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85626F" w14:textId="77777777" w:rsidR="00834817" w:rsidRPr="00A5215D" w:rsidRDefault="00834817" w:rsidP="00834817">
      <w:bookmarkStart w:id="0" w:name="_Hlk86243114"/>
      <w:bookmarkStart w:id="1" w:name="_Hlk85993344"/>
      <w:r w:rsidRPr="004C2FAB">
        <w:rPr>
          <w:noProof/>
          <w:lang w:val="en-US"/>
        </w:rPr>
        <w:drawing>
          <wp:anchor distT="0" distB="0" distL="114300" distR="114300" simplePos="0" relativeHeight="251659776" behindDoc="0" locked="0" layoutInCell="1" allowOverlap="1" wp14:anchorId="4C312BFD" wp14:editId="157161C7">
            <wp:simplePos x="0" y="0"/>
            <wp:positionH relativeFrom="column">
              <wp:posOffset>4404995</wp:posOffset>
            </wp:positionH>
            <wp:positionV relativeFrom="paragraph">
              <wp:posOffset>224790</wp:posOffset>
            </wp:positionV>
            <wp:extent cx="1381125" cy="904875"/>
            <wp:effectExtent l="0" t="0" r="9525" b="9525"/>
            <wp:wrapSquare wrapText="bothSides"/>
            <wp:docPr id="22" name="Obraz 22" descr="C:\Users\dell\Desktop\INNE PROJEKTY LGD 2018\STOWARZYSZENIE KGW GMINY LIMANOWA\DRUKARNIA\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Desktop\INNE PROJEKTY LGD 2018\STOWARZYSZENIE KGW GMINY LIMANOWA\DRUKARNIA\PROW-2014-2020-logo-kolo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81125" cy="904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1DE229" w14:textId="77777777" w:rsidR="00834817" w:rsidRPr="00A5215D" w:rsidRDefault="00834817" w:rsidP="00834817">
      <w:r w:rsidRPr="008227A7">
        <w:rPr>
          <w:noProof/>
          <w:lang w:val="en-US"/>
        </w:rPr>
        <w:drawing>
          <wp:anchor distT="0" distB="0" distL="114300" distR="114300" simplePos="0" relativeHeight="251657728" behindDoc="0" locked="0" layoutInCell="1" allowOverlap="1" wp14:anchorId="39C0D31B" wp14:editId="356F750C">
            <wp:simplePos x="0" y="0"/>
            <wp:positionH relativeFrom="margin">
              <wp:posOffset>1976755</wp:posOffset>
            </wp:positionH>
            <wp:positionV relativeFrom="paragraph">
              <wp:posOffset>5715</wp:posOffset>
            </wp:positionV>
            <wp:extent cx="2055495" cy="838200"/>
            <wp:effectExtent l="0" t="0" r="1905" b="0"/>
            <wp:wrapSquare wrapText="bothSides"/>
            <wp:docPr id="24" name="Obraz 24" descr="C:\Users\dell\Desktop\KSOW AKTUALNE 14.06.2019\REALIZACJA\KSOW_tekst_transpar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esktop\KSOW AKTUALNE 14.06.2019\REALIZACJA\KSOW_tekst_transparen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55495"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AB">
        <w:rPr>
          <w:noProof/>
          <w:lang w:val="en-US"/>
        </w:rPr>
        <w:drawing>
          <wp:anchor distT="0" distB="0" distL="114300" distR="114300" simplePos="0" relativeHeight="251655680" behindDoc="0" locked="0" layoutInCell="1" allowOverlap="1" wp14:anchorId="0FEA16B8" wp14:editId="22763DA7">
            <wp:simplePos x="0" y="0"/>
            <wp:positionH relativeFrom="margin">
              <wp:posOffset>118745</wp:posOffset>
            </wp:positionH>
            <wp:positionV relativeFrom="paragraph">
              <wp:posOffset>5715</wp:posOffset>
            </wp:positionV>
            <wp:extent cx="1255395" cy="838200"/>
            <wp:effectExtent l="0" t="0" r="1905" b="0"/>
            <wp:wrapSquare wrapText="bothSides"/>
            <wp:docPr id="25" name="Obraz 25" descr="C:\Users\dell\Desktop\INNE PROJEKTY LGD 2018\STOWARZYSZENIE KGW GMINY LIMANOWA\DRUKARNIA\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ll\Desktop\INNE PROJEKTY LGD 2018\STOWARZYSZENIE KGW GMINY LIMANOWA\DRUKARNIA\flag_yellow_low.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55395" cy="838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7A34B0" w14:textId="77777777" w:rsidR="00834817" w:rsidRPr="00A5215D" w:rsidRDefault="00834817" w:rsidP="00834817"/>
    <w:p w14:paraId="6943F144" w14:textId="77777777" w:rsidR="00834817" w:rsidRDefault="00834817" w:rsidP="00834817">
      <w:pPr>
        <w:pStyle w:val="Nagwek"/>
        <w:tabs>
          <w:tab w:val="left" w:pos="930"/>
        </w:tabs>
        <w:jc w:val="center"/>
        <w:rPr>
          <w:rFonts w:ascii="Times New Roman" w:hAnsi="Times New Roman" w:cs="Times New Roman"/>
          <w:noProof/>
          <w:sz w:val="18"/>
          <w:szCs w:val="18"/>
        </w:rPr>
      </w:pPr>
    </w:p>
    <w:p w14:paraId="6E8BB9C8" w14:textId="77777777" w:rsidR="00834817" w:rsidRDefault="00834817" w:rsidP="00834817">
      <w:pPr>
        <w:pStyle w:val="Nagwek"/>
        <w:tabs>
          <w:tab w:val="left" w:pos="930"/>
        </w:tabs>
        <w:rPr>
          <w:rFonts w:ascii="Times New Roman" w:hAnsi="Times New Roman" w:cs="Times New Roman"/>
          <w:noProof/>
          <w:sz w:val="18"/>
          <w:szCs w:val="18"/>
        </w:rPr>
      </w:pPr>
    </w:p>
    <w:p w14:paraId="01632612" w14:textId="77777777" w:rsidR="00834817" w:rsidRPr="0037583E" w:rsidRDefault="00834817" w:rsidP="00834817">
      <w:pPr>
        <w:pStyle w:val="Nagwek"/>
        <w:tabs>
          <w:tab w:val="left" w:pos="930"/>
        </w:tabs>
        <w:jc w:val="center"/>
        <w:rPr>
          <w:rFonts w:ascii="Times New Roman" w:hAnsi="Times New Roman" w:cs="Times New Roman"/>
          <w:noProof/>
          <w:sz w:val="20"/>
          <w:szCs w:val="20"/>
        </w:rPr>
      </w:pPr>
    </w:p>
    <w:p w14:paraId="29B0C812" w14:textId="77777777" w:rsidR="00E813DC" w:rsidRDefault="00E813DC" w:rsidP="00E813DC">
      <w:pPr>
        <w:pStyle w:val="Bezodstpw"/>
        <w:jc w:val="center"/>
        <w:rPr>
          <w:sz w:val="18"/>
          <w:szCs w:val="18"/>
        </w:rPr>
      </w:pPr>
      <w:r>
        <w:rPr>
          <w:noProof/>
          <w:sz w:val="18"/>
          <w:szCs w:val="18"/>
        </w:rPr>
        <w:t>„</w:t>
      </w:r>
      <w:r>
        <w:rPr>
          <w:sz w:val="18"/>
          <w:szCs w:val="18"/>
        </w:rPr>
        <w:t>Europejski Fundusz Rolny na rzecz Rozwoju Obszarów Wiejskich: Europa inwestująca w obszary wiejskie”</w:t>
      </w:r>
    </w:p>
    <w:p w14:paraId="7DF81415" w14:textId="77777777" w:rsidR="00E813DC" w:rsidRDefault="00E813DC" w:rsidP="00E813DC">
      <w:pPr>
        <w:pStyle w:val="Bezodstpw"/>
        <w:jc w:val="center"/>
        <w:rPr>
          <w:sz w:val="18"/>
          <w:szCs w:val="18"/>
        </w:rPr>
      </w:pPr>
      <w:r>
        <w:rPr>
          <w:sz w:val="18"/>
          <w:szCs w:val="18"/>
        </w:rPr>
        <w:t>Instytucja Zarządzająca Programem Rozwoju Obszarów Wiejskich na lata 2014 – 2020 - Minister Rolnictwa i Rozwoju Wsi.</w:t>
      </w:r>
    </w:p>
    <w:p w14:paraId="312756A7" w14:textId="77777777" w:rsidR="00E813DC" w:rsidRDefault="00E813DC" w:rsidP="00E813DC">
      <w:pPr>
        <w:pStyle w:val="Bezodstpw"/>
        <w:jc w:val="center"/>
        <w:rPr>
          <w:sz w:val="18"/>
          <w:szCs w:val="18"/>
        </w:rPr>
      </w:pPr>
      <w:r>
        <w:rPr>
          <w:sz w:val="18"/>
          <w:szCs w:val="18"/>
        </w:rPr>
        <w:t>Materiał opracowany przez Fundację  Socjometr  Laboratorium Rozwiązań Społecznych,  współfinansowany jest  ze środków Unii Europejskiej w ramach Schematu II Pomocy Technicznej ,,Krajowa Sieć Obszarów Wiejskich” Programu Rozwoju Obszarów Wiejskich na lata 2014-2020.</w:t>
      </w:r>
    </w:p>
    <w:p w14:paraId="0C8AE12B" w14:textId="0BB2DD7D" w:rsidR="00834817" w:rsidRPr="00E813DC" w:rsidRDefault="00834817" w:rsidP="00E813DC">
      <w:pPr>
        <w:pStyle w:val="NormalnyWeb"/>
        <w:spacing w:before="0" w:beforeAutospacing="0" w:after="0" w:afterAutospacing="0"/>
        <w:jc w:val="center"/>
        <w:rPr>
          <w:sz w:val="18"/>
          <w:szCs w:val="18"/>
          <w:lang w:val="et-EE"/>
        </w:rPr>
      </w:pPr>
    </w:p>
    <w:bookmarkEnd w:id="0"/>
    <w:p w14:paraId="47A56499" w14:textId="77777777" w:rsidR="00834817" w:rsidRDefault="00834817" w:rsidP="00834817">
      <w:pPr>
        <w:pStyle w:val="Tytu"/>
        <w:jc w:val="center"/>
        <w:rPr>
          <w:sz w:val="64"/>
          <w:szCs w:val="64"/>
        </w:rPr>
      </w:pPr>
      <w:r w:rsidRPr="00A5215D">
        <w:rPr>
          <w:sz w:val="64"/>
          <w:szCs w:val="64"/>
        </w:rPr>
        <w:t>Ewaluacja zewnętrzna małopolskich lokalnych strategii rozwoju</w:t>
      </w:r>
    </w:p>
    <w:p w14:paraId="3C088A6B" w14:textId="68614D57" w:rsidR="00834817" w:rsidRPr="00003B48" w:rsidRDefault="00834817" w:rsidP="00834817">
      <w:pPr>
        <w:rPr>
          <w:sz w:val="48"/>
          <w:szCs w:val="48"/>
        </w:rPr>
      </w:pPr>
      <w:r w:rsidRPr="00003B48">
        <w:rPr>
          <w:sz w:val="48"/>
          <w:szCs w:val="48"/>
        </w:rPr>
        <w:t>Lokalna Grupa Działania „Podbabiogórze”</w:t>
      </w:r>
    </w:p>
    <w:p w14:paraId="2EB30516" w14:textId="77777777" w:rsidR="00834817" w:rsidRDefault="00834817" w:rsidP="00834817"/>
    <w:p w14:paraId="64404807" w14:textId="79F2544E" w:rsidR="00834817" w:rsidRDefault="00834817" w:rsidP="00834817">
      <w:pPr>
        <w:jc w:val="center"/>
        <w:rPr>
          <w:sz w:val="24"/>
          <w:szCs w:val="24"/>
        </w:rPr>
      </w:pPr>
      <w:r>
        <w:rPr>
          <w:noProof/>
          <w:sz w:val="160"/>
          <w:szCs w:val="160"/>
          <w:lang w:val="en-US"/>
        </w:rPr>
        <w:drawing>
          <wp:inline distT="0" distB="0" distL="0" distR="0" wp14:anchorId="44B7709B" wp14:editId="27B47EEA">
            <wp:extent cx="5872441" cy="1997242"/>
            <wp:effectExtent l="0" t="0" r="0" b="3175"/>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12203" cy="2010765"/>
                    </a:xfrm>
                    <a:prstGeom prst="rect">
                      <a:avLst/>
                    </a:prstGeom>
                    <a:noFill/>
                    <a:ln>
                      <a:noFill/>
                    </a:ln>
                  </pic:spPr>
                </pic:pic>
              </a:graphicData>
            </a:graphic>
          </wp:inline>
        </w:drawing>
      </w:r>
      <w:r w:rsidR="00003B48">
        <w:rPr>
          <w:noProof/>
          <w:sz w:val="24"/>
          <w:szCs w:val="24"/>
        </w:rPr>
        <w:drawing>
          <wp:inline distT="0" distB="0" distL="0" distR="0" wp14:anchorId="6A578C26" wp14:editId="17F29276">
            <wp:extent cx="6582204" cy="1528549"/>
            <wp:effectExtent l="0" t="0" r="0" b="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13461" cy="1559030"/>
                    </a:xfrm>
                    <a:prstGeom prst="rect">
                      <a:avLst/>
                    </a:prstGeom>
                    <a:noFill/>
                    <a:ln>
                      <a:noFill/>
                    </a:ln>
                  </pic:spPr>
                </pic:pic>
              </a:graphicData>
            </a:graphic>
          </wp:inline>
        </w:drawing>
      </w:r>
    </w:p>
    <w:p w14:paraId="65621AF3" w14:textId="69DB0581" w:rsidR="00834817" w:rsidRDefault="00834817" w:rsidP="00834817">
      <w:pPr>
        <w:jc w:val="center"/>
        <w:rPr>
          <w:sz w:val="24"/>
          <w:szCs w:val="24"/>
        </w:rPr>
      </w:pPr>
      <w:r>
        <w:rPr>
          <w:sz w:val="24"/>
          <w:szCs w:val="24"/>
        </w:rPr>
        <w:t>Kraków 2021</w:t>
      </w:r>
      <w:r>
        <w:rPr>
          <w:sz w:val="24"/>
          <w:szCs w:val="24"/>
        </w:rPr>
        <w:br w:type="page"/>
      </w:r>
    </w:p>
    <w:p w14:paraId="7FB0C7DF" w14:textId="77777777" w:rsidR="00834817" w:rsidRDefault="00834817" w:rsidP="00834817">
      <w:pPr>
        <w:rPr>
          <w:sz w:val="24"/>
          <w:szCs w:val="24"/>
        </w:rPr>
      </w:pPr>
    </w:p>
    <w:p w14:paraId="3BF0AFEC" w14:textId="77777777" w:rsidR="00834817" w:rsidRDefault="00834817" w:rsidP="00834817">
      <w:pPr>
        <w:rPr>
          <w:sz w:val="24"/>
          <w:szCs w:val="24"/>
        </w:rPr>
      </w:pPr>
      <w:r>
        <w:rPr>
          <w:sz w:val="24"/>
          <w:szCs w:val="24"/>
        </w:rPr>
        <w:t>Raport opracowany w ramach projektu „Ewaluacja zewnętrzna małopolskich lokalnych strategii rozwoju” realizowanego przez Federację LGD Małopolska.</w:t>
      </w:r>
    </w:p>
    <w:p w14:paraId="1B99B898" w14:textId="77777777" w:rsidR="00834817" w:rsidRDefault="00834817" w:rsidP="00834817">
      <w:pPr>
        <w:rPr>
          <w:sz w:val="24"/>
          <w:szCs w:val="24"/>
        </w:rPr>
      </w:pPr>
    </w:p>
    <w:p w14:paraId="734B5A1C" w14:textId="77777777" w:rsidR="00834817" w:rsidRDefault="00834817" w:rsidP="00834817">
      <w:pPr>
        <w:rPr>
          <w:sz w:val="24"/>
          <w:szCs w:val="24"/>
        </w:rPr>
      </w:pPr>
    </w:p>
    <w:p w14:paraId="2CCCDB89" w14:textId="77777777" w:rsidR="00834817" w:rsidRDefault="00834817" w:rsidP="00834817">
      <w:pPr>
        <w:rPr>
          <w:sz w:val="24"/>
          <w:szCs w:val="24"/>
        </w:rPr>
      </w:pPr>
    </w:p>
    <w:p w14:paraId="4A0ED7E2" w14:textId="77777777" w:rsidR="00834817" w:rsidRDefault="00834817" w:rsidP="00834817">
      <w:pPr>
        <w:rPr>
          <w:sz w:val="24"/>
          <w:szCs w:val="24"/>
        </w:rPr>
      </w:pPr>
    </w:p>
    <w:p w14:paraId="367CCD06" w14:textId="77777777" w:rsidR="00834817" w:rsidRDefault="00834817" w:rsidP="00834817">
      <w:pPr>
        <w:rPr>
          <w:sz w:val="24"/>
          <w:szCs w:val="24"/>
        </w:rPr>
      </w:pPr>
    </w:p>
    <w:p w14:paraId="6CD22370" w14:textId="77777777" w:rsidR="00834817" w:rsidRDefault="00834817" w:rsidP="00834817">
      <w:pPr>
        <w:rPr>
          <w:sz w:val="24"/>
          <w:szCs w:val="24"/>
        </w:rPr>
      </w:pPr>
    </w:p>
    <w:p w14:paraId="54A66BBC" w14:textId="77777777" w:rsidR="00834817" w:rsidRDefault="00834817" w:rsidP="00834817">
      <w:pPr>
        <w:rPr>
          <w:sz w:val="24"/>
          <w:szCs w:val="24"/>
        </w:rPr>
      </w:pPr>
    </w:p>
    <w:p w14:paraId="0F7FE271" w14:textId="77777777" w:rsidR="00834817" w:rsidRDefault="00834817" w:rsidP="00834817">
      <w:pPr>
        <w:rPr>
          <w:sz w:val="24"/>
          <w:szCs w:val="24"/>
        </w:rPr>
      </w:pPr>
      <w:r>
        <w:rPr>
          <w:sz w:val="24"/>
          <w:szCs w:val="24"/>
        </w:rPr>
        <w:t xml:space="preserve">Odwiedź portal KSOW – </w:t>
      </w:r>
      <w:hyperlink r:id="rId14" w:history="1">
        <w:r w:rsidRPr="002A313B">
          <w:rPr>
            <w:rStyle w:val="Hipercze"/>
            <w:sz w:val="24"/>
            <w:szCs w:val="24"/>
          </w:rPr>
          <w:t>www.ksow.pl</w:t>
        </w:r>
      </w:hyperlink>
    </w:p>
    <w:p w14:paraId="381EC60B" w14:textId="77777777" w:rsidR="00834817" w:rsidRDefault="00834817" w:rsidP="00834817">
      <w:pPr>
        <w:rPr>
          <w:sz w:val="24"/>
          <w:szCs w:val="24"/>
        </w:rPr>
      </w:pPr>
      <w:r>
        <w:rPr>
          <w:sz w:val="24"/>
          <w:szCs w:val="24"/>
        </w:rPr>
        <w:t>Zostań Partnerem Krajowej Sieci Obszarów Wiejskich</w:t>
      </w:r>
    </w:p>
    <w:p w14:paraId="0FA0684B" w14:textId="77777777" w:rsidR="00834817" w:rsidRDefault="00834817" w:rsidP="00834817">
      <w:pPr>
        <w:rPr>
          <w:sz w:val="24"/>
          <w:szCs w:val="24"/>
        </w:rPr>
      </w:pPr>
    </w:p>
    <w:bookmarkEnd w:id="1"/>
    <w:p w14:paraId="17CDC5FD" w14:textId="77777777" w:rsidR="00834817" w:rsidRPr="00A5215D" w:rsidRDefault="00834817" w:rsidP="00834817">
      <w:pPr>
        <w:rPr>
          <w:sz w:val="24"/>
          <w:szCs w:val="24"/>
        </w:rPr>
      </w:pPr>
    </w:p>
    <w:p w14:paraId="24D8D262" w14:textId="2D0BD038" w:rsidR="00834817" w:rsidRDefault="00834817" w:rsidP="00834817">
      <w:r>
        <w:br w:type="page"/>
      </w:r>
    </w:p>
    <w:p w14:paraId="24AA0F9C" w14:textId="4FBB9C6B" w:rsidR="00B74D14" w:rsidRDefault="006F3C84" w:rsidP="00DE68E1">
      <w:pPr>
        <w:pStyle w:val="Nagwek1"/>
        <w:numPr>
          <w:ilvl w:val="0"/>
          <w:numId w:val="29"/>
        </w:numPr>
      </w:pPr>
      <w:bookmarkStart w:id="2" w:name="_Toc87972799"/>
      <w:r w:rsidRPr="00AC69C4">
        <w:lastRenderedPageBreak/>
        <w:t>Streszczenie</w:t>
      </w:r>
      <w:r w:rsidRPr="006F3C84">
        <w:rPr>
          <w:color w:val="FF0000"/>
        </w:rPr>
        <w:t xml:space="preserve"> </w:t>
      </w:r>
      <w:r w:rsidR="00B74D14">
        <w:t>najważniejszych wyników badania</w:t>
      </w:r>
      <w:bookmarkEnd w:id="2"/>
      <w:r>
        <w:t xml:space="preserve"> </w:t>
      </w:r>
    </w:p>
    <w:p w14:paraId="6BCC268C" w14:textId="77777777" w:rsidR="000C2C48" w:rsidRPr="004551B5" w:rsidRDefault="000C2C48" w:rsidP="00DE68E1">
      <w:pPr>
        <w:pStyle w:val="Akapitzlist"/>
        <w:numPr>
          <w:ilvl w:val="0"/>
          <w:numId w:val="30"/>
        </w:numPr>
        <w:spacing w:after="0" w:line="360" w:lineRule="auto"/>
        <w:jc w:val="both"/>
      </w:pPr>
      <w:r w:rsidRPr="00A278F8">
        <w:rPr>
          <w:rFonts w:eastAsia="Times New Roman"/>
        </w:rPr>
        <w:t xml:space="preserve">Obszar objęty Lokalną Strategią Rozwoju Lokalnej Grupy Działania „Podbabiogórze” pokrywa się z administracyjnymi granicami powiatu </w:t>
      </w:r>
      <w:r w:rsidRPr="00A278F8">
        <w:rPr>
          <w:rFonts w:eastAsia="Times New Roman"/>
          <w:lang w:eastAsia="ar-SA"/>
        </w:rPr>
        <w:t>suskiego (Sucha Beskidzka)</w:t>
      </w:r>
      <w:r w:rsidRPr="00A278F8">
        <w:rPr>
          <w:rFonts w:eastAsia="Times New Roman"/>
        </w:rPr>
        <w:t xml:space="preserve"> i </w:t>
      </w:r>
      <w:r>
        <w:rPr>
          <w:rFonts w:eastAsia="Times New Roman"/>
        </w:rPr>
        <w:t>o</w:t>
      </w:r>
      <w:r w:rsidRPr="00A278F8">
        <w:rPr>
          <w:rFonts w:eastAsia="Times New Roman"/>
        </w:rPr>
        <w:t xml:space="preserve">bejmuje 9 gmin, w tym 2 miasta (Jordanów, Suchą </w:t>
      </w:r>
      <w:r w:rsidRPr="00A278F8">
        <w:t>Beskidzką),</w:t>
      </w:r>
      <w:r w:rsidRPr="00A278F8">
        <w:rPr>
          <w:rFonts w:eastAsia="Times New Roman"/>
        </w:rPr>
        <w:t xml:space="preserve"> gminę miejsko – wiejską (Maków Podhalański) oraz 6 gmin wiejskich (Budzów, Bystra-Sidzina, Jordanów, Stryszawa, Zawoja, Zembrzyce).</w:t>
      </w:r>
    </w:p>
    <w:p w14:paraId="11EFA95F" w14:textId="46D70A2D" w:rsidR="000C2C48" w:rsidRPr="004551B5" w:rsidRDefault="000C2C48" w:rsidP="00DE68E1">
      <w:pPr>
        <w:pStyle w:val="Akapitzlist"/>
        <w:numPr>
          <w:ilvl w:val="0"/>
          <w:numId w:val="30"/>
        </w:numPr>
        <w:spacing w:after="0" w:line="360" w:lineRule="auto"/>
        <w:jc w:val="both"/>
      </w:pPr>
      <w:r w:rsidRPr="00C57515">
        <w:t xml:space="preserve">Strategia RLKS </w:t>
      </w:r>
      <w:r>
        <w:t xml:space="preserve">została wypracowana przy aktywnym udziale społeczności lokalnej. W jej </w:t>
      </w:r>
      <w:r w:rsidR="004840EF" w:rsidRPr="00AC69C4">
        <w:t>opracowanie</w:t>
      </w:r>
      <w:r w:rsidR="004840EF">
        <w:t xml:space="preserve"> </w:t>
      </w:r>
      <w:r>
        <w:t xml:space="preserve">zaangażowani byli: </w:t>
      </w:r>
      <w:r w:rsidRPr="00C57515">
        <w:rPr>
          <w:rFonts w:cs="Arial"/>
        </w:rPr>
        <w:t>mieszkańcy, organizacje pozarządowe, nieformalne grupy społeczne, przedsiębiorcy, rolnicy, samorządy, młodzież ponadgimnazjalna, studenci, pracownicy instytucji kultury, pracownicy ośrodków pomocy społecznej, terapeuci ze świetlic środowiskowych, organizacje pracujące z grupami defaworyzowanymi.</w:t>
      </w:r>
      <w:r>
        <w:rPr>
          <w:rFonts w:cs="Arial"/>
        </w:rPr>
        <w:t xml:space="preserve"> Zastosowano szerokie spektrum partycypacyjnych metod konsultacyjnych.</w:t>
      </w:r>
    </w:p>
    <w:p w14:paraId="32415331" w14:textId="77777777" w:rsidR="000C2C48" w:rsidRDefault="000C2C48" w:rsidP="00DE68E1">
      <w:pPr>
        <w:pStyle w:val="Akapitzlist"/>
        <w:numPr>
          <w:ilvl w:val="0"/>
          <w:numId w:val="30"/>
        </w:numPr>
        <w:spacing w:after="0" w:line="360" w:lineRule="auto"/>
        <w:jc w:val="both"/>
      </w:pPr>
      <w:r>
        <w:t>Obszar LGD „Podbabiogórze” zamieszkuje 83 761 mieszkańców. Największa liczba mieszkańców znajduje się w Makowie Podhalańskim – 15 952 osoby, najmniejsza  - w mieście Jordanów – 5 152 osoby. Liczba ludności obszaru LGD wahała się w poszczególnych latach i ostatecznie zmniejszyła się w 2020 r. w porównaniu z rokiem poprzedzającym.</w:t>
      </w:r>
    </w:p>
    <w:p w14:paraId="0F2142B0" w14:textId="77777777" w:rsidR="000C2C48" w:rsidRPr="00A43072" w:rsidRDefault="000C2C48" w:rsidP="00DE68E1">
      <w:pPr>
        <w:pStyle w:val="Akapitzlist"/>
        <w:numPr>
          <w:ilvl w:val="0"/>
          <w:numId w:val="30"/>
        </w:numPr>
        <w:spacing w:after="0" w:line="360" w:lineRule="auto"/>
        <w:jc w:val="both"/>
      </w:pPr>
      <w:r>
        <w:rPr>
          <w:rFonts w:eastAsia="Times New Roman" w:cs="Times New Roman"/>
        </w:rPr>
        <w:t>Wszystkie gminy wchodzące w skład LGD osiągnęły wynik poniżej wskaźnika Gg, zatem każda z nich otrzymuje dotacje z budżetu państwa.</w:t>
      </w:r>
    </w:p>
    <w:p w14:paraId="0A082325" w14:textId="77777777" w:rsidR="000C2C48" w:rsidRDefault="000C2C48" w:rsidP="00DE68E1">
      <w:pPr>
        <w:pStyle w:val="Akapitzlist"/>
        <w:numPr>
          <w:ilvl w:val="0"/>
          <w:numId w:val="30"/>
        </w:numPr>
        <w:spacing w:after="0" w:line="360" w:lineRule="auto"/>
        <w:jc w:val="both"/>
      </w:pPr>
      <w:r w:rsidRPr="00312E36">
        <w:t>Wydatki gmin</w:t>
      </w:r>
      <w:r>
        <w:t xml:space="preserve"> wchodzących w skład LGD w przeliczeniu</w:t>
      </w:r>
      <w:r w:rsidRPr="00312E36">
        <w:t xml:space="preserve"> na 1 mieszkańca</w:t>
      </w:r>
      <w:r>
        <w:t xml:space="preserve"> kształtowały się w 2019 r. w przedziale od 4 364,79 zł w gminie Jordanów do 6 055,17 zł w Budzowie. Pozytywnym trendem jest systematyczny wzrost wydatków gmin na mieszkańca – średnio o ponad 2 000 zł od 2015 r.</w:t>
      </w:r>
    </w:p>
    <w:p w14:paraId="753907AC" w14:textId="2B30B7E6" w:rsidR="000C2C48" w:rsidRDefault="000C2C48" w:rsidP="00DE68E1">
      <w:pPr>
        <w:pStyle w:val="Akapitzlist"/>
        <w:numPr>
          <w:ilvl w:val="0"/>
          <w:numId w:val="30"/>
        </w:numPr>
        <w:spacing w:after="0" w:line="360" w:lineRule="auto"/>
        <w:jc w:val="both"/>
      </w:pPr>
      <w:r>
        <w:t xml:space="preserve">Obszar LGD jest nieco wewnętrznie zróżnicowany pod względem sytuacji na rynku pracy. Największa liczba osób pracujących z całego obszaru LGD znajduje się w Suchej Beskidzkiej – w 2019 r. 5 744 osoby, tj. 40% wszystkich pracujących na obszarze LGD, najmniejsza w Bystrej-Sidzinie – 472 osoby. Co ciekawe, zarówno w 2015, </w:t>
      </w:r>
      <w:r w:rsidRPr="00AC69C4">
        <w:t xml:space="preserve">jaki </w:t>
      </w:r>
      <w:r w:rsidR="00034769" w:rsidRPr="00AC69C4">
        <w:t>w</w:t>
      </w:r>
      <w:r w:rsidR="00034769">
        <w:t xml:space="preserve"> </w:t>
      </w:r>
      <w:r>
        <w:t>2019 r. liczba pracujących kobiet na obszarze LGD była wyższa niż mężczyzn. Różnice objawiają się tutaj na poziomie poszczególnych gmin – niższą liczbę pracujących kobiet niż mężczyzn odnotowano w 4 gminach: miasto Jordanów, Bystra-Sidzina, Maków Podhalański i Zembrzyce. W pozostałych gminach zrzeszonych w LGD liczba pracujących kobiet była wyższa niż mężczyzn.</w:t>
      </w:r>
    </w:p>
    <w:p w14:paraId="27E84B65" w14:textId="42AE2ECC" w:rsidR="000C2C48" w:rsidRDefault="000C2C48" w:rsidP="00DE68E1">
      <w:pPr>
        <w:pStyle w:val="Akapitzlist"/>
        <w:numPr>
          <w:ilvl w:val="0"/>
          <w:numId w:val="30"/>
        </w:numPr>
        <w:spacing w:after="0" w:line="360" w:lineRule="auto"/>
        <w:jc w:val="both"/>
      </w:pPr>
      <w:r>
        <w:t>Większość gmin wchodzących w skład LGD na tle całego kraju wypada korzystnie pod względem u</w:t>
      </w:r>
      <w:r w:rsidRPr="00401763">
        <w:t>dział</w:t>
      </w:r>
      <w:r>
        <w:t>u</w:t>
      </w:r>
      <w:r w:rsidRPr="00401763">
        <w:t xml:space="preserve"> bezrobotnych zarejestrowanych w liczbie ludności według płci.</w:t>
      </w:r>
      <w:r>
        <w:t xml:space="preserve"> W 2020 r. tylko Sucha Beskidzka i Zawoja miały wyższy odsetek bezrobotnych niż </w:t>
      </w:r>
      <w:r w:rsidR="00034769" w:rsidRPr="00AC69C4">
        <w:t xml:space="preserve">wskaźnik </w:t>
      </w:r>
      <w:r>
        <w:t xml:space="preserve">ogólnopolski </w:t>
      </w:r>
      <w:r>
        <w:lastRenderedPageBreak/>
        <w:t xml:space="preserve">(4,6%). Na tle województwa gminy LGD „Podbabiogórze” wypadają nieco gorzej niż na tle kraju. Pozytywnym trendem jest spadek odsetka osób bezrobotnych na przestrzeni 5 lat we wszystkich gminach wchodzących w skład LGD, za wyjątkiem Suchej Beskidzkiej, w której nieznacznie wzrósł (o 0,2 p. p.).   </w:t>
      </w:r>
    </w:p>
    <w:p w14:paraId="15A1298D" w14:textId="2D187BEA" w:rsidR="000C2C48" w:rsidRDefault="000C2C48" w:rsidP="00DE68E1">
      <w:pPr>
        <w:pStyle w:val="Akapitzlist"/>
        <w:numPr>
          <w:ilvl w:val="0"/>
          <w:numId w:val="30"/>
        </w:numPr>
        <w:spacing w:after="0" w:line="360" w:lineRule="auto"/>
        <w:jc w:val="both"/>
      </w:pPr>
      <w:r>
        <w:t xml:space="preserve">Największa liczba podmiotów gospodarki narodowej na 10 tys. mieszkańców jest w Suchej Beskidzkiej – 2 550,03 podmioty, a najmniejsza i jest zarejestrowana w Stryszawie – 1 303,2. Pozytywnym trendem jest wzrost liczby podmiotów na przestrzeni lat we wszystkich gminach wchodzących w skład LGD. </w:t>
      </w:r>
    </w:p>
    <w:p w14:paraId="62C3C11D" w14:textId="3196CD2F" w:rsidR="000C2C48" w:rsidRPr="009B7EF4" w:rsidRDefault="000C2C48" w:rsidP="00DE68E1">
      <w:pPr>
        <w:pStyle w:val="Akapitzlist"/>
        <w:numPr>
          <w:ilvl w:val="0"/>
          <w:numId w:val="30"/>
        </w:numPr>
        <w:spacing w:after="0" w:line="360" w:lineRule="auto"/>
        <w:jc w:val="both"/>
      </w:pPr>
      <w:r>
        <w:t xml:space="preserve">Podobnie pod względem liczby osób fizycznych prowadzących działalność gospodarczą na 10 tys. mieszkańców, najkorzystniej również wypada gmina Sucha Beskidzka, a najmniej korzystnie gmina Stryszawa. Jak w przypadku innych wskaźników dotyczących rynku pracy i rozwoju przedsiębiorczości również tutaj obserwujemy pozytywny trend - na przestrzeni analizowanych 6 lat liczba osób fizycznych prowadzących działalność gospodarczą wzrastała we wszystkich gminach wchodzących w skład LGD. </w:t>
      </w:r>
    </w:p>
    <w:p w14:paraId="0AD46CE6" w14:textId="77777777" w:rsidR="000C2C48" w:rsidRDefault="000C2C48" w:rsidP="00DE68E1">
      <w:pPr>
        <w:pStyle w:val="Akapitzlist"/>
        <w:numPr>
          <w:ilvl w:val="0"/>
          <w:numId w:val="30"/>
        </w:numPr>
        <w:spacing w:after="0" w:line="360" w:lineRule="auto"/>
        <w:jc w:val="both"/>
      </w:pPr>
      <w:r w:rsidRPr="009A48BA">
        <w:t xml:space="preserve">Niekorzystnie przedstawia się sytuacja </w:t>
      </w:r>
      <w:r>
        <w:t xml:space="preserve">opisywanych </w:t>
      </w:r>
      <w:r w:rsidRPr="009A48BA">
        <w:t xml:space="preserve">gmin pod względem starzenia się społeczeństwa i obciążenia demograficznego </w:t>
      </w:r>
      <w:r>
        <w:t>–</w:t>
      </w:r>
      <w:r w:rsidRPr="009A48BA">
        <w:t xml:space="preserve"> </w:t>
      </w:r>
      <w:r>
        <w:t>we wszystkich gminach odnotowano na przestrzeni 5 lat poprzedzających ewaluację wzrost liczby osób w wieku poprodukcyjnym, co jest zbieżne z ogólnokrajowym trendem w zakresie starzenia się społeczeństwa i zwiększenia obciążenia demograficznego. Dodatkowo w większości gmin niekorzystną sytuację pogłębiają spadek zarówno liczby osób w wieku przedprodukcyjnym (za wyjątkiem Zawoi) jak i produkcyjnym (za wyjątkiem Budzowa, Bystrej-Sidziny i gminy wiejskiej Jordanów).</w:t>
      </w:r>
    </w:p>
    <w:p w14:paraId="12627498" w14:textId="77777777" w:rsidR="000C2C48" w:rsidRDefault="000C2C48" w:rsidP="00DE68E1">
      <w:pPr>
        <w:pStyle w:val="Akapitzlist"/>
        <w:numPr>
          <w:ilvl w:val="0"/>
          <w:numId w:val="30"/>
        </w:numPr>
        <w:spacing w:after="0" w:line="360" w:lineRule="auto"/>
        <w:jc w:val="both"/>
      </w:pPr>
      <w:r w:rsidRPr="00D02FB6">
        <w:t xml:space="preserve">Niekorzystnie </w:t>
      </w:r>
      <w:r>
        <w:t>wypadają gminy wchodzące w skład LGD pod względem salda migracji. W 2019 r. wszystkie gminy, za wyjątkiem Bystrej-Sidziny i Stryszawy, odnotowały ujemne saldo migracji, czyli odpływ mieszkańców z ich terenu. Analiza danych wskazuje, że jeszcze w roku poprzedzającym i w latach wcześniejszych 5 gmin spośród analizowanych odnotowywało dodatnie saldo migracji.</w:t>
      </w:r>
    </w:p>
    <w:p w14:paraId="661FB82B" w14:textId="77777777" w:rsidR="000C2C48" w:rsidRPr="00D02FB6" w:rsidRDefault="000C2C48" w:rsidP="00DE68E1">
      <w:pPr>
        <w:pStyle w:val="Akapitzlist"/>
        <w:numPr>
          <w:ilvl w:val="0"/>
          <w:numId w:val="30"/>
        </w:numPr>
        <w:spacing w:after="0" w:line="360" w:lineRule="auto"/>
        <w:jc w:val="both"/>
      </w:pPr>
      <w:r>
        <w:t xml:space="preserve">Jeśli chodzi o korzystających z pomocy społecznej to 6 gmin wchodzących w skład LGD odnotowało wyższy odsetek beneficjentów środowiskowej pomocy społecznej na 10 tys. mieszkańców niż średnio w województwie: Bystra-Sidzina, Jordanów, Zawoja, Maków Podhalański, Stryszawa i miasto Jordanów. Pozytywnym trendem jest systematyczny spadek od 2015 r. odsetka beneficjentów środowiskowej pomocy społecznej we wszystkich gminach wchodzących w skład LGD „Podbabiogórze”. </w:t>
      </w:r>
    </w:p>
    <w:p w14:paraId="69E9385D" w14:textId="77777777" w:rsidR="000C2C48" w:rsidRDefault="000C2C48" w:rsidP="00DE68E1">
      <w:pPr>
        <w:pStyle w:val="Akapitzlist"/>
        <w:numPr>
          <w:ilvl w:val="0"/>
          <w:numId w:val="30"/>
        </w:numPr>
        <w:spacing w:after="0" w:line="360" w:lineRule="auto"/>
        <w:jc w:val="both"/>
      </w:pPr>
      <w:r w:rsidRPr="001148BE">
        <w:t xml:space="preserve">Z </w:t>
      </w:r>
      <w:r>
        <w:t>perspektywy potencjału turystycznego obszar LGD wypada stosunkowo korzystnie ze względu na liczbę turystycznych obiektów noclegowych. Na obszarze całego LGD w 2020 r. zlokalizowano ich aż 34, z czego zdecydowanie najwięcej w Zawoi – 14 obiektów.</w:t>
      </w:r>
    </w:p>
    <w:p w14:paraId="33243375" w14:textId="77777777" w:rsidR="000C2C48" w:rsidRDefault="000C2C48" w:rsidP="00DE68E1">
      <w:pPr>
        <w:pStyle w:val="Akapitzlist"/>
        <w:numPr>
          <w:ilvl w:val="0"/>
          <w:numId w:val="30"/>
        </w:numPr>
        <w:spacing w:after="0" w:line="360" w:lineRule="auto"/>
        <w:jc w:val="both"/>
      </w:pPr>
      <w:r>
        <w:lastRenderedPageBreak/>
        <w:t xml:space="preserve">Zmiany w strategii dotyczyły w szczególności aktualizacji przedsięwzięć i wskaźników (np. usunięto wskaźniki produktu w operacji dot. inkubatora przedsiębiorczości, zwiększano inne wskaźniki), zwiększenia poziomu dofinansowania dla grantobiorców i JST, przewalutowania na EURO i zwiększenia środków w planie działania.  </w:t>
      </w:r>
    </w:p>
    <w:p w14:paraId="0ED6EA05" w14:textId="77777777" w:rsidR="000C2C48" w:rsidRDefault="000C2C48" w:rsidP="00DE68E1">
      <w:pPr>
        <w:pStyle w:val="Akapitzlist"/>
        <w:numPr>
          <w:ilvl w:val="0"/>
          <w:numId w:val="30"/>
        </w:numPr>
        <w:spacing w:after="0" w:line="360" w:lineRule="auto"/>
        <w:jc w:val="both"/>
      </w:pPr>
      <w:r>
        <w:t>W latach 2017 – 2021 zrealizowano 91 naborów, w tym 34 konkursy, 18 operacji własnych i 39 naborów w ramach projektów grantowych - praktyka kumulowania naborów, tzn. w jednym terminie prowadzono nabory na kilka różnych przedsięwzięć.</w:t>
      </w:r>
    </w:p>
    <w:p w14:paraId="65DC857A" w14:textId="77777777" w:rsidR="000C2C48" w:rsidRDefault="000C2C48" w:rsidP="00DE68E1">
      <w:pPr>
        <w:pStyle w:val="Akapitzlist"/>
        <w:numPr>
          <w:ilvl w:val="0"/>
          <w:numId w:val="30"/>
        </w:numPr>
        <w:spacing w:after="0" w:line="360" w:lineRule="auto"/>
        <w:jc w:val="both"/>
        <w:rPr>
          <w:color w:val="000000"/>
        </w:rPr>
      </w:pPr>
      <w:r>
        <w:t xml:space="preserve">W ramach prowadzonych konkursów złożono 218 wniosków, 192 z nich wybrano, podpisano 67 umów. Na wyniki konkursów złożono 17 protestów, wszystkie w ramach przedsięwzięcia </w:t>
      </w:r>
      <w:r w:rsidRPr="007C5F47">
        <w:rPr>
          <w:b/>
          <w:color w:val="000000"/>
        </w:rPr>
        <w:t>P.II.3.1.</w:t>
      </w:r>
      <w:r w:rsidRPr="007C5F47">
        <w:rPr>
          <w:color w:val="000000"/>
        </w:rPr>
        <w:t xml:space="preserve"> Tworzenie i modernizowanie istniejących firm, szczególnie ukierunkowanych na innowacje i nowe technologie oraz ekologiczne rozwiązania obszaru LGD. 3 z nich zostały uwzględnione. </w:t>
      </w:r>
    </w:p>
    <w:p w14:paraId="57F973FB" w14:textId="1177597F" w:rsidR="000C2C48" w:rsidRDefault="000C2C48" w:rsidP="00DE68E1">
      <w:pPr>
        <w:pStyle w:val="Akapitzlist"/>
        <w:numPr>
          <w:ilvl w:val="0"/>
          <w:numId w:val="30"/>
        </w:numPr>
        <w:spacing w:after="0" w:line="360" w:lineRule="auto"/>
        <w:jc w:val="both"/>
        <w:rPr>
          <w:color w:val="000000"/>
        </w:rPr>
      </w:pPr>
      <w:r w:rsidRPr="00B23BCC">
        <w:t xml:space="preserve">Przedsięwzięcie </w:t>
      </w:r>
      <w:r w:rsidRPr="00B23BCC">
        <w:rPr>
          <w:b/>
        </w:rPr>
        <w:t>P.II.3.1.</w:t>
      </w:r>
      <w:r w:rsidRPr="00B23BCC">
        <w:t xml:space="preserve"> Tworzenie i modernizowanie istniejących firm, szczególnie ukierunkowanych na innowacje i nowe technologie oraz ekologiczne rozwiązania obszaru </w:t>
      </w:r>
      <w:r w:rsidRPr="00AC69C4">
        <w:t>LGD</w:t>
      </w:r>
      <w:r w:rsidR="00AC69C4">
        <w:t xml:space="preserve"> </w:t>
      </w:r>
      <w:r w:rsidRPr="00AC69C4">
        <w:t>cieszyło</w:t>
      </w:r>
      <w:r w:rsidRPr="007C5F47">
        <w:rPr>
          <w:color w:val="000000"/>
        </w:rPr>
        <w:t xml:space="preserve"> się największym zainteresowaniem i zaowocowało złożeniem 174 wniosków w ramach 17 naborów, z których wybrano 148 i podpisano 39 umów. </w:t>
      </w:r>
    </w:p>
    <w:p w14:paraId="17E35C26" w14:textId="77777777" w:rsidR="000C2C48" w:rsidRDefault="000C2C48" w:rsidP="00DE68E1">
      <w:pPr>
        <w:pStyle w:val="Akapitzlist"/>
        <w:numPr>
          <w:ilvl w:val="0"/>
          <w:numId w:val="30"/>
        </w:numPr>
        <w:spacing w:after="0" w:line="360" w:lineRule="auto"/>
        <w:jc w:val="both"/>
        <w:rPr>
          <w:color w:val="000000"/>
        </w:rPr>
      </w:pPr>
      <w:r>
        <w:rPr>
          <w:color w:val="000000"/>
        </w:rPr>
        <w:t>W</w:t>
      </w:r>
      <w:r w:rsidRPr="007C5F47">
        <w:rPr>
          <w:color w:val="000000"/>
        </w:rPr>
        <w:t xml:space="preserve"> ramach grantów złożonych zostało 127 wniosków, z których wybrano 108 i podpisano 98 umów. Zrealizowane nabory w ramach projektów grantowych nie pociągnęły za sobą żadnych odwołań. </w:t>
      </w:r>
    </w:p>
    <w:p w14:paraId="0852C9DE" w14:textId="77777777" w:rsidR="000C2C48" w:rsidRPr="007C5F47" w:rsidRDefault="000C2C48" w:rsidP="00DE68E1">
      <w:pPr>
        <w:pStyle w:val="Akapitzlist"/>
        <w:numPr>
          <w:ilvl w:val="0"/>
          <w:numId w:val="30"/>
        </w:numPr>
        <w:spacing w:after="0" w:line="360" w:lineRule="auto"/>
        <w:jc w:val="both"/>
        <w:rPr>
          <w:color w:val="000000"/>
        </w:rPr>
      </w:pPr>
      <w:r w:rsidRPr="007C5F47">
        <w:rPr>
          <w:color w:val="000000"/>
        </w:rPr>
        <w:t>Niepowodzeniem zakończyły się nabory na 2 przedsięwzięcia, które nie zaowocowały żadnym złożonym wnioskiem:</w:t>
      </w:r>
    </w:p>
    <w:p w14:paraId="6B16F5A1" w14:textId="77777777" w:rsidR="000C2C48" w:rsidRDefault="000C2C48" w:rsidP="00DE68E1">
      <w:pPr>
        <w:pStyle w:val="Akapitzlist"/>
        <w:numPr>
          <w:ilvl w:val="0"/>
          <w:numId w:val="31"/>
        </w:numPr>
        <w:spacing w:line="360" w:lineRule="auto"/>
        <w:ind w:left="1134"/>
        <w:jc w:val="both"/>
        <w:rPr>
          <w:color w:val="000000"/>
        </w:rPr>
      </w:pPr>
      <w:r w:rsidRPr="00922744">
        <w:rPr>
          <w:b/>
          <w:color w:val="000000"/>
        </w:rPr>
        <w:t>P.II.4.1:</w:t>
      </w:r>
      <w:r>
        <w:rPr>
          <w:b/>
          <w:color w:val="000000"/>
        </w:rPr>
        <w:t xml:space="preserve"> </w:t>
      </w:r>
      <w:r w:rsidRPr="00392A73">
        <w:rPr>
          <w:color w:val="000000"/>
        </w:rPr>
        <w:t>Inkubator.</w:t>
      </w:r>
      <w:r w:rsidRPr="00922744">
        <w:rPr>
          <w:color w:val="000000"/>
        </w:rPr>
        <w:t xml:space="preserve"> Tworzenie miejsc do przetwarzania i wytwarzania produktów lokalnych oraz budowanie sieci dystrybucji</w:t>
      </w:r>
      <w:r>
        <w:rPr>
          <w:color w:val="000000"/>
        </w:rPr>
        <w:t xml:space="preserve"> – 4 nabory, wszystkie zakończone brakiem wniosków, środki zostały przesunięte na rozwijanie przedsiębiorczości;</w:t>
      </w:r>
    </w:p>
    <w:p w14:paraId="6ADA133A" w14:textId="77777777" w:rsidR="000C2C48" w:rsidRPr="007C5F47" w:rsidRDefault="000C2C48" w:rsidP="00DE68E1">
      <w:pPr>
        <w:pStyle w:val="Akapitzlist"/>
        <w:numPr>
          <w:ilvl w:val="0"/>
          <w:numId w:val="31"/>
        </w:numPr>
        <w:spacing w:line="360" w:lineRule="auto"/>
        <w:ind w:left="1134"/>
        <w:jc w:val="both"/>
        <w:rPr>
          <w:color w:val="000000"/>
        </w:rPr>
      </w:pPr>
      <w:r w:rsidRPr="007C5F47">
        <w:rPr>
          <w:b/>
          <w:color w:val="000000"/>
        </w:rPr>
        <w:t xml:space="preserve">P.III.4.1 </w:t>
      </w:r>
      <w:r w:rsidRPr="007C5F47">
        <w:rPr>
          <w:color w:val="000000"/>
        </w:rPr>
        <w:t>Włączanie społeczne osób zagrożonych wykluczeniem poprzez działania integracyjne, w tym doradztwo i szkolenia – 1 nabór.</w:t>
      </w:r>
    </w:p>
    <w:p w14:paraId="4B208E15" w14:textId="2AB121EC" w:rsidR="000C2C48" w:rsidRPr="00DE7A35" w:rsidRDefault="000C2C48" w:rsidP="00DE68E1">
      <w:pPr>
        <w:pStyle w:val="Akapitzlist"/>
        <w:numPr>
          <w:ilvl w:val="0"/>
          <w:numId w:val="30"/>
        </w:numPr>
        <w:spacing w:after="0" w:line="360" w:lineRule="auto"/>
        <w:jc w:val="both"/>
      </w:pPr>
      <w:r>
        <w:rPr>
          <w:color w:val="000000"/>
        </w:rPr>
        <w:t xml:space="preserve">Wśród problemów pojawiających się w trakcie realizacji naborów zespół biura LGD wskazał na trudności z </w:t>
      </w:r>
      <w:r w:rsidRPr="00AC69C4">
        <w:t xml:space="preserve">operacjami </w:t>
      </w:r>
      <w:r w:rsidR="00B23BCC" w:rsidRPr="00AC69C4">
        <w:t>grantowymi</w:t>
      </w:r>
      <w:r w:rsidRPr="00AC69C4">
        <w:t>.</w:t>
      </w:r>
      <w:r>
        <w:rPr>
          <w:color w:val="000000"/>
        </w:rPr>
        <w:t xml:space="preserve"> Wpływające wnioski częstokroć opiewały na niższe kwoty niż założono, odczuwalna była kontrola ze strony Urzędu Marszałkowskiego. Ponadto pracownicy wskazali, że w ramach projektów grantowych nie było zainteresowania realizacją operacji związanych z wytyczaniem szlaków turystycznych, więc przedsięwzięcie zostało rozszerzone o operacje własne i szlaki turystyczne online.</w:t>
      </w:r>
    </w:p>
    <w:p w14:paraId="3AF798C4" w14:textId="2D667173" w:rsidR="000C2C48" w:rsidRPr="00DE7A35" w:rsidRDefault="000C2C48" w:rsidP="00DE68E1">
      <w:pPr>
        <w:pStyle w:val="Akapitzlist"/>
        <w:numPr>
          <w:ilvl w:val="0"/>
          <w:numId w:val="30"/>
        </w:numPr>
        <w:spacing w:after="0" w:line="360" w:lineRule="auto"/>
        <w:jc w:val="both"/>
      </w:pPr>
      <w:r>
        <w:t xml:space="preserve">Pandemia nie wpłynęła znacząco na realizację przedsięwzięć. </w:t>
      </w:r>
      <w:r w:rsidRPr="00DE7A35">
        <w:rPr>
          <w:color w:val="000000"/>
        </w:rPr>
        <w:t xml:space="preserve">O ile jednak wystąpienie koronawirusa nie zakłóciło naborów, o tyle widoczny był jego wpływ na realizację grantów. </w:t>
      </w:r>
      <w:r w:rsidRPr="00DE7A35">
        <w:rPr>
          <w:color w:val="000000"/>
        </w:rPr>
        <w:lastRenderedPageBreak/>
        <w:t xml:space="preserve">Wiele operacji w ramach projektów grantowych zakładało organizację lokalnych imprez. Ich realizacja z oczywistych względów musiała zostać przesunięta w czasie. </w:t>
      </w:r>
    </w:p>
    <w:p w14:paraId="47AC6893" w14:textId="77777777" w:rsidR="000C2C48" w:rsidRPr="00F3373F" w:rsidRDefault="000C2C48" w:rsidP="00DE68E1">
      <w:pPr>
        <w:pStyle w:val="Akapitzlist"/>
        <w:numPr>
          <w:ilvl w:val="0"/>
          <w:numId w:val="30"/>
        </w:numPr>
        <w:spacing w:after="0" w:line="360" w:lineRule="auto"/>
        <w:jc w:val="both"/>
      </w:pPr>
      <w:r>
        <w:rPr>
          <w:color w:val="000000"/>
        </w:rPr>
        <w:t>LGD zrealizował 3 operacje własne, pozostałe zostały wycofane (8 operacji) ze względu na  przekroczenie kwot, które były na nie przeznaczone. Sytuacja była wynikiem błędu komunikacyjnego na linii LGD – Urząd Marszałkowski.</w:t>
      </w:r>
    </w:p>
    <w:p w14:paraId="3C34B348" w14:textId="77777777" w:rsidR="000C2C48" w:rsidRDefault="000C2C48" w:rsidP="00DE68E1">
      <w:pPr>
        <w:pStyle w:val="Akapitzlist"/>
        <w:numPr>
          <w:ilvl w:val="0"/>
          <w:numId w:val="30"/>
        </w:numPr>
        <w:spacing w:after="0" w:line="360" w:lineRule="auto"/>
        <w:jc w:val="both"/>
      </w:pPr>
      <w:r>
        <w:t xml:space="preserve">Największa liczba wnioskodawców dowiedziała się o prowadzonych naborach poprzez odwiedzenie strony internetowej LGD – 79 osób, od znajomych lub rodziny – 74 osoby, dzięki odwiedzeniu stoiska na imprezach lokalnych lub z wydawanych publikacji lub materiałów promocyjnych – po 73 osoby. </w:t>
      </w:r>
    </w:p>
    <w:p w14:paraId="4CCEAFDD" w14:textId="77777777" w:rsidR="000C2C48" w:rsidRDefault="000C2C48" w:rsidP="00DE68E1">
      <w:pPr>
        <w:pStyle w:val="Akapitzlist"/>
        <w:numPr>
          <w:ilvl w:val="0"/>
          <w:numId w:val="30"/>
        </w:numPr>
        <w:spacing w:after="0" w:line="360" w:lineRule="auto"/>
        <w:jc w:val="both"/>
      </w:pPr>
      <w:r>
        <w:t>Zdecydowanie pozytywnie należy ocenić trafny dobór kanałów komunikacyjnych, o czym świadczą wskazania wnioskodawców – każde źródło informacji było wskazane przez kilka osób, zatem można wnioskować, że brak któregokolwiek z nich spowodowałby ograniczenie w dotarciu z informacjami do odbiorców. Potwierdzają to również sami wnioskodawcy – zapytani o to, czy LGD w wystarczającym stopniu informowała o możliwości pozyskania środków, zdecydowana większość z nich wskazała, że tak – 79 spośród 82 osób.</w:t>
      </w:r>
    </w:p>
    <w:p w14:paraId="303DA1E7" w14:textId="77777777" w:rsidR="000C2C48" w:rsidRDefault="000C2C48" w:rsidP="00DE68E1">
      <w:pPr>
        <w:pStyle w:val="Akapitzlist"/>
        <w:numPr>
          <w:ilvl w:val="0"/>
          <w:numId w:val="30"/>
        </w:numPr>
        <w:spacing w:after="0" w:line="360" w:lineRule="auto"/>
        <w:jc w:val="both"/>
      </w:pPr>
      <w:r>
        <w:t>Najwięcej wnioskodawców uczestniczących w badaniu złożyło wniosek do LGD ponieważ było to jedyne dostępne źródło finansowania projektu wnioskodawcy – 39 osób, a co czwarty wnioskodawca chciał skorzystać z nadarzającej się okazji otrzymania środków. Na decyzję 10 wnioskodawców wpłynęła możliwość skorzystania z doradztwa w biurze LGD, 7 osób nie otrzymało dofinansowania z innych źródeł, a 5 uczestników badania zostało zachęconych do złożenia wniosku przez LGD.</w:t>
      </w:r>
    </w:p>
    <w:p w14:paraId="4778F4FB" w14:textId="77777777" w:rsidR="000C2C48" w:rsidRDefault="000C2C48" w:rsidP="00DE68E1">
      <w:pPr>
        <w:pStyle w:val="Akapitzlist"/>
        <w:numPr>
          <w:ilvl w:val="0"/>
          <w:numId w:val="30"/>
        </w:numPr>
        <w:spacing w:after="0" w:line="360" w:lineRule="auto"/>
        <w:jc w:val="both"/>
      </w:pPr>
      <w:r w:rsidRPr="000B53F8">
        <w:t xml:space="preserve">Zdecydowanie najczęstszym odbiorcą </w:t>
      </w:r>
      <w:r>
        <w:t>efektów</w:t>
      </w:r>
      <w:r w:rsidRPr="000B53F8">
        <w:t xml:space="preserve"> </w:t>
      </w:r>
      <w:r>
        <w:t xml:space="preserve">projektów dofinansowanych przez LGD jest społeczność lokalna – aż 44 wnioskodawców uczestniczących w badaniu wskazało tę grupę odbiorców jako najważniejszą. Najrzadziej wskazywanymi odbiorcami realizowanych projektów byli przedsiębiorcy – 2 wskazania. </w:t>
      </w:r>
    </w:p>
    <w:p w14:paraId="065B27C4" w14:textId="77777777" w:rsidR="000C2C48" w:rsidRDefault="000C2C48" w:rsidP="00DE68E1">
      <w:pPr>
        <w:pStyle w:val="Akapitzlist"/>
        <w:numPr>
          <w:ilvl w:val="0"/>
          <w:numId w:val="30"/>
        </w:numPr>
        <w:spacing w:after="0" w:line="360" w:lineRule="auto"/>
        <w:jc w:val="both"/>
      </w:pPr>
      <w:r>
        <w:t xml:space="preserve">Na etapie przygotowania, realizacji lub rozliczania projektu u zdecydowanej większości, bo aż 78 spośród 82 wnioskodawców, nie pojawiły się problemy wpływające negatywnie na przebieg bądź rezultaty projektu. </w:t>
      </w:r>
    </w:p>
    <w:p w14:paraId="721130DD" w14:textId="77777777" w:rsidR="000C2C48" w:rsidRDefault="000C2C48" w:rsidP="00DE68E1">
      <w:pPr>
        <w:pStyle w:val="Akapitzlist"/>
        <w:numPr>
          <w:ilvl w:val="0"/>
          <w:numId w:val="30"/>
        </w:numPr>
        <w:spacing w:after="0" w:line="360" w:lineRule="auto"/>
        <w:jc w:val="both"/>
      </w:pPr>
      <w:r>
        <w:t xml:space="preserve">Postęp rzeczowy realizacji strategii jest zaawansowany: zrealizowano już 12 z 32 wskaźników, w tym 2 powyżej zakładanej wysokości, a 5 przedsięwzięć oraz odpowiadających im celów szczegółowych zostało już w pełni zrealizowanych. Pozostałe wskaźniki realizowane są na bieżąco – 7 wskaźników zrealizowano na poziomie powyżej 75% wartości docelowej, 7 wskaźników zrealizowano na poziomie pomiędzy 50% - 74,99%, a 5 wskaźników zrealizowano na poziomie mieszczącym się w przedziale do 49,99% wartości docelowej. Jedynym wskaźnikiem, którego wartość wynosi w momencie ewaluacji „0”, to wskaźnik mierzący </w:t>
      </w:r>
      <w:r>
        <w:lastRenderedPageBreak/>
        <w:t>liczbę zorganizowanych działań, w tym warsztatów i szkoleń związanych ze sportem i rekreacją .</w:t>
      </w:r>
    </w:p>
    <w:p w14:paraId="188C8400" w14:textId="77777777" w:rsidR="000C2C48" w:rsidRDefault="000C2C48" w:rsidP="00DE68E1">
      <w:pPr>
        <w:pStyle w:val="Akapitzlist"/>
        <w:numPr>
          <w:ilvl w:val="0"/>
          <w:numId w:val="30"/>
        </w:numPr>
        <w:spacing w:after="0" w:line="360" w:lineRule="auto"/>
        <w:jc w:val="both"/>
      </w:pPr>
      <w:r>
        <w:t xml:space="preserve">Największe trudności pojawiły się w przypadku projektu grantowego dotyczącego warsztatów sportowych oraz przedsięwzięcia dotyczącego inkubatora przetwórstwa. </w:t>
      </w:r>
    </w:p>
    <w:p w14:paraId="61B0B543" w14:textId="77777777" w:rsidR="000C2C48" w:rsidRDefault="000C2C48" w:rsidP="00DE68E1">
      <w:pPr>
        <w:pStyle w:val="Akapitzlist"/>
        <w:numPr>
          <w:ilvl w:val="0"/>
          <w:numId w:val="30"/>
        </w:numPr>
        <w:pBdr>
          <w:top w:val="nil"/>
          <w:left w:val="nil"/>
          <w:bottom w:val="nil"/>
          <w:right w:val="nil"/>
          <w:between w:val="nil"/>
        </w:pBdr>
        <w:spacing w:after="0" w:line="360" w:lineRule="auto"/>
        <w:jc w:val="both"/>
      </w:pPr>
      <w:r>
        <w:t>Dużą wartością są powstałe firmy i miejsca pracy – realizacja Strategii pozwoliła na powstanie 32 nowych firm, wsparcie 10 już istniejących przedsiębiorstw, 62 nowe miejsca pracy.</w:t>
      </w:r>
    </w:p>
    <w:p w14:paraId="5326AD32" w14:textId="77777777" w:rsidR="000C2C48" w:rsidRDefault="000C2C48" w:rsidP="00DE68E1">
      <w:pPr>
        <w:pStyle w:val="Akapitzlist"/>
        <w:numPr>
          <w:ilvl w:val="0"/>
          <w:numId w:val="30"/>
        </w:numPr>
        <w:pBdr>
          <w:top w:val="nil"/>
          <w:left w:val="nil"/>
          <w:bottom w:val="nil"/>
          <w:right w:val="nil"/>
          <w:between w:val="nil"/>
        </w:pBdr>
        <w:spacing w:after="0" w:line="360" w:lineRule="auto"/>
        <w:jc w:val="both"/>
      </w:pPr>
      <w:r>
        <w:t xml:space="preserve">W ramach realizowanych przedsięwzięć doprowadzono również do certyfikacji produktów lokalnych. W ich wyniku uruchomiono 5 procesów certyfikacyjnych, które doprowadziły do certyfikacji ponad 150 lokalnych produktów. </w:t>
      </w:r>
    </w:p>
    <w:p w14:paraId="0DCF398C" w14:textId="29FEF001" w:rsidR="000C2C48" w:rsidRDefault="000C2C48" w:rsidP="006E0BCA">
      <w:pPr>
        <w:pStyle w:val="Akapitzlist"/>
        <w:numPr>
          <w:ilvl w:val="0"/>
          <w:numId w:val="30"/>
        </w:numPr>
        <w:spacing w:after="0" w:line="360" w:lineRule="auto"/>
      </w:pPr>
      <w:r>
        <w:t>LGD realizowało 3 projekty współpracy w ramach Strategii</w:t>
      </w:r>
      <w:r w:rsidR="006E0BCA">
        <w:t>, w tym 1 został zrealizowany, a 2 kolejne są w trakcie realizacji</w:t>
      </w:r>
      <w:r>
        <w:t xml:space="preserve"> oraz cykliczne zadania finansowane z innych źródeł. </w:t>
      </w:r>
    </w:p>
    <w:p w14:paraId="61DF764A" w14:textId="77777777" w:rsidR="000C2C48" w:rsidRDefault="000C2C48" w:rsidP="00DE68E1">
      <w:pPr>
        <w:pStyle w:val="Akapitzlist"/>
        <w:numPr>
          <w:ilvl w:val="0"/>
          <w:numId w:val="30"/>
        </w:numPr>
        <w:spacing w:after="0" w:line="360" w:lineRule="auto"/>
        <w:jc w:val="both"/>
      </w:pPr>
      <w:r>
        <w:t xml:space="preserve">W latach 2016-2021 pracownicy LGD uczestniczyli w 9 szkoleniach realizowanych głównie przez Zarząd Stowarzyszenia LGD „Podbabiogórze”. Tematyka szkoleń dotyczyła zasad </w:t>
      </w:r>
      <w:r w:rsidRPr="00F15D14">
        <w:t>wypełniania dokumentacji aplikacyjnej i rozliczeniowej</w:t>
      </w:r>
      <w:r>
        <w:t xml:space="preserve"> oraz zasad monitoringu i ewaluacji Strategii RLKS. Członkowie organów LGD uczestniczyli w 5 szkoleniach dotyczących zasad wdrażania Strategii RLKS, zasad oceny i wyboru projektów do finansowania oraz oceny wniosków.</w:t>
      </w:r>
    </w:p>
    <w:p w14:paraId="54C9EB32" w14:textId="1CE5EF8A" w:rsidR="000C2C48" w:rsidRDefault="000C2C48" w:rsidP="008F798F">
      <w:pPr>
        <w:pStyle w:val="Akapitzlist"/>
        <w:numPr>
          <w:ilvl w:val="0"/>
          <w:numId w:val="30"/>
        </w:numPr>
        <w:spacing w:after="0" w:line="360" w:lineRule="auto"/>
        <w:jc w:val="both"/>
      </w:pPr>
      <w:r w:rsidRPr="00F755AB">
        <w:rPr>
          <w:noProof/>
        </w:rPr>
        <w:t xml:space="preserve">Kampanie zaprojektowane w planie </w:t>
      </w:r>
      <w:r w:rsidR="008F798F" w:rsidRPr="006E0BCA">
        <w:rPr>
          <w:noProof/>
        </w:rPr>
        <w:t>komunikacyjnym</w:t>
      </w:r>
      <w:r w:rsidR="008F798F" w:rsidRPr="008F798F">
        <w:rPr>
          <w:noProof/>
        </w:rPr>
        <w:t xml:space="preserve"> </w:t>
      </w:r>
      <w:r w:rsidRPr="00F755AB">
        <w:rPr>
          <w:noProof/>
        </w:rPr>
        <w:t xml:space="preserve">realizowano wykorzystując </w:t>
      </w:r>
      <w:r>
        <w:rPr>
          <w:noProof/>
        </w:rPr>
        <w:t>różne kanały komunikacji, docierając do szerokiego grona odbiorców. D</w:t>
      </w:r>
      <w:r w:rsidRPr="00F755AB">
        <w:rPr>
          <w:noProof/>
        </w:rPr>
        <w:t xml:space="preserve">ziałania komunikacyjne były realizowane w zdecydowanej zgodnie z planem, 5 spośród </w:t>
      </w:r>
      <w:r w:rsidRPr="006E0BCA">
        <w:rPr>
          <w:noProof/>
        </w:rPr>
        <w:t xml:space="preserve">8 </w:t>
      </w:r>
      <w:r w:rsidR="00CD06C6" w:rsidRPr="006E0BCA">
        <w:rPr>
          <w:noProof/>
        </w:rPr>
        <w:t xml:space="preserve">z nich </w:t>
      </w:r>
      <w:r w:rsidRPr="006E0BCA">
        <w:rPr>
          <w:noProof/>
        </w:rPr>
        <w:t>został</w:t>
      </w:r>
      <w:r w:rsidRPr="00F755AB">
        <w:rPr>
          <w:noProof/>
        </w:rPr>
        <w:t xml:space="preserve"> zrealizowanych w 100%</w:t>
      </w:r>
      <w:r>
        <w:rPr>
          <w:noProof/>
        </w:rPr>
        <w:t>.</w:t>
      </w:r>
    </w:p>
    <w:p w14:paraId="6150AFBC" w14:textId="77777777" w:rsidR="000C2C48" w:rsidRDefault="000C2C48" w:rsidP="00DE68E1">
      <w:pPr>
        <w:pStyle w:val="Akapitzlist"/>
        <w:numPr>
          <w:ilvl w:val="0"/>
          <w:numId w:val="30"/>
        </w:numPr>
        <w:spacing w:after="0" w:line="360" w:lineRule="auto"/>
        <w:jc w:val="both"/>
      </w:pPr>
      <w:r>
        <w:t xml:space="preserve">Liczba porad udzielonych przez Biuro LGD jest stosunkowo duża. Mieszkańcy obszaru bardzo chętnie korzystają z doradztwa. Zależy im na uzyskaniu pełnej, rzetelnej informacji, która następnie przełoży się na prawidłowe przygotowanie dokumentacji niezbędnej do złożenia w naborze - jakość wniosków składanych w naborach przez osoby korzystające z doradztwa jest dostrzegalnie lepsza od wniosków składanych przez osoby, które z niego nie korzystały. </w:t>
      </w:r>
    </w:p>
    <w:p w14:paraId="6F729F94" w14:textId="304997F4" w:rsidR="000C2C48" w:rsidRDefault="000C2C48" w:rsidP="00DE68E1">
      <w:pPr>
        <w:pStyle w:val="Akapitzlist"/>
        <w:numPr>
          <w:ilvl w:val="0"/>
          <w:numId w:val="30"/>
        </w:numPr>
        <w:spacing w:after="0" w:line="360" w:lineRule="auto"/>
        <w:jc w:val="both"/>
      </w:pPr>
      <w:r w:rsidRPr="00F47477">
        <w:t xml:space="preserve">Na </w:t>
      </w:r>
      <w:r w:rsidRPr="006E0BCA">
        <w:t>wszystkich etapach realizacji operacji prawie wszyscy beneficjenci uczestniczący w badaniu</w:t>
      </w:r>
      <w:r w:rsidR="00434B92" w:rsidRPr="006E0BCA">
        <w:t xml:space="preserve"> tj.</w:t>
      </w:r>
      <w:r w:rsidRPr="006E0BCA">
        <w:t xml:space="preserve"> 80-81</w:t>
      </w:r>
      <w:r w:rsidR="00434B92" w:rsidRPr="006E0BCA">
        <w:t xml:space="preserve"> uczestników</w:t>
      </w:r>
      <w:r w:rsidRPr="006E0BCA">
        <w:t xml:space="preserve"> </w:t>
      </w:r>
      <w:r w:rsidR="00434B92" w:rsidRPr="006E0BCA">
        <w:t xml:space="preserve">badania </w:t>
      </w:r>
      <w:r w:rsidRPr="006E0BCA">
        <w:t xml:space="preserve">spośród 82 </w:t>
      </w:r>
      <w:r w:rsidR="00434B92" w:rsidRPr="006E0BCA">
        <w:t>ankietowanych</w:t>
      </w:r>
      <w:r w:rsidR="00434B92">
        <w:rPr>
          <w:color w:val="FF0000"/>
        </w:rPr>
        <w:t xml:space="preserve"> </w:t>
      </w:r>
      <w:r>
        <w:t xml:space="preserve">uznało za odpowiednie przygotowanie merytoryczne doradców, udzielone porady z przydatne oraz ich zakres za spełniający oczekiwania. </w:t>
      </w:r>
    </w:p>
    <w:p w14:paraId="1B60DA44" w14:textId="77777777" w:rsidR="000C2C48" w:rsidRDefault="000C2C48" w:rsidP="00DE68E1">
      <w:pPr>
        <w:pStyle w:val="Akapitzlist"/>
        <w:numPr>
          <w:ilvl w:val="0"/>
          <w:numId w:val="30"/>
        </w:numPr>
        <w:spacing w:after="0" w:line="360" w:lineRule="auto"/>
        <w:jc w:val="both"/>
      </w:pPr>
      <w:r>
        <w:t xml:space="preserve">Zdecydowana większość uczestników badania dostrzegła zmiany we wszystkich obszarach zaproponowanych w badaniu: </w:t>
      </w:r>
    </w:p>
    <w:p w14:paraId="6DA232F3" w14:textId="77777777" w:rsidR="000C2C48" w:rsidRDefault="000C2C48" w:rsidP="00DE68E1">
      <w:pPr>
        <w:pStyle w:val="Akapitzlist"/>
        <w:numPr>
          <w:ilvl w:val="0"/>
          <w:numId w:val="32"/>
        </w:numPr>
        <w:pBdr>
          <w:top w:val="nil"/>
          <w:left w:val="nil"/>
          <w:bottom w:val="nil"/>
          <w:right w:val="nil"/>
          <w:between w:val="nil"/>
        </w:pBdr>
        <w:spacing w:after="0" w:line="360" w:lineRule="auto"/>
        <w:jc w:val="both"/>
      </w:pPr>
      <w:r>
        <w:t xml:space="preserve">podejmowanie inicjatyw, których celem było wsparcie osób starszych – 113 wskazań, </w:t>
      </w:r>
    </w:p>
    <w:p w14:paraId="028982BA" w14:textId="77777777" w:rsidR="000C2C48" w:rsidRDefault="000C2C48" w:rsidP="00DE68E1">
      <w:pPr>
        <w:pStyle w:val="Akapitzlist"/>
        <w:numPr>
          <w:ilvl w:val="0"/>
          <w:numId w:val="32"/>
        </w:numPr>
        <w:pBdr>
          <w:top w:val="nil"/>
          <w:left w:val="nil"/>
          <w:bottom w:val="nil"/>
          <w:right w:val="nil"/>
          <w:between w:val="nil"/>
        </w:pBdr>
        <w:spacing w:after="0" w:line="360" w:lineRule="auto"/>
        <w:jc w:val="both"/>
      </w:pPr>
      <w:r>
        <w:t xml:space="preserve">większy wpływ mieszkańców na to, co dzieje się w gminie – 112 wskazań, </w:t>
      </w:r>
    </w:p>
    <w:p w14:paraId="7068C327" w14:textId="77777777" w:rsidR="000C2C48" w:rsidRDefault="000C2C48" w:rsidP="00DE68E1">
      <w:pPr>
        <w:pStyle w:val="Akapitzlist"/>
        <w:numPr>
          <w:ilvl w:val="0"/>
          <w:numId w:val="32"/>
        </w:numPr>
        <w:pBdr>
          <w:top w:val="nil"/>
          <w:left w:val="nil"/>
          <w:bottom w:val="nil"/>
          <w:right w:val="nil"/>
          <w:between w:val="nil"/>
        </w:pBdr>
        <w:spacing w:after="0" w:line="360" w:lineRule="auto"/>
        <w:jc w:val="both"/>
      </w:pPr>
      <w:r>
        <w:t xml:space="preserve">nowe formy wsparcia dla ludzi młodych – 112 wskazań, </w:t>
      </w:r>
    </w:p>
    <w:p w14:paraId="7E13A81A" w14:textId="77777777" w:rsidR="000C2C48" w:rsidRDefault="000C2C48" w:rsidP="00DE68E1">
      <w:pPr>
        <w:pStyle w:val="Akapitzlist"/>
        <w:numPr>
          <w:ilvl w:val="0"/>
          <w:numId w:val="32"/>
        </w:numPr>
        <w:pBdr>
          <w:top w:val="nil"/>
          <w:left w:val="nil"/>
          <w:bottom w:val="nil"/>
          <w:right w:val="nil"/>
          <w:between w:val="nil"/>
        </w:pBdr>
        <w:spacing w:after="0" w:line="360" w:lineRule="auto"/>
        <w:jc w:val="both"/>
      </w:pPr>
      <w:r>
        <w:lastRenderedPageBreak/>
        <w:t xml:space="preserve">poprawa relacji pomiędzy mieszkańcami – 109 wskazań. </w:t>
      </w:r>
    </w:p>
    <w:p w14:paraId="5324E4CE" w14:textId="77777777" w:rsidR="000C2C48" w:rsidRDefault="000C2C48" w:rsidP="00DE68E1">
      <w:pPr>
        <w:pStyle w:val="Akapitzlist"/>
        <w:numPr>
          <w:ilvl w:val="0"/>
          <w:numId w:val="30"/>
        </w:numPr>
        <w:spacing w:after="0" w:line="360" w:lineRule="auto"/>
        <w:jc w:val="both"/>
      </w:pPr>
      <w:r>
        <w:t xml:space="preserve"> W obszarze przedsiębiorczości i rynku pracy większość uczestniczących w badaniu dostrzega powstanie nowych firm na terenie LGD (112 wskazań) oraz poprawę sytuacji na rynku pracy (111 wskazań). Ponadto, 110 mieszkańców uczestniczących w badaniu dostrzegła również zwiększenie ruchu turystycznego na obszarze LGD.</w:t>
      </w:r>
    </w:p>
    <w:p w14:paraId="496A9A50" w14:textId="77777777" w:rsidR="000C2C48" w:rsidRDefault="000C2C48" w:rsidP="00DE68E1">
      <w:pPr>
        <w:pStyle w:val="Akapitzlist"/>
        <w:numPr>
          <w:ilvl w:val="0"/>
          <w:numId w:val="30"/>
        </w:numPr>
        <w:spacing w:after="0" w:line="360" w:lineRule="auto"/>
        <w:jc w:val="both"/>
      </w:pPr>
      <w:r>
        <w:t xml:space="preserve"> Zwiększenie liczby inicjatyw służących kultywowaniu lokalnej tradycji dostrzegło 115 badanych, 114 osób zwróciło uwagę na zwiększenie elastyczności przestrzeni publicznej, a 113 badanych wskazało poprawę stanu zabytków oraz infrastruktury sportowo-rekreacyjnej. Zwiększenie liczby wydarzeń kulturalnych dostrzegło 112 badanych, a poprawę stanu zabytków – 111 respondentów. </w:t>
      </w:r>
    </w:p>
    <w:p w14:paraId="19AEC2FC" w14:textId="77777777" w:rsidR="000C2C48" w:rsidRDefault="000C2C48" w:rsidP="00DE68E1">
      <w:pPr>
        <w:pStyle w:val="Akapitzlist"/>
        <w:numPr>
          <w:ilvl w:val="0"/>
          <w:numId w:val="30"/>
        </w:numPr>
        <w:spacing w:after="0" w:line="360" w:lineRule="auto"/>
        <w:jc w:val="both"/>
      </w:pPr>
      <w:r>
        <w:t>Najwięcej uczestników badania, 116 osób, wskazało, że uczestniczyło w imprezach lokalnych dofinansowanych ze środków LGD. 114 badanych korzystało z infrastruktury, której powstanie bądź modernizacja były dofinansowane ze środków LGD, a 111 uczestników brało udział w spotkaniach organizowanych przez LGD. Stosunkowo najmniej osób, 108, brało udział w szkoleniach organizowanych w ramach projektów dofinansowanych przez LGD.</w:t>
      </w:r>
    </w:p>
    <w:p w14:paraId="607B01CE" w14:textId="1798CE24" w:rsidR="000C2C48" w:rsidRDefault="000C2C48" w:rsidP="00DE68E1">
      <w:pPr>
        <w:pStyle w:val="Akapitzlist"/>
        <w:numPr>
          <w:ilvl w:val="0"/>
          <w:numId w:val="30"/>
        </w:numPr>
        <w:spacing w:after="0" w:line="360" w:lineRule="auto"/>
        <w:jc w:val="both"/>
      </w:pPr>
      <w:r>
        <w:t xml:space="preserve">W ocenie uczestników badania należy w przyszłości kontynuować przede wszystkim finansowanie projektów rozszerzających ofertę kulturalną (123 wskazań), poprawiających infrastrukturę drogową (122 wskazania), a także polegających na przyznaniu dofinansowania dla osób planujących założenie działalności gospodarczej oraz projektów promujących obszar (po 121 wskazań). Ponadto, opieka nad osobami starszymi oraz inwestycje w infrastrukturę społeczną (świetlice, miejsca spotkań) wymagają finansowania w przyszłości w ocenie 120 mieszkańców uczestniczących w badaniu. Wsparcie dla istniejących firm oraz tworzenie miejsc pracy jest istotne dla odpowiednio 118 i 117 badanych, podobnie, jak szkolenia i warsztaty dla mieszkańców (117 osób). W ocenie 115 badanych należy w przyszłości inwestować w infrastrukturę sportową, a w ocenie 114 dofinansowania wymaga działalność organizacji pozarządowych. </w:t>
      </w:r>
    </w:p>
    <w:p w14:paraId="05E6B93A" w14:textId="4B1F2E09" w:rsidR="00B74D14" w:rsidRDefault="00B74D14" w:rsidP="000C2C48">
      <w:pPr>
        <w:pBdr>
          <w:top w:val="nil"/>
          <w:left w:val="nil"/>
          <w:bottom w:val="nil"/>
          <w:right w:val="nil"/>
          <w:between w:val="nil"/>
        </w:pBdr>
        <w:spacing w:line="360" w:lineRule="auto"/>
        <w:ind w:left="720"/>
        <w:jc w:val="both"/>
      </w:pPr>
    </w:p>
    <w:p w14:paraId="78580B2F" w14:textId="53F0E7F0" w:rsidR="000C2C48" w:rsidRPr="00B74D14" w:rsidRDefault="00834817" w:rsidP="00834817">
      <w:r>
        <w:br w:type="page"/>
      </w:r>
    </w:p>
    <w:p w14:paraId="4DAA9ECE" w14:textId="19E0FF5D" w:rsidR="00B74D14" w:rsidRDefault="00B74D14" w:rsidP="00DE68E1">
      <w:pPr>
        <w:pStyle w:val="Nagwek1"/>
        <w:numPr>
          <w:ilvl w:val="0"/>
          <w:numId w:val="29"/>
        </w:numPr>
      </w:pPr>
      <w:bookmarkStart w:id="3" w:name="_Toc495998381"/>
      <w:bookmarkStart w:id="4" w:name="_Toc495998754"/>
      <w:bookmarkStart w:id="5" w:name="_Toc87972800"/>
      <w:r>
        <w:lastRenderedPageBreak/>
        <w:t>Spis treści</w:t>
      </w:r>
      <w:bookmarkEnd w:id="3"/>
      <w:bookmarkEnd w:id="4"/>
      <w:bookmarkEnd w:id="5"/>
    </w:p>
    <w:sdt>
      <w:sdtPr>
        <w:rPr>
          <w:rFonts w:ascii="Calibri" w:hAnsi="Calibri"/>
          <w:b w:val="0"/>
          <w:caps w:val="0"/>
          <w:u w:val="none"/>
        </w:rPr>
        <w:id w:val="1450125668"/>
        <w:docPartObj>
          <w:docPartGallery w:val="Table of Contents"/>
          <w:docPartUnique/>
        </w:docPartObj>
      </w:sdtPr>
      <w:sdtEndPr/>
      <w:sdtContent>
        <w:p w14:paraId="498FC674" w14:textId="7DDF37F2" w:rsidR="00003B48" w:rsidRDefault="00B74D14">
          <w:pPr>
            <w:pStyle w:val="Spistreci1"/>
            <w:tabs>
              <w:tab w:val="left" w:pos="390"/>
              <w:tab w:val="right" w:pos="9062"/>
            </w:tabs>
            <w:rPr>
              <w:rFonts w:eastAsiaTheme="minorEastAsia" w:cstheme="minorBidi"/>
              <w:b w:val="0"/>
              <w:caps w:val="0"/>
              <w:noProof/>
              <w:u w:val="none"/>
            </w:rPr>
          </w:pPr>
          <w:r>
            <w:fldChar w:fldCharType="begin"/>
          </w:r>
          <w:r>
            <w:instrText xml:space="preserve"> TOC \h \u \z </w:instrText>
          </w:r>
          <w:r>
            <w:fldChar w:fldCharType="separate"/>
          </w:r>
          <w:hyperlink w:anchor="_Toc87972799" w:history="1">
            <w:r w:rsidR="00003B48" w:rsidRPr="0059759A">
              <w:rPr>
                <w:rStyle w:val="Hipercze"/>
                <w:noProof/>
              </w:rPr>
              <w:t>1.</w:t>
            </w:r>
            <w:r w:rsidR="00003B48">
              <w:rPr>
                <w:rFonts w:eastAsiaTheme="minorEastAsia" w:cstheme="minorBidi"/>
                <w:b w:val="0"/>
                <w:caps w:val="0"/>
                <w:noProof/>
                <w:u w:val="none"/>
              </w:rPr>
              <w:tab/>
            </w:r>
            <w:r w:rsidR="00003B48" w:rsidRPr="0059759A">
              <w:rPr>
                <w:rStyle w:val="Hipercze"/>
                <w:noProof/>
              </w:rPr>
              <w:t>Streszczenie najważniejszych wyników badania</w:t>
            </w:r>
            <w:r w:rsidR="00003B48">
              <w:rPr>
                <w:noProof/>
                <w:webHidden/>
              </w:rPr>
              <w:tab/>
            </w:r>
            <w:r w:rsidR="00003B48">
              <w:rPr>
                <w:noProof/>
                <w:webHidden/>
              </w:rPr>
              <w:fldChar w:fldCharType="begin"/>
            </w:r>
            <w:r w:rsidR="00003B48">
              <w:rPr>
                <w:noProof/>
                <w:webHidden/>
              </w:rPr>
              <w:instrText xml:space="preserve"> PAGEREF _Toc87972799 \h </w:instrText>
            </w:r>
            <w:r w:rsidR="00003B48">
              <w:rPr>
                <w:noProof/>
                <w:webHidden/>
              </w:rPr>
            </w:r>
            <w:r w:rsidR="00003B48">
              <w:rPr>
                <w:noProof/>
                <w:webHidden/>
              </w:rPr>
              <w:fldChar w:fldCharType="separate"/>
            </w:r>
            <w:r w:rsidR="00B63FFF">
              <w:rPr>
                <w:noProof/>
                <w:webHidden/>
              </w:rPr>
              <w:t>3</w:t>
            </w:r>
            <w:r w:rsidR="00003B48">
              <w:rPr>
                <w:noProof/>
                <w:webHidden/>
              </w:rPr>
              <w:fldChar w:fldCharType="end"/>
            </w:r>
          </w:hyperlink>
        </w:p>
        <w:p w14:paraId="2BBD305A" w14:textId="72FD1B01" w:rsidR="00003B48" w:rsidRDefault="00003B48">
          <w:pPr>
            <w:pStyle w:val="Spistreci1"/>
            <w:tabs>
              <w:tab w:val="left" w:pos="390"/>
              <w:tab w:val="right" w:pos="9062"/>
            </w:tabs>
            <w:rPr>
              <w:rFonts w:eastAsiaTheme="minorEastAsia" w:cstheme="minorBidi"/>
              <w:b w:val="0"/>
              <w:caps w:val="0"/>
              <w:noProof/>
              <w:u w:val="none"/>
            </w:rPr>
          </w:pPr>
          <w:hyperlink w:anchor="_Toc87972800" w:history="1">
            <w:r w:rsidRPr="0059759A">
              <w:rPr>
                <w:rStyle w:val="Hipercze"/>
                <w:noProof/>
              </w:rPr>
              <w:t>2.</w:t>
            </w:r>
            <w:r>
              <w:rPr>
                <w:rFonts w:eastAsiaTheme="minorEastAsia" w:cstheme="minorBidi"/>
                <w:b w:val="0"/>
                <w:caps w:val="0"/>
                <w:noProof/>
                <w:u w:val="none"/>
              </w:rPr>
              <w:tab/>
            </w:r>
            <w:r w:rsidRPr="0059759A">
              <w:rPr>
                <w:rStyle w:val="Hipercze"/>
                <w:noProof/>
              </w:rPr>
              <w:t>Spis treści</w:t>
            </w:r>
            <w:r>
              <w:rPr>
                <w:noProof/>
                <w:webHidden/>
              </w:rPr>
              <w:tab/>
            </w:r>
            <w:r>
              <w:rPr>
                <w:noProof/>
                <w:webHidden/>
              </w:rPr>
              <w:fldChar w:fldCharType="begin"/>
            </w:r>
            <w:r>
              <w:rPr>
                <w:noProof/>
                <w:webHidden/>
              </w:rPr>
              <w:instrText xml:space="preserve"> PAGEREF _Toc87972800 \h </w:instrText>
            </w:r>
            <w:r>
              <w:rPr>
                <w:noProof/>
                <w:webHidden/>
              </w:rPr>
            </w:r>
            <w:r>
              <w:rPr>
                <w:noProof/>
                <w:webHidden/>
              </w:rPr>
              <w:fldChar w:fldCharType="separate"/>
            </w:r>
            <w:r w:rsidR="00B63FFF">
              <w:rPr>
                <w:noProof/>
                <w:webHidden/>
              </w:rPr>
              <w:t>9</w:t>
            </w:r>
            <w:r>
              <w:rPr>
                <w:noProof/>
                <w:webHidden/>
              </w:rPr>
              <w:fldChar w:fldCharType="end"/>
            </w:r>
          </w:hyperlink>
        </w:p>
        <w:p w14:paraId="13F4A8DE" w14:textId="2A98CBA2" w:rsidR="00003B48" w:rsidRDefault="00003B48">
          <w:pPr>
            <w:pStyle w:val="Spistreci1"/>
            <w:tabs>
              <w:tab w:val="left" w:pos="390"/>
              <w:tab w:val="right" w:pos="9062"/>
            </w:tabs>
            <w:rPr>
              <w:rFonts w:eastAsiaTheme="minorEastAsia" w:cstheme="minorBidi"/>
              <w:b w:val="0"/>
              <w:caps w:val="0"/>
              <w:noProof/>
              <w:u w:val="none"/>
            </w:rPr>
          </w:pPr>
          <w:hyperlink w:anchor="_Toc87972801" w:history="1">
            <w:r w:rsidRPr="0059759A">
              <w:rPr>
                <w:rStyle w:val="Hipercze"/>
                <w:noProof/>
              </w:rPr>
              <w:t>3.</w:t>
            </w:r>
            <w:r>
              <w:rPr>
                <w:rFonts w:eastAsiaTheme="minorEastAsia" w:cstheme="minorBidi"/>
                <w:b w:val="0"/>
                <w:caps w:val="0"/>
                <w:noProof/>
                <w:u w:val="none"/>
              </w:rPr>
              <w:tab/>
            </w:r>
            <w:r w:rsidRPr="0059759A">
              <w:rPr>
                <w:rStyle w:val="Hipercze"/>
                <w:noProof/>
              </w:rPr>
              <w:t>Opis przedmiotu badania uwzględniający cele i zakres ewaluacji</w:t>
            </w:r>
            <w:r>
              <w:rPr>
                <w:noProof/>
                <w:webHidden/>
              </w:rPr>
              <w:tab/>
            </w:r>
            <w:r>
              <w:rPr>
                <w:noProof/>
                <w:webHidden/>
              </w:rPr>
              <w:fldChar w:fldCharType="begin"/>
            </w:r>
            <w:r>
              <w:rPr>
                <w:noProof/>
                <w:webHidden/>
              </w:rPr>
              <w:instrText xml:space="preserve"> PAGEREF _Toc87972801 \h </w:instrText>
            </w:r>
            <w:r>
              <w:rPr>
                <w:noProof/>
                <w:webHidden/>
              </w:rPr>
            </w:r>
            <w:r>
              <w:rPr>
                <w:noProof/>
                <w:webHidden/>
              </w:rPr>
              <w:fldChar w:fldCharType="separate"/>
            </w:r>
            <w:r w:rsidR="00B63FFF">
              <w:rPr>
                <w:noProof/>
                <w:webHidden/>
              </w:rPr>
              <w:t>10</w:t>
            </w:r>
            <w:r>
              <w:rPr>
                <w:noProof/>
                <w:webHidden/>
              </w:rPr>
              <w:fldChar w:fldCharType="end"/>
            </w:r>
          </w:hyperlink>
        </w:p>
        <w:p w14:paraId="2BFEFAA8" w14:textId="2BAE03D7" w:rsidR="00003B48" w:rsidRDefault="00003B48">
          <w:pPr>
            <w:pStyle w:val="Spistreci1"/>
            <w:tabs>
              <w:tab w:val="left" w:pos="390"/>
              <w:tab w:val="right" w:pos="9062"/>
            </w:tabs>
            <w:rPr>
              <w:rFonts w:eastAsiaTheme="minorEastAsia" w:cstheme="minorBidi"/>
              <w:b w:val="0"/>
              <w:caps w:val="0"/>
              <w:noProof/>
              <w:u w:val="none"/>
            </w:rPr>
          </w:pPr>
          <w:hyperlink w:anchor="_Toc87972802" w:history="1">
            <w:r w:rsidRPr="0059759A">
              <w:rPr>
                <w:rStyle w:val="Hipercze"/>
                <w:noProof/>
              </w:rPr>
              <w:t>4.</w:t>
            </w:r>
            <w:r>
              <w:rPr>
                <w:rFonts w:eastAsiaTheme="minorEastAsia" w:cstheme="minorBidi"/>
                <w:b w:val="0"/>
                <w:caps w:val="0"/>
                <w:noProof/>
                <w:u w:val="none"/>
              </w:rPr>
              <w:tab/>
            </w:r>
            <w:r w:rsidRPr="0059759A">
              <w:rPr>
                <w:rStyle w:val="Hipercze"/>
                <w:noProof/>
              </w:rPr>
              <w:t>Opis metodologii wraz z opisem sposobu realizacji badania</w:t>
            </w:r>
            <w:r>
              <w:rPr>
                <w:noProof/>
                <w:webHidden/>
              </w:rPr>
              <w:tab/>
            </w:r>
            <w:r>
              <w:rPr>
                <w:noProof/>
                <w:webHidden/>
              </w:rPr>
              <w:fldChar w:fldCharType="begin"/>
            </w:r>
            <w:r>
              <w:rPr>
                <w:noProof/>
                <w:webHidden/>
              </w:rPr>
              <w:instrText xml:space="preserve"> PAGEREF _Toc87972802 \h </w:instrText>
            </w:r>
            <w:r>
              <w:rPr>
                <w:noProof/>
                <w:webHidden/>
              </w:rPr>
            </w:r>
            <w:r>
              <w:rPr>
                <w:noProof/>
                <w:webHidden/>
              </w:rPr>
              <w:fldChar w:fldCharType="separate"/>
            </w:r>
            <w:r w:rsidR="00B63FFF">
              <w:rPr>
                <w:noProof/>
                <w:webHidden/>
              </w:rPr>
              <w:t>13</w:t>
            </w:r>
            <w:r>
              <w:rPr>
                <w:noProof/>
                <w:webHidden/>
              </w:rPr>
              <w:fldChar w:fldCharType="end"/>
            </w:r>
          </w:hyperlink>
        </w:p>
        <w:p w14:paraId="6FE2C6BC" w14:textId="2B8BE1FC" w:rsidR="00003B48" w:rsidRDefault="00003B48">
          <w:pPr>
            <w:pStyle w:val="Spistreci1"/>
            <w:tabs>
              <w:tab w:val="right" w:pos="9062"/>
            </w:tabs>
            <w:rPr>
              <w:rFonts w:eastAsiaTheme="minorEastAsia" w:cstheme="minorBidi"/>
              <w:b w:val="0"/>
              <w:caps w:val="0"/>
              <w:noProof/>
              <w:u w:val="none"/>
            </w:rPr>
          </w:pPr>
          <w:hyperlink w:anchor="_Toc87972803" w:history="1">
            <w:r w:rsidRPr="0059759A">
              <w:rPr>
                <w:rStyle w:val="Hipercze"/>
                <w:noProof/>
              </w:rPr>
              <w:t>5. Opis wyników badania wraz z ich interpretacją</w:t>
            </w:r>
            <w:r>
              <w:rPr>
                <w:noProof/>
                <w:webHidden/>
              </w:rPr>
              <w:tab/>
            </w:r>
            <w:r>
              <w:rPr>
                <w:noProof/>
                <w:webHidden/>
              </w:rPr>
              <w:fldChar w:fldCharType="begin"/>
            </w:r>
            <w:r>
              <w:rPr>
                <w:noProof/>
                <w:webHidden/>
              </w:rPr>
              <w:instrText xml:space="preserve"> PAGEREF _Toc87972803 \h </w:instrText>
            </w:r>
            <w:r>
              <w:rPr>
                <w:noProof/>
                <w:webHidden/>
              </w:rPr>
            </w:r>
            <w:r>
              <w:rPr>
                <w:noProof/>
                <w:webHidden/>
              </w:rPr>
              <w:fldChar w:fldCharType="separate"/>
            </w:r>
            <w:r w:rsidR="00B63FFF">
              <w:rPr>
                <w:noProof/>
                <w:webHidden/>
              </w:rPr>
              <w:t>15</w:t>
            </w:r>
            <w:r>
              <w:rPr>
                <w:noProof/>
                <w:webHidden/>
              </w:rPr>
              <w:fldChar w:fldCharType="end"/>
            </w:r>
          </w:hyperlink>
        </w:p>
        <w:p w14:paraId="69EF13FA" w14:textId="52AC716F" w:rsidR="00003B48" w:rsidRDefault="00003B48">
          <w:pPr>
            <w:pStyle w:val="Spistreci2"/>
            <w:tabs>
              <w:tab w:val="right" w:pos="9062"/>
            </w:tabs>
            <w:rPr>
              <w:rFonts w:eastAsiaTheme="minorEastAsia" w:cstheme="minorBidi"/>
              <w:b w:val="0"/>
              <w:smallCaps w:val="0"/>
              <w:noProof/>
            </w:rPr>
          </w:pPr>
          <w:hyperlink w:anchor="_Toc87972804" w:history="1">
            <w:r w:rsidRPr="0059759A">
              <w:rPr>
                <w:rStyle w:val="Hipercze"/>
                <w:noProof/>
              </w:rPr>
              <w:t>5.1. Obszar objęty Strategią Rozwoju Lokalnego Kierowanego przez Społeczność oraz jej podstawowe założenia</w:t>
            </w:r>
            <w:r>
              <w:rPr>
                <w:noProof/>
                <w:webHidden/>
              </w:rPr>
              <w:tab/>
            </w:r>
            <w:r>
              <w:rPr>
                <w:noProof/>
                <w:webHidden/>
              </w:rPr>
              <w:fldChar w:fldCharType="begin"/>
            </w:r>
            <w:r>
              <w:rPr>
                <w:noProof/>
                <w:webHidden/>
              </w:rPr>
              <w:instrText xml:space="preserve"> PAGEREF _Toc87972804 \h </w:instrText>
            </w:r>
            <w:r>
              <w:rPr>
                <w:noProof/>
                <w:webHidden/>
              </w:rPr>
            </w:r>
            <w:r>
              <w:rPr>
                <w:noProof/>
                <w:webHidden/>
              </w:rPr>
              <w:fldChar w:fldCharType="separate"/>
            </w:r>
            <w:r w:rsidR="00B63FFF">
              <w:rPr>
                <w:noProof/>
                <w:webHidden/>
              </w:rPr>
              <w:t>15</w:t>
            </w:r>
            <w:r>
              <w:rPr>
                <w:noProof/>
                <w:webHidden/>
              </w:rPr>
              <w:fldChar w:fldCharType="end"/>
            </w:r>
          </w:hyperlink>
        </w:p>
        <w:p w14:paraId="13DE5D6D" w14:textId="5B98B239" w:rsidR="00003B48" w:rsidRDefault="00003B48">
          <w:pPr>
            <w:pStyle w:val="Spistreci2"/>
            <w:tabs>
              <w:tab w:val="right" w:pos="9062"/>
            </w:tabs>
            <w:rPr>
              <w:rFonts w:eastAsiaTheme="minorEastAsia" w:cstheme="minorBidi"/>
              <w:b w:val="0"/>
              <w:smallCaps w:val="0"/>
              <w:noProof/>
            </w:rPr>
          </w:pPr>
          <w:hyperlink w:anchor="_Toc87972805" w:history="1">
            <w:r w:rsidRPr="0059759A">
              <w:rPr>
                <w:rStyle w:val="Hipercze"/>
                <w:noProof/>
              </w:rPr>
              <w:t>5.2. Rzeczowy i finansowy postęp w realizacji LSR</w:t>
            </w:r>
            <w:r>
              <w:rPr>
                <w:noProof/>
                <w:webHidden/>
              </w:rPr>
              <w:tab/>
            </w:r>
            <w:r>
              <w:rPr>
                <w:noProof/>
                <w:webHidden/>
              </w:rPr>
              <w:fldChar w:fldCharType="begin"/>
            </w:r>
            <w:r>
              <w:rPr>
                <w:noProof/>
                <w:webHidden/>
              </w:rPr>
              <w:instrText xml:space="preserve"> PAGEREF _Toc87972805 \h </w:instrText>
            </w:r>
            <w:r>
              <w:rPr>
                <w:noProof/>
                <w:webHidden/>
              </w:rPr>
            </w:r>
            <w:r>
              <w:rPr>
                <w:noProof/>
                <w:webHidden/>
              </w:rPr>
              <w:fldChar w:fldCharType="separate"/>
            </w:r>
            <w:r w:rsidR="00B63FFF">
              <w:rPr>
                <w:noProof/>
                <w:webHidden/>
              </w:rPr>
              <w:t>30</w:t>
            </w:r>
            <w:r>
              <w:rPr>
                <w:noProof/>
                <w:webHidden/>
              </w:rPr>
              <w:fldChar w:fldCharType="end"/>
            </w:r>
          </w:hyperlink>
        </w:p>
        <w:p w14:paraId="54B2DEE3" w14:textId="160F3FE0" w:rsidR="00003B48" w:rsidRDefault="00003B48">
          <w:pPr>
            <w:pStyle w:val="Spistreci2"/>
            <w:tabs>
              <w:tab w:val="right" w:pos="9062"/>
            </w:tabs>
            <w:rPr>
              <w:rFonts w:eastAsiaTheme="minorEastAsia" w:cstheme="minorBidi"/>
              <w:b w:val="0"/>
              <w:smallCaps w:val="0"/>
              <w:noProof/>
            </w:rPr>
          </w:pPr>
          <w:hyperlink w:anchor="_Toc87972806" w:history="1">
            <w:r w:rsidRPr="0059759A">
              <w:rPr>
                <w:rStyle w:val="Hipercze"/>
                <w:noProof/>
              </w:rPr>
              <w:t>5.3. Projekty współpracy</w:t>
            </w:r>
            <w:r>
              <w:rPr>
                <w:noProof/>
                <w:webHidden/>
              </w:rPr>
              <w:tab/>
            </w:r>
            <w:r>
              <w:rPr>
                <w:noProof/>
                <w:webHidden/>
              </w:rPr>
              <w:fldChar w:fldCharType="begin"/>
            </w:r>
            <w:r>
              <w:rPr>
                <w:noProof/>
                <w:webHidden/>
              </w:rPr>
              <w:instrText xml:space="preserve"> PAGEREF _Toc87972806 \h </w:instrText>
            </w:r>
            <w:r>
              <w:rPr>
                <w:noProof/>
                <w:webHidden/>
              </w:rPr>
            </w:r>
            <w:r>
              <w:rPr>
                <w:noProof/>
                <w:webHidden/>
              </w:rPr>
              <w:fldChar w:fldCharType="separate"/>
            </w:r>
            <w:r w:rsidR="00B63FFF">
              <w:rPr>
                <w:noProof/>
                <w:webHidden/>
              </w:rPr>
              <w:t>55</w:t>
            </w:r>
            <w:r>
              <w:rPr>
                <w:noProof/>
                <w:webHidden/>
              </w:rPr>
              <w:fldChar w:fldCharType="end"/>
            </w:r>
          </w:hyperlink>
        </w:p>
        <w:p w14:paraId="6D1D7E75" w14:textId="6EB4DAAC" w:rsidR="00003B48" w:rsidRDefault="00003B48">
          <w:pPr>
            <w:pStyle w:val="Spistreci2"/>
            <w:tabs>
              <w:tab w:val="right" w:pos="9062"/>
            </w:tabs>
            <w:rPr>
              <w:rFonts w:eastAsiaTheme="minorEastAsia" w:cstheme="minorBidi"/>
              <w:b w:val="0"/>
              <w:smallCaps w:val="0"/>
              <w:noProof/>
            </w:rPr>
          </w:pPr>
          <w:hyperlink w:anchor="_Toc87972807" w:history="1">
            <w:r w:rsidRPr="0059759A">
              <w:rPr>
                <w:rStyle w:val="Hipercze"/>
                <w:noProof/>
              </w:rPr>
              <w:t>5.4. Działania poza RLKS</w:t>
            </w:r>
            <w:r>
              <w:rPr>
                <w:noProof/>
                <w:webHidden/>
              </w:rPr>
              <w:tab/>
            </w:r>
            <w:r>
              <w:rPr>
                <w:noProof/>
                <w:webHidden/>
              </w:rPr>
              <w:fldChar w:fldCharType="begin"/>
            </w:r>
            <w:r>
              <w:rPr>
                <w:noProof/>
                <w:webHidden/>
              </w:rPr>
              <w:instrText xml:space="preserve"> PAGEREF _Toc87972807 \h </w:instrText>
            </w:r>
            <w:r>
              <w:rPr>
                <w:noProof/>
                <w:webHidden/>
              </w:rPr>
            </w:r>
            <w:r>
              <w:rPr>
                <w:noProof/>
                <w:webHidden/>
              </w:rPr>
              <w:fldChar w:fldCharType="separate"/>
            </w:r>
            <w:r w:rsidR="00B63FFF">
              <w:rPr>
                <w:noProof/>
                <w:webHidden/>
              </w:rPr>
              <w:t>58</w:t>
            </w:r>
            <w:r>
              <w:rPr>
                <w:noProof/>
                <w:webHidden/>
              </w:rPr>
              <w:fldChar w:fldCharType="end"/>
            </w:r>
          </w:hyperlink>
        </w:p>
        <w:p w14:paraId="1F894019" w14:textId="50C0479D" w:rsidR="00003B48" w:rsidRDefault="00003B48">
          <w:pPr>
            <w:pStyle w:val="Spistreci2"/>
            <w:tabs>
              <w:tab w:val="right" w:pos="9062"/>
            </w:tabs>
            <w:rPr>
              <w:rFonts w:eastAsiaTheme="minorEastAsia" w:cstheme="minorBidi"/>
              <w:b w:val="0"/>
              <w:smallCaps w:val="0"/>
              <w:noProof/>
            </w:rPr>
          </w:pPr>
          <w:hyperlink w:anchor="_Toc87972808" w:history="1">
            <w:r w:rsidRPr="0059759A">
              <w:rPr>
                <w:rStyle w:val="Hipercze"/>
                <w:noProof/>
              </w:rPr>
              <w:t>5.5. Działalność biura LGD</w:t>
            </w:r>
            <w:r>
              <w:rPr>
                <w:noProof/>
                <w:webHidden/>
              </w:rPr>
              <w:tab/>
            </w:r>
            <w:r>
              <w:rPr>
                <w:noProof/>
                <w:webHidden/>
              </w:rPr>
              <w:fldChar w:fldCharType="begin"/>
            </w:r>
            <w:r>
              <w:rPr>
                <w:noProof/>
                <w:webHidden/>
              </w:rPr>
              <w:instrText xml:space="preserve"> PAGEREF _Toc87972808 \h </w:instrText>
            </w:r>
            <w:r>
              <w:rPr>
                <w:noProof/>
                <w:webHidden/>
              </w:rPr>
            </w:r>
            <w:r>
              <w:rPr>
                <w:noProof/>
                <w:webHidden/>
              </w:rPr>
              <w:fldChar w:fldCharType="separate"/>
            </w:r>
            <w:r w:rsidR="00B63FFF">
              <w:rPr>
                <w:noProof/>
                <w:webHidden/>
              </w:rPr>
              <w:t>59</w:t>
            </w:r>
            <w:r>
              <w:rPr>
                <w:noProof/>
                <w:webHidden/>
              </w:rPr>
              <w:fldChar w:fldCharType="end"/>
            </w:r>
          </w:hyperlink>
        </w:p>
        <w:p w14:paraId="6F6CC0A4" w14:textId="34A0042C" w:rsidR="00003B48" w:rsidRDefault="00003B48">
          <w:pPr>
            <w:pStyle w:val="Spistreci2"/>
            <w:tabs>
              <w:tab w:val="right" w:pos="9062"/>
            </w:tabs>
            <w:rPr>
              <w:rFonts w:eastAsiaTheme="minorEastAsia" w:cstheme="minorBidi"/>
              <w:b w:val="0"/>
              <w:smallCaps w:val="0"/>
              <w:noProof/>
            </w:rPr>
          </w:pPr>
          <w:hyperlink w:anchor="_Toc87972809" w:history="1">
            <w:r w:rsidRPr="0059759A">
              <w:rPr>
                <w:rStyle w:val="Hipercze"/>
                <w:noProof/>
              </w:rPr>
              <w:t>5.6. Zmiany na obszarze objętym RLKS w ocenie członków lokalnej społeczności</w:t>
            </w:r>
            <w:r>
              <w:rPr>
                <w:noProof/>
                <w:webHidden/>
              </w:rPr>
              <w:tab/>
            </w:r>
            <w:r>
              <w:rPr>
                <w:noProof/>
                <w:webHidden/>
              </w:rPr>
              <w:fldChar w:fldCharType="begin"/>
            </w:r>
            <w:r>
              <w:rPr>
                <w:noProof/>
                <w:webHidden/>
              </w:rPr>
              <w:instrText xml:space="preserve"> PAGEREF _Toc87972809 \h </w:instrText>
            </w:r>
            <w:r>
              <w:rPr>
                <w:noProof/>
                <w:webHidden/>
              </w:rPr>
            </w:r>
            <w:r>
              <w:rPr>
                <w:noProof/>
                <w:webHidden/>
              </w:rPr>
              <w:fldChar w:fldCharType="separate"/>
            </w:r>
            <w:r w:rsidR="00B63FFF">
              <w:rPr>
                <w:noProof/>
                <w:webHidden/>
              </w:rPr>
              <w:t>70</w:t>
            </w:r>
            <w:r>
              <w:rPr>
                <w:noProof/>
                <w:webHidden/>
              </w:rPr>
              <w:fldChar w:fldCharType="end"/>
            </w:r>
          </w:hyperlink>
        </w:p>
        <w:p w14:paraId="3A27514F" w14:textId="459C55AF" w:rsidR="00003B48" w:rsidRDefault="00003B48">
          <w:pPr>
            <w:pStyle w:val="Spistreci1"/>
            <w:tabs>
              <w:tab w:val="right" w:pos="9062"/>
            </w:tabs>
            <w:rPr>
              <w:rFonts w:eastAsiaTheme="minorEastAsia" w:cstheme="minorBidi"/>
              <w:b w:val="0"/>
              <w:caps w:val="0"/>
              <w:noProof/>
              <w:u w:val="none"/>
            </w:rPr>
          </w:pPr>
          <w:hyperlink w:anchor="_Toc87972810" w:history="1">
            <w:r w:rsidRPr="0059759A">
              <w:rPr>
                <w:rStyle w:val="Hipercze"/>
                <w:noProof/>
              </w:rPr>
              <w:t>6. Odpowiedzi na pytania badawcze</w:t>
            </w:r>
            <w:r>
              <w:rPr>
                <w:noProof/>
                <w:webHidden/>
              </w:rPr>
              <w:tab/>
            </w:r>
            <w:r>
              <w:rPr>
                <w:noProof/>
                <w:webHidden/>
              </w:rPr>
              <w:fldChar w:fldCharType="begin"/>
            </w:r>
            <w:r>
              <w:rPr>
                <w:noProof/>
                <w:webHidden/>
              </w:rPr>
              <w:instrText xml:space="preserve"> PAGEREF _Toc87972810 \h </w:instrText>
            </w:r>
            <w:r>
              <w:rPr>
                <w:noProof/>
                <w:webHidden/>
              </w:rPr>
            </w:r>
            <w:r>
              <w:rPr>
                <w:noProof/>
                <w:webHidden/>
              </w:rPr>
              <w:fldChar w:fldCharType="separate"/>
            </w:r>
            <w:r w:rsidR="00B63FFF">
              <w:rPr>
                <w:noProof/>
                <w:webHidden/>
              </w:rPr>
              <w:t>77</w:t>
            </w:r>
            <w:r>
              <w:rPr>
                <w:noProof/>
                <w:webHidden/>
              </w:rPr>
              <w:fldChar w:fldCharType="end"/>
            </w:r>
          </w:hyperlink>
        </w:p>
        <w:p w14:paraId="116715C0" w14:textId="4477C2F8" w:rsidR="00003B48" w:rsidRDefault="00003B48">
          <w:pPr>
            <w:pStyle w:val="Spistreci2"/>
            <w:tabs>
              <w:tab w:val="right" w:pos="9062"/>
            </w:tabs>
            <w:rPr>
              <w:rFonts w:eastAsiaTheme="minorEastAsia" w:cstheme="minorBidi"/>
              <w:b w:val="0"/>
              <w:smallCaps w:val="0"/>
              <w:noProof/>
            </w:rPr>
          </w:pPr>
          <w:hyperlink w:anchor="_Toc87972811" w:history="1">
            <w:r w:rsidRPr="0059759A">
              <w:rPr>
                <w:rStyle w:val="Hipercze"/>
                <w:noProof/>
              </w:rPr>
              <w:t>6.1. Ocena wpływu na główny cel LSR</w:t>
            </w:r>
            <w:r>
              <w:rPr>
                <w:noProof/>
                <w:webHidden/>
              </w:rPr>
              <w:tab/>
            </w:r>
            <w:r>
              <w:rPr>
                <w:noProof/>
                <w:webHidden/>
              </w:rPr>
              <w:fldChar w:fldCharType="begin"/>
            </w:r>
            <w:r>
              <w:rPr>
                <w:noProof/>
                <w:webHidden/>
              </w:rPr>
              <w:instrText xml:space="preserve"> PAGEREF _Toc87972811 \h </w:instrText>
            </w:r>
            <w:r>
              <w:rPr>
                <w:noProof/>
                <w:webHidden/>
              </w:rPr>
            </w:r>
            <w:r>
              <w:rPr>
                <w:noProof/>
                <w:webHidden/>
              </w:rPr>
              <w:fldChar w:fldCharType="separate"/>
            </w:r>
            <w:r w:rsidR="00B63FFF">
              <w:rPr>
                <w:noProof/>
                <w:webHidden/>
              </w:rPr>
              <w:t>77</w:t>
            </w:r>
            <w:r>
              <w:rPr>
                <w:noProof/>
                <w:webHidden/>
              </w:rPr>
              <w:fldChar w:fldCharType="end"/>
            </w:r>
          </w:hyperlink>
        </w:p>
        <w:p w14:paraId="3ABA1641" w14:textId="553132EC" w:rsidR="00003B48" w:rsidRDefault="00003B48">
          <w:pPr>
            <w:pStyle w:val="Spistreci2"/>
            <w:tabs>
              <w:tab w:val="right" w:pos="9062"/>
            </w:tabs>
            <w:rPr>
              <w:rFonts w:eastAsiaTheme="minorEastAsia" w:cstheme="minorBidi"/>
              <w:b w:val="0"/>
              <w:smallCaps w:val="0"/>
              <w:noProof/>
            </w:rPr>
          </w:pPr>
          <w:hyperlink w:anchor="_Toc87972812" w:history="1">
            <w:r w:rsidRPr="0059759A">
              <w:rPr>
                <w:rStyle w:val="Hipercze"/>
                <w:noProof/>
              </w:rPr>
              <w:t>6.2. Ocena wpływu na kapitał społeczny</w:t>
            </w:r>
            <w:r>
              <w:rPr>
                <w:noProof/>
                <w:webHidden/>
              </w:rPr>
              <w:tab/>
            </w:r>
            <w:r>
              <w:rPr>
                <w:noProof/>
                <w:webHidden/>
              </w:rPr>
              <w:fldChar w:fldCharType="begin"/>
            </w:r>
            <w:r>
              <w:rPr>
                <w:noProof/>
                <w:webHidden/>
              </w:rPr>
              <w:instrText xml:space="preserve"> PAGEREF _Toc87972812 \h </w:instrText>
            </w:r>
            <w:r>
              <w:rPr>
                <w:noProof/>
                <w:webHidden/>
              </w:rPr>
            </w:r>
            <w:r>
              <w:rPr>
                <w:noProof/>
                <w:webHidden/>
              </w:rPr>
              <w:fldChar w:fldCharType="separate"/>
            </w:r>
            <w:r w:rsidR="00B63FFF">
              <w:rPr>
                <w:noProof/>
                <w:webHidden/>
              </w:rPr>
              <w:t>78</w:t>
            </w:r>
            <w:r>
              <w:rPr>
                <w:noProof/>
                <w:webHidden/>
              </w:rPr>
              <w:fldChar w:fldCharType="end"/>
            </w:r>
          </w:hyperlink>
        </w:p>
        <w:p w14:paraId="0FF49B9A" w14:textId="2AADEFCC" w:rsidR="00003B48" w:rsidRDefault="00003B48">
          <w:pPr>
            <w:pStyle w:val="Spistreci2"/>
            <w:tabs>
              <w:tab w:val="right" w:pos="9062"/>
            </w:tabs>
            <w:rPr>
              <w:rFonts w:eastAsiaTheme="minorEastAsia" w:cstheme="minorBidi"/>
              <w:b w:val="0"/>
              <w:smallCaps w:val="0"/>
              <w:noProof/>
            </w:rPr>
          </w:pPr>
          <w:hyperlink w:anchor="_Toc87972813" w:history="1">
            <w:r w:rsidRPr="0059759A">
              <w:rPr>
                <w:rStyle w:val="Hipercze"/>
                <w:noProof/>
              </w:rPr>
              <w:t>6.3. Przedsiębiorczość</w:t>
            </w:r>
            <w:r>
              <w:rPr>
                <w:noProof/>
                <w:webHidden/>
              </w:rPr>
              <w:tab/>
            </w:r>
            <w:r>
              <w:rPr>
                <w:noProof/>
                <w:webHidden/>
              </w:rPr>
              <w:fldChar w:fldCharType="begin"/>
            </w:r>
            <w:r>
              <w:rPr>
                <w:noProof/>
                <w:webHidden/>
              </w:rPr>
              <w:instrText xml:space="preserve"> PAGEREF _Toc87972813 \h </w:instrText>
            </w:r>
            <w:r>
              <w:rPr>
                <w:noProof/>
                <w:webHidden/>
              </w:rPr>
            </w:r>
            <w:r>
              <w:rPr>
                <w:noProof/>
                <w:webHidden/>
              </w:rPr>
              <w:fldChar w:fldCharType="separate"/>
            </w:r>
            <w:r w:rsidR="00B63FFF">
              <w:rPr>
                <w:noProof/>
                <w:webHidden/>
              </w:rPr>
              <w:t>80</w:t>
            </w:r>
            <w:r>
              <w:rPr>
                <w:noProof/>
                <w:webHidden/>
              </w:rPr>
              <w:fldChar w:fldCharType="end"/>
            </w:r>
          </w:hyperlink>
        </w:p>
        <w:p w14:paraId="36020A35" w14:textId="2436B77E" w:rsidR="00003B48" w:rsidRDefault="00003B48">
          <w:pPr>
            <w:pStyle w:val="Spistreci2"/>
            <w:tabs>
              <w:tab w:val="right" w:pos="9062"/>
            </w:tabs>
            <w:rPr>
              <w:rFonts w:eastAsiaTheme="minorEastAsia" w:cstheme="minorBidi"/>
              <w:b w:val="0"/>
              <w:smallCaps w:val="0"/>
              <w:noProof/>
            </w:rPr>
          </w:pPr>
          <w:hyperlink w:anchor="_Toc87972814" w:history="1">
            <w:r w:rsidRPr="0059759A">
              <w:rPr>
                <w:rStyle w:val="Hipercze"/>
                <w:noProof/>
              </w:rPr>
              <w:t>6.4. Turystyka i dziedzictwo kulturowe</w:t>
            </w:r>
            <w:r>
              <w:rPr>
                <w:noProof/>
                <w:webHidden/>
              </w:rPr>
              <w:tab/>
            </w:r>
            <w:r>
              <w:rPr>
                <w:noProof/>
                <w:webHidden/>
              </w:rPr>
              <w:fldChar w:fldCharType="begin"/>
            </w:r>
            <w:r>
              <w:rPr>
                <w:noProof/>
                <w:webHidden/>
              </w:rPr>
              <w:instrText xml:space="preserve"> PAGEREF _Toc87972814 \h </w:instrText>
            </w:r>
            <w:r>
              <w:rPr>
                <w:noProof/>
                <w:webHidden/>
              </w:rPr>
            </w:r>
            <w:r>
              <w:rPr>
                <w:noProof/>
                <w:webHidden/>
              </w:rPr>
              <w:fldChar w:fldCharType="separate"/>
            </w:r>
            <w:r w:rsidR="00B63FFF">
              <w:rPr>
                <w:noProof/>
                <w:webHidden/>
              </w:rPr>
              <w:t>81</w:t>
            </w:r>
            <w:r>
              <w:rPr>
                <w:noProof/>
                <w:webHidden/>
              </w:rPr>
              <w:fldChar w:fldCharType="end"/>
            </w:r>
          </w:hyperlink>
        </w:p>
        <w:p w14:paraId="074E73FD" w14:textId="05649A68" w:rsidR="00003B48" w:rsidRDefault="00003B48">
          <w:pPr>
            <w:pStyle w:val="Spistreci2"/>
            <w:tabs>
              <w:tab w:val="right" w:pos="9062"/>
            </w:tabs>
            <w:rPr>
              <w:rFonts w:eastAsiaTheme="minorEastAsia" w:cstheme="minorBidi"/>
              <w:b w:val="0"/>
              <w:smallCaps w:val="0"/>
              <w:noProof/>
            </w:rPr>
          </w:pPr>
          <w:hyperlink w:anchor="_Toc87972815" w:history="1">
            <w:r w:rsidRPr="0059759A">
              <w:rPr>
                <w:rStyle w:val="Hipercze"/>
                <w:noProof/>
              </w:rPr>
              <w:t>6.5. Grupy defaworyzowane</w:t>
            </w:r>
            <w:r>
              <w:rPr>
                <w:noProof/>
                <w:webHidden/>
              </w:rPr>
              <w:tab/>
            </w:r>
            <w:r>
              <w:rPr>
                <w:noProof/>
                <w:webHidden/>
              </w:rPr>
              <w:fldChar w:fldCharType="begin"/>
            </w:r>
            <w:r>
              <w:rPr>
                <w:noProof/>
                <w:webHidden/>
              </w:rPr>
              <w:instrText xml:space="preserve"> PAGEREF _Toc87972815 \h </w:instrText>
            </w:r>
            <w:r>
              <w:rPr>
                <w:noProof/>
                <w:webHidden/>
              </w:rPr>
            </w:r>
            <w:r>
              <w:rPr>
                <w:noProof/>
                <w:webHidden/>
              </w:rPr>
              <w:fldChar w:fldCharType="separate"/>
            </w:r>
            <w:r w:rsidR="00B63FFF">
              <w:rPr>
                <w:noProof/>
                <w:webHidden/>
              </w:rPr>
              <w:t>82</w:t>
            </w:r>
            <w:r>
              <w:rPr>
                <w:noProof/>
                <w:webHidden/>
              </w:rPr>
              <w:fldChar w:fldCharType="end"/>
            </w:r>
          </w:hyperlink>
        </w:p>
        <w:p w14:paraId="67C4777E" w14:textId="0CCB7CB5" w:rsidR="00003B48" w:rsidRDefault="00003B48">
          <w:pPr>
            <w:pStyle w:val="Spistreci2"/>
            <w:tabs>
              <w:tab w:val="right" w:pos="9062"/>
            </w:tabs>
            <w:rPr>
              <w:rFonts w:eastAsiaTheme="minorEastAsia" w:cstheme="minorBidi"/>
              <w:b w:val="0"/>
              <w:smallCaps w:val="0"/>
              <w:noProof/>
            </w:rPr>
          </w:pPr>
          <w:hyperlink w:anchor="_Toc87972816" w:history="1">
            <w:r w:rsidRPr="0059759A">
              <w:rPr>
                <w:rStyle w:val="Hipercze"/>
                <w:noProof/>
              </w:rPr>
              <w:t>6.6. Innowacyjność</w:t>
            </w:r>
            <w:r>
              <w:rPr>
                <w:noProof/>
                <w:webHidden/>
              </w:rPr>
              <w:tab/>
            </w:r>
            <w:r>
              <w:rPr>
                <w:noProof/>
                <w:webHidden/>
              </w:rPr>
              <w:fldChar w:fldCharType="begin"/>
            </w:r>
            <w:r>
              <w:rPr>
                <w:noProof/>
                <w:webHidden/>
              </w:rPr>
              <w:instrText xml:space="preserve"> PAGEREF _Toc87972816 \h </w:instrText>
            </w:r>
            <w:r>
              <w:rPr>
                <w:noProof/>
                <w:webHidden/>
              </w:rPr>
            </w:r>
            <w:r>
              <w:rPr>
                <w:noProof/>
                <w:webHidden/>
              </w:rPr>
              <w:fldChar w:fldCharType="separate"/>
            </w:r>
            <w:r w:rsidR="00B63FFF">
              <w:rPr>
                <w:noProof/>
                <w:webHidden/>
              </w:rPr>
              <w:t>83</w:t>
            </w:r>
            <w:r>
              <w:rPr>
                <w:noProof/>
                <w:webHidden/>
              </w:rPr>
              <w:fldChar w:fldCharType="end"/>
            </w:r>
          </w:hyperlink>
        </w:p>
        <w:p w14:paraId="7728FAA8" w14:textId="2C01AE2D" w:rsidR="00003B48" w:rsidRDefault="00003B48">
          <w:pPr>
            <w:pStyle w:val="Spistreci2"/>
            <w:tabs>
              <w:tab w:val="right" w:pos="9062"/>
            </w:tabs>
            <w:rPr>
              <w:rFonts w:eastAsiaTheme="minorEastAsia" w:cstheme="minorBidi"/>
              <w:b w:val="0"/>
              <w:smallCaps w:val="0"/>
              <w:noProof/>
            </w:rPr>
          </w:pPr>
          <w:hyperlink w:anchor="_Toc87972817" w:history="1">
            <w:r w:rsidRPr="0059759A">
              <w:rPr>
                <w:rStyle w:val="Hipercze"/>
                <w:noProof/>
              </w:rPr>
              <w:t>6.7. Projekty współpracy</w:t>
            </w:r>
            <w:r>
              <w:rPr>
                <w:noProof/>
                <w:webHidden/>
              </w:rPr>
              <w:tab/>
            </w:r>
            <w:r>
              <w:rPr>
                <w:noProof/>
                <w:webHidden/>
              </w:rPr>
              <w:fldChar w:fldCharType="begin"/>
            </w:r>
            <w:r>
              <w:rPr>
                <w:noProof/>
                <w:webHidden/>
              </w:rPr>
              <w:instrText xml:space="preserve"> PAGEREF _Toc87972817 \h </w:instrText>
            </w:r>
            <w:r>
              <w:rPr>
                <w:noProof/>
                <w:webHidden/>
              </w:rPr>
            </w:r>
            <w:r>
              <w:rPr>
                <w:noProof/>
                <w:webHidden/>
              </w:rPr>
              <w:fldChar w:fldCharType="separate"/>
            </w:r>
            <w:r w:rsidR="00B63FFF">
              <w:rPr>
                <w:noProof/>
                <w:webHidden/>
              </w:rPr>
              <w:t>84</w:t>
            </w:r>
            <w:r>
              <w:rPr>
                <w:noProof/>
                <w:webHidden/>
              </w:rPr>
              <w:fldChar w:fldCharType="end"/>
            </w:r>
          </w:hyperlink>
        </w:p>
        <w:p w14:paraId="7A24EFB8" w14:textId="74E06C3F" w:rsidR="00003B48" w:rsidRDefault="00003B48">
          <w:pPr>
            <w:pStyle w:val="Spistreci2"/>
            <w:tabs>
              <w:tab w:val="right" w:pos="9062"/>
            </w:tabs>
            <w:rPr>
              <w:rFonts w:eastAsiaTheme="minorEastAsia" w:cstheme="minorBidi"/>
              <w:b w:val="0"/>
              <w:smallCaps w:val="0"/>
              <w:noProof/>
            </w:rPr>
          </w:pPr>
          <w:hyperlink w:anchor="_Toc87972818" w:history="1">
            <w:r w:rsidRPr="0059759A">
              <w:rPr>
                <w:rStyle w:val="Hipercze"/>
                <w:noProof/>
              </w:rPr>
              <w:t>6.8. Ocena funkcjonowania LGD</w:t>
            </w:r>
            <w:r>
              <w:rPr>
                <w:noProof/>
                <w:webHidden/>
              </w:rPr>
              <w:tab/>
            </w:r>
            <w:r>
              <w:rPr>
                <w:noProof/>
                <w:webHidden/>
              </w:rPr>
              <w:fldChar w:fldCharType="begin"/>
            </w:r>
            <w:r>
              <w:rPr>
                <w:noProof/>
                <w:webHidden/>
              </w:rPr>
              <w:instrText xml:space="preserve"> PAGEREF _Toc87972818 \h </w:instrText>
            </w:r>
            <w:r>
              <w:rPr>
                <w:noProof/>
                <w:webHidden/>
              </w:rPr>
            </w:r>
            <w:r>
              <w:rPr>
                <w:noProof/>
                <w:webHidden/>
              </w:rPr>
              <w:fldChar w:fldCharType="separate"/>
            </w:r>
            <w:r w:rsidR="00B63FFF">
              <w:rPr>
                <w:noProof/>
                <w:webHidden/>
              </w:rPr>
              <w:t>85</w:t>
            </w:r>
            <w:r>
              <w:rPr>
                <w:noProof/>
                <w:webHidden/>
              </w:rPr>
              <w:fldChar w:fldCharType="end"/>
            </w:r>
          </w:hyperlink>
        </w:p>
        <w:p w14:paraId="760D6D3C" w14:textId="4E47649A" w:rsidR="00003B48" w:rsidRDefault="00003B48">
          <w:pPr>
            <w:pStyle w:val="Spistreci2"/>
            <w:tabs>
              <w:tab w:val="right" w:pos="9062"/>
            </w:tabs>
            <w:rPr>
              <w:rFonts w:eastAsiaTheme="minorEastAsia" w:cstheme="minorBidi"/>
              <w:b w:val="0"/>
              <w:smallCaps w:val="0"/>
              <w:noProof/>
            </w:rPr>
          </w:pPr>
          <w:hyperlink w:anchor="_Toc87972819" w:history="1">
            <w:r w:rsidRPr="0059759A">
              <w:rPr>
                <w:rStyle w:val="Hipercze"/>
                <w:noProof/>
              </w:rPr>
              <w:t>6.9. Ocena procesu wdrażania</w:t>
            </w:r>
            <w:r>
              <w:rPr>
                <w:noProof/>
                <w:webHidden/>
              </w:rPr>
              <w:tab/>
            </w:r>
            <w:r>
              <w:rPr>
                <w:noProof/>
                <w:webHidden/>
              </w:rPr>
              <w:fldChar w:fldCharType="begin"/>
            </w:r>
            <w:r>
              <w:rPr>
                <w:noProof/>
                <w:webHidden/>
              </w:rPr>
              <w:instrText xml:space="preserve"> PAGEREF _Toc87972819 \h </w:instrText>
            </w:r>
            <w:r>
              <w:rPr>
                <w:noProof/>
                <w:webHidden/>
              </w:rPr>
            </w:r>
            <w:r>
              <w:rPr>
                <w:noProof/>
                <w:webHidden/>
              </w:rPr>
              <w:fldChar w:fldCharType="separate"/>
            </w:r>
            <w:r w:rsidR="00B63FFF">
              <w:rPr>
                <w:noProof/>
                <w:webHidden/>
              </w:rPr>
              <w:t>87</w:t>
            </w:r>
            <w:r>
              <w:rPr>
                <w:noProof/>
                <w:webHidden/>
              </w:rPr>
              <w:fldChar w:fldCharType="end"/>
            </w:r>
          </w:hyperlink>
        </w:p>
        <w:p w14:paraId="7C249FB0" w14:textId="1594D32F" w:rsidR="00003B48" w:rsidRDefault="00003B48">
          <w:pPr>
            <w:pStyle w:val="Spistreci2"/>
            <w:tabs>
              <w:tab w:val="right" w:pos="9062"/>
            </w:tabs>
            <w:rPr>
              <w:rFonts w:eastAsiaTheme="minorEastAsia" w:cstheme="minorBidi"/>
              <w:b w:val="0"/>
              <w:smallCaps w:val="0"/>
              <w:noProof/>
            </w:rPr>
          </w:pPr>
          <w:hyperlink w:anchor="_Toc87972820" w:history="1">
            <w:r w:rsidRPr="0059759A">
              <w:rPr>
                <w:rStyle w:val="Hipercze"/>
                <w:noProof/>
              </w:rPr>
              <w:t>6.10. Wartość dodana podejścia LEADER</w:t>
            </w:r>
            <w:r>
              <w:rPr>
                <w:noProof/>
                <w:webHidden/>
              </w:rPr>
              <w:tab/>
            </w:r>
            <w:r>
              <w:rPr>
                <w:noProof/>
                <w:webHidden/>
              </w:rPr>
              <w:fldChar w:fldCharType="begin"/>
            </w:r>
            <w:r>
              <w:rPr>
                <w:noProof/>
                <w:webHidden/>
              </w:rPr>
              <w:instrText xml:space="preserve"> PAGEREF _Toc87972820 \h </w:instrText>
            </w:r>
            <w:r>
              <w:rPr>
                <w:noProof/>
                <w:webHidden/>
              </w:rPr>
            </w:r>
            <w:r>
              <w:rPr>
                <w:noProof/>
                <w:webHidden/>
              </w:rPr>
              <w:fldChar w:fldCharType="separate"/>
            </w:r>
            <w:r w:rsidR="00B63FFF">
              <w:rPr>
                <w:noProof/>
                <w:webHidden/>
              </w:rPr>
              <w:t>88</w:t>
            </w:r>
            <w:r>
              <w:rPr>
                <w:noProof/>
                <w:webHidden/>
              </w:rPr>
              <w:fldChar w:fldCharType="end"/>
            </w:r>
          </w:hyperlink>
        </w:p>
        <w:p w14:paraId="240F1DBF" w14:textId="1DF1C618" w:rsidR="00003B48" w:rsidRDefault="00003B48">
          <w:pPr>
            <w:pStyle w:val="Spistreci1"/>
            <w:tabs>
              <w:tab w:val="right" w:pos="9062"/>
            </w:tabs>
            <w:rPr>
              <w:rFonts w:eastAsiaTheme="minorEastAsia" w:cstheme="minorBidi"/>
              <w:b w:val="0"/>
              <w:caps w:val="0"/>
              <w:noProof/>
              <w:u w:val="none"/>
            </w:rPr>
          </w:pPr>
          <w:hyperlink w:anchor="_Toc87972821" w:history="1">
            <w:r w:rsidRPr="0059759A">
              <w:rPr>
                <w:rStyle w:val="Hipercze"/>
                <w:noProof/>
              </w:rPr>
              <w:t>7. Wnioski i rekomendacje</w:t>
            </w:r>
            <w:r>
              <w:rPr>
                <w:noProof/>
                <w:webHidden/>
              </w:rPr>
              <w:tab/>
            </w:r>
            <w:r>
              <w:rPr>
                <w:noProof/>
                <w:webHidden/>
              </w:rPr>
              <w:fldChar w:fldCharType="begin"/>
            </w:r>
            <w:r>
              <w:rPr>
                <w:noProof/>
                <w:webHidden/>
              </w:rPr>
              <w:instrText xml:space="preserve"> PAGEREF _Toc87972821 \h </w:instrText>
            </w:r>
            <w:r>
              <w:rPr>
                <w:noProof/>
                <w:webHidden/>
              </w:rPr>
            </w:r>
            <w:r>
              <w:rPr>
                <w:noProof/>
                <w:webHidden/>
              </w:rPr>
              <w:fldChar w:fldCharType="separate"/>
            </w:r>
            <w:r w:rsidR="00B63FFF">
              <w:rPr>
                <w:noProof/>
                <w:webHidden/>
              </w:rPr>
              <w:t>90</w:t>
            </w:r>
            <w:r>
              <w:rPr>
                <w:noProof/>
                <w:webHidden/>
              </w:rPr>
              <w:fldChar w:fldCharType="end"/>
            </w:r>
          </w:hyperlink>
        </w:p>
        <w:p w14:paraId="72F4F722" w14:textId="1BF90BE9" w:rsidR="00003B48" w:rsidRDefault="00003B48">
          <w:pPr>
            <w:pStyle w:val="Spistreci1"/>
            <w:tabs>
              <w:tab w:val="right" w:pos="9062"/>
            </w:tabs>
            <w:rPr>
              <w:rFonts w:eastAsiaTheme="minorEastAsia" w:cstheme="minorBidi"/>
              <w:b w:val="0"/>
              <w:caps w:val="0"/>
              <w:noProof/>
              <w:u w:val="none"/>
            </w:rPr>
          </w:pPr>
          <w:hyperlink w:anchor="_Toc87972822" w:history="1">
            <w:r w:rsidRPr="0059759A">
              <w:rPr>
                <w:rStyle w:val="Hipercze"/>
                <w:noProof/>
              </w:rPr>
              <w:t>8. Spis tabel i wykresów</w:t>
            </w:r>
            <w:r>
              <w:rPr>
                <w:noProof/>
                <w:webHidden/>
              </w:rPr>
              <w:tab/>
            </w:r>
            <w:r>
              <w:rPr>
                <w:noProof/>
                <w:webHidden/>
              </w:rPr>
              <w:fldChar w:fldCharType="begin"/>
            </w:r>
            <w:r>
              <w:rPr>
                <w:noProof/>
                <w:webHidden/>
              </w:rPr>
              <w:instrText xml:space="preserve"> PAGEREF _Toc87972822 \h </w:instrText>
            </w:r>
            <w:r>
              <w:rPr>
                <w:noProof/>
                <w:webHidden/>
              </w:rPr>
            </w:r>
            <w:r>
              <w:rPr>
                <w:noProof/>
                <w:webHidden/>
              </w:rPr>
              <w:fldChar w:fldCharType="separate"/>
            </w:r>
            <w:r w:rsidR="00B63FFF">
              <w:rPr>
                <w:noProof/>
                <w:webHidden/>
              </w:rPr>
              <w:t>94</w:t>
            </w:r>
            <w:r>
              <w:rPr>
                <w:noProof/>
                <w:webHidden/>
              </w:rPr>
              <w:fldChar w:fldCharType="end"/>
            </w:r>
          </w:hyperlink>
        </w:p>
        <w:p w14:paraId="3AB9CFE2" w14:textId="16971322" w:rsidR="00003B48" w:rsidRDefault="00003B48">
          <w:pPr>
            <w:pStyle w:val="Spistreci2"/>
            <w:tabs>
              <w:tab w:val="right" w:pos="9062"/>
            </w:tabs>
            <w:rPr>
              <w:rFonts w:eastAsiaTheme="minorEastAsia" w:cstheme="minorBidi"/>
              <w:b w:val="0"/>
              <w:smallCaps w:val="0"/>
              <w:noProof/>
            </w:rPr>
          </w:pPr>
          <w:hyperlink w:anchor="_Toc87972823" w:history="1">
            <w:r w:rsidRPr="0059759A">
              <w:rPr>
                <w:rStyle w:val="Hipercze"/>
                <w:noProof/>
              </w:rPr>
              <w:t>8.1. Spis tabel</w:t>
            </w:r>
            <w:r>
              <w:rPr>
                <w:noProof/>
                <w:webHidden/>
              </w:rPr>
              <w:tab/>
            </w:r>
            <w:r>
              <w:rPr>
                <w:noProof/>
                <w:webHidden/>
              </w:rPr>
              <w:fldChar w:fldCharType="begin"/>
            </w:r>
            <w:r>
              <w:rPr>
                <w:noProof/>
                <w:webHidden/>
              </w:rPr>
              <w:instrText xml:space="preserve"> PAGEREF _Toc87972823 \h </w:instrText>
            </w:r>
            <w:r>
              <w:rPr>
                <w:noProof/>
                <w:webHidden/>
              </w:rPr>
            </w:r>
            <w:r>
              <w:rPr>
                <w:noProof/>
                <w:webHidden/>
              </w:rPr>
              <w:fldChar w:fldCharType="separate"/>
            </w:r>
            <w:r w:rsidR="00B63FFF">
              <w:rPr>
                <w:noProof/>
                <w:webHidden/>
              </w:rPr>
              <w:t>94</w:t>
            </w:r>
            <w:r>
              <w:rPr>
                <w:noProof/>
                <w:webHidden/>
              </w:rPr>
              <w:fldChar w:fldCharType="end"/>
            </w:r>
          </w:hyperlink>
        </w:p>
        <w:p w14:paraId="0568E6C0" w14:textId="09728948" w:rsidR="00003B48" w:rsidRDefault="00003B48">
          <w:pPr>
            <w:pStyle w:val="Spistreci2"/>
            <w:tabs>
              <w:tab w:val="right" w:pos="9062"/>
            </w:tabs>
            <w:rPr>
              <w:rFonts w:eastAsiaTheme="minorEastAsia" w:cstheme="minorBidi"/>
              <w:b w:val="0"/>
              <w:smallCaps w:val="0"/>
              <w:noProof/>
            </w:rPr>
          </w:pPr>
          <w:hyperlink w:anchor="_Toc87972824" w:history="1">
            <w:r w:rsidRPr="0059759A">
              <w:rPr>
                <w:rStyle w:val="Hipercze"/>
                <w:noProof/>
              </w:rPr>
              <w:t>8.2. Spis wykresów</w:t>
            </w:r>
            <w:r>
              <w:rPr>
                <w:noProof/>
                <w:webHidden/>
              </w:rPr>
              <w:tab/>
            </w:r>
            <w:r>
              <w:rPr>
                <w:noProof/>
                <w:webHidden/>
              </w:rPr>
              <w:fldChar w:fldCharType="begin"/>
            </w:r>
            <w:r>
              <w:rPr>
                <w:noProof/>
                <w:webHidden/>
              </w:rPr>
              <w:instrText xml:space="preserve"> PAGEREF _Toc87972824 \h </w:instrText>
            </w:r>
            <w:r>
              <w:rPr>
                <w:noProof/>
                <w:webHidden/>
              </w:rPr>
            </w:r>
            <w:r>
              <w:rPr>
                <w:noProof/>
                <w:webHidden/>
              </w:rPr>
              <w:fldChar w:fldCharType="separate"/>
            </w:r>
            <w:r w:rsidR="00B63FFF">
              <w:rPr>
                <w:noProof/>
                <w:webHidden/>
              </w:rPr>
              <w:t>94</w:t>
            </w:r>
            <w:r>
              <w:rPr>
                <w:noProof/>
                <w:webHidden/>
              </w:rPr>
              <w:fldChar w:fldCharType="end"/>
            </w:r>
          </w:hyperlink>
        </w:p>
        <w:p w14:paraId="2468F878" w14:textId="23700E72" w:rsidR="00003B48" w:rsidRDefault="00003B48">
          <w:pPr>
            <w:pStyle w:val="Spistreci1"/>
            <w:tabs>
              <w:tab w:val="right" w:pos="9062"/>
            </w:tabs>
            <w:rPr>
              <w:rFonts w:eastAsiaTheme="minorEastAsia" w:cstheme="minorBidi"/>
              <w:b w:val="0"/>
              <w:caps w:val="0"/>
              <w:noProof/>
              <w:u w:val="none"/>
            </w:rPr>
          </w:pPr>
          <w:hyperlink w:anchor="_Toc87972825" w:history="1">
            <w:r w:rsidRPr="0059759A">
              <w:rPr>
                <w:rStyle w:val="Hipercze"/>
                <w:noProof/>
              </w:rPr>
              <w:t>9. Aneksy tworzone w toku realizacji badania.</w:t>
            </w:r>
            <w:r>
              <w:rPr>
                <w:noProof/>
                <w:webHidden/>
              </w:rPr>
              <w:tab/>
            </w:r>
            <w:r>
              <w:rPr>
                <w:noProof/>
                <w:webHidden/>
              </w:rPr>
              <w:fldChar w:fldCharType="begin"/>
            </w:r>
            <w:r>
              <w:rPr>
                <w:noProof/>
                <w:webHidden/>
              </w:rPr>
              <w:instrText xml:space="preserve"> PAGEREF _Toc87972825 \h </w:instrText>
            </w:r>
            <w:r>
              <w:rPr>
                <w:noProof/>
                <w:webHidden/>
              </w:rPr>
            </w:r>
            <w:r>
              <w:rPr>
                <w:noProof/>
                <w:webHidden/>
              </w:rPr>
              <w:fldChar w:fldCharType="separate"/>
            </w:r>
            <w:r w:rsidR="00B63FFF">
              <w:rPr>
                <w:noProof/>
                <w:webHidden/>
              </w:rPr>
              <w:t>96</w:t>
            </w:r>
            <w:r>
              <w:rPr>
                <w:noProof/>
                <w:webHidden/>
              </w:rPr>
              <w:fldChar w:fldCharType="end"/>
            </w:r>
          </w:hyperlink>
        </w:p>
        <w:p w14:paraId="6A10C738" w14:textId="601B8156" w:rsidR="00003B48" w:rsidRDefault="00003B48">
          <w:pPr>
            <w:pStyle w:val="Spistreci2"/>
            <w:tabs>
              <w:tab w:val="right" w:pos="9062"/>
            </w:tabs>
            <w:rPr>
              <w:rFonts w:eastAsiaTheme="minorEastAsia" w:cstheme="minorBidi"/>
              <w:b w:val="0"/>
              <w:smallCaps w:val="0"/>
              <w:noProof/>
            </w:rPr>
          </w:pPr>
          <w:hyperlink w:anchor="_Toc87972826" w:history="1">
            <w:r w:rsidRPr="0059759A">
              <w:rPr>
                <w:rStyle w:val="Hipercze"/>
                <w:noProof/>
              </w:rPr>
              <w:t>Ankieta dla mieszkańców obszaru LGD „Podbabiogórze”</w:t>
            </w:r>
            <w:r>
              <w:rPr>
                <w:noProof/>
                <w:webHidden/>
              </w:rPr>
              <w:tab/>
            </w:r>
            <w:r>
              <w:rPr>
                <w:noProof/>
                <w:webHidden/>
              </w:rPr>
              <w:fldChar w:fldCharType="begin"/>
            </w:r>
            <w:r>
              <w:rPr>
                <w:noProof/>
                <w:webHidden/>
              </w:rPr>
              <w:instrText xml:space="preserve"> PAGEREF _Toc87972826 \h </w:instrText>
            </w:r>
            <w:r>
              <w:rPr>
                <w:noProof/>
                <w:webHidden/>
              </w:rPr>
            </w:r>
            <w:r>
              <w:rPr>
                <w:noProof/>
                <w:webHidden/>
              </w:rPr>
              <w:fldChar w:fldCharType="separate"/>
            </w:r>
            <w:r w:rsidR="00B63FFF">
              <w:rPr>
                <w:noProof/>
                <w:webHidden/>
              </w:rPr>
              <w:t>96</w:t>
            </w:r>
            <w:r>
              <w:rPr>
                <w:noProof/>
                <w:webHidden/>
              </w:rPr>
              <w:fldChar w:fldCharType="end"/>
            </w:r>
          </w:hyperlink>
        </w:p>
        <w:p w14:paraId="20B78EF4" w14:textId="486C87E1" w:rsidR="00003B48" w:rsidRDefault="00003B48">
          <w:pPr>
            <w:pStyle w:val="Spistreci2"/>
            <w:tabs>
              <w:tab w:val="right" w:pos="9062"/>
            </w:tabs>
            <w:rPr>
              <w:rFonts w:eastAsiaTheme="minorEastAsia" w:cstheme="minorBidi"/>
              <w:b w:val="0"/>
              <w:smallCaps w:val="0"/>
              <w:noProof/>
            </w:rPr>
          </w:pPr>
          <w:hyperlink w:anchor="_Toc87972827" w:history="1">
            <w:r w:rsidRPr="0059759A">
              <w:rPr>
                <w:rStyle w:val="Hipercze"/>
                <w:noProof/>
              </w:rPr>
              <w:t>Ankieta dla beneficjentów LGD</w:t>
            </w:r>
            <w:r w:rsidRPr="0059759A">
              <w:rPr>
                <w:rStyle w:val="Hipercze"/>
                <w:noProof/>
              </w:rPr>
              <w:t xml:space="preserve"> </w:t>
            </w:r>
            <w:r w:rsidRPr="0059759A">
              <w:rPr>
                <w:rStyle w:val="Hipercze"/>
                <w:noProof/>
              </w:rPr>
              <w:t>„Podbabiogórze”</w:t>
            </w:r>
            <w:r>
              <w:rPr>
                <w:noProof/>
                <w:webHidden/>
              </w:rPr>
              <w:tab/>
            </w:r>
            <w:r>
              <w:rPr>
                <w:noProof/>
                <w:webHidden/>
              </w:rPr>
              <w:fldChar w:fldCharType="begin"/>
            </w:r>
            <w:r>
              <w:rPr>
                <w:noProof/>
                <w:webHidden/>
              </w:rPr>
              <w:instrText xml:space="preserve"> PAGEREF _Toc87972827 \h </w:instrText>
            </w:r>
            <w:r>
              <w:rPr>
                <w:noProof/>
                <w:webHidden/>
              </w:rPr>
            </w:r>
            <w:r>
              <w:rPr>
                <w:noProof/>
                <w:webHidden/>
              </w:rPr>
              <w:fldChar w:fldCharType="separate"/>
            </w:r>
            <w:r w:rsidR="00B63FFF">
              <w:rPr>
                <w:noProof/>
                <w:webHidden/>
              </w:rPr>
              <w:t>100</w:t>
            </w:r>
            <w:r>
              <w:rPr>
                <w:noProof/>
                <w:webHidden/>
              </w:rPr>
              <w:fldChar w:fldCharType="end"/>
            </w:r>
          </w:hyperlink>
        </w:p>
        <w:p w14:paraId="79837408" w14:textId="3CF3F7CA" w:rsidR="00B74D14" w:rsidRDefault="00B74D14" w:rsidP="00B74D14">
          <w:r>
            <w:fldChar w:fldCharType="end"/>
          </w:r>
        </w:p>
      </w:sdtContent>
    </w:sdt>
    <w:p w14:paraId="2732F315" w14:textId="77777777" w:rsidR="00634F30" w:rsidRDefault="00634F30" w:rsidP="00B74D14"/>
    <w:p w14:paraId="68A43B4D" w14:textId="77777777" w:rsidR="00634F30" w:rsidRDefault="00634F30" w:rsidP="00B74D14"/>
    <w:p w14:paraId="0362D763" w14:textId="77777777" w:rsidR="00634F30" w:rsidRPr="00B74D14" w:rsidRDefault="00634F30" w:rsidP="00B74D14"/>
    <w:p w14:paraId="136D4758" w14:textId="65D28EEF" w:rsidR="00B74D14" w:rsidRDefault="00B74D14" w:rsidP="00DE68E1">
      <w:pPr>
        <w:pStyle w:val="Nagwek1"/>
        <w:numPr>
          <w:ilvl w:val="0"/>
          <w:numId w:val="29"/>
        </w:numPr>
      </w:pPr>
      <w:bookmarkStart w:id="6" w:name="_Toc87972801"/>
      <w:r>
        <w:lastRenderedPageBreak/>
        <w:t>Opis przedmiotu badania uwzględniający cele i zakres ewaluacji</w:t>
      </w:r>
      <w:bookmarkEnd w:id="6"/>
    </w:p>
    <w:p w14:paraId="24F95F93" w14:textId="2C4B4592" w:rsidR="005D3E36" w:rsidRPr="005D3E36" w:rsidRDefault="005D3E36" w:rsidP="005D3E36">
      <w:pPr>
        <w:spacing w:after="0" w:line="360" w:lineRule="auto"/>
        <w:ind w:firstLine="720"/>
        <w:jc w:val="both"/>
        <w:rPr>
          <w:rFonts w:cs="Arial"/>
        </w:rPr>
      </w:pPr>
      <w:r w:rsidRPr="005D3E36">
        <w:rPr>
          <w:rFonts w:cs="Arial"/>
        </w:rPr>
        <w:t xml:space="preserve">Raport jest efektem badania ewaluacyjnego przeprowadzonego przez Fundację Socjometr. Przedmiotem badania była ewaluacja procesu wdrażania Strategii Rozwoju Lokalnego Kierowanego przez Społeczność prowadzonego przez Lokalną Grupę Działania </w:t>
      </w:r>
      <w:r w:rsidR="009417DF">
        <w:rPr>
          <w:rFonts w:cs="Arial"/>
        </w:rPr>
        <w:t>„</w:t>
      </w:r>
      <w:r w:rsidR="00ED65E2">
        <w:rPr>
          <w:rFonts w:cs="Arial"/>
        </w:rPr>
        <w:t>Podbabiogórze</w:t>
      </w:r>
      <w:r w:rsidR="009417DF">
        <w:rPr>
          <w:rFonts w:cs="Arial"/>
        </w:rPr>
        <w:t>”</w:t>
      </w:r>
      <w:r w:rsidRPr="005D3E36">
        <w:rPr>
          <w:rFonts w:cs="Arial"/>
        </w:rPr>
        <w:t xml:space="preserve"> w okresie programowania Unii Europejskiej 2014-2020.</w:t>
      </w:r>
    </w:p>
    <w:p w14:paraId="0DD4479F" w14:textId="77777777" w:rsidR="005D3E36" w:rsidRPr="005D3E36" w:rsidRDefault="005D3E36" w:rsidP="005D3E36">
      <w:pPr>
        <w:spacing w:after="0" w:line="360" w:lineRule="auto"/>
        <w:ind w:firstLine="720"/>
        <w:jc w:val="both"/>
        <w:rPr>
          <w:rFonts w:cs="Arial"/>
        </w:rPr>
      </w:pPr>
      <w:r w:rsidRPr="005D3E36">
        <w:rPr>
          <w:rFonts w:cs="Arial"/>
        </w:rPr>
        <w:t>Fundacja Socjometr jest niezależnym podmiotem specjalizującym się w badaniach społecznych, który spełnia wymogi stawiane ewaluatorom zewnętrznym określone w Wytycznych Ministra Rolnictwa i Rozwoju Wsi nr 5/3/2017 w zakresie monitoringu i ewaluacji strategii rozwoju lokalnego kierowanego przez społeczność w ramach Programu Rozwoju Obszarów Wiejskich na lata 2014-2020.</w:t>
      </w:r>
    </w:p>
    <w:p w14:paraId="23CC619A" w14:textId="77777777" w:rsidR="005D3E36" w:rsidRPr="005D3E36" w:rsidRDefault="005D3E36" w:rsidP="005D3E36">
      <w:pPr>
        <w:spacing w:after="0" w:line="360" w:lineRule="auto"/>
        <w:ind w:firstLine="720"/>
        <w:jc w:val="both"/>
        <w:rPr>
          <w:rFonts w:cs="Arial"/>
        </w:rPr>
      </w:pPr>
      <w:r w:rsidRPr="005D3E36">
        <w:rPr>
          <w:rFonts w:cs="Arial"/>
        </w:rPr>
        <w:t>Warto podkreślić, że przeprowadzenie badań w opisywanej poniżej formie było możliwe dzięki współpracy wszystkich małopolskich Lokalnych Grup Działania. Badania były współfinansowane ze środków Unii Europejskiej w ramach Schematu II Pomocy Technicznej „Krajowa Sieć Obszarów Wiejskich” Programu Rozwoju Obszarów Wiejskich na lata 2014-2020. Dofinansowanie zostało pozyskane przez Federację LGD Małopolska, która przygotowała projekt „Ewaluacja zewnętrzna małopolskich lokalnych strategii rozwoju” oraz, w efekcie przeprowadzonej procedury wyboru wykonawcy, zleciła prace badawcze Fundacji Socjometr.</w:t>
      </w:r>
    </w:p>
    <w:p w14:paraId="72C90551" w14:textId="77777777" w:rsidR="005D3E36" w:rsidRPr="005D3E36" w:rsidRDefault="005D3E36" w:rsidP="005D3E36">
      <w:pPr>
        <w:spacing w:after="0" w:line="360" w:lineRule="auto"/>
        <w:ind w:firstLine="720"/>
        <w:jc w:val="both"/>
        <w:rPr>
          <w:rFonts w:cs="Arial"/>
        </w:rPr>
      </w:pPr>
      <w:r w:rsidRPr="005D3E36">
        <w:rPr>
          <w:rFonts w:cs="Arial"/>
        </w:rPr>
        <w:t>Szczegółowe cele badania zostały sformułowane na podstawie wspomnianych powyżej Wytycznych wydanych w 2017 roku przez Ministra Rolnictwa i Rozwoju Wsi. Skupiały się one w kilku obszarach tematycznych, w ramach których postawiono pytania badawcze. Zestaw tych pytań był wspólny dla wszystkich Lokalnych Grup Działania w województwie małopolskim.</w:t>
      </w:r>
    </w:p>
    <w:p w14:paraId="0FEC7447" w14:textId="24DDF35B" w:rsidR="008733EC" w:rsidRPr="005D3E36" w:rsidRDefault="005D3E36" w:rsidP="005D3E36">
      <w:pPr>
        <w:spacing w:after="0" w:line="360" w:lineRule="auto"/>
        <w:ind w:firstLine="720"/>
        <w:jc w:val="both"/>
        <w:rPr>
          <w:rFonts w:cs="Arial"/>
        </w:rPr>
      </w:pPr>
      <w:r w:rsidRPr="005D3E36">
        <w:rPr>
          <w:rFonts w:cs="Arial"/>
        </w:rPr>
        <w:t>Obszary badań oraz przypisane do nich pytania badawcze:</w:t>
      </w:r>
    </w:p>
    <w:p w14:paraId="569C14D0" w14:textId="77777777" w:rsidR="005D3E36" w:rsidRPr="005D3E36" w:rsidRDefault="005D3E36" w:rsidP="00DE68E1">
      <w:pPr>
        <w:pStyle w:val="Akapitzlist"/>
        <w:numPr>
          <w:ilvl w:val="0"/>
          <w:numId w:val="38"/>
        </w:numPr>
        <w:spacing w:after="0" w:line="360" w:lineRule="auto"/>
        <w:jc w:val="both"/>
        <w:rPr>
          <w:rFonts w:cs="Arial"/>
        </w:rPr>
      </w:pPr>
      <w:r w:rsidRPr="005D3E36">
        <w:rPr>
          <w:rFonts w:cs="Arial"/>
        </w:rPr>
        <w:t>Ocena wpływu na główny cel LSR</w:t>
      </w:r>
    </w:p>
    <w:p w14:paraId="3CD74FFF" w14:textId="77777777" w:rsidR="005D3E36" w:rsidRPr="005D3E36" w:rsidRDefault="005D3E36" w:rsidP="00DE68E1">
      <w:pPr>
        <w:pStyle w:val="Akapitzlist"/>
        <w:numPr>
          <w:ilvl w:val="1"/>
          <w:numId w:val="38"/>
        </w:numPr>
        <w:spacing w:after="0" w:line="360" w:lineRule="auto"/>
        <w:jc w:val="both"/>
        <w:rPr>
          <w:rFonts w:cs="Arial"/>
        </w:rPr>
      </w:pPr>
      <w:r w:rsidRPr="005D3E36">
        <w:rPr>
          <w:rFonts w:cs="Arial"/>
        </w:rPr>
        <w:t xml:space="preserve">Jaki jest stopień osiągnięcia celu głównego i przypisanych do niego wskaźników LSR? </w:t>
      </w:r>
    </w:p>
    <w:p w14:paraId="2B24BAB6" w14:textId="77777777" w:rsidR="005D3E36" w:rsidRPr="005D3E36" w:rsidRDefault="005D3E36" w:rsidP="00DE68E1">
      <w:pPr>
        <w:pStyle w:val="Akapitzlist"/>
        <w:numPr>
          <w:ilvl w:val="0"/>
          <w:numId w:val="38"/>
        </w:numPr>
        <w:spacing w:after="0" w:line="360" w:lineRule="auto"/>
        <w:jc w:val="both"/>
        <w:rPr>
          <w:rFonts w:cs="Arial"/>
        </w:rPr>
      </w:pPr>
      <w:r w:rsidRPr="005D3E36">
        <w:rPr>
          <w:rFonts w:cs="Arial"/>
        </w:rPr>
        <w:t>Ocena wpływu na kapitał społeczny</w:t>
      </w:r>
    </w:p>
    <w:p w14:paraId="3B1BA020" w14:textId="35C345B5" w:rsidR="005D3E36" w:rsidRPr="005D3E36" w:rsidRDefault="005D3E36" w:rsidP="00DE68E1">
      <w:pPr>
        <w:pStyle w:val="Akapitzlist"/>
        <w:numPr>
          <w:ilvl w:val="1"/>
          <w:numId w:val="38"/>
        </w:numPr>
        <w:spacing w:after="0" w:line="360" w:lineRule="auto"/>
        <w:jc w:val="both"/>
        <w:rPr>
          <w:rFonts w:cs="Arial"/>
        </w:rPr>
      </w:pPr>
      <w:r w:rsidRPr="005D3E36">
        <w:rPr>
          <w:rFonts w:cs="Arial"/>
        </w:rPr>
        <w:t xml:space="preserve">Jaki jest wpływ LSR na kapitał społeczny, w tym w szczególności na aktywność społeczną, zaangażowanie w sprawy lokalne? </w:t>
      </w:r>
    </w:p>
    <w:p w14:paraId="2DDAB475" w14:textId="12F0947F" w:rsidR="005D3E36" w:rsidRPr="005D3E36" w:rsidRDefault="005D3E36" w:rsidP="00DE68E1">
      <w:pPr>
        <w:pStyle w:val="Akapitzlist"/>
        <w:numPr>
          <w:ilvl w:val="1"/>
          <w:numId w:val="38"/>
        </w:numPr>
        <w:spacing w:after="0" w:line="360" w:lineRule="auto"/>
        <w:jc w:val="both"/>
        <w:rPr>
          <w:rFonts w:cs="Arial"/>
        </w:rPr>
      </w:pPr>
      <w:r w:rsidRPr="005D3E36">
        <w:rPr>
          <w:rFonts w:cs="Arial"/>
        </w:rPr>
        <w:t>W jaki sposób należałoby wspierać rozwój kapitału społecznego w przyszłości?</w:t>
      </w:r>
    </w:p>
    <w:p w14:paraId="3A49B543" w14:textId="77777777" w:rsidR="005D3E36" w:rsidRPr="005D3E36" w:rsidRDefault="005D3E36" w:rsidP="00DE68E1">
      <w:pPr>
        <w:pStyle w:val="Akapitzlist"/>
        <w:numPr>
          <w:ilvl w:val="0"/>
          <w:numId w:val="38"/>
        </w:numPr>
        <w:spacing w:after="0" w:line="360" w:lineRule="auto"/>
        <w:jc w:val="both"/>
        <w:rPr>
          <w:rFonts w:cs="Arial"/>
        </w:rPr>
      </w:pPr>
      <w:r w:rsidRPr="005D3E36">
        <w:rPr>
          <w:rFonts w:cs="Arial"/>
        </w:rPr>
        <w:t>Przedsiębiorczość</w:t>
      </w:r>
    </w:p>
    <w:p w14:paraId="38BB8D21" w14:textId="77777777" w:rsidR="005D3E36" w:rsidRPr="005D3E36" w:rsidRDefault="005D3E36" w:rsidP="00DE68E1">
      <w:pPr>
        <w:pStyle w:val="Akapitzlist"/>
        <w:numPr>
          <w:ilvl w:val="1"/>
          <w:numId w:val="38"/>
        </w:numPr>
        <w:spacing w:after="0" w:line="360" w:lineRule="auto"/>
        <w:jc w:val="both"/>
        <w:rPr>
          <w:rFonts w:cs="Arial"/>
        </w:rPr>
      </w:pPr>
      <w:r w:rsidRPr="005D3E36">
        <w:rPr>
          <w:rFonts w:cs="Arial"/>
        </w:rPr>
        <w:t xml:space="preserve">W jakim stopniu realizacja LSR przyczyniła się do rozwoju przedsiębiorczości? </w:t>
      </w:r>
    </w:p>
    <w:p w14:paraId="0E21F0E6" w14:textId="77777777" w:rsidR="005D3E36" w:rsidRPr="005D3E36" w:rsidRDefault="005D3E36" w:rsidP="00DE68E1">
      <w:pPr>
        <w:pStyle w:val="Akapitzlist"/>
        <w:numPr>
          <w:ilvl w:val="1"/>
          <w:numId w:val="38"/>
        </w:numPr>
        <w:spacing w:after="0" w:line="360" w:lineRule="auto"/>
        <w:jc w:val="both"/>
        <w:rPr>
          <w:rFonts w:cs="Arial"/>
        </w:rPr>
      </w:pPr>
      <w:r w:rsidRPr="005D3E36">
        <w:rPr>
          <w:rFonts w:cs="Arial"/>
        </w:rPr>
        <w:t xml:space="preserve">Czy i w jaki sposób wspieranie przedsiębiorczości w ramach kolejnych edycji LSR jest wskazane? </w:t>
      </w:r>
    </w:p>
    <w:p w14:paraId="47236D17" w14:textId="77777777" w:rsidR="005D3E36" w:rsidRPr="005D3E36" w:rsidRDefault="005D3E36" w:rsidP="00DE68E1">
      <w:pPr>
        <w:pStyle w:val="Akapitzlist"/>
        <w:numPr>
          <w:ilvl w:val="0"/>
          <w:numId w:val="38"/>
        </w:numPr>
        <w:spacing w:after="0" w:line="360" w:lineRule="auto"/>
        <w:jc w:val="both"/>
        <w:rPr>
          <w:rFonts w:cs="Arial"/>
        </w:rPr>
      </w:pPr>
      <w:r w:rsidRPr="005D3E36">
        <w:rPr>
          <w:rFonts w:cs="Arial"/>
        </w:rPr>
        <w:lastRenderedPageBreak/>
        <w:t>Turystyka i dziedzictwo kulturowe</w:t>
      </w:r>
    </w:p>
    <w:p w14:paraId="351CD469" w14:textId="77777777" w:rsidR="005D3E36" w:rsidRPr="005D3E36" w:rsidRDefault="005D3E36" w:rsidP="00DE68E1">
      <w:pPr>
        <w:pStyle w:val="Akapitzlist"/>
        <w:numPr>
          <w:ilvl w:val="1"/>
          <w:numId w:val="38"/>
        </w:numPr>
        <w:spacing w:after="0" w:line="360" w:lineRule="auto"/>
        <w:jc w:val="both"/>
        <w:rPr>
          <w:rFonts w:cs="Arial"/>
        </w:rPr>
      </w:pPr>
      <w:r w:rsidRPr="005D3E36">
        <w:rPr>
          <w:rFonts w:cs="Arial"/>
        </w:rPr>
        <w:t xml:space="preserve">W jakim stopniu LSR przyczyniła się do budowania lokalnego potencjału w zakresie turystyki i dziedzictwa kulturowego? </w:t>
      </w:r>
    </w:p>
    <w:p w14:paraId="2E0D9DCE" w14:textId="77777777" w:rsidR="005D3E36" w:rsidRPr="005D3E36" w:rsidRDefault="005D3E36" w:rsidP="00DE68E1">
      <w:pPr>
        <w:pStyle w:val="Akapitzlist"/>
        <w:numPr>
          <w:ilvl w:val="1"/>
          <w:numId w:val="38"/>
        </w:numPr>
        <w:spacing w:after="0" w:line="360" w:lineRule="auto"/>
        <w:jc w:val="both"/>
        <w:rPr>
          <w:rFonts w:cs="Arial"/>
        </w:rPr>
      </w:pPr>
      <w:r w:rsidRPr="005D3E36">
        <w:rPr>
          <w:rFonts w:cs="Arial"/>
        </w:rPr>
        <w:t xml:space="preserve">W jakich kierunkach należy wspierać rozwój lokalnego potencjału turystycznego? </w:t>
      </w:r>
    </w:p>
    <w:p w14:paraId="5B6BC39F" w14:textId="77777777" w:rsidR="005D3E36" w:rsidRPr="005D3E36" w:rsidRDefault="005D3E36" w:rsidP="00DE68E1">
      <w:pPr>
        <w:pStyle w:val="Akapitzlist"/>
        <w:numPr>
          <w:ilvl w:val="0"/>
          <w:numId w:val="38"/>
        </w:numPr>
        <w:spacing w:after="0" w:line="360" w:lineRule="auto"/>
        <w:jc w:val="both"/>
        <w:rPr>
          <w:rFonts w:cs="Arial"/>
        </w:rPr>
      </w:pPr>
      <w:r w:rsidRPr="005D3E36">
        <w:rPr>
          <w:rFonts w:cs="Arial"/>
        </w:rPr>
        <w:t>Grupy defaworyzowane</w:t>
      </w:r>
    </w:p>
    <w:p w14:paraId="503C9828" w14:textId="77777777" w:rsidR="005D3E36" w:rsidRPr="005D3E36" w:rsidRDefault="005D3E36" w:rsidP="00DE68E1">
      <w:pPr>
        <w:pStyle w:val="Akapitzlist"/>
        <w:numPr>
          <w:ilvl w:val="1"/>
          <w:numId w:val="38"/>
        </w:numPr>
        <w:spacing w:after="0" w:line="360" w:lineRule="auto"/>
        <w:jc w:val="both"/>
        <w:rPr>
          <w:rFonts w:cs="Arial"/>
        </w:rPr>
      </w:pPr>
      <w:r w:rsidRPr="005D3E36">
        <w:rPr>
          <w:rFonts w:cs="Arial"/>
        </w:rPr>
        <w:t xml:space="preserve">Czy w LSR właściwie zdefiniowano grupy defaworyzowane oraz czy realizowane w ramach LSR działania odpowiadały na potrzeby tych grup? </w:t>
      </w:r>
    </w:p>
    <w:p w14:paraId="3FA617DD" w14:textId="77777777" w:rsidR="005D3E36" w:rsidRPr="005D3E36" w:rsidRDefault="005D3E36" w:rsidP="00DE68E1">
      <w:pPr>
        <w:pStyle w:val="Akapitzlist"/>
        <w:numPr>
          <w:ilvl w:val="1"/>
          <w:numId w:val="38"/>
        </w:numPr>
        <w:spacing w:after="0" w:line="360" w:lineRule="auto"/>
        <w:jc w:val="both"/>
        <w:rPr>
          <w:rFonts w:cs="Arial"/>
        </w:rPr>
      </w:pPr>
      <w:r w:rsidRPr="005D3E36">
        <w:rPr>
          <w:rFonts w:cs="Arial"/>
        </w:rPr>
        <w:t>Jaki był wpływ LSR na poziom ubóstwa i wykluczenia społecznego?</w:t>
      </w:r>
    </w:p>
    <w:p w14:paraId="61EE5140" w14:textId="77777777" w:rsidR="005D3E36" w:rsidRPr="005D3E36" w:rsidRDefault="005D3E36" w:rsidP="00DE68E1">
      <w:pPr>
        <w:pStyle w:val="Akapitzlist"/>
        <w:numPr>
          <w:ilvl w:val="1"/>
          <w:numId w:val="38"/>
        </w:numPr>
        <w:spacing w:after="0" w:line="360" w:lineRule="auto"/>
        <w:jc w:val="both"/>
        <w:rPr>
          <w:rFonts w:cs="Arial"/>
        </w:rPr>
      </w:pPr>
      <w:r w:rsidRPr="005D3E36">
        <w:rPr>
          <w:rFonts w:cs="Arial"/>
        </w:rPr>
        <w:t>Jakie działania należy podejmować w skali lokalnej na rzecz ograniczania ubóstwa i wykluczenia społecznego?</w:t>
      </w:r>
    </w:p>
    <w:p w14:paraId="0EAFE789" w14:textId="77777777" w:rsidR="005D3E36" w:rsidRPr="005D3E36" w:rsidRDefault="005D3E36" w:rsidP="00DE68E1">
      <w:pPr>
        <w:pStyle w:val="Akapitzlist"/>
        <w:numPr>
          <w:ilvl w:val="0"/>
          <w:numId w:val="38"/>
        </w:numPr>
        <w:spacing w:after="0" w:line="360" w:lineRule="auto"/>
        <w:jc w:val="both"/>
        <w:rPr>
          <w:rFonts w:cs="Arial"/>
        </w:rPr>
      </w:pPr>
      <w:r w:rsidRPr="005D3E36">
        <w:rPr>
          <w:rFonts w:cs="Arial"/>
        </w:rPr>
        <w:t>Innowacyjność</w:t>
      </w:r>
    </w:p>
    <w:p w14:paraId="0D5219BC" w14:textId="77777777" w:rsidR="005D3E36" w:rsidRPr="005D3E36" w:rsidRDefault="005D3E36" w:rsidP="00DE68E1">
      <w:pPr>
        <w:pStyle w:val="Akapitzlist"/>
        <w:numPr>
          <w:ilvl w:val="1"/>
          <w:numId w:val="38"/>
        </w:numPr>
        <w:spacing w:after="0" w:line="360" w:lineRule="auto"/>
        <w:jc w:val="both"/>
        <w:rPr>
          <w:rFonts w:cs="Arial"/>
        </w:rPr>
      </w:pPr>
      <w:r w:rsidRPr="005D3E36">
        <w:rPr>
          <w:rFonts w:cs="Arial"/>
        </w:rPr>
        <w:t xml:space="preserve">W jakim stopniu projekty realizowane w ramach LSR były innowacyjne? </w:t>
      </w:r>
    </w:p>
    <w:p w14:paraId="21B20628" w14:textId="77777777" w:rsidR="005D3E36" w:rsidRPr="005D3E36" w:rsidRDefault="005D3E36" w:rsidP="00DE68E1">
      <w:pPr>
        <w:pStyle w:val="Akapitzlist"/>
        <w:numPr>
          <w:ilvl w:val="1"/>
          <w:numId w:val="38"/>
        </w:numPr>
        <w:spacing w:after="0" w:line="360" w:lineRule="auto"/>
        <w:jc w:val="both"/>
        <w:rPr>
          <w:rFonts w:cs="Arial"/>
        </w:rPr>
      </w:pPr>
      <w:r w:rsidRPr="005D3E36">
        <w:rPr>
          <w:rFonts w:cs="Arial"/>
        </w:rPr>
        <w:t xml:space="preserve">Jakie można wyróżnić typy innowacji powstałych w ramach LSR? </w:t>
      </w:r>
    </w:p>
    <w:p w14:paraId="45A30399" w14:textId="77777777" w:rsidR="005D3E36" w:rsidRPr="005D3E36" w:rsidRDefault="005D3E36" w:rsidP="00DE68E1">
      <w:pPr>
        <w:pStyle w:val="Akapitzlist"/>
        <w:numPr>
          <w:ilvl w:val="0"/>
          <w:numId w:val="38"/>
        </w:numPr>
        <w:spacing w:after="0" w:line="360" w:lineRule="auto"/>
        <w:jc w:val="both"/>
        <w:rPr>
          <w:rFonts w:cs="Arial"/>
        </w:rPr>
      </w:pPr>
      <w:r w:rsidRPr="005D3E36">
        <w:rPr>
          <w:rFonts w:cs="Arial"/>
        </w:rPr>
        <w:t>Projekty współpracy</w:t>
      </w:r>
    </w:p>
    <w:p w14:paraId="19CDE0F9" w14:textId="77777777" w:rsidR="005D3E36" w:rsidRPr="005D3E36" w:rsidRDefault="005D3E36" w:rsidP="00DE68E1">
      <w:pPr>
        <w:pStyle w:val="Akapitzlist"/>
        <w:numPr>
          <w:ilvl w:val="1"/>
          <w:numId w:val="38"/>
        </w:numPr>
        <w:spacing w:after="0" w:line="360" w:lineRule="auto"/>
        <w:jc w:val="both"/>
        <w:rPr>
          <w:rFonts w:cs="Arial"/>
        </w:rPr>
      </w:pPr>
      <w:r w:rsidRPr="005D3E36">
        <w:rPr>
          <w:rFonts w:cs="Arial"/>
        </w:rPr>
        <w:t xml:space="preserve">Jaka była skuteczność i efekty działania wdrażania projektów współpracy? </w:t>
      </w:r>
    </w:p>
    <w:p w14:paraId="0A3C6283" w14:textId="77777777" w:rsidR="005D3E36" w:rsidRPr="005D3E36" w:rsidRDefault="005D3E36" w:rsidP="00DE68E1">
      <w:pPr>
        <w:pStyle w:val="Akapitzlist"/>
        <w:numPr>
          <w:ilvl w:val="1"/>
          <w:numId w:val="38"/>
        </w:numPr>
        <w:spacing w:after="0" w:line="360" w:lineRule="auto"/>
        <w:jc w:val="both"/>
        <w:rPr>
          <w:rFonts w:cs="Arial"/>
        </w:rPr>
      </w:pPr>
      <w:r w:rsidRPr="005D3E36">
        <w:rPr>
          <w:rFonts w:cs="Arial"/>
        </w:rPr>
        <w:t>Jaką formę i zakres powinny przyjmować projekty współpracy w przyszłości?</w:t>
      </w:r>
    </w:p>
    <w:p w14:paraId="499BFBF4" w14:textId="77777777" w:rsidR="005D3E36" w:rsidRPr="005D3E36" w:rsidRDefault="005D3E36" w:rsidP="00DE68E1">
      <w:pPr>
        <w:pStyle w:val="Akapitzlist"/>
        <w:numPr>
          <w:ilvl w:val="0"/>
          <w:numId w:val="38"/>
        </w:numPr>
        <w:spacing w:after="0" w:line="360" w:lineRule="auto"/>
        <w:jc w:val="both"/>
        <w:rPr>
          <w:rFonts w:cs="Arial"/>
        </w:rPr>
      </w:pPr>
      <w:r w:rsidRPr="005D3E36">
        <w:rPr>
          <w:rFonts w:cs="Arial"/>
        </w:rPr>
        <w:t>Ocena funkcjonowania LGD</w:t>
      </w:r>
    </w:p>
    <w:p w14:paraId="001D9A9C" w14:textId="77777777" w:rsidR="005D3E36" w:rsidRPr="005D3E36" w:rsidRDefault="005D3E36" w:rsidP="00DE68E1">
      <w:pPr>
        <w:pStyle w:val="Akapitzlist"/>
        <w:numPr>
          <w:ilvl w:val="1"/>
          <w:numId w:val="38"/>
        </w:numPr>
        <w:spacing w:after="0" w:line="360" w:lineRule="auto"/>
        <w:jc w:val="both"/>
        <w:rPr>
          <w:rFonts w:cs="Arial"/>
        </w:rPr>
      </w:pPr>
      <w:r w:rsidRPr="005D3E36">
        <w:rPr>
          <w:rFonts w:cs="Arial"/>
        </w:rPr>
        <w:t xml:space="preserve">Czy sposób działania partnerów w ramach LGD pozwalał na efektywną i skuteczną realizację LSR? </w:t>
      </w:r>
    </w:p>
    <w:p w14:paraId="0AC0F36B" w14:textId="77777777" w:rsidR="005D3E36" w:rsidRPr="005D3E36" w:rsidRDefault="005D3E36" w:rsidP="00DE68E1">
      <w:pPr>
        <w:pStyle w:val="Akapitzlist"/>
        <w:numPr>
          <w:ilvl w:val="1"/>
          <w:numId w:val="38"/>
        </w:numPr>
        <w:spacing w:after="0" w:line="360" w:lineRule="auto"/>
        <w:jc w:val="both"/>
        <w:rPr>
          <w:rFonts w:cs="Arial"/>
        </w:rPr>
      </w:pPr>
      <w:r w:rsidRPr="005D3E36">
        <w:rPr>
          <w:rFonts w:cs="Arial"/>
        </w:rPr>
        <w:t xml:space="preserve">Jaka jest skuteczność i efektywność działań biura LGD (animacyjnych, informacyjno-promocyjnych, doradczych? </w:t>
      </w:r>
    </w:p>
    <w:p w14:paraId="274711D0" w14:textId="77777777" w:rsidR="005D3E36" w:rsidRPr="005D3E36" w:rsidRDefault="005D3E36" w:rsidP="00DE68E1">
      <w:pPr>
        <w:pStyle w:val="Akapitzlist"/>
        <w:numPr>
          <w:ilvl w:val="1"/>
          <w:numId w:val="38"/>
        </w:numPr>
        <w:spacing w:after="0" w:line="360" w:lineRule="auto"/>
        <w:jc w:val="both"/>
        <w:rPr>
          <w:rFonts w:cs="Arial"/>
        </w:rPr>
      </w:pPr>
      <w:r w:rsidRPr="005D3E36">
        <w:rPr>
          <w:rFonts w:cs="Arial"/>
        </w:rPr>
        <w:t>Jakie zmiany należy wprowadzić w działaniach LGD by skuteczniej realizowała LSR?</w:t>
      </w:r>
    </w:p>
    <w:p w14:paraId="6C83146B" w14:textId="77777777" w:rsidR="005D3E36" w:rsidRPr="005D3E36" w:rsidRDefault="005D3E36" w:rsidP="00DE68E1">
      <w:pPr>
        <w:pStyle w:val="Akapitzlist"/>
        <w:numPr>
          <w:ilvl w:val="0"/>
          <w:numId w:val="38"/>
        </w:numPr>
        <w:spacing w:after="0" w:line="360" w:lineRule="auto"/>
        <w:jc w:val="both"/>
        <w:rPr>
          <w:rFonts w:cs="Arial"/>
        </w:rPr>
      </w:pPr>
      <w:r w:rsidRPr="005D3E36">
        <w:rPr>
          <w:rFonts w:cs="Arial"/>
        </w:rPr>
        <w:t>Ocena procesu wdrażania</w:t>
      </w:r>
    </w:p>
    <w:p w14:paraId="7BB342D8" w14:textId="77777777" w:rsidR="005D3E36" w:rsidRPr="005D3E36" w:rsidRDefault="005D3E36" w:rsidP="00DE68E1">
      <w:pPr>
        <w:pStyle w:val="Akapitzlist"/>
        <w:numPr>
          <w:ilvl w:val="1"/>
          <w:numId w:val="38"/>
        </w:numPr>
        <w:spacing w:after="0" w:line="360" w:lineRule="auto"/>
        <w:jc w:val="both"/>
        <w:rPr>
          <w:rFonts w:cs="Arial"/>
        </w:rPr>
      </w:pPr>
      <w:r w:rsidRPr="005D3E36">
        <w:rPr>
          <w:rFonts w:cs="Arial"/>
        </w:rPr>
        <w:t xml:space="preserve">Czy realizacja finansowa i rzeczowa LSR odbywała się zgodnie z planem? </w:t>
      </w:r>
    </w:p>
    <w:p w14:paraId="27184557" w14:textId="77777777" w:rsidR="005D3E36" w:rsidRPr="005D3E36" w:rsidRDefault="005D3E36" w:rsidP="00DE68E1">
      <w:pPr>
        <w:pStyle w:val="Akapitzlist"/>
        <w:numPr>
          <w:ilvl w:val="1"/>
          <w:numId w:val="38"/>
        </w:numPr>
        <w:spacing w:after="0" w:line="360" w:lineRule="auto"/>
        <w:jc w:val="both"/>
        <w:rPr>
          <w:rFonts w:cs="Arial"/>
        </w:rPr>
      </w:pPr>
      <w:r w:rsidRPr="005D3E36">
        <w:rPr>
          <w:rFonts w:cs="Arial"/>
        </w:rPr>
        <w:t xml:space="preserve">Czy procedury naboru, wyboru i realizacji projektów były wystarczająco przejrzyste i przyjazne dla beneficjentów? </w:t>
      </w:r>
    </w:p>
    <w:p w14:paraId="6928F198" w14:textId="77777777" w:rsidR="005D3E36" w:rsidRPr="005D3E36" w:rsidRDefault="005D3E36" w:rsidP="00DE68E1">
      <w:pPr>
        <w:pStyle w:val="Akapitzlist"/>
        <w:numPr>
          <w:ilvl w:val="1"/>
          <w:numId w:val="38"/>
        </w:numPr>
        <w:spacing w:after="0" w:line="360" w:lineRule="auto"/>
        <w:jc w:val="both"/>
        <w:rPr>
          <w:rFonts w:cs="Arial"/>
        </w:rPr>
      </w:pPr>
      <w:r w:rsidRPr="005D3E36">
        <w:rPr>
          <w:rFonts w:cs="Arial"/>
        </w:rPr>
        <w:t xml:space="preserve">Czy kryteria pozwalały na wybór najlepszych projektów (spójnych </w:t>
      </w:r>
      <w:r w:rsidRPr="005D3E36">
        <w:rPr>
          <w:rFonts w:cs="Arial"/>
        </w:rPr>
        <w:br/>
        <w:t>z celami LSR)?</w:t>
      </w:r>
    </w:p>
    <w:p w14:paraId="62C95000" w14:textId="77777777" w:rsidR="005D3E36" w:rsidRPr="005D3E36" w:rsidRDefault="005D3E36" w:rsidP="00DE68E1">
      <w:pPr>
        <w:pStyle w:val="Akapitzlist"/>
        <w:numPr>
          <w:ilvl w:val="1"/>
          <w:numId w:val="38"/>
        </w:numPr>
        <w:spacing w:after="0" w:line="360" w:lineRule="auto"/>
        <w:jc w:val="both"/>
        <w:rPr>
          <w:rFonts w:cs="Arial"/>
        </w:rPr>
      </w:pPr>
      <w:r w:rsidRPr="005D3E36">
        <w:rPr>
          <w:rFonts w:cs="Arial"/>
        </w:rPr>
        <w:t xml:space="preserve">Czy przyjęty system wskaźników pozwalał na zebranie wystarczających informacji o procesie realizacji LSR i jej rezultatach? </w:t>
      </w:r>
    </w:p>
    <w:p w14:paraId="600EEC89" w14:textId="77777777" w:rsidR="005D3E36" w:rsidRPr="005D3E36" w:rsidRDefault="005D3E36" w:rsidP="00DE68E1">
      <w:pPr>
        <w:pStyle w:val="Akapitzlist"/>
        <w:numPr>
          <w:ilvl w:val="0"/>
          <w:numId w:val="38"/>
        </w:numPr>
        <w:spacing w:after="0" w:line="360" w:lineRule="auto"/>
        <w:jc w:val="both"/>
        <w:rPr>
          <w:rFonts w:cs="Arial"/>
        </w:rPr>
      </w:pPr>
      <w:r w:rsidRPr="005D3E36">
        <w:rPr>
          <w:rFonts w:cs="Arial"/>
        </w:rPr>
        <w:t>Wartość dodana podejścia LEADER</w:t>
      </w:r>
    </w:p>
    <w:p w14:paraId="37952A1F" w14:textId="77777777" w:rsidR="005D3E36" w:rsidRPr="005D3E36" w:rsidRDefault="005D3E36" w:rsidP="00DE68E1">
      <w:pPr>
        <w:pStyle w:val="Akapitzlist"/>
        <w:numPr>
          <w:ilvl w:val="1"/>
          <w:numId w:val="38"/>
        </w:numPr>
        <w:spacing w:after="0" w:line="360" w:lineRule="auto"/>
        <w:jc w:val="both"/>
        <w:rPr>
          <w:rFonts w:cs="Arial"/>
        </w:rPr>
      </w:pPr>
      <w:r w:rsidRPr="005D3E36">
        <w:rPr>
          <w:rFonts w:cs="Arial"/>
        </w:rPr>
        <w:t>Czy działalność LGD wpływa na poprawę komunikacji pomiędzy różnymi aktorami, budowanie powiązań między nimi i sieciowanie?</w:t>
      </w:r>
    </w:p>
    <w:p w14:paraId="707DC5BE" w14:textId="77777777" w:rsidR="005D3E36" w:rsidRPr="005D3E36" w:rsidRDefault="005D3E36" w:rsidP="00DE68E1">
      <w:pPr>
        <w:pStyle w:val="Akapitzlist"/>
        <w:numPr>
          <w:ilvl w:val="1"/>
          <w:numId w:val="38"/>
        </w:numPr>
        <w:spacing w:after="0" w:line="360" w:lineRule="auto"/>
        <w:jc w:val="both"/>
        <w:rPr>
          <w:rFonts w:cs="Arial"/>
        </w:rPr>
      </w:pPr>
      <w:r w:rsidRPr="005D3E36">
        <w:rPr>
          <w:rFonts w:cs="Arial"/>
        </w:rPr>
        <w:t xml:space="preserve">Czy stworzony dzięki wsparciu w ramach LSR potencjał rozwojowy jest w dostateczny sposób wykorzystywany i promowany? </w:t>
      </w:r>
    </w:p>
    <w:p w14:paraId="24180C1A" w14:textId="77777777" w:rsidR="005D3E36" w:rsidRPr="005D3E36" w:rsidRDefault="005D3E36" w:rsidP="00DE68E1">
      <w:pPr>
        <w:pStyle w:val="Akapitzlist"/>
        <w:numPr>
          <w:ilvl w:val="1"/>
          <w:numId w:val="38"/>
        </w:numPr>
        <w:spacing w:after="0" w:line="360" w:lineRule="auto"/>
        <w:jc w:val="both"/>
        <w:rPr>
          <w:rFonts w:cs="Arial"/>
        </w:rPr>
      </w:pPr>
      <w:r w:rsidRPr="005D3E36">
        <w:rPr>
          <w:rFonts w:cs="Arial"/>
        </w:rPr>
        <w:lastRenderedPageBreak/>
        <w:t>Czy projekty realizowane w ramach LSR są spójne ze zidentyfikowanym potencjałem rozwojowym obszaru objętego LSR i czy te projekty przyczyniają się do jego wzmocnienia?</w:t>
      </w:r>
    </w:p>
    <w:p w14:paraId="49950182" w14:textId="77777777" w:rsidR="005D3E36" w:rsidRPr="005D3E36" w:rsidRDefault="005D3E36" w:rsidP="00DE68E1">
      <w:pPr>
        <w:pStyle w:val="Akapitzlist"/>
        <w:numPr>
          <w:ilvl w:val="1"/>
          <w:numId w:val="38"/>
        </w:numPr>
        <w:spacing w:after="0" w:line="360" w:lineRule="auto"/>
        <w:jc w:val="both"/>
        <w:rPr>
          <w:rFonts w:cs="Arial"/>
        </w:rPr>
      </w:pPr>
      <w:r w:rsidRPr="005D3E36">
        <w:rPr>
          <w:rFonts w:cs="Arial"/>
        </w:rPr>
        <w:t>Czy przeprowadzone w ramach LSR inwestycje są komplementarne względem siebie lub względem wiodącego projektu/tematu określonego w LSR?</w:t>
      </w:r>
    </w:p>
    <w:p w14:paraId="55081DBA" w14:textId="77777777" w:rsidR="005D3E36" w:rsidRPr="005D3E36" w:rsidRDefault="005D3E36" w:rsidP="005D3E36">
      <w:pPr>
        <w:spacing w:after="0" w:line="360" w:lineRule="auto"/>
        <w:ind w:firstLine="720"/>
        <w:jc w:val="both"/>
        <w:rPr>
          <w:rFonts w:cs="Arial"/>
        </w:rPr>
      </w:pPr>
      <w:r w:rsidRPr="005D3E36">
        <w:rPr>
          <w:rFonts w:cs="Arial"/>
        </w:rPr>
        <w:t>Szczegółowe obszary działań małopolskich LGD, które były poddawane ocenie:</w:t>
      </w:r>
    </w:p>
    <w:p w14:paraId="33695059" w14:textId="557FDE0B" w:rsidR="005D3E36" w:rsidRPr="005D3E36" w:rsidRDefault="005D3E36" w:rsidP="00DE68E1">
      <w:pPr>
        <w:pStyle w:val="Akapitzlist"/>
        <w:numPr>
          <w:ilvl w:val="0"/>
          <w:numId w:val="39"/>
        </w:numPr>
        <w:spacing w:after="0" w:line="360" w:lineRule="auto"/>
        <w:jc w:val="both"/>
        <w:rPr>
          <w:rFonts w:cs="Arial"/>
        </w:rPr>
      </w:pPr>
      <w:r w:rsidRPr="005D3E36">
        <w:rPr>
          <w:rFonts w:cs="Arial"/>
        </w:rPr>
        <w:t>Działalność biura LGD, w tym w szczególności jakość i efektywność świadczonego doradztwa dla wnioskodawców (rzeczywistych i potencjalnych) oraz beneficjentów,</w:t>
      </w:r>
    </w:p>
    <w:p w14:paraId="6A3C2FC2" w14:textId="25763C8A" w:rsidR="005D3E36" w:rsidRPr="005D3E36" w:rsidRDefault="005D3E36" w:rsidP="00DE68E1">
      <w:pPr>
        <w:pStyle w:val="Akapitzlist"/>
        <w:numPr>
          <w:ilvl w:val="0"/>
          <w:numId w:val="39"/>
        </w:numPr>
        <w:spacing w:after="0" w:line="360" w:lineRule="auto"/>
        <w:jc w:val="both"/>
        <w:rPr>
          <w:rFonts w:cs="Arial"/>
        </w:rPr>
      </w:pPr>
      <w:r w:rsidRPr="005D3E36">
        <w:rPr>
          <w:rFonts w:cs="Arial"/>
        </w:rPr>
        <w:t>Realizacja planu komunikacji, rozpoznawalność LGD, wymiana informacji z mieszkańcami obszaru oraz jakość podejmowanych działań komunikacyjnych,</w:t>
      </w:r>
    </w:p>
    <w:p w14:paraId="220125FB" w14:textId="43FD4D3A" w:rsidR="005D3E36" w:rsidRPr="005D3E36" w:rsidRDefault="005D3E36" w:rsidP="00DE68E1">
      <w:pPr>
        <w:pStyle w:val="Akapitzlist"/>
        <w:numPr>
          <w:ilvl w:val="0"/>
          <w:numId w:val="39"/>
        </w:numPr>
        <w:spacing w:after="0" w:line="360" w:lineRule="auto"/>
        <w:jc w:val="both"/>
        <w:rPr>
          <w:rFonts w:cs="Arial"/>
        </w:rPr>
      </w:pPr>
      <w:r w:rsidRPr="005D3E36">
        <w:rPr>
          <w:rFonts w:cs="Arial"/>
        </w:rPr>
        <w:t>Realizacja rzeczowo-finansowa Lokalnej Strategii Rozwoju,</w:t>
      </w:r>
    </w:p>
    <w:p w14:paraId="211AD55E" w14:textId="4D213537" w:rsidR="005D3E36" w:rsidRPr="005D3E36" w:rsidRDefault="005D3E36" w:rsidP="00DE68E1">
      <w:pPr>
        <w:pStyle w:val="Akapitzlist"/>
        <w:numPr>
          <w:ilvl w:val="0"/>
          <w:numId w:val="39"/>
        </w:numPr>
        <w:spacing w:after="0" w:line="360" w:lineRule="auto"/>
        <w:jc w:val="both"/>
        <w:rPr>
          <w:rFonts w:cs="Arial"/>
        </w:rPr>
      </w:pPr>
      <w:r w:rsidRPr="005D3E36">
        <w:rPr>
          <w:rFonts w:cs="Arial"/>
        </w:rPr>
        <w:t>Funkcjonowanie organów LGD,</w:t>
      </w:r>
    </w:p>
    <w:p w14:paraId="1D78400E" w14:textId="4768D171" w:rsidR="005D3E36" w:rsidRPr="005D3E36" w:rsidRDefault="005D3E36" w:rsidP="00DE68E1">
      <w:pPr>
        <w:pStyle w:val="Akapitzlist"/>
        <w:numPr>
          <w:ilvl w:val="0"/>
          <w:numId w:val="39"/>
        </w:numPr>
        <w:spacing w:after="0" w:line="360" w:lineRule="auto"/>
        <w:jc w:val="both"/>
        <w:rPr>
          <w:rFonts w:cs="Arial"/>
        </w:rPr>
      </w:pPr>
      <w:r w:rsidRPr="005D3E36">
        <w:rPr>
          <w:rFonts w:cs="Arial"/>
        </w:rPr>
        <w:t xml:space="preserve">Działania na rzecz aktywizacji społeczności lokalnej oraz włączenia społecznego (w szczególności wsparcie udzielone przedstawicielom grupy defaworyzowanej), </w:t>
      </w:r>
    </w:p>
    <w:p w14:paraId="293E28D0" w14:textId="47A5D049" w:rsidR="005D3E36" w:rsidRPr="005D3E36" w:rsidRDefault="005D3E36" w:rsidP="00DE68E1">
      <w:pPr>
        <w:pStyle w:val="Akapitzlist"/>
        <w:numPr>
          <w:ilvl w:val="0"/>
          <w:numId w:val="39"/>
        </w:numPr>
        <w:spacing w:after="0" w:line="360" w:lineRule="auto"/>
        <w:jc w:val="both"/>
        <w:rPr>
          <w:rFonts w:cs="Arial"/>
        </w:rPr>
      </w:pPr>
      <w:r w:rsidRPr="005D3E36">
        <w:rPr>
          <w:rFonts w:cs="Arial"/>
        </w:rPr>
        <w:t>Działania LGD w zakresie rozwoju przedsiębiorczości oraz turystyki i dziedzictwa kulturowego,</w:t>
      </w:r>
    </w:p>
    <w:p w14:paraId="50B0713A" w14:textId="6D3A2301" w:rsidR="005D3E36" w:rsidRPr="005D3E36" w:rsidRDefault="005D3E36" w:rsidP="00DE68E1">
      <w:pPr>
        <w:pStyle w:val="Akapitzlist"/>
        <w:numPr>
          <w:ilvl w:val="0"/>
          <w:numId w:val="39"/>
        </w:numPr>
        <w:spacing w:after="0" w:line="360" w:lineRule="auto"/>
        <w:jc w:val="both"/>
        <w:rPr>
          <w:rFonts w:cs="Arial"/>
        </w:rPr>
      </w:pPr>
      <w:r w:rsidRPr="005D3E36">
        <w:rPr>
          <w:rFonts w:cs="Arial"/>
        </w:rPr>
        <w:t>Promowanie innowacyjności na obszarze objętym LSR,</w:t>
      </w:r>
    </w:p>
    <w:p w14:paraId="1BF4AAB8" w14:textId="21095AF3" w:rsidR="005D3E36" w:rsidRPr="005D3E36" w:rsidRDefault="005D3E36" w:rsidP="00DE68E1">
      <w:pPr>
        <w:pStyle w:val="Akapitzlist"/>
        <w:numPr>
          <w:ilvl w:val="0"/>
          <w:numId w:val="39"/>
        </w:numPr>
        <w:spacing w:after="0" w:line="360" w:lineRule="auto"/>
        <w:jc w:val="both"/>
        <w:rPr>
          <w:rFonts w:cs="Arial"/>
        </w:rPr>
      </w:pPr>
      <w:r w:rsidRPr="005D3E36">
        <w:rPr>
          <w:rFonts w:cs="Arial"/>
        </w:rPr>
        <w:t xml:space="preserve">Realizacja projektów współpracy. </w:t>
      </w:r>
    </w:p>
    <w:p w14:paraId="7D357C3D" w14:textId="77777777" w:rsidR="008733EC" w:rsidRDefault="008733EC" w:rsidP="008733EC">
      <w:pPr>
        <w:pStyle w:val="Akapitzlist"/>
        <w:ind w:left="580"/>
      </w:pPr>
    </w:p>
    <w:p w14:paraId="045DD7B9" w14:textId="37FC57B9" w:rsidR="005D3E36" w:rsidRDefault="005D3E36">
      <w:r>
        <w:br w:type="page"/>
      </w:r>
    </w:p>
    <w:p w14:paraId="058D492E" w14:textId="49174A42" w:rsidR="00B74D14" w:rsidRDefault="00B74D14" w:rsidP="00DE68E1">
      <w:pPr>
        <w:pStyle w:val="Nagwek1"/>
        <w:numPr>
          <w:ilvl w:val="0"/>
          <w:numId w:val="29"/>
        </w:numPr>
      </w:pPr>
      <w:bookmarkStart w:id="7" w:name="_Toc87972802"/>
      <w:r>
        <w:lastRenderedPageBreak/>
        <w:t>Opis metodologii wraz z opisem sposobu realizacji badania</w:t>
      </w:r>
      <w:bookmarkEnd w:id="7"/>
    </w:p>
    <w:p w14:paraId="01F9B985" w14:textId="77777777" w:rsidR="009417DF" w:rsidRPr="009417DF" w:rsidRDefault="009417DF" w:rsidP="009417DF">
      <w:pPr>
        <w:spacing w:after="0" w:line="360" w:lineRule="auto"/>
        <w:ind w:firstLine="720"/>
        <w:jc w:val="both"/>
        <w:rPr>
          <w:rFonts w:cs="Arial"/>
        </w:rPr>
      </w:pPr>
      <w:r w:rsidRPr="009417DF">
        <w:rPr>
          <w:rFonts w:cs="Arial"/>
        </w:rPr>
        <w:t xml:space="preserve">Projekt badawczy zrealizowany na zlecenie Federacji LGD Małopolska jest unikatowym w skali Polski przykładem współpracy Lokalnych Grup Działania. Wspólne zlecenie badań dla wszystkich organizacji wdrażających Strategie Rozwoju Lokalnego Kierowanego przez Społeczność pozwoliło nie tylko na sfinansowanie dużej części prac ze środków zewnętrznych, ale umożliwiło również obniżenie kosztów ewaluacji. Ujęcie prac badawczych w ramy wspólnego projektu pozwoliło na ich sprawną i szybką realizację w okresie od czerwca do października 2021 roku. </w:t>
      </w:r>
    </w:p>
    <w:p w14:paraId="644EDE22" w14:textId="77777777" w:rsidR="009417DF" w:rsidRPr="009417DF" w:rsidRDefault="009417DF" w:rsidP="009417DF">
      <w:pPr>
        <w:spacing w:after="0" w:line="360" w:lineRule="auto"/>
        <w:ind w:firstLine="720"/>
        <w:jc w:val="both"/>
        <w:rPr>
          <w:rFonts w:cs="Arial"/>
        </w:rPr>
      </w:pPr>
      <w:r w:rsidRPr="009417DF">
        <w:rPr>
          <w:rFonts w:cs="Arial"/>
        </w:rPr>
        <w:t xml:space="preserve">Realizacja wspólnych badań ewaluacyjnych dla wszystkich małopolskich LGD przyniosła także korzyści o charakterze merytorycznym. Możliwe było zastosowanie jednolitego zestawu metod i technik badawczych. Powoduje to, że dane zebrane w odniesieniu do obszaru poszczególnych Lokalnych Grup Działania są agregowalne. Innymi słowy, 32 raporty z ewaluacji zewnętrznych przygotowane dla poszczególnych LGD mogą być rozpatrywane wspólnie i tym samym informować o efektach realizacji działania LEADER w całym województwie małopolskim. </w:t>
      </w:r>
    </w:p>
    <w:p w14:paraId="61CC08BB" w14:textId="40ACAEBF" w:rsidR="009417DF" w:rsidRPr="009417DF" w:rsidRDefault="009417DF" w:rsidP="009417DF">
      <w:pPr>
        <w:spacing w:after="0" w:line="360" w:lineRule="auto"/>
        <w:ind w:firstLine="720"/>
        <w:jc w:val="both"/>
        <w:rPr>
          <w:rFonts w:cs="Arial"/>
        </w:rPr>
      </w:pPr>
      <w:r w:rsidRPr="009417DF">
        <w:rPr>
          <w:rFonts w:cs="Arial"/>
        </w:rPr>
        <w:t>W ramach badania ewaluacyjnego poddano analizie dwie grupy danych:</w:t>
      </w:r>
    </w:p>
    <w:p w14:paraId="61FDCE2C" w14:textId="77777777" w:rsidR="00ED65E2" w:rsidRPr="00ED65E2" w:rsidRDefault="00ED65E2" w:rsidP="00DE68E1">
      <w:pPr>
        <w:numPr>
          <w:ilvl w:val="0"/>
          <w:numId w:val="40"/>
        </w:numPr>
      </w:pPr>
      <w:r w:rsidRPr="00ED65E2">
        <w:t>Dane zastane, w tym:</w:t>
      </w:r>
    </w:p>
    <w:p w14:paraId="60DB4A38" w14:textId="77777777" w:rsidR="00ED65E2" w:rsidRPr="00ED65E2" w:rsidRDefault="00ED65E2" w:rsidP="00DE68E1">
      <w:pPr>
        <w:numPr>
          <w:ilvl w:val="1"/>
          <w:numId w:val="40"/>
        </w:numPr>
      </w:pPr>
      <w:r w:rsidRPr="00ED65E2">
        <w:t>Dane ze statystyk publicznych,</w:t>
      </w:r>
    </w:p>
    <w:p w14:paraId="57BB372F" w14:textId="77777777" w:rsidR="00ED65E2" w:rsidRPr="00ED65E2" w:rsidRDefault="00ED65E2" w:rsidP="00DE68E1">
      <w:pPr>
        <w:numPr>
          <w:ilvl w:val="1"/>
          <w:numId w:val="40"/>
        </w:numPr>
      </w:pPr>
      <w:r w:rsidRPr="00ED65E2">
        <w:t>Dane gromadzone przez Lokalne Grupy Działania w ramach monitoringu,</w:t>
      </w:r>
    </w:p>
    <w:p w14:paraId="4440F50B" w14:textId="77777777" w:rsidR="00ED65E2" w:rsidRPr="00ED65E2" w:rsidRDefault="00ED65E2" w:rsidP="00DE68E1">
      <w:pPr>
        <w:numPr>
          <w:ilvl w:val="0"/>
          <w:numId w:val="40"/>
        </w:numPr>
      </w:pPr>
      <w:r w:rsidRPr="00ED65E2">
        <w:t>Dane wywołane, w tym:</w:t>
      </w:r>
    </w:p>
    <w:p w14:paraId="0B058137" w14:textId="77777777" w:rsidR="00ED65E2" w:rsidRPr="00ED65E2" w:rsidRDefault="00ED65E2" w:rsidP="00DE68E1">
      <w:pPr>
        <w:numPr>
          <w:ilvl w:val="1"/>
          <w:numId w:val="40"/>
        </w:numPr>
      </w:pPr>
      <w:r w:rsidRPr="00ED65E2">
        <w:t>Dane zebrane za pomocą technik jakościowych,</w:t>
      </w:r>
    </w:p>
    <w:p w14:paraId="6D3AC2C4" w14:textId="77777777" w:rsidR="00ED65E2" w:rsidRPr="00ED65E2" w:rsidRDefault="00ED65E2" w:rsidP="00DE68E1">
      <w:pPr>
        <w:numPr>
          <w:ilvl w:val="1"/>
          <w:numId w:val="40"/>
        </w:numPr>
      </w:pPr>
      <w:r w:rsidRPr="00ED65E2">
        <w:t xml:space="preserve">Dane zebrane za pomocą technik ilościowych. </w:t>
      </w:r>
    </w:p>
    <w:p w14:paraId="4F77253A" w14:textId="77777777" w:rsidR="00ED65E2" w:rsidRPr="00ED65E2" w:rsidRDefault="00ED65E2" w:rsidP="00ED65E2">
      <w:pPr>
        <w:spacing w:after="0" w:line="360" w:lineRule="auto"/>
        <w:ind w:firstLine="720"/>
        <w:jc w:val="both"/>
        <w:rPr>
          <w:rFonts w:cs="Arial"/>
        </w:rPr>
      </w:pPr>
      <w:r w:rsidRPr="00ED65E2">
        <w:rPr>
          <w:rFonts w:cs="Arial"/>
        </w:rPr>
        <w:t xml:space="preserve">Dane pochodzące ze statystyk publicznych dostarczyły wysoce obiektywnych informacji na temat zmian na obszarze poszczególnych LGD, które dokonały się w okresie realizacji ocenianych Strategii RLKS. Dane te dotyczyły między innymi zjawisk demograficznych, rynku pracy, lokalnej gospodarki oraz sytuacji społecznej. Wszystkie te dane zostały zaprezentowane w tabelach lub na wykresach. Szczegółowy wykaz ilustracji zawartych w raporcie, który umieszczony jest na jego końcu pozwala na szybkie zapoznanie się z zakresem poddanych analizie danych, które pochodziły z Głównego Urzędu Statystycznego. </w:t>
      </w:r>
    </w:p>
    <w:p w14:paraId="28DBF6AB" w14:textId="77777777" w:rsidR="00ED65E2" w:rsidRPr="00ED65E2" w:rsidRDefault="00ED65E2" w:rsidP="00ED65E2">
      <w:pPr>
        <w:spacing w:after="0" w:line="360" w:lineRule="auto"/>
        <w:ind w:firstLine="720"/>
        <w:jc w:val="both"/>
        <w:rPr>
          <w:rFonts w:cs="Arial"/>
        </w:rPr>
      </w:pPr>
      <w:r w:rsidRPr="00ED65E2">
        <w:rPr>
          <w:rFonts w:cs="Arial"/>
        </w:rPr>
        <w:t xml:space="preserve">Lokalne Grupy Działania gromadzą istotne dane na temat procesu wdrażania Strategii RLKS, które musiały być poddane analizie. Wśród tych danych należy wskazać w szczególności informacje o prowadzonych naborach, dane o postępie rzeczowo-finansowym, wskaźniki realizacji planu komunikacji oraz dane dotyczące doradztwa. Fundacja Socjometr opracowała jednolity zestaw </w:t>
      </w:r>
      <w:r w:rsidRPr="00ED65E2">
        <w:rPr>
          <w:rFonts w:cs="Arial"/>
        </w:rPr>
        <w:lastRenderedPageBreak/>
        <w:t xml:space="preserve">formularzy, na których poszczególne LGD udostępniały te istotne informacje. Analiza tej kategorii danych zastanych pozwoliła na ocenę skuteczności działań prowadzonych przez LGD oraz wskazała, w których obszarach działalność LGD pokrywała się ze zmianami na obszarze objętym LSR sugerowanymi przez wyniki analizy danych pochodzących z GUS. </w:t>
      </w:r>
    </w:p>
    <w:p w14:paraId="1992B45F" w14:textId="77777777" w:rsidR="00ED65E2" w:rsidRPr="00ED65E2" w:rsidRDefault="00ED65E2" w:rsidP="00ED65E2">
      <w:pPr>
        <w:spacing w:after="0" w:line="360" w:lineRule="auto"/>
        <w:ind w:firstLine="720"/>
        <w:jc w:val="both"/>
        <w:rPr>
          <w:rFonts w:cs="Arial"/>
        </w:rPr>
      </w:pPr>
      <w:r w:rsidRPr="00ED65E2">
        <w:rPr>
          <w:rFonts w:cs="Arial"/>
        </w:rPr>
        <w:t xml:space="preserve">Reprezentanci Fundacji Socjometr przeprowadzili badania jakościowe we wszystkich małopolskich LGD. Obejmowały one wywiady z pracownikami stowarzyszeń oraz wywiady z przedstawicielami ich organów – Zarządów i organów decyzyjnych (Rad). Wywiady były prowadzone w siedzibach LGD lub online. Rozmowy te odegrały istotną rolę w procesie powstawania raportów. Pozwoliły one na pogłębienie wiedzy na temat przebiegu procesu wdrażania LSR, rozpoznanie problemów pojawiających się w jego trakcie oraz sposobu reagowania na nie przez przedstawicieli Stowarzyszeń. Uzupełnieniem wywiadów był elektroniczny kwestionariusz zawierający pytania otwarte kierowane do prezesów Zarządów LGD oraz przewodniczących Rad Programowych. Zebrane za jego pomocą informacje zostały wykorzystane w czasie formułowania rekomendacji. </w:t>
      </w:r>
    </w:p>
    <w:p w14:paraId="17984EE4" w14:textId="2C1E6778" w:rsidR="008733EC" w:rsidRPr="00ED65E2" w:rsidRDefault="00ED65E2" w:rsidP="00ED65E2">
      <w:pPr>
        <w:spacing w:after="0" w:line="360" w:lineRule="auto"/>
        <w:ind w:firstLine="720"/>
        <w:jc w:val="both"/>
        <w:rPr>
          <w:rFonts w:cs="Arial"/>
        </w:rPr>
      </w:pPr>
      <w:r w:rsidRPr="00ED65E2">
        <w:rPr>
          <w:rFonts w:cs="Arial"/>
        </w:rPr>
        <w:t>W ramach ewaluacji zewnętrznej zbierano także dane ilościowe. Dla każdego LGD przygotowano dwa kwestionariusze ankiety. Pierwsza z nich kierowana była do mieszkańców obszaru objętego Strategią RLKS, a druga do beneficjentów wsparcia osób i przedstawicieli organizacji, które realizowały operacje w ramach jej wdrażania. Zastosowano technikę CAWI (computer-assisted web interview), co oznacza, że ankieta przeprowadzona została za pomocą platformy internetowej. Za dystrybucję linka do ankiety odpowiedzialni byli pracownicy poszczególnych Lokalnych Grup Działania. Celem było zgromadzenie co najmniej 100 poprawnie wypełnionych ankiet dla mieszkańców oraz co najmniej 20 ankiet wypełnionych przez beneficjentów. We wszystkich LGD udało się zgromadzić wymaganą dla każdej z ankiet ilość odpowiedzi.</w:t>
      </w:r>
    </w:p>
    <w:p w14:paraId="0BFD8AC2" w14:textId="536AFC43" w:rsidR="00ED65E2" w:rsidRDefault="00ED65E2">
      <w:r>
        <w:br w:type="page"/>
      </w:r>
    </w:p>
    <w:p w14:paraId="3907F8C8" w14:textId="183D0C1B" w:rsidR="003F7838" w:rsidRDefault="00F726A0">
      <w:pPr>
        <w:pStyle w:val="Nagwek1"/>
      </w:pPr>
      <w:bookmarkStart w:id="8" w:name="_Toc87972803"/>
      <w:r>
        <w:lastRenderedPageBreak/>
        <w:t>5</w:t>
      </w:r>
      <w:r w:rsidR="00B74D14">
        <w:t>.</w:t>
      </w:r>
      <w:r>
        <w:t xml:space="preserve"> Opis wyników badania wraz z ich interpretacją</w:t>
      </w:r>
      <w:bookmarkEnd w:id="8"/>
    </w:p>
    <w:p w14:paraId="71102890" w14:textId="77777777" w:rsidR="008A7822" w:rsidRDefault="008A7822" w:rsidP="008A7822">
      <w:pPr>
        <w:pStyle w:val="Nagwek2"/>
        <w:spacing w:before="0" w:after="0" w:line="240" w:lineRule="auto"/>
        <w:jc w:val="both"/>
      </w:pPr>
      <w:bookmarkStart w:id="9" w:name="_Toc86419868"/>
      <w:bookmarkStart w:id="10" w:name="_Toc87972804"/>
      <w:r>
        <w:t>5.1. Obszar objęty Strategią Rozwoju Lokalnego Kierowanego przez Społeczność oraz jej podstawowe założenia</w:t>
      </w:r>
      <w:bookmarkEnd w:id="9"/>
      <w:bookmarkEnd w:id="10"/>
    </w:p>
    <w:p w14:paraId="0564E520" w14:textId="36E4CE14" w:rsidR="00A278F8" w:rsidRDefault="00A278F8" w:rsidP="00A278F8">
      <w:pPr>
        <w:spacing w:after="0" w:line="360" w:lineRule="auto"/>
        <w:ind w:firstLine="720"/>
        <w:jc w:val="both"/>
        <w:rPr>
          <w:rFonts w:eastAsia="Times New Roman" w:cs="Arial"/>
          <w:lang w:eastAsia="ar-SA"/>
        </w:rPr>
      </w:pPr>
      <w:r w:rsidRPr="00852E36">
        <w:rPr>
          <w:rFonts w:cs="Arial"/>
        </w:rPr>
        <w:t xml:space="preserve">Stowarzyszenie </w:t>
      </w:r>
      <w:r>
        <w:rPr>
          <w:rFonts w:cs="Arial"/>
        </w:rPr>
        <w:t xml:space="preserve">Lokalna Grupa Działania „Podbabiogórze” powstało w 2006 r. </w:t>
      </w:r>
      <w:r w:rsidR="00F755AB">
        <w:rPr>
          <w:rFonts w:cs="Arial"/>
        </w:rPr>
        <w:t>j</w:t>
      </w:r>
      <w:r>
        <w:rPr>
          <w:rFonts w:cs="Arial"/>
        </w:rPr>
        <w:t>ako dobrowolne</w:t>
      </w:r>
      <w:r w:rsidRPr="00852E36">
        <w:rPr>
          <w:rFonts w:cs="Arial"/>
        </w:rPr>
        <w:t xml:space="preserve"> </w:t>
      </w:r>
      <w:r>
        <w:rPr>
          <w:rFonts w:cs="Arial"/>
        </w:rPr>
        <w:t>samorządowe zrzeszenie</w:t>
      </w:r>
      <w:r w:rsidRPr="00852E36">
        <w:rPr>
          <w:rFonts w:cs="Arial"/>
        </w:rPr>
        <w:t xml:space="preserve"> osób fizycznych i prawnych, w tym jednostek samorządu terytorialnego, mający</w:t>
      </w:r>
      <w:r w:rsidR="00F755AB">
        <w:rPr>
          <w:rFonts w:cs="Arial"/>
        </w:rPr>
        <w:t>ch</w:t>
      </w:r>
      <w:r w:rsidRPr="00852E36">
        <w:rPr>
          <w:rFonts w:cs="Arial"/>
        </w:rPr>
        <w:t xml:space="preserve"> na celu działanie na rzecz rozwoju obszarów wiejskich</w:t>
      </w:r>
      <w:r>
        <w:rPr>
          <w:rFonts w:cs="Arial"/>
        </w:rPr>
        <w:t xml:space="preserve">. </w:t>
      </w:r>
      <w:r w:rsidR="00F755AB">
        <w:rPr>
          <w:rFonts w:cs="Arial"/>
        </w:rPr>
        <w:t>Jest ono t</w:t>
      </w:r>
      <w:r w:rsidRPr="00852E36">
        <w:rPr>
          <w:rFonts w:cs="Arial"/>
        </w:rPr>
        <w:t>rójsektorow</w:t>
      </w:r>
      <w:r w:rsidR="00F755AB">
        <w:rPr>
          <w:rFonts w:cs="Arial"/>
        </w:rPr>
        <w:t>ym</w:t>
      </w:r>
      <w:r w:rsidRPr="00852E36">
        <w:rPr>
          <w:rFonts w:cs="Arial"/>
        </w:rPr>
        <w:t xml:space="preserve"> partnerstw</w:t>
      </w:r>
      <w:r w:rsidR="00F755AB">
        <w:rPr>
          <w:rFonts w:cs="Arial"/>
        </w:rPr>
        <w:t>em</w:t>
      </w:r>
      <w:r w:rsidRPr="00852E36">
        <w:rPr>
          <w:rFonts w:cs="Arial"/>
        </w:rPr>
        <w:t xml:space="preserve"> przedstawicieli sektora publicznego, gospodarczego</w:t>
      </w:r>
      <w:r w:rsidR="00F755AB">
        <w:rPr>
          <w:rFonts w:cs="Arial"/>
        </w:rPr>
        <w:t>,</w:t>
      </w:r>
      <w:r w:rsidRPr="00852E36">
        <w:rPr>
          <w:rFonts w:cs="Arial"/>
        </w:rPr>
        <w:t xml:space="preserve"> społecznego </w:t>
      </w:r>
      <w:r w:rsidR="00F755AB">
        <w:rPr>
          <w:rFonts w:cs="Arial"/>
        </w:rPr>
        <w:t>oraz</w:t>
      </w:r>
      <w:r w:rsidRPr="00852E36">
        <w:rPr>
          <w:rFonts w:cs="Arial"/>
        </w:rPr>
        <w:t xml:space="preserve"> mieszkańców.</w:t>
      </w:r>
    </w:p>
    <w:p w14:paraId="1BF6907A" w14:textId="4CB6BA97" w:rsidR="005A6C96" w:rsidRPr="0014061F" w:rsidRDefault="001A08B3" w:rsidP="0014061F">
      <w:pPr>
        <w:spacing w:after="0" w:line="360" w:lineRule="auto"/>
        <w:ind w:firstLine="720"/>
        <w:jc w:val="both"/>
        <w:rPr>
          <w:rFonts w:eastAsia="Times New Roman" w:cs="Arial"/>
          <w:lang w:eastAsia="ar-SA"/>
        </w:rPr>
      </w:pPr>
      <w:r>
        <w:rPr>
          <w:rFonts w:eastAsia="Times New Roman"/>
          <w:i/>
          <w:noProof/>
          <w:lang w:val="en-US"/>
        </w:rPr>
        <w:drawing>
          <wp:anchor distT="0" distB="0" distL="114300" distR="114300" simplePos="0" relativeHeight="251656192" behindDoc="1" locked="0" layoutInCell="1" allowOverlap="1" wp14:anchorId="5D11F7F2" wp14:editId="61205501">
            <wp:simplePos x="0" y="0"/>
            <wp:positionH relativeFrom="column">
              <wp:posOffset>1208405</wp:posOffset>
            </wp:positionH>
            <wp:positionV relativeFrom="paragraph">
              <wp:posOffset>1651635</wp:posOffset>
            </wp:positionV>
            <wp:extent cx="3200400" cy="2419350"/>
            <wp:effectExtent l="0" t="0" r="0" b="0"/>
            <wp:wrapThrough wrapText="bothSides">
              <wp:wrapPolygon edited="0">
                <wp:start x="0" y="0"/>
                <wp:lineTo x="0" y="21317"/>
                <wp:lineTo x="21429" y="21317"/>
                <wp:lineTo x="21429" y="0"/>
                <wp:lineTo x="0" y="0"/>
              </wp:wrapPolygon>
            </wp:wrapThrough>
            <wp:docPr id="8" name="Obraz 8" descr="suski_powiat_p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ki_powiat_pla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00400" cy="2419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1312" behindDoc="0" locked="0" layoutInCell="1" allowOverlap="1" wp14:anchorId="0B804E8A" wp14:editId="2A6087F0">
                <wp:simplePos x="0" y="0"/>
                <wp:positionH relativeFrom="column">
                  <wp:posOffset>116205</wp:posOffset>
                </wp:positionH>
                <wp:positionV relativeFrom="paragraph">
                  <wp:posOffset>1168400</wp:posOffset>
                </wp:positionV>
                <wp:extent cx="5702300" cy="571500"/>
                <wp:effectExtent l="0" t="0" r="0" b="0"/>
                <wp:wrapThrough wrapText="bothSides">
                  <wp:wrapPolygon edited="0">
                    <wp:start x="0" y="0"/>
                    <wp:lineTo x="0" y="20880"/>
                    <wp:lineTo x="21504" y="20880"/>
                    <wp:lineTo x="21504" y="0"/>
                    <wp:lineTo x="0" y="0"/>
                  </wp:wrapPolygon>
                </wp:wrapThrough>
                <wp:docPr id="21" name="Pole tekstowe 21"/>
                <wp:cNvGraphicFramePr/>
                <a:graphic xmlns:a="http://schemas.openxmlformats.org/drawingml/2006/main">
                  <a:graphicData uri="http://schemas.microsoft.com/office/word/2010/wordprocessingShape">
                    <wps:wsp>
                      <wps:cNvSpPr txBox="1"/>
                      <wps:spPr>
                        <a:xfrm>
                          <a:off x="0" y="0"/>
                          <a:ext cx="5702300" cy="571500"/>
                        </a:xfrm>
                        <a:prstGeom prst="rect">
                          <a:avLst/>
                        </a:prstGeom>
                        <a:solidFill>
                          <a:prstClr val="white"/>
                        </a:solid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0CB66D10" w14:textId="6F1A6780" w:rsidR="00B74DD4" w:rsidRPr="00F755AB" w:rsidRDefault="00B74DD4" w:rsidP="00A278F8">
                            <w:pPr>
                              <w:pStyle w:val="Legenda"/>
                              <w:rPr>
                                <w:rFonts w:asciiTheme="minorHAnsi" w:eastAsia="Times New Roman" w:hAnsiTheme="minorHAnsi" w:cs="Calibri"/>
                                <w:i w:val="0"/>
                                <w:noProof/>
                                <w:szCs w:val="22"/>
                                <w:lang w:val="pl-PL" w:eastAsia="pl-PL"/>
                              </w:rPr>
                            </w:pPr>
                            <w:r w:rsidRPr="00A278F8">
                              <w:rPr>
                                <w:rFonts w:asciiTheme="minorHAnsi" w:hAnsiTheme="minorHAnsi"/>
                                <w:i w:val="0"/>
                              </w:rPr>
                              <w:t xml:space="preserve">Rysunek </w:t>
                            </w:r>
                            <w:r w:rsidRPr="00A278F8">
                              <w:rPr>
                                <w:rFonts w:asciiTheme="minorHAnsi" w:hAnsiTheme="minorHAnsi"/>
                                <w:i w:val="0"/>
                              </w:rPr>
                              <w:fldChar w:fldCharType="begin"/>
                            </w:r>
                            <w:r w:rsidRPr="00A278F8">
                              <w:rPr>
                                <w:rFonts w:asciiTheme="minorHAnsi" w:hAnsiTheme="minorHAnsi"/>
                                <w:i w:val="0"/>
                              </w:rPr>
                              <w:instrText xml:space="preserve"> SEQ Rysunek \* ARABIC </w:instrText>
                            </w:r>
                            <w:r w:rsidRPr="00A278F8">
                              <w:rPr>
                                <w:rFonts w:asciiTheme="minorHAnsi" w:hAnsiTheme="minorHAnsi"/>
                                <w:i w:val="0"/>
                              </w:rPr>
                              <w:fldChar w:fldCharType="separate"/>
                            </w:r>
                            <w:r w:rsidR="00B63FFF">
                              <w:rPr>
                                <w:rFonts w:asciiTheme="minorHAnsi" w:hAnsiTheme="minorHAnsi"/>
                                <w:i w:val="0"/>
                                <w:noProof/>
                              </w:rPr>
                              <w:t>1</w:t>
                            </w:r>
                            <w:r w:rsidRPr="00A278F8">
                              <w:rPr>
                                <w:rFonts w:asciiTheme="minorHAnsi" w:hAnsiTheme="minorHAnsi"/>
                                <w:i w:val="0"/>
                              </w:rPr>
                              <w:fldChar w:fldCharType="end"/>
                            </w:r>
                            <w:r>
                              <w:rPr>
                                <w:rFonts w:asciiTheme="minorHAnsi" w:hAnsiTheme="minorHAnsi"/>
                                <w:i w:val="0"/>
                                <w:lang w:val="pl-PL"/>
                              </w:rPr>
                              <w:t>.</w:t>
                            </w:r>
                            <w:r w:rsidRPr="00A278F8">
                              <w:rPr>
                                <w:rFonts w:asciiTheme="minorHAnsi" w:hAnsiTheme="minorHAnsi"/>
                                <w:i w:val="0"/>
                              </w:rPr>
                              <w:t xml:space="preserve"> Obszar obję</w:t>
                            </w:r>
                            <w:r>
                              <w:rPr>
                                <w:rFonts w:asciiTheme="minorHAnsi" w:hAnsiTheme="minorHAnsi"/>
                                <w:i w:val="0"/>
                                <w:lang w:val="pl-PL"/>
                              </w:rPr>
                              <w:t>t</w:t>
                            </w:r>
                            <w:r w:rsidRPr="00A278F8">
                              <w:rPr>
                                <w:rFonts w:asciiTheme="minorHAnsi" w:hAnsiTheme="minorHAnsi"/>
                                <w:i w:val="0"/>
                              </w:rPr>
                              <w:t>y Strategią Rozwoju L</w:t>
                            </w:r>
                            <w:r>
                              <w:rPr>
                                <w:rFonts w:asciiTheme="minorHAnsi" w:hAnsiTheme="minorHAnsi"/>
                                <w:i w:val="0"/>
                                <w:lang w:val="pl-PL"/>
                              </w:rPr>
                              <w:t>o</w:t>
                            </w:r>
                            <w:r w:rsidRPr="00A278F8">
                              <w:rPr>
                                <w:rFonts w:asciiTheme="minorHAnsi" w:hAnsiTheme="minorHAnsi"/>
                                <w:i w:val="0"/>
                              </w:rPr>
                              <w:t xml:space="preserve">kalnego Kierowanego przez Społeczność Lokalnej </w:t>
                            </w:r>
                            <w:r>
                              <w:rPr>
                                <w:rFonts w:asciiTheme="minorHAnsi" w:hAnsiTheme="minorHAnsi"/>
                                <w:i w:val="0"/>
                                <w:lang w:val="pl-PL"/>
                              </w:rPr>
                              <w:t>Grupy</w:t>
                            </w:r>
                            <w:r w:rsidRPr="00A278F8">
                              <w:rPr>
                                <w:rFonts w:asciiTheme="minorHAnsi" w:hAnsiTheme="minorHAnsi"/>
                                <w:i w:val="0"/>
                              </w:rPr>
                              <w:t xml:space="preserve"> Działania "Podbabiog</w:t>
                            </w:r>
                            <w:r>
                              <w:rPr>
                                <w:rFonts w:asciiTheme="minorHAnsi" w:hAnsiTheme="minorHAnsi"/>
                                <w:i w:val="0"/>
                                <w:lang w:val="pl-PL"/>
                              </w:rPr>
                              <w:t>ó</w:t>
                            </w:r>
                            <w:r w:rsidRPr="00A278F8">
                              <w:rPr>
                                <w:rFonts w:asciiTheme="minorHAnsi" w:hAnsiTheme="minorHAnsi"/>
                                <w:i w:val="0"/>
                              </w:rPr>
                              <w:t>rze"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804E8A" id="_x0000_t202" coordsize="21600,21600" o:spt="202" path="m,l,21600r21600,l21600,xe">
                <v:stroke joinstyle="miter"/>
                <v:path gradientshapeok="t" o:connecttype="rect"/>
              </v:shapetype>
              <v:shape id="Pole tekstowe 21" o:spid="_x0000_s1026" type="#_x0000_t202" style="position:absolute;left:0;text-align:left;margin-left:9.15pt;margin-top:92pt;width:449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" stroked="f">
                <v:textbox inset="0,0,0,0">
                  <w:txbxContent>
                    <w:p w14:paraId="0CB66D10" w14:textId="6F1A6780" w:rsidR="00B74DD4" w:rsidRPr="00F755AB" w:rsidRDefault="00B74DD4" w:rsidP="00A278F8">
                      <w:pPr>
                        <w:pStyle w:val="Legenda"/>
                        <w:rPr>
                          <w:rFonts w:asciiTheme="minorHAnsi" w:eastAsia="Times New Roman" w:hAnsiTheme="minorHAnsi" w:cs="Calibri"/>
                          <w:i w:val="0"/>
                          <w:noProof/>
                          <w:szCs w:val="22"/>
                          <w:lang w:val="pl-PL" w:eastAsia="pl-PL"/>
                        </w:rPr>
                      </w:pPr>
                      <w:r w:rsidRPr="00A278F8">
                        <w:rPr>
                          <w:rFonts w:asciiTheme="minorHAnsi" w:hAnsiTheme="minorHAnsi"/>
                          <w:i w:val="0"/>
                        </w:rPr>
                        <w:t xml:space="preserve">Rysunek </w:t>
                      </w:r>
                      <w:r w:rsidRPr="00A278F8">
                        <w:rPr>
                          <w:rFonts w:asciiTheme="minorHAnsi" w:hAnsiTheme="minorHAnsi"/>
                          <w:i w:val="0"/>
                        </w:rPr>
                        <w:fldChar w:fldCharType="begin"/>
                      </w:r>
                      <w:r w:rsidRPr="00A278F8">
                        <w:rPr>
                          <w:rFonts w:asciiTheme="minorHAnsi" w:hAnsiTheme="minorHAnsi"/>
                          <w:i w:val="0"/>
                        </w:rPr>
                        <w:instrText xml:space="preserve"> SEQ Rysunek \* ARABIC </w:instrText>
                      </w:r>
                      <w:r w:rsidRPr="00A278F8">
                        <w:rPr>
                          <w:rFonts w:asciiTheme="minorHAnsi" w:hAnsiTheme="minorHAnsi"/>
                          <w:i w:val="0"/>
                        </w:rPr>
                        <w:fldChar w:fldCharType="separate"/>
                      </w:r>
                      <w:r w:rsidR="00B63FFF">
                        <w:rPr>
                          <w:rFonts w:asciiTheme="minorHAnsi" w:hAnsiTheme="minorHAnsi"/>
                          <w:i w:val="0"/>
                          <w:noProof/>
                        </w:rPr>
                        <w:t>1</w:t>
                      </w:r>
                      <w:r w:rsidRPr="00A278F8">
                        <w:rPr>
                          <w:rFonts w:asciiTheme="minorHAnsi" w:hAnsiTheme="minorHAnsi"/>
                          <w:i w:val="0"/>
                        </w:rPr>
                        <w:fldChar w:fldCharType="end"/>
                      </w:r>
                      <w:r>
                        <w:rPr>
                          <w:rFonts w:asciiTheme="minorHAnsi" w:hAnsiTheme="minorHAnsi"/>
                          <w:i w:val="0"/>
                          <w:lang w:val="pl-PL"/>
                        </w:rPr>
                        <w:t>.</w:t>
                      </w:r>
                      <w:r w:rsidRPr="00A278F8">
                        <w:rPr>
                          <w:rFonts w:asciiTheme="minorHAnsi" w:hAnsiTheme="minorHAnsi"/>
                          <w:i w:val="0"/>
                        </w:rPr>
                        <w:t xml:space="preserve"> Obszar obję</w:t>
                      </w:r>
                      <w:r>
                        <w:rPr>
                          <w:rFonts w:asciiTheme="minorHAnsi" w:hAnsiTheme="minorHAnsi"/>
                          <w:i w:val="0"/>
                          <w:lang w:val="pl-PL"/>
                        </w:rPr>
                        <w:t>t</w:t>
                      </w:r>
                      <w:r w:rsidRPr="00A278F8">
                        <w:rPr>
                          <w:rFonts w:asciiTheme="minorHAnsi" w:hAnsiTheme="minorHAnsi"/>
                          <w:i w:val="0"/>
                        </w:rPr>
                        <w:t>y Strategią Rozwoju L</w:t>
                      </w:r>
                      <w:r>
                        <w:rPr>
                          <w:rFonts w:asciiTheme="minorHAnsi" w:hAnsiTheme="minorHAnsi"/>
                          <w:i w:val="0"/>
                          <w:lang w:val="pl-PL"/>
                        </w:rPr>
                        <w:t>o</w:t>
                      </w:r>
                      <w:r w:rsidRPr="00A278F8">
                        <w:rPr>
                          <w:rFonts w:asciiTheme="minorHAnsi" w:hAnsiTheme="minorHAnsi"/>
                          <w:i w:val="0"/>
                        </w:rPr>
                        <w:t xml:space="preserve">kalnego Kierowanego przez Społeczność Lokalnej </w:t>
                      </w:r>
                      <w:r>
                        <w:rPr>
                          <w:rFonts w:asciiTheme="minorHAnsi" w:hAnsiTheme="minorHAnsi"/>
                          <w:i w:val="0"/>
                          <w:lang w:val="pl-PL"/>
                        </w:rPr>
                        <w:t>Grupy</w:t>
                      </w:r>
                      <w:r w:rsidRPr="00A278F8">
                        <w:rPr>
                          <w:rFonts w:asciiTheme="minorHAnsi" w:hAnsiTheme="minorHAnsi"/>
                          <w:i w:val="0"/>
                        </w:rPr>
                        <w:t xml:space="preserve"> Działania "Podbabiog</w:t>
                      </w:r>
                      <w:r>
                        <w:rPr>
                          <w:rFonts w:asciiTheme="minorHAnsi" w:hAnsiTheme="minorHAnsi"/>
                          <w:i w:val="0"/>
                          <w:lang w:val="pl-PL"/>
                        </w:rPr>
                        <w:t>ó</w:t>
                      </w:r>
                      <w:r w:rsidRPr="00A278F8">
                        <w:rPr>
                          <w:rFonts w:asciiTheme="minorHAnsi" w:hAnsiTheme="minorHAnsi"/>
                          <w:i w:val="0"/>
                        </w:rPr>
                        <w:t>rze"</w:t>
                      </w:r>
                    </w:p>
                  </w:txbxContent>
                </v:textbox>
                <w10:wrap type="through"/>
              </v:shape>
            </w:pict>
          </mc:Fallback>
        </mc:AlternateContent>
      </w:r>
      <w:r w:rsidR="002B1B73" w:rsidRPr="00A278F8">
        <w:rPr>
          <w:rFonts w:eastAsia="Times New Roman"/>
        </w:rPr>
        <w:t xml:space="preserve">Obszar objęty Lokalną Strategią Rozwoju Lokalnej Grupy Działania „Podbabiogórze” pokrywa się z administracyjnymi granicami powiatu </w:t>
      </w:r>
      <w:r w:rsidR="002B1B73" w:rsidRPr="00A278F8">
        <w:rPr>
          <w:rFonts w:eastAsia="Times New Roman"/>
          <w:lang w:eastAsia="ar-SA"/>
        </w:rPr>
        <w:t>suskiego (Sucha Beskidzka)</w:t>
      </w:r>
      <w:r w:rsidR="002B1B73" w:rsidRPr="00A278F8">
        <w:rPr>
          <w:rFonts w:eastAsia="Times New Roman"/>
        </w:rPr>
        <w:t xml:space="preserve"> i </w:t>
      </w:r>
      <w:r w:rsidR="00A278F8">
        <w:rPr>
          <w:rFonts w:eastAsia="Times New Roman"/>
        </w:rPr>
        <w:t>o</w:t>
      </w:r>
      <w:r w:rsidR="002B1B73" w:rsidRPr="00A278F8">
        <w:rPr>
          <w:rFonts w:eastAsia="Times New Roman"/>
        </w:rPr>
        <w:t xml:space="preserve">bejmuje 9 gmin, w tym 2 miasta (Jordanów, Suchą </w:t>
      </w:r>
      <w:r w:rsidR="002B1B73" w:rsidRPr="00A278F8">
        <w:t>Beskidzką),</w:t>
      </w:r>
      <w:r w:rsidR="002B1B73" w:rsidRPr="00A278F8">
        <w:rPr>
          <w:rFonts w:eastAsia="Times New Roman"/>
        </w:rPr>
        <w:t xml:space="preserve"> gminę miejsko – wiejską (Maków Podhalański) oraz 6 gmin wiejskich (Budzów, Bystra-Sidzina, Jordanów, Stryszawa, Zawoja, Zembrzyce).</w:t>
      </w:r>
    </w:p>
    <w:p w14:paraId="5D116320" w14:textId="299B7A7C" w:rsidR="005A6C96" w:rsidRDefault="005A6C96">
      <w:pPr>
        <w:spacing w:after="0" w:line="240" w:lineRule="auto"/>
        <w:rPr>
          <w:rFonts w:eastAsia="Times New Roman"/>
          <w:i/>
        </w:rPr>
      </w:pPr>
    </w:p>
    <w:p w14:paraId="7F14AE85" w14:textId="4BFFB2B5" w:rsidR="005A6C96" w:rsidRDefault="005A6C96">
      <w:pPr>
        <w:spacing w:after="0" w:line="240" w:lineRule="auto"/>
        <w:rPr>
          <w:rFonts w:eastAsia="Times New Roman"/>
          <w:i/>
        </w:rPr>
      </w:pPr>
    </w:p>
    <w:p w14:paraId="577813BC" w14:textId="373A0F92" w:rsidR="005A6C96" w:rsidRDefault="005A6C96">
      <w:pPr>
        <w:spacing w:after="0" w:line="240" w:lineRule="auto"/>
        <w:rPr>
          <w:rFonts w:eastAsia="Times New Roman"/>
          <w:i/>
        </w:rPr>
      </w:pPr>
    </w:p>
    <w:p w14:paraId="3499F108" w14:textId="1B922261" w:rsidR="005A6C96" w:rsidRDefault="005A6C96" w:rsidP="001A08B3">
      <w:pPr>
        <w:spacing w:after="0" w:line="240" w:lineRule="auto"/>
        <w:ind w:left="2880"/>
        <w:rPr>
          <w:rFonts w:eastAsia="Times New Roman"/>
          <w:i/>
        </w:rPr>
      </w:pPr>
    </w:p>
    <w:p w14:paraId="10C0A2AA" w14:textId="77391ABB" w:rsidR="005A6C96" w:rsidRDefault="005A6C96">
      <w:pPr>
        <w:spacing w:after="0" w:line="240" w:lineRule="auto"/>
        <w:rPr>
          <w:rFonts w:eastAsia="Times New Roman"/>
          <w:i/>
        </w:rPr>
      </w:pPr>
    </w:p>
    <w:p w14:paraId="492D16AB" w14:textId="77777777" w:rsidR="005A6C96" w:rsidRDefault="005A6C96">
      <w:pPr>
        <w:spacing w:after="0" w:line="240" w:lineRule="auto"/>
        <w:rPr>
          <w:rFonts w:eastAsia="Times New Roman"/>
          <w:i/>
        </w:rPr>
      </w:pPr>
    </w:p>
    <w:p w14:paraId="61CB7FD3" w14:textId="77777777" w:rsidR="005A6C96" w:rsidRDefault="005A6C96">
      <w:pPr>
        <w:spacing w:after="0" w:line="240" w:lineRule="auto"/>
        <w:rPr>
          <w:rFonts w:eastAsia="Times New Roman"/>
          <w:i/>
        </w:rPr>
      </w:pPr>
    </w:p>
    <w:p w14:paraId="56F3BC75" w14:textId="77777777" w:rsidR="005A6C96" w:rsidRDefault="005A6C96">
      <w:pPr>
        <w:spacing w:after="0" w:line="240" w:lineRule="auto"/>
        <w:rPr>
          <w:rFonts w:eastAsia="Times New Roman"/>
          <w:i/>
        </w:rPr>
      </w:pPr>
    </w:p>
    <w:p w14:paraId="5F91C98A" w14:textId="77777777" w:rsidR="005A6C96" w:rsidRDefault="005A6C96">
      <w:pPr>
        <w:spacing w:after="0" w:line="240" w:lineRule="auto"/>
        <w:rPr>
          <w:rFonts w:eastAsia="Times New Roman"/>
          <w:i/>
        </w:rPr>
      </w:pPr>
    </w:p>
    <w:p w14:paraId="76EDA8B1" w14:textId="77777777" w:rsidR="005A6C96" w:rsidRDefault="005A6C96">
      <w:pPr>
        <w:spacing w:after="0" w:line="240" w:lineRule="auto"/>
        <w:rPr>
          <w:rFonts w:eastAsia="Times New Roman"/>
          <w:i/>
        </w:rPr>
      </w:pPr>
    </w:p>
    <w:p w14:paraId="166D8E48" w14:textId="77777777" w:rsidR="005A6C96" w:rsidRDefault="005A6C96">
      <w:pPr>
        <w:spacing w:after="0" w:line="240" w:lineRule="auto"/>
        <w:rPr>
          <w:rFonts w:eastAsia="Times New Roman"/>
          <w:i/>
        </w:rPr>
      </w:pPr>
    </w:p>
    <w:p w14:paraId="03F81CED" w14:textId="77777777" w:rsidR="00B27F2B" w:rsidRDefault="00B27F2B">
      <w:pPr>
        <w:spacing w:after="0" w:line="240" w:lineRule="auto"/>
        <w:rPr>
          <w:rFonts w:eastAsia="Times New Roman"/>
          <w:i/>
        </w:rPr>
      </w:pPr>
    </w:p>
    <w:p w14:paraId="44158261" w14:textId="723C7206" w:rsidR="0016049F" w:rsidRDefault="00A278F8" w:rsidP="001A08B3">
      <w:pPr>
        <w:spacing w:after="0" w:line="240" w:lineRule="auto"/>
        <w:rPr>
          <w:rFonts w:eastAsia="Times New Roman"/>
          <w:sz w:val="16"/>
          <w:szCs w:val="16"/>
        </w:rPr>
      </w:pPr>
      <w:r>
        <w:rPr>
          <w:rFonts w:eastAsia="Times New Roman"/>
        </w:rPr>
        <w:tab/>
      </w:r>
    </w:p>
    <w:p w14:paraId="156D0141" w14:textId="77777777" w:rsidR="00705F52" w:rsidRPr="00705F52" w:rsidRDefault="00705F52" w:rsidP="00705F52"/>
    <w:p w14:paraId="0837A639" w14:textId="4BA51ACF" w:rsidR="00A278F8" w:rsidRPr="002660F6" w:rsidRDefault="00A278F8" w:rsidP="003D591E">
      <w:pPr>
        <w:pStyle w:val="Legenda"/>
        <w:rPr>
          <w:rFonts w:asciiTheme="minorHAnsi" w:eastAsia="Times New Roman" w:hAnsiTheme="minorHAnsi" w:cs="Calibri"/>
          <w:i w:val="0"/>
          <w:noProof/>
          <w:sz w:val="16"/>
          <w:szCs w:val="16"/>
          <w:lang w:val="pl-PL" w:eastAsia="pl-PL"/>
        </w:rPr>
      </w:pPr>
      <w:r w:rsidRPr="00A278F8">
        <w:rPr>
          <w:rFonts w:eastAsia="Times New Roman"/>
          <w:sz w:val="16"/>
          <w:szCs w:val="16"/>
        </w:rPr>
        <w:t xml:space="preserve">Źródło: </w:t>
      </w:r>
      <w:r w:rsidRPr="00A278F8">
        <w:rPr>
          <w:rFonts w:asciiTheme="minorHAnsi" w:hAnsiTheme="minorHAnsi"/>
          <w:i w:val="0"/>
          <w:sz w:val="16"/>
          <w:szCs w:val="16"/>
        </w:rPr>
        <w:t xml:space="preserve">Strategia Rozwoju </w:t>
      </w:r>
      <w:r w:rsidR="002660F6">
        <w:rPr>
          <w:rFonts w:asciiTheme="minorHAnsi" w:hAnsiTheme="minorHAnsi"/>
          <w:i w:val="0"/>
          <w:sz w:val="16"/>
          <w:szCs w:val="16"/>
          <w:lang w:val="pl-PL"/>
        </w:rPr>
        <w:t>Lokalnego</w:t>
      </w:r>
      <w:r w:rsidRPr="00A278F8">
        <w:rPr>
          <w:rFonts w:asciiTheme="minorHAnsi" w:hAnsiTheme="minorHAnsi"/>
          <w:i w:val="0"/>
          <w:sz w:val="16"/>
          <w:szCs w:val="16"/>
        </w:rPr>
        <w:t xml:space="preserve"> Kierowanego przez Społeczność Lokalnej </w:t>
      </w:r>
      <w:r w:rsidR="002660F6">
        <w:rPr>
          <w:rFonts w:asciiTheme="minorHAnsi" w:hAnsiTheme="minorHAnsi"/>
          <w:i w:val="0"/>
          <w:sz w:val="16"/>
          <w:szCs w:val="16"/>
          <w:lang w:val="pl-PL"/>
        </w:rPr>
        <w:t>Grupy</w:t>
      </w:r>
      <w:r w:rsidRPr="00A278F8">
        <w:rPr>
          <w:rFonts w:asciiTheme="minorHAnsi" w:hAnsiTheme="minorHAnsi"/>
          <w:i w:val="0"/>
          <w:sz w:val="16"/>
          <w:szCs w:val="16"/>
        </w:rPr>
        <w:t xml:space="preserve"> Działania "</w:t>
      </w:r>
      <w:r w:rsidR="002660F6">
        <w:rPr>
          <w:rFonts w:asciiTheme="minorHAnsi" w:hAnsiTheme="minorHAnsi"/>
          <w:i w:val="0"/>
          <w:sz w:val="16"/>
          <w:szCs w:val="16"/>
          <w:lang w:val="pl-PL"/>
        </w:rPr>
        <w:t>Podbabiogórze</w:t>
      </w:r>
      <w:r w:rsidRPr="00A278F8">
        <w:rPr>
          <w:rFonts w:asciiTheme="minorHAnsi" w:hAnsiTheme="minorHAnsi"/>
          <w:i w:val="0"/>
          <w:sz w:val="16"/>
          <w:szCs w:val="16"/>
        </w:rPr>
        <w:t>"</w:t>
      </w:r>
      <w:r w:rsidR="002660F6">
        <w:rPr>
          <w:rFonts w:asciiTheme="minorHAnsi" w:hAnsiTheme="minorHAnsi"/>
          <w:i w:val="0"/>
          <w:sz w:val="16"/>
          <w:szCs w:val="16"/>
          <w:lang w:val="pl-PL"/>
        </w:rPr>
        <w:t>.</w:t>
      </w:r>
    </w:p>
    <w:p w14:paraId="59F08A29" w14:textId="77777777" w:rsidR="00A278F8" w:rsidRDefault="00A278F8">
      <w:pPr>
        <w:spacing w:after="0" w:line="240" w:lineRule="auto"/>
        <w:rPr>
          <w:rFonts w:eastAsia="Times New Roman"/>
        </w:rPr>
      </w:pPr>
    </w:p>
    <w:p w14:paraId="6ADF06D3" w14:textId="0F9B73F2" w:rsidR="002B1B73" w:rsidRPr="00F27DBE" w:rsidRDefault="00A278F8" w:rsidP="00F27DBE">
      <w:pPr>
        <w:spacing w:after="0" w:line="360" w:lineRule="auto"/>
        <w:ind w:firstLine="720"/>
        <w:jc w:val="both"/>
        <w:rPr>
          <w:rFonts w:eastAsia="Times New Roman"/>
        </w:rPr>
      </w:pPr>
      <w:r>
        <w:rPr>
          <w:rFonts w:eastAsia="Times New Roman"/>
        </w:rPr>
        <w:t xml:space="preserve">Dokumentami regulującymi zasady działania LGD są: </w:t>
      </w:r>
      <w:r w:rsidR="003D591E" w:rsidRPr="003D591E">
        <w:t>Statut stowarzyszenia</w:t>
      </w:r>
      <w:r w:rsidR="00F27DBE">
        <w:rPr>
          <w:bCs/>
        </w:rPr>
        <w:t>,</w:t>
      </w:r>
      <w:r w:rsidR="00F27DBE">
        <w:rPr>
          <w:rFonts w:eastAsia="Times New Roman"/>
        </w:rPr>
        <w:t xml:space="preserve"> </w:t>
      </w:r>
      <w:r w:rsidR="00F27DBE">
        <w:t xml:space="preserve">Regulamin rady, </w:t>
      </w:r>
      <w:r w:rsidR="003D591E" w:rsidRPr="00F27DBE">
        <w:rPr>
          <w:rFonts w:cs="Arial"/>
        </w:rPr>
        <w:t>Regulamin wa</w:t>
      </w:r>
      <w:r w:rsidR="00F27DBE">
        <w:rPr>
          <w:rFonts w:cs="Arial"/>
        </w:rPr>
        <w:t xml:space="preserve">lnego zebrania członków, Regulamin zarządu, </w:t>
      </w:r>
      <w:r w:rsidR="00F27DBE">
        <w:rPr>
          <w:bCs/>
        </w:rPr>
        <w:t xml:space="preserve">Regulamin komisji rewizyjnej, </w:t>
      </w:r>
      <w:r w:rsidR="003D591E" w:rsidRPr="00F27DBE">
        <w:rPr>
          <w:rFonts w:cs="Arial"/>
          <w:bCs/>
        </w:rPr>
        <w:t>Regulamin biura zarządu</w:t>
      </w:r>
      <w:r w:rsidR="00F27DBE">
        <w:rPr>
          <w:rFonts w:cs="Arial"/>
          <w:color w:val="C00000"/>
        </w:rPr>
        <w:t xml:space="preserve">, </w:t>
      </w:r>
      <w:r w:rsidR="003D591E" w:rsidRPr="00F27DBE">
        <w:rPr>
          <w:rFonts w:cs="Arial"/>
        </w:rPr>
        <w:t>Regulamin komisji problemowych</w:t>
      </w:r>
      <w:r w:rsidR="00B27F2B" w:rsidRPr="00F27DBE">
        <w:rPr>
          <w:rFonts w:cs="Arial"/>
        </w:rPr>
        <w:t xml:space="preserve">. </w:t>
      </w:r>
    </w:p>
    <w:p w14:paraId="0915B961" w14:textId="0D4295F6" w:rsidR="00B27F2B" w:rsidRDefault="00C57515" w:rsidP="00C57515">
      <w:pPr>
        <w:spacing w:after="0" w:line="360" w:lineRule="auto"/>
        <w:ind w:firstLine="720"/>
        <w:jc w:val="both"/>
        <w:rPr>
          <w:rFonts w:cs="Arial"/>
        </w:rPr>
      </w:pPr>
      <w:r w:rsidRPr="00C57515">
        <w:t xml:space="preserve">Strategia RLKS </w:t>
      </w:r>
      <w:r>
        <w:t xml:space="preserve">została wypracowana przy aktywnym udziale społeczności lokalnej. W jej opracowania zaangażowani byli: </w:t>
      </w:r>
      <w:r w:rsidR="00B27F2B" w:rsidRPr="00C57515">
        <w:rPr>
          <w:rFonts w:cs="Arial"/>
        </w:rPr>
        <w:t xml:space="preserve">mieszkańcy, organizacje pozarządowe, nieformalne grupy społeczne, </w:t>
      </w:r>
      <w:r w:rsidR="00B27F2B" w:rsidRPr="00C57515">
        <w:rPr>
          <w:rFonts w:cs="Arial"/>
        </w:rPr>
        <w:lastRenderedPageBreak/>
        <w:t>przedsiębiorcy, rolnicy, samorządy, młodzież ponadgimnazjalna, studenci, pracownicy instytucji kultury, pracownicy ośrodków pomocy społecznej, terapeuci ze świetlic środowiskowych, organizacje pracujące z grupami defaworyzowanymi.</w:t>
      </w:r>
      <w:r>
        <w:rPr>
          <w:rFonts w:cs="Arial"/>
        </w:rPr>
        <w:t xml:space="preserve"> Zastosowano szerokie spektrum partycypacyjnych metod</w:t>
      </w:r>
      <w:r w:rsidR="005C0822">
        <w:rPr>
          <w:rFonts w:cs="Arial"/>
        </w:rPr>
        <w:t xml:space="preserve"> konsultacyjnych</w:t>
      </w:r>
      <w:r>
        <w:rPr>
          <w:rFonts w:cs="Arial"/>
        </w:rPr>
        <w:t>:</w:t>
      </w:r>
    </w:p>
    <w:p w14:paraId="217560EF" w14:textId="77777777" w:rsidR="008A3A96" w:rsidRDefault="008A3A96" w:rsidP="00DE68E1">
      <w:pPr>
        <w:pStyle w:val="Akapitzlist"/>
        <w:numPr>
          <w:ilvl w:val="0"/>
          <w:numId w:val="2"/>
        </w:numPr>
        <w:spacing w:after="0" w:line="360" w:lineRule="auto"/>
        <w:jc w:val="both"/>
      </w:pPr>
      <w:r>
        <w:t xml:space="preserve">planowanie partycypacyjne, </w:t>
      </w:r>
    </w:p>
    <w:p w14:paraId="2F14681F" w14:textId="77777777" w:rsidR="008A3A96" w:rsidRDefault="008A3A96" w:rsidP="00DE68E1">
      <w:pPr>
        <w:pStyle w:val="Akapitzlist"/>
        <w:numPr>
          <w:ilvl w:val="0"/>
          <w:numId w:val="2"/>
        </w:numPr>
        <w:spacing w:after="0" w:line="360" w:lineRule="auto"/>
        <w:jc w:val="both"/>
      </w:pPr>
      <w:r>
        <w:t xml:space="preserve">zogniskowany wywiad grupowy (FGI), </w:t>
      </w:r>
    </w:p>
    <w:p w14:paraId="3CEB490D" w14:textId="77777777" w:rsidR="008A3A96" w:rsidRDefault="008A3A96" w:rsidP="00DE68E1">
      <w:pPr>
        <w:pStyle w:val="Akapitzlist"/>
        <w:numPr>
          <w:ilvl w:val="0"/>
          <w:numId w:val="2"/>
        </w:numPr>
        <w:spacing w:after="0" w:line="360" w:lineRule="auto"/>
        <w:jc w:val="both"/>
      </w:pPr>
      <w:r>
        <w:t>badania ankietowe,</w:t>
      </w:r>
    </w:p>
    <w:p w14:paraId="295E3EC2" w14:textId="77777777" w:rsidR="008A3A96" w:rsidRDefault="008A3A96" w:rsidP="00DE68E1">
      <w:pPr>
        <w:pStyle w:val="Akapitzlist"/>
        <w:numPr>
          <w:ilvl w:val="0"/>
          <w:numId w:val="2"/>
        </w:numPr>
        <w:spacing w:after="0" w:line="360" w:lineRule="auto"/>
        <w:jc w:val="both"/>
      </w:pPr>
      <w:r>
        <w:t>spotkania otwarte dla mieszkańców,</w:t>
      </w:r>
    </w:p>
    <w:p w14:paraId="1F9A5373" w14:textId="77777777" w:rsidR="008A3A96" w:rsidRDefault="008A3A96" w:rsidP="00DE68E1">
      <w:pPr>
        <w:pStyle w:val="Akapitzlist"/>
        <w:numPr>
          <w:ilvl w:val="0"/>
          <w:numId w:val="2"/>
        </w:numPr>
        <w:spacing w:after="0" w:line="360" w:lineRule="auto"/>
        <w:jc w:val="both"/>
      </w:pPr>
      <w:r>
        <w:t>spotkania i warsztaty konsultacyjne,</w:t>
      </w:r>
    </w:p>
    <w:p w14:paraId="7E801460" w14:textId="77777777" w:rsidR="008A3A96" w:rsidRDefault="008A3A96" w:rsidP="00DE68E1">
      <w:pPr>
        <w:pStyle w:val="Akapitzlist"/>
        <w:numPr>
          <w:ilvl w:val="0"/>
          <w:numId w:val="2"/>
        </w:numPr>
        <w:spacing w:after="0" w:line="360" w:lineRule="auto"/>
        <w:jc w:val="both"/>
      </w:pPr>
      <w:r>
        <w:t xml:space="preserve">stały i mobilny punkt konsultacyjno-doradczy, </w:t>
      </w:r>
    </w:p>
    <w:p w14:paraId="129AB085" w14:textId="77777777" w:rsidR="008A3A96" w:rsidRDefault="008A3A96" w:rsidP="00DE68E1">
      <w:pPr>
        <w:pStyle w:val="Akapitzlist"/>
        <w:numPr>
          <w:ilvl w:val="0"/>
          <w:numId w:val="2"/>
        </w:numPr>
        <w:spacing w:after="0" w:line="360" w:lineRule="auto"/>
        <w:jc w:val="both"/>
      </w:pPr>
      <w:r>
        <w:t xml:space="preserve">dyskusje reprezentantów grup, w tym defaworyzowanych,  </w:t>
      </w:r>
    </w:p>
    <w:p w14:paraId="5372ABB7" w14:textId="77777777" w:rsidR="005C0822" w:rsidRDefault="005C0822" w:rsidP="00DE68E1">
      <w:pPr>
        <w:pStyle w:val="Akapitzlist"/>
        <w:numPr>
          <w:ilvl w:val="0"/>
          <w:numId w:val="2"/>
        </w:numPr>
        <w:spacing w:after="0" w:line="360" w:lineRule="auto"/>
        <w:jc w:val="both"/>
      </w:pPr>
      <w:r>
        <w:t xml:space="preserve">zespół roboczy, </w:t>
      </w:r>
    </w:p>
    <w:p w14:paraId="71327DAB" w14:textId="77777777" w:rsidR="008A3A96" w:rsidRPr="00C57515" w:rsidRDefault="005C0822" w:rsidP="00DE68E1">
      <w:pPr>
        <w:pStyle w:val="Akapitzlist"/>
        <w:numPr>
          <w:ilvl w:val="0"/>
          <w:numId w:val="2"/>
        </w:numPr>
        <w:spacing w:after="0" w:line="360" w:lineRule="auto"/>
        <w:jc w:val="both"/>
      </w:pPr>
      <w:r>
        <w:t xml:space="preserve">konsultacje za pośrednictwem mediów społecznościowych. </w:t>
      </w:r>
      <w:r w:rsidR="008A3A96">
        <w:t xml:space="preserve"> </w:t>
      </w:r>
    </w:p>
    <w:p w14:paraId="390C026E" w14:textId="77777777" w:rsidR="00B27F2B" w:rsidRDefault="00C067DA" w:rsidP="008D7B28">
      <w:pPr>
        <w:spacing w:after="0" w:line="360" w:lineRule="auto"/>
        <w:ind w:firstLine="720"/>
        <w:jc w:val="both"/>
      </w:pPr>
      <w:r w:rsidRPr="00C067DA">
        <w:t xml:space="preserve">Diagnoza </w:t>
      </w:r>
      <w:r>
        <w:t xml:space="preserve">zrealizowana na potrzeby opracowania Strategii pozwoliła na </w:t>
      </w:r>
      <w:r w:rsidR="008D7B28">
        <w:t>określenie problemów występującym na obszarze LGD:</w:t>
      </w:r>
    </w:p>
    <w:p w14:paraId="1CC612CD" w14:textId="77777777" w:rsidR="008D7B28" w:rsidRPr="008D7B28" w:rsidRDefault="008D7B28" w:rsidP="00DE68E1">
      <w:pPr>
        <w:pStyle w:val="Akapitzlist"/>
        <w:numPr>
          <w:ilvl w:val="0"/>
          <w:numId w:val="3"/>
        </w:numPr>
        <w:spacing w:after="0" w:line="360" w:lineRule="auto"/>
        <w:jc w:val="both"/>
      </w:pPr>
      <w:r>
        <w:rPr>
          <w:rFonts w:eastAsia="Times New Roman" w:cs="Tahoma"/>
          <w:lang w:eastAsia="ja-JP"/>
        </w:rPr>
        <w:t>m</w:t>
      </w:r>
      <w:r w:rsidRPr="00F713C0">
        <w:rPr>
          <w:rFonts w:eastAsia="Times New Roman" w:cs="Tahoma"/>
          <w:lang w:eastAsia="ja-JP"/>
        </w:rPr>
        <w:t>niejsza od średniej w Małopolsce przedsiębiorczość, brak kapitału inwestycyjnego w tym na innowacje oraz inwestycje prośrodowiskowe w nowych i istniejących przedsiębiorstwach</w:t>
      </w:r>
      <w:r>
        <w:rPr>
          <w:rFonts w:eastAsia="Times New Roman" w:cs="Tahoma"/>
          <w:lang w:eastAsia="ja-JP"/>
        </w:rPr>
        <w:t>,</w:t>
      </w:r>
    </w:p>
    <w:p w14:paraId="75CBF7F8" w14:textId="77777777" w:rsidR="00726C3F" w:rsidRPr="00726C3F" w:rsidRDefault="00726C3F" w:rsidP="00DE68E1">
      <w:pPr>
        <w:pStyle w:val="Akapitzlist"/>
        <w:numPr>
          <w:ilvl w:val="0"/>
          <w:numId w:val="3"/>
        </w:numPr>
        <w:spacing w:after="0" w:line="360" w:lineRule="auto"/>
        <w:jc w:val="both"/>
      </w:pPr>
      <w:r>
        <w:rPr>
          <w:rFonts w:eastAsia="Times New Roman" w:cs="Tahoma"/>
          <w:lang w:eastAsia="ja-JP"/>
        </w:rPr>
        <w:t>w</w:t>
      </w:r>
      <w:r w:rsidRPr="00F713C0">
        <w:rPr>
          <w:rFonts w:eastAsia="Times New Roman" w:cs="Tahoma"/>
          <w:lang w:eastAsia="ja-JP"/>
        </w:rPr>
        <w:t>ysokie bezrobocie dotykające szczególnie młodzież, osoby starsze oraz osoby z niskimi kwalifikacjami</w:t>
      </w:r>
      <w:r>
        <w:rPr>
          <w:rFonts w:eastAsia="Times New Roman" w:cs="Tahoma"/>
          <w:lang w:eastAsia="ja-JP"/>
        </w:rPr>
        <w:t>,</w:t>
      </w:r>
      <w:r w:rsidRPr="00F713C0">
        <w:rPr>
          <w:rFonts w:eastAsia="Times New Roman" w:cs="Tahoma"/>
          <w:lang w:eastAsia="ja-JP"/>
        </w:rPr>
        <w:t xml:space="preserve"> </w:t>
      </w:r>
    </w:p>
    <w:p w14:paraId="2CF4D975" w14:textId="3AA7E8D4" w:rsidR="00DB540F" w:rsidRPr="00DB540F" w:rsidRDefault="00DB540F" w:rsidP="00DE68E1">
      <w:pPr>
        <w:pStyle w:val="Akapitzlist"/>
        <w:numPr>
          <w:ilvl w:val="0"/>
          <w:numId w:val="3"/>
        </w:numPr>
        <w:spacing w:after="0" w:line="360" w:lineRule="auto"/>
        <w:jc w:val="both"/>
      </w:pPr>
      <w:r>
        <w:rPr>
          <w:rFonts w:eastAsia="Times New Roman" w:cs="Tahoma"/>
          <w:lang w:eastAsia="ja-JP"/>
        </w:rPr>
        <w:t>n</w:t>
      </w:r>
      <w:r w:rsidRPr="00F713C0">
        <w:rPr>
          <w:rFonts w:eastAsia="Times New Roman" w:cs="Tahoma"/>
          <w:lang w:eastAsia="ja-JP"/>
        </w:rPr>
        <w:t>iedostosowany system kształcenia i dokształcania do potrzeb lokalnego rynku</w:t>
      </w:r>
      <w:r w:rsidR="008426BC">
        <w:rPr>
          <w:rFonts w:eastAsia="Times New Roman" w:cs="Tahoma"/>
          <w:lang w:eastAsia="ja-JP"/>
        </w:rPr>
        <w:t xml:space="preserve"> pracy</w:t>
      </w:r>
      <w:r>
        <w:rPr>
          <w:rFonts w:eastAsia="Times New Roman" w:cs="Tahoma"/>
          <w:lang w:eastAsia="ja-JP"/>
        </w:rPr>
        <w:t xml:space="preserve">, </w:t>
      </w:r>
    </w:p>
    <w:p w14:paraId="48473ACA" w14:textId="77777777" w:rsidR="008D7B28" w:rsidRPr="008D7B28" w:rsidRDefault="008D7B28" w:rsidP="00DE68E1">
      <w:pPr>
        <w:pStyle w:val="Akapitzlist"/>
        <w:numPr>
          <w:ilvl w:val="0"/>
          <w:numId w:val="3"/>
        </w:numPr>
        <w:spacing w:after="0" w:line="360" w:lineRule="auto"/>
        <w:jc w:val="both"/>
      </w:pPr>
      <w:r>
        <w:rPr>
          <w:rFonts w:eastAsia="Times New Roman" w:cs="Tahoma"/>
          <w:lang w:eastAsia="ja-JP"/>
        </w:rPr>
        <w:t>n</w:t>
      </w:r>
      <w:r w:rsidRPr="00F713C0">
        <w:rPr>
          <w:rFonts w:eastAsia="Times New Roman" w:cs="Tahoma"/>
          <w:lang w:eastAsia="ja-JP"/>
        </w:rPr>
        <w:t>iewykorzystane możliwości integracji i współpracy w biznesie i często źle pojęta konkurencyjność</w:t>
      </w:r>
      <w:r>
        <w:rPr>
          <w:rFonts w:eastAsia="Times New Roman" w:cs="Tahoma"/>
          <w:lang w:eastAsia="ja-JP"/>
        </w:rPr>
        <w:t>,</w:t>
      </w:r>
    </w:p>
    <w:p w14:paraId="6FA736B0" w14:textId="77777777" w:rsidR="008D7B28" w:rsidRPr="008D7B28" w:rsidRDefault="008D7B28" w:rsidP="00DE68E1">
      <w:pPr>
        <w:pStyle w:val="Akapitzlist"/>
        <w:numPr>
          <w:ilvl w:val="0"/>
          <w:numId w:val="3"/>
        </w:numPr>
        <w:spacing w:after="0" w:line="360" w:lineRule="auto"/>
        <w:jc w:val="both"/>
      </w:pPr>
      <w:r>
        <w:rPr>
          <w:rFonts w:eastAsia="Times New Roman" w:cs="Tahoma"/>
          <w:lang w:eastAsia="ja-JP"/>
        </w:rPr>
        <w:t>s</w:t>
      </w:r>
      <w:r w:rsidRPr="00F713C0">
        <w:rPr>
          <w:rFonts w:eastAsia="Times New Roman" w:cs="Tahoma"/>
          <w:lang w:eastAsia="ja-JP"/>
        </w:rPr>
        <w:t>tarzejące się społeczeństwo, migracja mieszkańców, szczególnie młodych oraz wyjazdy za pracą („eurosieroctwo”, samotne matki i inne zjawiska z tym związane)</w:t>
      </w:r>
      <w:r>
        <w:rPr>
          <w:rFonts w:eastAsia="Times New Roman" w:cs="Tahoma"/>
          <w:lang w:eastAsia="ja-JP"/>
        </w:rPr>
        <w:t>,</w:t>
      </w:r>
    </w:p>
    <w:p w14:paraId="7CE9FFEF" w14:textId="77777777" w:rsidR="008D7B28" w:rsidRPr="008D7B28" w:rsidRDefault="008D7B28" w:rsidP="00DE68E1">
      <w:pPr>
        <w:pStyle w:val="Akapitzlist"/>
        <w:numPr>
          <w:ilvl w:val="0"/>
          <w:numId w:val="3"/>
        </w:numPr>
        <w:spacing w:after="0" w:line="360" w:lineRule="auto"/>
        <w:jc w:val="both"/>
      </w:pPr>
      <w:r>
        <w:rPr>
          <w:rFonts w:eastAsia="Times New Roman" w:cs="Tahoma"/>
          <w:lang w:eastAsia="ja-JP"/>
        </w:rPr>
        <w:t>n</w:t>
      </w:r>
      <w:r w:rsidRPr="00F713C0">
        <w:rPr>
          <w:rFonts w:eastAsia="Times New Roman" w:cs="Tahoma"/>
          <w:lang w:eastAsia="ja-JP"/>
        </w:rPr>
        <w:t>iewystarczające środki na poprawę infrastruktury społecznej,</w:t>
      </w:r>
    </w:p>
    <w:p w14:paraId="380C79B9" w14:textId="7F77B57B" w:rsidR="008D7B28" w:rsidRPr="008D7B28" w:rsidRDefault="008D7B28" w:rsidP="00DE68E1">
      <w:pPr>
        <w:pStyle w:val="Akapitzlist"/>
        <w:numPr>
          <w:ilvl w:val="0"/>
          <w:numId w:val="3"/>
        </w:numPr>
        <w:spacing w:after="0" w:line="360" w:lineRule="auto"/>
        <w:jc w:val="both"/>
      </w:pPr>
      <w:r>
        <w:rPr>
          <w:rFonts w:eastAsia="Times New Roman" w:cs="Tahoma"/>
          <w:lang w:eastAsia="ja-JP"/>
        </w:rPr>
        <w:t>deficyty w obszarze społeczeństwa obywatelskiego: z</w:t>
      </w:r>
      <w:r w:rsidRPr="00F713C0">
        <w:rPr>
          <w:rFonts w:eastAsia="Times New Roman" w:cs="Tahoma"/>
          <w:lang w:eastAsia="ja-JP"/>
        </w:rPr>
        <w:t>byt mało organizacji, nieumiejętność współdziałania i wymiany doświadczeń</w:t>
      </w:r>
      <w:r>
        <w:rPr>
          <w:rFonts w:eastAsia="Times New Roman" w:cs="Tahoma"/>
          <w:lang w:eastAsia="ja-JP"/>
        </w:rPr>
        <w:t xml:space="preserve">, </w:t>
      </w:r>
      <w:r w:rsidRPr="008D7B28">
        <w:rPr>
          <w:rFonts w:eastAsia="Times New Roman" w:cs="Tahoma"/>
          <w:lang w:eastAsia="ja-JP"/>
        </w:rPr>
        <w:t>niska aktywność ludzi, nieangażowanie się w sprawy lokalne</w:t>
      </w:r>
      <w:r w:rsidR="00E4126B" w:rsidRPr="00F713C0">
        <w:rPr>
          <w:rFonts w:eastAsia="Times New Roman" w:cs="Tahoma"/>
          <w:lang w:eastAsia="ja-JP"/>
        </w:rPr>
        <w:t xml:space="preserve">, zbyt mało </w:t>
      </w:r>
      <w:r w:rsidR="008426BC" w:rsidRPr="00F713C0">
        <w:rPr>
          <w:rFonts w:eastAsia="Times New Roman" w:cs="Tahoma"/>
          <w:lang w:eastAsia="ja-JP"/>
        </w:rPr>
        <w:t xml:space="preserve">wielosektorowych </w:t>
      </w:r>
      <w:r w:rsidR="00E4126B" w:rsidRPr="00F713C0">
        <w:rPr>
          <w:rFonts w:eastAsia="Times New Roman" w:cs="Tahoma"/>
          <w:lang w:eastAsia="ja-JP"/>
        </w:rPr>
        <w:t>grup współpracy, zbyt małe</w:t>
      </w:r>
      <w:r w:rsidR="00E4126B" w:rsidRPr="00F713C0">
        <w:rPr>
          <w:rFonts w:eastAsia="Times New Roman" w:cs="Tahoma"/>
          <w:bCs/>
        </w:rPr>
        <w:t xml:space="preserve"> współdziałanie organizacji pozarządowych</w:t>
      </w:r>
      <w:r w:rsidR="00E4126B">
        <w:rPr>
          <w:rFonts w:eastAsia="Times New Roman" w:cs="Tahoma"/>
          <w:bCs/>
        </w:rPr>
        <w:t>,</w:t>
      </w:r>
    </w:p>
    <w:p w14:paraId="51A67876" w14:textId="77777777" w:rsidR="008D7B28" w:rsidRPr="00F4449E" w:rsidRDefault="00F4449E" w:rsidP="00DE68E1">
      <w:pPr>
        <w:pStyle w:val="Akapitzlist"/>
        <w:numPr>
          <w:ilvl w:val="0"/>
          <w:numId w:val="3"/>
        </w:numPr>
        <w:spacing w:after="0" w:line="360" w:lineRule="auto"/>
        <w:jc w:val="both"/>
      </w:pPr>
      <w:r>
        <w:rPr>
          <w:rFonts w:eastAsia="Times New Roman" w:cs="Tahoma"/>
          <w:lang w:eastAsia="ja-JP"/>
        </w:rPr>
        <w:t>n</w:t>
      </w:r>
      <w:r w:rsidRPr="00F713C0">
        <w:rPr>
          <w:rFonts w:eastAsia="Times New Roman" w:cs="Tahoma"/>
          <w:lang w:eastAsia="ja-JP"/>
        </w:rPr>
        <w:t>iewystarczające wykorzystanie zasobów, niedostatecznie rozwinięta infrastruktura turystyczna i rekreacyjna,</w:t>
      </w:r>
    </w:p>
    <w:p w14:paraId="7A6820EE" w14:textId="77777777" w:rsidR="00F4449E" w:rsidRPr="00726C3F" w:rsidRDefault="00F4449E" w:rsidP="00DE68E1">
      <w:pPr>
        <w:pStyle w:val="Akapitzlist"/>
        <w:numPr>
          <w:ilvl w:val="0"/>
          <w:numId w:val="3"/>
        </w:numPr>
        <w:spacing w:after="0" w:line="360" w:lineRule="auto"/>
        <w:jc w:val="both"/>
      </w:pPr>
      <w:r>
        <w:rPr>
          <w:rFonts w:eastAsia="Times New Roman" w:cs="Tahoma"/>
          <w:lang w:eastAsia="ja-JP"/>
        </w:rPr>
        <w:t>n</w:t>
      </w:r>
      <w:r w:rsidRPr="00F713C0">
        <w:rPr>
          <w:rFonts w:eastAsia="Times New Roman" w:cs="Tahoma"/>
          <w:lang w:eastAsia="ja-JP"/>
        </w:rPr>
        <w:t>iska jakość usług,</w:t>
      </w:r>
    </w:p>
    <w:p w14:paraId="07C4310B" w14:textId="77777777" w:rsidR="00726C3F" w:rsidRPr="00DB540F" w:rsidRDefault="00726C3F" w:rsidP="00DE68E1">
      <w:pPr>
        <w:pStyle w:val="Akapitzlist"/>
        <w:numPr>
          <w:ilvl w:val="0"/>
          <w:numId w:val="3"/>
        </w:numPr>
        <w:spacing w:after="0" w:line="360" w:lineRule="auto"/>
        <w:jc w:val="both"/>
      </w:pPr>
      <w:r>
        <w:rPr>
          <w:rFonts w:eastAsia="Times New Roman" w:cs="Tahoma"/>
          <w:lang w:eastAsia="ja-JP"/>
        </w:rPr>
        <w:t>z</w:t>
      </w:r>
      <w:r w:rsidRPr="00F713C0">
        <w:rPr>
          <w:rFonts w:eastAsia="Times New Roman" w:cs="Tahoma"/>
          <w:lang w:eastAsia="ja-JP"/>
        </w:rPr>
        <w:t>byt mało inwestycji w nowe technologie</w:t>
      </w:r>
      <w:r w:rsidR="00DB540F">
        <w:rPr>
          <w:rFonts w:eastAsia="Times New Roman" w:cs="Tahoma"/>
          <w:lang w:eastAsia="ja-JP"/>
        </w:rPr>
        <w:t xml:space="preserve">, </w:t>
      </w:r>
    </w:p>
    <w:p w14:paraId="0C9A19BD" w14:textId="77777777" w:rsidR="00DB540F" w:rsidRPr="00DB540F" w:rsidRDefault="00DB540F" w:rsidP="00DE68E1">
      <w:pPr>
        <w:pStyle w:val="Akapitzlist"/>
        <w:numPr>
          <w:ilvl w:val="0"/>
          <w:numId w:val="3"/>
        </w:numPr>
        <w:spacing w:after="0" w:line="360" w:lineRule="auto"/>
        <w:jc w:val="both"/>
      </w:pPr>
      <w:r>
        <w:rPr>
          <w:rFonts w:eastAsia="Times New Roman" w:cs="Tahoma"/>
          <w:lang w:eastAsia="ja-JP"/>
        </w:rPr>
        <w:lastRenderedPageBreak/>
        <w:t>z</w:t>
      </w:r>
      <w:r w:rsidRPr="00F713C0">
        <w:rPr>
          <w:rFonts w:eastAsia="Times New Roman" w:cs="Tahoma"/>
          <w:lang w:eastAsia="ja-JP"/>
        </w:rPr>
        <w:t>byt małe wykorzystanie potencjału ludowości, wiejskości i tradycji w celach komercyjnych i promocyjnych obszaru</w:t>
      </w:r>
      <w:r>
        <w:rPr>
          <w:rFonts w:eastAsia="Times New Roman" w:cs="Tahoma"/>
          <w:lang w:eastAsia="ja-JP"/>
        </w:rPr>
        <w:t xml:space="preserve">, </w:t>
      </w:r>
    </w:p>
    <w:p w14:paraId="280DBB74" w14:textId="1AC77AF4" w:rsidR="00C067DA" w:rsidRPr="00705F52" w:rsidRDefault="00DB540F" w:rsidP="00DE68E1">
      <w:pPr>
        <w:pStyle w:val="Akapitzlist"/>
        <w:numPr>
          <w:ilvl w:val="0"/>
          <w:numId w:val="3"/>
        </w:numPr>
        <w:spacing w:after="0" w:line="360" w:lineRule="auto"/>
        <w:jc w:val="both"/>
      </w:pPr>
      <w:r w:rsidRPr="00F713C0">
        <w:rPr>
          <w:rFonts w:eastAsia="Times New Roman" w:cs="Tahoma"/>
          <w:lang w:eastAsia="ja-JP"/>
        </w:rPr>
        <w:t xml:space="preserve"> </w:t>
      </w:r>
      <w:r>
        <w:rPr>
          <w:rFonts w:eastAsia="Times New Roman" w:cs="Tahoma"/>
          <w:lang w:eastAsia="ja-JP"/>
        </w:rPr>
        <w:t>z</w:t>
      </w:r>
      <w:r w:rsidRPr="00F713C0">
        <w:rPr>
          <w:rFonts w:eastAsia="Times New Roman" w:cs="Tahoma"/>
          <w:lang w:eastAsia="ja-JP"/>
        </w:rPr>
        <w:t>byt mało środków na poprawę infrastruktury kulturalnej</w:t>
      </w:r>
      <w:r w:rsidR="00D548D6">
        <w:rPr>
          <w:rFonts w:eastAsia="Times New Roman" w:cs="Tahoma"/>
          <w:lang w:eastAsia="ja-JP"/>
        </w:rPr>
        <w:t>.</w:t>
      </w:r>
    </w:p>
    <w:p w14:paraId="093779DB" w14:textId="653593EE" w:rsidR="00235FFC" w:rsidRPr="000B32A3" w:rsidRDefault="00F726A0" w:rsidP="000B32A3">
      <w:pPr>
        <w:pStyle w:val="Legenda"/>
        <w:rPr>
          <w:color w:val="3366FF"/>
          <w:lang w:val="pl-PL"/>
        </w:rPr>
      </w:pPr>
      <w:r>
        <w:rPr>
          <w:u w:val="single"/>
        </w:rPr>
        <w:t xml:space="preserve"> </w:t>
      </w:r>
      <w:bookmarkStart w:id="11" w:name="_Toc87972830"/>
      <w:r w:rsidR="000B32A3">
        <w:t xml:space="preserve">Tabela </w:t>
      </w:r>
      <w:r w:rsidR="000B32A3">
        <w:fldChar w:fldCharType="begin"/>
      </w:r>
      <w:r w:rsidR="000B32A3">
        <w:instrText xml:space="preserve"> SEQ Tabela \* ARABIC </w:instrText>
      </w:r>
      <w:r w:rsidR="000B32A3">
        <w:fldChar w:fldCharType="separate"/>
      </w:r>
      <w:r w:rsidR="00B63FFF">
        <w:rPr>
          <w:noProof/>
        </w:rPr>
        <w:t>1</w:t>
      </w:r>
      <w:r w:rsidR="000B32A3">
        <w:fldChar w:fldCharType="end"/>
      </w:r>
      <w:r w:rsidR="000B32A3">
        <w:rPr>
          <w:lang w:val="pl-PL"/>
        </w:rPr>
        <w:t xml:space="preserve">. </w:t>
      </w:r>
      <w:r w:rsidR="000B32A3" w:rsidRPr="00707AD3">
        <w:rPr>
          <w:lang w:val="pl-PL"/>
        </w:rPr>
        <w:t>Ludność w gminach wchodzących w skład LGD.</w:t>
      </w:r>
      <w:bookmarkEnd w:id="11"/>
    </w:p>
    <w:tbl>
      <w:tblPr>
        <w:tblStyle w:val="a1"/>
        <w:tblW w:w="94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05"/>
        <w:gridCol w:w="1103"/>
        <w:gridCol w:w="1103"/>
        <w:gridCol w:w="1103"/>
        <w:gridCol w:w="1103"/>
        <w:gridCol w:w="1103"/>
        <w:gridCol w:w="1107"/>
      </w:tblGrid>
      <w:tr w:rsidR="003F7838" w14:paraId="3474DA3A" w14:textId="77777777">
        <w:trPr>
          <w:trHeight w:val="526"/>
        </w:trPr>
        <w:tc>
          <w:tcPr>
            <w:tcW w:w="9427" w:type="dxa"/>
            <w:gridSpan w:val="7"/>
            <w:shd w:val="clear" w:color="auto" w:fill="D9D9D9"/>
            <w:vAlign w:val="center"/>
          </w:tcPr>
          <w:p w14:paraId="304A7B9C" w14:textId="77777777" w:rsidR="003F7838" w:rsidRDefault="00F726A0">
            <w:pPr>
              <w:jc w:val="center"/>
              <w:rPr>
                <w:b/>
              </w:rPr>
            </w:pPr>
            <w:r>
              <w:rPr>
                <w:b/>
              </w:rPr>
              <w:t>Ludność w gminach wchodzących w skład LGD</w:t>
            </w:r>
          </w:p>
        </w:tc>
      </w:tr>
      <w:tr w:rsidR="003F7838" w14:paraId="1344B93B" w14:textId="77777777">
        <w:trPr>
          <w:trHeight w:val="526"/>
        </w:trPr>
        <w:tc>
          <w:tcPr>
            <w:tcW w:w="2805" w:type="dxa"/>
            <w:shd w:val="clear" w:color="auto" w:fill="D9D9D9"/>
            <w:vAlign w:val="center"/>
          </w:tcPr>
          <w:p w14:paraId="01E4B2A6" w14:textId="77777777" w:rsidR="003F7838" w:rsidRDefault="00F726A0">
            <w:pPr>
              <w:rPr>
                <w:b/>
              </w:rPr>
            </w:pPr>
            <w:r>
              <w:rPr>
                <w:b/>
              </w:rPr>
              <w:t>Nazwa gminy/rok</w:t>
            </w:r>
          </w:p>
        </w:tc>
        <w:tc>
          <w:tcPr>
            <w:tcW w:w="1103" w:type="dxa"/>
            <w:shd w:val="clear" w:color="auto" w:fill="D9D9D9"/>
            <w:vAlign w:val="center"/>
          </w:tcPr>
          <w:p w14:paraId="3DA63A09" w14:textId="77777777" w:rsidR="003F7838" w:rsidRDefault="00F726A0">
            <w:pPr>
              <w:jc w:val="center"/>
              <w:rPr>
                <w:b/>
              </w:rPr>
            </w:pPr>
            <w:r>
              <w:rPr>
                <w:b/>
              </w:rPr>
              <w:t>2015</w:t>
            </w:r>
          </w:p>
        </w:tc>
        <w:tc>
          <w:tcPr>
            <w:tcW w:w="1103" w:type="dxa"/>
            <w:shd w:val="clear" w:color="auto" w:fill="D9D9D9"/>
            <w:vAlign w:val="center"/>
          </w:tcPr>
          <w:p w14:paraId="2D0D39CC" w14:textId="77777777" w:rsidR="003F7838" w:rsidRDefault="00F726A0">
            <w:pPr>
              <w:jc w:val="center"/>
              <w:rPr>
                <w:b/>
              </w:rPr>
            </w:pPr>
            <w:r>
              <w:rPr>
                <w:b/>
              </w:rPr>
              <w:t>2016</w:t>
            </w:r>
          </w:p>
        </w:tc>
        <w:tc>
          <w:tcPr>
            <w:tcW w:w="1103" w:type="dxa"/>
            <w:shd w:val="clear" w:color="auto" w:fill="D9D9D9"/>
            <w:vAlign w:val="center"/>
          </w:tcPr>
          <w:p w14:paraId="6F6F1F5F" w14:textId="77777777" w:rsidR="003F7838" w:rsidRDefault="00F726A0">
            <w:pPr>
              <w:jc w:val="center"/>
              <w:rPr>
                <w:b/>
              </w:rPr>
            </w:pPr>
            <w:r>
              <w:rPr>
                <w:b/>
              </w:rPr>
              <w:t>2017</w:t>
            </w:r>
          </w:p>
        </w:tc>
        <w:tc>
          <w:tcPr>
            <w:tcW w:w="1103" w:type="dxa"/>
            <w:shd w:val="clear" w:color="auto" w:fill="D9D9D9"/>
            <w:vAlign w:val="center"/>
          </w:tcPr>
          <w:p w14:paraId="15137EAB" w14:textId="77777777" w:rsidR="003F7838" w:rsidRDefault="00F726A0">
            <w:pPr>
              <w:jc w:val="center"/>
              <w:rPr>
                <w:b/>
              </w:rPr>
            </w:pPr>
            <w:r>
              <w:rPr>
                <w:b/>
              </w:rPr>
              <w:t>2018</w:t>
            </w:r>
          </w:p>
        </w:tc>
        <w:tc>
          <w:tcPr>
            <w:tcW w:w="1103" w:type="dxa"/>
            <w:shd w:val="clear" w:color="auto" w:fill="D9D9D9"/>
            <w:vAlign w:val="center"/>
          </w:tcPr>
          <w:p w14:paraId="27EF230A" w14:textId="77777777" w:rsidR="003F7838" w:rsidRDefault="00F726A0">
            <w:pPr>
              <w:jc w:val="center"/>
              <w:rPr>
                <w:b/>
              </w:rPr>
            </w:pPr>
            <w:r>
              <w:rPr>
                <w:b/>
              </w:rPr>
              <w:t>2019</w:t>
            </w:r>
          </w:p>
        </w:tc>
        <w:tc>
          <w:tcPr>
            <w:tcW w:w="1107" w:type="dxa"/>
            <w:shd w:val="clear" w:color="auto" w:fill="D9D9D9"/>
            <w:vAlign w:val="center"/>
          </w:tcPr>
          <w:p w14:paraId="1C2003F6" w14:textId="77777777" w:rsidR="003F7838" w:rsidRDefault="00F726A0">
            <w:pPr>
              <w:jc w:val="center"/>
              <w:rPr>
                <w:b/>
              </w:rPr>
            </w:pPr>
            <w:r>
              <w:rPr>
                <w:b/>
              </w:rPr>
              <w:t>2020</w:t>
            </w:r>
          </w:p>
        </w:tc>
      </w:tr>
      <w:tr w:rsidR="00CD0C73" w14:paraId="101ED45E" w14:textId="77777777" w:rsidTr="007B224D">
        <w:trPr>
          <w:trHeight w:val="526"/>
        </w:trPr>
        <w:tc>
          <w:tcPr>
            <w:tcW w:w="2805" w:type="dxa"/>
            <w:shd w:val="clear" w:color="auto" w:fill="DEEBF6"/>
            <w:vAlign w:val="bottom"/>
          </w:tcPr>
          <w:p w14:paraId="4E82BD23" w14:textId="77777777" w:rsidR="00CD0C73" w:rsidRPr="00675304" w:rsidRDefault="00CD0C73" w:rsidP="007B224D">
            <w:pPr>
              <w:rPr>
                <w:rFonts w:eastAsia="Times New Roman" w:cs="Times New Roman"/>
                <w:lang w:val="cs-CZ"/>
              </w:rPr>
            </w:pPr>
            <w:r>
              <w:rPr>
                <w:rFonts w:eastAsia="Times New Roman" w:cs="Times New Roman"/>
                <w:lang w:val="cs-CZ"/>
              </w:rPr>
              <w:t>Jordanów - miasto</w:t>
            </w:r>
          </w:p>
        </w:tc>
        <w:tc>
          <w:tcPr>
            <w:tcW w:w="1103" w:type="dxa"/>
            <w:shd w:val="clear" w:color="auto" w:fill="DEEBF6"/>
            <w:vAlign w:val="bottom"/>
          </w:tcPr>
          <w:p w14:paraId="089EC41B"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5 324</w:t>
            </w:r>
          </w:p>
        </w:tc>
        <w:tc>
          <w:tcPr>
            <w:tcW w:w="1103" w:type="dxa"/>
            <w:shd w:val="clear" w:color="auto" w:fill="DEEBF6"/>
            <w:vAlign w:val="bottom"/>
          </w:tcPr>
          <w:p w14:paraId="4DD5F1DC"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5 351</w:t>
            </w:r>
          </w:p>
        </w:tc>
        <w:tc>
          <w:tcPr>
            <w:tcW w:w="1103" w:type="dxa"/>
            <w:shd w:val="clear" w:color="auto" w:fill="DEEBF6"/>
            <w:vAlign w:val="bottom"/>
          </w:tcPr>
          <w:p w14:paraId="23AC6BA7"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5 362</w:t>
            </w:r>
          </w:p>
        </w:tc>
        <w:tc>
          <w:tcPr>
            <w:tcW w:w="1103" w:type="dxa"/>
            <w:shd w:val="clear" w:color="auto" w:fill="DEEBF6"/>
            <w:vAlign w:val="bottom"/>
          </w:tcPr>
          <w:p w14:paraId="28AA9A45"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5 373</w:t>
            </w:r>
          </w:p>
        </w:tc>
        <w:tc>
          <w:tcPr>
            <w:tcW w:w="1103" w:type="dxa"/>
            <w:shd w:val="clear" w:color="auto" w:fill="DEEBF6"/>
            <w:vAlign w:val="bottom"/>
          </w:tcPr>
          <w:p w14:paraId="33ED102D"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5 366</w:t>
            </w:r>
          </w:p>
        </w:tc>
        <w:tc>
          <w:tcPr>
            <w:tcW w:w="1107" w:type="dxa"/>
            <w:shd w:val="clear" w:color="auto" w:fill="DEEBF6"/>
            <w:vAlign w:val="bottom"/>
          </w:tcPr>
          <w:p w14:paraId="28925049"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5 152</w:t>
            </w:r>
          </w:p>
        </w:tc>
      </w:tr>
      <w:tr w:rsidR="00CD0C73" w14:paraId="0AA3E876" w14:textId="77777777" w:rsidTr="007B224D">
        <w:trPr>
          <w:trHeight w:val="526"/>
        </w:trPr>
        <w:tc>
          <w:tcPr>
            <w:tcW w:w="2805" w:type="dxa"/>
            <w:shd w:val="clear" w:color="auto" w:fill="DEEBF6"/>
            <w:vAlign w:val="bottom"/>
          </w:tcPr>
          <w:p w14:paraId="09C5D772" w14:textId="77777777" w:rsidR="00CD0C73" w:rsidRPr="00675304" w:rsidRDefault="00CD0C73" w:rsidP="007B224D">
            <w:pPr>
              <w:rPr>
                <w:rFonts w:eastAsia="Times New Roman" w:cs="Times New Roman"/>
                <w:lang w:val="cs-CZ"/>
              </w:rPr>
            </w:pPr>
            <w:r>
              <w:rPr>
                <w:rFonts w:eastAsia="Times New Roman" w:cs="Times New Roman"/>
                <w:lang w:val="cs-CZ"/>
              </w:rPr>
              <w:t xml:space="preserve">Sucha Beskidzka </w:t>
            </w:r>
          </w:p>
        </w:tc>
        <w:tc>
          <w:tcPr>
            <w:tcW w:w="1103" w:type="dxa"/>
            <w:shd w:val="clear" w:color="auto" w:fill="DEEBF6"/>
            <w:vAlign w:val="bottom"/>
          </w:tcPr>
          <w:p w14:paraId="05E6D3DC"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9 432</w:t>
            </w:r>
          </w:p>
        </w:tc>
        <w:tc>
          <w:tcPr>
            <w:tcW w:w="1103" w:type="dxa"/>
            <w:shd w:val="clear" w:color="auto" w:fill="DEEBF6"/>
            <w:vAlign w:val="bottom"/>
          </w:tcPr>
          <w:p w14:paraId="035A4F2E"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9 365</w:t>
            </w:r>
          </w:p>
        </w:tc>
        <w:tc>
          <w:tcPr>
            <w:tcW w:w="1103" w:type="dxa"/>
            <w:shd w:val="clear" w:color="auto" w:fill="DEEBF6"/>
            <w:vAlign w:val="bottom"/>
          </w:tcPr>
          <w:p w14:paraId="3A9C4A4A"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9 295</w:t>
            </w:r>
          </w:p>
        </w:tc>
        <w:tc>
          <w:tcPr>
            <w:tcW w:w="1103" w:type="dxa"/>
            <w:shd w:val="clear" w:color="auto" w:fill="DEEBF6"/>
            <w:vAlign w:val="bottom"/>
          </w:tcPr>
          <w:p w14:paraId="18DAC3AA"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9 165</w:t>
            </w:r>
          </w:p>
        </w:tc>
        <w:tc>
          <w:tcPr>
            <w:tcW w:w="1103" w:type="dxa"/>
            <w:shd w:val="clear" w:color="auto" w:fill="DEEBF6"/>
            <w:vAlign w:val="bottom"/>
          </w:tcPr>
          <w:p w14:paraId="1B910EE0"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9 088</w:t>
            </w:r>
          </w:p>
        </w:tc>
        <w:tc>
          <w:tcPr>
            <w:tcW w:w="1107" w:type="dxa"/>
            <w:shd w:val="clear" w:color="auto" w:fill="DEEBF6"/>
            <w:vAlign w:val="bottom"/>
          </w:tcPr>
          <w:p w14:paraId="26F4711B"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9 044</w:t>
            </w:r>
          </w:p>
        </w:tc>
      </w:tr>
      <w:tr w:rsidR="00CD0C73" w14:paraId="54CB2E19" w14:textId="77777777" w:rsidTr="007B224D">
        <w:trPr>
          <w:trHeight w:val="526"/>
        </w:trPr>
        <w:tc>
          <w:tcPr>
            <w:tcW w:w="2805" w:type="dxa"/>
            <w:shd w:val="clear" w:color="auto" w:fill="DEEBF6"/>
            <w:vAlign w:val="bottom"/>
          </w:tcPr>
          <w:p w14:paraId="4D19AD90" w14:textId="77777777" w:rsidR="00CD0C73" w:rsidRPr="00675304" w:rsidRDefault="00CD0C73" w:rsidP="007B224D">
            <w:pPr>
              <w:rPr>
                <w:rFonts w:eastAsia="Times New Roman" w:cs="Times New Roman"/>
                <w:lang w:val="cs-CZ"/>
              </w:rPr>
            </w:pPr>
            <w:r>
              <w:rPr>
                <w:rFonts w:eastAsia="Times New Roman" w:cs="Times New Roman"/>
                <w:lang w:val="cs-CZ"/>
              </w:rPr>
              <w:t>Budzów</w:t>
            </w:r>
          </w:p>
        </w:tc>
        <w:tc>
          <w:tcPr>
            <w:tcW w:w="1103" w:type="dxa"/>
            <w:shd w:val="clear" w:color="auto" w:fill="DEEBF6"/>
            <w:vAlign w:val="bottom"/>
          </w:tcPr>
          <w:p w14:paraId="6D245E14"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8 814</w:t>
            </w:r>
          </w:p>
        </w:tc>
        <w:tc>
          <w:tcPr>
            <w:tcW w:w="1103" w:type="dxa"/>
            <w:shd w:val="clear" w:color="auto" w:fill="DEEBF6"/>
            <w:vAlign w:val="bottom"/>
          </w:tcPr>
          <w:p w14:paraId="273A0D45"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8 863</w:t>
            </w:r>
          </w:p>
        </w:tc>
        <w:tc>
          <w:tcPr>
            <w:tcW w:w="1103" w:type="dxa"/>
            <w:shd w:val="clear" w:color="auto" w:fill="DEEBF6"/>
            <w:vAlign w:val="bottom"/>
          </w:tcPr>
          <w:p w14:paraId="791BC809"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8 929</w:t>
            </w:r>
          </w:p>
        </w:tc>
        <w:tc>
          <w:tcPr>
            <w:tcW w:w="1103" w:type="dxa"/>
            <w:shd w:val="clear" w:color="auto" w:fill="DEEBF6"/>
            <w:vAlign w:val="bottom"/>
          </w:tcPr>
          <w:p w14:paraId="39D5F569"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8 946</w:t>
            </w:r>
          </w:p>
        </w:tc>
        <w:tc>
          <w:tcPr>
            <w:tcW w:w="1103" w:type="dxa"/>
            <w:shd w:val="clear" w:color="auto" w:fill="DEEBF6"/>
            <w:vAlign w:val="bottom"/>
          </w:tcPr>
          <w:p w14:paraId="60348599"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8 945</w:t>
            </w:r>
          </w:p>
        </w:tc>
        <w:tc>
          <w:tcPr>
            <w:tcW w:w="1107" w:type="dxa"/>
            <w:shd w:val="clear" w:color="auto" w:fill="DEEBF6"/>
            <w:vAlign w:val="bottom"/>
          </w:tcPr>
          <w:p w14:paraId="59F63139"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8 902</w:t>
            </w:r>
          </w:p>
        </w:tc>
      </w:tr>
      <w:tr w:rsidR="00CD0C73" w14:paraId="04103B12" w14:textId="77777777" w:rsidTr="007B224D">
        <w:trPr>
          <w:trHeight w:val="526"/>
        </w:trPr>
        <w:tc>
          <w:tcPr>
            <w:tcW w:w="2805" w:type="dxa"/>
            <w:shd w:val="clear" w:color="auto" w:fill="DEEBF6"/>
            <w:vAlign w:val="bottom"/>
          </w:tcPr>
          <w:p w14:paraId="11B45F7C" w14:textId="77777777" w:rsidR="00CD0C73" w:rsidRPr="00675304" w:rsidRDefault="00CD0C73" w:rsidP="007B224D">
            <w:pPr>
              <w:rPr>
                <w:rFonts w:eastAsia="Times New Roman" w:cs="Times New Roman"/>
                <w:lang w:val="cs-CZ"/>
              </w:rPr>
            </w:pPr>
            <w:r>
              <w:rPr>
                <w:rFonts w:eastAsia="Times New Roman" w:cs="Times New Roman"/>
                <w:lang w:val="cs-CZ"/>
              </w:rPr>
              <w:t xml:space="preserve">Bystra-Sidzina </w:t>
            </w:r>
          </w:p>
        </w:tc>
        <w:tc>
          <w:tcPr>
            <w:tcW w:w="1103" w:type="dxa"/>
            <w:shd w:val="clear" w:color="auto" w:fill="DEEBF6"/>
            <w:vAlign w:val="bottom"/>
          </w:tcPr>
          <w:p w14:paraId="4FBFC8D3"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6 786</w:t>
            </w:r>
          </w:p>
        </w:tc>
        <w:tc>
          <w:tcPr>
            <w:tcW w:w="1103" w:type="dxa"/>
            <w:shd w:val="clear" w:color="auto" w:fill="DEEBF6"/>
            <w:vAlign w:val="bottom"/>
          </w:tcPr>
          <w:p w14:paraId="0B882A03"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6 819</w:t>
            </w:r>
          </w:p>
        </w:tc>
        <w:tc>
          <w:tcPr>
            <w:tcW w:w="1103" w:type="dxa"/>
            <w:shd w:val="clear" w:color="auto" w:fill="DEEBF6"/>
            <w:vAlign w:val="bottom"/>
          </w:tcPr>
          <w:p w14:paraId="01C06306"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6 847</w:t>
            </w:r>
          </w:p>
        </w:tc>
        <w:tc>
          <w:tcPr>
            <w:tcW w:w="1103" w:type="dxa"/>
            <w:shd w:val="clear" w:color="auto" w:fill="DEEBF6"/>
            <w:vAlign w:val="bottom"/>
          </w:tcPr>
          <w:p w14:paraId="4CA39DEB"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6 859</w:t>
            </w:r>
          </w:p>
        </w:tc>
        <w:tc>
          <w:tcPr>
            <w:tcW w:w="1103" w:type="dxa"/>
            <w:shd w:val="clear" w:color="auto" w:fill="DEEBF6"/>
            <w:vAlign w:val="bottom"/>
          </w:tcPr>
          <w:p w14:paraId="3BEE17D1"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6 920</w:t>
            </w:r>
          </w:p>
        </w:tc>
        <w:tc>
          <w:tcPr>
            <w:tcW w:w="1107" w:type="dxa"/>
            <w:shd w:val="clear" w:color="auto" w:fill="DEEBF6"/>
            <w:vAlign w:val="bottom"/>
          </w:tcPr>
          <w:p w14:paraId="3814766E"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6 895</w:t>
            </w:r>
          </w:p>
        </w:tc>
      </w:tr>
      <w:tr w:rsidR="00CD0C73" w14:paraId="4FD5BFEC" w14:textId="77777777" w:rsidTr="007B224D">
        <w:trPr>
          <w:trHeight w:val="526"/>
        </w:trPr>
        <w:tc>
          <w:tcPr>
            <w:tcW w:w="2805" w:type="dxa"/>
            <w:shd w:val="clear" w:color="auto" w:fill="DEEBF6"/>
            <w:vAlign w:val="bottom"/>
          </w:tcPr>
          <w:p w14:paraId="7DB6E499" w14:textId="77777777" w:rsidR="00CD0C73" w:rsidRPr="00675304" w:rsidRDefault="00CD0C73" w:rsidP="007B224D">
            <w:pPr>
              <w:rPr>
                <w:rFonts w:eastAsia="Times New Roman" w:cs="Times New Roman"/>
                <w:lang w:val="cs-CZ"/>
              </w:rPr>
            </w:pPr>
            <w:r>
              <w:rPr>
                <w:rFonts w:eastAsia="Times New Roman" w:cs="Times New Roman"/>
                <w:lang w:val="cs-CZ"/>
              </w:rPr>
              <w:t>Jordanów - gmina</w:t>
            </w:r>
          </w:p>
        </w:tc>
        <w:tc>
          <w:tcPr>
            <w:tcW w:w="1103" w:type="dxa"/>
            <w:shd w:val="clear" w:color="auto" w:fill="DEEBF6"/>
            <w:vAlign w:val="bottom"/>
          </w:tcPr>
          <w:p w14:paraId="6C6CB139"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11 011</w:t>
            </w:r>
          </w:p>
        </w:tc>
        <w:tc>
          <w:tcPr>
            <w:tcW w:w="1103" w:type="dxa"/>
            <w:shd w:val="clear" w:color="auto" w:fill="DEEBF6"/>
            <w:vAlign w:val="bottom"/>
          </w:tcPr>
          <w:p w14:paraId="20D7CA6D"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11 040</w:t>
            </w:r>
          </w:p>
        </w:tc>
        <w:tc>
          <w:tcPr>
            <w:tcW w:w="1103" w:type="dxa"/>
            <w:shd w:val="clear" w:color="auto" w:fill="DEEBF6"/>
            <w:vAlign w:val="bottom"/>
          </w:tcPr>
          <w:p w14:paraId="117D6EAC"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11 107</w:t>
            </w:r>
          </w:p>
        </w:tc>
        <w:tc>
          <w:tcPr>
            <w:tcW w:w="1103" w:type="dxa"/>
            <w:shd w:val="clear" w:color="auto" w:fill="DEEBF6"/>
            <w:vAlign w:val="bottom"/>
          </w:tcPr>
          <w:p w14:paraId="140B835F"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11 146</w:t>
            </w:r>
          </w:p>
        </w:tc>
        <w:tc>
          <w:tcPr>
            <w:tcW w:w="1103" w:type="dxa"/>
            <w:shd w:val="clear" w:color="auto" w:fill="DEEBF6"/>
            <w:vAlign w:val="bottom"/>
          </w:tcPr>
          <w:p w14:paraId="18BB808C"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11 180</w:t>
            </w:r>
          </w:p>
        </w:tc>
        <w:tc>
          <w:tcPr>
            <w:tcW w:w="1107" w:type="dxa"/>
            <w:shd w:val="clear" w:color="auto" w:fill="DEEBF6"/>
            <w:vAlign w:val="bottom"/>
          </w:tcPr>
          <w:p w14:paraId="6C3F34B4"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11 240</w:t>
            </w:r>
          </w:p>
        </w:tc>
      </w:tr>
      <w:tr w:rsidR="00CD0C73" w14:paraId="23B79601" w14:textId="77777777" w:rsidTr="007B224D">
        <w:trPr>
          <w:trHeight w:val="526"/>
        </w:trPr>
        <w:tc>
          <w:tcPr>
            <w:tcW w:w="2805" w:type="dxa"/>
            <w:shd w:val="clear" w:color="auto" w:fill="DEEBF6"/>
            <w:vAlign w:val="bottom"/>
          </w:tcPr>
          <w:p w14:paraId="5630952D" w14:textId="77777777" w:rsidR="00CD0C73" w:rsidRPr="00675304" w:rsidRDefault="00CD0C73" w:rsidP="007B224D">
            <w:pPr>
              <w:rPr>
                <w:rFonts w:eastAsia="Times New Roman" w:cs="Times New Roman"/>
                <w:lang w:val="cs-CZ"/>
              </w:rPr>
            </w:pPr>
            <w:r>
              <w:rPr>
                <w:rFonts w:eastAsia="Times New Roman" w:cs="Times New Roman"/>
                <w:lang w:val="cs-CZ"/>
              </w:rPr>
              <w:t xml:space="preserve">Maków Podhalański </w:t>
            </w:r>
          </w:p>
        </w:tc>
        <w:tc>
          <w:tcPr>
            <w:tcW w:w="1103" w:type="dxa"/>
            <w:shd w:val="clear" w:color="auto" w:fill="DEEBF6"/>
            <w:vAlign w:val="bottom"/>
          </w:tcPr>
          <w:p w14:paraId="20D7D463"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16 351</w:t>
            </w:r>
          </w:p>
        </w:tc>
        <w:tc>
          <w:tcPr>
            <w:tcW w:w="1103" w:type="dxa"/>
            <w:shd w:val="clear" w:color="auto" w:fill="DEEBF6"/>
            <w:vAlign w:val="bottom"/>
          </w:tcPr>
          <w:p w14:paraId="12FBA92B"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16 248</w:t>
            </w:r>
          </w:p>
        </w:tc>
        <w:tc>
          <w:tcPr>
            <w:tcW w:w="1103" w:type="dxa"/>
            <w:shd w:val="clear" w:color="auto" w:fill="DEEBF6"/>
            <w:vAlign w:val="bottom"/>
          </w:tcPr>
          <w:p w14:paraId="5B9589DF"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16 245</w:t>
            </w:r>
          </w:p>
        </w:tc>
        <w:tc>
          <w:tcPr>
            <w:tcW w:w="1103" w:type="dxa"/>
            <w:shd w:val="clear" w:color="auto" w:fill="DEEBF6"/>
            <w:vAlign w:val="bottom"/>
          </w:tcPr>
          <w:p w14:paraId="12D71325"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16 132</w:t>
            </w:r>
          </w:p>
        </w:tc>
        <w:tc>
          <w:tcPr>
            <w:tcW w:w="1103" w:type="dxa"/>
            <w:shd w:val="clear" w:color="auto" w:fill="DEEBF6"/>
            <w:vAlign w:val="bottom"/>
          </w:tcPr>
          <w:p w14:paraId="600631D4"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16 077</w:t>
            </w:r>
          </w:p>
        </w:tc>
        <w:tc>
          <w:tcPr>
            <w:tcW w:w="1107" w:type="dxa"/>
            <w:shd w:val="clear" w:color="auto" w:fill="DEEBF6"/>
            <w:vAlign w:val="bottom"/>
          </w:tcPr>
          <w:p w14:paraId="68B2857A"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15 952</w:t>
            </w:r>
          </w:p>
        </w:tc>
      </w:tr>
      <w:tr w:rsidR="00CD0C73" w14:paraId="5CD99B17" w14:textId="77777777" w:rsidTr="007B224D">
        <w:trPr>
          <w:trHeight w:val="526"/>
        </w:trPr>
        <w:tc>
          <w:tcPr>
            <w:tcW w:w="2805" w:type="dxa"/>
            <w:shd w:val="clear" w:color="auto" w:fill="DEEBF6"/>
            <w:vAlign w:val="bottom"/>
          </w:tcPr>
          <w:p w14:paraId="5502616E" w14:textId="77777777" w:rsidR="00CD0C73" w:rsidRPr="00675304" w:rsidRDefault="00CD0C73" w:rsidP="007B224D">
            <w:pPr>
              <w:rPr>
                <w:rFonts w:eastAsia="Times New Roman" w:cs="Times New Roman"/>
                <w:lang w:val="cs-CZ"/>
              </w:rPr>
            </w:pPr>
            <w:r>
              <w:rPr>
                <w:rFonts w:eastAsia="Times New Roman" w:cs="Times New Roman"/>
                <w:lang w:val="cs-CZ"/>
              </w:rPr>
              <w:t xml:space="preserve">Stryszawa </w:t>
            </w:r>
          </w:p>
        </w:tc>
        <w:tc>
          <w:tcPr>
            <w:tcW w:w="1103" w:type="dxa"/>
            <w:shd w:val="clear" w:color="auto" w:fill="DEEBF6"/>
            <w:vAlign w:val="bottom"/>
          </w:tcPr>
          <w:p w14:paraId="57609439"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11 777</w:t>
            </w:r>
          </w:p>
        </w:tc>
        <w:tc>
          <w:tcPr>
            <w:tcW w:w="1103" w:type="dxa"/>
            <w:shd w:val="clear" w:color="auto" w:fill="DEEBF6"/>
            <w:vAlign w:val="bottom"/>
          </w:tcPr>
          <w:p w14:paraId="2F2331B0"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11 799</w:t>
            </w:r>
          </w:p>
        </w:tc>
        <w:tc>
          <w:tcPr>
            <w:tcW w:w="1103" w:type="dxa"/>
            <w:shd w:val="clear" w:color="auto" w:fill="DEEBF6"/>
            <w:vAlign w:val="bottom"/>
          </w:tcPr>
          <w:p w14:paraId="743604C0"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11 843</w:t>
            </w:r>
          </w:p>
        </w:tc>
        <w:tc>
          <w:tcPr>
            <w:tcW w:w="1103" w:type="dxa"/>
            <w:shd w:val="clear" w:color="auto" w:fill="DEEBF6"/>
            <w:vAlign w:val="bottom"/>
          </w:tcPr>
          <w:p w14:paraId="57613575"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11 888</w:t>
            </w:r>
          </w:p>
        </w:tc>
        <w:tc>
          <w:tcPr>
            <w:tcW w:w="1103" w:type="dxa"/>
            <w:shd w:val="clear" w:color="auto" w:fill="DEEBF6"/>
            <w:vAlign w:val="bottom"/>
          </w:tcPr>
          <w:p w14:paraId="474C9F26"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11 940</w:t>
            </w:r>
          </w:p>
        </w:tc>
        <w:tc>
          <w:tcPr>
            <w:tcW w:w="1107" w:type="dxa"/>
            <w:shd w:val="clear" w:color="auto" w:fill="DEEBF6"/>
            <w:vAlign w:val="bottom"/>
          </w:tcPr>
          <w:p w14:paraId="61823FE2"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11 926</w:t>
            </w:r>
          </w:p>
        </w:tc>
      </w:tr>
      <w:tr w:rsidR="00CD0C73" w14:paraId="2B235997" w14:textId="77777777" w:rsidTr="007B224D">
        <w:trPr>
          <w:trHeight w:val="526"/>
        </w:trPr>
        <w:tc>
          <w:tcPr>
            <w:tcW w:w="2805" w:type="dxa"/>
            <w:shd w:val="clear" w:color="auto" w:fill="DEEBF6"/>
            <w:vAlign w:val="bottom"/>
          </w:tcPr>
          <w:p w14:paraId="231FA0F7" w14:textId="77777777" w:rsidR="00CD0C73" w:rsidRPr="00675304" w:rsidRDefault="00CD0C73" w:rsidP="007B224D">
            <w:pPr>
              <w:rPr>
                <w:rFonts w:eastAsia="Times New Roman" w:cs="Times New Roman"/>
                <w:lang w:val="cs-CZ"/>
              </w:rPr>
            </w:pPr>
            <w:r>
              <w:rPr>
                <w:rFonts w:eastAsia="Times New Roman" w:cs="Times New Roman"/>
                <w:lang w:val="cs-CZ"/>
              </w:rPr>
              <w:t xml:space="preserve">Zawoja </w:t>
            </w:r>
          </w:p>
        </w:tc>
        <w:tc>
          <w:tcPr>
            <w:tcW w:w="1103" w:type="dxa"/>
            <w:shd w:val="clear" w:color="auto" w:fill="DEEBF6"/>
            <w:vAlign w:val="bottom"/>
          </w:tcPr>
          <w:p w14:paraId="0F6EF4E2"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9 058</w:t>
            </w:r>
          </w:p>
        </w:tc>
        <w:tc>
          <w:tcPr>
            <w:tcW w:w="1103" w:type="dxa"/>
            <w:shd w:val="clear" w:color="auto" w:fill="DEEBF6"/>
            <w:vAlign w:val="bottom"/>
          </w:tcPr>
          <w:p w14:paraId="2EB52AB7"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9 091</w:t>
            </w:r>
          </w:p>
        </w:tc>
        <w:tc>
          <w:tcPr>
            <w:tcW w:w="1103" w:type="dxa"/>
            <w:shd w:val="clear" w:color="auto" w:fill="DEEBF6"/>
            <w:vAlign w:val="bottom"/>
          </w:tcPr>
          <w:p w14:paraId="77347330"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9 106</w:t>
            </w:r>
          </w:p>
        </w:tc>
        <w:tc>
          <w:tcPr>
            <w:tcW w:w="1103" w:type="dxa"/>
            <w:shd w:val="clear" w:color="auto" w:fill="DEEBF6"/>
            <w:vAlign w:val="bottom"/>
          </w:tcPr>
          <w:p w14:paraId="3233E7EF"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9 126</w:t>
            </w:r>
          </w:p>
        </w:tc>
        <w:tc>
          <w:tcPr>
            <w:tcW w:w="1103" w:type="dxa"/>
            <w:shd w:val="clear" w:color="auto" w:fill="DEEBF6"/>
            <w:vAlign w:val="bottom"/>
          </w:tcPr>
          <w:p w14:paraId="0C557A18"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9 086</w:t>
            </w:r>
          </w:p>
        </w:tc>
        <w:tc>
          <w:tcPr>
            <w:tcW w:w="1107" w:type="dxa"/>
            <w:shd w:val="clear" w:color="auto" w:fill="DEEBF6"/>
            <w:vAlign w:val="bottom"/>
          </w:tcPr>
          <w:p w14:paraId="46399C06"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9 039</w:t>
            </w:r>
          </w:p>
        </w:tc>
      </w:tr>
      <w:tr w:rsidR="00CD0C73" w14:paraId="353A6995" w14:textId="77777777" w:rsidTr="007B224D">
        <w:trPr>
          <w:trHeight w:val="526"/>
        </w:trPr>
        <w:tc>
          <w:tcPr>
            <w:tcW w:w="2805" w:type="dxa"/>
            <w:shd w:val="clear" w:color="auto" w:fill="DEEBF6"/>
            <w:vAlign w:val="bottom"/>
          </w:tcPr>
          <w:p w14:paraId="0630AD4E" w14:textId="77777777" w:rsidR="00CD0C73" w:rsidRPr="00675304" w:rsidRDefault="00CD0C73" w:rsidP="007B224D">
            <w:pPr>
              <w:rPr>
                <w:rFonts w:eastAsia="Times New Roman" w:cs="Times New Roman"/>
                <w:lang w:val="cs-CZ"/>
              </w:rPr>
            </w:pPr>
            <w:r>
              <w:rPr>
                <w:rFonts w:eastAsia="Times New Roman" w:cs="Times New Roman"/>
                <w:lang w:val="cs-CZ"/>
              </w:rPr>
              <w:t xml:space="preserve">Zembrzyce </w:t>
            </w:r>
          </w:p>
        </w:tc>
        <w:tc>
          <w:tcPr>
            <w:tcW w:w="1103" w:type="dxa"/>
            <w:shd w:val="clear" w:color="auto" w:fill="DEEBF6"/>
            <w:vAlign w:val="bottom"/>
          </w:tcPr>
          <w:p w14:paraId="14754CB3"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5 622</w:t>
            </w:r>
          </w:p>
        </w:tc>
        <w:tc>
          <w:tcPr>
            <w:tcW w:w="1103" w:type="dxa"/>
            <w:shd w:val="clear" w:color="auto" w:fill="DEEBF6"/>
            <w:vAlign w:val="bottom"/>
          </w:tcPr>
          <w:p w14:paraId="730C2DD1"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5 608</w:t>
            </w:r>
          </w:p>
        </w:tc>
        <w:tc>
          <w:tcPr>
            <w:tcW w:w="1103" w:type="dxa"/>
            <w:shd w:val="clear" w:color="auto" w:fill="DEEBF6"/>
            <w:vAlign w:val="bottom"/>
          </w:tcPr>
          <w:p w14:paraId="35468D02"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5 583</w:t>
            </w:r>
          </w:p>
        </w:tc>
        <w:tc>
          <w:tcPr>
            <w:tcW w:w="1103" w:type="dxa"/>
            <w:shd w:val="clear" w:color="auto" w:fill="DEEBF6"/>
            <w:vAlign w:val="bottom"/>
          </w:tcPr>
          <w:p w14:paraId="6E9C56B9"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5 620</w:t>
            </w:r>
          </w:p>
        </w:tc>
        <w:tc>
          <w:tcPr>
            <w:tcW w:w="1103" w:type="dxa"/>
            <w:shd w:val="clear" w:color="auto" w:fill="DEEBF6"/>
            <w:vAlign w:val="bottom"/>
          </w:tcPr>
          <w:p w14:paraId="7EB7DE9B"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5 630</w:t>
            </w:r>
          </w:p>
        </w:tc>
        <w:tc>
          <w:tcPr>
            <w:tcW w:w="1107" w:type="dxa"/>
            <w:shd w:val="clear" w:color="auto" w:fill="DEEBF6"/>
            <w:vAlign w:val="bottom"/>
          </w:tcPr>
          <w:p w14:paraId="6EE3D39F" w14:textId="77777777" w:rsidR="00CD0C73" w:rsidRPr="00675304" w:rsidRDefault="00CD0C73" w:rsidP="007B224D">
            <w:pPr>
              <w:jc w:val="right"/>
              <w:rPr>
                <w:rFonts w:eastAsia="Times New Roman" w:cs="Times New Roman"/>
                <w:lang w:val="cs-CZ"/>
              </w:rPr>
            </w:pPr>
            <w:r w:rsidRPr="00675304">
              <w:rPr>
                <w:rFonts w:eastAsia="Times New Roman" w:cs="Times New Roman"/>
                <w:lang w:val="cs-CZ"/>
              </w:rPr>
              <w:t>5 611</w:t>
            </w:r>
          </w:p>
        </w:tc>
      </w:tr>
      <w:tr w:rsidR="00CD0C73" w:rsidRPr="00CD0C73" w14:paraId="293E152A" w14:textId="77777777" w:rsidTr="007B224D">
        <w:trPr>
          <w:trHeight w:val="526"/>
        </w:trPr>
        <w:tc>
          <w:tcPr>
            <w:tcW w:w="2805" w:type="dxa"/>
            <w:shd w:val="clear" w:color="auto" w:fill="DEEBF6"/>
            <w:vAlign w:val="bottom"/>
          </w:tcPr>
          <w:p w14:paraId="1CF1457C" w14:textId="77777777" w:rsidR="00CD0C73" w:rsidRPr="00CD0C73" w:rsidRDefault="00CD0C73" w:rsidP="007B224D">
            <w:pPr>
              <w:rPr>
                <w:rFonts w:eastAsia="Times New Roman" w:cs="Times New Roman"/>
                <w:b/>
                <w:lang w:val="cs-CZ"/>
              </w:rPr>
            </w:pPr>
            <w:r w:rsidRPr="00CD0C73">
              <w:rPr>
                <w:rFonts w:eastAsia="Times New Roman" w:cs="Times New Roman"/>
                <w:b/>
                <w:lang w:val="cs-CZ"/>
              </w:rPr>
              <w:t>RAZEM</w:t>
            </w:r>
          </w:p>
        </w:tc>
        <w:tc>
          <w:tcPr>
            <w:tcW w:w="1103" w:type="dxa"/>
            <w:shd w:val="clear" w:color="auto" w:fill="DEEBF6"/>
            <w:vAlign w:val="bottom"/>
          </w:tcPr>
          <w:p w14:paraId="6F035D0B" w14:textId="77777777" w:rsidR="00CD0C73" w:rsidRPr="00CD0C73" w:rsidRDefault="00CD0C73" w:rsidP="007B224D">
            <w:pPr>
              <w:jc w:val="right"/>
              <w:rPr>
                <w:rFonts w:eastAsia="Times New Roman" w:cs="Times New Roman"/>
                <w:b/>
                <w:lang w:val="cs-CZ"/>
              </w:rPr>
            </w:pPr>
            <w:r w:rsidRPr="00CD0C73">
              <w:rPr>
                <w:rFonts w:eastAsia="Times New Roman" w:cs="Times New Roman"/>
                <w:b/>
                <w:lang w:val="cs-CZ"/>
              </w:rPr>
              <w:t>84 175</w:t>
            </w:r>
          </w:p>
        </w:tc>
        <w:tc>
          <w:tcPr>
            <w:tcW w:w="1103" w:type="dxa"/>
            <w:shd w:val="clear" w:color="auto" w:fill="DEEBF6"/>
            <w:vAlign w:val="bottom"/>
          </w:tcPr>
          <w:p w14:paraId="6F155545" w14:textId="77777777" w:rsidR="00CD0C73" w:rsidRPr="00CD0C73" w:rsidRDefault="00CD0C73" w:rsidP="007B224D">
            <w:pPr>
              <w:jc w:val="right"/>
              <w:rPr>
                <w:rFonts w:eastAsia="Times New Roman" w:cs="Times New Roman"/>
                <w:b/>
                <w:lang w:val="cs-CZ"/>
              </w:rPr>
            </w:pPr>
            <w:r w:rsidRPr="00CD0C73">
              <w:rPr>
                <w:rFonts w:eastAsia="Times New Roman" w:cs="Times New Roman"/>
                <w:b/>
                <w:lang w:val="cs-CZ"/>
              </w:rPr>
              <w:t>84 184</w:t>
            </w:r>
          </w:p>
        </w:tc>
        <w:tc>
          <w:tcPr>
            <w:tcW w:w="1103" w:type="dxa"/>
            <w:shd w:val="clear" w:color="auto" w:fill="DEEBF6"/>
            <w:vAlign w:val="bottom"/>
          </w:tcPr>
          <w:p w14:paraId="20753606" w14:textId="77777777" w:rsidR="00CD0C73" w:rsidRPr="00CD0C73" w:rsidRDefault="00CD0C73" w:rsidP="007B224D">
            <w:pPr>
              <w:jc w:val="right"/>
              <w:rPr>
                <w:rFonts w:eastAsia="Times New Roman" w:cs="Times New Roman"/>
                <w:b/>
                <w:lang w:val="cs-CZ"/>
              </w:rPr>
            </w:pPr>
            <w:r w:rsidRPr="00CD0C73">
              <w:rPr>
                <w:rFonts w:eastAsia="Times New Roman" w:cs="Times New Roman"/>
                <w:b/>
                <w:lang w:val="cs-CZ"/>
              </w:rPr>
              <w:t>84 317</w:t>
            </w:r>
          </w:p>
        </w:tc>
        <w:tc>
          <w:tcPr>
            <w:tcW w:w="1103" w:type="dxa"/>
            <w:shd w:val="clear" w:color="auto" w:fill="DEEBF6"/>
            <w:vAlign w:val="bottom"/>
          </w:tcPr>
          <w:p w14:paraId="4BA644B1" w14:textId="77777777" w:rsidR="00CD0C73" w:rsidRPr="00CD0C73" w:rsidRDefault="00CD0C73" w:rsidP="007B224D">
            <w:pPr>
              <w:jc w:val="right"/>
              <w:rPr>
                <w:rFonts w:eastAsia="Times New Roman" w:cs="Times New Roman"/>
                <w:b/>
                <w:lang w:val="cs-CZ"/>
              </w:rPr>
            </w:pPr>
            <w:r w:rsidRPr="00CD0C73">
              <w:rPr>
                <w:rFonts w:eastAsia="Times New Roman" w:cs="Times New Roman"/>
                <w:b/>
                <w:lang w:val="cs-CZ"/>
              </w:rPr>
              <w:t>84 255</w:t>
            </w:r>
          </w:p>
        </w:tc>
        <w:tc>
          <w:tcPr>
            <w:tcW w:w="1103" w:type="dxa"/>
            <w:shd w:val="clear" w:color="auto" w:fill="DEEBF6"/>
            <w:vAlign w:val="bottom"/>
          </w:tcPr>
          <w:p w14:paraId="44A62333" w14:textId="77777777" w:rsidR="00CD0C73" w:rsidRPr="00CD0C73" w:rsidRDefault="00CD0C73" w:rsidP="007B224D">
            <w:pPr>
              <w:jc w:val="right"/>
              <w:rPr>
                <w:rFonts w:eastAsia="Times New Roman" w:cs="Times New Roman"/>
                <w:b/>
                <w:lang w:val="cs-CZ"/>
              </w:rPr>
            </w:pPr>
            <w:r w:rsidRPr="00CD0C73">
              <w:rPr>
                <w:rFonts w:eastAsia="Times New Roman" w:cs="Times New Roman"/>
                <w:b/>
                <w:lang w:val="cs-CZ"/>
              </w:rPr>
              <w:t>84 232</w:t>
            </w:r>
          </w:p>
        </w:tc>
        <w:tc>
          <w:tcPr>
            <w:tcW w:w="1107" w:type="dxa"/>
            <w:shd w:val="clear" w:color="auto" w:fill="DEEBF6"/>
            <w:vAlign w:val="bottom"/>
          </w:tcPr>
          <w:p w14:paraId="34A140C2" w14:textId="77777777" w:rsidR="00CD0C73" w:rsidRPr="00CD0C73" w:rsidRDefault="00CD0C73" w:rsidP="007B224D">
            <w:pPr>
              <w:jc w:val="right"/>
              <w:rPr>
                <w:rFonts w:eastAsia="Times New Roman" w:cs="Times New Roman"/>
                <w:b/>
                <w:lang w:val="cs-CZ"/>
              </w:rPr>
            </w:pPr>
            <w:r w:rsidRPr="00CD0C73">
              <w:rPr>
                <w:rFonts w:eastAsia="Times New Roman" w:cs="Times New Roman"/>
                <w:b/>
                <w:lang w:val="cs-CZ"/>
              </w:rPr>
              <w:t>83 761</w:t>
            </w:r>
          </w:p>
        </w:tc>
      </w:tr>
    </w:tbl>
    <w:p w14:paraId="28CE5542" w14:textId="1AD50055" w:rsidR="003F7838" w:rsidRPr="0014061F" w:rsidRDefault="00235FFC" w:rsidP="0014061F">
      <w:pPr>
        <w:spacing w:after="120" w:line="360" w:lineRule="auto"/>
        <w:rPr>
          <w:sz w:val="16"/>
          <w:szCs w:val="16"/>
        </w:rPr>
      </w:pPr>
      <w:r w:rsidRPr="00106912">
        <w:rPr>
          <w:sz w:val="16"/>
          <w:szCs w:val="16"/>
        </w:rPr>
        <w:t xml:space="preserve">Źródło: GUS, </w:t>
      </w:r>
      <w:r w:rsidRPr="00106912">
        <w:rPr>
          <w:rFonts w:ascii="Lucida Grande" w:hAnsi="Lucida Grande" w:cs="Lucida Grande"/>
          <w:color w:val="000000"/>
          <w:sz w:val="16"/>
          <w:szCs w:val="16"/>
        </w:rPr>
        <w:t>Ludność w gminach bez miast na prawach powiatu i w miastach na prawach powiatu wg płci</w:t>
      </w:r>
      <w:r w:rsidR="008426BC">
        <w:rPr>
          <w:rFonts w:ascii="Lucida Grande" w:hAnsi="Lucida Grande" w:cs="Lucida Grande"/>
          <w:color w:val="000000"/>
          <w:sz w:val="16"/>
          <w:szCs w:val="16"/>
        </w:rPr>
        <w:t>.</w:t>
      </w:r>
    </w:p>
    <w:p w14:paraId="1A671ECF" w14:textId="7E0B2BB8" w:rsidR="003F7838" w:rsidRPr="002D1A77" w:rsidRDefault="002D1A77" w:rsidP="002D1A77">
      <w:pPr>
        <w:spacing w:after="0" w:line="360" w:lineRule="auto"/>
        <w:jc w:val="both"/>
      </w:pPr>
      <w:r>
        <w:tab/>
        <w:t>Obszar LGD „</w:t>
      </w:r>
      <w:r w:rsidR="00235FFC">
        <w:t>Podbabiogórze” zamieszkuje 83 761 mieszkańców. Największa liczba mieszkańców znajduje się w Makowie Podhalańskim – 15 952 osoby, Stryszawie – 11 926 osób oraz w gminie Jordanów – 11 240 osób. Najmniejsza liczba ludności zamieszkuje w mieście Jordanów – 5 152 osoby oraz Zembrzycach – 5 611 osób. Jak wskazują dane zaprezentowane w powyższej tabeli liczba ludności obszaru LGD wahała się w poszczególnych latach</w:t>
      </w:r>
      <w:r w:rsidR="00C23B7F">
        <w:t xml:space="preserve"> i ostatec</w:t>
      </w:r>
      <w:r w:rsidR="008733EC">
        <w:t>znie zmniejszyła się w 2020 r. w</w:t>
      </w:r>
      <w:r w:rsidR="00C23B7F">
        <w:t xml:space="preserve"> porównaniu z rokiem poprzedzającym</w:t>
      </w:r>
      <w:r w:rsidR="00235FFC">
        <w:t xml:space="preserve">. </w:t>
      </w:r>
    </w:p>
    <w:p w14:paraId="0115B5E8" w14:textId="59B0A90B" w:rsidR="003F7838" w:rsidRPr="00C14944" w:rsidRDefault="00C14944" w:rsidP="00C14944">
      <w:pPr>
        <w:pBdr>
          <w:top w:val="nil"/>
          <w:left w:val="nil"/>
          <w:bottom w:val="nil"/>
          <w:right w:val="nil"/>
          <w:between w:val="nil"/>
        </w:pBdr>
        <w:spacing w:after="0" w:line="360" w:lineRule="auto"/>
        <w:jc w:val="both"/>
      </w:pPr>
      <w:r w:rsidRPr="00C14944">
        <w:tab/>
        <w:t xml:space="preserve">Na jakość życia mieszkańców </w:t>
      </w:r>
      <w:r w:rsidR="008426BC">
        <w:t xml:space="preserve">każdej </w:t>
      </w:r>
      <w:r w:rsidRPr="00C14944">
        <w:t>gminy wpływa</w:t>
      </w:r>
      <w:r>
        <w:t xml:space="preserve"> kondycja finansowa jednostki samorządu terytorialnego. </w:t>
      </w:r>
      <w:r w:rsidRPr="00C14944">
        <w:tab/>
      </w:r>
      <w:r>
        <w:t xml:space="preserve">W ocenie sytuacji finansowej gminy można posłużyć się wskaźnikiem G. Jest on wskaźnikiem dochodów podatkowych na jednego mieszkańca dla poszczególnych gmin, stanowiącym podstawę do wyliczenia rocznych kwot części wyrównawczej subwencji ogólnej i wpłat samorządów do budżetu państwa. Ustawa o dochodach jednostek samorządu terytorialnego określa, że wskaźnik G oblicza się dzieląc kwotę dochodów podatkowych za rok poprzedzający rok bazowy przez liczbę mieszkańców gminy. </w:t>
      </w:r>
      <w:r>
        <w:rPr>
          <w:rFonts w:eastAsia="Times New Roman" w:cs="Times New Roman"/>
        </w:rPr>
        <w:t xml:space="preserve">Subwencja lub ewentualna wpłata do budżetu państwa jest wynikiem różnicy </w:t>
      </w:r>
      <w:r>
        <w:rPr>
          <w:rFonts w:eastAsia="Times New Roman" w:cs="Times New Roman"/>
        </w:rPr>
        <w:lastRenderedPageBreak/>
        <w:t>wpływów podatkowych na jednego mieszkańca gminy oraz średniej dla gmin w Polsce (wskaźnik Gg). Jeżeli w gminie wskaźnik G jest wyższy niż 150% wskaźnika Gg, gmina ta nie otrzymuje kwoty uzupełniającej.</w:t>
      </w:r>
      <w:r w:rsidR="00DE4068">
        <w:rPr>
          <w:rFonts w:eastAsia="Times New Roman" w:cs="Times New Roman"/>
        </w:rPr>
        <w:t xml:space="preserve"> Jak wskazuje poniższy wykres, wszystkie gminy wchodzące w skład LGD osiągnęły wynik poniżej wskaźnika Gg, zatem każda z nich otrzymuje dotacje z budżetu państwa. </w:t>
      </w:r>
    </w:p>
    <w:p w14:paraId="6036B460" w14:textId="749D68B7" w:rsidR="00061C58" w:rsidRDefault="00061C58" w:rsidP="00061C58">
      <w:pPr>
        <w:pStyle w:val="Legenda"/>
        <w:jc w:val="left"/>
        <w:rPr>
          <w:lang w:val="pl-PL"/>
        </w:rPr>
      </w:pPr>
      <w:bookmarkStart w:id="12" w:name="_Toc87972845"/>
      <w:r>
        <w:t xml:space="preserve">Wykres </w:t>
      </w:r>
      <w:r>
        <w:fldChar w:fldCharType="begin"/>
      </w:r>
      <w:r>
        <w:instrText xml:space="preserve"> SEQ Wykres \* ARABIC </w:instrText>
      </w:r>
      <w:r>
        <w:fldChar w:fldCharType="separate"/>
      </w:r>
      <w:r w:rsidR="00B63FFF">
        <w:rPr>
          <w:noProof/>
        </w:rPr>
        <w:t>1</w:t>
      </w:r>
      <w:r>
        <w:fldChar w:fldCharType="end"/>
      </w:r>
      <w:r>
        <w:rPr>
          <w:lang w:val="pl-PL"/>
        </w:rPr>
        <w:t xml:space="preserve">. </w:t>
      </w:r>
      <w:r w:rsidRPr="002035E8">
        <w:rPr>
          <w:lang w:val="pl-PL"/>
        </w:rPr>
        <w:t>Wskaźniki G dla gmin wchodzących w skład LGD.</w:t>
      </w:r>
      <w:bookmarkEnd w:id="12"/>
    </w:p>
    <w:p w14:paraId="2290A74E" w14:textId="6BB0298B" w:rsidR="003F7838" w:rsidRDefault="00C811A2" w:rsidP="00061C58">
      <w:pPr>
        <w:pStyle w:val="Legenda"/>
        <w:jc w:val="left"/>
        <w:rPr>
          <w:color w:val="3366FF"/>
        </w:rPr>
      </w:pPr>
      <w:r>
        <w:rPr>
          <w:noProof/>
          <w:lang w:val="en-US" w:eastAsia="pl-PL"/>
        </w:rPr>
        <w:drawing>
          <wp:inline distT="0" distB="0" distL="0" distR="0" wp14:anchorId="6A5A0105" wp14:editId="7EDC663F">
            <wp:extent cx="5760720" cy="7207462"/>
            <wp:effectExtent l="0" t="0" r="30480" b="31750"/>
            <wp:docPr id="1" name="Wykres 1">
              <a:extLst xmlns:a="http://schemas.openxmlformats.org/drawingml/2006/main">
                <a:ext uri="{FF2B5EF4-FFF2-40B4-BE49-F238E27FC236}">
                  <a16:creationId xmlns:a16="http://schemas.microsoft.com/office/drawing/2014/main" id="{D0B903D6-A0B0-4A4A-BA15-5D32673AE8A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26F0D9D" w14:textId="77777777" w:rsidR="003F7838" w:rsidRPr="008F5928" w:rsidRDefault="000F5223" w:rsidP="008F5928">
      <w:pPr>
        <w:pBdr>
          <w:top w:val="nil"/>
          <w:left w:val="nil"/>
          <w:bottom w:val="nil"/>
          <w:right w:val="nil"/>
          <w:between w:val="nil"/>
        </w:pBdr>
        <w:spacing w:after="0" w:line="360" w:lineRule="auto"/>
        <w:rPr>
          <w:sz w:val="16"/>
          <w:szCs w:val="16"/>
        </w:rPr>
      </w:pPr>
      <w:r w:rsidRPr="00B212B6">
        <w:rPr>
          <w:sz w:val="16"/>
          <w:szCs w:val="16"/>
        </w:rPr>
        <w:t xml:space="preserve">Źrodło: </w:t>
      </w:r>
      <w:hyperlink r:id="rId17" w:history="1">
        <w:r w:rsidRPr="00FD4468">
          <w:rPr>
            <w:rStyle w:val="Hipercze"/>
            <w:sz w:val="16"/>
            <w:szCs w:val="16"/>
          </w:rPr>
          <w:t>www.gov.pl</w:t>
        </w:r>
      </w:hyperlink>
      <w:r>
        <w:rPr>
          <w:sz w:val="16"/>
          <w:szCs w:val="16"/>
        </w:rPr>
        <w:t>, Wskaźniki dochodów podatkowych poszczególnych gmin na 2015 r., 2016 r., 2017 r., 2018 r., 2019 r., 2020 r., 2021 r.</w:t>
      </w:r>
    </w:p>
    <w:p w14:paraId="196A154E" w14:textId="058E0D4B" w:rsidR="003F7838" w:rsidRDefault="003F7838">
      <w:pPr>
        <w:pBdr>
          <w:top w:val="nil"/>
          <w:left w:val="nil"/>
          <w:bottom w:val="nil"/>
          <w:right w:val="nil"/>
          <w:between w:val="nil"/>
        </w:pBdr>
        <w:spacing w:after="0" w:line="240" w:lineRule="auto"/>
        <w:rPr>
          <w:color w:val="3366FF"/>
        </w:rPr>
      </w:pPr>
    </w:p>
    <w:p w14:paraId="35A0A6F3" w14:textId="6F3194A9" w:rsidR="00061C58" w:rsidRDefault="00061C58">
      <w:pPr>
        <w:pBdr>
          <w:top w:val="nil"/>
          <w:left w:val="nil"/>
          <w:bottom w:val="nil"/>
          <w:right w:val="nil"/>
          <w:between w:val="nil"/>
        </w:pBdr>
        <w:spacing w:after="0" w:line="240" w:lineRule="auto"/>
        <w:rPr>
          <w:color w:val="3366FF"/>
        </w:rPr>
      </w:pPr>
    </w:p>
    <w:p w14:paraId="5C21162C" w14:textId="4DA919B8" w:rsidR="00061C58" w:rsidRDefault="00061C58" w:rsidP="00061C58">
      <w:pPr>
        <w:pStyle w:val="Legenda"/>
        <w:rPr>
          <w:color w:val="3366FF"/>
        </w:rPr>
      </w:pPr>
      <w:bookmarkStart w:id="13" w:name="_Toc87972846"/>
      <w:r>
        <w:t xml:space="preserve">Wykres </w:t>
      </w:r>
      <w:r>
        <w:fldChar w:fldCharType="begin"/>
      </w:r>
      <w:r>
        <w:instrText xml:space="preserve"> SEQ Wykres \* ARABIC </w:instrText>
      </w:r>
      <w:r>
        <w:fldChar w:fldCharType="separate"/>
      </w:r>
      <w:r w:rsidR="00B63FFF">
        <w:rPr>
          <w:noProof/>
        </w:rPr>
        <w:t>2</w:t>
      </w:r>
      <w:r>
        <w:fldChar w:fldCharType="end"/>
      </w:r>
      <w:r>
        <w:rPr>
          <w:lang w:val="pl-PL"/>
        </w:rPr>
        <w:t xml:space="preserve">. Wydatki gmin </w:t>
      </w:r>
      <w:r w:rsidRPr="005B0329">
        <w:rPr>
          <w:lang w:val="pl-PL"/>
        </w:rPr>
        <w:t>na 1 mieszkańca.</w:t>
      </w:r>
      <w:bookmarkEnd w:id="13"/>
    </w:p>
    <w:p w14:paraId="0696026C" w14:textId="77777777" w:rsidR="003F7838" w:rsidRDefault="00292DC1">
      <w:pPr>
        <w:pBdr>
          <w:top w:val="nil"/>
          <w:left w:val="nil"/>
          <w:bottom w:val="nil"/>
          <w:right w:val="nil"/>
          <w:between w:val="nil"/>
        </w:pBdr>
        <w:spacing w:after="0" w:line="240" w:lineRule="auto"/>
        <w:rPr>
          <w:color w:val="3366FF"/>
        </w:rPr>
      </w:pPr>
      <w:r>
        <w:rPr>
          <w:noProof/>
          <w:lang w:val="en-US"/>
        </w:rPr>
        <w:drawing>
          <wp:inline distT="0" distB="0" distL="0" distR="0" wp14:anchorId="2720121A" wp14:editId="146329D1">
            <wp:extent cx="5760720" cy="6060228"/>
            <wp:effectExtent l="0" t="0" r="30480" b="36195"/>
            <wp:docPr id="4" name="Wykres 4">
              <a:extLst xmlns:a="http://schemas.openxmlformats.org/drawingml/2006/main">
                <a:ext uri="{FF2B5EF4-FFF2-40B4-BE49-F238E27FC236}">
                  <a16:creationId xmlns:a16="http://schemas.microsoft.com/office/drawing/2014/main" id="{B894F9F4-2060-413A-90EA-C21E0C77E26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3E7A09B" w14:textId="62BFA497" w:rsidR="00312E36" w:rsidRPr="003A310D" w:rsidRDefault="00312E36" w:rsidP="00312E36">
      <w:pPr>
        <w:spacing w:after="0" w:line="360" w:lineRule="auto"/>
        <w:rPr>
          <w:sz w:val="16"/>
          <w:szCs w:val="16"/>
        </w:rPr>
      </w:pPr>
      <w:r w:rsidRPr="003A310D">
        <w:rPr>
          <w:sz w:val="16"/>
          <w:szCs w:val="16"/>
        </w:rPr>
        <w:t>Źródło: GUS, Wydatki na 1 mieszkańca</w:t>
      </w:r>
      <w:r w:rsidR="00401763">
        <w:rPr>
          <w:sz w:val="16"/>
          <w:szCs w:val="16"/>
        </w:rPr>
        <w:t>.</w:t>
      </w:r>
    </w:p>
    <w:p w14:paraId="28093D11" w14:textId="77777777" w:rsidR="003F7838" w:rsidRDefault="003F7838">
      <w:pPr>
        <w:spacing w:after="0" w:line="240" w:lineRule="auto"/>
        <w:rPr>
          <w:color w:val="3366FF"/>
        </w:rPr>
      </w:pPr>
    </w:p>
    <w:p w14:paraId="1AE43879" w14:textId="743F9C1E" w:rsidR="002C3173" w:rsidRDefault="00312E36" w:rsidP="000B32A3">
      <w:pPr>
        <w:spacing w:after="0" w:line="360" w:lineRule="auto"/>
        <w:jc w:val="both"/>
      </w:pPr>
      <w:r w:rsidRPr="00312E36">
        <w:tab/>
        <w:t>Wydatki gmin</w:t>
      </w:r>
      <w:r w:rsidR="00561536">
        <w:t xml:space="preserve"> wchodzących w skład LGD w przeliczeniu</w:t>
      </w:r>
      <w:r w:rsidRPr="00312E36">
        <w:t xml:space="preserve"> na 1 mieszkańca</w:t>
      </w:r>
      <w:r w:rsidR="00561536">
        <w:t xml:space="preserve"> kształtowały się w 2019 r. w przedziale od 4 364,79 zł w gminie Jordanów do 6 055,17 zł w Budzowie.</w:t>
      </w:r>
      <w:r w:rsidR="009E5324">
        <w:t xml:space="preserve"> Budzów oraz Bystra-Sidzina są jedynymi gminami obszaru, które w latach 2015 – 2019 przekroczyły poziom 6 000</w:t>
      </w:r>
      <w:r w:rsidR="00561536">
        <w:t xml:space="preserve"> </w:t>
      </w:r>
      <w:r w:rsidR="009E5324">
        <w:t xml:space="preserve">zł wydatków na 1 mieszkańca. Wydatki w przedziale 4 000 – 5 000 zł w 2019 r. osiągnęły: Maków Podhalański, gmina Jordanów, Stryszawa i Zawoja, w przedziale 5 000 – 6 000 zł gminy: Zembrzyce, miasto Jordanów i Sucha Beskidzka. </w:t>
      </w:r>
      <w:r w:rsidR="00561536">
        <w:t xml:space="preserve">Pozytywnym trendem jest systematyczny wzrost wydatków gmin na mieszkańca – średnio o ponad 2 000 zł od 2015 r. </w:t>
      </w:r>
    </w:p>
    <w:p w14:paraId="47552B07" w14:textId="77777777" w:rsidR="000B32A3" w:rsidRDefault="000B32A3" w:rsidP="000B32A3">
      <w:pPr>
        <w:spacing w:after="0" w:line="360" w:lineRule="auto"/>
        <w:jc w:val="both"/>
      </w:pPr>
    </w:p>
    <w:p w14:paraId="7882F059" w14:textId="2ED4D997" w:rsidR="000B32A3" w:rsidRPr="00401763" w:rsidRDefault="000B32A3" w:rsidP="000B32A3">
      <w:pPr>
        <w:pStyle w:val="Legenda"/>
        <w:rPr>
          <w:lang w:val="pl-PL"/>
        </w:rPr>
      </w:pPr>
      <w:bookmarkStart w:id="14" w:name="_Toc87972831"/>
      <w:r>
        <w:t xml:space="preserve">Tabela </w:t>
      </w:r>
      <w:r>
        <w:fldChar w:fldCharType="begin"/>
      </w:r>
      <w:r>
        <w:instrText xml:space="preserve"> SEQ Tabela \* ARABIC </w:instrText>
      </w:r>
      <w:r>
        <w:fldChar w:fldCharType="separate"/>
      </w:r>
      <w:r w:rsidR="00B63FFF">
        <w:rPr>
          <w:noProof/>
        </w:rPr>
        <w:t>2</w:t>
      </w:r>
      <w:r>
        <w:fldChar w:fldCharType="end"/>
      </w:r>
      <w:r>
        <w:rPr>
          <w:lang w:val="pl-PL"/>
        </w:rPr>
        <w:t xml:space="preserve">. </w:t>
      </w:r>
      <w:r w:rsidRPr="004A3715">
        <w:rPr>
          <w:lang w:val="pl-PL"/>
        </w:rPr>
        <w:t>Lokaty gmin w województwie w poszczególnych kategoriach w roku 2019.</w:t>
      </w:r>
      <w:bookmarkEnd w:id="14"/>
    </w:p>
    <w:tbl>
      <w:tblPr>
        <w:tblStyle w:val="a4"/>
        <w:tblW w:w="93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37"/>
        <w:gridCol w:w="1924"/>
        <w:gridCol w:w="2329"/>
        <w:gridCol w:w="1746"/>
        <w:gridCol w:w="1744"/>
      </w:tblGrid>
      <w:tr w:rsidR="003F7838" w14:paraId="13C1BC3B" w14:textId="77777777" w:rsidTr="00834817">
        <w:trPr>
          <w:trHeight w:val="711"/>
        </w:trPr>
        <w:tc>
          <w:tcPr>
            <w:tcW w:w="1637" w:type="dxa"/>
            <w:vMerge w:val="restart"/>
            <w:shd w:val="clear" w:color="auto" w:fill="D9D9D9"/>
            <w:vAlign w:val="center"/>
          </w:tcPr>
          <w:p w14:paraId="405748B5" w14:textId="77777777" w:rsidR="003F7838" w:rsidRDefault="00F726A0">
            <w:pPr>
              <w:rPr>
                <w:b/>
              </w:rPr>
            </w:pPr>
            <w:r>
              <w:rPr>
                <w:b/>
              </w:rPr>
              <w:t>Gmina</w:t>
            </w:r>
          </w:p>
        </w:tc>
        <w:tc>
          <w:tcPr>
            <w:tcW w:w="7743" w:type="dxa"/>
            <w:gridSpan w:val="4"/>
            <w:shd w:val="clear" w:color="auto" w:fill="D9D9D9"/>
          </w:tcPr>
          <w:p w14:paraId="6F8D1DEB" w14:textId="77777777" w:rsidR="003F7838" w:rsidRDefault="00F726A0">
            <w:pPr>
              <w:rPr>
                <w:b/>
                <w:color w:val="000000"/>
              </w:rPr>
            </w:pPr>
            <w:r>
              <w:rPr>
                <w:b/>
              </w:rPr>
              <w:t>Lokaty gmin w województwie w poszczególnych kategoriach w roku 2019</w:t>
            </w:r>
          </w:p>
        </w:tc>
      </w:tr>
      <w:tr w:rsidR="003F7838" w14:paraId="0A8E6A71" w14:textId="77777777" w:rsidTr="00834817">
        <w:trPr>
          <w:trHeight w:val="1968"/>
        </w:trPr>
        <w:tc>
          <w:tcPr>
            <w:tcW w:w="1637" w:type="dxa"/>
            <w:vMerge/>
            <w:shd w:val="clear" w:color="auto" w:fill="D9D9D9"/>
            <w:vAlign w:val="center"/>
          </w:tcPr>
          <w:p w14:paraId="0A5EE0A7" w14:textId="77777777" w:rsidR="003F7838" w:rsidRDefault="003F7838">
            <w:pPr>
              <w:widowControl w:val="0"/>
              <w:pBdr>
                <w:top w:val="nil"/>
                <w:left w:val="nil"/>
                <w:bottom w:val="nil"/>
                <w:right w:val="nil"/>
                <w:between w:val="nil"/>
              </w:pBdr>
              <w:spacing w:line="276" w:lineRule="auto"/>
              <w:rPr>
                <w:b/>
                <w:color w:val="000000"/>
              </w:rPr>
            </w:pPr>
          </w:p>
        </w:tc>
        <w:tc>
          <w:tcPr>
            <w:tcW w:w="1924" w:type="dxa"/>
            <w:shd w:val="clear" w:color="auto" w:fill="D9D9D9"/>
          </w:tcPr>
          <w:p w14:paraId="74DD2980" w14:textId="77777777" w:rsidR="003F7838" w:rsidRDefault="00F726A0">
            <w:pPr>
              <w:rPr>
                <w:b/>
              </w:rPr>
            </w:pPr>
            <w:r>
              <w:rPr>
                <w:b/>
              </w:rPr>
              <w:t>Dochody własne budżetu gminy na 1 mieszkańca</w:t>
            </w:r>
          </w:p>
        </w:tc>
        <w:tc>
          <w:tcPr>
            <w:tcW w:w="2329" w:type="dxa"/>
            <w:shd w:val="clear" w:color="auto" w:fill="D9D9D9"/>
          </w:tcPr>
          <w:p w14:paraId="638E1499" w14:textId="77777777" w:rsidR="003F7838" w:rsidRDefault="00F726A0">
            <w:pPr>
              <w:rPr>
                <w:b/>
              </w:rPr>
            </w:pPr>
            <w:r>
              <w:rPr>
                <w:b/>
              </w:rPr>
              <w:t>Środki w dochodach budżetu gminy na finansowanie projektów UE na 1 mieszkańca</w:t>
            </w:r>
          </w:p>
        </w:tc>
        <w:tc>
          <w:tcPr>
            <w:tcW w:w="1746" w:type="dxa"/>
            <w:shd w:val="clear" w:color="auto" w:fill="D9D9D9"/>
          </w:tcPr>
          <w:p w14:paraId="5CB93096" w14:textId="77777777" w:rsidR="003F7838" w:rsidRDefault="00F726A0">
            <w:pPr>
              <w:rPr>
                <w:b/>
              </w:rPr>
            </w:pPr>
            <w:r>
              <w:rPr>
                <w:b/>
                <w:color w:val="000000"/>
              </w:rPr>
              <w:t>Wydatki budżetu gminy na 1 mieszkańca</w:t>
            </w:r>
          </w:p>
        </w:tc>
        <w:tc>
          <w:tcPr>
            <w:tcW w:w="1744" w:type="dxa"/>
            <w:shd w:val="clear" w:color="auto" w:fill="D9D9D9"/>
          </w:tcPr>
          <w:p w14:paraId="4789BFC3" w14:textId="77777777" w:rsidR="003F7838" w:rsidRDefault="00F726A0">
            <w:pPr>
              <w:rPr>
                <w:b/>
              </w:rPr>
            </w:pPr>
            <w:r>
              <w:rPr>
                <w:b/>
                <w:color w:val="000000"/>
              </w:rPr>
              <w:t>Podmioty gospodarki narodowej w rejestrze REGON na 10 tys. ludności</w:t>
            </w:r>
          </w:p>
        </w:tc>
      </w:tr>
      <w:tr w:rsidR="00CD0C73" w14:paraId="20974F12" w14:textId="77777777" w:rsidTr="00834817">
        <w:trPr>
          <w:trHeight w:val="556"/>
        </w:trPr>
        <w:tc>
          <w:tcPr>
            <w:tcW w:w="1637" w:type="dxa"/>
            <w:shd w:val="clear" w:color="auto" w:fill="DEEBF6"/>
            <w:vAlign w:val="bottom"/>
          </w:tcPr>
          <w:p w14:paraId="14963949" w14:textId="77777777" w:rsidR="00CD0C73" w:rsidRPr="00675304" w:rsidRDefault="00CD0C73" w:rsidP="007B224D">
            <w:pPr>
              <w:rPr>
                <w:rFonts w:eastAsia="Times New Roman" w:cs="Times New Roman"/>
                <w:lang w:val="cs-CZ"/>
              </w:rPr>
            </w:pPr>
            <w:r>
              <w:rPr>
                <w:rFonts w:eastAsia="Times New Roman" w:cs="Times New Roman"/>
                <w:lang w:val="cs-CZ"/>
              </w:rPr>
              <w:t>Jordanów - miasto</w:t>
            </w:r>
          </w:p>
        </w:tc>
        <w:tc>
          <w:tcPr>
            <w:tcW w:w="1924" w:type="dxa"/>
            <w:shd w:val="clear" w:color="auto" w:fill="DEEBF6"/>
            <w:vAlign w:val="center"/>
          </w:tcPr>
          <w:p w14:paraId="62205CE4" w14:textId="77777777" w:rsidR="00CD0C73" w:rsidRDefault="008244C0">
            <w:pPr>
              <w:jc w:val="center"/>
            </w:pPr>
            <w:r>
              <w:t>35</w:t>
            </w:r>
          </w:p>
        </w:tc>
        <w:tc>
          <w:tcPr>
            <w:tcW w:w="2329" w:type="dxa"/>
            <w:shd w:val="clear" w:color="auto" w:fill="DEEBF6"/>
            <w:vAlign w:val="center"/>
          </w:tcPr>
          <w:p w14:paraId="0E987996" w14:textId="77777777" w:rsidR="00CD0C73" w:rsidRDefault="008244C0">
            <w:pPr>
              <w:jc w:val="center"/>
            </w:pPr>
            <w:r>
              <w:t>17</w:t>
            </w:r>
          </w:p>
        </w:tc>
        <w:tc>
          <w:tcPr>
            <w:tcW w:w="1746" w:type="dxa"/>
            <w:shd w:val="clear" w:color="auto" w:fill="DEEBF6"/>
            <w:vAlign w:val="center"/>
          </w:tcPr>
          <w:p w14:paraId="0A7D3268" w14:textId="77777777" w:rsidR="00CD0C73" w:rsidRDefault="008244C0">
            <w:pPr>
              <w:jc w:val="center"/>
            </w:pPr>
            <w:r>
              <w:t>76</w:t>
            </w:r>
          </w:p>
        </w:tc>
        <w:tc>
          <w:tcPr>
            <w:tcW w:w="1744" w:type="dxa"/>
            <w:shd w:val="clear" w:color="auto" w:fill="DEEBF6"/>
            <w:vAlign w:val="center"/>
          </w:tcPr>
          <w:p w14:paraId="00037B21" w14:textId="77777777" w:rsidR="00CD0C73" w:rsidRDefault="008244C0">
            <w:pPr>
              <w:jc w:val="center"/>
            </w:pPr>
            <w:r>
              <w:t>19</w:t>
            </w:r>
          </w:p>
        </w:tc>
      </w:tr>
      <w:tr w:rsidR="00CD0C73" w14:paraId="490CAFE0" w14:textId="77777777" w:rsidTr="00834817">
        <w:trPr>
          <w:trHeight w:val="525"/>
        </w:trPr>
        <w:tc>
          <w:tcPr>
            <w:tcW w:w="1637" w:type="dxa"/>
            <w:shd w:val="clear" w:color="auto" w:fill="DEEBF6"/>
            <w:vAlign w:val="bottom"/>
          </w:tcPr>
          <w:p w14:paraId="67C13437" w14:textId="77777777" w:rsidR="00CD0C73" w:rsidRPr="00675304" w:rsidRDefault="00CD0C73" w:rsidP="007B224D">
            <w:pPr>
              <w:rPr>
                <w:rFonts w:eastAsia="Times New Roman" w:cs="Times New Roman"/>
                <w:lang w:val="cs-CZ"/>
              </w:rPr>
            </w:pPr>
            <w:r>
              <w:rPr>
                <w:rFonts w:eastAsia="Times New Roman" w:cs="Times New Roman"/>
                <w:lang w:val="cs-CZ"/>
              </w:rPr>
              <w:t xml:space="preserve">Sucha Beskidzka </w:t>
            </w:r>
          </w:p>
        </w:tc>
        <w:tc>
          <w:tcPr>
            <w:tcW w:w="1924" w:type="dxa"/>
            <w:shd w:val="clear" w:color="auto" w:fill="DEEBF6"/>
            <w:vAlign w:val="center"/>
          </w:tcPr>
          <w:p w14:paraId="79FCFF00" w14:textId="77777777" w:rsidR="00CD0C73" w:rsidRDefault="008244C0">
            <w:pPr>
              <w:jc w:val="center"/>
            </w:pPr>
            <w:r>
              <w:t>24</w:t>
            </w:r>
          </w:p>
        </w:tc>
        <w:tc>
          <w:tcPr>
            <w:tcW w:w="2329" w:type="dxa"/>
            <w:shd w:val="clear" w:color="auto" w:fill="DEEBF6"/>
            <w:vAlign w:val="center"/>
          </w:tcPr>
          <w:p w14:paraId="79CFA36D" w14:textId="77777777" w:rsidR="00CD0C73" w:rsidRDefault="008244C0">
            <w:pPr>
              <w:jc w:val="center"/>
            </w:pPr>
            <w:r>
              <w:t>35</w:t>
            </w:r>
          </w:p>
        </w:tc>
        <w:tc>
          <w:tcPr>
            <w:tcW w:w="1746" w:type="dxa"/>
            <w:shd w:val="clear" w:color="auto" w:fill="DEEBF6"/>
            <w:vAlign w:val="center"/>
          </w:tcPr>
          <w:p w14:paraId="2DBD7353" w14:textId="77777777" w:rsidR="00CD0C73" w:rsidRDefault="008244C0">
            <w:pPr>
              <w:jc w:val="center"/>
            </w:pPr>
            <w:r>
              <w:t>55</w:t>
            </w:r>
          </w:p>
        </w:tc>
        <w:tc>
          <w:tcPr>
            <w:tcW w:w="1744" w:type="dxa"/>
            <w:shd w:val="clear" w:color="auto" w:fill="DEEBF6"/>
            <w:vAlign w:val="center"/>
          </w:tcPr>
          <w:p w14:paraId="57FE1230" w14:textId="77777777" w:rsidR="00CD0C73" w:rsidRDefault="008244C0">
            <w:pPr>
              <w:jc w:val="center"/>
            </w:pPr>
            <w:r>
              <w:t>6</w:t>
            </w:r>
          </w:p>
        </w:tc>
      </w:tr>
      <w:tr w:rsidR="00CD0C73" w14:paraId="5700C316" w14:textId="77777777" w:rsidTr="00834817">
        <w:trPr>
          <w:trHeight w:val="556"/>
        </w:trPr>
        <w:tc>
          <w:tcPr>
            <w:tcW w:w="1637" w:type="dxa"/>
            <w:shd w:val="clear" w:color="auto" w:fill="DEEBF6"/>
            <w:vAlign w:val="bottom"/>
          </w:tcPr>
          <w:p w14:paraId="06C4088F" w14:textId="77777777" w:rsidR="00CD0C73" w:rsidRPr="00675304" w:rsidRDefault="00CD0C73" w:rsidP="007B224D">
            <w:pPr>
              <w:rPr>
                <w:rFonts w:eastAsia="Times New Roman" w:cs="Times New Roman"/>
                <w:lang w:val="cs-CZ"/>
              </w:rPr>
            </w:pPr>
            <w:r>
              <w:rPr>
                <w:rFonts w:eastAsia="Times New Roman" w:cs="Times New Roman"/>
                <w:lang w:val="cs-CZ"/>
              </w:rPr>
              <w:t>Budzów</w:t>
            </w:r>
          </w:p>
        </w:tc>
        <w:tc>
          <w:tcPr>
            <w:tcW w:w="1924" w:type="dxa"/>
            <w:shd w:val="clear" w:color="auto" w:fill="DEEBF6"/>
            <w:vAlign w:val="center"/>
          </w:tcPr>
          <w:p w14:paraId="298903CF" w14:textId="77777777" w:rsidR="00CD0C73" w:rsidRDefault="008244C0">
            <w:pPr>
              <w:jc w:val="center"/>
            </w:pPr>
            <w:r>
              <w:t>144</w:t>
            </w:r>
          </w:p>
        </w:tc>
        <w:tc>
          <w:tcPr>
            <w:tcW w:w="2329" w:type="dxa"/>
            <w:shd w:val="clear" w:color="auto" w:fill="DEEBF6"/>
            <w:vAlign w:val="center"/>
          </w:tcPr>
          <w:p w14:paraId="0863D5F9" w14:textId="77777777" w:rsidR="00CD0C73" w:rsidRDefault="008244C0">
            <w:pPr>
              <w:jc w:val="center"/>
            </w:pPr>
            <w:r>
              <w:t>169</w:t>
            </w:r>
          </w:p>
        </w:tc>
        <w:tc>
          <w:tcPr>
            <w:tcW w:w="1746" w:type="dxa"/>
            <w:shd w:val="clear" w:color="auto" w:fill="DEEBF6"/>
            <w:vAlign w:val="center"/>
          </w:tcPr>
          <w:p w14:paraId="791466A7" w14:textId="77777777" w:rsidR="00CD0C73" w:rsidRDefault="008244C0">
            <w:pPr>
              <w:jc w:val="center"/>
            </w:pPr>
            <w:r>
              <w:t>24</w:t>
            </w:r>
          </w:p>
        </w:tc>
        <w:tc>
          <w:tcPr>
            <w:tcW w:w="1744" w:type="dxa"/>
            <w:shd w:val="clear" w:color="auto" w:fill="DEEBF6"/>
            <w:vAlign w:val="center"/>
          </w:tcPr>
          <w:p w14:paraId="1EB31386" w14:textId="77777777" w:rsidR="00CD0C73" w:rsidRDefault="008244C0">
            <w:pPr>
              <w:jc w:val="center"/>
            </w:pPr>
            <w:r>
              <w:t>94</w:t>
            </w:r>
          </w:p>
        </w:tc>
      </w:tr>
      <w:tr w:rsidR="00CD0C73" w14:paraId="7C8C4C3C" w14:textId="77777777" w:rsidTr="00834817">
        <w:trPr>
          <w:trHeight w:val="556"/>
        </w:trPr>
        <w:tc>
          <w:tcPr>
            <w:tcW w:w="1637" w:type="dxa"/>
            <w:shd w:val="clear" w:color="auto" w:fill="DEEBF6"/>
            <w:vAlign w:val="bottom"/>
          </w:tcPr>
          <w:p w14:paraId="534900CD" w14:textId="77777777" w:rsidR="00CD0C73" w:rsidRPr="00675304" w:rsidRDefault="00CD0C73" w:rsidP="007B224D">
            <w:pPr>
              <w:rPr>
                <w:rFonts w:eastAsia="Times New Roman" w:cs="Times New Roman"/>
                <w:lang w:val="cs-CZ"/>
              </w:rPr>
            </w:pPr>
            <w:r>
              <w:rPr>
                <w:rFonts w:eastAsia="Times New Roman" w:cs="Times New Roman"/>
                <w:lang w:val="cs-CZ"/>
              </w:rPr>
              <w:t xml:space="preserve">Bystra-Sidzina </w:t>
            </w:r>
          </w:p>
        </w:tc>
        <w:tc>
          <w:tcPr>
            <w:tcW w:w="1924" w:type="dxa"/>
            <w:shd w:val="clear" w:color="auto" w:fill="DEEBF6"/>
            <w:vAlign w:val="center"/>
          </w:tcPr>
          <w:p w14:paraId="32B0A233" w14:textId="77777777" w:rsidR="00CD0C73" w:rsidRDefault="008244C0">
            <w:pPr>
              <w:jc w:val="center"/>
            </w:pPr>
            <w:r>
              <w:t>154</w:t>
            </w:r>
          </w:p>
        </w:tc>
        <w:tc>
          <w:tcPr>
            <w:tcW w:w="2329" w:type="dxa"/>
            <w:shd w:val="clear" w:color="auto" w:fill="DEEBF6"/>
            <w:vAlign w:val="center"/>
          </w:tcPr>
          <w:p w14:paraId="3D4B3D51" w14:textId="77777777" w:rsidR="00CD0C73" w:rsidRDefault="008244C0">
            <w:pPr>
              <w:jc w:val="center"/>
            </w:pPr>
            <w:r>
              <w:t>33</w:t>
            </w:r>
          </w:p>
        </w:tc>
        <w:tc>
          <w:tcPr>
            <w:tcW w:w="1746" w:type="dxa"/>
            <w:shd w:val="clear" w:color="auto" w:fill="DEEBF6"/>
            <w:vAlign w:val="center"/>
          </w:tcPr>
          <w:p w14:paraId="0A7C2E83" w14:textId="77777777" w:rsidR="00CD0C73" w:rsidRDefault="008244C0">
            <w:pPr>
              <w:jc w:val="center"/>
            </w:pPr>
            <w:r>
              <w:t>99</w:t>
            </w:r>
          </w:p>
        </w:tc>
        <w:tc>
          <w:tcPr>
            <w:tcW w:w="1744" w:type="dxa"/>
            <w:shd w:val="clear" w:color="auto" w:fill="DEEBF6"/>
            <w:vAlign w:val="center"/>
          </w:tcPr>
          <w:p w14:paraId="59110226" w14:textId="77777777" w:rsidR="00CD0C73" w:rsidRDefault="008244C0">
            <w:pPr>
              <w:jc w:val="center"/>
            </w:pPr>
            <w:r>
              <w:t>73</w:t>
            </w:r>
          </w:p>
        </w:tc>
      </w:tr>
      <w:tr w:rsidR="00CD0C73" w14:paraId="5538A1B0" w14:textId="77777777" w:rsidTr="00834817">
        <w:trPr>
          <w:trHeight w:val="556"/>
        </w:trPr>
        <w:tc>
          <w:tcPr>
            <w:tcW w:w="1637" w:type="dxa"/>
            <w:shd w:val="clear" w:color="auto" w:fill="DEEBF6"/>
            <w:vAlign w:val="bottom"/>
          </w:tcPr>
          <w:p w14:paraId="2D55913C" w14:textId="77777777" w:rsidR="00CD0C73" w:rsidRPr="00675304" w:rsidRDefault="00CD0C73" w:rsidP="007B224D">
            <w:pPr>
              <w:rPr>
                <w:rFonts w:eastAsia="Times New Roman" w:cs="Times New Roman"/>
                <w:lang w:val="cs-CZ"/>
              </w:rPr>
            </w:pPr>
            <w:r>
              <w:rPr>
                <w:rFonts w:eastAsia="Times New Roman" w:cs="Times New Roman"/>
                <w:lang w:val="cs-CZ"/>
              </w:rPr>
              <w:t>Jordanów - gmina</w:t>
            </w:r>
          </w:p>
        </w:tc>
        <w:tc>
          <w:tcPr>
            <w:tcW w:w="1924" w:type="dxa"/>
            <w:shd w:val="clear" w:color="auto" w:fill="DEEBF6"/>
            <w:vAlign w:val="center"/>
          </w:tcPr>
          <w:p w14:paraId="46B172F4" w14:textId="77777777" w:rsidR="00CD0C73" w:rsidRDefault="008244C0">
            <w:pPr>
              <w:jc w:val="center"/>
            </w:pPr>
            <w:r>
              <w:t>147</w:t>
            </w:r>
          </w:p>
        </w:tc>
        <w:tc>
          <w:tcPr>
            <w:tcW w:w="2329" w:type="dxa"/>
            <w:shd w:val="clear" w:color="auto" w:fill="DEEBF6"/>
            <w:vAlign w:val="center"/>
          </w:tcPr>
          <w:p w14:paraId="2093D169" w14:textId="77777777" w:rsidR="00CD0C73" w:rsidRDefault="008244C0">
            <w:pPr>
              <w:jc w:val="center"/>
            </w:pPr>
            <w:r>
              <w:t>128</w:t>
            </w:r>
          </w:p>
        </w:tc>
        <w:tc>
          <w:tcPr>
            <w:tcW w:w="1746" w:type="dxa"/>
            <w:shd w:val="clear" w:color="auto" w:fill="DEEBF6"/>
            <w:vAlign w:val="center"/>
          </w:tcPr>
          <w:p w14:paraId="61D569A8" w14:textId="77777777" w:rsidR="00CD0C73" w:rsidRDefault="008244C0">
            <w:pPr>
              <w:jc w:val="center"/>
            </w:pPr>
            <w:r>
              <w:t>163</w:t>
            </w:r>
          </w:p>
        </w:tc>
        <w:tc>
          <w:tcPr>
            <w:tcW w:w="1744" w:type="dxa"/>
            <w:shd w:val="clear" w:color="auto" w:fill="DEEBF6"/>
            <w:vAlign w:val="center"/>
          </w:tcPr>
          <w:p w14:paraId="53433AEE" w14:textId="77777777" w:rsidR="00CD0C73" w:rsidRDefault="008244C0">
            <w:pPr>
              <w:jc w:val="center"/>
            </w:pPr>
            <w:r>
              <w:t>85</w:t>
            </w:r>
          </w:p>
        </w:tc>
      </w:tr>
      <w:tr w:rsidR="00CD0C73" w14:paraId="0217AD73" w14:textId="77777777" w:rsidTr="00834817">
        <w:trPr>
          <w:trHeight w:val="556"/>
        </w:trPr>
        <w:tc>
          <w:tcPr>
            <w:tcW w:w="1637" w:type="dxa"/>
            <w:shd w:val="clear" w:color="auto" w:fill="DEEBF6"/>
            <w:vAlign w:val="bottom"/>
          </w:tcPr>
          <w:p w14:paraId="789FC5FC" w14:textId="77777777" w:rsidR="00CD0C73" w:rsidRPr="00675304" w:rsidRDefault="00CD0C73" w:rsidP="007B224D">
            <w:pPr>
              <w:rPr>
                <w:rFonts w:eastAsia="Times New Roman" w:cs="Times New Roman"/>
                <w:lang w:val="cs-CZ"/>
              </w:rPr>
            </w:pPr>
            <w:r>
              <w:rPr>
                <w:rFonts w:eastAsia="Times New Roman" w:cs="Times New Roman"/>
                <w:lang w:val="cs-CZ"/>
              </w:rPr>
              <w:t xml:space="preserve">Maków Podhalański </w:t>
            </w:r>
          </w:p>
        </w:tc>
        <w:tc>
          <w:tcPr>
            <w:tcW w:w="1924" w:type="dxa"/>
            <w:shd w:val="clear" w:color="auto" w:fill="DEEBF6"/>
            <w:vAlign w:val="center"/>
          </w:tcPr>
          <w:p w14:paraId="247B47B7" w14:textId="77777777" w:rsidR="00CD0C73" w:rsidRDefault="008244C0">
            <w:pPr>
              <w:jc w:val="center"/>
            </w:pPr>
            <w:r>
              <w:t>89</w:t>
            </w:r>
          </w:p>
        </w:tc>
        <w:tc>
          <w:tcPr>
            <w:tcW w:w="2329" w:type="dxa"/>
            <w:shd w:val="clear" w:color="auto" w:fill="DEEBF6"/>
            <w:vAlign w:val="center"/>
          </w:tcPr>
          <w:p w14:paraId="287AF200" w14:textId="77777777" w:rsidR="00CD0C73" w:rsidRDefault="008244C0">
            <w:pPr>
              <w:jc w:val="center"/>
            </w:pPr>
            <w:r>
              <w:t>125</w:t>
            </w:r>
          </w:p>
        </w:tc>
        <w:tc>
          <w:tcPr>
            <w:tcW w:w="1746" w:type="dxa"/>
            <w:shd w:val="clear" w:color="auto" w:fill="DEEBF6"/>
            <w:vAlign w:val="center"/>
          </w:tcPr>
          <w:p w14:paraId="0FA2BE86" w14:textId="77777777" w:rsidR="00CD0C73" w:rsidRDefault="008244C0">
            <w:pPr>
              <w:jc w:val="center"/>
            </w:pPr>
            <w:r>
              <w:t>157</w:t>
            </w:r>
          </w:p>
        </w:tc>
        <w:tc>
          <w:tcPr>
            <w:tcW w:w="1744" w:type="dxa"/>
            <w:shd w:val="clear" w:color="auto" w:fill="DEEBF6"/>
            <w:vAlign w:val="center"/>
          </w:tcPr>
          <w:p w14:paraId="7173C9F5" w14:textId="77777777" w:rsidR="00CD0C73" w:rsidRDefault="008244C0">
            <w:pPr>
              <w:jc w:val="center"/>
            </w:pPr>
            <w:r>
              <w:t>29</w:t>
            </w:r>
          </w:p>
        </w:tc>
      </w:tr>
      <w:tr w:rsidR="00CD0C73" w14:paraId="7AF14F34" w14:textId="77777777" w:rsidTr="00834817">
        <w:trPr>
          <w:trHeight w:val="556"/>
        </w:trPr>
        <w:tc>
          <w:tcPr>
            <w:tcW w:w="1637" w:type="dxa"/>
            <w:shd w:val="clear" w:color="auto" w:fill="DEEBF6"/>
            <w:vAlign w:val="bottom"/>
          </w:tcPr>
          <w:p w14:paraId="6165C88D" w14:textId="77777777" w:rsidR="00CD0C73" w:rsidRPr="00675304" w:rsidRDefault="00CD0C73" w:rsidP="007B224D">
            <w:pPr>
              <w:rPr>
                <w:rFonts w:eastAsia="Times New Roman" w:cs="Times New Roman"/>
                <w:lang w:val="cs-CZ"/>
              </w:rPr>
            </w:pPr>
            <w:r>
              <w:rPr>
                <w:rFonts w:eastAsia="Times New Roman" w:cs="Times New Roman"/>
                <w:lang w:val="cs-CZ"/>
              </w:rPr>
              <w:t xml:space="preserve">Stryszawa </w:t>
            </w:r>
          </w:p>
        </w:tc>
        <w:tc>
          <w:tcPr>
            <w:tcW w:w="1924" w:type="dxa"/>
            <w:shd w:val="clear" w:color="auto" w:fill="DEEBF6"/>
            <w:vAlign w:val="center"/>
          </w:tcPr>
          <w:p w14:paraId="18CBB6C6" w14:textId="77777777" w:rsidR="00CD0C73" w:rsidRDefault="008244C0">
            <w:pPr>
              <w:jc w:val="center"/>
            </w:pPr>
            <w:r>
              <w:t>83</w:t>
            </w:r>
          </w:p>
        </w:tc>
        <w:tc>
          <w:tcPr>
            <w:tcW w:w="2329" w:type="dxa"/>
            <w:shd w:val="clear" w:color="auto" w:fill="DEEBF6"/>
            <w:vAlign w:val="center"/>
          </w:tcPr>
          <w:p w14:paraId="5A2F8379" w14:textId="77777777" w:rsidR="00CD0C73" w:rsidRDefault="008244C0">
            <w:pPr>
              <w:jc w:val="center"/>
            </w:pPr>
            <w:r>
              <w:t>137</w:t>
            </w:r>
          </w:p>
        </w:tc>
        <w:tc>
          <w:tcPr>
            <w:tcW w:w="1746" w:type="dxa"/>
            <w:shd w:val="clear" w:color="auto" w:fill="DEEBF6"/>
            <w:vAlign w:val="center"/>
          </w:tcPr>
          <w:p w14:paraId="6BD3A5FA" w14:textId="77777777" w:rsidR="00CD0C73" w:rsidRDefault="008244C0">
            <w:pPr>
              <w:jc w:val="center"/>
            </w:pPr>
            <w:r>
              <w:t>142</w:t>
            </w:r>
          </w:p>
        </w:tc>
        <w:tc>
          <w:tcPr>
            <w:tcW w:w="1744" w:type="dxa"/>
            <w:shd w:val="clear" w:color="auto" w:fill="DEEBF6"/>
            <w:vAlign w:val="center"/>
          </w:tcPr>
          <w:p w14:paraId="31934CAD" w14:textId="77777777" w:rsidR="00CD0C73" w:rsidRDefault="008244C0">
            <w:pPr>
              <w:jc w:val="center"/>
            </w:pPr>
            <w:r>
              <w:t>119</w:t>
            </w:r>
          </w:p>
        </w:tc>
      </w:tr>
      <w:tr w:rsidR="00CD0C73" w14:paraId="5F333203" w14:textId="77777777" w:rsidTr="00834817">
        <w:trPr>
          <w:trHeight w:val="556"/>
        </w:trPr>
        <w:tc>
          <w:tcPr>
            <w:tcW w:w="1637" w:type="dxa"/>
            <w:shd w:val="clear" w:color="auto" w:fill="DEEBF6"/>
            <w:vAlign w:val="bottom"/>
          </w:tcPr>
          <w:p w14:paraId="16786D3D" w14:textId="77777777" w:rsidR="00CD0C73" w:rsidRPr="00675304" w:rsidRDefault="00CD0C73" w:rsidP="007B224D">
            <w:pPr>
              <w:rPr>
                <w:rFonts w:eastAsia="Times New Roman" w:cs="Times New Roman"/>
                <w:lang w:val="cs-CZ"/>
              </w:rPr>
            </w:pPr>
            <w:r>
              <w:rPr>
                <w:rFonts w:eastAsia="Times New Roman" w:cs="Times New Roman"/>
                <w:lang w:val="cs-CZ"/>
              </w:rPr>
              <w:t xml:space="preserve">Zawoja </w:t>
            </w:r>
          </w:p>
        </w:tc>
        <w:tc>
          <w:tcPr>
            <w:tcW w:w="1924" w:type="dxa"/>
            <w:shd w:val="clear" w:color="auto" w:fill="DEEBF6"/>
            <w:vAlign w:val="center"/>
          </w:tcPr>
          <w:p w14:paraId="25036DA4" w14:textId="77777777" w:rsidR="00CD0C73" w:rsidRDefault="008244C0">
            <w:pPr>
              <w:jc w:val="center"/>
            </w:pPr>
            <w:r>
              <w:t>134</w:t>
            </w:r>
          </w:p>
        </w:tc>
        <w:tc>
          <w:tcPr>
            <w:tcW w:w="2329" w:type="dxa"/>
            <w:shd w:val="clear" w:color="auto" w:fill="DEEBF6"/>
            <w:vAlign w:val="center"/>
          </w:tcPr>
          <w:p w14:paraId="0F91F410" w14:textId="77777777" w:rsidR="00CD0C73" w:rsidRDefault="008244C0">
            <w:pPr>
              <w:jc w:val="center"/>
            </w:pPr>
            <w:r>
              <w:t>51</w:t>
            </w:r>
          </w:p>
        </w:tc>
        <w:tc>
          <w:tcPr>
            <w:tcW w:w="1746" w:type="dxa"/>
            <w:shd w:val="clear" w:color="auto" w:fill="DEEBF6"/>
            <w:vAlign w:val="center"/>
          </w:tcPr>
          <w:p w14:paraId="6D4CC83A" w14:textId="77777777" w:rsidR="00CD0C73" w:rsidRDefault="008244C0">
            <w:pPr>
              <w:jc w:val="center"/>
            </w:pPr>
            <w:r>
              <w:t>117</w:t>
            </w:r>
          </w:p>
        </w:tc>
        <w:tc>
          <w:tcPr>
            <w:tcW w:w="1744" w:type="dxa"/>
            <w:shd w:val="clear" w:color="auto" w:fill="DEEBF6"/>
            <w:vAlign w:val="center"/>
          </w:tcPr>
          <w:p w14:paraId="35AA3EAD" w14:textId="77777777" w:rsidR="00CD0C73" w:rsidRDefault="008244C0">
            <w:pPr>
              <w:jc w:val="center"/>
            </w:pPr>
            <w:r>
              <w:t>60</w:t>
            </w:r>
          </w:p>
        </w:tc>
      </w:tr>
      <w:tr w:rsidR="00CD0C73" w14:paraId="14B94E73" w14:textId="77777777" w:rsidTr="00834817">
        <w:trPr>
          <w:trHeight w:val="525"/>
        </w:trPr>
        <w:tc>
          <w:tcPr>
            <w:tcW w:w="1637" w:type="dxa"/>
            <w:shd w:val="clear" w:color="auto" w:fill="DEEBF6"/>
            <w:vAlign w:val="bottom"/>
          </w:tcPr>
          <w:p w14:paraId="4A127BA6" w14:textId="77777777" w:rsidR="00CD0C73" w:rsidRPr="00675304" w:rsidRDefault="00CD0C73" w:rsidP="007B224D">
            <w:pPr>
              <w:rPr>
                <w:rFonts w:eastAsia="Times New Roman" w:cs="Times New Roman"/>
                <w:lang w:val="cs-CZ"/>
              </w:rPr>
            </w:pPr>
            <w:r>
              <w:rPr>
                <w:rFonts w:eastAsia="Times New Roman" w:cs="Times New Roman"/>
                <w:lang w:val="cs-CZ"/>
              </w:rPr>
              <w:t xml:space="preserve">Zembrzyce </w:t>
            </w:r>
          </w:p>
        </w:tc>
        <w:tc>
          <w:tcPr>
            <w:tcW w:w="1924" w:type="dxa"/>
            <w:shd w:val="clear" w:color="auto" w:fill="DEEBF6"/>
            <w:vAlign w:val="center"/>
          </w:tcPr>
          <w:p w14:paraId="421E71FC" w14:textId="77777777" w:rsidR="00CD0C73" w:rsidRDefault="008244C0">
            <w:pPr>
              <w:jc w:val="center"/>
            </w:pPr>
            <w:r>
              <w:t>111</w:t>
            </w:r>
          </w:p>
        </w:tc>
        <w:tc>
          <w:tcPr>
            <w:tcW w:w="2329" w:type="dxa"/>
            <w:shd w:val="clear" w:color="auto" w:fill="DEEBF6"/>
            <w:vAlign w:val="center"/>
          </w:tcPr>
          <w:p w14:paraId="2507B2DB" w14:textId="77777777" w:rsidR="00CD0C73" w:rsidRDefault="008244C0">
            <w:pPr>
              <w:jc w:val="center"/>
            </w:pPr>
            <w:r>
              <w:t>26</w:t>
            </w:r>
          </w:p>
        </w:tc>
        <w:tc>
          <w:tcPr>
            <w:tcW w:w="1746" w:type="dxa"/>
            <w:shd w:val="clear" w:color="auto" w:fill="DEEBF6"/>
            <w:vAlign w:val="center"/>
          </w:tcPr>
          <w:p w14:paraId="33653B06" w14:textId="77777777" w:rsidR="00CD0C73" w:rsidRDefault="008244C0">
            <w:pPr>
              <w:jc w:val="center"/>
            </w:pPr>
            <w:r>
              <w:t>95</w:t>
            </w:r>
          </w:p>
        </w:tc>
        <w:tc>
          <w:tcPr>
            <w:tcW w:w="1744" w:type="dxa"/>
            <w:shd w:val="clear" w:color="auto" w:fill="DEEBF6"/>
            <w:vAlign w:val="center"/>
          </w:tcPr>
          <w:p w14:paraId="4D962940" w14:textId="77777777" w:rsidR="00CD0C73" w:rsidRDefault="008244C0">
            <w:pPr>
              <w:jc w:val="center"/>
            </w:pPr>
            <w:r>
              <w:t>78</w:t>
            </w:r>
          </w:p>
        </w:tc>
      </w:tr>
    </w:tbl>
    <w:p w14:paraId="24034F38" w14:textId="7905D033" w:rsidR="003F7838" w:rsidRPr="002C3173" w:rsidRDefault="00D95DDF">
      <w:pPr>
        <w:rPr>
          <w:sz w:val="16"/>
          <w:szCs w:val="16"/>
        </w:rPr>
      </w:pPr>
      <w:r w:rsidRPr="002C3173">
        <w:rPr>
          <w:sz w:val="16"/>
          <w:szCs w:val="16"/>
        </w:rPr>
        <w:t>Źródło: Statystyczne Vademecum Samorządowca 2019, Jordanów-miasto</w:t>
      </w:r>
      <w:r w:rsidR="00401763">
        <w:rPr>
          <w:sz w:val="16"/>
          <w:szCs w:val="16"/>
        </w:rPr>
        <w:t>.</w:t>
      </w:r>
    </w:p>
    <w:p w14:paraId="2E02EF16" w14:textId="77777777" w:rsidR="003F7838" w:rsidRDefault="003F7838">
      <w:pPr>
        <w:pBdr>
          <w:top w:val="nil"/>
          <w:left w:val="nil"/>
          <w:bottom w:val="nil"/>
          <w:right w:val="nil"/>
          <w:between w:val="nil"/>
        </w:pBdr>
        <w:spacing w:after="0"/>
        <w:rPr>
          <w:color w:val="3366FF"/>
        </w:rPr>
      </w:pPr>
    </w:p>
    <w:p w14:paraId="419AED5E" w14:textId="3902FEDA" w:rsidR="002C3173" w:rsidRDefault="002C3173" w:rsidP="002C3173">
      <w:pPr>
        <w:pBdr>
          <w:top w:val="nil"/>
          <w:left w:val="nil"/>
          <w:bottom w:val="nil"/>
          <w:right w:val="nil"/>
          <w:between w:val="nil"/>
        </w:pBdr>
        <w:spacing w:after="0" w:line="360" w:lineRule="auto"/>
        <w:jc w:val="both"/>
      </w:pPr>
      <w:r w:rsidRPr="002C3173">
        <w:tab/>
        <w:t xml:space="preserve">Statystyczne </w:t>
      </w:r>
      <w:r>
        <w:t>Vademecum Samorządowca</w:t>
      </w:r>
      <w:r w:rsidR="0070252D">
        <w:t xml:space="preserve"> pozwala </w:t>
      </w:r>
      <w:r w:rsidR="00401763">
        <w:t xml:space="preserve">według wybranych kryteriów porównać sytuację </w:t>
      </w:r>
      <w:r w:rsidR="0070252D">
        <w:t>poszczególny</w:t>
      </w:r>
      <w:r w:rsidR="00401763">
        <w:t>ch</w:t>
      </w:r>
      <w:r w:rsidR="0070252D">
        <w:t xml:space="preserve"> gmin</w:t>
      </w:r>
      <w:r w:rsidR="00401763">
        <w:t xml:space="preserve"> </w:t>
      </w:r>
      <w:r w:rsidR="0070252D">
        <w:t xml:space="preserve">na tle wszystkich gmin w województwie. Ze względu na dochody własne budżetu </w:t>
      </w:r>
      <w:r w:rsidR="00F20C9C">
        <w:t xml:space="preserve">gminy na 1 mieszkańca najwyższe lokaty spośród gmin wchodzących w skład LGD uzyskały Sucha Beskidzka – 24 miejsce w województwie i miasto Jordanów – 35 lokata. Najsłabiej pod tym względem wypadły Bystra Sidzina – 154 lokata, gmina Jordanów – 147 lokata oraz Budzów – 144 lokata w województwie. </w:t>
      </w:r>
      <w:r w:rsidR="00674B88">
        <w:t>Ze względu na środki w dochodach budżetu gminy na finansowanie projektów UE na 1 mieszkańca, to najwyżej znalazły się miasto Jordanów – 17 lokata, Zembrzyce – 26 lokata, Bystra-Sidzina – 33 lokata i Sucha Beskidzka – 35 lokata w województwie. Najmniej korzystnie wypadł Budzów, który zna</w:t>
      </w:r>
      <w:r w:rsidR="00F323FA">
        <w:t>la</w:t>
      </w:r>
      <w:r w:rsidR="00674B88">
        <w:t>zł się na 169 miejscu w</w:t>
      </w:r>
      <w:r w:rsidR="00F323FA">
        <w:t xml:space="preserve">śród małopolskich gmin. </w:t>
      </w:r>
      <w:r w:rsidR="00305821">
        <w:t xml:space="preserve">Wydatki budżetu gminy na 1 mieszkańca w najlepszej sytuacji wśród gmin zrzeszonych w LGD umieściły Budzów – 24 lokata w Małopolsce, a podmioty gospodarki narodowej w rejestrze REGON na 10 tys. mieszkańców – Suchą Beskidzką, która osiągnęła 6 lokatę w województwie. </w:t>
      </w:r>
    </w:p>
    <w:p w14:paraId="54D0491C" w14:textId="77777777" w:rsidR="000B32A3" w:rsidRDefault="000B32A3" w:rsidP="002C3173">
      <w:pPr>
        <w:pBdr>
          <w:top w:val="nil"/>
          <w:left w:val="nil"/>
          <w:bottom w:val="nil"/>
          <w:right w:val="nil"/>
          <w:between w:val="nil"/>
        </w:pBdr>
        <w:spacing w:after="0" w:line="360" w:lineRule="auto"/>
        <w:jc w:val="both"/>
      </w:pPr>
    </w:p>
    <w:p w14:paraId="7BB80439" w14:textId="002EBC55" w:rsidR="000B32A3" w:rsidRPr="002C3173" w:rsidRDefault="000B32A3" w:rsidP="000B32A3">
      <w:pPr>
        <w:pStyle w:val="Legenda"/>
      </w:pPr>
      <w:bookmarkStart w:id="15" w:name="_Toc87972832"/>
      <w:r>
        <w:t xml:space="preserve">Tabela </w:t>
      </w:r>
      <w:r>
        <w:fldChar w:fldCharType="begin"/>
      </w:r>
      <w:r>
        <w:instrText xml:space="preserve"> SEQ Tabela \* ARABIC </w:instrText>
      </w:r>
      <w:r>
        <w:fldChar w:fldCharType="separate"/>
      </w:r>
      <w:r w:rsidR="00B63FFF">
        <w:rPr>
          <w:noProof/>
        </w:rPr>
        <w:t>3</w:t>
      </w:r>
      <w:r>
        <w:fldChar w:fldCharType="end"/>
      </w:r>
      <w:r>
        <w:rPr>
          <w:lang w:val="pl-PL"/>
        </w:rPr>
        <w:t xml:space="preserve">. </w:t>
      </w:r>
      <w:r w:rsidRPr="00861F77">
        <w:rPr>
          <w:lang w:val="pl-PL"/>
        </w:rPr>
        <w:t>Pracujący w gminach wchodzących w skład LGD.</w:t>
      </w:r>
      <w:bookmarkEnd w:id="15"/>
    </w:p>
    <w:tbl>
      <w:tblPr>
        <w:tblStyle w:val="a5"/>
        <w:tblW w:w="941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19"/>
        <w:gridCol w:w="1186"/>
        <w:gridCol w:w="1187"/>
        <w:gridCol w:w="1436"/>
        <w:gridCol w:w="1437"/>
        <w:gridCol w:w="1077"/>
        <w:gridCol w:w="1077"/>
      </w:tblGrid>
      <w:tr w:rsidR="003F7838" w14:paraId="71648D69" w14:textId="77777777">
        <w:trPr>
          <w:trHeight w:val="610"/>
        </w:trPr>
        <w:tc>
          <w:tcPr>
            <w:tcW w:w="2019" w:type="dxa"/>
            <w:vMerge w:val="restart"/>
            <w:shd w:val="clear" w:color="auto" w:fill="D9D9D9"/>
            <w:vAlign w:val="center"/>
          </w:tcPr>
          <w:p w14:paraId="10F67024" w14:textId="77777777" w:rsidR="003F7838" w:rsidRDefault="00F726A0">
            <w:pPr>
              <w:rPr>
                <w:b/>
              </w:rPr>
            </w:pPr>
            <w:r>
              <w:rPr>
                <w:b/>
              </w:rPr>
              <w:t>Gmina</w:t>
            </w:r>
          </w:p>
        </w:tc>
        <w:tc>
          <w:tcPr>
            <w:tcW w:w="7400" w:type="dxa"/>
            <w:gridSpan w:val="6"/>
            <w:shd w:val="clear" w:color="auto" w:fill="D9D9D9"/>
            <w:vAlign w:val="center"/>
          </w:tcPr>
          <w:p w14:paraId="5938C182" w14:textId="77777777" w:rsidR="003F7838" w:rsidRDefault="00F726A0">
            <w:pPr>
              <w:jc w:val="center"/>
              <w:rPr>
                <w:b/>
                <w:color w:val="000000"/>
              </w:rPr>
            </w:pPr>
            <w:r>
              <w:rPr>
                <w:b/>
              </w:rPr>
              <w:t>Pracujący w gminach wchodzących w skład LGD</w:t>
            </w:r>
          </w:p>
        </w:tc>
      </w:tr>
      <w:tr w:rsidR="003F7838" w14:paraId="30C5BFCC" w14:textId="77777777">
        <w:trPr>
          <w:trHeight w:val="885"/>
        </w:trPr>
        <w:tc>
          <w:tcPr>
            <w:tcW w:w="2019" w:type="dxa"/>
            <w:vMerge/>
            <w:shd w:val="clear" w:color="auto" w:fill="D9D9D9"/>
            <w:vAlign w:val="center"/>
          </w:tcPr>
          <w:p w14:paraId="3991F8A5" w14:textId="77777777" w:rsidR="003F7838" w:rsidRDefault="003F7838">
            <w:pPr>
              <w:widowControl w:val="0"/>
              <w:pBdr>
                <w:top w:val="nil"/>
                <w:left w:val="nil"/>
                <w:bottom w:val="nil"/>
                <w:right w:val="nil"/>
                <w:between w:val="nil"/>
              </w:pBdr>
              <w:spacing w:line="276" w:lineRule="auto"/>
              <w:rPr>
                <w:b/>
                <w:color w:val="000000"/>
              </w:rPr>
            </w:pPr>
          </w:p>
        </w:tc>
        <w:tc>
          <w:tcPr>
            <w:tcW w:w="2373" w:type="dxa"/>
            <w:gridSpan w:val="2"/>
            <w:shd w:val="clear" w:color="auto" w:fill="D9D9D9"/>
            <w:vAlign w:val="center"/>
          </w:tcPr>
          <w:p w14:paraId="2FFCA364" w14:textId="77777777" w:rsidR="003F7838" w:rsidRDefault="00F726A0">
            <w:pPr>
              <w:jc w:val="center"/>
              <w:rPr>
                <w:b/>
              </w:rPr>
            </w:pPr>
            <w:r>
              <w:rPr>
                <w:b/>
              </w:rPr>
              <w:t>Ogółem</w:t>
            </w:r>
          </w:p>
        </w:tc>
        <w:tc>
          <w:tcPr>
            <w:tcW w:w="2873" w:type="dxa"/>
            <w:gridSpan w:val="2"/>
            <w:shd w:val="clear" w:color="auto" w:fill="D9D9D9"/>
            <w:vAlign w:val="center"/>
          </w:tcPr>
          <w:p w14:paraId="0A14F7D1" w14:textId="77777777" w:rsidR="003F7838" w:rsidRDefault="00F726A0">
            <w:pPr>
              <w:jc w:val="center"/>
              <w:rPr>
                <w:b/>
              </w:rPr>
            </w:pPr>
            <w:r>
              <w:rPr>
                <w:b/>
              </w:rPr>
              <w:t>Mężczyźni</w:t>
            </w:r>
          </w:p>
        </w:tc>
        <w:tc>
          <w:tcPr>
            <w:tcW w:w="2154" w:type="dxa"/>
            <w:gridSpan w:val="2"/>
            <w:shd w:val="clear" w:color="auto" w:fill="D9D9D9"/>
            <w:vAlign w:val="center"/>
          </w:tcPr>
          <w:p w14:paraId="6173C126" w14:textId="77777777" w:rsidR="003F7838" w:rsidRDefault="00F726A0">
            <w:pPr>
              <w:jc w:val="center"/>
              <w:rPr>
                <w:b/>
              </w:rPr>
            </w:pPr>
            <w:r>
              <w:rPr>
                <w:b/>
                <w:color w:val="000000"/>
              </w:rPr>
              <w:t>Kobiety</w:t>
            </w:r>
          </w:p>
        </w:tc>
      </w:tr>
      <w:tr w:rsidR="003F7838" w14:paraId="65236BB9" w14:textId="77777777">
        <w:trPr>
          <w:trHeight w:val="885"/>
        </w:trPr>
        <w:tc>
          <w:tcPr>
            <w:tcW w:w="2019" w:type="dxa"/>
            <w:vMerge/>
            <w:shd w:val="clear" w:color="auto" w:fill="D9D9D9"/>
            <w:vAlign w:val="center"/>
          </w:tcPr>
          <w:p w14:paraId="2D5BCBA7" w14:textId="77777777" w:rsidR="003F7838" w:rsidRDefault="003F7838">
            <w:pPr>
              <w:widowControl w:val="0"/>
              <w:pBdr>
                <w:top w:val="nil"/>
                <w:left w:val="nil"/>
                <w:bottom w:val="nil"/>
                <w:right w:val="nil"/>
                <w:between w:val="nil"/>
              </w:pBdr>
              <w:spacing w:line="276" w:lineRule="auto"/>
              <w:rPr>
                <w:b/>
              </w:rPr>
            </w:pPr>
          </w:p>
        </w:tc>
        <w:tc>
          <w:tcPr>
            <w:tcW w:w="1186" w:type="dxa"/>
            <w:shd w:val="clear" w:color="auto" w:fill="D9D9D9"/>
            <w:vAlign w:val="center"/>
          </w:tcPr>
          <w:p w14:paraId="35A097A4" w14:textId="77777777" w:rsidR="003F7838" w:rsidRDefault="00F726A0">
            <w:pPr>
              <w:jc w:val="center"/>
              <w:rPr>
                <w:b/>
              </w:rPr>
            </w:pPr>
            <w:r>
              <w:rPr>
                <w:b/>
              </w:rPr>
              <w:t>2015</w:t>
            </w:r>
          </w:p>
        </w:tc>
        <w:tc>
          <w:tcPr>
            <w:tcW w:w="1187" w:type="dxa"/>
            <w:shd w:val="clear" w:color="auto" w:fill="D9D9D9"/>
            <w:vAlign w:val="center"/>
          </w:tcPr>
          <w:p w14:paraId="6CE63D7A" w14:textId="77777777" w:rsidR="003F7838" w:rsidRDefault="00F726A0">
            <w:pPr>
              <w:jc w:val="center"/>
              <w:rPr>
                <w:b/>
              </w:rPr>
            </w:pPr>
            <w:r>
              <w:rPr>
                <w:b/>
              </w:rPr>
              <w:t>2019</w:t>
            </w:r>
          </w:p>
        </w:tc>
        <w:tc>
          <w:tcPr>
            <w:tcW w:w="1436" w:type="dxa"/>
            <w:shd w:val="clear" w:color="auto" w:fill="D9D9D9"/>
            <w:vAlign w:val="center"/>
          </w:tcPr>
          <w:p w14:paraId="57D1556C" w14:textId="77777777" w:rsidR="003F7838" w:rsidRDefault="00F726A0">
            <w:pPr>
              <w:jc w:val="center"/>
              <w:rPr>
                <w:b/>
              </w:rPr>
            </w:pPr>
            <w:r>
              <w:rPr>
                <w:b/>
              </w:rPr>
              <w:t>2015</w:t>
            </w:r>
          </w:p>
        </w:tc>
        <w:tc>
          <w:tcPr>
            <w:tcW w:w="1437" w:type="dxa"/>
            <w:shd w:val="clear" w:color="auto" w:fill="D9D9D9"/>
            <w:vAlign w:val="center"/>
          </w:tcPr>
          <w:p w14:paraId="14C703DA" w14:textId="77777777" w:rsidR="003F7838" w:rsidRDefault="00F726A0">
            <w:pPr>
              <w:jc w:val="center"/>
              <w:rPr>
                <w:b/>
              </w:rPr>
            </w:pPr>
            <w:r>
              <w:rPr>
                <w:b/>
              </w:rPr>
              <w:t>2019</w:t>
            </w:r>
          </w:p>
        </w:tc>
        <w:tc>
          <w:tcPr>
            <w:tcW w:w="1077" w:type="dxa"/>
            <w:shd w:val="clear" w:color="auto" w:fill="D9D9D9"/>
            <w:vAlign w:val="center"/>
          </w:tcPr>
          <w:p w14:paraId="31EB8016" w14:textId="77777777" w:rsidR="003F7838" w:rsidRDefault="00F726A0">
            <w:pPr>
              <w:jc w:val="center"/>
              <w:rPr>
                <w:b/>
                <w:color w:val="000000"/>
              </w:rPr>
            </w:pPr>
            <w:r>
              <w:rPr>
                <w:b/>
              </w:rPr>
              <w:t>2015</w:t>
            </w:r>
          </w:p>
        </w:tc>
        <w:tc>
          <w:tcPr>
            <w:tcW w:w="1077" w:type="dxa"/>
            <w:shd w:val="clear" w:color="auto" w:fill="D9D9D9"/>
            <w:vAlign w:val="center"/>
          </w:tcPr>
          <w:p w14:paraId="329DA72E" w14:textId="77777777" w:rsidR="003F7838" w:rsidRDefault="00F726A0">
            <w:pPr>
              <w:jc w:val="center"/>
              <w:rPr>
                <w:b/>
                <w:color w:val="000000"/>
              </w:rPr>
            </w:pPr>
            <w:r>
              <w:rPr>
                <w:b/>
              </w:rPr>
              <w:t>2019</w:t>
            </w:r>
          </w:p>
        </w:tc>
      </w:tr>
      <w:tr w:rsidR="00CD0C73" w:rsidRPr="00BB26D2" w14:paraId="71EA264F" w14:textId="77777777" w:rsidTr="007B224D">
        <w:trPr>
          <w:trHeight w:val="477"/>
        </w:trPr>
        <w:tc>
          <w:tcPr>
            <w:tcW w:w="2019" w:type="dxa"/>
            <w:shd w:val="clear" w:color="auto" w:fill="DEEBF6"/>
            <w:vAlign w:val="bottom"/>
          </w:tcPr>
          <w:p w14:paraId="1AE87426" w14:textId="77777777" w:rsidR="00CD0C73" w:rsidRPr="00CD0C73" w:rsidRDefault="00CD0C73" w:rsidP="007B224D">
            <w:pPr>
              <w:rPr>
                <w:rFonts w:eastAsia="Times New Roman" w:cs="Times New Roman"/>
                <w:lang w:val="cs-CZ"/>
              </w:rPr>
            </w:pPr>
            <w:r>
              <w:rPr>
                <w:rFonts w:eastAsia="Times New Roman" w:cs="Times New Roman"/>
                <w:lang w:val="cs-CZ"/>
              </w:rPr>
              <w:t>Jordanów - miasto</w:t>
            </w:r>
          </w:p>
        </w:tc>
        <w:tc>
          <w:tcPr>
            <w:tcW w:w="1186" w:type="dxa"/>
            <w:shd w:val="clear" w:color="auto" w:fill="DEEBF6"/>
            <w:vAlign w:val="bottom"/>
          </w:tcPr>
          <w:p w14:paraId="62BC8469"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1 460</w:t>
            </w:r>
          </w:p>
        </w:tc>
        <w:tc>
          <w:tcPr>
            <w:tcW w:w="1187" w:type="dxa"/>
            <w:shd w:val="clear" w:color="auto" w:fill="DEEBF6"/>
            <w:vAlign w:val="bottom"/>
          </w:tcPr>
          <w:p w14:paraId="7530893B"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1 563</w:t>
            </w:r>
          </w:p>
        </w:tc>
        <w:tc>
          <w:tcPr>
            <w:tcW w:w="1436" w:type="dxa"/>
            <w:shd w:val="clear" w:color="auto" w:fill="DEEBF6"/>
            <w:vAlign w:val="bottom"/>
          </w:tcPr>
          <w:p w14:paraId="620D9B83"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879</w:t>
            </w:r>
          </w:p>
        </w:tc>
        <w:tc>
          <w:tcPr>
            <w:tcW w:w="1437" w:type="dxa"/>
            <w:shd w:val="clear" w:color="auto" w:fill="DEEBF6"/>
            <w:vAlign w:val="bottom"/>
          </w:tcPr>
          <w:p w14:paraId="3F13CCD4"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893</w:t>
            </w:r>
          </w:p>
        </w:tc>
        <w:tc>
          <w:tcPr>
            <w:tcW w:w="1077" w:type="dxa"/>
            <w:shd w:val="clear" w:color="auto" w:fill="DEEBF6"/>
            <w:vAlign w:val="bottom"/>
          </w:tcPr>
          <w:p w14:paraId="75A5AB7E" w14:textId="77777777" w:rsidR="00CD0C73" w:rsidRPr="00BB26D2" w:rsidRDefault="00CD0C73" w:rsidP="007B224D">
            <w:pPr>
              <w:jc w:val="right"/>
              <w:rPr>
                <w:rFonts w:eastAsia="Times New Roman" w:cs="Times New Roman"/>
                <w:lang w:val="cs-CZ"/>
              </w:rPr>
            </w:pPr>
            <w:r w:rsidRPr="00BB26D2">
              <w:rPr>
                <w:rFonts w:eastAsia="Times New Roman" w:cs="Times New Roman"/>
                <w:lang w:val="cs-CZ"/>
              </w:rPr>
              <w:t>581</w:t>
            </w:r>
          </w:p>
        </w:tc>
        <w:tc>
          <w:tcPr>
            <w:tcW w:w="1077" w:type="dxa"/>
            <w:shd w:val="clear" w:color="auto" w:fill="DEEBF6"/>
            <w:vAlign w:val="bottom"/>
          </w:tcPr>
          <w:p w14:paraId="6FB0EFBD" w14:textId="77777777" w:rsidR="00CD0C73" w:rsidRPr="00BB26D2" w:rsidRDefault="00CD0C73" w:rsidP="007B224D">
            <w:pPr>
              <w:jc w:val="right"/>
              <w:rPr>
                <w:rFonts w:eastAsia="Times New Roman" w:cs="Times New Roman"/>
                <w:lang w:val="cs-CZ"/>
              </w:rPr>
            </w:pPr>
            <w:r w:rsidRPr="00BB26D2">
              <w:rPr>
                <w:rFonts w:eastAsia="Times New Roman" w:cs="Times New Roman"/>
                <w:lang w:val="cs-CZ"/>
              </w:rPr>
              <w:t>670</w:t>
            </w:r>
          </w:p>
        </w:tc>
      </w:tr>
      <w:tr w:rsidR="00CD0C73" w:rsidRPr="00BB26D2" w14:paraId="6765DC46" w14:textId="77777777" w:rsidTr="007B224D">
        <w:trPr>
          <w:trHeight w:val="451"/>
        </w:trPr>
        <w:tc>
          <w:tcPr>
            <w:tcW w:w="2019" w:type="dxa"/>
            <w:shd w:val="clear" w:color="auto" w:fill="DEEBF6"/>
            <w:vAlign w:val="bottom"/>
          </w:tcPr>
          <w:p w14:paraId="3ECCA042" w14:textId="77777777" w:rsidR="00CD0C73" w:rsidRPr="00CD0C73" w:rsidRDefault="00CD0C73" w:rsidP="007B224D">
            <w:pPr>
              <w:rPr>
                <w:rFonts w:eastAsia="Times New Roman" w:cs="Times New Roman"/>
                <w:lang w:val="cs-CZ"/>
              </w:rPr>
            </w:pPr>
            <w:r>
              <w:rPr>
                <w:rFonts w:eastAsia="Times New Roman" w:cs="Times New Roman"/>
                <w:lang w:val="cs-CZ"/>
              </w:rPr>
              <w:t xml:space="preserve">Sucha Beskidzka </w:t>
            </w:r>
          </w:p>
        </w:tc>
        <w:tc>
          <w:tcPr>
            <w:tcW w:w="1186" w:type="dxa"/>
            <w:shd w:val="clear" w:color="auto" w:fill="DEEBF6"/>
            <w:vAlign w:val="bottom"/>
          </w:tcPr>
          <w:p w14:paraId="4B2CCBAF"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5 532</w:t>
            </w:r>
          </w:p>
        </w:tc>
        <w:tc>
          <w:tcPr>
            <w:tcW w:w="1187" w:type="dxa"/>
            <w:shd w:val="clear" w:color="auto" w:fill="DEEBF6"/>
            <w:vAlign w:val="bottom"/>
          </w:tcPr>
          <w:p w14:paraId="108ECBE6"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5 744</w:t>
            </w:r>
          </w:p>
        </w:tc>
        <w:tc>
          <w:tcPr>
            <w:tcW w:w="1436" w:type="dxa"/>
            <w:shd w:val="clear" w:color="auto" w:fill="DEEBF6"/>
            <w:vAlign w:val="bottom"/>
          </w:tcPr>
          <w:p w14:paraId="5130E96E"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2 496</w:t>
            </w:r>
          </w:p>
        </w:tc>
        <w:tc>
          <w:tcPr>
            <w:tcW w:w="1437" w:type="dxa"/>
            <w:shd w:val="clear" w:color="auto" w:fill="DEEBF6"/>
            <w:vAlign w:val="bottom"/>
          </w:tcPr>
          <w:p w14:paraId="5C78079C"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2 705</w:t>
            </w:r>
          </w:p>
        </w:tc>
        <w:tc>
          <w:tcPr>
            <w:tcW w:w="1077" w:type="dxa"/>
            <w:shd w:val="clear" w:color="auto" w:fill="DEEBF6"/>
            <w:vAlign w:val="bottom"/>
          </w:tcPr>
          <w:p w14:paraId="03C8E609" w14:textId="77777777" w:rsidR="00CD0C73" w:rsidRPr="00BB26D2" w:rsidRDefault="00CD0C73" w:rsidP="007B224D">
            <w:pPr>
              <w:jc w:val="right"/>
              <w:rPr>
                <w:rFonts w:eastAsia="Times New Roman" w:cs="Times New Roman"/>
                <w:lang w:val="cs-CZ"/>
              </w:rPr>
            </w:pPr>
            <w:r w:rsidRPr="00BB26D2">
              <w:rPr>
                <w:rFonts w:eastAsia="Times New Roman" w:cs="Times New Roman"/>
                <w:lang w:val="cs-CZ"/>
              </w:rPr>
              <w:t>3 036</w:t>
            </w:r>
          </w:p>
        </w:tc>
        <w:tc>
          <w:tcPr>
            <w:tcW w:w="1077" w:type="dxa"/>
            <w:shd w:val="clear" w:color="auto" w:fill="DEEBF6"/>
            <w:vAlign w:val="bottom"/>
          </w:tcPr>
          <w:p w14:paraId="4D2D8C22" w14:textId="77777777" w:rsidR="00CD0C73" w:rsidRPr="00BB26D2" w:rsidRDefault="00CD0C73" w:rsidP="007B224D">
            <w:pPr>
              <w:jc w:val="right"/>
              <w:rPr>
                <w:rFonts w:eastAsia="Times New Roman" w:cs="Times New Roman"/>
                <w:lang w:val="cs-CZ"/>
              </w:rPr>
            </w:pPr>
            <w:r w:rsidRPr="00BB26D2">
              <w:rPr>
                <w:rFonts w:eastAsia="Times New Roman" w:cs="Times New Roman"/>
                <w:lang w:val="cs-CZ"/>
              </w:rPr>
              <w:t>3 039</w:t>
            </w:r>
          </w:p>
        </w:tc>
      </w:tr>
      <w:tr w:rsidR="00CD0C73" w:rsidRPr="00BB26D2" w14:paraId="5D4C8B3B" w14:textId="77777777" w:rsidTr="007B224D">
        <w:trPr>
          <w:trHeight w:val="477"/>
        </w:trPr>
        <w:tc>
          <w:tcPr>
            <w:tcW w:w="2019" w:type="dxa"/>
            <w:shd w:val="clear" w:color="auto" w:fill="DEEBF6"/>
            <w:vAlign w:val="bottom"/>
          </w:tcPr>
          <w:p w14:paraId="49C06729" w14:textId="77777777" w:rsidR="00CD0C73" w:rsidRPr="00CD0C73" w:rsidRDefault="00CD0C73" w:rsidP="007B224D">
            <w:pPr>
              <w:rPr>
                <w:rFonts w:eastAsia="Times New Roman" w:cs="Times New Roman"/>
                <w:lang w:val="cs-CZ"/>
              </w:rPr>
            </w:pPr>
            <w:r>
              <w:rPr>
                <w:rFonts w:eastAsia="Times New Roman" w:cs="Times New Roman"/>
                <w:lang w:val="cs-CZ"/>
              </w:rPr>
              <w:t xml:space="preserve">Budzów </w:t>
            </w:r>
          </w:p>
        </w:tc>
        <w:tc>
          <w:tcPr>
            <w:tcW w:w="1186" w:type="dxa"/>
            <w:shd w:val="clear" w:color="auto" w:fill="DEEBF6"/>
            <w:vAlign w:val="bottom"/>
          </w:tcPr>
          <w:p w14:paraId="754261CA"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501</w:t>
            </w:r>
          </w:p>
        </w:tc>
        <w:tc>
          <w:tcPr>
            <w:tcW w:w="1187" w:type="dxa"/>
            <w:shd w:val="clear" w:color="auto" w:fill="DEEBF6"/>
            <w:vAlign w:val="bottom"/>
          </w:tcPr>
          <w:p w14:paraId="0EAE70AE"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585</w:t>
            </w:r>
          </w:p>
        </w:tc>
        <w:tc>
          <w:tcPr>
            <w:tcW w:w="1436" w:type="dxa"/>
            <w:shd w:val="clear" w:color="auto" w:fill="DEEBF6"/>
            <w:vAlign w:val="bottom"/>
          </w:tcPr>
          <w:p w14:paraId="55258512"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204</w:t>
            </w:r>
          </w:p>
        </w:tc>
        <w:tc>
          <w:tcPr>
            <w:tcW w:w="1437" w:type="dxa"/>
            <w:shd w:val="clear" w:color="auto" w:fill="DEEBF6"/>
            <w:vAlign w:val="bottom"/>
          </w:tcPr>
          <w:p w14:paraId="1B6EF6C8"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233</w:t>
            </w:r>
          </w:p>
        </w:tc>
        <w:tc>
          <w:tcPr>
            <w:tcW w:w="1077" w:type="dxa"/>
            <w:shd w:val="clear" w:color="auto" w:fill="DEEBF6"/>
            <w:vAlign w:val="bottom"/>
          </w:tcPr>
          <w:p w14:paraId="0AFE1812" w14:textId="77777777" w:rsidR="00CD0C73" w:rsidRPr="00BB26D2" w:rsidRDefault="00CD0C73" w:rsidP="007B224D">
            <w:pPr>
              <w:jc w:val="right"/>
              <w:rPr>
                <w:rFonts w:eastAsia="Times New Roman" w:cs="Times New Roman"/>
                <w:lang w:val="cs-CZ"/>
              </w:rPr>
            </w:pPr>
            <w:r w:rsidRPr="00BB26D2">
              <w:rPr>
                <w:rFonts w:eastAsia="Times New Roman" w:cs="Times New Roman"/>
                <w:lang w:val="cs-CZ"/>
              </w:rPr>
              <w:t>297</w:t>
            </w:r>
          </w:p>
        </w:tc>
        <w:tc>
          <w:tcPr>
            <w:tcW w:w="1077" w:type="dxa"/>
            <w:shd w:val="clear" w:color="auto" w:fill="DEEBF6"/>
            <w:vAlign w:val="bottom"/>
          </w:tcPr>
          <w:p w14:paraId="50EE33F8" w14:textId="77777777" w:rsidR="00CD0C73" w:rsidRPr="00BB26D2" w:rsidRDefault="00CD0C73" w:rsidP="007B224D">
            <w:pPr>
              <w:jc w:val="right"/>
              <w:rPr>
                <w:rFonts w:eastAsia="Times New Roman" w:cs="Times New Roman"/>
                <w:lang w:val="cs-CZ"/>
              </w:rPr>
            </w:pPr>
            <w:r w:rsidRPr="00BB26D2">
              <w:rPr>
                <w:rFonts w:eastAsia="Times New Roman" w:cs="Times New Roman"/>
                <w:lang w:val="cs-CZ"/>
              </w:rPr>
              <w:t>352</w:t>
            </w:r>
          </w:p>
        </w:tc>
      </w:tr>
      <w:tr w:rsidR="00CD0C73" w:rsidRPr="00BB26D2" w14:paraId="2C7F37B5" w14:textId="77777777" w:rsidTr="007B224D">
        <w:trPr>
          <w:trHeight w:val="477"/>
        </w:trPr>
        <w:tc>
          <w:tcPr>
            <w:tcW w:w="2019" w:type="dxa"/>
            <w:shd w:val="clear" w:color="auto" w:fill="DEEBF6"/>
            <w:vAlign w:val="bottom"/>
          </w:tcPr>
          <w:p w14:paraId="5C8643FA" w14:textId="77777777" w:rsidR="00CD0C73" w:rsidRPr="00CD0C73" w:rsidRDefault="00CD0C73" w:rsidP="007B224D">
            <w:pPr>
              <w:rPr>
                <w:rFonts w:eastAsia="Times New Roman" w:cs="Times New Roman"/>
                <w:lang w:val="cs-CZ"/>
              </w:rPr>
            </w:pPr>
            <w:r>
              <w:rPr>
                <w:rFonts w:eastAsia="Times New Roman" w:cs="Times New Roman"/>
                <w:lang w:val="cs-CZ"/>
              </w:rPr>
              <w:t xml:space="preserve">Bystra-Sidzina </w:t>
            </w:r>
          </w:p>
        </w:tc>
        <w:tc>
          <w:tcPr>
            <w:tcW w:w="1186" w:type="dxa"/>
            <w:shd w:val="clear" w:color="auto" w:fill="DEEBF6"/>
            <w:vAlign w:val="bottom"/>
          </w:tcPr>
          <w:p w14:paraId="25EABD17"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472</w:t>
            </w:r>
          </w:p>
        </w:tc>
        <w:tc>
          <w:tcPr>
            <w:tcW w:w="1187" w:type="dxa"/>
            <w:shd w:val="clear" w:color="auto" w:fill="DEEBF6"/>
            <w:vAlign w:val="bottom"/>
          </w:tcPr>
          <w:p w14:paraId="3964EB14"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572</w:t>
            </w:r>
          </w:p>
        </w:tc>
        <w:tc>
          <w:tcPr>
            <w:tcW w:w="1436" w:type="dxa"/>
            <w:shd w:val="clear" w:color="auto" w:fill="DEEBF6"/>
            <w:vAlign w:val="bottom"/>
          </w:tcPr>
          <w:p w14:paraId="6F9B424B"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210</w:t>
            </w:r>
          </w:p>
        </w:tc>
        <w:tc>
          <w:tcPr>
            <w:tcW w:w="1437" w:type="dxa"/>
            <w:shd w:val="clear" w:color="auto" w:fill="DEEBF6"/>
            <w:vAlign w:val="bottom"/>
          </w:tcPr>
          <w:p w14:paraId="324B23E5"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290</w:t>
            </w:r>
          </w:p>
        </w:tc>
        <w:tc>
          <w:tcPr>
            <w:tcW w:w="1077" w:type="dxa"/>
            <w:shd w:val="clear" w:color="auto" w:fill="DEEBF6"/>
            <w:vAlign w:val="bottom"/>
          </w:tcPr>
          <w:p w14:paraId="07ACCA5B" w14:textId="77777777" w:rsidR="00CD0C73" w:rsidRPr="00BB26D2" w:rsidRDefault="00CD0C73" w:rsidP="007B224D">
            <w:pPr>
              <w:jc w:val="right"/>
              <w:rPr>
                <w:rFonts w:eastAsia="Times New Roman" w:cs="Times New Roman"/>
                <w:lang w:val="cs-CZ"/>
              </w:rPr>
            </w:pPr>
            <w:r w:rsidRPr="00BB26D2">
              <w:rPr>
                <w:rFonts w:eastAsia="Times New Roman" w:cs="Times New Roman"/>
                <w:lang w:val="cs-CZ"/>
              </w:rPr>
              <w:t>262</w:t>
            </w:r>
          </w:p>
        </w:tc>
        <w:tc>
          <w:tcPr>
            <w:tcW w:w="1077" w:type="dxa"/>
            <w:shd w:val="clear" w:color="auto" w:fill="DEEBF6"/>
            <w:vAlign w:val="bottom"/>
          </w:tcPr>
          <w:p w14:paraId="0ADBC773" w14:textId="77777777" w:rsidR="00CD0C73" w:rsidRPr="00BB26D2" w:rsidRDefault="00CD0C73" w:rsidP="007B224D">
            <w:pPr>
              <w:jc w:val="right"/>
              <w:rPr>
                <w:rFonts w:eastAsia="Times New Roman" w:cs="Times New Roman"/>
                <w:lang w:val="cs-CZ"/>
              </w:rPr>
            </w:pPr>
            <w:r w:rsidRPr="00BB26D2">
              <w:rPr>
                <w:rFonts w:eastAsia="Times New Roman" w:cs="Times New Roman"/>
                <w:lang w:val="cs-CZ"/>
              </w:rPr>
              <w:t>282</w:t>
            </w:r>
          </w:p>
        </w:tc>
      </w:tr>
      <w:tr w:rsidR="00CD0C73" w:rsidRPr="00BB26D2" w14:paraId="267A9A0D" w14:textId="77777777" w:rsidTr="007B224D">
        <w:trPr>
          <w:trHeight w:val="477"/>
        </w:trPr>
        <w:tc>
          <w:tcPr>
            <w:tcW w:w="2019" w:type="dxa"/>
            <w:shd w:val="clear" w:color="auto" w:fill="DEEBF6"/>
            <w:vAlign w:val="bottom"/>
          </w:tcPr>
          <w:p w14:paraId="2788E5AF" w14:textId="77777777" w:rsidR="00CD0C73" w:rsidRPr="00CD0C73" w:rsidRDefault="00CD0C73" w:rsidP="007B224D">
            <w:pPr>
              <w:rPr>
                <w:rFonts w:eastAsia="Times New Roman" w:cs="Times New Roman"/>
                <w:lang w:val="cs-CZ"/>
              </w:rPr>
            </w:pPr>
            <w:r>
              <w:rPr>
                <w:rFonts w:eastAsia="Times New Roman" w:cs="Times New Roman"/>
                <w:lang w:val="cs-CZ"/>
              </w:rPr>
              <w:t>Jordanów - gmina</w:t>
            </w:r>
          </w:p>
        </w:tc>
        <w:tc>
          <w:tcPr>
            <w:tcW w:w="1186" w:type="dxa"/>
            <w:shd w:val="clear" w:color="auto" w:fill="DEEBF6"/>
            <w:vAlign w:val="bottom"/>
          </w:tcPr>
          <w:p w14:paraId="49E036A0"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613</w:t>
            </w:r>
          </w:p>
        </w:tc>
        <w:tc>
          <w:tcPr>
            <w:tcW w:w="1187" w:type="dxa"/>
            <w:shd w:val="clear" w:color="auto" w:fill="DEEBF6"/>
            <w:vAlign w:val="bottom"/>
          </w:tcPr>
          <w:p w14:paraId="399C7FFA"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835</w:t>
            </w:r>
          </w:p>
        </w:tc>
        <w:tc>
          <w:tcPr>
            <w:tcW w:w="1436" w:type="dxa"/>
            <w:shd w:val="clear" w:color="auto" w:fill="DEEBF6"/>
            <w:vAlign w:val="bottom"/>
          </w:tcPr>
          <w:p w14:paraId="43E66A38"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268</w:t>
            </w:r>
          </w:p>
        </w:tc>
        <w:tc>
          <w:tcPr>
            <w:tcW w:w="1437" w:type="dxa"/>
            <w:shd w:val="clear" w:color="auto" w:fill="DEEBF6"/>
            <w:vAlign w:val="bottom"/>
          </w:tcPr>
          <w:p w14:paraId="7985BC5C"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397</w:t>
            </w:r>
          </w:p>
        </w:tc>
        <w:tc>
          <w:tcPr>
            <w:tcW w:w="1077" w:type="dxa"/>
            <w:shd w:val="clear" w:color="auto" w:fill="DEEBF6"/>
            <w:vAlign w:val="bottom"/>
          </w:tcPr>
          <w:p w14:paraId="1A980358" w14:textId="77777777" w:rsidR="00CD0C73" w:rsidRPr="00BB26D2" w:rsidRDefault="00CD0C73" w:rsidP="007B224D">
            <w:pPr>
              <w:jc w:val="right"/>
              <w:rPr>
                <w:rFonts w:eastAsia="Times New Roman" w:cs="Times New Roman"/>
                <w:lang w:val="cs-CZ"/>
              </w:rPr>
            </w:pPr>
            <w:r w:rsidRPr="00BB26D2">
              <w:rPr>
                <w:rFonts w:eastAsia="Times New Roman" w:cs="Times New Roman"/>
                <w:lang w:val="cs-CZ"/>
              </w:rPr>
              <w:t>345</w:t>
            </w:r>
          </w:p>
        </w:tc>
        <w:tc>
          <w:tcPr>
            <w:tcW w:w="1077" w:type="dxa"/>
            <w:shd w:val="clear" w:color="auto" w:fill="DEEBF6"/>
            <w:vAlign w:val="bottom"/>
          </w:tcPr>
          <w:p w14:paraId="54C50C6D" w14:textId="77777777" w:rsidR="00CD0C73" w:rsidRPr="00BB26D2" w:rsidRDefault="00CD0C73" w:rsidP="007B224D">
            <w:pPr>
              <w:jc w:val="right"/>
              <w:rPr>
                <w:rFonts w:eastAsia="Times New Roman" w:cs="Times New Roman"/>
                <w:lang w:val="cs-CZ"/>
              </w:rPr>
            </w:pPr>
            <w:r w:rsidRPr="00BB26D2">
              <w:rPr>
                <w:rFonts w:eastAsia="Times New Roman" w:cs="Times New Roman"/>
                <w:lang w:val="cs-CZ"/>
              </w:rPr>
              <w:t>438</w:t>
            </w:r>
          </w:p>
        </w:tc>
      </w:tr>
      <w:tr w:rsidR="00CD0C73" w:rsidRPr="00BB26D2" w14:paraId="1F760084" w14:textId="77777777" w:rsidTr="007B224D">
        <w:trPr>
          <w:trHeight w:val="477"/>
        </w:trPr>
        <w:tc>
          <w:tcPr>
            <w:tcW w:w="2019" w:type="dxa"/>
            <w:shd w:val="clear" w:color="auto" w:fill="DEEBF6"/>
            <w:vAlign w:val="bottom"/>
          </w:tcPr>
          <w:p w14:paraId="4874A024" w14:textId="77777777" w:rsidR="00CD0C73" w:rsidRPr="00CD0C73" w:rsidRDefault="00CD0C73" w:rsidP="007B224D">
            <w:pPr>
              <w:rPr>
                <w:rFonts w:eastAsia="Times New Roman" w:cs="Times New Roman"/>
                <w:lang w:val="cs-CZ"/>
              </w:rPr>
            </w:pPr>
            <w:r>
              <w:rPr>
                <w:rFonts w:eastAsia="Times New Roman" w:cs="Times New Roman"/>
                <w:lang w:val="cs-CZ"/>
              </w:rPr>
              <w:t xml:space="preserve">Maków Podhalański </w:t>
            </w:r>
          </w:p>
        </w:tc>
        <w:tc>
          <w:tcPr>
            <w:tcW w:w="1186" w:type="dxa"/>
            <w:shd w:val="clear" w:color="auto" w:fill="DEEBF6"/>
            <w:vAlign w:val="bottom"/>
          </w:tcPr>
          <w:p w14:paraId="3D30607E"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2 438</w:t>
            </w:r>
          </w:p>
        </w:tc>
        <w:tc>
          <w:tcPr>
            <w:tcW w:w="1187" w:type="dxa"/>
            <w:shd w:val="clear" w:color="auto" w:fill="DEEBF6"/>
            <w:vAlign w:val="bottom"/>
          </w:tcPr>
          <w:p w14:paraId="03F28C55"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2 670</w:t>
            </w:r>
          </w:p>
        </w:tc>
        <w:tc>
          <w:tcPr>
            <w:tcW w:w="1436" w:type="dxa"/>
            <w:shd w:val="clear" w:color="auto" w:fill="DEEBF6"/>
            <w:vAlign w:val="bottom"/>
          </w:tcPr>
          <w:p w14:paraId="0AFE4218"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1 272</w:t>
            </w:r>
          </w:p>
        </w:tc>
        <w:tc>
          <w:tcPr>
            <w:tcW w:w="1437" w:type="dxa"/>
            <w:shd w:val="clear" w:color="auto" w:fill="DEEBF6"/>
            <w:vAlign w:val="bottom"/>
          </w:tcPr>
          <w:p w14:paraId="573A4272"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1 485</w:t>
            </w:r>
          </w:p>
        </w:tc>
        <w:tc>
          <w:tcPr>
            <w:tcW w:w="1077" w:type="dxa"/>
            <w:shd w:val="clear" w:color="auto" w:fill="DEEBF6"/>
            <w:vAlign w:val="bottom"/>
          </w:tcPr>
          <w:p w14:paraId="7114044D" w14:textId="77777777" w:rsidR="00CD0C73" w:rsidRPr="00BB26D2" w:rsidRDefault="00CD0C73" w:rsidP="007B224D">
            <w:pPr>
              <w:jc w:val="right"/>
              <w:rPr>
                <w:rFonts w:eastAsia="Times New Roman" w:cs="Times New Roman"/>
                <w:lang w:val="cs-CZ"/>
              </w:rPr>
            </w:pPr>
            <w:r w:rsidRPr="00BB26D2">
              <w:rPr>
                <w:rFonts w:eastAsia="Times New Roman" w:cs="Times New Roman"/>
                <w:lang w:val="cs-CZ"/>
              </w:rPr>
              <w:t>1 166</w:t>
            </w:r>
          </w:p>
        </w:tc>
        <w:tc>
          <w:tcPr>
            <w:tcW w:w="1077" w:type="dxa"/>
            <w:shd w:val="clear" w:color="auto" w:fill="DEEBF6"/>
            <w:vAlign w:val="bottom"/>
          </w:tcPr>
          <w:p w14:paraId="27F5E59A" w14:textId="77777777" w:rsidR="00CD0C73" w:rsidRPr="00BB26D2" w:rsidRDefault="00CD0C73" w:rsidP="007B224D">
            <w:pPr>
              <w:jc w:val="right"/>
              <w:rPr>
                <w:rFonts w:eastAsia="Times New Roman" w:cs="Times New Roman"/>
                <w:lang w:val="cs-CZ"/>
              </w:rPr>
            </w:pPr>
            <w:r w:rsidRPr="00BB26D2">
              <w:rPr>
                <w:rFonts w:eastAsia="Times New Roman" w:cs="Times New Roman"/>
                <w:lang w:val="cs-CZ"/>
              </w:rPr>
              <w:t>1 185</w:t>
            </w:r>
          </w:p>
        </w:tc>
      </w:tr>
      <w:tr w:rsidR="00CD0C73" w:rsidRPr="00BB26D2" w14:paraId="5623C62A" w14:textId="77777777" w:rsidTr="007B224D">
        <w:trPr>
          <w:trHeight w:val="477"/>
        </w:trPr>
        <w:tc>
          <w:tcPr>
            <w:tcW w:w="2019" w:type="dxa"/>
            <w:shd w:val="clear" w:color="auto" w:fill="DEEBF6"/>
            <w:vAlign w:val="bottom"/>
          </w:tcPr>
          <w:p w14:paraId="0CFE8AF1" w14:textId="77777777" w:rsidR="00CD0C73" w:rsidRPr="00CD0C73" w:rsidRDefault="00CD0C73" w:rsidP="007B224D">
            <w:pPr>
              <w:rPr>
                <w:rFonts w:eastAsia="Times New Roman" w:cs="Times New Roman"/>
                <w:lang w:val="cs-CZ"/>
              </w:rPr>
            </w:pPr>
            <w:r>
              <w:rPr>
                <w:rFonts w:eastAsia="Times New Roman" w:cs="Times New Roman"/>
                <w:lang w:val="cs-CZ"/>
              </w:rPr>
              <w:t xml:space="preserve">Stryszawa </w:t>
            </w:r>
          </w:p>
        </w:tc>
        <w:tc>
          <w:tcPr>
            <w:tcW w:w="1186" w:type="dxa"/>
            <w:shd w:val="clear" w:color="auto" w:fill="DEEBF6"/>
            <w:vAlign w:val="bottom"/>
          </w:tcPr>
          <w:p w14:paraId="1C2501DD"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796</w:t>
            </w:r>
          </w:p>
        </w:tc>
        <w:tc>
          <w:tcPr>
            <w:tcW w:w="1187" w:type="dxa"/>
            <w:shd w:val="clear" w:color="auto" w:fill="DEEBF6"/>
            <w:vAlign w:val="bottom"/>
          </w:tcPr>
          <w:p w14:paraId="52C54B9C"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892</w:t>
            </w:r>
          </w:p>
        </w:tc>
        <w:tc>
          <w:tcPr>
            <w:tcW w:w="1436" w:type="dxa"/>
            <w:shd w:val="clear" w:color="auto" w:fill="DEEBF6"/>
            <w:vAlign w:val="bottom"/>
          </w:tcPr>
          <w:p w14:paraId="75F26EB8"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374</w:t>
            </w:r>
          </w:p>
        </w:tc>
        <w:tc>
          <w:tcPr>
            <w:tcW w:w="1437" w:type="dxa"/>
            <w:shd w:val="clear" w:color="auto" w:fill="DEEBF6"/>
            <w:vAlign w:val="bottom"/>
          </w:tcPr>
          <w:p w14:paraId="708E7AE2"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397</w:t>
            </w:r>
          </w:p>
        </w:tc>
        <w:tc>
          <w:tcPr>
            <w:tcW w:w="1077" w:type="dxa"/>
            <w:shd w:val="clear" w:color="auto" w:fill="DEEBF6"/>
            <w:vAlign w:val="bottom"/>
          </w:tcPr>
          <w:p w14:paraId="250D1BA0" w14:textId="77777777" w:rsidR="00CD0C73" w:rsidRPr="00BB26D2" w:rsidRDefault="00CD0C73" w:rsidP="007B224D">
            <w:pPr>
              <w:jc w:val="right"/>
              <w:rPr>
                <w:rFonts w:eastAsia="Times New Roman" w:cs="Times New Roman"/>
                <w:lang w:val="cs-CZ"/>
              </w:rPr>
            </w:pPr>
            <w:r w:rsidRPr="00BB26D2">
              <w:rPr>
                <w:rFonts w:eastAsia="Times New Roman" w:cs="Times New Roman"/>
                <w:lang w:val="cs-CZ"/>
              </w:rPr>
              <w:t>422</w:t>
            </w:r>
          </w:p>
        </w:tc>
        <w:tc>
          <w:tcPr>
            <w:tcW w:w="1077" w:type="dxa"/>
            <w:shd w:val="clear" w:color="auto" w:fill="DEEBF6"/>
            <w:vAlign w:val="bottom"/>
          </w:tcPr>
          <w:p w14:paraId="02E995C8" w14:textId="77777777" w:rsidR="00CD0C73" w:rsidRPr="00BB26D2" w:rsidRDefault="00CD0C73" w:rsidP="007B224D">
            <w:pPr>
              <w:jc w:val="right"/>
              <w:rPr>
                <w:rFonts w:eastAsia="Times New Roman" w:cs="Times New Roman"/>
                <w:lang w:val="cs-CZ"/>
              </w:rPr>
            </w:pPr>
            <w:r w:rsidRPr="00BB26D2">
              <w:rPr>
                <w:rFonts w:eastAsia="Times New Roman" w:cs="Times New Roman"/>
                <w:lang w:val="cs-CZ"/>
              </w:rPr>
              <w:t>495</w:t>
            </w:r>
          </w:p>
        </w:tc>
      </w:tr>
      <w:tr w:rsidR="00CD0C73" w:rsidRPr="00BB26D2" w14:paraId="01E4BB3C" w14:textId="77777777" w:rsidTr="007B224D">
        <w:trPr>
          <w:trHeight w:val="477"/>
        </w:trPr>
        <w:tc>
          <w:tcPr>
            <w:tcW w:w="2019" w:type="dxa"/>
            <w:shd w:val="clear" w:color="auto" w:fill="DEEBF6"/>
            <w:vAlign w:val="bottom"/>
          </w:tcPr>
          <w:p w14:paraId="35760F0E" w14:textId="77777777" w:rsidR="00CD0C73" w:rsidRPr="00CD0C73" w:rsidRDefault="00CD0C73" w:rsidP="007B224D">
            <w:pPr>
              <w:rPr>
                <w:rFonts w:eastAsia="Times New Roman" w:cs="Times New Roman"/>
                <w:lang w:val="cs-CZ"/>
              </w:rPr>
            </w:pPr>
            <w:r>
              <w:rPr>
                <w:rFonts w:eastAsia="Times New Roman" w:cs="Times New Roman"/>
                <w:lang w:val="cs-CZ"/>
              </w:rPr>
              <w:t xml:space="preserve">Zawoja </w:t>
            </w:r>
          </w:p>
        </w:tc>
        <w:tc>
          <w:tcPr>
            <w:tcW w:w="1186" w:type="dxa"/>
            <w:shd w:val="clear" w:color="auto" w:fill="DEEBF6"/>
            <w:vAlign w:val="bottom"/>
          </w:tcPr>
          <w:p w14:paraId="0D2C55BE"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566</w:t>
            </w:r>
          </w:p>
        </w:tc>
        <w:tc>
          <w:tcPr>
            <w:tcW w:w="1187" w:type="dxa"/>
            <w:shd w:val="clear" w:color="auto" w:fill="DEEBF6"/>
            <w:vAlign w:val="bottom"/>
          </w:tcPr>
          <w:p w14:paraId="78E222B3"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607</w:t>
            </w:r>
          </w:p>
        </w:tc>
        <w:tc>
          <w:tcPr>
            <w:tcW w:w="1436" w:type="dxa"/>
            <w:shd w:val="clear" w:color="auto" w:fill="DEEBF6"/>
            <w:vAlign w:val="bottom"/>
          </w:tcPr>
          <w:p w14:paraId="165A3493"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243</w:t>
            </w:r>
          </w:p>
        </w:tc>
        <w:tc>
          <w:tcPr>
            <w:tcW w:w="1437" w:type="dxa"/>
            <w:shd w:val="clear" w:color="auto" w:fill="DEEBF6"/>
            <w:vAlign w:val="bottom"/>
          </w:tcPr>
          <w:p w14:paraId="1D9FB582"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245</w:t>
            </w:r>
          </w:p>
        </w:tc>
        <w:tc>
          <w:tcPr>
            <w:tcW w:w="1077" w:type="dxa"/>
            <w:shd w:val="clear" w:color="auto" w:fill="DEEBF6"/>
            <w:vAlign w:val="bottom"/>
          </w:tcPr>
          <w:p w14:paraId="1303085B" w14:textId="77777777" w:rsidR="00CD0C73" w:rsidRPr="00BB26D2" w:rsidRDefault="00CD0C73" w:rsidP="007B224D">
            <w:pPr>
              <w:jc w:val="right"/>
              <w:rPr>
                <w:rFonts w:eastAsia="Times New Roman" w:cs="Times New Roman"/>
                <w:lang w:val="cs-CZ"/>
              </w:rPr>
            </w:pPr>
            <w:r w:rsidRPr="00BB26D2">
              <w:rPr>
                <w:rFonts w:eastAsia="Times New Roman" w:cs="Times New Roman"/>
                <w:lang w:val="cs-CZ"/>
              </w:rPr>
              <w:t>323</w:t>
            </w:r>
          </w:p>
        </w:tc>
        <w:tc>
          <w:tcPr>
            <w:tcW w:w="1077" w:type="dxa"/>
            <w:shd w:val="clear" w:color="auto" w:fill="DEEBF6"/>
            <w:vAlign w:val="bottom"/>
          </w:tcPr>
          <w:p w14:paraId="76645383" w14:textId="77777777" w:rsidR="00CD0C73" w:rsidRPr="00BB26D2" w:rsidRDefault="00CD0C73" w:rsidP="007B224D">
            <w:pPr>
              <w:jc w:val="right"/>
              <w:rPr>
                <w:rFonts w:eastAsia="Times New Roman" w:cs="Times New Roman"/>
                <w:lang w:val="cs-CZ"/>
              </w:rPr>
            </w:pPr>
            <w:r w:rsidRPr="00BB26D2">
              <w:rPr>
                <w:rFonts w:eastAsia="Times New Roman" w:cs="Times New Roman"/>
                <w:lang w:val="cs-CZ"/>
              </w:rPr>
              <w:t>362</w:t>
            </w:r>
          </w:p>
        </w:tc>
      </w:tr>
      <w:tr w:rsidR="00CD0C73" w:rsidRPr="00BB26D2" w14:paraId="3AFE70CF" w14:textId="77777777" w:rsidTr="007B224D">
        <w:trPr>
          <w:trHeight w:val="477"/>
        </w:trPr>
        <w:tc>
          <w:tcPr>
            <w:tcW w:w="2019" w:type="dxa"/>
            <w:shd w:val="clear" w:color="auto" w:fill="DEEBF6"/>
            <w:vAlign w:val="bottom"/>
          </w:tcPr>
          <w:p w14:paraId="3EEF9CFA" w14:textId="77777777" w:rsidR="00CD0C73" w:rsidRPr="00CD0C73" w:rsidRDefault="00CD0C73" w:rsidP="007B224D">
            <w:pPr>
              <w:rPr>
                <w:rFonts w:eastAsia="Times New Roman" w:cs="Times New Roman"/>
                <w:lang w:val="cs-CZ"/>
              </w:rPr>
            </w:pPr>
            <w:r>
              <w:rPr>
                <w:rFonts w:eastAsia="Times New Roman" w:cs="Times New Roman"/>
                <w:lang w:val="cs-CZ"/>
              </w:rPr>
              <w:t xml:space="preserve">Zembrzyce </w:t>
            </w:r>
          </w:p>
        </w:tc>
        <w:tc>
          <w:tcPr>
            <w:tcW w:w="1186" w:type="dxa"/>
            <w:shd w:val="clear" w:color="auto" w:fill="DEEBF6"/>
            <w:vAlign w:val="bottom"/>
          </w:tcPr>
          <w:p w14:paraId="0965F4CC"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468</w:t>
            </w:r>
          </w:p>
        </w:tc>
        <w:tc>
          <w:tcPr>
            <w:tcW w:w="1187" w:type="dxa"/>
            <w:shd w:val="clear" w:color="auto" w:fill="DEEBF6"/>
            <w:vAlign w:val="bottom"/>
          </w:tcPr>
          <w:p w14:paraId="276CF5A7"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593</w:t>
            </w:r>
          </w:p>
        </w:tc>
        <w:tc>
          <w:tcPr>
            <w:tcW w:w="1436" w:type="dxa"/>
            <w:shd w:val="clear" w:color="auto" w:fill="DEEBF6"/>
            <w:vAlign w:val="bottom"/>
          </w:tcPr>
          <w:p w14:paraId="1A18BC58"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254</w:t>
            </w:r>
          </w:p>
        </w:tc>
        <w:tc>
          <w:tcPr>
            <w:tcW w:w="1437" w:type="dxa"/>
            <w:shd w:val="clear" w:color="auto" w:fill="DEEBF6"/>
            <w:vAlign w:val="bottom"/>
          </w:tcPr>
          <w:p w14:paraId="41FE4A0B"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303</w:t>
            </w:r>
          </w:p>
        </w:tc>
        <w:tc>
          <w:tcPr>
            <w:tcW w:w="1077" w:type="dxa"/>
            <w:shd w:val="clear" w:color="auto" w:fill="DEEBF6"/>
            <w:vAlign w:val="bottom"/>
          </w:tcPr>
          <w:p w14:paraId="536B6C2D" w14:textId="77777777" w:rsidR="00CD0C73" w:rsidRPr="00BB26D2" w:rsidRDefault="00CD0C73" w:rsidP="007B224D">
            <w:pPr>
              <w:jc w:val="right"/>
              <w:rPr>
                <w:rFonts w:eastAsia="Times New Roman" w:cs="Times New Roman"/>
                <w:lang w:val="cs-CZ"/>
              </w:rPr>
            </w:pPr>
            <w:r w:rsidRPr="00BB26D2">
              <w:rPr>
                <w:rFonts w:eastAsia="Times New Roman" w:cs="Times New Roman"/>
                <w:lang w:val="cs-CZ"/>
              </w:rPr>
              <w:t>214</w:t>
            </w:r>
          </w:p>
        </w:tc>
        <w:tc>
          <w:tcPr>
            <w:tcW w:w="1077" w:type="dxa"/>
            <w:shd w:val="clear" w:color="auto" w:fill="DEEBF6"/>
            <w:vAlign w:val="bottom"/>
          </w:tcPr>
          <w:p w14:paraId="5B21CE91" w14:textId="77777777" w:rsidR="00CD0C73" w:rsidRPr="00BB26D2" w:rsidRDefault="00CD0C73" w:rsidP="007B224D">
            <w:pPr>
              <w:jc w:val="right"/>
              <w:rPr>
                <w:rFonts w:eastAsia="Times New Roman" w:cs="Times New Roman"/>
                <w:lang w:val="cs-CZ"/>
              </w:rPr>
            </w:pPr>
            <w:r w:rsidRPr="00BB26D2">
              <w:rPr>
                <w:rFonts w:eastAsia="Times New Roman" w:cs="Times New Roman"/>
                <w:lang w:val="cs-CZ"/>
              </w:rPr>
              <w:t>290</w:t>
            </w:r>
          </w:p>
        </w:tc>
      </w:tr>
      <w:tr w:rsidR="00CD0C73" w:rsidRPr="00CD0C73" w14:paraId="344D6854" w14:textId="77777777" w:rsidTr="007B224D">
        <w:trPr>
          <w:trHeight w:val="451"/>
        </w:trPr>
        <w:tc>
          <w:tcPr>
            <w:tcW w:w="2019" w:type="dxa"/>
            <w:shd w:val="clear" w:color="auto" w:fill="DEEBF6"/>
            <w:vAlign w:val="bottom"/>
          </w:tcPr>
          <w:p w14:paraId="4E3A90C3" w14:textId="77777777" w:rsidR="00CD0C73" w:rsidRPr="00CD0C73" w:rsidRDefault="00CD0C73" w:rsidP="007B224D">
            <w:pPr>
              <w:rPr>
                <w:rFonts w:eastAsia="Times New Roman" w:cs="Times New Roman"/>
                <w:b/>
                <w:lang w:val="cs-CZ"/>
              </w:rPr>
            </w:pPr>
            <w:r w:rsidRPr="00CD0C73">
              <w:rPr>
                <w:rFonts w:eastAsia="Times New Roman" w:cs="Times New Roman"/>
                <w:b/>
                <w:lang w:val="cs-CZ"/>
              </w:rPr>
              <w:t>RAZEM</w:t>
            </w:r>
          </w:p>
        </w:tc>
        <w:tc>
          <w:tcPr>
            <w:tcW w:w="1186" w:type="dxa"/>
            <w:shd w:val="clear" w:color="auto" w:fill="DEEBF6"/>
            <w:vAlign w:val="bottom"/>
          </w:tcPr>
          <w:p w14:paraId="37D06155" w14:textId="77777777" w:rsidR="00CD0C73" w:rsidRPr="00CD0C73" w:rsidRDefault="00CD0C73" w:rsidP="007B224D">
            <w:pPr>
              <w:jc w:val="right"/>
              <w:rPr>
                <w:rFonts w:eastAsia="Times New Roman" w:cs="Times New Roman"/>
                <w:b/>
                <w:lang w:val="cs-CZ"/>
              </w:rPr>
            </w:pPr>
            <w:r w:rsidRPr="00CD0C73">
              <w:rPr>
                <w:rFonts w:eastAsia="Times New Roman" w:cs="Times New Roman"/>
                <w:b/>
                <w:lang w:val="cs-CZ"/>
              </w:rPr>
              <w:t>12 846</w:t>
            </w:r>
          </w:p>
        </w:tc>
        <w:tc>
          <w:tcPr>
            <w:tcW w:w="1187" w:type="dxa"/>
            <w:shd w:val="clear" w:color="auto" w:fill="DEEBF6"/>
            <w:vAlign w:val="bottom"/>
          </w:tcPr>
          <w:p w14:paraId="5032C136" w14:textId="77777777" w:rsidR="00CD0C73" w:rsidRPr="00CD0C73" w:rsidRDefault="00CD0C73" w:rsidP="007B224D">
            <w:pPr>
              <w:jc w:val="right"/>
              <w:rPr>
                <w:rFonts w:eastAsia="Times New Roman" w:cs="Times New Roman"/>
                <w:b/>
                <w:lang w:val="cs-CZ"/>
              </w:rPr>
            </w:pPr>
            <w:r w:rsidRPr="00CD0C73">
              <w:rPr>
                <w:rFonts w:eastAsia="Times New Roman" w:cs="Times New Roman"/>
                <w:b/>
                <w:lang w:val="cs-CZ"/>
              </w:rPr>
              <w:t>14 061</w:t>
            </w:r>
          </w:p>
        </w:tc>
        <w:tc>
          <w:tcPr>
            <w:tcW w:w="1436" w:type="dxa"/>
            <w:shd w:val="clear" w:color="auto" w:fill="DEEBF6"/>
            <w:vAlign w:val="bottom"/>
          </w:tcPr>
          <w:p w14:paraId="462B0B76" w14:textId="77777777" w:rsidR="00CD0C73" w:rsidRPr="00CD0C73" w:rsidRDefault="00CD0C73" w:rsidP="007B224D">
            <w:pPr>
              <w:jc w:val="right"/>
              <w:rPr>
                <w:rFonts w:eastAsia="Times New Roman" w:cs="Times New Roman"/>
                <w:b/>
                <w:lang w:val="cs-CZ"/>
              </w:rPr>
            </w:pPr>
            <w:r w:rsidRPr="00CD0C73">
              <w:rPr>
                <w:rFonts w:eastAsia="Times New Roman" w:cs="Times New Roman"/>
                <w:b/>
                <w:lang w:val="cs-CZ"/>
              </w:rPr>
              <w:t>6 200</w:t>
            </w:r>
          </w:p>
        </w:tc>
        <w:tc>
          <w:tcPr>
            <w:tcW w:w="1437" w:type="dxa"/>
            <w:shd w:val="clear" w:color="auto" w:fill="DEEBF6"/>
            <w:vAlign w:val="bottom"/>
          </w:tcPr>
          <w:p w14:paraId="7C637558" w14:textId="77777777" w:rsidR="00CD0C73" w:rsidRPr="00CD0C73" w:rsidRDefault="00CD0C73" w:rsidP="007B224D">
            <w:pPr>
              <w:jc w:val="right"/>
              <w:rPr>
                <w:rFonts w:eastAsia="Times New Roman" w:cs="Times New Roman"/>
                <w:b/>
                <w:lang w:val="cs-CZ"/>
              </w:rPr>
            </w:pPr>
            <w:r w:rsidRPr="00CD0C73">
              <w:rPr>
                <w:rFonts w:eastAsia="Times New Roman" w:cs="Times New Roman"/>
                <w:b/>
                <w:lang w:val="cs-CZ"/>
              </w:rPr>
              <w:t>6 948</w:t>
            </w:r>
          </w:p>
        </w:tc>
        <w:tc>
          <w:tcPr>
            <w:tcW w:w="1077" w:type="dxa"/>
            <w:shd w:val="clear" w:color="auto" w:fill="DEEBF6"/>
            <w:vAlign w:val="bottom"/>
          </w:tcPr>
          <w:p w14:paraId="0E99BC1D" w14:textId="77777777" w:rsidR="00CD0C73" w:rsidRPr="00CD0C73" w:rsidRDefault="00CD0C73" w:rsidP="007B224D">
            <w:pPr>
              <w:jc w:val="right"/>
              <w:rPr>
                <w:rFonts w:eastAsia="Times New Roman" w:cs="Times New Roman"/>
                <w:b/>
                <w:lang w:val="cs-CZ"/>
              </w:rPr>
            </w:pPr>
            <w:r w:rsidRPr="00CD0C73">
              <w:rPr>
                <w:rFonts w:eastAsia="Times New Roman" w:cs="Times New Roman"/>
                <w:b/>
                <w:lang w:val="cs-CZ"/>
              </w:rPr>
              <w:t>6 646</w:t>
            </w:r>
          </w:p>
        </w:tc>
        <w:tc>
          <w:tcPr>
            <w:tcW w:w="1077" w:type="dxa"/>
            <w:shd w:val="clear" w:color="auto" w:fill="DEEBF6"/>
            <w:vAlign w:val="bottom"/>
          </w:tcPr>
          <w:p w14:paraId="3AD263DA" w14:textId="77777777" w:rsidR="00CD0C73" w:rsidRPr="00CD0C73" w:rsidRDefault="00CD0C73" w:rsidP="007B224D">
            <w:pPr>
              <w:jc w:val="right"/>
              <w:rPr>
                <w:rFonts w:eastAsia="Times New Roman" w:cs="Times New Roman"/>
                <w:b/>
                <w:lang w:val="cs-CZ"/>
              </w:rPr>
            </w:pPr>
            <w:r w:rsidRPr="00CD0C73">
              <w:rPr>
                <w:rFonts w:eastAsia="Times New Roman" w:cs="Times New Roman"/>
                <w:b/>
                <w:lang w:val="cs-CZ"/>
              </w:rPr>
              <w:t>7 113</w:t>
            </w:r>
          </w:p>
        </w:tc>
      </w:tr>
    </w:tbl>
    <w:p w14:paraId="18A838F5" w14:textId="217FAC3B" w:rsidR="0097744D" w:rsidRPr="00295BE4" w:rsidRDefault="0097744D" w:rsidP="0097744D">
      <w:pPr>
        <w:spacing w:line="360" w:lineRule="auto"/>
        <w:rPr>
          <w:rFonts w:eastAsia="Times New Roman" w:cs="Times New Roman"/>
          <w:sz w:val="16"/>
          <w:szCs w:val="16"/>
          <w:lang w:val="cs-CZ"/>
        </w:rPr>
      </w:pPr>
      <w:r w:rsidRPr="00477B16">
        <w:rPr>
          <w:sz w:val="16"/>
          <w:szCs w:val="16"/>
        </w:rPr>
        <w:t>Źródło: GUS,</w:t>
      </w:r>
      <w:r>
        <w:rPr>
          <w:sz w:val="16"/>
          <w:szCs w:val="16"/>
          <w:u w:val="single"/>
        </w:rPr>
        <w:t xml:space="preserve"> </w:t>
      </w:r>
      <w:r>
        <w:rPr>
          <w:rFonts w:eastAsia="Times New Roman" w:cs="Times New Roman"/>
          <w:sz w:val="16"/>
          <w:szCs w:val="16"/>
          <w:lang w:val="cs-CZ"/>
        </w:rPr>
        <w:t>P</w:t>
      </w:r>
      <w:r w:rsidRPr="00477B16">
        <w:rPr>
          <w:rFonts w:eastAsia="Times New Roman" w:cs="Times New Roman"/>
          <w:sz w:val="16"/>
          <w:szCs w:val="16"/>
          <w:lang w:val="cs-CZ"/>
        </w:rPr>
        <w:t>racujący według innego podziału niż PKD</w:t>
      </w:r>
      <w:r w:rsidR="00401763">
        <w:rPr>
          <w:rFonts w:eastAsia="Times New Roman" w:cs="Times New Roman"/>
          <w:sz w:val="16"/>
          <w:szCs w:val="16"/>
          <w:lang w:val="cs-CZ"/>
        </w:rPr>
        <w:t>.</w:t>
      </w:r>
    </w:p>
    <w:p w14:paraId="089DCBB3" w14:textId="77777777" w:rsidR="00CD0C73" w:rsidRDefault="00BB26D2">
      <w:r>
        <w:tab/>
      </w:r>
    </w:p>
    <w:p w14:paraId="289C4A73" w14:textId="3CDC11C9" w:rsidR="00BB26D2" w:rsidRDefault="00BB26D2" w:rsidP="00BB26D2">
      <w:pPr>
        <w:spacing w:line="360" w:lineRule="auto"/>
        <w:jc w:val="both"/>
      </w:pPr>
      <w:r>
        <w:tab/>
        <w:t xml:space="preserve">Obszar LGD jest nieco wewnętrznie zróżnicowany </w:t>
      </w:r>
      <w:r w:rsidR="00401763">
        <w:t xml:space="preserve">pod względem sytuacji na </w:t>
      </w:r>
      <w:r>
        <w:t>rynku pracy. Największa liczba osób pracujących z całego obszaru LGD znajduje się w Suchej Beskidzkiej – w 2019 r. 5 744 osoby, tj. 40% wszystkich pracujących na obszarze LGD. Drugi największy rynek pracy znajduje się w Makowie Podhalańskim – 2 670 osób, a trzeci w mieście Jordanów – 1 563 osoby. W pozostałych gminach wchodzących w skład LGD na rynku pracy obecnych jest mniej niż 1 tys. pracowników. Co ciekawe, zarówno w 2015, jaki 2019 r. liczba pracujących kobiet na obszarze LGD była wyższ</w:t>
      </w:r>
      <w:r w:rsidR="00401763">
        <w:t>a</w:t>
      </w:r>
      <w:r>
        <w:t xml:space="preserve"> niż mężczyzn. Różnice objawiają się tutaj na poziomie poszczególnych gmin – niższą liczbę pracujących kobiet niż mężczyzn odnotowano w 4 gminach: miasto Jordanów, Bystra-Sidzina, Maków Podhalański i Zembrzyce. W pozostałych gminach zrzeszonych w LGD liczba pracujących kobiet była wyższa niż mężczyzn. </w:t>
      </w:r>
    </w:p>
    <w:p w14:paraId="684B7AF7" w14:textId="77777777" w:rsidR="00882BFB" w:rsidRDefault="00882BFB" w:rsidP="00BB26D2">
      <w:pPr>
        <w:spacing w:line="360" w:lineRule="auto"/>
        <w:jc w:val="both"/>
      </w:pPr>
    </w:p>
    <w:p w14:paraId="32B94E24" w14:textId="77777777" w:rsidR="00882BFB" w:rsidRDefault="00882BFB" w:rsidP="000B32A3">
      <w:pPr>
        <w:pStyle w:val="Legenda"/>
      </w:pPr>
    </w:p>
    <w:p w14:paraId="5957826A" w14:textId="13E8EE3A" w:rsidR="000B32A3" w:rsidRDefault="000B32A3" w:rsidP="000B32A3">
      <w:pPr>
        <w:pStyle w:val="Legenda"/>
      </w:pPr>
      <w:bookmarkStart w:id="16" w:name="_Toc87972833"/>
      <w:r>
        <w:lastRenderedPageBreak/>
        <w:t xml:space="preserve">Tabela </w:t>
      </w:r>
      <w:r>
        <w:fldChar w:fldCharType="begin"/>
      </w:r>
      <w:r>
        <w:instrText xml:space="preserve"> SEQ Tabela \* ARABIC </w:instrText>
      </w:r>
      <w:r>
        <w:fldChar w:fldCharType="separate"/>
      </w:r>
      <w:r w:rsidR="00B63FFF">
        <w:rPr>
          <w:noProof/>
        </w:rPr>
        <w:t>4</w:t>
      </w:r>
      <w:r>
        <w:fldChar w:fldCharType="end"/>
      </w:r>
      <w:r>
        <w:rPr>
          <w:lang w:val="pl-PL"/>
        </w:rPr>
        <w:t xml:space="preserve">. </w:t>
      </w:r>
      <w:r w:rsidRPr="003278CC">
        <w:rPr>
          <w:lang w:val="pl-PL"/>
        </w:rPr>
        <w:t>Udział bezrobotnych zarejestrowanych w liczbie ludności według płci.</w:t>
      </w:r>
      <w:bookmarkEnd w:id="16"/>
    </w:p>
    <w:tbl>
      <w:tblPr>
        <w:tblStyle w:val="a6"/>
        <w:tblW w:w="941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19"/>
        <w:gridCol w:w="1186"/>
        <w:gridCol w:w="1187"/>
        <w:gridCol w:w="1436"/>
        <w:gridCol w:w="1437"/>
        <w:gridCol w:w="1077"/>
        <w:gridCol w:w="1077"/>
      </w:tblGrid>
      <w:tr w:rsidR="003F7838" w14:paraId="2BBF44EA" w14:textId="77777777">
        <w:trPr>
          <w:trHeight w:val="610"/>
        </w:trPr>
        <w:tc>
          <w:tcPr>
            <w:tcW w:w="2019" w:type="dxa"/>
            <w:vMerge w:val="restart"/>
            <w:shd w:val="clear" w:color="auto" w:fill="D9D9D9"/>
            <w:vAlign w:val="center"/>
          </w:tcPr>
          <w:p w14:paraId="65F77A5E" w14:textId="77777777" w:rsidR="003F7838" w:rsidRDefault="00F726A0">
            <w:pPr>
              <w:rPr>
                <w:b/>
              </w:rPr>
            </w:pPr>
            <w:r>
              <w:rPr>
                <w:b/>
              </w:rPr>
              <w:t>Gmina</w:t>
            </w:r>
          </w:p>
        </w:tc>
        <w:tc>
          <w:tcPr>
            <w:tcW w:w="7400" w:type="dxa"/>
            <w:gridSpan w:val="6"/>
            <w:shd w:val="clear" w:color="auto" w:fill="D9D9D9"/>
            <w:vAlign w:val="center"/>
          </w:tcPr>
          <w:p w14:paraId="621E4941" w14:textId="77777777" w:rsidR="009674DE" w:rsidRPr="009674DE" w:rsidRDefault="009674DE" w:rsidP="009674DE">
            <w:pPr>
              <w:jc w:val="center"/>
              <w:rPr>
                <w:b/>
              </w:rPr>
            </w:pPr>
            <w:r w:rsidRPr="009674DE">
              <w:rPr>
                <w:b/>
              </w:rPr>
              <w:t>Udział bezrobotnych zarejestrowanych w liczbie ludności według płci</w:t>
            </w:r>
          </w:p>
          <w:p w14:paraId="3EED2C0A" w14:textId="77777777" w:rsidR="003F7838" w:rsidRDefault="003F7838">
            <w:pPr>
              <w:jc w:val="center"/>
              <w:rPr>
                <w:b/>
                <w:color w:val="000000"/>
              </w:rPr>
            </w:pPr>
          </w:p>
        </w:tc>
      </w:tr>
      <w:tr w:rsidR="003F7838" w14:paraId="31392FDA" w14:textId="77777777">
        <w:trPr>
          <w:trHeight w:val="885"/>
        </w:trPr>
        <w:tc>
          <w:tcPr>
            <w:tcW w:w="2019" w:type="dxa"/>
            <w:vMerge/>
            <w:shd w:val="clear" w:color="auto" w:fill="D9D9D9"/>
            <w:vAlign w:val="center"/>
          </w:tcPr>
          <w:p w14:paraId="63C39135" w14:textId="77777777" w:rsidR="003F7838" w:rsidRDefault="003F7838">
            <w:pPr>
              <w:widowControl w:val="0"/>
              <w:pBdr>
                <w:top w:val="nil"/>
                <w:left w:val="nil"/>
                <w:bottom w:val="nil"/>
                <w:right w:val="nil"/>
                <w:between w:val="nil"/>
              </w:pBdr>
              <w:spacing w:line="276" w:lineRule="auto"/>
              <w:rPr>
                <w:b/>
                <w:color w:val="000000"/>
              </w:rPr>
            </w:pPr>
          </w:p>
        </w:tc>
        <w:tc>
          <w:tcPr>
            <w:tcW w:w="2373" w:type="dxa"/>
            <w:gridSpan w:val="2"/>
            <w:shd w:val="clear" w:color="auto" w:fill="D9D9D9"/>
            <w:vAlign w:val="center"/>
          </w:tcPr>
          <w:p w14:paraId="60A6940A" w14:textId="77777777" w:rsidR="003F7838" w:rsidRDefault="00F726A0">
            <w:pPr>
              <w:jc w:val="center"/>
              <w:rPr>
                <w:b/>
              </w:rPr>
            </w:pPr>
            <w:r>
              <w:rPr>
                <w:b/>
              </w:rPr>
              <w:t>Ogółem</w:t>
            </w:r>
          </w:p>
        </w:tc>
        <w:tc>
          <w:tcPr>
            <w:tcW w:w="2873" w:type="dxa"/>
            <w:gridSpan w:val="2"/>
            <w:shd w:val="clear" w:color="auto" w:fill="D9D9D9"/>
            <w:vAlign w:val="center"/>
          </w:tcPr>
          <w:p w14:paraId="718A3226" w14:textId="77777777" w:rsidR="003F7838" w:rsidRDefault="00F726A0">
            <w:pPr>
              <w:jc w:val="center"/>
              <w:rPr>
                <w:b/>
              </w:rPr>
            </w:pPr>
            <w:r>
              <w:rPr>
                <w:b/>
              </w:rPr>
              <w:t>Mężczyźni</w:t>
            </w:r>
          </w:p>
        </w:tc>
        <w:tc>
          <w:tcPr>
            <w:tcW w:w="2154" w:type="dxa"/>
            <w:gridSpan w:val="2"/>
            <w:shd w:val="clear" w:color="auto" w:fill="D9D9D9"/>
            <w:vAlign w:val="center"/>
          </w:tcPr>
          <w:p w14:paraId="5DB2D8EF" w14:textId="77777777" w:rsidR="003F7838" w:rsidRDefault="00F726A0">
            <w:pPr>
              <w:jc w:val="center"/>
              <w:rPr>
                <w:b/>
              </w:rPr>
            </w:pPr>
            <w:r>
              <w:rPr>
                <w:b/>
                <w:color w:val="000000"/>
              </w:rPr>
              <w:t>Kobiety</w:t>
            </w:r>
          </w:p>
        </w:tc>
      </w:tr>
      <w:tr w:rsidR="003F7838" w14:paraId="31DDAA8F" w14:textId="77777777">
        <w:trPr>
          <w:trHeight w:val="885"/>
        </w:trPr>
        <w:tc>
          <w:tcPr>
            <w:tcW w:w="2019" w:type="dxa"/>
            <w:vMerge/>
            <w:shd w:val="clear" w:color="auto" w:fill="D9D9D9"/>
            <w:vAlign w:val="center"/>
          </w:tcPr>
          <w:p w14:paraId="79ED8EAA" w14:textId="77777777" w:rsidR="003F7838" w:rsidRDefault="003F7838">
            <w:pPr>
              <w:widowControl w:val="0"/>
              <w:pBdr>
                <w:top w:val="nil"/>
                <w:left w:val="nil"/>
                <w:bottom w:val="nil"/>
                <w:right w:val="nil"/>
                <w:between w:val="nil"/>
              </w:pBdr>
              <w:spacing w:line="276" w:lineRule="auto"/>
              <w:rPr>
                <w:b/>
              </w:rPr>
            </w:pPr>
          </w:p>
        </w:tc>
        <w:tc>
          <w:tcPr>
            <w:tcW w:w="1186" w:type="dxa"/>
            <w:shd w:val="clear" w:color="auto" w:fill="D9D9D9"/>
            <w:vAlign w:val="center"/>
          </w:tcPr>
          <w:p w14:paraId="2987131C" w14:textId="77777777" w:rsidR="003F7838" w:rsidRDefault="00F726A0">
            <w:pPr>
              <w:jc w:val="center"/>
              <w:rPr>
                <w:b/>
              </w:rPr>
            </w:pPr>
            <w:r>
              <w:rPr>
                <w:b/>
              </w:rPr>
              <w:t>2015</w:t>
            </w:r>
          </w:p>
        </w:tc>
        <w:tc>
          <w:tcPr>
            <w:tcW w:w="1187" w:type="dxa"/>
            <w:shd w:val="clear" w:color="auto" w:fill="D9D9D9"/>
            <w:vAlign w:val="center"/>
          </w:tcPr>
          <w:p w14:paraId="3DF4DCAF" w14:textId="77777777" w:rsidR="003F7838" w:rsidRDefault="00F726A0">
            <w:pPr>
              <w:jc w:val="center"/>
              <w:rPr>
                <w:b/>
              </w:rPr>
            </w:pPr>
            <w:r>
              <w:rPr>
                <w:b/>
              </w:rPr>
              <w:t>2020</w:t>
            </w:r>
          </w:p>
        </w:tc>
        <w:tc>
          <w:tcPr>
            <w:tcW w:w="1436" w:type="dxa"/>
            <w:shd w:val="clear" w:color="auto" w:fill="D9D9D9"/>
            <w:vAlign w:val="center"/>
          </w:tcPr>
          <w:p w14:paraId="75C2F24C" w14:textId="77777777" w:rsidR="003F7838" w:rsidRDefault="00F726A0">
            <w:pPr>
              <w:jc w:val="center"/>
              <w:rPr>
                <w:b/>
              </w:rPr>
            </w:pPr>
            <w:r>
              <w:rPr>
                <w:b/>
              </w:rPr>
              <w:t>2015</w:t>
            </w:r>
          </w:p>
        </w:tc>
        <w:tc>
          <w:tcPr>
            <w:tcW w:w="1437" w:type="dxa"/>
            <w:shd w:val="clear" w:color="auto" w:fill="D9D9D9"/>
            <w:vAlign w:val="center"/>
          </w:tcPr>
          <w:p w14:paraId="52D64DD0" w14:textId="77777777" w:rsidR="003F7838" w:rsidRDefault="00F726A0">
            <w:pPr>
              <w:jc w:val="center"/>
              <w:rPr>
                <w:b/>
              </w:rPr>
            </w:pPr>
            <w:r>
              <w:rPr>
                <w:b/>
              </w:rPr>
              <w:t>2020</w:t>
            </w:r>
          </w:p>
        </w:tc>
        <w:tc>
          <w:tcPr>
            <w:tcW w:w="1077" w:type="dxa"/>
            <w:shd w:val="clear" w:color="auto" w:fill="D9D9D9"/>
            <w:vAlign w:val="center"/>
          </w:tcPr>
          <w:p w14:paraId="0273F650" w14:textId="77777777" w:rsidR="003F7838" w:rsidRDefault="00F726A0">
            <w:pPr>
              <w:jc w:val="center"/>
              <w:rPr>
                <w:b/>
                <w:color w:val="000000"/>
              </w:rPr>
            </w:pPr>
            <w:r>
              <w:rPr>
                <w:b/>
              </w:rPr>
              <w:t>2015</w:t>
            </w:r>
          </w:p>
        </w:tc>
        <w:tc>
          <w:tcPr>
            <w:tcW w:w="1077" w:type="dxa"/>
            <w:shd w:val="clear" w:color="auto" w:fill="D9D9D9"/>
            <w:vAlign w:val="center"/>
          </w:tcPr>
          <w:p w14:paraId="35BD150F" w14:textId="77777777" w:rsidR="003F7838" w:rsidRDefault="00F726A0">
            <w:pPr>
              <w:jc w:val="center"/>
              <w:rPr>
                <w:b/>
                <w:color w:val="000000"/>
              </w:rPr>
            </w:pPr>
            <w:r>
              <w:rPr>
                <w:b/>
              </w:rPr>
              <w:t>2020</w:t>
            </w:r>
          </w:p>
        </w:tc>
      </w:tr>
      <w:tr w:rsidR="00CD0C73" w14:paraId="0F43A4B5" w14:textId="77777777" w:rsidTr="007B224D">
        <w:trPr>
          <w:trHeight w:val="477"/>
        </w:trPr>
        <w:tc>
          <w:tcPr>
            <w:tcW w:w="2019" w:type="dxa"/>
            <w:shd w:val="clear" w:color="auto" w:fill="DEEBF6"/>
            <w:vAlign w:val="bottom"/>
          </w:tcPr>
          <w:p w14:paraId="1FE4ECB8" w14:textId="77777777" w:rsidR="00CD0C73" w:rsidRPr="00CD0C73" w:rsidRDefault="00CD0C73" w:rsidP="007B224D">
            <w:pPr>
              <w:rPr>
                <w:rFonts w:eastAsia="Times New Roman" w:cs="Times New Roman"/>
                <w:lang w:val="cs-CZ"/>
              </w:rPr>
            </w:pPr>
            <w:r w:rsidRPr="00CD0C73">
              <w:rPr>
                <w:rFonts w:eastAsia="Times New Roman" w:cs="Times New Roman"/>
                <w:lang w:val="cs-CZ"/>
              </w:rPr>
              <w:t xml:space="preserve">Jordanów </w:t>
            </w:r>
            <w:r>
              <w:rPr>
                <w:rFonts w:eastAsia="Times New Roman" w:cs="Times New Roman"/>
                <w:lang w:val="cs-CZ"/>
              </w:rPr>
              <w:t xml:space="preserve"> - miasto</w:t>
            </w:r>
          </w:p>
        </w:tc>
        <w:tc>
          <w:tcPr>
            <w:tcW w:w="1186" w:type="dxa"/>
            <w:shd w:val="clear" w:color="auto" w:fill="DEEBF6"/>
            <w:vAlign w:val="bottom"/>
          </w:tcPr>
          <w:p w14:paraId="2C5A0E3C"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4,4</w:t>
            </w:r>
          </w:p>
        </w:tc>
        <w:tc>
          <w:tcPr>
            <w:tcW w:w="1187" w:type="dxa"/>
            <w:shd w:val="clear" w:color="auto" w:fill="DEEBF6"/>
            <w:vAlign w:val="bottom"/>
          </w:tcPr>
          <w:p w14:paraId="15E0E0E7"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3,3</w:t>
            </w:r>
          </w:p>
        </w:tc>
        <w:tc>
          <w:tcPr>
            <w:tcW w:w="1436" w:type="dxa"/>
            <w:shd w:val="clear" w:color="auto" w:fill="DEEBF6"/>
            <w:vAlign w:val="bottom"/>
          </w:tcPr>
          <w:p w14:paraId="6F20ADDF"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3,5</w:t>
            </w:r>
          </w:p>
        </w:tc>
        <w:tc>
          <w:tcPr>
            <w:tcW w:w="1437" w:type="dxa"/>
            <w:shd w:val="clear" w:color="auto" w:fill="DEEBF6"/>
            <w:vAlign w:val="bottom"/>
          </w:tcPr>
          <w:p w14:paraId="53BB2771"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3,1</w:t>
            </w:r>
          </w:p>
        </w:tc>
        <w:tc>
          <w:tcPr>
            <w:tcW w:w="1077" w:type="dxa"/>
            <w:shd w:val="clear" w:color="auto" w:fill="DEEBF6"/>
            <w:vAlign w:val="bottom"/>
          </w:tcPr>
          <w:p w14:paraId="4DE4F563"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5,5</w:t>
            </w:r>
          </w:p>
        </w:tc>
        <w:tc>
          <w:tcPr>
            <w:tcW w:w="1077" w:type="dxa"/>
            <w:shd w:val="clear" w:color="auto" w:fill="DEEBF6"/>
            <w:vAlign w:val="bottom"/>
          </w:tcPr>
          <w:p w14:paraId="63A6C0E9"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3,5</w:t>
            </w:r>
          </w:p>
        </w:tc>
      </w:tr>
      <w:tr w:rsidR="00CD0C73" w14:paraId="01BC03AF" w14:textId="77777777" w:rsidTr="007B224D">
        <w:trPr>
          <w:trHeight w:val="451"/>
        </w:trPr>
        <w:tc>
          <w:tcPr>
            <w:tcW w:w="2019" w:type="dxa"/>
            <w:shd w:val="clear" w:color="auto" w:fill="DEEBF6"/>
            <w:vAlign w:val="bottom"/>
          </w:tcPr>
          <w:p w14:paraId="3112631C" w14:textId="77777777" w:rsidR="00CD0C73" w:rsidRPr="00CD0C73" w:rsidRDefault="00CD0C73" w:rsidP="007B224D">
            <w:pPr>
              <w:rPr>
                <w:rFonts w:eastAsia="Times New Roman" w:cs="Times New Roman"/>
                <w:lang w:val="cs-CZ"/>
              </w:rPr>
            </w:pPr>
            <w:r>
              <w:rPr>
                <w:rFonts w:eastAsia="Times New Roman" w:cs="Times New Roman"/>
                <w:lang w:val="cs-CZ"/>
              </w:rPr>
              <w:t>Sucha Beskidzka</w:t>
            </w:r>
          </w:p>
        </w:tc>
        <w:tc>
          <w:tcPr>
            <w:tcW w:w="1186" w:type="dxa"/>
            <w:shd w:val="clear" w:color="auto" w:fill="DEEBF6"/>
            <w:vAlign w:val="bottom"/>
          </w:tcPr>
          <w:p w14:paraId="2970FB38"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5,6</w:t>
            </w:r>
          </w:p>
        </w:tc>
        <w:tc>
          <w:tcPr>
            <w:tcW w:w="1187" w:type="dxa"/>
            <w:shd w:val="clear" w:color="auto" w:fill="DEEBF6"/>
            <w:vAlign w:val="bottom"/>
          </w:tcPr>
          <w:p w14:paraId="6E626936"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5,8</w:t>
            </w:r>
          </w:p>
        </w:tc>
        <w:tc>
          <w:tcPr>
            <w:tcW w:w="1436" w:type="dxa"/>
            <w:shd w:val="clear" w:color="auto" w:fill="DEEBF6"/>
            <w:vAlign w:val="bottom"/>
          </w:tcPr>
          <w:p w14:paraId="506B1C9A"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5,7</w:t>
            </w:r>
          </w:p>
        </w:tc>
        <w:tc>
          <w:tcPr>
            <w:tcW w:w="1437" w:type="dxa"/>
            <w:shd w:val="clear" w:color="auto" w:fill="DEEBF6"/>
            <w:vAlign w:val="bottom"/>
          </w:tcPr>
          <w:p w14:paraId="38350DA6"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5,1</w:t>
            </w:r>
          </w:p>
        </w:tc>
        <w:tc>
          <w:tcPr>
            <w:tcW w:w="1077" w:type="dxa"/>
            <w:shd w:val="clear" w:color="auto" w:fill="DEEBF6"/>
            <w:vAlign w:val="bottom"/>
          </w:tcPr>
          <w:p w14:paraId="66595AA4"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5,5</w:t>
            </w:r>
          </w:p>
        </w:tc>
        <w:tc>
          <w:tcPr>
            <w:tcW w:w="1077" w:type="dxa"/>
            <w:shd w:val="clear" w:color="auto" w:fill="DEEBF6"/>
            <w:vAlign w:val="bottom"/>
          </w:tcPr>
          <w:p w14:paraId="0CF72E68"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6,5</w:t>
            </w:r>
          </w:p>
        </w:tc>
      </w:tr>
      <w:tr w:rsidR="00CD0C73" w14:paraId="4235E960" w14:textId="77777777" w:rsidTr="007B224D">
        <w:trPr>
          <w:trHeight w:val="477"/>
        </w:trPr>
        <w:tc>
          <w:tcPr>
            <w:tcW w:w="2019" w:type="dxa"/>
            <w:shd w:val="clear" w:color="auto" w:fill="DEEBF6"/>
            <w:vAlign w:val="bottom"/>
          </w:tcPr>
          <w:p w14:paraId="24E5F105" w14:textId="77777777" w:rsidR="00CD0C73" w:rsidRPr="00CD0C73" w:rsidRDefault="00CD0C73" w:rsidP="007B224D">
            <w:pPr>
              <w:rPr>
                <w:rFonts w:eastAsia="Times New Roman" w:cs="Times New Roman"/>
                <w:lang w:val="cs-CZ"/>
              </w:rPr>
            </w:pPr>
            <w:r>
              <w:rPr>
                <w:rFonts w:eastAsia="Times New Roman" w:cs="Times New Roman"/>
                <w:lang w:val="cs-CZ"/>
              </w:rPr>
              <w:t xml:space="preserve">Budzów </w:t>
            </w:r>
          </w:p>
        </w:tc>
        <w:tc>
          <w:tcPr>
            <w:tcW w:w="1186" w:type="dxa"/>
            <w:shd w:val="clear" w:color="auto" w:fill="DEEBF6"/>
            <w:vAlign w:val="bottom"/>
          </w:tcPr>
          <w:p w14:paraId="245C193F"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5,1</w:t>
            </w:r>
          </w:p>
        </w:tc>
        <w:tc>
          <w:tcPr>
            <w:tcW w:w="1187" w:type="dxa"/>
            <w:shd w:val="clear" w:color="auto" w:fill="DEEBF6"/>
            <w:vAlign w:val="bottom"/>
          </w:tcPr>
          <w:p w14:paraId="7C415ADA"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4,3</w:t>
            </w:r>
          </w:p>
        </w:tc>
        <w:tc>
          <w:tcPr>
            <w:tcW w:w="1436" w:type="dxa"/>
            <w:shd w:val="clear" w:color="auto" w:fill="DEEBF6"/>
            <w:vAlign w:val="bottom"/>
          </w:tcPr>
          <w:p w14:paraId="72475CA5"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4,8</w:t>
            </w:r>
          </w:p>
        </w:tc>
        <w:tc>
          <w:tcPr>
            <w:tcW w:w="1437" w:type="dxa"/>
            <w:shd w:val="clear" w:color="auto" w:fill="DEEBF6"/>
            <w:vAlign w:val="bottom"/>
          </w:tcPr>
          <w:p w14:paraId="36BA2518"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3,7</w:t>
            </w:r>
          </w:p>
        </w:tc>
        <w:tc>
          <w:tcPr>
            <w:tcW w:w="1077" w:type="dxa"/>
            <w:shd w:val="clear" w:color="auto" w:fill="DEEBF6"/>
            <w:vAlign w:val="bottom"/>
          </w:tcPr>
          <w:p w14:paraId="1E2DED00"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5,6</w:t>
            </w:r>
          </w:p>
        </w:tc>
        <w:tc>
          <w:tcPr>
            <w:tcW w:w="1077" w:type="dxa"/>
            <w:shd w:val="clear" w:color="auto" w:fill="DEEBF6"/>
            <w:vAlign w:val="bottom"/>
          </w:tcPr>
          <w:p w14:paraId="62E9E653"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4,9</w:t>
            </w:r>
          </w:p>
        </w:tc>
      </w:tr>
      <w:tr w:rsidR="00CD0C73" w14:paraId="6DA42C43" w14:textId="77777777" w:rsidTr="007B224D">
        <w:trPr>
          <w:trHeight w:val="477"/>
        </w:trPr>
        <w:tc>
          <w:tcPr>
            <w:tcW w:w="2019" w:type="dxa"/>
            <w:shd w:val="clear" w:color="auto" w:fill="DEEBF6"/>
            <w:vAlign w:val="bottom"/>
          </w:tcPr>
          <w:p w14:paraId="2946DEF2" w14:textId="77777777" w:rsidR="00CD0C73" w:rsidRPr="00CD0C73" w:rsidRDefault="00CD0C73" w:rsidP="007B224D">
            <w:pPr>
              <w:rPr>
                <w:rFonts w:eastAsia="Times New Roman" w:cs="Times New Roman"/>
                <w:lang w:val="cs-CZ"/>
              </w:rPr>
            </w:pPr>
            <w:r>
              <w:rPr>
                <w:rFonts w:eastAsia="Times New Roman" w:cs="Times New Roman"/>
                <w:lang w:val="cs-CZ"/>
              </w:rPr>
              <w:t xml:space="preserve">Bystra-Sidzina </w:t>
            </w:r>
          </w:p>
        </w:tc>
        <w:tc>
          <w:tcPr>
            <w:tcW w:w="1186" w:type="dxa"/>
            <w:shd w:val="clear" w:color="auto" w:fill="DEEBF6"/>
            <w:vAlign w:val="bottom"/>
          </w:tcPr>
          <w:p w14:paraId="1EE39FF1"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3,5</w:t>
            </w:r>
          </w:p>
        </w:tc>
        <w:tc>
          <w:tcPr>
            <w:tcW w:w="1187" w:type="dxa"/>
            <w:shd w:val="clear" w:color="auto" w:fill="DEEBF6"/>
            <w:vAlign w:val="bottom"/>
          </w:tcPr>
          <w:p w14:paraId="1D7B929B"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2,9</w:t>
            </w:r>
          </w:p>
        </w:tc>
        <w:tc>
          <w:tcPr>
            <w:tcW w:w="1436" w:type="dxa"/>
            <w:shd w:val="clear" w:color="auto" w:fill="DEEBF6"/>
            <w:vAlign w:val="bottom"/>
          </w:tcPr>
          <w:p w14:paraId="28B404AC"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2,9</w:t>
            </w:r>
          </w:p>
        </w:tc>
        <w:tc>
          <w:tcPr>
            <w:tcW w:w="1437" w:type="dxa"/>
            <w:shd w:val="clear" w:color="auto" w:fill="DEEBF6"/>
            <w:vAlign w:val="bottom"/>
          </w:tcPr>
          <w:p w14:paraId="1D241573"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2,5</w:t>
            </w:r>
          </w:p>
        </w:tc>
        <w:tc>
          <w:tcPr>
            <w:tcW w:w="1077" w:type="dxa"/>
            <w:shd w:val="clear" w:color="auto" w:fill="DEEBF6"/>
            <w:vAlign w:val="bottom"/>
          </w:tcPr>
          <w:p w14:paraId="0C57A3E3"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4,2</w:t>
            </w:r>
          </w:p>
        </w:tc>
        <w:tc>
          <w:tcPr>
            <w:tcW w:w="1077" w:type="dxa"/>
            <w:shd w:val="clear" w:color="auto" w:fill="DEEBF6"/>
            <w:vAlign w:val="bottom"/>
          </w:tcPr>
          <w:p w14:paraId="1936FD68"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3,5</w:t>
            </w:r>
          </w:p>
        </w:tc>
      </w:tr>
      <w:tr w:rsidR="00CD0C73" w14:paraId="4A0B6F27" w14:textId="77777777" w:rsidTr="007B224D">
        <w:trPr>
          <w:trHeight w:val="477"/>
        </w:trPr>
        <w:tc>
          <w:tcPr>
            <w:tcW w:w="2019" w:type="dxa"/>
            <w:shd w:val="clear" w:color="auto" w:fill="DEEBF6"/>
            <w:vAlign w:val="bottom"/>
          </w:tcPr>
          <w:p w14:paraId="4E42E9FE" w14:textId="77777777" w:rsidR="00CD0C73" w:rsidRPr="00CD0C73" w:rsidRDefault="00CD0C73" w:rsidP="007B224D">
            <w:pPr>
              <w:rPr>
                <w:rFonts w:eastAsia="Times New Roman" w:cs="Times New Roman"/>
                <w:lang w:val="cs-CZ"/>
              </w:rPr>
            </w:pPr>
            <w:r>
              <w:rPr>
                <w:rFonts w:eastAsia="Times New Roman" w:cs="Times New Roman"/>
                <w:lang w:val="cs-CZ"/>
              </w:rPr>
              <w:t>Jordanów – gmina</w:t>
            </w:r>
          </w:p>
        </w:tc>
        <w:tc>
          <w:tcPr>
            <w:tcW w:w="1186" w:type="dxa"/>
            <w:shd w:val="clear" w:color="auto" w:fill="DEEBF6"/>
            <w:vAlign w:val="bottom"/>
          </w:tcPr>
          <w:p w14:paraId="7817A596"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3,7</w:t>
            </w:r>
          </w:p>
        </w:tc>
        <w:tc>
          <w:tcPr>
            <w:tcW w:w="1187" w:type="dxa"/>
            <w:shd w:val="clear" w:color="auto" w:fill="DEEBF6"/>
            <w:vAlign w:val="bottom"/>
          </w:tcPr>
          <w:p w14:paraId="3E387669"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2,8</w:t>
            </w:r>
          </w:p>
        </w:tc>
        <w:tc>
          <w:tcPr>
            <w:tcW w:w="1436" w:type="dxa"/>
            <w:shd w:val="clear" w:color="auto" w:fill="DEEBF6"/>
            <w:vAlign w:val="bottom"/>
          </w:tcPr>
          <w:p w14:paraId="17236AFF"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2,6</w:t>
            </w:r>
          </w:p>
        </w:tc>
        <w:tc>
          <w:tcPr>
            <w:tcW w:w="1437" w:type="dxa"/>
            <w:shd w:val="clear" w:color="auto" w:fill="DEEBF6"/>
            <w:vAlign w:val="bottom"/>
          </w:tcPr>
          <w:p w14:paraId="44CC6BBD"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2,3</w:t>
            </w:r>
          </w:p>
        </w:tc>
        <w:tc>
          <w:tcPr>
            <w:tcW w:w="1077" w:type="dxa"/>
            <w:shd w:val="clear" w:color="auto" w:fill="DEEBF6"/>
            <w:vAlign w:val="bottom"/>
          </w:tcPr>
          <w:p w14:paraId="714E06DA"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5,0</w:t>
            </w:r>
          </w:p>
        </w:tc>
        <w:tc>
          <w:tcPr>
            <w:tcW w:w="1077" w:type="dxa"/>
            <w:shd w:val="clear" w:color="auto" w:fill="DEEBF6"/>
            <w:vAlign w:val="bottom"/>
          </w:tcPr>
          <w:p w14:paraId="5969C730"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3,5</w:t>
            </w:r>
          </w:p>
        </w:tc>
      </w:tr>
      <w:tr w:rsidR="00CD0C73" w14:paraId="4020F3F5" w14:textId="77777777" w:rsidTr="007B224D">
        <w:trPr>
          <w:trHeight w:val="477"/>
        </w:trPr>
        <w:tc>
          <w:tcPr>
            <w:tcW w:w="2019" w:type="dxa"/>
            <w:shd w:val="clear" w:color="auto" w:fill="DEEBF6"/>
            <w:vAlign w:val="bottom"/>
          </w:tcPr>
          <w:p w14:paraId="33B40888" w14:textId="77777777" w:rsidR="00CD0C73" w:rsidRPr="00CD0C73" w:rsidRDefault="00CD0C73" w:rsidP="007B224D">
            <w:pPr>
              <w:rPr>
                <w:rFonts w:eastAsia="Times New Roman" w:cs="Times New Roman"/>
                <w:lang w:val="cs-CZ"/>
              </w:rPr>
            </w:pPr>
            <w:r>
              <w:rPr>
                <w:rFonts w:eastAsia="Times New Roman" w:cs="Times New Roman"/>
                <w:lang w:val="cs-CZ"/>
              </w:rPr>
              <w:t>Maków Podhalański</w:t>
            </w:r>
          </w:p>
        </w:tc>
        <w:tc>
          <w:tcPr>
            <w:tcW w:w="1186" w:type="dxa"/>
            <w:shd w:val="clear" w:color="auto" w:fill="DEEBF6"/>
            <w:vAlign w:val="bottom"/>
          </w:tcPr>
          <w:p w14:paraId="1CB80953"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6,1</w:t>
            </w:r>
          </w:p>
        </w:tc>
        <w:tc>
          <w:tcPr>
            <w:tcW w:w="1187" w:type="dxa"/>
            <w:shd w:val="clear" w:color="auto" w:fill="DEEBF6"/>
            <w:vAlign w:val="bottom"/>
          </w:tcPr>
          <w:p w14:paraId="5B4A664E"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4,5</w:t>
            </w:r>
          </w:p>
        </w:tc>
        <w:tc>
          <w:tcPr>
            <w:tcW w:w="1436" w:type="dxa"/>
            <w:shd w:val="clear" w:color="auto" w:fill="DEEBF6"/>
            <w:vAlign w:val="bottom"/>
          </w:tcPr>
          <w:p w14:paraId="50439E2B"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5,7</w:t>
            </w:r>
          </w:p>
        </w:tc>
        <w:tc>
          <w:tcPr>
            <w:tcW w:w="1437" w:type="dxa"/>
            <w:shd w:val="clear" w:color="auto" w:fill="DEEBF6"/>
            <w:vAlign w:val="bottom"/>
          </w:tcPr>
          <w:p w14:paraId="4D17BDAC"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4,0</w:t>
            </w:r>
          </w:p>
        </w:tc>
        <w:tc>
          <w:tcPr>
            <w:tcW w:w="1077" w:type="dxa"/>
            <w:shd w:val="clear" w:color="auto" w:fill="DEEBF6"/>
            <w:vAlign w:val="bottom"/>
          </w:tcPr>
          <w:p w14:paraId="22D45876"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6,6</w:t>
            </w:r>
          </w:p>
        </w:tc>
        <w:tc>
          <w:tcPr>
            <w:tcW w:w="1077" w:type="dxa"/>
            <w:shd w:val="clear" w:color="auto" w:fill="DEEBF6"/>
            <w:vAlign w:val="bottom"/>
          </w:tcPr>
          <w:p w14:paraId="47526CB3"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5,0</w:t>
            </w:r>
          </w:p>
        </w:tc>
      </w:tr>
      <w:tr w:rsidR="00CD0C73" w14:paraId="741B621E" w14:textId="77777777" w:rsidTr="007B224D">
        <w:trPr>
          <w:trHeight w:val="477"/>
        </w:trPr>
        <w:tc>
          <w:tcPr>
            <w:tcW w:w="2019" w:type="dxa"/>
            <w:shd w:val="clear" w:color="auto" w:fill="DEEBF6"/>
            <w:vAlign w:val="bottom"/>
          </w:tcPr>
          <w:p w14:paraId="4B3BCB2E" w14:textId="77777777" w:rsidR="00CD0C73" w:rsidRPr="00CD0C73" w:rsidRDefault="00CD0C73" w:rsidP="007B224D">
            <w:pPr>
              <w:rPr>
                <w:rFonts w:eastAsia="Times New Roman" w:cs="Times New Roman"/>
                <w:lang w:val="cs-CZ"/>
              </w:rPr>
            </w:pPr>
            <w:r>
              <w:rPr>
                <w:rFonts w:eastAsia="Times New Roman" w:cs="Times New Roman"/>
                <w:lang w:val="cs-CZ"/>
              </w:rPr>
              <w:t xml:space="preserve">Stryszawa </w:t>
            </w:r>
          </w:p>
        </w:tc>
        <w:tc>
          <w:tcPr>
            <w:tcW w:w="1186" w:type="dxa"/>
            <w:shd w:val="clear" w:color="auto" w:fill="DEEBF6"/>
            <w:vAlign w:val="bottom"/>
          </w:tcPr>
          <w:p w14:paraId="4FEE80FF"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4,4</w:t>
            </w:r>
          </w:p>
        </w:tc>
        <w:tc>
          <w:tcPr>
            <w:tcW w:w="1187" w:type="dxa"/>
            <w:shd w:val="clear" w:color="auto" w:fill="DEEBF6"/>
            <w:vAlign w:val="bottom"/>
          </w:tcPr>
          <w:p w14:paraId="0BD795F3"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3,9</w:t>
            </w:r>
          </w:p>
        </w:tc>
        <w:tc>
          <w:tcPr>
            <w:tcW w:w="1436" w:type="dxa"/>
            <w:shd w:val="clear" w:color="auto" w:fill="DEEBF6"/>
            <w:vAlign w:val="bottom"/>
          </w:tcPr>
          <w:p w14:paraId="68A0408D"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3,6</w:t>
            </w:r>
          </w:p>
        </w:tc>
        <w:tc>
          <w:tcPr>
            <w:tcW w:w="1437" w:type="dxa"/>
            <w:shd w:val="clear" w:color="auto" w:fill="DEEBF6"/>
            <w:vAlign w:val="bottom"/>
          </w:tcPr>
          <w:p w14:paraId="66D940AE"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3,6</w:t>
            </w:r>
          </w:p>
        </w:tc>
        <w:tc>
          <w:tcPr>
            <w:tcW w:w="1077" w:type="dxa"/>
            <w:shd w:val="clear" w:color="auto" w:fill="DEEBF6"/>
            <w:vAlign w:val="bottom"/>
          </w:tcPr>
          <w:p w14:paraId="37933CC9"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5,2</w:t>
            </w:r>
          </w:p>
        </w:tc>
        <w:tc>
          <w:tcPr>
            <w:tcW w:w="1077" w:type="dxa"/>
            <w:shd w:val="clear" w:color="auto" w:fill="DEEBF6"/>
            <w:vAlign w:val="bottom"/>
          </w:tcPr>
          <w:p w14:paraId="268FC23D"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4,2</w:t>
            </w:r>
          </w:p>
        </w:tc>
      </w:tr>
      <w:tr w:rsidR="00CD0C73" w14:paraId="04C49FC5" w14:textId="77777777" w:rsidTr="007B224D">
        <w:trPr>
          <w:trHeight w:val="477"/>
        </w:trPr>
        <w:tc>
          <w:tcPr>
            <w:tcW w:w="2019" w:type="dxa"/>
            <w:shd w:val="clear" w:color="auto" w:fill="DEEBF6"/>
            <w:vAlign w:val="bottom"/>
          </w:tcPr>
          <w:p w14:paraId="59900F6F" w14:textId="77777777" w:rsidR="00CD0C73" w:rsidRPr="00CD0C73" w:rsidRDefault="00CD0C73" w:rsidP="007B224D">
            <w:pPr>
              <w:rPr>
                <w:rFonts w:eastAsia="Times New Roman" w:cs="Times New Roman"/>
                <w:lang w:val="cs-CZ"/>
              </w:rPr>
            </w:pPr>
            <w:r>
              <w:rPr>
                <w:rFonts w:eastAsia="Times New Roman" w:cs="Times New Roman"/>
                <w:lang w:val="cs-CZ"/>
              </w:rPr>
              <w:t xml:space="preserve">Zawoja </w:t>
            </w:r>
          </w:p>
        </w:tc>
        <w:tc>
          <w:tcPr>
            <w:tcW w:w="1186" w:type="dxa"/>
            <w:shd w:val="clear" w:color="auto" w:fill="DEEBF6"/>
            <w:vAlign w:val="bottom"/>
          </w:tcPr>
          <w:p w14:paraId="06ACFCF4"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5,4</w:t>
            </w:r>
          </w:p>
        </w:tc>
        <w:tc>
          <w:tcPr>
            <w:tcW w:w="1187" w:type="dxa"/>
            <w:shd w:val="clear" w:color="auto" w:fill="DEEBF6"/>
            <w:vAlign w:val="bottom"/>
          </w:tcPr>
          <w:p w14:paraId="3570D822"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4,7</w:t>
            </w:r>
          </w:p>
        </w:tc>
        <w:tc>
          <w:tcPr>
            <w:tcW w:w="1436" w:type="dxa"/>
            <w:shd w:val="clear" w:color="auto" w:fill="DEEBF6"/>
            <w:vAlign w:val="bottom"/>
          </w:tcPr>
          <w:p w14:paraId="452072BB"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4,6</w:t>
            </w:r>
          </w:p>
        </w:tc>
        <w:tc>
          <w:tcPr>
            <w:tcW w:w="1437" w:type="dxa"/>
            <w:shd w:val="clear" w:color="auto" w:fill="DEEBF6"/>
            <w:vAlign w:val="bottom"/>
          </w:tcPr>
          <w:p w14:paraId="08DE5CBC"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4,3</w:t>
            </w:r>
          </w:p>
        </w:tc>
        <w:tc>
          <w:tcPr>
            <w:tcW w:w="1077" w:type="dxa"/>
            <w:shd w:val="clear" w:color="auto" w:fill="DEEBF6"/>
            <w:vAlign w:val="bottom"/>
          </w:tcPr>
          <w:p w14:paraId="559841E2"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6,4</w:t>
            </w:r>
          </w:p>
        </w:tc>
        <w:tc>
          <w:tcPr>
            <w:tcW w:w="1077" w:type="dxa"/>
            <w:shd w:val="clear" w:color="auto" w:fill="DEEBF6"/>
            <w:vAlign w:val="bottom"/>
          </w:tcPr>
          <w:p w14:paraId="4D244DAC"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5,1</w:t>
            </w:r>
          </w:p>
        </w:tc>
      </w:tr>
      <w:tr w:rsidR="00CD0C73" w14:paraId="591D6C3C" w14:textId="77777777" w:rsidTr="007B224D">
        <w:trPr>
          <w:trHeight w:val="451"/>
        </w:trPr>
        <w:tc>
          <w:tcPr>
            <w:tcW w:w="2019" w:type="dxa"/>
            <w:shd w:val="clear" w:color="auto" w:fill="DEEBF6"/>
            <w:vAlign w:val="bottom"/>
          </w:tcPr>
          <w:p w14:paraId="06320BB5" w14:textId="77777777" w:rsidR="00CD0C73" w:rsidRPr="00CD0C73" w:rsidRDefault="00CD0C73" w:rsidP="007B224D">
            <w:pPr>
              <w:rPr>
                <w:rFonts w:eastAsia="Times New Roman" w:cs="Times New Roman"/>
                <w:lang w:val="cs-CZ"/>
              </w:rPr>
            </w:pPr>
            <w:r>
              <w:rPr>
                <w:rFonts w:eastAsia="Times New Roman" w:cs="Times New Roman"/>
                <w:lang w:val="cs-CZ"/>
              </w:rPr>
              <w:t>Zembrzyce</w:t>
            </w:r>
          </w:p>
        </w:tc>
        <w:tc>
          <w:tcPr>
            <w:tcW w:w="1186" w:type="dxa"/>
            <w:shd w:val="clear" w:color="auto" w:fill="DEEBF6"/>
            <w:vAlign w:val="bottom"/>
          </w:tcPr>
          <w:p w14:paraId="48F7C8A3"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5,7</w:t>
            </w:r>
          </w:p>
        </w:tc>
        <w:tc>
          <w:tcPr>
            <w:tcW w:w="1187" w:type="dxa"/>
            <w:shd w:val="clear" w:color="auto" w:fill="DEEBF6"/>
            <w:vAlign w:val="bottom"/>
          </w:tcPr>
          <w:p w14:paraId="64D903A8"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4,2</w:t>
            </w:r>
          </w:p>
        </w:tc>
        <w:tc>
          <w:tcPr>
            <w:tcW w:w="1436" w:type="dxa"/>
            <w:shd w:val="clear" w:color="auto" w:fill="DEEBF6"/>
            <w:vAlign w:val="bottom"/>
          </w:tcPr>
          <w:p w14:paraId="746E3A31"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5,8</w:t>
            </w:r>
          </w:p>
        </w:tc>
        <w:tc>
          <w:tcPr>
            <w:tcW w:w="1437" w:type="dxa"/>
            <w:shd w:val="clear" w:color="auto" w:fill="DEEBF6"/>
            <w:vAlign w:val="bottom"/>
          </w:tcPr>
          <w:p w14:paraId="43BB54CC"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4,6</w:t>
            </w:r>
          </w:p>
        </w:tc>
        <w:tc>
          <w:tcPr>
            <w:tcW w:w="1077" w:type="dxa"/>
            <w:shd w:val="clear" w:color="auto" w:fill="DEEBF6"/>
            <w:vAlign w:val="bottom"/>
          </w:tcPr>
          <w:p w14:paraId="04B0FEA3"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5,4</w:t>
            </w:r>
          </w:p>
        </w:tc>
        <w:tc>
          <w:tcPr>
            <w:tcW w:w="1077" w:type="dxa"/>
            <w:shd w:val="clear" w:color="auto" w:fill="DEEBF6"/>
            <w:vAlign w:val="bottom"/>
          </w:tcPr>
          <w:p w14:paraId="1525759B" w14:textId="77777777" w:rsidR="00CD0C73" w:rsidRPr="00CD0C73" w:rsidRDefault="00CD0C73" w:rsidP="007B224D">
            <w:pPr>
              <w:jc w:val="right"/>
              <w:rPr>
                <w:rFonts w:eastAsia="Times New Roman" w:cs="Times New Roman"/>
                <w:lang w:val="cs-CZ"/>
              </w:rPr>
            </w:pPr>
            <w:r w:rsidRPr="00CD0C73">
              <w:rPr>
                <w:rFonts w:eastAsia="Times New Roman" w:cs="Times New Roman"/>
                <w:lang w:val="cs-CZ"/>
              </w:rPr>
              <w:t>3,9</w:t>
            </w:r>
          </w:p>
        </w:tc>
      </w:tr>
    </w:tbl>
    <w:p w14:paraId="58CE2B16" w14:textId="77777777" w:rsidR="007F2788" w:rsidRPr="00A211BF" w:rsidRDefault="007F2788" w:rsidP="007F2788">
      <w:pPr>
        <w:spacing w:line="360" w:lineRule="auto"/>
        <w:rPr>
          <w:sz w:val="16"/>
          <w:szCs w:val="16"/>
        </w:rPr>
      </w:pPr>
      <w:r w:rsidRPr="006A4493">
        <w:rPr>
          <w:sz w:val="16"/>
          <w:szCs w:val="16"/>
        </w:rPr>
        <w:t xml:space="preserve">Źródło: GUS, </w:t>
      </w:r>
      <w:r w:rsidRPr="006A4493">
        <w:rPr>
          <w:rFonts w:ascii="Lucida Grande" w:hAnsi="Lucida Grande" w:cs="Lucida Grande"/>
          <w:color w:val="000000"/>
          <w:sz w:val="16"/>
          <w:szCs w:val="16"/>
        </w:rPr>
        <w:t>Udział bezrobotnych zarejestrowanych w liczbie ludności w wieku produkcyjnym wg płci</w:t>
      </w:r>
      <w:r w:rsidRPr="006A4493">
        <w:rPr>
          <w:sz w:val="16"/>
          <w:szCs w:val="16"/>
        </w:rPr>
        <w:t xml:space="preserve"> </w:t>
      </w:r>
    </w:p>
    <w:p w14:paraId="7857DD68" w14:textId="1A3309F7" w:rsidR="00061C58" w:rsidRDefault="00CA5E06" w:rsidP="00CA5E06">
      <w:pPr>
        <w:spacing w:line="360" w:lineRule="auto"/>
        <w:jc w:val="both"/>
      </w:pPr>
      <w:r>
        <w:tab/>
      </w:r>
      <w:r w:rsidR="00401763">
        <w:t>W</w:t>
      </w:r>
      <w:r>
        <w:t xml:space="preserve">iększość </w:t>
      </w:r>
      <w:r w:rsidR="00401763">
        <w:t xml:space="preserve">gmin wchodzących w skład LGD na tle całego kraju </w:t>
      </w:r>
      <w:r>
        <w:t>wypada korzystnie</w:t>
      </w:r>
      <w:r w:rsidR="00401763">
        <w:t xml:space="preserve"> pod względem u</w:t>
      </w:r>
      <w:r w:rsidR="00401763" w:rsidRPr="00401763">
        <w:t>dział</w:t>
      </w:r>
      <w:r w:rsidR="00401763">
        <w:t>u</w:t>
      </w:r>
      <w:r w:rsidR="00401763" w:rsidRPr="00401763">
        <w:t xml:space="preserve"> bezrobotnych zarejestrowanych w liczbie ludności według płci.</w:t>
      </w:r>
      <w:r w:rsidR="00401763">
        <w:t xml:space="preserve"> W</w:t>
      </w:r>
      <w:r>
        <w:t xml:space="preserve"> 2020 r. tylko Sucha Beskidzka i Zawoja miały wyższy odsetek bezrobotnych niż </w:t>
      </w:r>
      <w:r w:rsidR="00401763">
        <w:t>wskaźnika ogólnopolski</w:t>
      </w:r>
      <w:r>
        <w:t xml:space="preserve"> (4,6%). Na tle województw</w:t>
      </w:r>
      <w:r w:rsidR="00401763">
        <w:t>a</w:t>
      </w:r>
      <w:r>
        <w:t xml:space="preserve"> gminy LGD „Podbabiogórze” wypadają nieco gorzej niż na tle kraju – wyższy odsetek bezrobotnych niż średnio dla Małopolski odnotowano w 2020 r. </w:t>
      </w:r>
      <w:r w:rsidR="00121D7B">
        <w:t>poza w</w:t>
      </w:r>
      <w:r w:rsidR="00401763">
        <w:t>ymienionymi powyżej</w:t>
      </w:r>
      <w:r w:rsidR="00121D7B">
        <w:t xml:space="preserve"> gminami dodatkowo </w:t>
      </w:r>
      <w:r>
        <w:t>w</w:t>
      </w:r>
      <w:r w:rsidR="00121D7B">
        <w:t xml:space="preserve"> Budzowie, Makowie Podhalańskim i Zembrzycach. </w:t>
      </w:r>
      <w:r w:rsidR="00B959A4">
        <w:t xml:space="preserve">Odsetek </w:t>
      </w:r>
      <w:r w:rsidR="00C5552E">
        <w:t>bezrobotnych kobiet był w 2020 r. wyższy niż odsetek mężczyzn we wszystkich gminach zrzeszonych w LGD, za wyjątkiem Zembrzyc.</w:t>
      </w:r>
      <w:r>
        <w:t xml:space="preserve"> </w:t>
      </w:r>
      <w:r w:rsidR="00C5552E">
        <w:t xml:space="preserve">Pozytywnym trendem jest spadek odsetka osób bezrobotnych na przestrzeni 5 lat we wszystkich gminach wchodzących w skład LGD, za wyjątkiem Suchej Beskidzkiej, w której nieznacznie wzrósł (o 0,2 p. p.).  </w:t>
      </w:r>
      <w:r>
        <w:t xml:space="preserve"> </w:t>
      </w:r>
    </w:p>
    <w:p w14:paraId="331201C1" w14:textId="77777777" w:rsidR="00061C58" w:rsidRDefault="00061C58">
      <w:r>
        <w:br w:type="page"/>
      </w:r>
    </w:p>
    <w:p w14:paraId="22510B81" w14:textId="6E55E5DA" w:rsidR="003F7838" w:rsidRPr="00CA5E06" w:rsidRDefault="00061C58" w:rsidP="00061C58">
      <w:pPr>
        <w:pStyle w:val="Legenda"/>
      </w:pPr>
      <w:bookmarkStart w:id="17" w:name="_Toc87972847"/>
      <w:r>
        <w:lastRenderedPageBreak/>
        <w:t xml:space="preserve">Wykres </w:t>
      </w:r>
      <w:r>
        <w:fldChar w:fldCharType="begin"/>
      </w:r>
      <w:r>
        <w:instrText xml:space="preserve"> SEQ Wykres \* ARABIC </w:instrText>
      </w:r>
      <w:r>
        <w:fldChar w:fldCharType="separate"/>
      </w:r>
      <w:r w:rsidR="00B63FFF">
        <w:rPr>
          <w:noProof/>
        </w:rPr>
        <w:t>3</w:t>
      </w:r>
      <w:r>
        <w:fldChar w:fldCharType="end"/>
      </w:r>
      <w:r>
        <w:rPr>
          <w:lang w:val="pl-PL"/>
        </w:rPr>
        <w:t xml:space="preserve">. </w:t>
      </w:r>
      <w:r w:rsidRPr="00D94B0B">
        <w:rPr>
          <w:lang w:val="pl-PL"/>
        </w:rPr>
        <w:t>Podmioty gospodarki narodowej w rejestrze REGON na 10 tys. ludności w wieku produkcyjnym.</w:t>
      </w:r>
      <w:bookmarkEnd w:id="17"/>
    </w:p>
    <w:p w14:paraId="6D320566" w14:textId="77777777" w:rsidR="003F7838" w:rsidRDefault="00845B08">
      <w:pPr>
        <w:pBdr>
          <w:top w:val="nil"/>
          <w:left w:val="nil"/>
          <w:bottom w:val="nil"/>
          <w:right w:val="nil"/>
          <w:between w:val="nil"/>
        </w:pBdr>
        <w:spacing w:after="0"/>
        <w:rPr>
          <w:color w:val="3366FF"/>
        </w:rPr>
      </w:pPr>
      <w:r>
        <w:rPr>
          <w:noProof/>
          <w:lang w:val="en-US"/>
        </w:rPr>
        <w:drawing>
          <wp:inline distT="0" distB="0" distL="0" distR="0" wp14:anchorId="3B47FD82" wp14:editId="53D5421C">
            <wp:extent cx="5657850" cy="8339455"/>
            <wp:effectExtent l="0" t="0" r="31750" b="17145"/>
            <wp:docPr id="12" name="Wykres 12">
              <a:extLst xmlns:a="http://schemas.openxmlformats.org/drawingml/2006/main">
                <a:ext uri="{FF2B5EF4-FFF2-40B4-BE49-F238E27FC236}">
                  <a16:creationId xmlns:a16="http://schemas.microsoft.com/office/drawing/2014/main" id="{EEF7C12D-D7DE-4D56-93F1-6A9981A675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3305FE03" w14:textId="4C023623" w:rsidR="00710DA9" w:rsidRPr="00477B16" w:rsidRDefault="00710DA9" w:rsidP="00710DA9">
      <w:pPr>
        <w:pBdr>
          <w:top w:val="nil"/>
          <w:left w:val="nil"/>
          <w:bottom w:val="nil"/>
          <w:right w:val="nil"/>
          <w:between w:val="nil"/>
        </w:pBdr>
        <w:spacing w:after="0" w:line="360" w:lineRule="auto"/>
        <w:rPr>
          <w:sz w:val="16"/>
          <w:szCs w:val="16"/>
        </w:rPr>
      </w:pPr>
      <w:r w:rsidRPr="00477B16">
        <w:rPr>
          <w:sz w:val="16"/>
          <w:szCs w:val="16"/>
        </w:rPr>
        <w:t xml:space="preserve">Źródło: </w:t>
      </w:r>
      <w:r>
        <w:rPr>
          <w:sz w:val="16"/>
          <w:szCs w:val="16"/>
        </w:rPr>
        <w:t xml:space="preserve">GUS, </w:t>
      </w:r>
      <w:r w:rsidRPr="00477B16">
        <w:rPr>
          <w:rFonts w:asciiTheme="minorHAnsi" w:hAnsiTheme="minorHAnsi" w:cs="Lucida Grande"/>
          <w:color w:val="000000"/>
          <w:sz w:val="16"/>
          <w:szCs w:val="16"/>
        </w:rPr>
        <w:t>Podmioty wg klas wielkości na 10 tys. mieszkańców w wieku produkcyjnym</w:t>
      </w:r>
      <w:r w:rsidR="00401763">
        <w:rPr>
          <w:rFonts w:asciiTheme="minorHAnsi" w:hAnsiTheme="minorHAnsi" w:cs="Lucida Grande"/>
          <w:color w:val="000000"/>
          <w:sz w:val="16"/>
          <w:szCs w:val="16"/>
        </w:rPr>
        <w:t>.</w:t>
      </w:r>
    </w:p>
    <w:p w14:paraId="07EE788F" w14:textId="77777777" w:rsidR="003F7838" w:rsidRDefault="006144B6" w:rsidP="009B7EF4">
      <w:pPr>
        <w:pBdr>
          <w:top w:val="nil"/>
          <w:left w:val="nil"/>
          <w:bottom w:val="nil"/>
          <w:right w:val="nil"/>
          <w:between w:val="nil"/>
        </w:pBdr>
        <w:spacing w:after="240" w:line="360" w:lineRule="auto"/>
        <w:jc w:val="both"/>
      </w:pPr>
      <w:r w:rsidRPr="006144B6">
        <w:lastRenderedPageBreak/>
        <w:tab/>
        <w:t>An</w:t>
      </w:r>
      <w:r>
        <w:t>aliza liczby</w:t>
      </w:r>
      <w:r w:rsidRPr="006144B6">
        <w:t xml:space="preserve"> podmiotów </w:t>
      </w:r>
      <w:r>
        <w:t xml:space="preserve">gospodarki narodowej na 10 tys. ludności </w:t>
      </w:r>
      <w:r w:rsidR="00A40E2C">
        <w:t xml:space="preserve">pokazuje, że niekwestionowanym liderem w tym obszarze wśród gmin wchodzących w skład LGD jest Sucha Beskidzka, która w 2020 r. osiągnęła wynik 2 550,3 podmioty na 10 tys. mieszkańców.  Drugą lokatę zajęło miasto Jordanów z 2 226,1 podmiotami, a trzecią Maków Podhalański - 2 046,2 podmiotów na 10 tys. ludności. Najmniejsza liczba podmiotów w przeliczeniu na 10 tys. ludności jest zarejestrowana w Stryszawie </w:t>
      </w:r>
      <w:r w:rsidR="006626AE">
        <w:t>–</w:t>
      </w:r>
      <w:r w:rsidR="00A40E2C">
        <w:t xml:space="preserve"> </w:t>
      </w:r>
      <w:r w:rsidR="006626AE">
        <w:t xml:space="preserve">1 303,2. Pozytywnym trendem jest wzrost liczby podmiotów na przestrzeni lat we wszystkich gminach wchodzących w skład LGD. </w:t>
      </w:r>
    </w:p>
    <w:p w14:paraId="00A0E346" w14:textId="77777777" w:rsidR="00061C58" w:rsidRDefault="00061C58">
      <w:pPr>
        <w:pBdr>
          <w:top w:val="nil"/>
          <w:left w:val="nil"/>
          <w:bottom w:val="nil"/>
          <w:right w:val="nil"/>
          <w:between w:val="nil"/>
        </w:pBdr>
        <w:spacing w:after="0"/>
        <w:rPr>
          <w:color w:val="3366FF"/>
        </w:rPr>
      </w:pPr>
    </w:p>
    <w:p w14:paraId="7F338D2C" w14:textId="399A9942" w:rsidR="00061C58" w:rsidRDefault="00061C58" w:rsidP="00061C58">
      <w:pPr>
        <w:pStyle w:val="Legenda"/>
        <w:jc w:val="left"/>
        <w:rPr>
          <w:lang w:val="pl-PL"/>
        </w:rPr>
      </w:pPr>
      <w:bookmarkStart w:id="18" w:name="_Toc87972848"/>
      <w:r>
        <w:t xml:space="preserve">Wykres </w:t>
      </w:r>
      <w:r>
        <w:fldChar w:fldCharType="begin"/>
      </w:r>
      <w:r>
        <w:instrText xml:space="preserve"> SEQ Wykres \* ARABIC </w:instrText>
      </w:r>
      <w:r>
        <w:fldChar w:fldCharType="separate"/>
      </w:r>
      <w:r w:rsidR="00B63FFF">
        <w:rPr>
          <w:noProof/>
        </w:rPr>
        <w:t>4</w:t>
      </w:r>
      <w:r>
        <w:fldChar w:fldCharType="end"/>
      </w:r>
      <w:r>
        <w:rPr>
          <w:lang w:val="pl-PL"/>
        </w:rPr>
        <w:t xml:space="preserve">. </w:t>
      </w:r>
      <w:r w:rsidRPr="003B03B9">
        <w:rPr>
          <w:lang w:val="pl-PL"/>
        </w:rPr>
        <w:t>Osoby fizyczne prowadzące działalność gospodarczą na 10 tys. mieszkańców.</w:t>
      </w:r>
      <w:bookmarkEnd w:id="18"/>
    </w:p>
    <w:p w14:paraId="5760063A" w14:textId="387F1ACA" w:rsidR="003F7838" w:rsidRDefault="00845B08" w:rsidP="00061C58">
      <w:pPr>
        <w:pStyle w:val="Legenda"/>
        <w:jc w:val="left"/>
        <w:rPr>
          <w:color w:val="3366FF"/>
        </w:rPr>
      </w:pPr>
      <w:r>
        <w:rPr>
          <w:noProof/>
          <w:lang w:val="en-US" w:eastAsia="pl-PL"/>
        </w:rPr>
        <w:drawing>
          <wp:inline distT="0" distB="0" distL="0" distR="0" wp14:anchorId="37561CDD" wp14:editId="09D7CA94">
            <wp:extent cx="5760720" cy="3127375"/>
            <wp:effectExtent l="0" t="0" r="11430" b="15875"/>
            <wp:docPr id="13" name="Wykres 13">
              <a:extLst xmlns:a="http://schemas.openxmlformats.org/drawingml/2006/main">
                <a:ext uri="{FF2B5EF4-FFF2-40B4-BE49-F238E27FC236}">
                  <a16:creationId xmlns:a16="http://schemas.microsoft.com/office/drawing/2014/main" id="{352A22F2-C9F9-4DDD-A70C-A13CD933DD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9DBC2E1" w14:textId="77777777" w:rsidR="009B7EF4" w:rsidRDefault="009B7EF4" w:rsidP="009B7EF4">
      <w:pPr>
        <w:pBdr>
          <w:top w:val="nil"/>
          <w:left w:val="nil"/>
          <w:bottom w:val="nil"/>
          <w:right w:val="nil"/>
          <w:between w:val="nil"/>
        </w:pBdr>
        <w:spacing w:after="0" w:line="360" w:lineRule="auto"/>
        <w:rPr>
          <w:rFonts w:ascii="Lucida Grande" w:hAnsi="Lucida Grande" w:cs="Lucida Grande"/>
          <w:sz w:val="16"/>
          <w:szCs w:val="16"/>
        </w:rPr>
      </w:pPr>
      <w:r w:rsidRPr="002E426C">
        <w:rPr>
          <w:sz w:val="16"/>
          <w:szCs w:val="16"/>
        </w:rPr>
        <w:t xml:space="preserve">Źródło: GUS, </w:t>
      </w:r>
      <w:r w:rsidRPr="002E426C">
        <w:rPr>
          <w:rFonts w:ascii="Lucida Grande" w:hAnsi="Lucida Grande" w:cs="Lucida Grande"/>
          <w:sz w:val="16"/>
          <w:szCs w:val="16"/>
        </w:rPr>
        <w:t xml:space="preserve">Podmioty </w:t>
      </w:r>
      <w:r>
        <w:rPr>
          <w:rFonts w:ascii="Lucida Grande" w:hAnsi="Lucida Grande" w:cs="Lucida Grande"/>
          <w:sz w:val="16"/>
          <w:szCs w:val="16"/>
        </w:rPr>
        <w:t>–</w:t>
      </w:r>
      <w:r w:rsidRPr="002E426C">
        <w:rPr>
          <w:rFonts w:ascii="Lucida Grande" w:hAnsi="Lucida Grande" w:cs="Lucida Grande"/>
          <w:sz w:val="16"/>
          <w:szCs w:val="16"/>
        </w:rPr>
        <w:t xml:space="preserve"> wskaźniki</w:t>
      </w:r>
    </w:p>
    <w:p w14:paraId="1ECFE31E" w14:textId="77777777" w:rsidR="003F7838" w:rsidRDefault="003F7838">
      <w:pPr>
        <w:pBdr>
          <w:top w:val="nil"/>
          <w:left w:val="nil"/>
          <w:bottom w:val="nil"/>
          <w:right w:val="nil"/>
          <w:between w:val="nil"/>
        </w:pBdr>
        <w:spacing w:after="0"/>
        <w:rPr>
          <w:color w:val="3366FF"/>
        </w:rPr>
      </w:pPr>
    </w:p>
    <w:p w14:paraId="2848C446" w14:textId="75EC5BF4" w:rsidR="009B7EF4" w:rsidRDefault="009B7EF4" w:rsidP="009B7EF4">
      <w:pPr>
        <w:pBdr>
          <w:top w:val="nil"/>
          <w:left w:val="nil"/>
          <w:bottom w:val="nil"/>
          <w:right w:val="nil"/>
          <w:between w:val="nil"/>
        </w:pBdr>
        <w:spacing w:after="0" w:line="360" w:lineRule="auto"/>
        <w:jc w:val="both"/>
      </w:pPr>
      <w:r>
        <w:rPr>
          <w:color w:val="3366FF"/>
        </w:rPr>
        <w:tab/>
      </w:r>
      <w:r w:rsidR="00900160">
        <w:t>Pod względem</w:t>
      </w:r>
      <w:r>
        <w:t xml:space="preserve"> liczby osób fizycznych prowadzących działalność gospodarczą na 10 tys. mieszkańców, najkorzystniej wypada </w:t>
      </w:r>
      <w:r w:rsidR="00900160">
        <w:t xml:space="preserve">gmina </w:t>
      </w:r>
      <w:r>
        <w:t xml:space="preserve">Sucha Beskidzka, a najmniej korzystnie </w:t>
      </w:r>
      <w:r w:rsidR="00900160">
        <w:t xml:space="preserve">gmina </w:t>
      </w:r>
      <w:r>
        <w:t xml:space="preserve">Stryszawa. W 2020 r. miasto Jordanów niemal dorównało wynikiem Suchej Beskidzkiej odnotowując tylko 7 osób fizycznych prowadzących </w:t>
      </w:r>
      <w:r w:rsidR="008D57DD">
        <w:t>działalność gospodarczą na 10</w:t>
      </w:r>
      <w:r>
        <w:t xml:space="preserve"> tys. mieszkańców mniej niż Sucha Beskidzka.</w:t>
      </w:r>
      <w:r w:rsidR="008D57DD">
        <w:t xml:space="preserve"> Maków Podhalański również utrzymuje się w czołówce gmin ze względu na analizowany wskaźnik osiągając 3 lokat</w:t>
      </w:r>
      <w:r w:rsidR="00900160">
        <w:t>ę</w:t>
      </w:r>
      <w:r w:rsidR="008D57DD">
        <w:t xml:space="preserve"> wśród gmin </w:t>
      </w:r>
      <w:r w:rsidR="00900160">
        <w:t>wchodzących w skład</w:t>
      </w:r>
      <w:r w:rsidR="008D57DD">
        <w:t xml:space="preserve"> LGD.</w:t>
      </w:r>
      <w:r>
        <w:t xml:space="preserve"> Podobnie, jak w przypadku innych wskaźników dotyczących rynku pracy i rozwoju przedsiębiorczości obserwujemy pozytywny trend - na przestrzeni</w:t>
      </w:r>
      <w:r w:rsidR="00900160">
        <w:t xml:space="preserve"> analizowanych 6</w:t>
      </w:r>
      <w:r>
        <w:t xml:space="preserve"> lat liczba osób fizycznych prowadzących działalność gospodarczą wzrastała we wszystkich gminach wchodzących w skład LGD. </w:t>
      </w:r>
    </w:p>
    <w:p w14:paraId="07909FC6" w14:textId="524E136B" w:rsidR="000B32A3" w:rsidRDefault="000B32A3" w:rsidP="009B7EF4">
      <w:pPr>
        <w:pBdr>
          <w:top w:val="nil"/>
          <w:left w:val="nil"/>
          <w:bottom w:val="nil"/>
          <w:right w:val="nil"/>
          <w:between w:val="nil"/>
        </w:pBdr>
        <w:spacing w:after="0" w:line="360" w:lineRule="auto"/>
        <w:jc w:val="both"/>
      </w:pPr>
    </w:p>
    <w:p w14:paraId="184BDB52" w14:textId="31299E66" w:rsidR="000B32A3" w:rsidRDefault="000B32A3" w:rsidP="009B7EF4">
      <w:pPr>
        <w:pBdr>
          <w:top w:val="nil"/>
          <w:left w:val="nil"/>
          <w:bottom w:val="nil"/>
          <w:right w:val="nil"/>
          <w:between w:val="nil"/>
        </w:pBdr>
        <w:spacing w:after="0" w:line="360" w:lineRule="auto"/>
        <w:jc w:val="both"/>
      </w:pPr>
    </w:p>
    <w:p w14:paraId="2BC1EA00" w14:textId="73B8DA33" w:rsidR="000B32A3" w:rsidRPr="009B7EF4" w:rsidRDefault="000B32A3" w:rsidP="000B32A3">
      <w:pPr>
        <w:pStyle w:val="Legenda"/>
      </w:pPr>
      <w:bookmarkStart w:id="19" w:name="_Toc87972834"/>
      <w:r>
        <w:lastRenderedPageBreak/>
        <w:t xml:space="preserve">Tabela </w:t>
      </w:r>
      <w:r>
        <w:fldChar w:fldCharType="begin"/>
      </w:r>
      <w:r>
        <w:instrText xml:space="preserve"> SEQ Tabela \* ARABIC </w:instrText>
      </w:r>
      <w:r>
        <w:fldChar w:fldCharType="separate"/>
      </w:r>
      <w:r w:rsidR="00B63FFF">
        <w:rPr>
          <w:noProof/>
        </w:rPr>
        <w:t>5</w:t>
      </w:r>
      <w:r>
        <w:fldChar w:fldCharType="end"/>
      </w:r>
      <w:r>
        <w:rPr>
          <w:lang w:val="pl-PL"/>
        </w:rPr>
        <w:t xml:space="preserve">. </w:t>
      </w:r>
      <w:r w:rsidRPr="003A6EB7">
        <w:rPr>
          <w:lang w:val="pl-PL"/>
        </w:rPr>
        <w:t>Ludność gmin w wieku przedprodukcyjnym, produkcyjnym i poprodukcyjnym.</w:t>
      </w:r>
      <w:bookmarkEnd w:id="19"/>
    </w:p>
    <w:tbl>
      <w:tblPr>
        <w:tblStyle w:val="a8"/>
        <w:tblW w:w="934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02"/>
        <w:gridCol w:w="1176"/>
        <w:gridCol w:w="1178"/>
        <w:gridCol w:w="1424"/>
        <w:gridCol w:w="1426"/>
        <w:gridCol w:w="1068"/>
        <w:gridCol w:w="1069"/>
      </w:tblGrid>
      <w:tr w:rsidR="003F7838" w14:paraId="2BC973F6" w14:textId="77777777" w:rsidTr="00834817">
        <w:trPr>
          <w:trHeight w:val="764"/>
        </w:trPr>
        <w:tc>
          <w:tcPr>
            <w:tcW w:w="2002" w:type="dxa"/>
            <w:vMerge w:val="restart"/>
            <w:shd w:val="clear" w:color="auto" w:fill="D9D9D9"/>
            <w:vAlign w:val="center"/>
          </w:tcPr>
          <w:p w14:paraId="675A3B9D" w14:textId="77777777" w:rsidR="003F7838" w:rsidRDefault="00F726A0">
            <w:pPr>
              <w:rPr>
                <w:b/>
              </w:rPr>
            </w:pPr>
            <w:r>
              <w:rPr>
                <w:b/>
              </w:rPr>
              <w:t>Gmina</w:t>
            </w:r>
          </w:p>
        </w:tc>
        <w:tc>
          <w:tcPr>
            <w:tcW w:w="7341" w:type="dxa"/>
            <w:gridSpan w:val="6"/>
            <w:shd w:val="clear" w:color="auto" w:fill="D9D9D9"/>
            <w:vAlign w:val="center"/>
          </w:tcPr>
          <w:p w14:paraId="0BADF62B" w14:textId="77777777" w:rsidR="003F7838" w:rsidRDefault="00F726A0">
            <w:pPr>
              <w:jc w:val="center"/>
              <w:rPr>
                <w:b/>
                <w:color w:val="000000"/>
              </w:rPr>
            </w:pPr>
            <w:r>
              <w:rPr>
                <w:b/>
              </w:rPr>
              <w:t>Ludność gmin w wieku:</w:t>
            </w:r>
          </w:p>
        </w:tc>
      </w:tr>
      <w:tr w:rsidR="003F7838" w14:paraId="367DE40D" w14:textId="77777777" w:rsidTr="00834817">
        <w:trPr>
          <w:trHeight w:val="1108"/>
        </w:trPr>
        <w:tc>
          <w:tcPr>
            <w:tcW w:w="2002" w:type="dxa"/>
            <w:vMerge/>
            <w:shd w:val="clear" w:color="auto" w:fill="D9D9D9"/>
            <w:vAlign w:val="center"/>
          </w:tcPr>
          <w:p w14:paraId="6A7281E0" w14:textId="77777777" w:rsidR="003F7838" w:rsidRDefault="003F7838">
            <w:pPr>
              <w:widowControl w:val="0"/>
              <w:pBdr>
                <w:top w:val="nil"/>
                <w:left w:val="nil"/>
                <w:bottom w:val="nil"/>
                <w:right w:val="nil"/>
                <w:between w:val="nil"/>
              </w:pBdr>
              <w:spacing w:line="276" w:lineRule="auto"/>
              <w:rPr>
                <w:b/>
                <w:color w:val="000000"/>
              </w:rPr>
            </w:pPr>
          </w:p>
        </w:tc>
        <w:tc>
          <w:tcPr>
            <w:tcW w:w="2354" w:type="dxa"/>
            <w:gridSpan w:val="2"/>
            <w:shd w:val="clear" w:color="auto" w:fill="D9D9D9"/>
            <w:vAlign w:val="center"/>
          </w:tcPr>
          <w:p w14:paraId="45ED6297" w14:textId="77777777" w:rsidR="003F7838" w:rsidRDefault="00F726A0">
            <w:pPr>
              <w:jc w:val="center"/>
              <w:rPr>
                <w:b/>
              </w:rPr>
            </w:pPr>
            <w:r>
              <w:rPr>
                <w:b/>
              </w:rPr>
              <w:t>Przedprodukcyjnym</w:t>
            </w:r>
          </w:p>
        </w:tc>
        <w:tc>
          <w:tcPr>
            <w:tcW w:w="2850" w:type="dxa"/>
            <w:gridSpan w:val="2"/>
            <w:shd w:val="clear" w:color="auto" w:fill="D9D9D9"/>
            <w:vAlign w:val="center"/>
          </w:tcPr>
          <w:p w14:paraId="3EEC0A21" w14:textId="77777777" w:rsidR="003F7838" w:rsidRDefault="00F726A0">
            <w:pPr>
              <w:jc w:val="center"/>
              <w:rPr>
                <w:b/>
              </w:rPr>
            </w:pPr>
            <w:r>
              <w:rPr>
                <w:b/>
              </w:rPr>
              <w:t>Produkcyjnym</w:t>
            </w:r>
          </w:p>
        </w:tc>
        <w:tc>
          <w:tcPr>
            <w:tcW w:w="2136" w:type="dxa"/>
            <w:gridSpan w:val="2"/>
            <w:shd w:val="clear" w:color="auto" w:fill="D9D9D9"/>
            <w:vAlign w:val="center"/>
          </w:tcPr>
          <w:p w14:paraId="004D7493" w14:textId="77777777" w:rsidR="003F7838" w:rsidRDefault="00F726A0">
            <w:pPr>
              <w:jc w:val="center"/>
              <w:rPr>
                <w:b/>
              </w:rPr>
            </w:pPr>
            <w:r>
              <w:rPr>
                <w:b/>
                <w:color w:val="000000"/>
              </w:rPr>
              <w:t>Poprodukcyjnym</w:t>
            </w:r>
          </w:p>
        </w:tc>
      </w:tr>
      <w:tr w:rsidR="003F7838" w14:paraId="09B5AD28" w14:textId="77777777" w:rsidTr="00834817">
        <w:trPr>
          <w:trHeight w:val="1108"/>
        </w:trPr>
        <w:tc>
          <w:tcPr>
            <w:tcW w:w="2002" w:type="dxa"/>
            <w:vMerge/>
            <w:shd w:val="clear" w:color="auto" w:fill="D9D9D9"/>
            <w:vAlign w:val="center"/>
          </w:tcPr>
          <w:p w14:paraId="16A2867E" w14:textId="77777777" w:rsidR="003F7838" w:rsidRDefault="003F7838">
            <w:pPr>
              <w:widowControl w:val="0"/>
              <w:pBdr>
                <w:top w:val="nil"/>
                <w:left w:val="nil"/>
                <w:bottom w:val="nil"/>
                <w:right w:val="nil"/>
                <w:between w:val="nil"/>
              </w:pBdr>
              <w:spacing w:line="276" w:lineRule="auto"/>
              <w:rPr>
                <w:b/>
              </w:rPr>
            </w:pPr>
          </w:p>
        </w:tc>
        <w:tc>
          <w:tcPr>
            <w:tcW w:w="1176" w:type="dxa"/>
            <w:shd w:val="clear" w:color="auto" w:fill="D9D9D9"/>
            <w:vAlign w:val="center"/>
          </w:tcPr>
          <w:p w14:paraId="740E4160" w14:textId="77777777" w:rsidR="003F7838" w:rsidRDefault="00F726A0">
            <w:pPr>
              <w:jc w:val="center"/>
              <w:rPr>
                <w:b/>
              </w:rPr>
            </w:pPr>
            <w:r>
              <w:rPr>
                <w:b/>
              </w:rPr>
              <w:t>2015</w:t>
            </w:r>
          </w:p>
        </w:tc>
        <w:tc>
          <w:tcPr>
            <w:tcW w:w="1177" w:type="dxa"/>
            <w:shd w:val="clear" w:color="auto" w:fill="D9D9D9"/>
            <w:vAlign w:val="center"/>
          </w:tcPr>
          <w:p w14:paraId="61EEE327" w14:textId="77777777" w:rsidR="003F7838" w:rsidRDefault="00F726A0">
            <w:pPr>
              <w:jc w:val="center"/>
              <w:rPr>
                <w:b/>
              </w:rPr>
            </w:pPr>
            <w:r>
              <w:rPr>
                <w:b/>
              </w:rPr>
              <w:t>2020</w:t>
            </w:r>
          </w:p>
        </w:tc>
        <w:tc>
          <w:tcPr>
            <w:tcW w:w="1424" w:type="dxa"/>
            <w:shd w:val="clear" w:color="auto" w:fill="D9D9D9"/>
            <w:vAlign w:val="center"/>
          </w:tcPr>
          <w:p w14:paraId="248D42EF" w14:textId="77777777" w:rsidR="003F7838" w:rsidRDefault="00F726A0">
            <w:pPr>
              <w:jc w:val="center"/>
              <w:rPr>
                <w:b/>
              </w:rPr>
            </w:pPr>
            <w:r>
              <w:rPr>
                <w:b/>
              </w:rPr>
              <w:t>2015</w:t>
            </w:r>
          </w:p>
        </w:tc>
        <w:tc>
          <w:tcPr>
            <w:tcW w:w="1425" w:type="dxa"/>
            <w:shd w:val="clear" w:color="auto" w:fill="D9D9D9"/>
            <w:vAlign w:val="center"/>
          </w:tcPr>
          <w:p w14:paraId="5A4D96A6" w14:textId="77777777" w:rsidR="003F7838" w:rsidRDefault="00F726A0">
            <w:pPr>
              <w:jc w:val="center"/>
              <w:rPr>
                <w:b/>
              </w:rPr>
            </w:pPr>
            <w:r>
              <w:rPr>
                <w:b/>
              </w:rPr>
              <w:t>2020</w:t>
            </w:r>
          </w:p>
        </w:tc>
        <w:tc>
          <w:tcPr>
            <w:tcW w:w="1068" w:type="dxa"/>
            <w:shd w:val="clear" w:color="auto" w:fill="D9D9D9"/>
            <w:vAlign w:val="center"/>
          </w:tcPr>
          <w:p w14:paraId="6D99579C" w14:textId="77777777" w:rsidR="003F7838" w:rsidRDefault="00F726A0">
            <w:pPr>
              <w:jc w:val="center"/>
              <w:rPr>
                <w:b/>
                <w:color w:val="000000"/>
              </w:rPr>
            </w:pPr>
            <w:r>
              <w:rPr>
                <w:b/>
              </w:rPr>
              <w:t>2015</w:t>
            </w:r>
          </w:p>
        </w:tc>
        <w:tc>
          <w:tcPr>
            <w:tcW w:w="1068" w:type="dxa"/>
            <w:shd w:val="clear" w:color="auto" w:fill="D9D9D9"/>
            <w:vAlign w:val="center"/>
          </w:tcPr>
          <w:p w14:paraId="2EC2FECC" w14:textId="77777777" w:rsidR="003F7838" w:rsidRDefault="00F726A0">
            <w:pPr>
              <w:jc w:val="center"/>
              <w:rPr>
                <w:b/>
                <w:color w:val="000000"/>
              </w:rPr>
            </w:pPr>
            <w:r>
              <w:rPr>
                <w:b/>
              </w:rPr>
              <w:t>2020</w:t>
            </w:r>
          </w:p>
        </w:tc>
      </w:tr>
      <w:tr w:rsidR="00425A2A" w14:paraId="674316F7" w14:textId="77777777" w:rsidTr="00834817">
        <w:trPr>
          <w:trHeight w:val="597"/>
        </w:trPr>
        <w:tc>
          <w:tcPr>
            <w:tcW w:w="2002" w:type="dxa"/>
            <w:shd w:val="clear" w:color="auto" w:fill="DEEBF6"/>
            <w:vAlign w:val="bottom"/>
          </w:tcPr>
          <w:p w14:paraId="19C0913B" w14:textId="77777777" w:rsidR="00425A2A" w:rsidRDefault="00425A2A">
            <w:r>
              <w:rPr>
                <w:rFonts w:eastAsia="Times New Roman" w:cs="Times New Roman"/>
                <w:lang w:val="cs-CZ"/>
              </w:rPr>
              <w:t>Jordanów – miasto</w:t>
            </w:r>
          </w:p>
        </w:tc>
        <w:tc>
          <w:tcPr>
            <w:tcW w:w="1176" w:type="dxa"/>
            <w:shd w:val="clear" w:color="auto" w:fill="DEEBF6"/>
            <w:vAlign w:val="bottom"/>
          </w:tcPr>
          <w:p w14:paraId="0B9032AB" w14:textId="77777777" w:rsidR="00425A2A" w:rsidRDefault="00425A2A">
            <w:pPr>
              <w:jc w:val="center"/>
            </w:pPr>
            <w:r w:rsidRPr="007B224D">
              <w:rPr>
                <w:rFonts w:eastAsia="Times New Roman" w:cs="Times New Roman"/>
                <w:lang w:val="cs-CZ"/>
              </w:rPr>
              <w:t>1 023</w:t>
            </w:r>
          </w:p>
        </w:tc>
        <w:tc>
          <w:tcPr>
            <w:tcW w:w="1177" w:type="dxa"/>
            <w:shd w:val="clear" w:color="auto" w:fill="DEEBF6"/>
            <w:vAlign w:val="bottom"/>
          </w:tcPr>
          <w:p w14:paraId="35F4805F" w14:textId="77777777" w:rsidR="00425A2A" w:rsidRDefault="00425A2A">
            <w:pPr>
              <w:jc w:val="center"/>
            </w:pPr>
            <w:r w:rsidRPr="007B224D">
              <w:rPr>
                <w:rFonts w:eastAsia="Times New Roman" w:cs="Times New Roman"/>
                <w:lang w:val="cs-CZ"/>
              </w:rPr>
              <w:t>937</w:t>
            </w:r>
          </w:p>
        </w:tc>
        <w:tc>
          <w:tcPr>
            <w:tcW w:w="1424" w:type="dxa"/>
            <w:shd w:val="clear" w:color="auto" w:fill="DEEBF6"/>
            <w:vAlign w:val="bottom"/>
          </w:tcPr>
          <w:p w14:paraId="7FED8377" w14:textId="77777777" w:rsidR="00425A2A" w:rsidRDefault="00425A2A">
            <w:pPr>
              <w:jc w:val="center"/>
            </w:pPr>
            <w:r w:rsidRPr="007B224D">
              <w:rPr>
                <w:rFonts w:eastAsia="Times New Roman" w:cs="Times New Roman"/>
                <w:lang w:val="cs-CZ"/>
              </w:rPr>
              <w:t>3 397</w:t>
            </w:r>
          </w:p>
        </w:tc>
        <w:tc>
          <w:tcPr>
            <w:tcW w:w="1425" w:type="dxa"/>
            <w:shd w:val="clear" w:color="auto" w:fill="DEEBF6"/>
            <w:vAlign w:val="bottom"/>
          </w:tcPr>
          <w:p w14:paraId="55D96CF5" w14:textId="77777777" w:rsidR="00425A2A" w:rsidRDefault="00425A2A">
            <w:pPr>
              <w:jc w:val="center"/>
            </w:pPr>
            <w:r w:rsidRPr="007B224D">
              <w:rPr>
                <w:rFonts w:eastAsia="Times New Roman" w:cs="Times New Roman"/>
                <w:lang w:val="cs-CZ"/>
              </w:rPr>
              <w:t>3 131</w:t>
            </w:r>
          </w:p>
        </w:tc>
        <w:tc>
          <w:tcPr>
            <w:tcW w:w="1068" w:type="dxa"/>
            <w:shd w:val="clear" w:color="auto" w:fill="DEEBF6"/>
            <w:vAlign w:val="bottom"/>
          </w:tcPr>
          <w:p w14:paraId="1135CF3E" w14:textId="77777777" w:rsidR="00425A2A" w:rsidRDefault="00425A2A">
            <w:pPr>
              <w:jc w:val="center"/>
            </w:pPr>
            <w:r w:rsidRPr="007B224D">
              <w:rPr>
                <w:rFonts w:eastAsia="Times New Roman" w:cs="Times New Roman"/>
                <w:lang w:val="cs-CZ"/>
              </w:rPr>
              <w:t>904</w:t>
            </w:r>
          </w:p>
        </w:tc>
        <w:tc>
          <w:tcPr>
            <w:tcW w:w="1068" w:type="dxa"/>
            <w:shd w:val="clear" w:color="auto" w:fill="DEEBF6"/>
            <w:vAlign w:val="bottom"/>
          </w:tcPr>
          <w:p w14:paraId="585C4800" w14:textId="77777777" w:rsidR="00425A2A" w:rsidRDefault="00425A2A">
            <w:pPr>
              <w:jc w:val="center"/>
            </w:pPr>
            <w:r w:rsidRPr="007B224D">
              <w:rPr>
                <w:rFonts w:eastAsia="Times New Roman" w:cs="Times New Roman"/>
                <w:lang w:val="cs-CZ"/>
              </w:rPr>
              <w:t>1 084</w:t>
            </w:r>
          </w:p>
        </w:tc>
      </w:tr>
      <w:tr w:rsidR="00425A2A" w14:paraId="6AA4E09B" w14:textId="77777777" w:rsidTr="00834817">
        <w:trPr>
          <w:trHeight w:val="564"/>
        </w:trPr>
        <w:tc>
          <w:tcPr>
            <w:tcW w:w="2002" w:type="dxa"/>
            <w:shd w:val="clear" w:color="auto" w:fill="DEEBF6"/>
            <w:vAlign w:val="bottom"/>
          </w:tcPr>
          <w:p w14:paraId="13D5024F" w14:textId="77777777" w:rsidR="00425A2A" w:rsidRDefault="00425A2A">
            <w:r>
              <w:rPr>
                <w:rFonts w:eastAsia="Times New Roman" w:cs="Times New Roman"/>
                <w:lang w:val="cs-CZ"/>
              </w:rPr>
              <w:t xml:space="preserve">Sucha Beskidzka </w:t>
            </w:r>
          </w:p>
        </w:tc>
        <w:tc>
          <w:tcPr>
            <w:tcW w:w="1176" w:type="dxa"/>
            <w:shd w:val="clear" w:color="auto" w:fill="DEEBF6"/>
            <w:vAlign w:val="bottom"/>
          </w:tcPr>
          <w:p w14:paraId="6DC65ED9" w14:textId="77777777" w:rsidR="00425A2A" w:rsidRDefault="00425A2A">
            <w:pPr>
              <w:jc w:val="center"/>
            </w:pPr>
            <w:r w:rsidRPr="007B224D">
              <w:rPr>
                <w:rFonts w:eastAsia="Times New Roman" w:cs="Times New Roman"/>
                <w:lang w:val="cs-CZ"/>
              </w:rPr>
              <w:t>1 733</w:t>
            </w:r>
          </w:p>
        </w:tc>
        <w:tc>
          <w:tcPr>
            <w:tcW w:w="1177" w:type="dxa"/>
            <w:shd w:val="clear" w:color="auto" w:fill="DEEBF6"/>
            <w:vAlign w:val="bottom"/>
          </w:tcPr>
          <w:p w14:paraId="6E3195FA" w14:textId="77777777" w:rsidR="00425A2A" w:rsidRDefault="00425A2A">
            <w:pPr>
              <w:jc w:val="center"/>
            </w:pPr>
            <w:r w:rsidRPr="007B224D">
              <w:rPr>
                <w:rFonts w:eastAsia="Times New Roman" w:cs="Times New Roman"/>
                <w:lang w:val="cs-CZ"/>
              </w:rPr>
              <w:t>1 654</w:t>
            </w:r>
          </w:p>
        </w:tc>
        <w:tc>
          <w:tcPr>
            <w:tcW w:w="1424" w:type="dxa"/>
            <w:shd w:val="clear" w:color="auto" w:fill="DEEBF6"/>
            <w:vAlign w:val="bottom"/>
          </w:tcPr>
          <w:p w14:paraId="7F538E6E" w14:textId="77777777" w:rsidR="00425A2A" w:rsidRDefault="00425A2A">
            <w:pPr>
              <w:jc w:val="center"/>
            </w:pPr>
            <w:r w:rsidRPr="007B224D">
              <w:rPr>
                <w:rFonts w:eastAsia="Times New Roman" w:cs="Times New Roman"/>
                <w:lang w:val="cs-CZ"/>
              </w:rPr>
              <w:t>5 841</w:t>
            </w:r>
          </w:p>
        </w:tc>
        <w:tc>
          <w:tcPr>
            <w:tcW w:w="1425" w:type="dxa"/>
            <w:shd w:val="clear" w:color="auto" w:fill="DEEBF6"/>
            <w:vAlign w:val="bottom"/>
          </w:tcPr>
          <w:p w14:paraId="438C007B" w14:textId="77777777" w:rsidR="00425A2A" w:rsidRDefault="00425A2A">
            <w:pPr>
              <w:jc w:val="center"/>
            </w:pPr>
            <w:r w:rsidRPr="007B224D">
              <w:rPr>
                <w:rFonts w:eastAsia="Times New Roman" w:cs="Times New Roman"/>
                <w:lang w:val="cs-CZ"/>
              </w:rPr>
              <w:t>5 321</w:t>
            </w:r>
          </w:p>
        </w:tc>
        <w:tc>
          <w:tcPr>
            <w:tcW w:w="1068" w:type="dxa"/>
            <w:shd w:val="clear" w:color="auto" w:fill="DEEBF6"/>
            <w:vAlign w:val="bottom"/>
          </w:tcPr>
          <w:p w14:paraId="6CFB4586" w14:textId="77777777" w:rsidR="00425A2A" w:rsidRDefault="00425A2A">
            <w:pPr>
              <w:jc w:val="center"/>
            </w:pPr>
            <w:r w:rsidRPr="007B224D">
              <w:rPr>
                <w:rFonts w:eastAsia="Times New Roman" w:cs="Times New Roman"/>
                <w:lang w:val="cs-CZ"/>
              </w:rPr>
              <w:t>1 858</w:t>
            </w:r>
          </w:p>
        </w:tc>
        <w:tc>
          <w:tcPr>
            <w:tcW w:w="1068" w:type="dxa"/>
            <w:shd w:val="clear" w:color="auto" w:fill="DEEBF6"/>
            <w:vAlign w:val="bottom"/>
          </w:tcPr>
          <w:p w14:paraId="7EA71385" w14:textId="77777777" w:rsidR="00425A2A" w:rsidRDefault="00425A2A">
            <w:pPr>
              <w:jc w:val="center"/>
            </w:pPr>
            <w:r w:rsidRPr="007B224D">
              <w:rPr>
                <w:rFonts w:eastAsia="Times New Roman" w:cs="Times New Roman"/>
                <w:lang w:val="cs-CZ"/>
              </w:rPr>
              <w:t>2 069</w:t>
            </w:r>
          </w:p>
        </w:tc>
      </w:tr>
      <w:tr w:rsidR="00425A2A" w14:paraId="5182834F" w14:textId="77777777" w:rsidTr="00834817">
        <w:trPr>
          <w:trHeight w:val="597"/>
        </w:trPr>
        <w:tc>
          <w:tcPr>
            <w:tcW w:w="2002" w:type="dxa"/>
            <w:shd w:val="clear" w:color="auto" w:fill="DEEBF6"/>
            <w:vAlign w:val="bottom"/>
          </w:tcPr>
          <w:p w14:paraId="52498DEC" w14:textId="77777777" w:rsidR="00425A2A" w:rsidRDefault="00425A2A">
            <w:r>
              <w:rPr>
                <w:rFonts w:eastAsia="Times New Roman" w:cs="Times New Roman"/>
                <w:lang w:val="cs-CZ"/>
              </w:rPr>
              <w:t xml:space="preserve">Budzów </w:t>
            </w:r>
          </w:p>
        </w:tc>
        <w:tc>
          <w:tcPr>
            <w:tcW w:w="1176" w:type="dxa"/>
            <w:shd w:val="clear" w:color="auto" w:fill="DEEBF6"/>
            <w:vAlign w:val="bottom"/>
          </w:tcPr>
          <w:p w14:paraId="6AD67AFC" w14:textId="77777777" w:rsidR="00425A2A" w:rsidRDefault="00425A2A">
            <w:pPr>
              <w:jc w:val="center"/>
            </w:pPr>
            <w:r w:rsidRPr="007B224D">
              <w:rPr>
                <w:rFonts w:eastAsia="Times New Roman" w:cs="Times New Roman"/>
                <w:lang w:val="cs-CZ"/>
              </w:rPr>
              <w:t>2 073</w:t>
            </w:r>
          </w:p>
        </w:tc>
        <w:tc>
          <w:tcPr>
            <w:tcW w:w="1177" w:type="dxa"/>
            <w:shd w:val="clear" w:color="auto" w:fill="DEEBF6"/>
            <w:vAlign w:val="bottom"/>
          </w:tcPr>
          <w:p w14:paraId="41391719" w14:textId="77777777" w:rsidR="00425A2A" w:rsidRDefault="00425A2A">
            <w:pPr>
              <w:jc w:val="center"/>
            </w:pPr>
            <w:r w:rsidRPr="007B224D">
              <w:rPr>
                <w:rFonts w:eastAsia="Times New Roman" w:cs="Times New Roman"/>
                <w:lang w:val="cs-CZ"/>
              </w:rPr>
              <w:t>1 997</w:t>
            </w:r>
          </w:p>
        </w:tc>
        <w:tc>
          <w:tcPr>
            <w:tcW w:w="1424" w:type="dxa"/>
            <w:shd w:val="clear" w:color="auto" w:fill="DEEBF6"/>
            <w:vAlign w:val="bottom"/>
          </w:tcPr>
          <w:p w14:paraId="4637F62B" w14:textId="77777777" w:rsidR="00425A2A" w:rsidRDefault="00425A2A">
            <w:pPr>
              <w:jc w:val="center"/>
            </w:pPr>
            <w:r w:rsidRPr="007B224D">
              <w:rPr>
                <w:rFonts w:eastAsia="Times New Roman" w:cs="Times New Roman"/>
                <w:lang w:val="cs-CZ"/>
              </w:rPr>
              <w:t>5 460</w:t>
            </w:r>
          </w:p>
        </w:tc>
        <w:tc>
          <w:tcPr>
            <w:tcW w:w="1425" w:type="dxa"/>
            <w:shd w:val="clear" w:color="auto" w:fill="DEEBF6"/>
            <w:vAlign w:val="bottom"/>
          </w:tcPr>
          <w:p w14:paraId="6BEBB286" w14:textId="77777777" w:rsidR="00425A2A" w:rsidRDefault="00425A2A">
            <w:pPr>
              <w:jc w:val="center"/>
            </w:pPr>
            <w:r w:rsidRPr="007B224D">
              <w:rPr>
                <w:rFonts w:eastAsia="Times New Roman" w:cs="Times New Roman"/>
                <w:lang w:val="cs-CZ"/>
              </w:rPr>
              <w:t>5 489</w:t>
            </w:r>
          </w:p>
        </w:tc>
        <w:tc>
          <w:tcPr>
            <w:tcW w:w="1068" w:type="dxa"/>
            <w:shd w:val="clear" w:color="auto" w:fill="DEEBF6"/>
            <w:vAlign w:val="bottom"/>
          </w:tcPr>
          <w:p w14:paraId="4C2CB5E4" w14:textId="77777777" w:rsidR="00425A2A" w:rsidRDefault="00425A2A">
            <w:pPr>
              <w:jc w:val="center"/>
            </w:pPr>
            <w:r w:rsidRPr="007B224D">
              <w:rPr>
                <w:rFonts w:eastAsia="Times New Roman" w:cs="Times New Roman"/>
                <w:lang w:val="cs-CZ"/>
              </w:rPr>
              <w:t>1 281</w:t>
            </w:r>
          </w:p>
        </w:tc>
        <w:tc>
          <w:tcPr>
            <w:tcW w:w="1068" w:type="dxa"/>
            <w:shd w:val="clear" w:color="auto" w:fill="DEEBF6"/>
            <w:vAlign w:val="bottom"/>
          </w:tcPr>
          <w:p w14:paraId="6A4AC55D" w14:textId="77777777" w:rsidR="00425A2A" w:rsidRDefault="00425A2A">
            <w:pPr>
              <w:jc w:val="center"/>
            </w:pPr>
            <w:r w:rsidRPr="007B224D">
              <w:rPr>
                <w:rFonts w:eastAsia="Times New Roman" w:cs="Times New Roman"/>
                <w:lang w:val="cs-CZ"/>
              </w:rPr>
              <w:t>1 416</w:t>
            </w:r>
          </w:p>
        </w:tc>
      </w:tr>
      <w:tr w:rsidR="00425A2A" w14:paraId="42C0CFAD" w14:textId="77777777" w:rsidTr="00834817">
        <w:trPr>
          <w:trHeight w:val="597"/>
        </w:trPr>
        <w:tc>
          <w:tcPr>
            <w:tcW w:w="2002" w:type="dxa"/>
            <w:shd w:val="clear" w:color="auto" w:fill="DEEBF6"/>
            <w:vAlign w:val="bottom"/>
          </w:tcPr>
          <w:p w14:paraId="16F45793" w14:textId="77777777" w:rsidR="00425A2A" w:rsidRDefault="00425A2A">
            <w:r>
              <w:rPr>
                <w:rFonts w:eastAsia="Times New Roman" w:cs="Times New Roman"/>
                <w:lang w:val="cs-CZ"/>
              </w:rPr>
              <w:t xml:space="preserve">Bystra-Sidzina </w:t>
            </w:r>
          </w:p>
        </w:tc>
        <w:tc>
          <w:tcPr>
            <w:tcW w:w="1176" w:type="dxa"/>
            <w:shd w:val="clear" w:color="auto" w:fill="DEEBF6"/>
            <w:vAlign w:val="bottom"/>
          </w:tcPr>
          <w:p w14:paraId="36D06F21" w14:textId="77777777" w:rsidR="00425A2A" w:rsidRDefault="00425A2A">
            <w:pPr>
              <w:jc w:val="center"/>
            </w:pPr>
            <w:r w:rsidRPr="007B224D">
              <w:rPr>
                <w:rFonts w:eastAsia="Times New Roman" w:cs="Times New Roman"/>
                <w:lang w:val="cs-CZ"/>
              </w:rPr>
              <w:t>1 536</w:t>
            </w:r>
          </w:p>
        </w:tc>
        <w:tc>
          <w:tcPr>
            <w:tcW w:w="1177" w:type="dxa"/>
            <w:shd w:val="clear" w:color="auto" w:fill="DEEBF6"/>
            <w:vAlign w:val="bottom"/>
          </w:tcPr>
          <w:p w14:paraId="75441ED3" w14:textId="77777777" w:rsidR="00425A2A" w:rsidRDefault="00425A2A">
            <w:pPr>
              <w:jc w:val="center"/>
            </w:pPr>
            <w:r w:rsidRPr="007B224D">
              <w:rPr>
                <w:rFonts w:eastAsia="Times New Roman" w:cs="Times New Roman"/>
                <w:lang w:val="cs-CZ"/>
              </w:rPr>
              <w:t>1 412</w:t>
            </w:r>
          </w:p>
        </w:tc>
        <w:tc>
          <w:tcPr>
            <w:tcW w:w="1424" w:type="dxa"/>
            <w:shd w:val="clear" w:color="auto" w:fill="DEEBF6"/>
            <w:vAlign w:val="bottom"/>
          </w:tcPr>
          <w:p w14:paraId="515F7CB0" w14:textId="77777777" w:rsidR="00425A2A" w:rsidRDefault="00425A2A">
            <w:pPr>
              <w:jc w:val="center"/>
            </w:pPr>
            <w:r w:rsidRPr="007B224D">
              <w:rPr>
                <w:rFonts w:eastAsia="Times New Roman" w:cs="Times New Roman"/>
                <w:lang w:val="cs-CZ"/>
              </w:rPr>
              <w:t>4 227</w:t>
            </w:r>
          </w:p>
        </w:tc>
        <w:tc>
          <w:tcPr>
            <w:tcW w:w="1425" w:type="dxa"/>
            <w:shd w:val="clear" w:color="auto" w:fill="DEEBF6"/>
            <w:vAlign w:val="bottom"/>
          </w:tcPr>
          <w:p w14:paraId="573F457A" w14:textId="77777777" w:rsidR="00425A2A" w:rsidRDefault="00425A2A">
            <w:pPr>
              <w:jc w:val="center"/>
            </w:pPr>
            <w:r w:rsidRPr="007B224D">
              <w:rPr>
                <w:rFonts w:eastAsia="Times New Roman" w:cs="Times New Roman"/>
                <w:lang w:val="cs-CZ"/>
              </w:rPr>
              <w:t>4 385</w:t>
            </w:r>
          </w:p>
        </w:tc>
        <w:tc>
          <w:tcPr>
            <w:tcW w:w="1068" w:type="dxa"/>
            <w:shd w:val="clear" w:color="auto" w:fill="DEEBF6"/>
            <w:vAlign w:val="bottom"/>
          </w:tcPr>
          <w:p w14:paraId="3159357C" w14:textId="77777777" w:rsidR="00425A2A" w:rsidRDefault="00425A2A">
            <w:pPr>
              <w:jc w:val="center"/>
            </w:pPr>
            <w:r w:rsidRPr="007B224D">
              <w:rPr>
                <w:rFonts w:eastAsia="Times New Roman" w:cs="Times New Roman"/>
                <w:lang w:val="cs-CZ"/>
              </w:rPr>
              <w:t>1 023</w:t>
            </w:r>
          </w:p>
        </w:tc>
        <w:tc>
          <w:tcPr>
            <w:tcW w:w="1068" w:type="dxa"/>
            <w:shd w:val="clear" w:color="auto" w:fill="DEEBF6"/>
            <w:vAlign w:val="bottom"/>
          </w:tcPr>
          <w:p w14:paraId="4665998F" w14:textId="77777777" w:rsidR="00425A2A" w:rsidRDefault="00425A2A">
            <w:pPr>
              <w:jc w:val="center"/>
            </w:pPr>
            <w:r w:rsidRPr="007B224D">
              <w:rPr>
                <w:rFonts w:eastAsia="Times New Roman" w:cs="Times New Roman"/>
                <w:lang w:val="cs-CZ"/>
              </w:rPr>
              <w:t>1 098</w:t>
            </w:r>
          </w:p>
        </w:tc>
      </w:tr>
      <w:tr w:rsidR="00425A2A" w14:paraId="0A375276" w14:textId="77777777" w:rsidTr="00834817">
        <w:trPr>
          <w:trHeight w:val="597"/>
        </w:trPr>
        <w:tc>
          <w:tcPr>
            <w:tcW w:w="2002" w:type="dxa"/>
            <w:shd w:val="clear" w:color="auto" w:fill="DEEBF6"/>
            <w:vAlign w:val="bottom"/>
          </w:tcPr>
          <w:p w14:paraId="79EBF9AF" w14:textId="77777777" w:rsidR="00425A2A" w:rsidRDefault="00425A2A">
            <w:r>
              <w:rPr>
                <w:rFonts w:eastAsia="Times New Roman" w:cs="Times New Roman"/>
                <w:lang w:val="cs-CZ"/>
              </w:rPr>
              <w:t xml:space="preserve">Jordanów </w:t>
            </w:r>
            <w:r w:rsidR="008B7759">
              <w:rPr>
                <w:rFonts w:eastAsia="Times New Roman" w:cs="Times New Roman"/>
                <w:lang w:val="cs-CZ"/>
              </w:rPr>
              <w:t>- gmina</w:t>
            </w:r>
          </w:p>
        </w:tc>
        <w:tc>
          <w:tcPr>
            <w:tcW w:w="1176" w:type="dxa"/>
            <w:shd w:val="clear" w:color="auto" w:fill="DEEBF6"/>
            <w:vAlign w:val="bottom"/>
          </w:tcPr>
          <w:p w14:paraId="6CD6A69B" w14:textId="77777777" w:rsidR="00425A2A" w:rsidRDefault="00425A2A">
            <w:pPr>
              <w:jc w:val="center"/>
            </w:pPr>
            <w:r w:rsidRPr="007B224D">
              <w:rPr>
                <w:rFonts w:eastAsia="Times New Roman" w:cs="Times New Roman"/>
                <w:lang w:val="cs-CZ"/>
              </w:rPr>
              <w:t>2 409</w:t>
            </w:r>
          </w:p>
        </w:tc>
        <w:tc>
          <w:tcPr>
            <w:tcW w:w="1177" w:type="dxa"/>
            <w:shd w:val="clear" w:color="auto" w:fill="DEEBF6"/>
            <w:vAlign w:val="bottom"/>
          </w:tcPr>
          <w:p w14:paraId="01C28837" w14:textId="77777777" w:rsidR="00425A2A" w:rsidRDefault="00425A2A">
            <w:pPr>
              <w:jc w:val="center"/>
            </w:pPr>
            <w:r w:rsidRPr="007B224D">
              <w:rPr>
                <w:rFonts w:eastAsia="Times New Roman" w:cs="Times New Roman"/>
                <w:lang w:val="cs-CZ"/>
              </w:rPr>
              <w:t>2 328</w:t>
            </w:r>
          </w:p>
        </w:tc>
        <w:tc>
          <w:tcPr>
            <w:tcW w:w="1424" w:type="dxa"/>
            <w:shd w:val="clear" w:color="auto" w:fill="DEEBF6"/>
            <w:vAlign w:val="bottom"/>
          </w:tcPr>
          <w:p w14:paraId="1EF05BDB" w14:textId="77777777" w:rsidR="00425A2A" w:rsidRDefault="00425A2A">
            <w:pPr>
              <w:jc w:val="center"/>
            </w:pPr>
            <w:r w:rsidRPr="007B224D">
              <w:rPr>
                <w:rFonts w:eastAsia="Times New Roman" w:cs="Times New Roman"/>
                <w:lang w:val="cs-CZ"/>
              </w:rPr>
              <w:t>6 848</w:t>
            </w:r>
          </w:p>
        </w:tc>
        <w:tc>
          <w:tcPr>
            <w:tcW w:w="1425" w:type="dxa"/>
            <w:shd w:val="clear" w:color="auto" w:fill="DEEBF6"/>
            <w:vAlign w:val="bottom"/>
          </w:tcPr>
          <w:p w14:paraId="0600AB0B" w14:textId="77777777" w:rsidR="00425A2A" w:rsidRDefault="00425A2A">
            <w:pPr>
              <w:jc w:val="center"/>
            </w:pPr>
            <w:r w:rsidRPr="007B224D">
              <w:rPr>
                <w:rFonts w:eastAsia="Times New Roman" w:cs="Times New Roman"/>
                <w:lang w:val="cs-CZ"/>
              </w:rPr>
              <w:t>6 904</w:t>
            </w:r>
          </w:p>
        </w:tc>
        <w:tc>
          <w:tcPr>
            <w:tcW w:w="1068" w:type="dxa"/>
            <w:shd w:val="clear" w:color="auto" w:fill="DEEBF6"/>
            <w:vAlign w:val="bottom"/>
          </w:tcPr>
          <w:p w14:paraId="62AE7E3D" w14:textId="77777777" w:rsidR="00425A2A" w:rsidRDefault="00425A2A">
            <w:pPr>
              <w:jc w:val="center"/>
            </w:pPr>
            <w:r w:rsidRPr="007B224D">
              <w:rPr>
                <w:rFonts w:eastAsia="Times New Roman" w:cs="Times New Roman"/>
                <w:lang w:val="cs-CZ"/>
              </w:rPr>
              <w:t>1 754</w:t>
            </w:r>
          </w:p>
        </w:tc>
        <w:tc>
          <w:tcPr>
            <w:tcW w:w="1068" w:type="dxa"/>
            <w:shd w:val="clear" w:color="auto" w:fill="DEEBF6"/>
            <w:vAlign w:val="bottom"/>
          </w:tcPr>
          <w:p w14:paraId="5B2DE1AB" w14:textId="77777777" w:rsidR="00425A2A" w:rsidRDefault="00425A2A">
            <w:pPr>
              <w:jc w:val="center"/>
            </w:pPr>
            <w:r w:rsidRPr="007B224D">
              <w:rPr>
                <w:rFonts w:eastAsia="Times New Roman" w:cs="Times New Roman"/>
                <w:lang w:val="cs-CZ"/>
              </w:rPr>
              <w:t>2 008</w:t>
            </w:r>
          </w:p>
        </w:tc>
      </w:tr>
      <w:tr w:rsidR="00425A2A" w14:paraId="43D754F0" w14:textId="77777777" w:rsidTr="00834817">
        <w:trPr>
          <w:trHeight w:val="597"/>
        </w:trPr>
        <w:tc>
          <w:tcPr>
            <w:tcW w:w="2002" w:type="dxa"/>
            <w:shd w:val="clear" w:color="auto" w:fill="DEEBF6"/>
            <w:vAlign w:val="bottom"/>
          </w:tcPr>
          <w:p w14:paraId="07633D95" w14:textId="77777777" w:rsidR="00425A2A" w:rsidRDefault="00425A2A">
            <w:r>
              <w:rPr>
                <w:rFonts w:eastAsia="Times New Roman" w:cs="Times New Roman"/>
                <w:lang w:val="cs-CZ"/>
              </w:rPr>
              <w:t>Maków Podhalański</w:t>
            </w:r>
          </w:p>
        </w:tc>
        <w:tc>
          <w:tcPr>
            <w:tcW w:w="1176" w:type="dxa"/>
            <w:shd w:val="clear" w:color="auto" w:fill="DEEBF6"/>
            <w:vAlign w:val="bottom"/>
          </w:tcPr>
          <w:p w14:paraId="053E1FE6" w14:textId="77777777" w:rsidR="00425A2A" w:rsidRDefault="00425A2A">
            <w:pPr>
              <w:jc w:val="center"/>
            </w:pPr>
            <w:r w:rsidRPr="007B224D">
              <w:rPr>
                <w:rFonts w:eastAsia="Times New Roman" w:cs="Times New Roman"/>
                <w:lang w:val="cs-CZ"/>
              </w:rPr>
              <w:t>3 217</w:t>
            </w:r>
          </w:p>
        </w:tc>
        <w:tc>
          <w:tcPr>
            <w:tcW w:w="1177" w:type="dxa"/>
            <w:shd w:val="clear" w:color="auto" w:fill="DEEBF6"/>
            <w:vAlign w:val="bottom"/>
          </w:tcPr>
          <w:p w14:paraId="3B5A78D2" w14:textId="77777777" w:rsidR="00425A2A" w:rsidRDefault="00425A2A">
            <w:pPr>
              <w:jc w:val="center"/>
            </w:pPr>
            <w:r w:rsidRPr="007B224D">
              <w:rPr>
                <w:rFonts w:eastAsia="Times New Roman" w:cs="Times New Roman"/>
                <w:lang w:val="cs-CZ"/>
              </w:rPr>
              <w:t>3 038</w:t>
            </w:r>
          </w:p>
        </w:tc>
        <w:tc>
          <w:tcPr>
            <w:tcW w:w="1424" w:type="dxa"/>
            <w:shd w:val="clear" w:color="auto" w:fill="DEEBF6"/>
            <w:vAlign w:val="bottom"/>
          </w:tcPr>
          <w:p w14:paraId="18D9E7F5" w14:textId="77777777" w:rsidR="00425A2A" w:rsidRDefault="00425A2A">
            <w:pPr>
              <w:jc w:val="center"/>
            </w:pPr>
            <w:r w:rsidRPr="007B224D">
              <w:rPr>
                <w:rFonts w:eastAsia="Times New Roman" w:cs="Times New Roman"/>
                <w:lang w:val="cs-CZ"/>
              </w:rPr>
              <w:t>10 009</w:t>
            </w:r>
          </w:p>
        </w:tc>
        <w:tc>
          <w:tcPr>
            <w:tcW w:w="1425" w:type="dxa"/>
            <w:shd w:val="clear" w:color="auto" w:fill="DEEBF6"/>
            <w:vAlign w:val="bottom"/>
          </w:tcPr>
          <w:p w14:paraId="7AA46968" w14:textId="77777777" w:rsidR="00425A2A" w:rsidRDefault="00425A2A">
            <w:pPr>
              <w:jc w:val="center"/>
            </w:pPr>
            <w:r w:rsidRPr="007B224D">
              <w:rPr>
                <w:rFonts w:eastAsia="Times New Roman" w:cs="Times New Roman"/>
                <w:lang w:val="cs-CZ"/>
              </w:rPr>
              <w:t>9 647</w:t>
            </w:r>
          </w:p>
        </w:tc>
        <w:tc>
          <w:tcPr>
            <w:tcW w:w="1068" w:type="dxa"/>
            <w:shd w:val="clear" w:color="auto" w:fill="DEEBF6"/>
            <w:vAlign w:val="bottom"/>
          </w:tcPr>
          <w:p w14:paraId="106CBEF5" w14:textId="77777777" w:rsidR="00425A2A" w:rsidRDefault="00425A2A">
            <w:pPr>
              <w:jc w:val="center"/>
            </w:pPr>
            <w:r w:rsidRPr="007B224D">
              <w:rPr>
                <w:rFonts w:eastAsia="Times New Roman" w:cs="Times New Roman"/>
                <w:lang w:val="cs-CZ"/>
              </w:rPr>
              <w:t>3 125</w:t>
            </w:r>
          </w:p>
        </w:tc>
        <w:tc>
          <w:tcPr>
            <w:tcW w:w="1068" w:type="dxa"/>
            <w:shd w:val="clear" w:color="auto" w:fill="DEEBF6"/>
            <w:vAlign w:val="bottom"/>
          </w:tcPr>
          <w:p w14:paraId="36E6805E" w14:textId="77777777" w:rsidR="00425A2A" w:rsidRDefault="00425A2A">
            <w:pPr>
              <w:jc w:val="center"/>
            </w:pPr>
            <w:r w:rsidRPr="007B224D">
              <w:rPr>
                <w:rFonts w:eastAsia="Times New Roman" w:cs="Times New Roman"/>
                <w:lang w:val="cs-CZ"/>
              </w:rPr>
              <w:t>3 267</w:t>
            </w:r>
          </w:p>
        </w:tc>
      </w:tr>
      <w:tr w:rsidR="00425A2A" w14:paraId="1C933DEE" w14:textId="77777777" w:rsidTr="00834817">
        <w:trPr>
          <w:trHeight w:val="597"/>
        </w:trPr>
        <w:tc>
          <w:tcPr>
            <w:tcW w:w="2002" w:type="dxa"/>
            <w:shd w:val="clear" w:color="auto" w:fill="DEEBF6"/>
            <w:vAlign w:val="bottom"/>
          </w:tcPr>
          <w:p w14:paraId="36E25D45" w14:textId="77777777" w:rsidR="00425A2A" w:rsidRDefault="00425A2A">
            <w:r>
              <w:rPr>
                <w:rFonts w:eastAsia="Times New Roman" w:cs="Times New Roman"/>
                <w:lang w:val="cs-CZ"/>
              </w:rPr>
              <w:t xml:space="preserve">Stryszawa </w:t>
            </w:r>
          </w:p>
        </w:tc>
        <w:tc>
          <w:tcPr>
            <w:tcW w:w="1176" w:type="dxa"/>
            <w:shd w:val="clear" w:color="auto" w:fill="DEEBF6"/>
            <w:vAlign w:val="bottom"/>
          </w:tcPr>
          <w:p w14:paraId="2520F0FE" w14:textId="77777777" w:rsidR="00425A2A" w:rsidRDefault="00425A2A">
            <w:pPr>
              <w:jc w:val="center"/>
            </w:pPr>
            <w:r w:rsidRPr="007B224D">
              <w:rPr>
                <w:rFonts w:eastAsia="Times New Roman" w:cs="Times New Roman"/>
                <w:lang w:val="cs-CZ"/>
              </w:rPr>
              <w:t>2 214</w:t>
            </w:r>
          </w:p>
        </w:tc>
        <w:tc>
          <w:tcPr>
            <w:tcW w:w="1177" w:type="dxa"/>
            <w:shd w:val="clear" w:color="auto" w:fill="DEEBF6"/>
            <w:vAlign w:val="bottom"/>
          </w:tcPr>
          <w:p w14:paraId="7BC9FA57" w14:textId="77777777" w:rsidR="00425A2A" w:rsidRDefault="00425A2A">
            <w:pPr>
              <w:jc w:val="center"/>
            </w:pPr>
            <w:r w:rsidRPr="007B224D">
              <w:rPr>
                <w:rFonts w:eastAsia="Times New Roman" w:cs="Times New Roman"/>
                <w:lang w:val="cs-CZ"/>
              </w:rPr>
              <w:t>2 262</w:t>
            </w:r>
          </w:p>
        </w:tc>
        <w:tc>
          <w:tcPr>
            <w:tcW w:w="1424" w:type="dxa"/>
            <w:shd w:val="clear" w:color="auto" w:fill="DEEBF6"/>
            <w:vAlign w:val="bottom"/>
          </w:tcPr>
          <w:p w14:paraId="0E95D30B" w14:textId="77777777" w:rsidR="00425A2A" w:rsidRDefault="00425A2A">
            <w:pPr>
              <w:jc w:val="center"/>
            </w:pPr>
            <w:r w:rsidRPr="007B224D">
              <w:rPr>
                <w:rFonts w:eastAsia="Times New Roman" w:cs="Times New Roman"/>
                <w:lang w:val="cs-CZ"/>
              </w:rPr>
              <w:t>7 467</w:t>
            </w:r>
          </w:p>
        </w:tc>
        <w:tc>
          <w:tcPr>
            <w:tcW w:w="1425" w:type="dxa"/>
            <w:shd w:val="clear" w:color="auto" w:fill="DEEBF6"/>
            <w:vAlign w:val="bottom"/>
          </w:tcPr>
          <w:p w14:paraId="24CE1527" w14:textId="77777777" w:rsidR="00425A2A" w:rsidRDefault="00425A2A">
            <w:pPr>
              <w:jc w:val="center"/>
            </w:pPr>
            <w:r w:rsidRPr="007B224D">
              <w:rPr>
                <w:rFonts w:eastAsia="Times New Roman" w:cs="Times New Roman"/>
                <w:lang w:val="cs-CZ"/>
              </w:rPr>
              <w:t>7 305</w:t>
            </w:r>
          </w:p>
        </w:tc>
        <w:tc>
          <w:tcPr>
            <w:tcW w:w="1068" w:type="dxa"/>
            <w:shd w:val="clear" w:color="auto" w:fill="DEEBF6"/>
            <w:vAlign w:val="bottom"/>
          </w:tcPr>
          <w:p w14:paraId="110E4FF0" w14:textId="77777777" w:rsidR="00425A2A" w:rsidRDefault="00425A2A">
            <w:pPr>
              <w:jc w:val="center"/>
            </w:pPr>
            <w:r w:rsidRPr="007B224D">
              <w:rPr>
                <w:rFonts w:eastAsia="Times New Roman" w:cs="Times New Roman"/>
                <w:lang w:val="cs-CZ"/>
              </w:rPr>
              <w:t>2 096</w:t>
            </w:r>
          </w:p>
        </w:tc>
        <w:tc>
          <w:tcPr>
            <w:tcW w:w="1068" w:type="dxa"/>
            <w:shd w:val="clear" w:color="auto" w:fill="DEEBF6"/>
            <w:vAlign w:val="bottom"/>
          </w:tcPr>
          <w:p w14:paraId="6D1D6AB3" w14:textId="77777777" w:rsidR="00425A2A" w:rsidRDefault="00425A2A">
            <w:pPr>
              <w:jc w:val="center"/>
            </w:pPr>
            <w:r w:rsidRPr="007B224D">
              <w:rPr>
                <w:rFonts w:eastAsia="Times New Roman" w:cs="Times New Roman"/>
                <w:lang w:val="cs-CZ"/>
              </w:rPr>
              <w:t>2 359</w:t>
            </w:r>
          </w:p>
        </w:tc>
      </w:tr>
      <w:tr w:rsidR="00425A2A" w14:paraId="28E9F868" w14:textId="77777777" w:rsidTr="00834817">
        <w:trPr>
          <w:trHeight w:val="597"/>
        </w:trPr>
        <w:tc>
          <w:tcPr>
            <w:tcW w:w="2002" w:type="dxa"/>
            <w:shd w:val="clear" w:color="auto" w:fill="DEEBF6"/>
            <w:vAlign w:val="bottom"/>
          </w:tcPr>
          <w:p w14:paraId="57BB9253" w14:textId="77777777" w:rsidR="00425A2A" w:rsidRDefault="00425A2A">
            <w:r>
              <w:rPr>
                <w:rFonts w:eastAsia="Times New Roman" w:cs="Times New Roman"/>
                <w:lang w:val="cs-CZ"/>
              </w:rPr>
              <w:t xml:space="preserve">Zawoja </w:t>
            </w:r>
          </w:p>
        </w:tc>
        <w:tc>
          <w:tcPr>
            <w:tcW w:w="1176" w:type="dxa"/>
            <w:shd w:val="clear" w:color="auto" w:fill="DEEBF6"/>
            <w:vAlign w:val="bottom"/>
          </w:tcPr>
          <w:p w14:paraId="51E96333" w14:textId="77777777" w:rsidR="00425A2A" w:rsidRDefault="00425A2A">
            <w:pPr>
              <w:jc w:val="center"/>
            </w:pPr>
            <w:r w:rsidRPr="007B224D">
              <w:rPr>
                <w:rFonts w:eastAsia="Times New Roman" w:cs="Times New Roman"/>
                <w:lang w:val="cs-CZ"/>
              </w:rPr>
              <w:t>1 897</w:t>
            </w:r>
          </w:p>
        </w:tc>
        <w:tc>
          <w:tcPr>
            <w:tcW w:w="1177" w:type="dxa"/>
            <w:shd w:val="clear" w:color="auto" w:fill="DEEBF6"/>
            <w:vAlign w:val="bottom"/>
          </w:tcPr>
          <w:p w14:paraId="018F8EB2" w14:textId="77777777" w:rsidR="00425A2A" w:rsidRDefault="00425A2A">
            <w:pPr>
              <w:jc w:val="center"/>
            </w:pPr>
            <w:r w:rsidRPr="007B224D">
              <w:rPr>
                <w:rFonts w:eastAsia="Times New Roman" w:cs="Times New Roman"/>
                <w:lang w:val="cs-CZ"/>
              </w:rPr>
              <w:t>1 737</w:t>
            </w:r>
          </w:p>
        </w:tc>
        <w:tc>
          <w:tcPr>
            <w:tcW w:w="1424" w:type="dxa"/>
            <w:shd w:val="clear" w:color="auto" w:fill="DEEBF6"/>
            <w:vAlign w:val="bottom"/>
          </w:tcPr>
          <w:p w14:paraId="7B61FD1B" w14:textId="77777777" w:rsidR="00425A2A" w:rsidRDefault="00425A2A">
            <w:pPr>
              <w:jc w:val="center"/>
            </w:pPr>
            <w:r w:rsidRPr="007B224D">
              <w:rPr>
                <w:rFonts w:eastAsia="Times New Roman" w:cs="Times New Roman"/>
                <w:lang w:val="cs-CZ"/>
              </w:rPr>
              <w:t>5 567</w:t>
            </w:r>
          </w:p>
        </w:tc>
        <w:tc>
          <w:tcPr>
            <w:tcW w:w="1425" w:type="dxa"/>
            <w:shd w:val="clear" w:color="auto" w:fill="DEEBF6"/>
            <w:vAlign w:val="bottom"/>
          </w:tcPr>
          <w:p w14:paraId="7937E8B8" w14:textId="77777777" w:rsidR="00425A2A" w:rsidRDefault="00425A2A">
            <w:pPr>
              <w:jc w:val="center"/>
            </w:pPr>
            <w:r w:rsidRPr="007B224D">
              <w:rPr>
                <w:rFonts w:eastAsia="Times New Roman" w:cs="Times New Roman"/>
                <w:lang w:val="cs-CZ"/>
              </w:rPr>
              <w:t>5 534</w:t>
            </w:r>
          </w:p>
        </w:tc>
        <w:tc>
          <w:tcPr>
            <w:tcW w:w="1068" w:type="dxa"/>
            <w:shd w:val="clear" w:color="auto" w:fill="DEEBF6"/>
            <w:vAlign w:val="bottom"/>
          </w:tcPr>
          <w:p w14:paraId="70E7E695" w14:textId="77777777" w:rsidR="00425A2A" w:rsidRDefault="00425A2A">
            <w:pPr>
              <w:jc w:val="center"/>
            </w:pPr>
            <w:r w:rsidRPr="007B224D">
              <w:rPr>
                <w:rFonts w:eastAsia="Times New Roman" w:cs="Times New Roman"/>
                <w:lang w:val="cs-CZ"/>
              </w:rPr>
              <w:t>1 594</w:t>
            </w:r>
          </w:p>
        </w:tc>
        <w:tc>
          <w:tcPr>
            <w:tcW w:w="1068" w:type="dxa"/>
            <w:shd w:val="clear" w:color="auto" w:fill="DEEBF6"/>
            <w:vAlign w:val="bottom"/>
          </w:tcPr>
          <w:p w14:paraId="0B85D932" w14:textId="77777777" w:rsidR="00425A2A" w:rsidRDefault="00425A2A">
            <w:pPr>
              <w:jc w:val="center"/>
            </w:pPr>
            <w:r w:rsidRPr="007B224D">
              <w:rPr>
                <w:rFonts w:eastAsia="Times New Roman" w:cs="Times New Roman"/>
                <w:lang w:val="cs-CZ"/>
              </w:rPr>
              <w:t>1 768</w:t>
            </w:r>
          </w:p>
        </w:tc>
      </w:tr>
      <w:tr w:rsidR="00425A2A" w14:paraId="34E4C3FA" w14:textId="77777777" w:rsidTr="00834817">
        <w:trPr>
          <w:trHeight w:val="597"/>
        </w:trPr>
        <w:tc>
          <w:tcPr>
            <w:tcW w:w="2002" w:type="dxa"/>
            <w:shd w:val="clear" w:color="auto" w:fill="DEEBF6"/>
            <w:vAlign w:val="bottom"/>
          </w:tcPr>
          <w:p w14:paraId="32EB6BD3" w14:textId="77777777" w:rsidR="00425A2A" w:rsidRDefault="00425A2A">
            <w:r>
              <w:rPr>
                <w:rFonts w:eastAsia="Times New Roman" w:cs="Times New Roman"/>
                <w:lang w:val="cs-CZ"/>
              </w:rPr>
              <w:t xml:space="preserve">Zembrzyce </w:t>
            </w:r>
          </w:p>
        </w:tc>
        <w:tc>
          <w:tcPr>
            <w:tcW w:w="1176" w:type="dxa"/>
            <w:shd w:val="clear" w:color="auto" w:fill="DEEBF6"/>
            <w:vAlign w:val="bottom"/>
          </w:tcPr>
          <w:p w14:paraId="0C94406B" w14:textId="77777777" w:rsidR="00425A2A" w:rsidRDefault="00425A2A">
            <w:pPr>
              <w:jc w:val="center"/>
            </w:pPr>
            <w:r w:rsidRPr="007B224D">
              <w:rPr>
                <w:rFonts w:eastAsia="Times New Roman" w:cs="Times New Roman"/>
                <w:lang w:val="cs-CZ"/>
              </w:rPr>
              <w:t>1 045</w:t>
            </w:r>
          </w:p>
        </w:tc>
        <w:tc>
          <w:tcPr>
            <w:tcW w:w="1177" w:type="dxa"/>
            <w:shd w:val="clear" w:color="auto" w:fill="DEEBF6"/>
            <w:vAlign w:val="bottom"/>
          </w:tcPr>
          <w:p w14:paraId="2E77F647" w14:textId="77777777" w:rsidR="00425A2A" w:rsidRDefault="00425A2A">
            <w:pPr>
              <w:jc w:val="center"/>
            </w:pPr>
            <w:r w:rsidRPr="007B224D">
              <w:rPr>
                <w:rFonts w:eastAsia="Times New Roman" w:cs="Times New Roman"/>
                <w:lang w:val="cs-CZ"/>
              </w:rPr>
              <w:t>1 033</w:t>
            </w:r>
          </w:p>
        </w:tc>
        <w:tc>
          <w:tcPr>
            <w:tcW w:w="1424" w:type="dxa"/>
            <w:shd w:val="clear" w:color="auto" w:fill="DEEBF6"/>
            <w:vAlign w:val="bottom"/>
          </w:tcPr>
          <w:p w14:paraId="4B2FDE7B" w14:textId="77777777" w:rsidR="00425A2A" w:rsidRDefault="00425A2A">
            <w:pPr>
              <w:jc w:val="center"/>
            </w:pPr>
            <w:r w:rsidRPr="007B224D">
              <w:rPr>
                <w:rFonts w:eastAsia="Times New Roman" w:cs="Times New Roman"/>
                <w:lang w:val="cs-CZ"/>
              </w:rPr>
              <w:t>3 538</w:t>
            </w:r>
          </w:p>
        </w:tc>
        <w:tc>
          <w:tcPr>
            <w:tcW w:w="1425" w:type="dxa"/>
            <w:shd w:val="clear" w:color="auto" w:fill="DEEBF6"/>
            <w:vAlign w:val="bottom"/>
          </w:tcPr>
          <w:p w14:paraId="0676E29D" w14:textId="77777777" w:rsidR="00425A2A" w:rsidRDefault="00425A2A">
            <w:pPr>
              <w:jc w:val="center"/>
            </w:pPr>
            <w:r w:rsidRPr="007B224D">
              <w:rPr>
                <w:rFonts w:eastAsia="Times New Roman" w:cs="Times New Roman"/>
                <w:lang w:val="cs-CZ"/>
              </w:rPr>
              <w:t>3 463</w:t>
            </w:r>
          </w:p>
        </w:tc>
        <w:tc>
          <w:tcPr>
            <w:tcW w:w="1068" w:type="dxa"/>
            <w:shd w:val="clear" w:color="auto" w:fill="DEEBF6"/>
            <w:vAlign w:val="bottom"/>
          </w:tcPr>
          <w:p w14:paraId="19E050EB" w14:textId="77777777" w:rsidR="00425A2A" w:rsidRDefault="00425A2A">
            <w:pPr>
              <w:jc w:val="center"/>
            </w:pPr>
            <w:r w:rsidRPr="007B224D">
              <w:rPr>
                <w:rFonts w:eastAsia="Times New Roman" w:cs="Times New Roman"/>
                <w:lang w:val="cs-CZ"/>
              </w:rPr>
              <w:t>1 039</w:t>
            </w:r>
          </w:p>
        </w:tc>
        <w:tc>
          <w:tcPr>
            <w:tcW w:w="1068" w:type="dxa"/>
            <w:shd w:val="clear" w:color="auto" w:fill="DEEBF6"/>
            <w:vAlign w:val="bottom"/>
          </w:tcPr>
          <w:p w14:paraId="4D8CFD78" w14:textId="77777777" w:rsidR="00425A2A" w:rsidRDefault="00425A2A">
            <w:pPr>
              <w:jc w:val="center"/>
            </w:pPr>
            <w:r w:rsidRPr="007B224D">
              <w:rPr>
                <w:rFonts w:eastAsia="Times New Roman" w:cs="Times New Roman"/>
                <w:lang w:val="cs-CZ"/>
              </w:rPr>
              <w:t>1 115</w:t>
            </w:r>
          </w:p>
        </w:tc>
      </w:tr>
      <w:tr w:rsidR="00425A2A" w:rsidRPr="00425A2A" w14:paraId="63059D45" w14:textId="77777777" w:rsidTr="00834817">
        <w:trPr>
          <w:trHeight w:val="564"/>
        </w:trPr>
        <w:tc>
          <w:tcPr>
            <w:tcW w:w="2002" w:type="dxa"/>
            <w:shd w:val="clear" w:color="auto" w:fill="DEEBF6"/>
            <w:vAlign w:val="bottom"/>
          </w:tcPr>
          <w:p w14:paraId="473F306D" w14:textId="77777777" w:rsidR="00425A2A" w:rsidRPr="00425A2A" w:rsidRDefault="00425A2A">
            <w:pPr>
              <w:rPr>
                <w:b/>
              </w:rPr>
            </w:pPr>
            <w:r w:rsidRPr="00425A2A">
              <w:rPr>
                <w:rFonts w:eastAsia="Times New Roman" w:cs="Times New Roman"/>
                <w:b/>
                <w:lang w:val="cs-CZ"/>
              </w:rPr>
              <w:t>RAZEM</w:t>
            </w:r>
          </w:p>
        </w:tc>
        <w:tc>
          <w:tcPr>
            <w:tcW w:w="1176" w:type="dxa"/>
            <w:shd w:val="clear" w:color="auto" w:fill="DEEBF6"/>
            <w:vAlign w:val="bottom"/>
          </w:tcPr>
          <w:p w14:paraId="5E31A0EF" w14:textId="77777777" w:rsidR="00425A2A" w:rsidRPr="00425A2A" w:rsidRDefault="00425A2A">
            <w:pPr>
              <w:jc w:val="center"/>
              <w:rPr>
                <w:b/>
              </w:rPr>
            </w:pPr>
            <w:r w:rsidRPr="00425A2A">
              <w:rPr>
                <w:rFonts w:eastAsia="Times New Roman" w:cs="Times New Roman"/>
                <w:b/>
                <w:lang w:val="cs-CZ"/>
              </w:rPr>
              <w:t>17 147</w:t>
            </w:r>
          </w:p>
        </w:tc>
        <w:tc>
          <w:tcPr>
            <w:tcW w:w="1177" w:type="dxa"/>
            <w:shd w:val="clear" w:color="auto" w:fill="DEEBF6"/>
            <w:vAlign w:val="bottom"/>
          </w:tcPr>
          <w:p w14:paraId="30F7DAC6" w14:textId="77777777" w:rsidR="00425A2A" w:rsidRPr="00425A2A" w:rsidRDefault="00425A2A">
            <w:pPr>
              <w:jc w:val="center"/>
              <w:rPr>
                <w:b/>
              </w:rPr>
            </w:pPr>
            <w:r w:rsidRPr="00425A2A">
              <w:rPr>
                <w:rFonts w:eastAsia="Times New Roman" w:cs="Times New Roman"/>
                <w:b/>
                <w:lang w:val="cs-CZ"/>
              </w:rPr>
              <w:t>16 398</w:t>
            </w:r>
          </w:p>
        </w:tc>
        <w:tc>
          <w:tcPr>
            <w:tcW w:w="1424" w:type="dxa"/>
            <w:shd w:val="clear" w:color="auto" w:fill="DEEBF6"/>
            <w:vAlign w:val="bottom"/>
          </w:tcPr>
          <w:p w14:paraId="2F90B1A0" w14:textId="77777777" w:rsidR="00425A2A" w:rsidRPr="00425A2A" w:rsidRDefault="00425A2A">
            <w:pPr>
              <w:jc w:val="center"/>
              <w:rPr>
                <w:b/>
              </w:rPr>
            </w:pPr>
            <w:r w:rsidRPr="00425A2A">
              <w:rPr>
                <w:rFonts w:eastAsia="Times New Roman" w:cs="Times New Roman"/>
                <w:b/>
                <w:lang w:val="cs-CZ"/>
              </w:rPr>
              <w:t>52 354</w:t>
            </w:r>
          </w:p>
        </w:tc>
        <w:tc>
          <w:tcPr>
            <w:tcW w:w="1425" w:type="dxa"/>
            <w:shd w:val="clear" w:color="auto" w:fill="DEEBF6"/>
            <w:vAlign w:val="bottom"/>
          </w:tcPr>
          <w:p w14:paraId="5CFB1CD7" w14:textId="77777777" w:rsidR="00425A2A" w:rsidRPr="00425A2A" w:rsidRDefault="00425A2A">
            <w:pPr>
              <w:jc w:val="center"/>
              <w:rPr>
                <w:b/>
              </w:rPr>
            </w:pPr>
            <w:r w:rsidRPr="00425A2A">
              <w:rPr>
                <w:rFonts w:eastAsia="Times New Roman" w:cs="Times New Roman"/>
                <w:b/>
                <w:lang w:val="cs-CZ"/>
              </w:rPr>
              <w:t>51 179</w:t>
            </w:r>
          </w:p>
        </w:tc>
        <w:tc>
          <w:tcPr>
            <w:tcW w:w="1068" w:type="dxa"/>
            <w:shd w:val="clear" w:color="auto" w:fill="DEEBF6"/>
            <w:vAlign w:val="bottom"/>
          </w:tcPr>
          <w:p w14:paraId="288E5C84" w14:textId="77777777" w:rsidR="00425A2A" w:rsidRPr="00425A2A" w:rsidRDefault="00425A2A">
            <w:pPr>
              <w:jc w:val="center"/>
              <w:rPr>
                <w:b/>
              </w:rPr>
            </w:pPr>
            <w:r w:rsidRPr="00425A2A">
              <w:rPr>
                <w:rFonts w:eastAsia="Times New Roman" w:cs="Times New Roman"/>
                <w:b/>
                <w:lang w:val="cs-CZ"/>
              </w:rPr>
              <w:t>14 674</w:t>
            </w:r>
          </w:p>
        </w:tc>
        <w:tc>
          <w:tcPr>
            <w:tcW w:w="1068" w:type="dxa"/>
            <w:shd w:val="clear" w:color="auto" w:fill="DEEBF6"/>
            <w:vAlign w:val="bottom"/>
          </w:tcPr>
          <w:p w14:paraId="788009D1" w14:textId="77777777" w:rsidR="00425A2A" w:rsidRPr="00425A2A" w:rsidRDefault="00425A2A">
            <w:pPr>
              <w:jc w:val="center"/>
              <w:rPr>
                <w:b/>
              </w:rPr>
            </w:pPr>
            <w:r w:rsidRPr="00425A2A">
              <w:rPr>
                <w:rFonts w:eastAsia="Times New Roman" w:cs="Times New Roman"/>
                <w:b/>
                <w:lang w:val="cs-CZ"/>
              </w:rPr>
              <w:t>16 184</w:t>
            </w:r>
          </w:p>
        </w:tc>
      </w:tr>
    </w:tbl>
    <w:p w14:paraId="696F5421" w14:textId="5F51AB54" w:rsidR="00956593" w:rsidRPr="00324ACC" w:rsidRDefault="00956593" w:rsidP="00956593">
      <w:pPr>
        <w:pBdr>
          <w:top w:val="nil"/>
          <w:left w:val="nil"/>
          <w:bottom w:val="nil"/>
          <w:right w:val="nil"/>
          <w:between w:val="nil"/>
        </w:pBdr>
        <w:spacing w:after="0" w:line="276" w:lineRule="auto"/>
        <w:rPr>
          <w:sz w:val="16"/>
          <w:szCs w:val="16"/>
        </w:rPr>
      </w:pPr>
      <w:r w:rsidRPr="00F7137B">
        <w:rPr>
          <w:sz w:val="16"/>
          <w:szCs w:val="16"/>
        </w:rPr>
        <w:t xml:space="preserve">Źródło: GUS, </w:t>
      </w:r>
      <w:r w:rsidRPr="00F7137B">
        <w:rPr>
          <w:rFonts w:ascii="Lucida Grande" w:hAnsi="Lucida Grande" w:cs="Lucida Grande"/>
          <w:sz w:val="16"/>
          <w:szCs w:val="16"/>
        </w:rPr>
        <w:t>Ludność w wieku przedprodukcyjnym (17 lat i mniej), produkcyjnym i poprodukcyjnym w podziale na miasto i wieś</w:t>
      </w:r>
      <w:r w:rsidR="00900160">
        <w:rPr>
          <w:rFonts w:ascii="Lucida Grande" w:hAnsi="Lucida Grande" w:cs="Lucida Grande"/>
          <w:sz w:val="16"/>
          <w:szCs w:val="16"/>
        </w:rPr>
        <w:t>.</w:t>
      </w:r>
    </w:p>
    <w:p w14:paraId="6EFB5DB0" w14:textId="77777777" w:rsidR="003F7838" w:rsidRDefault="00956593">
      <w:pPr>
        <w:pBdr>
          <w:top w:val="nil"/>
          <w:left w:val="nil"/>
          <w:bottom w:val="nil"/>
          <w:right w:val="nil"/>
          <w:between w:val="nil"/>
        </w:pBdr>
        <w:spacing w:after="0"/>
        <w:rPr>
          <w:color w:val="3366FF"/>
        </w:rPr>
      </w:pPr>
      <w:r>
        <w:rPr>
          <w:color w:val="3366FF"/>
        </w:rPr>
        <w:tab/>
      </w:r>
    </w:p>
    <w:p w14:paraId="7558401F" w14:textId="262F55CF" w:rsidR="003F7838" w:rsidRDefault="00956593" w:rsidP="000B32A3">
      <w:pPr>
        <w:pBdr>
          <w:top w:val="nil"/>
          <w:left w:val="nil"/>
          <w:bottom w:val="nil"/>
          <w:right w:val="nil"/>
          <w:between w:val="nil"/>
        </w:pBdr>
        <w:spacing w:after="0" w:line="360" w:lineRule="auto"/>
        <w:jc w:val="both"/>
        <w:rPr>
          <w:color w:val="3366FF"/>
        </w:rPr>
      </w:pPr>
      <w:r>
        <w:tab/>
      </w:r>
      <w:r w:rsidRPr="009A48BA">
        <w:t xml:space="preserve">Niekorzystnie przedstawia się sytuacja </w:t>
      </w:r>
      <w:r w:rsidR="00900160">
        <w:t xml:space="preserve">opisywanych </w:t>
      </w:r>
      <w:r w:rsidRPr="009A48BA">
        <w:t xml:space="preserve">gmin pod względem starzenia się społeczeństwa i obciążenia demograficznego </w:t>
      </w:r>
      <w:r>
        <w:t>–</w:t>
      </w:r>
      <w:r w:rsidRPr="009A48BA">
        <w:t xml:space="preserve"> </w:t>
      </w:r>
      <w:r>
        <w:t xml:space="preserve">we wszystkich gminach odnotowano na przestrzeni 5 lat poprzedzających ewaluację wzrost liczby osób w wieku poprodukcyjnym, co jest zbieżne z ogólnokrajowym trendem w zakresie starzenia się społeczeństwa i zwiększenia obciążenia demograficznego. Dodatkowo </w:t>
      </w:r>
      <w:r w:rsidR="00900160">
        <w:t xml:space="preserve">w większości gmin </w:t>
      </w:r>
      <w:r>
        <w:t xml:space="preserve">niekorzystną sytuację pogłębiają spadek </w:t>
      </w:r>
      <w:r w:rsidR="00AE47AE">
        <w:t xml:space="preserve">zarówno </w:t>
      </w:r>
      <w:r>
        <w:t>liczby osób w wieku przedprodukcyjnym</w:t>
      </w:r>
      <w:r w:rsidR="00AE47AE">
        <w:t xml:space="preserve"> (</w:t>
      </w:r>
      <w:r>
        <w:t>za wyjątkiem Zawoi</w:t>
      </w:r>
      <w:r w:rsidR="00AE47AE">
        <w:t>)</w:t>
      </w:r>
      <w:r>
        <w:t xml:space="preserve"> </w:t>
      </w:r>
      <w:r w:rsidR="00AE47AE">
        <w:t xml:space="preserve">jak </w:t>
      </w:r>
      <w:r>
        <w:t>i produkcyjnym</w:t>
      </w:r>
      <w:r w:rsidR="00AE47AE">
        <w:t xml:space="preserve"> (</w:t>
      </w:r>
      <w:r>
        <w:t xml:space="preserve">za wyjątkiem Budzowa, Bystrej-Sidziny i gminy </w:t>
      </w:r>
      <w:r w:rsidR="00AE47AE">
        <w:t xml:space="preserve">wiejskiej </w:t>
      </w:r>
      <w:r>
        <w:t>Jordanów</w:t>
      </w:r>
      <w:r w:rsidR="00AE47AE">
        <w:t>)</w:t>
      </w:r>
      <w:r>
        <w:t xml:space="preserve">. </w:t>
      </w:r>
    </w:p>
    <w:p w14:paraId="00FBBCBF" w14:textId="77777777" w:rsidR="000B32A3" w:rsidRDefault="000B32A3" w:rsidP="000B32A3">
      <w:pPr>
        <w:pBdr>
          <w:top w:val="nil"/>
          <w:left w:val="nil"/>
          <w:bottom w:val="nil"/>
          <w:right w:val="nil"/>
          <w:between w:val="nil"/>
        </w:pBdr>
        <w:spacing w:after="0" w:line="360" w:lineRule="auto"/>
        <w:jc w:val="both"/>
        <w:rPr>
          <w:color w:val="3366FF"/>
        </w:rPr>
      </w:pPr>
    </w:p>
    <w:p w14:paraId="073F2172" w14:textId="77777777" w:rsidR="00882BFB" w:rsidRDefault="00882BFB" w:rsidP="000B32A3">
      <w:pPr>
        <w:pStyle w:val="Legenda"/>
      </w:pPr>
    </w:p>
    <w:p w14:paraId="55A0D3EE" w14:textId="33DBA94B" w:rsidR="00AB4BD1" w:rsidRDefault="000B32A3" w:rsidP="000B32A3">
      <w:pPr>
        <w:pStyle w:val="Legenda"/>
        <w:rPr>
          <w:color w:val="3366FF"/>
        </w:rPr>
      </w:pPr>
      <w:bookmarkStart w:id="20" w:name="_Toc87972835"/>
      <w:r>
        <w:t xml:space="preserve">Tabela </w:t>
      </w:r>
      <w:r>
        <w:fldChar w:fldCharType="begin"/>
      </w:r>
      <w:r>
        <w:instrText xml:space="preserve"> SEQ Tabela \* ARABIC </w:instrText>
      </w:r>
      <w:r>
        <w:fldChar w:fldCharType="separate"/>
      </w:r>
      <w:r w:rsidR="00B63FFF">
        <w:rPr>
          <w:noProof/>
        </w:rPr>
        <w:t>6</w:t>
      </w:r>
      <w:r>
        <w:fldChar w:fldCharType="end"/>
      </w:r>
      <w:r>
        <w:rPr>
          <w:lang w:val="pl-PL"/>
        </w:rPr>
        <w:t xml:space="preserve">. </w:t>
      </w:r>
      <w:r w:rsidRPr="00B602FD">
        <w:rPr>
          <w:lang w:val="pl-PL"/>
        </w:rPr>
        <w:t>Saldo migracji ogółem w gminach wchodzących w skład LGD.</w:t>
      </w:r>
      <w:bookmarkEnd w:id="20"/>
    </w:p>
    <w:tbl>
      <w:tblPr>
        <w:tblStyle w:val="a9"/>
        <w:tblW w:w="94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91"/>
        <w:gridCol w:w="1451"/>
        <w:gridCol w:w="1451"/>
        <w:gridCol w:w="1451"/>
        <w:gridCol w:w="1451"/>
      </w:tblGrid>
      <w:tr w:rsidR="003F7838" w14:paraId="153BBFA2" w14:textId="77777777">
        <w:trPr>
          <w:trHeight w:val="514"/>
        </w:trPr>
        <w:tc>
          <w:tcPr>
            <w:tcW w:w="9495" w:type="dxa"/>
            <w:gridSpan w:val="5"/>
            <w:shd w:val="clear" w:color="auto" w:fill="D9D9D9"/>
            <w:vAlign w:val="center"/>
          </w:tcPr>
          <w:p w14:paraId="52DD776F" w14:textId="77777777" w:rsidR="003F7838" w:rsidRDefault="00F726A0">
            <w:pPr>
              <w:jc w:val="center"/>
              <w:rPr>
                <w:b/>
              </w:rPr>
            </w:pPr>
            <w:r>
              <w:rPr>
                <w:b/>
              </w:rPr>
              <w:lastRenderedPageBreak/>
              <w:t>Saldo migracji ogółem w gminach wchodzących w skład LGD</w:t>
            </w:r>
          </w:p>
        </w:tc>
      </w:tr>
      <w:tr w:rsidR="003F7838" w14:paraId="3874DCCD" w14:textId="77777777">
        <w:trPr>
          <w:trHeight w:val="514"/>
        </w:trPr>
        <w:tc>
          <w:tcPr>
            <w:tcW w:w="3691" w:type="dxa"/>
            <w:shd w:val="clear" w:color="auto" w:fill="D9D9D9"/>
            <w:vAlign w:val="center"/>
          </w:tcPr>
          <w:p w14:paraId="30336951" w14:textId="77777777" w:rsidR="003F7838" w:rsidRDefault="00F726A0">
            <w:pPr>
              <w:rPr>
                <w:b/>
              </w:rPr>
            </w:pPr>
            <w:r>
              <w:rPr>
                <w:b/>
              </w:rPr>
              <w:t>Nazwa gminy/rok</w:t>
            </w:r>
          </w:p>
        </w:tc>
        <w:tc>
          <w:tcPr>
            <w:tcW w:w="1451" w:type="dxa"/>
            <w:shd w:val="clear" w:color="auto" w:fill="D9D9D9"/>
            <w:vAlign w:val="center"/>
          </w:tcPr>
          <w:p w14:paraId="3F5C1C7F" w14:textId="77777777" w:rsidR="003F7838" w:rsidRDefault="00F726A0">
            <w:pPr>
              <w:jc w:val="center"/>
              <w:rPr>
                <w:b/>
              </w:rPr>
            </w:pPr>
            <w:r>
              <w:rPr>
                <w:b/>
              </w:rPr>
              <w:t>2016</w:t>
            </w:r>
          </w:p>
        </w:tc>
        <w:tc>
          <w:tcPr>
            <w:tcW w:w="1451" w:type="dxa"/>
            <w:shd w:val="clear" w:color="auto" w:fill="D9D9D9"/>
            <w:vAlign w:val="center"/>
          </w:tcPr>
          <w:p w14:paraId="4BBE0655" w14:textId="77777777" w:rsidR="003F7838" w:rsidRDefault="00F726A0">
            <w:pPr>
              <w:jc w:val="center"/>
              <w:rPr>
                <w:b/>
              </w:rPr>
            </w:pPr>
            <w:r>
              <w:rPr>
                <w:b/>
              </w:rPr>
              <w:t>2017</w:t>
            </w:r>
          </w:p>
        </w:tc>
        <w:tc>
          <w:tcPr>
            <w:tcW w:w="1451" w:type="dxa"/>
            <w:shd w:val="clear" w:color="auto" w:fill="D9D9D9"/>
            <w:vAlign w:val="center"/>
          </w:tcPr>
          <w:p w14:paraId="5405CEAF" w14:textId="77777777" w:rsidR="003F7838" w:rsidRDefault="00F726A0">
            <w:pPr>
              <w:jc w:val="center"/>
              <w:rPr>
                <w:b/>
              </w:rPr>
            </w:pPr>
            <w:r>
              <w:rPr>
                <w:b/>
              </w:rPr>
              <w:t>2018</w:t>
            </w:r>
          </w:p>
        </w:tc>
        <w:tc>
          <w:tcPr>
            <w:tcW w:w="1451" w:type="dxa"/>
            <w:shd w:val="clear" w:color="auto" w:fill="D9D9D9"/>
            <w:vAlign w:val="center"/>
          </w:tcPr>
          <w:p w14:paraId="7DD6E750" w14:textId="77777777" w:rsidR="003F7838" w:rsidRDefault="00F726A0">
            <w:pPr>
              <w:jc w:val="center"/>
              <w:rPr>
                <w:b/>
              </w:rPr>
            </w:pPr>
            <w:r>
              <w:rPr>
                <w:b/>
              </w:rPr>
              <w:t>2019</w:t>
            </w:r>
          </w:p>
        </w:tc>
      </w:tr>
      <w:tr w:rsidR="008B7759" w14:paraId="0F47457A" w14:textId="77777777" w:rsidTr="00763AA9">
        <w:trPr>
          <w:trHeight w:val="514"/>
        </w:trPr>
        <w:tc>
          <w:tcPr>
            <w:tcW w:w="3691" w:type="dxa"/>
            <w:shd w:val="clear" w:color="auto" w:fill="DEEBF6"/>
            <w:vAlign w:val="bottom"/>
          </w:tcPr>
          <w:p w14:paraId="76477E4F" w14:textId="77777777" w:rsidR="008B7759" w:rsidRDefault="008B7759">
            <w:r w:rsidRPr="008B7759">
              <w:rPr>
                <w:rFonts w:eastAsia="Times New Roman" w:cs="Times New Roman"/>
                <w:lang w:val="cs-CZ"/>
              </w:rPr>
              <w:t xml:space="preserve">Jordanów </w:t>
            </w:r>
            <w:r>
              <w:rPr>
                <w:rFonts w:eastAsia="Times New Roman" w:cs="Times New Roman"/>
                <w:lang w:val="cs-CZ"/>
              </w:rPr>
              <w:t>– miasto</w:t>
            </w:r>
          </w:p>
        </w:tc>
        <w:tc>
          <w:tcPr>
            <w:tcW w:w="1451" w:type="dxa"/>
            <w:shd w:val="clear" w:color="auto" w:fill="DEEBF6"/>
            <w:vAlign w:val="bottom"/>
          </w:tcPr>
          <w:p w14:paraId="2FC594BC" w14:textId="77777777" w:rsidR="008B7759" w:rsidRDefault="008B7759">
            <w:pPr>
              <w:jc w:val="center"/>
            </w:pPr>
            <w:r w:rsidRPr="008B7759">
              <w:rPr>
                <w:rFonts w:eastAsia="Times New Roman" w:cs="Times New Roman"/>
                <w:lang w:val="cs-CZ"/>
              </w:rPr>
              <w:t>-7</w:t>
            </w:r>
          </w:p>
        </w:tc>
        <w:tc>
          <w:tcPr>
            <w:tcW w:w="1451" w:type="dxa"/>
            <w:shd w:val="clear" w:color="auto" w:fill="DEEBF6"/>
            <w:vAlign w:val="bottom"/>
          </w:tcPr>
          <w:p w14:paraId="49E7C9D6" w14:textId="77777777" w:rsidR="008B7759" w:rsidRDefault="008B7759">
            <w:pPr>
              <w:jc w:val="center"/>
            </w:pPr>
            <w:r w:rsidRPr="008B7759">
              <w:rPr>
                <w:rFonts w:eastAsia="Times New Roman" w:cs="Times New Roman"/>
                <w:lang w:val="cs-CZ"/>
              </w:rPr>
              <w:t>8</w:t>
            </w:r>
          </w:p>
        </w:tc>
        <w:tc>
          <w:tcPr>
            <w:tcW w:w="1451" w:type="dxa"/>
            <w:shd w:val="clear" w:color="auto" w:fill="DEEBF6"/>
            <w:vAlign w:val="bottom"/>
          </w:tcPr>
          <w:p w14:paraId="5C36F2E7" w14:textId="77777777" w:rsidR="008B7759" w:rsidRDefault="008B7759">
            <w:pPr>
              <w:jc w:val="center"/>
            </w:pPr>
            <w:r w:rsidRPr="008B7759">
              <w:rPr>
                <w:rFonts w:eastAsia="Times New Roman" w:cs="Times New Roman"/>
                <w:lang w:val="cs-CZ"/>
              </w:rPr>
              <w:t>-7</w:t>
            </w:r>
          </w:p>
        </w:tc>
        <w:tc>
          <w:tcPr>
            <w:tcW w:w="1451" w:type="dxa"/>
            <w:shd w:val="clear" w:color="auto" w:fill="DEEBF6"/>
            <w:vAlign w:val="bottom"/>
          </w:tcPr>
          <w:p w14:paraId="431171CB" w14:textId="77777777" w:rsidR="008B7759" w:rsidRDefault="008B7759">
            <w:pPr>
              <w:jc w:val="center"/>
            </w:pPr>
            <w:r w:rsidRPr="008B7759">
              <w:rPr>
                <w:rFonts w:eastAsia="Times New Roman" w:cs="Times New Roman"/>
                <w:lang w:val="cs-CZ"/>
              </w:rPr>
              <w:t>-36</w:t>
            </w:r>
          </w:p>
        </w:tc>
      </w:tr>
      <w:tr w:rsidR="008B7759" w14:paraId="69A29DF0" w14:textId="77777777" w:rsidTr="00763AA9">
        <w:trPr>
          <w:trHeight w:val="514"/>
        </w:trPr>
        <w:tc>
          <w:tcPr>
            <w:tcW w:w="3691" w:type="dxa"/>
            <w:shd w:val="clear" w:color="auto" w:fill="DEEBF6"/>
            <w:vAlign w:val="bottom"/>
          </w:tcPr>
          <w:p w14:paraId="3C410CCC" w14:textId="77777777" w:rsidR="008B7759" w:rsidRDefault="008B7759">
            <w:r w:rsidRPr="008B7759">
              <w:rPr>
                <w:rFonts w:eastAsia="Times New Roman" w:cs="Times New Roman"/>
                <w:lang w:val="cs-CZ"/>
              </w:rPr>
              <w:t xml:space="preserve">Sucha Beskidzka </w:t>
            </w:r>
          </w:p>
        </w:tc>
        <w:tc>
          <w:tcPr>
            <w:tcW w:w="1451" w:type="dxa"/>
            <w:shd w:val="clear" w:color="auto" w:fill="DEEBF6"/>
            <w:vAlign w:val="bottom"/>
          </w:tcPr>
          <w:p w14:paraId="2694BFC8" w14:textId="77777777" w:rsidR="008B7759" w:rsidRDefault="008B7759">
            <w:pPr>
              <w:jc w:val="center"/>
            </w:pPr>
            <w:r w:rsidRPr="008B7759">
              <w:rPr>
                <w:rFonts w:eastAsia="Times New Roman" w:cs="Times New Roman"/>
                <w:lang w:val="cs-CZ"/>
              </w:rPr>
              <w:t>-36</w:t>
            </w:r>
          </w:p>
        </w:tc>
        <w:tc>
          <w:tcPr>
            <w:tcW w:w="1451" w:type="dxa"/>
            <w:shd w:val="clear" w:color="auto" w:fill="DEEBF6"/>
            <w:vAlign w:val="bottom"/>
          </w:tcPr>
          <w:p w14:paraId="338E350C" w14:textId="77777777" w:rsidR="008B7759" w:rsidRDefault="008B7759">
            <w:pPr>
              <w:jc w:val="center"/>
            </w:pPr>
            <w:r w:rsidRPr="008B7759">
              <w:rPr>
                <w:rFonts w:eastAsia="Times New Roman" w:cs="Times New Roman"/>
                <w:lang w:val="cs-CZ"/>
              </w:rPr>
              <w:t>-34</w:t>
            </w:r>
          </w:p>
        </w:tc>
        <w:tc>
          <w:tcPr>
            <w:tcW w:w="1451" w:type="dxa"/>
            <w:shd w:val="clear" w:color="auto" w:fill="DEEBF6"/>
            <w:vAlign w:val="bottom"/>
          </w:tcPr>
          <w:p w14:paraId="7195DB95" w14:textId="77777777" w:rsidR="008B7759" w:rsidRDefault="008B7759">
            <w:pPr>
              <w:jc w:val="center"/>
            </w:pPr>
            <w:r w:rsidRPr="008B7759">
              <w:rPr>
                <w:rFonts w:eastAsia="Times New Roman" w:cs="Times New Roman"/>
                <w:lang w:val="cs-CZ"/>
              </w:rPr>
              <w:t>-88</w:t>
            </w:r>
          </w:p>
        </w:tc>
        <w:tc>
          <w:tcPr>
            <w:tcW w:w="1451" w:type="dxa"/>
            <w:shd w:val="clear" w:color="auto" w:fill="DEEBF6"/>
            <w:vAlign w:val="bottom"/>
          </w:tcPr>
          <w:p w14:paraId="1D15D53F" w14:textId="77777777" w:rsidR="008B7759" w:rsidRDefault="008B7759">
            <w:pPr>
              <w:jc w:val="center"/>
            </w:pPr>
            <w:r w:rsidRPr="008B7759">
              <w:rPr>
                <w:rFonts w:eastAsia="Times New Roman" w:cs="Times New Roman"/>
                <w:lang w:val="cs-CZ"/>
              </w:rPr>
              <w:t>-54</w:t>
            </w:r>
          </w:p>
        </w:tc>
      </w:tr>
      <w:tr w:rsidR="008B7759" w14:paraId="20F4D0FE" w14:textId="77777777" w:rsidTr="00763AA9">
        <w:trPr>
          <w:trHeight w:val="514"/>
        </w:trPr>
        <w:tc>
          <w:tcPr>
            <w:tcW w:w="3691" w:type="dxa"/>
            <w:shd w:val="clear" w:color="auto" w:fill="DEEBF6"/>
            <w:vAlign w:val="bottom"/>
          </w:tcPr>
          <w:p w14:paraId="1E91E80A" w14:textId="77777777" w:rsidR="008B7759" w:rsidRDefault="008B7759">
            <w:r>
              <w:rPr>
                <w:rFonts w:eastAsia="Times New Roman" w:cs="Times New Roman"/>
                <w:lang w:val="cs-CZ"/>
              </w:rPr>
              <w:t xml:space="preserve">Budzów </w:t>
            </w:r>
          </w:p>
        </w:tc>
        <w:tc>
          <w:tcPr>
            <w:tcW w:w="1451" w:type="dxa"/>
            <w:shd w:val="clear" w:color="auto" w:fill="DEEBF6"/>
            <w:vAlign w:val="bottom"/>
          </w:tcPr>
          <w:p w14:paraId="5E7F9808" w14:textId="77777777" w:rsidR="008B7759" w:rsidRDefault="008B7759">
            <w:pPr>
              <w:jc w:val="center"/>
            </w:pPr>
            <w:r w:rsidRPr="008B7759">
              <w:rPr>
                <w:rFonts w:eastAsia="Times New Roman" w:cs="Times New Roman"/>
                <w:lang w:val="cs-CZ"/>
              </w:rPr>
              <w:t>6</w:t>
            </w:r>
          </w:p>
        </w:tc>
        <w:tc>
          <w:tcPr>
            <w:tcW w:w="1451" w:type="dxa"/>
            <w:shd w:val="clear" w:color="auto" w:fill="DEEBF6"/>
            <w:vAlign w:val="bottom"/>
          </w:tcPr>
          <w:p w14:paraId="5FF840EC" w14:textId="77777777" w:rsidR="008B7759" w:rsidRDefault="008B7759">
            <w:pPr>
              <w:jc w:val="center"/>
            </w:pPr>
            <w:r w:rsidRPr="008B7759">
              <w:rPr>
                <w:rFonts w:eastAsia="Times New Roman" w:cs="Times New Roman"/>
                <w:lang w:val="cs-CZ"/>
              </w:rPr>
              <w:t>25</w:t>
            </w:r>
          </w:p>
        </w:tc>
        <w:tc>
          <w:tcPr>
            <w:tcW w:w="1451" w:type="dxa"/>
            <w:shd w:val="clear" w:color="auto" w:fill="DEEBF6"/>
            <w:vAlign w:val="bottom"/>
          </w:tcPr>
          <w:p w14:paraId="51DF8BA7" w14:textId="77777777" w:rsidR="008B7759" w:rsidRDefault="008B7759">
            <w:pPr>
              <w:jc w:val="center"/>
            </w:pPr>
            <w:r w:rsidRPr="008B7759">
              <w:rPr>
                <w:rFonts w:eastAsia="Times New Roman" w:cs="Times New Roman"/>
                <w:lang w:val="cs-CZ"/>
              </w:rPr>
              <w:t>4</w:t>
            </w:r>
          </w:p>
        </w:tc>
        <w:tc>
          <w:tcPr>
            <w:tcW w:w="1451" w:type="dxa"/>
            <w:shd w:val="clear" w:color="auto" w:fill="DEEBF6"/>
            <w:vAlign w:val="bottom"/>
          </w:tcPr>
          <w:p w14:paraId="07FD716B" w14:textId="77777777" w:rsidR="008B7759" w:rsidRDefault="008B7759">
            <w:pPr>
              <w:jc w:val="center"/>
            </w:pPr>
            <w:r w:rsidRPr="008B7759">
              <w:rPr>
                <w:rFonts w:eastAsia="Times New Roman" w:cs="Times New Roman"/>
                <w:lang w:val="cs-CZ"/>
              </w:rPr>
              <w:t>-12</w:t>
            </w:r>
          </w:p>
        </w:tc>
      </w:tr>
      <w:tr w:rsidR="008B7759" w14:paraId="5C20E1E5" w14:textId="77777777" w:rsidTr="00763AA9">
        <w:trPr>
          <w:trHeight w:val="514"/>
        </w:trPr>
        <w:tc>
          <w:tcPr>
            <w:tcW w:w="3691" w:type="dxa"/>
            <w:shd w:val="clear" w:color="auto" w:fill="DEEBF6"/>
            <w:vAlign w:val="bottom"/>
          </w:tcPr>
          <w:p w14:paraId="6B025FCF" w14:textId="77777777" w:rsidR="008B7759" w:rsidRDefault="008B7759">
            <w:r>
              <w:rPr>
                <w:rFonts w:eastAsia="Times New Roman" w:cs="Times New Roman"/>
                <w:lang w:val="cs-CZ"/>
              </w:rPr>
              <w:t>Bystra-Sidzina</w:t>
            </w:r>
          </w:p>
        </w:tc>
        <w:tc>
          <w:tcPr>
            <w:tcW w:w="1451" w:type="dxa"/>
            <w:shd w:val="clear" w:color="auto" w:fill="DEEBF6"/>
            <w:vAlign w:val="bottom"/>
          </w:tcPr>
          <w:p w14:paraId="55228999" w14:textId="77777777" w:rsidR="008B7759" w:rsidRDefault="008B7759">
            <w:pPr>
              <w:jc w:val="center"/>
            </w:pPr>
            <w:r w:rsidRPr="008B7759">
              <w:rPr>
                <w:rFonts w:eastAsia="Times New Roman" w:cs="Times New Roman"/>
                <w:lang w:val="cs-CZ"/>
              </w:rPr>
              <w:t>17</w:t>
            </w:r>
          </w:p>
        </w:tc>
        <w:tc>
          <w:tcPr>
            <w:tcW w:w="1451" w:type="dxa"/>
            <w:shd w:val="clear" w:color="auto" w:fill="DEEBF6"/>
            <w:vAlign w:val="bottom"/>
          </w:tcPr>
          <w:p w14:paraId="2905A719" w14:textId="77777777" w:rsidR="008B7759" w:rsidRDefault="008B7759">
            <w:pPr>
              <w:jc w:val="center"/>
            </w:pPr>
            <w:r w:rsidRPr="008B7759">
              <w:rPr>
                <w:rFonts w:eastAsia="Times New Roman" w:cs="Times New Roman"/>
                <w:lang w:val="cs-CZ"/>
              </w:rPr>
              <w:t>0</w:t>
            </w:r>
          </w:p>
        </w:tc>
        <w:tc>
          <w:tcPr>
            <w:tcW w:w="1451" w:type="dxa"/>
            <w:shd w:val="clear" w:color="auto" w:fill="DEEBF6"/>
            <w:vAlign w:val="bottom"/>
          </w:tcPr>
          <w:p w14:paraId="58E82EDD" w14:textId="77777777" w:rsidR="008B7759" w:rsidRDefault="008B7759">
            <w:pPr>
              <w:jc w:val="center"/>
            </w:pPr>
            <w:r w:rsidRPr="008B7759">
              <w:rPr>
                <w:rFonts w:eastAsia="Times New Roman" w:cs="Times New Roman"/>
                <w:lang w:val="cs-CZ"/>
              </w:rPr>
              <w:t>-9</w:t>
            </w:r>
          </w:p>
        </w:tc>
        <w:tc>
          <w:tcPr>
            <w:tcW w:w="1451" w:type="dxa"/>
            <w:shd w:val="clear" w:color="auto" w:fill="DEEBF6"/>
            <w:vAlign w:val="bottom"/>
          </w:tcPr>
          <w:p w14:paraId="5E5ACABF" w14:textId="77777777" w:rsidR="008B7759" w:rsidRDefault="008B7759">
            <w:pPr>
              <w:jc w:val="center"/>
            </w:pPr>
            <w:r w:rsidRPr="008B7759">
              <w:rPr>
                <w:rFonts w:eastAsia="Times New Roman" w:cs="Times New Roman"/>
                <w:lang w:val="cs-CZ"/>
              </w:rPr>
              <w:t>28</w:t>
            </w:r>
          </w:p>
        </w:tc>
      </w:tr>
      <w:tr w:rsidR="008B7759" w14:paraId="395F68F4" w14:textId="77777777" w:rsidTr="00763AA9">
        <w:trPr>
          <w:trHeight w:val="514"/>
        </w:trPr>
        <w:tc>
          <w:tcPr>
            <w:tcW w:w="3691" w:type="dxa"/>
            <w:shd w:val="clear" w:color="auto" w:fill="DEEBF6"/>
            <w:vAlign w:val="bottom"/>
          </w:tcPr>
          <w:p w14:paraId="7486E63B" w14:textId="77777777" w:rsidR="008B7759" w:rsidRDefault="008B7759">
            <w:r>
              <w:rPr>
                <w:rFonts w:eastAsia="Times New Roman" w:cs="Times New Roman"/>
                <w:lang w:val="cs-CZ"/>
              </w:rPr>
              <w:t>Jordanów - gmina</w:t>
            </w:r>
          </w:p>
        </w:tc>
        <w:tc>
          <w:tcPr>
            <w:tcW w:w="1451" w:type="dxa"/>
            <w:shd w:val="clear" w:color="auto" w:fill="DEEBF6"/>
            <w:vAlign w:val="bottom"/>
          </w:tcPr>
          <w:p w14:paraId="763B4FAE" w14:textId="77777777" w:rsidR="008B7759" w:rsidRDefault="008B7759">
            <w:pPr>
              <w:jc w:val="center"/>
            </w:pPr>
            <w:r w:rsidRPr="008B7759">
              <w:rPr>
                <w:rFonts w:eastAsia="Times New Roman" w:cs="Times New Roman"/>
                <w:lang w:val="cs-CZ"/>
              </w:rPr>
              <w:t>5</w:t>
            </w:r>
          </w:p>
        </w:tc>
        <w:tc>
          <w:tcPr>
            <w:tcW w:w="1451" w:type="dxa"/>
            <w:shd w:val="clear" w:color="auto" w:fill="DEEBF6"/>
            <w:vAlign w:val="bottom"/>
          </w:tcPr>
          <w:p w14:paraId="5C6CB5ED" w14:textId="77777777" w:rsidR="008B7759" w:rsidRDefault="008B7759">
            <w:pPr>
              <w:jc w:val="center"/>
            </w:pPr>
            <w:r w:rsidRPr="008B7759">
              <w:rPr>
                <w:rFonts w:eastAsia="Times New Roman" w:cs="Times New Roman"/>
                <w:lang w:val="cs-CZ"/>
              </w:rPr>
              <w:t>31</w:t>
            </w:r>
          </w:p>
        </w:tc>
        <w:tc>
          <w:tcPr>
            <w:tcW w:w="1451" w:type="dxa"/>
            <w:shd w:val="clear" w:color="auto" w:fill="DEEBF6"/>
            <w:vAlign w:val="bottom"/>
          </w:tcPr>
          <w:p w14:paraId="518C3EB5" w14:textId="77777777" w:rsidR="008B7759" w:rsidRDefault="008B7759">
            <w:pPr>
              <w:jc w:val="center"/>
            </w:pPr>
            <w:r w:rsidRPr="008B7759">
              <w:rPr>
                <w:rFonts w:eastAsia="Times New Roman" w:cs="Times New Roman"/>
                <w:lang w:val="cs-CZ"/>
              </w:rPr>
              <w:t>12</w:t>
            </w:r>
          </w:p>
        </w:tc>
        <w:tc>
          <w:tcPr>
            <w:tcW w:w="1451" w:type="dxa"/>
            <w:shd w:val="clear" w:color="auto" w:fill="DEEBF6"/>
            <w:vAlign w:val="bottom"/>
          </w:tcPr>
          <w:p w14:paraId="0C4E7807" w14:textId="77777777" w:rsidR="008B7759" w:rsidRDefault="008B7759">
            <w:pPr>
              <w:jc w:val="center"/>
            </w:pPr>
            <w:r w:rsidRPr="008B7759">
              <w:rPr>
                <w:rFonts w:eastAsia="Times New Roman" w:cs="Times New Roman"/>
                <w:lang w:val="cs-CZ"/>
              </w:rPr>
              <w:t>-14</w:t>
            </w:r>
          </w:p>
        </w:tc>
      </w:tr>
      <w:tr w:rsidR="008B7759" w14:paraId="1C9153A5" w14:textId="77777777" w:rsidTr="00763AA9">
        <w:trPr>
          <w:trHeight w:val="514"/>
        </w:trPr>
        <w:tc>
          <w:tcPr>
            <w:tcW w:w="3691" w:type="dxa"/>
            <w:shd w:val="clear" w:color="auto" w:fill="DEEBF6"/>
            <w:vAlign w:val="bottom"/>
          </w:tcPr>
          <w:p w14:paraId="1C4A2C43" w14:textId="77777777" w:rsidR="008B7759" w:rsidRDefault="008B7759">
            <w:r>
              <w:rPr>
                <w:rFonts w:eastAsia="Times New Roman" w:cs="Times New Roman"/>
                <w:lang w:val="cs-CZ"/>
              </w:rPr>
              <w:t xml:space="preserve">Maków Podhalański </w:t>
            </w:r>
          </w:p>
        </w:tc>
        <w:tc>
          <w:tcPr>
            <w:tcW w:w="1451" w:type="dxa"/>
            <w:shd w:val="clear" w:color="auto" w:fill="DEEBF6"/>
            <w:vAlign w:val="bottom"/>
          </w:tcPr>
          <w:p w14:paraId="6490D516" w14:textId="77777777" w:rsidR="008B7759" w:rsidRDefault="008B7759">
            <w:pPr>
              <w:jc w:val="center"/>
            </w:pPr>
            <w:r w:rsidRPr="008B7759">
              <w:rPr>
                <w:rFonts w:eastAsia="Times New Roman" w:cs="Times New Roman"/>
                <w:lang w:val="cs-CZ"/>
              </w:rPr>
              <w:t>-28</w:t>
            </w:r>
          </w:p>
        </w:tc>
        <w:tc>
          <w:tcPr>
            <w:tcW w:w="1451" w:type="dxa"/>
            <w:shd w:val="clear" w:color="auto" w:fill="DEEBF6"/>
            <w:vAlign w:val="bottom"/>
          </w:tcPr>
          <w:p w14:paraId="234BA986" w14:textId="77777777" w:rsidR="008B7759" w:rsidRDefault="008B7759">
            <w:pPr>
              <w:jc w:val="center"/>
            </w:pPr>
            <w:r w:rsidRPr="008B7759">
              <w:rPr>
                <w:rFonts w:eastAsia="Times New Roman" w:cs="Times New Roman"/>
                <w:lang w:val="cs-CZ"/>
              </w:rPr>
              <w:t>-20</w:t>
            </w:r>
          </w:p>
        </w:tc>
        <w:tc>
          <w:tcPr>
            <w:tcW w:w="1451" w:type="dxa"/>
            <w:shd w:val="clear" w:color="auto" w:fill="DEEBF6"/>
            <w:vAlign w:val="bottom"/>
          </w:tcPr>
          <w:p w14:paraId="28B34F2D" w14:textId="77777777" w:rsidR="008B7759" w:rsidRDefault="008B7759">
            <w:pPr>
              <w:jc w:val="center"/>
            </w:pPr>
            <w:r w:rsidRPr="008B7759">
              <w:rPr>
                <w:rFonts w:eastAsia="Times New Roman" w:cs="Times New Roman"/>
                <w:lang w:val="cs-CZ"/>
              </w:rPr>
              <w:t>-19</w:t>
            </w:r>
          </w:p>
        </w:tc>
        <w:tc>
          <w:tcPr>
            <w:tcW w:w="1451" w:type="dxa"/>
            <w:shd w:val="clear" w:color="auto" w:fill="DEEBF6"/>
            <w:vAlign w:val="bottom"/>
          </w:tcPr>
          <w:p w14:paraId="01F12E7E" w14:textId="77777777" w:rsidR="008B7759" w:rsidRDefault="008B7759">
            <w:pPr>
              <w:jc w:val="center"/>
            </w:pPr>
            <w:r w:rsidRPr="008B7759">
              <w:rPr>
                <w:rFonts w:eastAsia="Times New Roman" w:cs="Times New Roman"/>
                <w:lang w:val="cs-CZ"/>
              </w:rPr>
              <w:t>-51</w:t>
            </w:r>
          </w:p>
        </w:tc>
      </w:tr>
      <w:tr w:rsidR="008B7759" w14:paraId="675DB913" w14:textId="77777777" w:rsidTr="00763AA9">
        <w:trPr>
          <w:trHeight w:val="514"/>
        </w:trPr>
        <w:tc>
          <w:tcPr>
            <w:tcW w:w="3691" w:type="dxa"/>
            <w:shd w:val="clear" w:color="auto" w:fill="DEEBF6"/>
            <w:vAlign w:val="bottom"/>
          </w:tcPr>
          <w:p w14:paraId="0E429971" w14:textId="77777777" w:rsidR="008B7759" w:rsidRDefault="008B7759">
            <w:r>
              <w:rPr>
                <w:rFonts w:eastAsia="Times New Roman" w:cs="Times New Roman"/>
                <w:lang w:val="cs-CZ"/>
              </w:rPr>
              <w:t xml:space="preserve">Stryszawa </w:t>
            </w:r>
          </w:p>
        </w:tc>
        <w:tc>
          <w:tcPr>
            <w:tcW w:w="1451" w:type="dxa"/>
            <w:shd w:val="clear" w:color="auto" w:fill="DEEBF6"/>
            <w:vAlign w:val="bottom"/>
          </w:tcPr>
          <w:p w14:paraId="2C054CE2" w14:textId="77777777" w:rsidR="008B7759" w:rsidRDefault="008B7759">
            <w:pPr>
              <w:jc w:val="center"/>
            </w:pPr>
            <w:r w:rsidRPr="008B7759">
              <w:rPr>
                <w:rFonts w:eastAsia="Times New Roman" w:cs="Times New Roman"/>
                <w:lang w:val="cs-CZ"/>
              </w:rPr>
              <w:t>26</w:t>
            </w:r>
          </w:p>
        </w:tc>
        <w:tc>
          <w:tcPr>
            <w:tcW w:w="1451" w:type="dxa"/>
            <w:shd w:val="clear" w:color="auto" w:fill="DEEBF6"/>
            <w:vAlign w:val="bottom"/>
          </w:tcPr>
          <w:p w14:paraId="626342DB" w14:textId="77777777" w:rsidR="008B7759" w:rsidRDefault="008B7759">
            <w:pPr>
              <w:jc w:val="center"/>
            </w:pPr>
            <w:r w:rsidRPr="008B7759">
              <w:rPr>
                <w:rFonts w:eastAsia="Times New Roman" w:cs="Times New Roman"/>
                <w:lang w:val="cs-CZ"/>
              </w:rPr>
              <w:t>46</w:t>
            </w:r>
          </w:p>
        </w:tc>
        <w:tc>
          <w:tcPr>
            <w:tcW w:w="1451" w:type="dxa"/>
            <w:shd w:val="clear" w:color="auto" w:fill="DEEBF6"/>
            <w:vAlign w:val="bottom"/>
          </w:tcPr>
          <w:p w14:paraId="1508B3B6" w14:textId="77777777" w:rsidR="008B7759" w:rsidRDefault="008B7759">
            <w:pPr>
              <w:jc w:val="center"/>
            </w:pPr>
            <w:r w:rsidRPr="008B7759">
              <w:rPr>
                <w:rFonts w:eastAsia="Times New Roman" w:cs="Times New Roman"/>
                <w:lang w:val="cs-CZ"/>
              </w:rPr>
              <w:t>36</w:t>
            </w:r>
          </w:p>
        </w:tc>
        <w:tc>
          <w:tcPr>
            <w:tcW w:w="1451" w:type="dxa"/>
            <w:shd w:val="clear" w:color="auto" w:fill="DEEBF6"/>
            <w:vAlign w:val="bottom"/>
          </w:tcPr>
          <w:p w14:paraId="09E31307" w14:textId="77777777" w:rsidR="008B7759" w:rsidRDefault="008B7759">
            <w:pPr>
              <w:jc w:val="center"/>
            </w:pPr>
            <w:r w:rsidRPr="008B7759">
              <w:rPr>
                <w:rFonts w:eastAsia="Times New Roman" w:cs="Times New Roman"/>
                <w:lang w:val="cs-CZ"/>
              </w:rPr>
              <w:t>60</w:t>
            </w:r>
          </w:p>
        </w:tc>
      </w:tr>
      <w:tr w:rsidR="008B7759" w14:paraId="7BCE4CF4" w14:textId="77777777" w:rsidTr="00763AA9">
        <w:trPr>
          <w:trHeight w:val="514"/>
        </w:trPr>
        <w:tc>
          <w:tcPr>
            <w:tcW w:w="3691" w:type="dxa"/>
            <w:shd w:val="clear" w:color="auto" w:fill="DEEBF6"/>
            <w:vAlign w:val="bottom"/>
          </w:tcPr>
          <w:p w14:paraId="1191FD53" w14:textId="77777777" w:rsidR="008B7759" w:rsidRDefault="008B7759">
            <w:r>
              <w:rPr>
                <w:rFonts w:eastAsia="Times New Roman" w:cs="Times New Roman"/>
                <w:lang w:val="cs-CZ"/>
              </w:rPr>
              <w:t xml:space="preserve">Zawoja </w:t>
            </w:r>
          </w:p>
        </w:tc>
        <w:tc>
          <w:tcPr>
            <w:tcW w:w="1451" w:type="dxa"/>
            <w:shd w:val="clear" w:color="auto" w:fill="DEEBF6"/>
            <w:vAlign w:val="bottom"/>
          </w:tcPr>
          <w:p w14:paraId="28B01074" w14:textId="77777777" w:rsidR="008B7759" w:rsidRDefault="008B7759">
            <w:pPr>
              <w:jc w:val="center"/>
            </w:pPr>
            <w:r w:rsidRPr="008B7759">
              <w:rPr>
                <w:rFonts w:eastAsia="Times New Roman" w:cs="Times New Roman"/>
                <w:lang w:val="cs-CZ"/>
              </w:rPr>
              <w:t>16</w:t>
            </w:r>
          </w:p>
        </w:tc>
        <w:tc>
          <w:tcPr>
            <w:tcW w:w="1451" w:type="dxa"/>
            <w:shd w:val="clear" w:color="auto" w:fill="DEEBF6"/>
            <w:vAlign w:val="bottom"/>
          </w:tcPr>
          <w:p w14:paraId="0573E792" w14:textId="77777777" w:rsidR="008B7759" w:rsidRDefault="008B7759">
            <w:pPr>
              <w:jc w:val="center"/>
            </w:pPr>
            <w:r w:rsidRPr="008B7759">
              <w:rPr>
                <w:rFonts w:eastAsia="Times New Roman" w:cs="Times New Roman"/>
                <w:lang w:val="cs-CZ"/>
              </w:rPr>
              <w:t>9</w:t>
            </w:r>
          </w:p>
        </w:tc>
        <w:tc>
          <w:tcPr>
            <w:tcW w:w="1451" w:type="dxa"/>
            <w:shd w:val="clear" w:color="auto" w:fill="DEEBF6"/>
            <w:vAlign w:val="bottom"/>
          </w:tcPr>
          <w:p w14:paraId="4A876CB5" w14:textId="77777777" w:rsidR="008B7759" w:rsidRDefault="008B7759">
            <w:pPr>
              <w:jc w:val="center"/>
            </w:pPr>
            <w:r w:rsidRPr="008B7759">
              <w:rPr>
                <w:rFonts w:eastAsia="Times New Roman" w:cs="Times New Roman"/>
                <w:lang w:val="cs-CZ"/>
              </w:rPr>
              <w:t>4</w:t>
            </w:r>
          </w:p>
        </w:tc>
        <w:tc>
          <w:tcPr>
            <w:tcW w:w="1451" w:type="dxa"/>
            <w:shd w:val="clear" w:color="auto" w:fill="DEEBF6"/>
            <w:vAlign w:val="bottom"/>
          </w:tcPr>
          <w:p w14:paraId="48623D16" w14:textId="77777777" w:rsidR="008B7759" w:rsidRDefault="008B7759">
            <w:pPr>
              <w:jc w:val="center"/>
            </w:pPr>
            <w:r w:rsidRPr="008B7759">
              <w:rPr>
                <w:rFonts w:eastAsia="Times New Roman" w:cs="Times New Roman"/>
                <w:lang w:val="cs-CZ"/>
              </w:rPr>
              <w:t>-36</w:t>
            </w:r>
          </w:p>
        </w:tc>
      </w:tr>
      <w:tr w:rsidR="008B7759" w14:paraId="1548DE8F" w14:textId="77777777" w:rsidTr="00763AA9">
        <w:trPr>
          <w:trHeight w:val="514"/>
        </w:trPr>
        <w:tc>
          <w:tcPr>
            <w:tcW w:w="3691" w:type="dxa"/>
            <w:shd w:val="clear" w:color="auto" w:fill="DEEBF6"/>
            <w:vAlign w:val="bottom"/>
          </w:tcPr>
          <w:p w14:paraId="346B3649" w14:textId="77777777" w:rsidR="008B7759" w:rsidRDefault="008B7759">
            <w:r>
              <w:rPr>
                <w:rFonts w:eastAsia="Times New Roman" w:cs="Times New Roman"/>
                <w:lang w:val="cs-CZ"/>
              </w:rPr>
              <w:t xml:space="preserve">Zembrzyce </w:t>
            </w:r>
          </w:p>
        </w:tc>
        <w:tc>
          <w:tcPr>
            <w:tcW w:w="1451" w:type="dxa"/>
            <w:shd w:val="clear" w:color="auto" w:fill="DEEBF6"/>
            <w:vAlign w:val="bottom"/>
          </w:tcPr>
          <w:p w14:paraId="100E5BEC" w14:textId="77777777" w:rsidR="008B7759" w:rsidRDefault="008B7759">
            <w:pPr>
              <w:jc w:val="center"/>
            </w:pPr>
            <w:r w:rsidRPr="008B7759">
              <w:rPr>
                <w:rFonts w:eastAsia="Times New Roman" w:cs="Times New Roman"/>
                <w:lang w:val="cs-CZ"/>
              </w:rPr>
              <w:t>-10</w:t>
            </w:r>
          </w:p>
        </w:tc>
        <w:tc>
          <w:tcPr>
            <w:tcW w:w="1451" w:type="dxa"/>
            <w:shd w:val="clear" w:color="auto" w:fill="DEEBF6"/>
            <w:vAlign w:val="bottom"/>
          </w:tcPr>
          <w:p w14:paraId="11E93891" w14:textId="77777777" w:rsidR="008B7759" w:rsidRDefault="008B7759">
            <w:pPr>
              <w:jc w:val="center"/>
            </w:pPr>
            <w:r w:rsidRPr="008B7759">
              <w:rPr>
                <w:rFonts w:eastAsia="Times New Roman" w:cs="Times New Roman"/>
                <w:lang w:val="cs-CZ"/>
              </w:rPr>
              <w:t>-22</w:t>
            </w:r>
          </w:p>
        </w:tc>
        <w:tc>
          <w:tcPr>
            <w:tcW w:w="1451" w:type="dxa"/>
            <w:shd w:val="clear" w:color="auto" w:fill="DEEBF6"/>
            <w:vAlign w:val="bottom"/>
          </w:tcPr>
          <w:p w14:paraId="3B2BBF42" w14:textId="77777777" w:rsidR="008B7759" w:rsidRDefault="008B7759" w:rsidP="00465BC9">
            <w:pPr>
              <w:jc w:val="center"/>
            </w:pPr>
            <w:r w:rsidRPr="008B7759">
              <w:rPr>
                <w:rFonts w:eastAsia="Times New Roman" w:cs="Times New Roman"/>
                <w:lang w:val="cs-CZ"/>
              </w:rPr>
              <w:t>31</w:t>
            </w:r>
          </w:p>
        </w:tc>
        <w:tc>
          <w:tcPr>
            <w:tcW w:w="1451" w:type="dxa"/>
            <w:shd w:val="clear" w:color="auto" w:fill="DEEBF6"/>
            <w:vAlign w:val="bottom"/>
          </w:tcPr>
          <w:p w14:paraId="185523BE" w14:textId="77777777" w:rsidR="008B7759" w:rsidRDefault="008B7759">
            <w:pPr>
              <w:jc w:val="center"/>
            </w:pPr>
            <w:r w:rsidRPr="008B7759">
              <w:rPr>
                <w:rFonts w:eastAsia="Times New Roman" w:cs="Times New Roman"/>
                <w:lang w:val="cs-CZ"/>
              </w:rPr>
              <w:t>-2</w:t>
            </w:r>
          </w:p>
        </w:tc>
      </w:tr>
    </w:tbl>
    <w:p w14:paraId="278EBFB6" w14:textId="2521F21B" w:rsidR="00465BC9" w:rsidRPr="0093550C" w:rsidRDefault="00465BC9" w:rsidP="00465BC9">
      <w:pPr>
        <w:pBdr>
          <w:top w:val="nil"/>
          <w:left w:val="nil"/>
          <w:bottom w:val="nil"/>
          <w:right w:val="nil"/>
          <w:between w:val="nil"/>
        </w:pBdr>
        <w:spacing w:after="0" w:line="360" w:lineRule="auto"/>
        <w:rPr>
          <w:sz w:val="16"/>
          <w:szCs w:val="16"/>
        </w:rPr>
      </w:pPr>
      <w:r w:rsidRPr="0093550C">
        <w:rPr>
          <w:sz w:val="16"/>
          <w:szCs w:val="16"/>
        </w:rPr>
        <w:t xml:space="preserve">Źródło: GUS, </w:t>
      </w:r>
      <w:r w:rsidRPr="0093550C">
        <w:rPr>
          <w:rFonts w:ascii="Lucida Grande" w:hAnsi="Lucida Grande" w:cs="Lucida Grande"/>
          <w:sz w:val="16"/>
          <w:szCs w:val="16"/>
        </w:rPr>
        <w:t>Migracje na pobyt stały gminne wg płci migrantów i kierunku (miasto, wieś)</w:t>
      </w:r>
      <w:r w:rsidR="008E7220">
        <w:rPr>
          <w:rFonts w:ascii="Lucida Grande" w:hAnsi="Lucida Grande" w:cs="Lucida Grande"/>
          <w:sz w:val="16"/>
          <w:szCs w:val="16"/>
        </w:rPr>
        <w:t>.</w:t>
      </w:r>
    </w:p>
    <w:p w14:paraId="2A5D5F97" w14:textId="77777777" w:rsidR="003F7838" w:rsidRDefault="003F7838">
      <w:pPr>
        <w:pBdr>
          <w:top w:val="nil"/>
          <w:left w:val="nil"/>
          <w:bottom w:val="nil"/>
          <w:right w:val="nil"/>
          <w:between w:val="nil"/>
        </w:pBdr>
        <w:spacing w:after="0"/>
        <w:rPr>
          <w:color w:val="3366FF"/>
        </w:rPr>
      </w:pPr>
    </w:p>
    <w:p w14:paraId="5B28FFB7" w14:textId="03E9B634" w:rsidR="00465BC9" w:rsidRDefault="00465BC9" w:rsidP="00471336">
      <w:pPr>
        <w:pBdr>
          <w:top w:val="nil"/>
          <w:left w:val="nil"/>
          <w:bottom w:val="nil"/>
          <w:right w:val="nil"/>
          <w:between w:val="nil"/>
        </w:pBdr>
        <w:spacing w:after="0" w:line="360" w:lineRule="auto"/>
        <w:jc w:val="both"/>
      </w:pPr>
      <w:r w:rsidRPr="00D02FB6">
        <w:tab/>
      </w:r>
      <w:r w:rsidR="00D02FB6" w:rsidRPr="00D02FB6">
        <w:t xml:space="preserve">Niekorzystnie </w:t>
      </w:r>
      <w:r w:rsidR="00D02FB6">
        <w:t>wypadają gminy wchodzące w skład LGD pod względem salda migracji</w:t>
      </w:r>
      <w:r w:rsidR="008E7220">
        <w:t>. W</w:t>
      </w:r>
      <w:r w:rsidR="00471336">
        <w:t xml:space="preserve"> 2019 r. wszystkie </w:t>
      </w:r>
      <w:r w:rsidR="008E7220">
        <w:t xml:space="preserve">gminy, </w:t>
      </w:r>
      <w:r w:rsidR="00471336">
        <w:t>za wyjątkiem Bystrej-Sidziny i Stryszawy</w:t>
      </w:r>
      <w:r w:rsidR="008E7220">
        <w:t>,</w:t>
      </w:r>
      <w:r w:rsidR="00471336">
        <w:t xml:space="preserve"> odnotowały ujemne saldo migracji, czyli odpływ mieszkańców z ich terenu. Analiza danych wskazuje, że jeszcze w roku poprzedzającym i w latach wcześniejszych 5 gmin spośród analizowanych odnotowywało dodatnie saldo migracji. </w:t>
      </w:r>
    </w:p>
    <w:p w14:paraId="4EE703D8" w14:textId="5CF82518" w:rsidR="00061C58" w:rsidRDefault="007269DB" w:rsidP="00471336">
      <w:pPr>
        <w:pBdr>
          <w:top w:val="nil"/>
          <w:left w:val="nil"/>
          <w:bottom w:val="nil"/>
          <w:right w:val="nil"/>
          <w:between w:val="nil"/>
        </w:pBdr>
        <w:spacing w:after="0" w:line="360" w:lineRule="auto"/>
        <w:jc w:val="both"/>
      </w:pPr>
      <w:r>
        <w:tab/>
        <w:t>Jeśli chodzi o korzystających z pomocy społecznej to 6 gmin wchodzących w skład LGD odnotowało wyższy odsetek beneficjentów środowiskowej pomocy społecznej na 10 tys. mieszkańców niż średnio w województwie</w:t>
      </w:r>
      <w:r w:rsidR="008E7220">
        <w:t>. Były to gminy</w:t>
      </w:r>
      <w:r>
        <w:t xml:space="preserve"> Bystra-Sidzina, Jordanów, Zawoja, Maków Podhalański, Stryszawa i miasto Jordanów. W korzystniejszej sytuacji niż średnio gminy w województwie są Zembrzyce, Sucha Beskidzka i Budzów</w:t>
      </w:r>
      <w:r w:rsidR="008E7220">
        <w:t>. Ta ostania gmina</w:t>
      </w:r>
      <w:r>
        <w:t xml:space="preserve"> osiągn</w:t>
      </w:r>
      <w:r w:rsidR="008E7220">
        <w:t>ęła</w:t>
      </w:r>
      <w:r>
        <w:t xml:space="preserve"> najniższy </w:t>
      </w:r>
      <w:r w:rsidR="00F62EA8">
        <w:t xml:space="preserve">odsetek </w:t>
      </w:r>
      <w:r w:rsidR="00082458">
        <w:t>korzystających z pomocy społecznej na 10 tys. mieszkańców</w:t>
      </w:r>
      <w:r w:rsidR="00007C06">
        <w:t xml:space="preserve"> i jako jedyn</w:t>
      </w:r>
      <w:r w:rsidR="008E7220">
        <w:t>a</w:t>
      </w:r>
      <w:r w:rsidR="00007C06">
        <w:t xml:space="preserve"> w całym analizowanym okresie, tj. od 2015 do 2019 r.</w:t>
      </w:r>
      <w:r w:rsidR="008E7220">
        <w:t>,</w:t>
      </w:r>
      <w:r w:rsidR="00007C06">
        <w:t xml:space="preserve"> odnotowywał niższy niż średnia dla Małopolski odsetek beneficjentów pomocy społecznej</w:t>
      </w:r>
      <w:r w:rsidR="00082458">
        <w:t xml:space="preserve">. Pozytywnym trendem jest systematyczny spadek od 2015 r. odsetka beneficjentów środowiskowej pomocy społecznej we wszystkich gminach wchodzących w skład LGD „Podbabiogórze”. </w:t>
      </w:r>
    </w:p>
    <w:p w14:paraId="36B3F3E5" w14:textId="77777777" w:rsidR="00061C58" w:rsidRDefault="00061C58">
      <w:r>
        <w:br w:type="page"/>
      </w:r>
    </w:p>
    <w:p w14:paraId="57D9E377" w14:textId="5B0D8E84" w:rsidR="007269DB" w:rsidRPr="00D02FB6" w:rsidRDefault="00061C58" w:rsidP="00061C58">
      <w:pPr>
        <w:pStyle w:val="Legenda"/>
      </w:pPr>
      <w:bookmarkStart w:id="21" w:name="_Toc87972849"/>
      <w:r>
        <w:lastRenderedPageBreak/>
        <w:t xml:space="preserve">Wykres </w:t>
      </w:r>
      <w:r>
        <w:fldChar w:fldCharType="begin"/>
      </w:r>
      <w:r>
        <w:instrText xml:space="preserve"> SEQ Wykres \* ARABIC </w:instrText>
      </w:r>
      <w:r>
        <w:fldChar w:fldCharType="separate"/>
      </w:r>
      <w:r w:rsidR="00B63FFF">
        <w:rPr>
          <w:noProof/>
        </w:rPr>
        <w:t>5</w:t>
      </w:r>
      <w:r>
        <w:fldChar w:fldCharType="end"/>
      </w:r>
      <w:r>
        <w:rPr>
          <w:lang w:val="pl-PL"/>
        </w:rPr>
        <w:t xml:space="preserve">. </w:t>
      </w:r>
      <w:r w:rsidRPr="009F12B9">
        <w:rPr>
          <w:lang w:val="pl-PL"/>
        </w:rPr>
        <w:t>Beneficjenci środowiskowej pomocy społecznej na 10 tys. mieszkańców.</w:t>
      </w:r>
      <w:bookmarkEnd w:id="21"/>
    </w:p>
    <w:p w14:paraId="6EEFB58D" w14:textId="77777777" w:rsidR="003F7838" w:rsidRDefault="004D7B37">
      <w:pPr>
        <w:pBdr>
          <w:top w:val="nil"/>
          <w:left w:val="nil"/>
          <w:bottom w:val="nil"/>
          <w:right w:val="nil"/>
          <w:between w:val="nil"/>
        </w:pBdr>
        <w:spacing w:after="0"/>
        <w:rPr>
          <w:color w:val="3366FF"/>
        </w:rPr>
      </w:pPr>
      <w:r>
        <w:rPr>
          <w:noProof/>
          <w:lang w:val="en-US"/>
        </w:rPr>
        <w:drawing>
          <wp:inline distT="0" distB="0" distL="0" distR="0" wp14:anchorId="37F0A4E2" wp14:editId="25F23FA7">
            <wp:extent cx="5619750" cy="7082155"/>
            <wp:effectExtent l="0" t="0" r="19050" b="29845"/>
            <wp:docPr id="15" name="Wykres 15">
              <a:extLst xmlns:a="http://schemas.openxmlformats.org/drawingml/2006/main">
                <a:ext uri="{FF2B5EF4-FFF2-40B4-BE49-F238E27FC236}">
                  <a16:creationId xmlns:a16="http://schemas.microsoft.com/office/drawing/2014/main" id="{1DB91F60-9854-4F21-BCAB-840C9C0A213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7D14C1FA" w14:textId="77777777" w:rsidR="007269DB" w:rsidRPr="00513969" w:rsidRDefault="007269DB" w:rsidP="007269DB">
      <w:pPr>
        <w:pBdr>
          <w:top w:val="nil"/>
          <w:left w:val="nil"/>
          <w:bottom w:val="nil"/>
          <w:right w:val="nil"/>
          <w:between w:val="nil"/>
        </w:pBdr>
        <w:spacing w:after="0" w:line="360" w:lineRule="auto"/>
        <w:rPr>
          <w:rFonts w:ascii="Lucida Grande" w:hAnsi="Lucida Grande" w:cs="Lucida Grande"/>
          <w:sz w:val="16"/>
          <w:szCs w:val="16"/>
        </w:rPr>
      </w:pPr>
      <w:r w:rsidRPr="00513969">
        <w:rPr>
          <w:sz w:val="16"/>
          <w:szCs w:val="16"/>
        </w:rPr>
        <w:t xml:space="preserve">Źródło: GUS, </w:t>
      </w:r>
      <w:r w:rsidRPr="00513969">
        <w:rPr>
          <w:rFonts w:ascii="Lucida Grande" w:hAnsi="Lucida Grande" w:cs="Lucida Grande"/>
          <w:sz w:val="16"/>
          <w:szCs w:val="16"/>
        </w:rPr>
        <w:t>Beneficjenci środowiskowej pomocy społecznej – wskaźniki</w:t>
      </w:r>
    </w:p>
    <w:p w14:paraId="2062996B" w14:textId="77777777" w:rsidR="003F7838" w:rsidRDefault="003F7838">
      <w:pPr>
        <w:pBdr>
          <w:top w:val="nil"/>
          <w:left w:val="nil"/>
          <w:bottom w:val="nil"/>
          <w:right w:val="nil"/>
          <w:between w:val="nil"/>
        </w:pBdr>
        <w:spacing w:after="0"/>
        <w:rPr>
          <w:b/>
          <w:color w:val="538135"/>
        </w:rPr>
      </w:pPr>
    </w:p>
    <w:p w14:paraId="01A4729E" w14:textId="1498804A" w:rsidR="00061C58" w:rsidRDefault="001A1E84" w:rsidP="009738E0">
      <w:pPr>
        <w:pBdr>
          <w:top w:val="nil"/>
          <w:left w:val="nil"/>
          <w:bottom w:val="nil"/>
          <w:right w:val="nil"/>
          <w:between w:val="nil"/>
        </w:pBdr>
        <w:spacing w:after="0" w:line="360" w:lineRule="auto"/>
        <w:jc w:val="both"/>
      </w:pPr>
      <w:r w:rsidRPr="001A1E84">
        <w:tab/>
      </w:r>
    </w:p>
    <w:p w14:paraId="397E500E" w14:textId="77777777" w:rsidR="00061C58" w:rsidRDefault="00061C58">
      <w:r>
        <w:br w:type="page"/>
      </w:r>
    </w:p>
    <w:p w14:paraId="1CCDDB96" w14:textId="60CDE95F" w:rsidR="00673322" w:rsidRDefault="000B32A3" w:rsidP="000B32A3">
      <w:pPr>
        <w:pStyle w:val="Legenda"/>
        <w:rPr>
          <w:b/>
          <w:color w:val="538135"/>
        </w:rPr>
      </w:pPr>
      <w:bookmarkStart w:id="22" w:name="_Toc87972836"/>
      <w:r>
        <w:lastRenderedPageBreak/>
        <w:t xml:space="preserve">Tabela </w:t>
      </w:r>
      <w:r>
        <w:fldChar w:fldCharType="begin"/>
      </w:r>
      <w:r>
        <w:instrText xml:space="preserve"> SEQ Tabela \* ARABIC </w:instrText>
      </w:r>
      <w:r>
        <w:fldChar w:fldCharType="separate"/>
      </w:r>
      <w:r w:rsidR="00B63FFF">
        <w:rPr>
          <w:noProof/>
        </w:rPr>
        <w:t>7</w:t>
      </w:r>
      <w:r>
        <w:fldChar w:fldCharType="end"/>
      </w:r>
      <w:r>
        <w:rPr>
          <w:lang w:val="pl-PL"/>
        </w:rPr>
        <w:t xml:space="preserve">. </w:t>
      </w:r>
      <w:r w:rsidRPr="00C44CF3">
        <w:rPr>
          <w:lang w:val="pl-PL"/>
        </w:rPr>
        <w:t>Turystyczne obiekty noclegowe w gminach.</w:t>
      </w:r>
      <w:bookmarkEnd w:id="22"/>
    </w:p>
    <w:tbl>
      <w:tblPr>
        <w:tblStyle w:val="ab"/>
        <w:tblW w:w="954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78"/>
        <w:gridCol w:w="1721"/>
        <w:gridCol w:w="1721"/>
        <w:gridCol w:w="1721"/>
      </w:tblGrid>
      <w:tr w:rsidR="003F7838" w14:paraId="47A4EDC5" w14:textId="77777777">
        <w:trPr>
          <w:trHeight w:val="473"/>
        </w:trPr>
        <w:tc>
          <w:tcPr>
            <w:tcW w:w="9541" w:type="dxa"/>
            <w:gridSpan w:val="4"/>
            <w:shd w:val="clear" w:color="auto" w:fill="D9D9D9"/>
            <w:vAlign w:val="center"/>
          </w:tcPr>
          <w:p w14:paraId="3873A59B" w14:textId="77777777" w:rsidR="003F7838" w:rsidRDefault="00F726A0">
            <w:pPr>
              <w:jc w:val="center"/>
              <w:rPr>
                <w:b/>
              </w:rPr>
            </w:pPr>
            <w:r>
              <w:rPr>
                <w:b/>
              </w:rPr>
              <w:t>Turystyczne obiekty noclegowe w gminach – stan w dniu 31 lipca poszczególnych lat</w:t>
            </w:r>
          </w:p>
        </w:tc>
      </w:tr>
      <w:tr w:rsidR="003F7838" w14:paraId="4A1C1660" w14:textId="77777777">
        <w:trPr>
          <w:trHeight w:val="473"/>
        </w:trPr>
        <w:tc>
          <w:tcPr>
            <w:tcW w:w="4378" w:type="dxa"/>
            <w:shd w:val="clear" w:color="auto" w:fill="D9D9D9"/>
            <w:vAlign w:val="center"/>
          </w:tcPr>
          <w:p w14:paraId="1D427CD4" w14:textId="77777777" w:rsidR="003F7838" w:rsidRDefault="00F726A0">
            <w:pPr>
              <w:rPr>
                <w:b/>
              </w:rPr>
            </w:pPr>
            <w:r>
              <w:rPr>
                <w:b/>
              </w:rPr>
              <w:t>Nazwa gminy/rok</w:t>
            </w:r>
          </w:p>
        </w:tc>
        <w:tc>
          <w:tcPr>
            <w:tcW w:w="1721" w:type="dxa"/>
            <w:shd w:val="clear" w:color="auto" w:fill="D9D9D9"/>
            <w:vAlign w:val="center"/>
          </w:tcPr>
          <w:p w14:paraId="1ABB97D3" w14:textId="77777777" w:rsidR="003F7838" w:rsidRDefault="00F726A0">
            <w:pPr>
              <w:jc w:val="center"/>
              <w:rPr>
                <w:b/>
              </w:rPr>
            </w:pPr>
            <w:r>
              <w:rPr>
                <w:b/>
              </w:rPr>
              <w:t>2016</w:t>
            </w:r>
          </w:p>
        </w:tc>
        <w:tc>
          <w:tcPr>
            <w:tcW w:w="1721" w:type="dxa"/>
            <w:shd w:val="clear" w:color="auto" w:fill="D9D9D9"/>
            <w:vAlign w:val="center"/>
          </w:tcPr>
          <w:p w14:paraId="29BC4615" w14:textId="77777777" w:rsidR="003F7838" w:rsidRDefault="00F726A0">
            <w:pPr>
              <w:jc w:val="center"/>
              <w:rPr>
                <w:b/>
              </w:rPr>
            </w:pPr>
            <w:r>
              <w:rPr>
                <w:b/>
              </w:rPr>
              <w:t>2018</w:t>
            </w:r>
          </w:p>
        </w:tc>
        <w:tc>
          <w:tcPr>
            <w:tcW w:w="1721" w:type="dxa"/>
            <w:shd w:val="clear" w:color="auto" w:fill="D9D9D9"/>
            <w:vAlign w:val="center"/>
          </w:tcPr>
          <w:p w14:paraId="36D95198" w14:textId="77777777" w:rsidR="003F7838" w:rsidRDefault="00F726A0">
            <w:pPr>
              <w:jc w:val="center"/>
              <w:rPr>
                <w:b/>
              </w:rPr>
            </w:pPr>
            <w:r>
              <w:rPr>
                <w:b/>
              </w:rPr>
              <w:t>2020</w:t>
            </w:r>
          </w:p>
        </w:tc>
      </w:tr>
      <w:tr w:rsidR="008B7759" w14:paraId="5530FFA8" w14:textId="77777777" w:rsidTr="00763AA9">
        <w:trPr>
          <w:trHeight w:val="473"/>
        </w:trPr>
        <w:tc>
          <w:tcPr>
            <w:tcW w:w="4378" w:type="dxa"/>
            <w:shd w:val="clear" w:color="auto" w:fill="DEEBF6"/>
            <w:vAlign w:val="bottom"/>
          </w:tcPr>
          <w:p w14:paraId="329338C4" w14:textId="77777777" w:rsidR="008B7759" w:rsidRDefault="008B7759">
            <w:r>
              <w:rPr>
                <w:rFonts w:eastAsia="Times New Roman" w:cs="Times New Roman"/>
                <w:lang w:val="cs-CZ"/>
              </w:rPr>
              <w:t>Jordanów – miasto</w:t>
            </w:r>
          </w:p>
        </w:tc>
        <w:tc>
          <w:tcPr>
            <w:tcW w:w="1721" w:type="dxa"/>
            <w:shd w:val="clear" w:color="auto" w:fill="DEEBF6"/>
            <w:vAlign w:val="bottom"/>
          </w:tcPr>
          <w:p w14:paraId="54F59384" w14:textId="77777777" w:rsidR="008B7759" w:rsidRDefault="008B7759">
            <w:pPr>
              <w:jc w:val="center"/>
            </w:pPr>
            <w:r w:rsidRPr="008B7759">
              <w:rPr>
                <w:rFonts w:eastAsia="Times New Roman" w:cs="Times New Roman"/>
                <w:lang w:val="cs-CZ"/>
              </w:rPr>
              <w:t>1</w:t>
            </w:r>
          </w:p>
        </w:tc>
        <w:tc>
          <w:tcPr>
            <w:tcW w:w="1721" w:type="dxa"/>
            <w:shd w:val="clear" w:color="auto" w:fill="DEEBF6"/>
            <w:vAlign w:val="bottom"/>
          </w:tcPr>
          <w:p w14:paraId="6C290066" w14:textId="77777777" w:rsidR="008B7759" w:rsidRDefault="008B7759">
            <w:pPr>
              <w:jc w:val="center"/>
            </w:pPr>
            <w:r w:rsidRPr="008B7759">
              <w:rPr>
                <w:rFonts w:eastAsia="Times New Roman" w:cs="Times New Roman"/>
                <w:lang w:val="cs-CZ"/>
              </w:rPr>
              <w:t>1</w:t>
            </w:r>
          </w:p>
        </w:tc>
        <w:tc>
          <w:tcPr>
            <w:tcW w:w="1721" w:type="dxa"/>
            <w:shd w:val="clear" w:color="auto" w:fill="DEEBF6"/>
            <w:vAlign w:val="bottom"/>
          </w:tcPr>
          <w:p w14:paraId="7C0133E6" w14:textId="77777777" w:rsidR="008B7759" w:rsidRDefault="008B7759">
            <w:pPr>
              <w:jc w:val="center"/>
            </w:pPr>
            <w:r w:rsidRPr="008B7759">
              <w:rPr>
                <w:rFonts w:eastAsia="Times New Roman" w:cs="Times New Roman"/>
                <w:lang w:val="cs-CZ"/>
              </w:rPr>
              <w:t>1</w:t>
            </w:r>
          </w:p>
        </w:tc>
      </w:tr>
      <w:tr w:rsidR="008B7759" w14:paraId="0C1920CD" w14:textId="77777777" w:rsidTr="00763AA9">
        <w:trPr>
          <w:trHeight w:val="473"/>
        </w:trPr>
        <w:tc>
          <w:tcPr>
            <w:tcW w:w="4378" w:type="dxa"/>
            <w:shd w:val="clear" w:color="auto" w:fill="DEEBF6"/>
            <w:vAlign w:val="bottom"/>
          </w:tcPr>
          <w:p w14:paraId="53CCA8AC" w14:textId="77777777" w:rsidR="008B7759" w:rsidRDefault="008B7759">
            <w:r>
              <w:rPr>
                <w:rFonts w:eastAsia="Times New Roman" w:cs="Times New Roman"/>
                <w:lang w:val="cs-CZ"/>
              </w:rPr>
              <w:t xml:space="preserve">Sucha Beskidzka </w:t>
            </w:r>
          </w:p>
        </w:tc>
        <w:tc>
          <w:tcPr>
            <w:tcW w:w="1721" w:type="dxa"/>
            <w:shd w:val="clear" w:color="auto" w:fill="DEEBF6"/>
            <w:vAlign w:val="bottom"/>
          </w:tcPr>
          <w:p w14:paraId="6D6FA3C0" w14:textId="77777777" w:rsidR="008B7759" w:rsidRDefault="008B7759">
            <w:pPr>
              <w:jc w:val="center"/>
            </w:pPr>
            <w:r w:rsidRPr="008B7759">
              <w:rPr>
                <w:rFonts w:eastAsia="Times New Roman" w:cs="Times New Roman"/>
                <w:lang w:val="cs-CZ"/>
              </w:rPr>
              <w:t>6</w:t>
            </w:r>
          </w:p>
        </w:tc>
        <w:tc>
          <w:tcPr>
            <w:tcW w:w="1721" w:type="dxa"/>
            <w:shd w:val="clear" w:color="auto" w:fill="DEEBF6"/>
            <w:vAlign w:val="bottom"/>
          </w:tcPr>
          <w:p w14:paraId="6EE9F1B6" w14:textId="77777777" w:rsidR="008B7759" w:rsidRDefault="008B7759">
            <w:pPr>
              <w:jc w:val="center"/>
            </w:pPr>
            <w:r w:rsidRPr="008B7759">
              <w:rPr>
                <w:rFonts w:eastAsia="Times New Roman" w:cs="Times New Roman"/>
                <w:lang w:val="cs-CZ"/>
              </w:rPr>
              <w:t>4</w:t>
            </w:r>
          </w:p>
        </w:tc>
        <w:tc>
          <w:tcPr>
            <w:tcW w:w="1721" w:type="dxa"/>
            <w:shd w:val="clear" w:color="auto" w:fill="DEEBF6"/>
            <w:vAlign w:val="bottom"/>
          </w:tcPr>
          <w:p w14:paraId="1FEAC1CA" w14:textId="77777777" w:rsidR="008B7759" w:rsidRDefault="008B7759">
            <w:pPr>
              <w:jc w:val="center"/>
            </w:pPr>
            <w:r w:rsidRPr="008B7759">
              <w:rPr>
                <w:rFonts w:eastAsia="Times New Roman" w:cs="Times New Roman"/>
                <w:lang w:val="cs-CZ"/>
              </w:rPr>
              <w:t>5</w:t>
            </w:r>
          </w:p>
        </w:tc>
      </w:tr>
      <w:tr w:rsidR="008B7759" w14:paraId="7E7CEA03" w14:textId="77777777" w:rsidTr="000C6F49">
        <w:trPr>
          <w:trHeight w:val="473"/>
        </w:trPr>
        <w:tc>
          <w:tcPr>
            <w:tcW w:w="4378" w:type="dxa"/>
            <w:shd w:val="clear" w:color="auto" w:fill="DEEAF6" w:themeFill="accent5" w:themeFillTint="33"/>
            <w:vAlign w:val="bottom"/>
          </w:tcPr>
          <w:p w14:paraId="3B0C17B6" w14:textId="77777777" w:rsidR="008B7759" w:rsidRDefault="008B7759">
            <w:r>
              <w:rPr>
                <w:rFonts w:eastAsia="Times New Roman" w:cs="Times New Roman"/>
                <w:lang w:val="cs-CZ"/>
              </w:rPr>
              <w:t>Bystra-Sidzina</w:t>
            </w:r>
          </w:p>
        </w:tc>
        <w:tc>
          <w:tcPr>
            <w:tcW w:w="1721" w:type="dxa"/>
            <w:shd w:val="clear" w:color="auto" w:fill="DEEBF6"/>
            <w:vAlign w:val="bottom"/>
          </w:tcPr>
          <w:p w14:paraId="59F686A5" w14:textId="77777777" w:rsidR="008B7759" w:rsidRDefault="008B7759">
            <w:pPr>
              <w:jc w:val="center"/>
            </w:pPr>
            <w:r w:rsidRPr="008B7759">
              <w:rPr>
                <w:rFonts w:eastAsia="Times New Roman" w:cs="Times New Roman"/>
                <w:lang w:val="cs-CZ"/>
              </w:rPr>
              <w:t>2</w:t>
            </w:r>
          </w:p>
        </w:tc>
        <w:tc>
          <w:tcPr>
            <w:tcW w:w="1721" w:type="dxa"/>
            <w:shd w:val="clear" w:color="auto" w:fill="DEEBF6"/>
            <w:vAlign w:val="bottom"/>
          </w:tcPr>
          <w:p w14:paraId="61984680" w14:textId="77777777" w:rsidR="008B7759" w:rsidRDefault="008B7759">
            <w:pPr>
              <w:jc w:val="center"/>
            </w:pPr>
            <w:r w:rsidRPr="008B7759">
              <w:rPr>
                <w:rFonts w:eastAsia="Times New Roman" w:cs="Times New Roman"/>
                <w:lang w:val="cs-CZ"/>
              </w:rPr>
              <w:t>2</w:t>
            </w:r>
          </w:p>
        </w:tc>
        <w:tc>
          <w:tcPr>
            <w:tcW w:w="1721" w:type="dxa"/>
            <w:shd w:val="clear" w:color="auto" w:fill="DEEBF6"/>
            <w:vAlign w:val="bottom"/>
          </w:tcPr>
          <w:p w14:paraId="29D57F2F" w14:textId="77777777" w:rsidR="008B7759" w:rsidRDefault="008B7759">
            <w:pPr>
              <w:jc w:val="center"/>
            </w:pPr>
            <w:r w:rsidRPr="008B7759">
              <w:rPr>
                <w:rFonts w:eastAsia="Times New Roman" w:cs="Times New Roman"/>
                <w:lang w:val="cs-CZ"/>
              </w:rPr>
              <w:t>2</w:t>
            </w:r>
          </w:p>
        </w:tc>
      </w:tr>
      <w:tr w:rsidR="008B7759" w14:paraId="3FE2292C" w14:textId="77777777" w:rsidTr="00763AA9">
        <w:trPr>
          <w:trHeight w:val="473"/>
        </w:trPr>
        <w:tc>
          <w:tcPr>
            <w:tcW w:w="4378" w:type="dxa"/>
            <w:shd w:val="clear" w:color="auto" w:fill="DEEBF6"/>
            <w:vAlign w:val="bottom"/>
          </w:tcPr>
          <w:p w14:paraId="192A8149" w14:textId="77777777" w:rsidR="008B7759" w:rsidRDefault="008B7759">
            <w:r>
              <w:rPr>
                <w:rFonts w:eastAsia="Times New Roman" w:cs="Times New Roman"/>
                <w:lang w:val="cs-CZ"/>
              </w:rPr>
              <w:t>Jordanów – gmina</w:t>
            </w:r>
          </w:p>
        </w:tc>
        <w:tc>
          <w:tcPr>
            <w:tcW w:w="1721" w:type="dxa"/>
            <w:shd w:val="clear" w:color="auto" w:fill="DEEBF6"/>
            <w:vAlign w:val="bottom"/>
          </w:tcPr>
          <w:p w14:paraId="0EAE7B4E" w14:textId="77777777" w:rsidR="008B7759" w:rsidRDefault="008B7759">
            <w:pPr>
              <w:jc w:val="center"/>
            </w:pPr>
            <w:r w:rsidRPr="008B7759">
              <w:rPr>
                <w:rFonts w:eastAsia="Times New Roman" w:cs="Times New Roman"/>
                <w:lang w:val="cs-CZ"/>
              </w:rPr>
              <w:t>1</w:t>
            </w:r>
          </w:p>
        </w:tc>
        <w:tc>
          <w:tcPr>
            <w:tcW w:w="1721" w:type="dxa"/>
            <w:shd w:val="clear" w:color="auto" w:fill="DEEBF6"/>
            <w:vAlign w:val="bottom"/>
          </w:tcPr>
          <w:p w14:paraId="56BD1223" w14:textId="77777777" w:rsidR="008B7759" w:rsidRDefault="008B7759">
            <w:pPr>
              <w:jc w:val="center"/>
            </w:pPr>
            <w:r w:rsidRPr="008B7759">
              <w:rPr>
                <w:rFonts w:eastAsia="Times New Roman" w:cs="Times New Roman"/>
                <w:lang w:val="cs-CZ"/>
              </w:rPr>
              <w:t>0</w:t>
            </w:r>
          </w:p>
        </w:tc>
        <w:tc>
          <w:tcPr>
            <w:tcW w:w="1721" w:type="dxa"/>
            <w:shd w:val="clear" w:color="auto" w:fill="DEEBF6"/>
            <w:vAlign w:val="bottom"/>
          </w:tcPr>
          <w:p w14:paraId="2E6DA866" w14:textId="77777777" w:rsidR="008B7759" w:rsidRDefault="008B7759">
            <w:pPr>
              <w:jc w:val="center"/>
            </w:pPr>
            <w:r w:rsidRPr="008B7759">
              <w:rPr>
                <w:rFonts w:eastAsia="Times New Roman" w:cs="Times New Roman"/>
                <w:lang w:val="cs-CZ"/>
              </w:rPr>
              <w:t>0</w:t>
            </w:r>
          </w:p>
        </w:tc>
      </w:tr>
      <w:tr w:rsidR="008B7759" w14:paraId="64B3D429" w14:textId="77777777" w:rsidTr="00763AA9">
        <w:trPr>
          <w:trHeight w:val="473"/>
        </w:trPr>
        <w:tc>
          <w:tcPr>
            <w:tcW w:w="4378" w:type="dxa"/>
            <w:shd w:val="clear" w:color="auto" w:fill="DEEBF6"/>
            <w:vAlign w:val="bottom"/>
          </w:tcPr>
          <w:p w14:paraId="625247D6" w14:textId="77777777" w:rsidR="008B7759" w:rsidRDefault="008B7759">
            <w:r>
              <w:rPr>
                <w:rFonts w:eastAsia="Times New Roman" w:cs="Times New Roman"/>
                <w:lang w:val="cs-CZ"/>
              </w:rPr>
              <w:t xml:space="preserve">Maków Podhalański </w:t>
            </w:r>
          </w:p>
        </w:tc>
        <w:tc>
          <w:tcPr>
            <w:tcW w:w="1721" w:type="dxa"/>
            <w:shd w:val="clear" w:color="auto" w:fill="DEEBF6"/>
            <w:vAlign w:val="bottom"/>
          </w:tcPr>
          <w:p w14:paraId="099AC831" w14:textId="77777777" w:rsidR="008B7759" w:rsidRDefault="008B7759">
            <w:pPr>
              <w:jc w:val="center"/>
            </w:pPr>
            <w:r w:rsidRPr="008B7759">
              <w:rPr>
                <w:rFonts w:eastAsia="Times New Roman" w:cs="Times New Roman"/>
                <w:lang w:val="cs-CZ"/>
              </w:rPr>
              <w:t>5</w:t>
            </w:r>
          </w:p>
        </w:tc>
        <w:tc>
          <w:tcPr>
            <w:tcW w:w="1721" w:type="dxa"/>
            <w:shd w:val="clear" w:color="auto" w:fill="DEEBF6"/>
            <w:vAlign w:val="bottom"/>
          </w:tcPr>
          <w:p w14:paraId="11FEC56A" w14:textId="77777777" w:rsidR="008B7759" w:rsidRDefault="008B7759">
            <w:pPr>
              <w:jc w:val="center"/>
            </w:pPr>
            <w:r w:rsidRPr="008B7759">
              <w:rPr>
                <w:rFonts w:eastAsia="Times New Roman" w:cs="Times New Roman"/>
                <w:lang w:val="cs-CZ"/>
              </w:rPr>
              <w:t>6</w:t>
            </w:r>
          </w:p>
        </w:tc>
        <w:tc>
          <w:tcPr>
            <w:tcW w:w="1721" w:type="dxa"/>
            <w:shd w:val="clear" w:color="auto" w:fill="DEEBF6"/>
            <w:vAlign w:val="bottom"/>
          </w:tcPr>
          <w:p w14:paraId="75E81D2A" w14:textId="77777777" w:rsidR="008B7759" w:rsidRDefault="008B7759">
            <w:pPr>
              <w:jc w:val="center"/>
            </w:pPr>
            <w:r w:rsidRPr="008B7759">
              <w:rPr>
                <w:rFonts w:eastAsia="Times New Roman" w:cs="Times New Roman"/>
                <w:lang w:val="cs-CZ"/>
              </w:rPr>
              <w:t>4</w:t>
            </w:r>
          </w:p>
        </w:tc>
      </w:tr>
      <w:tr w:rsidR="008B7759" w14:paraId="6B1A19FD" w14:textId="77777777" w:rsidTr="00763AA9">
        <w:trPr>
          <w:trHeight w:val="473"/>
        </w:trPr>
        <w:tc>
          <w:tcPr>
            <w:tcW w:w="4378" w:type="dxa"/>
            <w:shd w:val="clear" w:color="auto" w:fill="DEEBF6"/>
            <w:vAlign w:val="bottom"/>
          </w:tcPr>
          <w:p w14:paraId="61DF0521" w14:textId="77777777" w:rsidR="008B7759" w:rsidRDefault="008B7759">
            <w:r>
              <w:rPr>
                <w:rFonts w:eastAsia="Times New Roman" w:cs="Times New Roman"/>
                <w:lang w:val="cs-CZ"/>
              </w:rPr>
              <w:t xml:space="preserve">Stryszawa </w:t>
            </w:r>
          </w:p>
        </w:tc>
        <w:tc>
          <w:tcPr>
            <w:tcW w:w="1721" w:type="dxa"/>
            <w:shd w:val="clear" w:color="auto" w:fill="DEEBF6"/>
            <w:vAlign w:val="bottom"/>
          </w:tcPr>
          <w:p w14:paraId="43D4B3D5" w14:textId="77777777" w:rsidR="008B7759" w:rsidRDefault="008B7759">
            <w:pPr>
              <w:jc w:val="center"/>
            </w:pPr>
            <w:r w:rsidRPr="008B7759">
              <w:rPr>
                <w:rFonts w:eastAsia="Times New Roman" w:cs="Times New Roman"/>
                <w:lang w:val="cs-CZ"/>
              </w:rPr>
              <w:t>7</w:t>
            </w:r>
          </w:p>
        </w:tc>
        <w:tc>
          <w:tcPr>
            <w:tcW w:w="1721" w:type="dxa"/>
            <w:shd w:val="clear" w:color="auto" w:fill="DEEBF6"/>
            <w:vAlign w:val="bottom"/>
          </w:tcPr>
          <w:p w14:paraId="5203BAFC" w14:textId="77777777" w:rsidR="008B7759" w:rsidRDefault="008B7759">
            <w:pPr>
              <w:jc w:val="center"/>
            </w:pPr>
            <w:r w:rsidRPr="008B7759">
              <w:rPr>
                <w:rFonts w:eastAsia="Times New Roman" w:cs="Times New Roman"/>
                <w:lang w:val="cs-CZ"/>
              </w:rPr>
              <w:t>7</w:t>
            </w:r>
          </w:p>
        </w:tc>
        <w:tc>
          <w:tcPr>
            <w:tcW w:w="1721" w:type="dxa"/>
            <w:shd w:val="clear" w:color="auto" w:fill="DEEBF6"/>
            <w:vAlign w:val="bottom"/>
          </w:tcPr>
          <w:p w14:paraId="74292FC2" w14:textId="77777777" w:rsidR="008B7759" w:rsidRDefault="008B7759">
            <w:pPr>
              <w:jc w:val="center"/>
            </w:pPr>
            <w:r w:rsidRPr="008B7759">
              <w:rPr>
                <w:rFonts w:eastAsia="Times New Roman" w:cs="Times New Roman"/>
                <w:lang w:val="cs-CZ"/>
              </w:rPr>
              <w:t>7</w:t>
            </w:r>
          </w:p>
        </w:tc>
      </w:tr>
      <w:tr w:rsidR="008B7759" w14:paraId="6E1D0154" w14:textId="77777777" w:rsidTr="00763AA9">
        <w:trPr>
          <w:trHeight w:val="473"/>
        </w:trPr>
        <w:tc>
          <w:tcPr>
            <w:tcW w:w="4378" w:type="dxa"/>
            <w:shd w:val="clear" w:color="auto" w:fill="DEEBF6"/>
            <w:vAlign w:val="bottom"/>
          </w:tcPr>
          <w:p w14:paraId="6363EA21" w14:textId="77777777" w:rsidR="008B7759" w:rsidRDefault="008B7759">
            <w:r>
              <w:rPr>
                <w:rFonts w:eastAsia="Times New Roman" w:cs="Times New Roman"/>
                <w:lang w:val="cs-CZ"/>
              </w:rPr>
              <w:t xml:space="preserve">Zawoja </w:t>
            </w:r>
          </w:p>
        </w:tc>
        <w:tc>
          <w:tcPr>
            <w:tcW w:w="1721" w:type="dxa"/>
            <w:shd w:val="clear" w:color="auto" w:fill="DEEBF6"/>
            <w:vAlign w:val="bottom"/>
          </w:tcPr>
          <w:p w14:paraId="0B19F17F" w14:textId="77777777" w:rsidR="008B7759" w:rsidRDefault="008B7759">
            <w:pPr>
              <w:jc w:val="center"/>
            </w:pPr>
            <w:r w:rsidRPr="008B7759">
              <w:rPr>
                <w:rFonts w:eastAsia="Times New Roman" w:cs="Times New Roman"/>
                <w:lang w:val="cs-CZ"/>
              </w:rPr>
              <w:t>14</w:t>
            </w:r>
          </w:p>
        </w:tc>
        <w:tc>
          <w:tcPr>
            <w:tcW w:w="1721" w:type="dxa"/>
            <w:shd w:val="clear" w:color="auto" w:fill="DEEBF6"/>
            <w:vAlign w:val="bottom"/>
          </w:tcPr>
          <w:p w14:paraId="7D525220" w14:textId="77777777" w:rsidR="008B7759" w:rsidRDefault="008B7759">
            <w:pPr>
              <w:jc w:val="center"/>
            </w:pPr>
            <w:r w:rsidRPr="008B7759">
              <w:rPr>
                <w:rFonts w:eastAsia="Times New Roman" w:cs="Times New Roman"/>
                <w:lang w:val="cs-CZ"/>
              </w:rPr>
              <w:t>15</w:t>
            </w:r>
          </w:p>
        </w:tc>
        <w:tc>
          <w:tcPr>
            <w:tcW w:w="1721" w:type="dxa"/>
            <w:shd w:val="clear" w:color="auto" w:fill="DEEBF6"/>
            <w:vAlign w:val="bottom"/>
          </w:tcPr>
          <w:p w14:paraId="5A259048" w14:textId="77777777" w:rsidR="008B7759" w:rsidRDefault="008B7759">
            <w:pPr>
              <w:jc w:val="center"/>
            </w:pPr>
            <w:r w:rsidRPr="008B7759">
              <w:rPr>
                <w:rFonts w:eastAsia="Times New Roman" w:cs="Times New Roman"/>
                <w:lang w:val="cs-CZ"/>
              </w:rPr>
              <w:t>14</w:t>
            </w:r>
          </w:p>
        </w:tc>
      </w:tr>
      <w:tr w:rsidR="008B7759" w14:paraId="7EC5A17F" w14:textId="77777777" w:rsidTr="00763AA9">
        <w:trPr>
          <w:trHeight w:val="473"/>
        </w:trPr>
        <w:tc>
          <w:tcPr>
            <w:tcW w:w="4378" w:type="dxa"/>
            <w:shd w:val="clear" w:color="auto" w:fill="DEEBF6"/>
            <w:vAlign w:val="bottom"/>
          </w:tcPr>
          <w:p w14:paraId="69C8F849" w14:textId="77777777" w:rsidR="008B7759" w:rsidRDefault="008B7759">
            <w:r>
              <w:rPr>
                <w:rFonts w:eastAsia="Times New Roman" w:cs="Times New Roman"/>
                <w:lang w:val="cs-CZ"/>
              </w:rPr>
              <w:t xml:space="preserve">Zembrzyce </w:t>
            </w:r>
          </w:p>
        </w:tc>
        <w:tc>
          <w:tcPr>
            <w:tcW w:w="1721" w:type="dxa"/>
            <w:shd w:val="clear" w:color="auto" w:fill="DEEBF6"/>
            <w:vAlign w:val="bottom"/>
          </w:tcPr>
          <w:p w14:paraId="5DEA03A0" w14:textId="77777777" w:rsidR="008B7759" w:rsidRDefault="008B7759">
            <w:pPr>
              <w:jc w:val="center"/>
            </w:pPr>
            <w:r w:rsidRPr="008B7759">
              <w:rPr>
                <w:rFonts w:eastAsia="Times New Roman" w:cs="Times New Roman"/>
                <w:lang w:val="cs-CZ"/>
              </w:rPr>
              <w:t>1</w:t>
            </w:r>
          </w:p>
        </w:tc>
        <w:tc>
          <w:tcPr>
            <w:tcW w:w="1721" w:type="dxa"/>
            <w:shd w:val="clear" w:color="auto" w:fill="DEEBF6"/>
            <w:vAlign w:val="bottom"/>
          </w:tcPr>
          <w:p w14:paraId="7599FBAC" w14:textId="77777777" w:rsidR="008B7759" w:rsidRDefault="008B7759">
            <w:pPr>
              <w:jc w:val="center"/>
            </w:pPr>
            <w:r w:rsidRPr="008B7759">
              <w:rPr>
                <w:rFonts w:eastAsia="Times New Roman" w:cs="Times New Roman"/>
                <w:lang w:val="cs-CZ"/>
              </w:rPr>
              <w:t>1</w:t>
            </w:r>
          </w:p>
        </w:tc>
        <w:tc>
          <w:tcPr>
            <w:tcW w:w="1721" w:type="dxa"/>
            <w:shd w:val="clear" w:color="auto" w:fill="DEEBF6"/>
            <w:vAlign w:val="bottom"/>
          </w:tcPr>
          <w:p w14:paraId="2F58DA90" w14:textId="77777777" w:rsidR="008B7759" w:rsidRDefault="008B7759">
            <w:pPr>
              <w:jc w:val="center"/>
            </w:pPr>
            <w:r w:rsidRPr="008B7759">
              <w:rPr>
                <w:rFonts w:eastAsia="Times New Roman" w:cs="Times New Roman"/>
                <w:lang w:val="cs-CZ"/>
              </w:rPr>
              <w:t>1</w:t>
            </w:r>
          </w:p>
        </w:tc>
      </w:tr>
      <w:tr w:rsidR="008B7759" w:rsidRPr="008B7759" w14:paraId="22E6FB52" w14:textId="77777777" w:rsidTr="00763AA9">
        <w:trPr>
          <w:trHeight w:val="473"/>
        </w:trPr>
        <w:tc>
          <w:tcPr>
            <w:tcW w:w="4378" w:type="dxa"/>
            <w:shd w:val="clear" w:color="auto" w:fill="DEEBF6"/>
            <w:vAlign w:val="bottom"/>
          </w:tcPr>
          <w:p w14:paraId="7ED18782" w14:textId="77777777" w:rsidR="008B7759" w:rsidRPr="008B7759" w:rsidRDefault="008B7759">
            <w:pPr>
              <w:rPr>
                <w:b/>
              </w:rPr>
            </w:pPr>
            <w:r w:rsidRPr="008B7759">
              <w:rPr>
                <w:rFonts w:eastAsia="Times New Roman" w:cs="Times New Roman"/>
                <w:b/>
                <w:lang w:val="cs-CZ"/>
              </w:rPr>
              <w:t>RAZEM</w:t>
            </w:r>
          </w:p>
        </w:tc>
        <w:tc>
          <w:tcPr>
            <w:tcW w:w="1721" w:type="dxa"/>
            <w:shd w:val="clear" w:color="auto" w:fill="DEEBF6"/>
            <w:vAlign w:val="bottom"/>
          </w:tcPr>
          <w:p w14:paraId="47488887" w14:textId="77777777" w:rsidR="008B7759" w:rsidRPr="008B7759" w:rsidRDefault="008B7759">
            <w:pPr>
              <w:jc w:val="center"/>
              <w:rPr>
                <w:b/>
              </w:rPr>
            </w:pPr>
            <w:r w:rsidRPr="008B7759">
              <w:rPr>
                <w:rFonts w:eastAsia="Times New Roman" w:cs="Times New Roman"/>
                <w:b/>
                <w:lang w:val="cs-CZ"/>
              </w:rPr>
              <w:t>37</w:t>
            </w:r>
          </w:p>
        </w:tc>
        <w:tc>
          <w:tcPr>
            <w:tcW w:w="1721" w:type="dxa"/>
            <w:shd w:val="clear" w:color="auto" w:fill="DEEBF6"/>
            <w:vAlign w:val="bottom"/>
          </w:tcPr>
          <w:p w14:paraId="44AA7816" w14:textId="77777777" w:rsidR="008B7759" w:rsidRPr="008B7759" w:rsidRDefault="008B7759">
            <w:pPr>
              <w:jc w:val="center"/>
              <w:rPr>
                <w:b/>
              </w:rPr>
            </w:pPr>
            <w:r w:rsidRPr="008B7759">
              <w:rPr>
                <w:rFonts w:eastAsia="Times New Roman" w:cs="Times New Roman"/>
                <w:b/>
                <w:lang w:val="cs-CZ"/>
              </w:rPr>
              <w:t>36</w:t>
            </w:r>
          </w:p>
        </w:tc>
        <w:tc>
          <w:tcPr>
            <w:tcW w:w="1721" w:type="dxa"/>
            <w:shd w:val="clear" w:color="auto" w:fill="DEEBF6"/>
            <w:vAlign w:val="bottom"/>
          </w:tcPr>
          <w:p w14:paraId="5ACDC40D" w14:textId="77777777" w:rsidR="008B7759" w:rsidRPr="008B7759" w:rsidRDefault="008B7759">
            <w:pPr>
              <w:jc w:val="center"/>
              <w:rPr>
                <w:b/>
              </w:rPr>
            </w:pPr>
            <w:r w:rsidRPr="008B7759">
              <w:rPr>
                <w:rFonts w:eastAsia="Times New Roman" w:cs="Times New Roman"/>
                <w:b/>
                <w:lang w:val="cs-CZ"/>
              </w:rPr>
              <w:t>34</w:t>
            </w:r>
          </w:p>
        </w:tc>
      </w:tr>
    </w:tbl>
    <w:p w14:paraId="12442F0A" w14:textId="77777777" w:rsidR="00E246E1" w:rsidRPr="006F52C4" w:rsidRDefault="00E246E1" w:rsidP="00E246E1">
      <w:pPr>
        <w:pBdr>
          <w:top w:val="nil"/>
          <w:left w:val="nil"/>
          <w:bottom w:val="nil"/>
          <w:right w:val="nil"/>
          <w:between w:val="nil"/>
        </w:pBdr>
        <w:spacing w:after="0" w:line="360" w:lineRule="auto"/>
        <w:rPr>
          <w:sz w:val="16"/>
          <w:szCs w:val="16"/>
        </w:rPr>
      </w:pPr>
      <w:r>
        <w:rPr>
          <w:sz w:val="16"/>
          <w:szCs w:val="16"/>
        </w:rPr>
        <w:t>Ź</w:t>
      </w:r>
      <w:r w:rsidRPr="006F52C4">
        <w:rPr>
          <w:sz w:val="16"/>
          <w:szCs w:val="16"/>
        </w:rPr>
        <w:t xml:space="preserve">ródło: GUS, </w:t>
      </w:r>
      <w:r w:rsidRPr="006F52C4">
        <w:rPr>
          <w:rFonts w:ascii="Lucida Grande" w:hAnsi="Lucida Grande" w:cs="Lucida Grande"/>
          <w:sz w:val="16"/>
          <w:szCs w:val="16"/>
        </w:rPr>
        <w:t>turystyczne obiekty noclegowe (stan w dniu 31 lipca)</w:t>
      </w:r>
    </w:p>
    <w:p w14:paraId="5CCD5997" w14:textId="77777777" w:rsidR="003F7838" w:rsidRDefault="001148BE">
      <w:pPr>
        <w:pBdr>
          <w:top w:val="nil"/>
          <w:left w:val="nil"/>
          <w:bottom w:val="nil"/>
          <w:right w:val="nil"/>
          <w:between w:val="nil"/>
        </w:pBdr>
        <w:spacing w:after="0"/>
        <w:rPr>
          <w:color w:val="FF0000"/>
        </w:rPr>
      </w:pPr>
      <w:r>
        <w:rPr>
          <w:color w:val="FF0000"/>
        </w:rPr>
        <w:tab/>
      </w:r>
    </w:p>
    <w:p w14:paraId="4CF2D038" w14:textId="098FA9EB" w:rsidR="008B7759" w:rsidRPr="009738E0" w:rsidRDefault="001148BE" w:rsidP="009738E0">
      <w:pPr>
        <w:pBdr>
          <w:top w:val="nil"/>
          <w:left w:val="nil"/>
          <w:bottom w:val="nil"/>
          <w:right w:val="nil"/>
          <w:between w:val="nil"/>
        </w:pBdr>
        <w:spacing w:after="0" w:line="360" w:lineRule="auto"/>
        <w:jc w:val="both"/>
      </w:pPr>
      <w:r w:rsidRPr="001148BE">
        <w:tab/>
        <w:t xml:space="preserve">Z </w:t>
      </w:r>
      <w:r>
        <w:t>perspektywy potencjału turystycznego obszar LGD wypada stosunkowo korzystnie ze względu na liczbę turystycznych obiektów noclegowych</w:t>
      </w:r>
      <w:r w:rsidR="00BE4398">
        <w:t>. N</w:t>
      </w:r>
      <w:r>
        <w:t>a obszarze całego LGD w 2020 r. zlokalizowano ich</w:t>
      </w:r>
      <w:r w:rsidR="00BE4398">
        <w:t xml:space="preserve"> aż</w:t>
      </w:r>
      <w:r>
        <w:t xml:space="preserve"> 34, z czego zdecydowanie najwięcej w Zawoi – 14 obiektów. Jedyną gminą, na której terenie od 2018 r. nie jest zlokalizowany żaden obiekt jest gmina Jordanów. W stosunku do 2016 r. liczba obiektów noclegowych zmniejszyła się o 3 w 2020 r. </w:t>
      </w:r>
    </w:p>
    <w:p w14:paraId="1A2AD06F" w14:textId="310338FB" w:rsidR="009738E0" w:rsidRDefault="004C5F4E" w:rsidP="009738E0">
      <w:pPr>
        <w:pBdr>
          <w:top w:val="nil"/>
          <w:left w:val="nil"/>
          <w:bottom w:val="nil"/>
          <w:right w:val="nil"/>
          <w:between w:val="nil"/>
        </w:pBdr>
        <w:spacing w:after="0" w:line="360" w:lineRule="auto"/>
        <w:jc w:val="both"/>
      </w:pPr>
      <w:r>
        <w:rPr>
          <w:color w:val="FF0000"/>
        </w:rPr>
        <w:tab/>
      </w:r>
      <w:r w:rsidR="009738E0" w:rsidRPr="001A1E84">
        <w:t>D</w:t>
      </w:r>
      <w:r w:rsidR="009738E0">
        <w:t xml:space="preserve">iagnoza opracowana na potrzeby </w:t>
      </w:r>
      <w:r w:rsidR="00BE4398">
        <w:t xml:space="preserve">strategii </w:t>
      </w:r>
      <w:r w:rsidR="009738E0">
        <w:t>RLKS wskazała</w:t>
      </w:r>
      <w:r w:rsidR="00E860D0">
        <w:t xml:space="preserve"> na</w:t>
      </w:r>
      <w:r w:rsidR="009738E0">
        <w:t xml:space="preserve"> </w:t>
      </w:r>
      <w:r w:rsidR="00E860D0">
        <w:rPr>
          <w:rFonts w:eastAsia="Times New Roman" w:cs="Tahoma"/>
          <w:lang w:eastAsia="ja-JP"/>
        </w:rPr>
        <w:t>turystykę, jako branżę</w:t>
      </w:r>
      <w:r w:rsidR="00E860D0" w:rsidRPr="00F713C0">
        <w:rPr>
          <w:rFonts w:eastAsia="Times New Roman" w:cs="Tahoma"/>
          <w:lang w:eastAsia="ja-JP"/>
        </w:rPr>
        <w:t xml:space="preserve"> st</w:t>
      </w:r>
      <w:r w:rsidR="00E860D0">
        <w:rPr>
          <w:rFonts w:eastAsia="Times New Roman" w:cs="Tahoma"/>
          <w:lang w:eastAsia="ja-JP"/>
        </w:rPr>
        <w:t>rategiczną</w:t>
      </w:r>
      <w:r w:rsidR="00BE4398">
        <w:rPr>
          <w:rFonts w:eastAsia="Times New Roman" w:cs="Tahoma"/>
          <w:lang w:eastAsia="ja-JP"/>
        </w:rPr>
        <w:t xml:space="preserve"> dla „Podbabiogórza”. </w:t>
      </w:r>
      <w:r w:rsidR="00E860D0">
        <w:rPr>
          <w:rFonts w:eastAsia="Times New Roman" w:cs="Tahoma"/>
          <w:lang w:eastAsia="ja-JP"/>
        </w:rPr>
        <w:t>P</w:t>
      </w:r>
      <w:r w:rsidR="009738E0">
        <w:t>otencjał turystyczny obszaru LGD</w:t>
      </w:r>
      <w:r w:rsidR="00E860D0">
        <w:t xml:space="preserve"> jest dostrzegany ze względu na</w:t>
      </w:r>
      <w:r w:rsidR="009738E0">
        <w:t xml:space="preserve">: </w:t>
      </w:r>
    </w:p>
    <w:p w14:paraId="778AEEDD" w14:textId="77777777" w:rsidR="00E703A1" w:rsidRPr="00E703A1" w:rsidRDefault="009738E0" w:rsidP="00DE68E1">
      <w:pPr>
        <w:pStyle w:val="Akapitzlist"/>
        <w:numPr>
          <w:ilvl w:val="0"/>
          <w:numId w:val="4"/>
        </w:numPr>
        <w:pBdr>
          <w:top w:val="nil"/>
          <w:left w:val="nil"/>
          <w:bottom w:val="nil"/>
          <w:right w:val="nil"/>
          <w:between w:val="nil"/>
        </w:pBdr>
        <w:spacing w:after="0" w:line="360" w:lineRule="auto"/>
        <w:jc w:val="both"/>
      </w:pPr>
      <w:r w:rsidRPr="00F713C0">
        <w:rPr>
          <w:rFonts w:eastAsia="Times New Roman" w:cs="Tahoma"/>
          <w:lang w:eastAsia="ja-JP"/>
        </w:rPr>
        <w:t xml:space="preserve">wysokie </w:t>
      </w:r>
      <w:r w:rsidR="00E860D0">
        <w:rPr>
          <w:rFonts w:eastAsia="Times New Roman" w:cs="Tahoma"/>
          <w:lang w:eastAsia="ja-JP"/>
        </w:rPr>
        <w:t xml:space="preserve">walory klimatyczne </w:t>
      </w:r>
      <w:r w:rsidR="00E703A1" w:rsidRPr="00F713C0">
        <w:rPr>
          <w:rFonts w:eastAsia="Times New Roman" w:cs="Tahoma"/>
          <w:lang w:eastAsia="ja-JP"/>
        </w:rPr>
        <w:t>i krajobrazowe (góry, wysoki stopień zalesienia), czyste powietrze</w:t>
      </w:r>
      <w:r w:rsidR="00E703A1">
        <w:rPr>
          <w:rFonts w:eastAsia="Times New Roman" w:cs="Tahoma"/>
          <w:lang w:eastAsia="ja-JP"/>
        </w:rPr>
        <w:t xml:space="preserve"> </w:t>
      </w:r>
      <w:r w:rsidRPr="00F713C0">
        <w:rPr>
          <w:rFonts w:eastAsia="Times New Roman" w:cs="Tahoma"/>
          <w:lang w:eastAsia="ja-JP"/>
        </w:rPr>
        <w:t xml:space="preserve">oraz ponadprzeciętny potencjał zasobów kulturowych (zabytków i tradycji) oraz przyrodniczych (obszary chronione), </w:t>
      </w:r>
    </w:p>
    <w:p w14:paraId="27FA8B7F" w14:textId="77777777" w:rsidR="00D16D16" w:rsidRPr="00D16D16" w:rsidRDefault="00D16D16" w:rsidP="00DE68E1">
      <w:pPr>
        <w:pStyle w:val="Akapitzlist"/>
        <w:numPr>
          <w:ilvl w:val="0"/>
          <w:numId w:val="4"/>
        </w:numPr>
        <w:pBdr>
          <w:top w:val="nil"/>
          <w:left w:val="nil"/>
          <w:bottom w:val="nil"/>
          <w:right w:val="nil"/>
          <w:between w:val="nil"/>
        </w:pBdr>
        <w:spacing w:after="0" w:line="360" w:lineRule="auto"/>
        <w:jc w:val="both"/>
      </w:pPr>
      <w:r>
        <w:rPr>
          <w:rFonts w:eastAsia="Times New Roman" w:cs="Tahoma"/>
          <w:lang w:eastAsia="ja-JP"/>
        </w:rPr>
        <w:t>p</w:t>
      </w:r>
      <w:r w:rsidRPr="00F713C0">
        <w:rPr>
          <w:rFonts w:eastAsia="Times New Roman" w:cs="Tahoma"/>
          <w:lang w:eastAsia="ja-JP"/>
        </w:rPr>
        <w:t>ołożen</w:t>
      </w:r>
      <w:r w:rsidR="00E703A1">
        <w:rPr>
          <w:rFonts w:eastAsia="Times New Roman" w:cs="Tahoma"/>
          <w:lang w:eastAsia="ja-JP"/>
        </w:rPr>
        <w:t>ie u podnóża Babiej Góry</w:t>
      </w:r>
      <w:r w:rsidRPr="00F713C0">
        <w:rPr>
          <w:rFonts w:eastAsia="Times New Roman" w:cs="Tahoma"/>
          <w:lang w:eastAsia="ja-JP"/>
        </w:rPr>
        <w:t xml:space="preserve">, </w:t>
      </w:r>
    </w:p>
    <w:p w14:paraId="51C660AD" w14:textId="77777777" w:rsidR="00D16D16" w:rsidRPr="00E860D0" w:rsidRDefault="00E703A1" w:rsidP="00DE68E1">
      <w:pPr>
        <w:pStyle w:val="Akapitzlist"/>
        <w:numPr>
          <w:ilvl w:val="0"/>
          <w:numId w:val="4"/>
        </w:numPr>
        <w:pBdr>
          <w:top w:val="nil"/>
          <w:left w:val="nil"/>
          <w:bottom w:val="nil"/>
          <w:right w:val="nil"/>
          <w:between w:val="nil"/>
        </w:pBdr>
        <w:spacing w:after="0" w:line="360" w:lineRule="auto"/>
        <w:jc w:val="both"/>
      </w:pPr>
      <w:r>
        <w:rPr>
          <w:rFonts w:eastAsia="Times New Roman" w:cs="Tahoma"/>
          <w:lang w:eastAsia="ja-JP"/>
        </w:rPr>
        <w:t>r</w:t>
      </w:r>
      <w:r w:rsidR="00E860D0">
        <w:rPr>
          <w:rFonts w:eastAsia="Times New Roman" w:cs="Tahoma"/>
          <w:lang w:eastAsia="ja-JP"/>
        </w:rPr>
        <w:t>ozbudowaną</w:t>
      </w:r>
      <w:r w:rsidRPr="00F713C0">
        <w:rPr>
          <w:rFonts w:eastAsia="Times New Roman" w:cs="Tahoma"/>
          <w:lang w:eastAsia="ja-JP"/>
        </w:rPr>
        <w:t xml:space="preserve"> sieć szlaków, tras i ścieżek turystycznych pieszych, rowerowych i narciarskich</w:t>
      </w:r>
      <w:r>
        <w:rPr>
          <w:rFonts w:eastAsia="Times New Roman" w:cs="Tahoma"/>
          <w:lang w:eastAsia="ja-JP"/>
        </w:rPr>
        <w:t>,</w:t>
      </w:r>
    </w:p>
    <w:p w14:paraId="4277A902" w14:textId="77777777" w:rsidR="00E860D0" w:rsidRPr="001C6F7F" w:rsidRDefault="00E860D0" w:rsidP="00DE68E1">
      <w:pPr>
        <w:pStyle w:val="Akapitzlist"/>
        <w:numPr>
          <w:ilvl w:val="0"/>
          <w:numId w:val="4"/>
        </w:numPr>
        <w:pBdr>
          <w:top w:val="nil"/>
          <w:left w:val="nil"/>
          <w:bottom w:val="nil"/>
          <w:right w:val="nil"/>
          <w:between w:val="nil"/>
        </w:pBdr>
        <w:spacing w:after="0" w:line="360" w:lineRule="auto"/>
        <w:jc w:val="both"/>
      </w:pPr>
      <w:r>
        <w:rPr>
          <w:rFonts w:eastAsia="Times New Roman" w:cs="Tahoma"/>
          <w:lang w:eastAsia="ja-JP"/>
        </w:rPr>
        <w:t>o</w:t>
      </w:r>
      <w:r w:rsidRPr="00F713C0">
        <w:rPr>
          <w:rFonts w:eastAsia="Times New Roman" w:cs="Tahoma"/>
          <w:lang w:eastAsia="ja-JP"/>
        </w:rPr>
        <w:t>biekty zabytkowe (zamek, dwory, kościoły, kapliczki, domy, zespoły zabudowy), zbiory muzealne</w:t>
      </w:r>
      <w:r w:rsidR="001C6F7F">
        <w:rPr>
          <w:rFonts w:eastAsia="Times New Roman" w:cs="Tahoma"/>
          <w:lang w:eastAsia="ja-JP"/>
        </w:rPr>
        <w:t xml:space="preserve">. </w:t>
      </w:r>
    </w:p>
    <w:p w14:paraId="039B9B9B" w14:textId="77777777" w:rsidR="001C6F7F" w:rsidRDefault="001C6F7F" w:rsidP="001C6F7F">
      <w:pPr>
        <w:pBdr>
          <w:top w:val="nil"/>
          <w:left w:val="nil"/>
          <w:bottom w:val="nil"/>
          <w:right w:val="nil"/>
          <w:between w:val="nil"/>
        </w:pBdr>
        <w:spacing w:after="0" w:line="360" w:lineRule="auto"/>
        <w:ind w:firstLine="720"/>
        <w:jc w:val="both"/>
        <w:rPr>
          <w:rFonts w:eastAsia="Times New Roman" w:cs="Tahoma"/>
          <w:lang w:eastAsia="ja-JP"/>
        </w:rPr>
      </w:pPr>
      <w:r>
        <w:t xml:space="preserve">Ponadto, rozwojowi turystyki mogą sprzyjać: </w:t>
      </w:r>
      <w:r>
        <w:rPr>
          <w:rFonts w:eastAsia="Times New Roman" w:cs="Tahoma"/>
          <w:lang w:eastAsia="ja-JP"/>
        </w:rPr>
        <w:t>w</w:t>
      </w:r>
      <w:r w:rsidRPr="00F713C0">
        <w:rPr>
          <w:rFonts w:eastAsia="Times New Roman" w:cs="Tahoma"/>
          <w:lang w:eastAsia="ja-JP"/>
        </w:rPr>
        <w:t>ażne turystyczne wydarzenia o ponadlokalnym, charakterze i u</w:t>
      </w:r>
      <w:r w:rsidRPr="00F713C0">
        <w:rPr>
          <w:rFonts w:eastAsia="Times New Roman" w:cs="Tahoma"/>
          <w:color w:val="141314"/>
          <w:lang w:eastAsia="ja-JP"/>
        </w:rPr>
        <w:t>znane cykliczne imprezy kulturalne i sportowe</w:t>
      </w:r>
      <w:r>
        <w:rPr>
          <w:rFonts w:eastAsia="Times New Roman" w:cs="Tahoma"/>
          <w:color w:val="141314"/>
          <w:lang w:eastAsia="ja-JP"/>
        </w:rPr>
        <w:t xml:space="preserve">, tradycyjne uznane produkty lokalne (spożywcze i artystyczne), gospodarstwa agroturystyczne, </w:t>
      </w:r>
      <w:r>
        <w:rPr>
          <w:rFonts w:eastAsia="Times New Roman" w:cs="Tahoma"/>
          <w:lang w:eastAsia="ja-JP"/>
        </w:rPr>
        <w:t>k</w:t>
      </w:r>
      <w:r w:rsidRPr="00F713C0">
        <w:rPr>
          <w:rFonts w:eastAsia="Times New Roman" w:cs="Tahoma"/>
          <w:lang w:eastAsia="ja-JP"/>
        </w:rPr>
        <w:t>ultywowana przez mieszkańców żywa tradycja: strój, taniec, śpiew, muzyka, obrzędy, zawody, uprawy, przepisy, zwyczaje i umiejętności oraz wiedza (np. zielarstwo)</w:t>
      </w:r>
      <w:r>
        <w:rPr>
          <w:rFonts w:eastAsia="Times New Roman" w:cs="Tahoma"/>
          <w:lang w:eastAsia="ja-JP"/>
        </w:rPr>
        <w:t xml:space="preserve">, a także obszary chronione, w tym Natura 2000. </w:t>
      </w:r>
    </w:p>
    <w:p w14:paraId="03AD2FAD" w14:textId="77777777" w:rsidR="00043EC9" w:rsidRDefault="00841B75" w:rsidP="00043EC9">
      <w:pPr>
        <w:pBdr>
          <w:top w:val="nil"/>
          <w:left w:val="nil"/>
          <w:bottom w:val="nil"/>
          <w:right w:val="nil"/>
          <w:between w:val="nil"/>
        </w:pBdr>
        <w:spacing w:after="0" w:line="360" w:lineRule="auto"/>
        <w:ind w:firstLine="720"/>
        <w:jc w:val="both"/>
        <w:rPr>
          <w:rFonts w:eastAsia="Times New Roman" w:cs="Tahoma"/>
          <w:lang w:eastAsia="ja-JP"/>
        </w:rPr>
      </w:pPr>
      <w:r>
        <w:rPr>
          <w:rFonts w:eastAsia="Times New Roman" w:cs="Tahoma"/>
          <w:lang w:eastAsia="ja-JP"/>
        </w:rPr>
        <w:lastRenderedPageBreak/>
        <w:t>Diagnoza opracowana na potrzeby RLKS pozwoliła na wyodrębnienie następujących grup defaworyzowanych:</w:t>
      </w:r>
    </w:p>
    <w:p w14:paraId="260AB353" w14:textId="77777777" w:rsidR="00043EC9" w:rsidRPr="00043EC9" w:rsidRDefault="00043EC9" w:rsidP="00DE68E1">
      <w:pPr>
        <w:pStyle w:val="Akapitzlist"/>
        <w:numPr>
          <w:ilvl w:val="0"/>
          <w:numId w:val="5"/>
        </w:numPr>
        <w:pBdr>
          <w:top w:val="nil"/>
          <w:left w:val="nil"/>
          <w:bottom w:val="nil"/>
          <w:right w:val="nil"/>
          <w:between w:val="nil"/>
        </w:pBdr>
        <w:spacing w:after="0" w:line="360" w:lineRule="auto"/>
        <w:jc w:val="both"/>
        <w:rPr>
          <w:bCs/>
        </w:rPr>
      </w:pPr>
      <w:r w:rsidRPr="00043EC9">
        <w:rPr>
          <w:bCs/>
        </w:rPr>
        <w:t>Młodzi ludzie bez pracy, narażeni na wykluczenie</w:t>
      </w:r>
      <w:r>
        <w:rPr>
          <w:bCs/>
        </w:rPr>
        <w:t>,</w:t>
      </w:r>
    </w:p>
    <w:p w14:paraId="038E48D4" w14:textId="77777777" w:rsidR="00043EC9" w:rsidRPr="00043EC9" w:rsidRDefault="00043EC9" w:rsidP="00DE68E1">
      <w:pPr>
        <w:pStyle w:val="Akapitzlist"/>
        <w:numPr>
          <w:ilvl w:val="0"/>
          <w:numId w:val="5"/>
        </w:numPr>
        <w:pBdr>
          <w:top w:val="nil"/>
          <w:left w:val="nil"/>
          <w:bottom w:val="nil"/>
          <w:right w:val="nil"/>
          <w:between w:val="nil"/>
        </w:pBdr>
        <w:spacing w:after="0" w:line="360" w:lineRule="auto"/>
        <w:jc w:val="both"/>
        <w:rPr>
          <w:bCs/>
        </w:rPr>
      </w:pPr>
      <w:r w:rsidRPr="00043EC9">
        <w:rPr>
          <w:bCs/>
        </w:rPr>
        <w:t>Matki z dziećmi</w:t>
      </w:r>
      <w:r>
        <w:rPr>
          <w:bCs/>
        </w:rPr>
        <w:t>,</w:t>
      </w:r>
    </w:p>
    <w:p w14:paraId="048CA00C" w14:textId="77777777" w:rsidR="00043EC9" w:rsidRPr="00043EC9" w:rsidRDefault="00043EC9" w:rsidP="00DE68E1">
      <w:pPr>
        <w:pStyle w:val="Akapitzlist"/>
        <w:numPr>
          <w:ilvl w:val="0"/>
          <w:numId w:val="5"/>
        </w:numPr>
        <w:pBdr>
          <w:top w:val="nil"/>
          <w:left w:val="nil"/>
          <w:bottom w:val="nil"/>
          <w:right w:val="nil"/>
          <w:between w:val="nil"/>
        </w:pBdr>
        <w:spacing w:after="0" w:line="360" w:lineRule="auto"/>
        <w:jc w:val="both"/>
        <w:rPr>
          <w:bCs/>
        </w:rPr>
      </w:pPr>
      <w:r w:rsidRPr="00043EC9">
        <w:rPr>
          <w:bCs/>
        </w:rPr>
        <w:t>Kobiety 45+</w:t>
      </w:r>
      <w:r>
        <w:rPr>
          <w:bCs/>
        </w:rPr>
        <w:t>,</w:t>
      </w:r>
    </w:p>
    <w:p w14:paraId="21E49439" w14:textId="77777777" w:rsidR="00043EC9" w:rsidRPr="00043EC9" w:rsidRDefault="00043EC9" w:rsidP="00DE68E1">
      <w:pPr>
        <w:pStyle w:val="Akapitzlist"/>
        <w:numPr>
          <w:ilvl w:val="0"/>
          <w:numId w:val="5"/>
        </w:numPr>
        <w:pBdr>
          <w:top w:val="nil"/>
          <w:left w:val="nil"/>
          <w:bottom w:val="nil"/>
          <w:right w:val="nil"/>
          <w:between w:val="nil"/>
        </w:pBdr>
        <w:spacing w:after="0" w:line="360" w:lineRule="auto"/>
        <w:jc w:val="both"/>
        <w:rPr>
          <w:bCs/>
        </w:rPr>
      </w:pPr>
      <w:r w:rsidRPr="00043EC9">
        <w:rPr>
          <w:bCs/>
        </w:rPr>
        <w:t>Starsi 60+</w:t>
      </w:r>
      <w:r>
        <w:rPr>
          <w:bCs/>
        </w:rPr>
        <w:t>,</w:t>
      </w:r>
    </w:p>
    <w:p w14:paraId="59171A75" w14:textId="77777777" w:rsidR="00043EC9" w:rsidRPr="00043EC9" w:rsidRDefault="00043EC9" w:rsidP="00DE68E1">
      <w:pPr>
        <w:pStyle w:val="Akapitzlist"/>
        <w:numPr>
          <w:ilvl w:val="0"/>
          <w:numId w:val="5"/>
        </w:numPr>
        <w:pBdr>
          <w:top w:val="nil"/>
          <w:left w:val="nil"/>
          <w:bottom w:val="nil"/>
          <w:right w:val="nil"/>
          <w:between w:val="nil"/>
        </w:pBdr>
        <w:spacing w:after="0" w:line="360" w:lineRule="auto"/>
        <w:jc w:val="both"/>
      </w:pPr>
      <w:r>
        <w:rPr>
          <w:bCs/>
        </w:rPr>
        <w:t>Uzależnieni</w:t>
      </w:r>
      <w:r w:rsidRPr="00043EC9">
        <w:rPr>
          <w:bCs/>
        </w:rPr>
        <w:t xml:space="preserve"> (szczególnie młodzi)</w:t>
      </w:r>
      <w:r>
        <w:rPr>
          <w:bCs/>
        </w:rPr>
        <w:t>.</w:t>
      </w:r>
    </w:p>
    <w:p w14:paraId="665EECD8" w14:textId="77777777" w:rsidR="00D548D6" w:rsidRPr="006C73F6" w:rsidRDefault="00043EC9" w:rsidP="006C73F6">
      <w:pPr>
        <w:pBdr>
          <w:top w:val="nil"/>
          <w:left w:val="nil"/>
          <w:bottom w:val="nil"/>
          <w:right w:val="nil"/>
          <w:between w:val="nil"/>
        </w:pBdr>
        <w:spacing w:after="0" w:line="360" w:lineRule="auto"/>
        <w:ind w:firstLine="720"/>
        <w:jc w:val="both"/>
        <w:rPr>
          <w:bCs/>
        </w:rPr>
      </w:pPr>
      <w:r w:rsidRPr="006C73F6">
        <w:rPr>
          <w:bCs/>
        </w:rPr>
        <w:t>Ponadto, grupami szczególnie istotnymi z punktu widzenia realizacji strategii są:</w:t>
      </w:r>
      <w:r w:rsidR="006C73F6" w:rsidRPr="006C73F6">
        <w:rPr>
          <w:bCs/>
        </w:rPr>
        <w:t xml:space="preserve"> p</w:t>
      </w:r>
      <w:r w:rsidR="00D548D6" w:rsidRPr="00043EC9">
        <w:t>rzedsiębiorcy oraz przyszli przedsiębiorcy, szczególnie w sektorze turystyki</w:t>
      </w:r>
      <w:r w:rsidR="006C73F6">
        <w:rPr>
          <w:bCs/>
        </w:rPr>
        <w:t>, p</w:t>
      </w:r>
      <w:r w:rsidR="00D548D6" w:rsidRPr="00043EC9">
        <w:t>odmioty działające w sferze kultury, sportu i rekreacji</w:t>
      </w:r>
      <w:r w:rsidR="006C73F6">
        <w:t>,</w:t>
      </w:r>
      <w:r w:rsidR="006C73F6">
        <w:rPr>
          <w:bCs/>
        </w:rPr>
        <w:t xml:space="preserve"> p</w:t>
      </w:r>
      <w:r w:rsidR="00D548D6" w:rsidRPr="00043EC9">
        <w:t>rzetwórcy lokalnych produktów</w:t>
      </w:r>
      <w:r w:rsidR="006C73F6">
        <w:t>.</w:t>
      </w:r>
    </w:p>
    <w:p w14:paraId="62B0FB59" w14:textId="77777777" w:rsidR="006C73F6" w:rsidRDefault="006C73F6" w:rsidP="006C73F6">
      <w:pPr>
        <w:pBdr>
          <w:top w:val="nil"/>
          <w:left w:val="nil"/>
          <w:bottom w:val="nil"/>
          <w:right w:val="nil"/>
          <w:between w:val="nil"/>
        </w:pBdr>
        <w:spacing w:after="0" w:line="360" w:lineRule="auto"/>
        <w:jc w:val="both"/>
      </w:pPr>
      <w:r w:rsidRPr="006C73F6">
        <w:tab/>
        <w:t xml:space="preserve">W </w:t>
      </w:r>
      <w:r>
        <w:t>wyniku przepro</w:t>
      </w:r>
      <w:r w:rsidRPr="006C73F6">
        <w:t xml:space="preserve">wadzonej diagnozy </w:t>
      </w:r>
      <w:r>
        <w:t xml:space="preserve">zdefiniowano 4 cele ogólne, do których sfomułowano cele szczegółowe: </w:t>
      </w:r>
    </w:p>
    <w:p w14:paraId="3AA78037" w14:textId="61B8D24E" w:rsidR="008B7759" w:rsidRDefault="00BE4398" w:rsidP="006C73F6">
      <w:pPr>
        <w:pBdr>
          <w:top w:val="nil"/>
          <w:left w:val="nil"/>
          <w:bottom w:val="nil"/>
          <w:right w:val="nil"/>
          <w:between w:val="nil"/>
        </w:pBdr>
        <w:spacing w:after="0" w:line="360" w:lineRule="auto"/>
        <w:jc w:val="both"/>
      </w:pPr>
      <w:r>
        <w:rPr>
          <w:b/>
        </w:rPr>
        <w:t xml:space="preserve">1. </w:t>
      </w:r>
      <w:r w:rsidR="006C73F6" w:rsidRPr="006C73F6">
        <w:rPr>
          <w:b/>
        </w:rPr>
        <w:t>Cel ogólny I</w:t>
      </w:r>
      <w:r w:rsidR="006C73F6" w:rsidRPr="006C73F6">
        <w:t xml:space="preserve"> </w:t>
      </w:r>
      <w:r w:rsidR="006C73F6" w:rsidRPr="006C73F6">
        <w:rPr>
          <w:rFonts w:cs="Arial"/>
          <w:bCs/>
        </w:rPr>
        <w:t>Włączanie społeczności lokalnej w poprawę jakości życia i stanu dziedzictwa kulturowego Podbabiogórza</w:t>
      </w:r>
    </w:p>
    <w:p w14:paraId="46EE93A0" w14:textId="77777777" w:rsidR="006C73F6" w:rsidRPr="006C73F6" w:rsidRDefault="006C73F6" w:rsidP="006C73F6">
      <w:pPr>
        <w:pBdr>
          <w:top w:val="nil"/>
          <w:left w:val="nil"/>
          <w:bottom w:val="nil"/>
          <w:right w:val="nil"/>
          <w:between w:val="nil"/>
        </w:pBdr>
        <w:spacing w:after="0" w:line="360" w:lineRule="auto"/>
        <w:jc w:val="both"/>
        <w:rPr>
          <w:b/>
        </w:rPr>
      </w:pPr>
      <w:r w:rsidRPr="006C73F6">
        <w:rPr>
          <w:b/>
        </w:rPr>
        <w:t xml:space="preserve">Cele szczegółowe: </w:t>
      </w:r>
    </w:p>
    <w:p w14:paraId="49A22C34" w14:textId="77777777" w:rsidR="006C73F6" w:rsidRDefault="006C73F6" w:rsidP="00DE68E1">
      <w:pPr>
        <w:pStyle w:val="Akapitzlist"/>
        <w:numPr>
          <w:ilvl w:val="0"/>
          <w:numId w:val="25"/>
        </w:numPr>
        <w:pBdr>
          <w:top w:val="nil"/>
          <w:left w:val="nil"/>
          <w:bottom w:val="nil"/>
          <w:right w:val="nil"/>
          <w:between w:val="nil"/>
        </w:pBdr>
        <w:spacing w:after="0" w:line="360" w:lineRule="auto"/>
        <w:jc w:val="both"/>
      </w:pPr>
      <w:r w:rsidRPr="00BE4398">
        <w:rPr>
          <w:rFonts w:cs="Arial"/>
        </w:rPr>
        <w:t>I.1 Ochrona, promocja i ożywienie dziedzictwa kulturowego Podbabiogórza</w:t>
      </w:r>
    </w:p>
    <w:p w14:paraId="6D86A0E1" w14:textId="77777777" w:rsidR="006C73F6" w:rsidRPr="00BE4398" w:rsidRDefault="006C73F6" w:rsidP="00DE68E1">
      <w:pPr>
        <w:pStyle w:val="Akapitzlist"/>
        <w:numPr>
          <w:ilvl w:val="0"/>
          <w:numId w:val="25"/>
        </w:numPr>
        <w:pBdr>
          <w:top w:val="nil"/>
          <w:left w:val="nil"/>
          <w:bottom w:val="nil"/>
          <w:right w:val="nil"/>
          <w:between w:val="nil"/>
        </w:pBdr>
        <w:spacing w:after="0" w:line="360" w:lineRule="auto"/>
        <w:jc w:val="both"/>
        <w:rPr>
          <w:b/>
        </w:rPr>
      </w:pPr>
      <w:r w:rsidRPr="00BE4398">
        <w:rPr>
          <w:rFonts w:cs="Arial"/>
        </w:rPr>
        <w:t>I.2 Wzmocnienie podbabiogórskiej marki i produktów lokalnych</w:t>
      </w:r>
      <w:r w:rsidRPr="00BE4398">
        <w:rPr>
          <w:b/>
        </w:rPr>
        <w:t xml:space="preserve"> </w:t>
      </w:r>
    </w:p>
    <w:p w14:paraId="60D6B758" w14:textId="77777777" w:rsidR="006C73F6" w:rsidRPr="00BE4398" w:rsidRDefault="006C73F6" w:rsidP="00DE68E1">
      <w:pPr>
        <w:pStyle w:val="Akapitzlist"/>
        <w:numPr>
          <w:ilvl w:val="0"/>
          <w:numId w:val="25"/>
        </w:numPr>
        <w:pBdr>
          <w:top w:val="nil"/>
          <w:left w:val="nil"/>
          <w:bottom w:val="nil"/>
          <w:right w:val="nil"/>
          <w:between w:val="nil"/>
        </w:pBdr>
        <w:spacing w:after="0" w:line="360" w:lineRule="auto"/>
        <w:jc w:val="both"/>
        <w:rPr>
          <w:b/>
        </w:rPr>
      </w:pPr>
      <w:r w:rsidRPr="00BE4398">
        <w:rPr>
          <w:rFonts w:cs="Arial"/>
        </w:rPr>
        <w:t>I.3 Podniesienie jakości życia mieszkańców Podbabiogórza poprzez tworzenie warunków do kultury, sportu i rekreacji</w:t>
      </w:r>
      <w:r w:rsidRPr="00BE4398">
        <w:rPr>
          <w:b/>
        </w:rPr>
        <w:t xml:space="preserve"> </w:t>
      </w:r>
    </w:p>
    <w:p w14:paraId="2844A27B" w14:textId="77777777" w:rsidR="006C73F6" w:rsidRPr="00BE4398" w:rsidRDefault="006C73F6" w:rsidP="00DE68E1">
      <w:pPr>
        <w:pStyle w:val="Akapitzlist"/>
        <w:numPr>
          <w:ilvl w:val="0"/>
          <w:numId w:val="25"/>
        </w:numPr>
        <w:pBdr>
          <w:top w:val="nil"/>
          <w:left w:val="nil"/>
          <w:bottom w:val="nil"/>
          <w:right w:val="nil"/>
          <w:between w:val="nil"/>
        </w:pBdr>
        <w:spacing w:after="0" w:line="360" w:lineRule="auto"/>
        <w:jc w:val="both"/>
        <w:rPr>
          <w:b/>
        </w:rPr>
      </w:pPr>
      <w:r w:rsidRPr="00BE4398">
        <w:rPr>
          <w:rFonts w:cs="Arial"/>
        </w:rPr>
        <w:t>I.4 Rozwój oferty aktywnego spędzania wolnego czasu na Podbabiogórzu</w:t>
      </w:r>
    </w:p>
    <w:p w14:paraId="6C1A17A8" w14:textId="08AEB816" w:rsidR="006C73F6" w:rsidRDefault="00BE4398" w:rsidP="006C73F6">
      <w:pPr>
        <w:pBdr>
          <w:top w:val="nil"/>
          <w:left w:val="nil"/>
          <w:bottom w:val="nil"/>
          <w:right w:val="nil"/>
          <w:between w:val="nil"/>
        </w:pBdr>
        <w:spacing w:after="0" w:line="360" w:lineRule="auto"/>
        <w:jc w:val="both"/>
        <w:rPr>
          <w:b/>
        </w:rPr>
      </w:pPr>
      <w:r>
        <w:rPr>
          <w:b/>
        </w:rPr>
        <w:t xml:space="preserve">2. </w:t>
      </w:r>
      <w:r w:rsidR="006C73F6" w:rsidRPr="006C73F6">
        <w:rPr>
          <w:b/>
        </w:rPr>
        <w:t>Cel ogólny I</w:t>
      </w:r>
      <w:r w:rsidR="006C73F6">
        <w:rPr>
          <w:b/>
        </w:rPr>
        <w:t xml:space="preserve">I </w:t>
      </w:r>
      <w:r w:rsidR="006C73F6" w:rsidRPr="006C73F6">
        <w:rPr>
          <w:rFonts w:cs="Arial"/>
        </w:rPr>
        <w:t>Wzrost konkurencyjności gospodarczej w tym branży turystycznej Podbabiogórza</w:t>
      </w:r>
    </w:p>
    <w:p w14:paraId="400A731B" w14:textId="77777777" w:rsidR="006C73F6" w:rsidRPr="006C73F6" w:rsidRDefault="006C73F6" w:rsidP="006C73F6">
      <w:pPr>
        <w:pBdr>
          <w:top w:val="nil"/>
          <w:left w:val="nil"/>
          <w:bottom w:val="nil"/>
          <w:right w:val="nil"/>
          <w:between w:val="nil"/>
        </w:pBdr>
        <w:spacing w:after="0" w:line="360" w:lineRule="auto"/>
        <w:jc w:val="both"/>
        <w:rPr>
          <w:b/>
        </w:rPr>
      </w:pPr>
      <w:r w:rsidRPr="006C73F6">
        <w:rPr>
          <w:b/>
        </w:rPr>
        <w:t xml:space="preserve">Cele szczegółowe: </w:t>
      </w:r>
    </w:p>
    <w:p w14:paraId="6BEE9C03" w14:textId="77777777" w:rsidR="006C73F6" w:rsidRPr="006C73F6" w:rsidRDefault="006C73F6" w:rsidP="00DE68E1">
      <w:pPr>
        <w:pStyle w:val="Akapitzlist"/>
        <w:numPr>
          <w:ilvl w:val="0"/>
          <w:numId w:val="26"/>
        </w:numPr>
        <w:pBdr>
          <w:top w:val="nil"/>
          <w:left w:val="nil"/>
          <w:bottom w:val="nil"/>
          <w:right w:val="nil"/>
          <w:between w:val="nil"/>
        </w:pBdr>
        <w:spacing w:after="0" w:line="360" w:lineRule="auto"/>
        <w:jc w:val="both"/>
      </w:pPr>
      <w:r w:rsidRPr="00BE4398">
        <w:rPr>
          <w:rFonts w:cs="Arial"/>
        </w:rPr>
        <w:t>II.1 Rozwój infrastruktury oraz oferty turystycznej i rekreacyjnej Podbabiogórza</w:t>
      </w:r>
    </w:p>
    <w:p w14:paraId="3BE40AB0" w14:textId="77777777" w:rsidR="006C73F6" w:rsidRPr="00BE4398" w:rsidRDefault="006C73F6" w:rsidP="00DE68E1">
      <w:pPr>
        <w:pStyle w:val="Akapitzlist"/>
        <w:numPr>
          <w:ilvl w:val="0"/>
          <w:numId w:val="26"/>
        </w:numPr>
        <w:pBdr>
          <w:top w:val="nil"/>
          <w:left w:val="nil"/>
          <w:bottom w:val="nil"/>
          <w:right w:val="nil"/>
          <w:between w:val="nil"/>
        </w:pBdr>
        <w:spacing w:after="0" w:line="360" w:lineRule="auto"/>
        <w:jc w:val="both"/>
        <w:rPr>
          <w:b/>
        </w:rPr>
      </w:pPr>
      <w:r w:rsidRPr="00BE4398">
        <w:rPr>
          <w:rFonts w:cs="Arial"/>
        </w:rPr>
        <w:t>II.2 Wzmocnienie promocji i integracji turystycznej obszaru</w:t>
      </w:r>
      <w:r w:rsidRPr="00BE4398">
        <w:rPr>
          <w:b/>
        </w:rPr>
        <w:t xml:space="preserve"> </w:t>
      </w:r>
    </w:p>
    <w:p w14:paraId="367AD57C" w14:textId="77777777" w:rsidR="006C73F6" w:rsidRPr="00BE4398" w:rsidRDefault="006C73F6" w:rsidP="00DE68E1">
      <w:pPr>
        <w:pStyle w:val="Akapitzlist"/>
        <w:numPr>
          <w:ilvl w:val="0"/>
          <w:numId w:val="26"/>
        </w:numPr>
        <w:pBdr>
          <w:top w:val="nil"/>
          <w:left w:val="nil"/>
          <w:bottom w:val="nil"/>
          <w:right w:val="nil"/>
          <w:between w:val="nil"/>
        </w:pBdr>
        <w:spacing w:after="0" w:line="360" w:lineRule="auto"/>
        <w:jc w:val="both"/>
        <w:rPr>
          <w:b/>
        </w:rPr>
      </w:pPr>
      <w:r w:rsidRPr="00BE4398">
        <w:rPr>
          <w:rFonts w:cs="Arial"/>
        </w:rPr>
        <w:t>II.3 Wzrost konkurencyjności gospodarczej szczególnie w zakresie innowacji i nowych technologii</w:t>
      </w:r>
      <w:r w:rsidRPr="00BE4398">
        <w:rPr>
          <w:b/>
        </w:rPr>
        <w:t xml:space="preserve"> </w:t>
      </w:r>
    </w:p>
    <w:p w14:paraId="215CBDD5" w14:textId="5B14DB30" w:rsidR="006C73F6" w:rsidRPr="006C73F6" w:rsidRDefault="00BE4398" w:rsidP="006C73F6">
      <w:pPr>
        <w:pBdr>
          <w:top w:val="nil"/>
          <w:left w:val="nil"/>
          <w:bottom w:val="nil"/>
          <w:right w:val="nil"/>
          <w:between w:val="nil"/>
        </w:pBdr>
        <w:spacing w:after="0" w:line="360" w:lineRule="auto"/>
        <w:jc w:val="both"/>
        <w:rPr>
          <w:b/>
        </w:rPr>
      </w:pPr>
      <w:r>
        <w:rPr>
          <w:b/>
        </w:rPr>
        <w:t xml:space="preserve">3. </w:t>
      </w:r>
      <w:r w:rsidR="006C73F6" w:rsidRPr="006C73F6">
        <w:rPr>
          <w:b/>
        </w:rPr>
        <w:t>Cel ogólny I</w:t>
      </w:r>
      <w:r w:rsidR="006C73F6">
        <w:rPr>
          <w:b/>
        </w:rPr>
        <w:t>II</w:t>
      </w:r>
      <w:r w:rsidR="006C73F6" w:rsidRPr="006C73F6">
        <w:rPr>
          <w:b/>
        </w:rPr>
        <w:t xml:space="preserve"> </w:t>
      </w:r>
      <w:r w:rsidR="006C73F6" w:rsidRPr="006C73F6">
        <w:rPr>
          <w:rFonts w:cs="Arial"/>
        </w:rPr>
        <w:t>Aktywizacja mieszkańców do przeciwdziałania negatywnym zjawiskom społecznym i środowiskowym</w:t>
      </w:r>
    </w:p>
    <w:p w14:paraId="7DEB484D" w14:textId="77777777" w:rsidR="006C73F6" w:rsidRDefault="006C73F6" w:rsidP="006C73F6">
      <w:pPr>
        <w:pBdr>
          <w:top w:val="nil"/>
          <w:left w:val="nil"/>
          <w:bottom w:val="nil"/>
          <w:right w:val="nil"/>
          <w:between w:val="nil"/>
        </w:pBdr>
        <w:spacing w:after="0" w:line="360" w:lineRule="auto"/>
        <w:jc w:val="both"/>
        <w:rPr>
          <w:b/>
        </w:rPr>
      </w:pPr>
      <w:r w:rsidRPr="006C73F6">
        <w:rPr>
          <w:b/>
        </w:rPr>
        <w:t xml:space="preserve">Cele szczegółowe: </w:t>
      </w:r>
    </w:p>
    <w:p w14:paraId="4641AD74" w14:textId="77777777" w:rsidR="006C73F6" w:rsidRPr="00BE4398" w:rsidRDefault="006C73F6" w:rsidP="00DE68E1">
      <w:pPr>
        <w:pStyle w:val="Akapitzlist"/>
        <w:numPr>
          <w:ilvl w:val="0"/>
          <w:numId w:val="27"/>
        </w:numPr>
        <w:pBdr>
          <w:top w:val="nil"/>
          <w:left w:val="nil"/>
          <w:bottom w:val="nil"/>
          <w:right w:val="nil"/>
          <w:between w:val="nil"/>
        </w:pBdr>
        <w:spacing w:after="0" w:line="360" w:lineRule="auto"/>
        <w:jc w:val="both"/>
        <w:rPr>
          <w:rFonts w:cs="Arial"/>
        </w:rPr>
      </w:pPr>
      <w:r w:rsidRPr="00BE4398">
        <w:rPr>
          <w:rFonts w:cs="Arial"/>
        </w:rPr>
        <w:t>III.1 Zmniejszanie barier społecznych dla grup defaworyzowanych</w:t>
      </w:r>
    </w:p>
    <w:p w14:paraId="60A8222A" w14:textId="77777777" w:rsidR="006C73F6" w:rsidRPr="00BE4398" w:rsidRDefault="006C73F6" w:rsidP="00DE68E1">
      <w:pPr>
        <w:pStyle w:val="Akapitzlist"/>
        <w:numPr>
          <w:ilvl w:val="0"/>
          <w:numId w:val="27"/>
        </w:numPr>
        <w:pBdr>
          <w:top w:val="nil"/>
          <w:left w:val="nil"/>
          <w:bottom w:val="nil"/>
          <w:right w:val="nil"/>
          <w:between w:val="nil"/>
        </w:pBdr>
        <w:spacing w:after="0" w:line="360" w:lineRule="auto"/>
        <w:jc w:val="both"/>
        <w:rPr>
          <w:b/>
        </w:rPr>
      </w:pPr>
      <w:r w:rsidRPr="00BE4398">
        <w:rPr>
          <w:rFonts w:cs="Arial"/>
        </w:rPr>
        <w:t>III.2 Wzrost świadomości mieszkańców dotyczących zagrożeń czyhających na młodych ludzi</w:t>
      </w:r>
    </w:p>
    <w:p w14:paraId="2D339C18" w14:textId="77777777" w:rsidR="006C73F6" w:rsidRPr="00BE4398" w:rsidRDefault="006C73F6" w:rsidP="00DE68E1">
      <w:pPr>
        <w:pStyle w:val="Akapitzlist"/>
        <w:numPr>
          <w:ilvl w:val="0"/>
          <w:numId w:val="27"/>
        </w:numPr>
        <w:pBdr>
          <w:top w:val="nil"/>
          <w:left w:val="nil"/>
          <w:bottom w:val="nil"/>
          <w:right w:val="nil"/>
          <w:between w:val="nil"/>
        </w:pBdr>
        <w:spacing w:after="0" w:line="360" w:lineRule="auto"/>
        <w:jc w:val="both"/>
        <w:rPr>
          <w:b/>
        </w:rPr>
      </w:pPr>
      <w:r w:rsidRPr="00BE4398">
        <w:rPr>
          <w:rFonts w:cs="Arial"/>
        </w:rPr>
        <w:t>III.3 Wzrost świadomości ekologicznej mieszkańców na rzecz ochrony środowiska i zmian klimatu</w:t>
      </w:r>
      <w:r w:rsidRPr="00BE4398">
        <w:rPr>
          <w:b/>
        </w:rPr>
        <w:t xml:space="preserve"> </w:t>
      </w:r>
    </w:p>
    <w:p w14:paraId="2FF821B5" w14:textId="06A3AFCA" w:rsidR="006C73F6" w:rsidRPr="006C73F6" w:rsidRDefault="00BE4398" w:rsidP="006C73F6">
      <w:pPr>
        <w:pBdr>
          <w:top w:val="nil"/>
          <w:left w:val="nil"/>
          <w:bottom w:val="nil"/>
          <w:right w:val="nil"/>
          <w:between w:val="nil"/>
        </w:pBdr>
        <w:spacing w:after="0" w:line="360" w:lineRule="auto"/>
        <w:jc w:val="both"/>
        <w:rPr>
          <w:b/>
        </w:rPr>
      </w:pPr>
      <w:r>
        <w:rPr>
          <w:b/>
        </w:rPr>
        <w:t xml:space="preserve">4. </w:t>
      </w:r>
      <w:r w:rsidR="006C73F6" w:rsidRPr="006C73F6">
        <w:rPr>
          <w:b/>
        </w:rPr>
        <w:t>Cel ogólny I</w:t>
      </w:r>
      <w:r w:rsidR="006C73F6">
        <w:rPr>
          <w:b/>
        </w:rPr>
        <w:t xml:space="preserve">V </w:t>
      </w:r>
      <w:r w:rsidR="006C73F6" w:rsidRPr="006C73F6">
        <w:rPr>
          <w:b/>
        </w:rPr>
        <w:t xml:space="preserve"> </w:t>
      </w:r>
      <w:r w:rsidR="006C73F6" w:rsidRPr="006C73F6">
        <w:rPr>
          <w:rFonts w:cs="Arial"/>
        </w:rPr>
        <w:t>Wzmocnienie więzi i współpracy społeczności Podbabiogórza</w:t>
      </w:r>
    </w:p>
    <w:p w14:paraId="5D31E030" w14:textId="77777777" w:rsidR="008A5EFC" w:rsidRPr="006C73F6" w:rsidRDefault="006C73F6" w:rsidP="007E09C0">
      <w:pPr>
        <w:pBdr>
          <w:top w:val="nil"/>
          <w:left w:val="nil"/>
          <w:bottom w:val="nil"/>
          <w:right w:val="nil"/>
          <w:between w:val="nil"/>
        </w:pBdr>
        <w:spacing w:after="0" w:line="360" w:lineRule="auto"/>
        <w:jc w:val="both"/>
        <w:rPr>
          <w:b/>
        </w:rPr>
      </w:pPr>
      <w:r w:rsidRPr="006C73F6">
        <w:rPr>
          <w:b/>
        </w:rPr>
        <w:lastRenderedPageBreak/>
        <w:t xml:space="preserve">Cele szczegółowe: </w:t>
      </w:r>
    </w:p>
    <w:p w14:paraId="5D727D8F" w14:textId="77777777" w:rsidR="00BD501A" w:rsidRPr="00BE4398" w:rsidRDefault="00D078DA" w:rsidP="00DE68E1">
      <w:pPr>
        <w:pStyle w:val="Akapitzlist"/>
        <w:numPr>
          <w:ilvl w:val="0"/>
          <w:numId w:val="28"/>
        </w:numPr>
        <w:pBdr>
          <w:top w:val="nil"/>
          <w:left w:val="nil"/>
          <w:bottom w:val="nil"/>
          <w:right w:val="nil"/>
          <w:between w:val="nil"/>
        </w:pBdr>
        <w:spacing w:after="0" w:line="360" w:lineRule="auto"/>
        <w:jc w:val="both"/>
        <w:rPr>
          <w:rFonts w:cs="Arial"/>
        </w:rPr>
      </w:pPr>
      <w:r w:rsidRPr="00BE4398">
        <w:rPr>
          <w:rFonts w:cs="Arial"/>
        </w:rPr>
        <w:t>IV.1 Podnoszenie kwalifikacji zespołu wdrażającego</w:t>
      </w:r>
    </w:p>
    <w:p w14:paraId="0C47B4EA" w14:textId="77777777" w:rsidR="00D078DA" w:rsidRPr="00BE4398" w:rsidRDefault="00D078DA" w:rsidP="00DE68E1">
      <w:pPr>
        <w:pStyle w:val="Akapitzlist"/>
        <w:numPr>
          <w:ilvl w:val="0"/>
          <w:numId w:val="28"/>
        </w:numPr>
        <w:pBdr>
          <w:top w:val="nil"/>
          <w:left w:val="nil"/>
          <w:bottom w:val="nil"/>
          <w:right w:val="nil"/>
          <w:between w:val="nil"/>
        </w:pBdr>
        <w:spacing w:after="0" w:line="360" w:lineRule="auto"/>
        <w:jc w:val="both"/>
        <w:rPr>
          <w:rFonts w:cs="Arial"/>
        </w:rPr>
      </w:pPr>
      <w:r w:rsidRPr="00BE4398">
        <w:rPr>
          <w:rFonts w:cs="Arial"/>
        </w:rPr>
        <w:t>IV.2 Aktywizacja społeczności w zakresie RLKS</w:t>
      </w:r>
    </w:p>
    <w:p w14:paraId="35F41FF1" w14:textId="77777777" w:rsidR="00D078DA" w:rsidRPr="00BE4398" w:rsidRDefault="00D078DA" w:rsidP="00DE68E1">
      <w:pPr>
        <w:pStyle w:val="Akapitzlist"/>
        <w:numPr>
          <w:ilvl w:val="0"/>
          <w:numId w:val="28"/>
        </w:numPr>
        <w:pBdr>
          <w:top w:val="nil"/>
          <w:left w:val="nil"/>
          <w:bottom w:val="nil"/>
          <w:right w:val="nil"/>
          <w:between w:val="nil"/>
        </w:pBdr>
        <w:spacing w:after="0" w:line="360" w:lineRule="auto"/>
        <w:jc w:val="both"/>
        <w:rPr>
          <w:rFonts w:cs="Arial"/>
        </w:rPr>
      </w:pPr>
      <w:r w:rsidRPr="00BE4398">
        <w:rPr>
          <w:rFonts w:cs="Arial"/>
        </w:rPr>
        <w:t>IV.3 Nawiązywanie współpracy i zacieśnianie więzi pomiędzy lokalnymi grupami działania</w:t>
      </w:r>
    </w:p>
    <w:p w14:paraId="717A3D76" w14:textId="77777777" w:rsidR="00D078DA" w:rsidRPr="00BE4398" w:rsidRDefault="00D078DA" w:rsidP="00DE68E1">
      <w:pPr>
        <w:pStyle w:val="Akapitzlist"/>
        <w:numPr>
          <w:ilvl w:val="0"/>
          <w:numId w:val="28"/>
        </w:numPr>
        <w:pBdr>
          <w:top w:val="nil"/>
          <w:left w:val="nil"/>
          <w:bottom w:val="nil"/>
          <w:right w:val="nil"/>
          <w:between w:val="nil"/>
        </w:pBdr>
        <w:spacing w:after="0" w:line="360" w:lineRule="auto"/>
        <w:jc w:val="both"/>
        <w:rPr>
          <w:rFonts w:cs="Arial"/>
        </w:rPr>
      </w:pPr>
      <w:r w:rsidRPr="00BE4398">
        <w:rPr>
          <w:rFonts w:cs="Arial"/>
        </w:rPr>
        <w:t>IV.4 Wykorzystanie lokalnych walorów dla rozwoju obszaru Podbabiogórza</w:t>
      </w:r>
    </w:p>
    <w:p w14:paraId="7994BAB2" w14:textId="77777777" w:rsidR="00D078DA" w:rsidRPr="00BE4398" w:rsidRDefault="007E09C0" w:rsidP="00DE68E1">
      <w:pPr>
        <w:pStyle w:val="Akapitzlist"/>
        <w:numPr>
          <w:ilvl w:val="0"/>
          <w:numId w:val="28"/>
        </w:numPr>
        <w:pBdr>
          <w:top w:val="nil"/>
          <w:left w:val="nil"/>
          <w:bottom w:val="nil"/>
          <w:right w:val="nil"/>
          <w:between w:val="nil"/>
        </w:pBdr>
        <w:spacing w:after="0" w:line="360" w:lineRule="auto"/>
        <w:jc w:val="both"/>
        <w:rPr>
          <w:rFonts w:cs="Arial"/>
        </w:rPr>
      </w:pPr>
      <w:r w:rsidRPr="00BE4398">
        <w:rPr>
          <w:rFonts w:cs="Arial"/>
        </w:rPr>
        <w:t>IV.5 Monitorowanie i ewaluacja wdrażania LSR</w:t>
      </w:r>
    </w:p>
    <w:p w14:paraId="59CB2EFB" w14:textId="276AAB2F" w:rsidR="00BD501A" w:rsidRPr="00BE4398" w:rsidRDefault="007E09C0" w:rsidP="00DE68E1">
      <w:pPr>
        <w:pStyle w:val="Akapitzlist"/>
        <w:numPr>
          <w:ilvl w:val="0"/>
          <w:numId w:val="28"/>
        </w:numPr>
        <w:pBdr>
          <w:top w:val="nil"/>
          <w:left w:val="nil"/>
          <w:bottom w:val="nil"/>
          <w:right w:val="nil"/>
          <w:between w:val="nil"/>
        </w:pBdr>
        <w:spacing w:after="0" w:line="360" w:lineRule="auto"/>
        <w:jc w:val="both"/>
        <w:rPr>
          <w:color w:val="3366FF"/>
        </w:rPr>
      </w:pPr>
      <w:r w:rsidRPr="00BE4398">
        <w:rPr>
          <w:rFonts w:cs="Arial"/>
        </w:rPr>
        <w:t>IV.6 Sprawne funkcjonowanie Biura Zarządu LGD</w:t>
      </w:r>
      <w:r w:rsidR="00111C2E">
        <w:rPr>
          <w:rFonts w:cs="Arial"/>
        </w:rPr>
        <w:t>.</w:t>
      </w:r>
    </w:p>
    <w:p w14:paraId="62D637CF" w14:textId="77777777" w:rsidR="003F7838" w:rsidRDefault="00F726A0">
      <w:pPr>
        <w:pStyle w:val="Nagwek2"/>
      </w:pPr>
      <w:bookmarkStart w:id="23" w:name="_Toc87972805"/>
      <w:r>
        <w:t>5.2. Rzeczowy i finansowy postęp w realizacji LSR</w:t>
      </w:r>
      <w:bookmarkEnd w:id="23"/>
    </w:p>
    <w:p w14:paraId="4F27FE3A" w14:textId="57BBD9BD" w:rsidR="003F7838" w:rsidRDefault="00547B72" w:rsidP="00547B72">
      <w:pPr>
        <w:spacing w:line="360" w:lineRule="auto"/>
        <w:ind w:firstLine="720"/>
        <w:jc w:val="both"/>
      </w:pPr>
      <w:r>
        <w:t>O</w:t>
      </w:r>
      <w:r w:rsidR="000720B0" w:rsidRPr="00B65DDB">
        <w:t xml:space="preserve">cena postępu rzeczowego i finansowego jest pierwszym krokiem </w:t>
      </w:r>
      <w:r w:rsidR="000720B0">
        <w:t xml:space="preserve">służącym ocenie sprawności wdrażania </w:t>
      </w:r>
      <w:r>
        <w:t xml:space="preserve">strategii </w:t>
      </w:r>
      <w:r w:rsidR="000720B0">
        <w:t xml:space="preserve">RLKS. </w:t>
      </w:r>
      <w:r>
        <w:t>Analiza tego typu p</w:t>
      </w:r>
      <w:r w:rsidR="000720B0">
        <w:t>ozwala zorientować się w aktualnej sytuacji związanej z realizacją strategii, sprawdzić realizację wskaźników i budżetu, zdiagnozować wystąpienie ewentualnych odstępstw od przyjętego planu oraz przeanalizować ewentualne trudności we wdrażaniu i sposób reagowania na nie</w:t>
      </w:r>
      <w:r>
        <w:t xml:space="preserve"> przez przedstawicieli stowarzyszenia</w:t>
      </w:r>
      <w:r w:rsidR="000720B0">
        <w:t xml:space="preserve">. </w:t>
      </w:r>
      <w:r>
        <w:t xml:space="preserve">Ewaluacja w tym zakresie </w:t>
      </w:r>
      <w:r w:rsidR="000720B0">
        <w:t xml:space="preserve">pozwala </w:t>
      </w:r>
      <w:r>
        <w:t xml:space="preserve">też </w:t>
      </w:r>
      <w:r w:rsidR="000720B0">
        <w:t xml:space="preserve">ocenić skuteczność LGD w procesie zarządzania realizowanymi przedsięwzięciami. W kontekście oceny postępu w zakresie wdrażania </w:t>
      </w:r>
      <w:r>
        <w:t xml:space="preserve">strategii </w:t>
      </w:r>
      <w:r w:rsidR="000720B0">
        <w:t xml:space="preserve">RLKS istotne są zmiany wprowadzane do </w:t>
      </w:r>
      <w:r>
        <w:t>tego dokumentu</w:t>
      </w:r>
      <w:r w:rsidR="000720B0">
        <w:t xml:space="preserve"> w tra</w:t>
      </w:r>
      <w:r>
        <w:t xml:space="preserve">kcie </w:t>
      </w:r>
      <w:r w:rsidR="000720B0">
        <w:t>j</w:t>
      </w:r>
      <w:r>
        <w:t>ego</w:t>
      </w:r>
      <w:r w:rsidR="000720B0">
        <w:t xml:space="preserve"> realizacji. Zmiany w strategii dotyczyły w szczególności aktualizacji przedsięwzięć i wskaźników</w:t>
      </w:r>
      <w:r w:rsidR="00392A73">
        <w:t xml:space="preserve"> (np. usunięto wskaźniki produktu w operacji dot. inkubatora przedsiębiorczości, zwiększano inne wskaźniki)</w:t>
      </w:r>
      <w:r w:rsidR="000720B0">
        <w:t>, zwiększenia poziomu dofinansowania dla grantobiorców i JST, przewalutowania na EURO i zwiększenia środkó</w:t>
      </w:r>
      <w:r>
        <w:t>w w planie działania</w:t>
      </w:r>
      <w:r w:rsidR="000720B0">
        <w:t xml:space="preserve">.  </w:t>
      </w:r>
    </w:p>
    <w:p w14:paraId="4C50E4D7" w14:textId="77777777" w:rsidR="00D20657" w:rsidRDefault="00D20657" w:rsidP="00D20657">
      <w:pPr>
        <w:pBdr>
          <w:top w:val="nil"/>
          <w:left w:val="nil"/>
          <w:bottom w:val="nil"/>
          <w:right w:val="nil"/>
          <w:between w:val="nil"/>
        </w:pBdr>
        <w:rPr>
          <w:color w:val="4472C4"/>
        </w:rPr>
      </w:pPr>
    </w:p>
    <w:p w14:paraId="5667E9EA" w14:textId="77777777" w:rsidR="00D20657" w:rsidRDefault="00D20657" w:rsidP="00D20657">
      <w:pPr>
        <w:pBdr>
          <w:top w:val="nil"/>
          <w:left w:val="nil"/>
          <w:bottom w:val="nil"/>
          <w:right w:val="nil"/>
          <w:between w:val="nil"/>
        </w:pBdr>
        <w:rPr>
          <w:color w:val="4472C4"/>
        </w:rPr>
      </w:pPr>
    </w:p>
    <w:p w14:paraId="6B859FBB" w14:textId="77777777" w:rsidR="00D20657" w:rsidRDefault="00D20657" w:rsidP="00D20657">
      <w:pPr>
        <w:pBdr>
          <w:top w:val="nil"/>
          <w:left w:val="nil"/>
          <w:bottom w:val="nil"/>
          <w:right w:val="nil"/>
          <w:between w:val="nil"/>
        </w:pBdr>
        <w:rPr>
          <w:color w:val="4472C4"/>
        </w:rPr>
      </w:pPr>
    </w:p>
    <w:p w14:paraId="004DAE17" w14:textId="77777777" w:rsidR="00D20657" w:rsidRDefault="00D20657" w:rsidP="00D20657">
      <w:pPr>
        <w:pBdr>
          <w:top w:val="nil"/>
          <w:left w:val="nil"/>
          <w:bottom w:val="nil"/>
          <w:right w:val="nil"/>
          <w:between w:val="nil"/>
        </w:pBdr>
        <w:rPr>
          <w:color w:val="4472C4"/>
        </w:rPr>
      </w:pPr>
    </w:p>
    <w:p w14:paraId="3F1C6439" w14:textId="77777777" w:rsidR="00D20657" w:rsidRDefault="00D20657" w:rsidP="00D20657">
      <w:pPr>
        <w:pBdr>
          <w:top w:val="nil"/>
          <w:left w:val="nil"/>
          <w:bottom w:val="nil"/>
          <w:right w:val="nil"/>
          <w:between w:val="nil"/>
        </w:pBdr>
        <w:rPr>
          <w:color w:val="4472C4"/>
        </w:rPr>
      </w:pPr>
    </w:p>
    <w:p w14:paraId="3F3DBD91" w14:textId="77777777" w:rsidR="00D20657" w:rsidRDefault="00D20657" w:rsidP="00D20657">
      <w:pPr>
        <w:pBdr>
          <w:top w:val="nil"/>
          <w:left w:val="nil"/>
          <w:bottom w:val="nil"/>
          <w:right w:val="nil"/>
          <w:between w:val="nil"/>
        </w:pBdr>
        <w:rPr>
          <w:color w:val="4472C4"/>
        </w:rPr>
      </w:pPr>
    </w:p>
    <w:p w14:paraId="3E9E4A41" w14:textId="77777777" w:rsidR="00D20657" w:rsidRDefault="00D20657" w:rsidP="00D20657">
      <w:pPr>
        <w:pBdr>
          <w:top w:val="nil"/>
          <w:left w:val="nil"/>
          <w:bottom w:val="nil"/>
          <w:right w:val="nil"/>
          <w:between w:val="nil"/>
        </w:pBdr>
        <w:rPr>
          <w:color w:val="4472C4"/>
        </w:rPr>
      </w:pPr>
    </w:p>
    <w:p w14:paraId="59936CA3" w14:textId="77777777" w:rsidR="00D20657" w:rsidRDefault="00D20657" w:rsidP="00D20657">
      <w:pPr>
        <w:pBdr>
          <w:top w:val="nil"/>
          <w:left w:val="nil"/>
          <w:bottom w:val="nil"/>
          <w:right w:val="nil"/>
          <w:between w:val="nil"/>
        </w:pBdr>
        <w:rPr>
          <w:color w:val="4472C4"/>
        </w:rPr>
      </w:pPr>
    </w:p>
    <w:p w14:paraId="07BB9EEE" w14:textId="77777777" w:rsidR="00D20657" w:rsidRDefault="00D20657" w:rsidP="00D20657">
      <w:pPr>
        <w:pBdr>
          <w:top w:val="nil"/>
          <w:left w:val="nil"/>
          <w:bottom w:val="nil"/>
          <w:right w:val="nil"/>
          <w:between w:val="nil"/>
        </w:pBdr>
        <w:rPr>
          <w:color w:val="4472C4"/>
        </w:rPr>
      </w:pPr>
    </w:p>
    <w:p w14:paraId="72A8464D" w14:textId="77777777" w:rsidR="00D20657" w:rsidRDefault="00D20657" w:rsidP="00D20657">
      <w:pPr>
        <w:pBdr>
          <w:top w:val="nil"/>
          <w:left w:val="nil"/>
          <w:bottom w:val="nil"/>
          <w:right w:val="nil"/>
          <w:between w:val="nil"/>
        </w:pBdr>
        <w:rPr>
          <w:color w:val="4472C4"/>
        </w:rPr>
        <w:sectPr w:rsidR="00D20657" w:rsidSect="00834817">
          <w:footerReference w:type="default" r:id="rId22"/>
          <w:pgSz w:w="11906" w:h="16838"/>
          <w:pgMar w:top="1417" w:right="1417" w:bottom="1417" w:left="1417" w:header="708" w:footer="708" w:gutter="0"/>
          <w:pgNumType w:start="1"/>
          <w:cols w:space="708"/>
          <w:titlePg/>
          <w:docGrid w:linePitch="299"/>
        </w:sectPr>
      </w:pPr>
    </w:p>
    <w:p w14:paraId="3C9DE465" w14:textId="4FCE0AD6" w:rsidR="00033444" w:rsidRPr="00547B72" w:rsidRDefault="00930026" w:rsidP="00930026">
      <w:pPr>
        <w:pStyle w:val="Legenda"/>
        <w:rPr>
          <w:lang w:val="pl-PL"/>
        </w:rPr>
      </w:pPr>
      <w:bookmarkStart w:id="24" w:name="_Toc87972837"/>
      <w:r>
        <w:lastRenderedPageBreak/>
        <w:t xml:space="preserve">Tabela </w:t>
      </w:r>
      <w:r>
        <w:fldChar w:fldCharType="begin"/>
      </w:r>
      <w:r>
        <w:instrText xml:space="preserve"> SEQ Tabela \* ARABIC </w:instrText>
      </w:r>
      <w:r>
        <w:fldChar w:fldCharType="separate"/>
      </w:r>
      <w:r w:rsidR="00B63FFF">
        <w:rPr>
          <w:noProof/>
        </w:rPr>
        <w:t>8</w:t>
      </w:r>
      <w:r>
        <w:fldChar w:fldCharType="end"/>
      </w:r>
      <w:r>
        <w:rPr>
          <w:lang w:val="pl-PL"/>
        </w:rPr>
        <w:t xml:space="preserve">. </w:t>
      </w:r>
      <w:r w:rsidRPr="00976096">
        <w:rPr>
          <w:lang w:val="pl-PL"/>
        </w:rPr>
        <w:t>Historia naborów.</w:t>
      </w:r>
      <w:bookmarkEnd w:id="24"/>
    </w:p>
    <w:tbl>
      <w:tblPr>
        <w:tblW w:w="14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80"/>
        <w:gridCol w:w="4907"/>
        <w:gridCol w:w="1276"/>
        <w:gridCol w:w="1843"/>
        <w:gridCol w:w="1984"/>
        <w:gridCol w:w="1276"/>
        <w:gridCol w:w="1421"/>
      </w:tblGrid>
      <w:tr w:rsidR="00054D38" w:rsidRPr="00CD5CDF" w14:paraId="3CB742C3" w14:textId="77777777" w:rsidTr="000C6F49">
        <w:trPr>
          <w:trHeight w:val="420"/>
        </w:trPr>
        <w:tc>
          <w:tcPr>
            <w:tcW w:w="1580" w:type="dxa"/>
            <w:shd w:val="clear" w:color="auto" w:fill="D9D9D9" w:themeFill="background1" w:themeFillShade="D9"/>
          </w:tcPr>
          <w:p w14:paraId="104FCA3D" w14:textId="77777777" w:rsidR="00054D38" w:rsidRPr="00CD5CDF" w:rsidRDefault="00054D38" w:rsidP="00054D38">
            <w:pPr>
              <w:spacing w:line="240" w:lineRule="auto"/>
              <w:rPr>
                <w:b/>
                <w:sz w:val="21"/>
                <w:szCs w:val="21"/>
              </w:rPr>
            </w:pPr>
            <w:r w:rsidRPr="00CD5CDF">
              <w:rPr>
                <w:b/>
                <w:sz w:val="21"/>
                <w:szCs w:val="21"/>
              </w:rPr>
              <w:t>Data naboru od… do…</w:t>
            </w:r>
          </w:p>
        </w:tc>
        <w:tc>
          <w:tcPr>
            <w:tcW w:w="4907" w:type="dxa"/>
            <w:shd w:val="clear" w:color="auto" w:fill="D9D9D9" w:themeFill="background1" w:themeFillShade="D9"/>
          </w:tcPr>
          <w:p w14:paraId="600E4DF1" w14:textId="77777777" w:rsidR="00054D38" w:rsidRPr="00CD5CDF" w:rsidRDefault="00054D38" w:rsidP="00054D38">
            <w:pPr>
              <w:spacing w:after="0" w:line="240" w:lineRule="auto"/>
              <w:rPr>
                <w:b/>
                <w:sz w:val="21"/>
                <w:szCs w:val="21"/>
              </w:rPr>
            </w:pPr>
            <w:r w:rsidRPr="00CD5CDF">
              <w:rPr>
                <w:b/>
                <w:sz w:val="21"/>
                <w:szCs w:val="21"/>
              </w:rPr>
              <w:t xml:space="preserve">Przedsięwzięcie </w:t>
            </w:r>
            <w:r w:rsidRPr="00CD5CDF">
              <w:rPr>
                <w:b/>
                <w:sz w:val="21"/>
                <w:szCs w:val="21"/>
              </w:rPr>
              <w:br/>
              <w:t>(w nawiasie wpisać K – konkurs, O – operacja własna, G – projekt grantowy)</w:t>
            </w:r>
          </w:p>
        </w:tc>
        <w:tc>
          <w:tcPr>
            <w:tcW w:w="1276" w:type="dxa"/>
            <w:shd w:val="clear" w:color="auto" w:fill="D9D9D9" w:themeFill="background1" w:themeFillShade="D9"/>
          </w:tcPr>
          <w:p w14:paraId="1FD0F0D7" w14:textId="77777777" w:rsidR="00054D38" w:rsidRPr="00CD5CDF" w:rsidRDefault="00054D38" w:rsidP="00054D38">
            <w:pPr>
              <w:spacing w:line="240" w:lineRule="auto"/>
              <w:rPr>
                <w:b/>
                <w:sz w:val="21"/>
                <w:szCs w:val="21"/>
              </w:rPr>
            </w:pPr>
            <w:r w:rsidRPr="00CD5CDF">
              <w:rPr>
                <w:b/>
                <w:sz w:val="21"/>
                <w:szCs w:val="21"/>
              </w:rPr>
              <w:t>Liczba złożonych wniosków</w:t>
            </w:r>
          </w:p>
        </w:tc>
        <w:tc>
          <w:tcPr>
            <w:tcW w:w="1843" w:type="dxa"/>
            <w:shd w:val="clear" w:color="auto" w:fill="D9D9D9" w:themeFill="background1" w:themeFillShade="D9"/>
          </w:tcPr>
          <w:p w14:paraId="2DB43D3A" w14:textId="77777777" w:rsidR="00054D38" w:rsidRPr="00CD5CDF" w:rsidRDefault="00054D38" w:rsidP="00054D38">
            <w:pPr>
              <w:spacing w:line="240" w:lineRule="auto"/>
              <w:jc w:val="center"/>
              <w:rPr>
                <w:b/>
                <w:sz w:val="21"/>
                <w:szCs w:val="21"/>
              </w:rPr>
            </w:pPr>
            <w:r w:rsidRPr="00CD5CDF">
              <w:rPr>
                <w:b/>
                <w:sz w:val="21"/>
                <w:szCs w:val="21"/>
              </w:rPr>
              <w:t xml:space="preserve">Liczba wybranych wniosków </w:t>
            </w:r>
            <w:r w:rsidRPr="00CD5CDF">
              <w:rPr>
                <w:bCs/>
                <w:sz w:val="21"/>
                <w:szCs w:val="21"/>
              </w:rPr>
              <w:t>(dotyczy wszystkich wniosków, również wykraczających poza limit)</w:t>
            </w:r>
          </w:p>
        </w:tc>
        <w:tc>
          <w:tcPr>
            <w:tcW w:w="1984" w:type="dxa"/>
            <w:shd w:val="clear" w:color="auto" w:fill="D9D9D9" w:themeFill="background1" w:themeFillShade="D9"/>
          </w:tcPr>
          <w:p w14:paraId="769D9ABB" w14:textId="77777777" w:rsidR="00054D38" w:rsidRPr="00CD5CDF" w:rsidRDefault="00054D38" w:rsidP="00054D38">
            <w:pPr>
              <w:spacing w:line="240" w:lineRule="auto"/>
              <w:jc w:val="center"/>
              <w:rPr>
                <w:bCs/>
                <w:sz w:val="21"/>
                <w:szCs w:val="21"/>
              </w:rPr>
            </w:pPr>
            <w:r w:rsidRPr="00CD5CDF">
              <w:rPr>
                <w:b/>
                <w:sz w:val="21"/>
                <w:szCs w:val="21"/>
              </w:rPr>
              <w:t xml:space="preserve">Liczba podpisanych umów </w:t>
            </w:r>
            <w:r w:rsidRPr="00CD5CDF">
              <w:rPr>
                <w:bCs/>
                <w:sz w:val="21"/>
                <w:szCs w:val="21"/>
              </w:rPr>
              <w:t>(w przypadku grantów, proszę podać liczbę umów z grantobiorcami)</w:t>
            </w:r>
          </w:p>
        </w:tc>
        <w:tc>
          <w:tcPr>
            <w:tcW w:w="1276" w:type="dxa"/>
            <w:shd w:val="clear" w:color="auto" w:fill="D9D9D9" w:themeFill="background1" w:themeFillShade="D9"/>
          </w:tcPr>
          <w:p w14:paraId="1745EEC6" w14:textId="77777777" w:rsidR="00054D38" w:rsidRPr="00CD5CDF" w:rsidRDefault="00054D38" w:rsidP="00054D38">
            <w:pPr>
              <w:spacing w:line="240" w:lineRule="auto"/>
              <w:jc w:val="center"/>
              <w:rPr>
                <w:bCs/>
                <w:sz w:val="21"/>
                <w:szCs w:val="21"/>
              </w:rPr>
            </w:pPr>
            <w:r w:rsidRPr="00CD5CDF">
              <w:rPr>
                <w:b/>
                <w:sz w:val="21"/>
                <w:szCs w:val="21"/>
              </w:rPr>
              <w:t xml:space="preserve">Protesty złożone </w:t>
            </w:r>
            <w:r w:rsidRPr="00CD5CDF">
              <w:rPr>
                <w:bCs/>
                <w:sz w:val="21"/>
                <w:szCs w:val="21"/>
              </w:rPr>
              <w:t xml:space="preserve">(w przypadku grantów – odwołania) </w:t>
            </w:r>
          </w:p>
        </w:tc>
        <w:tc>
          <w:tcPr>
            <w:tcW w:w="1421" w:type="dxa"/>
            <w:shd w:val="clear" w:color="auto" w:fill="D9D9D9" w:themeFill="background1" w:themeFillShade="D9"/>
          </w:tcPr>
          <w:p w14:paraId="70E5D8B3" w14:textId="149CD0E8" w:rsidR="00054D38" w:rsidRPr="00CD5CDF" w:rsidRDefault="00054D38" w:rsidP="00054D38">
            <w:pPr>
              <w:spacing w:line="240" w:lineRule="auto"/>
              <w:jc w:val="center"/>
              <w:rPr>
                <w:b/>
                <w:sz w:val="21"/>
                <w:szCs w:val="21"/>
              </w:rPr>
            </w:pPr>
            <w:r w:rsidRPr="00CD5CDF">
              <w:rPr>
                <w:b/>
                <w:sz w:val="21"/>
                <w:szCs w:val="21"/>
              </w:rPr>
              <w:t>Protesty / odwołania uwzględnio</w:t>
            </w:r>
            <w:r w:rsidR="00547B72">
              <w:rPr>
                <w:b/>
                <w:sz w:val="21"/>
                <w:szCs w:val="21"/>
              </w:rPr>
              <w:t>-</w:t>
            </w:r>
            <w:r w:rsidRPr="00CD5CDF">
              <w:rPr>
                <w:b/>
                <w:sz w:val="21"/>
                <w:szCs w:val="21"/>
              </w:rPr>
              <w:t>ne</w:t>
            </w:r>
          </w:p>
        </w:tc>
      </w:tr>
      <w:tr w:rsidR="00376510" w:rsidRPr="00CD5CDF" w14:paraId="6F3F2F4B" w14:textId="77777777" w:rsidTr="00376510">
        <w:trPr>
          <w:trHeight w:val="420"/>
        </w:trPr>
        <w:tc>
          <w:tcPr>
            <w:tcW w:w="14287" w:type="dxa"/>
            <w:gridSpan w:val="7"/>
            <w:shd w:val="clear" w:color="auto" w:fill="E7E6E6" w:themeFill="background2"/>
          </w:tcPr>
          <w:p w14:paraId="5D8916DE" w14:textId="77777777" w:rsidR="00376510" w:rsidRPr="00CD5CDF" w:rsidRDefault="00376510" w:rsidP="00054D38">
            <w:pPr>
              <w:spacing w:line="240" w:lineRule="auto"/>
              <w:jc w:val="center"/>
              <w:rPr>
                <w:b/>
                <w:sz w:val="21"/>
                <w:szCs w:val="21"/>
              </w:rPr>
            </w:pPr>
            <w:r w:rsidRPr="00CD5CDF">
              <w:rPr>
                <w:b/>
                <w:sz w:val="21"/>
                <w:szCs w:val="21"/>
              </w:rPr>
              <w:t>KONKURSY</w:t>
            </w:r>
          </w:p>
        </w:tc>
      </w:tr>
      <w:tr w:rsidR="00054D38" w:rsidRPr="00CD5CDF" w14:paraId="58899DF6" w14:textId="77777777" w:rsidTr="00547B72">
        <w:trPr>
          <w:trHeight w:val="399"/>
        </w:trPr>
        <w:tc>
          <w:tcPr>
            <w:tcW w:w="1580" w:type="dxa"/>
          </w:tcPr>
          <w:p w14:paraId="6606389F" w14:textId="77777777" w:rsidR="00054D38" w:rsidRPr="00CD5CDF" w:rsidRDefault="00054D38" w:rsidP="00054D38">
            <w:pPr>
              <w:spacing w:line="240" w:lineRule="auto"/>
              <w:rPr>
                <w:color w:val="FF0000"/>
                <w:sz w:val="21"/>
                <w:szCs w:val="21"/>
              </w:rPr>
            </w:pPr>
            <w:r w:rsidRPr="00CD5CDF">
              <w:rPr>
                <w:sz w:val="21"/>
                <w:szCs w:val="21"/>
              </w:rPr>
              <w:t xml:space="preserve">17.05.2021 -31.05.2021 </w:t>
            </w:r>
          </w:p>
        </w:tc>
        <w:tc>
          <w:tcPr>
            <w:tcW w:w="4907" w:type="dxa"/>
          </w:tcPr>
          <w:p w14:paraId="6386F4CE" w14:textId="0E15141F" w:rsidR="00054D38" w:rsidRPr="00C15532" w:rsidRDefault="00054D38" w:rsidP="00054D38">
            <w:pPr>
              <w:spacing w:after="0" w:line="240" w:lineRule="auto"/>
              <w:rPr>
                <w:b/>
                <w:sz w:val="21"/>
                <w:szCs w:val="21"/>
              </w:rPr>
            </w:pPr>
            <w:r w:rsidRPr="00CD5CDF">
              <w:rPr>
                <w:b/>
                <w:sz w:val="21"/>
                <w:szCs w:val="21"/>
              </w:rPr>
              <w:t>3/2021</w:t>
            </w:r>
            <w:r w:rsidRPr="00CD5CDF">
              <w:rPr>
                <w:sz w:val="21"/>
                <w:szCs w:val="21"/>
              </w:rPr>
              <w:br/>
            </w:r>
            <w:r w:rsidRPr="00CD5CDF">
              <w:rPr>
                <w:b/>
                <w:sz w:val="21"/>
                <w:szCs w:val="21"/>
              </w:rPr>
              <w:t>P.II.3.1.</w:t>
            </w:r>
            <w:r w:rsidRPr="00CD5CDF">
              <w:rPr>
                <w:sz w:val="21"/>
                <w:szCs w:val="21"/>
              </w:rPr>
              <w:t xml:space="preserve"> Tworzenie i modernizowanie istniejących firm, szczególnie ukierunkowanych na innowacje i nowe technologie oraz ekologiczne rozwiązania obszaru LGD </w:t>
            </w:r>
            <w:r w:rsidRPr="00CD5CDF">
              <w:rPr>
                <w:b/>
                <w:sz w:val="21"/>
                <w:szCs w:val="21"/>
              </w:rPr>
              <w:t>(K)</w:t>
            </w:r>
          </w:p>
        </w:tc>
        <w:tc>
          <w:tcPr>
            <w:tcW w:w="1276" w:type="dxa"/>
          </w:tcPr>
          <w:p w14:paraId="4B6A6F42" w14:textId="77777777" w:rsidR="00054D38" w:rsidRPr="00CD5CDF" w:rsidRDefault="00054D38" w:rsidP="00054D38">
            <w:pPr>
              <w:spacing w:line="240" w:lineRule="auto"/>
              <w:jc w:val="center"/>
              <w:rPr>
                <w:color w:val="FF0000"/>
                <w:sz w:val="21"/>
                <w:szCs w:val="21"/>
              </w:rPr>
            </w:pPr>
            <w:r w:rsidRPr="00CD5CDF">
              <w:rPr>
                <w:sz w:val="21"/>
                <w:szCs w:val="21"/>
              </w:rPr>
              <w:t>9</w:t>
            </w:r>
          </w:p>
        </w:tc>
        <w:tc>
          <w:tcPr>
            <w:tcW w:w="1843" w:type="dxa"/>
          </w:tcPr>
          <w:p w14:paraId="4D3B0A72" w14:textId="77777777" w:rsidR="00054D38" w:rsidRPr="00CD5CDF" w:rsidRDefault="00054D38" w:rsidP="00054D38">
            <w:pPr>
              <w:spacing w:line="240" w:lineRule="auto"/>
              <w:jc w:val="center"/>
              <w:rPr>
                <w:sz w:val="21"/>
                <w:szCs w:val="21"/>
              </w:rPr>
            </w:pPr>
            <w:r w:rsidRPr="00CD5CDF">
              <w:rPr>
                <w:sz w:val="21"/>
                <w:szCs w:val="21"/>
              </w:rPr>
              <w:t>7</w:t>
            </w:r>
          </w:p>
        </w:tc>
        <w:tc>
          <w:tcPr>
            <w:tcW w:w="1984" w:type="dxa"/>
          </w:tcPr>
          <w:p w14:paraId="6D0C9E97" w14:textId="77777777" w:rsidR="00054D38" w:rsidRPr="00CD5CDF" w:rsidRDefault="00054D38" w:rsidP="00054D38">
            <w:pPr>
              <w:spacing w:line="240" w:lineRule="auto"/>
              <w:jc w:val="center"/>
              <w:rPr>
                <w:color w:val="FF0000"/>
                <w:sz w:val="21"/>
                <w:szCs w:val="21"/>
              </w:rPr>
            </w:pPr>
            <w:r w:rsidRPr="00CD5CDF">
              <w:rPr>
                <w:sz w:val="21"/>
                <w:szCs w:val="21"/>
              </w:rPr>
              <w:t>0</w:t>
            </w:r>
          </w:p>
        </w:tc>
        <w:tc>
          <w:tcPr>
            <w:tcW w:w="1276" w:type="dxa"/>
          </w:tcPr>
          <w:p w14:paraId="182CE545" w14:textId="77777777" w:rsidR="00054D38" w:rsidRPr="00CD5CDF" w:rsidRDefault="00054D38" w:rsidP="00054D38">
            <w:pPr>
              <w:spacing w:line="240" w:lineRule="auto"/>
              <w:jc w:val="center"/>
              <w:rPr>
                <w:color w:val="FF0000"/>
                <w:sz w:val="21"/>
                <w:szCs w:val="21"/>
              </w:rPr>
            </w:pPr>
            <w:r w:rsidRPr="00CD5CDF">
              <w:rPr>
                <w:sz w:val="21"/>
                <w:szCs w:val="21"/>
              </w:rPr>
              <w:t>0</w:t>
            </w:r>
          </w:p>
        </w:tc>
        <w:tc>
          <w:tcPr>
            <w:tcW w:w="1421" w:type="dxa"/>
          </w:tcPr>
          <w:p w14:paraId="0D643673" w14:textId="77777777" w:rsidR="00054D38" w:rsidRPr="00CD5CDF" w:rsidRDefault="00054D38" w:rsidP="00054D38">
            <w:pPr>
              <w:spacing w:line="240" w:lineRule="auto"/>
              <w:jc w:val="center"/>
              <w:rPr>
                <w:color w:val="FF0000"/>
                <w:sz w:val="21"/>
                <w:szCs w:val="21"/>
              </w:rPr>
            </w:pPr>
            <w:r w:rsidRPr="00CD5CDF">
              <w:rPr>
                <w:sz w:val="21"/>
                <w:szCs w:val="21"/>
              </w:rPr>
              <w:t>0</w:t>
            </w:r>
          </w:p>
        </w:tc>
      </w:tr>
      <w:tr w:rsidR="00054D38" w:rsidRPr="00CD5CDF" w14:paraId="4D2BE360" w14:textId="77777777" w:rsidTr="00547B72">
        <w:trPr>
          <w:trHeight w:val="420"/>
        </w:trPr>
        <w:tc>
          <w:tcPr>
            <w:tcW w:w="1580" w:type="dxa"/>
          </w:tcPr>
          <w:p w14:paraId="327DCB72" w14:textId="77777777" w:rsidR="00054D38" w:rsidRPr="00CD5CDF" w:rsidRDefault="00054D38" w:rsidP="00054D38">
            <w:pPr>
              <w:spacing w:line="240" w:lineRule="auto"/>
              <w:rPr>
                <w:color w:val="FF0000"/>
                <w:sz w:val="21"/>
                <w:szCs w:val="21"/>
              </w:rPr>
            </w:pPr>
            <w:r w:rsidRPr="00CD5CDF">
              <w:rPr>
                <w:sz w:val="21"/>
                <w:szCs w:val="21"/>
              </w:rPr>
              <w:t>17.05.2021 -31.05.2021</w:t>
            </w:r>
          </w:p>
        </w:tc>
        <w:tc>
          <w:tcPr>
            <w:tcW w:w="4907" w:type="dxa"/>
          </w:tcPr>
          <w:p w14:paraId="5F44A316" w14:textId="26F8BB58" w:rsidR="00054D38" w:rsidRPr="00C15532" w:rsidRDefault="00054D38" w:rsidP="00054D38">
            <w:pPr>
              <w:spacing w:after="0" w:line="240" w:lineRule="auto"/>
              <w:rPr>
                <w:b/>
                <w:sz w:val="21"/>
                <w:szCs w:val="21"/>
              </w:rPr>
            </w:pPr>
            <w:r w:rsidRPr="00CD5CDF">
              <w:rPr>
                <w:b/>
                <w:sz w:val="21"/>
                <w:szCs w:val="21"/>
              </w:rPr>
              <w:t>4/2021</w:t>
            </w:r>
            <w:r w:rsidRPr="00CD5CDF">
              <w:rPr>
                <w:sz w:val="21"/>
                <w:szCs w:val="21"/>
              </w:rPr>
              <w:br/>
            </w:r>
            <w:r w:rsidRPr="00CD5CDF">
              <w:rPr>
                <w:b/>
                <w:sz w:val="21"/>
                <w:szCs w:val="21"/>
              </w:rPr>
              <w:t xml:space="preserve">P.II.3.1. </w:t>
            </w:r>
            <w:r w:rsidRPr="00CD5CDF">
              <w:rPr>
                <w:sz w:val="21"/>
                <w:szCs w:val="21"/>
              </w:rPr>
              <w:t xml:space="preserve">Tworzenie i modernizowanie istniejących firm, szczególnie ukierunkowanych na innowacje i nowe technologie oraz ekologiczne rozwiązania obszaru LGD </w:t>
            </w:r>
            <w:r w:rsidRPr="00CD5CDF">
              <w:rPr>
                <w:b/>
                <w:sz w:val="21"/>
                <w:szCs w:val="21"/>
              </w:rPr>
              <w:t>(K)</w:t>
            </w:r>
          </w:p>
        </w:tc>
        <w:tc>
          <w:tcPr>
            <w:tcW w:w="1276" w:type="dxa"/>
          </w:tcPr>
          <w:p w14:paraId="6731630C" w14:textId="77777777" w:rsidR="00054D38" w:rsidRPr="00CD5CDF" w:rsidRDefault="00054D38" w:rsidP="00054D38">
            <w:pPr>
              <w:spacing w:line="240" w:lineRule="auto"/>
              <w:jc w:val="center"/>
              <w:rPr>
                <w:color w:val="FF0000"/>
                <w:sz w:val="21"/>
                <w:szCs w:val="21"/>
              </w:rPr>
            </w:pPr>
            <w:r w:rsidRPr="00CD5CDF">
              <w:rPr>
                <w:sz w:val="21"/>
                <w:szCs w:val="21"/>
              </w:rPr>
              <w:t>4</w:t>
            </w:r>
          </w:p>
        </w:tc>
        <w:tc>
          <w:tcPr>
            <w:tcW w:w="1843" w:type="dxa"/>
          </w:tcPr>
          <w:p w14:paraId="6CB1BE50" w14:textId="77777777" w:rsidR="00054D38" w:rsidRPr="00CD5CDF" w:rsidRDefault="00054D38" w:rsidP="00054D38">
            <w:pPr>
              <w:spacing w:line="240" w:lineRule="auto"/>
              <w:jc w:val="center"/>
              <w:rPr>
                <w:sz w:val="21"/>
                <w:szCs w:val="21"/>
              </w:rPr>
            </w:pPr>
            <w:r w:rsidRPr="00CD5CDF">
              <w:rPr>
                <w:sz w:val="21"/>
                <w:szCs w:val="21"/>
              </w:rPr>
              <w:t>4</w:t>
            </w:r>
          </w:p>
        </w:tc>
        <w:tc>
          <w:tcPr>
            <w:tcW w:w="1984" w:type="dxa"/>
          </w:tcPr>
          <w:p w14:paraId="79DF0609" w14:textId="77777777" w:rsidR="00054D38" w:rsidRPr="00CD5CDF" w:rsidRDefault="00054D38" w:rsidP="00054D38">
            <w:pPr>
              <w:spacing w:line="240" w:lineRule="auto"/>
              <w:jc w:val="center"/>
              <w:rPr>
                <w:color w:val="FF0000"/>
                <w:sz w:val="21"/>
                <w:szCs w:val="21"/>
              </w:rPr>
            </w:pPr>
            <w:r w:rsidRPr="00CD5CDF">
              <w:rPr>
                <w:sz w:val="21"/>
                <w:szCs w:val="21"/>
              </w:rPr>
              <w:t>0</w:t>
            </w:r>
          </w:p>
        </w:tc>
        <w:tc>
          <w:tcPr>
            <w:tcW w:w="1276" w:type="dxa"/>
          </w:tcPr>
          <w:p w14:paraId="7BF77496" w14:textId="77777777" w:rsidR="00054D38" w:rsidRPr="00CD5CDF" w:rsidRDefault="00054D38" w:rsidP="00054D38">
            <w:pPr>
              <w:spacing w:line="240" w:lineRule="auto"/>
              <w:jc w:val="center"/>
              <w:rPr>
                <w:color w:val="FF0000"/>
                <w:sz w:val="21"/>
                <w:szCs w:val="21"/>
              </w:rPr>
            </w:pPr>
            <w:r w:rsidRPr="00CD5CDF">
              <w:rPr>
                <w:sz w:val="21"/>
                <w:szCs w:val="21"/>
              </w:rPr>
              <w:t>0</w:t>
            </w:r>
          </w:p>
        </w:tc>
        <w:tc>
          <w:tcPr>
            <w:tcW w:w="1421" w:type="dxa"/>
          </w:tcPr>
          <w:p w14:paraId="5F409F4B" w14:textId="77777777" w:rsidR="00054D38" w:rsidRPr="00CD5CDF" w:rsidRDefault="00054D38" w:rsidP="00054D38">
            <w:pPr>
              <w:spacing w:line="240" w:lineRule="auto"/>
              <w:jc w:val="center"/>
              <w:rPr>
                <w:color w:val="FF0000"/>
                <w:sz w:val="21"/>
                <w:szCs w:val="21"/>
              </w:rPr>
            </w:pPr>
            <w:r w:rsidRPr="00CD5CDF">
              <w:rPr>
                <w:sz w:val="21"/>
                <w:szCs w:val="21"/>
              </w:rPr>
              <w:t>0</w:t>
            </w:r>
          </w:p>
        </w:tc>
      </w:tr>
      <w:tr w:rsidR="00054D38" w:rsidRPr="00CD5CDF" w14:paraId="1FF7FF88" w14:textId="77777777" w:rsidTr="00547B72">
        <w:trPr>
          <w:trHeight w:val="399"/>
        </w:trPr>
        <w:tc>
          <w:tcPr>
            <w:tcW w:w="1580" w:type="dxa"/>
          </w:tcPr>
          <w:p w14:paraId="27BEBFA1" w14:textId="77777777" w:rsidR="00054D38" w:rsidRPr="00CD5CDF" w:rsidRDefault="00054D38" w:rsidP="00054D38">
            <w:pPr>
              <w:spacing w:line="240" w:lineRule="auto"/>
              <w:rPr>
                <w:color w:val="FF0000"/>
                <w:sz w:val="21"/>
                <w:szCs w:val="21"/>
              </w:rPr>
            </w:pPr>
            <w:r w:rsidRPr="00CD5CDF">
              <w:rPr>
                <w:sz w:val="21"/>
                <w:szCs w:val="21"/>
              </w:rPr>
              <w:t xml:space="preserve">12.04.2021 - 26.04.2021 </w:t>
            </w:r>
          </w:p>
        </w:tc>
        <w:tc>
          <w:tcPr>
            <w:tcW w:w="4907" w:type="dxa"/>
          </w:tcPr>
          <w:p w14:paraId="5BCA5097" w14:textId="77777777" w:rsidR="00054D38" w:rsidRPr="00CD5CDF" w:rsidRDefault="00054D38" w:rsidP="00054D38">
            <w:pPr>
              <w:spacing w:after="0" w:line="240" w:lineRule="auto"/>
              <w:rPr>
                <w:b/>
                <w:sz w:val="21"/>
                <w:szCs w:val="21"/>
              </w:rPr>
            </w:pPr>
            <w:r w:rsidRPr="00CD5CDF">
              <w:rPr>
                <w:b/>
                <w:sz w:val="21"/>
                <w:szCs w:val="21"/>
              </w:rPr>
              <w:t>2/2021</w:t>
            </w:r>
          </w:p>
          <w:p w14:paraId="5988866A" w14:textId="77777777" w:rsidR="00054D38" w:rsidRPr="00CD5CDF" w:rsidRDefault="00054D38" w:rsidP="00054D38">
            <w:pPr>
              <w:spacing w:after="0" w:line="240" w:lineRule="auto"/>
              <w:rPr>
                <w:color w:val="FF0000"/>
                <w:sz w:val="21"/>
                <w:szCs w:val="21"/>
              </w:rPr>
            </w:pPr>
            <w:r w:rsidRPr="00CD5CDF">
              <w:rPr>
                <w:b/>
                <w:sz w:val="21"/>
                <w:szCs w:val="21"/>
              </w:rPr>
              <w:t>P.II.1.1:</w:t>
            </w:r>
            <w:r w:rsidRPr="00CD5CDF">
              <w:rPr>
                <w:sz w:val="21"/>
                <w:szCs w:val="21"/>
              </w:rPr>
              <w:t xml:space="preserve"> Modernizacja i/lub budowa infrastruktury turystycznej i rekreacyjnej </w:t>
            </w:r>
            <w:r w:rsidRPr="00CD5CDF">
              <w:rPr>
                <w:b/>
                <w:sz w:val="21"/>
                <w:szCs w:val="21"/>
              </w:rPr>
              <w:t>(K)</w:t>
            </w:r>
            <w:r w:rsidRPr="00CD5CDF">
              <w:rPr>
                <w:sz w:val="21"/>
                <w:szCs w:val="21"/>
              </w:rPr>
              <w:t xml:space="preserve"> </w:t>
            </w:r>
          </w:p>
        </w:tc>
        <w:tc>
          <w:tcPr>
            <w:tcW w:w="1276" w:type="dxa"/>
          </w:tcPr>
          <w:p w14:paraId="65996BD8"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49CB276B" w14:textId="77777777" w:rsidR="00054D38" w:rsidRPr="00CD5CDF" w:rsidRDefault="00054D38" w:rsidP="00054D38">
            <w:pPr>
              <w:spacing w:line="240" w:lineRule="auto"/>
              <w:jc w:val="center"/>
              <w:rPr>
                <w:sz w:val="21"/>
                <w:szCs w:val="21"/>
              </w:rPr>
            </w:pPr>
            <w:r w:rsidRPr="00CD5CDF">
              <w:rPr>
                <w:sz w:val="21"/>
                <w:szCs w:val="21"/>
              </w:rPr>
              <w:t>1</w:t>
            </w:r>
          </w:p>
        </w:tc>
        <w:tc>
          <w:tcPr>
            <w:tcW w:w="1984" w:type="dxa"/>
          </w:tcPr>
          <w:p w14:paraId="11B40792"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42931B65"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208EC3BD"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7272F34D" w14:textId="77777777" w:rsidTr="00547B72">
        <w:trPr>
          <w:trHeight w:val="420"/>
        </w:trPr>
        <w:tc>
          <w:tcPr>
            <w:tcW w:w="1580" w:type="dxa"/>
          </w:tcPr>
          <w:p w14:paraId="0812BE08" w14:textId="77777777" w:rsidR="00054D38" w:rsidRPr="00CD5CDF" w:rsidRDefault="00054D38" w:rsidP="00054D38">
            <w:pPr>
              <w:spacing w:line="240" w:lineRule="auto"/>
              <w:rPr>
                <w:sz w:val="21"/>
                <w:szCs w:val="21"/>
              </w:rPr>
            </w:pPr>
            <w:r w:rsidRPr="00CD5CDF">
              <w:rPr>
                <w:sz w:val="21"/>
                <w:szCs w:val="21"/>
              </w:rPr>
              <w:t>15.03.2021 -29.03.2021</w:t>
            </w:r>
          </w:p>
        </w:tc>
        <w:tc>
          <w:tcPr>
            <w:tcW w:w="4907" w:type="dxa"/>
          </w:tcPr>
          <w:p w14:paraId="5210E02B" w14:textId="77777777" w:rsidR="00054D38" w:rsidRPr="00CD5CDF" w:rsidRDefault="00054D38" w:rsidP="00054D38">
            <w:pPr>
              <w:spacing w:after="0" w:line="240" w:lineRule="auto"/>
              <w:rPr>
                <w:b/>
                <w:sz w:val="21"/>
                <w:szCs w:val="21"/>
              </w:rPr>
            </w:pPr>
            <w:r w:rsidRPr="00CD5CDF">
              <w:rPr>
                <w:b/>
                <w:sz w:val="21"/>
                <w:szCs w:val="21"/>
              </w:rPr>
              <w:t>1/2021</w:t>
            </w:r>
          </w:p>
          <w:p w14:paraId="53EB13A4" w14:textId="77777777" w:rsidR="00054D38" w:rsidRPr="00CD5CDF" w:rsidRDefault="00054D38" w:rsidP="00054D38">
            <w:pPr>
              <w:spacing w:after="0" w:line="240" w:lineRule="auto"/>
              <w:rPr>
                <w:sz w:val="21"/>
                <w:szCs w:val="21"/>
              </w:rPr>
            </w:pPr>
            <w:r w:rsidRPr="00CD5CDF">
              <w:rPr>
                <w:b/>
                <w:sz w:val="21"/>
                <w:szCs w:val="21"/>
              </w:rPr>
              <w:t>P.I.3.1:</w:t>
            </w:r>
            <w:r w:rsidRPr="00CD5CDF">
              <w:rPr>
                <w:sz w:val="21"/>
                <w:szCs w:val="21"/>
              </w:rPr>
              <w:t xml:space="preserve"> Inwestycje i wyposażenie związane z kultywowaniem tradycji, rekreacją i sportem </w:t>
            </w:r>
            <w:r w:rsidRPr="00CD5CDF">
              <w:rPr>
                <w:b/>
                <w:sz w:val="21"/>
                <w:szCs w:val="21"/>
              </w:rPr>
              <w:t>(K)</w:t>
            </w:r>
          </w:p>
        </w:tc>
        <w:tc>
          <w:tcPr>
            <w:tcW w:w="1276" w:type="dxa"/>
          </w:tcPr>
          <w:p w14:paraId="7C5D589C"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241D574D" w14:textId="77777777" w:rsidR="00054D38" w:rsidRPr="00CD5CDF" w:rsidRDefault="00054D38" w:rsidP="00054D38">
            <w:pPr>
              <w:spacing w:line="240" w:lineRule="auto"/>
              <w:jc w:val="center"/>
              <w:rPr>
                <w:sz w:val="21"/>
                <w:szCs w:val="21"/>
              </w:rPr>
            </w:pPr>
            <w:r w:rsidRPr="00CD5CDF">
              <w:rPr>
                <w:sz w:val="21"/>
                <w:szCs w:val="21"/>
              </w:rPr>
              <w:t>1</w:t>
            </w:r>
          </w:p>
        </w:tc>
        <w:tc>
          <w:tcPr>
            <w:tcW w:w="1984" w:type="dxa"/>
          </w:tcPr>
          <w:p w14:paraId="14AAFDEA"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7EDBC4C8"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5019377F"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18638401" w14:textId="77777777" w:rsidTr="00547B72">
        <w:trPr>
          <w:trHeight w:val="420"/>
        </w:trPr>
        <w:tc>
          <w:tcPr>
            <w:tcW w:w="1580" w:type="dxa"/>
          </w:tcPr>
          <w:p w14:paraId="3EECCDF4" w14:textId="77777777" w:rsidR="00054D38" w:rsidRPr="00CD5CDF" w:rsidRDefault="00054D38" w:rsidP="00054D38">
            <w:pPr>
              <w:spacing w:line="240" w:lineRule="auto"/>
              <w:rPr>
                <w:sz w:val="21"/>
                <w:szCs w:val="21"/>
              </w:rPr>
            </w:pPr>
            <w:r w:rsidRPr="00CD5CDF">
              <w:rPr>
                <w:sz w:val="21"/>
                <w:szCs w:val="21"/>
              </w:rPr>
              <w:t>09.12.2020 -23.12.2020</w:t>
            </w:r>
          </w:p>
        </w:tc>
        <w:tc>
          <w:tcPr>
            <w:tcW w:w="4907" w:type="dxa"/>
          </w:tcPr>
          <w:p w14:paraId="1DA5E295" w14:textId="77777777" w:rsidR="00054D38" w:rsidRPr="00CD5CDF" w:rsidRDefault="00054D38" w:rsidP="00054D38">
            <w:pPr>
              <w:spacing w:after="0" w:line="240" w:lineRule="auto"/>
              <w:rPr>
                <w:b/>
                <w:sz w:val="21"/>
                <w:szCs w:val="21"/>
              </w:rPr>
            </w:pPr>
            <w:r w:rsidRPr="00CD5CDF">
              <w:rPr>
                <w:b/>
                <w:sz w:val="21"/>
                <w:szCs w:val="21"/>
              </w:rPr>
              <w:t>6/2020</w:t>
            </w:r>
          </w:p>
          <w:p w14:paraId="0A7E00C4" w14:textId="77777777" w:rsidR="00054D38" w:rsidRPr="00CD5CDF" w:rsidRDefault="00054D38" w:rsidP="00054D38">
            <w:pPr>
              <w:spacing w:after="0" w:line="240" w:lineRule="auto"/>
              <w:rPr>
                <w:sz w:val="21"/>
                <w:szCs w:val="21"/>
              </w:rPr>
            </w:pPr>
            <w:r w:rsidRPr="00CD5CDF">
              <w:rPr>
                <w:b/>
                <w:sz w:val="21"/>
                <w:szCs w:val="21"/>
              </w:rPr>
              <w:t>P.II.3.1.</w:t>
            </w:r>
            <w:r w:rsidRPr="00CD5CDF">
              <w:rPr>
                <w:sz w:val="21"/>
                <w:szCs w:val="21"/>
              </w:rPr>
              <w:t xml:space="preserve"> Tworzenie i modernizowanie istniejących firm, szczególnie ukierunkowanych na innowacje i nowe technologie oraz ekologiczne rozwiązania obszaru LGD </w:t>
            </w:r>
            <w:r w:rsidRPr="00CD5CDF">
              <w:rPr>
                <w:b/>
                <w:sz w:val="21"/>
                <w:szCs w:val="21"/>
              </w:rPr>
              <w:t>(K)</w:t>
            </w:r>
          </w:p>
        </w:tc>
        <w:tc>
          <w:tcPr>
            <w:tcW w:w="1276" w:type="dxa"/>
          </w:tcPr>
          <w:p w14:paraId="1EF002A6" w14:textId="77777777" w:rsidR="00054D38" w:rsidRPr="00CD5CDF" w:rsidRDefault="00054D38" w:rsidP="00054D38">
            <w:pPr>
              <w:spacing w:line="240" w:lineRule="auto"/>
              <w:jc w:val="center"/>
              <w:rPr>
                <w:sz w:val="21"/>
                <w:szCs w:val="21"/>
              </w:rPr>
            </w:pPr>
            <w:r w:rsidRPr="00CD5CDF">
              <w:rPr>
                <w:sz w:val="21"/>
                <w:szCs w:val="21"/>
              </w:rPr>
              <w:t>2</w:t>
            </w:r>
          </w:p>
        </w:tc>
        <w:tc>
          <w:tcPr>
            <w:tcW w:w="1843" w:type="dxa"/>
          </w:tcPr>
          <w:p w14:paraId="78A24A8E" w14:textId="77777777" w:rsidR="00054D38" w:rsidRPr="00CD5CDF" w:rsidRDefault="00054D38" w:rsidP="00054D38">
            <w:pPr>
              <w:spacing w:line="240" w:lineRule="auto"/>
              <w:jc w:val="center"/>
              <w:rPr>
                <w:sz w:val="21"/>
                <w:szCs w:val="21"/>
              </w:rPr>
            </w:pPr>
            <w:r w:rsidRPr="00CD5CDF">
              <w:rPr>
                <w:sz w:val="21"/>
                <w:szCs w:val="21"/>
              </w:rPr>
              <w:t>1</w:t>
            </w:r>
          </w:p>
        </w:tc>
        <w:tc>
          <w:tcPr>
            <w:tcW w:w="1984" w:type="dxa"/>
          </w:tcPr>
          <w:p w14:paraId="051328E5"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4B147DAE"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6C2667A8"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78B2AC9E" w14:textId="77777777" w:rsidTr="00547B72">
        <w:trPr>
          <w:trHeight w:val="420"/>
        </w:trPr>
        <w:tc>
          <w:tcPr>
            <w:tcW w:w="1580" w:type="dxa"/>
          </w:tcPr>
          <w:p w14:paraId="3CCBEA76" w14:textId="77777777" w:rsidR="00054D38" w:rsidRPr="00CD5CDF" w:rsidRDefault="00054D38" w:rsidP="00054D38">
            <w:pPr>
              <w:spacing w:line="240" w:lineRule="auto"/>
              <w:rPr>
                <w:sz w:val="21"/>
                <w:szCs w:val="21"/>
              </w:rPr>
            </w:pPr>
            <w:r w:rsidRPr="00CD5CDF">
              <w:rPr>
                <w:sz w:val="21"/>
                <w:szCs w:val="21"/>
              </w:rPr>
              <w:t>09.12.2020 -</w:t>
            </w:r>
            <w:r w:rsidRPr="00CD5CDF">
              <w:rPr>
                <w:sz w:val="21"/>
                <w:szCs w:val="21"/>
              </w:rPr>
              <w:lastRenderedPageBreak/>
              <w:t>23.12.2020</w:t>
            </w:r>
          </w:p>
        </w:tc>
        <w:tc>
          <w:tcPr>
            <w:tcW w:w="4907" w:type="dxa"/>
          </w:tcPr>
          <w:p w14:paraId="75EE915F" w14:textId="77777777" w:rsidR="00054D38" w:rsidRPr="00CD5CDF" w:rsidRDefault="00054D38" w:rsidP="00054D38">
            <w:pPr>
              <w:spacing w:after="0" w:line="240" w:lineRule="auto"/>
              <w:rPr>
                <w:b/>
                <w:sz w:val="21"/>
                <w:szCs w:val="21"/>
              </w:rPr>
            </w:pPr>
            <w:r w:rsidRPr="00CD5CDF">
              <w:rPr>
                <w:b/>
                <w:sz w:val="21"/>
                <w:szCs w:val="21"/>
              </w:rPr>
              <w:lastRenderedPageBreak/>
              <w:t>5/2020</w:t>
            </w:r>
          </w:p>
          <w:p w14:paraId="670CE654" w14:textId="77777777" w:rsidR="00054D38" w:rsidRPr="00CD5CDF" w:rsidRDefault="00054D38" w:rsidP="00054D38">
            <w:pPr>
              <w:spacing w:after="0" w:line="240" w:lineRule="auto"/>
              <w:rPr>
                <w:sz w:val="21"/>
                <w:szCs w:val="21"/>
              </w:rPr>
            </w:pPr>
            <w:r w:rsidRPr="00CD5CDF">
              <w:rPr>
                <w:b/>
                <w:sz w:val="21"/>
                <w:szCs w:val="21"/>
              </w:rPr>
              <w:t>P.II.3.1.</w:t>
            </w:r>
            <w:r w:rsidRPr="00CD5CDF">
              <w:rPr>
                <w:sz w:val="21"/>
                <w:szCs w:val="21"/>
              </w:rPr>
              <w:t xml:space="preserve"> Tworzenie i modernizowanie istniejących firm, </w:t>
            </w:r>
            <w:r w:rsidRPr="00CD5CDF">
              <w:rPr>
                <w:sz w:val="21"/>
                <w:szCs w:val="21"/>
              </w:rPr>
              <w:lastRenderedPageBreak/>
              <w:t xml:space="preserve">szczególnie ukierunkowanych na innowacje i nowe technologie oraz ekologiczne rozwiązania obszaru LGD </w:t>
            </w:r>
            <w:r w:rsidRPr="00CD5CDF">
              <w:rPr>
                <w:b/>
                <w:sz w:val="21"/>
                <w:szCs w:val="21"/>
              </w:rPr>
              <w:t>(K)</w:t>
            </w:r>
          </w:p>
        </w:tc>
        <w:tc>
          <w:tcPr>
            <w:tcW w:w="1276" w:type="dxa"/>
          </w:tcPr>
          <w:p w14:paraId="74ED1B0D" w14:textId="77777777" w:rsidR="00054D38" w:rsidRPr="00CD5CDF" w:rsidRDefault="00054D38" w:rsidP="00054D38">
            <w:pPr>
              <w:spacing w:line="240" w:lineRule="auto"/>
              <w:jc w:val="center"/>
              <w:rPr>
                <w:sz w:val="21"/>
                <w:szCs w:val="21"/>
              </w:rPr>
            </w:pPr>
            <w:r w:rsidRPr="00CD5CDF">
              <w:rPr>
                <w:sz w:val="21"/>
                <w:szCs w:val="21"/>
              </w:rPr>
              <w:lastRenderedPageBreak/>
              <w:t>4</w:t>
            </w:r>
          </w:p>
        </w:tc>
        <w:tc>
          <w:tcPr>
            <w:tcW w:w="1843" w:type="dxa"/>
          </w:tcPr>
          <w:p w14:paraId="4733A933" w14:textId="77777777" w:rsidR="00054D38" w:rsidRPr="00CD5CDF" w:rsidRDefault="00054D38" w:rsidP="00054D38">
            <w:pPr>
              <w:spacing w:line="240" w:lineRule="auto"/>
              <w:jc w:val="center"/>
              <w:rPr>
                <w:sz w:val="21"/>
                <w:szCs w:val="21"/>
              </w:rPr>
            </w:pPr>
            <w:r w:rsidRPr="00CD5CDF">
              <w:rPr>
                <w:sz w:val="21"/>
                <w:szCs w:val="21"/>
              </w:rPr>
              <w:t>4</w:t>
            </w:r>
          </w:p>
        </w:tc>
        <w:tc>
          <w:tcPr>
            <w:tcW w:w="1984" w:type="dxa"/>
          </w:tcPr>
          <w:p w14:paraId="23EEDD86"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1DB528E9"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49EF3435"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6E2EFD32" w14:textId="77777777" w:rsidTr="00547B72">
        <w:trPr>
          <w:trHeight w:val="420"/>
        </w:trPr>
        <w:tc>
          <w:tcPr>
            <w:tcW w:w="1580" w:type="dxa"/>
          </w:tcPr>
          <w:p w14:paraId="799521A8" w14:textId="77777777" w:rsidR="00054D38" w:rsidRPr="00CD5CDF" w:rsidRDefault="00054D38" w:rsidP="00054D38">
            <w:pPr>
              <w:spacing w:line="240" w:lineRule="auto"/>
              <w:rPr>
                <w:sz w:val="21"/>
                <w:szCs w:val="21"/>
              </w:rPr>
            </w:pPr>
            <w:r w:rsidRPr="00CD5CDF">
              <w:rPr>
                <w:sz w:val="21"/>
                <w:szCs w:val="21"/>
              </w:rPr>
              <w:t>07.10.2020 -30.10.2020</w:t>
            </w:r>
          </w:p>
        </w:tc>
        <w:tc>
          <w:tcPr>
            <w:tcW w:w="4907" w:type="dxa"/>
          </w:tcPr>
          <w:p w14:paraId="69391866" w14:textId="77777777" w:rsidR="00054D38" w:rsidRPr="00CD5CDF" w:rsidRDefault="00054D38" w:rsidP="00054D38">
            <w:pPr>
              <w:spacing w:after="0" w:line="240" w:lineRule="auto"/>
              <w:rPr>
                <w:b/>
                <w:sz w:val="21"/>
                <w:szCs w:val="21"/>
              </w:rPr>
            </w:pPr>
            <w:r w:rsidRPr="00CD5CDF">
              <w:rPr>
                <w:b/>
                <w:sz w:val="21"/>
                <w:szCs w:val="21"/>
              </w:rPr>
              <w:t>4/2020</w:t>
            </w:r>
          </w:p>
          <w:p w14:paraId="51356FE0" w14:textId="77777777" w:rsidR="00054D38" w:rsidRPr="00CD5CDF" w:rsidRDefault="00054D38" w:rsidP="00054D38">
            <w:pPr>
              <w:spacing w:after="0" w:line="240" w:lineRule="auto"/>
              <w:rPr>
                <w:sz w:val="21"/>
                <w:szCs w:val="21"/>
              </w:rPr>
            </w:pPr>
            <w:r w:rsidRPr="00CD5CDF">
              <w:rPr>
                <w:b/>
                <w:sz w:val="21"/>
                <w:szCs w:val="21"/>
              </w:rPr>
              <w:t>P.II.1.1:</w:t>
            </w:r>
            <w:r w:rsidRPr="00CD5CDF">
              <w:rPr>
                <w:sz w:val="21"/>
                <w:szCs w:val="21"/>
              </w:rPr>
              <w:t xml:space="preserve"> Modernizacja i/lub budowa infrastruktury turystycznej i rekreacyjnej </w:t>
            </w:r>
            <w:r w:rsidRPr="00CD5CDF">
              <w:rPr>
                <w:b/>
                <w:sz w:val="21"/>
                <w:szCs w:val="21"/>
              </w:rPr>
              <w:t>(K)</w:t>
            </w:r>
          </w:p>
        </w:tc>
        <w:tc>
          <w:tcPr>
            <w:tcW w:w="1276" w:type="dxa"/>
          </w:tcPr>
          <w:p w14:paraId="0A11C868"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67420410" w14:textId="77777777" w:rsidR="00054D38" w:rsidRPr="00CD5CDF" w:rsidRDefault="00054D38" w:rsidP="00054D38">
            <w:pPr>
              <w:spacing w:line="240" w:lineRule="auto"/>
              <w:jc w:val="center"/>
              <w:rPr>
                <w:sz w:val="21"/>
                <w:szCs w:val="21"/>
              </w:rPr>
            </w:pPr>
            <w:r w:rsidRPr="00CD5CDF">
              <w:rPr>
                <w:sz w:val="21"/>
                <w:szCs w:val="21"/>
              </w:rPr>
              <w:t>1</w:t>
            </w:r>
          </w:p>
        </w:tc>
        <w:tc>
          <w:tcPr>
            <w:tcW w:w="1984" w:type="dxa"/>
          </w:tcPr>
          <w:p w14:paraId="6AA2C22F"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01008641"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0C2B24C9"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01AF2E77" w14:textId="77777777" w:rsidTr="00547B72">
        <w:trPr>
          <w:trHeight w:val="420"/>
        </w:trPr>
        <w:tc>
          <w:tcPr>
            <w:tcW w:w="1580" w:type="dxa"/>
          </w:tcPr>
          <w:p w14:paraId="1BB46C20" w14:textId="77777777" w:rsidR="00054D38" w:rsidRPr="00CD5CDF" w:rsidRDefault="00054D38" w:rsidP="00054D38">
            <w:pPr>
              <w:spacing w:line="240" w:lineRule="auto"/>
              <w:rPr>
                <w:sz w:val="21"/>
                <w:szCs w:val="21"/>
              </w:rPr>
            </w:pPr>
            <w:r w:rsidRPr="00CD5CDF">
              <w:rPr>
                <w:sz w:val="21"/>
                <w:szCs w:val="21"/>
              </w:rPr>
              <w:t>26.05.2020 -17.06.2020</w:t>
            </w:r>
          </w:p>
        </w:tc>
        <w:tc>
          <w:tcPr>
            <w:tcW w:w="4907" w:type="dxa"/>
          </w:tcPr>
          <w:p w14:paraId="73A4DAB8" w14:textId="77777777" w:rsidR="00054D38" w:rsidRPr="00CD5CDF" w:rsidRDefault="00054D38" w:rsidP="00054D38">
            <w:pPr>
              <w:spacing w:after="0" w:line="240" w:lineRule="auto"/>
              <w:rPr>
                <w:b/>
                <w:sz w:val="21"/>
                <w:szCs w:val="21"/>
              </w:rPr>
            </w:pPr>
            <w:r w:rsidRPr="00CD5CDF">
              <w:rPr>
                <w:b/>
                <w:sz w:val="21"/>
                <w:szCs w:val="21"/>
              </w:rPr>
              <w:t>3/2020</w:t>
            </w:r>
          </w:p>
          <w:p w14:paraId="22C63426" w14:textId="77777777" w:rsidR="00054D38" w:rsidRPr="00CD5CDF" w:rsidRDefault="00054D38" w:rsidP="00054D38">
            <w:pPr>
              <w:spacing w:after="0" w:line="240" w:lineRule="auto"/>
              <w:rPr>
                <w:sz w:val="21"/>
                <w:szCs w:val="21"/>
              </w:rPr>
            </w:pPr>
            <w:r w:rsidRPr="00CD5CDF">
              <w:rPr>
                <w:b/>
                <w:sz w:val="21"/>
                <w:szCs w:val="21"/>
              </w:rPr>
              <w:t>P.II.3.1.</w:t>
            </w:r>
            <w:r w:rsidRPr="00CD5CDF">
              <w:rPr>
                <w:sz w:val="21"/>
                <w:szCs w:val="21"/>
              </w:rPr>
              <w:t xml:space="preserve"> Tworzenie i modernizowanie istniejących firm, szczególnie ukierunkowanych na innowacje i nowe technologie oraz ekologiczne rozwiązania obszaru LGD </w:t>
            </w:r>
            <w:r w:rsidRPr="00CD5CDF">
              <w:rPr>
                <w:b/>
                <w:sz w:val="21"/>
                <w:szCs w:val="21"/>
              </w:rPr>
              <w:t>(K)</w:t>
            </w:r>
          </w:p>
        </w:tc>
        <w:tc>
          <w:tcPr>
            <w:tcW w:w="1276" w:type="dxa"/>
          </w:tcPr>
          <w:p w14:paraId="28CB68AD" w14:textId="77777777" w:rsidR="00054D38" w:rsidRPr="00CD5CDF" w:rsidRDefault="00054D38" w:rsidP="00054D38">
            <w:pPr>
              <w:spacing w:line="240" w:lineRule="auto"/>
              <w:jc w:val="center"/>
              <w:rPr>
                <w:sz w:val="21"/>
                <w:szCs w:val="21"/>
              </w:rPr>
            </w:pPr>
            <w:r w:rsidRPr="00CD5CDF">
              <w:rPr>
                <w:sz w:val="21"/>
                <w:szCs w:val="21"/>
              </w:rPr>
              <w:t>5</w:t>
            </w:r>
          </w:p>
        </w:tc>
        <w:tc>
          <w:tcPr>
            <w:tcW w:w="1843" w:type="dxa"/>
          </w:tcPr>
          <w:p w14:paraId="1E7B8AA5" w14:textId="77777777" w:rsidR="00054D38" w:rsidRPr="00CD5CDF" w:rsidRDefault="00054D38" w:rsidP="00054D38">
            <w:pPr>
              <w:spacing w:line="240" w:lineRule="auto"/>
              <w:jc w:val="center"/>
              <w:rPr>
                <w:sz w:val="21"/>
                <w:szCs w:val="21"/>
              </w:rPr>
            </w:pPr>
            <w:r w:rsidRPr="00CD5CDF">
              <w:rPr>
                <w:sz w:val="21"/>
                <w:szCs w:val="21"/>
              </w:rPr>
              <w:t>5</w:t>
            </w:r>
          </w:p>
        </w:tc>
        <w:tc>
          <w:tcPr>
            <w:tcW w:w="1984" w:type="dxa"/>
          </w:tcPr>
          <w:p w14:paraId="04828E99" w14:textId="77777777" w:rsidR="00054D38" w:rsidRPr="00CD5CDF" w:rsidRDefault="00054D38" w:rsidP="00054D38">
            <w:pPr>
              <w:spacing w:line="240" w:lineRule="auto"/>
              <w:jc w:val="center"/>
              <w:rPr>
                <w:sz w:val="21"/>
                <w:szCs w:val="21"/>
              </w:rPr>
            </w:pPr>
            <w:r w:rsidRPr="00CD5CDF">
              <w:rPr>
                <w:sz w:val="21"/>
                <w:szCs w:val="21"/>
              </w:rPr>
              <w:t>3</w:t>
            </w:r>
          </w:p>
        </w:tc>
        <w:tc>
          <w:tcPr>
            <w:tcW w:w="1276" w:type="dxa"/>
          </w:tcPr>
          <w:p w14:paraId="1FA52EF8"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1F079A17"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6B4BAFCD" w14:textId="77777777" w:rsidTr="00547B72">
        <w:trPr>
          <w:trHeight w:val="261"/>
        </w:trPr>
        <w:tc>
          <w:tcPr>
            <w:tcW w:w="1580" w:type="dxa"/>
          </w:tcPr>
          <w:p w14:paraId="389630FF" w14:textId="77777777" w:rsidR="00054D38" w:rsidRPr="00CD5CDF" w:rsidRDefault="00054D38" w:rsidP="00054D38">
            <w:pPr>
              <w:spacing w:line="240" w:lineRule="auto"/>
              <w:rPr>
                <w:sz w:val="21"/>
                <w:szCs w:val="21"/>
              </w:rPr>
            </w:pPr>
            <w:r w:rsidRPr="00CD5CDF">
              <w:rPr>
                <w:sz w:val="21"/>
                <w:szCs w:val="21"/>
              </w:rPr>
              <w:t>26.05.2020 -17.06.2020</w:t>
            </w:r>
          </w:p>
        </w:tc>
        <w:tc>
          <w:tcPr>
            <w:tcW w:w="4907" w:type="dxa"/>
          </w:tcPr>
          <w:p w14:paraId="74E26F18" w14:textId="77777777" w:rsidR="00054D38" w:rsidRPr="00CD5CDF" w:rsidRDefault="00054D38" w:rsidP="00054D38">
            <w:pPr>
              <w:spacing w:after="0" w:line="240" w:lineRule="auto"/>
              <w:rPr>
                <w:b/>
                <w:sz w:val="21"/>
                <w:szCs w:val="21"/>
              </w:rPr>
            </w:pPr>
            <w:r w:rsidRPr="00CD5CDF">
              <w:rPr>
                <w:b/>
                <w:sz w:val="21"/>
                <w:szCs w:val="21"/>
              </w:rPr>
              <w:t>2/2020</w:t>
            </w:r>
          </w:p>
          <w:p w14:paraId="252E0067" w14:textId="77777777" w:rsidR="00054D38" w:rsidRPr="00CD5CDF" w:rsidRDefault="00054D38" w:rsidP="00054D38">
            <w:pPr>
              <w:spacing w:after="0" w:line="240" w:lineRule="auto"/>
              <w:rPr>
                <w:sz w:val="21"/>
                <w:szCs w:val="21"/>
              </w:rPr>
            </w:pPr>
            <w:r w:rsidRPr="00CD5CDF">
              <w:rPr>
                <w:b/>
                <w:sz w:val="21"/>
                <w:szCs w:val="21"/>
              </w:rPr>
              <w:t>P.II.3.1.</w:t>
            </w:r>
            <w:r w:rsidRPr="00CD5CDF">
              <w:rPr>
                <w:sz w:val="21"/>
                <w:szCs w:val="21"/>
              </w:rPr>
              <w:t xml:space="preserve"> Tworzenie i modernizowanie istniejących firm, szczególnie ukierunkowanych na innowacje i nowe technologie oraz ekologiczne rozwiązania obszaru LGD </w:t>
            </w:r>
            <w:r w:rsidRPr="00CD5CDF">
              <w:rPr>
                <w:b/>
                <w:sz w:val="21"/>
                <w:szCs w:val="21"/>
              </w:rPr>
              <w:t>(K)</w:t>
            </w:r>
          </w:p>
        </w:tc>
        <w:tc>
          <w:tcPr>
            <w:tcW w:w="1276" w:type="dxa"/>
          </w:tcPr>
          <w:p w14:paraId="70D23B3E" w14:textId="77777777" w:rsidR="00054D38" w:rsidRPr="00CD5CDF" w:rsidRDefault="00054D38" w:rsidP="00054D38">
            <w:pPr>
              <w:spacing w:line="240" w:lineRule="auto"/>
              <w:jc w:val="center"/>
              <w:rPr>
                <w:sz w:val="21"/>
                <w:szCs w:val="21"/>
              </w:rPr>
            </w:pPr>
            <w:r w:rsidRPr="00CD5CDF">
              <w:rPr>
                <w:sz w:val="21"/>
                <w:szCs w:val="21"/>
              </w:rPr>
              <w:t>8</w:t>
            </w:r>
          </w:p>
        </w:tc>
        <w:tc>
          <w:tcPr>
            <w:tcW w:w="1843" w:type="dxa"/>
          </w:tcPr>
          <w:p w14:paraId="4C37B2D5" w14:textId="77777777" w:rsidR="00054D38" w:rsidRPr="00CD5CDF" w:rsidRDefault="00054D38" w:rsidP="00054D38">
            <w:pPr>
              <w:spacing w:line="240" w:lineRule="auto"/>
              <w:jc w:val="center"/>
              <w:rPr>
                <w:sz w:val="21"/>
                <w:szCs w:val="21"/>
              </w:rPr>
            </w:pPr>
            <w:r w:rsidRPr="00CD5CDF">
              <w:rPr>
                <w:sz w:val="21"/>
                <w:szCs w:val="21"/>
              </w:rPr>
              <w:t>7</w:t>
            </w:r>
          </w:p>
        </w:tc>
        <w:tc>
          <w:tcPr>
            <w:tcW w:w="1984" w:type="dxa"/>
          </w:tcPr>
          <w:p w14:paraId="0FD47238"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642E83D7"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6784C378"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39AD06B7" w14:textId="77777777" w:rsidTr="00547B72">
        <w:trPr>
          <w:trHeight w:val="420"/>
        </w:trPr>
        <w:tc>
          <w:tcPr>
            <w:tcW w:w="1580" w:type="dxa"/>
          </w:tcPr>
          <w:p w14:paraId="51A44A2D" w14:textId="77777777" w:rsidR="00054D38" w:rsidRPr="00CD5CDF" w:rsidRDefault="00054D38" w:rsidP="00054D38">
            <w:pPr>
              <w:spacing w:line="240" w:lineRule="auto"/>
              <w:rPr>
                <w:sz w:val="21"/>
                <w:szCs w:val="21"/>
              </w:rPr>
            </w:pPr>
            <w:r w:rsidRPr="00CD5CDF">
              <w:rPr>
                <w:sz w:val="21"/>
                <w:szCs w:val="21"/>
              </w:rPr>
              <w:t>26.05.2020 -17.06.2020</w:t>
            </w:r>
          </w:p>
        </w:tc>
        <w:tc>
          <w:tcPr>
            <w:tcW w:w="4907" w:type="dxa"/>
          </w:tcPr>
          <w:p w14:paraId="26BE802F" w14:textId="77777777" w:rsidR="00054D38" w:rsidRPr="00CD5CDF" w:rsidRDefault="00054D38" w:rsidP="00054D38">
            <w:pPr>
              <w:spacing w:after="0" w:line="240" w:lineRule="auto"/>
              <w:rPr>
                <w:b/>
                <w:sz w:val="21"/>
                <w:szCs w:val="21"/>
              </w:rPr>
            </w:pPr>
            <w:r w:rsidRPr="00CD5CDF">
              <w:rPr>
                <w:b/>
                <w:sz w:val="21"/>
                <w:szCs w:val="21"/>
              </w:rPr>
              <w:t>1/2020</w:t>
            </w:r>
          </w:p>
          <w:p w14:paraId="716903D0" w14:textId="77777777" w:rsidR="00054D38" w:rsidRPr="00CD5CDF" w:rsidRDefault="00054D38" w:rsidP="00054D38">
            <w:pPr>
              <w:spacing w:after="0" w:line="240" w:lineRule="auto"/>
              <w:rPr>
                <w:sz w:val="21"/>
                <w:szCs w:val="21"/>
              </w:rPr>
            </w:pPr>
            <w:r w:rsidRPr="00CD5CDF">
              <w:rPr>
                <w:b/>
                <w:sz w:val="21"/>
                <w:szCs w:val="21"/>
              </w:rPr>
              <w:t>P.II.3.1.</w:t>
            </w:r>
            <w:r w:rsidRPr="00CD5CDF">
              <w:rPr>
                <w:sz w:val="21"/>
                <w:szCs w:val="21"/>
              </w:rPr>
              <w:t xml:space="preserve"> Tworzenie i modernizowanie istniejących firm, szczególnie ukierunkowanych na innowacje i nowe technologie oraz ekologiczne rozwiązania obszaru LGD </w:t>
            </w:r>
            <w:r w:rsidRPr="00CD5CDF">
              <w:rPr>
                <w:b/>
                <w:sz w:val="21"/>
                <w:szCs w:val="21"/>
              </w:rPr>
              <w:t>(K)</w:t>
            </w:r>
          </w:p>
        </w:tc>
        <w:tc>
          <w:tcPr>
            <w:tcW w:w="1276" w:type="dxa"/>
          </w:tcPr>
          <w:p w14:paraId="64C42ED5" w14:textId="77777777" w:rsidR="00054D38" w:rsidRPr="00CD5CDF" w:rsidRDefault="00054D38" w:rsidP="00054D38">
            <w:pPr>
              <w:spacing w:line="240" w:lineRule="auto"/>
              <w:jc w:val="center"/>
              <w:rPr>
                <w:sz w:val="21"/>
                <w:szCs w:val="21"/>
              </w:rPr>
            </w:pPr>
            <w:r w:rsidRPr="00CD5CDF">
              <w:rPr>
                <w:sz w:val="21"/>
                <w:szCs w:val="21"/>
              </w:rPr>
              <w:t>5</w:t>
            </w:r>
          </w:p>
        </w:tc>
        <w:tc>
          <w:tcPr>
            <w:tcW w:w="1843" w:type="dxa"/>
          </w:tcPr>
          <w:p w14:paraId="55458D59" w14:textId="77777777" w:rsidR="00054D38" w:rsidRPr="00CD5CDF" w:rsidRDefault="00054D38" w:rsidP="00054D38">
            <w:pPr>
              <w:spacing w:line="240" w:lineRule="auto"/>
              <w:jc w:val="center"/>
              <w:rPr>
                <w:sz w:val="21"/>
                <w:szCs w:val="21"/>
              </w:rPr>
            </w:pPr>
            <w:r w:rsidRPr="00CD5CDF">
              <w:rPr>
                <w:sz w:val="21"/>
                <w:szCs w:val="21"/>
              </w:rPr>
              <w:t>4</w:t>
            </w:r>
          </w:p>
        </w:tc>
        <w:tc>
          <w:tcPr>
            <w:tcW w:w="1984" w:type="dxa"/>
          </w:tcPr>
          <w:p w14:paraId="684C85B7"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5AB2BD62"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161834C4"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472469B3" w14:textId="77777777" w:rsidTr="00547B72">
        <w:trPr>
          <w:trHeight w:val="420"/>
        </w:trPr>
        <w:tc>
          <w:tcPr>
            <w:tcW w:w="1580" w:type="dxa"/>
          </w:tcPr>
          <w:p w14:paraId="3DE76735" w14:textId="77777777" w:rsidR="00054D38" w:rsidRPr="00CD5CDF" w:rsidRDefault="00054D38" w:rsidP="00054D38">
            <w:pPr>
              <w:spacing w:line="240" w:lineRule="auto"/>
              <w:rPr>
                <w:sz w:val="21"/>
                <w:szCs w:val="21"/>
              </w:rPr>
            </w:pPr>
            <w:r w:rsidRPr="00CD5CDF">
              <w:rPr>
                <w:sz w:val="21"/>
                <w:szCs w:val="21"/>
              </w:rPr>
              <w:t>16.09.2019 -07.10.2019</w:t>
            </w:r>
          </w:p>
        </w:tc>
        <w:tc>
          <w:tcPr>
            <w:tcW w:w="4907" w:type="dxa"/>
          </w:tcPr>
          <w:p w14:paraId="716F3617" w14:textId="77777777" w:rsidR="00054D38" w:rsidRPr="00CD5CDF" w:rsidRDefault="00054D38" w:rsidP="00054D38">
            <w:pPr>
              <w:spacing w:after="0" w:line="240" w:lineRule="auto"/>
              <w:rPr>
                <w:b/>
                <w:sz w:val="21"/>
                <w:szCs w:val="21"/>
              </w:rPr>
            </w:pPr>
            <w:r w:rsidRPr="00CD5CDF">
              <w:rPr>
                <w:b/>
                <w:sz w:val="21"/>
                <w:szCs w:val="21"/>
              </w:rPr>
              <w:t>4/2019</w:t>
            </w:r>
          </w:p>
          <w:p w14:paraId="54FDBDDE" w14:textId="77777777" w:rsidR="00054D38" w:rsidRPr="00CD5CDF" w:rsidRDefault="00054D38" w:rsidP="00054D38">
            <w:pPr>
              <w:spacing w:after="0" w:line="240" w:lineRule="auto"/>
              <w:rPr>
                <w:sz w:val="21"/>
                <w:szCs w:val="21"/>
              </w:rPr>
            </w:pPr>
            <w:r w:rsidRPr="00CD5CDF">
              <w:rPr>
                <w:b/>
                <w:sz w:val="21"/>
                <w:szCs w:val="21"/>
              </w:rPr>
              <w:t>P.I.3.1:</w:t>
            </w:r>
            <w:r w:rsidRPr="00CD5CDF">
              <w:rPr>
                <w:sz w:val="21"/>
                <w:szCs w:val="21"/>
              </w:rPr>
              <w:t xml:space="preserve"> Inwestycje i wyposażenie związane z kultywowaniem tradycji, rekreacją i sportem </w:t>
            </w:r>
            <w:r w:rsidRPr="00CD5CDF">
              <w:rPr>
                <w:b/>
                <w:sz w:val="21"/>
                <w:szCs w:val="21"/>
              </w:rPr>
              <w:t>(K)</w:t>
            </w:r>
          </w:p>
        </w:tc>
        <w:tc>
          <w:tcPr>
            <w:tcW w:w="1276" w:type="dxa"/>
          </w:tcPr>
          <w:p w14:paraId="2569C9D0" w14:textId="77777777" w:rsidR="00054D38" w:rsidRPr="00CD5CDF" w:rsidRDefault="00054D38" w:rsidP="00054D38">
            <w:pPr>
              <w:spacing w:line="240" w:lineRule="auto"/>
              <w:jc w:val="center"/>
              <w:rPr>
                <w:sz w:val="21"/>
                <w:szCs w:val="21"/>
              </w:rPr>
            </w:pPr>
            <w:r w:rsidRPr="00CD5CDF">
              <w:rPr>
                <w:sz w:val="21"/>
                <w:szCs w:val="21"/>
              </w:rPr>
              <w:t>3</w:t>
            </w:r>
          </w:p>
        </w:tc>
        <w:tc>
          <w:tcPr>
            <w:tcW w:w="1843" w:type="dxa"/>
          </w:tcPr>
          <w:p w14:paraId="666FF412" w14:textId="77777777" w:rsidR="00054D38" w:rsidRPr="00CD5CDF" w:rsidRDefault="00054D38" w:rsidP="00054D38">
            <w:pPr>
              <w:spacing w:line="240" w:lineRule="auto"/>
              <w:jc w:val="center"/>
              <w:rPr>
                <w:sz w:val="21"/>
                <w:szCs w:val="21"/>
              </w:rPr>
            </w:pPr>
            <w:r w:rsidRPr="00CD5CDF">
              <w:rPr>
                <w:sz w:val="21"/>
                <w:szCs w:val="21"/>
              </w:rPr>
              <w:t>3</w:t>
            </w:r>
          </w:p>
        </w:tc>
        <w:tc>
          <w:tcPr>
            <w:tcW w:w="1984" w:type="dxa"/>
          </w:tcPr>
          <w:p w14:paraId="6FF349A0" w14:textId="77777777" w:rsidR="00054D38" w:rsidRPr="00CD5CDF" w:rsidRDefault="00054D38" w:rsidP="00054D38">
            <w:pPr>
              <w:spacing w:line="240" w:lineRule="auto"/>
              <w:jc w:val="center"/>
              <w:rPr>
                <w:sz w:val="21"/>
                <w:szCs w:val="21"/>
              </w:rPr>
            </w:pPr>
            <w:r w:rsidRPr="00CD5CDF">
              <w:rPr>
                <w:sz w:val="21"/>
                <w:szCs w:val="21"/>
              </w:rPr>
              <w:t>3</w:t>
            </w:r>
          </w:p>
        </w:tc>
        <w:tc>
          <w:tcPr>
            <w:tcW w:w="1276" w:type="dxa"/>
          </w:tcPr>
          <w:p w14:paraId="635C7F53"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6E8D8B43"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6F443B57" w14:textId="77777777" w:rsidTr="00547B72">
        <w:trPr>
          <w:trHeight w:val="420"/>
        </w:trPr>
        <w:tc>
          <w:tcPr>
            <w:tcW w:w="1580" w:type="dxa"/>
          </w:tcPr>
          <w:p w14:paraId="5AF7C248" w14:textId="77777777" w:rsidR="00054D38" w:rsidRPr="00CD5CDF" w:rsidRDefault="00054D38" w:rsidP="00054D38">
            <w:pPr>
              <w:spacing w:line="240" w:lineRule="auto"/>
              <w:rPr>
                <w:sz w:val="21"/>
                <w:szCs w:val="21"/>
              </w:rPr>
            </w:pPr>
            <w:r w:rsidRPr="00CD5CDF">
              <w:rPr>
                <w:sz w:val="21"/>
                <w:szCs w:val="21"/>
              </w:rPr>
              <w:t>06.05.2019 - 31.05.2019</w:t>
            </w:r>
          </w:p>
        </w:tc>
        <w:tc>
          <w:tcPr>
            <w:tcW w:w="4907" w:type="dxa"/>
          </w:tcPr>
          <w:p w14:paraId="6DE51E38" w14:textId="77777777" w:rsidR="00054D38" w:rsidRPr="00CD5CDF" w:rsidRDefault="00054D38" w:rsidP="00054D38">
            <w:pPr>
              <w:spacing w:after="0" w:line="240" w:lineRule="auto"/>
              <w:rPr>
                <w:b/>
                <w:sz w:val="21"/>
                <w:szCs w:val="21"/>
              </w:rPr>
            </w:pPr>
            <w:r w:rsidRPr="00CD5CDF">
              <w:rPr>
                <w:b/>
                <w:sz w:val="21"/>
                <w:szCs w:val="21"/>
              </w:rPr>
              <w:t>3/2019</w:t>
            </w:r>
          </w:p>
          <w:p w14:paraId="6CF29AD5" w14:textId="77777777" w:rsidR="00054D38" w:rsidRPr="00CD5CDF" w:rsidRDefault="00054D38" w:rsidP="00054D38">
            <w:pPr>
              <w:spacing w:after="0" w:line="240" w:lineRule="auto"/>
              <w:rPr>
                <w:sz w:val="21"/>
                <w:szCs w:val="21"/>
              </w:rPr>
            </w:pPr>
            <w:r w:rsidRPr="00CD5CDF">
              <w:rPr>
                <w:b/>
                <w:sz w:val="21"/>
                <w:szCs w:val="21"/>
              </w:rPr>
              <w:t>P.II.3.1.</w:t>
            </w:r>
            <w:r w:rsidRPr="00CD5CDF">
              <w:rPr>
                <w:sz w:val="21"/>
                <w:szCs w:val="21"/>
              </w:rPr>
              <w:t xml:space="preserve"> Tworzenie i modernizowanie istniejących firm, szczególnie ukierunkowanych na innowacje i nowe technologie oraz ekologiczne rozwiązania obszaru LGD </w:t>
            </w:r>
            <w:r w:rsidRPr="00CD5CDF">
              <w:rPr>
                <w:b/>
                <w:sz w:val="21"/>
                <w:szCs w:val="21"/>
              </w:rPr>
              <w:t>(K)</w:t>
            </w:r>
          </w:p>
        </w:tc>
        <w:tc>
          <w:tcPr>
            <w:tcW w:w="1276" w:type="dxa"/>
          </w:tcPr>
          <w:p w14:paraId="322ADA10" w14:textId="77777777" w:rsidR="00054D38" w:rsidRPr="00CD5CDF" w:rsidRDefault="00054D38" w:rsidP="00054D38">
            <w:pPr>
              <w:spacing w:line="240" w:lineRule="auto"/>
              <w:jc w:val="center"/>
              <w:rPr>
                <w:sz w:val="21"/>
                <w:szCs w:val="21"/>
              </w:rPr>
            </w:pPr>
            <w:r w:rsidRPr="00CD5CDF">
              <w:rPr>
                <w:sz w:val="21"/>
                <w:szCs w:val="21"/>
              </w:rPr>
              <w:t>17</w:t>
            </w:r>
          </w:p>
        </w:tc>
        <w:tc>
          <w:tcPr>
            <w:tcW w:w="1843" w:type="dxa"/>
          </w:tcPr>
          <w:p w14:paraId="30FC54E1" w14:textId="77777777" w:rsidR="00054D38" w:rsidRPr="00CD5CDF" w:rsidRDefault="00054D38" w:rsidP="00054D38">
            <w:pPr>
              <w:spacing w:line="240" w:lineRule="auto"/>
              <w:jc w:val="center"/>
              <w:rPr>
                <w:sz w:val="21"/>
                <w:szCs w:val="21"/>
              </w:rPr>
            </w:pPr>
            <w:r w:rsidRPr="00CD5CDF">
              <w:rPr>
                <w:sz w:val="21"/>
                <w:szCs w:val="21"/>
              </w:rPr>
              <w:t>16</w:t>
            </w:r>
          </w:p>
        </w:tc>
        <w:tc>
          <w:tcPr>
            <w:tcW w:w="1984" w:type="dxa"/>
          </w:tcPr>
          <w:p w14:paraId="5B511700" w14:textId="77777777" w:rsidR="00054D38" w:rsidRPr="00CD5CDF" w:rsidRDefault="00054D38" w:rsidP="00054D38">
            <w:pPr>
              <w:spacing w:line="240" w:lineRule="auto"/>
              <w:jc w:val="center"/>
              <w:rPr>
                <w:sz w:val="21"/>
                <w:szCs w:val="21"/>
              </w:rPr>
            </w:pPr>
            <w:r w:rsidRPr="00CD5CDF">
              <w:rPr>
                <w:sz w:val="21"/>
                <w:szCs w:val="21"/>
              </w:rPr>
              <w:t>5</w:t>
            </w:r>
          </w:p>
        </w:tc>
        <w:tc>
          <w:tcPr>
            <w:tcW w:w="1276" w:type="dxa"/>
          </w:tcPr>
          <w:p w14:paraId="50EC3DFB" w14:textId="77777777" w:rsidR="00054D38" w:rsidRPr="00CD5CDF" w:rsidRDefault="00054D38" w:rsidP="00054D38">
            <w:pPr>
              <w:spacing w:line="240" w:lineRule="auto"/>
              <w:jc w:val="center"/>
              <w:rPr>
                <w:sz w:val="21"/>
                <w:szCs w:val="21"/>
              </w:rPr>
            </w:pPr>
            <w:r w:rsidRPr="00CD5CDF">
              <w:rPr>
                <w:sz w:val="21"/>
                <w:szCs w:val="21"/>
              </w:rPr>
              <w:t>1</w:t>
            </w:r>
          </w:p>
        </w:tc>
        <w:tc>
          <w:tcPr>
            <w:tcW w:w="1421" w:type="dxa"/>
          </w:tcPr>
          <w:p w14:paraId="12129E01"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61937E3F" w14:textId="77777777" w:rsidTr="00547B72">
        <w:trPr>
          <w:trHeight w:val="420"/>
        </w:trPr>
        <w:tc>
          <w:tcPr>
            <w:tcW w:w="1580" w:type="dxa"/>
          </w:tcPr>
          <w:p w14:paraId="27A5748A" w14:textId="77777777" w:rsidR="00054D38" w:rsidRPr="00CD5CDF" w:rsidRDefault="00054D38" w:rsidP="00054D38">
            <w:pPr>
              <w:spacing w:line="240" w:lineRule="auto"/>
              <w:rPr>
                <w:sz w:val="21"/>
                <w:szCs w:val="21"/>
              </w:rPr>
            </w:pPr>
            <w:r w:rsidRPr="00CD5CDF">
              <w:rPr>
                <w:sz w:val="21"/>
                <w:szCs w:val="21"/>
              </w:rPr>
              <w:t>06.05.2019 -31.05.2019</w:t>
            </w:r>
          </w:p>
        </w:tc>
        <w:tc>
          <w:tcPr>
            <w:tcW w:w="4907" w:type="dxa"/>
          </w:tcPr>
          <w:p w14:paraId="11749665" w14:textId="77777777" w:rsidR="00054D38" w:rsidRPr="00CD5CDF" w:rsidRDefault="00054D38" w:rsidP="00054D38">
            <w:pPr>
              <w:spacing w:after="0" w:line="240" w:lineRule="auto"/>
              <w:rPr>
                <w:b/>
                <w:sz w:val="21"/>
                <w:szCs w:val="21"/>
              </w:rPr>
            </w:pPr>
            <w:r w:rsidRPr="00CD5CDF">
              <w:rPr>
                <w:b/>
                <w:sz w:val="21"/>
                <w:szCs w:val="21"/>
              </w:rPr>
              <w:t>2/2019</w:t>
            </w:r>
          </w:p>
          <w:p w14:paraId="49F647DE" w14:textId="77777777" w:rsidR="00054D38" w:rsidRPr="00CD5CDF" w:rsidRDefault="00054D38" w:rsidP="00054D38">
            <w:pPr>
              <w:spacing w:after="0" w:line="240" w:lineRule="auto"/>
              <w:rPr>
                <w:sz w:val="21"/>
                <w:szCs w:val="21"/>
              </w:rPr>
            </w:pPr>
            <w:r w:rsidRPr="00CD5CDF">
              <w:rPr>
                <w:b/>
                <w:sz w:val="21"/>
                <w:szCs w:val="21"/>
              </w:rPr>
              <w:t>P.II.3.1.</w:t>
            </w:r>
            <w:r w:rsidRPr="00CD5CDF">
              <w:rPr>
                <w:sz w:val="21"/>
                <w:szCs w:val="21"/>
              </w:rPr>
              <w:t xml:space="preserve"> Tworzenie i modernizowanie istniejących firm, szczególnie ukierunkowanych na innowacje i nowe technologie oraz ekologiczne rozwiązania obszaru LGD </w:t>
            </w:r>
            <w:r w:rsidRPr="00CD5CDF">
              <w:rPr>
                <w:b/>
                <w:sz w:val="21"/>
                <w:szCs w:val="21"/>
              </w:rPr>
              <w:t>(K)</w:t>
            </w:r>
          </w:p>
        </w:tc>
        <w:tc>
          <w:tcPr>
            <w:tcW w:w="1276" w:type="dxa"/>
          </w:tcPr>
          <w:p w14:paraId="082FE512" w14:textId="77777777" w:rsidR="00054D38" w:rsidRPr="00CD5CDF" w:rsidRDefault="00054D38" w:rsidP="00054D38">
            <w:pPr>
              <w:spacing w:line="240" w:lineRule="auto"/>
              <w:jc w:val="center"/>
              <w:rPr>
                <w:sz w:val="21"/>
                <w:szCs w:val="21"/>
              </w:rPr>
            </w:pPr>
            <w:r w:rsidRPr="00CD5CDF">
              <w:rPr>
                <w:sz w:val="21"/>
                <w:szCs w:val="21"/>
              </w:rPr>
              <w:t>13</w:t>
            </w:r>
          </w:p>
        </w:tc>
        <w:tc>
          <w:tcPr>
            <w:tcW w:w="1843" w:type="dxa"/>
          </w:tcPr>
          <w:p w14:paraId="307399B7" w14:textId="77777777" w:rsidR="00054D38" w:rsidRPr="00CD5CDF" w:rsidRDefault="00054D38" w:rsidP="00054D38">
            <w:pPr>
              <w:spacing w:line="240" w:lineRule="auto"/>
              <w:jc w:val="center"/>
              <w:rPr>
                <w:sz w:val="21"/>
                <w:szCs w:val="21"/>
              </w:rPr>
            </w:pPr>
            <w:r w:rsidRPr="00CD5CDF">
              <w:rPr>
                <w:sz w:val="21"/>
                <w:szCs w:val="21"/>
              </w:rPr>
              <w:t>13</w:t>
            </w:r>
          </w:p>
        </w:tc>
        <w:tc>
          <w:tcPr>
            <w:tcW w:w="1984" w:type="dxa"/>
          </w:tcPr>
          <w:p w14:paraId="5DDCC178" w14:textId="77777777" w:rsidR="00054D38" w:rsidRPr="00CD5CDF" w:rsidRDefault="00054D38" w:rsidP="00054D38">
            <w:pPr>
              <w:spacing w:line="240" w:lineRule="auto"/>
              <w:jc w:val="center"/>
              <w:rPr>
                <w:sz w:val="21"/>
                <w:szCs w:val="21"/>
              </w:rPr>
            </w:pPr>
            <w:r w:rsidRPr="00CD5CDF">
              <w:rPr>
                <w:sz w:val="21"/>
                <w:szCs w:val="21"/>
              </w:rPr>
              <w:t>2</w:t>
            </w:r>
          </w:p>
        </w:tc>
        <w:tc>
          <w:tcPr>
            <w:tcW w:w="1276" w:type="dxa"/>
          </w:tcPr>
          <w:p w14:paraId="78F6F713"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357195FB"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28D3A65F" w14:textId="77777777" w:rsidTr="00547B72">
        <w:trPr>
          <w:trHeight w:val="420"/>
        </w:trPr>
        <w:tc>
          <w:tcPr>
            <w:tcW w:w="1580" w:type="dxa"/>
          </w:tcPr>
          <w:p w14:paraId="725F1C56" w14:textId="77777777" w:rsidR="00054D38" w:rsidRPr="00CD5CDF" w:rsidRDefault="00054D38" w:rsidP="00054D38">
            <w:pPr>
              <w:spacing w:line="240" w:lineRule="auto"/>
              <w:rPr>
                <w:sz w:val="21"/>
                <w:szCs w:val="21"/>
              </w:rPr>
            </w:pPr>
            <w:r w:rsidRPr="00CD5CDF">
              <w:rPr>
                <w:sz w:val="21"/>
                <w:szCs w:val="21"/>
              </w:rPr>
              <w:lastRenderedPageBreak/>
              <w:t>06.05.2019 -31.05.2019</w:t>
            </w:r>
          </w:p>
        </w:tc>
        <w:tc>
          <w:tcPr>
            <w:tcW w:w="4907" w:type="dxa"/>
          </w:tcPr>
          <w:p w14:paraId="45CF0D32" w14:textId="77777777" w:rsidR="00054D38" w:rsidRPr="00CD5CDF" w:rsidRDefault="00054D38" w:rsidP="00054D38">
            <w:pPr>
              <w:spacing w:after="0" w:line="240" w:lineRule="auto"/>
              <w:rPr>
                <w:b/>
                <w:sz w:val="21"/>
                <w:szCs w:val="21"/>
              </w:rPr>
            </w:pPr>
            <w:r w:rsidRPr="00CD5CDF">
              <w:rPr>
                <w:b/>
                <w:sz w:val="21"/>
                <w:szCs w:val="21"/>
              </w:rPr>
              <w:t>1/2019</w:t>
            </w:r>
          </w:p>
          <w:p w14:paraId="579F4E88" w14:textId="77777777" w:rsidR="00054D38" w:rsidRPr="00CD5CDF" w:rsidRDefault="00054D38" w:rsidP="00054D38">
            <w:pPr>
              <w:spacing w:after="0" w:line="240" w:lineRule="auto"/>
              <w:rPr>
                <w:sz w:val="21"/>
                <w:szCs w:val="21"/>
              </w:rPr>
            </w:pPr>
            <w:r w:rsidRPr="00CD5CDF">
              <w:rPr>
                <w:b/>
                <w:sz w:val="21"/>
                <w:szCs w:val="21"/>
              </w:rPr>
              <w:t>P.II.3.1.</w:t>
            </w:r>
            <w:r w:rsidRPr="00CD5CDF">
              <w:rPr>
                <w:sz w:val="21"/>
                <w:szCs w:val="21"/>
              </w:rPr>
              <w:t xml:space="preserve"> Tworzenie i modernizowanie istniejących firm, szczególnie ukierunkowanych na innowacje i nowe technologie oraz ekologiczne rozwiązania obszaru LGD </w:t>
            </w:r>
            <w:r w:rsidRPr="00CD5CDF">
              <w:rPr>
                <w:b/>
                <w:sz w:val="21"/>
                <w:szCs w:val="21"/>
              </w:rPr>
              <w:t>(K)</w:t>
            </w:r>
          </w:p>
        </w:tc>
        <w:tc>
          <w:tcPr>
            <w:tcW w:w="1276" w:type="dxa"/>
          </w:tcPr>
          <w:p w14:paraId="15949CA3" w14:textId="77777777" w:rsidR="00054D38" w:rsidRPr="00CD5CDF" w:rsidRDefault="00054D38" w:rsidP="00054D38">
            <w:pPr>
              <w:spacing w:line="240" w:lineRule="auto"/>
              <w:jc w:val="center"/>
              <w:rPr>
                <w:sz w:val="21"/>
                <w:szCs w:val="21"/>
              </w:rPr>
            </w:pPr>
            <w:r w:rsidRPr="00CD5CDF">
              <w:rPr>
                <w:sz w:val="21"/>
                <w:szCs w:val="21"/>
              </w:rPr>
              <w:t>17</w:t>
            </w:r>
          </w:p>
        </w:tc>
        <w:tc>
          <w:tcPr>
            <w:tcW w:w="1843" w:type="dxa"/>
          </w:tcPr>
          <w:p w14:paraId="0149DBE8" w14:textId="77777777" w:rsidR="00054D38" w:rsidRPr="00CD5CDF" w:rsidRDefault="00054D38" w:rsidP="00054D38">
            <w:pPr>
              <w:spacing w:line="240" w:lineRule="auto"/>
              <w:jc w:val="center"/>
              <w:rPr>
                <w:sz w:val="21"/>
                <w:szCs w:val="21"/>
              </w:rPr>
            </w:pPr>
            <w:r w:rsidRPr="00CD5CDF">
              <w:rPr>
                <w:sz w:val="21"/>
                <w:szCs w:val="21"/>
              </w:rPr>
              <w:t>15</w:t>
            </w:r>
          </w:p>
        </w:tc>
        <w:tc>
          <w:tcPr>
            <w:tcW w:w="1984" w:type="dxa"/>
          </w:tcPr>
          <w:p w14:paraId="0985F9B9" w14:textId="77777777" w:rsidR="00054D38" w:rsidRPr="00CD5CDF" w:rsidRDefault="00054D38" w:rsidP="00054D38">
            <w:pPr>
              <w:spacing w:line="240" w:lineRule="auto"/>
              <w:jc w:val="center"/>
              <w:rPr>
                <w:sz w:val="21"/>
                <w:szCs w:val="21"/>
              </w:rPr>
            </w:pPr>
            <w:r w:rsidRPr="00CD5CDF">
              <w:rPr>
                <w:sz w:val="21"/>
                <w:szCs w:val="21"/>
              </w:rPr>
              <w:t>4</w:t>
            </w:r>
          </w:p>
        </w:tc>
        <w:tc>
          <w:tcPr>
            <w:tcW w:w="1276" w:type="dxa"/>
          </w:tcPr>
          <w:p w14:paraId="73C9E8A6" w14:textId="77777777" w:rsidR="00054D38" w:rsidRPr="00CD5CDF" w:rsidRDefault="00054D38" w:rsidP="00054D38">
            <w:pPr>
              <w:spacing w:line="240" w:lineRule="auto"/>
              <w:jc w:val="center"/>
              <w:rPr>
                <w:sz w:val="21"/>
                <w:szCs w:val="21"/>
              </w:rPr>
            </w:pPr>
            <w:r w:rsidRPr="00CD5CDF">
              <w:rPr>
                <w:sz w:val="21"/>
                <w:szCs w:val="21"/>
              </w:rPr>
              <w:t>1</w:t>
            </w:r>
          </w:p>
        </w:tc>
        <w:tc>
          <w:tcPr>
            <w:tcW w:w="1421" w:type="dxa"/>
          </w:tcPr>
          <w:p w14:paraId="23EF27B9"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5F10C040" w14:textId="77777777" w:rsidTr="00547B72">
        <w:trPr>
          <w:trHeight w:val="420"/>
        </w:trPr>
        <w:tc>
          <w:tcPr>
            <w:tcW w:w="1580" w:type="dxa"/>
          </w:tcPr>
          <w:p w14:paraId="5AA24CE6" w14:textId="77777777" w:rsidR="00054D38" w:rsidRPr="00CD5CDF" w:rsidRDefault="00054D38" w:rsidP="00054D38">
            <w:pPr>
              <w:spacing w:line="240" w:lineRule="auto"/>
              <w:rPr>
                <w:sz w:val="21"/>
                <w:szCs w:val="21"/>
              </w:rPr>
            </w:pPr>
            <w:r w:rsidRPr="00CD5CDF">
              <w:rPr>
                <w:sz w:val="21"/>
                <w:szCs w:val="21"/>
              </w:rPr>
              <w:t>29.05.2018 -18.06.2018</w:t>
            </w:r>
          </w:p>
        </w:tc>
        <w:tc>
          <w:tcPr>
            <w:tcW w:w="4907" w:type="dxa"/>
          </w:tcPr>
          <w:p w14:paraId="1F6CEAD9" w14:textId="77777777" w:rsidR="00054D38" w:rsidRPr="00CD5CDF" w:rsidRDefault="00054D38" w:rsidP="00054D38">
            <w:pPr>
              <w:spacing w:after="0" w:line="240" w:lineRule="auto"/>
              <w:rPr>
                <w:b/>
                <w:sz w:val="21"/>
                <w:szCs w:val="21"/>
              </w:rPr>
            </w:pPr>
            <w:r w:rsidRPr="00CD5CDF">
              <w:rPr>
                <w:b/>
                <w:sz w:val="21"/>
                <w:szCs w:val="21"/>
              </w:rPr>
              <w:t>8/2018</w:t>
            </w:r>
          </w:p>
          <w:p w14:paraId="5F9F71E4" w14:textId="77777777" w:rsidR="00054D38" w:rsidRPr="00CD5CDF" w:rsidRDefault="00054D38" w:rsidP="00054D38">
            <w:pPr>
              <w:spacing w:after="0" w:line="240" w:lineRule="auto"/>
              <w:rPr>
                <w:sz w:val="21"/>
                <w:szCs w:val="21"/>
              </w:rPr>
            </w:pPr>
            <w:r w:rsidRPr="00CD5CDF">
              <w:rPr>
                <w:b/>
                <w:sz w:val="21"/>
                <w:szCs w:val="21"/>
              </w:rPr>
              <w:t>P.II.3.1.</w:t>
            </w:r>
            <w:r w:rsidRPr="00CD5CDF">
              <w:rPr>
                <w:sz w:val="21"/>
                <w:szCs w:val="21"/>
              </w:rPr>
              <w:t xml:space="preserve"> Tworzenie i modernizowanie istniejących firm, szczególnie ukierunkowanych na innowacje i nowe technologie oraz ekologiczne rozwiązania obszaru LGD </w:t>
            </w:r>
            <w:r w:rsidRPr="00CD5CDF">
              <w:rPr>
                <w:b/>
                <w:sz w:val="21"/>
                <w:szCs w:val="21"/>
              </w:rPr>
              <w:t>(K)</w:t>
            </w:r>
          </w:p>
        </w:tc>
        <w:tc>
          <w:tcPr>
            <w:tcW w:w="1276" w:type="dxa"/>
          </w:tcPr>
          <w:p w14:paraId="02E11FAF" w14:textId="77777777" w:rsidR="00054D38" w:rsidRPr="00CD5CDF" w:rsidRDefault="00054D38" w:rsidP="00054D38">
            <w:pPr>
              <w:spacing w:line="240" w:lineRule="auto"/>
              <w:jc w:val="center"/>
              <w:rPr>
                <w:sz w:val="21"/>
                <w:szCs w:val="21"/>
              </w:rPr>
            </w:pPr>
            <w:r w:rsidRPr="00CD5CDF">
              <w:rPr>
                <w:sz w:val="21"/>
                <w:szCs w:val="21"/>
              </w:rPr>
              <w:t>2</w:t>
            </w:r>
          </w:p>
        </w:tc>
        <w:tc>
          <w:tcPr>
            <w:tcW w:w="1843" w:type="dxa"/>
          </w:tcPr>
          <w:p w14:paraId="1189269D" w14:textId="77777777" w:rsidR="00054D38" w:rsidRPr="00CD5CDF" w:rsidRDefault="00054D38" w:rsidP="00054D38">
            <w:pPr>
              <w:spacing w:line="240" w:lineRule="auto"/>
              <w:jc w:val="center"/>
              <w:rPr>
                <w:sz w:val="21"/>
                <w:szCs w:val="21"/>
              </w:rPr>
            </w:pPr>
            <w:r w:rsidRPr="00CD5CDF">
              <w:rPr>
                <w:sz w:val="21"/>
                <w:szCs w:val="21"/>
              </w:rPr>
              <w:t>2</w:t>
            </w:r>
          </w:p>
        </w:tc>
        <w:tc>
          <w:tcPr>
            <w:tcW w:w="1984" w:type="dxa"/>
          </w:tcPr>
          <w:p w14:paraId="559B04B1" w14:textId="77777777" w:rsidR="00054D38" w:rsidRPr="00CD5CDF" w:rsidRDefault="00054D38" w:rsidP="00054D38">
            <w:pPr>
              <w:spacing w:line="240" w:lineRule="auto"/>
              <w:jc w:val="center"/>
              <w:rPr>
                <w:sz w:val="21"/>
                <w:szCs w:val="21"/>
              </w:rPr>
            </w:pPr>
            <w:r w:rsidRPr="00CD5CDF">
              <w:rPr>
                <w:sz w:val="21"/>
                <w:szCs w:val="21"/>
              </w:rPr>
              <w:t>1</w:t>
            </w:r>
          </w:p>
        </w:tc>
        <w:tc>
          <w:tcPr>
            <w:tcW w:w="1276" w:type="dxa"/>
          </w:tcPr>
          <w:p w14:paraId="370FD8DC"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75FF5299"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54F4C0F9" w14:textId="77777777" w:rsidTr="00547B72">
        <w:trPr>
          <w:trHeight w:val="420"/>
        </w:trPr>
        <w:tc>
          <w:tcPr>
            <w:tcW w:w="1580" w:type="dxa"/>
          </w:tcPr>
          <w:p w14:paraId="20AC3D14" w14:textId="77777777" w:rsidR="00054D38" w:rsidRPr="00CD5CDF" w:rsidRDefault="00054D38" w:rsidP="00054D38">
            <w:pPr>
              <w:spacing w:line="240" w:lineRule="auto"/>
              <w:rPr>
                <w:sz w:val="21"/>
                <w:szCs w:val="21"/>
              </w:rPr>
            </w:pPr>
            <w:r w:rsidRPr="00CD5CDF">
              <w:rPr>
                <w:sz w:val="21"/>
                <w:szCs w:val="21"/>
              </w:rPr>
              <w:t>29.05.2018 -18.06.2018</w:t>
            </w:r>
          </w:p>
        </w:tc>
        <w:tc>
          <w:tcPr>
            <w:tcW w:w="4907" w:type="dxa"/>
          </w:tcPr>
          <w:p w14:paraId="0AAFFC57" w14:textId="77777777" w:rsidR="00054D38" w:rsidRPr="00CD5CDF" w:rsidRDefault="00054D38" w:rsidP="00054D38">
            <w:pPr>
              <w:spacing w:after="0" w:line="240" w:lineRule="auto"/>
              <w:rPr>
                <w:b/>
                <w:sz w:val="21"/>
                <w:szCs w:val="21"/>
              </w:rPr>
            </w:pPr>
            <w:r w:rsidRPr="00CD5CDF">
              <w:rPr>
                <w:b/>
                <w:sz w:val="21"/>
                <w:szCs w:val="21"/>
              </w:rPr>
              <w:t>7/2018</w:t>
            </w:r>
          </w:p>
          <w:p w14:paraId="198B497F" w14:textId="77777777" w:rsidR="00054D38" w:rsidRPr="00CD5CDF" w:rsidRDefault="00054D38" w:rsidP="00054D38">
            <w:pPr>
              <w:spacing w:after="0" w:line="240" w:lineRule="auto"/>
              <w:rPr>
                <w:sz w:val="21"/>
                <w:szCs w:val="21"/>
              </w:rPr>
            </w:pPr>
            <w:r w:rsidRPr="00CD5CDF">
              <w:rPr>
                <w:b/>
                <w:sz w:val="21"/>
                <w:szCs w:val="21"/>
              </w:rPr>
              <w:t>P.II.3.1.</w:t>
            </w:r>
            <w:r w:rsidRPr="00CD5CDF">
              <w:rPr>
                <w:sz w:val="21"/>
                <w:szCs w:val="21"/>
              </w:rPr>
              <w:t xml:space="preserve"> Tworzenie i modernizowanie istniejących firm, szczególnie ukierunkowanych na innowacje i nowe technologie oraz ekologiczne rozwiązania obszaru LGD </w:t>
            </w:r>
            <w:r w:rsidRPr="00CD5CDF">
              <w:rPr>
                <w:b/>
                <w:sz w:val="21"/>
                <w:szCs w:val="21"/>
              </w:rPr>
              <w:t>(K)</w:t>
            </w:r>
          </w:p>
        </w:tc>
        <w:tc>
          <w:tcPr>
            <w:tcW w:w="1276" w:type="dxa"/>
          </w:tcPr>
          <w:p w14:paraId="0F8F3E85" w14:textId="77777777" w:rsidR="00054D38" w:rsidRPr="00CD5CDF" w:rsidRDefault="00054D38" w:rsidP="00054D38">
            <w:pPr>
              <w:spacing w:line="240" w:lineRule="auto"/>
              <w:jc w:val="center"/>
              <w:rPr>
                <w:sz w:val="21"/>
                <w:szCs w:val="21"/>
              </w:rPr>
            </w:pPr>
            <w:r w:rsidRPr="00CD5CDF">
              <w:rPr>
                <w:sz w:val="21"/>
                <w:szCs w:val="21"/>
              </w:rPr>
              <w:t>8</w:t>
            </w:r>
          </w:p>
        </w:tc>
        <w:tc>
          <w:tcPr>
            <w:tcW w:w="1843" w:type="dxa"/>
          </w:tcPr>
          <w:p w14:paraId="055E1C55" w14:textId="77777777" w:rsidR="00054D38" w:rsidRPr="00CD5CDF" w:rsidRDefault="00054D38" w:rsidP="00054D38">
            <w:pPr>
              <w:spacing w:line="240" w:lineRule="auto"/>
              <w:jc w:val="center"/>
              <w:rPr>
                <w:sz w:val="21"/>
                <w:szCs w:val="21"/>
              </w:rPr>
            </w:pPr>
            <w:r w:rsidRPr="00CD5CDF">
              <w:rPr>
                <w:sz w:val="21"/>
                <w:szCs w:val="21"/>
              </w:rPr>
              <w:t>7</w:t>
            </w:r>
          </w:p>
        </w:tc>
        <w:tc>
          <w:tcPr>
            <w:tcW w:w="1984" w:type="dxa"/>
          </w:tcPr>
          <w:p w14:paraId="06719C35" w14:textId="77777777" w:rsidR="00054D38" w:rsidRPr="00CD5CDF" w:rsidRDefault="00054D38" w:rsidP="00054D38">
            <w:pPr>
              <w:spacing w:line="240" w:lineRule="auto"/>
              <w:jc w:val="center"/>
              <w:rPr>
                <w:sz w:val="21"/>
                <w:szCs w:val="21"/>
              </w:rPr>
            </w:pPr>
            <w:r w:rsidRPr="00CD5CDF">
              <w:rPr>
                <w:sz w:val="21"/>
                <w:szCs w:val="21"/>
              </w:rPr>
              <w:t>1</w:t>
            </w:r>
          </w:p>
        </w:tc>
        <w:tc>
          <w:tcPr>
            <w:tcW w:w="1276" w:type="dxa"/>
          </w:tcPr>
          <w:p w14:paraId="4F8260FD" w14:textId="77777777" w:rsidR="00054D38" w:rsidRPr="00CD5CDF" w:rsidRDefault="00054D38" w:rsidP="00054D38">
            <w:pPr>
              <w:spacing w:line="240" w:lineRule="auto"/>
              <w:jc w:val="center"/>
              <w:rPr>
                <w:sz w:val="21"/>
                <w:szCs w:val="21"/>
              </w:rPr>
            </w:pPr>
            <w:r w:rsidRPr="00CD5CDF">
              <w:rPr>
                <w:sz w:val="21"/>
                <w:szCs w:val="21"/>
              </w:rPr>
              <w:t>1</w:t>
            </w:r>
          </w:p>
        </w:tc>
        <w:tc>
          <w:tcPr>
            <w:tcW w:w="1421" w:type="dxa"/>
          </w:tcPr>
          <w:p w14:paraId="57CFAB8A" w14:textId="77777777" w:rsidR="00054D38" w:rsidRPr="00CD5CDF" w:rsidRDefault="00054D38" w:rsidP="00054D38">
            <w:pPr>
              <w:spacing w:line="240" w:lineRule="auto"/>
              <w:jc w:val="center"/>
              <w:rPr>
                <w:sz w:val="21"/>
                <w:szCs w:val="21"/>
              </w:rPr>
            </w:pPr>
            <w:r w:rsidRPr="00CD5CDF">
              <w:rPr>
                <w:sz w:val="21"/>
                <w:szCs w:val="21"/>
              </w:rPr>
              <w:t>1</w:t>
            </w:r>
          </w:p>
        </w:tc>
      </w:tr>
      <w:tr w:rsidR="00054D38" w:rsidRPr="00CD5CDF" w14:paraId="34F186D7" w14:textId="77777777" w:rsidTr="00547B72">
        <w:trPr>
          <w:trHeight w:val="261"/>
        </w:trPr>
        <w:tc>
          <w:tcPr>
            <w:tcW w:w="1580" w:type="dxa"/>
          </w:tcPr>
          <w:p w14:paraId="4C9BE341" w14:textId="77777777" w:rsidR="00054D38" w:rsidRPr="00CD5CDF" w:rsidRDefault="00054D38" w:rsidP="00054D38">
            <w:pPr>
              <w:spacing w:line="240" w:lineRule="auto"/>
              <w:rPr>
                <w:sz w:val="21"/>
                <w:szCs w:val="21"/>
              </w:rPr>
            </w:pPr>
            <w:r w:rsidRPr="00CD5CDF">
              <w:rPr>
                <w:sz w:val="21"/>
                <w:szCs w:val="21"/>
              </w:rPr>
              <w:t>29.05.2018 -18.06.2018</w:t>
            </w:r>
          </w:p>
        </w:tc>
        <w:tc>
          <w:tcPr>
            <w:tcW w:w="4907" w:type="dxa"/>
          </w:tcPr>
          <w:p w14:paraId="136A0371" w14:textId="77777777" w:rsidR="00054D38" w:rsidRPr="00CD5CDF" w:rsidRDefault="00054D38" w:rsidP="00054D38">
            <w:pPr>
              <w:spacing w:after="0" w:line="240" w:lineRule="auto"/>
              <w:rPr>
                <w:b/>
                <w:sz w:val="21"/>
                <w:szCs w:val="21"/>
              </w:rPr>
            </w:pPr>
            <w:r w:rsidRPr="00CD5CDF">
              <w:rPr>
                <w:b/>
                <w:sz w:val="21"/>
                <w:szCs w:val="21"/>
              </w:rPr>
              <w:t>6/2018</w:t>
            </w:r>
          </w:p>
          <w:p w14:paraId="1AE2BC07" w14:textId="77777777" w:rsidR="00054D38" w:rsidRPr="00CD5CDF" w:rsidRDefault="00054D38" w:rsidP="00054D38">
            <w:pPr>
              <w:spacing w:after="0" w:line="240" w:lineRule="auto"/>
              <w:rPr>
                <w:sz w:val="21"/>
                <w:szCs w:val="21"/>
              </w:rPr>
            </w:pPr>
            <w:r w:rsidRPr="00CD5CDF">
              <w:rPr>
                <w:b/>
                <w:sz w:val="21"/>
                <w:szCs w:val="21"/>
              </w:rPr>
              <w:t>P.II.3.1.</w:t>
            </w:r>
            <w:r w:rsidRPr="00CD5CDF">
              <w:rPr>
                <w:sz w:val="21"/>
                <w:szCs w:val="21"/>
              </w:rPr>
              <w:t xml:space="preserve"> Tworzenie i modernizowanie istniejących firm, szczególnie ukierunkowanych na innowacje i nowe technologie oraz ekologiczne rozwiązania obszaru LGD </w:t>
            </w:r>
            <w:r w:rsidRPr="00CD5CDF">
              <w:rPr>
                <w:b/>
                <w:sz w:val="21"/>
                <w:szCs w:val="21"/>
              </w:rPr>
              <w:t>(K)</w:t>
            </w:r>
          </w:p>
        </w:tc>
        <w:tc>
          <w:tcPr>
            <w:tcW w:w="1276" w:type="dxa"/>
          </w:tcPr>
          <w:p w14:paraId="07541610" w14:textId="77777777" w:rsidR="00054D38" w:rsidRPr="00CD5CDF" w:rsidRDefault="00054D38" w:rsidP="00054D38">
            <w:pPr>
              <w:spacing w:line="240" w:lineRule="auto"/>
              <w:jc w:val="center"/>
              <w:rPr>
                <w:sz w:val="21"/>
                <w:szCs w:val="21"/>
              </w:rPr>
            </w:pPr>
            <w:r w:rsidRPr="00CD5CDF">
              <w:rPr>
                <w:sz w:val="21"/>
                <w:szCs w:val="21"/>
              </w:rPr>
              <w:t>11</w:t>
            </w:r>
          </w:p>
        </w:tc>
        <w:tc>
          <w:tcPr>
            <w:tcW w:w="1843" w:type="dxa"/>
          </w:tcPr>
          <w:p w14:paraId="3FDF1C29" w14:textId="77777777" w:rsidR="00054D38" w:rsidRPr="00CD5CDF" w:rsidRDefault="00054D38" w:rsidP="00054D38">
            <w:pPr>
              <w:spacing w:line="240" w:lineRule="auto"/>
              <w:jc w:val="center"/>
              <w:rPr>
                <w:sz w:val="21"/>
                <w:szCs w:val="21"/>
              </w:rPr>
            </w:pPr>
            <w:r w:rsidRPr="00CD5CDF">
              <w:rPr>
                <w:sz w:val="21"/>
                <w:szCs w:val="21"/>
              </w:rPr>
              <w:t>9</w:t>
            </w:r>
          </w:p>
        </w:tc>
        <w:tc>
          <w:tcPr>
            <w:tcW w:w="1984" w:type="dxa"/>
          </w:tcPr>
          <w:p w14:paraId="6D481B25" w14:textId="77777777" w:rsidR="00054D38" w:rsidRPr="00CD5CDF" w:rsidRDefault="00054D38" w:rsidP="00054D38">
            <w:pPr>
              <w:spacing w:line="240" w:lineRule="auto"/>
              <w:jc w:val="center"/>
              <w:rPr>
                <w:sz w:val="21"/>
                <w:szCs w:val="21"/>
              </w:rPr>
            </w:pPr>
            <w:r w:rsidRPr="00CD5CDF">
              <w:rPr>
                <w:sz w:val="21"/>
                <w:szCs w:val="21"/>
              </w:rPr>
              <w:t>6</w:t>
            </w:r>
          </w:p>
        </w:tc>
        <w:tc>
          <w:tcPr>
            <w:tcW w:w="1276" w:type="dxa"/>
          </w:tcPr>
          <w:p w14:paraId="02465ADF" w14:textId="77777777" w:rsidR="00054D38" w:rsidRPr="00CD5CDF" w:rsidRDefault="00054D38" w:rsidP="00054D38">
            <w:pPr>
              <w:spacing w:line="240" w:lineRule="auto"/>
              <w:jc w:val="center"/>
              <w:rPr>
                <w:sz w:val="21"/>
                <w:szCs w:val="21"/>
              </w:rPr>
            </w:pPr>
            <w:r w:rsidRPr="00CD5CDF">
              <w:rPr>
                <w:sz w:val="21"/>
                <w:szCs w:val="21"/>
              </w:rPr>
              <w:t>1</w:t>
            </w:r>
          </w:p>
        </w:tc>
        <w:tc>
          <w:tcPr>
            <w:tcW w:w="1421" w:type="dxa"/>
          </w:tcPr>
          <w:p w14:paraId="6018DD60" w14:textId="77777777" w:rsidR="00054D38" w:rsidRPr="00CD5CDF" w:rsidRDefault="00054D38" w:rsidP="00054D38">
            <w:pPr>
              <w:spacing w:line="240" w:lineRule="auto"/>
              <w:jc w:val="center"/>
              <w:rPr>
                <w:sz w:val="21"/>
                <w:szCs w:val="21"/>
              </w:rPr>
            </w:pPr>
            <w:r w:rsidRPr="00CD5CDF">
              <w:rPr>
                <w:sz w:val="21"/>
                <w:szCs w:val="21"/>
              </w:rPr>
              <w:t>1</w:t>
            </w:r>
          </w:p>
        </w:tc>
      </w:tr>
      <w:tr w:rsidR="00054D38" w:rsidRPr="00CD5CDF" w14:paraId="57E044F0" w14:textId="77777777" w:rsidTr="00547B72">
        <w:trPr>
          <w:trHeight w:val="420"/>
        </w:trPr>
        <w:tc>
          <w:tcPr>
            <w:tcW w:w="1580" w:type="dxa"/>
          </w:tcPr>
          <w:p w14:paraId="30CEC437" w14:textId="77777777" w:rsidR="00054D38" w:rsidRPr="00CD5CDF" w:rsidRDefault="00054D38" w:rsidP="00054D38">
            <w:pPr>
              <w:spacing w:line="240" w:lineRule="auto"/>
              <w:rPr>
                <w:sz w:val="21"/>
                <w:szCs w:val="21"/>
              </w:rPr>
            </w:pPr>
            <w:r w:rsidRPr="00CD5CDF">
              <w:rPr>
                <w:sz w:val="21"/>
                <w:szCs w:val="21"/>
              </w:rPr>
              <w:t>01.02.2018 -28.02.2018</w:t>
            </w:r>
          </w:p>
        </w:tc>
        <w:tc>
          <w:tcPr>
            <w:tcW w:w="4907" w:type="dxa"/>
          </w:tcPr>
          <w:p w14:paraId="074A5138" w14:textId="77777777" w:rsidR="00054D38" w:rsidRPr="00CD5CDF" w:rsidRDefault="00054D38" w:rsidP="00054D38">
            <w:pPr>
              <w:spacing w:after="0" w:line="240" w:lineRule="auto"/>
              <w:rPr>
                <w:b/>
                <w:sz w:val="21"/>
                <w:szCs w:val="21"/>
              </w:rPr>
            </w:pPr>
            <w:r w:rsidRPr="00CD5CDF">
              <w:rPr>
                <w:b/>
                <w:sz w:val="21"/>
                <w:szCs w:val="21"/>
              </w:rPr>
              <w:t>5/2018</w:t>
            </w:r>
          </w:p>
          <w:p w14:paraId="189FE6E3" w14:textId="77777777" w:rsidR="00054D38" w:rsidRPr="00CD5CDF" w:rsidRDefault="00054D38" w:rsidP="00054D38">
            <w:pPr>
              <w:spacing w:after="0" w:line="240" w:lineRule="auto"/>
              <w:rPr>
                <w:sz w:val="21"/>
                <w:szCs w:val="21"/>
              </w:rPr>
            </w:pPr>
            <w:r w:rsidRPr="00CD5CDF">
              <w:rPr>
                <w:b/>
                <w:sz w:val="21"/>
                <w:szCs w:val="21"/>
              </w:rPr>
              <w:t>P.II.4.1:</w:t>
            </w:r>
            <w:r w:rsidRPr="00CD5CDF">
              <w:rPr>
                <w:sz w:val="21"/>
                <w:szCs w:val="21"/>
              </w:rPr>
              <w:t xml:space="preserve"> Tworzenie miejsc do przetwarzania i wytwarzania produktów lokalnych oraz budowanie sieci dystrybucji </w:t>
            </w:r>
            <w:r w:rsidRPr="00CD5CDF">
              <w:rPr>
                <w:b/>
                <w:sz w:val="21"/>
                <w:szCs w:val="21"/>
              </w:rPr>
              <w:t>(K)</w:t>
            </w:r>
          </w:p>
        </w:tc>
        <w:tc>
          <w:tcPr>
            <w:tcW w:w="1276" w:type="dxa"/>
          </w:tcPr>
          <w:p w14:paraId="4969554D" w14:textId="77777777" w:rsidR="00054D38" w:rsidRPr="00CD5CDF" w:rsidRDefault="00054D38" w:rsidP="00054D38">
            <w:pPr>
              <w:spacing w:line="240" w:lineRule="auto"/>
              <w:jc w:val="center"/>
              <w:rPr>
                <w:sz w:val="21"/>
                <w:szCs w:val="21"/>
              </w:rPr>
            </w:pPr>
            <w:r w:rsidRPr="00CD5CDF">
              <w:rPr>
                <w:sz w:val="21"/>
                <w:szCs w:val="21"/>
              </w:rPr>
              <w:t>0</w:t>
            </w:r>
          </w:p>
        </w:tc>
        <w:tc>
          <w:tcPr>
            <w:tcW w:w="1843" w:type="dxa"/>
          </w:tcPr>
          <w:p w14:paraId="68FA45B5" w14:textId="77777777" w:rsidR="00054D38" w:rsidRPr="00CD5CDF" w:rsidRDefault="00054D38" w:rsidP="00054D38">
            <w:pPr>
              <w:spacing w:line="240" w:lineRule="auto"/>
              <w:jc w:val="center"/>
              <w:rPr>
                <w:sz w:val="21"/>
                <w:szCs w:val="21"/>
              </w:rPr>
            </w:pPr>
            <w:r w:rsidRPr="00CD5CDF">
              <w:rPr>
                <w:sz w:val="21"/>
                <w:szCs w:val="21"/>
              </w:rPr>
              <w:t>0</w:t>
            </w:r>
          </w:p>
        </w:tc>
        <w:tc>
          <w:tcPr>
            <w:tcW w:w="1984" w:type="dxa"/>
          </w:tcPr>
          <w:p w14:paraId="64512FAE"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199F1AE1"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07D6D619"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328BC724" w14:textId="77777777" w:rsidTr="00547B72">
        <w:trPr>
          <w:trHeight w:val="420"/>
        </w:trPr>
        <w:tc>
          <w:tcPr>
            <w:tcW w:w="1580" w:type="dxa"/>
          </w:tcPr>
          <w:p w14:paraId="51C18C72" w14:textId="77777777" w:rsidR="00054D38" w:rsidRPr="00CD5CDF" w:rsidRDefault="00054D38" w:rsidP="00054D38">
            <w:pPr>
              <w:spacing w:line="240" w:lineRule="auto"/>
              <w:rPr>
                <w:sz w:val="21"/>
                <w:szCs w:val="21"/>
              </w:rPr>
            </w:pPr>
            <w:r w:rsidRPr="00CD5CDF">
              <w:rPr>
                <w:sz w:val="21"/>
                <w:szCs w:val="21"/>
              </w:rPr>
              <w:t>01.03.2018 -28.03.2018</w:t>
            </w:r>
          </w:p>
        </w:tc>
        <w:tc>
          <w:tcPr>
            <w:tcW w:w="4907" w:type="dxa"/>
          </w:tcPr>
          <w:p w14:paraId="0935C26A" w14:textId="77777777" w:rsidR="00054D38" w:rsidRPr="00CD5CDF" w:rsidRDefault="00054D38" w:rsidP="00054D38">
            <w:pPr>
              <w:spacing w:after="0" w:line="240" w:lineRule="auto"/>
              <w:rPr>
                <w:b/>
                <w:sz w:val="21"/>
                <w:szCs w:val="21"/>
              </w:rPr>
            </w:pPr>
            <w:r w:rsidRPr="00CD5CDF">
              <w:rPr>
                <w:b/>
                <w:sz w:val="21"/>
                <w:szCs w:val="21"/>
              </w:rPr>
              <w:t>4/2018</w:t>
            </w:r>
          </w:p>
          <w:p w14:paraId="5E2A50CF" w14:textId="77777777" w:rsidR="00054D38" w:rsidRPr="00CD5CDF" w:rsidRDefault="00054D38" w:rsidP="00054D38">
            <w:pPr>
              <w:spacing w:after="0" w:line="240" w:lineRule="auto"/>
              <w:rPr>
                <w:sz w:val="21"/>
                <w:szCs w:val="21"/>
              </w:rPr>
            </w:pPr>
            <w:r w:rsidRPr="00CD5CDF">
              <w:rPr>
                <w:b/>
                <w:sz w:val="21"/>
                <w:szCs w:val="21"/>
              </w:rPr>
              <w:t>P.I.3.1:</w:t>
            </w:r>
            <w:r w:rsidRPr="00CD5CDF">
              <w:rPr>
                <w:sz w:val="21"/>
                <w:szCs w:val="21"/>
              </w:rPr>
              <w:t xml:space="preserve"> Inwestycje i wyposażenie związane z kultywowaniem tradycji, rekreacją i sportem </w:t>
            </w:r>
            <w:r w:rsidRPr="00CD5CDF">
              <w:rPr>
                <w:b/>
                <w:sz w:val="21"/>
                <w:szCs w:val="21"/>
              </w:rPr>
              <w:t>(K)</w:t>
            </w:r>
          </w:p>
        </w:tc>
        <w:tc>
          <w:tcPr>
            <w:tcW w:w="1276" w:type="dxa"/>
          </w:tcPr>
          <w:p w14:paraId="186B0405"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5C860018" w14:textId="77777777" w:rsidR="00054D38" w:rsidRPr="00CD5CDF" w:rsidRDefault="00054D38" w:rsidP="00054D38">
            <w:pPr>
              <w:spacing w:line="240" w:lineRule="auto"/>
              <w:jc w:val="center"/>
              <w:rPr>
                <w:sz w:val="21"/>
                <w:szCs w:val="21"/>
              </w:rPr>
            </w:pPr>
            <w:r w:rsidRPr="00CD5CDF">
              <w:rPr>
                <w:sz w:val="21"/>
                <w:szCs w:val="21"/>
              </w:rPr>
              <w:t>1</w:t>
            </w:r>
          </w:p>
        </w:tc>
        <w:tc>
          <w:tcPr>
            <w:tcW w:w="1984" w:type="dxa"/>
          </w:tcPr>
          <w:p w14:paraId="1BBE6F1D" w14:textId="77777777" w:rsidR="00054D38" w:rsidRPr="00CD5CDF" w:rsidRDefault="00054D38" w:rsidP="00054D38">
            <w:pPr>
              <w:spacing w:line="240" w:lineRule="auto"/>
              <w:jc w:val="center"/>
              <w:rPr>
                <w:sz w:val="21"/>
                <w:szCs w:val="21"/>
              </w:rPr>
            </w:pPr>
            <w:r w:rsidRPr="00CD5CDF">
              <w:rPr>
                <w:sz w:val="21"/>
                <w:szCs w:val="21"/>
              </w:rPr>
              <w:t>1</w:t>
            </w:r>
          </w:p>
        </w:tc>
        <w:tc>
          <w:tcPr>
            <w:tcW w:w="1276" w:type="dxa"/>
          </w:tcPr>
          <w:p w14:paraId="73B96F91"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2BFA0B2F"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032FE3F5" w14:textId="77777777" w:rsidTr="00547B72">
        <w:trPr>
          <w:trHeight w:val="420"/>
        </w:trPr>
        <w:tc>
          <w:tcPr>
            <w:tcW w:w="1580" w:type="dxa"/>
          </w:tcPr>
          <w:p w14:paraId="37638B57" w14:textId="77777777" w:rsidR="00054D38" w:rsidRPr="00CD5CDF" w:rsidRDefault="00054D38" w:rsidP="00054D38">
            <w:pPr>
              <w:spacing w:line="240" w:lineRule="auto"/>
              <w:rPr>
                <w:sz w:val="21"/>
                <w:szCs w:val="21"/>
              </w:rPr>
            </w:pPr>
            <w:r w:rsidRPr="00CD5CDF">
              <w:rPr>
                <w:sz w:val="21"/>
                <w:szCs w:val="21"/>
              </w:rPr>
              <w:t>01.02.2018 -28.02.2018</w:t>
            </w:r>
          </w:p>
        </w:tc>
        <w:tc>
          <w:tcPr>
            <w:tcW w:w="4907" w:type="dxa"/>
          </w:tcPr>
          <w:p w14:paraId="00E56B97" w14:textId="77777777" w:rsidR="00054D38" w:rsidRPr="00CD5CDF" w:rsidRDefault="00054D38" w:rsidP="00054D38">
            <w:pPr>
              <w:spacing w:after="0" w:line="240" w:lineRule="auto"/>
              <w:rPr>
                <w:b/>
                <w:sz w:val="21"/>
                <w:szCs w:val="21"/>
              </w:rPr>
            </w:pPr>
            <w:r w:rsidRPr="00CD5CDF">
              <w:rPr>
                <w:b/>
                <w:sz w:val="21"/>
                <w:szCs w:val="21"/>
              </w:rPr>
              <w:t>3/2018</w:t>
            </w:r>
          </w:p>
          <w:p w14:paraId="1E39790C" w14:textId="77777777" w:rsidR="00054D38" w:rsidRPr="00CD5CDF" w:rsidRDefault="00054D38" w:rsidP="00054D38">
            <w:pPr>
              <w:spacing w:after="0" w:line="240" w:lineRule="auto"/>
              <w:rPr>
                <w:sz w:val="21"/>
                <w:szCs w:val="21"/>
              </w:rPr>
            </w:pPr>
            <w:r w:rsidRPr="00CD5CDF">
              <w:rPr>
                <w:b/>
                <w:sz w:val="21"/>
                <w:szCs w:val="21"/>
              </w:rPr>
              <w:t xml:space="preserve">P.II.3.1. </w:t>
            </w:r>
            <w:r w:rsidRPr="00CD5CDF">
              <w:rPr>
                <w:sz w:val="21"/>
                <w:szCs w:val="21"/>
              </w:rPr>
              <w:t xml:space="preserve">Tworzenie i modernizowanie istniejących firm, szczególnie ukierunkowanych na innowacje i nowe technologie oraz ekologiczne rozwiązania obszaru LGD </w:t>
            </w:r>
            <w:r w:rsidRPr="00CD5CDF">
              <w:rPr>
                <w:b/>
                <w:sz w:val="21"/>
                <w:szCs w:val="21"/>
              </w:rPr>
              <w:t>(K)</w:t>
            </w:r>
          </w:p>
        </w:tc>
        <w:tc>
          <w:tcPr>
            <w:tcW w:w="1276" w:type="dxa"/>
          </w:tcPr>
          <w:p w14:paraId="1DE57C2E" w14:textId="77777777" w:rsidR="00054D38" w:rsidRPr="00CD5CDF" w:rsidRDefault="00054D38" w:rsidP="00054D38">
            <w:pPr>
              <w:spacing w:line="240" w:lineRule="auto"/>
              <w:jc w:val="center"/>
              <w:rPr>
                <w:sz w:val="21"/>
                <w:szCs w:val="21"/>
              </w:rPr>
            </w:pPr>
            <w:r w:rsidRPr="00CD5CDF">
              <w:rPr>
                <w:sz w:val="21"/>
                <w:szCs w:val="21"/>
              </w:rPr>
              <w:t>10</w:t>
            </w:r>
          </w:p>
        </w:tc>
        <w:tc>
          <w:tcPr>
            <w:tcW w:w="1843" w:type="dxa"/>
          </w:tcPr>
          <w:p w14:paraId="07D9BABE" w14:textId="77777777" w:rsidR="00054D38" w:rsidRPr="00CD5CDF" w:rsidRDefault="00054D38" w:rsidP="00054D38">
            <w:pPr>
              <w:spacing w:line="240" w:lineRule="auto"/>
              <w:jc w:val="center"/>
              <w:rPr>
                <w:sz w:val="21"/>
                <w:szCs w:val="21"/>
              </w:rPr>
            </w:pPr>
            <w:r w:rsidRPr="00CD5CDF">
              <w:rPr>
                <w:sz w:val="21"/>
                <w:szCs w:val="21"/>
              </w:rPr>
              <w:t>10</w:t>
            </w:r>
          </w:p>
        </w:tc>
        <w:tc>
          <w:tcPr>
            <w:tcW w:w="1984" w:type="dxa"/>
          </w:tcPr>
          <w:p w14:paraId="46DDD02F" w14:textId="77777777" w:rsidR="00054D38" w:rsidRPr="00CD5CDF" w:rsidRDefault="00054D38" w:rsidP="00054D38">
            <w:pPr>
              <w:spacing w:line="240" w:lineRule="auto"/>
              <w:jc w:val="center"/>
              <w:rPr>
                <w:sz w:val="21"/>
                <w:szCs w:val="21"/>
              </w:rPr>
            </w:pPr>
            <w:r w:rsidRPr="00CD5CDF">
              <w:rPr>
                <w:sz w:val="21"/>
                <w:szCs w:val="21"/>
              </w:rPr>
              <w:t>1</w:t>
            </w:r>
          </w:p>
        </w:tc>
        <w:tc>
          <w:tcPr>
            <w:tcW w:w="1276" w:type="dxa"/>
          </w:tcPr>
          <w:p w14:paraId="468867A7"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79FD3D91"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702E0D85" w14:textId="77777777" w:rsidTr="00547B72">
        <w:trPr>
          <w:trHeight w:val="420"/>
        </w:trPr>
        <w:tc>
          <w:tcPr>
            <w:tcW w:w="1580" w:type="dxa"/>
          </w:tcPr>
          <w:p w14:paraId="5F48E047" w14:textId="77777777" w:rsidR="00054D38" w:rsidRPr="00CD5CDF" w:rsidRDefault="00054D38" w:rsidP="00054D38">
            <w:pPr>
              <w:spacing w:line="240" w:lineRule="auto"/>
              <w:rPr>
                <w:sz w:val="21"/>
                <w:szCs w:val="21"/>
              </w:rPr>
            </w:pPr>
            <w:r w:rsidRPr="00CD5CDF">
              <w:rPr>
                <w:sz w:val="21"/>
                <w:szCs w:val="21"/>
              </w:rPr>
              <w:t>01.02.2018 -28.02.2018</w:t>
            </w:r>
          </w:p>
        </w:tc>
        <w:tc>
          <w:tcPr>
            <w:tcW w:w="4907" w:type="dxa"/>
          </w:tcPr>
          <w:p w14:paraId="09D0FF6E" w14:textId="77777777" w:rsidR="00054D38" w:rsidRPr="00CD5CDF" w:rsidRDefault="00054D38" w:rsidP="00054D38">
            <w:pPr>
              <w:spacing w:after="0" w:line="240" w:lineRule="auto"/>
              <w:rPr>
                <w:b/>
                <w:sz w:val="21"/>
                <w:szCs w:val="21"/>
              </w:rPr>
            </w:pPr>
            <w:r w:rsidRPr="00CD5CDF">
              <w:rPr>
                <w:b/>
                <w:sz w:val="21"/>
                <w:szCs w:val="21"/>
              </w:rPr>
              <w:t>2/2018</w:t>
            </w:r>
          </w:p>
          <w:p w14:paraId="0DD0300F" w14:textId="77777777" w:rsidR="00054D38" w:rsidRPr="00CD5CDF" w:rsidRDefault="00054D38" w:rsidP="00054D38">
            <w:pPr>
              <w:spacing w:after="0" w:line="240" w:lineRule="auto"/>
              <w:rPr>
                <w:sz w:val="21"/>
                <w:szCs w:val="21"/>
              </w:rPr>
            </w:pPr>
            <w:r w:rsidRPr="00CD5CDF">
              <w:rPr>
                <w:b/>
                <w:sz w:val="21"/>
                <w:szCs w:val="21"/>
              </w:rPr>
              <w:t xml:space="preserve">P.II.1.1: </w:t>
            </w:r>
            <w:r w:rsidRPr="00CD5CDF">
              <w:rPr>
                <w:sz w:val="21"/>
                <w:szCs w:val="21"/>
              </w:rPr>
              <w:t xml:space="preserve">Modernizacja i/lub budowa infrastruktury turystycznej i rekreacyjnej </w:t>
            </w:r>
            <w:r w:rsidRPr="00CD5CDF">
              <w:rPr>
                <w:b/>
                <w:sz w:val="21"/>
                <w:szCs w:val="21"/>
              </w:rPr>
              <w:t>(K)</w:t>
            </w:r>
          </w:p>
        </w:tc>
        <w:tc>
          <w:tcPr>
            <w:tcW w:w="1276" w:type="dxa"/>
          </w:tcPr>
          <w:p w14:paraId="06D067A6"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042507A0" w14:textId="77777777" w:rsidR="00054D38" w:rsidRPr="00CD5CDF" w:rsidRDefault="00054D38" w:rsidP="00054D38">
            <w:pPr>
              <w:spacing w:line="240" w:lineRule="auto"/>
              <w:jc w:val="center"/>
              <w:rPr>
                <w:sz w:val="21"/>
                <w:szCs w:val="21"/>
              </w:rPr>
            </w:pPr>
            <w:r w:rsidRPr="00CD5CDF">
              <w:rPr>
                <w:sz w:val="21"/>
                <w:szCs w:val="21"/>
              </w:rPr>
              <w:t>1</w:t>
            </w:r>
          </w:p>
        </w:tc>
        <w:tc>
          <w:tcPr>
            <w:tcW w:w="1984" w:type="dxa"/>
          </w:tcPr>
          <w:p w14:paraId="1BA24112" w14:textId="77777777" w:rsidR="00054D38" w:rsidRPr="00CD5CDF" w:rsidRDefault="00054D38" w:rsidP="00054D38">
            <w:pPr>
              <w:spacing w:line="240" w:lineRule="auto"/>
              <w:jc w:val="center"/>
              <w:rPr>
                <w:sz w:val="21"/>
                <w:szCs w:val="21"/>
              </w:rPr>
            </w:pPr>
            <w:r w:rsidRPr="00CD5CDF">
              <w:rPr>
                <w:sz w:val="21"/>
                <w:szCs w:val="21"/>
              </w:rPr>
              <w:t>1</w:t>
            </w:r>
          </w:p>
        </w:tc>
        <w:tc>
          <w:tcPr>
            <w:tcW w:w="1276" w:type="dxa"/>
          </w:tcPr>
          <w:p w14:paraId="3AA70F01"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35F76D6F"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72A83437" w14:textId="77777777" w:rsidTr="00547B72">
        <w:trPr>
          <w:trHeight w:val="420"/>
        </w:trPr>
        <w:tc>
          <w:tcPr>
            <w:tcW w:w="1580" w:type="dxa"/>
          </w:tcPr>
          <w:p w14:paraId="31C98B1F" w14:textId="77777777" w:rsidR="00054D38" w:rsidRPr="00CD5CDF" w:rsidRDefault="00054D38" w:rsidP="00054D38">
            <w:pPr>
              <w:spacing w:line="240" w:lineRule="auto"/>
              <w:rPr>
                <w:sz w:val="21"/>
                <w:szCs w:val="21"/>
              </w:rPr>
            </w:pPr>
            <w:r w:rsidRPr="00CD5CDF">
              <w:rPr>
                <w:sz w:val="21"/>
                <w:szCs w:val="21"/>
              </w:rPr>
              <w:lastRenderedPageBreak/>
              <w:t>01.02.2018 -28.02.2018</w:t>
            </w:r>
          </w:p>
        </w:tc>
        <w:tc>
          <w:tcPr>
            <w:tcW w:w="4907" w:type="dxa"/>
          </w:tcPr>
          <w:p w14:paraId="1BEAFC01" w14:textId="77777777" w:rsidR="00054D38" w:rsidRPr="00CD5CDF" w:rsidRDefault="00054D38" w:rsidP="00054D38">
            <w:pPr>
              <w:spacing w:after="0" w:line="240" w:lineRule="auto"/>
              <w:rPr>
                <w:b/>
                <w:sz w:val="21"/>
                <w:szCs w:val="21"/>
              </w:rPr>
            </w:pPr>
            <w:r w:rsidRPr="00CD5CDF">
              <w:rPr>
                <w:b/>
                <w:sz w:val="21"/>
                <w:szCs w:val="21"/>
              </w:rPr>
              <w:t>1/2018</w:t>
            </w:r>
          </w:p>
          <w:p w14:paraId="46A1AC59" w14:textId="77777777" w:rsidR="00054D38" w:rsidRPr="00CD5CDF" w:rsidRDefault="00054D38" w:rsidP="00054D38">
            <w:pPr>
              <w:spacing w:after="0" w:line="240" w:lineRule="auto"/>
              <w:rPr>
                <w:sz w:val="21"/>
                <w:szCs w:val="21"/>
              </w:rPr>
            </w:pPr>
            <w:r w:rsidRPr="00CD5CDF">
              <w:rPr>
                <w:b/>
                <w:sz w:val="21"/>
                <w:szCs w:val="21"/>
              </w:rPr>
              <w:t>P.I.3.1:</w:t>
            </w:r>
            <w:r w:rsidRPr="00CD5CDF">
              <w:rPr>
                <w:sz w:val="21"/>
                <w:szCs w:val="21"/>
              </w:rPr>
              <w:t xml:space="preserve"> Inwestycje i wyposażenie związane z kultywowaniem tradycji, rekreacją i sportem </w:t>
            </w:r>
            <w:r w:rsidRPr="00CD5CDF">
              <w:rPr>
                <w:b/>
                <w:sz w:val="21"/>
                <w:szCs w:val="21"/>
              </w:rPr>
              <w:t>(K)</w:t>
            </w:r>
          </w:p>
        </w:tc>
        <w:tc>
          <w:tcPr>
            <w:tcW w:w="1276" w:type="dxa"/>
          </w:tcPr>
          <w:p w14:paraId="435DBC6E"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7E12A997" w14:textId="77777777" w:rsidR="00054D38" w:rsidRPr="00CD5CDF" w:rsidRDefault="00054D38" w:rsidP="00054D38">
            <w:pPr>
              <w:spacing w:line="240" w:lineRule="auto"/>
              <w:jc w:val="center"/>
              <w:rPr>
                <w:sz w:val="21"/>
                <w:szCs w:val="21"/>
              </w:rPr>
            </w:pPr>
            <w:r w:rsidRPr="00CD5CDF">
              <w:rPr>
                <w:sz w:val="21"/>
                <w:szCs w:val="21"/>
              </w:rPr>
              <w:t>1</w:t>
            </w:r>
          </w:p>
        </w:tc>
        <w:tc>
          <w:tcPr>
            <w:tcW w:w="1984" w:type="dxa"/>
          </w:tcPr>
          <w:p w14:paraId="2D00F9B2"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1977F49D"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29EFE16F"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7BDC368B" w14:textId="77777777" w:rsidTr="00547B72">
        <w:trPr>
          <w:trHeight w:val="420"/>
        </w:trPr>
        <w:tc>
          <w:tcPr>
            <w:tcW w:w="1580" w:type="dxa"/>
          </w:tcPr>
          <w:p w14:paraId="39E81A77" w14:textId="77777777" w:rsidR="00054D38" w:rsidRPr="00CD5CDF" w:rsidRDefault="00054D38" w:rsidP="00054D38">
            <w:pPr>
              <w:spacing w:line="240" w:lineRule="auto"/>
              <w:rPr>
                <w:sz w:val="21"/>
                <w:szCs w:val="21"/>
              </w:rPr>
            </w:pPr>
            <w:r w:rsidRPr="00CD5CDF">
              <w:rPr>
                <w:sz w:val="21"/>
                <w:szCs w:val="21"/>
              </w:rPr>
              <w:t>01.09.2017 -28.09.2017</w:t>
            </w:r>
          </w:p>
        </w:tc>
        <w:tc>
          <w:tcPr>
            <w:tcW w:w="4907" w:type="dxa"/>
          </w:tcPr>
          <w:p w14:paraId="184C2412" w14:textId="77777777" w:rsidR="00054D38" w:rsidRPr="00CD5CDF" w:rsidRDefault="00054D38" w:rsidP="00054D38">
            <w:pPr>
              <w:spacing w:after="0" w:line="240" w:lineRule="auto"/>
              <w:rPr>
                <w:b/>
                <w:sz w:val="21"/>
                <w:szCs w:val="21"/>
              </w:rPr>
            </w:pPr>
            <w:r w:rsidRPr="00CD5CDF">
              <w:rPr>
                <w:b/>
                <w:sz w:val="21"/>
                <w:szCs w:val="21"/>
              </w:rPr>
              <w:t>12/2017</w:t>
            </w:r>
          </w:p>
          <w:p w14:paraId="3C107C0A" w14:textId="77777777" w:rsidR="00054D38" w:rsidRPr="00CD5CDF" w:rsidRDefault="00054D38" w:rsidP="00054D38">
            <w:pPr>
              <w:spacing w:after="0" w:line="240" w:lineRule="auto"/>
              <w:rPr>
                <w:sz w:val="21"/>
                <w:szCs w:val="21"/>
              </w:rPr>
            </w:pPr>
            <w:r w:rsidRPr="00CD5CDF">
              <w:rPr>
                <w:b/>
                <w:sz w:val="21"/>
                <w:szCs w:val="21"/>
              </w:rPr>
              <w:t>P.II.1.1:</w:t>
            </w:r>
            <w:r w:rsidRPr="00CD5CDF">
              <w:rPr>
                <w:sz w:val="21"/>
                <w:szCs w:val="21"/>
              </w:rPr>
              <w:t xml:space="preserve"> Modernizacja i/lub budowa infrastruktury turystycznej i rekreacyjnej </w:t>
            </w:r>
            <w:r w:rsidRPr="00CD5CDF">
              <w:rPr>
                <w:b/>
                <w:sz w:val="21"/>
                <w:szCs w:val="21"/>
              </w:rPr>
              <w:t>(K)</w:t>
            </w:r>
          </w:p>
        </w:tc>
        <w:tc>
          <w:tcPr>
            <w:tcW w:w="1276" w:type="dxa"/>
          </w:tcPr>
          <w:p w14:paraId="5F7359A2" w14:textId="77777777" w:rsidR="00054D38" w:rsidRPr="00CD5CDF" w:rsidRDefault="00054D38" w:rsidP="00054D38">
            <w:pPr>
              <w:spacing w:line="240" w:lineRule="auto"/>
              <w:jc w:val="center"/>
              <w:rPr>
                <w:sz w:val="21"/>
                <w:szCs w:val="21"/>
              </w:rPr>
            </w:pPr>
            <w:r w:rsidRPr="00CD5CDF">
              <w:rPr>
                <w:sz w:val="21"/>
                <w:szCs w:val="21"/>
              </w:rPr>
              <w:t>4</w:t>
            </w:r>
          </w:p>
        </w:tc>
        <w:tc>
          <w:tcPr>
            <w:tcW w:w="1843" w:type="dxa"/>
          </w:tcPr>
          <w:p w14:paraId="6742790F" w14:textId="77777777" w:rsidR="00054D38" w:rsidRPr="00CD5CDF" w:rsidRDefault="00054D38" w:rsidP="00054D38">
            <w:pPr>
              <w:spacing w:line="240" w:lineRule="auto"/>
              <w:jc w:val="center"/>
              <w:rPr>
                <w:sz w:val="21"/>
                <w:szCs w:val="21"/>
              </w:rPr>
            </w:pPr>
            <w:r w:rsidRPr="00CD5CDF">
              <w:rPr>
                <w:sz w:val="21"/>
                <w:szCs w:val="21"/>
              </w:rPr>
              <w:t>4</w:t>
            </w:r>
          </w:p>
        </w:tc>
        <w:tc>
          <w:tcPr>
            <w:tcW w:w="1984" w:type="dxa"/>
          </w:tcPr>
          <w:p w14:paraId="7C2B3326" w14:textId="77777777" w:rsidR="00054D38" w:rsidRPr="00CD5CDF" w:rsidRDefault="00054D38" w:rsidP="00054D38">
            <w:pPr>
              <w:spacing w:line="240" w:lineRule="auto"/>
              <w:jc w:val="center"/>
              <w:rPr>
                <w:sz w:val="21"/>
                <w:szCs w:val="21"/>
              </w:rPr>
            </w:pPr>
            <w:r w:rsidRPr="00CD5CDF">
              <w:rPr>
                <w:sz w:val="21"/>
                <w:szCs w:val="21"/>
              </w:rPr>
              <w:t>3</w:t>
            </w:r>
          </w:p>
        </w:tc>
        <w:tc>
          <w:tcPr>
            <w:tcW w:w="1276" w:type="dxa"/>
          </w:tcPr>
          <w:p w14:paraId="20563EEE"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27B8E955"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5FD64DA3" w14:textId="77777777" w:rsidTr="00547B72">
        <w:trPr>
          <w:trHeight w:val="420"/>
        </w:trPr>
        <w:tc>
          <w:tcPr>
            <w:tcW w:w="1580" w:type="dxa"/>
          </w:tcPr>
          <w:p w14:paraId="4A257C70" w14:textId="77777777" w:rsidR="00054D38" w:rsidRPr="00CD5CDF" w:rsidRDefault="00054D38" w:rsidP="00054D38">
            <w:pPr>
              <w:spacing w:line="240" w:lineRule="auto"/>
              <w:rPr>
                <w:sz w:val="21"/>
                <w:szCs w:val="21"/>
              </w:rPr>
            </w:pPr>
            <w:r w:rsidRPr="00CD5CDF">
              <w:rPr>
                <w:sz w:val="21"/>
                <w:szCs w:val="21"/>
              </w:rPr>
              <w:t>01.09.2017 -28.09.2017</w:t>
            </w:r>
          </w:p>
        </w:tc>
        <w:tc>
          <w:tcPr>
            <w:tcW w:w="4907" w:type="dxa"/>
          </w:tcPr>
          <w:p w14:paraId="1B23BDF7" w14:textId="77777777" w:rsidR="00054D38" w:rsidRPr="00CD5CDF" w:rsidRDefault="00054D38" w:rsidP="00054D38">
            <w:pPr>
              <w:spacing w:after="0" w:line="240" w:lineRule="auto"/>
              <w:rPr>
                <w:b/>
                <w:sz w:val="21"/>
                <w:szCs w:val="21"/>
              </w:rPr>
            </w:pPr>
            <w:r w:rsidRPr="00CD5CDF">
              <w:rPr>
                <w:b/>
                <w:sz w:val="21"/>
                <w:szCs w:val="21"/>
              </w:rPr>
              <w:t>11/2017</w:t>
            </w:r>
          </w:p>
          <w:p w14:paraId="453B6813" w14:textId="77777777" w:rsidR="00054D38" w:rsidRPr="00CD5CDF" w:rsidRDefault="00054D38" w:rsidP="00054D38">
            <w:pPr>
              <w:spacing w:after="0" w:line="240" w:lineRule="auto"/>
              <w:rPr>
                <w:sz w:val="21"/>
                <w:szCs w:val="21"/>
              </w:rPr>
            </w:pPr>
            <w:r w:rsidRPr="00CD5CDF">
              <w:rPr>
                <w:b/>
                <w:sz w:val="21"/>
                <w:szCs w:val="21"/>
              </w:rPr>
              <w:t>P.I.3.1:</w:t>
            </w:r>
            <w:r w:rsidRPr="00CD5CDF">
              <w:rPr>
                <w:sz w:val="21"/>
                <w:szCs w:val="21"/>
              </w:rPr>
              <w:t xml:space="preserve"> Inwestycje i wyposażenie związane z kultywowaniem tradycji, rekreacją i sportem </w:t>
            </w:r>
            <w:r w:rsidRPr="00CD5CDF">
              <w:rPr>
                <w:b/>
                <w:sz w:val="21"/>
                <w:szCs w:val="21"/>
              </w:rPr>
              <w:t>(K)</w:t>
            </w:r>
          </w:p>
        </w:tc>
        <w:tc>
          <w:tcPr>
            <w:tcW w:w="1276" w:type="dxa"/>
          </w:tcPr>
          <w:p w14:paraId="13147559" w14:textId="77777777" w:rsidR="00054D38" w:rsidRPr="00CD5CDF" w:rsidRDefault="00054D38" w:rsidP="00054D38">
            <w:pPr>
              <w:spacing w:line="240" w:lineRule="auto"/>
              <w:jc w:val="center"/>
              <w:rPr>
                <w:sz w:val="21"/>
                <w:szCs w:val="21"/>
              </w:rPr>
            </w:pPr>
            <w:r w:rsidRPr="00CD5CDF">
              <w:rPr>
                <w:sz w:val="21"/>
                <w:szCs w:val="21"/>
              </w:rPr>
              <w:t>3</w:t>
            </w:r>
          </w:p>
        </w:tc>
        <w:tc>
          <w:tcPr>
            <w:tcW w:w="1843" w:type="dxa"/>
          </w:tcPr>
          <w:p w14:paraId="12E6A603" w14:textId="77777777" w:rsidR="00054D38" w:rsidRPr="00CD5CDF" w:rsidRDefault="00054D38" w:rsidP="00054D38">
            <w:pPr>
              <w:spacing w:line="240" w:lineRule="auto"/>
              <w:jc w:val="center"/>
              <w:rPr>
                <w:sz w:val="21"/>
                <w:szCs w:val="21"/>
              </w:rPr>
            </w:pPr>
            <w:r w:rsidRPr="00CD5CDF">
              <w:rPr>
                <w:sz w:val="21"/>
                <w:szCs w:val="21"/>
              </w:rPr>
              <w:t>3</w:t>
            </w:r>
          </w:p>
        </w:tc>
        <w:tc>
          <w:tcPr>
            <w:tcW w:w="1984" w:type="dxa"/>
          </w:tcPr>
          <w:p w14:paraId="357B69ED" w14:textId="77777777" w:rsidR="00054D38" w:rsidRPr="00CD5CDF" w:rsidRDefault="00054D38" w:rsidP="00054D38">
            <w:pPr>
              <w:spacing w:line="240" w:lineRule="auto"/>
              <w:jc w:val="center"/>
              <w:rPr>
                <w:sz w:val="21"/>
                <w:szCs w:val="21"/>
              </w:rPr>
            </w:pPr>
            <w:r w:rsidRPr="00CD5CDF">
              <w:rPr>
                <w:sz w:val="21"/>
                <w:szCs w:val="21"/>
              </w:rPr>
              <w:t>3</w:t>
            </w:r>
          </w:p>
        </w:tc>
        <w:tc>
          <w:tcPr>
            <w:tcW w:w="1276" w:type="dxa"/>
          </w:tcPr>
          <w:p w14:paraId="5A9B82B6"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1AF26340"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472B1EFE" w14:textId="77777777" w:rsidTr="00547B72">
        <w:trPr>
          <w:trHeight w:val="420"/>
        </w:trPr>
        <w:tc>
          <w:tcPr>
            <w:tcW w:w="1580" w:type="dxa"/>
          </w:tcPr>
          <w:p w14:paraId="3B6D59AE" w14:textId="77777777" w:rsidR="00054D38" w:rsidRPr="00CD5CDF" w:rsidRDefault="00054D38" w:rsidP="00054D38">
            <w:pPr>
              <w:spacing w:line="240" w:lineRule="auto"/>
              <w:rPr>
                <w:sz w:val="21"/>
                <w:szCs w:val="21"/>
              </w:rPr>
            </w:pPr>
            <w:r w:rsidRPr="00CD5CDF">
              <w:rPr>
                <w:sz w:val="21"/>
                <w:szCs w:val="21"/>
              </w:rPr>
              <w:t>20.06.2017 -18.07.2017</w:t>
            </w:r>
          </w:p>
        </w:tc>
        <w:tc>
          <w:tcPr>
            <w:tcW w:w="4907" w:type="dxa"/>
          </w:tcPr>
          <w:p w14:paraId="6D163E87" w14:textId="77777777" w:rsidR="00054D38" w:rsidRPr="00CD5CDF" w:rsidRDefault="00054D38" w:rsidP="00054D38">
            <w:pPr>
              <w:spacing w:after="0" w:line="240" w:lineRule="auto"/>
              <w:rPr>
                <w:b/>
                <w:sz w:val="21"/>
                <w:szCs w:val="21"/>
              </w:rPr>
            </w:pPr>
            <w:r w:rsidRPr="00CD5CDF">
              <w:rPr>
                <w:b/>
                <w:sz w:val="21"/>
                <w:szCs w:val="21"/>
              </w:rPr>
              <w:t>10/2017</w:t>
            </w:r>
          </w:p>
          <w:p w14:paraId="0969A47A" w14:textId="77777777" w:rsidR="00054D38" w:rsidRPr="00CD5CDF" w:rsidRDefault="00054D38" w:rsidP="00054D38">
            <w:pPr>
              <w:spacing w:after="0" w:line="240" w:lineRule="auto"/>
              <w:rPr>
                <w:sz w:val="21"/>
                <w:szCs w:val="21"/>
              </w:rPr>
            </w:pPr>
            <w:r w:rsidRPr="00CD5CDF">
              <w:rPr>
                <w:b/>
                <w:sz w:val="21"/>
                <w:szCs w:val="21"/>
              </w:rPr>
              <w:t>P.II.2.1:</w:t>
            </w:r>
            <w:r w:rsidRPr="00CD5CDF">
              <w:rPr>
                <w:sz w:val="21"/>
                <w:szCs w:val="21"/>
              </w:rPr>
              <w:t xml:space="preserve"> Promocja, integrowanie i sieciowanie oferty turystycznej obszaru LGD </w:t>
            </w:r>
            <w:r w:rsidRPr="00CD5CDF">
              <w:rPr>
                <w:b/>
                <w:sz w:val="21"/>
                <w:szCs w:val="21"/>
              </w:rPr>
              <w:t>(K)</w:t>
            </w:r>
          </w:p>
        </w:tc>
        <w:tc>
          <w:tcPr>
            <w:tcW w:w="1276" w:type="dxa"/>
          </w:tcPr>
          <w:p w14:paraId="34D7914C"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4CEDD432" w14:textId="77777777" w:rsidR="00054D38" w:rsidRPr="00CD5CDF" w:rsidRDefault="00054D38" w:rsidP="00054D38">
            <w:pPr>
              <w:spacing w:line="240" w:lineRule="auto"/>
              <w:jc w:val="center"/>
              <w:rPr>
                <w:sz w:val="21"/>
                <w:szCs w:val="21"/>
              </w:rPr>
            </w:pPr>
            <w:r w:rsidRPr="00CD5CDF">
              <w:rPr>
                <w:sz w:val="21"/>
                <w:szCs w:val="21"/>
              </w:rPr>
              <w:t>1</w:t>
            </w:r>
          </w:p>
        </w:tc>
        <w:tc>
          <w:tcPr>
            <w:tcW w:w="1984" w:type="dxa"/>
          </w:tcPr>
          <w:p w14:paraId="5AF255DC" w14:textId="77777777" w:rsidR="00054D38" w:rsidRPr="00CD5CDF" w:rsidRDefault="00054D38" w:rsidP="00054D38">
            <w:pPr>
              <w:spacing w:line="240" w:lineRule="auto"/>
              <w:jc w:val="center"/>
              <w:rPr>
                <w:sz w:val="21"/>
                <w:szCs w:val="21"/>
              </w:rPr>
            </w:pPr>
            <w:r w:rsidRPr="00CD5CDF">
              <w:rPr>
                <w:sz w:val="21"/>
                <w:szCs w:val="21"/>
              </w:rPr>
              <w:t>1</w:t>
            </w:r>
          </w:p>
        </w:tc>
        <w:tc>
          <w:tcPr>
            <w:tcW w:w="1276" w:type="dxa"/>
          </w:tcPr>
          <w:p w14:paraId="1DD4AEA4"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033C9BA1"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6CF33DC0" w14:textId="77777777" w:rsidTr="00547B72">
        <w:trPr>
          <w:trHeight w:val="420"/>
        </w:trPr>
        <w:tc>
          <w:tcPr>
            <w:tcW w:w="1580" w:type="dxa"/>
          </w:tcPr>
          <w:p w14:paraId="5C50D642" w14:textId="77777777" w:rsidR="00054D38" w:rsidRPr="00CD5CDF" w:rsidRDefault="00054D38" w:rsidP="00054D38">
            <w:pPr>
              <w:spacing w:line="240" w:lineRule="auto"/>
              <w:rPr>
                <w:sz w:val="21"/>
                <w:szCs w:val="21"/>
              </w:rPr>
            </w:pPr>
            <w:r w:rsidRPr="00CD5CDF">
              <w:rPr>
                <w:sz w:val="21"/>
                <w:szCs w:val="21"/>
              </w:rPr>
              <w:t>20.06.2017 -18.07.2017</w:t>
            </w:r>
          </w:p>
        </w:tc>
        <w:tc>
          <w:tcPr>
            <w:tcW w:w="4907" w:type="dxa"/>
          </w:tcPr>
          <w:p w14:paraId="2438869B" w14:textId="77777777" w:rsidR="00054D38" w:rsidRPr="00CD5CDF" w:rsidRDefault="00054D38" w:rsidP="00054D38">
            <w:pPr>
              <w:spacing w:after="0" w:line="240" w:lineRule="auto"/>
              <w:rPr>
                <w:b/>
                <w:sz w:val="21"/>
                <w:szCs w:val="21"/>
              </w:rPr>
            </w:pPr>
            <w:r w:rsidRPr="00CD5CDF">
              <w:rPr>
                <w:b/>
                <w:sz w:val="21"/>
                <w:szCs w:val="21"/>
              </w:rPr>
              <w:t>9/2017</w:t>
            </w:r>
          </w:p>
          <w:p w14:paraId="7721A139" w14:textId="77777777" w:rsidR="00054D38" w:rsidRPr="00CD5CDF" w:rsidRDefault="00054D38" w:rsidP="00054D38">
            <w:pPr>
              <w:spacing w:after="0" w:line="240" w:lineRule="auto"/>
              <w:rPr>
                <w:sz w:val="21"/>
                <w:szCs w:val="21"/>
              </w:rPr>
            </w:pPr>
            <w:r w:rsidRPr="00CD5CDF">
              <w:rPr>
                <w:b/>
                <w:sz w:val="21"/>
                <w:szCs w:val="21"/>
              </w:rPr>
              <w:t>P.I.3.1:</w:t>
            </w:r>
            <w:r w:rsidRPr="00CD5CDF">
              <w:rPr>
                <w:sz w:val="21"/>
                <w:szCs w:val="21"/>
              </w:rPr>
              <w:t xml:space="preserve"> Inwestycje i wyposażenie związane z kultywowaniem tradycji, rekreacją i sportem </w:t>
            </w:r>
            <w:r w:rsidRPr="00CD5CDF">
              <w:rPr>
                <w:b/>
                <w:sz w:val="21"/>
                <w:szCs w:val="21"/>
              </w:rPr>
              <w:t>(K)</w:t>
            </w:r>
          </w:p>
        </w:tc>
        <w:tc>
          <w:tcPr>
            <w:tcW w:w="1276" w:type="dxa"/>
          </w:tcPr>
          <w:p w14:paraId="60330BE1" w14:textId="77777777" w:rsidR="00054D38" w:rsidRPr="00CD5CDF" w:rsidRDefault="00054D38" w:rsidP="00054D38">
            <w:pPr>
              <w:spacing w:line="240" w:lineRule="auto"/>
              <w:jc w:val="center"/>
              <w:rPr>
                <w:sz w:val="21"/>
                <w:szCs w:val="21"/>
              </w:rPr>
            </w:pPr>
            <w:r w:rsidRPr="00CD5CDF">
              <w:rPr>
                <w:sz w:val="21"/>
                <w:szCs w:val="21"/>
              </w:rPr>
              <w:t>9</w:t>
            </w:r>
          </w:p>
        </w:tc>
        <w:tc>
          <w:tcPr>
            <w:tcW w:w="1843" w:type="dxa"/>
          </w:tcPr>
          <w:p w14:paraId="215BA077" w14:textId="77777777" w:rsidR="00054D38" w:rsidRPr="00CD5CDF" w:rsidRDefault="00054D38" w:rsidP="00054D38">
            <w:pPr>
              <w:spacing w:line="240" w:lineRule="auto"/>
              <w:jc w:val="center"/>
              <w:rPr>
                <w:sz w:val="21"/>
                <w:szCs w:val="21"/>
              </w:rPr>
            </w:pPr>
            <w:r w:rsidRPr="00CD5CDF">
              <w:rPr>
                <w:sz w:val="21"/>
                <w:szCs w:val="21"/>
              </w:rPr>
              <w:t>9</w:t>
            </w:r>
          </w:p>
        </w:tc>
        <w:tc>
          <w:tcPr>
            <w:tcW w:w="1984" w:type="dxa"/>
          </w:tcPr>
          <w:p w14:paraId="5327B405" w14:textId="77777777" w:rsidR="00054D38" w:rsidRPr="00CD5CDF" w:rsidRDefault="00054D38" w:rsidP="00054D38">
            <w:pPr>
              <w:spacing w:line="240" w:lineRule="auto"/>
              <w:jc w:val="center"/>
              <w:rPr>
                <w:sz w:val="21"/>
                <w:szCs w:val="21"/>
              </w:rPr>
            </w:pPr>
            <w:r w:rsidRPr="00CD5CDF">
              <w:rPr>
                <w:sz w:val="21"/>
                <w:szCs w:val="21"/>
              </w:rPr>
              <w:t>8</w:t>
            </w:r>
          </w:p>
        </w:tc>
        <w:tc>
          <w:tcPr>
            <w:tcW w:w="1276" w:type="dxa"/>
          </w:tcPr>
          <w:p w14:paraId="353205E6"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5B19197A"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6BDF7CB1" w14:textId="77777777" w:rsidTr="00547B72">
        <w:trPr>
          <w:trHeight w:val="420"/>
        </w:trPr>
        <w:tc>
          <w:tcPr>
            <w:tcW w:w="1580" w:type="dxa"/>
          </w:tcPr>
          <w:p w14:paraId="4A94E62F" w14:textId="77777777" w:rsidR="00054D38" w:rsidRPr="00CD5CDF" w:rsidRDefault="00054D38" w:rsidP="00054D38">
            <w:pPr>
              <w:spacing w:line="240" w:lineRule="auto"/>
              <w:rPr>
                <w:sz w:val="21"/>
                <w:szCs w:val="21"/>
              </w:rPr>
            </w:pPr>
            <w:r w:rsidRPr="00CD5CDF">
              <w:rPr>
                <w:sz w:val="21"/>
                <w:szCs w:val="21"/>
              </w:rPr>
              <w:t>20.06.2017 -18.07.2017</w:t>
            </w:r>
          </w:p>
        </w:tc>
        <w:tc>
          <w:tcPr>
            <w:tcW w:w="4907" w:type="dxa"/>
          </w:tcPr>
          <w:p w14:paraId="4D4F8798" w14:textId="77777777" w:rsidR="00054D38" w:rsidRPr="00CD5CDF" w:rsidRDefault="00054D38" w:rsidP="00054D38">
            <w:pPr>
              <w:spacing w:after="0" w:line="240" w:lineRule="auto"/>
              <w:rPr>
                <w:b/>
                <w:sz w:val="21"/>
                <w:szCs w:val="21"/>
              </w:rPr>
            </w:pPr>
            <w:r w:rsidRPr="00CD5CDF">
              <w:rPr>
                <w:b/>
                <w:sz w:val="21"/>
                <w:szCs w:val="21"/>
              </w:rPr>
              <w:t>8/2017</w:t>
            </w:r>
          </w:p>
          <w:p w14:paraId="638CB26C" w14:textId="77777777" w:rsidR="00054D38" w:rsidRPr="00CD5CDF" w:rsidRDefault="00054D38" w:rsidP="00054D38">
            <w:pPr>
              <w:spacing w:after="0" w:line="240" w:lineRule="auto"/>
              <w:rPr>
                <w:sz w:val="21"/>
                <w:szCs w:val="21"/>
              </w:rPr>
            </w:pPr>
            <w:r w:rsidRPr="00CD5CDF">
              <w:rPr>
                <w:b/>
                <w:sz w:val="21"/>
                <w:szCs w:val="21"/>
              </w:rPr>
              <w:t>P.II.4.1:</w:t>
            </w:r>
            <w:r w:rsidRPr="00CD5CDF">
              <w:rPr>
                <w:sz w:val="21"/>
                <w:szCs w:val="21"/>
              </w:rPr>
              <w:t xml:space="preserve"> Tworzenie miejsc do przetwarzania i wytwarzania produktów lokalnych oraz budowanie sieci dystrybucji </w:t>
            </w:r>
            <w:r w:rsidRPr="00CD5CDF">
              <w:rPr>
                <w:b/>
                <w:sz w:val="21"/>
                <w:szCs w:val="21"/>
              </w:rPr>
              <w:t>(K)</w:t>
            </w:r>
          </w:p>
        </w:tc>
        <w:tc>
          <w:tcPr>
            <w:tcW w:w="1276" w:type="dxa"/>
          </w:tcPr>
          <w:p w14:paraId="27A5C236" w14:textId="77777777" w:rsidR="00054D38" w:rsidRPr="00CD5CDF" w:rsidRDefault="00054D38" w:rsidP="00054D38">
            <w:pPr>
              <w:spacing w:line="240" w:lineRule="auto"/>
              <w:jc w:val="center"/>
              <w:rPr>
                <w:sz w:val="21"/>
                <w:szCs w:val="21"/>
              </w:rPr>
            </w:pPr>
            <w:r w:rsidRPr="00CD5CDF">
              <w:rPr>
                <w:sz w:val="21"/>
                <w:szCs w:val="21"/>
              </w:rPr>
              <w:t>0</w:t>
            </w:r>
          </w:p>
        </w:tc>
        <w:tc>
          <w:tcPr>
            <w:tcW w:w="1843" w:type="dxa"/>
          </w:tcPr>
          <w:p w14:paraId="1D185774" w14:textId="77777777" w:rsidR="00054D38" w:rsidRPr="00CD5CDF" w:rsidRDefault="00054D38" w:rsidP="00054D38">
            <w:pPr>
              <w:spacing w:line="240" w:lineRule="auto"/>
              <w:jc w:val="center"/>
              <w:rPr>
                <w:sz w:val="21"/>
                <w:szCs w:val="21"/>
              </w:rPr>
            </w:pPr>
            <w:r w:rsidRPr="00CD5CDF">
              <w:rPr>
                <w:sz w:val="21"/>
                <w:szCs w:val="21"/>
              </w:rPr>
              <w:t>0</w:t>
            </w:r>
          </w:p>
        </w:tc>
        <w:tc>
          <w:tcPr>
            <w:tcW w:w="1984" w:type="dxa"/>
          </w:tcPr>
          <w:p w14:paraId="49DFBBB5"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2730DBEF"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187216C0"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1BC4B99C" w14:textId="77777777" w:rsidTr="00547B72">
        <w:trPr>
          <w:trHeight w:val="420"/>
        </w:trPr>
        <w:tc>
          <w:tcPr>
            <w:tcW w:w="1580" w:type="dxa"/>
          </w:tcPr>
          <w:p w14:paraId="77BF944C" w14:textId="77777777" w:rsidR="00054D38" w:rsidRPr="00CD5CDF" w:rsidRDefault="00054D38" w:rsidP="00054D38">
            <w:pPr>
              <w:spacing w:line="240" w:lineRule="auto"/>
              <w:rPr>
                <w:sz w:val="21"/>
                <w:szCs w:val="21"/>
              </w:rPr>
            </w:pPr>
            <w:r w:rsidRPr="00CD5CDF">
              <w:rPr>
                <w:sz w:val="21"/>
                <w:szCs w:val="21"/>
              </w:rPr>
              <w:t>20.06.2017 -18.07.2017</w:t>
            </w:r>
          </w:p>
        </w:tc>
        <w:tc>
          <w:tcPr>
            <w:tcW w:w="4907" w:type="dxa"/>
          </w:tcPr>
          <w:p w14:paraId="0BA92D82" w14:textId="77777777" w:rsidR="00054D38" w:rsidRPr="00CD5CDF" w:rsidRDefault="00054D38" w:rsidP="00054D38">
            <w:pPr>
              <w:spacing w:after="0" w:line="240" w:lineRule="auto"/>
              <w:rPr>
                <w:b/>
                <w:sz w:val="21"/>
                <w:szCs w:val="21"/>
              </w:rPr>
            </w:pPr>
            <w:r w:rsidRPr="00CD5CDF">
              <w:rPr>
                <w:b/>
                <w:sz w:val="21"/>
                <w:szCs w:val="21"/>
              </w:rPr>
              <w:t>7/2017</w:t>
            </w:r>
          </w:p>
          <w:p w14:paraId="6123AEBF" w14:textId="77777777" w:rsidR="00054D38" w:rsidRPr="00CD5CDF" w:rsidRDefault="00054D38" w:rsidP="00054D38">
            <w:pPr>
              <w:spacing w:after="0" w:line="240" w:lineRule="auto"/>
              <w:rPr>
                <w:sz w:val="21"/>
                <w:szCs w:val="21"/>
              </w:rPr>
            </w:pPr>
            <w:r w:rsidRPr="00CD5CDF">
              <w:rPr>
                <w:b/>
                <w:sz w:val="21"/>
                <w:szCs w:val="21"/>
              </w:rPr>
              <w:t>P.II.4.1:</w:t>
            </w:r>
            <w:r w:rsidRPr="00CD5CDF">
              <w:rPr>
                <w:sz w:val="21"/>
                <w:szCs w:val="21"/>
              </w:rPr>
              <w:t xml:space="preserve"> Tworzenie miejsc do przetwarzania i wytwarzania produktów lokalnych oraz budowanie sieci dystrybucji </w:t>
            </w:r>
            <w:r w:rsidRPr="00CD5CDF">
              <w:rPr>
                <w:b/>
                <w:sz w:val="21"/>
                <w:szCs w:val="21"/>
              </w:rPr>
              <w:t>(K)</w:t>
            </w:r>
          </w:p>
        </w:tc>
        <w:tc>
          <w:tcPr>
            <w:tcW w:w="1276" w:type="dxa"/>
          </w:tcPr>
          <w:p w14:paraId="30F3BC1D" w14:textId="77777777" w:rsidR="00054D38" w:rsidRPr="00CD5CDF" w:rsidRDefault="00054D38" w:rsidP="00054D38">
            <w:pPr>
              <w:spacing w:line="240" w:lineRule="auto"/>
              <w:jc w:val="center"/>
              <w:rPr>
                <w:sz w:val="21"/>
                <w:szCs w:val="21"/>
              </w:rPr>
            </w:pPr>
            <w:r w:rsidRPr="00CD5CDF">
              <w:rPr>
                <w:sz w:val="21"/>
                <w:szCs w:val="21"/>
              </w:rPr>
              <w:t>0</w:t>
            </w:r>
          </w:p>
        </w:tc>
        <w:tc>
          <w:tcPr>
            <w:tcW w:w="1843" w:type="dxa"/>
          </w:tcPr>
          <w:p w14:paraId="11847F80" w14:textId="77777777" w:rsidR="00054D38" w:rsidRPr="00CD5CDF" w:rsidRDefault="00054D38" w:rsidP="00054D38">
            <w:pPr>
              <w:spacing w:line="240" w:lineRule="auto"/>
              <w:jc w:val="center"/>
              <w:rPr>
                <w:sz w:val="21"/>
                <w:szCs w:val="21"/>
              </w:rPr>
            </w:pPr>
            <w:r w:rsidRPr="00CD5CDF">
              <w:rPr>
                <w:sz w:val="21"/>
                <w:szCs w:val="21"/>
              </w:rPr>
              <w:t>0</w:t>
            </w:r>
          </w:p>
        </w:tc>
        <w:tc>
          <w:tcPr>
            <w:tcW w:w="1984" w:type="dxa"/>
          </w:tcPr>
          <w:p w14:paraId="231C189C"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07E8DA9D"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0B176685"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7FFBA1E7" w14:textId="77777777" w:rsidTr="00547B72">
        <w:trPr>
          <w:trHeight w:val="420"/>
        </w:trPr>
        <w:tc>
          <w:tcPr>
            <w:tcW w:w="1580" w:type="dxa"/>
          </w:tcPr>
          <w:p w14:paraId="65115F79" w14:textId="77777777" w:rsidR="00054D38" w:rsidRPr="00CD5CDF" w:rsidRDefault="00054D38" w:rsidP="00054D38">
            <w:pPr>
              <w:spacing w:line="240" w:lineRule="auto"/>
              <w:rPr>
                <w:sz w:val="21"/>
                <w:szCs w:val="21"/>
              </w:rPr>
            </w:pPr>
            <w:r w:rsidRPr="00CD5CDF">
              <w:rPr>
                <w:sz w:val="21"/>
                <w:szCs w:val="21"/>
              </w:rPr>
              <w:t>09.01.2017 -07.02.2017</w:t>
            </w:r>
          </w:p>
        </w:tc>
        <w:tc>
          <w:tcPr>
            <w:tcW w:w="4907" w:type="dxa"/>
          </w:tcPr>
          <w:p w14:paraId="6688A1EF" w14:textId="77777777" w:rsidR="00054D38" w:rsidRPr="00CD5CDF" w:rsidRDefault="00054D38" w:rsidP="00054D38">
            <w:pPr>
              <w:spacing w:after="0" w:line="240" w:lineRule="auto"/>
              <w:rPr>
                <w:b/>
                <w:sz w:val="21"/>
                <w:szCs w:val="21"/>
              </w:rPr>
            </w:pPr>
            <w:r w:rsidRPr="00CD5CDF">
              <w:rPr>
                <w:b/>
                <w:sz w:val="21"/>
                <w:szCs w:val="21"/>
              </w:rPr>
              <w:t>6/2017</w:t>
            </w:r>
          </w:p>
          <w:p w14:paraId="39D0B5C4" w14:textId="77777777" w:rsidR="00054D38" w:rsidRPr="00CD5CDF" w:rsidRDefault="00054D38" w:rsidP="00054D38">
            <w:pPr>
              <w:spacing w:after="0" w:line="240" w:lineRule="auto"/>
              <w:rPr>
                <w:sz w:val="21"/>
                <w:szCs w:val="21"/>
              </w:rPr>
            </w:pPr>
            <w:r w:rsidRPr="00CD5CDF">
              <w:rPr>
                <w:b/>
                <w:sz w:val="21"/>
                <w:szCs w:val="21"/>
              </w:rPr>
              <w:t>P.II.4.1:</w:t>
            </w:r>
            <w:r w:rsidRPr="00CD5CDF">
              <w:rPr>
                <w:sz w:val="21"/>
                <w:szCs w:val="21"/>
              </w:rPr>
              <w:t xml:space="preserve"> Tworzenie miejsc do przetwarzania i wytwarzania produktów lokalnych oraz budowanie sieci dystrybucji </w:t>
            </w:r>
            <w:r w:rsidRPr="00CD5CDF">
              <w:rPr>
                <w:b/>
                <w:sz w:val="21"/>
                <w:szCs w:val="21"/>
              </w:rPr>
              <w:t>(K)</w:t>
            </w:r>
          </w:p>
        </w:tc>
        <w:tc>
          <w:tcPr>
            <w:tcW w:w="1276" w:type="dxa"/>
          </w:tcPr>
          <w:p w14:paraId="16DA04AF" w14:textId="77777777" w:rsidR="00054D38" w:rsidRPr="00CD5CDF" w:rsidRDefault="00054D38" w:rsidP="00054D38">
            <w:pPr>
              <w:spacing w:line="240" w:lineRule="auto"/>
              <w:jc w:val="center"/>
              <w:rPr>
                <w:sz w:val="21"/>
                <w:szCs w:val="21"/>
              </w:rPr>
            </w:pPr>
            <w:r w:rsidRPr="00CD5CDF">
              <w:rPr>
                <w:sz w:val="21"/>
                <w:szCs w:val="21"/>
              </w:rPr>
              <w:t>0</w:t>
            </w:r>
          </w:p>
        </w:tc>
        <w:tc>
          <w:tcPr>
            <w:tcW w:w="1843" w:type="dxa"/>
          </w:tcPr>
          <w:p w14:paraId="44F2774E" w14:textId="77777777" w:rsidR="00054D38" w:rsidRPr="00CD5CDF" w:rsidRDefault="00054D38" w:rsidP="00054D38">
            <w:pPr>
              <w:spacing w:line="240" w:lineRule="auto"/>
              <w:jc w:val="center"/>
              <w:rPr>
                <w:sz w:val="21"/>
                <w:szCs w:val="21"/>
              </w:rPr>
            </w:pPr>
            <w:r w:rsidRPr="00CD5CDF">
              <w:rPr>
                <w:sz w:val="21"/>
                <w:szCs w:val="21"/>
              </w:rPr>
              <w:t>0</w:t>
            </w:r>
          </w:p>
        </w:tc>
        <w:tc>
          <w:tcPr>
            <w:tcW w:w="1984" w:type="dxa"/>
          </w:tcPr>
          <w:p w14:paraId="24D7BAFD"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032D329D"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77FB5513"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26BC493B" w14:textId="77777777" w:rsidTr="00547B72">
        <w:trPr>
          <w:trHeight w:val="420"/>
        </w:trPr>
        <w:tc>
          <w:tcPr>
            <w:tcW w:w="1580" w:type="dxa"/>
          </w:tcPr>
          <w:p w14:paraId="737F1054" w14:textId="77777777" w:rsidR="00054D38" w:rsidRPr="00CD5CDF" w:rsidRDefault="00054D38" w:rsidP="00054D38">
            <w:pPr>
              <w:spacing w:line="240" w:lineRule="auto"/>
              <w:rPr>
                <w:sz w:val="21"/>
                <w:szCs w:val="21"/>
              </w:rPr>
            </w:pPr>
            <w:r w:rsidRPr="00CD5CDF">
              <w:rPr>
                <w:sz w:val="21"/>
                <w:szCs w:val="21"/>
              </w:rPr>
              <w:t>09.01.2017 -07.02.2017</w:t>
            </w:r>
          </w:p>
        </w:tc>
        <w:tc>
          <w:tcPr>
            <w:tcW w:w="4907" w:type="dxa"/>
          </w:tcPr>
          <w:p w14:paraId="6CA258A1" w14:textId="77777777" w:rsidR="00054D38" w:rsidRPr="00CD5CDF" w:rsidRDefault="00054D38" w:rsidP="00054D38">
            <w:pPr>
              <w:spacing w:after="0" w:line="240" w:lineRule="auto"/>
              <w:rPr>
                <w:b/>
                <w:sz w:val="21"/>
                <w:szCs w:val="21"/>
              </w:rPr>
            </w:pPr>
            <w:r w:rsidRPr="00CD5CDF">
              <w:rPr>
                <w:b/>
                <w:sz w:val="21"/>
                <w:szCs w:val="21"/>
              </w:rPr>
              <w:t>5/2017</w:t>
            </w:r>
          </w:p>
          <w:p w14:paraId="46C227D8" w14:textId="77777777" w:rsidR="00054D38" w:rsidRPr="00CD5CDF" w:rsidRDefault="00054D38" w:rsidP="00054D38">
            <w:pPr>
              <w:spacing w:after="0" w:line="240" w:lineRule="auto"/>
              <w:rPr>
                <w:sz w:val="21"/>
                <w:szCs w:val="21"/>
              </w:rPr>
            </w:pPr>
            <w:r w:rsidRPr="00CD5CDF">
              <w:rPr>
                <w:b/>
                <w:sz w:val="21"/>
                <w:szCs w:val="21"/>
              </w:rPr>
              <w:t>P.II.3.1.</w:t>
            </w:r>
            <w:r w:rsidRPr="00CD5CDF">
              <w:rPr>
                <w:sz w:val="21"/>
                <w:szCs w:val="21"/>
              </w:rPr>
              <w:t xml:space="preserve"> Tworzenie i modernizowanie istniejących firm, szczególnie ukierunkowanych na innowacje i nowe technologie oraz ekologiczne rozwiązania obszaru LGD </w:t>
            </w:r>
            <w:r w:rsidRPr="00CD5CDF">
              <w:rPr>
                <w:b/>
                <w:sz w:val="21"/>
                <w:szCs w:val="21"/>
              </w:rPr>
              <w:t>(K)</w:t>
            </w:r>
          </w:p>
        </w:tc>
        <w:tc>
          <w:tcPr>
            <w:tcW w:w="1276" w:type="dxa"/>
          </w:tcPr>
          <w:p w14:paraId="217F60D6" w14:textId="77777777" w:rsidR="00054D38" w:rsidRPr="00CD5CDF" w:rsidRDefault="00054D38" w:rsidP="00054D38">
            <w:pPr>
              <w:spacing w:line="240" w:lineRule="auto"/>
              <w:jc w:val="center"/>
              <w:rPr>
                <w:sz w:val="21"/>
                <w:szCs w:val="21"/>
              </w:rPr>
            </w:pPr>
            <w:r w:rsidRPr="00CD5CDF">
              <w:rPr>
                <w:sz w:val="21"/>
                <w:szCs w:val="21"/>
              </w:rPr>
              <w:t>19</w:t>
            </w:r>
          </w:p>
        </w:tc>
        <w:tc>
          <w:tcPr>
            <w:tcW w:w="1843" w:type="dxa"/>
          </w:tcPr>
          <w:p w14:paraId="2EB2C3A4" w14:textId="77777777" w:rsidR="00054D38" w:rsidRPr="00CD5CDF" w:rsidRDefault="00054D38" w:rsidP="00054D38">
            <w:pPr>
              <w:spacing w:line="240" w:lineRule="auto"/>
              <w:jc w:val="center"/>
              <w:rPr>
                <w:sz w:val="21"/>
                <w:szCs w:val="21"/>
              </w:rPr>
            </w:pPr>
            <w:r w:rsidRPr="00CD5CDF">
              <w:rPr>
                <w:sz w:val="21"/>
                <w:szCs w:val="21"/>
              </w:rPr>
              <w:t>15</w:t>
            </w:r>
          </w:p>
        </w:tc>
        <w:tc>
          <w:tcPr>
            <w:tcW w:w="1984" w:type="dxa"/>
          </w:tcPr>
          <w:p w14:paraId="1B083283" w14:textId="77777777" w:rsidR="00054D38" w:rsidRPr="00CD5CDF" w:rsidRDefault="00054D38" w:rsidP="00054D38">
            <w:pPr>
              <w:spacing w:line="240" w:lineRule="auto"/>
              <w:jc w:val="center"/>
              <w:rPr>
                <w:sz w:val="21"/>
                <w:szCs w:val="21"/>
              </w:rPr>
            </w:pPr>
            <w:r w:rsidRPr="00CD5CDF">
              <w:rPr>
                <w:sz w:val="21"/>
                <w:szCs w:val="21"/>
              </w:rPr>
              <w:t>5</w:t>
            </w:r>
          </w:p>
        </w:tc>
        <w:tc>
          <w:tcPr>
            <w:tcW w:w="1276" w:type="dxa"/>
          </w:tcPr>
          <w:p w14:paraId="24868D74" w14:textId="77777777" w:rsidR="00054D38" w:rsidRPr="00CD5CDF" w:rsidRDefault="00054D38" w:rsidP="00054D38">
            <w:pPr>
              <w:spacing w:line="240" w:lineRule="auto"/>
              <w:jc w:val="center"/>
              <w:rPr>
                <w:sz w:val="21"/>
                <w:szCs w:val="21"/>
              </w:rPr>
            </w:pPr>
            <w:r w:rsidRPr="00CD5CDF">
              <w:rPr>
                <w:sz w:val="21"/>
                <w:szCs w:val="21"/>
              </w:rPr>
              <w:t>5</w:t>
            </w:r>
          </w:p>
        </w:tc>
        <w:tc>
          <w:tcPr>
            <w:tcW w:w="1421" w:type="dxa"/>
          </w:tcPr>
          <w:p w14:paraId="58ED6804"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015CBBA7" w14:textId="77777777" w:rsidTr="00547B72">
        <w:trPr>
          <w:trHeight w:val="420"/>
        </w:trPr>
        <w:tc>
          <w:tcPr>
            <w:tcW w:w="1580" w:type="dxa"/>
          </w:tcPr>
          <w:p w14:paraId="205225DE" w14:textId="77777777" w:rsidR="00054D38" w:rsidRPr="00CD5CDF" w:rsidRDefault="00054D38" w:rsidP="00054D38">
            <w:pPr>
              <w:spacing w:line="240" w:lineRule="auto"/>
              <w:rPr>
                <w:sz w:val="21"/>
                <w:szCs w:val="21"/>
              </w:rPr>
            </w:pPr>
            <w:r w:rsidRPr="00CD5CDF">
              <w:rPr>
                <w:sz w:val="21"/>
                <w:szCs w:val="21"/>
              </w:rPr>
              <w:t>09.01.2017 -07.02.2017</w:t>
            </w:r>
          </w:p>
        </w:tc>
        <w:tc>
          <w:tcPr>
            <w:tcW w:w="4907" w:type="dxa"/>
          </w:tcPr>
          <w:p w14:paraId="0A83696D" w14:textId="77777777" w:rsidR="00054D38" w:rsidRPr="00CD5CDF" w:rsidRDefault="00054D38" w:rsidP="00054D38">
            <w:pPr>
              <w:spacing w:after="0" w:line="240" w:lineRule="auto"/>
              <w:rPr>
                <w:b/>
                <w:sz w:val="21"/>
                <w:szCs w:val="21"/>
              </w:rPr>
            </w:pPr>
            <w:r w:rsidRPr="00CD5CDF">
              <w:rPr>
                <w:b/>
                <w:sz w:val="21"/>
                <w:szCs w:val="21"/>
              </w:rPr>
              <w:t>4/2017</w:t>
            </w:r>
          </w:p>
          <w:p w14:paraId="63985E8F" w14:textId="77777777" w:rsidR="00054D38" w:rsidRPr="00CD5CDF" w:rsidRDefault="00054D38" w:rsidP="00054D38">
            <w:pPr>
              <w:spacing w:after="0" w:line="240" w:lineRule="auto"/>
              <w:rPr>
                <w:sz w:val="21"/>
                <w:szCs w:val="21"/>
              </w:rPr>
            </w:pPr>
            <w:r w:rsidRPr="00CD5CDF">
              <w:rPr>
                <w:b/>
                <w:sz w:val="21"/>
                <w:szCs w:val="21"/>
              </w:rPr>
              <w:t xml:space="preserve">P.II.1.1: </w:t>
            </w:r>
            <w:r w:rsidRPr="00CD5CDF">
              <w:rPr>
                <w:sz w:val="21"/>
                <w:szCs w:val="21"/>
              </w:rPr>
              <w:t xml:space="preserve">Modernizacja i/lub budowa infrastruktury </w:t>
            </w:r>
            <w:r w:rsidRPr="00CD5CDF">
              <w:rPr>
                <w:sz w:val="21"/>
                <w:szCs w:val="21"/>
              </w:rPr>
              <w:lastRenderedPageBreak/>
              <w:t xml:space="preserve">turystycznej i rekreacyjnej </w:t>
            </w:r>
            <w:r w:rsidRPr="00CD5CDF">
              <w:rPr>
                <w:b/>
                <w:sz w:val="21"/>
                <w:szCs w:val="21"/>
              </w:rPr>
              <w:t>(K)</w:t>
            </w:r>
          </w:p>
        </w:tc>
        <w:tc>
          <w:tcPr>
            <w:tcW w:w="1276" w:type="dxa"/>
          </w:tcPr>
          <w:p w14:paraId="67708A1C" w14:textId="77777777" w:rsidR="00054D38" w:rsidRPr="00CD5CDF" w:rsidRDefault="00054D38" w:rsidP="00054D38">
            <w:pPr>
              <w:spacing w:line="240" w:lineRule="auto"/>
              <w:jc w:val="center"/>
              <w:rPr>
                <w:sz w:val="21"/>
                <w:szCs w:val="21"/>
              </w:rPr>
            </w:pPr>
            <w:r w:rsidRPr="00CD5CDF">
              <w:rPr>
                <w:sz w:val="21"/>
                <w:szCs w:val="21"/>
              </w:rPr>
              <w:lastRenderedPageBreak/>
              <w:t>9</w:t>
            </w:r>
          </w:p>
        </w:tc>
        <w:tc>
          <w:tcPr>
            <w:tcW w:w="1843" w:type="dxa"/>
          </w:tcPr>
          <w:p w14:paraId="636F3F2B" w14:textId="77777777" w:rsidR="00054D38" w:rsidRPr="00CD5CDF" w:rsidRDefault="00054D38" w:rsidP="00054D38">
            <w:pPr>
              <w:spacing w:line="240" w:lineRule="auto"/>
              <w:jc w:val="center"/>
              <w:rPr>
                <w:sz w:val="21"/>
                <w:szCs w:val="21"/>
              </w:rPr>
            </w:pPr>
            <w:r w:rsidRPr="00CD5CDF">
              <w:rPr>
                <w:sz w:val="21"/>
                <w:szCs w:val="21"/>
              </w:rPr>
              <w:t>9</w:t>
            </w:r>
          </w:p>
        </w:tc>
        <w:tc>
          <w:tcPr>
            <w:tcW w:w="1984" w:type="dxa"/>
          </w:tcPr>
          <w:p w14:paraId="3DD73D26" w14:textId="77777777" w:rsidR="00054D38" w:rsidRPr="00CD5CDF" w:rsidRDefault="00054D38" w:rsidP="00054D38">
            <w:pPr>
              <w:spacing w:line="240" w:lineRule="auto"/>
              <w:jc w:val="center"/>
              <w:rPr>
                <w:sz w:val="21"/>
                <w:szCs w:val="21"/>
              </w:rPr>
            </w:pPr>
            <w:r w:rsidRPr="00CD5CDF">
              <w:rPr>
                <w:sz w:val="21"/>
                <w:szCs w:val="21"/>
              </w:rPr>
              <w:t>4</w:t>
            </w:r>
          </w:p>
        </w:tc>
        <w:tc>
          <w:tcPr>
            <w:tcW w:w="1276" w:type="dxa"/>
          </w:tcPr>
          <w:p w14:paraId="05519D32"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27083818"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305B5FC7" w14:textId="77777777" w:rsidTr="00547B72">
        <w:trPr>
          <w:trHeight w:val="420"/>
        </w:trPr>
        <w:tc>
          <w:tcPr>
            <w:tcW w:w="1580" w:type="dxa"/>
          </w:tcPr>
          <w:p w14:paraId="5D979B5B" w14:textId="77777777" w:rsidR="00054D38" w:rsidRPr="00CD5CDF" w:rsidRDefault="00054D38" w:rsidP="00054D38">
            <w:pPr>
              <w:spacing w:line="240" w:lineRule="auto"/>
              <w:rPr>
                <w:sz w:val="21"/>
                <w:szCs w:val="21"/>
              </w:rPr>
            </w:pPr>
            <w:r w:rsidRPr="00CD5CDF">
              <w:rPr>
                <w:sz w:val="21"/>
                <w:szCs w:val="21"/>
              </w:rPr>
              <w:t>09.01.2017 -07.02.2017</w:t>
            </w:r>
          </w:p>
        </w:tc>
        <w:tc>
          <w:tcPr>
            <w:tcW w:w="4907" w:type="dxa"/>
          </w:tcPr>
          <w:p w14:paraId="1C2FD9EA" w14:textId="77777777" w:rsidR="00054D38" w:rsidRPr="00CD5CDF" w:rsidRDefault="00054D38" w:rsidP="00054D38">
            <w:pPr>
              <w:spacing w:after="0" w:line="240" w:lineRule="auto"/>
              <w:rPr>
                <w:b/>
                <w:sz w:val="21"/>
                <w:szCs w:val="21"/>
              </w:rPr>
            </w:pPr>
            <w:r w:rsidRPr="00CD5CDF">
              <w:rPr>
                <w:b/>
                <w:sz w:val="21"/>
                <w:szCs w:val="21"/>
              </w:rPr>
              <w:t>3/2017</w:t>
            </w:r>
          </w:p>
          <w:p w14:paraId="6EA59839" w14:textId="77777777" w:rsidR="00054D38" w:rsidRPr="00CD5CDF" w:rsidRDefault="00054D38" w:rsidP="00054D38">
            <w:pPr>
              <w:spacing w:after="0" w:line="240" w:lineRule="auto"/>
              <w:rPr>
                <w:sz w:val="21"/>
                <w:szCs w:val="21"/>
              </w:rPr>
            </w:pPr>
            <w:r w:rsidRPr="00CD5CDF">
              <w:rPr>
                <w:b/>
                <w:sz w:val="21"/>
                <w:szCs w:val="21"/>
              </w:rPr>
              <w:t>P.I.3.1:</w:t>
            </w:r>
            <w:r w:rsidRPr="00CD5CDF">
              <w:rPr>
                <w:sz w:val="21"/>
                <w:szCs w:val="21"/>
              </w:rPr>
              <w:t xml:space="preserve"> Inwestycje i wyposażenie związane z kultywowaniem tradycji, rekreacją i sportem </w:t>
            </w:r>
            <w:r w:rsidRPr="00CD5CDF">
              <w:rPr>
                <w:b/>
                <w:sz w:val="21"/>
                <w:szCs w:val="21"/>
              </w:rPr>
              <w:t>(K)</w:t>
            </w:r>
          </w:p>
        </w:tc>
        <w:tc>
          <w:tcPr>
            <w:tcW w:w="1276" w:type="dxa"/>
          </w:tcPr>
          <w:p w14:paraId="61CDC65B" w14:textId="77777777" w:rsidR="00054D38" w:rsidRPr="00CD5CDF" w:rsidRDefault="00054D38" w:rsidP="00054D38">
            <w:pPr>
              <w:spacing w:line="240" w:lineRule="auto"/>
              <w:jc w:val="center"/>
              <w:rPr>
                <w:sz w:val="21"/>
                <w:szCs w:val="21"/>
              </w:rPr>
            </w:pPr>
            <w:r w:rsidRPr="00CD5CDF">
              <w:rPr>
                <w:sz w:val="21"/>
                <w:szCs w:val="21"/>
              </w:rPr>
              <w:t>9</w:t>
            </w:r>
          </w:p>
        </w:tc>
        <w:tc>
          <w:tcPr>
            <w:tcW w:w="1843" w:type="dxa"/>
          </w:tcPr>
          <w:p w14:paraId="2E3F7072" w14:textId="77777777" w:rsidR="00054D38" w:rsidRPr="00CD5CDF" w:rsidRDefault="00054D38" w:rsidP="00054D38">
            <w:pPr>
              <w:spacing w:line="240" w:lineRule="auto"/>
              <w:jc w:val="center"/>
              <w:rPr>
                <w:sz w:val="21"/>
                <w:szCs w:val="21"/>
              </w:rPr>
            </w:pPr>
            <w:r w:rsidRPr="00CD5CDF">
              <w:rPr>
                <w:sz w:val="21"/>
                <w:szCs w:val="21"/>
              </w:rPr>
              <w:t>9</w:t>
            </w:r>
          </w:p>
        </w:tc>
        <w:tc>
          <w:tcPr>
            <w:tcW w:w="1984" w:type="dxa"/>
          </w:tcPr>
          <w:p w14:paraId="52C981A8" w14:textId="77777777" w:rsidR="00054D38" w:rsidRPr="00CD5CDF" w:rsidRDefault="00054D38" w:rsidP="00054D38">
            <w:pPr>
              <w:spacing w:line="240" w:lineRule="auto"/>
              <w:jc w:val="center"/>
              <w:rPr>
                <w:sz w:val="21"/>
                <w:szCs w:val="21"/>
              </w:rPr>
            </w:pPr>
            <w:r w:rsidRPr="00CD5CDF">
              <w:rPr>
                <w:sz w:val="21"/>
                <w:szCs w:val="21"/>
              </w:rPr>
              <w:t>4</w:t>
            </w:r>
          </w:p>
        </w:tc>
        <w:tc>
          <w:tcPr>
            <w:tcW w:w="1276" w:type="dxa"/>
          </w:tcPr>
          <w:p w14:paraId="177FE55F"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208F3119"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3601C685" w14:textId="77777777" w:rsidTr="00547B72">
        <w:trPr>
          <w:trHeight w:val="420"/>
        </w:trPr>
        <w:tc>
          <w:tcPr>
            <w:tcW w:w="1580" w:type="dxa"/>
          </w:tcPr>
          <w:p w14:paraId="3C762B03" w14:textId="77777777" w:rsidR="00054D38" w:rsidRPr="00CD5CDF" w:rsidRDefault="00054D38" w:rsidP="00054D38">
            <w:pPr>
              <w:spacing w:line="240" w:lineRule="auto"/>
              <w:rPr>
                <w:sz w:val="21"/>
                <w:szCs w:val="21"/>
              </w:rPr>
            </w:pPr>
            <w:r w:rsidRPr="00CD5CDF">
              <w:rPr>
                <w:sz w:val="21"/>
                <w:szCs w:val="21"/>
              </w:rPr>
              <w:t>09.01.2017 -07.02.2017</w:t>
            </w:r>
          </w:p>
        </w:tc>
        <w:tc>
          <w:tcPr>
            <w:tcW w:w="4907" w:type="dxa"/>
          </w:tcPr>
          <w:p w14:paraId="1C5CE424" w14:textId="77777777" w:rsidR="00054D38" w:rsidRPr="00CD5CDF" w:rsidRDefault="00054D38" w:rsidP="00054D38">
            <w:pPr>
              <w:spacing w:after="0" w:line="240" w:lineRule="auto"/>
              <w:rPr>
                <w:b/>
                <w:sz w:val="21"/>
                <w:szCs w:val="21"/>
              </w:rPr>
            </w:pPr>
            <w:r w:rsidRPr="00CD5CDF">
              <w:rPr>
                <w:b/>
                <w:sz w:val="21"/>
                <w:szCs w:val="21"/>
              </w:rPr>
              <w:t>2/2017</w:t>
            </w:r>
          </w:p>
          <w:p w14:paraId="42793229" w14:textId="77777777" w:rsidR="00054D38" w:rsidRPr="00CD5CDF" w:rsidRDefault="00054D38" w:rsidP="00054D38">
            <w:pPr>
              <w:spacing w:after="0" w:line="240" w:lineRule="auto"/>
              <w:rPr>
                <w:sz w:val="21"/>
                <w:szCs w:val="21"/>
              </w:rPr>
            </w:pPr>
            <w:r w:rsidRPr="00CD5CDF">
              <w:rPr>
                <w:b/>
                <w:sz w:val="21"/>
                <w:szCs w:val="21"/>
              </w:rPr>
              <w:t>P.II.3.1.</w:t>
            </w:r>
            <w:r w:rsidRPr="00CD5CDF">
              <w:rPr>
                <w:sz w:val="21"/>
                <w:szCs w:val="21"/>
              </w:rPr>
              <w:t xml:space="preserve"> Tworzenie i modernizowanie istniejących firm, szczególnie ukierunkowanych na innowacje i nowe technologie oraz ekologiczne rozwiązania obszaru LGD </w:t>
            </w:r>
            <w:r w:rsidRPr="00CD5CDF">
              <w:rPr>
                <w:b/>
                <w:sz w:val="21"/>
                <w:szCs w:val="21"/>
              </w:rPr>
              <w:t>(K)</w:t>
            </w:r>
          </w:p>
        </w:tc>
        <w:tc>
          <w:tcPr>
            <w:tcW w:w="1276" w:type="dxa"/>
          </w:tcPr>
          <w:p w14:paraId="3E862FA1" w14:textId="77777777" w:rsidR="00054D38" w:rsidRPr="00CD5CDF" w:rsidRDefault="00054D38" w:rsidP="00054D38">
            <w:pPr>
              <w:spacing w:line="240" w:lineRule="auto"/>
              <w:jc w:val="center"/>
              <w:rPr>
                <w:sz w:val="21"/>
                <w:szCs w:val="21"/>
              </w:rPr>
            </w:pPr>
            <w:r w:rsidRPr="00CD5CDF">
              <w:rPr>
                <w:sz w:val="21"/>
                <w:szCs w:val="21"/>
              </w:rPr>
              <w:t>24</w:t>
            </w:r>
          </w:p>
        </w:tc>
        <w:tc>
          <w:tcPr>
            <w:tcW w:w="1843" w:type="dxa"/>
          </w:tcPr>
          <w:p w14:paraId="3CDDFA12" w14:textId="77777777" w:rsidR="00054D38" w:rsidRPr="00CD5CDF" w:rsidRDefault="00054D38" w:rsidP="00054D38">
            <w:pPr>
              <w:spacing w:line="240" w:lineRule="auto"/>
              <w:jc w:val="center"/>
              <w:rPr>
                <w:sz w:val="21"/>
                <w:szCs w:val="21"/>
              </w:rPr>
            </w:pPr>
            <w:r w:rsidRPr="00CD5CDF">
              <w:rPr>
                <w:sz w:val="21"/>
                <w:szCs w:val="21"/>
              </w:rPr>
              <w:t>19</w:t>
            </w:r>
          </w:p>
        </w:tc>
        <w:tc>
          <w:tcPr>
            <w:tcW w:w="1984" w:type="dxa"/>
          </w:tcPr>
          <w:p w14:paraId="2ACF626D" w14:textId="77777777" w:rsidR="00054D38" w:rsidRPr="00CD5CDF" w:rsidRDefault="00054D38" w:rsidP="00054D38">
            <w:pPr>
              <w:spacing w:line="240" w:lineRule="auto"/>
              <w:jc w:val="center"/>
              <w:rPr>
                <w:sz w:val="21"/>
                <w:szCs w:val="21"/>
              </w:rPr>
            </w:pPr>
            <w:r w:rsidRPr="00CD5CDF">
              <w:rPr>
                <w:sz w:val="21"/>
                <w:szCs w:val="21"/>
              </w:rPr>
              <w:t>8</w:t>
            </w:r>
          </w:p>
        </w:tc>
        <w:tc>
          <w:tcPr>
            <w:tcW w:w="1276" w:type="dxa"/>
          </w:tcPr>
          <w:p w14:paraId="70FFB9ED" w14:textId="77777777" w:rsidR="00054D38" w:rsidRPr="00CD5CDF" w:rsidRDefault="00054D38" w:rsidP="00054D38">
            <w:pPr>
              <w:spacing w:line="240" w:lineRule="auto"/>
              <w:jc w:val="center"/>
              <w:rPr>
                <w:sz w:val="21"/>
                <w:szCs w:val="21"/>
              </w:rPr>
            </w:pPr>
            <w:r w:rsidRPr="00CD5CDF">
              <w:rPr>
                <w:sz w:val="21"/>
                <w:szCs w:val="21"/>
              </w:rPr>
              <w:t>2</w:t>
            </w:r>
          </w:p>
        </w:tc>
        <w:tc>
          <w:tcPr>
            <w:tcW w:w="1421" w:type="dxa"/>
          </w:tcPr>
          <w:p w14:paraId="1D8C9A22"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0EC39CB3" w14:textId="77777777" w:rsidTr="00547B72">
        <w:trPr>
          <w:trHeight w:val="420"/>
        </w:trPr>
        <w:tc>
          <w:tcPr>
            <w:tcW w:w="1580" w:type="dxa"/>
          </w:tcPr>
          <w:p w14:paraId="7D29B0AF" w14:textId="77777777" w:rsidR="00054D38" w:rsidRPr="00CD5CDF" w:rsidRDefault="00054D38" w:rsidP="00054D38">
            <w:pPr>
              <w:spacing w:line="240" w:lineRule="auto"/>
              <w:rPr>
                <w:sz w:val="21"/>
                <w:szCs w:val="21"/>
              </w:rPr>
            </w:pPr>
            <w:r w:rsidRPr="00CD5CDF">
              <w:rPr>
                <w:sz w:val="21"/>
                <w:szCs w:val="21"/>
              </w:rPr>
              <w:t>09.01.2017 -07.02.2017</w:t>
            </w:r>
          </w:p>
        </w:tc>
        <w:tc>
          <w:tcPr>
            <w:tcW w:w="4907" w:type="dxa"/>
          </w:tcPr>
          <w:p w14:paraId="0968184B" w14:textId="77777777" w:rsidR="00C15532" w:rsidRPr="00CD5CDF" w:rsidRDefault="00C15532" w:rsidP="00C15532">
            <w:pPr>
              <w:spacing w:after="0" w:line="240" w:lineRule="auto"/>
              <w:rPr>
                <w:b/>
                <w:sz w:val="21"/>
                <w:szCs w:val="21"/>
              </w:rPr>
            </w:pPr>
            <w:r w:rsidRPr="00CD5CDF">
              <w:rPr>
                <w:b/>
                <w:sz w:val="21"/>
                <w:szCs w:val="21"/>
              </w:rPr>
              <w:t>1/2017</w:t>
            </w:r>
          </w:p>
          <w:p w14:paraId="24D3E857" w14:textId="77777777" w:rsidR="00054D38" w:rsidRPr="00CD5CDF" w:rsidRDefault="00054D38" w:rsidP="00054D38">
            <w:pPr>
              <w:spacing w:after="0" w:line="240" w:lineRule="auto"/>
              <w:rPr>
                <w:sz w:val="21"/>
                <w:szCs w:val="21"/>
              </w:rPr>
            </w:pPr>
            <w:r w:rsidRPr="00CD5CDF">
              <w:rPr>
                <w:b/>
                <w:sz w:val="21"/>
                <w:szCs w:val="21"/>
              </w:rPr>
              <w:t>P.II.3.1.</w:t>
            </w:r>
            <w:r w:rsidRPr="00CD5CDF">
              <w:rPr>
                <w:sz w:val="21"/>
                <w:szCs w:val="21"/>
              </w:rPr>
              <w:t xml:space="preserve"> Tworzenie i modernizowanie istniejących firm, szczególnie ukierunkowanych na innowacje i nowe technologie oraz ekologiczne rozwiązania obszaru LGD </w:t>
            </w:r>
            <w:r w:rsidRPr="00CD5CDF">
              <w:rPr>
                <w:b/>
                <w:sz w:val="21"/>
                <w:szCs w:val="21"/>
              </w:rPr>
              <w:t>(K)</w:t>
            </w:r>
          </w:p>
        </w:tc>
        <w:tc>
          <w:tcPr>
            <w:tcW w:w="1276" w:type="dxa"/>
          </w:tcPr>
          <w:p w14:paraId="70850B73" w14:textId="77777777" w:rsidR="00054D38" w:rsidRPr="00CD5CDF" w:rsidRDefault="00054D38" w:rsidP="00054D38">
            <w:pPr>
              <w:spacing w:line="240" w:lineRule="auto"/>
              <w:jc w:val="center"/>
              <w:rPr>
                <w:sz w:val="21"/>
                <w:szCs w:val="21"/>
              </w:rPr>
            </w:pPr>
            <w:r w:rsidRPr="00CD5CDF">
              <w:rPr>
                <w:sz w:val="21"/>
                <w:szCs w:val="21"/>
              </w:rPr>
              <w:t>16</w:t>
            </w:r>
          </w:p>
        </w:tc>
        <w:tc>
          <w:tcPr>
            <w:tcW w:w="1843" w:type="dxa"/>
          </w:tcPr>
          <w:p w14:paraId="3B151D4F" w14:textId="77777777" w:rsidR="00054D38" w:rsidRPr="00CD5CDF" w:rsidRDefault="00054D38" w:rsidP="00054D38">
            <w:pPr>
              <w:spacing w:line="240" w:lineRule="auto"/>
              <w:jc w:val="center"/>
              <w:rPr>
                <w:sz w:val="21"/>
                <w:szCs w:val="21"/>
              </w:rPr>
            </w:pPr>
            <w:r w:rsidRPr="00CD5CDF">
              <w:rPr>
                <w:sz w:val="21"/>
                <w:szCs w:val="21"/>
              </w:rPr>
              <w:t>10</w:t>
            </w:r>
          </w:p>
        </w:tc>
        <w:tc>
          <w:tcPr>
            <w:tcW w:w="1984" w:type="dxa"/>
          </w:tcPr>
          <w:p w14:paraId="34123425" w14:textId="77777777" w:rsidR="00054D38" w:rsidRPr="00CD5CDF" w:rsidRDefault="00054D38" w:rsidP="00054D38">
            <w:pPr>
              <w:spacing w:line="240" w:lineRule="auto"/>
              <w:jc w:val="center"/>
              <w:rPr>
                <w:sz w:val="21"/>
                <w:szCs w:val="21"/>
              </w:rPr>
            </w:pPr>
            <w:r w:rsidRPr="00CD5CDF">
              <w:rPr>
                <w:sz w:val="21"/>
                <w:szCs w:val="21"/>
              </w:rPr>
              <w:t>3</w:t>
            </w:r>
          </w:p>
        </w:tc>
        <w:tc>
          <w:tcPr>
            <w:tcW w:w="1276" w:type="dxa"/>
          </w:tcPr>
          <w:p w14:paraId="39673E1E" w14:textId="77777777" w:rsidR="00054D38" w:rsidRPr="00CD5CDF" w:rsidRDefault="00054D38" w:rsidP="00054D38">
            <w:pPr>
              <w:spacing w:line="240" w:lineRule="auto"/>
              <w:jc w:val="center"/>
              <w:rPr>
                <w:sz w:val="21"/>
                <w:szCs w:val="21"/>
              </w:rPr>
            </w:pPr>
            <w:r w:rsidRPr="00CD5CDF">
              <w:rPr>
                <w:sz w:val="21"/>
                <w:szCs w:val="21"/>
              </w:rPr>
              <w:t>6</w:t>
            </w:r>
          </w:p>
        </w:tc>
        <w:tc>
          <w:tcPr>
            <w:tcW w:w="1421" w:type="dxa"/>
          </w:tcPr>
          <w:p w14:paraId="48C6D419" w14:textId="77777777" w:rsidR="00054D38" w:rsidRPr="00CD5CDF" w:rsidRDefault="00054D38" w:rsidP="00054D38">
            <w:pPr>
              <w:spacing w:line="240" w:lineRule="auto"/>
              <w:jc w:val="center"/>
              <w:rPr>
                <w:sz w:val="21"/>
                <w:szCs w:val="21"/>
              </w:rPr>
            </w:pPr>
            <w:r w:rsidRPr="00CD5CDF">
              <w:rPr>
                <w:sz w:val="21"/>
                <w:szCs w:val="21"/>
              </w:rPr>
              <w:t>1</w:t>
            </w:r>
          </w:p>
        </w:tc>
      </w:tr>
      <w:tr w:rsidR="00376510" w:rsidRPr="00CD5CDF" w14:paraId="3D85C080" w14:textId="77777777" w:rsidTr="00376510">
        <w:trPr>
          <w:trHeight w:val="420"/>
        </w:trPr>
        <w:tc>
          <w:tcPr>
            <w:tcW w:w="14287" w:type="dxa"/>
            <w:gridSpan w:val="7"/>
            <w:shd w:val="clear" w:color="auto" w:fill="E7E6E6" w:themeFill="background2"/>
          </w:tcPr>
          <w:p w14:paraId="015F3BCC" w14:textId="77777777" w:rsidR="00376510" w:rsidRPr="00CD5CDF" w:rsidRDefault="00376510" w:rsidP="00054D38">
            <w:pPr>
              <w:spacing w:line="240" w:lineRule="auto"/>
              <w:jc w:val="center"/>
              <w:rPr>
                <w:b/>
                <w:sz w:val="21"/>
                <w:szCs w:val="21"/>
              </w:rPr>
            </w:pPr>
            <w:r w:rsidRPr="00CD5CDF">
              <w:rPr>
                <w:b/>
                <w:sz w:val="21"/>
                <w:szCs w:val="21"/>
              </w:rPr>
              <w:t>OPERACJE WŁASNE</w:t>
            </w:r>
          </w:p>
        </w:tc>
      </w:tr>
      <w:tr w:rsidR="00054D38" w:rsidRPr="00CD5CDF" w14:paraId="49573106" w14:textId="77777777" w:rsidTr="00547B72">
        <w:trPr>
          <w:trHeight w:val="420"/>
        </w:trPr>
        <w:tc>
          <w:tcPr>
            <w:tcW w:w="1580" w:type="dxa"/>
          </w:tcPr>
          <w:p w14:paraId="4F36BB9A" w14:textId="77777777" w:rsidR="00054D38" w:rsidRPr="00CD5CDF" w:rsidRDefault="00054D38" w:rsidP="00054D38">
            <w:pPr>
              <w:spacing w:line="240" w:lineRule="auto"/>
              <w:rPr>
                <w:sz w:val="21"/>
                <w:szCs w:val="21"/>
              </w:rPr>
            </w:pPr>
            <w:r w:rsidRPr="00CD5CDF">
              <w:rPr>
                <w:sz w:val="21"/>
                <w:szCs w:val="21"/>
              </w:rPr>
              <w:t>09.03.2021 - 08.04.2021</w:t>
            </w:r>
          </w:p>
        </w:tc>
        <w:tc>
          <w:tcPr>
            <w:tcW w:w="4907" w:type="dxa"/>
          </w:tcPr>
          <w:p w14:paraId="01C7E4BB" w14:textId="77777777" w:rsidR="00054D38" w:rsidRPr="00CD5CDF" w:rsidRDefault="00054D38" w:rsidP="00054D38">
            <w:pPr>
              <w:spacing w:after="0" w:line="240" w:lineRule="auto"/>
              <w:rPr>
                <w:b/>
                <w:sz w:val="21"/>
                <w:szCs w:val="21"/>
              </w:rPr>
            </w:pPr>
            <w:r w:rsidRPr="00CD5CDF">
              <w:rPr>
                <w:b/>
                <w:sz w:val="21"/>
                <w:szCs w:val="21"/>
              </w:rPr>
              <w:t xml:space="preserve">OW/1/2021 </w:t>
            </w:r>
          </w:p>
          <w:p w14:paraId="6C9E8EFB" w14:textId="10435585" w:rsidR="00054D38" w:rsidRPr="00CD5CDF" w:rsidRDefault="00054D38" w:rsidP="00054D38">
            <w:pPr>
              <w:spacing w:after="0" w:line="240" w:lineRule="auto"/>
              <w:rPr>
                <w:sz w:val="21"/>
                <w:szCs w:val="21"/>
              </w:rPr>
            </w:pPr>
            <w:r w:rsidRPr="00CD5CDF">
              <w:rPr>
                <w:b/>
                <w:sz w:val="21"/>
                <w:szCs w:val="21"/>
              </w:rPr>
              <w:t>P.I.1.1</w:t>
            </w:r>
            <w:r w:rsidR="00C15532">
              <w:rPr>
                <w:sz w:val="21"/>
                <w:szCs w:val="21"/>
              </w:rPr>
              <w:t xml:space="preserve"> Działania związane </w:t>
            </w:r>
            <w:r w:rsidRPr="00CD5CDF">
              <w:rPr>
                <w:sz w:val="21"/>
                <w:szCs w:val="21"/>
              </w:rPr>
              <w:t xml:space="preserve">z dziedzictwem kulturowym oraz renowacja zabytków </w:t>
            </w:r>
            <w:r w:rsidRPr="00CD5CDF">
              <w:rPr>
                <w:b/>
                <w:sz w:val="21"/>
                <w:szCs w:val="21"/>
              </w:rPr>
              <w:t>(O)</w:t>
            </w:r>
          </w:p>
        </w:tc>
        <w:tc>
          <w:tcPr>
            <w:tcW w:w="1276" w:type="dxa"/>
          </w:tcPr>
          <w:p w14:paraId="19E0241B"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46D5E006" w14:textId="77777777" w:rsidR="00054D38" w:rsidRPr="00CD5CDF" w:rsidRDefault="00054D38" w:rsidP="00054D38">
            <w:pPr>
              <w:spacing w:line="240" w:lineRule="auto"/>
              <w:jc w:val="center"/>
              <w:rPr>
                <w:sz w:val="21"/>
                <w:szCs w:val="21"/>
              </w:rPr>
            </w:pPr>
            <w:r w:rsidRPr="00CD5CDF">
              <w:rPr>
                <w:sz w:val="21"/>
                <w:szCs w:val="21"/>
              </w:rPr>
              <w:t>1</w:t>
            </w:r>
          </w:p>
        </w:tc>
        <w:tc>
          <w:tcPr>
            <w:tcW w:w="1984" w:type="dxa"/>
          </w:tcPr>
          <w:p w14:paraId="16001335"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1BEDA79B"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0743A680"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7E3CE649" w14:textId="77777777" w:rsidTr="00547B72">
        <w:trPr>
          <w:trHeight w:val="420"/>
        </w:trPr>
        <w:tc>
          <w:tcPr>
            <w:tcW w:w="1580" w:type="dxa"/>
          </w:tcPr>
          <w:p w14:paraId="310099AF" w14:textId="77777777" w:rsidR="00054D38" w:rsidRPr="00CD5CDF" w:rsidRDefault="00054D38" w:rsidP="00054D38">
            <w:pPr>
              <w:spacing w:line="240" w:lineRule="auto"/>
              <w:rPr>
                <w:sz w:val="21"/>
                <w:szCs w:val="21"/>
              </w:rPr>
            </w:pPr>
            <w:r w:rsidRPr="00CD5CDF">
              <w:rPr>
                <w:sz w:val="21"/>
                <w:szCs w:val="21"/>
              </w:rPr>
              <w:t>09.03.2021 - 08.04.2021</w:t>
            </w:r>
          </w:p>
        </w:tc>
        <w:tc>
          <w:tcPr>
            <w:tcW w:w="4907" w:type="dxa"/>
          </w:tcPr>
          <w:p w14:paraId="7F1494A1" w14:textId="77777777" w:rsidR="00054D38" w:rsidRPr="00CD5CDF" w:rsidRDefault="00054D38" w:rsidP="00054D38">
            <w:pPr>
              <w:spacing w:after="0" w:line="240" w:lineRule="auto"/>
              <w:rPr>
                <w:b/>
                <w:sz w:val="21"/>
                <w:szCs w:val="21"/>
              </w:rPr>
            </w:pPr>
            <w:r w:rsidRPr="00CD5CDF">
              <w:rPr>
                <w:b/>
                <w:sz w:val="21"/>
                <w:szCs w:val="21"/>
              </w:rPr>
              <w:t xml:space="preserve">OW/2/2021 </w:t>
            </w:r>
          </w:p>
          <w:p w14:paraId="5396DE52" w14:textId="11899721" w:rsidR="00054D38" w:rsidRPr="00CD5CDF" w:rsidRDefault="00054D38" w:rsidP="00054D38">
            <w:pPr>
              <w:spacing w:after="0" w:line="240" w:lineRule="auto"/>
              <w:rPr>
                <w:b/>
                <w:sz w:val="21"/>
                <w:szCs w:val="21"/>
              </w:rPr>
            </w:pPr>
            <w:r w:rsidRPr="00CD5CDF">
              <w:rPr>
                <w:b/>
                <w:sz w:val="21"/>
                <w:szCs w:val="21"/>
              </w:rPr>
              <w:t xml:space="preserve">P.II.2.1 </w:t>
            </w:r>
            <w:r w:rsidRPr="00CD5CDF">
              <w:rPr>
                <w:sz w:val="21"/>
                <w:szCs w:val="21"/>
              </w:rPr>
              <w:t>Promocja, in</w:t>
            </w:r>
            <w:r w:rsidR="00C15532">
              <w:rPr>
                <w:sz w:val="21"/>
                <w:szCs w:val="21"/>
              </w:rPr>
              <w:t xml:space="preserve">tegrowanie </w:t>
            </w:r>
            <w:r w:rsidRPr="00CD5CDF">
              <w:rPr>
                <w:sz w:val="21"/>
                <w:szCs w:val="21"/>
              </w:rPr>
              <w:t xml:space="preserve">i sieciowanie oferty turystycznej obszaru LGD </w:t>
            </w:r>
            <w:r w:rsidRPr="00CD5CDF">
              <w:rPr>
                <w:b/>
                <w:sz w:val="21"/>
                <w:szCs w:val="21"/>
              </w:rPr>
              <w:t>(O)</w:t>
            </w:r>
          </w:p>
        </w:tc>
        <w:tc>
          <w:tcPr>
            <w:tcW w:w="1276" w:type="dxa"/>
          </w:tcPr>
          <w:p w14:paraId="5DDBD71D"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55D85FE1" w14:textId="77777777" w:rsidR="00054D38" w:rsidRPr="00CD5CDF" w:rsidRDefault="00054D38" w:rsidP="00054D38">
            <w:pPr>
              <w:spacing w:line="240" w:lineRule="auto"/>
              <w:jc w:val="center"/>
              <w:rPr>
                <w:sz w:val="21"/>
                <w:szCs w:val="21"/>
              </w:rPr>
            </w:pPr>
            <w:r w:rsidRPr="00CD5CDF">
              <w:rPr>
                <w:sz w:val="21"/>
                <w:szCs w:val="21"/>
              </w:rPr>
              <w:t>1</w:t>
            </w:r>
          </w:p>
        </w:tc>
        <w:tc>
          <w:tcPr>
            <w:tcW w:w="1984" w:type="dxa"/>
          </w:tcPr>
          <w:p w14:paraId="68E32D9A"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6E59583D"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749B208E"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03E151C4" w14:textId="77777777" w:rsidTr="00547B72">
        <w:trPr>
          <w:trHeight w:val="420"/>
        </w:trPr>
        <w:tc>
          <w:tcPr>
            <w:tcW w:w="1580" w:type="dxa"/>
          </w:tcPr>
          <w:p w14:paraId="015B84B8" w14:textId="77777777" w:rsidR="00054D38" w:rsidRPr="00CD5CDF" w:rsidRDefault="00054D38" w:rsidP="00054D38">
            <w:pPr>
              <w:spacing w:line="240" w:lineRule="auto"/>
              <w:rPr>
                <w:sz w:val="21"/>
                <w:szCs w:val="21"/>
              </w:rPr>
            </w:pPr>
            <w:r w:rsidRPr="00CD5CDF">
              <w:rPr>
                <w:sz w:val="21"/>
                <w:szCs w:val="21"/>
              </w:rPr>
              <w:t>09.03.2021 - 08.04.2021</w:t>
            </w:r>
          </w:p>
        </w:tc>
        <w:tc>
          <w:tcPr>
            <w:tcW w:w="4907" w:type="dxa"/>
          </w:tcPr>
          <w:p w14:paraId="2EFF469C" w14:textId="77777777" w:rsidR="00054D38" w:rsidRPr="00CD5CDF" w:rsidRDefault="00054D38" w:rsidP="00054D38">
            <w:pPr>
              <w:spacing w:after="0" w:line="240" w:lineRule="auto"/>
              <w:rPr>
                <w:b/>
                <w:sz w:val="21"/>
                <w:szCs w:val="21"/>
              </w:rPr>
            </w:pPr>
            <w:r w:rsidRPr="00CD5CDF">
              <w:rPr>
                <w:b/>
                <w:sz w:val="21"/>
                <w:szCs w:val="21"/>
              </w:rPr>
              <w:t xml:space="preserve">OW/3/2021 </w:t>
            </w:r>
          </w:p>
          <w:p w14:paraId="12449841" w14:textId="77777777" w:rsidR="00054D38" w:rsidRPr="00CD5CDF" w:rsidRDefault="00054D38" w:rsidP="00054D38">
            <w:pPr>
              <w:spacing w:after="0" w:line="240" w:lineRule="auto"/>
              <w:rPr>
                <w:b/>
                <w:sz w:val="21"/>
                <w:szCs w:val="21"/>
              </w:rPr>
            </w:pPr>
            <w:r w:rsidRPr="00CD5CDF">
              <w:rPr>
                <w:b/>
                <w:sz w:val="21"/>
                <w:szCs w:val="21"/>
              </w:rPr>
              <w:t xml:space="preserve">P.II.1.1 </w:t>
            </w:r>
            <w:r w:rsidRPr="00CD5CDF">
              <w:rPr>
                <w:sz w:val="21"/>
                <w:szCs w:val="21"/>
              </w:rPr>
              <w:t xml:space="preserve">Modernizacja i/lub budowa infrastruktury turystycznej i rekreacyjnej </w:t>
            </w:r>
            <w:r w:rsidRPr="00CD5CDF">
              <w:rPr>
                <w:b/>
                <w:sz w:val="21"/>
                <w:szCs w:val="21"/>
              </w:rPr>
              <w:t>(O)</w:t>
            </w:r>
          </w:p>
        </w:tc>
        <w:tc>
          <w:tcPr>
            <w:tcW w:w="1276" w:type="dxa"/>
          </w:tcPr>
          <w:p w14:paraId="6C91C2D3"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2EEC0C9B" w14:textId="77777777" w:rsidR="00054D38" w:rsidRPr="00CD5CDF" w:rsidRDefault="00054D38" w:rsidP="00054D38">
            <w:pPr>
              <w:spacing w:line="240" w:lineRule="auto"/>
              <w:jc w:val="center"/>
              <w:rPr>
                <w:sz w:val="21"/>
                <w:szCs w:val="21"/>
              </w:rPr>
            </w:pPr>
            <w:r w:rsidRPr="00CD5CDF">
              <w:rPr>
                <w:sz w:val="21"/>
                <w:szCs w:val="21"/>
              </w:rPr>
              <w:t>1</w:t>
            </w:r>
          </w:p>
        </w:tc>
        <w:tc>
          <w:tcPr>
            <w:tcW w:w="1984" w:type="dxa"/>
          </w:tcPr>
          <w:p w14:paraId="30AC606A"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5FFB8EA2"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509BCBAB"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1B2C9628" w14:textId="77777777" w:rsidTr="00547B72">
        <w:trPr>
          <w:trHeight w:val="420"/>
        </w:trPr>
        <w:tc>
          <w:tcPr>
            <w:tcW w:w="1580" w:type="dxa"/>
          </w:tcPr>
          <w:p w14:paraId="760A7C3B" w14:textId="77777777" w:rsidR="00054D38" w:rsidRPr="00CD5CDF" w:rsidRDefault="00054D38" w:rsidP="00054D38">
            <w:pPr>
              <w:spacing w:line="240" w:lineRule="auto"/>
              <w:rPr>
                <w:sz w:val="21"/>
                <w:szCs w:val="21"/>
              </w:rPr>
            </w:pPr>
            <w:r w:rsidRPr="00CD5CDF">
              <w:rPr>
                <w:sz w:val="21"/>
                <w:szCs w:val="21"/>
              </w:rPr>
              <w:t>09.03.2021 - 08.04.2021</w:t>
            </w:r>
          </w:p>
        </w:tc>
        <w:tc>
          <w:tcPr>
            <w:tcW w:w="4907" w:type="dxa"/>
          </w:tcPr>
          <w:p w14:paraId="0B4CCDD6" w14:textId="77777777" w:rsidR="00054D38" w:rsidRPr="00CD5CDF" w:rsidRDefault="00054D38" w:rsidP="00054D38">
            <w:pPr>
              <w:spacing w:after="0" w:line="240" w:lineRule="auto"/>
              <w:rPr>
                <w:b/>
                <w:sz w:val="21"/>
                <w:szCs w:val="21"/>
              </w:rPr>
            </w:pPr>
            <w:r w:rsidRPr="00CD5CDF">
              <w:rPr>
                <w:b/>
                <w:sz w:val="21"/>
                <w:szCs w:val="21"/>
              </w:rPr>
              <w:t xml:space="preserve">OW/4/2021 </w:t>
            </w:r>
          </w:p>
          <w:p w14:paraId="1C813B86" w14:textId="77777777" w:rsidR="00054D38" w:rsidRPr="00CD5CDF" w:rsidRDefault="00054D38" w:rsidP="00054D38">
            <w:pPr>
              <w:spacing w:after="0" w:line="240" w:lineRule="auto"/>
              <w:rPr>
                <w:b/>
                <w:sz w:val="21"/>
                <w:szCs w:val="21"/>
              </w:rPr>
            </w:pPr>
            <w:r w:rsidRPr="00CD5CDF">
              <w:rPr>
                <w:b/>
                <w:sz w:val="21"/>
                <w:szCs w:val="21"/>
              </w:rPr>
              <w:t xml:space="preserve">P.II.1.1 </w:t>
            </w:r>
            <w:r w:rsidRPr="00CD5CDF">
              <w:rPr>
                <w:sz w:val="21"/>
                <w:szCs w:val="21"/>
              </w:rPr>
              <w:t xml:space="preserve">Modernizacja i/lub budowa infrastruktury turystycznej i rekreacyjnej </w:t>
            </w:r>
            <w:r w:rsidRPr="00CD5CDF">
              <w:rPr>
                <w:b/>
                <w:sz w:val="21"/>
                <w:szCs w:val="21"/>
              </w:rPr>
              <w:t xml:space="preserve">(O) </w:t>
            </w:r>
          </w:p>
        </w:tc>
        <w:tc>
          <w:tcPr>
            <w:tcW w:w="1276" w:type="dxa"/>
          </w:tcPr>
          <w:p w14:paraId="24D540AC"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241EDAC8" w14:textId="77777777" w:rsidR="00054D38" w:rsidRPr="00CD5CDF" w:rsidRDefault="00054D38" w:rsidP="00054D38">
            <w:pPr>
              <w:spacing w:line="240" w:lineRule="auto"/>
              <w:jc w:val="center"/>
              <w:rPr>
                <w:sz w:val="21"/>
                <w:szCs w:val="21"/>
              </w:rPr>
            </w:pPr>
            <w:r w:rsidRPr="00CD5CDF">
              <w:rPr>
                <w:sz w:val="21"/>
                <w:szCs w:val="21"/>
              </w:rPr>
              <w:t>1</w:t>
            </w:r>
          </w:p>
        </w:tc>
        <w:tc>
          <w:tcPr>
            <w:tcW w:w="1984" w:type="dxa"/>
          </w:tcPr>
          <w:p w14:paraId="4EBBEB65"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1A425923"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7E624637"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63624185" w14:textId="77777777" w:rsidTr="00547B72">
        <w:trPr>
          <w:trHeight w:val="420"/>
        </w:trPr>
        <w:tc>
          <w:tcPr>
            <w:tcW w:w="1580" w:type="dxa"/>
          </w:tcPr>
          <w:p w14:paraId="18893ED8" w14:textId="77777777" w:rsidR="00054D38" w:rsidRPr="00CD5CDF" w:rsidRDefault="00054D38" w:rsidP="00054D38">
            <w:pPr>
              <w:spacing w:line="240" w:lineRule="auto"/>
              <w:rPr>
                <w:sz w:val="21"/>
                <w:szCs w:val="21"/>
              </w:rPr>
            </w:pPr>
            <w:r w:rsidRPr="00CD5CDF">
              <w:rPr>
                <w:sz w:val="21"/>
                <w:szCs w:val="21"/>
              </w:rPr>
              <w:t>09.03.2021 - 08.04.2021</w:t>
            </w:r>
          </w:p>
        </w:tc>
        <w:tc>
          <w:tcPr>
            <w:tcW w:w="4907" w:type="dxa"/>
          </w:tcPr>
          <w:p w14:paraId="643CB4CA" w14:textId="77777777" w:rsidR="00054D38" w:rsidRPr="00CD5CDF" w:rsidRDefault="00054D38" w:rsidP="00054D38">
            <w:pPr>
              <w:spacing w:after="0" w:line="240" w:lineRule="auto"/>
              <w:rPr>
                <w:b/>
                <w:sz w:val="21"/>
                <w:szCs w:val="21"/>
              </w:rPr>
            </w:pPr>
            <w:r w:rsidRPr="00CD5CDF">
              <w:rPr>
                <w:b/>
                <w:sz w:val="21"/>
                <w:szCs w:val="21"/>
              </w:rPr>
              <w:t xml:space="preserve">OW/5/2021 </w:t>
            </w:r>
          </w:p>
          <w:p w14:paraId="07F09ECD" w14:textId="77777777" w:rsidR="00054D38" w:rsidRPr="00CD5CDF" w:rsidRDefault="00054D38" w:rsidP="00054D38">
            <w:pPr>
              <w:spacing w:after="0" w:line="240" w:lineRule="auto"/>
              <w:rPr>
                <w:b/>
                <w:sz w:val="21"/>
                <w:szCs w:val="21"/>
              </w:rPr>
            </w:pPr>
            <w:r w:rsidRPr="00CD5CDF">
              <w:rPr>
                <w:b/>
                <w:sz w:val="21"/>
                <w:szCs w:val="21"/>
              </w:rPr>
              <w:t xml:space="preserve">P.I.3.1 </w:t>
            </w:r>
            <w:r w:rsidRPr="00CD5CDF">
              <w:rPr>
                <w:sz w:val="21"/>
                <w:szCs w:val="21"/>
              </w:rPr>
              <w:t xml:space="preserve">Inwestycje i wyposażenie związane z kultywowaniem tradycji, rekreacją i sportem </w:t>
            </w:r>
            <w:r w:rsidRPr="00CD5CDF">
              <w:rPr>
                <w:b/>
                <w:sz w:val="21"/>
                <w:szCs w:val="21"/>
              </w:rPr>
              <w:t>(O)</w:t>
            </w:r>
          </w:p>
        </w:tc>
        <w:tc>
          <w:tcPr>
            <w:tcW w:w="1276" w:type="dxa"/>
          </w:tcPr>
          <w:p w14:paraId="3508C3CA"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2C4BE165" w14:textId="77777777" w:rsidR="00054D38" w:rsidRPr="00CD5CDF" w:rsidRDefault="00054D38" w:rsidP="00054D38">
            <w:pPr>
              <w:spacing w:line="240" w:lineRule="auto"/>
              <w:jc w:val="center"/>
              <w:rPr>
                <w:sz w:val="21"/>
                <w:szCs w:val="21"/>
              </w:rPr>
            </w:pPr>
            <w:r w:rsidRPr="00CD5CDF">
              <w:rPr>
                <w:sz w:val="21"/>
                <w:szCs w:val="21"/>
              </w:rPr>
              <w:t>1</w:t>
            </w:r>
          </w:p>
        </w:tc>
        <w:tc>
          <w:tcPr>
            <w:tcW w:w="1984" w:type="dxa"/>
          </w:tcPr>
          <w:p w14:paraId="76129E54"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4350F706"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14217A6C"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4A81B6FD" w14:textId="77777777" w:rsidTr="00547B72">
        <w:trPr>
          <w:trHeight w:val="420"/>
        </w:trPr>
        <w:tc>
          <w:tcPr>
            <w:tcW w:w="1580" w:type="dxa"/>
          </w:tcPr>
          <w:p w14:paraId="4B7885AD" w14:textId="77777777" w:rsidR="00054D38" w:rsidRPr="00CD5CDF" w:rsidRDefault="00054D38" w:rsidP="00054D38">
            <w:pPr>
              <w:spacing w:line="240" w:lineRule="auto"/>
              <w:rPr>
                <w:sz w:val="21"/>
                <w:szCs w:val="21"/>
              </w:rPr>
            </w:pPr>
            <w:r w:rsidRPr="00CD5CDF">
              <w:rPr>
                <w:sz w:val="21"/>
                <w:szCs w:val="21"/>
              </w:rPr>
              <w:t>09.03.2021 - 08.04.2021</w:t>
            </w:r>
          </w:p>
        </w:tc>
        <w:tc>
          <w:tcPr>
            <w:tcW w:w="4907" w:type="dxa"/>
          </w:tcPr>
          <w:p w14:paraId="69AD0913" w14:textId="77777777" w:rsidR="00054D38" w:rsidRPr="00CD5CDF" w:rsidRDefault="00054D38" w:rsidP="00054D38">
            <w:pPr>
              <w:spacing w:after="0" w:line="240" w:lineRule="auto"/>
              <w:rPr>
                <w:b/>
                <w:sz w:val="21"/>
                <w:szCs w:val="21"/>
              </w:rPr>
            </w:pPr>
            <w:r w:rsidRPr="00CD5CDF">
              <w:rPr>
                <w:b/>
                <w:sz w:val="21"/>
                <w:szCs w:val="21"/>
              </w:rPr>
              <w:t xml:space="preserve">OW/6/2021 </w:t>
            </w:r>
          </w:p>
          <w:p w14:paraId="2E4205D4" w14:textId="68DA0DA5" w:rsidR="00054D38" w:rsidRPr="00CD5CDF" w:rsidRDefault="00054D38" w:rsidP="00054D38">
            <w:pPr>
              <w:spacing w:after="0" w:line="240" w:lineRule="auto"/>
              <w:rPr>
                <w:b/>
                <w:sz w:val="21"/>
                <w:szCs w:val="21"/>
              </w:rPr>
            </w:pPr>
            <w:r w:rsidRPr="00CD5CDF">
              <w:rPr>
                <w:b/>
                <w:sz w:val="21"/>
                <w:szCs w:val="21"/>
              </w:rPr>
              <w:t xml:space="preserve">P.I.4.1 </w:t>
            </w:r>
            <w:r w:rsidRPr="00CD5CDF">
              <w:rPr>
                <w:sz w:val="21"/>
                <w:szCs w:val="21"/>
              </w:rPr>
              <w:t>Organizacja przedsięwzięć z</w:t>
            </w:r>
            <w:r w:rsidR="00C15532">
              <w:rPr>
                <w:sz w:val="21"/>
                <w:szCs w:val="21"/>
              </w:rPr>
              <w:t xml:space="preserve">wiązanych z sportem, rekreacją </w:t>
            </w:r>
            <w:r w:rsidRPr="00CD5CDF">
              <w:rPr>
                <w:sz w:val="21"/>
                <w:szCs w:val="21"/>
              </w:rPr>
              <w:t xml:space="preserve">i kulturą </w:t>
            </w:r>
            <w:r w:rsidRPr="00CD5CDF">
              <w:rPr>
                <w:b/>
                <w:sz w:val="21"/>
                <w:szCs w:val="21"/>
              </w:rPr>
              <w:t>(O)</w:t>
            </w:r>
          </w:p>
        </w:tc>
        <w:tc>
          <w:tcPr>
            <w:tcW w:w="1276" w:type="dxa"/>
          </w:tcPr>
          <w:p w14:paraId="35E66D62"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63FF1A7F" w14:textId="77777777" w:rsidR="00054D38" w:rsidRPr="00CD5CDF" w:rsidRDefault="00054D38" w:rsidP="00054D38">
            <w:pPr>
              <w:spacing w:line="240" w:lineRule="auto"/>
              <w:jc w:val="center"/>
              <w:rPr>
                <w:sz w:val="21"/>
                <w:szCs w:val="21"/>
              </w:rPr>
            </w:pPr>
            <w:r w:rsidRPr="00CD5CDF">
              <w:rPr>
                <w:sz w:val="21"/>
                <w:szCs w:val="21"/>
              </w:rPr>
              <w:t>1</w:t>
            </w:r>
          </w:p>
        </w:tc>
        <w:tc>
          <w:tcPr>
            <w:tcW w:w="1984" w:type="dxa"/>
          </w:tcPr>
          <w:p w14:paraId="4CA8686E"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73BB2C2F"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6E9AFA50"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5B1633B0" w14:textId="77777777" w:rsidTr="00547B72">
        <w:trPr>
          <w:trHeight w:val="261"/>
        </w:trPr>
        <w:tc>
          <w:tcPr>
            <w:tcW w:w="1580" w:type="dxa"/>
          </w:tcPr>
          <w:p w14:paraId="6D55DF59" w14:textId="77777777" w:rsidR="00054D38" w:rsidRPr="00CD5CDF" w:rsidRDefault="00054D38" w:rsidP="00054D38">
            <w:pPr>
              <w:spacing w:line="240" w:lineRule="auto"/>
              <w:rPr>
                <w:sz w:val="21"/>
                <w:szCs w:val="21"/>
              </w:rPr>
            </w:pPr>
            <w:r w:rsidRPr="00CD5CDF">
              <w:rPr>
                <w:sz w:val="21"/>
                <w:szCs w:val="21"/>
              </w:rPr>
              <w:lastRenderedPageBreak/>
              <w:t>09.03.2021 - 08.04.2021</w:t>
            </w:r>
          </w:p>
        </w:tc>
        <w:tc>
          <w:tcPr>
            <w:tcW w:w="4907" w:type="dxa"/>
          </w:tcPr>
          <w:p w14:paraId="12665890" w14:textId="77777777" w:rsidR="00054D38" w:rsidRPr="00CD5CDF" w:rsidRDefault="00054D38" w:rsidP="00054D38">
            <w:pPr>
              <w:spacing w:after="0" w:line="240" w:lineRule="auto"/>
              <w:rPr>
                <w:b/>
                <w:sz w:val="21"/>
                <w:szCs w:val="21"/>
              </w:rPr>
            </w:pPr>
            <w:r w:rsidRPr="00CD5CDF">
              <w:rPr>
                <w:b/>
                <w:sz w:val="21"/>
                <w:szCs w:val="21"/>
              </w:rPr>
              <w:t xml:space="preserve">OW/7/2021 </w:t>
            </w:r>
          </w:p>
          <w:p w14:paraId="7B605045" w14:textId="5188D147" w:rsidR="00054D38" w:rsidRPr="00CD5CDF" w:rsidRDefault="00054D38" w:rsidP="00054D38">
            <w:pPr>
              <w:spacing w:after="0" w:line="240" w:lineRule="auto"/>
              <w:rPr>
                <w:b/>
                <w:sz w:val="21"/>
                <w:szCs w:val="21"/>
              </w:rPr>
            </w:pPr>
            <w:r w:rsidRPr="00CD5CDF">
              <w:rPr>
                <w:b/>
                <w:sz w:val="21"/>
                <w:szCs w:val="21"/>
              </w:rPr>
              <w:t xml:space="preserve">P.I.4.1 </w:t>
            </w:r>
            <w:r w:rsidRPr="00CD5CDF">
              <w:rPr>
                <w:sz w:val="21"/>
                <w:szCs w:val="21"/>
              </w:rPr>
              <w:t xml:space="preserve">Organizacja przedsięwzięć związanych z sportem, rekreacją i kulturą </w:t>
            </w:r>
            <w:r w:rsidRPr="00CD5CDF">
              <w:rPr>
                <w:b/>
                <w:sz w:val="21"/>
                <w:szCs w:val="21"/>
              </w:rPr>
              <w:t xml:space="preserve">(O) </w:t>
            </w:r>
          </w:p>
        </w:tc>
        <w:tc>
          <w:tcPr>
            <w:tcW w:w="1276" w:type="dxa"/>
          </w:tcPr>
          <w:p w14:paraId="38F45D9B"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11B7C493" w14:textId="77777777" w:rsidR="00054D38" w:rsidRPr="00CD5CDF" w:rsidRDefault="00054D38" w:rsidP="00054D38">
            <w:pPr>
              <w:spacing w:line="240" w:lineRule="auto"/>
              <w:jc w:val="center"/>
              <w:rPr>
                <w:sz w:val="21"/>
                <w:szCs w:val="21"/>
              </w:rPr>
            </w:pPr>
            <w:r w:rsidRPr="00CD5CDF">
              <w:rPr>
                <w:sz w:val="21"/>
                <w:szCs w:val="21"/>
              </w:rPr>
              <w:t>1</w:t>
            </w:r>
          </w:p>
        </w:tc>
        <w:tc>
          <w:tcPr>
            <w:tcW w:w="1984" w:type="dxa"/>
          </w:tcPr>
          <w:p w14:paraId="51FCF6E5"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70989192"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28157AD6"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5FBD8008" w14:textId="77777777" w:rsidTr="00547B72">
        <w:trPr>
          <w:trHeight w:val="420"/>
        </w:trPr>
        <w:tc>
          <w:tcPr>
            <w:tcW w:w="1580" w:type="dxa"/>
          </w:tcPr>
          <w:p w14:paraId="7DC9DFDE" w14:textId="77777777" w:rsidR="00054D38" w:rsidRPr="00CD5CDF" w:rsidRDefault="00054D38" w:rsidP="00054D38">
            <w:pPr>
              <w:spacing w:line="240" w:lineRule="auto"/>
              <w:rPr>
                <w:sz w:val="21"/>
                <w:szCs w:val="21"/>
              </w:rPr>
            </w:pPr>
            <w:r w:rsidRPr="00CD5CDF">
              <w:rPr>
                <w:sz w:val="21"/>
                <w:szCs w:val="21"/>
              </w:rPr>
              <w:t>09.03.2021 - 08.04.2021</w:t>
            </w:r>
          </w:p>
        </w:tc>
        <w:tc>
          <w:tcPr>
            <w:tcW w:w="4907" w:type="dxa"/>
          </w:tcPr>
          <w:p w14:paraId="449E4E4B" w14:textId="77777777" w:rsidR="00054D38" w:rsidRPr="00CD5CDF" w:rsidRDefault="00054D38" w:rsidP="00054D38">
            <w:pPr>
              <w:spacing w:after="0" w:line="240" w:lineRule="auto"/>
              <w:rPr>
                <w:b/>
                <w:sz w:val="21"/>
                <w:szCs w:val="21"/>
              </w:rPr>
            </w:pPr>
            <w:r w:rsidRPr="00CD5CDF">
              <w:rPr>
                <w:b/>
                <w:sz w:val="21"/>
                <w:szCs w:val="21"/>
              </w:rPr>
              <w:t xml:space="preserve">OW/8/2021 </w:t>
            </w:r>
          </w:p>
          <w:p w14:paraId="082E7CD3" w14:textId="1564A7DF" w:rsidR="00054D38" w:rsidRPr="00CD5CDF" w:rsidRDefault="00054D38" w:rsidP="00054D38">
            <w:pPr>
              <w:spacing w:after="0" w:line="240" w:lineRule="auto"/>
              <w:rPr>
                <w:b/>
                <w:sz w:val="21"/>
                <w:szCs w:val="21"/>
              </w:rPr>
            </w:pPr>
            <w:r w:rsidRPr="00CD5CDF">
              <w:rPr>
                <w:b/>
                <w:sz w:val="21"/>
                <w:szCs w:val="21"/>
              </w:rPr>
              <w:t xml:space="preserve">P.I.4.1 </w:t>
            </w:r>
            <w:r w:rsidRPr="00CD5CDF">
              <w:rPr>
                <w:sz w:val="21"/>
                <w:szCs w:val="21"/>
              </w:rPr>
              <w:t>Organizacja przedsięwzięć z</w:t>
            </w:r>
            <w:r w:rsidR="00C15532">
              <w:rPr>
                <w:sz w:val="21"/>
                <w:szCs w:val="21"/>
              </w:rPr>
              <w:t xml:space="preserve">wiązanych z sportem, rekreacją </w:t>
            </w:r>
            <w:r w:rsidRPr="00CD5CDF">
              <w:rPr>
                <w:sz w:val="21"/>
                <w:szCs w:val="21"/>
              </w:rPr>
              <w:t>i kulturą</w:t>
            </w:r>
          </w:p>
        </w:tc>
        <w:tc>
          <w:tcPr>
            <w:tcW w:w="1276" w:type="dxa"/>
          </w:tcPr>
          <w:p w14:paraId="7A775B81"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4FFE4E30" w14:textId="77777777" w:rsidR="00054D38" w:rsidRPr="00CD5CDF" w:rsidRDefault="00054D38" w:rsidP="00054D38">
            <w:pPr>
              <w:spacing w:line="240" w:lineRule="auto"/>
              <w:jc w:val="center"/>
              <w:rPr>
                <w:sz w:val="21"/>
                <w:szCs w:val="21"/>
              </w:rPr>
            </w:pPr>
            <w:r w:rsidRPr="00CD5CDF">
              <w:rPr>
                <w:sz w:val="21"/>
                <w:szCs w:val="21"/>
              </w:rPr>
              <w:t>1</w:t>
            </w:r>
          </w:p>
        </w:tc>
        <w:tc>
          <w:tcPr>
            <w:tcW w:w="1984" w:type="dxa"/>
          </w:tcPr>
          <w:p w14:paraId="6A0A57AF"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29D2C305"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1590669E"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77830331" w14:textId="77777777" w:rsidTr="00547B72">
        <w:trPr>
          <w:trHeight w:val="420"/>
        </w:trPr>
        <w:tc>
          <w:tcPr>
            <w:tcW w:w="1580" w:type="dxa"/>
          </w:tcPr>
          <w:p w14:paraId="03E59B6F" w14:textId="77777777" w:rsidR="00054D38" w:rsidRPr="00CD5CDF" w:rsidRDefault="00054D38" w:rsidP="00054D38">
            <w:pPr>
              <w:spacing w:line="240" w:lineRule="auto"/>
              <w:rPr>
                <w:sz w:val="21"/>
                <w:szCs w:val="21"/>
              </w:rPr>
            </w:pPr>
            <w:r w:rsidRPr="00CD5CDF">
              <w:rPr>
                <w:sz w:val="21"/>
                <w:szCs w:val="21"/>
              </w:rPr>
              <w:t>16.10.2020 -</w:t>
            </w:r>
          </w:p>
          <w:p w14:paraId="1A88B3B7" w14:textId="77777777" w:rsidR="00054D38" w:rsidRPr="00CD5CDF" w:rsidRDefault="00054D38" w:rsidP="00054D38">
            <w:pPr>
              <w:spacing w:line="240" w:lineRule="auto"/>
              <w:rPr>
                <w:sz w:val="21"/>
                <w:szCs w:val="21"/>
              </w:rPr>
            </w:pPr>
            <w:r w:rsidRPr="00CD5CDF">
              <w:rPr>
                <w:sz w:val="21"/>
                <w:szCs w:val="21"/>
              </w:rPr>
              <w:t>16.11.2020</w:t>
            </w:r>
          </w:p>
        </w:tc>
        <w:tc>
          <w:tcPr>
            <w:tcW w:w="4907" w:type="dxa"/>
          </w:tcPr>
          <w:p w14:paraId="0963246A" w14:textId="77777777" w:rsidR="00054D38" w:rsidRPr="00CD5CDF" w:rsidRDefault="00054D38" w:rsidP="00054D38">
            <w:pPr>
              <w:spacing w:after="0" w:line="240" w:lineRule="auto"/>
              <w:rPr>
                <w:b/>
                <w:sz w:val="21"/>
                <w:szCs w:val="21"/>
              </w:rPr>
            </w:pPr>
            <w:r w:rsidRPr="00CD5CDF">
              <w:rPr>
                <w:b/>
                <w:sz w:val="21"/>
                <w:szCs w:val="21"/>
              </w:rPr>
              <w:t xml:space="preserve">OW/1/2020 </w:t>
            </w:r>
          </w:p>
          <w:p w14:paraId="3B789B13" w14:textId="408308AD" w:rsidR="00054D38" w:rsidRPr="00CD5CDF" w:rsidRDefault="00054D38" w:rsidP="00054D38">
            <w:pPr>
              <w:spacing w:after="0" w:line="240" w:lineRule="auto"/>
              <w:rPr>
                <w:b/>
                <w:sz w:val="21"/>
                <w:szCs w:val="21"/>
              </w:rPr>
            </w:pPr>
            <w:r w:rsidRPr="00CD5CDF">
              <w:rPr>
                <w:b/>
                <w:sz w:val="21"/>
                <w:szCs w:val="21"/>
              </w:rPr>
              <w:t xml:space="preserve">P.I.1.1 </w:t>
            </w:r>
            <w:r w:rsidR="00C15532">
              <w:rPr>
                <w:sz w:val="21"/>
                <w:szCs w:val="21"/>
              </w:rPr>
              <w:t xml:space="preserve">Działania związane </w:t>
            </w:r>
            <w:r w:rsidRPr="00CD5CDF">
              <w:rPr>
                <w:sz w:val="21"/>
                <w:szCs w:val="21"/>
              </w:rPr>
              <w:t xml:space="preserve">z dziedzictwem kulturowym oraz renowacja zabytków </w:t>
            </w:r>
            <w:r w:rsidRPr="00CD5CDF">
              <w:rPr>
                <w:b/>
                <w:sz w:val="21"/>
                <w:szCs w:val="21"/>
              </w:rPr>
              <w:t>(O)</w:t>
            </w:r>
          </w:p>
        </w:tc>
        <w:tc>
          <w:tcPr>
            <w:tcW w:w="1276" w:type="dxa"/>
          </w:tcPr>
          <w:p w14:paraId="1CE1F3F5"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2358BF7E" w14:textId="77777777" w:rsidR="00054D38" w:rsidRPr="00CD5CDF" w:rsidRDefault="00054D38" w:rsidP="00054D38">
            <w:pPr>
              <w:spacing w:line="240" w:lineRule="auto"/>
              <w:jc w:val="center"/>
              <w:rPr>
                <w:sz w:val="21"/>
                <w:szCs w:val="21"/>
              </w:rPr>
            </w:pPr>
            <w:r w:rsidRPr="00CD5CDF">
              <w:rPr>
                <w:sz w:val="21"/>
                <w:szCs w:val="21"/>
              </w:rPr>
              <w:t>1</w:t>
            </w:r>
          </w:p>
        </w:tc>
        <w:tc>
          <w:tcPr>
            <w:tcW w:w="1984" w:type="dxa"/>
          </w:tcPr>
          <w:p w14:paraId="1EB7152D"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70B40F00"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46B060EB"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3A4B65FA" w14:textId="77777777" w:rsidTr="00547B72">
        <w:trPr>
          <w:trHeight w:val="420"/>
        </w:trPr>
        <w:tc>
          <w:tcPr>
            <w:tcW w:w="1580" w:type="dxa"/>
          </w:tcPr>
          <w:p w14:paraId="781E573F" w14:textId="77777777" w:rsidR="00054D38" w:rsidRPr="00CD5CDF" w:rsidRDefault="00054D38" w:rsidP="00054D38">
            <w:pPr>
              <w:spacing w:line="240" w:lineRule="auto"/>
              <w:rPr>
                <w:sz w:val="21"/>
                <w:szCs w:val="21"/>
              </w:rPr>
            </w:pPr>
            <w:r w:rsidRPr="00CD5CDF">
              <w:rPr>
                <w:sz w:val="21"/>
                <w:szCs w:val="21"/>
              </w:rPr>
              <w:t>16.10.2020 -</w:t>
            </w:r>
          </w:p>
          <w:p w14:paraId="3F06142F" w14:textId="77777777" w:rsidR="00054D38" w:rsidRPr="00CD5CDF" w:rsidRDefault="00054D38" w:rsidP="00054D38">
            <w:pPr>
              <w:spacing w:line="240" w:lineRule="auto"/>
              <w:rPr>
                <w:sz w:val="21"/>
                <w:szCs w:val="21"/>
              </w:rPr>
            </w:pPr>
            <w:r w:rsidRPr="00CD5CDF">
              <w:rPr>
                <w:sz w:val="21"/>
                <w:szCs w:val="21"/>
              </w:rPr>
              <w:t>16.11.2020</w:t>
            </w:r>
          </w:p>
        </w:tc>
        <w:tc>
          <w:tcPr>
            <w:tcW w:w="4907" w:type="dxa"/>
          </w:tcPr>
          <w:p w14:paraId="67411222" w14:textId="77777777" w:rsidR="00054D38" w:rsidRPr="00CD5CDF" w:rsidRDefault="00054D38" w:rsidP="00054D38">
            <w:pPr>
              <w:spacing w:after="0" w:line="240" w:lineRule="auto"/>
              <w:rPr>
                <w:b/>
                <w:sz w:val="21"/>
                <w:szCs w:val="21"/>
              </w:rPr>
            </w:pPr>
            <w:r w:rsidRPr="00CD5CDF">
              <w:rPr>
                <w:b/>
                <w:sz w:val="21"/>
                <w:szCs w:val="21"/>
              </w:rPr>
              <w:t xml:space="preserve">OW/2/2020 </w:t>
            </w:r>
          </w:p>
          <w:p w14:paraId="466191FF" w14:textId="2F877E19" w:rsidR="00054D38" w:rsidRPr="00CD5CDF" w:rsidRDefault="00054D38" w:rsidP="00054D38">
            <w:pPr>
              <w:spacing w:after="0" w:line="240" w:lineRule="auto"/>
              <w:rPr>
                <w:b/>
                <w:sz w:val="21"/>
                <w:szCs w:val="21"/>
              </w:rPr>
            </w:pPr>
            <w:r w:rsidRPr="00CD5CDF">
              <w:rPr>
                <w:b/>
                <w:sz w:val="21"/>
                <w:szCs w:val="21"/>
              </w:rPr>
              <w:t xml:space="preserve">P.II.2.1 </w:t>
            </w:r>
            <w:r w:rsidR="00C15532">
              <w:rPr>
                <w:sz w:val="21"/>
                <w:szCs w:val="21"/>
              </w:rPr>
              <w:t xml:space="preserve">Promocja, integrowanie </w:t>
            </w:r>
            <w:r w:rsidRPr="00CD5CDF">
              <w:rPr>
                <w:sz w:val="21"/>
                <w:szCs w:val="21"/>
              </w:rPr>
              <w:t xml:space="preserve">i sieciowanie oferty turystycznej obszaru LGD </w:t>
            </w:r>
            <w:r w:rsidRPr="00CD5CDF">
              <w:rPr>
                <w:b/>
                <w:sz w:val="21"/>
                <w:szCs w:val="21"/>
              </w:rPr>
              <w:t>(O)</w:t>
            </w:r>
          </w:p>
        </w:tc>
        <w:tc>
          <w:tcPr>
            <w:tcW w:w="1276" w:type="dxa"/>
          </w:tcPr>
          <w:p w14:paraId="282AAFD7"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08A89A88" w14:textId="77777777" w:rsidR="00054D38" w:rsidRPr="00CD5CDF" w:rsidRDefault="00054D38" w:rsidP="00054D38">
            <w:pPr>
              <w:spacing w:line="240" w:lineRule="auto"/>
              <w:jc w:val="center"/>
              <w:rPr>
                <w:sz w:val="21"/>
                <w:szCs w:val="21"/>
              </w:rPr>
            </w:pPr>
            <w:r w:rsidRPr="00CD5CDF">
              <w:rPr>
                <w:sz w:val="21"/>
                <w:szCs w:val="21"/>
              </w:rPr>
              <w:t>1</w:t>
            </w:r>
          </w:p>
        </w:tc>
        <w:tc>
          <w:tcPr>
            <w:tcW w:w="1984" w:type="dxa"/>
          </w:tcPr>
          <w:p w14:paraId="473D1B90"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0E573A15"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435BF824"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3F08FE0C" w14:textId="77777777" w:rsidTr="00547B72">
        <w:trPr>
          <w:trHeight w:val="420"/>
        </w:trPr>
        <w:tc>
          <w:tcPr>
            <w:tcW w:w="1580" w:type="dxa"/>
          </w:tcPr>
          <w:p w14:paraId="79940D0C" w14:textId="77777777" w:rsidR="00054D38" w:rsidRPr="00CD5CDF" w:rsidRDefault="00054D38" w:rsidP="00054D38">
            <w:pPr>
              <w:spacing w:line="240" w:lineRule="auto"/>
              <w:rPr>
                <w:sz w:val="21"/>
                <w:szCs w:val="21"/>
              </w:rPr>
            </w:pPr>
            <w:r w:rsidRPr="00CD5CDF">
              <w:rPr>
                <w:sz w:val="21"/>
                <w:szCs w:val="21"/>
              </w:rPr>
              <w:t>16.10.2020 -</w:t>
            </w:r>
          </w:p>
          <w:p w14:paraId="3FC56E69" w14:textId="77777777" w:rsidR="00054D38" w:rsidRPr="00CD5CDF" w:rsidRDefault="00054D38" w:rsidP="00054D38">
            <w:pPr>
              <w:spacing w:line="240" w:lineRule="auto"/>
              <w:rPr>
                <w:sz w:val="21"/>
                <w:szCs w:val="21"/>
              </w:rPr>
            </w:pPr>
            <w:r w:rsidRPr="00CD5CDF">
              <w:rPr>
                <w:sz w:val="21"/>
                <w:szCs w:val="21"/>
              </w:rPr>
              <w:t>16.11.2020</w:t>
            </w:r>
          </w:p>
        </w:tc>
        <w:tc>
          <w:tcPr>
            <w:tcW w:w="4907" w:type="dxa"/>
          </w:tcPr>
          <w:p w14:paraId="14297F19" w14:textId="77777777" w:rsidR="00054D38" w:rsidRPr="00CD5CDF" w:rsidRDefault="00054D38" w:rsidP="00054D38">
            <w:pPr>
              <w:spacing w:after="0" w:line="240" w:lineRule="auto"/>
              <w:rPr>
                <w:b/>
                <w:sz w:val="21"/>
                <w:szCs w:val="21"/>
              </w:rPr>
            </w:pPr>
            <w:r w:rsidRPr="00CD5CDF">
              <w:rPr>
                <w:b/>
                <w:sz w:val="21"/>
                <w:szCs w:val="21"/>
              </w:rPr>
              <w:t xml:space="preserve">OW/3/2020 </w:t>
            </w:r>
          </w:p>
          <w:p w14:paraId="16FDAA77" w14:textId="77777777" w:rsidR="00054D38" w:rsidRPr="00CD5CDF" w:rsidRDefault="00054D38" w:rsidP="00054D38">
            <w:pPr>
              <w:spacing w:after="0" w:line="240" w:lineRule="auto"/>
              <w:rPr>
                <w:b/>
                <w:sz w:val="21"/>
                <w:szCs w:val="21"/>
              </w:rPr>
            </w:pPr>
            <w:r w:rsidRPr="00CD5CDF">
              <w:rPr>
                <w:b/>
                <w:sz w:val="21"/>
                <w:szCs w:val="21"/>
              </w:rPr>
              <w:t xml:space="preserve">P.I.4.1 </w:t>
            </w:r>
            <w:r w:rsidRPr="00CD5CDF">
              <w:rPr>
                <w:sz w:val="21"/>
                <w:szCs w:val="21"/>
              </w:rPr>
              <w:t>Organizacja przedsięwzięć związanych z sportem, rekreacją i kulturą</w:t>
            </w:r>
            <w:r w:rsidRPr="00CD5CDF">
              <w:rPr>
                <w:b/>
                <w:sz w:val="21"/>
                <w:szCs w:val="21"/>
              </w:rPr>
              <w:t xml:space="preserve"> (O)</w:t>
            </w:r>
          </w:p>
        </w:tc>
        <w:tc>
          <w:tcPr>
            <w:tcW w:w="1276" w:type="dxa"/>
          </w:tcPr>
          <w:p w14:paraId="1C815C8B"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29C7F4A6" w14:textId="77777777" w:rsidR="00054D38" w:rsidRPr="00CD5CDF" w:rsidRDefault="00054D38" w:rsidP="00054D38">
            <w:pPr>
              <w:spacing w:line="240" w:lineRule="auto"/>
              <w:jc w:val="center"/>
              <w:rPr>
                <w:sz w:val="21"/>
                <w:szCs w:val="21"/>
              </w:rPr>
            </w:pPr>
            <w:r w:rsidRPr="00CD5CDF">
              <w:rPr>
                <w:sz w:val="21"/>
                <w:szCs w:val="21"/>
              </w:rPr>
              <w:t>1</w:t>
            </w:r>
          </w:p>
        </w:tc>
        <w:tc>
          <w:tcPr>
            <w:tcW w:w="1984" w:type="dxa"/>
          </w:tcPr>
          <w:p w14:paraId="770147F6"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0732A966"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3D995970"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05E135BF" w14:textId="77777777" w:rsidTr="00547B72">
        <w:trPr>
          <w:trHeight w:val="420"/>
        </w:trPr>
        <w:tc>
          <w:tcPr>
            <w:tcW w:w="1580" w:type="dxa"/>
          </w:tcPr>
          <w:p w14:paraId="5706DC76" w14:textId="77777777" w:rsidR="00054D38" w:rsidRPr="00CD5CDF" w:rsidRDefault="00054D38" w:rsidP="00054D38">
            <w:pPr>
              <w:spacing w:line="240" w:lineRule="auto"/>
              <w:rPr>
                <w:sz w:val="21"/>
                <w:szCs w:val="21"/>
              </w:rPr>
            </w:pPr>
            <w:r w:rsidRPr="00CD5CDF">
              <w:rPr>
                <w:sz w:val="21"/>
                <w:szCs w:val="21"/>
              </w:rPr>
              <w:t>29.10.2020 -</w:t>
            </w:r>
          </w:p>
          <w:p w14:paraId="3D448D5C" w14:textId="77777777" w:rsidR="00054D38" w:rsidRPr="00CD5CDF" w:rsidRDefault="00054D38" w:rsidP="00054D38">
            <w:pPr>
              <w:spacing w:line="240" w:lineRule="auto"/>
              <w:rPr>
                <w:sz w:val="21"/>
                <w:szCs w:val="21"/>
              </w:rPr>
            </w:pPr>
            <w:r w:rsidRPr="00CD5CDF">
              <w:rPr>
                <w:sz w:val="21"/>
                <w:szCs w:val="21"/>
              </w:rPr>
              <w:t>30.11.2020</w:t>
            </w:r>
          </w:p>
        </w:tc>
        <w:tc>
          <w:tcPr>
            <w:tcW w:w="4907" w:type="dxa"/>
          </w:tcPr>
          <w:p w14:paraId="09EFCAE2" w14:textId="77777777" w:rsidR="00054D38" w:rsidRPr="00CD5CDF" w:rsidRDefault="00054D38" w:rsidP="00054D38">
            <w:pPr>
              <w:spacing w:after="0" w:line="240" w:lineRule="auto"/>
              <w:rPr>
                <w:b/>
                <w:sz w:val="21"/>
                <w:szCs w:val="21"/>
              </w:rPr>
            </w:pPr>
            <w:r w:rsidRPr="00CD5CDF">
              <w:rPr>
                <w:b/>
                <w:sz w:val="21"/>
                <w:szCs w:val="21"/>
              </w:rPr>
              <w:t xml:space="preserve">OW/4/2020 </w:t>
            </w:r>
          </w:p>
          <w:p w14:paraId="4F46E604" w14:textId="77777777" w:rsidR="00054D38" w:rsidRPr="00CD5CDF" w:rsidRDefault="00054D38" w:rsidP="00054D38">
            <w:pPr>
              <w:spacing w:after="0" w:line="240" w:lineRule="auto"/>
              <w:rPr>
                <w:b/>
                <w:sz w:val="21"/>
                <w:szCs w:val="21"/>
              </w:rPr>
            </w:pPr>
            <w:r w:rsidRPr="00CD5CDF">
              <w:rPr>
                <w:b/>
                <w:sz w:val="21"/>
                <w:szCs w:val="21"/>
              </w:rPr>
              <w:t xml:space="preserve">P.I.3.1 </w:t>
            </w:r>
            <w:r w:rsidRPr="00CD5CDF">
              <w:rPr>
                <w:sz w:val="21"/>
                <w:szCs w:val="21"/>
              </w:rPr>
              <w:t xml:space="preserve">Inwestycje i wyposażenie związane z kultywowaniem tradycji, rekreacją i sportem </w:t>
            </w:r>
            <w:r w:rsidRPr="00CD5CDF">
              <w:rPr>
                <w:b/>
                <w:sz w:val="21"/>
                <w:szCs w:val="21"/>
              </w:rPr>
              <w:t>(O)</w:t>
            </w:r>
          </w:p>
        </w:tc>
        <w:tc>
          <w:tcPr>
            <w:tcW w:w="1276" w:type="dxa"/>
          </w:tcPr>
          <w:p w14:paraId="6DF2FDD8"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1E0131DF" w14:textId="77777777" w:rsidR="00054D38" w:rsidRPr="00CD5CDF" w:rsidRDefault="00054D38" w:rsidP="00054D38">
            <w:pPr>
              <w:spacing w:line="240" w:lineRule="auto"/>
              <w:jc w:val="center"/>
              <w:rPr>
                <w:sz w:val="21"/>
                <w:szCs w:val="21"/>
              </w:rPr>
            </w:pPr>
            <w:r w:rsidRPr="00CD5CDF">
              <w:rPr>
                <w:sz w:val="21"/>
                <w:szCs w:val="21"/>
              </w:rPr>
              <w:t>1</w:t>
            </w:r>
          </w:p>
        </w:tc>
        <w:tc>
          <w:tcPr>
            <w:tcW w:w="1984" w:type="dxa"/>
          </w:tcPr>
          <w:p w14:paraId="2EE2E8CB"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520970BD"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4F36D6F4"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19DF57F2" w14:textId="77777777" w:rsidTr="00547B72">
        <w:trPr>
          <w:trHeight w:val="420"/>
        </w:trPr>
        <w:tc>
          <w:tcPr>
            <w:tcW w:w="1580" w:type="dxa"/>
          </w:tcPr>
          <w:p w14:paraId="2BD79177" w14:textId="77777777" w:rsidR="00054D38" w:rsidRPr="00CD5CDF" w:rsidRDefault="00054D38" w:rsidP="00054D38">
            <w:pPr>
              <w:spacing w:line="240" w:lineRule="auto"/>
              <w:rPr>
                <w:sz w:val="21"/>
                <w:szCs w:val="21"/>
              </w:rPr>
            </w:pPr>
            <w:r w:rsidRPr="00CD5CDF">
              <w:rPr>
                <w:sz w:val="21"/>
                <w:szCs w:val="21"/>
              </w:rPr>
              <w:t>24.11.2020 -</w:t>
            </w:r>
          </w:p>
          <w:p w14:paraId="07F45B19" w14:textId="77777777" w:rsidR="00054D38" w:rsidRPr="00CD5CDF" w:rsidRDefault="00054D38" w:rsidP="00054D38">
            <w:pPr>
              <w:spacing w:line="240" w:lineRule="auto"/>
              <w:rPr>
                <w:sz w:val="21"/>
                <w:szCs w:val="21"/>
              </w:rPr>
            </w:pPr>
            <w:r w:rsidRPr="00CD5CDF">
              <w:rPr>
                <w:sz w:val="21"/>
                <w:szCs w:val="21"/>
              </w:rPr>
              <w:t>24.12.2020</w:t>
            </w:r>
          </w:p>
        </w:tc>
        <w:tc>
          <w:tcPr>
            <w:tcW w:w="4907" w:type="dxa"/>
          </w:tcPr>
          <w:p w14:paraId="445791E4" w14:textId="77777777" w:rsidR="00054D38" w:rsidRPr="00CD5CDF" w:rsidRDefault="00054D38" w:rsidP="00054D38">
            <w:pPr>
              <w:spacing w:after="0" w:line="240" w:lineRule="auto"/>
              <w:rPr>
                <w:b/>
                <w:sz w:val="21"/>
                <w:szCs w:val="21"/>
              </w:rPr>
            </w:pPr>
            <w:r w:rsidRPr="00CD5CDF">
              <w:rPr>
                <w:b/>
                <w:sz w:val="21"/>
                <w:szCs w:val="21"/>
              </w:rPr>
              <w:t xml:space="preserve">OW/5/2020 </w:t>
            </w:r>
          </w:p>
          <w:p w14:paraId="6E84C06D" w14:textId="76BFFED7" w:rsidR="00054D38" w:rsidRPr="00CD5CDF" w:rsidRDefault="00054D38" w:rsidP="00054D38">
            <w:pPr>
              <w:spacing w:after="0" w:line="240" w:lineRule="auto"/>
              <w:rPr>
                <w:b/>
                <w:sz w:val="21"/>
                <w:szCs w:val="21"/>
              </w:rPr>
            </w:pPr>
            <w:r w:rsidRPr="00CD5CDF">
              <w:rPr>
                <w:b/>
                <w:sz w:val="21"/>
                <w:szCs w:val="21"/>
              </w:rPr>
              <w:t xml:space="preserve">P.II.1.1 </w:t>
            </w:r>
            <w:r w:rsidRPr="00CD5CDF">
              <w:rPr>
                <w:sz w:val="21"/>
                <w:szCs w:val="21"/>
              </w:rPr>
              <w:t>Modernizacja i/lub budo</w:t>
            </w:r>
            <w:r w:rsidR="00C15532">
              <w:rPr>
                <w:sz w:val="21"/>
                <w:szCs w:val="21"/>
              </w:rPr>
              <w:t xml:space="preserve">wa infrastruktury turystycznej </w:t>
            </w:r>
            <w:r w:rsidRPr="00CD5CDF">
              <w:rPr>
                <w:sz w:val="21"/>
                <w:szCs w:val="21"/>
              </w:rPr>
              <w:t>i rekreacyjnej</w:t>
            </w:r>
            <w:r w:rsidRPr="00CD5CDF">
              <w:rPr>
                <w:b/>
                <w:sz w:val="21"/>
                <w:szCs w:val="21"/>
              </w:rPr>
              <w:t xml:space="preserve"> (O)</w:t>
            </w:r>
          </w:p>
        </w:tc>
        <w:tc>
          <w:tcPr>
            <w:tcW w:w="1276" w:type="dxa"/>
          </w:tcPr>
          <w:p w14:paraId="75D70550"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54F3C7AC" w14:textId="77777777" w:rsidR="00054D38" w:rsidRPr="00CD5CDF" w:rsidRDefault="00054D38" w:rsidP="00054D38">
            <w:pPr>
              <w:spacing w:line="240" w:lineRule="auto"/>
              <w:jc w:val="center"/>
              <w:rPr>
                <w:sz w:val="21"/>
                <w:szCs w:val="21"/>
              </w:rPr>
            </w:pPr>
            <w:r w:rsidRPr="00CD5CDF">
              <w:rPr>
                <w:sz w:val="21"/>
                <w:szCs w:val="21"/>
              </w:rPr>
              <w:t>1</w:t>
            </w:r>
          </w:p>
        </w:tc>
        <w:tc>
          <w:tcPr>
            <w:tcW w:w="1984" w:type="dxa"/>
          </w:tcPr>
          <w:p w14:paraId="273FE3D5"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59142DC1"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762C3AF9"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08334CA6" w14:textId="77777777" w:rsidTr="00547B72">
        <w:trPr>
          <w:trHeight w:val="420"/>
        </w:trPr>
        <w:tc>
          <w:tcPr>
            <w:tcW w:w="1580" w:type="dxa"/>
          </w:tcPr>
          <w:p w14:paraId="283DB190" w14:textId="77777777" w:rsidR="00054D38" w:rsidRPr="00CD5CDF" w:rsidRDefault="00054D38" w:rsidP="00054D38">
            <w:pPr>
              <w:spacing w:line="240" w:lineRule="auto"/>
              <w:rPr>
                <w:sz w:val="21"/>
                <w:szCs w:val="21"/>
              </w:rPr>
            </w:pPr>
            <w:r w:rsidRPr="00CD5CDF">
              <w:rPr>
                <w:sz w:val="21"/>
                <w:szCs w:val="21"/>
              </w:rPr>
              <w:t>29.05.2017 -</w:t>
            </w:r>
          </w:p>
          <w:p w14:paraId="61D1A233" w14:textId="77777777" w:rsidR="00054D38" w:rsidRPr="00CD5CDF" w:rsidRDefault="00054D38" w:rsidP="00054D38">
            <w:pPr>
              <w:spacing w:line="240" w:lineRule="auto"/>
              <w:rPr>
                <w:sz w:val="21"/>
                <w:szCs w:val="21"/>
              </w:rPr>
            </w:pPr>
            <w:r w:rsidRPr="00CD5CDF">
              <w:rPr>
                <w:sz w:val="21"/>
                <w:szCs w:val="21"/>
              </w:rPr>
              <w:t>28.06.2017</w:t>
            </w:r>
          </w:p>
        </w:tc>
        <w:tc>
          <w:tcPr>
            <w:tcW w:w="4907" w:type="dxa"/>
          </w:tcPr>
          <w:p w14:paraId="424863E8" w14:textId="77777777" w:rsidR="00054D38" w:rsidRPr="00CD5CDF" w:rsidRDefault="00054D38" w:rsidP="00054D38">
            <w:pPr>
              <w:spacing w:after="0" w:line="240" w:lineRule="auto"/>
              <w:rPr>
                <w:b/>
                <w:sz w:val="21"/>
                <w:szCs w:val="21"/>
              </w:rPr>
            </w:pPr>
            <w:r w:rsidRPr="00CD5CDF">
              <w:rPr>
                <w:b/>
                <w:sz w:val="21"/>
                <w:szCs w:val="21"/>
              </w:rPr>
              <w:t xml:space="preserve">OW/1/2017 </w:t>
            </w:r>
          </w:p>
          <w:p w14:paraId="6E2D8BE7" w14:textId="77777777" w:rsidR="00054D38" w:rsidRPr="00CD5CDF" w:rsidRDefault="00054D38" w:rsidP="00054D38">
            <w:pPr>
              <w:spacing w:after="0" w:line="240" w:lineRule="auto"/>
              <w:rPr>
                <w:b/>
                <w:sz w:val="21"/>
                <w:szCs w:val="21"/>
              </w:rPr>
            </w:pPr>
            <w:r w:rsidRPr="00CD5CDF">
              <w:rPr>
                <w:b/>
                <w:sz w:val="21"/>
                <w:szCs w:val="21"/>
              </w:rPr>
              <w:t xml:space="preserve">P.I.2.1: </w:t>
            </w:r>
            <w:r w:rsidRPr="00CD5CDF">
              <w:rPr>
                <w:sz w:val="21"/>
                <w:szCs w:val="21"/>
              </w:rPr>
              <w:t xml:space="preserve">Tworzenie sieci dystrybucji produktów lokalnych i ich certyfikacja </w:t>
            </w:r>
            <w:r w:rsidRPr="00CD5CDF">
              <w:rPr>
                <w:b/>
                <w:sz w:val="21"/>
                <w:szCs w:val="21"/>
              </w:rPr>
              <w:t>(O)</w:t>
            </w:r>
          </w:p>
        </w:tc>
        <w:tc>
          <w:tcPr>
            <w:tcW w:w="1276" w:type="dxa"/>
          </w:tcPr>
          <w:p w14:paraId="645D07D7"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6002A4BC" w14:textId="77777777" w:rsidR="00054D38" w:rsidRPr="00CD5CDF" w:rsidRDefault="00054D38" w:rsidP="00054D38">
            <w:pPr>
              <w:spacing w:line="240" w:lineRule="auto"/>
              <w:jc w:val="center"/>
              <w:rPr>
                <w:sz w:val="21"/>
                <w:szCs w:val="21"/>
              </w:rPr>
            </w:pPr>
            <w:r w:rsidRPr="00CD5CDF">
              <w:rPr>
                <w:sz w:val="21"/>
                <w:szCs w:val="21"/>
              </w:rPr>
              <w:t>1</w:t>
            </w:r>
          </w:p>
        </w:tc>
        <w:tc>
          <w:tcPr>
            <w:tcW w:w="1984" w:type="dxa"/>
          </w:tcPr>
          <w:p w14:paraId="6076B422" w14:textId="77777777" w:rsidR="00054D38" w:rsidRPr="00CD5CDF" w:rsidRDefault="00054D38" w:rsidP="00054D38">
            <w:pPr>
              <w:spacing w:line="240" w:lineRule="auto"/>
              <w:jc w:val="center"/>
              <w:rPr>
                <w:sz w:val="21"/>
                <w:szCs w:val="21"/>
              </w:rPr>
            </w:pPr>
            <w:r w:rsidRPr="00CD5CDF">
              <w:rPr>
                <w:sz w:val="21"/>
                <w:szCs w:val="21"/>
              </w:rPr>
              <w:t>1</w:t>
            </w:r>
          </w:p>
        </w:tc>
        <w:tc>
          <w:tcPr>
            <w:tcW w:w="1276" w:type="dxa"/>
          </w:tcPr>
          <w:p w14:paraId="44E97583"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4B4DF16A"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50F7279C" w14:textId="77777777" w:rsidTr="00547B72">
        <w:trPr>
          <w:trHeight w:val="420"/>
        </w:trPr>
        <w:tc>
          <w:tcPr>
            <w:tcW w:w="1580" w:type="dxa"/>
          </w:tcPr>
          <w:p w14:paraId="33102751" w14:textId="77777777" w:rsidR="00054D38" w:rsidRPr="00CD5CDF" w:rsidRDefault="00054D38" w:rsidP="00054D38">
            <w:pPr>
              <w:spacing w:line="240" w:lineRule="auto"/>
              <w:rPr>
                <w:sz w:val="21"/>
                <w:szCs w:val="21"/>
              </w:rPr>
            </w:pPr>
            <w:r w:rsidRPr="00CD5CDF">
              <w:rPr>
                <w:sz w:val="21"/>
                <w:szCs w:val="21"/>
              </w:rPr>
              <w:t>04.07.2017 -</w:t>
            </w:r>
          </w:p>
          <w:p w14:paraId="0DC10BF2" w14:textId="77777777" w:rsidR="00054D38" w:rsidRPr="00CD5CDF" w:rsidRDefault="00054D38" w:rsidP="00054D38">
            <w:pPr>
              <w:spacing w:line="240" w:lineRule="auto"/>
              <w:rPr>
                <w:sz w:val="21"/>
                <w:szCs w:val="21"/>
              </w:rPr>
            </w:pPr>
            <w:r w:rsidRPr="00CD5CDF">
              <w:rPr>
                <w:sz w:val="21"/>
                <w:szCs w:val="21"/>
              </w:rPr>
              <w:t>03.08.2017</w:t>
            </w:r>
          </w:p>
        </w:tc>
        <w:tc>
          <w:tcPr>
            <w:tcW w:w="4907" w:type="dxa"/>
          </w:tcPr>
          <w:p w14:paraId="41F3FB43" w14:textId="77777777" w:rsidR="00054D38" w:rsidRPr="00CD5CDF" w:rsidRDefault="00054D38" w:rsidP="00054D38">
            <w:pPr>
              <w:spacing w:after="0" w:line="240" w:lineRule="auto"/>
              <w:rPr>
                <w:b/>
                <w:sz w:val="21"/>
                <w:szCs w:val="21"/>
              </w:rPr>
            </w:pPr>
            <w:r w:rsidRPr="00CD5CDF">
              <w:rPr>
                <w:b/>
                <w:sz w:val="21"/>
                <w:szCs w:val="21"/>
              </w:rPr>
              <w:t xml:space="preserve">OW/2/2017 </w:t>
            </w:r>
          </w:p>
          <w:p w14:paraId="47FB0398" w14:textId="77777777" w:rsidR="00054D38" w:rsidRPr="00CD5CDF" w:rsidRDefault="00054D38" w:rsidP="00054D38">
            <w:pPr>
              <w:spacing w:after="0" w:line="240" w:lineRule="auto"/>
              <w:rPr>
                <w:b/>
                <w:sz w:val="21"/>
                <w:szCs w:val="21"/>
              </w:rPr>
            </w:pPr>
            <w:r w:rsidRPr="00CD5CDF">
              <w:rPr>
                <w:b/>
                <w:sz w:val="21"/>
                <w:szCs w:val="21"/>
              </w:rPr>
              <w:t xml:space="preserve">P.III.1.1: </w:t>
            </w:r>
            <w:r w:rsidRPr="00CD5CDF">
              <w:rPr>
                <w:sz w:val="21"/>
                <w:szCs w:val="21"/>
              </w:rPr>
              <w:t xml:space="preserve">Podnoszenie kompetencji grup defaworyzowanych ułatwiających im dostęp do rynku pracy </w:t>
            </w:r>
            <w:r w:rsidRPr="00CD5CDF">
              <w:rPr>
                <w:b/>
                <w:sz w:val="21"/>
                <w:szCs w:val="21"/>
              </w:rPr>
              <w:t>(O)</w:t>
            </w:r>
          </w:p>
        </w:tc>
        <w:tc>
          <w:tcPr>
            <w:tcW w:w="1276" w:type="dxa"/>
          </w:tcPr>
          <w:p w14:paraId="03C5B849"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533B88BB" w14:textId="77777777" w:rsidR="00054D38" w:rsidRPr="00CD5CDF" w:rsidRDefault="00054D38" w:rsidP="00054D38">
            <w:pPr>
              <w:spacing w:line="240" w:lineRule="auto"/>
              <w:jc w:val="center"/>
              <w:rPr>
                <w:sz w:val="21"/>
                <w:szCs w:val="21"/>
              </w:rPr>
            </w:pPr>
            <w:r w:rsidRPr="00CD5CDF">
              <w:rPr>
                <w:sz w:val="21"/>
                <w:szCs w:val="21"/>
              </w:rPr>
              <w:t>1</w:t>
            </w:r>
          </w:p>
        </w:tc>
        <w:tc>
          <w:tcPr>
            <w:tcW w:w="1984" w:type="dxa"/>
          </w:tcPr>
          <w:p w14:paraId="2DF96153" w14:textId="77777777" w:rsidR="00054D38" w:rsidRPr="00CD5CDF" w:rsidRDefault="00054D38" w:rsidP="00054D38">
            <w:pPr>
              <w:spacing w:line="240" w:lineRule="auto"/>
              <w:jc w:val="center"/>
              <w:rPr>
                <w:sz w:val="21"/>
                <w:szCs w:val="21"/>
              </w:rPr>
            </w:pPr>
            <w:r w:rsidRPr="00CD5CDF">
              <w:rPr>
                <w:sz w:val="21"/>
                <w:szCs w:val="21"/>
              </w:rPr>
              <w:t>1</w:t>
            </w:r>
          </w:p>
        </w:tc>
        <w:tc>
          <w:tcPr>
            <w:tcW w:w="1276" w:type="dxa"/>
          </w:tcPr>
          <w:p w14:paraId="53177C80"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4710220D"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1C152A4C" w14:textId="77777777" w:rsidTr="00547B72">
        <w:trPr>
          <w:trHeight w:val="420"/>
        </w:trPr>
        <w:tc>
          <w:tcPr>
            <w:tcW w:w="1580" w:type="dxa"/>
          </w:tcPr>
          <w:p w14:paraId="34B7722D" w14:textId="77777777" w:rsidR="00054D38" w:rsidRPr="00CD5CDF" w:rsidRDefault="00054D38" w:rsidP="00054D38">
            <w:pPr>
              <w:spacing w:line="240" w:lineRule="auto"/>
              <w:rPr>
                <w:sz w:val="21"/>
                <w:szCs w:val="21"/>
              </w:rPr>
            </w:pPr>
            <w:r w:rsidRPr="00CD5CDF">
              <w:rPr>
                <w:sz w:val="21"/>
                <w:szCs w:val="21"/>
              </w:rPr>
              <w:t>04.07.2017 -</w:t>
            </w:r>
          </w:p>
          <w:p w14:paraId="7CA3EE67" w14:textId="77777777" w:rsidR="00054D38" w:rsidRPr="00CD5CDF" w:rsidRDefault="00054D38" w:rsidP="00054D38">
            <w:pPr>
              <w:spacing w:line="240" w:lineRule="auto"/>
              <w:rPr>
                <w:sz w:val="21"/>
                <w:szCs w:val="21"/>
              </w:rPr>
            </w:pPr>
            <w:r w:rsidRPr="00CD5CDF">
              <w:rPr>
                <w:sz w:val="21"/>
                <w:szCs w:val="21"/>
              </w:rPr>
              <w:t>03.08.2017</w:t>
            </w:r>
          </w:p>
        </w:tc>
        <w:tc>
          <w:tcPr>
            <w:tcW w:w="4907" w:type="dxa"/>
          </w:tcPr>
          <w:p w14:paraId="37FDDF41" w14:textId="77777777" w:rsidR="00054D38" w:rsidRPr="00CD5CDF" w:rsidRDefault="00054D38" w:rsidP="00054D38">
            <w:pPr>
              <w:spacing w:after="0" w:line="240" w:lineRule="auto"/>
              <w:rPr>
                <w:b/>
                <w:sz w:val="21"/>
                <w:szCs w:val="21"/>
              </w:rPr>
            </w:pPr>
            <w:r w:rsidRPr="00CD5CDF">
              <w:rPr>
                <w:b/>
                <w:sz w:val="21"/>
                <w:szCs w:val="21"/>
              </w:rPr>
              <w:t xml:space="preserve">OW/2/2017 </w:t>
            </w:r>
          </w:p>
          <w:p w14:paraId="216A8194" w14:textId="77777777" w:rsidR="00054D38" w:rsidRPr="00CD5CDF" w:rsidRDefault="00054D38" w:rsidP="00054D38">
            <w:pPr>
              <w:spacing w:after="0" w:line="240" w:lineRule="auto"/>
              <w:rPr>
                <w:b/>
                <w:sz w:val="21"/>
                <w:szCs w:val="21"/>
              </w:rPr>
            </w:pPr>
            <w:r w:rsidRPr="00CD5CDF">
              <w:rPr>
                <w:b/>
                <w:sz w:val="21"/>
                <w:szCs w:val="21"/>
              </w:rPr>
              <w:t xml:space="preserve">P.III.2.1: </w:t>
            </w:r>
            <w:r w:rsidRPr="00CD5CDF">
              <w:rPr>
                <w:sz w:val="21"/>
                <w:szCs w:val="21"/>
              </w:rPr>
              <w:t xml:space="preserve">Kształcenie i doskonalenie specjalistów w zakresie pomocy w nowych cywilizacyjnych zagrożeniach </w:t>
            </w:r>
            <w:r w:rsidRPr="00CD5CDF">
              <w:rPr>
                <w:b/>
                <w:sz w:val="21"/>
                <w:szCs w:val="21"/>
              </w:rPr>
              <w:t>(O)</w:t>
            </w:r>
          </w:p>
        </w:tc>
        <w:tc>
          <w:tcPr>
            <w:tcW w:w="1276" w:type="dxa"/>
          </w:tcPr>
          <w:p w14:paraId="0DF9D0C1"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43CA2240" w14:textId="77777777" w:rsidR="00054D38" w:rsidRPr="00CD5CDF" w:rsidRDefault="00054D38" w:rsidP="00054D38">
            <w:pPr>
              <w:spacing w:line="240" w:lineRule="auto"/>
              <w:jc w:val="center"/>
              <w:rPr>
                <w:sz w:val="21"/>
                <w:szCs w:val="21"/>
              </w:rPr>
            </w:pPr>
            <w:r w:rsidRPr="00CD5CDF">
              <w:rPr>
                <w:sz w:val="21"/>
                <w:szCs w:val="21"/>
              </w:rPr>
              <w:t>1</w:t>
            </w:r>
          </w:p>
        </w:tc>
        <w:tc>
          <w:tcPr>
            <w:tcW w:w="1984" w:type="dxa"/>
          </w:tcPr>
          <w:p w14:paraId="3C90DC8C" w14:textId="77777777" w:rsidR="00054D38" w:rsidRPr="00CD5CDF" w:rsidRDefault="00054D38" w:rsidP="00054D38">
            <w:pPr>
              <w:spacing w:line="240" w:lineRule="auto"/>
              <w:jc w:val="center"/>
              <w:rPr>
                <w:sz w:val="21"/>
                <w:szCs w:val="21"/>
              </w:rPr>
            </w:pPr>
            <w:r w:rsidRPr="00CD5CDF">
              <w:rPr>
                <w:sz w:val="21"/>
                <w:szCs w:val="21"/>
              </w:rPr>
              <w:t>1</w:t>
            </w:r>
          </w:p>
        </w:tc>
        <w:tc>
          <w:tcPr>
            <w:tcW w:w="1276" w:type="dxa"/>
          </w:tcPr>
          <w:p w14:paraId="1C69C4E6"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20B35D76"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43F768C4" w14:textId="77777777" w:rsidTr="00547B72">
        <w:trPr>
          <w:trHeight w:val="420"/>
        </w:trPr>
        <w:tc>
          <w:tcPr>
            <w:tcW w:w="1580" w:type="dxa"/>
          </w:tcPr>
          <w:p w14:paraId="73046273" w14:textId="77777777" w:rsidR="00054D38" w:rsidRPr="00CD5CDF" w:rsidRDefault="00054D38" w:rsidP="00054D38">
            <w:pPr>
              <w:spacing w:line="240" w:lineRule="auto"/>
              <w:rPr>
                <w:sz w:val="21"/>
                <w:szCs w:val="21"/>
              </w:rPr>
            </w:pPr>
            <w:r w:rsidRPr="00CD5CDF">
              <w:rPr>
                <w:sz w:val="21"/>
                <w:szCs w:val="21"/>
              </w:rPr>
              <w:lastRenderedPageBreak/>
              <w:t>04.07.2017 -</w:t>
            </w:r>
          </w:p>
          <w:p w14:paraId="0A41C280" w14:textId="77777777" w:rsidR="00054D38" w:rsidRPr="00CD5CDF" w:rsidRDefault="00054D38" w:rsidP="00054D38">
            <w:pPr>
              <w:spacing w:line="240" w:lineRule="auto"/>
              <w:rPr>
                <w:sz w:val="21"/>
                <w:szCs w:val="21"/>
              </w:rPr>
            </w:pPr>
            <w:r w:rsidRPr="00CD5CDF">
              <w:rPr>
                <w:sz w:val="21"/>
                <w:szCs w:val="21"/>
              </w:rPr>
              <w:t>03.08.2017</w:t>
            </w:r>
          </w:p>
        </w:tc>
        <w:tc>
          <w:tcPr>
            <w:tcW w:w="4907" w:type="dxa"/>
          </w:tcPr>
          <w:p w14:paraId="17CF718F" w14:textId="77777777" w:rsidR="00054D38" w:rsidRPr="00CD5CDF" w:rsidRDefault="00054D38" w:rsidP="00054D38">
            <w:pPr>
              <w:spacing w:after="0" w:line="240" w:lineRule="auto"/>
              <w:rPr>
                <w:b/>
                <w:sz w:val="21"/>
                <w:szCs w:val="21"/>
              </w:rPr>
            </w:pPr>
            <w:r w:rsidRPr="00CD5CDF">
              <w:rPr>
                <w:b/>
                <w:sz w:val="21"/>
                <w:szCs w:val="21"/>
              </w:rPr>
              <w:t xml:space="preserve">OW/3/2017 </w:t>
            </w:r>
          </w:p>
          <w:p w14:paraId="0C443240" w14:textId="6C3B809F" w:rsidR="00054D38" w:rsidRPr="00CD5CDF" w:rsidRDefault="00054D38" w:rsidP="00054D38">
            <w:pPr>
              <w:spacing w:after="0" w:line="240" w:lineRule="auto"/>
              <w:rPr>
                <w:b/>
                <w:sz w:val="21"/>
                <w:szCs w:val="21"/>
              </w:rPr>
            </w:pPr>
            <w:r w:rsidRPr="00CD5CDF">
              <w:rPr>
                <w:b/>
                <w:sz w:val="21"/>
                <w:szCs w:val="21"/>
              </w:rPr>
              <w:t xml:space="preserve">P.III.3.1: </w:t>
            </w:r>
            <w:r w:rsidRPr="00CD5CDF">
              <w:rPr>
                <w:sz w:val="21"/>
                <w:szCs w:val="21"/>
              </w:rPr>
              <w:t>Podejmowanie działań promocyjno – edukacyjnych związanych z innow</w:t>
            </w:r>
            <w:r w:rsidR="001B29B6">
              <w:rPr>
                <w:sz w:val="21"/>
                <w:szCs w:val="21"/>
              </w:rPr>
              <w:t xml:space="preserve">acyjnością, ochroną środowiska </w:t>
            </w:r>
            <w:r w:rsidRPr="00CD5CDF">
              <w:rPr>
                <w:sz w:val="21"/>
                <w:szCs w:val="21"/>
              </w:rPr>
              <w:t xml:space="preserve">i zmianami klimatu </w:t>
            </w:r>
            <w:r w:rsidRPr="00CD5CDF">
              <w:rPr>
                <w:b/>
                <w:sz w:val="21"/>
                <w:szCs w:val="21"/>
              </w:rPr>
              <w:t>(O)</w:t>
            </w:r>
          </w:p>
        </w:tc>
        <w:tc>
          <w:tcPr>
            <w:tcW w:w="1276" w:type="dxa"/>
          </w:tcPr>
          <w:p w14:paraId="2F4876AD"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09FD91E2" w14:textId="77777777" w:rsidR="00054D38" w:rsidRPr="00CD5CDF" w:rsidRDefault="00054D38" w:rsidP="00054D38">
            <w:pPr>
              <w:spacing w:line="240" w:lineRule="auto"/>
              <w:jc w:val="center"/>
              <w:rPr>
                <w:sz w:val="21"/>
                <w:szCs w:val="21"/>
              </w:rPr>
            </w:pPr>
            <w:r w:rsidRPr="00CD5CDF">
              <w:rPr>
                <w:sz w:val="21"/>
                <w:szCs w:val="21"/>
              </w:rPr>
              <w:t>1</w:t>
            </w:r>
          </w:p>
        </w:tc>
        <w:tc>
          <w:tcPr>
            <w:tcW w:w="1984" w:type="dxa"/>
          </w:tcPr>
          <w:p w14:paraId="5FD24612" w14:textId="77777777" w:rsidR="00054D38" w:rsidRPr="00CD5CDF" w:rsidRDefault="00054D38" w:rsidP="00054D38">
            <w:pPr>
              <w:spacing w:line="240" w:lineRule="auto"/>
              <w:jc w:val="center"/>
              <w:rPr>
                <w:sz w:val="21"/>
                <w:szCs w:val="21"/>
              </w:rPr>
            </w:pPr>
            <w:r w:rsidRPr="00CD5CDF">
              <w:rPr>
                <w:sz w:val="21"/>
                <w:szCs w:val="21"/>
              </w:rPr>
              <w:t>1</w:t>
            </w:r>
          </w:p>
        </w:tc>
        <w:tc>
          <w:tcPr>
            <w:tcW w:w="1276" w:type="dxa"/>
          </w:tcPr>
          <w:p w14:paraId="20D6F882"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72085024"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29B6AD58" w14:textId="77777777" w:rsidTr="00547B72">
        <w:trPr>
          <w:trHeight w:val="420"/>
        </w:trPr>
        <w:tc>
          <w:tcPr>
            <w:tcW w:w="1580" w:type="dxa"/>
          </w:tcPr>
          <w:p w14:paraId="057B126E" w14:textId="77777777" w:rsidR="00054D38" w:rsidRPr="00CD5CDF" w:rsidRDefault="00054D38" w:rsidP="00054D38">
            <w:pPr>
              <w:spacing w:line="240" w:lineRule="auto"/>
              <w:rPr>
                <w:sz w:val="21"/>
                <w:szCs w:val="21"/>
              </w:rPr>
            </w:pPr>
            <w:r w:rsidRPr="00CD5CDF">
              <w:rPr>
                <w:sz w:val="21"/>
                <w:szCs w:val="21"/>
              </w:rPr>
              <w:t>04.07.2017 -</w:t>
            </w:r>
          </w:p>
          <w:p w14:paraId="5D7EB6AA" w14:textId="77777777" w:rsidR="00054D38" w:rsidRPr="00CD5CDF" w:rsidRDefault="00054D38" w:rsidP="00054D38">
            <w:pPr>
              <w:spacing w:line="240" w:lineRule="auto"/>
              <w:rPr>
                <w:sz w:val="21"/>
                <w:szCs w:val="21"/>
              </w:rPr>
            </w:pPr>
            <w:r w:rsidRPr="00CD5CDF">
              <w:rPr>
                <w:sz w:val="21"/>
                <w:szCs w:val="21"/>
              </w:rPr>
              <w:t>03.08.2017</w:t>
            </w:r>
          </w:p>
        </w:tc>
        <w:tc>
          <w:tcPr>
            <w:tcW w:w="4907" w:type="dxa"/>
          </w:tcPr>
          <w:p w14:paraId="61327425" w14:textId="77777777" w:rsidR="00054D38" w:rsidRPr="00CD5CDF" w:rsidRDefault="00054D38" w:rsidP="00054D38">
            <w:pPr>
              <w:spacing w:after="0" w:line="240" w:lineRule="auto"/>
              <w:rPr>
                <w:b/>
                <w:sz w:val="21"/>
                <w:szCs w:val="21"/>
              </w:rPr>
            </w:pPr>
            <w:r w:rsidRPr="00CD5CDF">
              <w:rPr>
                <w:b/>
                <w:sz w:val="21"/>
                <w:szCs w:val="21"/>
              </w:rPr>
              <w:t xml:space="preserve">OW/3/2017 </w:t>
            </w:r>
          </w:p>
          <w:p w14:paraId="679E87DB" w14:textId="77777777" w:rsidR="00054D38" w:rsidRPr="00CD5CDF" w:rsidRDefault="00054D38" w:rsidP="00054D38">
            <w:pPr>
              <w:spacing w:after="0" w:line="240" w:lineRule="auto"/>
              <w:rPr>
                <w:b/>
                <w:sz w:val="21"/>
                <w:szCs w:val="21"/>
              </w:rPr>
            </w:pPr>
            <w:r w:rsidRPr="00CD5CDF">
              <w:rPr>
                <w:b/>
                <w:sz w:val="21"/>
                <w:szCs w:val="21"/>
              </w:rPr>
              <w:t xml:space="preserve">P.I.2.1: </w:t>
            </w:r>
            <w:r w:rsidRPr="00CD5CDF">
              <w:rPr>
                <w:sz w:val="21"/>
                <w:szCs w:val="21"/>
              </w:rPr>
              <w:t xml:space="preserve">Tworzenie sieci dystrybucji produktów lokalnych i ich certyfikacja </w:t>
            </w:r>
            <w:r w:rsidRPr="00CD5CDF">
              <w:rPr>
                <w:b/>
                <w:sz w:val="21"/>
                <w:szCs w:val="21"/>
              </w:rPr>
              <w:t>(O)</w:t>
            </w:r>
          </w:p>
        </w:tc>
        <w:tc>
          <w:tcPr>
            <w:tcW w:w="1276" w:type="dxa"/>
          </w:tcPr>
          <w:p w14:paraId="47CEC349"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6226A27B" w14:textId="77777777" w:rsidR="00054D38" w:rsidRPr="00CD5CDF" w:rsidRDefault="00054D38" w:rsidP="00054D38">
            <w:pPr>
              <w:spacing w:line="240" w:lineRule="auto"/>
              <w:jc w:val="center"/>
              <w:rPr>
                <w:sz w:val="21"/>
                <w:szCs w:val="21"/>
              </w:rPr>
            </w:pPr>
            <w:r w:rsidRPr="00CD5CDF">
              <w:rPr>
                <w:sz w:val="21"/>
                <w:szCs w:val="21"/>
              </w:rPr>
              <w:t>1</w:t>
            </w:r>
          </w:p>
        </w:tc>
        <w:tc>
          <w:tcPr>
            <w:tcW w:w="1984" w:type="dxa"/>
          </w:tcPr>
          <w:p w14:paraId="7F343626" w14:textId="77777777" w:rsidR="00054D38" w:rsidRPr="00CD5CDF" w:rsidRDefault="00054D38" w:rsidP="00054D38">
            <w:pPr>
              <w:spacing w:line="240" w:lineRule="auto"/>
              <w:jc w:val="center"/>
              <w:rPr>
                <w:sz w:val="21"/>
                <w:szCs w:val="21"/>
              </w:rPr>
            </w:pPr>
            <w:r w:rsidRPr="00CD5CDF">
              <w:rPr>
                <w:sz w:val="21"/>
                <w:szCs w:val="21"/>
              </w:rPr>
              <w:t>1</w:t>
            </w:r>
          </w:p>
        </w:tc>
        <w:tc>
          <w:tcPr>
            <w:tcW w:w="1276" w:type="dxa"/>
          </w:tcPr>
          <w:p w14:paraId="110E5E79"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6F4AF570" w14:textId="77777777" w:rsidR="00054D38" w:rsidRPr="00CD5CDF" w:rsidRDefault="00054D38" w:rsidP="00054D38">
            <w:pPr>
              <w:spacing w:line="240" w:lineRule="auto"/>
              <w:jc w:val="center"/>
              <w:rPr>
                <w:sz w:val="21"/>
                <w:szCs w:val="21"/>
              </w:rPr>
            </w:pPr>
            <w:r w:rsidRPr="00CD5CDF">
              <w:rPr>
                <w:sz w:val="21"/>
                <w:szCs w:val="21"/>
              </w:rPr>
              <w:t>0</w:t>
            </w:r>
          </w:p>
        </w:tc>
      </w:tr>
      <w:tr w:rsidR="00376510" w:rsidRPr="00CD5CDF" w14:paraId="7FBC8C49" w14:textId="77777777" w:rsidTr="00376510">
        <w:trPr>
          <w:trHeight w:val="420"/>
        </w:trPr>
        <w:tc>
          <w:tcPr>
            <w:tcW w:w="14287" w:type="dxa"/>
            <w:gridSpan w:val="7"/>
            <w:shd w:val="clear" w:color="auto" w:fill="E7E6E6" w:themeFill="background2"/>
          </w:tcPr>
          <w:p w14:paraId="6024D2EC" w14:textId="77777777" w:rsidR="00376510" w:rsidRPr="00CD5CDF" w:rsidRDefault="00376510" w:rsidP="00054D38">
            <w:pPr>
              <w:spacing w:line="240" w:lineRule="auto"/>
              <w:jc w:val="center"/>
              <w:rPr>
                <w:b/>
                <w:sz w:val="21"/>
                <w:szCs w:val="21"/>
              </w:rPr>
            </w:pPr>
            <w:r w:rsidRPr="00CD5CDF">
              <w:rPr>
                <w:b/>
                <w:sz w:val="21"/>
                <w:szCs w:val="21"/>
              </w:rPr>
              <w:t>GRANTY</w:t>
            </w:r>
          </w:p>
        </w:tc>
      </w:tr>
      <w:tr w:rsidR="00054D38" w:rsidRPr="00CD5CDF" w14:paraId="0B01892A" w14:textId="77777777" w:rsidTr="00547B72">
        <w:trPr>
          <w:trHeight w:val="420"/>
        </w:trPr>
        <w:tc>
          <w:tcPr>
            <w:tcW w:w="1580" w:type="dxa"/>
          </w:tcPr>
          <w:p w14:paraId="7F5EC394" w14:textId="77777777" w:rsidR="00054D38" w:rsidRPr="00CD5CDF" w:rsidRDefault="00054D38" w:rsidP="00054D38">
            <w:pPr>
              <w:spacing w:line="240" w:lineRule="auto"/>
              <w:rPr>
                <w:sz w:val="21"/>
                <w:szCs w:val="21"/>
              </w:rPr>
            </w:pPr>
            <w:r w:rsidRPr="00CD5CDF">
              <w:rPr>
                <w:sz w:val="21"/>
                <w:szCs w:val="21"/>
              </w:rPr>
              <w:t>06.08.2020 -20.08.2020</w:t>
            </w:r>
          </w:p>
        </w:tc>
        <w:tc>
          <w:tcPr>
            <w:tcW w:w="4907" w:type="dxa"/>
          </w:tcPr>
          <w:p w14:paraId="7181F6BB" w14:textId="77777777" w:rsidR="00054D38" w:rsidRPr="00CD5CDF" w:rsidRDefault="00054D38" w:rsidP="00054D38">
            <w:pPr>
              <w:spacing w:after="0" w:line="240" w:lineRule="auto"/>
              <w:rPr>
                <w:b/>
                <w:sz w:val="21"/>
                <w:szCs w:val="21"/>
              </w:rPr>
            </w:pPr>
            <w:r w:rsidRPr="00CD5CDF">
              <w:rPr>
                <w:b/>
                <w:sz w:val="21"/>
                <w:szCs w:val="21"/>
              </w:rPr>
              <w:t>G/6/2020</w:t>
            </w:r>
          </w:p>
          <w:p w14:paraId="21E3486A" w14:textId="77777777" w:rsidR="00054D38" w:rsidRPr="00CD5CDF" w:rsidRDefault="00054D38" w:rsidP="00054D38">
            <w:pPr>
              <w:spacing w:after="0" w:line="240" w:lineRule="auto"/>
              <w:rPr>
                <w:b/>
                <w:sz w:val="21"/>
                <w:szCs w:val="21"/>
              </w:rPr>
            </w:pPr>
            <w:r w:rsidRPr="00CD5CDF">
              <w:rPr>
                <w:b/>
                <w:sz w:val="21"/>
                <w:szCs w:val="21"/>
              </w:rPr>
              <w:t xml:space="preserve">P.I.3.1 </w:t>
            </w:r>
            <w:r w:rsidRPr="00CD5CDF">
              <w:rPr>
                <w:sz w:val="21"/>
                <w:szCs w:val="21"/>
              </w:rPr>
              <w:t xml:space="preserve">Inwestycje i wyposażenie związane z kultywowaniem tradycji, rekreacją i sportem </w:t>
            </w:r>
            <w:r w:rsidRPr="00CD5CDF">
              <w:rPr>
                <w:b/>
                <w:sz w:val="21"/>
                <w:szCs w:val="21"/>
              </w:rPr>
              <w:t>(G)</w:t>
            </w:r>
          </w:p>
        </w:tc>
        <w:tc>
          <w:tcPr>
            <w:tcW w:w="1276" w:type="dxa"/>
          </w:tcPr>
          <w:p w14:paraId="275DD450" w14:textId="77777777" w:rsidR="00054D38" w:rsidRPr="00CD5CDF" w:rsidRDefault="00054D38" w:rsidP="00054D38">
            <w:pPr>
              <w:spacing w:line="240" w:lineRule="auto"/>
              <w:jc w:val="center"/>
              <w:rPr>
                <w:sz w:val="21"/>
                <w:szCs w:val="21"/>
              </w:rPr>
            </w:pPr>
            <w:r w:rsidRPr="00CD5CDF">
              <w:rPr>
                <w:sz w:val="21"/>
                <w:szCs w:val="21"/>
              </w:rPr>
              <w:t>4</w:t>
            </w:r>
          </w:p>
        </w:tc>
        <w:tc>
          <w:tcPr>
            <w:tcW w:w="1843" w:type="dxa"/>
          </w:tcPr>
          <w:p w14:paraId="55A6D7AE" w14:textId="77777777" w:rsidR="00054D38" w:rsidRPr="00CD5CDF" w:rsidRDefault="00054D38" w:rsidP="00054D38">
            <w:pPr>
              <w:spacing w:line="240" w:lineRule="auto"/>
              <w:jc w:val="center"/>
              <w:rPr>
                <w:sz w:val="21"/>
                <w:szCs w:val="21"/>
              </w:rPr>
            </w:pPr>
            <w:r w:rsidRPr="00CD5CDF">
              <w:rPr>
                <w:sz w:val="21"/>
                <w:szCs w:val="21"/>
              </w:rPr>
              <w:t>4</w:t>
            </w:r>
          </w:p>
        </w:tc>
        <w:tc>
          <w:tcPr>
            <w:tcW w:w="1984" w:type="dxa"/>
          </w:tcPr>
          <w:p w14:paraId="7CAD0726" w14:textId="77777777" w:rsidR="00054D38" w:rsidRPr="00CD5CDF" w:rsidRDefault="00054D38" w:rsidP="00054D38">
            <w:pPr>
              <w:spacing w:line="240" w:lineRule="auto"/>
              <w:jc w:val="center"/>
              <w:rPr>
                <w:sz w:val="21"/>
                <w:szCs w:val="21"/>
              </w:rPr>
            </w:pPr>
            <w:r w:rsidRPr="00CD5CDF">
              <w:rPr>
                <w:sz w:val="21"/>
                <w:szCs w:val="21"/>
              </w:rPr>
              <w:t>4</w:t>
            </w:r>
          </w:p>
        </w:tc>
        <w:tc>
          <w:tcPr>
            <w:tcW w:w="1276" w:type="dxa"/>
          </w:tcPr>
          <w:p w14:paraId="14F82DF3"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1007818C"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0BE923C1" w14:textId="77777777" w:rsidTr="00547B72">
        <w:trPr>
          <w:trHeight w:val="420"/>
        </w:trPr>
        <w:tc>
          <w:tcPr>
            <w:tcW w:w="1580" w:type="dxa"/>
          </w:tcPr>
          <w:p w14:paraId="54F7D7AA" w14:textId="77777777" w:rsidR="00054D38" w:rsidRPr="00CD5CDF" w:rsidRDefault="00054D38" w:rsidP="00054D38">
            <w:pPr>
              <w:spacing w:line="240" w:lineRule="auto"/>
              <w:rPr>
                <w:sz w:val="21"/>
                <w:szCs w:val="21"/>
              </w:rPr>
            </w:pPr>
            <w:r w:rsidRPr="00CD5CDF">
              <w:rPr>
                <w:sz w:val="21"/>
                <w:szCs w:val="21"/>
              </w:rPr>
              <w:t>24.02.2020 -09.03.2020</w:t>
            </w:r>
          </w:p>
        </w:tc>
        <w:tc>
          <w:tcPr>
            <w:tcW w:w="4907" w:type="dxa"/>
          </w:tcPr>
          <w:p w14:paraId="43197291" w14:textId="77777777" w:rsidR="00054D38" w:rsidRPr="00CD5CDF" w:rsidRDefault="00054D38" w:rsidP="00054D38">
            <w:pPr>
              <w:spacing w:after="0" w:line="240" w:lineRule="auto"/>
              <w:rPr>
                <w:b/>
                <w:sz w:val="21"/>
                <w:szCs w:val="21"/>
              </w:rPr>
            </w:pPr>
            <w:r w:rsidRPr="00CD5CDF">
              <w:rPr>
                <w:b/>
                <w:sz w:val="21"/>
                <w:szCs w:val="21"/>
              </w:rPr>
              <w:t>G/5/2020</w:t>
            </w:r>
          </w:p>
          <w:p w14:paraId="424D0E66" w14:textId="1308EBD3" w:rsidR="00054D38" w:rsidRPr="00CD5CDF" w:rsidRDefault="00054D38" w:rsidP="00054D38">
            <w:pPr>
              <w:spacing w:after="0" w:line="240" w:lineRule="auto"/>
              <w:rPr>
                <w:b/>
                <w:sz w:val="21"/>
                <w:szCs w:val="21"/>
              </w:rPr>
            </w:pPr>
            <w:r w:rsidRPr="00CD5CDF">
              <w:rPr>
                <w:b/>
                <w:sz w:val="21"/>
                <w:szCs w:val="21"/>
              </w:rPr>
              <w:t xml:space="preserve">P.I.1.1 </w:t>
            </w:r>
            <w:r w:rsidR="001B29B6">
              <w:rPr>
                <w:sz w:val="21"/>
                <w:szCs w:val="21"/>
              </w:rPr>
              <w:t xml:space="preserve">Działania związane </w:t>
            </w:r>
            <w:r w:rsidRPr="00CD5CDF">
              <w:rPr>
                <w:sz w:val="21"/>
                <w:szCs w:val="21"/>
              </w:rPr>
              <w:t xml:space="preserve">z dziedzictwem kulturowym oraz renowacja zabytków </w:t>
            </w:r>
            <w:r w:rsidRPr="00CD5CDF">
              <w:rPr>
                <w:b/>
                <w:sz w:val="21"/>
                <w:szCs w:val="21"/>
              </w:rPr>
              <w:t>(G)</w:t>
            </w:r>
          </w:p>
        </w:tc>
        <w:tc>
          <w:tcPr>
            <w:tcW w:w="1276" w:type="dxa"/>
          </w:tcPr>
          <w:p w14:paraId="212E4436" w14:textId="77777777" w:rsidR="00054D38" w:rsidRPr="00CD5CDF" w:rsidRDefault="00054D38" w:rsidP="00054D38">
            <w:pPr>
              <w:spacing w:line="240" w:lineRule="auto"/>
              <w:jc w:val="center"/>
              <w:rPr>
                <w:sz w:val="21"/>
                <w:szCs w:val="21"/>
              </w:rPr>
            </w:pPr>
            <w:r w:rsidRPr="00CD5CDF">
              <w:rPr>
                <w:sz w:val="21"/>
                <w:szCs w:val="21"/>
              </w:rPr>
              <w:t>2</w:t>
            </w:r>
          </w:p>
        </w:tc>
        <w:tc>
          <w:tcPr>
            <w:tcW w:w="1843" w:type="dxa"/>
          </w:tcPr>
          <w:p w14:paraId="06FB8757" w14:textId="77777777" w:rsidR="00054D38" w:rsidRPr="00CD5CDF" w:rsidRDefault="00054D38" w:rsidP="00054D38">
            <w:pPr>
              <w:spacing w:line="240" w:lineRule="auto"/>
              <w:jc w:val="center"/>
              <w:rPr>
                <w:sz w:val="21"/>
                <w:szCs w:val="21"/>
              </w:rPr>
            </w:pPr>
            <w:r w:rsidRPr="00CD5CDF">
              <w:rPr>
                <w:sz w:val="21"/>
                <w:szCs w:val="21"/>
              </w:rPr>
              <w:t>0</w:t>
            </w:r>
          </w:p>
        </w:tc>
        <w:tc>
          <w:tcPr>
            <w:tcW w:w="1984" w:type="dxa"/>
          </w:tcPr>
          <w:p w14:paraId="7A83BF29"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2B498EB1"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3FF3ED73"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487316E4" w14:textId="77777777" w:rsidTr="00547B72">
        <w:trPr>
          <w:trHeight w:val="420"/>
        </w:trPr>
        <w:tc>
          <w:tcPr>
            <w:tcW w:w="1580" w:type="dxa"/>
          </w:tcPr>
          <w:p w14:paraId="0A0D67D3" w14:textId="77777777" w:rsidR="00054D38" w:rsidRPr="00CD5CDF" w:rsidRDefault="00054D38" w:rsidP="00054D38">
            <w:pPr>
              <w:spacing w:line="240" w:lineRule="auto"/>
              <w:rPr>
                <w:sz w:val="21"/>
                <w:szCs w:val="21"/>
              </w:rPr>
            </w:pPr>
            <w:r w:rsidRPr="00CD5CDF">
              <w:rPr>
                <w:sz w:val="21"/>
                <w:szCs w:val="21"/>
              </w:rPr>
              <w:t>31.01.2020 -17.02.2020</w:t>
            </w:r>
          </w:p>
        </w:tc>
        <w:tc>
          <w:tcPr>
            <w:tcW w:w="4907" w:type="dxa"/>
          </w:tcPr>
          <w:p w14:paraId="3F54D2C8" w14:textId="77777777" w:rsidR="00054D38" w:rsidRPr="00CD5CDF" w:rsidRDefault="00054D38" w:rsidP="00054D38">
            <w:pPr>
              <w:spacing w:after="0" w:line="240" w:lineRule="auto"/>
              <w:rPr>
                <w:b/>
                <w:sz w:val="21"/>
                <w:szCs w:val="21"/>
              </w:rPr>
            </w:pPr>
            <w:r w:rsidRPr="00CD5CDF">
              <w:rPr>
                <w:b/>
                <w:sz w:val="21"/>
                <w:szCs w:val="21"/>
              </w:rPr>
              <w:t>G/4/2020</w:t>
            </w:r>
          </w:p>
          <w:p w14:paraId="34272749" w14:textId="0C5B243F" w:rsidR="00054D38" w:rsidRPr="00CD5CDF" w:rsidRDefault="00054D38" w:rsidP="00054D38">
            <w:pPr>
              <w:spacing w:after="0" w:line="240" w:lineRule="auto"/>
              <w:rPr>
                <w:b/>
                <w:sz w:val="21"/>
                <w:szCs w:val="21"/>
              </w:rPr>
            </w:pPr>
            <w:r w:rsidRPr="00CD5CDF">
              <w:rPr>
                <w:b/>
                <w:sz w:val="21"/>
                <w:szCs w:val="21"/>
              </w:rPr>
              <w:t xml:space="preserve">P.I.1.1 </w:t>
            </w:r>
            <w:r w:rsidR="001B29B6">
              <w:rPr>
                <w:sz w:val="21"/>
                <w:szCs w:val="21"/>
              </w:rPr>
              <w:t xml:space="preserve">Działania związane </w:t>
            </w:r>
            <w:r w:rsidRPr="00CD5CDF">
              <w:rPr>
                <w:sz w:val="21"/>
                <w:szCs w:val="21"/>
              </w:rPr>
              <w:t xml:space="preserve">z dziedzictwem kulturowym oraz renowacja zabytków </w:t>
            </w:r>
            <w:r w:rsidRPr="00CD5CDF">
              <w:rPr>
                <w:b/>
                <w:sz w:val="21"/>
                <w:szCs w:val="21"/>
              </w:rPr>
              <w:t>(G)</w:t>
            </w:r>
          </w:p>
        </w:tc>
        <w:tc>
          <w:tcPr>
            <w:tcW w:w="1276" w:type="dxa"/>
          </w:tcPr>
          <w:p w14:paraId="5D1AF32F" w14:textId="77777777" w:rsidR="00054D38" w:rsidRPr="00CD5CDF" w:rsidRDefault="00054D38" w:rsidP="00054D38">
            <w:pPr>
              <w:spacing w:line="240" w:lineRule="auto"/>
              <w:jc w:val="center"/>
              <w:rPr>
                <w:sz w:val="21"/>
                <w:szCs w:val="21"/>
              </w:rPr>
            </w:pPr>
            <w:r w:rsidRPr="00CD5CDF">
              <w:rPr>
                <w:sz w:val="21"/>
                <w:szCs w:val="21"/>
              </w:rPr>
              <w:t>6</w:t>
            </w:r>
          </w:p>
        </w:tc>
        <w:tc>
          <w:tcPr>
            <w:tcW w:w="1843" w:type="dxa"/>
          </w:tcPr>
          <w:p w14:paraId="6DF03FD7" w14:textId="77777777" w:rsidR="00054D38" w:rsidRPr="00CD5CDF" w:rsidRDefault="00054D38" w:rsidP="00054D38">
            <w:pPr>
              <w:spacing w:line="240" w:lineRule="auto"/>
              <w:jc w:val="center"/>
              <w:rPr>
                <w:sz w:val="21"/>
                <w:szCs w:val="21"/>
              </w:rPr>
            </w:pPr>
            <w:r w:rsidRPr="00CD5CDF">
              <w:rPr>
                <w:sz w:val="21"/>
                <w:szCs w:val="21"/>
              </w:rPr>
              <w:t>5</w:t>
            </w:r>
          </w:p>
        </w:tc>
        <w:tc>
          <w:tcPr>
            <w:tcW w:w="1984" w:type="dxa"/>
          </w:tcPr>
          <w:p w14:paraId="34CE1F48" w14:textId="77777777" w:rsidR="00054D38" w:rsidRPr="00CD5CDF" w:rsidRDefault="00054D38" w:rsidP="00054D38">
            <w:pPr>
              <w:spacing w:line="240" w:lineRule="auto"/>
              <w:jc w:val="center"/>
              <w:rPr>
                <w:sz w:val="21"/>
                <w:szCs w:val="21"/>
              </w:rPr>
            </w:pPr>
            <w:r w:rsidRPr="00CD5CDF">
              <w:rPr>
                <w:sz w:val="21"/>
                <w:szCs w:val="21"/>
              </w:rPr>
              <w:t>5</w:t>
            </w:r>
          </w:p>
        </w:tc>
        <w:tc>
          <w:tcPr>
            <w:tcW w:w="1276" w:type="dxa"/>
          </w:tcPr>
          <w:p w14:paraId="6292D084"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35563D1B"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2DB5244E" w14:textId="77777777" w:rsidTr="00547B72">
        <w:trPr>
          <w:trHeight w:val="420"/>
        </w:trPr>
        <w:tc>
          <w:tcPr>
            <w:tcW w:w="1580" w:type="dxa"/>
          </w:tcPr>
          <w:p w14:paraId="0241F9C1" w14:textId="77777777" w:rsidR="00054D38" w:rsidRPr="00CD5CDF" w:rsidRDefault="00054D38" w:rsidP="00054D38">
            <w:pPr>
              <w:spacing w:line="240" w:lineRule="auto"/>
              <w:rPr>
                <w:sz w:val="21"/>
                <w:szCs w:val="21"/>
              </w:rPr>
            </w:pPr>
            <w:r w:rsidRPr="00CD5CDF">
              <w:rPr>
                <w:sz w:val="21"/>
                <w:szCs w:val="21"/>
              </w:rPr>
              <w:t>31.01.2020 -17.02.2020</w:t>
            </w:r>
          </w:p>
        </w:tc>
        <w:tc>
          <w:tcPr>
            <w:tcW w:w="4907" w:type="dxa"/>
          </w:tcPr>
          <w:p w14:paraId="38171B2F" w14:textId="77777777" w:rsidR="00054D38" w:rsidRPr="00CD5CDF" w:rsidRDefault="00054D38" w:rsidP="00054D38">
            <w:pPr>
              <w:spacing w:after="0" w:line="240" w:lineRule="auto"/>
              <w:rPr>
                <w:b/>
                <w:sz w:val="21"/>
                <w:szCs w:val="21"/>
              </w:rPr>
            </w:pPr>
            <w:r w:rsidRPr="00CD5CDF">
              <w:rPr>
                <w:b/>
                <w:sz w:val="21"/>
                <w:szCs w:val="21"/>
              </w:rPr>
              <w:t>G/3/2020</w:t>
            </w:r>
          </w:p>
          <w:p w14:paraId="697AAB26" w14:textId="07C26270" w:rsidR="00054D38" w:rsidRPr="00CD5CDF" w:rsidRDefault="00054D38" w:rsidP="00054D38">
            <w:pPr>
              <w:spacing w:after="0" w:line="240" w:lineRule="auto"/>
              <w:rPr>
                <w:b/>
                <w:sz w:val="21"/>
                <w:szCs w:val="21"/>
              </w:rPr>
            </w:pPr>
            <w:r w:rsidRPr="00CD5CDF">
              <w:rPr>
                <w:b/>
                <w:sz w:val="21"/>
                <w:szCs w:val="21"/>
              </w:rPr>
              <w:t xml:space="preserve">P.I.4.1 </w:t>
            </w:r>
            <w:r w:rsidRPr="00CD5CDF">
              <w:rPr>
                <w:sz w:val="21"/>
                <w:szCs w:val="21"/>
              </w:rPr>
              <w:t>Organizacja przedsięwzięć związ</w:t>
            </w:r>
            <w:r w:rsidR="001B29B6">
              <w:rPr>
                <w:sz w:val="21"/>
                <w:szCs w:val="21"/>
              </w:rPr>
              <w:t xml:space="preserve">anych z sportem, rekreacją </w:t>
            </w:r>
            <w:r w:rsidRPr="00CD5CDF">
              <w:rPr>
                <w:sz w:val="21"/>
                <w:szCs w:val="21"/>
              </w:rPr>
              <w:t xml:space="preserve">i kulturą </w:t>
            </w:r>
            <w:r w:rsidRPr="00CD5CDF">
              <w:rPr>
                <w:b/>
                <w:sz w:val="21"/>
                <w:szCs w:val="21"/>
              </w:rPr>
              <w:t>(G)</w:t>
            </w:r>
          </w:p>
        </w:tc>
        <w:tc>
          <w:tcPr>
            <w:tcW w:w="1276" w:type="dxa"/>
          </w:tcPr>
          <w:p w14:paraId="2204AFD1" w14:textId="77777777" w:rsidR="00054D38" w:rsidRPr="00CD5CDF" w:rsidRDefault="00054D38" w:rsidP="00054D38">
            <w:pPr>
              <w:spacing w:line="240" w:lineRule="auto"/>
              <w:jc w:val="center"/>
              <w:rPr>
                <w:sz w:val="21"/>
                <w:szCs w:val="21"/>
              </w:rPr>
            </w:pPr>
            <w:r w:rsidRPr="00CD5CDF">
              <w:rPr>
                <w:sz w:val="21"/>
                <w:szCs w:val="21"/>
              </w:rPr>
              <w:t>5</w:t>
            </w:r>
          </w:p>
        </w:tc>
        <w:tc>
          <w:tcPr>
            <w:tcW w:w="1843" w:type="dxa"/>
          </w:tcPr>
          <w:p w14:paraId="28D9A4B1" w14:textId="77777777" w:rsidR="00054D38" w:rsidRPr="00CD5CDF" w:rsidRDefault="00054D38" w:rsidP="00054D38">
            <w:pPr>
              <w:spacing w:line="240" w:lineRule="auto"/>
              <w:jc w:val="center"/>
              <w:rPr>
                <w:sz w:val="21"/>
                <w:szCs w:val="21"/>
              </w:rPr>
            </w:pPr>
            <w:r w:rsidRPr="00CD5CDF">
              <w:rPr>
                <w:sz w:val="21"/>
                <w:szCs w:val="21"/>
              </w:rPr>
              <w:t>4</w:t>
            </w:r>
          </w:p>
        </w:tc>
        <w:tc>
          <w:tcPr>
            <w:tcW w:w="1984" w:type="dxa"/>
          </w:tcPr>
          <w:p w14:paraId="408FE3E1" w14:textId="77777777" w:rsidR="00054D38" w:rsidRPr="00CD5CDF" w:rsidRDefault="00054D38" w:rsidP="00054D38">
            <w:pPr>
              <w:spacing w:line="240" w:lineRule="auto"/>
              <w:jc w:val="center"/>
              <w:rPr>
                <w:sz w:val="21"/>
                <w:szCs w:val="21"/>
              </w:rPr>
            </w:pPr>
            <w:r w:rsidRPr="00CD5CDF">
              <w:rPr>
                <w:sz w:val="21"/>
                <w:szCs w:val="21"/>
              </w:rPr>
              <w:t>4</w:t>
            </w:r>
          </w:p>
        </w:tc>
        <w:tc>
          <w:tcPr>
            <w:tcW w:w="1276" w:type="dxa"/>
          </w:tcPr>
          <w:p w14:paraId="6B2616D0"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2F460EDE"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496DA719" w14:textId="77777777" w:rsidTr="00547B72">
        <w:trPr>
          <w:trHeight w:val="420"/>
        </w:trPr>
        <w:tc>
          <w:tcPr>
            <w:tcW w:w="1580" w:type="dxa"/>
          </w:tcPr>
          <w:p w14:paraId="193E8D05" w14:textId="77777777" w:rsidR="00054D38" w:rsidRPr="00CD5CDF" w:rsidRDefault="00054D38" w:rsidP="00054D38">
            <w:pPr>
              <w:spacing w:line="240" w:lineRule="auto"/>
              <w:rPr>
                <w:sz w:val="21"/>
                <w:szCs w:val="21"/>
              </w:rPr>
            </w:pPr>
            <w:r w:rsidRPr="00CD5CDF">
              <w:rPr>
                <w:sz w:val="21"/>
                <w:szCs w:val="21"/>
              </w:rPr>
              <w:t>31.01.2020 -17.02.2020</w:t>
            </w:r>
          </w:p>
        </w:tc>
        <w:tc>
          <w:tcPr>
            <w:tcW w:w="4907" w:type="dxa"/>
          </w:tcPr>
          <w:p w14:paraId="0FB4B3A3" w14:textId="77777777" w:rsidR="00054D38" w:rsidRPr="00CD5CDF" w:rsidRDefault="00054D38" w:rsidP="00054D38">
            <w:pPr>
              <w:spacing w:after="0" w:line="240" w:lineRule="auto"/>
              <w:rPr>
                <w:b/>
                <w:sz w:val="21"/>
                <w:szCs w:val="21"/>
              </w:rPr>
            </w:pPr>
            <w:r w:rsidRPr="00CD5CDF">
              <w:rPr>
                <w:b/>
                <w:sz w:val="21"/>
                <w:szCs w:val="21"/>
              </w:rPr>
              <w:t>G/2/2020</w:t>
            </w:r>
          </w:p>
          <w:p w14:paraId="225C3E3F" w14:textId="21DB5670" w:rsidR="00054D38" w:rsidRPr="00CD5CDF" w:rsidRDefault="00054D38" w:rsidP="00054D38">
            <w:pPr>
              <w:spacing w:after="0" w:line="240" w:lineRule="auto"/>
              <w:rPr>
                <w:b/>
                <w:sz w:val="21"/>
                <w:szCs w:val="21"/>
              </w:rPr>
            </w:pPr>
            <w:r w:rsidRPr="00CD5CDF">
              <w:rPr>
                <w:b/>
                <w:sz w:val="21"/>
                <w:szCs w:val="21"/>
              </w:rPr>
              <w:t xml:space="preserve">P.II.2.1 </w:t>
            </w:r>
            <w:r w:rsidR="001B29B6">
              <w:rPr>
                <w:sz w:val="21"/>
                <w:szCs w:val="21"/>
              </w:rPr>
              <w:t xml:space="preserve">Promocja, integrowanie </w:t>
            </w:r>
            <w:r w:rsidRPr="00CD5CDF">
              <w:rPr>
                <w:sz w:val="21"/>
                <w:szCs w:val="21"/>
              </w:rPr>
              <w:t xml:space="preserve">i sieciowanie oferty turystycznej obszaru LGD </w:t>
            </w:r>
            <w:r w:rsidRPr="00CD5CDF">
              <w:rPr>
                <w:b/>
                <w:sz w:val="21"/>
                <w:szCs w:val="21"/>
              </w:rPr>
              <w:t>(G)</w:t>
            </w:r>
          </w:p>
        </w:tc>
        <w:tc>
          <w:tcPr>
            <w:tcW w:w="1276" w:type="dxa"/>
          </w:tcPr>
          <w:p w14:paraId="47CCBC0C" w14:textId="77777777" w:rsidR="00054D38" w:rsidRPr="00CD5CDF" w:rsidRDefault="00054D38" w:rsidP="00054D38">
            <w:pPr>
              <w:spacing w:line="240" w:lineRule="auto"/>
              <w:jc w:val="center"/>
              <w:rPr>
                <w:sz w:val="21"/>
                <w:szCs w:val="21"/>
              </w:rPr>
            </w:pPr>
            <w:r w:rsidRPr="00CD5CDF">
              <w:rPr>
                <w:sz w:val="21"/>
                <w:szCs w:val="21"/>
              </w:rPr>
              <w:t>0</w:t>
            </w:r>
          </w:p>
        </w:tc>
        <w:tc>
          <w:tcPr>
            <w:tcW w:w="1843" w:type="dxa"/>
          </w:tcPr>
          <w:p w14:paraId="1456E4F0" w14:textId="77777777" w:rsidR="00054D38" w:rsidRPr="00CD5CDF" w:rsidRDefault="00054D38" w:rsidP="00054D38">
            <w:pPr>
              <w:spacing w:line="240" w:lineRule="auto"/>
              <w:jc w:val="center"/>
              <w:rPr>
                <w:sz w:val="21"/>
                <w:szCs w:val="21"/>
              </w:rPr>
            </w:pPr>
            <w:r w:rsidRPr="00CD5CDF">
              <w:rPr>
                <w:sz w:val="21"/>
                <w:szCs w:val="21"/>
              </w:rPr>
              <w:t>0</w:t>
            </w:r>
          </w:p>
        </w:tc>
        <w:tc>
          <w:tcPr>
            <w:tcW w:w="1984" w:type="dxa"/>
          </w:tcPr>
          <w:p w14:paraId="64999717"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73462744"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655D5AB4"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2891715F" w14:textId="77777777" w:rsidTr="00547B72">
        <w:trPr>
          <w:trHeight w:val="420"/>
        </w:trPr>
        <w:tc>
          <w:tcPr>
            <w:tcW w:w="1580" w:type="dxa"/>
          </w:tcPr>
          <w:p w14:paraId="0EB03FA7" w14:textId="77777777" w:rsidR="00054D38" w:rsidRPr="00CD5CDF" w:rsidRDefault="00054D38" w:rsidP="00054D38">
            <w:pPr>
              <w:spacing w:line="240" w:lineRule="auto"/>
              <w:rPr>
                <w:sz w:val="21"/>
                <w:szCs w:val="21"/>
              </w:rPr>
            </w:pPr>
            <w:r w:rsidRPr="00CD5CDF">
              <w:rPr>
                <w:sz w:val="21"/>
                <w:szCs w:val="21"/>
              </w:rPr>
              <w:t>31.01.2020 -17.02.2020</w:t>
            </w:r>
          </w:p>
        </w:tc>
        <w:tc>
          <w:tcPr>
            <w:tcW w:w="4907" w:type="dxa"/>
          </w:tcPr>
          <w:p w14:paraId="1A86ADC8" w14:textId="77777777" w:rsidR="00054D38" w:rsidRPr="00CD5CDF" w:rsidRDefault="00054D38" w:rsidP="00054D38">
            <w:pPr>
              <w:spacing w:after="0" w:line="240" w:lineRule="auto"/>
              <w:rPr>
                <w:b/>
                <w:sz w:val="21"/>
                <w:szCs w:val="21"/>
              </w:rPr>
            </w:pPr>
            <w:r w:rsidRPr="00CD5CDF">
              <w:rPr>
                <w:b/>
                <w:sz w:val="21"/>
                <w:szCs w:val="21"/>
              </w:rPr>
              <w:t>G/1/2020</w:t>
            </w:r>
          </w:p>
          <w:p w14:paraId="3BC58967" w14:textId="77777777" w:rsidR="00054D38" w:rsidRPr="00CD5CDF" w:rsidRDefault="00054D38" w:rsidP="00054D38">
            <w:pPr>
              <w:spacing w:after="0" w:line="240" w:lineRule="auto"/>
              <w:rPr>
                <w:b/>
                <w:sz w:val="21"/>
                <w:szCs w:val="21"/>
              </w:rPr>
            </w:pPr>
            <w:r w:rsidRPr="00CD5CDF">
              <w:rPr>
                <w:b/>
                <w:sz w:val="21"/>
                <w:szCs w:val="21"/>
              </w:rPr>
              <w:t xml:space="preserve">P.II.1.1 </w:t>
            </w:r>
            <w:r w:rsidRPr="00CD5CDF">
              <w:rPr>
                <w:sz w:val="21"/>
                <w:szCs w:val="21"/>
              </w:rPr>
              <w:t xml:space="preserve">Modernizacja i budowa infrastruktury turystycznej i rekreacyjnej </w:t>
            </w:r>
            <w:r w:rsidRPr="00CD5CDF">
              <w:rPr>
                <w:b/>
                <w:sz w:val="21"/>
                <w:szCs w:val="21"/>
              </w:rPr>
              <w:t>(G)</w:t>
            </w:r>
          </w:p>
        </w:tc>
        <w:tc>
          <w:tcPr>
            <w:tcW w:w="1276" w:type="dxa"/>
          </w:tcPr>
          <w:p w14:paraId="243513A7" w14:textId="77777777" w:rsidR="00054D38" w:rsidRPr="00CD5CDF" w:rsidRDefault="00054D38" w:rsidP="00054D38">
            <w:pPr>
              <w:spacing w:line="240" w:lineRule="auto"/>
              <w:jc w:val="center"/>
              <w:rPr>
                <w:sz w:val="21"/>
                <w:szCs w:val="21"/>
              </w:rPr>
            </w:pPr>
            <w:r w:rsidRPr="00CD5CDF">
              <w:rPr>
                <w:sz w:val="21"/>
                <w:szCs w:val="21"/>
              </w:rPr>
              <w:t>0</w:t>
            </w:r>
          </w:p>
        </w:tc>
        <w:tc>
          <w:tcPr>
            <w:tcW w:w="1843" w:type="dxa"/>
          </w:tcPr>
          <w:p w14:paraId="233FC257" w14:textId="77777777" w:rsidR="00054D38" w:rsidRPr="00CD5CDF" w:rsidRDefault="00054D38" w:rsidP="00054D38">
            <w:pPr>
              <w:spacing w:line="240" w:lineRule="auto"/>
              <w:jc w:val="center"/>
              <w:rPr>
                <w:sz w:val="21"/>
                <w:szCs w:val="21"/>
              </w:rPr>
            </w:pPr>
            <w:r w:rsidRPr="00CD5CDF">
              <w:rPr>
                <w:sz w:val="21"/>
                <w:szCs w:val="21"/>
              </w:rPr>
              <w:t>0</w:t>
            </w:r>
          </w:p>
        </w:tc>
        <w:tc>
          <w:tcPr>
            <w:tcW w:w="1984" w:type="dxa"/>
          </w:tcPr>
          <w:p w14:paraId="600F40D2"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4436A17D"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7EDE1325"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02BA9A97" w14:textId="77777777" w:rsidTr="00547B72">
        <w:trPr>
          <w:trHeight w:val="420"/>
        </w:trPr>
        <w:tc>
          <w:tcPr>
            <w:tcW w:w="1580" w:type="dxa"/>
          </w:tcPr>
          <w:p w14:paraId="6EB717F6" w14:textId="77777777" w:rsidR="00054D38" w:rsidRPr="00CD5CDF" w:rsidRDefault="00054D38" w:rsidP="00054D38">
            <w:pPr>
              <w:spacing w:line="240" w:lineRule="auto"/>
              <w:rPr>
                <w:sz w:val="21"/>
                <w:szCs w:val="21"/>
              </w:rPr>
            </w:pPr>
            <w:r w:rsidRPr="00CD5CDF">
              <w:rPr>
                <w:sz w:val="21"/>
                <w:szCs w:val="21"/>
              </w:rPr>
              <w:t>22.11.2019 -16.12.2019</w:t>
            </w:r>
          </w:p>
        </w:tc>
        <w:tc>
          <w:tcPr>
            <w:tcW w:w="4907" w:type="dxa"/>
          </w:tcPr>
          <w:p w14:paraId="011F1907" w14:textId="77777777" w:rsidR="00054D38" w:rsidRPr="00CD5CDF" w:rsidRDefault="00054D38" w:rsidP="00054D38">
            <w:pPr>
              <w:spacing w:after="0" w:line="240" w:lineRule="auto"/>
              <w:rPr>
                <w:b/>
                <w:sz w:val="21"/>
                <w:szCs w:val="21"/>
              </w:rPr>
            </w:pPr>
            <w:r w:rsidRPr="00CD5CDF">
              <w:rPr>
                <w:b/>
                <w:sz w:val="21"/>
                <w:szCs w:val="21"/>
              </w:rPr>
              <w:t>G/8/2019</w:t>
            </w:r>
          </w:p>
          <w:p w14:paraId="210FE14F" w14:textId="77777777" w:rsidR="00054D38" w:rsidRPr="00CD5CDF" w:rsidRDefault="00054D38" w:rsidP="00054D38">
            <w:pPr>
              <w:spacing w:after="0" w:line="240" w:lineRule="auto"/>
              <w:rPr>
                <w:b/>
                <w:sz w:val="21"/>
                <w:szCs w:val="21"/>
              </w:rPr>
            </w:pPr>
            <w:r w:rsidRPr="00CD5CDF">
              <w:rPr>
                <w:b/>
                <w:sz w:val="21"/>
                <w:szCs w:val="21"/>
              </w:rPr>
              <w:t xml:space="preserve">P.I.3.1 </w:t>
            </w:r>
            <w:r w:rsidRPr="00CD5CDF">
              <w:rPr>
                <w:sz w:val="21"/>
                <w:szCs w:val="21"/>
              </w:rPr>
              <w:t xml:space="preserve">Inwestycje i wyposażenie związane z kultywowaniem tradycji, rekreacją i sportem </w:t>
            </w:r>
            <w:r w:rsidRPr="00CD5CDF">
              <w:rPr>
                <w:b/>
                <w:sz w:val="21"/>
                <w:szCs w:val="21"/>
              </w:rPr>
              <w:t>(G)</w:t>
            </w:r>
          </w:p>
        </w:tc>
        <w:tc>
          <w:tcPr>
            <w:tcW w:w="1276" w:type="dxa"/>
          </w:tcPr>
          <w:p w14:paraId="79435D47" w14:textId="77777777" w:rsidR="00054D38" w:rsidRPr="00CD5CDF" w:rsidRDefault="00054D38" w:rsidP="00054D38">
            <w:pPr>
              <w:spacing w:line="240" w:lineRule="auto"/>
              <w:jc w:val="center"/>
              <w:rPr>
                <w:sz w:val="21"/>
                <w:szCs w:val="21"/>
              </w:rPr>
            </w:pPr>
            <w:r w:rsidRPr="00CD5CDF">
              <w:rPr>
                <w:sz w:val="21"/>
                <w:szCs w:val="21"/>
              </w:rPr>
              <w:t>5</w:t>
            </w:r>
          </w:p>
        </w:tc>
        <w:tc>
          <w:tcPr>
            <w:tcW w:w="1843" w:type="dxa"/>
          </w:tcPr>
          <w:p w14:paraId="285E605F" w14:textId="77777777" w:rsidR="00054D38" w:rsidRPr="00CD5CDF" w:rsidRDefault="00054D38" w:rsidP="00054D38">
            <w:pPr>
              <w:spacing w:line="240" w:lineRule="auto"/>
              <w:jc w:val="center"/>
              <w:rPr>
                <w:sz w:val="21"/>
                <w:szCs w:val="21"/>
              </w:rPr>
            </w:pPr>
            <w:r w:rsidRPr="00CD5CDF">
              <w:rPr>
                <w:sz w:val="21"/>
                <w:szCs w:val="21"/>
              </w:rPr>
              <w:t>5</w:t>
            </w:r>
          </w:p>
        </w:tc>
        <w:tc>
          <w:tcPr>
            <w:tcW w:w="1984" w:type="dxa"/>
          </w:tcPr>
          <w:p w14:paraId="47A3EA36" w14:textId="77777777" w:rsidR="00054D38" w:rsidRPr="00CD5CDF" w:rsidRDefault="00054D38" w:rsidP="00054D38">
            <w:pPr>
              <w:spacing w:line="240" w:lineRule="auto"/>
              <w:jc w:val="center"/>
              <w:rPr>
                <w:sz w:val="21"/>
                <w:szCs w:val="21"/>
              </w:rPr>
            </w:pPr>
            <w:r w:rsidRPr="00CD5CDF">
              <w:rPr>
                <w:sz w:val="21"/>
                <w:szCs w:val="21"/>
              </w:rPr>
              <w:t>4</w:t>
            </w:r>
          </w:p>
        </w:tc>
        <w:tc>
          <w:tcPr>
            <w:tcW w:w="1276" w:type="dxa"/>
          </w:tcPr>
          <w:p w14:paraId="765D0151"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69086940"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52235205" w14:textId="77777777" w:rsidTr="00547B72">
        <w:trPr>
          <w:trHeight w:val="420"/>
        </w:trPr>
        <w:tc>
          <w:tcPr>
            <w:tcW w:w="1580" w:type="dxa"/>
          </w:tcPr>
          <w:p w14:paraId="4BC93A44" w14:textId="77777777" w:rsidR="00054D38" w:rsidRPr="00CD5CDF" w:rsidRDefault="00054D38" w:rsidP="00054D38">
            <w:pPr>
              <w:spacing w:line="240" w:lineRule="auto"/>
              <w:rPr>
                <w:sz w:val="21"/>
                <w:szCs w:val="21"/>
              </w:rPr>
            </w:pPr>
            <w:r w:rsidRPr="00CD5CDF">
              <w:rPr>
                <w:sz w:val="21"/>
                <w:szCs w:val="21"/>
              </w:rPr>
              <w:t>22.11.2019 -16.12.2019</w:t>
            </w:r>
          </w:p>
        </w:tc>
        <w:tc>
          <w:tcPr>
            <w:tcW w:w="4907" w:type="dxa"/>
          </w:tcPr>
          <w:p w14:paraId="01CD3161" w14:textId="77777777" w:rsidR="00054D38" w:rsidRPr="00CD5CDF" w:rsidRDefault="00054D38" w:rsidP="00054D38">
            <w:pPr>
              <w:spacing w:after="0" w:line="240" w:lineRule="auto"/>
              <w:rPr>
                <w:b/>
                <w:sz w:val="21"/>
                <w:szCs w:val="21"/>
              </w:rPr>
            </w:pPr>
            <w:r w:rsidRPr="00CD5CDF">
              <w:rPr>
                <w:b/>
                <w:sz w:val="21"/>
                <w:szCs w:val="21"/>
              </w:rPr>
              <w:t>G/7/2019</w:t>
            </w:r>
          </w:p>
          <w:p w14:paraId="37EC0538" w14:textId="57340429" w:rsidR="00054D38" w:rsidRPr="00CD5CDF" w:rsidRDefault="00054D38" w:rsidP="00054D38">
            <w:pPr>
              <w:spacing w:after="0" w:line="240" w:lineRule="auto"/>
              <w:rPr>
                <w:b/>
                <w:sz w:val="21"/>
                <w:szCs w:val="21"/>
              </w:rPr>
            </w:pPr>
            <w:r w:rsidRPr="00CD5CDF">
              <w:rPr>
                <w:b/>
                <w:sz w:val="21"/>
                <w:szCs w:val="21"/>
              </w:rPr>
              <w:t xml:space="preserve">P.I.1.1 </w:t>
            </w:r>
            <w:r w:rsidR="001B29B6">
              <w:rPr>
                <w:sz w:val="21"/>
                <w:szCs w:val="21"/>
              </w:rPr>
              <w:t xml:space="preserve">Działania związane </w:t>
            </w:r>
            <w:r w:rsidRPr="00CD5CDF">
              <w:rPr>
                <w:sz w:val="21"/>
                <w:szCs w:val="21"/>
              </w:rPr>
              <w:t xml:space="preserve">z dziedzictwem kulturowym oraz renowacja zabytków </w:t>
            </w:r>
            <w:r w:rsidRPr="00CD5CDF">
              <w:rPr>
                <w:b/>
                <w:sz w:val="21"/>
                <w:szCs w:val="21"/>
              </w:rPr>
              <w:t>(G)</w:t>
            </w:r>
          </w:p>
        </w:tc>
        <w:tc>
          <w:tcPr>
            <w:tcW w:w="1276" w:type="dxa"/>
          </w:tcPr>
          <w:p w14:paraId="74910AE9" w14:textId="77777777" w:rsidR="00054D38" w:rsidRPr="00CD5CDF" w:rsidRDefault="00054D38" w:rsidP="00054D38">
            <w:pPr>
              <w:spacing w:line="240" w:lineRule="auto"/>
              <w:jc w:val="center"/>
              <w:rPr>
                <w:sz w:val="21"/>
                <w:szCs w:val="21"/>
              </w:rPr>
            </w:pPr>
            <w:r w:rsidRPr="00CD5CDF">
              <w:rPr>
                <w:sz w:val="21"/>
                <w:szCs w:val="21"/>
              </w:rPr>
              <w:t>6</w:t>
            </w:r>
          </w:p>
        </w:tc>
        <w:tc>
          <w:tcPr>
            <w:tcW w:w="1843" w:type="dxa"/>
          </w:tcPr>
          <w:p w14:paraId="7B5C8E1E" w14:textId="77777777" w:rsidR="00054D38" w:rsidRPr="00CD5CDF" w:rsidRDefault="00054D38" w:rsidP="00054D38">
            <w:pPr>
              <w:spacing w:line="240" w:lineRule="auto"/>
              <w:jc w:val="center"/>
              <w:rPr>
                <w:sz w:val="21"/>
                <w:szCs w:val="21"/>
              </w:rPr>
            </w:pPr>
            <w:r w:rsidRPr="00CD5CDF">
              <w:rPr>
                <w:sz w:val="21"/>
                <w:szCs w:val="21"/>
              </w:rPr>
              <w:t>6</w:t>
            </w:r>
          </w:p>
        </w:tc>
        <w:tc>
          <w:tcPr>
            <w:tcW w:w="1984" w:type="dxa"/>
          </w:tcPr>
          <w:p w14:paraId="28C5104F" w14:textId="77777777" w:rsidR="00054D38" w:rsidRPr="00CD5CDF" w:rsidRDefault="00054D38" w:rsidP="00054D38">
            <w:pPr>
              <w:spacing w:line="240" w:lineRule="auto"/>
              <w:jc w:val="center"/>
              <w:rPr>
                <w:sz w:val="21"/>
                <w:szCs w:val="21"/>
              </w:rPr>
            </w:pPr>
            <w:r w:rsidRPr="00CD5CDF">
              <w:rPr>
                <w:sz w:val="21"/>
                <w:szCs w:val="21"/>
              </w:rPr>
              <w:t>6</w:t>
            </w:r>
          </w:p>
        </w:tc>
        <w:tc>
          <w:tcPr>
            <w:tcW w:w="1276" w:type="dxa"/>
          </w:tcPr>
          <w:p w14:paraId="2B0F6078"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07F4B729"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0AAC3915" w14:textId="77777777" w:rsidTr="00547B72">
        <w:trPr>
          <w:trHeight w:val="420"/>
        </w:trPr>
        <w:tc>
          <w:tcPr>
            <w:tcW w:w="1580" w:type="dxa"/>
          </w:tcPr>
          <w:p w14:paraId="300E7783" w14:textId="77777777" w:rsidR="00054D38" w:rsidRPr="00CD5CDF" w:rsidRDefault="00054D38" w:rsidP="00054D38">
            <w:pPr>
              <w:spacing w:line="240" w:lineRule="auto"/>
              <w:rPr>
                <w:sz w:val="21"/>
                <w:szCs w:val="21"/>
              </w:rPr>
            </w:pPr>
            <w:r w:rsidRPr="00CD5CDF">
              <w:rPr>
                <w:sz w:val="21"/>
                <w:szCs w:val="21"/>
              </w:rPr>
              <w:t>22.11.2019 -</w:t>
            </w:r>
            <w:r w:rsidRPr="00CD5CDF">
              <w:rPr>
                <w:sz w:val="21"/>
                <w:szCs w:val="21"/>
              </w:rPr>
              <w:lastRenderedPageBreak/>
              <w:t>16.12.2019</w:t>
            </w:r>
          </w:p>
        </w:tc>
        <w:tc>
          <w:tcPr>
            <w:tcW w:w="4907" w:type="dxa"/>
          </w:tcPr>
          <w:p w14:paraId="360BB36F" w14:textId="77777777" w:rsidR="00054D38" w:rsidRPr="00CD5CDF" w:rsidRDefault="00054D38" w:rsidP="00054D38">
            <w:pPr>
              <w:spacing w:after="0" w:line="240" w:lineRule="auto"/>
              <w:rPr>
                <w:b/>
                <w:sz w:val="21"/>
                <w:szCs w:val="21"/>
              </w:rPr>
            </w:pPr>
            <w:r w:rsidRPr="00CD5CDF">
              <w:rPr>
                <w:b/>
                <w:sz w:val="21"/>
                <w:szCs w:val="21"/>
              </w:rPr>
              <w:lastRenderedPageBreak/>
              <w:t>G/6/2019</w:t>
            </w:r>
          </w:p>
          <w:p w14:paraId="79EF70CD" w14:textId="45B7F7FC" w:rsidR="00054D38" w:rsidRPr="00CD5CDF" w:rsidRDefault="00054D38" w:rsidP="00054D38">
            <w:pPr>
              <w:spacing w:after="0" w:line="240" w:lineRule="auto"/>
              <w:rPr>
                <w:b/>
                <w:sz w:val="21"/>
                <w:szCs w:val="21"/>
              </w:rPr>
            </w:pPr>
            <w:r w:rsidRPr="00CD5CDF">
              <w:rPr>
                <w:b/>
                <w:sz w:val="21"/>
                <w:szCs w:val="21"/>
              </w:rPr>
              <w:lastRenderedPageBreak/>
              <w:t xml:space="preserve">P.I.4.1 </w:t>
            </w:r>
            <w:r w:rsidRPr="00CD5CDF">
              <w:rPr>
                <w:sz w:val="21"/>
                <w:szCs w:val="21"/>
              </w:rPr>
              <w:t>Organizacja przedsięwzięć z</w:t>
            </w:r>
            <w:r w:rsidR="001B29B6">
              <w:rPr>
                <w:sz w:val="21"/>
                <w:szCs w:val="21"/>
              </w:rPr>
              <w:t xml:space="preserve">wiązanych z sportem, rekreacją </w:t>
            </w:r>
            <w:r w:rsidRPr="00CD5CDF">
              <w:rPr>
                <w:sz w:val="21"/>
                <w:szCs w:val="21"/>
              </w:rPr>
              <w:t xml:space="preserve">i kulturą </w:t>
            </w:r>
            <w:r w:rsidRPr="00CD5CDF">
              <w:rPr>
                <w:b/>
                <w:sz w:val="21"/>
                <w:szCs w:val="21"/>
              </w:rPr>
              <w:t>(G)</w:t>
            </w:r>
          </w:p>
        </w:tc>
        <w:tc>
          <w:tcPr>
            <w:tcW w:w="1276" w:type="dxa"/>
          </w:tcPr>
          <w:p w14:paraId="71C7739D" w14:textId="77777777" w:rsidR="00054D38" w:rsidRPr="00CD5CDF" w:rsidRDefault="00054D38" w:rsidP="00054D38">
            <w:pPr>
              <w:spacing w:line="240" w:lineRule="auto"/>
              <w:jc w:val="center"/>
              <w:rPr>
                <w:sz w:val="21"/>
                <w:szCs w:val="21"/>
              </w:rPr>
            </w:pPr>
            <w:r w:rsidRPr="00CD5CDF">
              <w:rPr>
                <w:sz w:val="21"/>
                <w:szCs w:val="21"/>
              </w:rPr>
              <w:lastRenderedPageBreak/>
              <w:t>0</w:t>
            </w:r>
          </w:p>
        </w:tc>
        <w:tc>
          <w:tcPr>
            <w:tcW w:w="1843" w:type="dxa"/>
          </w:tcPr>
          <w:p w14:paraId="0BAB33B7" w14:textId="77777777" w:rsidR="00054D38" w:rsidRPr="00CD5CDF" w:rsidRDefault="00054D38" w:rsidP="00054D38">
            <w:pPr>
              <w:spacing w:line="240" w:lineRule="auto"/>
              <w:jc w:val="center"/>
              <w:rPr>
                <w:sz w:val="21"/>
                <w:szCs w:val="21"/>
              </w:rPr>
            </w:pPr>
            <w:r w:rsidRPr="00CD5CDF">
              <w:rPr>
                <w:sz w:val="21"/>
                <w:szCs w:val="21"/>
              </w:rPr>
              <w:t>0</w:t>
            </w:r>
          </w:p>
        </w:tc>
        <w:tc>
          <w:tcPr>
            <w:tcW w:w="1984" w:type="dxa"/>
          </w:tcPr>
          <w:p w14:paraId="41EBB9B0"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0B3F7659"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1CABECE8"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5506D05C" w14:textId="77777777" w:rsidTr="00547B72">
        <w:trPr>
          <w:trHeight w:val="420"/>
        </w:trPr>
        <w:tc>
          <w:tcPr>
            <w:tcW w:w="1580" w:type="dxa"/>
          </w:tcPr>
          <w:p w14:paraId="0C1681F8" w14:textId="77777777" w:rsidR="00054D38" w:rsidRPr="00CD5CDF" w:rsidRDefault="00054D38" w:rsidP="00054D38">
            <w:pPr>
              <w:spacing w:line="240" w:lineRule="auto"/>
              <w:rPr>
                <w:sz w:val="21"/>
                <w:szCs w:val="21"/>
              </w:rPr>
            </w:pPr>
            <w:r w:rsidRPr="00CD5CDF">
              <w:rPr>
                <w:sz w:val="21"/>
                <w:szCs w:val="21"/>
              </w:rPr>
              <w:t>22.11.2019 -16.12.2019</w:t>
            </w:r>
          </w:p>
        </w:tc>
        <w:tc>
          <w:tcPr>
            <w:tcW w:w="4907" w:type="dxa"/>
          </w:tcPr>
          <w:p w14:paraId="5684C86E" w14:textId="77777777" w:rsidR="00054D38" w:rsidRPr="00CD5CDF" w:rsidRDefault="00054D38" w:rsidP="00054D38">
            <w:pPr>
              <w:spacing w:after="0" w:line="240" w:lineRule="auto"/>
              <w:rPr>
                <w:b/>
                <w:sz w:val="21"/>
                <w:szCs w:val="21"/>
              </w:rPr>
            </w:pPr>
            <w:r w:rsidRPr="00CD5CDF">
              <w:rPr>
                <w:b/>
                <w:sz w:val="21"/>
                <w:szCs w:val="21"/>
              </w:rPr>
              <w:t>G/5/2019</w:t>
            </w:r>
          </w:p>
          <w:p w14:paraId="3F0A0CC9" w14:textId="1CBDBFA9" w:rsidR="00054D38" w:rsidRPr="00CD5CDF" w:rsidRDefault="00054D38" w:rsidP="00054D38">
            <w:pPr>
              <w:spacing w:after="0" w:line="240" w:lineRule="auto"/>
              <w:rPr>
                <w:b/>
                <w:sz w:val="21"/>
                <w:szCs w:val="21"/>
              </w:rPr>
            </w:pPr>
            <w:r w:rsidRPr="00CD5CDF">
              <w:rPr>
                <w:b/>
                <w:sz w:val="21"/>
                <w:szCs w:val="21"/>
              </w:rPr>
              <w:t xml:space="preserve">P.II.2.1 </w:t>
            </w:r>
            <w:r w:rsidR="001B29B6">
              <w:rPr>
                <w:sz w:val="21"/>
                <w:szCs w:val="21"/>
              </w:rPr>
              <w:t xml:space="preserve">Promocja, integrowanie </w:t>
            </w:r>
            <w:r w:rsidRPr="00CD5CDF">
              <w:rPr>
                <w:sz w:val="21"/>
                <w:szCs w:val="21"/>
              </w:rPr>
              <w:t xml:space="preserve">i sieciowanie oferty turystycznej obszaru LGD </w:t>
            </w:r>
            <w:r w:rsidRPr="00CD5CDF">
              <w:rPr>
                <w:b/>
                <w:sz w:val="21"/>
                <w:szCs w:val="21"/>
              </w:rPr>
              <w:t>(G)</w:t>
            </w:r>
          </w:p>
        </w:tc>
        <w:tc>
          <w:tcPr>
            <w:tcW w:w="1276" w:type="dxa"/>
          </w:tcPr>
          <w:p w14:paraId="7F995947" w14:textId="77777777" w:rsidR="00054D38" w:rsidRPr="00CD5CDF" w:rsidRDefault="00054D38" w:rsidP="00054D38">
            <w:pPr>
              <w:spacing w:line="240" w:lineRule="auto"/>
              <w:jc w:val="center"/>
              <w:rPr>
                <w:sz w:val="21"/>
                <w:szCs w:val="21"/>
              </w:rPr>
            </w:pPr>
            <w:r w:rsidRPr="00CD5CDF">
              <w:rPr>
                <w:sz w:val="21"/>
                <w:szCs w:val="21"/>
              </w:rPr>
              <w:t>0</w:t>
            </w:r>
          </w:p>
        </w:tc>
        <w:tc>
          <w:tcPr>
            <w:tcW w:w="1843" w:type="dxa"/>
          </w:tcPr>
          <w:p w14:paraId="3902E5F7" w14:textId="77777777" w:rsidR="00054D38" w:rsidRPr="00CD5CDF" w:rsidRDefault="00054D38" w:rsidP="00054D38">
            <w:pPr>
              <w:spacing w:line="240" w:lineRule="auto"/>
              <w:jc w:val="center"/>
              <w:rPr>
                <w:sz w:val="21"/>
                <w:szCs w:val="21"/>
              </w:rPr>
            </w:pPr>
            <w:r w:rsidRPr="00CD5CDF">
              <w:rPr>
                <w:sz w:val="21"/>
                <w:szCs w:val="21"/>
              </w:rPr>
              <w:t>0</w:t>
            </w:r>
          </w:p>
        </w:tc>
        <w:tc>
          <w:tcPr>
            <w:tcW w:w="1984" w:type="dxa"/>
          </w:tcPr>
          <w:p w14:paraId="3F3D013C"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22651FBC"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1C7F26F9"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42B3F527" w14:textId="77777777" w:rsidTr="00547B72">
        <w:trPr>
          <w:trHeight w:val="420"/>
        </w:trPr>
        <w:tc>
          <w:tcPr>
            <w:tcW w:w="1580" w:type="dxa"/>
          </w:tcPr>
          <w:p w14:paraId="01743237" w14:textId="77777777" w:rsidR="00054D38" w:rsidRPr="00CD5CDF" w:rsidRDefault="00054D38" w:rsidP="00054D38">
            <w:pPr>
              <w:spacing w:line="240" w:lineRule="auto"/>
              <w:rPr>
                <w:sz w:val="21"/>
                <w:szCs w:val="21"/>
              </w:rPr>
            </w:pPr>
            <w:r w:rsidRPr="00CD5CDF">
              <w:rPr>
                <w:sz w:val="21"/>
                <w:szCs w:val="21"/>
              </w:rPr>
              <w:t>22.11.2019 -16.12.2019</w:t>
            </w:r>
          </w:p>
        </w:tc>
        <w:tc>
          <w:tcPr>
            <w:tcW w:w="4907" w:type="dxa"/>
          </w:tcPr>
          <w:p w14:paraId="61B724D2" w14:textId="77777777" w:rsidR="00054D38" w:rsidRPr="00CD5CDF" w:rsidRDefault="00054D38" w:rsidP="00054D38">
            <w:pPr>
              <w:spacing w:after="0" w:line="240" w:lineRule="auto"/>
              <w:rPr>
                <w:b/>
                <w:sz w:val="21"/>
                <w:szCs w:val="21"/>
              </w:rPr>
            </w:pPr>
            <w:r w:rsidRPr="00CD5CDF">
              <w:rPr>
                <w:b/>
                <w:sz w:val="21"/>
                <w:szCs w:val="21"/>
              </w:rPr>
              <w:t>G/4/2019</w:t>
            </w:r>
          </w:p>
          <w:p w14:paraId="4A0C7903" w14:textId="08CA78C3" w:rsidR="00054D38" w:rsidRPr="00CD5CDF" w:rsidRDefault="00054D38" w:rsidP="00054D38">
            <w:pPr>
              <w:spacing w:after="0" w:line="240" w:lineRule="auto"/>
              <w:rPr>
                <w:b/>
                <w:sz w:val="21"/>
                <w:szCs w:val="21"/>
              </w:rPr>
            </w:pPr>
            <w:r w:rsidRPr="00CD5CDF">
              <w:rPr>
                <w:b/>
                <w:sz w:val="21"/>
                <w:szCs w:val="21"/>
              </w:rPr>
              <w:t>P.I.1.1</w:t>
            </w:r>
            <w:r w:rsidR="001B29B6">
              <w:rPr>
                <w:sz w:val="21"/>
                <w:szCs w:val="21"/>
              </w:rPr>
              <w:t xml:space="preserve"> Działania związane </w:t>
            </w:r>
            <w:r w:rsidRPr="00CD5CDF">
              <w:rPr>
                <w:sz w:val="21"/>
                <w:szCs w:val="21"/>
              </w:rPr>
              <w:t xml:space="preserve">z dziedzictwem kulturowym oraz renowacja zabytków </w:t>
            </w:r>
            <w:r w:rsidRPr="00CD5CDF">
              <w:rPr>
                <w:b/>
                <w:sz w:val="21"/>
                <w:szCs w:val="21"/>
              </w:rPr>
              <w:t>(G)</w:t>
            </w:r>
          </w:p>
        </w:tc>
        <w:tc>
          <w:tcPr>
            <w:tcW w:w="1276" w:type="dxa"/>
          </w:tcPr>
          <w:p w14:paraId="5B8B3C88"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079E2273" w14:textId="77777777" w:rsidR="00054D38" w:rsidRPr="00CD5CDF" w:rsidRDefault="00054D38" w:rsidP="00054D38">
            <w:pPr>
              <w:spacing w:line="240" w:lineRule="auto"/>
              <w:jc w:val="center"/>
              <w:rPr>
                <w:sz w:val="21"/>
                <w:szCs w:val="21"/>
              </w:rPr>
            </w:pPr>
            <w:r w:rsidRPr="00CD5CDF">
              <w:rPr>
                <w:sz w:val="21"/>
                <w:szCs w:val="21"/>
              </w:rPr>
              <w:t>0</w:t>
            </w:r>
          </w:p>
        </w:tc>
        <w:tc>
          <w:tcPr>
            <w:tcW w:w="1984" w:type="dxa"/>
          </w:tcPr>
          <w:p w14:paraId="589C3E9D"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7D1AE6A5"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0C0F5170"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3A15EA40" w14:textId="77777777" w:rsidTr="00547B72">
        <w:trPr>
          <w:trHeight w:val="420"/>
        </w:trPr>
        <w:tc>
          <w:tcPr>
            <w:tcW w:w="1580" w:type="dxa"/>
          </w:tcPr>
          <w:p w14:paraId="0CD0AD3E" w14:textId="77777777" w:rsidR="00054D38" w:rsidRPr="00CD5CDF" w:rsidRDefault="00054D38" w:rsidP="00054D38">
            <w:pPr>
              <w:spacing w:line="240" w:lineRule="auto"/>
              <w:rPr>
                <w:sz w:val="21"/>
                <w:szCs w:val="21"/>
              </w:rPr>
            </w:pPr>
            <w:r w:rsidRPr="00CD5CDF">
              <w:rPr>
                <w:sz w:val="21"/>
                <w:szCs w:val="21"/>
              </w:rPr>
              <w:t>22.11.2019 -16.12.2019</w:t>
            </w:r>
          </w:p>
        </w:tc>
        <w:tc>
          <w:tcPr>
            <w:tcW w:w="4907" w:type="dxa"/>
          </w:tcPr>
          <w:p w14:paraId="3C92CF5B" w14:textId="77777777" w:rsidR="00054D38" w:rsidRPr="00CD5CDF" w:rsidRDefault="00054D38" w:rsidP="00054D38">
            <w:pPr>
              <w:spacing w:after="0" w:line="240" w:lineRule="auto"/>
              <w:rPr>
                <w:b/>
                <w:sz w:val="21"/>
                <w:szCs w:val="21"/>
              </w:rPr>
            </w:pPr>
            <w:r w:rsidRPr="00CD5CDF">
              <w:rPr>
                <w:b/>
                <w:sz w:val="21"/>
                <w:szCs w:val="21"/>
              </w:rPr>
              <w:t>G/3/2019</w:t>
            </w:r>
          </w:p>
          <w:p w14:paraId="6729B9DC" w14:textId="77777777" w:rsidR="00054D38" w:rsidRPr="00CD5CDF" w:rsidRDefault="00054D38" w:rsidP="00054D38">
            <w:pPr>
              <w:spacing w:after="0" w:line="240" w:lineRule="auto"/>
              <w:rPr>
                <w:b/>
                <w:sz w:val="21"/>
                <w:szCs w:val="21"/>
              </w:rPr>
            </w:pPr>
            <w:r w:rsidRPr="00CD5CDF">
              <w:rPr>
                <w:b/>
                <w:sz w:val="21"/>
                <w:szCs w:val="21"/>
              </w:rPr>
              <w:t xml:space="preserve">P.I.3.1 </w:t>
            </w:r>
            <w:r w:rsidRPr="00CD5CDF">
              <w:rPr>
                <w:sz w:val="21"/>
                <w:szCs w:val="21"/>
              </w:rPr>
              <w:t xml:space="preserve">Inwestycje i wyposażenie związane z kultywowaniem tradycji, rekreacją i sportem </w:t>
            </w:r>
            <w:r w:rsidRPr="00CD5CDF">
              <w:rPr>
                <w:b/>
                <w:sz w:val="21"/>
                <w:szCs w:val="21"/>
              </w:rPr>
              <w:t>(G)</w:t>
            </w:r>
          </w:p>
        </w:tc>
        <w:tc>
          <w:tcPr>
            <w:tcW w:w="1276" w:type="dxa"/>
          </w:tcPr>
          <w:p w14:paraId="46CC2B07" w14:textId="77777777" w:rsidR="00054D38" w:rsidRPr="00CD5CDF" w:rsidRDefault="00054D38" w:rsidP="00054D38">
            <w:pPr>
              <w:spacing w:line="240" w:lineRule="auto"/>
              <w:jc w:val="center"/>
              <w:rPr>
                <w:sz w:val="21"/>
                <w:szCs w:val="21"/>
              </w:rPr>
            </w:pPr>
            <w:r w:rsidRPr="00CD5CDF">
              <w:rPr>
                <w:sz w:val="21"/>
                <w:szCs w:val="21"/>
              </w:rPr>
              <w:t>4</w:t>
            </w:r>
          </w:p>
        </w:tc>
        <w:tc>
          <w:tcPr>
            <w:tcW w:w="1843" w:type="dxa"/>
          </w:tcPr>
          <w:p w14:paraId="219B79EC" w14:textId="77777777" w:rsidR="00054D38" w:rsidRPr="00CD5CDF" w:rsidRDefault="00054D38" w:rsidP="00054D38">
            <w:pPr>
              <w:spacing w:line="240" w:lineRule="auto"/>
              <w:jc w:val="center"/>
              <w:rPr>
                <w:sz w:val="21"/>
                <w:szCs w:val="21"/>
              </w:rPr>
            </w:pPr>
            <w:r w:rsidRPr="00CD5CDF">
              <w:rPr>
                <w:sz w:val="21"/>
                <w:szCs w:val="21"/>
              </w:rPr>
              <w:t>4</w:t>
            </w:r>
          </w:p>
        </w:tc>
        <w:tc>
          <w:tcPr>
            <w:tcW w:w="1984" w:type="dxa"/>
          </w:tcPr>
          <w:p w14:paraId="64A1060F"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1072578D"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0D95777F"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7F657D2B" w14:textId="77777777" w:rsidTr="00547B72">
        <w:trPr>
          <w:trHeight w:val="730"/>
        </w:trPr>
        <w:tc>
          <w:tcPr>
            <w:tcW w:w="1580" w:type="dxa"/>
          </w:tcPr>
          <w:p w14:paraId="75C86C0B" w14:textId="77777777" w:rsidR="00054D38" w:rsidRPr="00CD5CDF" w:rsidRDefault="00054D38" w:rsidP="00054D38">
            <w:pPr>
              <w:spacing w:line="240" w:lineRule="auto"/>
              <w:rPr>
                <w:sz w:val="21"/>
                <w:szCs w:val="21"/>
              </w:rPr>
            </w:pPr>
            <w:r w:rsidRPr="00CD5CDF">
              <w:rPr>
                <w:sz w:val="21"/>
                <w:szCs w:val="21"/>
              </w:rPr>
              <w:t>22.11.2019 -16.12.2019</w:t>
            </w:r>
          </w:p>
        </w:tc>
        <w:tc>
          <w:tcPr>
            <w:tcW w:w="4907" w:type="dxa"/>
          </w:tcPr>
          <w:p w14:paraId="24E5D730" w14:textId="77777777" w:rsidR="00054D38" w:rsidRPr="00CD5CDF" w:rsidRDefault="00054D38" w:rsidP="00054D38">
            <w:pPr>
              <w:spacing w:after="0" w:line="240" w:lineRule="auto"/>
              <w:rPr>
                <w:b/>
                <w:sz w:val="21"/>
                <w:szCs w:val="21"/>
              </w:rPr>
            </w:pPr>
            <w:r w:rsidRPr="00CD5CDF">
              <w:rPr>
                <w:b/>
                <w:sz w:val="21"/>
                <w:szCs w:val="21"/>
              </w:rPr>
              <w:t>G/2/2019</w:t>
            </w:r>
          </w:p>
          <w:p w14:paraId="207D0336" w14:textId="274ED320" w:rsidR="00054D38" w:rsidRPr="00CD5CDF" w:rsidRDefault="00054D38" w:rsidP="00054D38">
            <w:pPr>
              <w:spacing w:after="0" w:line="240" w:lineRule="auto"/>
              <w:rPr>
                <w:b/>
                <w:sz w:val="21"/>
                <w:szCs w:val="21"/>
              </w:rPr>
            </w:pPr>
            <w:r w:rsidRPr="00CD5CDF">
              <w:rPr>
                <w:b/>
                <w:sz w:val="21"/>
                <w:szCs w:val="21"/>
              </w:rPr>
              <w:t xml:space="preserve">P.I.4.1 </w:t>
            </w:r>
            <w:r w:rsidRPr="00CD5CDF">
              <w:rPr>
                <w:sz w:val="21"/>
                <w:szCs w:val="21"/>
              </w:rPr>
              <w:t>Organizacja przedsięwzięć z</w:t>
            </w:r>
            <w:r w:rsidR="001B29B6">
              <w:rPr>
                <w:sz w:val="21"/>
                <w:szCs w:val="21"/>
              </w:rPr>
              <w:t xml:space="preserve">wiązanych z sportem, rekreacją </w:t>
            </w:r>
            <w:r w:rsidRPr="00CD5CDF">
              <w:rPr>
                <w:sz w:val="21"/>
                <w:szCs w:val="21"/>
              </w:rPr>
              <w:t xml:space="preserve">i kulturą </w:t>
            </w:r>
            <w:r w:rsidRPr="00CD5CDF">
              <w:rPr>
                <w:b/>
                <w:sz w:val="21"/>
                <w:szCs w:val="21"/>
              </w:rPr>
              <w:t>(G)</w:t>
            </w:r>
          </w:p>
        </w:tc>
        <w:tc>
          <w:tcPr>
            <w:tcW w:w="1276" w:type="dxa"/>
          </w:tcPr>
          <w:p w14:paraId="76F0FFFC" w14:textId="77777777" w:rsidR="00054D38" w:rsidRPr="00CD5CDF" w:rsidRDefault="00054D38" w:rsidP="00054D38">
            <w:pPr>
              <w:spacing w:line="240" w:lineRule="auto"/>
              <w:jc w:val="center"/>
              <w:rPr>
                <w:sz w:val="21"/>
                <w:szCs w:val="21"/>
              </w:rPr>
            </w:pPr>
            <w:r w:rsidRPr="00CD5CDF">
              <w:rPr>
                <w:sz w:val="21"/>
                <w:szCs w:val="21"/>
              </w:rPr>
              <w:t>5</w:t>
            </w:r>
          </w:p>
        </w:tc>
        <w:tc>
          <w:tcPr>
            <w:tcW w:w="1843" w:type="dxa"/>
          </w:tcPr>
          <w:p w14:paraId="169970CB" w14:textId="77777777" w:rsidR="00054D38" w:rsidRPr="00CD5CDF" w:rsidRDefault="00054D38" w:rsidP="00054D38">
            <w:pPr>
              <w:spacing w:line="240" w:lineRule="auto"/>
              <w:jc w:val="center"/>
              <w:rPr>
                <w:sz w:val="21"/>
                <w:szCs w:val="21"/>
              </w:rPr>
            </w:pPr>
            <w:r w:rsidRPr="00CD5CDF">
              <w:rPr>
                <w:sz w:val="21"/>
                <w:szCs w:val="21"/>
              </w:rPr>
              <w:t>5</w:t>
            </w:r>
          </w:p>
        </w:tc>
        <w:tc>
          <w:tcPr>
            <w:tcW w:w="1984" w:type="dxa"/>
          </w:tcPr>
          <w:p w14:paraId="1788D42B"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774046D7"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77EAA269"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0B986925" w14:textId="77777777" w:rsidTr="00547B72">
        <w:trPr>
          <w:trHeight w:val="769"/>
        </w:trPr>
        <w:tc>
          <w:tcPr>
            <w:tcW w:w="1580" w:type="dxa"/>
          </w:tcPr>
          <w:p w14:paraId="737FD188" w14:textId="77777777" w:rsidR="00054D38" w:rsidRPr="00CD5CDF" w:rsidRDefault="00054D38" w:rsidP="00054D38">
            <w:pPr>
              <w:spacing w:line="240" w:lineRule="auto"/>
              <w:rPr>
                <w:sz w:val="21"/>
                <w:szCs w:val="21"/>
              </w:rPr>
            </w:pPr>
            <w:r w:rsidRPr="00CD5CDF">
              <w:rPr>
                <w:sz w:val="21"/>
                <w:szCs w:val="21"/>
              </w:rPr>
              <w:t>22.11.2019 -16.12.2019</w:t>
            </w:r>
          </w:p>
        </w:tc>
        <w:tc>
          <w:tcPr>
            <w:tcW w:w="4907" w:type="dxa"/>
          </w:tcPr>
          <w:p w14:paraId="09963270" w14:textId="77777777" w:rsidR="00054D38" w:rsidRPr="00CD5CDF" w:rsidRDefault="00054D38" w:rsidP="00054D38">
            <w:pPr>
              <w:spacing w:after="0" w:line="240" w:lineRule="auto"/>
              <w:rPr>
                <w:b/>
                <w:sz w:val="21"/>
                <w:szCs w:val="21"/>
              </w:rPr>
            </w:pPr>
            <w:r w:rsidRPr="00CD5CDF">
              <w:rPr>
                <w:b/>
                <w:sz w:val="21"/>
                <w:szCs w:val="21"/>
              </w:rPr>
              <w:t>G/1/2019</w:t>
            </w:r>
          </w:p>
          <w:p w14:paraId="6219B90B" w14:textId="77777777" w:rsidR="00054D38" w:rsidRPr="00CD5CDF" w:rsidRDefault="00054D38" w:rsidP="00054D38">
            <w:pPr>
              <w:spacing w:after="0" w:line="240" w:lineRule="auto"/>
              <w:rPr>
                <w:b/>
                <w:sz w:val="21"/>
                <w:szCs w:val="21"/>
              </w:rPr>
            </w:pPr>
            <w:r w:rsidRPr="00CD5CDF">
              <w:rPr>
                <w:b/>
                <w:sz w:val="21"/>
                <w:szCs w:val="21"/>
              </w:rPr>
              <w:t xml:space="preserve">P.II.1.1 </w:t>
            </w:r>
            <w:r w:rsidRPr="00CD5CDF">
              <w:rPr>
                <w:sz w:val="21"/>
                <w:szCs w:val="21"/>
              </w:rPr>
              <w:t xml:space="preserve">Modernizacja i budowa infrastruktury turystycznej i rekreacyjnej </w:t>
            </w:r>
            <w:r w:rsidRPr="00CD5CDF">
              <w:rPr>
                <w:b/>
                <w:sz w:val="21"/>
                <w:szCs w:val="21"/>
              </w:rPr>
              <w:t>(G)</w:t>
            </w:r>
          </w:p>
        </w:tc>
        <w:tc>
          <w:tcPr>
            <w:tcW w:w="1276" w:type="dxa"/>
          </w:tcPr>
          <w:p w14:paraId="0FDCCA58" w14:textId="77777777" w:rsidR="00054D38" w:rsidRPr="00CD5CDF" w:rsidRDefault="00054D38" w:rsidP="00054D38">
            <w:pPr>
              <w:spacing w:line="240" w:lineRule="auto"/>
              <w:jc w:val="center"/>
              <w:rPr>
                <w:sz w:val="21"/>
                <w:szCs w:val="21"/>
              </w:rPr>
            </w:pPr>
            <w:r w:rsidRPr="00CD5CDF">
              <w:rPr>
                <w:sz w:val="21"/>
                <w:szCs w:val="21"/>
              </w:rPr>
              <w:t>0</w:t>
            </w:r>
          </w:p>
        </w:tc>
        <w:tc>
          <w:tcPr>
            <w:tcW w:w="1843" w:type="dxa"/>
          </w:tcPr>
          <w:p w14:paraId="244B424D" w14:textId="77777777" w:rsidR="00054D38" w:rsidRPr="00CD5CDF" w:rsidRDefault="00054D38" w:rsidP="00054D38">
            <w:pPr>
              <w:spacing w:line="240" w:lineRule="auto"/>
              <w:jc w:val="center"/>
              <w:rPr>
                <w:sz w:val="21"/>
                <w:szCs w:val="21"/>
              </w:rPr>
            </w:pPr>
            <w:r w:rsidRPr="00CD5CDF">
              <w:rPr>
                <w:sz w:val="21"/>
                <w:szCs w:val="21"/>
              </w:rPr>
              <w:t>0</w:t>
            </w:r>
          </w:p>
        </w:tc>
        <w:tc>
          <w:tcPr>
            <w:tcW w:w="1984" w:type="dxa"/>
          </w:tcPr>
          <w:p w14:paraId="763B3D84"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59B3DDF9"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64577E62"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7D0E7E1E" w14:textId="77777777" w:rsidTr="00547B72">
        <w:trPr>
          <w:trHeight w:val="796"/>
        </w:trPr>
        <w:tc>
          <w:tcPr>
            <w:tcW w:w="1580" w:type="dxa"/>
          </w:tcPr>
          <w:p w14:paraId="7106675C" w14:textId="77777777" w:rsidR="00054D38" w:rsidRPr="00CD5CDF" w:rsidRDefault="00054D38" w:rsidP="00054D38">
            <w:pPr>
              <w:spacing w:line="240" w:lineRule="auto"/>
              <w:rPr>
                <w:sz w:val="21"/>
                <w:szCs w:val="21"/>
              </w:rPr>
            </w:pPr>
            <w:r w:rsidRPr="00CD5CDF">
              <w:rPr>
                <w:sz w:val="21"/>
                <w:szCs w:val="21"/>
              </w:rPr>
              <w:t>14.11.2018 -30.11.2018</w:t>
            </w:r>
          </w:p>
        </w:tc>
        <w:tc>
          <w:tcPr>
            <w:tcW w:w="4907" w:type="dxa"/>
          </w:tcPr>
          <w:p w14:paraId="1DB83A19" w14:textId="77777777" w:rsidR="00054D38" w:rsidRPr="00CD5CDF" w:rsidRDefault="00054D38" w:rsidP="00054D38">
            <w:pPr>
              <w:spacing w:after="0" w:line="240" w:lineRule="auto"/>
              <w:rPr>
                <w:b/>
                <w:sz w:val="21"/>
                <w:szCs w:val="21"/>
              </w:rPr>
            </w:pPr>
            <w:r w:rsidRPr="00CD5CDF">
              <w:rPr>
                <w:b/>
                <w:sz w:val="21"/>
                <w:szCs w:val="21"/>
              </w:rPr>
              <w:t>G/16/2018</w:t>
            </w:r>
          </w:p>
          <w:p w14:paraId="3F99865B" w14:textId="489C77C8" w:rsidR="00054D38" w:rsidRPr="00CD5CDF" w:rsidRDefault="00054D38" w:rsidP="00054D38">
            <w:pPr>
              <w:spacing w:after="0" w:line="240" w:lineRule="auto"/>
              <w:rPr>
                <w:b/>
                <w:sz w:val="21"/>
                <w:szCs w:val="21"/>
              </w:rPr>
            </w:pPr>
            <w:r w:rsidRPr="00CD5CDF">
              <w:rPr>
                <w:b/>
                <w:sz w:val="21"/>
                <w:szCs w:val="21"/>
              </w:rPr>
              <w:t xml:space="preserve">P.I.1.1 </w:t>
            </w:r>
            <w:r w:rsidR="001B29B6">
              <w:rPr>
                <w:sz w:val="21"/>
                <w:szCs w:val="21"/>
              </w:rPr>
              <w:t xml:space="preserve">Działania związane </w:t>
            </w:r>
            <w:r w:rsidRPr="00CD5CDF">
              <w:rPr>
                <w:sz w:val="21"/>
                <w:szCs w:val="21"/>
              </w:rPr>
              <w:t xml:space="preserve">z dziedzictwem kulturowym oraz renowacją zabytków </w:t>
            </w:r>
            <w:r w:rsidRPr="00CD5CDF">
              <w:rPr>
                <w:b/>
                <w:sz w:val="21"/>
                <w:szCs w:val="21"/>
              </w:rPr>
              <w:t>(G)</w:t>
            </w:r>
          </w:p>
        </w:tc>
        <w:tc>
          <w:tcPr>
            <w:tcW w:w="1276" w:type="dxa"/>
          </w:tcPr>
          <w:p w14:paraId="7FC43083" w14:textId="77777777" w:rsidR="00054D38" w:rsidRPr="00CD5CDF" w:rsidRDefault="00054D38" w:rsidP="00054D38">
            <w:pPr>
              <w:spacing w:line="240" w:lineRule="auto"/>
              <w:jc w:val="center"/>
              <w:rPr>
                <w:sz w:val="21"/>
                <w:szCs w:val="21"/>
              </w:rPr>
            </w:pPr>
            <w:r w:rsidRPr="00CD5CDF">
              <w:rPr>
                <w:sz w:val="21"/>
                <w:szCs w:val="21"/>
              </w:rPr>
              <w:t>6</w:t>
            </w:r>
          </w:p>
        </w:tc>
        <w:tc>
          <w:tcPr>
            <w:tcW w:w="1843" w:type="dxa"/>
          </w:tcPr>
          <w:p w14:paraId="24862187" w14:textId="77777777" w:rsidR="00054D38" w:rsidRPr="00CD5CDF" w:rsidRDefault="00054D38" w:rsidP="00054D38">
            <w:pPr>
              <w:spacing w:line="240" w:lineRule="auto"/>
              <w:jc w:val="center"/>
              <w:rPr>
                <w:sz w:val="21"/>
                <w:szCs w:val="21"/>
              </w:rPr>
            </w:pPr>
            <w:r w:rsidRPr="00CD5CDF">
              <w:rPr>
                <w:sz w:val="21"/>
                <w:szCs w:val="21"/>
              </w:rPr>
              <w:t>6</w:t>
            </w:r>
          </w:p>
        </w:tc>
        <w:tc>
          <w:tcPr>
            <w:tcW w:w="1984" w:type="dxa"/>
          </w:tcPr>
          <w:p w14:paraId="48C10F56" w14:textId="77777777" w:rsidR="00054D38" w:rsidRPr="00CD5CDF" w:rsidRDefault="00054D38" w:rsidP="00054D38">
            <w:pPr>
              <w:spacing w:line="240" w:lineRule="auto"/>
              <w:jc w:val="center"/>
              <w:rPr>
                <w:sz w:val="21"/>
                <w:szCs w:val="21"/>
              </w:rPr>
            </w:pPr>
            <w:r w:rsidRPr="00CD5CDF">
              <w:rPr>
                <w:sz w:val="21"/>
                <w:szCs w:val="21"/>
              </w:rPr>
              <w:t>6</w:t>
            </w:r>
          </w:p>
        </w:tc>
        <w:tc>
          <w:tcPr>
            <w:tcW w:w="1276" w:type="dxa"/>
          </w:tcPr>
          <w:p w14:paraId="3176212C"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1BE3610A"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646CC678" w14:textId="77777777" w:rsidTr="00547B72">
        <w:trPr>
          <w:trHeight w:val="693"/>
        </w:trPr>
        <w:tc>
          <w:tcPr>
            <w:tcW w:w="1580" w:type="dxa"/>
          </w:tcPr>
          <w:p w14:paraId="30093BA9" w14:textId="77777777" w:rsidR="00054D38" w:rsidRPr="00CD5CDF" w:rsidRDefault="00054D38" w:rsidP="00054D38">
            <w:pPr>
              <w:spacing w:line="240" w:lineRule="auto"/>
              <w:rPr>
                <w:sz w:val="21"/>
                <w:szCs w:val="21"/>
              </w:rPr>
            </w:pPr>
            <w:r w:rsidRPr="00CD5CDF">
              <w:rPr>
                <w:sz w:val="21"/>
                <w:szCs w:val="21"/>
              </w:rPr>
              <w:t>14.09.2018 -04.10.2018</w:t>
            </w:r>
          </w:p>
        </w:tc>
        <w:tc>
          <w:tcPr>
            <w:tcW w:w="4907" w:type="dxa"/>
          </w:tcPr>
          <w:p w14:paraId="6D42987C" w14:textId="77777777" w:rsidR="00054D38" w:rsidRPr="00CD5CDF" w:rsidRDefault="00054D38" w:rsidP="00054D38">
            <w:pPr>
              <w:spacing w:after="0" w:line="240" w:lineRule="auto"/>
              <w:rPr>
                <w:b/>
                <w:sz w:val="21"/>
                <w:szCs w:val="21"/>
              </w:rPr>
            </w:pPr>
            <w:r w:rsidRPr="00CD5CDF">
              <w:rPr>
                <w:b/>
                <w:sz w:val="21"/>
                <w:szCs w:val="21"/>
              </w:rPr>
              <w:t>G/15/2018</w:t>
            </w:r>
          </w:p>
          <w:p w14:paraId="2EE0C1F0" w14:textId="5C28F066" w:rsidR="00054D38" w:rsidRPr="00CD5CDF" w:rsidRDefault="00054D38" w:rsidP="00054D38">
            <w:pPr>
              <w:spacing w:after="0" w:line="240" w:lineRule="auto"/>
              <w:rPr>
                <w:b/>
                <w:sz w:val="21"/>
                <w:szCs w:val="21"/>
              </w:rPr>
            </w:pPr>
            <w:r w:rsidRPr="00CD5CDF">
              <w:rPr>
                <w:b/>
                <w:sz w:val="21"/>
                <w:szCs w:val="21"/>
              </w:rPr>
              <w:t xml:space="preserve">P.I.1.1 </w:t>
            </w:r>
            <w:r w:rsidR="001B29B6">
              <w:rPr>
                <w:sz w:val="21"/>
                <w:szCs w:val="21"/>
              </w:rPr>
              <w:t xml:space="preserve">Działania związane </w:t>
            </w:r>
            <w:r w:rsidRPr="00CD5CDF">
              <w:rPr>
                <w:sz w:val="21"/>
                <w:szCs w:val="21"/>
              </w:rPr>
              <w:t xml:space="preserve">z dziedzictwem kulturowym oraz renowacją zabytków </w:t>
            </w:r>
            <w:r w:rsidRPr="00CD5CDF">
              <w:rPr>
                <w:b/>
                <w:sz w:val="21"/>
                <w:szCs w:val="21"/>
              </w:rPr>
              <w:t>(G)</w:t>
            </w:r>
          </w:p>
        </w:tc>
        <w:tc>
          <w:tcPr>
            <w:tcW w:w="1276" w:type="dxa"/>
          </w:tcPr>
          <w:p w14:paraId="7F7CD572" w14:textId="77777777" w:rsidR="00054D38" w:rsidRPr="00CD5CDF" w:rsidRDefault="00054D38" w:rsidP="00054D38">
            <w:pPr>
              <w:spacing w:line="240" w:lineRule="auto"/>
              <w:jc w:val="center"/>
              <w:rPr>
                <w:sz w:val="21"/>
                <w:szCs w:val="21"/>
              </w:rPr>
            </w:pPr>
            <w:r w:rsidRPr="00CD5CDF">
              <w:rPr>
                <w:sz w:val="21"/>
                <w:szCs w:val="21"/>
              </w:rPr>
              <w:t>4</w:t>
            </w:r>
          </w:p>
        </w:tc>
        <w:tc>
          <w:tcPr>
            <w:tcW w:w="1843" w:type="dxa"/>
          </w:tcPr>
          <w:p w14:paraId="73157EA2" w14:textId="77777777" w:rsidR="00054D38" w:rsidRPr="00CD5CDF" w:rsidRDefault="00054D38" w:rsidP="00054D38">
            <w:pPr>
              <w:spacing w:line="240" w:lineRule="auto"/>
              <w:jc w:val="center"/>
              <w:rPr>
                <w:sz w:val="21"/>
                <w:szCs w:val="21"/>
              </w:rPr>
            </w:pPr>
            <w:r w:rsidRPr="00CD5CDF">
              <w:rPr>
                <w:sz w:val="21"/>
                <w:szCs w:val="21"/>
              </w:rPr>
              <w:t>4</w:t>
            </w:r>
          </w:p>
        </w:tc>
        <w:tc>
          <w:tcPr>
            <w:tcW w:w="1984" w:type="dxa"/>
          </w:tcPr>
          <w:p w14:paraId="1AA7EF63" w14:textId="77777777" w:rsidR="00054D38" w:rsidRPr="00CD5CDF" w:rsidRDefault="00054D38" w:rsidP="00054D38">
            <w:pPr>
              <w:spacing w:line="240" w:lineRule="auto"/>
              <w:jc w:val="center"/>
              <w:rPr>
                <w:sz w:val="21"/>
                <w:szCs w:val="21"/>
              </w:rPr>
            </w:pPr>
            <w:r w:rsidRPr="00CD5CDF">
              <w:rPr>
                <w:sz w:val="21"/>
                <w:szCs w:val="21"/>
              </w:rPr>
              <w:t>4</w:t>
            </w:r>
          </w:p>
        </w:tc>
        <w:tc>
          <w:tcPr>
            <w:tcW w:w="1276" w:type="dxa"/>
          </w:tcPr>
          <w:p w14:paraId="3797570C"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43F33609"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7CB1A3D6" w14:textId="77777777" w:rsidTr="00547B72">
        <w:trPr>
          <w:trHeight w:val="693"/>
        </w:trPr>
        <w:tc>
          <w:tcPr>
            <w:tcW w:w="1580" w:type="dxa"/>
          </w:tcPr>
          <w:p w14:paraId="3C06C335" w14:textId="77777777" w:rsidR="00054D38" w:rsidRPr="00CD5CDF" w:rsidRDefault="00054D38" w:rsidP="00054D38">
            <w:pPr>
              <w:spacing w:line="240" w:lineRule="auto"/>
              <w:rPr>
                <w:sz w:val="21"/>
                <w:szCs w:val="21"/>
              </w:rPr>
            </w:pPr>
            <w:r w:rsidRPr="00CD5CDF">
              <w:rPr>
                <w:sz w:val="21"/>
                <w:szCs w:val="21"/>
              </w:rPr>
              <w:t>14.09.2018 -04.10.2018</w:t>
            </w:r>
          </w:p>
        </w:tc>
        <w:tc>
          <w:tcPr>
            <w:tcW w:w="4907" w:type="dxa"/>
          </w:tcPr>
          <w:p w14:paraId="6A7BAB62" w14:textId="77777777" w:rsidR="00054D38" w:rsidRPr="00CD5CDF" w:rsidRDefault="00054D38" w:rsidP="00054D38">
            <w:pPr>
              <w:spacing w:after="0" w:line="240" w:lineRule="auto"/>
              <w:rPr>
                <w:b/>
                <w:sz w:val="21"/>
                <w:szCs w:val="21"/>
              </w:rPr>
            </w:pPr>
            <w:r w:rsidRPr="00CD5CDF">
              <w:rPr>
                <w:b/>
                <w:sz w:val="21"/>
                <w:szCs w:val="21"/>
              </w:rPr>
              <w:t>G/14/2018</w:t>
            </w:r>
          </w:p>
          <w:p w14:paraId="256AB45B" w14:textId="51A5D772" w:rsidR="00054D38" w:rsidRPr="00CD5CDF" w:rsidRDefault="00054D38" w:rsidP="00054D38">
            <w:pPr>
              <w:spacing w:after="0" w:line="240" w:lineRule="auto"/>
              <w:rPr>
                <w:b/>
                <w:sz w:val="21"/>
                <w:szCs w:val="21"/>
              </w:rPr>
            </w:pPr>
            <w:r w:rsidRPr="00CD5CDF">
              <w:rPr>
                <w:b/>
                <w:sz w:val="21"/>
                <w:szCs w:val="21"/>
              </w:rPr>
              <w:t xml:space="preserve">P.I.4.1 </w:t>
            </w:r>
            <w:r w:rsidRPr="00CD5CDF">
              <w:rPr>
                <w:sz w:val="21"/>
                <w:szCs w:val="21"/>
              </w:rPr>
              <w:t>Organizacja przedsięwzięć z</w:t>
            </w:r>
            <w:r w:rsidR="001B29B6">
              <w:rPr>
                <w:sz w:val="21"/>
                <w:szCs w:val="21"/>
              </w:rPr>
              <w:t xml:space="preserve">wiązanych z sportem, rekreacją </w:t>
            </w:r>
            <w:r w:rsidRPr="00CD5CDF">
              <w:rPr>
                <w:sz w:val="21"/>
                <w:szCs w:val="21"/>
              </w:rPr>
              <w:t xml:space="preserve">i kulturą </w:t>
            </w:r>
            <w:r w:rsidRPr="00CD5CDF">
              <w:rPr>
                <w:b/>
                <w:sz w:val="21"/>
                <w:szCs w:val="21"/>
              </w:rPr>
              <w:t>(G)</w:t>
            </w:r>
          </w:p>
        </w:tc>
        <w:tc>
          <w:tcPr>
            <w:tcW w:w="1276" w:type="dxa"/>
          </w:tcPr>
          <w:p w14:paraId="0995D42A" w14:textId="77777777" w:rsidR="00054D38" w:rsidRPr="00CD5CDF" w:rsidRDefault="00054D38" w:rsidP="00054D38">
            <w:pPr>
              <w:spacing w:line="240" w:lineRule="auto"/>
              <w:jc w:val="center"/>
              <w:rPr>
                <w:sz w:val="21"/>
                <w:szCs w:val="21"/>
              </w:rPr>
            </w:pPr>
            <w:r w:rsidRPr="00CD5CDF">
              <w:rPr>
                <w:sz w:val="21"/>
                <w:szCs w:val="21"/>
              </w:rPr>
              <w:t>3</w:t>
            </w:r>
          </w:p>
        </w:tc>
        <w:tc>
          <w:tcPr>
            <w:tcW w:w="1843" w:type="dxa"/>
          </w:tcPr>
          <w:p w14:paraId="53F8FF36" w14:textId="77777777" w:rsidR="00054D38" w:rsidRPr="00CD5CDF" w:rsidRDefault="00054D38" w:rsidP="00054D38">
            <w:pPr>
              <w:spacing w:line="240" w:lineRule="auto"/>
              <w:jc w:val="center"/>
              <w:rPr>
                <w:sz w:val="21"/>
                <w:szCs w:val="21"/>
              </w:rPr>
            </w:pPr>
            <w:r w:rsidRPr="00CD5CDF">
              <w:rPr>
                <w:sz w:val="21"/>
                <w:szCs w:val="21"/>
              </w:rPr>
              <w:t>0</w:t>
            </w:r>
          </w:p>
        </w:tc>
        <w:tc>
          <w:tcPr>
            <w:tcW w:w="1984" w:type="dxa"/>
          </w:tcPr>
          <w:p w14:paraId="12639E0D"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12B30DA0"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7A1E6FBD"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37BE2691" w14:textId="77777777" w:rsidTr="00547B72">
        <w:trPr>
          <w:trHeight w:val="693"/>
        </w:trPr>
        <w:tc>
          <w:tcPr>
            <w:tcW w:w="1580" w:type="dxa"/>
          </w:tcPr>
          <w:p w14:paraId="45E74473" w14:textId="77777777" w:rsidR="00054D38" w:rsidRPr="00CD5CDF" w:rsidRDefault="00054D38" w:rsidP="00054D38">
            <w:pPr>
              <w:spacing w:line="240" w:lineRule="auto"/>
              <w:rPr>
                <w:sz w:val="21"/>
                <w:szCs w:val="21"/>
              </w:rPr>
            </w:pPr>
            <w:r w:rsidRPr="00CD5CDF">
              <w:rPr>
                <w:sz w:val="21"/>
                <w:szCs w:val="21"/>
              </w:rPr>
              <w:t>14.09.2018 -04.10.2018</w:t>
            </w:r>
          </w:p>
        </w:tc>
        <w:tc>
          <w:tcPr>
            <w:tcW w:w="4907" w:type="dxa"/>
          </w:tcPr>
          <w:p w14:paraId="5439C56B" w14:textId="77777777" w:rsidR="00054D38" w:rsidRPr="00CD5CDF" w:rsidRDefault="00054D38" w:rsidP="00054D38">
            <w:pPr>
              <w:spacing w:after="0" w:line="240" w:lineRule="auto"/>
              <w:rPr>
                <w:b/>
                <w:sz w:val="21"/>
                <w:szCs w:val="21"/>
              </w:rPr>
            </w:pPr>
            <w:r w:rsidRPr="00CD5CDF">
              <w:rPr>
                <w:b/>
                <w:sz w:val="21"/>
                <w:szCs w:val="21"/>
              </w:rPr>
              <w:t>G/13/2018</w:t>
            </w:r>
          </w:p>
          <w:p w14:paraId="47578B50" w14:textId="77777777" w:rsidR="00054D38" w:rsidRPr="00CD5CDF" w:rsidRDefault="00054D38" w:rsidP="00054D38">
            <w:pPr>
              <w:spacing w:after="0" w:line="240" w:lineRule="auto"/>
              <w:rPr>
                <w:b/>
                <w:sz w:val="21"/>
                <w:szCs w:val="21"/>
              </w:rPr>
            </w:pPr>
            <w:r w:rsidRPr="00CD5CDF">
              <w:rPr>
                <w:b/>
                <w:sz w:val="21"/>
                <w:szCs w:val="21"/>
              </w:rPr>
              <w:t xml:space="preserve">P.II.1.1 </w:t>
            </w:r>
            <w:r w:rsidRPr="00CD5CDF">
              <w:rPr>
                <w:sz w:val="21"/>
                <w:szCs w:val="21"/>
              </w:rPr>
              <w:t xml:space="preserve">Modernizacja i budowa infrastruktury turystycznej i rekreacyjnej </w:t>
            </w:r>
            <w:r w:rsidRPr="00CD5CDF">
              <w:rPr>
                <w:b/>
                <w:sz w:val="21"/>
                <w:szCs w:val="21"/>
              </w:rPr>
              <w:t>(G)</w:t>
            </w:r>
          </w:p>
        </w:tc>
        <w:tc>
          <w:tcPr>
            <w:tcW w:w="1276" w:type="dxa"/>
          </w:tcPr>
          <w:p w14:paraId="0488560E" w14:textId="77777777" w:rsidR="00054D38" w:rsidRPr="00CD5CDF" w:rsidRDefault="00054D38" w:rsidP="00054D38">
            <w:pPr>
              <w:spacing w:line="240" w:lineRule="auto"/>
              <w:jc w:val="center"/>
              <w:rPr>
                <w:sz w:val="21"/>
                <w:szCs w:val="21"/>
              </w:rPr>
            </w:pPr>
            <w:r w:rsidRPr="00CD5CDF">
              <w:rPr>
                <w:sz w:val="21"/>
                <w:szCs w:val="21"/>
              </w:rPr>
              <w:t>0</w:t>
            </w:r>
          </w:p>
        </w:tc>
        <w:tc>
          <w:tcPr>
            <w:tcW w:w="1843" w:type="dxa"/>
          </w:tcPr>
          <w:p w14:paraId="7D5A1054" w14:textId="77777777" w:rsidR="00054D38" w:rsidRPr="00CD5CDF" w:rsidRDefault="00054D38" w:rsidP="00054D38">
            <w:pPr>
              <w:spacing w:line="240" w:lineRule="auto"/>
              <w:jc w:val="center"/>
              <w:rPr>
                <w:sz w:val="21"/>
                <w:szCs w:val="21"/>
              </w:rPr>
            </w:pPr>
            <w:r w:rsidRPr="00CD5CDF">
              <w:rPr>
                <w:sz w:val="21"/>
                <w:szCs w:val="21"/>
              </w:rPr>
              <w:t>0</w:t>
            </w:r>
          </w:p>
        </w:tc>
        <w:tc>
          <w:tcPr>
            <w:tcW w:w="1984" w:type="dxa"/>
          </w:tcPr>
          <w:p w14:paraId="03315E08"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17F10198"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13D6EFE7"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34921BBA" w14:textId="77777777" w:rsidTr="00547B72">
        <w:trPr>
          <w:trHeight w:val="693"/>
        </w:trPr>
        <w:tc>
          <w:tcPr>
            <w:tcW w:w="1580" w:type="dxa"/>
          </w:tcPr>
          <w:p w14:paraId="14DA649E" w14:textId="77777777" w:rsidR="00054D38" w:rsidRPr="00CD5CDF" w:rsidRDefault="00054D38" w:rsidP="00054D38">
            <w:pPr>
              <w:spacing w:line="240" w:lineRule="auto"/>
              <w:rPr>
                <w:sz w:val="21"/>
                <w:szCs w:val="21"/>
              </w:rPr>
            </w:pPr>
            <w:r w:rsidRPr="00CD5CDF">
              <w:rPr>
                <w:sz w:val="21"/>
                <w:szCs w:val="21"/>
              </w:rPr>
              <w:t>14.09.2018 -04.10.2018</w:t>
            </w:r>
          </w:p>
        </w:tc>
        <w:tc>
          <w:tcPr>
            <w:tcW w:w="4907" w:type="dxa"/>
          </w:tcPr>
          <w:p w14:paraId="1952B002" w14:textId="77777777" w:rsidR="00054D38" w:rsidRPr="00CD5CDF" w:rsidRDefault="00054D38" w:rsidP="00054D38">
            <w:pPr>
              <w:spacing w:after="0" w:line="240" w:lineRule="auto"/>
              <w:rPr>
                <w:b/>
                <w:sz w:val="21"/>
                <w:szCs w:val="21"/>
              </w:rPr>
            </w:pPr>
            <w:r w:rsidRPr="00CD5CDF">
              <w:rPr>
                <w:b/>
                <w:sz w:val="21"/>
                <w:szCs w:val="21"/>
              </w:rPr>
              <w:t>G/12/2018</w:t>
            </w:r>
          </w:p>
          <w:p w14:paraId="1436EF75" w14:textId="7FB8946F" w:rsidR="00054D38" w:rsidRPr="00CD5CDF" w:rsidRDefault="00054D38" w:rsidP="00054D38">
            <w:pPr>
              <w:spacing w:after="0" w:line="240" w:lineRule="auto"/>
              <w:rPr>
                <w:b/>
                <w:sz w:val="21"/>
                <w:szCs w:val="21"/>
              </w:rPr>
            </w:pPr>
            <w:r w:rsidRPr="00CD5CDF">
              <w:rPr>
                <w:b/>
                <w:sz w:val="21"/>
                <w:szCs w:val="21"/>
              </w:rPr>
              <w:t xml:space="preserve">P.I.1.1 </w:t>
            </w:r>
            <w:r w:rsidR="001B29B6">
              <w:rPr>
                <w:sz w:val="21"/>
                <w:szCs w:val="21"/>
              </w:rPr>
              <w:t xml:space="preserve">Działania związane </w:t>
            </w:r>
            <w:r w:rsidRPr="00CD5CDF">
              <w:rPr>
                <w:sz w:val="21"/>
                <w:szCs w:val="21"/>
              </w:rPr>
              <w:t xml:space="preserve">z dziedzictwem kulturowym oraz renowacją zabytków </w:t>
            </w:r>
            <w:r w:rsidRPr="00CD5CDF">
              <w:rPr>
                <w:b/>
                <w:sz w:val="21"/>
                <w:szCs w:val="21"/>
              </w:rPr>
              <w:t>(G)</w:t>
            </w:r>
          </w:p>
        </w:tc>
        <w:tc>
          <w:tcPr>
            <w:tcW w:w="1276" w:type="dxa"/>
          </w:tcPr>
          <w:p w14:paraId="1A8D0DDC" w14:textId="77777777" w:rsidR="00054D38" w:rsidRPr="00CD5CDF" w:rsidRDefault="00054D38" w:rsidP="00054D38">
            <w:pPr>
              <w:spacing w:line="240" w:lineRule="auto"/>
              <w:jc w:val="center"/>
              <w:rPr>
                <w:sz w:val="21"/>
                <w:szCs w:val="21"/>
              </w:rPr>
            </w:pPr>
            <w:r w:rsidRPr="00CD5CDF">
              <w:rPr>
                <w:sz w:val="21"/>
                <w:szCs w:val="21"/>
              </w:rPr>
              <w:t>1</w:t>
            </w:r>
          </w:p>
        </w:tc>
        <w:tc>
          <w:tcPr>
            <w:tcW w:w="1843" w:type="dxa"/>
          </w:tcPr>
          <w:p w14:paraId="305966CC" w14:textId="77777777" w:rsidR="00054D38" w:rsidRPr="00CD5CDF" w:rsidRDefault="00054D38" w:rsidP="00054D38">
            <w:pPr>
              <w:spacing w:line="240" w:lineRule="auto"/>
              <w:jc w:val="center"/>
              <w:rPr>
                <w:sz w:val="21"/>
                <w:szCs w:val="21"/>
              </w:rPr>
            </w:pPr>
            <w:r w:rsidRPr="00CD5CDF">
              <w:rPr>
                <w:sz w:val="21"/>
                <w:szCs w:val="21"/>
              </w:rPr>
              <w:t>0</w:t>
            </w:r>
          </w:p>
        </w:tc>
        <w:tc>
          <w:tcPr>
            <w:tcW w:w="1984" w:type="dxa"/>
          </w:tcPr>
          <w:p w14:paraId="70C96A96"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7A0AEB75"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0FF7E829"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2E106FA1" w14:textId="77777777" w:rsidTr="00C15532">
        <w:trPr>
          <w:trHeight w:val="282"/>
        </w:trPr>
        <w:tc>
          <w:tcPr>
            <w:tcW w:w="1580" w:type="dxa"/>
          </w:tcPr>
          <w:p w14:paraId="643E7633" w14:textId="77777777" w:rsidR="00054D38" w:rsidRPr="00CD5CDF" w:rsidRDefault="00054D38" w:rsidP="00054D38">
            <w:pPr>
              <w:spacing w:line="240" w:lineRule="auto"/>
              <w:rPr>
                <w:sz w:val="21"/>
                <w:szCs w:val="21"/>
              </w:rPr>
            </w:pPr>
            <w:r w:rsidRPr="00CD5CDF">
              <w:rPr>
                <w:sz w:val="21"/>
                <w:szCs w:val="21"/>
              </w:rPr>
              <w:t>16.05.2018 -30.05.2018</w:t>
            </w:r>
          </w:p>
        </w:tc>
        <w:tc>
          <w:tcPr>
            <w:tcW w:w="4907" w:type="dxa"/>
          </w:tcPr>
          <w:p w14:paraId="4B49753E" w14:textId="77777777" w:rsidR="00054D38" w:rsidRPr="00CD5CDF" w:rsidRDefault="00054D38" w:rsidP="00054D38">
            <w:pPr>
              <w:spacing w:after="0" w:line="240" w:lineRule="auto"/>
              <w:rPr>
                <w:b/>
                <w:sz w:val="21"/>
                <w:szCs w:val="21"/>
              </w:rPr>
            </w:pPr>
            <w:r w:rsidRPr="00CD5CDF">
              <w:rPr>
                <w:b/>
                <w:sz w:val="21"/>
                <w:szCs w:val="21"/>
              </w:rPr>
              <w:t>G/11/2018</w:t>
            </w:r>
          </w:p>
          <w:p w14:paraId="5C23A8E2" w14:textId="6EB5DA94" w:rsidR="00054D38" w:rsidRPr="00CD5CDF" w:rsidRDefault="00054D38" w:rsidP="00054D38">
            <w:pPr>
              <w:spacing w:after="0" w:line="240" w:lineRule="auto"/>
              <w:rPr>
                <w:b/>
                <w:sz w:val="21"/>
                <w:szCs w:val="21"/>
              </w:rPr>
            </w:pPr>
            <w:r w:rsidRPr="00CD5CDF">
              <w:rPr>
                <w:b/>
                <w:sz w:val="21"/>
                <w:szCs w:val="21"/>
              </w:rPr>
              <w:t xml:space="preserve">P.I.1.1 </w:t>
            </w:r>
            <w:r w:rsidR="001B29B6">
              <w:rPr>
                <w:sz w:val="21"/>
                <w:szCs w:val="21"/>
              </w:rPr>
              <w:t xml:space="preserve">Działania związane </w:t>
            </w:r>
            <w:r w:rsidRPr="00CD5CDF">
              <w:rPr>
                <w:sz w:val="21"/>
                <w:szCs w:val="21"/>
              </w:rPr>
              <w:t xml:space="preserve">z dziedzictwem kulturowym </w:t>
            </w:r>
            <w:r w:rsidRPr="00CD5CDF">
              <w:rPr>
                <w:sz w:val="21"/>
                <w:szCs w:val="21"/>
              </w:rPr>
              <w:lastRenderedPageBreak/>
              <w:t xml:space="preserve">oraz renowacją zabytków </w:t>
            </w:r>
            <w:r w:rsidRPr="00CD5CDF">
              <w:rPr>
                <w:b/>
                <w:sz w:val="21"/>
                <w:szCs w:val="21"/>
              </w:rPr>
              <w:t>(G)</w:t>
            </w:r>
          </w:p>
        </w:tc>
        <w:tc>
          <w:tcPr>
            <w:tcW w:w="1276" w:type="dxa"/>
          </w:tcPr>
          <w:p w14:paraId="5F12CC61" w14:textId="77777777" w:rsidR="00054D38" w:rsidRPr="00CD5CDF" w:rsidRDefault="00054D38" w:rsidP="00054D38">
            <w:pPr>
              <w:spacing w:line="240" w:lineRule="auto"/>
              <w:jc w:val="center"/>
              <w:rPr>
                <w:sz w:val="21"/>
                <w:szCs w:val="21"/>
              </w:rPr>
            </w:pPr>
            <w:r w:rsidRPr="00CD5CDF">
              <w:rPr>
                <w:sz w:val="21"/>
                <w:szCs w:val="21"/>
              </w:rPr>
              <w:lastRenderedPageBreak/>
              <w:t>4</w:t>
            </w:r>
          </w:p>
        </w:tc>
        <w:tc>
          <w:tcPr>
            <w:tcW w:w="1843" w:type="dxa"/>
          </w:tcPr>
          <w:p w14:paraId="6F377CC1" w14:textId="77777777" w:rsidR="00054D38" w:rsidRPr="00CD5CDF" w:rsidRDefault="00054D38" w:rsidP="00054D38">
            <w:pPr>
              <w:spacing w:line="240" w:lineRule="auto"/>
              <w:jc w:val="center"/>
              <w:rPr>
                <w:sz w:val="21"/>
                <w:szCs w:val="21"/>
              </w:rPr>
            </w:pPr>
            <w:r w:rsidRPr="00CD5CDF">
              <w:rPr>
                <w:sz w:val="21"/>
                <w:szCs w:val="21"/>
              </w:rPr>
              <w:t>4</w:t>
            </w:r>
          </w:p>
        </w:tc>
        <w:tc>
          <w:tcPr>
            <w:tcW w:w="1984" w:type="dxa"/>
          </w:tcPr>
          <w:p w14:paraId="3EB9D7F2" w14:textId="77777777" w:rsidR="00054D38" w:rsidRPr="00CD5CDF" w:rsidRDefault="00054D38" w:rsidP="00054D38">
            <w:pPr>
              <w:spacing w:line="240" w:lineRule="auto"/>
              <w:jc w:val="center"/>
              <w:rPr>
                <w:sz w:val="21"/>
                <w:szCs w:val="21"/>
              </w:rPr>
            </w:pPr>
            <w:r w:rsidRPr="00CD5CDF">
              <w:rPr>
                <w:sz w:val="21"/>
                <w:szCs w:val="21"/>
              </w:rPr>
              <w:t>4</w:t>
            </w:r>
          </w:p>
        </w:tc>
        <w:tc>
          <w:tcPr>
            <w:tcW w:w="1276" w:type="dxa"/>
          </w:tcPr>
          <w:p w14:paraId="7A9E450A"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24CB8094"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34DDFB3B" w14:textId="77777777" w:rsidTr="00547B72">
        <w:trPr>
          <w:trHeight w:val="693"/>
        </w:trPr>
        <w:tc>
          <w:tcPr>
            <w:tcW w:w="1580" w:type="dxa"/>
          </w:tcPr>
          <w:p w14:paraId="4797405D" w14:textId="77777777" w:rsidR="00054D38" w:rsidRPr="00CD5CDF" w:rsidRDefault="00054D38" w:rsidP="00054D38">
            <w:pPr>
              <w:spacing w:line="240" w:lineRule="auto"/>
              <w:rPr>
                <w:sz w:val="21"/>
                <w:szCs w:val="21"/>
              </w:rPr>
            </w:pPr>
            <w:r w:rsidRPr="00CD5CDF">
              <w:rPr>
                <w:sz w:val="21"/>
                <w:szCs w:val="21"/>
              </w:rPr>
              <w:t>09.05.2018 -22.05.2018</w:t>
            </w:r>
          </w:p>
        </w:tc>
        <w:tc>
          <w:tcPr>
            <w:tcW w:w="4907" w:type="dxa"/>
          </w:tcPr>
          <w:p w14:paraId="108D1790" w14:textId="77777777" w:rsidR="00054D38" w:rsidRPr="00CD5CDF" w:rsidRDefault="00054D38" w:rsidP="00054D38">
            <w:pPr>
              <w:spacing w:after="0" w:line="240" w:lineRule="auto"/>
              <w:rPr>
                <w:b/>
                <w:sz w:val="21"/>
                <w:szCs w:val="21"/>
              </w:rPr>
            </w:pPr>
            <w:r w:rsidRPr="00CD5CDF">
              <w:rPr>
                <w:b/>
                <w:sz w:val="21"/>
                <w:szCs w:val="21"/>
              </w:rPr>
              <w:t>G/10/2018</w:t>
            </w:r>
          </w:p>
          <w:p w14:paraId="0FCDB8BF" w14:textId="77777777" w:rsidR="00054D38" w:rsidRPr="00CD5CDF" w:rsidRDefault="00054D38" w:rsidP="00054D38">
            <w:pPr>
              <w:spacing w:after="0" w:line="240" w:lineRule="auto"/>
              <w:rPr>
                <w:b/>
                <w:sz w:val="21"/>
                <w:szCs w:val="21"/>
              </w:rPr>
            </w:pPr>
            <w:r w:rsidRPr="00CD5CDF">
              <w:rPr>
                <w:b/>
                <w:sz w:val="21"/>
                <w:szCs w:val="21"/>
              </w:rPr>
              <w:t xml:space="preserve">P.I.3.1 </w:t>
            </w:r>
            <w:r w:rsidRPr="00CD5CDF">
              <w:rPr>
                <w:sz w:val="21"/>
                <w:szCs w:val="21"/>
              </w:rPr>
              <w:t xml:space="preserve">Inwestycje i wyposażenie związane z kultywowaniem tradycji, rekreacją i sportem </w:t>
            </w:r>
            <w:r w:rsidRPr="00CD5CDF">
              <w:rPr>
                <w:b/>
                <w:sz w:val="21"/>
                <w:szCs w:val="21"/>
              </w:rPr>
              <w:t>(G)</w:t>
            </w:r>
          </w:p>
        </w:tc>
        <w:tc>
          <w:tcPr>
            <w:tcW w:w="1276" w:type="dxa"/>
          </w:tcPr>
          <w:p w14:paraId="62352B29" w14:textId="77777777" w:rsidR="00054D38" w:rsidRPr="00CD5CDF" w:rsidRDefault="00054D38" w:rsidP="00054D38">
            <w:pPr>
              <w:spacing w:line="240" w:lineRule="auto"/>
              <w:jc w:val="center"/>
              <w:rPr>
                <w:sz w:val="21"/>
                <w:szCs w:val="21"/>
              </w:rPr>
            </w:pPr>
            <w:r w:rsidRPr="00CD5CDF">
              <w:rPr>
                <w:sz w:val="21"/>
                <w:szCs w:val="21"/>
              </w:rPr>
              <w:t>6</w:t>
            </w:r>
          </w:p>
        </w:tc>
        <w:tc>
          <w:tcPr>
            <w:tcW w:w="1843" w:type="dxa"/>
          </w:tcPr>
          <w:p w14:paraId="2CC5B171" w14:textId="77777777" w:rsidR="00054D38" w:rsidRPr="00CD5CDF" w:rsidRDefault="00054D38" w:rsidP="00054D38">
            <w:pPr>
              <w:spacing w:line="240" w:lineRule="auto"/>
              <w:jc w:val="center"/>
              <w:rPr>
                <w:sz w:val="21"/>
                <w:szCs w:val="21"/>
              </w:rPr>
            </w:pPr>
            <w:r w:rsidRPr="00CD5CDF">
              <w:rPr>
                <w:sz w:val="21"/>
                <w:szCs w:val="21"/>
              </w:rPr>
              <w:t>6</w:t>
            </w:r>
          </w:p>
        </w:tc>
        <w:tc>
          <w:tcPr>
            <w:tcW w:w="1984" w:type="dxa"/>
          </w:tcPr>
          <w:p w14:paraId="373504F5" w14:textId="77777777" w:rsidR="00054D38" w:rsidRPr="00CD5CDF" w:rsidRDefault="00054D38" w:rsidP="00054D38">
            <w:pPr>
              <w:spacing w:line="240" w:lineRule="auto"/>
              <w:jc w:val="center"/>
              <w:rPr>
                <w:sz w:val="21"/>
                <w:szCs w:val="21"/>
              </w:rPr>
            </w:pPr>
            <w:r w:rsidRPr="00CD5CDF">
              <w:rPr>
                <w:sz w:val="21"/>
                <w:szCs w:val="21"/>
              </w:rPr>
              <w:t>6</w:t>
            </w:r>
          </w:p>
        </w:tc>
        <w:tc>
          <w:tcPr>
            <w:tcW w:w="1276" w:type="dxa"/>
          </w:tcPr>
          <w:p w14:paraId="080BFABB"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4E9E9599"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45EABCF1" w14:textId="77777777" w:rsidTr="00547B72">
        <w:trPr>
          <w:trHeight w:val="693"/>
        </w:trPr>
        <w:tc>
          <w:tcPr>
            <w:tcW w:w="1580" w:type="dxa"/>
          </w:tcPr>
          <w:p w14:paraId="42FBC872" w14:textId="77777777" w:rsidR="00054D38" w:rsidRPr="00CD5CDF" w:rsidRDefault="00054D38" w:rsidP="00054D38">
            <w:pPr>
              <w:spacing w:line="240" w:lineRule="auto"/>
              <w:rPr>
                <w:sz w:val="21"/>
                <w:szCs w:val="21"/>
              </w:rPr>
            </w:pPr>
            <w:r w:rsidRPr="00CD5CDF">
              <w:rPr>
                <w:sz w:val="21"/>
                <w:szCs w:val="21"/>
              </w:rPr>
              <w:t>09.05.2018 -22.05.2018</w:t>
            </w:r>
          </w:p>
        </w:tc>
        <w:tc>
          <w:tcPr>
            <w:tcW w:w="4907" w:type="dxa"/>
          </w:tcPr>
          <w:p w14:paraId="5045983A" w14:textId="77777777" w:rsidR="00054D38" w:rsidRPr="00CD5CDF" w:rsidRDefault="00054D38" w:rsidP="00054D38">
            <w:pPr>
              <w:spacing w:after="0" w:line="240" w:lineRule="auto"/>
              <w:rPr>
                <w:b/>
                <w:sz w:val="21"/>
                <w:szCs w:val="21"/>
              </w:rPr>
            </w:pPr>
            <w:r w:rsidRPr="00CD5CDF">
              <w:rPr>
                <w:b/>
                <w:sz w:val="21"/>
                <w:szCs w:val="21"/>
              </w:rPr>
              <w:t>G/9/2018</w:t>
            </w:r>
          </w:p>
          <w:p w14:paraId="18EDC89B" w14:textId="4866EA77" w:rsidR="00054D38" w:rsidRPr="00CD5CDF" w:rsidRDefault="00054D38" w:rsidP="00054D38">
            <w:pPr>
              <w:spacing w:after="0" w:line="240" w:lineRule="auto"/>
              <w:rPr>
                <w:b/>
                <w:sz w:val="21"/>
                <w:szCs w:val="21"/>
              </w:rPr>
            </w:pPr>
            <w:r w:rsidRPr="00CD5CDF">
              <w:rPr>
                <w:b/>
                <w:sz w:val="21"/>
                <w:szCs w:val="21"/>
              </w:rPr>
              <w:t xml:space="preserve">P.I.4.1 </w:t>
            </w:r>
            <w:r w:rsidRPr="00CD5CDF">
              <w:rPr>
                <w:sz w:val="21"/>
                <w:szCs w:val="21"/>
              </w:rPr>
              <w:t>Organizacja przedsięwzięć z</w:t>
            </w:r>
            <w:r w:rsidR="001B29B6">
              <w:rPr>
                <w:sz w:val="21"/>
                <w:szCs w:val="21"/>
              </w:rPr>
              <w:t xml:space="preserve">wiązanych z sportem, rekreacją </w:t>
            </w:r>
            <w:r w:rsidRPr="00CD5CDF">
              <w:rPr>
                <w:sz w:val="21"/>
                <w:szCs w:val="21"/>
              </w:rPr>
              <w:t xml:space="preserve">i kulturą </w:t>
            </w:r>
            <w:r w:rsidRPr="00CD5CDF">
              <w:rPr>
                <w:b/>
                <w:sz w:val="21"/>
                <w:szCs w:val="21"/>
              </w:rPr>
              <w:t>(G)</w:t>
            </w:r>
          </w:p>
        </w:tc>
        <w:tc>
          <w:tcPr>
            <w:tcW w:w="1276" w:type="dxa"/>
          </w:tcPr>
          <w:p w14:paraId="7535AC7C" w14:textId="77777777" w:rsidR="00054D38" w:rsidRPr="00CD5CDF" w:rsidRDefault="00054D38" w:rsidP="00054D38">
            <w:pPr>
              <w:spacing w:line="240" w:lineRule="auto"/>
              <w:jc w:val="center"/>
              <w:rPr>
                <w:sz w:val="21"/>
                <w:szCs w:val="21"/>
              </w:rPr>
            </w:pPr>
            <w:r w:rsidRPr="00CD5CDF">
              <w:rPr>
                <w:sz w:val="21"/>
                <w:szCs w:val="21"/>
              </w:rPr>
              <w:t>3</w:t>
            </w:r>
          </w:p>
        </w:tc>
        <w:tc>
          <w:tcPr>
            <w:tcW w:w="1843" w:type="dxa"/>
          </w:tcPr>
          <w:p w14:paraId="27270A82" w14:textId="77777777" w:rsidR="00054D38" w:rsidRPr="00CD5CDF" w:rsidRDefault="00054D38" w:rsidP="00054D38">
            <w:pPr>
              <w:spacing w:line="240" w:lineRule="auto"/>
              <w:jc w:val="center"/>
              <w:rPr>
                <w:sz w:val="21"/>
                <w:szCs w:val="21"/>
              </w:rPr>
            </w:pPr>
            <w:r w:rsidRPr="00CD5CDF">
              <w:rPr>
                <w:sz w:val="21"/>
                <w:szCs w:val="21"/>
              </w:rPr>
              <w:t>3</w:t>
            </w:r>
          </w:p>
        </w:tc>
        <w:tc>
          <w:tcPr>
            <w:tcW w:w="1984" w:type="dxa"/>
          </w:tcPr>
          <w:p w14:paraId="1FCAE1A3" w14:textId="77777777" w:rsidR="00054D38" w:rsidRPr="00CD5CDF" w:rsidRDefault="00054D38" w:rsidP="00054D38">
            <w:pPr>
              <w:spacing w:line="240" w:lineRule="auto"/>
              <w:jc w:val="center"/>
              <w:rPr>
                <w:sz w:val="21"/>
                <w:szCs w:val="21"/>
              </w:rPr>
            </w:pPr>
            <w:r w:rsidRPr="00CD5CDF">
              <w:rPr>
                <w:sz w:val="21"/>
                <w:szCs w:val="21"/>
              </w:rPr>
              <w:t>3</w:t>
            </w:r>
          </w:p>
        </w:tc>
        <w:tc>
          <w:tcPr>
            <w:tcW w:w="1276" w:type="dxa"/>
          </w:tcPr>
          <w:p w14:paraId="453EFDD6"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1C9CC97F"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0BD4C63F" w14:textId="77777777" w:rsidTr="00547B72">
        <w:trPr>
          <w:trHeight w:val="693"/>
        </w:trPr>
        <w:tc>
          <w:tcPr>
            <w:tcW w:w="1580" w:type="dxa"/>
          </w:tcPr>
          <w:p w14:paraId="595F3F0B" w14:textId="77777777" w:rsidR="00054D38" w:rsidRPr="00CD5CDF" w:rsidRDefault="00054D38" w:rsidP="00054D38">
            <w:pPr>
              <w:spacing w:line="240" w:lineRule="auto"/>
              <w:rPr>
                <w:sz w:val="21"/>
                <w:szCs w:val="21"/>
              </w:rPr>
            </w:pPr>
            <w:r w:rsidRPr="00CD5CDF">
              <w:rPr>
                <w:sz w:val="21"/>
                <w:szCs w:val="21"/>
              </w:rPr>
              <w:t>09.05.2018 -22.05.2018</w:t>
            </w:r>
          </w:p>
        </w:tc>
        <w:tc>
          <w:tcPr>
            <w:tcW w:w="4907" w:type="dxa"/>
          </w:tcPr>
          <w:p w14:paraId="36026C80" w14:textId="77777777" w:rsidR="00054D38" w:rsidRPr="00CD5CDF" w:rsidRDefault="00054D38" w:rsidP="00054D38">
            <w:pPr>
              <w:spacing w:after="0" w:line="240" w:lineRule="auto"/>
              <w:rPr>
                <w:b/>
                <w:sz w:val="21"/>
                <w:szCs w:val="21"/>
              </w:rPr>
            </w:pPr>
            <w:r w:rsidRPr="00CD5CDF">
              <w:rPr>
                <w:b/>
                <w:sz w:val="21"/>
                <w:szCs w:val="21"/>
              </w:rPr>
              <w:t>G/8/2018</w:t>
            </w:r>
          </w:p>
          <w:p w14:paraId="16094CBC" w14:textId="681FCAC8" w:rsidR="00054D38" w:rsidRPr="00CD5CDF" w:rsidRDefault="00054D38" w:rsidP="00054D38">
            <w:pPr>
              <w:spacing w:after="0" w:line="240" w:lineRule="auto"/>
              <w:rPr>
                <w:b/>
                <w:sz w:val="21"/>
                <w:szCs w:val="21"/>
              </w:rPr>
            </w:pPr>
            <w:r w:rsidRPr="00CD5CDF">
              <w:rPr>
                <w:b/>
                <w:sz w:val="21"/>
                <w:szCs w:val="21"/>
              </w:rPr>
              <w:t xml:space="preserve">P.I.4.1 </w:t>
            </w:r>
            <w:r w:rsidRPr="00CD5CDF">
              <w:rPr>
                <w:sz w:val="21"/>
                <w:szCs w:val="21"/>
              </w:rPr>
              <w:t>Organizacja przedsięwzięć z</w:t>
            </w:r>
            <w:r w:rsidR="001B29B6">
              <w:rPr>
                <w:sz w:val="21"/>
                <w:szCs w:val="21"/>
              </w:rPr>
              <w:t xml:space="preserve">wiązanych z sportem, rekreacją </w:t>
            </w:r>
            <w:r w:rsidRPr="00CD5CDF">
              <w:rPr>
                <w:sz w:val="21"/>
                <w:szCs w:val="21"/>
              </w:rPr>
              <w:t xml:space="preserve">i kulturą </w:t>
            </w:r>
            <w:r w:rsidRPr="00CD5CDF">
              <w:rPr>
                <w:b/>
                <w:sz w:val="21"/>
                <w:szCs w:val="21"/>
              </w:rPr>
              <w:t>(G)</w:t>
            </w:r>
          </w:p>
        </w:tc>
        <w:tc>
          <w:tcPr>
            <w:tcW w:w="1276" w:type="dxa"/>
          </w:tcPr>
          <w:p w14:paraId="7DD180CA" w14:textId="77777777" w:rsidR="00054D38" w:rsidRPr="00CD5CDF" w:rsidRDefault="00054D38" w:rsidP="00054D38">
            <w:pPr>
              <w:spacing w:line="240" w:lineRule="auto"/>
              <w:jc w:val="center"/>
              <w:rPr>
                <w:sz w:val="21"/>
                <w:szCs w:val="21"/>
              </w:rPr>
            </w:pPr>
            <w:r w:rsidRPr="00CD5CDF">
              <w:rPr>
                <w:sz w:val="21"/>
                <w:szCs w:val="21"/>
              </w:rPr>
              <w:t>5</w:t>
            </w:r>
          </w:p>
        </w:tc>
        <w:tc>
          <w:tcPr>
            <w:tcW w:w="1843" w:type="dxa"/>
          </w:tcPr>
          <w:p w14:paraId="6946C3EF" w14:textId="77777777" w:rsidR="00054D38" w:rsidRPr="00CD5CDF" w:rsidRDefault="00054D38" w:rsidP="00054D38">
            <w:pPr>
              <w:spacing w:line="240" w:lineRule="auto"/>
              <w:jc w:val="center"/>
              <w:rPr>
                <w:sz w:val="21"/>
                <w:szCs w:val="21"/>
              </w:rPr>
            </w:pPr>
            <w:r w:rsidRPr="00CD5CDF">
              <w:rPr>
                <w:sz w:val="21"/>
                <w:szCs w:val="21"/>
              </w:rPr>
              <w:t>5</w:t>
            </w:r>
          </w:p>
        </w:tc>
        <w:tc>
          <w:tcPr>
            <w:tcW w:w="1984" w:type="dxa"/>
          </w:tcPr>
          <w:p w14:paraId="5AD7A015" w14:textId="77777777" w:rsidR="00054D38" w:rsidRPr="00CD5CDF" w:rsidRDefault="00054D38" w:rsidP="00054D38">
            <w:pPr>
              <w:spacing w:line="240" w:lineRule="auto"/>
              <w:jc w:val="center"/>
              <w:rPr>
                <w:sz w:val="21"/>
                <w:szCs w:val="21"/>
              </w:rPr>
            </w:pPr>
            <w:r w:rsidRPr="00CD5CDF">
              <w:rPr>
                <w:sz w:val="21"/>
                <w:szCs w:val="21"/>
              </w:rPr>
              <w:t>5</w:t>
            </w:r>
          </w:p>
        </w:tc>
        <w:tc>
          <w:tcPr>
            <w:tcW w:w="1276" w:type="dxa"/>
          </w:tcPr>
          <w:p w14:paraId="1D2533ED"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3745CCF6"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5EEEBF4F" w14:textId="77777777" w:rsidTr="00547B72">
        <w:trPr>
          <w:trHeight w:val="693"/>
        </w:trPr>
        <w:tc>
          <w:tcPr>
            <w:tcW w:w="1580" w:type="dxa"/>
          </w:tcPr>
          <w:p w14:paraId="7CC6204C" w14:textId="77777777" w:rsidR="00054D38" w:rsidRPr="00CD5CDF" w:rsidRDefault="00054D38" w:rsidP="00054D38">
            <w:pPr>
              <w:spacing w:line="240" w:lineRule="auto"/>
              <w:rPr>
                <w:sz w:val="21"/>
                <w:szCs w:val="21"/>
              </w:rPr>
            </w:pPr>
            <w:r w:rsidRPr="00CD5CDF">
              <w:rPr>
                <w:sz w:val="21"/>
                <w:szCs w:val="21"/>
              </w:rPr>
              <w:t>09.05.2018 -22.05.2018</w:t>
            </w:r>
          </w:p>
        </w:tc>
        <w:tc>
          <w:tcPr>
            <w:tcW w:w="4907" w:type="dxa"/>
          </w:tcPr>
          <w:p w14:paraId="57D1F367" w14:textId="77777777" w:rsidR="00054D38" w:rsidRPr="00CD5CDF" w:rsidRDefault="00054D38" w:rsidP="00054D38">
            <w:pPr>
              <w:spacing w:after="0" w:line="240" w:lineRule="auto"/>
              <w:rPr>
                <w:b/>
                <w:sz w:val="21"/>
                <w:szCs w:val="21"/>
              </w:rPr>
            </w:pPr>
            <w:r w:rsidRPr="00CD5CDF">
              <w:rPr>
                <w:b/>
                <w:sz w:val="21"/>
                <w:szCs w:val="21"/>
              </w:rPr>
              <w:t>G/7/2018</w:t>
            </w:r>
          </w:p>
          <w:p w14:paraId="2C73908F" w14:textId="3ADB299A" w:rsidR="00054D38" w:rsidRPr="00CD5CDF" w:rsidRDefault="00054D38" w:rsidP="00054D38">
            <w:pPr>
              <w:spacing w:after="0" w:line="240" w:lineRule="auto"/>
              <w:rPr>
                <w:b/>
                <w:sz w:val="21"/>
                <w:szCs w:val="21"/>
              </w:rPr>
            </w:pPr>
            <w:r w:rsidRPr="00CD5CDF">
              <w:rPr>
                <w:b/>
                <w:sz w:val="21"/>
                <w:szCs w:val="21"/>
              </w:rPr>
              <w:t xml:space="preserve">P.II.2.1 </w:t>
            </w:r>
            <w:r w:rsidR="001B29B6">
              <w:rPr>
                <w:sz w:val="21"/>
                <w:szCs w:val="21"/>
              </w:rPr>
              <w:t xml:space="preserve">Promocja, integrowanie </w:t>
            </w:r>
            <w:r w:rsidRPr="00CD5CDF">
              <w:rPr>
                <w:sz w:val="21"/>
                <w:szCs w:val="21"/>
              </w:rPr>
              <w:t xml:space="preserve">i sieciowanie oferty turystycznej obszaru LGD </w:t>
            </w:r>
            <w:r w:rsidRPr="00CD5CDF">
              <w:rPr>
                <w:b/>
                <w:sz w:val="21"/>
                <w:szCs w:val="21"/>
              </w:rPr>
              <w:t>(G)</w:t>
            </w:r>
          </w:p>
        </w:tc>
        <w:tc>
          <w:tcPr>
            <w:tcW w:w="1276" w:type="dxa"/>
          </w:tcPr>
          <w:p w14:paraId="687D8521" w14:textId="77777777" w:rsidR="00054D38" w:rsidRPr="00CD5CDF" w:rsidRDefault="00054D38" w:rsidP="00054D38">
            <w:pPr>
              <w:spacing w:line="240" w:lineRule="auto"/>
              <w:jc w:val="center"/>
              <w:rPr>
                <w:sz w:val="21"/>
                <w:szCs w:val="21"/>
              </w:rPr>
            </w:pPr>
            <w:r w:rsidRPr="00CD5CDF">
              <w:rPr>
                <w:sz w:val="21"/>
                <w:szCs w:val="21"/>
              </w:rPr>
              <w:t>4</w:t>
            </w:r>
          </w:p>
        </w:tc>
        <w:tc>
          <w:tcPr>
            <w:tcW w:w="1843" w:type="dxa"/>
          </w:tcPr>
          <w:p w14:paraId="32693242" w14:textId="77777777" w:rsidR="00054D38" w:rsidRPr="00CD5CDF" w:rsidRDefault="00054D38" w:rsidP="00054D38">
            <w:pPr>
              <w:spacing w:line="240" w:lineRule="auto"/>
              <w:jc w:val="center"/>
              <w:rPr>
                <w:sz w:val="21"/>
                <w:szCs w:val="21"/>
              </w:rPr>
            </w:pPr>
            <w:r w:rsidRPr="00CD5CDF">
              <w:rPr>
                <w:sz w:val="21"/>
                <w:szCs w:val="21"/>
              </w:rPr>
              <w:t>4</w:t>
            </w:r>
          </w:p>
        </w:tc>
        <w:tc>
          <w:tcPr>
            <w:tcW w:w="1984" w:type="dxa"/>
          </w:tcPr>
          <w:p w14:paraId="08B9DDB4" w14:textId="77777777" w:rsidR="00054D38" w:rsidRPr="00CD5CDF" w:rsidRDefault="00054D38" w:rsidP="00054D38">
            <w:pPr>
              <w:spacing w:line="240" w:lineRule="auto"/>
              <w:jc w:val="center"/>
              <w:rPr>
                <w:sz w:val="21"/>
                <w:szCs w:val="21"/>
              </w:rPr>
            </w:pPr>
            <w:r w:rsidRPr="00CD5CDF">
              <w:rPr>
                <w:sz w:val="21"/>
                <w:szCs w:val="21"/>
              </w:rPr>
              <w:t>4</w:t>
            </w:r>
          </w:p>
        </w:tc>
        <w:tc>
          <w:tcPr>
            <w:tcW w:w="1276" w:type="dxa"/>
          </w:tcPr>
          <w:p w14:paraId="5D7B000E"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52BE05BB"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41FFAF66" w14:textId="77777777" w:rsidTr="00547B72">
        <w:trPr>
          <w:trHeight w:val="693"/>
        </w:trPr>
        <w:tc>
          <w:tcPr>
            <w:tcW w:w="1580" w:type="dxa"/>
          </w:tcPr>
          <w:p w14:paraId="082E1484" w14:textId="77777777" w:rsidR="00054D38" w:rsidRPr="00CD5CDF" w:rsidRDefault="00054D38" w:rsidP="00054D38">
            <w:pPr>
              <w:spacing w:line="240" w:lineRule="auto"/>
              <w:rPr>
                <w:sz w:val="21"/>
                <w:szCs w:val="21"/>
              </w:rPr>
            </w:pPr>
            <w:r w:rsidRPr="00CD5CDF">
              <w:rPr>
                <w:sz w:val="21"/>
                <w:szCs w:val="21"/>
              </w:rPr>
              <w:t>09.05.2018 -22.05.2018</w:t>
            </w:r>
          </w:p>
        </w:tc>
        <w:tc>
          <w:tcPr>
            <w:tcW w:w="4907" w:type="dxa"/>
          </w:tcPr>
          <w:p w14:paraId="6AD5C51F" w14:textId="77777777" w:rsidR="00054D38" w:rsidRPr="00CD5CDF" w:rsidRDefault="00054D38" w:rsidP="00054D38">
            <w:pPr>
              <w:spacing w:after="0" w:line="240" w:lineRule="auto"/>
              <w:rPr>
                <w:b/>
                <w:sz w:val="21"/>
                <w:szCs w:val="21"/>
              </w:rPr>
            </w:pPr>
            <w:r w:rsidRPr="00CD5CDF">
              <w:rPr>
                <w:b/>
                <w:sz w:val="21"/>
                <w:szCs w:val="21"/>
              </w:rPr>
              <w:t>G/6/2018</w:t>
            </w:r>
          </w:p>
          <w:p w14:paraId="25F826CE" w14:textId="77777777" w:rsidR="00054D38" w:rsidRPr="00CD5CDF" w:rsidRDefault="00054D38" w:rsidP="00054D38">
            <w:pPr>
              <w:spacing w:after="0" w:line="240" w:lineRule="auto"/>
              <w:rPr>
                <w:b/>
                <w:sz w:val="21"/>
                <w:szCs w:val="21"/>
              </w:rPr>
            </w:pPr>
            <w:r w:rsidRPr="00CD5CDF">
              <w:rPr>
                <w:b/>
                <w:sz w:val="21"/>
                <w:szCs w:val="21"/>
              </w:rPr>
              <w:t xml:space="preserve">P.II.1.1 </w:t>
            </w:r>
            <w:r w:rsidRPr="00CD5CDF">
              <w:rPr>
                <w:sz w:val="21"/>
                <w:szCs w:val="21"/>
              </w:rPr>
              <w:t xml:space="preserve">Modernizacja i budowa infrastruktury turystycznej i rekreacyjnej </w:t>
            </w:r>
            <w:r w:rsidRPr="00CD5CDF">
              <w:rPr>
                <w:b/>
                <w:sz w:val="21"/>
                <w:szCs w:val="21"/>
              </w:rPr>
              <w:t>(G)</w:t>
            </w:r>
          </w:p>
        </w:tc>
        <w:tc>
          <w:tcPr>
            <w:tcW w:w="1276" w:type="dxa"/>
          </w:tcPr>
          <w:p w14:paraId="3BF58015" w14:textId="77777777" w:rsidR="00054D38" w:rsidRPr="00CD5CDF" w:rsidRDefault="00054D38" w:rsidP="00054D38">
            <w:pPr>
              <w:spacing w:line="240" w:lineRule="auto"/>
              <w:jc w:val="center"/>
              <w:rPr>
                <w:sz w:val="21"/>
                <w:szCs w:val="21"/>
              </w:rPr>
            </w:pPr>
            <w:r w:rsidRPr="00CD5CDF">
              <w:rPr>
                <w:sz w:val="21"/>
                <w:szCs w:val="21"/>
              </w:rPr>
              <w:t>3</w:t>
            </w:r>
          </w:p>
        </w:tc>
        <w:tc>
          <w:tcPr>
            <w:tcW w:w="1843" w:type="dxa"/>
          </w:tcPr>
          <w:p w14:paraId="543F77E6" w14:textId="77777777" w:rsidR="00054D38" w:rsidRPr="00CD5CDF" w:rsidRDefault="00054D38" w:rsidP="00054D38">
            <w:pPr>
              <w:spacing w:line="240" w:lineRule="auto"/>
              <w:jc w:val="center"/>
              <w:rPr>
                <w:sz w:val="21"/>
                <w:szCs w:val="21"/>
              </w:rPr>
            </w:pPr>
            <w:r w:rsidRPr="00CD5CDF">
              <w:rPr>
                <w:sz w:val="21"/>
                <w:szCs w:val="21"/>
              </w:rPr>
              <w:t>3</w:t>
            </w:r>
          </w:p>
        </w:tc>
        <w:tc>
          <w:tcPr>
            <w:tcW w:w="1984" w:type="dxa"/>
          </w:tcPr>
          <w:p w14:paraId="21E79D54" w14:textId="77777777" w:rsidR="00054D38" w:rsidRPr="00CD5CDF" w:rsidRDefault="00054D38" w:rsidP="00054D38">
            <w:pPr>
              <w:spacing w:line="240" w:lineRule="auto"/>
              <w:jc w:val="center"/>
              <w:rPr>
                <w:sz w:val="21"/>
                <w:szCs w:val="21"/>
              </w:rPr>
            </w:pPr>
            <w:r w:rsidRPr="00CD5CDF">
              <w:rPr>
                <w:sz w:val="21"/>
                <w:szCs w:val="21"/>
              </w:rPr>
              <w:t>3</w:t>
            </w:r>
          </w:p>
        </w:tc>
        <w:tc>
          <w:tcPr>
            <w:tcW w:w="1276" w:type="dxa"/>
          </w:tcPr>
          <w:p w14:paraId="4D8B7323"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79CCD476"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0F391CC5" w14:textId="77777777" w:rsidTr="001B29B6">
        <w:trPr>
          <w:trHeight w:val="274"/>
        </w:trPr>
        <w:tc>
          <w:tcPr>
            <w:tcW w:w="1580" w:type="dxa"/>
          </w:tcPr>
          <w:p w14:paraId="08F8B1B4" w14:textId="77777777" w:rsidR="00054D38" w:rsidRPr="00CD5CDF" w:rsidRDefault="00054D38" w:rsidP="00054D38">
            <w:pPr>
              <w:spacing w:line="240" w:lineRule="auto"/>
              <w:rPr>
                <w:sz w:val="21"/>
                <w:szCs w:val="21"/>
              </w:rPr>
            </w:pPr>
            <w:r w:rsidRPr="00CD5CDF">
              <w:rPr>
                <w:sz w:val="21"/>
                <w:szCs w:val="21"/>
              </w:rPr>
              <w:t>09.05.2018 -22.05.2018</w:t>
            </w:r>
          </w:p>
        </w:tc>
        <w:tc>
          <w:tcPr>
            <w:tcW w:w="4907" w:type="dxa"/>
          </w:tcPr>
          <w:p w14:paraId="47C5EB1B" w14:textId="77777777" w:rsidR="00054D38" w:rsidRPr="00CD5CDF" w:rsidRDefault="00054D38" w:rsidP="00054D38">
            <w:pPr>
              <w:spacing w:after="0" w:line="240" w:lineRule="auto"/>
              <w:rPr>
                <w:b/>
                <w:sz w:val="21"/>
                <w:szCs w:val="21"/>
              </w:rPr>
            </w:pPr>
            <w:r w:rsidRPr="00CD5CDF">
              <w:rPr>
                <w:b/>
                <w:sz w:val="21"/>
                <w:szCs w:val="21"/>
              </w:rPr>
              <w:t>G/5/2018</w:t>
            </w:r>
          </w:p>
          <w:p w14:paraId="0ED944CD" w14:textId="559B2A4F" w:rsidR="00054D38" w:rsidRPr="00CD5CDF" w:rsidRDefault="00054D38" w:rsidP="00054D38">
            <w:pPr>
              <w:spacing w:after="0" w:line="240" w:lineRule="auto"/>
              <w:rPr>
                <w:b/>
                <w:sz w:val="21"/>
                <w:szCs w:val="21"/>
              </w:rPr>
            </w:pPr>
            <w:r w:rsidRPr="00CD5CDF">
              <w:rPr>
                <w:b/>
                <w:sz w:val="21"/>
                <w:szCs w:val="21"/>
              </w:rPr>
              <w:t xml:space="preserve">P.I.1.1 </w:t>
            </w:r>
            <w:r w:rsidRPr="00CD5CDF">
              <w:rPr>
                <w:sz w:val="21"/>
                <w:szCs w:val="21"/>
              </w:rPr>
              <w:t xml:space="preserve">Działania związane z dziedzictwem kulturowym oraz renowacją zabytków </w:t>
            </w:r>
            <w:r w:rsidRPr="00CD5CDF">
              <w:rPr>
                <w:b/>
                <w:sz w:val="21"/>
                <w:szCs w:val="21"/>
              </w:rPr>
              <w:t>(G)</w:t>
            </w:r>
          </w:p>
        </w:tc>
        <w:tc>
          <w:tcPr>
            <w:tcW w:w="1276" w:type="dxa"/>
          </w:tcPr>
          <w:p w14:paraId="403125B8" w14:textId="77777777" w:rsidR="00054D38" w:rsidRPr="00CD5CDF" w:rsidRDefault="00054D38" w:rsidP="00054D38">
            <w:pPr>
              <w:spacing w:line="240" w:lineRule="auto"/>
              <w:jc w:val="center"/>
              <w:rPr>
                <w:sz w:val="21"/>
                <w:szCs w:val="21"/>
              </w:rPr>
            </w:pPr>
            <w:r w:rsidRPr="00CD5CDF">
              <w:rPr>
                <w:sz w:val="21"/>
                <w:szCs w:val="21"/>
              </w:rPr>
              <w:t>5</w:t>
            </w:r>
          </w:p>
        </w:tc>
        <w:tc>
          <w:tcPr>
            <w:tcW w:w="1843" w:type="dxa"/>
          </w:tcPr>
          <w:p w14:paraId="3880D4FE" w14:textId="77777777" w:rsidR="00054D38" w:rsidRPr="00CD5CDF" w:rsidRDefault="00054D38" w:rsidP="00054D38">
            <w:pPr>
              <w:spacing w:line="240" w:lineRule="auto"/>
              <w:jc w:val="center"/>
              <w:rPr>
                <w:sz w:val="21"/>
                <w:szCs w:val="21"/>
              </w:rPr>
            </w:pPr>
            <w:r w:rsidRPr="00CD5CDF">
              <w:rPr>
                <w:sz w:val="21"/>
                <w:szCs w:val="21"/>
              </w:rPr>
              <w:t>5</w:t>
            </w:r>
          </w:p>
        </w:tc>
        <w:tc>
          <w:tcPr>
            <w:tcW w:w="1984" w:type="dxa"/>
          </w:tcPr>
          <w:p w14:paraId="4177E340" w14:textId="77777777" w:rsidR="00054D38" w:rsidRPr="00CD5CDF" w:rsidRDefault="00054D38" w:rsidP="00054D38">
            <w:pPr>
              <w:spacing w:line="240" w:lineRule="auto"/>
              <w:jc w:val="center"/>
              <w:rPr>
                <w:sz w:val="21"/>
                <w:szCs w:val="21"/>
              </w:rPr>
            </w:pPr>
            <w:r w:rsidRPr="00CD5CDF">
              <w:rPr>
                <w:sz w:val="21"/>
                <w:szCs w:val="21"/>
              </w:rPr>
              <w:t>5</w:t>
            </w:r>
          </w:p>
        </w:tc>
        <w:tc>
          <w:tcPr>
            <w:tcW w:w="1276" w:type="dxa"/>
          </w:tcPr>
          <w:p w14:paraId="2F55D2F6"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0A8AF080"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1D2230B0" w14:textId="77777777" w:rsidTr="00547B72">
        <w:trPr>
          <w:trHeight w:val="693"/>
        </w:trPr>
        <w:tc>
          <w:tcPr>
            <w:tcW w:w="1580" w:type="dxa"/>
          </w:tcPr>
          <w:p w14:paraId="1D1162DF" w14:textId="77777777" w:rsidR="00054D38" w:rsidRPr="00CD5CDF" w:rsidRDefault="00054D38" w:rsidP="00054D38">
            <w:pPr>
              <w:spacing w:line="240" w:lineRule="auto"/>
              <w:rPr>
                <w:sz w:val="21"/>
                <w:szCs w:val="21"/>
              </w:rPr>
            </w:pPr>
            <w:r w:rsidRPr="00CD5CDF">
              <w:rPr>
                <w:sz w:val="21"/>
                <w:szCs w:val="21"/>
              </w:rPr>
              <w:t>20.02.2018 09.03.2018</w:t>
            </w:r>
          </w:p>
        </w:tc>
        <w:tc>
          <w:tcPr>
            <w:tcW w:w="4907" w:type="dxa"/>
          </w:tcPr>
          <w:p w14:paraId="3F0ACC6B" w14:textId="77777777" w:rsidR="00054D38" w:rsidRPr="00CD5CDF" w:rsidRDefault="00054D38" w:rsidP="00054D38">
            <w:pPr>
              <w:spacing w:after="0" w:line="240" w:lineRule="auto"/>
              <w:rPr>
                <w:b/>
                <w:sz w:val="21"/>
                <w:szCs w:val="21"/>
              </w:rPr>
            </w:pPr>
            <w:r w:rsidRPr="00CD5CDF">
              <w:rPr>
                <w:b/>
                <w:sz w:val="21"/>
                <w:szCs w:val="21"/>
              </w:rPr>
              <w:t>G/4/2018</w:t>
            </w:r>
          </w:p>
          <w:p w14:paraId="1C5102AF" w14:textId="33C9890B" w:rsidR="00054D38" w:rsidRPr="00CD5CDF" w:rsidRDefault="00054D38" w:rsidP="00054D38">
            <w:pPr>
              <w:spacing w:after="0" w:line="240" w:lineRule="auto"/>
              <w:rPr>
                <w:b/>
                <w:sz w:val="21"/>
                <w:szCs w:val="21"/>
              </w:rPr>
            </w:pPr>
            <w:r w:rsidRPr="00CD5CDF">
              <w:rPr>
                <w:b/>
                <w:sz w:val="21"/>
                <w:szCs w:val="21"/>
              </w:rPr>
              <w:t xml:space="preserve">P.I.1.1 </w:t>
            </w:r>
            <w:r w:rsidR="001B29B6">
              <w:rPr>
                <w:sz w:val="21"/>
                <w:szCs w:val="21"/>
              </w:rPr>
              <w:t xml:space="preserve">Działania związane </w:t>
            </w:r>
            <w:r w:rsidRPr="00CD5CDF">
              <w:rPr>
                <w:sz w:val="21"/>
                <w:szCs w:val="21"/>
              </w:rPr>
              <w:t xml:space="preserve">z dziedzictwem kulturowym oraz renowacją zabytków </w:t>
            </w:r>
            <w:r w:rsidRPr="00CD5CDF">
              <w:rPr>
                <w:b/>
                <w:sz w:val="21"/>
                <w:szCs w:val="21"/>
              </w:rPr>
              <w:t>(G)</w:t>
            </w:r>
          </w:p>
        </w:tc>
        <w:tc>
          <w:tcPr>
            <w:tcW w:w="1276" w:type="dxa"/>
          </w:tcPr>
          <w:p w14:paraId="6AE0B6EF" w14:textId="77777777" w:rsidR="00054D38" w:rsidRPr="00CD5CDF" w:rsidRDefault="00054D38" w:rsidP="00054D38">
            <w:pPr>
              <w:spacing w:line="240" w:lineRule="auto"/>
              <w:jc w:val="center"/>
              <w:rPr>
                <w:sz w:val="21"/>
                <w:szCs w:val="21"/>
              </w:rPr>
            </w:pPr>
            <w:r w:rsidRPr="00CD5CDF">
              <w:rPr>
                <w:sz w:val="21"/>
                <w:szCs w:val="21"/>
              </w:rPr>
              <w:t>4</w:t>
            </w:r>
          </w:p>
        </w:tc>
        <w:tc>
          <w:tcPr>
            <w:tcW w:w="1843" w:type="dxa"/>
          </w:tcPr>
          <w:p w14:paraId="49D6D3FA" w14:textId="77777777" w:rsidR="00054D38" w:rsidRPr="00CD5CDF" w:rsidRDefault="00054D38" w:rsidP="00054D38">
            <w:pPr>
              <w:spacing w:line="240" w:lineRule="auto"/>
              <w:jc w:val="center"/>
              <w:rPr>
                <w:sz w:val="21"/>
                <w:szCs w:val="21"/>
              </w:rPr>
            </w:pPr>
            <w:r w:rsidRPr="00CD5CDF">
              <w:rPr>
                <w:sz w:val="21"/>
                <w:szCs w:val="21"/>
              </w:rPr>
              <w:t>4</w:t>
            </w:r>
          </w:p>
        </w:tc>
        <w:tc>
          <w:tcPr>
            <w:tcW w:w="1984" w:type="dxa"/>
          </w:tcPr>
          <w:p w14:paraId="518F000D" w14:textId="77777777" w:rsidR="00054D38" w:rsidRPr="00CD5CDF" w:rsidRDefault="00054D38" w:rsidP="00054D38">
            <w:pPr>
              <w:spacing w:line="240" w:lineRule="auto"/>
              <w:jc w:val="center"/>
              <w:rPr>
                <w:sz w:val="21"/>
                <w:szCs w:val="21"/>
              </w:rPr>
            </w:pPr>
            <w:r w:rsidRPr="00CD5CDF">
              <w:rPr>
                <w:sz w:val="21"/>
                <w:szCs w:val="21"/>
              </w:rPr>
              <w:t>4</w:t>
            </w:r>
          </w:p>
        </w:tc>
        <w:tc>
          <w:tcPr>
            <w:tcW w:w="1276" w:type="dxa"/>
          </w:tcPr>
          <w:p w14:paraId="7601D194"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3ED21952"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2B091078" w14:textId="77777777" w:rsidTr="00547B72">
        <w:trPr>
          <w:trHeight w:val="693"/>
        </w:trPr>
        <w:tc>
          <w:tcPr>
            <w:tcW w:w="1580" w:type="dxa"/>
          </w:tcPr>
          <w:p w14:paraId="43B297DE" w14:textId="77777777" w:rsidR="00054D38" w:rsidRPr="00CD5CDF" w:rsidRDefault="00054D38" w:rsidP="00054D38">
            <w:pPr>
              <w:spacing w:line="240" w:lineRule="auto"/>
              <w:rPr>
                <w:sz w:val="21"/>
                <w:szCs w:val="21"/>
              </w:rPr>
            </w:pPr>
            <w:r w:rsidRPr="00CD5CDF">
              <w:rPr>
                <w:sz w:val="21"/>
                <w:szCs w:val="21"/>
              </w:rPr>
              <w:t>20.02.2018 -09.03.2018</w:t>
            </w:r>
          </w:p>
        </w:tc>
        <w:tc>
          <w:tcPr>
            <w:tcW w:w="4907" w:type="dxa"/>
          </w:tcPr>
          <w:p w14:paraId="357907E0" w14:textId="77777777" w:rsidR="00054D38" w:rsidRPr="00CD5CDF" w:rsidRDefault="00054D38" w:rsidP="00054D38">
            <w:pPr>
              <w:spacing w:after="0" w:line="240" w:lineRule="auto"/>
              <w:rPr>
                <w:b/>
                <w:sz w:val="21"/>
                <w:szCs w:val="21"/>
              </w:rPr>
            </w:pPr>
            <w:r w:rsidRPr="00CD5CDF">
              <w:rPr>
                <w:b/>
                <w:sz w:val="21"/>
                <w:szCs w:val="21"/>
              </w:rPr>
              <w:t>G/3/2018</w:t>
            </w:r>
          </w:p>
          <w:p w14:paraId="7F2FE93F" w14:textId="553DDD6A" w:rsidR="00054D38" w:rsidRPr="00CD5CDF" w:rsidRDefault="00054D38" w:rsidP="00054D38">
            <w:pPr>
              <w:spacing w:after="0" w:line="240" w:lineRule="auto"/>
              <w:rPr>
                <w:b/>
                <w:sz w:val="21"/>
                <w:szCs w:val="21"/>
              </w:rPr>
            </w:pPr>
            <w:r w:rsidRPr="00CD5CDF">
              <w:rPr>
                <w:b/>
                <w:sz w:val="21"/>
                <w:szCs w:val="21"/>
              </w:rPr>
              <w:t xml:space="preserve">P.II.2.1 </w:t>
            </w:r>
            <w:r w:rsidR="001B29B6">
              <w:rPr>
                <w:sz w:val="21"/>
                <w:szCs w:val="21"/>
              </w:rPr>
              <w:t xml:space="preserve">Promocja, integrowanie </w:t>
            </w:r>
            <w:r w:rsidRPr="00CD5CDF">
              <w:rPr>
                <w:sz w:val="21"/>
                <w:szCs w:val="21"/>
              </w:rPr>
              <w:t xml:space="preserve">i sieciowanie oferty turystycznej obszaru LGD </w:t>
            </w:r>
            <w:r w:rsidRPr="00CD5CDF">
              <w:rPr>
                <w:b/>
                <w:sz w:val="21"/>
                <w:szCs w:val="21"/>
              </w:rPr>
              <w:t>(G)</w:t>
            </w:r>
          </w:p>
        </w:tc>
        <w:tc>
          <w:tcPr>
            <w:tcW w:w="1276" w:type="dxa"/>
          </w:tcPr>
          <w:p w14:paraId="6C142406" w14:textId="77777777" w:rsidR="00054D38" w:rsidRPr="00CD5CDF" w:rsidRDefault="00054D38" w:rsidP="00054D38">
            <w:pPr>
              <w:spacing w:line="240" w:lineRule="auto"/>
              <w:jc w:val="center"/>
              <w:rPr>
                <w:sz w:val="21"/>
                <w:szCs w:val="21"/>
              </w:rPr>
            </w:pPr>
            <w:r w:rsidRPr="00CD5CDF">
              <w:rPr>
                <w:sz w:val="21"/>
                <w:szCs w:val="21"/>
              </w:rPr>
              <w:t>5</w:t>
            </w:r>
          </w:p>
        </w:tc>
        <w:tc>
          <w:tcPr>
            <w:tcW w:w="1843" w:type="dxa"/>
          </w:tcPr>
          <w:p w14:paraId="5BB6EA0C" w14:textId="77777777" w:rsidR="00054D38" w:rsidRPr="00CD5CDF" w:rsidRDefault="00054D38" w:rsidP="00054D38">
            <w:pPr>
              <w:spacing w:line="240" w:lineRule="auto"/>
              <w:jc w:val="center"/>
              <w:rPr>
                <w:sz w:val="21"/>
                <w:szCs w:val="21"/>
              </w:rPr>
            </w:pPr>
            <w:r w:rsidRPr="00CD5CDF">
              <w:rPr>
                <w:sz w:val="21"/>
                <w:szCs w:val="21"/>
              </w:rPr>
              <w:t>0</w:t>
            </w:r>
          </w:p>
        </w:tc>
        <w:tc>
          <w:tcPr>
            <w:tcW w:w="1984" w:type="dxa"/>
          </w:tcPr>
          <w:p w14:paraId="133DAF8B"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40843187"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2A6CCD34"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55886426" w14:textId="77777777" w:rsidTr="00547B72">
        <w:trPr>
          <w:trHeight w:val="693"/>
        </w:trPr>
        <w:tc>
          <w:tcPr>
            <w:tcW w:w="1580" w:type="dxa"/>
          </w:tcPr>
          <w:p w14:paraId="15C99780" w14:textId="77777777" w:rsidR="00054D38" w:rsidRPr="00CD5CDF" w:rsidRDefault="00054D38" w:rsidP="00054D38">
            <w:pPr>
              <w:spacing w:line="240" w:lineRule="auto"/>
              <w:rPr>
                <w:sz w:val="21"/>
                <w:szCs w:val="21"/>
              </w:rPr>
            </w:pPr>
            <w:r w:rsidRPr="00CD5CDF">
              <w:rPr>
                <w:sz w:val="21"/>
                <w:szCs w:val="21"/>
              </w:rPr>
              <w:t>20.02.2018 -09.03.2018</w:t>
            </w:r>
          </w:p>
        </w:tc>
        <w:tc>
          <w:tcPr>
            <w:tcW w:w="4907" w:type="dxa"/>
          </w:tcPr>
          <w:p w14:paraId="71C5BD0C" w14:textId="77777777" w:rsidR="00054D38" w:rsidRPr="00CD5CDF" w:rsidRDefault="00054D38" w:rsidP="00054D38">
            <w:pPr>
              <w:spacing w:after="0" w:line="240" w:lineRule="auto"/>
              <w:rPr>
                <w:b/>
                <w:sz w:val="21"/>
                <w:szCs w:val="21"/>
              </w:rPr>
            </w:pPr>
            <w:r w:rsidRPr="00CD5CDF">
              <w:rPr>
                <w:b/>
                <w:sz w:val="21"/>
                <w:szCs w:val="21"/>
              </w:rPr>
              <w:t>G/2/2018</w:t>
            </w:r>
          </w:p>
          <w:p w14:paraId="49F2745D" w14:textId="77777777" w:rsidR="00054D38" w:rsidRPr="00CD5CDF" w:rsidRDefault="00054D38" w:rsidP="00054D38">
            <w:pPr>
              <w:spacing w:after="0" w:line="240" w:lineRule="auto"/>
              <w:rPr>
                <w:b/>
                <w:sz w:val="21"/>
                <w:szCs w:val="21"/>
              </w:rPr>
            </w:pPr>
            <w:r w:rsidRPr="00CD5CDF">
              <w:rPr>
                <w:b/>
                <w:sz w:val="21"/>
                <w:szCs w:val="21"/>
              </w:rPr>
              <w:t xml:space="preserve">P.II.1.1 </w:t>
            </w:r>
            <w:r w:rsidRPr="00CD5CDF">
              <w:rPr>
                <w:sz w:val="21"/>
                <w:szCs w:val="21"/>
              </w:rPr>
              <w:t xml:space="preserve">Modernizacja i budowa infrastruktury turystycznej i rekreacyjnej </w:t>
            </w:r>
            <w:r w:rsidRPr="00CD5CDF">
              <w:rPr>
                <w:b/>
                <w:sz w:val="21"/>
                <w:szCs w:val="21"/>
              </w:rPr>
              <w:t>(G)</w:t>
            </w:r>
          </w:p>
        </w:tc>
        <w:tc>
          <w:tcPr>
            <w:tcW w:w="1276" w:type="dxa"/>
          </w:tcPr>
          <w:p w14:paraId="7566E920" w14:textId="77777777" w:rsidR="00054D38" w:rsidRPr="00CD5CDF" w:rsidRDefault="00054D38" w:rsidP="00054D38">
            <w:pPr>
              <w:spacing w:line="240" w:lineRule="auto"/>
              <w:jc w:val="center"/>
              <w:rPr>
                <w:sz w:val="21"/>
                <w:szCs w:val="21"/>
              </w:rPr>
            </w:pPr>
            <w:r w:rsidRPr="00CD5CDF">
              <w:rPr>
                <w:sz w:val="21"/>
                <w:szCs w:val="21"/>
              </w:rPr>
              <w:t>3</w:t>
            </w:r>
          </w:p>
        </w:tc>
        <w:tc>
          <w:tcPr>
            <w:tcW w:w="1843" w:type="dxa"/>
          </w:tcPr>
          <w:p w14:paraId="080A6C8F" w14:textId="77777777" w:rsidR="00054D38" w:rsidRPr="00CD5CDF" w:rsidRDefault="00054D38" w:rsidP="00054D38">
            <w:pPr>
              <w:spacing w:line="240" w:lineRule="auto"/>
              <w:jc w:val="center"/>
              <w:rPr>
                <w:sz w:val="21"/>
                <w:szCs w:val="21"/>
              </w:rPr>
            </w:pPr>
            <w:r w:rsidRPr="00CD5CDF">
              <w:rPr>
                <w:sz w:val="21"/>
                <w:szCs w:val="21"/>
              </w:rPr>
              <w:t>0</w:t>
            </w:r>
          </w:p>
        </w:tc>
        <w:tc>
          <w:tcPr>
            <w:tcW w:w="1984" w:type="dxa"/>
          </w:tcPr>
          <w:p w14:paraId="12F36E36"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1FD7D34E"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35D207F7"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1017743A" w14:textId="77777777" w:rsidTr="00547B72">
        <w:trPr>
          <w:trHeight w:val="693"/>
        </w:trPr>
        <w:tc>
          <w:tcPr>
            <w:tcW w:w="1580" w:type="dxa"/>
          </w:tcPr>
          <w:p w14:paraId="6C76E257" w14:textId="77777777" w:rsidR="00054D38" w:rsidRPr="00CD5CDF" w:rsidRDefault="00054D38" w:rsidP="00054D38">
            <w:pPr>
              <w:spacing w:line="240" w:lineRule="auto"/>
              <w:rPr>
                <w:sz w:val="21"/>
                <w:szCs w:val="21"/>
              </w:rPr>
            </w:pPr>
            <w:r w:rsidRPr="00CD5CDF">
              <w:rPr>
                <w:sz w:val="21"/>
                <w:szCs w:val="21"/>
              </w:rPr>
              <w:t>20.02.2018 -09.03.2018</w:t>
            </w:r>
          </w:p>
        </w:tc>
        <w:tc>
          <w:tcPr>
            <w:tcW w:w="4907" w:type="dxa"/>
          </w:tcPr>
          <w:p w14:paraId="27D609F6" w14:textId="77777777" w:rsidR="00054D38" w:rsidRPr="00CD5CDF" w:rsidRDefault="00054D38" w:rsidP="00054D38">
            <w:pPr>
              <w:spacing w:after="0" w:line="240" w:lineRule="auto"/>
              <w:rPr>
                <w:b/>
                <w:sz w:val="21"/>
                <w:szCs w:val="21"/>
              </w:rPr>
            </w:pPr>
            <w:r w:rsidRPr="00CD5CDF">
              <w:rPr>
                <w:b/>
                <w:sz w:val="21"/>
                <w:szCs w:val="21"/>
              </w:rPr>
              <w:t>G/1/2018</w:t>
            </w:r>
          </w:p>
          <w:p w14:paraId="5948DAA3" w14:textId="37186A8B" w:rsidR="00054D38" w:rsidRPr="00CD5CDF" w:rsidRDefault="00054D38" w:rsidP="00054D38">
            <w:pPr>
              <w:spacing w:after="0" w:line="240" w:lineRule="auto"/>
              <w:rPr>
                <w:b/>
                <w:sz w:val="21"/>
                <w:szCs w:val="21"/>
              </w:rPr>
            </w:pPr>
            <w:r w:rsidRPr="00CD5CDF">
              <w:rPr>
                <w:b/>
                <w:sz w:val="21"/>
                <w:szCs w:val="21"/>
              </w:rPr>
              <w:t xml:space="preserve">P.I.1.1 </w:t>
            </w:r>
            <w:r w:rsidR="001B29B6">
              <w:rPr>
                <w:sz w:val="21"/>
                <w:szCs w:val="21"/>
              </w:rPr>
              <w:t xml:space="preserve">Działania związane </w:t>
            </w:r>
            <w:r w:rsidRPr="00CD5CDF">
              <w:rPr>
                <w:sz w:val="21"/>
                <w:szCs w:val="21"/>
              </w:rPr>
              <w:t xml:space="preserve">z dziedzictwem kulturowym oraz renowacją zabytków </w:t>
            </w:r>
            <w:r w:rsidRPr="00CD5CDF">
              <w:rPr>
                <w:b/>
                <w:sz w:val="21"/>
                <w:szCs w:val="21"/>
              </w:rPr>
              <w:t>(G)</w:t>
            </w:r>
          </w:p>
        </w:tc>
        <w:tc>
          <w:tcPr>
            <w:tcW w:w="1276" w:type="dxa"/>
          </w:tcPr>
          <w:p w14:paraId="5AF888DD" w14:textId="77777777" w:rsidR="00054D38" w:rsidRPr="00CD5CDF" w:rsidRDefault="00054D38" w:rsidP="00054D38">
            <w:pPr>
              <w:spacing w:line="240" w:lineRule="auto"/>
              <w:jc w:val="center"/>
              <w:rPr>
                <w:sz w:val="21"/>
                <w:szCs w:val="21"/>
              </w:rPr>
            </w:pPr>
            <w:r w:rsidRPr="00CD5CDF">
              <w:rPr>
                <w:sz w:val="21"/>
                <w:szCs w:val="21"/>
              </w:rPr>
              <w:t>2</w:t>
            </w:r>
          </w:p>
        </w:tc>
        <w:tc>
          <w:tcPr>
            <w:tcW w:w="1843" w:type="dxa"/>
          </w:tcPr>
          <w:p w14:paraId="0BA76479" w14:textId="77777777" w:rsidR="00054D38" w:rsidRPr="00CD5CDF" w:rsidRDefault="00054D38" w:rsidP="00054D38">
            <w:pPr>
              <w:spacing w:line="240" w:lineRule="auto"/>
              <w:jc w:val="center"/>
              <w:rPr>
                <w:sz w:val="21"/>
                <w:szCs w:val="21"/>
              </w:rPr>
            </w:pPr>
            <w:r w:rsidRPr="00CD5CDF">
              <w:rPr>
                <w:sz w:val="21"/>
                <w:szCs w:val="21"/>
              </w:rPr>
              <w:t>0</w:t>
            </w:r>
          </w:p>
        </w:tc>
        <w:tc>
          <w:tcPr>
            <w:tcW w:w="1984" w:type="dxa"/>
          </w:tcPr>
          <w:p w14:paraId="2FC635CC"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620AA3A8"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4D3547FC"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5DC50849" w14:textId="77777777" w:rsidTr="00547B72">
        <w:trPr>
          <w:trHeight w:val="693"/>
        </w:trPr>
        <w:tc>
          <w:tcPr>
            <w:tcW w:w="1580" w:type="dxa"/>
          </w:tcPr>
          <w:p w14:paraId="6ED29B33" w14:textId="77777777" w:rsidR="00054D38" w:rsidRPr="00CD5CDF" w:rsidRDefault="00054D38" w:rsidP="00054D38">
            <w:pPr>
              <w:spacing w:line="240" w:lineRule="auto"/>
              <w:rPr>
                <w:sz w:val="21"/>
                <w:szCs w:val="21"/>
              </w:rPr>
            </w:pPr>
            <w:r w:rsidRPr="00CD5CDF">
              <w:rPr>
                <w:sz w:val="21"/>
                <w:szCs w:val="21"/>
              </w:rPr>
              <w:t>01.09.2017 -28.09.2017</w:t>
            </w:r>
          </w:p>
        </w:tc>
        <w:tc>
          <w:tcPr>
            <w:tcW w:w="4907" w:type="dxa"/>
          </w:tcPr>
          <w:p w14:paraId="2098F455" w14:textId="77777777" w:rsidR="00054D38" w:rsidRPr="00CD5CDF" w:rsidRDefault="00054D38" w:rsidP="00054D38">
            <w:pPr>
              <w:spacing w:after="0" w:line="240" w:lineRule="auto"/>
              <w:rPr>
                <w:b/>
                <w:sz w:val="21"/>
                <w:szCs w:val="21"/>
              </w:rPr>
            </w:pPr>
            <w:r w:rsidRPr="00CD5CDF">
              <w:rPr>
                <w:b/>
                <w:sz w:val="21"/>
                <w:szCs w:val="21"/>
              </w:rPr>
              <w:t>G/9/2017</w:t>
            </w:r>
          </w:p>
          <w:p w14:paraId="26E21DA6" w14:textId="44A01D33" w:rsidR="00054D38" w:rsidRPr="00CD5CDF" w:rsidRDefault="00054D38" w:rsidP="00054D38">
            <w:pPr>
              <w:spacing w:after="0" w:line="240" w:lineRule="auto"/>
              <w:rPr>
                <w:b/>
                <w:sz w:val="21"/>
                <w:szCs w:val="21"/>
              </w:rPr>
            </w:pPr>
            <w:r w:rsidRPr="00CD5CDF">
              <w:rPr>
                <w:b/>
                <w:sz w:val="21"/>
                <w:szCs w:val="21"/>
              </w:rPr>
              <w:t xml:space="preserve">P.I.1.1 </w:t>
            </w:r>
            <w:r w:rsidR="001B29B6">
              <w:rPr>
                <w:sz w:val="21"/>
                <w:szCs w:val="21"/>
              </w:rPr>
              <w:t xml:space="preserve">Działania związane </w:t>
            </w:r>
            <w:r w:rsidRPr="00CD5CDF">
              <w:rPr>
                <w:sz w:val="21"/>
                <w:szCs w:val="21"/>
              </w:rPr>
              <w:t xml:space="preserve">z dziedzictwem kulturowym oraz renowacją zabytków </w:t>
            </w:r>
            <w:r w:rsidRPr="00CD5CDF">
              <w:rPr>
                <w:b/>
                <w:sz w:val="21"/>
                <w:szCs w:val="21"/>
              </w:rPr>
              <w:t>(G)</w:t>
            </w:r>
          </w:p>
        </w:tc>
        <w:tc>
          <w:tcPr>
            <w:tcW w:w="1276" w:type="dxa"/>
          </w:tcPr>
          <w:p w14:paraId="4B9828B2" w14:textId="77777777" w:rsidR="00054D38" w:rsidRPr="00CD5CDF" w:rsidRDefault="00054D38" w:rsidP="00054D38">
            <w:pPr>
              <w:spacing w:line="240" w:lineRule="auto"/>
              <w:jc w:val="center"/>
              <w:rPr>
                <w:sz w:val="21"/>
                <w:szCs w:val="21"/>
              </w:rPr>
            </w:pPr>
            <w:r w:rsidRPr="00CD5CDF">
              <w:rPr>
                <w:sz w:val="21"/>
                <w:szCs w:val="21"/>
              </w:rPr>
              <w:t>8</w:t>
            </w:r>
          </w:p>
        </w:tc>
        <w:tc>
          <w:tcPr>
            <w:tcW w:w="1843" w:type="dxa"/>
          </w:tcPr>
          <w:p w14:paraId="275E01C4" w14:textId="77777777" w:rsidR="00054D38" w:rsidRPr="00CD5CDF" w:rsidRDefault="00054D38" w:rsidP="00054D38">
            <w:pPr>
              <w:spacing w:line="240" w:lineRule="auto"/>
              <w:jc w:val="center"/>
              <w:rPr>
                <w:sz w:val="21"/>
                <w:szCs w:val="21"/>
              </w:rPr>
            </w:pPr>
            <w:r w:rsidRPr="00CD5CDF">
              <w:rPr>
                <w:sz w:val="21"/>
                <w:szCs w:val="21"/>
              </w:rPr>
              <w:t>8</w:t>
            </w:r>
          </w:p>
        </w:tc>
        <w:tc>
          <w:tcPr>
            <w:tcW w:w="1984" w:type="dxa"/>
          </w:tcPr>
          <w:p w14:paraId="5C769285" w14:textId="77777777" w:rsidR="00054D38" w:rsidRPr="00CD5CDF" w:rsidRDefault="00054D38" w:rsidP="00054D38">
            <w:pPr>
              <w:spacing w:line="240" w:lineRule="auto"/>
              <w:jc w:val="center"/>
              <w:rPr>
                <w:sz w:val="21"/>
                <w:szCs w:val="21"/>
              </w:rPr>
            </w:pPr>
            <w:r w:rsidRPr="00CD5CDF">
              <w:rPr>
                <w:sz w:val="21"/>
                <w:szCs w:val="21"/>
              </w:rPr>
              <w:t>8</w:t>
            </w:r>
          </w:p>
        </w:tc>
        <w:tc>
          <w:tcPr>
            <w:tcW w:w="1276" w:type="dxa"/>
          </w:tcPr>
          <w:p w14:paraId="4BDFDBBF"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65FE09A6"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0FF813E6" w14:textId="77777777" w:rsidTr="00547B72">
        <w:trPr>
          <w:trHeight w:val="693"/>
        </w:trPr>
        <w:tc>
          <w:tcPr>
            <w:tcW w:w="1580" w:type="dxa"/>
          </w:tcPr>
          <w:p w14:paraId="6ADBB055" w14:textId="77777777" w:rsidR="00054D38" w:rsidRPr="00CD5CDF" w:rsidRDefault="00054D38" w:rsidP="00054D38">
            <w:pPr>
              <w:spacing w:line="240" w:lineRule="auto"/>
              <w:rPr>
                <w:sz w:val="21"/>
                <w:szCs w:val="21"/>
              </w:rPr>
            </w:pPr>
            <w:r w:rsidRPr="00CD5CDF">
              <w:rPr>
                <w:sz w:val="21"/>
                <w:szCs w:val="21"/>
              </w:rPr>
              <w:lastRenderedPageBreak/>
              <w:t>01.09.2017 -28.09.2017</w:t>
            </w:r>
          </w:p>
        </w:tc>
        <w:tc>
          <w:tcPr>
            <w:tcW w:w="4907" w:type="dxa"/>
          </w:tcPr>
          <w:p w14:paraId="0908A897" w14:textId="77777777" w:rsidR="00054D38" w:rsidRPr="00CD5CDF" w:rsidRDefault="00054D38" w:rsidP="00054D38">
            <w:pPr>
              <w:spacing w:after="0" w:line="240" w:lineRule="auto"/>
              <w:rPr>
                <w:b/>
                <w:sz w:val="21"/>
                <w:szCs w:val="21"/>
              </w:rPr>
            </w:pPr>
            <w:r w:rsidRPr="00CD5CDF">
              <w:rPr>
                <w:b/>
                <w:sz w:val="21"/>
                <w:szCs w:val="21"/>
              </w:rPr>
              <w:t>G/8/2017</w:t>
            </w:r>
          </w:p>
          <w:p w14:paraId="2C385823" w14:textId="77777777" w:rsidR="00054D38" w:rsidRPr="00CD5CDF" w:rsidRDefault="00054D38" w:rsidP="00054D38">
            <w:pPr>
              <w:spacing w:after="0" w:line="240" w:lineRule="auto"/>
              <w:rPr>
                <w:b/>
                <w:sz w:val="21"/>
                <w:szCs w:val="21"/>
              </w:rPr>
            </w:pPr>
            <w:r w:rsidRPr="00CD5CDF">
              <w:rPr>
                <w:b/>
                <w:sz w:val="21"/>
                <w:szCs w:val="21"/>
              </w:rPr>
              <w:t xml:space="preserve">P.I.3.1 </w:t>
            </w:r>
            <w:r w:rsidRPr="00CD5CDF">
              <w:rPr>
                <w:sz w:val="21"/>
                <w:szCs w:val="21"/>
              </w:rPr>
              <w:t xml:space="preserve">Inwestycje i wyposażenie związane z kultywowaniem tradycji, rekreacją i sportem </w:t>
            </w:r>
            <w:r w:rsidRPr="00CD5CDF">
              <w:rPr>
                <w:b/>
                <w:sz w:val="21"/>
                <w:szCs w:val="21"/>
              </w:rPr>
              <w:t>(G)</w:t>
            </w:r>
          </w:p>
        </w:tc>
        <w:tc>
          <w:tcPr>
            <w:tcW w:w="1276" w:type="dxa"/>
          </w:tcPr>
          <w:p w14:paraId="089A01CC" w14:textId="77777777" w:rsidR="00054D38" w:rsidRPr="00CD5CDF" w:rsidRDefault="00054D38" w:rsidP="00054D38">
            <w:pPr>
              <w:spacing w:line="240" w:lineRule="auto"/>
              <w:jc w:val="center"/>
              <w:rPr>
                <w:sz w:val="21"/>
                <w:szCs w:val="21"/>
              </w:rPr>
            </w:pPr>
            <w:r w:rsidRPr="00CD5CDF">
              <w:rPr>
                <w:sz w:val="21"/>
                <w:szCs w:val="21"/>
              </w:rPr>
              <w:t>4</w:t>
            </w:r>
          </w:p>
        </w:tc>
        <w:tc>
          <w:tcPr>
            <w:tcW w:w="1843" w:type="dxa"/>
          </w:tcPr>
          <w:p w14:paraId="1743A2BD" w14:textId="77777777" w:rsidR="00054D38" w:rsidRPr="00CD5CDF" w:rsidRDefault="00054D38" w:rsidP="00054D38">
            <w:pPr>
              <w:spacing w:line="240" w:lineRule="auto"/>
              <w:jc w:val="center"/>
              <w:rPr>
                <w:sz w:val="21"/>
                <w:szCs w:val="21"/>
              </w:rPr>
            </w:pPr>
            <w:r w:rsidRPr="00CD5CDF">
              <w:rPr>
                <w:sz w:val="21"/>
                <w:szCs w:val="21"/>
              </w:rPr>
              <w:t>4</w:t>
            </w:r>
          </w:p>
        </w:tc>
        <w:tc>
          <w:tcPr>
            <w:tcW w:w="1984" w:type="dxa"/>
          </w:tcPr>
          <w:p w14:paraId="18C6E5E8" w14:textId="77777777" w:rsidR="00054D38" w:rsidRPr="00CD5CDF" w:rsidRDefault="00054D38" w:rsidP="00054D38">
            <w:pPr>
              <w:spacing w:line="240" w:lineRule="auto"/>
              <w:jc w:val="center"/>
              <w:rPr>
                <w:sz w:val="21"/>
                <w:szCs w:val="21"/>
              </w:rPr>
            </w:pPr>
            <w:r w:rsidRPr="00CD5CDF">
              <w:rPr>
                <w:sz w:val="21"/>
                <w:szCs w:val="21"/>
              </w:rPr>
              <w:t>4</w:t>
            </w:r>
          </w:p>
        </w:tc>
        <w:tc>
          <w:tcPr>
            <w:tcW w:w="1276" w:type="dxa"/>
          </w:tcPr>
          <w:p w14:paraId="216EC66E"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31BF38F0"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5229904C" w14:textId="77777777" w:rsidTr="00547B72">
        <w:trPr>
          <w:trHeight w:val="544"/>
        </w:trPr>
        <w:tc>
          <w:tcPr>
            <w:tcW w:w="1580" w:type="dxa"/>
          </w:tcPr>
          <w:p w14:paraId="3B2027AF" w14:textId="77777777" w:rsidR="00054D38" w:rsidRPr="00CD5CDF" w:rsidRDefault="00054D38" w:rsidP="00054D38">
            <w:pPr>
              <w:spacing w:line="240" w:lineRule="auto"/>
              <w:rPr>
                <w:sz w:val="21"/>
                <w:szCs w:val="21"/>
              </w:rPr>
            </w:pPr>
            <w:r w:rsidRPr="00CD5CDF">
              <w:rPr>
                <w:sz w:val="21"/>
                <w:szCs w:val="21"/>
              </w:rPr>
              <w:t>01.09.2017 -28.09.2017</w:t>
            </w:r>
          </w:p>
        </w:tc>
        <w:tc>
          <w:tcPr>
            <w:tcW w:w="4907" w:type="dxa"/>
          </w:tcPr>
          <w:p w14:paraId="5B9F4934" w14:textId="77777777" w:rsidR="00054D38" w:rsidRPr="00CD5CDF" w:rsidRDefault="00054D38" w:rsidP="00054D38">
            <w:pPr>
              <w:spacing w:after="0" w:line="240" w:lineRule="auto"/>
              <w:rPr>
                <w:b/>
                <w:sz w:val="21"/>
                <w:szCs w:val="21"/>
              </w:rPr>
            </w:pPr>
            <w:r w:rsidRPr="00CD5CDF">
              <w:rPr>
                <w:b/>
                <w:sz w:val="21"/>
                <w:szCs w:val="21"/>
              </w:rPr>
              <w:t>G/7/2017</w:t>
            </w:r>
          </w:p>
          <w:p w14:paraId="08C8278F" w14:textId="11DBBF61" w:rsidR="00054D38" w:rsidRPr="00CD5CDF" w:rsidRDefault="00054D38" w:rsidP="00054D38">
            <w:pPr>
              <w:spacing w:after="0" w:line="240" w:lineRule="auto"/>
              <w:rPr>
                <w:b/>
                <w:sz w:val="21"/>
                <w:szCs w:val="21"/>
              </w:rPr>
            </w:pPr>
            <w:r w:rsidRPr="00CD5CDF">
              <w:rPr>
                <w:b/>
                <w:sz w:val="21"/>
                <w:szCs w:val="21"/>
              </w:rPr>
              <w:t xml:space="preserve">P.I.4.1 </w:t>
            </w:r>
            <w:r w:rsidRPr="00CD5CDF">
              <w:rPr>
                <w:sz w:val="21"/>
                <w:szCs w:val="21"/>
              </w:rPr>
              <w:t>Organizacja przedsięwzięć związanych z</w:t>
            </w:r>
            <w:r w:rsidR="001B29B6">
              <w:rPr>
                <w:sz w:val="21"/>
                <w:szCs w:val="21"/>
              </w:rPr>
              <w:t>e</w:t>
            </w:r>
            <w:r w:rsidRPr="00CD5CDF">
              <w:rPr>
                <w:sz w:val="21"/>
                <w:szCs w:val="21"/>
              </w:rPr>
              <w:t xml:space="preserve"> sportem, rekreacją i kulturą </w:t>
            </w:r>
            <w:r w:rsidRPr="00CD5CDF">
              <w:rPr>
                <w:b/>
                <w:sz w:val="21"/>
                <w:szCs w:val="21"/>
              </w:rPr>
              <w:t>(G)</w:t>
            </w:r>
          </w:p>
        </w:tc>
        <w:tc>
          <w:tcPr>
            <w:tcW w:w="1276" w:type="dxa"/>
          </w:tcPr>
          <w:p w14:paraId="01A2605C" w14:textId="77777777" w:rsidR="00054D38" w:rsidRPr="00CD5CDF" w:rsidRDefault="00054D38" w:rsidP="00054D38">
            <w:pPr>
              <w:spacing w:line="240" w:lineRule="auto"/>
              <w:jc w:val="center"/>
              <w:rPr>
                <w:sz w:val="21"/>
                <w:szCs w:val="21"/>
              </w:rPr>
            </w:pPr>
            <w:r w:rsidRPr="00CD5CDF">
              <w:rPr>
                <w:sz w:val="21"/>
                <w:szCs w:val="21"/>
              </w:rPr>
              <w:t>3</w:t>
            </w:r>
          </w:p>
        </w:tc>
        <w:tc>
          <w:tcPr>
            <w:tcW w:w="1843" w:type="dxa"/>
          </w:tcPr>
          <w:p w14:paraId="4D5760DE" w14:textId="77777777" w:rsidR="00054D38" w:rsidRPr="00CD5CDF" w:rsidRDefault="00054D38" w:rsidP="00054D38">
            <w:pPr>
              <w:spacing w:line="240" w:lineRule="auto"/>
              <w:jc w:val="center"/>
              <w:rPr>
                <w:sz w:val="21"/>
                <w:szCs w:val="21"/>
              </w:rPr>
            </w:pPr>
            <w:r w:rsidRPr="00CD5CDF">
              <w:rPr>
                <w:sz w:val="21"/>
                <w:szCs w:val="21"/>
              </w:rPr>
              <w:t>3</w:t>
            </w:r>
          </w:p>
        </w:tc>
        <w:tc>
          <w:tcPr>
            <w:tcW w:w="1984" w:type="dxa"/>
          </w:tcPr>
          <w:p w14:paraId="2C2C0E60" w14:textId="77777777" w:rsidR="00054D38" w:rsidRPr="00CD5CDF" w:rsidRDefault="00054D38" w:rsidP="00054D38">
            <w:pPr>
              <w:spacing w:line="240" w:lineRule="auto"/>
              <w:jc w:val="center"/>
              <w:rPr>
                <w:sz w:val="21"/>
                <w:szCs w:val="21"/>
              </w:rPr>
            </w:pPr>
            <w:r w:rsidRPr="00CD5CDF">
              <w:rPr>
                <w:sz w:val="21"/>
                <w:szCs w:val="21"/>
              </w:rPr>
              <w:t>3</w:t>
            </w:r>
          </w:p>
        </w:tc>
        <w:tc>
          <w:tcPr>
            <w:tcW w:w="1276" w:type="dxa"/>
          </w:tcPr>
          <w:p w14:paraId="31304321"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238C230E"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13ED44B4" w14:textId="77777777" w:rsidTr="00547B72">
        <w:trPr>
          <w:trHeight w:val="693"/>
        </w:trPr>
        <w:tc>
          <w:tcPr>
            <w:tcW w:w="1580" w:type="dxa"/>
          </w:tcPr>
          <w:p w14:paraId="1F91A700" w14:textId="77777777" w:rsidR="00054D38" w:rsidRPr="00CD5CDF" w:rsidRDefault="00054D38" w:rsidP="00054D38">
            <w:pPr>
              <w:spacing w:line="240" w:lineRule="auto"/>
              <w:rPr>
                <w:sz w:val="21"/>
                <w:szCs w:val="21"/>
              </w:rPr>
            </w:pPr>
            <w:r w:rsidRPr="00CD5CDF">
              <w:rPr>
                <w:sz w:val="21"/>
                <w:szCs w:val="21"/>
              </w:rPr>
              <w:t>01.09.2017 -28.09.2017</w:t>
            </w:r>
          </w:p>
        </w:tc>
        <w:tc>
          <w:tcPr>
            <w:tcW w:w="4907" w:type="dxa"/>
          </w:tcPr>
          <w:p w14:paraId="31C07A5A" w14:textId="77777777" w:rsidR="00054D38" w:rsidRPr="00CD5CDF" w:rsidRDefault="00054D38" w:rsidP="00054D38">
            <w:pPr>
              <w:spacing w:after="0" w:line="240" w:lineRule="auto"/>
              <w:rPr>
                <w:b/>
                <w:sz w:val="21"/>
                <w:szCs w:val="21"/>
              </w:rPr>
            </w:pPr>
            <w:r w:rsidRPr="00CD5CDF">
              <w:rPr>
                <w:b/>
                <w:sz w:val="21"/>
                <w:szCs w:val="21"/>
              </w:rPr>
              <w:t>G/6/2017</w:t>
            </w:r>
          </w:p>
          <w:p w14:paraId="40228FE2" w14:textId="7DCF3972" w:rsidR="00054D38" w:rsidRPr="00CD5CDF" w:rsidRDefault="00054D38" w:rsidP="00054D38">
            <w:pPr>
              <w:spacing w:after="0" w:line="240" w:lineRule="auto"/>
              <w:rPr>
                <w:b/>
                <w:sz w:val="21"/>
                <w:szCs w:val="21"/>
              </w:rPr>
            </w:pPr>
            <w:r w:rsidRPr="00CD5CDF">
              <w:rPr>
                <w:b/>
                <w:sz w:val="21"/>
                <w:szCs w:val="21"/>
              </w:rPr>
              <w:t xml:space="preserve">P.I.4.1 </w:t>
            </w:r>
            <w:r w:rsidRPr="00CD5CDF">
              <w:rPr>
                <w:sz w:val="21"/>
                <w:szCs w:val="21"/>
              </w:rPr>
              <w:t>Organizacja przedsięwzięć związanych z</w:t>
            </w:r>
            <w:r w:rsidR="001B29B6">
              <w:rPr>
                <w:sz w:val="21"/>
                <w:szCs w:val="21"/>
              </w:rPr>
              <w:t xml:space="preserve">e </w:t>
            </w:r>
            <w:r w:rsidRPr="00CD5CDF">
              <w:rPr>
                <w:sz w:val="21"/>
                <w:szCs w:val="21"/>
              </w:rPr>
              <w:t xml:space="preserve">sportem, rekreacją i kulturą </w:t>
            </w:r>
            <w:r w:rsidRPr="00CD5CDF">
              <w:rPr>
                <w:b/>
                <w:sz w:val="21"/>
                <w:szCs w:val="21"/>
              </w:rPr>
              <w:t>(G)</w:t>
            </w:r>
          </w:p>
        </w:tc>
        <w:tc>
          <w:tcPr>
            <w:tcW w:w="1276" w:type="dxa"/>
          </w:tcPr>
          <w:p w14:paraId="08F6ABFE" w14:textId="77777777" w:rsidR="00054D38" w:rsidRPr="00CD5CDF" w:rsidRDefault="00054D38" w:rsidP="00054D38">
            <w:pPr>
              <w:spacing w:line="240" w:lineRule="auto"/>
              <w:jc w:val="center"/>
              <w:rPr>
                <w:sz w:val="21"/>
                <w:szCs w:val="21"/>
              </w:rPr>
            </w:pPr>
            <w:r w:rsidRPr="00CD5CDF">
              <w:rPr>
                <w:sz w:val="21"/>
                <w:szCs w:val="21"/>
              </w:rPr>
              <w:t>7</w:t>
            </w:r>
          </w:p>
        </w:tc>
        <w:tc>
          <w:tcPr>
            <w:tcW w:w="1843" w:type="dxa"/>
          </w:tcPr>
          <w:p w14:paraId="7A30EF69" w14:textId="77777777" w:rsidR="00054D38" w:rsidRPr="00CD5CDF" w:rsidRDefault="00054D38" w:rsidP="00054D38">
            <w:pPr>
              <w:spacing w:line="240" w:lineRule="auto"/>
              <w:jc w:val="center"/>
              <w:rPr>
                <w:sz w:val="21"/>
                <w:szCs w:val="21"/>
              </w:rPr>
            </w:pPr>
            <w:r w:rsidRPr="00CD5CDF">
              <w:rPr>
                <w:sz w:val="21"/>
                <w:szCs w:val="21"/>
              </w:rPr>
              <w:t>7</w:t>
            </w:r>
          </w:p>
        </w:tc>
        <w:tc>
          <w:tcPr>
            <w:tcW w:w="1984" w:type="dxa"/>
          </w:tcPr>
          <w:p w14:paraId="425D7B91" w14:textId="77777777" w:rsidR="00054D38" w:rsidRPr="00CD5CDF" w:rsidRDefault="00054D38" w:rsidP="00054D38">
            <w:pPr>
              <w:spacing w:line="240" w:lineRule="auto"/>
              <w:jc w:val="center"/>
              <w:rPr>
                <w:sz w:val="21"/>
                <w:szCs w:val="21"/>
              </w:rPr>
            </w:pPr>
            <w:r w:rsidRPr="00CD5CDF">
              <w:rPr>
                <w:sz w:val="21"/>
                <w:szCs w:val="21"/>
              </w:rPr>
              <w:t>7</w:t>
            </w:r>
          </w:p>
        </w:tc>
        <w:tc>
          <w:tcPr>
            <w:tcW w:w="1276" w:type="dxa"/>
          </w:tcPr>
          <w:p w14:paraId="175A3D39"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7BEB7B7C"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17C25894" w14:textId="77777777" w:rsidTr="00547B72">
        <w:trPr>
          <w:trHeight w:val="693"/>
        </w:trPr>
        <w:tc>
          <w:tcPr>
            <w:tcW w:w="1580" w:type="dxa"/>
          </w:tcPr>
          <w:p w14:paraId="10715C39" w14:textId="77777777" w:rsidR="00054D38" w:rsidRPr="00CD5CDF" w:rsidRDefault="00054D38" w:rsidP="00054D38">
            <w:pPr>
              <w:spacing w:line="240" w:lineRule="auto"/>
              <w:rPr>
                <w:sz w:val="21"/>
                <w:szCs w:val="21"/>
              </w:rPr>
            </w:pPr>
            <w:r w:rsidRPr="00CD5CDF">
              <w:rPr>
                <w:sz w:val="21"/>
                <w:szCs w:val="21"/>
              </w:rPr>
              <w:t>01.09.2017 -28.09.2017</w:t>
            </w:r>
          </w:p>
        </w:tc>
        <w:tc>
          <w:tcPr>
            <w:tcW w:w="4907" w:type="dxa"/>
          </w:tcPr>
          <w:p w14:paraId="67EBBE56" w14:textId="77777777" w:rsidR="00054D38" w:rsidRPr="00CD5CDF" w:rsidRDefault="00054D38" w:rsidP="00054D38">
            <w:pPr>
              <w:spacing w:after="0" w:line="240" w:lineRule="auto"/>
              <w:rPr>
                <w:b/>
                <w:sz w:val="21"/>
                <w:szCs w:val="21"/>
              </w:rPr>
            </w:pPr>
            <w:r w:rsidRPr="00CD5CDF">
              <w:rPr>
                <w:b/>
                <w:sz w:val="21"/>
                <w:szCs w:val="21"/>
              </w:rPr>
              <w:t>G/5/2017</w:t>
            </w:r>
          </w:p>
          <w:p w14:paraId="59F1DBF5" w14:textId="64844C60" w:rsidR="00054D38" w:rsidRPr="00CD5CDF" w:rsidRDefault="00054D38" w:rsidP="00054D38">
            <w:pPr>
              <w:spacing w:after="0" w:line="240" w:lineRule="auto"/>
              <w:rPr>
                <w:b/>
                <w:sz w:val="21"/>
                <w:szCs w:val="21"/>
              </w:rPr>
            </w:pPr>
            <w:r w:rsidRPr="00CD5CDF">
              <w:rPr>
                <w:b/>
                <w:sz w:val="21"/>
                <w:szCs w:val="21"/>
              </w:rPr>
              <w:t xml:space="preserve">P.I.1.1 </w:t>
            </w:r>
            <w:r w:rsidR="001B29B6">
              <w:rPr>
                <w:sz w:val="21"/>
                <w:szCs w:val="21"/>
              </w:rPr>
              <w:t xml:space="preserve">Działania związane </w:t>
            </w:r>
            <w:r w:rsidRPr="00CD5CDF">
              <w:rPr>
                <w:sz w:val="21"/>
                <w:szCs w:val="21"/>
              </w:rPr>
              <w:t xml:space="preserve">z dziedzictwem kulturowym oraz renowacją zabytków </w:t>
            </w:r>
            <w:r w:rsidRPr="00CD5CDF">
              <w:rPr>
                <w:b/>
                <w:sz w:val="21"/>
                <w:szCs w:val="21"/>
              </w:rPr>
              <w:t>(G)</w:t>
            </w:r>
          </w:p>
        </w:tc>
        <w:tc>
          <w:tcPr>
            <w:tcW w:w="1276" w:type="dxa"/>
          </w:tcPr>
          <w:p w14:paraId="2E90235E" w14:textId="77777777" w:rsidR="00054D38" w:rsidRPr="00CD5CDF" w:rsidRDefault="00054D38" w:rsidP="00054D38">
            <w:pPr>
              <w:spacing w:line="240" w:lineRule="auto"/>
              <w:jc w:val="center"/>
              <w:rPr>
                <w:sz w:val="21"/>
                <w:szCs w:val="21"/>
              </w:rPr>
            </w:pPr>
            <w:r w:rsidRPr="00CD5CDF">
              <w:rPr>
                <w:sz w:val="21"/>
                <w:szCs w:val="21"/>
              </w:rPr>
              <w:t>2</w:t>
            </w:r>
          </w:p>
        </w:tc>
        <w:tc>
          <w:tcPr>
            <w:tcW w:w="1843" w:type="dxa"/>
          </w:tcPr>
          <w:p w14:paraId="6AA98D0F" w14:textId="77777777" w:rsidR="00054D38" w:rsidRPr="00CD5CDF" w:rsidRDefault="00054D38" w:rsidP="00054D38">
            <w:pPr>
              <w:spacing w:line="240" w:lineRule="auto"/>
              <w:jc w:val="center"/>
              <w:rPr>
                <w:sz w:val="21"/>
                <w:szCs w:val="21"/>
              </w:rPr>
            </w:pPr>
            <w:r w:rsidRPr="00CD5CDF">
              <w:rPr>
                <w:sz w:val="21"/>
                <w:szCs w:val="21"/>
              </w:rPr>
              <w:t>2</w:t>
            </w:r>
          </w:p>
        </w:tc>
        <w:tc>
          <w:tcPr>
            <w:tcW w:w="1984" w:type="dxa"/>
          </w:tcPr>
          <w:p w14:paraId="05957655" w14:textId="77777777" w:rsidR="00054D38" w:rsidRPr="00CD5CDF" w:rsidRDefault="00054D38" w:rsidP="00054D38">
            <w:pPr>
              <w:spacing w:line="240" w:lineRule="auto"/>
              <w:jc w:val="center"/>
              <w:rPr>
                <w:sz w:val="21"/>
                <w:szCs w:val="21"/>
              </w:rPr>
            </w:pPr>
            <w:r w:rsidRPr="00CD5CDF">
              <w:rPr>
                <w:sz w:val="21"/>
                <w:szCs w:val="21"/>
              </w:rPr>
              <w:t>2</w:t>
            </w:r>
          </w:p>
        </w:tc>
        <w:tc>
          <w:tcPr>
            <w:tcW w:w="1276" w:type="dxa"/>
          </w:tcPr>
          <w:p w14:paraId="51E95459"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7F55C061"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3F51F129" w14:textId="77777777" w:rsidTr="00547B72">
        <w:trPr>
          <w:trHeight w:val="693"/>
        </w:trPr>
        <w:tc>
          <w:tcPr>
            <w:tcW w:w="1580" w:type="dxa"/>
          </w:tcPr>
          <w:p w14:paraId="15CCEBAD" w14:textId="77777777" w:rsidR="00054D38" w:rsidRPr="00CD5CDF" w:rsidRDefault="00054D38" w:rsidP="00054D38">
            <w:pPr>
              <w:spacing w:line="240" w:lineRule="auto"/>
              <w:rPr>
                <w:sz w:val="21"/>
                <w:szCs w:val="21"/>
              </w:rPr>
            </w:pPr>
            <w:r w:rsidRPr="00CD5CDF">
              <w:rPr>
                <w:sz w:val="21"/>
                <w:szCs w:val="21"/>
              </w:rPr>
              <w:t>01.09.2017 -28.09.2017</w:t>
            </w:r>
          </w:p>
        </w:tc>
        <w:tc>
          <w:tcPr>
            <w:tcW w:w="4907" w:type="dxa"/>
          </w:tcPr>
          <w:p w14:paraId="717A1161" w14:textId="77777777" w:rsidR="00054D38" w:rsidRPr="00CD5CDF" w:rsidRDefault="00054D38" w:rsidP="00054D38">
            <w:pPr>
              <w:spacing w:after="0" w:line="240" w:lineRule="auto"/>
              <w:rPr>
                <w:b/>
                <w:sz w:val="21"/>
                <w:szCs w:val="21"/>
              </w:rPr>
            </w:pPr>
            <w:r w:rsidRPr="00CD5CDF">
              <w:rPr>
                <w:b/>
                <w:sz w:val="21"/>
                <w:szCs w:val="21"/>
              </w:rPr>
              <w:t>G/4/2017</w:t>
            </w:r>
          </w:p>
          <w:p w14:paraId="72F9A5A7" w14:textId="77777777" w:rsidR="00054D38" w:rsidRPr="00CD5CDF" w:rsidRDefault="00054D38" w:rsidP="00054D38">
            <w:pPr>
              <w:spacing w:after="0" w:line="240" w:lineRule="auto"/>
              <w:rPr>
                <w:b/>
                <w:sz w:val="21"/>
                <w:szCs w:val="21"/>
              </w:rPr>
            </w:pPr>
            <w:r w:rsidRPr="00CD5CDF">
              <w:rPr>
                <w:b/>
                <w:sz w:val="21"/>
                <w:szCs w:val="21"/>
              </w:rPr>
              <w:t xml:space="preserve">P.III.4.1 </w:t>
            </w:r>
            <w:r w:rsidRPr="00CD5CDF">
              <w:rPr>
                <w:sz w:val="21"/>
                <w:szCs w:val="21"/>
              </w:rPr>
              <w:t xml:space="preserve">Włączanie społeczne osób zagrożonych wykluczeniem poprzez działania integracyjne, w tym doradztwo i szkolenia </w:t>
            </w:r>
            <w:r w:rsidRPr="00CD5CDF">
              <w:rPr>
                <w:b/>
                <w:sz w:val="21"/>
                <w:szCs w:val="21"/>
              </w:rPr>
              <w:t>(G)</w:t>
            </w:r>
          </w:p>
        </w:tc>
        <w:tc>
          <w:tcPr>
            <w:tcW w:w="1276" w:type="dxa"/>
          </w:tcPr>
          <w:p w14:paraId="6E54FBC4" w14:textId="77777777" w:rsidR="00054D38" w:rsidRPr="00CD5CDF" w:rsidRDefault="00054D38" w:rsidP="00054D38">
            <w:pPr>
              <w:spacing w:line="240" w:lineRule="auto"/>
              <w:jc w:val="center"/>
              <w:rPr>
                <w:sz w:val="21"/>
                <w:szCs w:val="21"/>
              </w:rPr>
            </w:pPr>
            <w:r w:rsidRPr="00CD5CDF">
              <w:rPr>
                <w:sz w:val="21"/>
                <w:szCs w:val="21"/>
              </w:rPr>
              <w:t>0</w:t>
            </w:r>
          </w:p>
        </w:tc>
        <w:tc>
          <w:tcPr>
            <w:tcW w:w="1843" w:type="dxa"/>
          </w:tcPr>
          <w:p w14:paraId="4D4B7108" w14:textId="77777777" w:rsidR="00054D38" w:rsidRPr="00CD5CDF" w:rsidRDefault="00054D38" w:rsidP="00054D38">
            <w:pPr>
              <w:spacing w:line="240" w:lineRule="auto"/>
              <w:jc w:val="center"/>
              <w:rPr>
                <w:sz w:val="21"/>
                <w:szCs w:val="21"/>
              </w:rPr>
            </w:pPr>
            <w:r w:rsidRPr="00CD5CDF">
              <w:rPr>
                <w:sz w:val="21"/>
                <w:szCs w:val="21"/>
              </w:rPr>
              <w:t>0</w:t>
            </w:r>
          </w:p>
        </w:tc>
        <w:tc>
          <w:tcPr>
            <w:tcW w:w="1984" w:type="dxa"/>
          </w:tcPr>
          <w:p w14:paraId="623C3039" w14:textId="77777777" w:rsidR="00054D38" w:rsidRPr="00CD5CDF" w:rsidRDefault="00054D38" w:rsidP="00054D38">
            <w:pPr>
              <w:spacing w:line="240" w:lineRule="auto"/>
              <w:jc w:val="center"/>
              <w:rPr>
                <w:sz w:val="21"/>
                <w:szCs w:val="21"/>
              </w:rPr>
            </w:pPr>
            <w:r w:rsidRPr="00CD5CDF">
              <w:rPr>
                <w:sz w:val="21"/>
                <w:szCs w:val="21"/>
              </w:rPr>
              <w:t>0</w:t>
            </w:r>
          </w:p>
        </w:tc>
        <w:tc>
          <w:tcPr>
            <w:tcW w:w="1276" w:type="dxa"/>
          </w:tcPr>
          <w:p w14:paraId="3A12DF43"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010BDE0B"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70CC8C8E" w14:textId="77777777" w:rsidTr="00547B72">
        <w:trPr>
          <w:trHeight w:val="693"/>
        </w:trPr>
        <w:tc>
          <w:tcPr>
            <w:tcW w:w="1580" w:type="dxa"/>
          </w:tcPr>
          <w:p w14:paraId="459D8F55" w14:textId="77777777" w:rsidR="00054D38" w:rsidRPr="00CD5CDF" w:rsidRDefault="00054D38" w:rsidP="00054D38">
            <w:pPr>
              <w:spacing w:line="240" w:lineRule="auto"/>
              <w:rPr>
                <w:sz w:val="21"/>
                <w:szCs w:val="21"/>
              </w:rPr>
            </w:pPr>
            <w:r w:rsidRPr="00CD5CDF">
              <w:rPr>
                <w:sz w:val="21"/>
                <w:szCs w:val="21"/>
              </w:rPr>
              <w:t>01.09.2017 -28.09.2017</w:t>
            </w:r>
          </w:p>
        </w:tc>
        <w:tc>
          <w:tcPr>
            <w:tcW w:w="4907" w:type="dxa"/>
          </w:tcPr>
          <w:p w14:paraId="4890823A" w14:textId="77777777" w:rsidR="00054D38" w:rsidRPr="00CD5CDF" w:rsidRDefault="00054D38" w:rsidP="00054D38">
            <w:pPr>
              <w:spacing w:after="0" w:line="240" w:lineRule="auto"/>
              <w:rPr>
                <w:b/>
                <w:sz w:val="21"/>
                <w:szCs w:val="21"/>
              </w:rPr>
            </w:pPr>
            <w:r w:rsidRPr="00CD5CDF">
              <w:rPr>
                <w:b/>
                <w:sz w:val="21"/>
                <w:szCs w:val="21"/>
              </w:rPr>
              <w:t>G/3/2017</w:t>
            </w:r>
          </w:p>
          <w:p w14:paraId="6AE0B672" w14:textId="77777777" w:rsidR="00054D38" w:rsidRPr="00CD5CDF" w:rsidRDefault="00054D38" w:rsidP="00054D38">
            <w:pPr>
              <w:spacing w:after="0" w:line="240" w:lineRule="auto"/>
              <w:rPr>
                <w:b/>
                <w:sz w:val="21"/>
                <w:szCs w:val="21"/>
              </w:rPr>
            </w:pPr>
            <w:r w:rsidRPr="00CD5CDF">
              <w:rPr>
                <w:b/>
                <w:sz w:val="21"/>
                <w:szCs w:val="21"/>
              </w:rPr>
              <w:t xml:space="preserve">P.II.2.1 </w:t>
            </w:r>
            <w:r w:rsidRPr="00CD5CDF">
              <w:rPr>
                <w:sz w:val="21"/>
                <w:szCs w:val="21"/>
              </w:rPr>
              <w:t xml:space="preserve">Promocja, integrowanie </w:t>
            </w:r>
            <w:r w:rsidRPr="00CD5CDF">
              <w:rPr>
                <w:sz w:val="21"/>
                <w:szCs w:val="21"/>
              </w:rPr>
              <w:br/>
              <w:t xml:space="preserve">i sieciowanie oferty turystycznej obszaru LGD </w:t>
            </w:r>
            <w:r w:rsidRPr="00CD5CDF">
              <w:rPr>
                <w:b/>
                <w:sz w:val="21"/>
                <w:szCs w:val="21"/>
              </w:rPr>
              <w:t>(G)</w:t>
            </w:r>
          </w:p>
        </w:tc>
        <w:tc>
          <w:tcPr>
            <w:tcW w:w="1276" w:type="dxa"/>
          </w:tcPr>
          <w:p w14:paraId="49C42947" w14:textId="77777777" w:rsidR="00054D38" w:rsidRPr="00CD5CDF" w:rsidRDefault="00054D38" w:rsidP="00054D38">
            <w:pPr>
              <w:spacing w:line="240" w:lineRule="auto"/>
              <w:jc w:val="center"/>
              <w:rPr>
                <w:sz w:val="21"/>
                <w:szCs w:val="21"/>
              </w:rPr>
            </w:pPr>
            <w:r w:rsidRPr="00CD5CDF">
              <w:rPr>
                <w:sz w:val="21"/>
                <w:szCs w:val="21"/>
              </w:rPr>
              <w:t>3</w:t>
            </w:r>
          </w:p>
        </w:tc>
        <w:tc>
          <w:tcPr>
            <w:tcW w:w="1843" w:type="dxa"/>
          </w:tcPr>
          <w:p w14:paraId="057057FF" w14:textId="77777777" w:rsidR="00054D38" w:rsidRPr="00CD5CDF" w:rsidRDefault="00054D38" w:rsidP="00054D38">
            <w:pPr>
              <w:spacing w:line="240" w:lineRule="auto"/>
              <w:jc w:val="center"/>
              <w:rPr>
                <w:sz w:val="21"/>
                <w:szCs w:val="21"/>
              </w:rPr>
            </w:pPr>
            <w:r w:rsidRPr="00CD5CDF">
              <w:rPr>
                <w:sz w:val="21"/>
                <w:szCs w:val="21"/>
              </w:rPr>
              <w:t>3</w:t>
            </w:r>
          </w:p>
        </w:tc>
        <w:tc>
          <w:tcPr>
            <w:tcW w:w="1984" w:type="dxa"/>
          </w:tcPr>
          <w:p w14:paraId="41EC84E3" w14:textId="77777777" w:rsidR="00054D38" w:rsidRPr="00CD5CDF" w:rsidRDefault="00054D38" w:rsidP="00054D38">
            <w:pPr>
              <w:spacing w:line="240" w:lineRule="auto"/>
              <w:jc w:val="center"/>
              <w:rPr>
                <w:sz w:val="21"/>
                <w:szCs w:val="21"/>
              </w:rPr>
            </w:pPr>
            <w:r w:rsidRPr="00CD5CDF">
              <w:rPr>
                <w:sz w:val="21"/>
                <w:szCs w:val="21"/>
              </w:rPr>
              <w:t>3</w:t>
            </w:r>
          </w:p>
        </w:tc>
        <w:tc>
          <w:tcPr>
            <w:tcW w:w="1276" w:type="dxa"/>
          </w:tcPr>
          <w:p w14:paraId="29B2DB99"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4D9F3BF9"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636D461E" w14:textId="77777777" w:rsidTr="00547B72">
        <w:trPr>
          <w:trHeight w:val="693"/>
        </w:trPr>
        <w:tc>
          <w:tcPr>
            <w:tcW w:w="1580" w:type="dxa"/>
          </w:tcPr>
          <w:p w14:paraId="72392044" w14:textId="77777777" w:rsidR="00054D38" w:rsidRPr="00CD5CDF" w:rsidRDefault="00054D38" w:rsidP="00054D38">
            <w:pPr>
              <w:spacing w:line="240" w:lineRule="auto"/>
              <w:rPr>
                <w:sz w:val="21"/>
                <w:szCs w:val="21"/>
              </w:rPr>
            </w:pPr>
            <w:r w:rsidRPr="00CD5CDF">
              <w:rPr>
                <w:sz w:val="21"/>
                <w:szCs w:val="21"/>
              </w:rPr>
              <w:t>01.09.2017 -28.09.2017</w:t>
            </w:r>
          </w:p>
        </w:tc>
        <w:tc>
          <w:tcPr>
            <w:tcW w:w="4907" w:type="dxa"/>
          </w:tcPr>
          <w:p w14:paraId="1497B423" w14:textId="77777777" w:rsidR="00054D38" w:rsidRPr="00CD5CDF" w:rsidRDefault="00054D38" w:rsidP="00054D38">
            <w:pPr>
              <w:spacing w:after="0" w:line="240" w:lineRule="auto"/>
              <w:rPr>
                <w:b/>
                <w:sz w:val="21"/>
                <w:szCs w:val="21"/>
              </w:rPr>
            </w:pPr>
            <w:r w:rsidRPr="00CD5CDF">
              <w:rPr>
                <w:b/>
                <w:sz w:val="21"/>
                <w:szCs w:val="21"/>
              </w:rPr>
              <w:t>G/2/2017</w:t>
            </w:r>
          </w:p>
          <w:p w14:paraId="1AE657B1" w14:textId="77777777" w:rsidR="00054D38" w:rsidRPr="00CD5CDF" w:rsidRDefault="00054D38" w:rsidP="00054D38">
            <w:pPr>
              <w:spacing w:after="0" w:line="240" w:lineRule="auto"/>
              <w:rPr>
                <w:b/>
                <w:sz w:val="21"/>
                <w:szCs w:val="21"/>
              </w:rPr>
            </w:pPr>
            <w:r w:rsidRPr="00CD5CDF">
              <w:rPr>
                <w:b/>
                <w:sz w:val="21"/>
                <w:szCs w:val="21"/>
              </w:rPr>
              <w:t xml:space="preserve">P.II.1.1 </w:t>
            </w:r>
            <w:r w:rsidRPr="00CD5CDF">
              <w:rPr>
                <w:sz w:val="21"/>
                <w:szCs w:val="21"/>
              </w:rPr>
              <w:t xml:space="preserve">Modernizacja i budowa infrastruktury turystycznej i rekreacyjnej </w:t>
            </w:r>
            <w:r w:rsidRPr="00CD5CDF">
              <w:rPr>
                <w:b/>
                <w:sz w:val="21"/>
                <w:szCs w:val="21"/>
              </w:rPr>
              <w:t>(G)</w:t>
            </w:r>
          </w:p>
        </w:tc>
        <w:tc>
          <w:tcPr>
            <w:tcW w:w="1276" w:type="dxa"/>
          </w:tcPr>
          <w:p w14:paraId="11BEE4E4" w14:textId="77777777" w:rsidR="00054D38" w:rsidRPr="00CD5CDF" w:rsidRDefault="00054D38" w:rsidP="00054D38">
            <w:pPr>
              <w:spacing w:line="240" w:lineRule="auto"/>
              <w:jc w:val="center"/>
              <w:rPr>
                <w:sz w:val="21"/>
                <w:szCs w:val="21"/>
              </w:rPr>
            </w:pPr>
            <w:r w:rsidRPr="00CD5CDF">
              <w:rPr>
                <w:sz w:val="21"/>
                <w:szCs w:val="21"/>
              </w:rPr>
              <w:t>2</w:t>
            </w:r>
          </w:p>
        </w:tc>
        <w:tc>
          <w:tcPr>
            <w:tcW w:w="1843" w:type="dxa"/>
          </w:tcPr>
          <w:p w14:paraId="635FAC28" w14:textId="77777777" w:rsidR="00054D38" w:rsidRPr="00CD5CDF" w:rsidRDefault="00054D38" w:rsidP="00054D38">
            <w:pPr>
              <w:spacing w:line="240" w:lineRule="auto"/>
              <w:jc w:val="center"/>
              <w:rPr>
                <w:sz w:val="21"/>
                <w:szCs w:val="21"/>
              </w:rPr>
            </w:pPr>
            <w:r w:rsidRPr="00CD5CDF">
              <w:rPr>
                <w:sz w:val="21"/>
                <w:szCs w:val="21"/>
              </w:rPr>
              <w:t>2</w:t>
            </w:r>
          </w:p>
        </w:tc>
        <w:tc>
          <w:tcPr>
            <w:tcW w:w="1984" w:type="dxa"/>
          </w:tcPr>
          <w:p w14:paraId="685C769C" w14:textId="77777777" w:rsidR="00054D38" w:rsidRPr="00CD5CDF" w:rsidRDefault="00054D38" w:rsidP="00054D38">
            <w:pPr>
              <w:spacing w:line="240" w:lineRule="auto"/>
              <w:jc w:val="center"/>
              <w:rPr>
                <w:sz w:val="21"/>
                <w:szCs w:val="21"/>
              </w:rPr>
            </w:pPr>
            <w:r w:rsidRPr="00CD5CDF">
              <w:rPr>
                <w:sz w:val="21"/>
                <w:szCs w:val="21"/>
              </w:rPr>
              <w:t>2</w:t>
            </w:r>
          </w:p>
        </w:tc>
        <w:tc>
          <w:tcPr>
            <w:tcW w:w="1276" w:type="dxa"/>
          </w:tcPr>
          <w:p w14:paraId="3E3F3715"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1A30F680" w14:textId="77777777" w:rsidR="00054D38" w:rsidRPr="00CD5CDF" w:rsidRDefault="00054D38" w:rsidP="00054D38">
            <w:pPr>
              <w:spacing w:line="240" w:lineRule="auto"/>
              <w:jc w:val="center"/>
              <w:rPr>
                <w:sz w:val="21"/>
                <w:szCs w:val="21"/>
              </w:rPr>
            </w:pPr>
            <w:r w:rsidRPr="00CD5CDF">
              <w:rPr>
                <w:sz w:val="21"/>
                <w:szCs w:val="21"/>
              </w:rPr>
              <w:t>0</w:t>
            </w:r>
          </w:p>
        </w:tc>
      </w:tr>
      <w:tr w:rsidR="00054D38" w:rsidRPr="00CD5CDF" w14:paraId="3D9383CB" w14:textId="77777777" w:rsidTr="00547B72">
        <w:trPr>
          <w:trHeight w:val="693"/>
        </w:trPr>
        <w:tc>
          <w:tcPr>
            <w:tcW w:w="1580" w:type="dxa"/>
          </w:tcPr>
          <w:p w14:paraId="7227E0E2" w14:textId="77777777" w:rsidR="00054D38" w:rsidRPr="00CD5CDF" w:rsidRDefault="00054D38" w:rsidP="00054D38">
            <w:pPr>
              <w:spacing w:line="240" w:lineRule="auto"/>
              <w:rPr>
                <w:sz w:val="21"/>
                <w:szCs w:val="21"/>
              </w:rPr>
            </w:pPr>
            <w:r w:rsidRPr="00CD5CDF">
              <w:rPr>
                <w:sz w:val="21"/>
                <w:szCs w:val="21"/>
              </w:rPr>
              <w:t>01.09.2017 -28.09.2017</w:t>
            </w:r>
          </w:p>
        </w:tc>
        <w:tc>
          <w:tcPr>
            <w:tcW w:w="4907" w:type="dxa"/>
          </w:tcPr>
          <w:p w14:paraId="7EEB4532" w14:textId="77777777" w:rsidR="00054D38" w:rsidRPr="00CD5CDF" w:rsidRDefault="00054D38" w:rsidP="00054D38">
            <w:pPr>
              <w:spacing w:after="0" w:line="240" w:lineRule="auto"/>
              <w:rPr>
                <w:b/>
                <w:sz w:val="21"/>
                <w:szCs w:val="21"/>
              </w:rPr>
            </w:pPr>
            <w:r w:rsidRPr="00CD5CDF">
              <w:rPr>
                <w:b/>
                <w:sz w:val="21"/>
                <w:szCs w:val="21"/>
              </w:rPr>
              <w:t>G/1/2017</w:t>
            </w:r>
          </w:p>
          <w:p w14:paraId="22CA7C30" w14:textId="77777777" w:rsidR="00054D38" w:rsidRPr="00CD5CDF" w:rsidRDefault="00054D38" w:rsidP="00054D38">
            <w:pPr>
              <w:spacing w:after="0" w:line="240" w:lineRule="auto"/>
              <w:rPr>
                <w:b/>
                <w:sz w:val="21"/>
                <w:szCs w:val="21"/>
              </w:rPr>
            </w:pPr>
            <w:r w:rsidRPr="00CD5CDF">
              <w:rPr>
                <w:b/>
                <w:sz w:val="21"/>
                <w:szCs w:val="21"/>
              </w:rPr>
              <w:t xml:space="preserve">P.I.1.1 </w:t>
            </w:r>
            <w:r w:rsidRPr="00CD5CDF">
              <w:rPr>
                <w:sz w:val="21"/>
                <w:szCs w:val="21"/>
              </w:rPr>
              <w:t xml:space="preserve">Działania związane </w:t>
            </w:r>
            <w:r w:rsidRPr="00CD5CDF">
              <w:rPr>
                <w:sz w:val="21"/>
                <w:szCs w:val="21"/>
              </w:rPr>
              <w:br/>
              <w:t xml:space="preserve">z dziedzictwem kulturowym oraz renowacją zabytków </w:t>
            </w:r>
            <w:r w:rsidRPr="00CD5CDF">
              <w:rPr>
                <w:b/>
                <w:sz w:val="21"/>
                <w:szCs w:val="21"/>
              </w:rPr>
              <w:t>(G)</w:t>
            </w:r>
          </w:p>
        </w:tc>
        <w:tc>
          <w:tcPr>
            <w:tcW w:w="1276" w:type="dxa"/>
          </w:tcPr>
          <w:p w14:paraId="4D0AFC01" w14:textId="77777777" w:rsidR="00054D38" w:rsidRPr="00CD5CDF" w:rsidRDefault="00054D38" w:rsidP="00054D38">
            <w:pPr>
              <w:spacing w:line="240" w:lineRule="auto"/>
              <w:jc w:val="center"/>
              <w:rPr>
                <w:sz w:val="21"/>
                <w:szCs w:val="21"/>
              </w:rPr>
            </w:pPr>
            <w:r w:rsidRPr="00CD5CDF">
              <w:rPr>
                <w:sz w:val="21"/>
                <w:szCs w:val="21"/>
              </w:rPr>
              <w:t>2</w:t>
            </w:r>
          </w:p>
        </w:tc>
        <w:tc>
          <w:tcPr>
            <w:tcW w:w="1843" w:type="dxa"/>
          </w:tcPr>
          <w:p w14:paraId="39727F8A" w14:textId="77777777" w:rsidR="00054D38" w:rsidRPr="00CD5CDF" w:rsidRDefault="00054D38" w:rsidP="00054D38">
            <w:pPr>
              <w:spacing w:line="240" w:lineRule="auto"/>
              <w:jc w:val="center"/>
              <w:rPr>
                <w:sz w:val="21"/>
                <w:szCs w:val="21"/>
              </w:rPr>
            </w:pPr>
            <w:r w:rsidRPr="00CD5CDF">
              <w:rPr>
                <w:sz w:val="21"/>
                <w:szCs w:val="21"/>
              </w:rPr>
              <w:t>2</w:t>
            </w:r>
          </w:p>
        </w:tc>
        <w:tc>
          <w:tcPr>
            <w:tcW w:w="1984" w:type="dxa"/>
          </w:tcPr>
          <w:p w14:paraId="7893AE6A" w14:textId="77777777" w:rsidR="00054D38" w:rsidRPr="00CD5CDF" w:rsidRDefault="00054D38" w:rsidP="00054D38">
            <w:pPr>
              <w:spacing w:line="240" w:lineRule="auto"/>
              <w:jc w:val="center"/>
              <w:rPr>
                <w:sz w:val="21"/>
                <w:szCs w:val="21"/>
              </w:rPr>
            </w:pPr>
            <w:r w:rsidRPr="00CD5CDF">
              <w:rPr>
                <w:sz w:val="21"/>
                <w:szCs w:val="21"/>
              </w:rPr>
              <w:t>2</w:t>
            </w:r>
          </w:p>
        </w:tc>
        <w:tc>
          <w:tcPr>
            <w:tcW w:w="1276" w:type="dxa"/>
          </w:tcPr>
          <w:p w14:paraId="54971E2E" w14:textId="77777777" w:rsidR="00054D38" w:rsidRPr="00CD5CDF" w:rsidRDefault="00054D38" w:rsidP="00054D38">
            <w:pPr>
              <w:spacing w:line="240" w:lineRule="auto"/>
              <w:jc w:val="center"/>
              <w:rPr>
                <w:sz w:val="21"/>
                <w:szCs w:val="21"/>
              </w:rPr>
            </w:pPr>
            <w:r w:rsidRPr="00CD5CDF">
              <w:rPr>
                <w:sz w:val="21"/>
                <w:szCs w:val="21"/>
              </w:rPr>
              <w:t>0</w:t>
            </w:r>
          </w:p>
        </w:tc>
        <w:tc>
          <w:tcPr>
            <w:tcW w:w="1421" w:type="dxa"/>
          </w:tcPr>
          <w:p w14:paraId="446DA659" w14:textId="77777777" w:rsidR="00054D38" w:rsidRPr="00CD5CDF" w:rsidRDefault="00054D38" w:rsidP="00054D38">
            <w:pPr>
              <w:spacing w:line="240" w:lineRule="auto"/>
              <w:jc w:val="center"/>
              <w:rPr>
                <w:sz w:val="21"/>
                <w:szCs w:val="21"/>
              </w:rPr>
            </w:pPr>
            <w:r w:rsidRPr="00CD5CDF">
              <w:rPr>
                <w:sz w:val="21"/>
                <w:szCs w:val="21"/>
              </w:rPr>
              <w:t>0</w:t>
            </w:r>
          </w:p>
        </w:tc>
      </w:tr>
    </w:tbl>
    <w:p w14:paraId="5F33C5F5" w14:textId="77777777" w:rsidR="00D20657" w:rsidRDefault="00D20657" w:rsidP="00D20657">
      <w:pPr>
        <w:pBdr>
          <w:top w:val="nil"/>
          <w:left w:val="nil"/>
          <w:bottom w:val="nil"/>
          <w:right w:val="nil"/>
          <w:between w:val="nil"/>
        </w:pBdr>
        <w:rPr>
          <w:color w:val="4472C4"/>
        </w:rPr>
      </w:pPr>
    </w:p>
    <w:p w14:paraId="603E1F38" w14:textId="77777777" w:rsidR="00D20657" w:rsidRDefault="00D20657">
      <w:pPr>
        <w:rPr>
          <w:color w:val="4472C4"/>
          <w:highlight w:val="yellow"/>
        </w:rPr>
        <w:sectPr w:rsidR="00D20657" w:rsidSect="0005112C">
          <w:pgSz w:w="16838" w:h="11906" w:orient="landscape"/>
          <w:pgMar w:top="1418" w:right="1418" w:bottom="1418" w:left="1418" w:header="708" w:footer="708" w:gutter="0"/>
          <w:cols w:space="708"/>
        </w:sectPr>
      </w:pPr>
    </w:p>
    <w:p w14:paraId="15C583CF" w14:textId="5FD9A055" w:rsidR="00EE43B0" w:rsidRDefault="000E62C1" w:rsidP="00255838">
      <w:pPr>
        <w:spacing w:after="0" w:line="360" w:lineRule="auto"/>
        <w:jc w:val="both"/>
      </w:pPr>
      <w:r w:rsidRPr="000E62C1">
        <w:lastRenderedPageBreak/>
        <w:tab/>
      </w:r>
      <w:r w:rsidR="00D53364">
        <w:t>W latach 2017 – 2021 zrealizowano 91 naborów, w tym 34 konkursy, 18 operacji własnych i 39</w:t>
      </w:r>
      <w:r w:rsidR="00547B72">
        <w:t xml:space="preserve"> naborów w ramach projektów</w:t>
      </w:r>
      <w:r w:rsidR="00D53364">
        <w:t xml:space="preserve"> grant</w:t>
      </w:r>
      <w:r w:rsidR="00547B72">
        <w:t>o</w:t>
      </w:r>
      <w:r w:rsidR="00D53364">
        <w:t>w</w:t>
      </w:r>
      <w:r w:rsidR="00547B72">
        <w:t>ych</w:t>
      </w:r>
      <w:r w:rsidR="00D53364">
        <w:t xml:space="preserve">. Należy przy tym zaznaczyć, że stosowano praktykę kumulowania naborów, tzn. w jednym terminie prowadzono nabory na kilka różnych przedsięwzięć. </w:t>
      </w:r>
      <w:r w:rsidR="00EE43B0">
        <w:t xml:space="preserve">Ogłaszanie naborów rozpoczęto </w:t>
      </w:r>
      <w:r w:rsidR="00C40D7D">
        <w:t>w sty</w:t>
      </w:r>
      <w:r w:rsidR="00CD5CDF">
        <w:t>c</w:t>
      </w:r>
      <w:r w:rsidR="00C40D7D">
        <w:t>zniu</w:t>
      </w:r>
      <w:r w:rsidR="00EE43B0">
        <w:t xml:space="preserve"> 2017 r., co było związane z długotrwałym procesem opracowania</w:t>
      </w:r>
      <w:r w:rsidR="00AB6048">
        <w:t>, konsultacji</w:t>
      </w:r>
      <w:r w:rsidR="00EE43B0">
        <w:t xml:space="preserve"> i</w:t>
      </w:r>
      <w:r w:rsidR="00AB6048">
        <w:t xml:space="preserve"> ostatecznej</w:t>
      </w:r>
      <w:r w:rsidR="00EE43B0">
        <w:t xml:space="preserve"> akceptacji przez Urząd Marszałkowski procedur naborów. </w:t>
      </w:r>
    </w:p>
    <w:p w14:paraId="4A4091AB" w14:textId="2AA5DE68" w:rsidR="00F57B9B" w:rsidRDefault="00D53364" w:rsidP="00AB6048">
      <w:pPr>
        <w:spacing w:after="0" w:line="360" w:lineRule="auto"/>
        <w:ind w:firstLine="720"/>
        <w:jc w:val="both"/>
        <w:rPr>
          <w:color w:val="000000"/>
        </w:rPr>
      </w:pPr>
      <w:r>
        <w:t xml:space="preserve">W analizowanym okresie zrealizowano 34 konkursy, w tym: 12 w 2017 r., 8 w 2018 r., 4 w 2019 r. i 2021 r. oraz 6 w 2020 r. W ramach prowadzonych konkursów złożono </w:t>
      </w:r>
      <w:r w:rsidR="00132B8E">
        <w:t xml:space="preserve">218 wniosków, 192 z nich wybrano, podpisano 67 umów. </w:t>
      </w:r>
      <w:r w:rsidR="00F57B9B">
        <w:t xml:space="preserve">Na wyniki konkursów złożono 17 protestów, wszystkie w ramach przedsięwzięcia </w:t>
      </w:r>
      <w:r w:rsidR="00F57B9B" w:rsidRPr="00517888">
        <w:rPr>
          <w:b/>
          <w:color w:val="000000"/>
        </w:rPr>
        <w:t>P.II.3.1.</w:t>
      </w:r>
      <w:r w:rsidR="00F57B9B" w:rsidRPr="00517888">
        <w:rPr>
          <w:color w:val="000000"/>
        </w:rPr>
        <w:t xml:space="preserve"> Tworzenie i modernizowanie istniejących firm, szczególnie ukierunkowanych na innowacje i nowe technologie oraz ekologiczne rozwiązania obszaru LGD</w:t>
      </w:r>
      <w:r w:rsidR="00547B72">
        <w:rPr>
          <w:color w:val="000000"/>
        </w:rPr>
        <w:t>.</w:t>
      </w:r>
      <w:r w:rsidR="00F57B9B">
        <w:rPr>
          <w:color w:val="000000"/>
        </w:rPr>
        <w:t xml:space="preserve"> 3 </w:t>
      </w:r>
      <w:r w:rsidR="00547B72">
        <w:rPr>
          <w:color w:val="000000"/>
        </w:rPr>
        <w:t>z nich</w:t>
      </w:r>
      <w:r w:rsidR="00F57B9B">
        <w:rPr>
          <w:color w:val="000000"/>
        </w:rPr>
        <w:t xml:space="preserve"> zostały uwzględnione. Wskazane przedsię</w:t>
      </w:r>
      <w:r w:rsidR="00AB6048">
        <w:rPr>
          <w:color w:val="000000"/>
        </w:rPr>
        <w:t>wzięcie cieszyło się największy</w:t>
      </w:r>
      <w:r w:rsidR="00F57B9B">
        <w:rPr>
          <w:color w:val="000000"/>
        </w:rPr>
        <w:t xml:space="preserve">m zainteresowaniem i zaowocowało złożeniem 174 wniosków w ramach 17 naborów, z których wybrano 148 i podpisano 39 umów. </w:t>
      </w:r>
      <w:r w:rsidR="00255838">
        <w:rPr>
          <w:color w:val="000000"/>
        </w:rPr>
        <w:t>Natomiast w</w:t>
      </w:r>
      <w:r w:rsidR="00F57B9B">
        <w:rPr>
          <w:color w:val="000000"/>
        </w:rPr>
        <w:t xml:space="preserve"> ramach grantów złożonych zostało 127 wniosków, z których wybrano 108 i podpisano 98 umów. Zrealizowane nabory </w:t>
      </w:r>
      <w:r w:rsidR="00547B72">
        <w:rPr>
          <w:color w:val="000000"/>
        </w:rPr>
        <w:t>w ramach projektów grantowych</w:t>
      </w:r>
      <w:r w:rsidR="00F57B9B">
        <w:rPr>
          <w:color w:val="000000"/>
        </w:rPr>
        <w:t xml:space="preserve"> nie pociągnęły za sobą żadnych odwołań. </w:t>
      </w:r>
    </w:p>
    <w:p w14:paraId="2A211D4C" w14:textId="779EE7F0" w:rsidR="009F2684" w:rsidRDefault="00255838" w:rsidP="00AB6048">
      <w:pPr>
        <w:spacing w:after="0" w:line="360" w:lineRule="auto"/>
        <w:jc w:val="both"/>
        <w:rPr>
          <w:color w:val="000000"/>
        </w:rPr>
      </w:pPr>
      <w:r>
        <w:rPr>
          <w:color w:val="000000"/>
        </w:rPr>
        <w:tab/>
        <w:t xml:space="preserve">Przedsięwzięcie P.II.3.1. dotyczące tworzenia i modernizowania istniejących firm cieszyło się </w:t>
      </w:r>
      <w:r w:rsidR="00CE6808">
        <w:rPr>
          <w:color w:val="000000"/>
        </w:rPr>
        <w:t>największym zainteresowaniem – jak wskazano powyżej, zaowocowało</w:t>
      </w:r>
      <w:r w:rsidR="00547B72">
        <w:rPr>
          <w:color w:val="000000"/>
        </w:rPr>
        <w:t xml:space="preserve"> ono aż</w:t>
      </w:r>
      <w:r w:rsidR="00CE6808">
        <w:rPr>
          <w:color w:val="000000"/>
        </w:rPr>
        <w:t xml:space="preserve"> </w:t>
      </w:r>
      <w:r w:rsidR="00547B72">
        <w:rPr>
          <w:color w:val="000000"/>
        </w:rPr>
        <w:t>174 wnioskami złożonymi w naborach</w:t>
      </w:r>
      <w:r w:rsidR="00CE6808">
        <w:rPr>
          <w:color w:val="000000"/>
        </w:rPr>
        <w:t>. Wśród innych przedsięwzię</w:t>
      </w:r>
      <w:r w:rsidR="00547B72">
        <w:rPr>
          <w:color w:val="000000"/>
        </w:rPr>
        <w:t>ć</w:t>
      </w:r>
      <w:r w:rsidR="00CE6808">
        <w:rPr>
          <w:color w:val="000000"/>
        </w:rPr>
        <w:t xml:space="preserve">, które również cieszyły się </w:t>
      </w:r>
      <w:r w:rsidR="009F2684">
        <w:rPr>
          <w:color w:val="000000"/>
        </w:rPr>
        <w:t xml:space="preserve">bardzo dużym </w:t>
      </w:r>
      <w:r w:rsidR="00CE6808">
        <w:rPr>
          <w:color w:val="000000"/>
        </w:rPr>
        <w:t>zainteresowaniem</w:t>
      </w:r>
      <w:r w:rsidR="009F2684">
        <w:rPr>
          <w:color w:val="000000"/>
        </w:rPr>
        <w:t xml:space="preserve"> należy wskazać:</w:t>
      </w:r>
    </w:p>
    <w:p w14:paraId="536DADB9" w14:textId="77777777" w:rsidR="009F2684" w:rsidRDefault="00CE6808" w:rsidP="00DE68E1">
      <w:pPr>
        <w:pStyle w:val="Akapitzlist"/>
        <w:numPr>
          <w:ilvl w:val="0"/>
          <w:numId w:val="6"/>
        </w:numPr>
        <w:spacing w:line="360" w:lineRule="auto"/>
        <w:jc w:val="both"/>
        <w:rPr>
          <w:color w:val="000000"/>
        </w:rPr>
      </w:pPr>
      <w:r w:rsidRPr="009F2684">
        <w:rPr>
          <w:b/>
          <w:color w:val="000000"/>
        </w:rPr>
        <w:t>P.I.1.1</w:t>
      </w:r>
      <w:r w:rsidRPr="009F2684">
        <w:rPr>
          <w:color w:val="000000"/>
        </w:rPr>
        <w:t xml:space="preserve"> Działania związane z dziedzictwem kulturowym oraz renowacja zabytków – 16 naborów, w tym granty i operacje własne – 55 złożonych wniosków, 48 wybrany i 46 podpisanych umów</w:t>
      </w:r>
      <w:r w:rsidR="009F2684">
        <w:rPr>
          <w:color w:val="000000"/>
        </w:rPr>
        <w:t>;</w:t>
      </w:r>
    </w:p>
    <w:p w14:paraId="31AE6621" w14:textId="77777777" w:rsidR="009F2684" w:rsidRDefault="00CE6808" w:rsidP="00DE68E1">
      <w:pPr>
        <w:pStyle w:val="Akapitzlist"/>
        <w:numPr>
          <w:ilvl w:val="0"/>
          <w:numId w:val="6"/>
        </w:numPr>
        <w:spacing w:line="360" w:lineRule="auto"/>
        <w:jc w:val="both"/>
        <w:rPr>
          <w:color w:val="000000"/>
        </w:rPr>
      </w:pPr>
      <w:r w:rsidRPr="009F2684">
        <w:rPr>
          <w:b/>
          <w:color w:val="000000"/>
        </w:rPr>
        <w:t xml:space="preserve">P.I.3.1 </w:t>
      </w:r>
      <w:r w:rsidRPr="009F2684">
        <w:rPr>
          <w:color w:val="000000"/>
        </w:rPr>
        <w:t>Inwestycje i wyposażenie związane z kultywowaniem tradycji, rekreacją i sportem – 14 naborów, w tym konkursy, operacje własne i granty – 52 złożone i wybrane wnioski, 37 podpisanych umów</w:t>
      </w:r>
      <w:r w:rsidR="009F2684">
        <w:rPr>
          <w:color w:val="000000"/>
        </w:rPr>
        <w:t>;</w:t>
      </w:r>
    </w:p>
    <w:p w14:paraId="0A90C440" w14:textId="77777777" w:rsidR="009F2684" w:rsidRDefault="00CE6808" w:rsidP="00DE68E1">
      <w:pPr>
        <w:pStyle w:val="Akapitzlist"/>
        <w:numPr>
          <w:ilvl w:val="0"/>
          <w:numId w:val="6"/>
        </w:numPr>
        <w:spacing w:line="360" w:lineRule="auto"/>
        <w:jc w:val="both"/>
        <w:rPr>
          <w:color w:val="000000"/>
        </w:rPr>
      </w:pPr>
      <w:r w:rsidRPr="009F2684">
        <w:rPr>
          <w:b/>
          <w:color w:val="000000"/>
        </w:rPr>
        <w:t xml:space="preserve">P.I.4.1 </w:t>
      </w:r>
      <w:r w:rsidRPr="009F2684">
        <w:rPr>
          <w:color w:val="000000"/>
        </w:rPr>
        <w:t>Organizacja przedsięwzięć związanych z sportem, rekreacją i kulturą – 12 naborów, w tym granty i operacje własne -  35 złożonych wniosków, 31 wybranych i 22 podpisane umowy</w:t>
      </w:r>
    </w:p>
    <w:p w14:paraId="6EC590EE" w14:textId="77777777" w:rsidR="009F2684" w:rsidRDefault="009612B5" w:rsidP="00DE68E1">
      <w:pPr>
        <w:pStyle w:val="Akapitzlist"/>
        <w:numPr>
          <w:ilvl w:val="0"/>
          <w:numId w:val="6"/>
        </w:numPr>
        <w:spacing w:line="360" w:lineRule="auto"/>
        <w:jc w:val="both"/>
        <w:rPr>
          <w:color w:val="000000"/>
        </w:rPr>
      </w:pPr>
      <w:r w:rsidRPr="009F2684">
        <w:rPr>
          <w:b/>
          <w:color w:val="000000"/>
        </w:rPr>
        <w:t xml:space="preserve">P.II.1.1 </w:t>
      </w:r>
      <w:r w:rsidRPr="009F2684">
        <w:rPr>
          <w:color w:val="000000"/>
        </w:rPr>
        <w:t>Modernizacja i budowa infrastruktury turystycznej i rekreacyjnej – 14 naborów, w tym konkursy, operacje własne i granty – 27 złożonych wniosków, 24 wybrane, 13 podpisanych umów</w:t>
      </w:r>
      <w:r w:rsidR="009F2684">
        <w:rPr>
          <w:color w:val="000000"/>
        </w:rPr>
        <w:t>;</w:t>
      </w:r>
    </w:p>
    <w:p w14:paraId="2C55F7D1" w14:textId="77777777" w:rsidR="009612B5" w:rsidRPr="009F2684" w:rsidRDefault="009612B5" w:rsidP="00DE68E1">
      <w:pPr>
        <w:pStyle w:val="Akapitzlist"/>
        <w:numPr>
          <w:ilvl w:val="0"/>
          <w:numId w:val="6"/>
        </w:numPr>
        <w:spacing w:after="0" w:line="360" w:lineRule="auto"/>
        <w:ind w:left="714" w:hanging="357"/>
        <w:jc w:val="both"/>
        <w:rPr>
          <w:color w:val="000000"/>
        </w:rPr>
      </w:pPr>
      <w:r w:rsidRPr="009F2684">
        <w:rPr>
          <w:b/>
          <w:color w:val="000000"/>
        </w:rPr>
        <w:t>P.II.2.1:</w:t>
      </w:r>
      <w:r w:rsidRPr="009F2684">
        <w:rPr>
          <w:color w:val="000000"/>
        </w:rPr>
        <w:t xml:space="preserve"> Promocja, integrowanie i sieciowanie oferty turystycznej obszaru LGD – 8 naborów, w tym konkursy, operacje własne i granty – 15 złożonych wniosków, 10 wybrany i 8 podpisanych umów</w:t>
      </w:r>
      <w:r w:rsidR="009F2684">
        <w:rPr>
          <w:color w:val="000000"/>
        </w:rPr>
        <w:t>.</w:t>
      </w:r>
    </w:p>
    <w:p w14:paraId="7910E26A" w14:textId="0A7AFF83" w:rsidR="00922744" w:rsidRDefault="00922744" w:rsidP="00AB6048">
      <w:pPr>
        <w:spacing w:after="0" w:line="360" w:lineRule="auto"/>
        <w:jc w:val="both"/>
        <w:rPr>
          <w:color w:val="000000"/>
        </w:rPr>
      </w:pPr>
      <w:r w:rsidRPr="00922744">
        <w:rPr>
          <w:color w:val="000000"/>
        </w:rPr>
        <w:t>Ponadto, w</w:t>
      </w:r>
      <w:r>
        <w:rPr>
          <w:color w:val="000000"/>
        </w:rPr>
        <w:t xml:space="preserve"> ramach operacji własnych zrealizowano</w:t>
      </w:r>
      <w:r w:rsidR="00547B72">
        <w:rPr>
          <w:color w:val="000000"/>
        </w:rPr>
        <w:t xml:space="preserve"> nabory</w:t>
      </w:r>
      <w:r>
        <w:rPr>
          <w:color w:val="000000"/>
        </w:rPr>
        <w:t>:</w:t>
      </w:r>
    </w:p>
    <w:p w14:paraId="17CB0661" w14:textId="77777777" w:rsidR="009612B5" w:rsidRDefault="007C6817" w:rsidP="00DE68E1">
      <w:pPr>
        <w:pStyle w:val="Akapitzlist"/>
        <w:numPr>
          <w:ilvl w:val="0"/>
          <w:numId w:val="7"/>
        </w:numPr>
        <w:spacing w:line="360" w:lineRule="auto"/>
        <w:jc w:val="both"/>
        <w:rPr>
          <w:color w:val="000000"/>
        </w:rPr>
      </w:pPr>
      <w:r w:rsidRPr="00922744">
        <w:rPr>
          <w:b/>
          <w:color w:val="000000"/>
        </w:rPr>
        <w:lastRenderedPageBreak/>
        <w:t xml:space="preserve">P.I.2.1: </w:t>
      </w:r>
      <w:r w:rsidRPr="00922744">
        <w:rPr>
          <w:color w:val="000000"/>
        </w:rPr>
        <w:t>Tworzenie sieci dystrybucji produktów lokalnych i ich certyfikacja – 2 operacje własne, umowy podpisano</w:t>
      </w:r>
      <w:r w:rsidR="00922744">
        <w:rPr>
          <w:color w:val="000000"/>
        </w:rPr>
        <w:t>;</w:t>
      </w:r>
    </w:p>
    <w:p w14:paraId="62C0731B" w14:textId="77777777" w:rsidR="00922744" w:rsidRPr="00922744" w:rsidRDefault="00922744" w:rsidP="00DE68E1">
      <w:pPr>
        <w:pStyle w:val="Akapitzlist"/>
        <w:numPr>
          <w:ilvl w:val="0"/>
          <w:numId w:val="7"/>
        </w:numPr>
        <w:spacing w:after="0" w:line="360" w:lineRule="auto"/>
        <w:ind w:left="714" w:hanging="357"/>
        <w:jc w:val="both"/>
        <w:rPr>
          <w:color w:val="000000"/>
        </w:rPr>
      </w:pPr>
      <w:r w:rsidRPr="00922744">
        <w:rPr>
          <w:b/>
          <w:color w:val="000000"/>
        </w:rPr>
        <w:t xml:space="preserve">P.III.1.1: </w:t>
      </w:r>
      <w:r w:rsidRPr="00922744">
        <w:rPr>
          <w:color w:val="000000"/>
        </w:rPr>
        <w:t xml:space="preserve">Podnoszenie kompetencji grup defaworyzowanych ułatwiających im dostęp do rynku pracy, </w:t>
      </w:r>
      <w:r w:rsidRPr="00922744">
        <w:rPr>
          <w:b/>
          <w:color w:val="000000"/>
        </w:rPr>
        <w:t xml:space="preserve">P.III.2.1: </w:t>
      </w:r>
      <w:r w:rsidRPr="00922744">
        <w:rPr>
          <w:color w:val="000000"/>
        </w:rPr>
        <w:t xml:space="preserve">Kształcenie i doskonalenie specjalistów w zakresie pomocy w nowych cywilizacyjnych zagrożeniach, </w:t>
      </w:r>
      <w:r w:rsidRPr="00922744">
        <w:rPr>
          <w:b/>
          <w:color w:val="000000"/>
        </w:rPr>
        <w:t xml:space="preserve">P.III.3.1: </w:t>
      </w:r>
      <w:r w:rsidRPr="00922744">
        <w:rPr>
          <w:color w:val="000000"/>
        </w:rPr>
        <w:t xml:space="preserve">Podejmowanie działań promocyjno – edukacyjnych związanych z innowacyjnością, ochroną środowiska i zmianami klimatu – po 1 operacji, umowy podpisano. </w:t>
      </w:r>
    </w:p>
    <w:p w14:paraId="0C0CB1AC" w14:textId="77777777" w:rsidR="00922744" w:rsidRPr="00AB6048" w:rsidRDefault="00922744" w:rsidP="00AB6048">
      <w:pPr>
        <w:spacing w:after="0" w:line="360" w:lineRule="auto"/>
        <w:ind w:firstLine="714"/>
        <w:jc w:val="both"/>
        <w:rPr>
          <w:color w:val="000000"/>
        </w:rPr>
      </w:pPr>
      <w:r w:rsidRPr="00AB6048">
        <w:rPr>
          <w:color w:val="000000"/>
        </w:rPr>
        <w:t>Niepowodzeniem zakończyły się nabory na 2 przedsięwzięcia, które nie zaowocowały żadnym złożonym wnioskiem:</w:t>
      </w:r>
    </w:p>
    <w:p w14:paraId="5E08C54F" w14:textId="68403A54" w:rsidR="00922744" w:rsidRDefault="00255838" w:rsidP="00DE68E1">
      <w:pPr>
        <w:pStyle w:val="Akapitzlist"/>
        <w:numPr>
          <w:ilvl w:val="0"/>
          <w:numId w:val="8"/>
        </w:numPr>
        <w:spacing w:line="360" w:lineRule="auto"/>
        <w:jc w:val="both"/>
        <w:rPr>
          <w:color w:val="000000"/>
        </w:rPr>
      </w:pPr>
      <w:r w:rsidRPr="00922744">
        <w:rPr>
          <w:b/>
          <w:color w:val="000000"/>
        </w:rPr>
        <w:t>P.II.4.1:</w:t>
      </w:r>
      <w:r w:rsidR="00392A73">
        <w:rPr>
          <w:b/>
          <w:color w:val="000000"/>
        </w:rPr>
        <w:t xml:space="preserve"> </w:t>
      </w:r>
      <w:r w:rsidR="00392A73" w:rsidRPr="00392A73">
        <w:rPr>
          <w:color w:val="000000"/>
        </w:rPr>
        <w:t>Inkubator.</w:t>
      </w:r>
      <w:r w:rsidRPr="00922744">
        <w:rPr>
          <w:color w:val="000000"/>
        </w:rPr>
        <w:t xml:space="preserve"> Tworzenie miejsc do przetwarzania i wytwarzania produktów lokalnych oraz budowanie sieci dystrybucji</w:t>
      </w:r>
      <w:r w:rsidR="00922744">
        <w:rPr>
          <w:color w:val="000000"/>
        </w:rPr>
        <w:t xml:space="preserve"> – 4 nabory, </w:t>
      </w:r>
      <w:r w:rsidR="00392A73">
        <w:rPr>
          <w:color w:val="000000"/>
        </w:rPr>
        <w:t>wszystkie zakończone brakiem wniosków, środki zostały przesunięte na rozwijanie przedsiębiorczości;</w:t>
      </w:r>
    </w:p>
    <w:p w14:paraId="11865FE3" w14:textId="77777777" w:rsidR="00255838" w:rsidRDefault="00255838" w:rsidP="00DE68E1">
      <w:pPr>
        <w:pStyle w:val="Akapitzlist"/>
        <w:numPr>
          <w:ilvl w:val="0"/>
          <w:numId w:val="8"/>
        </w:numPr>
        <w:spacing w:after="0" w:line="360" w:lineRule="auto"/>
        <w:ind w:left="714" w:hanging="357"/>
        <w:jc w:val="both"/>
        <w:rPr>
          <w:color w:val="000000"/>
        </w:rPr>
      </w:pPr>
      <w:r w:rsidRPr="00922744">
        <w:rPr>
          <w:b/>
          <w:color w:val="000000"/>
        </w:rPr>
        <w:t xml:space="preserve">P.III.4.1 </w:t>
      </w:r>
      <w:r w:rsidRPr="00922744">
        <w:rPr>
          <w:color w:val="000000"/>
        </w:rPr>
        <w:t>Włączanie społeczne osób zagrożonych wykluczeniem poprzez działania integracyjne, w tym doradztwo i szkolenia –</w:t>
      </w:r>
      <w:r w:rsidR="00922744">
        <w:rPr>
          <w:color w:val="000000"/>
        </w:rPr>
        <w:t xml:space="preserve"> 1 nabór.</w:t>
      </w:r>
    </w:p>
    <w:p w14:paraId="4383C6CE" w14:textId="31B93B70" w:rsidR="00AB6048" w:rsidRDefault="00AB6048" w:rsidP="00424C18">
      <w:pPr>
        <w:spacing w:after="0" w:line="360" w:lineRule="auto"/>
        <w:ind w:firstLine="720"/>
        <w:jc w:val="both"/>
        <w:rPr>
          <w:color w:val="000000"/>
        </w:rPr>
      </w:pPr>
      <w:r>
        <w:rPr>
          <w:color w:val="000000"/>
        </w:rPr>
        <w:t>Harmonogram naborów ustalany jest</w:t>
      </w:r>
      <w:r w:rsidR="00703B39">
        <w:rPr>
          <w:color w:val="000000"/>
        </w:rPr>
        <w:t xml:space="preserve"> w oparciu o</w:t>
      </w:r>
      <w:r>
        <w:rPr>
          <w:color w:val="000000"/>
        </w:rPr>
        <w:t xml:space="preserve"> </w:t>
      </w:r>
      <w:r w:rsidR="00703B39">
        <w:rPr>
          <w:color w:val="000000"/>
        </w:rPr>
        <w:t>dostępne środk</w:t>
      </w:r>
      <w:r>
        <w:rPr>
          <w:color w:val="000000"/>
        </w:rPr>
        <w:t>i</w:t>
      </w:r>
      <w:r w:rsidR="00703B39">
        <w:rPr>
          <w:color w:val="000000"/>
        </w:rPr>
        <w:t xml:space="preserve"> oraz obowiązujące procedury – nabory ogłaszano zazwyczaj jesienią, aby cała ścieżka proceduralna mogła zostać zrealizowana w okolicach kwietnia, dzięki czemu projekt miał szansę zostać zrealizowany do końca roku. </w:t>
      </w:r>
      <w:r w:rsidR="00547B72">
        <w:rPr>
          <w:color w:val="000000"/>
        </w:rPr>
        <w:t xml:space="preserve">Na terminy naborów wpływa również zainteresowanie mieszkańców obszaru. Duża </w:t>
      </w:r>
      <w:r w:rsidR="00703B39">
        <w:rPr>
          <w:color w:val="000000"/>
        </w:rPr>
        <w:t>liczba wniosków w</w:t>
      </w:r>
      <w:r w:rsidR="00547B72">
        <w:rPr>
          <w:color w:val="000000"/>
        </w:rPr>
        <w:t xml:space="preserve"> danym </w:t>
      </w:r>
      <w:r w:rsidR="00703B39">
        <w:rPr>
          <w:color w:val="000000"/>
        </w:rPr>
        <w:t xml:space="preserve">naborze uprawdopodabnia ogłoszenie w najbliższym czasie kolejnego naboru w ramach danej operacji, aby zagwarantować możliwie jak największej grupie wnioskodawców dofinansowanie. </w:t>
      </w:r>
      <w:r w:rsidR="00547B72">
        <w:rPr>
          <w:color w:val="000000"/>
        </w:rPr>
        <w:t xml:space="preserve">To pozytywna informacja, wskazująca, że LGD monitoruje swoje działania i na bieżąco reaguje na potrzeby społeczności lokalnej. </w:t>
      </w:r>
    </w:p>
    <w:p w14:paraId="7FDEB482" w14:textId="571C538D" w:rsidR="00466063" w:rsidRDefault="00B267E3" w:rsidP="00466063">
      <w:pPr>
        <w:spacing w:after="0" w:line="360" w:lineRule="auto"/>
        <w:ind w:firstLine="720"/>
        <w:jc w:val="both"/>
        <w:rPr>
          <w:color w:val="000000"/>
        </w:rPr>
      </w:pPr>
      <w:r>
        <w:rPr>
          <w:color w:val="000000"/>
        </w:rPr>
        <w:t>Wśród problemów pojawiających się w trakcie realizacji</w:t>
      </w:r>
      <w:r w:rsidR="00547B72">
        <w:rPr>
          <w:color w:val="000000"/>
        </w:rPr>
        <w:t xml:space="preserve"> naborów </w:t>
      </w:r>
      <w:r>
        <w:rPr>
          <w:color w:val="000000"/>
        </w:rPr>
        <w:t xml:space="preserve">zespół </w:t>
      </w:r>
      <w:r w:rsidR="00547B72">
        <w:rPr>
          <w:color w:val="000000"/>
        </w:rPr>
        <w:t xml:space="preserve">biura </w:t>
      </w:r>
      <w:r>
        <w:rPr>
          <w:color w:val="000000"/>
        </w:rPr>
        <w:t>LGD wskazał na trudności z operacjami granowymi</w:t>
      </w:r>
      <w:r w:rsidR="00547B72">
        <w:rPr>
          <w:color w:val="000000"/>
        </w:rPr>
        <w:t>. W</w:t>
      </w:r>
      <w:r>
        <w:rPr>
          <w:color w:val="000000"/>
        </w:rPr>
        <w:t>pływ</w:t>
      </w:r>
      <w:r w:rsidR="0011415E">
        <w:rPr>
          <w:color w:val="000000"/>
        </w:rPr>
        <w:t>ające wnioski częstokroć opiewał</w:t>
      </w:r>
      <w:r>
        <w:rPr>
          <w:color w:val="000000"/>
        </w:rPr>
        <w:t xml:space="preserve">y na niższe kwoty niż założono, </w:t>
      </w:r>
      <w:r w:rsidR="00424C18">
        <w:rPr>
          <w:color w:val="000000"/>
        </w:rPr>
        <w:t>odczuwalna</w:t>
      </w:r>
      <w:r w:rsidR="00547B72">
        <w:rPr>
          <w:color w:val="000000"/>
        </w:rPr>
        <w:t xml:space="preserve"> była</w:t>
      </w:r>
      <w:r w:rsidR="00424C18">
        <w:rPr>
          <w:color w:val="000000"/>
        </w:rPr>
        <w:t xml:space="preserve"> kontrola ze strony Urzędu Marszałkowskiego. Ponadto pracownicy wskazali, że w ramach projektów grantow</w:t>
      </w:r>
      <w:r w:rsidR="0011415E">
        <w:rPr>
          <w:color w:val="000000"/>
        </w:rPr>
        <w:t>ych nie było zainteresowania realizacją</w:t>
      </w:r>
      <w:r w:rsidR="00424C18">
        <w:rPr>
          <w:color w:val="000000"/>
        </w:rPr>
        <w:t xml:space="preserve"> operacji związanych z wytyczaniem szlaków turystycznych, więc przedsięwzięcie zostało rozszerzone o operacje</w:t>
      </w:r>
      <w:r w:rsidR="005F01E0">
        <w:rPr>
          <w:color w:val="000000"/>
        </w:rPr>
        <w:t xml:space="preserve"> własne i szlaki turystyczne on</w:t>
      </w:r>
      <w:r w:rsidR="00424C18">
        <w:rPr>
          <w:color w:val="000000"/>
        </w:rPr>
        <w:t>line</w:t>
      </w:r>
      <w:r w:rsidR="00871BC1">
        <w:rPr>
          <w:color w:val="000000"/>
        </w:rPr>
        <w:t xml:space="preserve"> (pozwala na uniknięcie problemów związanych z uzyskaniem stosownych zgód organów zarządzających danym terenem)</w:t>
      </w:r>
      <w:r w:rsidR="00424C18">
        <w:rPr>
          <w:color w:val="000000"/>
        </w:rPr>
        <w:t>.</w:t>
      </w:r>
    </w:p>
    <w:p w14:paraId="0CD03294" w14:textId="2D130B77" w:rsidR="00423258" w:rsidRDefault="000A244A" w:rsidP="00423258">
      <w:pPr>
        <w:spacing w:after="0" w:line="360" w:lineRule="auto"/>
        <w:ind w:firstLine="720"/>
        <w:jc w:val="both"/>
        <w:rPr>
          <w:color w:val="000000"/>
        </w:rPr>
      </w:pPr>
      <w:r>
        <w:rPr>
          <w:color w:val="000000"/>
        </w:rPr>
        <w:t xml:space="preserve">Przedstawiciele LGD pytani w czasie badań jakościowych </w:t>
      </w:r>
      <w:r w:rsidR="00466063">
        <w:rPr>
          <w:color w:val="000000"/>
        </w:rPr>
        <w:t xml:space="preserve">o wpływ pandemii </w:t>
      </w:r>
      <w:r>
        <w:rPr>
          <w:color w:val="000000"/>
        </w:rPr>
        <w:t xml:space="preserve">koronawirusa </w:t>
      </w:r>
      <w:r w:rsidR="00466063">
        <w:rPr>
          <w:color w:val="000000"/>
        </w:rPr>
        <w:t xml:space="preserve">na realizację naborów </w:t>
      </w:r>
      <w:r>
        <w:rPr>
          <w:color w:val="000000"/>
        </w:rPr>
        <w:t>nie</w:t>
      </w:r>
      <w:r w:rsidR="00424C18">
        <w:rPr>
          <w:color w:val="000000"/>
        </w:rPr>
        <w:t xml:space="preserve"> </w:t>
      </w:r>
      <w:r w:rsidR="00466063">
        <w:rPr>
          <w:color w:val="000000"/>
        </w:rPr>
        <w:t>wskaza</w:t>
      </w:r>
      <w:r>
        <w:rPr>
          <w:color w:val="000000"/>
        </w:rPr>
        <w:t>li</w:t>
      </w:r>
      <w:r w:rsidR="00466063">
        <w:rPr>
          <w:color w:val="000000"/>
        </w:rPr>
        <w:t xml:space="preserve"> na </w:t>
      </w:r>
      <w:r>
        <w:rPr>
          <w:color w:val="000000"/>
        </w:rPr>
        <w:t xml:space="preserve">jej </w:t>
      </w:r>
      <w:r w:rsidR="00547B72">
        <w:rPr>
          <w:color w:val="000000"/>
        </w:rPr>
        <w:t>negatywn</w:t>
      </w:r>
      <w:r>
        <w:rPr>
          <w:color w:val="000000"/>
        </w:rPr>
        <w:t>e</w:t>
      </w:r>
      <w:r w:rsidR="00547B72">
        <w:rPr>
          <w:color w:val="000000"/>
        </w:rPr>
        <w:t xml:space="preserve"> skutków w tym zakresie. O ile jednak wystąpienie koronawirusa nie zakłóciło naborów, o tyle widoczny był jego wpły</w:t>
      </w:r>
      <w:r w:rsidR="00466063">
        <w:rPr>
          <w:color w:val="000000"/>
        </w:rPr>
        <w:t>w na realizację grantów</w:t>
      </w:r>
      <w:r w:rsidR="00547B72">
        <w:rPr>
          <w:color w:val="000000"/>
        </w:rPr>
        <w:t>. Wiele</w:t>
      </w:r>
      <w:r w:rsidR="00466063">
        <w:rPr>
          <w:color w:val="000000"/>
        </w:rPr>
        <w:t xml:space="preserve"> operacji </w:t>
      </w:r>
      <w:r w:rsidR="00547B72">
        <w:rPr>
          <w:color w:val="000000"/>
        </w:rPr>
        <w:t xml:space="preserve">w ramach projektów </w:t>
      </w:r>
      <w:r w:rsidR="00466063">
        <w:rPr>
          <w:color w:val="000000"/>
        </w:rPr>
        <w:t xml:space="preserve">grantowych </w:t>
      </w:r>
      <w:r w:rsidR="00547B72">
        <w:rPr>
          <w:color w:val="000000"/>
        </w:rPr>
        <w:t xml:space="preserve">zakładało organizację lokalnych imprez. Ich </w:t>
      </w:r>
      <w:r w:rsidR="00466063">
        <w:rPr>
          <w:color w:val="000000"/>
        </w:rPr>
        <w:t xml:space="preserve">realizacja </w:t>
      </w:r>
      <w:r w:rsidR="00547B72">
        <w:rPr>
          <w:color w:val="000000"/>
        </w:rPr>
        <w:t xml:space="preserve">z oczywistych względów </w:t>
      </w:r>
      <w:r w:rsidR="00466063">
        <w:rPr>
          <w:color w:val="000000"/>
        </w:rPr>
        <w:t xml:space="preserve">musiała zostać przesunięta w czasie. </w:t>
      </w:r>
    </w:p>
    <w:p w14:paraId="3A4E2DAF" w14:textId="7199F7D9" w:rsidR="00D20657" w:rsidRDefault="00423258" w:rsidP="00F27DBE">
      <w:pPr>
        <w:spacing w:line="360" w:lineRule="auto"/>
        <w:ind w:firstLine="720"/>
        <w:jc w:val="both"/>
        <w:rPr>
          <w:color w:val="000000"/>
        </w:rPr>
      </w:pPr>
      <w:r>
        <w:rPr>
          <w:color w:val="000000"/>
        </w:rPr>
        <w:lastRenderedPageBreak/>
        <w:t xml:space="preserve">LGD zrealizował 3 operacje własne, pozostałe zostały wycofane (8 operacji) ze względu na </w:t>
      </w:r>
      <w:r w:rsidR="00466063">
        <w:rPr>
          <w:color w:val="000000"/>
        </w:rPr>
        <w:t xml:space="preserve"> </w:t>
      </w:r>
      <w:r>
        <w:rPr>
          <w:color w:val="000000"/>
        </w:rPr>
        <w:t xml:space="preserve">przekroczenie kwot, które były na nie przeznaczone. Sytuacja była wynikiem błędu komunikacyjnego na linii LGD – Urząd Marszałkowski. Planowane jest ponowne ogłoszenie naborów w ramach operacji własnych po zwiększeniu budżetu – aktualnie LGD oczekuje na dodatkowe środki. </w:t>
      </w:r>
    </w:p>
    <w:p w14:paraId="3AC63911" w14:textId="4E7A6710" w:rsidR="00061C58" w:rsidRPr="00F27DBE" w:rsidRDefault="00061C58" w:rsidP="00061C58">
      <w:pPr>
        <w:pStyle w:val="Legenda"/>
      </w:pPr>
      <w:bookmarkStart w:id="25" w:name="_Toc87972850"/>
      <w:r>
        <w:t xml:space="preserve">Wykres </w:t>
      </w:r>
      <w:r>
        <w:fldChar w:fldCharType="begin"/>
      </w:r>
      <w:r>
        <w:instrText xml:space="preserve"> SEQ Wykres \* ARABIC </w:instrText>
      </w:r>
      <w:r>
        <w:fldChar w:fldCharType="separate"/>
      </w:r>
      <w:r w:rsidR="00B63FFF">
        <w:rPr>
          <w:noProof/>
        </w:rPr>
        <w:t>6</w:t>
      </w:r>
      <w:r>
        <w:fldChar w:fldCharType="end"/>
      </w:r>
      <w:r>
        <w:rPr>
          <w:lang w:val="pl-PL"/>
        </w:rPr>
        <w:t xml:space="preserve">. </w:t>
      </w:r>
      <w:r w:rsidRPr="00873CEB">
        <w:rPr>
          <w:lang w:val="pl-PL"/>
        </w:rPr>
        <w:t>Źródła informacji o naborach wniosków.</w:t>
      </w:r>
      <w:bookmarkEnd w:id="25"/>
    </w:p>
    <w:p w14:paraId="55847E25" w14:textId="77777777" w:rsidR="00D20657" w:rsidRDefault="002C75E7">
      <w:pPr>
        <w:pBdr>
          <w:top w:val="nil"/>
          <w:left w:val="nil"/>
          <w:bottom w:val="nil"/>
          <w:right w:val="nil"/>
          <w:between w:val="nil"/>
        </w:pBdr>
        <w:spacing w:after="0"/>
        <w:rPr>
          <w:color w:val="3366FF"/>
        </w:rPr>
      </w:pPr>
      <w:r>
        <w:rPr>
          <w:noProof/>
          <w:lang w:val="en-US"/>
        </w:rPr>
        <w:drawing>
          <wp:inline distT="0" distB="0" distL="0" distR="0" wp14:anchorId="5980C36E" wp14:editId="2B733FCB">
            <wp:extent cx="5759450" cy="4401397"/>
            <wp:effectExtent l="0" t="0" r="31750" b="18415"/>
            <wp:docPr id="2" name="Wykres 2">
              <a:extLst xmlns:a="http://schemas.openxmlformats.org/drawingml/2006/main">
                <a:ext uri="{FF2B5EF4-FFF2-40B4-BE49-F238E27FC236}">
                  <a16:creationId xmlns:a16="http://schemas.microsoft.com/office/drawing/2014/main" id="{9B9B8EEF-20F2-4EAD-BE92-9D37155B73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56E841E8" w14:textId="09BD1CCC" w:rsidR="00922744" w:rsidRPr="00896525" w:rsidRDefault="00922744" w:rsidP="00922744">
      <w:pPr>
        <w:pBdr>
          <w:top w:val="nil"/>
          <w:left w:val="nil"/>
          <w:bottom w:val="nil"/>
          <w:right w:val="nil"/>
          <w:between w:val="nil"/>
        </w:pBdr>
        <w:spacing w:after="0" w:line="360" w:lineRule="auto"/>
        <w:jc w:val="both"/>
        <w:rPr>
          <w:sz w:val="16"/>
          <w:szCs w:val="16"/>
        </w:rPr>
      </w:pPr>
      <w:r>
        <w:rPr>
          <w:sz w:val="16"/>
          <w:szCs w:val="16"/>
        </w:rPr>
        <w:t>Źródło: Badania własne</w:t>
      </w:r>
      <w:r w:rsidR="003114C3">
        <w:rPr>
          <w:sz w:val="16"/>
          <w:szCs w:val="16"/>
        </w:rPr>
        <w:t>.</w:t>
      </w:r>
    </w:p>
    <w:p w14:paraId="273553C6" w14:textId="77777777" w:rsidR="00D20657" w:rsidRDefault="00D20657">
      <w:pPr>
        <w:pBdr>
          <w:top w:val="nil"/>
          <w:left w:val="nil"/>
          <w:bottom w:val="nil"/>
          <w:right w:val="nil"/>
          <w:between w:val="nil"/>
        </w:pBdr>
        <w:spacing w:after="0"/>
        <w:rPr>
          <w:color w:val="3366FF"/>
        </w:rPr>
      </w:pPr>
    </w:p>
    <w:p w14:paraId="1C07ADEB" w14:textId="749A3C25" w:rsidR="00D20657" w:rsidRDefault="00922744" w:rsidP="00C26419">
      <w:pPr>
        <w:pBdr>
          <w:top w:val="nil"/>
          <w:left w:val="nil"/>
          <w:bottom w:val="nil"/>
          <w:right w:val="nil"/>
          <w:between w:val="nil"/>
        </w:pBdr>
        <w:spacing w:after="240" w:line="360" w:lineRule="auto"/>
        <w:ind w:firstLine="720"/>
        <w:jc w:val="both"/>
      </w:pPr>
      <w:r>
        <w:t xml:space="preserve">Z perspektywy powodzenia prowadzonych naborów, bardzo istotny jest sposób docierania do społeczności lokalnej z informacją o ich uruchamianiu. Dobrze przeprowadzona kampania informacyjna wykorzystująca szerokie spektrum kanałów komunikacyjnych może znacząco wpłynąć na liczbę złożonych wniosków. Powyższy wykres wskazuje, że największa liczba wnioskodawców dowiedziała się o prowadzonych naborach poprzez odwiedzenie strony internetowej LGD – 79 osób, od znajomych lub rodziny – 74 osoby, dzięki odwiedzeniu stoiska na imprezach lokalnych lub z wydawanych publikacji lub materiałów promocyjnych – po 73 osoby. </w:t>
      </w:r>
      <w:r w:rsidR="001428DC">
        <w:t xml:space="preserve">Wnioskodawcy dowiadywali się również o naborach wniosków dzięki udziałowi w spotkaniach informacyjno-konsultacyjnych – 72 osoby, poprzez odwiedzenie strony gminy – 70 osób, z tablic informacyjnych – 69 osób czy też publikacji w prasie – 64 osoby. Zdecydowanie pozytywnie należy ocenić trafny dobór kanałów </w:t>
      </w:r>
      <w:r w:rsidR="001428DC">
        <w:lastRenderedPageBreak/>
        <w:t>komunikacyjnych, o czym świadczą wskazania wnioskodawców – każde źródło informacji było wskazane przez kilka osób, zatem można wnioskować, że brak któregokolwiek z nich spowodowałby ograniczenie w dotarciu z informacjami</w:t>
      </w:r>
      <w:r w:rsidR="00547B72">
        <w:t xml:space="preserve"> do</w:t>
      </w:r>
      <w:r w:rsidR="001428DC">
        <w:t xml:space="preserve"> odbiorców. Potwierdzają to również sami wnioskodawcy – zapytani o to, czy LGD w wystarczającym stopniu informowała o możliwości pozyskania środków, zdecydowana większość z nich wskazała, że tak – 79 spośród 82 osób.</w:t>
      </w:r>
    </w:p>
    <w:p w14:paraId="5C025E3C" w14:textId="43E3512F" w:rsidR="00061C58" w:rsidRDefault="00061C58" w:rsidP="00061C58">
      <w:pPr>
        <w:pStyle w:val="Legenda"/>
        <w:rPr>
          <w:color w:val="3366FF"/>
        </w:rPr>
      </w:pPr>
      <w:bookmarkStart w:id="26" w:name="_Toc87972851"/>
      <w:r>
        <w:t xml:space="preserve">Wykres </w:t>
      </w:r>
      <w:r>
        <w:fldChar w:fldCharType="begin"/>
      </w:r>
      <w:r>
        <w:instrText xml:space="preserve"> SEQ Wykres \* ARABIC </w:instrText>
      </w:r>
      <w:r>
        <w:fldChar w:fldCharType="separate"/>
      </w:r>
      <w:r w:rsidR="00B63FFF">
        <w:rPr>
          <w:noProof/>
        </w:rPr>
        <w:t>7</w:t>
      </w:r>
      <w:r>
        <w:fldChar w:fldCharType="end"/>
      </w:r>
      <w:r>
        <w:rPr>
          <w:lang w:val="pl-PL"/>
        </w:rPr>
        <w:t xml:space="preserve">. </w:t>
      </w:r>
      <w:r w:rsidRPr="00E553B1">
        <w:rPr>
          <w:lang w:val="pl-PL"/>
        </w:rPr>
        <w:t>Ocena stopnia informowania o możliwości pozyskania środków.</w:t>
      </w:r>
      <w:bookmarkEnd w:id="26"/>
    </w:p>
    <w:p w14:paraId="5A8C70EC" w14:textId="77777777" w:rsidR="00D20657" w:rsidRDefault="004C0522">
      <w:pPr>
        <w:pBdr>
          <w:top w:val="nil"/>
          <w:left w:val="nil"/>
          <w:bottom w:val="nil"/>
          <w:right w:val="nil"/>
          <w:between w:val="nil"/>
        </w:pBdr>
        <w:spacing w:after="0"/>
        <w:rPr>
          <w:color w:val="3366FF"/>
        </w:rPr>
      </w:pPr>
      <w:r>
        <w:rPr>
          <w:noProof/>
          <w:lang w:val="en-US"/>
        </w:rPr>
        <w:drawing>
          <wp:inline distT="0" distB="0" distL="0" distR="0" wp14:anchorId="25FC9E0E" wp14:editId="0566D9AB">
            <wp:extent cx="5759450" cy="2564130"/>
            <wp:effectExtent l="0" t="0" r="31750" b="26670"/>
            <wp:docPr id="10" name="Wykres 10">
              <a:extLst xmlns:a="http://schemas.openxmlformats.org/drawingml/2006/main">
                <a:ext uri="{FF2B5EF4-FFF2-40B4-BE49-F238E27FC236}">
                  <a16:creationId xmlns:a16="http://schemas.microsoft.com/office/drawing/2014/main" id="{EA02FACB-0516-4578-8769-F59B89351B9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58D4F12A" w14:textId="77777777" w:rsidR="00BF731F" w:rsidRPr="00896525" w:rsidRDefault="00BF731F" w:rsidP="00BF731F">
      <w:pPr>
        <w:pBdr>
          <w:top w:val="nil"/>
          <w:left w:val="nil"/>
          <w:bottom w:val="nil"/>
          <w:right w:val="nil"/>
          <w:between w:val="nil"/>
        </w:pBdr>
        <w:spacing w:after="0" w:line="360" w:lineRule="auto"/>
        <w:jc w:val="both"/>
        <w:rPr>
          <w:sz w:val="16"/>
          <w:szCs w:val="16"/>
        </w:rPr>
      </w:pPr>
      <w:r w:rsidRPr="00896525">
        <w:rPr>
          <w:sz w:val="16"/>
          <w:szCs w:val="16"/>
        </w:rPr>
        <w:t xml:space="preserve">Źródło: Badania </w:t>
      </w:r>
      <w:r>
        <w:rPr>
          <w:sz w:val="16"/>
          <w:szCs w:val="16"/>
        </w:rPr>
        <w:t>własne</w:t>
      </w:r>
    </w:p>
    <w:p w14:paraId="7C34B384" w14:textId="77777777" w:rsidR="00BF731F" w:rsidRDefault="00BF731F">
      <w:pPr>
        <w:pBdr>
          <w:top w:val="nil"/>
          <w:left w:val="nil"/>
          <w:bottom w:val="nil"/>
          <w:right w:val="nil"/>
          <w:between w:val="nil"/>
        </w:pBdr>
        <w:spacing w:after="0"/>
        <w:rPr>
          <w:color w:val="3366FF"/>
        </w:rPr>
      </w:pPr>
    </w:p>
    <w:p w14:paraId="1A0621F1" w14:textId="1728C42F" w:rsidR="00462EF1" w:rsidRDefault="00292731" w:rsidP="00C26419">
      <w:pPr>
        <w:pBdr>
          <w:top w:val="nil"/>
          <w:left w:val="nil"/>
          <w:bottom w:val="nil"/>
          <w:right w:val="nil"/>
          <w:between w:val="nil"/>
        </w:pBdr>
        <w:spacing w:after="240" w:line="360" w:lineRule="auto"/>
        <w:ind w:firstLine="720"/>
        <w:jc w:val="both"/>
      </w:pPr>
      <w:r>
        <w:t xml:space="preserve">Analizując realizowane przez LGD nabory warto przyjrzeć się motywacji wnioskodawców do udziału w proponowanych przedsięwzięciach, co zostało zaprezentowane na poniższym wykresie. </w:t>
      </w:r>
    </w:p>
    <w:p w14:paraId="776BBF32" w14:textId="77777777" w:rsidR="00061C58" w:rsidRDefault="00061C58" w:rsidP="00D45560">
      <w:pPr>
        <w:pBdr>
          <w:top w:val="nil"/>
          <w:left w:val="nil"/>
          <w:bottom w:val="nil"/>
          <w:right w:val="nil"/>
          <w:between w:val="nil"/>
        </w:pBdr>
        <w:spacing w:after="0" w:line="240" w:lineRule="auto"/>
        <w:jc w:val="both"/>
      </w:pPr>
    </w:p>
    <w:p w14:paraId="7B355187" w14:textId="2EDA629C" w:rsidR="00061C58" w:rsidRDefault="00061C58" w:rsidP="00061C58">
      <w:pPr>
        <w:pStyle w:val="Legenda"/>
        <w:jc w:val="left"/>
        <w:rPr>
          <w:lang w:val="pl-PL"/>
        </w:rPr>
      </w:pPr>
      <w:bookmarkStart w:id="27" w:name="_Toc87972852"/>
      <w:r>
        <w:t xml:space="preserve">Wykres </w:t>
      </w:r>
      <w:r>
        <w:fldChar w:fldCharType="begin"/>
      </w:r>
      <w:r>
        <w:instrText xml:space="preserve"> SEQ Wykres \* ARABIC </w:instrText>
      </w:r>
      <w:r>
        <w:fldChar w:fldCharType="separate"/>
      </w:r>
      <w:r w:rsidR="00B63FFF">
        <w:rPr>
          <w:noProof/>
        </w:rPr>
        <w:t>8</w:t>
      </w:r>
      <w:r>
        <w:fldChar w:fldCharType="end"/>
      </w:r>
      <w:r>
        <w:rPr>
          <w:lang w:val="pl-PL"/>
        </w:rPr>
        <w:t xml:space="preserve">. </w:t>
      </w:r>
      <w:r w:rsidRPr="00914BD9">
        <w:rPr>
          <w:lang w:val="pl-PL"/>
        </w:rPr>
        <w:t>Powody złożenia wniosku o przyznanie pomocy finansowej przez LGD.</w:t>
      </w:r>
      <w:bookmarkEnd w:id="27"/>
    </w:p>
    <w:p w14:paraId="0CD7D84D" w14:textId="77BBD05C" w:rsidR="00BF731F" w:rsidRDefault="00462EF1" w:rsidP="00B74DD4">
      <w:pPr>
        <w:pStyle w:val="Legenda"/>
        <w:spacing w:after="0"/>
        <w:jc w:val="left"/>
      </w:pPr>
      <w:r>
        <w:rPr>
          <w:noProof/>
          <w:lang w:val="en-US" w:eastAsia="pl-PL"/>
        </w:rPr>
        <w:drawing>
          <wp:inline distT="0" distB="0" distL="0" distR="0" wp14:anchorId="7BFE46F0" wp14:editId="7758ABBF">
            <wp:extent cx="5715544" cy="2743200"/>
            <wp:effectExtent l="0" t="0" r="25400" b="25400"/>
            <wp:docPr id="20" name="Wykres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sidR="002C57EC">
        <w:t xml:space="preserve"> </w:t>
      </w:r>
    </w:p>
    <w:p w14:paraId="6E5F86D8" w14:textId="60FFAF71" w:rsidR="00D45560" w:rsidRDefault="00D45560" w:rsidP="00D45560">
      <w:pPr>
        <w:pBdr>
          <w:top w:val="nil"/>
          <w:left w:val="nil"/>
          <w:bottom w:val="nil"/>
          <w:right w:val="nil"/>
          <w:between w:val="nil"/>
        </w:pBdr>
        <w:spacing w:after="0" w:line="360" w:lineRule="auto"/>
        <w:jc w:val="both"/>
        <w:rPr>
          <w:sz w:val="16"/>
          <w:szCs w:val="16"/>
        </w:rPr>
      </w:pPr>
      <w:r w:rsidRPr="00896525">
        <w:rPr>
          <w:sz w:val="16"/>
          <w:szCs w:val="16"/>
        </w:rPr>
        <w:t xml:space="preserve">Źródło: Badania </w:t>
      </w:r>
      <w:r>
        <w:rPr>
          <w:sz w:val="16"/>
          <w:szCs w:val="16"/>
        </w:rPr>
        <w:t>własne</w:t>
      </w:r>
      <w:r w:rsidR="003A37C6">
        <w:rPr>
          <w:sz w:val="16"/>
          <w:szCs w:val="16"/>
        </w:rPr>
        <w:t>.</w:t>
      </w:r>
    </w:p>
    <w:p w14:paraId="716142EE" w14:textId="77777777" w:rsidR="00061C33" w:rsidRDefault="00061C33" w:rsidP="00D45560">
      <w:pPr>
        <w:pBdr>
          <w:top w:val="nil"/>
          <w:left w:val="nil"/>
          <w:bottom w:val="nil"/>
          <w:right w:val="nil"/>
          <w:between w:val="nil"/>
        </w:pBdr>
        <w:spacing w:after="0" w:line="360" w:lineRule="auto"/>
        <w:jc w:val="both"/>
        <w:rPr>
          <w:sz w:val="16"/>
          <w:szCs w:val="16"/>
        </w:rPr>
      </w:pPr>
    </w:p>
    <w:p w14:paraId="169D0E68" w14:textId="1B02DE26" w:rsidR="007B3D5E" w:rsidRDefault="007B3D5E" w:rsidP="00C26419">
      <w:pPr>
        <w:pBdr>
          <w:top w:val="nil"/>
          <w:left w:val="nil"/>
          <w:bottom w:val="nil"/>
          <w:right w:val="nil"/>
          <w:between w:val="nil"/>
        </w:pBdr>
        <w:spacing w:after="240" w:line="360" w:lineRule="auto"/>
        <w:ind w:firstLine="720"/>
        <w:jc w:val="both"/>
      </w:pPr>
      <w:r>
        <w:t>Najwięcej wnioskodawców uczestniczących w badaniu wskazało, że było to jedyne dostępne źródło finansowania projektu wnioskodawcy – 39 osób, a co czwarty wnioskodawca chciał skorzystać z nadarzającej się okazji otrzymania środków. Na decyzję 10 wnioskodawców wpłynęła możliwość skorzystania z doradztwa w biurze LGD, 7 osób nie otrzymało dofinansowania z innych źródeł, a 5 uczestników badania zostało zachęconych do złożenia wniosku przez LGD.</w:t>
      </w:r>
    </w:p>
    <w:p w14:paraId="58111159" w14:textId="1ADF619D" w:rsidR="00061C58" w:rsidRPr="00C26419" w:rsidRDefault="00061C58" w:rsidP="00061C58">
      <w:pPr>
        <w:pStyle w:val="Legenda"/>
      </w:pPr>
      <w:bookmarkStart w:id="28" w:name="_Toc87972853"/>
      <w:r>
        <w:t xml:space="preserve">Wykres </w:t>
      </w:r>
      <w:r>
        <w:fldChar w:fldCharType="begin"/>
      </w:r>
      <w:r>
        <w:instrText xml:space="preserve"> SEQ Wykres \* ARABIC </w:instrText>
      </w:r>
      <w:r>
        <w:fldChar w:fldCharType="separate"/>
      </w:r>
      <w:r w:rsidR="00B63FFF">
        <w:rPr>
          <w:noProof/>
        </w:rPr>
        <w:t>9</w:t>
      </w:r>
      <w:r>
        <w:fldChar w:fldCharType="end"/>
      </w:r>
      <w:r>
        <w:rPr>
          <w:lang w:val="pl-PL"/>
        </w:rPr>
        <w:t xml:space="preserve">. </w:t>
      </w:r>
      <w:r w:rsidRPr="00D34789">
        <w:rPr>
          <w:lang w:val="pl-PL"/>
        </w:rPr>
        <w:t>Odbiorcy realizowanych projektów.</w:t>
      </w:r>
      <w:bookmarkEnd w:id="28"/>
    </w:p>
    <w:p w14:paraId="223BE226" w14:textId="2DDC3CB9" w:rsidR="00D45560" w:rsidRDefault="000B53F8" w:rsidP="007326FF">
      <w:pPr>
        <w:pBdr>
          <w:top w:val="nil"/>
          <w:left w:val="nil"/>
          <w:bottom w:val="nil"/>
          <w:right w:val="nil"/>
          <w:between w:val="nil"/>
        </w:pBdr>
        <w:spacing w:after="0" w:line="240" w:lineRule="auto"/>
        <w:jc w:val="both"/>
        <w:rPr>
          <w:color w:val="3366FF"/>
        </w:rPr>
      </w:pPr>
      <w:r>
        <w:rPr>
          <w:noProof/>
          <w:lang w:val="en-US"/>
        </w:rPr>
        <w:drawing>
          <wp:inline distT="0" distB="0" distL="0" distR="0" wp14:anchorId="0BD9EF4F" wp14:editId="4E5845E7">
            <wp:extent cx="5715000" cy="2513330"/>
            <wp:effectExtent l="0" t="0" r="25400" b="26670"/>
            <wp:docPr id="23" name="Wykres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307436C7" w14:textId="77777777" w:rsidR="007326FF" w:rsidRPr="00896525" w:rsidRDefault="007326FF" w:rsidP="007326FF">
      <w:pPr>
        <w:pBdr>
          <w:top w:val="nil"/>
          <w:left w:val="nil"/>
          <w:bottom w:val="nil"/>
          <w:right w:val="nil"/>
          <w:between w:val="nil"/>
        </w:pBdr>
        <w:spacing w:after="0" w:line="360" w:lineRule="auto"/>
        <w:jc w:val="both"/>
        <w:rPr>
          <w:sz w:val="16"/>
          <w:szCs w:val="16"/>
        </w:rPr>
      </w:pPr>
      <w:r w:rsidRPr="00896525">
        <w:rPr>
          <w:sz w:val="16"/>
          <w:szCs w:val="16"/>
        </w:rPr>
        <w:t xml:space="preserve">Źródło: Badania </w:t>
      </w:r>
      <w:r>
        <w:rPr>
          <w:sz w:val="16"/>
          <w:szCs w:val="16"/>
        </w:rPr>
        <w:t>własne</w:t>
      </w:r>
    </w:p>
    <w:p w14:paraId="7D34D2AA" w14:textId="491571F2" w:rsidR="000B53F8" w:rsidRDefault="000B53F8" w:rsidP="007326FF">
      <w:pPr>
        <w:pBdr>
          <w:top w:val="nil"/>
          <w:left w:val="nil"/>
          <w:bottom w:val="nil"/>
          <w:right w:val="nil"/>
          <w:between w:val="nil"/>
        </w:pBdr>
        <w:spacing w:after="0" w:line="360" w:lineRule="auto"/>
        <w:jc w:val="both"/>
      </w:pPr>
      <w:r w:rsidRPr="000B53F8">
        <w:tab/>
        <w:t xml:space="preserve">Zdecydowanie najczęstszym odbiorcą </w:t>
      </w:r>
      <w:r w:rsidR="00F222A5">
        <w:t>efektów</w:t>
      </w:r>
      <w:r w:rsidRPr="000B53F8">
        <w:t xml:space="preserve"> </w:t>
      </w:r>
      <w:r>
        <w:t>projektów dofinansowanych przez LGD jest społeczność lokalna –</w:t>
      </w:r>
      <w:r w:rsidR="003A37C6">
        <w:t xml:space="preserve"> aż</w:t>
      </w:r>
      <w:r>
        <w:t xml:space="preserve"> 44 wni</w:t>
      </w:r>
      <w:r w:rsidR="00F222A5">
        <w:t>o</w:t>
      </w:r>
      <w:r>
        <w:t>skodawców uczestniczących w badaniu wskazało tę grupę odbiorców</w:t>
      </w:r>
      <w:r w:rsidR="003A37C6">
        <w:t xml:space="preserve"> jako najważniejszą</w:t>
      </w:r>
      <w:r>
        <w:t xml:space="preserve">. </w:t>
      </w:r>
      <w:r w:rsidR="00F222A5">
        <w:t xml:space="preserve">Zdecydowanie mniej projektów ukierunkowanych było na wsparcie organizacji, którą reprezentował wnioskodawca – 12 wskazań, turystów oraz rodzin – po 11 wskazań. Najrzadziej wskazywanymi odbiorcami realizowanych projektów byli przedsiębiorcy – 2 wskazania. </w:t>
      </w:r>
    </w:p>
    <w:p w14:paraId="686EF135" w14:textId="77777777" w:rsidR="00C26419" w:rsidRDefault="00061C33" w:rsidP="00C26419">
      <w:pPr>
        <w:pBdr>
          <w:top w:val="nil"/>
          <w:left w:val="nil"/>
          <w:bottom w:val="nil"/>
          <w:right w:val="nil"/>
          <w:between w:val="nil"/>
        </w:pBdr>
        <w:spacing w:after="0" w:line="360" w:lineRule="auto"/>
        <w:ind w:firstLine="720"/>
        <w:jc w:val="both"/>
      </w:pPr>
      <w:r>
        <w:t xml:space="preserve">Należy zwrócić uwagę, że na etapie przygotowania, realizacji lub rozliczania projektu </w:t>
      </w:r>
      <w:r w:rsidR="00217B8B">
        <w:t>u zdecydowanej większości</w:t>
      </w:r>
      <w:r>
        <w:t xml:space="preserve">, bo aż 78 </w:t>
      </w:r>
      <w:r w:rsidR="00217B8B">
        <w:t xml:space="preserve">spośród 82 </w:t>
      </w:r>
      <w:r>
        <w:t>wnioskodawców</w:t>
      </w:r>
      <w:r w:rsidR="00217B8B">
        <w:t>,</w:t>
      </w:r>
      <w:r>
        <w:t xml:space="preserve"> nie</w:t>
      </w:r>
      <w:r w:rsidR="00217B8B">
        <w:t xml:space="preserve"> pojawiły się problemy wpływające negatywnie na przebieg bądź rezultaty projektu. Pozostałe 4 osoby wskazywały na problemy formalno-prawne (3 osoby), problemy bezpośrednio związane z przedmiotem projektu, terminową realizacją harmonogramu, trudności w dostępie do informacji na temat składania, realizacji lub rozliczania projektu, problemy wynikające z wprowadzenia lockdown</w:t>
      </w:r>
      <w:r w:rsidR="003A37C6">
        <w:t>u</w:t>
      </w:r>
      <w:r w:rsidR="00217B8B">
        <w:t xml:space="preserve"> (po 2 osoby), problemy finansowe i personalne (po 1 osobie). Należy podkreślić, że </w:t>
      </w:r>
      <w:r w:rsidR="003A37C6">
        <w:t>respondenci odpowiadający na to pytanie</w:t>
      </w:r>
      <w:r w:rsidR="00217B8B">
        <w:t xml:space="preserve"> mieli możliwość wyboru</w:t>
      </w:r>
      <w:r w:rsidR="003A37C6">
        <w:t xml:space="preserve"> kilku odpowiedzi</w:t>
      </w:r>
      <w:r w:rsidR="00217B8B">
        <w:t xml:space="preserve">.  </w:t>
      </w:r>
      <w:r>
        <w:t xml:space="preserve"> </w:t>
      </w:r>
    </w:p>
    <w:p w14:paraId="365A67D8" w14:textId="2B7E9007" w:rsidR="00D20657" w:rsidRPr="00C26419" w:rsidRDefault="00B52A3A" w:rsidP="00C26419">
      <w:pPr>
        <w:pBdr>
          <w:top w:val="nil"/>
          <w:left w:val="nil"/>
          <w:bottom w:val="nil"/>
          <w:right w:val="nil"/>
          <w:between w:val="nil"/>
        </w:pBdr>
        <w:spacing w:after="0" w:line="360" w:lineRule="auto"/>
        <w:ind w:firstLine="720"/>
        <w:jc w:val="both"/>
      </w:pPr>
      <w:r>
        <w:t xml:space="preserve">Nabory realizowane przez LGD </w:t>
      </w:r>
      <w:r w:rsidR="0048463C">
        <w:t xml:space="preserve">służą realizacji przedsięwzięć zaplanowanych w Strategii RLKS. </w:t>
      </w:r>
      <w:r w:rsidR="00B83E87">
        <w:t xml:space="preserve">Celem oceny sprawności jej wdrażania należy przeanalizować postęp rzeczowy i finansowy, przyjrzeć się realizacji wskaźników i budżetu. </w:t>
      </w:r>
      <w:r w:rsidR="0048463C">
        <w:t xml:space="preserve"> </w:t>
      </w:r>
    </w:p>
    <w:p w14:paraId="5588451E" w14:textId="77777777" w:rsidR="003F7838" w:rsidRDefault="003F7838">
      <w:pPr>
        <w:pBdr>
          <w:top w:val="nil"/>
          <w:left w:val="nil"/>
          <w:bottom w:val="nil"/>
          <w:right w:val="nil"/>
          <w:between w:val="nil"/>
        </w:pBdr>
        <w:spacing w:after="0"/>
        <w:rPr>
          <w:color w:val="FF0000"/>
        </w:rPr>
        <w:sectPr w:rsidR="003F7838" w:rsidSect="0005112C">
          <w:pgSz w:w="11906" w:h="16838"/>
          <w:pgMar w:top="1418" w:right="1418" w:bottom="1418" w:left="1418" w:header="708" w:footer="708" w:gutter="0"/>
          <w:cols w:space="708"/>
        </w:sectPr>
      </w:pPr>
    </w:p>
    <w:p w14:paraId="3332A96F" w14:textId="7DD878E6" w:rsidR="003F7838" w:rsidRPr="003A37C6" w:rsidRDefault="00930026" w:rsidP="00930026">
      <w:pPr>
        <w:pStyle w:val="Legenda"/>
        <w:rPr>
          <w:lang w:val="pl-PL"/>
        </w:rPr>
      </w:pPr>
      <w:bookmarkStart w:id="29" w:name="_Toc87972838"/>
      <w:r>
        <w:lastRenderedPageBreak/>
        <w:t xml:space="preserve">Tabela </w:t>
      </w:r>
      <w:r>
        <w:fldChar w:fldCharType="begin"/>
      </w:r>
      <w:r>
        <w:instrText xml:space="preserve"> SEQ Tabela \* ARABIC </w:instrText>
      </w:r>
      <w:r>
        <w:fldChar w:fldCharType="separate"/>
      </w:r>
      <w:r w:rsidR="00B63FFF">
        <w:rPr>
          <w:noProof/>
        </w:rPr>
        <w:t>9</w:t>
      </w:r>
      <w:r>
        <w:fldChar w:fldCharType="end"/>
      </w:r>
      <w:r>
        <w:rPr>
          <w:lang w:val="pl-PL"/>
        </w:rPr>
        <w:t xml:space="preserve">. </w:t>
      </w:r>
      <w:r w:rsidRPr="00626EC1">
        <w:rPr>
          <w:lang w:val="pl-PL"/>
        </w:rPr>
        <w:t>Rzeczowa realizacja celów oraz przedsięwzięć w LSR (stan na 31.05.2021 r.).</w:t>
      </w:r>
      <w:bookmarkEnd w:id="29"/>
    </w:p>
    <w:tbl>
      <w:tblPr>
        <w:tblW w:w="13892" w:type="dxa"/>
        <w:tblInd w:w="55" w:type="dxa"/>
        <w:tblCellMar>
          <w:left w:w="70" w:type="dxa"/>
          <w:right w:w="70" w:type="dxa"/>
        </w:tblCellMar>
        <w:tblLook w:val="04A0" w:firstRow="1" w:lastRow="0" w:firstColumn="1" w:lastColumn="0" w:noHBand="0" w:noVBand="1"/>
      </w:tblPr>
      <w:tblGrid>
        <w:gridCol w:w="1149"/>
        <w:gridCol w:w="2450"/>
        <w:gridCol w:w="2358"/>
        <w:gridCol w:w="3981"/>
        <w:gridCol w:w="992"/>
        <w:gridCol w:w="992"/>
        <w:gridCol w:w="1032"/>
        <w:gridCol w:w="938"/>
      </w:tblGrid>
      <w:tr w:rsidR="00F721B9" w:rsidRPr="00F721B9" w14:paraId="3517564C" w14:textId="77777777" w:rsidTr="000C6F49">
        <w:trPr>
          <w:trHeight w:val="530"/>
        </w:trPr>
        <w:tc>
          <w:tcPr>
            <w:tcW w:w="114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829C0D" w14:textId="77777777" w:rsidR="00F721B9" w:rsidRPr="00F721B9" w:rsidRDefault="00F721B9" w:rsidP="00F721B9">
            <w:pPr>
              <w:spacing w:after="0" w:line="240" w:lineRule="auto"/>
              <w:rPr>
                <w:rFonts w:eastAsia="Times New Roman" w:cs="Times New Roman"/>
                <w:b/>
                <w:bCs/>
                <w:sz w:val="20"/>
                <w:szCs w:val="20"/>
                <w:lang w:val="cs-CZ"/>
              </w:rPr>
            </w:pPr>
            <w:r w:rsidRPr="00F721B9">
              <w:rPr>
                <w:rFonts w:eastAsia="Times New Roman" w:cs="Times New Roman"/>
                <w:b/>
                <w:bCs/>
                <w:sz w:val="20"/>
                <w:szCs w:val="20"/>
                <w:lang w:val="cs-CZ"/>
              </w:rPr>
              <w:t>Cel ogólny</w:t>
            </w:r>
          </w:p>
        </w:tc>
        <w:tc>
          <w:tcPr>
            <w:tcW w:w="245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A991E2" w14:textId="77777777" w:rsidR="00F721B9" w:rsidRPr="00F721B9" w:rsidRDefault="00F721B9" w:rsidP="00F721B9">
            <w:pPr>
              <w:spacing w:after="0" w:line="240" w:lineRule="auto"/>
              <w:rPr>
                <w:rFonts w:eastAsia="Times New Roman" w:cs="Times New Roman"/>
                <w:b/>
                <w:bCs/>
                <w:sz w:val="20"/>
                <w:szCs w:val="20"/>
                <w:lang w:val="cs-CZ"/>
              </w:rPr>
            </w:pPr>
            <w:r w:rsidRPr="00F721B9">
              <w:rPr>
                <w:rFonts w:eastAsia="Times New Roman" w:cs="Times New Roman"/>
                <w:b/>
                <w:bCs/>
                <w:sz w:val="20"/>
                <w:szCs w:val="20"/>
                <w:lang w:val="cs-CZ"/>
              </w:rPr>
              <w:t>Cel szczegółowy</w:t>
            </w:r>
          </w:p>
        </w:tc>
        <w:tc>
          <w:tcPr>
            <w:tcW w:w="235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4E9245" w14:textId="77777777" w:rsidR="00F721B9" w:rsidRPr="00F721B9" w:rsidRDefault="00F721B9" w:rsidP="00F721B9">
            <w:pPr>
              <w:spacing w:after="0" w:line="240" w:lineRule="auto"/>
              <w:rPr>
                <w:rFonts w:eastAsia="Times New Roman" w:cs="Times New Roman"/>
                <w:b/>
                <w:bCs/>
                <w:sz w:val="20"/>
                <w:szCs w:val="20"/>
                <w:lang w:val="cs-CZ"/>
              </w:rPr>
            </w:pPr>
            <w:r w:rsidRPr="00F721B9">
              <w:rPr>
                <w:rFonts w:eastAsia="Times New Roman" w:cs="Times New Roman"/>
                <w:b/>
                <w:bCs/>
                <w:sz w:val="20"/>
                <w:szCs w:val="20"/>
                <w:lang w:val="cs-CZ"/>
              </w:rPr>
              <w:t>Przedsięwzięcie</w:t>
            </w:r>
          </w:p>
        </w:tc>
        <w:tc>
          <w:tcPr>
            <w:tcW w:w="39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4E54FA" w14:textId="77777777" w:rsidR="00F721B9" w:rsidRPr="00F721B9" w:rsidRDefault="00F721B9" w:rsidP="00F721B9">
            <w:pPr>
              <w:spacing w:after="0" w:line="240" w:lineRule="auto"/>
              <w:rPr>
                <w:rFonts w:eastAsia="Times New Roman" w:cs="Times New Roman"/>
                <w:b/>
                <w:bCs/>
                <w:sz w:val="20"/>
                <w:szCs w:val="20"/>
                <w:lang w:val="cs-CZ"/>
              </w:rPr>
            </w:pPr>
            <w:r w:rsidRPr="00F721B9">
              <w:rPr>
                <w:rFonts w:eastAsia="Times New Roman" w:cs="Times New Roman"/>
                <w:b/>
                <w:bCs/>
                <w:sz w:val="20"/>
                <w:szCs w:val="20"/>
                <w:lang w:val="cs-CZ"/>
              </w:rPr>
              <w:t>Wskaźniki produktu</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1EFAF4" w14:textId="77777777" w:rsidR="00F721B9" w:rsidRPr="00F721B9" w:rsidRDefault="00F721B9" w:rsidP="00F721B9">
            <w:pPr>
              <w:spacing w:after="0" w:line="240" w:lineRule="auto"/>
              <w:rPr>
                <w:rFonts w:eastAsia="Times New Roman" w:cs="Times New Roman"/>
                <w:b/>
                <w:bCs/>
                <w:sz w:val="20"/>
                <w:szCs w:val="20"/>
                <w:lang w:val="cs-CZ"/>
              </w:rPr>
            </w:pPr>
            <w:r w:rsidRPr="00F721B9">
              <w:rPr>
                <w:rFonts w:eastAsia="Times New Roman" w:cs="Times New Roman"/>
                <w:b/>
                <w:bCs/>
                <w:sz w:val="20"/>
                <w:szCs w:val="20"/>
                <w:lang w:val="cs-CZ"/>
              </w:rPr>
              <w:t>Jednostka miary</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8E0721" w14:textId="77777777" w:rsidR="00F721B9" w:rsidRPr="00F721B9" w:rsidRDefault="00F721B9" w:rsidP="00F721B9">
            <w:pPr>
              <w:spacing w:after="0" w:line="240" w:lineRule="auto"/>
              <w:rPr>
                <w:rFonts w:eastAsia="Times New Roman" w:cs="Times New Roman"/>
                <w:b/>
                <w:bCs/>
                <w:sz w:val="20"/>
                <w:szCs w:val="20"/>
                <w:lang w:val="cs-CZ"/>
              </w:rPr>
            </w:pPr>
            <w:r w:rsidRPr="00F721B9">
              <w:rPr>
                <w:rFonts w:eastAsia="Times New Roman" w:cs="Times New Roman"/>
                <w:b/>
                <w:bCs/>
                <w:sz w:val="20"/>
                <w:szCs w:val="20"/>
                <w:lang w:val="cs-CZ"/>
              </w:rPr>
              <w:t>Stan docelowy</w:t>
            </w:r>
          </w:p>
        </w:tc>
        <w:tc>
          <w:tcPr>
            <w:tcW w:w="1970"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102CFF4" w14:textId="77777777" w:rsidR="00F721B9" w:rsidRDefault="00F721B9" w:rsidP="00F721B9">
            <w:pPr>
              <w:spacing w:after="0" w:line="240" w:lineRule="auto"/>
              <w:jc w:val="center"/>
              <w:rPr>
                <w:rFonts w:eastAsia="Times New Roman" w:cs="Times New Roman"/>
                <w:b/>
                <w:bCs/>
                <w:sz w:val="20"/>
                <w:szCs w:val="20"/>
                <w:lang w:val="cs-CZ"/>
              </w:rPr>
            </w:pPr>
            <w:r w:rsidRPr="00F721B9">
              <w:rPr>
                <w:rFonts w:eastAsia="Times New Roman" w:cs="Times New Roman"/>
                <w:b/>
                <w:bCs/>
                <w:sz w:val="20"/>
                <w:szCs w:val="20"/>
                <w:lang w:val="cs-CZ"/>
              </w:rPr>
              <w:t xml:space="preserve">Realizacja (%)                                 </w:t>
            </w:r>
          </w:p>
          <w:p w14:paraId="45B4686F" w14:textId="33F08E6C" w:rsidR="00F721B9" w:rsidRPr="00F721B9" w:rsidRDefault="00F721B9" w:rsidP="00F721B9">
            <w:pPr>
              <w:spacing w:after="0" w:line="240" w:lineRule="auto"/>
              <w:jc w:val="center"/>
              <w:rPr>
                <w:rFonts w:eastAsia="Times New Roman" w:cs="Times New Roman"/>
                <w:b/>
                <w:bCs/>
                <w:sz w:val="20"/>
                <w:szCs w:val="20"/>
                <w:lang w:val="cs-CZ"/>
              </w:rPr>
            </w:pPr>
            <w:r w:rsidRPr="00F721B9">
              <w:rPr>
                <w:rFonts w:eastAsia="Times New Roman" w:cs="Times New Roman"/>
                <w:b/>
                <w:bCs/>
                <w:sz w:val="20"/>
                <w:szCs w:val="20"/>
                <w:lang w:val="cs-CZ"/>
              </w:rPr>
              <w:t>2021 r.</w:t>
            </w:r>
          </w:p>
        </w:tc>
      </w:tr>
      <w:tr w:rsidR="00F721B9" w:rsidRPr="00F721B9" w14:paraId="380E97FA" w14:textId="77777777" w:rsidTr="000C6F49">
        <w:trPr>
          <w:trHeight w:val="280"/>
        </w:trPr>
        <w:tc>
          <w:tcPr>
            <w:tcW w:w="114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5671A2" w14:textId="77777777" w:rsidR="00F721B9" w:rsidRPr="00F721B9" w:rsidRDefault="00F721B9" w:rsidP="00F721B9">
            <w:pPr>
              <w:spacing w:after="0" w:line="240" w:lineRule="auto"/>
              <w:rPr>
                <w:rFonts w:eastAsia="Times New Roman" w:cs="Times New Roman"/>
                <w:b/>
                <w:bCs/>
                <w:sz w:val="20"/>
                <w:szCs w:val="20"/>
                <w:lang w:val="cs-CZ"/>
              </w:rPr>
            </w:pPr>
          </w:p>
        </w:tc>
        <w:tc>
          <w:tcPr>
            <w:tcW w:w="245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522D65" w14:textId="77777777" w:rsidR="00F721B9" w:rsidRPr="00F721B9" w:rsidRDefault="00F721B9" w:rsidP="00F721B9">
            <w:pPr>
              <w:spacing w:after="0" w:line="240" w:lineRule="auto"/>
              <w:rPr>
                <w:rFonts w:eastAsia="Times New Roman" w:cs="Times New Roman"/>
                <w:b/>
                <w:bCs/>
                <w:sz w:val="20"/>
                <w:szCs w:val="20"/>
                <w:lang w:val="cs-CZ"/>
              </w:rPr>
            </w:pPr>
          </w:p>
        </w:tc>
        <w:tc>
          <w:tcPr>
            <w:tcW w:w="235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A4317D" w14:textId="77777777" w:rsidR="00F721B9" w:rsidRPr="00F721B9" w:rsidRDefault="00F721B9" w:rsidP="00F721B9">
            <w:pPr>
              <w:spacing w:after="0" w:line="240" w:lineRule="auto"/>
              <w:rPr>
                <w:rFonts w:eastAsia="Times New Roman" w:cs="Times New Roman"/>
                <w:b/>
                <w:bCs/>
                <w:sz w:val="20"/>
                <w:szCs w:val="20"/>
                <w:lang w:val="cs-CZ"/>
              </w:rPr>
            </w:pPr>
          </w:p>
        </w:tc>
        <w:tc>
          <w:tcPr>
            <w:tcW w:w="39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0B7249" w14:textId="77777777" w:rsidR="00F721B9" w:rsidRPr="00F721B9" w:rsidRDefault="00F721B9" w:rsidP="00F721B9">
            <w:pPr>
              <w:spacing w:after="0" w:line="240" w:lineRule="auto"/>
              <w:rPr>
                <w:rFonts w:eastAsia="Times New Roman" w:cs="Times New Roman"/>
                <w:b/>
                <w:bCs/>
                <w:sz w:val="20"/>
                <w:szCs w:val="20"/>
                <w:lang w:val="cs-CZ"/>
              </w:rPr>
            </w:pPr>
          </w:p>
        </w:tc>
        <w:tc>
          <w:tcPr>
            <w:tcW w:w="99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2C2740" w14:textId="77777777" w:rsidR="00F721B9" w:rsidRPr="00F721B9" w:rsidRDefault="00F721B9" w:rsidP="00F721B9">
            <w:pPr>
              <w:spacing w:after="0" w:line="240" w:lineRule="auto"/>
              <w:rPr>
                <w:rFonts w:eastAsia="Times New Roman" w:cs="Times New Roman"/>
                <w:b/>
                <w:bCs/>
                <w:sz w:val="20"/>
                <w:szCs w:val="20"/>
                <w:lang w:val="cs-CZ"/>
              </w:rPr>
            </w:pPr>
          </w:p>
        </w:tc>
        <w:tc>
          <w:tcPr>
            <w:tcW w:w="99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EA75B9" w14:textId="77777777" w:rsidR="00F721B9" w:rsidRPr="00F721B9" w:rsidRDefault="00F721B9" w:rsidP="00F721B9">
            <w:pPr>
              <w:spacing w:after="0" w:line="240" w:lineRule="auto"/>
              <w:rPr>
                <w:rFonts w:eastAsia="Times New Roman" w:cs="Times New Roman"/>
                <w:b/>
                <w:bCs/>
                <w:sz w:val="20"/>
                <w:szCs w:val="20"/>
                <w:lang w:val="cs-CZ"/>
              </w:rPr>
            </w:pPr>
          </w:p>
        </w:tc>
        <w:tc>
          <w:tcPr>
            <w:tcW w:w="1032" w:type="dxa"/>
            <w:tcBorders>
              <w:top w:val="nil"/>
              <w:left w:val="nil"/>
              <w:bottom w:val="single" w:sz="4" w:space="0" w:color="auto"/>
              <w:right w:val="single" w:sz="4" w:space="0" w:color="auto"/>
            </w:tcBorders>
            <w:shd w:val="clear" w:color="auto" w:fill="D9D9D9" w:themeFill="background1" w:themeFillShade="D9"/>
            <w:vAlign w:val="center"/>
            <w:hideMark/>
          </w:tcPr>
          <w:p w14:paraId="26B3323E" w14:textId="77777777" w:rsidR="00F721B9" w:rsidRPr="00F721B9" w:rsidRDefault="00F721B9" w:rsidP="00F721B9">
            <w:pPr>
              <w:spacing w:after="0" w:line="240" w:lineRule="auto"/>
              <w:jc w:val="center"/>
              <w:rPr>
                <w:rFonts w:eastAsia="Times New Roman" w:cs="Times New Roman"/>
                <w:b/>
                <w:bCs/>
                <w:sz w:val="20"/>
                <w:szCs w:val="20"/>
                <w:lang w:val="cs-CZ"/>
              </w:rPr>
            </w:pPr>
            <w:r w:rsidRPr="00F721B9">
              <w:rPr>
                <w:rFonts w:eastAsia="Times New Roman" w:cs="Times New Roman"/>
                <w:b/>
                <w:bCs/>
                <w:sz w:val="20"/>
                <w:szCs w:val="20"/>
                <w:lang w:val="cs-CZ"/>
              </w:rPr>
              <w:t>U</w:t>
            </w:r>
          </w:p>
        </w:tc>
        <w:tc>
          <w:tcPr>
            <w:tcW w:w="938" w:type="dxa"/>
            <w:tcBorders>
              <w:top w:val="nil"/>
              <w:left w:val="nil"/>
              <w:bottom w:val="single" w:sz="4" w:space="0" w:color="auto"/>
              <w:right w:val="single" w:sz="4" w:space="0" w:color="auto"/>
            </w:tcBorders>
            <w:shd w:val="clear" w:color="auto" w:fill="D9D9D9" w:themeFill="background1" w:themeFillShade="D9"/>
            <w:vAlign w:val="center"/>
            <w:hideMark/>
          </w:tcPr>
          <w:p w14:paraId="439B4E10" w14:textId="77777777" w:rsidR="00F721B9" w:rsidRPr="00F721B9" w:rsidRDefault="00F721B9" w:rsidP="00F721B9">
            <w:pPr>
              <w:spacing w:after="0" w:line="240" w:lineRule="auto"/>
              <w:jc w:val="center"/>
              <w:rPr>
                <w:rFonts w:eastAsia="Times New Roman" w:cs="Times New Roman"/>
                <w:b/>
                <w:bCs/>
                <w:sz w:val="20"/>
                <w:szCs w:val="20"/>
                <w:lang w:val="cs-CZ"/>
              </w:rPr>
            </w:pPr>
            <w:r w:rsidRPr="00F721B9">
              <w:rPr>
                <w:rFonts w:eastAsia="Times New Roman" w:cs="Times New Roman"/>
                <w:b/>
                <w:bCs/>
                <w:sz w:val="20"/>
                <w:szCs w:val="20"/>
                <w:lang w:val="cs-CZ"/>
              </w:rPr>
              <w:t>P</w:t>
            </w:r>
          </w:p>
        </w:tc>
      </w:tr>
      <w:tr w:rsidR="00F721B9" w:rsidRPr="00F721B9" w14:paraId="682351F4" w14:textId="77777777" w:rsidTr="00F721B9">
        <w:trPr>
          <w:trHeight w:val="966"/>
        </w:trPr>
        <w:tc>
          <w:tcPr>
            <w:tcW w:w="114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2E91555"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Cel ogólny I</w:t>
            </w:r>
            <w:r w:rsidRPr="00F721B9">
              <w:rPr>
                <w:rFonts w:ascii="Times New Roman" w:eastAsia="Times New Roman" w:hAnsi="Times New Roman" w:cs="Times New Roman"/>
                <w:sz w:val="20"/>
                <w:szCs w:val="20"/>
                <w:lang w:val="cs-CZ"/>
              </w:rPr>
              <w:br/>
              <w:t xml:space="preserve">Włączanie społeczności lokalnej w poprawę jakości życia </w:t>
            </w:r>
            <w:r w:rsidRPr="00F721B9">
              <w:rPr>
                <w:rFonts w:ascii="Times New Roman" w:eastAsia="Times New Roman" w:hAnsi="Times New Roman" w:cs="Times New Roman"/>
                <w:sz w:val="20"/>
                <w:szCs w:val="20"/>
                <w:lang w:val="cs-CZ"/>
              </w:rPr>
              <w:br/>
              <w:t>i stanu dziedzictwa kulturowego Podbabiogórza</w:t>
            </w:r>
          </w:p>
        </w:tc>
        <w:tc>
          <w:tcPr>
            <w:tcW w:w="245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2E42A9B"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I.1 Ochrona, promocja i ożywienie dziedzictwa kulturowego Podbabiogórza</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66435625"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P.I.1.1 Działania związane z dziedzictwem kulturowym oraz renowacja zabytków</w:t>
            </w:r>
          </w:p>
        </w:tc>
        <w:tc>
          <w:tcPr>
            <w:tcW w:w="3981" w:type="dxa"/>
            <w:tcBorders>
              <w:top w:val="nil"/>
              <w:left w:val="nil"/>
              <w:bottom w:val="single" w:sz="4" w:space="0" w:color="auto"/>
              <w:right w:val="single" w:sz="4" w:space="0" w:color="auto"/>
            </w:tcBorders>
            <w:shd w:val="clear" w:color="auto" w:fill="auto"/>
            <w:vAlign w:val="center"/>
            <w:hideMark/>
          </w:tcPr>
          <w:p w14:paraId="404CC17A"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zabytków poddanych pracom konserwatorskim lub restauratorskim w wyniku wsparcia otrzymanego w ramach realizacji LSR</w:t>
            </w:r>
          </w:p>
        </w:tc>
        <w:tc>
          <w:tcPr>
            <w:tcW w:w="992" w:type="dxa"/>
            <w:tcBorders>
              <w:top w:val="nil"/>
              <w:left w:val="nil"/>
              <w:bottom w:val="single" w:sz="4" w:space="0" w:color="auto"/>
              <w:right w:val="single" w:sz="4" w:space="0" w:color="auto"/>
            </w:tcBorders>
            <w:shd w:val="clear" w:color="auto" w:fill="auto"/>
            <w:vAlign w:val="center"/>
            <w:hideMark/>
          </w:tcPr>
          <w:p w14:paraId="5BA73EB5"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3A1D9A58"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9,00</w:t>
            </w:r>
          </w:p>
        </w:tc>
        <w:tc>
          <w:tcPr>
            <w:tcW w:w="1032" w:type="dxa"/>
            <w:tcBorders>
              <w:top w:val="nil"/>
              <w:left w:val="nil"/>
              <w:bottom w:val="single" w:sz="4" w:space="0" w:color="auto"/>
              <w:right w:val="single" w:sz="4" w:space="0" w:color="auto"/>
            </w:tcBorders>
            <w:shd w:val="clear" w:color="auto" w:fill="auto"/>
            <w:vAlign w:val="center"/>
            <w:hideMark/>
          </w:tcPr>
          <w:p w14:paraId="1CB6EDB9"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9,00</w:t>
            </w:r>
          </w:p>
        </w:tc>
        <w:tc>
          <w:tcPr>
            <w:tcW w:w="938" w:type="dxa"/>
            <w:tcBorders>
              <w:top w:val="nil"/>
              <w:left w:val="nil"/>
              <w:bottom w:val="single" w:sz="4" w:space="0" w:color="auto"/>
              <w:right w:val="single" w:sz="4" w:space="0" w:color="auto"/>
            </w:tcBorders>
            <w:shd w:val="clear" w:color="auto" w:fill="auto"/>
            <w:vAlign w:val="center"/>
            <w:hideMark/>
          </w:tcPr>
          <w:p w14:paraId="30CA9E30"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100,00</w:t>
            </w:r>
          </w:p>
        </w:tc>
      </w:tr>
      <w:tr w:rsidR="00F721B9" w:rsidRPr="00F721B9" w14:paraId="2817EDA0" w14:textId="77777777" w:rsidTr="005371CD">
        <w:trPr>
          <w:trHeight w:val="852"/>
        </w:trPr>
        <w:tc>
          <w:tcPr>
            <w:tcW w:w="1149" w:type="dxa"/>
            <w:vMerge/>
            <w:tcBorders>
              <w:top w:val="nil"/>
              <w:left w:val="single" w:sz="4" w:space="0" w:color="auto"/>
              <w:bottom w:val="single" w:sz="4" w:space="0" w:color="auto"/>
              <w:right w:val="single" w:sz="4" w:space="0" w:color="auto"/>
            </w:tcBorders>
            <w:vAlign w:val="center"/>
            <w:hideMark/>
          </w:tcPr>
          <w:p w14:paraId="2E0BF886"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vMerge/>
            <w:tcBorders>
              <w:top w:val="nil"/>
              <w:left w:val="single" w:sz="4" w:space="0" w:color="auto"/>
              <w:bottom w:val="single" w:sz="4" w:space="0" w:color="auto"/>
              <w:right w:val="single" w:sz="4" w:space="0" w:color="auto"/>
            </w:tcBorders>
            <w:vAlign w:val="center"/>
            <w:hideMark/>
          </w:tcPr>
          <w:p w14:paraId="1C4A0253"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358" w:type="dxa"/>
            <w:vMerge/>
            <w:tcBorders>
              <w:top w:val="nil"/>
              <w:left w:val="single" w:sz="4" w:space="0" w:color="auto"/>
              <w:bottom w:val="single" w:sz="4" w:space="0" w:color="auto"/>
              <w:right w:val="single" w:sz="4" w:space="0" w:color="auto"/>
            </w:tcBorders>
            <w:vAlign w:val="center"/>
            <w:hideMark/>
          </w:tcPr>
          <w:p w14:paraId="5E47F53B"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3981" w:type="dxa"/>
            <w:tcBorders>
              <w:top w:val="nil"/>
              <w:left w:val="nil"/>
              <w:bottom w:val="single" w:sz="4" w:space="0" w:color="auto"/>
              <w:right w:val="single" w:sz="4" w:space="0" w:color="auto"/>
            </w:tcBorders>
            <w:shd w:val="clear" w:color="auto" w:fill="auto"/>
            <w:vAlign w:val="center"/>
            <w:hideMark/>
          </w:tcPr>
          <w:p w14:paraId="0997B26D"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zorganizowanych imprez, warsztatów i szkoleń związanych z dziedzictwem kulturowym</w:t>
            </w:r>
          </w:p>
        </w:tc>
        <w:tc>
          <w:tcPr>
            <w:tcW w:w="992" w:type="dxa"/>
            <w:tcBorders>
              <w:top w:val="nil"/>
              <w:left w:val="nil"/>
              <w:bottom w:val="single" w:sz="4" w:space="0" w:color="auto"/>
              <w:right w:val="single" w:sz="4" w:space="0" w:color="auto"/>
            </w:tcBorders>
            <w:shd w:val="clear" w:color="auto" w:fill="auto"/>
            <w:vAlign w:val="center"/>
            <w:hideMark/>
          </w:tcPr>
          <w:p w14:paraId="1BA4B8D8"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1954079E"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30,00</w:t>
            </w:r>
          </w:p>
        </w:tc>
        <w:tc>
          <w:tcPr>
            <w:tcW w:w="1032" w:type="dxa"/>
            <w:tcBorders>
              <w:top w:val="nil"/>
              <w:left w:val="nil"/>
              <w:bottom w:val="single" w:sz="4" w:space="0" w:color="auto"/>
              <w:right w:val="single" w:sz="4" w:space="0" w:color="auto"/>
            </w:tcBorders>
            <w:shd w:val="clear" w:color="auto" w:fill="auto"/>
            <w:vAlign w:val="center"/>
            <w:hideMark/>
          </w:tcPr>
          <w:p w14:paraId="47B5075F"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14,00</w:t>
            </w:r>
          </w:p>
        </w:tc>
        <w:tc>
          <w:tcPr>
            <w:tcW w:w="938" w:type="dxa"/>
            <w:tcBorders>
              <w:top w:val="nil"/>
              <w:left w:val="nil"/>
              <w:bottom w:val="single" w:sz="4" w:space="0" w:color="auto"/>
              <w:right w:val="single" w:sz="4" w:space="0" w:color="auto"/>
            </w:tcBorders>
            <w:shd w:val="clear" w:color="auto" w:fill="auto"/>
            <w:vAlign w:val="center"/>
            <w:hideMark/>
          </w:tcPr>
          <w:p w14:paraId="06E8B297"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46,67</w:t>
            </w:r>
          </w:p>
        </w:tc>
      </w:tr>
      <w:tr w:rsidR="00F721B9" w:rsidRPr="00F721B9" w14:paraId="3B54B218" w14:textId="77777777" w:rsidTr="00F721B9">
        <w:trPr>
          <w:trHeight w:val="692"/>
        </w:trPr>
        <w:tc>
          <w:tcPr>
            <w:tcW w:w="1149" w:type="dxa"/>
            <w:vMerge/>
            <w:tcBorders>
              <w:top w:val="nil"/>
              <w:left w:val="single" w:sz="4" w:space="0" w:color="auto"/>
              <w:bottom w:val="single" w:sz="4" w:space="0" w:color="auto"/>
              <w:right w:val="single" w:sz="4" w:space="0" w:color="auto"/>
            </w:tcBorders>
            <w:vAlign w:val="center"/>
            <w:hideMark/>
          </w:tcPr>
          <w:p w14:paraId="3903D164"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vMerge/>
            <w:tcBorders>
              <w:top w:val="nil"/>
              <w:left w:val="single" w:sz="4" w:space="0" w:color="auto"/>
              <w:bottom w:val="single" w:sz="4" w:space="0" w:color="auto"/>
              <w:right w:val="single" w:sz="4" w:space="0" w:color="auto"/>
            </w:tcBorders>
            <w:vAlign w:val="center"/>
            <w:hideMark/>
          </w:tcPr>
          <w:p w14:paraId="6284C0FE"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358" w:type="dxa"/>
            <w:vMerge/>
            <w:tcBorders>
              <w:top w:val="nil"/>
              <w:left w:val="single" w:sz="4" w:space="0" w:color="auto"/>
              <w:bottom w:val="single" w:sz="4" w:space="0" w:color="auto"/>
              <w:right w:val="single" w:sz="4" w:space="0" w:color="auto"/>
            </w:tcBorders>
            <w:vAlign w:val="center"/>
            <w:hideMark/>
          </w:tcPr>
          <w:p w14:paraId="19ECBE0C"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3981" w:type="dxa"/>
            <w:tcBorders>
              <w:top w:val="nil"/>
              <w:left w:val="nil"/>
              <w:bottom w:val="single" w:sz="4" w:space="0" w:color="auto"/>
              <w:right w:val="single" w:sz="4" w:space="0" w:color="auto"/>
            </w:tcBorders>
            <w:shd w:val="clear" w:color="auto" w:fill="auto"/>
            <w:vAlign w:val="center"/>
            <w:hideMark/>
          </w:tcPr>
          <w:p w14:paraId="2A4389CF"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wydanych publikacji promujących lokalną kulturę</w:t>
            </w:r>
          </w:p>
        </w:tc>
        <w:tc>
          <w:tcPr>
            <w:tcW w:w="992" w:type="dxa"/>
            <w:tcBorders>
              <w:top w:val="nil"/>
              <w:left w:val="nil"/>
              <w:bottom w:val="single" w:sz="4" w:space="0" w:color="auto"/>
              <w:right w:val="single" w:sz="4" w:space="0" w:color="auto"/>
            </w:tcBorders>
            <w:shd w:val="clear" w:color="auto" w:fill="auto"/>
            <w:vAlign w:val="center"/>
            <w:hideMark/>
          </w:tcPr>
          <w:p w14:paraId="7C0A8D8E"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3BE58C1A"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10,00</w:t>
            </w:r>
          </w:p>
        </w:tc>
        <w:tc>
          <w:tcPr>
            <w:tcW w:w="1032" w:type="dxa"/>
            <w:tcBorders>
              <w:top w:val="nil"/>
              <w:left w:val="nil"/>
              <w:bottom w:val="single" w:sz="4" w:space="0" w:color="auto"/>
              <w:right w:val="single" w:sz="4" w:space="0" w:color="auto"/>
            </w:tcBorders>
            <w:shd w:val="clear" w:color="auto" w:fill="auto"/>
            <w:vAlign w:val="center"/>
            <w:hideMark/>
          </w:tcPr>
          <w:p w14:paraId="703CA3AC"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4,00</w:t>
            </w:r>
          </w:p>
        </w:tc>
        <w:tc>
          <w:tcPr>
            <w:tcW w:w="938" w:type="dxa"/>
            <w:tcBorders>
              <w:top w:val="nil"/>
              <w:left w:val="nil"/>
              <w:bottom w:val="single" w:sz="4" w:space="0" w:color="auto"/>
              <w:right w:val="single" w:sz="4" w:space="0" w:color="auto"/>
            </w:tcBorders>
            <w:shd w:val="clear" w:color="auto" w:fill="auto"/>
            <w:vAlign w:val="center"/>
            <w:hideMark/>
          </w:tcPr>
          <w:p w14:paraId="616002B5"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40,00</w:t>
            </w:r>
          </w:p>
        </w:tc>
      </w:tr>
      <w:tr w:rsidR="00F721B9" w:rsidRPr="00F721B9" w14:paraId="53BEB647" w14:textId="77777777" w:rsidTr="00F721B9">
        <w:trPr>
          <w:trHeight w:val="999"/>
        </w:trPr>
        <w:tc>
          <w:tcPr>
            <w:tcW w:w="1149" w:type="dxa"/>
            <w:vMerge/>
            <w:tcBorders>
              <w:top w:val="nil"/>
              <w:left w:val="single" w:sz="4" w:space="0" w:color="auto"/>
              <w:bottom w:val="single" w:sz="4" w:space="0" w:color="auto"/>
              <w:right w:val="single" w:sz="4" w:space="0" w:color="auto"/>
            </w:tcBorders>
            <w:vAlign w:val="center"/>
            <w:hideMark/>
          </w:tcPr>
          <w:p w14:paraId="3B41227A"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CD48167"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I.2 Wzmocnienie podbabiogórskiej marki i produktów lokalnych</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0F753984"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P.I.2.1. Tworzenie sieci dystrybucji produktów lokalnych i ich certyfikacja</w:t>
            </w:r>
          </w:p>
        </w:tc>
        <w:tc>
          <w:tcPr>
            <w:tcW w:w="3981" w:type="dxa"/>
            <w:tcBorders>
              <w:top w:val="nil"/>
              <w:left w:val="nil"/>
              <w:bottom w:val="single" w:sz="4" w:space="0" w:color="auto"/>
              <w:right w:val="single" w:sz="4" w:space="0" w:color="auto"/>
            </w:tcBorders>
            <w:shd w:val="clear" w:color="auto" w:fill="auto"/>
            <w:vAlign w:val="center"/>
            <w:hideMark/>
          </w:tcPr>
          <w:p w14:paraId="1F2C426A"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„Kredensów Podbabiogórskich” dystrybuujących produkty lokalne w utworzonej sieci Podbabiogórskich Sklepików</w:t>
            </w:r>
          </w:p>
        </w:tc>
        <w:tc>
          <w:tcPr>
            <w:tcW w:w="992" w:type="dxa"/>
            <w:tcBorders>
              <w:top w:val="nil"/>
              <w:left w:val="nil"/>
              <w:bottom w:val="single" w:sz="4" w:space="0" w:color="auto"/>
              <w:right w:val="single" w:sz="4" w:space="0" w:color="auto"/>
            </w:tcBorders>
            <w:shd w:val="clear" w:color="auto" w:fill="auto"/>
            <w:vAlign w:val="center"/>
            <w:hideMark/>
          </w:tcPr>
          <w:p w14:paraId="7FFC9E97"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195D0F01"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18,00</w:t>
            </w:r>
          </w:p>
        </w:tc>
        <w:tc>
          <w:tcPr>
            <w:tcW w:w="1032" w:type="dxa"/>
            <w:tcBorders>
              <w:top w:val="nil"/>
              <w:left w:val="nil"/>
              <w:bottom w:val="single" w:sz="4" w:space="0" w:color="auto"/>
              <w:right w:val="single" w:sz="4" w:space="0" w:color="auto"/>
            </w:tcBorders>
            <w:shd w:val="clear" w:color="auto" w:fill="auto"/>
            <w:vAlign w:val="center"/>
            <w:hideMark/>
          </w:tcPr>
          <w:p w14:paraId="22154E7D"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18,00</w:t>
            </w:r>
          </w:p>
        </w:tc>
        <w:tc>
          <w:tcPr>
            <w:tcW w:w="938" w:type="dxa"/>
            <w:tcBorders>
              <w:top w:val="nil"/>
              <w:left w:val="nil"/>
              <w:bottom w:val="single" w:sz="4" w:space="0" w:color="auto"/>
              <w:right w:val="single" w:sz="4" w:space="0" w:color="auto"/>
            </w:tcBorders>
            <w:shd w:val="clear" w:color="auto" w:fill="auto"/>
            <w:vAlign w:val="center"/>
            <w:hideMark/>
          </w:tcPr>
          <w:p w14:paraId="2670E2EF"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100,00</w:t>
            </w:r>
          </w:p>
        </w:tc>
      </w:tr>
      <w:tr w:rsidR="00F721B9" w:rsidRPr="00F721B9" w14:paraId="3EFDF068" w14:textId="77777777" w:rsidTr="005371CD">
        <w:trPr>
          <w:trHeight w:val="546"/>
        </w:trPr>
        <w:tc>
          <w:tcPr>
            <w:tcW w:w="1149" w:type="dxa"/>
            <w:vMerge/>
            <w:tcBorders>
              <w:top w:val="nil"/>
              <w:left w:val="single" w:sz="4" w:space="0" w:color="auto"/>
              <w:bottom w:val="single" w:sz="4" w:space="0" w:color="auto"/>
              <w:right w:val="single" w:sz="4" w:space="0" w:color="auto"/>
            </w:tcBorders>
            <w:vAlign w:val="center"/>
            <w:hideMark/>
          </w:tcPr>
          <w:p w14:paraId="56639842"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vMerge/>
            <w:tcBorders>
              <w:top w:val="nil"/>
              <w:left w:val="single" w:sz="4" w:space="0" w:color="auto"/>
              <w:bottom w:val="single" w:sz="4" w:space="0" w:color="auto"/>
              <w:right w:val="single" w:sz="4" w:space="0" w:color="auto"/>
            </w:tcBorders>
            <w:vAlign w:val="center"/>
            <w:hideMark/>
          </w:tcPr>
          <w:p w14:paraId="45D50D58"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358" w:type="dxa"/>
            <w:vMerge/>
            <w:tcBorders>
              <w:top w:val="nil"/>
              <w:left w:val="single" w:sz="4" w:space="0" w:color="auto"/>
              <w:bottom w:val="single" w:sz="4" w:space="0" w:color="auto"/>
              <w:right w:val="single" w:sz="4" w:space="0" w:color="auto"/>
            </w:tcBorders>
            <w:vAlign w:val="center"/>
            <w:hideMark/>
          </w:tcPr>
          <w:p w14:paraId="196DBBFE"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3981" w:type="dxa"/>
            <w:tcBorders>
              <w:top w:val="nil"/>
              <w:left w:val="nil"/>
              <w:bottom w:val="single" w:sz="4" w:space="0" w:color="auto"/>
              <w:right w:val="single" w:sz="4" w:space="0" w:color="auto"/>
            </w:tcBorders>
            <w:shd w:val="clear" w:color="auto" w:fill="auto"/>
            <w:vAlign w:val="center"/>
            <w:hideMark/>
          </w:tcPr>
          <w:p w14:paraId="21D1BCA4"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procesów certyfikacyjnych</w:t>
            </w:r>
          </w:p>
        </w:tc>
        <w:tc>
          <w:tcPr>
            <w:tcW w:w="992" w:type="dxa"/>
            <w:tcBorders>
              <w:top w:val="nil"/>
              <w:left w:val="nil"/>
              <w:bottom w:val="single" w:sz="4" w:space="0" w:color="auto"/>
              <w:right w:val="single" w:sz="4" w:space="0" w:color="auto"/>
            </w:tcBorders>
            <w:shd w:val="clear" w:color="auto" w:fill="auto"/>
            <w:vAlign w:val="center"/>
            <w:hideMark/>
          </w:tcPr>
          <w:p w14:paraId="063EB05B"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2E003F31"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5,00</w:t>
            </w:r>
          </w:p>
        </w:tc>
        <w:tc>
          <w:tcPr>
            <w:tcW w:w="1032" w:type="dxa"/>
            <w:tcBorders>
              <w:top w:val="nil"/>
              <w:left w:val="nil"/>
              <w:bottom w:val="single" w:sz="4" w:space="0" w:color="auto"/>
              <w:right w:val="single" w:sz="4" w:space="0" w:color="auto"/>
            </w:tcBorders>
            <w:shd w:val="clear" w:color="auto" w:fill="auto"/>
            <w:vAlign w:val="center"/>
            <w:hideMark/>
          </w:tcPr>
          <w:p w14:paraId="5A85141D"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5,00</w:t>
            </w:r>
          </w:p>
        </w:tc>
        <w:tc>
          <w:tcPr>
            <w:tcW w:w="938" w:type="dxa"/>
            <w:tcBorders>
              <w:top w:val="nil"/>
              <w:left w:val="nil"/>
              <w:bottom w:val="single" w:sz="4" w:space="0" w:color="auto"/>
              <w:right w:val="single" w:sz="4" w:space="0" w:color="auto"/>
            </w:tcBorders>
            <w:shd w:val="clear" w:color="auto" w:fill="auto"/>
            <w:vAlign w:val="center"/>
            <w:hideMark/>
          </w:tcPr>
          <w:p w14:paraId="3E618A28"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100,00</w:t>
            </w:r>
          </w:p>
        </w:tc>
      </w:tr>
      <w:tr w:rsidR="00F721B9" w:rsidRPr="00F721B9" w14:paraId="4BEDC1D5" w14:textId="77777777" w:rsidTr="00F721B9">
        <w:trPr>
          <w:trHeight w:val="696"/>
        </w:trPr>
        <w:tc>
          <w:tcPr>
            <w:tcW w:w="1149" w:type="dxa"/>
            <w:vMerge/>
            <w:tcBorders>
              <w:top w:val="nil"/>
              <w:left w:val="single" w:sz="4" w:space="0" w:color="auto"/>
              <w:bottom w:val="single" w:sz="4" w:space="0" w:color="auto"/>
              <w:right w:val="single" w:sz="4" w:space="0" w:color="auto"/>
            </w:tcBorders>
            <w:vAlign w:val="center"/>
            <w:hideMark/>
          </w:tcPr>
          <w:p w14:paraId="2EFC9163"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A624102"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 xml:space="preserve">I.3 Podniesienie jakości życia mieszkańców Podbabiogórza </w:t>
            </w:r>
            <w:r w:rsidRPr="00F721B9">
              <w:rPr>
                <w:rFonts w:ascii="Times New Roman" w:eastAsia="Times New Roman" w:hAnsi="Times New Roman" w:cs="Times New Roman"/>
                <w:sz w:val="20"/>
                <w:szCs w:val="20"/>
                <w:lang w:val="cs-CZ"/>
              </w:rPr>
              <w:br/>
              <w:t>poprzez tworzenie warunków do sportu, rekreacji i kultury</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1664AC7E"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P.I.3.1. Inwestycje i wyposażenie związane z kultywowaniem tradycji, rekreacją i sportem</w:t>
            </w:r>
          </w:p>
        </w:tc>
        <w:tc>
          <w:tcPr>
            <w:tcW w:w="3981" w:type="dxa"/>
            <w:tcBorders>
              <w:top w:val="nil"/>
              <w:left w:val="nil"/>
              <w:bottom w:val="single" w:sz="4" w:space="0" w:color="auto"/>
              <w:right w:val="single" w:sz="4" w:space="0" w:color="auto"/>
            </w:tcBorders>
            <w:shd w:val="clear" w:color="auto" w:fill="auto"/>
            <w:vAlign w:val="center"/>
            <w:hideMark/>
          </w:tcPr>
          <w:p w14:paraId="2F3A0B2E"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operacji obejmujących wyposażenie podmiotów działających w sferze kultury</w:t>
            </w:r>
          </w:p>
        </w:tc>
        <w:tc>
          <w:tcPr>
            <w:tcW w:w="992" w:type="dxa"/>
            <w:tcBorders>
              <w:top w:val="nil"/>
              <w:left w:val="nil"/>
              <w:bottom w:val="single" w:sz="4" w:space="0" w:color="auto"/>
              <w:right w:val="single" w:sz="4" w:space="0" w:color="auto"/>
            </w:tcBorders>
            <w:shd w:val="clear" w:color="auto" w:fill="auto"/>
            <w:vAlign w:val="center"/>
            <w:hideMark/>
          </w:tcPr>
          <w:p w14:paraId="60CBC065"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03A0D6FC"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17,00</w:t>
            </w:r>
          </w:p>
        </w:tc>
        <w:tc>
          <w:tcPr>
            <w:tcW w:w="1032" w:type="dxa"/>
            <w:tcBorders>
              <w:top w:val="nil"/>
              <w:left w:val="nil"/>
              <w:bottom w:val="single" w:sz="4" w:space="0" w:color="auto"/>
              <w:right w:val="single" w:sz="4" w:space="0" w:color="auto"/>
            </w:tcBorders>
            <w:shd w:val="clear" w:color="auto" w:fill="auto"/>
            <w:vAlign w:val="center"/>
            <w:hideMark/>
          </w:tcPr>
          <w:p w14:paraId="4C64316D"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13,00</w:t>
            </w:r>
          </w:p>
        </w:tc>
        <w:tc>
          <w:tcPr>
            <w:tcW w:w="938" w:type="dxa"/>
            <w:tcBorders>
              <w:top w:val="nil"/>
              <w:left w:val="nil"/>
              <w:bottom w:val="single" w:sz="4" w:space="0" w:color="auto"/>
              <w:right w:val="single" w:sz="4" w:space="0" w:color="auto"/>
            </w:tcBorders>
            <w:shd w:val="clear" w:color="auto" w:fill="auto"/>
            <w:vAlign w:val="center"/>
            <w:hideMark/>
          </w:tcPr>
          <w:p w14:paraId="3AC8FF0F"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76,47</w:t>
            </w:r>
          </w:p>
        </w:tc>
      </w:tr>
      <w:tr w:rsidR="00F721B9" w:rsidRPr="00F721B9" w14:paraId="0A4B1026" w14:textId="77777777" w:rsidTr="00F721B9">
        <w:trPr>
          <w:trHeight w:val="835"/>
        </w:trPr>
        <w:tc>
          <w:tcPr>
            <w:tcW w:w="1149" w:type="dxa"/>
            <w:vMerge/>
            <w:tcBorders>
              <w:top w:val="nil"/>
              <w:left w:val="single" w:sz="4" w:space="0" w:color="auto"/>
              <w:bottom w:val="single" w:sz="4" w:space="0" w:color="auto"/>
              <w:right w:val="single" w:sz="4" w:space="0" w:color="auto"/>
            </w:tcBorders>
            <w:vAlign w:val="center"/>
            <w:hideMark/>
          </w:tcPr>
          <w:p w14:paraId="7B31EAFB"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vMerge/>
            <w:tcBorders>
              <w:top w:val="nil"/>
              <w:left w:val="single" w:sz="4" w:space="0" w:color="auto"/>
              <w:bottom w:val="single" w:sz="4" w:space="0" w:color="auto"/>
              <w:right w:val="single" w:sz="4" w:space="0" w:color="auto"/>
            </w:tcBorders>
            <w:vAlign w:val="center"/>
            <w:hideMark/>
          </w:tcPr>
          <w:p w14:paraId="4510A0E2"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358" w:type="dxa"/>
            <w:vMerge/>
            <w:tcBorders>
              <w:top w:val="nil"/>
              <w:left w:val="single" w:sz="4" w:space="0" w:color="auto"/>
              <w:bottom w:val="single" w:sz="4" w:space="0" w:color="auto"/>
              <w:right w:val="single" w:sz="4" w:space="0" w:color="auto"/>
            </w:tcBorders>
            <w:vAlign w:val="center"/>
            <w:hideMark/>
          </w:tcPr>
          <w:p w14:paraId="29F8E820"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3981" w:type="dxa"/>
            <w:tcBorders>
              <w:top w:val="nil"/>
              <w:left w:val="nil"/>
              <w:bottom w:val="single" w:sz="4" w:space="0" w:color="auto"/>
              <w:right w:val="single" w:sz="4" w:space="0" w:color="auto"/>
            </w:tcBorders>
            <w:shd w:val="clear" w:color="auto" w:fill="auto"/>
            <w:vAlign w:val="center"/>
            <w:hideMark/>
          </w:tcPr>
          <w:p w14:paraId="4CEDEE4A"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podmiotów działających w sferze kultury, które otrzymały wsparcie w ramach realizacji LSR</w:t>
            </w:r>
          </w:p>
        </w:tc>
        <w:tc>
          <w:tcPr>
            <w:tcW w:w="992" w:type="dxa"/>
            <w:tcBorders>
              <w:top w:val="nil"/>
              <w:left w:val="nil"/>
              <w:bottom w:val="single" w:sz="4" w:space="0" w:color="auto"/>
              <w:right w:val="single" w:sz="4" w:space="0" w:color="auto"/>
            </w:tcBorders>
            <w:shd w:val="clear" w:color="auto" w:fill="auto"/>
            <w:vAlign w:val="center"/>
            <w:hideMark/>
          </w:tcPr>
          <w:p w14:paraId="5EDB5E7A"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20C4671B"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25,00</w:t>
            </w:r>
          </w:p>
        </w:tc>
        <w:tc>
          <w:tcPr>
            <w:tcW w:w="1032" w:type="dxa"/>
            <w:tcBorders>
              <w:top w:val="nil"/>
              <w:left w:val="nil"/>
              <w:bottom w:val="single" w:sz="4" w:space="0" w:color="auto"/>
              <w:right w:val="single" w:sz="4" w:space="0" w:color="auto"/>
            </w:tcBorders>
            <w:shd w:val="clear" w:color="auto" w:fill="auto"/>
            <w:vAlign w:val="center"/>
            <w:hideMark/>
          </w:tcPr>
          <w:p w14:paraId="29B44928"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25,00</w:t>
            </w:r>
          </w:p>
        </w:tc>
        <w:tc>
          <w:tcPr>
            <w:tcW w:w="938" w:type="dxa"/>
            <w:tcBorders>
              <w:top w:val="nil"/>
              <w:left w:val="nil"/>
              <w:bottom w:val="single" w:sz="4" w:space="0" w:color="auto"/>
              <w:right w:val="single" w:sz="4" w:space="0" w:color="auto"/>
            </w:tcBorders>
            <w:shd w:val="clear" w:color="auto" w:fill="auto"/>
            <w:vAlign w:val="center"/>
            <w:hideMark/>
          </w:tcPr>
          <w:p w14:paraId="04674EEA"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100,00</w:t>
            </w:r>
          </w:p>
        </w:tc>
      </w:tr>
      <w:tr w:rsidR="00F721B9" w:rsidRPr="00F721B9" w14:paraId="0F7349A5" w14:textId="77777777" w:rsidTr="00F721B9">
        <w:trPr>
          <w:trHeight w:val="704"/>
        </w:trPr>
        <w:tc>
          <w:tcPr>
            <w:tcW w:w="1149" w:type="dxa"/>
            <w:vMerge/>
            <w:tcBorders>
              <w:top w:val="nil"/>
              <w:left w:val="single" w:sz="4" w:space="0" w:color="auto"/>
              <w:bottom w:val="single" w:sz="4" w:space="0" w:color="auto"/>
              <w:right w:val="single" w:sz="4" w:space="0" w:color="auto"/>
            </w:tcBorders>
            <w:vAlign w:val="center"/>
            <w:hideMark/>
          </w:tcPr>
          <w:p w14:paraId="7CB72A90"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vMerge/>
            <w:tcBorders>
              <w:top w:val="nil"/>
              <w:left w:val="single" w:sz="4" w:space="0" w:color="auto"/>
              <w:bottom w:val="single" w:sz="4" w:space="0" w:color="auto"/>
              <w:right w:val="single" w:sz="4" w:space="0" w:color="auto"/>
            </w:tcBorders>
            <w:vAlign w:val="center"/>
            <w:hideMark/>
          </w:tcPr>
          <w:p w14:paraId="19E8CF53"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358" w:type="dxa"/>
            <w:vMerge/>
            <w:tcBorders>
              <w:top w:val="nil"/>
              <w:left w:val="single" w:sz="4" w:space="0" w:color="auto"/>
              <w:bottom w:val="single" w:sz="4" w:space="0" w:color="auto"/>
              <w:right w:val="single" w:sz="4" w:space="0" w:color="auto"/>
            </w:tcBorders>
            <w:vAlign w:val="center"/>
            <w:hideMark/>
          </w:tcPr>
          <w:p w14:paraId="1366641E"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3981" w:type="dxa"/>
            <w:tcBorders>
              <w:top w:val="nil"/>
              <w:left w:val="nil"/>
              <w:bottom w:val="single" w:sz="4" w:space="0" w:color="auto"/>
              <w:right w:val="single" w:sz="4" w:space="0" w:color="auto"/>
            </w:tcBorders>
            <w:shd w:val="clear" w:color="auto" w:fill="auto"/>
            <w:vAlign w:val="center"/>
            <w:hideMark/>
          </w:tcPr>
          <w:p w14:paraId="5A1B98E1"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 xml:space="preserve">Liczba inwestycji działających w sferze sportu i rekreacji </w:t>
            </w:r>
          </w:p>
        </w:tc>
        <w:tc>
          <w:tcPr>
            <w:tcW w:w="992" w:type="dxa"/>
            <w:tcBorders>
              <w:top w:val="nil"/>
              <w:left w:val="nil"/>
              <w:bottom w:val="single" w:sz="4" w:space="0" w:color="auto"/>
              <w:right w:val="single" w:sz="4" w:space="0" w:color="auto"/>
            </w:tcBorders>
            <w:shd w:val="clear" w:color="auto" w:fill="auto"/>
            <w:vAlign w:val="center"/>
            <w:hideMark/>
          </w:tcPr>
          <w:p w14:paraId="6FC4E29A"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6F36193D"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10,00</w:t>
            </w:r>
          </w:p>
        </w:tc>
        <w:tc>
          <w:tcPr>
            <w:tcW w:w="1032" w:type="dxa"/>
            <w:tcBorders>
              <w:top w:val="nil"/>
              <w:left w:val="nil"/>
              <w:bottom w:val="single" w:sz="4" w:space="0" w:color="auto"/>
              <w:right w:val="single" w:sz="4" w:space="0" w:color="auto"/>
            </w:tcBorders>
            <w:shd w:val="clear" w:color="auto" w:fill="auto"/>
            <w:vAlign w:val="center"/>
            <w:hideMark/>
          </w:tcPr>
          <w:p w14:paraId="09733D90"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8,00</w:t>
            </w:r>
          </w:p>
        </w:tc>
        <w:tc>
          <w:tcPr>
            <w:tcW w:w="938" w:type="dxa"/>
            <w:tcBorders>
              <w:top w:val="nil"/>
              <w:left w:val="nil"/>
              <w:bottom w:val="single" w:sz="4" w:space="0" w:color="auto"/>
              <w:right w:val="single" w:sz="4" w:space="0" w:color="auto"/>
            </w:tcBorders>
            <w:shd w:val="clear" w:color="auto" w:fill="auto"/>
            <w:vAlign w:val="center"/>
            <w:hideMark/>
          </w:tcPr>
          <w:p w14:paraId="250D6F4B"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80,00</w:t>
            </w:r>
          </w:p>
        </w:tc>
      </w:tr>
      <w:tr w:rsidR="00F721B9" w:rsidRPr="00F721B9" w14:paraId="1F263770" w14:textId="77777777" w:rsidTr="00F721B9">
        <w:trPr>
          <w:trHeight w:val="1124"/>
        </w:trPr>
        <w:tc>
          <w:tcPr>
            <w:tcW w:w="1149" w:type="dxa"/>
            <w:vMerge/>
            <w:tcBorders>
              <w:top w:val="nil"/>
              <w:left w:val="single" w:sz="4" w:space="0" w:color="auto"/>
              <w:bottom w:val="single" w:sz="4" w:space="0" w:color="auto"/>
              <w:right w:val="single" w:sz="4" w:space="0" w:color="auto"/>
            </w:tcBorders>
            <w:vAlign w:val="center"/>
            <w:hideMark/>
          </w:tcPr>
          <w:p w14:paraId="54DCF7A9"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vMerge/>
            <w:tcBorders>
              <w:top w:val="nil"/>
              <w:left w:val="single" w:sz="4" w:space="0" w:color="auto"/>
              <w:bottom w:val="single" w:sz="4" w:space="0" w:color="auto"/>
              <w:right w:val="single" w:sz="4" w:space="0" w:color="auto"/>
            </w:tcBorders>
            <w:vAlign w:val="center"/>
            <w:hideMark/>
          </w:tcPr>
          <w:p w14:paraId="3C15FB7E"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358" w:type="dxa"/>
            <w:vMerge/>
            <w:tcBorders>
              <w:top w:val="nil"/>
              <w:left w:val="single" w:sz="4" w:space="0" w:color="auto"/>
              <w:bottom w:val="single" w:sz="4" w:space="0" w:color="auto"/>
              <w:right w:val="single" w:sz="4" w:space="0" w:color="auto"/>
            </w:tcBorders>
            <w:vAlign w:val="center"/>
            <w:hideMark/>
          </w:tcPr>
          <w:p w14:paraId="325DD63C"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3981" w:type="dxa"/>
            <w:tcBorders>
              <w:top w:val="nil"/>
              <w:left w:val="nil"/>
              <w:bottom w:val="single" w:sz="4" w:space="0" w:color="auto"/>
              <w:right w:val="single" w:sz="4" w:space="0" w:color="auto"/>
            </w:tcBorders>
            <w:shd w:val="clear" w:color="auto" w:fill="auto"/>
            <w:vAlign w:val="center"/>
            <w:hideMark/>
          </w:tcPr>
          <w:p w14:paraId="54F07DE2"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inwestycji ogólnodostępnych i niekomercyjnych związanych z kultywowaniem tradycji i upowszechnianiem rekreacji i sportu</w:t>
            </w:r>
          </w:p>
        </w:tc>
        <w:tc>
          <w:tcPr>
            <w:tcW w:w="992" w:type="dxa"/>
            <w:tcBorders>
              <w:top w:val="nil"/>
              <w:left w:val="nil"/>
              <w:bottom w:val="single" w:sz="4" w:space="0" w:color="auto"/>
              <w:right w:val="single" w:sz="4" w:space="0" w:color="auto"/>
            </w:tcBorders>
            <w:shd w:val="clear" w:color="auto" w:fill="auto"/>
            <w:vAlign w:val="center"/>
            <w:hideMark/>
          </w:tcPr>
          <w:p w14:paraId="291A28E2"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6B9F4183"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12,00</w:t>
            </w:r>
          </w:p>
        </w:tc>
        <w:tc>
          <w:tcPr>
            <w:tcW w:w="1032" w:type="dxa"/>
            <w:tcBorders>
              <w:top w:val="nil"/>
              <w:left w:val="nil"/>
              <w:bottom w:val="single" w:sz="4" w:space="0" w:color="auto"/>
              <w:right w:val="single" w:sz="4" w:space="0" w:color="auto"/>
            </w:tcBorders>
            <w:shd w:val="clear" w:color="auto" w:fill="auto"/>
            <w:vAlign w:val="center"/>
            <w:hideMark/>
          </w:tcPr>
          <w:p w14:paraId="57A12F81"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11,00</w:t>
            </w:r>
          </w:p>
        </w:tc>
        <w:tc>
          <w:tcPr>
            <w:tcW w:w="938" w:type="dxa"/>
            <w:tcBorders>
              <w:top w:val="nil"/>
              <w:left w:val="nil"/>
              <w:bottom w:val="single" w:sz="4" w:space="0" w:color="auto"/>
              <w:right w:val="single" w:sz="4" w:space="0" w:color="auto"/>
            </w:tcBorders>
            <w:shd w:val="clear" w:color="auto" w:fill="auto"/>
            <w:vAlign w:val="center"/>
            <w:hideMark/>
          </w:tcPr>
          <w:p w14:paraId="5DA85DE0"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91,66</w:t>
            </w:r>
          </w:p>
        </w:tc>
      </w:tr>
      <w:tr w:rsidR="00F721B9" w:rsidRPr="00F721B9" w14:paraId="4C9082B6" w14:textId="77777777" w:rsidTr="00CF7911">
        <w:trPr>
          <w:trHeight w:val="841"/>
        </w:trPr>
        <w:tc>
          <w:tcPr>
            <w:tcW w:w="1149" w:type="dxa"/>
            <w:vMerge/>
            <w:tcBorders>
              <w:top w:val="nil"/>
              <w:left w:val="single" w:sz="4" w:space="0" w:color="auto"/>
              <w:bottom w:val="single" w:sz="4" w:space="0" w:color="auto"/>
              <w:right w:val="single" w:sz="4" w:space="0" w:color="auto"/>
            </w:tcBorders>
            <w:vAlign w:val="center"/>
            <w:hideMark/>
          </w:tcPr>
          <w:p w14:paraId="18298E18"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D3CF05C"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I.4 Rozwój oferty aktywnego spędzania wolnego czasu na Podbabiogórzu</w:t>
            </w:r>
          </w:p>
        </w:tc>
        <w:tc>
          <w:tcPr>
            <w:tcW w:w="2358" w:type="dxa"/>
            <w:vMerge w:val="restart"/>
            <w:tcBorders>
              <w:top w:val="nil"/>
              <w:left w:val="single" w:sz="4" w:space="0" w:color="auto"/>
              <w:bottom w:val="single" w:sz="4" w:space="0" w:color="auto"/>
              <w:right w:val="single" w:sz="4" w:space="0" w:color="auto"/>
            </w:tcBorders>
            <w:shd w:val="clear" w:color="auto" w:fill="auto"/>
            <w:hideMark/>
          </w:tcPr>
          <w:p w14:paraId="75DDB164"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P. I.4.1 Organizacja przedsięwzięć związanych z sportem, rekreacją i kulturą</w:t>
            </w:r>
          </w:p>
        </w:tc>
        <w:tc>
          <w:tcPr>
            <w:tcW w:w="3981" w:type="dxa"/>
            <w:tcBorders>
              <w:top w:val="nil"/>
              <w:left w:val="nil"/>
              <w:bottom w:val="single" w:sz="4" w:space="0" w:color="auto"/>
              <w:right w:val="single" w:sz="4" w:space="0" w:color="auto"/>
            </w:tcBorders>
            <w:shd w:val="clear" w:color="auto" w:fill="auto"/>
            <w:vAlign w:val="center"/>
            <w:hideMark/>
          </w:tcPr>
          <w:p w14:paraId="54EB3D77"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zorganizowanych imprez sportowo-rekreacyjnych</w:t>
            </w:r>
          </w:p>
        </w:tc>
        <w:tc>
          <w:tcPr>
            <w:tcW w:w="992" w:type="dxa"/>
            <w:tcBorders>
              <w:top w:val="nil"/>
              <w:left w:val="nil"/>
              <w:bottom w:val="single" w:sz="4" w:space="0" w:color="auto"/>
              <w:right w:val="single" w:sz="4" w:space="0" w:color="auto"/>
            </w:tcBorders>
            <w:shd w:val="clear" w:color="auto" w:fill="auto"/>
            <w:vAlign w:val="center"/>
            <w:hideMark/>
          </w:tcPr>
          <w:p w14:paraId="5FA1ED0C"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620FD7FF"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10,00</w:t>
            </w:r>
          </w:p>
        </w:tc>
        <w:tc>
          <w:tcPr>
            <w:tcW w:w="1032" w:type="dxa"/>
            <w:tcBorders>
              <w:top w:val="nil"/>
              <w:left w:val="nil"/>
              <w:bottom w:val="single" w:sz="4" w:space="0" w:color="auto"/>
              <w:right w:val="single" w:sz="4" w:space="0" w:color="auto"/>
            </w:tcBorders>
            <w:shd w:val="clear" w:color="auto" w:fill="auto"/>
            <w:vAlign w:val="center"/>
            <w:hideMark/>
          </w:tcPr>
          <w:p w14:paraId="14DE4E65"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5,00</w:t>
            </w:r>
          </w:p>
        </w:tc>
        <w:tc>
          <w:tcPr>
            <w:tcW w:w="938" w:type="dxa"/>
            <w:tcBorders>
              <w:top w:val="nil"/>
              <w:left w:val="nil"/>
              <w:bottom w:val="single" w:sz="4" w:space="0" w:color="auto"/>
              <w:right w:val="single" w:sz="4" w:space="0" w:color="auto"/>
            </w:tcBorders>
            <w:shd w:val="clear" w:color="auto" w:fill="auto"/>
            <w:vAlign w:val="center"/>
            <w:hideMark/>
          </w:tcPr>
          <w:p w14:paraId="2F723CBA"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50,00</w:t>
            </w:r>
          </w:p>
        </w:tc>
      </w:tr>
      <w:tr w:rsidR="00F721B9" w:rsidRPr="00F721B9" w14:paraId="00400FD6" w14:textId="77777777" w:rsidTr="00CF7911">
        <w:trPr>
          <w:trHeight w:val="1002"/>
        </w:trPr>
        <w:tc>
          <w:tcPr>
            <w:tcW w:w="1149" w:type="dxa"/>
            <w:vMerge/>
            <w:tcBorders>
              <w:top w:val="nil"/>
              <w:left w:val="single" w:sz="4" w:space="0" w:color="auto"/>
              <w:bottom w:val="single" w:sz="4" w:space="0" w:color="auto"/>
              <w:right w:val="single" w:sz="4" w:space="0" w:color="auto"/>
            </w:tcBorders>
            <w:vAlign w:val="center"/>
            <w:hideMark/>
          </w:tcPr>
          <w:p w14:paraId="5EF36378"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vMerge/>
            <w:tcBorders>
              <w:top w:val="nil"/>
              <w:left w:val="single" w:sz="4" w:space="0" w:color="auto"/>
              <w:bottom w:val="single" w:sz="4" w:space="0" w:color="auto"/>
              <w:right w:val="single" w:sz="4" w:space="0" w:color="auto"/>
            </w:tcBorders>
            <w:vAlign w:val="center"/>
            <w:hideMark/>
          </w:tcPr>
          <w:p w14:paraId="3A3BED41"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358" w:type="dxa"/>
            <w:vMerge/>
            <w:tcBorders>
              <w:top w:val="nil"/>
              <w:left w:val="single" w:sz="4" w:space="0" w:color="auto"/>
              <w:bottom w:val="single" w:sz="4" w:space="0" w:color="auto"/>
              <w:right w:val="single" w:sz="4" w:space="0" w:color="auto"/>
            </w:tcBorders>
            <w:vAlign w:val="center"/>
            <w:hideMark/>
          </w:tcPr>
          <w:p w14:paraId="2809975A"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3981" w:type="dxa"/>
            <w:tcBorders>
              <w:top w:val="nil"/>
              <w:left w:val="nil"/>
              <w:bottom w:val="single" w:sz="4" w:space="0" w:color="auto"/>
              <w:right w:val="single" w:sz="4" w:space="0" w:color="auto"/>
            </w:tcBorders>
            <w:shd w:val="clear" w:color="auto" w:fill="auto"/>
            <w:vAlign w:val="center"/>
            <w:hideMark/>
          </w:tcPr>
          <w:p w14:paraId="13002F24"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zorganizowanych działań, w tym warsztatów i szkoleń związanych ze sportem i rekreacją</w:t>
            </w:r>
          </w:p>
        </w:tc>
        <w:tc>
          <w:tcPr>
            <w:tcW w:w="992" w:type="dxa"/>
            <w:tcBorders>
              <w:top w:val="nil"/>
              <w:left w:val="nil"/>
              <w:bottom w:val="single" w:sz="4" w:space="0" w:color="auto"/>
              <w:right w:val="single" w:sz="4" w:space="0" w:color="auto"/>
            </w:tcBorders>
            <w:shd w:val="clear" w:color="auto" w:fill="auto"/>
            <w:vAlign w:val="center"/>
            <w:hideMark/>
          </w:tcPr>
          <w:p w14:paraId="091D2A95"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3EF759F0"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10,00</w:t>
            </w:r>
          </w:p>
        </w:tc>
        <w:tc>
          <w:tcPr>
            <w:tcW w:w="1032" w:type="dxa"/>
            <w:tcBorders>
              <w:top w:val="nil"/>
              <w:left w:val="nil"/>
              <w:bottom w:val="single" w:sz="4" w:space="0" w:color="auto"/>
              <w:right w:val="single" w:sz="4" w:space="0" w:color="auto"/>
            </w:tcBorders>
            <w:shd w:val="clear" w:color="auto" w:fill="auto"/>
            <w:vAlign w:val="center"/>
            <w:hideMark/>
          </w:tcPr>
          <w:p w14:paraId="324234CA"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0,00</w:t>
            </w:r>
          </w:p>
        </w:tc>
        <w:tc>
          <w:tcPr>
            <w:tcW w:w="938" w:type="dxa"/>
            <w:tcBorders>
              <w:top w:val="nil"/>
              <w:left w:val="nil"/>
              <w:bottom w:val="single" w:sz="4" w:space="0" w:color="auto"/>
              <w:right w:val="single" w:sz="4" w:space="0" w:color="auto"/>
            </w:tcBorders>
            <w:shd w:val="clear" w:color="auto" w:fill="auto"/>
            <w:vAlign w:val="center"/>
            <w:hideMark/>
          </w:tcPr>
          <w:p w14:paraId="30EFF2BD"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0,00</w:t>
            </w:r>
          </w:p>
        </w:tc>
      </w:tr>
      <w:tr w:rsidR="00F721B9" w:rsidRPr="00F721B9" w14:paraId="0A6B5886" w14:textId="77777777" w:rsidTr="00CF7911">
        <w:trPr>
          <w:trHeight w:val="1115"/>
        </w:trPr>
        <w:tc>
          <w:tcPr>
            <w:tcW w:w="114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4AC29AF"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Cel ogólny II</w:t>
            </w:r>
            <w:r w:rsidRPr="00F721B9">
              <w:rPr>
                <w:rFonts w:ascii="Times New Roman" w:eastAsia="Times New Roman" w:hAnsi="Times New Roman" w:cs="Times New Roman"/>
                <w:sz w:val="20"/>
                <w:szCs w:val="20"/>
                <w:lang w:val="cs-CZ"/>
              </w:rPr>
              <w:br/>
              <w:t>Wzrost konkurencyjności gospodarczej w tym branży turystycznej Podbabiogórza</w:t>
            </w:r>
          </w:p>
        </w:tc>
        <w:tc>
          <w:tcPr>
            <w:tcW w:w="245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BC7E71B"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II.1 Rozwój infrastruktury oraz oferty turystycznej i rekreacyjnej Podbabiogórza</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4EF9D871"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P.II.1.1 Modernizacja i budowa infrastruktury turystycznej i rekreacyjnej</w:t>
            </w:r>
          </w:p>
        </w:tc>
        <w:tc>
          <w:tcPr>
            <w:tcW w:w="3981" w:type="dxa"/>
            <w:tcBorders>
              <w:top w:val="nil"/>
              <w:left w:val="nil"/>
              <w:bottom w:val="single" w:sz="4" w:space="0" w:color="auto"/>
              <w:right w:val="single" w:sz="4" w:space="0" w:color="auto"/>
            </w:tcBorders>
            <w:shd w:val="clear" w:color="auto" w:fill="auto"/>
            <w:vAlign w:val="center"/>
            <w:hideMark/>
          </w:tcPr>
          <w:p w14:paraId="61F13486"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nowych lub zmodernizowanych ogólnodostępnych i niekomercyjnych obiektów infrastruktury turystycznej i rekreacyjnej</w:t>
            </w:r>
          </w:p>
        </w:tc>
        <w:tc>
          <w:tcPr>
            <w:tcW w:w="992" w:type="dxa"/>
            <w:tcBorders>
              <w:top w:val="nil"/>
              <w:left w:val="nil"/>
              <w:bottom w:val="single" w:sz="4" w:space="0" w:color="auto"/>
              <w:right w:val="single" w:sz="4" w:space="0" w:color="auto"/>
            </w:tcBorders>
            <w:shd w:val="clear" w:color="auto" w:fill="auto"/>
            <w:vAlign w:val="center"/>
            <w:hideMark/>
          </w:tcPr>
          <w:p w14:paraId="7D78F1D6"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23E293EF"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13,00</w:t>
            </w:r>
          </w:p>
        </w:tc>
        <w:tc>
          <w:tcPr>
            <w:tcW w:w="1032" w:type="dxa"/>
            <w:tcBorders>
              <w:top w:val="nil"/>
              <w:left w:val="nil"/>
              <w:bottom w:val="single" w:sz="4" w:space="0" w:color="auto"/>
              <w:right w:val="single" w:sz="4" w:space="0" w:color="auto"/>
            </w:tcBorders>
            <w:shd w:val="clear" w:color="auto" w:fill="auto"/>
            <w:vAlign w:val="center"/>
            <w:hideMark/>
          </w:tcPr>
          <w:p w14:paraId="4651EE99"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12,00</w:t>
            </w:r>
          </w:p>
        </w:tc>
        <w:tc>
          <w:tcPr>
            <w:tcW w:w="938" w:type="dxa"/>
            <w:tcBorders>
              <w:top w:val="nil"/>
              <w:left w:val="nil"/>
              <w:bottom w:val="single" w:sz="4" w:space="0" w:color="auto"/>
              <w:right w:val="single" w:sz="4" w:space="0" w:color="auto"/>
            </w:tcBorders>
            <w:shd w:val="clear" w:color="auto" w:fill="auto"/>
            <w:vAlign w:val="center"/>
            <w:hideMark/>
          </w:tcPr>
          <w:p w14:paraId="503B34F4"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92,31</w:t>
            </w:r>
          </w:p>
        </w:tc>
      </w:tr>
      <w:tr w:rsidR="00F721B9" w:rsidRPr="00F721B9" w14:paraId="5EB2B670" w14:textId="77777777" w:rsidTr="005371CD">
        <w:trPr>
          <w:trHeight w:val="997"/>
        </w:trPr>
        <w:tc>
          <w:tcPr>
            <w:tcW w:w="1149" w:type="dxa"/>
            <w:vMerge/>
            <w:tcBorders>
              <w:top w:val="nil"/>
              <w:left w:val="single" w:sz="4" w:space="0" w:color="auto"/>
              <w:bottom w:val="single" w:sz="4" w:space="0" w:color="auto"/>
              <w:right w:val="single" w:sz="4" w:space="0" w:color="auto"/>
            </w:tcBorders>
            <w:vAlign w:val="center"/>
            <w:hideMark/>
          </w:tcPr>
          <w:p w14:paraId="532FC506"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vMerge/>
            <w:tcBorders>
              <w:top w:val="nil"/>
              <w:left w:val="single" w:sz="4" w:space="0" w:color="auto"/>
              <w:bottom w:val="single" w:sz="4" w:space="0" w:color="auto"/>
              <w:right w:val="single" w:sz="4" w:space="0" w:color="auto"/>
            </w:tcBorders>
            <w:vAlign w:val="center"/>
            <w:hideMark/>
          </w:tcPr>
          <w:p w14:paraId="6AA667CB"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358" w:type="dxa"/>
            <w:vMerge/>
            <w:tcBorders>
              <w:top w:val="nil"/>
              <w:left w:val="single" w:sz="4" w:space="0" w:color="auto"/>
              <w:bottom w:val="single" w:sz="4" w:space="0" w:color="auto"/>
              <w:right w:val="single" w:sz="4" w:space="0" w:color="auto"/>
            </w:tcBorders>
            <w:vAlign w:val="center"/>
            <w:hideMark/>
          </w:tcPr>
          <w:p w14:paraId="0CE8D72D"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3981" w:type="dxa"/>
            <w:tcBorders>
              <w:top w:val="nil"/>
              <w:left w:val="nil"/>
              <w:bottom w:val="single" w:sz="4" w:space="0" w:color="auto"/>
              <w:right w:val="single" w:sz="4" w:space="0" w:color="auto"/>
            </w:tcBorders>
            <w:shd w:val="clear" w:color="auto" w:fill="auto"/>
            <w:vAlign w:val="center"/>
            <w:hideMark/>
          </w:tcPr>
          <w:p w14:paraId="5B93998F"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nowych lub zmodernizowanych lub oznakowanych</w:t>
            </w:r>
            <w:r w:rsidRPr="00F721B9">
              <w:rPr>
                <w:rFonts w:ascii="Times New Roman" w:eastAsia="Times New Roman" w:hAnsi="Times New Roman" w:cs="Times New Roman"/>
                <w:sz w:val="20"/>
                <w:szCs w:val="20"/>
                <w:lang w:val="cs-CZ"/>
              </w:rPr>
              <w:br/>
              <w:t>tras i szlaków turystycznych</w:t>
            </w:r>
          </w:p>
        </w:tc>
        <w:tc>
          <w:tcPr>
            <w:tcW w:w="992" w:type="dxa"/>
            <w:tcBorders>
              <w:top w:val="nil"/>
              <w:left w:val="nil"/>
              <w:bottom w:val="single" w:sz="4" w:space="0" w:color="auto"/>
              <w:right w:val="single" w:sz="4" w:space="0" w:color="auto"/>
            </w:tcBorders>
            <w:shd w:val="clear" w:color="auto" w:fill="auto"/>
            <w:vAlign w:val="center"/>
            <w:hideMark/>
          </w:tcPr>
          <w:p w14:paraId="4876F657"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16D536F5"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9,00</w:t>
            </w:r>
          </w:p>
        </w:tc>
        <w:tc>
          <w:tcPr>
            <w:tcW w:w="1032" w:type="dxa"/>
            <w:tcBorders>
              <w:top w:val="nil"/>
              <w:left w:val="nil"/>
              <w:bottom w:val="single" w:sz="4" w:space="0" w:color="auto"/>
              <w:right w:val="single" w:sz="4" w:space="0" w:color="auto"/>
            </w:tcBorders>
            <w:shd w:val="clear" w:color="auto" w:fill="auto"/>
            <w:vAlign w:val="center"/>
            <w:hideMark/>
          </w:tcPr>
          <w:p w14:paraId="0CAA1632"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4,00</w:t>
            </w:r>
          </w:p>
        </w:tc>
        <w:tc>
          <w:tcPr>
            <w:tcW w:w="938" w:type="dxa"/>
            <w:tcBorders>
              <w:top w:val="nil"/>
              <w:left w:val="nil"/>
              <w:bottom w:val="single" w:sz="4" w:space="0" w:color="auto"/>
              <w:right w:val="single" w:sz="4" w:space="0" w:color="auto"/>
            </w:tcBorders>
            <w:shd w:val="clear" w:color="auto" w:fill="auto"/>
            <w:vAlign w:val="center"/>
            <w:hideMark/>
          </w:tcPr>
          <w:p w14:paraId="742230B0"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44,44</w:t>
            </w:r>
          </w:p>
        </w:tc>
      </w:tr>
      <w:tr w:rsidR="00F721B9" w:rsidRPr="00F721B9" w14:paraId="52BD0BFC" w14:textId="77777777" w:rsidTr="00CF7911">
        <w:trPr>
          <w:trHeight w:val="834"/>
        </w:trPr>
        <w:tc>
          <w:tcPr>
            <w:tcW w:w="1149" w:type="dxa"/>
            <w:vMerge/>
            <w:tcBorders>
              <w:top w:val="nil"/>
              <w:left w:val="single" w:sz="4" w:space="0" w:color="auto"/>
              <w:bottom w:val="single" w:sz="4" w:space="0" w:color="auto"/>
              <w:right w:val="single" w:sz="4" w:space="0" w:color="auto"/>
            </w:tcBorders>
            <w:vAlign w:val="center"/>
            <w:hideMark/>
          </w:tcPr>
          <w:p w14:paraId="090DD31D"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268ACA4"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II.2 Wzmocnienie promocji i integracji turystycznej obszaru</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34B3F6C1"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P.II.2.1 Promocja, integrowanie i sieciowanie oferty turystycznej obszaru LGD</w:t>
            </w:r>
          </w:p>
        </w:tc>
        <w:tc>
          <w:tcPr>
            <w:tcW w:w="3981" w:type="dxa"/>
            <w:tcBorders>
              <w:top w:val="nil"/>
              <w:left w:val="nil"/>
              <w:bottom w:val="single" w:sz="4" w:space="0" w:color="auto"/>
              <w:right w:val="single" w:sz="4" w:space="0" w:color="auto"/>
            </w:tcBorders>
            <w:shd w:val="clear" w:color="auto" w:fill="auto"/>
            <w:vAlign w:val="center"/>
            <w:hideMark/>
          </w:tcPr>
          <w:p w14:paraId="770E2898"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działań promujących walory turystyczne Podbabiogórza</w:t>
            </w:r>
          </w:p>
        </w:tc>
        <w:tc>
          <w:tcPr>
            <w:tcW w:w="992" w:type="dxa"/>
            <w:tcBorders>
              <w:top w:val="nil"/>
              <w:left w:val="nil"/>
              <w:bottom w:val="single" w:sz="4" w:space="0" w:color="auto"/>
              <w:right w:val="single" w:sz="4" w:space="0" w:color="auto"/>
            </w:tcBorders>
            <w:shd w:val="clear" w:color="auto" w:fill="auto"/>
            <w:vAlign w:val="center"/>
            <w:hideMark/>
          </w:tcPr>
          <w:p w14:paraId="7538514B"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0C9390AD"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10,00</w:t>
            </w:r>
          </w:p>
        </w:tc>
        <w:tc>
          <w:tcPr>
            <w:tcW w:w="1032" w:type="dxa"/>
            <w:tcBorders>
              <w:top w:val="nil"/>
              <w:left w:val="nil"/>
              <w:bottom w:val="single" w:sz="4" w:space="0" w:color="auto"/>
              <w:right w:val="single" w:sz="4" w:space="0" w:color="auto"/>
            </w:tcBorders>
            <w:shd w:val="clear" w:color="auto" w:fill="auto"/>
            <w:vAlign w:val="center"/>
            <w:hideMark/>
          </w:tcPr>
          <w:p w14:paraId="1421FC04"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4,00</w:t>
            </w:r>
          </w:p>
        </w:tc>
        <w:tc>
          <w:tcPr>
            <w:tcW w:w="938" w:type="dxa"/>
            <w:tcBorders>
              <w:top w:val="nil"/>
              <w:left w:val="nil"/>
              <w:bottom w:val="single" w:sz="4" w:space="0" w:color="auto"/>
              <w:right w:val="single" w:sz="4" w:space="0" w:color="auto"/>
            </w:tcBorders>
            <w:shd w:val="clear" w:color="auto" w:fill="auto"/>
            <w:vAlign w:val="center"/>
            <w:hideMark/>
          </w:tcPr>
          <w:p w14:paraId="76CDDDA5"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40,00</w:t>
            </w:r>
          </w:p>
        </w:tc>
      </w:tr>
      <w:tr w:rsidR="00F721B9" w:rsidRPr="00F721B9" w14:paraId="294DDB83" w14:textId="77777777" w:rsidTr="00CF7911">
        <w:trPr>
          <w:trHeight w:val="960"/>
        </w:trPr>
        <w:tc>
          <w:tcPr>
            <w:tcW w:w="1149" w:type="dxa"/>
            <w:vMerge/>
            <w:tcBorders>
              <w:top w:val="nil"/>
              <w:left w:val="single" w:sz="4" w:space="0" w:color="auto"/>
              <w:bottom w:val="single" w:sz="4" w:space="0" w:color="auto"/>
              <w:right w:val="single" w:sz="4" w:space="0" w:color="auto"/>
            </w:tcBorders>
            <w:vAlign w:val="center"/>
            <w:hideMark/>
          </w:tcPr>
          <w:p w14:paraId="3981A4EE"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vMerge/>
            <w:tcBorders>
              <w:top w:val="nil"/>
              <w:left w:val="single" w:sz="4" w:space="0" w:color="auto"/>
              <w:bottom w:val="single" w:sz="4" w:space="0" w:color="auto"/>
              <w:right w:val="single" w:sz="4" w:space="0" w:color="auto"/>
            </w:tcBorders>
            <w:vAlign w:val="center"/>
            <w:hideMark/>
          </w:tcPr>
          <w:p w14:paraId="3DA104E5"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358" w:type="dxa"/>
            <w:vMerge/>
            <w:tcBorders>
              <w:top w:val="nil"/>
              <w:left w:val="single" w:sz="4" w:space="0" w:color="auto"/>
              <w:bottom w:val="single" w:sz="4" w:space="0" w:color="auto"/>
              <w:right w:val="single" w:sz="4" w:space="0" w:color="auto"/>
            </w:tcBorders>
            <w:vAlign w:val="center"/>
            <w:hideMark/>
          </w:tcPr>
          <w:p w14:paraId="65459523"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3981" w:type="dxa"/>
            <w:tcBorders>
              <w:top w:val="nil"/>
              <w:left w:val="nil"/>
              <w:bottom w:val="single" w:sz="4" w:space="0" w:color="auto"/>
              <w:right w:val="single" w:sz="4" w:space="0" w:color="auto"/>
            </w:tcBorders>
            <w:shd w:val="clear" w:color="auto" w:fill="auto"/>
            <w:vAlign w:val="center"/>
            <w:hideMark/>
          </w:tcPr>
          <w:p w14:paraId="397758A6"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sieci w zakresie usług turystycznych, które otrzymały wsparcie w ramach realizacji LSR</w:t>
            </w:r>
          </w:p>
        </w:tc>
        <w:tc>
          <w:tcPr>
            <w:tcW w:w="992" w:type="dxa"/>
            <w:tcBorders>
              <w:top w:val="nil"/>
              <w:left w:val="nil"/>
              <w:bottom w:val="single" w:sz="4" w:space="0" w:color="auto"/>
              <w:right w:val="single" w:sz="4" w:space="0" w:color="auto"/>
            </w:tcBorders>
            <w:shd w:val="clear" w:color="auto" w:fill="auto"/>
            <w:vAlign w:val="center"/>
            <w:hideMark/>
          </w:tcPr>
          <w:p w14:paraId="3290B897"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75063BFD"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1,00</w:t>
            </w:r>
          </w:p>
        </w:tc>
        <w:tc>
          <w:tcPr>
            <w:tcW w:w="1032" w:type="dxa"/>
            <w:tcBorders>
              <w:top w:val="nil"/>
              <w:left w:val="nil"/>
              <w:bottom w:val="single" w:sz="4" w:space="0" w:color="auto"/>
              <w:right w:val="single" w:sz="4" w:space="0" w:color="auto"/>
            </w:tcBorders>
            <w:shd w:val="clear" w:color="auto" w:fill="auto"/>
            <w:vAlign w:val="center"/>
            <w:hideMark/>
          </w:tcPr>
          <w:p w14:paraId="0B384F86"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1,00</w:t>
            </w:r>
          </w:p>
        </w:tc>
        <w:tc>
          <w:tcPr>
            <w:tcW w:w="938" w:type="dxa"/>
            <w:tcBorders>
              <w:top w:val="nil"/>
              <w:left w:val="nil"/>
              <w:bottom w:val="single" w:sz="4" w:space="0" w:color="auto"/>
              <w:right w:val="single" w:sz="4" w:space="0" w:color="auto"/>
            </w:tcBorders>
            <w:shd w:val="clear" w:color="auto" w:fill="auto"/>
            <w:vAlign w:val="center"/>
            <w:hideMark/>
          </w:tcPr>
          <w:p w14:paraId="0A4F8FD7"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100,00</w:t>
            </w:r>
          </w:p>
        </w:tc>
      </w:tr>
      <w:tr w:rsidR="00F721B9" w:rsidRPr="00F721B9" w14:paraId="043FBBF1" w14:textId="77777777" w:rsidTr="005371CD">
        <w:trPr>
          <w:trHeight w:val="850"/>
        </w:trPr>
        <w:tc>
          <w:tcPr>
            <w:tcW w:w="1149" w:type="dxa"/>
            <w:vMerge/>
            <w:tcBorders>
              <w:top w:val="nil"/>
              <w:left w:val="single" w:sz="4" w:space="0" w:color="auto"/>
              <w:bottom w:val="single" w:sz="4" w:space="0" w:color="auto"/>
              <w:right w:val="single" w:sz="4" w:space="0" w:color="auto"/>
            </w:tcBorders>
            <w:vAlign w:val="center"/>
            <w:hideMark/>
          </w:tcPr>
          <w:p w14:paraId="2AEAF11B"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2305B59"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 xml:space="preserve">II.3 Wzrost konkurencyjności gospodarczej szczególnie w zakresie innowacji i nowych technologii </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642D2432"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P. II.3.1 Tworzenie i modernizowanie istniejących firm, szczególnie ukierunkowanych na innowacje i nowe technologie oraz ekologiczne rozwiązania obszaru LGD</w:t>
            </w:r>
          </w:p>
        </w:tc>
        <w:tc>
          <w:tcPr>
            <w:tcW w:w="3981" w:type="dxa"/>
            <w:tcBorders>
              <w:top w:val="nil"/>
              <w:left w:val="nil"/>
              <w:bottom w:val="single" w:sz="4" w:space="0" w:color="auto"/>
              <w:right w:val="single" w:sz="4" w:space="0" w:color="auto"/>
            </w:tcBorders>
            <w:shd w:val="clear" w:color="auto" w:fill="auto"/>
            <w:vAlign w:val="center"/>
            <w:hideMark/>
          </w:tcPr>
          <w:p w14:paraId="32D27B37"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operacji polegających na utworzeniu nowego przedsiębiorstwa</w:t>
            </w:r>
          </w:p>
        </w:tc>
        <w:tc>
          <w:tcPr>
            <w:tcW w:w="992" w:type="dxa"/>
            <w:tcBorders>
              <w:top w:val="nil"/>
              <w:left w:val="nil"/>
              <w:bottom w:val="single" w:sz="4" w:space="0" w:color="auto"/>
              <w:right w:val="single" w:sz="4" w:space="0" w:color="auto"/>
            </w:tcBorders>
            <w:shd w:val="clear" w:color="auto" w:fill="auto"/>
            <w:vAlign w:val="center"/>
            <w:hideMark/>
          </w:tcPr>
          <w:p w14:paraId="4FCDB9C8"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225D0E77"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19,00</w:t>
            </w:r>
          </w:p>
        </w:tc>
        <w:tc>
          <w:tcPr>
            <w:tcW w:w="1032" w:type="dxa"/>
            <w:tcBorders>
              <w:top w:val="nil"/>
              <w:left w:val="nil"/>
              <w:bottom w:val="single" w:sz="4" w:space="0" w:color="auto"/>
              <w:right w:val="single" w:sz="4" w:space="0" w:color="auto"/>
            </w:tcBorders>
            <w:shd w:val="clear" w:color="auto" w:fill="auto"/>
            <w:vAlign w:val="center"/>
            <w:hideMark/>
          </w:tcPr>
          <w:p w14:paraId="6700B8C7"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21,00</w:t>
            </w:r>
          </w:p>
        </w:tc>
        <w:tc>
          <w:tcPr>
            <w:tcW w:w="938" w:type="dxa"/>
            <w:tcBorders>
              <w:top w:val="nil"/>
              <w:left w:val="nil"/>
              <w:bottom w:val="single" w:sz="4" w:space="0" w:color="auto"/>
              <w:right w:val="single" w:sz="4" w:space="0" w:color="auto"/>
            </w:tcBorders>
            <w:shd w:val="clear" w:color="auto" w:fill="auto"/>
            <w:vAlign w:val="center"/>
            <w:hideMark/>
          </w:tcPr>
          <w:p w14:paraId="21BDAA6C"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110,53</w:t>
            </w:r>
          </w:p>
        </w:tc>
      </w:tr>
      <w:tr w:rsidR="00F721B9" w:rsidRPr="00F721B9" w14:paraId="201D242A" w14:textId="77777777" w:rsidTr="005371CD">
        <w:trPr>
          <w:trHeight w:val="835"/>
        </w:trPr>
        <w:tc>
          <w:tcPr>
            <w:tcW w:w="1149" w:type="dxa"/>
            <w:vMerge/>
            <w:tcBorders>
              <w:top w:val="nil"/>
              <w:left w:val="single" w:sz="4" w:space="0" w:color="auto"/>
              <w:bottom w:val="single" w:sz="4" w:space="0" w:color="auto"/>
              <w:right w:val="single" w:sz="4" w:space="0" w:color="auto"/>
            </w:tcBorders>
            <w:vAlign w:val="center"/>
            <w:hideMark/>
          </w:tcPr>
          <w:p w14:paraId="1C19C3B3"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vMerge/>
            <w:tcBorders>
              <w:top w:val="nil"/>
              <w:left w:val="single" w:sz="4" w:space="0" w:color="auto"/>
              <w:bottom w:val="single" w:sz="4" w:space="0" w:color="auto"/>
              <w:right w:val="single" w:sz="4" w:space="0" w:color="auto"/>
            </w:tcBorders>
            <w:vAlign w:val="center"/>
            <w:hideMark/>
          </w:tcPr>
          <w:p w14:paraId="237577E1"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358" w:type="dxa"/>
            <w:vMerge/>
            <w:tcBorders>
              <w:top w:val="nil"/>
              <w:left w:val="single" w:sz="4" w:space="0" w:color="auto"/>
              <w:bottom w:val="single" w:sz="4" w:space="0" w:color="auto"/>
              <w:right w:val="single" w:sz="4" w:space="0" w:color="auto"/>
            </w:tcBorders>
            <w:vAlign w:val="center"/>
            <w:hideMark/>
          </w:tcPr>
          <w:p w14:paraId="6C84C203"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3981" w:type="dxa"/>
            <w:tcBorders>
              <w:top w:val="nil"/>
              <w:left w:val="nil"/>
              <w:bottom w:val="single" w:sz="4" w:space="0" w:color="auto"/>
              <w:right w:val="single" w:sz="4" w:space="0" w:color="auto"/>
            </w:tcBorders>
            <w:shd w:val="clear" w:color="auto" w:fill="auto"/>
            <w:vAlign w:val="center"/>
            <w:hideMark/>
          </w:tcPr>
          <w:p w14:paraId="3C13CDAC"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operacji polegających na rozwoju istniejącego przedsiębiorstwa</w:t>
            </w:r>
          </w:p>
        </w:tc>
        <w:tc>
          <w:tcPr>
            <w:tcW w:w="992" w:type="dxa"/>
            <w:tcBorders>
              <w:top w:val="nil"/>
              <w:left w:val="nil"/>
              <w:bottom w:val="single" w:sz="4" w:space="0" w:color="auto"/>
              <w:right w:val="single" w:sz="4" w:space="0" w:color="auto"/>
            </w:tcBorders>
            <w:shd w:val="clear" w:color="auto" w:fill="auto"/>
            <w:vAlign w:val="center"/>
            <w:hideMark/>
          </w:tcPr>
          <w:p w14:paraId="5EC61E91"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718F8DC5"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12,00</w:t>
            </w:r>
          </w:p>
        </w:tc>
        <w:tc>
          <w:tcPr>
            <w:tcW w:w="1032" w:type="dxa"/>
            <w:tcBorders>
              <w:top w:val="nil"/>
              <w:left w:val="nil"/>
              <w:bottom w:val="single" w:sz="4" w:space="0" w:color="auto"/>
              <w:right w:val="single" w:sz="4" w:space="0" w:color="auto"/>
            </w:tcBorders>
            <w:shd w:val="clear" w:color="auto" w:fill="auto"/>
            <w:vAlign w:val="center"/>
            <w:hideMark/>
          </w:tcPr>
          <w:p w14:paraId="2B3EAA64"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8,00</w:t>
            </w:r>
          </w:p>
        </w:tc>
        <w:tc>
          <w:tcPr>
            <w:tcW w:w="938" w:type="dxa"/>
            <w:tcBorders>
              <w:top w:val="nil"/>
              <w:left w:val="nil"/>
              <w:bottom w:val="single" w:sz="4" w:space="0" w:color="auto"/>
              <w:right w:val="single" w:sz="4" w:space="0" w:color="auto"/>
            </w:tcBorders>
            <w:shd w:val="clear" w:color="auto" w:fill="auto"/>
            <w:vAlign w:val="center"/>
            <w:hideMark/>
          </w:tcPr>
          <w:p w14:paraId="1E1B807E"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66,66</w:t>
            </w:r>
          </w:p>
        </w:tc>
      </w:tr>
      <w:tr w:rsidR="00F721B9" w:rsidRPr="00F721B9" w14:paraId="0C1E61A1" w14:textId="77777777" w:rsidTr="00CF7911">
        <w:trPr>
          <w:trHeight w:val="714"/>
        </w:trPr>
        <w:tc>
          <w:tcPr>
            <w:tcW w:w="1149" w:type="dxa"/>
            <w:vMerge/>
            <w:tcBorders>
              <w:top w:val="nil"/>
              <w:left w:val="single" w:sz="4" w:space="0" w:color="auto"/>
              <w:bottom w:val="single" w:sz="4" w:space="0" w:color="auto"/>
              <w:right w:val="single" w:sz="4" w:space="0" w:color="auto"/>
            </w:tcBorders>
            <w:vAlign w:val="center"/>
            <w:hideMark/>
          </w:tcPr>
          <w:p w14:paraId="19011030"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vMerge/>
            <w:tcBorders>
              <w:top w:val="nil"/>
              <w:left w:val="single" w:sz="4" w:space="0" w:color="auto"/>
              <w:bottom w:val="single" w:sz="4" w:space="0" w:color="auto"/>
              <w:right w:val="single" w:sz="4" w:space="0" w:color="auto"/>
            </w:tcBorders>
            <w:vAlign w:val="center"/>
            <w:hideMark/>
          </w:tcPr>
          <w:p w14:paraId="58D6CC5D"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358" w:type="dxa"/>
            <w:vMerge/>
            <w:tcBorders>
              <w:top w:val="nil"/>
              <w:left w:val="single" w:sz="4" w:space="0" w:color="auto"/>
              <w:bottom w:val="single" w:sz="4" w:space="0" w:color="auto"/>
              <w:right w:val="single" w:sz="4" w:space="0" w:color="auto"/>
            </w:tcBorders>
            <w:vAlign w:val="center"/>
            <w:hideMark/>
          </w:tcPr>
          <w:p w14:paraId="436AFE33"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3981" w:type="dxa"/>
            <w:tcBorders>
              <w:top w:val="nil"/>
              <w:left w:val="nil"/>
              <w:bottom w:val="single" w:sz="4" w:space="0" w:color="auto"/>
              <w:right w:val="single" w:sz="4" w:space="0" w:color="auto"/>
            </w:tcBorders>
            <w:shd w:val="clear" w:color="auto" w:fill="auto"/>
            <w:vAlign w:val="center"/>
            <w:hideMark/>
          </w:tcPr>
          <w:p w14:paraId="7AA6D260"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operacji ukierunkowanych na innowacje</w:t>
            </w:r>
          </w:p>
        </w:tc>
        <w:tc>
          <w:tcPr>
            <w:tcW w:w="992" w:type="dxa"/>
            <w:tcBorders>
              <w:top w:val="nil"/>
              <w:left w:val="nil"/>
              <w:bottom w:val="single" w:sz="4" w:space="0" w:color="auto"/>
              <w:right w:val="single" w:sz="4" w:space="0" w:color="auto"/>
            </w:tcBorders>
            <w:shd w:val="clear" w:color="auto" w:fill="auto"/>
            <w:vAlign w:val="center"/>
            <w:hideMark/>
          </w:tcPr>
          <w:p w14:paraId="6CE1A3A2"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274F7A4F"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15,00</w:t>
            </w:r>
          </w:p>
        </w:tc>
        <w:tc>
          <w:tcPr>
            <w:tcW w:w="1032" w:type="dxa"/>
            <w:tcBorders>
              <w:top w:val="nil"/>
              <w:left w:val="nil"/>
              <w:bottom w:val="single" w:sz="4" w:space="0" w:color="auto"/>
              <w:right w:val="single" w:sz="4" w:space="0" w:color="auto"/>
            </w:tcBorders>
            <w:shd w:val="clear" w:color="auto" w:fill="auto"/>
            <w:vAlign w:val="center"/>
            <w:hideMark/>
          </w:tcPr>
          <w:p w14:paraId="2F13F74D"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14,00</w:t>
            </w:r>
          </w:p>
        </w:tc>
        <w:tc>
          <w:tcPr>
            <w:tcW w:w="938" w:type="dxa"/>
            <w:tcBorders>
              <w:top w:val="nil"/>
              <w:left w:val="nil"/>
              <w:bottom w:val="single" w:sz="4" w:space="0" w:color="auto"/>
              <w:right w:val="single" w:sz="4" w:space="0" w:color="auto"/>
            </w:tcBorders>
            <w:shd w:val="clear" w:color="auto" w:fill="auto"/>
            <w:vAlign w:val="center"/>
            <w:hideMark/>
          </w:tcPr>
          <w:p w14:paraId="2C030D34"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93,33</w:t>
            </w:r>
          </w:p>
        </w:tc>
      </w:tr>
      <w:tr w:rsidR="00F721B9" w:rsidRPr="00F721B9" w14:paraId="66288113" w14:textId="77777777" w:rsidTr="005371CD">
        <w:trPr>
          <w:trHeight w:val="849"/>
        </w:trPr>
        <w:tc>
          <w:tcPr>
            <w:tcW w:w="114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49419E2"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lastRenderedPageBreak/>
              <w:t xml:space="preserve">Cel główny III: Aktywizacja mieszkańców do przeciwdziałania </w:t>
            </w:r>
            <w:r w:rsidRPr="00F721B9">
              <w:rPr>
                <w:rFonts w:ascii="Times New Roman" w:eastAsia="Times New Roman" w:hAnsi="Times New Roman" w:cs="Times New Roman"/>
                <w:sz w:val="20"/>
                <w:szCs w:val="20"/>
                <w:lang w:val="cs-CZ"/>
              </w:rPr>
              <w:br/>
              <w:t>negatywnym zjawiskom społecznym i środowiskowym</w:t>
            </w:r>
          </w:p>
        </w:tc>
        <w:tc>
          <w:tcPr>
            <w:tcW w:w="2450" w:type="dxa"/>
            <w:tcBorders>
              <w:top w:val="nil"/>
              <w:left w:val="nil"/>
              <w:bottom w:val="single" w:sz="4" w:space="0" w:color="auto"/>
              <w:right w:val="single" w:sz="4" w:space="0" w:color="auto"/>
            </w:tcBorders>
            <w:shd w:val="clear" w:color="auto" w:fill="auto"/>
            <w:textDirection w:val="btLr"/>
            <w:vAlign w:val="center"/>
            <w:hideMark/>
          </w:tcPr>
          <w:p w14:paraId="40B1B603"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 xml:space="preserve">III.1 </w:t>
            </w:r>
            <w:r w:rsidRPr="00F721B9">
              <w:rPr>
                <w:rFonts w:ascii="Times New Roman" w:eastAsia="Times New Roman" w:hAnsi="Times New Roman" w:cs="Times New Roman"/>
                <w:sz w:val="20"/>
                <w:szCs w:val="20"/>
                <w:lang w:val="cs-CZ"/>
              </w:rPr>
              <w:br/>
              <w:t>Zmniejszanie barier społecznych dla grup defaworyzowanych</w:t>
            </w:r>
          </w:p>
        </w:tc>
        <w:tc>
          <w:tcPr>
            <w:tcW w:w="2358" w:type="dxa"/>
            <w:tcBorders>
              <w:top w:val="nil"/>
              <w:left w:val="nil"/>
              <w:bottom w:val="single" w:sz="4" w:space="0" w:color="auto"/>
              <w:right w:val="single" w:sz="4" w:space="0" w:color="auto"/>
            </w:tcBorders>
            <w:shd w:val="clear" w:color="auto" w:fill="auto"/>
            <w:hideMark/>
          </w:tcPr>
          <w:p w14:paraId="7CA072CB"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P. III.1.1 Podnoszenie kompetencji grup defaworyzowanych ułatwiających im dostęp do rynku pracy</w:t>
            </w:r>
          </w:p>
        </w:tc>
        <w:tc>
          <w:tcPr>
            <w:tcW w:w="3981" w:type="dxa"/>
            <w:tcBorders>
              <w:top w:val="nil"/>
              <w:left w:val="nil"/>
              <w:bottom w:val="single" w:sz="4" w:space="0" w:color="auto"/>
              <w:right w:val="single" w:sz="4" w:space="0" w:color="auto"/>
            </w:tcBorders>
            <w:shd w:val="clear" w:color="auto" w:fill="auto"/>
            <w:vAlign w:val="center"/>
            <w:hideMark/>
          </w:tcPr>
          <w:p w14:paraId="3260D08E"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szkoleń w zakresie podnoszenia kompetencji grup defaworyzowanych ułatwiających im dostęp do rynku pracy</w:t>
            </w:r>
          </w:p>
        </w:tc>
        <w:tc>
          <w:tcPr>
            <w:tcW w:w="992" w:type="dxa"/>
            <w:tcBorders>
              <w:top w:val="nil"/>
              <w:left w:val="nil"/>
              <w:bottom w:val="single" w:sz="4" w:space="0" w:color="auto"/>
              <w:right w:val="single" w:sz="4" w:space="0" w:color="auto"/>
            </w:tcBorders>
            <w:shd w:val="clear" w:color="auto" w:fill="auto"/>
            <w:vAlign w:val="center"/>
            <w:hideMark/>
          </w:tcPr>
          <w:p w14:paraId="472DA656"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3D530769"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4,00</w:t>
            </w:r>
          </w:p>
        </w:tc>
        <w:tc>
          <w:tcPr>
            <w:tcW w:w="1032" w:type="dxa"/>
            <w:tcBorders>
              <w:top w:val="nil"/>
              <w:left w:val="nil"/>
              <w:bottom w:val="single" w:sz="4" w:space="0" w:color="auto"/>
              <w:right w:val="single" w:sz="4" w:space="0" w:color="auto"/>
            </w:tcBorders>
            <w:shd w:val="clear" w:color="auto" w:fill="auto"/>
            <w:vAlign w:val="center"/>
            <w:hideMark/>
          </w:tcPr>
          <w:p w14:paraId="35501CA4"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4,00</w:t>
            </w:r>
          </w:p>
        </w:tc>
        <w:tc>
          <w:tcPr>
            <w:tcW w:w="938" w:type="dxa"/>
            <w:tcBorders>
              <w:top w:val="nil"/>
              <w:left w:val="nil"/>
              <w:bottom w:val="single" w:sz="4" w:space="0" w:color="auto"/>
              <w:right w:val="single" w:sz="4" w:space="0" w:color="auto"/>
            </w:tcBorders>
            <w:shd w:val="clear" w:color="auto" w:fill="auto"/>
            <w:vAlign w:val="center"/>
            <w:hideMark/>
          </w:tcPr>
          <w:p w14:paraId="5D677CB8"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100,00</w:t>
            </w:r>
          </w:p>
        </w:tc>
      </w:tr>
      <w:tr w:rsidR="00F721B9" w:rsidRPr="00F721B9" w14:paraId="71779F71" w14:textId="77777777" w:rsidTr="005371CD">
        <w:trPr>
          <w:trHeight w:val="1416"/>
        </w:trPr>
        <w:tc>
          <w:tcPr>
            <w:tcW w:w="1149" w:type="dxa"/>
            <w:vMerge/>
            <w:tcBorders>
              <w:top w:val="nil"/>
              <w:left w:val="single" w:sz="4" w:space="0" w:color="auto"/>
              <w:bottom w:val="single" w:sz="4" w:space="0" w:color="auto"/>
              <w:right w:val="single" w:sz="4" w:space="0" w:color="auto"/>
            </w:tcBorders>
            <w:vAlign w:val="center"/>
            <w:hideMark/>
          </w:tcPr>
          <w:p w14:paraId="3AEC94C3"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tcBorders>
              <w:top w:val="nil"/>
              <w:left w:val="nil"/>
              <w:bottom w:val="single" w:sz="4" w:space="0" w:color="auto"/>
              <w:right w:val="single" w:sz="4" w:space="0" w:color="auto"/>
            </w:tcBorders>
            <w:shd w:val="clear" w:color="auto" w:fill="auto"/>
            <w:textDirection w:val="btLr"/>
            <w:vAlign w:val="center"/>
            <w:hideMark/>
          </w:tcPr>
          <w:p w14:paraId="2113D508"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III.2 Wzrost świadomości mieszkańców dotyczących zagrożeń czyhających na młodych ludzi</w:t>
            </w:r>
          </w:p>
        </w:tc>
        <w:tc>
          <w:tcPr>
            <w:tcW w:w="2358" w:type="dxa"/>
            <w:tcBorders>
              <w:top w:val="nil"/>
              <w:left w:val="nil"/>
              <w:bottom w:val="single" w:sz="4" w:space="0" w:color="auto"/>
              <w:right w:val="single" w:sz="4" w:space="0" w:color="auto"/>
            </w:tcBorders>
            <w:shd w:val="clear" w:color="auto" w:fill="auto"/>
            <w:vAlign w:val="center"/>
            <w:hideMark/>
          </w:tcPr>
          <w:p w14:paraId="10E065BB"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P. III.2.1 Kształcenie i doskonalenie specjalistów w zakresie pomocy w nowych zagrożeniach cywilizacyjnych</w:t>
            </w:r>
          </w:p>
        </w:tc>
        <w:tc>
          <w:tcPr>
            <w:tcW w:w="3981" w:type="dxa"/>
            <w:tcBorders>
              <w:top w:val="nil"/>
              <w:left w:val="nil"/>
              <w:bottom w:val="single" w:sz="4" w:space="0" w:color="auto"/>
              <w:right w:val="single" w:sz="4" w:space="0" w:color="auto"/>
            </w:tcBorders>
            <w:shd w:val="clear" w:color="auto" w:fill="auto"/>
            <w:vAlign w:val="center"/>
            <w:hideMark/>
          </w:tcPr>
          <w:p w14:paraId="0BAB77E6"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specjalistycznych kursów w zakresie kształcenia i doskonalenia specjalistów w zakresie pomocy w nowych cywilizacyjnych zagrożeniach</w:t>
            </w:r>
          </w:p>
        </w:tc>
        <w:tc>
          <w:tcPr>
            <w:tcW w:w="992" w:type="dxa"/>
            <w:tcBorders>
              <w:top w:val="nil"/>
              <w:left w:val="nil"/>
              <w:bottom w:val="single" w:sz="4" w:space="0" w:color="auto"/>
              <w:right w:val="single" w:sz="4" w:space="0" w:color="auto"/>
            </w:tcBorders>
            <w:shd w:val="clear" w:color="auto" w:fill="auto"/>
            <w:vAlign w:val="center"/>
            <w:hideMark/>
          </w:tcPr>
          <w:p w14:paraId="4C23788A"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07D412A3"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10,00</w:t>
            </w:r>
          </w:p>
        </w:tc>
        <w:tc>
          <w:tcPr>
            <w:tcW w:w="1032" w:type="dxa"/>
            <w:tcBorders>
              <w:top w:val="nil"/>
              <w:left w:val="nil"/>
              <w:bottom w:val="single" w:sz="4" w:space="0" w:color="auto"/>
              <w:right w:val="single" w:sz="4" w:space="0" w:color="auto"/>
            </w:tcBorders>
            <w:shd w:val="clear" w:color="auto" w:fill="auto"/>
            <w:vAlign w:val="center"/>
            <w:hideMark/>
          </w:tcPr>
          <w:p w14:paraId="6DDBBC25"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10,00</w:t>
            </w:r>
          </w:p>
        </w:tc>
        <w:tc>
          <w:tcPr>
            <w:tcW w:w="938" w:type="dxa"/>
            <w:tcBorders>
              <w:top w:val="nil"/>
              <w:left w:val="nil"/>
              <w:bottom w:val="single" w:sz="4" w:space="0" w:color="auto"/>
              <w:right w:val="single" w:sz="4" w:space="0" w:color="auto"/>
            </w:tcBorders>
            <w:shd w:val="clear" w:color="auto" w:fill="auto"/>
            <w:vAlign w:val="center"/>
            <w:hideMark/>
          </w:tcPr>
          <w:p w14:paraId="21CDDBD8"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100,00</w:t>
            </w:r>
          </w:p>
        </w:tc>
      </w:tr>
      <w:tr w:rsidR="00F721B9" w:rsidRPr="00F721B9" w14:paraId="6703EAE1" w14:textId="77777777" w:rsidTr="005371CD">
        <w:trPr>
          <w:trHeight w:val="1549"/>
        </w:trPr>
        <w:tc>
          <w:tcPr>
            <w:tcW w:w="1149" w:type="dxa"/>
            <w:vMerge/>
            <w:tcBorders>
              <w:top w:val="nil"/>
              <w:left w:val="single" w:sz="4" w:space="0" w:color="auto"/>
              <w:bottom w:val="single" w:sz="4" w:space="0" w:color="auto"/>
              <w:right w:val="single" w:sz="4" w:space="0" w:color="auto"/>
            </w:tcBorders>
            <w:vAlign w:val="center"/>
            <w:hideMark/>
          </w:tcPr>
          <w:p w14:paraId="152CB82D"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tcBorders>
              <w:top w:val="nil"/>
              <w:left w:val="nil"/>
              <w:bottom w:val="single" w:sz="4" w:space="0" w:color="auto"/>
              <w:right w:val="single" w:sz="4" w:space="0" w:color="auto"/>
            </w:tcBorders>
            <w:shd w:val="clear" w:color="auto" w:fill="auto"/>
            <w:textDirection w:val="btLr"/>
            <w:vAlign w:val="center"/>
            <w:hideMark/>
          </w:tcPr>
          <w:p w14:paraId="6FA24F37"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III.3 Wzrost świadomości ekologicznej mieszkańców na rzecz ochrony środowiska i zmian klimatu</w:t>
            </w:r>
          </w:p>
        </w:tc>
        <w:tc>
          <w:tcPr>
            <w:tcW w:w="2358" w:type="dxa"/>
            <w:tcBorders>
              <w:top w:val="nil"/>
              <w:left w:val="nil"/>
              <w:bottom w:val="single" w:sz="4" w:space="0" w:color="auto"/>
              <w:right w:val="single" w:sz="4" w:space="0" w:color="auto"/>
            </w:tcBorders>
            <w:shd w:val="clear" w:color="auto" w:fill="auto"/>
            <w:vAlign w:val="center"/>
            <w:hideMark/>
          </w:tcPr>
          <w:p w14:paraId="40C5EC03"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P. III.3.1 Podejmowanie działań promocyjno – edukacyjnych związanych z innowacyjnością, ochroną środowiska i zmianami klimatu</w:t>
            </w:r>
          </w:p>
        </w:tc>
        <w:tc>
          <w:tcPr>
            <w:tcW w:w="3981" w:type="dxa"/>
            <w:tcBorders>
              <w:top w:val="nil"/>
              <w:left w:val="nil"/>
              <w:bottom w:val="single" w:sz="4" w:space="0" w:color="auto"/>
              <w:right w:val="single" w:sz="4" w:space="0" w:color="auto"/>
            </w:tcBorders>
            <w:shd w:val="clear" w:color="auto" w:fill="auto"/>
            <w:vAlign w:val="center"/>
            <w:hideMark/>
          </w:tcPr>
          <w:p w14:paraId="03FC12D3"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inicjatyw proekologicznych</w:t>
            </w:r>
            <w:r w:rsidRPr="00F721B9">
              <w:rPr>
                <w:rFonts w:ascii="Times New Roman" w:eastAsia="Times New Roman" w:hAnsi="Times New Roman" w:cs="Times New Roman"/>
                <w:sz w:val="20"/>
                <w:szCs w:val="20"/>
                <w:lang w:val="cs-CZ"/>
              </w:rPr>
              <w:br/>
              <w:t>I społecznych</w:t>
            </w:r>
          </w:p>
        </w:tc>
        <w:tc>
          <w:tcPr>
            <w:tcW w:w="992" w:type="dxa"/>
            <w:tcBorders>
              <w:top w:val="nil"/>
              <w:left w:val="nil"/>
              <w:bottom w:val="single" w:sz="4" w:space="0" w:color="auto"/>
              <w:right w:val="single" w:sz="4" w:space="0" w:color="auto"/>
            </w:tcBorders>
            <w:shd w:val="clear" w:color="auto" w:fill="auto"/>
            <w:vAlign w:val="center"/>
            <w:hideMark/>
          </w:tcPr>
          <w:p w14:paraId="786AD30F"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352FDF4F"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9,00</w:t>
            </w:r>
          </w:p>
        </w:tc>
        <w:tc>
          <w:tcPr>
            <w:tcW w:w="1032" w:type="dxa"/>
            <w:tcBorders>
              <w:top w:val="nil"/>
              <w:left w:val="nil"/>
              <w:bottom w:val="single" w:sz="4" w:space="0" w:color="auto"/>
              <w:right w:val="single" w:sz="4" w:space="0" w:color="auto"/>
            </w:tcBorders>
            <w:shd w:val="clear" w:color="auto" w:fill="auto"/>
            <w:vAlign w:val="center"/>
            <w:hideMark/>
          </w:tcPr>
          <w:p w14:paraId="0896B318"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10,00</w:t>
            </w:r>
          </w:p>
        </w:tc>
        <w:tc>
          <w:tcPr>
            <w:tcW w:w="938" w:type="dxa"/>
            <w:tcBorders>
              <w:top w:val="nil"/>
              <w:left w:val="nil"/>
              <w:bottom w:val="single" w:sz="4" w:space="0" w:color="auto"/>
              <w:right w:val="single" w:sz="4" w:space="0" w:color="auto"/>
            </w:tcBorders>
            <w:shd w:val="clear" w:color="auto" w:fill="auto"/>
            <w:vAlign w:val="center"/>
            <w:hideMark/>
          </w:tcPr>
          <w:p w14:paraId="18614795"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111,11</w:t>
            </w:r>
          </w:p>
        </w:tc>
      </w:tr>
      <w:tr w:rsidR="00F721B9" w:rsidRPr="00F721B9" w14:paraId="261FFC65" w14:textId="77777777" w:rsidTr="005371CD">
        <w:trPr>
          <w:trHeight w:val="564"/>
        </w:trPr>
        <w:tc>
          <w:tcPr>
            <w:tcW w:w="114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C56AC15"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Cel główny IV: Wzmocnienie więzi i współpracy społeczności Podbabiogórza</w:t>
            </w:r>
          </w:p>
        </w:tc>
        <w:tc>
          <w:tcPr>
            <w:tcW w:w="245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4145C26"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IV.1 Podnoszenie kwalifikacji zespołu wdrażającego LSR</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5C1FF253"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P. IV.1.1 Systematyczne zwiększanie wiedzy i umiejętności zespołu wdrażającego LSR</w:t>
            </w:r>
          </w:p>
        </w:tc>
        <w:tc>
          <w:tcPr>
            <w:tcW w:w="3981" w:type="dxa"/>
            <w:tcBorders>
              <w:top w:val="nil"/>
              <w:left w:val="nil"/>
              <w:bottom w:val="single" w:sz="4" w:space="0" w:color="auto"/>
              <w:right w:val="single" w:sz="4" w:space="0" w:color="auto"/>
            </w:tcBorders>
            <w:shd w:val="clear" w:color="auto" w:fill="auto"/>
            <w:vAlign w:val="center"/>
            <w:hideMark/>
          </w:tcPr>
          <w:p w14:paraId="50A02FCB"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osobodni szkoleń dla pracowników LGD</w:t>
            </w:r>
          </w:p>
        </w:tc>
        <w:tc>
          <w:tcPr>
            <w:tcW w:w="992" w:type="dxa"/>
            <w:tcBorders>
              <w:top w:val="nil"/>
              <w:left w:val="nil"/>
              <w:bottom w:val="single" w:sz="4" w:space="0" w:color="auto"/>
              <w:right w:val="single" w:sz="4" w:space="0" w:color="auto"/>
            </w:tcBorders>
            <w:shd w:val="clear" w:color="auto" w:fill="auto"/>
            <w:vAlign w:val="center"/>
            <w:hideMark/>
          </w:tcPr>
          <w:p w14:paraId="2C567030"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0B1ABB6E"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44,00</w:t>
            </w:r>
          </w:p>
        </w:tc>
        <w:tc>
          <w:tcPr>
            <w:tcW w:w="1032" w:type="dxa"/>
            <w:tcBorders>
              <w:top w:val="nil"/>
              <w:left w:val="nil"/>
              <w:bottom w:val="single" w:sz="4" w:space="0" w:color="auto"/>
              <w:right w:val="single" w:sz="4" w:space="0" w:color="auto"/>
            </w:tcBorders>
            <w:shd w:val="clear" w:color="auto" w:fill="auto"/>
            <w:vAlign w:val="center"/>
            <w:hideMark/>
          </w:tcPr>
          <w:p w14:paraId="1B952435"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37,00</w:t>
            </w:r>
          </w:p>
        </w:tc>
        <w:tc>
          <w:tcPr>
            <w:tcW w:w="938" w:type="dxa"/>
            <w:tcBorders>
              <w:top w:val="nil"/>
              <w:left w:val="nil"/>
              <w:bottom w:val="single" w:sz="4" w:space="0" w:color="auto"/>
              <w:right w:val="single" w:sz="4" w:space="0" w:color="auto"/>
            </w:tcBorders>
            <w:shd w:val="clear" w:color="auto" w:fill="auto"/>
            <w:vAlign w:val="center"/>
            <w:hideMark/>
          </w:tcPr>
          <w:p w14:paraId="439AD667"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84,09</w:t>
            </w:r>
          </w:p>
        </w:tc>
      </w:tr>
      <w:tr w:rsidR="00F721B9" w:rsidRPr="00F721B9" w14:paraId="73E83EF7" w14:textId="77777777" w:rsidTr="005371CD">
        <w:trPr>
          <w:trHeight w:val="547"/>
        </w:trPr>
        <w:tc>
          <w:tcPr>
            <w:tcW w:w="1149" w:type="dxa"/>
            <w:vMerge/>
            <w:tcBorders>
              <w:top w:val="nil"/>
              <w:left w:val="single" w:sz="4" w:space="0" w:color="auto"/>
              <w:bottom w:val="single" w:sz="4" w:space="0" w:color="auto"/>
              <w:right w:val="single" w:sz="4" w:space="0" w:color="auto"/>
            </w:tcBorders>
            <w:vAlign w:val="center"/>
            <w:hideMark/>
          </w:tcPr>
          <w:p w14:paraId="34227367"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vMerge/>
            <w:tcBorders>
              <w:top w:val="nil"/>
              <w:left w:val="single" w:sz="4" w:space="0" w:color="auto"/>
              <w:bottom w:val="single" w:sz="4" w:space="0" w:color="auto"/>
              <w:right w:val="single" w:sz="4" w:space="0" w:color="auto"/>
            </w:tcBorders>
            <w:vAlign w:val="center"/>
            <w:hideMark/>
          </w:tcPr>
          <w:p w14:paraId="28B1FF8D"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358" w:type="dxa"/>
            <w:vMerge/>
            <w:tcBorders>
              <w:top w:val="nil"/>
              <w:left w:val="single" w:sz="4" w:space="0" w:color="auto"/>
              <w:bottom w:val="single" w:sz="4" w:space="0" w:color="auto"/>
              <w:right w:val="single" w:sz="4" w:space="0" w:color="auto"/>
            </w:tcBorders>
            <w:vAlign w:val="center"/>
            <w:hideMark/>
          </w:tcPr>
          <w:p w14:paraId="4FA5827D"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3981" w:type="dxa"/>
            <w:tcBorders>
              <w:top w:val="nil"/>
              <w:left w:val="nil"/>
              <w:bottom w:val="single" w:sz="4" w:space="0" w:color="auto"/>
              <w:right w:val="single" w:sz="4" w:space="0" w:color="auto"/>
            </w:tcBorders>
            <w:shd w:val="clear" w:color="auto" w:fill="auto"/>
            <w:vAlign w:val="center"/>
            <w:hideMark/>
          </w:tcPr>
          <w:p w14:paraId="1B8BCD14"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osobodni szkoleń dla organów LGD</w:t>
            </w:r>
          </w:p>
        </w:tc>
        <w:tc>
          <w:tcPr>
            <w:tcW w:w="992" w:type="dxa"/>
            <w:tcBorders>
              <w:top w:val="nil"/>
              <w:left w:val="nil"/>
              <w:bottom w:val="single" w:sz="4" w:space="0" w:color="auto"/>
              <w:right w:val="single" w:sz="4" w:space="0" w:color="auto"/>
            </w:tcBorders>
            <w:shd w:val="clear" w:color="auto" w:fill="auto"/>
            <w:vAlign w:val="center"/>
            <w:hideMark/>
          </w:tcPr>
          <w:p w14:paraId="5D473FAC"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1162874C"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408,00</w:t>
            </w:r>
          </w:p>
        </w:tc>
        <w:tc>
          <w:tcPr>
            <w:tcW w:w="1032" w:type="dxa"/>
            <w:tcBorders>
              <w:top w:val="nil"/>
              <w:left w:val="nil"/>
              <w:bottom w:val="single" w:sz="4" w:space="0" w:color="auto"/>
              <w:right w:val="single" w:sz="4" w:space="0" w:color="auto"/>
            </w:tcBorders>
            <w:shd w:val="clear" w:color="auto" w:fill="auto"/>
            <w:vAlign w:val="center"/>
            <w:hideMark/>
          </w:tcPr>
          <w:p w14:paraId="0BED31F9"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101,00</w:t>
            </w:r>
          </w:p>
        </w:tc>
        <w:tc>
          <w:tcPr>
            <w:tcW w:w="938" w:type="dxa"/>
            <w:tcBorders>
              <w:top w:val="nil"/>
              <w:left w:val="nil"/>
              <w:bottom w:val="single" w:sz="4" w:space="0" w:color="auto"/>
              <w:right w:val="single" w:sz="4" w:space="0" w:color="auto"/>
            </w:tcBorders>
            <w:shd w:val="clear" w:color="auto" w:fill="auto"/>
            <w:vAlign w:val="center"/>
            <w:hideMark/>
          </w:tcPr>
          <w:p w14:paraId="25A2DC40"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24,75</w:t>
            </w:r>
          </w:p>
        </w:tc>
      </w:tr>
      <w:tr w:rsidR="00F721B9" w:rsidRPr="00F721B9" w14:paraId="5EEF59DD" w14:textId="77777777" w:rsidTr="005371CD">
        <w:trPr>
          <w:trHeight w:val="696"/>
        </w:trPr>
        <w:tc>
          <w:tcPr>
            <w:tcW w:w="1149" w:type="dxa"/>
            <w:vMerge/>
            <w:tcBorders>
              <w:top w:val="nil"/>
              <w:left w:val="single" w:sz="4" w:space="0" w:color="auto"/>
              <w:bottom w:val="single" w:sz="4" w:space="0" w:color="auto"/>
              <w:right w:val="single" w:sz="4" w:space="0" w:color="auto"/>
            </w:tcBorders>
            <w:vAlign w:val="center"/>
            <w:hideMark/>
          </w:tcPr>
          <w:p w14:paraId="2FC48105"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09656E3"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IV.2 Aktywizacja społeczności lokalnej w zakresie RLKS</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4290138A"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P. IV.2.1 Zwiększanie wiedzy i umiejętności potencjalnych beneficjentów w zakresie wdrażania LSR</w:t>
            </w:r>
          </w:p>
        </w:tc>
        <w:tc>
          <w:tcPr>
            <w:tcW w:w="3981" w:type="dxa"/>
            <w:tcBorders>
              <w:top w:val="nil"/>
              <w:left w:val="nil"/>
              <w:bottom w:val="single" w:sz="4" w:space="0" w:color="auto"/>
              <w:right w:val="single" w:sz="4" w:space="0" w:color="auto"/>
            </w:tcBorders>
            <w:shd w:val="clear" w:color="auto" w:fill="auto"/>
            <w:vAlign w:val="center"/>
            <w:hideMark/>
          </w:tcPr>
          <w:p w14:paraId="2C4A5D24"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szkoleń dla potencjalnych beneficjentów</w:t>
            </w:r>
          </w:p>
        </w:tc>
        <w:tc>
          <w:tcPr>
            <w:tcW w:w="992" w:type="dxa"/>
            <w:tcBorders>
              <w:top w:val="nil"/>
              <w:left w:val="nil"/>
              <w:bottom w:val="single" w:sz="4" w:space="0" w:color="auto"/>
              <w:right w:val="single" w:sz="4" w:space="0" w:color="auto"/>
            </w:tcBorders>
            <w:shd w:val="clear" w:color="auto" w:fill="auto"/>
            <w:vAlign w:val="center"/>
            <w:hideMark/>
          </w:tcPr>
          <w:p w14:paraId="3BE3F6E9"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33841167"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16,00</w:t>
            </w:r>
          </w:p>
        </w:tc>
        <w:tc>
          <w:tcPr>
            <w:tcW w:w="1032" w:type="dxa"/>
            <w:tcBorders>
              <w:top w:val="nil"/>
              <w:left w:val="nil"/>
              <w:bottom w:val="single" w:sz="4" w:space="0" w:color="auto"/>
              <w:right w:val="single" w:sz="4" w:space="0" w:color="auto"/>
            </w:tcBorders>
            <w:shd w:val="clear" w:color="auto" w:fill="auto"/>
            <w:vAlign w:val="center"/>
            <w:hideMark/>
          </w:tcPr>
          <w:p w14:paraId="6C9C5E34"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10,00</w:t>
            </w:r>
          </w:p>
        </w:tc>
        <w:tc>
          <w:tcPr>
            <w:tcW w:w="938" w:type="dxa"/>
            <w:tcBorders>
              <w:top w:val="nil"/>
              <w:left w:val="nil"/>
              <w:bottom w:val="single" w:sz="4" w:space="0" w:color="auto"/>
              <w:right w:val="single" w:sz="4" w:space="0" w:color="auto"/>
            </w:tcBorders>
            <w:shd w:val="clear" w:color="auto" w:fill="auto"/>
            <w:vAlign w:val="center"/>
            <w:hideMark/>
          </w:tcPr>
          <w:p w14:paraId="45D6DD29"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62,50</w:t>
            </w:r>
          </w:p>
        </w:tc>
      </w:tr>
      <w:tr w:rsidR="00F721B9" w:rsidRPr="00F721B9" w14:paraId="5033CC69" w14:textId="77777777" w:rsidTr="005371CD">
        <w:trPr>
          <w:trHeight w:val="704"/>
        </w:trPr>
        <w:tc>
          <w:tcPr>
            <w:tcW w:w="1149" w:type="dxa"/>
            <w:vMerge/>
            <w:tcBorders>
              <w:top w:val="nil"/>
              <w:left w:val="single" w:sz="4" w:space="0" w:color="auto"/>
              <w:bottom w:val="single" w:sz="4" w:space="0" w:color="auto"/>
              <w:right w:val="single" w:sz="4" w:space="0" w:color="auto"/>
            </w:tcBorders>
            <w:vAlign w:val="center"/>
            <w:hideMark/>
          </w:tcPr>
          <w:p w14:paraId="1F5769AD"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vMerge/>
            <w:tcBorders>
              <w:top w:val="nil"/>
              <w:left w:val="single" w:sz="4" w:space="0" w:color="auto"/>
              <w:bottom w:val="single" w:sz="4" w:space="0" w:color="auto"/>
              <w:right w:val="single" w:sz="4" w:space="0" w:color="auto"/>
            </w:tcBorders>
            <w:vAlign w:val="center"/>
            <w:hideMark/>
          </w:tcPr>
          <w:p w14:paraId="777DC505"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358" w:type="dxa"/>
            <w:vMerge/>
            <w:tcBorders>
              <w:top w:val="nil"/>
              <w:left w:val="single" w:sz="4" w:space="0" w:color="auto"/>
              <w:bottom w:val="single" w:sz="4" w:space="0" w:color="auto"/>
              <w:right w:val="single" w:sz="4" w:space="0" w:color="auto"/>
            </w:tcBorders>
            <w:vAlign w:val="center"/>
            <w:hideMark/>
          </w:tcPr>
          <w:p w14:paraId="2EFC5358"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3981" w:type="dxa"/>
            <w:tcBorders>
              <w:top w:val="nil"/>
              <w:left w:val="nil"/>
              <w:bottom w:val="single" w:sz="4" w:space="0" w:color="auto"/>
              <w:right w:val="single" w:sz="4" w:space="0" w:color="auto"/>
            </w:tcBorders>
            <w:shd w:val="clear" w:color="auto" w:fill="auto"/>
            <w:vAlign w:val="center"/>
            <w:hideMark/>
          </w:tcPr>
          <w:p w14:paraId="21161AA2"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podmiotów, którym udzielono indywidualnego doradztwa</w:t>
            </w:r>
          </w:p>
        </w:tc>
        <w:tc>
          <w:tcPr>
            <w:tcW w:w="992" w:type="dxa"/>
            <w:tcBorders>
              <w:top w:val="nil"/>
              <w:left w:val="nil"/>
              <w:bottom w:val="single" w:sz="4" w:space="0" w:color="auto"/>
              <w:right w:val="single" w:sz="4" w:space="0" w:color="auto"/>
            </w:tcBorders>
            <w:shd w:val="clear" w:color="auto" w:fill="auto"/>
            <w:vAlign w:val="center"/>
            <w:hideMark/>
          </w:tcPr>
          <w:p w14:paraId="68086D26"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265042C4"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800,00</w:t>
            </w:r>
          </w:p>
        </w:tc>
        <w:tc>
          <w:tcPr>
            <w:tcW w:w="1032" w:type="dxa"/>
            <w:tcBorders>
              <w:top w:val="nil"/>
              <w:left w:val="nil"/>
              <w:bottom w:val="single" w:sz="4" w:space="0" w:color="auto"/>
              <w:right w:val="single" w:sz="4" w:space="0" w:color="auto"/>
            </w:tcBorders>
            <w:shd w:val="clear" w:color="auto" w:fill="auto"/>
            <w:vAlign w:val="center"/>
            <w:hideMark/>
          </w:tcPr>
          <w:p w14:paraId="701E2B9F"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420,00</w:t>
            </w:r>
          </w:p>
        </w:tc>
        <w:tc>
          <w:tcPr>
            <w:tcW w:w="938" w:type="dxa"/>
            <w:tcBorders>
              <w:top w:val="nil"/>
              <w:left w:val="nil"/>
              <w:bottom w:val="single" w:sz="4" w:space="0" w:color="auto"/>
              <w:right w:val="single" w:sz="4" w:space="0" w:color="auto"/>
            </w:tcBorders>
            <w:shd w:val="clear" w:color="auto" w:fill="auto"/>
            <w:vAlign w:val="center"/>
            <w:hideMark/>
          </w:tcPr>
          <w:p w14:paraId="507C6B78"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52,50</w:t>
            </w:r>
          </w:p>
        </w:tc>
      </w:tr>
      <w:tr w:rsidR="00F721B9" w:rsidRPr="00F721B9" w14:paraId="2358AF2A" w14:textId="77777777" w:rsidTr="005371CD">
        <w:trPr>
          <w:trHeight w:val="704"/>
        </w:trPr>
        <w:tc>
          <w:tcPr>
            <w:tcW w:w="1149" w:type="dxa"/>
            <w:vMerge/>
            <w:tcBorders>
              <w:top w:val="nil"/>
              <w:left w:val="single" w:sz="4" w:space="0" w:color="auto"/>
              <w:bottom w:val="single" w:sz="4" w:space="0" w:color="auto"/>
              <w:right w:val="single" w:sz="4" w:space="0" w:color="auto"/>
            </w:tcBorders>
            <w:vAlign w:val="center"/>
            <w:hideMark/>
          </w:tcPr>
          <w:p w14:paraId="6E35AE9C"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vMerge/>
            <w:tcBorders>
              <w:top w:val="nil"/>
              <w:left w:val="single" w:sz="4" w:space="0" w:color="auto"/>
              <w:bottom w:val="single" w:sz="4" w:space="0" w:color="auto"/>
              <w:right w:val="single" w:sz="4" w:space="0" w:color="auto"/>
            </w:tcBorders>
            <w:vAlign w:val="center"/>
            <w:hideMark/>
          </w:tcPr>
          <w:p w14:paraId="1C78880A"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358" w:type="dxa"/>
            <w:vMerge/>
            <w:tcBorders>
              <w:top w:val="nil"/>
              <w:left w:val="single" w:sz="4" w:space="0" w:color="auto"/>
              <w:bottom w:val="single" w:sz="4" w:space="0" w:color="auto"/>
              <w:right w:val="single" w:sz="4" w:space="0" w:color="auto"/>
            </w:tcBorders>
            <w:vAlign w:val="center"/>
            <w:hideMark/>
          </w:tcPr>
          <w:p w14:paraId="5707BABA"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3981" w:type="dxa"/>
            <w:tcBorders>
              <w:top w:val="nil"/>
              <w:left w:val="nil"/>
              <w:bottom w:val="single" w:sz="4" w:space="0" w:color="auto"/>
              <w:right w:val="single" w:sz="4" w:space="0" w:color="auto"/>
            </w:tcBorders>
            <w:shd w:val="clear" w:color="auto" w:fill="auto"/>
            <w:vAlign w:val="center"/>
            <w:hideMark/>
          </w:tcPr>
          <w:p w14:paraId="5E935C44"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spotkań informacyjno-konsultacyjnych LGD z mieszkańcami</w:t>
            </w:r>
          </w:p>
        </w:tc>
        <w:tc>
          <w:tcPr>
            <w:tcW w:w="992" w:type="dxa"/>
            <w:tcBorders>
              <w:top w:val="nil"/>
              <w:left w:val="nil"/>
              <w:bottom w:val="single" w:sz="4" w:space="0" w:color="auto"/>
              <w:right w:val="single" w:sz="4" w:space="0" w:color="auto"/>
            </w:tcBorders>
            <w:shd w:val="clear" w:color="auto" w:fill="auto"/>
            <w:vAlign w:val="center"/>
            <w:hideMark/>
          </w:tcPr>
          <w:p w14:paraId="56478FB8"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126158B8"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9,00</w:t>
            </w:r>
          </w:p>
        </w:tc>
        <w:tc>
          <w:tcPr>
            <w:tcW w:w="1032" w:type="dxa"/>
            <w:tcBorders>
              <w:top w:val="nil"/>
              <w:left w:val="nil"/>
              <w:bottom w:val="single" w:sz="4" w:space="0" w:color="auto"/>
              <w:right w:val="single" w:sz="4" w:space="0" w:color="auto"/>
            </w:tcBorders>
            <w:shd w:val="clear" w:color="auto" w:fill="auto"/>
            <w:vAlign w:val="center"/>
            <w:hideMark/>
          </w:tcPr>
          <w:p w14:paraId="3B953A46"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9,00</w:t>
            </w:r>
          </w:p>
        </w:tc>
        <w:tc>
          <w:tcPr>
            <w:tcW w:w="938" w:type="dxa"/>
            <w:tcBorders>
              <w:top w:val="nil"/>
              <w:left w:val="nil"/>
              <w:bottom w:val="single" w:sz="4" w:space="0" w:color="auto"/>
              <w:right w:val="single" w:sz="4" w:space="0" w:color="auto"/>
            </w:tcBorders>
            <w:shd w:val="clear" w:color="auto" w:fill="auto"/>
            <w:vAlign w:val="center"/>
            <w:hideMark/>
          </w:tcPr>
          <w:p w14:paraId="66E96871"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100,00</w:t>
            </w:r>
          </w:p>
        </w:tc>
      </w:tr>
      <w:tr w:rsidR="00F721B9" w:rsidRPr="00F721B9" w14:paraId="048020A8" w14:textId="77777777" w:rsidTr="005371CD">
        <w:trPr>
          <w:trHeight w:val="687"/>
        </w:trPr>
        <w:tc>
          <w:tcPr>
            <w:tcW w:w="1149" w:type="dxa"/>
            <w:vMerge/>
            <w:tcBorders>
              <w:top w:val="nil"/>
              <w:left w:val="single" w:sz="4" w:space="0" w:color="auto"/>
              <w:bottom w:val="single" w:sz="4" w:space="0" w:color="auto"/>
              <w:right w:val="single" w:sz="4" w:space="0" w:color="auto"/>
            </w:tcBorders>
            <w:vAlign w:val="center"/>
            <w:hideMark/>
          </w:tcPr>
          <w:p w14:paraId="1C449841"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vMerge/>
            <w:tcBorders>
              <w:top w:val="nil"/>
              <w:left w:val="single" w:sz="4" w:space="0" w:color="auto"/>
              <w:bottom w:val="single" w:sz="4" w:space="0" w:color="auto"/>
              <w:right w:val="single" w:sz="4" w:space="0" w:color="auto"/>
            </w:tcBorders>
            <w:vAlign w:val="center"/>
            <w:hideMark/>
          </w:tcPr>
          <w:p w14:paraId="0E91BFB9"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358" w:type="dxa"/>
            <w:vMerge/>
            <w:tcBorders>
              <w:top w:val="nil"/>
              <w:left w:val="single" w:sz="4" w:space="0" w:color="auto"/>
              <w:bottom w:val="single" w:sz="4" w:space="0" w:color="auto"/>
              <w:right w:val="single" w:sz="4" w:space="0" w:color="auto"/>
            </w:tcBorders>
            <w:vAlign w:val="center"/>
            <w:hideMark/>
          </w:tcPr>
          <w:p w14:paraId="0874C1FA"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3981" w:type="dxa"/>
            <w:tcBorders>
              <w:top w:val="nil"/>
              <w:left w:val="nil"/>
              <w:bottom w:val="single" w:sz="4" w:space="0" w:color="auto"/>
              <w:right w:val="single" w:sz="4" w:space="0" w:color="auto"/>
            </w:tcBorders>
            <w:shd w:val="clear" w:color="auto" w:fill="auto"/>
            <w:vAlign w:val="center"/>
            <w:hideMark/>
          </w:tcPr>
          <w:p w14:paraId="024235EB"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materiałów informacyjnych dla beneficjentów (edycji)</w:t>
            </w:r>
          </w:p>
        </w:tc>
        <w:tc>
          <w:tcPr>
            <w:tcW w:w="992" w:type="dxa"/>
            <w:tcBorders>
              <w:top w:val="nil"/>
              <w:left w:val="nil"/>
              <w:bottom w:val="single" w:sz="4" w:space="0" w:color="auto"/>
              <w:right w:val="single" w:sz="4" w:space="0" w:color="auto"/>
            </w:tcBorders>
            <w:shd w:val="clear" w:color="auto" w:fill="auto"/>
            <w:vAlign w:val="center"/>
            <w:hideMark/>
          </w:tcPr>
          <w:p w14:paraId="411B1E49"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4865ACEA"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22000,00</w:t>
            </w:r>
          </w:p>
        </w:tc>
        <w:tc>
          <w:tcPr>
            <w:tcW w:w="1032" w:type="dxa"/>
            <w:tcBorders>
              <w:top w:val="nil"/>
              <w:left w:val="nil"/>
              <w:bottom w:val="single" w:sz="4" w:space="0" w:color="auto"/>
              <w:right w:val="single" w:sz="4" w:space="0" w:color="auto"/>
            </w:tcBorders>
            <w:shd w:val="clear" w:color="auto" w:fill="auto"/>
            <w:vAlign w:val="center"/>
            <w:hideMark/>
          </w:tcPr>
          <w:p w14:paraId="7FA7680B"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22000,00</w:t>
            </w:r>
          </w:p>
        </w:tc>
        <w:tc>
          <w:tcPr>
            <w:tcW w:w="938" w:type="dxa"/>
            <w:tcBorders>
              <w:top w:val="nil"/>
              <w:left w:val="nil"/>
              <w:bottom w:val="single" w:sz="4" w:space="0" w:color="auto"/>
              <w:right w:val="single" w:sz="4" w:space="0" w:color="auto"/>
            </w:tcBorders>
            <w:shd w:val="clear" w:color="auto" w:fill="auto"/>
            <w:vAlign w:val="center"/>
            <w:hideMark/>
          </w:tcPr>
          <w:p w14:paraId="544F626F"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100,00</w:t>
            </w:r>
          </w:p>
        </w:tc>
      </w:tr>
      <w:tr w:rsidR="00F721B9" w:rsidRPr="00F721B9" w14:paraId="7753E9BD" w14:textId="77777777" w:rsidTr="005371CD">
        <w:trPr>
          <w:trHeight w:val="707"/>
        </w:trPr>
        <w:tc>
          <w:tcPr>
            <w:tcW w:w="1149" w:type="dxa"/>
            <w:vMerge/>
            <w:tcBorders>
              <w:top w:val="nil"/>
              <w:left w:val="single" w:sz="4" w:space="0" w:color="auto"/>
              <w:bottom w:val="single" w:sz="4" w:space="0" w:color="auto"/>
              <w:right w:val="single" w:sz="4" w:space="0" w:color="auto"/>
            </w:tcBorders>
            <w:vAlign w:val="center"/>
            <w:hideMark/>
          </w:tcPr>
          <w:p w14:paraId="427188D3"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89ADE8C"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IV.3 Nawiązywanie współpracy i zacieśnienia więzi pomiędzy lokalnymi grupami działania</w:t>
            </w:r>
          </w:p>
        </w:tc>
        <w:tc>
          <w:tcPr>
            <w:tcW w:w="2358" w:type="dxa"/>
            <w:vMerge w:val="restart"/>
            <w:tcBorders>
              <w:top w:val="nil"/>
              <w:left w:val="single" w:sz="4" w:space="0" w:color="auto"/>
              <w:bottom w:val="single" w:sz="4" w:space="0" w:color="auto"/>
              <w:right w:val="single" w:sz="4" w:space="0" w:color="auto"/>
            </w:tcBorders>
            <w:shd w:val="clear" w:color="auto" w:fill="auto"/>
            <w:vAlign w:val="center"/>
            <w:hideMark/>
          </w:tcPr>
          <w:p w14:paraId="085856D0"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P. IV.3.1 Realizacja projektów współpracy LGD</w:t>
            </w:r>
          </w:p>
        </w:tc>
        <w:tc>
          <w:tcPr>
            <w:tcW w:w="3981" w:type="dxa"/>
            <w:tcBorders>
              <w:top w:val="nil"/>
              <w:left w:val="nil"/>
              <w:bottom w:val="single" w:sz="4" w:space="0" w:color="auto"/>
              <w:right w:val="single" w:sz="4" w:space="0" w:color="auto"/>
            </w:tcBorders>
            <w:shd w:val="clear" w:color="auto" w:fill="auto"/>
            <w:vAlign w:val="center"/>
            <w:hideMark/>
          </w:tcPr>
          <w:p w14:paraId="400714A6"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zrealizowanych projektów współpracy w tym projektów współpracy międzynarodowej</w:t>
            </w:r>
          </w:p>
        </w:tc>
        <w:tc>
          <w:tcPr>
            <w:tcW w:w="992" w:type="dxa"/>
            <w:tcBorders>
              <w:top w:val="nil"/>
              <w:left w:val="nil"/>
              <w:bottom w:val="single" w:sz="4" w:space="0" w:color="auto"/>
              <w:right w:val="single" w:sz="4" w:space="0" w:color="auto"/>
            </w:tcBorders>
            <w:shd w:val="clear" w:color="auto" w:fill="auto"/>
            <w:vAlign w:val="center"/>
            <w:hideMark/>
          </w:tcPr>
          <w:p w14:paraId="6AAFE8C9"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798267F8"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2,00</w:t>
            </w:r>
          </w:p>
        </w:tc>
        <w:tc>
          <w:tcPr>
            <w:tcW w:w="1032" w:type="dxa"/>
            <w:tcBorders>
              <w:top w:val="nil"/>
              <w:left w:val="nil"/>
              <w:bottom w:val="single" w:sz="4" w:space="0" w:color="auto"/>
              <w:right w:val="single" w:sz="4" w:space="0" w:color="auto"/>
            </w:tcBorders>
            <w:shd w:val="clear" w:color="auto" w:fill="auto"/>
            <w:vAlign w:val="center"/>
            <w:hideMark/>
          </w:tcPr>
          <w:p w14:paraId="1ADB8617"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1,00</w:t>
            </w:r>
          </w:p>
        </w:tc>
        <w:tc>
          <w:tcPr>
            <w:tcW w:w="938" w:type="dxa"/>
            <w:tcBorders>
              <w:top w:val="nil"/>
              <w:left w:val="nil"/>
              <w:bottom w:val="single" w:sz="4" w:space="0" w:color="auto"/>
              <w:right w:val="single" w:sz="4" w:space="0" w:color="auto"/>
            </w:tcBorders>
            <w:shd w:val="clear" w:color="auto" w:fill="auto"/>
            <w:vAlign w:val="center"/>
            <w:hideMark/>
          </w:tcPr>
          <w:p w14:paraId="72B3D088"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50,00</w:t>
            </w:r>
          </w:p>
        </w:tc>
      </w:tr>
      <w:tr w:rsidR="00F721B9" w:rsidRPr="00F721B9" w14:paraId="62EC4830" w14:textId="77777777" w:rsidTr="005371CD">
        <w:trPr>
          <w:trHeight w:val="844"/>
        </w:trPr>
        <w:tc>
          <w:tcPr>
            <w:tcW w:w="1149" w:type="dxa"/>
            <w:vMerge/>
            <w:tcBorders>
              <w:top w:val="nil"/>
              <w:left w:val="single" w:sz="4" w:space="0" w:color="auto"/>
              <w:bottom w:val="single" w:sz="4" w:space="0" w:color="auto"/>
              <w:right w:val="single" w:sz="4" w:space="0" w:color="auto"/>
            </w:tcBorders>
            <w:vAlign w:val="center"/>
            <w:hideMark/>
          </w:tcPr>
          <w:p w14:paraId="693AED12"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vMerge/>
            <w:tcBorders>
              <w:top w:val="nil"/>
              <w:left w:val="single" w:sz="4" w:space="0" w:color="auto"/>
              <w:bottom w:val="single" w:sz="4" w:space="0" w:color="auto"/>
              <w:right w:val="single" w:sz="4" w:space="0" w:color="auto"/>
            </w:tcBorders>
            <w:vAlign w:val="center"/>
            <w:hideMark/>
          </w:tcPr>
          <w:p w14:paraId="14A5BDA8"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358" w:type="dxa"/>
            <w:vMerge/>
            <w:tcBorders>
              <w:top w:val="nil"/>
              <w:left w:val="single" w:sz="4" w:space="0" w:color="auto"/>
              <w:bottom w:val="single" w:sz="4" w:space="0" w:color="auto"/>
              <w:right w:val="single" w:sz="4" w:space="0" w:color="auto"/>
            </w:tcBorders>
            <w:vAlign w:val="center"/>
            <w:hideMark/>
          </w:tcPr>
          <w:p w14:paraId="3569A202"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3981" w:type="dxa"/>
            <w:tcBorders>
              <w:top w:val="nil"/>
              <w:left w:val="nil"/>
              <w:bottom w:val="single" w:sz="4" w:space="0" w:color="auto"/>
              <w:right w:val="single" w:sz="4" w:space="0" w:color="auto"/>
            </w:tcBorders>
            <w:shd w:val="clear" w:color="auto" w:fill="auto"/>
            <w:vAlign w:val="center"/>
            <w:hideMark/>
          </w:tcPr>
          <w:p w14:paraId="3079079C"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LGD uczestniczących w projektach współpracy</w:t>
            </w:r>
          </w:p>
        </w:tc>
        <w:tc>
          <w:tcPr>
            <w:tcW w:w="992" w:type="dxa"/>
            <w:tcBorders>
              <w:top w:val="nil"/>
              <w:left w:val="nil"/>
              <w:bottom w:val="single" w:sz="4" w:space="0" w:color="auto"/>
              <w:right w:val="single" w:sz="4" w:space="0" w:color="auto"/>
            </w:tcBorders>
            <w:shd w:val="clear" w:color="auto" w:fill="auto"/>
            <w:vAlign w:val="center"/>
            <w:hideMark/>
          </w:tcPr>
          <w:p w14:paraId="2E25C031"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794AED71"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5,00</w:t>
            </w:r>
          </w:p>
        </w:tc>
        <w:tc>
          <w:tcPr>
            <w:tcW w:w="1032" w:type="dxa"/>
            <w:tcBorders>
              <w:top w:val="nil"/>
              <w:left w:val="nil"/>
              <w:bottom w:val="single" w:sz="4" w:space="0" w:color="auto"/>
              <w:right w:val="single" w:sz="4" w:space="0" w:color="auto"/>
            </w:tcBorders>
            <w:shd w:val="clear" w:color="auto" w:fill="auto"/>
            <w:vAlign w:val="center"/>
            <w:hideMark/>
          </w:tcPr>
          <w:p w14:paraId="4A83F97E"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4,00</w:t>
            </w:r>
          </w:p>
        </w:tc>
        <w:tc>
          <w:tcPr>
            <w:tcW w:w="938" w:type="dxa"/>
            <w:tcBorders>
              <w:top w:val="nil"/>
              <w:left w:val="nil"/>
              <w:bottom w:val="single" w:sz="4" w:space="0" w:color="auto"/>
              <w:right w:val="single" w:sz="4" w:space="0" w:color="auto"/>
            </w:tcBorders>
            <w:shd w:val="clear" w:color="auto" w:fill="auto"/>
            <w:vAlign w:val="center"/>
            <w:hideMark/>
          </w:tcPr>
          <w:p w14:paraId="440730EA"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80,00</w:t>
            </w:r>
          </w:p>
        </w:tc>
      </w:tr>
      <w:tr w:rsidR="00F721B9" w:rsidRPr="00F721B9" w14:paraId="4BC0A641" w14:textId="77777777" w:rsidTr="005371CD">
        <w:trPr>
          <w:trHeight w:val="1274"/>
        </w:trPr>
        <w:tc>
          <w:tcPr>
            <w:tcW w:w="1149" w:type="dxa"/>
            <w:vMerge/>
            <w:tcBorders>
              <w:top w:val="nil"/>
              <w:left w:val="single" w:sz="4" w:space="0" w:color="auto"/>
              <w:bottom w:val="single" w:sz="4" w:space="0" w:color="auto"/>
              <w:right w:val="single" w:sz="4" w:space="0" w:color="auto"/>
            </w:tcBorders>
            <w:vAlign w:val="center"/>
            <w:hideMark/>
          </w:tcPr>
          <w:p w14:paraId="1D9A48B5"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tcBorders>
              <w:top w:val="nil"/>
              <w:left w:val="nil"/>
              <w:bottom w:val="single" w:sz="4" w:space="0" w:color="auto"/>
              <w:right w:val="single" w:sz="4" w:space="0" w:color="auto"/>
            </w:tcBorders>
            <w:shd w:val="clear" w:color="auto" w:fill="auto"/>
            <w:textDirection w:val="btLr"/>
            <w:vAlign w:val="center"/>
            <w:hideMark/>
          </w:tcPr>
          <w:p w14:paraId="42E4177A"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IV.4  Wykorzystanie lokalnych walorów dla rozwoju obszaru Podbabiogórza</w:t>
            </w:r>
          </w:p>
        </w:tc>
        <w:tc>
          <w:tcPr>
            <w:tcW w:w="2358" w:type="dxa"/>
            <w:tcBorders>
              <w:top w:val="nil"/>
              <w:left w:val="nil"/>
              <w:bottom w:val="single" w:sz="4" w:space="0" w:color="auto"/>
              <w:right w:val="single" w:sz="4" w:space="0" w:color="auto"/>
            </w:tcBorders>
            <w:shd w:val="clear" w:color="auto" w:fill="auto"/>
            <w:vAlign w:val="center"/>
            <w:hideMark/>
          </w:tcPr>
          <w:p w14:paraId="4365875A"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P. IV.4.1 Promowanie obszaru działania LGD, lokalnych twórców i organizacji</w:t>
            </w:r>
          </w:p>
        </w:tc>
        <w:tc>
          <w:tcPr>
            <w:tcW w:w="3981" w:type="dxa"/>
            <w:tcBorders>
              <w:top w:val="nil"/>
              <w:left w:val="nil"/>
              <w:bottom w:val="single" w:sz="4" w:space="0" w:color="auto"/>
              <w:right w:val="single" w:sz="4" w:space="0" w:color="auto"/>
            </w:tcBorders>
            <w:shd w:val="clear" w:color="auto" w:fill="auto"/>
            <w:vAlign w:val="center"/>
            <w:hideMark/>
          </w:tcPr>
          <w:p w14:paraId="29064DFB"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imprez i wydarzeń promujących</w:t>
            </w:r>
          </w:p>
        </w:tc>
        <w:tc>
          <w:tcPr>
            <w:tcW w:w="992" w:type="dxa"/>
            <w:tcBorders>
              <w:top w:val="nil"/>
              <w:left w:val="nil"/>
              <w:bottom w:val="single" w:sz="4" w:space="0" w:color="auto"/>
              <w:right w:val="single" w:sz="4" w:space="0" w:color="auto"/>
            </w:tcBorders>
            <w:shd w:val="clear" w:color="auto" w:fill="auto"/>
            <w:vAlign w:val="center"/>
            <w:hideMark/>
          </w:tcPr>
          <w:p w14:paraId="71EA5831"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464650FA"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76,00</w:t>
            </w:r>
          </w:p>
        </w:tc>
        <w:tc>
          <w:tcPr>
            <w:tcW w:w="1032" w:type="dxa"/>
            <w:tcBorders>
              <w:top w:val="nil"/>
              <w:left w:val="nil"/>
              <w:bottom w:val="single" w:sz="4" w:space="0" w:color="auto"/>
              <w:right w:val="single" w:sz="4" w:space="0" w:color="auto"/>
            </w:tcBorders>
            <w:shd w:val="clear" w:color="auto" w:fill="auto"/>
            <w:vAlign w:val="center"/>
            <w:hideMark/>
          </w:tcPr>
          <w:p w14:paraId="129D665B"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45,00</w:t>
            </w:r>
          </w:p>
        </w:tc>
        <w:tc>
          <w:tcPr>
            <w:tcW w:w="938" w:type="dxa"/>
            <w:tcBorders>
              <w:top w:val="nil"/>
              <w:left w:val="nil"/>
              <w:bottom w:val="single" w:sz="4" w:space="0" w:color="auto"/>
              <w:right w:val="single" w:sz="4" w:space="0" w:color="auto"/>
            </w:tcBorders>
            <w:shd w:val="clear" w:color="auto" w:fill="auto"/>
            <w:vAlign w:val="center"/>
            <w:hideMark/>
          </w:tcPr>
          <w:p w14:paraId="3B6C7B3D"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59,21</w:t>
            </w:r>
          </w:p>
        </w:tc>
      </w:tr>
      <w:tr w:rsidR="00F721B9" w:rsidRPr="00F721B9" w14:paraId="25A4EAE4" w14:textId="77777777" w:rsidTr="005371CD">
        <w:trPr>
          <w:trHeight w:val="980"/>
        </w:trPr>
        <w:tc>
          <w:tcPr>
            <w:tcW w:w="1149" w:type="dxa"/>
            <w:vMerge/>
            <w:tcBorders>
              <w:top w:val="nil"/>
              <w:left w:val="single" w:sz="4" w:space="0" w:color="auto"/>
              <w:bottom w:val="single" w:sz="4" w:space="0" w:color="auto"/>
              <w:right w:val="single" w:sz="4" w:space="0" w:color="auto"/>
            </w:tcBorders>
            <w:vAlign w:val="center"/>
            <w:hideMark/>
          </w:tcPr>
          <w:p w14:paraId="38B6F650"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tcBorders>
              <w:top w:val="nil"/>
              <w:left w:val="nil"/>
              <w:bottom w:val="single" w:sz="4" w:space="0" w:color="auto"/>
              <w:right w:val="single" w:sz="4" w:space="0" w:color="auto"/>
            </w:tcBorders>
            <w:shd w:val="clear" w:color="auto" w:fill="auto"/>
            <w:textDirection w:val="btLr"/>
            <w:vAlign w:val="center"/>
            <w:hideMark/>
          </w:tcPr>
          <w:p w14:paraId="5E1427B6"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IV.5  Monitorowanie i ewaluacja wdrażania LSR</w:t>
            </w:r>
          </w:p>
        </w:tc>
        <w:tc>
          <w:tcPr>
            <w:tcW w:w="2358" w:type="dxa"/>
            <w:tcBorders>
              <w:top w:val="nil"/>
              <w:left w:val="nil"/>
              <w:bottom w:val="single" w:sz="4" w:space="0" w:color="auto"/>
              <w:right w:val="single" w:sz="4" w:space="0" w:color="auto"/>
            </w:tcBorders>
            <w:shd w:val="clear" w:color="auto" w:fill="auto"/>
            <w:vAlign w:val="center"/>
            <w:hideMark/>
          </w:tcPr>
          <w:p w14:paraId="46446A5A"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P. IV.5.1 Badania nad obszarem LSR</w:t>
            </w:r>
          </w:p>
        </w:tc>
        <w:tc>
          <w:tcPr>
            <w:tcW w:w="3981" w:type="dxa"/>
            <w:tcBorders>
              <w:top w:val="nil"/>
              <w:left w:val="nil"/>
              <w:bottom w:val="single" w:sz="4" w:space="0" w:color="auto"/>
              <w:right w:val="single" w:sz="4" w:space="0" w:color="auto"/>
            </w:tcBorders>
            <w:shd w:val="clear" w:color="auto" w:fill="auto"/>
            <w:vAlign w:val="center"/>
            <w:hideMark/>
          </w:tcPr>
          <w:p w14:paraId="49B0D47D"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Liczba badań i ewaluacji LSR</w:t>
            </w:r>
          </w:p>
        </w:tc>
        <w:tc>
          <w:tcPr>
            <w:tcW w:w="992" w:type="dxa"/>
            <w:tcBorders>
              <w:top w:val="nil"/>
              <w:left w:val="nil"/>
              <w:bottom w:val="single" w:sz="4" w:space="0" w:color="auto"/>
              <w:right w:val="single" w:sz="4" w:space="0" w:color="auto"/>
            </w:tcBorders>
            <w:shd w:val="clear" w:color="auto" w:fill="auto"/>
            <w:vAlign w:val="center"/>
            <w:hideMark/>
          </w:tcPr>
          <w:p w14:paraId="1FD4986D"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sztuka</w:t>
            </w:r>
          </w:p>
        </w:tc>
        <w:tc>
          <w:tcPr>
            <w:tcW w:w="992" w:type="dxa"/>
            <w:tcBorders>
              <w:top w:val="nil"/>
              <w:left w:val="nil"/>
              <w:bottom w:val="single" w:sz="4" w:space="0" w:color="auto"/>
              <w:right w:val="single" w:sz="4" w:space="0" w:color="auto"/>
            </w:tcBorders>
            <w:shd w:val="clear" w:color="auto" w:fill="auto"/>
            <w:vAlign w:val="center"/>
            <w:hideMark/>
          </w:tcPr>
          <w:p w14:paraId="39E85F58"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3,00</w:t>
            </w:r>
          </w:p>
        </w:tc>
        <w:tc>
          <w:tcPr>
            <w:tcW w:w="1032" w:type="dxa"/>
            <w:tcBorders>
              <w:top w:val="nil"/>
              <w:left w:val="nil"/>
              <w:bottom w:val="single" w:sz="4" w:space="0" w:color="auto"/>
              <w:right w:val="single" w:sz="4" w:space="0" w:color="auto"/>
            </w:tcBorders>
            <w:shd w:val="clear" w:color="auto" w:fill="auto"/>
            <w:vAlign w:val="center"/>
            <w:hideMark/>
          </w:tcPr>
          <w:p w14:paraId="229E9354"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3,00</w:t>
            </w:r>
          </w:p>
        </w:tc>
        <w:tc>
          <w:tcPr>
            <w:tcW w:w="938" w:type="dxa"/>
            <w:tcBorders>
              <w:top w:val="nil"/>
              <w:left w:val="nil"/>
              <w:bottom w:val="single" w:sz="4" w:space="0" w:color="auto"/>
              <w:right w:val="single" w:sz="4" w:space="0" w:color="auto"/>
            </w:tcBorders>
            <w:shd w:val="clear" w:color="auto" w:fill="auto"/>
            <w:vAlign w:val="center"/>
            <w:hideMark/>
          </w:tcPr>
          <w:p w14:paraId="3886C79F" w14:textId="4657F788" w:rsidR="00F721B9" w:rsidRPr="00F721B9" w:rsidRDefault="006D4B8B" w:rsidP="00F721B9">
            <w:pPr>
              <w:spacing w:after="0" w:line="240" w:lineRule="auto"/>
              <w:jc w:val="center"/>
              <w:rPr>
                <w:rFonts w:ascii="Times New Roman" w:eastAsia="Times New Roman" w:hAnsi="Times New Roman" w:cs="Times New Roman"/>
                <w:sz w:val="20"/>
                <w:szCs w:val="20"/>
                <w:lang w:val="cs-CZ"/>
              </w:rPr>
            </w:pPr>
            <w:r>
              <w:rPr>
                <w:rFonts w:ascii="Times New Roman" w:eastAsia="Times New Roman" w:hAnsi="Times New Roman" w:cs="Times New Roman"/>
                <w:sz w:val="20"/>
                <w:szCs w:val="20"/>
                <w:lang w:val="cs-CZ"/>
              </w:rPr>
              <w:t>100</w:t>
            </w:r>
            <w:r w:rsidR="00F721B9" w:rsidRPr="00F721B9">
              <w:rPr>
                <w:rFonts w:ascii="Times New Roman" w:eastAsia="Times New Roman" w:hAnsi="Times New Roman" w:cs="Times New Roman"/>
                <w:sz w:val="20"/>
                <w:szCs w:val="20"/>
                <w:lang w:val="cs-CZ"/>
              </w:rPr>
              <w:t>,00</w:t>
            </w:r>
          </w:p>
        </w:tc>
      </w:tr>
      <w:tr w:rsidR="00F721B9" w:rsidRPr="00F721B9" w14:paraId="4D45FCDF" w14:textId="77777777" w:rsidTr="005371CD">
        <w:trPr>
          <w:trHeight w:val="1277"/>
        </w:trPr>
        <w:tc>
          <w:tcPr>
            <w:tcW w:w="1149" w:type="dxa"/>
            <w:vMerge/>
            <w:tcBorders>
              <w:top w:val="nil"/>
              <w:left w:val="single" w:sz="4" w:space="0" w:color="auto"/>
              <w:bottom w:val="single" w:sz="4" w:space="0" w:color="auto"/>
              <w:right w:val="single" w:sz="4" w:space="0" w:color="auto"/>
            </w:tcBorders>
            <w:vAlign w:val="center"/>
            <w:hideMark/>
          </w:tcPr>
          <w:p w14:paraId="42D3F549" w14:textId="77777777" w:rsidR="00F721B9" w:rsidRPr="00F721B9" w:rsidRDefault="00F721B9" w:rsidP="00F721B9">
            <w:pPr>
              <w:spacing w:after="0" w:line="240" w:lineRule="auto"/>
              <w:rPr>
                <w:rFonts w:ascii="Times New Roman" w:eastAsia="Times New Roman" w:hAnsi="Times New Roman" w:cs="Times New Roman"/>
                <w:sz w:val="20"/>
                <w:szCs w:val="20"/>
                <w:lang w:val="cs-CZ"/>
              </w:rPr>
            </w:pPr>
          </w:p>
        </w:tc>
        <w:tc>
          <w:tcPr>
            <w:tcW w:w="2450" w:type="dxa"/>
            <w:tcBorders>
              <w:top w:val="nil"/>
              <w:left w:val="nil"/>
              <w:bottom w:val="single" w:sz="4" w:space="0" w:color="auto"/>
              <w:right w:val="single" w:sz="4" w:space="0" w:color="auto"/>
            </w:tcBorders>
            <w:shd w:val="clear" w:color="auto" w:fill="auto"/>
            <w:textDirection w:val="btLr"/>
            <w:vAlign w:val="center"/>
            <w:hideMark/>
          </w:tcPr>
          <w:p w14:paraId="5875BDCC"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IV.6.1 Sprawne funkcjonowanie Biura Zarządu LGD</w:t>
            </w:r>
          </w:p>
        </w:tc>
        <w:tc>
          <w:tcPr>
            <w:tcW w:w="2358" w:type="dxa"/>
            <w:tcBorders>
              <w:top w:val="nil"/>
              <w:left w:val="nil"/>
              <w:bottom w:val="single" w:sz="4" w:space="0" w:color="auto"/>
              <w:right w:val="single" w:sz="4" w:space="0" w:color="auto"/>
            </w:tcBorders>
            <w:shd w:val="clear" w:color="auto" w:fill="auto"/>
            <w:vAlign w:val="center"/>
            <w:hideMark/>
          </w:tcPr>
          <w:p w14:paraId="37FF1181"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P.IV.6.1 Funkcjonowanie Biura Zarządu LGD</w:t>
            </w:r>
          </w:p>
        </w:tc>
        <w:tc>
          <w:tcPr>
            <w:tcW w:w="3981" w:type="dxa"/>
            <w:tcBorders>
              <w:top w:val="nil"/>
              <w:left w:val="nil"/>
              <w:bottom w:val="single" w:sz="4" w:space="0" w:color="auto"/>
              <w:right w:val="single" w:sz="4" w:space="0" w:color="auto"/>
            </w:tcBorders>
            <w:shd w:val="clear" w:color="auto" w:fill="auto"/>
            <w:vAlign w:val="center"/>
            <w:hideMark/>
          </w:tcPr>
          <w:p w14:paraId="4F4F45E6"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Koszty bieżące związane z funkcjonowaniem Biura Zarządu LGD</w:t>
            </w:r>
          </w:p>
        </w:tc>
        <w:tc>
          <w:tcPr>
            <w:tcW w:w="992" w:type="dxa"/>
            <w:tcBorders>
              <w:top w:val="nil"/>
              <w:left w:val="nil"/>
              <w:bottom w:val="single" w:sz="4" w:space="0" w:color="auto"/>
              <w:right w:val="single" w:sz="4" w:space="0" w:color="auto"/>
            </w:tcBorders>
            <w:shd w:val="clear" w:color="auto" w:fill="auto"/>
            <w:vAlign w:val="center"/>
            <w:hideMark/>
          </w:tcPr>
          <w:p w14:paraId="2F395FB3"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lata</w:t>
            </w:r>
          </w:p>
        </w:tc>
        <w:tc>
          <w:tcPr>
            <w:tcW w:w="992" w:type="dxa"/>
            <w:tcBorders>
              <w:top w:val="nil"/>
              <w:left w:val="nil"/>
              <w:bottom w:val="single" w:sz="4" w:space="0" w:color="auto"/>
              <w:right w:val="single" w:sz="4" w:space="0" w:color="auto"/>
            </w:tcBorders>
            <w:shd w:val="clear" w:color="auto" w:fill="auto"/>
            <w:vAlign w:val="center"/>
            <w:hideMark/>
          </w:tcPr>
          <w:p w14:paraId="47191305"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7,00</w:t>
            </w:r>
          </w:p>
        </w:tc>
        <w:tc>
          <w:tcPr>
            <w:tcW w:w="1032" w:type="dxa"/>
            <w:tcBorders>
              <w:top w:val="nil"/>
              <w:left w:val="nil"/>
              <w:bottom w:val="single" w:sz="4" w:space="0" w:color="auto"/>
              <w:right w:val="single" w:sz="4" w:space="0" w:color="auto"/>
            </w:tcBorders>
            <w:shd w:val="clear" w:color="auto" w:fill="auto"/>
            <w:vAlign w:val="center"/>
            <w:hideMark/>
          </w:tcPr>
          <w:p w14:paraId="27FB7B1D"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5,00</w:t>
            </w:r>
          </w:p>
        </w:tc>
        <w:tc>
          <w:tcPr>
            <w:tcW w:w="938" w:type="dxa"/>
            <w:tcBorders>
              <w:top w:val="nil"/>
              <w:left w:val="nil"/>
              <w:bottom w:val="single" w:sz="4" w:space="0" w:color="auto"/>
              <w:right w:val="single" w:sz="4" w:space="0" w:color="auto"/>
            </w:tcBorders>
            <w:shd w:val="clear" w:color="auto" w:fill="auto"/>
            <w:vAlign w:val="center"/>
            <w:hideMark/>
          </w:tcPr>
          <w:p w14:paraId="75AEC845" w14:textId="77777777" w:rsidR="00F721B9" w:rsidRPr="00F721B9" w:rsidRDefault="00F721B9" w:rsidP="00F721B9">
            <w:pPr>
              <w:spacing w:after="0" w:line="240" w:lineRule="auto"/>
              <w:jc w:val="center"/>
              <w:rPr>
                <w:rFonts w:ascii="Times New Roman" w:eastAsia="Times New Roman" w:hAnsi="Times New Roman" w:cs="Times New Roman"/>
                <w:sz w:val="20"/>
                <w:szCs w:val="20"/>
                <w:lang w:val="cs-CZ"/>
              </w:rPr>
            </w:pPr>
            <w:r w:rsidRPr="00F721B9">
              <w:rPr>
                <w:rFonts w:ascii="Times New Roman" w:eastAsia="Times New Roman" w:hAnsi="Times New Roman" w:cs="Times New Roman"/>
                <w:sz w:val="20"/>
                <w:szCs w:val="20"/>
                <w:lang w:val="cs-CZ"/>
              </w:rPr>
              <w:t>71,43</w:t>
            </w:r>
          </w:p>
        </w:tc>
      </w:tr>
    </w:tbl>
    <w:p w14:paraId="35657961" w14:textId="77777777" w:rsidR="00BD5244" w:rsidRDefault="00BD5244" w:rsidP="00BD5244"/>
    <w:p w14:paraId="26397F8B" w14:textId="77777777" w:rsidR="00BD5244" w:rsidRDefault="00BD5244" w:rsidP="00BD5244"/>
    <w:p w14:paraId="06DEC773" w14:textId="77777777" w:rsidR="00BD5244" w:rsidRPr="00BD5244" w:rsidRDefault="00BD5244" w:rsidP="00BD5244"/>
    <w:p w14:paraId="4D0B4616" w14:textId="77777777" w:rsidR="00257CD8" w:rsidRDefault="00257CD8">
      <w:pPr>
        <w:pBdr>
          <w:top w:val="nil"/>
          <w:left w:val="nil"/>
          <w:bottom w:val="nil"/>
          <w:right w:val="nil"/>
          <w:between w:val="nil"/>
        </w:pBdr>
        <w:spacing w:after="0"/>
        <w:rPr>
          <w:color w:val="FF0000"/>
        </w:rPr>
      </w:pPr>
    </w:p>
    <w:p w14:paraId="448C8A8A" w14:textId="77777777" w:rsidR="00257CD8" w:rsidRDefault="00257CD8">
      <w:pPr>
        <w:pBdr>
          <w:top w:val="nil"/>
          <w:left w:val="nil"/>
          <w:bottom w:val="nil"/>
          <w:right w:val="nil"/>
          <w:between w:val="nil"/>
        </w:pBdr>
        <w:spacing w:after="0"/>
        <w:rPr>
          <w:color w:val="FF0000"/>
        </w:rPr>
      </w:pPr>
    </w:p>
    <w:p w14:paraId="5EABB416" w14:textId="77777777" w:rsidR="00257CD8" w:rsidRDefault="00257CD8">
      <w:pPr>
        <w:pBdr>
          <w:top w:val="nil"/>
          <w:left w:val="nil"/>
          <w:bottom w:val="nil"/>
          <w:right w:val="nil"/>
          <w:between w:val="nil"/>
        </w:pBdr>
        <w:spacing w:after="0"/>
        <w:rPr>
          <w:color w:val="FF0000"/>
        </w:rPr>
        <w:sectPr w:rsidR="00257CD8" w:rsidSect="0005112C">
          <w:pgSz w:w="16838" w:h="11906" w:orient="landscape"/>
          <w:pgMar w:top="1418" w:right="1418" w:bottom="1418" w:left="1418" w:header="709" w:footer="709" w:gutter="0"/>
          <w:cols w:space="708"/>
        </w:sectPr>
      </w:pPr>
    </w:p>
    <w:p w14:paraId="56146E78" w14:textId="59DDC007" w:rsidR="00ED67A4" w:rsidRDefault="004E7B0C" w:rsidP="00991F02">
      <w:pPr>
        <w:pBdr>
          <w:top w:val="nil"/>
          <w:left w:val="nil"/>
          <w:bottom w:val="nil"/>
          <w:right w:val="nil"/>
          <w:between w:val="nil"/>
        </w:pBdr>
        <w:spacing w:after="0" w:line="360" w:lineRule="auto"/>
        <w:jc w:val="both"/>
      </w:pPr>
      <w:r>
        <w:lastRenderedPageBreak/>
        <w:tab/>
        <w:t xml:space="preserve">Jak wynika z powyższej tabeli </w:t>
      </w:r>
      <w:r w:rsidR="00E6322B">
        <w:t xml:space="preserve">postęp </w:t>
      </w:r>
      <w:r>
        <w:t>rzeczow</w:t>
      </w:r>
      <w:r w:rsidR="00E6322B">
        <w:t>y realizacji</w:t>
      </w:r>
      <w:r w:rsidR="003A37C6">
        <w:t xml:space="preserve"> strategii</w:t>
      </w:r>
      <w:r w:rsidR="00E6322B">
        <w:t xml:space="preserve"> jest bardzo zaawansowany</w:t>
      </w:r>
      <w:r>
        <w:t>. LGD</w:t>
      </w:r>
      <w:r w:rsidR="00102183">
        <w:t xml:space="preserve"> zrealizowało już 12 z 32 wskaźn</w:t>
      </w:r>
      <w:r>
        <w:t>ików, w tym</w:t>
      </w:r>
      <w:r w:rsidR="00102183">
        <w:t xml:space="preserve"> 2 powyżej zakładanej wysokości: </w:t>
      </w:r>
    </w:p>
    <w:p w14:paraId="51B22404" w14:textId="2E466F92" w:rsidR="00102183" w:rsidRDefault="00102183" w:rsidP="00DE68E1">
      <w:pPr>
        <w:pStyle w:val="Akapitzlist"/>
        <w:numPr>
          <w:ilvl w:val="0"/>
          <w:numId w:val="18"/>
        </w:numPr>
        <w:pBdr>
          <w:top w:val="nil"/>
          <w:left w:val="nil"/>
          <w:bottom w:val="nil"/>
          <w:right w:val="nil"/>
          <w:between w:val="nil"/>
        </w:pBdr>
        <w:spacing w:line="360" w:lineRule="auto"/>
        <w:jc w:val="both"/>
      </w:pPr>
      <w:r>
        <w:t>liczba operacji polegających na utworzeniu nowego przedsiębiorstwa – 110,53%,</w:t>
      </w:r>
    </w:p>
    <w:p w14:paraId="3116C59E" w14:textId="0B8B628D" w:rsidR="00102183" w:rsidRDefault="00102183" w:rsidP="00DE68E1">
      <w:pPr>
        <w:pStyle w:val="Akapitzlist"/>
        <w:numPr>
          <w:ilvl w:val="0"/>
          <w:numId w:val="18"/>
        </w:numPr>
        <w:pBdr>
          <w:top w:val="nil"/>
          <w:left w:val="nil"/>
          <w:bottom w:val="nil"/>
          <w:right w:val="nil"/>
          <w:between w:val="nil"/>
        </w:pBdr>
        <w:spacing w:after="0" w:line="360" w:lineRule="auto"/>
        <w:ind w:left="714" w:hanging="357"/>
        <w:jc w:val="both"/>
      </w:pPr>
      <w:r>
        <w:t xml:space="preserve"> liczba inicjatyw proekologicznych i społecznych – 111,11%.</w:t>
      </w:r>
    </w:p>
    <w:p w14:paraId="7D507AAF" w14:textId="20172823" w:rsidR="00102183" w:rsidRDefault="00102183" w:rsidP="00093055">
      <w:pPr>
        <w:pBdr>
          <w:top w:val="nil"/>
          <w:left w:val="nil"/>
          <w:bottom w:val="nil"/>
          <w:right w:val="nil"/>
          <w:between w:val="nil"/>
        </w:pBdr>
        <w:spacing w:after="0" w:line="360" w:lineRule="auto"/>
        <w:ind w:firstLine="720"/>
        <w:jc w:val="both"/>
      </w:pPr>
      <w:r>
        <w:t xml:space="preserve">Należy podkreślić, że </w:t>
      </w:r>
      <w:r w:rsidR="005C0C88">
        <w:t>5 przedsięwzięć</w:t>
      </w:r>
      <w:r w:rsidR="003A37C6">
        <w:t>, a co za tym idzie</w:t>
      </w:r>
      <w:r w:rsidR="00A90E2C">
        <w:t xml:space="preserve"> </w:t>
      </w:r>
      <w:r w:rsidR="005C0C88">
        <w:t>5 ce</w:t>
      </w:r>
      <w:r w:rsidR="00A90E2C">
        <w:t xml:space="preserve">lów szczegółowych, w ramach których były </w:t>
      </w:r>
      <w:r w:rsidR="003A37C6">
        <w:t xml:space="preserve">one </w:t>
      </w:r>
      <w:r w:rsidR="00A90E2C">
        <w:t>zaprojektowan</w:t>
      </w:r>
      <w:r w:rsidR="003A37C6">
        <w:t>e</w:t>
      </w:r>
      <w:r w:rsidR="00A90E2C">
        <w:t xml:space="preserve"> </w:t>
      </w:r>
      <w:r w:rsidR="005C0C88">
        <w:t>zostało już w pełni zrealizowanych:</w:t>
      </w:r>
    </w:p>
    <w:p w14:paraId="6F634E1B" w14:textId="44DEBC58" w:rsidR="00A90E2C" w:rsidRDefault="00A90E2C" w:rsidP="00DE68E1">
      <w:pPr>
        <w:pStyle w:val="Akapitzlist"/>
        <w:numPr>
          <w:ilvl w:val="0"/>
          <w:numId w:val="19"/>
        </w:numPr>
        <w:pBdr>
          <w:top w:val="nil"/>
          <w:left w:val="nil"/>
          <w:bottom w:val="nil"/>
          <w:right w:val="nil"/>
          <w:between w:val="nil"/>
        </w:pBdr>
        <w:spacing w:line="360" w:lineRule="auto"/>
        <w:ind w:left="709"/>
        <w:jc w:val="both"/>
      </w:pPr>
      <w:r>
        <w:t>P.1.2.1. Tworzenie sieci dystrybucji produktów lokalnych i ich certyfikacja w ramach celu I.2. Wzmocnienie podbabiogórskiej marki i produktów lokalnych,</w:t>
      </w:r>
    </w:p>
    <w:p w14:paraId="37A15FA3" w14:textId="5E697816" w:rsidR="00A90E2C" w:rsidRDefault="00A90E2C" w:rsidP="00DE68E1">
      <w:pPr>
        <w:pStyle w:val="Akapitzlist"/>
        <w:numPr>
          <w:ilvl w:val="0"/>
          <w:numId w:val="19"/>
        </w:numPr>
        <w:pBdr>
          <w:top w:val="nil"/>
          <w:left w:val="nil"/>
          <w:bottom w:val="nil"/>
          <w:right w:val="nil"/>
          <w:between w:val="nil"/>
        </w:pBdr>
        <w:spacing w:line="360" w:lineRule="auto"/>
        <w:ind w:left="709"/>
        <w:jc w:val="both"/>
      </w:pPr>
      <w:r>
        <w:t xml:space="preserve">P.III.1.1. Podnoszenie kompetencji grup defaworyzowanych ułatwiających im dostęp do rynku pracy </w:t>
      </w:r>
      <w:r w:rsidR="0009125E">
        <w:t>w ramach celu III.1. Zmniejszenie barier społecznych dla grup defaworyzowanych,</w:t>
      </w:r>
    </w:p>
    <w:p w14:paraId="7C00DFB4" w14:textId="77777777" w:rsidR="00C667CA" w:rsidRDefault="0009125E" w:rsidP="00DE68E1">
      <w:pPr>
        <w:pStyle w:val="Akapitzlist"/>
        <w:numPr>
          <w:ilvl w:val="0"/>
          <w:numId w:val="19"/>
        </w:numPr>
        <w:pBdr>
          <w:top w:val="nil"/>
          <w:left w:val="nil"/>
          <w:bottom w:val="nil"/>
          <w:right w:val="nil"/>
          <w:between w:val="nil"/>
        </w:pBdr>
        <w:spacing w:line="360" w:lineRule="auto"/>
        <w:ind w:left="709"/>
        <w:jc w:val="both"/>
      </w:pPr>
      <w:r>
        <w:t xml:space="preserve">P.III.2.1. Kształcenie i doskonalenie specjalistów w zakresie pomocy w nowych zagrożeniach cywilizacyjnych w ramach celu III.2. </w:t>
      </w:r>
      <w:r w:rsidR="00C667CA">
        <w:t>Wzrost świadomości mieszkańców dotyczących zagrożeń cywilizacyjnych na młodych ludzi,</w:t>
      </w:r>
    </w:p>
    <w:p w14:paraId="672582F2" w14:textId="2EAA56C7" w:rsidR="00C667CA" w:rsidRDefault="00C667CA" w:rsidP="00DE68E1">
      <w:pPr>
        <w:pStyle w:val="Akapitzlist"/>
        <w:numPr>
          <w:ilvl w:val="0"/>
          <w:numId w:val="19"/>
        </w:numPr>
        <w:pBdr>
          <w:top w:val="nil"/>
          <w:left w:val="nil"/>
          <w:bottom w:val="nil"/>
          <w:right w:val="nil"/>
          <w:between w:val="nil"/>
        </w:pBdr>
        <w:spacing w:line="360" w:lineRule="auto"/>
        <w:ind w:left="709"/>
        <w:jc w:val="both"/>
      </w:pPr>
      <w:r>
        <w:t>P.III.3.1. Podejmowanie działań promocyjno-edukacyjnych związanych z innowacyjnością, ochroną środowiska i zmianami klimatu w ramach celu III.3. Wzrost świadomości ekologicznej mieszkańców na rzecz ochrony środowiska i zmian klimatu,</w:t>
      </w:r>
    </w:p>
    <w:p w14:paraId="5948F19A" w14:textId="57CFD813" w:rsidR="0009125E" w:rsidRDefault="00C667CA" w:rsidP="00DE68E1">
      <w:pPr>
        <w:pStyle w:val="Akapitzlist"/>
        <w:numPr>
          <w:ilvl w:val="0"/>
          <w:numId w:val="19"/>
        </w:numPr>
        <w:pBdr>
          <w:top w:val="nil"/>
          <w:left w:val="nil"/>
          <w:bottom w:val="nil"/>
          <w:right w:val="nil"/>
          <w:between w:val="nil"/>
        </w:pBdr>
        <w:spacing w:after="0" w:line="360" w:lineRule="auto"/>
        <w:ind w:left="709" w:hanging="357"/>
        <w:jc w:val="both"/>
      </w:pPr>
      <w:r>
        <w:t xml:space="preserve">P.IV.5.1. Badania nad obszarem LSR w ramach celi IV.5. Monitorowanie i ewaluacja wdrażania LSR.  </w:t>
      </w:r>
      <w:r w:rsidR="0009125E">
        <w:t xml:space="preserve"> </w:t>
      </w:r>
    </w:p>
    <w:p w14:paraId="204DD4C0" w14:textId="4DE1F7E9" w:rsidR="004627C1" w:rsidRDefault="00740DEE" w:rsidP="00E622DA">
      <w:pPr>
        <w:pBdr>
          <w:top w:val="nil"/>
          <w:left w:val="nil"/>
          <w:bottom w:val="nil"/>
          <w:right w:val="nil"/>
          <w:between w:val="nil"/>
        </w:pBdr>
        <w:spacing w:after="0" w:line="360" w:lineRule="auto"/>
        <w:ind w:firstLine="720"/>
        <w:jc w:val="both"/>
      </w:pPr>
      <w:r>
        <w:t>Pozostałe wskaźniki realizowane są na bieżąco – 7 wskaźników zrealizowano na poziomie powyżej 75% wartości docelowej, 7 wskaźników zrealizowano na poziomie pomiędzy 50% - 74,99%, a 5 wskaźników zrealizowano na poziomie mieszczącym się w przedziale do 49,99% wartości docelowej.</w:t>
      </w:r>
      <w:r w:rsidR="00EE3763">
        <w:t xml:space="preserve"> Jedynym wskaźnikiem, któr</w:t>
      </w:r>
      <w:r w:rsidR="003A37C6">
        <w:t>ego wartość wynosi w momencie ewaluacji „0”, to wskaźnik mierzący</w:t>
      </w:r>
      <w:r w:rsidR="00EE3763">
        <w:t xml:space="preserve"> liczb</w:t>
      </w:r>
      <w:r w:rsidR="003A37C6">
        <w:t>ę</w:t>
      </w:r>
      <w:r w:rsidR="00EE3763">
        <w:t xml:space="preserve"> zorganizowanych działań, w tym warsztatów i szkoleń związanych ze sportem i rekreacją  w ramach celu I.4. Rozwój oferty aktywnego spędzania wolnego czasu na Podbabiogórzu. </w:t>
      </w:r>
      <w:r w:rsidR="00E622DA">
        <w:t>Jak wskazuje zespół LGD wszystkie wskaźniki, które pozostały do osiągnięcia będą realizowane poprzez operacje własne LGD.</w:t>
      </w:r>
    </w:p>
    <w:p w14:paraId="6AAF0AEE" w14:textId="2E052449" w:rsidR="002403E7" w:rsidRDefault="00E622DA" w:rsidP="00E622DA">
      <w:pPr>
        <w:pBdr>
          <w:top w:val="nil"/>
          <w:left w:val="nil"/>
          <w:bottom w:val="nil"/>
          <w:right w:val="nil"/>
          <w:between w:val="nil"/>
        </w:pBdr>
        <w:spacing w:after="0" w:line="360" w:lineRule="auto"/>
        <w:ind w:firstLine="720"/>
        <w:jc w:val="both"/>
      </w:pPr>
      <w:r>
        <w:t xml:space="preserve">Największe trudności pojawiły się w przypadku </w:t>
      </w:r>
      <w:r w:rsidR="003A37C6">
        <w:t xml:space="preserve">projektu </w:t>
      </w:r>
      <w:r>
        <w:t>grantow</w:t>
      </w:r>
      <w:r w:rsidR="003A37C6">
        <w:t>ego</w:t>
      </w:r>
      <w:r>
        <w:t xml:space="preserve"> dotycząc</w:t>
      </w:r>
      <w:r w:rsidR="003A37C6">
        <w:t>ego</w:t>
      </w:r>
      <w:r>
        <w:t xml:space="preserve"> warsztatów sportowych</w:t>
      </w:r>
      <w:r w:rsidR="003A37C6">
        <w:t>. Jeden z grantobiorców</w:t>
      </w:r>
      <w:r>
        <w:t xml:space="preserve"> wycofał</w:t>
      </w:r>
      <w:r w:rsidR="003A37C6">
        <w:t xml:space="preserve"> się z realizacji operacji</w:t>
      </w:r>
      <w:r>
        <w:t xml:space="preserve">, co spowodowało brak możliwości osiągnięcia wskaźnika w wymaganej wysokości. Pomimo kilkukrotnego ponownego ogłaszania naboru, nie było zainteresowania, co spowodowało zmianę formuły realizacji operacji na operację własną. </w:t>
      </w:r>
    </w:p>
    <w:p w14:paraId="23A618A5" w14:textId="2503CD3B" w:rsidR="00C95FAC" w:rsidRDefault="002403E7" w:rsidP="00E622DA">
      <w:pPr>
        <w:pBdr>
          <w:top w:val="nil"/>
          <w:left w:val="nil"/>
          <w:bottom w:val="nil"/>
          <w:right w:val="nil"/>
          <w:between w:val="nil"/>
        </w:pBdr>
        <w:spacing w:after="0" w:line="360" w:lineRule="auto"/>
        <w:ind w:firstLine="720"/>
        <w:jc w:val="both"/>
      </w:pPr>
      <w:r>
        <w:t xml:space="preserve">Ponadto, za nieudane przedsięwzięcie </w:t>
      </w:r>
      <w:r w:rsidR="003A37C6">
        <w:t>należy uznać</w:t>
      </w:r>
      <w:r>
        <w:t xml:space="preserve"> inkubator</w:t>
      </w:r>
      <w:r w:rsidR="003A37C6">
        <w:t xml:space="preserve"> przetwórstwa</w:t>
      </w:r>
      <w:r>
        <w:t>,</w:t>
      </w:r>
      <w:r w:rsidR="000C1ADD">
        <w:t xml:space="preserve"> który został zaplanowany w Strategii RLKS w </w:t>
      </w:r>
      <w:r w:rsidR="003A37C6">
        <w:t>odpowiedzi na wyniki konsultacji społecznych -</w:t>
      </w:r>
      <w:r w:rsidR="000C1ADD">
        <w:t xml:space="preserve"> naboru fiszek</w:t>
      </w:r>
      <w:r w:rsidR="003A37C6">
        <w:t>, czyli</w:t>
      </w:r>
      <w:r w:rsidR="000C1ADD">
        <w:t xml:space="preserve"> </w:t>
      </w:r>
      <w:r w:rsidR="000C1ADD">
        <w:lastRenderedPageBreak/>
        <w:t>kart projektów składanych przez społeczność lokalną. Wpłynęły wówczas 2 karty</w:t>
      </w:r>
      <w:r w:rsidR="003A37C6">
        <w:t xml:space="preserve"> z propozycją utworzenia inkubatora przetwórstwa</w:t>
      </w:r>
      <w:r w:rsidR="000C1ADD">
        <w:t xml:space="preserve">, przy czym jeden pomysłodawca się wycofał ze względu na brak środków, a drugi zrezygnował ze względu na wymogi związane z koniecznością utrzymania </w:t>
      </w:r>
      <w:r w:rsidR="003A37C6">
        <w:t>przez 5 lat miejsca pracy w inkubatorze</w:t>
      </w:r>
      <w:r w:rsidR="000C1ADD">
        <w:t xml:space="preserve">.  </w:t>
      </w:r>
    </w:p>
    <w:p w14:paraId="3DE8D79E" w14:textId="7395E57E" w:rsidR="002403E7" w:rsidRDefault="00C95FAC" w:rsidP="006A5AD2">
      <w:pPr>
        <w:pBdr>
          <w:top w:val="nil"/>
          <w:left w:val="nil"/>
          <w:bottom w:val="nil"/>
          <w:right w:val="nil"/>
          <w:between w:val="nil"/>
        </w:pBdr>
        <w:spacing w:after="0" w:line="360" w:lineRule="auto"/>
        <w:ind w:firstLine="720"/>
        <w:jc w:val="both"/>
      </w:pPr>
      <w:r>
        <w:t xml:space="preserve">Wskaźnik dotyczący liczby nowych lub zmodernizowanych </w:t>
      </w:r>
      <w:r w:rsidR="00CF11B0">
        <w:t>lub oznakowanych tras i szlaków</w:t>
      </w:r>
      <w:r>
        <w:t xml:space="preserve">  turystycznych</w:t>
      </w:r>
      <w:r w:rsidR="00E622DA">
        <w:t xml:space="preserve"> </w:t>
      </w:r>
      <w:r>
        <w:t>również będzie zrealizowany w ramach operacji włas</w:t>
      </w:r>
      <w:r w:rsidR="00CF11B0">
        <w:t>nej, poprzez utworzenie zdalnych szlaków turystycznych.</w:t>
      </w:r>
      <w:r w:rsidR="006A5AD2">
        <w:t xml:space="preserve"> Największą trudnością przy realizacji tego przedsięwzięcia było uzyskanie zgód właścicieli terenów, przez które szlak miałby przebiegać, zatem zespół wprowadził zmianę polegającą na możliwości opracowywania tras i szlaków online. </w:t>
      </w:r>
    </w:p>
    <w:p w14:paraId="1762A60C" w14:textId="56D4389C" w:rsidR="00E622DA" w:rsidRDefault="007540E2" w:rsidP="00E622DA">
      <w:pPr>
        <w:pBdr>
          <w:top w:val="nil"/>
          <w:left w:val="nil"/>
          <w:bottom w:val="nil"/>
          <w:right w:val="nil"/>
          <w:between w:val="nil"/>
        </w:pBdr>
        <w:spacing w:after="0" w:line="360" w:lineRule="auto"/>
        <w:ind w:firstLine="720"/>
        <w:jc w:val="both"/>
      </w:pPr>
      <w:r>
        <w:t>Zwraca uwagę znacząca liczba przedsięwzięć realizowanych w ramach celów szczegółowych – Strategia RLKS bez wątpienia ma ambitne założenia, które z powodzeniem są realizowane przez LGD „Podbabiogórze”. Zespół na bieżąco reaguje na wszelkie, nawet niewielkie odchylenia od założonego planu</w:t>
      </w:r>
      <w:r w:rsidR="007D0313">
        <w:t xml:space="preserve">, </w:t>
      </w:r>
      <w:r w:rsidR="003A37C6">
        <w:t xml:space="preserve">między innymi </w:t>
      </w:r>
      <w:r w:rsidR="007D0313">
        <w:t>rozszerza</w:t>
      </w:r>
      <w:r w:rsidR="003A37C6">
        <w:t>jąc</w:t>
      </w:r>
      <w:r w:rsidR="007D0313">
        <w:t xml:space="preserve"> katalog możliw</w:t>
      </w:r>
      <w:r w:rsidR="003A37C6">
        <w:t>ych sposobów realizacji problematycznych przedsięwzięć</w:t>
      </w:r>
      <w:r>
        <w:t xml:space="preserve">. </w:t>
      </w:r>
      <w:r w:rsidR="003A37C6">
        <w:t xml:space="preserve">Szczególnie często przedsięwzięcia w ramach których </w:t>
      </w:r>
      <w:r>
        <w:t xml:space="preserve">nie zostały jeszcze osiągnięte docelowe wysokości </w:t>
      </w:r>
      <w:r w:rsidR="003A37C6">
        <w:t xml:space="preserve">wskaźników są realizowane </w:t>
      </w:r>
      <w:r>
        <w:t xml:space="preserve">w ramach operacji własnych. Przyjęcie takiego rozwiązania pozwala na pełną kontrolę LGD nad </w:t>
      </w:r>
      <w:r w:rsidR="003A37C6">
        <w:t xml:space="preserve">danym przedsięwzięciem </w:t>
      </w:r>
      <w:r w:rsidR="00B3270F">
        <w:t>i minimalizuje ryzyko niepowo</w:t>
      </w:r>
      <w:r>
        <w:t xml:space="preserve">dzeń.  </w:t>
      </w:r>
      <w:r w:rsidR="00CF11B0">
        <w:t xml:space="preserve"> </w:t>
      </w:r>
      <w:r w:rsidR="00E622DA">
        <w:t xml:space="preserve"> </w:t>
      </w:r>
    </w:p>
    <w:p w14:paraId="5EC16FBF" w14:textId="5327E8D6" w:rsidR="002403E7" w:rsidRDefault="00991F02" w:rsidP="00E622DA">
      <w:pPr>
        <w:pBdr>
          <w:top w:val="nil"/>
          <w:left w:val="nil"/>
          <w:bottom w:val="nil"/>
          <w:right w:val="nil"/>
          <w:between w:val="nil"/>
        </w:pBdr>
        <w:spacing w:after="0" w:line="360" w:lineRule="auto"/>
        <w:ind w:firstLine="720"/>
        <w:jc w:val="both"/>
      </w:pPr>
      <w:r>
        <w:t>Jeśli chodzi o realizację wskaźników, to zespół deklaruje brak wpływu pandemii na realizację tzw. „twardych” wskaźników</w:t>
      </w:r>
      <w:r w:rsidR="00AB161D">
        <w:t xml:space="preserve"> (inwestycje, rozwój przedsięb</w:t>
      </w:r>
      <w:r w:rsidR="0060742F">
        <w:t>iorczości</w:t>
      </w:r>
      <w:r w:rsidR="00AB161D">
        <w:t>)</w:t>
      </w:r>
      <w:r w:rsidR="003A37C6">
        <w:t>. W</w:t>
      </w:r>
      <w:r>
        <w:t xml:space="preserve">płynęła </w:t>
      </w:r>
      <w:r w:rsidR="003A37C6">
        <w:t xml:space="preserve">ona jednak negatywnie </w:t>
      </w:r>
      <w:r>
        <w:t xml:space="preserve">na realizację </w:t>
      </w:r>
      <w:r w:rsidR="003A37C6">
        <w:t xml:space="preserve">tzw. </w:t>
      </w:r>
      <w:r>
        <w:t>wskaźników „miękkich”,</w:t>
      </w:r>
      <w:r w:rsidR="003A37C6">
        <w:t xml:space="preserve"> odnoszących się do</w:t>
      </w:r>
      <w:r>
        <w:t xml:space="preserve"> szkole</w:t>
      </w:r>
      <w:r w:rsidR="003A37C6">
        <w:t>ń</w:t>
      </w:r>
      <w:r>
        <w:t>, imprez lokaln</w:t>
      </w:r>
      <w:r w:rsidR="003A37C6">
        <w:t>ych</w:t>
      </w:r>
      <w:r>
        <w:t>, realizacj</w:t>
      </w:r>
      <w:r w:rsidR="003A37C6">
        <w:t>i</w:t>
      </w:r>
      <w:r>
        <w:t xml:space="preserve"> projektów współpracy itd. </w:t>
      </w:r>
      <w:r w:rsidR="00AB161D">
        <w:t xml:space="preserve">Aktualnie powstałe opóźnienia są nadrabiane i nie ma ryzyka nieosiągnięcia założonych wartości wskaźników. </w:t>
      </w:r>
      <w:r w:rsidR="0060742F">
        <w:t xml:space="preserve">Jeśli doszłoby do kolejnego lockdownu zespół jest przygotowany do realizacji wszystkich przedsięwzięć w formule online. </w:t>
      </w:r>
    </w:p>
    <w:p w14:paraId="2B1E1FD1" w14:textId="10CC4D05" w:rsidR="0060742F" w:rsidRDefault="0060742F" w:rsidP="00E622DA">
      <w:pPr>
        <w:pBdr>
          <w:top w:val="nil"/>
          <w:left w:val="nil"/>
          <w:bottom w:val="nil"/>
          <w:right w:val="nil"/>
          <w:between w:val="nil"/>
        </w:pBdr>
        <w:spacing w:after="0" w:line="360" w:lineRule="auto"/>
        <w:ind w:firstLine="720"/>
        <w:jc w:val="both"/>
      </w:pPr>
      <w:r>
        <w:t>Zapytani o najciekawsze operacje w ramach Strategii przedstawiciele LGD wskazali:</w:t>
      </w:r>
    </w:p>
    <w:p w14:paraId="1E5E9270" w14:textId="77777777" w:rsidR="0060742F" w:rsidRDefault="0060742F" w:rsidP="00DE68E1">
      <w:pPr>
        <w:pStyle w:val="Akapitzlist"/>
        <w:numPr>
          <w:ilvl w:val="0"/>
          <w:numId w:val="21"/>
        </w:numPr>
        <w:pBdr>
          <w:top w:val="nil"/>
          <w:left w:val="nil"/>
          <w:bottom w:val="nil"/>
          <w:right w:val="nil"/>
          <w:between w:val="nil"/>
        </w:pBdr>
        <w:spacing w:after="0" w:line="360" w:lineRule="auto"/>
        <w:ind w:left="709"/>
        <w:jc w:val="both"/>
      </w:pPr>
      <w:r>
        <w:t xml:space="preserve">powstanie domków letniskowych w stylu skandynawskim zrealizowane w ramach rozpoczynania działalności gospodarczej, </w:t>
      </w:r>
    </w:p>
    <w:p w14:paraId="5A307A2F" w14:textId="7364AA07" w:rsidR="0060742F" w:rsidRDefault="0060742F" w:rsidP="00DE68E1">
      <w:pPr>
        <w:pStyle w:val="Akapitzlist"/>
        <w:numPr>
          <w:ilvl w:val="0"/>
          <w:numId w:val="21"/>
        </w:numPr>
        <w:pBdr>
          <w:top w:val="nil"/>
          <w:left w:val="nil"/>
          <w:bottom w:val="nil"/>
          <w:right w:val="nil"/>
          <w:between w:val="nil"/>
        </w:pBdr>
        <w:spacing w:after="0" w:line="360" w:lineRule="auto"/>
        <w:ind w:left="709"/>
        <w:jc w:val="both"/>
      </w:pPr>
      <w:r>
        <w:t>inwestycja w rozbudowę warsztatu motoryzacyjnego,</w:t>
      </w:r>
    </w:p>
    <w:p w14:paraId="77DBB26B" w14:textId="27E3C8CA" w:rsidR="0060742F" w:rsidRDefault="00586097" w:rsidP="00DE68E1">
      <w:pPr>
        <w:pStyle w:val="Akapitzlist"/>
        <w:numPr>
          <w:ilvl w:val="0"/>
          <w:numId w:val="21"/>
        </w:numPr>
        <w:pBdr>
          <w:top w:val="nil"/>
          <w:left w:val="nil"/>
          <w:bottom w:val="nil"/>
          <w:right w:val="nil"/>
          <w:between w:val="nil"/>
        </w:pBdr>
        <w:spacing w:after="0" w:line="360" w:lineRule="auto"/>
        <w:ind w:left="709"/>
        <w:jc w:val="both"/>
      </w:pPr>
      <w:r>
        <w:t xml:space="preserve">zakup oświetlenia i nagłośnienia scenicznego do realizacji imprez lokalnych, </w:t>
      </w:r>
    </w:p>
    <w:p w14:paraId="676EFCC4" w14:textId="73F43FDB" w:rsidR="00586097" w:rsidRDefault="00EE5AFC" w:rsidP="00DE68E1">
      <w:pPr>
        <w:pStyle w:val="Akapitzlist"/>
        <w:numPr>
          <w:ilvl w:val="0"/>
          <w:numId w:val="21"/>
        </w:numPr>
        <w:pBdr>
          <w:top w:val="nil"/>
          <w:left w:val="nil"/>
          <w:bottom w:val="nil"/>
          <w:right w:val="nil"/>
          <w:between w:val="nil"/>
        </w:pBdr>
        <w:spacing w:after="0" w:line="360" w:lineRule="auto"/>
        <w:ind w:left="709"/>
        <w:jc w:val="both"/>
      </w:pPr>
      <w:r>
        <w:t>modernizacja obiektu tu</w:t>
      </w:r>
      <w:r w:rsidR="00586097">
        <w:t>r</w:t>
      </w:r>
      <w:r>
        <w:t>y</w:t>
      </w:r>
      <w:r w:rsidR="00586097">
        <w:t xml:space="preserve">stycznego – willi w Zawoi, </w:t>
      </w:r>
    </w:p>
    <w:p w14:paraId="7C42A82B" w14:textId="4A3D8090" w:rsidR="00EE5AFC" w:rsidRDefault="00EE5AFC" w:rsidP="00DE68E1">
      <w:pPr>
        <w:pStyle w:val="Akapitzlist"/>
        <w:numPr>
          <w:ilvl w:val="0"/>
          <w:numId w:val="21"/>
        </w:numPr>
        <w:pBdr>
          <w:top w:val="nil"/>
          <w:left w:val="nil"/>
          <w:bottom w:val="nil"/>
          <w:right w:val="nil"/>
          <w:between w:val="nil"/>
        </w:pBdr>
        <w:spacing w:after="0" w:line="360" w:lineRule="auto"/>
        <w:ind w:left="709"/>
        <w:jc w:val="both"/>
      </w:pPr>
      <w:r>
        <w:t xml:space="preserve">platforma widokowa na zboczu góry w Suchej Beskidzkiej, </w:t>
      </w:r>
    </w:p>
    <w:p w14:paraId="4369BB26" w14:textId="1FE75444" w:rsidR="00EE5AFC" w:rsidRDefault="00EE5AFC" w:rsidP="00DE68E1">
      <w:pPr>
        <w:pStyle w:val="Akapitzlist"/>
        <w:numPr>
          <w:ilvl w:val="0"/>
          <w:numId w:val="21"/>
        </w:numPr>
        <w:pBdr>
          <w:top w:val="nil"/>
          <w:left w:val="nil"/>
          <w:bottom w:val="nil"/>
          <w:right w:val="nil"/>
          <w:between w:val="nil"/>
        </w:pBdr>
        <w:spacing w:after="0" w:line="360" w:lineRule="auto"/>
        <w:ind w:left="709"/>
        <w:jc w:val="both"/>
      </w:pPr>
      <w:r>
        <w:t>place zabaw, świetli</w:t>
      </w:r>
      <w:r w:rsidR="00377D9F">
        <w:t>c</w:t>
      </w:r>
      <w:r>
        <w:t>e.</w:t>
      </w:r>
    </w:p>
    <w:p w14:paraId="5EFC39B1" w14:textId="33BB8FEF" w:rsidR="00AE36B4" w:rsidRDefault="00377D9F" w:rsidP="00377D9F">
      <w:pPr>
        <w:pBdr>
          <w:top w:val="nil"/>
          <w:left w:val="nil"/>
          <w:bottom w:val="nil"/>
          <w:right w:val="nil"/>
          <w:between w:val="nil"/>
        </w:pBdr>
        <w:spacing w:after="0" w:line="360" w:lineRule="auto"/>
        <w:ind w:firstLine="709"/>
        <w:jc w:val="both"/>
      </w:pPr>
      <w:r>
        <w:t>Istotne jest, że zespół LGD dostrzega wartość w każdym projekcie, uznając, że każdy z nich jest potrzebny</w:t>
      </w:r>
      <w:r w:rsidR="003A37C6">
        <w:t>. N</w:t>
      </w:r>
      <w:r>
        <w:t>awet najprostsze projekt</w:t>
      </w:r>
      <w:r w:rsidR="003A37C6">
        <w:t>y</w:t>
      </w:r>
      <w:r>
        <w:t xml:space="preserve"> realizowane w ramach rozpoczynania działalności gospodarczej zmieniają sytuację konkretnej osoby, przynosząc jej dochód i pracę.</w:t>
      </w:r>
      <w:r w:rsidR="002870FC">
        <w:t xml:space="preserve"> Zespół </w:t>
      </w:r>
      <w:r w:rsidR="003A37C6">
        <w:t xml:space="preserve">biura LGD </w:t>
      </w:r>
      <w:r w:rsidR="002870FC">
        <w:lastRenderedPageBreak/>
        <w:t>podkreśla, że dużą wartością są powstałe firmy i miejsca pracy – realizacja Str</w:t>
      </w:r>
      <w:r w:rsidR="00385F9D">
        <w:t>ategii pozwoliła na powstanie 32</w:t>
      </w:r>
      <w:r w:rsidR="002870FC">
        <w:t xml:space="preserve"> </w:t>
      </w:r>
      <w:r w:rsidR="00385F9D">
        <w:t xml:space="preserve">nowych </w:t>
      </w:r>
      <w:r w:rsidR="002870FC">
        <w:t>firm</w:t>
      </w:r>
      <w:r w:rsidR="00385F9D">
        <w:t>, wsparcie 10 już istniejących przedsiębiorstw, 62 nowe miejsca pracy</w:t>
      </w:r>
      <w:r w:rsidR="002870FC">
        <w:t>.</w:t>
      </w:r>
    </w:p>
    <w:p w14:paraId="0915AF00" w14:textId="1D7F5470" w:rsidR="00377D9F" w:rsidRDefault="00AE36B4" w:rsidP="00377D9F">
      <w:pPr>
        <w:pBdr>
          <w:top w:val="nil"/>
          <w:left w:val="nil"/>
          <w:bottom w:val="nil"/>
          <w:right w:val="nil"/>
          <w:between w:val="nil"/>
        </w:pBdr>
        <w:spacing w:after="0" w:line="360" w:lineRule="auto"/>
        <w:ind w:firstLine="709"/>
        <w:jc w:val="both"/>
      </w:pPr>
      <w:r>
        <w:t>W ramach realizowanych przedsięwzięć doprowadzono również do certyfikacji produktów lokalnych</w:t>
      </w:r>
      <w:r w:rsidR="003A476C">
        <w:t xml:space="preserve">. W ich wyniku uruchomiono 5 procesów certyfikacyjnych, które doprowadziły do certyfikacji ponad 150 lokalnych produktów. </w:t>
      </w:r>
    </w:p>
    <w:p w14:paraId="5DFD7CD9" w14:textId="75541850" w:rsidR="002921FB" w:rsidRDefault="007232E5" w:rsidP="007232E5">
      <w:pPr>
        <w:pBdr>
          <w:top w:val="nil"/>
          <w:left w:val="nil"/>
          <w:bottom w:val="nil"/>
          <w:right w:val="nil"/>
          <w:between w:val="nil"/>
        </w:pBdr>
        <w:spacing w:after="0" w:line="360" w:lineRule="auto"/>
        <w:ind w:firstLine="709"/>
        <w:jc w:val="both"/>
      </w:pPr>
      <w:r>
        <w:t>Jeśli chodzi o obszar kultury, to zrealizowano wiele operacji grantowych, w ramach których organizowano imprezy lokalne, wydawano publikacje, restaurowano zabytki znajdujące się na obszarze LGD, zakupiono stroje regionalne dla KGW, zakupiono wyposażenie dla orkiestr dętych OSP, realizowano warsztaty zespołów regionalnych. Wiele działań w obszarze dziedzictwa kulturowego było realizowanych w ramach operacji własnych, np. „Kredensy Podbabiogórskie” służące promocji produktów lokalnych. Wiele środków zainwestowano również w infrastrukturę publiczną: place zabaw, skateparki, boiska</w:t>
      </w:r>
      <w:r w:rsidR="00D9432F">
        <w:t xml:space="preserve"> oraz miejsca wypoczynku, </w:t>
      </w:r>
      <w:r w:rsidR="003A37C6">
        <w:t xml:space="preserve">takie jak </w:t>
      </w:r>
      <w:r w:rsidR="00D9432F">
        <w:t xml:space="preserve">np. </w:t>
      </w:r>
      <w:r w:rsidR="003A37C6">
        <w:t>p</w:t>
      </w:r>
      <w:r w:rsidR="00D9432F">
        <w:t xml:space="preserve">latforma widokowa. </w:t>
      </w:r>
      <w:r>
        <w:t xml:space="preserve"> </w:t>
      </w:r>
    </w:p>
    <w:p w14:paraId="5603A25E" w14:textId="77777777" w:rsidR="007232E5" w:rsidRPr="007232E5" w:rsidRDefault="007232E5" w:rsidP="007232E5">
      <w:pPr>
        <w:pBdr>
          <w:top w:val="nil"/>
          <w:left w:val="nil"/>
          <w:bottom w:val="nil"/>
          <w:right w:val="nil"/>
          <w:between w:val="nil"/>
        </w:pBdr>
        <w:spacing w:after="0" w:line="360" w:lineRule="auto"/>
        <w:ind w:firstLine="709"/>
        <w:jc w:val="both"/>
        <w:sectPr w:rsidR="007232E5" w:rsidRPr="007232E5" w:rsidSect="0005112C">
          <w:pgSz w:w="11906" w:h="16838"/>
          <w:pgMar w:top="1418" w:right="1418" w:bottom="1418" w:left="1418" w:header="708" w:footer="708" w:gutter="0"/>
          <w:cols w:space="708"/>
        </w:sectPr>
      </w:pPr>
    </w:p>
    <w:p w14:paraId="222B98C0" w14:textId="60E53670" w:rsidR="000A54EE" w:rsidRPr="00930026" w:rsidRDefault="00930026" w:rsidP="00930026">
      <w:pPr>
        <w:pStyle w:val="Legenda"/>
        <w:rPr>
          <w:lang w:val="pl-PL"/>
        </w:rPr>
      </w:pPr>
      <w:bookmarkStart w:id="30" w:name="_Toc87972839"/>
      <w:r>
        <w:lastRenderedPageBreak/>
        <w:t xml:space="preserve">Tabela </w:t>
      </w:r>
      <w:r>
        <w:fldChar w:fldCharType="begin"/>
      </w:r>
      <w:r>
        <w:instrText xml:space="preserve"> SEQ Tabela \* ARABIC </w:instrText>
      </w:r>
      <w:r>
        <w:fldChar w:fldCharType="separate"/>
      </w:r>
      <w:r w:rsidR="00B63FFF">
        <w:rPr>
          <w:noProof/>
        </w:rPr>
        <w:t>10</w:t>
      </w:r>
      <w:r>
        <w:fldChar w:fldCharType="end"/>
      </w:r>
      <w:r>
        <w:rPr>
          <w:lang w:val="pl-PL"/>
        </w:rPr>
        <w:t xml:space="preserve">. </w:t>
      </w:r>
      <w:r w:rsidRPr="00E92886">
        <w:rPr>
          <w:lang w:val="pl-PL"/>
        </w:rPr>
        <w:t>Finansowa realizacja celów oraz przedsięwzięć w LSR (stan na 31.05.2021 r.).</w:t>
      </w:r>
      <w:bookmarkEnd w:id="30"/>
    </w:p>
    <w:tbl>
      <w:tblPr>
        <w:tblW w:w="13608" w:type="dxa"/>
        <w:tblInd w:w="2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088"/>
        <w:gridCol w:w="1134"/>
        <w:gridCol w:w="1275"/>
        <w:gridCol w:w="1418"/>
        <w:gridCol w:w="1276"/>
        <w:gridCol w:w="1417"/>
      </w:tblGrid>
      <w:tr w:rsidR="000A54EE" w:rsidRPr="00210011" w14:paraId="6C37D657" w14:textId="77777777" w:rsidTr="000C6F49">
        <w:trPr>
          <w:trHeight w:val="256"/>
        </w:trPr>
        <w:tc>
          <w:tcPr>
            <w:tcW w:w="7088" w:type="dxa"/>
            <w:vMerge w:val="restart"/>
            <w:shd w:val="clear" w:color="auto" w:fill="D9D9D9" w:themeFill="background1" w:themeFillShade="D9"/>
            <w:tcMar>
              <w:top w:w="100" w:type="dxa"/>
              <w:left w:w="100" w:type="dxa"/>
              <w:bottom w:w="100" w:type="dxa"/>
              <w:right w:w="100" w:type="dxa"/>
            </w:tcMar>
          </w:tcPr>
          <w:p w14:paraId="302370F4" w14:textId="03CEDDBD" w:rsidR="000A54EE" w:rsidRPr="000C6F49" w:rsidRDefault="000A54EE" w:rsidP="000A54EE">
            <w:pPr>
              <w:widowControl w:val="0"/>
              <w:spacing w:after="0" w:line="240" w:lineRule="auto"/>
              <w:rPr>
                <w:b/>
                <w:sz w:val="20"/>
                <w:szCs w:val="20"/>
              </w:rPr>
            </w:pPr>
            <w:r w:rsidRPr="000C6F49">
              <w:rPr>
                <w:b/>
                <w:sz w:val="20"/>
                <w:szCs w:val="20"/>
              </w:rPr>
              <w:t>Nazwa</w:t>
            </w:r>
            <w:r w:rsidR="00210011" w:rsidRPr="000C6F49">
              <w:rPr>
                <w:b/>
                <w:sz w:val="20"/>
                <w:szCs w:val="20"/>
              </w:rPr>
              <w:t xml:space="preserve"> przedsięwzięcia</w:t>
            </w:r>
          </w:p>
        </w:tc>
        <w:tc>
          <w:tcPr>
            <w:tcW w:w="1134" w:type="dxa"/>
            <w:vMerge w:val="restart"/>
            <w:shd w:val="clear" w:color="auto" w:fill="D9D9D9" w:themeFill="background1" w:themeFillShade="D9"/>
            <w:tcMar>
              <w:top w:w="100" w:type="dxa"/>
              <w:left w:w="100" w:type="dxa"/>
              <w:bottom w:w="100" w:type="dxa"/>
              <w:right w:w="100" w:type="dxa"/>
            </w:tcMar>
          </w:tcPr>
          <w:p w14:paraId="5AB10E0A" w14:textId="77777777" w:rsidR="000A54EE" w:rsidRPr="000C6F49" w:rsidRDefault="000A54EE" w:rsidP="000A54EE">
            <w:pPr>
              <w:widowControl w:val="0"/>
              <w:spacing w:after="0" w:line="240" w:lineRule="auto"/>
              <w:rPr>
                <w:b/>
                <w:sz w:val="20"/>
                <w:szCs w:val="20"/>
              </w:rPr>
            </w:pPr>
            <w:r w:rsidRPr="000C6F49">
              <w:rPr>
                <w:b/>
                <w:sz w:val="20"/>
                <w:szCs w:val="20"/>
              </w:rPr>
              <w:t>Budżet w LSR (PLN)</w:t>
            </w:r>
          </w:p>
        </w:tc>
        <w:tc>
          <w:tcPr>
            <w:tcW w:w="2693" w:type="dxa"/>
            <w:gridSpan w:val="2"/>
            <w:shd w:val="clear" w:color="auto" w:fill="D9D9D9" w:themeFill="background1" w:themeFillShade="D9"/>
            <w:tcMar>
              <w:top w:w="100" w:type="dxa"/>
              <w:left w:w="100" w:type="dxa"/>
              <w:bottom w:w="100" w:type="dxa"/>
              <w:right w:w="100" w:type="dxa"/>
            </w:tcMar>
          </w:tcPr>
          <w:p w14:paraId="557487D3" w14:textId="77777777" w:rsidR="000A54EE" w:rsidRPr="000C6F49" w:rsidRDefault="000A54EE" w:rsidP="000A54EE">
            <w:pPr>
              <w:widowControl w:val="0"/>
              <w:spacing w:after="0" w:line="240" w:lineRule="auto"/>
              <w:rPr>
                <w:b/>
                <w:sz w:val="20"/>
                <w:szCs w:val="20"/>
              </w:rPr>
            </w:pPr>
            <w:r w:rsidRPr="000C6F49">
              <w:rPr>
                <w:b/>
                <w:sz w:val="20"/>
                <w:szCs w:val="20"/>
              </w:rPr>
              <w:t>Pomoc przyznana</w:t>
            </w:r>
          </w:p>
        </w:tc>
        <w:tc>
          <w:tcPr>
            <w:tcW w:w="2693" w:type="dxa"/>
            <w:gridSpan w:val="2"/>
            <w:shd w:val="clear" w:color="auto" w:fill="D9D9D9" w:themeFill="background1" w:themeFillShade="D9"/>
            <w:tcMar>
              <w:top w:w="100" w:type="dxa"/>
              <w:left w:w="100" w:type="dxa"/>
              <w:bottom w:w="100" w:type="dxa"/>
              <w:right w:w="100" w:type="dxa"/>
            </w:tcMar>
          </w:tcPr>
          <w:p w14:paraId="728B7C98" w14:textId="77777777" w:rsidR="000A54EE" w:rsidRPr="000C6F49" w:rsidRDefault="000A54EE" w:rsidP="000A54EE">
            <w:pPr>
              <w:widowControl w:val="0"/>
              <w:spacing w:after="0" w:line="240" w:lineRule="auto"/>
              <w:rPr>
                <w:b/>
                <w:sz w:val="20"/>
                <w:szCs w:val="20"/>
              </w:rPr>
            </w:pPr>
            <w:r w:rsidRPr="000C6F49">
              <w:rPr>
                <w:b/>
                <w:sz w:val="20"/>
                <w:szCs w:val="20"/>
              </w:rPr>
              <w:t>Pomoc wypłacona</w:t>
            </w:r>
          </w:p>
        </w:tc>
      </w:tr>
      <w:tr w:rsidR="00210011" w:rsidRPr="00210011" w14:paraId="24B5F47C" w14:textId="77777777" w:rsidTr="000C6F49">
        <w:trPr>
          <w:trHeight w:val="420"/>
        </w:trPr>
        <w:tc>
          <w:tcPr>
            <w:tcW w:w="7088" w:type="dxa"/>
            <w:vMerge/>
            <w:shd w:val="clear" w:color="auto" w:fill="D9D9D9" w:themeFill="background1" w:themeFillShade="D9"/>
            <w:tcMar>
              <w:top w:w="100" w:type="dxa"/>
              <w:left w:w="100" w:type="dxa"/>
              <w:bottom w:w="100" w:type="dxa"/>
              <w:right w:w="100" w:type="dxa"/>
            </w:tcMar>
          </w:tcPr>
          <w:p w14:paraId="3526C303" w14:textId="77777777" w:rsidR="000A54EE" w:rsidRPr="000C6F49" w:rsidRDefault="000A54EE" w:rsidP="000A54EE">
            <w:pPr>
              <w:widowControl w:val="0"/>
              <w:pBdr>
                <w:top w:val="nil"/>
                <w:left w:val="nil"/>
                <w:bottom w:val="nil"/>
                <w:right w:val="nil"/>
                <w:between w:val="nil"/>
              </w:pBdr>
              <w:spacing w:after="0" w:line="240" w:lineRule="auto"/>
              <w:rPr>
                <w:b/>
                <w:sz w:val="20"/>
                <w:szCs w:val="20"/>
              </w:rPr>
            </w:pPr>
          </w:p>
        </w:tc>
        <w:tc>
          <w:tcPr>
            <w:tcW w:w="1134" w:type="dxa"/>
            <w:vMerge/>
            <w:shd w:val="clear" w:color="auto" w:fill="D9D9D9" w:themeFill="background1" w:themeFillShade="D9"/>
            <w:tcMar>
              <w:top w:w="100" w:type="dxa"/>
              <w:left w:w="100" w:type="dxa"/>
              <w:bottom w:w="100" w:type="dxa"/>
              <w:right w:w="100" w:type="dxa"/>
            </w:tcMar>
          </w:tcPr>
          <w:p w14:paraId="2B142A39" w14:textId="77777777" w:rsidR="000A54EE" w:rsidRPr="000C6F49" w:rsidRDefault="000A54EE" w:rsidP="000A54EE">
            <w:pPr>
              <w:widowControl w:val="0"/>
              <w:pBdr>
                <w:top w:val="nil"/>
                <w:left w:val="nil"/>
                <w:bottom w:val="nil"/>
                <w:right w:val="nil"/>
                <w:between w:val="nil"/>
              </w:pBdr>
              <w:spacing w:after="0" w:line="240" w:lineRule="auto"/>
              <w:rPr>
                <w:b/>
                <w:sz w:val="20"/>
                <w:szCs w:val="20"/>
              </w:rPr>
            </w:pPr>
          </w:p>
        </w:tc>
        <w:tc>
          <w:tcPr>
            <w:tcW w:w="1275" w:type="dxa"/>
            <w:shd w:val="clear" w:color="auto" w:fill="D9D9D9" w:themeFill="background1" w:themeFillShade="D9"/>
            <w:tcMar>
              <w:top w:w="100" w:type="dxa"/>
              <w:left w:w="100" w:type="dxa"/>
              <w:bottom w:w="100" w:type="dxa"/>
              <w:right w:w="100" w:type="dxa"/>
            </w:tcMar>
          </w:tcPr>
          <w:p w14:paraId="3FA4A845" w14:textId="77777777" w:rsidR="000A54EE" w:rsidRPr="000C6F49" w:rsidRDefault="000A54EE" w:rsidP="000A54EE">
            <w:pPr>
              <w:widowControl w:val="0"/>
              <w:spacing w:after="0" w:line="240" w:lineRule="auto"/>
              <w:rPr>
                <w:b/>
                <w:sz w:val="20"/>
                <w:szCs w:val="20"/>
              </w:rPr>
            </w:pPr>
            <w:r w:rsidRPr="000C6F49">
              <w:rPr>
                <w:b/>
                <w:sz w:val="20"/>
                <w:szCs w:val="20"/>
              </w:rPr>
              <w:t>Budżet w LSR (PLN)</w:t>
            </w:r>
          </w:p>
        </w:tc>
        <w:tc>
          <w:tcPr>
            <w:tcW w:w="1418" w:type="dxa"/>
            <w:shd w:val="clear" w:color="auto" w:fill="D9D9D9" w:themeFill="background1" w:themeFillShade="D9"/>
            <w:tcMar>
              <w:top w:w="100" w:type="dxa"/>
              <w:left w:w="100" w:type="dxa"/>
              <w:bottom w:w="100" w:type="dxa"/>
              <w:right w:w="100" w:type="dxa"/>
            </w:tcMar>
          </w:tcPr>
          <w:p w14:paraId="2AD8378F" w14:textId="77777777" w:rsidR="000A54EE" w:rsidRPr="000C6F49" w:rsidRDefault="000A54EE" w:rsidP="000A54EE">
            <w:pPr>
              <w:widowControl w:val="0"/>
              <w:spacing w:after="0" w:line="240" w:lineRule="auto"/>
              <w:rPr>
                <w:b/>
                <w:sz w:val="20"/>
                <w:szCs w:val="20"/>
              </w:rPr>
            </w:pPr>
            <w:r w:rsidRPr="000C6F49">
              <w:rPr>
                <w:b/>
                <w:sz w:val="20"/>
                <w:szCs w:val="20"/>
              </w:rPr>
              <w:t xml:space="preserve">Realizacja budżetu (PLN) </w:t>
            </w:r>
          </w:p>
        </w:tc>
        <w:tc>
          <w:tcPr>
            <w:tcW w:w="1276" w:type="dxa"/>
            <w:shd w:val="clear" w:color="auto" w:fill="D9D9D9" w:themeFill="background1" w:themeFillShade="D9"/>
            <w:tcMar>
              <w:top w:w="100" w:type="dxa"/>
              <w:left w:w="100" w:type="dxa"/>
              <w:bottom w:w="100" w:type="dxa"/>
              <w:right w:w="100" w:type="dxa"/>
            </w:tcMar>
          </w:tcPr>
          <w:p w14:paraId="43D83048" w14:textId="77777777" w:rsidR="000A54EE" w:rsidRPr="000C6F49" w:rsidRDefault="000A54EE" w:rsidP="000A54EE">
            <w:pPr>
              <w:widowControl w:val="0"/>
              <w:spacing w:after="0" w:line="240" w:lineRule="auto"/>
              <w:rPr>
                <w:b/>
                <w:sz w:val="20"/>
                <w:szCs w:val="20"/>
              </w:rPr>
            </w:pPr>
            <w:r w:rsidRPr="000C6F49">
              <w:rPr>
                <w:b/>
                <w:sz w:val="20"/>
                <w:szCs w:val="20"/>
              </w:rPr>
              <w:t>Budżet w LSR (PLN)</w:t>
            </w:r>
          </w:p>
        </w:tc>
        <w:tc>
          <w:tcPr>
            <w:tcW w:w="1417" w:type="dxa"/>
            <w:shd w:val="clear" w:color="auto" w:fill="D9D9D9" w:themeFill="background1" w:themeFillShade="D9"/>
            <w:tcMar>
              <w:top w:w="100" w:type="dxa"/>
              <w:left w:w="100" w:type="dxa"/>
              <w:bottom w:w="100" w:type="dxa"/>
              <w:right w:w="100" w:type="dxa"/>
            </w:tcMar>
          </w:tcPr>
          <w:p w14:paraId="57C110FF" w14:textId="77777777" w:rsidR="000A54EE" w:rsidRPr="000C6F49" w:rsidRDefault="000A54EE" w:rsidP="000A54EE">
            <w:pPr>
              <w:widowControl w:val="0"/>
              <w:spacing w:after="0" w:line="240" w:lineRule="auto"/>
              <w:rPr>
                <w:b/>
                <w:sz w:val="20"/>
                <w:szCs w:val="20"/>
              </w:rPr>
            </w:pPr>
            <w:r w:rsidRPr="000C6F49">
              <w:rPr>
                <w:b/>
                <w:sz w:val="20"/>
                <w:szCs w:val="20"/>
              </w:rPr>
              <w:t xml:space="preserve">Realizacja budżetu (PLN) </w:t>
            </w:r>
          </w:p>
        </w:tc>
      </w:tr>
      <w:tr w:rsidR="00210011" w:rsidRPr="00210011" w14:paraId="0D7D77D5" w14:textId="77777777" w:rsidTr="00210011">
        <w:tc>
          <w:tcPr>
            <w:tcW w:w="7088" w:type="dxa"/>
            <w:shd w:val="clear" w:color="auto" w:fill="auto"/>
            <w:tcMar>
              <w:top w:w="100" w:type="dxa"/>
              <w:left w:w="100" w:type="dxa"/>
              <w:bottom w:w="100" w:type="dxa"/>
              <w:right w:w="100" w:type="dxa"/>
            </w:tcMar>
            <w:vAlign w:val="center"/>
          </w:tcPr>
          <w:p w14:paraId="7370F776" w14:textId="77777777" w:rsidR="000A54EE" w:rsidRPr="00210011" w:rsidRDefault="000A54EE" w:rsidP="000A54EE">
            <w:pPr>
              <w:widowControl w:val="0"/>
              <w:pBdr>
                <w:top w:val="nil"/>
                <w:left w:val="nil"/>
                <w:bottom w:val="nil"/>
                <w:right w:val="nil"/>
                <w:between w:val="nil"/>
              </w:pBdr>
              <w:spacing w:after="0" w:line="240" w:lineRule="auto"/>
              <w:rPr>
                <w:sz w:val="20"/>
                <w:szCs w:val="20"/>
              </w:rPr>
            </w:pPr>
            <w:r w:rsidRPr="00210011">
              <w:rPr>
                <w:color w:val="000000"/>
                <w:sz w:val="20"/>
                <w:szCs w:val="20"/>
              </w:rPr>
              <w:t xml:space="preserve">P I.1.1 Działania związane z dziedzictwem kulturowym oraz renowacją zabytków </w:t>
            </w:r>
          </w:p>
        </w:tc>
        <w:tc>
          <w:tcPr>
            <w:tcW w:w="1134" w:type="dxa"/>
            <w:shd w:val="clear" w:color="auto" w:fill="auto"/>
            <w:tcMar>
              <w:top w:w="100" w:type="dxa"/>
              <w:left w:w="100" w:type="dxa"/>
              <w:bottom w:w="100" w:type="dxa"/>
              <w:right w:w="100" w:type="dxa"/>
            </w:tcMar>
          </w:tcPr>
          <w:p w14:paraId="4FD24F78"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692 000</w:t>
            </w:r>
          </w:p>
        </w:tc>
        <w:tc>
          <w:tcPr>
            <w:tcW w:w="1275" w:type="dxa"/>
            <w:shd w:val="clear" w:color="auto" w:fill="auto"/>
            <w:tcMar>
              <w:top w:w="100" w:type="dxa"/>
              <w:left w:w="100" w:type="dxa"/>
              <w:bottom w:w="100" w:type="dxa"/>
              <w:right w:w="100" w:type="dxa"/>
            </w:tcMar>
          </w:tcPr>
          <w:p w14:paraId="523F941F"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692 000</w:t>
            </w:r>
          </w:p>
        </w:tc>
        <w:tc>
          <w:tcPr>
            <w:tcW w:w="1418" w:type="dxa"/>
            <w:shd w:val="clear" w:color="auto" w:fill="auto"/>
            <w:tcMar>
              <w:top w:w="100" w:type="dxa"/>
              <w:left w:w="100" w:type="dxa"/>
              <w:bottom w:w="100" w:type="dxa"/>
              <w:right w:w="100" w:type="dxa"/>
            </w:tcMar>
          </w:tcPr>
          <w:p w14:paraId="6C2247D2"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553 343</w:t>
            </w:r>
          </w:p>
        </w:tc>
        <w:tc>
          <w:tcPr>
            <w:tcW w:w="1276" w:type="dxa"/>
            <w:shd w:val="clear" w:color="auto" w:fill="auto"/>
            <w:tcMar>
              <w:top w:w="100" w:type="dxa"/>
              <w:left w:w="100" w:type="dxa"/>
              <w:bottom w:w="100" w:type="dxa"/>
              <w:right w:w="100" w:type="dxa"/>
            </w:tcMar>
          </w:tcPr>
          <w:p w14:paraId="7A2A25F7"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692 000</w:t>
            </w:r>
          </w:p>
        </w:tc>
        <w:tc>
          <w:tcPr>
            <w:tcW w:w="1417" w:type="dxa"/>
            <w:shd w:val="clear" w:color="auto" w:fill="auto"/>
            <w:tcMar>
              <w:top w:w="100" w:type="dxa"/>
              <w:left w:w="100" w:type="dxa"/>
              <w:bottom w:w="100" w:type="dxa"/>
              <w:right w:w="100" w:type="dxa"/>
            </w:tcMar>
          </w:tcPr>
          <w:p w14:paraId="3DFF7D7A"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409 162</w:t>
            </w:r>
          </w:p>
        </w:tc>
      </w:tr>
      <w:tr w:rsidR="00210011" w:rsidRPr="00210011" w14:paraId="255799A6" w14:textId="77777777" w:rsidTr="00210011">
        <w:tc>
          <w:tcPr>
            <w:tcW w:w="7088" w:type="dxa"/>
            <w:shd w:val="clear" w:color="auto" w:fill="auto"/>
            <w:tcMar>
              <w:top w:w="100" w:type="dxa"/>
              <w:left w:w="100" w:type="dxa"/>
              <w:bottom w:w="100" w:type="dxa"/>
              <w:right w:w="100" w:type="dxa"/>
            </w:tcMar>
            <w:vAlign w:val="center"/>
          </w:tcPr>
          <w:p w14:paraId="1AC45D47" w14:textId="1389220C" w:rsidR="000A54EE" w:rsidRPr="00210011" w:rsidRDefault="000A54EE" w:rsidP="000A54EE">
            <w:pPr>
              <w:widowControl w:val="0"/>
              <w:pBdr>
                <w:top w:val="nil"/>
                <w:left w:val="nil"/>
                <w:bottom w:val="nil"/>
                <w:right w:val="nil"/>
                <w:between w:val="nil"/>
              </w:pBdr>
              <w:spacing w:after="0" w:line="240" w:lineRule="auto"/>
              <w:rPr>
                <w:color w:val="000000"/>
                <w:sz w:val="20"/>
                <w:szCs w:val="20"/>
              </w:rPr>
            </w:pPr>
            <w:r w:rsidRPr="00210011">
              <w:rPr>
                <w:color w:val="000000"/>
                <w:sz w:val="20"/>
                <w:szCs w:val="20"/>
              </w:rPr>
              <w:t>P.I.2.1</w:t>
            </w:r>
            <w:r w:rsidR="00210011" w:rsidRPr="00210011">
              <w:rPr>
                <w:color w:val="000000"/>
                <w:sz w:val="20"/>
                <w:szCs w:val="20"/>
              </w:rPr>
              <w:t xml:space="preserve"> </w:t>
            </w:r>
            <w:r w:rsidRPr="00210011">
              <w:rPr>
                <w:color w:val="000000"/>
                <w:sz w:val="20"/>
                <w:szCs w:val="20"/>
              </w:rPr>
              <w:t xml:space="preserve">Tworzenie sieci dystrybucji produktów lokalnych i ich certyfikacja </w:t>
            </w:r>
          </w:p>
        </w:tc>
        <w:tc>
          <w:tcPr>
            <w:tcW w:w="1134" w:type="dxa"/>
            <w:shd w:val="clear" w:color="auto" w:fill="auto"/>
            <w:tcMar>
              <w:top w:w="100" w:type="dxa"/>
              <w:left w:w="100" w:type="dxa"/>
              <w:bottom w:w="100" w:type="dxa"/>
              <w:right w:w="100" w:type="dxa"/>
            </w:tcMar>
          </w:tcPr>
          <w:p w14:paraId="7A3B2715"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60 000</w:t>
            </w:r>
          </w:p>
        </w:tc>
        <w:tc>
          <w:tcPr>
            <w:tcW w:w="1275" w:type="dxa"/>
            <w:shd w:val="clear" w:color="auto" w:fill="auto"/>
            <w:tcMar>
              <w:top w:w="100" w:type="dxa"/>
              <w:left w:w="100" w:type="dxa"/>
              <w:bottom w:w="100" w:type="dxa"/>
              <w:right w:w="100" w:type="dxa"/>
            </w:tcMar>
          </w:tcPr>
          <w:p w14:paraId="4A575CF8"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60 000</w:t>
            </w:r>
          </w:p>
        </w:tc>
        <w:tc>
          <w:tcPr>
            <w:tcW w:w="1418" w:type="dxa"/>
            <w:shd w:val="clear" w:color="auto" w:fill="auto"/>
            <w:tcMar>
              <w:top w:w="100" w:type="dxa"/>
              <w:left w:w="100" w:type="dxa"/>
              <w:bottom w:w="100" w:type="dxa"/>
              <w:right w:w="100" w:type="dxa"/>
            </w:tcMar>
          </w:tcPr>
          <w:p w14:paraId="1496782E"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56 796</w:t>
            </w:r>
          </w:p>
        </w:tc>
        <w:tc>
          <w:tcPr>
            <w:tcW w:w="1276" w:type="dxa"/>
            <w:shd w:val="clear" w:color="auto" w:fill="auto"/>
            <w:tcMar>
              <w:top w:w="100" w:type="dxa"/>
              <w:left w:w="100" w:type="dxa"/>
              <w:bottom w:w="100" w:type="dxa"/>
              <w:right w:w="100" w:type="dxa"/>
            </w:tcMar>
          </w:tcPr>
          <w:p w14:paraId="6B8D2745"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60 000</w:t>
            </w:r>
          </w:p>
        </w:tc>
        <w:tc>
          <w:tcPr>
            <w:tcW w:w="1417" w:type="dxa"/>
            <w:shd w:val="clear" w:color="auto" w:fill="auto"/>
            <w:tcMar>
              <w:top w:w="100" w:type="dxa"/>
              <w:left w:w="100" w:type="dxa"/>
              <w:bottom w:w="100" w:type="dxa"/>
              <w:right w:w="100" w:type="dxa"/>
            </w:tcMar>
          </w:tcPr>
          <w:p w14:paraId="21286280"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56 796</w:t>
            </w:r>
          </w:p>
        </w:tc>
      </w:tr>
      <w:tr w:rsidR="00210011" w:rsidRPr="00210011" w14:paraId="3BDADED6" w14:textId="77777777" w:rsidTr="00210011">
        <w:tc>
          <w:tcPr>
            <w:tcW w:w="7088" w:type="dxa"/>
            <w:shd w:val="clear" w:color="auto" w:fill="auto"/>
            <w:tcMar>
              <w:top w:w="100" w:type="dxa"/>
              <w:left w:w="100" w:type="dxa"/>
              <w:bottom w:w="100" w:type="dxa"/>
              <w:right w:w="100" w:type="dxa"/>
            </w:tcMar>
            <w:vAlign w:val="center"/>
          </w:tcPr>
          <w:p w14:paraId="347E42DE" w14:textId="08EE39F8" w:rsidR="000A54EE" w:rsidRPr="00210011" w:rsidRDefault="000A54EE" w:rsidP="000A54EE">
            <w:pPr>
              <w:widowControl w:val="0"/>
              <w:pBdr>
                <w:top w:val="nil"/>
                <w:left w:val="nil"/>
                <w:bottom w:val="nil"/>
                <w:right w:val="nil"/>
                <w:between w:val="nil"/>
              </w:pBdr>
              <w:spacing w:after="0" w:line="240" w:lineRule="auto"/>
              <w:rPr>
                <w:color w:val="000000"/>
                <w:sz w:val="20"/>
                <w:szCs w:val="20"/>
              </w:rPr>
            </w:pPr>
            <w:r w:rsidRPr="00210011">
              <w:rPr>
                <w:color w:val="000000"/>
                <w:sz w:val="20"/>
                <w:szCs w:val="20"/>
              </w:rPr>
              <w:t>P.I.3.1</w:t>
            </w:r>
            <w:r w:rsidR="00210011" w:rsidRPr="00210011">
              <w:rPr>
                <w:color w:val="000000"/>
                <w:sz w:val="20"/>
                <w:szCs w:val="20"/>
              </w:rPr>
              <w:t xml:space="preserve"> </w:t>
            </w:r>
            <w:r w:rsidRPr="00210011">
              <w:rPr>
                <w:color w:val="000000"/>
                <w:sz w:val="20"/>
                <w:szCs w:val="20"/>
              </w:rPr>
              <w:t>Inwestycje i wyposażenie związane z kultywowaniem tradycji, rekreacją i sportem</w:t>
            </w:r>
          </w:p>
        </w:tc>
        <w:tc>
          <w:tcPr>
            <w:tcW w:w="1134" w:type="dxa"/>
            <w:shd w:val="clear" w:color="auto" w:fill="auto"/>
            <w:tcMar>
              <w:top w:w="100" w:type="dxa"/>
              <w:left w:w="100" w:type="dxa"/>
              <w:bottom w:w="100" w:type="dxa"/>
              <w:right w:w="100" w:type="dxa"/>
            </w:tcMar>
          </w:tcPr>
          <w:p w14:paraId="6AD807C7"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2 501 700</w:t>
            </w:r>
          </w:p>
        </w:tc>
        <w:tc>
          <w:tcPr>
            <w:tcW w:w="1275" w:type="dxa"/>
            <w:shd w:val="clear" w:color="auto" w:fill="auto"/>
            <w:tcMar>
              <w:top w:w="100" w:type="dxa"/>
              <w:left w:w="100" w:type="dxa"/>
              <w:bottom w:w="100" w:type="dxa"/>
              <w:right w:w="100" w:type="dxa"/>
            </w:tcMar>
          </w:tcPr>
          <w:p w14:paraId="7CAF41EB"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2 501 700</w:t>
            </w:r>
          </w:p>
        </w:tc>
        <w:tc>
          <w:tcPr>
            <w:tcW w:w="1418" w:type="dxa"/>
            <w:shd w:val="clear" w:color="auto" w:fill="auto"/>
            <w:tcMar>
              <w:top w:w="100" w:type="dxa"/>
              <w:left w:w="100" w:type="dxa"/>
              <w:bottom w:w="100" w:type="dxa"/>
              <w:right w:w="100" w:type="dxa"/>
            </w:tcMar>
          </w:tcPr>
          <w:p w14:paraId="6A80D279"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2 181 845,94</w:t>
            </w:r>
          </w:p>
        </w:tc>
        <w:tc>
          <w:tcPr>
            <w:tcW w:w="1276" w:type="dxa"/>
            <w:shd w:val="clear" w:color="auto" w:fill="auto"/>
            <w:tcMar>
              <w:top w:w="100" w:type="dxa"/>
              <w:left w:w="100" w:type="dxa"/>
              <w:bottom w:w="100" w:type="dxa"/>
              <w:right w:w="100" w:type="dxa"/>
            </w:tcMar>
          </w:tcPr>
          <w:p w14:paraId="6B1760C5"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2 501 700</w:t>
            </w:r>
          </w:p>
        </w:tc>
        <w:tc>
          <w:tcPr>
            <w:tcW w:w="1417" w:type="dxa"/>
            <w:shd w:val="clear" w:color="auto" w:fill="auto"/>
            <w:tcMar>
              <w:top w:w="100" w:type="dxa"/>
              <w:left w:w="100" w:type="dxa"/>
              <w:bottom w:w="100" w:type="dxa"/>
              <w:right w:w="100" w:type="dxa"/>
            </w:tcMar>
          </w:tcPr>
          <w:p w14:paraId="7AE84638"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1 619 865,27</w:t>
            </w:r>
          </w:p>
        </w:tc>
      </w:tr>
      <w:tr w:rsidR="00210011" w:rsidRPr="00210011" w14:paraId="71DF9841" w14:textId="77777777" w:rsidTr="00210011">
        <w:trPr>
          <w:trHeight w:val="409"/>
        </w:trPr>
        <w:tc>
          <w:tcPr>
            <w:tcW w:w="7088" w:type="dxa"/>
            <w:tcBorders>
              <w:bottom w:val="thinThickSmallGap" w:sz="24" w:space="0" w:color="auto"/>
            </w:tcBorders>
            <w:shd w:val="clear" w:color="auto" w:fill="auto"/>
            <w:tcMar>
              <w:top w:w="100" w:type="dxa"/>
              <w:left w:w="100" w:type="dxa"/>
              <w:bottom w:w="100" w:type="dxa"/>
              <w:right w:w="100" w:type="dxa"/>
            </w:tcMar>
            <w:vAlign w:val="center"/>
          </w:tcPr>
          <w:p w14:paraId="0286CFB8" w14:textId="4EC5EA59" w:rsidR="000A54EE" w:rsidRPr="00210011" w:rsidRDefault="000A54EE" w:rsidP="000A54EE">
            <w:pPr>
              <w:widowControl w:val="0"/>
              <w:pBdr>
                <w:top w:val="nil"/>
                <w:left w:val="nil"/>
                <w:bottom w:val="nil"/>
                <w:right w:val="nil"/>
                <w:between w:val="nil"/>
              </w:pBdr>
              <w:spacing w:after="0" w:line="240" w:lineRule="auto"/>
              <w:rPr>
                <w:color w:val="000000"/>
                <w:sz w:val="20"/>
                <w:szCs w:val="20"/>
              </w:rPr>
            </w:pPr>
            <w:r w:rsidRPr="00210011">
              <w:rPr>
                <w:color w:val="000000"/>
                <w:sz w:val="20"/>
                <w:szCs w:val="20"/>
              </w:rPr>
              <w:t>P.I.4.1</w:t>
            </w:r>
            <w:r w:rsidR="00210011" w:rsidRPr="00210011">
              <w:rPr>
                <w:color w:val="000000"/>
                <w:sz w:val="20"/>
                <w:szCs w:val="20"/>
              </w:rPr>
              <w:t xml:space="preserve"> </w:t>
            </w:r>
            <w:r w:rsidRPr="00210011">
              <w:rPr>
                <w:color w:val="000000"/>
                <w:sz w:val="20"/>
                <w:szCs w:val="20"/>
              </w:rPr>
              <w:t>Organizacja przedsięwzięć związanych z sportem, rekreacją i kulturą</w:t>
            </w:r>
          </w:p>
        </w:tc>
        <w:tc>
          <w:tcPr>
            <w:tcW w:w="1134" w:type="dxa"/>
            <w:tcBorders>
              <w:bottom w:val="thinThickSmallGap" w:sz="24" w:space="0" w:color="auto"/>
            </w:tcBorders>
            <w:shd w:val="clear" w:color="auto" w:fill="auto"/>
            <w:tcMar>
              <w:top w:w="100" w:type="dxa"/>
              <w:left w:w="100" w:type="dxa"/>
              <w:bottom w:w="100" w:type="dxa"/>
              <w:right w:w="100" w:type="dxa"/>
            </w:tcMar>
          </w:tcPr>
          <w:p w14:paraId="08DB64A5"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280 000</w:t>
            </w:r>
          </w:p>
        </w:tc>
        <w:tc>
          <w:tcPr>
            <w:tcW w:w="1275" w:type="dxa"/>
            <w:tcBorders>
              <w:bottom w:val="thinThickSmallGap" w:sz="24" w:space="0" w:color="auto"/>
            </w:tcBorders>
            <w:shd w:val="clear" w:color="auto" w:fill="auto"/>
            <w:tcMar>
              <w:top w:w="100" w:type="dxa"/>
              <w:left w:w="100" w:type="dxa"/>
              <w:bottom w:w="100" w:type="dxa"/>
              <w:right w:w="100" w:type="dxa"/>
            </w:tcMar>
          </w:tcPr>
          <w:p w14:paraId="63B0B428"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280 000</w:t>
            </w:r>
          </w:p>
        </w:tc>
        <w:tc>
          <w:tcPr>
            <w:tcW w:w="1418" w:type="dxa"/>
            <w:tcBorders>
              <w:bottom w:val="thinThickSmallGap" w:sz="24" w:space="0" w:color="auto"/>
            </w:tcBorders>
            <w:shd w:val="clear" w:color="auto" w:fill="auto"/>
            <w:tcMar>
              <w:top w:w="100" w:type="dxa"/>
              <w:left w:w="100" w:type="dxa"/>
              <w:bottom w:w="100" w:type="dxa"/>
              <w:right w:w="100" w:type="dxa"/>
            </w:tcMar>
          </w:tcPr>
          <w:p w14:paraId="0CFC456E"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121 616</w:t>
            </w:r>
          </w:p>
        </w:tc>
        <w:tc>
          <w:tcPr>
            <w:tcW w:w="1276" w:type="dxa"/>
            <w:tcBorders>
              <w:bottom w:val="thinThickSmallGap" w:sz="24" w:space="0" w:color="auto"/>
            </w:tcBorders>
            <w:shd w:val="clear" w:color="auto" w:fill="auto"/>
            <w:tcMar>
              <w:top w:w="100" w:type="dxa"/>
              <w:left w:w="100" w:type="dxa"/>
              <w:bottom w:w="100" w:type="dxa"/>
              <w:right w:w="100" w:type="dxa"/>
            </w:tcMar>
          </w:tcPr>
          <w:p w14:paraId="45004E86"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280 000</w:t>
            </w:r>
          </w:p>
        </w:tc>
        <w:tc>
          <w:tcPr>
            <w:tcW w:w="1417" w:type="dxa"/>
            <w:tcBorders>
              <w:bottom w:val="thinThickSmallGap" w:sz="24" w:space="0" w:color="auto"/>
            </w:tcBorders>
            <w:shd w:val="clear" w:color="auto" w:fill="auto"/>
            <w:tcMar>
              <w:top w:w="100" w:type="dxa"/>
              <w:left w:w="100" w:type="dxa"/>
              <w:bottom w:w="100" w:type="dxa"/>
              <w:right w:w="100" w:type="dxa"/>
            </w:tcMar>
          </w:tcPr>
          <w:p w14:paraId="37D1420C"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0</w:t>
            </w:r>
          </w:p>
        </w:tc>
      </w:tr>
      <w:tr w:rsidR="00210011" w:rsidRPr="00210011" w14:paraId="3594BE32" w14:textId="77777777" w:rsidTr="00210011">
        <w:tc>
          <w:tcPr>
            <w:tcW w:w="7088" w:type="dxa"/>
            <w:tcBorders>
              <w:top w:val="thinThickSmallGap" w:sz="24" w:space="0" w:color="auto"/>
            </w:tcBorders>
            <w:shd w:val="clear" w:color="auto" w:fill="auto"/>
            <w:tcMar>
              <w:top w:w="100" w:type="dxa"/>
              <w:left w:w="100" w:type="dxa"/>
              <w:bottom w:w="100" w:type="dxa"/>
              <w:right w:w="100" w:type="dxa"/>
            </w:tcMar>
            <w:vAlign w:val="center"/>
          </w:tcPr>
          <w:p w14:paraId="19DC2B30" w14:textId="6256A53E" w:rsidR="000A54EE" w:rsidRPr="00210011" w:rsidRDefault="000A54EE" w:rsidP="000A54EE">
            <w:pPr>
              <w:widowControl w:val="0"/>
              <w:pBdr>
                <w:top w:val="nil"/>
                <w:left w:val="nil"/>
                <w:bottom w:val="nil"/>
                <w:right w:val="nil"/>
                <w:between w:val="nil"/>
              </w:pBdr>
              <w:spacing w:after="0" w:line="240" w:lineRule="auto"/>
              <w:rPr>
                <w:color w:val="000000"/>
                <w:sz w:val="20"/>
                <w:szCs w:val="20"/>
              </w:rPr>
            </w:pPr>
            <w:r w:rsidRPr="00210011">
              <w:rPr>
                <w:color w:val="000000"/>
                <w:sz w:val="20"/>
                <w:szCs w:val="20"/>
              </w:rPr>
              <w:t>P.II.1.1</w:t>
            </w:r>
            <w:r w:rsidR="00210011" w:rsidRPr="00210011">
              <w:rPr>
                <w:color w:val="000000"/>
                <w:sz w:val="20"/>
                <w:szCs w:val="20"/>
              </w:rPr>
              <w:t xml:space="preserve"> </w:t>
            </w:r>
            <w:r w:rsidRPr="00210011">
              <w:rPr>
                <w:color w:val="000000"/>
                <w:sz w:val="20"/>
                <w:szCs w:val="20"/>
              </w:rPr>
              <w:t>Modernizacja i/lub budowa infrastruktury turystycznej i rekreacyjnej</w:t>
            </w:r>
          </w:p>
        </w:tc>
        <w:tc>
          <w:tcPr>
            <w:tcW w:w="1134" w:type="dxa"/>
            <w:tcBorders>
              <w:top w:val="thinThickSmallGap" w:sz="24" w:space="0" w:color="auto"/>
            </w:tcBorders>
            <w:shd w:val="clear" w:color="auto" w:fill="auto"/>
            <w:tcMar>
              <w:top w:w="100" w:type="dxa"/>
              <w:left w:w="100" w:type="dxa"/>
              <w:bottom w:w="100" w:type="dxa"/>
              <w:right w:w="100" w:type="dxa"/>
            </w:tcMar>
          </w:tcPr>
          <w:p w14:paraId="2E718E1B"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708 300</w:t>
            </w:r>
          </w:p>
        </w:tc>
        <w:tc>
          <w:tcPr>
            <w:tcW w:w="1275" w:type="dxa"/>
            <w:tcBorders>
              <w:top w:val="thinThickSmallGap" w:sz="24" w:space="0" w:color="auto"/>
            </w:tcBorders>
            <w:shd w:val="clear" w:color="auto" w:fill="auto"/>
            <w:tcMar>
              <w:top w:w="100" w:type="dxa"/>
              <w:left w:w="100" w:type="dxa"/>
              <w:bottom w:w="100" w:type="dxa"/>
              <w:right w:w="100" w:type="dxa"/>
            </w:tcMar>
          </w:tcPr>
          <w:p w14:paraId="55657F18"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708 300</w:t>
            </w:r>
          </w:p>
        </w:tc>
        <w:tc>
          <w:tcPr>
            <w:tcW w:w="1418" w:type="dxa"/>
            <w:tcBorders>
              <w:top w:val="thinThickSmallGap" w:sz="24" w:space="0" w:color="auto"/>
            </w:tcBorders>
            <w:shd w:val="clear" w:color="auto" w:fill="auto"/>
            <w:tcMar>
              <w:top w:w="100" w:type="dxa"/>
              <w:left w:w="100" w:type="dxa"/>
              <w:bottom w:w="100" w:type="dxa"/>
              <w:right w:w="100" w:type="dxa"/>
            </w:tcMar>
          </w:tcPr>
          <w:p w14:paraId="31C99B07"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530 720,88</w:t>
            </w:r>
          </w:p>
        </w:tc>
        <w:tc>
          <w:tcPr>
            <w:tcW w:w="1276" w:type="dxa"/>
            <w:tcBorders>
              <w:top w:val="thinThickSmallGap" w:sz="24" w:space="0" w:color="auto"/>
            </w:tcBorders>
            <w:shd w:val="clear" w:color="auto" w:fill="auto"/>
            <w:tcMar>
              <w:top w:w="100" w:type="dxa"/>
              <w:left w:w="100" w:type="dxa"/>
              <w:bottom w:w="100" w:type="dxa"/>
              <w:right w:w="100" w:type="dxa"/>
            </w:tcMar>
          </w:tcPr>
          <w:p w14:paraId="1E4D372F"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708 300</w:t>
            </w:r>
          </w:p>
        </w:tc>
        <w:tc>
          <w:tcPr>
            <w:tcW w:w="1417" w:type="dxa"/>
            <w:tcBorders>
              <w:top w:val="thinThickSmallGap" w:sz="24" w:space="0" w:color="auto"/>
            </w:tcBorders>
            <w:shd w:val="clear" w:color="auto" w:fill="auto"/>
            <w:tcMar>
              <w:top w:w="100" w:type="dxa"/>
              <w:left w:w="100" w:type="dxa"/>
              <w:bottom w:w="100" w:type="dxa"/>
              <w:right w:w="100" w:type="dxa"/>
            </w:tcMar>
          </w:tcPr>
          <w:p w14:paraId="134ABF2C"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530 720,88</w:t>
            </w:r>
          </w:p>
        </w:tc>
      </w:tr>
      <w:tr w:rsidR="00210011" w:rsidRPr="00210011" w14:paraId="00FA8E2F" w14:textId="77777777" w:rsidTr="00210011">
        <w:tc>
          <w:tcPr>
            <w:tcW w:w="7088" w:type="dxa"/>
            <w:shd w:val="clear" w:color="auto" w:fill="auto"/>
            <w:tcMar>
              <w:top w:w="100" w:type="dxa"/>
              <w:left w:w="100" w:type="dxa"/>
              <w:bottom w:w="100" w:type="dxa"/>
              <w:right w:w="100" w:type="dxa"/>
            </w:tcMar>
            <w:vAlign w:val="center"/>
          </w:tcPr>
          <w:p w14:paraId="1A2B8290" w14:textId="07C5FAE3" w:rsidR="000A54EE" w:rsidRPr="00210011" w:rsidRDefault="000A54EE" w:rsidP="000A54EE">
            <w:pPr>
              <w:widowControl w:val="0"/>
              <w:pBdr>
                <w:top w:val="nil"/>
                <w:left w:val="nil"/>
                <w:bottom w:val="nil"/>
                <w:right w:val="nil"/>
                <w:between w:val="nil"/>
              </w:pBdr>
              <w:spacing w:after="0" w:line="240" w:lineRule="auto"/>
              <w:rPr>
                <w:color w:val="000000"/>
                <w:sz w:val="20"/>
                <w:szCs w:val="20"/>
              </w:rPr>
            </w:pPr>
            <w:r w:rsidRPr="00210011">
              <w:rPr>
                <w:color w:val="000000"/>
                <w:sz w:val="20"/>
                <w:szCs w:val="20"/>
              </w:rPr>
              <w:t>P.II.2.1</w:t>
            </w:r>
            <w:r w:rsidR="00210011" w:rsidRPr="00210011">
              <w:rPr>
                <w:color w:val="000000"/>
                <w:sz w:val="20"/>
                <w:szCs w:val="20"/>
              </w:rPr>
              <w:t xml:space="preserve"> </w:t>
            </w:r>
            <w:r w:rsidRPr="00210011">
              <w:rPr>
                <w:color w:val="000000"/>
                <w:sz w:val="20"/>
                <w:szCs w:val="20"/>
              </w:rPr>
              <w:t>Promocja, integrowanie i sieciowanie oferty turystycznej obszaru LGD</w:t>
            </w:r>
          </w:p>
        </w:tc>
        <w:tc>
          <w:tcPr>
            <w:tcW w:w="1134" w:type="dxa"/>
            <w:shd w:val="clear" w:color="auto" w:fill="auto"/>
            <w:tcMar>
              <w:top w:w="100" w:type="dxa"/>
              <w:left w:w="100" w:type="dxa"/>
              <w:bottom w:w="100" w:type="dxa"/>
              <w:right w:w="100" w:type="dxa"/>
            </w:tcMar>
          </w:tcPr>
          <w:p w14:paraId="123C9E7D"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200 000</w:t>
            </w:r>
          </w:p>
        </w:tc>
        <w:tc>
          <w:tcPr>
            <w:tcW w:w="1275" w:type="dxa"/>
            <w:shd w:val="clear" w:color="auto" w:fill="auto"/>
            <w:tcMar>
              <w:top w:w="100" w:type="dxa"/>
              <w:left w:w="100" w:type="dxa"/>
              <w:bottom w:w="100" w:type="dxa"/>
              <w:right w:w="100" w:type="dxa"/>
            </w:tcMar>
          </w:tcPr>
          <w:p w14:paraId="3A98E286"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200 000</w:t>
            </w:r>
          </w:p>
        </w:tc>
        <w:tc>
          <w:tcPr>
            <w:tcW w:w="1418" w:type="dxa"/>
            <w:shd w:val="clear" w:color="auto" w:fill="auto"/>
            <w:tcMar>
              <w:top w:w="100" w:type="dxa"/>
              <w:left w:w="100" w:type="dxa"/>
              <w:bottom w:w="100" w:type="dxa"/>
              <w:right w:w="100" w:type="dxa"/>
            </w:tcMar>
          </w:tcPr>
          <w:p w14:paraId="1637029A"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130 947,90</w:t>
            </w:r>
          </w:p>
        </w:tc>
        <w:tc>
          <w:tcPr>
            <w:tcW w:w="1276" w:type="dxa"/>
            <w:shd w:val="clear" w:color="auto" w:fill="auto"/>
            <w:tcMar>
              <w:top w:w="100" w:type="dxa"/>
              <w:left w:w="100" w:type="dxa"/>
              <w:bottom w:w="100" w:type="dxa"/>
              <w:right w:w="100" w:type="dxa"/>
            </w:tcMar>
          </w:tcPr>
          <w:p w14:paraId="576B9234"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200 000</w:t>
            </w:r>
          </w:p>
        </w:tc>
        <w:tc>
          <w:tcPr>
            <w:tcW w:w="1417" w:type="dxa"/>
            <w:shd w:val="clear" w:color="auto" w:fill="auto"/>
            <w:tcMar>
              <w:top w:w="100" w:type="dxa"/>
              <w:left w:w="100" w:type="dxa"/>
              <w:bottom w:w="100" w:type="dxa"/>
              <w:right w:w="100" w:type="dxa"/>
            </w:tcMar>
          </w:tcPr>
          <w:p w14:paraId="54D4C0F0"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130 947,90</w:t>
            </w:r>
          </w:p>
        </w:tc>
      </w:tr>
      <w:tr w:rsidR="00210011" w:rsidRPr="00210011" w14:paraId="4AE6676A" w14:textId="77777777" w:rsidTr="00210011">
        <w:trPr>
          <w:trHeight w:val="700"/>
        </w:trPr>
        <w:tc>
          <w:tcPr>
            <w:tcW w:w="7088" w:type="dxa"/>
            <w:tcBorders>
              <w:bottom w:val="thinThickSmallGap" w:sz="24" w:space="0" w:color="auto"/>
            </w:tcBorders>
            <w:shd w:val="clear" w:color="auto" w:fill="auto"/>
            <w:tcMar>
              <w:top w:w="100" w:type="dxa"/>
              <w:left w:w="100" w:type="dxa"/>
              <w:bottom w:w="100" w:type="dxa"/>
              <w:right w:w="100" w:type="dxa"/>
            </w:tcMar>
            <w:vAlign w:val="center"/>
          </w:tcPr>
          <w:p w14:paraId="1067DE87" w14:textId="35032C77" w:rsidR="000A54EE" w:rsidRPr="00210011" w:rsidRDefault="000A54EE" w:rsidP="000A54EE">
            <w:pPr>
              <w:widowControl w:val="0"/>
              <w:pBdr>
                <w:top w:val="nil"/>
                <w:left w:val="nil"/>
                <w:bottom w:val="nil"/>
                <w:right w:val="nil"/>
                <w:between w:val="nil"/>
              </w:pBdr>
              <w:spacing w:after="0" w:line="240" w:lineRule="auto"/>
              <w:rPr>
                <w:color w:val="000000"/>
                <w:sz w:val="20"/>
                <w:szCs w:val="20"/>
              </w:rPr>
            </w:pPr>
            <w:r w:rsidRPr="00210011">
              <w:rPr>
                <w:color w:val="000000"/>
                <w:sz w:val="20"/>
                <w:szCs w:val="20"/>
              </w:rPr>
              <w:t>P.II.3.1</w:t>
            </w:r>
            <w:r w:rsidR="00210011" w:rsidRPr="00210011">
              <w:rPr>
                <w:color w:val="000000"/>
                <w:sz w:val="20"/>
                <w:szCs w:val="20"/>
              </w:rPr>
              <w:t xml:space="preserve"> </w:t>
            </w:r>
            <w:r w:rsidRPr="00210011">
              <w:rPr>
                <w:color w:val="000000"/>
                <w:sz w:val="20"/>
                <w:szCs w:val="20"/>
              </w:rPr>
              <w:t>Tworzenie i modernizowanie istniejących firm, szczególnie ukierunkowanych na innowacje i nowe technologie oraz ekologiczne rozwiązania obszaru LGD</w:t>
            </w:r>
          </w:p>
        </w:tc>
        <w:tc>
          <w:tcPr>
            <w:tcW w:w="1134" w:type="dxa"/>
            <w:tcBorders>
              <w:bottom w:val="thinThickSmallGap" w:sz="24" w:space="0" w:color="auto"/>
            </w:tcBorders>
            <w:shd w:val="clear" w:color="auto" w:fill="auto"/>
            <w:tcMar>
              <w:top w:w="100" w:type="dxa"/>
              <w:left w:w="100" w:type="dxa"/>
              <w:bottom w:w="100" w:type="dxa"/>
              <w:right w:w="100" w:type="dxa"/>
            </w:tcMar>
          </w:tcPr>
          <w:p w14:paraId="7BD0AC88"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4 500 000</w:t>
            </w:r>
          </w:p>
        </w:tc>
        <w:tc>
          <w:tcPr>
            <w:tcW w:w="1275" w:type="dxa"/>
            <w:tcBorders>
              <w:bottom w:val="thinThickSmallGap" w:sz="24" w:space="0" w:color="auto"/>
              <w:right w:val="single" w:sz="4" w:space="0" w:color="auto"/>
            </w:tcBorders>
            <w:shd w:val="clear" w:color="auto" w:fill="auto"/>
            <w:tcMar>
              <w:top w:w="100" w:type="dxa"/>
              <w:left w:w="100" w:type="dxa"/>
              <w:bottom w:w="100" w:type="dxa"/>
              <w:right w:w="100" w:type="dxa"/>
            </w:tcMar>
          </w:tcPr>
          <w:p w14:paraId="0F77CA8B"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4 500 000</w:t>
            </w:r>
          </w:p>
        </w:tc>
        <w:tc>
          <w:tcPr>
            <w:tcW w:w="1418" w:type="dxa"/>
            <w:tcBorders>
              <w:left w:val="single" w:sz="4" w:space="0" w:color="auto"/>
              <w:bottom w:val="thinThickSmallGap" w:sz="24" w:space="0" w:color="auto"/>
              <w:right w:val="single" w:sz="4" w:space="0" w:color="auto"/>
            </w:tcBorders>
            <w:shd w:val="clear" w:color="auto" w:fill="auto"/>
            <w:tcMar>
              <w:top w:w="100" w:type="dxa"/>
              <w:left w:w="100" w:type="dxa"/>
              <w:bottom w:w="100" w:type="dxa"/>
              <w:right w:w="100" w:type="dxa"/>
            </w:tcMar>
          </w:tcPr>
          <w:p w14:paraId="01A1EC60"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3 504 783,75</w:t>
            </w:r>
          </w:p>
        </w:tc>
        <w:tc>
          <w:tcPr>
            <w:tcW w:w="1276" w:type="dxa"/>
            <w:tcBorders>
              <w:left w:val="single" w:sz="4" w:space="0" w:color="auto"/>
              <w:bottom w:val="thinThickSmallGap" w:sz="24" w:space="0" w:color="auto"/>
            </w:tcBorders>
            <w:shd w:val="clear" w:color="auto" w:fill="auto"/>
            <w:tcMar>
              <w:top w:w="100" w:type="dxa"/>
              <w:left w:w="100" w:type="dxa"/>
              <w:bottom w:w="100" w:type="dxa"/>
              <w:right w:w="100" w:type="dxa"/>
            </w:tcMar>
          </w:tcPr>
          <w:p w14:paraId="3BF5C2FE"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4 500 000</w:t>
            </w:r>
          </w:p>
        </w:tc>
        <w:tc>
          <w:tcPr>
            <w:tcW w:w="1417" w:type="dxa"/>
            <w:tcBorders>
              <w:bottom w:val="thinThickSmallGap" w:sz="24" w:space="0" w:color="auto"/>
            </w:tcBorders>
            <w:shd w:val="clear" w:color="auto" w:fill="auto"/>
            <w:tcMar>
              <w:top w:w="100" w:type="dxa"/>
              <w:left w:w="100" w:type="dxa"/>
              <w:bottom w:w="100" w:type="dxa"/>
              <w:right w:w="100" w:type="dxa"/>
            </w:tcMar>
          </w:tcPr>
          <w:p w14:paraId="5E4652E1" w14:textId="77777777" w:rsidR="000A54EE" w:rsidRPr="00210011" w:rsidRDefault="000A54EE" w:rsidP="000A54EE">
            <w:pPr>
              <w:widowControl w:val="0"/>
              <w:pBdr>
                <w:top w:val="nil"/>
                <w:left w:val="nil"/>
                <w:bottom w:val="nil"/>
                <w:right w:val="nil"/>
                <w:between w:val="nil"/>
              </w:pBdr>
              <w:spacing w:after="0" w:line="240" w:lineRule="auto"/>
              <w:jc w:val="right"/>
              <w:rPr>
                <w:sz w:val="20"/>
                <w:szCs w:val="20"/>
              </w:rPr>
            </w:pPr>
            <w:r w:rsidRPr="00210011">
              <w:rPr>
                <w:sz w:val="20"/>
                <w:szCs w:val="20"/>
              </w:rPr>
              <w:t>2 934 786,75</w:t>
            </w:r>
          </w:p>
        </w:tc>
      </w:tr>
      <w:tr w:rsidR="00210011" w:rsidRPr="00210011" w14:paraId="3D7D2CBE" w14:textId="77777777" w:rsidTr="00210011">
        <w:tc>
          <w:tcPr>
            <w:tcW w:w="7088" w:type="dxa"/>
            <w:tcBorders>
              <w:top w:val="thinThickSmallGap" w:sz="24" w:space="0" w:color="auto"/>
            </w:tcBorders>
            <w:shd w:val="clear" w:color="auto" w:fill="auto"/>
            <w:tcMar>
              <w:top w:w="100" w:type="dxa"/>
              <w:left w:w="100" w:type="dxa"/>
              <w:bottom w:w="100" w:type="dxa"/>
              <w:right w:w="100" w:type="dxa"/>
            </w:tcMar>
            <w:vAlign w:val="center"/>
          </w:tcPr>
          <w:p w14:paraId="4BC9A4F2" w14:textId="29ED5DD4" w:rsidR="00441972" w:rsidRPr="00210011" w:rsidRDefault="00441972" w:rsidP="000A54EE">
            <w:pPr>
              <w:widowControl w:val="0"/>
              <w:pBdr>
                <w:top w:val="nil"/>
                <w:left w:val="nil"/>
                <w:bottom w:val="nil"/>
                <w:right w:val="nil"/>
                <w:between w:val="nil"/>
              </w:pBdr>
              <w:spacing w:after="0" w:line="240" w:lineRule="auto"/>
              <w:rPr>
                <w:sz w:val="20"/>
                <w:szCs w:val="20"/>
              </w:rPr>
            </w:pPr>
            <w:r w:rsidRPr="00210011">
              <w:rPr>
                <w:sz w:val="20"/>
                <w:szCs w:val="20"/>
              </w:rPr>
              <w:t xml:space="preserve"> P.III.1.1</w:t>
            </w:r>
            <w:r w:rsidR="00210011" w:rsidRPr="00210011">
              <w:rPr>
                <w:sz w:val="20"/>
                <w:szCs w:val="20"/>
              </w:rPr>
              <w:t xml:space="preserve"> </w:t>
            </w:r>
            <w:r w:rsidRPr="00210011">
              <w:rPr>
                <w:sz w:val="20"/>
                <w:szCs w:val="20"/>
              </w:rPr>
              <w:t>Podnoszenie kompetencji grup defaworyzowanych ułatwiających im dostęp do rynku pracy</w:t>
            </w:r>
          </w:p>
        </w:tc>
        <w:tc>
          <w:tcPr>
            <w:tcW w:w="1134" w:type="dxa"/>
            <w:tcBorders>
              <w:top w:val="thinThickSmallGap" w:sz="24" w:space="0" w:color="auto"/>
            </w:tcBorders>
            <w:shd w:val="clear" w:color="auto" w:fill="auto"/>
            <w:tcMar>
              <w:top w:w="100" w:type="dxa"/>
              <w:left w:w="100" w:type="dxa"/>
              <w:bottom w:w="100" w:type="dxa"/>
              <w:right w:w="100" w:type="dxa"/>
            </w:tcMar>
          </w:tcPr>
          <w:p w14:paraId="11C9A5B1" w14:textId="77777777" w:rsidR="00441972" w:rsidRPr="00210011" w:rsidRDefault="00441972" w:rsidP="00210011">
            <w:pPr>
              <w:widowControl w:val="0"/>
              <w:pBdr>
                <w:top w:val="nil"/>
                <w:left w:val="nil"/>
                <w:bottom w:val="nil"/>
                <w:right w:val="nil"/>
                <w:between w:val="nil"/>
              </w:pBdr>
              <w:spacing w:after="0" w:line="240" w:lineRule="auto"/>
              <w:jc w:val="right"/>
              <w:rPr>
                <w:sz w:val="20"/>
                <w:szCs w:val="20"/>
              </w:rPr>
            </w:pPr>
            <w:r w:rsidRPr="00210011">
              <w:rPr>
                <w:sz w:val="20"/>
                <w:szCs w:val="20"/>
              </w:rPr>
              <w:t>20 000</w:t>
            </w:r>
          </w:p>
        </w:tc>
        <w:tc>
          <w:tcPr>
            <w:tcW w:w="1275" w:type="dxa"/>
            <w:tcBorders>
              <w:top w:val="thinThickSmallGap" w:sz="24" w:space="0" w:color="auto"/>
              <w:right w:val="single" w:sz="4" w:space="0" w:color="auto"/>
            </w:tcBorders>
            <w:shd w:val="clear" w:color="auto" w:fill="auto"/>
            <w:tcMar>
              <w:top w:w="100" w:type="dxa"/>
              <w:left w:w="100" w:type="dxa"/>
              <w:bottom w:w="100" w:type="dxa"/>
              <w:right w:w="100" w:type="dxa"/>
            </w:tcMar>
          </w:tcPr>
          <w:p w14:paraId="7FE63F9A" w14:textId="13EEF780" w:rsidR="00441972" w:rsidRPr="00210011" w:rsidRDefault="00441972" w:rsidP="00210011">
            <w:pPr>
              <w:widowControl w:val="0"/>
              <w:pBdr>
                <w:top w:val="nil"/>
                <w:left w:val="nil"/>
                <w:bottom w:val="nil"/>
                <w:right w:val="nil"/>
                <w:between w:val="nil"/>
              </w:pBdr>
              <w:spacing w:after="0" w:line="240" w:lineRule="auto"/>
              <w:jc w:val="right"/>
              <w:rPr>
                <w:sz w:val="20"/>
                <w:szCs w:val="20"/>
              </w:rPr>
            </w:pPr>
            <w:r w:rsidRPr="00210011">
              <w:rPr>
                <w:sz w:val="20"/>
                <w:szCs w:val="20"/>
              </w:rPr>
              <w:t>20 000</w:t>
            </w:r>
          </w:p>
        </w:tc>
        <w:tc>
          <w:tcPr>
            <w:tcW w:w="1418" w:type="dxa"/>
            <w:tcBorders>
              <w:top w:val="thinThickSmallGap" w:sz="24" w:space="0" w:color="auto"/>
              <w:left w:val="single" w:sz="4" w:space="0" w:color="auto"/>
              <w:right w:val="single" w:sz="4" w:space="0" w:color="auto"/>
            </w:tcBorders>
            <w:shd w:val="clear" w:color="auto" w:fill="auto"/>
          </w:tcPr>
          <w:p w14:paraId="0CE8112C" w14:textId="0E1F2960" w:rsidR="00441972" w:rsidRPr="00210011" w:rsidRDefault="00441972" w:rsidP="00210011">
            <w:pPr>
              <w:widowControl w:val="0"/>
              <w:pBdr>
                <w:top w:val="nil"/>
                <w:left w:val="nil"/>
                <w:bottom w:val="nil"/>
                <w:right w:val="nil"/>
                <w:between w:val="nil"/>
              </w:pBdr>
              <w:spacing w:after="0" w:line="240" w:lineRule="auto"/>
              <w:jc w:val="right"/>
              <w:rPr>
                <w:sz w:val="20"/>
                <w:szCs w:val="20"/>
              </w:rPr>
            </w:pPr>
            <w:r w:rsidRPr="00210011">
              <w:rPr>
                <w:sz w:val="20"/>
                <w:szCs w:val="20"/>
              </w:rPr>
              <w:t>20 000</w:t>
            </w:r>
          </w:p>
        </w:tc>
        <w:tc>
          <w:tcPr>
            <w:tcW w:w="1276" w:type="dxa"/>
            <w:tcBorders>
              <w:top w:val="thinThickSmallGap" w:sz="24" w:space="0" w:color="auto"/>
              <w:left w:val="single" w:sz="4" w:space="0" w:color="auto"/>
            </w:tcBorders>
            <w:shd w:val="clear" w:color="auto" w:fill="auto"/>
          </w:tcPr>
          <w:p w14:paraId="53EA38F1" w14:textId="26818DEC" w:rsidR="00441972" w:rsidRPr="00210011" w:rsidRDefault="00441972" w:rsidP="00210011">
            <w:pPr>
              <w:widowControl w:val="0"/>
              <w:pBdr>
                <w:top w:val="nil"/>
                <w:left w:val="nil"/>
                <w:bottom w:val="nil"/>
                <w:right w:val="nil"/>
                <w:between w:val="nil"/>
              </w:pBdr>
              <w:spacing w:after="0" w:line="240" w:lineRule="auto"/>
              <w:jc w:val="right"/>
              <w:rPr>
                <w:sz w:val="20"/>
                <w:szCs w:val="20"/>
              </w:rPr>
            </w:pPr>
            <w:r w:rsidRPr="00210011">
              <w:rPr>
                <w:sz w:val="20"/>
                <w:szCs w:val="20"/>
              </w:rPr>
              <w:t>20 000</w:t>
            </w:r>
          </w:p>
        </w:tc>
        <w:tc>
          <w:tcPr>
            <w:tcW w:w="1417" w:type="dxa"/>
            <w:tcBorders>
              <w:top w:val="thinThickSmallGap" w:sz="24" w:space="0" w:color="auto"/>
            </w:tcBorders>
            <w:shd w:val="clear" w:color="auto" w:fill="auto"/>
            <w:tcMar>
              <w:top w:w="100" w:type="dxa"/>
              <w:left w:w="100" w:type="dxa"/>
              <w:bottom w:w="100" w:type="dxa"/>
              <w:right w:w="100" w:type="dxa"/>
            </w:tcMar>
          </w:tcPr>
          <w:p w14:paraId="3F230203" w14:textId="4A98C6F7" w:rsidR="00441972" w:rsidRPr="00210011" w:rsidRDefault="00441972" w:rsidP="00210011">
            <w:pPr>
              <w:widowControl w:val="0"/>
              <w:pBdr>
                <w:top w:val="nil"/>
                <w:left w:val="nil"/>
                <w:bottom w:val="nil"/>
                <w:right w:val="nil"/>
                <w:between w:val="nil"/>
              </w:pBdr>
              <w:spacing w:after="0" w:line="240" w:lineRule="auto"/>
              <w:jc w:val="right"/>
              <w:rPr>
                <w:sz w:val="20"/>
                <w:szCs w:val="20"/>
              </w:rPr>
            </w:pPr>
            <w:r w:rsidRPr="00210011">
              <w:rPr>
                <w:sz w:val="20"/>
                <w:szCs w:val="20"/>
              </w:rPr>
              <w:t>20 000</w:t>
            </w:r>
          </w:p>
        </w:tc>
      </w:tr>
      <w:tr w:rsidR="00210011" w:rsidRPr="00210011" w14:paraId="1E5C2CB8" w14:textId="77777777" w:rsidTr="00210011">
        <w:tc>
          <w:tcPr>
            <w:tcW w:w="7088" w:type="dxa"/>
            <w:shd w:val="clear" w:color="auto" w:fill="auto"/>
            <w:tcMar>
              <w:top w:w="100" w:type="dxa"/>
              <w:left w:w="100" w:type="dxa"/>
              <w:bottom w:w="100" w:type="dxa"/>
              <w:right w:w="100" w:type="dxa"/>
            </w:tcMar>
            <w:vAlign w:val="center"/>
          </w:tcPr>
          <w:p w14:paraId="21FA909F" w14:textId="223D9801" w:rsidR="00441972" w:rsidRPr="00210011" w:rsidRDefault="00441972" w:rsidP="000A54EE">
            <w:pPr>
              <w:widowControl w:val="0"/>
              <w:pBdr>
                <w:top w:val="nil"/>
                <w:left w:val="nil"/>
                <w:bottom w:val="nil"/>
                <w:right w:val="nil"/>
                <w:between w:val="nil"/>
              </w:pBdr>
              <w:spacing w:after="0" w:line="240" w:lineRule="auto"/>
              <w:rPr>
                <w:sz w:val="20"/>
                <w:szCs w:val="20"/>
              </w:rPr>
            </w:pPr>
            <w:r w:rsidRPr="00210011">
              <w:rPr>
                <w:sz w:val="20"/>
                <w:szCs w:val="20"/>
              </w:rPr>
              <w:t>P.III.2.1</w:t>
            </w:r>
            <w:r w:rsidR="00210011" w:rsidRPr="00210011">
              <w:rPr>
                <w:sz w:val="20"/>
                <w:szCs w:val="20"/>
              </w:rPr>
              <w:t xml:space="preserve"> </w:t>
            </w:r>
            <w:r w:rsidRPr="00210011">
              <w:rPr>
                <w:sz w:val="20"/>
                <w:szCs w:val="20"/>
              </w:rPr>
              <w:t>Kształcenie i doskonalenie specjalistów w zakresie pomocy w nowych zagrożeniach cywilizacyjnych</w:t>
            </w:r>
          </w:p>
        </w:tc>
        <w:tc>
          <w:tcPr>
            <w:tcW w:w="1134" w:type="dxa"/>
            <w:shd w:val="clear" w:color="auto" w:fill="auto"/>
            <w:tcMar>
              <w:top w:w="100" w:type="dxa"/>
              <w:left w:w="100" w:type="dxa"/>
              <w:bottom w:w="100" w:type="dxa"/>
              <w:right w:w="100" w:type="dxa"/>
            </w:tcMar>
          </w:tcPr>
          <w:p w14:paraId="248AE15B" w14:textId="77777777" w:rsidR="00441972" w:rsidRPr="00210011" w:rsidRDefault="00441972" w:rsidP="00210011">
            <w:pPr>
              <w:widowControl w:val="0"/>
              <w:pBdr>
                <w:top w:val="nil"/>
                <w:left w:val="nil"/>
                <w:bottom w:val="nil"/>
                <w:right w:val="nil"/>
                <w:between w:val="nil"/>
              </w:pBdr>
              <w:spacing w:after="0" w:line="240" w:lineRule="auto"/>
              <w:jc w:val="right"/>
              <w:rPr>
                <w:sz w:val="20"/>
                <w:szCs w:val="20"/>
              </w:rPr>
            </w:pPr>
            <w:r w:rsidRPr="00210011">
              <w:rPr>
                <w:sz w:val="20"/>
                <w:szCs w:val="20"/>
              </w:rPr>
              <w:t>20 000</w:t>
            </w:r>
          </w:p>
        </w:tc>
        <w:tc>
          <w:tcPr>
            <w:tcW w:w="1275" w:type="dxa"/>
            <w:tcBorders>
              <w:right w:val="single" w:sz="4" w:space="0" w:color="auto"/>
            </w:tcBorders>
            <w:shd w:val="clear" w:color="auto" w:fill="auto"/>
            <w:tcMar>
              <w:top w:w="100" w:type="dxa"/>
              <w:left w:w="100" w:type="dxa"/>
              <w:bottom w:w="100" w:type="dxa"/>
              <w:right w:w="100" w:type="dxa"/>
            </w:tcMar>
          </w:tcPr>
          <w:p w14:paraId="7EF41F5F" w14:textId="36205A68" w:rsidR="00441972" w:rsidRPr="00210011" w:rsidRDefault="00441972" w:rsidP="00210011">
            <w:pPr>
              <w:widowControl w:val="0"/>
              <w:pBdr>
                <w:top w:val="nil"/>
                <w:left w:val="nil"/>
                <w:bottom w:val="nil"/>
                <w:right w:val="nil"/>
                <w:between w:val="nil"/>
              </w:pBdr>
              <w:spacing w:after="0" w:line="240" w:lineRule="auto"/>
              <w:jc w:val="right"/>
              <w:rPr>
                <w:sz w:val="20"/>
                <w:szCs w:val="20"/>
              </w:rPr>
            </w:pPr>
            <w:r w:rsidRPr="00210011">
              <w:rPr>
                <w:sz w:val="20"/>
                <w:szCs w:val="20"/>
              </w:rPr>
              <w:t>20 000</w:t>
            </w:r>
          </w:p>
        </w:tc>
        <w:tc>
          <w:tcPr>
            <w:tcW w:w="1418" w:type="dxa"/>
            <w:tcBorders>
              <w:left w:val="single" w:sz="4" w:space="0" w:color="auto"/>
              <w:right w:val="single" w:sz="4" w:space="0" w:color="auto"/>
            </w:tcBorders>
            <w:shd w:val="clear" w:color="auto" w:fill="auto"/>
          </w:tcPr>
          <w:p w14:paraId="7EDD0221" w14:textId="313F4B4D" w:rsidR="00441972" w:rsidRPr="00210011" w:rsidRDefault="00441972" w:rsidP="00210011">
            <w:pPr>
              <w:widowControl w:val="0"/>
              <w:pBdr>
                <w:top w:val="nil"/>
                <w:left w:val="nil"/>
                <w:bottom w:val="nil"/>
                <w:right w:val="nil"/>
                <w:between w:val="nil"/>
              </w:pBdr>
              <w:spacing w:after="0" w:line="240" w:lineRule="auto"/>
              <w:jc w:val="right"/>
              <w:rPr>
                <w:sz w:val="20"/>
                <w:szCs w:val="20"/>
              </w:rPr>
            </w:pPr>
            <w:r w:rsidRPr="00210011">
              <w:rPr>
                <w:sz w:val="20"/>
                <w:szCs w:val="20"/>
              </w:rPr>
              <w:t>20 000</w:t>
            </w:r>
          </w:p>
        </w:tc>
        <w:tc>
          <w:tcPr>
            <w:tcW w:w="1276" w:type="dxa"/>
            <w:tcBorders>
              <w:left w:val="single" w:sz="4" w:space="0" w:color="auto"/>
            </w:tcBorders>
            <w:shd w:val="clear" w:color="auto" w:fill="auto"/>
          </w:tcPr>
          <w:p w14:paraId="41DAE6F3" w14:textId="6B691BA1" w:rsidR="00441972" w:rsidRPr="00210011" w:rsidRDefault="00441972" w:rsidP="00210011">
            <w:pPr>
              <w:widowControl w:val="0"/>
              <w:pBdr>
                <w:top w:val="nil"/>
                <w:left w:val="nil"/>
                <w:bottom w:val="nil"/>
                <w:right w:val="nil"/>
                <w:between w:val="nil"/>
              </w:pBdr>
              <w:spacing w:after="0" w:line="240" w:lineRule="auto"/>
              <w:jc w:val="right"/>
              <w:rPr>
                <w:sz w:val="20"/>
                <w:szCs w:val="20"/>
              </w:rPr>
            </w:pPr>
            <w:r w:rsidRPr="00210011">
              <w:rPr>
                <w:sz w:val="20"/>
                <w:szCs w:val="20"/>
              </w:rPr>
              <w:t>20 000</w:t>
            </w:r>
          </w:p>
        </w:tc>
        <w:tc>
          <w:tcPr>
            <w:tcW w:w="1417" w:type="dxa"/>
            <w:shd w:val="clear" w:color="auto" w:fill="auto"/>
            <w:tcMar>
              <w:top w:w="100" w:type="dxa"/>
              <w:left w:w="100" w:type="dxa"/>
              <w:bottom w:w="100" w:type="dxa"/>
              <w:right w:w="100" w:type="dxa"/>
            </w:tcMar>
          </w:tcPr>
          <w:p w14:paraId="76646C01" w14:textId="6215D04A" w:rsidR="00441972" w:rsidRPr="00210011" w:rsidRDefault="00441972" w:rsidP="00210011">
            <w:pPr>
              <w:widowControl w:val="0"/>
              <w:pBdr>
                <w:top w:val="nil"/>
                <w:left w:val="nil"/>
                <w:bottom w:val="nil"/>
                <w:right w:val="nil"/>
                <w:between w:val="nil"/>
              </w:pBdr>
              <w:spacing w:after="0" w:line="240" w:lineRule="auto"/>
              <w:jc w:val="right"/>
              <w:rPr>
                <w:sz w:val="20"/>
                <w:szCs w:val="20"/>
              </w:rPr>
            </w:pPr>
            <w:r w:rsidRPr="00210011">
              <w:rPr>
                <w:sz w:val="20"/>
                <w:szCs w:val="20"/>
              </w:rPr>
              <w:t>20 000</w:t>
            </w:r>
          </w:p>
        </w:tc>
      </w:tr>
      <w:tr w:rsidR="00210011" w:rsidRPr="00210011" w14:paraId="3CF9EFD6" w14:textId="77777777" w:rsidTr="00210011">
        <w:tc>
          <w:tcPr>
            <w:tcW w:w="7088" w:type="dxa"/>
            <w:shd w:val="clear" w:color="auto" w:fill="auto"/>
            <w:tcMar>
              <w:top w:w="100" w:type="dxa"/>
              <w:left w:w="100" w:type="dxa"/>
              <w:bottom w:w="100" w:type="dxa"/>
              <w:right w:w="100" w:type="dxa"/>
            </w:tcMar>
            <w:vAlign w:val="center"/>
          </w:tcPr>
          <w:p w14:paraId="2DD0293C" w14:textId="1E932963" w:rsidR="00441972" w:rsidRPr="00210011" w:rsidRDefault="00441972" w:rsidP="000A54EE">
            <w:pPr>
              <w:widowControl w:val="0"/>
              <w:pBdr>
                <w:top w:val="nil"/>
                <w:left w:val="nil"/>
                <w:bottom w:val="nil"/>
                <w:right w:val="nil"/>
                <w:between w:val="nil"/>
              </w:pBdr>
              <w:spacing w:after="0" w:line="240" w:lineRule="auto"/>
              <w:rPr>
                <w:sz w:val="20"/>
                <w:szCs w:val="20"/>
              </w:rPr>
            </w:pPr>
            <w:r w:rsidRPr="00210011">
              <w:rPr>
                <w:sz w:val="20"/>
                <w:szCs w:val="20"/>
              </w:rPr>
              <w:t>P.III.3.1</w:t>
            </w:r>
            <w:r w:rsidR="00210011" w:rsidRPr="00210011">
              <w:rPr>
                <w:sz w:val="20"/>
                <w:szCs w:val="20"/>
              </w:rPr>
              <w:t xml:space="preserve"> </w:t>
            </w:r>
            <w:r w:rsidRPr="00210011">
              <w:rPr>
                <w:sz w:val="20"/>
                <w:szCs w:val="20"/>
              </w:rPr>
              <w:t>Podejmowanie działań promocyjno- edukacyjnych  związanych z innowacyjnością, ochroną środowiska i zmianami klimatu</w:t>
            </w:r>
          </w:p>
        </w:tc>
        <w:tc>
          <w:tcPr>
            <w:tcW w:w="1134" w:type="dxa"/>
            <w:shd w:val="clear" w:color="auto" w:fill="auto"/>
            <w:tcMar>
              <w:top w:w="100" w:type="dxa"/>
              <w:left w:w="100" w:type="dxa"/>
              <w:bottom w:w="100" w:type="dxa"/>
              <w:right w:w="100" w:type="dxa"/>
            </w:tcMar>
          </w:tcPr>
          <w:p w14:paraId="25CA9FDE" w14:textId="77777777" w:rsidR="00441972" w:rsidRPr="00210011" w:rsidRDefault="00441972" w:rsidP="00210011">
            <w:pPr>
              <w:widowControl w:val="0"/>
              <w:pBdr>
                <w:top w:val="nil"/>
                <w:left w:val="nil"/>
                <w:bottom w:val="nil"/>
                <w:right w:val="nil"/>
                <w:between w:val="nil"/>
              </w:pBdr>
              <w:spacing w:after="0" w:line="240" w:lineRule="auto"/>
              <w:jc w:val="right"/>
              <w:rPr>
                <w:sz w:val="20"/>
                <w:szCs w:val="20"/>
              </w:rPr>
            </w:pPr>
            <w:r w:rsidRPr="00210011">
              <w:rPr>
                <w:sz w:val="20"/>
                <w:szCs w:val="20"/>
              </w:rPr>
              <w:t>18 000</w:t>
            </w:r>
          </w:p>
        </w:tc>
        <w:tc>
          <w:tcPr>
            <w:tcW w:w="1275" w:type="dxa"/>
            <w:tcBorders>
              <w:right w:val="single" w:sz="4" w:space="0" w:color="auto"/>
            </w:tcBorders>
            <w:shd w:val="clear" w:color="auto" w:fill="auto"/>
            <w:tcMar>
              <w:top w:w="100" w:type="dxa"/>
              <w:left w:w="100" w:type="dxa"/>
              <w:bottom w:w="100" w:type="dxa"/>
              <w:right w:w="100" w:type="dxa"/>
            </w:tcMar>
          </w:tcPr>
          <w:p w14:paraId="6963BC8C" w14:textId="0BC842D9" w:rsidR="00441972" w:rsidRPr="00210011" w:rsidRDefault="00441972" w:rsidP="00210011">
            <w:pPr>
              <w:widowControl w:val="0"/>
              <w:pBdr>
                <w:top w:val="nil"/>
                <w:left w:val="nil"/>
                <w:bottom w:val="nil"/>
                <w:right w:val="nil"/>
                <w:between w:val="nil"/>
              </w:pBdr>
              <w:spacing w:after="0" w:line="240" w:lineRule="auto"/>
              <w:jc w:val="right"/>
              <w:rPr>
                <w:sz w:val="20"/>
                <w:szCs w:val="20"/>
              </w:rPr>
            </w:pPr>
            <w:r w:rsidRPr="00210011">
              <w:rPr>
                <w:sz w:val="20"/>
                <w:szCs w:val="20"/>
              </w:rPr>
              <w:t>18 000</w:t>
            </w:r>
          </w:p>
        </w:tc>
        <w:tc>
          <w:tcPr>
            <w:tcW w:w="1418" w:type="dxa"/>
            <w:tcBorders>
              <w:left w:val="single" w:sz="4" w:space="0" w:color="auto"/>
              <w:right w:val="single" w:sz="4" w:space="0" w:color="auto"/>
            </w:tcBorders>
            <w:shd w:val="clear" w:color="auto" w:fill="auto"/>
          </w:tcPr>
          <w:p w14:paraId="5ECB5023" w14:textId="076CF6A5" w:rsidR="00441972" w:rsidRPr="00210011" w:rsidRDefault="00441972" w:rsidP="00210011">
            <w:pPr>
              <w:widowControl w:val="0"/>
              <w:pBdr>
                <w:top w:val="nil"/>
                <w:left w:val="nil"/>
                <w:bottom w:val="nil"/>
                <w:right w:val="nil"/>
                <w:between w:val="nil"/>
              </w:pBdr>
              <w:spacing w:after="0" w:line="240" w:lineRule="auto"/>
              <w:jc w:val="right"/>
              <w:rPr>
                <w:sz w:val="20"/>
                <w:szCs w:val="20"/>
              </w:rPr>
            </w:pPr>
            <w:r w:rsidRPr="00210011">
              <w:rPr>
                <w:sz w:val="20"/>
                <w:szCs w:val="20"/>
              </w:rPr>
              <w:t>18 000</w:t>
            </w:r>
          </w:p>
        </w:tc>
        <w:tc>
          <w:tcPr>
            <w:tcW w:w="1276" w:type="dxa"/>
            <w:tcBorders>
              <w:left w:val="single" w:sz="4" w:space="0" w:color="auto"/>
            </w:tcBorders>
            <w:shd w:val="clear" w:color="auto" w:fill="auto"/>
          </w:tcPr>
          <w:p w14:paraId="04D75FE8" w14:textId="535F9873" w:rsidR="00441972" w:rsidRPr="00210011" w:rsidRDefault="00441972" w:rsidP="00210011">
            <w:pPr>
              <w:widowControl w:val="0"/>
              <w:pBdr>
                <w:top w:val="nil"/>
                <w:left w:val="nil"/>
                <w:bottom w:val="nil"/>
                <w:right w:val="nil"/>
                <w:between w:val="nil"/>
              </w:pBdr>
              <w:spacing w:after="0" w:line="240" w:lineRule="auto"/>
              <w:jc w:val="right"/>
              <w:rPr>
                <w:sz w:val="20"/>
                <w:szCs w:val="20"/>
              </w:rPr>
            </w:pPr>
            <w:r w:rsidRPr="00210011">
              <w:rPr>
                <w:sz w:val="20"/>
                <w:szCs w:val="20"/>
              </w:rPr>
              <w:t>18 000</w:t>
            </w:r>
          </w:p>
        </w:tc>
        <w:tc>
          <w:tcPr>
            <w:tcW w:w="1417" w:type="dxa"/>
            <w:shd w:val="clear" w:color="auto" w:fill="auto"/>
            <w:tcMar>
              <w:top w:w="100" w:type="dxa"/>
              <w:left w:w="100" w:type="dxa"/>
              <w:bottom w:w="100" w:type="dxa"/>
              <w:right w:w="100" w:type="dxa"/>
            </w:tcMar>
          </w:tcPr>
          <w:p w14:paraId="324529D7" w14:textId="79E4898F" w:rsidR="00441972" w:rsidRPr="00210011" w:rsidRDefault="00441972" w:rsidP="00210011">
            <w:pPr>
              <w:widowControl w:val="0"/>
              <w:pBdr>
                <w:top w:val="nil"/>
                <w:left w:val="nil"/>
                <w:bottom w:val="nil"/>
                <w:right w:val="nil"/>
                <w:between w:val="nil"/>
              </w:pBdr>
              <w:spacing w:after="0" w:line="240" w:lineRule="auto"/>
              <w:jc w:val="right"/>
              <w:rPr>
                <w:sz w:val="20"/>
                <w:szCs w:val="20"/>
              </w:rPr>
            </w:pPr>
            <w:r w:rsidRPr="00210011">
              <w:rPr>
                <w:sz w:val="20"/>
                <w:szCs w:val="20"/>
              </w:rPr>
              <w:t>18 000</w:t>
            </w:r>
          </w:p>
        </w:tc>
      </w:tr>
    </w:tbl>
    <w:p w14:paraId="1DB5DE95" w14:textId="77777777" w:rsidR="000A54EE" w:rsidRDefault="000A54EE" w:rsidP="000A54EE">
      <w:pPr>
        <w:pBdr>
          <w:top w:val="nil"/>
          <w:left w:val="nil"/>
          <w:bottom w:val="nil"/>
          <w:right w:val="nil"/>
          <w:between w:val="nil"/>
        </w:pBdr>
        <w:ind w:left="1560"/>
        <w:sectPr w:rsidR="000A54EE" w:rsidSect="0005112C">
          <w:pgSz w:w="16838" w:h="11906" w:orient="landscape"/>
          <w:pgMar w:top="1418" w:right="1418" w:bottom="1418" w:left="1418" w:header="709" w:footer="709" w:gutter="0"/>
          <w:cols w:space="708"/>
        </w:sectPr>
      </w:pPr>
    </w:p>
    <w:p w14:paraId="459A64AA" w14:textId="58D35DD4" w:rsidR="00265B6C" w:rsidRDefault="00265B6C" w:rsidP="00E57180">
      <w:pPr>
        <w:pBdr>
          <w:top w:val="nil"/>
          <w:left w:val="nil"/>
          <w:bottom w:val="nil"/>
          <w:right w:val="nil"/>
          <w:between w:val="nil"/>
        </w:pBdr>
        <w:spacing w:line="360" w:lineRule="auto"/>
        <w:jc w:val="both"/>
      </w:pPr>
      <w:r>
        <w:lastRenderedPageBreak/>
        <w:tab/>
        <w:t xml:space="preserve">Postęp w zakresie realizacji budżetu Strategii RLKS jest pochodną postępu </w:t>
      </w:r>
      <w:r w:rsidR="00D97246">
        <w:t>rzeczowego. S</w:t>
      </w:r>
      <w:r>
        <w:t xml:space="preserve">kuteczność w osiąganiu wskaźników przekłada się na postęp w wydatkowaniu środków. W ramach </w:t>
      </w:r>
      <w:r w:rsidR="00D97246">
        <w:t xml:space="preserve">następujących </w:t>
      </w:r>
      <w:r>
        <w:t>przedsięwzięć, których wskaźniki zostały w całości zrealizowane</w:t>
      </w:r>
      <w:r w:rsidR="00D97246">
        <w:t xml:space="preserve">, wypłacono już wszystkie zakontraktowane środki: </w:t>
      </w:r>
    </w:p>
    <w:p w14:paraId="36C56B3E" w14:textId="706ED519" w:rsidR="00E57180" w:rsidRDefault="00265B6C" w:rsidP="00DE68E1">
      <w:pPr>
        <w:pStyle w:val="Akapitzlist"/>
        <w:numPr>
          <w:ilvl w:val="0"/>
          <w:numId w:val="20"/>
        </w:numPr>
        <w:pBdr>
          <w:top w:val="nil"/>
          <w:left w:val="nil"/>
          <w:bottom w:val="nil"/>
          <w:right w:val="nil"/>
          <w:between w:val="nil"/>
        </w:pBdr>
        <w:spacing w:line="360" w:lineRule="auto"/>
        <w:jc w:val="both"/>
      </w:pPr>
      <w:r>
        <w:t>P.I.2.1.Tworzenie sieci dystrybucji produktów lokalnych i ich certyfikacja,</w:t>
      </w:r>
    </w:p>
    <w:p w14:paraId="147A06DE" w14:textId="27709EDB" w:rsidR="00265B6C" w:rsidRDefault="00265B6C" w:rsidP="00DE68E1">
      <w:pPr>
        <w:pStyle w:val="Akapitzlist"/>
        <w:numPr>
          <w:ilvl w:val="0"/>
          <w:numId w:val="20"/>
        </w:numPr>
        <w:pBdr>
          <w:top w:val="nil"/>
          <w:left w:val="nil"/>
          <w:bottom w:val="nil"/>
          <w:right w:val="nil"/>
          <w:between w:val="nil"/>
        </w:pBdr>
        <w:spacing w:line="360" w:lineRule="auto"/>
        <w:jc w:val="both"/>
      </w:pPr>
      <w:r>
        <w:t>P.III.1.1. Podnoszenie kompetencji grup defaworyzowanych ułatwiających im dostęp do rynku pracy,</w:t>
      </w:r>
    </w:p>
    <w:p w14:paraId="28662DB2" w14:textId="3E91F9F6" w:rsidR="00265B6C" w:rsidRDefault="00265B6C" w:rsidP="00DE68E1">
      <w:pPr>
        <w:pStyle w:val="Akapitzlist"/>
        <w:numPr>
          <w:ilvl w:val="0"/>
          <w:numId w:val="20"/>
        </w:numPr>
        <w:pBdr>
          <w:top w:val="nil"/>
          <w:left w:val="nil"/>
          <w:bottom w:val="nil"/>
          <w:right w:val="nil"/>
          <w:between w:val="nil"/>
        </w:pBdr>
        <w:spacing w:line="360" w:lineRule="auto"/>
        <w:jc w:val="both"/>
      </w:pPr>
      <w:r>
        <w:t>P.III.2.1. Kształcenie i doskonalenie specjalistów w zakresie pomocy w nowych zagrożeniach cywilizacyjnych,</w:t>
      </w:r>
    </w:p>
    <w:p w14:paraId="72F3BE3B" w14:textId="5506EDF1" w:rsidR="00265B6C" w:rsidRDefault="00265B6C" w:rsidP="00DE68E1">
      <w:pPr>
        <w:pStyle w:val="Akapitzlist"/>
        <w:numPr>
          <w:ilvl w:val="0"/>
          <w:numId w:val="20"/>
        </w:numPr>
        <w:pBdr>
          <w:top w:val="nil"/>
          <w:left w:val="nil"/>
          <w:bottom w:val="nil"/>
          <w:right w:val="nil"/>
          <w:between w:val="nil"/>
        </w:pBdr>
        <w:spacing w:after="0" w:line="360" w:lineRule="auto"/>
        <w:ind w:left="771" w:hanging="357"/>
        <w:jc w:val="both"/>
      </w:pPr>
      <w:r>
        <w:t xml:space="preserve">P.III.3.1. Podejmowanie działań promocyjno-edukacyjnych związanych z innowacyjnością, ochroną środowiska i zmianami klimatu. </w:t>
      </w:r>
    </w:p>
    <w:p w14:paraId="0A861601" w14:textId="3E921DB4" w:rsidR="00265B6C" w:rsidRDefault="00265B6C" w:rsidP="00EF1FA7">
      <w:pPr>
        <w:pBdr>
          <w:top w:val="nil"/>
          <w:left w:val="nil"/>
          <w:bottom w:val="nil"/>
          <w:right w:val="nil"/>
          <w:between w:val="nil"/>
        </w:pBdr>
        <w:spacing w:after="0" w:line="360" w:lineRule="auto"/>
        <w:ind w:firstLine="720"/>
        <w:jc w:val="both"/>
      </w:pPr>
      <w:r>
        <w:t xml:space="preserve">Ponadto, całość przyznanej pomocy została wypłacona w ramach przedsięwzięć dotyczących modernizacji i/lub budowy infrastruktury turystycznej i rekreacyjnej (P.II.1.1.) oraz promocji, integrowania i sieciowania oferty turystycznej obszaru LGD (P.II.3.1.).  </w:t>
      </w:r>
    </w:p>
    <w:p w14:paraId="045F7B6D" w14:textId="77777777" w:rsidR="004A03CD" w:rsidRDefault="00EF1FA7" w:rsidP="004A03CD">
      <w:pPr>
        <w:pBdr>
          <w:top w:val="nil"/>
          <w:left w:val="nil"/>
          <w:bottom w:val="nil"/>
          <w:right w:val="nil"/>
          <w:between w:val="nil"/>
        </w:pBdr>
        <w:spacing w:after="0" w:line="360" w:lineRule="auto"/>
        <w:ind w:firstLine="720"/>
        <w:jc w:val="both"/>
      </w:pPr>
      <w:r>
        <w:t>W ramach budżetu zmiany dotyczyły przesunięcia środków z przedsięwzięcia związanego z utworzeniem inkubatora, do którego realizacji nie doszło, na rozwój działalności gospodarczej oraz zwiększenie poziomu dofinansowania na operacje grantowe dotyczące zabytków z 15 tys. do 30 tys.</w:t>
      </w:r>
    </w:p>
    <w:p w14:paraId="7CBC0F7D" w14:textId="5FC76C04" w:rsidR="00EF1FA7" w:rsidRDefault="004A03CD" w:rsidP="005E73D5">
      <w:pPr>
        <w:pBdr>
          <w:top w:val="nil"/>
          <w:left w:val="nil"/>
          <w:bottom w:val="nil"/>
          <w:right w:val="nil"/>
          <w:between w:val="nil"/>
        </w:pBdr>
        <w:spacing w:after="0" w:line="360" w:lineRule="auto"/>
        <w:ind w:firstLine="720"/>
        <w:jc w:val="both"/>
      </w:pPr>
      <w:r>
        <w:t xml:space="preserve">Jeśli chodzi o dodatkowe środki </w:t>
      </w:r>
      <w:r w:rsidR="00D97246">
        <w:t xml:space="preserve">wygospodarowane </w:t>
      </w:r>
      <w:r>
        <w:t xml:space="preserve">w wyniku przewalutowania </w:t>
      </w:r>
      <w:r w:rsidR="00D97246">
        <w:t xml:space="preserve">strategii, </w:t>
      </w:r>
      <w:r>
        <w:t>to zostaną one przeznaczone na przedsięwzięcia związane z przedsiębiorczością oraz projekty inwestycyjne dot</w:t>
      </w:r>
      <w:r w:rsidR="00D97246">
        <w:t>yczące</w:t>
      </w:r>
      <w:r>
        <w:t xml:space="preserve"> infrastruktury turystycznej oraz sportow</w:t>
      </w:r>
      <w:r w:rsidR="00D97246">
        <w:t>ej</w:t>
      </w:r>
      <w:r>
        <w:t xml:space="preserve"> i rekreacyjn</w:t>
      </w:r>
      <w:r w:rsidR="00D97246">
        <w:t>ej</w:t>
      </w:r>
      <w:r>
        <w:t>.</w:t>
      </w:r>
      <w:r w:rsidR="00EF1FA7">
        <w:t xml:space="preserve"> </w:t>
      </w:r>
      <w:r w:rsidR="00A91728">
        <w:t xml:space="preserve">W ocenie pracowników </w:t>
      </w:r>
      <w:r w:rsidR="00D97246">
        <w:t>„Podbabiogórza” można by także zwiększyć budżet</w:t>
      </w:r>
      <w:r w:rsidR="00A91728">
        <w:t xml:space="preserve"> na przedsięwzięcia związane z otwarciem działalności gospodarczej, które cieszyły się bardzo dużym zainteresowaniem</w:t>
      </w:r>
      <w:r w:rsidR="00D97246">
        <w:t xml:space="preserve"> mieszkańców obszaru LGD.</w:t>
      </w:r>
    </w:p>
    <w:p w14:paraId="0C817DA7" w14:textId="59062740" w:rsidR="005E73D5" w:rsidRDefault="00D97246" w:rsidP="00CF4A4C">
      <w:pPr>
        <w:pBdr>
          <w:top w:val="nil"/>
          <w:left w:val="nil"/>
          <w:bottom w:val="nil"/>
          <w:right w:val="nil"/>
          <w:between w:val="nil"/>
        </w:pBdr>
        <w:spacing w:after="0" w:line="360" w:lineRule="auto"/>
        <w:ind w:firstLine="720"/>
        <w:jc w:val="both"/>
      </w:pPr>
      <w:r>
        <w:t>Przedstawiciele LGD z</w:t>
      </w:r>
      <w:r w:rsidR="005E73D5">
        <w:t>apytani o to, jakie przedsięwzięcia należałoby kontynuować w kolejnej Strategii</w:t>
      </w:r>
      <w:r>
        <w:t>, stwierdzili, że prawie wszystkie zaprojektowane działania trafiały w potrzeby i większość z nich</w:t>
      </w:r>
      <w:r w:rsidR="005E73D5">
        <w:t xml:space="preserve"> </w:t>
      </w:r>
      <w:r w:rsidR="00FE37F7">
        <w:t xml:space="preserve">należy </w:t>
      </w:r>
      <w:r w:rsidR="005E73D5">
        <w:t xml:space="preserve">kontynuować w kolejnej perspektywie finansowej. </w:t>
      </w:r>
      <w:r w:rsidR="00D26FE0">
        <w:t xml:space="preserve">Jest to efektem wieloletniego doświadczenia związane z realizacją poprzedniej strategii i wypracowaną już wizją i metodyką działania. </w:t>
      </w:r>
      <w:r w:rsidR="005E73D5">
        <w:t>Jednakże</w:t>
      </w:r>
      <w:r w:rsidR="00D26FE0">
        <w:t xml:space="preserve"> zwrócono uwagę, że</w:t>
      </w:r>
      <w:r w:rsidR="005E73D5">
        <w:t xml:space="preserve"> modyfikacji wymagają </w:t>
      </w:r>
      <w:r>
        <w:t>projekty</w:t>
      </w:r>
      <w:r w:rsidR="005E73D5">
        <w:t xml:space="preserve"> grantowe, które nastręczały wielu trudności ze względu na obowiązujące procedury. Jest to o tyle istotne, że LGD „Podbabiogórze” zrealizował niebagatelną liczbę 13 projektów grantowych, w ramach których</w:t>
      </w:r>
      <w:r w:rsidR="008F5EA3">
        <w:t xml:space="preserve"> realizowano po kilka </w:t>
      </w:r>
      <w:r w:rsidR="007E0B6D">
        <w:t>grantów.</w:t>
      </w:r>
      <w:r>
        <w:t xml:space="preserve"> Wyjątkiem jest tu także oczywiście inkubator przetwórstwa lokalnego, którego próba utworzenia skończyła się niepowodzeniem. </w:t>
      </w:r>
    </w:p>
    <w:p w14:paraId="18CE3213" w14:textId="77777777" w:rsidR="003F7838" w:rsidRDefault="00F726A0">
      <w:pPr>
        <w:pStyle w:val="Nagwek2"/>
      </w:pPr>
      <w:bookmarkStart w:id="31" w:name="_Toc87972806"/>
      <w:r>
        <w:lastRenderedPageBreak/>
        <w:t>5.3. Projekty współpracy</w:t>
      </w:r>
      <w:bookmarkEnd w:id="31"/>
      <w:r>
        <w:t xml:space="preserve"> </w:t>
      </w:r>
    </w:p>
    <w:p w14:paraId="512EA2E8" w14:textId="36EF5AA7" w:rsidR="0034294B" w:rsidRDefault="00A26449" w:rsidP="0034294B">
      <w:pPr>
        <w:pStyle w:val="Bezodstpw"/>
        <w:spacing w:line="360" w:lineRule="auto"/>
        <w:jc w:val="both"/>
        <w:rPr>
          <w:lang w:val="pl-PL"/>
        </w:rPr>
      </w:pPr>
      <w:r w:rsidRPr="00A26449">
        <w:tab/>
        <w:t>LGD</w:t>
      </w:r>
      <w:r>
        <w:t xml:space="preserve"> „Podbabiogórze” </w:t>
      </w:r>
      <w:r w:rsidR="00A81A1E">
        <w:t xml:space="preserve">uczestniczyła w </w:t>
      </w:r>
      <w:r>
        <w:t>realiz</w:t>
      </w:r>
      <w:r w:rsidR="00A81A1E">
        <w:t>acji</w:t>
      </w:r>
      <w:r>
        <w:t xml:space="preserve"> </w:t>
      </w:r>
      <w:r w:rsidR="00C10755">
        <w:t>projekt</w:t>
      </w:r>
      <w:r w:rsidR="00A81A1E">
        <w:t>u</w:t>
      </w:r>
      <w:r w:rsidR="00C10755">
        <w:t xml:space="preserve"> </w:t>
      </w:r>
      <w:r w:rsidR="00A81A1E">
        <w:t xml:space="preserve">współpracy </w:t>
      </w:r>
      <w:r w:rsidR="00C10755">
        <w:t xml:space="preserve">pn. </w:t>
      </w:r>
      <w:r w:rsidR="00C10755">
        <w:rPr>
          <w:noProof/>
          <w:lang w:val="pl-PL"/>
        </w:rPr>
        <w:t>„</w:t>
      </w:r>
      <w:r w:rsidR="00C10755" w:rsidRPr="004926AF">
        <w:rPr>
          <w:noProof/>
          <w:lang w:val="pl-PL"/>
        </w:rPr>
        <w:t>Kulinarne Unikaty Chałup</w:t>
      </w:r>
      <w:r w:rsidR="00C10755">
        <w:rPr>
          <w:noProof/>
          <w:lang w:val="pl-PL"/>
        </w:rPr>
        <w:t xml:space="preserve"> - Nowością Inspiracją Atrakcją”</w:t>
      </w:r>
      <w:r w:rsidR="00C10755" w:rsidRPr="004926AF">
        <w:rPr>
          <w:noProof/>
          <w:lang w:val="pl-PL"/>
        </w:rPr>
        <w:t xml:space="preserve"> </w:t>
      </w:r>
      <w:r w:rsidR="00C10755">
        <w:rPr>
          <w:noProof/>
          <w:lang w:val="pl-PL"/>
        </w:rPr>
        <w:t>–</w:t>
      </w:r>
      <w:r w:rsidR="00C10755" w:rsidRPr="004926AF">
        <w:rPr>
          <w:noProof/>
          <w:lang w:val="pl-PL"/>
        </w:rPr>
        <w:t xml:space="preserve"> KUCHNIA</w:t>
      </w:r>
      <w:r w:rsidR="00C10755">
        <w:rPr>
          <w:noProof/>
          <w:lang w:val="pl-PL"/>
        </w:rPr>
        <w:t xml:space="preserve">. Projekt ralizowano w okresie od 9.10.2017 r. do 30.06.2019 r. we współpracy z 3 Lokalnymi Grupami Działania. LGD </w:t>
      </w:r>
      <w:r w:rsidR="00C10755">
        <w:t xml:space="preserve">„Podbabiogórze” był partnerem wiodącym tego projektu. Projekt </w:t>
      </w:r>
      <w:r w:rsidR="00C10755" w:rsidRPr="00E36FC7">
        <w:rPr>
          <w:lang w:val="pl-PL"/>
        </w:rPr>
        <w:t>m</w:t>
      </w:r>
      <w:r w:rsidR="0034294B">
        <w:rPr>
          <w:lang w:val="pl-PL"/>
        </w:rPr>
        <w:t>i</w:t>
      </w:r>
      <w:r w:rsidR="00C10755" w:rsidRPr="00E36FC7">
        <w:rPr>
          <w:lang w:val="pl-PL"/>
        </w:rPr>
        <w:t>a</w:t>
      </w:r>
      <w:r w:rsidR="0034294B">
        <w:rPr>
          <w:lang w:val="pl-PL"/>
        </w:rPr>
        <w:t>ł</w:t>
      </w:r>
      <w:r w:rsidR="00C10755" w:rsidRPr="00E36FC7">
        <w:rPr>
          <w:lang w:val="pl-PL"/>
        </w:rPr>
        <w:t xml:space="preserve"> na celu </w:t>
      </w:r>
      <w:r w:rsidR="00C10755">
        <w:rPr>
          <w:lang w:val="pl-PL"/>
        </w:rPr>
        <w:t>z</w:t>
      </w:r>
      <w:r w:rsidR="00C10755" w:rsidRPr="00E36FC7">
        <w:rPr>
          <w:lang w:val="pl-PL"/>
        </w:rPr>
        <w:t>ac</w:t>
      </w:r>
      <w:r w:rsidR="00C10755">
        <w:rPr>
          <w:lang w:val="pl-PL"/>
        </w:rPr>
        <w:t>howanie dziedzictwa kulinarnego</w:t>
      </w:r>
      <w:r w:rsidR="00C10755" w:rsidRPr="00E36FC7">
        <w:rPr>
          <w:lang w:val="pl-PL"/>
        </w:rPr>
        <w:t xml:space="preserve"> i promocję kuchni regionalnej poprzez utworzenie </w:t>
      </w:r>
      <w:r w:rsidR="00C10755">
        <w:rPr>
          <w:lang w:val="pl-PL"/>
        </w:rPr>
        <w:t>szlaku kulinarnego, wydanie map oraz</w:t>
      </w:r>
      <w:r w:rsidR="00C10755" w:rsidRPr="00E36FC7">
        <w:rPr>
          <w:lang w:val="pl-PL"/>
        </w:rPr>
        <w:t xml:space="preserve"> prze</w:t>
      </w:r>
      <w:r w:rsidR="00C10755">
        <w:rPr>
          <w:lang w:val="pl-PL"/>
        </w:rPr>
        <w:t>wodnika. Projekt wykorzystywał zasob</w:t>
      </w:r>
      <w:r w:rsidR="00E11768">
        <w:rPr>
          <w:lang w:val="pl-PL"/>
        </w:rPr>
        <w:t>y kulturowe i produktu lokalne obszaru LGD.</w:t>
      </w:r>
      <w:r w:rsidR="0034294B">
        <w:rPr>
          <w:lang w:val="pl-PL"/>
        </w:rPr>
        <w:t xml:space="preserve"> </w:t>
      </w:r>
      <w:r w:rsidR="00271E91">
        <w:rPr>
          <w:lang w:val="pl-PL"/>
        </w:rPr>
        <w:t>Wśród korzyści z jego realizacji należy wskazać:</w:t>
      </w:r>
    </w:p>
    <w:p w14:paraId="65893D9A" w14:textId="1DA024EE" w:rsidR="00271E91" w:rsidRDefault="00271E91" w:rsidP="00DE68E1">
      <w:pPr>
        <w:pStyle w:val="Bezodstpw"/>
        <w:numPr>
          <w:ilvl w:val="0"/>
          <w:numId w:val="10"/>
        </w:numPr>
        <w:spacing w:line="360" w:lineRule="auto"/>
        <w:jc w:val="both"/>
        <w:rPr>
          <w:lang w:val="pl-PL"/>
        </w:rPr>
      </w:pPr>
      <w:r>
        <w:rPr>
          <w:lang w:val="pl-PL"/>
        </w:rPr>
        <w:t>nawiązanie współpracy i zacieśnianie więzi pomiędzy lokalnymi grupami działania,</w:t>
      </w:r>
    </w:p>
    <w:p w14:paraId="00ECF5D9" w14:textId="273F18BD" w:rsidR="00271E91" w:rsidRDefault="00271E91" w:rsidP="00DE68E1">
      <w:pPr>
        <w:pStyle w:val="Bezodstpw"/>
        <w:numPr>
          <w:ilvl w:val="0"/>
          <w:numId w:val="10"/>
        </w:numPr>
        <w:spacing w:line="360" w:lineRule="auto"/>
        <w:jc w:val="both"/>
        <w:rPr>
          <w:lang w:val="pl-PL"/>
        </w:rPr>
      </w:pPr>
      <w:r>
        <w:rPr>
          <w:lang w:val="pl-PL"/>
        </w:rPr>
        <w:t xml:space="preserve">rozwój obszaru, w szczególności kierunku turystyki, rekreacji, kultury i dziedzictwa kulturowego, </w:t>
      </w:r>
    </w:p>
    <w:p w14:paraId="2D09E9FD" w14:textId="77777777" w:rsidR="00271E91" w:rsidRDefault="00271E91" w:rsidP="00DE68E1">
      <w:pPr>
        <w:pStyle w:val="Bezodstpw"/>
        <w:numPr>
          <w:ilvl w:val="0"/>
          <w:numId w:val="10"/>
        </w:numPr>
        <w:spacing w:line="360" w:lineRule="auto"/>
        <w:jc w:val="both"/>
        <w:rPr>
          <w:lang w:val="pl-PL"/>
        </w:rPr>
      </w:pPr>
      <w:r>
        <w:rPr>
          <w:lang w:val="pl-PL"/>
        </w:rPr>
        <w:t>rozwój aktywności mieszkańców,</w:t>
      </w:r>
      <w:r w:rsidRPr="00271E91">
        <w:rPr>
          <w:lang w:val="pl-PL"/>
        </w:rPr>
        <w:t xml:space="preserve"> </w:t>
      </w:r>
    </w:p>
    <w:p w14:paraId="1F246C5E" w14:textId="77777777" w:rsidR="00271E91" w:rsidRDefault="00271E91" w:rsidP="00DE68E1">
      <w:pPr>
        <w:pStyle w:val="Bezodstpw"/>
        <w:numPr>
          <w:ilvl w:val="0"/>
          <w:numId w:val="10"/>
        </w:numPr>
        <w:spacing w:line="360" w:lineRule="auto"/>
        <w:jc w:val="both"/>
        <w:rPr>
          <w:lang w:val="pl-PL"/>
        </w:rPr>
      </w:pPr>
      <w:r>
        <w:rPr>
          <w:lang w:val="pl-PL"/>
        </w:rPr>
        <w:t xml:space="preserve">poprawa jakości życia mieszkańców, </w:t>
      </w:r>
    </w:p>
    <w:p w14:paraId="3A4BD078" w14:textId="4F93F698" w:rsidR="0034294B" w:rsidRPr="004949B2" w:rsidRDefault="00271E91" w:rsidP="00DE68E1">
      <w:pPr>
        <w:pStyle w:val="Bezodstpw"/>
        <w:numPr>
          <w:ilvl w:val="0"/>
          <w:numId w:val="10"/>
        </w:numPr>
        <w:spacing w:line="360" w:lineRule="auto"/>
        <w:jc w:val="both"/>
        <w:rPr>
          <w:lang w:val="pl-PL"/>
        </w:rPr>
      </w:pPr>
      <w:r>
        <w:rPr>
          <w:lang w:val="pl-PL"/>
        </w:rPr>
        <w:t>pobudzenie integracji i zaangażowania społecznego mieszkańców.</w:t>
      </w:r>
    </w:p>
    <w:p w14:paraId="2146FA28" w14:textId="052C8B88" w:rsidR="00C10755" w:rsidRDefault="0034294B" w:rsidP="004949B2">
      <w:pPr>
        <w:pStyle w:val="Bezodstpw"/>
        <w:spacing w:line="360" w:lineRule="auto"/>
        <w:ind w:firstLine="714"/>
        <w:jc w:val="both"/>
        <w:rPr>
          <w:lang w:val="pl-PL"/>
        </w:rPr>
      </w:pPr>
      <w:r>
        <w:rPr>
          <w:lang w:val="pl-PL"/>
        </w:rPr>
        <w:t>Szczególnie istotne jest, że działania realizowano w ramach projektu pozwoliły na zaangażowanie grup defaworyzowanych:</w:t>
      </w:r>
    </w:p>
    <w:p w14:paraId="31065EFC" w14:textId="32081749" w:rsidR="0034294B" w:rsidRDefault="0034294B" w:rsidP="00DE68E1">
      <w:pPr>
        <w:pStyle w:val="Bezodstpw"/>
        <w:numPr>
          <w:ilvl w:val="0"/>
          <w:numId w:val="9"/>
        </w:numPr>
        <w:ind w:left="714" w:hanging="357"/>
        <w:rPr>
          <w:lang w:val="pl-PL"/>
        </w:rPr>
      </w:pPr>
      <w:r>
        <w:rPr>
          <w:lang w:val="pl-PL"/>
        </w:rPr>
        <w:t>przedsiębiorców,</w:t>
      </w:r>
    </w:p>
    <w:p w14:paraId="5C76B200" w14:textId="17757ECE" w:rsidR="0034294B" w:rsidRDefault="0034294B" w:rsidP="00DE68E1">
      <w:pPr>
        <w:pStyle w:val="Bezodstpw"/>
        <w:numPr>
          <w:ilvl w:val="0"/>
          <w:numId w:val="9"/>
        </w:numPr>
        <w:spacing w:before="120"/>
        <w:rPr>
          <w:lang w:val="pl-PL"/>
        </w:rPr>
      </w:pPr>
      <w:r>
        <w:rPr>
          <w:lang w:val="pl-PL"/>
        </w:rPr>
        <w:t>młodzież</w:t>
      </w:r>
      <w:r w:rsidR="00A81A1E">
        <w:rPr>
          <w:lang w:val="pl-PL"/>
        </w:rPr>
        <w:t>y</w:t>
      </w:r>
      <w:r>
        <w:rPr>
          <w:lang w:val="pl-PL"/>
        </w:rPr>
        <w:t>,</w:t>
      </w:r>
    </w:p>
    <w:p w14:paraId="50979CA4" w14:textId="04B0A94C" w:rsidR="0034294B" w:rsidRDefault="0034294B" w:rsidP="00DE68E1">
      <w:pPr>
        <w:pStyle w:val="Bezodstpw"/>
        <w:numPr>
          <w:ilvl w:val="0"/>
          <w:numId w:val="9"/>
        </w:numPr>
        <w:spacing w:before="120"/>
        <w:rPr>
          <w:lang w:val="pl-PL"/>
        </w:rPr>
      </w:pPr>
      <w:r>
        <w:rPr>
          <w:lang w:val="pl-PL"/>
        </w:rPr>
        <w:t>tury</w:t>
      </w:r>
      <w:r w:rsidR="00A81A1E">
        <w:rPr>
          <w:lang w:val="pl-PL"/>
        </w:rPr>
        <w:t>stów</w:t>
      </w:r>
      <w:r>
        <w:rPr>
          <w:lang w:val="pl-PL"/>
        </w:rPr>
        <w:t>,</w:t>
      </w:r>
    </w:p>
    <w:p w14:paraId="636115F8" w14:textId="52EE9A18" w:rsidR="0034294B" w:rsidRDefault="0034294B" w:rsidP="00DE68E1">
      <w:pPr>
        <w:pStyle w:val="Bezodstpw"/>
        <w:numPr>
          <w:ilvl w:val="0"/>
          <w:numId w:val="9"/>
        </w:numPr>
        <w:spacing w:before="120"/>
        <w:rPr>
          <w:lang w:val="pl-PL"/>
        </w:rPr>
      </w:pPr>
      <w:r>
        <w:rPr>
          <w:lang w:val="pl-PL"/>
        </w:rPr>
        <w:t xml:space="preserve">młodych ludzi bez pracy, narażonych na wykluczenie, </w:t>
      </w:r>
    </w:p>
    <w:p w14:paraId="1E94B57F" w14:textId="5F7FD707" w:rsidR="0034294B" w:rsidRDefault="0034294B" w:rsidP="00DE68E1">
      <w:pPr>
        <w:pStyle w:val="Bezodstpw"/>
        <w:numPr>
          <w:ilvl w:val="0"/>
          <w:numId w:val="9"/>
        </w:numPr>
        <w:spacing w:before="120"/>
        <w:rPr>
          <w:lang w:val="pl-PL"/>
        </w:rPr>
      </w:pPr>
      <w:r>
        <w:rPr>
          <w:lang w:val="pl-PL"/>
        </w:rPr>
        <w:t>matek z dziećmi,</w:t>
      </w:r>
    </w:p>
    <w:p w14:paraId="4A0379EA" w14:textId="16F5EAE9" w:rsidR="0034294B" w:rsidRDefault="0034294B" w:rsidP="00DE68E1">
      <w:pPr>
        <w:pStyle w:val="Bezodstpw"/>
        <w:numPr>
          <w:ilvl w:val="0"/>
          <w:numId w:val="9"/>
        </w:numPr>
        <w:spacing w:before="120"/>
        <w:rPr>
          <w:lang w:val="pl-PL"/>
        </w:rPr>
      </w:pPr>
      <w:r>
        <w:rPr>
          <w:lang w:val="pl-PL"/>
        </w:rPr>
        <w:t>kobiet 45+,</w:t>
      </w:r>
    </w:p>
    <w:p w14:paraId="0268E95E" w14:textId="24E1574C" w:rsidR="0034294B" w:rsidRDefault="0034294B" w:rsidP="00DE68E1">
      <w:pPr>
        <w:pStyle w:val="Bezodstpw"/>
        <w:numPr>
          <w:ilvl w:val="0"/>
          <w:numId w:val="9"/>
        </w:numPr>
        <w:spacing w:before="120"/>
        <w:rPr>
          <w:lang w:val="pl-PL"/>
        </w:rPr>
      </w:pPr>
      <w:r>
        <w:rPr>
          <w:lang w:val="pl-PL"/>
        </w:rPr>
        <w:t>organizacj</w:t>
      </w:r>
      <w:r w:rsidR="00A81A1E">
        <w:rPr>
          <w:lang w:val="pl-PL"/>
        </w:rPr>
        <w:t>i</w:t>
      </w:r>
      <w:r>
        <w:rPr>
          <w:lang w:val="pl-PL"/>
        </w:rPr>
        <w:t xml:space="preserve"> pozarządow</w:t>
      </w:r>
      <w:r w:rsidR="00A81A1E">
        <w:rPr>
          <w:lang w:val="pl-PL"/>
        </w:rPr>
        <w:t>ych</w:t>
      </w:r>
      <w:r>
        <w:rPr>
          <w:lang w:val="pl-PL"/>
        </w:rPr>
        <w:t>,</w:t>
      </w:r>
    </w:p>
    <w:p w14:paraId="563C596D" w14:textId="6422F192" w:rsidR="0034294B" w:rsidRDefault="0034294B" w:rsidP="00DE68E1">
      <w:pPr>
        <w:pStyle w:val="Bezodstpw"/>
        <w:numPr>
          <w:ilvl w:val="0"/>
          <w:numId w:val="9"/>
        </w:numPr>
        <w:spacing w:before="120"/>
        <w:rPr>
          <w:lang w:val="pl-PL"/>
        </w:rPr>
      </w:pPr>
      <w:r>
        <w:rPr>
          <w:lang w:val="pl-PL"/>
        </w:rPr>
        <w:t>grup nieformaln</w:t>
      </w:r>
      <w:r w:rsidR="00A81A1E">
        <w:rPr>
          <w:lang w:val="pl-PL"/>
        </w:rPr>
        <w:t>ych</w:t>
      </w:r>
      <w:r>
        <w:rPr>
          <w:lang w:val="pl-PL"/>
        </w:rPr>
        <w:t xml:space="preserve"> – K</w:t>
      </w:r>
      <w:r w:rsidR="00A81A1E">
        <w:rPr>
          <w:lang w:val="pl-PL"/>
        </w:rPr>
        <w:t>ół</w:t>
      </w:r>
      <w:r>
        <w:rPr>
          <w:lang w:val="pl-PL"/>
        </w:rPr>
        <w:t xml:space="preserve"> Gospodyń Wiejskich, </w:t>
      </w:r>
    </w:p>
    <w:p w14:paraId="5EFB06F8" w14:textId="402471CD" w:rsidR="0034294B" w:rsidRDefault="0034294B" w:rsidP="00DE68E1">
      <w:pPr>
        <w:pStyle w:val="Bezodstpw"/>
        <w:numPr>
          <w:ilvl w:val="0"/>
          <w:numId w:val="9"/>
        </w:numPr>
        <w:spacing w:before="120"/>
        <w:rPr>
          <w:lang w:val="pl-PL"/>
        </w:rPr>
      </w:pPr>
      <w:r>
        <w:rPr>
          <w:lang w:val="pl-PL"/>
        </w:rPr>
        <w:t>lokalnych liderów i mieszkańców.</w:t>
      </w:r>
    </w:p>
    <w:p w14:paraId="3CFA49DD" w14:textId="73AA0424" w:rsidR="00325ED1" w:rsidRPr="0034294B" w:rsidRDefault="00325ED1" w:rsidP="000247F8">
      <w:pPr>
        <w:pStyle w:val="Bezodstpw"/>
        <w:spacing w:before="120" w:line="360" w:lineRule="auto"/>
        <w:ind w:firstLine="720"/>
        <w:jc w:val="both"/>
        <w:rPr>
          <w:lang w:val="pl-PL"/>
        </w:rPr>
      </w:pPr>
      <w:r>
        <w:rPr>
          <w:lang w:val="pl-PL"/>
        </w:rPr>
        <w:t xml:space="preserve">Należy podkreślić, że </w:t>
      </w:r>
      <w:r w:rsidR="000247F8">
        <w:rPr>
          <w:lang w:val="pl-PL"/>
        </w:rPr>
        <w:t xml:space="preserve">projekt wdrażał nowe na danym obszarze produkty i usługi oraz </w:t>
      </w:r>
      <w:r w:rsidR="00A81A1E">
        <w:rPr>
          <w:lang w:val="pl-PL"/>
        </w:rPr>
        <w:t xml:space="preserve">promował </w:t>
      </w:r>
      <w:r w:rsidR="000247F8">
        <w:rPr>
          <w:lang w:val="pl-PL"/>
        </w:rPr>
        <w:t xml:space="preserve">nowy sposób wykorzystania lokalnych zasobów historycznych i kulturowych. </w:t>
      </w:r>
      <w:r w:rsidR="00A81A1E">
        <w:rPr>
          <w:lang w:val="pl-PL"/>
        </w:rPr>
        <w:t>P</w:t>
      </w:r>
      <w:r w:rsidR="00A919AA">
        <w:rPr>
          <w:lang w:val="pl-PL"/>
        </w:rPr>
        <w:t>rojekt</w:t>
      </w:r>
      <w:r w:rsidR="000247F8">
        <w:rPr>
          <w:lang w:val="pl-PL"/>
        </w:rPr>
        <w:t xml:space="preserve"> </w:t>
      </w:r>
      <w:r w:rsidR="00A81A1E">
        <w:rPr>
          <w:lang w:val="pl-PL"/>
        </w:rPr>
        <w:t>był nowatorski, ze względu na fakt, że zakładał</w:t>
      </w:r>
      <w:r w:rsidR="000247F8">
        <w:rPr>
          <w:lang w:val="pl-PL"/>
        </w:rPr>
        <w:t xml:space="preserve"> utworzenie nowego szlaku kulinarnego, </w:t>
      </w:r>
      <w:r w:rsidR="000247F8" w:rsidRPr="009976C6">
        <w:rPr>
          <w:lang w:val="pl-PL"/>
        </w:rPr>
        <w:t xml:space="preserve">którego </w:t>
      </w:r>
      <w:r w:rsidR="000247F8">
        <w:rPr>
          <w:lang w:val="pl-PL"/>
        </w:rPr>
        <w:t xml:space="preserve">nie ma </w:t>
      </w:r>
      <w:r w:rsidR="000247F8" w:rsidRPr="009976C6">
        <w:rPr>
          <w:lang w:val="pl-PL"/>
        </w:rPr>
        <w:t>na obszarze działania 4 LGD uczestniczących w projekcie współpracy</w:t>
      </w:r>
      <w:r w:rsidR="00A81A1E">
        <w:rPr>
          <w:lang w:val="pl-PL"/>
        </w:rPr>
        <w:t xml:space="preserve">. </w:t>
      </w:r>
      <w:r w:rsidR="000247F8" w:rsidRPr="009976C6">
        <w:rPr>
          <w:lang w:val="pl-PL"/>
        </w:rPr>
        <w:t xml:space="preserve"> </w:t>
      </w:r>
      <w:r w:rsidR="000247F8">
        <w:rPr>
          <w:lang w:val="pl-PL"/>
        </w:rPr>
        <w:t xml:space="preserve">Innowacyjność projektu polega ponadto na zintegrowanej promocji kilku obszarów oraz wspólnym wypracowaniu nowych metod współpracy i prezentowania lokalnych produktów – potraw regionalnych. </w:t>
      </w:r>
      <w:r w:rsidR="00090191">
        <w:rPr>
          <w:lang w:val="pl-PL"/>
        </w:rPr>
        <w:t>Podkreśleni</w:t>
      </w:r>
      <w:r w:rsidR="00A81A1E">
        <w:rPr>
          <w:lang w:val="pl-PL"/>
        </w:rPr>
        <w:t>a</w:t>
      </w:r>
      <w:r w:rsidR="00090191">
        <w:rPr>
          <w:lang w:val="pl-PL"/>
        </w:rPr>
        <w:t xml:space="preserve"> wymaga fakt, że promocja dziedzictwa kulturowego w tego rodzaju działaniach, tzn. poprzez szlak kulinarny nie była dotychczas stosowana na tak szeroką skalę na obszarze partnerów zaangażowanych w projekt.  </w:t>
      </w:r>
    </w:p>
    <w:p w14:paraId="6AA8B314" w14:textId="630EFCF1" w:rsidR="004F4CDB" w:rsidRDefault="00090191" w:rsidP="00A07770">
      <w:pPr>
        <w:spacing w:after="0" w:line="360" w:lineRule="auto"/>
        <w:jc w:val="both"/>
      </w:pPr>
      <w:r>
        <w:lastRenderedPageBreak/>
        <w:tab/>
      </w:r>
      <w:r w:rsidR="00A81A1E">
        <w:t>Drugi współrealizowany przez</w:t>
      </w:r>
      <w:r>
        <w:t xml:space="preserve"> </w:t>
      </w:r>
      <w:r w:rsidR="00A81A1E">
        <w:t xml:space="preserve">ewaluowaną Lokalną Grupę Działania </w:t>
      </w:r>
      <w:r>
        <w:t>projekt</w:t>
      </w:r>
      <w:r w:rsidR="00D1409B">
        <w:t xml:space="preserve"> </w:t>
      </w:r>
      <w:r w:rsidR="00A81A1E">
        <w:t>współpracy dotyczył w</w:t>
      </w:r>
      <w:r w:rsidR="00D1409B" w:rsidRPr="00C67389">
        <w:rPr>
          <w:noProof/>
        </w:rPr>
        <w:t>yznaczeni</w:t>
      </w:r>
      <w:r w:rsidR="00A81A1E">
        <w:rPr>
          <w:noProof/>
        </w:rPr>
        <w:t>a</w:t>
      </w:r>
      <w:r w:rsidR="00D1409B" w:rsidRPr="00C67389">
        <w:rPr>
          <w:noProof/>
        </w:rPr>
        <w:t xml:space="preserve"> szlaku kulinarnego produktu lokalnego "Polsko-Rumuński Szlak</w:t>
      </w:r>
      <w:r w:rsidR="00D1409B">
        <w:rPr>
          <w:noProof/>
        </w:rPr>
        <w:t xml:space="preserve"> Lokalnych Kulinariów”</w:t>
      </w:r>
      <w:r w:rsidR="00A81A1E">
        <w:rPr>
          <w:noProof/>
        </w:rPr>
        <w:t xml:space="preserve">. Jest on </w:t>
      </w:r>
      <w:r>
        <w:t xml:space="preserve">realizowany od 1.06.2020 r., a jego zakończenie planowane jest na </w:t>
      </w:r>
      <w:r w:rsidR="00D1409B">
        <w:t xml:space="preserve">dzień 31.12.2021 r. Projekt ma charakter międzynarodowy, bierze w nim udział 2 partnerów krajowych i 2 zagranicznych, a </w:t>
      </w:r>
      <w:r w:rsidR="00D1409B">
        <w:rPr>
          <w:noProof/>
        </w:rPr>
        <w:t xml:space="preserve">LGD </w:t>
      </w:r>
      <w:r w:rsidR="00D1409B">
        <w:t xml:space="preserve">„Podbabiogórze”  jest w nim partnerem wiodącym. W ramach projektu zostanie m.in. utworzony i oznakowany tabliczkami szlak pod nazwą </w:t>
      </w:r>
      <w:r w:rsidR="00D1409B" w:rsidRPr="001F41E7">
        <w:t>"Polsko-Rumuński Szlak</w:t>
      </w:r>
      <w:r w:rsidR="00D1409B">
        <w:t xml:space="preserve"> Lokalnych Kulinariów”, zostaną wykonane gadżety kulinarne oraz wydane mapy i publikacje.</w:t>
      </w:r>
      <w:r w:rsidR="00CD6031">
        <w:t xml:space="preserve"> Projekt przyczyni się do zachowania lokalnego dziedzictwa, a dzięki prezentacji produktów kulinarnych uczestnicy projektu poznają produkty kulinarne charakterystyczne dla każdego LGD biorących udział w projekcie. </w:t>
      </w:r>
      <w:r w:rsidR="00A81A1E">
        <w:t>Wspólne działania</w:t>
      </w:r>
      <w:r w:rsidR="009A119C">
        <w:t xml:space="preserve"> przyczyni</w:t>
      </w:r>
      <w:r w:rsidR="00A81A1E">
        <w:t>ą się ponadto</w:t>
      </w:r>
      <w:r w:rsidR="009A119C">
        <w:t xml:space="preserve"> do promowania włączenia społecznego poprzez współpracę społeczności lokalnych w zakresie walorów kulturowych i tradycji kulinarnych różnych regionów</w:t>
      </w:r>
      <w:r w:rsidR="00A07770">
        <w:t>. P</w:t>
      </w:r>
      <w:r w:rsidR="004F4CDB">
        <w:t xml:space="preserve">rojekt w założeniu ma angażować bardzo szerokie grono odbiorców, w tym grupy defaworyzowane: </w:t>
      </w:r>
    </w:p>
    <w:p w14:paraId="62FAEA54" w14:textId="6CDC42E8" w:rsidR="004F4CDB" w:rsidRPr="006D2A8F" w:rsidRDefault="00A07770" w:rsidP="00DE68E1">
      <w:pPr>
        <w:pStyle w:val="Bezodstpw"/>
        <w:numPr>
          <w:ilvl w:val="0"/>
          <w:numId w:val="11"/>
        </w:numPr>
        <w:spacing w:line="360" w:lineRule="auto"/>
        <w:ind w:left="714" w:hanging="357"/>
        <w:jc w:val="both"/>
        <w:rPr>
          <w:lang w:val="pl-PL"/>
        </w:rPr>
      </w:pPr>
      <w:r>
        <w:rPr>
          <w:lang w:val="pl-PL"/>
        </w:rPr>
        <w:t>o</w:t>
      </w:r>
      <w:r w:rsidR="004F4CDB">
        <w:rPr>
          <w:lang w:val="pl-PL"/>
        </w:rPr>
        <w:t>rganizacje pozarządowe, w tym Lokalne Grupy Działania działające na terenie partnerów projektu współpracy zajmujące się m.in. kultywowaniem dziedzictwa kulturowego, lokalnych tradycji oraz promocją obszaru</w:t>
      </w:r>
      <w:r>
        <w:rPr>
          <w:lang w:val="pl-PL"/>
        </w:rPr>
        <w:t>,</w:t>
      </w:r>
    </w:p>
    <w:p w14:paraId="4EFC70EE" w14:textId="0B915058" w:rsidR="004F4CDB" w:rsidRDefault="00A07770" w:rsidP="00DE68E1">
      <w:pPr>
        <w:pStyle w:val="Bezodstpw"/>
        <w:numPr>
          <w:ilvl w:val="0"/>
          <w:numId w:val="11"/>
        </w:numPr>
        <w:spacing w:line="360" w:lineRule="auto"/>
        <w:ind w:left="714" w:hanging="357"/>
        <w:jc w:val="both"/>
        <w:rPr>
          <w:lang w:val="pl-PL"/>
        </w:rPr>
      </w:pPr>
      <w:r>
        <w:rPr>
          <w:lang w:val="pl-PL"/>
        </w:rPr>
        <w:t>g</w:t>
      </w:r>
      <w:r w:rsidR="004F4CDB">
        <w:rPr>
          <w:lang w:val="pl-PL"/>
        </w:rPr>
        <w:t>rupy nieformalne – Koła Gospodyń Wiejskich działające na rzecz kultywowania tradycji i pielęgnowania dziedzictwa kulturowego, w tym kulinarnego</w:t>
      </w:r>
      <w:r>
        <w:rPr>
          <w:lang w:val="pl-PL"/>
        </w:rPr>
        <w:t>,</w:t>
      </w:r>
    </w:p>
    <w:p w14:paraId="45854130" w14:textId="7EE06525" w:rsidR="004F4CDB" w:rsidRDefault="00A07770" w:rsidP="00DE68E1">
      <w:pPr>
        <w:pStyle w:val="Bezodstpw"/>
        <w:numPr>
          <w:ilvl w:val="0"/>
          <w:numId w:val="11"/>
        </w:numPr>
        <w:spacing w:line="360" w:lineRule="auto"/>
        <w:ind w:left="714" w:hanging="357"/>
        <w:jc w:val="both"/>
        <w:rPr>
          <w:lang w:val="pl-PL"/>
        </w:rPr>
      </w:pPr>
      <w:r>
        <w:rPr>
          <w:lang w:val="pl-PL"/>
        </w:rPr>
        <w:t>l</w:t>
      </w:r>
      <w:r w:rsidR="004F4CDB">
        <w:rPr>
          <w:lang w:val="pl-PL"/>
        </w:rPr>
        <w:t>okaln</w:t>
      </w:r>
      <w:r w:rsidR="00A81A1E">
        <w:rPr>
          <w:lang w:val="pl-PL"/>
        </w:rPr>
        <w:t>ych</w:t>
      </w:r>
      <w:r w:rsidR="004F4CDB">
        <w:rPr>
          <w:lang w:val="pl-PL"/>
        </w:rPr>
        <w:t xml:space="preserve"> lider</w:t>
      </w:r>
      <w:r w:rsidR="00A81A1E">
        <w:rPr>
          <w:lang w:val="pl-PL"/>
        </w:rPr>
        <w:t>ów</w:t>
      </w:r>
      <w:r w:rsidR="004F4CDB">
        <w:rPr>
          <w:lang w:val="pl-PL"/>
        </w:rPr>
        <w:t xml:space="preserve"> aktywnie działający</w:t>
      </w:r>
      <w:r w:rsidR="00A81A1E">
        <w:rPr>
          <w:lang w:val="pl-PL"/>
        </w:rPr>
        <w:t>ch</w:t>
      </w:r>
      <w:r w:rsidR="004F4CDB">
        <w:rPr>
          <w:lang w:val="pl-PL"/>
        </w:rPr>
        <w:t xml:space="preserve"> na rzecz dziedzictwa kulturowego i umacniania kapitału społecznego</w:t>
      </w:r>
      <w:r>
        <w:rPr>
          <w:lang w:val="pl-PL"/>
        </w:rPr>
        <w:t>,</w:t>
      </w:r>
    </w:p>
    <w:p w14:paraId="2422A967" w14:textId="16F41E33" w:rsidR="004F4CDB" w:rsidRDefault="00A07770" w:rsidP="00DE68E1">
      <w:pPr>
        <w:pStyle w:val="Bezodstpw"/>
        <w:numPr>
          <w:ilvl w:val="0"/>
          <w:numId w:val="11"/>
        </w:numPr>
        <w:spacing w:line="360" w:lineRule="auto"/>
        <w:ind w:left="714" w:hanging="357"/>
        <w:jc w:val="both"/>
        <w:rPr>
          <w:lang w:val="pl-PL"/>
        </w:rPr>
      </w:pPr>
      <w:r>
        <w:rPr>
          <w:lang w:val="pl-PL"/>
        </w:rPr>
        <w:t>p</w:t>
      </w:r>
      <w:r w:rsidR="004F4CDB">
        <w:rPr>
          <w:lang w:val="pl-PL"/>
        </w:rPr>
        <w:t>rzedsiębiorc</w:t>
      </w:r>
      <w:r w:rsidR="00A81A1E">
        <w:rPr>
          <w:lang w:val="pl-PL"/>
        </w:rPr>
        <w:t>ów</w:t>
      </w:r>
      <w:r w:rsidR="004F4CDB">
        <w:rPr>
          <w:lang w:val="pl-PL"/>
        </w:rPr>
        <w:t xml:space="preserve"> działający</w:t>
      </w:r>
      <w:r w:rsidR="00A81A1E">
        <w:rPr>
          <w:lang w:val="pl-PL"/>
        </w:rPr>
        <w:t>ch</w:t>
      </w:r>
      <w:r w:rsidR="004F4CDB">
        <w:rPr>
          <w:lang w:val="pl-PL"/>
        </w:rPr>
        <w:t xml:space="preserve"> w</w:t>
      </w:r>
      <w:r w:rsidR="00A81A1E">
        <w:rPr>
          <w:lang w:val="pl-PL"/>
        </w:rPr>
        <w:t xml:space="preserve"> obszarze</w:t>
      </w:r>
      <w:r w:rsidR="004F4CDB">
        <w:rPr>
          <w:lang w:val="pl-PL"/>
        </w:rPr>
        <w:t xml:space="preserve"> gastronomii </w:t>
      </w:r>
      <w:r w:rsidR="00A81A1E">
        <w:rPr>
          <w:lang w:val="pl-PL"/>
        </w:rPr>
        <w:t xml:space="preserve">i </w:t>
      </w:r>
      <w:r w:rsidR="004F4CDB">
        <w:rPr>
          <w:lang w:val="pl-PL"/>
        </w:rPr>
        <w:t>promuj</w:t>
      </w:r>
      <w:r>
        <w:rPr>
          <w:lang w:val="pl-PL"/>
        </w:rPr>
        <w:t>ący</w:t>
      </w:r>
      <w:r w:rsidR="00A81A1E">
        <w:rPr>
          <w:lang w:val="pl-PL"/>
        </w:rPr>
        <w:t>ch</w:t>
      </w:r>
      <w:r>
        <w:rPr>
          <w:lang w:val="pl-PL"/>
        </w:rPr>
        <w:t xml:space="preserve"> tradycje kuchni regionalnej,</w:t>
      </w:r>
    </w:p>
    <w:p w14:paraId="60C99B86" w14:textId="395B8A16" w:rsidR="004F4CDB" w:rsidRDefault="00A07770" w:rsidP="00DE68E1">
      <w:pPr>
        <w:pStyle w:val="Bezodstpw"/>
        <w:numPr>
          <w:ilvl w:val="0"/>
          <w:numId w:val="11"/>
        </w:numPr>
        <w:spacing w:line="360" w:lineRule="auto"/>
        <w:ind w:left="714" w:hanging="357"/>
        <w:jc w:val="both"/>
        <w:rPr>
          <w:lang w:val="pl-PL"/>
        </w:rPr>
      </w:pPr>
      <w:r>
        <w:rPr>
          <w:lang w:val="pl-PL"/>
        </w:rPr>
        <w:t>w</w:t>
      </w:r>
      <w:r w:rsidR="004F4CDB">
        <w:rPr>
          <w:lang w:val="pl-PL"/>
        </w:rPr>
        <w:t>ytwórc</w:t>
      </w:r>
      <w:r w:rsidR="00A81A1E">
        <w:rPr>
          <w:lang w:val="pl-PL"/>
        </w:rPr>
        <w:t>ów</w:t>
      </w:r>
      <w:r w:rsidR="004F4CDB">
        <w:rPr>
          <w:lang w:val="pl-PL"/>
        </w:rPr>
        <w:t xml:space="preserve"> tradycyjnych produktów lokalnych oraz osoby działające w rolnictwie</w:t>
      </w:r>
      <w:r>
        <w:rPr>
          <w:lang w:val="pl-PL"/>
        </w:rPr>
        <w:t>,</w:t>
      </w:r>
    </w:p>
    <w:p w14:paraId="31604BFB" w14:textId="44E55BA0" w:rsidR="004F4CDB" w:rsidRDefault="00A07770" w:rsidP="00DE68E1">
      <w:pPr>
        <w:pStyle w:val="Bezodstpw"/>
        <w:numPr>
          <w:ilvl w:val="0"/>
          <w:numId w:val="11"/>
        </w:numPr>
        <w:spacing w:line="360" w:lineRule="auto"/>
        <w:ind w:left="714" w:hanging="357"/>
        <w:jc w:val="both"/>
        <w:rPr>
          <w:lang w:val="pl-PL"/>
        </w:rPr>
      </w:pPr>
      <w:r>
        <w:rPr>
          <w:lang w:val="pl-PL"/>
        </w:rPr>
        <w:t>k</w:t>
      </w:r>
      <w:r w:rsidR="004F4CDB">
        <w:rPr>
          <w:lang w:val="pl-PL"/>
        </w:rPr>
        <w:t>obiety powyżej 45 roku życia</w:t>
      </w:r>
      <w:r>
        <w:rPr>
          <w:lang w:val="pl-PL"/>
        </w:rPr>
        <w:t>,</w:t>
      </w:r>
    </w:p>
    <w:p w14:paraId="564FB007" w14:textId="684113F2" w:rsidR="004F4CDB" w:rsidRDefault="00A07770" w:rsidP="00DE68E1">
      <w:pPr>
        <w:pStyle w:val="Bezodstpw"/>
        <w:numPr>
          <w:ilvl w:val="0"/>
          <w:numId w:val="11"/>
        </w:numPr>
        <w:spacing w:line="360" w:lineRule="auto"/>
        <w:ind w:left="714" w:hanging="357"/>
        <w:jc w:val="both"/>
        <w:rPr>
          <w:lang w:val="pl-PL"/>
        </w:rPr>
      </w:pPr>
      <w:r>
        <w:rPr>
          <w:lang w:val="pl-PL"/>
        </w:rPr>
        <w:t>m</w:t>
      </w:r>
      <w:r w:rsidR="004F4CDB">
        <w:rPr>
          <w:lang w:val="pl-PL"/>
        </w:rPr>
        <w:t>łodzież aktywnie działając</w:t>
      </w:r>
      <w:r w:rsidR="00A81A1E">
        <w:rPr>
          <w:lang w:val="pl-PL"/>
        </w:rPr>
        <w:t>ą</w:t>
      </w:r>
      <w:r w:rsidR="004F4CDB">
        <w:rPr>
          <w:lang w:val="pl-PL"/>
        </w:rPr>
        <w:t xml:space="preserve"> w zakresie kultywowania dziedzictwa kulturowego</w:t>
      </w:r>
      <w:r>
        <w:rPr>
          <w:lang w:val="pl-PL"/>
        </w:rPr>
        <w:t>,</w:t>
      </w:r>
      <w:r w:rsidR="004F4CDB">
        <w:rPr>
          <w:lang w:val="pl-PL"/>
        </w:rPr>
        <w:t xml:space="preserve"> </w:t>
      </w:r>
    </w:p>
    <w:p w14:paraId="4A20E033" w14:textId="0C06EE0B" w:rsidR="004F4CDB" w:rsidRDefault="00A81A1E" w:rsidP="00DE68E1">
      <w:pPr>
        <w:pStyle w:val="Bezodstpw"/>
        <w:numPr>
          <w:ilvl w:val="0"/>
          <w:numId w:val="11"/>
        </w:numPr>
        <w:spacing w:line="360" w:lineRule="auto"/>
        <w:ind w:left="714" w:hanging="357"/>
        <w:jc w:val="both"/>
        <w:rPr>
          <w:lang w:val="pl-PL"/>
        </w:rPr>
      </w:pPr>
      <w:r>
        <w:rPr>
          <w:lang w:val="pl-PL"/>
        </w:rPr>
        <w:t>turystów</w:t>
      </w:r>
      <w:r w:rsidR="004F4CDB">
        <w:rPr>
          <w:lang w:val="pl-PL"/>
        </w:rPr>
        <w:t xml:space="preserve"> szczególnie zainteresowan</w:t>
      </w:r>
      <w:r>
        <w:rPr>
          <w:lang w:val="pl-PL"/>
        </w:rPr>
        <w:t>ych</w:t>
      </w:r>
      <w:r w:rsidR="004F4CDB">
        <w:rPr>
          <w:lang w:val="pl-PL"/>
        </w:rPr>
        <w:t xml:space="preserve"> dziedzictwem kulturowym polskiej wsi</w:t>
      </w:r>
      <w:r w:rsidR="00A07770">
        <w:rPr>
          <w:lang w:val="pl-PL"/>
        </w:rPr>
        <w:t>,</w:t>
      </w:r>
    </w:p>
    <w:p w14:paraId="6A45CE54" w14:textId="3C2E15A6" w:rsidR="004F4CDB" w:rsidRDefault="004F4CDB" w:rsidP="00DE68E1">
      <w:pPr>
        <w:pStyle w:val="Bezodstpw"/>
        <w:numPr>
          <w:ilvl w:val="0"/>
          <w:numId w:val="11"/>
        </w:numPr>
        <w:spacing w:line="360" w:lineRule="auto"/>
        <w:ind w:left="714" w:hanging="357"/>
        <w:jc w:val="both"/>
        <w:rPr>
          <w:lang w:val="pl-PL"/>
        </w:rPr>
      </w:pPr>
      <w:r>
        <w:rPr>
          <w:lang w:val="pl-PL"/>
        </w:rPr>
        <w:t>mieszkańc</w:t>
      </w:r>
      <w:r w:rsidR="00A81A1E">
        <w:rPr>
          <w:lang w:val="pl-PL"/>
        </w:rPr>
        <w:t>ów</w:t>
      </w:r>
      <w:r>
        <w:rPr>
          <w:lang w:val="pl-PL"/>
        </w:rPr>
        <w:t xml:space="preserve"> działający</w:t>
      </w:r>
      <w:r w:rsidR="00A81A1E">
        <w:rPr>
          <w:lang w:val="pl-PL"/>
        </w:rPr>
        <w:t>ch</w:t>
      </w:r>
      <w:r>
        <w:rPr>
          <w:lang w:val="pl-PL"/>
        </w:rPr>
        <w:t xml:space="preserve"> na rzecz pielęgnowania dziedzictwa kulturowego i przyrodniczego</w:t>
      </w:r>
      <w:r w:rsidR="00A07770">
        <w:rPr>
          <w:lang w:val="pl-PL"/>
        </w:rPr>
        <w:t>,</w:t>
      </w:r>
      <w:r>
        <w:rPr>
          <w:lang w:val="pl-PL"/>
        </w:rPr>
        <w:t xml:space="preserve"> </w:t>
      </w:r>
    </w:p>
    <w:p w14:paraId="13096980" w14:textId="1FE20050" w:rsidR="004F4CDB" w:rsidRDefault="00A07770" w:rsidP="00DE68E1">
      <w:pPr>
        <w:pStyle w:val="Bezodstpw"/>
        <w:numPr>
          <w:ilvl w:val="0"/>
          <w:numId w:val="11"/>
        </w:numPr>
        <w:spacing w:line="360" w:lineRule="auto"/>
        <w:ind w:left="714" w:hanging="357"/>
        <w:jc w:val="both"/>
        <w:rPr>
          <w:lang w:val="pl-PL"/>
        </w:rPr>
      </w:pPr>
      <w:r>
        <w:rPr>
          <w:lang w:val="pl-PL"/>
        </w:rPr>
        <w:t>osoby 50+,</w:t>
      </w:r>
    </w:p>
    <w:p w14:paraId="6B210613" w14:textId="3C32B02A" w:rsidR="004F4CDB" w:rsidRDefault="00A07770" w:rsidP="00DE68E1">
      <w:pPr>
        <w:pStyle w:val="Bezodstpw"/>
        <w:numPr>
          <w:ilvl w:val="0"/>
          <w:numId w:val="11"/>
        </w:numPr>
        <w:spacing w:line="360" w:lineRule="auto"/>
        <w:ind w:left="714" w:hanging="357"/>
        <w:jc w:val="both"/>
        <w:rPr>
          <w:lang w:val="pl-PL"/>
        </w:rPr>
      </w:pPr>
      <w:r>
        <w:rPr>
          <w:lang w:val="pl-PL"/>
        </w:rPr>
        <w:t>osoby młode do 35 roku życia,</w:t>
      </w:r>
    </w:p>
    <w:p w14:paraId="6CF2F80B" w14:textId="4F014C3B" w:rsidR="004F4CDB" w:rsidRDefault="00A07770" w:rsidP="00DE68E1">
      <w:pPr>
        <w:pStyle w:val="Bezodstpw"/>
        <w:numPr>
          <w:ilvl w:val="0"/>
          <w:numId w:val="11"/>
        </w:numPr>
        <w:spacing w:line="360" w:lineRule="auto"/>
        <w:ind w:left="714" w:hanging="357"/>
        <w:jc w:val="both"/>
        <w:rPr>
          <w:lang w:val="pl-PL"/>
        </w:rPr>
      </w:pPr>
      <w:r>
        <w:rPr>
          <w:lang w:val="pl-PL"/>
        </w:rPr>
        <w:t>kobiety</w:t>
      </w:r>
      <w:r w:rsidR="00A81A1E">
        <w:rPr>
          <w:lang w:val="pl-PL"/>
        </w:rPr>
        <w:t>,</w:t>
      </w:r>
      <w:r>
        <w:rPr>
          <w:lang w:val="pl-PL"/>
        </w:rPr>
        <w:t xml:space="preserve"> w tym kobiety wchodzące/powracające na rynek pracy po urlopach macierzyńskich oraz kobiety aktywnie działające na rzecz dziedzictwa kulturowego,</w:t>
      </w:r>
    </w:p>
    <w:p w14:paraId="4022A2A0" w14:textId="4FD9C084" w:rsidR="004F4CDB" w:rsidRDefault="00A07770" w:rsidP="00DE68E1">
      <w:pPr>
        <w:pStyle w:val="Bezodstpw"/>
        <w:numPr>
          <w:ilvl w:val="0"/>
          <w:numId w:val="11"/>
        </w:numPr>
        <w:spacing w:line="360" w:lineRule="auto"/>
        <w:ind w:left="714" w:hanging="357"/>
        <w:jc w:val="both"/>
        <w:rPr>
          <w:lang w:val="pl-PL"/>
        </w:rPr>
      </w:pPr>
      <w:r>
        <w:rPr>
          <w:lang w:val="pl-PL"/>
        </w:rPr>
        <w:t>osoby z niepełnosprawnościami,</w:t>
      </w:r>
    </w:p>
    <w:p w14:paraId="0BC5ABDF" w14:textId="0480A4F4" w:rsidR="004F4CDB" w:rsidRDefault="00A07770" w:rsidP="00DE68E1">
      <w:pPr>
        <w:pStyle w:val="Bezodstpw"/>
        <w:numPr>
          <w:ilvl w:val="0"/>
          <w:numId w:val="11"/>
        </w:numPr>
        <w:spacing w:line="360" w:lineRule="auto"/>
        <w:ind w:left="714" w:hanging="357"/>
        <w:jc w:val="both"/>
        <w:rPr>
          <w:lang w:val="pl-PL"/>
        </w:rPr>
      </w:pPr>
      <w:r>
        <w:rPr>
          <w:lang w:val="pl-PL"/>
        </w:rPr>
        <w:t>osoby nieposiadające wykształcenia i kwalifikacji zawodowych,</w:t>
      </w:r>
    </w:p>
    <w:p w14:paraId="33F442A4" w14:textId="22B549EE" w:rsidR="004F4CDB" w:rsidRPr="00A07770" w:rsidRDefault="00A07770" w:rsidP="00DE68E1">
      <w:pPr>
        <w:pStyle w:val="Akapitzlist"/>
        <w:numPr>
          <w:ilvl w:val="0"/>
          <w:numId w:val="11"/>
        </w:numPr>
        <w:spacing w:after="0" w:line="360" w:lineRule="auto"/>
        <w:ind w:left="714" w:hanging="357"/>
        <w:jc w:val="both"/>
        <w:rPr>
          <w:b/>
          <w:bCs/>
        </w:rPr>
      </w:pPr>
      <w:r>
        <w:lastRenderedPageBreak/>
        <w:t>osoby długotrwale bezrobotne – aktywnie działające w zakresie kultywowania dziedzictwa kulturowego</w:t>
      </w:r>
      <w:r w:rsidR="004F4CDB">
        <w:t>.</w:t>
      </w:r>
    </w:p>
    <w:p w14:paraId="4B11A546" w14:textId="7439F037" w:rsidR="009913C6" w:rsidRDefault="001E6EE9" w:rsidP="009913C6">
      <w:pPr>
        <w:spacing w:after="0" w:line="360" w:lineRule="auto"/>
        <w:ind w:firstLine="714"/>
        <w:jc w:val="both"/>
      </w:pPr>
      <w:r w:rsidRPr="009913C6">
        <w:t xml:space="preserve">Innowacyjność projektu polega na </w:t>
      </w:r>
      <w:r w:rsidR="005367F0" w:rsidRPr="009913C6">
        <w:t xml:space="preserve"> </w:t>
      </w:r>
      <w:r w:rsidRPr="009913C6">
        <w:t>nowatorskim sposobie wykorzystania lokalnych zasobów przez producentów lokalnych produktów kulinarnych w ramach nawiązanej polsko-rumuński</w:t>
      </w:r>
      <w:r w:rsidR="00A81A1E">
        <w:t>ej</w:t>
      </w:r>
      <w:r w:rsidRPr="009913C6">
        <w:t xml:space="preserve"> współpracy oraz rozwoju nowej usługi turystycznej – szlaku kulinarnego produktu lokalnego  „Polsko-Rumuński Szlak Lokalnych Kulinariów”.  </w:t>
      </w:r>
      <w:r w:rsidR="009913C6" w:rsidRPr="009913C6">
        <w:t>W inny niż dotychczas sposób, zostanie zaangażowana lokalna społeczność wszystkich współpracujących LGD, co jeszcze bardziej podkreśla nowatorstwo tego projektu.</w:t>
      </w:r>
      <w:r w:rsidR="00646FE4">
        <w:t xml:space="preserve"> Należy podkreślić, że książka kucharska wydana w ramach projektu został</w:t>
      </w:r>
      <w:r w:rsidR="00163978">
        <w:t>a</w:t>
      </w:r>
      <w:r w:rsidR="00646FE4">
        <w:t xml:space="preserve"> dwukrotnie nagrodzona.</w:t>
      </w:r>
    </w:p>
    <w:p w14:paraId="0BD98E5A" w14:textId="10411B5B" w:rsidR="0064145F" w:rsidRDefault="009913C6" w:rsidP="009913C6">
      <w:pPr>
        <w:spacing w:after="0" w:line="360" w:lineRule="auto"/>
        <w:ind w:firstLine="714"/>
        <w:jc w:val="both"/>
      </w:pPr>
      <w:r>
        <w:t xml:space="preserve">Trzeci projekt </w:t>
      </w:r>
      <w:r w:rsidR="00A81A1E">
        <w:t xml:space="preserve">współpracy, w którym uczestniczy LGD „Podbabiogórze” nosi nazwę </w:t>
      </w:r>
      <w:r w:rsidRPr="002E1770">
        <w:rPr>
          <w:noProof/>
        </w:rPr>
        <w:t xml:space="preserve">"Rowerowe podróże od Podbabiogórza przez Wadovianę, Dolinę </w:t>
      </w:r>
      <w:r>
        <w:rPr>
          <w:noProof/>
        </w:rPr>
        <w:t>Karpia do Doliny Soły"</w:t>
      </w:r>
      <w:r w:rsidR="00A81A1E">
        <w:rPr>
          <w:noProof/>
        </w:rPr>
        <w:t>i jest</w:t>
      </w:r>
      <w:r>
        <w:rPr>
          <w:noProof/>
        </w:rPr>
        <w:t xml:space="preserve"> </w:t>
      </w:r>
      <w:r>
        <w:t xml:space="preserve">przewidziany do realizacji w okresie od 1.09.2021 r. do 30.04.2022 r. </w:t>
      </w:r>
      <w:r w:rsidR="00A81A1E">
        <w:t>Z</w:t>
      </w:r>
      <w:r>
        <w:t>aangażowanych</w:t>
      </w:r>
      <w:r w:rsidR="00A81A1E">
        <w:t xml:space="preserve"> w niego</w:t>
      </w:r>
      <w:r>
        <w:t xml:space="preserve"> jest 4 partnerów krajowych, przy czym LGD „Podbabiogórze” również </w:t>
      </w:r>
      <w:r w:rsidR="00A81A1E">
        <w:t>w tym przypadku odgrywa</w:t>
      </w:r>
      <w:r>
        <w:t xml:space="preserve"> rolę partnera wiodącego. W ramach projektu zostaną wyznaczone i wybudowane „miejsca przyjazne rowerzystom”, wydane mapy wspólne dla wszystkich LGD oraz mapki indywidualne z zaznaczonymi szlakami rowerowymi, ścieżkami przyrodniczymi, szlakami turystycznymi dla każdego partnera projektu. W ramach projektu zostaną wykorzystane walory </w:t>
      </w:r>
      <w:r w:rsidR="00785754">
        <w:t>przyrodnicze i turystyczne</w:t>
      </w:r>
      <w:r w:rsidR="00A81A1E">
        <w:t xml:space="preserve"> partnerskich obszarów</w:t>
      </w:r>
      <w:r w:rsidR="00785754">
        <w:t xml:space="preserve">. </w:t>
      </w:r>
      <w:r w:rsidR="00A81A1E">
        <w:t>Zaplanowane</w:t>
      </w:r>
      <w:r w:rsidR="00785754">
        <w:t xml:space="preserve"> działania przyczynią się do rozwoju warunków dla turystyki i aktywnego spędzania wolnego czasu dla mieszkańców oraz turystów odwiedzających obszary działań partnerów projektu. </w:t>
      </w:r>
      <w:r w:rsidR="00A81A1E">
        <w:t>Zamierzeniem projektu jest</w:t>
      </w:r>
      <w:r w:rsidR="00785754">
        <w:t xml:space="preserve"> pobudzenie aktywności środowisk lokalnych poprzez ożywienie i integrację społeczności lokalnej angażując grupy docelowe w zakresie turystyki rowerowej oraz aktywnego spędzania wolnego czasu.</w:t>
      </w:r>
      <w:r w:rsidR="00252F6F">
        <w:t xml:space="preserve"> Jest skierowany do szerokiego grona odbiorców, w tym grup defaworyzowanych:</w:t>
      </w:r>
    </w:p>
    <w:p w14:paraId="4A79F6E4" w14:textId="1BA1F5F3" w:rsidR="00252F6F" w:rsidRPr="00252F6F" w:rsidRDefault="00252F6F" w:rsidP="00DE68E1">
      <w:pPr>
        <w:pStyle w:val="Bezodstpw"/>
        <w:numPr>
          <w:ilvl w:val="0"/>
          <w:numId w:val="12"/>
        </w:numPr>
        <w:ind w:left="714" w:hanging="357"/>
        <w:rPr>
          <w:lang w:val="pl-PL"/>
        </w:rPr>
      </w:pPr>
      <w:r>
        <w:rPr>
          <w:lang w:val="pl-PL"/>
        </w:rPr>
        <w:t>organizacji pozarządowe, w tym LGD działających na terenie partnerów projektu,</w:t>
      </w:r>
    </w:p>
    <w:p w14:paraId="440169A3" w14:textId="4D57559A" w:rsidR="00252F6F" w:rsidRPr="005C6D3A" w:rsidRDefault="00252F6F" w:rsidP="00DE68E1">
      <w:pPr>
        <w:pStyle w:val="Bezodstpw"/>
        <w:numPr>
          <w:ilvl w:val="0"/>
          <w:numId w:val="12"/>
        </w:numPr>
        <w:spacing w:before="120"/>
        <w:rPr>
          <w:lang w:val="pl-PL"/>
        </w:rPr>
      </w:pPr>
      <w:r>
        <w:rPr>
          <w:lang w:val="pl-PL"/>
        </w:rPr>
        <w:t>grup nieformalnych,</w:t>
      </w:r>
    </w:p>
    <w:p w14:paraId="053E5FC5" w14:textId="5FD17282" w:rsidR="00252F6F" w:rsidRDefault="00252F6F" w:rsidP="00DE68E1">
      <w:pPr>
        <w:pStyle w:val="Bezodstpw"/>
        <w:numPr>
          <w:ilvl w:val="0"/>
          <w:numId w:val="12"/>
        </w:numPr>
        <w:spacing w:before="120"/>
        <w:rPr>
          <w:lang w:val="pl-PL"/>
        </w:rPr>
      </w:pPr>
      <w:r>
        <w:rPr>
          <w:lang w:val="pl-PL"/>
        </w:rPr>
        <w:t xml:space="preserve"> lokalnych liderów,</w:t>
      </w:r>
    </w:p>
    <w:p w14:paraId="17818B80" w14:textId="0122CA3C" w:rsidR="00252F6F" w:rsidRPr="005C6D3A" w:rsidRDefault="00252F6F" w:rsidP="00DE68E1">
      <w:pPr>
        <w:pStyle w:val="Bezodstpw"/>
        <w:numPr>
          <w:ilvl w:val="0"/>
          <w:numId w:val="12"/>
        </w:numPr>
        <w:spacing w:before="120"/>
        <w:rPr>
          <w:lang w:val="pl-PL"/>
        </w:rPr>
      </w:pPr>
      <w:r>
        <w:rPr>
          <w:lang w:val="pl-PL"/>
        </w:rPr>
        <w:t>turystów,</w:t>
      </w:r>
    </w:p>
    <w:p w14:paraId="48F3E3CC" w14:textId="33C0E9A7" w:rsidR="00252F6F" w:rsidRPr="005C6D3A" w:rsidRDefault="00252F6F" w:rsidP="00DE68E1">
      <w:pPr>
        <w:pStyle w:val="Bezodstpw"/>
        <w:numPr>
          <w:ilvl w:val="0"/>
          <w:numId w:val="12"/>
        </w:numPr>
        <w:spacing w:before="120"/>
        <w:rPr>
          <w:lang w:val="pl-PL"/>
        </w:rPr>
      </w:pPr>
      <w:r>
        <w:rPr>
          <w:lang w:val="pl-PL"/>
        </w:rPr>
        <w:t>osób młodych do 35 roku życia,</w:t>
      </w:r>
    </w:p>
    <w:p w14:paraId="4F76E69F" w14:textId="136716F1" w:rsidR="00252F6F" w:rsidRPr="005C6D3A" w:rsidRDefault="00252F6F" w:rsidP="00DE68E1">
      <w:pPr>
        <w:pStyle w:val="Bezodstpw"/>
        <w:numPr>
          <w:ilvl w:val="0"/>
          <w:numId w:val="12"/>
        </w:numPr>
        <w:spacing w:before="120"/>
        <w:rPr>
          <w:lang w:val="pl-PL"/>
        </w:rPr>
      </w:pPr>
      <w:r>
        <w:rPr>
          <w:lang w:val="pl-PL"/>
        </w:rPr>
        <w:t>kobiet,</w:t>
      </w:r>
    </w:p>
    <w:p w14:paraId="1F7A2F9D" w14:textId="6180A22A" w:rsidR="00252F6F" w:rsidRPr="005C6D3A" w:rsidRDefault="00252F6F" w:rsidP="00DE68E1">
      <w:pPr>
        <w:pStyle w:val="Bezodstpw"/>
        <w:numPr>
          <w:ilvl w:val="0"/>
          <w:numId w:val="12"/>
        </w:numPr>
        <w:spacing w:before="120" w:line="360" w:lineRule="auto"/>
        <w:rPr>
          <w:lang w:val="pl-PL"/>
        </w:rPr>
      </w:pPr>
      <w:r>
        <w:rPr>
          <w:lang w:val="pl-PL"/>
        </w:rPr>
        <w:t>młodzieży,</w:t>
      </w:r>
    </w:p>
    <w:p w14:paraId="14062303" w14:textId="702FDAB1" w:rsidR="00252F6F" w:rsidRDefault="00252F6F" w:rsidP="00DE68E1">
      <w:pPr>
        <w:pStyle w:val="Akapitzlist"/>
        <w:numPr>
          <w:ilvl w:val="0"/>
          <w:numId w:val="12"/>
        </w:numPr>
        <w:spacing w:after="0" w:line="360" w:lineRule="auto"/>
        <w:jc w:val="both"/>
      </w:pPr>
      <w:r>
        <w:t>osób</w:t>
      </w:r>
      <w:r w:rsidRPr="005C6D3A">
        <w:t xml:space="preserve"> dł</w:t>
      </w:r>
      <w:r>
        <w:t xml:space="preserve">ugotrwale bezrobotnych. </w:t>
      </w:r>
    </w:p>
    <w:p w14:paraId="770E301B" w14:textId="6D9ADB97" w:rsidR="00252F6F" w:rsidRDefault="00A961B5" w:rsidP="00BE22F8">
      <w:pPr>
        <w:spacing w:after="0" w:line="360" w:lineRule="auto"/>
        <w:ind w:firstLine="714"/>
        <w:jc w:val="both"/>
      </w:pPr>
      <w:r>
        <w:t>Podobnie, jak dwa wyżej opisane projekty, p</w:t>
      </w:r>
      <w:r w:rsidR="00CE56ED" w:rsidRPr="003E26FD">
        <w:t>rojekt</w:t>
      </w:r>
      <w:r>
        <w:t xml:space="preserve"> również</w:t>
      </w:r>
      <w:r w:rsidR="00CE56ED" w:rsidRPr="003E26FD">
        <w:t xml:space="preserve"> ma innowacyjny charakter rozumiany jako wdrożenie nowych na danym obszarze produktów</w:t>
      </w:r>
      <w:r>
        <w:t xml:space="preserve"> lub rozwiązań znanych gdzie indziej, jednak mających nowatorski charakter na danym terenie</w:t>
      </w:r>
      <w:r w:rsidR="004E6412">
        <w:t xml:space="preserve"> – s</w:t>
      </w:r>
      <w:r w:rsidR="00CE56ED" w:rsidRPr="003E26FD">
        <w:t xml:space="preserve">zlak promujący </w:t>
      </w:r>
      <w:r w:rsidR="004E6412">
        <w:t>przyjazne miejsca rowerzystom jest</w:t>
      </w:r>
      <w:r w:rsidR="00CE56ED" w:rsidRPr="003E26FD">
        <w:t xml:space="preserve"> działanie</w:t>
      </w:r>
      <w:r w:rsidR="004E6412">
        <w:t>m dotychczas niespotykanym</w:t>
      </w:r>
      <w:r w:rsidR="00CE56ED" w:rsidRPr="003E26FD">
        <w:t xml:space="preserve"> na obszarze partnerów projektu. Ponadto na </w:t>
      </w:r>
      <w:r w:rsidR="00CE56ED" w:rsidRPr="003E26FD">
        <w:lastRenderedPageBreak/>
        <w:t xml:space="preserve">terenie LGD </w:t>
      </w:r>
      <w:r w:rsidR="00562279">
        <w:t>Podbabiogórze</w:t>
      </w:r>
      <w:r w:rsidR="00CE56ED" w:rsidRPr="003E26FD">
        <w:t xml:space="preserve"> powstaną innowacyjne w skali obszaru miejsca rekreacji dla dzieci i młodzieży – pumptrucki</w:t>
      </w:r>
      <w:r w:rsidR="00A81A1E">
        <w:t xml:space="preserve">, czyli </w:t>
      </w:r>
      <w:r w:rsidR="00CE56ED" w:rsidRPr="003E26FD">
        <w:t>wyprofilowane tory rowerowe, które do tej</w:t>
      </w:r>
      <w:r w:rsidR="00CE56ED">
        <w:t xml:space="preserve"> pory nie występowały w żadnej </w:t>
      </w:r>
      <w:r w:rsidR="00CE56ED" w:rsidRPr="003E26FD">
        <w:t xml:space="preserve">z miejscowości objętej </w:t>
      </w:r>
      <w:r w:rsidR="00A81A1E">
        <w:t>z terenu tego LGD</w:t>
      </w:r>
      <w:r w:rsidR="00CE56ED" w:rsidRPr="003E26FD">
        <w:t>.</w:t>
      </w:r>
    </w:p>
    <w:p w14:paraId="5AC4F9FA" w14:textId="7A0C2171" w:rsidR="00054A0F" w:rsidRDefault="00054A0F" w:rsidP="00BE22F8">
      <w:pPr>
        <w:spacing w:after="0" w:line="360" w:lineRule="auto"/>
        <w:ind w:firstLine="714"/>
        <w:jc w:val="both"/>
      </w:pPr>
      <w:r>
        <w:t>Poza powyżej opisanymi projektami współpracy LGD planowało realizację jeszcze jednego międzynarodowego projektu, w którym partnerem miał być LGD ze Słowacji. Zrezygnowano z jego real</w:t>
      </w:r>
      <w:r w:rsidR="00770879">
        <w:t xml:space="preserve">izacji ze względu na opóźnienia </w:t>
      </w:r>
      <w:r w:rsidR="00A81A1E">
        <w:t>w</w:t>
      </w:r>
      <w:r w:rsidR="00770879">
        <w:t xml:space="preserve"> otrzymani</w:t>
      </w:r>
      <w:r w:rsidR="00A81A1E">
        <w:t>u</w:t>
      </w:r>
      <w:r w:rsidR="00770879">
        <w:t xml:space="preserve"> finansowania, które pojawiły się po stronie słowackiego partnera. </w:t>
      </w:r>
      <w:r>
        <w:t xml:space="preserve"> </w:t>
      </w:r>
    </w:p>
    <w:p w14:paraId="505617A4" w14:textId="5344E267" w:rsidR="00005FE6" w:rsidRDefault="00A81A1E" w:rsidP="00BE22F8">
      <w:pPr>
        <w:spacing w:after="0" w:line="360" w:lineRule="auto"/>
        <w:ind w:firstLine="714"/>
        <w:jc w:val="both"/>
      </w:pPr>
      <w:r>
        <w:t>W rozmowach z badaczami z</w:t>
      </w:r>
      <w:r w:rsidR="00005FE6">
        <w:t xml:space="preserve">espół LGD nie </w:t>
      </w:r>
      <w:r>
        <w:t>wskazywał na</w:t>
      </w:r>
      <w:r w:rsidR="00005FE6">
        <w:t xml:space="preserve"> problem</w:t>
      </w:r>
      <w:r>
        <w:t>y</w:t>
      </w:r>
      <w:r w:rsidR="00005FE6">
        <w:t xml:space="preserve"> w</w:t>
      </w:r>
      <w:r>
        <w:t xml:space="preserve"> czasie kooperacji </w:t>
      </w:r>
      <w:r w:rsidR="00896570">
        <w:t>z LGD-ami</w:t>
      </w:r>
      <w:r>
        <w:t xml:space="preserve"> zaangażowanymi w opisane powyżej projekty współpracy. Pa</w:t>
      </w:r>
      <w:r w:rsidR="00005FE6">
        <w:t>rtnerzy wspierali się w realizowanych działaniach</w:t>
      </w:r>
      <w:r>
        <w:t xml:space="preserve"> i skutecznie </w:t>
      </w:r>
      <w:r w:rsidR="00005FE6">
        <w:t xml:space="preserve">wymieniali informacje. Współpraca podjęta w ramach tych projektów będzie kontynuowana w </w:t>
      </w:r>
      <w:r w:rsidR="0020056D">
        <w:t>kolejnych przedsięwzięciach</w:t>
      </w:r>
      <w:r w:rsidR="00005FE6">
        <w:t xml:space="preserve">. </w:t>
      </w:r>
      <w:r>
        <w:t>R</w:t>
      </w:r>
      <w:r w:rsidR="00005FE6">
        <w:t xml:space="preserve">ealizowane projekty współpracy służą budowaniu relacji, zacieśnianiu więzi i wymianie doświadczeń pomiędzy poszczególnymi LGD.  </w:t>
      </w:r>
    </w:p>
    <w:p w14:paraId="6D436430" w14:textId="16F3814B" w:rsidR="0020056D" w:rsidRPr="009913C6" w:rsidRDefault="0020056D" w:rsidP="00BE22F8">
      <w:pPr>
        <w:spacing w:after="0" w:line="360" w:lineRule="auto"/>
        <w:ind w:firstLine="714"/>
        <w:jc w:val="both"/>
      </w:pPr>
      <w:r>
        <w:t>Na zakończenie</w:t>
      </w:r>
      <w:r w:rsidR="00A81A1E">
        <w:t xml:space="preserve"> tej części raportu,</w:t>
      </w:r>
      <w:r>
        <w:t xml:space="preserve"> warto pod</w:t>
      </w:r>
      <w:r w:rsidR="001D0B4E">
        <w:t>kreślić, że realizowane projekty</w:t>
      </w:r>
      <w:r>
        <w:t xml:space="preserve"> współpracy wpisują się </w:t>
      </w:r>
      <w:r w:rsidR="001D0B4E">
        <w:t xml:space="preserve">w </w:t>
      </w:r>
      <w:r>
        <w:t xml:space="preserve">cele strategii </w:t>
      </w:r>
      <w:r w:rsidR="001D0B4E">
        <w:t>RLKS i kierunki</w:t>
      </w:r>
      <w:r>
        <w:t xml:space="preserve"> prz</w:t>
      </w:r>
      <w:r w:rsidR="001D0B4E">
        <w:t>ez nią wyznaczone</w:t>
      </w:r>
      <w:r w:rsidR="00A81A1E">
        <w:t>. N</w:t>
      </w:r>
      <w:r w:rsidR="001D0B4E">
        <w:t>ie są działaniami realizowanymi niejako „obok” Strategii, ale sprzyjają osiągnięciu jej celów</w:t>
      </w:r>
      <w:r>
        <w:t xml:space="preserve">. </w:t>
      </w:r>
    </w:p>
    <w:p w14:paraId="2F24AD42" w14:textId="77777777" w:rsidR="003F7838" w:rsidRDefault="00F726A0">
      <w:pPr>
        <w:pStyle w:val="Nagwek2"/>
      </w:pPr>
      <w:bookmarkStart w:id="32" w:name="_Toc87972807"/>
      <w:r>
        <w:t>5.4. Działania poza RLKS</w:t>
      </w:r>
      <w:bookmarkEnd w:id="32"/>
    </w:p>
    <w:p w14:paraId="1CF352EC" w14:textId="10546CC5" w:rsidR="00D20657" w:rsidRDefault="00055B2E" w:rsidP="00896570">
      <w:pPr>
        <w:spacing w:after="0" w:line="360" w:lineRule="auto"/>
        <w:jc w:val="both"/>
      </w:pPr>
      <w:r>
        <w:rPr>
          <w:b/>
        </w:rPr>
        <w:tab/>
      </w:r>
      <w:r>
        <w:t xml:space="preserve">Lokalna Grupa Działania „Podbabiogórze” </w:t>
      </w:r>
      <w:r w:rsidR="00A8074F">
        <w:t>realizuje również</w:t>
      </w:r>
      <w:r w:rsidR="008E07E3">
        <w:t xml:space="preserve"> działania poza Strategią RLKS, dofinansowane z Planu Działania Krajowej Sieci Obszarów Wiejskich na lata 2014 – 2020, Plan Operacyjny na lata 2020 -2021. W latach 2014 – 2020 trzykrotnie przeprowadzono konkurs </w:t>
      </w:r>
      <w:r w:rsidR="008E07E3" w:rsidRPr="002F74CE">
        <w:t>„Produkt Lokalny Podbabiogórza”</w:t>
      </w:r>
      <w:r w:rsidR="008E07E3">
        <w:t xml:space="preserve"> (w latach: 2018, 2020 i 2021), któremu towarzyszyła promocja produktów na imprezach kulturalnych. Dzięki tym działaniom nastąpił </w:t>
      </w:r>
      <w:r w:rsidR="008E07E3" w:rsidRPr="002F74CE">
        <w:t>wzrost zainteresowania sztuką ludową i tradycyjnym rzemiosłem</w:t>
      </w:r>
      <w:r w:rsidR="008E07E3">
        <w:t xml:space="preserve"> mieszkańców obszaru,</w:t>
      </w:r>
      <w:r w:rsidR="008E07E3" w:rsidRPr="002F74CE">
        <w:t xml:space="preserve"> w szczególności osób do 35 </w:t>
      </w:r>
      <w:r w:rsidR="008E07E3">
        <w:t xml:space="preserve">lat oraz </w:t>
      </w:r>
      <w:r w:rsidR="008E07E3" w:rsidRPr="002F74CE">
        <w:t>rozwój przedsiębiorstw zajmujących się tradycyjnym rzemiosłem</w:t>
      </w:r>
      <w:r w:rsidR="008E07E3">
        <w:t xml:space="preserve">. </w:t>
      </w:r>
      <w:r w:rsidR="00662026">
        <w:t xml:space="preserve">Istotne jest, że powyżej opisany projekt jest działaniem cyklicznym realizowanym corocznie od 10 lat. </w:t>
      </w:r>
    </w:p>
    <w:p w14:paraId="5134D62D" w14:textId="7366D9D0" w:rsidR="004D2603" w:rsidRDefault="008E07E3" w:rsidP="004D2603">
      <w:pPr>
        <w:spacing w:after="0" w:line="360" w:lineRule="auto"/>
        <w:jc w:val="both"/>
      </w:pPr>
      <w:r>
        <w:tab/>
        <w:t>Kolejnym konkursem</w:t>
      </w:r>
      <w:r w:rsidR="005C2002">
        <w:t xml:space="preserve"> finansowanym z tego samego źródła</w:t>
      </w:r>
      <w:r>
        <w:t xml:space="preserve">, </w:t>
      </w:r>
      <w:r w:rsidR="005C2002">
        <w:t>był konkurs</w:t>
      </w:r>
      <w:r w:rsidR="005C2002" w:rsidRPr="002F74CE">
        <w:t xml:space="preserve"> „Kultura i folklor Podbabiogórza”</w:t>
      </w:r>
      <w:r w:rsidR="005C2002">
        <w:t xml:space="preserve">, zrealizowany </w:t>
      </w:r>
      <w:r>
        <w:t xml:space="preserve">dwukrotnie </w:t>
      </w:r>
      <w:r w:rsidR="005C2002">
        <w:t>w analizowanym okresie (w latach 2020 i 2021)</w:t>
      </w:r>
      <w:r w:rsidR="008344D8">
        <w:t>, a realizowany cyk</w:t>
      </w:r>
      <w:r w:rsidR="00662026">
        <w:t xml:space="preserve">licznie od 7 </w:t>
      </w:r>
      <w:r w:rsidR="008344D8">
        <w:t>lat</w:t>
      </w:r>
      <w:r w:rsidR="005C2002">
        <w:t xml:space="preserve">. Działanie pozwoliło na promocję </w:t>
      </w:r>
      <w:r w:rsidR="005C2002" w:rsidRPr="002F74CE">
        <w:t xml:space="preserve">regionu Podbabiogórza w kraju i za granicą  </w:t>
      </w:r>
      <w:r w:rsidR="005C2002">
        <w:t xml:space="preserve">oraz </w:t>
      </w:r>
      <w:r w:rsidR="005C2002" w:rsidRPr="002F74CE">
        <w:t xml:space="preserve">wzrost zainteresowania </w:t>
      </w:r>
      <w:r w:rsidR="005C2002">
        <w:t xml:space="preserve">mieszkańców, w szczególności osób do 35 roku życia </w:t>
      </w:r>
      <w:r w:rsidR="005C2002" w:rsidRPr="002F74CE">
        <w:t>folklorem i kulturą ludową: obrzędami, gwarą, zwyczaja</w:t>
      </w:r>
      <w:r w:rsidR="005C2002">
        <w:t>mi.</w:t>
      </w:r>
    </w:p>
    <w:p w14:paraId="496A1388" w14:textId="189E1308" w:rsidR="004D2603" w:rsidRDefault="004D2603" w:rsidP="005C2002">
      <w:pPr>
        <w:spacing w:line="360" w:lineRule="auto"/>
        <w:jc w:val="both"/>
      </w:pPr>
      <w:r>
        <w:tab/>
        <w:t>Podkreślić należy</w:t>
      </w:r>
      <w:r w:rsidR="00662026">
        <w:t>,</w:t>
      </w:r>
      <w:r>
        <w:t xml:space="preserve"> że powyżej </w:t>
      </w:r>
      <w:r w:rsidR="00662026">
        <w:t>wskazane projekty realizowane są</w:t>
      </w:r>
      <w:r>
        <w:t xml:space="preserve"> od wielu lat w tej samej formule i w ramach finansowania z KSOW, co świadczy o tym, że przyjęte rozwiązania się sprawdzają</w:t>
      </w:r>
      <w:r w:rsidR="00050293">
        <w:t xml:space="preserve"> i są dostosowane do lokalnych potrzeb</w:t>
      </w:r>
      <w:r w:rsidR="00884218">
        <w:t xml:space="preserve">. LGD planuje ich kontynuowanie </w:t>
      </w:r>
      <w:r w:rsidR="00D44785">
        <w:t xml:space="preserve">w kolejnych latach. </w:t>
      </w:r>
    </w:p>
    <w:p w14:paraId="6C59F1FB" w14:textId="77777777" w:rsidR="00F02E7C" w:rsidRDefault="00F02E7C" w:rsidP="00F02E7C">
      <w:pPr>
        <w:pStyle w:val="Nagwek2"/>
      </w:pPr>
      <w:bookmarkStart w:id="33" w:name="_Toc87972808"/>
      <w:r>
        <w:lastRenderedPageBreak/>
        <w:t>5.5. Działalność biura LGD</w:t>
      </w:r>
      <w:bookmarkEnd w:id="33"/>
    </w:p>
    <w:p w14:paraId="55654355" w14:textId="316E5A9E" w:rsidR="004749D9" w:rsidRDefault="00D44785" w:rsidP="00C4290A">
      <w:pPr>
        <w:spacing w:after="0" w:line="360" w:lineRule="auto"/>
        <w:ind w:firstLine="720"/>
        <w:jc w:val="both"/>
      </w:pPr>
      <w:r w:rsidRPr="00D44785">
        <w:t xml:space="preserve">Zespół Biura LGD z Panią Prezes na czele bardzo sprawnie funkcjonuje, jest zgrany i w opinii </w:t>
      </w:r>
      <w:r>
        <w:t>pracowników dobrze zarządzany. Pracownicy posiadają doświadczenie w realizacji Lokalnych Strategii Rozwoju</w:t>
      </w:r>
      <w:r w:rsidR="00572585">
        <w:t xml:space="preserve">. </w:t>
      </w:r>
      <w:r w:rsidR="00984E81">
        <w:t>Dyrektor Biura posiada 14-letnie</w:t>
      </w:r>
      <w:r w:rsidR="00FE4311">
        <w:t>, a Księgowa 12-letnie doświadczenie w tym obszarze</w:t>
      </w:r>
      <w:r>
        <w:t xml:space="preserve">. Współpraca pomiędzy pracownikami układa się bardzo dobrze, podobnie, jak </w:t>
      </w:r>
      <w:r w:rsidR="00572585">
        <w:t xml:space="preserve">ich </w:t>
      </w:r>
      <w:r>
        <w:t xml:space="preserve">współpraca z organami LGD. </w:t>
      </w:r>
      <w:r w:rsidR="00C4290A">
        <w:t xml:space="preserve">Pracownicy wspólnie realizują zadania, co pozwala każdemu z nich w tym samym stopniu orientować się w ich postępie oraz zapewnia zastępowalność w sytuacji nieobecności któregokolwiek </w:t>
      </w:r>
      <w:r w:rsidR="00572585">
        <w:t>z członków zespołu</w:t>
      </w:r>
      <w:r w:rsidR="00C4290A">
        <w:t xml:space="preserve">. </w:t>
      </w:r>
    </w:p>
    <w:p w14:paraId="10307AFB" w14:textId="4F437826" w:rsidR="00572585" w:rsidRDefault="00572585" w:rsidP="00646CD3">
      <w:pPr>
        <w:spacing w:after="0" w:line="360" w:lineRule="auto"/>
        <w:ind w:firstLine="720"/>
        <w:jc w:val="both"/>
      </w:pPr>
      <w:r>
        <w:t>Kadra</w:t>
      </w:r>
      <w:r w:rsidR="004749D9">
        <w:t xml:space="preserve"> Biura LGD </w:t>
      </w:r>
      <w:r>
        <w:t xml:space="preserve">liczy </w:t>
      </w:r>
      <w:r w:rsidR="00FE4311">
        <w:t>4</w:t>
      </w:r>
      <w:r>
        <w:t xml:space="preserve"> osób, z czego </w:t>
      </w:r>
      <w:r w:rsidR="00FE4311">
        <w:t>3</w:t>
      </w:r>
      <w:r>
        <w:t xml:space="preserve"> o</w:t>
      </w:r>
      <w:r w:rsidR="004749D9">
        <w:t>soby zatrudnione na pełen etat</w:t>
      </w:r>
      <w:r>
        <w:t xml:space="preserve">, a </w:t>
      </w:r>
      <w:r w:rsidR="00FE4311">
        <w:t>czwarty</w:t>
      </w:r>
      <w:r>
        <w:t xml:space="preserve"> pracownik, </w:t>
      </w:r>
      <w:r w:rsidR="004749D9">
        <w:t>księgowa</w:t>
      </w:r>
      <w:r>
        <w:t>, jest</w:t>
      </w:r>
      <w:r w:rsidR="004749D9">
        <w:t xml:space="preserve"> zatrudniona na ½ etatu. W trakcie realizacji Strategii </w:t>
      </w:r>
      <w:r>
        <w:t>następowały zmiany kadrowe. Jako ich przyczynę przedstawiciele LGD wskazywali głównie migracje</w:t>
      </w:r>
      <w:r w:rsidR="004749D9">
        <w:t>.</w:t>
      </w:r>
      <w:r>
        <w:t xml:space="preserve"> </w:t>
      </w:r>
    </w:p>
    <w:p w14:paraId="675422AB" w14:textId="22327D2A" w:rsidR="001D0B4E" w:rsidRDefault="00572585" w:rsidP="00646CD3">
      <w:pPr>
        <w:spacing w:after="0" w:line="360" w:lineRule="auto"/>
        <w:ind w:firstLine="720"/>
        <w:jc w:val="both"/>
      </w:pPr>
      <w:r>
        <w:t xml:space="preserve">W przypadku LGD „Podbabiogórze” zwraca uwagę fakt, że bardzo liczne są organy statutowe stowarzyszenia. </w:t>
      </w:r>
      <w:r w:rsidR="004749D9">
        <w:t xml:space="preserve">Zarząd LGD liczy 10 osób, Rada – 34 osoby, a Komisja Rewizyjna składa się z 3 osób. </w:t>
      </w:r>
    </w:p>
    <w:p w14:paraId="14EBFD25" w14:textId="197FF533" w:rsidR="00E803D3" w:rsidRDefault="00E803D3" w:rsidP="00E803D3">
      <w:pPr>
        <w:spacing w:after="0" w:line="360" w:lineRule="auto"/>
        <w:ind w:firstLine="720"/>
        <w:jc w:val="both"/>
      </w:pPr>
      <w:r>
        <w:t>Biuro LGD działa sprawnie</w:t>
      </w:r>
      <w:r w:rsidR="00572585">
        <w:t>,</w:t>
      </w:r>
      <w:r>
        <w:t xml:space="preserve"> o czym świadczy</w:t>
      </w:r>
      <w:r w:rsidR="00572585">
        <w:t xml:space="preserve"> znaczna</w:t>
      </w:r>
      <w:r>
        <w:t xml:space="preserve"> liczba ogłaszanych naborów</w:t>
      </w:r>
      <w:r w:rsidR="00BB11A9">
        <w:t>. Ich następstwem jest duża liczba</w:t>
      </w:r>
      <w:r>
        <w:t xml:space="preserve"> ocenianych i wyłanianych do dofinansowania wniosków, które w kolejnych latach wymagają monitorowania przez </w:t>
      </w:r>
      <w:r w:rsidR="00572585">
        <w:t xml:space="preserve">pracowników </w:t>
      </w:r>
      <w:r>
        <w:t xml:space="preserve">Biura. Największym wyzwaniem dla zespołu jest terminowość realizacji zadań, co przy takiej liczbie </w:t>
      </w:r>
      <w:r w:rsidR="00572585">
        <w:t>czynności</w:t>
      </w:r>
      <w:r>
        <w:t xml:space="preserve"> </w:t>
      </w:r>
      <w:r w:rsidR="00572585">
        <w:t>podejmowanych</w:t>
      </w:r>
      <w:r>
        <w:t xml:space="preserve"> przez stosunkowo mały zespół z pewnością jest sp</w:t>
      </w:r>
      <w:r w:rsidR="00C65616">
        <w:t xml:space="preserve">orym wyzwaniem organizacyjnym. </w:t>
      </w:r>
    </w:p>
    <w:p w14:paraId="397E85D5" w14:textId="6B863CEB" w:rsidR="00916055" w:rsidRDefault="00916055" w:rsidP="00E803D3">
      <w:pPr>
        <w:spacing w:after="0" w:line="360" w:lineRule="auto"/>
        <w:ind w:firstLine="720"/>
        <w:jc w:val="both"/>
      </w:pPr>
      <w:r>
        <w:t xml:space="preserve">Warto wspomnieć, że pandemia COVID-19 nie wpłynęła znacząco na pracę Biura – pracownicy dbali o bezwzględne zachowanie </w:t>
      </w:r>
      <w:r w:rsidR="000C6F49">
        <w:t xml:space="preserve">zasad </w:t>
      </w:r>
      <w:r>
        <w:t xml:space="preserve">bezpieczeństwa, okresowo pracowali </w:t>
      </w:r>
      <w:r w:rsidR="000C6F49">
        <w:t xml:space="preserve">całkowicie </w:t>
      </w:r>
      <w:r>
        <w:t xml:space="preserve">zdalnie. Kontakt pomiędzy pracownikami oraz beneficjentami wsparcia był utrudniony, chociażby ze względu na brak możliwości zwoływania posiedzeń, ale nie wpłynęło to na znaczące </w:t>
      </w:r>
      <w:r w:rsidR="000C6F49">
        <w:t xml:space="preserve">obniżenie jakości </w:t>
      </w:r>
      <w:r>
        <w:t>realizacji zadań</w:t>
      </w:r>
      <w:r w:rsidR="00D37E2D">
        <w:t xml:space="preserve"> czy harmonogra</w:t>
      </w:r>
      <w:r w:rsidR="000C6F49">
        <w:t>mu ich ukończenia</w:t>
      </w:r>
      <w:r>
        <w:t xml:space="preserve">. </w:t>
      </w:r>
    </w:p>
    <w:p w14:paraId="17DBF8A3" w14:textId="6CDE4307" w:rsidR="00930026" w:rsidRDefault="00930026" w:rsidP="00E803D3">
      <w:pPr>
        <w:spacing w:after="0" w:line="360" w:lineRule="auto"/>
        <w:ind w:firstLine="720"/>
        <w:jc w:val="both"/>
      </w:pPr>
    </w:p>
    <w:p w14:paraId="25BE5E21" w14:textId="23316350" w:rsidR="00930026" w:rsidRDefault="00930026" w:rsidP="00930026">
      <w:pPr>
        <w:pStyle w:val="Legenda"/>
      </w:pPr>
      <w:bookmarkStart w:id="34" w:name="_Toc87972840"/>
      <w:r>
        <w:t xml:space="preserve">Tabela </w:t>
      </w:r>
      <w:r>
        <w:fldChar w:fldCharType="begin"/>
      </w:r>
      <w:r>
        <w:instrText xml:space="preserve"> SEQ Tabela \* ARABIC </w:instrText>
      </w:r>
      <w:r>
        <w:fldChar w:fldCharType="separate"/>
      </w:r>
      <w:r w:rsidR="00B63FFF">
        <w:rPr>
          <w:noProof/>
        </w:rPr>
        <w:t>11</w:t>
      </w:r>
      <w:r>
        <w:fldChar w:fldCharType="end"/>
      </w:r>
      <w:r>
        <w:rPr>
          <w:lang w:val="pl-PL"/>
        </w:rPr>
        <w:t xml:space="preserve">. </w:t>
      </w:r>
      <w:r w:rsidRPr="002D5FD4">
        <w:rPr>
          <w:lang w:val="pl-PL"/>
        </w:rPr>
        <w:t>Szkolenia pracowników LGD w okresie od 1.01.2016 r. do 31.05.2021 r.</w:t>
      </w:r>
      <w:bookmarkEnd w:id="34"/>
    </w:p>
    <w:tbl>
      <w:tblPr>
        <w:tblStyle w:val="Tabela-Siatka"/>
        <w:tblW w:w="9322" w:type="dxa"/>
        <w:tblLayout w:type="fixed"/>
        <w:tblLook w:val="04A0" w:firstRow="1" w:lastRow="0" w:firstColumn="1" w:lastColumn="0" w:noHBand="0" w:noVBand="1"/>
      </w:tblPr>
      <w:tblGrid>
        <w:gridCol w:w="1496"/>
        <w:gridCol w:w="4282"/>
        <w:gridCol w:w="2410"/>
        <w:gridCol w:w="1134"/>
      </w:tblGrid>
      <w:tr w:rsidR="00F02E7C" w:rsidRPr="00443B26" w14:paraId="39C99C9D" w14:textId="77777777" w:rsidTr="000C6F49">
        <w:trPr>
          <w:trHeight w:val="602"/>
        </w:trPr>
        <w:tc>
          <w:tcPr>
            <w:tcW w:w="1496" w:type="dxa"/>
            <w:shd w:val="clear" w:color="auto" w:fill="D9D9D9" w:themeFill="background1" w:themeFillShade="D9"/>
          </w:tcPr>
          <w:p w14:paraId="46FF153F" w14:textId="77777777" w:rsidR="00F02E7C" w:rsidRPr="000C6F49" w:rsidRDefault="00F02E7C" w:rsidP="00F02E7C">
            <w:pPr>
              <w:rPr>
                <w:b/>
                <w:bCs/>
              </w:rPr>
            </w:pPr>
            <w:bookmarkStart w:id="35" w:name="_heading=h.2s8eyo1" w:colFirst="0" w:colLast="0"/>
            <w:bookmarkEnd w:id="35"/>
            <w:r w:rsidRPr="000C6F49">
              <w:rPr>
                <w:b/>
                <w:bCs/>
              </w:rPr>
              <w:t>Data szkolenia</w:t>
            </w:r>
          </w:p>
        </w:tc>
        <w:tc>
          <w:tcPr>
            <w:tcW w:w="4282" w:type="dxa"/>
            <w:shd w:val="clear" w:color="auto" w:fill="D9D9D9" w:themeFill="background1" w:themeFillShade="D9"/>
          </w:tcPr>
          <w:p w14:paraId="42DEF3F8" w14:textId="77777777" w:rsidR="00F02E7C" w:rsidRPr="000C6F49" w:rsidRDefault="00F02E7C" w:rsidP="00F02E7C">
            <w:pPr>
              <w:rPr>
                <w:b/>
                <w:bCs/>
              </w:rPr>
            </w:pPr>
            <w:r w:rsidRPr="000C6F49">
              <w:rPr>
                <w:b/>
                <w:bCs/>
              </w:rPr>
              <w:t>Temat szkolenia</w:t>
            </w:r>
          </w:p>
        </w:tc>
        <w:tc>
          <w:tcPr>
            <w:tcW w:w="2410" w:type="dxa"/>
            <w:shd w:val="clear" w:color="auto" w:fill="D9D9D9" w:themeFill="background1" w:themeFillShade="D9"/>
          </w:tcPr>
          <w:p w14:paraId="7E424203" w14:textId="77777777" w:rsidR="00F02E7C" w:rsidRPr="000C6F49" w:rsidRDefault="00F02E7C" w:rsidP="00F02E7C">
            <w:pPr>
              <w:rPr>
                <w:b/>
                <w:bCs/>
              </w:rPr>
            </w:pPr>
            <w:r w:rsidRPr="000C6F49">
              <w:rPr>
                <w:b/>
                <w:bCs/>
              </w:rPr>
              <w:t>Wykonawca szkolenia</w:t>
            </w:r>
          </w:p>
        </w:tc>
        <w:tc>
          <w:tcPr>
            <w:tcW w:w="1134" w:type="dxa"/>
            <w:shd w:val="clear" w:color="auto" w:fill="D9D9D9" w:themeFill="background1" w:themeFillShade="D9"/>
          </w:tcPr>
          <w:p w14:paraId="4EEB73E3" w14:textId="66BC70AB" w:rsidR="00F02E7C" w:rsidRPr="000C6F49" w:rsidRDefault="00F02E7C" w:rsidP="00F02E7C">
            <w:pPr>
              <w:rPr>
                <w:b/>
                <w:bCs/>
              </w:rPr>
            </w:pPr>
            <w:r w:rsidRPr="000C6F49">
              <w:rPr>
                <w:b/>
                <w:bCs/>
              </w:rPr>
              <w:t>Liczba przeszko</w:t>
            </w:r>
            <w:r w:rsidR="00443B26" w:rsidRPr="000C6F49">
              <w:rPr>
                <w:b/>
                <w:bCs/>
              </w:rPr>
              <w:t>-</w:t>
            </w:r>
            <w:r w:rsidRPr="000C6F49">
              <w:rPr>
                <w:b/>
                <w:bCs/>
              </w:rPr>
              <w:t>lonych pracowników LGD</w:t>
            </w:r>
          </w:p>
        </w:tc>
      </w:tr>
      <w:tr w:rsidR="00F02E7C" w:rsidRPr="00443B26" w14:paraId="4D1CF511" w14:textId="77777777" w:rsidTr="000C6F49">
        <w:trPr>
          <w:trHeight w:val="375"/>
        </w:trPr>
        <w:tc>
          <w:tcPr>
            <w:tcW w:w="1496" w:type="dxa"/>
            <w:shd w:val="clear" w:color="auto" w:fill="DEEAF6" w:themeFill="accent5" w:themeFillTint="33"/>
            <w:vAlign w:val="center"/>
          </w:tcPr>
          <w:p w14:paraId="068A0203" w14:textId="77777777" w:rsidR="00F02E7C" w:rsidRPr="00443B26" w:rsidRDefault="00F02E7C" w:rsidP="00F02E7C">
            <w:r w:rsidRPr="00443B26">
              <w:t>15.12.2016 r.</w:t>
            </w:r>
          </w:p>
        </w:tc>
        <w:tc>
          <w:tcPr>
            <w:tcW w:w="4282" w:type="dxa"/>
            <w:shd w:val="clear" w:color="auto" w:fill="DEEAF6" w:themeFill="accent5" w:themeFillTint="33"/>
          </w:tcPr>
          <w:p w14:paraId="777BF1CC" w14:textId="77777777" w:rsidR="00F02E7C" w:rsidRPr="00443B26" w:rsidRDefault="00F02E7C" w:rsidP="00F02E7C">
            <w:r w:rsidRPr="00443B26">
              <w:t>Zasady wdrażania Lokalnej Strategii Kierowanej przez Społeczność „Podbabiogórza”</w:t>
            </w:r>
          </w:p>
        </w:tc>
        <w:tc>
          <w:tcPr>
            <w:tcW w:w="2410" w:type="dxa"/>
            <w:shd w:val="clear" w:color="auto" w:fill="DEEAF6" w:themeFill="accent5" w:themeFillTint="33"/>
            <w:vAlign w:val="center"/>
          </w:tcPr>
          <w:p w14:paraId="68F80E9A" w14:textId="77777777" w:rsidR="00F02E7C" w:rsidRPr="00443B26" w:rsidRDefault="00F02E7C" w:rsidP="00F02E7C">
            <w:r w:rsidRPr="00443B26">
              <w:t>Zarząd Stowarzyszenia LGD „Podbabiogórze”</w:t>
            </w:r>
          </w:p>
        </w:tc>
        <w:tc>
          <w:tcPr>
            <w:tcW w:w="1134" w:type="dxa"/>
            <w:shd w:val="clear" w:color="auto" w:fill="DEEAF6" w:themeFill="accent5" w:themeFillTint="33"/>
            <w:vAlign w:val="center"/>
          </w:tcPr>
          <w:p w14:paraId="0F550E94" w14:textId="77777777" w:rsidR="00F02E7C" w:rsidRPr="00443B26" w:rsidRDefault="00F02E7C" w:rsidP="00F15D14">
            <w:pPr>
              <w:jc w:val="center"/>
            </w:pPr>
            <w:r w:rsidRPr="00443B26">
              <w:t>4</w:t>
            </w:r>
          </w:p>
        </w:tc>
      </w:tr>
      <w:tr w:rsidR="00F02E7C" w:rsidRPr="00443B26" w14:paraId="1D4FACFD" w14:textId="77777777" w:rsidTr="000C6F49">
        <w:trPr>
          <w:trHeight w:val="356"/>
        </w:trPr>
        <w:tc>
          <w:tcPr>
            <w:tcW w:w="1496" w:type="dxa"/>
            <w:shd w:val="clear" w:color="auto" w:fill="DEEAF6" w:themeFill="accent5" w:themeFillTint="33"/>
            <w:vAlign w:val="center"/>
          </w:tcPr>
          <w:p w14:paraId="6AF27AF2" w14:textId="77777777" w:rsidR="00F02E7C" w:rsidRPr="00443B26" w:rsidRDefault="00F02E7C" w:rsidP="00F02E7C">
            <w:r w:rsidRPr="00443B26">
              <w:t>20.12.2016 r.</w:t>
            </w:r>
          </w:p>
        </w:tc>
        <w:tc>
          <w:tcPr>
            <w:tcW w:w="4282" w:type="dxa"/>
            <w:shd w:val="clear" w:color="auto" w:fill="DEEAF6" w:themeFill="accent5" w:themeFillTint="33"/>
          </w:tcPr>
          <w:p w14:paraId="736373B9" w14:textId="77777777" w:rsidR="00F02E7C" w:rsidRPr="00443B26" w:rsidRDefault="00F02E7C" w:rsidP="00F02E7C">
            <w:r w:rsidRPr="00443B26">
              <w:t>Zasady wypełniania dokumentacji aplikacyjnej i rozliczeniowej w ramach poddziałania „Wsparcie na wdrażanie operacji w ramach strategii rozwoju lokalnego kierowanego przez społeczność”</w:t>
            </w:r>
          </w:p>
        </w:tc>
        <w:tc>
          <w:tcPr>
            <w:tcW w:w="2410" w:type="dxa"/>
            <w:shd w:val="clear" w:color="auto" w:fill="DEEAF6" w:themeFill="accent5" w:themeFillTint="33"/>
          </w:tcPr>
          <w:p w14:paraId="495B69EE" w14:textId="77777777" w:rsidR="00F02E7C" w:rsidRPr="00443B26" w:rsidRDefault="00F02E7C" w:rsidP="00F02E7C">
            <w:r w:rsidRPr="00443B26">
              <w:t>Zarząd Stowarzyszenia LGD „Podbabiogórze”</w:t>
            </w:r>
          </w:p>
        </w:tc>
        <w:tc>
          <w:tcPr>
            <w:tcW w:w="1134" w:type="dxa"/>
            <w:shd w:val="clear" w:color="auto" w:fill="DEEAF6" w:themeFill="accent5" w:themeFillTint="33"/>
            <w:vAlign w:val="center"/>
          </w:tcPr>
          <w:p w14:paraId="52FBB4B0" w14:textId="77777777" w:rsidR="00F02E7C" w:rsidRPr="00443B26" w:rsidRDefault="00F02E7C" w:rsidP="00F15D14">
            <w:pPr>
              <w:jc w:val="center"/>
            </w:pPr>
            <w:r w:rsidRPr="00443B26">
              <w:t>4</w:t>
            </w:r>
          </w:p>
        </w:tc>
      </w:tr>
      <w:tr w:rsidR="00F02E7C" w:rsidRPr="00443B26" w14:paraId="2548383F" w14:textId="77777777" w:rsidTr="000C6F49">
        <w:trPr>
          <w:trHeight w:val="375"/>
        </w:trPr>
        <w:tc>
          <w:tcPr>
            <w:tcW w:w="1496" w:type="dxa"/>
            <w:shd w:val="clear" w:color="auto" w:fill="DEEAF6" w:themeFill="accent5" w:themeFillTint="33"/>
            <w:vAlign w:val="center"/>
          </w:tcPr>
          <w:p w14:paraId="14AC32B7" w14:textId="77777777" w:rsidR="00F02E7C" w:rsidRPr="00443B26" w:rsidRDefault="00F02E7C" w:rsidP="00F02E7C">
            <w:r w:rsidRPr="00443B26">
              <w:lastRenderedPageBreak/>
              <w:t>20.05.2017 r.</w:t>
            </w:r>
          </w:p>
        </w:tc>
        <w:tc>
          <w:tcPr>
            <w:tcW w:w="4282" w:type="dxa"/>
            <w:shd w:val="clear" w:color="auto" w:fill="DEEAF6" w:themeFill="accent5" w:themeFillTint="33"/>
          </w:tcPr>
          <w:p w14:paraId="2D2250ED" w14:textId="77777777" w:rsidR="00F02E7C" w:rsidRPr="00443B26" w:rsidRDefault="00F02E7C" w:rsidP="00F02E7C">
            <w:r w:rsidRPr="00443B26">
              <w:t>Zasady wypełniania dokumentacji aplikacyjnej i rozliczeniowej w ramach poddziałania „Wsparcie na wdrażanie operacji w ramach strategii rozwoju lokalnego kierowanego przez społeczność”</w:t>
            </w:r>
          </w:p>
        </w:tc>
        <w:tc>
          <w:tcPr>
            <w:tcW w:w="2410" w:type="dxa"/>
            <w:shd w:val="clear" w:color="auto" w:fill="DEEAF6" w:themeFill="accent5" w:themeFillTint="33"/>
          </w:tcPr>
          <w:p w14:paraId="188761A7" w14:textId="77777777" w:rsidR="00F02E7C" w:rsidRPr="00443B26" w:rsidRDefault="00F02E7C" w:rsidP="00F02E7C">
            <w:r w:rsidRPr="00443B26">
              <w:t>Zarząd Stowarzyszenia LGD „Podbabiogórze”</w:t>
            </w:r>
          </w:p>
        </w:tc>
        <w:tc>
          <w:tcPr>
            <w:tcW w:w="1134" w:type="dxa"/>
            <w:shd w:val="clear" w:color="auto" w:fill="DEEAF6" w:themeFill="accent5" w:themeFillTint="33"/>
            <w:vAlign w:val="center"/>
          </w:tcPr>
          <w:p w14:paraId="1CB9F712" w14:textId="77777777" w:rsidR="00F02E7C" w:rsidRPr="00443B26" w:rsidRDefault="00F02E7C" w:rsidP="00F15D14">
            <w:pPr>
              <w:jc w:val="center"/>
            </w:pPr>
            <w:r w:rsidRPr="00443B26">
              <w:t>5</w:t>
            </w:r>
          </w:p>
        </w:tc>
      </w:tr>
      <w:tr w:rsidR="00F02E7C" w:rsidRPr="00443B26" w14:paraId="79EE7AB4" w14:textId="77777777" w:rsidTr="000C6F49">
        <w:trPr>
          <w:trHeight w:val="356"/>
        </w:trPr>
        <w:tc>
          <w:tcPr>
            <w:tcW w:w="1496" w:type="dxa"/>
            <w:shd w:val="clear" w:color="auto" w:fill="DEEAF6" w:themeFill="accent5" w:themeFillTint="33"/>
            <w:vAlign w:val="center"/>
          </w:tcPr>
          <w:p w14:paraId="5EA28008" w14:textId="77777777" w:rsidR="00F02E7C" w:rsidRPr="00443B26" w:rsidRDefault="00F02E7C" w:rsidP="00F02E7C">
            <w:r w:rsidRPr="00443B26">
              <w:t>04.06.2018 r.</w:t>
            </w:r>
          </w:p>
        </w:tc>
        <w:tc>
          <w:tcPr>
            <w:tcW w:w="4282" w:type="dxa"/>
            <w:shd w:val="clear" w:color="auto" w:fill="DEEAF6" w:themeFill="accent5" w:themeFillTint="33"/>
          </w:tcPr>
          <w:p w14:paraId="1B16A71F" w14:textId="77777777" w:rsidR="00F02E7C" w:rsidRPr="00443B26" w:rsidRDefault="00F02E7C" w:rsidP="00F02E7C">
            <w:r w:rsidRPr="00443B26">
              <w:t>Zasady wypełniania dokumentacji aplikacyjnej i rozliczeniowej w ramach poddziałania „Wsparcie na wdrażanie operacji w ramach strategii rozwoju lokalnego kierowanego przez społeczność”</w:t>
            </w:r>
          </w:p>
        </w:tc>
        <w:tc>
          <w:tcPr>
            <w:tcW w:w="2410" w:type="dxa"/>
            <w:shd w:val="clear" w:color="auto" w:fill="DEEAF6" w:themeFill="accent5" w:themeFillTint="33"/>
          </w:tcPr>
          <w:p w14:paraId="4F161F89" w14:textId="77777777" w:rsidR="00F02E7C" w:rsidRPr="00443B26" w:rsidRDefault="00F02E7C" w:rsidP="00F02E7C">
            <w:r w:rsidRPr="00443B26">
              <w:t>Zarząd Stowarzyszenia LGD „Podbabiogórze”</w:t>
            </w:r>
          </w:p>
        </w:tc>
        <w:tc>
          <w:tcPr>
            <w:tcW w:w="1134" w:type="dxa"/>
            <w:shd w:val="clear" w:color="auto" w:fill="DEEAF6" w:themeFill="accent5" w:themeFillTint="33"/>
            <w:vAlign w:val="center"/>
          </w:tcPr>
          <w:p w14:paraId="1EC4AB5B" w14:textId="77777777" w:rsidR="00F02E7C" w:rsidRPr="00443B26" w:rsidRDefault="00F02E7C" w:rsidP="00F15D14">
            <w:pPr>
              <w:jc w:val="center"/>
            </w:pPr>
            <w:r w:rsidRPr="00443B26">
              <w:t>4</w:t>
            </w:r>
          </w:p>
        </w:tc>
      </w:tr>
      <w:tr w:rsidR="00F02E7C" w:rsidRPr="00443B26" w14:paraId="1069B996" w14:textId="77777777" w:rsidTr="000C6F49">
        <w:trPr>
          <w:trHeight w:val="375"/>
        </w:trPr>
        <w:tc>
          <w:tcPr>
            <w:tcW w:w="1496" w:type="dxa"/>
            <w:shd w:val="clear" w:color="auto" w:fill="DEEAF6" w:themeFill="accent5" w:themeFillTint="33"/>
            <w:vAlign w:val="center"/>
          </w:tcPr>
          <w:p w14:paraId="4CE63184" w14:textId="77777777" w:rsidR="00F02E7C" w:rsidRPr="00443B26" w:rsidRDefault="00F02E7C" w:rsidP="00F02E7C">
            <w:r w:rsidRPr="00443B26">
              <w:t>27.07.2018 r.</w:t>
            </w:r>
          </w:p>
        </w:tc>
        <w:tc>
          <w:tcPr>
            <w:tcW w:w="4282" w:type="dxa"/>
            <w:shd w:val="clear" w:color="auto" w:fill="DEEAF6" w:themeFill="accent5" w:themeFillTint="33"/>
          </w:tcPr>
          <w:p w14:paraId="360684F9" w14:textId="77777777" w:rsidR="00F02E7C" w:rsidRPr="00443B26" w:rsidRDefault="00F02E7C" w:rsidP="00F02E7C">
            <w:r w:rsidRPr="00443B26">
              <w:t>Zasady ewaluacji i monitoringu Lokalnej Strategii Kierowanej przez Społeczność „Podbabiogórza”</w:t>
            </w:r>
          </w:p>
        </w:tc>
        <w:tc>
          <w:tcPr>
            <w:tcW w:w="2410" w:type="dxa"/>
            <w:shd w:val="clear" w:color="auto" w:fill="DEEAF6" w:themeFill="accent5" w:themeFillTint="33"/>
          </w:tcPr>
          <w:p w14:paraId="33280D23" w14:textId="77777777" w:rsidR="00F02E7C" w:rsidRPr="00443B26" w:rsidRDefault="00F02E7C" w:rsidP="00F02E7C">
            <w:r w:rsidRPr="00443B26">
              <w:t>Ośrodek Promowania i Wspierania Przedsiębiorczości Rolnej w Sandomierzu</w:t>
            </w:r>
          </w:p>
        </w:tc>
        <w:tc>
          <w:tcPr>
            <w:tcW w:w="1134" w:type="dxa"/>
            <w:shd w:val="clear" w:color="auto" w:fill="DEEAF6" w:themeFill="accent5" w:themeFillTint="33"/>
            <w:vAlign w:val="center"/>
          </w:tcPr>
          <w:p w14:paraId="228CD8E6" w14:textId="77777777" w:rsidR="00F02E7C" w:rsidRPr="00443B26" w:rsidRDefault="00F02E7C" w:rsidP="00F15D14">
            <w:pPr>
              <w:jc w:val="center"/>
            </w:pPr>
            <w:r w:rsidRPr="00443B26">
              <w:t>4</w:t>
            </w:r>
          </w:p>
        </w:tc>
      </w:tr>
      <w:tr w:rsidR="00F02E7C" w:rsidRPr="00443B26" w14:paraId="1A8E6E41" w14:textId="77777777" w:rsidTr="000C6F49">
        <w:trPr>
          <w:trHeight w:val="375"/>
        </w:trPr>
        <w:tc>
          <w:tcPr>
            <w:tcW w:w="1496" w:type="dxa"/>
            <w:shd w:val="clear" w:color="auto" w:fill="DEEAF6" w:themeFill="accent5" w:themeFillTint="33"/>
            <w:vAlign w:val="center"/>
          </w:tcPr>
          <w:p w14:paraId="430174A7" w14:textId="77777777" w:rsidR="00F02E7C" w:rsidRPr="00443B26" w:rsidRDefault="00F02E7C" w:rsidP="00F02E7C">
            <w:r w:rsidRPr="00443B26">
              <w:t>03.08.2019 r.</w:t>
            </w:r>
          </w:p>
        </w:tc>
        <w:tc>
          <w:tcPr>
            <w:tcW w:w="4282" w:type="dxa"/>
            <w:shd w:val="clear" w:color="auto" w:fill="DEEAF6" w:themeFill="accent5" w:themeFillTint="33"/>
          </w:tcPr>
          <w:p w14:paraId="29E4F73F" w14:textId="77777777" w:rsidR="00F02E7C" w:rsidRPr="00443B26" w:rsidRDefault="00F02E7C" w:rsidP="00F02E7C">
            <w:r w:rsidRPr="00443B26">
              <w:t>Zasady ewaluacji i monitoringu Lokalnej Strategii Kierowanej przez Społeczność „Podbabiogórza”</w:t>
            </w:r>
          </w:p>
        </w:tc>
        <w:tc>
          <w:tcPr>
            <w:tcW w:w="2410" w:type="dxa"/>
            <w:shd w:val="clear" w:color="auto" w:fill="DEEAF6" w:themeFill="accent5" w:themeFillTint="33"/>
          </w:tcPr>
          <w:p w14:paraId="4FEDF7CA" w14:textId="77777777" w:rsidR="00F02E7C" w:rsidRPr="00443B26" w:rsidRDefault="00F02E7C" w:rsidP="00F02E7C">
            <w:r w:rsidRPr="00443B26">
              <w:t>Zarząd Stowarzyszenia LGD „Podbabiogórze”</w:t>
            </w:r>
          </w:p>
        </w:tc>
        <w:tc>
          <w:tcPr>
            <w:tcW w:w="1134" w:type="dxa"/>
            <w:shd w:val="clear" w:color="auto" w:fill="DEEAF6" w:themeFill="accent5" w:themeFillTint="33"/>
            <w:vAlign w:val="center"/>
          </w:tcPr>
          <w:p w14:paraId="7747DA4B" w14:textId="77777777" w:rsidR="00F02E7C" w:rsidRPr="00443B26" w:rsidRDefault="00F02E7C" w:rsidP="00F15D14">
            <w:pPr>
              <w:jc w:val="center"/>
            </w:pPr>
            <w:r w:rsidRPr="00443B26">
              <w:t>4</w:t>
            </w:r>
          </w:p>
        </w:tc>
      </w:tr>
      <w:tr w:rsidR="00F02E7C" w:rsidRPr="00443B26" w14:paraId="00783F57" w14:textId="77777777" w:rsidTr="000C6F49">
        <w:trPr>
          <w:trHeight w:val="375"/>
        </w:trPr>
        <w:tc>
          <w:tcPr>
            <w:tcW w:w="1496" w:type="dxa"/>
            <w:shd w:val="clear" w:color="auto" w:fill="DEEAF6" w:themeFill="accent5" w:themeFillTint="33"/>
            <w:vAlign w:val="center"/>
          </w:tcPr>
          <w:p w14:paraId="65286297" w14:textId="06F16214" w:rsidR="00F02E7C" w:rsidRPr="00443B26" w:rsidRDefault="00F02E7C" w:rsidP="00F02E7C">
            <w:r w:rsidRPr="00443B26">
              <w:t>15.04.2019</w:t>
            </w:r>
            <w:r w:rsidR="00F15D14" w:rsidRPr="00443B26">
              <w:t xml:space="preserve"> r.</w:t>
            </w:r>
          </w:p>
        </w:tc>
        <w:tc>
          <w:tcPr>
            <w:tcW w:w="4282" w:type="dxa"/>
            <w:shd w:val="clear" w:color="auto" w:fill="DEEAF6" w:themeFill="accent5" w:themeFillTint="33"/>
          </w:tcPr>
          <w:p w14:paraId="595B36C9" w14:textId="77777777" w:rsidR="00F02E7C" w:rsidRPr="00443B26" w:rsidRDefault="00F02E7C" w:rsidP="00F02E7C">
            <w:r w:rsidRPr="00443B26">
              <w:t>Zasady wypełniania dokumentacji aplikacyjnej i rozliczeniowej w ramach poddziałania „Wsparcie na wdrażanie operacji w ramach strategii rozwoju lokalnego kierowanego przez społeczność”</w:t>
            </w:r>
          </w:p>
        </w:tc>
        <w:tc>
          <w:tcPr>
            <w:tcW w:w="2410" w:type="dxa"/>
            <w:shd w:val="clear" w:color="auto" w:fill="DEEAF6" w:themeFill="accent5" w:themeFillTint="33"/>
          </w:tcPr>
          <w:p w14:paraId="1B51A77F" w14:textId="77777777" w:rsidR="00F02E7C" w:rsidRPr="00443B26" w:rsidRDefault="00F02E7C" w:rsidP="00F02E7C">
            <w:r w:rsidRPr="00443B26">
              <w:t>Zarząd Stowarzyszenia LGD „Podbabiogórze”</w:t>
            </w:r>
          </w:p>
        </w:tc>
        <w:tc>
          <w:tcPr>
            <w:tcW w:w="1134" w:type="dxa"/>
            <w:shd w:val="clear" w:color="auto" w:fill="DEEAF6" w:themeFill="accent5" w:themeFillTint="33"/>
            <w:vAlign w:val="center"/>
          </w:tcPr>
          <w:p w14:paraId="26936AE3" w14:textId="77777777" w:rsidR="00F02E7C" w:rsidRPr="00443B26" w:rsidRDefault="00F02E7C" w:rsidP="00F15D14">
            <w:pPr>
              <w:jc w:val="center"/>
            </w:pPr>
            <w:r w:rsidRPr="00443B26">
              <w:t>4</w:t>
            </w:r>
          </w:p>
        </w:tc>
      </w:tr>
      <w:tr w:rsidR="00F02E7C" w:rsidRPr="00443B26" w14:paraId="25FE74AA" w14:textId="77777777" w:rsidTr="000C6F49">
        <w:trPr>
          <w:trHeight w:val="375"/>
        </w:trPr>
        <w:tc>
          <w:tcPr>
            <w:tcW w:w="1496" w:type="dxa"/>
            <w:shd w:val="clear" w:color="auto" w:fill="DEEAF6" w:themeFill="accent5" w:themeFillTint="33"/>
            <w:vAlign w:val="center"/>
          </w:tcPr>
          <w:p w14:paraId="20229AEA" w14:textId="754C57C1" w:rsidR="00F02E7C" w:rsidRPr="00443B26" w:rsidRDefault="00F02E7C" w:rsidP="00F02E7C">
            <w:r w:rsidRPr="00443B26">
              <w:t>03.08.2020</w:t>
            </w:r>
            <w:r w:rsidR="00F15D14" w:rsidRPr="00443B26">
              <w:t xml:space="preserve"> r.</w:t>
            </w:r>
          </w:p>
        </w:tc>
        <w:tc>
          <w:tcPr>
            <w:tcW w:w="4282" w:type="dxa"/>
            <w:shd w:val="clear" w:color="auto" w:fill="DEEAF6" w:themeFill="accent5" w:themeFillTint="33"/>
          </w:tcPr>
          <w:p w14:paraId="6A9DC039" w14:textId="77777777" w:rsidR="00F02E7C" w:rsidRPr="00443B26" w:rsidRDefault="00F02E7C" w:rsidP="00F02E7C">
            <w:r w:rsidRPr="00443B26">
              <w:t>Zasady wypełniania dokumentacji aplikacyjnej i rozliczeniowej w ramach poddziałania „Wsparcie na wdrażanie operacji w ramach strategii rozwoju lokalnego kierowanego przez społeczność”</w:t>
            </w:r>
          </w:p>
        </w:tc>
        <w:tc>
          <w:tcPr>
            <w:tcW w:w="2410" w:type="dxa"/>
            <w:shd w:val="clear" w:color="auto" w:fill="DEEAF6" w:themeFill="accent5" w:themeFillTint="33"/>
            <w:vAlign w:val="center"/>
          </w:tcPr>
          <w:p w14:paraId="40E43F68" w14:textId="77777777" w:rsidR="00F02E7C" w:rsidRPr="00443B26" w:rsidRDefault="00F02E7C" w:rsidP="00F02E7C">
            <w:r w:rsidRPr="00443B26">
              <w:t>Zarząd Stowarzyszenia LGD „Podbabiogórze”</w:t>
            </w:r>
          </w:p>
        </w:tc>
        <w:tc>
          <w:tcPr>
            <w:tcW w:w="1134" w:type="dxa"/>
            <w:shd w:val="clear" w:color="auto" w:fill="DEEAF6" w:themeFill="accent5" w:themeFillTint="33"/>
            <w:vAlign w:val="center"/>
          </w:tcPr>
          <w:p w14:paraId="0F616222" w14:textId="77777777" w:rsidR="00F02E7C" w:rsidRPr="00443B26" w:rsidRDefault="00F02E7C" w:rsidP="00F15D14">
            <w:pPr>
              <w:jc w:val="center"/>
            </w:pPr>
            <w:r w:rsidRPr="00443B26">
              <w:t>4</w:t>
            </w:r>
          </w:p>
        </w:tc>
      </w:tr>
      <w:tr w:rsidR="00F02E7C" w:rsidRPr="00443B26" w14:paraId="65D7A9BE" w14:textId="77777777" w:rsidTr="000C6F49">
        <w:trPr>
          <w:trHeight w:val="375"/>
        </w:trPr>
        <w:tc>
          <w:tcPr>
            <w:tcW w:w="1496" w:type="dxa"/>
            <w:shd w:val="clear" w:color="auto" w:fill="DEEAF6" w:themeFill="accent5" w:themeFillTint="33"/>
            <w:vAlign w:val="center"/>
          </w:tcPr>
          <w:p w14:paraId="2DCE6E15" w14:textId="0CCF73B0" w:rsidR="00F02E7C" w:rsidRPr="00443B26" w:rsidRDefault="00F02E7C" w:rsidP="00F02E7C">
            <w:r w:rsidRPr="00443B26">
              <w:t>24.08.2020</w:t>
            </w:r>
            <w:r w:rsidR="00F15D14" w:rsidRPr="00443B26">
              <w:t xml:space="preserve"> r.</w:t>
            </w:r>
          </w:p>
        </w:tc>
        <w:tc>
          <w:tcPr>
            <w:tcW w:w="4282" w:type="dxa"/>
            <w:shd w:val="clear" w:color="auto" w:fill="DEEAF6" w:themeFill="accent5" w:themeFillTint="33"/>
          </w:tcPr>
          <w:p w14:paraId="6361EAAD" w14:textId="77777777" w:rsidR="00F02E7C" w:rsidRPr="00443B26" w:rsidRDefault="00F02E7C" w:rsidP="00F02E7C">
            <w:r w:rsidRPr="00443B26">
              <w:t>Zasady ewaluacji i monitoringu Lokalnej Strategii Kierowanej przez Społeczność „Podbabiogórza”</w:t>
            </w:r>
          </w:p>
        </w:tc>
        <w:tc>
          <w:tcPr>
            <w:tcW w:w="2410" w:type="dxa"/>
            <w:shd w:val="clear" w:color="auto" w:fill="DEEAF6" w:themeFill="accent5" w:themeFillTint="33"/>
            <w:vAlign w:val="center"/>
          </w:tcPr>
          <w:p w14:paraId="3E74E0E4" w14:textId="77777777" w:rsidR="00F02E7C" w:rsidRPr="00443B26" w:rsidRDefault="00F02E7C" w:rsidP="00F02E7C">
            <w:r w:rsidRPr="00443B26">
              <w:t>Zarząd Stowarzyszenia LGD „Podbabiogórze”</w:t>
            </w:r>
          </w:p>
        </w:tc>
        <w:tc>
          <w:tcPr>
            <w:tcW w:w="1134" w:type="dxa"/>
            <w:shd w:val="clear" w:color="auto" w:fill="DEEAF6" w:themeFill="accent5" w:themeFillTint="33"/>
            <w:vAlign w:val="center"/>
          </w:tcPr>
          <w:p w14:paraId="24E44FD7" w14:textId="77777777" w:rsidR="00F02E7C" w:rsidRPr="00443B26" w:rsidRDefault="00F02E7C" w:rsidP="00F15D14">
            <w:pPr>
              <w:jc w:val="center"/>
            </w:pPr>
            <w:r w:rsidRPr="00443B26">
              <w:t>4</w:t>
            </w:r>
          </w:p>
        </w:tc>
      </w:tr>
    </w:tbl>
    <w:p w14:paraId="60A9D821" w14:textId="77777777" w:rsidR="00F726A0" w:rsidRDefault="00F726A0">
      <w:pPr>
        <w:rPr>
          <w:color w:val="FF0000"/>
        </w:rPr>
      </w:pPr>
    </w:p>
    <w:p w14:paraId="7040883F" w14:textId="7C587641" w:rsidR="0005112C" w:rsidRDefault="00F02E7C" w:rsidP="00F02E7C">
      <w:pPr>
        <w:spacing w:line="360" w:lineRule="auto"/>
        <w:jc w:val="both"/>
      </w:pPr>
      <w:r w:rsidRPr="00F02E7C">
        <w:tab/>
        <w:t xml:space="preserve">Istotnym elementem funkcjonowania </w:t>
      </w:r>
      <w:r w:rsidR="000C6F49">
        <w:t>B</w:t>
      </w:r>
      <w:r w:rsidRPr="00F02E7C">
        <w:t xml:space="preserve">iura LGD jest </w:t>
      </w:r>
      <w:r w:rsidR="00F15D14">
        <w:t xml:space="preserve">udział w szkoleniach podnoszących wiedzę i kompetencje w zakresie realizowanych zadań. W latach 2016-2021 pracownicy LGD uczestniczyli w 9 szkoleniach realizowanych głównie przez Zarząd Stowarzyszenia LGD „Podbabiogórze”. Tematyka szkoleń dotyczyła zasad </w:t>
      </w:r>
      <w:r w:rsidR="00F15D14" w:rsidRPr="00F15D14">
        <w:t>wypełniania dokumentacji aplikacyjnej i rozliczeniowej</w:t>
      </w:r>
      <w:r w:rsidR="00F15D14">
        <w:t xml:space="preserve"> oraz zasad monitoringu i ewaluacji Strategii RLKS. </w:t>
      </w:r>
      <w:r w:rsidR="00942074">
        <w:t>Liczba i tematyka szk</w:t>
      </w:r>
      <w:r w:rsidR="00782927">
        <w:t>o</w:t>
      </w:r>
      <w:r w:rsidR="00942074">
        <w:t>leń dostosowana była do potrzeb zespołu</w:t>
      </w:r>
      <w:r w:rsidR="000C6F49">
        <w:t>. D</w:t>
      </w:r>
      <w:r w:rsidR="00942074">
        <w:t xml:space="preserve">oświadczenie zespołu oraz </w:t>
      </w:r>
      <w:r w:rsidR="007E58AE">
        <w:t>niewiele</w:t>
      </w:r>
      <w:r w:rsidR="00553EEF">
        <w:t xml:space="preserve"> zmian w procedurach spowod</w:t>
      </w:r>
      <w:r w:rsidR="00942074">
        <w:t>o</w:t>
      </w:r>
      <w:r w:rsidR="00553EEF">
        <w:t>w</w:t>
      </w:r>
      <w:r w:rsidR="00942074">
        <w:t xml:space="preserve">ały, że nie było konieczności realizacji większej liczby szkoleń. </w:t>
      </w:r>
      <w:r w:rsidR="00782927">
        <w:t xml:space="preserve">Szkolenia były realizowane w szczególności wówczas, kiedy aktualizowane były procedury naboru i oceny wniosków. </w:t>
      </w:r>
    </w:p>
    <w:p w14:paraId="6258B7B7" w14:textId="79DC87E9" w:rsidR="00782927" w:rsidRDefault="0005112C" w:rsidP="00B74DD4">
      <w:r>
        <w:br w:type="page"/>
      </w:r>
    </w:p>
    <w:p w14:paraId="008CC359" w14:textId="42A92332" w:rsidR="00782927" w:rsidRDefault="00930026" w:rsidP="00930026">
      <w:pPr>
        <w:pStyle w:val="Legenda"/>
      </w:pPr>
      <w:bookmarkStart w:id="36" w:name="_Toc87972841"/>
      <w:r>
        <w:lastRenderedPageBreak/>
        <w:t xml:space="preserve">Tabela </w:t>
      </w:r>
      <w:r>
        <w:fldChar w:fldCharType="begin"/>
      </w:r>
      <w:r>
        <w:instrText xml:space="preserve"> SEQ Tabela \* ARABIC </w:instrText>
      </w:r>
      <w:r>
        <w:fldChar w:fldCharType="separate"/>
      </w:r>
      <w:r w:rsidR="00B63FFF">
        <w:rPr>
          <w:noProof/>
        </w:rPr>
        <w:t>12</w:t>
      </w:r>
      <w:r>
        <w:fldChar w:fldCharType="end"/>
      </w:r>
      <w:r>
        <w:rPr>
          <w:lang w:val="pl-PL"/>
        </w:rPr>
        <w:t xml:space="preserve">. </w:t>
      </w:r>
      <w:r w:rsidRPr="00CD502C">
        <w:rPr>
          <w:lang w:val="pl-PL"/>
        </w:rPr>
        <w:t>Szkolenia członków organów LGD w okrsie od 1.01.2016 r. do 31.05.2021 r.</w:t>
      </w:r>
      <w:bookmarkEnd w:id="36"/>
    </w:p>
    <w:tbl>
      <w:tblPr>
        <w:tblStyle w:val="Tabela-Siatka"/>
        <w:tblW w:w="9072" w:type="dxa"/>
        <w:tblLook w:val="04A0" w:firstRow="1" w:lastRow="0" w:firstColumn="1" w:lastColumn="0" w:noHBand="0" w:noVBand="1"/>
      </w:tblPr>
      <w:tblGrid>
        <w:gridCol w:w="1267"/>
        <w:gridCol w:w="2544"/>
        <w:gridCol w:w="2031"/>
        <w:gridCol w:w="1615"/>
        <w:gridCol w:w="1615"/>
      </w:tblGrid>
      <w:tr w:rsidR="00F15D14" w:rsidRPr="00443B26" w14:paraId="5611306F" w14:textId="77777777" w:rsidTr="00930026">
        <w:trPr>
          <w:trHeight w:val="694"/>
        </w:trPr>
        <w:tc>
          <w:tcPr>
            <w:tcW w:w="1267" w:type="dxa"/>
            <w:shd w:val="clear" w:color="auto" w:fill="D9D9D9" w:themeFill="background1" w:themeFillShade="D9"/>
          </w:tcPr>
          <w:p w14:paraId="11582E3F" w14:textId="77777777" w:rsidR="00F15D14" w:rsidRPr="000C6F49" w:rsidRDefault="00F15D14" w:rsidP="00443B26">
            <w:pPr>
              <w:rPr>
                <w:b/>
                <w:bCs/>
              </w:rPr>
            </w:pPr>
            <w:r w:rsidRPr="000C6F49">
              <w:rPr>
                <w:b/>
                <w:bCs/>
              </w:rPr>
              <w:t>Data szkolenia</w:t>
            </w:r>
          </w:p>
        </w:tc>
        <w:tc>
          <w:tcPr>
            <w:tcW w:w="2544" w:type="dxa"/>
            <w:shd w:val="clear" w:color="auto" w:fill="D9D9D9" w:themeFill="background1" w:themeFillShade="D9"/>
          </w:tcPr>
          <w:p w14:paraId="7EF2D6B0" w14:textId="77777777" w:rsidR="00F15D14" w:rsidRPr="000C6F49" w:rsidRDefault="00F15D14" w:rsidP="00443B26">
            <w:pPr>
              <w:rPr>
                <w:b/>
                <w:bCs/>
              </w:rPr>
            </w:pPr>
            <w:r w:rsidRPr="000C6F49">
              <w:rPr>
                <w:b/>
                <w:bCs/>
              </w:rPr>
              <w:t>Temat szkolenia</w:t>
            </w:r>
          </w:p>
        </w:tc>
        <w:tc>
          <w:tcPr>
            <w:tcW w:w="2031" w:type="dxa"/>
            <w:shd w:val="clear" w:color="auto" w:fill="D9D9D9" w:themeFill="background1" w:themeFillShade="D9"/>
          </w:tcPr>
          <w:p w14:paraId="452319CB" w14:textId="77777777" w:rsidR="00F15D14" w:rsidRPr="000C6F49" w:rsidRDefault="00F15D14" w:rsidP="00443B26">
            <w:pPr>
              <w:rPr>
                <w:b/>
                <w:bCs/>
              </w:rPr>
            </w:pPr>
            <w:r w:rsidRPr="000C6F49">
              <w:rPr>
                <w:b/>
                <w:bCs/>
              </w:rPr>
              <w:t>Wykonawca szkolenia</w:t>
            </w:r>
          </w:p>
        </w:tc>
        <w:tc>
          <w:tcPr>
            <w:tcW w:w="1615" w:type="dxa"/>
            <w:shd w:val="clear" w:color="auto" w:fill="D9D9D9" w:themeFill="background1" w:themeFillShade="D9"/>
          </w:tcPr>
          <w:p w14:paraId="6EA16453" w14:textId="77777777" w:rsidR="00F15D14" w:rsidRPr="000C6F49" w:rsidRDefault="00F15D14" w:rsidP="00443B26">
            <w:pPr>
              <w:rPr>
                <w:b/>
                <w:bCs/>
              </w:rPr>
            </w:pPr>
            <w:r w:rsidRPr="000C6F49">
              <w:rPr>
                <w:b/>
                <w:bCs/>
              </w:rPr>
              <w:t xml:space="preserve">Liczba przeszkolonych członków zarządu </w:t>
            </w:r>
          </w:p>
        </w:tc>
        <w:tc>
          <w:tcPr>
            <w:tcW w:w="1615" w:type="dxa"/>
            <w:shd w:val="clear" w:color="auto" w:fill="D9D9D9" w:themeFill="background1" w:themeFillShade="D9"/>
          </w:tcPr>
          <w:p w14:paraId="4092AD5A" w14:textId="77777777" w:rsidR="00F15D14" w:rsidRPr="000C6F49" w:rsidRDefault="00F15D14" w:rsidP="00443B26">
            <w:pPr>
              <w:rPr>
                <w:b/>
                <w:bCs/>
              </w:rPr>
            </w:pPr>
            <w:r w:rsidRPr="000C6F49">
              <w:rPr>
                <w:b/>
                <w:bCs/>
              </w:rPr>
              <w:t xml:space="preserve">Liczba przeszkolonych członków rady </w:t>
            </w:r>
          </w:p>
        </w:tc>
      </w:tr>
      <w:tr w:rsidR="00F15D14" w:rsidRPr="00443B26" w14:paraId="30924EAF" w14:textId="77777777" w:rsidTr="00930026">
        <w:trPr>
          <w:trHeight w:val="332"/>
        </w:trPr>
        <w:tc>
          <w:tcPr>
            <w:tcW w:w="1267" w:type="dxa"/>
            <w:shd w:val="clear" w:color="auto" w:fill="DEEAF6" w:themeFill="accent5" w:themeFillTint="33"/>
            <w:vAlign w:val="center"/>
          </w:tcPr>
          <w:p w14:paraId="6C7BEAE3" w14:textId="2538D6BD" w:rsidR="00F15D14" w:rsidRPr="00443B26" w:rsidRDefault="000B5FB6" w:rsidP="00443B26">
            <w:r>
              <w:t xml:space="preserve">15.12.2016 </w:t>
            </w:r>
          </w:p>
        </w:tc>
        <w:tc>
          <w:tcPr>
            <w:tcW w:w="2544" w:type="dxa"/>
            <w:shd w:val="clear" w:color="auto" w:fill="DEEAF6" w:themeFill="accent5" w:themeFillTint="33"/>
            <w:vAlign w:val="center"/>
          </w:tcPr>
          <w:p w14:paraId="68EEFB20" w14:textId="77777777" w:rsidR="00F15D14" w:rsidRPr="00443B26" w:rsidRDefault="00F15D14" w:rsidP="00443B26">
            <w:r w:rsidRPr="00443B26">
              <w:t>Zasady wdrażania Lokalnej Strategii Kierowanej przez Społeczność „Podbabiogórza”</w:t>
            </w:r>
          </w:p>
        </w:tc>
        <w:tc>
          <w:tcPr>
            <w:tcW w:w="2031" w:type="dxa"/>
            <w:shd w:val="clear" w:color="auto" w:fill="DEEAF6" w:themeFill="accent5" w:themeFillTint="33"/>
          </w:tcPr>
          <w:p w14:paraId="3324F3C9" w14:textId="77777777" w:rsidR="00F15D14" w:rsidRPr="00443B26" w:rsidRDefault="00F15D14" w:rsidP="00443B26">
            <w:r w:rsidRPr="00443B26">
              <w:t>Zarząd Stowarzyszenia LGD „Podbabiogórze”</w:t>
            </w:r>
          </w:p>
        </w:tc>
        <w:tc>
          <w:tcPr>
            <w:tcW w:w="1615" w:type="dxa"/>
            <w:shd w:val="clear" w:color="auto" w:fill="DEEAF6" w:themeFill="accent5" w:themeFillTint="33"/>
          </w:tcPr>
          <w:p w14:paraId="44F52676" w14:textId="77777777" w:rsidR="000B5FB6" w:rsidRDefault="000B5FB6" w:rsidP="000B5FB6">
            <w:pPr>
              <w:jc w:val="center"/>
            </w:pPr>
          </w:p>
          <w:p w14:paraId="2BA934D8" w14:textId="77777777" w:rsidR="00F15D14" w:rsidRPr="00443B26" w:rsidRDefault="00F15D14" w:rsidP="000B5FB6">
            <w:pPr>
              <w:spacing w:before="120"/>
              <w:jc w:val="center"/>
            </w:pPr>
            <w:r w:rsidRPr="00443B26">
              <w:t>10</w:t>
            </w:r>
          </w:p>
        </w:tc>
        <w:tc>
          <w:tcPr>
            <w:tcW w:w="1615" w:type="dxa"/>
            <w:shd w:val="clear" w:color="auto" w:fill="DEEAF6" w:themeFill="accent5" w:themeFillTint="33"/>
            <w:vAlign w:val="center"/>
          </w:tcPr>
          <w:p w14:paraId="155D1F9C" w14:textId="77777777" w:rsidR="00F15D14" w:rsidRPr="00443B26" w:rsidRDefault="00F15D14" w:rsidP="00443B26">
            <w:pPr>
              <w:jc w:val="center"/>
            </w:pPr>
            <w:r w:rsidRPr="00443B26">
              <w:t>22</w:t>
            </w:r>
          </w:p>
        </w:tc>
      </w:tr>
      <w:tr w:rsidR="00F15D14" w:rsidRPr="00443B26" w14:paraId="0B819982" w14:textId="77777777" w:rsidTr="00930026">
        <w:trPr>
          <w:trHeight w:val="261"/>
        </w:trPr>
        <w:tc>
          <w:tcPr>
            <w:tcW w:w="1267" w:type="dxa"/>
            <w:shd w:val="clear" w:color="auto" w:fill="DEEAF6" w:themeFill="accent5" w:themeFillTint="33"/>
            <w:vAlign w:val="center"/>
          </w:tcPr>
          <w:p w14:paraId="77E14D16" w14:textId="0CC6D80F" w:rsidR="00F15D14" w:rsidRPr="00443B26" w:rsidRDefault="000B5FB6" w:rsidP="00443B26">
            <w:r>
              <w:t xml:space="preserve">16-17.12.2016 </w:t>
            </w:r>
          </w:p>
        </w:tc>
        <w:tc>
          <w:tcPr>
            <w:tcW w:w="2544" w:type="dxa"/>
            <w:shd w:val="clear" w:color="auto" w:fill="DEEAF6" w:themeFill="accent5" w:themeFillTint="33"/>
            <w:vAlign w:val="center"/>
          </w:tcPr>
          <w:p w14:paraId="19574A11" w14:textId="77777777" w:rsidR="00F15D14" w:rsidRPr="00443B26" w:rsidRDefault="00F15D14" w:rsidP="00443B26">
            <w:r w:rsidRPr="00443B26">
              <w:t>Zasady oceny i wyboru projektów do finansowania</w:t>
            </w:r>
          </w:p>
        </w:tc>
        <w:tc>
          <w:tcPr>
            <w:tcW w:w="2031" w:type="dxa"/>
            <w:shd w:val="clear" w:color="auto" w:fill="DEEAF6" w:themeFill="accent5" w:themeFillTint="33"/>
          </w:tcPr>
          <w:p w14:paraId="44C1386E" w14:textId="77777777" w:rsidR="00F15D14" w:rsidRPr="00443B26" w:rsidRDefault="00F15D14" w:rsidP="00443B26">
            <w:r w:rsidRPr="00443B26">
              <w:t>Kancelaria Adwokacka Katarzyna Gajowiec - Kowaczewska</w:t>
            </w:r>
          </w:p>
        </w:tc>
        <w:tc>
          <w:tcPr>
            <w:tcW w:w="1615" w:type="dxa"/>
            <w:shd w:val="clear" w:color="auto" w:fill="DEEAF6" w:themeFill="accent5" w:themeFillTint="33"/>
          </w:tcPr>
          <w:p w14:paraId="25928EC3" w14:textId="77777777" w:rsidR="000B5FB6" w:rsidRDefault="000B5FB6" w:rsidP="000B5FB6">
            <w:pPr>
              <w:spacing w:before="120"/>
              <w:jc w:val="center"/>
            </w:pPr>
          </w:p>
          <w:p w14:paraId="439EAE06" w14:textId="77777777" w:rsidR="00F15D14" w:rsidRPr="00443B26" w:rsidRDefault="00F15D14" w:rsidP="000B5FB6">
            <w:pPr>
              <w:spacing w:before="120"/>
              <w:jc w:val="center"/>
            </w:pPr>
            <w:r w:rsidRPr="00443B26">
              <w:t>11</w:t>
            </w:r>
          </w:p>
        </w:tc>
        <w:tc>
          <w:tcPr>
            <w:tcW w:w="1615" w:type="dxa"/>
            <w:shd w:val="clear" w:color="auto" w:fill="DEEAF6" w:themeFill="accent5" w:themeFillTint="33"/>
            <w:vAlign w:val="center"/>
          </w:tcPr>
          <w:p w14:paraId="398702C2" w14:textId="77777777" w:rsidR="00F15D14" w:rsidRPr="00443B26" w:rsidRDefault="00F15D14" w:rsidP="00443B26">
            <w:pPr>
              <w:jc w:val="center"/>
            </w:pPr>
            <w:r w:rsidRPr="00443B26">
              <w:t>23</w:t>
            </w:r>
          </w:p>
        </w:tc>
      </w:tr>
      <w:tr w:rsidR="00F15D14" w:rsidRPr="00443B26" w14:paraId="5FD6BBBE" w14:textId="77777777" w:rsidTr="00930026">
        <w:trPr>
          <w:trHeight w:val="264"/>
        </w:trPr>
        <w:tc>
          <w:tcPr>
            <w:tcW w:w="1267" w:type="dxa"/>
            <w:shd w:val="clear" w:color="auto" w:fill="DEEAF6" w:themeFill="accent5" w:themeFillTint="33"/>
            <w:vAlign w:val="center"/>
          </w:tcPr>
          <w:p w14:paraId="05EAB937" w14:textId="41E30306" w:rsidR="00F15D14" w:rsidRPr="00443B26" w:rsidRDefault="000B5FB6" w:rsidP="00443B26">
            <w:r>
              <w:t xml:space="preserve">20.09.2017 </w:t>
            </w:r>
          </w:p>
        </w:tc>
        <w:tc>
          <w:tcPr>
            <w:tcW w:w="2544" w:type="dxa"/>
            <w:shd w:val="clear" w:color="auto" w:fill="DEEAF6" w:themeFill="accent5" w:themeFillTint="33"/>
            <w:vAlign w:val="center"/>
          </w:tcPr>
          <w:p w14:paraId="18D0342C" w14:textId="77777777" w:rsidR="00F15D14" w:rsidRPr="00443B26" w:rsidRDefault="00F15D14" w:rsidP="00443B26">
            <w:r w:rsidRPr="00443B26">
              <w:t xml:space="preserve">Ocena wniosków o wybór operacji w ramach działania 19.2, w ramach PROW 2014-2020 </w:t>
            </w:r>
          </w:p>
        </w:tc>
        <w:tc>
          <w:tcPr>
            <w:tcW w:w="2031" w:type="dxa"/>
            <w:shd w:val="clear" w:color="auto" w:fill="DEEAF6" w:themeFill="accent5" w:themeFillTint="33"/>
          </w:tcPr>
          <w:p w14:paraId="066E3083" w14:textId="77777777" w:rsidR="00F15D14" w:rsidRPr="00443B26" w:rsidRDefault="00F15D14" w:rsidP="00443B26">
            <w:r w:rsidRPr="00443B26">
              <w:t>UMWM w Krakowie</w:t>
            </w:r>
          </w:p>
        </w:tc>
        <w:tc>
          <w:tcPr>
            <w:tcW w:w="1615" w:type="dxa"/>
            <w:shd w:val="clear" w:color="auto" w:fill="DEEAF6" w:themeFill="accent5" w:themeFillTint="33"/>
          </w:tcPr>
          <w:p w14:paraId="027BA77C" w14:textId="77777777" w:rsidR="000B5FB6" w:rsidRDefault="000B5FB6" w:rsidP="000B5FB6">
            <w:pPr>
              <w:spacing w:before="120"/>
              <w:jc w:val="center"/>
            </w:pPr>
          </w:p>
          <w:p w14:paraId="4C47D1BA" w14:textId="77777777" w:rsidR="00F15D14" w:rsidRPr="00443B26" w:rsidRDefault="00F15D14" w:rsidP="000B5FB6">
            <w:pPr>
              <w:spacing w:before="120"/>
              <w:jc w:val="center"/>
            </w:pPr>
            <w:r w:rsidRPr="00443B26">
              <w:t>11</w:t>
            </w:r>
          </w:p>
        </w:tc>
        <w:tc>
          <w:tcPr>
            <w:tcW w:w="1615" w:type="dxa"/>
            <w:shd w:val="clear" w:color="auto" w:fill="DEEAF6" w:themeFill="accent5" w:themeFillTint="33"/>
            <w:vAlign w:val="center"/>
          </w:tcPr>
          <w:p w14:paraId="7A45B8FD" w14:textId="77777777" w:rsidR="00F15D14" w:rsidRPr="00443B26" w:rsidRDefault="00F15D14" w:rsidP="00443B26">
            <w:pPr>
              <w:jc w:val="center"/>
            </w:pPr>
            <w:r w:rsidRPr="00443B26">
              <w:t>19</w:t>
            </w:r>
          </w:p>
        </w:tc>
      </w:tr>
      <w:tr w:rsidR="00F15D14" w:rsidRPr="00443B26" w14:paraId="2D7D45C3" w14:textId="77777777" w:rsidTr="00930026">
        <w:trPr>
          <w:trHeight w:val="283"/>
        </w:trPr>
        <w:tc>
          <w:tcPr>
            <w:tcW w:w="1267" w:type="dxa"/>
            <w:shd w:val="clear" w:color="auto" w:fill="DEEAF6" w:themeFill="accent5" w:themeFillTint="33"/>
            <w:vAlign w:val="center"/>
          </w:tcPr>
          <w:p w14:paraId="4BED4F59" w14:textId="4354D586" w:rsidR="00F15D14" w:rsidRPr="00443B26" w:rsidRDefault="000B5FB6" w:rsidP="00443B26">
            <w:r>
              <w:t xml:space="preserve">27.07.2018 </w:t>
            </w:r>
          </w:p>
        </w:tc>
        <w:tc>
          <w:tcPr>
            <w:tcW w:w="2544" w:type="dxa"/>
            <w:shd w:val="clear" w:color="auto" w:fill="DEEAF6" w:themeFill="accent5" w:themeFillTint="33"/>
            <w:vAlign w:val="center"/>
          </w:tcPr>
          <w:p w14:paraId="6A09F5AD" w14:textId="77777777" w:rsidR="00F15D14" w:rsidRPr="00443B26" w:rsidRDefault="00F15D14" w:rsidP="00443B26">
            <w:r w:rsidRPr="00443B26">
              <w:t>Ocena wniosków o wybór operacji w ramach działania 19.2, w ramach PROW 2014-2020 (szkolenie z UMWM)</w:t>
            </w:r>
          </w:p>
        </w:tc>
        <w:tc>
          <w:tcPr>
            <w:tcW w:w="2031" w:type="dxa"/>
            <w:shd w:val="clear" w:color="auto" w:fill="DEEAF6" w:themeFill="accent5" w:themeFillTint="33"/>
          </w:tcPr>
          <w:p w14:paraId="1B22E0B7" w14:textId="77777777" w:rsidR="00F15D14" w:rsidRPr="00443B26" w:rsidRDefault="00F15D14" w:rsidP="00443B26">
            <w:r w:rsidRPr="00443B26">
              <w:t>Ośrodek Promowania i Wspierania Przedsiębiorczości Rolnej w Sandomierzu</w:t>
            </w:r>
          </w:p>
        </w:tc>
        <w:tc>
          <w:tcPr>
            <w:tcW w:w="1615" w:type="dxa"/>
            <w:shd w:val="clear" w:color="auto" w:fill="DEEAF6" w:themeFill="accent5" w:themeFillTint="33"/>
          </w:tcPr>
          <w:p w14:paraId="5CD4EEF3" w14:textId="77777777" w:rsidR="000B5FB6" w:rsidRDefault="000B5FB6" w:rsidP="000B5FB6">
            <w:pPr>
              <w:spacing w:before="120"/>
              <w:jc w:val="center"/>
            </w:pPr>
          </w:p>
          <w:p w14:paraId="6FDFD53D" w14:textId="77777777" w:rsidR="000B5FB6" w:rsidRDefault="000B5FB6" w:rsidP="000B5FB6">
            <w:pPr>
              <w:spacing w:before="120"/>
              <w:jc w:val="center"/>
            </w:pPr>
          </w:p>
          <w:p w14:paraId="2413916B" w14:textId="77777777" w:rsidR="00F15D14" w:rsidRPr="00443B26" w:rsidRDefault="00F15D14" w:rsidP="000B5FB6">
            <w:pPr>
              <w:spacing w:before="120"/>
              <w:jc w:val="center"/>
            </w:pPr>
            <w:r w:rsidRPr="00443B26">
              <w:t>11</w:t>
            </w:r>
          </w:p>
        </w:tc>
        <w:tc>
          <w:tcPr>
            <w:tcW w:w="1615" w:type="dxa"/>
            <w:shd w:val="clear" w:color="auto" w:fill="DEEAF6" w:themeFill="accent5" w:themeFillTint="33"/>
            <w:vAlign w:val="center"/>
          </w:tcPr>
          <w:p w14:paraId="1DBE6D8C" w14:textId="77777777" w:rsidR="00F15D14" w:rsidRPr="00443B26" w:rsidRDefault="00F15D14" w:rsidP="00443B26">
            <w:pPr>
              <w:jc w:val="center"/>
            </w:pPr>
            <w:r w:rsidRPr="00443B26">
              <w:t>19</w:t>
            </w:r>
          </w:p>
        </w:tc>
      </w:tr>
      <w:tr w:rsidR="00F15D14" w:rsidRPr="00443B26" w14:paraId="65FF1C66" w14:textId="77777777" w:rsidTr="00930026">
        <w:trPr>
          <w:trHeight w:val="258"/>
        </w:trPr>
        <w:tc>
          <w:tcPr>
            <w:tcW w:w="1267" w:type="dxa"/>
            <w:shd w:val="clear" w:color="auto" w:fill="DEEAF6" w:themeFill="accent5" w:themeFillTint="33"/>
            <w:vAlign w:val="center"/>
          </w:tcPr>
          <w:p w14:paraId="39EA22A1" w14:textId="63857FC7" w:rsidR="00F15D14" w:rsidRPr="00443B26" w:rsidRDefault="000B5FB6" w:rsidP="00443B26">
            <w:r>
              <w:t xml:space="preserve">10.12.2018 </w:t>
            </w:r>
          </w:p>
        </w:tc>
        <w:tc>
          <w:tcPr>
            <w:tcW w:w="2544" w:type="dxa"/>
            <w:shd w:val="clear" w:color="auto" w:fill="DEEAF6" w:themeFill="accent5" w:themeFillTint="33"/>
            <w:vAlign w:val="center"/>
          </w:tcPr>
          <w:p w14:paraId="663F5DB1" w14:textId="77777777" w:rsidR="00F15D14" w:rsidRPr="00443B26" w:rsidRDefault="00F15D14" w:rsidP="00443B26">
            <w:r w:rsidRPr="00443B26">
              <w:t>Zasady oceny i wyboru projektów do finansowania</w:t>
            </w:r>
          </w:p>
        </w:tc>
        <w:tc>
          <w:tcPr>
            <w:tcW w:w="2031" w:type="dxa"/>
            <w:shd w:val="clear" w:color="auto" w:fill="DEEAF6" w:themeFill="accent5" w:themeFillTint="33"/>
          </w:tcPr>
          <w:p w14:paraId="27FA3C06" w14:textId="77777777" w:rsidR="00F15D14" w:rsidRPr="00443B26" w:rsidRDefault="00F15D14" w:rsidP="00443B26">
            <w:r w:rsidRPr="00443B26">
              <w:t>Zarząd Stowarzyszenia LGD „Podbabiogórze”</w:t>
            </w:r>
          </w:p>
        </w:tc>
        <w:tc>
          <w:tcPr>
            <w:tcW w:w="1615" w:type="dxa"/>
            <w:shd w:val="clear" w:color="auto" w:fill="DEEAF6" w:themeFill="accent5" w:themeFillTint="33"/>
          </w:tcPr>
          <w:p w14:paraId="79048AC1" w14:textId="77777777" w:rsidR="000B5FB6" w:rsidRDefault="000B5FB6" w:rsidP="00443B26">
            <w:pPr>
              <w:jc w:val="center"/>
            </w:pPr>
          </w:p>
          <w:p w14:paraId="45DD7B29" w14:textId="77777777" w:rsidR="00F15D14" w:rsidRPr="00443B26" w:rsidRDefault="00F15D14" w:rsidP="00443B26">
            <w:pPr>
              <w:jc w:val="center"/>
            </w:pPr>
            <w:r w:rsidRPr="00443B26">
              <w:t>10</w:t>
            </w:r>
          </w:p>
        </w:tc>
        <w:tc>
          <w:tcPr>
            <w:tcW w:w="1615" w:type="dxa"/>
            <w:shd w:val="clear" w:color="auto" w:fill="DEEAF6" w:themeFill="accent5" w:themeFillTint="33"/>
            <w:vAlign w:val="center"/>
          </w:tcPr>
          <w:p w14:paraId="5CCAAA96" w14:textId="77777777" w:rsidR="00F15D14" w:rsidRPr="00443B26" w:rsidRDefault="00F15D14" w:rsidP="00443B26">
            <w:pPr>
              <w:jc w:val="center"/>
            </w:pPr>
            <w:r w:rsidRPr="00443B26">
              <w:t>18</w:t>
            </w:r>
          </w:p>
        </w:tc>
      </w:tr>
    </w:tbl>
    <w:p w14:paraId="0F502997" w14:textId="77777777" w:rsidR="00F15D14" w:rsidRDefault="00F15D14" w:rsidP="00F02E7C">
      <w:pPr>
        <w:spacing w:line="360" w:lineRule="auto"/>
        <w:jc w:val="both"/>
        <w:rPr>
          <w:color w:val="FF0000"/>
        </w:rPr>
      </w:pPr>
    </w:p>
    <w:p w14:paraId="533AF0F9" w14:textId="2DA351FC" w:rsidR="00443B26" w:rsidRPr="000B5FB6" w:rsidRDefault="000B5FB6" w:rsidP="00F02E7C">
      <w:pPr>
        <w:spacing w:line="360" w:lineRule="auto"/>
        <w:jc w:val="both"/>
      </w:pPr>
      <w:r w:rsidRPr="000B5FB6">
        <w:tab/>
      </w:r>
      <w:r>
        <w:t xml:space="preserve">Jeśli chodzi o członków organów LGD to </w:t>
      </w:r>
      <w:r w:rsidR="000C6F49">
        <w:t xml:space="preserve">w analizowanym okresie </w:t>
      </w:r>
      <w:r>
        <w:t xml:space="preserve">uczestniczyli oni w 5 szkoleniach dotyczących zasad wdrażania Strategii RLKS, zasad oceny i wyboru projektów do finansowania oraz oceny wniosków. W każdym szkoleniu uczestniczyło około 30 osób, w tym około 10 członków Zarządu LGD oraz około 20 członków Rady LGD. </w:t>
      </w:r>
    </w:p>
    <w:p w14:paraId="173B6F6E" w14:textId="5B121083" w:rsidR="00443B26" w:rsidRPr="00443B26" w:rsidRDefault="00443B26" w:rsidP="00443B26">
      <w:pPr>
        <w:rPr>
          <w:color w:val="4472C4"/>
        </w:rPr>
        <w:sectPr w:rsidR="00443B26" w:rsidRPr="00443B26" w:rsidSect="0005112C">
          <w:pgSz w:w="11906" w:h="16838"/>
          <w:pgMar w:top="1418" w:right="1418" w:bottom="1418" w:left="1418" w:header="709" w:footer="709" w:gutter="0"/>
          <w:cols w:space="708"/>
        </w:sectPr>
      </w:pPr>
    </w:p>
    <w:p w14:paraId="1A1E0101" w14:textId="09EC2CE6" w:rsidR="004169FE" w:rsidRPr="000C6F49" w:rsidRDefault="00930026" w:rsidP="00930026">
      <w:pPr>
        <w:pStyle w:val="Legenda"/>
        <w:rPr>
          <w:lang w:val="pl-PL"/>
        </w:rPr>
      </w:pPr>
      <w:bookmarkStart w:id="37" w:name="_Toc87972842"/>
      <w:r>
        <w:lastRenderedPageBreak/>
        <w:t xml:space="preserve">Tabela </w:t>
      </w:r>
      <w:r>
        <w:fldChar w:fldCharType="begin"/>
      </w:r>
      <w:r>
        <w:instrText xml:space="preserve"> SEQ Tabela \* ARABIC </w:instrText>
      </w:r>
      <w:r>
        <w:fldChar w:fldCharType="separate"/>
      </w:r>
      <w:r w:rsidR="00B63FFF">
        <w:rPr>
          <w:noProof/>
        </w:rPr>
        <w:t>13</w:t>
      </w:r>
      <w:r>
        <w:fldChar w:fldCharType="end"/>
      </w:r>
      <w:r>
        <w:rPr>
          <w:lang w:val="pl-PL"/>
        </w:rPr>
        <w:t xml:space="preserve">. </w:t>
      </w:r>
      <w:r w:rsidRPr="00D53F23">
        <w:rPr>
          <w:lang w:val="pl-PL"/>
        </w:rPr>
        <w:t>Realizacja planu komunikacji.</w:t>
      </w:r>
      <w:bookmarkEnd w:id="37"/>
    </w:p>
    <w:tbl>
      <w:tblPr>
        <w:tblStyle w:val="a0"/>
        <w:tblW w:w="1431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27"/>
        <w:gridCol w:w="2979"/>
        <w:gridCol w:w="1900"/>
        <w:gridCol w:w="1101"/>
        <w:gridCol w:w="1101"/>
        <w:gridCol w:w="1101"/>
        <w:gridCol w:w="1101"/>
        <w:gridCol w:w="1101"/>
        <w:gridCol w:w="1105"/>
      </w:tblGrid>
      <w:tr w:rsidR="004169FE" w14:paraId="57213A67" w14:textId="77777777" w:rsidTr="004169FE">
        <w:trPr>
          <w:trHeight w:val="632"/>
        </w:trPr>
        <w:tc>
          <w:tcPr>
            <w:tcW w:w="2827" w:type="dxa"/>
            <w:vMerge w:val="restart"/>
            <w:tcBorders>
              <w:top w:val="single" w:sz="24" w:space="0" w:color="auto"/>
              <w:left w:val="single" w:sz="24" w:space="0" w:color="auto"/>
            </w:tcBorders>
            <w:shd w:val="clear" w:color="auto" w:fill="D9D9D9" w:themeFill="background1" w:themeFillShade="D9"/>
            <w:vAlign w:val="center"/>
          </w:tcPr>
          <w:p w14:paraId="53E72E70" w14:textId="77777777" w:rsidR="004169FE" w:rsidRDefault="004169FE" w:rsidP="004169FE">
            <w:r>
              <w:t>Działanie komunikacyjne</w:t>
            </w:r>
          </w:p>
        </w:tc>
        <w:tc>
          <w:tcPr>
            <w:tcW w:w="2979" w:type="dxa"/>
            <w:vMerge w:val="restart"/>
            <w:tcBorders>
              <w:top w:val="single" w:sz="24" w:space="0" w:color="auto"/>
            </w:tcBorders>
            <w:shd w:val="clear" w:color="auto" w:fill="D9D9D9" w:themeFill="background1" w:themeFillShade="D9"/>
            <w:vAlign w:val="center"/>
          </w:tcPr>
          <w:p w14:paraId="66ED5D05" w14:textId="77777777" w:rsidR="004169FE" w:rsidRDefault="004169FE" w:rsidP="004169FE">
            <w:r>
              <w:t>Nazwa wskaźnika</w:t>
            </w:r>
          </w:p>
        </w:tc>
        <w:tc>
          <w:tcPr>
            <w:tcW w:w="1900" w:type="dxa"/>
            <w:vMerge w:val="restart"/>
            <w:tcBorders>
              <w:top w:val="single" w:sz="24" w:space="0" w:color="auto"/>
            </w:tcBorders>
            <w:shd w:val="clear" w:color="auto" w:fill="D9D9D9" w:themeFill="background1" w:themeFillShade="D9"/>
            <w:vAlign w:val="center"/>
          </w:tcPr>
          <w:p w14:paraId="3B167CF5" w14:textId="77777777" w:rsidR="004169FE" w:rsidRDefault="004169FE" w:rsidP="004169FE">
            <w:r>
              <w:t>Docelowa wartość wskaźnika</w:t>
            </w:r>
          </w:p>
        </w:tc>
        <w:tc>
          <w:tcPr>
            <w:tcW w:w="6610" w:type="dxa"/>
            <w:gridSpan w:val="6"/>
            <w:tcBorders>
              <w:top w:val="single" w:sz="24" w:space="0" w:color="auto"/>
              <w:right w:val="single" w:sz="24" w:space="0" w:color="auto"/>
            </w:tcBorders>
            <w:shd w:val="clear" w:color="auto" w:fill="D9D9D9" w:themeFill="background1" w:themeFillShade="D9"/>
          </w:tcPr>
          <w:p w14:paraId="68C48B4F" w14:textId="77777777" w:rsidR="004169FE" w:rsidRDefault="004169FE" w:rsidP="004169FE">
            <w:pPr>
              <w:jc w:val="center"/>
            </w:pPr>
            <w:r>
              <w:t>Wartość wskaźnika osiągnięta na dzień:</w:t>
            </w:r>
          </w:p>
        </w:tc>
      </w:tr>
      <w:tr w:rsidR="004169FE" w14:paraId="2D653255" w14:textId="77777777" w:rsidTr="004169FE">
        <w:trPr>
          <w:trHeight w:val="394"/>
        </w:trPr>
        <w:tc>
          <w:tcPr>
            <w:tcW w:w="2827" w:type="dxa"/>
            <w:vMerge/>
            <w:tcBorders>
              <w:left w:val="single" w:sz="24" w:space="0" w:color="auto"/>
              <w:bottom w:val="single" w:sz="18" w:space="0" w:color="auto"/>
            </w:tcBorders>
            <w:shd w:val="clear" w:color="auto" w:fill="D9D9D9" w:themeFill="background1" w:themeFillShade="D9"/>
          </w:tcPr>
          <w:p w14:paraId="30CA600E" w14:textId="77777777" w:rsidR="004169FE" w:rsidRDefault="004169FE" w:rsidP="004169FE"/>
        </w:tc>
        <w:tc>
          <w:tcPr>
            <w:tcW w:w="2979" w:type="dxa"/>
            <w:vMerge/>
            <w:tcBorders>
              <w:bottom w:val="single" w:sz="18" w:space="0" w:color="auto"/>
            </w:tcBorders>
            <w:shd w:val="clear" w:color="auto" w:fill="D9D9D9" w:themeFill="background1" w:themeFillShade="D9"/>
          </w:tcPr>
          <w:p w14:paraId="5ED3BC5F" w14:textId="77777777" w:rsidR="004169FE" w:rsidRDefault="004169FE" w:rsidP="004169FE"/>
        </w:tc>
        <w:tc>
          <w:tcPr>
            <w:tcW w:w="1900" w:type="dxa"/>
            <w:vMerge/>
            <w:tcBorders>
              <w:bottom w:val="single" w:sz="18" w:space="0" w:color="auto"/>
            </w:tcBorders>
            <w:shd w:val="clear" w:color="auto" w:fill="D9D9D9" w:themeFill="background1" w:themeFillShade="D9"/>
          </w:tcPr>
          <w:p w14:paraId="7BEE66B1" w14:textId="77777777" w:rsidR="004169FE" w:rsidRDefault="004169FE" w:rsidP="004169FE"/>
        </w:tc>
        <w:tc>
          <w:tcPr>
            <w:tcW w:w="1101" w:type="dxa"/>
            <w:tcBorders>
              <w:bottom w:val="single" w:sz="18" w:space="0" w:color="auto"/>
            </w:tcBorders>
            <w:shd w:val="clear" w:color="auto" w:fill="D9D9D9" w:themeFill="background1" w:themeFillShade="D9"/>
          </w:tcPr>
          <w:p w14:paraId="03E6A0DF" w14:textId="77777777" w:rsidR="004169FE" w:rsidRDefault="004169FE" w:rsidP="004169FE">
            <w:pPr>
              <w:jc w:val="center"/>
            </w:pPr>
            <w:r>
              <w:t>31.12.</w:t>
            </w:r>
            <w:r>
              <w:br/>
            </w:r>
            <w:r>
              <w:rPr>
                <w:b/>
              </w:rPr>
              <w:t>2016</w:t>
            </w:r>
          </w:p>
        </w:tc>
        <w:tc>
          <w:tcPr>
            <w:tcW w:w="1101" w:type="dxa"/>
            <w:tcBorders>
              <w:bottom w:val="single" w:sz="18" w:space="0" w:color="auto"/>
            </w:tcBorders>
            <w:shd w:val="clear" w:color="auto" w:fill="D9D9D9" w:themeFill="background1" w:themeFillShade="D9"/>
          </w:tcPr>
          <w:p w14:paraId="41B63532" w14:textId="77777777" w:rsidR="004169FE" w:rsidRDefault="004169FE" w:rsidP="004169FE">
            <w:pPr>
              <w:jc w:val="center"/>
            </w:pPr>
            <w:r>
              <w:t>31.12.</w:t>
            </w:r>
            <w:r>
              <w:br/>
            </w:r>
            <w:r>
              <w:rPr>
                <w:b/>
              </w:rPr>
              <w:t>2017</w:t>
            </w:r>
          </w:p>
        </w:tc>
        <w:tc>
          <w:tcPr>
            <w:tcW w:w="1101" w:type="dxa"/>
            <w:tcBorders>
              <w:bottom w:val="single" w:sz="18" w:space="0" w:color="auto"/>
            </w:tcBorders>
            <w:shd w:val="clear" w:color="auto" w:fill="D9D9D9" w:themeFill="background1" w:themeFillShade="D9"/>
          </w:tcPr>
          <w:p w14:paraId="0623A31F" w14:textId="77777777" w:rsidR="004169FE" w:rsidRDefault="004169FE" w:rsidP="004169FE">
            <w:pPr>
              <w:jc w:val="center"/>
            </w:pPr>
            <w:r>
              <w:t>31.21.</w:t>
            </w:r>
            <w:r>
              <w:br/>
            </w:r>
            <w:r>
              <w:rPr>
                <w:b/>
              </w:rPr>
              <w:t>2018</w:t>
            </w:r>
          </w:p>
        </w:tc>
        <w:tc>
          <w:tcPr>
            <w:tcW w:w="1101" w:type="dxa"/>
            <w:tcBorders>
              <w:bottom w:val="single" w:sz="18" w:space="0" w:color="auto"/>
            </w:tcBorders>
            <w:shd w:val="clear" w:color="auto" w:fill="D9D9D9" w:themeFill="background1" w:themeFillShade="D9"/>
          </w:tcPr>
          <w:p w14:paraId="20359B94" w14:textId="77777777" w:rsidR="004169FE" w:rsidRDefault="004169FE" w:rsidP="004169FE">
            <w:pPr>
              <w:jc w:val="center"/>
            </w:pPr>
            <w:r>
              <w:t>31.12.</w:t>
            </w:r>
            <w:r>
              <w:br/>
            </w:r>
            <w:r>
              <w:rPr>
                <w:b/>
              </w:rPr>
              <w:t>2019</w:t>
            </w:r>
          </w:p>
        </w:tc>
        <w:tc>
          <w:tcPr>
            <w:tcW w:w="1101" w:type="dxa"/>
            <w:tcBorders>
              <w:bottom w:val="single" w:sz="18" w:space="0" w:color="auto"/>
            </w:tcBorders>
            <w:shd w:val="clear" w:color="auto" w:fill="D9D9D9" w:themeFill="background1" w:themeFillShade="D9"/>
          </w:tcPr>
          <w:p w14:paraId="439E42E6" w14:textId="77777777" w:rsidR="004169FE" w:rsidRDefault="004169FE" w:rsidP="004169FE">
            <w:pPr>
              <w:jc w:val="center"/>
            </w:pPr>
            <w:r>
              <w:t>31.12.</w:t>
            </w:r>
            <w:r>
              <w:br/>
            </w:r>
            <w:r>
              <w:rPr>
                <w:b/>
              </w:rPr>
              <w:t>2020</w:t>
            </w:r>
          </w:p>
        </w:tc>
        <w:tc>
          <w:tcPr>
            <w:tcW w:w="1105" w:type="dxa"/>
            <w:tcBorders>
              <w:bottom w:val="single" w:sz="18" w:space="0" w:color="auto"/>
              <w:right w:val="single" w:sz="24" w:space="0" w:color="auto"/>
            </w:tcBorders>
            <w:shd w:val="clear" w:color="auto" w:fill="D9D9D9" w:themeFill="background1" w:themeFillShade="D9"/>
          </w:tcPr>
          <w:p w14:paraId="29794BFF" w14:textId="77777777" w:rsidR="004169FE" w:rsidRDefault="004169FE" w:rsidP="004169FE">
            <w:pPr>
              <w:jc w:val="center"/>
            </w:pPr>
            <w:r>
              <w:t>31.05.</w:t>
            </w:r>
            <w:r>
              <w:br/>
            </w:r>
            <w:r>
              <w:rPr>
                <w:b/>
              </w:rPr>
              <w:t>2021</w:t>
            </w:r>
          </w:p>
        </w:tc>
      </w:tr>
      <w:tr w:rsidR="004169FE" w14:paraId="499A3079" w14:textId="77777777" w:rsidTr="000C6F49">
        <w:trPr>
          <w:trHeight w:val="1124"/>
        </w:trPr>
        <w:tc>
          <w:tcPr>
            <w:tcW w:w="2827" w:type="dxa"/>
            <w:tcBorders>
              <w:top w:val="single" w:sz="24" w:space="0" w:color="auto"/>
            </w:tcBorders>
            <w:shd w:val="clear" w:color="auto" w:fill="DEEAF6" w:themeFill="accent5" w:themeFillTint="33"/>
          </w:tcPr>
          <w:p w14:paraId="1E489F4D" w14:textId="77777777" w:rsidR="004169FE" w:rsidRDefault="004169FE" w:rsidP="004169FE">
            <w:r>
              <w:t xml:space="preserve">Kampania informacyjna nt. głównych założeń LSR na lata 2014-2020 </w:t>
            </w:r>
          </w:p>
          <w:p w14:paraId="63141E31" w14:textId="77777777" w:rsidR="004169FE" w:rsidRDefault="004169FE" w:rsidP="004169FE"/>
        </w:tc>
        <w:tc>
          <w:tcPr>
            <w:tcW w:w="2979" w:type="dxa"/>
            <w:tcBorders>
              <w:top w:val="single" w:sz="24" w:space="0" w:color="auto"/>
            </w:tcBorders>
            <w:shd w:val="clear" w:color="auto" w:fill="DEEAF6" w:themeFill="accent5" w:themeFillTint="33"/>
          </w:tcPr>
          <w:p w14:paraId="15D73A1C" w14:textId="77777777" w:rsidR="004169FE" w:rsidRDefault="004169FE" w:rsidP="004169FE">
            <w:r>
              <w:t>Liczba zorganizowanych kampanii informacyjnych</w:t>
            </w:r>
          </w:p>
        </w:tc>
        <w:tc>
          <w:tcPr>
            <w:tcW w:w="1900" w:type="dxa"/>
            <w:tcBorders>
              <w:top w:val="single" w:sz="24" w:space="0" w:color="auto"/>
            </w:tcBorders>
            <w:shd w:val="clear" w:color="auto" w:fill="DEEAF6" w:themeFill="accent5" w:themeFillTint="33"/>
          </w:tcPr>
          <w:p w14:paraId="7CDD04C2" w14:textId="77777777" w:rsidR="004169FE" w:rsidRDefault="004169FE" w:rsidP="00835DA3">
            <w:pPr>
              <w:jc w:val="center"/>
            </w:pPr>
            <w:r>
              <w:t>1</w:t>
            </w:r>
          </w:p>
        </w:tc>
        <w:tc>
          <w:tcPr>
            <w:tcW w:w="1101" w:type="dxa"/>
            <w:tcBorders>
              <w:top w:val="single" w:sz="24" w:space="0" w:color="auto"/>
            </w:tcBorders>
            <w:shd w:val="clear" w:color="auto" w:fill="DEEAF6" w:themeFill="accent5" w:themeFillTint="33"/>
          </w:tcPr>
          <w:p w14:paraId="460C7658" w14:textId="77777777" w:rsidR="004169FE" w:rsidRDefault="004169FE" w:rsidP="00835DA3">
            <w:pPr>
              <w:jc w:val="center"/>
            </w:pPr>
            <w:r>
              <w:t>1</w:t>
            </w:r>
          </w:p>
        </w:tc>
        <w:tc>
          <w:tcPr>
            <w:tcW w:w="1101" w:type="dxa"/>
            <w:tcBorders>
              <w:top w:val="single" w:sz="24" w:space="0" w:color="auto"/>
            </w:tcBorders>
            <w:shd w:val="clear" w:color="auto" w:fill="DEEAF6" w:themeFill="accent5" w:themeFillTint="33"/>
          </w:tcPr>
          <w:p w14:paraId="6724EF26" w14:textId="7EE097E0" w:rsidR="004169FE" w:rsidRDefault="00835DA3" w:rsidP="00835DA3">
            <w:pPr>
              <w:jc w:val="center"/>
            </w:pPr>
            <w:r>
              <w:t>1</w:t>
            </w:r>
          </w:p>
        </w:tc>
        <w:tc>
          <w:tcPr>
            <w:tcW w:w="1101" w:type="dxa"/>
            <w:tcBorders>
              <w:top w:val="single" w:sz="24" w:space="0" w:color="auto"/>
            </w:tcBorders>
            <w:shd w:val="clear" w:color="auto" w:fill="DEEAF6" w:themeFill="accent5" w:themeFillTint="33"/>
          </w:tcPr>
          <w:p w14:paraId="0EF77533" w14:textId="092F7379" w:rsidR="004169FE" w:rsidRDefault="00835DA3" w:rsidP="00835DA3">
            <w:pPr>
              <w:jc w:val="center"/>
            </w:pPr>
            <w:r>
              <w:t>1</w:t>
            </w:r>
          </w:p>
        </w:tc>
        <w:tc>
          <w:tcPr>
            <w:tcW w:w="1101" w:type="dxa"/>
            <w:tcBorders>
              <w:top w:val="single" w:sz="24" w:space="0" w:color="auto"/>
            </w:tcBorders>
            <w:shd w:val="clear" w:color="auto" w:fill="DEEAF6" w:themeFill="accent5" w:themeFillTint="33"/>
          </w:tcPr>
          <w:p w14:paraId="4657EAB0" w14:textId="7C6DAF9C" w:rsidR="004169FE" w:rsidRDefault="00835DA3" w:rsidP="00835DA3">
            <w:pPr>
              <w:jc w:val="center"/>
            </w:pPr>
            <w:r>
              <w:t>1</w:t>
            </w:r>
          </w:p>
        </w:tc>
        <w:tc>
          <w:tcPr>
            <w:tcW w:w="1101" w:type="dxa"/>
            <w:tcBorders>
              <w:top w:val="single" w:sz="24" w:space="0" w:color="auto"/>
            </w:tcBorders>
            <w:shd w:val="clear" w:color="auto" w:fill="DEEAF6" w:themeFill="accent5" w:themeFillTint="33"/>
          </w:tcPr>
          <w:p w14:paraId="35D32E84" w14:textId="16F6FEE4" w:rsidR="004169FE" w:rsidRDefault="00835DA3" w:rsidP="00835DA3">
            <w:pPr>
              <w:jc w:val="center"/>
            </w:pPr>
            <w:r>
              <w:t>1</w:t>
            </w:r>
          </w:p>
        </w:tc>
        <w:tc>
          <w:tcPr>
            <w:tcW w:w="1105" w:type="dxa"/>
            <w:tcBorders>
              <w:top w:val="single" w:sz="24" w:space="0" w:color="auto"/>
            </w:tcBorders>
            <w:shd w:val="clear" w:color="auto" w:fill="DEEAF6" w:themeFill="accent5" w:themeFillTint="33"/>
          </w:tcPr>
          <w:p w14:paraId="01AC49DC" w14:textId="1C9D3730" w:rsidR="004169FE" w:rsidRDefault="00835DA3" w:rsidP="00835DA3">
            <w:pPr>
              <w:jc w:val="center"/>
            </w:pPr>
            <w:r>
              <w:t>1</w:t>
            </w:r>
          </w:p>
        </w:tc>
      </w:tr>
      <w:tr w:rsidR="004169FE" w14:paraId="24A99069" w14:textId="77777777" w:rsidTr="000C6F49">
        <w:trPr>
          <w:trHeight w:val="602"/>
        </w:trPr>
        <w:tc>
          <w:tcPr>
            <w:tcW w:w="2827" w:type="dxa"/>
            <w:shd w:val="clear" w:color="auto" w:fill="DEEAF6" w:themeFill="accent5" w:themeFillTint="33"/>
          </w:tcPr>
          <w:p w14:paraId="3B426A9A" w14:textId="77777777" w:rsidR="004169FE" w:rsidRDefault="004169FE" w:rsidP="004169FE">
            <w:r>
              <w:t>Kampanie promujące LSR w kolejnych latach</w:t>
            </w:r>
          </w:p>
        </w:tc>
        <w:tc>
          <w:tcPr>
            <w:tcW w:w="2979" w:type="dxa"/>
            <w:shd w:val="clear" w:color="auto" w:fill="DEEAF6" w:themeFill="accent5" w:themeFillTint="33"/>
          </w:tcPr>
          <w:p w14:paraId="7E005BDA" w14:textId="77777777" w:rsidR="004169FE" w:rsidRDefault="004169FE" w:rsidP="004169FE">
            <w:r w:rsidRPr="00162DF2">
              <w:t>Liczba zorganizowanych kampanii</w:t>
            </w:r>
            <w:r>
              <w:t xml:space="preserve"> </w:t>
            </w:r>
            <w:r w:rsidRPr="00162DF2">
              <w:t>promując</w:t>
            </w:r>
            <w:r>
              <w:t>ych</w:t>
            </w:r>
            <w:r w:rsidRPr="00162DF2">
              <w:t xml:space="preserve"> LSR</w:t>
            </w:r>
          </w:p>
        </w:tc>
        <w:tc>
          <w:tcPr>
            <w:tcW w:w="1900" w:type="dxa"/>
            <w:shd w:val="clear" w:color="auto" w:fill="DEEAF6" w:themeFill="accent5" w:themeFillTint="33"/>
          </w:tcPr>
          <w:p w14:paraId="6ED0A617" w14:textId="77777777" w:rsidR="004169FE" w:rsidRDefault="004169FE" w:rsidP="00835DA3">
            <w:pPr>
              <w:jc w:val="center"/>
            </w:pPr>
            <w:r>
              <w:t>6</w:t>
            </w:r>
          </w:p>
        </w:tc>
        <w:tc>
          <w:tcPr>
            <w:tcW w:w="1101" w:type="dxa"/>
            <w:shd w:val="clear" w:color="auto" w:fill="DEEAF6" w:themeFill="accent5" w:themeFillTint="33"/>
          </w:tcPr>
          <w:p w14:paraId="5580AFC6" w14:textId="77777777" w:rsidR="004169FE" w:rsidRDefault="004169FE" w:rsidP="00835DA3">
            <w:pPr>
              <w:jc w:val="center"/>
            </w:pPr>
            <w:r>
              <w:t>1</w:t>
            </w:r>
          </w:p>
        </w:tc>
        <w:tc>
          <w:tcPr>
            <w:tcW w:w="1101" w:type="dxa"/>
            <w:shd w:val="clear" w:color="auto" w:fill="DEEAF6" w:themeFill="accent5" w:themeFillTint="33"/>
          </w:tcPr>
          <w:p w14:paraId="44E41CAA" w14:textId="77777777" w:rsidR="004169FE" w:rsidRDefault="004169FE" w:rsidP="00835DA3">
            <w:pPr>
              <w:jc w:val="center"/>
            </w:pPr>
            <w:r>
              <w:t>2</w:t>
            </w:r>
          </w:p>
        </w:tc>
        <w:tc>
          <w:tcPr>
            <w:tcW w:w="1101" w:type="dxa"/>
            <w:shd w:val="clear" w:color="auto" w:fill="DEEAF6" w:themeFill="accent5" w:themeFillTint="33"/>
          </w:tcPr>
          <w:p w14:paraId="7E2C8883" w14:textId="77777777" w:rsidR="004169FE" w:rsidRDefault="004169FE" w:rsidP="00835DA3">
            <w:pPr>
              <w:jc w:val="center"/>
            </w:pPr>
            <w:r>
              <w:t>3</w:t>
            </w:r>
          </w:p>
        </w:tc>
        <w:tc>
          <w:tcPr>
            <w:tcW w:w="1101" w:type="dxa"/>
            <w:shd w:val="clear" w:color="auto" w:fill="DEEAF6" w:themeFill="accent5" w:themeFillTint="33"/>
          </w:tcPr>
          <w:p w14:paraId="0D7DF2DE" w14:textId="77777777" w:rsidR="004169FE" w:rsidRDefault="004169FE" w:rsidP="00835DA3">
            <w:pPr>
              <w:jc w:val="center"/>
            </w:pPr>
            <w:r>
              <w:t>4</w:t>
            </w:r>
          </w:p>
        </w:tc>
        <w:tc>
          <w:tcPr>
            <w:tcW w:w="1101" w:type="dxa"/>
            <w:shd w:val="clear" w:color="auto" w:fill="DEEAF6" w:themeFill="accent5" w:themeFillTint="33"/>
          </w:tcPr>
          <w:p w14:paraId="33DAEA11" w14:textId="77777777" w:rsidR="004169FE" w:rsidRDefault="004169FE" w:rsidP="00835DA3">
            <w:pPr>
              <w:jc w:val="center"/>
            </w:pPr>
            <w:r>
              <w:t>5</w:t>
            </w:r>
          </w:p>
        </w:tc>
        <w:tc>
          <w:tcPr>
            <w:tcW w:w="1105" w:type="dxa"/>
            <w:shd w:val="clear" w:color="auto" w:fill="DEEAF6" w:themeFill="accent5" w:themeFillTint="33"/>
          </w:tcPr>
          <w:p w14:paraId="70526996" w14:textId="77777777" w:rsidR="004169FE" w:rsidRDefault="004169FE" w:rsidP="00835DA3">
            <w:pPr>
              <w:jc w:val="center"/>
            </w:pPr>
            <w:r>
              <w:t>6</w:t>
            </w:r>
          </w:p>
        </w:tc>
      </w:tr>
      <w:tr w:rsidR="004169FE" w14:paraId="72873919" w14:textId="77777777" w:rsidTr="000C6F49">
        <w:trPr>
          <w:trHeight w:val="1611"/>
        </w:trPr>
        <w:tc>
          <w:tcPr>
            <w:tcW w:w="2827" w:type="dxa"/>
            <w:shd w:val="clear" w:color="auto" w:fill="DEEAF6" w:themeFill="accent5" w:themeFillTint="33"/>
          </w:tcPr>
          <w:p w14:paraId="1815DBCC" w14:textId="77777777" w:rsidR="004169FE" w:rsidRDefault="004169FE" w:rsidP="004169FE">
            <w:r>
              <w:t>Kampanie związane z ogłoszeniami konkursów i organizowanymi spotkaniami szkoleniowo-warsztatowymi i doradczymi</w:t>
            </w:r>
          </w:p>
          <w:p w14:paraId="199DD7CF" w14:textId="77777777" w:rsidR="004169FE" w:rsidRDefault="004169FE" w:rsidP="004169FE"/>
        </w:tc>
        <w:tc>
          <w:tcPr>
            <w:tcW w:w="2979" w:type="dxa"/>
            <w:shd w:val="clear" w:color="auto" w:fill="DEEAF6" w:themeFill="accent5" w:themeFillTint="33"/>
          </w:tcPr>
          <w:p w14:paraId="576CEA9A" w14:textId="77777777" w:rsidR="004169FE" w:rsidRDefault="004169FE" w:rsidP="004169FE">
            <w:r w:rsidRPr="00162DF2">
              <w:t>Liczba zorganizowanych kampanii</w:t>
            </w:r>
            <w:r>
              <w:t xml:space="preserve"> </w:t>
            </w:r>
            <w:r w:rsidRPr="00162DF2">
              <w:t>związan</w:t>
            </w:r>
            <w:r>
              <w:t>ych</w:t>
            </w:r>
            <w:r w:rsidRPr="00162DF2">
              <w:t xml:space="preserve"> z ogłoszeniami konkursów i organizowanymi spotkaniami szkoleniowo-warsztatowymi i doradczymi</w:t>
            </w:r>
          </w:p>
        </w:tc>
        <w:tc>
          <w:tcPr>
            <w:tcW w:w="1900" w:type="dxa"/>
            <w:shd w:val="clear" w:color="auto" w:fill="DEEAF6" w:themeFill="accent5" w:themeFillTint="33"/>
          </w:tcPr>
          <w:p w14:paraId="0870FDF3" w14:textId="77777777" w:rsidR="004169FE" w:rsidRDefault="004169FE" w:rsidP="00835DA3">
            <w:pPr>
              <w:jc w:val="center"/>
            </w:pPr>
            <w:r>
              <w:t>6</w:t>
            </w:r>
          </w:p>
        </w:tc>
        <w:tc>
          <w:tcPr>
            <w:tcW w:w="1101" w:type="dxa"/>
            <w:shd w:val="clear" w:color="auto" w:fill="DEEAF6" w:themeFill="accent5" w:themeFillTint="33"/>
          </w:tcPr>
          <w:p w14:paraId="71CB0B3F" w14:textId="77777777" w:rsidR="004169FE" w:rsidRDefault="004169FE" w:rsidP="00835DA3">
            <w:pPr>
              <w:jc w:val="center"/>
            </w:pPr>
            <w:r>
              <w:t>1</w:t>
            </w:r>
          </w:p>
        </w:tc>
        <w:tc>
          <w:tcPr>
            <w:tcW w:w="1101" w:type="dxa"/>
            <w:shd w:val="clear" w:color="auto" w:fill="DEEAF6" w:themeFill="accent5" w:themeFillTint="33"/>
          </w:tcPr>
          <w:p w14:paraId="157B6407" w14:textId="77777777" w:rsidR="004169FE" w:rsidRDefault="004169FE" w:rsidP="00835DA3">
            <w:pPr>
              <w:jc w:val="center"/>
            </w:pPr>
            <w:r>
              <w:t>2</w:t>
            </w:r>
          </w:p>
        </w:tc>
        <w:tc>
          <w:tcPr>
            <w:tcW w:w="1101" w:type="dxa"/>
            <w:shd w:val="clear" w:color="auto" w:fill="DEEAF6" w:themeFill="accent5" w:themeFillTint="33"/>
          </w:tcPr>
          <w:p w14:paraId="39B92900" w14:textId="77777777" w:rsidR="004169FE" w:rsidRDefault="004169FE" w:rsidP="00835DA3">
            <w:pPr>
              <w:jc w:val="center"/>
            </w:pPr>
            <w:r>
              <w:t>3</w:t>
            </w:r>
          </w:p>
        </w:tc>
        <w:tc>
          <w:tcPr>
            <w:tcW w:w="1101" w:type="dxa"/>
            <w:shd w:val="clear" w:color="auto" w:fill="DEEAF6" w:themeFill="accent5" w:themeFillTint="33"/>
          </w:tcPr>
          <w:p w14:paraId="0F66B148" w14:textId="77777777" w:rsidR="004169FE" w:rsidRDefault="004169FE" w:rsidP="00835DA3">
            <w:pPr>
              <w:jc w:val="center"/>
            </w:pPr>
            <w:r>
              <w:t>4</w:t>
            </w:r>
          </w:p>
        </w:tc>
        <w:tc>
          <w:tcPr>
            <w:tcW w:w="1101" w:type="dxa"/>
            <w:shd w:val="clear" w:color="auto" w:fill="DEEAF6" w:themeFill="accent5" w:themeFillTint="33"/>
          </w:tcPr>
          <w:p w14:paraId="71ABC72F" w14:textId="77777777" w:rsidR="004169FE" w:rsidRDefault="004169FE" w:rsidP="00835DA3">
            <w:pPr>
              <w:jc w:val="center"/>
            </w:pPr>
            <w:r>
              <w:t>5</w:t>
            </w:r>
          </w:p>
        </w:tc>
        <w:tc>
          <w:tcPr>
            <w:tcW w:w="1105" w:type="dxa"/>
            <w:shd w:val="clear" w:color="auto" w:fill="DEEAF6" w:themeFill="accent5" w:themeFillTint="33"/>
          </w:tcPr>
          <w:p w14:paraId="66054078" w14:textId="77777777" w:rsidR="004169FE" w:rsidRDefault="004169FE" w:rsidP="00835DA3">
            <w:pPr>
              <w:jc w:val="center"/>
            </w:pPr>
            <w:r>
              <w:t>6</w:t>
            </w:r>
          </w:p>
        </w:tc>
      </w:tr>
      <w:tr w:rsidR="004169FE" w14:paraId="3DC1DCBC" w14:textId="77777777" w:rsidTr="000C6F49">
        <w:trPr>
          <w:trHeight w:val="1074"/>
        </w:trPr>
        <w:tc>
          <w:tcPr>
            <w:tcW w:w="2827" w:type="dxa"/>
            <w:shd w:val="clear" w:color="auto" w:fill="DEEAF6" w:themeFill="accent5" w:themeFillTint="33"/>
          </w:tcPr>
          <w:p w14:paraId="48A65770" w14:textId="77777777" w:rsidR="004169FE" w:rsidRDefault="004169FE" w:rsidP="004169FE">
            <w:r>
              <w:t>Kampanie kierowane do poszczególnych grup beneficjentów</w:t>
            </w:r>
          </w:p>
          <w:p w14:paraId="30753822" w14:textId="77777777" w:rsidR="004169FE" w:rsidRDefault="004169FE" w:rsidP="004169FE"/>
        </w:tc>
        <w:tc>
          <w:tcPr>
            <w:tcW w:w="2979" w:type="dxa"/>
            <w:shd w:val="clear" w:color="auto" w:fill="DEEAF6" w:themeFill="accent5" w:themeFillTint="33"/>
          </w:tcPr>
          <w:p w14:paraId="1BF73F07" w14:textId="77777777" w:rsidR="004169FE" w:rsidRDefault="004169FE" w:rsidP="004169FE">
            <w:r w:rsidRPr="00162DF2">
              <w:t>Liczba zorganizowanych kampanii</w:t>
            </w:r>
            <w:r>
              <w:t xml:space="preserve"> </w:t>
            </w:r>
            <w:r w:rsidRPr="00162DF2">
              <w:t>kierowan</w:t>
            </w:r>
            <w:r>
              <w:t>ych</w:t>
            </w:r>
            <w:r w:rsidRPr="00162DF2">
              <w:t xml:space="preserve"> do poszczególnych grup beneficjentów</w:t>
            </w:r>
          </w:p>
        </w:tc>
        <w:tc>
          <w:tcPr>
            <w:tcW w:w="1900" w:type="dxa"/>
            <w:shd w:val="clear" w:color="auto" w:fill="DEEAF6" w:themeFill="accent5" w:themeFillTint="33"/>
          </w:tcPr>
          <w:p w14:paraId="7739BEBD" w14:textId="77777777" w:rsidR="004169FE" w:rsidRDefault="004169FE" w:rsidP="00835DA3">
            <w:pPr>
              <w:jc w:val="center"/>
            </w:pPr>
            <w:r>
              <w:t>6</w:t>
            </w:r>
          </w:p>
        </w:tc>
        <w:tc>
          <w:tcPr>
            <w:tcW w:w="1101" w:type="dxa"/>
            <w:shd w:val="clear" w:color="auto" w:fill="DEEAF6" w:themeFill="accent5" w:themeFillTint="33"/>
          </w:tcPr>
          <w:p w14:paraId="7D5758A2" w14:textId="77777777" w:rsidR="004169FE" w:rsidRDefault="004169FE" w:rsidP="00835DA3">
            <w:pPr>
              <w:jc w:val="center"/>
            </w:pPr>
            <w:r>
              <w:t>1</w:t>
            </w:r>
          </w:p>
        </w:tc>
        <w:tc>
          <w:tcPr>
            <w:tcW w:w="1101" w:type="dxa"/>
            <w:shd w:val="clear" w:color="auto" w:fill="DEEAF6" w:themeFill="accent5" w:themeFillTint="33"/>
          </w:tcPr>
          <w:p w14:paraId="1AF04859" w14:textId="77777777" w:rsidR="004169FE" w:rsidRDefault="004169FE" w:rsidP="00835DA3">
            <w:pPr>
              <w:jc w:val="center"/>
            </w:pPr>
            <w:r>
              <w:t>2</w:t>
            </w:r>
          </w:p>
        </w:tc>
        <w:tc>
          <w:tcPr>
            <w:tcW w:w="1101" w:type="dxa"/>
            <w:shd w:val="clear" w:color="auto" w:fill="DEEAF6" w:themeFill="accent5" w:themeFillTint="33"/>
          </w:tcPr>
          <w:p w14:paraId="0F143DCD" w14:textId="77777777" w:rsidR="004169FE" w:rsidRDefault="004169FE" w:rsidP="00835DA3">
            <w:pPr>
              <w:jc w:val="center"/>
            </w:pPr>
            <w:r>
              <w:t>3</w:t>
            </w:r>
          </w:p>
        </w:tc>
        <w:tc>
          <w:tcPr>
            <w:tcW w:w="1101" w:type="dxa"/>
            <w:shd w:val="clear" w:color="auto" w:fill="DEEAF6" w:themeFill="accent5" w:themeFillTint="33"/>
          </w:tcPr>
          <w:p w14:paraId="16938F2F" w14:textId="77777777" w:rsidR="004169FE" w:rsidRDefault="004169FE" w:rsidP="00835DA3">
            <w:pPr>
              <w:jc w:val="center"/>
            </w:pPr>
            <w:r>
              <w:t>4</w:t>
            </w:r>
          </w:p>
        </w:tc>
        <w:tc>
          <w:tcPr>
            <w:tcW w:w="1101" w:type="dxa"/>
            <w:shd w:val="clear" w:color="auto" w:fill="DEEAF6" w:themeFill="accent5" w:themeFillTint="33"/>
          </w:tcPr>
          <w:p w14:paraId="35E8A9E9" w14:textId="77777777" w:rsidR="004169FE" w:rsidRDefault="004169FE" w:rsidP="00835DA3">
            <w:pPr>
              <w:jc w:val="center"/>
            </w:pPr>
            <w:r>
              <w:t>5</w:t>
            </w:r>
          </w:p>
        </w:tc>
        <w:tc>
          <w:tcPr>
            <w:tcW w:w="1105" w:type="dxa"/>
            <w:shd w:val="clear" w:color="auto" w:fill="DEEAF6" w:themeFill="accent5" w:themeFillTint="33"/>
          </w:tcPr>
          <w:p w14:paraId="39CB0D16" w14:textId="77777777" w:rsidR="004169FE" w:rsidRDefault="004169FE" w:rsidP="00835DA3">
            <w:pPr>
              <w:jc w:val="center"/>
            </w:pPr>
            <w:r>
              <w:t>6</w:t>
            </w:r>
          </w:p>
        </w:tc>
      </w:tr>
      <w:tr w:rsidR="004169FE" w14:paraId="580061FE" w14:textId="77777777" w:rsidTr="000C6F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4"/>
        </w:trPr>
        <w:tc>
          <w:tcPr>
            <w:tcW w:w="2827"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513DE6AC" w14:textId="77777777" w:rsidR="004169FE" w:rsidRDefault="004169FE" w:rsidP="004169FE">
            <w:r>
              <w:t>Kampanie promocyjne LGD</w:t>
            </w:r>
          </w:p>
          <w:p w14:paraId="4EC72E2C" w14:textId="77777777" w:rsidR="004169FE" w:rsidRDefault="004169FE" w:rsidP="004169FE"/>
        </w:tc>
        <w:tc>
          <w:tcPr>
            <w:tcW w:w="2979"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4A433815" w14:textId="77777777" w:rsidR="004169FE" w:rsidRDefault="004169FE" w:rsidP="004169FE">
            <w:r w:rsidRPr="00162DF2">
              <w:t>Liczba zorganizowanych kampanii</w:t>
            </w:r>
            <w:r>
              <w:t xml:space="preserve"> promujących</w:t>
            </w:r>
            <w:r w:rsidRPr="00162DF2">
              <w:t xml:space="preserve"> LGD</w:t>
            </w:r>
          </w:p>
        </w:tc>
        <w:tc>
          <w:tcPr>
            <w:tcW w:w="190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0FCB5F44" w14:textId="77777777" w:rsidR="004169FE" w:rsidRDefault="004169FE" w:rsidP="00835DA3">
            <w:pPr>
              <w:jc w:val="center"/>
            </w:pPr>
            <w:r>
              <w:t>7</w:t>
            </w:r>
          </w:p>
        </w:tc>
        <w:tc>
          <w:tcPr>
            <w:tcW w:w="110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08125AD2" w14:textId="7A85E08F" w:rsidR="004169FE" w:rsidRDefault="00835DA3" w:rsidP="00835DA3">
            <w:pPr>
              <w:jc w:val="center"/>
            </w:pPr>
            <w:r>
              <w:t>0</w:t>
            </w:r>
          </w:p>
        </w:tc>
        <w:tc>
          <w:tcPr>
            <w:tcW w:w="110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4332D6B9" w14:textId="77777777" w:rsidR="004169FE" w:rsidRDefault="004169FE" w:rsidP="00835DA3">
            <w:pPr>
              <w:jc w:val="center"/>
            </w:pPr>
            <w:r>
              <w:t>1</w:t>
            </w:r>
          </w:p>
        </w:tc>
        <w:tc>
          <w:tcPr>
            <w:tcW w:w="110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10644609" w14:textId="77777777" w:rsidR="004169FE" w:rsidRDefault="004169FE" w:rsidP="00835DA3">
            <w:pPr>
              <w:jc w:val="center"/>
            </w:pPr>
            <w:r>
              <w:t>2</w:t>
            </w:r>
          </w:p>
        </w:tc>
        <w:tc>
          <w:tcPr>
            <w:tcW w:w="110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71DF7E0A" w14:textId="77777777" w:rsidR="004169FE" w:rsidRDefault="004169FE" w:rsidP="00835DA3">
            <w:pPr>
              <w:jc w:val="center"/>
            </w:pPr>
            <w:r>
              <w:t>3</w:t>
            </w:r>
          </w:p>
        </w:tc>
        <w:tc>
          <w:tcPr>
            <w:tcW w:w="110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25F33D5F" w14:textId="77777777" w:rsidR="004169FE" w:rsidRDefault="004169FE" w:rsidP="00835DA3">
            <w:pPr>
              <w:jc w:val="center"/>
            </w:pPr>
            <w:r>
              <w:t>4</w:t>
            </w:r>
          </w:p>
        </w:tc>
        <w:tc>
          <w:tcPr>
            <w:tcW w:w="110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7F86232D" w14:textId="77777777" w:rsidR="004169FE" w:rsidRDefault="004169FE" w:rsidP="00835DA3">
            <w:pPr>
              <w:jc w:val="center"/>
            </w:pPr>
            <w:r>
              <w:t>5</w:t>
            </w:r>
          </w:p>
        </w:tc>
      </w:tr>
      <w:tr w:rsidR="004169FE" w14:paraId="452FCE26" w14:textId="77777777" w:rsidTr="000C6F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4"/>
        </w:trPr>
        <w:tc>
          <w:tcPr>
            <w:tcW w:w="2827"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21BC35CD" w14:textId="77777777" w:rsidR="004169FE" w:rsidRDefault="004169FE" w:rsidP="004169FE">
            <w:r>
              <w:t>Komunikacja wewnętrzna</w:t>
            </w:r>
          </w:p>
          <w:p w14:paraId="4C68BBDC" w14:textId="77777777" w:rsidR="004169FE" w:rsidRDefault="004169FE" w:rsidP="004169FE"/>
        </w:tc>
        <w:tc>
          <w:tcPr>
            <w:tcW w:w="2979"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68FBBE36" w14:textId="77777777" w:rsidR="004169FE" w:rsidRDefault="004169FE" w:rsidP="004169FE">
            <w:r>
              <w:t>Liczba komunikacji wewnętrznych</w:t>
            </w:r>
          </w:p>
        </w:tc>
        <w:tc>
          <w:tcPr>
            <w:tcW w:w="190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1CBD0EE9" w14:textId="77777777" w:rsidR="004169FE" w:rsidRDefault="004169FE" w:rsidP="00835DA3">
            <w:pPr>
              <w:jc w:val="center"/>
            </w:pPr>
            <w:r>
              <w:t>8</w:t>
            </w:r>
          </w:p>
        </w:tc>
        <w:tc>
          <w:tcPr>
            <w:tcW w:w="110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1BF1CCB3" w14:textId="77777777" w:rsidR="004169FE" w:rsidRDefault="004169FE" w:rsidP="00835DA3">
            <w:pPr>
              <w:jc w:val="center"/>
            </w:pPr>
            <w:r>
              <w:t>1</w:t>
            </w:r>
          </w:p>
        </w:tc>
        <w:tc>
          <w:tcPr>
            <w:tcW w:w="110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2646B084" w14:textId="77777777" w:rsidR="004169FE" w:rsidRDefault="004169FE" w:rsidP="00835DA3">
            <w:pPr>
              <w:jc w:val="center"/>
            </w:pPr>
            <w:r>
              <w:t>2</w:t>
            </w:r>
          </w:p>
        </w:tc>
        <w:tc>
          <w:tcPr>
            <w:tcW w:w="110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00EE885B" w14:textId="77777777" w:rsidR="004169FE" w:rsidRDefault="004169FE" w:rsidP="00835DA3">
            <w:pPr>
              <w:jc w:val="center"/>
            </w:pPr>
            <w:r>
              <w:t>3</w:t>
            </w:r>
          </w:p>
        </w:tc>
        <w:tc>
          <w:tcPr>
            <w:tcW w:w="110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59F1BAB6" w14:textId="77777777" w:rsidR="004169FE" w:rsidRDefault="004169FE" w:rsidP="00835DA3">
            <w:pPr>
              <w:jc w:val="center"/>
            </w:pPr>
            <w:r>
              <w:t>4</w:t>
            </w:r>
          </w:p>
        </w:tc>
        <w:tc>
          <w:tcPr>
            <w:tcW w:w="110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2994C60A" w14:textId="77777777" w:rsidR="004169FE" w:rsidRDefault="004169FE" w:rsidP="00835DA3">
            <w:pPr>
              <w:jc w:val="center"/>
            </w:pPr>
            <w:r>
              <w:t>5</w:t>
            </w:r>
          </w:p>
        </w:tc>
        <w:tc>
          <w:tcPr>
            <w:tcW w:w="110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4B7E3E7B" w14:textId="77777777" w:rsidR="004169FE" w:rsidRDefault="004169FE" w:rsidP="00835DA3">
            <w:pPr>
              <w:jc w:val="center"/>
            </w:pPr>
            <w:r>
              <w:t>6</w:t>
            </w:r>
          </w:p>
        </w:tc>
      </w:tr>
      <w:tr w:rsidR="004169FE" w14:paraId="45578F59" w14:textId="77777777" w:rsidTr="000C6F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4"/>
        </w:trPr>
        <w:tc>
          <w:tcPr>
            <w:tcW w:w="2827"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56045CFF" w14:textId="77777777" w:rsidR="004169FE" w:rsidRDefault="004169FE" w:rsidP="004169FE">
            <w:r>
              <w:t>Monitoring</w:t>
            </w:r>
          </w:p>
          <w:p w14:paraId="007090A3" w14:textId="77777777" w:rsidR="004169FE" w:rsidRDefault="004169FE" w:rsidP="004169FE"/>
        </w:tc>
        <w:tc>
          <w:tcPr>
            <w:tcW w:w="2979"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79696333" w14:textId="77777777" w:rsidR="004169FE" w:rsidRDefault="004169FE" w:rsidP="004169FE">
            <w:r w:rsidRPr="00162DF2">
              <w:t xml:space="preserve">Liczba </w:t>
            </w:r>
            <w:r>
              <w:t>przeprowadzonych monitoringów</w:t>
            </w:r>
          </w:p>
        </w:tc>
        <w:tc>
          <w:tcPr>
            <w:tcW w:w="190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5B0F9F40" w14:textId="77777777" w:rsidR="004169FE" w:rsidRDefault="004169FE" w:rsidP="00835DA3">
            <w:pPr>
              <w:jc w:val="center"/>
            </w:pPr>
            <w:r>
              <w:t>8</w:t>
            </w:r>
          </w:p>
        </w:tc>
        <w:tc>
          <w:tcPr>
            <w:tcW w:w="110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015D4C12" w14:textId="7D04D438" w:rsidR="004169FE" w:rsidRDefault="00835DA3" w:rsidP="00835DA3">
            <w:pPr>
              <w:jc w:val="center"/>
            </w:pPr>
            <w:r>
              <w:t>0</w:t>
            </w:r>
          </w:p>
        </w:tc>
        <w:tc>
          <w:tcPr>
            <w:tcW w:w="110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733BFEA4" w14:textId="77777777" w:rsidR="004169FE" w:rsidRDefault="004169FE" w:rsidP="00835DA3">
            <w:pPr>
              <w:jc w:val="center"/>
            </w:pPr>
            <w:r>
              <w:t>2</w:t>
            </w:r>
          </w:p>
        </w:tc>
        <w:tc>
          <w:tcPr>
            <w:tcW w:w="110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5FA4CAF2" w14:textId="77777777" w:rsidR="004169FE" w:rsidRDefault="004169FE" w:rsidP="00835DA3">
            <w:pPr>
              <w:jc w:val="center"/>
            </w:pPr>
            <w:r>
              <w:t>3</w:t>
            </w:r>
          </w:p>
        </w:tc>
        <w:tc>
          <w:tcPr>
            <w:tcW w:w="110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500A848C" w14:textId="77777777" w:rsidR="004169FE" w:rsidRDefault="004169FE" w:rsidP="00835DA3">
            <w:pPr>
              <w:jc w:val="center"/>
            </w:pPr>
            <w:r>
              <w:t>4</w:t>
            </w:r>
          </w:p>
        </w:tc>
        <w:tc>
          <w:tcPr>
            <w:tcW w:w="110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3E8BD882" w14:textId="77777777" w:rsidR="004169FE" w:rsidRDefault="004169FE" w:rsidP="00835DA3">
            <w:pPr>
              <w:jc w:val="center"/>
            </w:pPr>
            <w:r>
              <w:t>5</w:t>
            </w:r>
          </w:p>
        </w:tc>
        <w:tc>
          <w:tcPr>
            <w:tcW w:w="110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15FDD16A" w14:textId="77777777" w:rsidR="004169FE" w:rsidRDefault="004169FE" w:rsidP="00835DA3">
            <w:pPr>
              <w:jc w:val="center"/>
            </w:pPr>
            <w:r>
              <w:t>6</w:t>
            </w:r>
          </w:p>
        </w:tc>
      </w:tr>
      <w:tr w:rsidR="004169FE" w14:paraId="74AADF7A" w14:textId="77777777" w:rsidTr="000C6F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4"/>
        </w:trPr>
        <w:tc>
          <w:tcPr>
            <w:tcW w:w="2827"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4B2319E1" w14:textId="77777777" w:rsidR="004169FE" w:rsidRDefault="004169FE" w:rsidP="004169FE">
            <w:r>
              <w:t>Ewaluacja</w:t>
            </w:r>
          </w:p>
        </w:tc>
        <w:tc>
          <w:tcPr>
            <w:tcW w:w="2979"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1CA4B0B2" w14:textId="77777777" w:rsidR="004169FE" w:rsidRDefault="004169FE" w:rsidP="004169FE">
            <w:r>
              <w:t xml:space="preserve">Liczba </w:t>
            </w:r>
            <w:r w:rsidRPr="00162DF2">
              <w:t>przeprowadzonych</w:t>
            </w:r>
            <w:r>
              <w:t xml:space="preserve"> ewaluacji</w:t>
            </w:r>
          </w:p>
        </w:tc>
        <w:tc>
          <w:tcPr>
            <w:tcW w:w="190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751B5BFA" w14:textId="77777777" w:rsidR="004169FE" w:rsidRDefault="004169FE" w:rsidP="00835DA3">
            <w:pPr>
              <w:jc w:val="center"/>
            </w:pPr>
            <w:r>
              <w:t>3</w:t>
            </w:r>
          </w:p>
        </w:tc>
        <w:tc>
          <w:tcPr>
            <w:tcW w:w="110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35A47251" w14:textId="3D4E555D" w:rsidR="004169FE" w:rsidRDefault="00835DA3" w:rsidP="00835DA3">
            <w:pPr>
              <w:jc w:val="center"/>
            </w:pPr>
            <w:r>
              <w:t>0</w:t>
            </w:r>
          </w:p>
        </w:tc>
        <w:tc>
          <w:tcPr>
            <w:tcW w:w="110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00C267DE" w14:textId="77777777" w:rsidR="004169FE" w:rsidRDefault="004169FE" w:rsidP="00835DA3">
            <w:pPr>
              <w:jc w:val="center"/>
            </w:pPr>
            <w:r>
              <w:t>1</w:t>
            </w:r>
          </w:p>
        </w:tc>
        <w:tc>
          <w:tcPr>
            <w:tcW w:w="110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3D176C57" w14:textId="77777777" w:rsidR="004169FE" w:rsidRDefault="004169FE" w:rsidP="00835DA3">
            <w:pPr>
              <w:jc w:val="center"/>
            </w:pPr>
            <w:r>
              <w:t>2</w:t>
            </w:r>
          </w:p>
        </w:tc>
        <w:tc>
          <w:tcPr>
            <w:tcW w:w="110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46A42464" w14:textId="012DB5B8" w:rsidR="004169FE" w:rsidRDefault="00835DA3" w:rsidP="00835DA3">
            <w:pPr>
              <w:jc w:val="center"/>
            </w:pPr>
            <w:r>
              <w:t>2</w:t>
            </w:r>
          </w:p>
        </w:tc>
        <w:tc>
          <w:tcPr>
            <w:tcW w:w="110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2214ED04" w14:textId="77777777" w:rsidR="004169FE" w:rsidRDefault="004169FE" w:rsidP="00835DA3">
            <w:pPr>
              <w:jc w:val="center"/>
            </w:pPr>
            <w:r>
              <w:t>3</w:t>
            </w:r>
          </w:p>
        </w:tc>
        <w:tc>
          <w:tcPr>
            <w:tcW w:w="110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17D58062" w14:textId="51A0FAA8" w:rsidR="004169FE" w:rsidRDefault="00835DA3" w:rsidP="00835DA3">
            <w:pPr>
              <w:jc w:val="center"/>
            </w:pPr>
            <w:r>
              <w:t>3</w:t>
            </w:r>
          </w:p>
        </w:tc>
      </w:tr>
    </w:tbl>
    <w:p w14:paraId="2392CD2E" w14:textId="77777777" w:rsidR="00F726A0" w:rsidRDefault="00F726A0">
      <w:pPr>
        <w:rPr>
          <w:color w:val="4472C4"/>
        </w:rPr>
      </w:pPr>
    </w:p>
    <w:p w14:paraId="01F483C9" w14:textId="77777777" w:rsidR="00570D07" w:rsidRDefault="00570D07">
      <w:pPr>
        <w:rPr>
          <w:color w:val="4472C4"/>
        </w:rPr>
        <w:sectPr w:rsidR="00570D07" w:rsidSect="0005112C">
          <w:pgSz w:w="16838" w:h="11906" w:orient="landscape"/>
          <w:pgMar w:top="1418" w:right="1418" w:bottom="1418" w:left="1418" w:header="709" w:footer="709" w:gutter="0"/>
          <w:cols w:space="708"/>
        </w:sectPr>
      </w:pPr>
    </w:p>
    <w:p w14:paraId="316D87C4" w14:textId="6E9AE3A9" w:rsidR="00570D07" w:rsidRPr="00F755AB" w:rsidRDefault="00B35A73" w:rsidP="00F66843">
      <w:pPr>
        <w:spacing w:after="0" w:line="360" w:lineRule="auto"/>
        <w:ind w:firstLine="720"/>
        <w:jc w:val="both"/>
        <w:rPr>
          <w:noProof/>
          <w:highlight w:val="magenta"/>
        </w:rPr>
      </w:pPr>
      <w:r w:rsidRPr="00F755AB">
        <w:rPr>
          <w:noProof/>
        </w:rPr>
        <w:lastRenderedPageBreak/>
        <w:t>Jednym z najistotniejszych zadań realizo</w:t>
      </w:r>
      <w:r w:rsidR="000C6F49">
        <w:rPr>
          <w:noProof/>
        </w:rPr>
        <w:t>w</w:t>
      </w:r>
      <w:r w:rsidRPr="00F755AB">
        <w:rPr>
          <w:noProof/>
        </w:rPr>
        <w:t>anych przez zespół biura LGD są działania komunikacyjne</w:t>
      </w:r>
      <w:r w:rsidR="000C6F49">
        <w:rPr>
          <w:noProof/>
        </w:rPr>
        <w:t>. O</w:t>
      </w:r>
      <w:r w:rsidRPr="00F755AB">
        <w:rPr>
          <w:noProof/>
        </w:rPr>
        <w:t xml:space="preserve">d ich skutecności w dużej mierze zależy powodzenie </w:t>
      </w:r>
      <w:r w:rsidR="000C6F49">
        <w:rPr>
          <w:noProof/>
        </w:rPr>
        <w:t>ogłaszanych</w:t>
      </w:r>
      <w:r w:rsidRPr="00F755AB">
        <w:rPr>
          <w:noProof/>
        </w:rPr>
        <w:t xml:space="preserve"> naborów</w:t>
      </w:r>
      <w:r w:rsidR="000C6F49">
        <w:rPr>
          <w:noProof/>
        </w:rPr>
        <w:t>, których sukces mierzyć można liczbą składanych wniosków o przyznanie wsparcia na realizację operacji</w:t>
      </w:r>
      <w:r w:rsidRPr="00F755AB">
        <w:rPr>
          <w:noProof/>
        </w:rPr>
        <w:t xml:space="preserve">.  Cel nadrzędny </w:t>
      </w:r>
      <w:r w:rsidR="000C6F49">
        <w:rPr>
          <w:noProof/>
        </w:rPr>
        <w:t>analizowanego</w:t>
      </w:r>
      <w:r w:rsidRPr="00F755AB">
        <w:rPr>
          <w:noProof/>
        </w:rPr>
        <w:t xml:space="preserve"> planu komunikacji został sfomułowany następująco: </w:t>
      </w:r>
      <w:r w:rsidR="00570D07" w:rsidRPr="00F755AB">
        <w:rPr>
          <w:noProof/>
        </w:rPr>
        <w:t>Komunikacja</w:t>
      </w:r>
      <w:r w:rsidR="000C6F49">
        <w:rPr>
          <w:noProof/>
        </w:rPr>
        <w:t xml:space="preserve"> </w:t>
      </w:r>
      <w:r w:rsidR="00570D07" w:rsidRPr="00F755AB">
        <w:rPr>
          <w:noProof/>
        </w:rPr>
        <w:t xml:space="preserve">wspomaga  wykorzystanie  środków  dla  realizacji  celów rozwojowych LSR Podbabiogórza, tworząc korzystną atmosferę społeczną dla wdrażania </w:t>
      </w:r>
      <w:r w:rsidR="00970223" w:rsidRPr="00F755AB">
        <w:rPr>
          <w:noProof/>
        </w:rPr>
        <w:t>PROW 2014-</w:t>
      </w:r>
      <w:r w:rsidR="00570D07" w:rsidRPr="00F755AB">
        <w:rPr>
          <w:noProof/>
        </w:rPr>
        <w:t>2020 (Leader) i  dla  budowani</w:t>
      </w:r>
      <w:r w:rsidR="000C6F49">
        <w:rPr>
          <w:noProof/>
        </w:rPr>
        <w:t>a</w:t>
      </w:r>
      <w:r w:rsidR="00570D07" w:rsidRPr="00F755AB">
        <w:rPr>
          <w:noProof/>
        </w:rPr>
        <w:t xml:space="preserve">  pozytywnego  wizerunku  obszarów wiejskich,   jako</w:t>
      </w:r>
      <w:r w:rsidR="00970223" w:rsidRPr="00F755AB">
        <w:rPr>
          <w:noProof/>
        </w:rPr>
        <w:t xml:space="preserve"> </w:t>
      </w:r>
      <w:r w:rsidR="00570D07" w:rsidRPr="00F755AB">
        <w:rPr>
          <w:noProof/>
        </w:rPr>
        <w:t>miejsca   zamieszkania   i   pracy   oraz   dla upowszechniania   modelu   partnerstwa  dla  zrównoważonego  rozwoju  obszarów  wiejs</w:t>
      </w:r>
      <w:r w:rsidR="00970223" w:rsidRPr="00F755AB">
        <w:rPr>
          <w:noProof/>
        </w:rPr>
        <w:t xml:space="preserve">kich,  w  tym  korzyści </w:t>
      </w:r>
      <w:r w:rsidR="00570D07" w:rsidRPr="00F755AB">
        <w:rPr>
          <w:noProof/>
        </w:rPr>
        <w:t>wynikających z EFRROW.</w:t>
      </w:r>
    </w:p>
    <w:p w14:paraId="51FE41B8" w14:textId="113F9A44" w:rsidR="00570D07" w:rsidRPr="00F66843" w:rsidRDefault="00F66843" w:rsidP="00F66843">
      <w:pPr>
        <w:spacing w:after="0" w:line="360" w:lineRule="auto"/>
        <w:ind w:firstLine="720"/>
        <w:jc w:val="both"/>
        <w:rPr>
          <w:noProof/>
          <w:lang w:val="en-US"/>
        </w:rPr>
      </w:pPr>
      <w:r w:rsidRPr="00F66843">
        <w:rPr>
          <w:noProof/>
          <w:lang w:val="en-US"/>
        </w:rPr>
        <w:t>Cele szczegółowe sformułowano nastęująco</w:t>
      </w:r>
      <w:r w:rsidR="00570D07" w:rsidRPr="00F66843">
        <w:rPr>
          <w:noProof/>
          <w:lang w:val="en-US"/>
        </w:rPr>
        <w:t>:</w:t>
      </w:r>
    </w:p>
    <w:p w14:paraId="226388CC" w14:textId="370DDBE6" w:rsidR="00970223" w:rsidRPr="00F755AB" w:rsidRDefault="00570D07" w:rsidP="00DE68E1">
      <w:pPr>
        <w:pStyle w:val="Akapitzlist"/>
        <w:numPr>
          <w:ilvl w:val="0"/>
          <w:numId w:val="13"/>
        </w:numPr>
        <w:spacing w:after="0" w:line="360" w:lineRule="auto"/>
        <w:jc w:val="both"/>
        <w:rPr>
          <w:noProof/>
        </w:rPr>
      </w:pPr>
      <w:r w:rsidRPr="00F755AB">
        <w:rPr>
          <w:noProof/>
        </w:rPr>
        <w:t xml:space="preserve">Komunikacja zapewnia mieszkańcom informację na temat projektów współfinansowanych z PROW (Leader) </w:t>
      </w:r>
      <w:r w:rsidR="000C6F49">
        <w:rPr>
          <w:noProof/>
        </w:rPr>
        <w:t>i</w:t>
      </w:r>
      <w:r w:rsidR="00970223" w:rsidRPr="00F755AB">
        <w:rPr>
          <w:noProof/>
        </w:rPr>
        <w:t xml:space="preserve"> </w:t>
      </w:r>
      <w:r w:rsidRPr="00F755AB">
        <w:rPr>
          <w:noProof/>
        </w:rPr>
        <w:t xml:space="preserve">partnerstwie  LGD;  </w:t>
      </w:r>
    </w:p>
    <w:p w14:paraId="4B1A470C" w14:textId="4C2DBBCA" w:rsidR="00570D07" w:rsidRPr="00F755AB" w:rsidRDefault="00570D07" w:rsidP="00DE68E1">
      <w:pPr>
        <w:pStyle w:val="Akapitzlist"/>
        <w:numPr>
          <w:ilvl w:val="0"/>
          <w:numId w:val="13"/>
        </w:numPr>
        <w:spacing w:after="0" w:line="360" w:lineRule="auto"/>
        <w:jc w:val="both"/>
        <w:rPr>
          <w:noProof/>
        </w:rPr>
      </w:pPr>
      <w:r w:rsidRPr="00F755AB">
        <w:rPr>
          <w:noProof/>
        </w:rPr>
        <w:t xml:space="preserve">Komunikacja  aktywizuje  mieszkańców  w  ubieganiu  się </w:t>
      </w:r>
      <w:r w:rsidR="00970223" w:rsidRPr="00F755AB">
        <w:rPr>
          <w:noProof/>
        </w:rPr>
        <w:t xml:space="preserve"> o  wsparcie  z  PROW  (Leader)</w:t>
      </w:r>
      <w:r w:rsidRPr="00F755AB">
        <w:rPr>
          <w:noProof/>
        </w:rPr>
        <w:t xml:space="preserve">; </w:t>
      </w:r>
    </w:p>
    <w:p w14:paraId="0B6DFEC0" w14:textId="57015492" w:rsidR="00970223" w:rsidRPr="00F755AB" w:rsidRDefault="00570D07" w:rsidP="00DE68E1">
      <w:pPr>
        <w:pStyle w:val="Akapitzlist"/>
        <w:numPr>
          <w:ilvl w:val="0"/>
          <w:numId w:val="13"/>
        </w:numPr>
        <w:spacing w:after="0" w:line="360" w:lineRule="auto"/>
        <w:jc w:val="both"/>
        <w:rPr>
          <w:noProof/>
        </w:rPr>
      </w:pPr>
      <w:r w:rsidRPr="00F755AB">
        <w:rPr>
          <w:noProof/>
        </w:rPr>
        <w:t>Komunikacja wspiera beneficjentów w procesie przygotowania i realizacji projektów;</w:t>
      </w:r>
    </w:p>
    <w:p w14:paraId="6A951EAB" w14:textId="799DE360" w:rsidR="00570D07" w:rsidRPr="00F755AB" w:rsidRDefault="00570D07" w:rsidP="00DE68E1">
      <w:pPr>
        <w:pStyle w:val="Akapitzlist"/>
        <w:numPr>
          <w:ilvl w:val="0"/>
          <w:numId w:val="13"/>
        </w:numPr>
        <w:spacing w:after="0" w:line="360" w:lineRule="auto"/>
        <w:jc w:val="both"/>
        <w:rPr>
          <w:noProof/>
        </w:rPr>
      </w:pPr>
      <w:r w:rsidRPr="00F755AB">
        <w:rPr>
          <w:noProof/>
        </w:rPr>
        <w:t>K</w:t>
      </w:r>
      <w:r w:rsidR="00970223" w:rsidRPr="00F755AB">
        <w:rPr>
          <w:noProof/>
        </w:rPr>
        <w:t xml:space="preserve">omunikacja zapewnia akceptację </w:t>
      </w:r>
      <w:r w:rsidRPr="00F755AB">
        <w:rPr>
          <w:noProof/>
        </w:rPr>
        <w:t>społeczności lokalnej dla działań rozwojowych LGD</w:t>
      </w:r>
      <w:r w:rsidR="00F66843" w:rsidRPr="00F755AB">
        <w:rPr>
          <w:noProof/>
        </w:rPr>
        <w:t xml:space="preserve">. </w:t>
      </w:r>
    </w:p>
    <w:p w14:paraId="3928C7F2" w14:textId="4FC7FBFF" w:rsidR="00F66843" w:rsidRPr="00F755AB" w:rsidRDefault="00F66843" w:rsidP="00F66843">
      <w:pPr>
        <w:spacing w:after="0" w:line="360" w:lineRule="auto"/>
        <w:ind w:left="720"/>
        <w:jc w:val="both"/>
        <w:rPr>
          <w:noProof/>
        </w:rPr>
      </w:pPr>
      <w:r w:rsidRPr="00F755AB">
        <w:rPr>
          <w:noProof/>
        </w:rPr>
        <w:t>W ramach planu komunikacyjnego zaprojektowano następująće działania:</w:t>
      </w:r>
    </w:p>
    <w:p w14:paraId="730F5A20" w14:textId="46E4DA34" w:rsidR="00F66843" w:rsidRPr="00F755AB" w:rsidRDefault="00F66843" w:rsidP="00DE68E1">
      <w:pPr>
        <w:pStyle w:val="Akapitzlist"/>
        <w:numPr>
          <w:ilvl w:val="0"/>
          <w:numId w:val="14"/>
        </w:numPr>
        <w:spacing w:line="360" w:lineRule="auto"/>
        <w:rPr>
          <w:noProof/>
        </w:rPr>
      </w:pPr>
      <w:r w:rsidRPr="00F755AB">
        <w:rPr>
          <w:noProof/>
        </w:rPr>
        <w:t xml:space="preserve">kampania  informacyjna  nt.  głównych  założeń  LSR  na  lata  2014-2020; </w:t>
      </w:r>
    </w:p>
    <w:p w14:paraId="2F017BBB" w14:textId="4445F0C4" w:rsidR="00F66843" w:rsidRPr="00F755AB" w:rsidRDefault="00F66843" w:rsidP="00DE68E1">
      <w:pPr>
        <w:pStyle w:val="Akapitzlist"/>
        <w:numPr>
          <w:ilvl w:val="0"/>
          <w:numId w:val="14"/>
        </w:numPr>
        <w:spacing w:line="360" w:lineRule="auto"/>
        <w:rPr>
          <w:noProof/>
        </w:rPr>
      </w:pPr>
      <w:r w:rsidRPr="00F755AB">
        <w:rPr>
          <w:noProof/>
        </w:rPr>
        <w:t xml:space="preserve">kampanie promujące  LSR  w  kolejnych  latach; </w:t>
      </w:r>
    </w:p>
    <w:p w14:paraId="66F48362" w14:textId="0859BAAD" w:rsidR="00F66843" w:rsidRPr="00F755AB" w:rsidRDefault="00F66843" w:rsidP="00DE68E1">
      <w:pPr>
        <w:pStyle w:val="Akapitzlist"/>
        <w:numPr>
          <w:ilvl w:val="0"/>
          <w:numId w:val="14"/>
        </w:numPr>
        <w:spacing w:line="360" w:lineRule="auto"/>
        <w:rPr>
          <w:noProof/>
        </w:rPr>
      </w:pPr>
      <w:r w:rsidRPr="00F755AB">
        <w:rPr>
          <w:noProof/>
        </w:rPr>
        <w:t xml:space="preserve">kampania  informacyjna  nt.  konkursów  w  ramach  LSR; </w:t>
      </w:r>
    </w:p>
    <w:p w14:paraId="4D612742" w14:textId="462231C6" w:rsidR="00F66843" w:rsidRPr="00F755AB" w:rsidRDefault="00F66843" w:rsidP="00DE68E1">
      <w:pPr>
        <w:pStyle w:val="Akapitzlist"/>
        <w:numPr>
          <w:ilvl w:val="0"/>
          <w:numId w:val="14"/>
        </w:numPr>
        <w:spacing w:line="360" w:lineRule="auto"/>
        <w:rPr>
          <w:noProof/>
        </w:rPr>
      </w:pPr>
      <w:r w:rsidRPr="00F755AB">
        <w:rPr>
          <w:noProof/>
        </w:rPr>
        <w:t xml:space="preserve">kampanie  kierowane  do poszczególnych grup beneficjentów; </w:t>
      </w:r>
    </w:p>
    <w:p w14:paraId="232BF4F5" w14:textId="6602DB3E" w:rsidR="00F66843" w:rsidRPr="00F66843" w:rsidRDefault="00F66843" w:rsidP="00DE68E1">
      <w:pPr>
        <w:pStyle w:val="Akapitzlist"/>
        <w:numPr>
          <w:ilvl w:val="0"/>
          <w:numId w:val="14"/>
        </w:numPr>
        <w:spacing w:line="360" w:lineRule="auto"/>
        <w:rPr>
          <w:noProof/>
          <w:lang w:val="en-US"/>
        </w:rPr>
      </w:pPr>
      <w:r w:rsidRPr="00F66843">
        <w:rPr>
          <w:noProof/>
          <w:lang w:val="en-US"/>
        </w:rPr>
        <w:t>kampanie promocyjne LGD</w:t>
      </w:r>
      <w:r>
        <w:rPr>
          <w:noProof/>
          <w:lang w:val="en-US"/>
        </w:rPr>
        <w:t>;</w:t>
      </w:r>
    </w:p>
    <w:p w14:paraId="781CA966" w14:textId="29B9D348" w:rsidR="00F66843" w:rsidRPr="00F755AB" w:rsidRDefault="00F66843" w:rsidP="00DE68E1">
      <w:pPr>
        <w:pStyle w:val="Akapitzlist"/>
        <w:numPr>
          <w:ilvl w:val="0"/>
          <w:numId w:val="14"/>
        </w:numPr>
        <w:spacing w:after="0" w:line="360" w:lineRule="auto"/>
        <w:ind w:left="714" w:hanging="357"/>
        <w:rPr>
          <w:noProof/>
        </w:rPr>
      </w:pPr>
      <w:r w:rsidRPr="00F755AB">
        <w:rPr>
          <w:noProof/>
        </w:rPr>
        <w:t>działania ciągłe: komunikacja wewnętrzna partnerów LGD oraz monitoring i ewaluacja.</w:t>
      </w:r>
    </w:p>
    <w:p w14:paraId="35963E8B" w14:textId="58EB4AFE" w:rsidR="002921FB" w:rsidRPr="00F755AB" w:rsidRDefault="00A33DEC" w:rsidP="001C4FC3">
      <w:pPr>
        <w:spacing w:after="0" w:line="360" w:lineRule="auto"/>
        <w:ind w:firstLine="720"/>
        <w:jc w:val="both"/>
        <w:rPr>
          <w:noProof/>
        </w:rPr>
      </w:pPr>
      <w:r w:rsidRPr="00F755AB">
        <w:rPr>
          <w:noProof/>
        </w:rPr>
        <w:t xml:space="preserve">Kampanie zaprojektowane w planie komuikacyjym realizowano wykorzystując </w:t>
      </w:r>
      <w:r w:rsidR="00452A1E" w:rsidRPr="00F755AB">
        <w:rPr>
          <w:noProof/>
        </w:rPr>
        <w:t xml:space="preserve">różne kanały komunikacji: strona www LGD oraz strony gmin i instytucji samorządowych gmin wchodzących w skład LGD,  media społecznościowe, </w:t>
      </w:r>
      <w:r w:rsidR="00452A1E" w:rsidRPr="00F713C0">
        <w:t>ulotki, plakaty, komunikaty do</w:t>
      </w:r>
      <w:r w:rsidR="00452A1E">
        <w:t xml:space="preserve"> lokalnych mediów, biuletyn LGD</w:t>
      </w:r>
      <w:r w:rsidR="00452A1E" w:rsidRPr="00F713C0">
        <w:t>, spotkania informacyjne</w:t>
      </w:r>
      <w:r w:rsidR="00452A1E">
        <w:t xml:space="preserve">, </w:t>
      </w:r>
      <w:r w:rsidR="001C4FC3">
        <w:t xml:space="preserve">przekazywanie informacji za pośrednictwem podmiotów działających w środowisku lokalnym </w:t>
      </w:r>
      <w:r w:rsidR="001C4FC3" w:rsidRPr="00F713C0">
        <w:rPr>
          <w:rFonts w:cs="Arial"/>
        </w:rPr>
        <w:t>(instyt</w:t>
      </w:r>
      <w:r w:rsidR="001C4FC3">
        <w:rPr>
          <w:rFonts w:cs="Arial"/>
        </w:rPr>
        <w:t>ucji pomocy społecznej, świetlic terapii zajęciowej, parafii, instytucji samorządowych</w:t>
      </w:r>
      <w:r w:rsidR="001C4FC3" w:rsidRPr="00F713C0">
        <w:rPr>
          <w:rFonts w:cs="Arial"/>
        </w:rPr>
        <w:t>)</w:t>
      </w:r>
      <w:r w:rsidR="001C4FC3">
        <w:rPr>
          <w:rFonts w:cs="Arial"/>
        </w:rPr>
        <w:t>,</w:t>
      </w:r>
      <w:r w:rsidR="001C4FC3" w:rsidRPr="001C4FC3">
        <w:rPr>
          <w:rFonts w:cs="Arial"/>
        </w:rPr>
        <w:t xml:space="preserve"> </w:t>
      </w:r>
      <w:r w:rsidR="001C4FC3" w:rsidRPr="00F713C0">
        <w:rPr>
          <w:rFonts w:cs="Arial"/>
        </w:rPr>
        <w:t>udział w programach radiowych i telewizyjnych (nieodpłatnie)</w:t>
      </w:r>
      <w:r w:rsidR="001C4FC3">
        <w:rPr>
          <w:rFonts w:cs="Arial"/>
        </w:rPr>
        <w:t xml:space="preserve"> i inne specyficzne metody działania dostosowane do poszczególnych grup odbiorców. </w:t>
      </w:r>
    </w:p>
    <w:p w14:paraId="317AACAB" w14:textId="1875861C" w:rsidR="00F66843" w:rsidRPr="00F755AB" w:rsidRDefault="00F66843" w:rsidP="00F66843">
      <w:pPr>
        <w:pStyle w:val="Akapitzlist"/>
        <w:spacing w:line="360" w:lineRule="auto"/>
        <w:rPr>
          <w:noProof/>
        </w:rPr>
      </w:pPr>
      <w:r w:rsidRPr="00F755AB">
        <w:rPr>
          <w:noProof/>
        </w:rPr>
        <w:t>Zaprojektowane działania komunikacyjne kierowane b</w:t>
      </w:r>
      <w:r w:rsidR="001C4FC3" w:rsidRPr="00F755AB">
        <w:rPr>
          <w:noProof/>
        </w:rPr>
        <w:t>y</w:t>
      </w:r>
      <w:r w:rsidRPr="00F755AB">
        <w:rPr>
          <w:noProof/>
        </w:rPr>
        <w:t xml:space="preserve">ły do szerokiego grona odbiorców: </w:t>
      </w:r>
    </w:p>
    <w:p w14:paraId="2D9491C3" w14:textId="1F17DD99" w:rsidR="00F66843" w:rsidRPr="00F66843" w:rsidRDefault="00F66843" w:rsidP="00DE68E1">
      <w:pPr>
        <w:pStyle w:val="Akapitzlist"/>
        <w:numPr>
          <w:ilvl w:val="0"/>
          <w:numId w:val="15"/>
        </w:numPr>
        <w:spacing w:line="360" w:lineRule="auto"/>
        <w:jc w:val="both"/>
        <w:rPr>
          <w:noProof/>
          <w:lang w:val="en-US"/>
        </w:rPr>
      </w:pPr>
      <w:r>
        <w:rPr>
          <w:noProof/>
          <w:lang w:val="en-US"/>
        </w:rPr>
        <w:t>o</w:t>
      </w:r>
      <w:r w:rsidRPr="00F66843">
        <w:rPr>
          <w:noProof/>
          <w:lang w:val="en-US"/>
        </w:rPr>
        <w:t>gół</w:t>
      </w:r>
      <w:r>
        <w:rPr>
          <w:noProof/>
          <w:lang w:val="en-US"/>
        </w:rPr>
        <w:t>u</w:t>
      </w:r>
      <w:r w:rsidRPr="00F66843">
        <w:rPr>
          <w:noProof/>
          <w:lang w:val="en-US"/>
        </w:rPr>
        <w:t xml:space="preserve"> społeczeństwa;</w:t>
      </w:r>
    </w:p>
    <w:p w14:paraId="37A8B125" w14:textId="630D39C0" w:rsidR="00F66843" w:rsidRPr="00F755AB" w:rsidRDefault="00B42AA1" w:rsidP="00DE68E1">
      <w:pPr>
        <w:pStyle w:val="Akapitzlist"/>
        <w:numPr>
          <w:ilvl w:val="0"/>
          <w:numId w:val="15"/>
        </w:numPr>
        <w:spacing w:line="360" w:lineRule="auto"/>
        <w:jc w:val="both"/>
        <w:rPr>
          <w:noProof/>
        </w:rPr>
      </w:pPr>
      <w:r w:rsidRPr="00F755AB">
        <w:rPr>
          <w:noProof/>
        </w:rPr>
        <w:t>beneficjentów wsparcia i potencjalnych beneficjentów</w:t>
      </w:r>
      <w:r w:rsidR="00F66843" w:rsidRPr="00F755AB">
        <w:rPr>
          <w:noProof/>
        </w:rPr>
        <w:t xml:space="preserve">;  </w:t>
      </w:r>
    </w:p>
    <w:p w14:paraId="764C43B3" w14:textId="3295A714" w:rsidR="00F66843" w:rsidRPr="00F755AB" w:rsidRDefault="00B42AA1" w:rsidP="00DE68E1">
      <w:pPr>
        <w:pStyle w:val="Akapitzlist"/>
        <w:numPr>
          <w:ilvl w:val="0"/>
          <w:numId w:val="15"/>
        </w:numPr>
        <w:spacing w:line="360" w:lineRule="auto"/>
        <w:jc w:val="both"/>
        <w:rPr>
          <w:noProof/>
        </w:rPr>
      </w:pPr>
      <w:r w:rsidRPr="00F755AB">
        <w:rPr>
          <w:noProof/>
        </w:rPr>
        <w:t>grup</w:t>
      </w:r>
      <w:r w:rsidR="00F66843" w:rsidRPr="00F755AB">
        <w:rPr>
          <w:noProof/>
        </w:rPr>
        <w:t xml:space="preserve">  defaworyzow</w:t>
      </w:r>
      <w:r w:rsidRPr="00F755AB">
        <w:rPr>
          <w:noProof/>
        </w:rPr>
        <w:t>anych</w:t>
      </w:r>
      <w:r w:rsidR="000C6F49">
        <w:rPr>
          <w:noProof/>
        </w:rPr>
        <w:t xml:space="preserve"> (</w:t>
      </w:r>
      <w:r w:rsidR="00F66843" w:rsidRPr="00F755AB">
        <w:rPr>
          <w:noProof/>
        </w:rPr>
        <w:t>młodzi bez pracy, kobiety +45, mieszkańcy bez pracy +50, matki z dziećmi</w:t>
      </w:r>
      <w:r w:rsidR="000C6F49">
        <w:rPr>
          <w:noProof/>
        </w:rPr>
        <w:t>)</w:t>
      </w:r>
      <w:r w:rsidRPr="00F755AB">
        <w:rPr>
          <w:noProof/>
        </w:rPr>
        <w:t>;</w:t>
      </w:r>
      <w:r w:rsidR="00F66843" w:rsidRPr="00F755AB">
        <w:rPr>
          <w:noProof/>
        </w:rPr>
        <w:t xml:space="preserve"> </w:t>
      </w:r>
    </w:p>
    <w:p w14:paraId="66CE22A9" w14:textId="2B972803" w:rsidR="00F66843" w:rsidRPr="00F66843" w:rsidRDefault="00B42AA1" w:rsidP="00DE68E1">
      <w:pPr>
        <w:pStyle w:val="Akapitzlist"/>
        <w:numPr>
          <w:ilvl w:val="0"/>
          <w:numId w:val="15"/>
        </w:numPr>
        <w:spacing w:line="360" w:lineRule="auto"/>
        <w:jc w:val="both"/>
        <w:rPr>
          <w:noProof/>
          <w:lang w:val="en-US"/>
        </w:rPr>
      </w:pPr>
      <w:r>
        <w:rPr>
          <w:noProof/>
          <w:lang w:val="en-US"/>
        </w:rPr>
        <w:t>mediów</w:t>
      </w:r>
      <w:r w:rsidR="00F66843" w:rsidRPr="00F66843">
        <w:rPr>
          <w:noProof/>
          <w:lang w:val="en-US"/>
        </w:rPr>
        <w:t xml:space="preserve"> z obszaru LGD; </w:t>
      </w:r>
    </w:p>
    <w:p w14:paraId="7A33D28F" w14:textId="5A78C40D" w:rsidR="001C4FC3" w:rsidRPr="00F755AB" w:rsidRDefault="00B42AA1" w:rsidP="00DE68E1">
      <w:pPr>
        <w:pStyle w:val="Akapitzlist"/>
        <w:numPr>
          <w:ilvl w:val="0"/>
          <w:numId w:val="15"/>
        </w:numPr>
        <w:spacing w:after="0" w:line="360" w:lineRule="auto"/>
        <w:ind w:left="714" w:hanging="357"/>
        <w:jc w:val="both"/>
        <w:rPr>
          <w:noProof/>
        </w:rPr>
      </w:pPr>
      <w:r w:rsidRPr="00F755AB">
        <w:rPr>
          <w:noProof/>
        </w:rPr>
        <w:lastRenderedPageBreak/>
        <w:t>instytucji  i  organizacji</w:t>
      </w:r>
      <w:r w:rsidR="00F66843" w:rsidRPr="00F755AB">
        <w:rPr>
          <w:noProof/>
        </w:rPr>
        <w:t xml:space="preserve">  z  obs</w:t>
      </w:r>
      <w:r w:rsidRPr="00F755AB">
        <w:rPr>
          <w:noProof/>
        </w:rPr>
        <w:t>zaru  LGD: organizacji  pozarządowych (w tym organizacji  zajmujących się</w:t>
      </w:r>
      <w:r w:rsidR="00F66843" w:rsidRPr="00F755AB">
        <w:rPr>
          <w:noProof/>
        </w:rPr>
        <w:t xml:space="preserve"> kw</w:t>
      </w:r>
      <w:r w:rsidRPr="00F755AB">
        <w:rPr>
          <w:noProof/>
        </w:rPr>
        <w:t>estiami środowiska naturalnego), urzędów</w:t>
      </w:r>
      <w:r w:rsidR="00F66843" w:rsidRPr="00F755AB">
        <w:rPr>
          <w:noProof/>
        </w:rPr>
        <w:t xml:space="preserve"> gmin i powiatu i ich jednost</w:t>
      </w:r>
      <w:r w:rsidRPr="00F755AB">
        <w:rPr>
          <w:noProof/>
        </w:rPr>
        <w:t>ek, lokalnych liderów, w tym sołtysów,</w:t>
      </w:r>
      <w:r w:rsidR="00F66843" w:rsidRPr="00F755AB">
        <w:rPr>
          <w:noProof/>
        </w:rPr>
        <w:t xml:space="preserve"> partner</w:t>
      </w:r>
      <w:r w:rsidRPr="00F755AB">
        <w:rPr>
          <w:noProof/>
        </w:rPr>
        <w:t>ów</w:t>
      </w:r>
      <w:r w:rsidR="00F66843" w:rsidRPr="00F755AB">
        <w:rPr>
          <w:noProof/>
        </w:rPr>
        <w:t xml:space="preserve"> gospodarczy</w:t>
      </w:r>
      <w:r w:rsidRPr="00F755AB">
        <w:rPr>
          <w:noProof/>
        </w:rPr>
        <w:t>ch,</w:t>
      </w:r>
      <w:r w:rsidR="00F66843" w:rsidRPr="00F755AB">
        <w:rPr>
          <w:noProof/>
        </w:rPr>
        <w:t xml:space="preserve"> doradc</w:t>
      </w:r>
      <w:r w:rsidRPr="00F755AB">
        <w:rPr>
          <w:noProof/>
        </w:rPr>
        <w:t>ów</w:t>
      </w:r>
      <w:r w:rsidR="00F66843" w:rsidRPr="00F755AB">
        <w:rPr>
          <w:noProof/>
        </w:rPr>
        <w:t xml:space="preserve"> wspierający</w:t>
      </w:r>
      <w:r w:rsidRPr="00F755AB">
        <w:rPr>
          <w:noProof/>
        </w:rPr>
        <w:t>ch</w:t>
      </w:r>
      <w:r w:rsidR="00F66843" w:rsidRPr="00F755AB">
        <w:rPr>
          <w:noProof/>
        </w:rPr>
        <w:t xml:space="preserve"> potencjalnych beneficjentów oraz beneficjentów PROW.</w:t>
      </w:r>
    </w:p>
    <w:p w14:paraId="66061AB6" w14:textId="77777777" w:rsidR="00F85C24" w:rsidRPr="00F755AB" w:rsidRDefault="00F85C24" w:rsidP="00F85C24">
      <w:pPr>
        <w:pStyle w:val="Akapitzlist"/>
        <w:spacing w:after="0" w:line="360" w:lineRule="auto"/>
        <w:ind w:left="714"/>
        <w:jc w:val="both"/>
        <w:rPr>
          <w:noProof/>
        </w:rPr>
      </w:pPr>
    </w:p>
    <w:p w14:paraId="25FAFEEE" w14:textId="7A52A4E7" w:rsidR="001C4FC3" w:rsidRPr="000C6F49" w:rsidRDefault="00930026" w:rsidP="00930026">
      <w:pPr>
        <w:pStyle w:val="Legenda"/>
        <w:rPr>
          <w:lang w:val="pl-PL"/>
        </w:rPr>
      </w:pPr>
      <w:bookmarkStart w:id="38" w:name="_Toc87972843"/>
      <w:r>
        <w:t xml:space="preserve">Tabela </w:t>
      </w:r>
      <w:r>
        <w:fldChar w:fldCharType="begin"/>
      </w:r>
      <w:r>
        <w:instrText xml:space="preserve"> SEQ Tabela \* ARABIC </w:instrText>
      </w:r>
      <w:r>
        <w:fldChar w:fldCharType="separate"/>
      </w:r>
      <w:r w:rsidR="00B63FFF">
        <w:rPr>
          <w:noProof/>
        </w:rPr>
        <w:t>14</w:t>
      </w:r>
      <w:r>
        <w:fldChar w:fldCharType="end"/>
      </w:r>
      <w:r>
        <w:rPr>
          <w:lang w:val="pl-PL"/>
        </w:rPr>
        <w:t xml:space="preserve">. </w:t>
      </w:r>
      <w:r w:rsidRPr="00C21965">
        <w:rPr>
          <w:lang w:val="pl-PL"/>
        </w:rPr>
        <w:t>Harmonogram działań komunikacyjnych i ich realizacja.</w:t>
      </w:r>
      <w:bookmarkEnd w:id="38"/>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8"/>
        <w:gridCol w:w="663"/>
        <w:gridCol w:w="663"/>
        <w:gridCol w:w="663"/>
        <w:gridCol w:w="663"/>
        <w:gridCol w:w="663"/>
        <w:gridCol w:w="663"/>
        <w:gridCol w:w="663"/>
        <w:gridCol w:w="663"/>
      </w:tblGrid>
      <w:tr w:rsidR="00A33DEC" w:rsidRPr="00F713C0" w14:paraId="6E791D6E" w14:textId="77777777" w:rsidTr="000C6F49">
        <w:tc>
          <w:tcPr>
            <w:tcW w:w="3768" w:type="dxa"/>
            <w:shd w:val="clear" w:color="auto" w:fill="DEEAF6" w:themeFill="accent5" w:themeFillTint="33"/>
          </w:tcPr>
          <w:p w14:paraId="6EE1E9E6" w14:textId="69D094F8" w:rsidR="00A33DEC" w:rsidRPr="00F713C0" w:rsidRDefault="001C4FC3" w:rsidP="00A33DEC">
            <w:pPr>
              <w:spacing w:afterLines="40" w:after="96" w:line="240" w:lineRule="auto"/>
              <w:rPr>
                <w:rFonts w:eastAsia="Times New Roman" w:cs="Arial"/>
                <w:b/>
                <w:color w:val="000000"/>
                <w:lang w:val="en-US" w:eastAsia="ja-JP"/>
              </w:rPr>
            </w:pPr>
            <w:r>
              <w:rPr>
                <w:rFonts w:eastAsia="Times New Roman" w:cs="Arial"/>
                <w:b/>
                <w:color w:val="000000"/>
                <w:lang w:val="en-US" w:eastAsia="ja-JP"/>
              </w:rPr>
              <w:t xml:space="preserve">DZIAŁANIE/wartość docelowa wskaźnika </w:t>
            </w:r>
          </w:p>
        </w:tc>
        <w:tc>
          <w:tcPr>
            <w:tcW w:w="663" w:type="dxa"/>
            <w:shd w:val="clear" w:color="auto" w:fill="DEEAF6" w:themeFill="accent5" w:themeFillTint="33"/>
          </w:tcPr>
          <w:p w14:paraId="6BD711AA" w14:textId="77777777" w:rsidR="00A33DEC" w:rsidRPr="00F713C0" w:rsidRDefault="00A33DEC" w:rsidP="00A33DEC">
            <w:pPr>
              <w:spacing w:afterLines="40" w:after="96" w:line="240" w:lineRule="auto"/>
              <w:rPr>
                <w:rFonts w:eastAsia="Times New Roman"/>
                <w:lang w:val="en-US" w:eastAsia="ja-JP"/>
              </w:rPr>
            </w:pPr>
            <w:r w:rsidRPr="00F713C0">
              <w:rPr>
                <w:rFonts w:eastAsia="Times New Roman"/>
                <w:lang w:val="en-US" w:eastAsia="ja-JP"/>
              </w:rPr>
              <w:t>2016</w:t>
            </w:r>
          </w:p>
        </w:tc>
        <w:tc>
          <w:tcPr>
            <w:tcW w:w="663" w:type="dxa"/>
            <w:shd w:val="clear" w:color="auto" w:fill="DEEAF6" w:themeFill="accent5" w:themeFillTint="33"/>
          </w:tcPr>
          <w:p w14:paraId="34CDA35D" w14:textId="77777777" w:rsidR="00A33DEC" w:rsidRPr="00F713C0" w:rsidRDefault="00A33DEC" w:rsidP="00A33DEC">
            <w:pPr>
              <w:spacing w:afterLines="40" w:after="96" w:line="240" w:lineRule="auto"/>
              <w:rPr>
                <w:rFonts w:eastAsia="Times New Roman"/>
                <w:lang w:val="en-US" w:eastAsia="ja-JP"/>
              </w:rPr>
            </w:pPr>
            <w:r w:rsidRPr="00F713C0">
              <w:rPr>
                <w:rFonts w:eastAsia="Times New Roman"/>
                <w:lang w:val="en-US" w:eastAsia="ja-JP"/>
              </w:rPr>
              <w:t>2017</w:t>
            </w:r>
          </w:p>
        </w:tc>
        <w:tc>
          <w:tcPr>
            <w:tcW w:w="663" w:type="dxa"/>
            <w:shd w:val="clear" w:color="auto" w:fill="DEEAF6" w:themeFill="accent5" w:themeFillTint="33"/>
          </w:tcPr>
          <w:p w14:paraId="50010352" w14:textId="77777777" w:rsidR="00A33DEC" w:rsidRPr="00F713C0" w:rsidRDefault="00A33DEC" w:rsidP="00A33DEC">
            <w:pPr>
              <w:spacing w:afterLines="40" w:after="96" w:line="240" w:lineRule="auto"/>
              <w:rPr>
                <w:rFonts w:eastAsia="Times New Roman"/>
                <w:lang w:val="en-US" w:eastAsia="ja-JP"/>
              </w:rPr>
            </w:pPr>
            <w:r w:rsidRPr="00F713C0">
              <w:rPr>
                <w:rFonts w:eastAsia="Times New Roman"/>
                <w:lang w:val="en-US" w:eastAsia="ja-JP"/>
              </w:rPr>
              <w:t>2018</w:t>
            </w:r>
          </w:p>
        </w:tc>
        <w:tc>
          <w:tcPr>
            <w:tcW w:w="663" w:type="dxa"/>
            <w:shd w:val="clear" w:color="auto" w:fill="DEEAF6" w:themeFill="accent5" w:themeFillTint="33"/>
          </w:tcPr>
          <w:p w14:paraId="51E94724" w14:textId="77777777" w:rsidR="00A33DEC" w:rsidRPr="00F713C0" w:rsidRDefault="00A33DEC" w:rsidP="00A33DEC">
            <w:pPr>
              <w:spacing w:afterLines="40" w:after="96" w:line="240" w:lineRule="auto"/>
              <w:rPr>
                <w:rFonts w:eastAsia="Times New Roman"/>
                <w:lang w:val="en-US" w:eastAsia="ja-JP"/>
              </w:rPr>
            </w:pPr>
            <w:r w:rsidRPr="00F713C0">
              <w:rPr>
                <w:rFonts w:eastAsia="Times New Roman"/>
                <w:lang w:val="en-US" w:eastAsia="ja-JP"/>
              </w:rPr>
              <w:t>2019</w:t>
            </w:r>
          </w:p>
        </w:tc>
        <w:tc>
          <w:tcPr>
            <w:tcW w:w="663" w:type="dxa"/>
            <w:shd w:val="clear" w:color="auto" w:fill="DEEAF6" w:themeFill="accent5" w:themeFillTint="33"/>
          </w:tcPr>
          <w:p w14:paraId="7D5B0E8F" w14:textId="77777777" w:rsidR="00A33DEC" w:rsidRPr="00F713C0" w:rsidRDefault="00A33DEC" w:rsidP="00A33DEC">
            <w:pPr>
              <w:spacing w:afterLines="40" w:after="96" w:line="240" w:lineRule="auto"/>
              <w:rPr>
                <w:rFonts w:eastAsia="Times New Roman"/>
                <w:lang w:val="en-US" w:eastAsia="ja-JP"/>
              </w:rPr>
            </w:pPr>
            <w:r w:rsidRPr="00F713C0">
              <w:rPr>
                <w:rFonts w:eastAsia="Times New Roman"/>
                <w:lang w:val="en-US" w:eastAsia="ja-JP"/>
              </w:rPr>
              <w:t>2020</w:t>
            </w:r>
          </w:p>
        </w:tc>
        <w:tc>
          <w:tcPr>
            <w:tcW w:w="663" w:type="dxa"/>
            <w:shd w:val="clear" w:color="auto" w:fill="DEEAF6" w:themeFill="accent5" w:themeFillTint="33"/>
          </w:tcPr>
          <w:p w14:paraId="294A8607" w14:textId="77777777" w:rsidR="00A33DEC" w:rsidRPr="00F713C0" w:rsidRDefault="00A33DEC" w:rsidP="00A33DEC">
            <w:pPr>
              <w:spacing w:afterLines="40" w:after="96" w:line="240" w:lineRule="auto"/>
              <w:rPr>
                <w:rFonts w:eastAsia="Times New Roman"/>
                <w:lang w:val="en-US" w:eastAsia="ja-JP"/>
              </w:rPr>
            </w:pPr>
            <w:r w:rsidRPr="00F713C0">
              <w:rPr>
                <w:rFonts w:eastAsia="Times New Roman"/>
                <w:lang w:val="en-US" w:eastAsia="ja-JP"/>
              </w:rPr>
              <w:t>2021</w:t>
            </w:r>
          </w:p>
        </w:tc>
        <w:tc>
          <w:tcPr>
            <w:tcW w:w="663" w:type="dxa"/>
            <w:shd w:val="clear" w:color="auto" w:fill="DEEAF6" w:themeFill="accent5" w:themeFillTint="33"/>
          </w:tcPr>
          <w:p w14:paraId="2B047A9C" w14:textId="77777777" w:rsidR="00A33DEC" w:rsidRPr="00F713C0" w:rsidRDefault="00A33DEC" w:rsidP="00A33DEC">
            <w:pPr>
              <w:spacing w:afterLines="40" w:after="96" w:line="240" w:lineRule="auto"/>
              <w:rPr>
                <w:rFonts w:eastAsia="Times New Roman"/>
                <w:lang w:val="en-US" w:eastAsia="ja-JP"/>
              </w:rPr>
            </w:pPr>
            <w:r w:rsidRPr="00F713C0">
              <w:rPr>
                <w:rFonts w:eastAsia="Times New Roman"/>
                <w:lang w:val="en-US" w:eastAsia="ja-JP"/>
              </w:rPr>
              <w:t>2022</w:t>
            </w:r>
          </w:p>
        </w:tc>
        <w:tc>
          <w:tcPr>
            <w:tcW w:w="663" w:type="dxa"/>
            <w:shd w:val="clear" w:color="auto" w:fill="DEEAF6" w:themeFill="accent5" w:themeFillTint="33"/>
          </w:tcPr>
          <w:p w14:paraId="65E071C2" w14:textId="77777777" w:rsidR="00A33DEC" w:rsidRPr="00F713C0" w:rsidRDefault="00A33DEC" w:rsidP="00A33DEC">
            <w:pPr>
              <w:spacing w:afterLines="40" w:after="96" w:line="240" w:lineRule="auto"/>
              <w:rPr>
                <w:rFonts w:eastAsia="Times New Roman"/>
                <w:lang w:val="en-US" w:eastAsia="ja-JP"/>
              </w:rPr>
            </w:pPr>
            <w:r w:rsidRPr="00F713C0">
              <w:rPr>
                <w:rFonts w:eastAsia="Times New Roman"/>
                <w:lang w:val="en-US" w:eastAsia="ja-JP"/>
              </w:rPr>
              <w:t>2023</w:t>
            </w:r>
          </w:p>
        </w:tc>
      </w:tr>
      <w:tr w:rsidR="001C4FC3" w:rsidRPr="00F713C0" w14:paraId="34CFBC7A" w14:textId="77777777" w:rsidTr="000C6F49">
        <w:tc>
          <w:tcPr>
            <w:tcW w:w="3768" w:type="dxa"/>
          </w:tcPr>
          <w:p w14:paraId="13F402D9" w14:textId="01EFD935" w:rsidR="001C4FC3" w:rsidRDefault="001C4FC3" w:rsidP="00A33DEC">
            <w:pPr>
              <w:pStyle w:val="Akapitzlist"/>
              <w:spacing w:afterLines="40" w:after="96" w:line="240" w:lineRule="auto"/>
              <w:ind w:left="0"/>
              <w:rPr>
                <w:rFonts w:eastAsia="Times New Roman"/>
                <w:lang w:eastAsia="ja-JP"/>
              </w:rPr>
            </w:pPr>
            <w:r w:rsidRPr="00F713C0">
              <w:rPr>
                <w:rFonts w:eastAsia="Times New Roman"/>
                <w:lang w:eastAsia="ja-JP"/>
              </w:rPr>
              <w:t>Kampania informacyjna nt. głównych założeń LSR na lata 2014-2020</w:t>
            </w:r>
            <w:r>
              <w:rPr>
                <w:rFonts w:eastAsia="Times New Roman"/>
                <w:lang w:eastAsia="ja-JP"/>
              </w:rPr>
              <w:t>/</w:t>
            </w:r>
            <w:r w:rsidRPr="00F713C0">
              <w:rPr>
                <w:rFonts w:eastAsia="Times New Roman"/>
                <w:lang w:eastAsia="ja-JP"/>
              </w:rPr>
              <w:t xml:space="preserve"> </w:t>
            </w:r>
          </w:p>
          <w:p w14:paraId="376AEBC3" w14:textId="131E0199" w:rsidR="001C4FC3" w:rsidRPr="00F713C0" w:rsidRDefault="001C4FC3" w:rsidP="00A33DEC">
            <w:pPr>
              <w:pStyle w:val="Akapitzlist"/>
              <w:spacing w:afterLines="40" w:after="96" w:line="240" w:lineRule="auto"/>
              <w:ind w:left="0"/>
              <w:rPr>
                <w:rFonts w:eastAsia="Times New Roman"/>
                <w:lang w:eastAsia="ja-JP"/>
              </w:rPr>
            </w:pPr>
            <w:r>
              <w:rPr>
                <w:rFonts w:eastAsia="Times New Roman"/>
                <w:lang w:eastAsia="ja-JP"/>
              </w:rPr>
              <w:t>1 kampania</w:t>
            </w:r>
          </w:p>
        </w:tc>
        <w:tc>
          <w:tcPr>
            <w:tcW w:w="663" w:type="dxa"/>
            <w:shd w:val="clear" w:color="auto" w:fill="D9D9D9"/>
          </w:tcPr>
          <w:p w14:paraId="1BE379C6" w14:textId="2153B3D8" w:rsidR="001C4FC3" w:rsidRPr="00F713C0" w:rsidRDefault="001C4FC3" w:rsidP="00A33DEC">
            <w:pPr>
              <w:spacing w:afterLines="40" w:after="96" w:line="240" w:lineRule="auto"/>
              <w:rPr>
                <w:rFonts w:eastAsia="Times New Roman" w:cs="Arial"/>
                <w:color w:val="000000"/>
                <w:highlight w:val="darkGray"/>
                <w:lang w:eastAsia="ja-JP"/>
              </w:rPr>
            </w:pPr>
            <w:r>
              <w:t>1</w:t>
            </w:r>
          </w:p>
        </w:tc>
        <w:tc>
          <w:tcPr>
            <w:tcW w:w="663" w:type="dxa"/>
          </w:tcPr>
          <w:p w14:paraId="00C363EB" w14:textId="2327211D" w:rsidR="001C4FC3" w:rsidRPr="00F713C0" w:rsidRDefault="001C4FC3" w:rsidP="00A33DEC">
            <w:pPr>
              <w:spacing w:afterLines="40" w:after="96" w:line="240" w:lineRule="auto"/>
              <w:rPr>
                <w:rFonts w:eastAsia="Times New Roman" w:cs="Arial"/>
                <w:color w:val="000000"/>
                <w:lang w:eastAsia="ja-JP"/>
              </w:rPr>
            </w:pPr>
            <w:r>
              <w:t>1</w:t>
            </w:r>
          </w:p>
        </w:tc>
        <w:tc>
          <w:tcPr>
            <w:tcW w:w="663" w:type="dxa"/>
          </w:tcPr>
          <w:p w14:paraId="62DCF0AE" w14:textId="2F2E1F7E" w:rsidR="001C4FC3" w:rsidRPr="00F713C0" w:rsidRDefault="001C4FC3" w:rsidP="00A33DEC">
            <w:pPr>
              <w:spacing w:afterLines="40" w:after="96" w:line="240" w:lineRule="auto"/>
              <w:rPr>
                <w:rFonts w:eastAsia="Times New Roman" w:cs="Arial"/>
                <w:color w:val="000000"/>
                <w:lang w:eastAsia="ja-JP"/>
              </w:rPr>
            </w:pPr>
            <w:r>
              <w:t>1</w:t>
            </w:r>
          </w:p>
        </w:tc>
        <w:tc>
          <w:tcPr>
            <w:tcW w:w="663" w:type="dxa"/>
          </w:tcPr>
          <w:p w14:paraId="510A39E6" w14:textId="177AE2F7" w:rsidR="001C4FC3" w:rsidRPr="00F713C0" w:rsidRDefault="001C4FC3" w:rsidP="00A33DEC">
            <w:pPr>
              <w:spacing w:afterLines="40" w:after="96" w:line="240" w:lineRule="auto"/>
              <w:rPr>
                <w:rFonts w:eastAsia="Times New Roman" w:cs="Arial"/>
                <w:color w:val="000000"/>
                <w:lang w:eastAsia="ja-JP"/>
              </w:rPr>
            </w:pPr>
            <w:r>
              <w:t>1</w:t>
            </w:r>
          </w:p>
        </w:tc>
        <w:tc>
          <w:tcPr>
            <w:tcW w:w="663" w:type="dxa"/>
          </w:tcPr>
          <w:p w14:paraId="105C0712" w14:textId="6061EE6D" w:rsidR="001C4FC3" w:rsidRPr="00F713C0" w:rsidRDefault="001C4FC3" w:rsidP="00A33DEC">
            <w:pPr>
              <w:spacing w:afterLines="40" w:after="96" w:line="240" w:lineRule="auto"/>
              <w:rPr>
                <w:rFonts w:eastAsia="Times New Roman" w:cs="Arial"/>
                <w:color w:val="000000"/>
                <w:lang w:eastAsia="ja-JP"/>
              </w:rPr>
            </w:pPr>
            <w:r>
              <w:t>1</w:t>
            </w:r>
          </w:p>
        </w:tc>
        <w:tc>
          <w:tcPr>
            <w:tcW w:w="663" w:type="dxa"/>
          </w:tcPr>
          <w:p w14:paraId="35880133" w14:textId="2804BD7E" w:rsidR="001C4FC3" w:rsidRPr="00F713C0" w:rsidRDefault="001C4FC3" w:rsidP="00A33DEC">
            <w:pPr>
              <w:spacing w:afterLines="40" w:after="96" w:line="240" w:lineRule="auto"/>
              <w:rPr>
                <w:rFonts w:eastAsia="Times New Roman" w:cs="Arial"/>
                <w:color w:val="000000"/>
                <w:lang w:eastAsia="ja-JP"/>
              </w:rPr>
            </w:pPr>
            <w:r>
              <w:t>1</w:t>
            </w:r>
          </w:p>
        </w:tc>
        <w:tc>
          <w:tcPr>
            <w:tcW w:w="663" w:type="dxa"/>
          </w:tcPr>
          <w:p w14:paraId="3DA2DC31" w14:textId="77777777" w:rsidR="001C4FC3" w:rsidRPr="00F713C0" w:rsidRDefault="001C4FC3" w:rsidP="00A33DEC">
            <w:pPr>
              <w:spacing w:afterLines="40" w:after="96" w:line="240" w:lineRule="auto"/>
              <w:rPr>
                <w:rFonts w:eastAsia="Times New Roman" w:cs="Arial"/>
                <w:color w:val="000000"/>
                <w:lang w:eastAsia="ja-JP"/>
              </w:rPr>
            </w:pPr>
          </w:p>
        </w:tc>
        <w:tc>
          <w:tcPr>
            <w:tcW w:w="663" w:type="dxa"/>
          </w:tcPr>
          <w:p w14:paraId="2BE61566" w14:textId="48F95F4B" w:rsidR="001C4FC3" w:rsidRPr="00F713C0" w:rsidRDefault="001C4FC3" w:rsidP="00A33DEC">
            <w:pPr>
              <w:spacing w:afterLines="40" w:after="96" w:line="240" w:lineRule="auto"/>
              <w:rPr>
                <w:rFonts w:eastAsia="Times New Roman" w:cs="Arial"/>
                <w:color w:val="000000"/>
                <w:lang w:eastAsia="ja-JP"/>
              </w:rPr>
            </w:pPr>
          </w:p>
        </w:tc>
      </w:tr>
      <w:tr w:rsidR="001C4FC3" w:rsidRPr="00F713C0" w14:paraId="16E99728" w14:textId="77777777" w:rsidTr="000C6F49">
        <w:tc>
          <w:tcPr>
            <w:tcW w:w="3768" w:type="dxa"/>
          </w:tcPr>
          <w:p w14:paraId="012FF7FE" w14:textId="696C7FA6" w:rsidR="001C4FC3" w:rsidRDefault="001C4FC3" w:rsidP="00A33DEC">
            <w:pPr>
              <w:pStyle w:val="Akapitzlist"/>
              <w:spacing w:afterLines="40" w:after="96" w:line="240" w:lineRule="auto"/>
              <w:ind w:left="0"/>
              <w:rPr>
                <w:rFonts w:eastAsia="Times New Roman"/>
                <w:lang w:eastAsia="ja-JP"/>
              </w:rPr>
            </w:pPr>
            <w:r w:rsidRPr="00F713C0">
              <w:rPr>
                <w:rFonts w:eastAsia="Times New Roman"/>
                <w:lang w:eastAsia="ja-JP"/>
              </w:rPr>
              <w:t>Kampanie promujące LSR w kolejnych latach</w:t>
            </w:r>
            <w:r>
              <w:rPr>
                <w:rFonts w:eastAsia="Times New Roman"/>
                <w:lang w:eastAsia="ja-JP"/>
              </w:rPr>
              <w:t>/</w:t>
            </w:r>
          </w:p>
          <w:p w14:paraId="207E66AB" w14:textId="0269E265" w:rsidR="001C4FC3" w:rsidRPr="00F713C0" w:rsidRDefault="001C4FC3" w:rsidP="00A33DEC">
            <w:pPr>
              <w:pStyle w:val="Akapitzlist"/>
              <w:spacing w:afterLines="40" w:after="96" w:line="240" w:lineRule="auto"/>
              <w:ind w:left="0"/>
              <w:rPr>
                <w:rFonts w:eastAsia="Times New Roman"/>
                <w:lang w:eastAsia="ja-JP"/>
              </w:rPr>
            </w:pPr>
            <w:r>
              <w:rPr>
                <w:rFonts w:eastAsia="Times New Roman"/>
                <w:lang w:eastAsia="ja-JP"/>
              </w:rPr>
              <w:t>6 kampanii</w:t>
            </w:r>
          </w:p>
        </w:tc>
        <w:tc>
          <w:tcPr>
            <w:tcW w:w="663" w:type="dxa"/>
            <w:shd w:val="clear" w:color="auto" w:fill="D9D9D9"/>
          </w:tcPr>
          <w:p w14:paraId="2C357980" w14:textId="58E641D8" w:rsidR="001C4FC3" w:rsidRPr="00F713C0" w:rsidRDefault="001C4FC3" w:rsidP="00A33DEC">
            <w:pPr>
              <w:spacing w:afterLines="40" w:after="96" w:line="240" w:lineRule="auto"/>
              <w:rPr>
                <w:rFonts w:eastAsia="Times New Roman" w:cs="Arial"/>
                <w:color w:val="000000"/>
                <w:lang w:eastAsia="ja-JP"/>
              </w:rPr>
            </w:pPr>
            <w:r>
              <w:t>1</w:t>
            </w:r>
          </w:p>
        </w:tc>
        <w:tc>
          <w:tcPr>
            <w:tcW w:w="663" w:type="dxa"/>
            <w:shd w:val="clear" w:color="auto" w:fill="D9D9D9"/>
          </w:tcPr>
          <w:p w14:paraId="1A82F300" w14:textId="1478E8B8" w:rsidR="001C4FC3" w:rsidRPr="00F713C0" w:rsidRDefault="001C4FC3" w:rsidP="00A33DEC">
            <w:pPr>
              <w:spacing w:afterLines="40" w:after="96" w:line="240" w:lineRule="auto"/>
              <w:rPr>
                <w:rFonts w:eastAsia="Times New Roman" w:cs="Arial"/>
                <w:color w:val="000000"/>
                <w:lang w:eastAsia="ja-JP"/>
              </w:rPr>
            </w:pPr>
            <w:r>
              <w:t>2</w:t>
            </w:r>
          </w:p>
        </w:tc>
        <w:tc>
          <w:tcPr>
            <w:tcW w:w="663" w:type="dxa"/>
            <w:shd w:val="clear" w:color="auto" w:fill="D9D9D9"/>
          </w:tcPr>
          <w:p w14:paraId="2CB11620" w14:textId="7D8487DF" w:rsidR="001C4FC3" w:rsidRPr="00F713C0" w:rsidRDefault="001C4FC3" w:rsidP="00A33DEC">
            <w:pPr>
              <w:spacing w:afterLines="40" w:after="96" w:line="240" w:lineRule="auto"/>
              <w:rPr>
                <w:rFonts w:eastAsia="Times New Roman" w:cs="Arial"/>
                <w:color w:val="000000"/>
                <w:lang w:eastAsia="ja-JP"/>
              </w:rPr>
            </w:pPr>
            <w:r>
              <w:t>3</w:t>
            </w:r>
          </w:p>
        </w:tc>
        <w:tc>
          <w:tcPr>
            <w:tcW w:w="663" w:type="dxa"/>
            <w:shd w:val="clear" w:color="auto" w:fill="D9D9D9"/>
          </w:tcPr>
          <w:p w14:paraId="20AA9C46" w14:textId="605D7C95" w:rsidR="001C4FC3" w:rsidRPr="00F713C0" w:rsidRDefault="001C4FC3" w:rsidP="00A33DEC">
            <w:pPr>
              <w:spacing w:afterLines="40" w:after="96" w:line="240" w:lineRule="auto"/>
              <w:rPr>
                <w:rFonts w:eastAsia="Times New Roman" w:cs="Arial"/>
                <w:color w:val="000000"/>
                <w:lang w:eastAsia="ja-JP"/>
              </w:rPr>
            </w:pPr>
            <w:r>
              <w:t>4</w:t>
            </w:r>
          </w:p>
        </w:tc>
        <w:tc>
          <w:tcPr>
            <w:tcW w:w="663" w:type="dxa"/>
            <w:shd w:val="clear" w:color="auto" w:fill="D9D9D9"/>
          </w:tcPr>
          <w:p w14:paraId="4C39EA51" w14:textId="7D8142A8" w:rsidR="001C4FC3" w:rsidRPr="00F713C0" w:rsidRDefault="001C4FC3" w:rsidP="00A33DEC">
            <w:pPr>
              <w:spacing w:afterLines="40" w:after="96" w:line="240" w:lineRule="auto"/>
              <w:rPr>
                <w:rFonts w:eastAsia="Times New Roman" w:cs="Arial"/>
                <w:color w:val="000000"/>
                <w:lang w:eastAsia="ja-JP"/>
              </w:rPr>
            </w:pPr>
            <w:r>
              <w:t>5</w:t>
            </w:r>
          </w:p>
        </w:tc>
        <w:tc>
          <w:tcPr>
            <w:tcW w:w="663" w:type="dxa"/>
            <w:shd w:val="clear" w:color="auto" w:fill="D9D9D9"/>
          </w:tcPr>
          <w:p w14:paraId="64DF0ACD" w14:textId="62E721C3" w:rsidR="001C4FC3" w:rsidRPr="00F713C0" w:rsidRDefault="001C4FC3" w:rsidP="00A33DEC">
            <w:pPr>
              <w:spacing w:afterLines="40" w:after="96" w:line="240" w:lineRule="auto"/>
              <w:rPr>
                <w:rFonts w:eastAsia="Times New Roman" w:cs="Arial"/>
                <w:color w:val="000000"/>
                <w:lang w:eastAsia="ja-JP"/>
              </w:rPr>
            </w:pPr>
            <w:r>
              <w:t>6</w:t>
            </w:r>
          </w:p>
        </w:tc>
        <w:tc>
          <w:tcPr>
            <w:tcW w:w="663" w:type="dxa"/>
          </w:tcPr>
          <w:p w14:paraId="5BAE5175" w14:textId="77777777" w:rsidR="001C4FC3" w:rsidRPr="00F713C0" w:rsidRDefault="001C4FC3" w:rsidP="00A33DEC">
            <w:pPr>
              <w:spacing w:afterLines="40" w:after="96" w:line="240" w:lineRule="auto"/>
              <w:rPr>
                <w:rFonts w:eastAsia="Times New Roman" w:cs="Arial"/>
                <w:color w:val="000000"/>
                <w:lang w:eastAsia="ja-JP"/>
              </w:rPr>
            </w:pPr>
          </w:p>
        </w:tc>
        <w:tc>
          <w:tcPr>
            <w:tcW w:w="663" w:type="dxa"/>
          </w:tcPr>
          <w:p w14:paraId="4977E06D" w14:textId="03D2CC6F" w:rsidR="001C4FC3" w:rsidRPr="00F713C0" w:rsidRDefault="001C4FC3" w:rsidP="00A33DEC">
            <w:pPr>
              <w:spacing w:afterLines="40" w:after="96" w:line="240" w:lineRule="auto"/>
              <w:rPr>
                <w:rFonts w:eastAsia="Times New Roman" w:cs="Arial"/>
                <w:color w:val="000000"/>
                <w:lang w:eastAsia="ja-JP"/>
              </w:rPr>
            </w:pPr>
          </w:p>
        </w:tc>
      </w:tr>
      <w:tr w:rsidR="001C4FC3" w:rsidRPr="00F713C0" w14:paraId="6405A94C" w14:textId="77777777" w:rsidTr="000C6F49">
        <w:tc>
          <w:tcPr>
            <w:tcW w:w="3768" w:type="dxa"/>
          </w:tcPr>
          <w:p w14:paraId="3DD176F4" w14:textId="77777777" w:rsidR="001C4FC3" w:rsidRDefault="001C4FC3" w:rsidP="001C4FC3">
            <w:pPr>
              <w:pStyle w:val="Akapitzlist"/>
              <w:spacing w:afterLines="40" w:after="96" w:line="240" w:lineRule="auto"/>
              <w:ind w:left="0"/>
              <w:rPr>
                <w:rFonts w:eastAsia="Times New Roman"/>
                <w:lang w:eastAsia="ja-JP"/>
              </w:rPr>
            </w:pPr>
            <w:r w:rsidRPr="00F713C0">
              <w:rPr>
                <w:rFonts w:eastAsia="Times New Roman"/>
                <w:lang w:eastAsia="ja-JP"/>
              </w:rPr>
              <w:t>Kampanie związane z ogłoszeniami konkursów i organizowanymi spotkaniami szkoleniowo-warsztatowymi i doradczymi</w:t>
            </w:r>
            <w:r>
              <w:rPr>
                <w:rFonts w:eastAsia="Times New Roman"/>
                <w:lang w:eastAsia="ja-JP"/>
              </w:rPr>
              <w:t>/</w:t>
            </w:r>
          </w:p>
          <w:p w14:paraId="1A58A00B" w14:textId="27CD4748" w:rsidR="001C4FC3" w:rsidRPr="00F713C0" w:rsidRDefault="001C4FC3" w:rsidP="001C4FC3">
            <w:pPr>
              <w:pStyle w:val="Akapitzlist"/>
              <w:spacing w:afterLines="40" w:after="96" w:line="240" w:lineRule="auto"/>
              <w:ind w:left="0"/>
              <w:rPr>
                <w:rFonts w:eastAsia="Times New Roman" w:cs="Arial"/>
                <w:color w:val="000000"/>
                <w:lang w:eastAsia="ja-JP"/>
              </w:rPr>
            </w:pPr>
            <w:r>
              <w:rPr>
                <w:rFonts w:eastAsia="Times New Roman"/>
                <w:lang w:eastAsia="ja-JP"/>
              </w:rPr>
              <w:t>6 kampanii</w:t>
            </w:r>
          </w:p>
        </w:tc>
        <w:tc>
          <w:tcPr>
            <w:tcW w:w="663" w:type="dxa"/>
            <w:shd w:val="clear" w:color="auto" w:fill="D9D9D9"/>
          </w:tcPr>
          <w:p w14:paraId="5500768C" w14:textId="5807240F" w:rsidR="001C4FC3" w:rsidRPr="00F713C0" w:rsidRDefault="001C4FC3" w:rsidP="00A33DEC">
            <w:pPr>
              <w:spacing w:afterLines="40" w:after="96" w:line="240" w:lineRule="auto"/>
              <w:rPr>
                <w:rFonts w:eastAsia="Times New Roman" w:cs="Arial"/>
                <w:color w:val="000000"/>
                <w:lang w:eastAsia="ja-JP"/>
              </w:rPr>
            </w:pPr>
            <w:r>
              <w:t>1</w:t>
            </w:r>
          </w:p>
        </w:tc>
        <w:tc>
          <w:tcPr>
            <w:tcW w:w="663" w:type="dxa"/>
            <w:shd w:val="clear" w:color="auto" w:fill="D9D9D9"/>
          </w:tcPr>
          <w:p w14:paraId="0DD0CDAD" w14:textId="24FF34B5" w:rsidR="001C4FC3" w:rsidRPr="00F713C0" w:rsidRDefault="001C4FC3" w:rsidP="00A33DEC">
            <w:pPr>
              <w:spacing w:afterLines="40" w:after="96" w:line="240" w:lineRule="auto"/>
              <w:rPr>
                <w:rFonts w:eastAsia="Times New Roman" w:cs="Arial"/>
                <w:color w:val="000000"/>
                <w:highlight w:val="darkGray"/>
                <w:lang w:eastAsia="ja-JP"/>
              </w:rPr>
            </w:pPr>
            <w:r>
              <w:t>2</w:t>
            </w:r>
          </w:p>
        </w:tc>
        <w:tc>
          <w:tcPr>
            <w:tcW w:w="663" w:type="dxa"/>
            <w:shd w:val="clear" w:color="auto" w:fill="D9D9D9"/>
          </w:tcPr>
          <w:p w14:paraId="1E6F2025" w14:textId="6D95D4C0" w:rsidR="001C4FC3" w:rsidRPr="00F713C0" w:rsidRDefault="001C4FC3" w:rsidP="00A33DEC">
            <w:pPr>
              <w:spacing w:afterLines="40" w:after="96" w:line="240" w:lineRule="auto"/>
              <w:rPr>
                <w:rFonts w:eastAsia="Times New Roman" w:cs="Arial"/>
                <w:color w:val="000000"/>
                <w:highlight w:val="darkGray"/>
                <w:lang w:eastAsia="ja-JP"/>
              </w:rPr>
            </w:pPr>
            <w:r>
              <w:t>3</w:t>
            </w:r>
          </w:p>
        </w:tc>
        <w:tc>
          <w:tcPr>
            <w:tcW w:w="663" w:type="dxa"/>
            <w:shd w:val="clear" w:color="auto" w:fill="D9D9D9"/>
          </w:tcPr>
          <w:p w14:paraId="2830EB0F" w14:textId="280FB127" w:rsidR="001C4FC3" w:rsidRPr="00F713C0" w:rsidRDefault="001C4FC3" w:rsidP="00A33DEC">
            <w:pPr>
              <w:spacing w:afterLines="40" w:after="96" w:line="240" w:lineRule="auto"/>
              <w:rPr>
                <w:rFonts w:eastAsia="Times New Roman" w:cs="Arial"/>
                <w:color w:val="000000"/>
                <w:highlight w:val="darkGray"/>
                <w:lang w:eastAsia="ja-JP"/>
              </w:rPr>
            </w:pPr>
            <w:r>
              <w:t>4</w:t>
            </w:r>
          </w:p>
        </w:tc>
        <w:tc>
          <w:tcPr>
            <w:tcW w:w="663" w:type="dxa"/>
            <w:shd w:val="clear" w:color="auto" w:fill="D9D9D9"/>
          </w:tcPr>
          <w:p w14:paraId="77B65A17" w14:textId="7D0BF21E" w:rsidR="001C4FC3" w:rsidRPr="00F713C0" w:rsidRDefault="001C4FC3" w:rsidP="00A33DEC">
            <w:pPr>
              <w:spacing w:afterLines="40" w:after="96" w:line="240" w:lineRule="auto"/>
              <w:rPr>
                <w:rFonts w:eastAsia="Times New Roman" w:cs="Arial"/>
                <w:color w:val="000000"/>
                <w:highlight w:val="darkGray"/>
                <w:lang w:eastAsia="ja-JP"/>
              </w:rPr>
            </w:pPr>
            <w:r>
              <w:t>5</w:t>
            </w:r>
          </w:p>
        </w:tc>
        <w:tc>
          <w:tcPr>
            <w:tcW w:w="663" w:type="dxa"/>
            <w:shd w:val="clear" w:color="auto" w:fill="D9D9D9"/>
          </w:tcPr>
          <w:p w14:paraId="29AB14AD" w14:textId="4E5457A4" w:rsidR="001C4FC3" w:rsidRPr="00F713C0" w:rsidRDefault="001C4FC3" w:rsidP="00A33DEC">
            <w:pPr>
              <w:spacing w:afterLines="40" w:after="96" w:line="240" w:lineRule="auto"/>
              <w:rPr>
                <w:rFonts w:eastAsia="Times New Roman" w:cs="Arial"/>
                <w:color w:val="000000"/>
                <w:highlight w:val="darkGray"/>
                <w:lang w:eastAsia="ja-JP"/>
              </w:rPr>
            </w:pPr>
            <w:r>
              <w:t>6</w:t>
            </w:r>
          </w:p>
        </w:tc>
        <w:tc>
          <w:tcPr>
            <w:tcW w:w="663" w:type="dxa"/>
          </w:tcPr>
          <w:p w14:paraId="2344EF1D" w14:textId="77777777" w:rsidR="001C4FC3" w:rsidRPr="00F713C0" w:rsidRDefault="001C4FC3" w:rsidP="00A33DEC">
            <w:pPr>
              <w:spacing w:afterLines="40" w:after="96" w:line="240" w:lineRule="auto"/>
              <w:rPr>
                <w:rFonts w:eastAsia="Times New Roman" w:cs="Arial"/>
                <w:color w:val="000000"/>
                <w:highlight w:val="darkGray"/>
                <w:lang w:eastAsia="ja-JP"/>
              </w:rPr>
            </w:pPr>
          </w:p>
        </w:tc>
        <w:tc>
          <w:tcPr>
            <w:tcW w:w="663" w:type="dxa"/>
          </w:tcPr>
          <w:p w14:paraId="26960334" w14:textId="5EF8A4B0" w:rsidR="001C4FC3" w:rsidRPr="00F713C0" w:rsidRDefault="001C4FC3" w:rsidP="00A33DEC">
            <w:pPr>
              <w:spacing w:afterLines="40" w:after="96" w:line="240" w:lineRule="auto"/>
              <w:rPr>
                <w:rFonts w:eastAsia="Times New Roman" w:cs="Arial"/>
                <w:color w:val="000000"/>
                <w:lang w:eastAsia="ja-JP"/>
              </w:rPr>
            </w:pPr>
          </w:p>
        </w:tc>
      </w:tr>
      <w:tr w:rsidR="001C4FC3" w:rsidRPr="00F713C0" w14:paraId="4CE05B07" w14:textId="77777777" w:rsidTr="000C6F49">
        <w:tc>
          <w:tcPr>
            <w:tcW w:w="3768" w:type="dxa"/>
          </w:tcPr>
          <w:p w14:paraId="09346A6E" w14:textId="77777777" w:rsidR="001C4FC3" w:rsidRDefault="001C4FC3" w:rsidP="001C4FC3">
            <w:pPr>
              <w:pStyle w:val="Akapitzlist"/>
              <w:spacing w:afterLines="40" w:after="96" w:line="240" w:lineRule="auto"/>
              <w:ind w:left="0"/>
              <w:rPr>
                <w:rFonts w:eastAsia="Times New Roman"/>
                <w:lang w:eastAsia="ja-JP"/>
              </w:rPr>
            </w:pPr>
            <w:r w:rsidRPr="00F713C0">
              <w:rPr>
                <w:rFonts w:eastAsia="Times New Roman"/>
                <w:lang w:eastAsia="ja-JP"/>
              </w:rPr>
              <w:t>Kampanie kierowane do poszczególnych grup beneficjentów</w:t>
            </w:r>
            <w:r>
              <w:rPr>
                <w:rFonts w:eastAsia="Times New Roman"/>
                <w:lang w:eastAsia="ja-JP"/>
              </w:rPr>
              <w:t>/</w:t>
            </w:r>
          </w:p>
          <w:p w14:paraId="483CA66B" w14:textId="3AE3A633" w:rsidR="001C4FC3" w:rsidRPr="00F713C0" w:rsidRDefault="001C4FC3" w:rsidP="001C4FC3">
            <w:pPr>
              <w:pStyle w:val="Akapitzlist"/>
              <w:spacing w:afterLines="40" w:after="96" w:line="240" w:lineRule="auto"/>
              <w:ind w:left="0"/>
              <w:rPr>
                <w:rFonts w:eastAsia="Times New Roman" w:cs="Arial"/>
                <w:color w:val="000000"/>
                <w:lang w:eastAsia="ja-JP"/>
              </w:rPr>
            </w:pPr>
            <w:r>
              <w:rPr>
                <w:rFonts w:eastAsia="Times New Roman"/>
                <w:lang w:eastAsia="ja-JP"/>
              </w:rPr>
              <w:t>6 kampanii</w:t>
            </w:r>
          </w:p>
        </w:tc>
        <w:tc>
          <w:tcPr>
            <w:tcW w:w="663" w:type="dxa"/>
            <w:shd w:val="clear" w:color="auto" w:fill="D9D9D9"/>
          </w:tcPr>
          <w:p w14:paraId="59C94098" w14:textId="14B31A67" w:rsidR="001C4FC3" w:rsidRPr="00F713C0" w:rsidRDefault="001C4FC3" w:rsidP="00A33DEC">
            <w:pPr>
              <w:spacing w:afterLines="40" w:after="96" w:line="240" w:lineRule="auto"/>
              <w:rPr>
                <w:rFonts w:eastAsia="Times New Roman" w:cs="Arial"/>
                <w:color w:val="000000"/>
                <w:lang w:eastAsia="ja-JP"/>
              </w:rPr>
            </w:pPr>
            <w:r>
              <w:t>1</w:t>
            </w:r>
          </w:p>
        </w:tc>
        <w:tc>
          <w:tcPr>
            <w:tcW w:w="663" w:type="dxa"/>
            <w:shd w:val="clear" w:color="auto" w:fill="D9D9D9"/>
          </w:tcPr>
          <w:p w14:paraId="18BFEC60" w14:textId="3608A381" w:rsidR="001C4FC3" w:rsidRPr="00F713C0" w:rsidRDefault="001C4FC3" w:rsidP="00A33DEC">
            <w:pPr>
              <w:spacing w:afterLines="40" w:after="96" w:line="240" w:lineRule="auto"/>
              <w:rPr>
                <w:rFonts w:eastAsia="Times New Roman" w:cs="Arial"/>
                <w:color w:val="000000"/>
                <w:lang w:eastAsia="ja-JP"/>
              </w:rPr>
            </w:pPr>
            <w:r>
              <w:t>2</w:t>
            </w:r>
          </w:p>
        </w:tc>
        <w:tc>
          <w:tcPr>
            <w:tcW w:w="663" w:type="dxa"/>
            <w:shd w:val="clear" w:color="auto" w:fill="D9D9D9"/>
          </w:tcPr>
          <w:p w14:paraId="15DBDA99" w14:textId="04756DA6" w:rsidR="001C4FC3" w:rsidRPr="00F713C0" w:rsidRDefault="001C4FC3" w:rsidP="00A33DEC">
            <w:pPr>
              <w:spacing w:afterLines="40" w:after="96" w:line="240" w:lineRule="auto"/>
              <w:rPr>
                <w:rFonts w:eastAsia="Times New Roman" w:cs="Arial"/>
                <w:color w:val="000000"/>
                <w:lang w:eastAsia="ja-JP"/>
              </w:rPr>
            </w:pPr>
            <w:r>
              <w:t>3</w:t>
            </w:r>
          </w:p>
        </w:tc>
        <w:tc>
          <w:tcPr>
            <w:tcW w:w="663" w:type="dxa"/>
            <w:shd w:val="clear" w:color="auto" w:fill="D9D9D9"/>
          </w:tcPr>
          <w:p w14:paraId="2E5DCA25" w14:textId="27FC2E5B" w:rsidR="001C4FC3" w:rsidRPr="00F713C0" w:rsidRDefault="001C4FC3" w:rsidP="00A33DEC">
            <w:pPr>
              <w:spacing w:afterLines="40" w:after="96" w:line="240" w:lineRule="auto"/>
              <w:rPr>
                <w:rFonts w:eastAsia="Times New Roman" w:cs="Arial"/>
                <w:color w:val="000000"/>
                <w:lang w:eastAsia="ja-JP"/>
              </w:rPr>
            </w:pPr>
            <w:r>
              <w:t>4</w:t>
            </w:r>
          </w:p>
        </w:tc>
        <w:tc>
          <w:tcPr>
            <w:tcW w:w="663" w:type="dxa"/>
            <w:shd w:val="clear" w:color="auto" w:fill="D9D9D9"/>
          </w:tcPr>
          <w:p w14:paraId="5F20A782" w14:textId="108B239E" w:rsidR="001C4FC3" w:rsidRPr="00F713C0" w:rsidRDefault="001C4FC3" w:rsidP="00A33DEC">
            <w:pPr>
              <w:spacing w:afterLines="40" w:after="96" w:line="240" w:lineRule="auto"/>
              <w:rPr>
                <w:rFonts w:eastAsia="Times New Roman" w:cs="Arial"/>
                <w:color w:val="000000"/>
                <w:lang w:eastAsia="ja-JP"/>
              </w:rPr>
            </w:pPr>
            <w:r>
              <w:t>5</w:t>
            </w:r>
          </w:p>
        </w:tc>
        <w:tc>
          <w:tcPr>
            <w:tcW w:w="663" w:type="dxa"/>
            <w:shd w:val="clear" w:color="auto" w:fill="D9D9D9"/>
          </w:tcPr>
          <w:p w14:paraId="02C71DAB" w14:textId="44E20D9C" w:rsidR="001C4FC3" w:rsidRPr="00F713C0" w:rsidRDefault="001C4FC3" w:rsidP="00A33DEC">
            <w:pPr>
              <w:spacing w:afterLines="40" w:after="96" w:line="240" w:lineRule="auto"/>
              <w:rPr>
                <w:rFonts w:eastAsia="Times New Roman" w:cs="Arial"/>
                <w:color w:val="000000"/>
                <w:lang w:eastAsia="ja-JP"/>
              </w:rPr>
            </w:pPr>
            <w:r>
              <w:t>6</w:t>
            </w:r>
          </w:p>
        </w:tc>
        <w:tc>
          <w:tcPr>
            <w:tcW w:w="663" w:type="dxa"/>
          </w:tcPr>
          <w:p w14:paraId="2BC9CAC4" w14:textId="77777777" w:rsidR="001C4FC3" w:rsidRPr="00F713C0" w:rsidRDefault="001C4FC3" w:rsidP="00A33DEC">
            <w:pPr>
              <w:spacing w:afterLines="40" w:after="96" w:line="240" w:lineRule="auto"/>
              <w:rPr>
                <w:rFonts w:eastAsia="Times New Roman" w:cs="Arial"/>
                <w:color w:val="000000"/>
                <w:lang w:eastAsia="ja-JP"/>
              </w:rPr>
            </w:pPr>
          </w:p>
        </w:tc>
        <w:tc>
          <w:tcPr>
            <w:tcW w:w="663" w:type="dxa"/>
          </w:tcPr>
          <w:p w14:paraId="77748A08" w14:textId="32681BA0" w:rsidR="001C4FC3" w:rsidRPr="00F713C0" w:rsidRDefault="001C4FC3" w:rsidP="00A33DEC">
            <w:pPr>
              <w:spacing w:afterLines="40" w:after="96" w:line="240" w:lineRule="auto"/>
              <w:rPr>
                <w:rFonts w:eastAsia="Times New Roman" w:cs="Arial"/>
                <w:color w:val="000000"/>
                <w:lang w:eastAsia="ja-JP"/>
              </w:rPr>
            </w:pPr>
          </w:p>
        </w:tc>
      </w:tr>
      <w:tr w:rsidR="001C4FC3" w:rsidRPr="00F713C0" w14:paraId="429FD7C2" w14:textId="77777777" w:rsidTr="000C6F49">
        <w:tc>
          <w:tcPr>
            <w:tcW w:w="3768" w:type="dxa"/>
          </w:tcPr>
          <w:p w14:paraId="4A6BBAC2" w14:textId="77777777" w:rsidR="001C4FC3" w:rsidRDefault="001C4FC3" w:rsidP="001C4FC3">
            <w:pPr>
              <w:pStyle w:val="Akapitzlist"/>
              <w:spacing w:afterLines="40" w:after="96" w:line="240" w:lineRule="auto"/>
              <w:ind w:left="0"/>
              <w:rPr>
                <w:rFonts w:eastAsia="Times New Roman"/>
                <w:lang w:eastAsia="ja-JP"/>
              </w:rPr>
            </w:pPr>
            <w:r w:rsidRPr="00F713C0">
              <w:rPr>
                <w:rFonts w:eastAsia="Times New Roman"/>
                <w:lang w:val="en-US" w:eastAsia="ja-JP"/>
              </w:rPr>
              <w:t>Kampanie promocyjne LGD</w:t>
            </w:r>
            <w:r>
              <w:rPr>
                <w:rFonts w:eastAsia="Times New Roman"/>
                <w:lang w:eastAsia="ja-JP"/>
              </w:rPr>
              <w:t>/</w:t>
            </w:r>
          </w:p>
          <w:p w14:paraId="5610FAC7" w14:textId="545E09C9" w:rsidR="001C4FC3" w:rsidRPr="00F713C0" w:rsidRDefault="001C4FC3" w:rsidP="001C4FC3">
            <w:pPr>
              <w:pStyle w:val="Akapitzlist"/>
              <w:spacing w:afterLines="40" w:after="96" w:line="240" w:lineRule="auto"/>
              <w:ind w:left="0"/>
              <w:rPr>
                <w:rFonts w:eastAsia="Times New Roman" w:cs="Arial"/>
                <w:color w:val="000000"/>
                <w:lang w:val="en-US" w:eastAsia="ja-JP"/>
              </w:rPr>
            </w:pPr>
            <w:r>
              <w:rPr>
                <w:rFonts w:eastAsia="Times New Roman"/>
                <w:lang w:eastAsia="ja-JP"/>
              </w:rPr>
              <w:t>7 kampanii</w:t>
            </w:r>
          </w:p>
        </w:tc>
        <w:tc>
          <w:tcPr>
            <w:tcW w:w="663" w:type="dxa"/>
          </w:tcPr>
          <w:p w14:paraId="647178F6" w14:textId="2F30EFC4" w:rsidR="001C4FC3" w:rsidRPr="00F713C0" w:rsidRDefault="001C4FC3" w:rsidP="00A33DEC">
            <w:pPr>
              <w:spacing w:afterLines="40" w:after="96" w:line="240" w:lineRule="auto"/>
              <w:rPr>
                <w:rFonts w:eastAsia="Times New Roman" w:cs="Arial"/>
                <w:color w:val="000000"/>
                <w:lang w:val="en-US" w:eastAsia="ja-JP"/>
              </w:rPr>
            </w:pPr>
            <w:r>
              <w:t>0</w:t>
            </w:r>
          </w:p>
        </w:tc>
        <w:tc>
          <w:tcPr>
            <w:tcW w:w="663" w:type="dxa"/>
            <w:shd w:val="clear" w:color="auto" w:fill="D9D9D9"/>
          </w:tcPr>
          <w:p w14:paraId="703A58F2" w14:textId="036B00BB" w:rsidR="001C4FC3" w:rsidRPr="00F713C0" w:rsidRDefault="001C4FC3" w:rsidP="00A33DEC">
            <w:pPr>
              <w:spacing w:afterLines="40" w:after="96" w:line="240" w:lineRule="auto"/>
              <w:rPr>
                <w:rFonts w:eastAsia="Times New Roman" w:cs="Arial"/>
                <w:color w:val="000000"/>
                <w:lang w:val="en-US" w:eastAsia="ja-JP"/>
              </w:rPr>
            </w:pPr>
            <w:r>
              <w:t>1</w:t>
            </w:r>
          </w:p>
        </w:tc>
        <w:tc>
          <w:tcPr>
            <w:tcW w:w="663" w:type="dxa"/>
            <w:shd w:val="clear" w:color="auto" w:fill="D9D9D9"/>
          </w:tcPr>
          <w:p w14:paraId="0973251E" w14:textId="3B07C732" w:rsidR="001C4FC3" w:rsidRPr="00F713C0" w:rsidRDefault="001C4FC3" w:rsidP="00A33DEC">
            <w:pPr>
              <w:spacing w:afterLines="40" w:after="96" w:line="240" w:lineRule="auto"/>
              <w:rPr>
                <w:rFonts w:eastAsia="Times New Roman" w:cs="Arial"/>
                <w:color w:val="000000"/>
                <w:lang w:val="en-US" w:eastAsia="ja-JP"/>
              </w:rPr>
            </w:pPr>
            <w:r>
              <w:t>2</w:t>
            </w:r>
          </w:p>
        </w:tc>
        <w:tc>
          <w:tcPr>
            <w:tcW w:w="663" w:type="dxa"/>
            <w:shd w:val="clear" w:color="auto" w:fill="D9D9D9"/>
          </w:tcPr>
          <w:p w14:paraId="2163A447" w14:textId="3471AB05" w:rsidR="001C4FC3" w:rsidRPr="00F713C0" w:rsidRDefault="001C4FC3" w:rsidP="00A33DEC">
            <w:pPr>
              <w:spacing w:afterLines="40" w:after="96" w:line="240" w:lineRule="auto"/>
              <w:rPr>
                <w:rFonts w:eastAsia="Times New Roman" w:cs="Arial"/>
                <w:color w:val="000000"/>
                <w:lang w:val="en-US" w:eastAsia="ja-JP"/>
              </w:rPr>
            </w:pPr>
            <w:r>
              <w:t>3</w:t>
            </w:r>
          </w:p>
        </w:tc>
        <w:tc>
          <w:tcPr>
            <w:tcW w:w="663" w:type="dxa"/>
            <w:shd w:val="clear" w:color="auto" w:fill="D9D9D9"/>
          </w:tcPr>
          <w:p w14:paraId="06A1EA00" w14:textId="07BAC133" w:rsidR="001C4FC3" w:rsidRPr="00F713C0" w:rsidRDefault="001C4FC3" w:rsidP="00A33DEC">
            <w:pPr>
              <w:spacing w:afterLines="40" w:after="96" w:line="240" w:lineRule="auto"/>
              <w:rPr>
                <w:rFonts w:eastAsia="Times New Roman" w:cs="Arial"/>
                <w:color w:val="000000"/>
                <w:highlight w:val="darkGray"/>
                <w:lang w:val="en-US" w:eastAsia="ja-JP"/>
              </w:rPr>
            </w:pPr>
            <w:r>
              <w:t>4</w:t>
            </w:r>
          </w:p>
        </w:tc>
        <w:tc>
          <w:tcPr>
            <w:tcW w:w="663" w:type="dxa"/>
            <w:shd w:val="clear" w:color="auto" w:fill="D9D9D9"/>
          </w:tcPr>
          <w:p w14:paraId="0C9AA9F1" w14:textId="229287F6" w:rsidR="001C4FC3" w:rsidRPr="00F713C0" w:rsidRDefault="001C4FC3" w:rsidP="00A33DEC">
            <w:pPr>
              <w:spacing w:afterLines="40" w:after="96" w:line="240" w:lineRule="auto"/>
              <w:rPr>
                <w:rFonts w:eastAsia="Times New Roman" w:cs="Arial"/>
                <w:color w:val="000000"/>
                <w:lang w:val="en-US" w:eastAsia="ja-JP"/>
              </w:rPr>
            </w:pPr>
            <w:r>
              <w:t>5</w:t>
            </w:r>
          </w:p>
        </w:tc>
        <w:tc>
          <w:tcPr>
            <w:tcW w:w="663" w:type="dxa"/>
            <w:shd w:val="clear" w:color="auto" w:fill="D9D9D9"/>
          </w:tcPr>
          <w:p w14:paraId="24762EE9" w14:textId="77777777" w:rsidR="001C4FC3" w:rsidRPr="00F713C0" w:rsidRDefault="001C4FC3" w:rsidP="00A33DEC">
            <w:pPr>
              <w:spacing w:afterLines="40" w:after="96" w:line="240" w:lineRule="auto"/>
              <w:rPr>
                <w:rFonts w:eastAsia="Times New Roman" w:cs="Arial"/>
                <w:color w:val="000000"/>
                <w:lang w:val="en-US" w:eastAsia="ja-JP"/>
              </w:rPr>
            </w:pPr>
          </w:p>
        </w:tc>
        <w:tc>
          <w:tcPr>
            <w:tcW w:w="663" w:type="dxa"/>
            <w:shd w:val="clear" w:color="auto" w:fill="D9D9D9"/>
          </w:tcPr>
          <w:p w14:paraId="64F26880" w14:textId="4069B596" w:rsidR="001C4FC3" w:rsidRPr="00F713C0" w:rsidRDefault="001C4FC3" w:rsidP="00A33DEC">
            <w:pPr>
              <w:spacing w:afterLines="40" w:after="96" w:line="240" w:lineRule="auto"/>
              <w:rPr>
                <w:rFonts w:eastAsia="Times New Roman" w:cs="Arial"/>
                <w:color w:val="000000"/>
                <w:highlight w:val="darkGray"/>
                <w:lang w:val="en-US" w:eastAsia="ja-JP"/>
              </w:rPr>
            </w:pPr>
          </w:p>
        </w:tc>
      </w:tr>
      <w:tr w:rsidR="001C4FC3" w:rsidRPr="00F713C0" w14:paraId="6B8A7F48" w14:textId="77777777" w:rsidTr="000C6F49">
        <w:tc>
          <w:tcPr>
            <w:tcW w:w="3768" w:type="dxa"/>
          </w:tcPr>
          <w:p w14:paraId="0D766306" w14:textId="11C18665" w:rsidR="001C4FC3" w:rsidRDefault="001C4FC3" w:rsidP="00A93D44">
            <w:pPr>
              <w:spacing w:after="0" w:line="240" w:lineRule="auto"/>
              <w:rPr>
                <w:rFonts w:eastAsia="Times New Roman"/>
                <w:lang w:val="en-US" w:eastAsia="ja-JP"/>
              </w:rPr>
            </w:pPr>
            <w:r w:rsidRPr="00F713C0">
              <w:rPr>
                <w:rFonts w:eastAsia="Times New Roman"/>
                <w:lang w:val="en-US" w:eastAsia="ja-JP"/>
              </w:rPr>
              <w:t>Komunikacja wewnętrzna</w:t>
            </w:r>
            <w:r w:rsidR="00A93D44">
              <w:rPr>
                <w:rFonts w:eastAsia="Times New Roman"/>
                <w:lang w:val="en-US" w:eastAsia="ja-JP"/>
              </w:rPr>
              <w:t>/</w:t>
            </w:r>
          </w:p>
          <w:p w14:paraId="0924FE7A" w14:textId="484D806C" w:rsidR="00A93D44" w:rsidRPr="00F713C0" w:rsidRDefault="00A93D44" w:rsidP="00A93D44">
            <w:pPr>
              <w:spacing w:afterLines="40" w:after="96" w:line="240" w:lineRule="auto"/>
              <w:rPr>
                <w:rFonts w:eastAsia="Times New Roman"/>
                <w:lang w:val="en-US" w:eastAsia="ja-JP"/>
              </w:rPr>
            </w:pPr>
            <w:r>
              <w:rPr>
                <w:rFonts w:eastAsia="Times New Roman"/>
                <w:lang w:val="en-US" w:eastAsia="ja-JP"/>
              </w:rPr>
              <w:t>8 edycji</w:t>
            </w:r>
          </w:p>
        </w:tc>
        <w:tc>
          <w:tcPr>
            <w:tcW w:w="663" w:type="dxa"/>
            <w:shd w:val="clear" w:color="auto" w:fill="D9D9D9"/>
          </w:tcPr>
          <w:p w14:paraId="6B434F5B" w14:textId="6A76B850" w:rsidR="001C4FC3" w:rsidRPr="00F713C0" w:rsidRDefault="001C4FC3" w:rsidP="00A93D44">
            <w:pPr>
              <w:spacing w:afterLines="40" w:after="96" w:line="240" w:lineRule="auto"/>
              <w:rPr>
                <w:rFonts w:eastAsia="Times New Roman" w:cs="Arial"/>
                <w:color w:val="000000"/>
                <w:lang w:val="en-US" w:eastAsia="ja-JP"/>
              </w:rPr>
            </w:pPr>
            <w:r>
              <w:t>1</w:t>
            </w:r>
          </w:p>
        </w:tc>
        <w:tc>
          <w:tcPr>
            <w:tcW w:w="663" w:type="dxa"/>
            <w:shd w:val="clear" w:color="auto" w:fill="D9D9D9"/>
          </w:tcPr>
          <w:p w14:paraId="10484960" w14:textId="6789CDFF" w:rsidR="001C4FC3" w:rsidRPr="00F713C0" w:rsidRDefault="001C4FC3" w:rsidP="00A93D44">
            <w:pPr>
              <w:spacing w:afterLines="40" w:after="96" w:line="240" w:lineRule="auto"/>
              <w:rPr>
                <w:rFonts w:eastAsia="Times New Roman" w:cs="Arial"/>
                <w:color w:val="000000"/>
                <w:lang w:val="en-US" w:eastAsia="ja-JP"/>
              </w:rPr>
            </w:pPr>
            <w:r>
              <w:t>2</w:t>
            </w:r>
          </w:p>
        </w:tc>
        <w:tc>
          <w:tcPr>
            <w:tcW w:w="663" w:type="dxa"/>
            <w:shd w:val="clear" w:color="auto" w:fill="D9D9D9"/>
          </w:tcPr>
          <w:p w14:paraId="4033B055" w14:textId="2CB08FEC" w:rsidR="001C4FC3" w:rsidRPr="00F713C0" w:rsidRDefault="001C4FC3" w:rsidP="00A93D44">
            <w:pPr>
              <w:spacing w:afterLines="40" w:after="96" w:line="240" w:lineRule="auto"/>
              <w:rPr>
                <w:rFonts w:eastAsia="Times New Roman" w:cs="Arial"/>
                <w:color w:val="000000"/>
                <w:lang w:val="en-US" w:eastAsia="ja-JP"/>
              </w:rPr>
            </w:pPr>
            <w:r>
              <w:t>3</w:t>
            </w:r>
          </w:p>
        </w:tc>
        <w:tc>
          <w:tcPr>
            <w:tcW w:w="663" w:type="dxa"/>
            <w:shd w:val="clear" w:color="auto" w:fill="D9D9D9"/>
          </w:tcPr>
          <w:p w14:paraId="1A007929" w14:textId="0C8E13E0" w:rsidR="001C4FC3" w:rsidRPr="00F713C0" w:rsidRDefault="001C4FC3" w:rsidP="00A93D44">
            <w:pPr>
              <w:spacing w:afterLines="40" w:after="96" w:line="240" w:lineRule="auto"/>
              <w:rPr>
                <w:rFonts w:eastAsia="Times New Roman" w:cs="Arial"/>
                <w:color w:val="000000"/>
                <w:lang w:val="en-US" w:eastAsia="ja-JP"/>
              </w:rPr>
            </w:pPr>
            <w:r>
              <w:t>4</w:t>
            </w:r>
          </w:p>
        </w:tc>
        <w:tc>
          <w:tcPr>
            <w:tcW w:w="663" w:type="dxa"/>
            <w:shd w:val="clear" w:color="auto" w:fill="D9D9D9"/>
          </w:tcPr>
          <w:p w14:paraId="1F34C9ED" w14:textId="419D2243" w:rsidR="001C4FC3" w:rsidRPr="00F713C0" w:rsidRDefault="001C4FC3" w:rsidP="00A93D44">
            <w:pPr>
              <w:spacing w:afterLines="40" w:after="96" w:line="240" w:lineRule="auto"/>
              <w:rPr>
                <w:rFonts w:eastAsia="Times New Roman" w:cs="Arial"/>
                <w:color w:val="000000"/>
                <w:lang w:val="en-US" w:eastAsia="ja-JP"/>
              </w:rPr>
            </w:pPr>
            <w:r>
              <w:t>5</w:t>
            </w:r>
          </w:p>
        </w:tc>
        <w:tc>
          <w:tcPr>
            <w:tcW w:w="663" w:type="dxa"/>
            <w:shd w:val="clear" w:color="auto" w:fill="D9D9D9"/>
          </w:tcPr>
          <w:p w14:paraId="47334D22" w14:textId="44382C6C" w:rsidR="001C4FC3" w:rsidRPr="00F713C0" w:rsidRDefault="001C4FC3" w:rsidP="00A93D44">
            <w:pPr>
              <w:spacing w:afterLines="40" w:after="96" w:line="240" w:lineRule="auto"/>
              <w:rPr>
                <w:rFonts w:eastAsia="Times New Roman" w:cs="Arial"/>
                <w:color w:val="000000"/>
                <w:lang w:val="en-US" w:eastAsia="ja-JP"/>
              </w:rPr>
            </w:pPr>
            <w:r>
              <w:t>6</w:t>
            </w:r>
          </w:p>
        </w:tc>
        <w:tc>
          <w:tcPr>
            <w:tcW w:w="663" w:type="dxa"/>
            <w:shd w:val="clear" w:color="auto" w:fill="D9D9D9"/>
          </w:tcPr>
          <w:p w14:paraId="1622E87F" w14:textId="77777777" w:rsidR="001C4FC3" w:rsidRPr="00F713C0" w:rsidRDefault="001C4FC3" w:rsidP="00A93D44">
            <w:pPr>
              <w:spacing w:afterLines="40" w:after="96" w:line="240" w:lineRule="auto"/>
              <w:rPr>
                <w:rFonts w:eastAsia="Times New Roman" w:cs="Arial"/>
                <w:color w:val="000000"/>
                <w:lang w:val="en-US" w:eastAsia="ja-JP"/>
              </w:rPr>
            </w:pPr>
          </w:p>
        </w:tc>
        <w:tc>
          <w:tcPr>
            <w:tcW w:w="663" w:type="dxa"/>
            <w:shd w:val="clear" w:color="auto" w:fill="D9D9D9"/>
          </w:tcPr>
          <w:p w14:paraId="543E0D21" w14:textId="7E0FD4F5" w:rsidR="001C4FC3" w:rsidRPr="00F713C0" w:rsidRDefault="001C4FC3" w:rsidP="00A93D44">
            <w:pPr>
              <w:spacing w:afterLines="40" w:after="96" w:line="240" w:lineRule="auto"/>
              <w:rPr>
                <w:rFonts w:eastAsia="Times New Roman" w:cs="Arial"/>
                <w:color w:val="000000"/>
                <w:lang w:val="en-US" w:eastAsia="ja-JP"/>
              </w:rPr>
            </w:pPr>
          </w:p>
        </w:tc>
      </w:tr>
      <w:tr w:rsidR="001C4FC3" w:rsidRPr="00F713C0" w14:paraId="09914757" w14:textId="77777777" w:rsidTr="000C6F49">
        <w:tc>
          <w:tcPr>
            <w:tcW w:w="3768" w:type="dxa"/>
          </w:tcPr>
          <w:p w14:paraId="60447DC2" w14:textId="3E99631A" w:rsidR="001C4FC3" w:rsidRDefault="001C4FC3" w:rsidP="00A93D44">
            <w:pPr>
              <w:spacing w:after="0" w:line="240" w:lineRule="auto"/>
              <w:rPr>
                <w:rFonts w:eastAsia="Times New Roman"/>
                <w:lang w:val="en-US" w:eastAsia="ja-JP"/>
              </w:rPr>
            </w:pPr>
            <w:r w:rsidRPr="00F713C0">
              <w:rPr>
                <w:rFonts w:eastAsia="Times New Roman"/>
                <w:lang w:val="en-US" w:eastAsia="ja-JP"/>
              </w:rPr>
              <w:t>Monitoring</w:t>
            </w:r>
            <w:r w:rsidR="00A93D44">
              <w:rPr>
                <w:rFonts w:eastAsia="Times New Roman"/>
                <w:lang w:val="en-US" w:eastAsia="ja-JP"/>
              </w:rPr>
              <w:t>/</w:t>
            </w:r>
          </w:p>
          <w:p w14:paraId="3B41D442" w14:textId="1D7BBE4E" w:rsidR="00A93D44" w:rsidRPr="00F713C0" w:rsidRDefault="00A93D44" w:rsidP="00A93D44">
            <w:pPr>
              <w:spacing w:afterLines="40" w:after="96" w:line="240" w:lineRule="auto"/>
              <w:rPr>
                <w:rFonts w:eastAsia="Times New Roman"/>
                <w:lang w:val="en-US" w:eastAsia="ja-JP"/>
              </w:rPr>
            </w:pPr>
            <w:r>
              <w:rPr>
                <w:rFonts w:eastAsia="Times New Roman"/>
                <w:lang w:val="en-US" w:eastAsia="ja-JP"/>
              </w:rPr>
              <w:t>8 edycji</w:t>
            </w:r>
          </w:p>
        </w:tc>
        <w:tc>
          <w:tcPr>
            <w:tcW w:w="663" w:type="dxa"/>
            <w:shd w:val="clear" w:color="auto" w:fill="D9D9D9"/>
          </w:tcPr>
          <w:p w14:paraId="6778BF6A" w14:textId="3A0CFB09" w:rsidR="001C4FC3" w:rsidRPr="00F713C0" w:rsidRDefault="001C4FC3" w:rsidP="00A93D44">
            <w:pPr>
              <w:spacing w:afterLines="40" w:after="96" w:line="240" w:lineRule="auto"/>
              <w:rPr>
                <w:rFonts w:eastAsia="Times New Roman" w:cs="Arial"/>
                <w:color w:val="000000"/>
                <w:lang w:val="en-US" w:eastAsia="ja-JP"/>
              </w:rPr>
            </w:pPr>
            <w:r>
              <w:t>0</w:t>
            </w:r>
          </w:p>
        </w:tc>
        <w:tc>
          <w:tcPr>
            <w:tcW w:w="663" w:type="dxa"/>
            <w:shd w:val="clear" w:color="auto" w:fill="D9D9D9"/>
          </w:tcPr>
          <w:p w14:paraId="1E5444BD" w14:textId="1F074CE8" w:rsidR="001C4FC3" w:rsidRPr="00F713C0" w:rsidRDefault="001C4FC3" w:rsidP="00A93D44">
            <w:pPr>
              <w:spacing w:afterLines="40" w:after="96" w:line="240" w:lineRule="auto"/>
              <w:rPr>
                <w:rFonts w:eastAsia="Times New Roman" w:cs="Arial"/>
                <w:color w:val="000000"/>
                <w:lang w:val="en-US" w:eastAsia="ja-JP"/>
              </w:rPr>
            </w:pPr>
            <w:r>
              <w:t>2</w:t>
            </w:r>
          </w:p>
        </w:tc>
        <w:tc>
          <w:tcPr>
            <w:tcW w:w="663" w:type="dxa"/>
            <w:shd w:val="clear" w:color="auto" w:fill="D9D9D9"/>
          </w:tcPr>
          <w:p w14:paraId="21DDCA79" w14:textId="761E2271" w:rsidR="001C4FC3" w:rsidRPr="00F713C0" w:rsidRDefault="001C4FC3" w:rsidP="00A93D44">
            <w:pPr>
              <w:spacing w:afterLines="40" w:after="96" w:line="240" w:lineRule="auto"/>
              <w:rPr>
                <w:rFonts w:eastAsia="Times New Roman" w:cs="Arial"/>
                <w:color w:val="000000"/>
                <w:lang w:val="en-US" w:eastAsia="ja-JP"/>
              </w:rPr>
            </w:pPr>
            <w:r>
              <w:t>3</w:t>
            </w:r>
          </w:p>
        </w:tc>
        <w:tc>
          <w:tcPr>
            <w:tcW w:w="663" w:type="dxa"/>
            <w:shd w:val="clear" w:color="auto" w:fill="D9D9D9"/>
          </w:tcPr>
          <w:p w14:paraId="54AD4631" w14:textId="7D1C31CC" w:rsidR="001C4FC3" w:rsidRPr="00F713C0" w:rsidRDefault="001C4FC3" w:rsidP="00A93D44">
            <w:pPr>
              <w:spacing w:afterLines="40" w:after="96" w:line="240" w:lineRule="auto"/>
              <w:rPr>
                <w:rFonts w:eastAsia="Times New Roman" w:cs="Arial"/>
                <w:color w:val="000000"/>
                <w:lang w:val="en-US" w:eastAsia="ja-JP"/>
              </w:rPr>
            </w:pPr>
            <w:r>
              <w:t>4</w:t>
            </w:r>
          </w:p>
        </w:tc>
        <w:tc>
          <w:tcPr>
            <w:tcW w:w="663" w:type="dxa"/>
            <w:shd w:val="clear" w:color="auto" w:fill="D9D9D9"/>
          </w:tcPr>
          <w:p w14:paraId="166AB586" w14:textId="3DAF5CEA" w:rsidR="001C4FC3" w:rsidRPr="00F713C0" w:rsidRDefault="001C4FC3" w:rsidP="00A93D44">
            <w:pPr>
              <w:spacing w:afterLines="40" w:after="96" w:line="240" w:lineRule="auto"/>
              <w:rPr>
                <w:rFonts w:eastAsia="Times New Roman" w:cs="Arial"/>
                <w:color w:val="000000"/>
                <w:lang w:val="en-US" w:eastAsia="ja-JP"/>
              </w:rPr>
            </w:pPr>
            <w:r>
              <w:t>5</w:t>
            </w:r>
          </w:p>
        </w:tc>
        <w:tc>
          <w:tcPr>
            <w:tcW w:w="663" w:type="dxa"/>
            <w:shd w:val="clear" w:color="auto" w:fill="D9D9D9"/>
          </w:tcPr>
          <w:p w14:paraId="16C2827D" w14:textId="0B8C55F4" w:rsidR="001C4FC3" w:rsidRPr="00F713C0" w:rsidRDefault="001C4FC3" w:rsidP="00A93D44">
            <w:pPr>
              <w:spacing w:afterLines="40" w:after="96" w:line="240" w:lineRule="auto"/>
              <w:rPr>
                <w:rFonts w:eastAsia="Times New Roman" w:cs="Arial"/>
                <w:color w:val="000000"/>
                <w:lang w:val="en-US" w:eastAsia="ja-JP"/>
              </w:rPr>
            </w:pPr>
            <w:r>
              <w:t>6</w:t>
            </w:r>
          </w:p>
        </w:tc>
        <w:tc>
          <w:tcPr>
            <w:tcW w:w="663" w:type="dxa"/>
            <w:shd w:val="clear" w:color="auto" w:fill="D9D9D9"/>
          </w:tcPr>
          <w:p w14:paraId="3F14C0B7" w14:textId="77777777" w:rsidR="001C4FC3" w:rsidRPr="00F713C0" w:rsidRDefault="001C4FC3" w:rsidP="00A93D44">
            <w:pPr>
              <w:spacing w:afterLines="40" w:after="96" w:line="240" w:lineRule="auto"/>
              <w:rPr>
                <w:rFonts w:eastAsia="Times New Roman" w:cs="Arial"/>
                <w:color w:val="000000"/>
                <w:lang w:val="en-US" w:eastAsia="ja-JP"/>
              </w:rPr>
            </w:pPr>
          </w:p>
        </w:tc>
        <w:tc>
          <w:tcPr>
            <w:tcW w:w="663" w:type="dxa"/>
            <w:shd w:val="clear" w:color="auto" w:fill="D9D9D9"/>
          </w:tcPr>
          <w:p w14:paraId="1A31F504" w14:textId="43751768" w:rsidR="001C4FC3" w:rsidRPr="00F713C0" w:rsidRDefault="001C4FC3" w:rsidP="00A93D44">
            <w:pPr>
              <w:spacing w:afterLines="40" w:after="96" w:line="240" w:lineRule="auto"/>
              <w:rPr>
                <w:rFonts w:eastAsia="Times New Roman" w:cs="Arial"/>
                <w:color w:val="000000"/>
                <w:lang w:val="en-US" w:eastAsia="ja-JP"/>
              </w:rPr>
            </w:pPr>
          </w:p>
        </w:tc>
      </w:tr>
      <w:tr w:rsidR="001C4FC3" w:rsidRPr="00F713C0" w14:paraId="79F6275B" w14:textId="77777777" w:rsidTr="000C6F49">
        <w:tc>
          <w:tcPr>
            <w:tcW w:w="3768" w:type="dxa"/>
          </w:tcPr>
          <w:p w14:paraId="3FDB0CB4" w14:textId="51832530" w:rsidR="001C4FC3" w:rsidRDefault="001C4FC3" w:rsidP="00A93D44">
            <w:pPr>
              <w:spacing w:after="0" w:line="240" w:lineRule="auto"/>
              <w:rPr>
                <w:rFonts w:eastAsia="Times New Roman"/>
                <w:lang w:val="en-US" w:eastAsia="ja-JP"/>
              </w:rPr>
            </w:pPr>
            <w:r w:rsidRPr="00F713C0">
              <w:rPr>
                <w:rFonts w:eastAsia="Times New Roman"/>
                <w:lang w:val="en-US" w:eastAsia="ja-JP"/>
              </w:rPr>
              <w:t>Ewaluacja</w:t>
            </w:r>
            <w:r w:rsidR="00A93D44">
              <w:rPr>
                <w:rFonts w:eastAsia="Times New Roman"/>
                <w:lang w:val="en-US" w:eastAsia="ja-JP"/>
              </w:rPr>
              <w:t>/</w:t>
            </w:r>
          </w:p>
          <w:p w14:paraId="256A8084" w14:textId="2F368D70" w:rsidR="00A93D44" w:rsidRPr="00F713C0" w:rsidRDefault="00A93D44" w:rsidP="00A93D44">
            <w:pPr>
              <w:spacing w:afterLines="40" w:after="96" w:line="240" w:lineRule="auto"/>
              <w:rPr>
                <w:rFonts w:eastAsia="Times New Roman"/>
                <w:lang w:val="en-US" w:eastAsia="ja-JP"/>
              </w:rPr>
            </w:pPr>
            <w:r>
              <w:rPr>
                <w:rFonts w:eastAsia="Times New Roman"/>
                <w:lang w:val="en-US" w:eastAsia="ja-JP"/>
              </w:rPr>
              <w:t>3 edycje</w:t>
            </w:r>
          </w:p>
        </w:tc>
        <w:tc>
          <w:tcPr>
            <w:tcW w:w="663" w:type="dxa"/>
          </w:tcPr>
          <w:p w14:paraId="01D10C5E" w14:textId="21CA160F" w:rsidR="001C4FC3" w:rsidRPr="00F713C0" w:rsidRDefault="001C4FC3" w:rsidP="00A93D44">
            <w:pPr>
              <w:spacing w:afterLines="40" w:after="96" w:line="240" w:lineRule="auto"/>
              <w:rPr>
                <w:rFonts w:eastAsia="Times New Roman" w:cs="Arial"/>
                <w:color w:val="000000"/>
                <w:lang w:val="en-US" w:eastAsia="ja-JP"/>
              </w:rPr>
            </w:pPr>
            <w:r>
              <w:t>0</w:t>
            </w:r>
          </w:p>
        </w:tc>
        <w:tc>
          <w:tcPr>
            <w:tcW w:w="663" w:type="dxa"/>
            <w:shd w:val="clear" w:color="auto" w:fill="D9D9D9"/>
          </w:tcPr>
          <w:p w14:paraId="4BD41F68" w14:textId="60BCFB90" w:rsidR="001C4FC3" w:rsidRPr="00F713C0" w:rsidRDefault="001C4FC3" w:rsidP="00A93D44">
            <w:pPr>
              <w:spacing w:afterLines="40" w:after="96" w:line="240" w:lineRule="auto"/>
              <w:rPr>
                <w:rFonts w:eastAsia="Times New Roman" w:cs="Arial"/>
                <w:color w:val="000000"/>
                <w:lang w:val="en-US" w:eastAsia="ja-JP"/>
              </w:rPr>
            </w:pPr>
            <w:r>
              <w:t>1</w:t>
            </w:r>
          </w:p>
        </w:tc>
        <w:tc>
          <w:tcPr>
            <w:tcW w:w="663" w:type="dxa"/>
            <w:shd w:val="clear" w:color="auto" w:fill="D9D9D9"/>
          </w:tcPr>
          <w:p w14:paraId="23C5A789" w14:textId="4D0BB368" w:rsidR="001C4FC3" w:rsidRPr="00F713C0" w:rsidRDefault="001C4FC3" w:rsidP="00A93D44">
            <w:pPr>
              <w:spacing w:afterLines="40" w:after="96" w:line="240" w:lineRule="auto"/>
              <w:rPr>
                <w:rFonts w:eastAsia="Times New Roman" w:cs="Arial"/>
                <w:color w:val="000000"/>
                <w:highlight w:val="darkGray"/>
                <w:lang w:val="en-US" w:eastAsia="ja-JP"/>
              </w:rPr>
            </w:pPr>
            <w:r>
              <w:t>2</w:t>
            </w:r>
          </w:p>
        </w:tc>
        <w:tc>
          <w:tcPr>
            <w:tcW w:w="663" w:type="dxa"/>
          </w:tcPr>
          <w:p w14:paraId="70B8F993" w14:textId="54EE6C6E" w:rsidR="001C4FC3" w:rsidRPr="00F713C0" w:rsidRDefault="001C4FC3" w:rsidP="00A93D44">
            <w:pPr>
              <w:spacing w:afterLines="40" w:after="96" w:line="240" w:lineRule="auto"/>
              <w:rPr>
                <w:rFonts w:eastAsia="Times New Roman" w:cs="Arial"/>
                <w:color w:val="000000"/>
                <w:lang w:val="en-US" w:eastAsia="ja-JP"/>
              </w:rPr>
            </w:pPr>
            <w:r>
              <w:t>2</w:t>
            </w:r>
          </w:p>
        </w:tc>
        <w:tc>
          <w:tcPr>
            <w:tcW w:w="663" w:type="dxa"/>
            <w:shd w:val="clear" w:color="auto" w:fill="D9D9D9"/>
          </w:tcPr>
          <w:p w14:paraId="034B6F32" w14:textId="59C29505" w:rsidR="001C4FC3" w:rsidRPr="00F713C0" w:rsidRDefault="001C4FC3" w:rsidP="00A93D44">
            <w:pPr>
              <w:spacing w:afterLines="40" w:after="96" w:line="240" w:lineRule="auto"/>
              <w:rPr>
                <w:rFonts w:eastAsia="Times New Roman" w:cs="Arial"/>
                <w:color w:val="000000"/>
                <w:lang w:val="en-US" w:eastAsia="ja-JP"/>
              </w:rPr>
            </w:pPr>
            <w:r>
              <w:t>3</w:t>
            </w:r>
          </w:p>
        </w:tc>
        <w:tc>
          <w:tcPr>
            <w:tcW w:w="663" w:type="dxa"/>
          </w:tcPr>
          <w:p w14:paraId="7FF58F20" w14:textId="18DBD196" w:rsidR="001C4FC3" w:rsidRPr="00F713C0" w:rsidRDefault="001C4FC3" w:rsidP="00A93D44">
            <w:pPr>
              <w:spacing w:afterLines="40" w:after="96" w:line="240" w:lineRule="auto"/>
              <w:rPr>
                <w:rFonts w:eastAsia="Times New Roman" w:cs="Arial"/>
                <w:color w:val="000000"/>
                <w:lang w:val="en-US" w:eastAsia="ja-JP"/>
              </w:rPr>
            </w:pPr>
            <w:r>
              <w:t>3</w:t>
            </w:r>
          </w:p>
        </w:tc>
        <w:tc>
          <w:tcPr>
            <w:tcW w:w="663" w:type="dxa"/>
          </w:tcPr>
          <w:p w14:paraId="0A80C726" w14:textId="77777777" w:rsidR="001C4FC3" w:rsidRPr="00F713C0" w:rsidRDefault="001C4FC3" w:rsidP="00A93D44">
            <w:pPr>
              <w:spacing w:afterLines="40" w:after="96" w:line="240" w:lineRule="auto"/>
              <w:rPr>
                <w:rFonts w:eastAsia="Times New Roman" w:cs="Arial"/>
                <w:color w:val="000000"/>
                <w:lang w:val="en-US" w:eastAsia="ja-JP"/>
              </w:rPr>
            </w:pPr>
          </w:p>
        </w:tc>
        <w:tc>
          <w:tcPr>
            <w:tcW w:w="663" w:type="dxa"/>
            <w:shd w:val="clear" w:color="auto" w:fill="D9D9D9"/>
          </w:tcPr>
          <w:p w14:paraId="0964C56A" w14:textId="35D18F59" w:rsidR="001C4FC3" w:rsidRPr="00F713C0" w:rsidRDefault="001C4FC3" w:rsidP="00A93D44">
            <w:pPr>
              <w:spacing w:afterLines="40" w:after="96" w:line="240" w:lineRule="auto"/>
              <w:rPr>
                <w:rFonts w:eastAsia="Times New Roman" w:cs="Arial"/>
                <w:color w:val="000000"/>
                <w:lang w:val="en-US" w:eastAsia="ja-JP"/>
              </w:rPr>
            </w:pPr>
          </w:p>
        </w:tc>
      </w:tr>
    </w:tbl>
    <w:p w14:paraId="794889F8" w14:textId="77777777" w:rsidR="00A33DEC" w:rsidRDefault="00A33DEC" w:rsidP="00C9569D">
      <w:pPr>
        <w:spacing w:after="0" w:line="360" w:lineRule="auto"/>
        <w:ind w:firstLine="714"/>
        <w:jc w:val="both"/>
        <w:rPr>
          <w:noProof/>
          <w:lang w:val="en-US"/>
        </w:rPr>
      </w:pPr>
    </w:p>
    <w:p w14:paraId="432438BB" w14:textId="2D9191DE" w:rsidR="00C9569D" w:rsidRDefault="001C4FC3" w:rsidP="00C9569D">
      <w:pPr>
        <w:spacing w:after="0" w:line="360" w:lineRule="auto"/>
        <w:ind w:firstLine="714"/>
        <w:jc w:val="both"/>
      </w:pPr>
      <w:r w:rsidRPr="00F755AB">
        <w:rPr>
          <w:noProof/>
        </w:rPr>
        <w:t>Jak wskazuje tabela nr 16</w:t>
      </w:r>
      <w:r w:rsidR="00C9569D" w:rsidRPr="00F755AB">
        <w:rPr>
          <w:noProof/>
        </w:rPr>
        <w:t xml:space="preserve"> działania komunikacyjne były realizowane </w:t>
      </w:r>
      <w:r w:rsidRPr="00F755AB">
        <w:rPr>
          <w:noProof/>
        </w:rPr>
        <w:t xml:space="preserve">w zdecydowanej </w:t>
      </w:r>
      <w:r w:rsidR="00C9569D" w:rsidRPr="00F755AB">
        <w:rPr>
          <w:noProof/>
        </w:rPr>
        <w:t>zgodnie z planem, 5 spośród 8 znich został zrealizowanych w 100%:</w:t>
      </w:r>
      <w:r w:rsidR="00C9569D" w:rsidRPr="00C9569D">
        <w:t xml:space="preserve"> </w:t>
      </w:r>
    </w:p>
    <w:p w14:paraId="3521F195" w14:textId="02FC6A3A" w:rsidR="00B42AA1" w:rsidRDefault="00C9569D" w:rsidP="00DE68E1">
      <w:pPr>
        <w:pStyle w:val="Akapitzlist"/>
        <w:numPr>
          <w:ilvl w:val="0"/>
          <w:numId w:val="16"/>
        </w:numPr>
        <w:spacing w:line="360" w:lineRule="auto"/>
        <w:jc w:val="both"/>
      </w:pPr>
      <w:r>
        <w:t>1 kampania informacyjna nt. głównych założeń LSR na lata 2014-2020,</w:t>
      </w:r>
    </w:p>
    <w:p w14:paraId="624B75F5" w14:textId="66A298F0" w:rsidR="00C9569D" w:rsidRDefault="00C9569D" w:rsidP="00DE68E1">
      <w:pPr>
        <w:pStyle w:val="Akapitzlist"/>
        <w:numPr>
          <w:ilvl w:val="0"/>
          <w:numId w:val="16"/>
        </w:numPr>
        <w:spacing w:line="360" w:lineRule="auto"/>
        <w:jc w:val="both"/>
      </w:pPr>
      <w:r>
        <w:t>6 kampanii promujących LSR w kolejnych latach,</w:t>
      </w:r>
    </w:p>
    <w:p w14:paraId="40AEF568" w14:textId="1DBDFC5A" w:rsidR="00C9569D" w:rsidRDefault="00C9569D" w:rsidP="00DE68E1">
      <w:pPr>
        <w:pStyle w:val="Akapitzlist"/>
        <w:numPr>
          <w:ilvl w:val="0"/>
          <w:numId w:val="16"/>
        </w:numPr>
        <w:spacing w:line="360" w:lineRule="auto"/>
        <w:jc w:val="both"/>
      </w:pPr>
      <w:r>
        <w:t>6 kampanii związanych z ogłoszeniami konkursów i organizowanymi spotkaniami szkoleniowo-warsztatowymi i doradczymi,</w:t>
      </w:r>
    </w:p>
    <w:p w14:paraId="2608CC27" w14:textId="1074AB73" w:rsidR="00C9569D" w:rsidRDefault="00C9569D" w:rsidP="00DE68E1">
      <w:pPr>
        <w:pStyle w:val="Akapitzlist"/>
        <w:numPr>
          <w:ilvl w:val="0"/>
          <w:numId w:val="16"/>
        </w:numPr>
        <w:spacing w:line="360" w:lineRule="auto"/>
        <w:jc w:val="both"/>
      </w:pPr>
      <w:r>
        <w:t>6 kampanii kierowanych do poszczególnych grup beneficjentów,</w:t>
      </w:r>
    </w:p>
    <w:p w14:paraId="27C43415" w14:textId="0C4922C2" w:rsidR="00C9569D" w:rsidRPr="00C9569D" w:rsidRDefault="00C9569D" w:rsidP="00DE68E1">
      <w:pPr>
        <w:pStyle w:val="Akapitzlist"/>
        <w:numPr>
          <w:ilvl w:val="0"/>
          <w:numId w:val="16"/>
        </w:numPr>
        <w:spacing w:after="0" w:line="360" w:lineRule="auto"/>
        <w:ind w:left="714" w:hanging="357"/>
        <w:jc w:val="both"/>
      </w:pPr>
      <w:r>
        <w:t>3 ewaluacje.</w:t>
      </w:r>
    </w:p>
    <w:p w14:paraId="098F0B2B" w14:textId="77BA941E" w:rsidR="00E51EBD" w:rsidRPr="00F755AB" w:rsidRDefault="000C6F49" w:rsidP="00164504">
      <w:pPr>
        <w:spacing w:after="0" w:line="360" w:lineRule="auto"/>
        <w:ind w:firstLine="714"/>
        <w:jc w:val="both"/>
        <w:rPr>
          <w:noProof/>
        </w:rPr>
      </w:pPr>
      <w:r>
        <w:rPr>
          <w:noProof/>
        </w:rPr>
        <w:lastRenderedPageBreak/>
        <w:t>W ramach planu komunikacji do zrealizowania</w:t>
      </w:r>
      <w:r w:rsidR="00E51EBD" w:rsidRPr="00F755AB">
        <w:rPr>
          <w:noProof/>
        </w:rPr>
        <w:t xml:space="preserve"> pozostał</w:t>
      </w:r>
      <w:r>
        <w:rPr>
          <w:noProof/>
        </w:rPr>
        <w:t>y</w:t>
      </w:r>
      <w:r w:rsidR="00E51EBD" w:rsidRPr="00F755AB">
        <w:rPr>
          <w:noProof/>
        </w:rPr>
        <w:t xml:space="preserve"> jeszcze 2 kampani</w:t>
      </w:r>
      <w:r>
        <w:rPr>
          <w:noProof/>
        </w:rPr>
        <w:t>e</w:t>
      </w:r>
      <w:r w:rsidR="00E51EBD" w:rsidRPr="00F755AB">
        <w:rPr>
          <w:noProof/>
        </w:rPr>
        <w:t xml:space="preserve"> promocy</w:t>
      </w:r>
      <w:r>
        <w:rPr>
          <w:noProof/>
        </w:rPr>
        <w:t>jne</w:t>
      </w:r>
      <w:r w:rsidR="00E51EBD" w:rsidRPr="00F755AB">
        <w:rPr>
          <w:noProof/>
        </w:rPr>
        <w:t xml:space="preserve"> LGD, 2 </w:t>
      </w:r>
      <w:r>
        <w:rPr>
          <w:noProof/>
        </w:rPr>
        <w:t xml:space="preserve">tury </w:t>
      </w:r>
      <w:r w:rsidR="00E51EBD" w:rsidRPr="00F755AB">
        <w:rPr>
          <w:noProof/>
        </w:rPr>
        <w:t xml:space="preserve">komunikacji wewnętrznych oraz 2 </w:t>
      </w:r>
      <w:r>
        <w:rPr>
          <w:noProof/>
        </w:rPr>
        <w:t xml:space="preserve">tury </w:t>
      </w:r>
      <w:r w:rsidR="00E51EBD" w:rsidRPr="00F755AB">
        <w:rPr>
          <w:noProof/>
        </w:rPr>
        <w:t xml:space="preserve">monitoringów. Warty podkreślenia jest fakt, że działania komunikacyjne realizowane były </w:t>
      </w:r>
      <w:r w:rsidR="00A93D44" w:rsidRPr="00F755AB">
        <w:rPr>
          <w:noProof/>
        </w:rPr>
        <w:t>zgodnie z planem</w:t>
      </w:r>
      <w:r w:rsidR="00E51EBD" w:rsidRPr="00F755AB">
        <w:rPr>
          <w:noProof/>
        </w:rPr>
        <w:t xml:space="preserve"> i cechowały się dużą systematycznością. </w:t>
      </w:r>
      <w:r w:rsidR="0000258D" w:rsidRPr="00F755AB">
        <w:rPr>
          <w:noProof/>
        </w:rPr>
        <w:t>Pozytwynym dzialaniem, ktłóre zdecydowanie wato kontynuwać w przyszłości jest monitoring i ewluacja działan komunikacyjnych, któłre zostały przewidzia</w:t>
      </w:r>
      <w:r w:rsidR="00954958" w:rsidRPr="00F755AB">
        <w:rPr>
          <w:noProof/>
        </w:rPr>
        <w:t>ne w planie komunikacyjnym. Monitoring</w:t>
      </w:r>
      <w:r w:rsidR="0000258D" w:rsidRPr="00F755AB">
        <w:rPr>
          <w:noProof/>
        </w:rPr>
        <w:t xml:space="preserve"> pozwala na bieżąco diagnozować postęp</w:t>
      </w:r>
      <w:r>
        <w:rPr>
          <w:noProof/>
        </w:rPr>
        <w:t xml:space="preserve"> w osiąganiu założonych wartości wskaźników</w:t>
      </w:r>
      <w:r w:rsidR="0000258D" w:rsidRPr="00F755AB">
        <w:rPr>
          <w:noProof/>
        </w:rPr>
        <w:t xml:space="preserve"> </w:t>
      </w:r>
      <w:r w:rsidR="00954958" w:rsidRPr="00F755AB">
        <w:rPr>
          <w:noProof/>
        </w:rPr>
        <w:t>i podejmować działania zaradcze</w:t>
      </w:r>
      <w:r>
        <w:rPr>
          <w:noProof/>
        </w:rPr>
        <w:t xml:space="preserve"> w razie problemów</w:t>
      </w:r>
      <w:r w:rsidR="00954958" w:rsidRPr="00F755AB">
        <w:rPr>
          <w:noProof/>
        </w:rPr>
        <w:t xml:space="preserve">, natomiast </w:t>
      </w:r>
      <w:r>
        <w:rPr>
          <w:noProof/>
        </w:rPr>
        <w:t xml:space="preserve">ewaluacja </w:t>
      </w:r>
      <w:r w:rsidR="00954958" w:rsidRPr="00F755AB">
        <w:rPr>
          <w:noProof/>
        </w:rPr>
        <w:t xml:space="preserve">pozwala lepiej dostosować przyjęte metody do celów i odbiorców. </w:t>
      </w:r>
      <w:r w:rsidR="00966F0E" w:rsidRPr="00F755AB">
        <w:rPr>
          <w:noProof/>
        </w:rPr>
        <w:t>Jak się przekonamy</w:t>
      </w:r>
      <w:r>
        <w:rPr>
          <w:noProof/>
        </w:rPr>
        <w:t>,</w:t>
      </w:r>
      <w:r w:rsidR="00966F0E" w:rsidRPr="00F755AB">
        <w:rPr>
          <w:noProof/>
        </w:rPr>
        <w:t xml:space="preserve"> przechodząc do opisu wynikow badania </w:t>
      </w:r>
      <w:r>
        <w:rPr>
          <w:noProof/>
        </w:rPr>
        <w:t xml:space="preserve">ankietowego wśród </w:t>
      </w:r>
      <w:r w:rsidR="00966F0E" w:rsidRPr="00F755AB">
        <w:rPr>
          <w:noProof/>
        </w:rPr>
        <w:t>mieszkańców obszaru, przyjęta strategia komunikacyjna i realizowane w jej trakcie monitoring i ewalucja pozwoliły zrealizować działania komunikacyjne w najwyższym stopniu dostosowane do odbiorców.</w:t>
      </w:r>
    </w:p>
    <w:p w14:paraId="76371BF9" w14:textId="602D1780" w:rsidR="00164504" w:rsidRPr="00F755AB" w:rsidRDefault="00164504" w:rsidP="00566C82">
      <w:pPr>
        <w:spacing w:after="0" w:line="360" w:lineRule="auto"/>
        <w:ind w:firstLine="714"/>
        <w:jc w:val="both"/>
        <w:rPr>
          <w:noProof/>
        </w:rPr>
      </w:pPr>
      <w:r w:rsidRPr="00F755AB">
        <w:rPr>
          <w:noProof/>
        </w:rPr>
        <w:t>Jak wskazuje zespół LGD, sztandarowym działaniem komunikacyjnym były stoiska działające w trakcie lokalnych imprez realizowanych we wsystkich 9 gminach wchodzących w skład LGD. Zespół udzestniczył również w targach agroturystycznych, w dwuletnich odstępach czasu realizował ewaluację oraz relizował kampanie ze wsparciem doradczym. Pandemia sp</w:t>
      </w:r>
      <w:r w:rsidR="007E3F1D" w:rsidRPr="00F755AB">
        <w:rPr>
          <w:noProof/>
        </w:rPr>
        <w:t>owodowała ko</w:t>
      </w:r>
      <w:r w:rsidRPr="00F755AB">
        <w:rPr>
          <w:noProof/>
        </w:rPr>
        <w:t>nieczność modyfikacji tych działań, w wyniku których zespół przygotował pakiety doradcze dystrybułowane potencjalnym beneficjentom wsparcia</w:t>
      </w:r>
      <w:r w:rsidR="007E3F1D" w:rsidRPr="00F755AB">
        <w:rPr>
          <w:noProof/>
        </w:rPr>
        <w:t xml:space="preserve">, co nalezy </w:t>
      </w:r>
      <w:r w:rsidR="000C6F49">
        <w:rPr>
          <w:noProof/>
        </w:rPr>
        <w:t>uznać za dobrą</w:t>
      </w:r>
      <w:r w:rsidR="007E3F1D" w:rsidRPr="00F755AB">
        <w:rPr>
          <w:noProof/>
        </w:rPr>
        <w:t xml:space="preserve"> praktyk</w:t>
      </w:r>
      <w:r w:rsidR="000C6F49">
        <w:rPr>
          <w:noProof/>
        </w:rPr>
        <w:t>ę</w:t>
      </w:r>
      <w:r w:rsidRPr="00F755AB">
        <w:rPr>
          <w:noProof/>
        </w:rPr>
        <w:t xml:space="preserve">. Pakiet doradczy składa się z informatorów dotyczących zasad przyznawania pomocy w ramach rozpoczynania i rozwoju działalności gospodarczej wraz z harmonogramem przyznawania wsparcia, </w:t>
      </w:r>
      <w:r w:rsidR="008958B6" w:rsidRPr="00F755AB">
        <w:rPr>
          <w:noProof/>
        </w:rPr>
        <w:t>procedur naboru, umowy, grup defawoyzowanych na obszarze LGD, SWOT, kryteria oceny wnioskow, kosztorys, karty ocen itd.</w:t>
      </w:r>
      <w:r w:rsidRPr="00F755AB">
        <w:rPr>
          <w:noProof/>
        </w:rPr>
        <w:t xml:space="preserve"> </w:t>
      </w:r>
    </w:p>
    <w:p w14:paraId="3547984D" w14:textId="1D95A10B" w:rsidR="003B307B" w:rsidRDefault="00566C82" w:rsidP="006F58BC">
      <w:pPr>
        <w:spacing w:after="240" w:line="360" w:lineRule="auto"/>
        <w:ind w:firstLine="714"/>
        <w:jc w:val="both"/>
        <w:rPr>
          <w:noProof/>
        </w:rPr>
      </w:pPr>
      <w:r w:rsidRPr="00F755AB">
        <w:rPr>
          <w:noProof/>
        </w:rPr>
        <w:t>Spotkania bezpośrednie są bardzo mocno wykorzystywan</w:t>
      </w:r>
      <w:r w:rsidR="000C6F49">
        <w:rPr>
          <w:noProof/>
        </w:rPr>
        <w:t>ym</w:t>
      </w:r>
      <w:r w:rsidRPr="00F755AB">
        <w:rPr>
          <w:noProof/>
        </w:rPr>
        <w:t xml:space="preserve"> przez zespół LGD</w:t>
      </w:r>
      <w:r w:rsidR="000C6F49">
        <w:rPr>
          <w:noProof/>
        </w:rPr>
        <w:t xml:space="preserve"> sposobem komunikacji. S</w:t>
      </w:r>
      <w:r w:rsidRPr="00F755AB">
        <w:rPr>
          <w:noProof/>
        </w:rPr>
        <w:t xml:space="preserve">przyja </w:t>
      </w:r>
      <w:r w:rsidR="000C6F49">
        <w:rPr>
          <w:noProof/>
        </w:rPr>
        <w:t xml:space="preserve">to </w:t>
      </w:r>
      <w:r w:rsidRPr="00F755AB">
        <w:rPr>
          <w:noProof/>
        </w:rPr>
        <w:t>budowani</w:t>
      </w:r>
      <w:r w:rsidR="000C6F49">
        <w:rPr>
          <w:noProof/>
        </w:rPr>
        <w:t>u</w:t>
      </w:r>
      <w:r w:rsidRPr="00F755AB">
        <w:rPr>
          <w:noProof/>
        </w:rPr>
        <w:t xml:space="preserve"> relacji </w:t>
      </w:r>
      <w:r w:rsidR="000C6F49">
        <w:rPr>
          <w:noProof/>
        </w:rPr>
        <w:t>z członkami</w:t>
      </w:r>
      <w:r w:rsidRPr="00F755AB">
        <w:rPr>
          <w:noProof/>
        </w:rPr>
        <w:t xml:space="preserve"> społeczności lokalnej</w:t>
      </w:r>
      <w:r w:rsidR="000C6F49">
        <w:rPr>
          <w:noProof/>
        </w:rPr>
        <w:t>. Wykorzystywane są jednak także techniki komunikacji zapośredniczonej przez komputer:</w:t>
      </w:r>
      <w:r w:rsidRPr="00F755AB">
        <w:rPr>
          <w:noProof/>
        </w:rPr>
        <w:t xml:space="preserve"> media społecznościowe, strona www LGD. </w:t>
      </w:r>
    </w:p>
    <w:p w14:paraId="104FD8A6" w14:textId="46C83B9B" w:rsidR="00061C58" w:rsidRPr="00F755AB" w:rsidRDefault="00061C58" w:rsidP="00061C58">
      <w:pPr>
        <w:pStyle w:val="Legenda"/>
        <w:rPr>
          <w:noProof/>
        </w:rPr>
      </w:pPr>
      <w:bookmarkStart w:id="39" w:name="_Toc87972854"/>
      <w:r>
        <w:t xml:space="preserve">Wykres </w:t>
      </w:r>
      <w:r>
        <w:fldChar w:fldCharType="begin"/>
      </w:r>
      <w:r>
        <w:instrText xml:space="preserve"> SEQ Wykres \* ARABIC </w:instrText>
      </w:r>
      <w:r>
        <w:fldChar w:fldCharType="separate"/>
      </w:r>
      <w:r w:rsidR="00B63FFF">
        <w:rPr>
          <w:noProof/>
        </w:rPr>
        <w:t>10</w:t>
      </w:r>
      <w:r>
        <w:fldChar w:fldCharType="end"/>
      </w:r>
      <w:r>
        <w:rPr>
          <w:lang w:val="pl-PL"/>
        </w:rPr>
        <w:t xml:space="preserve">. </w:t>
      </w:r>
      <w:r w:rsidRPr="0036751B">
        <w:rPr>
          <w:lang w:val="pl-PL"/>
        </w:rPr>
        <w:t>Czy słyszał/a Pan/i o LGD "Podbabiogórze"?</w:t>
      </w:r>
      <w:bookmarkEnd w:id="39"/>
    </w:p>
    <w:p w14:paraId="266382F9" w14:textId="52A447F9" w:rsidR="00570D07" w:rsidRDefault="00570D07" w:rsidP="00E51EBD">
      <w:pPr>
        <w:spacing w:after="0"/>
        <w:rPr>
          <w:color w:val="FF0000"/>
        </w:rPr>
      </w:pPr>
      <w:r>
        <w:rPr>
          <w:noProof/>
          <w:lang w:val="en-US"/>
        </w:rPr>
        <w:drawing>
          <wp:inline distT="0" distB="0" distL="0" distR="0" wp14:anchorId="0369FA2C" wp14:editId="5111D33C">
            <wp:extent cx="5600700" cy="2115397"/>
            <wp:effectExtent l="0" t="0" r="12700" b="18415"/>
            <wp:docPr id="16" name="Wykres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0724F04D" w14:textId="73EC22B0" w:rsidR="00E51EBD" w:rsidRPr="006F58BC" w:rsidRDefault="00E51EBD" w:rsidP="006F58BC">
      <w:pPr>
        <w:pBdr>
          <w:top w:val="nil"/>
          <w:left w:val="nil"/>
          <w:bottom w:val="nil"/>
          <w:right w:val="nil"/>
          <w:between w:val="nil"/>
        </w:pBdr>
        <w:spacing w:after="0"/>
        <w:rPr>
          <w:sz w:val="16"/>
          <w:szCs w:val="16"/>
        </w:rPr>
      </w:pPr>
      <w:r w:rsidRPr="00383F56">
        <w:rPr>
          <w:sz w:val="16"/>
          <w:szCs w:val="16"/>
        </w:rPr>
        <w:t>Źródło: Badania własne</w:t>
      </w:r>
      <w:r w:rsidR="000C6F49">
        <w:rPr>
          <w:sz w:val="16"/>
          <w:szCs w:val="16"/>
        </w:rPr>
        <w:t>.</w:t>
      </w:r>
    </w:p>
    <w:p w14:paraId="5F8B5F7A" w14:textId="053E44E7" w:rsidR="00835DA3" w:rsidRDefault="00F85C24" w:rsidP="006F58BC">
      <w:pPr>
        <w:spacing w:after="0" w:line="360" w:lineRule="auto"/>
        <w:jc w:val="both"/>
      </w:pPr>
      <w:r w:rsidRPr="00F85C24">
        <w:lastRenderedPageBreak/>
        <w:tab/>
      </w:r>
      <w:r w:rsidR="00966F0E">
        <w:t>Jak wspomniano powyżej, s</w:t>
      </w:r>
      <w:r w:rsidRPr="00F85C24">
        <w:t xml:space="preserve">kuteczność </w:t>
      </w:r>
      <w:r>
        <w:t>realizowanych działań k</w:t>
      </w:r>
      <w:r w:rsidR="00966F0E">
        <w:t>omunikacyjnych potwierdzają</w:t>
      </w:r>
      <w:r>
        <w:t xml:space="preserve"> </w:t>
      </w:r>
      <w:r w:rsidR="000C6F49">
        <w:t xml:space="preserve">opinie </w:t>
      </w:r>
      <w:r>
        <w:t>mieszkańc</w:t>
      </w:r>
      <w:r w:rsidR="000C6F49">
        <w:t>ów</w:t>
      </w:r>
      <w:r>
        <w:t xml:space="preserve"> obszaru LGD uczestniczący w badaniu </w:t>
      </w:r>
      <w:r w:rsidR="000C6F49">
        <w:t xml:space="preserve">ankietowym </w:t>
      </w:r>
      <w:r>
        <w:t>– 121 spośród 126</w:t>
      </w:r>
      <w:r w:rsidR="000C6F49">
        <w:t xml:space="preserve"> ankietowanych</w:t>
      </w:r>
      <w:r>
        <w:t xml:space="preserve"> osób potwierdza, że słyszało o Lokalnej Grupie Działania „Podbabiogórze”. </w:t>
      </w:r>
    </w:p>
    <w:p w14:paraId="40E5F80F" w14:textId="77777777" w:rsidR="00061C58" w:rsidRDefault="00061C58" w:rsidP="006F58BC">
      <w:pPr>
        <w:spacing w:after="0" w:line="360" w:lineRule="auto"/>
        <w:jc w:val="both"/>
      </w:pPr>
    </w:p>
    <w:p w14:paraId="2B7F8584" w14:textId="2B62A58C" w:rsidR="000B32A3" w:rsidRDefault="00061C58" w:rsidP="00061C58">
      <w:pPr>
        <w:pStyle w:val="Legenda"/>
      </w:pPr>
      <w:bookmarkStart w:id="40" w:name="_Toc87972855"/>
      <w:r>
        <w:t xml:space="preserve">Wykres </w:t>
      </w:r>
      <w:r>
        <w:fldChar w:fldCharType="begin"/>
      </w:r>
      <w:r>
        <w:instrText xml:space="preserve"> SEQ Wykres \* ARABIC </w:instrText>
      </w:r>
      <w:r>
        <w:fldChar w:fldCharType="separate"/>
      </w:r>
      <w:r w:rsidR="00B63FFF">
        <w:rPr>
          <w:noProof/>
        </w:rPr>
        <w:t>11</w:t>
      </w:r>
      <w:r>
        <w:fldChar w:fldCharType="end"/>
      </w:r>
      <w:r>
        <w:rPr>
          <w:lang w:val="pl-PL"/>
        </w:rPr>
        <w:t xml:space="preserve">. </w:t>
      </w:r>
      <w:r w:rsidRPr="00696ECE">
        <w:rPr>
          <w:lang w:val="pl-PL"/>
        </w:rPr>
        <w:t>W jaki sposób docierały do Pana/i informacje dotyczące LGD?</w:t>
      </w:r>
      <w:bookmarkEnd w:id="40"/>
    </w:p>
    <w:p w14:paraId="7CF12908" w14:textId="089BFB14" w:rsidR="00E51EBD" w:rsidRDefault="00835DA3" w:rsidP="009D1937">
      <w:pPr>
        <w:spacing w:after="0" w:line="240" w:lineRule="auto"/>
        <w:rPr>
          <w:color w:val="FF0000"/>
        </w:rPr>
      </w:pPr>
      <w:r>
        <w:rPr>
          <w:noProof/>
          <w:lang w:val="en-US"/>
        </w:rPr>
        <w:drawing>
          <wp:inline distT="0" distB="0" distL="0" distR="0" wp14:anchorId="5253C8CD" wp14:editId="59902762">
            <wp:extent cx="5759450" cy="5082359"/>
            <wp:effectExtent l="0" t="0" r="31750" b="23495"/>
            <wp:docPr id="17" name="Wykres 17">
              <a:extLst xmlns:a="http://schemas.openxmlformats.org/drawingml/2006/main">
                <a:ext uri="{FF2B5EF4-FFF2-40B4-BE49-F238E27FC236}">
                  <a16:creationId xmlns:a16="http://schemas.microsoft.com/office/drawing/2014/main" id="{86CF8C3F-D551-4C4D-9EE8-B266E0DC193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77C56D29" w14:textId="4B862374" w:rsidR="003B307B" w:rsidRDefault="00E51EBD" w:rsidP="003B307B">
      <w:pPr>
        <w:pBdr>
          <w:top w:val="nil"/>
          <w:left w:val="nil"/>
          <w:bottom w:val="nil"/>
          <w:right w:val="nil"/>
          <w:between w:val="nil"/>
        </w:pBdr>
        <w:spacing w:after="0"/>
        <w:rPr>
          <w:sz w:val="16"/>
          <w:szCs w:val="16"/>
        </w:rPr>
      </w:pPr>
      <w:r w:rsidRPr="00383F56">
        <w:rPr>
          <w:sz w:val="16"/>
          <w:szCs w:val="16"/>
        </w:rPr>
        <w:t>Źródło: Badania własne</w:t>
      </w:r>
      <w:r w:rsidR="000C6F49">
        <w:rPr>
          <w:sz w:val="16"/>
          <w:szCs w:val="16"/>
        </w:rPr>
        <w:t>.</w:t>
      </w:r>
    </w:p>
    <w:p w14:paraId="6477D400" w14:textId="77777777" w:rsidR="003B307B" w:rsidRDefault="003B307B" w:rsidP="003B307B">
      <w:pPr>
        <w:pBdr>
          <w:top w:val="nil"/>
          <w:left w:val="nil"/>
          <w:bottom w:val="nil"/>
          <w:right w:val="nil"/>
          <w:between w:val="nil"/>
        </w:pBdr>
        <w:spacing w:after="0"/>
        <w:rPr>
          <w:sz w:val="16"/>
          <w:szCs w:val="16"/>
        </w:rPr>
      </w:pPr>
    </w:p>
    <w:p w14:paraId="3A6E2B55" w14:textId="2E4C3F16" w:rsidR="006F58BC" w:rsidRDefault="006F58BC" w:rsidP="006F58BC">
      <w:pPr>
        <w:spacing w:after="0" w:line="360" w:lineRule="auto"/>
        <w:ind w:firstLine="720"/>
        <w:jc w:val="both"/>
      </w:pPr>
      <w:r>
        <w:t xml:space="preserve">Co ciekawe, wszystkie </w:t>
      </w:r>
      <w:r w:rsidR="000C6F49">
        <w:t xml:space="preserve">ujęte w ankiecie </w:t>
      </w:r>
      <w:r>
        <w:t xml:space="preserve">kanały komunikacji były </w:t>
      </w:r>
      <w:r w:rsidR="000C6F49">
        <w:t>równie często wskazywane jako</w:t>
      </w:r>
      <w:r>
        <w:t xml:space="preserve"> źródła informacji o LGD</w:t>
      </w:r>
      <w:r w:rsidR="000C6F49">
        <w:t>. P</w:t>
      </w:r>
      <w:r>
        <w:t>onad 100 badanych mieszkańców wskazało:</w:t>
      </w:r>
    </w:p>
    <w:p w14:paraId="2F81254F" w14:textId="77777777" w:rsidR="006F58BC" w:rsidRDefault="006F58BC" w:rsidP="00DE68E1">
      <w:pPr>
        <w:pStyle w:val="Akapitzlist"/>
        <w:numPr>
          <w:ilvl w:val="0"/>
          <w:numId w:val="17"/>
        </w:numPr>
        <w:spacing w:line="360" w:lineRule="auto"/>
        <w:jc w:val="both"/>
      </w:pPr>
      <w:r>
        <w:t>stronę www LGD – 118,</w:t>
      </w:r>
    </w:p>
    <w:p w14:paraId="088121D7" w14:textId="77777777" w:rsidR="006F58BC" w:rsidRDefault="006F58BC" w:rsidP="00DE68E1">
      <w:pPr>
        <w:pStyle w:val="Akapitzlist"/>
        <w:numPr>
          <w:ilvl w:val="0"/>
          <w:numId w:val="17"/>
        </w:numPr>
        <w:spacing w:line="360" w:lineRule="auto"/>
        <w:jc w:val="both"/>
      </w:pPr>
      <w:r>
        <w:t xml:space="preserve">strony gmin wchodzących w skład LGD oraz  publikacje lub materiały promocyjne wydawane przez LGD – po 114, </w:t>
      </w:r>
    </w:p>
    <w:p w14:paraId="5CFBFC49" w14:textId="77777777" w:rsidR="006F58BC" w:rsidRDefault="006F58BC" w:rsidP="00DE68E1">
      <w:pPr>
        <w:pStyle w:val="Akapitzlist"/>
        <w:numPr>
          <w:ilvl w:val="0"/>
          <w:numId w:val="17"/>
        </w:numPr>
        <w:spacing w:line="360" w:lineRule="auto"/>
        <w:jc w:val="both"/>
      </w:pPr>
      <w:r>
        <w:t>publikacje w prasie na temat działalności LGD – 112,</w:t>
      </w:r>
    </w:p>
    <w:p w14:paraId="4A0A6BCA" w14:textId="77777777" w:rsidR="006F58BC" w:rsidRPr="00F85C24" w:rsidRDefault="006F58BC" w:rsidP="00DE68E1">
      <w:pPr>
        <w:pStyle w:val="Akapitzlist"/>
        <w:numPr>
          <w:ilvl w:val="0"/>
          <w:numId w:val="17"/>
        </w:numPr>
        <w:spacing w:line="360" w:lineRule="auto"/>
        <w:jc w:val="both"/>
      </w:pPr>
      <w:r>
        <w:t xml:space="preserve">profil LGD na FB – 111, </w:t>
      </w:r>
    </w:p>
    <w:p w14:paraId="0CD5F41C" w14:textId="77777777" w:rsidR="006F58BC" w:rsidRDefault="006F58BC" w:rsidP="00DE68E1">
      <w:pPr>
        <w:pStyle w:val="Akapitzlist"/>
        <w:numPr>
          <w:ilvl w:val="0"/>
          <w:numId w:val="17"/>
        </w:numPr>
        <w:spacing w:line="360" w:lineRule="auto"/>
        <w:jc w:val="both"/>
      </w:pPr>
      <w:r>
        <w:t>znajomych lub rodzinę oraz tablice informacyjne, billboardy i plakaty – 109,</w:t>
      </w:r>
    </w:p>
    <w:p w14:paraId="070293D7" w14:textId="77777777" w:rsidR="006F58BC" w:rsidRDefault="006F58BC" w:rsidP="00DE68E1">
      <w:pPr>
        <w:pStyle w:val="Akapitzlist"/>
        <w:numPr>
          <w:ilvl w:val="0"/>
          <w:numId w:val="17"/>
        </w:numPr>
        <w:spacing w:line="360" w:lineRule="auto"/>
        <w:jc w:val="both"/>
      </w:pPr>
      <w:r>
        <w:t>stoiska LGD podczas imprez lokalnych lub festynów - 108,</w:t>
      </w:r>
    </w:p>
    <w:p w14:paraId="08EE6564" w14:textId="77777777" w:rsidR="006F58BC" w:rsidRDefault="006F58BC" w:rsidP="00DE68E1">
      <w:pPr>
        <w:pStyle w:val="Akapitzlist"/>
        <w:numPr>
          <w:ilvl w:val="0"/>
          <w:numId w:val="17"/>
        </w:numPr>
        <w:spacing w:after="0" w:line="360" w:lineRule="auto"/>
        <w:ind w:left="765" w:hanging="357"/>
        <w:jc w:val="both"/>
      </w:pPr>
      <w:r>
        <w:lastRenderedPageBreak/>
        <w:t>spotkania informacyjno-konsultacyjne – 107.</w:t>
      </w:r>
    </w:p>
    <w:p w14:paraId="3CB46F57" w14:textId="077C1B92" w:rsidR="006F58BC" w:rsidRPr="0000258D" w:rsidRDefault="006F58BC" w:rsidP="006F58BC">
      <w:pPr>
        <w:spacing w:line="360" w:lineRule="auto"/>
        <w:ind w:firstLine="720"/>
        <w:jc w:val="both"/>
      </w:pPr>
      <w:r>
        <w:t>Jak wynika z powyższego zestawienia, wszystkie kanały komunikacyjne wykorzystywane przez LGD były równie istotne w prowadzonych działaniach</w:t>
      </w:r>
      <w:r w:rsidR="000C6F49">
        <w:t>. R</w:t>
      </w:r>
      <w:r>
        <w:t>ezygnacja z</w:t>
      </w:r>
      <w:r w:rsidR="00E939A9">
        <w:t xml:space="preserve"> któregokolwiek z nich mogłaby </w:t>
      </w:r>
      <w:r>
        <w:t xml:space="preserve">znacząco zawęzić grupę odbiorców przekazu. Pokazuje to również, że działania komunikacyjne zostały bardzo dobrze zaprojektowane i dostosowane do poszczególnych grup odbiorców i ich potrzeb. </w:t>
      </w:r>
    </w:p>
    <w:p w14:paraId="1907CB93" w14:textId="38E353AA" w:rsidR="003B307B" w:rsidRPr="000C6F49" w:rsidRDefault="00930868" w:rsidP="00930868">
      <w:pPr>
        <w:pStyle w:val="Legenda"/>
        <w:rPr>
          <w:lang w:val="pl-PL"/>
        </w:rPr>
      </w:pPr>
      <w:bookmarkStart w:id="41" w:name="_Toc87972844"/>
      <w:r>
        <w:t xml:space="preserve">Tabela </w:t>
      </w:r>
      <w:r>
        <w:fldChar w:fldCharType="begin"/>
      </w:r>
      <w:r>
        <w:instrText xml:space="preserve"> SEQ Tabela \* ARABIC </w:instrText>
      </w:r>
      <w:r>
        <w:fldChar w:fldCharType="separate"/>
      </w:r>
      <w:r w:rsidR="00B63FFF">
        <w:rPr>
          <w:noProof/>
        </w:rPr>
        <w:t>15</w:t>
      </w:r>
      <w:r>
        <w:fldChar w:fldCharType="end"/>
      </w:r>
      <w:r>
        <w:rPr>
          <w:lang w:val="pl-PL"/>
        </w:rPr>
        <w:t xml:space="preserve">. </w:t>
      </w:r>
      <w:r w:rsidRPr="00AF2C92">
        <w:rPr>
          <w:lang w:val="pl-PL"/>
        </w:rPr>
        <w:t>Doradztwo świadczone przez Biuro LGD.</w:t>
      </w:r>
      <w:bookmarkEnd w:id="41"/>
    </w:p>
    <w:tbl>
      <w:tblPr>
        <w:tblStyle w:val="a0"/>
        <w:tblW w:w="907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89"/>
        <w:gridCol w:w="930"/>
        <w:gridCol w:w="930"/>
        <w:gridCol w:w="930"/>
        <w:gridCol w:w="930"/>
        <w:gridCol w:w="930"/>
        <w:gridCol w:w="833"/>
      </w:tblGrid>
      <w:tr w:rsidR="003B307B" w14:paraId="1D100571" w14:textId="77777777" w:rsidTr="000C6F49">
        <w:trPr>
          <w:trHeight w:val="504"/>
        </w:trPr>
        <w:tc>
          <w:tcPr>
            <w:tcW w:w="3589" w:type="dxa"/>
            <w:vMerge w:val="restart"/>
            <w:shd w:val="clear" w:color="auto" w:fill="A6A6A6"/>
          </w:tcPr>
          <w:p w14:paraId="4E5166CC" w14:textId="77777777" w:rsidR="003B307B" w:rsidRDefault="003B307B" w:rsidP="003B307B">
            <w:pPr>
              <w:rPr>
                <w:b/>
                <w:color w:val="BFBFBF"/>
              </w:rPr>
            </w:pPr>
          </w:p>
        </w:tc>
        <w:tc>
          <w:tcPr>
            <w:tcW w:w="5483" w:type="dxa"/>
            <w:gridSpan w:val="6"/>
            <w:shd w:val="clear" w:color="auto" w:fill="D9D9D9" w:themeFill="background1" w:themeFillShade="D9"/>
          </w:tcPr>
          <w:p w14:paraId="23E1809E" w14:textId="77777777" w:rsidR="003B307B" w:rsidRDefault="003B307B" w:rsidP="003B307B">
            <w:pPr>
              <w:jc w:val="center"/>
              <w:rPr>
                <w:b/>
              </w:rPr>
            </w:pPr>
            <w:r>
              <w:rPr>
                <w:b/>
              </w:rPr>
              <w:t>Dane na dzień</w:t>
            </w:r>
          </w:p>
        </w:tc>
      </w:tr>
      <w:tr w:rsidR="003B307B" w14:paraId="4B4CF8BC" w14:textId="77777777" w:rsidTr="000C6F49">
        <w:trPr>
          <w:trHeight w:val="479"/>
        </w:trPr>
        <w:tc>
          <w:tcPr>
            <w:tcW w:w="3589" w:type="dxa"/>
            <w:vMerge/>
            <w:shd w:val="clear" w:color="auto" w:fill="A6A6A6"/>
          </w:tcPr>
          <w:p w14:paraId="0AAD83F0" w14:textId="77777777" w:rsidR="003B307B" w:rsidRDefault="003B307B" w:rsidP="003B307B">
            <w:pPr>
              <w:widowControl w:val="0"/>
              <w:pBdr>
                <w:top w:val="nil"/>
                <w:left w:val="nil"/>
                <w:bottom w:val="nil"/>
                <w:right w:val="nil"/>
                <w:between w:val="nil"/>
              </w:pBdr>
              <w:spacing w:line="276" w:lineRule="auto"/>
              <w:rPr>
                <w:b/>
              </w:rPr>
            </w:pPr>
          </w:p>
        </w:tc>
        <w:tc>
          <w:tcPr>
            <w:tcW w:w="930" w:type="dxa"/>
            <w:shd w:val="clear" w:color="auto" w:fill="D9D9D9" w:themeFill="background1" w:themeFillShade="D9"/>
          </w:tcPr>
          <w:p w14:paraId="3DAB5765" w14:textId="77777777" w:rsidR="003B307B" w:rsidRDefault="003B307B" w:rsidP="003B307B">
            <w:pPr>
              <w:jc w:val="center"/>
              <w:rPr>
                <w:b/>
              </w:rPr>
            </w:pPr>
            <w:r>
              <w:rPr>
                <w:b/>
              </w:rPr>
              <w:t>31.12.2016</w:t>
            </w:r>
          </w:p>
        </w:tc>
        <w:tc>
          <w:tcPr>
            <w:tcW w:w="930" w:type="dxa"/>
            <w:shd w:val="clear" w:color="auto" w:fill="D9D9D9" w:themeFill="background1" w:themeFillShade="D9"/>
          </w:tcPr>
          <w:p w14:paraId="714482EC" w14:textId="77777777" w:rsidR="003B307B" w:rsidRDefault="003B307B" w:rsidP="003B307B">
            <w:pPr>
              <w:jc w:val="center"/>
              <w:rPr>
                <w:b/>
              </w:rPr>
            </w:pPr>
            <w:r>
              <w:rPr>
                <w:b/>
              </w:rPr>
              <w:t>31.12.2017</w:t>
            </w:r>
          </w:p>
        </w:tc>
        <w:tc>
          <w:tcPr>
            <w:tcW w:w="930" w:type="dxa"/>
            <w:shd w:val="clear" w:color="auto" w:fill="D9D9D9" w:themeFill="background1" w:themeFillShade="D9"/>
          </w:tcPr>
          <w:p w14:paraId="6C5F91A4" w14:textId="77777777" w:rsidR="003B307B" w:rsidRDefault="003B307B" w:rsidP="003B307B">
            <w:pPr>
              <w:jc w:val="center"/>
              <w:rPr>
                <w:b/>
              </w:rPr>
            </w:pPr>
            <w:r>
              <w:rPr>
                <w:b/>
              </w:rPr>
              <w:t>31.12.2018</w:t>
            </w:r>
          </w:p>
        </w:tc>
        <w:tc>
          <w:tcPr>
            <w:tcW w:w="930" w:type="dxa"/>
            <w:shd w:val="clear" w:color="auto" w:fill="D9D9D9" w:themeFill="background1" w:themeFillShade="D9"/>
          </w:tcPr>
          <w:p w14:paraId="29632ECD" w14:textId="77777777" w:rsidR="003B307B" w:rsidRDefault="003B307B" w:rsidP="003B307B">
            <w:pPr>
              <w:jc w:val="center"/>
              <w:rPr>
                <w:b/>
              </w:rPr>
            </w:pPr>
            <w:r>
              <w:rPr>
                <w:b/>
              </w:rPr>
              <w:t>31.12.2019</w:t>
            </w:r>
          </w:p>
        </w:tc>
        <w:tc>
          <w:tcPr>
            <w:tcW w:w="930" w:type="dxa"/>
            <w:shd w:val="clear" w:color="auto" w:fill="D9D9D9" w:themeFill="background1" w:themeFillShade="D9"/>
          </w:tcPr>
          <w:p w14:paraId="5D072971" w14:textId="77777777" w:rsidR="003B307B" w:rsidRDefault="003B307B" w:rsidP="003B307B">
            <w:pPr>
              <w:jc w:val="center"/>
              <w:rPr>
                <w:b/>
              </w:rPr>
            </w:pPr>
            <w:r>
              <w:rPr>
                <w:b/>
              </w:rPr>
              <w:t>31.12.2020</w:t>
            </w:r>
          </w:p>
        </w:tc>
        <w:tc>
          <w:tcPr>
            <w:tcW w:w="833" w:type="dxa"/>
            <w:shd w:val="clear" w:color="auto" w:fill="D9D9D9" w:themeFill="background1" w:themeFillShade="D9"/>
          </w:tcPr>
          <w:p w14:paraId="76CDAC03" w14:textId="77777777" w:rsidR="003B307B" w:rsidRDefault="003B307B" w:rsidP="003B307B">
            <w:pPr>
              <w:jc w:val="center"/>
              <w:rPr>
                <w:b/>
              </w:rPr>
            </w:pPr>
            <w:r>
              <w:rPr>
                <w:b/>
              </w:rPr>
              <w:t>31.05.2021</w:t>
            </w:r>
          </w:p>
        </w:tc>
      </w:tr>
      <w:tr w:rsidR="003B307B" w14:paraId="30799BE1" w14:textId="77777777" w:rsidTr="000C6F49">
        <w:trPr>
          <w:trHeight w:val="504"/>
        </w:trPr>
        <w:tc>
          <w:tcPr>
            <w:tcW w:w="3589" w:type="dxa"/>
            <w:shd w:val="clear" w:color="auto" w:fill="DEEAF6" w:themeFill="accent5" w:themeFillTint="33"/>
          </w:tcPr>
          <w:p w14:paraId="62EF11B2" w14:textId="77777777" w:rsidR="003B307B" w:rsidRDefault="003B307B" w:rsidP="003B307B">
            <w:r w:rsidRPr="00C6254C">
              <w:t>Liczba podmiotów, którym udzielono indywidualnego doradztwa</w:t>
            </w:r>
            <w:r>
              <w:t xml:space="preserve"> w biurze</w:t>
            </w:r>
          </w:p>
        </w:tc>
        <w:tc>
          <w:tcPr>
            <w:tcW w:w="930" w:type="dxa"/>
            <w:shd w:val="clear" w:color="auto" w:fill="DEEAF6" w:themeFill="accent5" w:themeFillTint="33"/>
          </w:tcPr>
          <w:p w14:paraId="0886CBDC" w14:textId="77777777" w:rsidR="003B307B" w:rsidRDefault="003B307B" w:rsidP="003B307B">
            <w:pPr>
              <w:jc w:val="center"/>
              <w:rPr>
                <w:b/>
              </w:rPr>
            </w:pPr>
            <w:r>
              <w:rPr>
                <w:b/>
              </w:rPr>
              <w:t>40</w:t>
            </w:r>
          </w:p>
        </w:tc>
        <w:tc>
          <w:tcPr>
            <w:tcW w:w="930" w:type="dxa"/>
            <w:shd w:val="clear" w:color="auto" w:fill="DEEAF6" w:themeFill="accent5" w:themeFillTint="33"/>
          </w:tcPr>
          <w:p w14:paraId="36476381" w14:textId="77777777" w:rsidR="003B307B" w:rsidRDefault="003B307B" w:rsidP="003B307B">
            <w:pPr>
              <w:jc w:val="center"/>
              <w:rPr>
                <w:b/>
              </w:rPr>
            </w:pPr>
            <w:r>
              <w:rPr>
                <w:b/>
              </w:rPr>
              <w:t>100</w:t>
            </w:r>
          </w:p>
        </w:tc>
        <w:tc>
          <w:tcPr>
            <w:tcW w:w="930" w:type="dxa"/>
            <w:shd w:val="clear" w:color="auto" w:fill="DEEAF6" w:themeFill="accent5" w:themeFillTint="33"/>
          </w:tcPr>
          <w:p w14:paraId="6BC1289F" w14:textId="77777777" w:rsidR="003B307B" w:rsidRDefault="003B307B" w:rsidP="003B307B">
            <w:pPr>
              <w:jc w:val="center"/>
              <w:rPr>
                <w:b/>
              </w:rPr>
            </w:pPr>
            <w:r w:rsidRPr="004618BA">
              <w:rPr>
                <w:b/>
              </w:rPr>
              <w:t>124</w:t>
            </w:r>
          </w:p>
        </w:tc>
        <w:tc>
          <w:tcPr>
            <w:tcW w:w="930" w:type="dxa"/>
            <w:shd w:val="clear" w:color="auto" w:fill="DEEAF6" w:themeFill="accent5" w:themeFillTint="33"/>
          </w:tcPr>
          <w:p w14:paraId="6C405704" w14:textId="77777777" w:rsidR="003B307B" w:rsidRDefault="003B307B" w:rsidP="003B307B">
            <w:pPr>
              <w:jc w:val="center"/>
              <w:rPr>
                <w:b/>
              </w:rPr>
            </w:pPr>
            <w:r>
              <w:rPr>
                <w:b/>
              </w:rPr>
              <w:t>81</w:t>
            </w:r>
          </w:p>
        </w:tc>
        <w:tc>
          <w:tcPr>
            <w:tcW w:w="930" w:type="dxa"/>
            <w:shd w:val="clear" w:color="auto" w:fill="DEEAF6" w:themeFill="accent5" w:themeFillTint="33"/>
          </w:tcPr>
          <w:p w14:paraId="7B572D02" w14:textId="77777777" w:rsidR="003B307B" w:rsidRDefault="003B307B" w:rsidP="003B307B">
            <w:pPr>
              <w:jc w:val="center"/>
              <w:rPr>
                <w:b/>
              </w:rPr>
            </w:pPr>
            <w:r>
              <w:rPr>
                <w:b/>
              </w:rPr>
              <w:t>56</w:t>
            </w:r>
          </w:p>
        </w:tc>
        <w:tc>
          <w:tcPr>
            <w:tcW w:w="833" w:type="dxa"/>
            <w:shd w:val="clear" w:color="auto" w:fill="DEEAF6" w:themeFill="accent5" w:themeFillTint="33"/>
          </w:tcPr>
          <w:p w14:paraId="5A66AFF8" w14:textId="77777777" w:rsidR="003B307B" w:rsidRDefault="003B307B" w:rsidP="003B307B">
            <w:pPr>
              <w:jc w:val="center"/>
              <w:rPr>
                <w:b/>
              </w:rPr>
            </w:pPr>
            <w:r>
              <w:rPr>
                <w:b/>
              </w:rPr>
              <w:t>36</w:t>
            </w:r>
          </w:p>
        </w:tc>
      </w:tr>
      <w:tr w:rsidR="003B307B" w14:paraId="33E97743" w14:textId="77777777" w:rsidTr="000C6F49">
        <w:trPr>
          <w:trHeight w:val="479"/>
        </w:trPr>
        <w:tc>
          <w:tcPr>
            <w:tcW w:w="3589" w:type="dxa"/>
            <w:shd w:val="clear" w:color="auto" w:fill="DEEAF6" w:themeFill="accent5" w:themeFillTint="33"/>
          </w:tcPr>
          <w:p w14:paraId="445DD7F6" w14:textId="77777777" w:rsidR="003B307B" w:rsidRDefault="003B307B" w:rsidP="003B307B">
            <w:r w:rsidRPr="00C6254C">
              <w:t>Liczba podmiotów, którym udzielono indywidualnego doradztwa</w:t>
            </w:r>
            <w:r>
              <w:t xml:space="preserve"> udzielonych telefonicznie</w:t>
            </w:r>
          </w:p>
        </w:tc>
        <w:tc>
          <w:tcPr>
            <w:tcW w:w="930" w:type="dxa"/>
            <w:shd w:val="clear" w:color="auto" w:fill="DEEAF6" w:themeFill="accent5" w:themeFillTint="33"/>
          </w:tcPr>
          <w:p w14:paraId="5F32CE4F" w14:textId="77777777" w:rsidR="003B307B" w:rsidRDefault="003B307B" w:rsidP="003B307B">
            <w:pPr>
              <w:jc w:val="center"/>
              <w:rPr>
                <w:b/>
              </w:rPr>
            </w:pPr>
            <w:r>
              <w:rPr>
                <w:b/>
              </w:rPr>
              <w:t>80</w:t>
            </w:r>
          </w:p>
        </w:tc>
        <w:tc>
          <w:tcPr>
            <w:tcW w:w="930" w:type="dxa"/>
            <w:shd w:val="clear" w:color="auto" w:fill="DEEAF6" w:themeFill="accent5" w:themeFillTint="33"/>
          </w:tcPr>
          <w:p w14:paraId="3B2193A7" w14:textId="77777777" w:rsidR="003B307B" w:rsidRDefault="003B307B" w:rsidP="003B307B">
            <w:pPr>
              <w:jc w:val="center"/>
              <w:rPr>
                <w:b/>
              </w:rPr>
            </w:pPr>
            <w:r>
              <w:rPr>
                <w:b/>
              </w:rPr>
              <w:t>60</w:t>
            </w:r>
          </w:p>
        </w:tc>
        <w:tc>
          <w:tcPr>
            <w:tcW w:w="930" w:type="dxa"/>
            <w:shd w:val="clear" w:color="auto" w:fill="DEEAF6" w:themeFill="accent5" w:themeFillTint="33"/>
          </w:tcPr>
          <w:p w14:paraId="122A372D" w14:textId="77777777" w:rsidR="003B307B" w:rsidRDefault="003B307B" w:rsidP="003B307B">
            <w:pPr>
              <w:jc w:val="center"/>
              <w:rPr>
                <w:b/>
              </w:rPr>
            </w:pPr>
            <w:r>
              <w:rPr>
                <w:b/>
              </w:rPr>
              <w:t>90</w:t>
            </w:r>
          </w:p>
        </w:tc>
        <w:tc>
          <w:tcPr>
            <w:tcW w:w="930" w:type="dxa"/>
            <w:shd w:val="clear" w:color="auto" w:fill="DEEAF6" w:themeFill="accent5" w:themeFillTint="33"/>
          </w:tcPr>
          <w:p w14:paraId="78937417" w14:textId="77777777" w:rsidR="003B307B" w:rsidRDefault="003B307B" w:rsidP="003B307B">
            <w:pPr>
              <w:jc w:val="center"/>
              <w:rPr>
                <w:b/>
              </w:rPr>
            </w:pPr>
            <w:r>
              <w:rPr>
                <w:b/>
              </w:rPr>
              <w:t>70</w:t>
            </w:r>
          </w:p>
        </w:tc>
        <w:tc>
          <w:tcPr>
            <w:tcW w:w="930" w:type="dxa"/>
            <w:shd w:val="clear" w:color="auto" w:fill="DEEAF6" w:themeFill="accent5" w:themeFillTint="33"/>
          </w:tcPr>
          <w:p w14:paraId="4BD97FC7" w14:textId="77777777" w:rsidR="003B307B" w:rsidRDefault="003B307B" w:rsidP="003B307B">
            <w:pPr>
              <w:jc w:val="center"/>
              <w:rPr>
                <w:b/>
              </w:rPr>
            </w:pPr>
            <w:r>
              <w:rPr>
                <w:b/>
              </w:rPr>
              <w:t>100</w:t>
            </w:r>
          </w:p>
        </w:tc>
        <w:tc>
          <w:tcPr>
            <w:tcW w:w="833" w:type="dxa"/>
            <w:shd w:val="clear" w:color="auto" w:fill="DEEAF6" w:themeFill="accent5" w:themeFillTint="33"/>
          </w:tcPr>
          <w:p w14:paraId="7207E502" w14:textId="77777777" w:rsidR="003B307B" w:rsidRDefault="003B307B" w:rsidP="003B307B">
            <w:pPr>
              <w:jc w:val="center"/>
              <w:rPr>
                <w:b/>
              </w:rPr>
            </w:pPr>
            <w:r>
              <w:rPr>
                <w:b/>
              </w:rPr>
              <w:t>40</w:t>
            </w:r>
          </w:p>
        </w:tc>
      </w:tr>
      <w:tr w:rsidR="003B307B" w14:paraId="4DB53CF1" w14:textId="77777777" w:rsidTr="000C6F49">
        <w:trPr>
          <w:trHeight w:val="504"/>
        </w:trPr>
        <w:tc>
          <w:tcPr>
            <w:tcW w:w="3589" w:type="dxa"/>
            <w:shd w:val="clear" w:color="auto" w:fill="DEEAF6" w:themeFill="accent5" w:themeFillTint="33"/>
          </w:tcPr>
          <w:p w14:paraId="1E9110CC" w14:textId="77777777" w:rsidR="003B307B" w:rsidRDefault="003B307B" w:rsidP="003B307B">
            <w:r w:rsidRPr="00C6254C">
              <w:t>Liczba podmiotów, którym udzielono indywidualnego doradztwa</w:t>
            </w:r>
            <w:r>
              <w:t xml:space="preserve"> mailowo/ przez Internet</w:t>
            </w:r>
          </w:p>
        </w:tc>
        <w:tc>
          <w:tcPr>
            <w:tcW w:w="930" w:type="dxa"/>
            <w:shd w:val="clear" w:color="auto" w:fill="DEEAF6" w:themeFill="accent5" w:themeFillTint="33"/>
          </w:tcPr>
          <w:p w14:paraId="3E3E1237" w14:textId="77777777" w:rsidR="003B307B" w:rsidRDefault="003B307B" w:rsidP="003B307B">
            <w:pPr>
              <w:jc w:val="center"/>
              <w:rPr>
                <w:b/>
              </w:rPr>
            </w:pPr>
            <w:r>
              <w:rPr>
                <w:b/>
              </w:rPr>
              <w:t>10</w:t>
            </w:r>
          </w:p>
        </w:tc>
        <w:tc>
          <w:tcPr>
            <w:tcW w:w="930" w:type="dxa"/>
            <w:shd w:val="clear" w:color="auto" w:fill="DEEAF6" w:themeFill="accent5" w:themeFillTint="33"/>
          </w:tcPr>
          <w:p w14:paraId="6E4D92FB" w14:textId="77777777" w:rsidR="003B307B" w:rsidRDefault="003B307B" w:rsidP="003B307B">
            <w:pPr>
              <w:jc w:val="center"/>
              <w:rPr>
                <w:b/>
              </w:rPr>
            </w:pPr>
            <w:r>
              <w:rPr>
                <w:b/>
              </w:rPr>
              <w:t>15</w:t>
            </w:r>
          </w:p>
        </w:tc>
        <w:tc>
          <w:tcPr>
            <w:tcW w:w="930" w:type="dxa"/>
            <w:shd w:val="clear" w:color="auto" w:fill="DEEAF6" w:themeFill="accent5" w:themeFillTint="33"/>
          </w:tcPr>
          <w:p w14:paraId="310CA092" w14:textId="77777777" w:rsidR="003B307B" w:rsidRDefault="003B307B" w:rsidP="003B307B">
            <w:pPr>
              <w:jc w:val="center"/>
              <w:rPr>
                <w:b/>
              </w:rPr>
            </w:pPr>
            <w:r>
              <w:rPr>
                <w:b/>
              </w:rPr>
              <w:t>10</w:t>
            </w:r>
          </w:p>
        </w:tc>
        <w:tc>
          <w:tcPr>
            <w:tcW w:w="930" w:type="dxa"/>
            <w:shd w:val="clear" w:color="auto" w:fill="DEEAF6" w:themeFill="accent5" w:themeFillTint="33"/>
          </w:tcPr>
          <w:p w14:paraId="4C78BE68" w14:textId="77777777" w:rsidR="003B307B" w:rsidRDefault="003B307B" w:rsidP="003B307B">
            <w:pPr>
              <w:jc w:val="center"/>
              <w:rPr>
                <w:b/>
              </w:rPr>
            </w:pPr>
            <w:r>
              <w:rPr>
                <w:b/>
              </w:rPr>
              <w:t>15</w:t>
            </w:r>
          </w:p>
        </w:tc>
        <w:tc>
          <w:tcPr>
            <w:tcW w:w="930" w:type="dxa"/>
            <w:shd w:val="clear" w:color="auto" w:fill="DEEAF6" w:themeFill="accent5" w:themeFillTint="33"/>
          </w:tcPr>
          <w:p w14:paraId="4F2D6C8E" w14:textId="77777777" w:rsidR="003B307B" w:rsidRDefault="003B307B" w:rsidP="003B307B">
            <w:pPr>
              <w:jc w:val="center"/>
              <w:rPr>
                <w:b/>
              </w:rPr>
            </w:pPr>
            <w:r>
              <w:rPr>
                <w:b/>
              </w:rPr>
              <w:t>20</w:t>
            </w:r>
          </w:p>
        </w:tc>
        <w:tc>
          <w:tcPr>
            <w:tcW w:w="833" w:type="dxa"/>
            <w:shd w:val="clear" w:color="auto" w:fill="DEEAF6" w:themeFill="accent5" w:themeFillTint="33"/>
          </w:tcPr>
          <w:p w14:paraId="1CAA5616" w14:textId="77777777" w:rsidR="003B307B" w:rsidRDefault="003B307B" w:rsidP="003B307B">
            <w:pPr>
              <w:jc w:val="center"/>
              <w:rPr>
                <w:b/>
              </w:rPr>
            </w:pPr>
            <w:r>
              <w:rPr>
                <w:b/>
              </w:rPr>
              <w:t>12</w:t>
            </w:r>
          </w:p>
        </w:tc>
      </w:tr>
      <w:tr w:rsidR="003B307B" w14:paraId="6357CE32" w14:textId="77777777" w:rsidTr="000C6F49">
        <w:trPr>
          <w:trHeight w:val="479"/>
        </w:trPr>
        <w:tc>
          <w:tcPr>
            <w:tcW w:w="3589" w:type="dxa"/>
            <w:shd w:val="clear" w:color="auto" w:fill="DEEAF6" w:themeFill="accent5" w:themeFillTint="33"/>
          </w:tcPr>
          <w:p w14:paraId="3CEFD72C" w14:textId="77777777" w:rsidR="003B307B" w:rsidRDefault="003B307B" w:rsidP="003B307B">
            <w:r w:rsidRPr="00C6254C">
              <w:t>Liczba podmiotów, którym udzielono indywidualnego doradztwa</w:t>
            </w:r>
            <w:r>
              <w:t xml:space="preserve"> (suma wierszy powyżej)</w:t>
            </w:r>
          </w:p>
        </w:tc>
        <w:tc>
          <w:tcPr>
            <w:tcW w:w="930" w:type="dxa"/>
            <w:shd w:val="clear" w:color="auto" w:fill="DEEAF6" w:themeFill="accent5" w:themeFillTint="33"/>
          </w:tcPr>
          <w:p w14:paraId="581E82DB" w14:textId="77777777" w:rsidR="003B307B" w:rsidRDefault="003B307B" w:rsidP="003B307B">
            <w:pPr>
              <w:jc w:val="center"/>
              <w:rPr>
                <w:b/>
              </w:rPr>
            </w:pPr>
            <w:r>
              <w:rPr>
                <w:b/>
              </w:rPr>
              <w:t>130</w:t>
            </w:r>
          </w:p>
        </w:tc>
        <w:tc>
          <w:tcPr>
            <w:tcW w:w="930" w:type="dxa"/>
            <w:shd w:val="clear" w:color="auto" w:fill="DEEAF6" w:themeFill="accent5" w:themeFillTint="33"/>
          </w:tcPr>
          <w:p w14:paraId="258EFD87" w14:textId="77777777" w:rsidR="003B307B" w:rsidRDefault="003B307B" w:rsidP="003B307B">
            <w:pPr>
              <w:jc w:val="center"/>
              <w:rPr>
                <w:b/>
              </w:rPr>
            </w:pPr>
            <w:r>
              <w:rPr>
                <w:b/>
              </w:rPr>
              <w:t>175</w:t>
            </w:r>
          </w:p>
        </w:tc>
        <w:tc>
          <w:tcPr>
            <w:tcW w:w="930" w:type="dxa"/>
            <w:shd w:val="clear" w:color="auto" w:fill="DEEAF6" w:themeFill="accent5" w:themeFillTint="33"/>
          </w:tcPr>
          <w:p w14:paraId="79A0E215" w14:textId="77777777" w:rsidR="003B307B" w:rsidRDefault="003B307B" w:rsidP="003B307B">
            <w:pPr>
              <w:jc w:val="center"/>
              <w:rPr>
                <w:b/>
              </w:rPr>
            </w:pPr>
            <w:r>
              <w:rPr>
                <w:b/>
              </w:rPr>
              <w:t>224</w:t>
            </w:r>
          </w:p>
        </w:tc>
        <w:tc>
          <w:tcPr>
            <w:tcW w:w="930" w:type="dxa"/>
            <w:shd w:val="clear" w:color="auto" w:fill="DEEAF6" w:themeFill="accent5" w:themeFillTint="33"/>
          </w:tcPr>
          <w:p w14:paraId="2C0E28C1" w14:textId="77777777" w:rsidR="003B307B" w:rsidRDefault="003B307B" w:rsidP="003B307B">
            <w:pPr>
              <w:jc w:val="center"/>
              <w:rPr>
                <w:b/>
              </w:rPr>
            </w:pPr>
            <w:r>
              <w:rPr>
                <w:b/>
              </w:rPr>
              <w:t>166</w:t>
            </w:r>
          </w:p>
        </w:tc>
        <w:tc>
          <w:tcPr>
            <w:tcW w:w="930" w:type="dxa"/>
            <w:shd w:val="clear" w:color="auto" w:fill="DEEAF6" w:themeFill="accent5" w:themeFillTint="33"/>
          </w:tcPr>
          <w:p w14:paraId="363E47F5" w14:textId="77777777" w:rsidR="003B307B" w:rsidRDefault="003B307B" w:rsidP="003B307B">
            <w:pPr>
              <w:jc w:val="center"/>
              <w:rPr>
                <w:b/>
              </w:rPr>
            </w:pPr>
            <w:r>
              <w:rPr>
                <w:b/>
              </w:rPr>
              <w:t>176</w:t>
            </w:r>
          </w:p>
        </w:tc>
        <w:tc>
          <w:tcPr>
            <w:tcW w:w="833" w:type="dxa"/>
            <w:shd w:val="clear" w:color="auto" w:fill="DEEAF6" w:themeFill="accent5" w:themeFillTint="33"/>
          </w:tcPr>
          <w:p w14:paraId="0E5B65A9" w14:textId="77777777" w:rsidR="003B307B" w:rsidRDefault="003B307B" w:rsidP="003B307B">
            <w:pPr>
              <w:jc w:val="center"/>
              <w:rPr>
                <w:b/>
              </w:rPr>
            </w:pPr>
            <w:r>
              <w:rPr>
                <w:b/>
              </w:rPr>
              <w:t>88</w:t>
            </w:r>
          </w:p>
        </w:tc>
      </w:tr>
    </w:tbl>
    <w:p w14:paraId="740AE68A" w14:textId="366CF919" w:rsidR="000C6F49" w:rsidRDefault="000C6F49" w:rsidP="000C6F49">
      <w:pPr>
        <w:pBdr>
          <w:top w:val="nil"/>
          <w:left w:val="nil"/>
          <w:bottom w:val="nil"/>
          <w:right w:val="nil"/>
          <w:between w:val="nil"/>
        </w:pBdr>
        <w:spacing w:after="0"/>
        <w:rPr>
          <w:sz w:val="16"/>
          <w:szCs w:val="16"/>
        </w:rPr>
      </w:pPr>
      <w:r w:rsidRPr="00383F56">
        <w:rPr>
          <w:sz w:val="16"/>
          <w:szCs w:val="16"/>
        </w:rPr>
        <w:t>Źródło: Badania własne</w:t>
      </w:r>
      <w:r>
        <w:rPr>
          <w:sz w:val="16"/>
          <w:szCs w:val="16"/>
        </w:rPr>
        <w:t>.</w:t>
      </w:r>
    </w:p>
    <w:p w14:paraId="0D9D10D9" w14:textId="77777777" w:rsidR="000C6F49" w:rsidRDefault="000C6F49" w:rsidP="000C6F49">
      <w:pPr>
        <w:pBdr>
          <w:top w:val="nil"/>
          <w:left w:val="nil"/>
          <w:bottom w:val="nil"/>
          <w:right w:val="nil"/>
          <w:between w:val="nil"/>
        </w:pBdr>
        <w:spacing w:after="0"/>
        <w:rPr>
          <w:sz w:val="16"/>
          <w:szCs w:val="16"/>
        </w:rPr>
      </w:pPr>
    </w:p>
    <w:p w14:paraId="5FA4C29F" w14:textId="58133FE5" w:rsidR="00CB2AA6" w:rsidRDefault="006A44AE" w:rsidP="00CB2AA6">
      <w:pPr>
        <w:spacing w:after="0" w:line="360" w:lineRule="auto"/>
        <w:ind w:firstLine="720"/>
        <w:jc w:val="both"/>
      </w:pPr>
      <w:r w:rsidRPr="006A44AE">
        <w:t>Doradztwo realizowane w Biurze LGD</w:t>
      </w:r>
      <w:r>
        <w:t xml:space="preserve"> odbywa się</w:t>
      </w:r>
      <w:r w:rsidR="008B394A">
        <w:t xml:space="preserve"> w ramach </w:t>
      </w:r>
      <w:r>
        <w:t>dyżurów wsparcia doradczego, punkt</w:t>
      </w:r>
      <w:r w:rsidR="008B394A">
        <w:t>ów</w:t>
      </w:r>
      <w:r>
        <w:t xml:space="preserve"> informacyjny</w:t>
      </w:r>
      <w:r w:rsidR="008B394A">
        <w:t>ch</w:t>
      </w:r>
      <w:r>
        <w:t xml:space="preserve"> prowadzony</w:t>
      </w:r>
      <w:r w:rsidR="008B394A">
        <w:t>ch</w:t>
      </w:r>
      <w:r>
        <w:t xml:space="preserve"> dla wnioskodawców oraz konsultacj</w:t>
      </w:r>
      <w:r w:rsidR="008B394A">
        <w:t>i</w:t>
      </w:r>
      <w:r>
        <w:t xml:space="preserve"> indywidualn</w:t>
      </w:r>
      <w:r w:rsidR="008B394A">
        <w:t>ych</w:t>
      </w:r>
      <w:r>
        <w:t xml:space="preserve"> z potencjalnymi wnioskodawcami. W trakcie doradztwa szczegółowo omawiana jest procedura oceny i wyboru wniosków. Odbiorcy wsparcia doradczego po każdej sesji doradczej wypełniają kartę doradztwa, w której oceniają zrealizowan</w:t>
      </w:r>
      <w:r w:rsidR="008B394A">
        <w:t>ą</w:t>
      </w:r>
      <w:r>
        <w:t xml:space="preserve"> usługę, co jest zdecydowanie pozytywnym działaniem, pozwalającym na bieżąco monitorować jakość realizowanych usług oraz ewentualne obszary wymagające jeszcze poprawy. </w:t>
      </w:r>
      <w:r w:rsidR="008B394A">
        <w:t>Takie monitorowanie zadowolenia ze świadczonych porad pozwala p</w:t>
      </w:r>
      <w:r>
        <w:t xml:space="preserve">onadto na maksymalne dostosowanie usługi do  potrzeb jej odbiorców. </w:t>
      </w:r>
      <w:r w:rsidR="004E791F">
        <w:t xml:space="preserve">W oparciu o zebrane karty oraz wykazy usług gromadzone przez zespół </w:t>
      </w:r>
      <w:r w:rsidR="009C1C0A">
        <w:t>dokonywana jest cyklicznie ewaluacja wsparcia oferowanego beneficjentom przez zespół LGD. Jest to działanie, które świadczący o dbałości zespołu o wysoką jakość realizowanych usług</w:t>
      </w:r>
      <w:r w:rsidR="008B394A">
        <w:t xml:space="preserve"> i które zdecydowanie można określić mianem dobrej praktyki.</w:t>
      </w:r>
    </w:p>
    <w:p w14:paraId="46369109" w14:textId="75871D17" w:rsidR="00CB2AA6" w:rsidRDefault="00CB2AA6" w:rsidP="00AD28BF">
      <w:pPr>
        <w:spacing w:after="0" w:line="360" w:lineRule="auto"/>
        <w:ind w:firstLine="720"/>
        <w:jc w:val="both"/>
      </w:pPr>
      <w:r>
        <w:t>Liczba porad udzielonych przez Biuro LGD jest stosunkowo duża, co przedstawiono w tabeli powyżej. Trzeba podkreślić, że porady telefoniczne polegały w szczególności na udzielaniu informacji na temat możliwości uzyskania pomocy. Najintensywniej wsparcie doradcze realizowane było w latach 2017-2018, później liczba udzielonych porad nieco spadła. Uwagę zwraca wzrost liczby porad telefonicznych i internetowych w 2020 r., co spowodowane było ogólnokrajowym lockdownem.</w:t>
      </w:r>
    </w:p>
    <w:p w14:paraId="7120C340" w14:textId="7203405D" w:rsidR="00471B53" w:rsidRDefault="00CB2AA6" w:rsidP="00471B53">
      <w:pPr>
        <w:spacing w:line="360" w:lineRule="auto"/>
        <w:ind w:firstLine="720"/>
        <w:jc w:val="both"/>
      </w:pPr>
      <w:r>
        <w:lastRenderedPageBreak/>
        <w:t>Jak podkreślają pracownicy Biura LGD, mieszkańcy obszaru bardzo chętnie korzystają z</w:t>
      </w:r>
      <w:r w:rsidR="008B394A">
        <w:t> </w:t>
      </w:r>
      <w:r>
        <w:t>doradztwa</w:t>
      </w:r>
      <w:r w:rsidR="008B394A">
        <w:t>. Z</w:t>
      </w:r>
      <w:r>
        <w:t xml:space="preserve">ależy im na uzyskaniu pełnej, rzetelnej informacji, </w:t>
      </w:r>
      <w:r w:rsidR="008B394A">
        <w:t xml:space="preserve">która następnie </w:t>
      </w:r>
      <w:r>
        <w:t xml:space="preserve">przełoży się na prawidłowe przygotowanie dokumentacji niezbędnej do złożenia w naborze. </w:t>
      </w:r>
      <w:r w:rsidR="008B394A">
        <w:t>Potencjalni beneficjenci</w:t>
      </w:r>
      <w:r w:rsidR="00AD28BF">
        <w:t xml:space="preserve"> preferują porady udzielane telefonicznie, </w:t>
      </w:r>
      <w:r w:rsidR="008B394A">
        <w:t>a trend ten nasilił się zwłaszcza</w:t>
      </w:r>
      <w:r w:rsidR="00AD28BF">
        <w:t xml:space="preserve"> w 2020 r., w którym </w:t>
      </w:r>
      <w:r w:rsidR="000858ED">
        <w:t>ze względu na pandemię ogłoszono ogólnokrajowy lockdown</w:t>
      </w:r>
      <w:r w:rsidR="00471B53">
        <w:t xml:space="preserve">. Należy podkreślić, że jakość wniosków składanych w naborach przez osoby korzystające z doradztwa jest dostrzegalnie lepsza od wniosków składanych przez osoby, które z niego nie korzystały. </w:t>
      </w:r>
    </w:p>
    <w:p w14:paraId="01C92A72" w14:textId="041FBC0F" w:rsidR="00061C58" w:rsidRDefault="00061C58" w:rsidP="00061C58">
      <w:pPr>
        <w:pStyle w:val="Legenda"/>
      </w:pPr>
      <w:bookmarkStart w:id="42" w:name="_Toc87972856"/>
      <w:r>
        <w:t xml:space="preserve">Wykres </w:t>
      </w:r>
      <w:r>
        <w:fldChar w:fldCharType="begin"/>
      </w:r>
      <w:r>
        <w:instrText xml:space="preserve"> SEQ Wykres \* ARABIC </w:instrText>
      </w:r>
      <w:r>
        <w:fldChar w:fldCharType="separate"/>
      </w:r>
      <w:r w:rsidR="00B63FFF">
        <w:rPr>
          <w:noProof/>
        </w:rPr>
        <w:t>12</w:t>
      </w:r>
      <w:r>
        <w:fldChar w:fldCharType="end"/>
      </w:r>
      <w:r>
        <w:rPr>
          <w:lang w:val="pl-PL"/>
        </w:rPr>
        <w:t xml:space="preserve">. </w:t>
      </w:r>
      <w:r w:rsidRPr="006D23A4">
        <w:rPr>
          <w:lang w:val="pl-PL"/>
        </w:rPr>
        <w:t>Proszę wskazać, w jakim zakresie korzystał/a Pan/i ze wsparcia ze strony LGD na etapie składania wniosku?</w:t>
      </w:r>
      <w:bookmarkEnd w:id="42"/>
    </w:p>
    <w:p w14:paraId="15BD5F33" w14:textId="77777777" w:rsidR="003B307B" w:rsidRDefault="003B307B" w:rsidP="003010D6">
      <w:pPr>
        <w:spacing w:after="0"/>
        <w:rPr>
          <w:color w:val="4472C4"/>
        </w:rPr>
      </w:pPr>
      <w:r>
        <w:rPr>
          <w:noProof/>
          <w:lang w:val="en-US"/>
        </w:rPr>
        <w:drawing>
          <wp:inline distT="0" distB="0" distL="0" distR="0" wp14:anchorId="77637B9F" wp14:editId="3E8A727B">
            <wp:extent cx="5759450" cy="3495716"/>
            <wp:effectExtent l="0" t="0" r="31750" b="34925"/>
            <wp:docPr id="9" name="Wykres 9">
              <a:extLst xmlns:a="http://schemas.openxmlformats.org/drawingml/2006/main">
                <a:ext uri="{FF2B5EF4-FFF2-40B4-BE49-F238E27FC236}">
                  <a16:creationId xmlns:a16="http://schemas.microsoft.com/office/drawing/2014/main" id="{9B7EF8B0-9130-4374-B15F-6AB233214C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1C8DFED5" w14:textId="68DA6020" w:rsidR="003010D6" w:rsidRDefault="003010D6" w:rsidP="003010D6">
      <w:pPr>
        <w:pBdr>
          <w:top w:val="nil"/>
          <w:left w:val="nil"/>
          <w:bottom w:val="nil"/>
          <w:right w:val="nil"/>
          <w:between w:val="nil"/>
        </w:pBdr>
        <w:spacing w:after="0"/>
        <w:rPr>
          <w:sz w:val="16"/>
          <w:szCs w:val="16"/>
        </w:rPr>
      </w:pPr>
      <w:r w:rsidRPr="00383F56">
        <w:rPr>
          <w:sz w:val="16"/>
          <w:szCs w:val="16"/>
        </w:rPr>
        <w:t>Źródło: Badania własne</w:t>
      </w:r>
      <w:r w:rsidR="008B394A">
        <w:rPr>
          <w:sz w:val="16"/>
          <w:szCs w:val="16"/>
        </w:rPr>
        <w:t>.</w:t>
      </w:r>
    </w:p>
    <w:p w14:paraId="1CF9F5AE" w14:textId="77777777" w:rsidR="003B307B" w:rsidRDefault="003B307B" w:rsidP="003B307B">
      <w:pPr>
        <w:rPr>
          <w:color w:val="4472C4"/>
        </w:rPr>
      </w:pPr>
    </w:p>
    <w:p w14:paraId="3C52D8FF" w14:textId="0D9092EA" w:rsidR="003B307B" w:rsidRDefault="00146254" w:rsidP="003010D6">
      <w:pPr>
        <w:spacing w:line="360" w:lineRule="auto"/>
        <w:jc w:val="both"/>
      </w:pPr>
      <w:r>
        <w:tab/>
        <w:t>Jak wykazały przeprowadzone badania</w:t>
      </w:r>
      <w:r w:rsidR="008B394A">
        <w:t xml:space="preserve"> ankietowe</w:t>
      </w:r>
      <w:r>
        <w:t xml:space="preserve">, prawie wszyscy beneficjenci w nich uczestniczący  </w:t>
      </w:r>
      <w:r w:rsidR="008B394A">
        <w:t>(</w:t>
      </w:r>
      <w:r>
        <w:t>81 spośród 82 osób</w:t>
      </w:r>
      <w:r w:rsidR="008B394A">
        <w:t>)</w:t>
      </w:r>
      <w:r>
        <w:t xml:space="preserve"> korzystali ze wsparcia LGD w zakresie:</w:t>
      </w:r>
    </w:p>
    <w:p w14:paraId="40ECB290" w14:textId="77777777" w:rsidR="00146254" w:rsidRDefault="00146254" w:rsidP="00DE68E1">
      <w:pPr>
        <w:pStyle w:val="Akapitzlist"/>
        <w:numPr>
          <w:ilvl w:val="0"/>
          <w:numId w:val="22"/>
        </w:numPr>
        <w:spacing w:line="360" w:lineRule="auto"/>
        <w:jc w:val="both"/>
      </w:pPr>
      <w:r>
        <w:t>udzielania przez LGD informacji o możliwości uzyskania dofinansowania dla danego projektu,</w:t>
      </w:r>
    </w:p>
    <w:p w14:paraId="1C8EA64C" w14:textId="77777777" w:rsidR="00146254" w:rsidRDefault="00146254" w:rsidP="00DE68E1">
      <w:pPr>
        <w:pStyle w:val="Akapitzlist"/>
        <w:numPr>
          <w:ilvl w:val="0"/>
          <w:numId w:val="22"/>
        </w:numPr>
        <w:spacing w:line="360" w:lineRule="auto"/>
        <w:jc w:val="both"/>
      </w:pPr>
      <w:r>
        <w:t xml:space="preserve">zapoznania się z zasadami uzyskania dofinansowania, </w:t>
      </w:r>
    </w:p>
    <w:p w14:paraId="0FCDE923" w14:textId="77777777" w:rsidR="00146254" w:rsidRDefault="00146254" w:rsidP="00DE68E1">
      <w:pPr>
        <w:pStyle w:val="Akapitzlist"/>
        <w:numPr>
          <w:ilvl w:val="0"/>
          <w:numId w:val="22"/>
        </w:numPr>
        <w:spacing w:line="360" w:lineRule="auto"/>
        <w:jc w:val="both"/>
      </w:pPr>
      <w:r>
        <w:t xml:space="preserve">wskazania prawidłowych wzorów wniosków i instrukcji do nich, </w:t>
      </w:r>
    </w:p>
    <w:p w14:paraId="38C00FE4" w14:textId="77777777" w:rsidR="00146254" w:rsidRDefault="00146254" w:rsidP="00DE68E1">
      <w:pPr>
        <w:pStyle w:val="Akapitzlist"/>
        <w:numPr>
          <w:ilvl w:val="0"/>
          <w:numId w:val="22"/>
        </w:numPr>
        <w:spacing w:after="0" w:line="360" w:lineRule="auto"/>
        <w:ind w:left="714" w:hanging="357"/>
        <w:jc w:val="both"/>
      </w:pPr>
      <w:r>
        <w:t xml:space="preserve">porady w zakresie wypełniania dokumentów niezbędnych do złożenia wniosku. </w:t>
      </w:r>
    </w:p>
    <w:p w14:paraId="2973ADB8" w14:textId="29B3CBD0" w:rsidR="00146254" w:rsidRDefault="00146254" w:rsidP="005004BE">
      <w:pPr>
        <w:spacing w:line="360" w:lineRule="auto"/>
        <w:ind w:firstLine="714"/>
        <w:jc w:val="both"/>
      </w:pPr>
      <w:r>
        <w:t xml:space="preserve">Tylko jedna osoba mniej korzystała z doradztwa w zakresie wyjaśnienia szczegółowych zasad oceny wniosków, a dwie osoby mniej korzystały ze wsparcia o zakresie ustalania koncepcji projektu, aby spełniał </w:t>
      </w:r>
      <w:r w:rsidR="005004BE">
        <w:t xml:space="preserve">kryteria wynikające z LSR. </w:t>
      </w:r>
      <w:r>
        <w:t xml:space="preserve">   </w:t>
      </w:r>
    </w:p>
    <w:p w14:paraId="719EB56A" w14:textId="223D5D3D" w:rsidR="00061C58" w:rsidRPr="003010D6" w:rsidRDefault="00061C58" w:rsidP="00061C58">
      <w:pPr>
        <w:pStyle w:val="Legenda"/>
      </w:pPr>
      <w:bookmarkStart w:id="43" w:name="_Toc87972857"/>
      <w:r>
        <w:lastRenderedPageBreak/>
        <w:t xml:space="preserve">Wykres </w:t>
      </w:r>
      <w:r>
        <w:fldChar w:fldCharType="begin"/>
      </w:r>
      <w:r>
        <w:instrText xml:space="preserve"> SEQ Wykres \* ARABIC </w:instrText>
      </w:r>
      <w:r>
        <w:fldChar w:fldCharType="separate"/>
      </w:r>
      <w:r w:rsidR="00B63FFF">
        <w:rPr>
          <w:noProof/>
        </w:rPr>
        <w:t>13</w:t>
      </w:r>
      <w:r>
        <w:fldChar w:fldCharType="end"/>
      </w:r>
      <w:r>
        <w:rPr>
          <w:lang w:val="pl-PL"/>
        </w:rPr>
        <w:t xml:space="preserve">. </w:t>
      </w:r>
      <w:r w:rsidRPr="00A12752">
        <w:rPr>
          <w:lang w:val="pl-PL"/>
        </w:rPr>
        <w:t>Ocena wsparcia udzielonego beneficjentom przez LGD na różnych eapach prowadzenia operacji.</w:t>
      </w:r>
      <w:bookmarkEnd w:id="43"/>
    </w:p>
    <w:p w14:paraId="515B7EBC" w14:textId="42E325CC" w:rsidR="003B307B" w:rsidRDefault="00F47477" w:rsidP="005004BE">
      <w:pPr>
        <w:spacing w:after="0" w:line="240" w:lineRule="auto"/>
        <w:rPr>
          <w:color w:val="4472C4"/>
        </w:rPr>
      </w:pPr>
      <w:r>
        <w:rPr>
          <w:noProof/>
          <w:lang w:val="en-US"/>
        </w:rPr>
        <w:drawing>
          <wp:inline distT="0" distB="0" distL="0" distR="0" wp14:anchorId="1F2DEABD" wp14:editId="1D82FF84">
            <wp:extent cx="5759450" cy="5061797"/>
            <wp:effectExtent l="0" t="0" r="31750" b="18415"/>
            <wp:docPr id="5" name="Wykres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34C62110" w14:textId="3BE988C5" w:rsidR="005004BE" w:rsidRDefault="005004BE" w:rsidP="005004BE">
      <w:pPr>
        <w:pBdr>
          <w:top w:val="nil"/>
          <w:left w:val="nil"/>
          <w:bottom w:val="nil"/>
          <w:right w:val="nil"/>
          <w:between w:val="nil"/>
        </w:pBdr>
        <w:spacing w:after="0"/>
        <w:rPr>
          <w:sz w:val="16"/>
          <w:szCs w:val="16"/>
        </w:rPr>
      </w:pPr>
      <w:r w:rsidRPr="00383F56">
        <w:rPr>
          <w:sz w:val="16"/>
          <w:szCs w:val="16"/>
        </w:rPr>
        <w:t>Źródło: Badania własne</w:t>
      </w:r>
      <w:r w:rsidR="008B394A">
        <w:rPr>
          <w:sz w:val="16"/>
          <w:szCs w:val="16"/>
        </w:rPr>
        <w:t>,</w:t>
      </w:r>
    </w:p>
    <w:p w14:paraId="3E19D2CE" w14:textId="77777777" w:rsidR="003B307B" w:rsidRDefault="003B307B" w:rsidP="003B307B">
      <w:pPr>
        <w:rPr>
          <w:color w:val="4472C4"/>
        </w:rPr>
      </w:pPr>
    </w:p>
    <w:p w14:paraId="22BBAFDC" w14:textId="653C2B9E" w:rsidR="005004BE" w:rsidRPr="00EA2480" w:rsidRDefault="00F47477" w:rsidP="00EA2480">
      <w:pPr>
        <w:spacing w:line="360" w:lineRule="auto"/>
        <w:jc w:val="both"/>
      </w:pPr>
      <w:r w:rsidRPr="00F47477">
        <w:tab/>
        <w:t xml:space="preserve">Na wszystkich etapach </w:t>
      </w:r>
      <w:r>
        <w:t>realizacji operacji prawie wszyscy beneficjenci uczestniczących w badaniu</w:t>
      </w:r>
      <w:r w:rsidR="008B394A">
        <w:t>.</w:t>
      </w:r>
      <w:r>
        <w:t xml:space="preserve"> 80-81 spośród 82 uczestników zgadzało się z twierdzeniami dotyczącymi odpowiedniego przygotowania merytorycznego doradców, </w:t>
      </w:r>
      <w:r w:rsidR="00522552">
        <w:t>przydatności udzielonych porad oraz</w:t>
      </w:r>
      <w:r w:rsidR="008B394A">
        <w:t xml:space="preserve"> ich</w:t>
      </w:r>
      <w:r w:rsidR="00522552">
        <w:t xml:space="preserve"> zakresu</w:t>
      </w:r>
      <w:r w:rsidR="00AE6EBF">
        <w:t xml:space="preserve"> spełniającego oczekiwania</w:t>
      </w:r>
      <w:r w:rsidR="008B394A">
        <w:t>. J</w:t>
      </w:r>
      <w:r w:rsidR="00562307">
        <w:t xml:space="preserve">est </w:t>
      </w:r>
      <w:r w:rsidR="008B394A">
        <w:t xml:space="preserve">to </w:t>
      </w:r>
      <w:r w:rsidR="00562307">
        <w:t>rewelacyjny wynik.</w:t>
      </w:r>
      <w:r w:rsidR="00522552">
        <w:t xml:space="preserve"> </w:t>
      </w:r>
    </w:p>
    <w:p w14:paraId="15564C0A" w14:textId="44A99F71" w:rsidR="00061C58" w:rsidRDefault="00061C58">
      <w:pPr>
        <w:rPr>
          <w:color w:val="4472C4"/>
        </w:rPr>
      </w:pPr>
      <w:r>
        <w:rPr>
          <w:color w:val="4472C4"/>
        </w:rPr>
        <w:br w:type="page"/>
      </w:r>
    </w:p>
    <w:p w14:paraId="3A569A6D" w14:textId="67516C43" w:rsidR="005004BE" w:rsidRDefault="00061C58" w:rsidP="00061C58">
      <w:pPr>
        <w:pStyle w:val="Legenda"/>
        <w:rPr>
          <w:color w:val="4472C4"/>
        </w:rPr>
      </w:pPr>
      <w:bookmarkStart w:id="44" w:name="_Toc87972858"/>
      <w:r>
        <w:lastRenderedPageBreak/>
        <w:t xml:space="preserve">Wykres </w:t>
      </w:r>
      <w:r>
        <w:fldChar w:fldCharType="begin"/>
      </w:r>
      <w:r>
        <w:instrText xml:space="preserve"> SEQ Wykres \* ARABIC </w:instrText>
      </w:r>
      <w:r>
        <w:fldChar w:fldCharType="separate"/>
      </w:r>
      <w:r w:rsidR="00B63FFF">
        <w:rPr>
          <w:noProof/>
        </w:rPr>
        <w:t>14</w:t>
      </w:r>
      <w:r>
        <w:fldChar w:fldCharType="end"/>
      </w:r>
      <w:r>
        <w:rPr>
          <w:lang w:val="pl-PL"/>
        </w:rPr>
        <w:t xml:space="preserve">. </w:t>
      </w:r>
      <w:r w:rsidRPr="006E6D87">
        <w:rPr>
          <w:lang w:val="pl-PL"/>
        </w:rPr>
        <w:t>Prozę ocenić poniższe stwirdzenia dotyczące składania i realizacji projektu przy wsparciu LGD.</w:t>
      </w:r>
      <w:bookmarkEnd w:id="44"/>
    </w:p>
    <w:p w14:paraId="64E74C3C" w14:textId="4866D848" w:rsidR="003B307B" w:rsidRPr="00EA2480" w:rsidRDefault="003B307B" w:rsidP="00EA2480">
      <w:pPr>
        <w:spacing w:after="0" w:line="240" w:lineRule="auto"/>
        <w:rPr>
          <w:color w:val="4472C4"/>
        </w:rPr>
      </w:pPr>
      <w:r>
        <w:rPr>
          <w:noProof/>
          <w:lang w:val="en-US"/>
        </w:rPr>
        <w:drawing>
          <wp:inline distT="0" distB="0" distL="0" distR="0" wp14:anchorId="63793FB4" wp14:editId="01203F98">
            <wp:extent cx="5759450" cy="2868930"/>
            <wp:effectExtent l="0" t="0" r="31750" b="26670"/>
            <wp:docPr id="14" name="Wykres 14">
              <a:extLst xmlns:a="http://schemas.openxmlformats.org/drawingml/2006/main">
                <a:ext uri="{FF2B5EF4-FFF2-40B4-BE49-F238E27FC236}">
                  <a16:creationId xmlns:a16="http://schemas.microsoft.com/office/drawing/2014/main" id="{4149B0AE-958B-4C39-B8E8-4C7A30F11C7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04F16722" w14:textId="2B71F749" w:rsidR="005004BE" w:rsidRDefault="005004BE" w:rsidP="005004BE">
      <w:pPr>
        <w:pBdr>
          <w:top w:val="nil"/>
          <w:left w:val="nil"/>
          <w:bottom w:val="nil"/>
          <w:right w:val="nil"/>
          <w:between w:val="nil"/>
        </w:pBdr>
        <w:spacing w:after="0"/>
        <w:rPr>
          <w:sz w:val="16"/>
          <w:szCs w:val="16"/>
        </w:rPr>
      </w:pPr>
      <w:r w:rsidRPr="00383F56">
        <w:rPr>
          <w:sz w:val="16"/>
          <w:szCs w:val="16"/>
        </w:rPr>
        <w:t>Źródło: Badania własne</w:t>
      </w:r>
      <w:r w:rsidR="00DF6FB3">
        <w:rPr>
          <w:sz w:val="16"/>
          <w:szCs w:val="16"/>
        </w:rPr>
        <w:t>.</w:t>
      </w:r>
    </w:p>
    <w:p w14:paraId="2FEF287F" w14:textId="77777777" w:rsidR="005004BE" w:rsidRDefault="005004BE" w:rsidP="003B307B">
      <w:pPr>
        <w:pBdr>
          <w:top w:val="nil"/>
          <w:left w:val="nil"/>
          <w:bottom w:val="nil"/>
          <w:right w:val="nil"/>
          <w:between w:val="nil"/>
        </w:pBdr>
        <w:spacing w:after="0"/>
        <w:rPr>
          <w:sz w:val="16"/>
          <w:szCs w:val="16"/>
        </w:rPr>
      </w:pPr>
    </w:p>
    <w:p w14:paraId="05C4E3AE" w14:textId="167BD208" w:rsidR="00EA2480" w:rsidRPr="00562307" w:rsidRDefault="00562307" w:rsidP="00562307">
      <w:pPr>
        <w:pBdr>
          <w:top w:val="nil"/>
          <w:left w:val="nil"/>
          <w:bottom w:val="nil"/>
          <w:right w:val="nil"/>
          <w:between w:val="nil"/>
        </w:pBdr>
        <w:spacing w:after="0" w:line="360" w:lineRule="auto"/>
        <w:jc w:val="both"/>
      </w:pPr>
      <w:r>
        <w:tab/>
        <w:t xml:space="preserve">Wsparcie </w:t>
      </w:r>
      <w:r w:rsidR="00DF6FB3">
        <w:t>doradcze oferowane</w:t>
      </w:r>
      <w:r>
        <w:t xml:space="preserve"> przez LGD należy ocenić pozytywnie, również ze względu na fakt, że 79 spośród 82 beneficjentów uczestniczących w badaniu w przyszłości ponownie chciałoby skorzystać ze wsparcia LGD. Należy przy tym zaznaczyć, że 1 osoba nie korzystała ze wsparcia, </w:t>
      </w:r>
      <w:r w:rsidR="00F91D12">
        <w:t xml:space="preserve">a </w:t>
      </w:r>
      <w:r>
        <w:t>dwóm kolejnym osobom trudno było ocenić, czy skorzystałyby ze wsparci</w:t>
      </w:r>
      <w:r w:rsidR="00F91D12">
        <w:t>a w przyszłości.</w:t>
      </w:r>
      <w:r>
        <w:t xml:space="preserve"> </w:t>
      </w:r>
      <w:r w:rsidR="00F91D12">
        <w:t>W badanej grupie nie było ani jednej osoby, która zadeklarowała brak chęci do ponownego  skorzystania ze wsparcia LGD.</w:t>
      </w:r>
    </w:p>
    <w:p w14:paraId="6D5F3A76" w14:textId="77777777" w:rsidR="00EA2480" w:rsidRDefault="00EA2480" w:rsidP="003B307B">
      <w:pPr>
        <w:pBdr>
          <w:top w:val="nil"/>
          <w:left w:val="nil"/>
          <w:bottom w:val="nil"/>
          <w:right w:val="nil"/>
          <w:between w:val="nil"/>
        </w:pBdr>
        <w:spacing w:after="0"/>
        <w:rPr>
          <w:sz w:val="16"/>
          <w:szCs w:val="16"/>
        </w:rPr>
      </w:pPr>
    </w:p>
    <w:p w14:paraId="76A322D6" w14:textId="77777777" w:rsidR="00EA2480" w:rsidRDefault="00EA2480" w:rsidP="00EA2480">
      <w:pPr>
        <w:pStyle w:val="Nagwek2"/>
      </w:pPr>
      <w:bookmarkStart w:id="45" w:name="_Toc493597321"/>
      <w:bookmarkStart w:id="46" w:name="_Toc87972809"/>
      <w:r>
        <w:t>5.6. Zmiany na obszarze objętym RLKS w ocenie członków lokalnej społeczności</w:t>
      </w:r>
      <w:bookmarkEnd w:id="45"/>
      <w:bookmarkEnd w:id="46"/>
    </w:p>
    <w:p w14:paraId="564C43C2" w14:textId="72D5A935" w:rsidR="002B3F95" w:rsidRDefault="002B3F95" w:rsidP="000034AF">
      <w:pPr>
        <w:spacing w:line="360" w:lineRule="auto"/>
        <w:ind w:firstLine="720"/>
        <w:jc w:val="both"/>
      </w:pPr>
      <w:r>
        <w:t xml:space="preserve">Istotnym elementem oceny realizacji Strategii Rozwoju Lokalnego Kierowanego przez Społeczność jest </w:t>
      </w:r>
      <w:r w:rsidR="00DF6FB3">
        <w:t xml:space="preserve">analiza </w:t>
      </w:r>
      <w:r>
        <w:t>opini</w:t>
      </w:r>
      <w:r w:rsidR="00DF6FB3">
        <w:t>i</w:t>
      </w:r>
      <w:r>
        <w:t xml:space="preserve"> mieszkańców </w:t>
      </w:r>
      <w:r w:rsidR="00DF6FB3">
        <w:t xml:space="preserve">na temat zmian zachodzących na obszarze nią objętym. W ramach ewaluacji </w:t>
      </w:r>
      <w:r w:rsidR="00A074D2">
        <w:t xml:space="preserve">zrealizowano badanie ankietowe na </w:t>
      </w:r>
      <w:r w:rsidR="00DF6FB3">
        <w:t>grupie</w:t>
      </w:r>
      <w:r w:rsidR="00A074D2">
        <w:t xml:space="preserve"> 126 mieszkańców obszaru LGD</w:t>
      </w:r>
      <w:r w:rsidR="006E5DA9">
        <w:t xml:space="preserve">. </w:t>
      </w:r>
      <w:r w:rsidR="00DF6FB3">
        <w:t>Struktura badanej grupy zaprezentowana jest</w:t>
      </w:r>
      <w:r w:rsidR="006E5DA9">
        <w:t xml:space="preserve"> </w:t>
      </w:r>
      <w:r w:rsidR="00DF6FB3">
        <w:t>na wykresie nr 14.</w:t>
      </w:r>
    </w:p>
    <w:p w14:paraId="310BA6FC" w14:textId="2CA8BA2F" w:rsidR="00061C58" w:rsidRDefault="00061C58">
      <w:r>
        <w:br w:type="page"/>
      </w:r>
    </w:p>
    <w:p w14:paraId="5FFB79FC" w14:textId="383EF55A" w:rsidR="006E5DA9" w:rsidRDefault="00061C58" w:rsidP="00061C58">
      <w:pPr>
        <w:pStyle w:val="Legenda"/>
      </w:pPr>
      <w:bookmarkStart w:id="47" w:name="_Toc87972859"/>
      <w:r>
        <w:lastRenderedPageBreak/>
        <w:t xml:space="preserve">Wykres </w:t>
      </w:r>
      <w:r>
        <w:fldChar w:fldCharType="begin"/>
      </w:r>
      <w:r>
        <w:instrText xml:space="preserve"> SEQ Wykres \* ARABIC </w:instrText>
      </w:r>
      <w:r>
        <w:fldChar w:fldCharType="separate"/>
      </w:r>
      <w:r w:rsidR="00B63FFF">
        <w:rPr>
          <w:noProof/>
        </w:rPr>
        <w:t>15</w:t>
      </w:r>
      <w:r>
        <w:fldChar w:fldCharType="end"/>
      </w:r>
      <w:r>
        <w:rPr>
          <w:lang w:val="pl-PL"/>
        </w:rPr>
        <w:t xml:space="preserve">. </w:t>
      </w:r>
      <w:r w:rsidRPr="00834CEC">
        <w:rPr>
          <w:lang w:val="pl-PL"/>
        </w:rPr>
        <w:t>Struktura mieszkańców uczestniczących w badaniu ankietowym.</w:t>
      </w:r>
      <w:bookmarkEnd w:id="47"/>
    </w:p>
    <w:p w14:paraId="289CF64F" w14:textId="4A61F66A" w:rsidR="00EA2480" w:rsidRDefault="000034AF" w:rsidP="005967B6">
      <w:pPr>
        <w:spacing w:after="0" w:line="240" w:lineRule="auto"/>
      </w:pPr>
      <w:r>
        <w:rPr>
          <w:noProof/>
          <w:lang w:val="en-US"/>
        </w:rPr>
        <w:drawing>
          <wp:inline distT="0" distB="0" distL="0" distR="0" wp14:anchorId="2B3723CA" wp14:editId="062B0B7A">
            <wp:extent cx="5717540" cy="2974763"/>
            <wp:effectExtent l="0" t="0" r="22860" b="22860"/>
            <wp:docPr id="11" name="Wykres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5B19A946" w14:textId="6D4E3431" w:rsidR="005967B6" w:rsidRDefault="005967B6" w:rsidP="005967B6">
      <w:pPr>
        <w:pBdr>
          <w:top w:val="nil"/>
          <w:left w:val="nil"/>
          <w:bottom w:val="nil"/>
          <w:right w:val="nil"/>
          <w:between w:val="nil"/>
        </w:pBdr>
        <w:spacing w:after="0"/>
        <w:rPr>
          <w:sz w:val="16"/>
          <w:szCs w:val="16"/>
        </w:rPr>
      </w:pPr>
      <w:r w:rsidRPr="00383F56">
        <w:rPr>
          <w:sz w:val="16"/>
          <w:szCs w:val="16"/>
        </w:rPr>
        <w:t>Źródło: Badania własne</w:t>
      </w:r>
      <w:r w:rsidR="009D4F76">
        <w:rPr>
          <w:sz w:val="16"/>
          <w:szCs w:val="16"/>
        </w:rPr>
        <w:t>.</w:t>
      </w:r>
    </w:p>
    <w:p w14:paraId="4FA0A2D9" w14:textId="760A006D" w:rsidR="00EA2480" w:rsidRDefault="00EA2480" w:rsidP="006E5DA9">
      <w:pPr>
        <w:pBdr>
          <w:top w:val="nil"/>
          <w:left w:val="nil"/>
          <w:bottom w:val="nil"/>
          <w:right w:val="nil"/>
          <w:between w:val="nil"/>
        </w:pBdr>
        <w:tabs>
          <w:tab w:val="left" w:pos="1733"/>
        </w:tabs>
        <w:spacing w:after="0"/>
        <w:rPr>
          <w:color w:val="FF0000"/>
          <w:highlight w:val="cyan"/>
        </w:rPr>
      </w:pPr>
    </w:p>
    <w:p w14:paraId="78BF4F5A" w14:textId="02947A84" w:rsidR="006E5DA9" w:rsidRDefault="006E5DA9" w:rsidP="006E5DA9">
      <w:pPr>
        <w:pBdr>
          <w:top w:val="nil"/>
          <w:left w:val="nil"/>
          <w:bottom w:val="nil"/>
          <w:right w:val="nil"/>
          <w:between w:val="nil"/>
        </w:pBdr>
        <w:tabs>
          <w:tab w:val="left" w:pos="1134"/>
        </w:tabs>
        <w:spacing w:after="0" w:line="360" w:lineRule="auto"/>
        <w:jc w:val="both"/>
      </w:pPr>
      <w:r w:rsidRPr="006E5DA9">
        <w:rPr>
          <w:color w:val="FF0000"/>
        </w:rPr>
        <w:tab/>
      </w:r>
      <w:r>
        <w:t xml:space="preserve">W badaniu wzięły udział 73 kobiety, 50 mężczyzn, 2 osoby, które zdecydowały nie podawać swojej płci oraz 1 osoba, która nie odpowiedziała na pytanie o płeć. Najliczniejsza grupą wiekową wśród badanych były osoby w wieku pomiędzy 26 a 35 rokiem życia – 40 badanych oraz </w:t>
      </w:r>
      <w:r w:rsidR="00F75844">
        <w:t xml:space="preserve">w wieku od 36 do 45 lat – 27 respondentów. </w:t>
      </w:r>
      <w:r w:rsidR="00015AE4">
        <w:t xml:space="preserve">Po 19 badanych było w wieku 18 do 25 lat i 46 do 55 lat, 14 badanych miało 56 do 65 lat, a 5 uczestników badania liczyło 65 lat i więcej. </w:t>
      </w:r>
    </w:p>
    <w:p w14:paraId="152CCD82" w14:textId="77777777" w:rsidR="00061C58" w:rsidRPr="006E5DA9" w:rsidRDefault="00061C58" w:rsidP="006E5DA9">
      <w:pPr>
        <w:pBdr>
          <w:top w:val="nil"/>
          <w:left w:val="nil"/>
          <w:bottom w:val="nil"/>
          <w:right w:val="nil"/>
          <w:between w:val="nil"/>
        </w:pBdr>
        <w:tabs>
          <w:tab w:val="left" w:pos="1134"/>
        </w:tabs>
        <w:spacing w:after="0" w:line="360" w:lineRule="auto"/>
        <w:jc w:val="both"/>
      </w:pPr>
    </w:p>
    <w:p w14:paraId="097D4904" w14:textId="3C2A425E" w:rsidR="00EA2480" w:rsidRDefault="00061C58" w:rsidP="00061C58">
      <w:pPr>
        <w:pStyle w:val="Legenda"/>
      </w:pPr>
      <w:bookmarkStart w:id="48" w:name="_Toc87972860"/>
      <w:r>
        <w:t xml:space="preserve">Wykres </w:t>
      </w:r>
      <w:r>
        <w:fldChar w:fldCharType="begin"/>
      </w:r>
      <w:r>
        <w:instrText xml:space="preserve"> SEQ Wykres \* ARABIC </w:instrText>
      </w:r>
      <w:r>
        <w:fldChar w:fldCharType="separate"/>
      </w:r>
      <w:r w:rsidR="00B63FFF">
        <w:rPr>
          <w:noProof/>
        </w:rPr>
        <w:t>16</w:t>
      </w:r>
      <w:r>
        <w:fldChar w:fldCharType="end"/>
      </w:r>
      <w:r>
        <w:rPr>
          <w:lang w:val="pl-PL"/>
        </w:rPr>
        <w:t xml:space="preserve">. </w:t>
      </w:r>
      <w:r w:rsidRPr="00D36303">
        <w:rPr>
          <w:lang w:val="pl-PL"/>
        </w:rPr>
        <w:t>Czy w gminie, w której Pani mieszka zaszły w ciągu ostatnich 5 lat wymienione poniżej zmiany?</w:t>
      </w:r>
      <w:bookmarkEnd w:id="48"/>
    </w:p>
    <w:p w14:paraId="2666C784" w14:textId="77777777" w:rsidR="00EA2480" w:rsidRDefault="00EA2480" w:rsidP="00EA2480">
      <w:pPr>
        <w:pBdr>
          <w:top w:val="nil"/>
          <w:left w:val="nil"/>
          <w:bottom w:val="nil"/>
          <w:right w:val="nil"/>
          <w:between w:val="nil"/>
        </w:pBdr>
        <w:spacing w:after="0"/>
        <w:rPr>
          <w:color w:val="FF0000"/>
          <w:highlight w:val="cyan"/>
        </w:rPr>
      </w:pPr>
      <w:r>
        <w:rPr>
          <w:noProof/>
          <w:lang w:val="en-US"/>
        </w:rPr>
        <w:drawing>
          <wp:inline distT="0" distB="0" distL="0" distR="0" wp14:anchorId="179F6F58" wp14:editId="5A7F32C6">
            <wp:extent cx="5759450" cy="3141184"/>
            <wp:effectExtent l="0" t="0" r="31750" b="34290"/>
            <wp:docPr id="3" name="Wykres 3">
              <a:extLst xmlns:a="http://schemas.openxmlformats.org/drawingml/2006/main">
                <a:ext uri="{FF2B5EF4-FFF2-40B4-BE49-F238E27FC236}">
                  <a16:creationId xmlns:a16="http://schemas.microsoft.com/office/drawing/2014/main" id="{F656DC25-E91F-4B6C-930C-AA393863564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5000DB1C" w14:textId="4E942368" w:rsidR="00EA2480" w:rsidRDefault="00EA2480" w:rsidP="00EA2480">
      <w:pPr>
        <w:pBdr>
          <w:top w:val="nil"/>
          <w:left w:val="nil"/>
          <w:bottom w:val="nil"/>
          <w:right w:val="nil"/>
          <w:between w:val="nil"/>
        </w:pBdr>
        <w:spacing w:after="0"/>
        <w:rPr>
          <w:sz w:val="16"/>
          <w:szCs w:val="16"/>
        </w:rPr>
      </w:pPr>
      <w:r w:rsidRPr="00383F56">
        <w:rPr>
          <w:sz w:val="16"/>
          <w:szCs w:val="16"/>
        </w:rPr>
        <w:t>Źródło: Badania własne</w:t>
      </w:r>
      <w:r w:rsidR="009D4F76">
        <w:rPr>
          <w:sz w:val="16"/>
          <w:szCs w:val="16"/>
        </w:rPr>
        <w:t>.</w:t>
      </w:r>
    </w:p>
    <w:p w14:paraId="4BE297F0" w14:textId="77777777" w:rsidR="00EA2480" w:rsidRDefault="00EA2480" w:rsidP="00EA2480">
      <w:pPr>
        <w:pBdr>
          <w:top w:val="nil"/>
          <w:left w:val="nil"/>
          <w:bottom w:val="nil"/>
          <w:right w:val="nil"/>
          <w:between w:val="nil"/>
        </w:pBdr>
        <w:spacing w:after="0"/>
        <w:rPr>
          <w:color w:val="FF0000"/>
          <w:highlight w:val="cyan"/>
        </w:rPr>
      </w:pPr>
    </w:p>
    <w:p w14:paraId="62B66C5C" w14:textId="142F83BD" w:rsidR="002B7830" w:rsidRDefault="002B7830" w:rsidP="002B7830">
      <w:pPr>
        <w:pBdr>
          <w:top w:val="nil"/>
          <w:left w:val="nil"/>
          <w:bottom w:val="nil"/>
          <w:right w:val="nil"/>
          <w:between w:val="nil"/>
        </w:pBdr>
        <w:spacing w:after="0" w:line="360" w:lineRule="auto"/>
        <w:jc w:val="both"/>
      </w:pPr>
      <w:r w:rsidRPr="002B7830">
        <w:lastRenderedPageBreak/>
        <w:tab/>
      </w:r>
      <w:r w:rsidR="00EB77D6">
        <w:t xml:space="preserve">Zdecydowana większość uczestników badania </w:t>
      </w:r>
      <w:r w:rsidR="009A0BA4">
        <w:t>dostrzegła zmiany we wszystkich obszarach</w:t>
      </w:r>
      <w:r w:rsidR="009D4F76">
        <w:t>, o które byli pytani</w:t>
      </w:r>
      <w:r w:rsidR="009A0BA4">
        <w:t xml:space="preserve">: </w:t>
      </w:r>
    </w:p>
    <w:p w14:paraId="377F81F0" w14:textId="505F1CF6" w:rsidR="009A0BA4" w:rsidRDefault="009A0BA4" w:rsidP="00DE68E1">
      <w:pPr>
        <w:pStyle w:val="Akapitzlist"/>
        <w:numPr>
          <w:ilvl w:val="0"/>
          <w:numId w:val="23"/>
        </w:numPr>
        <w:pBdr>
          <w:top w:val="nil"/>
          <w:left w:val="nil"/>
          <w:bottom w:val="nil"/>
          <w:right w:val="nil"/>
          <w:between w:val="nil"/>
        </w:pBdr>
        <w:spacing w:after="0" w:line="360" w:lineRule="auto"/>
        <w:jc w:val="both"/>
      </w:pPr>
      <w:r>
        <w:t xml:space="preserve">podejmowanie inicjatyw, których celem było wsparcie osób starszych – 113 wskazań, </w:t>
      </w:r>
    </w:p>
    <w:p w14:paraId="3B6FF036" w14:textId="10C6F670" w:rsidR="009A0BA4" w:rsidRDefault="009A0BA4" w:rsidP="00DE68E1">
      <w:pPr>
        <w:pStyle w:val="Akapitzlist"/>
        <w:numPr>
          <w:ilvl w:val="0"/>
          <w:numId w:val="23"/>
        </w:numPr>
        <w:pBdr>
          <w:top w:val="nil"/>
          <w:left w:val="nil"/>
          <w:bottom w:val="nil"/>
          <w:right w:val="nil"/>
          <w:between w:val="nil"/>
        </w:pBdr>
        <w:spacing w:after="0" w:line="360" w:lineRule="auto"/>
        <w:jc w:val="both"/>
      </w:pPr>
      <w:r>
        <w:t xml:space="preserve">większy wpływ mieszkańców na to, co dzieje się w gminie – 112 wskazań, </w:t>
      </w:r>
    </w:p>
    <w:p w14:paraId="1D66EE0C" w14:textId="7EE51E64" w:rsidR="009A0BA4" w:rsidRDefault="009A0BA4" w:rsidP="00DE68E1">
      <w:pPr>
        <w:pStyle w:val="Akapitzlist"/>
        <w:numPr>
          <w:ilvl w:val="0"/>
          <w:numId w:val="23"/>
        </w:numPr>
        <w:pBdr>
          <w:top w:val="nil"/>
          <w:left w:val="nil"/>
          <w:bottom w:val="nil"/>
          <w:right w:val="nil"/>
          <w:between w:val="nil"/>
        </w:pBdr>
        <w:spacing w:after="0" w:line="360" w:lineRule="auto"/>
        <w:jc w:val="both"/>
      </w:pPr>
      <w:r>
        <w:t xml:space="preserve">nowe formy wsparcia dla ludzi młodych – 112 wskazań, </w:t>
      </w:r>
    </w:p>
    <w:p w14:paraId="4A72D75C" w14:textId="07ABAB97" w:rsidR="009A0BA4" w:rsidRDefault="009A0BA4" w:rsidP="00DE68E1">
      <w:pPr>
        <w:pStyle w:val="Akapitzlist"/>
        <w:numPr>
          <w:ilvl w:val="0"/>
          <w:numId w:val="23"/>
        </w:numPr>
        <w:pBdr>
          <w:top w:val="nil"/>
          <w:left w:val="nil"/>
          <w:bottom w:val="nil"/>
          <w:right w:val="nil"/>
          <w:between w:val="nil"/>
        </w:pBdr>
        <w:spacing w:after="0" w:line="360" w:lineRule="auto"/>
        <w:jc w:val="both"/>
      </w:pPr>
      <w:r>
        <w:t xml:space="preserve">poprawa relacji pomiędzy mieszkańcami – 109 wskazań. </w:t>
      </w:r>
    </w:p>
    <w:p w14:paraId="4D59D4B5" w14:textId="5996D51D" w:rsidR="004A5580" w:rsidRPr="002B7830" w:rsidRDefault="004A5580" w:rsidP="004A5580">
      <w:pPr>
        <w:pBdr>
          <w:top w:val="nil"/>
          <w:left w:val="nil"/>
          <w:bottom w:val="nil"/>
          <w:right w:val="nil"/>
          <w:between w:val="nil"/>
        </w:pBdr>
        <w:spacing w:after="0" w:line="360" w:lineRule="auto"/>
        <w:ind w:firstLine="720"/>
        <w:jc w:val="both"/>
      </w:pPr>
      <w:r>
        <w:t>Grupa około 8 – 11 mieszkańców uczestniczących w badaniu nie dostrzega zmian w żadnym z powyżej wskazanych obszarów.</w:t>
      </w:r>
    </w:p>
    <w:p w14:paraId="6922D534" w14:textId="797E0EF7" w:rsidR="00EA2480" w:rsidRDefault="00061C58" w:rsidP="00061C58">
      <w:pPr>
        <w:pStyle w:val="Legenda"/>
      </w:pPr>
      <w:bookmarkStart w:id="49" w:name="_Toc87972861"/>
      <w:r>
        <w:t xml:space="preserve">Wykres </w:t>
      </w:r>
      <w:r>
        <w:fldChar w:fldCharType="begin"/>
      </w:r>
      <w:r>
        <w:instrText xml:space="preserve"> SEQ Wykres \* ARABIC </w:instrText>
      </w:r>
      <w:r>
        <w:fldChar w:fldCharType="separate"/>
      </w:r>
      <w:r w:rsidR="00B63FFF">
        <w:rPr>
          <w:noProof/>
        </w:rPr>
        <w:t>17</w:t>
      </w:r>
      <w:r>
        <w:fldChar w:fldCharType="end"/>
      </w:r>
      <w:r>
        <w:rPr>
          <w:lang w:val="pl-PL"/>
        </w:rPr>
        <w:t xml:space="preserve">. </w:t>
      </w:r>
      <w:r w:rsidRPr="00C912A0">
        <w:rPr>
          <w:lang w:val="pl-PL"/>
        </w:rPr>
        <w:t>Czy w gminie, w której Pan/i mieszka zaszły w ciągu ostatnich 5 lat wymienione poniżej zmiany?</w:t>
      </w:r>
      <w:bookmarkEnd w:id="49"/>
    </w:p>
    <w:p w14:paraId="785A1FCD" w14:textId="77777777" w:rsidR="00EA2480" w:rsidRDefault="00EA2480" w:rsidP="00EA2480">
      <w:pPr>
        <w:pBdr>
          <w:top w:val="nil"/>
          <w:left w:val="nil"/>
          <w:bottom w:val="nil"/>
          <w:right w:val="nil"/>
          <w:between w:val="nil"/>
        </w:pBdr>
        <w:spacing w:after="0"/>
      </w:pPr>
      <w:r>
        <w:rPr>
          <w:noProof/>
          <w:lang w:val="en-US"/>
        </w:rPr>
        <w:drawing>
          <wp:inline distT="0" distB="0" distL="0" distR="0" wp14:anchorId="5CCBAB6C" wp14:editId="0C7C31BE">
            <wp:extent cx="5759450" cy="2885848"/>
            <wp:effectExtent l="0" t="0" r="31750" b="35560"/>
            <wp:docPr id="18" name="Wykres 18">
              <a:extLst xmlns:a="http://schemas.openxmlformats.org/drawingml/2006/main">
                <a:ext uri="{FF2B5EF4-FFF2-40B4-BE49-F238E27FC236}">
                  <a16:creationId xmlns:a16="http://schemas.microsoft.com/office/drawing/2014/main" id="{CA53A528-6AC0-4544-8B87-4A5624FDFF5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3482FB9A" w14:textId="394F7FFC" w:rsidR="00EA2480" w:rsidRDefault="00EA2480" w:rsidP="00EA2480">
      <w:pPr>
        <w:pBdr>
          <w:top w:val="nil"/>
          <w:left w:val="nil"/>
          <w:bottom w:val="nil"/>
          <w:right w:val="nil"/>
          <w:between w:val="nil"/>
        </w:pBdr>
        <w:spacing w:after="0"/>
        <w:rPr>
          <w:sz w:val="16"/>
          <w:szCs w:val="16"/>
        </w:rPr>
      </w:pPr>
      <w:r w:rsidRPr="00383F56">
        <w:rPr>
          <w:sz w:val="16"/>
          <w:szCs w:val="16"/>
        </w:rPr>
        <w:t>Źródło: Badania własne</w:t>
      </w:r>
      <w:r w:rsidR="009D4F76">
        <w:rPr>
          <w:sz w:val="16"/>
          <w:szCs w:val="16"/>
        </w:rPr>
        <w:t>.</w:t>
      </w:r>
    </w:p>
    <w:p w14:paraId="1FFB0DCD" w14:textId="77777777" w:rsidR="00EA2480" w:rsidRDefault="00EA2480" w:rsidP="00EA2480">
      <w:pPr>
        <w:pBdr>
          <w:top w:val="nil"/>
          <w:left w:val="nil"/>
          <w:bottom w:val="nil"/>
          <w:right w:val="nil"/>
          <w:between w:val="nil"/>
        </w:pBdr>
        <w:spacing w:after="0"/>
      </w:pPr>
    </w:p>
    <w:p w14:paraId="2A591775" w14:textId="4046A54F" w:rsidR="00061C58" w:rsidRDefault="00C12FF9" w:rsidP="00C12FF9">
      <w:pPr>
        <w:pBdr>
          <w:top w:val="nil"/>
          <w:left w:val="nil"/>
          <w:bottom w:val="nil"/>
          <w:right w:val="nil"/>
          <w:between w:val="nil"/>
        </w:pBdr>
        <w:spacing w:after="0" w:line="360" w:lineRule="auto"/>
        <w:jc w:val="both"/>
      </w:pPr>
      <w:r>
        <w:tab/>
      </w:r>
      <w:r w:rsidR="00B106E3">
        <w:t xml:space="preserve">W </w:t>
      </w:r>
      <w:r w:rsidR="009D4F76">
        <w:t>sferze</w:t>
      </w:r>
      <w:r w:rsidR="00B106E3">
        <w:t xml:space="preserve"> przedsiębiorczości, podobnie,</w:t>
      </w:r>
      <w:r>
        <w:t xml:space="preserve"> jak w przypadku zmian d</w:t>
      </w:r>
      <w:r w:rsidR="00B106E3">
        <w:t>ostrzeganych na obszarze poszczególnych gmin, z</w:t>
      </w:r>
      <w:r>
        <w:t xml:space="preserve">decydowana </w:t>
      </w:r>
      <w:r w:rsidR="009D4F76">
        <w:t>mieszkańcy wskazywali głównie na pozytywne zjawiska. Większość</w:t>
      </w:r>
      <w:r>
        <w:t xml:space="preserve"> </w:t>
      </w:r>
      <w:r w:rsidR="00B106E3">
        <w:t xml:space="preserve">uczestniczących w badaniu dostrzega powstanie nowych firm na terenie LGD </w:t>
      </w:r>
      <w:r w:rsidR="009D4F76">
        <w:t>(</w:t>
      </w:r>
      <w:r w:rsidR="00B106E3">
        <w:t xml:space="preserve">112 </w:t>
      </w:r>
      <w:r w:rsidR="009D4F76">
        <w:t>wskazań)</w:t>
      </w:r>
      <w:r w:rsidR="00B106E3">
        <w:t xml:space="preserve"> oraz poprawę sytuacji na rynku pracy </w:t>
      </w:r>
      <w:r w:rsidR="009D4F76">
        <w:t>(</w:t>
      </w:r>
      <w:r w:rsidR="00B106E3">
        <w:t xml:space="preserve">111 </w:t>
      </w:r>
      <w:r w:rsidR="009D4F76">
        <w:t>wskazań)</w:t>
      </w:r>
      <w:r w:rsidR="00B106E3">
        <w:t xml:space="preserve">. Zważywszy na nade GUS, które wskazują wzrost liczby zatrudnionych mieszkańców gmin zrzeszonych w LGD ora spadek stopy bezrobocia można wnioskować, że działania podejmowane w ramach realizacji Strategii RLKS przyczyniły się do poprawy sytuacji na rynku pracy na obszarze LGD. </w:t>
      </w:r>
      <w:r w:rsidR="00912B4F">
        <w:t xml:space="preserve">Ponadto, 110 mieszkańców uczestniczących w badaniu dostrzegła również zwiększenie ruchu turystycznego na obszarze LGD. </w:t>
      </w:r>
    </w:p>
    <w:p w14:paraId="7140A19C" w14:textId="77777777" w:rsidR="00061C58" w:rsidRDefault="00061C58">
      <w:r>
        <w:br w:type="page"/>
      </w:r>
    </w:p>
    <w:p w14:paraId="5D73D887" w14:textId="4872800F" w:rsidR="00C12FF9" w:rsidRDefault="00061C58" w:rsidP="00061C58">
      <w:pPr>
        <w:pStyle w:val="Legenda"/>
      </w:pPr>
      <w:bookmarkStart w:id="50" w:name="_Toc87972862"/>
      <w:r>
        <w:lastRenderedPageBreak/>
        <w:t xml:space="preserve">Wykres </w:t>
      </w:r>
      <w:r>
        <w:fldChar w:fldCharType="begin"/>
      </w:r>
      <w:r>
        <w:instrText xml:space="preserve"> SEQ Wykres \* ARABIC </w:instrText>
      </w:r>
      <w:r>
        <w:fldChar w:fldCharType="separate"/>
      </w:r>
      <w:r w:rsidR="00B63FFF">
        <w:rPr>
          <w:noProof/>
        </w:rPr>
        <w:t>18</w:t>
      </w:r>
      <w:r>
        <w:fldChar w:fldCharType="end"/>
      </w:r>
      <w:r>
        <w:rPr>
          <w:lang w:val="pl-PL"/>
        </w:rPr>
        <w:t xml:space="preserve">. </w:t>
      </w:r>
      <w:r w:rsidRPr="00841F12">
        <w:rPr>
          <w:lang w:val="pl-PL"/>
        </w:rPr>
        <w:t>Czy w gminie, w której Pan/i mieszka zaszły w ciągu ostatnich 5 lat wymienione poniżej zmiany?</w:t>
      </w:r>
      <w:bookmarkEnd w:id="50"/>
    </w:p>
    <w:p w14:paraId="723B9C10" w14:textId="77777777" w:rsidR="00EA2480" w:rsidRDefault="00EA2480" w:rsidP="00EA2480">
      <w:pPr>
        <w:pBdr>
          <w:top w:val="nil"/>
          <w:left w:val="nil"/>
          <w:bottom w:val="nil"/>
          <w:right w:val="nil"/>
          <w:between w:val="nil"/>
        </w:pBdr>
        <w:spacing w:after="0"/>
        <w:rPr>
          <w:color w:val="FF0000"/>
          <w:highlight w:val="cyan"/>
        </w:rPr>
      </w:pPr>
      <w:r>
        <w:rPr>
          <w:noProof/>
          <w:lang w:val="en-US"/>
        </w:rPr>
        <w:drawing>
          <wp:inline distT="0" distB="0" distL="0" distR="0" wp14:anchorId="138D01E5" wp14:editId="1E235230">
            <wp:extent cx="5759450" cy="4401397"/>
            <wp:effectExtent l="0" t="0" r="31750" b="18415"/>
            <wp:docPr id="19" name="Wykres 19">
              <a:extLst xmlns:a="http://schemas.openxmlformats.org/drawingml/2006/main">
                <a:ext uri="{FF2B5EF4-FFF2-40B4-BE49-F238E27FC236}">
                  <a16:creationId xmlns:a16="http://schemas.microsoft.com/office/drawing/2014/main" id="{296411A4-A312-445C-B9C5-586CBF5495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73DF0C2B" w14:textId="3BBC0DEB" w:rsidR="00EA2480" w:rsidRDefault="00EA2480" w:rsidP="00EA2480">
      <w:pPr>
        <w:pBdr>
          <w:top w:val="nil"/>
          <w:left w:val="nil"/>
          <w:bottom w:val="nil"/>
          <w:right w:val="nil"/>
          <w:between w:val="nil"/>
        </w:pBdr>
        <w:spacing w:after="0"/>
        <w:rPr>
          <w:sz w:val="16"/>
          <w:szCs w:val="16"/>
        </w:rPr>
      </w:pPr>
      <w:r w:rsidRPr="00383F56">
        <w:rPr>
          <w:sz w:val="16"/>
          <w:szCs w:val="16"/>
        </w:rPr>
        <w:t>Źródło: Badania własne</w:t>
      </w:r>
      <w:r w:rsidR="009D4F76">
        <w:rPr>
          <w:sz w:val="16"/>
          <w:szCs w:val="16"/>
        </w:rPr>
        <w:t>.</w:t>
      </w:r>
    </w:p>
    <w:p w14:paraId="4EE2BF49" w14:textId="77777777" w:rsidR="00EA2480" w:rsidRDefault="00EA2480" w:rsidP="00EA2480">
      <w:pPr>
        <w:pBdr>
          <w:top w:val="nil"/>
          <w:left w:val="nil"/>
          <w:bottom w:val="nil"/>
          <w:right w:val="nil"/>
          <w:between w:val="nil"/>
        </w:pBdr>
        <w:spacing w:after="0"/>
        <w:rPr>
          <w:color w:val="FF0000"/>
          <w:highlight w:val="cyan"/>
        </w:rPr>
      </w:pPr>
    </w:p>
    <w:p w14:paraId="23945056" w14:textId="572803BA" w:rsidR="006A3A7F" w:rsidRPr="006A3A7F" w:rsidRDefault="000879A8" w:rsidP="000879A8">
      <w:pPr>
        <w:pBdr>
          <w:top w:val="nil"/>
          <w:left w:val="nil"/>
          <w:bottom w:val="nil"/>
          <w:right w:val="nil"/>
          <w:between w:val="nil"/>
        </w:pBdr>
        <w:spacing w:after="0" w:line="360" w:lineRule="auto"/>
        <w:jc w:val="both"/>
      </w:pPr>
      <w:r w:rsidRPr="000879A8">
        <w:rPr>
          <w:color w:val="FF0000"/>
        </w:rPr>
        <w:tab/>
      </w:r>
      <w:r>
        <w:t>P</w:t>
      </w:r>
      <w:r w:rsidRPr="000879A8">
        <w:t>oza zwiększeniem ruchu turystycznego uczestnicy</w:t>
      </w:r>
      <w:r>
        <w:t xml:space="preserve"> badania dostrzegli również</w:t>
      </w:r>
      <w:r w:rsidRPr="000879A8">
        <w:t xml:space="preserve"> </w:t>
      </w:r>
      <w:r>
        <w:t>znaczące zmiany w</w:t>
      </w:r>
      <w:r w:rsidRPr="000879A8">
        <w:t xml:space="preserve"> obszarze t</w:t>
      </w:r>
      <w:r>
        <w:t xml:space="preserve">urystyki, kultury i rekreacji – zdecydowana większość mieszkańców biorących udział w badaniu dostrzegła zmiany we wszystkich obszarach wskazanych w ankiecie. </w:t>
      </w:r>
      <w:r w:rsidR="006A3A7F">
        <w:t xml:space="preserve">Zwiększenie liczby inicjatyw służących kultywowaniu lokalnej tradycji dostrzegło 115 badanych, 114 osób zwróciło uwagę na zwiększenie elastyczności przestrzeni publicznej, a 113 badanych wskazało poprawę stanu zabytków oraz infrastruktury sportowo-rekreacyjnej. Zwiększenie liczby wydarzeń kulturalnych dostrzegło 112 badanych, a poprawę stanu zabytków – 111 </w:t>
      </w:r>
      <w:r w:rsidR="00E33DB1">
        <w:t xml:space="preserve">respondentów. Grupa około 7 – 12 osób – uczestników badania nie dostrzegła zmian w powyższych obszarach.  </w:t>
      </w:r>
    </w:p>
    <w:p w14:paraId="6BD1427C" w14:textId="77777777" w:rsidR="00EA2480" w:rsidRDefault="00EA2480" w:rsidP="00EA2480">
      <w:pPr>
        <w:pBdr>
          <w:top w:val="nil"/>
          <w:left w:val="nil"/>
          <w:bottom w:val="nil"/>
          <w:right w:val="nil"/>
          <w:between w:val="nil"/>
        </w:pBdr>
        <w:spacing w:after="0"/>
        <w:rPr>
          <w:color w:val="FF0000"/>
          <w:highlight w:val="cyan"/>
        </w:rPr>
      </w:pPr>
    </w:p>
    <w:p w14:paraId="1DC2E1CA" w14:textId="5DBBE243" w:rsidR="00061C58" w:rsidRDefault="00061C58" w:rsidP="00061C58">
      <w:pPr>
        <w:pStyle w:val="Legenda"/>
      </w:pPr>
      <w:r>
        <w:br w:type="page"/>
      </w:r>
      <w:bookmarkStart w:id="51" w:name="_Toc87972863"/>
      <w:r>
        <w:lastRenderedPageBreak/>
        <w:t xml:space="preserve">Wykres </w:t>
      </w:r>
      <w:r>
        <w:fldChar w:fldCharType="begin"/>
      </w:r>
      <w:r>
        <w:instrText xml:space="preserve"> SEQ Wykres \* ARABIC </w:instrText>
      </w:r>
      <w:r>
        <w:fldChar w:fldCharType="separate"/>
      </w:r>
      <w:r w:rsidR="00B63FFF">
        <w:rPr>
          <w:noProof/>
        </w:rPr>
        <w:t>19</w:t>
      </w:r>
      <w:r>
        <w:fldChar w:fldCharType="end"/>
      </w:r>
      <w:r>
        <w:rPr>
          <w:lang w:val="pl-PL"/>
        </w:rPr>
        <w:t xml:space="preserve">. </w:t>
      </w:r>
      <w:r w:rsidRPr="004E0957">
        <w:rPr>
          <w:lang w:val="pl-PL"/>
        </w:rPr>
        <w:t>Czy korzystał/a Pan/i  z efektów działa</w:t>
      </w:r>
      <w:r>
        <w:rPr>
          <w:lang w:val="pl-PL"/>
        </w:rPr>
        <w:t>ń</w:t>
      </w:r>
      <w:r w:rsidRPr="004E0957">
        <w:rPr>
          <w:lang w:val="pl-PL"/>
        </w:rPr>
        <w:t xml:space="preserve"> podejmowanych w ciągu ostatnich 5 lat przez LGD funkcjonujące na terenie gminy, w której Pan/i mieszka?</w:t>
      </w:r>
      <w:bookmarkEnd w:id="51"/>
    </w:p>
    <w:p w14:paraId="585CC644" w14:textId="77777777" w:rsidR="00EA2480" w:rsidRDefault="00EA2480" w:rsidP="00EA2480">
      <w:pPr>
        <w:pBdr>
          <w:top w:val="nil"/>
          <w:left w:val="nil"/>
          <w:bottom w:val="nil"/>
          <w:right w:val="nil"/>
          <w:between w:val="nil"/>
        </w:pBdr>
        <w:spacing w:after="0"/>
      </w:pPr>
      <w:r>
        <w:rPr>
          <w:noProof/>
          <w:lang w:val="en-US"/>
        </w:rPr>
        <w:drawing>
          <wp:inline distT="0" distB="0" distL="0" distR="0" wp14:anchorId="29064621" wp14:editId="33AC9170">
            <wp:extent cx="5717540" cy="3440430"/>
            <wp:effectExtent l="0" t="0" r="22860" b="13970"/>
            <wp:docPr id="6" name="Wykres 6">
              <a:extLst xmlns:a="http://schemas.openxmlformats.org/drawingml/2006/main">
                <a:ext uri="{FF2B5EF4-FFF2-40B4-BE49-F238E27FC236}">
                  <a16:creationId xmlns:a16="http://schemas.microsoft.com/office/drawing/2014/main" id="{B5832586-F3A3-424D-B3D1-3FADF2FCF5D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7A2F0E45" w14:textId="0ADDA77C" w:rsidR="00EA2480" w:rsidRDefault="00EA2480" w:rsidP="00EA2480">
      <w:pPr>
        <w:pBdr>
          <w:top w:val="nil"/>
          <w:left w:val="nil"/>
          <w:bottom w:val="nil"/>
          <w:right w:val="nil"/>
          <w:between w:val="nil"/>
        </w:pBdr>
        <w:spacing w:after="0"/>
        <w:rPr>
          <w:sz w:val="16"/>
          <w:szCs w:val="16"/>
        </w:rPr>
      </w:pPr>
      <w:r w:rsidRPr="00383F56">
        <w:rPr>
          <w:sz w:val="16"/>
          <w:szCs w:val="16"/>
        </w:rPr>
        <w:t>Źródło: Badania własne</w:t>
      </w:r>
      <w:r w:rsidR="009D4F76">
        <w:rPr>
          <w:sz w:val="16"/>
          <w:szCs w:val="16"/>
        </w:rPr>
        <w:t>.</w:t>
      </w:r>
    </w:p>
    <w:p w14:paraId="7A4358A9" w14:textId="77777777" w:rsidR="00EA2480" w:rsidRDefault="00EA2480" w:rsidP="00EA2480">
      <w:pPr>
        <w:pBdr>
          <w:top w:val="nil"/>
          <w:left w:val="nil"/>
          <w:bottom w:val="nil"/>
          <w:right w:val="nil"/>
          <w:between w:val="nil"/>
        </w:pBdr>
        <w:spacing w:after="0"/>
      </w:pPr>
    </w:p>
    <w:p w14:paraId="5F019ED4" w14:textId="1A5DC739" w:rsidR="00061C58" w:rsidRDefault="00E67978" w:rsidP="00E67978">
      <w:pPr>
        <w:spacing w:after="0" w:line="360" w:lineRule="auto"/>
        <w:ind w:firstLine="720"/>
        <w:jc w:val="both"/>
      </w:pPr>
      <w:r>
        <w:t xml:space="preserve">Istotną kwestią jest świadomość mieszkańców w zakresie efektów przedsięwzięć zrealizowanych w ramach Strategii RLKS. </w:t>
      </w:r>
      <w:r w:rsidR="001450BA">
        <w:t xml:space="preserve">Najwięcej </w:t>
      </w:r>
      <w:r>
        <w:t>uczestników badania</w:t>
      </w:r>
      <w:r w:rsidR="009D4F76">
        <w:t>,</w:t>
      </w:r>
      <w:r w:rsidR="001450BA">
        <w:t xml:space="preserve"> 116 osób</w:t>
      </w:r>
      <w:r w:rsidR="009D4F76">
        <w:t>,</w:t>
      </w:r>
      <w:r w:rsidR="001450BA">
        <w:t xml:space="preserve"> wskazało, że uczestniczyło w imprezach lokalnych dofinansowanych ze środków LGD</w:t>
      </w:r>
      <w:r w:rsidR="002664F9">
        <w:t>,</w:t>
      </w:r>
      <w:r w:rsidR="001450BA">
        <w:t xml:space="preserve"> 114 badanych korzystało z infrastruktury, której powstanie bądź modernizacja były dofinansowane ze środków LGD, a 111 uczestników brało udział w spotkaniach organizowanych przez LGD. Stosunkowo najmniej osób</w:t>
      </w:r>
      <w:r w:rsidR="009D4F76">
        <w:t>,</w:t>
      </w:r>
      <w:r w:rsidR="001450BA">
        <w:t xml:space="preserve"> 108</w:t>
      </w:r>
      <w:r w:rsidR="009D4F76">
        <w:t>,</w:t>
      </w:r>
      <w:r w:rsidR="001450BA">
        <w:t xml:space="preserve"> brało udział w szkoleniach organizowanych w ramach projektów dofinansowanych przez LGD. </w:t>
      </w:r>
      <w:r>
        <w:t>Zważywszy na powyższ</w:t>
      </w:r>
      <w:r w:rsidR="009D4F76">
        <w:t>e</w:t>
      </w:r>
      <w:r>
        <w:t xml:space="preserve"> wyniki należy pozytywnie ocenić działania podejmowane przez LGD – mieszkańcy nie tylko uczestniczą w proponowanych aktywnościach, ale również są świadomi, że ich organizatorem jest LGD. Świadczy to również o dobrej komunikacji LGD ze społecznością lokalną i skuteczności wykorzystywanych kanałów komunikacyjnych.  </w:t>
      </w:r>
    </w:p>
    <w:p w14:paraId="1AB0A73B" w14:textId="77777777" w:rsidR="00061C58" w:rsidRDefault="00061C58">
      <w:r>
        <w:br w:type="page"/>
      </w:r>
    </w:p>
    <w:p w14:paraId="582EE6EC" w14:textId="6902B80E" w:rsidR="00E67978" w:rsidRDefault="00061C58" w:rsidP="00061C58">
      <w:pPr>
        <w:pStyle w:val="Legenda"/>
      </w:pPr>
      <w:bookmarkStart w:id="52" w:name="_Toc87972864"/>
      <w:r>
        <w:lastRenderedPageBreak/>
        <w:t xml:space="preserve">Wykres </w:t>
      </w:r>
      <w:r>
        <w:fldChar w:fldCharType="begin"/>
      </w:r>
      <w:r>
        <w:instrText xml:space="preserve"> SEQ Wykres \* ARABIC </w:instrText>
      </w:r>
      <w:r>
        <w:fldChar w:fldCharType="separate"/>
      </w:r>
      <w:r w:rsidR="00B63FFF">
        <w:rPr>
          <w:noProof/>
        </w:rPr>
        <w:t>20</w:t>
      </w:r>
      <w:r>
        <w:fldChar w:fldCharType="end"/>
      </w:r>
      <w:r>
        <w:rPr>
          <w:lang w:val="pl-PL"/>
        </w:rPr>
        <w:t xml:space="preserve">. </w:t>
      </w:r>
      <w:r w:rsidRPr="004D13E8">
        <w:rPr>
          <w:lang w:val="pl-PL"/>
        </w:rPr>
        <w:t>Które z wymienionych obszarów wymagają dofinansowania w Pana/i gminie?</w:t>
      </w:r>
      <w:bookmarkEnd w:id="52"/>
    </w:p>
    <w:p w14:paraId="5DEB9AB8" w14:textId="77777777" w:rsidR="00EA2480" w:rsidRDefault="00EA2480" w:rsidP="00910A25">
      <w:pPr>
        <w:spacing w:after="0"/>
        <w:rPr>
          <w:color w:val="4472C4"/>
        </w:rPr>
      </w:pPr>
      <w:r>
        <w:rPr>
          <w:noProof/>
          <w:lang w:val="en-US"/>
        </w:rPr>
        <w:drawing>
          <wp:inline distT="0" distB="0" distL="0" distR="0" wp14:anchorId="252CB987" wp14:editId="3FD6361A">
            <wp:extent cx="5759450" cy="4689733"/>
            <wp:effectExtent l="0" t="0" r="31750" b="34925"/>
            <wp:docPr id="7" name="Wykres 7">
              <a:extLst xmlns:a="http://schemas.openxmlformats.org/drawingml/2006/main">
                <a:ext uri="{FF2B5EF4-FFF2-40B4-BE49-F238E27FC236}">
                  <a16:creationId xmlns:a16="http://schemas.microsoft.com/office/drawing/2014/main" id="{7F04B9FD-FAA6-49E9-BE45-AAECD0ECE72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329B6D4C" w14:textId="7375CC10" w:rsidR="00EA2480" w:rsidRDefault="00EA2480" w:rsidP="00EA2480">
      <w:pPr>
        <w:pBdr>
          <w:top w:val="nil"/>
          <w:left w:val="nil"/>
          <w:bottom w:val="nil"/>
          <w:right w:val="nil"/>
          <w:between w:val="nil"/>
        </w:pBdr>
        <w:spacing w:after="0"/>
        <w:rPr>
          <w:sz w:val="16"/>
          <w:szCs w:val="16"/>
        </w:rPr>
      </w:pPr>
      <w:r w:rsidRPr="00383F56">
        <w:rPr>
          <w:sz w:val="16"/>
          <w:szCs w:val="16"/>
        </w:rPr>
        <w:t>Źródło: Badania własne</w:t>
      </w:r>
      <w:r w:rsidR="009D4F76">
        <w:rPr>
          <w:sz w:val="16"/>
          <w:szCs w:val="16"/>
        </w:rPr>
        <w:t>.</w:t>
      </w:r>
    </w:p>
    <w:p w14:paraId="56B5A1E4" w14:textId="77777777" w:rsidR="00910A25" w:rsidRDefault="00910A25" w:rsidP="00EA2480">
      <w:pPr>
        <w:pBdr>
          <w:top w:val="nil"/>
          <w:left w:val="nil"/>
          <w:bottom w:val="nil"/>
          <w:right w:val="nil"/>
          <w:between w:val="nil"/>
        </w:pBdr>
        <w:spacing w:after="0"/>
        <w:rPr>
          <w:sz w:val="16"/>
          <w:szCs w:val="16"/>
        </w:rPr>
      </w:pPr>
    </w:p>
    <w:p w14:paraId="11109800" w14:textId="3B876924" w:rsidR="00910A25" w:rsidRDefault="00910A25" w:rsidP="00910A25">
      <w:pPr>
        <w:pBdr>
          <w:top w:val="nil"/>
          <w:left w:val="nil"/>
          <w:bottom w:val="nil"/>
          <w:right w:val="nil"/>
          <w:between w:val="nil"/>
        </w:pBdr>
        <w:spacing w:after="0" w:line="360" w:lineRule="auto"/>
        <w:jc w:val="both"/>
      </w:pPr>
      <w:r>
        <w:rPr>
          <w:sz w:val="16"/>
          <w:szCs w:val="16"/>
        </w:rPr>
        <w:tab/>
      </w:r>
      <w:r w:rsidRPr="00517815">
        <w:t xml:space="preserve">Mieszkańcy uczestniczący </w:t>
      </w:r>
      <w:r>
        <w:t xml:space="preserve">w badaniu mieli również szansę wypowiedzieć się na temat działań, które </w:t>
      </w:r>
      <w:r w:rsidR="009D4F76">
        <w:t>ich zdaniem</w:t>
      </w:r>
      <w:r>
        <w:t xml:space="preserve"> powinny być dofinansowane w przyszłości. W ocenie uczestników badania należy w przyszłości kontynuować przede wszystkim finansowanie projektów rozszerzających ofertę kulturalną </w:t>
      </w:r>
      <w:r w:rsidR="009D4F76">
        <w:t>(</w:t>
      </w:r>
      <w:r w:rsidR="007917D7">
        <w:t xml:space="preserve">123 </w:t>
      </w:r>
      <w:r w:rsidR="009D4F76">
        <w:t>wskazań)</w:t>
      </w:r>
      <w:r w:rsidR="007917D7">
        <w:t xml:space="preserve">, poprawiających infrastrukturę drogową </w:t>
      </w:r>
      <w:r w:rsidR="009D4F76">
        <w:t>(</w:t>
      </w:r>
      <w:r w:rsidR="007917D7">
        <w:t>122 wskazania</w:t>
      </w:r>
      <w:r w:rsidR="009D4F76">
        <w:t>)</w:t>
      </w:r>
      <w:r w:rsidR="007917D7">
        <w:t xml:space="preserve">, a także polegających na przyznaniu dofinansowania dla osób planujących założenie działalności gospodarczej oraz projektów promujących obszar </w:t>
      </w:r>
      <w:r w:rsidR="009D4F76">
        <w:t>(</w:t>
      </w:r>
      <w:r w:rsidR="007917D7">
        <w:t>po 121 wskazań</w:t>
      </w:r>
      <w:r w:rsidR="009D4F76">
        <w:t>)</w:t>
      </w:r>
      <w:r w:rsidR="007917D7">
        <w:t xml:space="preserve">. Opieka nad osobami starszymi oraz inwestycje w infrastrukturę społeczną (świetlice, miejsca spotkań) wymagają finansowania w przyszłości w ocenie 120 mieszkańców uczestniczących w badaniu. Wsparcie dla istniejących firm oraz tworzenie miejsc pracy jest istotne dla odpowiednio 118 i 117 badanych, podobnie, jak szkolenia i warsztaty dla mieszkańców (117 osób). W ocenie 115 badanych należy w przyszłości inwestować w infrastrukturę sportową, a w ocenie 114 dofinansowania wymaga działalność organizacji pozarządowych. </w:t>
      </w:r>
    </w:p>
    <w:p w14:paraId="325BAB70" w14:textId="5FFA0951" w:rsidR="00EF22C5" w:rsidRDefault="00EF22C5" w:rsidP="00910A25">
      <w:pPr>
        <w:pBdr>
          <w:top w:val="nil"/>
          <w:left w:val="nil"/>
          <w:bottom w:val="nil"/>
          <w:right w:val="nil"/>
          <w:between w:val="nil"/>
        </w:pBdr>
        <w:spacing w:after="0" w:line="360" w:lineRule="auto"/>
        <w:jc w:val="both"/>
      </w:pPr>
      <w:r>
        <w:tab/>
        <w:t>Powyższe wskazania mieszkańców uczestniczących w badaniu potwierdzają słuszność celów i kierunków przyjętych w Strategii RLKS</w:t>
      </w:r>
      <w:r w:rsidR="009469FA">
        <w:t xml:space="preserve"> sformułowanych w ramach celów głównych</w:t>
      </w:r>
      <w:r>
        <w:t>:</w:t>
      </w:r>
    </w:p>
    <w:p w14:paraId="06AF3DC3" w14:textId="014A9FDB" w:rsidR="00EF22C5" w:rsidRDefault="009469FA" w:rsidP="00DE68E1">
      <w:pPr>
        <w:pStyle w:val="Akapitzlist"/>
        <w:numPr>
          <w:ilvl w:val="0"/>
          <w:numId w:val="24"/>
        </w:numPr>
        <w:pBdr>
          <w:top w:val="nil"/>
          <w:left w:val="nil"/>
          <w:bottom w:val="nil"/>
          <w:right w:val="nil"/>
          <w:between w:val="nil"/>
        </w:pBdr>
        <w:spacing w:after="0" w:line="360" w:lineRule="auto"/>
        <w:ind w:left="709"/>
        <w:jc w:val="both"/>
      </w:pPr>
      <w:r w:rsidRPr="009469FA">
        <w:lastRenderedPageBreak/>
        <w:t xml:space="preserve">Włączenie społeczności lokalnej </w:t>
      </w:r>
      <w:r>
        <w:t xml:space="preserve">w poprawę jakości życia i stanu dziedzictwa kulturowego Podbabiogórza, </w:t>
      </w:r>
    </w:p>
    <w:p w14:paraId="427E45DA" w14:textId="5777B0CB" w:rsidR="009469FA" w:rsidRDefault="009469FA" w:rsidP="00DE68E1">
      <w:pPr>
        <w:pStyle w:val="Akapitzlist"/>
        <w:numPr>
          <w:ilvl w:val="0"/>
          <w:numId w:val="24"/>
        </w:numPr>
        <w:pBdr>
          <w:top w:val="nil"/>
          <w:left w:val="nil"/>
          <w:bottom w:val="nil"/>
          <w:right w:val="nil"/>
          <w:between w:val="nil"/>
        </w:pBdr>
        <w:spacing w:after="0" w:line="360" w:lineRule="auto"/>
        <w:ind w:left="709"/>
        <w:jc w:val="both"/>
      </w:pPr>
      <w:r>
        <w:t>Wzrost konkurencyjności gospodarczej, w tym branże turystycznej Podbabiogórza,</w:t>
      </w:r>
    </w:p>
    <w:p w14:paraId="16445B85" w14:textId="7EFE3155" w:rsidR="009469FA" w:rsidRPr="00CF7911" w:rsidRDefault="00CF7911" w:rsidP="00DE68E1">
      <w:pPr>
        <w:pStyle w:val="Akapitzlist"/>
        <w:numPr>
          <w:ilvl w:val="0"/>
          <w:numId w:val="24"/>
        </w:numPr>
        <w:pBdr>
          <w:top w:val="nil"/>
          <w:left w:val="nil"/>
          <w:bottom w:val="nil"/>
          <w:right w:val="nil"/>
          <w:between w:val="nil"/>
        </w:pBdr>
        <w:spacing w:after="0" w:line="360" w:lineRule="auto"/>
        <w:ind w:left="709"/>
        <w:jc w:val="both"/>
        <w:rPr>
          <w:rFonts w:asciiTheme="minorHAnsi" w:hAnsiTheme="minorHAnsi"/>
        </w:rPr>
      </w:pPr>
      <w:r w:rsidRPr="00CF7911">
        <w:rPr>
          <w:rFonts w:asciiTheme="minorHAnsi" w:eastAsia="Times New Roman" w:hAnsiTheme="minorHAnsi" w:cs="Times New Roman"/>
          <w:lang w:val="cs-CZ"/>
        </w:rPr>
        <w:t xml:space="preserve">Aktywizacja mieszkańców </w:t>
      </w:r>
      <w:r>
        <w:rPr>
          <w:rFonts w:asciiTheme="minorHAnsi" w:eastAsia="Times New Roman" w:hAnsiTheme="minorHAnsi" w:cs="Times New Roman"/>
          <w:lang w:val="cs-CZ"/>
        </w:rPr>
        <w:t xml:space="preserve">do przeciwdziałania </w:t>
      </w:r>
      <w:r w:rsidRPr="00CF7911">
        <w:rPr>
          <w:rFonts w:asciiTheme="minorHAnsi" w:eastAsia="Times New Roman" w:hAnsiTheme="minorHAnsi" w:cs="Times New Roman"/>
          <w:lang w:val="cs-CZ"/>
        </w:rPr>
        <w:t>negatywnym zjawiskom społecznym i środowiskowym</w:t>
      </w:r>
      <w:r>
        <w:rPr>
          <w:rFonts w:asciiTheme="minorHAnsi" w:eastAsia="Times New Roman" w:hAnsiTheme="minorHAnsi" w:cs="Times New Roman"/>
          <w:lang w:val="cs-CZ"/>
        </w:rPr>
        <w:t>,</w:t>
      </w:r>
    </w:p>
    <w:p w14:paraId="159EE205" w14:textId="621CF83A" w:rsidR="00834817" w:rsidRDefault="00CF7911" w:rsidP="00DE68E1">
      <w:pPr>
        <w:pStyle w:val="Akapitzlist"/>
        <w:numPr>
          <w:ilvl w:val="0"/>
          <w:numId w:val="24"/>
        </w:numPr>
        <w:pBdr>
          <w:top w:val="nil"/>
          <w:left w:val="nil"/>
          <w:bottom w:val="nil"/>
          <w:right w:val="nil"/>
          <w:between w:val="nil"/>
        </w:pBdr>
        <w:spacing w:after="0" w:line="360" w:lineRule="auto"/>
        <w:ind w:left="709"/>
        <w:jc w:val="both"/>
        <w:rPr>
          <w:rFonts w:asciiTheme="minorHAnsi" w:hAnsiTheme="minorHAnsi"/>
        </w:rPr>
      </w:pPr>
      <w:r>
        <w:rPr>
          <w:rFonts w:asciiTheme="minorHAnsi" w:hAnsiTheme="minorHAnsi"/>
        </w:rPr>
        <w:t xml:space="preserve">Wzmocnienie więzi i współpracy społeczności Podbabiogorza. </w:t>
      </w:r>
    </w:p>
    <w:p w14:paraId="53B50210" w14:textId="57B15B91" w:rsidR="00B74D14" w:rsidRPr="00834817" w:rsidRDefault="00834817" w:rsidP="00834817">
      <w:pPr>
        <w:rPr>
          <w:rFonts w:asciiTheme="minorHAnsi" w:hAnsiTheme="minorHAnsi"/>
        </w:rPr>
      </w:pPr>
      <w:r>
        <w:rPr>
          <w:rFonts w:asciiTheme="minorHAnsi" w:hAnsiTheme="minorHAnsi"/>
        </w:rPr>
        <w:br w:type="page"/>
      </w:r>
    </w:p>
    <w:p w14:paraId="33D38324" w14:textId="2CFF4A18" w:rsidR="00B74D14" w:rsidRDefault="00634F30" w:rsidP="00634F30">
      <w:pPr>
        <w:pStyle w:val="Nagwek1"/>
      </w:pPr>
      <w:bookmarkStart w:id="53" w:name="_Toc87972810"/>
      <w:r w:rsidRPr="00634F30">
        <w:rPr>
          <w:b w:val="0"/>
        </w:rPr>
        <w:lastRenderedPageBreak/>
        <w:t>6.</w:t>
      </w:r>
      <w:r>
        <w:t xml:space="preserve"> </w:t>
      </w:r>
      <w:r w:rsidR="00B74D14">
        <w:t>Odpowiedzi na pytania badawcze</w:t>
      </w:r>
      <w:bookmarkEnd w:id="53"/>
    </w:p>
    <w:p w14:paraId="1C72DBBF" w14:textId="1C56F360" w:rsidR="00634F30" w:rsidRPr="00634F30" w:rsidRDefault="00634F30" w:rsidP="00634F30">
      <w:pPr>
        <w:spacing w:line="360" w:lineRule="auto"/>
        <w:ind w:firstLine="720"/>
        <w:jc w:val="both"/>
      </w:pPr>
      <w:r>
        <w:t xml:space="preserve">Przeprowadzone badania obejmujące analizę danych zastanych, badania ankietowe oraz badania jakościowe pozwoliły na zgromadzenie szerokiego zestawu danych opisujących działalność LGD „Podbabiogórze” w ramach wdrażania Strategii Rozwoju Lokalnego Kierowanego przez Społeczność. Wyniki badania omówione w rozdziale 5 pozwalają na udzielenie odpowiedzi na pytania badawcze zawarte w Wytycznych Ministerstwa Rolnictwa i Rozwoju </w:t>
      </w:r>
      <w:r w:rsidRPr="00B74DD4">
        <w:t xml:space="preserve">Wsi nr </w:t>
      </w:r>
      <w:r w:rsidR="00552E5B" w:rsidRPr="00B74DD4">
        <w:t>5/3/2017</w:t>
      </w:r>
      <w:r w:rsidR="00552E5B" w:rsidRPr="00552E5B">
        <w:rPr>
          <w:color w:val="FF0000"/>
        </w:rPr>
        <w:t xml:space="preserve"> </w:t>
      </w:r>
      <w:r>
        <w:t>w zakresie monitoringu i ewaluacji strategii rozwoju lokalnego kierowanego przez społeczność w ramach Programu Rozwoju Obszarów Wiejskich na lata 2014-2020.</w:t>
      </w:r>
    </w:p>
    <w:p w14:paraId="545ACECC" w14:textId="6F94C071" w:rsidR="00B74D14" w:rsidRDefault="00B74D14" w:rsidP="00B74D14">
      <w:pPr>
        <w:pStyle w:val="Nagwek2"/>
      </w:pPr>
      <w:bookmarkStart w:id="54" w:name="_heading=h.z337ya" w:colFirst="0" w:colLast="0"/>
      <w:bookmarkStart w:id="55" w:name="_Toc87972811"/>
      <w:bookmarkEnd w:id="54"/>
      <w:r>
        <w:t>6.1. Ocena wpływu na główny cel LSR</w:t>
      </w:r>
      <w:bookmarkEnd w:id="55"/>
      <w:r>
        <w:t xml:space="preserve"> </w:t>
      </w:r>
    </w:p>
    <w:p w14:paraId="5FD11FCB" w14:textId="6BBCA626" w:rsidR="00B2511C" w:rsidRDefault="00B2511C" w:rsidP="00B2511C">
      <w:pPr>
        <w:pBdr>
          <w:top w:val="nil"/>
          <w:left w:val="nil"/>
          <w:bottom w:val="nil"/>
          <w:right w:val="nil"/>
          <w:between w:val="nil"/>
        </w:pBdr>
        <w:spacing w:after="0" w:line="360" w:lineRule="auto"/>
        <w:ind w:firstLine="720"/>
        <w:jc w:val="both"/>
      </w:pPr>
      <w:r>
        <w:t>Analizy przeprowadzone na potrzeby ewaluacji pozwalają pozytywnie ocenić wpływ przedsięwzięć realizowanych przez LGD na osiągnięcie założonych celów zdefiniowanych w Strategii RLKS. Przewidywała ona osiągnięcie 4 celów ogólnych:</w:t>
      </w:r>
    </w:p>
    <w:p w14:paraId="6AABCF9D" w14:textId="44AFC0FE" w:rsidR="00B2511C" w:rsidRDefault="00B2511C" w:rsidP="005A43AF">
      <w:pPr>
        <w:pBdr>
          <w:top w:val="nil"/>
          <w:left w:val="nil"/>
          <w:bottom w:val="nil"/>
          <w:right w:val="nil"/>
          <w:between w:val="nil"/>
        </w:pBdr>
        <w:spacing w:after="0" w:line="360" w:lineRule="auto"/>
        <w:jc w:val="both"/>
      </w:pPr>
      <w:r>
        <w:rPr>
          <w:b/>
        </w:rPr>
        <w:t xml:space="preserve">1. </w:t>
      </w:r>
      <w:r w:rsidRPr="006C73F6">
        <w:rPr>
          <w:b/>
        </w:rPr>
        <w:t>Cel ogólny I</w:t>
      </w:r>
      <w:r w:rsidRPr="006C73F6">
        <w:t xml:space="preserve"> </w:t>
      </w:r>
      <w:r w:rsidRPr="006C73F6">
        <w:rPr>
          <w:rFonts w:cs="Arial"/>
          <w:bCs/>
        </w:rPr>
        <w:t>Włączanie społeczności lokalnej w poprawę jakości życia i stanu dziedzictwa kulturowego Podbabiogórza</w:t>
      </w:r>
      <w:r>
        <w:rPr>
          <w:rFonts w:cs="Arial"/>
          <w:bCs/>
        </w:rPr>
        <w:t>,</w:t>
      </w:r>
    </w:p>
    <w:p w14:paraId="6D0F287A" w14:textId="03F0B72C" w:rsidR="00B2511C" w:rsidRDefault="00B2511C" w:rsidP="005A43AF">
      <w:pPr>
        <w:pBdr>
          <w:top w:val="nil"/>
          <w:left w:val="nil"/>
          <w:bottom w:val="nil"/>
          <w:right w:val="nil"/>
          <w:between w:val="nil"/>
        </w:pBdr>
        <w:spacing w:after="0" w:line="360" w:lineRule="auto"/>
        <w:jc w:val="both"/>
        <w:rPr>
          <w:b/>
        </w:rPr>
      </w:pPr>
      <w:r>
        <w:rPr>
          <w:b/>
        </w:rPr>
        <w:t xml:space="preserve">2. </w:t>
      </w:r>
      <w:r w:rsidRPr="006C73F6">
        <w:rPr>
          <w:b/>
        </w:rPr>
        <w:t>Cel ogólny I</w:t>
      </w:r>
      <w:r>
        <w:rPr>
          <w:b/>
        </w:rPr>
        <w:t xml:space="preserve">I </w:t>
      </w:r>
      <w:r w:rsidRPr="006C73F6">
        <w:rPr>
          <w:rFonts w:cs="Arial"/>
        </w:rPr>
        <w:t>Wzrost konkurencyjności gospodarczej w tym branży turystycznej Podbabiogórza</w:t>
      </w:r>
      <w:r>
        <w:rPr>
          <w:rFonts w:cs="Arial"/>
        </w:rPr>
        <w:t>,</w:t>
      </w:r>
    </w:p>
    <w:p w14:paraId="40E1F5C7" w14:textId="4CDE36FF" w:rsidR="00B2511C" w:rsidRPr="006C73F6" w:rsidRDefault="00B2511C" w:rsidP="005A43AF">
      <w:pPr>
        <w:pBdr>
          <w:top w:val="nil"/>
          <w:left w:val="nil"/>
          <w:bottom w:val="nil"/>
          <w:right w:val="nil"/>
          <w:between w:val="nil"/>
        </w:pBdr>
        <w:spacing w:after="0" w:line="360" w:lineRule="auto"/>
        <w:jc w:val="both"/>
        <w:rPr>
          <w:b/>
        </w:rPr>
      </w:pPr>
      <w:r>
        <w:rPr>
          <w:b/>
        </w:rPr>
        <w:t xml:space="preserve">3. </w:t>
      </w:r>
      <w:r w:rsidRPr="006C73F6">
        <w:rPr>
          <w:b/>
        </w:rPr>
        <w:t>Cel ogólny I</w:t>
      </w:r>
      <w:r>
        <w:rPr>
          <w:b/>
        </w:rPr>
        <w:t>II</w:t>
      </w:r>
      <w:r w:rsidRPr="006C73F6">
        <w:rPr>
          <w:b/>
        </w:rPr>
        <w:t xml:space="preserve"> </w:t>
      </w:r>
      <w:r w:rsidRPr="006C73F6">
        <w:rPr>
          <w:rFonts w:cs="Arial"/>
        </w:rPr>
        <w:t>Aktywizacja mieszkańców do przeciwdziałania negatywnym zjawiskom społecznym i środowiskowym</w:t>
      </w:r>
      <w:r>
        <w:rPr>
          <w:rFonts w:cs="Arial"/>
        </w:rPr>
        <w:t>,</w:t>
      </w:r>
    </w:p>
    <w:p w14:paraId="5DEEBCD0" w14:textId="2ACE7153" w:rsidR="00B2511C" w:rsidRPr="006C73F6" w:rsidRDefault="00B2511C" w:rsidP="005A43AF">
      <w:pPr>
        <w:pBdr>
          <w:top w:val="nil"/>
          <w:left w:val="nil"/>
          <w:bottom w:val="nil"/>
          <w:right w:val="nil"/>
          <w:between w:val="nil"/>
        </w:pBdr>
        <w:spacing w:after="0" w:line="360" w:lineRule="auto"/>
        <w:jc w:val="both"/>
        <w:rPr>
          <w:b/>
        </w:rPr>
      </w:pPr>
      <w:r>
        <w:rPr>
          <w:b/>
        </w:rPr>
        <w:t xml:space="preserve">4. </w:t>
      </w:r>
      <w:r w:rsidRPr="006C73F6">
        <w:rPr>
          <w:b/>
        </w:rPr>
        <w:t>Cel ogólny I</w:t>
      </w:r>
      <w:r>
        <w:rPr>
          <w:b/>
        </w:rPr>
        <w:t xml:space="preserve">V </w:t>
      </w:r>
      <w:r w:rsidRPr="006C73F6">
        <w:rPr>
          <w:b/>
        </w:rPr>
        <w:t xml:space="preserve"> </w:t>
      </w:r>
      <w:r w:rsidRPr="006C73F6">
        <w:rPr>
          <w:rFonts w:cs="Arial"/>
        </w:rPr>
        <w:t>Wzmocnienie więzi i współpracy społeczności Podbabiogórza</w:t>
      </w:r>
      <w:r>
        <w:rPr>
          <w:rFonts w:cs="Arial"/>
        </w:rPr>
        <w:t>.</w:t>
      </w:r>
    </w:p>
    <w:p w14:paraId="660F18FC" w14:textId="4EC37BEC" w:rsidR="00B2511C" w:rsidRDefault="00693808" w:rsidP="00E831FF">
      <w:pPr>
        <w:pBdr>
          <w:top w:val="nil"/>
          <w:left w:val="nil"/>
          <w:bottom w:val="nil"/>
          <w:right w:val="nil"/>
          <w:between w:val="nil"/>
        </w:pBdr>
        <w:spacing w:after="0" w:line="360" w:lineRule="auto"/>
        <w:jc w:val="both"/>
      </w:pPr>
      <w:r>
        <w:tab/>
        <w:t xml:space="preserve">W ramach celu I </w:t>
      </w:r>
      <w:r w:rsidR="00460B35">
        <w:t xml:space="preserve">realizowano działania </w:t>
      </w:r>
      <w:r w:rsidR="005A43AF">
        <w:t>mające na celu ochronę i promocję</w:t>
      </w:r>
      <w:r w:rsidR="00460B35">
        <w:t xml:space="preserve"> dzie</w:t>
      </w:r>
      <w:r w:rsidR="005A43AF">
        <w:t>dzictwa kulturowego, wzmocnienie</w:t>
      </w:r>
      <w:r w:rsidR="00460B35">
        <w:t xml:space="preserve"> podbabiogór</w:t>
      </w:r>
      <w:r w:rsidR="00545BBE">
        <w:t>s</w:t>
      </w:r>
      <w:r w:rsidR="00460B35">
        <w:t>kiej</w:t>
      </w:r>
      <w:r w:rsidR="004471F9" w:rsidRPr="00B74DD4">
        <w:t xml:space="preserve"> marki</w:t>
      </w:r>
      <w:r w:rsidR="004471F9">
        <w:t xml:space="preserve"> </w:t>
      </w:r>
      <w:r w:rsidR="005A43AF">
        <w:t>i produktów lokalnych, tworzenie</w:t>
      </w:r>
      <w:r w:rsidR="00460B35">
        <w:t xml:space="preserve"> </w:t>
      </w:r>
      <w:r w:rsidR="005A43AF">
        <w:t>warunków do kultury sportu i rekreacji oraz</w:t>
      </w:r>
      <w:r w:rsidR="00460B35">
        <w:t xml:space="preserve"> </w:t>
      </w:r>
      <w:r w:rsidR="005A43AF">
        <w:t xml:space="preserve">rozwój oferty kulturalnej. W ramach celu II </w:t>
      </w:r>
      <w:r w:rsidR="00D83816">
        <w:t xml:space="preserve">rozwijano infrastrukturę i ofertę turystyczną i rekreacyjną, wzmacniano promocję i integrację turystyczną obszaru oraz rozwijano konkurencyjność gospodarczą </w:t>
      </w:r>
      <w:r w:rsidR="00634F30" w:rsidRPr="00D83816">
        <w:rPr>
          <w:rFonts w:cs="Arial"/>
        </w:rPr>
        <w:t>szczególnie w zakresie innowacji i nowych technologii</w:t>
      </w:r>
      <w:r w:rsidR="00D83816">
        <w:rPr>
          <w:b/>
        </w:rPr>
        <w:t xml:space="preserve">. </w:t>
      </w:r>
      <w:r w:rsidR="00D83816" w:rsidRPr="00D83816">
        <w:t>Cel III</w:t>
      </w:r>
      <w:r w:rsidR="00D83816">
        <w:t xml:space="preserve"> był realizowany poprzez działania w zakresie </w:t>
      </w:r>
      <w:r w:rsidR="00D83816">
        <w:rPr>
          <w:rFonts w:cs="Arial"/>
        </w:rPr>
        <w:t>zmniejszenia</w:t>
      </w:r>
      <w:r w:rsidR="00634F30" w:rsidRPr="00D83816">
        <w:rPr>
          <w:rFonts w:cs="Arial"/>
        </w:rPr>
        <w:t xml:space="preserve"> barier społecznych dla grup defaworyzowanych</w:t>
      </w:r>
      <w:r w:rsidR="00D83816">
        <w:t xml:space="preserve">, </w:t>
      </w:r>
      <w:r w:rsidR="00D83816">
        <w:rPr>
          <w:rFonts w:cs="Arial"/>
        </w:rPr>
        <w:t>podnoszenia</w:t>
      </w:r>
      <w:r w:rsidR="00634F30" w:rsidRPr="00D83816">
        <w:rPr>
          <w:rFonts w:cs="Arial"/>
        </w:rPr>
        <w:t xml:space="preserve"> świadomości mieszkańców dotyczących zagrożeń </w:t>
      </w:r>
      <w:r w:rsidR="00D83816">
        <w:rPr>
          <w:rFonts w:cs="Arial"/>
        </w:rPr>
        <w:t>dla</w:t>
      </w:r>
      <w:r w:rsidR="00634F30" w:rsidRPr="00D83816">
        <w:rPr>
          <w:rFonts w:cs="Arial"/>
        </w:rPr>
        <w:t xml:space="preserve"> młodych ludzi</w:t>
      </w:r>
      <w:r w:rsidR="00D83816">
        <w:t xml:space="preserve"> oraz </w:t>
      </w:r>
      <w:r w:rsidR="00634F30" w:rsidRPr="00D83816">
        <w:rPr>
          <w:rFonts w:cs="Arial"/>
        </w:rPr>
        <w:t>ochrony środowiska i zmian klimatu</w:t>
      </w:r>
      <w:r w:rsidR="00D83816">
        <w:rPr>
          <w:rFonts w:cs="Arial"/>
        </w:rPr>
        <w:t xml:space="preserve">. Natomiast </w:t>
      </w:r>
      <w:r w:rsidR="00E831FF">
        <w:rPr>
          <w:rFonts w:cs="Arial"/>
        </w:rPr>
        <w:t>w celu IV w szczególności podnoszono kwalifikacje zespołu</w:t>
      </w:r>
      <w:r w:rsidR="00634F30" w:rsidRPr="00D83816">
        <w:rPr>
          <w:b/>
        </w:rPr>
        <w:t xml:space="preserve"> </w:t>
      </w:r>
      <w:r w:rsidR="00E831FF" w:rsidRPr="00E831FF">
        <w:t xml:space="preserve">wdrażającego, aktywizowano społeczność w zakresie RLKS, nawiązywano </w:t>
      </w:r>
      <w:r w:rsidR="00E831FF">
        <w:t xml:space="preserve">i rozwijano </w:t>
      </w:r>
      <w:r w:rsidR="00E831FF" w:rsidRPr="00E831FF">
        <w:t>współpracę</w:t>
      </w:r>
      <w:r w:rsidR="00E831FF">
        <w:t xml:space="preserve"> pomiędzy lokalnymi grupami działania</w:t>
      </w:r>
      <w:r w:rsidR="00E831FF" w:rsidRPr="00E831FF">
        <w:t xml:space="preserve"> </w:t>
      </w:r>
      <w:r w:rsidR="00E831FF">
        <w:t xml:space="preserve">oraz rozwijano obszar Podbabiogórza przy wykorzystaniu lokalnych walorów. </w:t>
      </w:r>
    </w:p>
    <w:p w14:paraId="05A71D1C" w14:textId="2E46617D" w:rsidR="00E831FF" w:rsidRDefault="00E831FF" w:rsidP="00E831FF">
      <w:pPr>
        <w:pBdr>
          <w:top w:val="nil"/>
          <w:left w:val="nil"/>
          <w:bottom w:val="nil"/>
          <w:right w:val="nil"/>
          <w:between w:val="nil"/>
        </w:pBdr>
        <w:spacing w:after="0" w:line="360" w:lineRule="auto"/>
        <w:jc w:val="both"/>
      </w:pPr>
      <w:r>
        <w:tab/>
        <w:t>Przedsięwzięcia realizowane przez LGD przyniosły szereg pozytywnych zmian dostrzeganych przez społeczność lokalną. Mieszkańcy uczestniczący w badaniu zwrócili uwagę w szczególności na:</w:t>
      </w:r>
      <w:r w:rsidRPr="00E831FF">
        <w:t xml:space="preserve"> </w:t>
      </w:r>
    </w:p>
    <w:p w14:paraId="163F272B" w14:textId="77777777" w:rsidR="00E831FF" w:rsidRDefault="00E831FF" w:rsidP="00DE68E1">
      <w:pPr>
        <w:pStyle w:val="Akapitzlist"/>
        <w:numPr>
          <w:ilvl w:val="0"/>
          <w:numId w:val="23"/>
        </w:numPr>
        <w:pBdr>
          <w:top w:val="nil"/>
          <w:left w:val="nil"/>
          <w:bottom w:val="nil"/>
          <w:right w:val="nil"/>
          <w:between w:val="nil"/>
        </w:pBdr>
        <w:spacing w:after="0" w:line="360" w:lineRule="auto"/>
        <w:jc w:val="both"/>
      </w:pPr>
      <w:r>
        <w:t xml:space="preserve">podejmowanie inicjatyw, których celem było wsparcie osób starszych – 113 wskazań, </w:t>
      </w:r>
    </w:p>
    <w:p w14:paraId="0FCE677A" w14:textId="77777777" w:rsidR="00E831FF" w:rsidRDefault="00E831FF" w:rsidP="00DE68E1">
      <w:pPr>
        <w:pStyle w:val="Akapitzlist"/>
        <w:numPr>
          <w:ilvl w:val="0"/>
          <w:numId w:val="23"/>
        </w:numPr>
        <w:pBdr>
          <w:top w:val="nil"/>
          <w:left w:val="nil"/>
          <w:bottom w:val="nil"/>
          <w:right w:val="nil"/>
          <w:between w:val="nil"/>
        </w:pBdr>
        <w:spacing w:after="0" w:line="360" w:lineRule="auto"/>
        <w:jc w:val="both"/>
      </w:pPr>
      <w:r>
        <w:t xml:space="preserve">większy wpływ mieszkańców na to, co dzieje się w gminie – 112 wskazań, </w:t>
      </w:r>
    </w:p>
    <w:p w14:paraId="7C647867" w14:textId="77777777" w:rsidR="00E831FF" w:rsidRDefault="00E831FF" w:rsidP="00DE68E1">
      <w:pPr>
        <w:pStyle w:val="Akapitzlist"/>
        <w:numPr>
          <w:ilvl w:val="0"/>
          <w:numId w:val="23"/>
        </w:numPr>
        <w:pBdr>
          <w:top w:val="nil"/>
          <w:left w:val="nil"/>
          <w:bottom w:val="nil"/>
          <w:right w:val="nil"/>
          <w:between w:val="nil"/>
        </w:pBdr>
        <w:spacing w:after="0" w:line="360" w:lineRule="auto"/>
        <w:jc w:val="both"/>
      </w:pPr>
      <w:r>
        <w:lastRenderedPageBreak/>
        <w:t xml:space="preserve">nowe formy wsparcia dla ludzi młodych – 112 wskazań, </w:t>
      </w:r>
    </w:p>
    <w:p w14:paraId="356BF364" w14:textId="77777777" w:rsidR="00E831FF" w:rsidRDefault="00E831FF" w:rsidP="00DE68E1">
      <w:pPr>
        <w:pStyle w:val="Akapitzlist"/>
        <w:numPr>
          <w:ilvl w:val="0"/>
          <w:numId w:val="23"/>
        </w:numPr>
        <w:pBdr>
          <w:top w:val="nil"/>
          <w:left w:val="nil"/>
          <w:bottom w:val="nil"/>
          <w:right w:val="nil"/>
          <w:between w:val="nil"/>
        </w:pBdr>
        <w:spacing w:after="0" w:line="360" w:lineRule="auto"/>
        <w:jc w:val="both"/>
      </w:pPr>
      <w:r>
        <w:t xml:space="preserve">poprawa relacji pomiędzy mieszkańcami – 109 wskazań. </w:t>
      </w:r>
    </w:p>
    <w:p w14:paraId="50F35F3A" w14:textId="10A9DD66" w:rsidR="00634F30" w:rsidRDefault="00E831FF" w:rsidP="009C438C">
      <w:pPr>
        <w:pBdr>
          <w:top w:val="nil"/>
          <w:left w:val="nil"/>
          <w:bottom w:val="nil"/>
          <w:right w:val="nil"/>
          <w:between w:val="nil"/>
        </w:pBdr>
        <w:spacing w:after="0" w:line="360" w:lineRule="auto"/>
        <w:ind w:firstLine="720"/>
        <w:jc w:val="both"/>
      </w:pPr>
      <w:r>
        <w:t xml:space="preserve">Należy podkreślić, że chętnie korzystali z działań realizowanych przez LGD. </w:t>
      </w:r>
      <w:r w:rsidR="00B2511C">
        <w:t xml:space="preserve">Najwięcej uczestników badania, 116 osób, wskazało, że uczestniczyło w imprezach lokalnych </w:t>
      </w:r>
      <w:r w:rsidR="009C438C">
        <w:t xml:space="preserve">dofinansowanych ze środków LGD, </w:t>
      </w:r>
      <w:r w:rsidR="00B2511C">
        <w:t xml:space="preserve">114 badanych korzystało z infrastruktury, której powstanie bądź modernizacja były dofinansowane ze środków LGD, a 111 uczestników brało udział w spotkaniach organizowanych przez LGD. Stosunkowo najmniej osób, 108, brało udział w szkoleniach organizowanych w ramach projektów dofinansowanych przez LGD. Zważywszy na powyższe wyniki należy pozytywnie ocenić działania podejmowane przez LGD – mieszkańcy nie tylko uczestniczą w proponowanych aktywnościach, ale również są świadomi, że ich organizatorem jest LGD. </w:t>
      </w:r>
    </w:p>
    <w:p w14:paraId="40D45F89" w14:textId="4983E930" w:rsidR="00634F30" w:rsidRDefault="009C438C" w:rsidP="00684E91">
      <w:pPr>
        <w:pBdr>
          <w:top w:val="nil"/>
          <w:left w:val="nil"/>
          <w:bottom w:val="nil"/>
          <w:right w:val="nil"/>
          <w:between w:val="nil"/>
        </w:pBdr>
        <w:spacing w:after="0" w:line="360" w:lineRule="auto"/>
        <w:ind w:firstLine="720"/>
        <w:jc w:val="both"/>
      </w:pPr>
      <w:r>
        <w:t xml:space="preserve">Ponadto, </w:t>
      </w:r>
      <w:r w:rsidR="004B4B4B">
        <w:t>zapytani o działania</w:t>
      </w:r>
      <w:r w:rsidR="00634F30">
        <w:t xml:space="preserve">, które powinny </w:t>
      </w:r>
      <w:r w:rsidR="004B4B4B">
        <w:t xml:space="preserve">być dofinansowane w przyszłości w zdecydowanej większości - ponad 100 uczestników badania – wskazali: </w:t>
      </w:r>
      <w:r w:rsidR="00634F30">
        <w:t>finansowanie projektów rozszerzających ofertę kulturaln</w:t>
      </w:r>
      <w:r w:rsidR="004B4B4B">
        <w:t xml:space="preserve">ą, </w:t>
      </w:r>
      <w:r w:rsidR="00634F30">
        <w:t>poprawiających infras</w:t>
      </w:r>
      <w:r w:rsidR="004B4B4B">
        <w:t>trukturę drogową</w:t>
      </w:r>
      <w:r w:rsidR="00634F30">
        <w:t xml:space="preserve">, </w:t>
      </w:r>
      <w:r w:rsidR="004B4B4B">
        <w:t>dofinansowujących</w:t>
      </w:r>
      <w:r w:rsidR="00634F30">
        <w:t xml:space="preserve"> założenie </w:t>
      </w:r>
      <w:r w:rsidR="004B4B4B">
        <w:t xml:space="preserve">działalności gospodarczej oraz </w:t>
      </w:r>
      <w:r w:rsidR="00634F30">
        <w:t>prom</w:t>
      </w:r>
      <w:r w:rsidR="004B4B4B">
        <w:t>ujących obszar, opiekę</w:t>
      </w:r>
      <w:r w:rsidR="00634F30">
        <w:t xml:space="preserve"> nad osobami starsz</w:t>
      </w:r>
      <w:r w:rsidR="00684E91">
        <w:t>ymi</w:t>
      </w:r>
      <w:r w:rsidR="004B4B4B">
        <w:t xml:space="preserve">, </w:t>
      </w:r>
      <w:r w:rsidR="00634F30">
        <w:t>inwestycje w infrastrukturę społecz</w:t>
      </w:r>
      <w:r w:rsidR="00684E91">
        <w:t>ną (świetlice, miejsca spotkań)</w:t>
      </w:r>
      <w:r w:rsidR="004B4B4B">
        <w:t>, w</w:t>
      </w:r>
      <w:r w:rsidR="00634F30">
        <w:t>sparcie dla istniejących firm</w:t>
      </w:r>
      <w:r w:rsidR="00684E91">
        <w:t xml:space="preserve">, tworzenie miejsc pracy, </w:t>
      </w:r>
      <w:r w:rsidR="00634F30">
        <w:t>szkole</w:t>
      </w:r>
      <w:r w:rsidR="00684E91">
        <w:t xml:space="preserve">nia i warsztaty dla mieszkańców, inwestycje w infrastrukturę sportową oraz </w:t>
      </w:r>
      <w:r w:rsidR="00634F30">
        <w:t>działalność organizacji pozarządowych. Powyższe wskazania mieszkańców uczestniczących w badaniu potwierdzają słuszność celów i kierunków przyjętych w Strategii RLKS sformuł</w:t>
      </w:r>
      <w:r w:rsidR="00684E91">
        <w:t>owanych w ramach celów głównych.</w:t>
      </w:r>
    </w:p>
    <w:p w14:paraId="5C875614" w14:textId="0236EE0A" w:rsidR="009C438C" w:rsidRPr="00634F30" w:rsidRDefault="00684E91" w:rsidP="00684E91">
      <w:pPr>
        <w:pBdr>
          <w:top w:val="nil"/>
          <w:left w:val="nil"/>
          <w:bottom w:val="nil"/>
          <w:right w:val="nil"/>
          <w:between w:val="nil"/>
        </w:pBdr>
        <w:spacing w:after="0" w:line="360" w:lineRule="auto"/>
        <w:ind w:firstLine="720"/>
        <w:jc w:val="both"/>
      </w:pPr>
      <w:r>
        <w:t>Podobnego zdania są przedstawiciele LGD</w:t>
      </w:r>
      <w:r w:rsidR="009C438C">
        <w:t>,</w:t>
      </w:r>
      <w:r>
        <w:t xml:space="preserve"> którzy</w:t>
      </w:r>
      <w:r w:rsidR="009C438C">
        <w:t xml:space="preserve"> zapytani o to, jakie przedsięwzięcia należałoby kon</w:t>
      </w:r>
      <w:r>
        <w:t xml:space="preserve">tynuować w kolejnej Strategii, </w:t>
      </w:r>
      <w:r w:rsidR="009C438C">
        <w:t>stwierdzili, że prawie wszystkie zap</w:t>
      </w:r>
      <w:r w:rsidR="00CF3ED7">
        <w:t xml:space="preserve">rojektowane działania trafiały </w:t>
      </w:r>
      <w:r w:rsidR="009C438C">
        <w:t xml:space="preserve">w potrzeby i większość z nich </w:t>
      </w:r>
      <w:r>
        <w:t xml:space="preserve">należy </w:t>
      </w:r>
      <w:r w:rsidR="009C438C">
        <w:t xml:space="preserve">kontynuować w kolejnej perspektywie finansowej. Jest to efektem wieloletniego doświadczenia związanego z realizacją poprzedniej strategii i wypracowaną już wizją i metodyką działania. </w:t>
      </w:r>
    </w:p>
    <w:p w14:paraId="6648B5C5" w14:textId="77777777" w:rsidR="00B74D14" w:rsidRDefault="00B74D14" w:rsidP="00B74D14">
      <w:pPr>
        <w:pStyle w:val="Nagwek2"/>
      </w:pPr>
      <w:bookmarkStart w:id="56" w:name="_heading=h.3j2qqm3" w:colFirst="0" w:colLast="0"/>
      <w:bookmarkStart w:id="57" w:name="_Toc87972812"/>
      <w:bookmarkEnd w:id="56"/>
      <w:r>
        <w:t>6.2. Ocena wpływu na kapitał społeczny</w:t>
      </w:r>
      <w:bookmarkEnd w:id="57"/>
      <w:r>
        <w:t xml:space="preserve"> </w:t>
      </w:r>
    </w:p>
    <w:p w14:paraId="37D5C502" w14:textId="12473077" w:rsidR="00545BBE" w:rsidRPr="00DD4DDD" w:rsidRDefault="00545BBE" w:rsidP="00545BBE">
      <w:pPr>
        <w:pBdr>
          <w:top w:val="nil"/>
          <w:left w:val="nil"/>
          <w:bottom w:val="nil"/>
          <w:right w:val="nil"/>
          <w:between w:val="nil"/>
        </w:pBdr>
        <w:spacing w:after="0" w:line="360" w:lineRule="auto"/>
        <w:ind w:firstLine="720"/>
        <w:jc w:val="both"/>
        <w:rPr>
          <w:rFonts w:eastAsia="Times New Roman" w:cs="Times New Roman"/>
        </w:rPr>
      </w:pPr>
      <w:r w:rsidRPr="00DD4DDD">
        <w:t xml:space="preserve">Jednym z kluczowych czynników determinujących skuteczność podejścia LEADER są zasoby wysokiej jakości kapitału społecznego w społeczności lokalnej. W literaturze przedmiotu </w:t>
      </w:r>
      <w:r>
        <w:t xml:space="preserve">możemy zetknąć się z różnymi ujęciami kapitału społecznego - </w:t>
      </w:r>
      <w:r w:rsidRPr="00DD4DDD">
        <w:t>funkcjon</w:t>
      </w:r>
      <w:r>
        <w:t>alnymi, strukturalnymi czy też uwzględniającymi</w:t>
      </w:r>
      <w:r w:rsidRPr="00DD4DDD">
        <w:t xml:space="preserve"> paradygmat działania zbiorowego, kooperacji i sieci powiązań. Ze względu na immanentne cechy podejścia LEADER, oznaczającego w prostym tłumaczeniu </w:t>
      </w:r>
      <w:r w:rsidRPr="00DD4DDD">
        <w:rPr>
          <w:rFonts w:eastAsia="Times New Roman" w:cs="Times New Roman"/>
        </w:rPr>
        <w:t>"powiązania między działaniami na rzecz rozwoju gospodarki obszarów wiejskich", najwłaściwszą dla prowadzonych rozważań będzie definicja odwołująca się do działań zbiorowych, kooperacji i sieci powiązań.</w:t>
      </w:r>
      <w:r>
        <w:rPr>
          <w:rFonts w:eastAsia="Times New Roman" w:cs="Times New Roman"/>
        </w:rPr>
        <w:t xml:space="preserve"> </w:t>
      </w:r>
      <w:r w:rsidRPr="00DD4DDD">
        <w:rPr>
          <w:rFonts w:eastAsia="Times New Roman" w:cs="Times New Roman"/>
        </w:rPr>
        <w:t xml:space="preserve">Zgodnie z tym ujęciem kapitał społeczny to moralno-społeczna infrastruktura współdziałania i koordynacji zachowań ludzkich, odnosząca się do cech społecznej organizacji je ułatwiających, albowiem zwiększa </w:t>
      </w:r>
      <w:r w:rsidRPr="00DD4DDD">
        <w:rPr>
          <w:rFonts w:eastAsia="Times New Roman" w:cs="Times New Roman"/>
        </w:rPr>
        <w:lastRenderedPageBreak/>
        <w:t xml:space="preserve">zakres korzyści uzyskiwanych dzięki współpracy i wymianie społecznej i podnosi wydajność istniejących zasobów. Ponadto, buduje powiązania między ludźmi, nadaje im formalną i nieformalną organizację służącą stymulacji współpracy oraz skłania jednostkę do zachowania społecznie korzystnego. W tym podejściu kapitał społeczny składa się z 3 głównych elementów: </w:t>
      </w:r>
    </w:p>
    <w:p w14:paraId="1EF3B88B" w14:textId="77777777" w:rsidR="00545BBE" w:rsidRPr="00DD4DDD" w:rsidRDefault="00545BBE" w:rsidP="00B62ADE">
      <w:pPr>
        <w:pStyle w:val="Akapitzlist"/>
        <w:numPr>
          <w:ilvl w:val="0"/>
          <w:numId w:val="1"/>
        </w:numPr>
        <w:pBdr>
          <w:top w:val="nil"/>
          <w:left w:val="nil"/>
          <w:bottom w:val="nil"/>
          <w:right w:val="nil"/>
          <w:between w:val="nil"/>
        </w:pBdr>
        <w:spacing w:after="0" w:line="360" w:lineRule="auto"/>
        <w:jc w:val="both"/>
      </w:pPr>
      <w:r w:rsidRPr="00DD4DDD">
        <w:t xml:space="preserve">wzorów współdziałania, społecznego uznania dla kooperacyjnych norm oraz wartości uzasadniających zachowania prospołeczne (np. dobro wspólne), </w:t>
      </w:r>
    </w:p>
    <w:p w14:paraId="06FB65AC" w14:textId="77777777" w:rsidR="00545BBE" w:rsidRPr="00DD4DDD" w:rsidRDefault="00545BBE" w:rsidP="00B62ADE">
      <w:pPr>
        <w:pStyle w:val="Akapitzlist"/>
        <w:numPr>
          <w:ilvl w:val="0"/>
          <w:numId w:val="1"/>
        </w:numPr>
        <w:pBdr>
          <w:top w:val="nil"/>
          <w:left w:val="nil"/>
          <w:bottom w:val="nil"/>
          <w:right w:val="nil"/>
          <w:between w:val="nil"/>
        </w:pBdr>
        <w:spacing w:after="0" w:line="360" w:lineRule="auto"/>
        <w:jc w:val="both"/>
      </w:pPr>
      <w:r w:rsidRPr="00DD4DDD">
        <w:t xml:space="preserve"> sieci powiązań między jednostkami i grupami, </w:t>
      </w:r>
    </w:p>
    <w:p w14:paraId="75781B4C" w14:textId="77777777" w:rsidR="00545BBE" w:rsidRPr="00DD4DDD" w:rsidRDefault="00545BBE" w:rsidP="00B62ADE">
      <w:pPr>
        <w:pStyle w:val="Akapitzlist"/>
        <w:numPr>
          <w:ilvl w:val="0"/>
          <w:numId w:val="1"/>
        </w:numPr>
        <w:pBdr>
          <w:top w:val="nil"/>
          <w:left w:val="nil"/>
          <w:bottom w:val="nil"/>
          <w:right w:val="nil"/>
          <w:between w:val="nil"/>
        </w:pBdr>
        <w:spacing w:after="0" w:line="360" w:lineRule="auto"/>
        <w:jc w:val="both"/>
      </w:pPr>
      <w:r w:rsidRPr="00DD4DDD">
        <w:t xml:space="preserve">aktywnych relacji między ludźmi: zaufania, zrozumienia, wspólnych wartości i wzorców zachowania. </w:t>
      </w:r>
      <w:r w:rsidRPr="00DD4DDD">
        <w:rPr>
          <w:rStyle w:val="Odwoanieprzypisudolnego"/>
        </w:rPr>
        <w:footnoteReference w:id="1"/>
      </w:r>
    </w:p>
    <w:p w14:paraId="66E9497E" w14:textId="4E664C14" w:rsidR="0082440E" w:rsidRDefault="00A07828" w:rsidP="004A581C">
      <w:pPr>
        <w:pBdr>
          <w:top w:val="nil"/>
          <w:left w:val="nil"/>
          <w:bottom w:val="nil"/>
          <w:right w:val="nil"/>
          <w:between w:val="nil"/>
        </w:pBdr>
        <w:spacing w:after="0" w:line="360" w:lineRule="auto"/>
        <w:ind w:firstLine="720"/>
        <w:jc w:val="both"/>
        <w:rPr>
          <w:rFonts w:cs="Arial"/>
        </w:rPr>
      </w:pPr>
      <w:r w:rsidRPr="00A07828">
        <w:t>Do rozwoju ka</w:t>
      </w:r>
      <w:r>
        <w:t xml:space="preserve">pitału społecznego obszaru LGD przyczyniały się w szczególności przedsięwzięcia realizowane ramach </w:t>
      </w:r>
      <w:r w:rsidR="0082440E">
        <w:t xml:space="preserve">celu IV. </w:t>
      </w:r>
      <w:r w:rsidR="0082440E" w:rsidRPr="006C73F6">
        <w:rPr>
          <w:rFonts w:cs="Arial"/>
        </w:rPr>
        <w:t>Wzmocnienie więzi i współpracy społeczności Podbabiogórza</w:t>
      </w:r>
      <w:r w:rsidR="0082440E">
        <w:rPr>
          <w:rFonts w:cs="Arial"/>
        </w:rPr>
        <w:t>:</w:t>
      </w:r>
    </w:p>
    <w:p w14:paraId="592C3379" w14:textId="7E977186" w:rsidR="0082440E" w:rsidRDefault="00DE6B4E" w:rsidP="00DE68E1">
      <w:pPr>
        <w:pStyle w:val="Akapitzlist"/>
        <w:numPr>
          <w:ilvl w:val="0"/>
          <w:numId w:val="33"/>
        </w:numPr>
        <w:pBdr>
          <w:top w:val="nil"/>
          <w:left w:val="nil"/>
          <w:bottom w:val="nil"/>
          <w:right w:val="nil"/>
          <w:between w:val="nil"/>
        </w:pBdr>
        <w:spacing w:line="360" w:lineRule="auto"/>
        <w:jc w:val="both"/>
      </w:pPr>
      <w:r>
        <w:t>P.IV.2.1. Zwiększ</w:t>
      </w:r>
      <w:r w:rsidR="0082440E">
        <w:t xml:space="preserve">enie wiedzy i umiejętności </w:t>
      </w:r>
      <w:r>
        <w:t xml:space="preserve">potencjalnych beneficjentów w zakresie wdrażania LSR, </w:t>
      </w:r>
    </w:p>
    <w:p w14:paraId="1D130AF1" w14:textId="1C67FCC4" w:rsidR="00DE6B4E" w:rsidRDefault="00DE6B4E" w:rsidP="00DE68E1">
      <w:pPr>
        <w:pStyle w:val="Akapitzlist"/>
        <w:numPr>
          <w:ilvl w:val="0"/>
          <w:numId w:val="33"/>
        </w:numPr>
        <w:pBdr>
          <w:top w:val="nil"/>
          <w:left w:val="nil"/>
          <w:bottom w:val="nil"/>
          <w:right w:val="nil"/>
          <w:between w:val="nil"/>
        </w:pBdr>
        <w:spacing w:line="360" w:lineRule="auto"/>
        <w:jc w:val="both"/>
      </w:pPr>
      <w:r>
        <w:t>P.IV.3.1. Realizacja projektów współpracy LGD,</w:t>
      </w:r>
    </w:p>
    <w:p w14:paraId="4D9D08D0" w14:textId="5C58B694" w:rsidR="00DE6B4E" w:rsidRDefault="00DE6B4E" w:rsidP="00DE68E1">
      <w:pPr>
        <w:pStyle w:val="Akapitzlist"/>
        <w:numPr>
          <w:ilvl w:val="0"/>
          <w:numId w:val="33"/>
        </w:numPr>
        <w:pBdr>
          <w:top w:val="nil"/>
          <w:left w:val="nil"/>
          <w:bottom w:val="nil"/>
          <w:right w:val="nil"/>
          <w:between w:val="nil"/>
        </w:pBdr>
        <w:spacing w:after="0" w:line="360" w:lineRule="auto"/>
        <w:ind w:left="782" w:hanging="357"/>
        <w:jc w:val="both"/>
      </w:pPr>
      <w:r>
        <w:t>P.IV.4.1. Promowanie obszaru działania LGD, lokalnych twórców i organizacji.</w:t>
      </w:r>
    </w:p>
    <w:p w14:paraId="219AAB9F" w14:textId="7F0541B0" w:rsidR="009F2161" w:rsidRDefault="00CC7198" w:rsidP="009F2161">
      <w:pPr>
        <w:pBdr>
          <w:top w:val="nil"/>
          <w:left w:val="nil"/>
          <w:bottom w:val="nil"/>
          <w:right w:val="nil"/>
          <w:between w:val="nil"/>
        </w:pBdr>
        <w:spacing w:after="0" w:line="360" w:lineRule="auto"/>
        <w:ind w:firstLine="720"/>
        <w:jc w:val="both"/>
      </w:pPr>
      <w:r>
        <w:t>Ponadto, rozwojowi kapitału społecznego służyły również przedsięwz</w:t>
      </w:r>
      <w:r w:rsidR="00FB6FE2">
        <w:t xml:space="preserve">ięcia podejmowane w ramach celu I i II: P.I.2.1. Tworzenie sieci dystrybucji produktów lokalnych i ich certyfikacja oraz P.II.2.1. Promocja, integrowanie i sieciowanie oferty turystycznej </w:t>
      </w:r>
      <w:r w:rsidR="00FB6FE2" w:rsidRPr="00B74DD4">
        <w:t>obszaru</w:t>
      </w:r>
      <w:r w:rsidR="006170A8" w:rsidRPr="00B74DD4">
        <w:t xml:space="preserve"> LGD</w:t>
      </w:r>
      <w:r w:rsidR="00FB6FE2" w:rsidRPr="00B74DD4">
        <w:t>.</w:t>
      </w:r>
      <w:r w:rsidR="00FB6FE2">
        <w:t xml:space="preserve"> </w:t>
      </w:r>
      <w:r w:rsidR="007B7F83">
        <w:t xml:space="preserve">Co istotne, </w:t>
      </w:r>
      <w:r w:rsidR="0070280A">
        <w:t>społeczność lokalna</w:t>
      </w:r>
      <w:r w:rsidR="00CF3ED7">
        <w:t xml:space="preserve"> w istotny</w:t>
      </w:r>
      <w:r w:rsidR="004E6CC8">
        <w:t xml:space="preserve"> sposób</w:t>
      </w:r>
      <w:r w:rsidR="0070280A">
        <w:t xml:space="preserve"> uczestniczyła w tworzeniu Strategii - 56 wnioskodawców uczestniczących w badaniu potwierdziło udział reprezentowanej przez siebie organizacji w tworz</w:t>
      </w:r>
      <w:r w:rsidR="004E6CC8">
        <w:t>eniu S</w:t>
      </w:r>
      <w:r w:rsidR="0070280A">
        <w:t xml:space="preserve">trategii. </w:t>
      </w:r>
      <w:r w:rsidR="009F2161">
        <w:t xml:space="preserve">Ponadto, zdecydowana większość wnioskodawców po zakończeniu realizowaniu projektów dofinansowanych ze środków LGD projektu pozostaje w kontakcie z przedstawicielami Podbabiogórza: kontaktuje się telefonicznie, osobiście z przedstawicielami LGD, uczestniczy w organizowanych przez nich spotkaniach bądź kontaktuje się w inny sposób. </w:t>
      </w:r>
    </w:p>
    <w:p w14:paraId="409432E5" w14:textId="63D5B5DE" w:rsidR="004E6CC8" w:rsidRDefault="004E6CC8" w:rsidP="004E6CC8">
      <w:pPr>
        <w:pBdr>
          <w:top w:val="nil"/>
          <w:left w:val="nil"/>
          <w:bottom w:val="nil"/>
          <w:right w:val="nil"/>
          <w:between w:val="nil"/>
        </w:pBdr>
        <w:spacing w:after="0" w:line="360" w:lineRule="auto"/>
        <w:ind w:firstLine="720"/>
        <w:jc w:val="both"/>
      </w:pPr>
      <w:r>
        <w:t>W ramach realizowanych projektów współpracy osiągnięto szereg korzyści w obszarze kapitału społecznego:</w:t>
      </w:r>
    </w:p>
    <w:p w14:paraId="36BEB33B" w14:textId="0237AA40" w:rsidR="004E6CC8" w:rsidRDefault="004E6CC8" w:rsidP="00DE68E1">
      <w:pPr>
        <w:pStyle w:val="Bezodstpw"/>
        <w:numPr>
          <w:ilvl w:val="0"/>
          <w:numId w:val="10"/>
        </w:numPr>
        <w:spacing w:line="360" w:lineRule="auto"/>
        <w:jc w:val="both"/>
        <w:rPr>
          <w:lang w:val="pl-PL"/>
        </w:rPr>
      </w:pPr>
      <w:r>
        <w:rPr>
          <w:lang w:val="pl-PL"/>
        </w:rPr>
        <w:t>nawiązano współpracę i zacieśniono więzi pomiędzy lokalnymi grupami działania,</w:t>
      </w:r>
    </w:p>
    <w:p w14:paraId="7D5F6441" w14:textId="3935E66D" w:rsidR="004E6CC8" w:rsidRDefault="004E6CC8" w:rsidP="00DE68E1">
      <w:pPr>
        <w:pStyle w:val="Bezodstpw"/>
        <w:numPr>
          <w:ilvl w:val="0"/>
          <w:numId w:val="10"/>
        </w:numPr>
        <w:spacing w:line="360" w:lineRule="auto"/>
        <w:jc w:val="both"/>
        <w:rPr>
          <w:lang w:val="pl-PL"/>
        </w:rPr>
      </w:pPr>
      <w:r>
        <w:rPr>
          <w:lang w:val="pl-PL"/>
        </w:rPr>
        <w:t>zwiększono aktywność mieszkańców,</w:t>
      </w:r>
      <w:r w:rsidRPr="00271E91">
        <w:rPr>
          <w:lang w:val="pl-PL"/>
        </w:rPr>
        <w:t xml:space="preserve"> </w:t>
      </w:r>
    </w:p>
    <w:p w14:paraId="490E6981" w14:textId="00402EC5" w:rsidR="004E6CC8" w:rsidRDefault="004E6CC8" w:rsidP="00DE68E1">
      <w:pPr>
        <w:pStyle w:val="Bezodstpw"/>
        <w:numPr>
          <w:ilvl w:val="0"/>
          <w:numId w:val="10"/>
        </w:numPr>
        <w:spacing w:line="360" w:lineRule="auto"/>
        <w:jc w:val="both"/>
        <w:rPr>
          <w:lang w:val="pl-PL"/>
        </w:rPr>
      </w:pPr>
      <w:r>
        <w:rPr>
          <w:lang w:val="pl-PL"/>
        </w:rPr>
        <w:t>pobudzono integrację i zaangażowanie społeczne mieszkańców,</w:t>
      </w:r>
    </w:p>
    <w:p w14:paraId="33973701" w14:textId="77777777" w:rsidR="004E6CC8" w:rsidRDefault="004E6CC8" w:rsidP="00DE68E1">
      <w:pPr>
        <w:pStyle w:val="Bezodstpw"/>
        <w:numPr>
          <w:ilvl w:val="0"/>
          <w:numId w:val="10"/>
        </w:numPr>
        <w:spacing w:line="360" w:lineRule="auto"/>
        <w:jc w:val="both"/>
        <w:rPr>
          <w:lang w:val="pl-PL"/>
        </w:rPr>
      </w:pPr>
      <w:r>
        <w:rPr>
          <w:lang w:val="pl-PL"/>
        </w:rPr>
        <w:t xml:space="preserve">zintegrowano promocję kilku obszarów, </w:t>
      </w:r>
    </w:p>
    <w:p w14:paraId="4BE3E11F" w14:textId="262CE5F3" w:rsidR="004E6CC8" w:rsidRDefault="004E6CC8" w:rsidP="00DE68E1">
      <w:pPr>
        <w:pStyle w:val="Bezodstpw"/>
        <w:numPr>
          <w:ilvl w:val="0"/>
          <w:numId w:val="10"/>
        </w:numPr>
        <w:spacing w:line="360" w:lineRule="auto"/>
        <w:jc w:val="both"/>
        <w:rPr>
          <w:lang w:val="pl-PL"/>
        </w:rPr>
      </w:pPr>
      <w:r>
        <w:rPr>
          <w:lang w:val="pl-PL"/>
        </w:rPr>
        <w:t>wspólnie wypracowano nowe metody współpracy i prezentowania lokalnych produktów – potraw regionalnych,</w:t>
      </w:r>
    </w:p>
    <w:p w14:paraId="37189AF5" w14:textId="0A78A007" w:rsidR="007B7F83" w:rsidRPr="004E6CC8" w:rsidRDefault="004E6CC8" w:rsidP="00DE68E1">
      <w:pPr>
        <w:pStyle w:val="Bezodstpw"/>
        <w:numPr>
          <w:ilvl w:val="0"/>
          <w:numId w:val="10"/>
        </w:numPr>
        <w:spacing w:line="360" w:lineRule="auto"/>
        <w:jc w:val="both"/>
        <w:rPr>
          <w:lang w:val="pl-PL"/>
        </w:rPr>
      </w:pPr>
      <w:r>
        <w:lastRenderedPageBreak/>
        <w:t>zainicjowano współpracę społeczności lokalnych w zakresie walorów kulturowych i tradycji kulinarnych różnych regionów,</w:t>
      </w:r>
    </w:p>
    <w:p w14:paraId="0454E614" w14:textId="261A98E6" w:rsidR="00B74D14" w:rsidRDefault="009F2161" w:rsidP="003E48D8">
      <w:pPr>
        <w:pBdr>
          <w:top w:val="nil"/>
          <w:left w:val="nil"/>
          <w:bottom w:val="nil"/>
          <w:right w:val="nil"/>
          <w:between w:val="nil"/>
        </w:pBdr>
        <w:spacing w:after="0" w:line="360" w:lineRule="auto"/>
        <w:ind w:firstLine="720"/>
        <w:jc w:val="both"/>
      </w:pPr>
      <w:r>
        <w:t>Należy podkreślić, że zmiany zachodzące w społeczności lokalnej pod wpływem działań realizowanych przez LGD są dostrzegane przez samych mieszkańców - zwiększenie</w:t>
      </w:r>
      <w:r w:rsidR="002664F9">
        <w:t xml:space="preserve"> wpływ</w:t>
      </w:r>
      <w:r w:rsidR="007B7F83">
        <w:t>u</w:t>
      </w:r>
      <w:r w:rsidR="002664F9">
        <w:t xml:space="preserve"> mieszkańców na to, co dzieje się w gminie </w:t>
      </w:r>
      <w:r w:rsidR="007B7F83">
        <w:t xml:space="preserve">oraz poprawę relacji między mieszkańcami </w:t>
      </w:r>
      <w:r>
        <w:t xml:space="preserve"> wskazało </w:t>
      </w:r>
      <w:r w:rsidR="007B7F83">
        <w:t xml:space="preserve">odpowiednio </w:t>
      </w:r>
      <w:r w:rsidR="002664F9">
        <w:t xml:space="preserve">112 </w:t>
      </w:r>
      <w:r w:rsidR="007B7F83">
        <w:t xml:space="preserve">i 109 mieszkańców uczestniczących w badaniu wskazało powyższe zmiany w społeczności lokalnej. </w:t>
      </w:r>
    </w:p>
    <w:p w14:paraId="4970B60B" w14:textId="4F04F1A9" w:rsidR="00B50BFC" w:rsidRPr="009F2161" w:rsidRDefault="00B50BFC" w:rsidP="003E48D8">
      <w:pPr>
        <w:spacing w:after="0" w:line="360" w:lineRule="auto"/>
        <w:ind w:firstLine="720"/>
        <w:jc w:val="both"/>
      </w:pPr>
      <w:r>
        <w:t xml:space="preserve">W ramach rozwoju kapitału społecznego należy położyć większy nacisk na wzmacnianie sektora pozarządowego -  silne organizacje pozarządowe mogą być niezastąpionymi partnerami w realizacji zaplanowanych przedsięwzięć, stymulatorami rozwoju społeczeństwa obywatelskiego i międzyinstytucjonalnej współpracy. </w:t>
      </w:r>
    </w:p>
    <w:p w14:paraId="480B48E9" w14:textId="77777777" w:rsidR="00B74D14" w:rsidRDefault="00B74D14" w:rsidP="00B74D14">
      <w:pPr>
        <w:pStyle w:val="Nagwek2"/>
      </w:pPr>
      <w:bookmarkStart w:id="58" w:name="_heading=h.1y810tw" w:colFirst="0" w:colLast="0"/>
      <w:bookmarkStart w:id="59" w:name="_Toc87972813"/>
      <w:bookmarkEnd w:id="58"/>
      <w:r>
        <w:t>6.3. Przedsiębiorczość</w:t>
      </w:r>
      <w:bookmarkEnd w:id="59"/>
    </w:p>
    <w:p w14:paraId="0EA86086" w14:textId="2F9CC076" w:rsidR="00B50BFC" w:rsidRDefault="009F2161" w:rsidP="00B50BFC">
      <w:pPr>
        <w:spacing w:after="0" w:line="360" w:lineRule="auto"/>
        <w:ind w:firstLine="720"/>
        <w:jc w:val="both"/>
      </w:pPr>
      <w:r>
        <w:t>Działania w obszarze przedsiębiorczości realizowane były w ramach celu III. Wzmocnienie konkurencyjności gospodarczej, w tym branże turystycznej Podbabiogórza, przedsięwzięcie P.II.3.1. Tworzenie i modernizowanie istniejących firm</w:t>
      </w:r>
      <w:r w:rsidR="00B378CE">
        <w:t>, szczególnie ukierunkowanych na innowacje i nowe technologie oraz ekologiczne rozwiązania obszar</w:t>
      </w:r>
      <w:r w:rsidR="00657FFA">
        <w:t>u LGD.</w:t>
      </w:r>
      <w:r w:rsidR="00B378CE">
        <w:t xml:space="preserve"> Przedsięwzięcie cieszyło się największym zainteresowaniem w ramach wszystkich prowadzonych naborów – złożono 174 wnioski, z których 148 wybrano do dofinansowania i podpisano 39 umów. </w:t>
      </w:r>
      <w:r w:rsidR="00B50BFC">
        <w:t>Jak podkreślają pracownicy LGD – realizacja Strategii pozwoliła na powstanie 32 nowych firm, wsparcie 10 już istniejących przedsiębiorstw oraz powstanie 62 nowe miejsca pracy.</w:t>
      </w:r>
    </w:p>
    <w:p w14:paraId="66BBFFB3" w14:textId="5763026F" w:rsidR="009F2161" w:rsidRDefault="00B50BFC" w:rsidP="00427E43">
      <w:pPr>
        <w:spacing w:after="0" w:line="360" w:lineRule="auto"/>
        <w:ind w:firstLine="720"/>
        <w:jc w:val="both"/>
      </w:pPr>
      <w:r>
        <w:t xml:space="preserve">Zmiany w obszarze rynku pracy dostrzegają również sami mieszkańcy. Większość mieszkańców uczestniczących w badaniu dostrzega powstanie nowych firm na terenie LGD (112 wskazań) oraz poprawę sytuacji na rynku pracy </w:t>
      </w:r>
      <w:r w:rsidR="002C5D3A">
        <w:t>(111 wskazań). Zważywszy na dane</w:t>
      </w:r>
      <w:r>
        <w:t xml:space="preserve"> GUS, które wskazują wzrost liczby zatrudnionych mieszkańców gmin zrzeszonych w LGD</w:t>
      </w:r>
      <w:r w:rsidRPr="00B74DD4">
        <w:t xml:space="preserve"> ora</w:t>
      </w:r>
      <w:r w:rsidR="006574A3" w:rsidRPr="00B74DD4">
        <w:t>z</w:t>
      </w:r>
      <w:r>
        <w:t xml:space="preserve"> spadek stopy bezrobocia można wnioskować, że działania podejmowane w ramach realizacji Strategii RLKS przyczyniły się do poprawy sytuacji na rynku pracy na obszarze LGD. Ponadto, 110 mieszkańców uczestniczących w badaniu dostrzegła również zwiększenie ruchu turystycznego na obszarze LGD.</w:t>
      </w:r>
    </w:p>
    <w:p w14:paraId="7101A144" w14:textId="18A77EE2" w:rsidR="009F2161" w:rsidRPr="009F2161" w:rsidRDefault="00427E43" w:rsidP="00427E43">
      <w:pPr>
        <w:pBdr>
          <w:top w:val="nil"/>
          <w:left w:val="nil"/>
          <w:bottom w:val="nil"/>
          <w:right w:val="nil"/>
          <w:between w:val="nil"/>
        </w:pBdr>
        <w:spacing w:after="0" w:line="360" w:lineRule="auto"/>
        <w:ind w:firstLine="720"/>
        <w:jc w:val="both"/>
      </w:pPr>
      <w:r>
        <w:t>Przedsięwzięcia związane z rozwojem przedsiębiorczości i oddziaływaniem na rynek pracy warto kontynuować w kolejnej perspektywie finansowej – cieszą się dużym zainteresowaniem mieszkańców i wpływają pozytywnie na lokalny rynek pracy. Finansowanie projektów zmierzających do założenia działalności gospodarczej, wsparcie dla istniejących firm oraz tworzenie nowych miejsc pracy jako istotne do dofinansowania w kolejnych latach uznała zdecydowana większość mieszkańców uczestniczących w badaniu ankietowym.</w:t>
      </w:r>
    </w:p>
    <w:p w14:paraId="35121590" w14:textId="77777777" w:rsidR="00B74D14" w:rsidRDefault="00B74D14" w:rsidP="00B74D14">
      <w:pPr>
        <w:pStyle w:val="Nagwek2"/>
      </w:pPr>
      <w:bookmarkStart w:id="60" w:name="_heading=h.4i7ojhp" w:colFirst="0" w:colLast="0"/>
      <w:bookmarkStart w:id="61" w:name="_Toc87972814"/>
      <w:bookmarkEnd w:id="60"/>
      <w:r>
        <w:lastRenderedPageBreak/>
        <w:t>6.4. Turystyka i dziedzictwo kulturowe</w:t>
      </w:r>
      <w:bookmarkEnd w:id="61"/>
    </w:p>
    <w:p w14:paraId="1B64E4C6" w14:textId="7C51F830" w:rsidR="007E5181" w:rsidRDefault="0010716E" w:rsidP="0010716E">
      <w:pPr>
        <w:pBdr>
          <w:top w:val="nil"/>
          <w:left w:val="nil"/>
          <w:bottom w:val="nil"/>
          <w:right w:val="nil"/>
          <w:between w:val="nil"/>
        </w:pBdr>
        <w:spacing w:after="0" w:line="360" w:lineRule="auto"/>
        <w:ind w:firstLine="720"/>
        <w:jc w:val="both"/>
      </w:pPr>
      <w:r>
        <w:t>W obszarze turystyki, rekreacji i dziedzictwa kulturowego LDG „Podbabiogórze” podejmowało szereg działań, w szczególności w ramach celu I i II, ale również IV:</w:t>
      </w:r>
    </w:p>
    <w:p w14:paraId="4E329EEC" w14:textId="67D47577" w:rsidR="0010716E" w:rsidRPr="0010716E" w:rsidRDefault="0010716E" w:rsidP="00DE68E1">
      <w:pPr>
        <w:pStyle w:val="Akapitzlist"/>
        <w:numPr>
          <w:ilvl w:val="0"/>
          <w:numId w:val="34"/>
        </w:numPr>
        <w:pBdr>
          <w:top w:val="nil"/>
          <w:left w:val="nil"/>
          <w:bottom w:val="nil"/>
          <w:right w:val="nil"/>
          <w:between w:val="nil"/>
        </w:pBdr>
        <w:spacing w:after="0" w:line="360" w:lineRule="auto"/>
        <w:ind w:left="426" w:hanging="357"/>
        <w:jc w:val="both"/>
      </w:pPr>
      <w:r w:rsidRPr="0010716E">
        <w:rPr>
          <w:b/>
        </w:rPr>
        <w:t>Cel ogólny I</w:t>
      </w:r>
      <w:r w:rsidRPr="006C73F6">
        <w:t xml:space="preserve"> </w:t>
      </w:r>
      <w:r w:rsidRPr="0010716E">
        <w:rPr>
          <w:rFonts w:cs="Arial"/>
          <w:bCs/>
        </w:rPr>
        <w:t>Włączanie społeczności lokalnej w poprawę jakości życia i stanu dziedzictwa kulturowego Podbabiogórza</w:t>
      </w:r>
      <w:r>
        <w:rPr>
          <w:rFonts w:cs="Arial"/>
          <w:bCs/>
        </w:rPr>
        <w:t>;</w:t>
      </w:r>
    </w:p>
    <w:p w14:paraId="0707909D" w14:textId="77777777" w:rsidR="0010716E" w:rsidRPr="006C73F6" w:rsidRDefault="0010716E" w:rsidP="0010716E">
      <w:pPr>
        <w:pBdr>
          <w:top w:val="nil"/>
          <w:left w:val="nil"/>
          <w:bottom w:val="nil"/>
          <w:right w:val="nil"/>
          <w:between w:val="nil"/>
        </w:pBdr>
        <w:spacing w:after="0" w:line="360" w:lineRule="auto"/>
        <w:ind w:firstLine="357"/>
        <w:jc w:val="both"/>
        <w:rPr>
          <w:b/>
        </w:rPr>
      </w:pPr>
      <w:r w:rsidRPr="006C73F6">
        <w:rPr>
          <w:b/>
        </w:rPr>
        <w:t xml:space="preserve">Cele szczegółowe: </w:t>
      </w:r>
    </w:p>
    <w:p w14:paraId="48439873" w14:textId="77777777" w:rsidR="0010716E" w:rsidRDefault="0010716E" w:rsidP="00DE68E1">
      <w:pPr>
        <w:pStyle w:val="Akapitzlist"/>
        <w:numPr>
          <w:ilvl w:val="0"/>
          <w:numId w:val="25"/>
        </w:numPr>
        <w:pBdr>
          <w:top w:val="nil"/>
          <w:left w:val="nil"/>
          <w:bottom w:val="nil"/>
          <w:right w:val="nil"/>
          <w:between w:val="nil"/>
        </w:pBdr>
        <w:spacing w:after="0" w:line="360" w:lineRule="auto"/>
        <w:jc w:val="both"/>
      </w:pPr>
      <w:r w:rsidRPr="00BE4398">
        <w:rPr>
          <w:rFonts w:cs="Arial"/>
        </w:rPr>
        <w:t>I.1 Ochrona, promocja i ożywienie dziedzictwa kulturowego Podbabiogórza</w:t>
      </w:r>
    </w:p>
    <w:p w14:paraId="643C3D35" w14:textId="77777777" w:rsidR="0010716E" w:rsidRPr="00BE4398" w:rsidRDefault="0010716E" w:rsidP="00DE68E1">
      <w:pPr>
        <w:pStyle w:val="Akapitzlist"/>
        <w:numPr>
          <w:ilvl w:val="0"/>
          <w:numId w:val="25"/>
        </w:numPr>
        <w:pBdr>
          <w:top w:val="nil"/>
          <w:left w:val="nil"/>
          <w:bottom w:val="nil"/>
          <w:right w:val="nil"/>
          <w:between w:val="nil"/>
        </w:pBdr>
        <w:spacing w:after="0" w:line="360" w:lineRule="auto"/>
        <w:jc w:val="both"/>
        <w:rPr>
          <w:b/>
        </w:rPr>
      </w:pPr>
      <w:r w:rsidRPr="00BE4398">
        <w:rPr>
          <w:rFonts w:cs="Arial"/>
        </w:rPr>
        <w:t>I.2 Wzmocnienie podbabiogórskiej marki i produktów lokalnych</w:t>
      </w:r>
      <w:r w:rsidRPr="00BE4398">
        <w:rPr>
          <w:b/>
        </w:rPr>
        <w:t xml:space="preserve"> </w:t>
      </w:r>
    </w:p>
    <w:p w14:paraId="7604F464" w14:textId="77777777" w:rsidR="0010716E" w:rsidRPr="00BE4398" w:rsidRDefault="0010716E" w:rsidP="00DE68E1">
      <w:pPr>
        <w:pStyle w:val="Akapitzlist"/>
        <w:numPr>
          <w:ilvl w:val="0"/>
          <w:numId w:val="25"/>
        </w:numPr>
        <w:pBdr>
          <w:top w:val="nil"/>
          <w:left w:val="nil"/>
          <w:bottom w:val="nil"/>
          <w:right w:val="nil"/>
          <w:between w:val="nil"/>
        </w:pBdr>
        <w:spacing w:after="0" w:line="360" w:lineRule="auto"/>
        <w:jc w:val="both"/>
        <w:rPr>
          <w:b/>
        </w:rPr>
      </w:pPr>
      <w:r w:rsidRPr="00BE4398">
        <w:rPr>
          <w:rFonts w:cs="Arial"/>
        </w:rPr>
        <w:t>I.3 Podniesienie jakości życia mieszkańców Podbabiogórza poprzez tworzenie warunków do kultury, sportu i rekreacji</w:t>
      </w:r>
      <w:r w:rsidRPr="00BE4398">
        <w:rPr>
          <w:b/>
        </w:rPr>
        <w:t xml:space="preserve"> </w:t>
      </w:r>
    </w:p>
    <w:p w14:paraId="76EF936D" w14:textId="27BCCEC0" w:rsidR="0010716E" w:rsidRPr="00966A48" w:rsidRDefault="0010716E" w:rsidP="00DE68E1">
      <w:pPr>
        <w:pStyle w:val="Akapitzlist"/>
        <w:numPr>
          <w:ilvl w:val="0"/>
          <w:numId w:val="25"/>
        </w:numPr>
        <w:pBdr>
          <w:top w:val="nil"/>
          <w:left w:val="nil"/>
          <w:bottom w:val="nil"/>
          <w:right w:val="nil"/>
          <w:between w:val="nil"/>
        </w:pBdr>
        <w:spacing w:after="0" w:line="360" w:lineRule="auto"/>
        <w:jc w:val="both"/>
        <w:rPr>
          <w:b/>
        </w:rPr>
      </w:pPr>
      <w:r w:rsidRPr="00BE4398">
        <w:rPr>
          <w:rFonts w:cs="Arial"/>
        </w:rPr>
        <w:t>I.4 Rozwój oferty aktywnego spędzania wolnego czasu na Podbabiogórzu</w:t>
      </w:r>
    </w:p>
    <w:p w14:paraId="0FACC31D" w14:textId="37EC0D1D" w:rsidR="0010716E" w:rsidRPr="00966A48" w:rsidRDefault="0010716E" w:rsidP="00DE68E1">
      <w:pPr>
        <w:pStyle w:val="Akapitzlist"/>
        <w:numPr>
          <w:ilvl w:val="0"/>
          <w:numId w:val="34"/>
        </w:numPr>
        <w:pBdr>
          <w:top w:val="nil"/>
          <w:left w:val="nil"/>
          <w:bottom w:val="nil"/>
          <w:right w:val="nil"/>
          <w:between w:val="nil"/>
        </w:pBdr>
        <w:spacing w:after="0" w:line="360" w:lineRule="auto"/>
        <w:ind w:left="426" w:hanging="357"/>
        <w:jc w:val="both"/>
      </w:pPr>
      <w:r w:rsidRPr="006C73F6">
        <w:rPr>
          <w:b/>
        </w:rPr>
        <w:t>Cel ogólny I</w:t>
      </w:r>
      <w:r>
        <w:rPr>
          <w:b/>
        </w:rPr>
        <w:t xml:space="preserve">I </w:t>
      </w:r>
      <w:r w:rsidRPr="006C73F6">
        <w:rPr>
          <w:rFonts w:cs="Arial"/>
        </w:rPr>
        <w:t>Wzrost konkurencyjności gospodarczej w tym branży turystycznej Podbabiogórza</w:t>
      </w:r>
      <w:r w:rsidR="00966A48">
        <w:rPr>
          <w:rFonts w:cs="Arial"/>
        </w:rPr>
        <w:t>;</w:t>
      </w:r>
    </w:p>
    <w:p w14:paraId="5FF7C09F" w14:textId="77777777" w:rsidR="0010716E" w:rsidRPr="006C73F6" w:rsidRDefault="0010716E" w:rsidP="00966A48">
      <w:pPr>
        <w:pBdr>
          <w:top w:val="nil"/>
          <w:left w:val="nil"/>
          <w:bottom w:val="nil"/>
          <w:right w:val="nil"/>
          <w:between w:val="nil"/>
        </w:pBdr>
        <w:spacing w:after="0" w:line="360" w:lineRule="auto"/>
        <w:ind w:firstLine="357"/>
        <w:jc w:val="both"/>
        <w:rPr>
          <w:b/>
        </w:rPr>
      </w:pPr>
      <w:r w:rsidRPr="006C73F6">
        <w:rPr>
          <w:b/>
        </w:rPr>
        <w:t xml:space="preserve">Cele szczegółowe: </w:t>
      </w:r>
    </w:p>
    <w:p w14:paraId="3EA56FB3" w14:textId="77777777" w:rsidR="0010716E" w:rsidRPr="006C73F6" w:rsidRDefault="0010716E" w:rsidP="00DE68E1">
      <w:pPr>
        <w:pStyle w:val="Akapitzlist"/>
        <w:numPr>
          <w:ilvl w:val="0"/>
          <w:numId w:val="26"/>
        </w:numPr>
        <w:pBdr>
          <w:top w:val="nil"/>
          <w:left w:val="nil"/>
          <w:bottom w:val="nil"/>
          <w:right w:val="nil"/>
          <w:between w:val="nil"/>
        </w:pBdr>
        <w:spacing w:after="0" w:line="360" w:lineRule="auto"/>
        <w:jc w:val="both"/>
      </w:pPr>
      <w:r w:rsidRPr="00BE4398">
        <w:rPr>
          <w:rFonts w:cs="Arial"/>
        </w:rPr>
        <w:t>II.1 Rozwój infrastruktury oraz oferty turystycznej i rekreacyjnej Podbabiogórza</w:t>
      </w:r>
    </w:p>
    <w:p w14:paraId="2248DEE5" w14:textId="61A2313E" w:rsidR="0010716E" w:rsidRPr="00966A48" w:rsidRDefault="0010716E" w:rsidP="00DE68E1">
      <w:pPr>
        <w:pStyle w:val="Akapitzlist"/>
        <w:numPr>
          <w:ilvl w:val="0"/>
          <w:numId w:val="26"/>
        </w:numPr>
        <w:pBdr>
          <w:top w:val="nil"/>
          <w:left w:val="nil"/>
          <w:bottom w:val="nil"/>
          <w:right w:val="nil"/>
          <w:between w:val="nil"/>
        </w:pBdr>
        <w:spacing w:after="0" w:line="360" w:lineRule="auto"/>
        <w:jc w:val="both"/>
        <w:rPr>
          <w:b/>
        </w:rPr>
      </w:pPr>
      <w:r w:rsidRPr="00BE4398">
        <w:rPr>
          <w:rFonts w:cs="Arial"/>
        </w:rPr>
        <w:t>II.2 Wzmocnienie promocji i integracji turystycznej obszaru</w:t>
      </w:r>
      <w:r w:rsidRPr="00BE4398">
        <w:rPr>
          <w:b/>
        </w:rPr>
        <w:t xml:space="preserve"> </w:t>
      </w:r>
    </w:p>
    <w:p w14:paraId="2D963930" w14:textId="0660C535" w:rsidR="00966A48" w:rsidRPr="00966A48" w:rsidRDefault="00966A48" w:rsidP="00DE68E1">
      <w:pPr>
        <w:pStyle w:val="Akapitzlist"/>
        <w:numPr>
          <w:ilvl w:val="0"/>
          <w:numId w:val="34"/>
        </w:numPr>
        <w:pBdr>
          <w:top w:val="nil"/>
          <w:left w:val="nil"/>
          <w:bottom w:val="nil"/>
          <w:right w:val="nil"/>
          <w:between w:val="nil"/>
        </w:pBdr>
        <w:spacing w:after="0" w:line="360" w:lineRule="auto"/>
        <w:ind w:left="426" w:hanging="357"/>
        <w:jc w:val="both"/>
      </w:pPr>
      <w:r w:rsidRPr="006C73F6">
        <w:rPr>
          <w:b/>
        </w:rPr>
        <w:t>Cel ogólny I</w:t>
      </w:r>
      <w:r>
        <w:rPr>
          <w:b/>
        </w:rPr>
        <w:t xml:space="preserve">V </w:t>
      </w:r>
      <w:r w:rsidRPr="006C73F6">
        <w:rPr>
          <w:b/>
        </w:rPr>
        <w:t xml:space="preserve"> </w:t>
      </w:r>
      <w:r w:rsidRPr="006C73F6">
        <w:rPr>
          <w:rFonts w:cs="Arial"/>
        </w:rPr>
        <w:t>Wzmocnienie więzi i współpracy społeczności Podbabiogórza</w:t>
      </w:r>
      <w:r>
        <w:rPr>
          <w:rFonts w:cs="Arial"/>
        </w:rPr>
        <w:t>;</w:t>
      </w:r>
    </w:p>
    <w:p w14:paraId="609BA93E" w14:textId="77777777" w:rsidR="0010716E" w:rsidRPr="006C73F6" w:rsidRDefault="0010716E" w:rsidP="00966A48">
      <w:pPr>
        <w:pBdr>
          <w:top w:val="nil"/>
          <w:left w:val="nil"/>
          <w:bottom w:val="nil"/>
          <w:right w:val="nil"/>
          <w:between w:val="nil"/>
        </w:pBdr>
        <w:spacing w:after="0" w:line="360" w:lineRule="auto"/>
        <w:ind w:firstLine="360"/>
        <w:jc w:val="both"/>
        <w:rPr>
          <w:b/>
        </w:rPr>
      </w:pPr>
      <w:r w:rsidRPr="006C73F6">
        <w:rPr>
          <w:b/>
        </w:rPr>
        <w:t xml:space="preserve">Cele szczegółowe: </w:t>
      </w:r>
    </w:p>
    <w:p w14:paraId="0000F4D6" w14:textId="21E7AA73" w:rsidR="007E5181" w:rsidRPr="00966A48" w:rsidRDefault="0010716E" w:rsidP="00DE68E1">
      <w:pPr>
        <w:pStyle w:val="Akapitzlist"/>
        <w:numPr>
          <w:ilvl w:val="0"/>
          <w:numId w:val="28"/>
        </w:numPr>
        <w:pBdr>
          <w:top w:val="nil"/>
          <w:left w:val="nil"/>
          <w:bottom w:val="nil"/>
          <w:right w:val="nil"/>
          <w:between w:val="nil"/>
        </w:pBdr>
        <w:spacing w:after="0" w:line="360" w:lineRule="auto"/>
        <w:jc w:val="both"/>
        <w:rPr>
          <w:rFonts w:cs="Arial"/>
        </w:rPr>
      </w:pPr>
      <w:r w:rsidRPr="00BE4398">
        <w:rPr>
          <w:rFonts w:cs="Arial"/>
        </w:rPr>
        <w:t>IV.4 Wykorzystanie lokalnych walorów dla rozwoju obszaru Podbabiogórza</w:t>
      </w:r>
      <w:r w:rsidR="00966A48">
        <w:rPr>
          <w:rFonts w:cs="Arial"/>
        </w:rPr>
        <w:t>.</w:t>
      </w:r>
      <w:r w:rsidR="007E5181" w:rsidRPr="00966A48">
        <w:rPr>
          <w:color w:val="FF0000"/>
        </w:rPr>
        <w:tab/>
      </w:r>
      <w:r w:rsidR="007E5181" w:rsidRPr="00966A48">
        <w:rPr>
          <w:rFonts w:eastAsia="Times New Roman" w:cs="Tahoma"/>
          <w:lang w:eastAsia="ja-JP"/>
        </w:rPr>
        <w:t xml:space="preserve"> </w:t>
      </w:r>
    </w:p>
    <w:p w14:paraId="3FBD5822" w14:textId="67567CE4" w:rsidR="007E5181" w:rsidRDefault="007E5181" w:rsidP="00966A48">
      <w:pPr>
        <w:spacing w:after="0" w:line="360" w:lineRule="auto"/>
        <w:ind w:firstLine="720"/>
        <w:jc w:val="both"/>
        <w:rPr>
          <w:color w:val="000000"/>
        </w:rPr>
      </w:pPr>
      <w:r>
        <w:rPr>
          <w:color w:val="000000"/>
        </w:rPr>
        <w:t xml:space="preserve">Wśród </w:t>
      </w:r>
      <w:r w:rsidR="00966A48">
        <w:rPr>
          <w:color w:val="000000"/>
        </w:rPr>
        <w:t xml:space="preserve">realizowanych przez LGD naborów przedsięwzięcia w obszarze turystyki, rekreacji i dziedzictwa kulturowego </w:t>
      </w:r>
      <w:r>
        <w:rPr>
          <w:color w:val="000000"/>
        </w:rPr>
        <w:t>cieszyły się bardzo dużym</w:t>
      </w:r>
      <w:r w:rsidR="00966A48">
        <w:rPr>
          <w:color w:val="000000"/>
        </w:rPr>
        <w:t xml:space="preserve"> zainteresowaniem</w:t>
      </w:r>
      <w:r>
        <w:rPr>
          <w:color w:val="000000"/>
        </w:rPr>
        <w:t>:</w:t>
      </w:r>
    </w:p>
    <w:p w14:paraId="5DEAF880" w14:textId="77777777" w:rsidR="007E5181" w:rsidRDefault="007E5181" w:rsidP="00DE68E1">
      <w:pPr>
        <w:pStyle w:val="Akapitzlist"/>
        <w:numPr>
          <w:ilvl w:val="0"/>
          <w:numId w:val="6"/>
        </w:numPr>
        <w:spacing w:line="360" w:lineRule="auto"/>
        <w:jc w:val="both"/>
        <w:rPr>
          <w:color w:val="000000"/>
        </w:rPr>
      </w:pPr>
      <w:r w:rsidRPr="009F2684">
        <w:rPr>
          <w:b/>
          <w:color w:val="000000"/>
        </w:rPr>
        <w:t>P.I.1.1</w:t>
      </w:r>
      <w:r w:rsidRPr="009F2684">
        <w:rPr>
          <w:color w:val="000000"/>
        </w:rPr>
        <w:t xml:space="preserve"> Działania związane z dziedzictwem kulturowym oraz renowacja zabytków – 16 naborów, w tym granty i operacje własne – 55 złożonych wniosków, 48 wybrany i 46 podpisanych umów</w:t>
      </w:r>
      <w:r>
        <w:rPr>
          <w:color w:val="000000"/>
        </w:rPr>
        <w:t>;</w:t>
      </w:r>
    </w:p>
    <w:p w14:paraId="1A4C4090" w14:textId="77777777" w:rsidR="007E5181" w:rsidRDefault="007E5181" w:rsidP="00DE68E1">
      <w:pPr>
        <w:pStyle w:val="Akapitzlist"/>
        <w:numPr>
          <w:ilvl w:val="0"/>
          <w:numId w:val="6"/>
        </w:numPr>
        <w:spacing w:line="360" w:lineRule="auto"/>
        <w:jc w:val="both"/>
        <w:rPr>
          <w:color w:val="000000"/>
        </w:rPr>
      </w:pPr>
      <w:r w:rsidRPr="009F2684">
        <w:rPr>
          <w:b/>
          <w:color w:val="000000"/>
        </w:rPr>
        <w:t xml:space="preserve">P.I.3.1 </w:t>
      </w:r>
      <w:r w:rsidRPr="009F2684">
        <w:rPr>
          <w:color w:val="000000"/>
        </w:rPr>
        <w:t>Inwestycje i wyposażenie związane z kultywowaniem tradycji, rekreacją i sportem – 14 naborów, w tym konkursy, operacje własne i granty – 52 złożone i wybrane wnioski, 37 podpisanych umów</w:t>
      </w:r>
      <w:r>
        <w:rPr>
          <w:color w:val="000000"/>
        </w:rPr>
        <w:t>;</w:t>
      </w:r>
    </w:p>
    <w:p w14:paraId="7A5583AA" w14:textId="77777777" w:rsidR="007E5181" w:rsidRDefault="007E5181" w:rsidP="00DE68E1">
      <w:pPr>
        <w:pStyle w:val="Akapitzlist"/>
        <w:numPr>
          <w:ilvl w:val="0"/>
          <w:numId w:val="6"/>
        </w:numPr>
        <w:spacing w:line="360" w:lineRule="auto"/>
        <w:jc w:val="both"/>
        <w:rPr>
          <w:color w:val="000000"/>
        </w:rPr>
      </w:pPr>
      <w:r w:rsidRPr="009F2684">
        <w:rPr>
          <w:b/>
          <w:color w:val="000000"/>
        </w:rPr>
        <w:t xml:space="preserve">P.I.4.1 </w:t>
      </w:r>
      <w:r w:rsidRPr="009F2684">
        <w:rPr>
          <w:color w:val="000000"/>
        </w:rPr>
        <w:t>Organizacja przedsięwzięć związanych z sportem, rekreacją i kulturą – 12 naborów, w tym granty i operacje własne -  35 złożonych wniosków, 31 wybranych i 22 podpisane umowy</w:t>
      </w:r>
    </w:p>
    <w:p w14:paraId="3DA9092B" w14:textId="77777777" w:rsidR="007E5181" w:rsidRDefault="007E5181" w:rsidP="00DE68E1">
      <w:pPr>
        <w:pStyle w:val="Akapitzlist"/>
        <w:numPr>
          <w:ilvl w:val="0"/>
          <w:numId w:val="6"/>
        </w:numPr>
        <w:spacing w:line="360" w:lineRule="auto"/>
        <w:jc w:val="both"/>
        <w:rPr>
          <w:color w:val="000000"/>
        </w:rPr>
      </w:pPr>
      <w:r w:rsidRPr="009F2684">
        <w:rPr>
          <w:b/>
          <w:color w:val="000000"/>
        </w:rPr>
        <w:t xml:space="preserve">P.II.1.1 </w:t>
      </w:r>
      <w:r w:rsidRPr="009F2684">
        <w:rPr>
          <w:color w:val="000000"/>
        </w:rPr>
        <w:t>Modernizacja i budowa infrastruktury turystycznej i rekreacyjnej – 14 naborów, w tym konkursy, operacje własne i granty – 27 złożonych wniosków, 24 wybrane, 13 podpisanych umów</w:t>
      </w:r>
      <w:r>
        <w:rPr>
          <w:color w:val="000000"/>
        </w:rPr>
        <w:t>;</w:t>
      </w:r>
    </w:p>
    <w:p w14:paraId="3F19937D" w14:textId="77777777" w:rsidR="00966A48" w:rsidRDefault="007E5181" w:rsidP="00DE68E1">
      <w:pPr>
        <w:pStyle w:val="Akapitzlist"/>
        <w:numPr>
          <w:ilvl w:val="0"/>
          <w:numId w:val="6"/>
        </w:numPr>
        <w:spacing w:after="0" w:line="360" w:lineRule="auto"/>
        <w:ind w:left="714" w:hanging="357"/>
        <w:jc w:val="both"/>
        <w:rPr>
          <w:color w:val="000000"/>
        </w:rPr>
      </w:pPr>
      <w:r w:rsidRPr="009F2684">
        <w:rPr>
          <w:b/>
          <w:color w:val="000000"/>
        </w:rPr>
        <w:t>P.II.2.1:</w:t>
      </w:r>
      <w:r w:rsidRPr="009F2684">
        <w:rPr>
          <w:color w:val="000000"/>
        </w:rPr>
        <w:t xml:space="preserve"> Promocja, integrowanie i sieciowanie oferty turystycznej obszaru LGD – 8 naborów, w tym konkursy, operacje własne i granty – 15 złożonych wniosków, 10 wybrany i 8 podpisanych umów</w:t>
      </w:r>
      <w:r w:rsidR="00966A48">
        <w:rPr>
          <w:color w:val="000000"/>
        </w:rPr>
        <w:t xml:space="preserve">; </w:t>
      </w:r>
    </w:p>
    <w:p w14:paraId="78E2F35C" w14:textId="533BF162" w:rsidR="007E5181" w:rsidRPr="00966A48" w:rsidRDefault="007E5181" w:rsidP="00DE68E1">
      <w:pPr>
        <w:pStyle w:val="Akapitzlist"/>
        <w:numPr>
          <w:ilvl w:val="0"/>
          <w:numId w:val="6"/>
        </w:numPr>
        <w:spacing w:after="0" w:line="360" w:lineRule="auto"/>
        <w:ind w:left="714" w:hanging="357"/>
        <w:jc w:val="both"/>
        <w:rPr>
          <w:color w:val="000000"/>
        </w:rPr>
      </w:pPr>
      <w:r w:rsidRPr="00966A48">
        <w:rPr>
          <w:b/>
          <w:color w:val="000000"/>
        </w:rPr>
        <w:lastRenderedPageBreak/>
        <w:t xml:space="preserve">P.I.2.1: </w:t>
      </w:r>
      <w:r w:rsidRPr="00966A48">
        <w:rPr>
          <w:color w:val="000000"/>
        </w:rPr>
        <w:t>Tworzenie sieci dystrybucji produktów lokalnych i ich certyfikacja – 2 operacje własne, umowy podpisano;</w:t>
      </w:r>
    </w:p>
    <w:p w14:paraId="1DB10285" w14:textId="77777777" w:rsidR="00966A48" w:rsidRDefault="007E5181" w:rsidP="00966A48">
      <w:pPr>
        <w:pBdr>
          <w:top w:val="nil"/>
          <w:left w:val="nil"/>
          <w:bottom w:val="nil"/>
          <w:right w:val="nil"/>
          <w:between w:val="nil"/>
        </w:pBdr>
        <w:spacing w:after="0" w:line="360" w:lineRule="auto"/>
        <w:ind w:firstLine="714"/>
        <w:jc w:val="both"/>
      </w:pPr>
      <w:r>
        <w:t xml:space="preserve">W ramach realizowanych przedsięwzięć doprowadzono do certyfikacji produktów lokalnych. W ich wyniku uruchomiono 5 procesów certyfikacyjnych, które doprowadziły do certyfikacji ponad 150 lokalnych produktów. </w:t>
      </w:r>
    </w:p>
    <w:p w14:paraId="4BC81CD0" w14:textId="3A15CB20" w:rsidR="007E5181" w:rsidRDefault="00966A48" w:rsidP="00966A48">
      <w:pPr>
        <w:pBdr>
          <w:top w:val="nil"/>
          <w:left w:val="nil"/>
          <w:bottom w:val="nil"/>
          <w:right w:val="nil"/>
          <w:between w:val="nil"/>
        </w:pBdr>
        <w:spacing w:after="0" w:line="360" w:lineRule="auto"/>
        <w:ind w:firstLine="714"/>
        <w:jc w:val="both"/>
      </w:pPr>
      <w:r>
        <w:t>Ponadto, w obszarze kultury</w:t>
      </w:r>
      <w:r w:rsidR="007E5181">
        <w:t xml:space="preserve"> zrealizowano wiele operacji grantowych, w ramach których organizowano imprezy lokalne, wydawano publikacje, restaurowano zabytki znajdujące się na obszarze LGD, zakupiono stroje regionalne dla KGW, zakupiono wyposażenie dla orkiestr dętych OSP, realizowano warsztaty zespołów regionalnych. Wiele działań w obszarze dziedzictwa kulturowego było realizowanych w ramach operacji własnych, np. „Kredensy Podbabiogórskie” służące promocji produktów lokalnych. </w:t>
      </w:r>
      <w:r>
        <w:t xml:space="preserve">Szereg działań służących rozwojowi turystyki, zachowaniu dziedzictwa kulturowego i promocji lokalnych produktów realizowano również w ramach projektów współpracy.; </w:t>
      </w:r>
    </w:p>
    <w:p w14:paraId="0C9BB94E" w14:textId="0BC393AC" w:rsidR="007E5181" w:rsidRPr="007E5181" w:rsidRDefault="00966A48" w:rsidP="003D3ECA">
      <w:pPr>
        <w:pBdr>
          <w:top w:val="nil"/>
          <w:left w:val="nil"/>
          <w:bottom w:val="nil"/>
          <w:right w:val="nil"/>
          <w:between w:val="nil"/>
        </w:pBdr>
        <w:spacing w:line="360" w:lineRule="auto"/>
        <w:ind w:firstLine="714"/>
        <w:jc w:val="both"/>
      </w:pPr>
      <w:r>
        <w:t>Istotne jest, że zmiany w powyższym zakresie są widoczne dla mieszkańców</w:t>
      </w:r>
      <w:r w:rsidR="006067C9">
        <w:t xml:space="preserve"> obszaru –</w:t>
      </w:r>
      <w:r w:rsidR="007E5181">
        <w:t xml:space="preserve"> 110 mieszkańców ucze</w:t>
      </w:r>
      <w:r w:rsidR="006067C9">
        <w:t>stniczących w badaniu dostrzegło</w:t>
      </w:r>
      <w:r w:rsidR="007E5181">
        <w:t xml:space="preserve"> zwiększenie ruchu</w:t>
      </w:r>
      <w:r w:rsidR="006067C9">
        <w:t xml:space="preserve"> turystycznego na obszarze LGD, z</w:t>
      </w:r>
      <w:r w:rsidR="007E5181">
        <w:t xml:space="preserve">większenie liczby inicjatyw służących kultywowaniu lokalnej tradycji </w:t>
      </w:r>
      <w:r w:rsidR="006067C9">
        <w:t>–</w:t>
      </w:r>
      <w:r w:rsidR="007E5181">
        <w:t xml:space="preserve"> 115 badanych, </w:t>
      </w:r>
      <w:r w:rsidR="006067C9">
        <w:t xml:space="preserve">poprawę stanu zabytków oraz infrastruktury sportowo-rekreacyjnej – </w:t>
      </w:r>
      <w:r w:rsidR="007E5181">
        <w:t xml:space="preserve">113 badanych </w:t>
      </w:r>
      <w:r w:rsidR="006067C9">
        <w:t>oraz z</w:t>
      </w:r>
      <w:r w:rsidR="007E5181">
        <w:t xml:space="preserve">większenie liczby wydarzeń kulturalnych </w:t>
      </w:r>
      <w:r w:rsidR="006067C9">
        <w:t>–</w:t>
      </w:r>
      <w:r w:rsidR="007E5181">
        <w:t xml:space="preserve"> 112 badanych</w:t>
      </w:r>
      <w:r w:rsidR="006067C9">
        <w:t>.</w:t>
      </w:r>
      <w:r w:rsidR="007E5181">
        <w:t xml:space="preserve">  </w:t>
      </w:r>
    </w:p>
    <w:p w14:paraId="52AB2C0A" w14:textId="77777777" w:rsidR="00B74D14" w:rsidRDefault="00B74D14" w:rsidP="00B74D14">
      <w:pPr>
        <w:pStyle w:val="Nagwek2"/>
      </w:pPr>
      <w:bookmarkStart w:id="62" w:name="_heading=h.2xcytpi" w:colFirst="0" w:colLast="0"/>
      <w:bookmarkStart w:id="63" w:name="_Toc87972815"/>
      <w:bookmarkEnd w:id="62"/>
      <w:r>
        <w:t>6.5. Grupy defaworyzowane</w:t>
      </w:r>
      <w:bookmarkEnd w:id="63"/>
    </w:p>
    <w:p w14:paraId="327C32B0" w14:textId="77777777" w:rsidR="003D3ECA" w:rsidRDefault="003D3ECA" w:rsidP="003D3ECA">
      <w:pPr>
        <w:pBdr>
          <w:top w:val="nil"/>
          <w:left w:val="nil"/>
          <w:bottom w:val="nil"/>
          <w:right w:val="nil"/>
          <w:between w:val="nil"/>
        </w:pBdr>
        <w:spacing w:after="0" w:line="360" w:lineRule="auto"/>
        <w:ind w:firstLine="720"/>
        <w:jc w:val="both"/>
        <w:rPr>
          <w:rFonts w:eastAsia="Times New Roman" w:cs="Tahoma"/>
          <w:lang w:eastAsia="ja-JP"/>
        </w:rPr>
      </w:pPr>
      <w:r>
        <w:rPr>
          <w:rFonts w:eastAsia="Times New Roman" w:cs="Tahoma"/>
          <w:lang w:eastAsia="ja-JP"/>
        </w:rPr>
        <w:t>Diagnoza opracowana na potrzeby RLKS pozwoliła na wyodrębnienie następujących grup defaworyzowanych:</w:t>
      </w:r>
    </w:p>
    <w:p w14:paraId="61B16785" w14:textId="77777777" w:rsidR="003D3ECA" w:rsidRPr="00043EC9" w:rsidRDefault="003D3ECA" w:rsidP="00DE68E1">
      <w:pPr>
        <w:pStyle w:val="Akapitzlist"/>
        <w:numPr>
          <w:ilvl w:val="0"/>
          <w:numId w:val="5"/>
        </w:numPr>
        <w:pBdr>
          <w:top w:val="nil"/>
          <w:left w:val="nil"/>
          <w:bottom w:val="nil"/>
          <w:right w:val="nil"/>
          <w:between w:val="nil"/>
        </w:pBdr>
        <w:spacing w:after="0" w:line="360" w:lineRule="auto"/>
        <w:jc w:val="both"/>
        <w:rPr>
          <w:bCs/>
        </w:rPr>
      </w:pPr>
      <w:r w:rsidRPr="00043EC9">
        <w:rPr>
          <w:bCs/>
        </w:rPr>
        <w:t>Młodzi ludzie bez pracy, narażeni na wykluczenie</w:t>
      </w:r>
      <w:r>
        <w:rPr>
          <w:bCs/>
        </w:rPr>
        <w:t>,</w:t>
      </w:r>
    </w:p>
    <w:p w14:paraId="6DDD547F" w14:textId="77777777" w:rsidR="003D3ECA" w:rsidRPr="00043EC9" w:rsidRDefault="003D3ECA" w:rsidP="00DE68E1">
      <w:pPr>
        <w:pStyle w:val="Akapitzlist"/>
        <w:numPr>
          <w:ilvl w:val="0"/>
          <w:numId w:val="5"/>
        </w:numPr>
        <w:pBdr>
          <w:top w:val="nil"/>
          <w:left w:val="nil"/>
          <w:bottom w:val="nil"/>
          <w:right w:val="nil"/>
          <w:between w:val="nil"/>
        </w:pBdr>
        <w:spacing w:after="0" w:line="360" w:lineRule="auto"/>
        <w:jc w:val="both"/>
        <w:rPr>
          <w:bCs/>
        </w:rPr>
      </w:pPr>
      <w:r w:rsidRPr="00043EC9">
        <w:rPr>
          <w:bCs/>
        </w:rPr>
        <w:t>Matki z dziećmi</w:t>
      </w:r>
      <w:r>
        <w:rPr>
          <w:bCs/>
        </w:rPr>
        <w:t>,</w:t>
      </w:r>
    </w:p>
    <w:p w14:paraId="5EFF7DA7" w14:textId="77777777" w:rsidR="003D3ECA" w:rsidRPr="00043EC9" w:rsidRDefault="003D3ECA" w:rsidP="00DE68E1">
      <w:pPr>
        <w:pStyle w:val="Akapitzlist"/>
        <w:numPr>
          <w:ilvl w:val="0"/>
          <w:numId w:val="5"/>
        </w:numPr>
        <w:pBdr>
          <w:top w:val="nil"/>
          <w:left w:val="nil"/>
          <w:bottom w:val="nil"/>
          <w:right w:val="nil"/>
          <w:between w:val="nil"/>
        </w:pBdr>
        <w:spacing w:after="0" w:line="360" w:lineRule="auto"/>
        <w:jc w:val="both"/>
        <w:rPr>
          <w:bCs/>
        </w:rPr>
      </w:pPr>
      <w:r w:rsidRPr="00043EC9">
        <w:rPr>
          <w:bCs/>
        </w:rPr>
        <w:t>Kobiety 45+</w:t>
      </w:r>
      <w:r>
        <w:rPr>
          <w:bCs/>
        </w:rPr>
        <w:t>,</w:t>
      </w:r>
    </w:p>
    <w:p w14:paraId="0A8450B4" w14:textId="77777777" w:rsidR="003D3ECA" w:rsidRPr="00043EC9" w:rsidRDefault="003D3ECA" w:rsidP="00DE68E1">
      <w:pPr>
        <w:pStyle w:val="Akapitzlist"/>
        <w:numPr>
          <w:ilvl w:val="0"/>
          <w:numId w:val="5"/>
        </w:numPr>
        <w:pBdr>
          <w:top w:val="nil"/>
          <w:left w:val="nil"/>
          <w:bottom w:val="nil"/>
          <w:right w:val="nil"/>
          <w:between w:val="nil"/>
        </w:pBdr>
        <w:spacing w:after="0" w:line="360" w:lineRule="auto"/>
        <w:jc w:val="both"/>
        <w:rPr>
          <w:bCs/>
        </w:rPr>
      </w:pPr>
      <w:r w:rsidRPr="00043EC9">
        <w:rPr>
          <w:bCs/>
        </w:rPr>
        <w:t>Starsi 60+</w:t>
      </w:r>
      <w:r>
        <w:rPr>
          <w:bCs/>
        </w:rPr>
        <w:t>,</w:t>
      </w:r>
    </w:p>
    <w:p w14:paraId="1118C57C" w14:textId="77777777" w:rsidR="003D3ECA" w:rsidRPr="00043EC9" w:rsidRDefault="003D3ECA" w:rsidP="00DE68E1">
      <w:pPr>
        <w:pStyle w:val="Akapitzlist"/>
        <w:numPr>
          <w:ilvl w:val="0"/>
          <w:numId w:val="5"/>
        </w:numPr>
        <w:pBdr>
          <w:top w:val="nil"/>
          <w:left w:val="nil"/>
          <w:bottom w:val="nil"/>
          <w:right w:val="nil"/>
          <w:between w:val="nil"/>
        </w:pBdr>
        <w:spacing w:after="0" w:line="360" w:lineRule="auto"/>
        <w:jc w:val="both"/>
      </w:pPr>
      <w:r>
        <w:rPr>
          <w:bCs/>
        </w:rPr>
        <w:t>Uzależnieni</w:t>
      </w:r>
      <w:r w:rsidRPr="00043EC9">
        <w:rPr>
          <w:bCs/>
        </w:rPr>
        <w:t xml:space="preserve"> (szczególnie młodzi)</w:t>
      </w:r>
      <w:r>
        <w:rPr>
          <w:bCs/>
        </w:rPr>
        <w:t>.</w:t>
      </w:r>
    </w:p>
    <w:p w14:paraId="7E5CF372" w14:textId="49E4E9DB" w:rsidR="003D3ECA" w:rsidRDefault="003D3ECA" w:rsidP="00BB5483">
      <w:pPr>
        <w:pBdr>
          <w:top w:val="nil"/>
          <w:left w:val="nil"/>
          <w:bottom w:val="nil"/>
          <w:right w:val="nil"/>
          <w:between w:val="nil"/>
        </w:pBdr>
        <w:spacing w:after="0" w:line="360" w:lineRule="auto"/>
        <w:ind w:firstLine="720"/>
        <w:jc w:val="both"/>
      </w:pPr>
      <w:r w:rsidRPr="006C73F6">
        <w:rPr>
          <w:bCs/>
        </w:rPr>
        <w:t xml:space="preserve">Ponadto, grupami szczególnie istotnymi z punktu </w:t>
      </w:r>
      <w:r>
        <w:rPr>
          <w:bCs/>
        </w:rPr>
        <w:t>widzenia realizacji strategii byli</w:t>
      </w:r>
      <w:r w:rsidRPr="006C73F6">
        <w:rPr>
          <w:bCs/>
        </w:rPr>
        <w:t>: p</w:t>
      </w:r>
      <w:r w:rsidRPr="00043EC9">
        <w:t>rzedsiębiorcy oraz przyszli przedsiębiorcy, szczególnie w sektorze turystyki</w:t>
      </w:r>
      <w:r>
        <w:rPr>
          <w:bCs/>
        </w:rPr>
        <w:t>, p</w:t>
      </w:r>
      <w:r w:rsidRPr="00043EC9">
        <w:t>odmioty działające w sferze kultury, sportu i rekreacji</w:t>
      </w:r>
      <w:r>
        <w:t>,</w:t>
      </w:r>
      <w:r>
        <w:rPr>
          <w:bCs/>
        </w:rPr>
        <w:t xml:space="preserve"> p</w:t>
      </w:r>
      <w:r w:rsidRPr="00043EC9">
        <w:t>rzetwórcy lokalnych produktów</w:t>
      </w:r>
      <w:r>
        <w:t>.</w:t>
      </w:r>
    </w:p>
    <w:p w14:paraId="305AA099" w14:textId="57481167" w:rsidR="003D3ECA" w:rsidRDefault="003D3ECA" w:rsidP="005741DA">
      <w:pPr>
        <w:pBdr>
          <w:top w:val="nil"/>
          <w:left w:val="nil"/>
          <w:bottom w:val="nil"/>
          <w:right w:val="nil"/>
          <w:between w:val="nil"/>
        </w:pBdr>
        <w:spacing w:after="0" w:line="360" w:lineRule="auto"/>
        <w:ind w:firstLine="720"/>
        <w:jc w:val="both"/>
        <w:rPr>
          <w:rFonts w:cs="Arial"/>
        </w:rPr>
      </w:pPr>
      <w:r>
        <w:t xml:space="preserve">Działania na rzecz poprawy sytuacji grup defaworyzowanych realizowano poprzez przedsięwzięcie P.III.1.1. Podnoszenie kompetencji grup defaworyzowanych ułatwiających im dostęp do rynku pracy w ramach celu III. </w:t>
      </w:r>
      <w:r w:rsidRPr="006C73F6">
        <w:rPr>
          <w:rFonts w:cs="Arial"/>
        </w:rPr>
        <w:t>Aktywizacja mieszkańców do przeciwdziałania negatywnym zjawiskom społecznym i środowiskowym</w:t>
      </w:r>
      <w:r w:rsidR="00BB5483">
        <w:rPr>
          <w:rFonts w:cs="Arial"/>
        </w:rPr>
        <w:t>.</w:t>
      </w:r>
    </w:p>
    <w:p w14:paraId="4FC72AF1" w14:textId="77777777" w:rsidR="008F3714" w:rsidRDefault="008F3714" w:rsidP="008F3714">
      <w:pPr>
        <w:pBdr>
          <w:top w:val="nil"/>
          <w:left w:val="nil"/>
          <w:bottom w:val="nil"/>
          <w:right w:val="nil"/>
          <w:between w:val="nil"/>
        </w:pBdr>
        <w:spacing w:after="0" w:line="360" w:lineRule="auto"/>
        <w:ind w:firstLine="720"/>
        <w:jc w:val="both"/>
      </w:pPr>
      <w:r>
        <w:rPr>
          <w:rFonts w:cs="Arial"/>
        </w:rPr>
        <w:lastRenderedPageBreak/>
        <w:t xml:space="preserve">Ponadto, działania na rzecz poprawy sytuacji grup defaworyzowanych były realizowane w ramach projektów współpracy: </w:t>
      </w:r>
    </w:p>
    <w:p w14:paraId="36801D21" w14:textId="3DA43727" w:rsidR="008F3714" w:rsidRPr="008F3714" w:rsidRDefault="008F3714" w:rsidP="00DE68E1">
      <w:pPr>
        <w:pStyle w:val="Akapitzlist"/>
        <w:numPr>
          <w:ilvl w:val="0"/>
          <w:numId w:val="35"/>
        </w:numPr>
        <w:pBdr>
          <w:top w:val="nil"/>
          <w:left w:val="nil"/>
          <w:bottom w:val="nil"/>
          <w:right w:val="nil"/>
          <w:between w:val="nil"/>
        </w:pBdr>
        <w:spacing w:line="360" w:lineRule="auto"/>
        <w:jc w:val="both"/>
        <w:rPr>
          <w:bCs/>
        </w:rPr>
      </w:pPr>
      <w:r>
        <w:rPr>
          <w:noProof/>
        </w:rPr>
        <w:t>„</w:t>
      </w:r>
      <w:r w:rsidRPr="004926AF">
        <w:rPr>
          <w:noProof/>
        </w:rPr>
        <w:t>Kulinarne Unikaty Chałup</w:t>
      </w:r>
      <w:r>
        <w:rPr>
          <w:noProof/>
        </w:rPr>
        <w:t xml:space="preserve"> - Nowością Inspiracją Atrakcją”</w:t>
      </w:r>
      <w:r w:rsidRPr="004926AF">
        <w:rPr>
          <w:noProof/>
        </w:rPr>
        <w:t xml:space="preserve"> </w:t>
      </w:r>
      <w:r>
        <w:rPr>
          <w:noProof/>
        </w:rPr>
        <w:t>–</w:t>
      </w:r>
      <w:r w:rsidRPr="004926AF">
        <w:rPr>
          <w:noProof/>
        </w:rPr>
        <w:t xml:space="preserve"> KUCHNIA</w:t>
      </w:r>
      <w:r>
        <w:rPr>
          <w:noProof/>
        </w:rPr>
        <w:t>,</w:t>
      </w:r>
    </w:p>
    <w:p w14:paraId="2E563E63" w14:textId="6D194284" w:rsidR="008F3714" w:rsidRPr="008F3714" w:rsidRDefault="008F3714" w:rsidP="00DE68E1">
      <w:pPr>
        <w:pStyle w:val="Akapitzlist"/>
        <w:numPr>
          <w:ilvl w:val="0"/>
          <w:numId w:val="35"/>
        </w:numPr>
        <w:pBdr>
          <w:top w:val="nil"/>
          <w:left w:val="nil"/>
          <w:bottom w:val="nil"/>
          <w:right w:val="nil"/>
          <w:between w:val="nil"/>
        </w:pBdr>
        <w:spacing w:line="360" w:lineRule="auto"/>
        <w:jc w:val="both"/>
        <w:rPr>
          <w:bCs/>
        </w:rPr>
      </w:pPr>
      <w:r w:rsidRPr="00C67389">
        <w:rPr>
          <w:noProof/>
        </w:rPr>
        <w:t>"Polsko-Rumuński Szlak</w:t>
      </w:r>
      <w:r>
        <w:rPr>
          <w:noProof/>
        </w:rPr>
        <w:t xml:space="preserve"> Lokalnych Kulinariów”,</w:t>
      </w:r>
    </w:p>
    <w:p w14:paraId="6904E18F" w14:textId="1508D8A9" w:rsidR="003D3ECA" w:rsidRPr="005741DA" w:rsidRDefault="008F3714" w:rsidP="00DE68E1">
      <w:pPr>
        <w:pStyle w:val="Akapitzlist"/>
        <w:numPr>
          <w:ilvl w:val="0"/>
          <w:numId w:val="35"/>
        </w:numPr>
        <w:pBdr>
          <w:top w:val="nil"/>
          <w:left w:val="nil"/>
          <w:bottom w:val="nil"/>
          <w:right w:val="nil"/>
          <w:between w:val="nil"/>
        </w:pBdr>
        <w:spacing w:after="0" w:line="360" w:lineRule="auto"/>
        <w:ind w:left="782" w:hanging="357"/>
        <w:jc w:val="both"/>
        <w:rPr>
          <w:bCs/>
        </w:rPr>
      </w:pPr>
      <w:r w:rsidRPr="002E1770">
        <w:rPr>
          <w:noProof/>
        </w:rPr>
        <w:t xml:space="preserve">"Rowerowe podróże od Podbabiogórza przez Wadovianę, Dolinę </w:t>
      </w:r>
      <w:r>
        <w:rPr>
          <w:noProof/>
        </w:rPr>
        <w:t>Karpia do Doliny Soły".</w:t>
      </w:r>
    </w:p>
    <w:p w14:paraId="0F6C95E0" w14:textId="729247CC" w:rsidR="005741DA" w:rsidRPr="005741DA" w:rsidRDefault="005741DA" w:rsidP="005741DA">
      <w:pPr>
        <w:pBdr>
          <w:top w:val="nil"/>
          <w:left w:val="nil"/>
          <w:bottom w:val="nil"/>
          <w:right w:val="nil"/>
          <w:between w:val="nil"/>
        </w:pBdr>
        <w:spacing w:line="360" w:lineRule="auto"/>
        <w:ind w:firstLine="720"/>
        <w:jc w:val="both"/>
        <w:rPr>
          <w:bCs/>
        </w:rPr>
      </w:pPr>
      <w:r>
        <w:rPr>
          <w:noProof/>
        </w:rPr>
        <w:t>W kolejnej perspektywie finansowej istotne byłoby precyzyjne określenie wskaźników dotyczących udziału grup defaworyzowanych w poszczególnych przedsięwię</w:t>
      </w:r>
      <w:r w:rsidR="00A41BCD">
        <w:rPr>
          <w:noProof/>
        </w:rPr>
        <w:t>ciach, co pozwoli na bieżace monitorowanie działań podejmowanych na rzecz poprawy ich sytuacji.</w:t>
      </w:r>
      <w:r>
        <w:rPr>
          <w:noProof/>
        </w:rPr>
        <w:t xml:space="preserve"> </w:t>
      </w:r>
    </w:p>
    <w:p w14:paraId="21817249" w14:textId="77777777" w:rsidR="00B74D14" w:rsidRDefault="00B74D14" w:rsidP="00B74D14">
      <w:pPr>
        <w:pStyle w:val="Nagwek2"/>
      </w:pPr>
      <w:bookmarkStart w:id="64" w:name="_heading=h.1ci93xb" w:colFirst="0" w:colLast="0"/>
      <w:bookmarkStart w:id="65" w:name="_Toc87972816"/>
      <w:bookmarkEnd w:id="64"/>
      <w:r>
        <w:t>6.6. Innowacyjność</w:t>
      </w:r>
      <w:bookmarkEnd w:id="65"/>
    </w:p>
    <w:p w14:paraId="4413FBE6" w14:textId="6F208356" w:rsidR="00A919AA" w:rsidRDefault="00826192" w:rsidP="00A919AA">
      <w:pPr>
        <w:spacing w:after="0" w:line="360" w:lineRule="auto"/>
        <w:ind w:firstLine="720"/>
        <w:jc w:val="both"/>
      </w:pPr>
      <w:r w:rsidRPr="00D43985">
        <w:t>Definicja innowacyjności została określona wytycznymi Ministerstwa Rolnictwa i Rozwoju Wsi jako wdrożenie nowego na danym obszarze lub znacząco udoskonalonego produktu usługi, procesu, organizacji lub nowego sposobu wykorzystania lub zmobilizowania istniejących lokalnych zasobów przyrodniczych, historycznych, kulturowych czy społecznych.</w:t>
      </w:r>
      <w:r w:rsidR="00A919AA">
        <w:t xml:space="preserve"> Innowacyjność w przedsięwzięciach realizowanych przez LGD dotyczyła w szczególności projektów współpracy.  </w:t>
      </w:r>
    </w:p>
    <w:p w14:paraId="154B05F8" w14:textId="5A5B1DD4" w:rsidR="00A919AA" w:rsidRPr="0034294B" w:rsidRDefault="00A919AA" w:rsidP="00476516">
      <w:pPr>
        <w:spacing w:after="0" w:line="360" w:lineRule="auto"/>
        <w:ind w:firstLine="720"/>
        <w:jc w:val="both"/>
      </w:pPr>
      <w:r>
        <w:t xml:space="preserve">Projekt </w:t>
      </w:r>
      <w:r>
        <w:rPr>
          <w:noProof/>
        </w:rPr>
        <w:t>„</w:t>
      </w:r>
      <w:r w:rsidRPr="004926AF">
        <w:rPr>
          <w:noProof/>
        </w:rPr>
        <w:t>Kulinarne Unikaty Chałup</w:t>
      </w:r>
      <w:r>
        <w:rPr>
          <w:noProof/>
        </w:rPr>
        <w:t xml:space="preserve"> - Nowością Inspiracją Atrakcją”</w:t>
      </w:r>
      <w:r w:rsidRPr="004926AF">
        <w:rPr>
          <w:noProof/>
        </w:rPr>
        <w:t xml:space="preserve"> </w:t>
      </w:r>
      <w:r>
        <w:rPr>
          <w:noProof/>
        </w:rPr>
        <w:t>–</w:t>
      </w:r>
      <w:r w:rsidRPr="004926AF">
        <w:rPr>
          <w:noProof/>
        </w:rPr>
        <w:t xml:space="preserve"> KUCHNIA</w:t>
      </w:r>
      <w:r>
        <w:rPr>
          <w:noProof/>
        </w:rPr>
        <w:t xml:space="preserve">, który </w:t>
      </w:r>
      <w:r w:rsidRPr="00E36FC7">
        <w:t>m</w:t>
      </w:r>
      <w:r>
        <w:t>i</w:t>
      </w:r>
      <w:r w:rsidRPr="00E36FC7">
        <w:t>a</w:t>
      </w:r>
      <w:r>
        <w:t>ł</w:t>
      </w:r>
      <w:r w:rsidRPr="00E36FC7">
        <w:t xml:space="preserve"> na celu </w:t>
      </w:r>
      <w:r>
        <w:t>z</w:t>
      </w:r>
      <w:r w:rsidRPr="00E36FC7">
        <w:t>ac</w:t>
      </w:r>
      <w:r>
        <w:t>howanie dziedzictwa kulinarnego</w:t>
      </w:r>
      <w:r w:rsidRPr="00E36FC7">
        <w:t xml:space="preserve"> i promocję kuchni regionalnej poprzez utworzenie </w:t>
      </w:r>
      <w:r>
        <w:t>szlaku kulinarnego, wydanie map oraz</w:t>
      </w:r>
      <w:r w:rsidRPr="00E36FC7">
        <w:t xml:space="preserve"> prze</w:t>
      </w:r>
      <w:r>
        <w:t xml:space="preserve">wodnika, wdrażał nowe na danym obszarze produkty i usługi oraz promował nowy sposób wykorzystania lokalnych zasobów historycznych i kulturowych. Projekt był nowatorski, ze względu na fakt, że zakładał utworzenie nowego szlaku kulinarnego, </w:t>
      </w:r>
      <w:r w:rsidRPr="009976C6">
        <w:t xml:space="preserve">którego </w:t>
      </w:r>
      <w:r>
        <w:t xml:space="preserve">nie ma </w:t>
      </w:r>
      <w:r w:rsidRPr="009976C6">
        <w:t>na obszarze działania 4 LGD uczestniczących w projekcie współpracy</w:t>
      </w:r>
      <w:r>
        <w:t>.</w:t>
      </w:r>
      <w:r w:rsidRPr="009976C6">
        <w:t xml:space="preserve"> </w:t>
      </w:r>
      <w:r>
        <w:t xml:space="preserve">Innowacyjność projektu polega ponadto na zintegrowanej promocji kilku obszarów oraz wspólnym wypracowaniu nowych metod współpracy i prezentowania lokalnych produktów – potraw regionalnych. Podkreślenia wymaga fakt, że promocja dziedzictwa kulturowego w tego rodzaju działaniach, tzn. poprzez szlak kulinarny nie była dotychczas stosowana na tak szeroką skalę na obszarze partnerów zaangażowanych w projekt.  </w:t>
      </w:r>
    </w:p>
    <w:p w14:paraId="3D753657" w14:textId="6FCE2B70" w:rsidR="00A919AA" w:rsidRPr="00562279" w:rsidRDefault="00A919AA" w:rsidP="00562279">
      <w:pPr>
        <w:spacing w:after="0" w:line="360" w:lineRule="auto"/>
        <w:jc w:val="both"/>
        <w:rPr>
          <w:b/>
          <w:bCs/>
        </w:rPr>
      </w:pPr>
      <w:r>
        <w:tab/>
        <w:t>Drugi projekt współpracy</w:t>
      </w:r>
      <w:r w:rsidR="00476516">
        <w:t>, mający charakter międzynarodowy,</w:t>
      </w:r>
      <w:r>
        <w:t xml:space="preserve"> dotyczył w</w:t>
      </w:r>
      <w:r w:rsidRPr="00C67389">
        <w:rPr>
          <w:noProof/>
        </w:rPr>
        <w:t>yznaczeni</w:t>
      </w:r>
      <w:r>
        <w:rPr>
          <w:noProof/>
        </w:rPr>
        <w:t>a</w:t>
      </w:r>
      <w:r w:rsidRPr="00C67389">
        <w:rPr>
          <w:noProof/>
        </w:rPr>
        <w:t xml:space="preserve"> szlaku kulinarnego produktu lokalnego "Polsko-Rumuński Szlak</w:t>
      </w:r>
      <w:r>
        <w:rPr>
          <w:noProof/>
        </w:rPr>
        <w:t xml:space="preserve"> Lokalnych Kulinariów”. </w:t>
      </w:r>
      <w:r w:rsidRPr="009913C6">
        <w:t>Innowacyjność projektu polega na  nowatorskim sposobie wykorzystania lokalnych zasobów przez producentów lokalnych produktów kulinarnych w ramach nawiązanej polsko-rumuński</w:t>
      </w:r>
      <w:r>
        <w:t>ej</w:t>
      </w:r>
      <w:r w:rsidRPr="009913C6">
        <w:t xml:space="preserve"> współpracy oraz rozwoju nowej usługi turystycznej – szlaku kulinarnego produktu lokalnego  „Polsko-Rumuński Szlak Lokalnych Kulinariów”</w:t>
      </w:r>
      <w:r w:rsidR="00562279">
        <w:t>.  W inny niż dotychczas sposób ma zostać</w:t>
      </w:r>
      <w:r w:rsidRPr="009913C6">
        <w:t xml:space="preserve"> zaangażowana lokalna społeczność wszystkich współpracujących LGD, co jeszcze bardziej podkreśla nowatorstwo tego projektu.</w:t>
      </w:r>
    </w:p>
    <w:p w14:paraId="15A82B39" w14:textId="643655AC" w:rsidR="00A919AA" w:rsidRDefault="00A919AA" w:rsidP="00582048">
      <w:pPr>
        <w:spacing w:line="360" w:lineRule="auto"/>
        <w:ind w:firstLine="714"/>
        <w:jc w:val="both"/>
      </w:pPr>
      <w:r>
        <w:t>Trzeci projekt współpracy</w:t>
      </w:r>
      <w:r w:rsidR="00562279">
        <w:t xml:space="preserve"> pn.</w:t>
      </w:r>
      <w:r>
        <w:t xml:space="preserve"> </w:t>
      </w:r>
      <w:r w:rsidRPr="002E1770">
        <w:rPr>
          <w:noProof/>
        </w:rPr>
        <w:t xml:space="preserve">"Rowerowe podróże od Podbabiogórza przez Wadovianę, Dolinę </w:t>
      </w:r>
      <w:r>
        <w:rPr>
          <w:noProof/>
        </w:rPr>
        <w:t xml:space="preserve">Karpia do Doliny Soły" </w:t>
      </w:r>
      <w:r w:rsidR="00562279">
        <w:rPr>
          <w:noProof/>
        </w:rPr>
        <w:t>polega na</w:t>
      </w:r>
      <w:r w:rsidR="00562279">
        <w:t xml:space="preserve"> wyznaczeniu i </w:t>
      </w:r>
      <w:r>
        <w:t>budow</w:t>
      </w:r>
      <w:r w:rsidR="00562279">
        <w:t>i</w:t>
      </w:r>
      <w:r>
        <w:t xml:space="preserve">e „miejsca przyjazne rowerzystom”, </w:t>
      </w:r>
      <w:r>
        <w:lastRenderedPageBreak/>
        <w:t>wydan</w:t>
      </w:r>
      <w:r w:rsidR="00562279">
        <w:t>i</w:t>
      </w:r>
      <w:r>
        <w:t>e mapy wspólne</w:t>
      </w:r>
      <w:r w:rsidR="00562279">
        <w:t>j</w:t>
      </w:r>
      <w:r>
        <w:t xml:space="preserve"> dla wszystkich LGD oraz map</w:t>
      </w:r>
      <w:r w:rsidR="00562279">
        <w:t>ek indywidualnych</w:t>
      </w:r>
      <w:r>
        <w:t xml:space="preserve"> z zaznaczonymi szlakami rowerowymi, ścieżkami przyrodniczymi, szlakami turystycznymi dla każdego partnera projektu. Podobnie, jak dwa wyżej opisane projekty, p</w:t>
      </w:r>
      <w:r w:rsidRPr="003E26FD">
        <w:t>rojekt</w:t>
      </w:r>
      <w:r>
        <w:t xml:space="preserve"> również</w:t>
      </w:r>
      <w:r w:rsidRPr="003E26FD">
        <w:t xml:space="preserve"> ma innowacyjny charakter rozumiany jako wdrożenie nowych na danym obszarze produktów</w:t>
      </w:r>
      <w:r>
        <w:t xml:space="preserve"> lub rozwiązań znanych gdzie indziej, jednak mających nowatorski charakter na danym terenie – s</w:t>
      </w:r>
      <w:r w:rsidRPr="003E26FD">
        <w:t xml:space="preserve">zlak promujący </w:t>
      </w:r>
      <w:r>
        <w:t>przyjazne miejsca rowerzystom jest</w:t>
      </w:r>
      <w:r w:rsidRPr="003E26FD">
        <w:t xml:space="preserve"> działanie</w:t>
      </w:r>
      <w:r>
        <w:t>m dotychczas niespotykanym</w:t>
      </w:r>
      <w:r w:rsidRPr="003E26FD">
        <w:t xml:space="preserve"> na obszarze partnerów projektu. </w:t>
      </w:r>
      <w:r w:rsidR="00582048">
        <w:t>Ponadto na terenie LGD</w:t>
      </w:r>
      <w:r w:rsidRPr="003E26FD">
        <w:t xml:space="preserve"> powstaną innowacyjne w skali obszaru miejsca rekreacji dla dzieci i młodzieży – pumptrucki</w:t>
      </w:r>
      <w:r>
        <w:t xml:space="preserve">, czyli </w:t>
      </w:r>
      <w:r w:rsidRPr="003E26FD">
        <w:t>wyprofilowane tory rowerowe, które do tej</w:t>
      </w:r>
      <w:r>
        <w:t xml:space="preserve"> pory nie występowały w żadnej </w:t>
      </w:r>
      <w:r w:rsidRPr="003E26FD">
        <w:t xml:space="preserve">z miejscowości objętej </w:t>
      </w:r>
      <w:r>
        <w:t>z terenu tego LGD</w:t>
      </w:r>
      <w:r w:rsidRPr="003E26FD">
        <w:t>.</w:t>
      </w:r>
    </w:p>
    <w:p w14:paraId="1A50E47F" w14:textId="77777777" w:rsidR="00B74D14" w:rsidRDefault="00B74D14" w:rsidP="00B74D14">
      <w:pPr>
        <w:pStyle w:val="Nagwek2"/>
      </w:pPr>
      <w:bookmarkStart w:id="66" w:name="_heading=h.3whwml4" w:colFirst="0" w:colLast="0"/>
      <w:bookmarkStart w:id="67" w:name="_Toc87972817"/>
      <w:bookmarkEnd w:id="66"/>
      <w:r>
        <w:t>6.7. Projekty współpracy</w:t>
      </w:r>
      <w:bookmarkEnd w:id="67"/>
    </w:p>
    <w:p w14:paraId="76C036C7" w14:textId="16EC2A9D" w:rsidR="00A919AA" w:rsidRPr="00FF2145" w:rsidRDefault="00A919AA" w:rsidP="00FF2145">
      <w:pPr>
        <w:pStyle w:val="Bezodstpw"/>
        <w:spacing w:line="360" w:lineRule="auto"/>
        <w:ind w:firstLine="720"/>
        <w:jc w:val="both"/>
      </w:pPr>
      <w:bookmarkStart w:id="68" w:name="_heading=h.2bn6wsx" w:colFirst="0" w:colLast="0"/>
      <w:bookmarkEnd w:id="68"/>
      <w:r w:rsidRPr="00A26449">
        <w:t>LGD</w:t>
      </w:r>
      <w:r>
        <w:t xml:space="preserve"> „Podbabiogórze” </w:t>
      </w:r>
      <w:r w:rsidR="00FF2145">
        <w:t>w ramach Strategii RLKS rozpoczął realizacj</w:t>
      </w:r>
      <w:r w:rsidR="00B74DD4">
        <w:t>ę 3</w:t>
      </w:r>
      <w:r w:rsidR="00FF2145">
        <w:t xml:space="preserve"> projektów wspólpracy</w:t>
      </w:r>
      <w:r w:rsidR="00ED7996">
        <w:t>, w tym realizacja 1 projektu została zakończona.</w:t>
      </w:r>
      <w:r w:rsidR="00FF2145">
        <w:t xml:space="preserve"> Projektem, którego realizacja została zakończona w 2019 r. jest projekt </w:t>
      </w:r>
      <w:r>
        <w:t xml:space="preserve">pn. </w:t>
      </w:r>
      <w:r>
        <w:rPr>
          <w:noProof/>
          <w:lang w:val="pl-PL"/>
        </w:rPr>
        <w:t>„</w:t>
      </w:r>
      <w:r w:rsidRPr="004926AF">
        <w:rPr>
          <w:noProof/>
          <w:lang w:val="pl-PL"/>
        </w:rPr>
        <w:t>Kulinarne Unikaty Chałup</w:t>
      </w:r>
      <w:r>
        <w:rPr>
          <w:noProof/>
          <w:lang w:val="pl-PL"/>
        </w:rPr>
        <w:t xml:space="preserve"> - Nowością Inspiracją Atrakcją”</w:t>
      </w:r>
      <w:r w:rsidRPr="004926AF">
        <w:rPr>
          <w:noProof/>
          <w:lang w:val="pl-PL"/>
        </w:rPr>
        <w:t xml:space="preserve"> </w:t>
      </w:r>
      <w:r>
        <w:rPr>
          <w:noProof/>
          <w:lang w:val="pl-PL"/>
        </w:rPr>
        <w:t>–</w:t>
      </w:r>
      <w:r w:rsidRPr="004926AF">
        <w:rPr>
          <w:noProof/>
          <w:lang w:val="pl-PL"/>
        </w:rPr>
        <w:t xml:space="preserve"> KUCHNIA</w:t>
      </w:r>
      <w:r w:rsidR="00FF2145">
        <w:rPr>
          <w:noProof/>
          <w:lang w:val="pl-PL"/>
        </w:rPr>
        <w:t xml:space="preserve">. Projekt ralizowany był </w:t>
      </w:r>
      <w:r>
        <w:rPr>
          <w:noProof/>
          <w:lang w:val="pl-PL"/>
        </w:rPr>
        <w:t>we współpracy z</w:t>
      </w:r>
      <w:r w:rsidR="00FF2145">
        <w:rPr>
          <w:noProof/>
          <w:lang w:val="pl-PL"/>
        </w:rPr>
        <w:t xml:space="preserve"> </w:t>
      </w:r>
      <w:r w:rsidR="006F2930" w:rsidRPr="00ED7996">
        <w:rPr>
          <w:noProof/>
          <w:lang w:val="pl-PL"/>
        </w:rPr>
        <w:t>4</w:t>
      </w:r>
      <w:r w:rsidR="00FF2145" w:rsidRPr="00ED7996">
        <w:rPr>
          <w:noProof/>
          <w:lang w:val="pl-PL"/>
        </w:rPr>
        <w:t xml:space="preserve"> </w:t>
      </w:r>
      <w:r w:rsidR="00FF2145">
        <w:rPr>
          <w:noProof/>
          <w:lang w:val="pl-PL"/>
        </w:rPr>
        <w:t xml:space="preserve">Lokalnymi Grupami Działania i </w:t>
      </w:r>
      <w:r w:rsidRPr="00E36FC7">
        <w:rPr>
          <w:lang w:val="pl-PL"/>
        </w:rPr>
        <w:t>m</w:t>
      </w:r>
      <w:r>
        <w:rPr>
          <w:lang w:val="pl-PL"/>
        </w:rPr>
        <w:t>i</w:t>
      </w:r>
      <w:r w:rsidRPr="00E36FC7">
        <w:rPr>
          <w:lang w:val="pl-PL"/>
        </w:rPr>
        <w:t>a</w:t>
      </w:r>
      <w:r>
        <w:rPr>
          <w:lang w:val="pl-PL"/>
        </w:rPr>
        <w:t>ł</w:t>
      </w:r>
      <w:r w:rsidRPr="00E36FC7">
        <w:rPr>
          <w:lang w:val="pl-PL"/>
        </w:rPr>
        <w:t xml:space="preserve"> na celu </w:t>
      </w:r>
      <w:r>
        <w:rPr>
          <w:lang w:val="pl-PL"/>
        </w:rPr>
        <w:t>z</w:t>
      </w:r>
      <w:r w:rsidRPr="00E36FC7">
        <w:rPr>
          <w:lang w:val="pl-PL"/>
        </w:rPr>
        <w:t>ac</w:t>
      </w:r>
      <w:r>
        <w:rPr>
          <w:lang w:val="pl-PL"/>
        </w:rPr>
        <w:t>howanie dziedzictwa kulinarnego</w:t>
      </w:r>
      <w:r w:rsidRPr="00E36FC7">
        <w:rPr>
          <w:lang w:val="pl-PL"/>
        </w:rPr>
        <w:t xml:space="preserve"> i promocję kuchni regionalnej poprzez utworzenie </w:t>
      </w:r>
      <w:r>
        <w:rPr>
          <w:lang w:val="pl-PL"/>
        </w:rPr>
        <w:t>szlaku kulinarnego, wydanie map oraz</w:t>
      </w:r>
      <w:r w:rsidRPr="00E36FC7">
        <w:rPr>
          <w:lang w:val="pl-PL"/>
        </w:rPr>
        <w:t xml:space="preserve"> prze</w:t>
      </w:r>
      <w:r>
        <w:rPr>
          <w:lang w:val="pl-PL"/>
        </w:rPr>
        <w:t xml:space="preserve">wodnika. </w:t>
      </w:r>
      <w:r w:rsidR="00FF2145">
        <w:rPr>
          <w:lang w:val="pl-PL"/>
        </w:rPr>
        <w:t>Projekt przyniósł szereg korzyści</w:t>
      </w:r>
      <w:r>
        <w:rPr>
          <w:lang w:val="pl-PL"/>
        </w:rPr>
        <w:t>:</w:t>
      </w:r>
    </w:p>
    <w:p w14:paraId="4702694D" w14:textId="77777777" w:rsidR="00A919AA" w:rsidRDefault="00A919AA" w:rsidP="00DE68E1">
      <w:pPr>
        <w:pStyle w:val="Bezodstpw"/>
        <w:numPr>
          <w:ilvl w:val="0"/>
          <w:numId w:val="10"/>
        </w:numPr>
        <w:spacing w:line="360" w:lineRule="auto"/>
        <w:jc w:val="both"/>
        <w:rPr>
          <w:lang w:val="pl-PL"/>
        </w:rPr>
      </w:pPr>
      <w:r>
        <w:rPr>
          <w:lang w:val="pl-PL"/>
        </w:rPr>
        <w:t>nawiązanie współpracy i zacieśnianie więzi pomiędzy lokalnymi grupami działania,</w:t>
      </w:r>
    </w:p>
    <w:p w14:paraId="428E964D" w14:textId="77777777" w:rsidR="00A919AA" w:rsidRDefault="00A919AA" w:rsidP="00DE68E1">
      <w:pPr>
        <w:pStyle w:val="Bezodstpw"/>
        <w:numPr>
          <w:ilvl w:val="0"/>
          <w:numId w:val="10"/>
        </w:numPr>
        <w:spacing w:line="360" w:lineRule="auto"/>
        <w:jc w:val="both"/>
        <w:rPr>
          <w:lang w:val="pl-PL"/>
        </w:rPr>
      </w:pPr>
      <w:r>
        <w:rPr>
          <w:lang w:val="pl-PL"/>
        </w:rPr>
        <w:t xml:space="preserve">rozwój obszaru, w szczególności kierunku turystyki, rekreacji, kultury i dziedzictwa kulturowego, </w:t>
      </w:r>
    </w:p>
    <w:p w14:paraId="7328CDF4" w14:textId="77777777" w:rsidR="00A919AA" w:rsidRDefault="00A919AA" w:rsidP="00DE68E1">
      <w:pPr>
        <w:pStyle w:val="Bezodstpw"/>
        <w:numPr>
          <w:ilvl w:val="0"/>
          <w:numId w:val="10"/>
        </w:numPr>
        <w:spacing w:line="360" w:lineRule="auto"/>
        <w:jc w:val="both"/>
        <w:rPr>
          <w:lang w:val="pl-PL"/>
        </w:rPr>
      </w:pPr>
      <w:r>
        <w:rPr>
          <w:lang w:val="pl-PL"/>
        </w:rPr>
        <w:t>rozwój aktywności mieszkańców,</w:t>
      </w:r>
      <w:r w:rsidRPr="00271E91">
        <w:rPr>
          <w:lang w:val="pl-PL"/>
        </w:rPr>
        <w:t xml:space="preserve"> </w:t>
      </w:r>
    </w:p>
    <w:p w14:paraId="7F71FC81" w14:textId="77777777" w:rsidR="00A919AA" w:rsidRDefault="00A919AA" w:rsidP="00DE68E1">
      <w:pPr>
        <w:pStyle w:val="Bezodstpw"/>
        <w:numPr>
          <w:ilvl w:val="0"/>
          <w:numId w:val="10"/>
        </w:numPr>
        <w:spacing w:line="360" w:lineRule="auto"/>
        <w:jc w:val="both"/>
        <w:rPr>
          <w:lang w:val="pl-PL"/>
        </w:rPr>
      </w:pPr>
      <w:r>
        <w:rPr>
          <w:lang w:val="pl-PL"/>
        </w:rPr>
        <w:t xml:space="preserve">poprawa jakości życia mieszkańców, </w:t>
      </w:r>
    </w:p>
    <w:p w14:paraId="52F0CC3C" w14:textId="77777777" w:rsidR="00A919AA" w:rsidRPr="004949B2" w:rsidRDefault="00A919AA" w:rsidP="00DE68E1">
      <w:pPr>
        <w:pStyle w:val="Bezodstpw"/>
        <w:numPr>
          <w:ilvl w:val="0"/>
          <w:numId w:val="10"/>
        </w:numPr>
        <w:spacing w:line="360" w:lineRule="auto"/>
        <w:jc w:val="both"/>
        <w:rPr>
          <w:lang w:val="pl-PL"/>
        </w:rPr>
      </w:pPr>
      <w:r>
        <w:rPr>
          <w:lang w:val="pl-PL"/>
        </w:rPr>
        <w:t>pobudzenie integracji i zaangażowania społecznego mieszkańców.</w:t>
      </w:r>
    </w:p>
    <w:p w14:paraId="7AD7FEDF" w14:textId="777AA7C2" w:rsidR="00A919AA" w:rsidRDefault="00A919AA" w:rsidP="00A919AA">
      <w:pPr>
        <w:pStyle w:val="Bezodstpw"/>
        <w:spacing w:line="360" w:lineRule="auto"/>
        <w:ind w:firstLine="714"/>
        <w:jc w:val="both"/>
        <w:rPr>
          <w:lang w:val="pl-PL"/>
        </w:rPr>
      </w:pPr>
      <w:r>
        <w:rPr>
          <w:lang w:val="pl-PL"/>
        </w:rPr>
        <w:t>Szczególnie istotn</w:t>
      </w:r>
      <w:r w:rsidR="00FF2145">
        <w:rPr>
          <w:lang w:val="pl-PL"/>
        </w:rPr>
        <w:t>e jest, że działania realizowane</w:t>
      </w:r>
      <w:r>
        <w:rPr>
          <w:lang w:val="pl-PL"/>
        </w:rPr>
        <w:t xml:space="preserve"> w ramach projektu pozwoliły na zaan</w:t>
      </w:r>
      <w:r w:rsidR="00FF2145">
        <w:rPr>
          <w:lang w:val="pl-PL"/>
        </w:rPr>
        <w:t>gażowanie grup defaworyzowanych.</w:t>
      </w:r>
    </w:p>
    <w:p w14:paraId="5F3429A6" w14:textId="1B863F2D" w:rsidR="006F2930" w:rsidRPr="00ED7996" w:rsidRDefault="006F2930" w:rsidP="00A919AA">
      <w:pPr>
        <w:pStyle w:val="Bezodstpw"/>
        <w:spacing w:line="360" w:lineRule="auto"/>
        <w:ind w:firstLine="714"/>
        <w:jc w:val="both"/>
        <w:rPr>
          <w:lang w:val="pl-PL"/>
        </w:rPr>
      </w:pPr>
      <w:r w:rsidRPr="00ED7996">
        <w:rPr>
          <w:lang w:val="pl-PL"/>
        </w:rPr>
        <w:t>Kolejnymi dwoma projektami współpracy, w których w trakcie realizacji jest Stowarzyszenie LGD „Podbabiogórze” są:</w:t>
      </w:r>
    </w:p>
    <w:p w14:paraId="4D619213" w14:textId="77777777" w:rsidR="00ED7996" w:rsidRDefault="006F2930" w:rsidP="00ED7996">
      <w:pPr>
        <w:pStyle w:val="Bezodstpw"/>
        <w:numPr>
          <w:ilvl w:val="2"/>
          <w:numId w:val="38"/>
        </w:numPr>
        <w:spacing w:line="360" w:lineRule="auto"/>
        <w:ind w:left="567" w:hanging="413"/>
        <w:jc w:val="both"/>
      </w:pPr>
      <w:r w:rsidRPr="00ED7996">
        <w:t>W</w:t>
      </w:r>
      <w:r w:rsidR="00A919AA" w:rsidRPr="00ED7996">
        <w:rPr>
          <w:noProof/>
        </w:rPr>
        <w:t>yznaczeni</w:t>
      </w:r>
      <w:r w:rsidRPr="00ED7996">
        <w:rPr>
          <w:noProof/>
        </w:rPr>
        <w:t>e</w:t>
      </w:r>
      <w:r w:rsidR="00A919AA" w:rsidRPr="00C67389">
        <w:rPr>
          <w:noProof/>
        </w:rPr>
        <w:t xml:space="preserve"> szlaku kulinarnego produktu lokalnego "Polsko-Rumuński Szlak</w:t>
      </w:r>
      <w:r w:rsidR="00FF2145">
        <w:rPr>
          <w:noProof/>
        </w:rPr>
        <w:t xml:space="preserve"> Lokalnych Kulinariów</w:t>
      </w:r>
      <w:r w:rsidR="00ED7996" w:rsidRPr="00ED7996">
        <w:rPr>
          <w:noProof/>
        </w:rPr>
        <w:t>”.</w:t>
      </w:r>
      <w:r w:rsidR="00A919AA" w:rsidRPr="006F2930">
        <w:rPr>
          <w:noProof/>
          <w:color w:val="FF0000"/>
        </w:rPr>
        <w:t xml:space="preserve"> </w:t>
      </w:r>
      <w:r>
        <w:t>R</w:t>
      </w:r>
      <w:r w:rsidR="00A919AA">
        <w:t>ealizowany od 1.06.2020 r., a jego zakończenie planowane jest na dzień 31.12.2021 r. Projekt ma charakter międzynarodowy, bierze w nim udział 2 partne</w:t>
      </w:r>
      <w:r w:rsidR="00FF2145">
        <w:t>rów krajowych i 2 zagranicznych</w:t>
      </w:r>
      <w:r w:rsidR="00A919AA">
        <w:t xml:space="preserve">. W ramach projektu zostanie m.in. utworzony i oznakowany tabliczkami szlak pod nazwą </w:t>
      </w:r>
      <w:r w:rsidR="00A919AA" w:rsidRPr="001F41E7">
        <w:t>"Polsko-Rumuński Szlak</w:t>
      </w:r>
      <w:r w:rsidR="00A919AA">
        <w:t xml:space="preserve"> Lokalnych Kulinariów”, zostaną wykonane gadżety kulinarne oraz wydane mapy i publikacje. Projekt w założeniu ma angażować bardzo szerokie grono odbiorców, </w:t>
      </w:r>
      <w:r w:rsidR="00FF2145">
        <w:t>w tym grupy defaworyzowane.</w:t>
      </w:r>
    </w:p>
    <w:p w14:paraId="7A2D5E33" w14:textId="15B85B53" w:rsidR="00A919AA" w:rsidRPr="00ED7996" w:rsidRDefault="00A919AA" w:rsidP="00ED7996">
      <w:pPr>
        <w:pStyle w:val="Bezodstpw"/>
        <w:numPr>
          <w:ilvl w:val="2"/>
          <w:numId w:val="38"/>
        </w:numPr>
        <w:spacing w:line="360" w:lineRule="auto"/>
        <w:ind w:left="567" w:hanging="413"/>
        <w:jc w:val="both"/>
      </w:pPr>
      <w:r w:rsidRPr="002E1770">
        <w:rPr>
          <w:noProof/>
        </w:rPr>
        <w:lastRenderedPageBreak/>
        <w:t xml:space="preserve">"Rowerowe podróże od Podbabiogórza przez Wadovianę, Dolinę </w:t>
      </w:r>
      <w:r>
        <w:rPr>
          <w:noProof/>
        </w:rPr>
        <w:t>Karpia do</w:t>
      </w:r>
      <w:r w:rsidR="00CD36DA">
        <w:rPr>
          <w:noProof/>
        </w:rPr>
        <w:t xml:space="preserve"> Doliny Soły"</w:t>
      </w:r>
      <w:r w:rsidR="006F2930">
        <w:rPr>
          <w:noProof/>
        </w:rPr>
        <w:t xml:space="preserve">: </w:t>
      </w:r>
      <w:r w:rsidR="006F2930" w:rsidRPr="00ED7996">
        <w:rPr>
          <w:noProof/>
        </w:rPr>
        <w:t xml:space="preserve">Realizacja projektu przewidziana jest </w:t>
      </w:r>
      <w:r w:rsidRPr="00ED7996">
        <w:t xml:space="preserve">w okresie od 1.09.2021 r. do </w:t>
      </w:r>
      <w:r w:rsidR="00020B06" w:rsidRPr="00ED7996">
        <w:t>31.12.2022 r.</w:t>
      </w:r>
      <w:r w:rsidR="00020B06" w:rsidRPr="00ED7996">
        <w:rPr>
          <w:color w:val="FF0000"/>
        </w:rPr>
        <w:t xml:space="preserve"> </w:t>
      </w:r>
      <w:r w:rsidR="00CD36DA">
        <w:t>we współpracy z 4 partnerami krajowymi</w:t>
      </w:r>
      <w:r>
        <w:t xml:space="preserve">. W ramach projektu zostaną wyznaczone i wybudowane „miejsca przyjazne rowerzystom”, wydane mapy wspólne dla wszystkich LGD oraz mapki indywidualne z zaznaczonymi szlakami rowerowymi, ścieżkami przyrodniczymi, szlakami turystycznymi dla każdego partnera projektu. </w:t>
      </w:r>
      <w:r w:rsidR="00A97BDF">
        <w:t>Podobnie, jak wyżej opisane projekty, ten również</w:t>
      </w:r>
      <w:r>
        <w:t xml:space="preserve"> skierowany </w:t>
      </w:r>
      <w:r w:rsidR="00A97BDF">
        <w:t xml:space="preserve">jest </w:t>
      </w:r>
      <w:r>
        <w:t xml:space="preserve">do szerokiego grona </w:t>
      </w:r>
      <w:r w:rsidR="00A97BDF">
        <w:t>odbiorców, w tym grup defaworyzowanych.</w:t>
      </w:r>
    </w:p>
    <w:p w14:paraId="71E9D97B" w14:textId="77777777" w:rsidR="00A97BDF" w:rsidRDefault="00A919AA" w:rsidP="00A97BDF">
      <w:pPr>
        <w:spacing w:after="0" w:line="360" w:lineRule="auto"/>
        <w:ind w:firstLine="714"/>
        <w:jc w:val="both"/>
      </w:pPr>
      <w:r>
        <w:t>Lokalna Grupa Działania „Podbabiogórze” realizuje również</w:t>
      </w:r>
      <w:r w:rsidR="00A97BDF">
        <w:t xml:space="preserve"> działania poza Strategią RLKS:</w:t>
      </w:r>
    </w:p>
    <w:p w14:paraId="331FFF1C" w14:textId="77777777" w:rsidR="00A97BDF" w:rsidRDefault="00A919AA" w:rsidP="00DE68E1">
      <w:pPr>
        <w:pStyle w:val="Akapitzlist"/>
        <w:numPr>
          <w:ilvl w:val="0"/>
          <w:numId w:val="36"/>
        </w:numPr>
        <w:spacing w:line="360" w:lineRule="auto"/>
        <w:jc w:val="both"/>
      </w:pPr>
      <w:r>
        <w:t xml:space="preserve">konkurs </w:t>
      </w:r>
      <w:r w:rsidRPr="002F74CE">
        <w:t>„Produkt Lokalny Podbabiogórza”</w:t>
      </w:r>
      <w:r>
        <w:t xml:space="preserve"> </w:t>
      </w:r>
      <w:r w:rsidR="00A97BDF">
        <w:t xml:space="preserve">przeprowadzony trzykrotnie w latach 2014 – 2020, któremu towarzyszyła </w:t>
      </w:r>
      <w:r>
        <w:t>promocja prod</w:t>
      </w:r>
      <w:r w:rsidR="00A97BDF">
        <w:t>uktów na imprezach kulturalnych,</w:t>
      </w:r>
      <w:r>
        <w:t xml:space="preserve"> jest działaniem cyklicznym realizowanym coroc</w:t>
      </w:r>
      <w:r w:rsidR="00A97BDF">
        <w:t xml:space="preserve">znie od 10 lat. </w:t>
      </w:r>
    </w:p>
    <w:p w14:paraId="0DC093CF" w14:textId="1A3C4534" w:rsidR="00A919AA" w:rsidRDefault="00A919AA" w:rsidP="00DE68E1">
      <w:pPr>
        <w:pStyle w:val="Akapitzlist"/>
        <w:numPr>
          <w:ilvl w:val="0"/>
          <w:numId w:val="36"/>
        </w:numPr>
        <w:spacing w:after="0" w:line="360" w:lineRule="auto"/>
        <w:ind w:left="641" w:hanging="357"/>
        <w:jc w:val="both"/>
      </w:pPr>
      <w:r>
        <w:t>konkurs</w:t>
      </w:r>
      <w:r w:rsidRPr="002F74CE">
        <w:t xml:space="preserve"> „Kultura i folklor Podbabiogórza”</w:t>
      </w:r>
      <w:r>
        <w:t xml:space="preserve">, zrealizowany dwukrotnie w analizowanym okresie (w latach 2020 i 2021), a </w:t>
      </w:r>
      <w:r w:rsidR="00A97BDF">
        <w:t>realizowany cyklicznie od 7 lat –</w:t>
      </w:r>
      <w:r>
        <w:t xml:space="preserve"> </w:t>
      </w:r>
      <w:r w:rsidR="00A97BDF">
        <w:t>pozwala</w:t>
      </w:r>
      <w:r>
        <w:t xml:space="preserve"> na promocję </w:t>
      </w:r>
      <w:r w:rsidRPr="002F74CE">
        <w:t>regionu Pod</w:t>
      </w:r>
      <w:r w:rsidR="00A97BDF">
        <w:t>babiogórza w kraju i za granicą</w:t>
      </w:r>
      <w:r w:rsidRPr="002F74CE">
        <w:t xml:space="preserve"> </w:t>
      </w:r>
      <w:r>
        <w:t xml:space="preserve">oraz </w:t>
      </w:r>
      <w:r w:rsidRPr="002F74CE">
        <w:t xml:space="preserve">wzrost zainteresowania </w:t>
      </w:r>
      <w:r w:rsidR="00A97BDF">
        <w:t xml:space="preserve">mieszkańców </w:t>
      </w:r>
      <w:r w:rsidRPr="002F74CE">
        <w:t>folklorem i kulturą ludową: obrzędami, gwarą, zwyczaja</w:t>
      </w:r>
      <w:r>
        <w:t>mi.</w:t>
      </w:r>
    </w:p>
    <w:p w14:paraId="2FF31AA8" w14:textId="77777777" w:rsidR="00A919AA" w:rsidRDefault="00A919AA" w:rsidP="00A97BDF">
      <w:pPr>
        <w:spacing w:after="0" w:line="360" w:lineRule="auto"/>
        <w:jc w:val="both"/>
      </w:pPr>
      <w:r>
        <w:tab/>
        <w:t xml:space="preserve">Podkreślić należy, że powyżej wskazane projekty realizowane są od wielu lat w tej samej formule i w ramach finansowania z KSOW, co świadczy o tym, że przyjęte rozwiązania się sprawdzają i są dostosowane do lokalnych potrzeb. LGD planuje ich kontynuowanie w kolejnych latach. </w:t>
      </w:r>
    </w:p>
    <w:p w14:paraId="78BFDCFD" w14:textId="29458DF4" w:rsidR="00A97BDF" w:rsidRDefault="00A97BDF" w:rsidP="00A97BDF">
      <w:pPr>
        <w:spacing w:line="360" w:lineRule="auto"/>
        <w:ind w:firstLine="720"/>
        <w:jc w:val="both"/>
      </w:pPr>
      <w:r w:rsidRPr="008769D2">
        <w:t xml:space="preserve">Wszystkie projekty </w:t>
      </w:r>
      <w:r>
        <w:t xml:space="preserve">realizowane przez LGD zarówno w ramach strategii, jak i poza nią przyczyniają się do realizacji </w:t>
      </w:r>
      <w:r w:rsidR="007848E4">
        <w:t>jej celów.</w:t>
      </w:r>
      <w:r>
        <w:t xml:space="preserve"> Zdecydowanie pozytywnym jest fakt, że wiele projektów współpracy przewidywało działania poprawiające sytuację osób z grup defaworyzowanych, co bez wątpienia warto kontynuować w kolejnej perspektywie finansowej. Uwagę zwraca mnogość i różnorodność działań podejmowanych przez LGD, co również jest bardzo pozytywne, niemniej jednak przy tak niewielkim zespole biura należy dbać, aby w dłuższej perspektywie czasu nie doprowadzało do opóźnień lub pogorszenia jakości realizowanych zadań.</w:t>
      </w:r>
    </w:p>
    <w:p w14:paraId="57D1B700" w14:textId="77777777" w:rsidR="00B74D14" w:rsidRDefault="00B74D14" w:rsidP="00B74D14">
      <w:pPr>
        <w:pStyle w:val="Nagwek2"/>
      </w:pPr>
      <w:bookmarkStart w:id="69" w:name="_Toc87972818"/>
      <w:r>
        <w:t>6.8. Ocena funkcjonowania LGD</w:t>
      </w:r>
      <w:bookmarkEnd w:id="69"/>
      <w:r>
        <w:t xml:space="preserve"> </w:t>
      </w:r>
    </w:p>
    <w:p w14:paraId="26E3B142" w14:textId="58B8DCCE" w:rsidR="007A4D07" w:rsidRDefault="007A4D07" w:rsidP="000A388E">
      <w:pPr>
        <w:spacing w:after="0" w:line="360" w:lineRule="auto"/>
        <w:ind w:firstLine="720"/>
        <w:jc w:val="both"/>
      </w:pPr>
      <w:r w:rsidRPr="00ED7996">
        <w:t xml:space="preserve">Zespół Biura LGD złożony jest z </w:t>
      </w:r>
      <w:r w:rsidR="00020B06" w:rsidRPr="00ED7996">
        <w:t xml:space="preserve">4 </w:t>
      </w:r>
      <w:r w:rsidRPr="00ED7996">
        <w:t>osób, z czego</w:t>
      </w:r>
      <w:r w:rsidRPr="00ED7996">
        <w:rPr>
          <w:strike/>
        </w:rPr>
        <w:t xml:space="preserve"> </w:t>
      </w:r>
      <w:r w:rsidR="00020B06" w:rsidRPr="00ED7996">
        <w:t xml:space="preserve">3 </w:t>
      </w:r>
      <w:r w:rsidRPr="00ED7996">
        <w:t xml:space="preserve">osoby zatrudnione na pełen etat, a </w:t>
      </w:r>
      <w:r w:rsidR="00020B06" w:rsidRPr="00ED7996">
        <w:t xml:space="preserve">czwarty </w:t>
      </w:r>
      <w:r>
        <w:t xml:space="preserve">pracownik, księgowa, jest zatrudniona na ½ etatu. Zespół </w:t>
      </w:r>
      <w:r w:rsidRPr="00D44785">
        <w:t xml:space="preserve">bardzo sprawnie funkcjonuje, jest zgrany i w opinii </w:t>
      </w:r>
      <w:r>
        <w:t xml:space="preserve">pracowników dobrze zarządzany, a pracownicy posiadają doświadczenie w realizacji Lokalnych Strategii Rozwoju. Współpraca pomiędzy pracownikami układa się bardzo dobrze, podobnie, jak współpraca z organami LGD. Pracownicy wspólnie realizują zadania, co pozwala każdemu z nich w tym samym stopniu orientować się w ich postępie oraz zapewnia zastępowalność w sytuacji nieobecności któregokolwiek z członków zespołu. Biuro LGD działa sprawnie, o czym </w:t>
      </w:r>
      <w:r>
        <w:lastRenderedPageBreak/>
        <w:t>świadczy znaczna liczba ogłaszanych naborów. Ich następstwem jest duża liczba ocenianych i wyłanianych do dofinansowania wniosków</w:t>
      </w:r>
      <w:r w:rsidR="000A388E">
        <w:t>.</w:t>
      </w:r>
      <w:r w:rsidR="00FF5987">
        <w:t xml:space="preserve"> </w:t>
      </w:r>
    </w:p>
    <w:p w14:paraId="55A9B4DF" w14:textId="6654F9DA" w:rsidR="00400875" w:rsidRPr="00F755AB" w:rsidRDefault="00FF5987" w:rsidP="00400875">
      <w:pPr>
        <w:spacing w:after="0" w:line="360" w:lineRule="auto"/>
        <w:ind w:firstLine="720"/>
        <w:jc w:val="both"/>
        <w:rPr>
          <w:noProof/>
        </w:rPr>
      </w:pPr>
      <w:r>
        <w:t xml:space="preserve">Zainteresowaniu naborami sprzyjają działania komunikacyjne i doradztwo realizowane przez LGD. </w:t>
      </w:r>
      <w:r w:rsidR="00400875" w:rsidRPr="00F755AB">
        <w:rPr>
          <w:noProof/>
        </w:rPr>
        <w:t xml:space="preserve">Kampanie </w:t>
      </w:r>
      <w:r w:rsidR="00400875">
        <w:rPr>
          <w:noProof/>
        </w:rPr>
        <w:t>komunikacyjne realizowane były przy wykorzystaniu różnych kanałów</w:t>
      </w:r>
      <w:r w:rsidR="00400875" w:rsidRPr="00F755AB">
        <w:rPr>
          <w:noProof/>
        </w:rPr>
        <w:t xml:space="preserve"> komunikacji: strona www LGD oraz strony gmin i instytucji samorządowych gmin wchodzących w skład LGD,  media społecznościowe, </w:t>
      </w:r>
      <w:r w:rsidR="00400875" w:rsidRPr="00F713C0">
        <w:t>ulotki, plakaty, komunikaty do</w:t>
      </w:r>
      <w:r w:rsidR="00400875">
        <w:t xml:space="preserve"> lokalnych mediów, biuletyn LGD</w:t>
      </w:r>
      <w:r w:rsidR="00400875" w:rsidRPr="00F713C0">
        <w:t>, spotkania informacyjne</w:t>
      </w:r>
      <w:r w:rsidR="00400875">
        <w:t xml:space="preserve">, przekazywanie informacji za pośrednictwem podmiotów działających w środowisku lokalnym </w:t>
      </w:r>
      <w:r w:rsidR="00400875" w:rsidRPr="00F713C0">
        <w:rPr>
          <w:rFonts w:cs="Arial"/>
        </w:rPr>
        <w:t>(instyt</w:t>
      </w:r>
      <w:r w:rsidR="00400875">
        <w:rPr>
          <w:rFonts w:cs="Arial"/>
        </w:rPr>
        <w:t>ucji pomocy społecznej, świetlic terapii zajęciowej, parafii, instytucji samorządowych</w:t>
      </w:r>
      <w:r w:rsidR="00400875" w:rsidRPr="00F713C0">
        <w:rPr>
          <w:rFonts w:cs="Arial"/>
        </w:rPr>
        <w:t>)</w:t>
      </w:r>
      <w:r w:rsidR="00400875">
        <w:rPr>
          <w:rFonts w:cs="Arial"/>
        </w:rPr>
        <w:t>,</w:t>
      </w:r>
      <w:r w:rsidR="00400875" w:rsidRPr="001C4FC3">
        <w:rPr>
          <w:rFonts w:cs="Arial"/>
        </w:rPr>
        <w:t xml:space="preserve"> </w:t>
      </w:r>
      <w:r w:rsidR="00400875" w:rsidRPr="00F713C0">
        <w:rPr>
          <w:rFonts w:cs="Arial"/>
        </w:rPr>
        <w:t>udział w programach radiowych i telewizyjnych (nieodpłatnie)</w:t>
      </w:r>
      <w:r w:rsidR="00400875">
        <w:rPr>
          <w:rFonts w:cs="Arial"/>
        </w:rPr>
        <w:t xml:space="preserve"> i inne specyficzne metody działania dostosowane do poszczególnych grup odbiorców. </w:t>
      </w:r>
      <w:r w:rsidR="00400875">
        <w:rPr>
          <w:noProof/>
        </w:rPr>
        <w:t>K</w:t>
      </w:r>
      <w:r w:rsidR="00400875" w:rsidRPr="00F755AB">
        <w:rPr>
          <w:noProof/>
        </w:rPr>
        <w:t xml:space="preserve">ierowane były do szerokiego grona odbiorców: </w:t>
      </w:r>
      <w:r w:rsidR="00400875" w:rsidRPr="009656DA">
        <w:rPr>
          <w:noProof/>
        </w:rPr>
        <w:t xml:space="preserve">ogółu społeczeństwa, </w:t>
      </w:r>
      <w:r w:rsidR="00400875" w:rsidRPr="00F755AB">
        <w:rPr>
          <w:noProof/>
        </w:rPr>
        <w:t xml:space="preserve">beneficjentów wsparcia </w:t>
      </w:r>
      <w:r w:rsidR="00400875">
        <w:rPr>
          <w:noProof/>
        </w:rPr>
        <w:t xml:space="preserve">i potencjalnych beneficjentów, </w:t>
      </w:r>
      <w:r w:rsidR="00400875" w:rsidRPr="00F755AB">
        <w:rPr>
          <w:noProof/>
        </w:rPr>
        <w:t>grup  defaworyzowanych</w:t>
      </w:r>
      <w:r w:rsidR="00400875">
        <w:rPr>
          <w:noProof/>
        </w:rPr>
        <w:t xml:space="preserve"> (</w:t>
      </w:r>
      <w:r w:rsidR="00400875" w:rsidRPr="00F755AB">
        <w:rPr>
          <w:noProof/>
        </w:rPr>
        <w:t>młodzi bez pracy, kobiety +45, mieszkańcy bez pracy +50, matki z dziećmi</w:t>
      </w:r>
      <w:r w:rsidR="00400875">
        <w:rPr>
          <w:noProof/>
        </w:rPr>
        <w:t xml:space="preserve">), </w:t>
      </w:r>
      <w:r w:rsidR="00400875" w:rsidRPr="009656DA">
        <w:rPr>
          <w:noProof/>
        </w:rPr>
        <w:t xml:space="preserve">mediów z obszaru LGD, </w:t>
      </w:r>
      <w:r w:rsidR="00400875" w:rsidRPr="00F755AB">
        <w:rPr>
          <w:noProof/>
        </w:rPr>
        <w:t>instytucji  i  organizacji  z  obszaru  LGD.</w:t>
      </w:r>
    </w:p>
    <w:p w14:paraId="1BA49AEA" w14:textId="77777777" w:rsidR="00400875" w:rsidRDefault="00400875" w:rsidP="00400875">
      <w:pPr>
        <w:spacing w:after="0" w:line="360" w:lineRule="auto"/>
        <w:ind w:firstLine="720"/>
        <w:jc w:val="both"/>
      </w:pPr>
      <w:r>
        <w:t>S</w:t>
      </w:r>
      <w:r w:rsidRPr="00F85C24">
        <w:t xml:space="preserve">kuteczność </w:t>
      </w:r>
      <w:r>
        <w:t xml:space="preserve">realizowanych działań komunikacyjnych potwierdzają opinie mieszkańców obszaru LGD uczestniczący w badaniu ankietowym – 121 spośród 126 ankietowanych osób potwierdza, że słyszało o Lokalnej Grupie Działania „Podbabiogórze”. Co ciekawe, wszystkie ujęte w ankiecie kanały komunikacji były równie często wskazywane jako źródła informacji o LGD. </w:t>
      </w:r>
    </w:p>
    <w:p w14:paraId="254308F5" w14:textId="06D63251" w:rsidR="007A4D07" w:rsidRDefault="007A4D07" w:rsidP="002731E7">
      <w:pPr>
        <w:spacing w:after="0" w:line="360" w:lineRule="auto"/>
        <w:ind w:firstLine="720"/>
        <w:jc w:val="both"/>
      </w:pPr>
      <w:r>
        <w:t>Zdecydowanie pozytywnie należy ocenić trafny dobór kanałów komunikacyjnych, o czym świadczą wskazania wnioskodawców – każde źródło informacji było wskazane przez kilka osób, zatem można wnioskować, że brak któregokolwiek z nich spowodowałby ograniczenie w dotarciu z informacjami do odbiorców. Potwierdzają to również wnioskodawcy – zapytani o to, czy LGD w wystarczającym stopniu informowała o możliwości pozyskania środków, zdecydowana większość z nich wskazała, że tak – 79 spośród 82 osób.</w:t>
      </w:r>
    </w:p>
    <w:p w14:paraId="4D87569A" w14:textId="7485AC76" w:rsidR="002731E7" w:rsidRDefault="00400875" w:rsidP="002731E7">
      <w:pPr>
        <w:spacing w:after="0" w:line="360" w:lineRule="auto"/>
        <w:ind w:firstLine="646"/>
        <w:jc w:val="both"/>
      </w:pPr>
      <w:r>
        <w:t>Wsparcie LGD przy składaniu i realizacji projektów</w:t>
      </w:r>
      <w:r w:rsidR="002731E7">
        <w:t xml:space="preserve"> również</w:t>
      </w:r>
      <w:r>
        <w:t xml:space="preserve"> należy ocenić pozytywnie – świadczy o tym fakt, że zdecydowana większość uczestników badania w przyszłości chciałaby ponownie skorzystać ze wsparcia LGD. Ponadto beneficjenci wsparcia uczestniczący w badaniu dobrze ocenili </w:t>
      </w:r>
      <w:r w:rsidRPr="009656DA">
        <w:rPr>
          <w:noProof/>
        </w:rPr>
        <w:t>przygotowanie merytoryczne doradców, przydatność udzielonych porad oraz spełnienie oczekiwań dotyczących doradztwa.</w:t>
      </w:r>
      <w:r w:rsidR="00B4066A">
        <w:t xml:space="preserve"> Należy również wskazać</w:t>
      </w:r>
      <w:r w:rsidR="002731E7">
        <w:t>,</w:t>
      </w:r>
      <w:r w:rsidR="00B4066A">
        <w:t xml:space="preserve"> że</w:t>
      </w:r>
      <w:r w:rsidR="002731E7">
        <w:t xml:space="preserve"> n</w:t>
      </w:r>
      <w:r w:rsidR="007A4D07">
        <w:t>a etapie przygotowania, realizacji lub rozliczania projektu u zdecydowanej większości, bo aż 78 spośród 82 wnioskodawców</w:t>
      </w:r>
      <w:r w:rsidR="002731E7">
        <w:t xml:space="preserve"> uczestniczących w badaniu</w:t>
      </w:r>
      <w:r w:rsidR="007A4D07">
        <w:t>, nie pojawiły się problemy wpływające negatywnie na przebieg bądź rezultaty projektu</w:t>
      </w:r>
      <w:r w:rsidR="002731E7">
        <w:t xml:space="preserve">. </w:t>
      </w:r>
      <w:r w:rsidR="007A4D07">
        <w:t xml:space="preserve"> </w:t>
      </w:r>
    </w:p>
    <w:p w14:paraId="39B93C02" w14:textId="347A057D" w:rsidR="007A4D07" w:rsidRDefault="002731E7" w:rsidP="002731E7">
      <w:pPr>
        <w:spacing w:after="0" w:line="360" w:lineRule="auto"/>
        <w:ind w:firstLine="646"/>
        <w:jc w:val="both"/>
      </w:pPr>
      <w:r>
        <w:t xml:space="preserve">Zdecydowanie dobrą praktyką, którą warto kontynuować w kolejnych latach jest dbałość o otrzymanie informacji zwrotnej od beneficjentów doradztwa. </w:t>
      </w:r>
      <w:r w:rsidR="007A4D07">
        <w:t xml:space="preserve">Odbiorcy wsparcia doradczego po każdej sesji doradczej wypełniają kartę doradztwa, w której oceniają zrealizowaną usługę, co jest zdecydowanie pozytywnym działaniem, pozwalającym na bieżąco monitorować jakość realizowanych </w:t>
      </w:r>
      <w:r w:rsidR="007A4D07">
        <w:lastRenderedPageBreak/>
        <w:t>usług oraz ewentualne obszary wymagające jeszcze poprawy. Takie monitorowanie zadowolenia ze świadczonych porad pozwala ponadto na ma</w:t>
      </w:r>
      <w:r>
        <w:t>ksymalne dostosowanie usługi do</w:t>
      </w:r>
      <w:r w:rsidR="007A4D07">
        <w:t xml:space="preserve"> potrzeb jej odbiorców. W oparciu o zebrane karty oraz wykazy usług gromadzone przez zespół dokonywana jest cyklicznie ewaluacja wsparcia oferowanego beneficjentom przez zespół LGD. Je</w:t>
      </w:r>
      <w:r>
        <w:t>st to działanie, które świadcz</w:t>
      </w:r>
      <w:r w:rsidR="007A4D07">
        <w:t>y o dbałości zespołu o wysoką jakość realizowanych usług.</w:t>
      </w:r>
    </w:p>
    <w:p w14:paraId="5FA498FD" w14:textId="0333C7F4" w:rsidR="00B378CE" w:rsidRPr="002731E7" w:rsidRDefault="007A4D07" w:rsidP="002731E7">
      <w:pPr>
        <w:spacing w:line="360" w:lineRule="auto"/>
        <w:ind w:firstLine="646"/>
        <w:jc w:val="both"/>
      </w:pPr>
      <w:r>
        <w:t xml:space="preserve">Wsparcie doradcze oferowane przez LGD należy ocenić pozytywnie, również ze względu na fakt, że 79 spośród 82 beneficjentów uczestniczących w badaniu w przyszłości ponownie chciałoby skorzystać ze wsparcia LGD. </w:t>
      </w:r>
    </w:p>
    <w:p w14:paraId="5C5AD211" w14:textId="77777777" w:rsidR="00B74D14" w:rsidRDefault="00B74D14" w:rsidP="00B74D14">
      <w:pPr>
        <w:pStyle w:val="Nagwek2"/>
      </w:pPr>
      <w:bookmarkStart w:id="70" w:name="_heading=h.qsh70q" w:colFirst="0" w:colLast="0"/>
      <w:bookmarkStart w:id="71" w:name="_Toc87972819"/>
      <w:bookmarkEnd w:id="70"/>
      <w:r>
        <w:t>6.9. Ocena procesu wdrażania</w:t>
      </w:r>
      <w:bookmarkEnd w:id="71"/>
    </w:p>
    <w:p w14:paraId="4076623B" w14:textId="08B7AC1B" w:rsidR="001B29B6" w:rsidRDefault="00D70F10" w:rsidP="001B29B6">
      <w:pPr>
        <w:spacing w:after="0" w:line="360" w:lineRule="auto"/>
        <w:ind w:firstLine="720"/>
        <w:jc w:val="both"/>
      </w:pPr>
      <w:r>
        <w:t>Ocena procesu wdrażania Strategii RLKS uzależniona jest w szczególności od postępu rzeczowego i finansowego, które w przypadku LGD „Podbabiogorze” są zaawansowane. W zakresie postępu rzeczowego zrealizowano już 12 z 32 wskaźników, w tym 2 powyżej zakładanej wysokości, a 5 przedsięwzięć oraz odpowiadających im celów szczegółowych zostało już w pełni zrealizowanych. Pozostałe wskaźniki realizowane są na bieżąco. Jedynym wskaźnikiem, którego wartość wynosi w momencie ewaluacji „0”, to wskaźnik mierzący liczbę zorganizowanych działań, w tym warsztatów i szkoleń zwi</w:t>
      </w:r>
      <w:r w:rsidR="001B29B6">
        <w:t xml:space="preserve">ązanych ze sportem i rekreacją. Było to przedsięwzięcie zaplanowane w formie projektu grantowego, które obok inkubatora przetwórstwa sprawiło największe trudności. </w:t>
      </w:r>
    </w:p>
    <w:p w14:paraId="7FD6FF63" w14:textId="1C149F9C" w:rsidR="00D70F10" w:rsidRDefault="00D70F10" w:rsidP="008F678B">
      <w:pPr>
        <w:pBdr>
          <w:top w:val="nil"/>
          <w:left w:val="nil"/>
          <w:bottom w:val="nil"/>
          <w:right w:val="nil"/>
          <w:between w:val="nil"/>
        </w:pBdr>
        <w:spacing w:after="0" w:line="360" w:lineRule="auto"/>
        <w:ind w:firstLine="720"/>
        <w:jc w:val="both"/>
      </w:pPr>
      <w:r>
        <w:t>Zwraca uwagę znacząca liczba przedsięwzięć realizowanych w ramach celów szczegółowych – Strategia RLKS bez wątpienia ma ambitne założenia, które z powodzeniem są realizowane przez LGD „Podbabiogórze”. Zespół na bieżąco reaguje na wszelkie, nawet niewielkie odchylenia od założonego planu, między innymi rozszerzając katalog możliwych sposobów realizacji problematycznych przedsięwzięć. Szczególnie często przedsięwzięcia</w:t>
      </w:r>
      <w:r w:rsidR="001B29B6">
        <w:t>,</w:t>
      </w:r>
      <w:r>
        <w:t xml:space="preserve"> w ramach których nie zostały jeszcze osiągnięte docelowe </w:t>
      </w:r>
      <w:r w:rsidR="00B4066A">
        <w:t>wartoś</w:t>
      </w:r>
      <w:r w:rsidR="001B29B6">
        <w:t>ci</w:t>
      </w:r>
      <w:r>
        <w:t xml:space="preserve"> wskaźników są realizowane w ramach operacji własnych. Przyjęcie takiego rozwiązania pozwala na pełną kontrolę LGD nad danym przedsięwzięciem i minimalizuje ryzyko niepowodzeń</w:t>
      </w:r>
      <w:r w:rsidR="001B29B6">
        <w:t>, co jest pozytywnym rozwiązaniem</w:t>
      </w:r>
      <w:r>
        <w:t xml:space="preserve">.    </w:t>
      </w:r>
    </w:p>
    <w:p w14:paraId="5A07D09B" w14:textId="77777777" w:rsidR="008F678B" w:rsidRDefault="00D70F10" w:rsidP="008F678B">
      <w:pPr>
        <w:pBdr>
          <w:top w:val="nil"/>
          <w:left w:val="nil"/>
          <w:bottom w:val="nil"/>
          <w:right w:val="nil"/>
          <w:between w:val="nil"/>
        </w:pBdr>
        <w:spacing w:after="0" w:line="360" w:lineRule="auto"/>
        <w:ind w:firstLine="720"/>
        <w:jc w:val="both"/>
      </w:pPr>
      <w:r>
        <w:t xml:space="preserve">Jeśli chodzi o </w:t>
      </w:r>
      <w:r w:rsidR="008F678B">
        <w:t xml:space="preserve">postęp finansowy, to warto wskazać, że budżet jest na bieżąco realizowany przez LGD, a </w:t>
      </w:r>
      <w:r>
        <w:t>dodatkowe środki wygospodarowane w wynik</w:t>
      </w:r>
      <w:r w:rsidR="008F678B">
        <w:t xml:space="preserve">u przewalutowania strategii </w:t>
      </w:r>
      <w:r>
        <w:t xml:space="preserve">zostaną przeznaczone na przedsięwzięcia związane z przedsiębiorczością oraz projekty inwestycyjne dotyczące infrastruktury turystycznej oraz sportowej i rekreacyjnej. </w:t>
      </w:r>
    </w:p>
    <w:p w14:paraId="2FBA4648" w14:textId="2C2B063B" w:rsidR="008F678B" w:rsidRDefault="008F678B" w:rsidP="00B62ADE">
      <w:pPr>
        <w:pBdr>
          <w:top w:val="nil"/>
          <w:left w:val="nil"/>
          <w:bottom w:val="nil"/>
          <w:right w:val="nil"/>
          <w:between w:val="nil"/>
        </w:pBdr>
        <w:spacing w:after="0" w:line="360" w:lineRule="auto"/>
        <w:ind w:firstLine="720"/>
        <w:jc w:val="both"/>
        <w:rPr>
          <w:color w:val="000000"/>
        </w:rPr>
      </w:pPr>
      <w:r>
        <w:t xml:space="preserve">Należy również wspomnieć o naborach realizowanych przez LGD. </w:t>
      </w:r>
      <w:r w:rsidR="005640B3">
        <w:t xml:space="preserve">W latach 2017 – 2021 zrealizowano 91 naborów, w tym 34 konkursy, 18 operacji własnych i 39 naborów w ramach projektów grantowych </w:t>
      </w:r>
      <w:r>
        <w:t>–</w:t>
      </w:r>
      <w:r w:rsidR="005640B3">
        <w:t xml:space="preserve"> </w:t>
      </w:r>
      <w:r>
        <w:t>stosowano praktykę</w:t>
      </w:r>
      <w:r w:rsidR="005640B3">
        <w:t xml:space="preserve"> kumulowania naborów, tzn. w jednym terminie prowadzono nabory na kilka różnych przedsięwzięć.</w:t>
      </w:r>
      <w:r>
        <w:t xml:space="preserve"> </w:t>
      </w:r>
      <w:r w:rsidR="005640B3">
        <w:t xml:space="preserve">W ramach prowadzonych konkursów złożono 218 wniosków, 192 z nich wybrano, podpisano 67 umów. Na wyniki konkursów złożono 17 </w:t>
      </w:r>
      <w:r w:rsidR="005640B3">
        <w:lastRenderedPageBreak/>
        <w:t xml:space="preserve">protestów, </w:t>
      </w:r>
      <w:r w:rsidR="005640B3" w:rsidRPr="008F678B">
        <w:rPr>
          <w:color w:val="000000"/>
        </w:rPr>
        <w:t xml:space="preserve">3 z nich zostały uwzględnione. </w:t>
      </w:r>
      <w:r w:rsidR="005640B3">
        <w:rPr>
          <w:color w:val="000000"/>
        </w:rPr>
        <w:t>W</w:t>
      </w:r>
      <w:r w:rsidR="005640B3" w:rsidRPr="007C5F47">
        <w:rPr>
          <w:color w:val="000000"/>
        </w:rPr>
        <w:t xml:space="preserve"> ramach grantów złożonych zostało 127 wniosków, z których wybrano 108 i podpisano 98 umów. Zrealizowane nabory w ramach projektów grantowych nie pociągnęły za sobą żadnych odwołań. </w:t>
      </w:r>
      <w:r>
        <w:rPr>
          <w:color w:val="000000"/>
        </w:rPr>
        <w:t xml:space="preserve">Ponadto, </w:t>
      </w:r>
      <w:r w:rsidRPr="008F678B">
        <w:rPr>
          <w:color w:val="000000"/>
        </w:rPr>
        <w:t>LGD zrealizował</w:t>
      </w:r>
      <w:r w:rsidR="00B62ADE">
        <w:rPr>
          <w:color w:val="000000"/>
        </w:rPr>
        <w:t>a</w:t>
      </w:r>
      <w:r w:rsidRPr="008F678B">
        <w:rPr>
          <w:color w:val="000000"/>
        </w:rPr>
        <w:t xml:space="preserve"> 3 operacje własne, pozostałe zostały wycofane (8 operacji) ze względu na  przekroczenie kwot, które były na nie przeznaczone. Sytuacja była wynikiem błędu komunikacyjnego na linii LGD – Urząd Marszałkowski</w:t>
      </w:r>
      <w:r w:rsidR="00B62ADE">
        <w:rPr>
          <w:color w:val="000000"/>
        </w:rPr>
        <w:t>, który aktualnie jest korygowany</w:t>
      </w:r>
      <w:r w:rsidRPr="008F678B">
        <w:rPr>
          <w:color w:val="000000"/>
        </w:rPr>
        <w:t>.</w:t>
      </w:r>
    </w:p>
    <w:p w14:paraId="62731F63" w14:textId="46FBBEAD" w:rsidR="008F678B" w:rsidRDefault="005640B3" w:rsidP="008F678B">
      <w:pPr>
        <w:pBdr>
          <w:top w:val="nil"/>
          <w:left w:val="nil"/>
          <w:bottom w:val="nil"/>
          <w:right w:val="nil"/>
          <w:between w:val="nil"/>
        </w:pBdr>
        <w:spacing w:after="0" w:line="360" w:lineRule="auto"/>
        <w:ind w:firstLine="720"/>
        <w:jc w:val="both"/>
        <w:rPr>
          <w:color w:val="000000"/>
        </w:rPr>
      </w:pPr>
      <w:r w:rsidRPr="008F678B">
        <w:rPr>
          <w:color w:val="000000"/>
        </w:rPr>
        <w:t xml:space="preserve">Wśród problemów pojawiających się w trakcie realizacji naborów </w:t>
      </w:r>
      <w:r w:rsidR="008F678B">
        <w:rPr>
          <w:color w:val="000000"/>
        </w:rPr>
        <w:t xml:space="preserve">największe trudności pojawiły się przy realizacji operacji </w:t>
      </w:r>
      <w:r w:rsidR="009874E4" w:rsidRPr="00ED7996">
        <w:t>grantowych</w:t>
      </w:r>
      <w:r w:rsidRPr="00ED7996">
        <w:t>.</w:t>
      </w:r>
      <w:r w:rsidRPr="008F678B">
        <w:rPr>
          <w:color w:val="000000"/>
        </w:rPr>
        <w:t xml:space="preserve"> Wpływające wnioski częstokroć opiewały na niższe kwoty niż założono, odczuwalna była kontrola ze strony Urzędu Marszałkowskiego</w:t>
      </w:r>
      <w:r w:rsidR="008F678B">
        <w:rPr>
          <w:color w:val="000000"/>
        </w:rPr>
        <w:t xml:space="preserve">. Ponadto, </w:t>
      </w:r>
      <w:r w:rsidRPr="008F678B">
        <w:rPr>
          <w:color w:val="000000"/>
        </w:rPr>
        <w:t>w ramach projektów grantowych nie było zainteresowania realizacją operacji związanych z wytyczaniem szlaków turystycznych, więc przedsięwzięcie zostało rozszerzone o operacje własne i szlaki turystyczne online.</w:t>
      </w:r>
    </w:p>
    <w:p w14:paraId="07DEFB06" w14:textId="099AC8A6" w:rsidR="005640B3" w:rsidRDefault="005640B3" w:rsidP="005303DF">
      <w:pPr>
        <w:pBdr>
          <w:top w:val="nil"/>
          <w:left w:val="nil"/>
          <w:bottom w:val="nil"/>
          <w:right w:val="nil"/>
          <w:between w:val="nil"/>
        </w:pBdr>
        <w:spacing w:after="0" w:line="360" w:lineRule="auto"/>
        <w:ind w:firstLine="720"/>
        <w:jc w:val="both"/>
        <w:rPr>
          <w:color w:val="000000"/>
        </w:rPr>
      </w:pPr>
      <w:r>
        <w:t>Pandemia ni</w:t>
      </w:r>
      <w:r w:rsidR="008F678B">
        <w:t>e wpłynęła znaczą</w:t>
      </w:r>
      <w:r>
        <w:t>co na realizację przedsięw</w:t>
      </w:r>
      <w:r w:rsidR="008F678B">
        <w:t>z</w:t>
      </w:r>
      <w:r>
        <w:t xml:space="preserve">ięć. </w:t>
      </w:r>
      <w:r w:rsidRPr="008F678B">
        <w:rPr>
          <w:color w:val="000000"/>
        </w:rPr>
        <w:t>O ile jednak wystąpienie koronawirusa nie zakłóciło naborów, o tyle widoczny był jego wpływ na realizację grantów. Wiele operacji w ramach projektów grantowych zakładało organizację lokalnych imprez</w:t>
      </w:r>
      <w:r w:rsidR="008F678B">
        <w:rPr>
          <w:color w:val="000000"/>
        </w:rPr>
        <w:t>, które z oczywistych względów musiały zostać przesunięte</w:t>
      </w:r>
      <w:r w:rsidRPr="008F678B">
        <w:rPr>
          <w:color w:val="000000"/>
        </w:rPr>
        <w:t xml:space="preserve"> w czasie. </w:t>
      </w:r>
    </w:p>
    <w:p w14:paraId="747B9399" w14:textId="352B4465" w:rsidR="005303DF" w:rsidRPr="005303DF" w:rsidRDefault="005303DF" w:rsidP="005303DF">
      <w:pPr>
        <w:pBdr>
          <w:top w:val="nil"/>
          <w:left w:val="nil"/>
          <w:bottom w:val="nil"/>
          <w:right w:val="nil"/>
          <w:between w:val="nil"/>
        </w:pBdr>
        <w:spacing w:after="0" w:line="360" w:lineRule="auto"/>
        <w:ind w:firstLine="720"/>
        <w:jc w:val="both"/>
      </w:pPr>
      <w:r>
        <w:t xml:space="preserve">W kontekście powyższego należy pozytywnie ocenić proces wdrażania Strategii RLKS, wskaźniki i budżet realizowane są na bieżąco, zespół reaguje na ewentualne odchylenia od przyjętego planu. </w:t>
      </w:r>
    </w:p>
    <w:p w14:paraId="617B2698" w14:textId="77777777" w:rsidR="00B74D14" w:rsidRDefault="00B74D14" w:rsidP="00B74D14">
      <w:pPr>
        <w:pStyle w:val="Nagwek2"/>
      </w:pPr>
      <w:bookmarkStart w:id="72" w:name="_heading=h.3as4poj" w:colFirst="0" w:colLast="0"/>
      <w:bookmarkStart w:id="73" w:name="_Toc87972820"/>
      <w:bookmarkEnd w:id="72"/>
      <w:r>
        <w:t>6.10. Wartość dodana podejścia LEADER</w:t>
      </w:r>
      <w:bookmarkEnd w:id="73"/>
    </w:p>
    <w:p w14:paraId="307A1A66" w14:textId="3E78420E" w:rsidR="00E65C7B" w:rsidRPr="00631F57" w:rsidRDefault="00E65C7B" w:rsidP="00631F57">
      <w:pPr>
        <w:spacing w:after="0" w:line="360" w:lineRule="auto"/>
        <w:ind w:firstLine="720"/>
        <w:jc w:val="both"/>
        <w:rPr>
          <w:rFonts w:eastAsia="Times New Roman" w:cs="Times New Roman"/>
        </w:rPr>
      </w:pPr>
      <w:r w:rsidRPr="00631F57">
        <w:rPr>
          <w:rFonts w:eastAsia="Times New Roman" w:cs="Times New Roman"/>
        </w:rPr>
        <w:t>Europejska Sieć na Rzecz Rozwoju Obszarów Wiejskich</w:t>
      </w:r>
      <w:r w:rsidRPr="00631F57">
        <w:rPr>
          <w:rStyle w:val="Odwoanieprzypisudolnego"/>
          <w:rFonts w:eastAsia="Times New Roman" w:cs="Times New Roman"/>
        </w:rPr>
        <w:footnoteReference w:id="2"/>
      </w:r>
      <w:r w:rsidRPr="00631F57">
        <w:rPr>
          <w:rFonts w:eastAsia="Times New Roman" w:cs="Times New Roman"/>
        </w:rPr>
        <w:t xml:space="preserve"> na swojej stronie internetowej </w:t>
      </w:r>
      <w:r w:rsidR="00631F57">
        <w:rPr>
          <w:rFonts w:eastAsia="Times New Roman" w:cs="Times New Roman"/>
        </w:rPr>
        <w:t>wskazuje</w:t>
      </w:r>
      <w:r w:rsidR="00631F57" w:rsidRPr="00631F57">
        <w:rPr>
          <w:rFonts w:eastAsia="Times New Roman" w:cs="Times New Roman"/>
        </w:rPr>
        <w:t xml:space="preserve"> na genezę podejścia LEADER, którego</w:t>
      </w:r>
      <w:r w:rsidRPr="00631F57">
        <w:rPr>
          <w:rFonts w:eastAsia="Times New Roman" w:cs="Times New Roman"/>
        </w:rPr>
        <w:t xml:space="preserve"> oryginalnym zamysłem </w:t>
      </w:r>
      <w:r w:rsidRPr="00631F57">
        <w:rPr>
          <w:rFonts w:eastAsia="Times New Roman" w:cs="Times New Roman"/>
          <w:i/>
        </w:rPr>
        <w:t>było zaangażowanie energii i zasobów ludzi oraz miejscowych organizacji jako podmiotów rozwoju, a nie jego beneficjentów, by w ten sposób umożliwić im wkład w przyszły rozwój obszarów wiejskich poprzez tworzenie zależnych od obszaru partnerstw w postaci Lokalnych Grup Działania (LGD) zrzeszających podmioty publiczne, prywatne i społeczne.</w:t>
      </w:r>
      <w:r w:rsidRPr="00631F57">
        <w:rPr>
          <w:rFonts w:eastAsia="Times New Roman" w:cs="Times New Roman"/>
        </w:rPr>
        <w:t xml:space="preserve"> </w:t>
      </w:r>
      <w:r w:rsidRPr="00631F57">
        <w:rPr>
          <w:rFonts w:eastAsia="Times New Roman" w:cs="Times New Roman"/>
          <w:i/>
        </w:rPr>
        <w:t xml:space="preserve">(…) Akronim "LEADER" pochodzi od francuskiego zwrotu "Liaison Entre Actions de Développement de l'Économie Rurale", co oznacza "powiązania między działaniami na rzecz rozwoju gospodarki obszarów wiejskich". </w:t>
      </w:r>
      <w:r w:rsidRPr="00631F57">
        <w:rPr>
          <w:rFonts w:eastAsia="Times New Roman" w:cs="Times New Roman"/>
        </w:rPr>
        <w:t xml:space="preserve">Głównym narzędziem stosowania </w:t>
      </w:r>
      <w:r w:rsidR="00631F57" w:rsidRPr="00631F57">
        <w:rPr>
          <w:rFonts w:eastAsia="Times New Roman" w:cs="Times New Roman"/>
        </w:rPr>
        <w:t>w tym podejściu</w:t>
      </w:r>
      <w:r w:rsidRPr="00631F57">
        <w:rPr>
          <w:rFonts w:eastAsia="Times New Roman" w:cs="Times New Roman"/>
        </w:rPr>
        <w:t xml:space="preserve"> są Lokalne Grupy Działania, które poprzez bezpośrednie angażowanie lokalnych przedstawicieli w opracowywanie i realizację lokalnych strategii, podejmowanie decyzji i przydzielanie zasobów przyczyniają się do rozwoju obszaru. Wartość dodana tego podejścia wiąże się ze wzmocnieniem lokalnego zaangażowania poprzez rozwój lokalnej strategii, jej realizację i przydział zasobów.</w:t>
      </w:r>
    </w:p>
    <w:p w14:paraId="4A59ABE2" w14:textId="049E6AD3" w:rsidR="00631F57" w:rsidRPr="00E65C7B" w:rsidRDefault="00E65C7B" w:rsidP="00FA2E53">
      <w:pPr>
        <w:pBdr>
          <w:top w:val="nil"/>
          <w:left w:val="nil"/>
          <w:bottom w:val="nil"/>
          <w:right w:val="nil"/>
          <w:between w:val="nil"/>
        </w:pBdr>
        <w:spacing w:after="0" w:line="360" w:lineRule="auto"/>
        <w:ind w:firstLine="720"/>
        <w:jc w:val="both"/>
        <w:rPr>
          <w:color w:val="FF0000"/>
        </w:rPr>
      </w:pPr>
      <w:r w:rsidRPr="00631F57">
        <w:rPr>
          <w:rFonts w:eastAsia="Times New Roman" w:cs="Times New Roman"/>
        </w:rPr>
        <w:lastRenderedPageBreak/>
        <w:t xml:space="preserve">W kontekście powyższego należy stwierdzić, że działania LGD przyczyniły się do poprawy komunikacji pomiędzy poszczególnymi aktorami zaangażowanymi w lokalne procesy, stymulowały komunikację oraz budowanie powiązań. Sprzyjają temu w szczególności realizowane projekty współpracy oraz przedsięwzięcia dotyczące rozwoju </w:t>
      </w:r>
      <w:r w:rsidR="00631F57" w:rsidRPr="00631F57">
        <w:rPr>
          <w:rFonts w:eastAsia="Times New Roman" w:cs="Times New Roman"/>
        </w:rPr>
        <w:t>turystki i zachowania dziedzictwa kulturowego</w:t>
      </w:r>
      <w:r w:rsidRPr="00631F57">
        <w:rPr>
          <w:rFonts w:eastAsia="Times New Roman" w:cs="Times New Roman"/>
        </w:rPr>
        <w:t>.</w:t>
      </w:r>
      <w:r w:rsidRPr="00E65C7B">
        <w:rPr>
          <w:rFonts w:eastAsia="Times New Roman" w:cs="Times New Roman"/>
          <w:color w:val="FF0000"/>
        </w:rPr>
        <w:t xml:space="preserve"> </w:t>
      </w:r>
      <w:r w:rsidR="00631F57" w:rsidRPr="00631F57">
        <w:rPr>
          <w:rFonts w:eastAsia="Times New Roman" w:cs="Times New Roman"/>
        </w:rPr>
        <w:t xml:space="preserve">LGD </w:t>
      </w:r>
      <w:r w:rsidRPr="00631F57">
        <w:rPr>
          <w:rFonts w:eastAsia="Times New Roman" w:cs="Times New Roman"/>
        </w:rPr>
        <w:t xml:space="preserve">skutecznie buduje relacje w społeczności lokalnej, co potwierdzają beneficjenci wsparcia – </w:t>
      </w:r>
      <w:r w:rsidR="00631F57" w:rsidRPr="00631F57">
        <w:rPr>
          <w:rFonts w:eastAsia="Times New Roman" w:cs="Times New Roman"/>
        </w:rPr>
        <w:t>zdecydowana większość</w:t>
      </w:r>
      <w:r w:rsidRPr="00631F57">
        <w:rPr>
          <w:rFonts w:eastAsia="Times New Roman" w:cs="Times New Roman"/>
        </w:rPr>
        <w:t xml:space="preserve"> z nich po zakończeniu wsparcia nadal utrzymuje kontakty z LGD </w:t>
      </w:r>
      <w:r w:rsidRPr="00631F57">
        <w:t xml:space="preserve">– pozostają w </w:t>
      </w:r>
      <w:r w:rsidR="00631F57" w:rsidRPr="00631F57">
        <w:t xml:space="preserve">telefonicznym </w:t>
      </w:r>
      <w:r w:rsidRPr="00631F57">
        <w:t xml:space="preserve">i/lub </w:t>
      </w:r>
      <w:r w:rsidR="00631F57" w:rsidRPr="00631F57">
        <w:t xml:space="preserve">osobistym </w:t>
      </w:r>
      <w:r w:rsidRPr="00631F57">
        <w:t>kontakcie, uczestniczą w spotkaniach organizowanych przez LGD lub kontaktują się w inny sposób, co pozwala pozytywnie ocenić działalność animacyjną LGD i umiejętność podtrzymywania relacji z partnerami</w:t>
      </w:r>
      <w:r w:rsidR="00FA2E53">
        <w:t>. N</w:t>
      </w:r>
      <w:r w:rsidR="00631F57">
        <w:t>iezwykle istotne</w:t>
      </w:r>
      <w:r w:rsidR="00FA2E53">
        <w:t xml:space="preserve"> jest, że</w:t>
      </w:r>
      <w:r w:rsidR="00631F57">
        <w:t xml:space="preserve"> aż 56 </w:t>
      </w:r>
      <w:r w:rsidR="00FA2E53">
        <w:t xml:space="preserve">spośród 82 </w:t>
      </w:r>
      <w:r w:rsidR="00631F57">
        <w:t xml:space="preserve">wnioskodawców potwierdziło, że </w:t>
      </w:r>
      <w:r w:rsidR="00FA2E53">
        <w:t>organizacja, którą reprezentują brała udział w tworzeniu Strategii RLKS</w:t>
      </w:r>
      <w:r w:rsidRPr="00631F57">
        <w:t>.</w:t>
      </w:r>
      <w:r w:rsidRPr="00E65C7B">
        <w:rPr>
          <w:color w:val="FF0000"/>
        </w:rPr>
        <w:t xml:space="preserve"> </w:t>
      </w:r>
      <w:r w:rsidR="00FA2E53" w:rsidRPr="00FA2E53">
        <w:t>Jest to bardzo dobry rezultat.</w:t>
      </w:r>
    </w:p>
    <w:p w14:paraId="2764A921" w14:textId="77777777" w:rsidR="0005112C" w:rsidRDefault="00E65C7B" w:rsidP="0005112C">
      <w:pPr>
        <w:spacing w:after="0" w:line="360" w:lineRule="auto"/>
        <w:ind w:firstLine="720"/>
        <w:jc w:val="both"/>
        <w:rPr>
          <w:rFonts w:eastAsia="Times New Roman" w:cs="Times New Roman"/>
        </w:rPr>
      </w:pPr>
      <w:r w:rsidRPr="00FA2E53">
        <w:rPr>
          <w:rFonts w:eastAsia="Times New Roman" w:cs="Times New Roman"/>
        </w:rPr>
        <w:t xml:space="preserve">Przedsięwzięcia realizowane przez LGD w największym stopniu przyczyniły się do zwiększenia potencjału gospodarczego </w:t>
      </w:r>
      <w:r w:rsidR="00FA2E53" w:rsidRPr="00FA2E53">
        <w:rPr>
          <w:rFonts w:eastAsia="Times New Roman" w:cs="Times New Roman"/>
        </w:rPr>
        <w:t xml:space="preserve">oraz turystycznego </w:t>
      </w:r>
      <w:r w:rsidRPr="00FA2E53">
        <w:rPr>
          <w:rFonts w:eastAsia="Times New Roman" w:cs="Times New Roman"/>
        </w:rPr>
        <w:t xml:space="preserve">obszaru – poprawiły sytuację na rynku pracy </w:t>
      </w:r>
      <w:r w:rsidR="00FA2E53" w:rsidRPr="00FA2E53">
        <w:rPr>
          <w:rFonts w:eastAsia="Times New Roman" w:cs="Times New Roman"/>
        </w:rPr>
        <w:t>i wpłynęły na wzrost ruchu turystycznego</w:t>
      </w:r>
      <w:r w:rsidR="00FA2E53">
        <w:rPr>
          <w:rFonts w:eastAsia="Times New Roman" w:cs="Times New Roman"/>
        </w:rPr>
        <w:t>, na co wskazują mieszkańcy uczestniczący w badaniu</w:t>
      </w:r>
      <w:r w:rsidRPr="00FA2E53">
        <w:rPr>
          <w:rFonts w:eastAsia="Times New Roman" w:cs="Times New Roman"/>
        </w:rPr>
        <w:t>. Podejmowane działania znacząco wpłynęły również na poczucie sprawczości mieszkańców – uczestnicy badania wskazali na zwiększeni wpływu mieszkańców na to co dzieje się w gminie</w:t>
      </w:r>
      <w:r w:rsidR="00FA2E53" w:rsidRPr="00FA2E53">
        <w:rPr>
          <w:rFonts w:eastAsia="Times New Roman" w:cs="Times New Roman"/>
        </w:rPr>
        <w:t xml:space="preserve"> oraz </w:t>
      </w:r>
      <w:r w:rsidRPr="00FA2E53">
        <w:rPr>
          <w:rFonts w:eastAsia="Times New Roman" w:cs="Times New Roman"/>
        </w:rPr>
        <w:t xml:space="preserve">poprawę relacji pomiędzy mieszkańcami. </w:t>
      </w:r>
      <w:r w:rsidR="00FA2E53">
        <w:rPr>
          <w:rFonts w:eastAsia="Times New Roman" w:cs="Times New Roman"/>
        </w:rPr>
        <w:t xml:space="preserve">Przyczyniły się do tego projektu realizowane przez wnioskodawców, których zdecydowana większość ukierunkowana była na społeczność lokalną </w:t>
      </w:r>
      <w:r w:rsidR="00FA2E53">
        <w:t xml:space="preserve">– aż 44 wnioskodawców uczestniczących w badaniu wskazało tę grupę odbiorców jako najważniejszą. </w:t>
      </w:r>
    </w:p>
    <w:p w14:paraId="2AE135D8" w14:textId="1852466E" w:rsidR="00E65C7B" w:rsidRPr="00FA2E53" w:rsidRDefault="00E65C7B" w:rsidP="0005112C">
      <w:pPr>
        <w:spacing w:after="0" w:line="360" w:lineRule="auto"/>
        <w:ind w:firstLine="720"/>
        <w:jc w:val="both"/>
        <w:rPr>
          <w:rFonts w:eastAsia="Times New Roman" w:cs="Times New Roman"/>
        </w:rPr>
      </w:pPr>
      <w:r w:rsidRPr="00FA2E53">
        <w:rPr>
          <w:rFonts w:eastAsia="Times New Roman" w:cs="Times New Roman"/>
        </w:rPr>
        <w:t xml:space="preserve">Nie można pominąć również projektów współpracy oraz projektów realizowanych poza RLKS, które nie tylko przyczyniały się do rozwoju współpracy, rozwoju lokalnego, ale również do poprawy sytuacji grup defaworyzowanych. </w:t>
      </w:r>
    </w:p>
    <w:p w14:paraId="0E0DAD12" w14:textId="77777777" w:rsidR="00D70F10" w:rsidRDefault="00D70F10" w:rsidP="00D70F10">
      <w:pPr>
        <w:pBdr>
          <w:top w:val="nil"/>
          <w:left w:val="nil"/>
          <w:bottom w:val="nil"/>
          <w:right w:val="nil"/>
          <w:between w:val="nil"/>
        </w:pBdr>
        <w:rPr>
          <w:color w:val="FF0000"/>
        </w:rPr>
      </w:pPr>
    </w:p>
    <w:p w14:paraId="3AA3E3C3" w14:textId="77777777" w:rsidR="00D70F10" w:rsidRDefault="00D70F10" w:rsidP="00D70F10"/>
    <w:p w14:paraId="3DB53905" w14:textId="77777777" w:rsidR="00D70F10" w:rsidRPr="00EA2480" w:rsidRDefault="00D70F10" w:rsidP="00D70F10">
      <w:pPr>
        <w:pBdr>
          <w:top w:val="nil"/>
          <w:left w:val="nil"/>
          <w:bottom w:val="nil"/>
          <w:right w:val="nil"/>
          <w:between w:val="nil"/>
        </w:pBdr>
        <w:rPr>
          <w:color w:val="FF0000"/>
        </w:rPr>
        <w:sectPr w:rsidR="00D70F10" w:rsidRPr="00EA2480" w:rsidSect="0005112C">
          <w:pgSz w:w="11906" w:h="16838"/>
          <w:pgMar w:top="1304" w:right="1418" w:bottom="1418" w:left="1418" w:header="709" w:footer="709" w:gutter="0"/>
          <w:cols w:space="708"/>
        </w:sectPr>
      </w:pPr>
    </w:p>
    <w:p w14:paraId="7874C193" w14:textId="77777777" w:rsidR="00B74D14" w:rsidRDefault="00B74D14" w:rsidP="00B74D14">
      <w:pPr>
        <w:pStyle w:val="Nagwek1"/>
      </w:pPr>
      <w:bookmarkStart w:id="74" w:name="_Toc87972821"/>
      <w:r>
        <w:lastRenderedPageBreak/>
        <w:t>7. Wnioski i rekomendacje</w:t>
      </w:r>
      <w:bookmarkEnd w:id="74"/>
    </w:p>
    <w:p w14:paraId="49290FD3" w14:textId="77777777" w:rsidR="005C371F" w:rsidRDefault="005C371F" w:rsidP="00DE68E1">
      <w:pPr>
        <w:pStyle w:val="Akapitzlist"/>
        <w:numPr>
          <w:ilvl w:val="0"/>
          <w:numId w:val="37"/>
        </w:numPr>
        <w:spacing w:after="0" w:line="360" w:lineRule="auto"/>
        <w:jc w:val="both"/>
      </w:pPr>
      <w:r>
        <w:t xml:space="preserve">Analizy przeprowadzone na potrzeby ewaluacji pozwalają pozytywnie ocenić wpływ przedsięwzięć realizowanych przez LGD na osiągnięcie założonych celów zdefiniowanych w Strategii RLKS. </w:t>
      </w:r>
    </w:p>
    <w:p w14:paraId="4750F9CD" w14:textId="5F80BDE8" w:rsidR="005C371F" w:rsidRDefault="005C371F" w:rsidP="00DE68E1">
      <w:pPr>
        <w:pStyle w:val="Akapitzlist"/>
        <w:numPr>
          <w:ilvl w:val="0"/>
          <w:numId w:val="37"/>
        </w:numPr>
        <w:pBdr>
          <w:top w:val="nil"/>
          <w:left w:val="nil"/>
          <w:bottom w:val="nil"/>
          <w:right w:val="nil"/>
          <w:between w:val="nil"/>
        </w:pBdr>
        <w:spacing w:after="0" w:line="360" w:lineRule="auto"/>
        <w:jc w:val="both"/>
      </w:pPr>
      <w:r>
        <w:t>Mieszkańcy chętnie korzystali z działań realizowanych przez LGD, a zrealizowane przedsięwzięcia przyniosły szereg pozytywnych zmian dostrzeganych przez społeczność lokalną:</w:t>
      </w:r>
    </w:p>
    <w:p w14:paraId="088C19BF" w14:textId="77777777" w:rsidR="005C371F" w:rsidRDefault="005C371F" w:rsidP="00DE68E1">
      <w:pPr>
        <w:pStyle w:val="Akapitzlist"/>
        <w:numPr>
          <w:ilvl w:val="0"/>
          <w:numId w:val="23"/>
        </w:numPr>
        <w:pBdr>
          <w:top w:val="nil"/>
          <w:left w:val="nil"/>
          <w:bottom w:val="nil"/>
          <w:right w:val="nil"/>
          <w:between w:val="nil"/>
        </w:pBdr>
        <w:spacing w:after="0" w:line="360" w:lineRule="auto"/>
        <w:ind w:left="1134"/>
        <w:jc w:val="both"/>
      </w:pPr>
      <w:r>
        <w:t xml:space="preserve">podejmowanie inicjatyw, których celem było wsparcie osób starszych – 113 wskazań, </w:t>
      </w:r>
    </w:p>
    <w:p w14:paraId="01C479ED" w14:textId="77777777" w:rsidR="005C371F" w:rsidRDefault="005C371F" w:rsidP="00DE68E1">
      <w:pPr>
        <w:pStyle w:val="Akapitzlist"/>
        <w:numPr>
          <w:ilvl w:val="0"/>
          <w:numId w:val="23"/>
        </w:numPr>
        <w:pBdr>
          <w:top w:val="nil"/>
          <w:left w:val="nil"/>
          <w:bottom w:val="nil"/>
          <w:right w:val="nil"/>
          <w:between w:val="nil"/>
        </w:pBdr>
        <w:spacing w:after="0" w:line="360" w:lineRule="auto"/>
        <w:ind w:left="1134"/>
        <w:jc w:val="both"/>
      </w:pPr>
      <w:r>
        <w:t xml:space="preserve">większy wpływ mieszkańców na to, co dzieje się w gminie – 112 wskazań, </w:t>
      </w:r>
    </w:p>
    <w:p w14:paraId="69861BCA" w14:textId="77777777" w:rsidR="005C371F" w:rsidRDefault="005C371F" w:rsidP="00DE68E1">
      <w:pPr>
        <w:pStyle w:val="Akapitzlist"/>
        <w:numPr>
          <w:ilvl w:val="0"/>
          <w:numId w:val="23"/>
        </w:numPr>
        <w:pBdr>
          <w:top w:val="nil"/>
          <w:left w:val="nil"/>
          <w:bottom w:val="nil"/>
          <w:right w:val="nil"/>
          <w:between w:val="nil"/>
        </w:pBdr>
        <w:spacing w:after="0" w:line="360" w:lineRule="auto"/>
        <w:ind w:left="1134"/>
        <w:jc w:val="both"/>
      </w:pPr>
      <w:r>
        <w:t xml:space="preserve">nowe formy wsparcia dla ludzi młodych – 112 wskazań, </w:t>
      </w:r>
    </w:p>
    <w:p w14:paraId="58E4F20B" w14:textId="77777777" w:rsidR="005C371F" w:rsidRDefault="005C371F" w:rsidP="00DE68E1">
      <w:pPr>
        <w:pStyle w:val="Akapitzlist"/>
        <w:numPr>
          <w:ilvl w:val="0"/>
          <w:numId w:val="23"/>
        </w:numPr>
        <w:pBdr>
          <w:top w:val="nil"/>
          <w:left w:val="nil"/>
          <w:bottom w:val="nil"/>
          <w:right w:val="nil"/>
          <w:between w:val="nil"/>
        </w:pBdr>
        <w:spacing w:after="0" w:line="360" w:lineRule="auto"/>
        <w:ind w:left="1134"/>
        <w:jc w:val="both"/>
      </w:pPr>
      <w:r>
        <w:t>poprawa relacji pomiędzy mieszkańcami – 109 wskazań.</w:t>
      </w:r>
    </w:p>
    <w:p w14:paraId="622682C9" w14:textId="2F49461A" w:rsidR="005C371F" w:rsidRDefault="005C371F" w:rsidP="00DE68E1">
      <w:pPr>
        <w:pStyle w:val="Akapitzlist"/>
        <w:numPr>
          <w:ilvl w:val="0"/>
          <w:numId w:val="37"/>
        </w:numPr>
        <w:pBdr>
          <w:top w:val="nil"/>
          <w:left w:val="nil"/>
          <w:bottom w:val="nil"/>
          <w:right w:val="nil"/>
          <w:between w:val="nil"/>
        </w:pBdr>
        <w:spacing w:after="0" w:line="360" w:lineRule="auto"/>
        <w:jc w:val="both"/>
      </w:pPr>
      <w:r>
        <w:t xml:space="preserve">Zarówno w ocenie mieszkańców, jak i przedstawicieli LGD prawie wszystkie zaprojektowane działania trafiały w potrzeby i większość z nich należy kontynuować w kolejnej perspektywie finansowej. Jest to efektem wieloletniego doświadczenia związanego z realizacją poprzedniej strategii i wypracowaną już wizją i metodyką działania, co warto kontynuować w kolejnej perspektywie finansowej. </w:t>
      </w:r>
    </w:p>
    <w:p w14:paraId="7A743D58" w14:textId="20C65157" w:rsidR="005C371F" w:rsidRDefault="00ED7996" w:rsidP="00DE68E1">
      <w:pPr>
        <w:pStyle w:val="Akapitzlist"/>
        <w:numPr>
          <w:ilvl w:val="0"/>
          <w:numId w:val="37"/>
        </w:numPr>
        <w:pBdr>
          <w:top w:val="nil"/>
          <w:left w:val="nil"/>
          <w:bottom w:val="nil"/>
          <w:right w:val="nil"/>
          <w:between w:val="nil"/>
        </w:pBdr>
        <w:spacing w:after="0" w:line="360" w:lineRule="auto"/>
        <w:jc w:val="both"/>
      </w:pPr>
      <w:r>
        <w:t>Działania realizowane przez</w:t>
      </w:r>
      <w:r w:rsidR="004F12F1">
        <w:rPr>
          <w:color w:val="FF0000"/>
        </w:rPr>
        <w:t xml:space="preserve"> </w:t>
      </w:r>
      <w:r w:rsidR="004F12F1" w:rsidRPr="00ED7996">
        <w:t xml:space="preserve">LGD </w:t>
      </w:r>
      <w:r w:rsidR="005C371F">
        <w:t>przyczyniły się</w:t>
      </w:r>
      <w:r w:rsidR="005C371F" w:rsidRPr="00A07828">
        <w:t xml:space="preserve"> rozwoju ka</w:t>
      </w:r>
      <w:r w:rsidR="005C371F">
        <w:t>pitału społecznego obszaru, w szczególności przedsięwzięcia realizowane ramach celu IV, ale również celu I i II. Ponadto, w ramach realizowanych projektów współpracy osiągnięto szereg korzyści w obszarze kapitału społecznego. W ramach rozwoju kapitału społecznego należy położyć większy nacisk na wzmacnianie sektora pozarządowego - silne organizacje pozarządowe mogą być niezastąpionymi partnerami w realizacji zaplanowanych przedsięwzięć, stymulatorami rozwoju społeczeństwa obywatelskiego i międzyinstytucjonalnej współpracy.</w:t>
      </w:r>
    </w:p>
    <w:p w14:paraId="5862617D" w14:textId="77777777" w:rsidR="005C371F" w:rsidRDefault="005C371F" w:rsidP="00DE68E1">
      <w:pPr>
        <w:pStyle w:val="Akapitzlist"/>
        <w:numPr>
          <w:ilvl w:val="0"/>
          <w:numId w:val="37"/>
        </w:numPr>
        <w:pBdr>
          <w:top w:val="nil"/>
          <w:left w:val="nil"/>
          <w:bottom w:val="nil"/>
          <w:right w:val="nil"/>
          <w:between w:val="nil"/>
        </w:pBdr>
        <w:spacing w:after="0" w:line="360" w:lineRule="auto"/>
        <w:jc w:val="both"/>
      </w:pPr>
      <w:r>
        <w:t xml:space="preserve">Społeczność lokalna w istotny sposób uczestniczyła w tworzeniu Strategii - 56 spośród 82 wnioskodawców uczestniczących w badaniu potwierdziło udział reprezentowanej przez siebie organizacji w tworzeniu Strategii. </w:t>
      </w:r>
    </w:p>
    <w:p w14:paraId="5142D073" w14:textId="732B47FA" w:rsidR="005C371F" w:rsidRDefault="005C371F" w:rsidP="00DE68E1">
      <w:pPr>
        <w:pStyle w:val="Akapitzlist"/>
        <w:numPr>
          <w:ilvl w:val="0"/>
          <w:numId w:val="37"/>
        </w:numPr>
        <w:pBdr>
          <w:top w:val="nil"/>
          <w:left w:val="nil"/>
          <w:bottom w:val="nil"/>
          <w:right w:val="nil"/>
          <w:between w:val="nil"/>
        </w:pBdr>
        <w:spacing w:after="0" w:line="360" w:lineRule="auto"/>
        <w:jc w:val="both"/>
      </w:pPr>
      <w:r>
        <w:t xml:space="preserve">Zdecydowana większość wnioskodawców po zakończeniu realizowania projektów dofinansowanych ze środków LGD pozostaje w kontakcie z przedstawicielami Podbabiogórza. Powyższe potwierdza skuteczność działań animacyjnych realizowanych przez </w:t>
      </w:r>
      <w:r w:rsidR="004F12F1" w:rsidRPr="00ED7996">
        <w:t>LGD</w:t>
      </w:r>
      <w:r>
        <w:t xml:space="preserve"> i kompetencje w zakresie budowania relacji ze społecznością lokalną.</w:t>
      </w:r>
    </w:p>
    <w:p w14:paraId="0B43B607" w14:textId="77777777" w:rsidR="005C371F" w:rsidRDefault="005C371F" w:rsidP="00DE68E1">
      <w:pPr>
        <w:pStyle w:val="Akapitzlist"/>
        <w:numPr>
          <w:ilvl w:val="0"/>
          <w:numId w:val="37"/>
        </w:numPr>
        <w:spacing w:after="0" w:line="360" w:lineRule="auto"/>
        <w:jc w:val="both"/>
      </w:pPr>
      <w:r>
        <w:t>Działania w obszarze przedsiębiorczości cieszyły się największym zainteresowaniem w ramach wszystkich prowadzonych naborów i pozwoliły na powstanie 32 nowych firm, wsparcie 10 już istniejących przedsiębiorstw oraz powstanie 62 nowe miejsca pracy.</w:t>
      </w:r>
    </w:p>
    <w:p w14:paraId="3FAAF3C0" w14:textId="00491EA9" w:rsidR="005C371F" w:rsidRDefault="005C371F" w:rsidP="00DE68E1">
      <w:pPr>
        <w:pStyle w:val="Akapitzlist"/>
        <w:numPr>
          <w:ilvl w:val="0"/>
          <w:numId w:val="37"/>
        </w:numPr>
        <w:spacing w:after="0" w:line="360" w:lineRule="auto"/>
        <w:jc w:val="both"/>
      </w:pPr>
      <w:r>
        <w:lastRenderedPageBreak/>
        <w:t>Zmiany w obszarze rynku pracy dostrzegają również mieszkańcy uczestniczący w badaniu - powstanie nowych firm na terenie LGD dostrzegło 112 osób, a poprawę sytuacji na rynku pracy - 111 uczestników. Ponadto, dane GUS, wskazują wzrost liczby zatrudnionych mieszkańców gmin zrzeszonych w LGD ora spadek stopy bezrobocia.</w:t>
      </w:r>
    </w:p>
    <w:p w14:paraId="1C55D1FC" w14:textId="77777777" w:rsidR="005C371F" w:rsidRPr="009F2161" w:rsidRDefault="005C371F" w:rsidP="00DE68E1">
      <w:pPr>
        <w:pStyle w:val="Akapitzlist"/>
        <w:numPr>
          <w:ilvl w:val="0"/>
          <w:numId w:val="37"/>
        </w:numPr>
        <w:spacing w:after="0" w:line="360" w:lineRule="auto"/>
        <w:jc w:val="both"/>
      </w:pPr>
      <w:r>
        <w:t>Przedsięwzięcia związane z rozwojem przedsiębiorczości i oddziaływaniem na rynek pracy warto kontynuować w kolejnej perspektywie finansowej – cieszą się dużym zainteresowaniem mieszkańców i wpływają pozytywnie na lokalny rynek pracy. Finansowanie projektów zmierzających do założenia działalności gospodarczej, wsparcie dla istniejących firm oraz tworzenie nowych miejsc pracy jako istotne do dofinansowania w kolejnych latach uznała zdecydowana większość mieszkańców uczestniczących w badaniu ankietowym.</w:t>
      </w:r>
    </w:p>
    <w:p w14:paraId="23658418" w14:textId="77777777" w:rsidR="005C371F" w:rsidRDefault="005C371F" w:rsidP="00DE68E1">
      <w:pPr>
        <w:pStyle w:val="Akapitzlist"/>
        <w:numPr>
          <w:ilvl w:val="0"/>
          <w:numId w:val="37"/>
        </w:numPr>
        <w:pBdr>
          <w:top w:val="nil"/>
          <w:left w:val="nil"/>
          <w:bottom w:val="nil"/>
          <w:right w:val="nil"/>
          <w:between w:val="nil"/>
        </w:pBdr>
        <w:spacing w:after="0" w:line="360" w:lineRule="auto"/>
        <w:jc w:val="both"/>
      </w:pPr>
      <w:r>
        <w:t xml:space="preserve">W obszarze turystyki, rekreacji i dziedzictwa kulturowego LDG „Podbabiogórze” podejmowało szereg działań, w szczególności w ramach celu I i II, ale również IV. </w:t>
      </w:r>
      <w:r>
        <w:rPr>
          <w:color w:val="000000"/>
        </w:rPr>
        <w:t xml:space="preserve">Wśród realizowanych przez LGD naborów przedsięwzięcia w obszarze turystyki, rekreacji i dziedzictwa kulturowego cieszyły się bardzo dużym zainteresowaniem. </w:t>
      </w:r>
      <w:r>
        <w:t>W ramach realizowanych przedsięwzięć doprowadzono do certyfikacji ponad 150 lokalnych produktów.</w:t>
      </w:r>
    </w:p>
    <w:p w14:paraId="08895481" w14:textId="77777777" w:rsidR="005C371F" w:rsidRDefault="005C371F" w:rsidP="00DE68E1">
      <w:pPr>
        <w:pStyle w:val="Akapitzlist"/>
        <w:numPr>
          <w:ilvl w:val="0"/>
          <w:numId w:val="37"/>
        </w:numPr>
        <w:pBdr>
          <w:top w:val="nil"/>
          <w:left w:val="nil"/>
          <w:bottom w:val="nil"/>
          <w:right w:val="nil"/>
          <w:between w:val="nil"/>
        </w:pBdr>
        <w:spacing w:after="0" w:line="360" w:lineRule="auto"/>
        <w:jc w:val="both"/>
      </w:pPr>
      <w:r>
        <w:t>W obszarze kultury zrealizowano wiele operacji grantowych, w ramach których organizowano imprezy lokalne, wydawano publikacje, restaurowano zabytki znajdujące się na obszarze LGD, zakupiono stroje regionalne dla KGW, zakupiono wyposażenie dla orkiestr dętych OSP, realizowano warsztaty zespołów regionalnych.</w:t>
      </w:r>
    </w:p>
    <w:p w14:paraId="177B8CCB" w14:textId="6590DEEA" w:rsidR="005C371F" w:rsidRDefault="005C371F" w:rsidP="00DE68E1">
      <w:pPr>
        <w:pStyle w:val="Akapitzlist"/>
        <w:numPr>
          <w:ilvl w:val="0"/>
          <w:numId w:val="37"/>
        </w:numPr>
        <w:pBdr>
          <w:top w:val="nil"/>
          <w:left w:val="nil"/>
          <w:bottom w:val="nil"/>
          <w:right w:val="nil"/>
          <w:between w:val="nil"/>
        </w:pBdr>
        <w:spacing w:after="0" w:line="360" w:lineRule="auto"/>
        <w:jc w:val="both"/>
      </w:pPr>
      <w:r>
        <w:t>Zmiany w obszarze turystyki, rekreacji i dziedzictwa kulturowego są widoczne dla mieszkańców obszaru – 110 mieszkańców uczestniczących w badaniu dostrzegło zwiększenie ruchu turystycznego na obszarze LGD, zwiększenie liczby inicjatyw służących kultywowaniu lokalnej tradycji – 115 badanych, poprawę stanu zabytków oraz infrastruktury sportowo-rekreacyjnej – 113 badanych oraz zwiększenie liczby wydarzeń kulturalnych – 112 badanych.</w:t>
      </w:r>
    </w:p>
    <w:p w14:paraId="79D4F680" w14:textId="77777777" w:rsidR="005C371F" w:rsidRPr="00D5535A" w:rsidRDefault="005C371F" w:rsidP="00DE68E1">
      <w:pPr>
        <w:pStyle w:val="Akapitzlist"/>
        <w:numPr>
          <w:ilvl w:val="0"/>
          <w:numId w:val="37"/>
        </w:numPr>
        <w:pBdr>
          <w:top w:val="nil"/>
          <w:left w:val="nil"/>
          <w:bottom w:val="nil"/>
          <w:right w:val="nil"/>
          <w:between w:val="nil"/>
        </w:pBdr>
        <w:spacing w:after="0" w:line="360" w:lineRule="auto"/>
        <w:jc w:val="both"/>
      </w:pPr>
      <w:r>
        <w:t xml:space="preserve">Działania na rzecz poprawy sytuacji grup defaworyzowanych realizowano poprzez przedsięwzięcie P.III.1.1. Podnoszenie kompetencji grup defaworyzowanych ułatwiających im dostęp do rynku pracy w ramach celu III. </w:t>
      </w:r>
      <w:r w:rsidRPr="00D5535A">
        <w:rPr>
          <w:rFonts w:cs="Arial"/>
        </w:rPr>
        <w:t xml:space="preserve">Aktywizacja mieszkańców do przeciwdziałania negatywnym zjawiskom społecznym i środowiskowym oraz w ramach projektów współpracy. </w:t>
      </w:r>
      <w:r>
        <w:rPr>
          <w:noProof/>
        </w:rPr>
        <w:t xml:space="preserve">W kolejnej perspektywie finansowej istotne byłoby precyzyjne określenie wskaźników dotyczących udziału grup defaworyzowanych w poszczególnych przedsięwięciach, co pozwoli na bieżace monitorowanie działań podejmowanych na rzecz poprawy ich sytuacji. </w:t>
      </w:r>
    </w:p>
    <w:p w14:paraId="7A017386" w14:textId="5E7525B3" w:rsidR="005C371F" w:rsidRDefault="005C371F" w:rsidP="00DE68E1">
      <w:pPr>
        <w:pStyle w:val="Akapitzlist"/>
        <w:numPr>
          <w:ilvl w:val="0"/>
          <w:numId w:val="37"/>
        </w:numPr>
        <w:pBdr>
          <w:top w:val="nil"/>
          <w:left w:val="nil"/>
          <w:bottom w:val="nil"/>
          <w:right w:val="nil"/>
          <w:between w:val="nil"/>
        </w:pBdr>
        <w:spacing w:after="0" w:line="360" w:lineRule="auto"/>
        <w:jc w:val="both"/>
      </w:pPr>
      <w:r>
        <w:t xml:space="preserve">LGD </w:t>
      </w:r>
      <w:r w:rsidRPr="00ED7996">
        <w:t>realizowała</w:t>
      </w:r>
      <w:r w:rsidR="006F2930" w:rsidRPr="00ED7996">
        <w:t>/realizuje</w:t>
      </w:r>
      <w:r>
        <w:t xml:space="preserve"> projekty współpracy mające innowacyjny charakter </w:t>
      </w:r>
      <w:r w:rsidRPr="003E26FD">
        <w:t>rozumiany jako wdrożenie nowych na danym obszarze produktów</w:t>
      </w:r>
      <w:r>
        <w:t xml:space="preserve"> lub rozwiązań znanych gdzie indziej, jednak mających nowatorski charakter na danym terenie.</w:t>
      </w:r>
    </w:p>
    <w:p w14:paraId="24B9D298" w14:textId="1E2856CA" w:rsidR="005C371F" w:rsidRDefault="005C371F" w:rsidP="00DE68E1">
      <w:pPr>
        <w:pStyle w:val="Akapitzlist"/>
        <w:numPr>
          <w:ilvl w:val="0"/>
          <w:numId w:val="37"/>
        </w:numPr>
        <w:pBdr>
          <w:top w:val="nil"/>
          <w:left w:val="nil"/>
          <w:bottom w:val="nil"/>
          <w:right w:val="nil"/>
          <w:between w:val="nil"/>
        </w:pBdr>
        <w:spacing w:after="0" w:line="360" w:lineRule="auto"/>
        <w:jc w:val="both"/>
      </w:pPr>
      <w:r>
        <w:lastRenderedPageBreak/>
        <w:t>LGD realizowała</w:t>
      </w:r>
      <w:r w:rsidR="006F2930" w:rsidRPr="00ED7996">
        <w:t xml:space="preserve">/realizuje </w:t>
      </w:r>
      <w:r w:rsidRPr="00ED7996">
        <w:t>projekty</w:t>
      </w:r>
      <w:r>
        <w:t xml:space="preserve"> współpracy w ramach Strategii oraz działania poza RLKS. </w:t>
      </w:r>
      <w:r w:rsidRPr="008769D2">
        <w:t xml:space="preserve">Wszystkie projekty </w:t>
      </w:r>
      <w:r>
        <w:t xml:space="preserve">realizowane przez LGD zarówno w ramach strategii, jak i poza nią przyczyniają się do realizacji jej celów. </w:t>
      </w:r>
    </w:p>
    <w:p w14:paraId="07D0CEE3" w14:textId="77777777" w:rsidR="005C371F" w:rsidRDefault="005C371F" w:rsidP="00DE68E1">
      <w:pPr>
        <w:pStyle w:val="Akapitzlist"/>
        <w:numPr>
          <w:ilvl w:val="0"/>
          <w:numId w:val="37"/>
        </w:numPr>
        <w:pBdr>
          <w:top w:val="nil"/>
          <w:left w:val="nil"/>
          <w:bottom w:val="nil"/>
          <w:right w:val="nil"/>
          <w:between w:val="nil"/>
        </w:pBdr>
        <w:spacing w:after="0" w:line="360" w:lineRule="auto"/>
        <w:jc w:val="both"/>
      </w:pPr>
      <w:r>
        <w:t>Biuro LGD działa sprawnie, o czym świadczy znaczna liczba ogłaszanych naborów. Ich następstwem jest duża liczba ocenianych i wyłanianych do dofinansowania wniosków. Uwagę zwraca mnogość i różnorodność działań podejmowanych przez LGD, co również jest bardzo pozytywne, niemniej jednak przy tak niewielkim zespole biura należy dbać, aby w dłuższej perspektywie czasu nie doprowadzało do opóźnień lub pogorszenia jakości realizowanych zadań.</w:t>
      </w:r>
    </w:p>
    <w:p w14:paraId="709DA0BF" w14:textId="77777777" w:rsidR="005C371F" w:rsidRDefault="005C371F" w:rsidP="00DE68E1">
      <w:pPr>
        <w:pStyle w:val="Akapitzlist"/>
        <w:numPr>
          <w:ilvl w:val="0"/>
          <w:numId w:val="37"/>
        </w:numPr>
        <w:spacing w:after="0" w:line="360" w:lineRule="auto"/>
        <w:jc w:val="both"/>
      </w:pPr>
      <w:r w:rsidRPr="00F755AB">
        <w:rPr>
          <w:noProof/>
        </w:rPr>
        <w:t xml:space="preserve">Kampanie </w:t>
      </w:r>
      <w:r>
        <w:rPr>
          <w:noProof/>
        </w:rPr>
        <w:t>komunikacyjne realizowane były przy wykorzystaniu różnych kanałów komunikacji i k</w:t>
      </w:r>
      <w:r w:rsidRPr="00F755AB">
        <w:rPr>
          <w:noProof/>
        </w:rPr>
        <w:t>ierowane były do szerokiego grona odbiorców</w:t>
      </w:r>
      <w:r>
        <w:rPr>
          <w:noProof/>
        </w:rPr>
        <w:t>. Dobór kanałów był trafny,</w:t>
      </w:r>
      <w:r>
        <w:t xml:space="preserve"> o czym świadczą wskazania wnioskodawców – każde źródło informacji było wskazane przez kilka osób, zatem można wnioskować, że brak któregokolwiek z nich spowodowałby ograniczenie w dotarciu z informacjami do odbiorców. S</w:t>
      </w:r>
      <w:r w:rsidRPr="00F85C24">
        <w:t xml:space="preserve">kuteczność </w:t>
      </w:r>
      <w:r>
        <w:t xml:space="preserve">realizowanych działań komunikacyjnych potwierdzają opinie mieszkańców obszaru LGD uczestniczący w badaniu ankietowym – 121 spośród 126 ankietowanych osób potwierdza, że słyszało o Lokalnej Grupie Działania „Podbabiogórze”. </w:t>
      </w:r>
    </w:p>
    <w:p w14:paraId="6A2CA7C2" w14:textId="77777777" w:rsidR="005C371F" w:rsidRDefault="005C371F" w:rsidP="00DE68E1">
      <w:pPr>
        <w:pStyle w:val="Akapitzlist"/>
        <w:numPr>
          <w:ilvl w:val="0"/>
          <w:numId w:val="37"/>
        </w:numPr>
        <w:spacing w:after="0" w:line="360" w:lineRule="auto"/>
        <w:jc w:val="both"/>
      </w:pPr>
      <w:r>
        <w:t xml:space="preserve">Wsparcie LGD przy składaniu i realizacji projektów należy ocenić pozytywnie –zdecydowana większość uczestników badania w przyszłości chciałaby ponownie skorzystać ze wsparcia LGD, a beneficjenci wsparcia uczestniczący w badaniu dobrze ocenili </w:t>
      </w:r>
      <w:r w:rsidRPr="009656DA">
        <w:rPr>
          <w:noProof/>
        </w:rPr>
        <w:t>przygotowanie merytoryczne doradców, przydatność udzielonych porad oraz spełnienie oczekiwań dotyczących doradztwa.</w:t>
      </w:r>
      <w:r>
        <w:t xml:space="preserve"> Co więcej, 79 spośród 82 beneficjentów uczestniczących w badaniu w przyszłości ponownie chciałoby skorzystać ze wsparcia LGD. </w:t>
      </w:r>
    </w:p>
    <w:p w14:paraId="4E2CBEBA" w14:textId="77777777" w:rsidR="005C371F" w:rsidRDefault="005C371F" w:rsidP="00DE68E1">
      <w:pPr>
        <w:pStyle w:val="Akapitzlist"/>
        <w:numPr>
          <w:ilvl w:val="0"/>
          <w:numId w:val="37"/>
        </w:numPr>
        <w:spacing w:after="0" w:line="360" w:lineRule="auto"/>
        <w:jc w:val="both"/>
      </w:pPr>
      <w:r>
        <w:t>Zdecydowanie dobrą praktyką, którą warto kontynuować w kolejnych latach jest dbałość o otrzymanie informacji zwrotnej od beneficjentów doradztwa poprzez wykorzystanie kart doradztwa, w których odbiorcy wsparcia oceniają zrealizowaną usługę. Takie monitorowanie zadowolenia ze świadczonych porad pozwala na maksymalne dostosowanie usługi do potrzeb jej odbiorców oraz świadczy o dbałości zespołu o wysoką jakość realizowanych usług.</w:t>
      </w:r>
    </w:p>
    <w:p w14:paraId="259DCC13" w14:textId="77777777" w:rsidR="005C371F" w:rsidRDefault="005C371F" w:rsidP="00DE68E1">
      <w:pPr>
        <w:pStyle w:val="Akapitzlist"/>
        <w:numPr>
          <w:ilvl w:val="0"/>
          <w:numId w:val="37"/>
        </w:numPr>
        <w:spacing w:after="0" w:line="360" w:lineRule="auto"/>
        <w:jc w:val="both"/>
      </w:pPr>
      <w:r>
        <w:t xml:space="preserve">Postęp rzeczowy i finansowy wdrażania Strategii RLKS jest zaawansowany. Zwraca uwagę znacząca liczba przedsięwzięć realizowanych w ramach celów szczegółowych – Strategia RLKS bez wątpienia ma ambitne założenia, które z powodzeniem są realizowane przez LGD „Podbabiogórze”. Zespół na bieżąco reaguje na wszelkie, nawet niewielkie odchylenia od założonego planu, między innymi rozszerzając katalog możliwych sposobów realizacji problematycznych przedsięwzięć. Szczególnie często przedsięwzięcia, w ramach których nie zostały jeszcze osiągnięte docelowe wartości wskaźników są realizowane w ramach operacji </w:t>
      </w:r>
      <w:r>
        <w:lastRenderedPageBreak/>
        <w:t xml:space="preserve">własnych. Przyjęcie takiego rozwiązania pozwala na pełną kontrolę LGD nad danym przedsięwzięciem i minimalizuje ryzyko niepowodzeń, co jest pozytywnym rozwiązaniem.    </w:t>
      </w:r>
    </w:p>
    <w:p w14:paraId="31AABAF6" w14:textId="77777777" w:rsidR="005C371F" w:rsidRPr="0097281B" w:rsidRDefault="005C371F" w:rsidP="00DE68E1">
      <w:pPr>
        <w:pStyle w:val="Akapitzlist"/>
        <w:numPr>
          <w:ilvl w:val="0"/>
          <w:numId w:val="37"/>
        </w:numPr>
        <w:pBdr>
          <w:top w:val="nil"/>
          <w:left w:val="nil"/>
          <w:bottom w:val="nil"/>
          <w:right w:val="nil"/>
          <w:between w:val="nil"/>
        </w:pBdr>
        <w:spacing w:after="0" w:line="360" w:lineRule="auto"/>
        <w:jc w:val="both"/>
        <w:rPr>
          <w:color w:val="000000"/>
        </w:rPr>
      </w:pPr>
      <w:r>
        <w:t xml:space="preserve">Pandemia nie wpłynęła znacząco na realizację przedsięwzięć. </w:t>
      </w:r>
      <w:r w:rsidRPr="0097281B">
        <w:rPr>
          <w:color w:val="000000"/>
        </w:rPr>
        <w:t xml:space="preserve">O ile jednak wystąpienie koronawirusa nie zakłóciło naborów, o tyle widoczny był jego wpływ na realizację grantów. Wiele operacji w ramach projektów grantowych zakładało organizację lokalnych imprez, które z oczywistych względów musiały zostać przesunięte w czasie. </w:t>
      </w:r>
    </w:p>
    <w:p w14:paraId="7DD342D5" w14:textId="77777777" w:rsidR="005C371F" w:rsidRPr="0097281B" w:rsidRDefault="005C371F" w:rsidP="00DE68E1">
      <w:pPr>
        <w:pStyle w:val="Akapitzlist"/>
        <w:numPr>
          <w:ilvl w:val="0"/>
          <w:numId w:val="37"/>
        </w:numPr>
        <w:pBdr>
          <w:top w:val="nil"/>
          <w:left w:val="nil"/>
          <w:bottom w:val="nil"/>
          <w:right w:val="nil"/>
          <w:between w:val="nil"/>
        </w:pBdr>
        <w:spacing w:after="0" w:line="360" w:lineRule="auto"/>
        <w:jc w:val="both"/>
      </w:pPr>
      <w:r w:rsidRPr="0097281B">
        <w:rPr>
          <w:rFonts w:eastAsia="Times New Roman" w:cs="Times New Roman"/>
        </w:rPr>
        <w:t>Działania LGD przyczyniły się do poprawy komunikacji pomiędzy poszczególnymi aktorami zaangażowanymi w lokalne procesy, stymulowały komunikację oraz budowanie powiązań. Sprzyjają temu w szczególności realizowane projekty współpracy oraz przedsięwzięcia dotyczące rozwoju turystki i zachowania dziedzictwa kulturowego.</w:t>
      </w:r>
      <w:r w:rsidRPr="0097281B">
        <w:rPr>
          <w:rFonts w:eastAsia="Times New Roman" w:cs="Times New Roman"/>
          <w:color w:val="FF0000"/>
        </w:rPr>
        <w:t xml:space="preserve"> </w:t>
      </w:r>
    </w:p>
    <w:p w14:paraId="2CB7F2EC" w14:textId="16DA5046" w:rsidR="005C371F" w:rsidRPr="0097281B" w:rsidRDefault="005C371F" w:rsidP="00DE68E1">
      <w:pPr>
        <w:pStyle w:val="Akapitzlist"/>
        <w:numPr>
          <w:ilvl w:val="0"/>
          <w:numId w:val="37"/>
        </w:numPr>
        <w:pBdr>
          <w:top w:val="nil"/>
          <w:left w:val="nil"/>
          <w:bottom w:val="nil"/>
          <w:right w:val="nil"/>
          <w:between w:val="nil"/>
        </w:pBdr>
        <w:spacing w:after="0" w:line="360" w:lineRule="auto"/>
        <w:jc w:val="both"/>
      </w:pPr>
      <w:r w:rsidRPr="0097281B">
        <w:rPr>
          <w:rFonts w:eastAsia="Times New Roman" w:cs="Times New Roman"/>
        </w:rPr>
        <w:t xml:space="preserve">Przedsięwzięcia realizowane przez LGD w największym stopniu przyczyniły się do zwiększenia potencjału gospodarczego oraz turystycznego obszaru – poprawiły sytuację na rynku pracy i wpłynęły na wzrost ruchu turystycznego, na co wskazują mieszkańcy uczestniczący w badaniu. </w:t>
      </w:r>
      <w:r>
        <w:rPr>
          <w:rFonts w:eastAsia="Times New Roman" w:cs="Times New Roman"/>
        </w:rPr>
        <w:t xml:space="preserve">Ponadto, do rozwoju współpracy przyczyniły się również </w:t>
      </w:r>
      <w:r w:rsidRPr="0097281B">
        <w:rPr>
          <w:rFonts w:eastAsia="Times New Roman" w:cs="Times New Roman"/>
        </w:rPr>
        <w:t>p</w:t>
      </w:r>
      <w:r>
        <w:rPr>
          <w:rFonts w:eastAsia="Times New Roman" w:cs="Times New Roman"/>
        </w:rPr>
        <w:t>rojekty współpracy oraz projekty</w:t>
      </w:r>
      <w:r w:rsidRPr="0097281B">
        <w:rPr>
          <w:rFonts w:eastAsia="Times New Roman" w:cs="Times New Roman"/>
        </w:rPr>
        <w:t xml:space="preserve"> realizowanych poza RLKS, które </w:t>
      </w:r>
      <w:r>
        <w:rPr>
          <w:rFonts w:eastAsia="Times New Roman" w:cs="Times New Roman"/>
        </w:rPr>
        <w:t>wpływają także na poprawę</w:t>
      </w:r>
      <w:r w:rsidRPr="0097281B">
        <w:rPr>
          <w:rFonts w:eastAsia="Times New Roman" w:cs="Times New Roman"/>
        </w:rPr>
        <w:t xml:space="preserve"> sytuacji grup defaworyzowanych. </w:t>
      </w:r>
    </w:p>
    <w:p w14:paraId="573C8E39" w14:textId="77777777" w:rsidR="005C371F" w:rsidRDefault="005C371F" w:rsidP="005C371F"/>
    <w:p w14:paraId="50464D7E" w14:textId="77777777" w:rsidR="005C371F" w:rsidRDefault="005C371F" w:rsidP="005C371F"/>
    <w:p w14:paraId="3417C03A" w14:textId="77777777" w:rsidR="005C371F" w:rsidRDefault="005C371F" w:rsidP="005C371F"/>
    <w:p w14:paraId="0E3648AA" w14:textId="77777777" w:rsidR="005C371F" w:rsidRDefault="005C371F" w:rsidP="005C371F"/>
    <w:p w14:paraId="538E6232" w14:textId="77777777" w:rsidR="005C371F" w:rsidRDefault="005C371F" w:rsidP="005C371F"/>
    <w:p w14:paraId="1859FA19" w14:textId="77777777" w:rsidR="005C371F" w:rsidRDefault="005C371F" w:rsidP="005C371F"/>
    <w:p w14:paraId="4EDC5411" w14:textId="77777777" w:rsidR="005C371F" w:rsidRDefault="005C371F" w:rsidP="005C371F"/>
    <w:p w14:paraId="7591F8D9" w14:textId="77777777" w:rsidR="005C371F" w:rsidRDefault="005C371F" w:rsidP="005C371F"/>
    <w:p w14:paraId="7C049384" w14:textId="77777777" w:rsidR="005C371F" w:rsidRDefault="005C371F" w:rsidP="005C371F"/>
    <w:p w14:paraId="569C245D" w14:textId="77777777" w:rsidR="005C371F" w:rsidRDefault="005C371F" w:rsidP="005C371F"/>
    <w:p w14:paraId="3F2BF5E7" w14:textId="77777777" w:rsidR="005C371F" w:rsidRDefault="005C371F" w:rsidP="005C371F"/>
    <w:p w14:paraId="14856AE6" w14:textId="77777777" w:rsidR="005C371F" w:rsidRPr="005C371F" w:rsidRDefault="005C371F" w:rsidP="005C371F"/>
    <w:p w14:paraId="0EC46856" w14:textId="77777777" w:rsidR="00ED65E2" w:rsidRDefault="00ED65E2">
      <w:pPr>
        <w:rPr>
          <w:b/>
          <w:sz w:val="48"/>
          <w:szCs w:val="48"/>
        </w:rPr>
      </w:pPr>
      <w:r>
        <w:br w:type="page"/>
      </w:r>
    </w:p>
    <w:p w14:paraId="32330A9B" w14:textId="101EF5B2" w:rsidR="00B74D14" w:rsidRDefault="00B74D14" w:rsidP="00B74D14">
      <w:pPr>
        <w:pStyle w:val="Nagwek1"/>
      </w:pPr>
      <w:bookmarkStart w:id="75" w:name="_Toc87972822"/>
      <w:r>
        <w:lastRenderedPageBreak/>
        <w:t>8. Spis tabel i wykresów</w:t>
      </w:r>
      <w:bookmarkEnd w:id="75"/>
    </w:p>
    <w:p w14:paraId="519061B5" w14:textId="2BA1E9B7" w:rsidR="00FA2E53" w:rsidRDefault="00B74D14" w:rsidP="00D2780B">
      <w:pPr>
        <w:pStyle w:val="Nagwek2"/>
      </w:pPr>
      <w:bookmarkStart w:id="76" w:name="_Toc87972823"/>
      <w:r>
        <w:t>8.1. Spis tabel</w:t>
      </w:r>
      <w:bookmarkEnd w:id="76"/>
    </w:p>
    <w:p w14:paraId="7B5D8E56" w14:textId="2B56220C" w:rsidR="00003B48" w:rsidRDefault="00ED65E2">
      <w:pPr>
        <w:pStyle w:val="Spisilustracji"/>
        <w:tabs>
          <w:tab w:val="right" w:leader="dot" w:pos="9060"/>
        </w:tabs>
        <w:rPr>
          <w:rFonts w:asciiTheme="minorHAnsi" w:eastAsiaTheme="minorEastAsia" w:hAnsiTheme="minorHAnsi" w:cstheme="minorBidi"/>
          <w:noProof/>
        </w:rPr>
      </w:pPr>
      <w:r>
        <w:fldChar w:fldCharType="begin"/>
      </w:r>
      <w:r>
        <w:instrText xml:space="preserve"> TOC \h \z \c "Tabela" </w:instrText>
      </w:r>
      <w:r>
        <w:fldChar w:fldCharType="separate"/>
      </w:r>
      <w:hyperlink w:anchor="_Toc87972830" w:history="1">
        <w:r w:rsidR="00003B48" w:rsidRPr="00723849">
          <w:rPr>
            <w:rStyle w:val="Hipercze"/>
            <w:noProof/>
          </w:rPr>
          <w:t>Tabela 1. Ludność w gminach wchodzących w skład LGD.</w:t>
        </w:r>
        <w:r w:rsidR="00003B48">
          <w:rPr>
            <w:noProof/>
            <w:webHidden/>
          </w:rPr>
          <w:tab/>
        </w:r>
        <w:r w:rsidR="00003B48">
          <w:rPr>
            <w:noProof/>
            <w:webHidden/>
          </w:rPr>
          <w:fldChar w:fldCharType="begin"/>
        </w:r>
        <w:r w:rsidR="00003B48">
          <w:rPr>
            <w:noProof/>
            <w:webHidden/>
          </w:rPr>
          <w:instrText xml:space="preserve"> PAGEREF _Toc87972830 \h </w:instrText>
        </w:r>
        <w:r w:rsidR="00003B48">
          <w:rPr>
            <w:noProof/>
            <w:webHidden/>
          </w:rPr>
        </w:r>
        <w:r w:rsidR="00003B48">
          <w:rPr>
            <w:noProof/>
            <w:webHidden/>
          </w:rPr>
          <w:fldChar w:fldCharType="separate"/>
        </w:r>
        <w:r w:rsidR="00B63FFF">
          <w:rPr>
            <w:noProof/>
            <w:webHidden/>
          </w:rPr>
          <w:t>17</w:t>
        </w:r>
        <w:r w:rsidR="00003B48">
          <w:rPr>
            <w:noProof/>
            <w:webHidden/>
          </w:rPr>
          <w:fldChar w:fldCharType="end"/>
        </w:r>
      </w:hyperlink>
    </w:p>
    <w:p w14:paraId="4F2A7DDD" w14:textId="1774F9D3" w:rsidR="00003B48" w:rsidRDefault="00003B48">
      <w:pPr>
        <w:pStyle w:val="Spisilustracji"/>
        <w:tabs>
          <w:tab w:val="right" w:leader="dot" w:pos="9060"/>
        </w:tabs>
        <w:rPr>
          <w:rFonts w:asciiTheme="minorHAnsi" w:eastAsiaTheme="minorEastAsia" w:hAnsiTheme="minorHAnsi" w:cstheme="minorBidi"/>
          <w:noProof/>
        </w:rPr>
      </w:pPr>
      <w:hyperlink w:anchor="_Toc87972831" w:history="1">
        <w:r w:rsidRPr="00723849">
          <w:rPr>
            <w:rStyle w:val="Hipercze"/>
            <w:noProof/>
          </w:rPr>
          <w:t>Tabela 2. Lokaty gmin w województwie w poszczególnych kategoriach w roku 2019.</w:t>
        </w:r>
        <w:r>
          <w:rPr>
            <w:noProof/>
            <w:webHidden/>
          </w:rPr>
          <w:tab/>
        </w:r>
        <w:r>
          <w:rPr>
            <w:noProof/>
            <w:webHidden/>
          </w:rPr>
          <w:fldChar w:fldCharType="begin"/>
        </w:r>
        <w:r>
          <w:rPr>
            <w:noProof/>
            <w:webHidden/>
          </w:rPr>
          <w:instrText xml:space="preserve"> PAGEREF _Toc87972831 \h </w:instrText>
        </w:r>
        <w:r>
          <w:rPr>
            <w:noProof/>
            <w:webHidden/>
          </w:rPr>
        </w:r>
        <w:r>
          <w:rPr>
            <w:noProof/>
            <w:webHidden/>
          </w:rPr>
          <w:fldChar w:fldCharType="separate"/>
        </w:r>
        <w:r w:rsidR="00B63FFF">
          <w:rPr>
            <w:noProof/>
            <w:webHidden/>
          </w:rPr>
          <w:t>20</w:t>
        </w:r>
        <w:r>
          <w:rPr>
            <w:noProof/>
            <w:webHidden/>
          </w:rPr>
          <w:fldChar w:fldCharType="end"/>
        </w:r>
      </w:hyperlink>
    </w:p>
    <w:p w14:paraId="2C2B749B" w14:textId="1BFE4EEC" w:rsidR="00003B48" w:rsidRDefault="00003B48">
      <w:pPr>
        <w:pStyle w:val="Spisilustracji"/>
        <w:tabs>
          <w:tab w:val="right" w:leader="dot" w:pos="9060"/>
        </w:tabs>
        <w:rPr>
          <w:rFonts w:asciiTheme="minorHAnsi" w:eastAsiaTheme="minorEastAsia" w:hAnsiTheme="minorHAnsi" w:cstheme="minorBidi"/>
          <w:noProof/>
        </w:rPr>
      </w:pPr>
      <w:hyperlink w:anchor="_Toc87972832" w:history="1">
        <w:r w:rsidRPr="00723849">
          <w:rPr>
            <w:rStyle w:val="Hipercze"/>
            <w:noProof/>
          </w:rPr>
          <w:t>Tabela 3. Pracujący w gminach wchodzących w skład LGD.</w:t>
        </w:r>
        <w:r>
          <w:rPr>
            <w:noProof/>
            <w:webHidden/>
          </w:rPr>
          <w:tab/>
        </w:r>
        <w:r>
          <w:rPr>
            <w:noProof/>
            <w:webHidden/>
          </w:rPr>
          <w:fldChar w:fldCharType="begin"/>
        </w:r>
        <w:r>
          <w:rPr>
            <w:noProof/>
            <w:webHidden/>
          </w:rPr>
          <w:instrText xml:space="preserve"> PAGEREF _Toc87972832 \h </w:instrText>
        </w:r>
        <w:r>
          <w:rPr>
            <w:noProof/>
            <w:webHidden/>
          </w:rPr>
        </w:r>
        <w:r>
          <w:rPr>
            <w:noProof/>
            <w:webHidden/>
          </w:rPr>
          <w:fldChar w:fldCharType="separate"/>
        </w:r>
        <w:r w:rsidR="00B63FFF">
          <w:rPr>
            <w:noProof/>
            <w:webHidden/>
          </w:rPr>
          <w:t>21</w:t>
        </w:r>
        <w:r>
          <w:rPr>
            <w:noProof/>
            <w:webHidden/>
          </w:rPr>
          <w:fldChar w:fldCharType="end"/>
        </w:r>
      </w:hyperlink>
    </w:p>
    <w:p w14:paraId="1A2538AD" w14:textId="0B7D46D8" w:rsidR="00003B48" w:rsidRDefault="00003B48">
      <w:pPr>
        <w:pStyle w:val="Spisilustracji"/>
        <w:tabs>
          <w:tab w:val="right" w:leader="dot" w:pos="9060"/>
        </w:tabs>
        <w:rPr>
          <w:rFonts w:asciiTheme="minorHAnsi" w:eastAsiaTheme="minorEastAsia" w:hAnsiTheme="minorHAnsi" w:cstheme="minorBidi"/>
          <w:noProof/>
        </w:rPr>
      </w:pPr>
      <w:hyperlink w:anchor="_Toc87972833" w:history="1">
        <w:r w:rsidRPr="00723849">
          <w:rPr>
            <w:rStyle w:val="Hipercze"/>
            <w:noProof/>
          </w:rPr>
          <w:t>Tabela 4. Udział bezrobotnych zarejestrowanych w liczbie ludności według płci.</w:t>
        </w:r>
        <w:r>
          <w:rPr>
            <w:noProof/>
            <w:webHidden/>
          </w:rPr>
          <w:tab/>
        </w:r>
        <w:r>
          <w:rPr>
            <w:noProof/>
            <w:webHidden/>
          </w:rPr>
          <w:fldChar w:fldCharType="begin"/>
        </w:r>
        <w:r>
          <w:rPr>
            <w:noProof/>
            <w:webHidden/>
          </w:rPr>
          <w:instrText xml:space="preserve"> PAGEREF _Toc87972833 \h </w:instrText>
        </w:r>
        <w:r>
          <w:rPr>
            <w:noProof/>
            <w:webHidden/>
          </w:rPr>
        </w:r>
        <w:r>
          <w:rPr>
            <w:noProof/>
            <w:webHidden/>
          </w:rPr>
          <w:fldChar w:fldCharType="separate"/>
        </w:r>
        <w:r w:rsidR="00B63FFF">
          <w:rPr>
            <w:noProof/>
            <w:webHidden/>
          </w:rPr>
          <w:t>22</w:t>
        </w:r>
        <w:r>
          <w:rPr>
            <w:noProof/>
            <w:webHidden/>
          </w:rPr>
          <w:fldChar w:fldCharType="end"/>
        </w:r>
      </w:hyperlink>
    </w:p>
    <w:p w14:paraId="20FBFA93" w14:textId="661204BE" w:rsidR="00003B48" w:rsidRDefault="00003B48">
      <w:pPr>
        <w:pStyle w:val="Spisilustracji"/>
        <w:tabs>
          <w:tab w:val="right" w:leader="dot" w:pos="9060"/>
        </w:tabs>
        <w:rPr>
          <w:rFonts w:asciiTheme="minorHAnsi" w:eastAsiaTheme="minorEastAsia" w:hAnsiTheme="minorHAnsi" w:cstheme="minorBidi"/>
          <w:noProof/>
        </w:rPr>
      </w:pPr>
      <w:hyperlink w:anchor="_Toc87972834" w:history="1">
        <w:r w:rsidRPr="00723849">
          <w:rPr>
            <w:rStyle w:val="Hipercze"/>
            <w:noProof/>
          </w:rPr>
          <w:t>Tabela 5. Ludność gmin w wieku przedprodukcyjnym, produkcyjnym i poprodukcyjnym.</w:t>
        </w:r>
        <w:r>
          <w:rPr>
            <w:noProof/>
            <w:webHidden/>
          </w:rPr>
          <w:tab/>
        </w:r>
        <w:r>
          <w:rPr>
            <w:noProof/>
            <w:webHidden/>
          </w:rPr>
          <w:fldChar w:fldCharType="begin"/>
        </w:r>
        <w:r>
          <w:rPr>
            <w:noProof/>
            <w:webHidden/>
          </w:rPr>
          <w:instrText xml:space="preserve"> PAGEREF _Toc87972834 \h </w:instrText>
        </w:r>
        <w:r>
          <w:rPr>
            <w:noProof/>
            <w:webHidden/>
          </w:rPr>
        </w:r>
        <w:r>
          <w:rPr>
            <w:noProof/>
            <w:webHidden/>
          </w:rPr>
          <w:fldChar w:fldCharType="separate"/>
        </w:r>
        <w:r w:rsidR="00B63FFF">
          <w:rPr>
            <w:noProof/>
            <w:webHidden/>
          </w:rPr>
          <w:t>25</w:t>
        </w:r>
        <w:r>
          <w:rPr>
            <w:noProof/>
            <w:webHidden/>
          </w:rPr>
          <w:fldChar w:fldCharType="end"/>
        </w:r>
      </w:hyperlink>
    </w:p>
    <w:p w14:paraId="7DC895F1" w14:textId="08F45845" w:rsidR="00003B48" w:rsidRDefault="00003B48">
      <w:pPr>
        <w:pStyle w:val="Spisilustracji"/>
        <w:tabs>
          <w:tab w:val="right" w:leader="dot" w:pos="9060"/>
        </w:tabs>
        <w:rPr>
          <w:rFonts w:asciiTheme="minorHAnsi" w:eastAsiaTheme="minorEastAsia" w:hAnsiTheme="minorHAnsi" w:cstheme="minorBidi"/>
          <w:noProof/>
        </w:rPr>
      </w:pPr>
      <w:hyperlink w:anchor="_Toc87972835" w:history="1">
        <w:r w:rsidRPr="00723849">
          <w:rPr>
            <w:rStyle w:val="Hipercze"/>
            <w:noProof/>
          </w:rPr>
          <w:t>Tabela 6. Saldo migracji ogółem w gminach wchodzących w skład LGD.</w:t>
        </w:r>
        <w:r>
          <w:rPr>
            <w:noProof/>
            <w:webHidden/>
          </w:rPr>
          <w:tab/>
        </w:r>
        <w:r>
          <w:rPr>
            <w:noProof/>
            <w:webHidden/>
          </w:rPr>
          <w:fldChar w:fldCharType="begin"/>
        </w:r>
        <w:r>
          <w:rPr>
            <w:noProof/>
            <w:webHidden/>
          </w:rPr>
          <w:instrText xml:space="preserve"> PAGEREF _Toc87972835 \h </w:instrText>
        </w:r>
        <w:r>
          <w:rPr>
            <w:noProof/>
            <w:webHidden/>
          </w:rPr>
        </w:r>
        <w:r>
          <w:rPr>
            <w:noProof/>
            <w:webHidden/>
          </w:rPr>
          <w:fldChar w:fldCharType="separate"/>
        </w:r>
        <w:r w:rsidR="00B63FFF">
          <w:rPr>
            <w:noProof/>
            <w:webHidden/>
          </w:rPr>
          <w:t>25</w:t>
        </w:r>
        <w:r>
          <w:rPr>
            <w:noProof/>
            <w:webHidden/>
          </w:rPr>
          <w:fldChar w:fldCharType="end"/>
        </w:r>
      </w:hyperlink>
    </w:p>
    <w:p w14:paraId="132D35C4" w14:textId="744E8ED6" w:rsidR="00003B48" w:rsidRDefault="00003B48">
      <w:pPr>
        <w:pStyle w:val="Spisilustracji"/>
        <w:tabs>
          <w:tab w:val="right" w:leader="dot" w:pos="9060"/>
        </w:tabs>
        <w:rPr>
          <w:rFonts w:asciiTheme="minorHAnsi" w:eastAsiaTheme="minorEastAsia" w:hAnsiTheme="minorHAnsi" w:cstheme="minorBidi"/>
          <w:noProof/>
        </w:rPr>
      </w:pPr>
      <w:hyperlink w:anchor="_Toc87972836" w:history="1">
        <w:r w:rsidRPr="00723849">
          <w:rPr>
            <w:rStyle w:val="Hipercze"/>
            <w:noProof/>
          </w:rPr>
          <w:t>Tabela 7. Turystyczne obiekty noclegowe w gminach.</w:t>
        </w:r>
        <w:r>
          <w:rPr>
            <w:noProof/>
            <w:webHidden/>
          </w:rPr>
          <w:tab/>
        </w:r>
        <w:r>
          <w:rPr>
            <w:noProof/>
            <w:webHidden/>
          </w:rPr>
          <w:fldChar w:fldCharType="begin"/>
        </w:r>
        <w:r>
          <w:rPr>
            <w:noProof/>
            <w:webHidden/>
          </w:rPr>
          <w:instrText xml:space="preserve"> PAGEREF _Toc87972836 \h </w:instrText>
        </w:r>
        <w:r>
          <w:rPr>
            <w:noProof/>
            <w:webHidden/>
          </w:rPr>
        </w:r>
        <w:r>
          <w:rPr>
            <w:noProof/>
            <w:webHidden/>
          </w:rPr>
          <w:fldChar w:fldCharType="separate"/>
        </w:r>
        <w:r w:rsidR="00B63FFF">
          <w:rPr>
            <w:noProof/>
            <w:webHidden/>
          </w:rPr>
          <w:t>28</w:t>
        </w:r>
        <w:r>
          <w:rPr>
            <w:noProof/>
            <w:webHidden/>
          </w:rPr>
          <w:fldChar w:fldCharType="end"/>
        </w:r>
      </w:hyperlink>
    </w:p>
    <w:p w14:paraId="48745361" w14:textId="6B43DB8F" w:rsidR="00003B48" w:rsidRDefault="00003B48">
      <w:pPr>
        <w:pStyle w:val="Spisilustracji"/>
        <w:tabs>
          <w:tab w:val="right" w:leader="dot" w:pos="9060"/>
        </w:tabs>
        <w:rPr>
          <w:rFonts w:asciiTheme="minorHAnsi" w:eastAsiaTheme="minorEastAsia" w:hAnsiTheme="minorHAnsi" w:cstheme="minorBidi"/>
          <w:noProof/>
        </w:rPr>
      </w:pPr>
      <w:hyperlink w:anchor="_Toc87972837" w:history="1">
        <w:r w:rsidRPr="00723849">
          <w:rPr>
            <w:rStyle w:val="Hipercze"/>
            <w:noProof/>
          </w:rPr>
          <w:t>Tabela 8. Historia naborów.</w:t>
        </w:r>
        <w:r>
          <w:rPr>
            <w:noProof/>
            <w:webHidden/>
          </w:rPr>
          <w:tab/>
        </w:r>
        <w:r>
          <w:rPr>
            <w:noProof/>
            <w:webHidden/>
          </w:rPr>
          <w:fldChar w:fldCharType="begin"/>
        </w:r>
        <w:r>
          <w:rPr>
            <w:noProof/>
            <w:webHidden/>
          </w:rPr>
          <w:instrText xml:space="preserve"> PAGEREF _Toc87972837 \h </w:instrText>
        </w:r>
        <w:r>
          <w:rPr>
            <w:noProof/>
            <w:webHidden/>
          </w:rPr>
        </w:r>
        <w:r>
          <w:rPr>
            <w:noProof/>
            <w:webHidden/>
          </w:rPr>
          <w:fldChar w:fldCharType="separate"/>
        </w:r>
        <w:r w:rsidR="00B63FFF">
          <w:rPr>
            <w:noProof/>
            <w:webHidden/>
          </w:rPr>
          <w:t>31</w:t>
        </w:r>
        <w:r>
          <w:rPr>
            <w:noProof/>
            <w:webHidden/>
          </w:rPr>
          <w:fldChar w:fldCharType="end"/>
        </w:r>
      </w:hyperlink>
    </w:p>
    <w:p w14:paraId="31AF8C67" w14:textId="4612D331" w:rsidR="00003B48" w:rsidRDefault="00003B48">
      <w:pPr>
        <w:pStyle w:val="Spisilustracji"/>
        <w:tabs>
          <w:tab w:val="right" w:leader="dot" w:pos="9060"/>
        </w:tabs>
        <w:rPr>
          <w:rFonts w:asciiTheme="minorHAnsi" w:eastAsiaTheme="minorEastAsia" w:hAnsiTheme="minorHAnsi" w:cstheme="minorBidi"/>
          <w:noProof/>
        </w:rPr>
      </w:pPr>
      <w:hyperlink w:anchor="_Toc87972838" w:history="1">
        <w:r w:rsidRPr="00723849">
          <w:rPr>
            <w:rStyle w:val="Hipercze"/>
            <w:noProof/>
          </w:rPr>
          <w:t>Tabela 9. Rzeczowa realizacja celów oraz przedsięwzięć w LSR (stan na 31.05.2021 r.).</w:t>
        </w:r>
        <w:r>
          <w:rPr>
            <w:noProof/>
            <w:webHidden/>
          </w:rPr>
          <w:tab/>
        </w:r>
        <w:r>
          <w:rPr>
            <w:noProof/>
            <w:webHidden/>
          </w:rPr>
          <w:fldChar w:fldCharType="begin"/>
        </w:r>
        <w:r>
          <w:rPr>
            <w:noProof/>
            <w:webHidden/>
          </w:rPr>
          <w:instrText xml:space="preserve"> PAGEREF _Toc87972838 \h </w:instrText>
        </w:r>
        <w:r>
          <w:rPr>
            <w:noProof/>
            <w:webHidden/>
          </w:rPr>
        </w:r>
        <w:r>
          <w:rPr>
            <w:noProof/>
            <w:webHidden/>
          </w:rPr>
          <w:fldChar w:fldCharType="separate"/>
        </w:r>
        <w:r w:rsidR="00B63FFF">
          <w:rPr>
            <w:noProof/>
            <w:webHidden/>
          </w:rPr>
          <w:t>46</w:t>
        </w:r>
        <w:r>
          <w:rPr>
            <w:noProof/>
            <w:webHidden/>
          </w:rPr>
          <w:fldChar w:fldCharType="end"/>
        </w:r>
      </w:hyperlink>
    </w:p>
    <w:p w14:paraId="36AA0EEE" w14:textId="48E276A7" w:rsidR="00003B48" w:rsidRDefault="00003B48">
      <w:pPr>
        <w:pStyle w:val="Spisilustracji"/>
        <w:tabs>
          <w:tab w:val="right" w:leader="dot" w:pos="9060"/>
        </w:tabs>
        <w:rPr>
          <w:rFonts w:asciiTheme="minorHAnsi" w:eastAsiaTheme="minorEastAsia" w:hAnsiTheme="minorHAnsi" w:cstheme="minorBidi"/>
          <w:noProof/>
        </w:rPr>
      </w:pPr>
      <w:hyperlink w:anchor="_Toc87972839" w:history="1">
        <w:r w:rsidRPr="00723849">
          <w:rPr>
            <w:rStyle w:val="Hipercze"/>
            <w:noProof/>
          </w:rPr>
          <w:t>Tabela 10. Finansowa realizacja celów oraz przedsięwzięć w LSR (stan na 31.05.2021 r.).</w:t>
        </w:r>
        <w:r>
          <w:rPr>
            <w:noProof/>
            <w:webHidden/>
          </w:rPr>
          <w:tab/>
        </w:r>
        <w:r>
          <w:rPr>
            <w:noProof/>
            <w:webHidden/>
          </w:rPr>
          <w:fldChar w:fldCharType="begin"/>
        </w:r>
        <w:r>
          <w:rPr>
            <w:noProof/>
            <w:webHidden/>
          </w:rPr>
          <w:instrText xml:space="preserve"> PAGEREF _Toc87972839 \h </w:instrText>
        </w:r>
        <w:r>
          <w:rPr>
            <w:noProof/>
            <w:webHidden/>
          </w:rPr>
        </w:r>
        <w:r>
          <w:rPr>
            <w:noProof/>
            <w:webHidden/>
          </w:rPr>
          <w:fldChar w:fldCharType="separate"/>
        </w:r>
        <w:r w:rsidR="00B63FFF">
          <w:rPr>
            <w:noProof/>
            <w:webHidden/>
          </w:rPr>
          <w:t>53</w:t>
        </w:r>
        <w:r>
          <w:rPr>
            <w:noProof/>
            <w:webHidden/>
          </w:rPr>
          <w:fldChar w:fldCharType="end"/>
        </w:r>
      </w:hyperlink>
    </w:p>
    <w:p w14:paraId="350B8D30" w14:textId="0EFD9126" w:rsidR="00003B48" w:rsidRDefault="00003B48">
      <w:pPr>
        <w:pStyle w:val="Spisilustracji"/>
        <w:tabs>
          <w:tab w:val="right" w:leader="dot" w:pos="9060"/>
        </w:tabs>
        <w:rPr>
          <w:rFonts w:asciiTheme="minorHAnsi" w:eastAsiaTheme="minorEastAsia" w:hAnsiTheme="minorHAnsi" w:cstheme="minorBidi"/>
          <w:noProof/>
        </w:rPr>
      </w:pPr>
      <w:hyperlink w:anchor="_Toc87972840" w:history="1">
        <w:r w:rsidRPr="00723849">
          <w:rPr>
            <w:rStyle w:val="Hipercze"/>
            <w:noProof/>
          </w:rPr>
          <w:t>Tabela 11. Szkolenia pracowników LGD w okresie od 1.01.2016 r. do 31.05.2021 r.</w:t>
        </w:r>
        <w:r>
          <w:rPr>
            <w:noProof/>
            <w:webHidden/>
          </w:rPr>
          <w:tab/>
        </w:r>
        <w:r>
          <w:rPr>
            <w:noProof/>
            <w:webHidden/>
          </w:rPr>
          <w:fldChar w:fldCharType="begin"/>
        </w:r>
        <w:r>
          <w:rPr>
            <w:noProof/>
            <w:webHidden/>
          </w:rPr>
          <w:instrText xml:space="preserve"> PAGEREF _Toc87972840 \h </w:instrText>
        </w:r>
        <w:r>
          <w:rPr>
            <w:noProof/>
            <w:webHidden/>
          </w:rPr>
        </w:r>
        <w:r>
          <w:rPr>
            <w:noProof/>
            <w:webHidden/>
          </w:rPr>
          <w:fldChar w:fldCharType="separate"/>
        </w:r>
        <w:r w:rsidR="00B63FFF">
          <w:rPr>
            <w:noProof/>
            <w:webHidden/>
          </w:rPr>
          <w:t>59</w:t>
        </w:r>
        <w:r>
          <w:rPr>
            <w:noProof/>
            <w:webHidden/>
          </w:rPr>
          <w:fldChar w:fldCharType="end"/>
        </w:r>
      </w:hyperlink>
    </w:p>
    <w:p w14:paraId="17344448" w14:textId="53A0490F" w:rsidR="00003B48" w:rsidRDefault="00003B48">
      <w:pPr>
        <w:pStyle w:val="Spisilustracji"/>
        <w:tabs>
          <w:tab w:val="right" w:leader="dot" w:pos="9060"/>
        </w:tabs>
        <w:rPr>
          <w:rFonts w:asciiTheme="minorHAnsi" w:eastAsiaTheme="minorEastAsia" w:hAnsiTheme="minorHAnsi" w:cstheme="minorBidi"/>
          <w:noProof/>
        </w:rPr>
      </w:pPr>
      <w:hyperlink w:anchor="_Toc87972841" w:history="1">
        <w:r w:rsidRPr="00723849">
          <w:rPr>
            <w:rStyle w:val="Hipercze"/>
            <w:noProof/>
          </w:rPr>
          <w:t>Tabela 12. Szkolenia członków organów LGD w okrsie od 1.01.2016 r. do 31.05.2021 r.</w:t>
        </w:r>
        <w:r>
          <w:rPr>
            <w:noProof/>
            <w:webHidden/>
          </w:rPr>
          <w:tab/>
        </w:r>
        <w:r>
          <w:rPr>
            <w:noProof/>
            <w:webHidden/>
          </w:rPr>
          <w:fldChar w:fldCharType="begin"/>
        </w:r>
        <w:r>
          <w:rPr>
            <w:noProof/>
            <w:webHidden/>
          </w:rPr>
          <w:instrText xml:space="preserve"> PAGEREF _Toc87972841 \h </w:instrText>
        </w:r>
        <w:r>
          <w:rPr>
            <w:noProof/>
            <w:webHidden/>
          </w:rPr>
        </w:r>
        <w:r>
          <w:rPr>
            <w:noProof/>
            <w:webHidden/>
          </w:rPr>
          <w:fldChar w:fldCharType="separate"/>
        </w:r>
        <w:r w:rsidR="00B63FFF">
          <w:rPr>
            <w:noProof/>
            <w:webHidden/>
          </w:rPr>
          <w:t>61</w:t>
        </w:r>
        <w:r>
          <w:rPr>
            <w:noProof/>
            <w:webHidden/>
          </w:rPr>
          <w:fldChar w:fldCharType="end"/>
        </w:r>
      </w:hyperlink>
    </w:p>
    <w:p w14:paraId="4B2C2977" w14:textId="26E801F0" w:rsidR="00003B48" w:rsidRDefault="00003B48">
      <w:pPr>
        <w:pStyle w:val="Spisilustracji"/>
        <w:tabs>
          <w:tab w:val="right" w:leader="dot" w:pos="9060"/>
        </w:tabs>
        <w:rPr>
          <w:rFonts w:asciiTheme="minorHAnsi" w:eastAsiaTheme="minorEastAsia" w:hAnsiTheme="minorHAnsi" w:cstheme="minorBidi"/>
          <w:noProof/>
        </w:rPr>
      </w:pPr>
      <w:hyperlink w:anchor="_Toc87972842" w:history="1">
        <w:r w:rsidRPr="00723849">
          <w:rPr>
            <w:rStyle w:val="Hipercze"/>
            <w:noProof/>
          </w:rPr>
          <w:t>Tabela 13. Realizacja planu komunikacji.</w:t>
        </w:r>
        <w:r>
          <w:rPr>
            <w:noProof/>
            <w:webHidden/>
          </w:rPr>
          <w:tab/>
        </w:r>
        <w:r>
          <w:rPr>
            <w:noProof/>
            <w:webHidden/>
          </w:rPr>
          <w:fldChar w:fldCharType="begin"/>
        </w:r>
        <w:r>
          <w:rPr>
            <w:noProof/>
            <w:webHidden/>
          </w:rPr>
          <w:instrText xml:space="preserve"> PAGEREF _Toc87972842 \h </w:instrText>
        </w:r>
        <w:r>
          <w:rPr>
            <w:noProof/>
            <w:webHidden/>
          </w:rPr>
        </w:r>
        <w:r>
          <w:rPr>
            <w:noProof/>
            <w:webHidden/>
          </w:rPr>
          <w:fldChar w:fldCharType="separate"/>
        </w:r>
        <w:r w:rsidR="00B63FFF">
          <w:rPr>
            <w:noProof/>
            <w:webHidden/>
          </w:rPr>
          <w:t>62</w:t>
        </w:r>
        <w:r>
          <w:rPr>
            <w:noProof/>
            <w:webHidden/>
          </w:rPr>
          <w:fldChar w:fldCharType="end"/>
        </w:r>
      </w:hyperlink>
    </w:p>
    <w:p w14:paraId="783F939E" w14:textId="4E4B3900" w:rsidR="00003B48" w:rsidRDefault="00003B48">
      <w:pPr>
        <w:pStyle w:val="Spisilustracji"/>
        <w:tabs>
          <w:tab w:val="right" w:leader="dot" w:pos="9060"/>
        </w:tabs>
        <w:rPr>
          <w:rFonts w:asciiTheme="minorHAnsi" w:eastAsiaTheme="minorEastAsia" w:hAnsiTheme="minorHAnsi" w:cstheme="minorBidi"/>
          <w:noProof/>
        </w:rPr>
      </w:pPr>
      <w:hyperlink w:anchor="_Toc87972843" w:history="1">
        <w:r w:rsidRPr="00723849">
          <w:rPr>
            <w:rStyle w:val="Hipercze"/>
            <w:noProof/>
          </w:rPr>
          <w:t>Tabela 14. Harmonogram działań komunikacyjnych i ich realizacja.</w:t>
        </w:r>
        <w:r>
          <w:rPr>
            <w:noProof/>
            <w:webHidden/>
          </w:rPr>
          <w:tab/>
        </w:r>
        <w:r>
          <w:rPr>
            <w:noProof/>
            <w:webHidden/>
          </w:rPr>
          <w:fldChar w:fldCharType="begin"/>
        </w:r>
        <w:r>
          <w:rPr>
            <w:noProof/>
            <w:webHidden/>
          </w:rPr>
          <w:instrText xml:space="preserve"> PAGEREF _Toc87972843 \h </w:instrText>
        </w:r>
        <w:r>
          <w:rPr>
            <w:noProof/>
            <w:webHidden/>
          </w:rPr>
        </w:r>
        <w:r>
          <w:rPr>
            <w:noProof/>
            <w:webHidden/>
          </w:rPr>
          <w:fldChar w:fldCharType="separate"/>
        </w:r>
        <w:r w:rsidR="00B63FFF">
          <w:rPr>
            <w:noProof/>
            <w:webHidden/>
          </w:rPr>
          <w:t>64</w:t>
        </w:r>
        <w:r>
          <w:rPr>
            <w:noProof/>
            <w:webHidden/>
          </w:rPr>
          <w:fldChar w:fldCharType="end"/>
        </w:r>
      </w:hyperlink>
    </w:p>
    <w:p w14:paraId="3A0F08FD" w14:textId="5FFC023C" w:rsidR="00003B48" w:rsidRDefault="00003B48">
      <w:pPr>
        <w:pStyle w:val="Spisilustracji"/>
        <w:tabs>
          <w:tab w:val="right" w:leader="dot" w:pos="9060"/>
        </w:tabs>
        <w:rPr>
          <w:rFonts w:asciiTheme="minorHAnsi" w:eastAsiaTheme="minorEastAsia" w:hAnsiTheme="minorHAnsi" w:cstheme="minorBidi"/>
          <w:noProof/>
        </w:rPr>
      </w:pPr>
      <w:hyperlink w:anchor="_Toc87972844" w:history="1">
        <w:r w:rsidRPr="00723849">
          <w:rPr>
            <w:rStyle w:val="Hipercze"/>
            <w:noProof/>
          </w:rPr>
          <w:t>Tabela 15. Doradztwo świadczone przez Biuro LGD.</w:t>
        </w:r>
        <w:r>
          <w:rPr>
            <w:noProof/>
            <w:webHidden/>
          </w:rPr>
          <w:tab/>
        </w:r>
        <w:r>
          <w:rPr>
            <w:noProof/>
            <w:webHidden/>
          </w:rPr>
          <w:fldChar w:fldCharType="begin"/>
        </w:r>
        <w:r>
          <w:rPr>
            <w:noProof/>
            <w:webHidden/>
          </w:rPr>
          <w:instrText xml:space="preserve"> PAGEREF _Toc87972844 \h </w:instrText>
        </w:r>
        <w:r>
          <w:rPr>
            <w:noProof/>
            <w:webHidden/>
          </w:rPr>
        </w:r>
        <w:r>
          <w:rPr>
            <w:noProof/>
            <w:webHidden/>
          </w:rPr>
          <w:fldChar w:fldCharType="separate"/>
        </w:r>
        <w:r w:rsidR="00B63FFF">
          <w:rPr>
            <w:noProof/>
            <w:webHidden/>
          </w:rPr>
          <w:t>67</w:t>
        </w:r>
        <w:r>
          <w:rPr>
            <w:noProof/>
            <w:webHidden/>
          </w:rPr>
          <w:fldChar w:fldCharType="end"/>
        </w:r>
      </w:hyperlink>
    </w:p>
    <w:p w14:paraId="7D8FC900" w14:textId="6DD89DA9" w:rsidR="00ED65E2" w:rsidRPr="00ED65E2" w:rsidRDefault="00ED65E2" w:rsidP="00A07055">
      <w:pPr>
        <w:spacing w:line="360" w:lineRule="auto"/>
      </w:pPr>
      <w:r>
        <w:fldChar w:fldCharType="end"/>
      </w:r>
    </w:p>
    <w:p w14:paraId="5F363183" w14:textId="77777777" w:rsidR="00B74D14" w:rsidRDefault="00B74D14" w:rsidP="00A07055">
      <w:pPr>
        <w:pStyle w:val="Nagwek2"/>
        <w:spacing w:line="360" w:lineRule="auto"/>
      </w:pPr>
      <w:bookmarkStart w:id="77" w:name="_Toc87972824"/>
      <w:r>
        <w:t>8.2. Spis wykresów</w:t>
      </w:r>
      <w:bookmarkEnd w:id="77"/>
      <w:r>
        <w:t xml:space="preserve"> </w:t>
      </w:r>
    </w:p>
    <w:p w14:paraId="560CB47F" w14:textId="188109F3" w:rsidR="00003B48" w:rsidRDefault="00ED65E2">
      <w:pPr>
        <w:pStyle w:val="Spisilustracji"/>
        <w:tabs>
          <w:tab w:val="right" w:leader="dot" w:pos="9060"/>
        </w:tabs>
        <w:rPr>
          <w:rFonts w:asciiTheme="minorHAnsi" w:eastAsiaTheme="minorEastAsia" w:hAnsiTheme="minorHAnsi" w:cstheme="minorBidi"/>
          <w:noProof/>
        </w:rPr>
      </w:pPr>
      <w:r>
        <w:rPr>
          <w:color w:val="4472C4"/>
        </w:rPr>
        <w:fldChar w:fldCharType="begin"/>
      </w:r>
      <w:r>
        <w:rPr>
          <w:color w:val="4472C4"/>
        </w:rPr>
        <w:instrText xml:space="preserve"> TOC \h \z \c "Wykres" </w:instrText>
      </w:r>
      <w:r>
        <w:rPr>
          <w:color w:val="4472C4"/>
        </w:rPr>
        <w:fldChar w:fldCharType="separate"/>
      </w:r>
      <w:hyperlink w:anchor="_Toc87972845" w:history="1">
        <w:r w:rsidR="00003B48" w:rsidRPr="00102564">
          <w:rPr>
            <w:rStyle w:val="Hipercze"/>
            <w:noProof/>
          </w:rPr>
          <w:t>Wykres 1. Wskaźniki G dla gmin wchodzących w skład LGD.</w:t>
        </w:r>
        <w:r w:rsidR="00003B48">
          <w:rPr>
            <w:noProof/>
            <w:webHidden/>
          </w:rPr>
          <w:tab/>
        </w:r>
        <w:r w:rsidR="00003B48">
          <w:rPr>
            <w:noProof/>
            <w:webHidden/>
          </w:rPr>
          <w:fldChar w:fldCharType="begin"/>
        </w:r>
        <w:r w:rsidR="00003B48">
          <w:rPr>
            <w:noProof/>
            <w:webHidden/>
          </w:rPr>
          <w:instrText xml:space="preserve"> PAGEREF _Toc87972845 \h </w:instrText>
        </w:r>
        <w:r w:rsidR="00003B48">
          <w:rPr>
            <w:noProof/>
            <w:webHidden/>
          </w:rPr>
        </w:r>
        <w:r w:rsidR="00003B48">
          <w:rPr>
            <w:noProof/>
            <w:webHidden/>
          </w:rPr>
          <w:fldChar w:fldCharType="separate"/>
        </w:r>
        <w:r w:rsidR="00B63FFF">
          <w:rPr>
            <w:noProof/>
            <w:webHidden/>
          </w:rPr>
          <w:t>18</w:t>
        </w:r>
        <w:r w:rsidR="00003B48">
          <w:rPr>
            <w:noProof/>
            <w:webHidden/>
          </w:rPr>
          <w:fldChar w:fldCharType="end"/>
        </w:r>
      </w:hyperlink>
    </w:p>
    <w:p w14:paraId="40755E67" w14:textId="006F1ED4" w:rsidR="00003B48" w:rsidRDefault="00003B48">
      <w:pPr>
        <w:pStyle w:val="Spisilustracji"/>
        <w:tabs>
          <w:tab w:val="right" w:leader="dot" w:pos="9060"/>
        </w:tabs>
        <w:rPr>
          <w:rFonts w:asciiTheme="minorHAnsi" w:eastAsiaTheme="minorEastAsia" w:hAnsiTheme="minorHAnsi" w:cstheme="minorBidi"/>
          <w:noProof/>
        </w:rPr>
      </w:pPr>
      <w:hyperlink w:anchor="_Toc87972846" w:history="1">
        <w:r w:rsidRPr="00102564">
          <w:rPr>
            <w:rStyle w:val="Hipercze"/>
            <w:noProof/>
          </w:rPr>
          <w:t>Wykres 2. Wydatki gmin na 1 mieszkańca.</w:t>
        </w:r>
        <w:r>
          <w:rPr>
            <w:noProof/>
            <w:webHidden/>
          </w:rPr>
          <w:tab/>
        </w:r>
        <w:r>
          <w:rPr>
            <w:noProof/>
            <w:webHidden/>
          </w:rPr>
          <w:fldChar w:fldCharType="begin"/>
        </w:r>
        <w:r>
          <w:rPr>
            <w:noProof/>
            <w:webHidden/>
          </w:rPr>
          <w:instrText xml:space="preserve"> PAGEREF _Toc87972846 \h </w:instrText>
        </w:r>
        <w:r>
          <w:rPr>
            <w:noProof/>
            <w:webHidden/>
          </w:rPr>
        </w:r>
        <w:r>
          <w:rPr>
            <w:noProof/>
            <w:webHidden/>
          </w:rPr>
          <w:fldChar w:fldCharType="separate"/>
        </w:r>
        <w:r w:rsidR="00B63FFF">
          <w:rPr>
            <w:noProof/>
            <w:webHidden/>
          </w:rPr>
          <w:t>19</w:t>
        </w:r>
        <w:r>
          <w:rPr>
            <w:noProof/>
            <w:webHidden/>
          </w:rPr>
          <w:fldChar w:fldCharType="end"/>
        </w:r>
      </w:hyperlink>
    </w:p>
    <w:p w14:paraId="71B36F54" w14:textId="57F46881" w:rsidR="00003B48" w:rsidRDefault="00003B48">
      <w:pPr>
        <w:pStyle w:val="Spisilustracji"/>
        <w:tabs>
          <w:tab w:val="right" w:leader="dot" w:pos="9060"/>
        </w:tabs>
        <w:rPr>
          <w:rFonts w:asciiTheme="minorHAnsi" w:eastAsiaTheme="minorEastAsia" w:hAnsiTheme="minorHAnsi" w:cstheme="minorBidi"/>
          <w:noProof/>
        </w:rPr>
      </w:pPr>
      <w:hyperlink w:anchor="_Toc87972847" w:history="1">
        <w:r w:rsidRPr="00102564">
          <w:rPr>
            <w:rStyle w:val="Hipercze"/>
            <w:noProof/>
          </w:rPr>
          <w:t>Wykres 3. Podmioty gospodarki narodowej w rejestrze REGON na 10 tys. ludności w wieku produkcyjnym.</w:t>
        </w:r>
        <w:r>
          <w:rPr>
            <w:noProof/>
            <w:webHidden/>
          </w:rPr>
          <w:tab/>
        </w:r>
        <w:r>
          <w:rPr>
            <w:noProof/>
            <w:webHidden/>
          </w:rPr>
          <w:fldChar w:fldCharType="begin"/>
        </w:r>
        <w:r>
          <w:rPr>
            <w:noProof/>
            <w:webHidden/>
          </w:rPr>
          <w:instrText xml:space="preserve"> PAGEREF _Toc87972847 \h </w:instrText>
        </w:r>
        <w:r>
          <w:rPr>
            <w:noProof/>
            <w:webHidden/>
          </w:rPr>
        </w:r>
        <w:r>
          <w:rPr>
            <w:noProof/>
            <w:webHidden/>
          </w:rPr>
          <w:fldChar w:fldCharType="separate"/>
        </w:r>
        <w:r w:rsidR="00B63FFF">
          <w:rPr>
            <w:noProof/>
            <w:webHidden/>
          </w:rPr>
          <w:t>23</w:t>
        </w:r>
        <w:r>
          <w:rPr>
            <w:noProof/>
            <w:webHidden/>
          </w:rPr>
          <w:fldChar w:fldCharType="end"/>
        </w:r>
      </w:hyperlink>
    </w:p>
    <w:p w14:paraId="0BC2E886" w14:textId="55965AD6" w:rsidR="00003B48" w:rsidRDefault="00003B48">
      <w:pPr>
        <w:pStyle w:val="Spisilustracji"/>
        <w:tabs>
          <w:tab w:val="right" w:leader="dot" w:pos="9060"/>
        </w:tabs>
        <w:rPr>
          <w:rFonts w:asciiTheme="minorHAnsi" w:eastAsiaTheme="minorEastAsia" w:hAnsiTheme="minorHAnsi" w:cstheme="minorBidi"/>
          <w:noProof/>
        </w:rPr>
      </w:pPr>
      <w:hyperlink w:anchor="_Toc87972848" w:history="1">
        <w:r w:rsidRPr="00102564">
          <w:rPr>
            <w:rStyle w:val="Hipercze"/>
            <w:noProof/>
          </w:rPr>
          <w:t>Wykres 4. Osoby fizyczne prowadzące działalność gospodarczą na 10 tys. mieszkańców.</w:t>
        </w:r>
        <w:r>
          <w:rPr>
            <w:noProof/>
            <w:webHidden/>
          </w:rPr>
          <w:tab/>
        </w:r>
        <w:r>
          <w:rPr>
            <w:noProof/>
            <w:webHidden/>
          </w:rPr>
          <w:fldChar w:fldCharType="begin"/>
        </w:r>
        <w:r>
          <w:rPr>
            <w:noProof/>
            <w:webHidden/>
          </w:rPr>
          <w:instrText xml:space="preserve"> PAGEREF _Toc87972848 \h </w:instrText>
        </w:r>
        <w:r>
          <w:rPr>
            <w:noProof/>
            <w:webHidden/>
          </w:rPr>
        </w:r>
        <w:r>
          <w:rPr>
            <w:noProof/>
            <w:webHidden/>
          </w:rPr>
          <w:fldChar w:fldCharType="separate"/>
        </w:r>
        <w:r w:rsidR="00B63FFF">
          <w:rPr>
            <w:noProof/>
            <w:webHidden/>
          </w:rPr>
          <w:t>24</w:t>
        </w:r>
        <w:r>
          <w:rPr>
            <w:noProof/>
            <w:webHidden/>
          </w:rPr>
          <w:fldChar w:fldCharType="end"/>
        </w:r>
      </w:hyperlink>
    </w:p>
    <w:p w14:paraId="4F5F0BA9" w14:textId="7FD2236B" w:rsidR="00003B48" w:rsidRDefault="00003B48">
      <w:pPr>
        <w:pStyle w:val="Spisilustracji"/>
        <w:tabs>
          <w:tab w:val="right" w:leader="dot" w:pos="9060"/>
        </w:tabs>
        <w:rPr>
          <w:rFonts w:asciiTheme="minorHAnsi" w:eastAsiaTheme="minorEastAsia" w:hAnsiTheme="minorHAnsi" w:cstheme="minorBidi"/>
          <w:noProof/>
        </w:rPr>
      </w:pPr>
      <w:hyperlink w:anchor="_Toc87972849" w:history="1">
        <w:r w:rsidRPr="00102564">
          <w:rPr>
            <w:rStyle w:val="Hipercze"/>
            <w:noProof/>
          </w:rPr>
          <w:t>Wykres 5. Beneficjenci środowiskowej pomocy społecznej na 10 tys. mieszkańców.</w:t>
        </w:r>
        <w:r>
          <w:rPr>
            <w:noProof/>
            <w:webHidden/>
          </w:rPr>
          <w:tab/>
        </w:r>
        <w:r>
          <w:rPr>
            <w:noProof/>
            <w:webHidden/>
          </w:rPr>
          <w:fldChar w:fldCharType="begin"/>
        </w:r>
        <w:r>
          <w:rPr>
            <w:noProof/>
            <w:webHidden/>
          </w:rPr>
          <w:instrText xml:space="preserve"> PAGEREF _Toc87972849 \h </w:instrText>
        </w:r>
        <w:r>
          <w:rPr>
            <w:noProof/>
            <w:webHidden/>
          </w:rPr>
        </w:r>
        <w:r>
          <w:rPr>
            <w:noProof/>
            <w:webHidden/>
          </w:rPr>
          <w:fldChar w:fldCharType="separate"/>
        </w:r>
        <w:r w:rsidR="00B63FFF">
          <w:rPr>
            <w:noProof/>
            <w:webHidden/>
          </w:rPr>
          <w:t>27</w:t>
        </w:r>
        <w:r>
          <w:rPr>
            <w:noProof/>
            <w:webHidden/>
          </w:rPr>
          <w:fldChar w:fldCharType="end"/>
        </w:r>
      </w:hyperlink>
    </w:p>
    <w:p w14:paraId="0C4F27F7" w14:textId="5E1A496D" w:rsidR="00003B48" w:rsidRDefault="00003B48">
      <w:pPr>
        <w:pStyle w:val="Spisilustracji"/>
        <w:tabs>
          <w:tab w:val="right" w:leader="dot" w:pos="9060"/>
        </w:tabs>
        <w:rPr>
          <w:rFonts w:asciiTheme="minorHAnsi" w:eastAsiaTheme="minorEastAsia" w:hAnsiTheme="minorHAnsi" w:cstheme="minorBidi"/>
          <w:noProof/>
        </w:rPr>
      </w:pPr>
      <w:hyperlink w:anchor="_Toc87972850" w:history="1">
        <w:r w:rsidRPr="00102564">
          <w:rPr>
            <w:rStyle w:val="Hipercze"/>
            <w:noProof/>
          </w:rPr>
          <w:t>Wykres 6. Źródła informacji o naborach wniosków.</w:t>
        </w:r>
        <w:r>
          <w:rPr>
            <w:noProof/>
            <w:webHidden/>
          </w:rPr>
          <w:tab/>
        </w:r>
        <w:r>
          <w:rPr>
            <w:noProof/>
            <w:webHidden/>
          </w:rPr>
          <w:fldChar w:fldCharType="begin"/>
        </w:r>
        <w:r>
          <w:rPr>
            <w:noProof/>
            <w:webHidden/>
          </w:rPr>
          <w:instrText xml:space="preserve"> PAGEREF _Toc87972850 \h </w:instrText>
        </w:r>
        <w:r>
          <w:rPr>
            <w:noProof/>
            <w:webHidden/>
          </w:rPr>
        </w:r>
        <w:r>
          <w:rPr>
            <w:noProof/>
            <w:webHidden/>
          </w:rPr>
          <w:fldChar w:fldCharType="separate"/>
        </w:r>
        <w:r w:rsidR="00B63FFF">
          <w:rPr>
            <w:noProof/>
            <w:webHidden/>
          </w:rPr>
          <w:t>43</w:t>
        </w:r>
        <w:r>
          <w:rPr>
            <w:noProof/>
            <w:webHidden/>
          </w:rPr>
          <w:fldChar w:fldCharType="end"/>
        </w:r>
      </w:hyperlink>
    </w:p>
    <w:p w14:paraId="53BCF2D7" w14:textId="0F75AD9B" w:rsidR="00003B48" w:rsidRDefault="00003B48">
      <w:pPr>
        <w:pStyle w:val="Spisilustracji"/>
        <w:tabs>
          <w:tab w:val="right" w:leader="dot" w:pos="9060"/>
        </w:tabs>
        <w:rPr>
          <w:rFonts w:asciiTheme="minorHAnsi" w:eastAsiaTheme="minorEastAsia" w:hAnsiTheme="minorHAnsi" w:cstheme="minorBidi"/>
          <w:noProof/>
        </w:rPr>
      </w:pPr>
      <w:hyperlink w:anchor="_Toc87972851" w:history="1">
        <w:r w:rsidRPr="00102564">
          <w:rPr>
            <w:rStyle w:val="Hipercze"/>
            <w:noProof/>
          </w:rPr>
          <w:t>Wykres 7. Ocena stopnia informowania o możliwości pozyskania środków.</w:t>
        </w:r>
        <w:r>
          <w:rPr>
            <w:noProof/>
            <w:webHidden/>
          </w:rPr>
          <w:tab/>
        </w:r>
        <w:r>
          <w:rPr>
            <w:noProof/>
            <w:webHidden/>
          </w:rPr>
          <w:fldChar w:fldCharType="begin"/>
        </w:r>
        <w:r>
          <w:rPr>
            <w:noProof/>
            <w:webHidden/>
          </w:rPr>
          <w:instrText xml:space="preserve"> PAGEREF _Toc87972851 \h </w:instrText>
        </w:r>
        <w:r>
          <w:rPr>
            <w:noProof/>
            <w:webHidden/>
          </w:rPr>
        </w:r>
        <w:r>
          <w:rPr>
            <w:noProof/>
            <w:webHidden/>
          </w:rPr>
          <w:fldChar w:fldCharType="separate"/>
        </w:r>
        <w:r w:rsidR="00B63FFF">
          <w:rPr>
            <w:noProof/>
            <w:webHidden/>
          </w:rPr>
          <w:t>44</w:t>
        </w:r>
        <w:r>
          <w:rPr>
            <w:noProof/>
            <w:webHidden/>
          </w:rPr>
          <w:fldChar w:fldCharType="end"/>
        </w:r>
      </w:hyperlink>
    </w:p>
    <w:p w14:paraId="12BD0038" w14:textId="66555E3B" w:rsidR="00003B48" w:rsidRDefault="00003B48">
      <w:pPr>
        <w:pStyle w:val="Spisilustracji"/>
        <w:tabs>
          <w:tab w:val="right" w:leader="dot" w:pos="9060"/>
        </w:tabs>
        <w:rPr>
          <w:rFonts w:asciiTheme="minorHAnsi" w:eastAsiaTheme="minorEastAsia" w:hAnsiTheme="minorHAnsi" w:cstheme="minorBidi"/>
          <w:noProof/>
        </w:rPr>
      </w:pPr>
      <w:hyperlink w:anchor="_Toc87972852" w:history="1">
        <w:r w:rsidRPr="00102564">
          <w:rPr>
            <w:rStyle w:val="Hipercze"/>
            <w:noProof/>
          </w:rPr>
          <w:t>Wykres 8. Powody złożenia wniosku o przyznanie pomocy finansowej przez LGD.</w:t>
        </w:r>
        <w:r>
          <w:rPr>
            <w:noProof/>
            <w:webHidden/>
          </w:rPr>
          <w:tab/>
        </w:r>
        <w:r>
          <w:rPr>
            <w:noProof/>
            <w:webHidden/>
          </w:rPr>
          <w:fldChar w:fldCharType="begin"/>
        </w:r>
        <w:r>
          <w:rPr>
            <w:noProof/>
            <w:webHidden/>
          </w:rPr>
          <w:instrText xml:space="preserve"> PAGEREF _Toc87972852 \h </w:instrText>
        </w:r>
        <w:r>
          <w:rPr>
            <w:noProof/>
            <w:webHidden/>
          </w:rPr>
        </w:r>
        <w:r>
          <w:rPr>
            <w:noProof/>
            <w:webHidden/>
          </w:rPr>
          <w:fldChar w:fldCharType="separate"/>
        </w:r>
        <w:r w:rsidR="00B63FFF">
          <w:rPr>
            <w:noProof/>
            <w:webHidden/>
          </w:rPr>
          <w:t>44</w:t>
        </w:r>
        <w:r>
          <w:rPr>
            <w:noProof/>
            <w:webHidden/>
          </w:rPr>
          <w:fldChar w:fldCharType="end"/>
        </w:r>
      </w:hyperlink>
    </w:p>
    <w:p w14:paraId="77BE1D36" w14:textId="2BD0C86C" w:rsidR="00003B48" w:rsidRDefault="00003B48">
      <w:pPr>
        <w:pStyle w:val="Spisilustracji"/>
        <w:tabs>
          <w:tab w:val="right" w:leader="dot" w:pos="9060"/>
        </w:tabs>
        <w:rPr>
          <w:rFonts w:asciiTheme="minorHAnsi" w:eastAsiaTheme="minorEastAsia" w:hAnsiTheme="minorHAnsi" w:cstheme="minorBidi"/>
          <w:noProof/>
        </w:rPr>
      </w:pPr>
      <w:hyperlink w:anchor="_Toc87972853" w:history="1">
        <w:r w:rsidRPr="00102564">
          <w:rPr>
            <w:rStyle w:val="Hipercze"/>
            <w:noProof/>
          </w:rPr>
          <w:t>Wykres 9. Odbiorcy realizowanych projektów.</w:t>
        </w:r>
        <w:r>
          <w:rPr>
            <w:noProof/>
            <w:webHidden/>
          </w:rPr>
          <w:tab/>
        </w:r>
        <w:r>
          <w:rPr>
            <w:noProof/>
            <w:webHidden/>
          </w:rPr>
          <w:fldChar w:fldCharType="begin"/>
        </w:r>
        <w:r>
          <w:rPr>
            <w:noProof/>
            <w:webHidden/>
          </w:rPr>
          <w:instrText xml:space="preserve"> PAGEREF _Toc87972853 \h </w:instrText>
        </w:r>
        <w:r>
          <w:rPr>
            <w:noProof/>
            <w:webHidden/>
          </w:rPr>
        </w:r>
        <w:r>
          <w:rPr>
            <w:noProof/>
            <w:webHidden/>
          </w:rPr>
          <w:fldChar w:fldCharType="separate"/>
        </w:r>
        <w:r w:rsidR="00B63FFF">
          <w:rPr>
            <w:noProof/>
            <w:webHidden/>
          </w:rPr>
          <w:t>45</w:t>
        </w:r>
        <w:r>
          <w:rPr>
            <w:noProof/>
            <w:webHidden/>
          </w:rPr>
          <w:fldChar w:fldCharType="end"/>
        </w:r>
      </w:hyperlink>
    </w:p>
    <w:p w14:paraId="53739BA6" w14:textId="0431127A" w:rsidR="00003B48" w:rsidRDefault="00003B48">
      <w:pPr>
        <w:pStyle w:val="Spisilustracji"/>
        <w:tabs>
          <w:tab w:val="right" w:leader="dot" w:pos="9060"/>
        </w:tabs>
        <w:rPr>
          <w:rFonts w:asciiTheme="minorHAnsi" w:eastAsiaTheme="minorEastAsia" w:hAnsiTheme="minorHAnsi" w:cstheme="minorBidi"/>
          <w:noProof/>
        </w:rPr>
      </w:pPr>
      <w:hyperlink w:anchor="_Toc87972854" w:history="1">
        <w:r w:rsidRPr="00102564">
          <w:rPr>
            <w:rStyle w:val="Hipercze"/>
            <w:noProof/>
          </w:rPr>
          <w:t>Wykres 10. Czy słyszał/a Pan/i o LGD "Podbabiogórze"?</w:t>
        </w:r>
        <w:r>
          <w:rPr>
            <w:noProof/>
            <w:webHidden/>
          </w:rPr>
          <w:tab/>
        </w:r>
        <w:r>
          <w:rPr>
            <w:noProof/>
            <w:webHidden/>
          </w:rPr>
          <w:fldChar w:fldCharType="begin"/>
        </w:r>
        <w:r>
          <w:rPr>
            <w:noProof/>
            <w:webHidden/>
          </w:rPr>
          <w:instrText xml:space="preserve"> PAGEREF _Toc87972854 \h </w:instrText>
        </w:r>
        <w:r>
          <w:rPr>
            <w:noProof/>
            <w:webHidden/>
          </w:rPr>
        </w:r>
        <w:r>
          <w:rPr>
            <w:noProof/>
            <w:webHidden/>
          </w:rPr>
          <w:fldChar w:fldCharType="separate"/>
        </w:r>
        <w:r w:rsidR="00B63FFF">
          <w:rPr>
            <w:noProof/>
            <w:webHidden/>
          </w:rPr>
          <w:t>65</w:t>
        </w:r>
        <w:r>
          <w:rPr>
            <w:noProof/>
            <w:webHidden/>
          </w:rPr>
          <w:fldChar w:fldCharType="end"/>
        </w:r>
      </w:hyperlink>
    </w:p>
    <w:p w14:paraId="1527130A" w14:textId="03685ECD" w:rsidR="00003B48" w:rsidRDefault="00003B48">
      <w:pPr>
        <w:pStyle w:val="Spisilustracji"/>
        <w:tabs>
          <w:tab w:val="right" w:leader="dot" w:pos="9060"/>
        </w:tabs>
        <w:rPr>
          <w:rFonts w:asciiTheme="minorHAnsi" w:eastAsiaTheme="minorEastAsia" w:hAnsiTheme="minorHAnsi" w:cstheme="minorBidi"/>
          <w:noProof/>
        </w:rPr>
      </w:pPr>
      <w:hyperlink w:anchor="_Toc87972855" w:history="1">
        <w:r w:rsidRPr="00102564">
          <w:rPr>
            <w:rStyle w:val="Hipercze"/>
            <w:noProof/>
          </w:rPr>
          <w:t>Wykres 11. W jaki sposób docierały do Pana/i informacje dotyczące LGD?</w:t>
        </w:r>
        <w:r>
          <w:rPr>
            <w:noProof/>
            <w:webHidden/>
          </w:rPr>
          <w:tab/>
        </w:r>
        <w:r>
          <w:rPr>
            <w:noProof/>
            <w:webHidden/>
          </w:rPr>
          <w:fldChar w:fldCharType="begin"/>
        </w:r>
        <w:r>
          <w:rPr>
            <w:noProof/>
            <w:webHidden/>
          </w:rPr>
          <w:instrText xml:space="preserve"> PAGEREF _Toc87972855 \h </w:instrText>
        </w:r>
        <w:r>
          <w:rPr>
            <w:noProof/>
            <w:webHidden/>
          </w:rPr>
        </w:r>
        <w:r>
          <w:rPr>
            <w:noProof/>
            <w:webHidden/>
          </w:rPr>
          <w:fldChar w:fldCharType="separate"/>
        </w:r>
        <w:r w:rsidR="00B63FFF">
          <w:rPr>
            <w:noProof/>
            <w:webHidden/>
          </w:rPr>
          <w:t>66</w:t>
        </w:r>
        <w:r>
          <w:rPr>
            <w:noProof/>
            <w:webHidden/>
          </w:rPr>
          <w:fldChar w:fldCharType="end"/>
        </w:r>
      </w:hyperlink>
    </w:p>
    <w:p w14:paraId="1712110C" w14:textId="469E7B0E" w:rsidR="00003B48" w:rsidRDefault="00003B48">
      <w:pPr>
        <w:pStyle w:val="Spisilustracji"/>
        <w:tabs>
          <w:tab w:val="right" w:leader="dot" w:pos="9060"/>
        </w:tabs>
        <w:rPr>
          <w:rFonts w:asciiTheme="minorHAnsi" w:eastAsiaTheme="minorEastAsia" w:hAnsiTheme="minorHAnsi" w:cstheme="minorBidi"/>
          <w:noProof/>
        </w:rPr>
      </w:pPr>
      <w:hyperlink w:anchor="_Toc87972856" w:history="1">
        <w:r w:rsidRPr="00102564">
          <w:rPr>
            <w:rStyle w:val="Hipercze"/>
            <w:noProof/>
          </w:rPr>
          <w:t>Wykres 12. Proszę wskazać, w jakim zakresie korzystał/a Pan/i ze wsparcia ze strony LGD na etapie składania wniosku?</w:t>
        </w:r>
        <w:r>
          <w:rPr>
            <w:noProof/>
            <w:webHidden/>
          </w:rPr>
          <w:tab/>
        </w:r>
        <w:r>
          <w:rPr>
            <w:noProof/>
            <w:webHidden/>
          </w:rPr>
          <w:fldChar w:fldCharType="begin"/>
        </w:r>
        <w:r>
          <w:rPr>
            <w:noProof/>
            <w:webHidden/>
          </w:rPr>
          <w:instrText xml:space="preserve"> PAGEREF _Toc87972856 \h </w:instrText>
        </w:r>
        <w:r>
          <w:rPr>
            <w:noProof/>
            <w:webHidden/>
          </w:rPr>
        </w:r>
        <w:r>
          <w:rPr>
            <w:noProof/>
            <w:webHidden/>
          </w:rPr>
          <w:fldChar w:fldCharType="separate"/>
        </w:r>
        <w:r w:rsidR="00B63FFF">
          <w:rPr>
            <w:noProof/>
            <w:webHidden/>
          </w:rPr>
          <w:t>68</w:t>
        </w:r>
        <w:r>
          <w:rPr>
            <w:noProof/>
            <w:webHidden/>
          </w:rPr>
          <w:fldChar w:fldCharType="end"/>
        </w:r>
      </w:hyperlink>
    </w:p>
    <w:p w14:paraId="2B24A57E" w14:textId="5FF010F5" w:rsidR="00003B48" w:rsidRDefault="00003B48">
      <w:pPr>
        <w:pStyle w:val="Spisilustracji"/>
        <w:tabs>
          <w:tab w:val="right" w:leader="dot" w:pos="9060"/>
        </w:tabs>
        <w:rPr>
          <w:rFonts w:asciiTheme="minorHAnsi" w:eastAsiaTheme="minorEastAsia" w:hAnsiTheme="minorHAnsi" w:cstheme="minorBidi"/>
          <w:noProof/>
        </w:rPr>
      </w:pPr>
      <w:hyperlink w:anchor="_Toc87972857" w:history="1">
        <w:r w:rsidRPr="00102564">
          <w:rPr>
            <w:rStyle w:val="Hipercze"/>
            <w:noProof/>
          </w:rPr>
          <w:t>Wykres 13. Ocena wsparcia udzielonego beneficjentom przez LGD na różnych eapach prowadzenia operacji.</w:t>
        </w:r>
        <w:r>
          <w:rPr>
            <w:noProof/>
            <w:webHidden/>
          </w:rPr>
          <w:tab/>
        </w:r>
        <w:r>
          <w:rPr>
            <w:noProof/>
            <w:webHidden/>
          </w:rPr>
          <w:fldChar w:fldCharType="begin"/>
        </w:r>
        <w:r>
          <w:rPr>
            <w:noProof/>
            <w:webHidden/>
          </w:rPr>
          <w:instrText xml:space="preserve"> PAGEREF _Toc87972857 \h </w:instrText>
        </w:r>
        <w:r>
          <w:rPr>
            <w:noProof/>
            <w:webHidden/>
          </w:rPr>
        </w:r>
        <w:r>
          <w:rPr>
            <w:noProof/>
            <w:webHidden/>
          </w:rPr>
          <w:fldChar w:fldCharType="separate"/>
        </w:r>
        <w:r w:rsidR="00B63FFF">
          <w:rPr>
            <w:noProof/>
            <w:webHidden/>
          </w:rPr>
          <w:t>69</w:t>
        </w:r>
        <w:r>
          <w:rPr>
            <w:noProof/>
            <w:webHidden/>
          </w:rPr>
          <w:fldChar w:fldCharType="end"/>
        </w:r>
      </w:hyperlink>
    </w:p>
    <w:p w14:paraId="37EDAC17" w14:textId="59A3F011" w:rsidR="00003B48" w:rsidRDefault="00003B48">
      <w:pPr>
        <w:pStyle w:val="Spisilustracji"/>
        <w:tabs>
          <w:tab w:val="right" w:leader="dot" w:pos="9060"/>
        </w:tabs>
        <w:rPr>
          <w:rFonts w:asciiTheme="minorHAnsi" w:eastAsiaTheme="minorEastAsia" w:hAnsiTheme="minorHAnsi" w:cstheme="minorBidi"/>
          <w:noProof/>
        </w:rPr>
      </w:pPr>
      <w:hyperlink w:anchor="_Toc87972858" w:history="1">
        <w:r w:rsidRPr="00102564">
          <w:rPr>
            <w:rStyle w:val="Hipercze"/>
            <w:noProof/>
          </w:rPr>
          <w:t>Wykres 14. Prozę ocenić poniższe stwirdzenia dotyczące składania i realizacji projektu przy wsparciu LGD.</w:t>
        </w:r>
        <w:r>
          <w:rPr>
            <w:noProof/>
            <w:webHidden/>
          </w:rPr>
          <w:tab/>
        </w:r>
        <w:r>
          <w:rPr>
            <w:noProof/>
            <w:webHidden/>
          </w:rPr>
          <w:fldChar w:fldCharType="begin"/>
        </w:r>
        <w:r>
          <w:rPr>
            <w:noProof/>
            <w:webHidden/>
          </w:rPr>
          <w:instrText xml:space="preserve"> PAGEREF _Toc87972858 \h </w:instrText>
        </w:r>
        <w:r>
          <w:rPr>
            <w:noProof/>
            <w:webHidden/>
          </w:rPr>
        </w:r>
        <w:r>
          <w:rPr>
            <w:noProof/>
            <w:webHidden/>
          </w:rPr>
          <w:fldChar w:fldCharType="separate"/>
        </w:r>
        <w:r w:rsidR="00B63FFF">
          <w:rPr>
            <w:noProof/>
            <w:webHidden/>
          </w:rPr>
          <w:t>70</w:t>
        </w:r>
        <w:r>
          <w:rPr>
            <w:noProof/>
            <w:webHidden/>
          </w:rPr>
          <w:fldChar w:fldCharType="end"/>
        </w:r>
      </w:hyperlink>
    </w:p>
    <w:p w14:paraId="33EFB59D" w14:textId="34B0921B" w:rsidR="00003B48" w:rsidRDefault="00003B48">
      <w:pPr>
        <w:pStyle w:val="Spisilustracji"/>
        <w:tabs>
          <w:tab w:val="right" w:leader="dot" w:pos="9060"/>
        </w:tabs>
        <w:rPr>
          <w:rFonts w:asciiTheme="minorHAnsi" w:eastAsiaTheme="minorEastAsia" w:hAnsiTheme="minorHAnsi" w:cstheme="minorBidi"/>
          <w:noProof/>
        </w:rPr>
      </w:pPr>
      <w:hyperlink w:anchor="_Toc87972859" w:history="1">
        <w:r w:rsidRPr="00102564">
          <w:rPr>
            <w:rStyle w:val="Hipercze"/>
            <w:noProof/>
          </w:rPr>
          <w:t>Wykres 15. Struktura mieszkańców uczestniczących w badaniu ankietowym.</w:t>
        </w:r>
        <w:r>
          <w:rPr>
            <w:noProof/>
            <w:webHidden/>
          </w:rPr>
          <w:tab/>
        </w:r>
        <w:r>
          <w:rPr>
            <w:noProof/>
            <w:webHidden/>
          </w:rPr>
          <w:fldChar w:fldCharType="begin"/>
        </w:r>
        <w:r>
          <w:rPr>
            <w:noProof/>
            <w:webHidden/>
          </w:rPr>
          <w:instrText xml:space="preserve"> PAGEREF _Toc87972859 \h </w:instrText>
        </w:r>
        <w:r>
          <w:rPr>
            <w:noProof/>
            <w:webHidden/>
          </w:rPr>
        </w:r>
        <w:r>
          <w:rPr>
            <w:noProof/>
            <w:webHidden/>
          </w:rPr>
          <w:fldChar w:fldCharType="separate"/>
        </w:r>
        <w:r w:rsidR="00B63FFF">
          <w:rPr>
            <w:noProof/>
            <w:webHidden/>
          </w:rPr>
          <w:t>71</w:t>
        </w:r>
        <w:r>
          <w:rPr>
            <w:noProof/>
            <w:webHidden/>
          </w:rPr>
          <w:fldChar w:fldCharType="end"/>
        </w:r>
      </w:hyperlink>
    </w:p>
    <w:p w14:paraId="0E1717E9" w14:textId="19F01946" w:rsidR="00003B48" w:rsidRDefault="00003B48">
      <w:pPr>
        <w:pStyle w:val="Spisilustracji"/>
        <w:tabs>
          <w:tab w:val="right" w:leader="dot" w:pos="9060"/>
        </w:tabs>
        <w:rPr>
          <w:rFonts w:asciiTheme="minorHAnsi" w:eastAsiaTheme="minorEastAsia" w:hAnsiTheme="minorHAnsi" w:cstheme="minorBidi"/>
          <w:noProof/>
        </w:rPr>
      </w:pPr>
      <w:hyperlink w:anchor="_Toc87972860" w:history="1">
        <w:r w:rsidRPr="00102564">
          <w:rPr>
            <w:rStyle w:val="Hipercze"/>
            <w:noProof/>
          </w:rPr>
          <w:t>Wykres 16. Czy w gminie, w której Pani mieszka zaszły w ciągu ostatnich 5 lat wymienione poniżej zmiany?</w:t>
        </w:r>
        <w:r>
          <w:rPr>
            <w:noProof/>
            <w:webHidden/>
          </w:rPr>
          <w:tab/>
        </w:r>
        <w:r>
          <w:rPr>
            <w:noProof/>
            <w:webHidden/>
          </w:rPr>
          <w:fldChar w:fldCharType="begin"/>
        </w:r>
        <w:r>
          <w:rPr>
            <w:noProof/>
            <w:webHidden/>
          </w:rPr>
          <w:instrText xml:space="preserve"> PAGEREF _Toc87972860 \h </w:instrText>
        </w:r>
        <w:r>
          <w:rPr>
            <w:noProof/>
            <w:webHidden/>
          </w:rPr>
        </w:r>
        <w:r>
          <w:rPr>
            <w:noProof/>
            <w:webHidden/>
          </w:rPr>
          <w:fldChar w:fldCharType="separate"/>
        </w:r>
        <w:r w:rsidR="00B63FFF">
          <w:rPr>
            <w:noProof/>
            <w:webHidden/>
          </w:rPr>
          <w:t>71</w:t>
        </w:r>
        <w:r>
          <w:rPr>
            <w:noProof/>
            <w:webHidden/>
          </w:rPr>
          <w:fldChar w:fldCharType="end"/>
        </w:r>
      </w:hyperlink>
    </w:p>
    <w:p w14:paraId="26FD1140" w14:textId="2E973A35" w:rsidR="00003B48" w:rsidRDefault="00003B48">
      <w:pPr>
        <w:pStyle w:val="Spisilustracji"/>
        <w:tabs>
          <w:tab w:val="right" w:leader="dot" w:pos="9060"/>
        </w:tabs>
        <w:rPr>
          <w:rFonts w:asciiTheme="minorHAnsi" w:eastAsiaTheme="minorEastAsia" w:hAnsiTheme="minorHAnsi" w:cstheme="minorBidi"/>
          <w:noProof/>
        </w:rPr>
      </w:pPr>
      <w:hyperlink w:anchor="_Toc87972861" w:history="1">
        <w:r w:rsidRPr="00102564">
          <w:rPr>
            <w:rStyle w:val="Hipercze"/>
            <w:noProof/>
          </w:rPr>
          <w:t>Wykres 17. Czy w gminie, w której Pan/i mieszka zaszły w ciągu ostatnich 5 lat wymienione poniżej zmiany?</w:t>
        </w:r>
        <w:r>
          <w:rPr>
            <w:noProof/>
            <w:webHidden/>
          </w:rPr>
          <w:tab/>
        </w:r>
        <w:r>
          <w:rPr>
            <w:noProof/>
            <w:webHidden/>
          </w:rPr>
          <w:fldChar w:fldCharType="begin"/>
        </w:r>
        <w:r>
          <w:rPr>
            <w:noProof/>
            <w:webHidden/>
          </w:rPr>
          <w:instrText xml:space="preserve"> PAGEREF _Toc87972861 \h </w:instrText>
        </w:r>
        <w:r>
          <w:rPr>
            <w:noProof/>
            <w:webHidden/>
          </w:rPr>
        </w:r>
        <w:r>
          <w:rPr>
            <w:noProof/>
            <w:webHidden/>
          </w:rPr>
          <w:fldChar w:fldCharType="separate"/>
        </w:r>
        <w:r w:rsidR="00B63FFF">
          <w:rPr>
            <w:noProof/>
            <w:webHidden/>
          </w:rPr>
          <w:t>72</w:t>
        </w:r>
        <w:r>
          <w:rPr>
            <w:noProof/>
            <w:webHidden/>
          </w:rPr>
          <w:fldChar w:fldCharType="end"/>
        </w:r>
      </w:hyperlink>
    </w:p>
    <w:p w14:paraId="558B824A" w14:textId="07463F4B" w:rsidR="00003B48" w:rsidRDefault="00003B48">
      <w:pPr>
        <w:pStyle w:val="Spisilustracji"/>
        <w:tabs>
          <w:tab w:val="right" w:leader="dot" w:pos="9060"/>
        </w:tabs>
        <w:rPr>
          <w:rFonts w:asciiTheme="minorHAnsi" w:eastAsiaTheme="minorEastAsia" w:hAnsiTheme="minorHAnsi" w:cstheme="minorBidi"/>
          <w:noProof/>
        </w:rPr>
      </w:pPr>
      <w:hyperlink w:anchor="_Toc87972862" w:history="1">
        <w:r w:rsidRPr="00102564">
          <w:rPr>
            <w:rStyle w:val="Hipercze"/>
            <w:noProof/>
          </w:rPr>
          <w:t>Wykres 18. Czy w gminie, w której Pan/i mieszka zaszły w ciągu ostatnich 5 lat wymienione poniżej zmiany?</w:t>
        </w:r>
        <w:r>
          <w:rPr>
            <w:noProof/>
            <w:webHidden/>
          </w:rPr>
          <w:tab/>
        </w:r>
        <w:r>
          <w:rPr>
            <w:noProof/>
            <w:webHidden/>
          </w:rPr>
          <w:fldChar w:fldCharType="begin"/>
        </w:r>
        <w:r>
          <w:rPr>
            <w:noProof/>
            <w:webHidden/>
          </w:rPr>
          <w:instrText xml:space="preserve"> PAGEREF _Toc87972862 \h </w:instrText>
        </w:r>
        <w:r>
          <w:rPr>
            <w:noProof/>
            <w:webHidden/>
          </w:rPr>
        </w:r>
        <w:r>
          <w:rPr>
            <w:noProof/>
            <w:webHidden/>
          </w:rPr>
          <w:fldChar w:fldCharType="separate"/>
        </w:r>
        <w:r w:rsidR="00B63FFF">
          <w:rPr>
            <w:noProof/>
            <w:webHidden/>
          </w:rPr>
          <w:t>73</w:t>
        </w:r>
        <w:r>
          <w:rPr>
            <w:noProof/>
            <w:webHidden/>
          </w:rPr>
          <w:fldChar w:fldCharType="end"/>
        </w:r>
      </w:hyperlink>
    </w:p>
    <w:p w14:paraId="64123A01" w14:textId="136D3A29" w:rsidR="00003B48" w:rsidRDefault="00003B48">
      <w:pPr>
        <w:pStyle w:val="Spisilustracji"/>
        <w:tabs>
          <w:tab w:val="right" w:leader="dot" w:pos="9060"/>
        </w:tabs>
        <w:rPr>
          <w:rFonts w:asciiTheme="minorHAnsi" w:eastAsiaTheme="minorEastAsia" w:hAnsiTheme="minorHAnsi" w:cstheme="minorBidi"/>
          <w:noProof/>
        </w:rPr>
      </w:pPr>
      <w:hyperlink w:anchor="_Toc87972863" w:history="1">
        <w:r w:rsidRPr="00102564">
          <w:rPr>
            <w:rStyle w:val="Hipercze"/>
            <w:noProof/>
          </w:rPr>
          <w:t>Wykres 19. Czy korzystał/a Pan/i  z efektów działań podejmowanych w ciągu ostatnich 5 lat przez LGD funkcjonujące na terenie gminy, w której Pan/i mieszka?</w:t>
        </w:r>
        <w:r>
          <w:rPr>
            <w:noProof/>
            <w:webHidden/>
          </w:rPr>
          <w:tab/>
        </w:r>
        <w:r>
          <w:rPr>
            <w:noProof/>
            <w:webHidden/>
          </w:rPr>
          <w:fldChar w:fldCharType="begin"/>
        </w:r>
        <w:r>
          <w:rPr>
            <w:noProof/>
            <w:webHidden/>
          </w:rPr>
          <w:instrText xml:space="preserve"> PAGEREF _Toc87972863 \h </w:instrText>
        </w:r>
        <w:r>
          <w:rPr>
            <w:noProof/>
            <w:webHidden/>
          </w:rPr>
        </w:r>
        <w:r>
          <w:rPr>
            <w:noProof/>
            <w:webHidden/>
          </w:rPr>
          <w:fldChar w:fldCharType="separate"/>
        </w:r>
        <w:r w:rsidR="00B63FFF">
          <w:rPr>
            <w:noProof/>
            <w:webHidden/>
          </w:rPr>
          <w:t>74</w:t>
        </w:r>
        <w:r>
          <w:rPr>
            <w:noProof/>
            <w:webHidden/>
          </w:rPr>
          <w:fldChar w:fldCharType="end"/>
        </w:r>
      </w:hyperlink>
    </w:p>
    <w:p w14:paraId="2A48327F" w14:textId="66CED93C" w:rsidR="00003B48" w:rsidRDefault="00003B48">
      <w:pPr>
        <w:pStyle w:val="Spisilustracji"/>
        <w:tabs>
          <w:tab w:val="right" w:leader="dot" w:pos="9060"/>
        </w:tabs>
        <w:rPr>
          <w:rFonts w:asciiTheme="minorHAnsi" w:eastAsiaTheme="minorEastAsia" w:hAnsiTheme="minorHAnsi" w:cstheme="minorBidi"/>
          <w:noProof/>
        </w:rPr>
      </w:pPr>
      <w:hyperlink w:anchor="_Toc87972864" w:history="1">
        <w:r w:rsidRPr="00102564">
          <w:rPr>
            <w:rStyle w:val="Hipercze"/>
            <w:noProof/>
          </w:rPr>
          <w:t>Wykres 20. Które z wymienionych obszarów wymagają dofinansowania w Pana/i gminie?</w:t>
        </w:r>
        <w:r>
          <w:rPr>
            <w:noProof/>
            <w:webHidden/>
          </w:rPr>
          <w:tab/>
        </w:r>
        <w:r>
          <w:rPr>
            <w:noProof/>
            <w:webHidden/>
          </w:rPr>
          <w:fldChar w:fldCharType="begin"/>
        </w:r>
        <w:r>
          <w:rPr>
            <w:noProof/>
            <w:webHidden/>
          </w:rPr>
          <w:instrText xml:space="preserve"> PAGEREF _Toc87972864 \h </w:instrText>
        </w:r>
        <w:r>
          <w:rPr>
            <w:noProof/>
            <w:webHidden/>
          </w:rPr>
        </w:r>
        <w:r>
          <w:rPr>
            <w:noProof/>
            <w:webHidden/>
          </w:rPr>
          <w:fldChar w:fldCharType="separate"/>
        </w:r>
        <w:r w:rsidR="00B63FFF">
          <w:rPr>
            <w:noProof/>
            <w:webHidden/>
          </w:rPr>
          <w:t>75</w:t>
        </w:r>
        <w:r>
          <w:rPr>
            <w:noProof/>
            <w:webHidden/>
          </w:rPr>
          <w:fldChar w:fldCharType="end"/>
        </w:r>
      </w:hyperlink>
    </w:p>
    <w:p w14:paraId="483F6364" w14:textId="2EC60ED3" w:rsidR="00930868" w:rsidRDefault="00ED65E2" w:rsidP="00A07055">
      <w:pPr>
        <w:spacing w:line="360" w:lineRule="auto"/>
        <w:rPr>
          <w:color w:val="4472C4"/>
        </w:rPr>
      </w:pPr>
      <w:r>
        <w:rPr>
          <w:color w:val="4472C4"/>
        </w:rPr>
        <w:fldChar w:fldCharType="end"/>
      </w:r>
    </w:p>
    <w:p w14:paraId="6A3312BD" w14:textId="77777777" w:rsidR="00930868" w:rsidRDefault="00930868">
      <w:pPr>
        <w:rPr>
          <w:color w:val="4472C4"/>
        </w:rPr>
      </w:pPr>
      <w:r>
        <w:rPr>
          <w:color w:val="4472C4"/>
        </w:rPr>
        <w:br w:type="page"/>
      </w:r>
    </w:p>
    <w:p w14:paraId="45375669" w14:textId="77777777" w:rsidR="00AA4268" w:rsidRPr="005B1441" w:rsidRDefault="00AA4268" w:rsidP="00AA4268">
      <w:pPr>
        <w:pStyle w:val="Nagwek1"/>
      </w:pPr>
      <w:bookmarkStart w:id="78" w:name="_Toc85733957"/>
      <w:bookmarkStart w:id="79" w:name="_Toc85894182"/>
      <w:bookmarkStart w:id="80" w:name="_Toc87972825"/>
      <w:r w:rsidRPr="005B1441">
        <w:lastRenderedPageBreak/>
        <w:t>9. Aneksy tworzone w toku realizacji badania.</w:t>
      </w:r>
      <w:bookmarkEnd w:id="78"/>
      <w:bookmarkEnd w:id="79"/>
      <w:bookmarkEnd w:id="80"/>
    </w:p>
    <w:p w14:paraId="76FACF7C" w14:textId="3C37269D" w:rsidR="00AA4268" w:rsidRPr="005B1441" w:rsidRDefault="00AA4268" w:rsidP="00AA4268">
      <w:pPr>
        <w:pStyle w:val="Nagwek2"/>
      </w:pPr>
      <w:bookmarkStart w:id="81" w:name="_Toc85726055"/>
      <w:bookmarkStart w:id="82" w:name="_Toc85733958"/>
      <w:bookmarkStart w:id="83" w:name="_Toc85894183"/>
      <w:bookmarkStart w:id="84" w:name="_Toc87972826"/>
      <w:r w:rsidRPr="005B1441">
        <w:t>Ankieta dla mieszkańców obszaru LGD „</w:t>
      </w:r>
      <w:r w:rsidR="009E30C6">
        <w:t>Podbabiogórze</w:t>
      </w:r>
      <w:r w:rsidRPr="005B1441">
        <w:t>”</w:t>
      </w:r>
      <w:bookmarkEnd w:id="81"/>
      <w:bookmarkEnd w:id="82"/>
      <w:bookmarkEnd w:id="83"/>
      <w:bookmarkEnd w:id="84"/>
    </w:p>
    <w:p w14:paraId="0EF6C3FB" w14:textId="79492653" w:rsidR="00AA4268" w:rsidRPr="005B1441" w:rsidRDefault="00AA4268" w:rsidP="00AA4268">
      <w:pPr>
        <w:jc w:val="both"/>
      </w:pPr>
      <w:r w:rsidRPr="005B1441">
        <w:t>Prosimy o wypełnienie krótkiej ankiety dotyczącej efektów funkcjonowania Lokalnej Grupy Działania „</w:t>
      </w:r>
      <w:r w:rsidR="009E30C6">
        <w:t>Podbabiogórze</w:t>
      </w:r>
      <w:r w:rsidRPr="005B1441">
        <w:t>”. Ankieta jest anonimowa, co znaczy, że nie gromadzimy żadnych danych, które mogą pozwolić na identyfikację osób ją wypełniających. Wypełnienie ankiety trwa 10 minut.</w:t>
      </w:r>
    </w:p>
    <w:p w14:paraId="2BC93872" w14:textId="77777777" w:rsidR="00AA4268" w:rsidRPr="005B1441" w:rsidRDefault="00AA4268" w:rsidP="00AA4268">
      <w:r w:rsidRPr="005B1441">
        <w:t>Z góry dziękujemy za pomoc!</w:t>
      </w:r>
    </w:p>
    <w:p w14:paraId="61873318" w14:textId="577D421E" w:rsidR="00AA4268" w:rsidRPr="005B1441" w:rsidRDefault="00AA4268" w:rsidP="00AA4268">
      <w:r w:rsidRPr="005B1441">
        <w:t>Lokalna Grupa Działania „</w:t>
      </w:r>
      <w:r w:rsidR="009E30C6">
        <w:t>Podbabiogórze</w:t>
      </w:r>
      <w:r w:rsidRPr="005B1441">
        <w:t>”</w:t>
      </w:r>
    </w:p>
    <w:p w14:paraId="1AC01D14" w14:textId="77777777" w:rsidR="00AA4268" w:rsidRPr="005B1441" w:rsidRDefault="00AA4268" w:rsidP="00AA4268"/>
    <w:p w14:paraId="57283752" w14:textId="77777777" w:rsidR="00AA4268" w:rsidRPr="005B1441" w:rsidRDefault="00AA4268" w:rsidP="00AA4268">
      <w:r w:rsidRPr="005B1441">
        <w:rPr>
          <w:b/>
          <w:bCs/>
        </w:rPr>
        <w:t xml:space="preserve">1. Czy w gminie, w której Pan/i mieszka zaszły w ciągu ostatnich 5 lat wymienione poniżej zmiany? </w:t>
      </w:r>
      <w:r w:rsidRPr="005B1441">
        <w:rPr>
          <w:i/>
          <w:iCs/>
        </w:rPr>
        <w:t>Proszę zaznaczyć 1 odpowiedź w każdym wierszu tabeli.</w:t>
      </w:r>
    </w:p>
    <w:tbl>
      <w:tblPr>
        <w:tblW w:w="9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174"/>
        <w:gridCol w:w="881"/>
        <w:gridCol w:w="1321"/>
        <w:gridCol w:w="829"/>
        <w:gridCol w:w="1072"/>
      </w:tblGrid>
      <w:tr w:rsidR="00AA4268" w:rsidRPr="005B1441" w14:paraId="6B0FDB87" w14:textId="77777777" w:rsidTr="004840EF">
        <w:trPr>
          <w:trHeight w:val="617"/>
        </w:trPr>
        <w:tc>
          <w:tcPr>
            <w:tcW w:w="4106" w:type="dxa"/>
            <w:shd w:val="clear" w:color="auto" w:fill="F2F2F2"/>
            <w:vAlign w:val="center"/>
          </w:tcPr>
          <w:p w14:paraId="3CDF2153" w14:textId="77777777" w:rsidR="00AA4268" w:rsidRPr="005B1441" w:rsidRDefault="00AA4268" w:rsidP="004840EF">
            <w:r w:rsidRPr="005B1441">
              <w:t>Mieszkańcy mieli większy wpływ na to, co dzieje się w gminie</w:t>
            </w:r>
          </w:p>
        </w:tc>
        <w:tc>
          <w:tcPr>
            <w:tcW w:w="1174" w:type="dxa"/>
            <w:shd w:val="clear" w:color="auto" w:fill="auto"/>
            <w:vAlign w:val="center"/>
          </w:tcPr>
          <w:p w14:paraId="570E5381" w14:textId="77777777" w:rsidR="00AA4268" w:rsidRPr="005B1441" w:rsidRDefault="00AA4268" w:rsidP="004840EF">
            <w:r w:rsidRPr="005B1441">
              <w:t>Zdecydo-wanie tak</w:t>
            </w:r>
          </w:p>
        </w:tc>
        <w:tc>
          <w:tcPr>
            <w:tcW w:w="881" w:type="dxa"/>
            <w:shd w:val="clear" w:color="auto" w:fill="auto"/>
            <w:vAlign w:val="center"/>
          </w:tcPr>
          <w:p w14:paraId="5BA65A59" w14:textId="77777777" w:rsidR="00AA4268" w:rsidRPr="005B1441" w:rsidRDefault="00AA4268" w:rsidP="004840EF">
            <w:r w:rsidRPr="005B1441">
              <w:t xml:space="preserve">Raczej </w:t>
            </w:r>
            <w:r w:rsidRPr="005B1441">
              <w:br/>
              <w:t>tak</w:t>
            </w:r>
          </w:p>
        </w:tc>
        <w:tc>
          <w:tcPr>
            <w:tcW w:w="1321" w:type="dxa"/>
            <w:shd w:val="clear" w:color="auto" w:fill="auto"/>
            <w:vAlign w:val="center"/>
          </w:tcPr>
          <w:p w14:paraId="17E4E40C" w14:textId="77777777" w:rsidR="00AA4268" w:rsidRPr="005B1441" w:rsidRDefault="00AA4268" w:rsidP="004840EF">
            <w:r w:rsidRPr="005B1441">
              <w:t>Trudno powiedzieć</w:t>
            </w:r>
          </w:p>
        </w:tc>
        <w:tc>
          <w:tcPr>
            <w:tcW w:w="829" w:type="dxa"/>
            <w:shd w:val="clear" w:color="auto" w:fill="auto"/>
            <w:vAlign w:val="center"/>
          </w:tcPr>
          <w:p w14:paraId="430D606C" w14:textId="77777777" w:rsidR="00AA4268" w:rsidRPr="005B1441" w:rsidRDefault="00AA4268" w:rsidP="004840EF">
            <w:r w:rsidRPr="005B1441">
              <w:t>Raczej nie</w:t>
            </w:r>
          </w:p>
        </w:tc>
        <w:tc>
          <w:tcPr>
            <w:tcW w:w="1072" w:type="dxa"/>
            <w:shd w:val="clear" w:color="auto" w:fill="auto"/>
            <w:vAlign w:val="center"/>
          </w:tcPr>
          <w:p w14:paraId="7338F4AF" w14:textId="77777777" w:rsidR="00AA4268" w:rsidRPr="005B1441" w:rsidRDefault="00AA4268" w:rsidP="004840EF">
            <w:r w:rsidRPr="005B1441">
              <w:t>Zdecydo-wanie nie</w:t>
            </w:r>
          </w:p>
        </w:tc>
      </w:tr>
      <w:tr w:rsidR="00AA4268" w:rsidRPr="005B1441" w14:paraId="3018F124" w14:textId="77777777" w:rsidTr="004840EF">
        <w:trPr>
          <w:trHeight w:val="629"/>
        </w:trPr>
        <w:tc>
          <w:tcPr>
            <w:tcW w:w="4106" w:type="dxa"/>
            <w:shd w:val="clear" w:color="auto" w:fill="F2F2F2"/>
            <w:vAlign w:val="center"/>
          </w:tcPr>
          <w:p w14:paraId="5A65B0EB" w14:textId="77777777" w:rsidR="00AA4268" w:rsidRPr="005B1441" w:rsidRDefault="00AA4268" w:rsidP="004840EF">
            <w:r w:rsidRPr="005B1441">
              <w:t>Poprawiła się sytuacja na rynku pracy</w:t>
            </w:r>
          </w:p>
        </w:tc>
        <w:tc>
          <w:tcPr>
            <w:tcW w:w="1174" w:type="dxa"/>
            <w:shd w:val="clear" w:color="auto" w:fill="auto"/>
            <w:vAlign w:val="center"/>
          </w:tcPr>
          <w:p w14:paraId="0A411059" w14:textId="77777777" w:rsidR="00AA4268" w:rsidRPr="005B1441" w:rsidRDefault="00AA4268" w:rsidP="004840EF">
            <w:r w:rsidRPr="005B1441">
              <w:t>Zdecydo-wanie tak</w:t>
            </w:r>
          </w:p>
        </w:tc>
        <w:tc>
          <w:tcPr>
            <w:tcW w:w="881" w:type="dxa"/>
            <w:shd w:val="clear" w:color="auto" w:fill="auto"/>
            <w:vAlign w:val="center"/>
          </w:tcPr>
          <w:p w14:paraId="7D1CEC29" w14:textId="77777777" w:rsidR="00AA4268" w:rsidRPr="005B1441" w:rsidRDefault="00AA4268" w:rsidP="004840EF">
            <w:r w:rsidRPr="005B1441">
              <w:t xml:space="preserve">Raczej </w:t>
            </w:r>
            <w:r w:rsidRPr="005B1441">
              <w:br/>
              <w:t>tak</w:t>
            </w:r>
          </w:p>
        </w:tc>
        <w:tc>
          <w:tcPr>
            <w:tcW w:w="1321" w:type="dxa"/>
            <w:shd w:val="clear" w:color="auto" w:fill="auto"/>
            <w:vAlign w:val="center"/>
          </w:tcPr>
          <w:p w14:paraId="599CEC2F" w14:textId="77777777" w:rsidR="00AA4268" w:rsidRPr="005B1441" w:rsidRDefault="00AA4268" w:rsidP="004840EF">
            <w:r w:rsidRPr="005B1441">
              <w:t>Trudno powiedzieć</w:t>
            </w:r>
          </w:p>
        </w:tc>
        <w:tc>
          <w:tcPr>
            <w:tcW w:w="829" w:type="dxa"/>
            <w:shd w:val="clear" w:color="auto" w:fill="auto"/>
            <w:vAlign w:val="center"/>
          </w:tcPr>
          <w:p w14:paraId="741DBAB0" w14:textId="77777777" w:rsidR="00AA4268" w:rsidRPr="005B1441" w:rsidRDefault="00AA4268" w:rsidP="004840EF">
            <w:r w:rsidRPr="005B1441">
              <w:t>Raczej nie</w:t>
            </w:r>
          </w:p>
        </w:tc>
        <w:tc>
          <w:tcPr>
            <w:tcW w:w="1072" w:type="dxa"/>
            <w:shd w:val="clear" w:color="auto" w:fill="auto"/>
            <w:vAlign w:val="center"/>
          </w:tcPr>
          <w:p w14:paraId="338FD631" w14:textId="77777777" w:rsidR="00AA4268" w:rsidRPr="005B1441" w:rsidRDefault="00AA4268" w:rsidP="004840EF">
            <w:r w:rsidRPr="005B1441">
              <w:t>Zdecydo-wanie nie</w:t>
            </w:r>
          </w:p>
        </w:tc>
      </w:tr>
      <w:tr w:rsidR="00AA4268" w:rsidRPr="005B1441" w14:paraId="7128F451" w14:textId="77777777" w:rsidTr="004840EF">
        <w:trPr>
          <w:trHeight w:val="617"/>
        </w:trPr>
        <w:tc>
          <w:tcPr>
            <w:tcW w:w="4106" w:type="dxa"/>
            <w:shd w:val="clear" w:color="auto" w:fill="F2F2F2"/>
            <w:vAlign w:val="center"/>
          </w:tcPr>
          <w:p w14:paraId="47E7B5AA" w14:textId="77777777" w:rsidR="00AA4268" w:rsidRPr="005B1441" w:rsidRDefault="00AA4268" w:rsidP="004840EF">
            <w:r w:rsidRPr="005B1441">
              <w:t>Powstały nowe firmy</w:t>
            </w:r>
          </w:p>
        </w:tc>
        <w:tc>
          <w:tcPr>
            <w:tcW w:w="1174" w:type="dxa"/>
            <w:shd w:val="clear" w:color="auto" w:fill="auto"/>
            <w:vAlign w:val="center"/>
          </w:tcPr>
          <w:p w14:paraId="1F310E74" w14:textId="77777777" w:rsidR="00AA4268" w:rsidRPr="005B1441" w:rsidRDefault="00AA4268" w:rsidP="004840EF">
            <w:r w:rsidRPr="005B1441">
              <w:t>Zdecydo-wanie tak</w:t>
            </w:r>
          </w:p>
        </w:tc>
        <w:tc>
          <w:tcPr>
            <w:tcW w:w="881" w:type="dxa"/>
            <w:shd w:val="clear" w:color="auto" w:fill="auto"/>
            <w:vAlign w:val="center"/>
          </w:tcPr>
          <w:p w14:paraId="38044DDC" w14:textId="77777777" w:rsidR="00AA4268" w:rsidRPr="005B1441" w:rsidRDefault="00AA4268" w:rsidP="004840EF">
            <w:r w:rsidRPr="005B1441">
              <w:t xml:space="preserve">Raczej </w:t>
            </w:r>
            <w:r w:rsidRPr="005B1441">
              <w:br/>
              <w:t>tak</w:t>
            </w:r>
          </w:p>
        </w:tc>
        <w:tc>
          <w:tcPr>
            <w:tcW w:w="1321" w:type="dxa"/>
            <w:shd w:val="clear" w:color="auto" w:fill="auto"/>
            <w:vAlign w:val="center"/>
          </w:tcPr>
          <w:p w14:paraId="182BC2F9" w14:textId="77777777" w:rsidR="00AA4268" w:rsidRPr="005B1441" w:rsidRDefault="00AA4268" w:rsidP="004840EF">
            <w:r w:rsidRPr="005B1441">
              <w:t>Trudno powiedzieć</w:t>
            </w:r>
          </w:p>
        </w:tc>
        <w:tc>
          <w:tcPr>
            <w:tcW w:w="829" w:type="dxa"/>
            <w:shd w:val="clear" w:color="auto" w:fill="auto"/>
            <w:vAlign w:val="center"/>
          </w:tcPr>
          <w:p w14:paraId="61E379F6" w14:textId="77777777" w:rsidR="00AA4268" w:rsidRPr="005B1441" w:rsidRDefault="00AA4268" w:rsidP="004840EF">
            <w:r w:rsidRPr="005B1441">
              <w:t>Raczej nie</w:t>
            </w:r>
          </w:p>
        </w:tc>
        <w:tc>
          <w:tcPr>
            <w:tcW w:w="1072" w:type="dxa"/>
            <w:shd w:val="clear" w:color="auto" w:fill="auto"/>
            <w:vAlign w:val="center"/>
          </w:tcPr>
          <w:p w14:paraId="6ECAB259" w14:textId="77777777" w:rsidR="00AA4268" w:rsidRPr="005B1441" w:rsidRDefault="00AA4268" w:rsidP="004840EF">
            <w:r w:rsidRPr="005B1441">
              <w:t>Zdecydo-wanie nie</w:t>
            </w:r>
          </w:p>
        </w:tc>
      </w:tr>
      <w:tr w:rsidR="00AA4268" w:rsidRPr="005B1441" w14:paraId="7C62A815" w14:textId="77777777" w:rsidTr="004840EF">
        <w:trPr>
          <w:trHeight w:val="617"/>
        </w:trPr>
        <w:tc>
          <w:tcPr>
            <w:tcW w:w="4106" w:type="dxa"/>
            <w:shd w:val="clear" w:color="auto" w:fill="F2F2F2"/>
            <w:vAlign w:val="center"/>
          </w:tcPr>
          <w:p w14:paraId="4B31CE85" w14:textId="77777777" w:rsidR="00AA4268" w:rsidRPr="005B1441" w:rsidRDefault="00AA4268" w:rsidP="004840EF">
            <w:r w:rsidRPr="005B1441">
              <w:t>Pojawiły się nowe formy wsparcia dla ludzi młodych</w:t>
            </w:r>
          </w:p>
        </w:tc>
        <w:tc>
          <w:tcPr>
            <w:tcW w:w="1174" w:type="dxa"/>
            <w:shd w:val="clear" w:color="auto" w:fill="auto"/>
            <w:vAlign w:val="center"/>
          </w:tcPr>
          <w:p w14:paraId="50CCB156" w14:textId="77777777" w:rsidR="00AA4268" w:rsidRPr="005B1441" w:rsidRDefault="00AA4268" w:rsidP="004840EF">
            <w:r w:rsidRPr="005B1441">
              <w:t>Zdecydo-wanie tak</w:t>
            </w:r>
          </w:p>
        </w:tc>
        <w:tc>
          <w:tcPr>
            <w:tcW w:w="881" w:type="dxa"/>
            <w:shd w:val="clear" w:color="auto" w:fill="auto"/>
            <w:vAlign w:val="center"/>
          </w:tcPr>
          <w:p w14:paraId="57BC1518" w14:textId="77777777" w:rsidR="00AA4268" w:rsidRPr="005B1441" w:rsidRDefault="00AA4268" w:rsidP="004840EF">
            <w:r w:rsidRPr="005B1441">
              <w:t xml:space="preserve">Raczej </w:t>
            </w:r>
            <w:r w:rsidRPr="005B1441">
              <w:br/>
              <w:t>tak</w:t>
            </w:r>
          </w:p>
        </w:tc>
        <w:tc>
          <w:tcPr>
            <w:tcW w:w="1321" w:type="dxa"/>
            <w:shd w:val="clear" w:color="auto" w:fill="auto"/>
            <w:vAlign w:val="center"/>
          </w:tcPr>
          <w:p w14:paraId="6582264A" w14:textId="77777777" w:rsidR="00AA4268" w:rsidRPr="005B1441" w:rsidRDefault="00AA4268" w:rsidP="004840EF">
            <w:r w:rsidRPr="005B1441">
              <w:t>Trudno powiedzieć</w:t>
            </w:r>
          </w:p>
        </w:tc>
        <w:tc>
          <w:tcPr>
            <w:tcW w:w="829" w:type="dxa"/>
            <w:shd w:val="clear" w:color="auto" w:fill="auto"/>
            <w:vAlign w:val="center"/>
          </w:tcPr>
          <w:p w14:paraId="4D03C64A" w14:textId="77777777" w:rsidR="00AA4268" w:rsidRPr="005B1441" w:rsidRDefault="00AA4268" w:rsidP="004840EF">
            <w:r w:rsidRPr="005B1441">
              <w:t>Raczej nie</w:t>
            </w:r>
          </w:p>
        </w:tc>
        <w:tc>
          <w:tcPr>
            <w:tcW w:w="1072" w:type="dxa"/>
            <w:shd w:val="clear" w:color="auto" w:fill="auto"/>
            <w:vAlign w:val="center"/>
          </w:tcPr>
          <w:p w14:paraId="24DAE3D2" w14:textId="77777777" w:rsidR="00AA4268" w:rsidRPr="005B1441" w:rsidRDefault="00AA4268" w:rsidP="004840EF">
            <w:r w:rsidRPr="005B1441">
              <w:t>Zdecydo-wanie nie</w:t>
            </w:r>
          </w:p>
        </w:tc>
      </w:tr>
      <w:tr w:rsidR="00AA4268" w:rsidRPr="005B1441" w14:paraId="64A2134C" w14:textId="77777777" w:rsidTr="004840EF">
        <w:trPr>
          <w:trHeight w:val="629"/>
        </w:trPr>
        <w:tc>
          <w:tcPr>
            <w:tcW w:w="4106" w:type="dxa"/>
            <w:shd w:val="clear" w:color="auto" w:fill="F2F2F2"/>
            <w:vAlign w:val="center"/>
          </w:tcPr>
          <w:p w14:paraId="6FD721B1" w14:textId="77777777" w:rsidR="00AA4268" w:rsidRPr="005B1441" w:rsidRDefault="00AA4268" w:rsidP="004840EF">
            <w:r w:rsidRPr="005B1441">
              <w:t>Podejmowano inicjatywy, których celem było wsparcie osób starszych</w:t>
            </w:r>
          </w:p>
        </w:tc>
        <w:tc>
          <w:tcPr>
            <w:tcW w:w="1174" w:type="dxa"/>
            <w:shd w:val="clear" w:color="auto" w:fill="auto"/>
            <w:vAlign w:val="center"/>
          </w:tcPr>
          <w:p w14:paraId="2B346B14" w14:textId="77777777" w:rsidR="00AA4268" w:rsidRPr="005B1441" w:rsidRDefault="00AA4268" w:rsidP="004840EF">
            <w:r w:rsidRPr="005B1441">
              <w:t>Zdecydo-wanie tak</w:t>
            </w:r>
          </w:p>
        </w:tc>
        <w:tc>
          <w:tcPr>
            <w:tcW w:w="881" w:type="dxa"/>
            <w:shd w:val="clear" w:color="auto" w:fill="auto"/>
            <w:vAlign w:val="center"/>
          </w:tcPr>
          <w:p w14:paraId="14FCA7C6" w14:textId="77777777" w:rsidR="00AA4268" w:rsidRPr="005B1441" w:rsidRDefault="00AA4268" w:rsidP="004840EF">
            <w:r w:rsidRPr="005B1441">
              <w:t xml:space="preserve">Raczej </w:t>
            </w:r>
            <w:r w:rsidRPr="005B1441">
              <w:br/>
              <w:t>tak</w:t>
            </w:r>
          </w:p>
        </w:tc>
        <w:tc>
          <w:tcPr>
            <w:tcW w:w="1321" w:type="dxa"/>
            <w:shd w:val="clear" w:color="auto" w:fill="auto"/>
            <w:vAlign w:val="center"/>
          </w:tcPr>
          <w:p w14:paraId="3BBD11AD" w14:textId="77777777" w:rsidR="00AA4268" w:rsidRPr="005B1441" w:rsidRDefault="00AA4268" w:rsidP="004840EF">
            <w:r w:rsidRPr="005B1441">
              <w:t>Trudno powiedzieć</w:t>
            </w:r>
          </w:p>
        </w:tc>
        <w:tc>
          <w:tcPr>
            <w:tcW w:w="829" w:type="dxa"/>
            <w:shd w:val="clear" w:color="auto" w:fill="auto"/>
            <w:vAlign w:val="center"/>
          </w:tcPr>
          <w:p w14:paraId="5F5BDCE8" w14:textId="77777777" w:rsidR="00AA4268" w:rsidRPr="005B1441" w:rsidRDefault="00AA4268" w:rsidP="004840EF">
            <w:r w:rsidRPr="005B1441">
              <w:t>Raczej nie</w:t>
            </w:r>
          </w:p>
        </w:tc>
        <w:tc>
          <w:tcPr>
            <w:tcW w:w="1072" w:type="dxa"/>
            <w:shd w:val="clear" w:color="auto" w:fill="auto"/>
            <w:vAlign w:val="center"/>
          </w:tcPr>
          <w:p w14:paraId="62369FEC" w14:textId="77777777" w:rsidR="00AA4268" w:rsidRPr="005B1441" w:rsidRDefault="00AA4268" w:rsidP="004840EF">
            <w:r w:rsidRPr="005B1441">
              <w:t>Zdecydo-wanie nie</w:t>
            </w:r>
          </w:p>
        </w:tc>
      </w:tr>
      <w:tr w:rsidR="00AA4268" w:rsidRPr="005B1441" w14:paraId="2E42012A" w14:textId="77777777" w:rsidTr="004840EF">
        <w:trPr>
          <w:trHeight w:val="617"/>
        </w:trPr>
        <w:tc>
          <w:tcPr>
            <w:tcW w:w="4106" w:type="dxa"/>
            <w:shd w:val="clear" w:color="auto" w:fill="F2F2F2"/>
            <w:vAlign w:val="center"/>
          </w:tcPr>
          <w:p w14:paraId="38CB4066" w14:textId="77777777" w:rsidR="00AA4268" w:rsidRPr="005B1441" w:rsidRDefault="00AA4268" w:rsidP="004840EF">
            <w:r w:rsidRPr="005B1441">
              <w:t>Zwiększyła się liczba inicjatyw służących kultywowaniu lokalnej tradycji</w:t>
            </w:r>
          </w:p>
        </w:tc>
        <w:tc>
          <w:tcPr>
            <w:tcW w:w="1174" w:type="dxa"/>
            <w:shd w:val="clear" w:color="auto" w:fill="auto"/>
            <w:vAlign w:val="center"/>
          </w:tcPr>
          <w:p w14:paraId="68725135" w14:textId="77777777" w:rsidR="00AA4268" w:rsidRPr="005B1441" w:rsidRDefault="00AA4268" w:rsidP="004840EF">
            <w:r w:rsidRPr="005B1441">
              <w:t>Zdecydo-wanie tak</w:t>
            </w:r>
          </w:p>
        </w:tc>
        <w:tc>
          <w:tcPr>
            <w:tcW w:w="881" w:type="dxa"/>
            <w:shd w:val="clear" w:color="auto" w:fill="auto"/>
            <w:vAlign w:val="center"/>
          </w:tcPr>
          <w:p w14:paraId="04A25B63" w14:textId="77777777" w:rsidR="00AA4268" w:rsidRPr="005B1441" w:rsidRDefault="00AA4268" w:rsidP="004840EF">
            <w:r w:rsidRPr="005B1441">
              <w:t xml:space="preserve">Raczej </w:t>
            </w:r>
            <w:r w:rsidRPr="005B1441">
              <w:br/>
              <w:t>tak</w:t>
            </w:r>
          </w:p>
        </w:tc>
        <w:tc>
          <w:tcPr>
            <w:tcW w:w="1321" w:type="dxa"/>
            <w:shd w:val="clear" w:color="auto" w:fill="auto"/>
            <w:vAlign w:val="center"/>
          </w:tcPr>
          <w:p w14:paraId="6398A57A" w14:textId="77777777" w:rsidR="00AA4268" w:rsidRPr="005B1441" w:rsidRDefault="00AA4268" w:rsidP="004840EF">
            <w:r w:rsidRPr="005B1441">
              <w:t>Trudno powiedzieć</w:t>
            </w:r>
          </w:p>
        </w:tc>
        <w:tc>
          <w:tcPr>
            <w:tcW w:w="829" w:type="dxa"/>
            <w:shd w:val="clear" w:color="auto" w:fill="auto"/>
            <w:vAlign w:val="center"/>
          </w:tcPr>
          <w:p w14:paraId="72112238" w14:textId="77777777" w:rsidR="00AA4268" w:rsidRPr="005B1441" w:rsidRDefault="00AA4268" w:rsidP="004840EF">
            <w:r w:rsidRPr="005B1441">
              <w:t>Raczej nie</w:t>
            </w:r>
          </w:p>
        </w:tc>
        <w:tc>
          <w:tcPr>
            <w:tcW w:w="1072" w:type="dxa"/>
            <w:shd w:val="clear" w:color="auto" w:fill="auto"/>
            <w:vAlign w:val="center"/>
          </w:tcPr>
          <w:p w14:paraId="165AA393" w14:textId="77777777" w:rsidR="00AA4268" w:rsidRPr="005B1441" w:rsidRDefault="00AA4268" w:rsidP="004840EF">
            <w:r w:rsidRPr="005B1441">
              <w:t>Zdecydo-wanie nie</w:t>
            </w:r>
          </w:p>
        </w:tc>
      </w:tr>
      <w:tr w:rsidR="00AA4268" w:rsidRPr="005B1441" w14:paraId="4900FFEB" w14:textId="77777777" w:rsidTr="004840EF">
        <w:trPr>
          <w:trHeight w:val="629"/>
        </w:trPr>
        <w:tc>
          <w:tcPr>
            <w:tcW w:w="4106" w:type="dxa"/>
            <w:shd w:val="clear" w:color="auto" w:fill="F2F2F2"/>
            <w:vAlign w:val="center"/>
          </w:tcPr>
          <w:p w14:paraId="35337C07" w14:textId="77777777" w:rsidR="00AA4268" w:rsidRPr="005B1441" w:rsidRDefault="00AA4268" w:rsidP="004840EF">
            <w:r w:rsidRPr="005B1441">
              <w:t>Poprawiły się relacje pomiędzy mieszkańcami</w:t>
            </w:r>
          </w:p>
        </w:tc>
        <w:tc>
          <w:tcPr>
            <w:tcW w:w="1174" w:type="dxa"/>
            <w:shd w:val="clear" w:color="auto" w:fill="auto"/>
            <w:vAlign w:val="center"/>
          </w:tcPr>
          <w:p w14:paraId="1329F53B" w14:textId="77777777" w:rsidR="00AA4268" w:rsidRPr="005B1441" w:rsidRDefault="00AA4268" w:rsidP="004840EF">
            <w:r w:rsidRPr="005B1441">
              <w:t>Zdecydo-wanie tak</w:t>
            </w:r>
          </w:p>
        </w:tc>
        <w:tc>
          <w:tcPr>
            <w:tcW w:w="881" w:type="dxa"/>
            <w:shd w:val="clear" w:color="auto" w:fill="auto"/>
            <w:vAlign w:val="center"/>
          </w:tcPr>
          <w:p w14:paraId="4BB1A65C" w14:textId="77777777" w:rsidR="00AA4268" w:rsidRPr="005B1441" w:rsidRDefault="00AA4268" w:rsidP="004840EF">
            <w:r w:rsidRPr="005B1441">
              <w:t xml:space="preserve">Raczej </w:t>
            </w:r>
            <w:r w:rsidRPr="005B1441">
              <w:br/>
              <w:t>tak</w:t>
            </w:r>
          </w:p>
        </w:tc>
        <w:tc>
          <w:tcPr>
            <w:tcW w:w="1321" w:type="dxa"/>
            <w:shd w:val="clear" w:color="auto" w:fill="auto"/>
            <w:vAlign w:val="center"/>
          </w:tcPr>
          <w:p w14:paraId="7947EDA9" w14:textId="77777777" w:rsidR="00AA4268" w:rsidRPr="005B1441" w:rsidRDefault="00AA4268" w:rsidP="004840EF">
            <w:r w:rsidRPr="005B1441">
              <w:t>Trudno powiedzieć</w:t>
            </w:r>
          </w:p>
        </w:tc>
        <w:tc>
          <w:tcPr>
            <w:tcW w:w="829" w:type="dxa"/>
            <w:shd w:val="clear" w:color="auto" w:fill="auto"/>
            <w:vAlign w:val="center"/>
          </w:tcPr>
          <w:p w14:paraId="57756F38" w14:textId="77777777" w:rsidR="00AA4268" w:rsidRPr="005B1441" w:rsidRDefault="00AA4268" w:rsidP="004840EF">
            <w:r w:rsidRPr="005B1441">
              <w:t>Raczej nie</w:t>
            </w:r>
          </w:p>
        </w:tc>
        <w:tc>
          <w:tcPr>
            <w:tcW w:w="1072" w:type="dxa"/>
            <w:shd w:val="clear" w:color="auto" w:fill="auto"/>
            <w:vAlign w:val="center"/>
          </w:tcPr>
          <w:p w14:paraId="4F3896E0" w14:textId="77777777" w:rsidR="00AA4268" w:rsidRPr="005B1441" w:rsidRDefault="00AA4268" w:rsidP="004840EF">
            <w:r w:rsidRPr="005B1441">
              <w:t>Zdecydo-wanie nie</w:t>
            </w:r>
          </w:p>
        </w:tc>
      </w:tr>
      <w:tr w:rsidR="00AA4268" w:rsidRPr="005B1441" w14:paraId="645543D2" w14:textId="77777777" w:rsidTr="004840EF">
        <w:trPr>
          <w:trHeight w:val="617"/>
        </w:trPr>
        <w:tc>
          <w:tcPr>
            <w:tcW w:w="4106" w:type="dxa"/>
            <w:shd w:val="clear" w:color="auto" w:fill="F2F2F2"/>
            <w:vAlign w:val="center"/>
          </w:tcPr>
          <w:p w14:paraId="4666AD77" w14:textId="77777777" w:rsidR="00AA4268" w:rsidRPr="005B1441" w:rsidRDefault="00AA4268" w:rsidP="004840EF">
            <w:r w:rsidRPr="005B1441">
              <w:t>Zwiększył się ruch turystyczny</w:t>
            </w:r>
          </w:p>
        </w:tc>
        <w:tc>
          <w:tcPr>
            <w:tcW w:w="1174" w:type="dxa"/>
            <w:shd w:val="clear" w:color="auto" w:fill="auto"/>
            <w:vAlign w:val="center"/>
          </w:tcPr>
          <w:p w14:paraId="6C1998ED" w14:textId="77777777" w:rsidR="00AA4268" w:rsidRPr="005B1441" w:rsidRDefault="00AA4268" w:rsidP="004840EF">
            <w:r w:rsidRPr="005B1441">
              <w:t>Zdecydo-wanie tak</w:t>
            </w:r>
          </w:p>
        </w:tc>
        <w:tc>
          <w:tcPr>
            <w:tcW w:w="881" w:type="dxa"/>
            <w:shd w:val="clear" w:color="auto" w:fill="auto"/>
            <w:vAlign w:val="center"/>
          </w:tcPr>
          <w:p w14:paraId="2D0CAF1D" w14:textId="77777777" w:rsidR="00AA4268" w:rsidRPr="005B1441" w:rsidRDefault="00AA4268" w:rsidP="004840EF">
            <w:r w:rsidRPr="005B1441">
              <w:t xml:space="preserve">Raczej </w:t>
            </w:r>
            <w:r w:rsidRPr="005B1441">
              <w:br/>
              <w:t>tak</w:t>
            </w:r>
          </w:p>
        </w:tc>
        <w:tc>
          <w:tcPr>
            <w:tcW w:w="1321" w:type="dxa"/>
            <w:shd w:val="clear" w:color="auto" w:fill="auto"/>
            <w:vAlign w:val="center"/>
          </w:tcPr>
          <w:p w14:paraId="5AA6BE7B" w14:textId="77777777" w:rsidR="00AA4268" w:rsidRPr="005B1441" w:rsidRDefault="00AA4268" w:rsidP="004840EF">
            <w:r w:rsidRPr="005B1441">
              <w:t>Trudno powiedzieć</w:t>
            </w:r>
          </w:p>
        </w:tc>
        <w:tc>
          <w:tcPr>
            <w:tcW w:w="829" w:type="dxa"/>
            <w:shd w:val="clear" w:color="auto" w:fill="auto"/>
            <w:vAlign w:val="center"/>
          </w:tcPr>
          <w:p w14:paraId="49E65172" w14:textId="77777777" w:rsidR="00AA4268" w:rsidRPr="005B1441" w:rsidRDefault="00AA4268" w:rsidP="004840EF">
            <w:r w:rsidRPr="005B1441">
              <w:t>Raczej nie</w:t>
            </w:r>
          </w:p>
        </w:tc>
        <w:tc>
          <w:tcPr>
            <w:tcW w:w="1072" w:type="dxa"/>
            <w:shd w:val="clear" w:color="auto" w:fill="auto"/>
            <w:vAlign w:val="center"/>
          </w:tcPr>
          <w:p w14:paraId="23CF574F" w14:textId="77777777" w:rsidR="00AA4268" w:rsidRPr="005B1441" w:rsidRDefault="00AA4268" w:rsidP="004840EF">
            <w:r w:rsidRPr="005B1441">
              <w:t>Zdecydo-wanie nie</w:t>
            </w:r>
          </w:p>
        </w:tc>
      </w:tr>
      <w:tr w:rsidR="00AA4268" w:rsidRPr="005B1441" w14:paraId="12F062A6" w14:textId="77777777" w:rsidTr="004840EF">
        <w:trPr>
          <w:trHeight w:val="617"/>
        </w:trPr>
        <w:tc>
          <w:tcPr>
            <w:tcW w:w="4106" w:type="dxa"/>
            <w:shd w:val="clear" w:color="auto" w:fill="F2F2F2"/>
            <w:vAlign w:val="center"/>
          </w:tcPr>
          <w:p w14:paraId="3617AC20" w14:textId="77777777" w:rsidR="00AA4268" w:rsidRPr="005B1441" w:rsidRDefault="00AA4268" w:rsidP="004840EF">
            <w:r w:rsidRPr="005B1441">
              <w:lastRenderedPageBreak/>
              <w:t>Poprawił się stan zabytków</w:t>
            </w:r>
          </w:p>
        </w:tc>
        <w:tc>
          <w:tcPr>
            <w:tcW w:w="1174" w:type="dxa"/>
            <w:shd w:val="clear" w:color="auto" w:fill="auto"/>
            <w:vAlign w:val="center"/>
          </w:tcPr>
          <w:p w14:paraId="4533237D" w14:textId="77777777" w:rsidR="00AA4268" w:rsidRPr="005B1441" w:rsidRDefault="00AA4268" w:rsidP="004840EF">
            <w:r w:rsidRPr="005B1441">
              <w:t>Zdecydo-wanie tak</w:t>
            </w:r>
          </w:p>
        </w:tc>
        <w:tc>
          <w:tcPr>
            <w:tcW w:w="881" w:type="dxa"/>
            <w:shd w:val="clear" w:color="auto" w:fill="auto"/>
            <w:vAlign w:val="center"/>
          </w:tcPr>
          <w:p w14:paraId="55E54069" w14:textId="77777777" w:rsidR="00AA4268" w:rsidRPr="005B1441" w:rsidRDefault="00AA4268" w:rsidP="004840EF">
            <w:r w:rsidRPr="005B1441">
              <w:t xml:space="preserve">Raczej </w:t>
            </w:r>
            <w:r w:rsidRPr="005B1441">
              <w:br/>
              <w:t>tak</w:t>
            </w:r>
          </w:p>
        </w:tc>
        <w:tc>
          <w:tcPr>
            <w:tcW w:w="1321" w:type="dxa"/>
            <w:shd w:val="clear" w:color="auto" w:fill="auto"/>
            <w:vAlign w:val="center"/>
          </w:tcPr>
          <w:p w14:paraId="56E4D95B" w14:textId="77777777" w:rsidR="00AA4268" w:rsidRPr="005B1441" w:rsidRDefault="00AA4268" w:rsidP="004840EF">
            <w:r w:rsidRPr="005B1441">
              <w:t>Trudno powiedzieć</w:t>
            </w:r>
          </w:p>
        </w:tc>
        <w:tc>
          <w:tcPr>
            <w:tcW w:w="829" w:type="dxa"/>
            <w:shd w:val="clear" w:color="auto" w:fill="auto"/>
            <w:vAlign w:val="center"/>
          </w:tcPr>
          <w:p w14:paraId="24735067" w14:textId="77777777" w:rsidR="00AA4268" w:rsidRPr="005B1441" w:rsidRDefault="00AA4268" w:rsidP="004840EF">
            <w:r w:rsidRPr="005B1441">
              <w:t>Raczej nie</w:t>
            </w:r>
          </w:p>
        </w:tc>
        <w:tc>
          <w:tcPr>
            <w:tcW w:w="1072" w:type="dxa"/>
            <w:shd w:val="clear" w:color="auto" w:fill="auto"/>
            <w:vAlign w:val="center"/>
          </w:tcPr>
          <w:p w14:paraId="76E038CF" w14:textId="77777777" w:rsidR="00AA4268" w:rsidRPr="005B1441" w:rsidRDefault="00AA4268" w:rsidP="004840EF">
            <w:r w:rsidRPr="005B1441">
              <w:t>Zdecydo-wanie nie</w:t>
            </w:r>
          </w:p>
        </w:tc>
      </w:tr>
      <w:tr w:rsidR="00AA4268" w:rsidRPr="005B1441" w14:paraId="4858A8A0" w14:textId="77777777" w:rsidTr="004840EF">
        <w:trPr>
          <w:trHeight w:val="629"/>
        </w:trPr>
        <w:tc>
          <w:tcPr>
            <w:tcW w:w="4106" w:type="dxa"/>
            <w:shd w:val="clear" w:color="auto" w:fill="F2F2F2"/>
            <w:vAlign w:val="center"/>
          </w:tcPr>
          <w:p w14:paraId="2B05411D" w14:textId="77777777" w:rsidR="00AA4268" w:rsidRPr="005B1441" w:rsidRDefault="00AA4268" w:rsidP="004840EF">
            <w:r w:rsidRPr="005B1441">
              <w:t>Pojawiły się nowe formy spędzania wolnego czasu</w:t>
            </w:r>
          </w:p>
        </w:tc>
        <w:tc>
          <w:tcPr>
            <w:tcW w:w="1174" w:type="dxa"/>
            <w:shd w:val="clear" w:color="auto" w:fill="auto"/>
            <w:vAlign w:val="center"/>
          </w:tcPr>
          <w:p w14:paraId="039FC1F7" w14:textId="77777777" w:rsidR="00AA4268" w:rsidRPr="005B1441" w:rsidRDefault="00AA4268" w:rsidP="004840EF">
            <w:r w:rsidRPr="005B1441">
              <w:t>Zdecydo-wanie tak</w:t>
            </w:r>
          </w:p>
        </w:tc>
        <w:tc>
          <w:tcPr>
            <w:tcW w:w="881" w:type="dxa"/>
            <w:shd w:val="clear" w:color="auto" w:fill="auto"/>
            <w:vAlign w:val="center"/>
          </w:tcPr>
          <w:p w14:paraId="22E0DEB3" w14:textId="77777777" w:rsidR="00AA4268" w:rsidRPr="005B1441" w:rsidRDefault="00AA4268" w:rsidP="004840EF">
            <w:r w:rsidRPr="005B1441">
              <w:t xml:space="preserve">Raczej </w:t>
            </w:r>
            <w:r w:rsidRPr="005B1441">
              <w:br/>
              <w:t>tak</w:t>
            </w:r>
          </w:p>
        </w:tc>
        <w:tc>
          <w:tcPr>
            <w:tcW w:w="1321" w:type="dxa"/>
            <w:shd w:val="clear" w:color="auto" w:fill="auto"/>
            <w:vAlign w:val="center"/>
          </w:tcPr>
          <w:p w14:paraId="27CC34D2" w14:textId="77777777" w:rsidR="00AA4268" w:rsidRPr="005B1441" w:rsidRDefault="00AA4268" w:rsidP="004840EF">
            <w:r w:rsidRPr="005B1441">
              <w:t>Trudno powiedzieć</w:t>
            </w:r>
          </w:p>
        </w:tc>
        <w:tc>
          <w:tcPr>
            <w:tcW w:w="829" w:type="dxa"/>
            <w:shd w:val="clear" w:color="auto" w:fill="auto"/>
            <w:vAlign w:val="center"/>
          </w:tcPr>
          <w:p w14:paraId="6013342E" w14:textId="77777777" w:rsidR="00AA4268" w:rsidRPr="005B1441" w:rsidRDefault="00AA4268" w:rsidP="004840EF">
            <w:r w:rsidRPr="005B1441">
              <w:t>Raczej nie</w:t>
            </w:r>
          </w:p>
        </w:tc>
        <w:tc>
          <w:tcPr>
            <w:tcW w:w="1072" w:type="dxa"/>
            <w:shd w:val="clear" w:color="auto" w:fill="auto"/>
            <w:vAlign w:val="center"/>
          </w:tcPr>
          <w:p w14:paraId="5BC5A505" w14:textId="77777777" w:rsidR="00AA4268" w:rsidRPr="005B1441" w:rsidRDefault="00AA4268" w:rsidP="004840EF">
            <w:r w:rsidRPr="005B1441">
              <w:t>Zdecydo-wanie nie</w:t>
            </w:r>
          </w:p>
        </w:tc>
      </w:tr>
      <w:tr w:rsidR="00AA4268" w:rsidRPr="005B1441" w14:paraId="207B966E" w14:textId="77777777" w:rsidTr="004840EF">
        <w:trPr>
          <w:trHeight w:val="617"/>
        </w:trPr>
        <w:tc>
          <w:tcPr>
            <w:tcW w:w="4106" w:type="dxa"/>
            <w:shd w:val="clear" w:color="auto" w:fill="F2F2F2"/>
            <w:vAlign w:val="center"/>
          </w:tcPr>
          <w:p w14:paraId="0C49ECFA" w14:textId="77777777" w:rsidR="00AA4268" w:rsidRPr="005B1441" w:rsidRDefault="00AA4268" w:rsidP="004840EF">
            <w:r w:rsidRPr="005B1441">
              <w:t>Poprawił się stan infrastruktury sportowo-rekreacyjnej</w:t>
            </w:r>
          </w:p>
        </w:tc>
        <w:tc>
          <w:tcPr>
            <w:tcW w:w="1174" w:type="dxa"/>
            <w:shd w:val="clear" w:color="auto" w:fill="auto"/>
            <w:vAlign w:val="center"/>
          </w:tcPr>
          <w:p w14:paraId="0B14E70D" w14:textId="77777777" w:rsidR="00AA4268" w:rsidRPr="005B1441" w:rsidRDefault="00AA4268" w:rsidP="004840EF">
            <w:r w:rsidRPr="005B1441">
              <w:t>Zdecydo-wanie tak</w:t>
            </w:r>
          </w:p>
        </w:tc>
        <w:tc>
          <w:tcPr>
            <w:tcW w:w="881" w:type="dxa"/>
            <w:shd w:val="clear" w:color="auto" w:fill="auto"/>
            <w:vAlign w:val="center"/>
          </w:tcPr>
          <w:p w14:paraId="3BF081FD" w14:textId="77777777" w:rsidR="00AA4268" w:rsidRPr="005B1441" w:rsidRDefault="00AA4268" w:rsidP="004840EF">
            <w:r w:rsidRPr="005B1441">
              <w:t xml:space="preserve">Raczej </w:t>
            </w:r>
            <w:r w:rsidRPr="005B1441">
              <w:br/>
              <w:t>tak</w:t>
            </w:r>
          </w:p>
        </w:tc>
        <w:tc>
          <w:tcPr>
            <w:tcW w:w="1321" w:type="dxa"/>
            <w:shd w:val="clear" w:color="auto" w:fill="auto"/>
            <w:vAlign w:val="center"/>
          </w:tcPr>
          <w:p w14:paraId="14B79D75" w14:textId="77777777" w:rsidR="00AA4268" w:rsidRPr="005B1441" w:rsidRDefault="00AA4268" w:rsidP="004840EF">
            <w:r w:rsidRPr="005B1441">
              <w:t>Trudno powiedzieć</w:t>
            </w:r>
          </w:p>
        </w:tc>
        <w:tc>
          <w:tcPr>
            <w:tcW w:w="829" w:type="dxa"/>
            <w:shd w:val="clear" w:color="auto" w:fill="auto"/>
            <w:vAlign w:val="center"/>
          </w:tcPr>
          <w:p w14:paraId="63203D1C" w14:textId="77777777" w:rsidR="00AA4268" w:rsidRPr="005B1441" w:rsidRDefault="00AA4268" w:rsidP="004840EF">
            <w:r w:rsidRPr="005B1441">
              <w:t>Raczej nie</w:t>
            </w:r>
          </w:p>
        </w:tc>
        <w:tc>
          <w:tcPr>
            <w:tcW w:w="1072" w:type="dxa"/>
            <w:shd w:val="clear" w:color="auto" w:fill="auto"/>
            <w:vAlign w:val="center"/>
          </w:tcPr>
          <w:p w14:paraId="66D5506F" w14:textId="77777777" w:rsidR="00AA4268" w:rsidRPr="005B1441" w:rsidRDefault="00AA4268" w:rsidP="004840EF">
            <w:r w:rsidRPr="005B1441">
              <w:t>Zdecydo-wanie nie</w:t>
            </w:r>
          </w:p>
        </w:tc>
      </w:tr>
      <w:tr w:rsidR="00AA4268" w:rsidRPr="005B1441" w14:paraId="22037D85" w14:textId="77777777" w:rsidTr="004840EF">
        <w:trPr>
          <w:trHeight w:val="617"/>
        </w:trPr>
        <w:tc>
          <w:tcPr>
            <w:tcW w:w="4106" w:type="dxa"/>
            <w:shd w:val="clear" w:color="auto" w:fill="F2F2F2"/>
            <w:vAlign w:val="center"/>
          </w:tcPr>
          <w:p w14:paraId="4046C736" w14:textId="77777777" w:rsidR="00AA4268" w:rsidRPr="005B1441" w:rsidRDefault="00AA4268" w:rsidP="004840EF">
            <w:r w:rsidRPr="005B1441">
              <w:t>Zwiększyła się liczba wydarzeń kulturalnych</w:t>
            </w:r>
          </w:p>
        </w:tc>
        <w:tc>
          <w:tcPr>
            <w:tcW w:w="1174" w:type="dxa"/>
            <w:shd w:val="clear" w:color="auto" w:fill="auto"/>
            <w:vAlign w:val="center"/>
          </w:tcPr>
          <w:p w14:paraId="765546DE" w14:textId="77777777" w:rsidR="00AA4268" w:rsidRPr="005B1441" w:rsidRDefault="00AA4268" w:rsidP="004840EF">
            <w:r w:rsidRPr="005B1441">
              <w:t>Zdecydo-wanie tak</w:t>
            </w:r>
          </w:p>
        </w:tc>
        <w:tc>
          <w:tcPr>
            <w:tcW w:w="881" w:type="dxa"/>
            <w:shd w:val="clear" w:color="auto" w:fill="auto"/>
            <w:vAlign w:val="center"/>
          </w:tcPr>
          <w:p w14:paraId="408CB433" w14:textId="77777777" w:rsidR="00AA4268" w:rsidRPr="005B1441" w:rsidRDefault="00AA4268" w:rsidP="004840EF">
            <w:r w:rsidRPr="005B1441">
              <w:t xml:space="preserve">Raczej </w:t>
            </w:r>
            <w:r w:rsidRPr="005B1441">
              <w:br/>
              <w:t>tak</w:t>
            </w:r>
          </w:p>
        </w:tc>
        <w:tc>
          <w:tcPr>
            <w:tcW w:w="1321" w:type="dxa"/>
            <w:shd w:val="clear" w:color="auto" w:fill="auto"/>
            <w:vAlign w:val="center"/>
          </w:tcPr>
          <w:p w14:paraId="70E9E49D" w14:textId="77777777" w:rsidR="00AA4268" w:rsidRPr="005B1441" w:rsidRDefault="00AA4268" w:rsidP="004840EF">
            <w:r w:rsidRPr="005B1441">
              <w:t>Trudno powiedzieć</w:t>
            </w:r>
          </w:p>
        </w:tc>
        <w:tc>
          <w:tcPr>
            <w:tcW w:w="829" w:type="dxa"/>
            <w:shd w:val="clear" w:color="auto" w:fill="auto"/>
            <w:vAlign w:val="center"/>
          </w:tcPr>
          <w:p w14:paraId="57F43DF0" w14:textId="77777777" w:rsidR="00AA4268" w:rsidRPr="005B1441" w:rsidRDefault="00AA4268" w:rsidP="004840EF">
            <w:r w:rsidRPr="005B1441">
              <w:t>Raczej nie</w:t>
            </w:r>
          </w:p>
        </w:tc>
        <w:tc>
          <w:tcPr>
            <w:tcW w:w="1072" w:type="dxa"/>
            <w:shd w:val="clear" w:color="auto" w:fill="auto"/>
            <w:vAlign w:val="center"/>
          </w:tcPr>
          <w:p w14:paraId="4FF91766" w14:textId="77777777" w:rsidR="00AA4268" w:rsidRPr="005B1441" w:rsidRDefault="00AA4268" w:rsidP="004840EF">
            <w:r w:rsidRPr="005B1441">
              <w:t>Zdecydo-wanie nie</w:t>
            </w:r>
          </w:p>
        </w:tc>
      </w:tr>
      <w:tr w:rsidR="00AA4268" w:rsidRPr="005B1441" w14:paraId="6044CB93" w14:textId="77777777" w:rsidTr="004840EF">
        <w:trPr>
          <w:trHeight w:val="629"/>
        </w:trPr>
        <w:tc>
          <w:tcPr>
            <w:tcW w:w="4106" w:type="dxa"/>
            <w:shd w:val="clear" w:color="auto" w:fill="F2F2F2"/>
            <w:vAlign w:val="center"/>
          </w:tcPr>
          <w:p w14:paraId="7AF32C82" w14:textId="77777777" w:rsidR="00AA4268" w:rsidRPr="005B1441" w:rsidRDefault="00AA4268" w:rsidP="004840EF">
            <w:r w:rsidRPr="005B1441">
              <w:t>Przestrzeń publiczna stała się bardziej estetyczna</w:t>
            </w:r>
          </w:p>
        </w:tc>
        <w:tc>
          <w:tcPr>
            <w:tcW w:w="1174" w:type="dxa"/>
            <w:shd w:val="clear" w:color="auto" w:fill="auto"/>
            <w:vAlign w:val="center"/>
          </w:tcPr>
          <w:p w14:paraId="5DFF6538" w14:textId="77777777" w:rsidR="00AA4268" w:rsidRPr="005B1441" w:rsidRDefault="00AA4268" w:rsidP="004840EF">
            <w:r w:rsidRPr="005B1441">
              <w:t>Zdecydo-wanie tak</w:t>
            </w:r>
          </w:p>
        </w:tc>
        <w:tc>
          <w:tcPr>
            <w:tcW w:w="881" w:type="dxa"/>
            <w:shd w:val="clear" w:color="auto" w:fill="auto"/>
            <w:vAlign w:val="center"/>
          </w:tcPr>
          <w:p w14:paraId="29DB0810" w14:textId="77777777" w:rsidR="00AA4268" w:rsidRPr="005B1441" w:rsidRDefault="00AA4268" w:rsidP="004840EF">
            <w:r w:rsidRPr="005B1441">
              <w:t xml:space="preserve">Raczej </w:t>
            </w:r>
            <w:r w:rsidRPr="005B1441">
              <w:br/>
              <w:t>tak</w:t>
            </w:r>
          </w:p>
        </w:tc>
        <w:tc>
          <w:tcPr>
            <w:tcW w:w="1321" w:type="dxa"/>
            <w:shd w:val="clear" w:color="auto" w:fill="auto"/>
            <w:vAlign w:val="center"/>
          </w:tcPr>
          <w:p w14:paraId="52D104CF" w14:textId="77777777" w:rsidR="00AA4268" w:rsidRPr="005B1441" w:rsidRDefault="00AA4268" w:rsidP="004840EF">
            <w:r w:rsidRPr="005B1441">
              <w:t>Trudno powiedzieć</w:t>
            </w:r>
          </w:p>
        </w:tc>
        <w:tc>
          <w:tcPr>
            <w:tcW w:w="829" w:type="dxa"/>
            <w:shd w:val="clear" w:color="auto" w:fill="auto"/>
            <w:vAlign w:val="center"/>
          </w:tcPr>
          <w:p w14:paraId="37B25F7A" w14:textId="77777777" w:rsidR="00AA4268" w:rsidRPr="005B1441" w:rsidRDefault="00AA4268" w:rsidP="004840EF">
            <w:r w:rsidRPr="005B1441">
              <w:t>Raczej nie</w:t>
            </w:r>
          </w:p>
        </w:tc>
        <w:tc>
          <w:tcPr>
            <w:tcW w:w="1072" w:type="dxa"/>
            <w:shd w:val="clear" w:color="auto" w:fill="auto"/>
            <w:vAlign w:val="center"/>
          </w:tcPr>
          <w:p w14:paraId="5105A2D6" w14:textId="77777777" w:rsidR="00AA4268" w:rsidRPr="005B1441" w:rsidRDefault="00AA4268" w:rsidP="004840EF">
            <w:r w:rsidRPr="005B1441">
              <w:t>Zdecydo-wanie nie</w:t>
            </w:r>
          </w:p>
        </w:tc>
      </w:tr>
    </w:tbl>
    <w:p w14:paraId="4A42AC74" w14:textId="77777777" w:rsidR="00AA4268" w:rsidRPr="005B1441" w:rsidRDefault="00AA4268" w:rsidP="00AA4268"/>
    <w:p w14:paraId="7ADEC71D" w14:textId="77777777" w:rsidR="00AA4268" w:rsidRPr="005B1441" w:rsidRDefault="00AA4268" w:rsidP="00AA4268">
      <w:r w:rsidRPr="005B1441">
        <w:rPr>
          <w:b/>
          <w:bCs/>
        </w:rPr>
        <w:t>2. Proszę wyobrazić sobie, że ma Pan/i możliwość decydowania o podziale środków finansowych w gminie, w której Pan/i mieszka.</w:t>
      </w:r>
      <w:r w:rsidRPr="005B1441">
        <w:t xml:space="preserve"> </w:t>
      </w:r>
      <w:r w:rsidRPr="005B1441">
        <w:rPr>
          <w:b/>
          <w:bCs/>
        </w:rPr>
        <w:t>Które z wymienionych obszarów wymagają dofinansowania?</w:t>
      </w:r>
      <w:r w:rsidRPr="005B1441">
        <w:t xml:space="preserve"> </w:t>
      </w:r>
      <w:r w:rsidRPr="005B1441">
        <w:rPr>
          <w:i/>
          <w:iCs/>
        </w:rPr>
        <w:t>Proszę zaznaczyć 1 odpowiedź w każdym wierszu tabeli.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4"/>
        <w:gridCol w:w="1151"/>
        <w:gridCol w:w="864"/>
        <w:gridCol w:w="1295"/>
        <w:gridCol w:w="813"/>
        <w:gridCol w:w="1051"/>
      </w:tblGrid>
      <w:tr w:rsidR="00AA4268" w:rsidRPr="005B1441" w14:paraId="1A72CCDF" w14:textId="77777777" w:rsidTr="004840EF">
        <w:trPr>
          <w:trHeight w:val="525"/>
        </w:trPr>
        <w:tc>
          <w:tcPr>
            <w:tcW w:w="4024" w:type="dxa"/>
            <w:shd w:val="clear" w:color="auto" w:fill="F2F2F2"/>
            <w:vAlign w:val="center"/>
          </w:tcPr>
          <w:p w14:paraId="4F898FBB" w14:textId="77777777" w:rsidR="00AA4268" w:rsidRPr="005B1441" w:rsidRDefault="00AA4268" w:rsidP="004840EF">
            <w:r w:rsidRPr="005B1441">
              <w:t>Promocja obszaru</w:t>
            </w:r>
          </w:p>
        </w:tc>
        <w:tc>
          <w:tcPr>
            <w:tcW w:w="1151" w:type="dxa"/>
            <w:shd w:val="clear" w:color="auto" w:fill="auto"/>
            <w:vAlign w:val="center"/>
          </w:tcPr>
          <w:p w14:paraId="6B5BDDDC" w14:textId="77777777" w:rsidR="00AA4268" w:rsidRPr="005B1441" w:rsidRDefault="00AA4268" w:rsidP="004840EF">
            <w:r w:rsidRPr="005B1441">
              <w:t>Zdecydo-wanie tak</w:t>
            </w:r>
          </w:p>
        </w:tc>
        <w:tc>
          <w:tcPr>
            <w:tcW w:w="864" w:type="dxa"/>
            <w:shd w:val="clear" w:color="auto" w:fill="auto"/>
            <w:vAlign w:val="center"/>
          </w:tcPr>
          <w:p w14:paraId="3E5B3476" w14:textId="77777777" w:rsidR="00AA4268" w:rsidRPr="005B1441" w:rsidRDefault="00AA4268" w:rsidP="004840EF">
            <w:r w:rsidRPr="005B1441">
              <w:t xml:space="preserve">Raczej </w:t>
            </w:r>
            <w:r w:rsidRPr="005B1441">
              <w:br/>
              <w:t>tak</w:t>
            </w:r>
          </w:p>
        </w:tc>
        <w:tc>
          <w:tcPr>
            <w:tcW w:w="1295" w:type="dxa"/>
            <w:shd w:val="clear" w:color="auto" w:fill="auto"/>
            <w:vAlign w:val="center"/>
          </w:tcPr>
          <w:p w14:paraId="4BF8704D" w14:textId="77777777" w:rsidR="00AA4268" w:rsidRPr="005B1441" w:rsidRDefault="00AA4268" w:rsidP="004840EF">
            <w:r w:rsidRPr="005B1441">
              <w:t>Trudno powiedzieć</w:t>
            </w:r>
          </w:p>
        </w:tc>
        <w:tc>
          <w:tcPr>
            <w:tcW w:w="813" w:type="dxa"/>
            <w:shd w:val="clear" w:color="auto" w:fill="auto"/>
            <w:vAlign w:val="center"/>
          </w:tcPr>
          <w:p w14:paraId="14F92739" w14:textId="77777777" w:rsidR="00AA4268" w:rsidRPr="005B1441" w:rsidRDefault="00AA4268" w:rsidP="004840EF">
            <w:r w:rsidRPr="005B1441">
              <w:t>Raczej nie</w:t>
            </w:r>
          </w:p>
        </w:tc>
        <w:tc>
          <w:tcPr>
            <w:tcW w:w="1051" w:type="dxa"/>
            <w:shd w:val="clear" w:color="auto" w:fill="auto"/>
            <w:vAlign w:val="center"/>
          </w:tcPr>
          <w:p w14:paraId="356262BD" w14:textId="77777777" w:rsidR="00AA4268" w:rsidRPr="005B1441" w:rsidRDefault="00AA4268" w:rsidP="004840EF">
            <w:r w:rsidRPr="005B1441">
              <w:t>Zdecydo-wanie nie</w:t>
            </w:r>
          </w:p>
        </w:tc>
      </w:tr>
      <w:tr w:rsidR="00AA4268" w:rsidRPr="005B1441" w14:paraId="1CD0605F" w14:textId="77777777" w:rsidTr="004840EF">
        <w:trPr>
          <w:trHeight w:val="535"/>
        </w:trPr>
        <w:tc>
          <w:tcPr>
            <w:tcW w:w="4024" w:type="dxa"/>
            <w:shd w:val="clear" w:color="auto" w:fill="F2F2F2"/>
            <w:vAlign w:val="center"/>
          </w:tcPr>
          <w:p w14:paraId="412A432E" w14:textId="77777777" w:rsidR="00AA4268" w:rsidRPr="005B1441" w:rsidRDefault="00AA4268" w:rsidP="004840EF">
            <w:r w:rsidRPr="005B1441">
              <w:t>Oferta kulturalna</w:t>
            </w:r>
          </w:p>
        </w:tc>
        <w:tc>
          <w:tcPr>
            <w:tcW w:w="1151" w:type="dxa"/>
            <w:shd w:val="clear" w:color="auto" w:fill="auto"/>
            <w:vAlign w:val="center"/>
          </w:tcPr>
          <w:p w14:paraId="0D601015" w14:textId="77777777" w:rsidR="00AA4268" w:rsidRPr="005B1441" w:rsidRDefault="00AA4268" w:rsidP="004840EF">
            <w:r w:rsidRPr="005B1441">
              <w:t>Zdecydo-wanie tak</w:t>
            </w:r>
          </w:p>
        </w:tc>
        <w:tc>
          <w:tcPr>
            <w:tcW w:w="864" w:type="dxa"/>
            <w:shd w:val="clear" w:color="auto" w:fill="auto"/>
            <w:vAlign w:val="center"/>
          </w:tcPr>
          <w:p w14:paraId="3955BD56" w14:textId="77777777" w:rsidR="00AA4268" w:rsidRPr="005B1441" w:rsidRDefault="00AA4268" w:rsidP="004840EF">
            <w:r w:rsidRPr="005B1441">
              <w:t xml:space="preserve">Raczej </w:t>
            </w:r>
            <w:r w:rsidRPr="005B1441">
              <w:br/>
              <w:t>tak</w:t>
            </w:r>
          </w:p>
        </w:tc>
        <w:tc>
          <w:tcPr>
            <w:tcW w:w="1295" w:type="dxa"/>
            <w:shd w:val="clear" w:color="auto" w:fill="auto"/>
            <w:vAlign w:val="center"/>
          </w:tcPr>
          <w:p w14:paraId="294D5F90" w14:textId="77777777" w:rsidR="00AA4268" w:rsidRPr="005B1441" w:rsidRDefault="00AA4268" w:rsidP="004840EF">
            <w:r w:rsidRPr="005B1441">
              <w:t>Trudno powiedzieć</w:t>
            </w:r>
          </w:p>
        </w:tc>
        <w:tc>
          <w:tcPr>
            <w:tcW w:w="813" w:type="dxa"/>
            <w:shd w:val="clear" w:color="auto" w:fill="auto"/>
            <w:vAlign w:val="center"/>
          </w:tcPr>
          <w:p w14:paraId="1857F08E" w14:textId="77777777" w:rsidR="00AA4268" w:rsidRPr="005B1441" w:rsidRDefault="00AA4268" w:rsidP="004840EF">
            <w:r w:rsidRPr="005B1441">
              <w:t>Raczej nie</w:t>
            </w:r>
          </w:p>
        </w:tc>
        <w:tc>
          <w:tcPr>
            <w:tcW w:w="1051" w:type="dxa"/>
            <w:shd w:val="clear" w:color="auto" w:fill="auto"/>
            <w:vAlign w:val="center"/>
          </w:tcPr>
          <w:p w14:paraId="00B437E1" w14:textId="77777777" w:rsidR="00AA4268" w:rsidRPr="005B1441" w:rsidRDefault="00AA4268" w:rsidP="004840EF">
            <w:r w:rsidRPr="005B1441">
              <w:t>Zdecydo-wanie nie</w:t>
            </w:r>
          </w:p>
        </w:tc>
      </w:tr>
      <w:tr w:rsidR="00AA4268" w:rsidRPr="005B1441" w14:paraId="35E00E2E" w14:textId="77777777" w:rsidTr="004840EF">
        <w:trPr>
          <w:trHeight w:val="525"/>
        </w:trPr>
        <w:tc>
          <w:tcPr>
            <w:tcW w:w="4024" w:type="dxa"/>
            <w:shd w:val="clear" w:color="auto" w:fill="F2F2F2"/>
            <w:vAlign w:val="center"/>
          </w:tcPr>
          <w:p w14:paraId="010DE7BF" w14:textId="77777777" w:rsidR="00AA4268" w:rsidRPr="005B1441" w:rsidRDefault="00AA4268" w:rsidP="004840EF">
            <w:r w:rsidRPr="005B1441">
              <w:t>Infrastruktura sportowa</w:t>
            </w:r>
          </w:p>
        </w:tc>
        <w:tc>
          <w:tcPr>
            <w:tcW w:w="1151" w:type="dxa"/>
            <w:shd w:val="clear" w:color="auto" w:fill="auto"/>
            <w:vAlign w:val="center"/>
          </w:tcPr>
          <w:p w14:paraId="0D803117" w14:textId="77777777" w:rsidR="00AA4268" w:rsidRPr="005B1441" w:rsidRDefault="00AA4268" w:rsidP="004840EF">
            <w:r w:rsidRPr="005B1441">
              <w:t>Zdecydo-wanie tak</w:t>
            </w:r>
          </w:p>
        </w:tc>
        <w:tc>
          <w:tcPr>
            <w:tcW w:w="864" w:type="dxa"/>
            <w:shd w:val="clear" w:color="auto" w:fill="auto"/>
            <w:vAlign w:val="center"/>
          </w:tcPr>
          <w:p w14:paraId="09E7FF03" w14:textId="77777777" w:rsidR="00AA4268" w:rsidRPr="005B1441" w:rsidRDefault="00AA4268" w:rsidP="004840EF">
            <w:r w:rsidRPr="005B1441">
              <w:t xml:space="preserve">Raczej </w:t>
            </w:r>
            <w:r w:rsidRPr="005B1441">
              <w:br/>
              <w:t>tak</w:t>
            </w:r>
          </w:p>
        </w:tc>
        <w:tc>
          <w:tcPr>
            <w:tcW w:w="1295" w:type="dxa"/>
            <w:shd w:val="clear" w:color="auto" w:fill="auto"/>
            <w:vAlign w:val="center"/>
          </w:tcPr>
          <w:p w14:paraId="242ECD8A" w14:textId="77777777" w:rsidR="00AA4268" w:rsidRPr="005B1441" w:rsidRDefault="00AA4268" w:rsidP="004840EF">
            <w:r w:rsidRPr="005B1441">
              <w:t>Trudno powiedzieć</w:t>
            </w:r>
          </w:p>
        </w:tc>
        <w:tc>
          <w:tcPr>
            <w:tcW w:w="813" w:type="dxa"/>
            <w:shd w:val="clear" w:color="auto" w:fill="auto"/>
            <w:vAlign w:val="center"/>
          </w:tcPr>
          <w:p w14:paraId="328FEA7F" w14:textId="77777777" w:rsidR="00AA4268" w:rsidRPr="005B1441" w:rsidRDefault="00AA4268" w:rsidP="004840EF">
            <w:r w:rsidRPr="005B1441">
              <w:t>Raczej nie</w:t>
            </w:r>
          </w:p>
        </w:tc>
        <w:tc>
          <w:tcPr>
            <w:tcW w:w="1051" w:type="dxa"/>
            <w:shd w:val="clear" w:color="auto" w:fill="auto"/>
            <w:vAlign w:val="center"/>
          </w:tcPr>
          <w:p w14:paraId="5623C8ED" w14:textId="77777777" w:rsidR="00AA4268" w:rsidRPr="005B1441" w:rsidRDefault="00AA4268" w:rsidP="004840EF">
            <w:r w:rsidRPr="005B1441">
              <w:t>Zdecydo-wanie nie</w:t>
            </w:r>
          </w:p>
        </w:tc>
      </w:tr>
      <w:tr w:rsidR="00AA4268" w:rsidRPr="005B1441" w14:paraId="730FB2C8" w14:textId="77777777" w:rsidTr="004840EF">
        <w:trPr>
          <w:trHeight w:val="525"/>
        </w:trPr>
        <w:tc>
          <w:tcPr>
            <w:tcW w:w="4024" w:type="dxa"/>
            <w:shd w:val="clear" w:color="auto" w:fill="F2F2F2"/>
            <w:vAlign w:val="center"/>
          </w:tcPr>
          <w:p w14:paraId="6F8CCBA2" w14:textId="77777777" w:rsidR="00AA4268" w:rsidRPr="005B1441" w:rsidRDefault="00AA4268" w:rsidP="004840EF">
            <w:r w:rsidRPr="005B1441">
              <w:t>Drogi</w:t>
            </w:r>
          </w:p>
        </w:tc>
        <w:tc>
          <w:tcPr>
            <w:tcW w:w="1151" w:type="dxa"/>
            <w:shd w:val="clear" w:color="auto" w:fill="auto"/>
            <w:vAlign w:val="center"/>
          </w:tcPr>
          <w:p w14:paraId="076CE64A" w14:textId="77777777" w:rsidR="00AA4268" w:rsidRPr="005B1441" w:rsidRDefault="00AA4268" w:rsidP="004840EF">
            <w:r w:rsidRPr="005B1441">
              <w:t>Zdecydo-wanie tak</w:t>
            </w:r>
          </w:p>
        </w:tc>
        <w:tc>
          <w:tcPr>
            <w:tcW w:w="864" w:type="dxa"/>
            <w:shd w:val="clear" w:color="auto" w:fill="auto"/>
            <w:vAlign w:val="center"/>
          </w:tcPr>
          <w:p w14:paraId="77CB4FAA" w14:textId="77777777" w:rsidR="00AA4268" w:rsidRPr="005B1441" w:rsidRDefault="00AA4268" w:rsidP="004840EF">
            <w:r w:rsidRPr="005B1441">
              <w:t xml:space="preserve">Raczej </w:t>
            </w:r>
            <w:r w:rsidRPr="005B1441">
              <w:br/>
              <w:t>tak</w:t>
            </w:r>
          </w:p>
        </w:tc>
        <w:tc>
          <w:tcPr>
            <w:tcW w:w="1295" w:type="dxa"/>
            <w:shd w:val="clear" w:color="auto" w:fill="auto"/>
            <w:vAlign w:val="center"/>
          </w:tcPr>
          <w:p w14:paraId="4DBC2218" w14:textId="77777777" w:rsidR="00AA4268" w:rsidRPr="005B1441" w:rsidRDefault="00AA4268" w:rsidP="004840EF">
            <w:r w:rsidRPr="005B1441">
              <w:t>Trudno powiedzieć</w:t>
            </w:r>
          </w:p>
        </w:tc>
        <w:tc>
          <w:tcPr>
            <w:tcW w:w="813" w:type="dxa"/>
            <w:shd w:val="clear" w:color="auto" w:fill="auto"/>
            <w:vAlign w:val="center"/>
          </w:tcPr>
          <w:p w14:paraId="4574DDF1" w14:textId="77777777" w:rsidR="00AA4268" w:rsidRPr="005B1441" w:rsidRDefault="00AA4268" w:rsidP="004840EF">
            <w:r w:rsidRPr="005B1441">
              <w:t>Raczej nie</w:t>
            </w:r>
          </w:p>
        </w:tc>
        <w:tc>
          <w:tcPr>
            <w:tcW w:w="1051" w:type="dxa"/>
            <w:shd w:val="clear" w:color="auto" w:fill="auto"/>
            <w:vAlign w:val="center"/>
          </w:tcPr>
          <w:p w14:paraId="2F733D9E" w14:textId="77777777" w:rsidR="00AA4268" w:rsidRPr="005B1441" w:rsidRDefault="00AA4268" w:rsidP="004840EF">
            <w:r w:rsidRPr="005B1441">
              <w:t>Zdecydo-wanie nie</w:t>
            </w:r>
          </w:p>
        </w:tc>
      </w:tr>
      <w:tr w:rsidR="00AA4268" w:rsidRPr="005B1441" w14:paraId="7D316CCB" w14:textId="77777777" w:rsidTr="004840EF">
        <w:trPr>
          <w:trHeight w:val="535"/>
        </w:trPr>
        <w:tc>
          <w:tcPr>
            <w:tcW w:w="4024" w:type="dxa"/>
            <w:shd w:val="clear" w:color="auto" w:fill="F2F2F2"/>
            <w:vAlign w:val="center"/>
          </w:tcPr>
          <w:p w14:paraId="3C4AA16F" w14:textId="77777777" w:rsidR="00AA4268" w:rsidRPr="005B1441" w:rsidRDefault="00AA4268" w:rsidP="004840EF">
            <w:r w:rsidRPr="005B1441">
              <w:t>Infrastruktura społeczna (świetlice, miejsca spotkań)</w:t>
            </w:r>
          </w:p>
        </w:tc>
        <w:tc>
          <w:tcPr>
            <w:tcW w:w="1151" w:type="dxa"/>
            <w:shd w:val="clear" w:color="auto" w:fill="auto"/>
            <w:vAlign w:val="center"/>
          </w:tcPr>
          <w:p w14:paraId="1620060E" w14:textId="77777777" w:rsidR="00AA4268" w:rsidRPr="005B1441" w:rsidRDefault="00AA4268" w:rsidP="004840EF">
            <w:r w:rsidRPr="005B1441">
              <w:t>Zdecydo-wanie tak</w:t>
            </w:r>
          </w:p>
        </w:tc>
        <w:tc>
          <w:tcPr>
            <w:tcW w:w="864" w:type="dxa"/>
            <w:shd w:val="clear" w:color="auto" w:fill="auto"/>
            <w:vAlign w:val="center"/>
          </w:tcPr>
          <w:p w14:paraId="6594FBAF" w14:textId="77777777" w:rsidR="00AA4268" w:rsidRPr="005B1441" w:rsidRDefault="00AA4268" w:rsidP="004840EF">
            <w:r w:rsidRPr="005B1441">
              <w:t xml:space="preserve">Raczej </w:t>
            </w:r>
            <w:r w:rsidRPr="005B1441">
              <w:br/>
              <w:t>tak</w:t>
            </w:r>
          </w:p>
        </w:tc>
        <w:tc>
          <w:tcPr>
            <w:tcW w:w="1295" w:type="dxa"/>
            <w:shd w:val="clear" w:color="auto" w:fill="auto"/>
            <w:vAlign w:val="center"/>
          </w:tcPr>
          <w:p w14:paraId="1F88560C" w14:textId="77777777" w:rsidR="00AA4268" w:rsidRPr="005B1441" w:rsidRDefault="00AA4268" w:rsidP="004840EF">
            <w:r w:rsidRPr="005B1441">
              <w:t>Trudno powiedzieć</w:t>
            </w:r>
          </w:p>
        </w:tc>
        <w:tc>
          <w:tcPr>
            <w:tcW w:w="813" w:type="dxa"/>
            <w:shd w:val="clear" w:color="auto" w:fill="auto"/>
            <w:vAlign w:val="center"/>
          </w:tcPr>
          <w:p w14:paraId="4C59CC4C" w14:textId="77777777" w:rsidR="00AA4268" w:rsidRPr="005B1441" w:rsidRDefault="00AA4268" w:rsidP="004840EF">
            <w:r w:rsidRPr="005B1441">
              <w:t>Raczej nie</w:t>
            </w:r>
          </w:p>
        </w:tc>
        <w:tc>
          <w:tcPr>
            <w:tcW w:w="1051" w:type="dxa"/>
            <w:shd w:val="clear" w:color="auto" w:fill="auto"/>
            <w:vAlign w:val="center"/>
          </w:tcPr>
          <w:p w14:paraId="2BFF5375" w14:textId="77777777" w:rsidR="00AA4268" w:rsidRPr="005B1441" w:rsidRDefault="00AA4268" w:rsidP="004840EF">
            <w:r w:rsidRPr="005B1441">
              <w:t>Zdecydo-wanie nie</w:t>
            </w:r>
          </w:p>
        </w:tc>
      </w:tr>
      <w:tr w:rsidR="00AA4268" w:rsidRPr="005B1441" w14:paraId="45183811" w14:textId="77777777" w:rsidTr="004840EF">
        <w:trPr>
          <w:trHeight w:val="525"/>
        </w:trPr>
        <w:tc>
          <w:tcPr>
            <w:tcW w:w="4024" w:type="dxa"/>
            <w:shd w:val="clear" w:color="auto" w:fill="F2F2F2"/>
            <w:vAlign w:val="center"/>
          </w:tcPr>
          <w:p w14:paraId="6C2797E9" w14:textId="77777777" w:rsidR="00AA4268" w:rsidRPr="005B1441" w:rsidRDefault="00AA4268" w:rsidP="004840EF">
            <w:r w:rsidRPr="005B1441">
              <w:t>Szkolenia i warsztaty dla mieszkańców</w:t>
            </w:r>
          </w:p>
        </w:tc>
        <w:tc>
          <w:tcPr>
            <w:tcW w:w="1151" w:type="dxa"/>
            <w:shd w:val="clear" w:color="auto" w:fill="auto"/>
            <w:vAlign w:val="center"/>
          </w:tcPr>
          <w:p w14:paraId="45FBC2B3" w14:textId="77777777" w:rsidR="00AA4268" w:rsidRPr="005B1441" w:rsidRDefault="00AA4268" w:rsidP="004840EF">
            <w:r w:rsidRPr="005B1441">
              <w:t>Zdecydo-wanie tak</w:t>
            </w:r>
          </w:p>
        </w:tc>
        <w:tc>
          <w:tcPr>
            <w:tcW w:w="864" w:type="dxa"/>
            <w:shd w:val="clear" w:color="auto" w:fill="auto"/>
            <w:vAlign w:val="center"/>
          </w:tcPr>
          <w:p w14:paraId="66692D02" w14:textId="77777777" w:rsidR="00AA4268" w:rsidRPr="005B1441" w:rsidRDefault="00AA4268" w:rsidP="004840EF">
            <w:r w:rsidRPr="005B1441">
              <w:t xml:space="preserve">Raczej </w:t>
            </w:r>
            <w:r w:rsidRPr="005B1441">
              <w:br/>
              <w:t>tak</w:t>
            </w:r>
          </w:p>
        </w:tc>
        <w:tc>
          <w:tcPr>
            <w:tcW w:w="1295" w:type="dxa"/>
            <w:shd w:val="clear" w:color="auto" w:fill="auto"/>
            <w:vAlign w:val="center"/>
          </w:tcPr>
          <w:p w14:paraId="6BF099B7" w14:textId="77777777" w:rsidR="00AA4268" w:rsidRPr="005B1441" w:rsidRDefault="00AA4268" w:rsidP="004840EF">
            <w:r w:rsidRPr="005B1441">
              <w:t>Trudno powiedzieć</w:t>
            </w:r>
          </w:p>
        </w:tc>
        <w:tc>
          <w:tcPr>
            <w:tcW w:w="813" w:type="dxa"/>
            <w:shd w:val="clear" w:color="auto" w:fill="auto"/>
            <w:vAlign w:val="center"/>
          </w:tcPr>
          <w:p w14:paraId="0845E237" w14:textId="77777777" w:rsidR="00AA4268" w:rsidRPr="005B1441" w:rsidRDefault="00AA4268" w:rsidP="004840EF">
            <w:r w:rsidRPr="005B1441">
              <w:t>Raczej nie</w:t>
            </w:r>
          </w:p>
        </w:tc>
        <w:tc>
          <w:tcPr>
            <w:tcW w:w="1051" w:type="dxa"/>
            <w:shd w:val="clear" w:color="auto" w:fill="auto"/>
            <w:vAlign w:val="center"/>
          </w:tcPr>
          <w:p w14:paraId="7C041EA2" w14:textId="77777777" w:rsidR="00AA4268" w:rsidRPr="005B1441" w:rsidRDefault="00AA4268" w:rsidP="004840EF">
            <w:r w:rsidRPr="005B1441">
              <w:t>Zdecydo-wanie nie</w:t>
            </w:r>
          </w:p>
        </w:tc>
      </w:tr>
      <w:tr w:rsidR="00AA4268" w:rsidRPr="005B1441" w14:paraId="4FFCFD8F" w14:textId="77777777" w:rsidTr="004840EF">
        <w:trPr>
          <w:trHeight w:val="535"/>
        </w:trPr>
        <w:tc>
          <w:tcPr>
            <w:tcW w:w="4024" w:type="dxa"/>
            <w:shd w:val="clear" w:color="auto" w:fill="F2F2F2"/>
            <w:vAlign w:val="center"/>
          </w:tcPr>
          <w:p w14:paraId="4D2BD0E5" w14:textId="77777777" w:rsidR="00AA4268" w:rsidRPr="005B1441" w:rsidRDefault="00AA4268" w:rsidP="004840EF">
            <w:r w:rsidRPr="005B1441">
              <w:t>Działalność organizacji pozarządowych</w:t>
            </w:r>
          </w:p>
        </w:tc>
        <w:tc>
          <w:tcPr>
            <w:tcW w:w="1151" w:type="dxa"/>
            <w:shd w:val="clear" w:color="auto" w:fill="auto"/>
            <w:vAlign w:val="center"/>
          </w:tcPr>
          <w:p w14:paraId="24F9D089" w14:textId="77777777" w:rsidR="00AA4268" w:rsidRPr="005B1441" w:rsidRDefault="00AA4268" w:rsidP="004840EF">
            <w:r w:rsidRPr="005B1441">
              <w:t>Zdecydo-wanie tak</w:t>
            </w:r>
          </w:p>
        </w:tc>
        <w:tc>
          <w:tcPr>
            <w:tcW w:w="864" w:type="dxa"/>
            <w:shd w:val="clear" w:color="auto" w:fill="auto"/>
            <w:vAlign w:val="center"/>
          </w:tcPr>
          <w:p w14:paraId="1EC1EE77" w14:textId="77777777" w:rsidR="00AA4268" w:rsidRPr="005B1441" w:rsidRDefault="00AA4268" w:rsidP="004840EF">
            <w:r w:rsidRPr="005B1441">
              <w:t xml:space="preserve">Raczej </w:t>
            </w:r>
            <w:r w:rsidRPr="005B1441">
              <w:br/>
              <w:t>tak</w:t>
            </w:r>
          </w:p>
        </w:tc>
        <w:tc>
          <w:tcPr>
            <w:tcW w:w="1295" w:type="dxa"/>
            <w:shd w:val="clear" w:color="auto" w:fill="auto"/>
            <w:vAlign w:val="center"/>
          </w:tcPr>
          <w:p w14:paraId="10E604C7" w14:textId="77777777" w:rsidR="00AA4268" w:rsidRPr="005B1441" w:rsidRDefault="00AA4268" w:rsidP="004840EF">
            <w:r w:rsidRPr="005B1441">
              <w:t>Trudno powiedzieć</w:t>
            </w:r>
          </w:p>
        </w:tc>
        <w:tc>
          <w:tcPr>
            <w:tcW w:w="813" w:type="dxa"/>
            <w:shd w:val="clear" w:color="auto" w:fill="auto"/>
            <w:vAlign w:val="center"/>
          </w:tcPr>
          <w:p w14:paraId="63520CF3" w14:textId="77777777" w:rsidR="00AA4268" w:rsidRPr="005B1441" w:rsidRDefault="00AA4268" w:rsidP="004840EF">
            <w:r w:rsidRPr="005B1441">
              <w:t>Raczej nie</w:t>
            </w:r>
          </w:p>
        </w:tc>
        <w:tc>
          <w:tcPr>
            <w:tcW w:w="1051" w:type="dxa"/>
            <w:shd w:val="clear" w:color="auto" w:fill="auto"/>
            <w:vAlign w:val="center"/>
          </w:tcPr>
          <w:p w14:paraId="5DC7AB21" w14:textId="77777777" w:rsidR="00AA4268" w:rsidRPr="005B1441" w:rsidRDefault="00AA4268" w:rsidP="004840EF">
            <w:r w:rsidRPr="005B1441">
              <w:t>Zdecydo-wanie nie</w:t>
            </w:r>
          </w:p>
        </w:tc>
      </w:tr>
      <w:tr w:rsidR="00AA4268" w:rsidRPr="005B1441" w14:paraId="2175BB93" w14:textId="77777777" w:rsidTr="004840EF">
        <w:trPr>
          <w:trHeight w:val="525"/>
        </w:trPr>
        <w:tc>
          <w:tcPr>
            <w:tcW w:w="4024" w:type="dxa"/>
            <w:shd w:val="clear" w:color="auto" w:fill="F2F2F2"/>
            <w:vAlign w:val="center"/>
          </w:tcPr>
          <w:p w14:paraId="3798385B" w14:textId="77777777" w:rsidR="00AA4268" w:rsidRPr="005B1441" w:rsidRDefault="00AA4268" w:rsidP="004840EF">
            <w:r w:rsidRPr="005B1441">
              <w:lastRenderedPageBreak/>
              <w:t>Tworzenie nowych miejsc pracy</w:t>
            </w:r>
          </w:p>
        </w:tc>
        <w:tc>
          <w:tcPr>
            <w:tcW w:w="1151" w:type="dxa"/>
            <w:shd w:val="clear" w:color="auto" w:fill="auto"/>
            <w:vAlign w:val="center"/>
          </w:tcPr>
          <w:p w14:paraId="65B6D9FE" w14:textId="77777777" w:rsidR="00AA4268" w:rsidRPr="005B1441" w:rsidRDefault="00AA4268" w:rsidP="004840EF">
            <w:r w:rsidRPr="005B1441">
              <w:t>Zdecydo-wanie tak</w:t>
            </w:r>
          </w:p>
        </w:tc>
        <w:tc>
          <w:tcPr>
            <w:tcW w:w="864" w:type="dxa"/>
            <w:shd w:val="clear" w:color="auto" w:fill="auto"/>
            <w:vAlign w:val="center"/>
          </w:tcPr>
          <w:p w14:paraId="32D5C46F" w14:textId="77777777" w:rsidR="00AA4268" w:rsidRPr="005B1441" w:rsidRDefault="00AA4268" w:rsidP="004840EF">
            <w:r w:rsidRPr="005B1441">
              <w:t xml:space="preserve">Raczej </w:t>
            </w:r>
            <w:r w:rsidRPr="005B1441">
              <w:br/>
              <w:t>tak</w:t>
            </w:r>
          </w:p>
        </w:tc>
        <w:tc>
          <w:tcPr>
            <w:tcW w:w="1295" w:type="dxa"/>
            <w:shd w:val="clear" w:color="auto" w:fill="auto"/>
            <w:vAlign w:val="center"/>
          </w:tcPr>
          <w:p w14:paraId="4DDDA406" w14:textId="77777777" w:rsidR="00AA4268" w:rsidRPr="005B1441" w:rsidRDefault="00AA4268" w:rsidP="004840EF">
            <w:r w:rsidRPr="005B1441">
              <w:t>Trudno powiedzieć</w:t>
            </w:r>
          </w:p>
        </w:tc>
        <w:tc>
          <w:tcPr>
            <w:tcW w:w="813" w:type="dxa"/>
            <w:shd w:val="clear" w:color="auto" w:fill="auto"/>
            <w:vAlign w:val="center"/>
          </w:tcPr>
          <w:p w14:paraId="4AEA61E1" w14:textId="77777777" w:rsidR="00AA4268" w:rsidRPr="005B1441" w:rsidRDefault="00AA4268" w:rsidP="004840EF">
            <w:r w:rsidRPr="005B1441">
              <w:t>Raczej nie</w:t>
            </w:r>
          </w:p>
        </w:tc>
        <w:tc>
          <w:tcPr>
            <w:tcW w:w="1051" w:type="dxa"/>
            <w:shd w:val="clear" w:color="auto" w:fill="auto"/>
            <w:vAlign w:val="center"/>
          </w:tcPr>
          <w:p w14:paraId="1CB9DD91" w14:textId="77777777" w:rsidR="00AA4268" w:rsidRPr="005B1441" w:rsidRDefault="00AA4268" w:rsidP="004840EF">
            <w:r w:rsidRPr="005B1441">
              <w:t>Zdecydo-wanie nie</w:t>
            </w:r>
          </w:p>
        </w:tc>
      </w:tr>
      <w:tr w:rsidR="00AA4268" w:rsidRPr="005B1441" w14:paraId="0D64DE1D" w14:textId="77777777" w:rsidTr="004840EF">
        <w:trPr>
          <w:trHeight w:val="525"/>
        </w:trPr>
        <w:tc>
          <w:tcPr>
            <w:tcW w:w="4024" w:type="dxa"/>
            <w:shd w:val="clear" w:color="auto" w:fill="F2F2F2"/>
            <w:vAlign w:val="center"/>
          </w:tcPr>
          <w:p w14:paraId="3CA9BD36" w14:textId="77777777" w:rsidR="00AA4268" w:rsidRPr="005B1441" w:rsidRDefault="00AA4268" w:rsidP="004840EF">
            <w:r w:rsidRPr="005B1441">
              <w:t>Opieka nad osobami starszymi</w:t>
            </w:r>
          </w:p>
        </w:tc>
        <w:tc>
          <w:tcPr>
            <w:tcW w:w="1151" w:type="dxa"/>
            <w:shd w:val="clear" w:color="auto" w:fill="auto"/>
            <w:vAlign w:val="center"/>
          </w:tcPr>
          <w:p w14:paraId="56CC8D0B" w14:textId="77777777" w:rsidR="00AA4268" w:rsidRPr="005B1441" w:rsidRDefault="00AA4268" w:rsidP="004840EF">
            <w:r w:rsidRPr="005B1441">
              <w:t>Zdecydo-wanie tak</w:t>
            </w:r>
          </w:p>
        </w:tc>
        <w:tc>
          <w:tcPr>
            <w:tcW w:w="864" w:type="dxa"/>
            <w:shd w:val="clear" w:color="auto" w:fill="auto"/>
            <w:vAlign w:val="center"/>
          </w:tcPr>
          <w:p w14:paraId="004BC354" w14:textId="77777777" w:rsidR="00AA4268" w:rsidRPr="005B1441" w:rsidRDefault="00AA4268" w:rsidP="004840EF">
            <w:r w:rsidRPr="005B1441">
              <w:t xml:space="preserve">Raczej </w:t>
            </w:r>
            <w:r w:rsidRPr="005B1441">
              <w:br/>
              <w:t>tak</w:t>
            </w:r>
          </w:p>
        </w:tc>
        <w:tc>
          <w:tcPr>
            <w:tcW w:w="1295" w:type="dxa"/>
            <w:shd w:val="clear" w:color="auto" w:fill="auto"/>
            <w:vAlign w:val="center"/>
          </w:tcPr>
          <w:p w14:paraId="7591294E" w14:textId="77777777" w:rsidR="00AA4268" w:rsidRPr="005B1441" w:rsidRDefault="00AA4268" w:rsidP="004840EF">
            <w:r w:rsidRPr="005B1441">
              <w:t>Trudno powiedzieć</w:t>
            </w:r>
          </w:p>
        </w:tc>
        <w:tc>
          <w:tcPr>
            <w:tcW w:w="813" w:type="dxa"/>
            <w:shd w:val="clear" w:color="auto" w:fill="auto"/>
            <w:vAlign w:val="center"/>
          </w:tcPr>
          <w:p w14:paraId="5CEA9397" w14:textId="77777777" w:rsidR="00AA4268" w:rsidRPr="005B1441" w:rsidRDefault="00AA4268" w:rsidP="004840EF">
            <w:r w:rsidRPr="005B1441">
              <w:t>Raczej nie</w:t>
            </w:r>
          </w:p>
        </w:tc>
        <w:tc>
          <w:tcPr>
            <w:tcW w:w="1051" w:type="dxa"/>
            <w:shd w:val="clear" w:color="auto" w:fill="auto"/>
            <w:vAlign w:val="center"/>
          </w:tcPr>
          <w:p w14:paraId="2E2CF2A1" w14:textId="77777777" w:rsidR="00AA4268" w:rsidRPr="005B1441" w:rsidRDefault="00AA4268" w:rsidP="004840EF">
            <w:r w:rsidRPr="005B1441">
              <w:t>Zdecydo-wanie nie</w:t>
            </w:r>
          </w:p>
        </w:tc>
      </w:tr>
      <w:tr w:rsidR="00AA4268" w:rsidRPr="005B1441" w14:paraId="47664633" w14:textId="77777777" w:rsidTr="004840EF">
        <w:trPr>
          <w:trHeight w:val="535"/>
        </w:trPr>
        <w:tc>
          <w:tcPr>
            <w:tcW w:w="4024" w:type="dxa"/>
            <w:shd w:val="clear" w:color="auto" w:fill="F2F2F2"/>
            <w:vAlign w:val="center"/>
          </w:tcPr>
          <w:p w14:paraId="71A9A6EB" w14:textId="77777777" w:rsidR="00AA4268" w:rsidRPr="005B1441" w:rsidRDefault="00AA4268" w:rsidP="004840EF">
            <w:r w:rsidRPr="005B1441">
              <w:t>Wsparcie dla istniejących firm</w:t>
            </w:r>
          </w:p>
        </w:tc>
        <w:tc>
          <w:tcPr>
            <w:tcW w:w="1151" w:type="dxa"/>
            <w:shd w:val="clear" w:color="auto" w:fill="auto"/>
            <w:vAlign w:val="center"/>
          </w:tcPr>
          <w:p w14:paraId="147581E8" w14:textId="77777777" w:rsidR="00AA4268" w:rsidRPr="005B1441" w:rsidRDefault="00AA4268" w:rsidP="004840EF">
            <w:r w:rsidRPr="005B1441">
              <w:t>Zdecydo-wanie tak</w:t>
            </w:r>
          </w:p>
        </w:tc>
        <w:tc>
          <w:tcPr>
            <w:tcW w:w="864" w:type="dxa"/>
            <w:shd w:val="clear" w:color="auto" w:fill="auto"/>
            <w:vAlign w:val="center"/>
          </w:tcPr>
          <w:p w14:paraId="7B05508F" w14:textId="77777777" w:rsidR="00AA4268" w:rsidRPr="005B1441" w:rsidRDefault="00AA4268" w:rsidP="004840EF">
            <w:r w:rsidRPr="005B1441">
              <w:t xml:space="preserve">Raczej </w:t>
            </w:r>
            <w:r w:rsidRPr="005B1441">
              <w:br/>
              <w:t>tak</w:t>
            </w:r>
          </w:p>
        </w:tc>
        <w:tc>
          <w:tcPr>
            <w:tcW w:w="1295" w:type="dxa"/>
            <w:shd w:val="clear" w:color="auto" w:fill="auto"/>
            <w:vAlign w:val="center"/>
          </w:tcPr>
          <w:p w14:paraId="15F06F65" w14:textId="77777777" w:rsidR="00AA4268" w:rsidRPr="005B1441" w:rsidRDefault="00AA4268" w:rsidP="004840EF">
            <w:r w:rsidRPr="005B1441">
              <w:t>Trudno powiedzieć</w:t>
            </w:r>
          </w:p>
        </w:tc>
        <w:tc>
          <w:tcPr>
            <w:tcW w:w="813" w:type="dxa"/>
            <w:shd w:val="clear" w:color="auto" w:fill="auto"/>
            <w:vAlign w:val="center"/>
          </w:tcPr>
          <w:p w14:paraId="43EE2978" w14:textId="77777777" w:rsidR="00AA4268" w:rsidRPr="005B1441" w:rsidRDefault="00AA4268" w:rsidP="004840EF">
            <w:r w:rsidRPr="005B1441">
              <w:t>Raczej nie</w:t>
            </w:r>
          </w:p>
        </w:tc>
        <w:tc>
          <w:tcPr>
            <w:tcW w:w="1051" w:type="dxa"/>
            <w:shd w:val="clear" w:color="auto" w:fill="auto"/>
            <w:vAlign w:val="center"/>
          </w:tcPr>
          <w:p w14:paraId="22B9A7C7" w14:textId="77777777" w:rsidR="00AA4268" w:rsidRPr="005B1441" w:rsidRDefault="00AA4268" w:rsidP="004840EF">
            <w:r w:rsidRPr="005B1441">
              <w:t>Zdecydo-wanie nie</w:t>
            </w:r>
          </w:p>
        </w:tc>
      </w:tr>
      <w:tr w:rsidR="00AA4268" w:rsidRPr="005B1441" w14:paraId="09622894" w14:textId="77777777" w:rsidTr="004840EF">
        <w:trPr>
          <w:trHeight w:val="525"/>
        </w:trPr>
        <w:tc>
          <w:tcPr>
            <w:tcW w:w="4024" w:type="dxa"/>
            <w:shd w:val="clear" w:color="auto" w:fill="F2F2F2"/>
            <w:vAlign w:val="center"/>
          </w:tcPr>
          <w:p w14:paraId="399FE240" w14:textId="77777777" w:rsidR="00AA4268" w:rsidRPr="005B1441" w:rsidRDefault="00AA4268" w:rsidP="004840EF">
            <w:r w:rsidRPr="005B1441">
              <w:t>Dofinansowanie dla osób planujących założyć firmy</w:t>
            </w:r>
          </w:p>
        </w:tc>
        <w:tc>
          <w:tcPr>
            <w:tcW w:w="1151" w:type="dxa"/>
            <w:shd w:val="clear" w:color="auto" w:fill="auto"/>
            <w:vAlign w:val="center"/>
          </w:tcPr>
          <w:p w14:paraId="45B79547" w14:textId="77777777" w:rsidR="00AA4268" w:rsidRPr="005B1441" w:rsidRDefault="00AA4268" w:rsidP="004840EF">
            <w:r w:rsidRPr="005B1441">
              <w:t>Zdecydo-wanie tak</w:t>
            </w:r>
          </w:p>
        </w:tc>
        <w:tc>
          <w:tcPr>
            <w:tcW w:w="864" w:type="dxa"/>
            <w:shd w:val="clear" w:color="auto" w:fill="auto"/>
            <w:vAlign w:val="center"/>
          </w:tcPr>
          <w:p w14:paraId="2EE6B171" w14:textId="77777777" w:rsidR="00AA4268" w:rsidRPr="005B1441" w:rsidRDefault="00AA4268" w:rsidP="004840EF">
            <w:r w:rsidRPr="005B1441">
              <w:t xml:space="preserve">Raczej </w:t>
            </w:r>
            <w:r w:rsidRPr="005B1441">
              <w:br/>
              <w:t>tak</w:t>
            </w:r>
          </w:p>
        </w:tc>
        <w:tc>
          <w:tcPr>
            <w:tcW w:w="1295" w:type="dxa"/>
            <w:shd w:val="clear" w:color="auto" w:fill="auto"/>
            <w:vAlign w:val="center"/>
          </w:tcPr>
          <w:p w14:paraId="6331FE10" w14:textId="77777777" w:rsidR="00AA4268" w:rsidRPr="005B1441" w:rsidRDefault="00AA4268" w:rsidP="004840EF">
            <w:r w:rsidRPr="005B1441">
              <w:t>Trudno powiedzieć</w:t>
            </w:r>
          </w:p>
        </w:tc>
        <w:tc>
          <w:tcPr>
            <w:tcW w:w="813" w:type="dxa"/>
            <w:shd w:val="clear" w:color="auto" w:fill="auto"/>
            <w:vAlign w:val="center"/>
          </w:tcPr>
          <w:p w14:paraId="0FEC86A1" w14:textId="77777777" w:rsidR="00AA4268" w:rsidRPr="005B1441" w:rsidRDefault="00AA4268" w:rsidP="004840EF">
            <w:r w:rsidRPr="005B1441">
              <w:t>Raczej nie</w:t>
            </w:r>
          </w:p>
        </w:tc>
        <w:tc>
          <w:tcPr>
            <w:tcW w:w="1051" w:type="dxa"/>
            <w:shd w:val="clear" w:color="auto" w:fill="auto"/>
            <w:vAlign w:val="center"/>
          </w:tcPr>
          <w:p w14:paraId="7FF587A8" w14:textId="77777777" w:rsidR="00AA4268" w:rsidRPr="005B1441" w:rsidRDefault="00AA4268" w:rsidP="004840EF">
            <w:r w:rsidRPr="005B1441">
              <w:t>Zdecydo-wanie nie</w:t>
            </w:r>
          </w:p>
        </w:tc>
      </w:tr>
    </w:tbl>
    <w:p w14:paraId="15BB62A7" w14:textId="77777777" w:rsidR="00AA4268" w:rsidRPr="005B1441" w:rsidRDefault="00AA4268" w:rsidP="00AA4268">
      <w:pPr>
        <w:rPr>
          <w:b/>
          <w:bCs/>
        </w:rPr>
      </w:pPr>
    </w:p>
    <w:p w14:paraId="50C44C93" w14:textId="00611372" w:rsidR="00AA4268" w:rsidRPr="005B1441" w:rsidRDefault="00AA4268" w:rsidP="00AA4268">
      <w:r w:rsidRPr="005B1441">
        <w:rPr>
          <w:b/>
          <w:bCs/>
        </w:rPr>
        <w:t>3. Czy słyszał Pan/i o Lokalnej Grupie Działania „</w:t>
      </w:r>
      <w:r w:rsidR="009E30C6">
        <w:rPr>
          <w:b/>
          <w:bCs/>
        </w:rPr>
        <w:t>Podbabiogórze</w:t>
      </w:r>
      <w:r w:rsidRPr="005B1441">
        <w:rPr>
          <w:b/>
          <w:bCs/>
        </w:rPr>
        <w:t>”?</w:t>
      </w:r>
      <w:r w:rsidRPr="005B1441">
        <w:t xml:space="preserve"> </w:t>
      </w:r>
      <w:r w:rsidRPr="005B1441">
        <w:rPr>
          <w:i/>
          <w:iCs/>
        </w:rPr>
        <w:t>Proszę wybrać 1 odpowiedź.</w:t>
      </w:r>
    </w:p>
    <w:p w14:paraId="15BA8E2E" w14:textId="77777777" w:rsidR="00AA4268" w:rsidRPr="005B1441" w:rsidRDefault="00AA4268" w:rsidP="00DE68E1">
      <w:pPr>
        <w:numPr>
          <w:ilvl w:val="0"/>
          <w:numId w:val="41"/>
        </w:numPr>
        <w:rPr>
          <w:i/>
          <w:iCs/>
        </w:rPr>
      </w:pPr>
      <w:r w:rsidRPr="005B1441">
        <w:t xml:space="preserve">Tak </w:t>
      </w:r>
      <w:r w:rsidRPr="005B1441">
        <w:sym w:font="Wingdings" w:char="F0E0"/>
      </w:r>
      <w:r w:rsidRPr="005B1441">
        <w:t xml:space="preserve"> </w:t>
      </w:r>
      <w:r w:rsidRPr="005B1441">
        <w:rPr>
          <w:i/>
          <w:iCs/>
        </w:rPr>
        <w:t>Proszę przejść do pytania nr 4.</w:t>
      </w:r>
    </w:p>
    <w:p w14:paraId="30ED27F8" w14:textId="77777777" w:rsidR="00AA4268" w:rsidRPr="005B1441" w:rsidRDefault="00AA4268" w:rsidP="00DE68E1">
      <w:pPr>
        <w:numPr>
          <w:ilvl w:val="0"/>
          <w:numId w:val="41"/>
        </w:numPr>
      </w:pPr>
      <w:r w:rsidRPr="005B1441">
        <w:t xml:space="preserve">Nie </w:t>
      </w:r>
      <w:r w:rsidRPr="005B1441">
        <w:sym w:font="Wingdings" w:char="F0E0"/>
      </w:r>
      <w:r w:rsidRPr="005B1441">
        <w:t xml:space="preserve"> </w:t>
      </w:r>
      <w:r w:rsidRPr="005B1441">
        <w:rPr>
          <w:i/>
          <w:iCs/>
        </w:rPr>
        <w:t>Proszę przejść do pytania nr 5.</w:t>
      </w:r>
    </w:p>
    <w:p w14:paraId="152323D9" w14:textId="77777777" w:rsidR="00AA4268" w:rsidRPr="005B1441" w:rsidRDefault="00AA4268" w:rsidP="00AA4268">
      <w:pPr>
        <w:rPr>
          <w:b/>
          <w:bCs/>
        </w:rPr>
      </w:pPr>
    </w:p>
    <w:p w14:paraId="0022EBA4" w14:textId="0F640E69" w:rsidR="00AA4268" w:rsidRPr="005B1441" w:rsidRDefault="00AA4268" w:rsidP="00AA4268">
      <w:r w:rsidRPr="005B1441">
        <w:rPr>
          <w:b/>
          <w:bCs/>
        </w:rPr>
        <w:t>4. W jaki sposób docierały do Pana/i informacje dotyczące Lokalnej Grupy Działania „</w:t>
      </w:r>
      <w:r w:rsidR="009E30C6">
        <w:rPr>
          <w:b/>
          <w:bCs/>
        </w:rPr>
        <w:t>Podbabiogórze</w:t>
      </w:r>
      <w:r w:rsidRPr="005B1441">
        <w:rPr>
          <w:b/>
          <w:bCs/>
        </w:rPr>
        <w:t>”?</w:t>
      </w:r>
      <w:r w:rsidRPr="005B1441">
        <w:t xml:space="preserve"> </w:t>
      </w:r>
      <w:r w:rsidRPr="005B1441">
        <w:rPr>
          <w:i/>
          <w:iCs/>
        </w:rPr>
        <w:t>Proszę zaznaczyć 1 odpowiedź w każdym wierszu tabeli.</w:t>
      </w:r>
      <w:r w:rsidRPr="005B1441">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851"/>
        <w:gridCol w:w="1275"/>
        <w:gridCol w:w="562"/>
      </w:tblGrid>
      <w:tr w:rsidR="00AA4268" w:rsidRPr="005B1441" w14:paraId="356021E2" w14:textId="77777777" w:rsidTr="004840EF">
        <w:tc>
          <w:tcPr>
            <w:tcW w:w="6374" w:type="dxa"/>
            <w:shd w:val="clear" w:color="auto" w:fill="F2F2F2"/>
            <w:vAlign w:val="center"/>
          </w:tcPr>
          <w:p w14:paraId="56B6A1B5" w14:textId="77777777" w:rsidR="00AA4268" w:rsidRPr="005B1441" w:rsidRDefault="00AA4268" w:rsidP="004840EF">
            <w:r w:rsidRPr="005B1441">
              <w:t>Czytałem/am publikacje w prasie na temat działalności LGD</w:t>
            </w:r>
          </w:p>
        </w:tc>
        <w:tc>
          <w:tcPr>
            <w:tcW w:w="851" w:type="dxa"/>
            <w:shd w:val="clear" w:color="auto" w:fill="auto"/>
            <w:vAlign w:val="center"/>
          </w:tcPr>
          <w:p w14:paraId="37668043" w14:textId="77777777" w:rsidR="00AA4268" w:rsidRPr="005B1441" w:rsidRDefault="00AA4268" w:rsidP="004840EF">
            <w:r w:rsidRPr="005B1441">
              <w:t>Tak</w:t>
            </w:r>
          </w:p>
        </w:tc>
        <w:tc>
          <w:tcPr>
            <w:tcW w:w="1275" w:type="dxa"/>
            <w:shd w:val="clear" w:color="auto" w:fill="auto"/>
            <w:vAlign w:val="center"/>
          </w:tcPr>
          <w:p w14:paraId="72535497" w14:textId="77777777" w:rsidR="00AA4268" w:rsidRPr="005B1441" w:rsidRDefault="00AA4268" w:rsidP="004840EF">
            <w:r w:rsidRPr="005B1441">
              <w:t>Trudno</w:t>
            </w:r>
            <w:r w:rsidRPr="005B1441">
              <w:br/>
              <w:t>powiedzieć</w:t>
            </w:r>
          </w:p>
        </w:tc>
        <w:tc>
          <w:tcPr>
            <w:tcW w:w="562" w:type="dxa"/>
            <w:shd w:val="clear" w:color="auto" w:fill="auto"/>
            <w:vAlign w:val="center"/>
          </w:tcPr>
          <w:p w14:paraId="01E12549" w14:textId="77777777" w:rsidR="00AA4268" w:rsidRPr="005B1441" w:rsidRDefault="00AA4268" w:rsidP="004840EF">
            <w:r w:rsidRPr="005B1441">
              <w:t>Nie</w:t>
            </w:r>
          </w:p>
        </w:tc>
      </w:tr>
      <w:tr w:rsidR="00AA4268" w:rsidRPr="005B1441" w14:paraId="7445CB62" w14:textId="77777777" w:rsidTr="004840EF">
        <w:tc>
          <w:tcPr>
            <w:tcW w:w="6374" w:type="dxa"/>
            <w:shd w:val="clear" w:color="auto" w:fill="F2F2F2"/>
            <w:vAlign w:val="center"/>
          </w:tcPr>
          <w:p w14:paraId="4400B611" w14:textId="77777777" w:rsidR="00AA4268" w:rsidRPr="005B1441" w:rsidRDefault="00AA4268" w:rsidP="004840EF">
            <w:r w:rsidRPr="005B1441">
              <w:t>Odwiedzałem/am stronę internetową LGD</w:t>
            </w:r>
          </w:p>
        </w:tc>
        <w:tc>
          <w:tcPr>
            <w:tcW w:w="851" w:type="dxa"/>
            <w:shd w:val="clear" w:color="auto" w:fill="auto"/>
            <w:vAlign w:val="center"/>
          </w:tcPr>
          <w:p w14:paraId="6A558849" w14:textId="77777777" w:rsidR="00AA4268" w:rsidRPr="005B1441" w:rsidRDefault="00AA4268" w:rsidP="004840EF">
            <w:r w:rsidRPr="005B1441">
              <w:t>Tak</w:t>
            </w:r>
          </w:p>
        </w:tc>
        <w:tc>
          <w:tcPr>
            <w:tcW w:w="1275" w:type="dxa"/>
            <w:shd w:val="clear" w:color="auto" w:fill="auto"/>
            <w:vAlign w:val="center"/>
          </w:tcPr>
          <w:p w14:paraId="6E5A37C0" w14:textId="77777777" w:rsidR="00AA4268" w:rsidRPr="005B1441" w:rsidRDefault="00AA4268" w:rsidP="004840EF">
            <w:r w:rsidRPr="005B1441">
              <w:t>Trudno</w:t>
            </w:r>
            <w:r w:rsidRPr="005B1441">
              <w:br/>
              <w:t>powiedzieć</w:t>
            </w:r>
          </w:p>
        </w:tc>
        <w:tc>
          <w:tcPr>
            <w:tcW w:w="562" w:type="dxa"/>
            <w:shd w:val="clear" w:color="auto" w:fill="auto"/>
            <w:vAlign w:val="center"/>
          </w:tcPr>
          <w:p w14:paraId="1619BBC9" w14:textId="77777777" w:rsidR="00AA4268" w:rsidRPr="005B1441" w:rsidRDefault="00AA4268" w:rsidP="004840EF">
            <w:r w:rsidRPr="005B1441">
              <w:t>Nie</w:t>
            </w:r>
          </w:p>
        </w:tc>
      </w:tr>
      <w:tr w:rsidR="00AA4268" w:rsidRPr="005B1441" w14:paraId="5AAE7BA2" w14:textId="77777777" w:rsidTr="004840EF">
        <w:tc>
          <w:tcPr>
            <w:tcW w:w="6374" w:type="dxa"/>
            <w:shd w:val="clear" w:color="auto" w:fill="F2F2F2"/>
            <w:vAlign w:val="center"/>
          </w:tcPr>
          <w:p w14:paraId="349865BD" w14:textId="77777777" w:rsidR="00AA4268" w:rsidRPr="005B1441" w:rsidRDefault="00AA4268" w:rsidP="004840EF">
            <w:r w:rsidRPr="005B1441">
              <w:t>Czytałem/am informacje o LGD na stronie gminy</w:t>
            </w:r>
          </w:p>
        </w:tc>
        <w:tc>
          <w:tcPr>
            <w:tcW w:w="851" w:type="dxa"/>
            <w:shd w:val="clear" w:color="auto" w:fill="auto"/>
            <w:vAlign w:val="center"/>
          </w:tcPr>
          <w:p w14:paraId="5583D64E" w14:textId="77777777" w:rsidR="00AA4268" w:rsidRPr="005B1441" w:rsidRDefault="00AA4268" w:rsidP="004840EF">
            <w:r w:rsidRPr="005B1441">
              <w:t>Tak</w:t>
            </w:r>
          </w:p>
        </w:tc>
        <w:tc>
          <w:tcPr>
            <w:tcW w:w="1275" w:type="dxa"/>
            <w:shd w:val="clear" w:color="auto" w:fill="auto"/>
            <w:vAlign w:val="center"/>
          </w:tcPr>
          <w:p w14:paraId="3DC15596" w14:textId="77777777" w:rsidR="00AA4268" w:rsidRPr="005B1441" w:rsidRDefault="00AA4268" w:rsidP="004840EF">
            <w:r w:rsidRPr="005B1441">
              <w:t>Trudno</w:t>
            </w:r>
            <w:r w:rsidRPr="005B1441">
              <w:br/>
              <w:t>powiedzieć</w:t>
            </w:r>
          </w:p>
        </w:tc>
        <w:tc>
          <w:tcPr>
            <w:tcW w:w="562" w:type="dxa"/>
            <w:shd w:val="clear" w:color="auto" w:fill="auto"/>
            <w:vAlign w:val="center"/>
          </w:tcPr>
          <w:p w14:paraId="3CFD40DF" w14:textId="77777777" w:rsidR="00AA4268" w:rsidRPr="005B1441" w:rsidRDefault="00AA4268" w:rsidP="004840EF">
            <w:r w:rsidRPr="005B1441">
              <w:t>Nie</w:t>
            </w:r>
          </w:p>
        </w:tc>
      </w:tr>
      <w:tr w:rsidR="00AA4268" w:rsidRPr="005B1441" w14:paraId="3413B91D" w14:textId="77777777" w:rsidTr="004840EF">
        <w:tc>
          <w:tcPr>
            <w:tcW w:w="6374" w:type="dxa"/>
            <w:shd w:val="clear" w:color="auto" w:fill="F2F2F2"/>
            <w:vAlign w:val="center"/>
          </w:tcPr>
          <w:p w14:paraId="72C9E0C5" w14:textId="77777777" w:rsidR="00AA4268" w:rsidRPr="005B1441" w:rsidRDefault="00AA4268" w:rsidP="004840EF">
            <w:r w:rsidRPr="005B1441">
              <w:t>Odwiedzałem/am stoiska LGD podczas imprez lokalnych lub festynów</w:t>
            </w:r>
          </w:p>
        </w:tc>
        <w:tc>
          <w:tcPr>
            <w:tcW w:w="851" w:type="dxa"/>
            <w:shd w:val="clear" w:color="auto" w:fill="auto"/>
            <w:vAlign w:val="center"/>
          </w:tcPr>
          <w:p w14:paraId="45C0ED7C" w14:textId="77777777" w:rsidR="00AA4268" w:rsidRPr="005B1441" w:rsidRDefault="00AA4268" w:rsidP="004840EF">
            <w:r w:rsidRPr="005B1441">
              <w:t>Tak</w:t>
            </w:r>
          </w:p>
        </w:tc>
        <w:tc>
          <w:tcPr>
            <w:tcW w:w="1275" w:type="dxa"/>
            <w:shd w:val="clear" w:color="auto" w:fill="auto"/>
            <w:vAlign w:val="center"/>
          </w:tcPr>
          <w:p w14:paraId="15639B12" w14:textId="77777777" w:rsidR="00AA4268" w:rsidRPr="005B1441" w:rsidRDefault="00AA4268" w:rsidP="004840EF">
            <w:r w:rsidRPr="005B1441">
              <w:t>Trudno</w:t>
            </w:r>
            <w:r w:rsidRPr="005B1441">
              <w:br/>
              <w:t>powiedzieć</w:t>
            </w:r>
          </w:p>
        </w:tc>
        <w:tc>
          <w:tcPr>
            <w:tcW w:w="562" w:type="dxa"/>
            <w:shd w:val="clear" w:color="auto" w:fill="auto"/>
            <w:vAlign w:val="center"/>
          </w:tcPr>
          <w:p w14:paraId="2940C008" w14:textId="77777777" w:rsidR="00AA4268" w:rsidRPr="005B1441" w:rsidRDefault="00AA4268" w:rsidP="004840EF">
            <w:r w:rsidRPr="005B1441">
              <w:t>Nie</w:t>
            </w:r>
          </w:p>
        </w:tc>
      </w:tr>
      <w:tr w:rsidR="00AA4268" w:rsidRPr="005B1441" w14:paraId="1C7F961B" w14:textId="77777777" w:rsidTr="004840EF">
        <w:tc>
          <w:tcPr>
            <w:tcW w:w="6374" w:type="dxa"/>
            <w:shd w:val="clear" w:color="auto" w:fill="F2F2F2"/>
            <w:vAlign w:val="center"/>
          </w:tcPr>
          <w:p w14:paraId="73B16EF0" w14:textId="77777777" w:rsidR="00AA4268" w:rsidRPr="005B1441" w:rsidRDefault="00AA4268" w:rsidP="004840EF">
            <w:r w:rsidRPr="005B1441">
              <w:t>Dowiedziałem/am się o działalności LGD od znajomych i/lub rodziny</w:t>
            </w:r>
          </w:p>
        </w:tc>
        <w:tc>
          <w:tcPr>
            <w:tcW w:w="851" w:type="dxa"/>
            <w:shd w:val="clear" w:color="auto" w:fill="auto"/>
            <w:vAlign w:val="center"/>
          </w:tcPr>
          <w:p w14:paraId="78F9F27B" w14:textId="77777777" w:rsidR="00AA4268" w:rsidRPr="005B1441" w:rsidRDefault="00AA4268" w:rsidP="004840EF">
            <w:r w:rsidRPr="005B1441">
              <w:t>Tak</w:t>
            </w:r>
          </w:p>
        </w:tc>
        <w:tc>
          <w:tcPr>
            <w:tcW w:w="1275" w:type="dxa"/>
            <w:shd w:val="clear" w:color="auto" w:fill="auto"/>
            <w:vAlign w:val="center"/>
          </w:tcPr>
          <w:p w14:paraId="27D85E48" w14:textId="77777777" w:rsidR="00AA4268" w:rsidRPr="005B1441" w:rsidRDefault="00AA4268" w:rsidP="004840EF">
            <w:r w:rsidRPr="005B1441">
              <w:t>Trudno</w:t>
            </w:r>
            <w:r w:rsidRPr="005B1441">
              <w:br/>
              <w:t>powiedzieć</w:t>
            </w:r>
          </w:p>
        </w:tc>
        <w:tc>
          <w:tcPr>
            <w:tcW w:w="562" w:type="dxa"/>
            <w:shd w:val="clear" w:color="auto" w:fill="auto"/>
            <w:vAlign w:val="center"/>
          </w:tcPr>
          <w:p w14:paraId="32A5C4E7" w14:textId="77777777" w:rsidR="00AA4268" w:rsidRPr="005B1441" w:rsidRDefault="00AA4268" w:rsidP="004840EF">
            <w:r w:rsidRPr="005B1441">
              <w:t>Nie</w:t>
            </w:r>
          </w:p>
        </w:tc>
      </w:tr>
      <w:tr w:rsidR="00AA4268" w:rsidRPr="005B1441" w14:paraId="461AE7A5" w14:textId="77777777" w:rsidTr="004840EF">
        <w:tc>
          <w:tcPr>
            <w:tcW w:w="6374" w:type="dxa"/>
            <w:shd w:val="clear" w:color="auto" w:fill="F2F2F2"/>
            <w:vAlign w:val="center"/>
          </w:tcPr>
          <w:p w14:paraId="65AE4886" w14:textId="77777777" w:rsidR="00AA4268" w:rsidRPr="005B1441" w:rsidRDefault="00AA4268" w:rsidP="004840EF">
            <w:r w:rsidRPr="005B1441">
              <w:t>Dowiedziałem/am się z tablic informacyjnych, billboardów i plakatów</w:t>
            </w:r>
          </w:p>
        </w:tc>
        <w:tc>
          <w:tcPr>
            <w:tcW w:w="851" w:type="dxa"/>
            <w:shd w:val="clear" w:color="auto" w:fill="auto"/>
            <w:vAlign w:val="center"/>
          </w:tcPr>
          <w:p w14:paraId="6A2117CA" w14:textId="77777777" w:rsidR="00AA4268" w:rsidRPr="005B1441" w:rsidRDefault="00AA4268" w:rsidP="004840EF">
            <w:r w:rsidRPr="005B1441">
              <w:t>Tak</w:t>
            </w:r>
          </w:p>
        </w:tc>
        <w:tc>
          <w:tcPr>
            <w:tcW w:w="1275" w:type="dxa"/>
            <w:shd w:val="clear" w:color="auto" w:fill="auto"/>
            <w:vAlign w:val="center"/>
          </w:tcPr>
          <w:p w14:paraId="129A9BCB" w14:textId="77777777" w:rsidR="00AA4268" w:rsidRPr="005B1441" w:rsidRDefault="00AA4268" w:rsidP="004840EF">
            <w:r w:rsidRPr="005B1441">
              <w:t>Trudno</w:t>
            </w:r>
            <w:r w:rsidRPr="005B1441">
              <w:br/>
              <w:t>powiedzieć</w:t>
            </w:r>
          </w:p>
        </w:tc>
        <w:tc>
          <w:tcPr>
            <w:tcW w:w="562" w:type="dxa"/>
            <w:shd w:val="clear" w:color="auto" w:fill="auto"/>
            <w:vAlign w:val="center"/>
          </w:tcPr>
          <w:p w14:paraId="50577471" w14:textId="77777777" w:rsidR="00AA4268" w:rsidRPr="005B1441" w:rsidRDefault="00AA4268" w:rsidP="004840EF">
            <w:r w:rsidRPr="005B1441">
              <w:t>Nie</w:t>
            </w:r>
          </w:p>
        </w:tc>
      </w:tr>
      <w:tr w:rsidR="00AA4268" w:rsidRPr="005B1441" w14:paraId="254268A2" w14:textId="77777777" w:rsidTr="004840EF">
        <w:tc>
          <w:tcPr>
            <w:tcW w:w="6374" w:type="dxa"/>
            <w:shd w:val="clear" w:color="auto" w:fill="F2F2F2"/>
            <w:vAlign w:val="center"/>
          </w:tcPr>
          <w:p w14:paraId="1135818E" w14:textId="77777777" w:rsidR="00AA4268" w:rsidRPr="005B1441" w:rsidRDefault="00AA4268" w:rsidP="004840EF">
            <w:r w:rsidRPr="005B1441">
              <w:t>Dowiedziałem/am się z wydawanych przez LGD publikacji i/lub materiałów promocyjnych</w:t>
            </w:r>
          </w:p>
        </w:tc>
        <w:tc>
          <w:tcPr>
            <w:tcW w:w="851" w:type="dxa"/>
            <w:shd w:val="clear" w:color="auto" w:fill="auto"/>
            <w:vAlign w:val="center"/>
          </w:tcPr>
          <w:p w14:paraId="4CB7EB8B" w14:textId="77777777" w:rsidR="00AA4268" w:rsidRPr="005B1441" w:rsidRDefault="00AA4268" w:rsidP="004840EF">
            <w:r w:rsidRPr="005B1441">
              <w:t>Tak</w:t>
            </w:r>
          </w:p>
        </w:tc>
        <w:tc>
          <w:tcPr>
            <w:tcW w:w="1275" w:type="dxa"/>
            <w:shd w:val="clear" w:color="auto" w:fill="auto"/>
            <w:vAlign w:val="center"/>
          </w:tcPr>
          <w:p w14:paraId="46D40DDC" w14:textId="77777777" w:rsidR="00AA4268" w:rsidRPr="005B1441" w:rsidRDefault="00AA4268" w:rsidP="004840EF">
            <w:r w:rsidRPr="005B1441">
              <w:t>Trudno</w:t>
            </w:r>
            <w:r w:rsidRPr="005B1441">
              <w:br/>
              <w:t>powiedzieć</w:t>
            </w:r>
          </w:p>
        </w:tc>
        <w:tc>
          <w:tcPr>
            <w:tcW w:w="562" w:type="dxa"/>
            <w:shd w:val="clear" w:color="auto" w:fill="auto"/>
            <w:vAlign w:val="center"/>
          </w:tcPr>
          <w:p w14:paraId="50248D02" w14:textId="77777777" w:rsidR="00AA4268" w:rsidRPr="005B1441" w:rsidRDefault="00AA4268" w:rsidP="004840EF">
            <w:r w:rsidRPr="005B1441">
              <w:t>Nie</w:t>
            </w:r>
          </w:p>
        </w:tc>
      </w:tr>
      <w:tr w:rsidR="00AA4268" w:rsidRPr="005B1441" w14:paraId="746D5DB3" w14:textId="77777777" w:rsidTr="004840EF">
        <w:tc>
          <w:tcPr>
            <w:tcW w:w="6374" w:type="dxa"/>
            <w:shd w:val="clear" w:color="auto" w:fill="F2F2F2"/>
            <w:vAlign w:val="center"/>
          </w:tcPr>
          <w:p w14:paraId="7FB4DFB2" w14:textId="77777777" w:rsidR="00AA4268" w:rsidRPr="005B1441" w:rsidRDefault="00AA4268" w:rsidP="004840EF">
            <w:r w:rsidRPr="005B1441">
              <w:t>Uczestniczyłem w spotkaniach informacyjno-konsultacyjnych organizowanych przez LGD</w:t>
            </w:r>
          </w:p>
        </w:tc>
        <w:tc>
          <w:tcPr>
            <w:tcW w:w="851" w:type="dxa"/>
            <w:shd w:val="clear" w:color="auto" w:fill="auto"/>
            <w:vAlign w:val="center"/>
          </w:tcPr>
          <w:p w14:paraId="58F6AF7E" w14:textId="77777777" w:rsidR="00AA4268" w:rsidRPr="005B1441" w:rsidRDefault="00AA4268" w:rsidP="004840EF">
            <w:r w:rsidRPr="005B1441">
              <w:t>Tak</w:t>
            </w:r>
          </w:p>
        </w:tc>
        <w:tc>
          <w:tcPr>
            <w:tcW w:w="1275" w:type="dxa"/>
            <w:shd w:val="clear" w:color="auto" w:fill="auto"/>
            <w:vAlign w:val="center"/>
          </w:tcPr>
          <w:p w14:paraId="0AB74A1F" w14:textId="77777777" w:rsidR="00AA4268" w:rsidRPr="005B1441" w:rsidRDefault="00AA4268" w:rsidP="004840EF">
            <w:r w:rsidRPr="005B1441">
              <w:t>Trudno</w:t>
            </w:r>
            <w:r w:rsidRPr="005B1441">
              <w:br/>
              <w:t>powiedzieć</w:t>
            </w:r>
          </w:p>
        </w:tc>
        <w:tc>
          <w:tcPr>
            <w:tcW w:w="562" w:type="dxa"/>
            <w:shd w:val="clear" w:color="auto" w:fill="auto"/>
            <w:vAlign w:val="center"/>
          </w:tcPr>
          <w:p w14:paraId="34A33678" w14:textId="77777777" w:rsidR="00AA4268" w:rsidRPr="005B1441" w:rsidRDefault="00AA4268" w:rsidP="004840EF">
            <w:r w:rsidRPr="005B1441">
              <w:t>Nie</w:t>
            </w:r>
          </w:p>
        </w:tc>
      </w:tr>
      <w:tr w:rsidR="00AA4268" w:rsidRPr="005B1441" w14:paraId="28154BA4" w14:textId="77777777" w:rsidTr="004840EF">
        <w:tc>
          <w:tcPr>
            <w:tcW w:w="6374" w:type="dxa"/>
            <w:shd w:val="clear" w:color="auto" w:fill="F2F2F2"/>
            <w:vAlign w:val="center"/>
          </w:tcPr>
          <w:p w14:paraId="22B0A081" w14:textId="77777777" w:rsidR="00AA4268" w:rsidRPr="005B1441" w:rsidRDefault="00AA4268" w:rsidP="004840EF">
            <w:r w:rsidRPr="005B1441">
              <w:t>Odwiedzałem profil LGD na Facebooku</w:t>
            </w:r>
          </w:p>
        </w:tc>
        <w:tc>
          <w:tcPr>
            <w:tcW w:w="851" w:type="dxa"/>
            <w:shd w:val="clear" w:color="auto" w:fill="auto"/>
            <w:vAlign w:val="center"/>
          </w:tcPr>
          <w:p w14:paraId="6D0A2DBB" w14:textId="77777777" w:rsidR="00AA4268" w:rsidRPr="005B1441" w:rsidRDefault="00AA4268" w:rsidP="004840EF">
            <w:r w:rsidRPr="005B1441">
              <w:t>Tak</w:t>
            </w:r>
          </w:p>
        </w:tc>
        <w:tc>
          <w:tcPr>
            <w:tcW w:w="1275" w:type="dxa"/>
            <w:shd w:val="clear" w:color="auto" w:fill="auto"/>
            <w:vAlign w:val="center"/>
          </w:tcPr>
          <w:p w14:paraId="3A8959F7" w14:textId="77777777" w:rsidR="00AA4268" w:rsidRPr="005B1441" w:rsidRDefault="00AA4268" w:rsidP="004840EF">
            <w:r w:rsidRPr="005B1441">
              <w:t>Trudno</w:t>
            </w:r>
            <w:r w:rsidRPr="005B1441">
              <w:br/>
              <w:t>powiedzieć</w:t>
            </w:r>
          </w:p>
        </w:tc>
        <w:tc>
          <w:tcPr>
            <w:tcW w:w="562" w:type="dxa"/>
            <w:shd w:val="clear" w:color="auto" w:fill="auto"/>
            <w:vAlign w:val="center"/>
          </w:tcPr>
          <w:p w14:paraId="424D3C76" w14:textId="77777777" w:rsidR="00AA4268" w:rsidRPr="005B1441" w:rsidRDefault="00AA4268" w:rsidP="004840EF">
            <w:r w:rsidRPr="005B1441">
              <w:t>Nie</w:t>
            </w:r>
          </w:p>
        </w:tc>
      </w:tr>
    </w:tbl>
    <w:p w14:paraId="5403A513" w14:textId="77777777" w:rsidR="00AA4268" w:rsidRPr="005B1441" w:rsidRDefault="00AA4268" w:rsidP="00AA4268"/>
    <w:p w14:paraId="2AE0A338" w14:textId="77777777" w:rsidR="00AA4268" w:rsidRPr="005B1441" w:rsidRDefault="00AA4268" w:rsidP="00AA4268">
      <w:pPr>
        <w:rPr>
          <w:i/>
          <w:iCs/>
        </w:rPr>
      </w:pPr>
      <w:r w:rsidRPr="005B1441">
        <w:rPr>
          <w:b/>
          <w:bCs/>
        </w:rPr>
        <w:t>5. Czy korzystał/a Pan/i z efektów działań podejmowanych w ciągu ostatnich 5 lat przez LGD działające na terenie gminy, w której Pan/i mieszka?</w:t>
      </w:r>
      <w:r w:rsidRPr="005B1441">
        <w:t xml:space="preserve"> </w:t>
      </w:r>
      <w:r w:rsidRPr="005B1441">
        <w:rPr>
          <w:i/>
          <w:iCs/>
        </w:rPr>
        <w:t>Proszę zaznaczyć 1 odpowiedź w każdym wierszu tabeli.</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2"/>
        <w:gridCol w:w="1152"/>
        <w:gridCol w:w="1729"/>
        <w:gridCol w:w="1147"/>
      </w:tblGrid>
      <w:tr w:rsidR="00AA4268" w:rsidRPr="005B1441" w14:paraId="15EB3F90" w14:textId="77777777" w:rsidTr="004840EF">
        <w:trPr>
          <w:trHeight w:val="1003"/>
        </w:trPr>
        <w:tc>
          <w:tcPr>
            <w:tcW w:w="5182" w:type="dxa"/>
            <w:shd w:val="clear" w:color="auto" w:fill="F2F2F2"/>
            <w:vAlign w:val="center"/>
          </w:tcPr>
          <w:p w14:paraId="06E2629B" w14:textId="77777777" w:rsidR="00AA4268" w:rsidRPr="005B1441" w:rsidRDefault="00AA4268" w:rsidP="004840EF">
            <w:r w:rsidRPr="005B1441">
              <w:t>Czy korzystał/a Pan/i z infrastruktury, której powstanie bądź modernizacja były dofinansowane ze środków LGD?</w:t>
            </w:r>
          </w:p>
        </w:tc>
        <w:tc>
          <w:tcPr>
            <w:tcW w:w="1152" w:type="dxa"/>
            <w:shd w:val="clear" w:color="auto" w:fill="auto"/>
            <w:vAlign w:val="center"/>
          </w:tcPr>
          <w:p w14:paraId="35ED7DD2" w14:textId="77777777" w:rsidR="00AA4268" w:rsidRPr="005B1441" w:rsidRDefault="00AA4268" w:rsidP="004840EF">
            <w:r w:rsidRPr="005B1441">
              <w:t>Tak</w:t>
            </w:r>
          </w:p>
        </w:tc>
        <w:tc>
          <w:tcPr>
            <w:tcW w:w="1729" w:type="dxa"/>
            <w:shd w:val="clear" w:color="auto" w:fill="auto"/>
            <w:vAlign w:val="center"/>
          </w:tcPr>
          <w:p w14:paraId="7300ACE4" w14:textId="77777777" w:rsidR="00AA4268" w:rsidRPr="005B1441" w:rsidRDefault="00AA4268" w:rsidP="004840EF">
            <w:r w:rsidRPr="005B1441">
              <w:t>Trudno</w:t>
            </w:r>
            <w:r w:rsidRPr="005B1441">
              <w:br/>
              <w:t>powiedzieć</w:t>
            </w:r>
          </w:p>
        </w:tc>
        <w:tc>
          <w:tcPr>
            <w:tcW w:w="1147" w:type="dxa"/>
            <w:shd w:val="clear" w:color="auto" w:fill="auto"/>
            <w:vAlign w:val="center"/>
          </w:tcPr>
          <w:p w14:paraId="7BF58B3B" w14:textId="77777777" w:rsidR="00AA4268" w:rsidRPr="005B1441" w:rsidRDefault="00AA4268" w:rsidP="004840EF">
            <w:r w:rsidRPr="005B1441">
              <w:t>Nie</w:t>
            </w:r>
          </w:p>
        </w:tc>
      </w:tr>
      <w:tr w:rsidR="00AA4268" w:rsidRPr="005B1441" w14:paraId="09CCE9BF" w14:textId="77777777" w:rsidTr="004840EF">
        <w:trPr>
          <w:trHeight w:val="659"/>
        </w:trPr>
        <w:tc>
          <w:tcPr>
            <w:tcW w:w="5182" w:type="dxa"/>
            <w:shd w:val="clear" w:color="auto" w:fill="F2F2F2"/>
            <w:vAlign w:val="center"/>
          </w:tcPr>
          <w:p w14:paraId="7CF224CA" w14:textId="77777777" w:rsidR="00AA4268" w:rsidRPr="005B1441" w:rsidRDefault="00AA4268" w:rsidP="004840EF">
            <w:r w:rsidRPr="005B1441">
              <w:t>Czy brał/a Pan/i udział w szkoleniach organizowanych w ramach projektów dofinansowanych przez LGD?</w:t>
            </w:r>
          </w:p>
        </w:tc>
        <w:tc>
          <w:tcPr>
            <w:tcW w:w="1152" w:type="dxa"/>
            <w:shd w:val="clear" w:color="auto" w:fill="auto"/>
            <w:vAlign w:val="center"/>
          </w:tcPr>
          <w:p w14:paraId="707A6366" w14:textId="77777777" w:rsidR="00AA4268" w:rsidRPr="005B1441" w:rsidRDefault="00AA4268" w:rsidP="004840EF">
            <w:r w:rsidRPr="005B1441">
              <w:t>Tak</w:t>
            </w:r>
          </w:p>
        </w:tc>
        <w:tc>
          <w:tcPr>
            <w:tcW w:w="1729" w:type="dxa"/>
            <w:shd w:val="clear" w:color="auto" w:fill="auto"/>
            <w:vAlign w:val="center"/>
          </w:tcPr>
          <w:p w14:paraId="22443060" w14:textId="77777777" w:rsidR="00AA4268" w:rsidRPr="005B1441" w:rsidRDefault="00AA4268" w:rsidP="004840EF">
            <w:r w:rsidRPr="005B1441">
              <w:t>Trudno</w:t>
            </w:r>
            <w:r w:rsidRPr="005B1441">
              <w:br/>
              <w:t>powiedzieć</w:t>
            </w:r>
          </w:p>
        </w:tc>
        <w:tc>
          <w:tcPr>
            <w:tcW w:w="1147" w:type="dxa"/>
            <w:shd w:val="clear" w:color="auto" w:fill="auto"/>
            <w:vAlign w:val="center"/>
          </w:tcPr>
          <w:p w14:paraId="2D009124" w14:textId="77777777" w:rsidR="00AA4268" w:rsidRPr="005B1441" w:rsidRDefault="00AA4268" w:rsidP="004840EF">
            <w:r w:rsidRPr="005B1441">
              <w:t>Nie</w:t>
            </w:r>
          </w:p>
        </w:tc>
      </w:tr>
      <w:tr w:rsidR="00AA4268" w:rsidRPr="005B1441" w14:paraId="3E7A3D26" w14:textId="77777777" w:rsidTr="004840EF">
        <w:trPr>
          <w:trHeight w:val="686"/>
        </w:trPr>
        <w:tc>
          <w:tcPr>
            <w:tcW w:w="5182" w:type="dxa"/>
            <w:shd w:val="clear" w:color="auto" w:fill="F2F2F2"/>
            <w:vAlign w:val="center"/>
          </w:tcPr>
          <w:p w14:paraId="15300BCC" w14:textId="77777777" w:rsidR="00AA4268" w:rsidRPr="005B1441" w:rsidRDefault="00AA4268" w:rsidP="004840EF">
            <w:r w:rsidRPr="005B1441">
              <w:t>Czy brał/a Pan/i udział w spotkaniach organizowanych przez LGD?</w:t>
            </w:r>
          </w:p>
        </w:tc>
        <w:tc>
          <w:tcPr>
            <w:tcW w:w="1152" w:type="dxa"/>
            <w:shd w:val="clear" w:color="auto" w:fill="auto"/>
            <w:vAlign w:val="center"/>
          </w:tcPr>
          <w:p w14:paraId="6F41488E" w14:textId="77777777" w:rsidR="00AA4268" w:rsidRPr="005B1441" w:rsidRDefault="00AA4268" w:rsidP="004840EF">
            <w:r w:rsidRPr="005B1441">
              <w:t>Tak</w:t>
            </w:r>
          </w:p>
        </w:tc>
        <w:tc>
          <w:tcPr>
            <w:tcW w:w="1729" w:type="dxa"/>
            <w:shd w:val="clear" w:color="auto" w:fill="auto"/>
            <w:vAlign w:val="center"/>
          </w:tcPr>
          <w:p w14:paraId="36895950" w14:textId="77777777" w:rsidR="00AA4268" w:rsidRPr="005B1441" w:rsidRDefault="00AA4268" w:rsidP="004840EF">
            <w:r w:rsidRPr="005B1441">
              <w:t>Trudno</w:t>
            </w:r>
            <w:r w:rsidRPr="005B1441">
              <w:br/>
              <w:t>powiedzieć</w:t>
            </w:r>
          </w:p>
        </w:tc>
        <w:tc>
          <w:tcPr>
            <w:tcW w:w="1147" w:type="dxa"/>
            <w:shd w:val="clear" w:color="auto" w:fill="auto"/>
            <w:vAlign w:val="center"/>
          </w:tcPr>
          <w:p w14:paraId="4E3410ED" w14:textId="77777777" w:rsidR="00AA4268" w:rsidRPr="005B1441" w:rsidRDefault="00AA4268" w:rsidP="004840EF">
            <w:r w:rsidRPr="005B1441">
              <w:t>Nie</w:t>
            </w:r>
          </w:p>
        </w:tc>
      </w:tr>
      <w:tr w:rsidR="00AA4268" w:rsidRPr="005B1441" w14:paraId="006EAA13" w14:textId="77777777" w:rsidTr="004840EF">
        <w:trPr>
          <w:trHeight w:val="686"/>
        </w:trPr>
        <w:tc>
          <w:tcPr>
            <w:tcW w:w="5182" w:type="dxa"/>
            <w:shd w:val="clear" w:color="auto" w:fill="F2F2F2"/>
            <w:vAlign w:val="center"/>
          </w:tcPr>
          <w:p w14:paraId="7288A79A" w14:textId="77777777" w:rsidR="00AA4268" w:rsidRPr="005B1441" w:rsidRDefault="00AA4268" w:rsidP="004840EF">
            <w:r w:rsidRPr="005B1441">
              <w:t>Czy uczestniczył/a Pan/i w imprezach lokalnych dofinansowanych ze środków LGD?</w:t>
            </w:r>
          </w:p>
        </w:tc>
        <w:tc>
          <w:tcPr>
            <w:tcW w:w="1152" w:type="dxa"/>
            <w:shd w:val="clear" w:color="auto" w:fill="auto"/>
            <w:vAlign w:val="center"/>
          </w:tcPr>
          <w:p w14:paraId="7F92C61D" w14:textId="77777777" w:rsidR="00AA4268" w:rsidRPr="005B1441" w:rsidRDefault="00AA4268" w:rsidP="004840EF">
            <w:r w:rsidRPr="005B1441">
              <w:t>Tak</w:t>
            </w:r>
          </w:p>
        </w:tc>
        <w:tc>
          <w:tcPr>
            <w:tcW w:w="1729" w:type="dxa"/>
            <w:shd w:val="clear" w:color="auto" w:fill="auto"/>
            <w:vAlign w:val="center"/>
          </w:tcPr>
          <w:p w14:paraId="3CC73A73" w14:textId="77777777" w:rsidR="00AA4268" w:rsidRPr="005B1441" w:rsidRDefault="00AA4268" w:rsidP="004840EF">
            <w:r w:rsidRPr="005B1441">
              <w:t>Trudno</w:t>
            </w:r>
            <w:r w:rsidRPr="005B1441">
              <w:br/>
              <w:t>powiedzieć</w:t>
            </w:r>
          </w:p>
        </w:tc>
        <w:tc>
          <w:tcPr>
            <w:tcW w:w="1147" w:type="dxa"/>
            <w:shd w:val="clear" w:color="auto" w:fill="auto"/>
            <w:vAlign w:val="center"/>
          </w:tcPr>
          <w:p w14:paraId="421A279E" w14:textId="77777777" w:rsidR="00AA4268" w:rsidRPr="005B1441" w:rsidRDefault="00AA4268" w:rsidP="004840EF">
            <w:r w:rsidRPr="005B1441">
              <w:t>Nie</w:t>
            </w:r>
          </w:p>
        </w:tc>
      </w:tr>
    </w:tbl>
    <w:p w14:paraId="307F4DEE" w14:textId="77777777" w:rsidR="00AA4268" w:rsidRPr="005B1441" w:rsidRDefault="00AA4268" w:rsidP="00AA4268"/>
    <w:p w14:paraId="1EDD71B1" w14:textId="77777777" w:rsidR="00AA4268" w:rsidRPr="005B1441" w:rsidRDefault="00AA4268" w:rsidP="00AA4268">
      <w:r w:rsidRPr="005B1441">
        <w:rPr>
          <w:b/>
          <w:bCs/>
        </w:rPr>
        <w:t>6. Proszę wskazać, w którym przedziale wiekowym się Pan/i mieści.</w:t>
      </w:r>
      <w:r w:rsidRPr="005B1441">
        <w:t xml:space="preserve"> </w:t>
      </w:r>
      <w:r w:rsidRPr="005B1441">
        <w:rPr>
          <w:i/>
          <w:iCs/>
        </w:rPr>
        <w:t>Proszę wybrać 1 odpowiedź.</w:t>
      </w:r>
    </w:p>
    <w:p w14:paraId="305F4431" w14:textId="77777777" w:rsidR="00AA4268" w:rsidRPr="005B1441" w:rsidRDefault="00AA4268" w:rsidP="00DE68E1">
      <w:pPr>
        <w:numPr>
          <w:ilvl w:val="0"/>
          <w:numId w:val="42"/>
        </w:numPr>
      </w:pPr>
      <w:r w:rsidRPr="005B1441">
        <w:t>18-25 lat</w:t>
      </w:r>
    </w:p>
    <w:p w14:paraId="51C7E66D" w14:textId="77777777" w:rsidR="00AA4268" w:rsidRPr="005B1441" w:rsidRDefault="00AA4268" w:rsidP="00DE68E1">
      <w:pPr>
        <w:numPr>
          <w:ilvl w:val="0"/>
          <w:numId w:val="42"/>
        </w:numPr>
      </w:pPr>
      <w:r w:rsidRPr="005B1441">
        <w:t>26-35 lat</w:t>
      </w:r>
    </w:p>
    <w:p w14:paraId="7CDFC4E3" w14:textId="77777777" w:rsidR="00AA4268" w:rsidRPr="005B1441" w:rsidRDefault="00AA4268" w:rsidP="00DE68E1">
      <w:pPr>
        <w:numPr>
          <w:ilvl w:val="0"/>
          <w:numId w:val="42"/>
        </w:numPr>
      </w:pPr>
      <w:r w:rsidRPr="005B1441">
        <w:t>36-45 lat</w:t>
      </w:r>
    </w:p>
    <w:p w14:paraId="2F914688" w14:textId="77777777" w:rsidR="00AA4268" w:rsidRPr="005B1441" w:rsidRDefault="00AA4268" w:rsidP="00DE68E1">
      <w:pPr>
        <w:numPr>
          <w:ilvl w:val="0"/>
          <w:numId w:val="42"/>
        </w:numPr>
      </w:pPr>
      <w:r w:rsidRPr="005B1441">
        <w:t>46-55 lat</w:t>
      </w:r>
    </w:p>
    <w:p w14:paraId="734B91DD" w14:textId="77777777" w:rsidR="00AA4268" w:rsidRPr="005B1441" w:rsidRDefault="00AA4268" w:rsidP="00DE68E1">
      <w:pPr>
        <w:numPr>
          <w:ilvl w:val="0"/>
          <w:numId w:val="42"/>
        </w:numPr>
      </w:pPr>
      <w:r w:rsidRPr="005B1441">
        <w:t>56-65 lat</w:t>
      </w:r>
    </w:p>
    <w:p w14:paraId="3527CFE9" w14:textId="77777777" w:rsidR="00AA4268" w:rsidRPr="005B1441" w:rsidRDefault="00AA4268" w:rsidP="00DE68E1">
      <w:pPr>
        <w:numPr>
          <w:ilvl w:val="0"/>
          <w:numId w:val="42"/>
        </w:numPr>
      </w:pPr>
      <w:r w:rsidRPr="005B1441">
        <w:t>66 lat lub więcej</w:t>
      </w:r>
    </w:p>
    <w:p w14:paraId="535FE49A" w14:textId="77777777" w:rsidR="00AA4268" w:rsidRPr="005B1441" w:rsidRDefault="00AA4268" w:rsidP="00AA4268"/>
    <w:p w14:paraId="20D1C250" w14:textId="77777777" w:rsidR="00AA4268" w:rsidRPr="005B1441" w:rsidRDefault="00AA4268" w:rsidP="00AA4268">
      <w:pPr>
        <w:rPr>
          <w:b/>
          <w:bCs/>
          <w:i/>
          <w:iCs/>
        </w:rPr>
      </w:pPr>
      <w:r w:rsidRPr="005B1441">
        <w:rPr>
          <w:b/>
          <w:bCs/>
        </w:rPr>
        <w:t>7.</w:t>
      </w:r>
      <w:r w:rsidRPr="005B1441">
        <w:t xml:space="preserve"> </w:t>
      </w:r>
      <w:r w:rsidRPr="005B1441">
        <w:rPr>
          <w:b/>
          <w:bCs/>
        </w:rPr>
        <w:t xml:space="preserve">Proszę podać swoją płeć. </w:t>
      </w:r>
      <w:r w:rsidRPr="005B1441">
        <w:rPr>
          <w:i/>
          <w:iCs/>
        </w:rPr>
        <w:t>Proszę wybrać 1 odpowiedź.</w:t>
      </w:r>
    </w:p>
    <w:p w14:paraId="2A182CCA" w14:textId="77777777" w:rsidR="00AA4268" w:rsidRPr="005B1441" w:rsidRDefault="00AA4268" w:rsidP="00DE68E1">
      <w:pPr>
        <w:numPr>
          <w:ilvl w:val="0"/>
          <w:numId w:val="43"/>
        </w:numPr>
      </w:pPr>
      <w:r w:rsidRPr="005B1441">
        <w:t>Kobieta</w:t>
      </w:r>
    </w:p>
    <w:p w14:paraId="7C7AFDEC" w14:textId="77777777" w:rsidR="00AA4268" w:rsidRPr="005B1441" w:rsidRDefault="00AA4268" w:rsidP="00DE68E1">
      <w:pPr>
        <w:numPr>
          <w:ilvl w:val="0"/>
          <w:numId w:val="43"/>
        </w:numPr>
      </w:pPr>
      <w:r w:rsidRPr="005B1441">
        <w:t>Mężczyzna</w:t>
      </w:r>
    </w:p>
    <w:p w14:paraId="156C3DF3" w14:textId="77777777" w:rsidR="00AA4268" w:rsidRPr="005B1441" w:rsidRDefault="00AA4268" w:rsidP="00DE68E1">
      <w:pPr>
        <w:numPr>
          <w:ilvl w:val="0"/>
          <w:numId w:val="43"/>
        </w:numPr>
      </w:pPr>
      <w:r w:rsidRPr="005B1441">
        <w:t>Wolę nie podawać.</w:t>
      </w:r>
    </w:p>
    <w:p w14:paraId="74914673" w14:textId="4007F69B" w:rsidR="00AA4268" w:rsidRPr="005B1441" w:rsidRDefault="00AA4268" w:rsidP="00AA4268">
      <w:pPr>
        <w:pStyle w:val="Nagwek2"/>
        <w:rPr>
          <w:bCs/>
          <w:i/>
          <w:iCs/>
        </w:rPr>
      </w:pPr>
      <w:r w:rsidRPr="005B1441">
        <w:rPr>
          <w:bCs/>
          <w:i/>
          <w:iCs/>
        </w:rPr>
        <w:br w:type="page"/>
      </w:r>
      <w:bookmarkStart w:id="85" w:name="_Toc85726056"/>
      <w:bookmarkStart w:id="86" w:name="_Toc85733959"/>
      <w:bookmarkStart w:id="87" w:name="_Toc85894184"/>
      <w:bookmarkStart w:id="88" w:name="_Toc87972827"/>
      <w:r w:rsidRPr="005B1441">
        <w:lastRenderedPageBreak/>
        <w:t>Ankieta dla beneficjentów LGD „</w:t>
      </w:r>
      <w:r w:rsidR="009E30C6">
        <w:t>Podbabiogórze</w:t>
      </w:r>
      <w:r w:rsidRPr="005B1441">
        <w:t>”</w:t>
      </w:r>
      <w:bookmarkEnd w:id="85"/>
      <w:bookmarkEnd w:id="86"/>
      <w:bookmarkEnd w:id="87"/>
      <w:bookmarkEnd w:id="88"/>
    </w:p>
    <w:p w14:paraId="0448AC4E" w14:textId="017F9F11" w:rsidR="00AA4268" w:rsidRPr="005B1441" w:rsidRDefault="00AA4268" w:rsidP="00AA4268">
      <w:pPr>
        <w:jc w:val="both"/>
      </w:pPr>
      <w:r w:rsidRPr="005B1441">
        <w:t>Prosimy o wypełnienie krótkiej ankiety dotyczącej funkcjonowania Lokalnej Grupy Działania „</w:t>
      </w:r>
      <w:r w:rsidR="009E30C6">
        <w:t>Podbabiogórze</w:t>
      </w:r>
      <w:r w:rsidRPr="005B1441">
        <w:t>”. Ankieta jest anonimowa, co znaczy, że nie gromadzimy żadnych danych, które mogą pozwolić na identyfikację osób ją wypełniających. Wypełnienie ankiety nie powinno zająć więcej niż 10 minut.</w:t>
      </w:r>
    </w:p>
    <w:p w14:paraId="7306EFFE" w14:textId="77777777" w:rsidR="00AA4268" w:rsidRPr="005B1441" w:rsidRDefault="00AA4268" w:rsidP="00AA4268">
      <w:pPr>
        <w:jc w:val="both"/>
      </w:pPr>
      <w:r w:rsidRPr="005B1441">
        <w:t xml:space="preserve">Ankieta powinna zostać wypełniona przez osobę, która jest lub była realizatorem projektu wspartego przez Lokalną Grupę Działania (np. polegającego na założeniu działalności gospodarczej). W przypadku, gdy beneficjentami wsparcia był podmiot (Urząd Gminy, Ośrodek Kultury, Organizacja Pozarządowa, OSP, KGW), ankieta powinna zostać wypełniona przez osobę, która w ramach danego podmiotu była bezpośrednio zaangażowana w realizację dofinansowanego projektu. </w:t>
      </w:r>
    </w:p>
    <w:p w14:paraId="6C31E44C" w14:textId="77777777" w:rsidR="00AA4268" w:rsidRDefault="00AA4268" w:rsidP="00AA4268"/>
    <w:p w14:paraId="51102FB8" w14:textId="77777777" w:rsidR="00AA4268" w:rsidRPr="005B1441" w:rsidRDefault="00AA4268" w:rsidP="00AA4268">
      <w:r w:rsidRPr="005B1441">
        <w:t>Z góry dziękujemy za pomoc!</w:t>
      </w:r>
    </w:p>
    <w:p w14:paraId="75038646" w14:textId="57E0BCE5" w:rsidR="00AA4268" w:rsidRPr="005B1441" w:rsidRDefault="00AA4268" w:rsidP="00AA4268">
      <w:r w:rsidRPr="005B1441">
        <w:t>Lokalna Grupa Działania „</w:t>
      </w:r>
      <w:r w:rsidR="009E30C6">
        <w:t>Podbabiogórze</w:t>
      </w:r>
      <w:r w:rsidRPr="005B1441">
        <w:t>”</w:t>
      </w:r>
    </w:p>
    <w:p w14:paraId="234322DE" w14:textId="77777777" w:rsidR="00AA4268" w:rsidRPr="005B1441" w:rsidRDefault="00AA4268" w:rsidP="00AA4268"/>
    <w:p w14:paraId="619D66CD" w14:textId="77777777" w:rsidR="00AA4268" w:rsidRPr="005B1441" w:rsidRDefault="00AA4268" w:rsidP="00AA4268">
      <w:r w:rsidRPr="005B1441">
        <w:rPr>
          <w:b/>
          <w:bCs/>
        </w:rPr>
        <w:t>W jakim stopniu zgadza się Pan/i ze stwierdzeniem „moja gmina jest dobrym miejscem do życia, w którym mogę realizować wszystkie swoje podstawowe potrzeby”?</w:t>
      </w:r>
      <w:r w:rsidRPr="005B1441">
        <w:t xml:space="preserve"> </w:t>
      </w:r>
      <w:r w:rsidRPr="005B1441">
        <w:rPr>
          <w:i/>
          <w:iCs/>
        </w:rPr>
        <w:t>(proszę zaznaczyć 1 odpowiedź)</w:t>
      </w:r>
    </w:p>
    <w:p w14:paraId="6E7DC39A" w14:textId="77777777" w:rsidR="00AA4268" w:rsidRPr="005B1441" w:rsidRDefault="00AA4268" w:rsidP="00DE68E1">
      <w:pPr>
        <w:numPr>
          <w:ilvl w:val="0"/>
          <w:numId w:val="44"/>
        </w:numPr>
      </w:pPr>
      <w:r w:rsidRPr="005B1441">
        <w:t>Zdecydowanie zgadzam się</w:t>
      </w:r>
    </w:p>
    <w:p w14:paraId="69C5D1D2" w14:textId="77777777" w:rsidR="00AA4268" w:rsidRPr="005B1441" w:rsidRDefault="00AA4268" w:rsidP="00DE68E1">
      <w:pPr>
        <w:numPr>
          <w:ilvl w:val="0"/>
          <w:numId w:val="44"/>
        </w:numPr>
      </w:pPr>
      <w:r w:rsidRPr="005B1441">
        <w:t>Raczej zgadzam się</w:t>
      </w:r>
    </w:p>
    <w:p w14:paraId="650F4E43" w14:textId="77777777" w:rsidR="00AA4268" w:rsidRPr="005B1441" w:rsidRDefault="00AA4268" w:rsidP="00DE68E1">
      <w:pPr>
        <w:numPr>
          <w:ilvl w:val="0"/>
          <w:numId w:val="44"/>
        </w:numPr>
      </w:pPr>
      <w:r w:rsidRPr="005B1441">
        <w:t>Trudno powiedzieć</w:t>
      </w:r>
    </w:p>
    <w:p w14:paraId="173A4C8A" w14:textId="77777777" w:rsidR="00AA4268" w:rsidRPr="005B1441" w:rsidRDefault="00AA4268" w:rsidP="00DE68E1">
      <w:pPr>
        <w:numPr>
          <w:ilvl w:val="0"/>
          <w:numId w:val="44"/>
        </w:numPr>
      </w:pPr>
      <w:r w:rsidRPr="005B1441">
        <w:t>Raczej nie zgadzam się</w:t>
      </w:r>
    </w:p>
    <w:p w14:paraId="329708B3" w14:textId="77777777" w:rsidR="00AA4268" w:rsidRPr="005B1441" w:rsidRDefault="00AA4268" w:rsidP="00DE68E1">
      <w:pPr>
        <w:numPr>
          <w:ilvl w:val="0"/>
          <w:numId w:val="44"/>
        </w:numPr>
      </w:pPr>
      <w:r w:rsidRPr="005B1441">
        <w:t>Zdecydowanie nie zgadzam się</w:t>
      </w:r>
    </w:p>
    <w:p w14:paraId="67358834" w14:textId="77777777" w:rsidR="00AA4268" w:rsidRPr="005B1441" w:rsidRDefault="00AA4268" w:rsidP="00AA4268"/>
    <w:p w14:paraId="0BB7102E" w14:textId="77777777" w:rsidR="00AA4268" w:rsidRPr="005B1441" w:rsidRDefault="00AA4268" w:rsidP="00AA4268">
      <w:pPr>
        <w:rPr>
          <w:b/>
          <w:bCs/>
        </w:rPr>
      </w:pPr>
      <w:r w:rsidRPr="005B1441">
        <w:rPr>
          <w:b/>
          <w:bCs/>
        </w:rPr>
        <w:t>W jaki sposób docierały do Pana/i informacje o naborze wniosków w Lokalnej Grupie Działania?</w:t>
      </w:r>
    </w:p>
    <w:p w14:paraId="08F46DA9" w14:textId="77777777" w:rsidR="00AA4268" w:rsidRPr="005B1441" w:rsidRDefault="00AA4268" w:rsidP="00AA4268">
      <w:r w:rsidRPr="005B1441">
        <w:rPr>
          <w:i/>
          <w:iCs/>
        </w:rPr>
        <w:t>Proszę zaznaczyć 1 odpowiedź w każdym wierszu tabeli.</w:t>
      </w:r>
    </w:p>
    <w:tbl>
      <w:tblPr>
        <w:tblW w:w="9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7"/>
        <w:gridCol w:w="529"/>
        <w:gridCol w:w="1942"/>
        <w:gridCol w:w="693"/>
      </w:tblGrid>
      <w:tr w:rsidR="00AA4268" w:rsidRPr="005B1441" w14:paraId="49EF9D7C" w14:textId="77777777" w:rsidTr="004840EF">
        <w:tc>
          <w:tcPr>
            <w:tcW w:w="6207" w:type="dxa"/>
            <w:shd w:val="clear" w:color="auto" w:fill="F2F2F2"/>
          </w:tcPr>
          <w:p w14:paraId="241FA1AC" w14:textId="77777777" w:rsidR="00AA4268" w:rsidRPr="005B1441" w:rsidRDefault="00AA4268" w:rsidP="004840EF">
            <w:r w:rsidRPr="005B1441">
              <w:t>Czytałem/am publikacje w prasie na temat działalności LGD</w:t>
            </w:r>
          </w:p>
        </w:tc>
        <w:tc>
          <w:tcPr>
            <w:tcW w:w="236" w:type="dxa"/>
            <w:shd w:val="clear" w:color="auto" w:fill="auto"/>
          </w:tcPr>
          <w:p w14:paraId="6C89FC94" w14:textId="77777777" w:rsidR="00AA4268" w:rsidRPr="005B1441" w:rsidRDefault="00AA4268" w:rsidP="004840EF">
            <w:r w:rsidRPr="005B1441">
              <w:t>Tak</w:t>
            </w:r>
          </w:p>
        </w:tc>
        <w:tc>
          <w:tcPr>
            <w:tcW w:w="1985" w:type="dxa"/>
            <w:shd w:val="clear" w:color="auto" w:fill="auto"/>
          </w:tcPr>
          <w:p w14:paraId="04ABA358" w14:textId="77777777" w:rsidR="00AA4268" w:rsidRPr="005B1441" w:rsidRDefault="00AA4268" w:rsidP="004840EF">
            <w:r w:rsidRPr="005B1441">
              <w:t>Trudno powiedzieć</w:t>
            </w:r>
          </w:p>
        </w:tc>
        <w:tc>
          <w:tcPr>
            <w:tcW w:w="703" w:type="dxa"/>
            <w:shd w:val="clear" w:color="auto" w:fill="auto"/>
          </w:tcPr>
          <w:p w14:paraId="47A617E6" w14:textId="77777777" w:rsidR="00AA4268" w:rsidRPr="005B1441" w:rsidRDefault="00AA4268" w:rsidP="004840EF">
            <w:r w:rsidRPr="005B1441">
              <w:t>Nie</w:t>
            </w:r>
          </w:p>
        </w:tc>
      </w:tr>
      <w:tr w:rsidR="00AA4268" w:rsidRPr="005B1441" w14:paraId="5D00B820" w14:textId="77777777" w:rsidTr="004840EF">
        <w:tc>
          <w:tcPr>
            <w:tcW w:w="6207" w:type="dxa"/>
            <w:shd w:val="clear" w:color="auto" w:fill="F2F2F2"/>
          </w:tcPr>
          <w:p w14:paraId="08796A1A" w14:textId="77777777" w:rsidR="00AA4268" w:rsidRPr="005B1441" w:rsidRDefault="00AA4268" w:rsidP="004840EF">
            <w:r w:rsidRPr="005B1441">
              <w:t>Odwiedzałem/am stronę internetową LGD</w:t>
            </w:r>
          </w:p>
        </w:tc>
        <w:tc>
          <w:tcPr>
            <w:tcW w:w="236" w:type="dxa"/>
            <w:shd w:val="clear" w:color="auto" w:fill="auto"/>
          </w:tcPr>
          <w:p w14:paraId="34E828EF" w14:textId="77777777" w:rsidR="00AA4268" w:rsidRPr="005B1441" w:rsidRDefault="00AA4268" w:rsidP="004840EF">
            <w:r w:rsidRPr="005B1441">
              <w:t>Tak</w:t>
            </w:r>
          </w:p>
        </w:tc>
        <w:tc>
          <w:tcPr>
            <w:tcW w:w="1985" w:type="dxa"/>
            <w:shd w:val="clear" w:color="auto" w:fill="auto"/>
          </w:tcPr>
          <w:p w14:paraId="49772939" w14:textId="77777777" w:rsidR="00AA4268" w:rsidRPr="005B1441" w:rsidRDefault="00AA4268" w:rsidP="004840EF">
            <w:r w:rsidRPr="005B1441">
              <w:t>Trudno powiedzieć</w:t>
            </w:r>
          </w:p>
        </w:tc>
        <w:tc>
          <w:tcPr>
            <w:tcW w:w="703" w:type="dxa"/>
            <w:shd w:val="clear" w:color="auto" w:fill="auto"/>
          </w:tcPr>
          <w:p w14:paraId="7B7545B9" w14:textId="77777777" w:rsidR="00AA4268" w:rsidRPr="005B1441" w:rsidRDefault="00AA4268" w:rsidP="004840EF">
            <w:r w:rsidRPr="005B1441">
              <w:t>Nie</w:t>
            </w:r>
          </w:p>
        </w:tc>
      </w:tr>
      <w:tr w:rsidR="00AA4268" w:rsidRPr="005B1441" w14:paraId="29D05A31" w14:textId="77777777" w:rsidTr="004840EF">
        <w:tc>
          <w:tcPr>
            <w:tcW w:w="6207" w:type="dxa"/>
            <w:shd w:val="clear" w:color="auto" w:fill="F2F2F2"/>
          </w:tcPr>
          <w:p w14:paraId="7FA48F71" w14:textId="77777777" w:rsidR="00AA4268" w:rsidRPr="005B1441" w:rsidRDefault="00AA4268" w:rsidP="004840EF">
            <w:r w:rsidRPr="005B1441">
              <w:t>Czytałem/am informacje o LGD na stronie gminy</w:t>
            </w:r>
          </w:p>
        </w:tc>
        <w:tc>
          <w:tcPr>
            <w:tcW w:w="236" w:type="dxa"/>
            <w:shd w:val="clear" w:color="auto" w:fill="auto"/>
          </w:tcPr>
          <w:p w14:paraId="671FF0DD" w14:textId="77777777" w:rsidR="00AA4268" w:rsidRPr="005B1441" w:rsidRDefault="00AA4268" w:rsidP="004840EF">
            <w:r w:rsidRPr="005B1441">
              <w:t>Tak</w:t>
            </w:r>
          </w:p>
        </w:tc>
        <w:tc>
          <w:tcPr>
            <w:tcW w:w="1985" w:type="dxa"/>
            <w:shd w:val="clear" w:color="auto" w:fill="auto"/>
          </w:tcPr>
          <w:p w14:paraId="4F683037" w14:textId="77777777" w:rsidR="00AA4268" w:rsidRPr="005B1441" w:rsidRDefault="00AA4268" w:rsidP="004840EF">
            <w:r w:rsidRPr="005B1441">
              <w:t>Trudno powiedzieć</w:t>
            </w:r>
          </w:p>
        </w:tc>
        <w:tc>
          <w:tcPr>
            <w:tcW w:w="703" w:type="dxa"/>
            <w:shd w:val="clear" w:color="auto" w:fill="auto"/>
          </w:tcPr>
          <w:p w14:paraId="6B0E9754" w14:textId="77777777" w:rsidR="00AA4268" w:rsidRPr="005B1441" w:rsidRDefault="00AA4268" w:rsidP="004840EF">
            <w:r w:rsidRPr="005B1441">
              <w:t>Nie</w:t>
            </w:r>
          </w:p>
        </w:tc>
      </w:tr>
      <w:tr w:rsidR="00AA4268" w:rsidRPr="005B1441" w14:paraId="631B2318" w14:textId="77777777" w:rsidTr="004840EF">
        <w:tc>
          <w:tcPr>
            <w:tcW w:w="6207" w:type="dxa"/>
            <w:shd w:val="clear" w:color="auto" w:fill="F2F2F2"/>
          </w:tcPr>
          <w:p w14:paraId="3920DA33" w14:textId="77777777" w:rsidR="00AA4268" w:rsidRPr="005B1441" w:rsidRDefault="00AA4268" w:rsidP="004840EF">
            <w:r w:rsidRPr="005B1441">
              <w:t>Odwiedzałem/am stoiska LGD podczas imprez lokalnych lub festynów</w:t>
            </w:r>
          </w:p>
        </w:tc>
        <w:tc>
          <w:tcPr>
            <w:tcW w:w="236" w:type="dxa"/>
            <w:shd w:val="clear" w:color="auto" w:fill="auto"/>
          </w:tcPr>
          <w:p w14:paraId="3C5FAC8C" w14:textId="77777777" w:rsidR="00AA4268" w:rsidRPr="005B1441" w:rsidRDefault="00AA4268" w:rsidP="004840EF">
            <w:r w:rsidRPr="005B1441">
              <w:t>Tak</w:t>
            </w:r>
          </w:p>
        </w:tc>
        <w:tc>
          <w:tcPr>
            <w:tcW w:w="1985" w:type="dxa"/>
            <w:shd w:val="clear" w:color="auto" w:fill="auto"/>
          </w:tcPr>
          <w:p w14:paraId="3D6B3E6B" w14:textId="77777777" w:rsidR="00AA4268" w:rsidRPr="005B1441" w:rsidRDefault="00AA4268" w:rsidP="004840EF">
            <w:r w:rsidRPr="005B1441">
              <w:t>Trudno powiedzieć</w:t>
            </w:r>
          </w:p>
        </w:tc>
        <w:tc>
          <w:tcPr>
            <w:tcW w:w="703" w:type="dxa"/>
            <w:shd w:val="clear" w:color="auto" w:fill="auto"/>
          </w:tcPr>
          <w:p w14:paraId="56465441" w14:textId="77777777" w:rsidR="00AA4268" w:rsidRPr="005B1441" w:rsidRDefault="00AA4268" w:rsidP="004840EF">
            <w:r w:rsidRPr="005B1441">
              <w:t>Nie</w:t>
            </w:r>
          </w:p>
        </w:tc>
      </w:tr>
      <w:tr w:rsidR="00AA4268" w:rsidRPr="005B1441" w14:paraId="7B3437D9" w14:textId="77777777" w:rsidTr="004840EF">
        <w:tc>
          <w:tcPr>
            <w:tcW w:w="6207" w:type="dxa"/>
            <w:shd w:val="clear" w:color="auto" w:fill="F2F2F2"/>
          </w:tcPr>
          <w:p w14:paraId="231E35A0" w14:textId="77777777" w:rsidR="00AA4268" w:rsidRPr="005B1441" w:rsidRDefault="00AA4268" w:rsidP="004840EF">
            <w:r w:rsidRPr="005B1441">
              <w:t>Dowiedziałem/am się o działalności LGD od znajomych i/lub rodziny</w:t>
            </w:r>
          </w:p>
        </w:tc>
        <w:tc>
          <w:tcPr>
            <w:tcW w:w="236" w:type="dxa"/>
            <w:shd w:val="clear" w:color="auto" w:fill="auto"/>
          </w:tcPr>
          <w:p w14:paraId="58FBEFCC" w14:textId="77777777" w:rsidR="00AA4268" w:rsidRPr="005B1441" w:rsidRDefault="00AA4268" w:rsidP="004840EF">
            <w:r w:rsidRPr="005B1441">
              <w:t>Tak</w:t>
            </w:r>
          </w:p>
        </w:tc>
        <w:tc>
          <w:tcPr>
            <w:tcW w:w="1985" w:type="dxa"/>
            <w:shd w:val="clear" w:color="auto" w:fill="auto"/>
          </w:tcPr>
          <w:p w14:paraId="542B598C" w14:textId="77777777" w:rsidR="00AA4268" w:rsidRPr="005B1441" w:rsidRDefault="00AA4268" w:rsidP="004840EF">
            <w:r w:rsidRPr="005B1441">
              <w:t>Trudno powiedzieć</w:t>
            </w:r>
          </w:p>
        </w:tc>
        <w:tc>
          <w:tcPr>
            <w:tcW w:w="703" w:type="dxa"/>
            <w:shd w:val="clear" w:color="auto" w:fill="auto"/>
          </w:tcPr>
          <w:p w14:paraId="1E17340A" w14:textId="77777777" w:rsidR="00AA4268" w:rsidRPr="005B1441" w:rsidRDefault="00AA4268" w:rsidP="004840EF">
            <w:r w:rsidRPr="005B1441">
              <w:t>Nie</w:t>
            </w:r>
          </w:p>
        </w:tc>
      </w:tr>
      <w:tr w:rsidR="00AA4268" w:rsidRPr="005B1441" w14:paraId="18727052" w14:textId="77777777" w:rsidTr="004840EF">
        <w:tc>
          <w:tcPr>
            <w:tcW w:w="6207" w:type="dxa"/>
            <w:shd w:val="clear" w:color="auto" w:fill="F2F2F2"/>
          </w:tcPr>
          <w:p w14:paraId="1D4F8655" w14:textId="77777777" w:rsidR="00AA4268" w:rsidRPr="005B1441" w:rsidRDefault="00AA4268" w:rsidP="004840EF">
            <w:r w:rsidRPr="005B1441">
              <w:t>Dowiedziałem/am się z tablic informacyjnych, billboardów i plakatów</w:t>
            </w:r>
          </w:p>
        </w:tc>
        <w:tc>
          <w:tcPr>
            <w:tcW w:w="236" w:type="dxa"/>
            <w:shd w:val="clear" w:color="auto" w:fill="auto"/>
          </w:tcPr>
          <w:p w14:paraId="0EE12028" w14:textId="77777777" w:rsidR="00AA4268" w:rsidRPr="005B1441" w:rsidRDefault="00AA4268" w:rsidP="004840EF">
            <w:r w:rsidRPr="005B1441">
              <w:t>Tak</w:t>
            </w:r>
          </w:p>
        </w:tc>
        <w:tc>
          <w:tcPr>
            <w:tcW w:w="1985" w:type="dxa"/>
            <w:shd w:val="clear" w:color="auto" w:fill="auto"/>
          </w:tcPr>
          <w:p w14:paraId="6D9B57A0" w14:textId="77777777" w:rsidR="00AA4268" w:rsidRPr="005B1441" w:rsidRDefault="00AA4268" w:rsidP="004840EF">
            <w:r w:rsidRPr="005B1441">
              <w:t>Trudno powiedzieć</w:t>
            </w:r>
          </w:p>
        </w:tc>
        <w:tc>
          <w:tcPr>
            <w:tcW w:w="703" w:type="dxa"/>
            <w:shd w:val="clear" w:color="auto" w:fill="auto"/>
          </w:tcPr>
          <w:p w14:paraId="7B7D7EB2" w14:textId="77777777" w:rsidR="00AA4268" w:rsidRPr="005B1441" w:rsidRDefault="00AA4268" w:rsidP="004840EF">
            <w:r w:rsidRPr="005B1441">
              <w:t>Nie</w:t>
            </w:r>
          </w:p>
        </w:tc>
      </w:tr>
      <w:tr w:rsidR="00AA4268" w:rsidRPr="005B1441" w14:paraId="659E28F2" w14:textId="77777777" w:rsidTr="004840EF">
        <w:tc>
          <w:tcPr>
            <w:tcW w:w="6207" w:type="dxa"/>
            <w:shd w:val="clear" w:color="auto" w:fill="F2F2F2"/>
          </w:tcPr>
          <w:p w14:paraId="794BC4CA" w14:textId="77777777" w:rsidR="00AA4268" w:rsidRPr="005B1441" w:rsidRDefault="00AA4268" w:rsidP="004840EF">
            <w:r w:rsidRPr="005B1441">
              <w:t xml:space="preserve">Dowiedziałem/am się z wydawanych przez LGD publikacji i/lub </w:t>
            </w:r>
            <w:r w:rsidRPr="005B1441">
              <w:lastRenderedPageBreak/>
              <w:t>materiałów promocyjnych</w:t>
            </w:r>
          </w:p>
        </w:tc>
        <w:tc>
          <w:tcPr>
            <w:tcW w:w="236" w:type="dxa"/>
            <w:shd w:val="clear" w:color="auto" w:fill="auto"/>
          </w:tcPr>
          <w:p w14:paraId="6AC972C4" w14:textId="77777777" w:rsidR="00AA4268" w:rsidRPr="005B1441" w:rsidRDefault="00AA4268" w:rsidP="004840EF">
            <w:r w:rsidRPr="005B1441">
              <w:lastRenderedPageBreak/>
              <w:t>Tak</w:t>
            </w:r>
          </w:p>
        </w:tc>
        <w:tc>
          <w:tcPr>
            <w:tcW w:w="1985" w:type="dxa"/>
            <w:shd w:val="clear" w:color="auto" w:fill="auto"/>
          </w:tcPr>
          <w:p w14:paraId="4D44ACEF" w14:textId="77777777" w:rsidR="00AA4268" w:rsidRPr="005B1441" w:rsidRDefault="00AA4268" w:rsidP="004840EF">
            <w:r w:rsidRPr="005B1441">
              <w:t>Trudno powiedzieć</w:t>
            </w:r>
          </w:p>
        </w:tc>
        <w:tc>
          <w:tcPr>
            <w:tcW w:w="703" w:type="dxa"/>
            <w:shd w:val="clear" w:color="auto" w:fill="auto"/>
          </w:tcPr>
          <w:p w14:paraId="5EAB1DAC" w14:textId="77777777" w:rsidR="00AA4268" w:rsidRPr="005B1441" w:rsidRDefault="00AA4268" w:rsidP="004840EF">
            <w:r w:rsidRPr="005B1441">
              <w:t>Nie</w:t>
            </w:r>
          </w:p>
        </w:tc>
      </w:tr>
      <w:tr w:rsidR="00AA4268" w:rsidRPr="005B1441" w14:paraId="568BDC50" w14:textId="77777777" w:rsidTr="004840EF">
        <w:trPr>
          <w:trHeight w:val="96"/>
        </w:trPr>
        <w:tc>
          <w:tcPr>
            <w:tcW w:w="6207" w:type="dxa"/>
            <w:shd w:val="clear" w:color="auto" w:fill="F2F2F2"/>
          </w:tcPr>
          <w:p w14:paraId="7F95C778" w14:textId="77777777" w:rsidR="00AA4268" w:rsidRPr="005B1441" w:rsidRDefault="00AA4268" w:rsidP="004840EF">
            <w:r w:rsidRPr="005B1441">
              <w:t>Uczestniczyłem/am w spotkaniach informacyjno-konsultacyjnych organizowanych przez LGD</w:t>
            </w:r>
          </w:p>
        </w:tc>
        <w:tc>
          <w:tcPr>
            <w:tcW w:w="236" w:type="dxa"/>
            <w:shd w:val="clear" w:color="auto" w:fill="auto"/>
          </w:tcPr>
          <w:p w14:paraId="30123497" w14:textId="77777777" w:rsidR="00AA4268" w:rsidRPr="005B1441" w:rsidRDefault="00AA4268" w:rsidP="004840EF">
            <w:r w:rsidRPr="005B1441">
              <w:t>Tak</w:t>
            </w:r>
          </w:p>
        </w:tc>
        <w:tc>
          <w:tcPr>
            <w:tcW w:w="1985" w:type="dxa"/>
            <w:shd w:val="clear" w:color="auto" w:fill="auto"/>
          </w:tcPr>
          <w:p w14:paraId="45785135" w14:textId="77777777" w:rsidR="00AA4268" w:rsidRPr="005B1441" w:rsidRDefault="00AA4268" w:rsidP="004840EF">
            <w:r w:rsidRPr="005B1441">
              <w:t>Trudno powiedzieć</w:t>
            </w:r>
          </w:p>
        </w:tc>
        <w:tc>
          <w:tcPr>
            <w:tcW w:w="703" w:type="dxa"/>
            <w:shd w:val="clear" w:color="auto" w:fill="auto"/>
          </w:tcPr>
          <w:p w14:paraId="33D03B9E" w14:textId="77777777" w:rsidR="00AA4268" w:rsidRPr="005B1441" w:rsidRDefault="00AA4268" w:rsidP="004840EF">
            <w:r w:rsidRPr="005B1441">
              <w:t>Nie</w:t>
            </w:r>
          </w:p>
        </w:tc>
      </w:tr>
      <w:tr w:rsidR="00AA4268" w:rsidRPr="005B1441" w14:paraId="46090997" w14:textId="77777777" w:rsidTr="004840EF">
        <w:tc>
          <w:tcPr>
            <w:tcW w:w="6207" w:type="dxa"/>
            <w:shd w:val="clear" w:color="auto" w:fill="F2F2F2"/>
          </w:tcPr>
          <w:p w14:paraId="4E8FC094" w14:textId="77777777" w:rsidR="00AA4268" w:rsidRPr="005B1441" w:rsidRDefault="00AA4268" w:rsidP="004840EF">
            <w:r w:rsidRPr="005B1441">
              <w:t>Odwiedzałem/am profil LGD na Facebooku</w:t>
            </w:r>
          </w:p>
        </w:tc>
        <w:tc>
          <w:tcPr>
            <w:tcW w:w="236" w:type="dxa"/>
            <w:shd w:val="clear" w:color="auto" w:fill="auto"/>
          </w:tcPr>
          <w:p w14:paraId="7BDBCD98" w14:textId="77777777" w:rsidR="00AA4268" w:rsidRPr="005B1441" w:rsidRDefault="00AA4268" w:rsidP="004840EF">
            <w:r w:rsidRPr="005B1441">
              <w:t>Tak</w:t>
            </w:r>
          </w:p>
        </w:tc>
        <w:tc>
          <w:tcPr>
            <w:tcW w:w="1985" w:type="dxa"/>
            <w:shd w:val="clear" w:color="auto" w:fill="auto"/>
          </w:tcPr>
          <w:p w14:paraId="3A6B4CA3" w14:textId="77777777" w:rsidR="00AA4268" w:rsidRPr="005B1441" w:rsidRDefault="00AA4268" w:rsidP="004840EF">
            <w:r w:rsidRPr="005B1441">
              <w:t>Trudno powiedzieć</w:t>
            </w:r>
          </w:p>
        </w:tc>
        <w:tc>
          <w:tcPr>
            <w:tcW w:w="703" w:type="dxa"/>
            <w:shd w:val="clear" w:color="auto" w:fill="auto"/>
          </w:tcPr>
          <w:p w14:paraId="4167CBFA" w14:textId="77777777" w:rsidR="00AA4268" w:rsidRPr="005B1441" w:rsidRDefault="00AA4268" w:rsidP="004840EF">
            <w:r w:rsidRPr="005B1441">
              <w:t>Nie</w:t>
            </w:r>
          </w:p>
        </w:tc>
      </w:tr>
    </w:tbl>
    <w:p w14:paraId="63C1C28A" w14:textId="77777777" w:rsidR="00AA4268" w:rsidRPr="005B1441" w:rsidRDefault="00AA4268" w:rsidP="00AA4268"/>
    <w:p w14:paraId="1B511C6D" w14:textId="77777777" w:rsidR="00AA4268" w:rsidRPr="005B1441" w:rsidRDefault="00AA4268" w:rsidP="00AA4268">
      <w:r w:rsidRPr="005B1441">
        <w:rPr>
          <w:b/>
          <w:bCs/>
        </w:rPr>
        <w:t>Dlaczego zdecydował/a się Pan/i (lub podmiot reprezentowany przez Pana/ią) na złożenie wniosku o przyznanie pomocy finansowej do LGD?</w:t>
      </w:r>
      <w:r w:rsidRPr="005B1441">
        <w:t xml:space="preserve"> </w:t>
      </w:r>
      <w:r w:rsidRPr="005B1441">
        <w:rPr>
          <w:i/>
          <w:iCs/>
        </w:rPr>
        <w:t>Proszę wybrać jedną odpowiedź, która najlepiej opisuje główny powód złożenia wniosku do LGD.</w:t>
      </w:r>
    </w:p>
    <w:p w14:paraId="11BC317B" w14:textId="77777777" w:rsidR="00AA4268" w:rsidRPr="005B1441" w:rsidRDefault="00AA4268" w:rsidP="00DE68E1">
      <w:pPr>
        <w:numPr>
          <w:ilvl w:val="0"/>
          <w:numId w:val="45"/>
        </w:numPr>
      </w:pPr>
      <w:r w:rsidRPr="005B1441">
        <w:t>Było to jedyne dostępne źródło finansowania mojego projektu</w:t>
      </w:r>
    </w:p>
    <w:p w14:paraId="7BC2F1C7" w14:textId="77777777" w:rsidR="00AA4268" w:rsidRPr="005B1441" w:rsidRDefault="00AA4268" w:rsidP="00DE68E1">
      <w:pPr>
        <w:numPr>
          <w:ilvl w:val="0"/>
          <w:numId w:val="45"/>
        </w:numPr>
      </w:pPr>
      <w:r w:rsidRPr="005B1441">
        <w:t>Nie otrzymałem/am dofinansowania z innych środków/innego programu</w:t>
      </w:r>
    </w:p>
    <w:p w14:paraId="00C2650B" w14:textId="77777777" w:rsidR="00AA4268" w:rsidRPr="005B1441" w:rsidRDefault="00AA4268" w:rsidP="00DE68E1">
      <w:pPr>
        <w:numPr>
          <w:ilvl w:val="0"/>
          <w:numId w:val="45"/>
        </w:numPr>
      </w:pPr>
      <w:r w:rsidRPr="005B1441">
        <w:t>Chciałem/am skorzystać z nadarzającej się okazji otrzymania środków</w:t>
      </w:r>
    </w:p>
    <w:p w14:paraId="3CAB1350" w14:textId="77777777" w:rsidR="00AA4268" w:rsidRPr="005B1441" w:rsidRDefault="00AA4268" w:rsidP="00DE68E1">
      <w:pPr>
        <w:numPr>
          <w:ilvl w:val="0"/>
          <w:numId w:val="45"/>
        </w:numPr>
      </w:pPr>
      <w:r w:rsidRPr="005B1441">
        <w:t>Zostałem/am zachęcony/a do złożenia wniosku przez LGD</w:t>
      </w:r>
    </w:p>
    <w:p w14:paraId="0A10C660" w14:textId="77777777" w:rsidR="00AA4268" w:rsidRPr="005B1441" w:rsidRDefault="00AA4268" w:rsidP="00DE68E1">
      <w:pPr>
        <w:numPr>
          <w:ilvl w:val="0"/>
          <w:numId w:val="45"/>
        </w:numPr>
      </w:pPr>
      <w:r w:rsidRPr="005B1441">
        <w:t>Na moją decyzję wpłynęła możliwość skorzystania z doradztwa w biurze LGD</w:t>
      </w:r>
    </w:p>
    <w:p w14:paraId="4096F571" w14:textId="77777777" w:rsidR="00AA4268" w:rsidRPr="005B1441" w:rsidRDefault="00AA4268" w:rsidP="00AA4268"/>
    <w:p w14:paraId="7A52BC1A" w14:textId="77777777" w:rsidR="00AA4268" w:rsidRPr="005B1441" w:rsidRDefault="00AA4268" w:rsidP="00AA4268">
      <w:r w:rsidRPr="005B1441">
        <w:rPr>
          <w:b/>
          <w:bCs/>
        </w:rPr>
        <w:t>Jak ocenia Pan/i wsparcie udzielane przez LGD na etapie składania wniosku? Proszę ocenić w jakim stopniu zgadza się Pan/i ze stwierdzeniami opisującymi wsparcie na tym etapie.</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AA4268" w:rsidRPr="005B1441" w14:paraId="761C8950" w14:textId="77777777" w:rsidTr="004840EF">
        <w:trPr>
          <w:trHeight w:val="1315"/>
        </w:trPr>
        <w:tc>
          <w:tcPr>
            <w:tcW w:w="2263" w:type="dxa"/>
            <w:shd w:val="clear" w:color="auto" w:fill="F2F2F2"/>
            <w:vAlign w:val="center"/>
          </w:tcPr>
          <w:p w14:paraId="5307194C" w14:textId="77777777" w:rsidR="00AA4268" w:rsidRPr="005B1441" w:rsidRDefault="00AA4268" w:rsidP="004840EF">
            <w:r w:rsidRPr="005B1441">
              <w:t>Zakres udzielonych porad spełnił moje oczekiwania</w:t>
            </w:r>
          </w:p>
        </w:tc>
        <w:tc>
          <w:tcPr>
            <w:tcW w:w="993" w:type="dxa"/>
            <w:shd w:val="clear" w:color="auto" w:fill="auto"/>
            <w:vAlign w:val="center"/>
          </w:tcPr>
          <w:p w14:paraId="52624928" w14:textId="77777777" w:rsidR="00AA4268" w:rsidRPr="005B1441" w:rsidRDefault="00AA4268" w:rsidP="004840EF">
            <w:r w:rsidRPr="005B1441">
              <w:t>Zdecydo-wanie zgadzam się</w:t>
            </w:r>
          </w:p>
        </w:tc>
        <w:tc>
          <w:tcPr>
            <w:tcW w:w="992" w:type="dxa"/>
            <w:shd w:val="clear" w:color="auto" w:fill="auto"/>
            <w:vAlign w:val="center"/>
          </w:tcPr>
          <w:p w14:paraId="1F9D677D" w14:textId="77777777" w:rsidR="00AA4268" w:rsidRPr="005B1441" w:rsidRDefault="00AA4268" w:rsidP="004840EF">
            <w:r w:rsidRPr="005B1441">
              <w:t>Raczej zgadzam się</w:t>
            </w:r>
          </w:p>
        </w:tc>
        <w:tc>
          <w:tcPr>
            <w:tcW w:w="992" w:type="dxa"/>
            <w:shd w:val="clear" w:color="auto" w:fill="auto"/>
            <w:vAlign w:val="center"/>
          </w:tcPr>
          <w:p w14:paraId="7497E5B9" w14:textId="77777777" w:rsidR="00AA4268" w:rsidRPr="005B1441" w:rsidRDefault="00AA4268" w:rsidP="004840EF">
            <w:r w:rsidRPr="005B1441">
              <w:t>Trudno powie-dzieć</w:t>
            </w:r>
          </w:p>
        </w:tc>
        <w:tc>
          <w:tcPr>
            <w:tcW w:w="1134" w:type="dxa"/>
            <w:shd w:val="clear" w:color="auto" w:fill="auto"/>
            <w:vAlign w:val="center"/>
          </w:tcPr>
          <w:p w14:paraId="0254D6B5" w14:textId="77777777" w:rsidR="00AA4268" w:rsidRPr="005B1441" w:rsidRDefault="00AA4268" w:rsidP="004840EF">
            <w:r w:rsidRPr="005B1441">
              <w:t>Raczej się nie zga-dzam</w:t>
            </w:r>
          </w:p>
        </w:tc>
        <w:tc>
          <w:tcPr>
            <w:tcW w:w="1153" w:type="dxa"/>
            <w:shd w:val="clear" w:color="auto" w:fill="auto"/>
            <w:vAlign w:val="center"/>
          </w:tcPr>
          <w:p w14:paraId="0BBD91D5" w14:textId="77777777" w:rsidR="00AA4268" w:rsidRPr="005B1441" w:rsidRDefault="00AA4268" w:rsidP="004840EF">
            <w:r w:rsidRPr="005B1441">
              <w:t>Zdecydo-wanie się nie zgadzam</w:t>
            </w:r>
          </w:p>
        </w:tc>
        <w:tc>
          <w:tcPr>
            <w:tcW w:w="1535" w:type="dxa"/>
            <w:shd w:val="clear" w:color="auto" w:fill="auto"/>
            <w:vAlign w:val="center"/>
          </w:tcPr>
          <w:p w14:paraId="02905514" w14:textId="77777777" w:rsidR="00AA4268" w:rsidRPr="005B1441" w:rsidRDefault="00AA4268" w:rsidP="004840EF">
            <w:r w:rsidRPr="005B1441">
              <w:t>Nie korzyst-ałem/am ze wsparcia na tym etapie</w:t>
            </w:r>
          </w:p>
        </w:tc>
      </w:tr>
      <w:tr w:rsidR="00AA4268" w:rsidRPr="005B1441" w14:paraId="152437AB" w14:textId="77777777" w:rsidTr="004840EF">
        <w:trPr>
          <w:trHeight w:val="1121"/>
        </w:trPr>
        <w:tc>
          <w:tcPr>
            <w:tcW w:w="2263" w:type="dxa"/>
            <w:shd w:val="clear" w:color="auto" w:fill="F2F2F2"/>
            <w:vAlign w:val="center"/>
          </w:tcPr>
          <w:p w14:paraId="3FCCC7B1" w14:textId="77777777" w:rsidR="00AA4268" w:rsidRPr="005B1441" w:rsidRDefault="00AA4268" w:rsidP="004840EF">
            <w:r w:rsidRPr="005B1441">
              <w:t>Udzielone porady były przydatne</w:t>
            </w:r>
          </w:p>
        </w:tc>
        <w:tc>
          <w:tcPr>
            <w:tcW w:w="993" w:type="dxa"/>
            <w:shd w:val="clear" w:color="auto" w:fill="auto"/>
            <w:vAlign w:val="center"/>
          </w:tcPr>
          <w:p w14:paraId="2E159E1B" w14:textId="77777777" w:rsidR="00AA4268" w:rsidRPr="005B1441" w:rsidRDefault="00AA4268" w:rsidP="004840EF">
            <w:r w:rsidRPr="005B1441">
              <w:t>Zdecydo-wanie zgadzam się</w:t>
            </w:r>
          </w:p>
        </w:tc>
        <w:tc>
          <w:tcPr>
            <w:tcW w:w="992" w:type="dxa"/>
            <w:shd w:val="clear" w:color="auto" w:fill="auto"/>
            <w:vAlign w:val="center"/>
          </w:tcPr>
          <w:p w14:paraId="0E5F2C42" w14:textId="77777777" w:rsidR="00AA4268" w:rsidRPr="005B1441" w:rsidRDefault="00AA4268" w:rsidP="004840EF">
            <w:r w:rsidRPr="005B1441">
              <w:t>Raczej zgadzam się</w:t>
            </w:r>
          </w:p>
        </w:tc>
        <w:tc>
          <w:tcPr>
            <w:tcW w:w="992" w:type="dxa"/>
            <w:shd w:val="clear" w:color="auto" w:fill="auto"/>
            <w:vAlign w:val="center"/>
          </w:tcPr>
          <w:p w14:paraId="74318729" w14:textId="77777777" w:rsidR="00AA4268" w:rsidRPr="005B1441" w:rsidRDefault="00AA4268" w:rsidP="004840EF">
            <w:r w:rsidRPr="005B1441">
              <w:t>Trudno powie-dzieć</w:t>
            </w:r>
          </w:p>
        </w:tc>
        <w:tc>
          <w:tcPr>
            <w:tcW w:w="1134" w:type="dxa"/>
            <w:shd w:val="clear" w:color="auto" w:fill="auto"/>
            <w:vAlign w:val="center"/>
          </w:tcPr>
          <w:p w14:paraId="2B1B3006" w14:textId="77777777" w:rsidR="00AA4268" w:rsidRPr="005B1441" w:rsidRDefault="00AA4268" w:rsidP="004840EF">
            <w:r w:rsidRPr="005B1441">
              <w:t>Raczej się nie zga-dzam</w:t>
            </w:r>
          </w:p>
        </w:tc>
        <w:tc>
          <w:tcPr>
            <w:tcW w:w="1153" w:type="dxa"/>
            <w:shd w:val="clear" w:color="auto" w:fill="auto"/>
            <w:vAlign w:val="center"/>
          </w:tcPr>
          <w:p w14:paraId="4D0E2108" w14:textId="77777777" w:rsidR="00AA4268" w:rsidRPr="005B1441" w:rsidRDefault="00AA4268" w:rsidP="004840EF">
            <w:r w:rsidRPr="005B1441">
              <w:t>Zdecydo-wanie się nie zgadzam</w:t>
            </w:r>
          </w:p>
        </w:tc>
        <w:tc>
          <w:tcPr>
            <w:tcW w:w="1535" w:type="dxa"/>
            <w:shd w:val="clear" w:color="auto" w:fill="auto"/>
            <w:vAlign w:val="center"/>
          </w:tcPr>
          <w:p w14:paraId="32161B5B" w14:textId="77777777" w:rsidR="00AA4268" w:rsidRPr="005B1441" w:rsidRDefault="00AA4268" w:rsidP="004840EF">
            <w:r w:rsidRPr="005B1441">
              <w:t>Nie korzyst-ałem/am ze wsparcia na tym etapie</w:t>
            </w:r>
          </w:p>
        </w:tc>
      </w:tr>
      <w:tr w:rsidR="00AA4268" w:rsidRPr="005B1441" w14:paraId="5676ECC0" w14:textId="77777777" w:rsidTr="004840EF">
        <w:tc>
          <w:tcPr>
            <w:tcW w:w="2263" w:type="dxa"/>
            <w:shd w:val="clear" w:color="auto" w:fill="F2F2F2"/>
            <w:vAlign w:val="center"/>
          </w:tcPr>
          <w:p w14:paraId="29786B25" w14:textId="77777777" w:rsidR="00AA4268" w:rsidRPr="005B1441" w:rsidRDefault="00AA4268" w:rsidP="004840EF">
            <w:r w:rsidRPr="005B1441">
              <w:t>Przygotowanie merytoryczne doradcy/ców z LGD było odpowiednie</w:t>
            </w:r>
          </w:p>
        </w:tc>
        <w:tc>
          <w:tcPr>
            <w:tcW w:w="993" w:type="dxa"/>
            <w:shd w:val="clear" w:color="auto" w:fill="auto"/>
            <w:vAlign w:val="center"/>
          </w:tcPr>
          <w:p w14:paraId="0BB343FC" w14:textId="77777777" w:rsidR="00AA4268" w:rsidRPr="005B1441" w:rsidRDefault="00AA4268" w:rsidP="004840EF">
            <w:r w:rsidRPr="005B1441">
              <w:t>Zdecydo-wanie zgadzam się</w:t>
            </w:r>
          </w:p>
        </w:tc>
        <w:tc>
          <w:tcPr>
            <w:tcW w:w="992" w:type="dxa"/>
            <w:shd w:val="clear" w:color="auto" w:fill="auto"/>
            <w:vAlign w:val="center"/>
          </w:tcPr>
          <w:p w14:paraId="7743D058" w14:textId="77777777" w:rsidR="00AA4268" w:rsidRPr="005B1441" w:rsidRDefault="00AA4268" w:rsidP="004840EF">
            <w:r w:rsidRPr="005B1441">
              <w:t>Raczej zgadzam się</w:t>
            </w:r>
          </w:p>
        </w:tc>
        <w:tc>
          <w:tcPr>
            <w:tcW w:w="992" w:type="dxa"/>
            <w:shd w:val="clear" w:color="auto" w:fill="auto"/>
            <w:vAlign w:val="center"/>
          </w:tcPr>
          <w:p w14:paraId="7F9CA9D7" w14:textId="77777777" w:rsidR="00AA4268" w:rsidRPr="005B1441" w:rsidRDefault="00AA4268" w:rsidP="004840EF">
            <w:r w:rsidRPr="005B1441">
              <w:t>Trudno powie-dzieć</w:t>
            </w:r>
          </w:p>
        </w:tc>
        <w:tc>
          <w:tcPr>
            <w:tcW w:w="1134" w:type="dxa"/>
            <w:shd w:val="clear" w:color="auto" w:fill="auto"/>
            <w:vAlign w:val="center"/>
          </w:tcPr>
          <w:p w14:paraId="382C9045" w14:textId="77777777" w:rsidR="00AA4268" w:rsidRPr="005B1441" w:rsidRDefault="00AA4268" w:rsidP="004840EF">
            <w:r w:rsidRPr="005B1441">
              <w:t>Raczej się nie zga-dzam</w:t>
            </w:r>
          </w:p>
        </w:tc>
        <w:tc>
          <w:tcPr>
            <w:tcW w:w="1153" w:type="dxa"/>
            <w:shd w:val="clear" w:color="auto" w:fill="auto"/>
            <w:vAlign w:val="center"/>
          </w:tcPr>
          <w:p w14:paraId="20A787F3" w14:textId="77777777" w:rsidR="00AA4268" w:rsidRPr="005B1441" w:rsidRDefault="00AA4268" w:rsidP="004840EF">
            <w:r w:rsidRPr="005B1441">
              <w:t>Zdecydo-wanie się nie zgadzam</w:t>
            </w:r>
          </w:p>
        </w:tc>
        <w:tc>
          <w:tcPr>
            <w:tcW w:w="1535" w:type="dxa"/>
            <w:shd w:val="clear" w:color="auto" w:fill="auto"/>
            <w:vAlign w:val="center"/>
          </w:tcPr>
          <w:p w14:paraId="561749CC" w14:textId="77777777" w:rsidR="00AA4268" w:rsidRPr="005B1441" w:rsidRDefault="00AA4268" w:rsidP="004840EF">
            <w:r w:rsidRPr="005B1441">
              <w:t>Nie korzyst-ałem/am ze wsparcia na tym etapie</w:t>
            </w:r>
          </w:p>
        </w:tc>
      </w:tr>
    </w:tbl>
    <w:p w14:paraId="2B657331" w14:textId="77777777" w:rsidR="00AA4268" w:rsidRPr="005B1441" w:rsidRDefault="00AA4268" w:rsidP="00AA4268"/>
    <w:p w14:paraId="6E00F8CA" w14:textId="77777777" w:rsidR="00AA4268" w:rsidRPr="005B1441" w:rsidRDefault="00AA4268" w:rsidP="00AA4268">
      <w:r w:rsidRPr="005B1441">
        <w:rPr>
          <w:b/>
          <w:bCs/>
        </w:rPr>
        <w:t>Proszę wskazać, w jakim zakresie korzystał/a Pan/i ze wsparcia ze strony LGD na etapie składania wniosku?</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992"/>
        <w:gridCol w:w="987"/>
      </w:tblGrid>
      <w:tr w:rsidR="00AA4268" w:rsidRPr="005B1441" w14:paraId="26EAF77A" w14:textId="77777777" w:rsidTr="004840EF">
        <w:tc>
          <w:tcPr>
            <w:tcW w:w="7083" w:type="dxa"/>
            <w:shd w:val="clear" w:color="auto" w:fill="F2F2F2"/>
            <w:vAlign w:val="center"/>
          </w:tcPr>
          <w:p w14:paraId="36553CFE" w14:textId="77777777" w:rsidR="00AA4268" w:rsidRPr="005B1441" w:rsidRDefault="00AA4268" w:rsidP="004840EF">
            <w:r w:rsidRPr="005B1441">
              <w:t>Wsparcie polegające na udzieleniu informacji o możliwości uzyskania dofinansowania dla mojego projektu</w:t>
            </w:r>
          </w:p>
        </w:tc>
        <w:tc>
          <w:tcPr>
            <w:tcW w:w="992" w:type="dxa"/>
            <w:shd w:val="clear" w:color="auto" w:fill="auto"/>
            <w:vAlign w:val="center"/>
          </w:tcPr>
          <w:p w14:paraId="7F11AD6B" w14:textId="77777777" w:rsidR="00AA4268" w:rsidRPr="005B1441" w:rsidRDefault="00AA4268" w:rsidP="004840EF">
            <w:r w:rsidRPr="005B1441">
              <w:t>Tak</w:t>
            </w:r>
          </w:p>
        </w:tc>
        <w:tc>
          <w:tcPr>
            <w:tcW w:w="987" w:type="dxa"/>
            <w:shd w:val="clear" w:color="auto" w:fill="auto"/>
            <w:vAlign w:val="center"/>
          </w:tcPr>
          <w:p w14:paraId="6436D735" w14:textId="77777777" w:rsidR="00AA4268" w:rsidRPr="005B1441" w:rsidRDefault="00AA4268" w:rsidP="004840EF">
            <w:r w:rsidRPr="005B1441">
              <w:t>Nie</w:t>
            </w:r>
          </w:p>
        </w:tc>
      </w:tr>
      <w:tr w:rsidR="00AA4268" w:rsidRPr="005B1441" w14:paraId="7970FDE5" w14:textId="77777777" w:rsidTr="004840EF">
        <w:tc>
          <w:tcPr>
            <w:tcW w:w="7083" w:type="dxa"/>
            <w:shd w:val="clear" w:color="auto" w:fill="F2F2F2"/>
            <w:vAlign w:val="center"/>
          </w:tcPr>
          <w:p w14:paraId="1F24DA64" w14:textId="77777777" w:rsidR="00AA4268" w:rsidRPr="005B1441" w:rsidRDefault="00AA4268" w:rsidP="004840EF">
            <w:r w:rsidRPr="005B1441">
              <w:t>Wsparcie w zapoznaniu się z zasadami uzyskania dofinansowania</w:t>
            </w:r>
          </w:p>
        </w:tc>
        <w:tc>
          <w:tcPr>
            <w:tcW w:w="992" w:type="dxa"/>
            <w:shd w:val="clear" w:color="auto" w:fill="auto"/>
            <w:vAlign w:val="center"/>
          </w:tcPr>
          <w:p w14:paraId="63DAE459" w14:textId="77777777" w:rsidR="00AA4268" w:rsidRPr="005B1441" w:rsidRDefault="00AA4268" w:rsidP="004840EF">
            <w:r w:rsidRPr="005B1441">
              <w:t>Tak</w:t>
            </w:r>
          </w:p>
        </w:tc>
        <w:tc>
          <w:tcPr>
            <w:tcW w:w="987" w:type="dxa"/>
            <w:shd w:val="clear" w:color="auto" w:fill="auto"/>
            <w:vAlign w:val="center"/>
          </w:tcPr>
          <w:p w14:paraId="5F77291C" w14:textId="77777777" w:rsidR="00AA4268" w:rsidRPr="005B1441" w:rsidRDefault="00AA4268" w:rsidP="004840EF">
            <w:r w:rsidRPr="005B1441">
              <w:t>Nie</w:t>
            </w:r>
          </w:p>
        </w:tc>
      </w:tr>
      <w:tr w:rsidR="00AA4268" w:rsidRPr="005B1441" w14:paraId="7101AE43" w14:textId="77777777" w:rsidTr="004840EF">
        <w:tc>
          <w:tcPr>
            <w:tcW w:w="7083" w:type="dxa"/>
            <w:shd w:val="clear" w:color="auto" w:fill="F2F2F2"/>
            <w:vAlign w:val="center"/>
          </w:tcPr>
          <w:p w14:paraId="7EC93B84" w14:textId="77777777" w:rsidR="00AA4268" w:rsidRPr="005B1441" w:rsidRDefault="00AA4268" w:rsidP="004840EF">
            <w:r w:rsidRPr="005B1441">
              <w:t xml:space="preserve">Wsparcie polegające na wskazaniu prawidłowych wzorów wniosków i </w:t>
            </w:r>
            <w:r w:rsidRPr="005B1441">
              <w:lastRenderedPageBreak/>
              <w:t>instrukcji do nich</w:t>
            </w:r>
          </w:p>
        </w:tc>
        <w:tc>
          <w:tcPr>
            <w:tcW w:w="992" w:type="dxa"/>
            <w:shd w:val="clear" w:color="auto" w:fill="auto"/>
            <w:vAlign w:val="center"/>
          </w:tcPr>
          <w:p w14:paraId="08FD2494" w14:textId="77777777" w:rsidR="00AA4268" w:rsidRPr="005B1441" w:rsidRDefault="00AA4268" w:rsidP="004840EF">
            <w:r w:rsidRPr="005B1441">
              <w:lastRenderedPageBreak/>
              <w:t>Tak</w:t>
            </w:r>
          </w:p>
        </w:tc>
        <w:tc>
          <w:tcPr>
            <w:tcW w:w="987" w:type="dxa"/>
            <w:shd w:val="clear" w:color="auto" w:fill="auto"/>
            <w:vAlign w:val="center"/>
          </w:tcPr>
          <w:p w14:paraId="7270EB59" w14:textId="77777777" w:rsidR="00AA4268" w:rsidRPr="005B1441" w:rsidRDefault="00AA4268" w:rsidP="004840EF">
            <w:r w:rsidRPr="005B1441">
              <w:t>Nie</w:t>
            </w:r>
          </w:p>
        </w:tc>
      </w:tr>
      <w:tr w:rsidR="00AA4268" w:rsidRPr="005B1441" w14:paraId="5251120C" w14:textId="77777777" w:rsidTr="004840EF">
        <w:tc>
          <w:tcPr>
            <w:tcW w:w="7083" w:type="dxa"/>
            <w:shd w:val="clear" w:color="auto" w:fill="F2F2F2"/>
            <w:vAlign w:val="center"/>
          </w:tcPr>
          <w:p w14:paraId="68874722" w14:textId="77777777" w:rsidR="00AA4268" w:rsidRPr="005B1441" w:rsidRDefault="00AA4268" w:rsidP="004840EF">
            <w:r w:rsidRPr="005B1441">
              <w:t>Wsparcie w zakresie ustalenia koncepcji projektu aby spełniał kryteria wynikające z LSR</w:t>
            </w:r>
          </w:p>
        </w:tc>
        <w:tc>
          <w:tcPr>
            <w:tcW w:w="992" w:type="dxa"/>
            <w:shd w:val="clear" w:color="auto" w:fill="auto"/>
            <w:vAlign w:val="center"/>
          </w:tcPr>
          <w:p w14:paraId="28C0DADD" w14:textId="77777777" w:rsidR="00AA4268" w:rsidRPr="005B1441" w:rsidRDefault="00AA4268" w:rsidP="004840EF">
            <w:r w:rsidRPr="005B1441">
              <w:t>Tak</w:t>
            </w:r>
          </w:p>
        </w:tc>
        <w:tc>
          <w:tcPr>
            <w:tcW w:w="987" w:type="dxa"/>
            <w:shd w:val="clear" w:color="auto" w:fill="auto"/>
            <w:vAlign w:val="center"/>
          </w:tcPr>
          <w:p w14:paraId="09991F43" w14:textId="77777777" w:rsidR="00AA4268" w:rsidRPr="005B1441" w:rsidRDefault="00AA4268" w:rsidP="004840EF">
            <w:r w:rsidRPr="005B1441">
              <w:t>Nie</w:t>
            </w:r>
          </w:p>
        </w:tc>
      </w:tr>
      <w:tr w:rsidR="00AA4268" w:rsidRPr="005B1441" w14:paraId="7AEB8F31" w14:textId="77777777" w:rsidTr="004840EF">
        <w:tc>
          <w:tcPr>
            <w:tcW w:w="7083" w:type="dxa"/>
            <w:shd w:val="clear" w:color="auto" w:fill="F2F2F2"/>
            <w:vAlign w:val="center"/>
          </w:tcPr>
          <w:p w14:paraId="0B2E45DB" w14:textId="77777777" w:rsidR="00AA4268" w:rsidRPr="005B1441" w:rsidRDefault="00AA4268" w:rsidP="004840EF">
            <w:r w:rsidRPr="005B1441">
              <w:t>Porady w zakresie wypełniania dokumentów niezbędnych do złożenia wniosku</w:t>
            </w:r>
          </w:p>
        </w:tc>
        <w:tc>
          <w:tcPr>
            <w:tcW w:w="992" w:type="dxa"/>
            <w:shd w:val="clear" w:color="auto" w:fill="auto"/>
            <w:vAlign w:val="center"/>
          </w:tcPr>
          <w:p w14:paraId="093AA0D4" w14:textId="77777777" w:rsidR="00AA4268" w:rsidRPr="005B1441" w:rsidRDefault="00AA4268" w:rsidP="004840EF">
            <w:r w:rsidRPr="005B1441">
              <w:t>Tak</w:t>
            </w:r>
          </w:p>
        </w:tc>
        <w:tc>
          <w:tcPr>
            <w:tcW w:w="987" w:type="dxa"/>
            <w:shd w:val="clear" w:color="auto" w:fill="auto"/>
            <w:vAlign w:val="center"/>
          </w:tcPr>
          <w:p w14:paraId="29389652" w14:textId="77777777" w:rsidR="00AA4268" w:rsidRPr="005B1441" w:rsidRDefault="00AA4268" w:rsidP="004840EF">
            <w:r w:rsidRPr="005B1441">
              <w:t>Nie</w:t>
            </w:r>
          </w:p>
        </w:tc>
      </w:tr>
      <w:tr w:rsidR="00AA4268" w:rsidRPr="005B1441" w14:paraId="06CC155F" w14:textId="77777777" w:rsidTr="004840EF">
        <w:trPr>
          <w:trHeight w:val="96"/>
        </w:trPr>
        <w:tc>
          <w:tcPr>
            <w:tcW w:w="7083" w:type="dxa"/>
            <w:shd w:val="clear" w:color="auto" w:fill="F2F2F2"/>
            <w:vAlign w:val="center"/>
          </w:tcPr>
          <w:p w14:paraId="39E14EFA" w14:textId="77777777" w:rsidR="00AA4268" w:rsidRPr="005B1441" w:rsidRDefault="00AA4268" w:rsidP="004840EF">
            <w:r w:rsidRPr="005B1441">
              <w:t>Wyjaśnienie szczegółowych zasad oceny wniosków</w:t>
            </w:r>
          </w:p>
        </w:tc>
        <w:tc>
          <w:tcPr>
            <w:tcW w:w="992" w:type="dxa"/>
            <w:shd w:val="clear" w:color="auto" w:fill="auto"/>
            <w:vAlign w:val="center"/>
          </w:tcPr>
          <w:p w14:paraId="139F902F" w14:textId="77777777" w:rsidR="00AA4268" w:rsidRPr="005B1441" w:rsidRDefault="00AA4268" w:rsidP="004840EF">
            <w:r w:rsidRPr="005B1441">
              <w:t>Tak</w:t>
            </w:r>
          </w:p>
        </w:tc>
        <w:tc>
          <w:tcPr>
            <w:tcW w:w="987" w:type="dxa"/>
            <w:shd w:val="clear" w:color="auto" w:fill="auto"/>
            <w:vAlign w:val="center"/>
          </w:tcPr>
          <w:p w14:paraId="6B6B19DD" w14:textId="77777777" w:rsidR="00AA4268" w:rsidRPr="005B1441" w:rsidRDefault="00AA4268" w:rsidP="004840EF">
            <w:r w:rsidRPr="005B1441">
              <w:t>Nie</w:t>
            </w:r>
          </w:p>
        </w:tc>
      </w:tr>
    </w:tbl>
    <w:p w14:paraId="5E5C8825" w14:textId="77777777" w:rsidR="00AA4268" w:rsidRPr="005B1441" w:rsidRDefault="00AA4268" w:rsidP="00AA4268"/>
    <w:p w14:paraId="1EDFDAD8" w14:textId="77777777" w:rsidR="00AA4268" w:rsidRPr="005B1441" w:rsidRDefault="00AA4268" w:rsidP="00AA4268">
      <w:r w:rsidRPr="005B1441">
        <w:rPr>
          <w:b/>
          <w:bCs/>
        </w:rPr>
        <w:t xml:space="preserve">Jak ocenia Pan/i wsparcie udzielane przez LGD na etapie realizacji projektu? Proszę ocenić w jakim stopniu zgadza się Pan/i ze stwierdzeniami opisującymi wsparcie na tym etapie.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AA4268" w:rsidRPr="005B1441" w14:paraId="7DB6181C" w14:textId="77777777" w:rsidTr="004840EF">
        <w:trPr>
          <w:trHeight w:val="1315"/>
        </w:trPr>
        <w:tc>
          <w:tcPr>
            <w:tcW w:w="2263" w:type="dxa"/>
            <w:shd w:val="clear" w:color="auto" w:fill="F2F2F2"/>
            <w:vAlign w:val="center"/>
          </w:tcPr>
          <w:p w14:paraId="0CDB5D6C" w14:textId="77777777" w:rsidR="00AA4268" w:rsidRPr="005B1441" w:rsidRDefault="00AA4268" w:rsidP="004840EF">
            <w:r w:rsidRPr="005B1441">
              <w:t>Zakres udzielonych porad spełnił moje oczekiwania</w:t>
            </w:r>
          </w:p>
        </w:tc>
        <w:tc>
          <w:tcPr>
            <w:tcW w:w="993" w:type="dxa"/>
            <w:shd w:val="clear" w:color="auto" w:fill="auto"/>
            <w:vAlign w:val="center"/>
          </w:tcPr>
          <w:p w14:paraId="569BC09D" w14:textId="77777777" w:rsidR="00AA4268" w:rsidRPr="005B1441" w:rsidRDefault="00AA4268" w:rsidP="004840EF">
            <w:r w:rsidRPr="005B1441">
              <w:t>Zdecydo-wanie zgadzam się</w:t>
            </w:r>
          </w:p>
        </w:tc>
        <w:tc>
          <w:tcPr>
            <w:tcW w:w="992" w:type="dxa"/>
            <w:shd w:val="clear" w:color="auto" w:fill="auto"/>
            <w:vAlign w:val="center"/>
          </w:tcPr>
          <w:p w14:paraId="303932B5" w14:textId="77777777" w:rsidR="00AA4268" w:rsidRPr="005B1441" w:rsidRDefault="00AA4268" w:rsidP="004840EF">
            <w:r w:rsidRPr="005B1441">
              <w:t>Raczej zgadzam się</w:t>
            </w:r>
          </w:p>
        </w:tc>
        <w:tc>
          <w:tcPr>
            <w:tcW w:w="992" w:type="dxa"/>
            <w:shd w:val="clear" w:color="auto" w:fill="auto"/>
            <w:vAlign w:val="center"/>
          </w:tcPr>
          <w:p w14:paraId="1D5B2445" w14:textId="77777777" w:rsidR="00AA4268" w:rsidRPr="005B1441" w:rsidRDefault="00AA4268" w:rsidP="004840EF">
            <w:r w:rsidRPr="005B1441">
              <w:t>Trudno powie-dzieć</w:t>
            </w:r>
          </w:p>
        </w:tc>
        <w:tc>
          <w:tcPr>
            <w:tcW w:w="1134" w:type="dxa"/>
            <w:shd w:val="clear" w:color="auto" w:fill="auto"/>
            <w:vAlign w:val="center"/>
          </w:tcPr>
          <w:p w14:paraId="4C8B2EBA" w14:textId="77777777" w:rsidR="00AA4268" w:rsidRPr="005B1441" w:rsidRDefault="00AA4268" w:rsidP="004840EF">
            <w:r w:rsidRPr="005B1441">
              <w:t>Raczej się nie zga-dzam</w:t>
            </w:r>
          </w:p>
        </w:tc>
        <w:tc>
          <w:tcPr>
            <w:tcW w:w="1153" w:type="dxa"/>
            <w:shd w:val="clear" w:color="auto" w:fill="auto"/>
            <w:vAlign w:val="center"/>
          </w:tcPr>
          <w:p w14:paraId="128C703D" w14:textId="77777777" w:rsidR="00AA4268" w:rsidRPr="005B1441" w:rsidRDefault="00AA4268" w:rsidP="004840EF">
            <w:r w:rsidRPr="005B1441">
              <w:t>Zdecydo-wanie się nie zgadzam</w:t>
            </w:r>
          </w:p>
        </w:tc>
        <w:tc>
          <w:tcPr>
            <w:tcW w:w="1535" w:type="dxa"/>
            <w:shd w:val="clear" w:color="auto" w:fill="auto"/>
            <w:vAlign w:val="center"/>
          </w:tcPr>
          <w:p w14:paraId="30BA7F65" w14:textId="77777777" w:rsidR="00AA4268" w:rsidRPr="005B1441" w:rsidRDefault="00AA4268" w:rsidP="004840EF">
            <w:r w:rsidRPr="005B1441">
              <w:t>Nie korzyst-ałem/am ze wsparcia na tym etapie</w:t>
            </w:r>
          </w:p>
        </w:tc>
      </w:tr>
      <w:tr w:rsidR="00AA4268" w:rsidRPr="005B1441" w14:paraId="25A21AFF" w14:textId="77777777" w:rsidTr="004840EF">
        <w:trPr>
          <w:trHeight w:val="1121"/>
        </w:trPr>
        <w:tc>
          <w:tcPr>
            <w:tcW w:w="2263" w:type="dxa"/>
            <w:shd w:val="clear" w:color="auto" w:fill="F2F2F2"/>
            <w:vAlign w:val="center"/>
          </w:tcPr>
          <w:p w14:paraId="4DC7E2E1" w14:textId="77777777" w:rsidR="00AA4268" w:rsidRPr="005B1441" w:rsidRDefault="00AA4268" w:rsidP="004840EF">
            <w:r w:rsidRPr="005B1441">
              <w:t>Udzielone porady były przydatne</w:t>
            </w:r>
          </w:p>
        </w:tc>
        <w:tc>
          <w:tcPr>
            <w:tcW w:w="993" w:type="dxa"/>
            <w:shd w:val="clear" w:color="auto" w:fill="auto"/>
            <w:vAlign w:val="center"/>
          </w:tcPr>
          <w:p w14:paraId="0857C38F" w14:textId="77777777" w:rsidR="00AA4268" w:rsidRPr="005B1441" w:rsidRDefault="00AA4268" w:rsidP="004840EF">
            <w:r w:rsidRPr="005B1441">
              <w:t>Zdecydo-wanie zgadzam się</w:t>
            </w:r>
          </w:p>
        </w:tc>
        <w:tc>
          <w:tcPr>
            <w:tcW w:w="992" w:type="dxa"/>
            <w:shd w:val="clear" w:color="auto" w:fill="auto"/>
            <w:vAlign w:val="center"/>
          </w:tcPr>
          <w:p w14:paraId="29F5F50E" w14:textId="77777777" w:rsidR="00AA4268" w:rsidRPr="005B1441" w:rsidRDefault="00AA4268" w:rsidP="004840EF">
            <w:r w:rsidRPr="005B1441">
              <w:t>Raczej zgadzam się</w:t>
            </w:r>
          </w:p>
        </w:tc>
        <w:tc>
          <w:tcPr>
            <w:tcW w:w="992" w:type="dxa"/>
            <w:shd w:val="clear" w:color="auto" w:fill="auto"/>
            <w:vAlign w:val="center"/>
          </w:tcPr>
          <w:p w14:paraId="5BC6E516" w14:textId="77777777" w:rsidR="00AA4268" w:rsidRPr="005B1441" w:rsidRDefault="00AA4268" w:rsidP="004840EF">
            <w:r w:rsidRPr="005B1441">
              <w:t>Trudno powie-dzieć</w:t>
            </w:r>
          </w:p>
        </w:tc>
        <w:tc>
          <w:tcPr>
            <w:tcW w:w="1134" w:type="dxa"/>
            <w:shd w:val="clear" w:color="auto" w:fill="auto"/>
            <w:vAlign w:val="center"/>
          </w:tcPr>
          <w:p w14:paraId="784F765F" w14:textId="77777777" w:rsidR="00AA4268" w:rsidRPr="005B1441" w:rsidRDefault="00AA4268" w:rsidP="004840EF">
            <w:r w:rsidRPr="005B1441">
              <w:t>Raczej się nie zga-dzam</w:t>
            </w:r>
          </w:p>
        </w:tc>
        <w:tc>
          <w:tcPr>
            <w:tcW w:w="1153" w:type="dxa"/>
            <w:shd w:val="clear" w:color="auto" w:fill="auto"/>
            <w:vAlign w:val="center"/>
          </w:tcPr>
          <w:p w14:paraId="1B7D249B" w14:textId="77777777" w:rsidR="00AA4268" w:rsidRPr="005B1441" w:rsidRDefault="00AA4268" w:rsidP="004840EF">
            <w:r w:rsidRPr="005B1441">
              <w:t>Zdecydo-wanie się nie zgadzam</w:t>
            </w:r>
          </w:p>
        </w:tc>
        <w:tc>
          <w:tcPr>
            <w:tcW w:w="1535" w:type="dxa"/>
            <w:shd w:val="clear" w:color="auto" w:fill="auto"/>
            <w:vAlign w:val="center"/>
          </w:tcPr>
          <w:p w14:paraId="2AF21F28" w14:textId="77777777" w:rsidR="00AA4268" w:rsidRPr="005B1441" w:rsidRDefault="00AA4268" w:rsidP="004840EF">
            <w:r w:rsidRPr="005B1441">
              <w:t>Nie korzyst-ałem/am ze wsparcia na tym etapie</w:t>
            </w:r>
          </w:p>
        </w:tc>
      </w:tr>
      <w:tr w:rsidR="00AA4268" w:rsidRPr="005B1441" w14:paraId="59931012" w14:textId="77777777" w:rsidTr="004840EF">
        <w:tc>
          <w:tcPr>
            <w:tcW w:w="2263" w:type="dxa"/>
            <w:shd w:val="clear" w:color="auto" w:fill="F2F2F2"/>
            <w:vAlign w:val="center"/>
          </w:tcPr>
          <w:p w14:paraId="56F27DD4" w14:textId="77777777" w:rsidR="00AA4268" w:rsidRPr="005B1441" w:rsidRDefault="00AA4268" w:rsidP="004840EF">
            <w:r w:rsidRPr="005B1441">
              <w:t>Przygotowanie merytoryczne doradcy/ców z LGD było odpowiednie</w:t>
            </w:r>
          </w:p>
        </w:tc>
        <w:tc>
          <w:tcPr>
            <w:tcW w:w="993" w:type="dxa"/>
            <w:shd w:val="clear" w:color="auto" w:fill="auto"/>
            <w:vAlign w:val="center"/>
          </w:tcPr>
          <w:p w14:paraId="2FD21C03" w14:textId="77777777" w:rsidR="00AA4268" w:rsidRPr="005B1441" w:rsidRDefault="00AA4268" w:rsidP="004840EF">
            <w:r w:rsidRPr="005B1441">
              <w:t>Zdecydo-wanie zgadzam się</w:t>
            </w:r>
          </w:p>
        </w:tc>
        <w:tc>
          <w:tcPr>
            <w:tcW w:w="992" w:type="dxa"/>
            <w:shd w:val="clear" w:color="auto" w:fill="auto"/>
            <w:vAlign w:val="center"/>
          </w:tcPr>
          <w:p w14:paraId="2A896B72" w14:textId="77777777" w:rsidR="00AA4268" w:rsidRPr="005B1441" w:rsidRDefault="00AA4268" w:rsidP="004840EF">
            <w:r w:rsidRPr="005B1441">
              <w:t>Raczej zgadzam się</w:t>
            </w:r>
          </w:p>
        </w:tc>
        <w:tc>
          <w:tcPr>
            <w:tcW w:w="992" w:type="dxa"/>
            <w:shd w:val="clear" w:color="auto" w:fill="auto"/>
            <w:vAlign w:val="center"/>
          </w:tcPr>
          <w:p w14:paraId="74EBAB69" w14:textId="77777777" w:rsidR="00AA4268" w:rsidRPr="005B1441" w:rsidRDefault="00AA4268" w:rsidP="004840EF">
            <w:r w:rsidRPr="005B1441">
              <w:t>Trudno powie-dzieć</w:t>
            </w:r>
          </w:p>
        </w:tc>
        <w:tc>
          <w:tcPr>
            <w:tcW w:w="1134" w:type="dxa"/>
            <w:shd w:val="clear" w:color="auto" w:fill="auto"/>
            <w:vAlign w:val="center"/>
          </w:tcPr>
          <w:p w14:paraId="101BC16D" w14:textId="77777777" w:rsidR="00AA4268" w:rsidRPr="005B1441" w:rsidRDefault="00AA4268" w:rsidP="004840EF">
            <w:r w:rsidRPr="005B1441">
              <w:t>Raczej się nie zga-dzam</w:t>
            </w:r>
          </w:p>
        </w:tc>
        <w:tc>
          <w:tcPr>
            <w:tcW w:w="1153" w:type="dxa"/>
            <w:shd w:val="clear" w:color="auto" w:fill="auto"/>
            <w:vAlign w:val="center"/>
          </w:tcPr>
          <w:p w14:paraId="13D823D4" w14:textId="77777777" w:rsidR="00AA4268" w:rsidRPr="005B1441" w:rsidRDefault="00AA4268" w:rsidP="004840EF">
            <w:r w:rsidRPr="005B1441">
              <w:t>Zdecydo-wanie się nie zgadzam</w:t>
            </w:r>
          </w:p>
        </w:tc>
        <w:tc>
          <w:tcPr>
            <w:tcW w:w="1535" w:type="dxa"/>
            <w:shd w:val="clear" w:color="auto" w:fill="auto"/>
            <w:vAlign w:val="center"/>
          </w:tcPr>
          <w:p w14:paraId="65E33C74" w14:textId="77777777" w:rsidR="00AA4268" w:rsidRPr="005B1441" w:rsidRDefault="00AA4268" w:rsidP="004840EF">
            <w:r w:rsidRPr="005B1441">
              <w:t>Nie korzyst-ałem/am ze wsparcia na tym etapie</w:t>
            </w:r>
          </w:p>
        </w:tc>
      </w:tr>
    </w:tbl>
    <w:p w14:paraId="79DC6BE3" w14:textId="77777777" w:rsidR="00AA4268" w:rsidRPr="005B1441" w:rsidRDefault="00AA4268" w:rsidP="00AA4268"/>
    <w:p w14:paraId="1823CC24" w14:textId="77777777" w:rsidR="00AA4268" w:rsidRPr="005B1441" w:rsidRDefault="00AA4268" w:rsidP="00AA4268">
      <w:r w:rsidRPr="005B1441">
        <w:rPr>
          <w:b/>
          <w:bCs/>
        </w:rPr>
        <w:t>Jak ocenia Pan/i wsparcie udzielane przez LGD na etapie rozliczenia projektu? Proszę ocenić w jakim stopniu zgadza się Pan/i ze stwierdzeniami opisującymi wsparcie na tym etapie.</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AA4268" w:rsidRPr="005B1441" w14:paraId="178F5523" w14:textId="77777777" w:rsidTr="004840EF">
        <w:trPr>
          <w:trHeight w:val="1315"/>
        </w:trPr>
        <w:tc>
          <w:tcPr>
            <w:tcW w:w="2263" w:type="dxa"/>
            <w:shd w:val="clear" w:color="auto" w:fill="F2F2F2"/>
            <w:vAlign w:val="center"/>
          </w:tcPr>
          <w:p w14:paraId="305B517A" w14:textId="77777777" w:rsidR="00AA4268" w:rsidRPr="005B1441" w:rsidRDefault="00AA4268" w:rsidP="004840EF">
            <w:r w:rsidRPr="005B1441">
              <w:t>Zakres udzielonych porad spełnił moje oczekiwania</w:t>
            </w:r>
          </w:p>
        </w:tc>
        <w:tc>
          <w:tcPr>
            <w:tcW w:w="993" w:type="dxa"/>
            <w:shd w:val="clear" w:color="auto" w:fill="auto"/>
            <w:vAlign w:val="center"/>
          </w:tcPr>
          <w:p w14:paraId="3A518B57" w14:textId="77777777" w:rsidR="00AA4268" w:rsidRPr="005B1441" w:rsidRDefault="00AA4268" w:rsidP="004840EF">
            <w:r w:rsidRPr="005B1441">
              <w:t>Zdecydo-wanie zgadzam się</w:t>
            </w:r>
          </w:p>
        </w:tc>
        <w:tc>
          <w:tcPr>
            <w:tcW w:w="992" w:type="dxa"/>
            <w:shd w:val="clear" w:color="auto" w:fill="auto"/>
            <w:vAlign w:val="center"/>
          </w:tcPr>
          <w:p w14:paraId="655B5029" w14:textId="77777777" w:rsidR="00AA4268" w:rsidRPr="005B1441" w:rsidRDefault="00AA4268" w:rsidP="004840EF">
            <w:r w:rsidRPr="005B1441">
              <w:t>Raczej zgadzam się</w:t>
            </w:r>
          </w:p>
        </w:tc>
        <w:tc>
          <w:tcPr>
            <w:tcW w:w="992" w:type="dxa"/>
            <w:shd w:val="clear" w:color="auto" w:fill="auto"/>
            <w:vAlign w:val="center"/>
          </w:tcPr>
          <w:p w14:paraId="7B1F20A3" w14:textId="77777777" w:rsidR="00AA4268" w:rsidRPr="005B1441" w:rsidRDefault="00AA4268" w:rsidP="004840EF">
            <w:r w:rsidRPr="005B1441">
              <w:t>Trudno powie-dzieć</w:t>
            </w:r>
          </w:p>
        </w:tc>
        <w:tc>
          <w:tcPr>
            <w:tcW w:w="1134" w:type="dxa"/>
            <w:shd w:val="clear" w:color="auto" w:fill="auto"/>
            <w:vAlign w:val="center"/>
          </w:tcPr>
          <w:p w14:paraId="7434150F" w14:textId="77777777" w:rsidR="00AA4268" w:rsidRPr="005B1441" w:rsidRDefault="00AA4268" w:rsidP="004840EF">
            <w:r w:rsidRPr="005B1441">
              <w:t>Raczej się nie zga-dzam</w:t>
            </w:r>
          </w:p>
        </w:tc>
        <w:tc>
          <w:tcPr>
            <w:tcW w:w="1153" w:type="dxa"/>
            <w:shd w:val="clear" w:color="auto" w:fill="auto"/>
            <w:vAlign w:val="center"/>
          </w:tcPr>
          <w:p w14:paraId="0D18C66E" w14:textId="77777777" w:rsidR="00AA4268" w:rsidRPr="005B1441" w:rsidRDefault="00AA4268" w:rsidP="004840EF">
            <w:r w:rsidRPr="005B1441">
              <w:t>Zdecydo-wanie się nie zgadzam</w:t>
            </w:r>
          </w:p>
        </w:tc>
        <w:tc>
          <w:tcPr>
            <w:tcW w:w="1535" w:type="dxa"/>
            <w:shd w:val="clear" w:color="auto" w:fill="auto"/>
            <w:vAlign w:val="center"/>
          </w:tcPr>
          <w:p w14:paraId="0A8125AF" w14:textId="77777777" w:rsidR="00AA4268" w:rsidRPr="005B1441" w:rsidRDefault="00AA4268" w:rsidP="004840EF">
            <w:r w:rsidRPr="005B1441">
              <w:t>Nie korzyst-ałem/am ze wsparcia na tym etapie</w:t>
            </w:r>
          </w:p>
        </w:tc>
      </w:tr>
      <w:tr w:rsidR="00AA4268" w:rsidRPr="005B1441" w14:paraId="27F9005D" w14:textId="77777777" w:rsidTr="004840EF">
        <w:trPr>
          <w:trHeight w:val="1121"/>
        </w:trPr>
        <w:tc>
          <w:tcPr>
            <w:tcW w:w="2263" w:type="dxa"/>
            <w:shd w:val="clear" w:color="auto" w:fill="F2F2F2"/>
            <w:vAlign w:val="center"/>
          </w:tcPr>
          <w:p w14:paraId="70C1D9C8" w14:textId="77777777" w:rsidR="00AA4268" w:rsidRPr="005B1441" w:rsidRDefault="00AA4268" w:rsidP="004840EF">
            <w:r w:rsidRPr="005B1441">
              <w:t>Udzielone porady były przydatne</w:t>
            </w:r>
          </w:p>
        </w:tc>
        <w:tc>
          <w:tcPr>
            <w:tcW w:w="993" w:type="dxa"/>
            <w:shd w:val="clear" w:color="auto" w:fill="auto"/>
            <w:vAlign w:val="center"/>
          </w:tcPr>
          <w:p w14:paraId="57CCC517" w14:textId="77777777" w:rsidR="00AA4268" w:rsidRPr="005B1441" w:rsidRDefault="00AA4268" w:rsidP="004840EF">
            <w:r w:rsidRPr="005B1441">
              <w:t>Zdecydo-wanie zgadzam się</w:t>
            </w:r>
          </w:p>
        </w:tc>
        <w:tc>
          <w:tcPr>
            <w:tcW w:w="992" w:type="dxa"/>
            <w:shd w:val="clear" w:color="auto" w:fill="auto"/>
            <w:vAlign w:val="center"/>
          </w:tcPr>
          <w:p w14:paraId="65B1F1DF" w14:textId="77777777" w:rsidR="00AA4268" w:rsidRPr="005B1441" w:rsidRDefault="00AA4268" w:rsidP="004840EF">
            <w:r w:rsidRPr="005B1441">
              <w:t>Raczej zgadzam się</w:t>
            </w:r>
          </w:p>
        </w:tc>
        <w:tc>
          <w:tcPr>
            <w:tcW w:w="992" w:type="dxa"/>
            <w:shd w:val="clear" w:color="auto" w:fill="auto"/>
            <w:vAlign w:val="center"/>
          </w:tcPr>
          <w:p w14:paraId="7698F524" w14:textId="77777777" w:rsidR="00AA4268" w:rsidRPr="005B1441" w:rsidRDefault="00AA4268" w:rsidP="004840EF">
            <w:r w:rsidRPr="005B1441">
              <w:t>Trudno powie-dzieć</w:t>
            </w:r>
          </w:p>
        </w:tc>
        <w:tc>
          <w:tcPr>
            <w:tcW w:w="1134" w:type="dxa"/>
            <w:shd w:val="clear" w:color="auto" w:fill="auto"/>
            <w:vAlign w:val="center"/>
          </w:tcPr>
          <w:p w14:paraId="65014CF4" w14:textId="77777777" w:rsidR="00AA4268" w:rsidRPr="005B1441" w:rsidRDefault="00AA4268" w:rsidP="004840EF">
            <w:r w:rsidRPr="005B1441">
              <w:t>Raczej się nie zga-dzam</w:t>
            </w:r>
          </w:p>
        </w:tc>
        <w:tc>
          <w:tcPr>
            <w:tcW w:w="1153" w:type="dxa"/>
            <w:shd w:val="clear" w:color="auto" w:fill="auto"/>
            <w:vAlign w:val="center"/>
          </w:tcPr>
          <w:p w14:paraId="7DF2159D" w14:textId="77777777" w:rsidR="00AA4268" w:rsidRPr="005B1441" w:rsidRDefault="00AA4268" w:rsidP="004840EF">
            <w:r w:rsidRPr="005B1441">
              <w:t>Zdecydo-wanie się nie zgadzam</w:t>
            </w:r>
          </w:p>
        </w:tc>
        <w:tc>
          <w:tcPr>
            <w:tcW w:w="1535" w:type="dxa"/>
            <w:shd w:val="clear" w:color="auto" w:fill="auto"/>
            <w:vAlign w:val="center"/>
          </w:tcPr>
          <w:p w14:paraId="4B34143B" w14:textId="77777777" w:rsidR="00AA4268" w:rsidRPr="005B1441" w:rsidRDefault="00AA4268" w:rsidP="004840EF">
            <w:r w:rsidRPr="005B1441">
              <w:t>Nie korzyst-ałem/am ze wsparcia na tym etapie</w:t>
            </w:r>
          </w:p>
        </w:tc>
      </w:tr>
      <w:tr w:rsidR="00AA4268" w:rsidRPr="005B1441" w14:paraId="78E73FBA" w14:textId="77777777" w:rsidTr="004840EF">
        <w:tc>
          <w:tcPr>
            <w:tcW w:w="2263" w:type="dxa"/>
            <w:shd w:val="clear" w:color="auto" w:fill="F2F2F2"/>
            <w:vAlign w:val="center"/>
          </w:tcPr>
          <w:p w14:paraId="168FBCF7" w14:textId="77777777" w:rsidR="00AA4268" w:rsidRPr="005B1441" w:rsidRDefault="00AA4268" w:rsidP="004840EF">
            <w:r w:rsidRPr="005B1441">
              <w:t>Przygotowanie merytoryczne doradcy/ców z LGD było odpowiednie</w:t>
            </w:r>
          </w:p>
        </w:tc>
        <w:tc>
          <w:tcPr>
            <w:tcW w:w="993" w:type="dxa"/>
            <w:shd w:val="clear" w:color="auto" w:fill="auto"/>
            <w:vAlign w:val="center"/>
          </w:tcPr>
          <w:p w14:paraId="235106A8" w14:textId="77777777" w:rsidR="00AA4268" w:rsidRPr="005B1441" w:rsidRDefault="00AA4268" w:rsidP="004840EF">
            <w:r w:rsidRPr="005B1441">
              <w:t>Zdecydo-wanie zgadzam się</w:t>
            </w:r>
          </w:p>
        </w:tc>
        <w:tc>
          <w:tcPr>
            <w:tcW w:w="992" w:type="dxa"/>
            <w:shd w:val="clear" w:color="auto" w:fill="auto"/>
            <w:vAlign w:val="center"/>
          </w:tcPr>
          <w:p w14:paraId="767913F9" w14:textId="77777777" w:rsidR="00AA4268" w:rsidRPr="005B1441" w:rsidRDefault="00AA4268" w:rsidP="004840EF">
            <w:r w:rsidRPr="005B1441">
              <w:t>Raczej zgadzam się</w:t>
            </w:r>
          </w:p>
        </w:tc>
        <w:tc>
          <w:tcPr>
            <w:tcW w:w="992" w:type="dxa"/>
            <w:shd w:val="clear" w:color="auto" w:fill="auto"/>
            <w:vAlign w:val="center"/>
          </w:tcPr>
          <w:p w14:paraId="1E003976" w14:textId="77777777" w:rsidR="00AA4268" w:rsidRPr="005B1441" w:rsidRDefault="00AA4268" w:rsidP="004840EF">
            <w:r w:rsidRPr="005B1441">
              <w:t>Trudno powie-dzieć</w:t>
            </w:r>
          </w:p>
        </w:tc>
        <w:tc>
          <w:tcPr>
            <w:tcW w:w="1134" w:type="dxa"/>
            <w:shd w:val="clear" w:color="auto" w:fill="auto"/>
            <w:vAlign w:val="center"/>
          </w:tcPr>
          <w:p w14:paraId="09A91D0B" w14:textId="77777777" w:rsidR="00AA4268" w:rsidRPr="005B1441" w:rsidRDefault="00AA4268" w:rsidP="004840EF">
            <w:r w:rsidRPr="005B1441">
              <w:t>Raczej się nie zga-dzam</w:t>
            </w:r>
          </w:p>
        </w:tc>
        <w:tc>
          <w:tcPr>
            <w:tcW w:w="1153" w:type="dxa"/>
            <w:shd w:val="clear" w:color="auto" w:fill="auto"/>
            <w:vAlign w:val="center"/>
          </w:tcPr>
          <w:p w14:paraId="37CBD2D0" w14:textId="77777777" w:rsidR="00AA4268" w:rsidRPr="005B1441" w:rsidRDefault="00AA4268" w:rsidP="004840EF">
            <w:r w:rsidRPr="005B1441">
              <w:t>Zdecydo-wanie się nie zgadzam</w:t>
            </w:r>
          </w:p>
        </w:tc>
        <w:tc>
          <w:tcPr>
            <w:tcW w:w="1535" w:type="dxa"/>
            <w:shd w:val="clear" w:color="auto" w:fill="auto"/>
            <w:vAlign w:val="center"/>
          </w:tcPr>
          <w:p w14:paraId="216348A9" w14:textId="77777777" w:rsidR="00AA4268" w:rsidRPr="005B1441" w:rsidRDefault="00AA4268" w:rsidP="004840EF">
            <w:r w:rsidRPr="005B1441">
              <w:t>Nie korzyst-ałem/am ze wsparcia na tym etapie</w:t>
            </w:r>
          </w:p>
        </w:tc>
      </w:tr>
    </w:tbl>
    <w:p w14:paraId="5A84B595" w14:textId="77777777" w:rsidR="00AA4268" w:rsidRPr="005B1441" w:rsidRDefault="00AA4268" w:rsidP="00AA4268"/>
    <w:p w14:paraId="30370E70" w14:textId="77777777" w:rsidR="00AA4268" w:rsidRPr="005B1441" w:rsidRDefault="00AA4268" w:rsidP="00AA4268">
      <w:r w:rsidRPr="005B1441">
        <w:rPr>
          <w:b/>
          <w:bCs/>
        </w:rPr>
        <w:lastRenderedPageBreak/>
        <w:t>Czy obecnie pozostaje Pan/i w kontakcie z LGD?</w:t>
      </w:r>
      <w:r w:rsidRPr="005B1441">
        <w:t xml:space="preserve"> </w:t>
      </w:r>
      <w:r w:rsidRPr="005B1441">
        <w:rPr>
          <w:i/>
          <w:iCs/>
        </w:rPr>
        <w:t>Proszę zaznaczyć 1 odpowiedź w każdym</w:t>
      </w:r>
      <w:r w:rsidRPr="005B1441">
        <w:rPr>
          <w:i/>
          <w:iCs/>
        </w:rPr>
        <w:br/>
        <w:t xml:space="preserve">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850"/>
        <w:gridCol w:w="1437"/>
        <w:gridCol w:w="826"/>
      </w:tblGrid>
      <w:tr w:rsidR="00AA4268" w:rsidRPr="005B1441" w14:paraId="040B154F" w14:textId="77777777" w:rsidTr="0005112C">
        <w:trPr>
          <w:trHeight w:val="519"/>
        </w:trPr>
        <w:tc>
          <w:tcPr>
            <w:tcW w:w="5949" w:type="dxa"/>
            <w:shd w:val="clear" w:color="auto" w:fill="F2F2F2"/>
            <w:vAlign w:val="center"/>
          </w:tcPr>
          <w:p w14:paraId="4B31BB73" w14:textId="77777777" w:rsidR="00AA4268" w:rsidRPr="005B1441" w:rsidRDefault="00AA4268" w:rsidP="004840EF">
            <w:r w:rsidRPr="005B1441">
              <w:t>Uczestniczę w spotkaniach organizowanych przez LGD</w:t>
            </w:r>
          </w:p>
        </w:tc>
        <w:tc>
          <w:tcPr>
            <w:tcW w:w="850" w:type="dxa"/>
            <w:shd w:val="clear" w:color="auto" w:fill="auto"/>
            <w:vAlign w:val="center"/>
          </w:tcPr>
          <w:p w14:paraId="4DF0FFAC" w14:textId="77777777" w:rsidR="00AA4268" w:rsidRPr="005B1441" w:rsidRDefault="00AA4268" w:rsidP="004840EF">
            <w:r w:rsidRPr="005B1441">
              <w:t>Tak</w:t>
            </w:r>
          </w:p>
        </w:tc>
        <w:tc>
          <w:tcPr>
            <w:tcW w:w="1437" w:type="dxa"/>
            <w:shd w:val="clear" w:color="auto" w:fill="auto"/>
            <w:vAlign w:val="center"/>
          </w:tcPr>
          <w:p w14:paraId="318D3B9B" w14:textId="77777777" w:rsidR="00AA4268" w:rsidRPr="005B1441" w:rsidRDefault="00AA4268" w:rsidP="004840EF">
            <w:r w:rsidRPr="005B1441">
              <w:t>Trudno</w:t>
            </w:r>
            <w:r w:rsidRPr="005B1441">
              <w:br/>
              <w:t>powiedzieć</w:t>
            </w:r>
          </w:p>
        </w:tc>
        <w:tc>
          <w:tcPr>
            <w:tcW w:w="826" w:type="dxa"/>
            <w:shd w:val="clear" w:color="auto" w:fill="auto"/>
            <w:vAlign w:val="center"/>
          </w:tcPr>
          <w:p w14:paraId="12348626" w14:textId="77777777" w:rsidR="00AA4268" w:rsidRPr="005B1441" w:rsidRDefault="00AA4268" w:rsidP="004840EF">
            <w:r w:rsidRPr="005B1441">
              <w:t>Nie</w:t>
            </w:r>
          </w:p>
        </w:tc>
      </w:tr>
      <w:tr w:rsidR="00AA4268" w:rsidRPr="005B1441" w14:paraId="437EBD23" w14:textId="77777777" w:rsidTr="004840EF">
        <w:tc>
          <w:tcPr>
            <w:tcW w:w="5949" w:type="dxa"/>
            <w:shd w:val="clear" w:color="auto" w:fill="F2F2F2"/>
            <w:vAlign w:val="center"/>
          </w:tcPr>
          <w:p w14:paraId="383D1F56" w14:textId="77777777" w:rsidR="00AA4268" w:rsidRPr="005B1441" w:rsidRDefault="00AA4268" w:rsidP="004840EF">
            <w:r w:rsidRPr="005B1441">
              <w:t>Kontaktuję się telefonicznie z przedstawicielami LGD</w:t>
            </w:r>
          </w:p>
        </w:tc>
        <w:tc>
          <w:tcPr>
            <w:tcW w:w="850" w:type="dxa"/>
            <w:shd w:val="clear" w:color="auto" w:fill="auto"/>
            <w:vAlign w:val="center"/>
          </w:tcPr>
          <w:p w14:paraId="1BE80375" w14:textId="77777777" w:rsidR="00AA4268" w:rsidRPr="005B1441" w:rsidRDefault="00AA4268" w:rsidP="004840EF">
            <w:r w:rsidRPr="005B1441">
              <w:t>Tak</w:t>
            </w:r>
          </w:p>
        </w:tc>
        <w:tc>
          <w:tcPr>
            <w:tcW w:w="1437" w:type="dxa"/>
            <w:shd w:val="clear" w:color="auto" w:fill="auto"/>
            <w:vAlign w:val="center"/>
          </w:tcPr>
          <w:p w14:paraId="2ED9517C" w14:textId="77777777" w:rsidR="00AA4268" w:rsidRPr="005B1441" w:rsidRDefault="00AA4268" w:rsidP="004840EF">
            <w:r w:rsidRPr="005B1441">
              <w:t>Trudno</w:t>
            </w:r>
            <w:r w:rsidRPr="005B1441">
              <w:br/>
              <w:t>powiedzieć</w:t>
            </w:r>
          </w:p>
        </w:tc>
        <w:tc>
          <w:tcPr>
            <w:tcW w:w="826" w:type="dxa"/>
            <w:shd w:val="clear" w:color="auto" w:fill="auto"/>
            <w:vAlign w:val="center"/>
          </w:tcPr>
          <w:p w14:paraId="6217BB71" w14:textId="77777777" w:rsidR="00AA4268" w:rsidRPr="005B1441" w:rsidRDefault="00AA4268" w:rsidP="004840EF">
            <w:r w:rsidRPr="005B1441">
              <w:t>Nie</w:t>
            </w:r>
          </w:p>
        </w:tc>
      </w:tr>
      <w:tr w:rsidR="00AA4268" w:rsidRPr="005B1441" w14:paraId="03EC586E" w14:textId="77777777" w:rsidTr="0005112C">
        <w:trPr>
          <w:trHeight w:val="596"/>
        </w:trPr>
        <w:tc>
          <w:tcPr>
            <w:tcW w:w="5949" w:type="dxa"/>
            <w:shd w:val="clear" w:color="auto" w:fill="F2F2F2"/>
            <w:vAlign w:val="center"/>
          </w:tcPr>
          <w:p w14:paraId="702AAE72" w14:textId="77777777" w:rsidR="00AA4268" w:rsidRPr="005B1441" w:rsidRDefault="00AA4268" w:rsidP="004840EF">
            <w:r w:rsidRPr="005B1441">
              <w:t>Czytam komunikaty na stronie internetowej LGD</w:t>
            </w:r>
          </w:p>
        </w:tc>
        <w:tc>
          <w:tcPr>
            <w:tcW w:w="850" w:type="dxa"/>
            <w:shd w:val="clear" w:color="auto" w:fill="auto"/>
            <w:vAlign w:val="center"/>
          </w:tcPr>
          <w:p w14:paraId="3073373D" w14:textId="77777777" w:rsidR="00AA4268" w:rsidRPr="005B1441" w:rsidRDefault="00AA4268" w:rsidP="004840EF">
            <w:r w:rsidRPr="005B1441">
              <w:t>Tak</w:t>
            </w:r>
          </w:p>
        </w:tc>
        <w:tc>
          <w:tcPr>
            <w:tcW w:w="1437" w:type="dxa"/>
            <w:shd w:val="clear" w:color="auto" w:fill="auto"/>
            <w:vAlign w:val="center"/>
          </w:tcPr>
          <w:p w14:paraId="4F1AE152" w14:textId="77777777" w:rsidR="00AA4268" w:rsidRPr="005B1441" w:rsidRDefault="00AA4268" w:rsidP="004840EF">
            <w:r w:rsidRPr="005B1441">
              <w:t>Trudno</w:t>
            </w:r>
            <w:r w:rsidRPr="005B1441">
              <w:br/>
              <w:t>powiedzieć</w:t>
            </w:r>
          </w:p>
        </w:tc>
        <w:tc>
          <w:tcPr>
            <w:tcW w:w="826" w:type="dxa"/>
            <w:shd w:val="clear" w:color="auto" w:fill="auto"/>
            <w:vAlign w:val="center"/>
          </w:tcPr>
          <w:p w14:paraId="5542EF8A" w14:textId="77777777" w:rsidR="00AA4268" w:rsidRPr="005B1441" w:rsidRDefault="00AA4268" w:rsidP="004840EF">
            <w:r w:rsidRPr="005B1441">
              <w:t>Nie</w:t>
            </w:r>
          </w:p>
        </w:tc>
      </w:tr>
      <w:tr w:rsidR="00AA4268" w:rsidRPr="005B1441" w14:paraId="02A4322C" w14:textId="77777777" w:rsidTr="004840EF">
        <w:tc>
          <w:tcPr>
            <w:tcW w:w="5949" w:type="dxa"/>
            <w:shd w:val="clear" w:color="auto" w:fill="F2F2F2"/>
            <w:vAlign w:val="center"/>
          </w:tcPr>
          <w:p w14:paraId="1D091887" w14:textId="77777777" w:rsidR="00AA4268" w:rsidRPr="005B1441" w:rsidRDefault="00AA4268" w:rsidP="004840EF">
            <w:r w:rsidRPr="005B1441">
              <w:t>Mam osobisty kontakt z przedstawicielami LGD</w:t>
            </w:r>
          </w:p>
        </w:tc>
        <w:tc>
          <w:tcPr>
            <w:tcW w:w="850" w:type="dxa"/>
            <w:shd w:val="clear" w:color="auto" w:fill="auto"/>
            <w:vAlign w:val="center"/>
          </w:tcPr>
          <w:p w14:paraId="00FEBF19" w14:textId="77777777" w:rsidR="00AA4268" w:rsidRPr="005B1441" w:rsidRDefault="00AA4268" w:rsidP="004840EF">
            <w:r w:rsidRPr="005B1441">
              <w:t>Tak</w:t>
            </w:r>
          </w:p>
        </w:tc>
        <w:tc>
          <w:tcPr>
            <w:tcW w:w="1437" w:type="dxa"/>
            <w:shd w:val="clear" w:color="auto" w:fill="auto"/>
            <w:vAlign w:val="center"/>
          </w:tcPr>
          <w:p w14:paraId="47F5E392" w14:textId="77777777" w:rsidR="00AA4268" w:rsidRPr="005B1441" w:rsidRDefault="00AA4268" w:rsidP="004840EF">
            <w:r w:rsidRPr="005B1441">
              <w:t>Trudno</w:t>
            </w:r>
            <w:r w:rsidRPr="005B1441">
              <w:br/>
              <w:t>powiedzieć</w:t>
            </w:r>
          </w:p>
        </w:tc>
        <w:tc>
          <w:tcPr>
            <w:tcW w:w="826" w:type="dxa"/>
            <w:shd w:val="clear" w:color="auto" w:fill="auto"/>
            <w:vAlign w:val="center"/>
          </w:tcPr>
          <w:p w14:paraId="3F282870" w14:textId="77777777" w:rsidR="00AA4268" w:rsidRPr="005B1441" w:rsidRDefault="00AA4268" w:rsidP="004840EF">
            <w:r w:rsidRPr="005B1441">
              <w:t>Nie</w:t>
            </w:r>
          </w:p>
        </w:tc>
      </w:tr>
      <w:tr w:rsidR="00AA4268" w:rsidRPr="005B1441" w14:paraId="24841CE1" w14:textId="77777777" w:rsidTr="004840EF">
        <w:tc>
          <w:tcPr>
            <w:tcW w:w="5949" w:type="dxa"/>
            <w:shd w:val="clear" w:color="auto" w:fill="F2F2F2"/>
            <w:vAlign w:val="center"/>
          </w:tcPr>
          <w:p w14:paraId="70258185" w14:textId="77777777" w:rsidR="00AA4268" w:rsidRPr="005B1441" w:rsidRDefault="00AA4268" w:rsidP="004840EF">
            <w:r w:rsidRPr="005B1441">
              <w:t>Kontaktuję się w inny sposób</w:t>
            </w:r>
          </w:p>
        </w:tc>
        <w:tc>
          <w:tcPr>
            <w:tcW w:w="850" w:type="dxa"/>
            <w:shd w:val="clear" w:color="auto" w:fill="auto"/>
            <w:vAlign w:val="center"/>
          </w:tcPr>
          <w:p w14:paraId="69E6CCB8" w14:textId="77777777" w:rsidR="00AA4268" w:rsidRPr="005B1441" w:rsidRDefault="00AA4268" w:rsidP="004840EF">
            <w:r w:rsidRPr="005B1441">
              <w:t>Tak</w:t>
            </w:r>
          </w:p>
        </w:tc>
        <w:tc>
          <w:tcPr>
            <w:tcW w:w="1437" w:type="dxa"/>
            <w:shd w:val="clear" w:color="auto" w:fill="auto"/>
            <w:vAlign w:val="center"/>
          </w:tcPr>
          <w:p w14:paraId="564893EC" w14:textId="77777777" w:rsidR="00AA4268" w:rsidRPr="005B1441" w:rsidRDefault="00AA4268" w:rsidP="004840EF">
            <w:r w:rsidRPr="005B1441">
              <w:t>Trudno</w:t>
            </w:r>
            <w:r w:rsidRPr="005B1441">
              <w:br/>
              <w:t>powiedzieć</w:t>
            </w:r>
          </w:p>
        </w:tc>
        <w:tc>
          <w:tcPr>
            <w:tcW w:w="826" w:type="dxa"/>
            <w:shd w:val="clear" w:color="auto" w:fill="auto"/>
            <w:vAlign w:val="center"/>
          </w:tcPr>
          <w:p w14:paraId="395F9FD9" w14:textId="77777777" w:rsidR="00AA4268" w:rsidRPr="005B1441" w:rsidRDefault="00AA4268" w:rsidP="004840EF">
            <w:r w:rsidRPr="005B1441">
              <w:t>Nie</w:t>
            </w:r>
          </w:p>
        </w:tc>
      </w:tr>
      <w:tr w:rsidR="00AA4268" w:rsidRPr="005B1441" w14:paraId="180A00FE" w14:textId="77777777" w:rsidTr="004840EF">
        <w:tc>
          <w:tcPr>
            <w:tcW w:w="5949" w:type="dxa"/>
            <w:shd w:val="clear" w:color="auto" w:fill="F2F2F2"/>
            <w:vAlign w:val="center"/>
          </w:tcPr>
          <w:p w14:paraId="7B549D6E" w14:textId="77777777" w:rsidR="00AA4268" w:rsidRPr="005B1441" w:rsidRDefault="00AA4268" w:rsidP="004840EF">
            <w:r w:rsidRPr="005B1441">
              <w:t>Nie mam z LGD żadnego kontaktu</w:t>
            </w:r>
          </w:p>
        </w:tc>
        <w:tc>
          <w:tcPr>
            <w:tcW w:w="850" w:type="dxa"/>
            <w:shd w:val="clear" w:color="auto" w:fill="auto"/>
            <w:vAlign w:val="center"/>
          </w:tcPr>
          <w:p w14:paraId="78287FEA" w14:textId="77777777" w:rsidR="00AA4268" w:rsidRPr="005B1441" w:rsidRDefault="00AA4268" w:rsidP="004840EF">
            <w:r w:rsidRPr="005B1441">
              <w:t>Tak</w:t>
            </w:r>
          </w:p>
        </w:tc>
        <w:tc>
          <w:tcPr>
            <w:tcW w:w="1437" w:type="dxa"/>
            <w:shd w:val="clear" w:color="auto" w:fill="auto"/>
            <w:vAlign w:val="center"/>
          </w:tcPr>
          <w:p w14:paraId="44C0370F" w14:textId="77777777" w:rsidR="00AA4268" w:rsidRPr="005B1441" w:rsidRDefault="00AA4268" w:rsidP="004840EF">
            <w:r w:rsidRPr="005B1441">
              <w:t>Trudno</w:t>
            </w:r>
            <w:r w:rsidRPr="005B1441">
              <w:br/>
              <w:t>powiedzieć</w:t>
            </w:r>
          </w:p>
        </w:tc>
        <w:tc>
          <w:tcPr>
            <w:tcW w:w="826" w:type="dxa"/>
            <w:shd w:val="clear" w:color="auto" w:fill="auto"/>
            <w:vAlign w:val="center"/>
          </w:tcPr>
          <w:p w14:paraId="1D0D0874" w14:textId="77777777" w:rsidR="00AA4268" w:rsidRPr="005B1441" w:rsidRDefault="00AA4268" w:rsidP="004840EF">
            <w:r w:rsidRPr="005B1441">
              <w:t>Nie</w:t>
            </w:r>
          </w:p>
        </w:tc>
      </w:tr>
    </w:tbl>
    <w:p w14:paraId="472CF102" w14:textId="77777777" w:rsidR="00AA4268" w:rsidRPr="005B1441" w:rsidRDefault="00AA4268" w:rsidP="00AA4268">
      <w:r w:rsidRPr="005B1441">
        <w:rPr>
          <w:b/>
          <w:bCs/>
        </w:rPr>
        <w:t>Czy brał/a Pan/i lub organizacja którą Pan/i reprezentuje udział w tworzeniu LSR?</w:t>
      </w:r>
      <w:r w:rsidRPr="005B1441">
        <w:t xml:space="preserve"> </w:t>
      </w:r>
      <w:r w:rsidRPr="005B1441">
        <w:rPr>
          <w:i/>
          <w:iCs/>
        </w:rPr>
        <w:t>Proszę zaznaczyć 1 odpowiedź.</w:t>
      </w:r>
    </w:p>
    <w:p w14:paraId="2226B8D0" w14:textId="77777777" w:rsidR="00AA4268" w:rsidRPr="005B1441" w:rsidRDefault="00AA4268" w:rsidP="00DE68E1">
      <w:pPr>
        <w:numPr>
          <w:ilvl w:val="0"/>
          <w:numId w:val="46"/>
        </w:numPr>
      </w:pPr>
      <w:r w:rsidRPr="005B1441">
        <w:t>Tak</w:t>
      </w:r>
    </w:p>
    <w:p w14:paraId="428CCA4C" w14:textId="77777777" w:rsidR="00AA4268" w:rsidRPr="005B1441" w:rsidRDefault="00AA4268" w:rsidP="00DE68E1">
      <w:pPr>
        <w:numPr>
          <w:ilvl w:val="0"/>
          <w:numId w:val="46"/>
        </w:numPr>
      </w:pPr>
      <w:r w:rsidRPr="005B1441">
        <w:t>Trudno powiedzieć</w:t>
      </w:r>
    </w:p>
    <w:p w14:paraId="2E398B12" w14:textId="77777777" w:rsidR="00AA4268" w:rsidRPr="005B1441" w:rsidRDefault="00AA4268" w:rsidP="00DE68E1">
      <w:pPr>
        <w:numPr>
          <w:ilvl w:val="0"/>
          <w:numId w:val="46"/>
        </w:numPr>
      </w:pPr>
      <w:r w:rsidRPr="005B1441">
        <w:t>Nie</w:t>
      </w:r>
    </w:p>
    <w:p w14:paraId="36C722E8" w14:textId="77777777" w:rsidR="00AA4268" w:rsidRPr="005B1441" w:rsidRDefault="00AA4268" w:rsidP="00AA4268">
      <w:r w:rsidRPr="005B1441">
        <w:rPr>
          <w:b/>
          <w:bCs/>
        </w:rPr>
        <w:t>Kto był głównym odbiorcą efektów Pani/a projektu/ projektów?</w:t>
      </w:r>
      <w:r w:rsidRPr="005B1441">
        <w:t xml:space="preserve"> </w:t>
      </w:r>
      <w:r w:rsidRPr="005B1441">
        <w:rPr>
          <w:i/>
          <w:iCs/>
        </w:rPr>
        <w:t>Proszę wybrać jedną odpowiedź, która najlepiej opisuje Pana/i projekt.</w:t>
      </w:r>
    </w:p>
    <w:p w14:paraId="1092F9C6" w14:textId="77777777" w:rsidR="00AA4268" w:rsidRPr="005B1441" w:rsidRDefault="00AA4268" w:rsidP="00DE68E1">
      <w:pPr>
        <w:numPr>
          <w:ilvl w:val="0"/>
          <w:numId w:val="47"/>
        </w:numPr>
      </w:pPr>
      <w:r w:rsidRPr="005B1441">
        <w:t>Ja i moja rodzina</w:t>
      </w:r>
    </w:p>
    <w:p w14:paraId="7184CC16" w14:textId="77777777" w:rsidR="00AA4268" w:rsidRPr="005B1441" w:rsidRDefault="00AA4268" w:rsidP="00DE68E1">
      <w:pPr>
        <w:numPr>
          <w:ilvl w:val="0"/>
          <w:numId w:val="47"/>
        </w:numPr>
      </w:pPr>
      <w:r w:rsidRPr="005B1441">
        <w:t>Moja organizacja</w:t>
      </w:r>
    </w:p>
    <w:p w14:paraId="0E9659D0" w14:textId="77777777" w:rsidR="00AA4268" w:rsidRPr="005B1441" w:rsidRDefault="00AA4268" w:rsidP="00DE68E1">
      <w:pPr>
        <w:numPr>
          <w:ilvl w:val="0"/>
          <w:numId w:val="47"/>
        </w:numPr>
      </w:pPr>
      <w:r w:rsidRPr="005B1441">
        <w:t>Ogół mieszkańców gminy/ obszaru LGD</w:t>
      </w:r>
    </w:p>
    <w:p w14:paraId="390030BE" w14:textId="77777777" w:rsidR="00AA4268" w:rsidRPr="005B1441" w:rsidRDefault="00AA4268" w:rsidP="00DE68E1">
      <w:pPr>
        <w:numPr>
          <w:ilvl w:val="0"/>
          <w:numId w:val="47"/>
        </w:numPr>
      </w:pPr>
      <w:r w:rsidRPr="005B1441">
        <w:t>Turyści</w:t>
      </w:r>
    </w:p>
    <w:p w14:paraId="575ABAFE" w14:textId="77777777" w:rsidR="00AA4268" w:rsidRPr="005B1441" w:rsidRDefault="00AA4268" w:rsidP="00DE68E1">
      <w:pPr>
        <w:numPr>
          <w:ilvl w:val="0"/>
          <w:numId w:val="47"/>
        </w:numPr>
      </w:pPr>
      <w:r w:rsidRPr="005B1441">
        <w:t>Przedsiębiorstwa</w:t>
      </w:r>
    </w:p>
    <w:p w14:paraId="4EC49789" w14:textId="77777777" w:rsidR="00AA4268" w:rsidRPr="005B1441" w:rsidRDefault="00AA4268" w:rsidP="00DE68E1">
      <w:pPr>
        <w:numPr>
          <w:ilvl w:val="0"/>
          <w:numId w:val="47"/>
        </w:numPr>
      </w:pPr>
      <w:r w:rsidRPr="005B1441">
        <w:t>Inne</w:t>
      </w:r>
    </w:p>
    <w:p w14:paraId="66F646DF" w14:textId="0754079A" w:rsidR="00AA4268" w:rsidRPr="005B1441" w:rsidRDefault="00AA4268" w:rsidP="00AA4268">
      <w:r w:rsidRPr="005B1441">
        <w:rPr>
          <w:b/>
          <w:bCs/>
        </w:rPr>
        <w:t>Proszę ocenić poniższe stwierdzenia dotyczące składania i realizacji projektu przy wsparciu LGD.</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9"/>
        <w:gridCol w:w="992"/>
        <w:gridCol w:w="992"/>
        <w:gridCol w:w="1134"/>
        <w:gridCol w:w="1153"/>
        <w:gridCol w:w="1535"/>
      </w:tblGrid>
      <w:tr w:rsidR="00AA4268" w:rsidRPr="0005112C" w14:paraId="71FD7CE9" w14:textId="77777777" w:rsidTr="004840EF">
        <w:trPr>
          <w:trHeight w:val="1315"/>
        </w:trPr>
        <w:tc>
          <w:tcPr>
            <w:tcW w:w="2263" w:type="dxa"/>
            <w:shd w:val="clear" w:color="auto" w:fill="F2F2F2"/>
            <w:vAlign w:val="center"/>
          </w:tcPr>
          <w:p w14:paraId="1109CCA1" w14:textId="77777777" w:rsidR="00AA4268" w:rsidRPr="0005112C" w:rsidRDefault="00AA4268" w:rsidP="004840EF">
            <w:pPr>
              <w:rPr>
                <w:sz w:val="21"/>
                <w:szCs w:val="21"/>
              </w:rPr>
            </w:pPr>
            <w:r w:rsidRPr="0005112C">
              <w:rPr>
                <w:sz w:val="21"/>
                <w:szCs w:val="21"/>
              </w:rPr>
              <w:t>Procedury wyboru wniosków o dofinansowanie w LGD były dla mnie czytelne</w:t>
            </w:r>
          </w:p>
        </w:tc>
        <w:tc>
          <w:tcPr>
            <w:tcW w:w="993" w:type="dxa"/>
            <w:shd w:val="clear" w:color="auto" w:fill="auto"/>
            <w:vAlign w:val="center"/>
          </w:tcPr>
          <w:p w14:paraId="3FFBFA61" w14:textId="77777777" w:rsidR="00AA4268" w:rsidRPr="0005112C" w:rsidRDefault="00AA4268" w:rsidP="004840EF">
            <w:pPr>
              <w:rPr>
                <w:sz w:val="21"/>
                <w:szCs w:val="21"/>
              </w:rPr>
            </w:pPr>
            <w:r w:rsidRPr="0005112C">
              <w:rPr>
                <w:sz w:val="21"/>
                <w:szCs w:val="21"/>
              </w:rPr>
              <w:t>Zdecydo-wanie zgadzam się</w:t>
            </w:r>
          </w:p>
        </w:tc>
        <w:tc>
          <w:tcPr>
            <w:tcW w:w="992" w:type="dxa"/>
            <w:shd w:val="clear" w:color="auto" w:fill="auto"/>
            <w:vAlign w:val="center"/>
          </w:tcPr>
          <w:p w14:paraId="40C1366D" w14:textId="77777777" w:rsidR="00AA4268" w:rsidRPr="0005112C" w:rsidRDefault="00AA4268" w:rsidP="004840EF">
            <w:pPr>
              <w:rPr>
                <w:sz w:val="21"/>
                <w:szCs w:val="21"/>
              </w:rPr>
            </w:pPr>
            <w:r w:rsidRPr="0005112C">
              <w:rPr>
                <w:sz w:val="21"/>
                <w:szCs w:val="21"/>
              </w:rPr>
              <w:t>Raczej zgadzam się</w:t>
            </w:r>
          </w:p>
        </w:tc>
        <w:tc>
          <w:tcPr>
            <w:tcW w:w="992" w:type="dxa"/>
            <w:shd w:val="clear" w:color="auto" w:fill="auto"/>
            <w:vAlign w:val="center"/>
          </w:tcPr>
          <w:p w14:paraId="4F51CF9C" w14:textId="77777777" w:rsidR="00AA4268" w:rsidRPr="0005112C" w:rsidRDefault="00AA4268" w:rsidP="004840EF">
            <w:pPr>
              <w:rPr>
                <w:sz w:val="21"/>
                <w:szCs w:val="21"/>
              </w:rPr>
            </w:pPr>
            <w:r w:rsidRPr="0005112C">
              <w:rPr>
                <w:sz w:val="21"/>
                <w:szCs w:val="21"/>
              </w:rPr>
              <w:t>Trudno powie-dzieć</w:t>
            </w:r>
          </w:p>
        </w:tc>
        <w:tc>
          <w:tcPr>
            <w:tcW w:w="1134" w:type="dxa"/>
            <w:shd w:val="clear" w:color="auto" w:fill="auto"/>
            <w:vAlign w:val="center"/>
          </w:tcPr>
          <w:p w14:paraId="10966F9D" w14:textId="77777777" w:rsidR="00AA4268" w:rsidRPr="0005112C" w:rsidRDefault="00AA4268" w:rsidP="004840EF">
            <w:pPr>
              <w:rPr>
                <w:sz w:val="21"/>
                <w:szCs w:val="21"/>
              </w:rPr>
            </w:pPr>
            <w:r w:rsidRPr="0005112C">
              <w:rPr>
                <w:sz w:val="21"/>
                <w:szCs w:val="21"/>
              </w:rPr>
              <w:t>Raczej się nie zga-dzam</w:t>
            </w:r>
          </w:p>
        </w:tc>
        <w:tc>
          <w:tcPr>
            <w:tcW w:w="1153" w:type="dxa"/>
            <w:shd w:val="clear" w:color="auto" w:fill="auto"/>
            <w:vAlign w:val="center"/>
          </w:tcPr>
          <w:p w14:paraId="764488A3" w14:textId="77777777" w:rsidR="00AA4268" w:rsidRPr="0005112C" w:rsidRDefault="00AA4268" w:rsidP="004840EF">
            <w:pPr>
              <w:rPr>
                <w:sz w:val="21"/>
                <w:szCs w:val="21"/>
              </w:rPr>
            </w:pPr>
            <w:r w:rsidRPr="0005112C">
              <w:rPr>
                <w:sz w:val="21"/>
                <w:szCs w:val="21"/>
              </w:rPr>
              <w:t>Zdecydo-wanie się nie zgadzam</w:t>
            </w:r>
          </w:p>
        </w:tc>
        <w:tc>
          <w:tcPr>
            <w:tcW w:w="1535" w:type="dxa"/>
            <w:shd w:val="clear" w:color="auto" w:fill="auto"/>
            <w:vAlign w:val="center"/>
          </w:tcPr>
          <w:p w14:paraId="3E3AD4AB" w14:textId="77777777" w:rsidR="00AA4268" w:rsidRPr="0005112C" w:rsidRDefault="00AA4268" w:rsidP="004840EF">
            <w:pPr>
              <w:rPr>
                <w:sz w:val="21"/>
                <w:szCs w:val="21"/>
              </w:rPr>
            </w:pPr>
            <w:r w:rsidRPr="0005112C">
              <w:rPr>
                <w:sz w:val="21"/>
                <w:szCs w:val="21"/>
              </w:rPr>
              <w:t>Nie korzyst-ałem/am ze wsparcia na tym etapie</w:t>
            </w:r>
          </w:p>
        </w:tc>
      </w:tr>
      <w:tr w:rsidR="00AA4268" w:rsidRPr="0005112C" w14:paraId="402FFAF8" w14:textId="77777777" w:rsidTr="0005112C">
        <w:trPr>
          <w:trHeight w:val="1133"/>
        </w:trPr>
        <w:tc>
          <w:tcPr>
            <w:tcW w:w="2263" w:type="dxa"/>
            <w:shd w:val="clear" w:color="auto" w:fill="F2F2F2"/>
            <w:vAlign w:val="center"/>
          </w:tcPr>
          <w:p w14:paraId="24ADD9DA" w14:textId="77777777" w:rsidR="00AA4268" w:rsidRPr="0005112C" w:rsidRDefault="00AA4268" w:rsidP="004840EF">
            <w:pPr>
              <w:rPr>
                <w:sz w:val="21"/>
                <w:szCs w:val="21"/>
              </w:rPr>
            </w:pPr>
            <w:r w:rsidRPr="0005112C">
              <w:rPr>
                <w:sz w:val="21"/>
                <w:szCs w:val="21"/>
              </w:rPr>
              <w:t>Kryteria wyboru wniosków były dla mnie jednoznaczne</w:t>
            </w:r>
          </w:p>
        </w:tc>
        <w:tc>
          <w:tcPr>
            <w:tcW w:w="993" w:type="dxa"/>
            <w:shd w:val="clear" w:color="auto" w:fill="auto"/>
            <w:vAlign w:val="center"/>
          </w:tcPr>
          <w:p w14:paraId="3C8B468E" w14:textId="77777777" w:rsidR="00AA4268" w:rsidRPr="0005112C" w:rsidRDefault="00AA4268" w:rsidP="004840EF">
            <w:pPr>
              <w:rPr>
                <w:sz w:val="21"/>
                <w:szCs w:val="21"/>
              </w:rPr>
            </w:pPr>
            <w:r w:rsidRPr="0005112C">
              <w:rPr>
                <w:sz w:val="21"/>
                <w:szCs w:val="21"/>
              </w:rPr>
              <w:t xml:space="preserve">Zdecydo-wanie zgadzam </w:t>
            </w:r>
            <w:r w:rsidRPr="0005112C">
              <w:rPr>
                <w:sz w:val="21"/>
                <w:szCs w:val="21"/>
              </w:rPr>
              <w:lastRenderedPageBreak/>
              <w:t>się</w:t>
            </w:r>
          </w:p>
        </w:tc>
        <w:tc>
          <w:tcPr>
            <w:tcW w:w="992" w:type="dxa"/>
            <w:shd w:val="clear" w:color="auto" w:fill="auto"/>
            <w:vAlign w:val="center"/>
          </w:tcPr>
          <w:p w14:paraId="461E7E91" w14:textId="77777777" w:rsidR="00AA4268" w:rsidRPr="0005112C" w:rsidRDefault="00AA4268" w:rsidP="004840EF">
            <w:pPr>
              <w:rPr>
                <w:sz w:val="21"/>
                <w:szCs w:val="21"/>
              </w:rPr>
            </w:pPr>
            <w:r w:rsidRPr="0005112C">
              <w:rPr>
                <w:sz w:val="21"/>
                <w:szCs w:val="21"/>
              </w:rPr>
              <w:lastRenderedPageBreak/>
              <w:t>Raczej zgadzam się</w:t>
            </w:r>
          </w:p>
        </w:tc>
        <w:tc>
          <w:tcPr>
            <w:tcW w:w="992" w:type="dxa"/>
            <w:shd w:val="clear" w:color="auto" w:fill="auto"/>
            <w:vAlign w:val="center"/>
          </w:tcPr>
          <w:p w14:paraId="1AEA575F" w14:textId="77777777" w:rsidR="00AA4268" w:rsidRPr="0005112C" w:rsidRDefault="00AA4268" w:rsidP="004840EF">
            <w:pPr>
              <w:rPr>
                <w:sz w:val="21"/>
                <w:szCs w:val="21"/>
              </w:rPr>
            </w:pPr>
            <w:r w:rsidRPr="0005112C">
              <w:rPr>
                <w:sz w:val="21"/>
                <w:szCs w:val="21"/>
              </w:rPr>
              <w:t>Trudno powie-dzieć</w:t>
            </w:r>
          </w:p>
        </w:tc>
        <w:tc>
          <w:tcPr>
            <w:tcW w:w="1134" w:type="dxa"/>
            <w:shd w:val="clear" w:color="auto" w:fill="auto"/>
            <w:vAlign w:val="center"/>
          </w:tcPr>
          <w:p w14:paraId="2B26910F" w14:textId="77777777" w:rsidR="00AA4268" w:rsidRPr="0005112C" w:rsidRDefault="00AA4268" w:rsidP="004840EF">
            <w:pPr>
              <w:rPr>
                <w:sz w:val="21"/>
                <w:szCs w:val="21"/>
              </w:rPr>
            </w:pPr>
            <w:r w:rsidRPr="0005112C">
              <w:rPr>
                <w:sz w:val="21"/>
                <w:szCs w:val="21"/>
              </w:rPr>
              <w:t>Raczej się nie zga-dzam</w:t>
            </w:r>
          </w:p>
        </w:tc>
        <w:tc>
          <w:tcPr>
            <w:tcW w:w="1153" w:type="dxa"/>
            <w:shd w:val="clear" w:color="auto" w:fill="auto"/>
            <w:vAlign w:val="center"/>
          </w:tcPr>
          <w:p w14:paraId="0197B31C" w14:textId="77777777" w:rsidR="00AA4268" w:rsidRPr="0005112C" w:rsidRDefault="00AA4268" w:rsidP="004840EF">
            <w:pPr>
              <w:rPr>
                <w:sz w:val="21"/>
                <w:szCs w:val="21"/>
              </w:rPr>
            </w:pPr>
            <w:r w:rsidRPr="0005112C">
              <w:rPr>
                <w:sz w:val="21"/>
                <w:szCs w:val="21"/>
              </w:rPr>
              <w:t xml:space="preserve">Zdecydo-wanie się nie </w:t>
            </w:r>
            <w:r w:rsidRPr="0005112C">
              <w:rPr>
                <w:sz w:val="21"/>
                <w:szCs w:val="21"/>
              </w:rPr>
              <w:lastRenderedPageBreak/>
              <w:t>zgadzam</w:t>
            </w:r>
          </w:p>
        </w:tc>
        <w:tc>
          <w:tcPr>
            <w:tcW w:w="1535" w:type="dxa"/>
            <w:shd w:val="clear" w:color="auto" w:fill="auto"/>
            <w:vAlign w:val="center"/>
          </w:tcPr>
          <w:p w14:paraId="33BEF7AA" w14:textId="77777777" w:rsidR="00AA4268" w:rsidRPr="0005112C" w:rsidRDefault="00AA4268" w:rsidP="004840EF">
            <w:pPr>
              <w:rPr>
                <w:sz w:val="21"/>
                <w:szCs w:val="21"/>
              </w:rPr>
            </w:pPr>
            <w:r w:rsidRPr="0005112C">
              <w:rPr>
                <w:sz w:val="21"/>
                <w:szCs w:val="21"/>
              </w:rPr>
              <w:lastRenderedPageBreak/>
              <w:t xml:space="preserve">Nie korzyst-ałem/am ze wsparcia na </w:t>
            </w:r>
            <w:r w:rsidRPr="0005112C">
              <w:rPr>
                <w:sz w:val="21"/>
                <w:szCs w:val="21"/>
              </w:rPr>
              <w:lastRenderedPageBreak/>
              <w:t>tym etapie</w:t>
            </w:r>
          </w:p>
        </w:tc>
      </w:tr>
      <w:tr w:rsidR="00AA4268" w:rsidRPr="0005112C" w14:paraId="08146B0E" w14:textId="77777777" w:rsidTr="0005112C">
        <w:trPr>
          <w:trHeight w:val="1066"/>
        </w:trPr>
        <w:tc>
          <w:tcPr>
            <w:tcW w:w="2263" w:type="dxa"/>
            <w:shd w:val="clear" w:color="auto" w:fill="F2F2F2"/>
            <w:vAlign w:val="center"/>
          </w:tcPr>
          <w:p w14:paraId="0BBBC2A4" w14:textId="77777777" w:rsidR="00AA4268" w:rsidRPr="0005112C" w:rsidRDefault="00AA4268" w:rsidP="004840EF">
            <w:pPr>
              <w:rPr>
                <w:sz w:val="21"/>
                <w:szCs w:val="21"/>
              </w:rPr>
            </w:pPr>
            <w:r w:rsidRPr="0005112C">
              <w:rPr>
                <w:sz w:val="21"/>
                <w:szCs w:val="21"/>
              </w:rPr>
              <w:t>Kryteria wyboru wniosków pozwalały na wybór najlepszych projektów</w:t>
            </w:r>
          </w:p>
        </w:tc>
        <w:tc>
          <w:tcPr>
            <w:tcW w:w="993" w:type="dxa"/>
            <w:shd w:val="clear" w:color="auto" w:fill="auto"/>
            <w:vAlign w:val="center"/>
          </w:tcPr>
          <w:p w14:paraId="3D26D4C3" w14:textId="77777777" w:rsidR="00AA4268" w:rsidRPr="0005112C" w:rsidRDefault="00AA4268" w:rsidP="004840EF">
            <w:pPr>
              <w:rPr>
                <w:sz w:val="21"/>
                <w:szCs w:val="21"/>
              </w:rPr>
            </w:pPr>
            <w:r w:rsidRPr="0005112C">
              <w:rPr>
                <w:sz w:val="21"/>
                <w:szCs w:val="21"/>
              </w:rPr>
              <w:t>Zdecydo-wanie zgadzam się</w:t>
            </w:r>
          </w:p>
        </w:tc>
        <w:tc>
          <w:tcPr>
            <w:tcW w:w="992" w:type="dxa"/>
            <w:shd w:val="clear" w:color="auto" w:fill="auto"/>
            <w:vAlign w:val="center"/>
          </w:tcPr>
          <w:p w14:paraId="15BD05BF" w14:textId="77777777" w:rsidR="00AA4268" w:rsidRPr="0005112C" w:rsidRDefault="00AA4268" w:rsidP="004840EF">
            <w:pPr>
              <w:rPr>
                <w:sz w:val="21"/>
                <w:szCs w:val="21"/>
              </w:rPr>
            </w:pPr>
            <w:r w:rsidRPr="0005112C">
              <w:rPr>
                <w:sz w:val="21"/>
                <w:szCs w:val="21"/>
              </w:rPr>
              <w:t>Raczej zgadzam się</w:t>
            </w:r>
          </w:p>
        </w:tc>
        <w:tc>
          <w:tcPr>
            <w:tcW w:w="992" w:type="dxa"/>
            <w:shd w:val="clear" w:color="auto" w:fill="auto"/>
            <w:vAlign w:val="center"/>
          </w:tcPr>
          <w:p w14:paraId="0F92401D" w14:textId="77777777" w:rsidR="00AA4268" w:rsidRPr="0005112C" w:rsidRDefault="00AA4268" w:rsidP="004840EF">
            <w:pPr>
              <w:rPr>
                <w:sz w:val="21"/>
                <w:szCs w:val="21"/>
              </w:rPr>
            </w:pPr>
            <w:r w:rsidRPr="0005112C">
              <w:rPr>
                <w:sz w:val="21"/>
                <w:szCs w:val="21"/>
              </w:rPr>
              <w:t>Trudno powie-dzieć</w:t>
            </w:r>
          </w:p>
        </w:tc>
        <w:tc>
          <w:tcPr>
            <w:tcW w:w="1134" w:type="dxa"/>
            <w:shd w:val="clear" w:color="auto" w:fill="auto"/>
            <w:vAlign w:val="center"/>
          </w:tcPr>
          <w:p w14:paraId="78B25633" w14:textId="77777777" w:rsidR="00AA4268" w:rsidRPr="0005112C" w:rsidRDefault="00AA4268" w:rsidP="004840EF">
            <w:pPr>
              <w:rPr>
                <w:sz w:val="21"/>
                <w:szCs w:val="21"/>
              </w:rPr>
            </w:pPr>
            <w:r w:rsidRPr="0005112C">
              <w:rPr>
                <w:sz w:val="21"/>
                <w:szCs w:val="21"/>
              </w:rPr>
              <w:t>Raczej się nie zga-dzam</w:t>
            </w:r>
          </w:p>
        </w:tc>
        <w:tc>
          <w:tcPr>
            <w:tcW w:w="1153" w:type="dxa"/>
            <w:shd w:val="clear" w:color="auto" w:fill="auto"/>
            <w:vAlign w:val="center"/>
          </w:tcPr>
          <w:p w14:paraId="6CA1CF2C" w14:textId="77777777" w:rsidR="00AA4268" w:rsidRPr="0005112C" w:rsidRDefault="00AA4268" w:rsidP="004840EF">
            <w:pPr>
              <w:rPr>
                <w:sz w:val="21"/>
                <w:szCs w:val="21"/>
              </w:rPr>
            </w:pPr>
            <w:r w:rsidRPr="0005112C">
              <w:rPr>
                <w:sz w:val="21"/>
                <w:szCs w:val="21"/>
              </w:rPr>
              <w:t>Zdecydo-wanie się nie zgadzam</w:t>
            </w:r>
          </w:p>
        </w:tc>
        <w:tc>
          <w:tcPr>
            <w:tcW w:w="1535" w:type="dxa"/>
            <w:shd w:val="clear" w:color="auto" w:fill="auto"/>
            <w:vAlign w:val="center"/>
          </w:tcPr>
          <w:p w14:paraId="1695B383" w14:textId="77777777" w:rsidR="00AA4268" w:rsidRPr="0005112C" w:rsidRDefault="00AA4268" w:rsidP="004840EF">
            <w:pPr>
              <w:rPr>
                <w:sz w:val="21"/>
                <w:szCs w:val="21"/>
              </w:rPr>
            </w:pPr>
            <w:r w:rsidRPr="0005112C">
              <w:rPr>
                <w:sz w:val="21"/>
                <w:szCs w:val="21"/>
              </w:rPr>
              <w:t>Nie korzyst-ałem/am ze wsparcia na tym etapie</w:t>
            </w:r>
          </w:p>
        </w:tc>
      </w:tr>
      <w:tr w:rsidR="00AA4268" w:rsidRPr="0005112C" w14:paraId="4A038AAE" w14:textId="77777777" w:rsidTr="004840EF">
        <w:tc>
          <w:tcPr>
            <w:tcW w:w="2263" w:type="dxa"/>
            <w:shd w:val="clear" w:color="auto" w:fill="F2F2F2"/>
            <w:vAlign w:val="center"/>
          </w:tcPr>
          <w:p w14:paraId="125BAFFC" w14:textId="77777777" w:rsidR="00AA4268" w:rsidRPr="0005112C" w:rsidRDefault="00AA4268" w:rsidP="004840EF">
            <w:pPr>
              <w:rPr>
                <w:sz w:val="21"/>
                <w:szCs w:val="21"/>
              </w:rPr>
            </w:pPr>
            <w:r w:rsidRPr="0005112C">
              <w:rPr>
                <w:sz w:val="21"/>
                <w:szCs w:val="21"/>
              </w:rPr>
              <w:t>LGD w wystarczającym stopniu informowała o możliwości pozyskania środków</w:t>
            </w:r>
          </w:p>
        </w:tc>
        <w:tc>
          <w:tcPr>
            <w:tcW w:w="993" w:type="dxa"/>
            <w:shd w:val="clear" w:color="auto" w:fill="auto"/>
            <w:vAlign w:val="center"/>
          </w:tcPr>
          <w:p w14:paraId="627B1D5A" w14:textId="77777777" w:rsidR="00AA4268" w:rsidRPr="0005112C" w:rsidRDefault="00AA4268" w:rsidP="004840EF">
            <w:pPr>
              <w:rPr>
                <w:sz w:val="21"/>
                <w:szCs w:val="21"/>
              </w:rPr>
            </w:pPr>
            <w:r w:rsidRPr="0005112C">
              <w:rPr>
                <w:sz w:val="21"/>
                <w:szCs w:val="21"/>
              </w:rPr>
              <w:t>Zdecydo-wanie zgadzam się</w:t>
            </w:r>
          </w:p>
        </w:tc>
        <w:tc>
          <w:tcPr>
            <w:tcW w:w="992" w:type="dxa"/>
            <w:shd w:val="clear" w:color="auto" w:fill="auto"/>
            <w:vAlign w:val="center"/>
          </w:tcPr>
          <w:p w14:paraId="2821F87D" w14:textId="77777777" w:rsidR="00AA4268" w:rsidRPr="0005112C" w:rsidRDefault="00AA4268" w:rsidP="004840EF">
            <w:pPr>
              <w:rPr>
                <w:sz w:val="21"/>
                <w:szCs w:val="21"/>
              </w:rPr>
            </w:pPr>
            <w:r w:rsidRPr="0005112C">
              <w:rPr>
                <w:sz w:val="21"/>
                <w:szCs w:val="21"/>
              </w:rPr>
              <w:t>Raczej zgadzam się</w:t>
            </w:r>
          </w:p>
        </w:tc>
        <w:tc>
          <w:tcPr>
            <w:tcW w:w="992" w:type="dxa"/>
            <w:shd w:val="clear" w:color="auto" w:fill="auto"/>
            <w:vAlign w:val="center"/>
          </w:tcPr>
          <w:p w14:paraId="3A469160" w14:textId="77777777" w:rsidR="00AA4268" w:rsidRPr="0005112C" w:rsidRDefault="00AA4268" w:rsidP="004840EF">
            <w:pPr>
              <w:rPr>
                <w:sz w:val="21"/>
                <w:szCs w:val="21"/>
              </w:rPr>
            </w:pPr>
            <w:r w:rsidRPr="0005112C">
              <w:rPr>
                <w:sz w:val="21"/>
                <w:szCs w:val="21"/>
              </w:rPr>
              <w:t>Trudno powie-dzieć</w:t>
            </w:r>
          </w:p>
        </w:tc>
        <w:tc>
          <w:tcPr>
            <w:tcW w:w="1134" w:type="dxa"/>
            <w:shd w:val="clear" w:color="auto" w:fill="auto"/>
            <w:vAlign w:val="center"/>
          </w:tcPr>
          <w:p w14:paraId="4043F208" w14:textId="77777777" w:rsidR="00AA4268" w:rsidRPr="0005112C" w:rsidRDefault="00AA4268" w:rsidP="004840EF">
            <w:pPr>
              <w:rPr>
                <w:sz w:val="21"/>
                <w:szCs w:val="21"/>
              </w:rPr>
            </w:pPr>
            <w:r w:rsidRPr="0005112C">
              <w:rPr>
                <w:sz w:val="21"/>
                <w:szCs w:val="21"/>
              </w:rPr>
              <w:t>Raczej się nie zga-dzam</w:t>
            </w:r>
          </w:p>
        </w:tc>
        <w:tc>
          <w:tcPr>
            <w:tcW w:w="1153" w:type="dxa"/>
            <w:shd w:val="clear" w:color="auto" w:fill="auto"/>
            <w:vAlign w:val="center"/>
          </w:tcPr>
          <w:p w14:paraId="09A8F4CD" w14:textId="77777777" w:rsidR="00AA4268" w:rsidRPr="0005112C" w:rsidRDefault="00AA4268" w:rsidP="004840EF">
            <w:pPr>
              <w:rPr>
                <w:sz w:val="21"/>
                <w:szCs w:val="21"/>
              </w:rPr>
            </w:pPr>
            <w:r w:rsidRPr="0005112C">
              <w:rPr>
                <w:sz w:val="21"/>
                <w:szCs w:val="21"/>
              </w:rPr>
              <w:t>Zdecydo-wanie się nie zgadzam</w:t>
            </w:r>
          </w:p>
        </w:tc>
        <w:tc>
          <w:tcPr>
            <w:tcW w:w="1535" w:type="dxa"/>
            <w:shd w:val="clear" w:color="auto" w:fill="auto"/>
            <w:vAlign w:val="center"/>
          </w:tcPr>
          <w:p w14:paraId="31C4126C" w14:textId="77777777" w:rsidR="00AA4268" w:rsidRPr="0005112C" w:rsidRDefault="00AA4268" w:rsidP="004840EF">
            <w:pPr>
              <w:rPr>
                <w:sz w:val="21"/>
                <w:szCs w:val="21"/>
              </w:rPr>
            </w:pPr>
            <w:r w:rsidRPr="0005112C">
              <w:rPr>
                <w:sz w:val="21"/>
                <w:szCs w:val="21"/>
              </w:rPr>
              <w:t>Nie korzyst-ałem/am ze wsparcia na tym etapie</w:t>
            </w:r>
          </w:p>
        </w:tc>
      </w:tr>
      <w:tr w:rsidR="00AA4268" w:rsidRPr="0005112C" w14:paraId="4458C205" w14:textId="77777777" w:rsidTr="004840EF">
        <w:tc>
          <w:tcPr>
            <w:tcW w:w="2263" w:type="dxa"/>
            <w:shd w:val="clear" w:color="auto" w:fill="F2F2F2"/>
            <w:vAlign w:val="center"/>
          </w:tcPr>
          <w:p w14:paraId="04EC2010" w14:textId="77777777" w:rsidR="00AA4268" w:rsidRPr="0005112C" w:rsidRDefault="00AA4268" w:rsidP="004840EF">
            <w:pPr>
              <w:rPr>
                <w:sz w:val="21"/>
                <w:szCs w:val="21"/>
              </w:rPr>
            </w:pPr>
            <w:r w:rsidRPr="0005112C">
              <w:rPr>
                <w:sz w:val="21"/>
                <w:szCs w:val="21"/>
              </w:rPr>
              <w:t>Jeśli będzie to możliwe, w przyszłości chciałbym/łabym ponownie skorzystać ze wsparcia LGD</w:t>
            </w:r>
          </w:p>
        </w:tc>
        <w:tc>
          <w:tcPr>
            <w:tcW w:w="993" w:type="dxa"/>
            <w:shd w:val="clear" w:color="auto" w:fill="auto"/>
            <w:vAlign w:val="center"/>
          </w:tcPr>
          <w:p w14:paraId="7196BA09" w14:textId="77777777" w:rsidR="00AA4268" w:rsidRPr="0005112C" w:rsidRDefault="00AA4268" w:rsidP="004840EF">
            <w:pPr>
              <w:rPr>
                <w:sz w:val="21"/>
                <w:szCs w:val="21"/>
              </w:rPr>
            </w:pPr>
            <w:r w:rsidRPr="0005112C">
              <w:rPr>
                <w:sz w:val="21"/>
                <w:szCs w:val="21"/>
              </w:rPr>
              <w:t>Zdecydo-wanie zgadzam się</w:t>
            </w:r>
          </w:p>
        </w:tc>
        <w:tc>
          <w:tcPr>
            <w:tcW w:w="992" w:type="dxa"/>
            <w:shd w:val="clear" w:color="auto" w:fill="auto"/>
            <w:vAlign w:val="center"/>
          </w:tcPr>
          <w:p w14:paraId="3E6BDC43" w14:textId="77777777" w:rsidR="00AA4268" w:rsidRPr="0005112C" w:rsidRDefault="00AA4268" w:rsidP="004840EF">
            <w:pPr>
              <w:rPr>
                <w:sz w:val="21"/>
                <w:szCs w:val="21"/>
              </w:rPr>
            </w:pPr>
            <w:r w:rsidRPr="0005112C">
              <w:rPr>
                <w:sz w:val="21"/>
                <w:szCs w:val="21"/>
              </w:rPr>
              <w:t>Raczej zgadzam się</w:t>
            </w:r>
          </w:p>
        </w:tc>
        <w:tc>
          <w:tcPr>
            <w:tcW w:w="992" w:type="dxa"/>
            <w:shd w:val="clear" w:color="auto" w:fill="auto"/>
            <w:vAlign w:val="center"/>
          </w:tcPr>
          <w:p w14:paraId="4AEDCCE2" w14:textId="77777777" w:rsidR="00AA4268" w:rsidRPr="0005112C" w:rsidRDefault="00AA4268" w:rsidP="004840EF">
            <w:pPr>
              <w:rPr>
                <w:sz w:val="21"/>
                <w:szCs w:val="21"/>
              </w:rPr>
            </w:pPr>
            <w:r w:rsidRPr="0005112C">
              <w:rPr>
                <w:sz w:val="21"/>
                <w:szCs w:val="21"/>
              </w:rPr>
              <w:t>Trudno powie-dzieć</w:t>
            </w:r>
          </w:p>
        </w:tc>
        <w:tc>
          <w:tcPr>
            <w:tcW w:w="1134" w:type="dxa"/>
            <w:shd w:val="clear" w:color="auto" w:fill="auto"/>
            <w:vAlign w:val="center"/>
          </w:tcPr>
          <w:p w14:paraId="1FD9CC13" w14:textId="77777777" w:rsidR="00AA4268" w:rsidRPr="0005112C" w:rsidRDefault="00AA4268" w:rsidP="004840EF">
            <w:pPr>
              <w:rPr>
                <w:sz w:val="21"/>
                <w:szCs w:val="21"/>
              </w:rPr>
            </w:pPr>
            <w:r w:rsidRPr="0005112C">
              <w:rPr>
                <w:sz w:val="21"/>
                <w:szCs w:val="21"/>
              </w:rPr>
              <w:t>Raczej się nie zga-dzam</w:t>
            </w:r>
          </w:p>
        </w:tc>
        <w:tc>
          <w:tcPr>
            <w:tcW w:w="1153" w:type="dxa"/>
            <w:shd w:val="clear" w:color="auto" w:fill="auto"/>
            <w:vAlign w:val="center"/>
          </w:tcPr>
          <w:p w14:paraId="0176C3CE" w14:textId="77777777" w:rsidR="00AA4268" w:rsidRPr="0005112C" w:rsidRDefault="00AA4268" w:rsidP="004840EF">
            <w:pPr>
              <w:rPr>
                <w:sz w:val="21"/>
                <w:szCs w:val="21"/>
              </w:rPr>
            </w:pPr>
            <w:r w:rsidRPr="0005112C">
              <w:rPr>
                <w:sz w:val="21"/>
                <w:szCs w:val="21"/>
              </w:rPr>
              <w:t>Zdecydo-wanie się nie zgadzam</w:t>
            </w:r>
          </w:p>
        </w:tc>
        <w:tc>
          <w:tcPr>
            <w:tcW w:w="1535" w:type="dxa"/>
            <w:shd w:val="clear" w:color="auto" w:fill="auto"/>
            <w:vAlign w:val="center"/>
          </w:tcPr>
          <w:p w14:paraId="44427394" w14:textId="77777777" w:rsidR="00AA4268" w:rsidRPr="0005112C" w:rsidRDefault="00AA4268" w:rsidP="004840EF">
            <w:pPr>
              <w:rPr>
                <w:sz w:val="21"/>
                <w:szCs w:val="21"/>
              </w:rPr>
            </w:pPr>
            <w:r w:rsidRPr="0005112C">
              <w:rPr>
                <w:sz w:val="21"/>
                <w:szCs w:val="21"/>
              </w:rPr>
              <w:t>Nie korzyst-ałem/am ze wsparcia na tym etapie</w:t>
            </w:r>
          </w:p>
        </w:tc>
      </w:tr>
    </w:tbl>
    <w:p w14:paraId="1C18032C" w14:textId="77777777" w:rsidR="00AA4268" w:rsidRPr="005B1441" w:rsidRDefault="00AA4268" w:rsidP="00AA4268">
      <w:pPr>
        <w:rPr>
          <w:b/>
          <w:bCs/>
        </w:rPr>
      </w:pPr>
      <w:r w:rsidRPr="005B1441">
        <w:rPr>
          <w:b/>
          <w:bCs/>
        </w:rPr>
        <w:t>Czy na etapie przygotowania, realizacji lub rozliczania projektu pojawiły się jakieś problemy wpływające negatywnie na jego przebieg bądź rezultaty?</w:t>
      </w:r>
    </w:p>
    <w:p w14:paraId="603E8227" w14:textId="77777777" w:rsidR="00AA4268" w:rsidRPr="005B1441" w:rsidRDefault="00AA4268" w:rsidP="00DE68E1">
      <w:pPr>
        <w:numPr>
          <w:ilvl w:val="0"/>
          <w:numId w:val="48"/>
        </w:numPr>
        <w:rPr>
          <w:i/>
          <w:iCs/>
        </w:rPr>
      </w:pPr>
      <w:r w:rsidRPr="005B1441">
        <w:t xml:space="preserve">Tak </w:t>
      </w:r>
      <w:r w:rsidRPr="005B1441">
        <w:sym w:font="Wingdings" w:char="F0E0"/>
      </w:r>
      <w:r w:rsidRPr="005B1441">
        <w:t xml:space="preserve"> </w:t>
      </w:r>
      <w:r w:rsidRPr="005B1441">
        <w:rPr>
          <w:i/>
          <w:iCs/>
        </w:rPr>
        <w:t xml:space="preserve">Proszę odpowiedzieć na następne pytanie. </w:t>
      </w:r>
    </w:p>
    <w:p w14:paraId="591403D5" w14:textId="77777777" w:rsidR="00AA4268" w:rsidRPr="005B1441" w:rsidRDefault="00AA4268" w:rsidP="00DE68E1">
      <w:pPr>
        <w:numPr>
          <w:ilvl w:val="0"/>
          <w:numId w:val="48"/>
        </w:numPr>
      </w:pPr>
      <w:r w:rsidRPr="005B1441">
        <w:t xml:space="preserve">Nie </w:t>
      </w:r>
      <w:r w:rsidRPr="005B1441">
        <w:sym w:font="Wingdings" w:char="F0E0"/>
      </w:r>
      <w:r w:rsidRPr="005B1441">
        <w:t xml:space="preserve"> </w:t>
      </w:r>
      <w:r w:rsidRPr="005B1441">
        <w:rPr>
          <w:b/>
          <w:bCs/>
          <w:i/>
          <w:iCs/>
        </w:rPr>
        <w:t>Dziękujemy za wypełnienie ankiety!</w:t>
      </w:r>
    </w:p>
    <w:p w14:paraId="6FE3F145" w14:textId="77777777" w:rsidR="00AA4268" w:rsidRPr="005B1441" w:rsidRDefault="00AA4268" w:rsidP="00AA4268">
      <w:pPr>
        <w:rPr>
          <w:i/>
          <w:iCs/>
        </w:rPr>
      </w:pPr>
      <w:r w:rsidRPr="005B1441">
        <w:rPr>
          <w:b/>
          <w:bCs/>
        </w:rPr>
        <w:t>Jakie to były problemy</w:t>
      </w:r>
      <w:r w:rsidRPr="005B1441">
        <w:t xml:space="preserve">? </w:t>
      </w:r>
      <w:r w:rsidRPr="005B1441">
        <w:rPr>
          <w:i/>
          <w:iCs/>
        </w:rPr>
        <w:t>Na pytanie odpowiadają tylko osoby, które w poprzednim pytaniu wybrały odpowiedź „Tak”. Proszę zaznaczyć 1 odpowiedź w każdym wierszu tabeli.</w:t>
      </w:r>
    </w:p>
    <w:tbl>
      <w:tblPr>
        <w:tblW w:w="9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9"/>
        <w:gridCol w:w="569"/>
        <w:gridCol w:w="1281"/>
        <w:gridCol w:w="564"/>
      </w:tblGrid>
      <w:tr w:rsidR="00AA4268" w:rsidRPr="0005112C" w14:paraId="2AA3B5C3" w14:textId="77777777" w:rsidTr="0005112C">
        <w:trPr>
          <w:trHeight w:val="1217"/>
        </w:trPr>
        <w:tc>
          <w:tcPr>
            <w:tcW w:w="6689" w:type="dxa"/>
            <w:shd w:val="clear" w:color="auto" w:fill="F2F2F2"/>
            <w:vAlign w:val="center"/>
          </w:tcPr>
          <w:p w14:paraId="16ABDDAE" w14:textId="77777777" w:rsidR="00AA4268" w:rsidRPr="0005112C" w:rsidRDefault="00AA4268" w:rsidP="004840EF">
            <w:pPr>
              <w:rPr>
                <w:sz w:val="21"/>
                <w:szCs w:val="21"/>
              </w:rPr>
            </w:pPr>
            <w:r w:rsidRPr="0005112C">
              <w:rPr>
                <w:sz w:val="21"/>
                <w:szCs w:val="21"/>
              </w:rPr>
              <w:t>Problemy bezpośrednio związane z przedmiotem projektu (np. problemy wynikające z branży w której działa przedsiębiorca, odbiorcami działań NGO lub uzgodnieniami dotyczącymi przebiegu tras rowerowych w projekcie gminnym)</w:t>
            </w:r>
          </w:p>
        </w:tc>
        <w:tc>
          <w:tcPr>
            <w:tcW w:w="569" w:type="dxa"/>
            <w:shd w:val="clear" w:color="auto" w:fill="auto"/>
            <w:vAlign w:val="center"/>
          </w:tcPr>
          <w:p w14:paraId="5A640831" w14:textId="77777777" w:rsidR="00AA4268" w:rsidRPr="0005112C" w:rsidRDefault="00AA4268" w:rsidP="004840EF">
            <w:pPr>
              <w:rPr>
                <w:sz w:val="21"/>
                <w:szCs w:val="21"/>
              </w:rPr>
            </w:pPr>
            <w:r w:rsidRPr="0005112C">
              <w:rPr>
                <w:sz w:val="21"/>
                <w:szCs w:val="21"/>
              </w:rPr>
              <w:t>Tak</w:t>
            </w:r>
          </w:p>
        </w:tc>
        <w:tc>
          <w:tcPr>
            <w:tcW w:w="1281" w:type="dxa"/>
            <w:shd w:val="clear" w:color="auto" w:fill="auto"/>
            <w:vAlign w:val="center"/>
          </w:tcPr>
          <w:p w14:paraId="4A9B318B" w14:textId="77777777" w:rsidR="00AA4268" w:rsidRPr="0005112C" w:rsidRDefault="00AA4268" w:rsidP="004840EF">
            <w:pPr>
              <w:rPr>
                <w:sz w:val="21"/>
                <w:szCs w:val="21"/>
              </w:rPr>
            </w:pPr>
            <w:r w:rsidRPr="0005112C">
              <w:rPr>
                <w:sz w:val="21"/>
                <w:szCs w:val="21"/>
              </w:rPr>
              <w:t>Trudno</w:t>
            </w:r>
            <w:r w:rsidRPr="0005112C">
              <w:rPr>
                <w:sz w:val="21"/>
                <w:szCs w:val="21"/>
              </w:rPr>
              <w:br/>
              <w:t>powiedzieć</w:t>
            </w:r>
          </w:p>
        </w:tc>
        <w:tc>
          <w:tcPr>
            <w:tcW w:w="564" w:type="dxa"/>
            <w:shd w:val="clear" w:color="auto" w:fill="auto"/>
            <w:vAlign w:val="center"/>
          </w:tcPr>
          <w:p w14:paraId="3EC870FF" w14:textId="77777777" w:rsidR="00AA4268" w:rsidRPr="0005112C" w:rsidRDefault="00AA4268" w:rsidP="004840EF">
            <w:pPr>
              <w:rPr>
                <w:sz w:val="21"/>
                <w:szCs w:val="21"/>
              </w:rPr>
            </w:pPr>
            <w:r w:rsidRPr="0005112C">
              <w:rPr>
                <w:sz w:val="21"/>
                <w:szCs w:val="21"/>
              </w:rPr>
              <w:t>Nie</w:t>
            </w:r>
          </w:p>
        </w:tc>
      </w:tr>
      <w:tr w:rsidR="00AA4268" w:rsidRPr="0005112C" w14:paraId="741B5E53" w14:textId="77777777" w:rsidTr="004840EF">
        <w:trPr>
          <w:trHeight w:val="990"/>
        </w:trPr>
        <w:tc>
          <w:tcPr>
            <w:tcW w:w="6689" w:type="dxa"/>
            <w:shd w:val="clear" w:color="auto" w:fill="F2F2F2"/>
            <w:vAlign w:val="center"/>
          </w:tcPr>
          <w:p w14:paraId="6580CC7C" w14:textId="77777777" w:rsidR="00AA4268" w:rsidRPr="0005112C" w:rsidRDefault="00AA4268" w:rsidP="004840EF">
            <w:pPr>
              <w:rPr>
                <w:sz w:val="21"/>
                <w:szCs w:val="21"/>
              </w:rPr>
            </w:pPr>
            <w:r w:rsidRPr="0005112C">
              <w:rPr>
                <w:sz w:val="21"/>
                <w:szCs w:val="21"/>
              </w:rPr>
              <w:t>Problemy finansowe (np. z wypłatą dofinansowania, kredytem na realizację zadania, zmiennością cen w czasie realizacji zadania względem wpisanych we wniosku)</w:t>
            </w:r>
          </w:p>
        </w:tc>
        <w:tc>
          <w:tcPr>
            <w:tcW w:w="569" w:type="dxa"/>
            <w:shd w:val="clear" w:color="auto" w:fill="auto"/>
            <w:vAlign w:val="center"/>
          </w:tcPr>
          <w:p w14:paraId="1931984D" w14:textId="77777777" w:rsidR="00AA4268" w:rsidRPr="0005112C" w:rsidRDefault="00AA4268" w:rsidP="004840EF">
            <w:pPr>
              <w:rPr>
                <w:sz w:val="21"/>
                <w:szCs w:val="21"/>
              </w:rPr>
            </w:pPr>
            <w:r w:rsidRPr="0005112C">
              <w:rPr>
                <w:sz w:val="21"/>
                <w:szCs w:val="21"/>
              </w:rPr>
              <w:t>Tak</w:t>
            </w:r>
          </w:p>
        </w:tc>
        <w:tc>
          <w:tcPr>
            <w:tcW w:w="1281" w:type="dxa"/>
            <w:shd w:val="clear" w:color="auto" w:fill="auto"/>
            <w:vAlign w:val="center"/>
          </w:tcPr>
          <w:p w14:paraId="1EAC80FD" w14:textId="77777777" w:rsidR="00AA4268" w:rsidRPr="0005112C" w:rsidRDefault="00AA4268" w:rsidP="004840EF">
            <w:pPr>
              <w:rPr>
                <w:sz w:val="21"/>
                <w:szCs w:val="21"/>
              </w:rPr>
            </w:pPr>
            <w:r w:rsidRPr="0005112C">
              <w:rPr>
                <w:sz w:val="21"/>
                <w:szCs w:val="21"/>
              </w:rPr>
              <w:t>Trudno</w:t>
            </w:r>
            <w:r w:rsidRPr="0005112C">
              <w:rPr>
                <w:sz w:val="21"/>
                <w:szCs w:val="21"/>
              </w:rPr>
              <w:br/>
              <w:t>powiedzieć</w:t>
            </w:r>
          </w:p>
        </w:tc>
        <w:tc>
          <w:tcPr>
            <w:tcW w:w="564" w:type="dxa"/>
            <w:shd w:val="clear" w:color="auto" w:fill="auto"/>
            <w:vAlign w:val="center"/>
          </w:tcPr>
          <w:p w14:paraId="5ADD3A88" w14:textId="77777777" w:rsidR="00AA4268" w:rsidRPr="0005112C" w:rsidRDefault="00AA4268" w:rsidP="004840EF">
            <w:pPr>
              <w:rPr>
                <w:sz w:val="21"/>
                <w:szCs w:val="21"/>
              </w:rPr>
            </w:pPr>
            <w:r w:rsidRPr="0005112C">
              <w:rPr>
                <w:sz w:val="21"/>
                <w:szCs w:val="21"/>
              </w:rPr>
              <w:t>Nie</w:t>
            </w:r>
          </w:p>
        </w:tc>
      </w:tr>
      <w:tr w:rsidR="00AA4268" w:rsidRPr="0005112C" w14:paraId="68DAF37A" w14:textId="77777777" w:rsidTr="0005112C">
        <w:trPr>
          <w:trHeight w:val="556"/>
        </w:trPr>
        <w:tc>
          <w:tcPr>
            <w:tcW w:w="6689" w:type="dxa"/>
            <w:shd w:val="clear" w:color="auto" w:fill="F2F2F2"/>
            <w:vAlign w:val="center"/>
          </w:tcPr>
          <w:p w14:paraId="58FE9E12" w14:textId="77777777" w:rsidR="00AA4268" w:rsidRPr="0005112C" w:rsidRDefault="00AA4268" w:rsidP="004840EF">
            <w:pPr>
              <w:rPr>
                <w:sz w:val="21"/>
                <w:szCs w:val="21"/>
              </w:rPr>
            </w:pPr>
            <w:r w:rsidRPr="0005112C">
              <w:rPr>
                <w:sz w:val="21"/>
                <w:szCs w:val="21"/>
              </w:rPr>
              <w:t>Problemy formalno-prawne</w:t>
            </w:r>
          </w:p>
        </w:tc>
        <w:tc>
          <w:tcPr>
            <w:tcW w:w="569" w:type="dxa"/>
            <w:shd w:val="clear" w:color="auto" w:fill="auto"/>
            <w:vAlign w:val="center"/>
          </w:tcPr>
          <w:p w14:paraId="3B03058F" w14:textId="77777777" w:rsidR="00AA4268" w:rsidRPr="0005112C" w:rsidRDefault="00AA4268" w:rsidP="004840EF">
            <w:pPr>
              <w:rPr>
                <w:sz w:val="21"/>
                <w:szCs w:val="21"/>
              </w:rPr>
            </w:pPr>
            <w:r w:rsidRPr="0005112C">
              <w:rPr>
                <w:sz w:val="21"/>
                <w:szCs w:val="21"/>
              </w:rPr>
              <w:t>Tak</w:t>
            </w:r>
          </w:p>
        </w:tc>
        <w:tc>
          <w:tcPr>
            <w:tcW w:w="1281" w:type="dxa"/>
            <w:shd w:val="clear" w:color="auto" w:fill="auto"/>
            <w:vAlign w:val="center"/>
          </w:tcPr>
          <w:p w14:paraId="7DF923CD" w14:textId="77777777" w:rsidR="00AA4268" w:rsidRPr="0005112C" w:rsidRDefault="00AA4268" w:rsidP="004840EF">
            <w:pPr>
              <w:rPr>
                <w:sz w:val="21"/>
                <w:szCs w:val="21"/>
              </w:rPr>
            </w:pPr>
            <w:r w:rsidRPr="0005112C">
              <w:rPr>
                <w:sz w:val="21"/>
                <w:szCs w:val="21"/>
              </w:rPr>
              <w:t>Trudno</w:t>
            </w:r>
            <w:r w:rsidRPr="0005112C">
              <w:rPr>
                <w:sz w:val="21"/>
                <w:szCs w:val="21"/>
              </w:rPr>
              <w:br/>
              <w:t>powiedzieć</w:t>
            </w:r>
          </w:p>
        </w:tc>
        <w:tc>
          <w:tcPr>
            <w:tcW w:w="564" w:type="dxa"/>
            <w:shd w:val="clear" w:color="auto" w:fill="auto"/>
            <w:vAlign w:val="center"/>
          </w:tcPr>
          <w:p w14:paraId="59DF5C0B" w14:textId="77777777" w:rsidR="00AA4268" w:rsidRPr="0005112C" w:rsidRDefault="00AA4268" w:rsidP="004840EF">
            <w:pPr>
              <w:rPr>
                <w:sz w:val="21"/>
                <w:szCs w:val="21"/>
              </w:rPr>
            </w:pPr>
            <w:r w:rsidRPr="0005112C">
              <w:rPr>
                <w:sz w:val="21"/>
                <w:szCs w:val="21"/>
              </w:rPr>
              <w:t>Nie</w:t>
            </w:r>
          </w:p>
        </w:tc>
      </w:tr>
      <w:tr w:rsidR="00AA4268" w:rsidRPr="0005112C" w14:paraId="2F6C1A95" w14:textId="77777777" w:rsidTr="004840EF">
        <w:trPr>
          <w:trHeight w:val="564"/>
        </w:trPr>
        <w:tc>
          <w:tcPr>
            <w:tcW w:w="6689" w:type="dxa"/>
            <w:shd w:val="clear" w:color="auto" w:fill="F2F2F2"/>
            <w:vAlign w:val="center"/>
          </w:tcPr>
          <w:p w14:paraId="32BB7539" w14:textId="77777777" w:rsidR="00AA4268" w:rsidRPr="0005112C" w:rsidRDefault="00AA4268" w:rsidP="004840EF">
            <w:pPr>
              <w:rPr>
                <w:sz w:val="21"/>
                <w:szCs w:val="21"/>
              </w:rPr>
            </w:pPr>
            <w:r w:rsidRPr="0005112C">
              <w:rPr>
                <w:sz w:val="21"/>
                <w:szCs w:val="21"/>
              </w:rPr>
              <w:t>Problemy personalne (np. z pracownikami, członkami/ partnerami itp.)</w:t>
            </w:r>
          </w:p>
        </w:tc>
        <w:tc>
          <w:tcPr>
            <w:tcW w:w="569" w:type="dxa"/>
            <w:shd w:val="clear" w:color="auto" w:fill="auto"/>
            <w:vAlign w:val="center"/>
          </w:tcPr>
          <w:p w14:paraId="5C8CE6BE" w14:textId="77777777" w:rsidR="00AA4268" w:rsidRPr="0005112C" w:rsidRDefault="00AA4268" w:rsidP="004840EF">
            <w:pPr>
              <w:rPr>
                <w:sz w:val="21"/>
                <w:szCs w:val="21"/>
              </w:rPr>
            </w:pPr>
            <w:r w:rsidRPr="0005112C">
              <w:rPr>
                <w:sz w:val="21"/>
                <w:szCs w:val="21"/>
              </w:rPr>
              <w:t>Tak</w:t>
            </w:r>
          </w:p>
        </w:tc>
        <w:tc>
          <w:tcPr>
            <w:tcW w:w="1281" w:type="dxa"/>
            <w:shd w:val="clear" w:color="auto" w:fill="auto"/>
            <w:vAlign w:val="center"/>
          </w:tcPr>
          <w:p w14:paraId="247CFB77" w14:textId="77777777" w:rsidR="00AA4268" w:rsidRPr="0005112C" w:rsidRDefault="00AA4268" w:rsidP="004840EF">
            <w:pPr>
              <w:rPr>
                <w:sz w:val="21"/>
                <w:szCs w:val="21"/>
              </w:rPr>
            </w:pPr>
            <w:r w:rsidRPr="0005112C">
              <w:rPr>
                <w:sz w:val="21"/>
                <w:szCs w:val="21"/>
              </w:rPr>
              <w:t>Trudno</w:t>
            </w:r>
            <w:r w:rsidRPr="0005112C">
              <w:rPr>
                <w:sz w:val="21"/>
                <w:szCs w:val="21"/>
              </w:rPr>
              <w:br/>
              <w:t>powiedzieć</w:t>
            </w:r>
          </w:p>
        </w:tc>
        <w:tc>
          <w:tcPr>
            <w:tcW w:w="564" w:type="dxa"/>
            <w:shd w:val="clear" w:color="auto" w:fill="auto"/>
            <w:vAlign w:val="center"/>
          </w:tcPr>
          <w:p w14:paraId="69C7C20B" w14:textId="77777777" w:rsidR="00AA4268" w:rsidRPr="0005112C" w:rsidRDefault="00AA4268" w:rsidP="004840EF">
            <w:pPr>
              <w:rPr>
                <w:sz w:val="21"/>
                <w:szCs w:val="21"/>
              </w:rPr>
            </w:pPr>
            <w:r w:rsidRPr="0005112C">
              <w:rPr>
                <w:sz w:val="21"/>
                <w:szCs w:val="21"/>
              </w:rPr>
              <w:t>Nie</w:t>
            </w:r>
          </w:p>
        </w:tc>
      </w:tr>
      <w:tr w:rsidR="00AA4268" w:rsidRPr="0005112C" w14:paraId="4BCF9E3C" w14:textId="77777777" w:rsidTr="004840EF">
        <w:trPr>
          <w:trHeight w:val="604"/>
        </w:trPr>
        <w:tc>
          <w:tcPr>
            <w:tcW w:w="6689" w:type="dxa"/>
            <w:shd w:val="clear" w:color="auto" w:fill="F2F2F2"/>
            <w:vAlign w:val="center"/>
          </w:tcPr>
          <w:p w14:paraId="61447FE6" w14:textId="77777777" w:rsidR="00AA4268" w:rsidRPr="0005112C" w:rsidRDefault="00AA4268" w:rsidP="004840EF">
            <w:pPr>
              <w:rPr>
                <w:sz w:val="21"/>
                <w:szCs w:val="21"/>
              </w:rPr>
            </w:pPr>
            <w:r w:rsidRPr="0005112C">
              <w:rPr>
                <w:sz w:val="21"/>
                <w:szCs w:val="21"/>
              </w:rPr>
              <w:t>Problemy z terminową realizacją harmonogramu (opóźnienia itp.)</w:t>
            </w:r>
          </w:p>
        </w:tc>
        <w:tc>
          <w:tcPr>
            <w:tcW w:w="569" w:type="dxa"/>
            <w:shd w:val="clear" w:color="auto" w:fill="auto"/>
            <w:vAlign w:val="center"/>
          </w:tcPr>
          <w:p w14:paraId="1BEB761F" w14:textId="77777777" w:rsidR="00AA4268" w:rsidRPr="0005112C" w:rsidRDefault="00AA4268" w:rsidP="004840EF">
            <w:pPr>
              <w:rPr>
                <w:sz w:val="21"/>
                <w:szCs w:val="21"/>
              </w:rPr>
            </w:pPr>
            <w:r w:rsidRPr="0005112C">
              <w:rPr>
                <w:sz w:val="21"/>
                <w:szCs w:val="21"/>
              </w:rPr>
              <w:t>Tak</w:t>
            </w:r>
          </w:p>
        </w:tc>
        <w:tc>
          <w:tcPr>
            <w:tcW w:w="1281" w:type="dxa"/>
            <w:shd w:val="clear" w:color="auto" w:fill="auto"/>
            <w:vAlign w:val="center"/>
          </w:tcPr>
          <w:p w14:paraId="331F3564" w14:textId="77777777" w:rsidR="00AA4268" w:rsidRPr="0005112C" w:rsidRDefault="00AA4268" w:rsidP="004840EF">
            <w:pPr>
              <w:rPr>
                <w:sz w:val="21"/>
                <w:szCs w:val="21"/>
              </w:rPr>
            </w:pPr>
            <w:r w:rsidRPr="0005112C">
              <w:rPr>
                <w:sz w:val="21"/>
                <w:szCs w:val="21"/>
              </w:rPr>
              <w:t>Trudno</w:t>
            </w:r>
            <w:r w:rsidRPr="0005112C">
              <w:rPr>
                <w:sz w:val="21"/>
                <w:szCs w:val="21"/>
              </w:rPr>
              <w:br/>
              <w:t>powiedzieć</w:t>
            </w:r>
          </w:p>
        </w:tc>
        <w:tc>
          <w:tcPr>
            <w:tcW w:w="564" w:type="dxa"/>
            <w:shd w:val="clear" w:color="auto" w:fill="auto"/>
            <w:vAlign w:val="center"/>
          </w:tcPr>
          <w:p w14:paraId="4F5004A9" w14:textId="77777777" w:rsidR="00AA4268" w:rsidRPr="0005112C" w:rsidRDefault="00AA4268" w:rsidP="004840EF">
            <w:pPr>
              <w:rPr>
                <w:sz w:val="21"/>
                <w:szCs w:val="21"/>
              </w:rPr>
            </w:pPr>
            <w:r w:rsidRPr="0005112C">
              <w:rPr>
                <w:sz w:val="21"/>
                <w:szCs w:val="21"/>
              </w:rPr>
              <w:t>Nie</w:t>
            </w:r>
          </w:p>
        </w:tc>
      </w:tr>
      <w:tr w:rsidR="00AA4268" w:rsidRPr="0005112C" w14:paraId="78103F2E" w14:textId="77777777" w:rsidTr="004840EF">
        <w:trPr>
          <w:trHeight w:val="629"/>
        </w:trPr>
        <w:tc>
          <w:tcPr>
            <w:tcW w:w="6689" w:type="dxa"/>
            <w:shd w:val="clear" w:color="auto" w:fill="F2F2F2"/>
            <w:vAlign w:val="center"/>
          </w:tcPr>
          <w:p w14:paraId="76F651A4" w14:textId="77777777" w:rsidR="00AA4268" w:rsidRPr="0005112C" w:rsidRDefault="00AA4268" w:rsidP="004840EF">
            <w:pPr>
              <w:rPr>
                <w:sz w:val="21"/>
                <w:szCs w:val="21"/>
              </w:rPr>
            </w:pPr>
            <w:r w:rsidRPr="0005112C">
              <w:rPr>
                <w:sz w:val="21"/>
                <w:szCs w:val="21"/>
              </w:rPr>
              <w:t>Trudność w dostępie do informacji na temat składania, realizacji lub rozliczenia projektu</w:t>
            </w:r>
          </w:p>
        </w:tc>
        <w:tc>
          <w:tcPr>
            <w:tcW w:w="569" w:type="dxa"/>
            <w:shd w:val="clear" w:color="auto" w:fill="auto"/>
            <w:vAlign w:val="center"/>
          </w:tcPr>
          <w:p w14:paraId="62A6E55B" w14:textId="77777777" w:rsidR="00AA4268" w:rsidRPr="0005112C" w:rsidRDefault="00AA4268" w:rsidP="004840EF">
            <w:pPr>
              <w:rPr>
                <w:sz w:val="21"/>
                <w:szCs w:val="21"/>
              </w:rPr>
            </w:pPr>
            <w:r w:rsidRPr="0005112C">
              <w:rPr>
                <w:sz w:val="21"/>
                <w:szCs w:val="21"/>
              </w:rPr>
              <w:t>Tak</w:t>
            </w:r>
          </w:p>
        </w:tc>
        <w:tc>
          <w:tcPr>
            <w:tcW w:w="1281" w:type="dxa"/>
            <w:shd w:val="clear" w:color="auto" w:fill="auto"/>
            <w:vAlign w:val="center"/>
          </w:tcPr>
          <w:p w14:paraId="37B9B9BD" w14:textId="77777777" w:rsidR="00AA4268" w:rsidRPr="0005112C" w:rsidRDefault="00AA4268" w:rsidP="004840EF">
            <w:pPr>
              <w:rPr>
                <w:sz w:val="21"/>
                <w:szCs w:val="21"/>
              </w:rPr>
            </w:pPr>
            <w:r w:rsidRPr="0005112C">
              <w:rPr>
                <w:sz w:val="21"/>
                <w:szCs w:val="21"/>
              </w:rPr>
              <w:t>Trudno</w:t>
            </w:r>
            <w:r w:rsidRPr="0005112C">
              <w:rPr>
                <w:sz w:val="21"/>
                <w:szCs w:val="21"/>
              </w:rPr>
              <w:br/>
              <w:t>powiedzieć</w:t>
            </w:r>
          </w:p>
        </w:tc>
        <w:tc>
          <w:tcPr>
            <w:tcW w:w="564" w:type="dxa"/>
            <w:shd w:val="clear" w:color="auto" w:fill="auto"/>
            <w:vAlign w:val="center"/>
          </w:tcPr>
          <w:p w14:paraId="6B174DCA" w14:textId="77777777" w:rsidR="00AA4268" w:rsidRPr="0005112C" w:rsidRDefault="00AA4268" w:rsidP="004840EF">
            <w:pPr>
              <w:rPr>
                <w:sz w:val="21"/>
                <w:szCs w:val="21"/>
              </w:rPr>
            </w:pPr>
            <w:r w:rsidRPr="0005112C">
              <w:rPr>
                <w:sz w:val="21"/>
                <w:szCs w:val="21"/>
              </w:rPr>
              <w:t>Nie</w:t>
            </w:r>
          </w:p>
        </w:tc>
      </w:tr>
      <w:tr w:rsidR="00AA4268" w:rsidRPr="0005112C" w14:paraId="5F6F4CB2" w14:textId="77777777" w:rsidTr="004840EF">
        <w:trPr>
          <w:trHeight w:val="629"/>
        </w:trPr>
        <w:tc>
          <w:tcPr>
            <w:tcW w:w="6689" w:type="dxa"/>
            <w:shd w:val="clear" w:color="auto" w:fill="F2F2F2"/>
            <w:vAlign w:val="center"/>
          </w:tcPr>
          <w:p w14:paraId="2254D135" w14:textId="77777777" w:rsidR="00AA4268" w:rsidRPr="0005112C" w:rsidRDefault="00AA4268" w:rsidP="004840EF">
            <w:pPr>
              <w:rPr>
                <w:sz w:val="21"/>
                <w:szCs w:val="21"/>
              </w:rPr>
            </w:pPr>
            <w:r w:rsidRPr="0005112C">
              <w:rPr>
                <w:sz w:val="21"/>
                <w:szCs w:val="21"/>
              </w:rPr>
              <w:t>Problemy wynikające z wprowadzenia w Polsce stanu pandemii</w:t>
            </w:r>
          </w:p>
        </w:tc>
        <w:tc>
          <w:tcPr>
            <w:tcW w:w="569" w:type="dxa"/>
            <w:shd w:val="clear" w:color="auto" w:fill="auto"/>
            <w:vAlign w:val="center"/>
          </w:tcPr>
          <w:p w14:paraId="2AEA9DB8" w14:textId="77777777" w:rsidR="00AA4268" w:rsidRPr="0005112C" w:rsidRDefault="00AA4268" w:rsidP="004840EF">
            <w:pPr>
              <w:rPr>
                <w:sz w:val="21"/>
                <w:szCs w:val="21"/>
              </w:rPr>
            </w:pPr>
            <w:r w:rsidRPr="0005112C">
              <w:rPr>
                <w:sz w:val="21"/>
                <w:szCs w:val="21"/>
              </w:rPr>
              <w:t>Tak</w:t>
            </w:r>
          </w:p>
        </w:tc>
        <w:tc>
          <w:tcPr>
            <w:tcW w:w="1281" w:type="dxa"/>
            <w:shd w:val="clear" w:color="auto" w:fill="auto"/>
            <w:vAlign w:val="center"/>
          </w:tcPr>
          <w:p w14:paraId="05B16FEB" w14:textId="77777777" w:rsidR="00AA4268" w:rsidRPr="0005112C" w:rsidRDefault="00AA4268" w:rsidP="004840EF">
            <w:pPr>
              <w:rPr>
                <w:sz w:val="21"/>
                <w:szCs w:val="21"/>
              </w:rPr>
            </w:pPr>
            <w:r w:rsidRPr="0005112C">
              <w:rPr>
                <w:sz w:val="21"/>
                <w:szCs w:val="21"/>
              </w:rPr>
              <w:t>Trudno</w:t>
            </w:r>
            <w:r w:rsidRPr="0005112C">
              <w:rPr>
                <w:sz w:val="21"/>
                <w:szCs w:val="21"/>
              </w:rPr>
              <w:br/>
              <w:t>powiedzieć</w:t>
            </w:r>
          </w:p>
        </w:tc>
        <w:tc>
          <w:tcPr>
            <w:tcW w:w="564" w:type="dxa"/>
            <w:shd w:val="clear" w:color="auto" w:fill="auto"/>
            <w:vAlign w:val="center"/>
          </w:tcPr>
          <w:p w14:paraId="031F3635" w14:textId="77777777" w:rsidR="00AA4268" w:rsidRPr="0005112C" w:rsidRDefault="00AA4268" w:rsidP="004840EF">
            <w:pPr>
              <w:rPr>
                <w:sz w:val="21"/>
                <w:szCs w:val="21"/>
              </w:rPr>
            </w:pPr>
            <w:r w:rsidRPr="0005112C">
              <w:rPr>
                <w:sz w:val="21"/>
                <w:szCs w:val="21"/>
              </w:rPr>
              <w:t>Nie</w:t>
            </w:r>
          </w:p>
        </w:tc>
      </w:tr>
    </w:tbl>
    <w:p w14:paraId="461AC18E" w14:textId="362395E3" w:rsidR="003F7838" w:rsidRPr="00FA5F6D" w:rsidRDefault="003F7838" w:rsidP="009E30C6">
      <w:pPr>
        <w:rPr>
          <w:color w:val="4472C4"/>
        </w:rPr>
      </w:pPr>
    </w:p>
    <w:sectPr w:rsidR="003F7838" w:rsidRPr="00FA5F6D" w:rsidSect="0005112C">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CE2CB8" w14:textId="77777777" w:rsidR="00E075BF" w:rsidRDefault="00E075BF" w:rsidP="00376510">
      <w:pPr>
        <w:spacing w:after="0" w:line="240" w:lineRule="auto"/>
      </w:pPr>
      <w:r>
        <w:separator/>
      </w:r>
    </w:p>
  </w:endnote>
  <w:endnote w:type="continuationSeparator" w:id="0">
    <w:p w14:paraId="626F3EF5" w14:textId="77777777" w:rsidR="00E075BF" w:rsidRDefault="00E075BF" w:rsidP="00376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CE">
    <w:altName w:val="Segoe UI"/>
    <w:charset w:val="58"/>
    <w:family w:val="auto"/>
    <w:pitch w:val="variable"/>
    <w:sig w:usb0="00000000" w:usb1="5000A1FF" w:usb2="00000000" w:usb3="00000000" w:csb0="000001BF" w:csb1="00000000"/>
  </w:font>
  <w:font w:name="Arial Narrow">
    <w:panose1 w:val="020B0606020202030204"/>
    <w:charset w:val="EE"/>
    <w:family w:val="swiss"/>
    <w:pitch w:val="variable"/>
    <w:sig w:usb0="00000287" w:usb1="00000800" w:usb2="00000000" w:usb3="00000000" w:csb0="000000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Grande">
    <w:altName w:val="Segoe UI"/>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72097490"/>
      <w:docPartObj>
        <w:docPartGallery w:val="Page Numbers (Bottom of Page)"/>
        <w:docPartUnique/>
      </w:docPartObj>
    </w:sdtPr>
    <w:sdtEndPr/>
    <w:sdtContent>
      <w:p w14:paraId="5A359057" w14:textId="1A7B8F41" w:rsidR="00B74DD4" w:rsidRDefault="00B74DD4">
        <w:pPr>
          <w:pStyle w:val="Stopka"/>
          <w:jc w:val="right"/>
        </w:pPr>
        <w:r>
          <w:fldChar w:fldCharType="begin"/>
        </w:r>
        <w:r>
          <w:instrText>PAGE   \* MERGEFORMAT</w:instrText>
        </w:r>
        <w:r>
          <w:fldChar w:fldCharType="separate"/>
        </w:r>
        <w:r w:rsidR="00ED7996">
          <w:rPr>
            <w:noProof/>
          </w:rPr>
          <w:t>104</w:t>
        </w:r>
        <w:r>
          <w:fldChar w:fldCharType="end"/>
        </w:r>
      </w:p>
    </w:sdtContent>
  </w:sdt>
  <w:p w14:paraId="023B3225" w14:textId="77777777" w:rsidR="00B74DD4" w:rsidRDefault="00B74D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0D7B46" w14:textId="77777777" w:rsidR="00E075BF" w:rsidRDefault="00E075BF" w:rsidP="00376510">
      <w:pPr>
        <w:spacing w:after="0" w:line="240" w:lineRule="auto"/>
      </w:pPr>
      <w:r>
        <w:separator/>
      </w:r>
    </w:p>
  </w:footnote>
  <w:footnote w:type="continuationSeparator" w:id="0">
    <w:p w14:paraId="151D8D93" w14:textId="77777777" w:rsidR="00E075BF" w:rsidRDefault="00E075BF" w:rsidP="00376510">
      <w:pPr>
        <w:spacing w:after="0" w:line="240" w:lineRule="auto"/>
      </w:pPr>
      <w:r>
        <w:continuationSeparator/>
      </w:r>
    </w:p>
  </w:footnote>
  <w:footnote w:id="1">
    <w:p w14:paraId="1BBC2C12" w14:textId="77777777" w:rsidR="00B74DD4" w:rsidRPr="009656DA" w:rsidRDefault="00B74DD4" w:rsidP="00545BBE">
      <w:pPr>
        <w:pStyle w:val="Tekstprzypisudolnego"/>
        <w:rPr>
          <w:lang w:val="en-US"/>
        </w:rPr>
      </w:pPr>
      <w:r>
        <w:rPr>
          <w:rStyle w:val="Odwoanieprzypisudolnego"/>
        </w:rPr>
        <w:footnoteRef/>
      </w:r>
      <w:r>
        <w:t xml:space="preserve"> Herbst, M. (red) </w:t>
      </w:r>
      <w:r>
        <w:rPr>
          <w:i/>
        </w:rPr>
        <w:t xml:space="preserve">Kapitał ludzki i kapitał społeczny a rozwój regionalny, </w:t>
      </w:r>
      <w:r>
        <w:t xml:space="preserve">Warszawa 2007, Wy. </w:t>
      </w:r>
      <w:r w:rsidRPr="009656DA">
        <w:rPr>
          <w:lang w:val="en-US"/>
        </w:rPr>
        <w:t>Scholar</w:t>
      </w:r>
    </w:p>
  </w:footnote>
  <w:footnote w:id="2">
    <w:p w14:paraId="1CDB79E9" w14:textId="77777777" w:rsidR="00B74DD4" w:rsidRPr="009656DA" w:rsidRDefault="00B74DD4" w:rsidP="00E65C7B">
      <w:pPr>
        <w:pStyle w:val="Tekstprzypisudolnego"/>
        <w:rPr>
          <w:lang w:val="en-US"/>
        </w:rPr>
      </w:pPr>
      <w:r>
        <w:rPr>
          <w:rStyle w:val="Odwoanieprzypisudolnego"/>
        </w:rPr>
        <w:footnoteRef/>
      </w:r>
      <w:r w:rsidRPr="009656DA">
        <w:rPr>
          <w:lang w:val="en-US"/>
        </w:rPr>
        <w:t xml:space="preserve"> https://enrd.ec.europa.eu/leader-clld/leader-toolkit/leaderclld-explained_pl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50126"/>
    <w:multiLevelType w:val="hybridMultilevel"/>
    <w:tmpl w:val="73F26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63609B"/>
    <w:multiLevelType w:val="hybridMultilevel"/>
    <w:tmpl w:val="1B7E1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3333F"/>
    <w:multiLevelType w:val="hybridMultilevel"/>
    <w:tmpl w:val="81CAC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B3686F"/>
    <w:multiLevelType w:val="hybridMultilevel"/>
    <w:tmpl w:val="79BECD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3A2CCF"/>
    <w:multiLevelType w:val="hybridMultilevel"/>
    <w:tmpl w:val="73029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267D7F"/>
    <w:multiLevelType w:val="hybridMultilevel"/>
    <w:tmpl w:val="A92C86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4B7E9442">
      <w:start w:val="1"/>
      <w:numFmt w:val="lowerLetter"/>
      <w:lvlText w:val="%3)"/>
      <w:lvlJc w:val="left"/>
      <w:pPr>
        <w:ind w:left="2960" w:hanging="9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687482"/>
    <w:multiLevelType w:val="hybridMultilevel"/>
    <w:tmpl w:val="E71E2E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F84A8E"/>
    <w:multiLevelType w:val="hybridMultilevel"/>
    <w:tmpl w:val="EDAEAB66"/>
    <w:lvl w:ilvl="0" w:tplc="0409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094214"/>
    <w:multiLevelType w:val="hybridMultilevel"/>
    <w:tmpl w:val="89503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35215A"/>
    <w:multiLevelType w:val="hybridMultilevel"/>
    <w:tmpl w:val="3EE40B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692AC0"/>
    <w:multiLevelType w:val="hybridMultilevel"/>
    <w:tmpl w:val="A7DE71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5E029F"/>
    <w:multiLevelType w:val="hybridMultilevel"/>
    <w:tmpl w:val="8B3CE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DB122B"/>
    <w:multiLevelType w:val="hybridMultilevel"/>
    <w:tmpl w:val="715A1CEA"/>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15:restartNumberingAfterBreak="0">
    <w:nsid w:val="1A794E41"/>
    <w:multiLevelType w:val="hybridMultilevel"/>
    <w:tmpl w:val="978A1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604AD4"/>
    <w:multiLevelType w:val="hybridMultilevel"/>
    <w:tmpl w:val="ABE0246C"/>
    <w:lvl w:ilvl="0" w:tplc="FD9CEB62">
      <w:start w:val="1"/>
      <w:numFmt w:val="decimal"/>
      <w:lvlText w:val="%1."/>
      <w:lvlJc w:val="left"/>
      <w:pPr>
        <w:ind w:left="580" w:hanging="48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5" w15:restartNumberingAfterBreak="0">
    <w:nsid w:val="21271572"/>
    <w:multiLevelType w:val="hybridMultilevel"/>
    <w:tmpl w:val="B16AB648"/>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931" w:hanging="360"/>
      </w:pPr>
      <w:rPr>
        <w:rFonts w:ascii="Courier New" w:hAnsi="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6" w15:restartNumberingAfterBreak="0">
    <w:nsid w:val="21FD18ED"/>
    <w:multiLevelType w:val="hybridMultilevel"/>
    <w:tmpl w:val="BFA6F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485509"/>
    <w:multiLevelType w:val="multilevel"/>
    <w:tmpl w:val="FD4A83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C8D6628"/>
    <w:multiLevelType w:val="hybridMultilevel"/>
    <w:tmpl w:val="BA12E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776AA0"/>
    <w:multiLevelType w:val="hybridMultilevel"/>
    <w:tmpl w:val="8CC255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992713"/>
    <w:multiLevelType w:val="hybridMultilevel"/>
    <w:tmpl w:val="714E47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D869AD"/>
    <w:multiLevelType w:val="hybridMultilevel"/>
    <w:tmpl w:val="E23477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6B570BD"/>
    <w:multiLevelType w:val="hybridMultilevel"/>
    <w:tmpl w:val="956E1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FB29D1"/>
    <w:multiLevelType w:val="hybridMultilevel"/>
    <w:tmpl w:val="CDA6D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390841"/>
    <w:multiLevelType w:val="hybridMultilevel"/>
    <w:tmpl w:val="BBBCB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6F7A26"/>
    <w:multiLevelType w:val="hybridMultilevel"/>
    <w:tmpl w:val="96FE3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8011E6"/>
    <w:multiLevelType w:val="hybridMultilevel"/>
    <w:tmpl w:val="B0A4F312"/>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7" w15:restartNumberingAfterBreak="0">
    <w:nsid w:val="46F026AB"/>
    <w:multiLevelType w:val="hybridMultilevel"/>
    <w:tmpl w:val="55D432A2"/>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8" w15:restartNumberingAfterBreak="0">
    <w:nsid w:val="47153EFD"/>
    <w:multiLevelType w:val="hybridMultilevel"/>
    <w:tmpl w:val="4052D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293D31"/>
    <w:multiLevelType w:val="hybridMultilevel"/>
    <w:tmpl w:val="952A07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A590C2E"/>
    <w:multiLevelType w:val="hybridMultilevel"/>
    <w:tmpl w:val="EBEC3C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B64C50"/>
    <w:multiLevelType w:val="hybridMultilevel"/>
    <w:tmpl w:val="9D7062B4"/>
    <w:lvl w:ilvl="0" w:tplc="0409000F">
      <w:start w:val="1"/>
      <w:numFmt w:val="decimal"/>
      <w:lvlText w:val="%1."/>
      <w:lvlJc w:val="left"/>
      <w:pPr>
        <w:ind w:left="1533" w:hanging="360"/>
      </w:pPr>
    </w:lvl>
    <w:lvl w:ilvl="1" w:tplc="04090019" w:tentative="1">
      <w:start w:val="1"/>
      <w:numFmt w:val="lowerLetter"/>
      <w:lvlText w:val="%2."/>
      <w:lvlJc w:val="left"/>
      <w:pPr>
        <w:ind w:left="2253" w:hanging="360"/>
      </w:pPr>
    </w:lvl>
    <w:lvl w:ilvl="2" w:tplc="0409001B" w:tentative="1">
      <w:start w:val="1"/>
      <w:numFmt w:val="lowerRoman"/>
      <w:lvlText w:val="%3."/>
      <w:lvlJc w:val="right"/>
      <w:pPr>
        <w:ind w:left="2973" w:hanging="180"/>
      </w:pPr>
    </w:lvl>
    <w:lvl w:ilvl="3" w:tplc="0409000F" w:tentative="1">
      <w:start w:val="1"/>
      <w:numFmt w:val="decimal"/>
      <w:lvlText w:val="%4."/>
      <w:lvlJc w:val="left"/>
      <w:pPr>
        <w:ind w:left="3693" w:hanging="360"/>
      </w:pPr>
    </w:lvl>
    <w:lvl w:ilvl="4" w:tplc="04090019" w:tentative="1">
      <w:start w:val="1"/>
      <w:numFmt w:val="lowerLetter"/>
      <w:lvlText w:val="%5."/>
      <w:lvlJc w:val="left"/>
      <w:pPr>
        <w:ind w:left="4413" w:hanging="360"/>
      </w:pPr>
    </w:lvl>
    <w:lvl w:ilvl="5" w:tplc="0409001B" w:tentative="1">
      <w:start w:val="1"/>
      <w:numFmt w:val="lowerRoman"/>
      <w:lvlText w:val="%6."/>
      <w:lvlJc w:val="right"/>
      <w:pPr>
        <w:ind w:left="5133" w:hanging="180"/>
      </w:pPr>
    </w:lvl>
    <w:lvl w:ilvl="6" w:tplc="0409000F" w:tentative="1">
      <w:start w:val="1"/>
      <w:numFmt w:val="decimal"/>
      <w:lvlText w:val="%7."/>
      <w:lvlJc w:val="left"/>
      <w:pPr>
        <w:ind w:left="5853" w:hanging="360"/>
      </w:pPr>
    </w:lvl>
    <w:lvl w:ilvl="7" w:tplc="04090019" w:tentative="1">
      <w:start w:val="1"/>
      <w:numFmt w:val="lowerLetter"/>
      <w:lvlText w:val="%8."/>
      <w:lvlJc w:val="left"/>
      <w:pPr>
        <w:ind w:left="6573" w:hanging="360"/>
      </w:pPr>
    </w:lvl>
    <w:lvl w:ilvl="8" w:tplc="0409001B" w:tentative="1">
      <w:start w:val="1"/>
      <w:numFmt w:val="lowerRoman"/>
      <w:lvlText w:val="%9."/>
      <w:lvlJc w:val="right"/>
      <w:pPr>
        <w:ind w:left="7293" w:hanging="180"/>
      </w:pPr>
    </w:lvl>
  </w:abstractNum>
  <w:abstractNum w:abstractNumId="32" w15:restartNumberingAfterBreak="0">
    <w:nsid w:val="4FB76E9F"/>
    <w:multiLevelType w:val="hybridMultilevel"/>
    <w:tmpl w:val="3FAE44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09A7A92"/>
    <w:multiLevelType w:val="hybridMultilevel"/>
    <w:tmpl w:val="F76EFB2E"/>
    <w:lvl w:ilvl="0" w:tplc="AE56BA7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3053504"/>
    <w:multiLevelType w:val="hybridMultilevel"/>
    <w:tmpl w:val="3EACA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7A186A"/>
    <w:multiLevelType w:val="hybridMultilevel"/>
    <w:tmpl w:val="8F1CA22E"/>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6" w15:restartNumberingAfterBreak="0">
    <w:nsid w:val="58B13A5C"/>
    <w:multiLevelType w:val="hybridMultilevel"/>
    <w:tmpl w:val="19A64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5D27DF"/>
    <w:multiLevelType w:val="hybridMultilevel"/>
    <w:tmpl w:val="8F16C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412BF1"/>
    <w:multiLevelType w:val="hybridMultilevel"/>
    <w:tmpl w:val="F21EF3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5F2D7B2A"/>
    <w:multiLevelType w:val="hybridMultilevel"/>
    <w:tmpl w:val="ACF0D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DA04CB"/>
    <w:multiLevelType w:val="hybridMultilevel"/>
    <w:tmpl w:val="2CE00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59077C"/>
    <w:multiLevelType w:val="hybridMultilevel"/>
    <w:tmpl w:val="C41E6D88"/>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42" w15:restartNumberingAfterBreak="0">
    <w:nsid w:val="6D116307"/>
    <w:multiLevelType w:val="hybridMultilevel"/>
    <w:tmpl w:val="8A520A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3765D7"/>
    <w:multiLevelType w:val="hybridMultilevel"/>
    <w:tmpl w:val="725830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840C3A"/>
    <w:multiLevelType w:val="hybridMultilevel"/>
    <w:tmpl w:val="1F02D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707114"/>
    <w:multiLevelType w:val="hybridMultilevel"/>
    <w:tmpl w:val="B1B85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F14491"/>
    <w:multiLevelType w:val="hybridMultilevel"/>
    <w:tmpl w:val="46CEA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49646B"/>
    <w:multiLevelType w:val="hybridMultilevel"/>
    <w:tmpl w:val="4948BF3A"/>
    <w:lvl w:ilvl="0" w:tplc="0409000F">
      <w:start w:val="1"/>
      <w:numFmt w:val="decimal"/>
      <w:lvlText w:val="%1."/>
      <w:lvlJc w:val="left"/>
      <w:pPr>
        <w:ind w:left="3" w:hanging="360"/>
      </w:pPr>
    </w:lvl>
    <w:lvl w:ilvl="1" w:tplc="04090019" w:tentative="1">
      <w:start w:val="1"/>
      <w:numFmt w:val="lowerLetter"/>
      <w:lvlText w:val="%2."/>
      <w:lvlJc w:val="left"/>
      <w:pPr>
        <w:ind w:left="723" w:hanging="360"/>
      </w:pPr>
    </w:lvl>
    <w:lvl w:ilvl="2" w:tplc="0409001B" w:tentative="1">
      <w:start w:val="1"/>
      <w:numFmt w:val="lowerRoman"/>
      <w:lvlText w:val="%3."/>
      <w:lvlJc w:val="right"/>
      <w:pPr>
        <w:ind w:left="1443" w:hanging="180"/>
      </w:pPr>
    </w:lvl>
    <w:lvl w:ilvl="3" w:tplc="0409000F" w:tentative="1">
      <w:start w:val="1"/>
      <w:numFmt w:val="decimal"/>
      <w:lvlText w:val="%4."/>
      <w:lvlJc w:val="left"/>
      <w:pPr>
        <w:ind w:left="2163" w:hanging="360"/>
      </w:pPr>
    </w:lvl>
    <w:lvl w:ilvl="4" w:tplc="04090019" w:tentative="1">
      <w:start w:val="1"/>
      <w:numFmt w:val="lowerLetter"/>
      <w:lvlText w:val="%5."/>
      <w:lvlJc w:val="left"/>
      <w:pPr>
        <w:ind w:left="2883" w:hanging="360"/>
      </w:pPr>
    </w:lvl>
    <w:lvl w:ilvl="5" w:tplc="0409001B" w:tentative="1">
      <w:start w:val="1"/>
      <w:numFmt w:val="lowerRoman"/>
      <w:lvlText w:val="%6."/>
      <w:lvlJc w:val="right"/>
      <w:pPr>
        <w:ind w:left="3603" w:hanging="180"/>
      </w:pPr>
    </w:lvl>
    <w:lvl w:ilvl="6" w:tplc="0409000F" w:tentative="1">
      <w:start w:val="1"/>
      <w:numFmt w:val="decimal"/>
      <w:lvlText w:val="%7."/>
      <w:lvlJc w:val="left"/>
      <w:pPr>
        <w:ind w:left="4323" w:hanging="360"/>
      </w:pPr>
    </w:lvl>
    <w:lvl w:ilvl="7" w:tplc="04090019" w:tentative="1">
      <w:start w:val="1"/>
      <w:numFmt w:val="lowerLetter"/>
      <w:lvlText w:val="%8."/>
      <w:lvlJc w:val="left"/>
      <w:pPr>
        <w:ind w:left="5043" w:hanging="360"/>
      </w:pPr>
    </w:lvl>
    <w:lvl w:ilvl="8" w:tplc="0409001B" w:tentative="1">
      <w:start w:val="1"/>
      <w:numFmt w:val="lowerRoman"/>
      <w:lvlText w:val="%9."/>
      <w:lvlJc w:val="right"/>
      <w:pPr>
        <w:ind w:left="5763" w:hanging="180"/>
      </w:pPr>
    </w:lvl>
  </w:abstractNum>
  <w:num w:numId="1">
    <w:abstractNumId w:val="17"/>
  </w:num>
  <w:num w:numId="2">
    <w:abstractNumId w:val="24"/>
  </w:num>
  <w:num w:numId="3">
    <w:abstractNumId w:val="0"/>
  </w:num>
  <w:num w:numId="4">
    <w:abstractNumId w:val="44"/>
  </w:num>
  <w:num w:numId="5">
    <w:abstractNumId w:val="16"/>
  </w:num>
  <w:num w:numId="6">
    <w:abstractNumId w:val="8"/>
  </w:num>
  <w:num w:numId="7">
    <w:abstractNumId w:val="2"/>
  </w:num>
  <w:num w:numId="8">
    <w:abstractNumId w:val="22"/>
  </w:num>
  <w:num w:numId="9">
    <w:abstractNumId w:val="7"/>
  </w:num>
  <w:num w:numId="10">
    <w:abstractNumId w:val="40"/>
  </w:num>
  <w:num w:numId="11">
    <w:abstractNumId w:val="34"/>
  </w:num>
  <w:num w:numId="12">
    <w:abstractNumId w:val="36"/>
  </w:num>
  <w:num w:numId="13">
    <w:abstractNumId w:val="4"/>
  </w:num>
  <w:num w:numId="14">
    <w:abstractNumId w:val="13"/>
  </w:num>
  <w:num w:numId="15">
    <w:abstractNumId w:val="11"/>
  </w:num>
  <w:num w:numId="16">
    <w:abstractNumId w:val="28"/>
  </w:num>
  <w:num w:numId="17">
    <w:abstractNumId w:val="35"/>
  </w:num>
  <w:num w:numId="18">
    <w:abstractNumId w:val="23"/>
  </w:num>
  <w:num w:numId="19">
    <w:abstractNumId w:val="32"/>
  </w:num>
  <w:num w:numId="20">
    <w:abstractNumId w:val="41"/>
  </w:num>
  <w:num w:numId="21">
    <w:abstractNumId w:val="3"/>
  </w:num>
  <w:num w:numId="22">
    <w:abstractNumId w:val="45"/>
  </w:num>
  <w:num w:numId="23">
    <w:abstractNumId w:val="18"/>
  </w:num>
  <w:num w:numId="24">
    <w:abstractNumId w:val="31"/>
  </w:num>
  <w:num w:numId="25">
    <w:abstractNumId w:val="6"/>
  </w:num>
  <w:num w:numId="26">
    <w:abstractNumId w:val="21"/>
  </w:num>
  <w:num w:numId="27">
    <w:abstractNumId w:val="29"/>
  </w:num>
  <w:num w:numId="28">
    <w:abstractNumId w:val="33"/>
  </w:num>
  <w:num w:numId="29">
    <w:abstractNumId w:val="14"/>
  </w:num>
  <w:num w:numId="30">
    <w:abstractNumId w:val="25"/>
  </w:num>
  <w:num w:numId="31">
    <w:abstractNumId w:val="38"/>
  </w:num>
  <w:num w:numId="32">
    <w:abstractNumId w:val="15"/>
  </w:num>
  <w:num w:numId="33">
    <w:abstractNumId w:val="26"/>
  </w:num>
  <w:num w:numId="34">
    <w:abstractNumId w:val="47"/>
  </w:num>
  <w:num w:numId="35">
    <w:abstractNumId w:val="27"/>
  </w:num>
  <w:num w:numId="36">
    <w:abstractNumId w:val="12"/>
  </w:num>
  <w:num w:numId="37">
    <w:abstractNumId w:val="1"/>
  </w:num>
  <w:num w:numId="38">
    <w:abstractNumId w:val="5"/>
  </w:num>
  <w:num w:numId="39">
    <w:abstractNumId w:val="46"/>
  </w:num>
  <w:num w:numId="40">
    <w:abstractNumId w:val="30"/>
  </w:num>
  <w:num w:numId="41">
    <w:abstractNumId w:val="37"/>
  </w:num>
  <w:num w:numId="42">
    <w:abstractNumId w:val="39"/>
  </w:num>
  <w:num w:numId="43">
    <w:abstractNumId w:val="19"/>
  </w:num>
  <w:num w:numId="44">
    <w:abstractNumId w:val="10"/>
  </w:num>
  <w:num w:numId="45">
    <w:abstractNumId w:val="42"/>
  </w:num>
  <w:num w:numId="46">
    <w:abstractNumId w:val="9"/>
  </w:num>
  <w:num w:numId="47">
    <w:abstractNumId w:val="43"/>
  </w:num>
  <w:num w:numId="48">
    <w:abstractNumId w:val="2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7838"/>
    <w:rsid w:val="0000258D"/>
    <w:rsid w:val="000034AF"/>
    <w:rsid w:val="00003B48"/>
    <w:rsid w:val="00005FE6"/>
    <w:rsid w:val="00007C06"/>
    <w:rsid w:val="00015AE4"/>
    <w:rsid w:val="00020B06"/>
    <w:rsid w:val="00024603"/>
    <w:rsid w:val="000247F8"/>
    <w:rsid w:val="00031603"/>
    <w:rsid w:val="00033444"/>
    <w:rsid w:val="00034769"/>
    <w:rsid w:val="0004014D"/>
    <w:rsid w:val="00043EC9"/>
    <w:rsid w:val="00050293"/>
    <w:rsid w:val="0005112C"/>
    <w:rsid w:val="000534EF"/>
    <w:rsid w:val="00054A0F"/>
    <w:rsid w:val="00054D38"/>
    <w:rsid w:val="00055B2E"/>
    <w:rsid w:val="00061C33"/>
    <w:rsid w:val="00061C58"/>
    <w:rsid w:val="00063ED4"/>
    <w:rsid w:val="000720B0"/>
    <w:rsid w:val="00072C41"/>
    <w:rsid w:val="00082458"/>
    <w:rsid w:val="000858ED"/>
    <w:rsid w:val="000879A8"/>
    <w:rsid w:val="00090191"/>
    <w:rsid w:val="0009125E"/>
    <w:rsid w:val="00093055"/>
    <w:rsid w:val="000A244A"/>
    <w:rsid w:val="000A388E"/>
    <w:rsid w:val="000A54EE"/>
    <w:rsid w:val="000B32A3"/>
    <w:rsid w:val="000B53F8"/>
    <w:rsid w:val="000B5FB6"/>
    <w:rsid w:val="000C1ADD"/>
    <w:rsid w:val="000C2C48"/>
    <w:rsid w:val="000C6F49"/>
    <w:rsid w:val="000D01F3"/>
    <w:rsid w:val="000E62C1"/>
    <w:rsid w:val="000F5223"/>
    <w:rsid w:val="00102183"/>
    <w:rsid w:val="0010716E"/>
    <w:rsid w:val="00111C2E"/>
    <w:rsid w:val="0011415E"/>
    <w:rsid w:val="001148BE"/>
    <w:rsid w:val="001158F6"/>
    <w:rsid w:val="00121D7B"/>
    <w:rsid w:val="00132B8E"/>
    <w:rsid w:val="0014061F"/>
    <w:rsid w:val="001428DC"/>
    <w:rsid w:val="001450BA"/>
    <w:rsid w:val="00146254"/>
    <w:rsid w:val="0016049F"/>
    <w:rsid w:val="00162D5C"/>
    <w:rsid w:val="00163978"/>
    <w:rsid w:val="00164504"/>
    <w:rsid w:val="001A08B3"/>
    <w:rsid w:val="001A1E84"/>
    <w:rsid w:val="001A34C0"/>
    <w:rsid w:val="001B29B6"/>
    <w:rsid w:val="001C4FC3"/>
    <w:rsid w:val="001C5947"/>
    <w:rsid w:val="001C6F7F"/>
    <w:rsid w:val="001D0B4E"/>
    <w:rsid w:val="001E44DA"/>
    <w:rsid w:val="001E6EE9"/>
    <w:rsid w:val="001F4AB4"/>
    <w:rsid w:val="0020056D"/>
    <w:rsid w:val="0020457E"/>
    <w:rsid w:val="00210011"/>
    <w:rsid w:val="002156C2"/>
    <w:rsid w:val="00217B8B"/>
    <w:rsid w:val="00235FFC"/>
    <w:rsid w:val="002403E7"/>
    <w:rsid w:val="00252F6F"/>
    <w:rsid w:val="00255838"/>
    <w:rsid w:val="002574FE"/>
    <w:rsid w:val="00257CD8"/>
    <w:rsid w:val="00265B6C"/>
    <w:rsid w:val="002660F6"/>
    <w:rsid w:val="002664F9"/>
    <w:rsid w:val="0027196C"/>
    <w:rsid w:val="00271E91"/>
    <w:rsid w:val="002731E7"/>
    <w:rsid w:val="0027631A"/>
    <w:rsid w:val="00285ECD"/>
    <w:rsid w:val="002870FC"/>
    <w:rsid w:val="002921FB"/>
    <w:rsid w:val="00292731"/>
    <w:rsid w:val="00292DC1"/>
    <w:rsid w:val="002943BF"/>
    <w:rsid w:val="002B1B73"/>
    <w:rsid w:val="002B3F95"/>
    <w:rsid w:val="002B6988"/>
    <w:rsid w:val="002B7830"/>
    <w:rsid w:val="002C3173"/>
    <w:rsid w:val="002C57EC"/>
    <w:rsid w:val="002C5D3A"/>
    <w:rsid w:val="002C75E7"/>
    <w:rsid w:val="002D1A77"/>
    <w:rsid w:val="002E6735"/>
    <w:rsid w:val="003010D6"/>
    <w:rsid w:val="00305821"/>
    <w:rsid w:val="003114C3"/>
    <w:rsid w:val="00312E36"/>
    <w:rsid w:val="00324760"/>
    <w:rsid w:val="0032502A"/>
    <w:rsid w:val="00325ED1"/>
    <w:rsid w:val="00330C15"/>
    <w:rsid w:val="00332C0F"/>
    <w:rsid w:val="00340152"/>
    <w:rsid w:val="0034294B"/>
    <w:rsid w:val="00376510"/>
    <w:rsid w:val="00376F20"/>
    <w:rsid w:val="00377D9F"/>
    <w:rsid w:val="0038310D"/>
    <w:rsid w:val="00385F9D"/>
    <w:rsid w:val="00392A73"/>
    <w:rsid w:val="003A2201"/>
    <w:rsid w:val="003A37C6"/>
    <w:rsid w:val="003A476C"/>
    <w:rsid w:val="003A528A"/>
    <w:rsid w:val="003A786C"/>
    <w:rsid w:val="003B307B"/>
    <w:rsid w:val="003B4CFD"/>
    <w:rsid w:val="003C0CF4"/>
    <w:rsid w:val="003D3ECA"/>
    <w:rsid w:val="003D591E"/>
    <w:rsid w:val="003E48D8"/>
    <w:rsid w:val="003F6E5C"/>
    <w:rsid w:val="003F7838"/>
    <w:rsid w:val="00400565"/>
    <w:rsid w:val="00400875"/>
    <w:rsid w:val="00401763"/>
    <w:rsid w:val="004169FE"/>
    <w:rsid w:val="00423258"/>
    <w:rsid w:val="00424027"/>
    <w:rsid w:val="00424C18"/>
    <w:rsid w:val="00425A2A"/>
    <w:rsid w:val="00427E43"/>
    <w:rsid w:val="00434B92"/>
    <w:rsid w:val="00436AF8"/>
    <w:rsid w:val="00441972"/>
    <w:rsid w:val="00443B26"/>
    <w:rsid w:val="00445EB0"/>
    <w:rsid w:val="004471F9"/>
    <w:rsid w:val="00452A1E"/>
    <w:rsid w:val="00460B35"/>
    <w:rsid w:val="004627C1"/>
    <w:rsid w:val="00462EF1"/>
    <w:rsid w:val="00465BC9"/>
    <w:rsid w:val="00466063"/>
    <w:rsid w:val="00471336"/>
    <w:rsid w:val="00471B53"/>
    <w:rsid w:val="0047325B"/>
    <w:rsid w:val="004749D9"/>
    <w:rsid w:val="00476516"/>
    <w:rsid w:val="004840EF"/>
    <w:rsid w:val="0048463C"/>
    <w:rsid w:val="004949B2"/>
    <w:rsid w:val="004A03CD"/>
    <w:rsid w:val="004A5580"/>
    <w:rsid w:val="004A581C"/>
    <w:rsid w:val="004B4B4B"/>
    <w:rsid w:val="004B4E8C"/>
    <w:rsid w:val="004C0522"/>
    <w:rsid w:val="004C2270"/>
    <w:rsid w:val="004C31CB"/>
    <w:rsid w:val="004C5F4E"/>
    <w:rsid w:val="004D2603"/>
    <w:rsid w:val="004D7B37"/>
    <w:rsid w:val="004E0298"/>
    <w:rsid w:val="004E6412"/>
    <w:rsid w:val="004E6CC8"/>
    <w:rsid w:val="004E791F"/>
    <w:rsid w:val="004E7B0C"/>
    <w:rsid w:val="004F12F1"/>
    <w:rsid w:val="004F1661"/>
    <w:rsid w:val="004F4CDB"/>
    <w:rsid w:val="005004BE"/>
    <w:rsid w:val="00522552"/>
    <w:rsid w:val="005303DF"/>
    <w:rsid w:val="005367F0"/>
    <w:rsid w:val="005371CD"/>
    <w:rsid w:val="00541505"/>
    <w:rsid w:val="00545BBE"/>
    <w:rsid w:val="00547B72"/>
    <w:rsid w:val="00552E5B"/>
    <w:rsid w:val="00553EEF"/>
    <w:rsid w:val="00561536"/>
    <w:rsid w:val="00562279"/>
    <w:rsid w:val="00562307"/>
    <w:rsid w:val="005640B3"/>
    <w:rsid w:val="00566C82"/>
    <w:rsid w:val="00570D07"/>
    <w:rsid w:val="00572585"/>
    <w:rsid w:val="005741DA"/>
    <w:rsid w:val="00582048"/>
    <w:rsid w:val="00584455"/>
    <w:rsid w:val="00585548"/>
    <w:rsid w:val="00586097"/>
    <w:rsid w:val="005967B6"/>
    <w:rsid w:val="005A43AF"/>
    <w:rsid w:val="005A6C96"/>
    <w:rsid w:val="005B30F9"/>
    <w:rsid w:val="005C0822"/>
    <w:rsid w:val="005C0C88"/>
    <w:rsid w:val="005C1EC7"/>
    <w:rsid w:val="005C2002"/>
    <w:rsid w:val="005C371F"/>
    <w:rsid w:val="005D3813"/>
    <w:rsid w:val="005D3E36"/>
    <w:rsid w:val="005E1B65"/>
    <w:rsid w:val="005E73D5"/>
    <w:rsid w:val="005F01E0"/>
    <w:rsid w:val="005F5EA7"/>
    <w:rsid w:val="00602D77"/>
    <w:rsid w:val="0060601E"/>
    <w:rsid w:val="006067C9"/>
    <w:rsid w:val="0060726C"/>
    <w:rsid w:val="0060742F"/>
    <w:rsid w:val="006144B6"/>
    <w:rsid w:val="006170A8"/>
    <w:rsid w:val="006176FB"/>
    <w:rsid w:val="00623DC8"/>
    <w:rsid w:val="00631F57"/>
    <w:rsid w:val="00634F30"/>
    <w:rsid w:val="0064145F"/>
    <w:rsid w:val="0064694F"/>
    <w:rsid w:val="00646CD3"/>
    <w:rsid w:val="00646FE4"/>
    <w:rsid w:val="0065306E"/>
    <w:rsid w:val="006574A3"/>
    <w:rsid w:val="00657FFA"/>
    <w:rsid w:val="00662026"/>
    <w:rsid w:val="006626AE"/>
    <w:rsid w:val="00664CF0"/>
    <w:rsid w:val="00673322"/>
    <w:rsid w:val="00674B88"/>
    <w:rsid w:val="00675304"/>
    <w:rsid w:val="00684E91"/>
    <w:rsid w:val="006912C9"/>
    <w:rsid w:val="00692C37"/>
    <w:rsid w:val="00693808"/>
    <w:rsid w:val="006A3A7F"/>
    <w:rsid w:val="006A44AE"/>
    <w:rsid w:val="006A5AD2"/>
    <w:rsid w:val="006C1C35"/>
    <w:rsid w:val="006C73F6"/>
    <w:rsid w:val="006C790C"/>
    <w:rsid w:val="006D4B8B"/>
    <w:rsid w:val="006E0BCA"/>
    <w:rsid w:val="006E5DA9"/>
    <w:rsid w:val="006F2930"/>
    <w:rsid w:val="006F3C84"/>
    <w:rsid w:val="006F58BC"/>
    <w:rsid w:val="00701900"/>
    <w:rsid w:val="0070252D"/>
    <w:rsid w:val="0070280A"/>
    <w:rsid w:val="007032CE"/>
    <w:rsid w:val="00703B39"/>
    <w:rsid w:val="00705F52"/>
    <w:rsid w:val="00710DA9"/>
    <w:rsid w:val="0072195E"/>
    <w:rsid w:val="007232E5"/>
    <w:rsid w:val="007269DB"/>
    <w:rsid w:val="00726C3F"/>
    <w:rsid w:val="00731520"/>
    <w:rsid w:val="007326FF"/>
    <w:rsid w:val="00740DEE"/>
    <w:rsid w:val="007540E2"/>
    <w:rsid w:val="00763AA9"/>
    <w:rsid w:val="00770879"/>
    <w:rsid w:val="007722AC"/>
    <w:rsid w:val="00782927"/>
    <w:rsid w:val="007848E4"/>
    <w:rsid w:val="00785754"/>
    <w:rsid w:val="007917D7"/>
    <w:rsid w:val="007974F6"/>
    <w:rsid w:val="007A4D07"/>
    <w:rsid w:val="007A77FE"/>
    <w:rsid w:val="007B224D"/>
    <w:rsid w:val="007B3D5E"/>
    <w:rsid w:val="007B7F83"/>
    <w:rsid w:val="007C6817"/>
    <w:rsid w:val="007D0313"/>
    <w:rsid w:val="007D6A8B"/>
    <w:rsid w:val="007E09C0"/>
    <w:rsid w:val="007E0B6D"/>
    <w:rsid w:val="007E1991"/>
    <w:rsid w:val="007E3F1D"/>
    <w:rsid w:val="007E5181"/>
    <w:rsid w:val="007E58AE"/>
    <w:rsid w:val="007F2788"/>
    <w:rsid w:val="007F483C"/>
    <w:rsid w:val="007F4964"/>
    <w:rsid w:val="00813FD7"/>
    <w:rsid w:val="00820493"/>
    <w:rsid w:val="0082440E"/>
    <w:rsid w:val="008244C0"/>
    <w:rsid w:val="00826192"/>
    <w:rsid w:val="00833F8A"/>
    <w:rsid w:val="008344D8"/>
    <w:rsid w:val="00834817"/>
    <w:rsid w:val="00835DA3"/>
    <w:rsid w:val="00841B75"/>
    <w:rsid w:val="008426BC"/>
    <w:rsid w:val="00845B08"/>
    <w:rsid w:val="008677A9"/>
    <w:rsid w:val="00871BC1"/>
    <w:rsid w:val="008733EC"/>
    <w:rsid w:val="00882BFB"/>
    <w:rsid w:val="00884218"/>
    <w:rsid w:val="00884C09"/>
    <w:rsid w:val="00887CBD"/>
    <w:rsid w:val="008958B6"/>
    <w:rsid w:val="00896570"/>
    <w:rsid w:val="008973D6"/>
    <w:rsid w:val="008A3A96"/>
    <w:rsid w:val="008A5EFC"/>
    <w:rsid w:val="008A7822"/>
    <w:rsid w:val="008B394A"/>
    <w:rsid w:val="008B7759"/>
    <w:rsid w:val="008D57DD"/>
    <w:rsid w:val="008D7B28"/>
    <w:rsid w:val="008E07E3"/>
    <w:rsid w:val="008E2FE3"/>
    <w:rsid w:val="008E7220"/>
    <w:rsid w:val="008F1DCB"/>
    <w:rsid w:val="008F3714"/>
    <w:rsid w:val="008F5928"/>
    <w:rsid w:val="008F5EA3"/>
    <w:rsid w:val="008F678B"/>
    <w:rsid w:val="008F798F"/>
    <w:rsid w:val="00900160"/>
    <w:rsid w:val="00910A25"/>
    <w:rsid w:val="00912B4F"/>
    <w:rsid w:val="00916055"/>
    <w:rsid w:val="00922744"/>
    <w:rsid w:val="00930026"/>
    <w:rsid w:val="00930868"/>
    <w:rsid w:val="00940B56"/>
    <w:rsid w:val="009417DF"/>
    <w:rsid w:val="00942074"/>
    <w:rsid w:val="009469FA"/>
    <w:rsid w:val="00950823"/>
    <w:rsid w:val="0095280D"/>
    <w:rsid w:val="00954958"/>
    <w:rsid w:val="009549AF"/>
    <w:rsid w:val="00956593"/>
    <w:rsid w:val="009612B5"/>
    <w:rsid w:val="009656DA"/>
    <w:rsid w:val="00966A48"/>
    <w:rsid w:val="00966F0E"/>
    <w:rsid w:val="009674DE"/>
    <w:rsid w:val="00970223"/>
    <w:rsid w:val="009738E0"/>
    <w:rsid w:val="0097744D"/>
    <w:rsid w:val="00984E81"/>
    <w:rsid w:val="009874E4"/>
    <w:rsid w:val="009913C6"/>
    <w:rsid w:val="00991F02"/>
    <w:rsid w:val="009A0BA4"/>
    <w:rsid w:val="009A119C"/>
    <w:rsid w:val="009A15AA"/>
    <w:rsid w:val="009B31FD"/>
    <w:rsid w:val="009B7EF4"/>
    <w:rsid w:val="009C1C0A"/>
    <w:rsid w:val="009C438C"/>
    <w:rsid w:val="009C7C68"/>
    <w:rsid w:val="009D1937"/>
    <w:rsid w:val="009D19D2"/>
    <w:rsid w:val="009D4BD7"/>
    <w:rsid w:val="009D4F76"/>
    <w:rsid w:val="009E30C6"/>
    <w:rsid w:val="009E5324"/>
    <w:rsid w:val="009F2161"/>
    <w:rsid w:val="009F2684"/>
    <w:rsid w:val="00A03876"/>
    <w:rsid w:val="00A07055"/>
    <w:rsid w:val="00A074D2"/>
    <w:rsid w:val="00A07770"/>
    <w:rsid w:val="00A07828"/>
    <w:rsid w:val="00A26449"/>
    <w:rsid w:val="00A26CB8"/>
    <w:rsid w:val="00A278F8"/>
    <w:rsid w:val="00A33DEC"/>
    <w:rsid w:val="00A348A3"/>
    <w:rsid w:val="00A40E2C"/>
    <w:rsid w:val="00A41BCD"/>
    <w:rsid w:val="00A448E7"/>
    <w:rsid w:val="00A5774C"/>
    <w:rsid w:val="00A6416D"/>
    <w:rsid w:val="00A8074F"/>
    <w:rsid w:val="00A81A1E"/>
    <w:rsid w:val="00A90E2C"/>
    <w:rsid w:val="00A91728"/>
    <w:rsid w:val="00A919AA"/>
    <w:rsid w:val="00A93D44"/>
    <w:rsid w:val="00A961B5"/>
    <w:rsid w:val="00A964C6"/>
    <w:rsid w:val="00A97BDF"/>
    <w:rsid w:val="00AA4268"/>
    <w:rsid w:val="00AB161D"/>
    <w:rsid w:val="00AB4BD1"/>
    <w:rsid w:val="00AB6048"/>
    <w:rsid w:val="00AC1230"/>
    <w:rsid w:val="00AC69C4"/>
    <w:rsid w:val="00AD28BF"/>
    <w:rsid w:val="00AD3F76"/>
    <w:rsid w:val="00AE36B4"/>
    <w:rsid w:val="00AE47AE"/>
    <w:rsid w:val="00AE6EBF"/>
    <w:rsid w:val="00AF50B6"/>
    <w:rsid w:val="00B106E3"/>
    <w:rsid w:val="00B220C4"/>
    <w:rsid w:val="00B23BCC"/>
    <w:rsid w:val="00B2511C"/>
    <w:rsid w:val="00B267E3"/>
    <w:rsid w:val="00B27F2B"/>
    <w:rsid w:val="00B3270F"/>
    <w:rsid w:val="00B35A73"/>
    <w:rsid w:val="00B35E29"/>
    <w:rsid w:val="00B378CE"/>
    <w:rsid w:val="00B4066A"/>
    <w:rsid w:val="00B42AA1"/>
    <w:rsid w:val="00B50BFC"/>
    <w:rsid w:val="00B5227F"/>
    <w:rsid w:val="00B52A3A"/>
    <w:rsid w:val="00B62ADE"/>
    <w:rsid w:val="00B63FFF"/>
    <w:rsid w:val="00B74D14"/>
    <w:rsid w:val="00B74DD4"/>
    <w:rsid w:val="00B83E87"/>
    <w:rsid w:val="00B959A4"/>
    <w:rsid w:val="00BA21F8"/>
    <w:rsid w:val="00BB11A9"/>
    <w:rsid w:val="00BB26D2"/>
    <w:rsid w:val="00BB5483"/>
    <w:rsid w:val="00BC5F59"/>
    <w:rsid w:val="00BC72C9"/>
    <w:rsid w:val="00BD501A"/>
    <w:rsid w:val="00BD5244"/>
    <w:rsid w:val="00BE22F8"/>
    <w:rsid w:val="00BE4398"/>
    <w:rsid w:val="00BE620B"/>
    <w:rsid w:val="00BF0016"/>
    <w:rsid w:val="00BF33D6"/>
    <w:rsid w:val="00BF731F"/>
    <w:rsid w:val="00C067DA"/>
    <w:rsid w:val="00C10755"/>
    <w:rsid w:val="00C11320"/>
    <w:rsid w:val="00C12FF9"/>
    <w:rsid w:val="00C14944"/>
    <w:rsid w:val="00C15532"/>
    <w:rsid w:val="00C23B7F"/>
    <w:rsid w:val="00C26419"/>
    <w:rsid w:val="00C3147D"/>
    <w:rsid w:val="00C40D7D"/>
    <w:rsid w:val="00C4290A"/>
    <w:rsid w:val="00C5552E"/>
    <w:rsid w:val="00C57515"/>
    <w:rsid w:val="00C65616"/>
    <w:rsid w:val="00C667CA"/>
    <w:rsid w:val="00C811A2"/>
    <w:rsid w:val="00C84CEA"/>
    <w:rsid w:val="00C9569D"/>
    <w:rsid w:val="00C95FAC"/>
    <w:rsid w:val="00CA0072"/>
    <w:rsid w:val="00CA5BA2"/>
    <w:rsid w:val="00CA5E06"/>
    <w:rsid w:val="00CB2AA6"/>
    <w:rsid w:val="00CC7198"/>
    <w:rsid w:val="00CD06C6"/>
    <w:rsid w:val="00CD0C73"/>
    <w:rsid w:val="00CD36DA"/>
    <w:rsid w:val="00CD5CDF"/>
    <w:rsid w:val="00CD6031"/>
    <w:rsid w:val="00CE53C9"/>
    <w:rsid w:val="00CE56ED"/>
    <w:rsid w:val="00CE6808"/>
    <w:rsid w:val="00CF0598"/>
    <w:rsid w:val="00CF11B0"/>
    <w:rsid w:val="00CF3ED7"/>
    <w:rsid w:val="00CF4A4C"/>
    <w:rsid w:val="00CF7911"/>
    <w:rsid w:val="00D01161"/>
    <w:rsid w:val="00D02FB6"/>
    <w:rsid w:val="00D078DA"/>
    <w:rsid w:val="00D1409B"/>
    <w:rsid w:val="00D16D16"/>
    <w:rsid w:val="00D20657"/>
    <w:rsid w:val="00D22BD1"/>
    <w:rsid w:val="00D26FE0"/>
    <w:rsid w:val="00D2780B"/>
    <w:rsid w:val="00D37E2D"/>
    <w:rsid w:val="00D44785"/>
    <w:rsid w:val="00D45560"/>
    <w:rsid w:val="00D53364"/>
    <w:rsid w:val="00D548D6"/>
    <w:rsid w:val="00D70F10"/>
    <w:rsid w:val="00D72807"/>
    <w:rsid w:val="00D83816"/>
    <w:rsid w:val="00D851B6"/>
    <w:rsid w:val="00D918CC"/>
    <w:rsid w:val="00D9432F"/>
    <w:rsid w:val="00D95DDF"/>
    <w:rsid w:val="00D97246"/>
    <w:rsid w:val="00DB4288"/>
    <w:rsid w:val="00DB4B75"/>
    <w:rsid w:val="00DB540F"/>
    <w:rsid w:val="00DB6D1C"/>
    <w:rsid w:val="00DD1731"/>
    <w:rsid w:val="00DD3AAC"/>
    <w:rsid w:val="00DD5835"/>
    <w:rsid w:val="00DD5E05"/>
    <w:rsid w:val="00DE4068"/>
    <w:rsid w:val="00DE68E1"/>
    <w:rsid w:val="00DE6B4E"/>
    <w:rsid w:val="00DF12F8"/>
    <w:rsid w:val="00DF6FB3"/>
    <w:rsid w:val="00E074CE"/>
    <w:rsid w:val="00E075BF"/>
    <w:rsid w:val="00E11768"/>
    <w:rsid w:val="00E24524"/>
    <w:rsid w:val="00E246E1"/>
    <w:rsid w:val="00E33DB1"/>
    <w:rsid w:val="00E342B1"/>
    <w:rsid w:val="00E361CC"/>
    <w:rsid w:val="00E4126B"/>
    <w:rsid w:val="00E51EBD"/>
    <w:rsid w:val="00E57180"/>
    <w:rsid w:val="00E622DA"/>
    <w:rsid w:val="00E6322B"/>
    <w:rsid w:val="00E65C7B"/>
    <w:rsid w:val="00E67770"/>
    <w:rsid w:val="00E67978"/>
    <w:rsid w:val="00E703A1"/>
    <w:rsid w:val="00E7709A"/>
    <w:rsid w:val="00E803D3"/>
    <w:rsid w:val="00E813DC"/>
    <w:rsid w:val="00E831FF"/>
    <w:rsid w:val="00E860D0"/>
    <w:rsid w:val="00E939A9"/>
    <w:rsid w:val="00E960D5"/>
    <w:rsid w:val="00EA2480"/>
    <w:rsid w:val="00EB77D6"/>
    <w:rsid w:val="00EC3315"/>
    <w:rsid w:val="00ED65E2"/>
    <w:rsid w:val="00ED67A4"/>
    <w:rsid w:val="00ED7996"/>
    <w:rsid w:val="00EE3763"/>
    <w:rsid w:val="00EE43B0"/>
    <w:rsid w:val="00EE5AFC"/>
    <w:rsid w:val="00EF1FA7"/>
    <w:rsid w:val="00EF22C5"/>
    <w:rsid w:val="00F02E7C"/>
    <w:rsid w:val="00F10C71"/>
    <w:rsid w:val="00F15D14"/>
    <w:rsid w:val="00F20C9C"/>
    <w:rsid w:val="00F222A5"/>
    <w:rsid w:val="00F27DBE"/>
    <w:rsid w:val="00F323FA"/>
    <w:rsid w:val="00F32980"/>
    <w:rsid w:val="00F4449E"/>
    <w:rsid w:val="00F453BC"/>
    <w:rsid w:val="00F47477"/>
    <w:rsid w:val="00F57B9B"/>
    <w:rsid w:val="00F62EA8"/>
    <w:rsid w:val="00F65EB1"/>
    <w:rsid w:val="00F665C3"/>
    <w:rsid w:val="00F66843"/>
    <w:rsid w:val="00F721B9"/>
    <w:rsid w:val="00F726A0"/>
    <w:rsid w:val="00F755AB"/>
    <w:rsid w:val="00F75844"/>
    <w:rsid w:val="00F85C24"/>
    <w:rsid w:val="00F91D12"/>
    <w:rsid w:val="00FA2E53"/>
    <w:rsid w:val="00FA5F6D"/>
    <w:rsid w:val="00FB6FE2"/>
    <w:rsid w:val="00FC6F9D"/>
    <w:rsid w:val="00FD5560"/>
    <w:rsid w:val="00FE37F7"/>
    <w:rsid w:val="00FE4311"/>
    <w:rsid w:val="00FE48B4"/>
    <w:rsid w:val="00FF2145"/>
    <w:rsid w:val="00FF5987"/>
    <w:rsid w:val="00FF7CC8"/>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FD0ED1"/>
  <w15:docId w15:val="{881835E9-0C02-4DD0-BF67-AF09233E3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pPr>
      <w:keepNext/>
      <w:keepLines/>
      <w:spacing w:before="480" w:after="120"/>
    </w:pPr>
    <w:rPr>
      <w:b/>
      <w:sz w:val="72"/>
      <w:szCs w:val="72"/>
    </w:rPr>
  </w:style>
  <w:style w:type="paragraph" w:customStyle="1" w:styleId="Normalny1">
    <w:name w:val="Normalny1"/>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kapitzlist">
    <w:name w:val="List Paragraph"/>
    <w:basedOn w:val="Normalny"/>
    <w:qFormat/>
    <w:rsid w:val="004C2192"/>
    <w:pPr>
      <w:ind w:left="720"/>
      <w:contextualSpacing/>
    </w:pPr>
  </w:style>
  <w:style w:type="table" w:styleId="Tabela-Siatka">
    <w:name w:val="Table Grid"/>
    <w:basedOn w:val="Standardowy"/>
    <w:uiPriority w:val="39"/>
    <w:rsid w:val="004C2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Nagwekspisutreci">
    <w:name w:val="TOC Heading"/>
    <w:basedOn w:val="Nagwek1"/>
    <w:next w:val="Normalny"/>
    <w:uiPriority w:val="39"/>
    <w:unhideWhenUsed/>
    <w:qFormat/>
    <w:rsid w:val="00830919"/>
    <w:pPr>
      <w:spacing w:after="0" w:line="276" w:lineRule="auto"/>
      <w:outlineLvl w:val="9"/>
    </w:pPr>
    <w:rPr>
      <w:rFonts w:asciiTheme="majorHAnsi" w:eastAsiaTheme="majorEastAsia" w:hAnsiTheme="majorHAnsi" w:cstheme="majorBidi"/>
      <w:bCs/>
      <w:color w:val="2F5496" w:themeColor="accent1" w:themeShade="BF"/>
      <w:sz w:val="28"/>
      <w:szCs w:val="28"/>
      <w:lang w:val="cs-CZ"/>
    </w:rPr>
  </w:style>
  <w:style w:type="paragraph" w:styleId="Tekstdymka">
    <w:name w:val="Balloon Text"/>
    <w:basedOn w:val="Normalny"/>
    <w:link w:val="TekstdymkaZnak"/>
    <w:uiPriority w:val="99"/>
    <w:semiHidden/>
    <w:unhideWhenUsed/>
    <w:rsid w:val="00830919"/>
    <w:pPr>
      <w:spacing w:after="0"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830919"/>
    <w:rPr>
      <w:rFonts w:ascii="Lucida Grande CE" w:hAnsi="Lucida Grande CE" w:cs="Lucida Grande CE"/>
      <w:sz w:val="18"/>
      <w:szCs w:val="18"/>
    </w:rPr>
  </w:style>
  <w:style w:type="paragraph" w:styleId="Spistreci1">
    <w:name w:val="toc 1"/>
    <w:basedOn w:val="Normalny"/>
    <w:next w:val="Normalny"/>
    <w:autoRedefine/>
    <w:uiPriority w:val="39"/>
    <w:unhideWhenUsed/>
    <w:rsid w:val="00830919"/>
    <w:pPr>
      <w:spacing w:before="240" w:after="120"/>
    </w:pPr>
    <w:rPr>
      <w:rFonts w:asciiTheme="minorHAnsi" w:hAnsiTheme="minorHAnsi"/>
      <w:b/>
      <w:caps/>
      <w:u w:val="single"/>
    </w:rPr>
  </w:style>
  <w:style w:type="paragraph" w:styleId="Spistreci2">
    <w:name w:val="toc 2"/>
    <w:basedOn w:val="Normalny"/>
    <w:next w:val="Normalny"/>
    <w:autoRedefine/>
    <w:uiPriority w:val="39"/>
    <w:unhideWhenUsed/>
    <w:rsid w:val="00830919"/>
    <w:pPr>
      <w:spacing w:after="0"/>
    </w:pPr>
    <w:rPr>
      <w:rFonts w:asciiTheme="minorHAnsi" w:hAnsiTheme="minorHAnsi"/>
      <w:b/>
      <w:smallCaps/>
    </w:rPr>
  </w:style>
  <w:style w:type="paragraph" w:styleId="Spistreci3">
    <w:name w:val="toc 3"/>
    <w:basedOn w:val="Normalny"/>
    <w:next w:val="Normalny"/>
    <w:autoRedefine/>
    <w:uiPriority w:val="39"/>
    <w:unhideWhenUsed/>
    <w:rsid w:val="00830919"/>
    <w:pPr>
      <w:spacing w:after="0"/>
    </w:pPr>
    <w:rPr>
      <w:rFonts w:asciiTheme="minorHAnsi" w:hAnsiTheme="minorHAnsi"/>
      <w:smallCaps/>
    </w:rPr>
  </w:style>
  <w:style w:type="paragraph" w:styleId="Spistreci4">
    <w:name w:val="toc 4"/>
    <w:basedOn w:val="Normalny"/>
    <w:next w:val="Normalny"/>
    <w:autoRedefine/>
    <w:uiPriority w:val="39"/>
    <w:unhideWhenUsed/>
    <w:rsid w:val="00830919"/>
    <w:pPr>
      <w:spacing w:after="0"/>
    </w:pPr>
    <w:rPr>
      <w:rFonts w:asciiTheme="minorHAnsi" w:hAnsiTheme="minorHAnsi"/>
    </w:rPr>
  </w:style>
  <w:style w:type="paragraph" w:styleId="Spistreci5">
    <w:name w:val="toc 5"/>
    <w:basedOn w:val="Normalny"/>
    <w:next w:val="Normalny"/>
    <w:autoRedefine/>
    <w:uiPriority w:val="39"/>
    <w:unhideWhenUsed/>
    <w:rsid w:val="00830919"/>
    <w:pPr>
      <w:spacing w:after="0"/>
    </w:pPr>
    <w:rPr>
      <w:rFonts w:asciiTheme="minorHAnsi" w:hAnsiTheme="minorHAnsi"/>
    </w:rPr>
  </w:style>
  <w:style w:type="paragraph" w:styleId="Spistreci6">
    <w:name w:val="toc 6"/>
    <w:basedOn w:val="Normalny"/>
    <w:next w:val="Normalny"/>
    <w:autoRedefine/>
    <w:uiPriority w:val="39"/>
    <w:unhideWhenUsed/>
    <w:rsid w:val="00830919"/>
    <w:pPr>
      <w:spacing w:after="0"/>
    </w:pPr>
    <w:rPr>
      <w:rFonts w:asciiTheme="minorHAnsi" w:hAnsiTheme="minorHAnsi"/>
    </w:rPr>
  </w:style>
  <w:style w:type="paragraph" w:styleId="Spistreci7">
    <w:name w:val="toc 7"/>
    <w:basedOn w:val="Normalny"/>
    <w:next w:val="Normalny"/>
    <w:autoRedefine/>
    <w:uiPriority w:val="39"/>
    <w:unhideWhenUsed/>
    <w:rsid w:val="00830919"/>
    <w:pPr>
      <w:spacing w:after="0"/>
    </w:pPr>
    <w:rPr>
      <w:rFonts w:asciiTheme="minorHAnsi" w:hAnsiTheme="minorHAnsi"/>
    </w:rPr>
  </w:style>
  <w:style w:type="paragraph" w:styleId="Spistreci8">
    <w:name w:val="toc 8"/>
    <w:basedOn w:val="Normalny"/>
    <w:next w:val="Normalny"/>
    <w:autoRedefine/>
    <w:uiPriority w:val="39"/>
    <w:unhideWhenUsed/>
    <w:rsid w:val="00830919"/>
    <w:pPr>
      <w:spacing w:after="0"/>
    </w:pPr>
    <w:rPr>
      <w:rFonts w:asciiTheme="minorHAnsi" w:hAnsiTheme="minorHAnsi"/>
    </w:rPr>
  </w:style>
  <w:style w:type="paragraph" w:styleId="Spistreci9">
    <w:name w:val="toc 9"/>
    <w:basedOn w:val="Normalny"/>
    <w:next w:val="Normalny"/>
    <w:autoRedefine/>
    <w:uiPriority w:val="39"/>
    <w:unhideWhenUsed/>
    <w:rsid w:val="00830919"/>
    <w:pPr>
      <w:spacing w:after="0"/>
    </w:pPr>
    <w:rPr>
      <w:rFonts w:asciiTheme="minorHAnsi" w:hAnsiTheme="minorHAnsi"/>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character" w:styleId="Hipercze">
    <w:name w:val="Hyperlink"/>
    <w:basedOn w:val="Domylnaczcionkaakapitu"/>
    <w:uiPriority w:val="99"/>
    <w:unhideWhenUsed/>
    <w:rsid w:val="00245CA5"/>
    <w:rPr>
      <w:color w:val="0563C1" w:themeColor="hyperlink"/>
      <w:u w:val="single"/>
    </w:r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 w:type="table" w:customStyle="1" w:styleId="a3">
    <w:basedOn w:val="TableNormal0"/>
    <w:pPr>
      <w:spacing w:after="0" w:line="240" w:lineRule="auto"/>
    </w:pPr>
    <w:tblPr>
      <w:tblStyleRowBandSize w:val="1"/>
      <w:tblStyleColBandSize w:val="1"/>
      <w:tblCellMar>
        <w:left w:w="108" w:type="dxa"/>
        <w:right w:w="108" w:type="dxa"/>
      </w:tblCellMar>
    </w:tblPr>
  </w:style>
  <w:style w:type="table" w:customStyle="1" w:styleId="a4">
    <w:basedOn w:val="TableNormal0"/>
    <w:pPr>
      <w:spacing w:after="0" w:line="240" w:lineRule="auto"/>
    </w:pPr>
    <w:tblPr>
      <w:tblStyleRowBandSize w:val="1"/>
      <w:tblStyleColBandSize w:val="1"/>
      <w:tblCellMar>
        <w:left w:w="108" w:type="dxa"/>
        <w:right w:w="108" w:type="dxa"/>
      </w:tblCellMar>
    </w:tblPr>
  </w:style>
  <w:style w:type="table" w:customStyle="1" w:styleId="a5">
    <w:basedOn w:val="TableNormal0"/>
    <w:pPr>
      <w:spacing w:after="0" w:line="240" w:lineRule="auto"/>
    </w:pPr>
    <w:tblPr>
      <w:tblStyleRowBandSize w:val="1"/>
      <w:tblStyleColBandSize w:val="1"/>
      <w:tblCellMar>
        <w:left w:w="108" w:type="dxa"/>
        <w:right w:w="108" w:type="dxa"/>
      </w:tblCellMar>
    </w:tblPr>
  </w:style>
  <w:style w:type="table" w:customStyle="1" w:styleId="a6">
    <w:basedOn w:val="TableNormal0"/>
    <w:pPr>
      <w:spacing w:after="0" w:line="240" w:lineRule="auto"/>
    </w:pPr>
    <w:tblPr>
      <w:tblStyleRowBandSize w:val="1"/>
      <w:tblStyleColBandSize w:val="1"/>
      <w:tblCellMar>
        <w:left w:w="108" w:type="dxa"/>
        <w:right w:w="108" w:type="dxa"/>
      </w:tblCellMar>
    </w:tblPr>
  </w:style>
  <w:style w:type="table" w:customStyle="1" w:styleId="a7">
    <w:basedOn w:val="TableNormal0"/>
    <w:pPr>
      <w:spacing w:after="0" w:line="240" w:lineRule="auto"/>
    </w:pPr>
    <w:tblPr>
      <w:tblStyleRowBandSize w:val="1"/>
      <w:tblStyleColBandSize w:val="1"/>
      <w:tblCellMar>
        <w:left w:w="108" w:type="dxa"/>
        <w:right w:w="108" w:type="dxa"/>
      </w:tblCellMar>
    </w:tblPr>
  </w:style>
  <w:style w:type="table" w:customStyle="1" w:styleId="a8">
    <w:basedOn w:val="TableNormal0"/>
    <w:pPr>
      <w:spacing w:after="0" w:line="240" w:lineRule="auto"/>
    </w:pPr>
    <w:tblPr>
      <w:tblStyleRowBandSize w:val="1"/>
      <w:tblStyleColBandSize w:val="1"/>
      <w:tblCellMar>
        <w:left w:w="108" w:type="dxa"/>
        <w:right w:w="108" w:type="dxa"/>
      </w:tblCellMar>
    </w:tblPr>
  </w:style>
  <w:style w:type="table" w:customStyle="1" w:styleId="a9">
    <w:basedOn w:val="TableNormal0"/>
    <w:pPr>
      <w:spacing w:after="0" w:line="240" w:lineRule="auto"/>
    </w:pPr>
    <w:tblPr>
      <w:tblStyleRowBandSize w:val="1"/>
      <w:tblStyleColBandSize w:val="1"/>
      <w:tblCellMar>
        <w:left w:w="108" w:type="dxa"/>
        <w:right w:w="108" w:type="dxa"/>
      </w:tblCellMar>
    </w:tblPr>
  </w:style>
  <w:style w:type="table" w:customStyle="1" w:styleId="aa">
    <w:basedOn w:val="TableNormal0"/>
    <w:pPr>
      <w:spacing w:after="0" w:line="240" w:lineRule="auto"/>
    </w:pPr>
    <w:tblPr>
      <w:tblStyleRowBandSize w:val="1"/>
      <w:tblStyleColBandSize w:val="1"/>
      <w:tblCellMar>
        <w:left w:w="108" w:type="dxa"/>
        <w:right w:w="108" w:type="dxa"/>
      </w:tblCellMar>
    </w:tblPr>
  </w:style>
  <w:style w:type="table" w:customStyle="1" w:styleId="ab">
    <w:basedOn w:val="TableNormal0"/>
    <w:pPr>
      <w:spacing w:after="0" w:line="240" w:lineRule="auto"/>
    </w:pPr>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15" w:type="dxa"/>
        <w:right w:w="115" w:type="dxa"/>
      </w:tblCellMar>
    </w:tblPr>
  </w:style>
  <w:style w:type="table" w:customStyle="1" w:styleId="ad">
    <w:basedOn w:val="TableNormal0"/>
    <w:pPr>
      <w:spacing w:after="0" w:line="240" w:lineRule="auto"/>
    </w:pPr>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pPr>
      <w:spacing w:after="0" w:line="240" w:lineRule="auto"/>
    </w:pPr>
    <w:tblPr>
      <w:tblStyleRowBandSize w:val="1"/>
      <w:tblStyleColBandSize w:val="1"/>
      <w:tblCellMar>
        <w:left w:w="108" w:type="dxa"/>
        <w:right w:w="108" w:type="dxa"/>
      </w:tblCellMar>
    </w:tblPr>
  </w:style>
  <w:style w:type="table" w:customStyle="1" w:styleId="af0">
    <w:basedOn w:val="TableNormal0"/>
    <w:pPr>
      <w:spacing w:after="0" w:line="240" w:lineRule="auto"/>
    </w:pPr>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CellMar>
        <w:left w:w="115" w:type="dxa"/>
        <w:right w:w="115" w:type="dxa"/>
      </w:tblCellMar>
    </w:tblPr>
  </w:style>
  <w:style w:type="paragraph" w:styleId="Tematkomentarza">
    <w:name w:val="annotation subject"/>
    <w:basedOn w:val="Tekstkomentarza"/>
    <w:next w:val="Tekstkomentarza"/>
    <w:link w:val="TematkomentarzaZnak"/>
    <w:uiPriority w:val="99"/>
    <w:semiHidden/>
    <w:unhideWhenUsed/>
    <w:rsid w:val="00292DC1"/>
    <w:rPr>
      <w:b/>
      <w:bCs/>
    </w:rPr>
  </w:style>
  <w:style w:type="character" w:customStyle="1" w:styleId="TematkomentarzaZnak">
    <w:name w:val="Temat komentarza Znak"/>
    <w:basedOn w:val="TekstkomentarzaZnak"/>
    <w:link w:val="Tematkomentarza"/>
    <w:uiPriority w:val="99"/>
    <w:semiHidden/>
    <w:rsid w:val="00292DC1"/>
    <w:rPr>
      <w:b/>
      <w:bCs/>
      <w:sz w:val="20"/>
      <w:szCs w:val="20"/>
    </w:rPr>
  </w:style>
  <w:style w:type="paragraph" w:styleId="Nagwek">
    <w:name w:val="header"/>
    <w:basedOn w:val="Normalny"/>
    <w:link w:val="NagwekZnak"/>
    <w:uiPriority w:val="99"/>
    <w:unhideWhenUsed/>
    <w:rsid w:val="00054D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54D38"/>
  </w:style>
  <w:style w:type="paragraph" w:styleId="Stopka">
    <w:name w:val="footer"/>
    <w:basedOn w:val="Normalny"/>
    <w:link w:val="StopkaZnak"/>
    <w:uiPriority w:val="99"/>
    <w:unhideWhenUsed/>
    <w:rsid w:val="00054D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54D38"/>
  </w:style>
  <w:style w:type="paragraph" w:styleId="Bezodstpw">
    <w:name w:val="No Spacing"/>
    <w:uiPriority w:val="1"/>
    <w:qFormat/>
    <w:rsid w:val="0064145F"/>
    <w:pPr>
      <w:spacing w:after="0" w:line="240" w:lineRule="auto"/>
    </w:pPr>
    <w:rPr>
      <w:rFonts w:cs="Times New Roman"/>
      <w:lang w:val="et-EE" w:eastAsia="en-US"/>
    </w:rPr>
  </w:style>
  <w:style w:type="paragraph" w:styleId="Legenda">
    <w:name w:val="caption"/>
    <w:basedOn w:val="Normalny"/>
    <w:next w:val="Normalny"/>
    <w:link w:val="LegendaZnak"/>
    <w:uiPriority w:val="35"/>
    <w:unhideWhenUsed/>
    <w:qFormat/>
    <w:rsid w:val="00024603"/>
    <w:pPr>
      <w:spacing w:after="200" w:line="240" w:lineRule="auto"/>
      <w:jc w:val="both"/>
    </w:pPr>
    <w:rPr>
      <w:rFonts w:ascii="Arial Narrow" w:hAnsi="Arial Narrow" w:cs="Times New Roman"/>
      <w:i/>
      <w:iCs/>
      <w:color w:val="000000"/>
      <w:szCs w:val="18"/>
      <w:lang w:val="x-none" w:eastAsia="x-none"/>
    </w:rPr>
  </w:style>
  <w:style w:type="character" w:customStyle="1" w:styleId="LegendaZnak">
    <w:name w:val="Legenda Znak"/>
    <w:link w:val="Legenda"/>
    <w:uiPriority w:val="35"/>
    <w:rsid w:val="00024603"/>
    <w:rPr>
      <w:rFonts w:ascii="Arial Narrow" w:hAnsi="Arial Narrow" w:cs="Times New Roman"/>
      <w:i/>
      <w:iCs/>
      <w:color w:val="000000"/>
      <w:szCs w:val="18"/>
      <w:lang w:val="x-none" w:eastAsia="x-none"/>
    </w:rPr>
  </w:style>
  <w:style w:type="paragraph" w:styleId="Tekstprzypisukocowego">
    <w:name w:val="endnote text"/>
    <w:basedOn w:val="Normalny"/>
    <w:link w:val="TekstprzypisukocowegoZnak"/>
    <w:uiPriority w:val="99"/>
    <w:unhideWhenUsed/>
    <w:rsid w:val="00E51EBD"/>
    <w:pPr>
      <w:spacing w:after="0" w:line="240" w:lineRule="auto"/>
    </w:pPr>
    <w:rPr>
      <w:sz w:val="24"/>
      <w:szCs w:val="24"/>
    </w:rPr>
  </w:style>
  <w:style w:type="character" w:customStyle="1" w:styleId="TekstprzypisukocowegoZnak">
    <w:name w:val="Tekst przypisu końcowego Znak"/>
    <w:basedOn w:val="Domylnaczcionkaakapitu"/>
    <w:link w:val="Tekstprzypisukocowego"/>
    <w:uiPriority w:val="99"/>
    <w:rsid w:val="00E51EBD"/>
    <w:rPr>
      <w:sz w:val="24"/>
      <w:szCs w:val="24"/>
    </w:rPr>
  </w:style>
  <w:style w:type="character" w:styleId="Odwoanieprzypisukocowego">
    <w:name w:val="endnote reference"/>
    <w:basedOn w:val="Domylnaczcionkaakapitu"/>
    <w:uiPriority w:val="99"/>
    <w:unhideWhenUsed/>
    <w:rsid w:val="00E51EBD"/>
    <w:rPr>
      <w:vertAlign w:val="superscript"/>
    </w:rPr>
  </w:style>
  <w:style w:type="paragraph" w:customStyle="1" w:styleId="Default">
    <w:name w:val="Default"/>
    <w:rsid w:val="002921FB"/>
    <w:pPr>
      <w:autoSpaceDE w:val="0"/>
      <w:autoSpaceDN w:val="0"/>
      <w:adjustRightInd w:val="0"/>
      <w:spacing w:after="0" w:line="240" w:lineRule="auto"/>
    </w:pPr>
    <w:rPr>
      <w:rFonts w:ascii="Times New Roman" w:hAnsi="Times New Roman" w:cs="Times New Roman"/>
      <w:color w:val="000000"/>
      <w:sz w:val="24"/>
      <w:szCs w:val="24"/>
      <w:lang w:eastAsia="en-US"/>
    </w:rPr>
  </w:style>
  <w:style w:type="paragraph" w:styleId="Tekstprzypisudolnego">
    <w:name w:val="footnote text"/>
    <w:basedOn w:val="Normalny"/>
    <w:link w:val="TekstprzypisudolnegoZnak"/>
    <w:uiPriority w:val="99"/>
    <w:unhideWhenUsed/>
    <w:rsid w:val="00545BBE"/>
    <w:pPr>
      <w:spacing w:after="0" w:line="240" w:lineRule="auto"/>
    </w:pPr>
    <w:rPr>
      <w:rFonts w:asciiTheme="minorHAnsi" w:eastAsiaTheme="minorEastAsia" w:hAnsiTheme="minorHAnsi" w:cstheme="minorBidi"/>
      <w:sz w:val="20"/>
      <w:szCs w:val="20"/>
    </w:rPr>
  </w:style>
  <w:style w:type="character" w:customStyle="1" w:styleId="TekstprzypisudolnegoZnak">
    <w:name w:val="Tekst przypisu dolnego Znak"/>
    <w:basedOn w:val="Domylnaczcionkaakapitu"/>
    <w:link w:val="Tekstprzypisudolnego"/>
    <w:uiPriority w:val="99"/>
    <w:rsid w:val="00545BBE"/>
    <w:rPr>
      <w:rFonts w:asciiTheme="minorHAnsi" w:eastAsiaTheme="minorEastAsia" w:hAnsiTheme="minorHAnsi" w:cstheme="minorBidi"/>
      <w:sz w:val="20"/>
      <w:szCs w:val="20"/>
    </w:rPr>
  </w:style>
  <w:style w:type="character" w:styleId="Odwoanieprzypisudolnego">
    <w:name w:val="footnote reference"/>
    <w:basedOn w:val="Domylnaczcionkaakapitu"/>
    <w:uiPriority w:val="99"/>
    <w:unhideWhenUsed/>
    <w:rsid w:val="00545BBE"/>
    <w:rPr>
      <w:vertAlign w:val="superscript"/>
    </w:rPr>
  </w:style>
  <w:style w:type="paragraph" w:styleId="Spisilustracji">
    <w:name w:val="table of figures"/>
    <w:basedOn w:val="Normalny"/>
    <w:next w:val="Normalny"/>
    <w:uiPriority w:val="99"/>
    <w:unhideWhenUsed/>
    <w:rsid w:val="00ED65E2"/>
    <w:pPr>
      <w:spacing w:after="0"/>
    </w:pPr>
  </w:style>
  <w:style w:type="character" w:customStyle="1" w:styleId="TytuZnak">
    <w:name w:val="Tytuł Znak"/>
    <w:basedOn w:val="Domylnaczcionkaakapitu"/>
    <w:link w:val="Tytu"/>
    <w:uiPriority w:val="10"/>
    <w:rsid w:val="00834817"/>
    <w:rPr>
      <w:b/>
      <w:sz w:val="72"/>
      <w:szCs w:val="72"/>
    </w:rPr>
  </w:style>
  <w:style w:type="paragraph" w:styleId="NormalnyWeb">
    <w:name w:val="Normal (Web)"/>
    <w:basedOn w:val="Normalny"/>
    <w:uiPriority w:val="99"/>
    <w:unhideWhenUsed/>
    <w:rsid w:val="0083481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619961">
      <w:bodyDiv w:val="1"/>
      <w:marLeft w:val="0"/>
      <w:marRight w:val="0"/>
      <w:marTop w:val="0"/>
      <w:marBottom w:val="0"/>
      <w:divBdr>
        <w:top w:val="none" w:sz="0" w:space="0" w:color="auto"/>
        <w:left w:val="none" w:sz="0" w:space="0" w:color="auto"/>
        <w:bottom w:val="none" w:sz="0" w:space="0" w:color="auto"/>
        <w:right w:val="none" w:sz="0" w:space="0" w:color="auto"/>
      </w:divBdr>
    </w:div>
    <w:div w:id="118181709">
      <w:bodyDiv w:val="1"/>
      <w:marLeft w:val="0"/>
      <w:marRight w:val="0"/>
      <w:marTop w:val="0"/>
      <w:marBottom w:val="0"/>
      <w:divBdr>
        <w:top w:val="none" w:sz="0" w:space="0" w:color="auto"/>
        <w:left w:val="none" w:sz="0" w:space="0" w:color="auto"/>
        <w:bottom w:val="none" w:sz="0" w:space="0" w:color="auto"/>
        <w:right w:val="none" w:sz="0" w:space="0" w:color="auto"/>
      </w:divBdr>
    </w:div>
    <w:div w:id="198589927">
      <w:bodyDiv w:val="1"/>
      <w:marLeft w:val="0"/>
      <w:marRight w:val="0"/>
      <w:marTop w:val="0"/>
      <w:marBottom w:val="0"/>
      <w:divBdr>
        <w:top w:val="none" w:sz="0" w:space="0" w:color="auto"/>
        <w:left w:val="none" w:sz="0" w:space="0" w:color="auto"/>
        <w:bottom w:val="none" w:sz="0" w:space="0" w:color="auto"/>
        <w:right w:val="none" w:sz="0" w:space="0" w:color="auto"/>
      </w:divBdr>
    </w:div>
    <w:div w:id="248001700">
      <w:bodyDiv w:val="1"/>
      <w:marLeft w:val="0"/>
      <w:marRight w:val="0"/>
      <w:marTop w:val="0"/>
      <w:marBottom w:val="0"/>
      <w:divBdr>
        <w:top w:val="none" w:sz="0" w:space="0" w:color="auto"/>
        <w:left w:val="none" w:sz="0" w:space="0" w:color="auto"/>
        <w:bottom w:val="none" w:sz="0" w:space="0" w:color="auto"/>
        <w:right w:val="none" w:sz="0" w:space="0" w:color="auto"/>
      </w:divBdr>
      <w:divsChild>
        <w:div w:id="129594692">
          <w:marLeft w:val="0"/>
          <w:marRight w:val="0"/>
          <w:marTop w:val="0"/>
          <w:marBottom w:val="0"/>
          <w:divBdr>
            <w:top w:val="none" w:sz="0" w:space="0" w:color="auto"/>
            <w:left w:val="none" w:sz="0" w:space="0" w:color="auto"/>
            <w:bottom w:val="none" w:sz="0" w:space="0" w:color="auto"/>
            <w:right w:val="none" w:sz="0" w:space="0" w:color="auto"/>
          </w:divBdr>
        </w:div>
        <w:div w:id="159539361">
          <w:marLeft w:val="0"/>
          <w:marRight w:val="0"/>
          <w:marTop w:val="0"/>
          <w:marBottom w:val="0"/>
          <w:divBdr>
            <w:top w:val="none" w:sz="0" w:space="0" w:color="auto"/>
            <w:left w:val="none" w:sz="0" w:space="0" w:color="auto"/>
            <w:bottom w:val="none" w:sz="0" w:space="0" w:color="auto"/>
            <w:right w:val="none" w:sz="0" w:space="0" w:color="auto"/>
          </w:divBdr>
        </w:div>
        <w:div w:id="163476513">
          <w:marLeft w:val="0"/>
          <w:marRight w:val="0"/>
          <w:marTop w:val="0"/>
          <w:marBottom w:val="0"/>
          <w:divBdr>
            <w:top w:val="none" w:sz="0" w:space="0" w:color="auto"/>
            <w:left w:val="none" w:sz="0" w:space="0" w:color="auto"/>
            <w:bottom w:val="none" w:sz="0" w:space="0" w:color="auto"/>
            <w:right w:val="none" w:sz="0" w:space="0" w:color="auto"/>
          </w:divBdr>
        </w:div>
        <w:div w:id="218634987">
          <w:marLeft w:val="0"/>
          <w:marRight w:val="0"/>
          <w:marTop w:val="0"/>
          <w:marBottom w:val="0"/>
          <w:divBdr>
            <w:top w:val="none" w:sz="0" w:space="0" w:color="auto"/>
            <w:left w:val="none" w:sz="0" w:space="0" w:color="auto"/>
            <w:bottom w:val="none" w:sz="0" w:space="0" w:color="auto"/>
            <w:right w:val="none" w:sz="0" w:space="0" w:color="auto"/>
          </w:divBdr>
        </w:div>
        <w:div w:id="221716831">
          <w:marLeft w:val="0"/>
          <w:marRight w:val="0"/>
          <w:marTop w:val="0"/>
          <w:marBottom w:val="0"/>
          <w:divBdr>
            <w:top w:val="none" w:sz="0" w:space="0" w:color="auto"/>
            <w:left w:val="none" w:sz="0" w:space="0" w:color="auto"/>
            <w:bottom w:val="none" w:sz="0" w:space="0" w:color="auto"/>
            <w:right w:val="none" w:sz="0" w:space="0" w:color="auto"/>
          </w:divBdr>
        </w:div>
        <w:div w:id="228541220">
          <w:marLeft w:val="0"/>
          <w:marRight w:val="0"/>
          <w:marTop w:val="0"/>
          <w:marBottom w:val="0"/>
          <w:divBdr>
            <w:top w:val="none" w:sz="0" w:space="0" w:color="auto"/>
            <w:left w:val="none" w:sz="0" w:space="0" w:color="auto"/>
            <w:bottom w:val="none" w:sz="0" w:space="0" w:color="auto"/>
            <w:right w:val="none" w:sz="0" w:space="0" w:color="auto"/>
          </w:divBdr>
        </w:div>
        <w:div w:id="272060425">
          <w:marLeft w:val="0"/>
          <w:marRight w:val="0"/>
          <w:marTop w:val="0"/>
          <w:marBottom w:val="0"/>
          <w:divBdr>
            <w:top w:val="none" w:sz="0" w:space="0" w:color="auto"/>
            <w:left w:val="none" w:sz="0" w:space="0" w:color="auto"/>
            <w:bottom w:val="none" w:sz="0" w:space="0" w:color="auto"/>
            <w:right w:val="none" w:sz="0" w:space="0" w:color="auto"/>
          </w:divBdr>
        </w:div>
        <w:div w:id="280916576">
          <w:marLeft w:val="0"/>
          <w:marRight w:val="0"/>
          <w:marTop w:val="0"/>
          <w:marBottom w:val="0"/>
          <w:divBdr>
            <w:top w:val="none" w:sz="0" w:space="0" w:color="auto"/>
            <w:left w:val="none" w:sz="0" w:space="0" w:color="auto"/>
            <w:bottom w:val="none" w:sz="0" w:space="0" w:color="auto"/>
            <w:right w:val="none" w:sz="0" w:space="0" w:color="auto"/>
          </w:divBdr>
        </w:div>
        <w:div w:id="306281259">
          <w:marLeft w:val="0"/>
          <w:marRight w:val="0"/>
          <w:marTop w:val="0"/>
          <w:marBottom w:val="0"/>
          <w:divBdr>
            <w:top w:val="none" w:sz="0" w:space="0" w:color="auto"/>
            <w:left w:val="none" w:sz="0" w:space="0" w:color="auto"/>
            <w:bottom w:val="none" w:sz="0" w:space="0" w:color="auto"/>
            <w:right w:val="none" w:sz="0" w:space="0" w:color="auto"/>
          </w:divBdr>
        </w:div>
        <w:div w:id="327438600">
          <w:marLeft w:val="0"/>
          <w:marRight w:val="0"/>
          <w:marTop w:val="0"/>
          <w:marBottom w:val="0"/>
          <w:divBdr>
            <w:top w:val="none" w:sz="0" w:space="0" w:color="auto"/>
            <w:left w:val="none" w:sz="0" w:space="0" w:color="auto"/>
            <w:bottom w:val="none" w:sz="0" w:space="0" w:color="auto"/>
            <w:right w:val="none" w:sz="0" w:space="0" w:color="auto"/>
          </w:divBdr>
        </w:div>
        <w:div w:id="367267762">
          <w:marLeft w:val="0"/>
          <w:marRight w:val="0"/>
          <w:marTop w:val="0"/>
          <w:marBottom w:val="0"/>
          <w:divBdr>
            <w:top w:val="none" w:sz="0" w:space="0" w:color="auto"/>
            <w:left w:val="none" w:sz="0" w:space="0" w:color="auto"/>
            <w:bottom w:val="none" w:sz="0" w:space="0" w:color="auto"/>
            <w:right w:val="none" w:sz="0" w:space="0" w:color="auto"/>
          </w:divBdr>
        </w:div>
        <w:div w:id="406654427">
          <w:marLeft w:val="0"/>
          <w:marRight w:val="0"/>
          <w:marTop w:val="0"/>
          <w:marBottom w:val="0"/>
          <w:divBdr>
            <w:top w:val="none" w:sz="0" w:space="0" w:color="auto"/>
            <w:left w:val="none" w:sz="0" w:space="0" w:color="auto"/>
            <w:bottom w:val="none" w:sz="0" w:space="0" w:color="auto"/>
            <w:right w:val="none" w:sz="0" w:space="0" w:color="auto"/>
          </w:divBdr>
        </w:div>
        <w:div w:id="447236116">
          <w:marLeft w:val="0"/>
          <w:marRight w:val="0"/>
          <w:marTop w:val="0"/>
          <w:marBottom w:val="0"/>
          <w:divBdr>
            <w:top w:val="none" w:sz="0" w:space="0" w:color="auto"/>
            <w:left w:val="none" w:sz="0" w:space="0" w:color="auto"/>
            <w:bottom w:val="none" w:sz="0" w:space="0" w:color="auto"/>
            <w:right w:val="none" w:sz="0" w:space="0" w:color="auto"/>
          </w:divBdr>
        </w:div>
        <w:div w:id="453057593">
          <w:marLeft w:val="0"/>
          <w:marRight w:val="0"/>
          <w:marTop w:val="0"/>
          <w:marBottom w:val="0"/>
          <w:divBdr>
            <w:top w:val="none" w:sz="0" w:space="0" w:color="auto"/>
            <w:left w:val="none" w:sz="0" w:space="0" w:color="auto"/>
            <w:bottom w:val="none" w:sz="0" w:space="0" w:color="auto"/>
            <w:right w:val="none" w:sz="0" w:space="0" w:color="auto"/>
          </w:divBdr>
        </w:div>
        <w:div w:id="455610776">
          <w:marLeft w:val="0"/>
          <w:marRight w:val="0"/>
          <w:marTop w:val="0"/>
          <w:marBottom w:val="0"/>
          <w:divBdr>
            <w:top w:val="none" w:sz="0" w:space="0" w:color="auto"/>
            <w:left w:val="none" w:sz="0" w:space="0" w:color="auto"/>
            <w:bottom w:val="none" w:sz="0" w:space="0" w:color="auto"/>
            <w:right w:val="none" w:sz="0" w:space="0" w:color="auto"/>
          </w:divBdr>
        </w:div>
        <w:div w:id="477040822">
          <w:marLeft w:val="0"/>
          <w:marRight w:val="0"/>
          <w:marTop w:val="0"/>
          <w:marBottom w:val="0"/>
          <w:divBdr>
            <w:top w:val="none" w:sz="0" w:space="0" w:color="auto"/>
            <w:left w:val="none" w:sz="0" w:space="0" w:color="auto"/>
            <w:bottom w:val="none" w:sz="0" w:space="0" w:color="auto"/>
            <w:right w:val="none" w:sz="0" w:space="0" w:color="auto"/>
          </w:divBdr>
        </w:div>
        <w:div w:id="511335510">
          <w:marLeft w:val="0"/>
          <w:marRight w:val="0"/>
          <w:marTop w:val="0"/>
          <w:marBottom w:val="0"/>
          <w:divBdr>
            <w:top w:val="none" w:sz="0" w:space="0" w:color="auto"/>
            <w:left w:val="none" w:sz="0" w:space="0" w:color="auto"/>
            <w:bottom w:val="none" w:sz="0" w:space="0" w:color="auto"/>
            <w:right w:val="none" w:sz="0" w:space="0" w:color="auto"/>
          </w:divBdr>
        </w:div>
        <w:div w:id="514467284">
          <w:marLeft w:val="0"/>
          <w:marRight w:val="0"/>
          <w:marTop w:val="0"/>
          <w:marBottom w:val="0"/>
          <w:divBdr>
            <w:top w:val="none" w:sz="0" w:space="0" w:color="auto"/>
            <w:left w:val="none" w:sz="0" w:space="0" w:color="auto"/>
            <w:bottom w:val="none" w:sz="0" w:space="0" w:color="auto"/>
            <w:right w:val="none" w:sz="0" w:space="0" w:color="auto"/>
          </w:divBdr>
        </w:div>
        <w:div w:id="520633953">
          <w:marLeft w:val="0"/>
          <w:marRight w:val="0"/>
          <w:marTop w:val="0"/>
          <w:marBottom w:val="0"/>
          <w:divBdr>
            <w:top w:val="none" w:sz="0" w:space="0" w:color="auto"/>
            <w:left w:val="none" w:sz="0" w:space="0" w:color="auto"/>
            <w:bottom w:val="none" w:sz="0" w:space="0" w:color="auto"/>
            <w:right w:val="none" w:sz="0" w:space="0" w:color="auto"/>
          </w:divBdr>
        </w:div>
        <w:div w:id="532882114">
          <w:marLeft w:val="0"/>
          <w:marRight w:val="0"/>
          <w:marTop w:val="0"/>
          <w:marBottom w:val="0"/>
          <w:divBdr>
            <w:top w:val="none" w:sz="0" w:space="0" w:color="auto"/>
            <w:left w:val="none" w:sz="0" w:space="0" w:color="auto"/>
            <w:bottom w:val="none" w:sz="0" w:space="0" w:color="auto"/>
            <w:right w:val="none" w:sz="0" w:space="0" w:color="auto"/>
          </w:divBdr>
        </w:div>
        <w:div w:id="557865737">
          <w:marLeft w:val="0"/>
          <w:marRight w:val="0"/>
          <w:marTop w:val="0"/>
          <w:marBottom w:val="0"/>
          <w:divBdr>
            <w:top w:val="none" w:sz="0" w:space="0" w:color="auto"/>
            <w:left w:val="none" w:sz="0" w:space="0" w:color="auto"/>
            <w:bottom w:val="none" w:sz="0" w:space="0" w:color="auto"/>
            <w:right w:val="none" w:sz="0" w:space="0" w:color="auto"/>
          </w:divBdr>
        </w:div>
        <w:div w:id="564023440">
          <w:marLeft w:val="0"/>
          <w:marRight w:val="0"/>
          <w:marTop w:val="0"/>
          <w:marBottom w:val="0"/>
          <w:divBdr>
            <w:top w:val="none" w:sz="0" w:space="0" w:color="auto"/>
            <w:left w:val="none" w:sz="0" w:space="0" w:color="auto"/>
            <w:bottom w:val="none" w:sz="0" w:space="0" w:color="auto"/>
            <w:right w:val="none" w:sz="0" w:space="0" w:color="auto"/>
          </w:divBdr>
        </w:div>
        <w:div w:id="574050841">
          <w:marLeft w:val="0"/>
          <w:marRight w:val="0"/>
          <w:marTop w:val="0"/>
          <w:marBottom w:val="0"/>
          <w:divBdr>
            <w:top w:val="none" w:sz="0" w:space="0" w:color="auto"/>
            <w:left w:val="none" w:sz="0" w:space="0" w:color="auto"/>
            <w:bottom w:val="none" w:sz="0" w:space="0" w:color="auto"/>
            <w:right w:val="none" w:sz="0" w:space="0" w:color="auto"/>
          </w:divBdr>
        </w:div>
        <w:div w:id="585580763">
          <w:marLeft w:val="0"/>
          <w:marRight w:val="0"/>
          <w:marTop w:val="0"/>
          <w:marBottom w:val="0"/>
          <w:divBdr>
            <w:top w:val="none" w:sz="0" w:space="0" w:color="auto"/>
            <w:left w:val="none" w:sz="0" w:space="0" w:color="auto"/>
            <w:bottom w:val="none" w:sz="0" w:space="0" w:color="auto"/>
            <w:right w:val="none" w:sz="0" w:space="0" w:color="auto"/>
          </w:divBdr>
        </w:div>
        <w:div w:id="608852645">
          <w:marLeft w:val="0"/>
          <w:marRight w:val="0"/>
          <w:marTop w:val="0"/>
          <w:marBottom w:val="0"/>
          <w:divBdr>
            <w:top w:val="none" w:sz="0" w:space="0" w:color="auto"/>
            <w:left w:val="none" w:sz="0" w:space="0" w:color="auto"/>
            <w:bottom w:val="none" w:sz="0" w:space="0" w:color="auto"/>
            <w:right w:val="none" w:sz="0" w:space="0" w:color="auto"/>
          </w:divBdr>
        </w:div>
        <w:div w:id="644287009">
          <w:marLeft w:val="0"/>
          <w:marRight w:val="0"/>
          <w:marTop w:val="0"/>
          <w:marBottom w:val="0"/>
          <w:divBdr>
            <w:top w:val="none" w:sz="0" w:space="0" w:color="auto"/>
            <w:left w:val="none" w:sz="0" w:space="0" w:color="auto"/>
            <w:bottom w:val="none" w:sz="0" w:space="0" w:color="auto"/>
            <w:right w:val="none" w:sz="0" w:space="0" w:color="auto"/>
          </w:divBdr>
        </w:div>
        <w:div w:id="676468585">
          <w:marLeft w:val="0"/>
          <w:marRight w:val="0"/>
          <w:marTop w:val="0"/>
          <w:marBottom w:val="0"/>
          <w:divBdr>
            <w:top w:val="none" w:sz="0" w:space="0" w:color="auto"/>
            <w:left w:val="none" w:sz="0" w:space="0" w:color="auto"/>
            <w:bottom w:val="none" w:sz="0" w:space="0" w:color="auto"/>
            <w:right w:val="none" w:sz="0" w:space="0" w:color="auto"/>
          </w:divBdr>
        </w:div>
        <w:div w:id="719551790">
          <w:marLeft w:val="0"/>
          <w:marRight w:val="0"/>
          <w:marTop w:val="0"/>
          <w:marBottom w:val="0"/>
          <w:divBdr>
            <w:top w:val="none" w:sz="0" w:space="0" w:color="auto"/>
            <w:left w:val="none" w:sz="0" w:space="0" w:color="auto"/>
            <w:bottom w:val="none" w:sz="0" w:space="0" w:color="auto"/>
            <w:right w:val="none" w:sz="0" w:space="0" w:color="auto"/>
          </w:divBdr>
        </w:div>
        <w:div w:id="733550022">
          <w:marLeft w:val="0"/>
          <w:marRight w:val="0"/>
          <w:marTop w:val="0"/>
          <w:marBottom w:val="0"/>
          <w:divBdr>
            <w:top w:val="none" w:sz="0" w:space="0" w:color="auto"/>
            <w:left w:val="none" w:sz="0" w:space="0" w:color="auto"/>
            <w:bottom w:val="none" w:sz="0" w:space="0" w:color="auto"/>
            <w:right w:val="none" w:sz="0" w:space="0" w:color="auto"/>
          </w:divBdr>
        </w:div>
        <w:div w:id="742606651">
          <w:marLeft w:val="0"/>
          <w:marRight w:val="0"/>
          <w:marTop w:val="0"/>
          <w:marBottom w:val="0"/>
          <w:divBdr>
            <w:top w:val="none" w:sz="0" w:space="0" w:color="auto"/>
            <w:left w:val="none" w:sz="0" w:space="0" w:color="auto"/>
            <w:bottom w:val="none" w:sz="0" w:space="0" w:color="auto"/>
            <w:right w:val="none" w:sz="0" w:space="0" w:color="auto"/>
          </w:divBdr>
        </w:div>
        <w:div w:id="766389128">
          <w:marLeft w:val="0"/>
          <w:marRight w:val="0"/>
          <w:marTop w:val="0"/>
          <w:marBottom w:val="0"/>
          <w:divBdr>
            <w:top w:val="none" w:sz="0" w:space="0" w:color="auto"/>
            <w:left w:val="none" w:sz="0" w:space="0" w:color="auto"/>
            <w:bottom w:val="none" w:sz="0" w:space="0" w:color="auto"/>
            <w:right w:val="none" w:sz="0" w:space="0" w:color="auto"/>
          </w:divBdr>
        </w:div>
        <w:div w:id="773785366">
          <w:marLeft w:val="0"/>
          <w:marRight w:val="0"/>
          <w:marTop w:val="0"/>
          <w:marBottom w:val="0"/>
          <w:divBdr>
            <w:top w:val="none" w:sz="0" w:space="0" w:color="auto"/>
            <w:left w:val="none" w:sz="0" w:space="0" w:color="auto"/>
            <w:bottom w:val="none" w:sz="0" w:space="0" w:color="auto"/>
            <w:right w:val="none" w:sz="0" w:space="0" w:color="auto"/>
          </w:divBdr>
        </w:div>
        <w:div w:id="804664209">
          <w:marLeft w:val="0"/>
          <w:marRight w:val="0"/>
          <w:marTop w:val="0"/>
          <w:marBottom w:val="0"/>
          <w:divBdr>
            <w:top w:val="none" w:sz="0" w:space="0" w:color="auto"/>
            <w:left w:val="none" w:sz="0" w:space="0" w:color="auto"/>
            <w:bottom w:val="none" w:sz="0" w:space="0" w:color="auto"/>
            <w:right w:val="none" w:sz="0" w:space="0" w:color="auto"/>
          </w:divBdr>
        </w:div>
        <w:div w:id="810562061">
          <w:marLeft w:val="0"/>
          <w:marRight w:val="0"/>
          <w:marTop w:val="0"/>
          <w:marBottom w:val="0"/>
          <w:divBdr>
            <w:top w:val="none" w:sz="0" w:space="0" w:color="auto"/>
            <w:left w:val="none" w:sz="0" w:space="0" w:color="auto"/>
            <w:bottom w:val="none" w:sz="0" w:space="0" w:color="auto"/>
            <w:right w:val="none" w:sz="0" w:space="0" w:color="auto"/>
          </w:divBdr>
        </w:div>
        <w:div w:id="854004133">
          <w:marLeft w:val="0"/>
          <w:marRight w:val="0"/>
          <w:marTop w:val="0"/>
          <w:marBottom w:val="0"/>
          <w:divBdr>
            <w:top w:val="none" w:sz="0" w:space="0" w:color="auto"/>
            <w:left w:val="none" w:sz="0" w:space="0" w:color="auto"/>
            <w:bottom w:val="none" w:sz="0" w:space="0" w:color="auto"/>
            <w:right w:val="none" w:sz="0" w:space="0" w:color="auto"/>
          </w:divBdr>
        </w:div>
        <w:div w:id="886142765">
          <w:marLeft w:val="0"/>
          <w:marRight w:val="0"/>
          <w:marTop w:val="0"/>
          <w:marBottom w:val="0"/>
          <w:divBdr>
            <w:top w:val="none" w:sz="0" w:space="0" w:color="auto"/>
            <w:left w:val="none" w:sz="0" w:space="0" w:color="auto"/>
            <w:bottom w:val="none" w:sz="0" w:space="0" w:color="auto"/>
            <w:right w:val="none" w:sz="0" w:space="0" w:color="auto"/>
          </w:divBdr>
        </w:div>
        <w:div w:id="930118208">
          <w:marLeft w:val="0"/>
          <w:marRight w:val="0"/>
          <w:marTop w:val="0"/>
          <w:marBottom w:val="0"/>
          <w:divBdr>
            <w:top w:val="none" w:sz="0" w:space="0" w:color="auto"/>
            <w:left w:val="none" w:sz="0" w:space="0" w:color="auto"/>
            <w:bottom w:val="none" w:sz="0" w:space="0" w:color="auto"/>
            <w:right w:val="none" w:sz="0" w:space="0" w:color="auto"/>
          </w:divBdr>
        </w:div>
        <w:div w:id="992872971">
          <w:marLeft w:val="0"/>
          <w:marRight w:val="0"/>
          <w:marTop w:val="0"/>
          <w:marBottom w:val="0"/>
          <w:divBdr>
            <w:top w:val="none" w:sz="0" w:space="0" w:color="auto"/>
            <w:left w:val="none" w:sz="0" w:space="0" w:color="auto"/>
            <w:bottom w:val="none" w:sz="0" w:space="0" w:color="auto"/>
            <w:right w:val="none" w:sz="0" w:space="0" w:color="auto"/>
          </w:divBdr>
        </w:div>
        <w:div w:id="1024088545">
          <w:marLeft w:val="0"/>
          <w:marRight w:val="0"/>
          <w:marTop w:val="0"/>
          <w:marBottom w:val="0"/>
          <w:divBdr>
            <w:top w:val="none" w:sz="0" w:space="0" w:color="auto"/>
            <w:left w:val="none" w:sz="0" w:space="0" w:color="auto"/>
            <w:bottom w:val="none" w:sz="0" w:space="0" w:color="auto"/>
            <w:right w:val="none" w:sz="0" w:space="0" w:color="auto"/>
          </w:divBdr>
        </w:div>
        <w:div w:id="1039208396">
          <w:marLeft w:val="0"/>
          <w:marRight w:val="0"/>
          <w:marTop w:val="0"/>
          <w:marBottom w:val="0"/>
          <w:divBdr>
            <w:top w:val="none" w:sz="0" w:space="0" w:color="auto"/>
            <w:left w:val="none" w:sz="0" w:space="0" w:color="auto"/>
            <w:bottom w:val="none" w:sz="0" w:space="0" w:color="auto"/>
            <w:right w:val="none" w:sz="0" w:space="0" w:color="auto"/>
          </w:divBdr>
        </w:div>
        <w:div w:id="1041783278">
          <w:marLeft w:val="0"/>
          <w:marRight w:val="0"/>
          <w:marTop w:val="0"/>
          <w:marBottom w:val="0"/>
          <w:divBdr>
            <w:top w:val="none" w:sz="0" w:space="0" w:color="auto"/>
            <w:left w:val="none" w:sz="0" w:space="0" w:color="auto"/>
            <w:bottom w:val="none" w:sz="0" w:space="0" w:color="auto"/>
            <w:right w:val="none" w:sz="0" w:space="0" w:color="auto"/>
          </w:divBdr>
        </w:div>
        <w:div w:id="1055467216">
          <w:marLeft w:val="0"/>
          <w:marRight w:val="0"/>
          <w:marTop w:val="0"/>
          <w:marBottom w:val="0"/>
          <w:divBdr>
            <w:top w:val="none" w:sz="0" w:space="0" w:color="auto"/>
            <w:left w:val="none" w:sz="0" w:space="0" w:color="auto"/>
            <w:bottom w:val="none" w:sz="0" w:space="0" w:color="auto"/>
            <w:right w:val="none" w:sz="0" w:space="0" w:color="auto"/>
          </w:divBdr>
        </w:div>
        <w:div w:id="1061103377">
          <w:marLeft w:val="0"/>
          <w:marRight w:val="0"/>
          <w:marTop w:val="0"/>
          <w:marBottom w:val="0"/>
          <w:divBdr>
            <w:top w:val="none" w:sz="0" w:space="0" w:color="auto"/>
            <w:left w:val="none" w:sz="0" w:space="0" w:color="auto"/>
            <w:bottom w:val="none" w:sz="0" w:space="0" w:color="auto"/>
            <w:right w:val="none" w:sz="0" w:space="0" w:color="auto"/>
          </w:divBdr>
        </w:div>
        <w:div w:id="1080369216">
          <w:marLeft w:val="0"/>
          <w:marRight w:val="0"/>
          <w:marTop w:val="0"/>
          <w:marBottom w:val="0"/>
          <w:divBdr>
            <w:top w:val="none" w:sz="0" w:space="0" w:color="auto"/>
            <w:left w:val="none" w:sz="0" w:space="0" w:color="auto"/>
            <w:bottom w:val="none" w:sz="0" w:space="0" w:color="auto"/>
            <w:right w:val="none" w:sz="0" w:space="0" w:color="auto"/>
          </w:divBdr>
        </w:div>
        <w:div w:id="1084572133">
          <w:marLeft w:val="0"/>
          <w:marRight w:val="0"/>
          <w:marTop w:val="0"/>
          <w:marBottom w:val="0"/>
          <w:divBdr>
            <w:top w:val="none" w:sz="0" w:space="0" w:color="auto"/>
            <w:left w:val="none" w:sz="0" w:space="0" w:color="auto"/>
            <w:bottom w:val="none" w:sz="0" w:space="0" w:color="auto"/>
            <w:right w:val="none" w:sz="0" w:space="0" w:color="auto"/>
          </w:divBdr>
        </w:div>
        <w:div w:id="1107967137">
          <w:marLeft w:val="0"/>
          <w:marRight w:val="0"/>
          <w:marTop w:val="0"/>
          <w:marBottom w:val="0"/>
          <w:divBdr>
            <w:top w:val="none" w:sz="0" w:space="0" w:color="auto"/>
            <w:left w:val="none" w:sz="0" w:space="0" w:color="auto"/>
            <w:bottom w:val="none" w:sz="0" w:space="0" w:color="auto"/>
            <w:right w:val="none" w:sz="0" w:space="0" w:color="auto"/>
          </w:divBdr>
        </w:div>
        <w:div w:id="1124806540">
          <w:marLeft w:val="0"/>
          <w:marRight w:val="0"/>
          <w:marTop w:val="0"/>
          <w:marBottom w:val="0"/>
          <w:divBdr>
            <w:top w:val="none" w:sz="0" w:space="0" w:color="auto"/>
            <w:left w:val="none" w:sz="0" w:space="0" w:color="auto"/>
            <w:bottom w:val="none" w:sz="0" w:space="0" w:color="auto"/>
            <w:right w:val="none" w:sz="0" w:space="0" w:color="auto"/>
          </w:divBdr>
        </w:div>
        <w:div w:id="1186940555">
          <w:marLeft w:val="0"/>
          <w:marRight w:val="0"/>
          <w:marTop w:val="0"/>
          <w:marBottom w:val="0"/>
          <w:divBdr>
            <w:top w:val="none" w:sz="0" w:space="0" w:color="auto"/>
            <w:left w:val="none" w:sz="0" w:space="0" w:color="auto"/>
            <w:bottom w:val="none" w:sz="0" w:space="0" w:color="auto"/>
            <w:right w:val="none" w:sz="0" w:space="0" w:color="auto"/>
          </w:divBdr>
        </w:div>
        <w:div w:id="1190030987">
          <w:marLeft w:val="0"/>
          <w:marRight w:val="0"/>
          <w:marTop w:val="0"/>
          <w:marBottom w:val="0"/>
          <w:divBdr>
            <w:top w:val="none" w:sz="0" w:space="0" w:color="auto"/>
            <w:left w:val="none" w:sz="0" w:space="0" w:color="auto"/>
            <w:bottom w:val="none" w:sz="0" w:space="0" w:color="auto"/>
            <w:right w:val="none" w:sz="0" w:space="0" w:color="auto"/>
          </w:divBdr>
        </w:div>
        <w:div w:id="1207833844">
          <w:marLeft w:val="0"/>
          <w:marRight w:val="0"/>
          <w:marTop w:val="0"/>
          <w:marBottom w:val="0"/>
          <w:divBdr>
            <w:top w:val="none" w:sz="0" w:space="0" w:color="auto"/>
            <w:left w:val="none" w:sz="0" w:space="0" w:color="auto"/>
            <w:bottom w:val="none" w:sz="0" w:space="0" w:color="auto"/>
            <w:right w:val="none" w:sz="0" w:space="0" w:color="auto"/>
          </w:divBdr>
        </w:div>
        <w:div w:id="1214847430">
          <w:marLeft w:val="0"/>
          <w:marRight w:val="0"/>
          <w:marTop w:val="0"/>
          <w:marBottom w:val="0"/>
          <w:divBdr>
            <w:top w:val="none" w:sz="0" w:space="0" w:color="auto"/>
            <w:left w:val="none" w:sz="0" w:space="0" w:color="auto"/>
            <w:bottom w:val="none" w:sz="0" w:space="0" w:color="auto"/>
            <w:right w:val="none" w:sz="0" w:space="0" w:color="auto"/>
          </w:divBdr>
        </w:div>
        <w:div w:id="1215627291">
          <w:marLeft w:val="0"/>
          <w:marRight w:val="0"/>
          <w:marTop w:val="0"/>
          <w:marBottom w:val="0"/>
          <w:divBdr>
            <w:top w:val="none" w:sz="0" w:space="0" w:color="auto"/>
            <w:left w:val="none" w:sz="0" w:space="0" w:color="auto"/>
            <w:bottom w:val="none" w:sz="0" w:space="0" w:color="auto"/>
            <w:right w:val="none" w:sz="0" w:space="0" w:color="auto"/>
          </w:divBdr>
        </w:div>
        <w:div w:id="1215892020">
          <w:marLeft w:val="0"/>
          <w:marRight w:val="0"/>
          <w:marTop w:val="0"/>
          <w:marBottom w:val="0"/>
          <w:divBdr>
            <w:top w:val="none" w:sz="0" w:space="0" w:color="auto"/>
            <w:left w:val="none" w:sz="0" w:space="0" w:color="auto"/>
            <w:bottom w:val="none" w:sz="0" w:space="0" w:color="auto"/>
            <w:right w:val="none" w:sz="0" w:space="0" w:color="auto"/>
          </w:divBdr>
        </w:div>
        <w:div w:id="1223834834">
          <w:marLeft w:val="0"/>
          <w:marRight w:val="0"/>
          <w:marTop w:val="0"/>
          <w:marBottom w:val="0"/>
          <w:divBdr>
            <w:top w:val="none" w:sz="0" w:space="0" w:color="auto"/>
            <w:left w:val="none" w:sz="0" w:space="0" w:color="auto"/>
            <w:bottom w:val="none" w:sz="0" w:space="0" w:color="auto"/>
            <w:right w:val="none" w:sz="0" w:space="0" w:color="auto"/>
          </w:divBdr>
        </w:div>
        <w:div w:id="1279138733">
          <w:marLeft w:val="0"/>
          <w:marRight w:val="0"/>
          <w:marTop w:val="0"/>
          <w:marBottom w:val="0"/>
          <w:divBdr>
            <w:top w:val="none" w:sz="0" w:space="0" w:color="auto"/>
            <w:left w:val="none" w:sz="0" w:space="0" w:color="auto"/>
            <w:bottom w:val="none" w:sz="0" w:space="0" w:color="auto"/>
            <w:right w:val="none" w:sz="0" w:space="0" w:color="auto"/>
          </w:divBdr>
        </w:div>
        <w:div w:id="1307860366">
          <w:marLeft w:val="0"/>
          <w:marRight w:val="0"/>
          <w:marTop w:val="0"/>
          <w:marBottom w:val="0"/>
          <w:divBdr>
            <w:top w:val="none" w:sz="0" w:space="0" w:color="auto"/>
            <w:left w:val="none" w:sz="0" w:space="0" w:color="auto"/>
            <w:bottom w:val="none" w:sz="0" w:space="0" w:color="auto"/>
            <w:right w:val="none" w:sz="0" w:space="0" w:color="auto"/>
          </w:divBdr>
        </w:div>
        <w:div w:id="1312558593">
          <w:marLeft w:val="0"/>
          <w:marRight w:val="0"/>
          <w:marTop w:val="0"/>
          <w:marBottom w:val="0"/>
          <w:divBdr>
            <w:top w:val="none" w:sz="0" w:space="0" w:color="auto"/>
            <w:left w:val="none" w:sz="0" w:space="0" w:color="auto"/>
            <w:bottom w:val="none" w:sz="0" w:space="0" w:color="auto"/>
            <w:right w:val="none" w:sz="0" w:space="0" w:color="auto"/>
          </w:divBdr>
        </w:div>
        <w:div w:id="1360468583">
          <w:marLeft w:val="0"/>
          <w:marRight w:val="0"/>
          <w:marTop w:val="0"/>
          <w:marBottom w:val="0"/>
          <w:divBdr>
            <w:top w:val="none" w:sz="0" w:space="0" w:color="auto"/>
            <w:left w:val="none" w:sz="0" w:space="0" w:color="auto"/>
            <w:bottom w:val="none" w:sz="0" w:space="0" w:color="auto"/>
            <w:right w:val="none" w:sz="0" w:space="0" w:color="auto"/>
          </w:divBdr>
        </w:div>
        <w:div w:id="1384449018">
          <w:marLeft w:val="0"/>
          <w:marRight w:val="0"/>
          <w:marTop w:val="0"/>
          <w:marBottom w:val="0"/>
          <w:divBdr>
            <w:top w:val="none" w:sz="0" w:space="0" w:color="auto"/>
            <w:left w:val="none" w:sz="0" w:space="0" w:color="auto"/>
            <w:bottom w:val="none" w:sz="0" w:space="0" w:color="auto"/>
            <w:right w:val="none" w:sz="0" w:space="0" w:color="auto"/>
          </w:divBdr>
        </w:div>
        <w:div w:id="1393193495">
          <w:marLeft w:val="0"/>
          <w:marRight w:val="0"/>
          <w:marTop w:val="0"/>
          <w:marBottom w:val="0"/>
          <w:divBdr>
            <w:top w:val="none" w:sz="0" w:space="0" w:color="auto"/>
            <w:left w:val="none" w:sz="0" w:space="0" w:color="auto"/>
            <w:bottom w:val="none" w:sz="0" w:space="0" w:color="auto"/>
            <w:right w:val="none" w:sz="0" w:space="0" w:color="auto"/>
          </w:divBdr>
        </w:div>
        <w:div w:id="1423448074">
          <w:marLeft w:val="0"/>
          <w:marRight w:val="0"/>
          <w:marTop w:val="0"/>
          <w:marBottom w:val="0"/>
          <w:divBdr>
            <w:top w:val="none" w:sz="0" w:space="0" w:color="auto"/>
            <w:left w:val="none" w:sz="0" w:space="0" w:color="auto"/>
            <w:bottom w:val="none" w:sz="0" w:space="0" w:color="auto"/>
            <w:right w:val="none" w:sz="0" w:space="0" w:color="auto"/>
          </w:divBdr>
        </w:div>
        <w:div w:id="1437214848">
          <w:marLeft w:val="0"/>
          <w:marRight w:val="0"/>
          <w:marTop w:val="0"/>
          <w:marBottom w:val="0"/>
          <w:divBdr>
            <w:top w:val="none" w:sz="0" w:space="0" w:color="auto"/>
            <w:left w:val="none" w:sz="0" w:space="0" w:color="auto"/>
            <w:bottom w:val="none" w:sz="0" w:space="0" w:color="auto"/>
            <w:right w:val="none" w:sz="0" w:space="0" w:color="auto"/>
          </w:divBdr>
        </w:div>
        <w:div w:id="1454134313">
          <w:marLeft w:val="0"/>
          <w:marRight w:val="0"/>
          <w:marTop w:val="0"/>
          <w:marBottom w:val="0"/>
          <w:divBdr>
            <w:top w:val="none" w:sz="0" w:space="0" w:color="auto"/>
            <w:left w:val="none" w:sz="0" w:space="0" w:color="auto"/>
            <w:bottom w:val="none" w:sz="0" w:space="0" w:color="auto"/>
            <w:right w:val="none" w:sz="0" w:space="0" w:color="auto"/>
          </w:divBdr>
        </w:div>
        <w:div w:id="1463233857">
          <w:marLeft w:val="0"/>
          <w:marRight w:val="0"/>
          <w:marTop w:val="0"/>
          <w:marBottom w:val="0"/>
          <w:divBdr>
            <w:top w:val="none" w:sz="0" w:space="0" w:color="auto"/>
            <w:left w:val="none" w:sz="0" w:space="0" w:color="auto"/>
            <w:bottom w:val="none" w:sz="0" w:space="0" w:color="auto"/>
            <w:right w:val="none" w:sz="0" w:space="0" w:color="auto"/>
          </w:divBdr>
        </w:div>
        <w:div w:id="1502741919">
          <w:marLeft w:val="0"/>
          <w:marRight w:val="0"/>
          <w:marTop w:val="0"/>
          <w:marBottom w:val="0"/>
          <w:divBdr>
            <w:top w:val="none" w:sz="0" w:space="0" w:color="auto"/>
            <w:left w:val="none" w:sz="0" w:space="0" w:color="auto"/>
            <w:bottom w:val="none" w:sz="0" w:space="0" w:color="auto"/>
            <w:right w:val="none" w:sz="0" w:space="0" w:color="auto"/>
          </w:divBdr>
        </w:div>
        <w:div w:id="1538539268">
          <w:marLeft w:val="0"/>
          <w:marRight w:val="0"/>
          <w:marTop w:val="0"/>
          <w:marBottom w:val="0"/>
          <w:divBdr>
            <w:top w:val="none" w:sz="0" w:space="0" w:color="auto"/>
            <w:left w:val="none" w:sz="0" w:space="0" w:color="auto"/>
            <w:bottom w:val="none" w:sz="0" w:space="0" w:color="auto"/>
            <w:right w:val="none" w:sz="0" w:space="0" w:color="auto"/>
          </w:divBdr>
        </w:div>
        <w:div w:id="1549761030">
          <w:marLeft w:val="0"/>
          <w:marRight w:val="0"/>
          <w:marTop w:val="0"/>
          <w:marBottom w:val="0"/>
          <w:divBdr>
            <w:top w:val="none" w:sz="0" w:space="0" w:color="auto"/>
            <w:left w:val="none" w:sz="0" w:space="0" w:color="auto"/>
            <w:bottom w:val="none" w:sz="0" w:space="0" w:color="auto"/>
            <w:right w:val="none" w:sz="0" w:space="0" w:color="auto"/>
          </w:divBdr>
        </w:div>
        <w:div w:id="1550603828">
          <w:marLeft w:val="0"/>
          <w:marRight w:val="0"/>
          <w:marTop w:val="0"/>
          <w:marBottom w:val="0"/>
          <w:divBdr>
            <w:top w:val="none" w:sz="0" w:space="0" w:color="auto"/>
            <w:left w:val="none" w:sz="0" w:space="0" w:color="auto"/>
            <w:bottom w:val="none" w:sz="0" w:space="0" w:color="auto"/>
            <w:right w:val="none" w:sz="0" w:space="0" w:color="auto"/>
          </w:divBdr>
        </w:div>
        <w:div w:id="1577089527">
          <w:marLeft w:val="0"/>
          <w:marRight w:val="0"/>
          <w:marTop w:val="0"/>
          <w:marBottom w:val="0"/>
          <w:divBdr>
            <w:top w:val="none" w:sz="0" w:space="0" w:color="auto"/>
            <w:left w:val="none" w:sz="0" w:space="0" w:color="auto"/>
            <w:bottom w:val="none" w:sz="0" w:space="0" w:color="auto"/>
            <w:right w:val="none" w:sz="0" w:space="0" w:color="auto"/>
          </w:divBdr>
        </w:div>
        <w:div w:id="1597247284">
          <w:marLeft w:val="0"/>
          <w:marRight w:val="0"/>
          <w:marTop w:val="0"/>
          <w:marBottom w:val="0"/>
          <w:divBdr>
            <w:top w:val="none" w:sz="0" w:space="0" w:color="auto"/>
            <w:left w:val="none" w:sz="0" w:space="0" w:color="auto"/>
            <w:bottom w:val="none" w:sz="0" w:space="0" w:color="auto"/>
            <w:right w:val="none" w:sz="0" w:space="0" w:color="auto"/>
          </w:divBdr>
        </w:div>
        <w:div w:id="1612586474">
          <w:marLeft w:val="0"/>
          <w:marRight w:val="0"/>
          <w:marTop w:val="0"/>
          <w:marBottom w:val="0"/>
          <w:divBdr>
            <w:top w:val="none" w:sz="0" w:space="0" w:color="auto"/>
            <w:left w:val="none" w:sz="0" w:space="0" w:color="auto"/>
            <w:bottom w:val="none" w:sz="0" w:space="0" w:color="auto"/>
            <w:right w:val="none" w:sz="0" w:space="0" w:color="auto"/>
          </w:divBdr>
        </w:div>
        <w:div w:id="1618679989">
          <w:marLeft w:val="0"/>
          <w:marRight w:val="0"/>
          <w:marTop w:val="0"/>
          <w:marBottom w:val="0"/>
          <w:divBdr>
            <w:top w:val="none" w:sz="0" w:space="0" w:color="auto"/>
            <w:left w:val="none" w:sz="0" w:space="0" w:color="auto"/>
            <w:bottom w:val="none" w:sz="0" w:space="0" w:color="auto"/>
            <w:right w:val="none" w:sz="0" w:space="0" w:color="auto"/>
          </w:divBdr>
        </w:div>
        <w:div w:id="1649699258">
          <w:marLeft w:val="0"/>
          <w:marRight w:val="0"/>
          <w:marTop w:val="0"/>
          <w:marBottom w:val="0"/>
          <w:divBdr>
            <w:top w:val="none" w:sz="0" w:space="0" w:color="auto"/>
            <w:left w:val="none" w:sz="0" w:space="0" w:color="auto"/>
            <w:bottom w:val="none" w:sz="0" w:space="0" w:color="auto"/>
            <w:right w:val="none" w:sz="0" w:space="0" w:color="auto"/>
          </w:divBdr>
        </w:div>
        <w:div w:id="1660112400">
          <w:marLeft w:val="0"/>
          <w:marRight w:val="0"/>
          <w:marTop w:val="0"/>
          <w:marBottom w:val="0"/>
          <w:divBdr>
            <w:top w:val="none" w:sz="0" w:space="0" w:color="auto"/>
            <w:left w:val="none" w:sz="0" w:space="0" w:color="auto"/>
            <w:bottom w:val="none" w:sz="0" w:space="0" w:color="auto"/>
            <w:right w:val="none" w:sz="0" w:space="0" w:color="auto"/>
          </w:divBdr>
        </w:div>
        <w:div w:id="1749887011">
          <w:marLeft w:val="0"/>
          <w:marRight w:val="0"/>
          <w:marTop w:val="0"/>
          <w:marBottom w:val="0"/>
          <w:divBdr>
            <w:top w:val="none" w:sz="0" w:space="0" w:color="auto"/>
            <w:left w:val="none" w:sz="0" w:space="0" w:color="auto"/>
            <w:bottom w:val="none" w:sz="0" w:space="0" w:color="auto"/>
            <w:right w:val="none" w:sz="0" w:space="0" w:color="auto"/>
          </w:divBdr>
        </w:div>
        <w:div w:id="1839685917">
          <w:marLeft w:val="0"/>
          <w:marRight w:val="0"/>
          <w:marTop w:val="0"/>
          <w:marBottom w:val="0"/>
          <w:divBdr>
            <w:top w:val="none" w:sz="0" w:space="0" w:color="auto"/>
            <w:left w:val="none" w:sz="0" w:space="0" w:color="auto"/>
            <w:bottom w:val="none" w:sz="0" w:space="0" w:color="auto"/>
            <w:right w:val="none" w:sz="0" w:space="0" w:color="auto"/>
          </w:divBdr>
        </w:div>
        <w:div w:id="1848669674">
          <w:marLeft w:val="0"/>
          <w:marRight w:val="0"/>
          <w:marTop w:val="0"/>
          <w:marBottom w:val="0"/>
          <w:divBdr>
            <w:top w:val="none" w:sz="0" w:space="0" w:color="auto"/>
            <w:left w:val="none" w:sz="0" w:space="0" w:color="auto"/>
            <w:bottom w:val="none" w:sz="0" w:space="0" w:color="auto"/>
            <w:right w:val="none" w:sz="0" w:space="0" w:color="auto"/>
          </w:divBdr>
        </w:div>
        <w:div w:id="1889564617">
          <w:marLeft w:val="0"/>
          <w:marRight w:val="0"/>
          <w:marTop w:val="0"/>
          <w:marBottom w:val="0"/>
          <w:divBdr>
            <w:top w:val="none" w:sz="0" w:space="0" w:color="auto"/>
            <w:left w:val="none" w:sz="0" w:space="0" w:color="auto"/>
            <w:bottom w:val="none" w:sz="0" w:space="0" w:color="auto"/>
            <w:right w:val="none" w:sz="0" w:space="0" w:color="auto"/>
          </w:divBdr>
        </w:div>
        <w:div w:id="1899590640">
          <w:marLeft w:val="0"/>
          <w:marRight w:val="0"/>
          <w:marTop w:val="0"/>
          <w:marBottom w:val="0"/>
          <w:divBdr>
            <w:top w:val="none" w:sz="0" w:space="0" w:color="auto"/>
            <w:left w:val="none" w:sz="0" w:space="0" w:color="auto"/>
            <w:bottom w:val="none" w:sz="0" w:space="0" w:color="auto"/>
            <w:right w:val="none" w:sz="0" w:space="0" w:color="auto"/>
          </w:divBdr>
        </w:div>
        <w:div w:id="1903171095">
          <w:marLeft w:val="0"/>
          <w:marRight w:val="0"/>
          <w:marTop w:val="0"/>
          <w:marBottom w:val="0"/>
          <w:divBdr>
            <w:top w:val="none" w:sz="0" w:space="0" w:color="auto"/>
            <w:left w:val="none" w:sz="0" w:space="0" w:color="auto"/>
            <w:bottom w:val="none" w:sz="0" w:space="0" w:color="auto"/>
            <w:right w:val="none" w:sz="0" w:space="0" w:color="auto"/>
          </w:divBdr>
        </w:div>
        <w:div w:id="1913421570">
          <w:marLeft w:val="0"/>
          <w:marRight w:val="0"/>
          <w:marTop w:val="0"/>
          <w:marBottom w:val="0"/>
          <w:divBdr>
            <w:top w:val="none" w:sz="0" w:space="0" w:color="auto"/>
            <w:left w:val="none" w:sz="0" w:space="0" w:color="auto"/>
            <w:bottom w:val="none" w:sz="0" w:space="0" w:color="auto"/>
            <w:right w:val="none" w:sz="0" w:space="0" w:color="auto"/>
          </w:divBdr>
        </w:div>
        <w:div w:id="1934513345">
          <w:marLeft w:val="0"/>
          <w:marRight w:val="0"/>
          <w:marTop w:val="0"/>
          <w:marBottom w:val="0"/>
          <w:divBdr>
            <w:top w:val="none" w:sz="0" w:space="0" w:color="auto"/>
            <w:left w:val="none" w:sz="0" w:space="0" w:color="auto"/>
            <w:bottom w:val="none" w:sz="0" w:space="0" w:color="auto"/>
            <w:right w:val="none" w:sz="0" w:space="0" w:color="auto"/>
          </w:divBdr>
        </w:div>
        <w:div w:id="2077437854">
          <w:marLeft w:val="0"/>
          <w:marRight w:val="0"/>
          <w:marTop w:val="0"/>
          <w:marBottom w:val="0"/>
          <w:divBdr>
            <w:top w:val="none" w:sz="0" w:space="0" w:color="auto"/>
            <w:left w:val="none" w:sz="0" w:space="0" w:color="auto"/>
            <w:bottom w:val="none" w:sz="0" w:space="0" w:color="auto"/>
            <w:right w:val="none" w:sz="0" w:space="0" w:color="auto"/>
          </w:divBdr>
        </w:div>
        <w:div w:id="2105762621">
          <w:marLeft w:val="0"/>
          <w:marRight w:val="0"/>
          <w:marTop w:val="0"/>
          <w:marBottom w:val="0"/>
          <w:divBdr>
            <w:top w:val="none" w:sz="0" w:space="0" w:color="auto"/>
            <w:left w:val="none" w:sz="0" w:space="0" w:color="auto"/>
            <w:bottom w:val="none" w:sz="0" w:space="0" w:color="auto"/>
            <w:right w:val="none" w:sz="0" w:space="0" w:color="auto"/>
          </w:divBdr>
        </w:div>
        <w:div w:id="2116635013">
          <w:marLeft w:val="0"/>
          <w:marRight w:val="0"/>
          <w:marTop w:val="0"/>
          <w:marBottom w:val="0"/>
          <w:divBdr>
            <w:top w:val="none" w:sz="0" w:space="0" w:color="auto"/>
            <w:left w:val="none" w:sz="0" w:space="0" w:color="auto"/>
            <w:bottom w:val="none" w:sz="0" w:space="0" w:color="auto"/>
            <w:right w:val="none" w:sz="0" w:space="0" w:color="auto"/>
          </w:divBdr>
        </w:div>
        <w:div w:id="2130586410">
          <w:marLeft w:val="0"/>
          <w:marRight w:val="0"/>
          <w:marTop w:val="0"/>
          <w:marBottom w:val="0"/>
          <w:divBdr>
            <w:top w:val="none" w:sz="0" w:space="0" w:color="auto"/>
            <w:left w:val="none" w:sz="0" w:space="0" w:color="auto"/>
            <w:bottom w:val="none" w:sz="0" w:space="0" w:color="auto"/>
            <w:right w:val="none" w:sz="0" w:space="0" w:color="auto"/>
          </w:divBdr>
        </w:div>
        <w:div w:id="2133134065">
          <w:marLeft w:val="0"/>
          <w:marRight w:val="0"/>
          <w:marTop w:val="0"/>
          <w:marBottom w:val="0"/>
          <w:divBdr>
            <w:top w:val="none" w:sz="0" w:space="0" w:color="auto"/>
            <w:left w:val="none" w:sz="0" w:space="0" w:color="auto"/>
            <w:bottom w:val="none" w:sz="0" w:space="0" w:color="auto"/>
            <w:right w:val="none" w:sz="0" w:space="0" w:color="auto"/>
          </w:divBdr>
        </w:div>
      </w:divsChild>
    </w:div>
    <w:div w:id="563832027">
      <w:bodyDiv w:val="1"/>
      <w:marLeft w:val="0"/>
      <w:marRight w:val="0"/>
      <w:marTop w:val="0"/>
      <w:marBottom w:val="0"/>
      <w:divBdr>
        <w:top w:val="none" w:sz="0" w:space="0" w:color="auto"/>
        <w:left w:val="none" w:sz="0" w:space="0" w:color="auto"/>
        <w:bottom w:val="none" w:sz="0" w:space="0" w:color="auto"/>
        <w:right w:val="none" w:sz="0" w:space="0" w:color="auto"/>
      </w:divBdr>
    </w:div>
    <w:div w:id="615991636">
      <w:bodyDiv w:val="1"/>
      <w:marLeft w:val="0"/>
      <w:marRight w:val="0"/>
      <w:marTop w:val="0"/>
      <w:marBottom w:val="0"/>
      <w:divBdr>
        <w:top w:val="none" w:sz="0" w:space="0" w:color="auto"/>
        <w:left w:val="none" w:sz="0" w:space="0" w:color="auto"/>
        <w:bottom w:val="none" w:sz="0" w:space="0" w:color="auto"/>
        <w:right w:val="none" w:sz="0" w:space="0" w:color="auto"/>
      </w:divBdr>
    </w:div>
    <w:div w:id="694431318">
      <w:bodyDiv w:val="1"/>
      <w:marLeft w:val="0"/>
      <w:marRight w:val="0"/>
      <w:marTop w:val="0"/>
      <w:marBottom w:val="0"/>
      <w:divBdr>
        <w:top w:val="none" w:sz="0" w:space="0" w:color="auto"/>
        <w:left w:val="none" w:sz="0" w:space="0" w:color="auto"/>
        <w:bottom w:val="none" w:sz="0" w:space="0" w:color="auto"/>
        <w:right w:val="none" w:sz="0" w:space="0" w:color="auto"/>
      </w:divBdr>
    </w:div>
    <w:div w:id="896814677">
      <w:bodyDiv w:val="1"/>
      <w:marLeft w:val="0"/>
      <w:marRight w:val="0"/>
      <w:marTop w:val="0"/>
      <w:marBottom w:val="0"/>
      <w:divBdr>
        <w:top w:val="none" w:sz="0" w:space="0" w:color="auto"/>
        <w:left w:val="none" w:sz="0" w:space="0" w:color="auto"/>
        <w:bottom w:val="none" w:sz="0" w:space="0" w:color="auto"/>
        <w:right w:val="none" w:sz="0" w:space="0" w:color="auto"/>
      </w:divBdr>
    </w:div>
    <w:div w:id="921990439">
      <w:bodyDiv w:val="1"/>
      <w:marLeft w:val="0"/>
      <w:marRight w:val="0"/>
      <w:marTop w:val="0"/>
      <w:marBottom w:val="0"/>
      <w:divBdr>
        <w:top w:val="none" w:sz="0" w:space="0" w:color="auto"/>
        <w:left w:val="none" w:sz="0" w:space="0" w:color="auto"/>
        <w:bottom w:val="none" w:sz="0" w:space="0" w:color="auto"/>
        <w:right w:val="none" w:sz="0" w:space="0" w:color="auto"/>
      </w:divBdr>
    </w:div>
    <w:div w:id="1001733315">
      <w:bodyDiv w:val="1"/>
      <w:marLeft w:val="0"/>
      <w:marRight w:val="0"/>
      <w:marTop w:val="0"/>
      <w:marBottom w:val="0"/>
      <w:divBdr>
        <w:top w:val="none" w:sz="0" w:space="0" w:color="auto"/>
        <w:left w:val="none" w:sz="0" w:space="0" w:color="auto"/>
        <w:bottom w:val="none" w:sz="0" w:space="0" w:color="auto"/>
        <w:right w:val="none" w:sz="0" w:space="0" w:color="auto"/>
      </w:divBdr>
    </w:div>
    <w:div w:id="1249579212">
      <w:bodyDiv w:val="1"/>
      <w:marLeft w:val="0"/>
      <w:marRight w:val="0"/>
      <w:marTop w:val="0"/>
      <w:marBottom w:val="0"/>
      <w:divBdr>
        <w:top w:val="none" w:sz="0" w:space="0" w:color="auto"/>
        <w:left w:val="none" w:sz="0" w:space="0" w:color="auto"/>
        <w:bottom w:val="none" w:sz="0" w:space="0" w:color="auto"/>
        <w:right w:val="none" w:sz="0" w:space="0" w:color="auto"/>
      </w:divBdr>
    </w:div>
    <w:div w:id="1487938387">
      <w:bodyDiv w:val="1"/>
      <w:marLeft w:val="0"/>
      <w:marRight w:val="0"/>
      <w:marTop w:val="0"/>
      <w:marBottom w:val="0"/>
      <w:divBdr>
        <w:top w:val="none" w:sz="0" w:space="0" w:color="auto"/>
        <w:left w:val="none" w:sz="0" w:space="0" w:color="auto"/>
        <w:bottom w:val="none" w:sz="0" w:space="0" w:color="auto"/>
        <w:right w:val="none" w:sz="0" w:space="0" w:color="auto"/>
      </w:divBdr>
    </w:div>
    <w:div w:id="1570652431">
      <w:bodyDiv w:val="1"/>
      <w:marLeft w:val="0"/>
      <w:marRight w:val="0"/>
      <w:marTop w:val="0"/>
      <w:marBottom w:val="0"/>
      <w:divBdr>
        <w:top w:val="none" w:sz="0" w:space="0" w:color="auto"/>
        <w:left w:val="none" w:sz="0" w:space="0" w:color="auto"/>
        <w:bottom w:val="none" w:sz="0" w:space="0" w:color="auto"/>
        <w:right w:val="none" w:sz="0" w:space="0" w:color="auto"/>
      </w:divBdr>
    </w:div>
    <w:div w:id="1611472867">
      <w:bodyDiv w:val="1"/>
      <w:marLeft w:val="0"/>
      <w:marRight w:val="0"/>
      <w:marTop w:val="0"/>
      <w:marBottom w:val="0"/>
      <w:divBdr>
        <w:top w:val="none" w:sz="0" w:space="0" w:color="auto"/>
        <w:left w:val="none" w:sz="0" w:space="0" w:color="auto"/>
        <w:bottom w:val="none" w:sz="0" w:space="0" w:color="auto"/>
        <w:right w:val="none" w:sz="0" w:space="0" w:color="auto"/>
      </w:divBdr>
    </w:div>
    <w:div w:id="1673413765">
      <w:bodyDiv w:val="1"/>
      <w:marLeft w:val="0"/>
      <w:marRight w:val="0"/>
      <w:marTop w:val="0"/>
      <w:marBottom w:val="0"/>
      <w:divBdr>
        <w:top w:val="none" w:sz="0" w:space="0" w:color="auto"/>
        <w:left w:val="none" w:sz="0" w:space="0" w:color="auto"/>
        <w:bottom w:val="none" w:sz="0" w:space="0" w:color="auto"/>
        <w:right w:val="none" w:sz="0" w:space="0" w:color="auto"/>
      </w:divBdr>
    </w:div>
    <w:div w:id="1697729337">
      <w:bodyDiv w:val="1"/>
      <w:marLeft w:val="0"/>
      <w:marRight w:val="0"/>
      <w:marTop w:val="0"/>
      <w:marBottom w:val="0"/>
      <w:divBdr>
        <w:top w:val="none" w:sz="0" w:space="0" w:color="auto"/>
        <w:left w:val="none" w:sz="0" w:space="0" w:color="auto"/>
        <w:bottom w:val="none" w:sz="0" w:space="0" w:color="auto"/>
        <w:right w:val="none" w:sz="0" w:space="0" w:color="auto"/>
      </w:divBdr>
    </w:div>
    <w:div w:id="1896043388">
      <w:bodyDiv w:val="1"/>
      <w:marLeft w:val="0"/>
      <w:marRight w:val="0"/>
      <w:marTop w:val="0"/>
      <w:marBottom w:val="0"/>
      <w:divBdr>
        <w:top w:val="none" w:sz="0" w:space="0" w:color="auto"/>
        <w:left w:val="none" w:sz="0" w:space="0" w:color="auto"/>
        <w:bottom w:val="none" w:sz="0" w:space="0" w:color="auto"/>
        <w:right w:val="none" w:sz="0" w:space="0" w:color="auto"/>
      </w:divBdr>
    </w:div>
    <w:div w:id="1906262462">
      <w:bodyDiv w:val="1"/>
      <w:marLeft w:val="0"/>
      <w:marRight w:val="0"/>
      <w:marTop w:val="0"/>
      <w:marBottom w:val="0"/>
      <w:divBdr>
        <w:top w:val="none" w:sz="0" w:space="0" w:color="auto"/>
        <w:left w:val="none" w:sz="0" w:space="0" w:color="auto"/>
        <w:bottom w:val="none" w:sz="0" w:space="0" w:color="auto"/>
        <w:right w:val="none" w:sz="0" w:space="0" w:color="auto"/>
      </w:divBdr>
    </w:div>
    <w:div w:id="19358985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chart" Target="charts/chart2.xml"/><Relationship Id="rId26" Type="http://schemas.openxmlformats.org/officeDocument/2006/relationships/chart" Target="charts/chart9.xml"/><Relationship Id="rId39" Type="http://schemas.openxmlformats.org/officeDocument/2006/relationships/theme" Target="theme/theme1.xml"/><Relationship Id="rId21" Type="http://schemas.openxmlformats.org/officeDocument/2006/relationships/chart" Target="charts/chart5.xml"/><Relationship Id="rId34" Type="http://schemas.openxmlformats.org/officeDocument/2006/relationships/chart" Target="charts/chart17.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www.gov.pl" TargetMode="External"/><Relationship Id="rId25" Type="http://schemas.openxmlformats.org/officeDocument/2006/relationships/chart" Target="charts/chart8.xml"/><Relationship Id="rId33" Type="http://schemas.openxmlformats.org/officeDocument/2006/relationships/chart" Target="charts/chart16.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chart" Target="charts/chart4.xml"/><Relationship Id="rId29"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chart" Target="charts/chart7.xml"/><Relationship Id="rId32" Type="http://schemas.openxmlformats.org/officeDocument/2006/relationships/chart" Target="charts/chart15.xml"/><Relationship Id="rId37" Type="http://schemas.openxmlformats.org/officeDocument/2006/relationships/chart" Target="charts/chart20.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chart" Target="charts/chart6.xml"/><Relationship Id="rId28" Type="http://schemas.openxmlformats.org/officeDocument/2006/relationships/chart" Target="charts/chart11.xml"/><Relationship Id="rId36" Type="http://schemas.openxmlformats.org/officeDocument/2006/relationships/chart" Target="charts/chart19.xml"/><Relationship Id="rId10" Type="http://schemas.openxmlformats.org/officeDocument/2006/relationships/image" Target="media/image2.jpeg"/><Relationship Id="rId19" Type="http://schemas.openxmlformats.org/officeDocument/2006/relationships/chart" Target="charts/chart3.xml"/><Relationship Id="rId31" Type="http://schemas.openxmlformats.org/officeDocument/2006/relationships/chart" Target="charts/chart14.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ksow.pl" TargetMode="External"/><Relationship Id="rId22" Type="http://schemas.openxmlformats.org/officeDocument/2006/relationships/footer" Target="footer1.xml"/><Relationship Id="rId27" Type="http://schemas.openxmlformats.org/officeDocument/2006/relationships/chart" Target="charts/chart10.xml"/><Relationship Id="rId30" Type="http://schemas.openxmlformats.org/officeDocument/2006/relationships/chart" Target="charts/chart13.xml"/><Relationship Id="rId35" Type="http://schemas.openxmlformats.org/officeDocument/2006/relationships/chart" Target="charts/chart18.xml"/><Relationship Id="rId8" Type="http://schemas.openxmlformats.org/officeDocument/2006/relationships/endnotes" Target="endnotes.xml"/><Relationship Id="rId3" Type="http://schemas.openxmlformats.org/officeDocument/2006/relationships/numbering" Target="numbering.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manka:Desktop:Justyna%20i%20Micha&#322;:Podbabiog&#243;rze:Podbabiog&#243;rze_wykresy.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Macintosh%20HD:Users:manka:Desktop:Justyna%20i%20Micha&#322;:Podbabiog&#243;rze:5.6_wykresy_wzory_Podbabiog&#243;rze.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Macintosh%20HD:Users:manka:Desktop:Justyna%20i%20Micha&#322;:Podbabiog&#243;rze:5.6_wykresy_wzory_Podbabiog&#243;rze.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Macintosh%20HD:Users:manka:Desktop:Justyna%20i%20Micha&#322;:Podbabiog&#243;rze:5.5_wykresy_Podbabiog&#243;rze.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Macintosh%20HD:Users:manka:Desktop:Justyna%20i%20Micha&#322;:Podbabiog&#243;rze:5.5_wykresy_Podbabiog&#243;rze.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Macintosh%20HD:Users:manka:Desktop:Justyna%20i%20Micha&#322;:Podbabiog&#243;rze:5.5_wykresy_Podbabiog&#243;rze.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Macintosh%20HD:Users:manka:Desktop:Justyna%20i%20Micha&#322;:Podbabiog&#243;rze:5.5_wykresy_Podbabiog&#243;rze.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Macintosh%20HD:Users:manka:Desktop:Justyna%20i%20Micha&#322;:Podbabiogo&#769;rze:5.6_wykresy_wzory_Podbabiogo&#769;rze.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Macintosh%20HD:Users:manka:Desktop:Justyna%20i%20Micha&#322;:Podbabiog&#243;rze:5.6_wykresy_wzory_Podbabiog&#243;rze.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Macintosh%20HD:Users:manka:Desktop:Justyna%20i%20Micha&#322;:Podbabiog&#243;rze:5.6_wykresy_wzory_Podbabiog&#243;rze.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Macintosh%20HD:Users:manka:Desktop:Justyna%20i%20Micha&#322;:Podbabiogo&#769;rze:5.6_wykresy_wzory_Podbabiogo&#769;rze.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manka:Desktop:Justyna%20i%20Micha&#322;:Podbabiog&#243;rze:Podbabiog&#243;rze_wykresy.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Macintosh%20HD:Users:manka:Desktop:Justyna%20i%20Micha&#322;:Podbabiogo&#769;rze:5.6_wykresy_wzory_Podbabiogo&#769;rze.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manka:Desktop:Justyna%20i%20Micha&#322;:Podbabiog&#243;rze:Podbabiog&#243;rze_wykres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Macintosh%20HD:Users:manka:Desktop:Justyna%20i%20Micha&#322;:Podbabiog&#243;rze:Podbabiog&#243;rze_wykresy.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Macintosh%20HD:Users:manka:Desktop:Justyna%20i%20Micha&#322;:Podbabiog&#243;rze:Podbabiog&#243;rze_wykresy.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Macintosh%20HD:Users:manka:Desktop:Justyna%20i%20Micha&#322;:Podbabiog&#243;rze:5.5_wykresy_Podbabiog&#243;rze.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Macintosh%20HD:Users:manka:Desktop:Justyna%20i%20Micha&#322;:Podbabiog&#243;rze:5.5_wykresy_Podbabiog&#243;rze.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Macintosh%20HD:Users:manka:Desktop:Justyna%20i%20Micha&#322;:Podbabiog&#243;rze:5.5_wykresy_Podbabiog&#243;rze.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Macintosh%20HD:Users:manka:Desktop:Justyna%20i%20Micha&#322;:Podbabiog&#243;rze:5.5_wykresy_Podbabiog&#243;rz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Wskaźniki G dla gmin wchodzących w skład LGD</a:t>
            </a:r>
          </a:p>
        </c:rich>
      </c:tx>
      <c:overlay val="0"/>
      <c:spPr>
        <a:noFill/>
        <a:ln>
          <a:noFill/>
        </a:ln>
        <a:effectLst/>
      </c:spPr>
    </c:title>
    <c:autoTitleDeleted val="0"/>
    <c:plotArea>
      <c:layout>
        <c:manualLayout>
          <c:layoutTarget val="inner"/>
          <c:xMode val="edge"/>
          <c:yMode val="edge"/>
          <c:x val="0.12603094752044899"/>
          <c:y val="7.1894134378577099E-2"/>
          <c:w val="0.84530944048660595"/>
          <c:h val="0.79243914114259895"/>
        </c:manualLayout>
      </c:layout>
      <c:lineChart>
        <c:grouping val="standard"/>
        <c:varyColors val="0"/>
        <c:ser>
          <c:idx val="0"/>
          <c:order val="0"/>
          <c:tx>
            <c:strRef>
              <c:f>'Dochody gmin'!$A$3</c:f>
              <c:strCache>
                <c:ptCount val="1"/>
                <c:pt idx="0">
                  <c:v>JORDANÓW - miasto</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gmin'!$B$3:$H$3</c:f>
              <c:numCache>
                <c:formatCode>_(* #,##0.00_);_(* \(#,##0.00\);_(* "-"??_);_(@_)</c:formatCode>
                <c:ptCount val="7"/>
                <c:pt idx="0">
                  <c:v>1172.25</c:v>
                </c:pt>
                <c:pt idx="1">
                  <c:v>1212.42</c:v>
                </c:pt>
                <c:pt idx="2">
                  <c:v>1341.92</c:v>
                </c:pt>
                <c:pt idx="3">
                  <c:v>1433.06</c:v>
                </c:pt>
                <c:pt idx="4">
                  <c:v>1472.1</c:v>
                </c:pt>
                <c:pt idx="5">
                  <c:v>1706.43</c:v>
                </c:pt>
                <c:pt idx="6">
                  <c:v>1645.92</c:v>
                </c:pt>
              </c:numCache>
            </c:numRef>
          </c:val>
          <c:smooth val="0"/>
          <c:extLst>
            <c:ext xmlns:c16="http://schemas.microsoft.com/office/drawing/2014/chart" uri="{C3380CC4-5D6E-409C-BE32-E72D297353CC}">
              <c16:uniqueId val="{00000000-F19E-448D-9D01-D3BA1B1C9A2F}"/>
            </c:ext>
          </c:extLst>
        </c:ser>
        <c:ser>
          <c:idx val="1"/>
          <c:order val="1"/>
          <c:tx>
            <c:strRef>
              <c:f>'Dochody gmin'!$A$4</c:f>
              <c:strCache>
                <c:ptCount val="1"/>
                <c:pt idx="0">
                  <c:v>SUCHA BESKIDZKA</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gmin'!$B$4:$H$4</c:f>
              <c:numCache>
                <c:formatCode>_(* #,##0.00_);_(* \(#,##0.00\);_(* "-"??_);_(@_)</c:formatCode>
                <c:ptCount val="7"/>
                <c:pt idx="0">
                  <c:v>1437.9</c:v>
                </c:pt>
                <c:pt idx="1">
                  <c:v>1473.84</c:v>
                </c:pt>
                <c:pt idx="2">
                  <c:v>1569.15</c:v>
                </c:pt>
                <c:pt idx="3">
                  <c:v>1597.99</c:v>
                </c:pt>
                <c:pt idx="4">
                  <c:v>1666.91</c:v>
                </c:pt>
                <c:pt idx="5">
                  <c:v>1920.34</c:v>
                </c:pt>
                <c:pt idx="6">
                  <c:v>2006.38</c:v>
                </c:pt>
              </c:numCache>
            </c:numRef>
          </c:val>
          <c:smooth val="0"/>
          <c:extLst>
            <c:ext xmlns:c16="http://schemas.microsoft.com/office/drawing/2014/chart" uri="{C3380CC4-5D6E-409C-BE32-E72D297353CC}">
              <c16:uniqueId val="{00000001-F19E-448D-9D01-D3BA1B1C9A2F}"/>
            </c:ext>
          </c:extLst>
        </c:ser>
        <c:ser>
          <c:idx val="2"/>
          <c:order val="2"/>
          <c:tx>
            <c:strRef>
              <c:f>'Dochody gmin'!$A$5</c:f>
              <c:strCache>
                <c:ptCount val="1"/>
                <c:pt idx="0">
                  <c:v>BUDZÓW</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gmin'!$B$5:$H$5</c:f>
              <c:numCache>
                <c:formatCode>_(* #,##0.00_);_(* \(#,##0.00\);_(* "-"??_);_(@_)</c:formatCode>
                <c:ptCount val="7"/>
                <c:pt idx="0">
                  <c:v>495.59</c:v>
                </c:pt>
                <c:pt idx="1">
                  <c:v>519.31999999999937</c:v>
                </c:pt>
                <c:pt idx="2">
                  <c:v>573.72</c:v>
                </c:pt>
                <c:pt idx="3">
                  <c:v>613.82999999999936</c:v>
                </c:pt>
                <c:pt idx="4">
                  <c:v>701.27</c:v>
                </c:pt>
                <c:pt idx="5">
                  <c:v>800.17</c:v>
                </c:pt>
                <c:pt idx="6">
                  <c:v>924.92</c:v>
                </c:pt>
              </c:numCache>
            </c:numRef>
          </c:val>
          <c:smooth val="0"/>
          <c:extLst>
            <c:ext xmlns:c16="http://schemas.microsoft.com/office/drawing/2014/chart" uri="{C3380CC4-5D6E-409C-BE32-E72D297353CC}">
              <c16:uniqueId val="{00000002-F19E-448D-9D01-D3BA1B1C9A2F}"/>
            </c:ext>
          </c:extLst>
        </c:ser>
        <c:ser>
          <c:idx val="3"/>
          <c:order val="3"/>
          <c:tx>
            <c:strRef>
              <c:f>'Dochody gmin'!$A$6</c:f>
              <c:strCache>
                <c:ptCount val="1"/>
                <c:pt idx="0">
                  <c:v>BYSTRA-SIDZINA</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4"/>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gmin'!$B$6:$H$6</c:f>
              <c:numCache>
                <c:formatCode>_(* #,##0.00_);_(* \(#,##0.00\);_(* "-"??_);_(@_)</c:formatCode>
                <c:ptCount val="7"/>
                <c:pt idx="0">
                  <c:v>565.09</c:v>
                </c:pt>
                <c:pt idx="1">
                  <c:v>608.66999999999996</c:v>
                </c:pt>
                <c:pt idx="2">
                  <c:v>612.12</c:v>
                </c:pt>
                <c:pt idx="3">
                  <c:v>734.33999999999924</c:v>
                </c:pt>
                <c:pt idx="4">
                  <c:v>769.25</c:v>
                </c:pt>
                <c:pt idx="5">
                  <c:v>820.8599999999991</c:v>
                </c:pt>
                <c:pt idx="6">
                  <c:v>887.22</c:v>
                </c:pt>
              </c:numCache>
            </c:numRef>
          </c:val>
          <c:smooth val="0"/>
          <c:extLst>
            <c:ext xmlns:c16="http://schemas.microsoft.com/office/drawing/2014/chart" uri="{C3380CC4-5D6E-409C-BE32-E72D297353CC}">
              <c16:uniqueId val="{00000003-F19E-448D-9D01-D3BA1B1C9A2F}"/>
            </c:ext>
          </c:extLst>
        </c:ser>
        <c:ser>
          <c:idx val="4"/>
          <c:order val="4"/>
          <c:tx>
            <c:strRef>
              <c:f>'Dochody gmin'!$A$7</c:f>
              <c:strCache>
                <c:ptCount val="1"/>
                <c:pt idx="0">
                  <c:v>JORDANÓW - gmina</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5"/>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gmin'!$B$7:$H$7</c:f>
              <c:numCache>
                <c:formatCode>_(* #,##0.00_);_(* \(#,##0.00\);_(* "-"??_);_(@_)</c:formatCode>
                <c:ptCount val="7"/>
                <c:pt idx="0">
                  <c:v>583.49</c:v>
                </c:pt>
                <c:pt idx="1">
                  <c:v>621.92999999999938</c:v>
                </c:pt>
                <c:pt idx="2">
                  <c:v>771.88</c:v>
                </c:pt>
                <c:pt idx="3">
                  <c:v>755.78</c:v>
                </c:pt>
                <c:pt idx="4">
                  <c:v>771.11</c:v>
                </c:pt>
                <c:pt idx="5">
                  <c:v>921.55999999999938</c:v>
                </c:pt>
                <c:pt idx="6">
                  <c:v>976.66</c:v>
                </c:pt>
              </c:numCache>
            </c:numRef>
          </c:val>
          <c:smooth val="0"/>
          <c:extLst>
            <c:ext xmlns:c16="http://schemas.microsoft.com/office/drawing/2014/chart" uri="{C3380CC4-5D6E-409C-BE32-E72D297353CC}">
              <c16:uniqueId val="{00000004-F19E-448D-9D01-D3BA1B1C9A2F}"/>
            </c:ext>
          </c:extLst>
        </c:ser>
        <c:ser>
          <c:idx val="5"/>
          <c:order val="5"/>
          <c:tx>
            <c:strRef>
              <c:f>'Dochody gmin'!$A$8</c:f>
              <c:strCache>
                <c:ptCount val="1"/>
                <c:pt idx="0">
                  <c:v>MAKÓW PODHALAŃSKI</c:v>
                </c:pt>
              </c:strCache>
            </c:strRef>
          </c:tx>
          <c:dLbls>
            <c:spPr>
              <a:noFill/>
              <a:ln>
                <a:noFill/>
              </a:ln>
              <a:effectLst/>
            </c:spPr>
            <c:txPr>
              <a:bodyPr/>
              <a:lstStyle/>
              <a:p>
                <a:pPr>
                  <a:defRPr>
                    <a:solidFill>
                      <a:schemeClr val="accent6"/>
                    </a:solidFill>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gmin'!$B$8:$H$8</c:f>
              <c:numCache>
                <c:formatCode>_(* #,##0.00_);_(* \(#,##0.00\);_(* "-"??_);_(@_)</c:formatCode>
                <c:ptCount val="7"/>
                <c:pt idx="0">
                  <c:v>866.82999999999936</c:v>
                </c:pt>
                <c:pt idx="1">
                  <c:v>946.05999999999938</c:v>
                </c:pt>
                <c:pt idx="2">
                  <c:v>1030.68</c:v>
                </c:pt>
                <c:pt idx="3">
                  <c:v>1093.18</c:v>
                </c:pt>
                <c:pt idx="4">
                  <c:v>1193.54</c:v>
                </c:pt>
                <c:pt idx="5">
                  <c:v>1328.17</c:v>
                </c:pt>
                <c:pt idx="6">
                  <c:v>1439.29</c:v>
                </c:pt>
              </c:numCache>
            </c:numRef>
          </c:val>
          <c:smooth val="0"/>
          <c:extLst>
            <c:ext xmlns:c16="http://schemas.microsoft.com/office/drawing/2014/chart" uri="{C3380CC4-5D6E-409C-BE32-E72D297353CC}">
              <c16:uniqueId val="{00000000-8179-4241-A5B0-55405F88D4BF}"/>
            </c:ext>
          </c:extLst>
        </c:ser>
        <c:ser>
          <c:idx val="6"/>
          <c:order val="6"/>
          <c:tx>
            <c:strRef>
              <c:f>'Dochody gmin'!$A$9</c:f>
              <c:strCache>
                <c:ptCount val="1"/>
                <c:pt idx="0">
                  <c:v>STRYSZAWA</c:v>
                </c:pt>
              </c:strCache>
            </c:strRef>
          </c:tx>
          <c:dLbls>
            <c:spPr>
              <a:noFill/>
              <a:ln>
                <a:noFill/>
              </a:ln>
              <a:effectLst/>
            </c:spPr>
            <c:txPr>
              <a:bodyPr/>
              <a:lstStyle/>
              <a:p>
                <a:pPr>
                  <a:defRPr b="1">
                    <a:solidFill>
                      <a:schemeClr val="accent1"/>
                    </a:solidFill>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gmin'!$B$9:$H$9</c:f>
              <c:numCache>
                <c:formatCode>_(* #,##0.00_);_(* \(#,##0.00\);_(* "-"??_);_(@_)</c:formatCode>
                <c:ptCount val="7"/>
                <c:pt idx="0">
                  <c:v>761.41</c:v>
                </c:pt>
                <c:pt idx="1">
                  <c:v>842.78</c:v>
                </c:pt>
                <c:pt idx="2">
                  <c:v>881.65</c:v>
                </c:pt>
                <c:pt idx="3">
                  <c:v>969.67</c:v>
                </c:pt>
                <c:pt idx="4">
                  <c:v>1065.0899999999999</c:v>
                </c:pt>
                <c:pt idx="5">
                  <c:v>1191.6400000000001</c:v>
                </c:pt>
                <c:pt idx="6">
                  <c:v>1287.3</c:v>
                </c:pt>
              </c:numCache>
            </c:numRef>
          </c:val>
          <c:smooth val="0"/>
          <c:extLst>
            <c:ext xmlns:c16="http://schemas.microsoft.com/office/drawing/2014/chart" uri="{C3380CC4-5D6E-409C-BE32-E72D297353CC}">
              <c16:uniqueId val="{00000001-8179-4241-A5B0-55405F88D4BF}"/>
            </c:ext>
          </c:extLst>
        </c:ser>
        <c:ser>
          <c:idx val="7"/>
          <c:order val="7"/>
          <c:tx>
            <c:strRef>
              <c:f>'Dochody gmin'!$A$10</c:f>
              <c:strCache>
                <c:ptCount val="1"/>
                <c:pt idx="0">
                  <c:v>ZAWOJA</c:v>
                </c:pt>
              </c:strCache>
            </c:strRef>
          </c:tx>
          <c:dLbls>
            <c:spPr>
              <a:noFill/>
              <a:ln>
                <a:noFill/>
              </a:ln>
              <a:effectLst/>
            </c:spPr>
            <c:txPr>
              <a:bodyPr/>
              <a:lstStyle/>
              <a:p>
                <a:pPr>
                  <a:defRPr b="1">
                    <a:solidFill>
                      <a:schemeClr val="accent2"/>
                    </a:solidFill>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gmin'!$B$10:$H$10</c:f>
              <c:numCache>
                <c:formatCode>_(* #,##0.00_);_(* \(#,##0.00\);_(* "-"??_);_(@_)</c:formatCode>
                <c:ptCount val="7"/>
                <c:pt idx="0">
                  <c:v>724.57</c:v>
                </c:pt>
                <c:pt idx="1">
                  <c:v>733.7</c:v>
                </c:pt>
                <c:pt idx="2">
                  <c:v>841.92999999999938</c:v>
                </c:pt>
                <c:pt idx="3">
                  <c:v>886.80999999999938</c:v>
                </c:pt>
                <c:pt idx="4">
                  <c:v>931.97</c:v>
                </c:pt>
                <c:pt idx="5">
                  <c:v>1040.46</c:v>
                </c:pt>
                <c:pt idx="6">
                  <c:v>1094.6199999999999</c:v>
                </c:pt>
              </c:numCache>
            </c:numRef>
          </c:val>
          <c:smooth val="0"/>
          <c:extLst>
            <c:ext xmlns:c16="http://schemas.microsoft.com/office/drawing/2014/chart" uri="{C3380CC4-5D6E-409C-BE32-E72D297353CC}">
              <c16:uniqueId val="{00000002-8179-4241-A5B0-55405F88D4BF}"/>
            </c:ext>
          </c:extLst>
        </c:ser>
        <c:ser>
          <c:idx val="8"/>
          <c:order val="8"/>
          <c:tx>
            <c:strRef>
              <c:f>'Dochody gmin'!$A$11</c:f>
              <c:strCache>
                <c:ptCount val="1"/>
                <c:pt idx="0">
                  <c:v>ZEMBRZYCE</c:v>
                </c:pt>
              </c:strCache>
            </c:strRef>
          </c:tx>
          <c:dLbls>
            <c:spPr>
              <a:noFill/>
              <a:ln>
                <a:noFill/>
              </a:ln>
              <a:effectLst/>
            </c:spPr>
            <c:txPr>
              <a:bodyPr/>
              <a:lstStyle/>
              <a:p>
                <a:pPr>
                  <a:defRPr b="1">
                    <a:solidFill>
                      <a:schemeClr val="bg2">
                        <a:lumMod val="50000"/>
                      </a:schemeClr>
                    </a:solidFill>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gmin'!$B$11:$H$11</c:f>
              <c:numCache>
                <c:formatCode>_(* #,##0.00_);_(* \(#,##0.00\);_(* "-"??_);_(@_)</c:formatCode>
                <c:ptCount val="7"/>
                <c:pt idx="0">
                  <c:v>778.98</c:v>
                </c:pt>
                <c:pt idx="1">
                  <c:v>847.71</c:v>
                </c:pt>
                <c:pt idx="2">
                  <c:v>922.92999999999938</c:v>
                </c:pt>
                <c:pt idx="3">
                  <c:v>980.64</c:v>
                </c:pt>
                <c:pt idx="4">
                  <c:v>1041.49</c:v>
                </c:pt>
                <c:pt idx="5">
                  <c:v>1127.97</c:v>
                </c:pt>
                <c:pt idx="6">
                  <c:v>1249.71</c:v>
                </c:pt>
              </c:numCache>
            </c:numRef>
          </c:val>
          <c:smooth val="0"/>
          <c:extLst>
            <c:ext xmlns:c16="http://schemas.microsoft.com/office/drawing/2014/chart" uri="{C3380CC4-5D6E-409C-BE32-E72D297353CC}">
              <c16:uniqueId val="{00000003-8179-4241-A5B0-55405F88D4BF}"/>
            </c:ext>
          </c:extLst>
        </c:ser>
        <c:ser>
          <c:idx val="9"/>
          <c:order val="9"/>
          <c:tx>
            <c:strRef>
              <c:f>'Dochody gmin'!$A$12</c:f>
              <c:strCache>
                <c:ptCount val="1"/>
                <c:pt idx="0">
                  <c:v>Wskaźnik Gg </c:v>
                </c:pt>
              </c:strCache>
            </c:strRef>
          </c:tx>
          <c:dLbls>
            <c:spPr>
              <a:noFill/>
              <a:ln>
                <a:noFill/>
              </a:ln>
              <a:effectLst/>
            </c:spPr>
            <c:txPr>
              <a:bodyPr/>
              <a:lstStyle/>
              <a:p>
                <a:pPr>
                  <a:defRPr b="1">
                    <a:solidFill>
                      <a:schemeClr val="accent4"/>
                    </a:solidFill>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gmin'!$B$12:$H$12</c:f>
              <c:numCache>
                <c:formatCode>#,##0.00</c:formatCode>
                <c:ptCount val="7"/>
                <c:pt idx="0">
                  <c:v>1435.18</c:v>
                </c:pt>
                <c:pt idx="1">
                  <c:v>1514.27</c:v>
                </c:pt>
                <c:pt idx="2">
                  <c:v>1596.67</c:v>
                </c:pt>
                <c:pt idx="3">
                  <c:v>1668.68</c:v>
                </c:pt>
                <c:pt idx="4">
                  <c:v>1790.33</c:v>
                </c:pt>
                <c:pt idx="5">
                  <c:v>1956.15</c:v>
                </c:pt>
                <c:pt idx="6">
                  <c:v>2098.2199999999998</c:v>
                </c:pt>
              </c:numCache>
            </c:numRef>
          </c:val>
          <c:smooth val="0"/>
          <c:extLst>
            <c:ext xmlns:c16="http://schemas.microsoft.com/office/drawing/2014/chart" uri="{C3380CC4-5D6E-409C-BE32-E72D297353CC}">
              <c16:uniqueId val="{00000004-8179-4241-A5B0-55405F88D4BF}"/>
            </c:ext>
          </c:extLst>
        </c:ser>
        <c:ser>
          <c:idx val="10"/>
          <c:order val="10"/>
          <c:tx>
            <c:strRef>
              <c:f>'Dochody gmin'!$A$13</c:f>
              <c:strCache>
                <c:ptCount val="1"/>
                <c:pt idx="0">
                  <c:v>150% wskaźnika Gg</c:v>
                </c:pt>
              </c:strCache>
            </c:strRef>
          </c:tx>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gmin'!$B$13:$H$13</c:f>
              <c:numCache>
                <c:formatCode>0.00</c:formatCode>
                <c:ptCount val="7"/>
                <c:pt idx="0">
                  <c:v>2152.77</c:v>
                </c:pt>
                <c:pt idx="1">
                  <c:v>2271.41</c:v>
                </c:pt>
                <c:pt idx="2">
                  <c:v>2395.0100000000002</c:v>
                </c:pt>
                <c:pt idx="3">
                  <c:v>2503.02</c:v>
                </c:pt>
                <c:pt idx="4">
                  <c:v>2685.5</c:v>
                </c:pt>
                <c:pt idx="5">
                  <c:v>2934.23</c:v>
                </c:pt>
                <c:pt idx="6">
                  <c:v>3147.33</c:v>
                </c:pt>
              </c:numCache>
            </c:numRef>
          </c:val>
          <c:smooth val="0"/>
          <c:extLst>
            <c:ext xmlns:c16="http://schemas.microsoft.com/office/drawing/2014/chart" uri="{C3380CC4-5D6E-409C-BE32-E72D297353CC}">
              <c16:uniqueId val="{00000005-8179-4241-A5B0-55405F88D4BF}"/>
            </c:ext>
          </c:extLst>
        </c:ser>
        <c:dLbls>
          <c:dLblPos val="t"/>
          <c:showLegendKey val="0"/>
          <c:showVal val="1"/>
          <c:showCatName val="0"/>
          <c:showSerName val="0"/>
          <c:showPercent val="0"/>
          <c:showBubbleSize val="0"/>
        </c:dLbls>
        <c:marker val="1"/>
        <c:smooth val="0"/>
        <c:axId val="-2129470712"/>
        <c:axId val="-2129467224"/>
      </c:lineChart>
      <c:catAx>
        <c:axId val="-21294707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29467224"/>
        <c:crosses val="autoZero"/>
        <c:auto val="1"/>
        <c:lblAlgn val="ctr"/>
        <c:lblOffset val="100"/>
        <c:noMultiLvlLbl val="0"/>
      </c:catAx>
      <c:valAx>
        <c:axId val="-2129467224"/>
        <c:scaling>
          <c:orientation val="minMax"/>
          <c:max val="3150"/>
          <c:min val="400"/>
        </c:scaling>
        <c:delete val="0"/>
        <c:axPos val="l"/>
        <c:majorGridlines>
          <c:spPr>
            <a:ln w="9525" cap="flat" cmpd="sng" algn="ctr">
              <a:solidFill>
                <a:schemeClr val="tx1">
                  <a:lumMod val="15000"/>
                  <a:lumOff val="85000"/>
                </a:schemeClr>
              </a:solidFill>
              <a:round/>
            </a:ln>
            <a:effectLst/>
          </c:spPr>
        </c:majorGridlines>
        <c:numFmt formatCode="_(* #,##0.00_);_(* \(#,##0.0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29470712"/>
        <c:crosses val="autoZero"/>
        <c:crossBetween val="between"/>
      </c:valAx>
      <c:spPr>
        <a:noFill/>
        <a:ln>
          <a:noFill/>
        </a:ln>
        <a:effectLst/>
      </c:spPr>
    </c:plotArea>
    <c:legend>
      <c:legendPos val="b"/>
      <c:layout>
        <c:manualLayout>
          <c:xMode val="edge"/>
          <c:yMode val="edge"/>
          <c:x val="3.7998722381924101E-4"/>
          <c:y val="0.89694987686010597"/>
          <c:w val="0.99042168340068604"/>
          <c:h val="8.895320684033440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200" b="0" i="0"/>
            </a:pPr>
            <a:r>
              <a:rPr lang="pl-PL" sz="1200" b="0" i="0"/>
              <a:t>Czy słyszał/a Pan/i o Lokalnej Grupie Działania "Podbabiogórze" (N=126)?</a:t>
            </a:r>
          </a:p>
        </c:rich>
      </c:tx>
      <c:overlay val="0"/>
    </c:title>
    <c:autoTitleDeleted val="0"/>
    <c:plotArea>
      <c:layout>
        <c:manualLayout>
          <c:layoutTarget val="inner"/>
          <c:xMode val="edge"/>
          <c:yMode val="edge"/>
          <c:x val="0.26508275751245403"/>
          <c:y val="0.23524278215223099"/>
          <c:w val="0.38361704786901601"/>
          <c:h val="0.70457203266258395"/>
        </c:manualLayout>
      </c:layout>
      <c:pieChart>
        <c:varyColors val="1"/>
        <c:ser>
          <c:idx val="0"/>
          <c:order val="0"/>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'Docieranie informacji'!$A$16:$A$17</c:f>
              <c:strCache>
                <c:ptCount val="2"/>
                <c:pt idx="0">
                  <c:v>tak</c:v>
                </c:pt>
                <c:pt idx="1">
                  <c:v>nie</c:v>
                </c:pt>
              </c:strCache>
            </c:strRef>
          </c:cat>
          <c:val>
            <c:numRef>
              <c:f>'Docieranie informacji'!$B$16:$B$17</c:f>
              <c:numCache>
                <c:formatCode>General</c:formatCode>
                <c:ptCount val="2"/>
                <c:pt idx="0">
                  <c:v>121</c:v>
                </c:pt>
                <c:pt idx="1">
                  <c:v>5</c:v>
                </c:pt>
              </c:numCache>
            </c:numRef>
          </c:val>
          <c:extLst>
            <c:ext xmlns:c16="http://schemas.microsoft.com/office/drawing/2014/chart" uri="{C3380CC4-5D6E-409C-BE32-E72D297353CC}">
              <c16:uniqueId val="{00000000-C484-4408-98DB-122A6A24B88F}"/>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79368596782544998"/>
          <c:y val="0.44822725284339499"/>
          <c:w val="7.2527184101987205E-2"/>
          <c:h val="0.18595290172061801"/>
        </c:manualLayout>
      </c:layout>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 jaki sposób docierały do Pana/i informacje dotyczące LGD? (N=121)</a:t>
            </a:r>
          </a:p>
        </c:rich>
      </c:tx>
      <c:overlay val="0"/>
      <c:spPr>
        <a:noFill/>
        <a:ln>
          <a:noFill/>
        </a:ln>
        <a:effectLst/>
      </c:spPr>
    </c:title>
    <c:autoTitleDeleted val="0"/>
    <c:plotArea>
      <c:layout/>
      <c:barChart>
        <c:barDir val="bar"/>
        <c:grouping val="clustered"/>
        <c:varyColors val="0"/>
        <c:ser>
          <c:idx val="0"/>
          <c:order val="0"/>
          <c:tx>
            <c:strRef>
              <c:f>'Docieranie informacji'!$B$1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informacji'!$B$2:$B$10</c:f>
              <c:numCache>
                <c:formatCode>General</c:formatCode>
                <c:ptCount val="9"/>
                <c:pt idx="0">
                  <c:v>112</c:v>
                </c:pt>
                <c:pt idx="1">
                  <c:v>118</c:v>
                </c:pt>
                <c:pt idx="2">
                  <c:v>114</c:v>
                </c:pt>
                <c:pt idx="3">
                  <c:v>108</c:v>
                </c:pt>
                <c:pt idx="4">
                  <c:v>109</c:v>
                </c:pt>
                <c:pt idx="5">
                  <c:v>109</c:v>
                </c:pt>
                <c:pt idx="6">
                  <c:v>114</c:v>
                </c:pt>
                <c:pt idx="7">
                  <c:v>107</c:v>
                </c:pt>
                <c:pt idx="8">
                  <c:v>111</c:v>
                </c:pt>
              </c:numCache>
            </c:numRef>
          </c:val>
          <c:extLst>
            <c:ext xmlns:c16="http://schemas.microsoft.com/office/drawing/2014/chart" uri="{C3380CC4-5D6E-409C-BE32-E72D297353CC}">
              <c16:uniqueId val="{00000000-4D87-4930-8B57-4F20564E66FB}"/>
            </c:ext>
          </c:extLst>
        </c:ser>
        <c:ser>
          <c:idx val="1"/>
          <c:order val="1"/>
          <c:tx>
            <c:strRef>
              <c:f>'Docieranie informacji'!$C$1</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informacji'!$C$2:$C$10</c:f>
              <c:numCache>
                <c:formatCode>General</c:formatCode>
                <c:ptCount val="9"/>
                <c:pt idx="0">
                  <c:v>5</c:v>
                </c:pt>
                <c:pt idx="1">
                  <c:v>1</c:v>
                </c:pt>
                <c:pt idx="2">
                  <c:v>4</c:v>
                </c:pt>
                <c:pt idx="3">
                  <c:v>6</c:v>
                </c:pt>
                <c:pt idx="4">
                  <c:v>5</c:v>
                </c:pt>
                <c:pt idx="5">
                  <c:v>5</c:v>
                </c:pt>
                <c:pt idx="6">
                  <c:v>1</c:v>
                </c:pt>
                <c:pt idx="7">
                  <c:v>2</c:v>
                </c:pt>
                <c:pt idx="8">
                  <c:v>2</c:v>
                </c:pt>
              </c:numCache>
            </c:numRef>
          </c:val>
          <c:extLst>
            <c:ext xmlns:c16="http://schemas.microsoft.com/office/drawing/2014/chart" uri="{C3380CC4-5D6E-409C-BE32-E72D297353CC}">
              <c16:uniqueId val="{00000001-4D87-4930-8B57-4F20564E66FB}"/>
            </c:ext>
          </c:extLst>
        </c:ser>
        <c:ser>
          <c:idx val="2"/>
          <c:order val="2"/>
          <c:tx>
            <c:strRef>
              <c:f>'Docieranie informacji'!$D$1</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informacji'!$D$2:$D$10</c:f>
              <c:numCache>
                <c:formatCode>General</c:formatCode>
                <c:ptCount val="9"/>
                <c:pt idx="0">
                  <c:v>4</c:v>
                </c:pt>
                <c:pt idx="1">
                  <c:v>2</c:v>
                </c:pt>
                <c:pt idx="2">
                  <c:v>3</c:v>
                </c:pt>
                <c:pt idx="3">
                  <c:v>7</c:v>
                </c:pt>
                <c:pt idx="4">
                  <c:v>7</c:v>
                </c:pt>
                <c:pt idx="5">
                  <c:v>7</c:v>
                </c:pt>
                <c:pt idx="6">
                  <c:v>6</c:v>
                </c:pt>
                <c:pt idx="7">
                  <c:v>12</c:v>
                </c:pt>
                <c:pt idx="8">
                  <c:v>8</c:v>
                </c:pt>
              </c:numCache>
            </c:numRef>
          </c:val>
          <c:extLst>
            <c:ext xmlns:c16="http://schemas.microsoft.com/office/drawing/2014/chart" uri="{C3380CC4-5D6E-409C-BE32-E72D297353CC}">
              <c16:uniqueId val="{00000002-4D87-4930-8B57-4F20564E66FB}"/>
            </c:ext>
          </c:extLst>
        </c:ser>
        <c:dLbls>
          <c:dLblPos val="outEnd"/>
          <c:showLegendKey val="0"/>
          <c:showVal val="1"/>
          <c:showCatName val="0"/>
          <c:showSerName val="0"/>
          <c:showPercent val="0"/>
          <c:showBubbleSize val="0"/>
        </c:dLbls>
        <c:gapWidth val="182"/>
        <c:axId val="-2128858072"/>
        <c:axId val="-2128854536"/>
      </c:barChart>
      <c:catAx>
        <c:axId val="-2128858072"/>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28854536"/>
        <c:crosses val="autoZero"/>
        <c:auto val="1"/>
        <c:lblAlgn val="ctr"/>
        <c:lblOffset val="100"/>
        <c:noMultiLvlLbl val="0"/>
      </c:catAx>
      <c:valAx>
        <c:axId val="-2128854536"/>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288580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Proszę wskazać, w jakim zakresie korzystał/a Pan/i ze wsparcia ze strony LGD na etapie składania wniosku? (N=82)</a:t>
            </a:r>
          </a:p>
        </c:rich>
      </c:tx>
      <c:overlay val="0"/>
      <c:spPr>
        <a:noFill/>
        <a:ln>
          <a:noFill/>
        </a:ln>
        <a:effectLst/>
      </c:spPr>
    </c:title>
    <c:autoTitleDeleted val="0"/>
    <c:plotArea>
      <c:layout/>
      <c:barChart>
        <c:barDir val="bar"/>
        <c:grouping val="percentStacked"/>
        <c:varyColors val="0"/>
        <c:ser>
          <c:idx val="0"/>
          <c:order val="0"/>
          <c:tx>
            <c:strRef>
              <c:f>'Wsparcie składanie'!$B$1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'Wsparcie składanie'!$A$2:$A$7</c:f>
              <c:strCache>
                <c:ptCount val="6"/>
                <c:pt idx="0">
                  <c:v>Wsparcie polegające na udzieleniu informacji o możliwości uzyskania dofinansowania dla mojego projektu</c:v>
                </c:pt>
                <c:pt idx="1">
                  <c:v>Wsparcie w zapoznaniu się z zasadami uzyskania dofinansowania</c:v>
                </c:pt>
                <c:pt idx="2">
                  <c:v>Wsparcie polegające na wskazaniu prawidłowych wzorów wniosków i instrukcji do nich</c:v>
                </c:pt>
                <c:pt idx="3">
                  <c:v>Wsparcie w zakresie ustalenia koncepcji projektu aby spełniał kryteria wynikające z LSR</c:v>
                </c:pt>
                <c:pt idx="4">
                  <c:v>Porady w zakresie wypełniania dokumentów niezbędnych do złożenia wniosku</c:v>
                </c:pt>
                <c:pt idx="5">
                  <c:v>Wyjaśnienie szczegółowych zasad oceny wniosków</c:v>
                </c:pt>
              </c:strCache>
            </c:strRef>
          </c:cat>
          <c:val>
            <c:numRef>
              <c:f>'Wsparcie składanie'!$B$2:$B$7</c:f>
              <c:numCache>
                <c:formatCode>General</c:formatCode>
                <c:ptCount val="6"/>
                <c:pt idx="0">
                  <c:v>81</c:v>
                </c:pt>
                <c:pt idx="1">
                  <c:v>81</c:v>
                </c:pt>
                <c:pt idx="2">
                  <c:v>81</c:v>
                </c:pt>
                <c:pt idx="3">
                  <c:v>79</c:v>
                </c:pt>
                <c:pt idx="4">
                  <c:v>81</c:v>
                </c:pt>
                <c:pt idx="5">
                  <c:v>80</c:v>
                </c:pt>
              </c:numCache>
            </c:numRef>
          </c:val>
          <c:extLst>
            <c:ext xmlns:c16="http://schemas.microsoft.com/office/drawing/2014/chart" uri="{C3380CC4-5D6E-409C-BE32-E72D297353CC}">
              <c16:uniqueId val="{00000000-A58A-4759-BEC6-80E374B6C020}"/>
            </c:ext>
          </c:extLst>
        </c:ser>
        <c:ser>
          <c:idx val="1"/>
          <c:order val="1"/>
          <c:tx>
            <c:strRef>
              <c:f>'Wsparcie składanie'!$C$1</c:f>
              <c:strCache>
                <c:ptCount val="1"/>
                <c:pt idx="0">
                  <c:v>Nie</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'Wsparcie składanie'!$A$2:$A$7</c:f>
              <c:strCache>
                <c:ptCount val="6"/>
                <c:pt idx="0">
                  <c:v>Wsparcie polegające na udzieleniu informacji o możliwości uzyskania dofinansowania dla mojego projektu</c:v>
                </c:pt>
                <c:pt idx="1">
                  <c:v>Wsparcie w zapoznaniu się z zasadami uzyskania dofinansowania</c:v>
                </c:pt>
                <c:pt idx="2">
                  <c:v>Wsparcie polegające na wskazaniu prawidłowych wzorów wniosków i instrukcji do nich</c:v>
                </c:pt>
                <c:pt idx="3">
                  <c:v>Wsparcie w zakresie ustalenia koncepcji projektu aby spełniał kryteria wynikające z LSR</c:v>
                </c:pt>
                <c:pt idx="4">
                  <c:v>Porady w zakresie wypełniania dokumentów niezbędnych do złożenia wniosku</c:v>
                </c:pt>
                <c:pt idx="5">
                  <c:v>Wyjaśnienie szczegółowych zasad oceny wniosków</c:v>
                </c:pt>
              </c:strCache>
            </c:strRef>
          </c:cat>
          <c:val>
            <c:numRef>
              <c:f>'Wsparcie składanie'!$C$2:$C$7</c:f>
              <c:numCache>
                <c:formatCode>General</c:formatCode>
                <c:ptCount val="6"/>
                <c:pt idx="0">
                  <c:v>1</c:v>
                </c:pt>
                <c:pt idx="1">
                  <c:v>1</c:v>
                </c:pt>
                <c:pt idx="2">
                  <c:v>1</c:v>
                </c:pt>
                <c:pt idx="3">
                  <c:v>3</c:v>
                </c:pt>
                <c:pt idx="4">
                  <c:v>1</c:v>
                </c:pt>
                <c:pt idx="5">
                  <c:v>2</c:v>
                </c:pt>
              </c:numCache>
            </c:numRef>
          </c:val>
          <c:extLst>
            <c:ext xmlns:c16="http://schemas.microsoft.com/office/drawing/2014/chart" uri="{C3380CC4-5D6E-409C-BE32-E72D297353CC}">
              <c16:uniqueId val="{00000001-A58A-4759-BEC6-80E374B6C020}"/>
            </c:ext>
          </c:extLst>
        </c:ser>
        <c:dLbls>
          <c:dLblPos val="ctr"/>
          <c:showLegendKey val="0"/>
          <c:showVal val="1"/>
          <c:showCatName val="0"/>
          <c:showSerName val="0"/>
          <c:showPercent val="0"/>
          <c:showBubbleSize val="0"/>
        </c:dLbls>
        <c:gapWidth val="150"/>
        <c:overlap val="100"/>
        <c:axId val="-2075463208"/>
        <c:axId val="-2075459720"/>
      </c:barChart>
      <c:catAx>
        <c:axId val="-207546320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075459720"/>
        <c:crosses val="autoZero"/>
        <c:auto val="1"/>
        <c:lblAlgn val="ctr"/>
        <c:lblOffset val="100"/>
        <c:noMultiLvlLbl val="0"/>
      </c:catAx>
      <c:valAx>
        <c:axId val="-2075459720"/>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0754632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pl-PL"/>
              <a:t>Ocena wsparcia udzielonego beneficjentowi przez LGD na różnych etapach prowadzenia operacji (N=82)</a:t>
            </a:r>
          </a:p>
        </c:rich>
      </c:tx>
      <c:overlay val="0"/>
    </c:title>
    <c:autoTitleDeleted val="0"/>
    <c:plotArea>
      <c:layout/>
      <c:barChart>
        <c:barDir val="bar"/>
        <c:grouping val="percentStacked"/>
        <c:varyColors val="0"/>
        <c:ser>
          <c:idx val="0"/>
          <c:order val="0"/>
          <c:tx>
            <c:strRef>
              <c:f>'Ocena doradztwo'!$C$2</c:f>
              <c:strCache>
                <c:ptCount val="1"/>
                <c:pt idx="0">
                  <c:v>Zdecydowanie zgadzam się</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doradztwo'!$C$3:$C$11</c:f>
              <c:numCache>
                <c:formatCode>General</c:formatCode>
                <c:ptCount val="9"/>
                <c:pt idx="0">
                  <c:v>76</c:v>
                </c:pt>
                <c:pt idx="1">
                  <c:v>78</c:v>
                </c:pt>
                <c:pt idx="2">
                  <c:v>78</c:v>
                </c:pt>
                <c:pt idx="3">
                  <c:v>79</c:v>
                </c:pt>
                <c:pt idx="4">
                  <c:v>79</c:v>
                </c:pt>
                <c:pt idx="5">
                  <c:v>78</c:v>
                </c:pt>
                <c:pt idx="6">
                  <c:v>78</c:v>
                </c:pt>
                <c:pt idx="7">
                  <c:v>77</c:v>
                </c:pt>
                <c:pt idx="8">
                  <c:v>77</c:v>
                </c:pt>
              </c:numCache>
            </c:numRef>
          </c:val>
          <c:extLst>
            <c:ext xmlns:c16="http://schemas.microsoft.com/office/drawing/2014/chart" uri="{C3380CC4-5D6E-409C-BE32-E72D297353CC}">
              <c16:uniqueId val="{00000000-E556-434F-9911-6506D5789DF6}"/>
            </c:ext>
          </c:extLst>
        </c:ser>
        <c:ser>
          <c:idx val="1"/>
          <c:order val="1"/>
          <c:tx>
            <c:strRef>
              <c:f>'Ocena doradztwo'!$D$2</c:f>
              <c:strCache>
                <c:ptCount val="1"/>
                <c:pt idx="0">
                  <c:v>Raczej zgadzam się</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doradztwo'!$D$3:$D$11</c:f>
              <c:numCache>
                <c:formatCode>General</c:formatCode>
                <c:ptCount val="9"/>
                <c:pt idx="0">
                  <c:v>4</c:v>
                </c:pt>
                <c:pt idx="1">
                  <c:v>3</c:v>
                </c:pt>
                <c:pt idx="2">
                  <c:v>3</c:v>
                </c:pt>
                <c:pt idx="3">
                  <c:v>2</c:v>
                </c:pt>
                <c:pt idx="4">
                  <c:v>2</c:v>
                </c:pt>
                <c:pt idx="5">
                  <c:v>3</c:v>
                </c:pt>
                <c:pt idx="6">
                  <c:v>2</c:v>
                </c:pt>
                <c:pt idx="7">
                  <c:v>4</c:v>
                </c:pt>
                <c:pt idx="8">
                  <c:v>3</c:v>
                </c:pt>
              </c:numCache>
            </c:numRef>
          </c:val>
          <c:extLst>
            <c:ext xmlns:c16="http://schemas.microsoft.com/office/drawing/2014/chart" uri="{C3380CC4-5D6E-409C-BE32-E72D297353CC}">
              <c16:uniqueId val="{00000001-E556-434F-9911-6506D5789DF6}"/>
            </c:ext>
          </c:extLst>
        </c:ser>
        <c:ser>
          <c:idx val="2"/>
          <c:order val="2"/>
          <c:tx>
            <c:strRef>
              <c:f>'Ocena doradztwo'!$E$2</c:f>
              <c:strCache>
                <c:ptCount val="1"/>
                <c:pt idx="0">
                  <c:v>Trudno powiedzieć</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doradztwo'!$E$3:$E$11</c:f>
              <c:numCache>
                <c:formatCode>General</c:formatCode>
                <c:ptCount val="9"/>
                <c:pt idx="0">
                  <c:v>0</c:v>
                </c:pt>
                <c:pt idx="1">
                  <c:v>0</c:v>
                </c:pt>
                <c:pt idx="2">
                  <c:v>0</c:v>
                </c:pt>
                <c:pt idx="3">
                  <c:v>0</c:v>
                </c:pt>
                <c:pt idx="4">
                  <c:v>0</c:v>
                </c:pt>
                <c:pt idx="5">
                  <c:v>0</c:v>
                </c:pt>
                <c:pt idx="6">
                  <c:v>1</c:v>
                </c:pt>
                <c:pt idx="7">
                  <c:v>0</c:v>
                </c:pt>
                <c:pt idx="8">
                  <c:v>1</c:v>
                </c:pt>
              </c:numCache>
            </c:numRef>
          </c:val>
          <c:extLst>
            <c:ext xmlns:c16="http://schemas.microsoft.com/office/drawing/2014/chart" uri="{C3380CC4-5D6E-409C-BE32-E72D297353CC}">
              <c16:uniqueId val="{00000002-E556-434F-9911-6506D5789DF6}"/>
            </c:ext>
          </c:extLst>
        </c:ser>
        <c:ser>
          <c:idx val="3"/>
          <c:order val="3"/>
          <c:tx>
            <c:strRef>
              <c:f>'Ocena doradztwo'!$F$2</c:f>
              <c:strCache>
                <c:ptCount val="1"/>
                <c:pt idx="0">
                  <c:v>Raczej się nie zgadzam</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doradztwo'!$F$3:$F$11</c:f>
              <c:numCache>
                <c:formatCode>General</c:formatCode>
                <c:ptCount val="9"/>
                <c:pt idx="0">
                  <c:v>1</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3-E556-434F-9911-6506D5789DF6}"/>
            </c:ext>
          </c:extLst>
        </c:ser>
        <c:ser>
          <c:idx val="4"/>
          <c:order val="4"/>
          <c:tx>
            <c:strRef>
              <c:f>'Ocena doradztwo'!$G$2</c:f>
              <c:strCache>
                <c:ptCount val="1"/>
                <c:pt idx="0">
                  <c:v>Zdecydowanie się nie zgadzam</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doradztwo'!$G$3:$G$11</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4-E556-434F-9911-6506D5789DF6}"/>
            </c:ext>
          </c:extLst>
        </c:ser>
        <c:ser>
          <c:idx val="5"/>
          <c:order val="5"/>
          <c:tx>
            <c:strRef>
              <c:f>'Ocena doradztwo'!$H$2</c:f>
              <c:strCache>
                <c:ptCount val="1"/>
                <c:pt idx="0">
                  <c:v>Nie korzystałem/am ze wsparcia na tym etapie</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doradztwo'!$H$3:$H$11</c:f>
              <c:numCache>
                <c:formatCode>General</c:formatCode>
                <c:ptCount val="9"/>
                <c:pt idx="0">
                  <c:v>1</c:v>
                </c:pt>
                <c:pt idx="1">
                  <c:v>1</c:v>
                </c:pt>
                <c:pt idx="2">
                  <c:v>1</c:v>
                </c:pt>
                <c:pt idx="3">
                  <c:v>1</c:v>
                </c:pt>
                <c:pt idx="4">
                  <c:v>1</c:v>
                </c:pt>
                <c:pt idx="5">
                  <c:v>1</c:v>
                </c:pt>
                <c:pt idx="6">
                  <c:v>1</c:v>
                </c:pt>
                <c:pt idx="7">
                  <c:v>1</c:v>
                </c:pt>
                <c:pt idx="8">
                  <c:v>1</c:v>
                </c:pt>
              </c:numCache>
            </c:numRef>
          </c:val>
          <c:extLst>
            <c:ext xmlns:c16="http://schemas.microsoft.com/office/drawing/2014/chart" uri="{C3380CC4-5D6E-409C-BE32-E72D297353CC}">
              <c16:uniqueId val="{00000005-E556-434F-9911-6506D5789DF6}"/>
            </c:ext>
          </c:extLst>
        </c:ser>
        <c:dLbls>
          <c:showLegendKey val="0"/>
          <c:showVal val="0"/>
          <c:showCatName val="0"/>
          <c:showSerName val="0"/>
          <c:showPercent val="0"/>
          <c:showBubbleSize val="0"/>
        </c:dLbls>
        <c:gapWidth val="150"/>
        <c:overlap val="100"/>
        <c:axId val="-2086298248"/>
        <c:axId val="-2086295272"/>
      </c:barChart>
      <c:catAx>
        <c:axId val="-2086298248"/>
        <c:scaling>
          <c:orientation val="minMax"/>
        </c:scaling>
        <c:delete val="0"/>
        <c:axPos val="l"/>
        <c:numFmt formatCode="General" sourceLinked="0"/>
        <c:majorTickMark val="out"/>
        <c:minorTickMark val="none"/>
        <c:tickLblPos val="nextTo"/>
        <c:crossAx val="-2086295272"/>
        <c:crosses val="autoZero"/>
        <c:auto val="1"/>
        <c:lblAlgn val="ctr"/>
        <c:lblOffset val="100"/>
        <c:noMultiLvlLbl val="0"/>
      </c:catAx>
      <c:valAx>
        <c:axId val="-2086295272"/>
        <c:scaling>
          <c:orientation val="minMax"/>
        </c:scaling>
        <c:delete val="1"/>
        <c:axPos val="b"/>
        <c:majorGridlines/>
        <c:numFmt formatCode="0%" sourceLinked="1"/>
        <c:majorTickMark val="out"/>
        <c:minorTickMark val="none"/>
        <c:tickLblPos val="nextTo"/>
        <c:crossAx val="-2086298248"/>
        <c:crosses val="autoZero"/>
        <c:crossBetween val="between"/>
      </c:valAx>
    </c:plotArea>
    <c:legend>
      <c:legendPos val="b"/>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Proszę ocenić poniższe stwierdzenia dotyczące składania i realizacji projektu przy wsparciu LGD (N=82)</a:t>
            </a:r>
          </a:p>
        </c:rich>
      </c:tx>
      <c:overlay val="0"/>
      <c:spPr>
        <a:noFill/>
        <a:ln>
          <a:noFill/>
        </a:ln>
        <a:effectLst/>
      </c:spPr>
    </c:title>
    <c:autoTitleDeleted val="0"/>
    <c:plotArea>
      <c:layout/>
      <c:barChart>
        <c:barDir val="bar"/>
        <c:grouping val="percentStacked"/>
        <c:varyColors val="0"/>
        <c:ser>
          <c:idx val="0"/>
          <c:order val="0"/>
          <c:tx>
            <c:strRef>
              <c:f>'Ocena procedury'!$B$2</c:f>
              <c:strCache>
                <c:ptCount val="1"/>
                <c:pt idx="0">
                  <c:v>Zdecydowanie zgadzam się</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procedury'!$B$3:$B$6</c:f>
              <c:numCache>
                <c:formatCode>General</c:formatCode>
                <c:ptCount val="4"/>
                <c:pt idx="0">
                  <c:v>74</c:v>
                </c:pt>
                <c:pt idx="1">
                  <c:v>74</c:v>
                </c:pt>
                <c:pt idx="2">
                  <c:v>75</c:v>
                </c:pt>
                <c:pt idx="3">
                  <c:v>78</c:v>
                </c:pt>
              </c:numCache>
            </c:numRef>
          </c:val>
          <c:extLst>
            <c:ext xmlns:c16="http://schemas.microsoft.com/office/drawing/2014/chart" uri="{C3380CC4-5D6E-409C-BE32-E72D297353CC}">
              <c16:uniqueId val="{00000000-F5AD-4F11-B596-48169A21E48B}"/>
            </c:ext>
          </c:extLst>
        </c:ser>
        <c:ser>
          <c:idx val="1"/>
          <c:order val="1"/>
          <c:tx>
            <c:strRef>
              <c:f>'Ocena procedury'!$C$2</c:f>
              <c:strCache>
                <c:ptCount val="1"/>
                <c:pt idx="0">
                  <c:v>Raczej zgadzam się</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procedury'!$C$3:$C$6</c:f>
              <c:numCache>
                <c:formatCode>General</c:formatCode>
                <c:ptCount val="4"/>
                <c:pt idx="0">
                  <c:v>5</c:v>
                </c:pt>
                <c:pt idx="1">
                  <c:v>6</c:v>
                </c:pt>
                <c:pt idx="2">
                  <c:v>4</c:v>
                </c:pt>
                <c:pt idx="3">
                  <c:v>1</c:v>
                </c:pt>
              </c:numCache>
            </c:numRef>
          </c:val>
          <c:extLst>
            <c:ext xmlns:c16="http://schemas.microsoft.com/office/drawing/2014/chart" uri="{C3380CC4-5D6E-409C-BE32-E72D297353CC}">
              <c16:uniqueId val="{00000001-F5AD-4F11-B596-48169A21E48B}"/>
            </c:ext>
          </c:extLst>
        </c:ser>
        <c:ser>
          <c:idx val="2"/>
          <c:order val="2"/>
          <c:tx>
            <c:strRef>
              <c:f>'Ocena procedury'!$D$2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procedury'!$D$3:$D$6</c:f>
              <c:numCache>
                <c:formatCode>General</c:formatCode>
                <c:ptCount val="4"/>
                <c:pt idx="0">
                  <c:v>2</c:v>
                </c:pt>
                <c:pt idx="1">
                  <c:v>1</c:v>
                </c:pt>
                <c:pt idx="2">
                  <c:v>2</c:v>
                </c:pt>
                <c:pt idx="3">
                  <c:v>2</c:v>
                </c:pt>
              </c:numCache>
            </c:numRef>
          </c:val>
          <c:extLst>
            <c:ext xmlns:c16="http://schemas.microsoft.com/office/drawing/2014/chart" uri="{C3380CC4-5D6E-409C-BE32-E72D297353CC}">
              <c16:uniqueId val="{00000002-F5AD-4F11-B596-48169A21E48B}"/>
            </c:ext>
          </c:extLst>
        </c:ser>
        <c:ser>
          <c:idx val="3"/>
          <c:order val="3"/>
          <c:tx>
            <c:strRef>
              <c:f>'Ocena procedury'!$E$2</c:f>
              <c:strCache>
                <c:ptCount val="1"/>
                <c:pt idx="0">
                  <c:v>Raczej nie zgadzam się</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procedury'!$E$3:$E$6</c:f>
              <c:numCache>
                <c:formatCode>General</c:formatCode>
                <c:ptCount val="4"/>
                <c:pt idx="0">
                  <c:v>0</c:v>
                </c:pt>
                <c:pt idx="1">
                  <c:v>0</c:v>
                </c:pt>
                <c:pt idx="2">
                  <c:v>0</c:v>
                </c:pt>
                <c:pt idx="3">
                  <c:v>0</c:v>
                </c:pt>
              </c:numCache>
            </c:numRef>
          </c:val>
          <c:extLst>
            <c:ext xmlns:c16="http://schemas.microsoft.com/office/drawing/2014/chart" uri="{C3380CC4-5D6E-409C-BE32-E72D297353CC}">
              <c16:uniqueId val="{00000003-F5AD-4F11-B596-48169A21E48B}"/>
            </c:ext>
          </c:extLst>
        </c:ser>
        <c:ser>
          <c:idx val="4"/>
          <c:order val="4"/>
          <c:tx>
            <c:strRef>
              <c:f>'Ocena procedury'!$F$2</c:f>
              <c:strCache>
                <c:ptCount val="1"/>
                <c:pt idx="0">
                  <c:v>Zdecydowanie nie zgadzam się</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procedury'!$F$3:$F$6</c:f>
              <c:numCache>
                <c:formatCode>General</c:formatCode>
                <c:ptCount val="4"/>
                <c:pt idx="0">
                  <c:v>1</c:v>
                </c:pt>
                <c:pt idx="1">
                  <c:v>1</c:v>
                </c:pt>
                <c:pt idx="2">
                  <c:v>1</c:v>
                </c:pt>
                <c:pt idx="3">
                  <c:v>1</c:v>
                </c:pt>
              </c:numCache>
            </c:numRef>
          </c:val>
          <c:extLst>
            <c:ext xmlns:c16="http://schemas.microsoft.com/office/drawing/2014/chart" uri="{C3380CC4-5D6E-409C-BE32-E72D297353CC}">
              <c16:uniqueId val="{00000005-F5AD-4F11-B596-48169A21E48B}"/>
            </c:ext>
          </c:extLst>
        </c:ser>
        <c:dLbls>
          <c:dLblPos val="ctr"/>
          <c:showLegendKey val="0"/>
          <c:showVal val="1"/>
          <c:showCatName val="0"/>
          <c:showSerName val="0"/>
          <c:showPercent val="0"/>
          <c:showBubbleSize val="0"/>
        </c:dLbls>
        <c:gapWidth val="150"/>
        <c:overlap val="100"/>
        <c:axId val="-2079321256"/>
        <c:axId val="-2079317784"/>
      </c:barChart>
      <c:catAx>
        <c:axId val="-2079321256"/>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079317784"/>
        <c:crosses val="autoZero"/>
        <c:auto val="1"/>
        <c:lblAlgn val="ctr"/>
        <c:lblOffset val="100"/>
        <c:noMultiLvlLbl val="0"/>
      </c:catAx>
      <c:valAx>
        <c:axId val="-2079317784"/>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0793212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200" b="0"/>
            </a:pPr>
            <a:r>
              <a:rPr lang="pl-PL" sz="1200" b="0"/>
              <a:t>Struktura mieszkańcow uczestniczących</a:t>
            </a:r>
            <a:r>
              <a:rPr lang="pl-PL" sz="1200" b="0" baseline="0"/>
              <a:t> w badaniu ankietowym         (N=125; N=124)</a:t>
            </a:r>
            <a:endParaRPr lang="pl-PL" sz="1200" b="0"/>
          </a:p>
        </c:rich>
      </c:tx>
      <c:layout>
        <c:manualLayout>
          <c:xMode val="edge"/>
          <c:yMode val="edge"/>
          <c:x val="0.10210370194174399"/>
          <c:y val="1.9957704902600199E-2"/>
        </c:manualLayout>
      </c:layout>
      <c:overlay val="0"/>
    </c:title>
    <c:autoTitleDeleted val="0"/>
    <c:plotArea>
      <c:layout/>
      <c:barChart>
        <c:barDir val="bar"/>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[5.6_wykresy_wzory_Podbabiogórze.xlsx]metryczka!$B$4:$B$15</c:f>
              <c:strCache>
                <c:ptCount val="12"/>
                <c:pt idx="0">
                  <c:v>66 lat i więcej</c:v>
                </c:pt>
                <c:pt idx="1">
                  <c:v>56-65 lat</c:v>
                </c:pt>
                <c:pt idx="2">
                  <c:v>46-55 lat</c:v>
                </c:pt>
                <c:pt idx="3">
                  <c:v>36-45 lat</c:v>
                </c:pt>
                <c:pt idx="4">
                  <c:v>26-35 lat</c:v>
                </c:pt>
                <c:pt idx="5">
                  <c:v>18-25 lat</c:v>
                </c:pt>
                <c:pt idx="6">
                  <c:v>Przedział wiekowy</c:v>
                </c:pt>
                <c:pt idx="8">
                  <c:v>Wolę nie podawać</c:v>
                </c:pt>
                <c:pt idx="9">
                  <c:v>Mężczyzna</c:v>
                </c:pt>
                <c:pt idx="10">
                  <c:v>Kobieta</c:v>
                </c:pt>
                <c:pt idx="11">
                  <c:v>Płeć</c:v>
                </c:pt>
              </c:strCache>
            </c:strRef>
          </c:cat>
          <c:val>
            <c:numRef>
              <c:f>[5.6_wykresy_wzory_Podbabiogórze.xlsx]metryczka!$C$4:$C$15</c:f>
              <c:numCache>
                <c:formatCode>General</c:formatCode>
                <c:ptCount val="12"/>
                <c:pt idx="0">
                  <c:v>5</c:v>
                </c:pt>
                <c:pt idx="1">
                  <c:v>14</c:v>
                </c:pt>
                <c:pt idx="2">
                  <c:v>19</c:v>
                </c:pt>
                <c:pt idx="3">
                  <c:v>27</c:v>
                </c:pt>
                <c:pt idx="4">
                  <c:v>40</c:v>
                </c:pt>
                <c:pt idx="5">
                  <c:v>19</c:v>
                </c:pt>
                <c:pt idx="8">
                  <c:v>2</c:v>
                </c:pt>
                <c:pt idx="9">
                  <c:v>50</c:v>
                </c:pt>
                <c:pt idx="10">
                  <c:v>73</c:v>
                </c:pt>
              </c:numCache>
            </c:numRef>
          </c:val>
          <c:extLst>
            <c:ext xmlns:c16="http://schemas.microsoft.com/office/drawing/2014/chart" uri="{C3380CC4-5D6E-409C-BE32-E72D297353CC}">
              <c16:uniqueId val="{00000000-6048-488C-B315-3058013A274E}"/>
            </c:ext>
          </c:extLst>
        </c:ser>
        <c:dLbls>
          <c:showLegendKey val="0"/>
          <c:showVal val="0"/>
          <c:showCatName val="0"/>
          <c:showSerName val="0"/>
          <c:showPercent val="0"/>
          <c:showBubbleSize val="0"/>
        </c:dLbls>
        <c:gapWidth val="150"/>
        <c:axId val="-2075558264"/>
        <c:axId val="-2075555288"/>
      </c:barChart>
      <c:catAx>
        <c:axId val="-2075558264"/>
        <c:scaling>
          <c:orientation val="minMax"/>
        </c:scaling>
        <c:delete val="0"/>
        <c:axPos val="l"/>
        <c:numFmt formatCode="General" sourceLinked="0"/>
        <c:majorTickMark val="out"/>
        <c:minorTickMark val="none"/>
        <c:tickLblPos val="nextTo"/>
        <c:crossAx val="-2075555288"/>
        <c:crosses val="autoZero"/>
        <c:auto val="1"/>
        <c:lblAlgn val="ctr"/>
        <c:lblOffset val="100"/>
        <c:noMultiLvlLbl val="0"/>
      </c:catAx>
      <c:valAx>
        <c:axId val="-2075555288"/>
        <c:scaling>
          <c:orientation val="minMax"/>
        </c:scaling>
        <c:delete val="0"/>
        <c:axPos val="b"/>
        <c:majorGridlines/>
        <c:numFmt formatCode="General" sourceLinked="1"/>
        <c:majorTickMark val="out"/>
        <c:minorTickMark val="none"/>
        <c:tickLblPos val="nextTo"/>
        <c:crossAx val="-2075558264"/>
        <c:crosses val="autoZero"/>
        <c:crossBetween val="between"/>
      </c:valAx>
    </c:plotArea>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w gminie, w której Pan/i mieszka zaszły w ciągu ostatnich 5 lat wymienione poniżej zmiany? (N=126)</a:t>
            </a:r>
          </a:p>
        </c:rich>
      </c:tx>
      <c:overlay val="0"/>
      <c:spPr>
        <a:noFill/>
        <a:ln>
          <a:noFill/>
        </a:ln>
        <a:effectLst/>
      </c:spPr>
    </c:title>
    <c:autoTitleDeleted val="0"/>
    <c:plotArea>
      <c:layout/>
      <c:barChart>
        <c:barDir val="bar"/>
        <c:grouping val="percentStacked"/>
        <c:varyColors val="0"/>
        <c:ser>
          <c:idx val="0"/>
          <c:order val="0"/>
          <c:tx>
            <c:strRef>
              <c:f>Aktywizacja!$B$2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Aktywizacja!$B$3:$B$6</c:f>
              <c:numCache>
                <c:formatCode>General</c:formatCode>
                <c:ptCount val="4"/>
                <c:pt idx="0">
                  <c:v>106</c:v>
                </c:pt>
                <c:pt idx="1">
                  <c:v>99</c:v>
                </c:pt>
                <c:pt idx="2">
                  <c:v>101</c:v>
                </c:pt>
                <c:pt idx="3">
                  <c:v>101</c:v>
                </c:pt>
              </c:numCache>
            </c:numRef>
          </c:val>
          <c:extLst>
            <c:ext xmlns:c16="http://schemas.microsoft.com/office/drawing/2014/chart" uri="{C3380CC4-5D6E-409C-BE32-E72D297353CC}">
              <c16:uniqueId val="{00000000-3E36-4E9B-8AB2-BF34CDF86A3C}"/>
            </c:ext>
          </c:extLst>
        </c:ser>
        <c:ser>
          <c:idx val="1"/>
          <c:order val="1"/>
          <c:tx>
            <c:strRef>
              <c:f>Aktywizacja!$C$2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Aktywizacja!$C$3:$C$6</c:f>
              <c:numCache>
                <c:formatCode>General</c:formatCode>
                <c:ptCount val="4"/>
                <c:pt idx="0">
                  <c:v>6</c:v>
                </c:pt>
                <c:pt idx="1">
                  <c:v>13</c:v>
                </c:pt>
                <c:pt idx="2">
                  <c:v>12</c:v>
                </c:pt>
                <c:pt idx="3">
                  <c:v>8</c:v>
                </c:pt>
              </c:numCache>
            </c:numRef>
          </c:val>
          <c:extLst>
            <c:ext xmlns:c16="http://schemas.microsoft.com/office/drawing/2014/chart" uri="{C3380CC4-5D6E-409C-BE32-E72D297353CC}">
              <c16:uniqueId val="{00000001-3E36-4E9B-8AB2-BF34CDF86A3C}"/>
            </c:ext>
          </c:extLst>
        </c:ser>
        <c:ser>
          <c:idx val="2"/>
          <c:order val="2"/>
          <c:tx>
            <c:strRef>
              <c:f>Aktywizacja!$D$2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Aktywizacja!$D$3:$D$6</c:f>
              <c:numCache>
                <c:formatCode>General</c:formatCode>
                <c:ptCount val="4"/>
                <c:pt idx="0">
                  <c:v>5</c:v>
                </c:pt>
                <c:pt idx="1">
                  <c:v>3</c:v>
                </c:pt>
                <c:pt idx="2">
                  <c:v>5</c:v>
                </c:pt>
                <c:pt idx="3">
                  <c:v>6</c:v>
                </c:pt>
              </c:numCache>
            </c:numRef>
          </c:val>
          <c:extLst>
            <c:ext xmlns:c16="http://schemas.microsoft.com/office/drawing/2014/chart" uri="{C3380CC4-5D6E-409C-BE32-E72D297353CC}">
              <c16:uniqueId val="{00000002-3E36-4E9B-8AB2-BF34CDF86A3C}"/>
            </c:ext>
          </c:extLst>
        </c:ser>
        <c:ser>
          <c:idx val="3"/>
          <c:order val="3"/>
          <c:tx>
            <c:strRef>
              <c:f>Aktywizacja!$E$2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Aktywizacja!$E$3:$E$6</c:f>
              <c:numCache>
                <c:formatCode>General</c:formatCode>
                <c:ptCount val="4"/>
                <c:pt idx="0">
                  <c:v>3</c:v>
                </c:pt>
                <c:pt idx="1">
                  <c:v>4</c:v>
                </c:pt>
                <c:pt idx="2">
                  <c:v>4</c:v>
                </c:pt>
                <c:pt idx="3">
                  <c:v>6</c:v>
                </c:pt>
              </c:numCache>
            </c:numRef>
          </c:val>
          <c:extLst>
            <c:ext xmlns:c16="http://schemas.microsoft.com/office/drawing/2014/chart" uri="{C3380CC4-5D6E-409C-BE32-E72D297353CC}">
              <c16:uniqueId val="{00000003-3E36-4E9B-8AB2-BF34CDF86A3C}"/>
            </c:ext>
          </c:extLst>
        </c:ser>
        <c:ser>
          <c:idx val="4"/>
          <c:order val="4"/>
          <c:tx>
            <c:strRef>
              <c:f>Aktywizacja!$F$2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Aktywizacja!$F$3:$F$6</c:f>
              <c:numCache>
                <c:formatCode>General</c:formatCode>
                <c:ptCount val="4"/>
                <c:pt idx="0">
                  <c:v>6</c:v>
                </c:pt>
                <c:pt idx="1">
                  <c:v>7</c:v>
                </c:pt>
                <c:pt idx="2">
                  <c:v>4</c:v>
                </c:pt>
                <c:pt idx="3">
                  <c:v>5</c:v>
                </c:pt>
              </c:numCache>
            </c:numRef>
          </c:val>
          <c:extLst>
            <c:ext xmlns:c16="http://schemas.microsoft.com/office/drawing/2014/chart" uri="{C3380CC4-5D6E-409C-BE32-E72D297353CC}">
              <c16:uniqueId val="{00000005-3E36-4E9B-8AB2-BF34CDF86A3C}"/>
            </c:ext>
          </c:extLst>
        </c:ser>
        <c:dLbls>
          <c:dLblPos val="ctr"/>
          <c:showLegendKey val="0"/>
          <c:showVal val="1"/>
          <c:showCatName val="0"/>
          <c:showSerName val="0"/>
          <c:showPercent val="0"/>
          <c:showBubbleSize val="0"/>
        </c:dLbls>
        <c:gapWidth val="150"/>
        <c:overlap val="100"/>
        <c:axId val="-2087765016"/>
        <c:axId val="-2082329192"/>
      </c:barChart>
      <c:catAx>
        <c:axId val="-2087765016"/>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082329192"/>
        <c:crosses val="autoZero"/>
        <c:auto val="1"/>
        <c:lblAlgn val="ctr"/>
        <c:lblOffset val="100"/>
        <c:noMultiLvlLbl val="0"/>
      </c:catAx>
      <c:valAx>
        <c:axId val="-2082329192"/>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0877650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w gminie, w której Pan/i mieszka zaszły w ciągu ostatnich 5 lat wymienione poniżej zmiany? (N=126)</a:t>
            </a:r>
          </a:p>
        </c:rich>
      </c:tx>
      <c:overlay val="0"/>
      <c:spPr>
        <a:noFill/>
        <a:ln>
          <a:noFill/>
        </a:ln>
        <a:effectLst/>
      </c:spPr>
    </c:title>
    <c:autoTitleDeleted val="0"/>
    <c:plotArea>
      <c:layout/>
      <c:barChart>
        <c:barDir val="bar"/>
        <c:grouping val="percentStacked"/>
        <c:varyColors val="0"/>
        <c:ser>
          <c:idx val="0"/>
          <c:order val="0"/>
          <c:tx>
            <c:strRef>
              <c:f>Przedsiębiorczość!$B$2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Przedsiębiorczość!$B$3:$B$5</c:f>
              <c:numCache>
                <c:formatCode>General</c:formatCode>
                <c:ptCount val="3"/>
                <c:pt idx="0">
                  <c:v>106</c:v>
                </c:pt>
                <c:pt idx="1">
                  <c:v>101</c:v>
                </c:pt>
                <c:pt idx="2">
                  <c:v>103</c:v>
                </c:pt>
              </c:numCache>
            </c:numRef>
          </c:val>
          <c:extLst>
            <c:ext xmlns:c16="http://schemas.microsoft.com/office/drawing/2014/chart" uri="{C3380CC4-5D6E-409C-BE32-E72D297353CC}">
              <c16:uniqueId val="{00000000-E1FE-42D2-9603-9BE75C7F761F}"/>
            </c:ext>
          </c:extLst>
        </c:ser>
        <c:ser>
          <c:idx val="1"/>
          <c:order val="1"/>
          <c:tx>
            <c:strRef>
              <c:f>Przedsiębiorczość!$C$2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Przedsiębiorczość!$C$3:$C$5</c:f>
              <c:numCache>
                <c:formatCode>General</c:formatCode>
                <c:ptCount val="3"/>
                <c:pt idx="0">
                  <c:v>5</c:v>
                </c:pt>
                <c:pt idx="1">
                  <c:v>11</c:v>
                </c:pt>
                <c:pt idx="2">
                  <c:v>7</c:v>
                </c:pt>
              </c:numCache>
            </c:numRef>
          </c:val>
          <c:extLst>
            <c:ext xmlns:c16="http://schemas.microsoft.com/office/drawing/2014/chart" uri="{C3380CC4-5D6E-409C-BE32-E72D297353CC}">
              <c16:uniqueId val="{00000001-E1FE-42D2-9603-9BE75C7F761F}"/>
            </c:ext>
          </c:extLst>
        </c:ser>
        <c:ser>
          <c:idx val="2"/>
          <c:order val="2"/>
          <c:tx>
            <c:strRef>
              <c:f>Przedsiębiorczość!$D$2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Przedsiębiorczość!$D$3:$D$5</c:f>
              <c:numCache>
                <c:formatCode>General</c:formatCode>
                <c:ptCount val="3"/>
                <c:pt idx="0">
                  <c:v>5</c:v>
                </c:pt>
                <c:pt idx="1">
                  <c:v>6</c:v>
                </c:pt>
                <c:pt idx="2">
                  <c:v>6</c:v>
                </c:pt>
              </c:numCache>
            </c:numRef>
          </c:val>
          <c:extLst>
            <c:ext xmlns:c16="http://schemas.microsoft.com/office/drawing/2014/chart" uri="{C3380CC4-5D6E-409C-BE32-E72D297353CC}">
              <c16:uniqueId val="{00000002-E1FE-42D2-9603-9BE75C7F761F}"/>
            </c:ext>
          </c:extLst>
        </c:ser>
        <c:ser>
          <c:idx val="3"/>
          <c:order val="3"/>
          <c:tx>
            <c:strRef>
              <c:f>Przedsiębiorczość!$E$2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Przedsiębiorczość!$E$3:$E$5</c:f>
              <c:numCache>
                <c:formatCode>General</c:formatCode>
                <c:ptCount val="3"/>
                <c:pt idx="0">
                  <c:v>4</c:v>
                </c:pt>
                <c:pt idx="1">
                  <c:v>5</c:v>
                </c:pt>
                <c:pt idx="2">
                  <c:v>3</c:v>
                </c:pt>
              </c:numCache>
            </c:numRef>
          </c:val>
          <c:extLst>
            <c:ext xmlns:c16="http://schemas.microsoft.com/office/drawing/2014/chart" uri="{C3380CC4-5D6E-409C-BE32-E72D297353CC}">
              <c16:uniqueId val="{00000004-E1FE-42D2-9603-9BE75C7F761F}"/>
            </c:ext>
          </c:extLst>
        </c:ser>
        <c:ser>
          <c:idx val="4"/>
          <c:order val="4"/>
          <c:tx>
            <c:strRef>
              <c:f>Przedsiębiorczość!$F$2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Przedsiębiorczość!$F$3:$F$5</c:f>
              <c:numCache>
                <c:formatCode>General</c:formatCode>
                <c:ptCount val="3"/>
                <c:pt idx="0">
                  <c:v>6</c:v>
                </c:pt>
                <c:pt idx="1">
                  <c:v>3</c:v>
                </c:pt>
                <c:pt idx="2">
                  <c:v>7</c:v>
                </c:pt>
              </c:numCache>
            </c:numRef>
          </c:val>
          <c:extLst>
            <c:ext xmlns:c16="http://schemas.microsoft.com/office/drawing/2014/chart" uri="{C3380CC4-5D6E-409C-BE32-E72D297353CC}">
              <c16:uniqueId val="{00000005-E1FE-42D2-9603-9BE75C7F761F}"/>
            </c:ext>
          </c:extLst>
        </c:ser>
        <c:dLbls>
          <c:dLblPos val="ctr"/>
          <c:showLegendKey val="0"/>
          <c:showVal val="1"/>
          <c:showCatName val="0"/>
          <c:showSerName val="0"/>
          <c:showPercent val="0"/>
          <c:showBubbleSize val="0"/>
        </c:dLbls>
        <c:gapWidth val="150"/>
        <c:overlap val="100"/>
        <c:axId val="-2067180584"/>
        <c:axId val="-2067177096"/>
      </c:barChart>
      <c:catAx>
        <c:axId val="-206718058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067177096"/>
        <c:crosses val="autoZero"/>
        <c:auto val="1"/>
        <c:lblAlgn val="ctr"/>
        <c:lblOffset val="100"/>
        <c:noMultiLvlLbl val="0"/>
      </c:catAx>
      <c:valAx>
        <c:axId val="-2067177096"/>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0671805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w gminie, w której Pan/i mieszka zaszły w ciągu ostatnich 5 lat wymienione poniżej zmiany? (N=126)</a:t>
            </a:r>
          </a:p>
        </c:rich>
      </c:tx>
      <c:overlay val="0"/>
      <c:spPr>
        <a:noFill/>
        <a:ln>
          <a:noFill/>
        </a:ln>
        <a:effectLst/>
      </c:spPr>
    </c:title>
    <c:autoTitleDeleted val="0"/>
    <c:plotArea>
      <c:layout/>
      <c:barChart>
        <c:barDir val="bar"/>
        <c:grouping val="percentStacked"/>
        <c:varyColors val="0"/>
        <c:ser>
          <c:idx val="0"/>
          <c:order val="0"/>
          <c:tx>
            <c:strRef>
              <c:f>Kultura!$B$2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c:strRef>
          </c:cat>
          <c:val>
            <c:numRef>
              <c:f>Kultura!$B$2:$B$8</c:f>
              <c:numCache>
                <c:formatCode>General</c:formatCode>
                <c:ptCount val="6"/>
                <c:pt idx="0">
                  <c:v>100</c:v>
                </c:pt>
                <c:pt idx="1">
                  <c:v>102</c:v>
                </c:pt>
                <c:pt idx="2">
                  <c:v>107</c:v>
                </c:pt>
                <c:pt idx="3">
                  <c:v>105</c:v>
                </c:pt>
                <c:pt idx="4">
                  <c:v>107</c:v>
                </c:pt>
                <c:pt idx="5">
                  <c:v>109</c:v>
                </c:pt>
              </c:numCache>
              <c:extLst/>
            </c:numRef>
          </c:val>
          <c:extLst>
            <c:ext xmlns:c16="http://schemas.microsoft.com/office/drawing/2014/chart" uri="{C3380CC4-5D6E-409C-BE32-E72D297353CC}">
              <c16:uniqueId val="{00000000-0B9D-4AD4-AF95-EF6782A075A7}"/>
            </c:ext>
          </c:extLst>
        </c:ser>
        <c:ser>
          <c:idx val="1"/>
          <c:order val="1"/>
          <c:tx>
            <c:strRef>
              <c:f>Kultura!$C$2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c:strRef>
          </c:cat>
          <c:val>
            <c:numRef>
              <c:f>Kultura!$C$2:$C$8</c:f>
              <c:numCache>
                <c:formatCode>General</c:formatCode>
                <c:ptCount val="6"/>
                <c:pt idx="0">
                  <c:v>13</c:v>
                </c:pt>
                <c:pt idx="1">
                  <c:v>9</c:v>
                </c:pt>
                <c:pt idx="2">
                  <c:v>6</c:v>
                </c:pt>
                <c:pt idx="3">
                  <c:v>7</c:v>
                </c:pt>
                <c:pt idx="4">
                  <c:v>7</c:v>
                </c:pt>
                <c:pt idx="5">
                  <c:v>6</c:v>
                </c:pt>
              </c:numCache>
              <c:extLst/>
            </c:numRef>
          </c:val>
          <c:extLst>
            <c:ext xmlns:c16="http://schemas.microsoft.com/office/drawing/2014/chart" uri="{C3380CC4-5D6E-409C-BE32-E72D297353CC}">
              <c16:uniqueId val="{00000001-0B9D-4AD4-AF95-EF6782A075A7}"/>
            </c:ext>
          </c:extLst>
        </c:ser>
        <c:ser>
          <c:idx val="2"/>
          <c:order val="2"/>
          <c:tx>
            <c:strRef>
              <c:f>Kultura!$D$2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c:strRef>
          </c:cat>
          <c:val>
            <c:numRef>
              <c:f>Kultura!$D$2:$D$8</c:f>
              <c:numCache>
                <c:formatCode>General</c:formatCode>
                <c:ptCount val="6"/>
                <c:pt idx="0">
                  <c:v>4</c:v>
                </c:pt>
                <c:pt idx="1">
                  <c:v>3</c:v>
                </c:pt>
                <c:pt idx="2">
                  <c:v>5</c:v>
                </c:pt>
                <c:pt idx="3">
                  <c:v>3</c:v>
                </c:pt>
                <c:pt idx="4">
                  <c:v>3</c:v>
                </c:pt>
                <c:pt idx="5">
                  <c:v>4</c:v>
                </c:pt>
              </c:numCache>
              <c:extLst/>
            </c:numRef>
          </c:val>
          <c:extLst>
            <c:ext xmlns:c16="http://schemas.microsoft.com/office/drawing/2014/chart" uri="{C3380CC4-5D6E-409C-BE32-E72D297353CC}">
              <c16:uniqueId val="{00000002-0B9D-4AD4-AF95-EF6782A075A7}"/>
            </c:ext>
          </c:extLst>
        </c:ser>
        <c:ser>
          <c:idx val="3"/>
          <c:order val="3"/>
          <c:tx>
            <c:strRef>
              <c:f>Kultura!$E$2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c:strRef>
          </c:cat>
          <c:val>
            <c:numRef>
              <c:f>Kultura!$E$2:$E$8</c:f>
              <c:numCache>
                <c:formatCode>General</c:formatCode>
                <c:ptCount val="6"/>
                <c:pt idx="0">
                  <c:v>3</c:v>
                </c:pt>
                <c:pt idx="1">
                  <c:v>6</c:v>
                </c:pt>
                <c:pt idx="2">
                  <c:v>3</c:v>
                </c:pt>
                <c:pt idx="3">
                  <c:v>3</c:v>
                </c:pt>
                <c:pt idx="4">
                  <c:v>1</c:v>
                </c:pt>
                <c:pt idx="5">
                  <c:v>4</c:v>
                </c:pt>
              </c:numCache>
              <c:extLst/>
            </c:numRef>
          </c:val>
          <c:extLst>
            <c:ext xmlns:c16="http://schemas.microsoft.com/office/drawing/2014/chart" uri="{C3380CC4-5D6E-409C-BE32-E72D297353CC}">
              <c16:uniqueId val="{00000003-0B9D-4AD4-AF95-EF6782A075A7}"/>
            </c:ext>
          </c:extLst>
        </c:ser>
        <c:ser>
          <c:idx val="4"/>
          <c:order val="4"/>
          <c:tx>
            <c:strRef>
              <c:f>Kultura!$F$2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c:strRef>
          </c:cat>
          <c:val>
            <c:numRef>
              <c:f>Kultura!$F$2:$F$8</c:f>
              <c:numCache>
                <c:formatCode>General</c:formatCode>
                <c:ptCount val="6"/>
                <c:pt idx="0">
                  <c:v>6</c:v>
                </c:pt>
                <c:pt idx="1">
                  <c:v>6</c:v>
                </c:pt>
                <c:pt idx="2">
                  <c:v>5</c:v>
                </c:pt>
                <c:pt idx="3">
                  <c:v>8</c:v>
                </c:pt>
                <c:pt idx="4">
                  <c:v>8</c:v>
                </c:pt>
                <c:pt idx="5">
                  <c:v>3</c:v>
                </c:pt>
              </c:numCache>
              <c:extLst/>
            </c:numRef>
          </c:val>
          <c:extLst>
            <c:ext xmlns:c16="http://schemas.microsoft.com/office/drawing/2014/chart" uri="{C3380CC4-5D6E-409C-BE32-E72D297353CC}">
              <c16:uniqueId val="{00000004-0B9D-4AD4-AF95-EF6782A075A7}"/>
            </c:ext>
          </c:extLst>
        </c:ser>
        <c:dLbls>
          <c:dLblPos val="ctr"/>
          <c:showLegendKey val="0"/>
          <c:showVal val="1"/>
          <c:showCatName val="0"/>
          <c:showSerName val="0"/>
          <c:showPercent val="0"/>
          <c:showBubbleSize val="0"/>
        </c:dLbls>
        <c:gapWidth val="150"/>
        <c:overlap val="100"/>
        <c:axId val="-2067270136"/>
        <c:axId val="-2067266664"/>
      </c:barChart>
      <c:catAx>
        <c:axId val="-2067270136"/>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067266664"/>
        <c:crosses val="autoZero"/>
        <c:auto val="1"/>
        <c:lblAlgn val="ctr"/>
        <c:lblOffset val="100"/>
        <c:noMultiLvlLbl val="0"/>
      </c:catAx>
      <c:valAx>
        <c:axId val="-2067266664"/>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0672701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korzystał/a Pan/i z efektów działań podejmowanych w ciągu ostatnich 5 lat przez LGD funkcjonujące na terenie gminy, w której Pan/i mieszka? (N=126)</a:t>
            </a:r>
          </a:p>
        </c:rich>
      </c:tx>
      <c:overlay val="0"/>
      <c:spPr>
        <a:noFill/>
        <a:ln>
          <a:noFill/>
        </a:ln>
        <a:effectLst/>
      </c:spPr>
    </c:title>
    <c:autoTitleDeleted val="0"/>
    <c:plotArea>
      <c:layout/>
      <c:barChart>
        <c:barDir val="bar"/>
        <c:grouping val="stacked"/>
        <c:varyColors val="0"/>
        <c:ser>
          <c:idx val="0"/>
          <c:order val="0"/>
          <c:tx>
            <c:strRef>
              <c:f>Efekty!$B$2</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Efekty!$B$3:$B$6</c:f>
              <c:numCache>
                <c:formatCode>General</c:formatCode>
                <c:ptCount val="4"/>
                <c:pt idx="0">
                  <c:v>114</c:v>
                </c:pt>
                <c:pt idx="1">
                  <c:v>108</c:v>
                </c:pt>
                <c:pt idx="2">
                  <c:v>111</c:v>
                </c:pt>
                <c:pt idx="3">
                  <c:v>116</c:v>
                </c:pt>
              </c:numCache>
            </c:numRef>
          </c:val>
          <c:extLst>
            <c:ext xmlns:c16="http://schemas.microsoft.com/office/drawing/2014/chart" uri="{C3380CC4-5D6E-409C-BE32-E72D297353CC}">
              <c16:uniqueId val="{00000000-9139-469D-88E3-CABC0D0A6C90}"/>
            </c:ext>
          </c:extLst>
        </c:ser>
        <c:ser>
          <c:idx val="1"/>
          <c:order val="1"/>
          <c:tx>
            <c:strRef>
              <c:f>Efekty!$C$2</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Efekty!$C$3:$C$6</c:f>
              <c:numCache>
                <c:formatCode>General</c:formatCode>
                <c:ptCount val="4"/>
                <c:pt idx="0">
                  <c:v>5</c:v>
                </c:pt>
                <c:pt idx="1">
                  <c:v>2</c:v>
                </c:pt>
                <c:pt idx="2">
                  <c:v>1</c:v>
                </c:pt>
                <c:pt idx="3">
                  <c:v>1</c:v>
                </c:pt>
              </c:numCache>
            </c:numRef>
          </c:val>
          <c:extLst>
            <c:ext xmlns:c16="http://schemas.microsoft.com/office/drawing/2014/chart" uri="{C3380CC4-5D6E-409C-BE32-E72D297353CC}">
              <c16:uniqueId val="{00000001-9139-469D-88E3-CABC0D0A6C90}"/>
            </c:ext>
          </c:extLst>
        </c:ser>
        <c:ser>
          <c:idx val="2"/>
          <c:order val="2"/>
          <c:tx>
            <c:strRef>
              <c:f>Efekty!$D$2</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Efekty!$D$3:$D$6</c:f>
              <c:numCache>
                <c:formatCode>General</c:formatCode>
                <c:ptCount val="4"/>
                <c:pt idx="0">
                  <c:v>7</c:v>
                </c:pt>
                <c:pt idx="1">
                  <c:v>16</c:v>
                </c:pt>
                <c:pt idx="2">
                  <c:v>14</c:v>
                </c:pt>
                <c:pt idx="3">
                  <c:v>9</c:v>
                </c:pt>
              </c:numCache>
            </c:numRef>
          </c:val>
          <c:extLst>
            <c:ext xmlns:c16="http://schemas.microsoft.com/office/drawing/2014/chart" uri="{C3380CC4-5D6E-409C-BE32-E72D297353CC}">
              <c16:uniqueId val="{00000002-9139-469D-88E3-CABC0D0A6C90}"/>
            </c:ext>
          </c:extLst>
        </c:ser>
        <c:dLbls>
          <c:dLblPos val="ctr"/>
          <c:showLegendKey val="0"/>
          <c:showVal val="1"/>
          <c:showCatName val="0"/>
          <c:showSerName val="0"/>
          <c:showPercent val="0"/>
          <c:showBubbleSize val="0"/>
        </c:dLbls>
        <c:gapWidth val="150"/>
        <c:overlap val="100"/>
        <c:axId val="-2067546968"/>
        <c:axId val="-2067543432"/>
      </c:barChart>
      <c:catAx>
        <c:axId val="-206754696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067543432"/>
        <c:crosses val="autoZero"/>
        <c:auto val="1"/>
        <c:lblAlgn val="ctr"/>
        <c:lblOffset val="100"/>
        <c:noMultiLvlLbl val="0"/>
      </c:catAx>
      <c:valAx>
        <c:axId val="-2067543432"/>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0675469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Wydatki gmin na 1 mieszkańca</a:t>
            </a:r>
          </a:p>
        </c:rich>
      </c:tx>
      <c:overlay val="0"/>
      <c:spPr>
        <a:noFill/>
        <a:ln>
          <a:noFill/>
        </a:ln>
        <a:effectLst/>
      </c:spPr>
    </c:title>
    <c:autoTitleDeleted val="0"/>
    <c:plotArea>
      <c:layout/>
      <c:lineChart>
        <c:grouping val="standard"/>
        <c:varyColors val="0"/>
        <c:ser>
          <c:idx val="0"/>
          <c:order val="0"/>
          <c:tx>
            <c:strRef>
              <c:f>Wydatki!$A$3</c:f>
              <c:strCache>
                <c:ptCount val="1"/>
                <c:pt idx="0">
                  <c:v>Jordanów - miasto</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Wydatki!$B$3:$F$3</c:f>
              <c:numCache>
                <c:formatCode>#,##0.00</c:formatCode>
                <c:ptCount val="5"/>
                <c:pt idx="0">
                  <c:v>2773.33</c:v>
                </c:pt>
                <c:pt idx="1">
                  <c:v>3255.04</c:v>
                </c:pt>
                <c:pt idx="2">
                  <c:v>3988.29</c:v>
                </c:pt>
                <c:pt idx="3">
                  <c:v>4681.38</c:v>
                </c:pt>
                <c:pt idx="4">
                  <c:v>5253.59</c:v>
                </c:pt>
              </c:numCache>
            </c:numRef>
          </c:val>
          <c:smooth val="0"/>
          <c:extLst>
            <c:ext xmlns:c16="http://schemas.microsoft.com/office/drawing/2014/chart" uri="{C3380CC4-5D6E-409C-BE32-E72D297353CC}">
              <c16:uniqueId val="{00000000-997C-4870-AAB5-5DEE6D22196F}"/>
            </c:ext>
          </c:extLst>
        </c:ser>
        <c:ser>
          <c:idx val="1"/>
          <c:order val="1"/>
          <c:tx>
            <c:strRef>
              <c:f>Wydatki!$A$4</c:f>
              <c:strCache>
                <c:ptCount val="1"/>
                <c:pt idx="0">
                  <c:v>Sucha Beskidzka </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Wydatki!$B$4:$F$4</c:f>
              <c:numCache>
                <c:formatCode>#,##0.00</c:formatCode>
                <c:ptCount val="5"/>
                <c:pt idx="0">
                  <c:v>3326.4</c:v>
                </c:pt>
                <c:pt idx="1">
                  <c:v>4237.3900000000003</c:v>
                </c:pt>
                <c:pt idx="2">
                  <c:v>4271.6099999999997</c:v>
                </c:pt>
                <c:pt idx="3">
                  <c:v>5082.04</c:v>
                </c:pt>
                <c:pt idx="4">
                  <c:v>5544.53</c:v>
                </c:pt>
              </c:numCache>
            </c:numRef>
          </c:val>
          <c:smooth val="0"/>
          <c:extLst>
            <c:ext xmlns:c16="http://schemas.microsoft.com/office/drawing/2014/chart" uri="{C3380CC4-5D6E-409C-BE32-E72D297353CC}">
              <c16:uniqueId val="{00000001-997C-4870-AAB5-5DEE6D22196F}"/>
            </c:ext>
          </c:extLst>
        </c:ser>
        <c:ser>
          <c:idx val="2"/>
          <c:order val="2"/>
          <c:tx>
            <c:strRef>
              <c:f>Wydatki!$A$5</c:f>
              <c:strCache>
                <c:ptCount val="1"/>
                <c:pt idx="0">
                  <c:v>Budzów </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2">
                        <a:lumMod val="7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Wydatki!$B$5:$F$5</c:f>
              <c:numCache>
                <c:formatCode>#,##0.00</c:formatCode>
                <c:ptCount val="5"/>
                <c:pt idx="0">
                  <c:v>2971.55</c:v>
                </c:pt>
                <c:pt idx="1">
                  <c:v>3663.41</c:v>
                </c:pt>
                <c:pt idx="2">
                  <c:v>4178.2</c:v>
                </c:pt>
                <c:pt idx="3">
                  <c:v>4654.66</c:v>
                </c:pt>
                <c:pt idx="4">
                  <c:v>6055.17</c:v>
                </c:pt>
              </c:numCache>
            </c:numRef>
          </c:val>
          <c:smooth val="0"/>
          <c:extLst>
            <c:ext xmlns:c16="http://schemas.microsoft.com/office/drawing/2014/chart" uri="{C3380CC4-5D6E-409C-BE32-E72D297353CC}">
              <c16:uniqueId val="{00000002-997C-4870-AAB5-5DEE6D22196F}"/>
            </c:ext>
          </c:extLst>
        </c:ser>
        <c:ser>
          <c:idx val="3"/>
          <c:order val="3"/>
          <c:tx>
            <c:strRef>
              <c:f>Wydatki!$A$6</c:f>
              <c:strCache>
                <c:ptCount val="1"/>
                <c:pt idx="0">
                  <c:v>Bystra-Sidzina </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4"/>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Wydatki!$B$6:$F$6</c:f>
              <c:numCache>
                <c:formatCode>#,##0.00</c:formatCode>
                <c:ptCount val="5"/>
                <c:pt idx="0">
                  <c:v>3059.76</c:v>
                </c:pt>
                <c:pt idx="1">
                  <c:v>3926.49</c:v>
                </c:pt>
                <c:pt idx="2">
                  <c:v>4435.37</c:v>
                </c:pt>
                <c:pt idx="3">
                  <c:v>6267.94</c:v>
                </c:pt>
                <c:pt idx="4">
                  <c:v>5067.33</c:v>
                </c:pt>
              </c:numCache>
            </c:numRef>
          </c:val>
          <c:smooth val="0"/>
          <c:extLst>
            <c:ext xmlns:c16="http://schemas.microsoft.com/office/drawing/2014/chart" uri="{C3380CC4-5D6E-409C-BE32-E72D297353CC}">
              <c16:uniqueId val="{00000003-997C-4870-AAB5-5DEE6D22196F}"/>
            </c:ext>
          </c:extLst>
        </c:ser>
        <c:ser>
          <c:idx val="4"/>
          <c:order val="4"/>
          <c:tx>
            <c:strRef>
              <c:f>Wydatki!$A$7</c:f>
              <c:strCache>
                <c:ptCount val="1"/>
                <c:pt idx="0">
                  <c:v>Jordanów - gmina</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5"/>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Wydatki!$B$7:$F$7</c:f>
              <c:numCache>
                <c:formatCode>#,##0.00</c:formatCode>
                <c:ptCount val="5"/>
                <c:pt idx="0">
                  <c:v>2983.3</c:v>
                </c:pt>
                <c:pt idx="1">
                  <c:v>3892.99</c:v>
                </c:pt>
                <c:pt idx="2">
                  <c:v>4199.74</c:v>
                </c:pt>
                <c:pt idx="3">
                  <c:v>4446.72</c:v>
                </c:pt>
                <c:pt idx="4">
                  <c:v>4364.79</c:v>
                </c:pt>
              </c:numCache>
            </c:numRef>
          </c:val>
          <c:smooth val="0"/>
          <c:extLst>
            <c:ext xmlns:c16="http://schemas.microsoft.com/office/drawing/2014/chart" uri="{C3380CC4-5D6E-409C-BE32-E72D297353CC}">
              <c16:uniqueId val="{00000004-997C-4870-AAB5-5DEE6D22196F}"/>
            </c:ext>
          </c:extLst>
        </c:ser>
        <c:ser>
          <c:idx val="5"/>
          <c:order val="5"/>
          <c:tx>
            <c:strRef>
              <c:f>Wydatki!$A$8</c:f>
              <c:strCache>
                <c:ptCount val="1"/>
                <c:pt idx="0">
                  <c:v>Maków Podhalański </c:v>
                </c:pt>
              </c:strCache>
            </c:strRef>
          </c:tx>
          <c:dLbls>
            <c:spPr>
              <a:noFill/>
              <a:ln>
                <a:noFill/>
              </a:ln>
              <a:effectLst/>
            </c:spPr>
            <c:txPr>
              <a:bodyPr/>
              <a:lstStyle/>
              <a:p>
                <a:pPr>
                  <a:defRPr b="1">
                    <a:solidFill>
                      <a:schemeClr val="accent6"/>
                    </a:solidFill>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Wydatki!$B$2:$F$2</c:f>
              <c:numCache>
                <c:formatCode>General</c:formatCode>
                <c:ptCount val="5"/>
                <c:pt idx="0">
                  <c:v>2015</c:v>
                </c:pt>
                <c:pt idx="1">
                  <c:v>2016</c:v>
                </c:pt>
                <c:pt idx="2">
                  <c:v>2017</c:v>
                </c:pt>
                <c:pt idx="3">
                  <c:v>2018</c:v>
                </c:pt>
                <c:pt idx="4">
                  <c:v>2019</c:v>
                </c:pt>
              </c:numCache>
            </c:numRef>
          </c:cat>
          <c:val>
            <c:numRef>
              <c:f>Wydatki!$B$8:$F$8</c:f>
              <c:numCache>
                <c:formatCode>#,##0.00</c:formatCode>
                <c:ptCount val="5"/>
                <c:pt idx="0">
                  <c:v>2886.8</c:v>
                </c:pt>
                <c:pt idx="1">
                  <c:v>3581.06</c:v>
                </c:pt>
                <c:pt idx="2">
                  <c:v>3937.86</c:v>
                </c:pt>
                <c:pt idx="3">
                  <c:v>4048.09</c:v>
                </c:pt>
                <c:pt idx="4">
                  <c:v>4475.21</c:v>
                </c:pt>
              </c:numCache>
            </c:numRef>
          </c:val>
          <c:smooth val="0"/>
          <c:extLst>
            <c:ext xmlns:c16="http://schemas.microsoft.com/office/drawing/2014/chart" uri="{C3380CC4-5D6E-409C-BE32-E72D297353CC}">
              <c16:uniqueId val="{00000000-E522-44D8-ADDD-91611D6335B6}"/>
            </c:ext>
          </c:extLst>
        </c:ser>
        <c:ser>
          <c:idx val="6"/>
          <c:order val="6"/>
          <c:tx>
            <c:strRef>
              <c:f>Wydatki!$A$9</c:f>
              <c:strCache>
                <c:ptCount val="1"/>
                <c:pt idx="0">
                  <c:v>Stryszawa </c:v>
                </c:pt>
              </c:strCache>
            </c:strRef>
          </c:tx>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Wydatki!$B$2:$F$2</c:f>
              <c:numCache>
                <c:formatCode>General</c:formatCode>
                <c:ptCount val="5"/>
                <c:pt idx="0">
                  <c:v>2015</c:v>
                </c:pt>
                <c:pt idx="1">
                  <c:v>2016</c:v>
                </c:pt>
                <c:pt idx="2">
                  <c:v>2017</c:v>
                </c:pt>
                <c:pt idx="3">
                  <c:v>2018</c:v>
                </c:pt>
                <c:pt idx="4">
                  <c:v>2019</c:v>
                </c:pt>
              </c:numCache>
            </c:numRef>
          </c:cat>
          <c:val>
            <c:numRef>
              <c:f>Wydatki!$B$9:$F$9</c:f>
              <c:numCache>
                <c:formatCode>#,##0.00</c:formatCode>
                <c:ptCount val="5"/>
                <c:pt idx="0">
                  <c:v>3133.48</c:v>
                </c:pt>
                <c:pt idx="1">
                  <c:v>3928.8</c:v>
                </c:pt>
                <c:pt idx="2">
                  <c:v>4285.05</c:v>
                </c:pt>
                <c:pt idx="3">
                  <c:v>4620.8599999999997</c:v>
                </c:pt>
                <c:pt idx="4">
                  <c:v>4667.43</c:v>
                </c:pt>
              </c:numCache>
            </c:numRef>
          </c:val>
          <c:smooth val="0"/>
          <c:extLst>
            <c:ext xmlns:c16="http://schemas.microsoft.com/office/drawing/2014/chart" uri="{C3380CC4-5D6E-409C-BE32-E72D297353CC}">
              <c16:uniqueId val="{00000001-E522-44D8-ADDD-91611D6335B6}"/>
            </c:ext>
          </c:extLst>
        </c:ser>
        <c:ser>
          <c:idx val="7"/>
          <c:order val="7"/>
          <c:tx>
            <c:strRef>
              <c:f>Wydatki!$A$10</c:f>
              <c:strCache>
                <c:ptCount val="1"/>
                <c:pt idx="0">
                  <c:v>Zawoja </c:v>
                </c:pt>
              </c:strCache>
            </c:strRef>
          </c:tx>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Wydatki!$B$2:$F$2</c:f>
              <c:numCache>
                <c:formatCode>General</c:formatCode>
                <c:ptCount val="5"/>
                <c:pt idx="0">
                  <c:v>2015</c:v>
                </c:pt>
                <c:pt idx="1">
                  <c:v>2016</c:v>
                </c:pt>
                <c:pt idx="2">
                  <c:v>2017</c:v>
                </c:pt>
                <c:pt idx="3">
                  <c:v>2018</c:v>
                </c:pt>
                <c:pt idx="4">
                  <c:v>2019</c:v>
                </c:pt>
              </c:numCache>
            </c:numRef>
          </c:cat>
          <c:val>
            <c:numRef>
              <c:f>Wydatki!$B$10:$F$10</c:f>
              <c:numCache>
                <c:formatCode>#,##0.00</c:formatCode>
                <c:ptCount val="5"/>
                <c:pt idx="0">
                  <c:v>3846.46</c:v>
                </c:pt>
                <c:pt idx="1">
                  <c:v>4271.75</c:v>
                </c:pt>
                <c:pt idx="2">
                  <c:v>4415.26</c:v>
                </c:pt>
                <c:pt idx="3">
                  <c:v>4912.24</c:v>
                </c:pt>
                <c:pt idx="4">
                  <c:v>4801.57</c:v>
                </c:pt>
              </c:numCache>
            </c:numRef>
          </c:val>
          <c:smooth val="0"/>
          <c:extLst>
            <c:ext xmlns:c16="http://schemas.microsoft.com/office/drawing/2014/chart" uri="{C3380CC4-5D6E-409C-BE32-E72D297353CC}">
              <c16:uniqueId val="{00000002-E522-44D8-ADDD-91611D6335B6}"/>
            </c:ext>
          </c:extLst>
        </c:ser>
        <c:ser>
          <c:idx val="8"/>
          <c:order val="8"/>
          <c:tx>
            <c:strRef>
              <c:f>Wydatki!$A$11</c:f>
              <c:strCache>
                <c:ptCount val="1"/>
                <c:pt idx="0">
                  <c:v>Zembrzyce </c:v>
                </c:pt>
              </c:strCache>
            </c:strRef>
          </c:tx>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Wydatki!$B$2:$F$2</c:f>
              <c:numCache>
                <c:formatCode>General</c:formatCode>
                <c:ptCount val="5"/>
                <c:pt idx="0">
                  <c:v>2015</c:v>
                </c:pt>
                <c:pt idx="1">
                  <c:v>2016</c:v>
                </c:pt>
                <c:pt idx="2">
                  <c:v>2017</c:v>
                </c:pt>
                <c:pt idx="3">
                  <c:v>2018</c:v>
                </c:pt>
                <c:pt idx="4">
                  <c:v>2019</c:v>
                </c:pt>
              </c:numCache>
            </c:numRef>
          </c:cat>
          <c:val>
            <c:numRef>
              <c:f>Wydatki!$B$11:$F$11</c:f>
              <c:numCache>
                <c:formatCode>#,##0.00</c:formatCode>
                <c:ptCount val="5"/>
                <c:pt idx="0">
                  <c:v>3084.88</c:v>
                </c:pt>
                <c:pt idx="1">
                  <c:v>3868.53</c:v>
                </c:pt>
                <c:pt idx="2">
                  <c:v>3842.28</c:v>
                </c:pt>
                <c:pt idx="3">
                  <c:v>5339.09</c:v>
                </c:pt>
                <c:pt idx="4">
                  <c:v>5080.57</c:v>
                </c:pt>
              </c:numCache>
            </c:numRef>
          </c:val>
          <c:smooth val="0"/>
          <c:extLst>
            <c:ext xmlns:c16="http://schemas.microsoft.com/office/drawing/2014/chart" uri="{C3380CC4-5D6E-409C-BE32-E72D297353CC}">
              <c16:uniqueId val="{00000003-E522-44D8-ADDD-91611D6335B6}"/>
            </c:ext>
          </c:extLst>
        </c:ser>
        <c:dLbls>
          <c:dLblPos val="t"/>
          <c:showLegendKey val="0"/>
          <c:showVal val="1"/>
          <c:showCatName val="0"/>
          <c:showSerName val="0"/>
          <c:showPercent val="0"/>
          <c:showBubbleSize val="0"/>
        </c:dLbls>
        <c:marker val="1"/>
        <c:smooth val="0"/>
        <c:axId val="-2075742776"/>
        <c:axId val="-2075739288"/>
      </c:lineChart>
      <c:catAx>
        <c:axId val="-20757427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075739288"/>
        <c:crosses val="autoZero"/>
        <c:auto val="1"/>
        <c:lblAlgn val="ctr"/>
        <c:lblOffset val="100"/>
        <c:noMultiLvlLbl val="0"/>
      </c:catAx>
      <c:valAx>
        <c:axId val="-2075739288"/>
        <c:scaling>
          <c:orientation val="minMax"/>
          <c:max val="6500"/>
          <c:min val="2700"/>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075742776"/>
        <c:crosses val="autoZero"/>
        <c:crossBetween val="between"/>
        <c:majorUnit val="20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Które z wymienionych obszarów wymagają dofinansowania w Pana/i gminie? (N=126)</a:t>
            </a:r>
          </a:p>
        </c:rich>
      </c:tx>
      <c:overlay val="0"/>
      <c:spPr>
        <a:noFill/>
        <a:ln>
          <a:noFill/>
        </a:ln>
        <a:effectLst/>
      </c:spPr>
    </c:title>
    <c:autoTitleDeleted val="0"/>
    <c:plotArea>
      <c:layout/>
      <c:barChart>
        <c:barDir val="bar"/>
        <c:grouping val="stacked"/>
        <c:varyColors val="0"/>
        <c:ser>
          <c:idx val="0"/>
          <c:order val="0"/>
          <c:tx>
            <c:strRef>
              <c:f>Przyszłość!$B$2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Przyszłość!$B$3:$B$13</c:f>
              <c:numCache>
                <c:formatCode>General</c:formatCode>
                <c:ptCount val="11"/>
                <c:pt idx="0">
                  <c:v>111</c:v>
                </c:pt>
                <c:pt idx="1">
                  <c:v>108</c:v>
                </c:pt>
                <c:pt idx="2">
                  <c:v>94</c:v>
                </c:pt>
                <c:pt idx="3">
                  <c:v>98</c:v>
                </c:pt>
                <c:pt idx="4">
                  <c:v>107</c:v>
                </c:pt>
                <c:pt idx="5">
                  <c:v>105</c:v>
                </c:pt>
                <c:pt idx="6">
                  <c:v>104</c:v>
                </c:pt>
                <c:pt idx="7">
                  <c:v>108</c:v>
                </c:pt>
                <c:pt idx="8">
                  <c:v>104</c:v>
                </c:pt>
                <c:pt idx="9">
                  <c:v>104</c:v>
                </c:pt>
                <c:pt idx="10">
                  <c:v>112</c:v>
                </c:pt>
              </c:numCache>
            </c:numRef>
          </c:val>
          <c:extLst>
            <c:ext xmlns:c16="http://schemas.microsoft.com/office/drawing/2014/chart" uri="{C3380CC4-5D6E-409C-BE32-E72D297353CC}">
              <c16:uniqueId val="{00000000-6815-4B5C-9B46-10A169C844E9}"/>
            </c:ext>
          </c:extLst>
        </c:ser>
        <c:ser>
          <c:idx val="1"/>
          <c:order val="1"/>
          <c:tx>
            <c:strRef>
              <c:f>Przyszłość!$C$2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Przyszłość!$C$3:$C$13</c:f>
              <c:numCache>
                <c:formatCode>General</c:formatCode>
                <c:ptCount val="11"/>
                <c:pt idx="0">
                  <c:v>10</c:v>
                </c:pt>
                <c:pt idx="1">
                  <c:v>15</c:v>
                </c:pt>
                <c:pt idx="2">
                  <c:v>21</c:v>
                </c:pt>
                <c:pt idx="3">
                  <c:v>24</c:v>
                </c:pt>
                <c:pt idx="4">
                  <c:v>13</c:v>
                </c:pt>
                <c:pt idx="5">
                  <c:v>12</c:v>
                </c:pt>
                <c:pt idx="6">
                  <c:v>10</c:v>
                </c:pt>
                <c:pt idx="7">
                  <c:v>9</c:v>
                </c:pt>
                <c:pt idx="8">
                  <c:v>16</c:v>
                </c:pt>
                <c:pt idx="9">
                  <c:v>14</c:v>
                </c:pt>
                <c:pt idx="10">
                  <c:v>9</c:v>
                </c:pt>
              </c:numCache>
            </c:numRef>
          </c:val>
          <c:extLst>
            <c:ext xmlns:c16="http://schemas.microsoft.com/office/drawing/2014/chart" uri="{C3380CC4-5D6E-409C-BE32-E72D297353CC}">
              <c16:uniqueId val="{00000001-6815-4B5C-9B46-10A169C844E9}"/>
            </c:ext>
          </c:extLst>
        </c:ser>
        <c:ser>
          <c:idx val="2"/>
          <c:order val="2"/>
          <c:tx>
            <c:strRef>
              <c:f>Przyszłość!$D$2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Przyszłość!$D$3:$D$13</c:f>
              <c:numCache>
                <c:formatCode>General</c:formatCode>
                <c:ptCount val="11"/>
                <c:pt idx="0">
                  <c:v>2</c:v>
                </c:pt>
                <c:pt idx="1">
                  <c:v>2</c:v>
                </c:pt>
                <c:pt idx="2">
                  <c:v>5</c:v>
                </c:pt>
                <c:pt idx="3">
                  <c:v>2</c:v>
                </c:pt>
                <c:pt idx="4">
                  <c:v>2</c:v>
                </c:pt>
                <c:pt idx="5">
                  <c:v>6</c:v>
                </c:pt>
                <c:pt idx="6">
                  <c:v>5</c:v>
                </c:pt>
                <c:pt idx="7">
                  <c:v>5</c:v>
                </c:pt>
                <c:pt idx="8">
                  <c:v>3</c:v>
                </c:pt>
                <c:pt idx="9">
                  <c:v>5</c:v>
                </c:pt>
                <c:pt idx="10">
                  <c:v>2</c:v>
                </c:pt>
              </c:numCache>
            </c:numRef>
          </c:val>
          <c:extLst>
            <c:ext xmlns:c16="http://schemas.microsoft.com/office/drawing/2014/chart" uri="{C3380CC4-5D6E-409C-BE32-E72D297353CC}">
              <c16:uniqueId val="{00000002-6815-4B5C-9B46-10A169C844E9}"/>
            </c:ext>
          </c:extLst>
        </c:ser>
        <c:ser>
          <c:idx val="3"/>
          <c:order val="3"/>
          <c:tx>
            <c:strRef>
              <c:f>Przyszłość!$E$2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Przyszłość!$E$3:$E$13</c:f>
              <c:numCache>
                <c:formatCode>General</c:formatCode>
                <c:ptCount val="11"/>
                <c:pt idx="0">
                  <c:v>1</c:v>
                </c:pt>
                <c:pt idx="1">
                  <c:v>1</c:v>
                </c:pt>
                <c:pt idx="2">
                  <c:v>5</c:v>
                </c:pt>
                <c:pt idx="3">
                  <c:v>1</c:v>
                </c:pt>
                <c:pt idx="4">
                  <c:v>2</c:v>
                </c:pt>
                <c:pt idx="5">
                  <c:v>1</c:v>
                </c:pt>
                <c:pt idx="6">
                  <c:v>4</c:v>
                </c:pt>
                <c:pt idx="7">
                  <c:v>2</c:v>
                </c:pt>
                <c:pt idx="8">
                  <c:v>0</c:v>
                </c:pt>
                <c:pt idx="9">
                  <c:v>1</c:v>
                </c:pt>
                <c:pt idx="10">
                  <c:v>1</c:v>
                </c:pt>
              </c:numCache>
            </c:numRef>
          </c:val>
          <c:extLst>
            <c:ext xmlns:c16="http://schemas.microsoft.com/office/drawing/2014/chart" uri="{C3380CC4-5D6E-409C-BE32-E72D297353CC}">
              <c16:uniqueId val="{00000003-6815-4B5C-9B46-10A169C844E9}"/>
            </c:ext>
          </c:extLst>
        </c:ser>
        <c:ser>
          <c:idx val="4"/>
          <c:order val="4"/>
          <c:tx>
            <c:strRef>
              <c:f>Przyszłość!$F$2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Przyszłość!$F$3:$F$13</c:f>
              <c:numCache>
                <c:formatCode>General</c:formatCode>
                <c:ptCount val="11"/>
                <c:pt idx="0">
                  <c:v>2</c:v>
                </c:pt>
                <c:pt idx="1">
                  <c:v>0</c:v>
                </c:pt>
                <c:pt idx="2">
                  <c:v>1</c:v>
                </c:pt>
                <c:pt idx="3">
                  <c:v>1</c:v>
                </c:pt>
                <c:pt idx="4">
                  <c:v>2</c:v>
                </c:pt>
                <c:pt idx="5">
                  <c:v>2</c:v>
                </c:pt>
                <c:pt idx="6">
                  <c:v>3</c:v>
                </c:pt>
                <c:pt idx="7">
                  <c:v>2</c:v>
                </c:pt>
                <c:pt idx="8">
                  <c:v>3</c:v>
                </c:pt>
                <c:pt idx="9">
                  <c:v>2</c:v>
                </c:pt>
                <c:pt idx="10">
                  <c:v>2</c:v>
                </c:pt>
              </c:numCache>
            </c:numRef>
          </c:val>
          <c:extLst>
            <c:ext xmlns:c16="http://schemas.microsoft.com/office/drawing/2014/chart" uri="{C3380CC4-5D6E-409C-BE32-E72D297353CC}">
              <c16:uniqueId val="{00000004-6815-4B5C-9B46-10A169C844E9}"/>
            </c:ext>
          </c:extLst>
        </c:ser>
        <c:dLbls>
          <c:dLblPos val="ctr"/>
          <c:showLegendKey val="0"/>
          <c:showVal val="1"/>
          <c:showCatName val="0"/>
          <c:showSerName val="0"/>
          <c:showPercent val="0"/>
          <c:showBubbleSize val="0"/>
        </c:dLbls>
        <c:gapWidth val="150"/>
        <c:overlap val="100"/>
        <c:axId val="-2079051144"/>
        <c:axId val="-2079047672"/>
      </c:barChart>
      <c:catAx>
        <c:axId val="-207905114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079047672"/>
        <c:crosses val="autoZero"/>
        <c:auto val="1"/>
        <c:lblAlgn val="ctr"/>
        <c:lblOffset val="100"/>
        <c:noMultiLvlLbl val="0"/>
      </c:catAx>
      <c:valAx>
        <c:axId val="-2079047672"/>
        <c:scaling>
          <c:orientation val="minMax"/>
        </c:scaling>
        <c:delete val="1"/>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20790511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Podmioty gospodarki narodowej w rejestrze REGON na 10 tys. ludności w wieku produkcyjnym</a:t>
            </a:r>
          </a:p>
        </c:rich>
      </c:tx>
      <c:overlay val="0"/>
      <c:spPr>
        <a:noFill/>
        <a:ln>
          <a:noFill/>
        </a:ln>
        <a:effectLst/>
      </c:spPr>
    </c:title>
    <c:autoTitleDeleted val="0"/>
    <c:plotArea>
      <c:layout/>
      <c:lineChart>
        <c:grouping val="standard"/>
        <c:varyColors val="0"/>
        <c:ser>
          <c:idx val="0"/>
          <c:order val="0"/>
          <c:tx>
            <c:strRef>
              <c:f>'Podmioty w REGON'!$A$3</c:f>
              <c:strCache>
                <c:ptCount val="1"/>
                <c:pt idx="0">
                  <c:v>Jordanów - miasto</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REGON'!$B$3:$G$3</c:f>
              <c:numCache>
                <c:formatCode>#\ ##0.0</c:formatCode>
                <c:ptCount val="6"/>
                <c:pt idx="0">
                  <c:v>1766.3</c:v>
                </c:pt>
                <c:pt idx="1">
                  <c:v>1869.8</c:v>
                </c:pt>
                <c:pt idx="2">
                  <c:v>1974.3</c:v>
                </c:pt>
                <c:pt idx="3">
                  <c:v>2060.6</c:v>
                </c:pt>
                <c:pt idx="4">
                  <c:v>2120</c:v>
                </c:pt>
                <c:pt idx="5">
                  <c:v>2226.1</c:v>
                </c:pt>
              </c:numCache>
            </c:numRef>
          </c:val>
          <c:smooth val="0"/>
          <c:extLst>
            <c:ext xmlns:c16="http://schemas.microsoft.com/office/drawing/2014/chart" uri="{C3380CC4-5D6E-409C-BE32-E72D297353CC}">
              <c16:uniqueId val="{00000000-61BD-4685-9BB6-5CA4B258B5A4}"/>
            </c:ext>
          </c:extLst>
        </c:ser>
        <c:ser>
          <c:idx val="1"/>
          <c:order val="1"/>
          <c:tx>
            <c:strRef>
              <c:f>'Podmioty w REGON'!$A$4</c:f>
              <c:strCache>
                <c:ptCount val="1"/>
                <c:pt idx="0">
                  <c:v>Sucha Beskidzka </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REGON'!$B$4:$G$4</c:f>
              <c:numCache>
                <c:formatCode>#\ ##0.0</c:formatCode>
                <c:ptCount val="6"/>
                <c:pt idx="0">
                  <c:v>2229.1</c:v>
                </c:pt>
                <c:pt idx="1">
                  <c:v>2264.6999999999998</c:v>
                </c:pt>
                <c:pt idx="2">
                  <c:v>2343.6</c:v>
                </c:pt>
                <c:pt idx="3">
                  <c:v>2423.4</c:v>
                </c:pt>
                <c:pt idx="4">
                  <c:v>2477.8000000000002</c:v>
                </c:pt>
                <c:pt idx="5">
                  <c:v>2550.3000000000002</c:v>
                </c:pt>
              </c:numCache>
            </c:numRef>
          </c:val>
          <c:smooth val="0"/>
          <c:extLst>
            <c:ext xmlns:c16="http://schemas.microsoft.com/office/drawing/2014/chart" uri="{C3380CC4-5D6E-409C-BE32-E72D297353CC}">
              <c16:uniqueId val="{00000001-61BD-4685-9BB6-5CA4B258B5A4}"/>
            </c:ext>
          </c:extLst>
        </c:ser>
        <c:ser>
          <c:idx val="2"/>
          <c:order val="2"/>
          <c:tx>
            <c:strRef>
              <c:f>'Podmioty w REGON'!$A$5</c:f>
              <c:strCache>
                <c:ptCount val="1"/>
                <c:pt idx="0">
                  <c:v>Budzów </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REGON'!$B$5:$G$5</c:f>
              <c:numCache>
                <c:formatCode>#\ ##0.0</c:formatCode>
                <c:ptCount val="6"/>
                <c:pt idx="0">
                  <c:v>1155.7</c:v>
                </c:pt>
                <c:pt idx="1">
                  <c:v>1156</c:v>
                </c:pt>
                <c:pt idx="2">
                  <c:v>1173.7</c:v>
                </c:pt>
                <c:pt idx="3">
                  <c:v>1240.8</c:v>
                </c:pt>
                <c:pt idx="4">
                  <c:v>1360.8</c:v>
                </c:pt>
                <c:pt idx="5">
                  <c:v>1419.2</c:v>
                </c:pt>
              </c:numCache>
            </c:numRef>
          </c:val>
          <c:smooth val="0"/>
          <c:extLst>
            <c:ext xmlns:c16="http://schemas.microsoft.com/office/drawing/2014/chart" uri="{C3380CC4-5D6E-409C-BE32-E72D297353CC}">
              <c16:uniqueId val="{00000002-61BD-4685-9BB6-5CA4B258B5A4}"/>
            </c:ext>
          </c:extLst>
        </c:ser>
        <c:ser>
          <c:idx val="3"/>
          <c:order val="3"/>
          <c:tx>
            <c:strRef>
              <c:f>'Podmioty w REGON'!$A$6</c:f>
              <c:strCache>
                <c:ptCount val="1"/>
                <c:pt idx="0">
                  <c:v>Bystra-Sidzina </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REGON'!$B$6:$G$6</c:f>
              <c:numCache>
                <c:formatCode>#\ ##0.0</c:formatCode>
                <c:ptCount val="6"/>
                <c:pt idx="0">
                  <c:v>1296.4000000000001</c:v>
                </c:pt>
                <c:pt idx="1">
                  <c:v>1296</c:v>
                </c:pt>
                <c:pt idx="2">
                  <c:v>1318.4</c:v>
                </c:pt>
                <c:pt idx="3">
                  <c:v>1377.3</c:v>
                </c:pt>
                <c:pt idx="4">
                  <c:v>1428.6</c:v>
                </c:pt>
                <c:pt idx="5">
                  <c:v>1530.2</c:v>
                </c:pt>
              </c:numCache>
            </c:numRef>
          </c:val>
          <c:smooth val="0"/>
          <c:extLst>
            <c:ext xmlns:c16="http://schemas.microsoft.com/office/drawing/2014/chart" uri="{C3380CC4-5D6E-409C-BE32-E72D297353CC}">
              <c16:uniqueId val="{00000003-61BD-4685-9BB6-5CA4B258B5A4}"/>
            </c:ext>
          </c:extLst>
        </c:ser>
        <c:ser>
          <c:idx val="4"/>
          <c:order val="4"/>
          <c:tx>
            <c:strRef>
              <c:f>'Podmioty w REGON'!$A$7</c:f>
              <c:strCache>
                <c:ptCount val="1"/>
                <c:pt idx="0">
                  <c:v>Jordanów - gmina</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REGON'!$B$7:$G$7</c:f>
              <c:numCache>
                <c:formatCode>#\ ##0.0</c:formatCode>
                <c:ptCount val="6"/>
                <c:pt idx="0">
                  <c:v>1206.2</c:v>
                </c:pt>
                <c:pt idx="1">
                  <c:v>1249.3</c:v>
                </c:pt>
                <c:pt idx="2">
                  <c:v>1267.8</c:v>
                </c:pt>
                <c:pt idx="3">
                  <c:v>1346.6</c:v>
                </c:pt>
                <c:pt idx="4">
                  <c:v>1423.2</c:v>
                </c:pt>
                <c:pt idx="5">
                  <c:v>1468.7</c:v>
                </c:pt>
              </c:numCache>
            </c:numRef>
          </c:val>
          <c:smooth val="0"/>
          <c:extLst>
            <c:ext xmlns:c16="http://schemas.microsoft.com/office/drawing/2014/chart" uri="{C3380CC4-5D6E-409C-BE32-E72D297353CC}">
              <c16:uniqueId val="{00000004-61BD-4685-9BB6-5CA4B258B5A4}"/>
            </c:ext>
          </c:extLst>
        </c:ser>
        <c:ser>
          <c:idx val="5"/>
          <c:order val="5"/>
          <c:tx>
            <c:strRef>
              <c:f>'Podmioty w REGON'!$A$8</c:f>
              <c:strCache>
                <c:ptCount val="1"/>
                <c:pt idx="0">
                  <c:v>Maków Podhalański </c:v>
                </c:pt>
              </c:strCache>
            </c:strRef>
          </c:tx>
          <c:dLbls>
            <c:spPr>
              <a:noFill/>
              <a:ln>
                <a:noFill/>
              </a:ln>
              <a:effectLst/>
            </c:sp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REGON'!$B$8:$G$8</c:f>
              <c:numCache>
                <c:formatCode>#\ ##0.0</c:formatCode>
                <c:ptCount val="6"/>
                <c:pt idx="0">
                  <c:v>1818.4</c:v>
                </c:pt>
                <c:pt idx="1">
                  <c:v>1876.9</c:v>
                </c:pt>
                <c:pt idx="2">
                  <c:v>1885.3</c:v>
                </c:pt>
                <c:pt idx="3">
                  <c:v>1914.5</c:v>
                </c:pt>
                <c:pt idx="4">
                  <c:v>1957</c:v>
                </c:pt>
                <c:pt idx="5">
                  <c:v>2046.2</c:v>
                </c:pt>
              </c:numCache>
            </c:numRef>
          </c:val>
          <c:smooth val="0"/>
          <c:extLst>
            <c:ext xmlns:c16="http://schemas.microsoft.com/office/drawing/2014/chart" uri="{C3380CC4-5D6E-409C-BE32-E72D297353CC}">
              <c16:uniqueId val="{00000000-4A50-43A6-99A0-5664B4196779}"/>
            </c:ext>
          </c:extLst>
        </c:ser>
        <c:ser>
          <c:idx val="6"/>
          <c:order val="6"/>
          <c:tx>
            <c:strRef>
              <c:f>'Podmioty w REGON'!$A$9</c:f>
              <c:strCache>
                <c:ptCount val="1"/>
                <c:pt idx="0">
                  <c:v>Stryszawa </c:v>
                </c:pt>
              </c:strCache>
            </c:strRef>
          </c:tx>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REGON'!$B$9:$G$9</c:f>
              <c:numCache>
                <c:formatCode>#\ ##0.0</c:formatCode>
                <c:ptCount val="6"/>
                <c:pt idx="0">
                  <c:v>1066</c:v>
                </c:pt>
                <c:pt idx="1">
                  <c:v>1073.7</c:v>
                </c:pt>
                <c:pt idx="2">
                  <c:v>1105.9000000000001</c:v>
                </c:pt>
                <c:pt idx="3">
                  <c:v>1153.3</c:v>
                </c:pt>
                <c:pt idx="4">
                  <c:v>1250.9000000000001</c:v>
                </c:pt>
                <c:pt idx="5">
                  <c:v>1303.2</c:v>
                </c:pt>
              </c:numCache>
            </c:numRef>
          </c:val>
          <c:smooth val="0"/>
          <c:extLst>
            <c:ext xmlns:c16="http://schemas.microsoft.com/office/drawing/2014/chart" uri="{C3380CC4-5D6E-409C-BE32-E72D297353CC}">
              <c16:uniqueId val="{00000001-4A50-43A6-99A0-5664B4196779}"/>
            </c:ext>
          </c:extLst>
        </c:ser>
        <c:ser>
          <c:idx val="7"/>
          <c:order val="7"/>
          <c:tx>
            <c:strRef>
              <c:f>'Podmioty w REGON'!$A$10</c:f>
              <c:strCache>
                <c:ptCount val="1"/>
                <c:pt idx="0">
                  <c:v>Zawoja </c:v>
                </c:pt>
              </c:strCache>
            </c:strRef>
          </c:tx>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REGON'!$B$10:$G$10</c:f>
              <c:numCache>
                <c:formatCode>#\ ##0.0</c:formatCode>
                <c:ptCount val="6"/>
                <c:pt idx="0">
                  <c:v>1467.6</c:v>
                </c:pt>
                <c:pt idx="1">
                  <c:v>1466.2</c:v>
                </c:pt>
                <c:pt idx="2">
                  <c:v>1486.7</c:v>
                </c:pt>
                <c:pt idx="3">
                  <c:v>1538</c:v>
                </c:pt>
                <c:pt idx="4">
                  <c:v>1627.3</c:v>
                </c:pt>
                <c:pt idx="5">
                  <c:v>1637.2</c:v>
                </c:pt>
              </c:numCache>
            </c:numRef>
          </c:val>
          <c:smooth val="0"/>
          <c:extLst>
            <c:ext xmlns:c16="http://schemas.microsoft.com/office/drawing/2014/chart" uri="{C3380CC4-5D6E-409C-BE32-E72D297353CC}">
              <c16:uniqueId val="{00000002-4A50-43A6-99A0-5664B4196779}"/>
            </c:ext>
          </c:extLst>
        </c:ser>
        <c:ser>
          <c:idx val="8"/>
          <c:order val="8"/>
          <c:tx>
            <c:strRef>
              <c:f>'Podmioty w REGON'!$A$11</c:f>
              <c:strCache>
                <c:ptCount val="1"/>
                <c:pt idx="0">
                  <c:v>Zembrzyce </c:v>
                </c:pt>
              </c:strCache>
            </c:strRef>
          </c:tx>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REGON'!$B$11:$G$11</c:f>
              <c:numCache>
                <c:formatCode>#\ ##0.0</c:formatCode>
                <c:ptCount val="6"/>
                <c:pt idx="0">
                  <c:v>1334.1</c:v>
                </c:pt>
                <c:pt idx="1">
                  <c:v>1363.6</c:v>
                </c:pt>
                <c:pt idx="2">
                  <c:v>1343.6</c:v>
                </c:pt>
                <c:pt idx="3">
                  <c:v>1407.8</c:v>
                </c:pt>
                <c:pt idx="4">
                  <c:v>1447</c:v>
                </c:pt>
                <c:pt idx="5">
                  <c:v>1507.4</c:v>
                </c:pt>
              </c:numCache>
            </c:numRef>
          </c:val>
          <c:smooth val="0"/>
          <c:extLst>
            <c:ext xmlns:c16="http://schemas.microsoft.com/office/drawing/2014/chart" uri="{C3380CC4-5D6E-409C-BE32-E72D297353CC}">
              <c16:uniqueId val="{00000003-4A50-43A6-99A0-5664B4196779}"/>
            </c:ext>
          </c:extLst>
        </c:ser>
        <c:dLbls>
          <c:dLblPos val="t"/>
          <c:showLegendKey val="0"/>
          <c:showVal val="1"/>
          <c:showCatName val="0"/>
          <c:showSerName val="0"/>
          <c:showPercent val="0"/>
          <c:showBubbleSize val="0"/>
        </c:dLbls>
        <c:marker val="1"/>
        <c:smooth val="0"/>
        <c:axId val="-2129539096"/>
        <c:axId val="-2129535608"/>
      </c:lineChart>
      <c:catAx>
        <c:axId val="-21295390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29535608"/>
        <c:crosses val="autoZero"/>
        <c:auto val="1"/>
        <c:lblAlgn val="ctr"/>
        <c:lblOffset val="100"/>
        <c:noMultiLvlLbl val="0"/>
      </c:catAx>
      <c:valAx>
        <c:axId val="-2129535608"/>
        <c:scaling>
          <c:orientation val="minMax"/>
          <c:max val="2600"/>
          <c:min val="1000"/>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29539096"/>
        <c:crosses val="autoZero"/>
        <c:crossBetween val="between"/>
      </c:valAx>
      <c:spPr>
        <a:noFill/>
        <a:ln>
          <a:noFill/>
        </a:ln>
        <a:effectLst/>
      </c:spPr>
    </c:plotArea>
    <c:legend>
      <c:legendPos val="b"/>
      <c:layout>
        <c:manualLayout>
          <c:xMode val="edge"/>
          <c:yMode val="edge"/>
          <c:x val="1.75370502929558E-2"/>
          <c:y val="0.90465132313802299"/>
          <c:w val="0.95145788594607505"/>
          <c:h val="8.3165626530750505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Osoby fizyczne prowadzące działalność gospodarczą na 10 tys. mieszkańców</a:t>
            </a:r>
          </a:p>
        </c:rich>
      </c:tx>
      <c:overlay val="0"/>
      <c:spPr>
        <a:noFill/>
        <a:ln>
          <a:noFill/>
        </a:ln>
        <a:effectLst/>
      </c:spPr>
    </c:title>
    <c:autoTitleDeleted val="0"/>
    <c:plotArea>
      <c:layout>
        <c:manualLayout>
          <c:layoutTarget val="inner"/>
          <c:xMode val="edge"/>
          <c:yMode val="edge"/>
          <c:x val="8.0125574580955095E-2"/>
          <c:y val="0.25430428812292499"/>
          <c:w val="0.89121481342609898"/>
          <c:h val="0.43611235681632499"/>
        </c:manualLayout>
      </c:layout>
      <c:barChart>
        <c:barDir val="col"/>
        <c:grouping val="clustered"/>
        <c:varyColors val="0"/>
        <c:ser>
          <c:idx val="0"/>
          <c:order val="0"/>
          <c:tx>
            <c:strRef>
              <c:f>'Osoby działalność gosp.'!$A$3</c:f>
              <c:strCache>
                <c:ptCount val="1"/>
                <c:pt idx="0">
                  <c:v>Jordanów - miasto</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gosp.'!$B$3:$G$3</c:f>
              <c:numCache>
                <c:formatCode>#,##0</c:formatCode>
                <c:ptCount val="6"/>
                <c:pt idx="0">
                  <c:v>873</c:v>
                </c:pt>
                <c:pt idx="1">
                  <c:v>910</c:v>
                </c:pt>
                <c:pt idx="2">
                  <c:v>955</c:v>
                </c:pt>
                <c:pt idx="3">
                  <c:v>999</c:v>
                </c:pt>
                <c:pt idx="4">
                  <c:v>1016</c:v>
                </c:pt>
                <c:pt idx="5">
                  <c:v>1068</c:v>
                </c:pt>
              </c:numCache>
            </c:numRef>
          </c:val>
          <c:extLst>
            <c:ext xmlns:c16="http://schemas.microsoft.com/office/drawing/2014/chart" uri="{C3380CC4-5D6E-409C-BE32-E72D297353CC}">
              <c16:uniqueId val="{00000000-1226-45AF-AC62-0AB3AB7297D7}"/>
            </c:ext>
          </c:extLst>
        </c:ser>
        <c:ser>
          <c:idx val="1"/>
          <c:order val="1"/>
          <c:tx>
            <c:strRef>
              <c:f>'Osoby działalność gosp.'!$A$4</c:f>
              <c:strCache>
                <c:ptCount val="1"/>
                <c:pt idx="0">
                  <c:v>Sucha Beskidzka </c:v>
                </c:pt>
              </c:strCache>
            </c:strRef>
          </c:tx>
          <c:spPr>
            <a:solidFill>
              <a:schemeClr val="accent2"/>
            </a:solidFill>
            <a:ln>
              <a:noFill/>
            </a:ln>
            <a:effectLst/>
          </c:spPr>
          <c:invertIfNegative val="0"/>
          <c:dLbls>
            <c:spPr>
              <a:noFill/>
              <a:ln>
                <a:noFill/>
              </a:ln>
              <a:effectLst/>
            </c:spPr>
            <c:txPr>
              <a:bodyPr wrap="square" lIns="38100" tIns="19050" rIns="38100" bIns="19050" anchor="ctr">
                <a:spAutoFit/>
              </a:bodyPr>
              <a:lstStyle/>
              <a:p>
                <a:pPr>
                  <a:defRPr sz="700"/>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gosp.'!$B$4:$G$4</c:f>
              <c:numCache>
                <c:formatCode>#,##0</c:formatCode>
                <c:ptCount val="6"/>
                <c:pt idx="0">
                  <c:v>982</c:v>
                </c:pt>
                <c:pt idx="1">
                  <c:v>992</c:v>
                </c:pt>
                <c:pt idx="2">
                  <c:v>1017</c:v>
                </c:pt>
                <c:pt idx="3">
                  <c:v>1056</c:v>
                </c:pt>
                <c:pt idx="4">
                  <c:v>1065</c:v>
                </c:pt>
                <c:pt idx="5">
                  <c:v>1075</c:v>
                </c:pt>
              </c:numCache>
            </c:numRef>
          </c:val>
          <c:extLst>
            <c:ext xmlns:c16="http://schemas.microsoft.com/office/drawing/2014/chart" uri="{C3380CC4-5D6E-409C-BE32-E72D297353CC}">
              <c16:uniqueId val="{00000001-1226-45AF-AC62-0AB3AB7297D7}"/>
            </c:ext>
          </c:extLst>
        </c:ser>
        <c:ser>
          <c:idx val="2"/>
          <c:order val="2"/>
          <c:tx>
            <c:strRef>
              <c:f>'Osoby działalność gosp.'!$A$5</c:f>
              <c:strCache>
                <c:ptCount val="1"/>
                <c:pt idx="0">
                  <c:v>Budzów </c:v>
                </c:pt>
              </c:strCache>
            </c:strRef>
          </c:tx>
          <c:spPr>
            <a:solidFill>
              <a:schemeClr val="accent3"/>
            </a:solidFill>
            <a:ln>
              <a:noFill/>
            </a:ln>
            <a:effectLst/>
          </c:spPr>
          <c:invertIfNegative val="0"/>
          <c:dLbls>
            <c:spPr>
              <a:noFill/>
              <a:ln>
                <a:noFill/>
              </a:ln>
              <a:effectLst/>
            </c:spPr>
            <c:txPr>
              <a:bodyPr wrap="square" lIns="38100" tIns="19050" rIns="38100" bIns="19050" anchor="ctr">
                <a:spAutoFit/>
              </a:bodyPr>
              <a:lstStyle/>
              <a:p>
                <a:pPr>
                  <a:defRPr sz="700"/>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gosp.'!$B$5:$G$5</c:f>
              <c:numCache>
                <c:formatCode>#,##0</c:formatCode>
                <c:ptCount val="6"/>
                <c:pt idx="0">
                  <c:v>625</c:v>
                </c:pt>
                <c:pt idx="1">
                  <c:v>626</c:v>
                </c:pt>
                <c:pt idx="2">
                  <c:v>637</c:v>
                </c:pt>
                <c:pt idx="3">
                  <c:v>676</c:v>
                </c:pt>
                <c:pt idx="4">
                  <c:v>748</c:v>
                </c:pt>
                <c:pt idx="5">
                  <c:v>781</c:v>
                </c:pt>
              </c:numCache>
            </c:numRef>
          </c:val>
          <c:extLst>
            <c:ext xmlns:c16="http://schemas.microsoft.com/office/drawing/2014/chart" uri="{C3380CC4-5D6E-409C-BE32-E72D297353CC}">
              <c16:uniqueId val="{00000002-1226-45AF-AC62-0AB3AB7297D7}"/>
            </c:ext>
          </c:extLst>
        </c:ser>
        <c:ser>
          <c:idx val="3"/>
          <c:order val="3"/>
          <c:tx>
            <c:strRef>
              <c:f>'Osoby działalność gosp.'!$A$6</c:f>
              <c:strCache>
                <c:ptCount val="1"/>
                <c:pt idx="0">
                  <c:v>Bystra-Sidzina </c:v>
                </c:pt>
              </c:strCache>
            </c:strRef>
          </c:tx>
          <c:spPr>
            <a:solidFill>
              <a:schemeClr val="accent4"/>
            </a:solidFill>
            <a:ln>
              <a:noFill/>
            </a:ln>
            <a:effectLst/>
          </c:spPr>
          <c:invertIfNegative val="0"/>
          <c:dLbls>
            <c:spPr>
              <a:noFill/>
              <a:ln>
                <a:noFill/>
              </a:ln>
              <a:effectLst/>
            </c:spPr>
            <c:txPr>
              <a:bodyPr wrap="square" lIns="38100" tIns="19050" rIns="38100" bIns="19050" anchor="ctr">
                <a:spAutoFit/>
              </a:bodyPr>
              <a:lstStyle/>
              <a:p>
                <a:pPr>
                  <a:defRPr sz="700"/>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gosp.'!$B$6:$G$6</c:f>
              <c:numCache>
                <c:formatCode>#,##0</c:formatCode>
                <c:ptCount val="6"/>
                <c:pt idx="0">
                  <c:v>690</c:v>
                </c:pt>
                <c:pt idx="1">
                  <c:v>698</c:v>
                </c:pt>
                <c:pt idx="2">
                  <c:v>717</c:v>
                </c:pt>
                <c:pt idx="3">
                  <c:v>760</c:v>
                </c:pt>
                <c:pt idx="4">
                  <c:v>792</c:v>
                </c:pt>
                <c:pt idx="5">
                  <c:v>856</c:v>
                </c:pt>
              </c:numCache>
            </c:numRef>
          </c:val>
          <c:extLst>
            <c:ext xmlns:c16="http://schemas.microsoft.com/office/drawing/2014/chart" uri="{C3380CC4-5D6E-409C-BE32-E72D297353CC}">
              <c16:uniqueId val="{00000003-1226-45AF-AC62-0AB3AB7297D7}"/>
            </c:ext>
          </c:extLst>
        </c:ser>
        <c:ser>
          <c:idx val="4"/>
          <c:order val="4"/>
          <c:tx>
            <c:strRef>
              <c:f>'Osoby działalność gosp.'!$A$7</c:f>
              <c:strCache>
                <c:ptCount val="1"/>
                <c:pt idx="0">
                  <c:v>Jordanów - gmina</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gosp.'!$B$7:$G$7</c:f>
              <c:numCache>
                <c:formatCode>#,##0</c:formatCode>
                <c:ptCount val="6"/>
                <c:pt idx="0">
                  <c:v>653</c:v>
                </c:pt>
                <c:pt idx="1">
                  <c:v>676</c:v>
                </c:pt>
                <c:pt idx="2">
                  <c:v>691</c:v>
                </c:pt>
                <c:pt idx="3">
                  <c:v>730</c:v>
                </c:pt>
                <c:pt idx="4">
                  <c:v>773</c:v>
                </c:pt>
                <c:pt idx="5">
                  <c:v>795</c:v>
                </c:pt>
              </c:numCache>
            </c:numRef>
          </c:val>
          <c:extLst>
            <c:ext xmlns:c16="http://schemas.microsoft.com/office/drawing/2014/chart" uri="{C3380CC4-5D6E-409C-BE32-E72D297353CC}">
              <c16:uniqueId val="{00000004-1226-45AF-AC62-0AB3AB7297D7}"/>
            </c:ext>
          </c:extLst>
        </c:ser>
        <c:ser>
          <c:idx val="5"/>
          <c:order val="5"/>
          <c:tx>
            <c:strRef>
              <c:f>'Osoby działalność gosp.'!$A$8</c:f>
              <c:strCache>
                <c:ptCount val="1"/>
                <c:pt idx="0">
                  <c:v>Maków Podhalański </c:v>
                </c:pt>
              </c:strCache>
            </c:strRef>
          </c:tx>
          <c:invertIfNegative val="0"/>
          <c:dLbls>
            <c:spPr>
              <a:noFill/>
              <a:ln>
                <a:noFill/>
              </a:ln>
              <a:effectLst/>
            </c:spPr>
            <c:txPr>
              <a:bodyPr wrap="square" lIns="38100" tIns="19050" rIns="38100" bIns="19050" anchor="ctr">
                <a:spAutoFit/>
              </a:bodyPr>
              <a:lstStyle/>
              <a:p>
                <a:pPr>
                  <a:defRPr sz="700"/>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gosp.'!$B$8:$G$8</c:f>
              <c:numCache>
                <c:formatCode>#,##0</c:formatCode>
                <c:ptCount val="6"/>
                <c:pt idx="0">
                  <c:v>914</c:v>
                </c:pt>
                <c:pt idx="1">
                  <c:v>942</c:v>
                </c:pt>
                <c:pt idx="2">
                  <c:v>942</c:v>
                </c:pt>
                <c:pt idx="3">
                  <c:v>968</c:v>
                </c:pt>
                <c:pt idx="4">
                  <c:v>991</c:v>
                </c:pt>
                <c:pt idx="5">
                  <c:v>1035</c:v>
                </c:pt>
              </c:numCache>
            </c:numRef>
          </c:val>
          <c:extLst>
            <c:ext xmlns:c16="http://schemas.microsoft.com/office/drawing/2014/chart" uri="{C3380CC4-5D6E-409C-BE32-E72D297353CC}">
              <c16:uniqueId val="{00000000-DB71-4DD8-8ABF-1D7F91828B00}"/>
            </c:ext>
          </c:extLst>
        </c:ser>
        <c:ser>
          <c:idx val="6"/>
          <c:order val="6"/>
          <c:tx>
            <c:strRef>
              <c:f>'Osoby działalność gosp.'!$A$9</c:f>
              <c:strCache>
                <c:ptCount val="1"/>
                <c:pt idx="0">
                  <c:v>Stryszawa </c:v>
                </c:pt>
              </c:strCache>
            </c:strRef>
          </c:tx>
          <c:invertIfNegative val="0"/>
          <c:dLbls>
            <c:spPr>
              <a:noFill/>
              <a:ln>
                <a:noFill/>
              </a:ln>
              <a:effectLst/>
            </c:spPr>
            <c:txPr>
              <a:bodyPr wrap="square" lIns="38100" tIns="19050" rIns="38100" bIns="19050" anchor="ctr">
                <a:spAutoFit/>
              </a:bodyPr>
              <a:lstStyle/>
              <a:p>
                <a:pPr>
                  <a:defRPr sz="700"/>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gosp.'!$B$9:$G$9</c:f>
              <c:numCache>
                <c:formatCode>#,##0</c:formatCode>
                <c:ptCount val="6"/>
                <c:pt idx="0">
                  <c:v>566</c:v>
                </c:pt>
                <c:pt idx="1">
                  <c:v>566</c:v>
                </c:pt>
                <c:pt idx="2">
                  <c:v>584</c:v>
                </c:pt>
                <c:pt idx="3">
                  <c:v>603</c:v>
                </c:pt>
                <c:pt idx="4">
                  <c:v>655</c:v>
                </c:pt>
                <c:pt idx="5">
                  <c:v>683</c:v>
                </c:pt>
              </c:numCache>
            </c:numRef>
          </c:val>
          <c:extLst>
            <c:ext xmlns:c16="http://schemas.microsoft.com/office/drawing/2014/chart" uri="{C3380CC4-5D6E-409C-BE32-E72D297353CC}">
              <c16:uniqueId val="{00000001-DB71-4DD8-8ABF-1D7F91828B00}"/>
            </c:ext>
          </c:extLst>
        </c:ser>
        <c:ser>
          <c:idx val="7"/>
          <c:order val="7"/>
          <c:tx>
            <c:strRef>
              <c:f>'Osoby działalność gosp.'!$A$10</c:f>
              <c:strCache>
                <c:ptCount val="1"/>
                <c:pt idx="0">
                  <c:v>Zawoja </c:v>
                </c:pt>
              </c:strCache>
            </c:strRef>
          </c:tx>
          <c:invertIfNegative val="0"/>
          <c:dLbls>
            <c:spPr>
              <a:noFill/>
              <a:ln>
                <a:noFill/>
              </a:ln>
              <a:effectLst/>
            </c:spPr>
            <c:txPr>
              <a:bodyPr wrap="square" lIns="38100" tIns="19050" rIns="38100" bIns="19050" anchor="ctr">
                <a:spAutoFit/>
              </a:bodyPr>
              <a:lstStyle/>
              <a:p>
                <a:pPr>
                  <a:defRPr sz="700"/>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gosp.'!$B$10:$G$10</c:f>
              <c:numCache>
                <c:formatCode>#,##0</c:formatCode>
                <c:ptCount val="6"/>
                <c:pt idx="0">
                  <c:v>735</c:v>
                </c:pt>
                <c:pt idx="1">
                  <c:v>730</c:v>
                </c:pt>
                <c:pt idx="2">
                  <c:v>751</c:v>
                </c:pt>
                <c:pt idx="3">
                  <c:v>771</c:v>
                </c:pt>
                <c:pt idx="4">
                  <c:v>816</c:v>
                </c:pt>
                <c:pt idx="5">
                  <c:v>823</c:v>
                </c:pt>
              </c:numCache>
            </c:numRef>
          </c:val>
          <c:extLst>
            <c:ext xmlns:c16="http://schemas.microsoft.com/office/drawing/2014/chart" uri="{C3380CC4-5D6E-409C-BE32-E72D297353CC}">
              <c16:uniqueId val="{00000002-DB71-4DD8-8ABF-1D7F91828B00}"/>
            </c:ext>
          </c:extLst>
        </c:ser>
        <c:ser>
          <c:idx val="8"/>
          <c:order val="8"/>
          <c:tx>
            <c:strRef>
              <c:f>'Osoby działalność gosp.'!$A$11</c:f>
              <c:strCache>
                <c:ptCount val="1"/>
                <c:pt idx="0">
                  <c:v>Zembrzyce </c:v>
                </c:pt>
              </c:strCache>
            </c:strRef>
          </c:tx>
          <c:invertIfNegative val="0"/>
          <c:dLbls>
            <c:spPr>
              <a:noFill/>
              <a:ln>
                <a:noFill/>
              </a:ln>
              <a:effectLst/>
            </c:spPr>
            <c:txPr>
              <a:bodyPr wrap="square" lIns="38100" tIns="19050" rIns="38100" bIns="19050" anchor="ctr">
                <a:spAutoFit/>
              </a:bodyPr>
              <a:lstStyle/>
              <a:p>
                <a:pPr>
                  <a:defRPr sz="700"/>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gosp.'!$B$11:$G$11</c:f>
              <c:numCache>
                <c:formatCode>#,##0</c:formatCode>
                <c:ptCount val="6"/>
                <c:pt idx="0">
                  <c:v>688</c:v>
                </c:pt>
                <c:pt idx="1">
                  <c:v>703</c:v>
                </c:pt>
                <c:pt idx="2">
                  <c:v>693</c:v>
                </c:pt>
                <c:pt idx="3">
                  <c:v>724</c:v>
                </c:pt>
                <c:pt idx="4">
                  <c:v>751</c:v>
                </c:pt>
                <c:pt idx="5">
                  <c:v>784</c:v>
                </c:pt>
              </c:numCache>
            </c:numRef>
          </c:val>
          <c:extLst>
            <c:ext xmlns:c16="http://schemas.microsoft.com/office/drawing/2014/chart" uri="{C3380CC4-5D6E-409C-BE32-E72D297353CC}">
              <c16:uniqueId val="{00000003-DB71-4DD8-8ABF-1D7F91828B00}"/>
            </c:ext>
          </c:extLst>
        </c:ser>
        <c:dLbls>
          <c:showLegendKey val="0"/>
          <c:showVal val="0"/>
          <c:showCatName val="0"/>
          <c:showSerName val="0"/>
          <c:showPercent val="0"/>
          <c:showBubbleSize val="0"/>
        </c:dLbls>
        <c:gapWidth val="219"/>
        <c:overlap val="-27"/>
        <c:axId val="-2076031672"/>
        <c:axId val="-2076028184"/>
      </c:barChart>
      <c:catAx>
        <c:axId val="-20760316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076028184"/>
        <c:crosses val="autoZero"/>
        <c:auto val="1"/>
        <c:lblAlgn val="ctr"/>
        <c:lblOffset val="100"/>
        <c:noMultiLvlLbl val="0"/>
      </c:catAx>
      <c:valAx>
        <c:axId val="-207602818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076031672"/>
        <c:crosses val="autoZero"/>
        <c:crossBetween val="between"/>
      </c:valAx>
      <c:spPr>
        <a:noFill/>
        <a:ln>
          <a:noFill/>
        </a:ln>
        <a:effectLst/>
      </c:spPr>
    </c:plotArea>
    <c:legend>
      <c:legendPos val="b"/>
      <c:layout>
        <c:manualLayout>
          <c:xMode val="edge"/>
          <c:yMode val="edge"/>
          <c:x val="1.7724173367217998E-2"/>
          <c:y val="0.80745823990544197"/>
          <c:w val="0.97336999541724001"/>
          <c:h val="0.1572216717943369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Beneficjenci środowiskowej pomocy społecznej na 10 tys. ludności</a:t>
            </a:r>
          </a:p>
        </c:rich>
      </c:tx>
      <c:overlay val="0"/>
      <c:spPr>
        <a:noFill/>
        <a:ln>
          <a:noFill/>
        </a:ln>
        <a:effectLst/>
      </c:spPr>
    </c:title>
    <c:autoTitleDeleted val="0"/>
    <c:plotArea>
      <c:layout/>
      <c:lineChart>
        <c:grouping val="standard"/>
        <c:varyColors val="0"/>
        <c:ser>
          <c:idx val="0"/>
          <c:order val="0"/>
          <c:tx>
            <c:strRef>
              <c:f>'Beneficjenci pomocy społ.'!$A$3</c:f>
              <c:strCache>
                <c:ptCount val="1"/>
                <c:pt idx="0">
                  <c:v>MAŁOPOLSKIE</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społ.'!$B$3:$F$3</c:f>
              <c:numCache>
                <c:formatCode>#,##0</c:formatCode>
                <c:ptCount val="5"/>
                <c:pt idx="0">
                  <c:v>611</c:v>
                </c:pt>
                <c:pt idx="1">
                  <c:v>549</c:v>
                </c:pt>
                <c:pt idx="2">
                  <c:v>485</c:v>
                </c:pt>
                <c:pt idx="3">
                  <c:v>447</c:v>
                </c:pt>
                <c:pt idx="4">
                  <c:v>413</c:v>
                </c:pt>
              </c:numCache>
            </c:numRef>
          </c:val>
          <c:smooth val="0"/>
          <c:extLst>
            <c:ext xmlns:c16="http://schemas.microsoft.com/office/drawing/2014/chart" uri="{C3380CC4-5D6E-409C-BE32-E72D297353CC}">
              <c16:uniqueId val="{00000000-B729-4B11-8F6B-28AA313E1454}"/>
            </c:ext>
          </c:extLst>
        </c:ser>
        <c:ser>
          <c:idx val="1"/>
          <c:order val="1"/>
          <c:tx>
            <c:strRef>
              <c:f>'Beneficjenci pomocy społ.'!$A$4</c:f>
              <c:strCache>
                <c:ptCount val="1"/>
                <c:pt idx="0">
                  <c:v>Jordanów - miasto</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społ.'!$B$4:$F$4</c:f>
              <c:numCache>
                <c:formatCode>#,##0</c:formatCode>
                <c:ptCount val="5"/>
                <c:pt idx="0">
                  <c:v>730</c:v>
                </c:pt>
                <c:pt idx="1">
                  <c:v>504</c:v>
                </c:pt>
                <c:pt idx="2">
                  <c:v>488</c:v>
                </c:pt>
                <c:pt idx="3">
                  <c:v>498</c:v>
                </c:pt>
                <c:pt idx="4">
                  <c:v>483</c:v>
                </c:pt>
              </c:numCache>
            </c:numRef>
          </c:val>
          <c:smooth val="0"/>
          <c:extLst>
            <c:ext xmlns:c16="http://schemas.microsoft.com/office/drawing/2014/chart" uri="{C3380CC4-5D6E-409C-BE32-E72D297353CC}">
              <c16:uniqueId val="{00000001-B729-4B11-8F6B-28AA313E1454}"/>
            </c:ext>
          </c:extLst>
        </c:ser>
        <c:ser>
          <c:idx val="2"/>
          <c:order val="2"/>
          <c:tx>
            <c:strRef>
              <c:f>'Beneficjenci pomocy społ.'!$A$5</c:f>
              <c:strCache>
                <c:ptCount val="1"/>
                <c:pt idx="0">
                  <c:v>Sucha Beskidzka </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społ.'!$B$5:$F$5</c:f>
              <c:numCache>
                <c:formatCode>#,##0</c:formatCode>
                <c:ptCount val="5"/>
                <c:pt idx="0">
                  <c:v>713</c:v>
                </c:pt>
                <c:pt idx="1">
                  <c:v>601</c:v>
                </c:pt>
                <c:pt idx="2">
                  <c:v>520</c:v>
                </c:pt>
                <c:pt idx="3">
                  <c:v>511</c:v>
                </c:pt>
                <c:pt idx="4">
                  <c:v>388</c:v>
                </c:pt>
              </c:numCache>
            </c:numRef>
          </c:val>
          <c:smooth val="0"/>
          <c:extLst>
            <c:ext xmlns:c16="http://schemas.microsoft.com/office/drawing/2014/chart" uri="{C3380CC4-5D6E-409C-BE32-E72D297353CC}">
              <c16:uniqueId val="{00000002-B729-4B11-8F6B-28AA313E1454}"/>
            </c:ext>
          </c:extLst>
        </c:ser>
        <c:ser>
          <c:idx val="3"/>
          <c:order val="3"/>
          <c:tx>
            <c:strRef>
              <c:f>'Beneficjenci pomocy społ.'!$A$6</c:f>
              <c:strCache>
                <c:ptCount val="1"/>
                <c:pt idx="0">
                  <c:v>Budzów </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społ.'!$B$6:$F$6</c:f>
              <c:numCache>
                <c:formatCode>#,##0</c:formatCode>
                <c:ptCount val="5"/>
                <c:pt idx="0">
                  <c:v>457</c:v>
                </c:pt>
                <c:pt idx="1">
                  <c:v>399</c:v>
                </c:pt>
                <c:pt idx="2">
                  <c:v>354</c:v>
                </c:pt>
                <c:pt idx="3">
                  <c:v>258</c:v>
                </c:pt>
                <c:pt idx="4">
                  <c:v>227</c:v>
                </c:pt>
              </c:numCache>
            </c:numRef>
          </c:val>
          <c:smooth val="0"/>
          <c:extLst>
            <c:ext xmlns:c16="http://schemas.microsoft.com/office/drawing/2014/chart" uri="{C3380CC4-5D6E-409C-BE32-E72D297353CC}">
              <c16:uniqueId val="{00000003-B729-4B11-8F6B-28AA313E1454}"/>
            </c:ext>
          </c:extLst>
        </c:ser>
        <c:ser>
          <c:idx val="4"/>
          <c:order val="4"/>
          <c:tx>
            <c:strRef>
              <c:f>'Beneficjenci pomocy społ.'!$A$7</c:f>
              <c:strCache>
                <c:ptCount val="1"/>
                <c:pt idx="0">
                  <c:v>Bystra-Sidzina </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społ.'!$B$7:$F$7</c:f>
              <c:numCache>
                <c:formatCode>#,##0</c:formatCode>
                <c:ptCount val="5"/>
                <c:pt idx="0">
                  <c:v>1184</c:v>
                </c:pt>
                <c:pt idx="1">
                  <c:v>1129</c:v>
                </c:pt>
                <c:pt idx="2">
                  <c:v>1003</c:v>
                </c:pt>
                <c:pt idx="3">
                  <c:v>915</c:v>
                </c:pt>
                <c:pt idx="4">
                  <c:v>798</c:v>
                </c:pt>
              </c:numCache>
            </c:numRef>
          </c:val>
          <c:smooth val="0"/>
          <c:extLst>
            <c:ext xmlns:c16="http://schemas.microsoft.com/office/drawing/2014/chart" uri="{C3380CC4-5D6E-409C-BE32-E72D297353CC}">
              <c16:uniqueId val="{00000004-B729-4B11-8F6B-28AA313E1454}"/>
            </c:ext>
          </c:extLst>
        </c:ser>
        <c:ser>
          <c:idx val="5"/>
          <c:order val="5"/>
          <c:tx>
            <c:strRef>
              <c:f>'Beneficjenci pomocy społ.'!$A$8</c:f>
              <c:strCache>
                <c:ptCount val="1"/>
                <c:pt idx="0">
                  <c:v>Jordanów - gmina</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społ.'!$B$8:$F$8</c:f>
              <c:numCache>
                <c:formatCode>#,##0</c:formatCode>
                <c:ptCount val="5"/>
                <c:pt idx="0">
                  <c:v>1183</c:v>
                </c:pt>
                <c:pt idx="1">
                  <c:v>996</c:v>
                </c:pt>
                <c:pt idx="2">
                  <c:v>790</c:v>
                </c:pt>
                <c:pt idx="3">
                  <c:v>688</c:v>
                </c:pt>
                <c:pt idx="4">
                  <c:v>634</c:v>
                </c:pt>
              </c:numCache>
            </c:numRef>
          </c:val>
          <c:smooth val="0"/>
          <c:extLst>
            <c:ext xmlns:c16="http://schemas.microsoft.com/office/drawing/2014/chart" uri="{C3380CC4-5D6E-409C-BE32-E72D297353CC}">
              <c16:uniqueId val="{00000006-B729-4B11-8F6B-28AA313E1454}"/>
            </c:ext>
          </c:extLst>
        </c:ser>
        <c:ser>
          <c:idx val="6"/>
          <c:order val="6"/>
          <c:tx>
            <c:strRef>
              <c:f>'Beneficjenci pomocy społ.'!$A$9</c:f>
              <c:strCache>
                <c:ptCount val="1"/>
                <c:pt idx="0">
                  <c:v>Maków Podhalański </c:v>
                </c:pt>
              </c:strCache>
            </c:strRef>
          </c:tx>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społ.'!$B$9:$F$9</c:f>
              <c:numCache>
                <c:formatCode>#,##0</c:formatCode>
                <c:ptCount val="5"/>
                <c:pt idx="0">
                  <c:v>853</c:v>
                </c:pt>
                <c:pt idx="1">
                  <c:v>763</c:v>
                </c:pt>
                <c:pt idx="2">
                  <c:v>683</c:v>
                </c:pt>
                <c:pt idx="3">
                  <c:v>650</c:v>
                </c:pt>
                <c:pt idx="4">
                  <c:v>578</c:v>
                </c:pt>
              </c:numCache>
            </c:numRef>
          </c:val>
          <c:smooth val="0"/>
          <c:extLst>
            <c:ext xmlns:c16="http://schemas.microsoft.com/office/drawing/2014/chart" uri="{C3380CC4-5D6E-409C-BE32-E72D297353CC}">
              <c16:uniqueId val="{00000000-A474-422E-8C28-F3D7490A22F3}"/>
            </c:ext>
          </c:extLst>
        </c:ser>
        <c:ser>
          <c:idx val="7"/>
          <c:order val="7"/>
          <c:tx>
            <c:strRef>
              <c:f>'Beneficjenci pomocy społ.'!$A$10</c:f>
              <c:strCache>
                <c:ptCount val="1"/>
                <c:pt idx="0">
                  <c:v>Stryszawa </c:v>
                </c:pt>
              </c:strCache>
            </c:strRef>
          </c:tx>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społ.'!$B$10:$F$10</c:f>
              <c:numCache>
                <c:formatCode>#,##0</c:formatCode>
                <c:ptCount val="5"/>
                <c:pt idx="0">
                  <c:v>760</c:v>
                </c:pt>
                <c:pt idx="1">
                  <c:v>651</c:v>
                </c:pt>
                <c:pt idx="2">
                  <c:v>657</c:v>
                </c:pt>
                <c:pt idx="3">
                  <c:v>594</c:v>
                </c:pt>
                <c:pt idx="4">
                  <c:v>546</c:v>
                </c:pt>
              </c:numCache>
            </c:numRef>
          </c:val>
          <c:smooth val="0"/>
          <c:extLst>
            <c:ext xmlns:c16="http://schemas.microsoft.com/office/drawing/2014/chart" uri="{C3380CC4-5D6E-409C-BE32-E72D297353CC}">
              <c16:uniqueId val="{00000001-A474-422E-8C28-F3D7490A22F3}"/>
            </c:ext>
          </c:extLst>
        </c:ser>
        <c:ser>
          <c:idx val="8"/>
          <c:order val="8"/>
          <c:tx>
            <c:strRef>
              <c:f>'Beneficjenci pomocy społ.'!$A$11</c:f>
              <c:strCache>
                <c:ptCount val="1"/>
                <c:pt idx="0">
                  <c:v>Zawoja </c:v>
                </c:pt>
              </c:strCache>
            </c:strRef>
          </c:tx>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społ.'!$B$11:$F$11</c:f>
              <c:numCache>
                <c:formatCode>#,##0</c:formatCode>
                <c:ptCount val="5"/>
                <c:pt idx="0">
                  <c:v>1109</c:v>
                </c:pt>
                <c:pt idx="1">
                  <c:v>800</c:v>
                </c:pt>
                <c:pt idx="2">
                  <c:v>757</c:v>
                </c:pt>
                <c:pt idx="3">
                  <c:v>628</c:v>
                </c:pt>
                <c:pt idx="4">
                  <c:v>627</c:v>
                </c:pt>
              </c:numCache>
            </c:numRef>
          </c:val>
          <c:smooth val="0"/>
          <c:extLst>
            <c:ext xmlns:c16="http://schemas.microsoft.com/office/drawing/2014/chart" uri="{C3380CC4-5D6E-409C-BE32-E72D297353CC}">
              <c16:uniqueId val="{00000002-A474-422E-8C28-F3D7490A22F3}"/>
            </c:ext>
          </c:extLst>
        </c:ser>
        <c:ser>
          <c:idx val="9"/>
          <c:order val="9"/>
          <c:tx>
            <c:strRef>
              <c:f>'Beneficjenci pomocy społ.'!$A$12</c:f>
              <c:strCache>
                <c:ptCount val="1"/>
                <c:pt idx="0">
                  <c:v>Zembrzyce </c:v>
                </c:pt>
              </c:strCache>
            </c:strRef>
          </c:tx>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społ.'!$B$12:$F$12</c:f>
              <c:numCache>
                <c:formatCode>#,##0</c:formatCode>
                <c:ptCount val="5"/>
                <c:pt idx="0">
                  <c:v>815</c:v>
                </c:pt>
                <c:pt idx="1">
                  <c:v>686</c:v>
                </c:pt>
                <c:pt idx="2">
                  <c:v>541</c:v>
                </c:pt>
                <c:pt idx="3">
                  <c:v>407</c:v>
                </c:pt>
                <c:pt idx="4">
                  <c:v>395</c:v>
                </c:pt>
              </c:numCache>
            </c:numRef>
          </c:val>
          <c:smooth val="0"/>
          <c:extLst>
            <c:ext xmlns:c16="http://schemas.microsoft.com/office/drawing/2014/chart" uri="{C3380CC4-5D6E-409C-BE32-E72D297353CC}">
              <c16:uniqueId val="{00000003-A474-422E-8C28-F3D7490A22F3}"/>
            </c:ext>
          </c:extLst>
        </c:ser>
        <c:dLbls>
          <c:dLblPos val="t"/>
          <c:showLegendKey val="0"/>
          <c:showVal val="1"/>
          <c:showCatName val="0"/>
          <c:showSerName val="0"/>
          <c:showPercent val="0"/>
          <c:showBubbleSize val="0"/>
        </c:dLbls>
        <c:marker val="1"/>
        <c:smooth val="0"/>
        <c:axId val="-2075911144"/>
        <c:axId val="-2075907656"/>
      </c:lineChart>
      <c:catAx>
        <c:axId val="-20759111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075907656"/>
        <c:crosses val="autoZero"/>
        <c:auto val="1"/>
        <c:lblAlgn val="ctr"/>
        <c:lblOffset val="100"/>
        <c:noMultiLvlLbl val="0"/>
      </c:catAx>
      <c:valAx>
        <c:axId val="-2075907656"/>
        <c:scaling>
          <c:orientation val="minMax"/>
          <c:max val="1300"/>
          <c:min val="20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075911144"/>
        <c:crosses val="autoZero"/>
        <c:crossBetween val="between"/>
      </c:valAx>
      <c:spPr>
        <a:noFill/>
        <a:ln>
          <a:noFill/>
        </a:ln>
        <a:effectLst/>
      </c:spPr>
    </c:plotArea>
    <c:legend>
      <c:legendPos val="b"/>
      <c:layout>
        <c:manualLayout>
          <c:xMode val="edge"/>
          <c:yMode val="edge"/>
          <c:x val="1.6526002046354401E-2"/>
          <c:y val="0.85985449927865698"/>
          <c:w val="0.95790844788469198"/>
          <c:h val="0.12275797627013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 jaki sposób docierały do Pana/i informacje o naborze wniosków w LGD? (N=82)</a:t>
            </a:r>
          </a:p>
        </c:rich>
      </c:tx>
      <c:overlay val="0"/>
      <c:spPr>
        <a:noFill/>
        <a:ln>
          <a:noFill/>
        </a:ln>
        <a:effectLst/>
      </c:spPr>
    </c:title>
    <c:autoTitleDeleted val="0"/>
    <c:plotArea>
      <c:layout/>
      <c:barChart>
        <c:barDir val="bar"/>
        <c:grouping val="clustered"/>
        <c:varyColors val="0"/>
        <c:ser>
          <c:idx val="0"/>
          <c:order val="0"/>
          <c:tx>
            <c:strRef>
              <c:f>'Info o naborze'!$B$1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naborze'!$B$2:$B$10</c:f>
              <c:numCache>
                <c:formatCode>General</c:formatCode>
                <c:ptCount val="9"/>
                <c:pt idx="0">
                  <c:v>64</c:v>
                </c:pt>
                <c:pt idx="1">
                  <c:v>79</c:v>
                </c:pt>
                <c:pt idx="2">
                  <c:v>70</c:v>
                </c:pt>
                <c:pt idx="3">
                  <c:v>73</c:v>
                </c:pt>
                <c:pt idx="4">
                  <c:v>74</c:v>
                </c:pt>
                <c:pt idx="5">
                  <c:v>69</c:v>
                </c:pt>
                <c:pt idx="6">
                  <c:v>73</c:v>
                </c:pt>
                <c:pt idx="7">
                  <c:v>72</c:v>
                </c:pt>
              </c:numCache>
            </c:numRef>
          </c:val>
          <c:extLst>
            <c:ext xmlns:c16="http://schemas.microsoft.com/office/drawing/2014/chart" uri="{C3380CC4-5D6E-409C-BE32-E72D297353CC}">
              <c16:uniqueId val="{00000000-DBC8-40E6-BBCF-27227B80E7AF}"/>
            </c:ext>
          </c:extLst>
        </c:ser>
        <c:ser>
          <c:idx val="1"/>
          <c:order val="1"/>
          <c:tx>
            <c:strRef>
              <c:f>'Info o naborze'!$C$1</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naborze'!$C$2:$C$10</c:f>
              <c:numCache>
                <c:formatCode>General</c:formatCode>
                <c:ptCount val="9"/>
                <c:pt idx="0">
                  <c:v>5</c:v>
                </c:pt>
                <c:pt idx="1">
                  <c:v>2</c:v>
                </c:pt>
                <c:pt idx="2">
                  <c:v>3</c:v>
                </c:pt>
                <c:pt idx="3">
                  <c:v>2</c:v>
                </c:pt>
                <c:pt idx="4">
                  <c:v>5</c:v>
                </c:pt>
                <c:pt idx="5">
                  <c:v>5</c:v>
                </c:pt>
                <c:pt idx="6">
                  <c:v>4</c:v>
                </c:pt>
                <c:pt idx="7">
                  <c:v>2</c:v>
                </c:pt>
              </c:numCache>
            </c:numRef>
          </c:val>
          <c:extLst>
            <c:ext xmlns:c16="http://schemas.microsoft.com/office/drawing/2014/chart" uri="{C3380CC4-5D6E-409C-BE32-E72D297353CC}">
              <c16:uniqueId val="{00000001-DBC8-40E6-BBCF-27227B80E7AF}"/>
            </c:ext>
          </c:extLst>
        </c:ser>
        <c:ser>
          <c:idx val="2"/>
          <c:order val="2"/>
          <c:tx>
            <c:strRef>
              <c:f>'Info o naborze'!$D$1</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naborze'!$D$2:$D$10</c:f>
              <c:numCache>
                <c:formatCode>General</c:formatCode>
                <c:ptCount val="9"/>
                <c:pt idx="0">
                  <c:v>13</c:v>
                </c:pt>
                <c:pt idx="1">
                  <c:v>1</c:v>
                </c:pt>
                <c:pt idx="2">
                  <c:v>9</c:v>
                </c:pt>
                <c:pt idx="3">
                  <c:v>7</c:v>
                </c:pt>
                <c:pt idx="4">
                  <c:v>3</c:v>
                </c:pt>
                <c:pt idx="5">
                  <c:v>8</c:v>
                </c:pt>
                <c:pt idx="6">
                  <c:v>5</c:v>
                </c:pt>
                <c:pt idx="7">
                  <c:v>8</c:v>
                </c:pt>
              </c:numCache>
            </c:numRef>
          </c:val>
          <c:extLst>
            <c:ext xmlns:c16="http://schemas.microsoft.com/office/drawing/2014/chart" uri="{C3380CC4-5D6E-409C-BE32-E72D297353CC}">
              <c16:uniqueId val="{00000002-DBC8-40E6-BBCF-27227B80E7AF}"/>
            </c:ext>
          </c:extLst>
        </c:ser>
        <c:dLbls>
          <c:dLblPos val="outEnd"/>
          <c:showLegendKey val="0"/>
          <c:showVal val="1"/>
          <c:showCatName val="0"/>
          <c:showSerName val="0"/>
          <c:showPercent val="0"/>
          <c:showBubbleSize val="0"/>
        </c:dLbls>
        <c:gapWidth val="182"/>
        <c:axId val="-2077876168"/>
        <c:axId val="-2077636216"/>
      </c:barChart>
      <c:catAx>
        <c:axId val="-207787616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077636216"/>
        <c:crosses val="autoZero"/>
        <c:auto val="1"/>
        <c:lblAlgn val="ctr"/>
        <c:lblOffset val="100"/>
        <c:noMultiLvlLbl val="0"/>
      </c:catAx>
      <c:valAx>
        <c:axId val="-2077636216"/>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0778761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LGD w wystarczającym stopniu informowała o możliwości pozyskania środków? N=82</a:t>
            </a:r>
          </a:p>
        </c:rich>
      </c:tx>
      <c:overlay val="0"/>
      <c:spPr>
        <a:noFill/>
        <a:ln>
          <a:noFill/>
        </a:ln>
        <a:effectLst/>
      </c:spPr>
    </c:title>
    <c:autoTitleDeleted val="0"/>
    <c:plotArea>
      <c:layout>
        <c:manualLayout>
          <c:layoutTarget val="inner"/>
          <c:xMode val="edge"/>
          <c:yMode val="edge"/>
          <c:x val="0.29995138424675999"/>
          <c:y val="0.28402499093259698"/>
          <c:w val="0.37489222061134297"/>
          <c:h val="0.650894418251317"/>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A8EA-4756-8D67-C593B51D509D}"/>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A8EA-4756-8D67-C593B51D509D}"/>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A8EA-4756-8D67-C593B51D509D}"/>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A8EA-4756-8D67-C593B51D509D}"/>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A8EA-4756-8D67-C593B51D509D}"/>
              </c:ext>
            </c:extLst>
          </c:dPt>
          <c:dLbls>
            <c:dLbl>
              <c:idx val="4"/>
              <c:layout>
                <c:manualLayout>
                  <c:x val="1.1796612523765199E-2"/>
                  <c:y val="4.1245131494857196E-3"/>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A8EA-4756-8D67-C593B51D509D}"/>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mn-lt"/>
                    <a:ea typeface="+mn-ea"/>
                    <a:cs typeface="+mn-cs"/>
                  </a:defRPr>
                </a:pPr>
                <a:endParaRPr lang="pl-PL"/>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'info wystarczające'!$A$2:$A$6</c:f>
              <c:strCache>
                <c:ptCount val="5"/>
                <c:pt idx="0">
                  <c:v>Zdecydowanie tak</c:v>
                </c:pt>
                <c:pt idx="1">
                  <c:v>Raczej tak</c:v>
                </c:pt>
                <c:pt idx="2">
                  <c:v>Trudno powiedzieć</c:v>
                </c:pt>
                <c:pt idx="3">
                  <c:v>Raczej nie</c:v>
                </c:pt>
                <c:pt idx="4">
                  <c:v>Zdecydowanie nie</c:v>
                </c:pt>
              </c:strCache>
            </c:strRef>
          </c:cat>
          <c:val>
            <c:numRef>
              <c:f>'info wystarczające'!$B$2:$B$6</c:f>
              <c:numCache>
                <c:formatCode>General</c:formatCode>
                <c:ptCount val="5"/>
                <c:pt idx="0">
                  <c:v>74</c:v>
                </c:pt>
                <c:pt idx="1">
                  <c:v>5</c:v>
                </c:pt>
                <c:pt idx="2">
                  <c:v>2</c:v>
                </c:pt>
                <c:pt idx="3">
                  <c:v>0</c:v>
                </c:pt>
                <c:pt idx="4">
                  <c:v>1</c:v>
                </c:pt>
              </c:numCache>
            </c:numRef>
          </c:val>
          <c:extLst>
            <c:ext xmlns:c16="http://schemas.microsoft.com/office/drawing/2014/chart" uri="{C3380CC4-5D6E-409C-BE32-E72D297353CC}">
              <c16:uniqueId val="{00000000-4BE7-41E7-B1E4-BFC8576F28B4}"/>
            </c:ext>
          </c:extLst>
        </c:ser>
        <c:dLbls>
          <c:showLegendKey val="0"/>
          <c:showVal val="0"/>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pl-PL" sz="1200" b="0"/>
              <a:t>Dlaczego</a:t>
            </a:r>
            <a:r>
              <a:rPr lang="pl-PL" sz="1200" b="0" baseline="0"/>
              <a:t> zdecydował/a się Pan/i (lub podmiot reprezentowany przez Pana/ią) na złożenie wniosku o przyznanie pomocy finansowej do LGD? (N=82) </a:t>
            </a:r>
            <a:endParaRPr lang="pl-PL" sz="1200" b="0"/>
          </a:p>
        </c:rich>
      </c:tx>
      <c:overlay val="0"/>
    </c:title>
    <c:autoTitleDeleted val="0"/>
    <c:plotArea>
      <c:layout/>
      <c:barChart>
        <c:barDir val="bar"/>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Arkusz1!$C$14:$C$18</c:f>
              <c:strCache>
                <c:ptCount val="5"/>
                <c:pt idx="0">
                  <c:v>Było to jedyne dostępne źródło finansowania mojego projektu</c:v>
                </c:pt>
                <c:pt idx="1">
                  <c:v>Nie otrzymałem/am dofinansowania z innych środków/innego program</c:v>
                </c:pt>
                <c:pt idx="2">
                  <c:v>Chciałem skorzystać z nadarzającej się okazji otrzymania środków</c:v>
                </c:pt>
                <c:pt idx="3">
                  <c:v>Zostałem zachęcony/a do złożenia wniosku przez LGD</c:v>
                </c:pt>
                <c:pt idx="4">
                  <c:v>Na moją decyzję wpłynęła możliwosć skorzystania z doradztwa w biurze LGD</c:v>
                </c:pt>
              </c:strCache>
            </c:strRef>
          </c:cat>
          <c:val>
            <c:numRef>
              <c:f>Arkusz1!$D$14:$D$18</c:f>
              <c:numCache>
                <c:formatCode>General</c:formatCode>
                <c:ptCount val="5"/>
                <c:pt idx="0">
                  <c:v>39</c:v>
                </c:pt>
                <c:pt idx="1">
                  <c:v>7</c:v>
                </c:pt>
                <c:pt idx="2">
                  <c:v>21</c:v>
                </c:pt>
                <c:pt idx="3">
                  <c:v>5</c:v>
                </c:pt>
                <c:pt idx="4">
                  <c:v>10</c:v>
                </c:pt>
              </c:numCache>
            </c:numRef>
          </c:val>
          <c:extLst>
            <c:ext xmlns:c16="http://schemas.microsoft.com/office/drawing/2014/chart" uri="{C3380CC4-5D6E-409C-BE32-E72D297353CC}">
              <c16:uniqueId val="{00000000-FFD6-4567-88FE-626162E4BBBF}"/>
            </c:ext>
          </c:extLst>
        </c:ser>
        <c:dLbls>
          <c:showLegendKey val="0"/>
          <c:showVal val="0"/>
          <c:showCatName val="0"/>
          <c:showSerName val="0"/>
          <c:showPercent val="0"/>
          <c:showBubbleSize val="0"/>
        </c:dLbls>
        <c:gapWidth val="150"/>
        <c:axId val="-2067027176"/>
        <c:axId val="-2067043960"/>
      </c:barChart>
      <c:catAx>
        <c:axId val="-2067027176"/>
        <c:scaling>
          <c:orientation val="minMax"/>
        </c:scaling>
        <c:delete val="0"/>
        <c:axPos val="l"/>
        <c:numFmt formatCode="General" sourceLinked="0"/>
        <c:majorTickMark val="out"/>
        <c:minorTickMark val="none"/>
        <c:tickLblPos val="nextTo"/>
        <c:crossAx val="-2067043960"/>
        <c:crosses val="autoZero"/>
        <c:auto val="1"/>
        <c:lblAlgn val="ctr"/>
        <c:lblOffset val="100"/>
        <c:noMultiLvlLbl val="0"/>
      </c:catAx>
      <c:valAx>
        <c:axId val="-2067043960"/>
        <c:scaling>
          <c:orientation val="minMax"/>
        </c:scaling>
        <c:delete val="0"/>
        <c:axPos val="b"/>
        <c:majorGridlines/>
        <c:numFmt formatCode="General" sourceLinked="1"/>
        <c:majorTickMark val="out"/>
        <c:minorTickMark val="none"/>
        <c:tickLblPos val="nextTo"/>
        <c:crossAx val="-2067027176"/>
        <c:crosses val="autoZero"/>
        <c:crossBetween val="between"/>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200" b="0"/>
            </a:pPr>
            <a:r>
              <a:rPr lang="pl-PL" sz="1200" b="0"/>
              <a:t>Kto był głównym odbiorcą efektów Pani/a projektu/projektów? (N=82)</a:t>
            </a:r>
          </a:p>
        </c:rich>
      </c:tx>
      <c:overlay val="0"/>
    </c:title>
    <c:autoTitleDeleted val="0"/>
    <c:plotArea>
      <c:layout/>
      <c:barChart>
        <c:barDir val="bar"/>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Arkusz1!$C$37:$C$42</c:f>
              <c:strCache>
                <c:ptCount val="6"/>
                <c:pt idx="0">
                  <c:v>Inne</c:v>
                </c:pt>
                <c:pt idx="1">
                  <c:v>Ja i moja rodzina</c:v>
                </c:pt>
                <c:pt idx="2">
                  <c:v>Moja organizacja</c:v>
                </c:pt>
                <c:pt idx="3">
                  <c:v>Ogół mieszkańcow gminy/obszaru LGD</c:v>
                </c:pt>
                <c:pt idx="4">
                  <c:v>Tyryści</c:v>
                </c:pt>
                <c:pt idx="5">
                  <c:v>Przedsiębiorstwa</c:v>
                </c:pt>
              </c:strCache>
            </c:strRef>
          </c:cat>
          <c:val>
            <c:numRef>
              <c:f>Arkusz1!$D$37:$D$42</c:f>
              <c:numCache>
                <c:formatCode>General</c:formatCode>
                <c:ptCount val="6"/>
                <c:pt idx="0">
                  <c:v>2</c:v>
                </c:pt>
                <c:pt idx="1">
                  <c:v>11</c:v>
                </c:pt>
                <c:pt idx="2">
                  <c:v>12</c:v>
                </c:pt>
                <c:pt idx="3">
                  <c:v>44</c:v>
                </c:pt>
                <c:pt idx="4">
                  <c:v>11</c:v>
                </c:pt>
                <c:pt idx="5">
                  <c:v>2</c:v>
                </c:pt>
              </c:numCache>
            </c:numRef>
          </c:val>
          <c:extLst>
            <c:ext xmlns:c16="http://schemas.microsoft.com/office/drawing/2014/chart" uri="{C3380CC4-5D6E-409C-BE32-E72D297353CC}">
              <c16:uniqueId val="{00000000-EC4E-4914-804C-2A88575C4185}"/>
            </c:ext>
          </c:extLst>
        </c:ser>
        <c:dLbls>
          <c:showLegendKey val="0"/>
          <c:showVal val="0"/>
          <c:showCatName val="0"/>
          <c:showSerName val="0"/>
          <c:showPercent val="0"/>
          <c:showBubbleSize val="0"/>
        </c:dLbls>
        <c:gapWidth val="150"/>
        <c:axId val="-2067052648"/>
        <c:axId val="-2066987640"/>
      </c:barChart>
      <c:catAx>
        <c:axId val="-2067052648"/>
        <c:scaling>
          <c:orientation val="minMax"/>
        </c:scaling>
        <c:delete val="0"/>
        <c:axPos val="l"/>
        <c:numFmt formatCode="General" sourceLinked="0"/>
        <c:majorTickMark val="out"/>
        <c:minorTickMark val="none"/>
        <c:tickLblPos val="nextTo"/>
        <c:crossAx val="-2066987640"/>
        <c:crosses val="autoZero"/>
        <c:auto val="1"/>
        <c:lblAlgn val="ctr"/>
        <c:lblOffset val="100"/>
        <c:noMultiLvlLbl val="0"/>
      </c:catAx>
      <c:valAx>
        <c:axId val="-2066987640"/>
        <c:scaling>
          <c:orientation val="minMax"/>
        </c:scaling>
        <c:delete val="0"/>
        <c:axPos val="b"/>
        <c:majorGridlines/>
        <c:numFmt formatCode="General" sourceLinked="1"/>
        <c:majorTickMark val="out"/>
        <c:minorTickMark val="none"/>
        <c:tickLblPos val="nextTo"/>
        <c:crossAx val="-2067052648"/>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qgtyeFlXRBN4hAERgMVpRzFn1TQ==">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</go:docsCustomData>
</go:gDocsCustomXmlDataStorage>
</file>

<file path=customXml/itemProps1.xml><?xml version="1.0" encoding="utf-8"?>
<ds:datastoreItem xmlns:ds="http://schemas.openxmlformats.org/officeDocument/2006/customXml" ds:itemID="{5B7C1977-6E82-5B46-B8C0-AB754591D27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26914</Words>
  <Characters>161485</Characters>
  <Application>Microsoft Office Word</Application>
  <DocSecurity>0</DocSecurity>
  <Lines>1345</Lines>
  <Paragraphs>376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Stępnik</dc:creator>
  <cp:keywords/>
  <dc:description/>
  <cp:lastModifiedBy>Konrad Stępnik</cp:lastModifiedBy>
  <cp:revision>8</cp:revision>
  <cp:lastPrinted>2021-11-16T15:34:00Z</cp:lastPrinted>
  <dcterms:created xsi:type="dcterms:W3CDTF">2021-11-14T10:32:00Z</dcterms:created>
  <dcterms:modified xsi:type="dcterms:W3CDTF">2021-11-16T15:34:00Z</dcterms:modified>
</cp:coreProperties>
</file>