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A78AF3" w14:textId="77777777" w:rsidR="00733D1E" w:rsidRDefault="00733D1E" w:rsidP="00733D1E">
      <w:pPr>
        <w:pStyle w:val="Nagwek"/>
        <w:tabs>
          <w:tab w:val="left" w:pos="930"/>
        </w:tabs>
        <w:jc w:val="center"/>
        <w:rPr>
          <w:rFonts w:ascii="Times New Roman" w:hAnsi="Times New Roman" w:cs="Times New Roman"/>
          <w:noProof/>
          <w:sz w:val="18"/>
          <w:szCs w:val="18"/>
          <w:lang w:eastAsia="pl-PL"/>
        </w:rPr>
      </w:pPr>
      <w:r w:rsidRPr="008227A7">
        <w:rPr>
          <w:noProof/>
          <w:lang w:eastAsia="pl-PL"/>
        </w:rPr>
        <w:drawing>
          <wp:anchor distT="0" distB="0" distL="114300" distR="114300" simplePos="0" relativeHeight="251664384" behindDoc="0" locked="0" layoutInCell="1" allowOverlap="1" wp14:anchorId="5956E3F6" wp14:editId="757427D6">
            <wp:simplePos x="0" y="0"/>
            <wp:positionH relativeFrom="margin">
              <wp:align>center</wp:align>
            </wp:positionH>
            <wp:positionV relativeFrom="paragraph">
              <wp:posOffset>-561340</wp:posOffset>
            </wp:positionV>
            <wp:extent cx="1800225" cy="734060"/>
            <wp:effectExtent l="0" t="0" r="9525" b="8890"/>
            <wp:wrapSquare wrapText="bothSides"/>
            <wp:docPr id="1" name="Obraz 1" descr="C:\Users\dell\Desktop\KSOW AKTUALNE 14.06.2019\REALIZACJA\KSOW_tekst_transpar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KSOW AKTUALNE 14.06.2019\REALIZACJA\KSOW_tekst_transparen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0225" cy="7340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AB">
        <w:rPr>
          <w:noProof/>
          <w:lang w:eastAsia="pl-PL"/>
        </w:rPr>
        <w:drawing>
          <wp:anchor distT="0" distB="0" distL="114300" distR="114300" simplePos="0" relativeHeight="251665408" behindDoc="0" locked="0" layoutInCell="1" allowOverlap="1" wp14:anchorId="042923EC" wp14:editId="3953CCDB">
            <wp:simplePos x="0" y="0"/>
            <wp:positionH relativeFrom="column">
              <wp:posOffset>4408786</wp:posOffset>
            </wp:positionH>
            <wp:positionV relativeFrom="paragraph">
              <wp:posOffset>-627911</wp:posOffset>
            </wp:positionV>
            <wp:extent cx="1187450" cy="777875"/>
            <wp:effectExtent l="0" t="0" r="0" b="3175"/>
            <wp:wrapSquare wrapText="bothSides"/>
            <wp:docPr id="2" name="Obraz 2" descr="C:\Users\dell\Desktop\INNE PROJEKTY LGD 2018\STOWARZYSZENIE KGW GMINY LIMANOWA\DRUKARNIA\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INNE PROJEKTY LGD 2018\STOWARZYSZENIE KGW GMINY LIMANOWA\DRUKARNIA\PROW-2014-2020-logo-kolo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7450" cy="777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AB">
        <w:rPr>
          <w:noProof/>
          <w:lang w:eastAsia="pl-PL"/>
        </w:rPr>
        <w:drawing>
          <wp:anchor distT="0" distB="0" distL="114300" distR="114300" simplePos="0" relativeHeight="251663360" behindDoc="0" locked="0" layoutInCell="1" allowOverlap="1" wp14:anchorId="5EE6C945" wp14:editId="56C4427E">
            <wp:simplePos x="0" y="0"/>
            <wp:positionH relativeFrom="margin">
              <wp:posOffset>123190</wp:posOffset>
            </wp:positionH>
            <wp:positionV relativeFrom="paragraph">
              <wp:posOffset>-567273</wp:posOffset>
            </wp:positionV>
            <wp:extent cx="1075690" cy="718185"/>
            <wp:effectExtent l="0" t="0" r="0" b="5715"/>
            <wp:wrapSquare wrapText="bothSides"/>
            <wp:docPr id="4" name="Obraz 4" descr="C:\Users\dell\Desktop\INNE PROJEKTY LGD 2018\STOWARZYSZENIE KGW GMINY LIMANOWA\DRUKARNIA\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l\Desktop\INNE PROJEKTY LGD 2018\STOWARZYSZENIE KGW GMINY LIMANOWA\DRUKARNIA\flag_yellow_low.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5690" cy="7181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8A79BF" w14:textId="77777777" w:rsidR="00733D1E" w:rsidRDefault="00733D1E" w:rsidP="00733D1E">
      <w:pPr>
        <w:pStyle w:val="Nagwek"/>
        <w:tabs>
          <w:tab w:val="left" w:pos="930"/>
        </w:tabs>
        <w:rPr>
          <w:rFonts w:ascii="Times New Roman" w:hAnsi="Times New Roman" w:cs="Times New Roman"/>
          <w:noProof/>
          <w:sz w:val="18"/>
          <w:szCs w:val="18"/>
          <w:lang w:eastAsia="pl-PL"/>
        </w:rPr>
      </w:pPr>
    </w:p>
    <w:p w14:paraId="6C7B48E8" w14:textId="77777777" w:rsidR="00733D1E" w:rsidRDefault="00733D1E" w:rsidP="00733D1E">
      <w:pPr>
        <w:pStyle w:val="Nagwek"/>
        <w:tabs>
          <w:tab w:val="left" w:pos="930"/>
        </w:tabs>
        <w:jc w:val="center"/>
        <w:rPr>
          <w:rFonts w:ascii="Times New Roman" w:hAnsi="Times New Roman" w:cs="Times New Roman"/>
          <w:noProof/>
          <w:sz w:val="18"/>
          <w:szCs w:val="18"/>
          <w:lang w:eastAsia="pl-PL"/>
        </w:rPr>
      </w:pPr>
    </w:p>
    <w:p w14:paraId="776ED1DD" w14:textId="77777777" w:rsidR="00733D1E" w:rsidRDefault="00733D1E" w:rsidP="00733D1E">
      <w:pPr>
        <w:pStyle w:val="Nagwek"/>
        <w:tabs>
          <w:tab w:val="left" w:pos="930"/>
        </w:tabs>
        <w:jc w:val="center"/>
        <w:rPr>
          <w:rFonts w:ascii="Times New Roman" w:hAnsi="Times New Roman" w:cs="Times New Roman"/>
          <w:noProof/>
          <w:sz w:val="18"/>
          <w:szCs w:val="18"/>
          <w:lang w:eastAsia="pl-PL"/>
        </w:rPr>
      </w:pPr>
    </w:p>
    <w:p w14:paraId="5A331A41" w14:textId="77777777" w:rsidR="00733D1E" w:rsidRDefault="00733D1E" w:rsidP="00733D1E">
      <w:pPr>
        <w:pStyle w:val="Nagwek"/>
        <w:tabs>
          <w:tab w:val="left" w:pos="930"/>
        </w:tabs>
        <w:jc w:val="center"/>
        <w:rPr>
          <w:rFonts w:ascii="Times New Roman" w:hAnsi="Times New Roman" w:cs="Times New Roman"/>
          <w:noProof/>
          <w:sz w:val="18"/>
          <w:szCs w:val="18"/>
          <w:lang w:eastAsia="pl-PL"/>
        </w:rPr>
      </w:pPr>
    </w:p>
    <w:p w14:paraId="417B5CE1" w14:textId="77777777" w:rsidR="00733D1E" w:rsidRDefault="00733D1E" w:rsidP="00733D1E">
      <w:pPr>
        <w:pStyle w:val="Nagwek"/>
        <w:tabs>
          <w:tab w:val="left" w:pos="930"/>
        </w:tabs>
        <w:jc w:val="center"/>
        <w:rPr>
          <w:rFonts w:ascii="Times New Roman" w:hAnsi="Times New Roman" w:cs="Times New Roman"/>
          <w:noProof/>
          <w:sz w:val="18"/>
          <w:szCs w:val="18"/>
          <w:lang w:eastAsia="pl-PL"/>
        </w:rPr>
      </w:pPr>
    </w:p>
    <w:p w14:paraId="04247669" w14:textId="77777777" w:rsidR="00733D1E" w:rsidRDefault="00733D1E" w:rsidP="00733D1E">
      <w:pPr>
        <w:pStyle w:val="Nagwek"/>
        <w:tabs>
          <w:tab w:val="left" w:pos="930"/>
        </w:tabs>
        <w:jc w:val="center"/>
        <w:rPr>
          <w:rFonts w:ascii="Times New Roman" w:hAnsi="Times New Roman" w:cs="Times New Roman"/>
          <w:noProof/>
          <w:sz w:val="18"/>
          <w:szCs w:val="18"/>
          <w:lang w:eastAsia="pl-PL"/>
        </w:rPr>
      </w:pPr>
    </w:p>
    <w:p w14:paraId="676D7CC2" w14:textId="34A6F57C" w:rsidR="00733D1E" w:rsidRPr="00515E9A" w:rsidRDefault="00733D1E" w:rsidP="00733D1E">
      <w:pPr>
        <w:pStyle w:val="Nagwek"/>
        <w:tabs>
          <w:tab w:val="left" w:pos="930"/>
        </w:tabs>
        <w:jc w:val="center"/>
        <w:rPr>
          <w:rFonts w:ascii="Times New Roman" w:hAnsi="Times New Roman" w:cs="Times New Roman"/>
          <w:noProof/>
          <w:sz w:val="18"/>
          <w:szCs w:val="18"/>
          <w:lang w:eastAsia="pl-PL"/>
        </w:rPr>
      </w:pPr>
      <w:r w:rsidRPr="00515E9A">
        <w:rPr>
          <w:rFonts w:ascii="Times New Roman" w:hAnsi="Times New Roman" w:cs="Times New Roman"/>
          <w:noProof/>
          <w:sz w:val="18"/>
          <w:szCs w:val="18"/>
          <w:lang w:eastAsia="pl-PL"/>
        </w:rPr>
        <w:t>„Europejski Fundusz Rolny na rzecz Rozwoju Obszarów Wiejskich: Europa inwestująca w obszary wiejskie”</w:t>
      </w:r>
    </w:p>
    <w:p w14:paraId="6E581FBA" w14:textId="77777777" w:rsidR="00733D1E" w:rsidRPr="00515E9A" w:rsidRDefault="00733D1E" w:rsidP="00733D1E">
      <w:pPr>
        <w:pStyle w:val="NormalnyWeb"/>
        <w:spacing w:before="0" w:beforeAutospacing="0" w:after="0" w:afterAutospacing="0"/>
        <w:jc w:val="center"/>
        <w:rPr>
          <w:sz w:val="18"/>
          <w:szCs w:val="18"/>
        </w:rPr>
      </w:pPr>
      <w:r w:rsidRPr="00515E9A">
        <w:rPr>
          <w:sz w:val="18"/>
          <w:szCs w:val="18"/>
        </w:rPr>
        <w:t>Instytucja Zarządzająca Programem Rozwoju Obszarów Wiejskich na lata 2014 – 2020 - Minister Rolnictwa i Rozwoju Wsi.</w:t>
      </w:r>
    </w:p>
    <w:p w14:paraId="45C60912" w14:textId="77777777" w:rsidR="00733D1E" w:rsidRDefault="00733D1E" w:rsidP="00733D1E">
      <w:pPr>
        <w:pStyle w:val="NormalnyWeb"/>
        <w:spacing w:before="0" w:beforeAutospacing="0" w:after="0" w:afterAutospacing="0"/>
        <w:jc w:val="center"/>
        <w:rPr>
          <w:sz w:val="18"/>
          <w:szCs w:val="18"/>
        </w:rPr>
      </w:pPr>
      <w:r>
        <w:rPr>
          <w:sz w:val="18"/>
          <w:szCs w:val="18"/>
        </w:rPr>
        <w:t xml:space="preserve">Operacja współfinansowana </w:t>
      </w:r>
      <w:r w:rsidRPr="00515E9A">
        <w:rPr>
          <w:sz w:val="18"/>
          <w:szCs w:val="18"/>
        </w:rPr>
        <w:t xml:space="preserve">ze środków Unii Europejskiej w ramach Schematu II Pomocy Technicznej ,,Krajowa Sieć Obszarów Wiejskich” Programu Rozwoju Obszarów </w:t>
      </w:r>
      <w:r>
        <w:rPr>
          <w:sz w:val="18"/>
          <w:szCs w:val="18"/>
        </w:rPr>
        <w:t>Wiejskich na lata 2014-2020</w:t>
      </w:r>
      <w:r w:rsidRPr="00515E9A">
        <w:rPr>
          <w:sz w:val="18"/>
          <w:szCs w:val="18"/>
        </w:rPr>
        <w:t>.</w:t>
      </w:r>
    </w:p>
    <w:p w14:paraId="78EBD211" w14:textId="1154D622" w:rsidR="00AA6162" w:rsidRDefault="00AA6162" w:rsidP="00AB1C33">
      <w:pPr>
        <w:spacing w:line="240" w:lineRule="auto"/>
      </w:pPr>
      <w:r>
        <w:t xml:space="preserve">  </w:t>
      </w:r>
      <w:r>
        <w:tab/>
        <w:t xml:space="preserve">  </w:t>
      </w:r>
    </w:p>
    <w:p w14:paraId="26FB2BCB" w14:textId="77777777" w:rsidR="00AA6162" w:rsidRPr="00A5215D" w:rsidRDefault="00AA6162" w:rsidP="00AB1C33">
      <w:pPr>
        <w:spacing w:line="240" w:lineRule="auto"/>
      </w:pPr>
    </w:p>
    <w:p w14:paraId="797C7A34" w14:textId="77777777" w:rsidR="00AA6162" w:rsidRPr="00A5215D" w:rsidRDefault="00AA6162" w:rsidP="00AB1C33">
      <w:pPr>
        <w:spacing w:line="240" w:lineRule="auto"/>
      </w:pPr>
    </w:p>
    <w:p w14:paraId="37690963" w14:textId="77777777" w:rsidR="00AA6162" w:rsidRDefault="00AA6162" w:rsidP="00AB1C33">
      <w:pPr>
        <w:spacing w:line="240" w:lineRule="auto"/>
      </w:pPr>
    </w:p>
    <w:p w14:paraId="5399F567" w14:textId="77777777" w:rsidR="00AA6162" w:rsidRDefault="00AA6162" w:rsidP="00AB1C33">
      <w:pPr>
        <w:pStyle w:val="Tytu"/>
        <w:jc w:val="center"/>
        <w:rPr>
          <w:sz w:val="64"/>
          <w:szCs w:val="64"/>
        </w:rPr>
      </w:pPr>
      <w:r w:rsidRPr="00A5215D">
        <w:rPr>
          <w:sz w:val="64"/>
          <w:szCs w:val="64"/>
        </w:rPr>
        <w:t>Ewaluacja zewnętrzna małopolskich lokalnych strategii rozwoju</w:t>
      </w:r>
    </w:p>
    <w:p w14:paraId="54685379" w14:textId="77777777" w:rsidR="00AA6162" w:rsidRPr="00A5215D" w:rsidRDefault="00AA6162" w:rsidP="00AB1C33">
      <w:pPr>
        <w:spacing w:line="240" w:lineRule="auto"/>
      </w:pPr>
    </w:p>
    <w:p w14:paraId="415727BE" w14:textId="273A885B" w:rsidR="00AA6162" w:rsidRPr="00680466" w:rsidRDefault="00517A63" w:rsidP="00517A63">
      <w:pPr>
        <w:spacing w:line="240" w:lineRule="auto"/>
        <w:jc w:val="center"/>
        <w:rPr>
          <w:color w:val="000000" w:themeColor="text1"/>
          <w:sz w:val="56"/>
          <w:szCs w:val="56"/>
        </w:rPr>
      </w:pPr>
      <w:r w:rsidRPr="00680466">
        <w:rPr>
          <w:color w:val="000000" w:themeColor="text1"/>
          <w:sz w:val="56"/>
          <w:szCs w:val="56"/>
        </w:rPr>
        <w:t xml:space="preserve">Stowarzyszenie </w:t>
      </w:r>
      <w:r w:rsidR="00AA6162" w:rsidRPr="00680466">
        <w:rPr>
          <w:color w:val="000000" w:themeColor="text1"/>
          <w:sz w:val="56"/>
          <w:szCs w:val="56"/>
        </w:rPr>
        <w:t xml:space="preserve">Lokalna Grupa Działania </w:t>
      </w:r>
      <w:r w:rsidR="0003366B">
        <w:rPr>
          <w:color w:val="000000" w:themeColor="text1"/>
          <w:sz w:val="56"/>
          <w:szCs w:val="56"/>
        </w:rPr>
        <w:t>„Gorce-Pieniny”</w:t>
      </w:r>
    </w:p>
    <w:p w14:paraId="479C753F" w14:textId="77777777" w:rsidR="00AA6162" w:rsidRDefault="00AA6162" w:rsidP="00AB1C33">
      <w:pPr>
        <w:spacing w:line="240" w:lineRule="auto"/>
      </w:pPr>
    </w:p>
    <w:p w14:paraId="47E0F6F8" w14:textId="3C82BBDD" w:rsidR="00AA6162" w:rsidRDefault="003024A4" w:rsidP="00AB1C33">
      <w:pPr>
        <w:spacing w:line="360" w:lineRule="auto"/>
        <w:jc w:val="center"/>
        <w:rPr>
          <w:sz w:val="24"/>
          <w:szCs w:val="24"/>
        </w:rPr>
      </w:pPr>
      <w:r>
        <w:rPr>
          <w:noProof/>
          <w:lang w:eastAsia="pl-PL"/>
        </w:rPr>
        <w:drawing>
          <wp:inline distT="0" distB="0" distL="0" distR="0" wp14:anchorId="68E70072" wp14:editId="0BCC6D1D">
            <wp:extent cx="2143125" cy="1581150"/>
            <wp:effectExtent l="0" t="0" r="952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43125" cy="1581150"/>
                    </a:xfrm>
                    <a:prstGeom prst="rect">
                      <a:avLst/>
                    </a:prstGeom>
                    <a:noFill/>
                    <a:ln>
                      <a:noFill/>
                    </a:ln>
                  </pic:spPr>
                </pic:pic>
              </a:graphicData>
            </a:graphic>
          </wp:inline>
        </w:drawing>
      </w:r>
    </w:p>
    <w:p w14:paraId="38F0B85D" w14:textId="09B801E2" w:rsidR="00AA6162" w:rsidRPr="00AA6162" w:rsidRDefault="00AA6162" w:rsidP="00AB1C33">
      <w:pPr>
        <w:spacing w:line="360" w:lineRule="auto"/>
        <w:jc w:val="center"/>
        <w:rPr>
          <w:sz w:val="24"/>
          <w:szCs w:val="24"/>
        </w:rPr>
      </w:pPr>
      <w:r>
        <w:rPr>
          <w:sz w:val="24"/>
          <w:szCs w:val="24"/>
        </w:rPr>
        <w:t>Kraków, 2021</w:t>
      </w:r>
    </w:p>
    <w:p w14:paraId="2D47BAAC" w14:textId="15D0E398" w:rsidR="00AA6162" w:rsidRDefault="00AA6162" w:rsidP="00AB1C33">
      <w:pPr>
        <w:spacing w:line="360" w:lineRule="auto"/>
        <w:jc w:val="center"/>
        <w:rPr>
          <w:sz w:val="24"/>
          <w:szCs w:val="24"/>
        </w:rPr>
      </w:pPr>
      <w:r>
        <w:rPr>
          <w:sz w:val="24"/>
          <w:szCs w:val="24"/>
        </w:rPr>
        <w:tab/>
      </w:r>
      <w:r>
        <w:rPr>
          <w:sz w:val="24"/>
          <w:szCs w:val="24"/>
        </w:rPr>
        <w:tab/>
      </w:r>
      <w:r>
        <w:rPr>
          <w:sz w:val="24"/>
          <w:szCs w:val="24"/>
        </w:rPr>
        <w:tab/>
      </w:r>
      <w:r>
        <w:rPr>
          <w:sz w:val="24"/>
          <w:szCs w:val="24"/>
        </w:rPr>
        <w:tab/>
      </w:r>
      <w:r>
        <w:rPr>
          <w:sz w:val="24"/>
          <w:szCs w:val="24"/>
        </w:rPr>
        <w:tab/>
      </w:r>
      <w:bookmarkStart w:id="0" w:name="_GoBack"/>
      <w:bookmarkEnd w:id="0"/>
    </w:p>
    <w:p w14:paraId="7B11771D" w14:textId="2E3FAF81" w:rsidR="00AA6162" w:rsidRDefault="007E708F" w:rsidP="00AB1C33">
      <w:pPr>
        <w:spacing w:line="360" w:lineRule="auto"/>
        <w:rPr>
          <w:sz w:val="24"/>
          <w:szCs w:val="24"/>
        </w:rPr>
      </w:pPr>
      <w:r>
        <w:rPr>
          <w:noProof/>
          <w:sz w:val="24"/>
          <w:szCs w:val="24"/>
          <w:lang w:eastAsia="pl-PL"/>
        </w:rPr>
        <w:drawing>
          <wp:inline distT="0" distB="0" distL="0" distR="0" wp14:anchorId="123B6AA3" wp14:editId="1F377993">
            <wp:extent cx="6577965" cy="1304925"/>
            <wp:effectExtent l="0" t="0" r="0" b="9525"/>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77965" cy="1304925"/>
                    </a:xfrm>
                    <a:prstGeom prst="rect">
                      <a:avLst/>
                    </a:prstGeom>
                    <a:noFill/>
                  </pic:spPr>
                </pic:pic>
              </a:graphicData>
            </a:graphic>
          </wp:inline>
        </w:drawing>
      </w:r>
      <w:r w:rsidR="00AA6162">
        <w:rPr>
          <w:sz w:val="24"/>
          <w:szCs w:val="24"/>
        </w:rPr>
        <w:br w:type="page"/>
      </w:r>
      <w:r w:rsidR="00AA6162">
        <w:rPr>
          <w:sz w:val="24"/>
          <w:szCs w:val="24"/>
        </w:rPr>
        <w:lastRenderedPageBreak/>
        <w:t>Raport opracowany w ramach projektu „Ewaluacja zewnętrzna małopolskich lokalnych strategii rozwoju” realizowanego przez Federację LGD Małopolska.</w:t>
      </w:r>
    </w:p>
    <w:p w14:paraId="68138D25" w14:textId="77777777" w:rsidR="00AA6162" w:rsidRDefault="00AA6162" w:rsidP="00AB1C33">
      <w:pPr>
        <w:spacing w:line="360" w:lineRule="auto"/>
        <w:rPr>
          <w:sz w:val="24"/>
          <w:szCs w:val="24"/>
        </w:rPr>
      </w:pPr>
    </w:p>
    <w:p w14:paraId="511AADB7" w14:textId="77777777" w:rsidR="00AA6162" w:rsidRDefault="00AA6162" w:rsidP="00AB1C33">
      <w:pPr>
        <w:spacing w:line="360" w:lineRule="auto"/>
        <w:rPr>
          <w:sz w:val="24"/>
          <w:szCs w:val="24"/>
        </w:rPr>
      </w:pPr>
    </w:p>
    <w:p w14:paraId="07872731" w14:textId="77777777" w:rsidR="00AA6162" w:rsidRDefault="00AA6162" w:rsidP="00AB1C33">
      <w:pPr>
        <w:spacing w:line="360" w:lineRule="auto"/>
        <w:rPr>
          <w:sz w:val="24"/>
          <w:szCs w:val="24"/>
        </w:rPr>
      </w:pPr>
    </w:p>
    <w:p w14:paraId="70D01399" w14:textId="77777777" w:rsidR="001C5790" w:rsidRDefault="001C5790" w:rsidP="00AB1C33">
      <w:pPr>
        <w:spacing w:line="360" w:lineRule="auto"/>
        <w:rPr>
          <w:sz w:val="24"/>
          <w:szCs w:val="24"/>
        </w:rPr>
      </w:pPr>
    </w:p>
    <w:p w14:paraId="277BFAD8" w14:textId="77777777" w:rsidR="001C5790" w:rsidRDefault="001C5790" w:rsidP="00AB1C33">
      <w:pPr>
        <w:spacing w:line="360" w:lineRule="auto"/>
        <w:rPr>
          <w:sz w:val="24"/>
          <w:szCs w:val="24"/>
        </w:rPr>
      </w:pPr>
    </w:p>
    <w:p w14:paraId="57EAB143" w14:textId="77777777" w:rsidR="001C5790" w:rsidRDefault="001C5790" w:rsidP="001C5790">
      <w:pPr>
        <w:rPr>
          <w:sz w:val="24"/>
          <w:szCs w:val="24"/>
        </w:rPr>
      </w:pPr>
      <w:r>
        <w:rPr>
          <w:sz w:val="24"/>
          <w:szCs w:val="24"/>
        </w:rPr>
        <w:t xml:space="preserve">Odwiedź portal KSOW – </w:t>
      </w:r>
      <w:hyperlink r:id="rId14" w:history="1">
        <w:r>
          <w:rPr>
            <w:rStyle w:val="Hipercze"/>
            <w:sz w:val="24"/>
            <w:szCs w:val="24"/>
          </w:rPr>
          <w:t>www.ksow.pl</w:t>
        </w:r>
      </w:hyperlink>
    </w:p>
    <w:p w14:paraId="619F4748" w14:textId="77777777" w:rsidR="001C5790" w:rsidRDefault="001C5790" w:rsidP="001C5790">
      <w:pPr>
        <w:rPr>
          <w:sz w:val="24"/>
          <w:szCs w:val="24"/>
        </w:rPr>
      </w:pPr>
      <w:r>
        <w:rPr>
          <w:sz w:val="24"/>
          <w:szCs w:val="24"/>
        </w:rPr>
        <w:t>Zostań Partnerem Krajowej Sieci Obszarów Wiejskich</w:t>
      </w:r>
    </w:p>
    <w:p w14:paraId="1E773464" w14:textId="798CBEAD" w:rsidR="00AA6162" w:rsidRDefault="00AA6162" w:rsidP="00AB1C33">
      <w:pPr>
        <w:spacing w:line="360" w:lineRule="auto"/>
        <w:rPr>
          <w:sz w:val="24"/>
          <w:szCs w:val="24"/>
        </w:rPr>
      </w:pPr>
      <w:r>
        <w:rPr>
          <w:sz w:val="24"/>
          <w:szCs w:val="24"/>
        </w:rPr>
        <w:br w:type="page"/>
      </w:r>
    </w:p>
    <w:p w14:paraId="2B49B411" w14:textId="59B1A83E" w:rsidR="00AA6162" w:rsidRDefault="00AA6162" w:rsidP="00AB1C33">
      <w:pPr>
        <w:pStyle w:val="Nagwek1"/>
        <w:numPr>
          <w:ilvl w:val="0"/>
          <w:numId w:val="9"/>
        </w:numPr>
        <w:spacing w:line="360" w:lineRule="auto"/>
      </w:pPr>
      <w:bookmarkStart w:id="1" w:name="_Toc87396240"/>
      <w:r>
        <w:lastRenderedPageBreak/>
        <w:t>Streszczenie najważniejszych wyników badania</w:t>
      </w:r>
      <w:r w:rsidR="00265800">
        <w:t>.</w:t>
      </w:r>
      <w:bookmarkEnd w:id="1"/>
    </w:p>
    <w:p w14:paraId="36F7A894" w14:textId="621B4A18" w:rsidR="007B0F2C" w:rsidRDefault="007B0F2C" w:rsidP="00680466">
      <w:pPr>
        <w:pStyle w:val="Akapitzlist"/>
        <w:numPr>
          <w:ilvl w:val="0"/>
          <w:numId w:val="28"/>
        </w:numPr>
        <w:spacing w:before="240" w:after="0" w:line="312" w:lineRule="auto"/>
        <w:jc w:val="both"/>
        <w:rPr>
          <w:rFonts w:cstheme="minorHAnsi"/>
          <w:color w:val="000000" w:themeColor="text1"/>
          <w:sz w:val="24"/>
          <w:szCs w:val="24"/>
        </w:rPr>
      </w:pPr>
      <w:r w:rsidRPr="00893EB5">
        <w:rPr>
          <w:color w:val="000000" w:themeColor="text1"/>
          <w:sz w:val="24"/>
          <w:szCs w:val="24"/>
        </w:rPr>
        <w:t xml:space="preserve">Badania wykazały, iż wartością dodaną wdrażania LSR są konkretne, mierzalne efekty w dziedzinie rozwoju gospodarczego, </w:t>
      </w:r>
      <w:r>
        <w:rPr>
          <w:color w:val="000000" w:themeColor="text1"/>
          <w:sz w:val="24"/>
          <w:szCs w:val="24"/>
        </w:rPr>
        <w:t xml:space="preserve">kultywowania tradycji i </w:t>
      </w:r>
      <w:r w:rsidRPr="00893EB5">
        <w:rPr>
          <w:color w:val="000000" w:themeColor="text1"/>
          <w:sz w:val="24"/>
          <w:szCs w:val="24"/>
        </w:rPr>
        <w:t>kultury lokalnej i aspektów społecznych. Efekty zrealizowanych przedsięwzięć są widoczne dla postronnego obserwatora i zostały zauważone przez ankietowanych mieszkańców, są doceniane przez radę programową LGD i samorządy lokalne</w:t>
      </w:r>
      <w:r>
        <w:rPr>
          <w:color w:val="000000" w:themeColor="text1"/>
          <w:sz w:val="24"/>
          <w:szCs w:val="24"/>
        </w:rPr>
        <w:t>, będące członkami LGD</w:t>
      </w:r>
      <w:r w:rsidRPr="00893EB5">
        <w:rPr>
          <w:color w:val="000000" w:themeColor="text1"/>
          <w:sz w:val="24"/>
          <w:szCs w:val="24"/>
        </w:rPr>
        <w:t xml:space="preserve">. Organizacje </w:t>
      </w:r>
      <w:r>
        <w:rPr>
          <w:color w:val="000000" w:themeColor="text1"/>
          <w:sz w:val="24"/>
          <w:szCs w:val="24"/>
        </w:rPr>
        <w:t>pozarządowe</w:t>
      </w:r>
      <w:r w:rsidRPr="00893EB5">
        <w:rPr>
          <w:color w:val="000000" w:themeColor="text1"/>
          <w:sz w:val="24"/>
          <w:szCs w:val="24"/>
        </w:rPr>
        <w:t xml:space="preserve"> – funkcjonujące w różnych formach prawnych</w:t>
      </w:r>
      <w:r>
        <w:rPr>
          <w:color w:val="000000" w:themeColor="text1"/>
          <w:sz w:val="24"/>
          <w:szCs w:val="24"/>
        </w:rPr>
        <w:t xml:space="preserve"> na obszarze LGD</w:t>
      </w:r>
      <w:r w:rsidRPr="00893EB5">
        <w:rPr>
          <w:color w:val="000000" w:themeColor="text1"/>
          <w:sz w:val="24"/>
          <w:szCs w:val="24"/>
        </w:rPr>
        <w:t xml:space="preserve"> – przyczyniają się do rozwoju społeczeństwa obywatelskiego, angażują się w życie społeczne, są inicjatorami oddolnego podejmowania przedsięwzięć lokalnych. </w:t>
      </w:r>
      <w:r w:rsidRPr="008B7E0E">
        <w:rPr>
          <w:rFonts w:cstheme="minorHAnsi"/>
          <w:color w:val="000000" w:themeColor="text1"/>
          <w:sz w:val="24"/>
          <w:szCs w:val="24"/>
        </w:rPr>
        <w:t>Beneficjenci działań LGD są na ogół świadomi istniejącego potencjału gospodarczego i społecznego obszaru, podejmują z powodzeniem próby jego wykorzystania w rozwoju gospodarczym i społecznym</w:t>
      </w:r>
      <w:r>
        <w:rPr>
          <w:rFonts w:cstheme="minorHAnsi"/>
          <w:color w:val="000000" w:themeColor="text1"/>
          <w:sz w:val="24"/>
          <w:szCs w:val="24"/>
        </w:rPr>
        <w:t xml:space="preserve"> (co widoczne jest w realizowanych projektach)</w:t>
      </w:r>
      <w:r w:rsidRPr="008B7E0E">
        <w:rPr>
          <w:rFonts w:cstheme="minorHAnsi"/>
          <w:color w:val="000000" w:themeColor="text1"/>
          <w:sz w:val="24"/>
          <w:szCs w:val="24"/>
        </w:rPr>
        <w:t xml:space="preserve">. </w:t>
      </w:r>
    </w:p>
    <w:p w14:paraId="560B05DD" w14:textId="77777777" w:rsidR="007B0F2C" w:rsidRPr="004E3A61" w:rsidRDefault="007B0F2C" w:rsidP="00680466">
      <w:pPr>
        <w:pStyle w:val="Akapitzlist"/>
        <w:numPr>
          <w:ilvl w:val="0"/>
          <w:numId w:val="28"/>
        </w:numPr>
        <w:spacing w:before="240" w:after="0" w:line="312" w:lineRule="auto"/>
        <w:jc w:val="both"/>
        <w:rPr>
          <w:rFonts w:cstheme="minorHAnsi"/>
          <w:color w:val="000000" w:themeColor="text1"/>
          <w:sz w:val="24"/>
          <w:szCs w:val="24"/>
        </w:rPr>
      </w:pPr>
      <w:r w:rsidRPr="004E3A61">
        <w:rPr>
          <w:rFonts w:cstheme="minorHAnsi"/>
          <w:color w:val="000000" w:themeColor="text1"/>
          <w:sz w:val="24"/>
          <w:szCs w:val="24"/>
        </w:rPr>
        <w:t xml:space="preserve">Ocena postępu rzeczowo-finansowego w procesie wdrażania lokalnej strategii rozwoju pozwala sprawdzić na ile osiągnięte efekty korespondują z założeniami strategii, </w:t>
      </w:r>
      <w:r w:rsidRPr="004E3A61">
        <w:rPr>
          <w:rFonts w:cstheme="minorHAnsi"/>
          <w:color w:val="000000" w:themeColor="text1"/>
          <w:sz w:val="24"/>
          <w:szCs w:val="24"/>
        </w:rPr>
        <w:br/>
        <w:t xml:space="preserve">w tym z określonymi w trakcie tworzenia LSR wskaźnikami, jakie lokalna grupa działania spodziewa się osiągnąć. Ewaluacja jest więc możliwa na podstawie danych dotyczących wskaźników wartości produktu, przypisanych do poszczególnych przedsięwzięć na etapie tworzenia LSR. Zakładane wskaźniki są zatem narzędziem służącym ewaluacji postępów w realizacji strategii. Dlatego też umiejętny dobór wskaźników zwiększa możliwość dobrej orientacji w realizowaniu celów szczegółowych. </w:t>
      </w:r>
    </w:p>
    <w:p w14:paraId="7FECCFCA" w14:textId="77777777" w:rsidR="007B0F2C" w:rsidRDefault="007B0F2C" w:rsidP="00680466">
      <w:pPr>
        <w:pStyle w:val="Akapitzlist"/>
        <w:numPr>
          <w:ilvl w:val="0"/>
          <w:numId w:val="28"/>
        </w:numPr>
        <w:spacing w:before="240" w:after="0" w:line="312" w:lineRule="auto"/>
        <w:jc w:val="both"/>
        <w:rPr>
          <w:rFonts w:cstheme="minorHAnsi"/>
          <w:color w:val="000000" w:themeColor="text1"/>
          <w:sz w:val="24"/>
          <w:szCs w:val="24"/>
        </w:rPr>
      </w:pPr>
      <w:r w:rsidRPr="004E3A61">
        <w:rPr>
          <w:rFonts w:cstheme="minorHAnsi"/>
          <w:color w:val="000000" w:themeColor="text1"/>
          <w:sz w:val="24"/>
          <w:szCs w:val="24"/>
        </w:rPr>
        <w:t xml:space="preserve">Analizując dane dotyczące postępu rzeczowego w realizacji LSR stwierdzono, iż wskaźniki realizacji dla celu szczegółowego 1.1. Wykorzystanie dziedzictwa kulturowego i naturalnego Gorców i Pienin do rozwoju przedsiębiorczości i turystyki na sześć grup planowanych przedsięwzięć osiągnięto założone wskaźniki dla pięciu z nich, a w niektórych przypadkach nawet przekroczono, np. w grupie przedsięwzięć pn. infrastruktura turystyczna i rekreacyjna zakładano powstanie czterech nowych lub zmodernizowanych obiektów turystycznych, rekreacyjnych lub/i kulturowych, a zrealizowano dwanaście. Innym przykładem jest przedsięwzięcie polegające na zastosowaniu spójnych działań marketingowych na rzecz regionu, gdzie zaplanowano trzy takie działania, a zrealizowano osiem. W tym celu szczegółowym nie został jeszcze (do 31.05.2021) zrealizowany projekt współpracy. Analiza realizacji celu szczegółowego 1.2. Integracja i wzmocnienie kapitału społecznego obszaru LGD na osiem planowanych przedsięwzięć, do 31.05.2021 zrealizowano siedem osiągając założone wskaźniki, a w niektórych przypadkach również je przekraczając, np. zakładano utworzenie piętnastu nowych przedsiębiorstw, a utworzono dwadzieścia, w przedsięwzięciu polegającym na </w:t>
      </w:r>
      <w:r w:rsidRPr="004E3A61">
        <w:rPr>
          <w:rFonts w:cstheme="minorHAnsi"/>
          <w:color w:val="000000" w:themeColor="text1"/>
          <w:sz w:val="24"/>
          <w:szCs w:val="24"/>
        </w:rPr>
        <w:lastRenderedPageBreak/>
        <w:t>rozwoju działalności gospodarczej, planowano rozwój czterech firm, a zawarto umowy na rozwój pięciu firm.</w:t>
      </w:r>
    </w:p>
    <w:p w14:paraId="3AEC76CA" w14:textId="25E45584" w:rsidR="007B0F2C" w:rsidRPr="004E3A61" w:rsidRDefault="007B0F2C" w:rsidP="00680466">
      <w:pPr>
        <w:pStyle w:val="Akapitzlist"/>
        <w:numPr>
          <w:ilvl w:val="0"/>
          <w:numId w:val="28"/>
        </w:numPr>
        <w:spacing w:after="0" w:line="312" w:lineRule="auto"/>
        <w:jc w:val="both"/>
        <w:rPr>
          <w:rFonts w:cstheme="minorHAnsi"/>
          <w:iCs/>
          <w:sz w:val="24"/>
          <w:szCs w:val="24"/>
        </w:rPr>
      </w:pPr>
      <w:r w:rsidRPr="004E3A61">
        <w:rPr>
          <w:rFonts w:cstheme="minorHAnsi"/>
          <w:iCs/>
          <w:sz w:val="24"/>
          <w:szCs w:val="24"/>
        </w:rPr>
        <w:t xml:space="preserve">Dane dotyczące wpływu działalności LGD na kapitał społeczny obszaru </w:t>
      </w:r>
      <w:r w:rsidR="0003366B">
        <w:rPr>
          <w:rFonts w:cstheme="minorHAnsi"/>
          <w:iCs/>
          <w:sz w:val="24"/>
          <w:szCs w:val="24"/>
        </w:rPr>
        <w:t>„Gorce-Pieniny”</w:t>
      </w:r>
      <w:r w:rsidRPr="004E3A61">
        <w:rPr>
          <w:rFonts w:cstheme="minorHAnsi"/>
          <w:iCs/>
          <w:sz w:val="24"/>
          <w:szCs w:val="24"/>
        </w:rPr>
        <w:t xml:space="preserve"> świadczą o jej znaczącej roli w tym zakresie. Przeprowadzone badania ewaluacyjne wskazują na pozytywne zmiany w kwestii kapitału społecznego, stopnia zaangażowania lokalnej społeczności w podejmowanie przedsięwzięć związanych z podnoszeniem jakości życia, udziału w przedsięwzięciach organizowanych przez LGD, występowanie z inicjatywami społecznymi i gospodarczymi mającymi przynieść pozytywne efekty dla ogółu społeczeństwa. Potwierdziły to zarówno wyniki badań mające na celu ocenę działań rzeczowych w ramach LSR, ale także badania IDI przeprowadzone w biurze LGD, badania FIG z przedstawicielami zarządu i rady programowej, oraz badania ankietowe mieszkańców i beneficjentów LGD. Część ankietowanych mieszkańców zauważa pozytywne </w:t>
      </w:r>
      <w:r w:rsidRPr="00680466">
        <w:rPr>
          <w:rFonts w:cstheme="minorHAnsi"/>
          <w:iCs/>
          <w:color w:val="000000" w:themeColor="text1"/>
          <w:sz w:val="24"/>
          <w:szCs w:val="24"/>
        </w:rPr>
        <w:t xml:space="preserve">zmiany m.in. w podejmowaniu takich inicjatyw, które służą grupom defaworyzowanym, np. </w:t>
      </w:r>
      <w:r w:rsidR="00517A63" w:rsidRPr="00680466">
        <w:rPr>
          <w:rFonts w:cstheme="minorHAnsi"/>
          <w:iCs/>
          <w:color w:val="000000" w:themeColor="text1"/>
          <w:sz w:val="24"/>
          <w:szCs w:val="24"/>
        </w:rPr>
        <w:t>osobom do 30 roku życia lub kobieto</w:t>
      </w:r>
      <w:r w:rsidR="00680466">
        <w:rPr>
          <w:rFonts w:cstheme="minorHAnsi"/>
          <w:iCs/>
          <w:color w:val="000000" w:themeColor="text1"/>
          <w:sz w:val="24"/>
          <w:szCs w:val="24"/>
        </w:rPr>
        <w:t xml:space="preserve">m. </w:t>
      </w:r>
      <w:r w:rsidRPr="00680466">
        <w:rPr>
          <w:rFonts w:cstheme="minorHAnsi"/>
          <w:iCs/>
          <w:color w:val="000000" w:themeColor="text1"/>
          <w:sz w:val="24"/>
          <w:szCs w:val="24"/>
        </w:rPr>
        <w:t xml:space="preserve">Wskazali oni także na pozytywne zmiany w zakresie większego wpływu mieszkańców na podejmowane </w:t>
      </w:r>
      <w:r w:rsidRPr="004E3A61">
        <w:rPr>
          <w:rFonts w:cstheme="minorHAnsi"/>
          <w:iCs/>
          <w:sz w:val="24"/>
          <w:szCs w:val="24"/>
        </w:rPr>
        <w:t>decyzje odnośnie zmian wprowadzanych na terenie ich gmin i na relacje międzyludzkie. Jednak spora grupa badanych mieszkańców obszaru LGD nie potrafi dokonać oceny zmian w tym zakresie. zwrócono na to uwagę przy analizie wyników badań ankietowych). Sytuacja ta skłania do określenia obszaru aktywizacji społecznej jako ważnego elementu w budowie przyszłej LSR. Można także spojrzeć na kapitał społeczny przez pryzmat beneficjentów i realizowanych przez nich projektów.</w:t>
      </w:r>
      <w:r w:rsidRPr="004E3A61">
        <w:rPr>
          <w:rFonts w:cstheme="minorHAnsi"/>
          <w:iCs/>
          <w:color w:val="FF0000"/>
          <w:sz w:val="24"/>
          <w:szCs w:val="24"/>
        </w:rPr>
        <w:t xml:space="preserve"> </w:t>
      </w:r>
      <w:r w:rsidRPr="004E3A61">
        <w:rPr>
          <w:rFonts w:cstheme="minorHAnsi"/>
          <w:iCs/>
          <w:sz w:val="24"/>
          <w:szCs w:val="24"/>
        </w:rPr>
        <w:t>W tym przypadku można zauważyć, iż efekty ich działań służą nie tylko im samym, lecz pośrednio rozwojowi obszaru, na którym działają i w rezultacie przyczyniają się do podnoszenia jakości życia społeczności lokalnej. </w:t>
      </w:r>
    </w:p>
    <w:p w14:paraId="1C95E758" w14:textId="072825A6" w:rsidR="007B0F2C" w:rsidRPr="004E3A61" w:rsidRDefault="007B0F2C" w:rsidP="00680466">
      <w:pPr>
        <w:pStyle w:val="Akapitzlist"/>
        <w:numPr>
          <w:ilvl w:val="0"/>
          <w:numId w:val="28"/>
        </w:numPr>
        <w:spacing w:after="0" w:line="312" w:lineRule="auto"/>
        <w:jc w:val="both"/>
        <w:rPr>
          <w:sz w:val="24"/>
          <w:szCs w:val="24"/>
        </w:rPr>
      </w:pPr>
      <w:r w:rsidRPr="004E3A61">
        <w:rPr>
          <w:rFonts w:cstheme="minorHAnsi"/>
          <w:iCs/>
          <w:sz w:val="24"/>
          <w:szCs w:val="24"/>
        </w:rPr>
        <w:t xml:space="preserve">Analizując dane dotyczące liczby i zakresu naborów wniosków aplikacyjnych, stwierdziliśmy, iż największym zainteresowaniem cieszyły się nabory wniosków na podejmowanie działalności gospodarczej oraz na rozwój już istniejących przedsiębiorstw.   Wyznaczone w LSR wskaźniki dla zakontraktowanych przedsięwzięć zostały osiągnięte, a nawet w niektórych przypadkach przekroczyły planowane wartości. Analizując dane statystyczne dotyczące liczby przedsiębiorstw działających na analizowanym obszarze w przeliczeniu na 10 tys. mieszkańców, to można stwierdzić, iż wskaźnik ten miał tendencję wzrostową. Fakt ten świadczy nie tylko o efektach wspierania finansowego rozwoju firm, ale także o zaangażowaniu kapitału intelektualnego i kapitału społecznego obszaru LGD </w:t>
      </w:r>
      <w:r w:rsidR="0003366B">
        <w:rPr>
          <w:rFonts w:cstheme="minorHAnsi"/>
          <w:iCs/>
          <w:sz w:val="24"/>
          <w:szCs w:val="24"/>
        </w:rPr>
        <w:t>„Gorce-Pieniny”</w:t>
      </w:r>
      <w:r w:rsidRPr="004E3A61">
        <w:rPr>
          <w:rFonts w:cstheme="minorHAnsi"/>
          <w:iCs/>
          <w:sz w:val="24"/>
          <w:szCs w:val="24"/>
        </w:rPr>
        <w:t xml:space="preserve">. Nie jest </w:t>
      </w:r>
      <w:r w:rsidRPr="004E3A61">
        <w:rPr>
          <w:sz w:val="24"/>
          <w:szCs w:val="24"/>
        </w:rPr>
        <w:t>łatwo stwierdzić na ile realizacja LSR przyczyniła się do rozwoju przedsiębiorczości, ponieważ trudno jednoznacznie wskazać zakres udziału LGD w tych zmianach. Niewątpliwie jednak działania LGD miały swój udział w zwiększeniu nasycenia obszaru przedsiębiorczością, świadczy o tym liczba zrealizowanych projektów związanych z przedsiębiorczością.</w:t>
      </w:r>
      <w:r>
        <w:rPr>
          <w:sz w:val="24"/>
          <w:szCs w:val="24"/>
        </w:rPr>
        <w:t xml:space="preserve"> </w:t>
      </w:r>
      <w:r w:rsidRPr="004E3A61">
        <w:rPr>
          <w:rFonts w:cstheme="minorHAnsi"/>
          <w:iCs/>
          <w:sz w:val="24"/>
          <w:szCs w:val="24"/>
        </w:rPr>
        <w:t xml:space="preserve">W kolejnej LSR należy także wziąć pod uwagę przedsiębiorczość </w:t>
      </w:r>
      <w:r w:rsidRPr="004E3A61">
        <w:rPr>
          <w:rFonts w:cstheme="minorHAnsi"/>
          <w:iCs/>
          <w:sz w:val="24"/>
          <w:szCs w:val="24"/>
        </w:rPr>
        <w:lastRenderedPageBreak/>
        <w:t>(tworzenie i rozwój przedsiębiorstw), ma ona bowiem wpływ na rynek pracy, aktywizację zawodową ludności, wyzwalanie inicjatyw indywidualnych i społecznych, budowanie dobrych relacji osobistych i biznesowych, podejmowanie przedsięwzięć innowacyjnych, a w rezultacie na rozwój lokalny.</w:t>
      </w:r>
    </w:p>
    <w:p w14:paraId="3DD8EB24" w14:textId="664B976A" w:rsidR="007B0F2C" w:rsidRPr="004E3A61" w:rsidRDefault="007B0F2C" w:rsidP="00680466">
      <w:pPr>
        <w:pStyle w:val="Akapitzlist"/>
        <w:numPr>
          <w:ilvl w:val="0"/>
          <w:numId w:val="28"/>
        </w:numPr>
        <w:spacing w:before="240" w:after="0" w:line="312" w:lineRule="auto"/>
        <w:jc w:val="both"/>
        <w:rPr>
          <w:rFonts w:cstheme="minorHAnsi"/>
          <w:color w:val="000000" w:themeColor="text1"/>
          <w:sz w:val="24"/>
          <w:szCs w:val="24"/>
        </w:rPr>
      </w:pPr>
      <w:r w:rsidRPr="008227CD">
        <w:rPr>
          <w:rFonts w:cstheme="minorHAnsi"/>
          <w:sz w:val="24"/>
          <w:szCs w:val="24"/>
        </w:rPr>
        <w:t xml:space="preserve">Turystyka </w:t>
      </w:r>
      <w:r>
        <w:rPr>
          <w:rFonts w:cstheme="minorHAnsi"/>
          <w:sz w:val="24"/>
          <w:szCs w:val="24"/>
        </w:rPr>
        <w:t xml:space="preserve">to jedna z najważniejszych działalności gospodarczych </w:t>
      </w:r>
      <w:r w:rsidRPr="008227CD">
        <w:rPr>
          <w:rFonts w:cstheme="minorHAnsi"/>
          <w:sz w:val="24"/>
          <w:szCs w:val="24"/>
        </w:rPr>
        <w:t>na</w:t>
      </w:r>
      <w:r>
        <w:rPr>
          <w:rFonts w:cstheme="minorHAnsi"/>
          <w:b/>
          <w:bCs/>
          <w:color w:val="0070C0"/>
          <w:sz w:val="24"/>
          <w:szCs w:val="24"/>
        </w:rPr>
        <w:t xml:space="preserve"> </w:t>
      </w:r>
      <w:r>
        <w:rPr>
          <w:rFonts w:cstheme="minorHAnsi"/>
          <w:sz w:val="24"/>
          <w:szCs w:val="24"/>
        </w:rPr>
        <w:t>o</w:t>
      </w:r>
      <w:r w:rsidRPr="0064166D">
        <w:rPr>
          <w:rFonts w:cstheme="minorHAnsi"/>
          <w:sz w:val="24"/>
          <w:szCs w:val="24"/>
        </w:rPr>
        <w:t>bszar</w:t>
      </w:r>
      <w:r>
        <w:rPr>
          <w:rFonts w:cstheme="minorHAnsi"/>
          <w:sz w:val="24"/>
          <w:szCs w:val="24"/>
        </w:rPr>
        <w:t>ze</w:t>
      </w:r>
      <w:r w:rsidRPr="0064166D">
        <w:rPr>
          <w:rFonts w:cstheme="minorHAnsi"/>
          <w:sz w:val="24"/>
          <w:szCs w:val="24"/>
        </w:rPr>
        <w:t xml:space="preserve"> LGD</w:t>
      </w:r>
      <w:r>
        <w:rPr>
          <w:rFonts w:cstheme="minorHAnsi"/>
          <w:sz w:val="24"/>
          <w:szCs w:val="24"/>
        </w:rPr>
        <w:t xml:space="preserve"> </w:t>
      </w:r>
      <w:r w:rsidR="0003366B">
        <w:rPr>
          <w:rFonts w:cstheme="minorHAnsi"/>
          <w:sz w:val="24"/>
          <w:szCs w:val="24"/>
        </w:rPr>
        <w:t>„Gorce-Pieniny”</w:t>
      </w:r>
      <w:r>
        <w:rPr>
          <w:rFonts w:cstheme="minorHAnsi"/>
          <w:sz w:val="24"/>
          <w:szCs w:val="24"/>
        </w:rPr>
        <w:t xml:space="preserve">. Z turystyką ściśle powiązane jest dziedzictwo kulturowe tego obszaru. Do najważniejszych zabytków tego obszaru należą liczne budowle sakralne, ruiny zamków w Czorsztynie i Krościenku nad Dunajcem, architektura drewniana Szczawnicy reprezentująca styl szwajcarsko-tyrolski, zespół dworski w Tylmanowej, zespół młyński w Ochotnicy Dolnej. Ważnym elementem obszaru przyciągającym turystów-kuracjuszy jest uzdrowisko Szczawnica. Mimo, iż infrastruktura turystyczna i okołoturystyczna oceniana jest jako „dość dobrze rozwinięta”, to jej dalszy rozwój (głównie rozwój bazy noclegowej i gastronomicznej) jest wciąż pożądany zarówno przez zwiększającą się liczbę turystów, jak i lokalną społeczność, dla której turystyka jest źródłem dochodów. </w:t>
      </w:r>
      <w:r>
        <w:rPr>
          <w:rFonts w:ascii="Times New Roman" w:hAnsi="Times New Roman" w:cs="Times New Roman"/>
          <w:color w:val="000000"/>
          <w:sz w:val="18"/>
          <w:szCs w:val="18"/>
        </w:rPr>
        <w:t xml:space="preserve"> </w:t>
      </w:r>
    </w:p>
    <w:p w14:paraId="45C1AB8E" w14:textId="0609CC2C" w:rsidR="007B0F2C" w:rsidRDefault="007B0F2C" w:rsidP="00680466">
      <w:pPr>
        <w:pStyle w:val="Akapitzlist"/>
        <w:numPr>
          <w:ilvl w:val="0"/>
          <w:numId w:val="28"/>
        </w:numPr>
        <w:spacing w:before="240" w:after="0" w:line="312" w:lineRule="auto"/>
        <w:jc w:val="both"/>
        <w:rPr>
          <w:rFonts w:cstheme="minorHAnsi"/>
          <w:color w:val="000000" w:themeColor="text1"/>
          <w:sz w:val="24"/>
          <w:szCs w:val="24"/>
        </w:rPr>
      </w:pPr>
      <w:r w:rsidRPr="00060E75">
        <w:rPr>
          <w:rFonts w:cstheme="minorHAnsi"/>
          <w:color w:val="000000" w:themeColor="text1"/>
          <w:sz w:val="24"/>
          <w:szCs w:val="24"/>
        </w:rPr>
        <w:t xml:space="preserve">Analizując dane statystyczne dotyczące obszaru działania </w:t>
      </w:r>
      <w:r>
        <w:rPr>
          <w:rFonts w:cstheme="minorHAnsi"/>
          <w:color w:val="000000" w:themeColor="text1"/>
          <w:sz w:val="24"/>
          <w:szCs w:val="24"/>
        </w:rPr>
        <w:t xml:space="preserve">LGD </w:t>
      </w:r>
      <w:r w:rsidR="0003366B">
        <w:rPr>
          <w:rFonts w:cstheme="minorHAnsi"/>
          <w:color w:val="000000" w:themeColor="text1"/>
          <w:sz w:val="24"/>
          <w:szCs w:val="24"/>
        </w:rPr>
        <w:t>„Gorce-Pieniny”</w:t>
      </w:r>
      <w:r>
        <w:rPr>
          <w:rFonts w:cstheme="minorHAnsi"/>
          <w:color w:val="000000" w:themeColor="text1"/>
          <w:sz w:val="24"/>
          <w:szCs w:val="24"/>
        </w:rPr>
        <w:t xml:space="preserve"> </w:t>
      </w:r>
      <w:r w:rsidRPr="00060E75">
        <w:rPr>
          <w:rFonts w:cstheme="minorHAnsi"/>
          <w:color w:val="000000" w:themeColor="text1"/>
          <w:sz w:val="24"/>
          <w:szCs w:val="24"/>
        </w:rPr>
        <w:t xml:space="preserve">wskaźniki </w:t>
      </w:r>
      <w:r>
        <w:rPr>
          <w:rFonts w:cstheme="minorHAnsi"/>
          <w:color w:val="000000" w:themeColor="text1"/>
          <w:sz w:val="24"/>
          <w:szCs w:val="24"/>
        </w:rPr>
        <w:t xml:space="preserve">za ostatnie pięć lat </w:t>
      </w:r>
      <w:r w:rsidRPr="00060E75">
        <w:rPr>
          <w:rFonts w:cstheme="minorHAnsi"/>
          <w:color w:val="000000" w:themeColor="text1"/>
          <w:sz w:val="24"/>
          <w:szCs w:val="24"/>
        </w:rPr>
        <w:t xml:space="preserve">są pozytywne, z wyjątkiem salda migracji. Co prawda w dwu gminach obszaru (Krościenko nad Dunajcem i Szczawnica) saldo migracji jest dodatnie, ale w dwu pozostałych </w:t>
      </w:r>
      <w:r>
        <w:rPr>
          <w:rFonts w:cstheme="minorHAnsi"/>
          <w:color w:val="000000" w:themeColor="text1"/>
          <w:sz w:val="24"/>
          <w:szCs w:val="24"/>
        </w:rPr>
        <w:t xml:space="preserve">gminach </w:t>
      </w:r>
      <w:r w:rsidRPr="00060E75">
        <w:rPr>
          <w:rFonts w:cstheme="minorHAnsi"/>
          <w:color w:val="000000" w:themeColor="text1"/>
          <w:sz w:val="24"/>
          <w:szCs w:val="24"/>
        </w:rPr>
        <w:t>ujemne.</w:t>
      </w:r>
      <w:r>
        <w:rPr>
          <w:rFonts w:cstheme="minorHAnsi"/>
          <w:color w:val="000000" w:themeColor="text1"/>
          <w:sz w:val="24"/>
          <w:szCs w:val="24"/>
        </w:rPr>
        <w:t xml:space="preserve"> Wzrosła liczba podmiotów gospodarczych zarejestrowanych w systemie REGON, a także liczba osób prowadzących działalność gospodarczą. Wzrosła też liczba zatrudnionych, zmniejszyła się liczba beneficjentów pomocy społecznej i zmniejszyło się bezrobocie, ale nadal jego poziom jest dość wysoki.  Można więc ocenić, iż działalność LGD w tym zakresie miała bezsprzecznie swój pozytywny wpływ z uwagi na przedsięwzięcia dedykowane grupom defaworyzowanym.</w:t>
      </w:r>
    </w:p>
    <w:p w14:paraId="31DF3A82" w14:textId="7E1F4E0D" w:rsidR="007B0F2C" w:rsidRPr="004E3A61" w:rsidRDefault="007B0F2C" w:rsidP="00680466">
      <w:pPr>
        <w:pStyle w:val="Akapitzlist"/>
        <w:numPr>
          <w:ilvl w:val="0"/>
          <w:numId w:val="28"/>
        </w:numPr>
        <w:spacing w:after="0" w:line="312" w:lineRule="auto"/>
        <w:jc w:val="both"/>
        <w:rPr>
          <w:rStyle w:val="hgkelc"/>
          <w:rFonts w:cstheme="minorHAnsi"/>
          <w:color w:val="000000" w:themeColor="text1"/>
          <w:sz w:val="24"/>
          <w:szCs w:val="24"/>
        </w:rPr>
      </w:pPr>
      <w:r w:rsidRPr="004E3A61">
        <w:rPr>
          <w:rStyle w:val="hgkelc"/>
          <w:rFonts w:cstheme="minorHAnsi"/>
          <w:color w:val="000000" w:themeColor="text1"/>
          <w:sz w:val="24"/>
          <w:szCs w:val="24"/>
        </w:rPr>
        <w:t xml:space="preserve">Innowacyjność projektów, dla których składane były wnioski aplikacyjne o wsparcie finansowe w LGD </w:t>
      </w:r>
      <w:r w:rsidR="0003366B">
        <w:rPr>
          <w:rStyle w:val="hgkelc"/>
          <w:rFonts w:cstheme="minorHAnsi"/>
          <w:color w:val="000000" w:themeColor="text1"/>
          <w:sz w:val="24"/>
          <w:szCs w:val="24"/>
        </w:rPr>
        <w:t>„Gorce-Pieniny”</w:t>
      </w:r>
      <w:r w:rsidRPr="004E3A61">
        <w:rPr>
          <w:rStyle w:val="hgkelc"/>
          <w:rFonts w:cstheme="minorHAnsi"/>
          <w:color w:val="000000" w:themeColor="text1"/>
          <w:sz w:val="24"/>
          <w:szCs w:val="24"/>
        </w:rPr>
        <w:t>, określana była w oparciu o ustalone wcześniej kryteria określające cechy innowacyjności. Przykładami zrealizowanych projektów noszących znamiona innowacyjności mogą być w ramach rozwijania działalności gospodarczej projekt „domek do wynajęcia z funkcją aromaterapii”, projekt „spływ kajakowy Dunajcem…” – wypożyczalnia kajaków wraz ze szkółką wiosłowania i raftingu, czy też projek</w:t>
      </w:r>
      <w:r w:rsidR="00680466">
        <w:rPr>
          <w:rStyle w:val="hgkelc"/>
          <w:rFonts w:cstheme="minorHAnsi"/>
          <w:color w:val="000000" w:themeColor="text1"/>
          <w:sz w:val="24"/>
          <w:szCs w:val="24"/>
        </w:rPr>
        <w:t>t.</w:t>
      </w:r>
    </w:p>
    <w:p w14:paraId="5BD4517C" w14:textId="4BE665CE" w:rsidR="007B0F2C" w:rsidRPr="004E3A61" w:rsidRDefault="007B0F2C" w:rsidP="00680466">
      <w:pPr>
        <w:pStyle w:val="Akapitzlist"/>
        <w:numPr>
          <w:ilvl w:val="0"/>
          <w:numId w:val="28"/>
        </w:numPr>
        <w:spacing w:after="0" w:line="312" w:lineRule="auto"/>
        <w:jc w:val="both"/>
        <w:rPr>
          <w:rFonts w:cstheme="minorHAnsi"/>
          <w:color w:val="000000" w:themeColor="text1"/>
          <w:sz w:val="24"/>
          <w:szCs w:val="24"/>
        </w:rPr>
      </w:pPr>
      <w:r w:rsidRPr="004E3A61">
        <w:rPr>
          <w:rStyle w:val="hgkelc"/>
          <w:rFonts w:cstheme="minorHAnsi"/>
          <w:color w:val="000000" w:themeColor="text1"/>
          <w:sz w:val="24"/>
          <w:szCs w:val="24"/>
        </w:rPr>
        <w:t xml:space="preserve">Analizowana LGD </w:t>
      </w:r>
      <w:r w:rsidR="0003366B">
        <w:rPr>
          <w:rStyle w:val="hgkelc"/>
          <w:rFonts w:cstheme="minorHAnsi"/>
          <w:color w:val="000000" w:themeColor="text1"/>
          <w:sz w:val="24"/>
          <w:szCs w:val="24"/>
        </w:rPr>
        <w:t>„Gorce-Pieniny”</w:t>
      </w:r>
      <w:r w:rsidRPr="004E3A61">
        <w:rPr>
          <w:rStyle w:val="hgkelc"/>
          <w:rFonts w:cstheme="minorHAnsi"/>
          <w:color w:val="000000" w:themeColor="text1"/>
          <w:sz w:val="24"/>
          <w:szCs w:val="24"/>
        </w:rPr>
        <w:t xml:space="preserve"> zaplanowała wraz z innymi LGD realizację projektu współpracy pn. Dziedzictwo kulturowe i naturalne ostoją Gorców i Pienin, lecz nie został on jeszcze zrealizowany z uwagi na dwukrotną rezygnację partnerów projektu. Projekt ten jest jednak nadal w planie i zdaniem pracowników biura LGD będzie zrealizowany. </w:t>
      </w:r>
      <w:r w:rsidRPr="004E3A61">
        <w:rPr>
          <w:sz w:val="24"/>
          <w:szCs w:val="24"/>
        </w:rPr>
        <w:t xml:space="preserve">Mimo tych niepowodzeń, LGD </w:t>
      </w:r>
      <w:r w:rsidR="0003366B">
        <w:rPr>
          <w:sz w:val="24"/>
          <w:szCs w:val="24"/>
        </w:rPr>
        <w:t>„Gorce-Pieniny”</w:t>
      </w:r>
      <w:r w:rsidRPr="004E3A61">
        <w:rPr>
          <w:sz w:val="24"/>
          <w:szCs w:val="24"/>
        </w:rPr>
        <w:t xml:space="preserve"> prowadziła w analizowanym okresie działania w ramach współpracy z innymi podmiotami/ instytucjami</w:t>
      </w:r>
      <w:r w:rsidRPr="004E3A61">
        <w:rPr>
          <w:rStyle w:val="hgkelc"/>
          <w:rFonts w:cstheme="minorHAnsi"/>
          <w:color w:val="000000" w:themeColor="text1"/>
          <w:sz w:val="24"/>
          <w:szCs w:val="24"/>
        </w:rPr>
        <w:t xml:space="preserve"> pięć </w:t>
      </w:r>
      <w:r w:rsidRPr="00680466">
        <w:rPr>
          <w:rStyle w:val="hgkelc"/>
          <w:rFonts w:cstheme="minorHAnsi"/>
          <w:color w:val="000000" w:themeColor="text1"/>
          <w:sz w:val="24"/>
          <w:szCs w:val="24"/>
        </w:rPr>
        <w:t xml:space="preserve">projektów </w:t>
      </w:r>
      <w:r w:rsidR="00BB55EA" w:rsidRPr="00680466">
        <w:rPr>
          <w:rStyle w:val="hgkelc"/>
          <w:rFonts w:cstheme="minorHAnsi"/>
          <w:color w:val="000000" w:themeColor="text1"/>
          <w:sz w:val="24"/>
          <w:szCs w:val="24"/>
        </w:rPr>
        <w:t xml:space="preserve">z poza </w:t>
      </w:r>
      <w:r w:rsidR="00BB55EA" w:rsidRPr="00680466">
        <w:rPr>
          <w:rStyle w:val="hgkelc"/>
          <w:rFonts w:cstheme="minorHAnsi"/>
          <w:color w:val="000000" w:themeColor="text1"/>
          <w:sz w:val="24"/>
          <w:szCs w:val="24"/>
        </w:rPr>
        <w:lastRenderedPageBreak/>
        <w:t>LEADREA</w:t>
      </w:r>
      <w:r w:rsidRPr="004E3A61">
        <w:rPr>
          <w:rStyle w:val="hgkelc"/>
          <w:rFonts w:cstheme="minorHAnsi"/>
          <w:color w:val="000000" w:themeColor="text1"/>
          <w:sz w:val="24"/>
          <w:szCs w:val="24"/>
        </w:rPr>
        <w:t>, których tematyka związana była głównie z zachowaniem dziedzictwa kulturowego regionu.</w:t>
      </w:r>
    </w:p>
    <w:p w14:paraId="7B46EE17" w14:textId="04AEEDED" w:rsidR="007B0F2C" w:rsidRPr="004E3A61" w:rsidRDefault="007B0F2C" w:rsidP="00680466">
      <w:pPr>
        <w:pStyle w:val="Akapitzlist"/>
        <w:numPr>
          <w:ilvl w:val="0"/>
          <w:numId w:val="28"/>
        </w:numPr>
        <w:spacing w:after="0" w:line="312" w:lineRule="auto"/>
        <w:jc w:val="both"/>
        <w:rPr>
          <w:rFonts w:cstheme="minorHAnsi"/>
          <w:color w:val="000000" w:themeColor="text1"/>
          <w:sz w:val="24"/>
          <w:szCs w:val="24"/>
        </w:rPr>
      </w:pPr>
      <w:r w:rsidRPr="004E3A61">
        <w:rPr>
          <w:rFonts w:cstheme="minorHAnsi"/>
          <w:color w:val="000000" w:themeColor="text1"/>
          <w:sz w:val="24"/>
          <w:szCs w:val="24"/>
        </w:rPr>
        <w:t xml:space="preserve">Analiza działalności LGD </w:t>
      </w:r>
      <w:r w:rsidR="0003366B">
        <w:rPr>
          <w:rFonts w:cstheme="minorHAnsi"/>
          <w:color w:val="000000" w:themeColor="text1"/>
          <w:sz w:val="24"/>
          <w:szCs w:val="24"/>
        </w:rPr>
        <w:t>„Gorce-Pieniny”</w:t>
      </w:r>
      <w:r w:rsidRPr="004E3A61">
        <w:rPr>
          <w:rFonts w:cstheme="minorHAnsi"/>
          <w:color w:val="000000" w:themeColor="text1"/>
          <w:sz w:val="24"/>
          <w:szCs w:val="24"/>
        </w:rPr>
        <w:t xml:space="preserve"> wykazała, że sprawność organizacyjna biura LGD jest na wysokim poziomie. Działalność informacyjno-doradcza, organizacja i prowadzenie naborów wniosków aplikacyjnych, opierają się na kompetencjach pracowników biura, które oceniono wysoko.</w:t>
      </w:r>
      <w:r w:rsidRPr="004E3A61">
        <w:rPr>
          <w:rFonts w:cstheme="minorHAnsi"/>
          <w:color w:val="FF0000"/>
          <w:sz w:val="24"/>
          <w:szCs w:val="24"/>
        </w:rPr>
        <w:t xml:space="preserve"> </w:t>
      </w:r>
      <w:r w:rsidRPr="004E3A61">
        <w:rPr>
          <w:rFonts w:cstheme="minorHAnsi"/>
          <w:color w:val="000000" w:themeColor="text1"/>
          <w:sz w:val="24"/>
          <w:szCs w:val="24"/>
        </w:rPr>
        <w:t xml:space="preserve">Świadczy o tym także skuteczność działania wyrażona wskaźnikami realizacji zaplanowanych przedsięwzięć. Na dzień ewaluacji (31.05.2021) większość spośród zaplanowanych wskaźników rzeczowych została już zrealizowana, a nawet w kilku przypadkach przekroczona. </w:t>
      </w:r>
    </w:p>
    <w:p w14:paraId="6B28E5B5" w14:textId="77777777" w:rsidR="007B0F2C" w:rsidRPr="004E3A61" w:rsidRDefault="007B0F2C" w:rsidP="00680466">
      <w:pPr>
        <w:pStyle w:val="Akapitzlist"/>
        <w:numPr>
          <w:ilvl w:val="0"/>
          <w:numId w:val="28"/>
        </w:numPr>
        <w:spacing w:after="0" w:line="312" w:lineRule="auto"/>
        <w:jc w:val="both"/>
        <w:rPr>
          <w:rFonts w:cstheme="minorHAnsi"/>
          <w:color w:val="000000" w:themeColor="text1"/>
          <w:sz w:val="24"/>
          <w:szCs w:val="24"/>
        </w:rPr>
      </w:pPr>
      <w:r w:rsidRPr="004E3A61">
        <w:rPr>
          <w:rFonts w:cstheme="minorHAnsi"/>
          <w:color w:val="000000" w:themeColor="text1"/>
          <w:sz w:val="24"/>
          <w:szCs w:val="24"/>
        </w:rPr>
        <w:t xml:space="preserve">O sprawności działania biura LGD świadczy też liczba podmiotów, którym udzielono doradztwa – w analizowanym okresie były to 422 podmioty. Innym aspektem świadczącym </w:t>
      </w:r>
      <w:r w:rsidRPr="004E3A61">
        <w:rPr>
          <w:rFonts w:cstheme="minorHAnsi"/>
          <w:color w:val="000000" w:themeColor="text1"/>
          <w:sz w:val="24"/>
          <w:szCs w:val="24"/>
        </w:rPr>
        <w:br/>
        <w:t xml:space="preserve">o sprawności, a zarazem skuteczności działania biura LGD jest liczba też liczba przeprowadzonych naborów wniosków aplikacyjnych. Ogółem przeprowadzono 31 naborów, w ramach których złożono 123 wnioski aplikacyjne (zaakceptowano do wsparcia w ramach LGD 107 projektów). Do 31.05.2021 zawarto 71 umów na realizację zaakceptowanych projektów. </w:t>
      </w:r>
    </w:p>
    <w:p w14:paraId="1B014C9D" w14:textId="62507B8A" w:rsidR="007B0F2C" w:rsidRPr="004E3A61" w:rsidRDefault="007B0F2C" w:rsidP="00680466">
      <w:pPr>
        <w:pStyle w:val="Akapitzlist"/>
        <w:numPr>
          <w:ilvl w:val="0"/>
          <w:numId w:val="28"/>
        </w:numPr>
        <w:spacing w:after="0" w:line="312" w:lineRule="auto"/>
        <w:jc w:val="both"/>
        <w:rPr>
          <w:rFonts w:cstheme="minorHAnsi"/>
          <w:color w:val="000000" w:themeColor="text1"/>
          <w:sz w:val="24"/>
          <w:szCs w:val="24"/>
        </w:rPr>
      </w:pPr>
      <w:r w:rsidRPr="004E3A61">
        <w:rPr>
          <w:rFonts w:cstheme="minorHAnsi"/>
          <w:color w:val="000000" w:themeColor="text1"/>
          <w:sz w:val="24"/>
          <w:szCs w:val="24"/>
        </w:rPr>
        <w:t xml:space="preserve">Oceny procesu wdrażania dokonano w oparciu o materiały pozyskane z LGD </w:t>
      </w:r>
      <w:r w:rsidR="0003366B">
        <w:rPr>
          <w:rFonts w:cstheme="minorHAnsi"/>
          <w:color w:val="000000" w:themeColor="text1"/>
          <w:sz w:val="24"/>
          <w:szCs w:val="24"/>
        </w:rPr>
        <w:t>„Gorce-Pieniny”</w:t>
      </w:r>
      <w:r w:rsidRPr="004E3A61">
        <w:rPr>
          <w:rFonts w:cstheme="minorHAnsi"/>
          <w:color w:val="000000" w:themeColor="text1"/>
          <w:sz w:val="24"/>
          <w:szCs w:val="24"/>
        </w:rPr>
        <w:t>, badania IDI z pracownikami biura, badania FGI z przedstawicielami zarządu i rady oraz dwa badania ankietowe – z mieszkańcami gmin wchodzących w skład L</w:t>
      </w:r>
      <w:r w:rsidR="00BB55EA">
        <w:rPr>
          <w:rFonts w:cstheme="minorHAnsi"/>
          <w:color w:val="000000" w:themeColor="text1"/>
          <w:sz w:val="24"/>
          <w:szCs w:val="24"/>
        </w:rPr>
        <w:t xml:space="preserve">GD </w:t>
      </w:r>
      <w:r w:rsidR="0003366B">
        <w:rPr>
          <w:rFonts w:cstheme="minorHAnsi"/>
          <w:color w:val="000000" w:themeColor="text1"/>
          <w:sz w:val="24"/>
          <w:szCs w:val="24"/>
        </w:rPr>
        <w:t>„Gorce-Pieniny”</w:t>
      </w:r>
      <w:r w:rsidR="00BB55EA">
        <w:rPr>
          <w:rFonts w:cstheme="minorHAnsi"/>
          <w:color w:val="000000" w:themeColor="text1"/>
          <w:sz w:val="24"/>
          <w:szCs w:val="24"/>
        </w:rPr>
        <w:t xml:space="preserve"> </w:t>
      </w:r>
      <w:r w:rsidRPr="004E3A61">
        <w:rPr>
          <w:rFonts w:cstheme="minorHAnsi"/>
          <w:color w:val="000000" w:themeColor="text1"/>
          <w:sz w:val="24"/>
          <w:szCs w:val="24"/>
        </w:rPr>
        <w:t>i beneficjentów wsparcia ich projektów za pośrednictwem LGD.</w:t>
      </w:r>
      <w:r w:rsidRPr="004E3A61">
        <w:rPr>
          <w:rFonts w:cstheme="minorHAnsi"/>
          <w:color w:val="000000" w:themeColor="text1"/>
          <w:sz w:val="24"/>
          <w:szCs w:val="24"/>
          <w:highlight w:val="yellow"/>
        </w:rPr>
        <w:t xml:space="preserve"> </w:t>
      </w:r>
    </w:p>
    <w:p w14:paraId="1BE4E041" w14:textId="77777777" w:rsidR="007B0F2C" w:rsidRPr="004E3A61" w:rsidRDefault="007B0F2C" w:rsidP="00680466">
      <w:pPr>
        <w:pStyle w:val="Akapitzlist"/>
        <w:numPr>
          <w:ilvl w:val="0"/>
          <w:numId w:val="28"/>
        </w:numPr>
        <w:tabs>
          <w:tab w:val="left" w:pos="1134"/>
        </w:tabs>
        <w:spacing w:after="0" w:line="312" w:lineRule="auto"/>
        <w:jc w:val="both"/>
        <w:rPr>
          <w:rFonts w:cstheme="minorHAnsi"/>
          <w:color w:val="000000" w:themeColor="text1"/>
          <w:sz w:val="24"/>
          <w:szCs w:val="24"/>
        </w:rPr>
      </w:pPr>
      <w:r w:rsidRPr="004E3A61">
        <w:rPr>
          <w:rFonts w:cstheme="minorHAnsi"/>
          <w:color w:val="000000" w:themeColor="text1"/>
          <w:sz w:val="24"/>
          <w:szCs w:val="24"/>
        </w:rPr>
        <w:t xml:space="preserve">Realizacja celów i przedsięwzięć LSR jest na bardzo dobrym poziomie. Dla przedsięwzięć celu ogólnego pn. </w:t>
      </w:r>
      <w:r w:rsidRPr="004E3A61">
        <w:rPr>
          <w:rFonts w:cstheme="minorHAnsi"/>
          <w:i/>
          <w:iCs/>
          <w:color w:val="000000" w:themeColor="text1"/>
          <w:sz w:val="24"/>
          <w:szCs w:val="24"/>
        </w:rPr>
        <w:t>Tożsamość regionalna podstawą rozwoju przedsiębiorczości</w:t>
      </w:r>
      <w:r w:rsidRPr="004E3A61">
        <w:rPr>
          <w:rFonts w:cstheme="minorHAnsi"/>
          <w:color w:val="000000" w:themeColor="text1"/>
          <w:sz w:val="24"/>
          <w:szCs w:val="24"/>
        </w:rPr>
        <w:t xml:space="preserve"> poziom realizacji budżetu wynosi 96,1%%. Dla przedsięwzięć celu szczegółowego pierwszego pn. </w:t>
      </w:r>
      <w:r w:rsidRPr="004E3A61">
        <w:rPr>
          <w:rFonts w:cstheme="minorHAnsi"/>
          <w:i/>
          <w:iCs/>
          <w:color w:val="000000" w:themeColor="text1"/>
          <w:sz w:val="24"/>
          <w:szCs w:val="24"/>
        </w:rPr>
        <w:t>Wykorzystanie dziedzictwa kulturowego i naturalnego Gorców i Pienin do rozwoju przedsiębiorczości i turystyki</w:t>
      </w:r>
      <w:r w:rsidRPr="004E3A61">
        <w:rPr>
          <w:rFonts w:cstheme="minorHAnsi"/>
          <w:color w:val="000000" w:themeColor="text1"/>
          <w:sz w:val="24"/>
          <w:szCs w:val="24"/>
        </w:rPr>
        <w:t xml:space="preserve"> poziom realizacji budżetu wynosi 85,8%, a dla przedsięwzięć celu szczegółowego drugiego pn. </w:t>
      </w:r>
      <w:r w:rsidRPr="004E3A61">
        <w:rPr>
          <w:rFonts w:cstheme="minorHAnsi"/>
          <w:i/>
          <w:iCs/>
          <w:color w:val="000000" w:themeColor="text1"/>
          <w:sz w:val="24"/>
          <w:szCs w:val="24"/>
        </w:rPr>
        <w:t>Integracja i wzmocnienie kapitału społecznego obszaru LGD</w:t>
      </w:r>
      <w:r w:rsidRPr="004E3A61">
        <w:rPr>
          <w:rFonts w:cstheme="minorHAnsi"/>
          <w:color w:val="000000" w:themeColor="text1"/>
          <w:sz w:val="24"/>
          <w:szCs w:val="24"/>
        </w:rPr>
        <w:t xml:space="preserve">  budżet został zrealizowany w 114,1%. </w:t>
      </w:r>
    </w:p>
    <w:p w14:paraId="367BE073" w14:textId="77777777" w:rsidR="007B0F2C" w:rsidRPr="001631A6" w:rsidRDefault="007B0F2C" w:rsidP="001631A6">
      <w:pPr>
        <w:spacing w:before="240" w:after="0" w:line="312" w:lineRule="auto"/>
        <w:jc w:val="both"/>
        <w:rPr>
          <w:rFonts w:cstheme="minorHAnsi"/>
          <w:color w:val="000000" w:themeColor="text1"/>
          <w:sz w:val="24"/>
          <w:szCs w:val="24"/>
        </w:rPr>
      </w:pPr>
    </w:p>
    <w:p w14:paraId="633D8250" w14:textId="77777777" w:rsidR="00E34F94" w:rsidRDefault="00E34F94" w:rsidP="00AB1C33">
      <w:pPr>
        <w:spacing w:line="360" w:lineRule="auto"/>
        <w:rPr>
          <w:rFonts w:asciiTheme="majorHAnsi" w:eastAsiaTheme="majorEastAsia" w:hAnsiTheme="majorHAnsi" w:cstheme="majorBidi"/>
          <w:color w:val="2F5496" w:themeColor="accent1" w:themeShade="BF"/>
          <w:sz w:val="32"/>
          <w:szCs w:val="32"/>
        </w:rPr>
      </w:pPr>
      <w:r>
        <w:br w:type="page"/>
      </w:r>
    </w:p>
    <w:p w14:paraId="368141BD" w14:textId="22286699" w:rsidR="00E34F94" w:rsidRPr="00E34F94" w:rsidRDefault="00E34F94" w:rsidP="00680466">
      <w:pPr>
        <w:pStyle w:val="Nagwek1"/>
        <w:numPr>
          <w:ilvl w:val="0"/>
          <w:numId w:val="9"/>
        </w:numPr>
        <w:spacing w:line="360" w:lineRule="auto"/>
      </w:pPr>
      <w:bookmarkStart w:id="2" w:name="_Toc87396241"/>
      <w:r>
        <w:lastRenderedPageBreak/>
        <w:t>Spis treści</w:t>
      </w:r>
      <w:r w:rsidR="00265800">
        <w:t>.</w:t>
      </w:r>
      <w:bookmarkEnd w:id="2"/>
    </w:p>
    <w:sdt>
      <w:sdtPr>
        <w:rPr>
          <w:rFonts w:asciiTheme="minorHAnsi" w:eastAsiaTheme="minorHAnsi" w:hAnsiTheme="minorHAnsi" w:cstheme="minorBidi"/>
          <w:color w:val="auto"/>
          <w:sz w:val="22"/>
          <w:szCs w:val="22"/>
          <w:lang w:eastAsia="en-US"/>
        </w:rPr>
        <w:id w:val="444582181"/>
        <w:docPartObj>
          <w:docPartGallery w:val="Table of Contents"/>
          <w:docPartUnique/>
        </w:docPartObj>
      </w:sdtPr>
      <w:sdtEndPr>
        <w:rPr>
          <w:b/>
          <w:bCs/>
        </w:rPr>
      </w:sdtEndPr>
      <w:sdtContent>
        <w:p w14:paraId="2D5B680D" w14:textId="1F6F55EB" w:rsidR="001E1656" w:rsidRDefault="001E1656">
          <w:pPr>
            <w:pStyle w:val="Nagwekspisutreci"/>
          </w:pPr>
          <w:r>
            <w:t>Spis treści</w:t>
          </w:r>
        </w:p>
        <w:p w14:paraId="5B9CB6E7" w14:textId="179BCADF" w:rsidR="0003366B" w:rsidRDefault="001E1656">
          <w:pPr>
            <w:pStyle w:val="Spistreci1"/>
            <w:tabs>
              <w:tab w:val="left" w:pos="440"/>
              <w:tab w:val="right" w:leader="dot" w:pos="9062"/>
            </w:tabs>
            <w:rPr>
              <w:rFonts w:eastAsiaTheme="minorEastAsia"/>
              <w:noProof/>
              <w:lang w:eastAsia="pl-PL"/>
            </w:rPr>
          </w:pPr>
          <w:r>
            <w:fldChar w:fldCharType="begin"/>
          </w:r>
          <w:r>
            <w:instrText xml:space="preserve"> TOC \o "1-3" \h \z \u </w:instrText>
          </w:r>
          <w:r>
            <w:fldChar w:fldCharType="separate"/>
          </w:r>
          <w:hyperlink w:anchor="_Toc87396240" w:history="1">
            <w:r w:rsidR="0003366B" w:rsidRPr="003D53A5">
              <w:rPr>
                <w:rStyle w:val="Hipercze"/>
                <w:noProof/>
              </w:rPr>
              <w:t>1.</w:t>
            </w:r>
            <w:r w:rsidR="0003366B">
              <w:rPr>
                <w:rFonts w:eastAsiaTheme="minorEastAsia"/>
                <w:noProof/>
                <w:lang w:eastAsia="pl-PL"/>
              </w:rPr>
              <w:tab/>
            </w:r>
            <w:r w:rsidR="0003366B" w:rsidRPr="003D53A5">
              <w:rPr>
                <w:rStyle w:val="Hipercze"/>
                <w:noProof/>
              </w:rPr>
              <w:t>Streszczenie najważniejszych wyników badania.</w:t>
            </w:r>
            <w:r w:rsidR="0003366B">
              <w:rPr>
                <w:noProof/>
                <w:webHidden/>
              </w:rPr>
              <w:tab/>
            </w:r>
            <w:r w:rsidR="0003366B">
              <w:rPr>
                <w:noProof/>
                <w:webHidden/>
              </w:rPr>
              <w:fldChar w:fldCharType="begin"/>
            </w:r>
            <w:r w:rsidR="0003366B">
              <w:rPr>
                <w:noProof/>
                <w:webHidden/>
              </w:rPr>
              <w:instrText xml:space="preserve"> PAGEREF _Toc87396240 \h </w:instrText>
            </w:r>
            <w:r w:rsidR="0003366B">
              <w:rPr>
                <w:noProof/>
                <w:webHidden/>
              </w:rPr>
            </w:r>
            <w:r w:rsidR="0003366B">
              <w:rPr>
                <w:noProof/>
                <w:webHidden/>
              </w:rPr>
              <w:fldChar w:fldCharType="separate"/>
            </w:r>
            <w:r w:rsidR="00B260C7">
              <w:rPr>
                <w:noProof/>
                <w:webHidden/>
              </w:rPr>
              <w:t>3</w:t>
            </w:r>
            <w:r w:rsidR="0003366B">
              <w:rPr>
                <w:noProof/>
                <w:webHidden/>
              </w:rPr>
              <w:fldChar w:fldCharType="end"/>
            </w:r>
          </w:hyperlink>
        </w:p>
        <w:p w14:paraId="26219F20" w14:textId="053AD6B5" w:rsidR="0003366B" w:rsidRDefault="006E4EA1">
          <w:pPr>
            <w:pStyle w:val="Spistreci1"/>
            <w:tabs>
              <w:tab w:val="left" w:pos="440"/>
              <w:tab w:val="right" w:leader="dot" w:pos="9062"/>
            </w:tabs>
            <w:rPr>
              <w:rFonts w:eastAsiaTheme="minorEastAsia"/>
              <w:noProof/>
              <w:lang w:eastAsia="pl-PL"/>
            </w:rPr>
          </w:pPr>
          <w:hyperlink w:anchor="_Toc87396241" w:history="1">
            <w:r w:rsidR="0003366B" w:rsidRPr="003D53A5">
              <w:rPr>
                <w:rStyle w:val="Hipercze"/>
                <w:noProof/>
              </w:rPr>
              <w:t>2.</w:t>
            </w:r>
            <w:r w:rsidR="0003366B">
              <w:rPr>
                <w:rFonts w:eastAsiaTheme="minorEastAsia"/>
                <w:noProof/>
                <w:lang w:eastAsia="pl-PL"/>
              </w:rPr>
              <w:tab/>
            </w:r>
            <w:r w:rsidR="0003366B" w:rsidRPr="003D53A5">
              <w:rPr>
                <w:rStyle w:val="Hipercze"/>
                <w:noProof/>
              </w:rPr>
              <w:t>Spis treści.</w:t>
            </w:r>
            <w:r w:rsidR="0003366B">
              <w:rPr>
                <w:noProof/>
                <w:webHidden/>
              </w:rPr>
              <w:tab/>
            </w:r>
            <w:r w:rsidR="0003366B">
              <w:rPr>
                <w:noProof/>
                <w:webHidden/>
              </w:rPr>
              <w:fldChar w:fldCharType="begin"/>
            </w:r>
            <w:r w:rsidR="0003366B">
              <w:rPr>
                <w:noProof/>
                <w:webHidden/>
              </w:rPr>
              <w:instrText xml:space="preserve"> PAGEREF _Toc87396241 \h </w:instrText>
            </w:r>
            <w:r w:rsidR="0003366B">
              <w:rPr>
                <w:noProof/>
                <w:webHidden/>
              </w:rPr>
            </w:r>
            <w:r w:rsidR="0003366B">
              <w:rPr>
                <w:noProof/>
                <w:webHidden/>
              </w:rPr>
              <w:fldChar w:fldCharType="separate"/>
            </w:r>
            <w:r w:rsidR="00B260C7">
              <w:rPr>
                <w:noProof/>
                <w:webHidden/>
              </w:rPr>
              <w:t>7</w:t>
            </w:r>
            <w:r w:rsidR="0003366B">
              <w:rPr>
                <w:noProof/>
                <w:webHidden/>
              </w:rPr>
              <w:fldChar w:fldCharType="end"/>
            </w:r>
          </w:hyperlink>
        </w:p>
        <w:p w14:paraId="72E254FB" w14:textId="19317D89" w:rsidR="0003366B" w:rsidRDefault="006E4EA1">
          <w:pPr>
            <w:pStyle w:val="Spistreci1"/>
            <w:tabs>
              <w:tab w:val="right" w:leader="dot" w:pos="9062"/>
            </w:tabs>
            <w:rPr>
              <w:rFonts w:eastAsiaTheme="minorEastAsia"/>
              <w:noProof/>
              <w:lang w:eastAsia="pl-PL"/>
            </w:rPr>
          </w:pPr>
          <w:hyperlink w:anchor="_Toc87396242" w:history="1">
            <w:r w:rsidR="0003366B" w:rsidRPr="003D53A5">
              <w:rPr>
                <w:rStyle w:val="Hipercze"/>
                <w:noProof/>
              </w:rPr>
              <w:t>3. Opis przedmiotu badania uwzględniający cele i zakres ewaluacji.</w:t>
            </w:r>
            <w:r w:rsidR="0003366B">
              <w:rPr>
                <w:noProof/>
                <w:webHidden/>
              </w:rPr>
              <w:tab/>
            </w:r>
            <w:r w:rsidR="0003366B">
              <w:rPr>
                <w:noProof/>
                <w:webHidden/>
              </w:rPr>
              <w:fldChar w:fldCharType="begin"/>
            </w:r>
            <w:r w:rsidR="0003366B">
              <w:rPr>
                <w:noProof/>
                <w:webHidden/>
              </w:rPr>
              <w:instrText xml:space="preserve"> PAGEREF _Toc87396242 \h </w:instrText>
            </w:r>
            <w:r w:rsidR="0003366B">
              <w:rPr>
                <w:noProof/>
                <w:webHidden/>
              </w:rPr>
            </w:r>
            <w:r w:rsidR="0003366B">
              <w:rPr>
                <w:noProof/>
                <w:webHidden/>
              </w:rPr>
              <w:fldChar w:fldCharType="separate"/>
            </w:r>
            <w:r w:rsidR="00B260C7">
              <w:rPr>
                <w:noProof/>
                <w:webHidden/>
              </w:rPr>
              <w:t>9</w:t>
            </w:r>
            <w:r w:rsidR="0003366B">
              <w:rPr>
                <w:noProof/>
                <w:webHidden/>
              </w:rPr>
              <w:fldChar w:fldCharType="end"/>
            </w:r>
          </w:hyperlink>
        </w:p>
        <w:p w14:paraId="6FE31086" w14:textId="7C61B046" w:rsidR="0003366B" w:rsidRDefault="006E4EA1">
          <w:pPr>
            <w:pStyle w:val="Spistreci1"/>
            <w:tabs>
              <w:tab w:val="right" w:leader="dot" w:pos="9062"/>
            </w:tabs>
            <w:rPr>
              <w:rFonts w:eastAsiaTheme="minorEastAsia"/>
              <w:noProof/>
              <w:lang w:eastAsia="pl-PL"/>
            </w:rPr>
          </w:pPr>
          <w:hyperlink w:anchor="_Toc87396243" w:history="1">
            <w:r w:rsidR="0003366B" w:rsidRPr="003D53A5">
              <w:rPr>
                <w:rStyle w:val="Hipercze"/>
                <w:noProof/>
              </w:rPr>
              <w:t>4. Opis metodologii wraz z opisem sposobu realizacji badania.</w:t>
            </w:r>
            <w:r w:rsidR="0003366B">
              <w:rPr>
                <w:noProof/>
                <w:webHidden/>
              </w:rPr>
              <w:tab/>
            </w:r>
            <w:r w:rsidR="0003366B">
              <w:rPr>
                <w:noProof/>
                <w:webHidden/>
              </w:rPr>
              <w:fldChar w:fldCharType="begin"/>
            </w:r>
            <w:r w:rsidR="0003366B">
              <w:rPr>
                <w:noProof/>
                <w:webHidden/>
              </w:rPr>
              <w:instrText xml:space="preserve"> PAGEREF _Toc87396243 \h </w:instrText>
            </w:r>
            <w:r w:rsidR="0003366B">
              <w:rPr>
                <w:noProof/>
                <w:webHidden/>
              </w:rPr>
            </w:r>
            <w:r w:rsidR="0003366B">
              <w:rPr>
                <w:noProof/>
                <w:webHidden/>
              </w:rPr>
              <w:fldChar w:fldCharType="separate"/>
            </w:r>
            <w:r w:rsidR="00B260C7">
              <w:rPr>
                <w:noProof/>
                <w:webHidden/>
              </w:rPr>
              <w:t>14</w:t>
            </w:r>
            <w:r w:rsidR="0003366B">
              <w:rPr>
                <w:noProof/>
                <w:webHidden/>
              </w:rPr>
              <w:fldChar w:fldCharType="end"/>
            </w:r>
          </w:hyperlink>
        </w:p>
        <w:p w14:paraId="74FDE1E2" w14:textId="07F864EE" w:rsidR="0003366B" w:rsidRDefault="006E4EA1">
          <w:pPr>
            <w:pStyle w:val="Spistreci2"/>
            <w:tabs>
              <w:tab w:val="right" w:leader="dot" w:pos="9062"/>
            </w:tabs>
            <w:rPr>
              <w:rFonts w:eastAsiaTheme="minorEastAsia"/>
              <w:noProof/>
              <w:lang w:eastAsia="pl-PL"/>
            </w:rPr>
          </w:pPr>
          <w:hyperlink w:anchor="_Toc87396244" w:history="1">
            <w:r w:rsidR="0003366B" w:rsidRPr="003D53A5">
              <w:rPr>
                <w:rStyle w:val="Hipercze"/>
                <w:noProof/>
              </w:rPr>
              <w:t>Metody i techniki badawcze</w:t>
            </w:r>
            <w:r w:rsidR="0003366B">
              <w:rPr>
                <w:noProof/>
                <w:webHidden/>
              </w:rPr>
              <w:tab/>
            </w:r>
            <w:r w:rsidR="0003366B">
              <w:rPr>
                <w:noProof/>
                <w:webHidden/>
              </w:rPr>
              <w:fldChar w:fldCharType="begin"/>
            </w:r>
            <w:r w:rsidR="0003366B">
              <w:rPr>
                <w:noProof/>
                <w:webHidden/>
              </w:rPr>
              <w:instrText xml:space="preserve"> PAGEREF _Toc87396244 \h </w:instrText>
            </w:r>
            <w:r w:rsidR="0003366B">
              <w:rPr>
                <w:noProof/>
                <w:webHidden/>
              </w:rPr>
            </w:r>
            <w:r w:rsidR="0003366B">
              <w:rPr>
                <w:noProof/>
                <w:webHidden/>
              </w:rPr>
              <w:fldChar w:fldCharType="separate"/>
            </w:r>
            <w:r w:rsidR="00B260C7">
              <w:rPr>
                <w:noProof/>
                <w:webHidden/>
              </w:rPr>
              <w:t>14</w:t>
            </w:r>
            <w:r w:rsidR="0003366B">
              <w:rPr>
                <w:noProof/>
                <w:webHidden/>
              </w:rPr>
              <w:fldChar w:fldCharType="end"/>
            </w:r>
          </w:hyperlink>
        </w:p>
        <w:p w14:paraId="4ACF8905" w14:textId="675D0D86" w:rsidR="0003366B" w:rsidRDefault="006E4EA1">
          <w:pPr>
            <w:pStyle w:val="Spistreci2"/>
            <w:tabs>
              <w:tab w:val="right" w:leader="dot" w:pos="9062"/>
            </w:tabs>
            <w:rPr>
              <w:rFonts w:eastAsiaTheme="minorEastAsia"/>
              <w:noProof/>
              <w:lang w:eastAsia="pl-PL"/>
            </w:rPr>
          </w:pPr>
          <w:hyperlink w:anchor="_Toc87396245" w:history="1">
            <w:r w:rsidR="0003366B" w:rsidRPr="003D53A5">
              <w:rPr>
                <w:rStyle w:val="Hipercze"/>
                <w:rFonts w:cstheme="minorHAnsi"/>
                <w:noProof/>
              </w:rPr>
              <w:t>Uzasadnienie wykorzystania poszczególnych technik badawczych</w:t>
            </w:r>
            <w:r w:rsidR="0003366B">
              <w:rPr>
                <w:noProof/>
                <w:webHidden/>
              </w:rPr>
              <w:tab/>
            </w:r>
            <w:r w:rsidR="0003366B">
              <w:rPr>
                <w:noProof/>
                <w:webHidden/>
              </w:rPr>
              <w:fldChar w:fldCharType="begin"/>
            </w:r>
            <w:r w:rsidR="0003366B">
              <w:rPr>
                <w:noProof/>
                <w:webHidden/>
              </w:rPr>
              <w:instrText xml:space="preserve"> PAGEREF _Toc87396245 \h </w:instrText>
            </w:r>
            <w:r w:rsidR="0003366B">
              <w:rPr>
                <w:noProof/>
                <w:webHidden/>
              </w:rPr>
            </w:r>
            <w:r w:rsidR="0003366B">
              <w:rPr>
                <w:noProof/>
                <w:webHidden/>
              </w:rPr>
              <w:fldChar w:fldCharType="separate"/>
            </w:r>
            <w:r w:rsidR="00B260C7">
              <w:rPr>
                <w:noProof/>
                <w:webHidden/>
              </w:rPr>
              <w:t>15</w:t>
            </w:r>
            <w:r w:rsidR="0003366B">
              <w:rPr>
                <w:noProof/>
                <w:webHidden/>
              </w:rPr>
              <w:fldChar w:fldCharType="end"/>
            </w:r>
          </w:hyperlink>
        </w:p>
        <w:p w14:paraId="16C870A4" w14:textId="6ACAE02E" w:rsidR="0003366B" w:rsidRDefault="006E4EA1">
          <w:pPr>
            <w:pStyle w:val="Spistreci2"/>
            <w:tabs>
              <w:tab w:val="right" w:leader="dot" w:pos="9062"/>
            </w:tabs>
            <w:rPr>
              <w:rFonts w:eastAsiaTheme="minorEastAsia"/>
              <w:noProof/>
              <w:lang w:eastAsia="pl-PL"/>
            </w:rPr>
          </w:pPr>
          <w:hyperlink w:anchor="_Toc87396246" w:history="1">
            <w:r w:rsidR="0003366B" w:rsidRPr="003D53A5">
              <w:rPr>
                <w:rStyle w:val="Hipercze"/>
                <w:noProof/>
              </w:rPr>
              <w:t>Wielkości i struktura próby</w:t>
            </w:r>
            <w:r w:rsidR="0003366B">
              <w:rPr>
                <w:noProof/>
                <w:webHidden/>
              </w:rPr>
              <w:tab/>
            </w:r>
            <w:r w:rsidR="0003366B">
              <w:rPr>
                <w:noProof/>
                <w:webHidden/>
              </w:rPr>
              <w:fldChar w:fldCharType="begin"/>
            </w:r>
            <w:r w:rsidR="0003366B">
              <w:rPr>
                <w:noProof/>
                <w:webHidden/>
              </w:rPr>
              <w:instrText xml:space="preserve"> PAGEREF _Toc87396246 \h </w:instrText>
            </w:r>
            <w:r w:rsidR="0003366B">
              <w:rPr>
                <w:noProof/>
                <w:webHidden/>
              </w:rPr>
            </w:r>
            <w:r w:rsidR="0003366B">
              <w:rPr>
                <w:noProof/>
                <w:webHidden/>
              </w:rPr>
              <w:fldChar w:fldCharType="separate"/>
            </w:r>
            <w:r w:rsidR="00B260C7">
              <w:rPr>
                <w:noProof/>
                <w:webHidden/>
              </w:rPr>
              <w:t>16</w:t>
            </w:r>
            <w:r w:rsidR="0003366B">
              <w:rPr>
                <w:noProof/>
                <w:webHidden/>
              </w:rPr>
              <w:fldChar w:fldCharType="end"/>
            </w:r>
          </w:hyperlink>
        </w:p>
        <w:p w14:paraId="229605AB" w14:textId="22A9FC43" w:rsidR="0003366B" w:rsidRDefault="006E4EA1">
          <w:pPr>
            <w:pStyle w:val="Spistreci2"/>
            <w:tabs>
              <w:tab w:val="right" w:leader="dot" w:pos="9062"/>
            </w:tabs>
            <w:rPr>
              <w:rFonts w:eastAsiaTheme="minorEastAsia"/>
              <w:noProof/>
              <w:lang w:eastAsia="pl-PL"/>
            </w:rPr>
          </w:pPr>
          <w:hyperlink w:anchor="_Toc87396247" w:history="1">
            <w:r w:rsidR="0003366B" w:rsidRPr="003D53A5">
              <w:rPr>
                <w:rStyle w:val="Hipercze"/>
                <w:noProof/>
              </w:rPr>
              <w:t>Harmonogram realizacji badania</w:t>
            </w:r>
            <w:r w:rsidR="0003366B">
              <w:rPr>
                <w:noProof/>
                <w:webHidden/>
              </w:rPr>
              <w:tab/>
            </w:r>
            <w:r w:rsidR="0003366B">
              <w:rPr>
                <w:noProof/>
                <w:webHidden/>
              </w:rPr>
              <w:fldChar w:fldCharType="begin"/>
            </w:r>
            <w:r w:rsidR="0003366B">
              <w:rPr>
                <w:noProof/>
                <w:webHidden/>
              </w:rPr>
              <w:instrText xml:space="preserve"> PAGEREF _Toc87396247 \h </w:instrText>
            </w:r>
            <w:r w:rsidR="0003366B">
              <w:rPr>
                <w:noProof/>
                <w:webHidden/>
              </w:rPr>
            </w:r>
            <w:r w:rsidR="0003366B">
              <w:rPr>
                <w:noProof/>
                <w:webHidden/>
              </w:rPr>
              <w:fldChar w:fldCharType="separate"/>
            </w:r>
            <w:r w:rsidR="00B260C7">
              <w:rPr>
                <w:noProof/>
                <w:webHidden/>
              </w:rPr>
              <w:t>17</w:t>
            </w:r>
            <w:r w:rsidR="0003366B">
              <w:rPr>
                <w:noProof/>
                <w:webHidden/>
              </w:rPr>
              <w:fldChar w:fldCharType="end"/>
            </w:r>
          </w:hyperlink>
        </w:p>
        <w:p w14:paraId="70642C89" w14:textId="0ED9F343" w:rsidR="0003366B" w:rsidRDefault="006E4EA1">
          <w:pPr>
            <w:pStyle w:val="Spistreci2"/>
            <w:tabs>
              <w:tab w:val="right" w:leader="dot" w:pos="9062"/>
            </w:tabs>
            <w:rPr>
              <w:rFonts w:eastAsiaTheme="minorEastAsia"/>
              <w:noProof/>
              <w:lang w:eastAsia="pl-PL"/>
            </w:rPr>
          </w:pPr>
          <w:hyperlink w:anchor="_Toc87396248" w:history="1">
            <w:r w:rsidR="0003366B" w:rsidRPr="003D53A5">
              <w:rPr>
                <w:rStyle w:val="Hipercze"/>
                <w:noProof/>
              </w:rPr>
              <w:t>Podstawowe założenia realizacji Zlecenia</w:t>
            </w:r>
            <w:r w:rsidR="0003366B">
              <w:rPr>
                <w:noProof/>
                <w:webHidden/>
              </w:rPr>
              <w:tab/>
            </w:r>
            <w:r w:rsidR="0003366B">
              <w:rPr>
                <w:noProof/>
                <w:webHidden/>
              </w:rPr>
              <w:fldChar w:fldCharType="begin"/>
            </w:r>
            <w:r w:rsidR="0003366B">
              <w:rPr>
                <w:noProof/>
                <w:webHidden/>
              </w:rPr>
              <w:instrText xml:space="preserve"> PAGEREF _Toc87396248 \h </w:instrText>
            </w:r>
            <w:r w:rsidR="0003366B">
              <w:rPr>
                <w:noProof/>
                <w:webHidden/>
              </w:rPr>
            </w:r>
            <w:r w:rsidR="0003366B">
              <w:rPr>
                <w:noProof/>
                <w:webHidden/>
              </w:rPr>
              <w:fldChar w:fldCharType="separate"/>
            </w:r>
            <w:r w:rsidR="00B260C7">
              <w:rPr>
                <w:noProof/>
                <w:webHidden/>
              </w:rPr>
              <w:t>18</w:t>
            </w:r>
            <w:r w:rsidR="0003366B">
              <w:rPr>
                <w:noProof/>
                <w:webHidden/>
              </w:rPr>
              <w:fldChar w:fldCharType="end"/>
            </w:r>
          </w:hyperlink>
        </w:p>
        <w:p w14:paraId="4E0D858B" w14:textId="328A8603" w:rsidR="0003366B" w:rsidRDefault="006E4EA1">
          <w:pPr>
            <w:pStyle w:val="Spistreci1"/>
            <w:tabs>
              <w:tab w:val="right" w:leader="dot" w:pos="9062"/>
            </w:tabs>
            <w:rPr>
              <w:rFonts w:eastAsiaTheme="minorEastAsia"/>
              <w:noProof/>
              <w:lang w:eastAsia="pl-PL"/>
            </w:rPr>
          </w:pPr>
          <w:hyperlink w:anchor="_Toc87396249" w:history="1">
            <w:r w:rsidR="0003366B" w:rsidRPr="003D53A5">
              <w:rPr>
                <w:rStyle w:val="Hipercze"/>
                <w:noProof/>
              </w:rPr>
              <w:t>5. Opis wyników badań wraz z ich interpretacją.</w:t>
            </w:r>
            <w:r w:rsidR="0003366B">
              <w:rPr>
                <w:noProof/>
                <w:webHidden/>
              </w:rPr>
              <w:tab/>
            </w:r>
            <w:r w:rsidR="0003366B">
              <w:rPr>
                <w:noProof/>
                <w:webHidden/>
              </w:rPr>
              <w:fldChar w:fldCharType="begin"/>
            </w:r>
            <w:r w:rsidR="0003366B">
              <w:rPr>
                <w:noProof/>
                <w:webHidden/>
              </w:rPr>
              <w:instrText xml:space="preserve"> PAGEREF _Toc87396249 \h </w:instrText>
            </w:r>
            <w:r w:rsidR="0003366B">
              <w:rPr>
                <w:noProof/>
                <w:webHidden/>
              </w:rPr>
            </w:r>
            <w:r w:rsidR="0003366B">
              <w:rPr>
                <w:noProof/>
                <w:webHidden/>
              </w:rPr>
              <w:fldChar w:fldCharType="separate"/>
            </w:r>
            <w:r w:rsidR="00B260C7">
              <w:rPr>
                <w:noProof/>
                <w:webHidden/>
              </w:rPr>
              <w:t>19</w:t>
            </w:r>
            <w:r w:rsidR="0003366B">
              <w:rPr>
                <w:noProof/>
                <w:webHidden/>
              </w:rPr>
              <w:fldChar w:fldCharType="end"/>
            </w:r>
          </w:hyperlink>
        </w:p>
        <w:p w14:paraId="77C91669" w14:textId="526C3742" w:rsidR="0003366B" w:rsidRDefault="006E4EA1">
          <w:pPr>
            <w:pStyle w:val="Spistreci2"/>
            <w:tabs>
              <w:tab w:val="right" w:leader="dot" w:pos="9062"/>
            </w:tabs>
            <w:rPr>
              <w:rFonts w:eastAsiaTheme="minorEastAsia"/>
              <w:noProof/>
              <w:lang w:eastAsia="pl-PL"/>
            </w:rPr>
          </w:pPr>
          <w:hyperlink w:anchor="_Toc87396250" w:history="1">
            <w:r w:rsidR="0003366B" w:rsidRPr="003D53A5">
              <w:rPr>
                <w:rStyle w:val="Hipercze"/>
                <w:noProof/>
                <w:lang w:eastAsia="en-GB"/>
              </w:rPr>
              <w:t xml:space="preserve">5.1. </w:t>
            </w:r>
            <w:r w:rsidR="0003366B" w:rsidRPr="003D53A5">
              <w:rPr>
                <w:rStyle w:val="Hipercze"/>
                <w:rFonts w:eastAsia="Times New Roman"/>
                <w:noProof/>
                <w:lang w:eastAsia="en-GB"/>
              </w:rPr>
              <w:t>Obszar objęty Strategią Rozwoju Lokalnego Kierowanego przez Społeczność oraz jej podstawowe założenia</w:t>
            </w:r>
            <w:r w:rsidR="0003366B">
              <w:rPr>
                <w:noProof/>
                <w:webHidden/>
              </w:rPr>
              <w:tab/>
            </w:r>
            <w:r w:rsidR="0003366B">
              <w:rPr>
                <w:noProof/>
                <w:webHidden/>
              </w:rPr>
              <w:fldChar w:fldCharType="begin"/>
            </w:r>
            <w:r w:rsidR="0003366B">
              <w:rPr>
                <w:noProof/>
                <w:webHidden/>
              </w:rPr>
              <w:instrText xml:space="preserve"> PAGEREF _Toc87396250 \h </w:instrText>
            </w:r>
            <w:r w:rsidR="0003366B">
              <w:rPr>
                <w:noProof/>
                <w:webHidden/>
              </w:rPr>
            </w:r>
            <w:r w:rsidR="0003366B">
              <w:rPr>
                <w:noProof/>
                <w:webHidden/>
              </w:rPr>
              <w:fldChar w:fldCharType="separate"/>
            </w:r>
            <w:r w:rsidR="00B260C7">
              <w:rPr>
                <w:noProof/>
                <w:webHidden/>
              </w:rPr>
              <w:t>20</w:t>
            </w:r>
            <w:r w:rsidR="0003366B">
              <w:rPr>
                <w:noProof/>
                <w:webHidden/>
              </w:rPr>
              <w:fldChar w:fldCharType="end"/>
            </w:r>
          </w:hyperlink>
        </w:p>
        <w:p w14:paraId="786DB014" w14:textId="77E971C4" w:rsidR="0003366B" w:rsidRDefault="006E4EA1">
          <w:pPr>
            <w:pStyle w:val="Spistreci2"/>
            <w:tabs>
              <w:tab w:val="right" w:leader="dot" w:pos="9062"/>
            </w:tabs>
            <w:rPr>
              <w:rFonts w:eastAsiaTheme="minorEastAsia"/>
              <w:noProof/>
              <w:lang w:eastAsia="pl-PL"/>
            </w:rPr>
          </w:pPr>
          <w:hyperlink w:anchor="_Toc87396251" w:history="1">
            <w:r w:rsidR="0003366B" w:rsidRPr="003D53A5">
              <w:rPr>
                <w:rStyle w:val="Hipercze"/>
                <w:noProof/>
                <w:lang w:eastAsia="en-GB"/>
              </w:rPr>
              <w:t xml:space="preserve">5.2. </w:t>
            </w:r>
            <w:r w:rsidR="0003366B" w:rsidRPr="003D53A5">
              <w:rPr>
                <w:rStyle w:val="Hipercze"/>
                <w:rFonts w:eastAsia="Times New Roman"/>
                <w:noProof/>
                <w:lang w:eastAsia="en-GB"/>
              </w:rPr>
              <w:t>Rzeczowy i finansowy postęp w realizacji LSR</w:t>
            </w:r>
            <w:r w:rsidR="0003366B">
              <w:rPr>
                <w:noProof/>
                <w:webHidden/>
              </w:rPr>
              <w:tab/>
            </w:r>
            <w:r w:rsidR="0003366B">
              <w:rPr>
                <w:noProof/>
                <w:webHidden/>
              </w:rPr>
              <w:fldChar w:fldCharType="begin"/>
            </w:r>
            <w:r w:rsidR="0003366B">
              <w:rPr>
                <w:noProof/>
                <w:webHidden/>
              </w:rPr>
              <w:instrText xml:space="preserve"> PAGEREF _Toc87396251 \h </w:instrText>
            </w:r>
            <w:r w:rsidR="0003366B">
              <w:rPr>
                <w:noProof/>
                <w:webHidden/>
              </w:rPr>
            </w:r>
            <w:r w:rsidR="0003366B">
              <w:rPr>
                <w:noProof/>
                <w:webHidden/>
              </w:rPr>
              <w:fldChar w:fldCharType="separate"/>
            </w:r>
            <w:r w:rsidR="00B260C7">
              <w:rPr>
                <w:noProof/>
                <w:webHidden/>
              </w:rPr>
              <w:t>38</w:t>
            </w:r>
            <w:r w:rsidR="0003366B">
              <w:rPr>
                <w:noProof/>
                <w:webHidden/>
              </w:rPr>
              <w:fldChar w:fldCharType="end"/>
            </w:r>
          </w:hyperlink>
        </w:p>
        <w:p w14:paraId="2308EBE0" w14:textId="104EEF2C" w:rsidR="0003366B" w:rsidRDefault="006E4EA1">
          <w:pPr>
            <w:pStyle w:val="Spistreci1"/>
            <w:tabs>
              <w:tab w:val="right" w:leader="dot" w:pos="9062"/>
            </w:tabs>
            <w:rPr>
              <w:rFonts w:eastAsiaTheme="minorEastAsia"/>
              <w:noProof/>
              <w:lang w:eastAsia="pl-PL"/>
            </w:rPr>
          </w:pPr>
          <w:hyperlink w:anchor="_Toc87396252" w:history="1">
            <w:r w:rsidR="0003366B" w:rsidRPr="003D53A5">
              <w:rPr>
                <w:rStyle w:val="Hipercze"/>
                <w:noProof/>
              </w:rPr>
              <w:t>Realizacja celów strategicznych</w:t>
            </w:r>
            <w:r w:rsidR="0003366B">
              <w:rPr>
                <w:noProof/>
                <w:webHidden/>
              </w:rPr>
              <w:tab/>
            </w:r>
            <w:r w:rsidR="0003366B">
              <w:rPr>
                <w:noProof/>
                <w:webHidden/>
              </w:rPr>
              <w:fldChar w:fldCharType="begin"/>
            </w:r>
            <w:r w:rsidR="0003366B">
              <w:rPr>
                <w:noProof/>
                <w:webHidden/>
              </w:rPr>
              <w:instrText xml:space="preserve"> PAGEREF _Toc87396252 \h </w:instrText>
            </w:r>
            <w:r w:rsidR="0003366B">
              <w:rPr>
                <w:noProof/>
                <w:webHidden/>
              </w:rPr>
            </w:r>
            <w:r w:rsidR="0003366B">
              <w:rPr>
                <w:noProof/>
                <w:webHidden/>
              </w:rPr>
              <w:fldChar w:fldCharType="separate"/>
            </w:r>
            <w:r w:rsidR="00B260C7">
              <w:rPr>
                <w:noProof/>
                <w:webHidden/>
              </w:rPr>
              <w:t>46</w:t>
            </w:r>
            <w:r w:rsidR="0003366B">
              <w:rPr>
                <w:noProof/>
                <w:webHidden/>
              </w:rPr>
              <w:fldChar w:fldCharType="end"/>
            </w:r>
          </w:hyperlink>
        </w:p>
        <w:p w14:paraId="284DA68D" w14:textId="32C0D146" w:rsidR="0003366B" w:rsidRDefault="006E4EA1">
          <w:pPr>
            <w:pStyle w:val="Spistreci1"/>
            <w:tabs>
              <w:tab w:val="right" w:leader="dot" w:pos="9062"/>
            </w:tabs>
            <w:rPr>
              <w:rFonts w:eastAsiaTheme="minorEastAsia"/>
              <w:noProof/>
              <w:lang w:eastAsia="pl-PL"/>
            </w:rPr>
          </w:pPr>
          <w:hyperlink w:anchor="_Toc87396253" w:history="1">
            <w:r w:rsidR="0003366B" w:rsidRPr="003D53A5">
              <w:rPr>
                <w:rStyle w:val="Hipercze"/>
                <w:noProof/>
              </w:rPr>
              <w:t>Wskaźniki</w:t>
            </w:r>
            <w:r w:rsidR="0003366B">
              <w:rPr>
                <w:noProof/>
                <w:webHidden/>
              </w:rPr>
              <w:tab/>
            </w:r>
            <w:r w:rsidR="0003366B">
              <w:rPr>
                <w:noProof/>
                <w:webHidden/>
              </w:rPr>
              <w:fldChar w:fldCharType="begin"/>
            </w:r>
            <w:r w:rsidR="0003366B">
              <w:rPr>
                <w:noProof/>
                <w:webHidden/>
              </w:rPr>
              <w:instrText xml:space="preserve"> PAGEREF _Toc87396253 \h </w:instrText>
            </w:r>
            <w:r w:rsidR="0003366B">
              <w:rPr>
                <w:noProof/>
                <w:webHidden/>
              </w:rPr>
            </w:r>
            <w:r w:rsidR="0003366B">
              <w:rPr>
                <w:noProof/>
                <w:webHidden/>
              </w:rPr>
              <w:fldChar w:fldCharType="separate"/>
            </w:r>
            <w:r w:rsidR="00B260C7">
              <w:rPr>
                <w:noProof/>
                <w:webHidden/>
              </w:rPr>
              <w:t>46</w:t>
            </w:r>
            <w:r w:rsidR="0003366B">
              <w:rPr>
                <w:noProof/>
                <w:webHidden/>
              </w:rPr>
              <w:fldChar w:fldCharType="end"/>
            </w:r>
          </w:hyperlink>
        </w:p>
        <w:p w14:paraId="45FB2F36" w14:textId="0BA00314" w:rsidR="0003366B" w:rsidRDefault="006E4EA1">
          <w:pPr>
            <w:pStyle w:val="Spistreci2"/>
            <w:tabs>
              <w:tab w:val="right" w:leader="dot" w:pos="9062"/>
            </w:tabs>
            <w:rPr>
              <w:rFonts w:eastAsiaTheme="minorEastAsia"/>
              <w:noProof/>
              <w:lang w:eastAsia="pl-PL"/>
            </w:rPr>
          </w:pPr>
          <w:hyperlink w:anchor="_Toc87396254" w:history="1">
            <w:r w:rsidR="0003366B" w:rsidRPr="003D53A5">
              <w:rPr>
                <w:rStyle w:val="Hipercze"/>
                <w:noProof/>
                <w:lang w:eastAsia="en-GB"/>
              </w:rPr>
              <w:t>5.3. Projekty współpracy</w:t>
            </w:r>
            <w:r w:rsidR="0003366B">
              <w:rPr>
                <w:noProof/>
                <w:webHidden/>
              </w:rPr>
              <w:tab/>
            </w:r>
            <w:r w:rsidR="0003366B">
              <w:rPr>
                <w:noProof/>
                <w:webHidden/>
              </w:rPr>
              <w:fldChar w:fldCharType="begin"/>
            </w:r>
            <w:r w:rsidR="0003366B">
              <w:rPr>
                <w:noProof/>
                <w:webHidden/>
              </w:rPr>
              <w:instrText xml:space="preserve"> PAGEREF _Toc87396254 \h </w:instrText>
            </w:r>
            <w:r w:rsidR="0003366B">
              <w:rPr>
                <w:noProof/>
                <w:webHidden/>
              </w:rPr>
            </w:r>
            <w:r w:rsidR="0003366B">
              <w:rPr>
                <w:noProof/>
                <w:webHidden/>
              </w:rPr>
              <w:fldChar w:fldCharType="separate"/>
            </w:r>
            <w:r w:rsidR="00B260C7">
              <w:rPr>
                <w:noProof/>
                <w:webHidden/>
              </w:rPr>
              <w:t>40</w:t>
            </w:r>
            <w:r w:rsidR="0003366B">
              <w:rPr>
                <w:noProof/>
                <w:webHidden/>
              </w:rPr>
              <w:fldChar w:fldCharType="end"/>
            </w:r>
          </w:hyperlink>
        </w:p>
        <w:p w14:paraId="504F091A" w14:textId="45951F03" w:rsidR="0003366B" w:rsidRDefault="006E4EA1">
          <w:pPr>
            <w:pStyle w:val="Spistreci2"/>
            <w:tabs>
              <w:tab w:val="right" w:leader="dot" w:pos="9062"/>
            </w:tabs>
            <w:rPr>
              <w:rFonts w:eastAsiaTheme="minorEastAsia"/>
              <w:noProof/>
              <w:lang w:eastAsia="pl-PL"/>
            </w:rPr>
          </w:pPr>
          <w:hyperlink w:anchor="_Toc87396255" w:history="1">
            <w:r w:rsidR="0003366B" w:rsidRPr="003D53A5">
              <w:rPr>
                <w:rStyle w:val="Hipercze"/>
                <w:noProof/>
                <w:lang w:eastAsia="en-GB"/>
              </w:rPr>
              <w:t>5.4. Działania poza RLKS</w:t>
            </w:r>
            <w:r w:rsidR="0003366B">
              <w:rPr>
                <w:noProof/>
                <w:webHidden/>
              </w:rPr>
              <w:tab/>
            </w:r>
            <w:r w:rsidR="0003366B">
              <w:rPr>
                <w:noProof/>
                <w:webHidden/>
              </w:rPr>
              <w:fldChar w:fldCharType="begin"/>
            </w:r>
            <w:r w:rsidR="0003366B">
              <w:rPr>
                <w:noProof/>
                <w:webHidden/>
              </w:rPr>
              <w:instrText xml:space="preserve"> PAGEREF _Toc87396255 \h </w:instrText>
            </w:r>
            <w:r w:rsidR="0003366B">
              <w:rPr>
                <w:noProof/>
                <w:webHidden/>
              </w:rPr>
            </w:r>
            <w:r w:rsidR="0003366B">
              <w:rPr>
                <w:noProof/>
                <w:webHidden/>
              </w:rPr>
              <w:fldChar w:fldCharType="separate"/>
            </w:r>
            <w:r w:rsidR="00B260C7">
              <w:rPr>
                <w:noProof/>
                <w:webHidden/>
              </w:rPr>
              <w:t>41</w:t>
            </w:r>
            <w:r w:rsidR="0003366B">
              <w:rPr>
                <w:noProof/>
                <w:webHidden/>
              </w:rPr>
              <w:fldChar w:fldCharType="end"/>
            </w:r>
          </w:hyperlink>
        </w:p>
        <w:p w14:paraId="031D0629" w14:textId="44060678" w:rsidR="0003366B" w:rsidRDefault="006E4EA1">
          <w:pPr>
            <w:pStyle w:val="Spistreci2"/>
            <w:tabs>
              <w:tab w:val="right" w:leader="dot" w:pos="9062"/>
            </w:tabs>
            <w:rPr>
              <w:rFonts w:eastAsiaTheme="minorEastAsia"/>
              <w:noProof/>
              <w:lang w:eastAsia="pl-PL"/>
            </w:rPr>
          </w:pPr>
          <w:hyperlink w:anchor="_Toc87396256" w:history="1">
            <w:r w:rsidR="0003366B" w:rsidRPr="003D53A5">
              <w:rPr>
                <w:rStyle w:val="Hipercze"/>
                <w:noProof/>
                <w:lang w:eastAsia="en-GB"/>
              </w:rPr>
              <w:t>5.5. Działalność Biura LGD</w:t>
            </w:r>
            <w:r w:rsidR="0003366B">
              <w:rPr>
                <w:noProof/>
                <w:webHidden/>
              </w:rPr>
              <w:tab/>
            </w:r>
            <w:r w:rsidR="0003366B">
              <w:rPr>
                <w:noProof/>
                <w:webHidden/>
              </w:rPr>
              <w:fldChar w:fldCharType="begin"/>
            </w:r>
            <w:r w:rsidR="0003366B">
              <w:rPr>
                <w:noProof/>
                <w:webHidden/>
              </w:rPr>
              <w:instrText xml:space="preserve"> PAGEREF _Toc87396256 \h </w:instrText>
            </w:r>
            <w:r w:rsidR="0003366B">
              <w:rPr>
                <w:noProof/>
                <w:webHidden/>
              </w:rPr>
            </w:r>
            <w:r w:rsidR="0003366B">
              <w:rPr>
                <w:noProof/>
                <w:webHidden/>
              </w:rPr>
              <w:fldChar w:fldCharType="separate"/>
            </w:r>
            <w:r w:rsidR="00B260C7">
              <w:rPr>
                <w:noProof/>
                <w:webHidden/>
              </w:rPr>
              <w:t>49</w:t>
            </w:r>
            <w:r w:rsidR="0003366B">
              <w:rPr>
                <w:noProof/>
                <w:webHidden/>
              </w:rPr>
              <w:fldChar w:fldCharType="end"/>
            </w:r>
          </w:hyperlink>
        </w:p>
        <w:p w14:paraId="0B8212F6" w14:textId="5CE3F8D5" w:rsidR="0003366B" w:rsidRDefault="006E4EA1">
          <w:pPr>
            <w:pStyle w:val="Spistreci2"/>
            <w:tabs>
              <w:tab w:val="right" w:leader="dot" w:pos="9062"/>
            </w:tabs>
            <w:rPr>
              <w:rFonts w:eastAsiaTheme="minorEastAsia"/>
              <w:noProof/>
              <w:lang w:eastAsia="pl-PL"/>
            </w:rPr>
          </w:pPr>
          <w:hyperlink w:anchor="_Toc87396257" w:history="1">
            <w:r w:rsidR="0003366B" w:rsidRPr="003D53A5">
              <w:rPr>
                <w:rStyle w:val="Hipercze"/>
                <w:noProof/>
                <w:lang w:eastAsia="en-GB"/>
              </w:rPr>
              <w:t>5.6. Zmiany na obszarze objętym LSR w ocenie członków lokalnej społeczności</w:t>
            </w:r>
            <w:r w:rsidR="0003366B">
              <w:rPr>
                <w:noProof/>
                <w:webHidden/>
              </w:rPr>
              <w:tab/>
            </w:r>
            <w:r w:rsidR="0003366B">
              <w:rPr>
                <w:noProof/>
                <w:webHidden/>
              </w:rPr>
              <w:fldChar w:fldCharType="begin"/>
            </w:r>
            <w:r w:rsidR="0003366B">
              <w:rPr>
                <w:noProof/>
                <w:webHidden/>
              </w:rPr>
              <w:instrText xml:space="preserve"> PAGEREF _Toc87396257 \h </w:instrText>
            </w:r>
            <w:r w:rsidR="0003366B">
              <w:rPr>
                <w:noProof/>
                <w:webHidden/>
              </w:rPr>
            </w:r>
            <w:r w:rsidR="0003366B">
              <w:rPr>
                <w:noProof/>
                <w:webHidden/>
              </w:rPr>
              <w:fldChar w:fldCharType="separate"/>
            </w:r>
            <w:r w:rsidR="00B260C7">
              <w:rPr>
                <w:noProof/>
                <w:webHidden/>
              </w:rPr>
              <w:t>69</w:t>
            </w:r>
            <w:r w:rsidR="0003366B">
              <w:rPr>
                <w:noProof/>
                <w:webHidden/>
              </w:rPr>
              <w:fldChar w:fldCharType="end"/>
            </w:r>
          </w:hyperlink>
        </w:p>
        <w:p w14:paraId="181E2676" w14:textId="67727F12" w:rsidR="0003366B" w:rsidRDefault="006E4EA1">
          <w:pPr>
            <w:pStyle w:val="Spistreci1"/>
            <w:tabs>
              <w:tab w:val="right" w:leader="dot" w:pos="9062"/>
            </w:tabs>
            <w:rPr>
              <w:rFonts w:eastAsiaTheme="minorEastAsia"/>
              <w:noProof/>
              <w:lang w:eastAsia="pl-PL"/>
            </w:rPr>
          </w:pPr>
          <w:hyperlink w:anchor="_Toc87396258" w:history="1">
            <w:r w:rsidR="0003366B" w:rsidRPr="003D53A5">
              <w:rPr>
                <w:rStyle w:val="Hipercze"/>
                <w:noProof/>
              </w:rPr>
              <w:t>6. Odpowiedź na wszystkie pytania badawcze.</w:t>
            </w:r>
            <w:r w:rsidR="0003366B">
              <w:rPr>
                <w:noProof/>
                <w:webHidden/>
              </w:rPr>
              <w:tab/>
            </w:r>
            <w:r w:rsidR="0003366B">
              <w:rPr>
                <w:noProof/>
                <w:webHidden/>
              </w:rPr>
              <w:fldChar w:fldCharType="begin"/>
            </w:r>
            <w:r w:rsidR="0003366B">
              <w:rPr>
                <w:noProof/>
                <w:webHidden/>
              </w:rPr>
              <w:instrText xml:space="preserve"> PAGEREF _Toc87396258 \h </w:instrText>
            </w:r>
            <w:r w:rsidR="0003366B">
              <w:rPr>
                <w:noProof/>
                <w:webHidden/>
              </w:rPr>
            </w:r>
            <w:r w:rsidR="0003366B">
              <w:rPr>
                <w:noProof/>
                <w:webHidden/>
              </w:rPr>
              <w:fldChar w:fldCharType="separate"/>
            </w:r>
            <w:r w:rsidR="00B260C7">
              <w:rPr>
                <w:noProof/>
                <w:webHidden/>
              </w:rPr>
              <w:t>78</w:t>
            </w:r>
            <w:r w:rsidR="0003366B">
              <w:rPr>
                <w:noProof/>
                <w:webHidden/>
              </w:rPr>
              <w:fldChar w:fldCharType="end"/>
            </w:r>
          </w:hyperlink>
        </w:p>
        <w:p w14:paraId="57B64516" w14:textId="42CFAFC7" w:rsidR="0003366B" w:rsidRDefault="006E4EA1">
          <w:pPr>
            <w:pStyle w:val="Spistreci2"/>
            <w:tabs>
              <w:tab w:val="right" w:leader="dot" w:pos="9062"/>
            </w:tabs>
            <w:rPr>
              <w:rFonts w:eastAsiaTheme="minorEastAsia"/>
              <w:noProof/>
              <w:lang w:eastAsia="pl-PL"/>
            </w:rPr>
          </w:pPr>
          <w:hyperlink w:anchor="_Toc87396259" w:history="1">
            <w:r w:rsidR="0003366B" w:rsidRPr="003D53A5">
              <w:rPr>
                <w:rStyle w:val="Hipercze"/>
                <w:rFonts w:eastAsia="Times New Roman"/>
                <w:noProof/>
                <w:lang w:eastAsia="en-GB"/>
              </w:rPr>
              <w:t>6.1. Ocena wpływu na główny cel LSR</w:t>
            </w:r>
            <w:r w:rsidR="0003366B">
              <w:rPr>
                <w:noProof/>
                <w:webHidden/>
              </w:rPr>
              <w:tab/>
            </w:r>
            <w:r w:rsidR="0003366B">
              <w:rPr>
                <w:noProof/>
                <w:webHidden/>
              </w:rPr>
              <w:fldChar w:fldCharType="begin"/>
            </w:r>
            <w:r w:rsidR="0003366B">
              <w:rPr>
                <w:noProof/>
                <w:webHidden/>
              </w:rPr>
              <w:instrText xml:space="preserve"> PAGEREF _Toc87396259 \h </w:instrText>
            </w:r>
            <w:r w:rsidR="0003366B">
              <w:rPr>
                <w:noProof/>
                <w:webHidden/>
              </w:rPr>
            </w:r>
            <w:r w:rsidR="0003366B">
              <w:rPr>
                <w:noProof/>
                <w:webHidden/>
              </w:rPr>
              <w:fldChar w:fldCharType="separate"/>
            </w:r>
            <w:r w:rsidR="00B260C7">
              <w:rPr>
                <w:noProof/>
                <w:webHidden/>
              </w:rPr>
              <w:t>78</w:t>
            </w:r>
            <w:r w:rsidR="0003366B">
              <w:rPr>
                <w:noProof/>
                <w:webHidden/>
              </w:rPr>
              <w:fldChar w:fldCharType="end"/>
            </w:r>
          </w:hyperlink>
        </w:p>
        <w:p w14:paraId="068551D9" w14:textId="29216FBE" w:rsidR="0003366B" w:rsidRDefault="006E4EA1">
          <w:pPr>
            <w:pStyle w:val="Spistreci2"/>
            <w:tabs>
              <w:tab w:val="right" w:leader="dot" w:pos="9062"/>
            </w:tabs>
            <w:rPr>
              <w:rFonts w:eastAsiaTheme="minorEastAsia"/>
              <w:noProof/>
              <w:lang w:eastAsia="pl-PL"/>
            </w:rPr>
          </w:pPr>
          <w:hyperlink w:anchor="_Toc87396260" w:history="1">
            <w:r w:rsidR="0003366B" w:rsidRPr="003D53A5">
              <w:rPr>
                <w:rStyle w:val="Hipercze"/>
                <w:rFonts w:eastAsia="Times New Roman"/>
                <w:noProof/>
                <w:lang w:eastAsia="en-GB"/>
              </w:rPr>
              <w:t>6.2. Ocena wpływu na kapitał społeczny</w:t>
            </w:r>
            <w:r w:rsidR="0003366B">
              <w:rPr>
                <w:noProof/>
                <w:webHidden/>
              </w:rPr>
              <w:tab/>
            </w:r>
            <w:r w:rsidR="0003366B">
              <w:rPr>
                <w:noProof/>
                <w:webHidden/>
              </w:rPr>
              <w:fldChar w:fldCharType="begin"/>
            </w:r>
            <w:r w:rsidR="0003366B">
              <w:rPr>
                <w:noProof/>
                <w:webHidden/>
              </w:rPr>
              <w:instrText xml:space="preserve"> PAGEREF _Toc87396260 \h </w:instrText>
            </w:r>
            <w:r w:rsidR="0003366B">
              <w:rPr>
                <w:noProof/>
                <w:webHidden/>
              </w:rPr>
            </w:r>
            <w:r w:rsidR="0003366B">
              <w:rPr>
                <w:noProof/>
                <w:webHidden/>
              </w:rPr>
              <w:fldChar w:fldCharType="separate"/>
            </w:r>
            <w:r w:rsidR="00B260C7">
              <w:rPr>
                <w:noProof/>
                <w:webHidden/>
              </w:rPr>
              <w:t>79</w:t>
            </w:r>
            <w:r w:rsidR="0003366B">
              <w:rPr>
                <w:noProof/>
                <w:webHidden/>
              </w:rPr>
              <w:fldChar w:fldCharType="end"/>
            </w:r>
          </w:hyperlink>
        </w:p>
        <w:p w14:paraId="43A19C64" w14:textId="62377301" w:rsidR="0003366B" w:rsidRDefault="006E4EA1">
          <w:pPr>
            <w:pStyle w:val="Spistreci2"/>
            <w:tabs>
              <w:tab w:val="right" w:leader="dot" w:pos="9062"/>
            </w:tabs>
            <w:rPr>
              <w:rFonts w:eastAsiaTheme="minorEastAsia"/>
              <w:noProof/>
              <w:lang w:eastAsia="pl-PL"/>
            </w:rPr>
          </w:pPr>
          <w:hyperlink w:anchor="_Toc87396261" w:history="1">
            <w:r w:rsidR="0003366B" w:rsidRPr="003D53A5">
              <w:rPr>
                <w:rStyle w:val="Hipercze"/>
                <w:rFonts w:eastAsia="Times New Roman"/>
                <w:noProof/>
                <w:lang w:eastAsia="en-GB"/>
              </w:rPr>
              <w:t>6.3. Przedsiębiorczość</w:t>
            </w:r>
            <w:r w:rsidR="0003366B">
              <w:rPr>
                <w:noProof/>
                <w:webHidden/>
              </w:rPr>
              <w:tab/>
            </w:r>
            <w:r w:rsidR="0003366B">
              <w:rPr>
                <w:noProof/>
                <w:webHidden/>
              </w:rPr>
              <w:fldChar w:fldCharType="begin"/>
            </w:r>
            <w:r w:rsidR="0003366B">
              <w:rPr>
                <w:noProof/>
                <w:webHidden/>
              </w:rPr>
              <w:instrText xml:space="preserve"> PAGEREF _Toc87396261 \h </w:instrText>
            </w:r>
            <w:r w:rsidR="0003366B">
              <w:rPr>
                <w:noProof/>
                <w:webHidden/>
              </w:rPr>
            </w:r>
            <w:r w:rsidR="0003366B">
              <w:rPr>
                <w:noProof/>
                <w:webHidden/>
              </w:rPr>
              <w:fldChar w:fldCharType="separate"/>
            </w:r>
            <w:r w:rsidR="00B260C7">
              <w:rPr>
                <w:noProof/>
                <w:webHidden/>
              </w:rPr>
              <w:t>80</w:t>
            </w:r>
            <w:r w:rsidR="0003366B">
              <w:rPr>
                <w:noProof/>
                <w:webHidden/>
              </w:rPr>
              <w:fldChar w:fldCharType="end"/>
            </w:r>
          </w:hyperlink>
        </w:p>
        <w:p w14:paraId="29F988C3" w14:textId="3A76F973" w:rsidR="0003366B" w:rsidRDefault="006E4EA1">
          <w:pPr>
            <w:pStyle w:val="Spistreci2"/>
            <w:tabs>
              <w:tab w:val="right" w:leader="dot" w:pos="9062"/>
            </w:tabs>
            <w:rPr>
              <w:rFonts w:eastAsiaTheme="minorEastAsia"/>
              <w:noProof/>
              <w:lang w:eastAsia="pl-PL"/>
            </w:rPr>
          </w:pPr>
          <w:hyperlink w:anchor="_Toc87396262" w:history="1">
            <w:r w:rsidR="0003366B" w:rsidRPr="003D53A5">
              <w:rPr>
                <w:rStyle w:val="Hipercze"/>
                <w:rFonts w:eastAsia="Times New Roman"/>
                <w:noProof/>
                <w:lang w:eastAsia="en-GB"/>
              </w:rPr>
              <w:t>6.4. Turystyka i dziedzictwo kulturowe</w:t>
            </w:r>
            <w:r w:rsidR="0003366B">
              <w:rPr>
                <w:noProof/>
                <w:webHidden/>
              </w:rPr>
              <w:tab/>
            </w:r>
            <w:r w:rsidR="0003366B">
              <w:rPr>
                <w:noProof/>
                <w:webHidden/>
              </w:rPr>
              <w:fldChar w:fldCharType="begin"/>
            </w:r>
            <w:r w:rsidR="0003366B">
              <w:rPr>
                <w:noProof/>
                <w:webHidden/>
              </w:rPr>
              <w:instrText xml:space="preserve"> PAGEREF _Toc87396262 \h </w:instrText>
            </w:r>
            <w:r w:rsidR="0003366B">
              <w:rPr>
                <w:noProof/>
                <w:webHidden/>
              </w:rPr>
            </w:r>
            <w:r w:rsidR="0003366B">
              <w:rPr>
                <w:noProof/>
                <w:webHidden/>
              </w:rPr>
              <w:fldChar w:fldCharType="separate"/>
            </w:r>
            <w:r w:rsidR="00B260C7">
              <w:rPr>
                <w:noProof/>
                <w:webHidden/>
              </w:rPr>
              <w:t>81</w:t>
            </w:r>
            <w:r w:rsidR="0003366B">
              <w:rPr>
                <w:noProof/>
                <w:webHidden/>
              </w:rPr>
              <w:fldChar w:fldCharType="end"/>
            </w:r>
          </w:hyperlink>
        </w:p>
        <w:p w14:paraId="650071E9" w14:textId="6FFBA63E" w:rsidR="0003366B" w:rsidRDefault="006E4EA1">
          <w:pPr>
            <w:pStyle w:val="Spistreci2"/>
            <w:tabs>
              <w:tab w:val="right" w:leader="dot" w:pos="9062"/>
            </w:tabs>
            <w:rPr>
              <w:rFonts w:eastAsiaTheme="minorEastAsia"/>
              <w:noProof/>
              <w:lang w:eastAsia="pl-PL"/>
            </w:rPr>
          </w:pPr>
          <w:hyperlink w:anchor="_Toc87396263" w:history="1">
            <w:r w:rsidR="0003366B" w:rsidRPr="003D53A5">
              <w:rPr>
                <w:rStyle w:val="Hipercze"/>
                <w:rFonts w:eastAsia="Times New Roman"/>
                <w:noProof/>
                <w:lang w:eastAsia="en-GB"/>
              </w:rPr>
              <w:t>6.5. Grupy dewaforyzowane</w:t>
            </w:r>
            <w:r w:rsidR="0003366B">
              <w:rPr>
                <w:noProof/>
                <w:webHidden/>
              </w:rPr>
              <w:tab/>
            </w:r>
            <w:r w:rsidR="0003366B">
              <w:rPr>
                <w:noProof/>
                <w:webHidden/>
              </w:rPr>
              <w:fldChar w:fldCharType="begin"/>
            </w:r>
            <w:r w:rsidR="0003366B">
              <w:rPr>
                <w:noProof/>
                <w:webHidden/>
              </w:rPr>
              <w:instrText xml:space="preserve"> PAGEREF _Toc87396263 \h </w:instrText>
            </w:r>
            <w:r w:rsidR="0003366B">
              <w:rPr>
                <w:noProof/>
                <w:webHidden/>
              </w:rPr>
            </w:r>
            <w:r w:rsidR="0003366B">
              <w:rPr>
                <w:noProof/>
                <w:webHidden/>
              </w:rPr>
              <w:fldChar w:fldCharType="separate"/>
            </w:r>
            <w:r w:rsidR="00B260C7">
              <w:rPr>
                <w:noProof/>
                <w:webHidden/>
              </w:rPr>
              <w:t>81</w:t>
            </w:r>
            <w:r w:rsidR="0003366B">
              <w:rPr>
                <w:noProof/>
                <w:webHidden/>
              </w:rPr>
              <w:fldChar w:fldCharType="end"/>
            </w:r>
          </w:hyperlink>
        </w:p>
        <w:p w14:paraId="5D1EE603" w14:textId="4D44E430" w:rsidR="0003366B" w:rsidRDefault="006E4EA1">
          <w:pPr>
            <w:pStyle w:val="Spistreci2"/>
            <w:tabs>
              <w:tab w:val="right" w:leader="dot" w:pos="9062"/>
            </w:tabs>
            <w:rPr>
              <w:rFonts w:eastAsiaTheme="minorEastAsia"/>
              <w:noProof/>
              <w:lang w:eastAsia="pl-PL"/>
            </w:rPr>
          </w:pPr>
          <w:hyperlink w:anchor="_Toc87396264" w:history="1">
            <w:r w:rsidR="0003366B" w:rsidRPr="003D53A5">
              <w:rPr>
                <w:rStyle w:val="Hipercze"/>
                <w:rFonts w:eastAsia="Times New Roman"/>
                <w:noProof/>
                <w:lang w:eastAsia="en-GB"/>
              </w:rPr>
              <w:t>6.6. Innowacyjność</w:t>
            </w:r>
            <w:r w:rsidR="0003366B">
              <w:rPr>
                <w:noProof/>
                <w:webHidden/>
              </w:rPr>
              <w:tab/>
            </w:r>
            <w:r w:rsidR="0003366B">
              <w:rPr>
                <w:noProof/>
                <w:webHidden/>
              </w:rPr>
              <w:fldChar w:fldCharType="begin"/>
            </w:r>
            <w:r w:rsidR="0003366B">
              <w:rPr>
                <w:noProof/>
                <w:webHidden/>
              </w:rPr>
              <w:instrText xml:space="preserve"> PAGEREF _Toc87396264 \h </w:instrText>
            </w:r>
            <w:r w:rsidR="0003366B">
              <w:rPr>
                <w:noProof/>
                <w:webHidden/>
              </w:rPr>
            </w:r>
            <w:r w:rsidR="0003366B">
              <w:rPr>
                <w:noProof/>
                <w:webHidden/>
              </w:rPr>
              <w:fldChar w:fldCharType="separate"/>
            </w:r>
            <w:r w:rsidR="00B260C7">
              <w:rPr>
                <w:noProof/>
                <w:webHidden/>
              </w:rPr>
              <w:t>82</w:t>
            </w:r>
            <w:r w:rsidR="0003366B">
              <w:rPr>
                <w:noProof/>
                <w:webHidden/>
              </w:rPr>
              <w:fldChar w:fldCharType="end"/>
            </w:r>
          </w:hyperlink>
        </w:p>
        <w:p w14:paraId="056AF04A" w14:textId="110FFA14" w:rsidR="0003366B" w:rsidRDefault="006E4EA1">
          <w:pPr>
            <w:pStyle w:val="Spistreci2"/>
            <w:tabs>
              <w:tab w:val="right" w:leader="dot" w:pos="9062"/>
            </w:tabs>
            <w:rPr>
              <w:rFonts w:eastAsiaTheme="minorEastAsia"/>
              <w:noProof/>
              <w:lang w:eastAsia="pl-PL"/>
            </w:rPr>
          </w:pPr>
          <w:hyperlink w:anchor="_Toc87396265" w:history="1">
            <w:r w:rsidR="0003366B" w:rsidRPr="003D53A5">
              <w:rPr>
                <w:rStyle w:val="Hipercze"/>
                <w:rFonts w:eastAsia="Times New Roman"/>
                <w:noProof/>
                <w:lang w:eastAsia="en-GB"/>
              </w:rPr>
              <w:t>6.7. Projekty współpracy</w:t>
            </w:r>
            <w:r w:rsidR="0003366B">
              <w:rPr>
                <w:noProof/>
                <w:webHidden/>
              </w:rPr>
              <w:tab/>
            </w:r>
            <w:r w:rsidR="0003366B">
              <w:rPr>
                <w:noProof/>
                <w:webHidden/>
              </w:rPr>
              <w:fldChar w:fldCharType="begin"/>
            </w:r>
            <w:r w:rsidR="0003366B">
              <w:rPr>
                <w:noProof/>
                <w:webHidden/>
              </w:rPr>
              <w:instrText xml:space="preserve"> PAGEREF _Toc87396265 \h </w:instrText>
            </w:r>
            <w:r w:rsidR="0003366B">
              <w:rPr>
                <w:noProof/>
                <w:webHidden/>
              </w:rPr>
            </w:r>
            <w:r w:rsidR="0003366B">
              <w:rPr>
                <w:noProof/>
                <w:webHidden/>
              </w:rPr>
              <w:fldChar w:fldCharType="separate"/>
            </w:r>
            <w:r w:rsidR="00B260C7">
              <w:rPr>
                <w:noProof/>
                <w:webHidden/>
              </w:rPr>
              <w:t>83</w:t>
            </w:r>
            <w:r w:rsidR="0003366B">
              <w:rPr>
                <w:noProof/>
                <w:webHidden/>
              </w:rPr>
              <w:fldChar w:fldCharType="end"/>
            </w:r>
          </w:hyperlink>
        </w:p>
        <w:p w14:paraId="7290E946" w14:textId="79EDAFA2" w:rsidR="0003366B" w:rsidRDefault="006E4EA1">
          <w:pPr>
            <w:pStyle w:val="Spistreci2"/>
            <w:tabs>
              <w:tab w:val="right" w:leader="dot" w:pos="9062"/>
            </w:tabs>
            <w:rPr>
              <w:rFonts w:eastAsiaTheme="minorEastAsia"/>
              <w:noProof/>
              <w:lang w:eastAsia="pl-PL"/>
            </w:rPr>
          </w:pPr>
          <w:hyperlink w:anchor="_Toc87396266" w:history="1">
            <w:r w:rsidR="0003366B" w:rsidRPr="003D53A5">
              <w:rPr>
                <w:rStyle w:val="Hipercze"/>
                <w:rFonts w:eastAsia="Times New Roman"/>
                <w:noProof/>
                <w:lang w:eastAsia="en-GB"/>
              </w:rPr>
              <w:t>6.8. Ocena funkcjonowania LGD</w:t>
            </w:r>
            <w:r w:rsidR="0003366B">
              <w:rPr>
                <w:noProof/>
                <w:webHidden/>
              </w:rPr>
              <w:tab/>
            </w:r>
            <w:r w:rsidR="0003366B">
              <w:rPr>
                <w:noProof/>
                <w:webHidden/>
              </w:rPr>
              <w:fldChar w:fldCharType="begin"/>
            </w:r>
            <w:r w:rsidR="0003366B">
              <w:rPr>
                <w:noProof/>
                <w:webHidden/>
              </w:rPr>
              <w:instrText xml:space="preserve"> PAGEREF _Toc87396266 \h </w:instrText>
            </w:r>
            <w:r w:rsidR="0003366B">
              <w:rPr>
                <w:noProof/>
                <w:webHidden/>
              </w:rPr>
            </w:r>
            <w:r w:rsidR="0003366B">
              <w:rPr>
                <w:noProof/>
                <w:webHidden/>
              </w:rPr>
              <w:fldChar w:fldCharType="separate"/>
            </w:r>
            <w:r w:rsidR="00B260C7">
              <w:rPr>
                <w:noProof/>
                <w:webHidden/>
              </w:rPr>
              <w:t>84</w:t>
            </w:r>
            <w:r w:rsidR="0003366B">
              <w:rPr>
                <w:noProof/>
                <w:webHidden/>
              </w:rPr>
              <w:fldChar w:fldCharType="end"/>
            </w:r>
          </w:hyperlink>
        </w:p>
        <w:p w14:paraId="3C520A95" w14:textId="474E38E6" w:rsidR="0003366B" w:rsidRDefault="006E4EA1">
          <w:pPr>
            <w:pStyle w:val="Spistreci2"/>
            <w:tabs>
              <w:tab w:val="right" w:leader="dot" w:pos="9062"/>
            </w:tabs>
            <w:rPr>
              <w:rFonts w:eastAsiaTheme="minorEastAsia"/>
              <w:noProof/>
              <w:lang w:eastAsia="pl-PL"/>
            </w:rPr>
          </w:pPr>
          <w:hyperlink w:anchor="_Toc87396267" w:history="1">
            <w:r w:rsidR="0003366B" w:rsidRPr="003D53A5">
              <w:rPr>
                <w:rStyle w:val="Hipercze"/>
                <w:rFonts w:eastAsia="Times New Roman"/>
                <w:noProof/>
                <w:lang w:eastAsia="en-GB"/>
              </w:rPr>
              <w:t>6.9. Ocena procesu wdrażania</w:t>
            </w:r>
            <w:r w:rsidR="0003366B">
              <w:rPr>
                <w:noProof/>
                <w:webHidden/>
              </w:rPr>
              <w:tab/>
            </w:r>
            <w:r w:rsidR="0003366B">
              <w:rPr>
                <w:noProof/>
                <w:webHidden/>
              </w:rPr>
              <w:fldChar w:fldCharType="begin"/>
            </w:r>
            <w:r w:rsidR="0003366B">
              <w:rPr>
                <w:noProof/>
                <w:webHidden/>
              </w:rPr>
              <w:instrText xml:space="preserve"> PAGEREF _Toc87396267 \h </w:instrText>
            </w:r>
            <w:r w:rsidR="0003366B">
              <w:rPr>
                <w:noProof/>
                <w:webHidden/>
              </w:rPr>
            </w:r>
            <w:r w:rsidR="0003366B">
              <w:rPr>
                <w:noProof/>
                <w:webHidden/>
              </w:rPr>
              <w:fldChar w:fldCharType="separate"/>
            </w:r>
            <w:r w:rsidR="00B260C7">
              <w:rPr>
                <w:noProof/>
                <w:webHidden/>
              </w:rPr>
              <w:t>84</w:t>
            </w:r>
            <w:r w:rsidR="0003366B">
              <w:rPr>
                <w:noProof/>
                <w:webHidden/>
              </w:rPr>
              <w:fldChar w:fldCharType="end"/>
            </w:r>
          </w:hyperlink>
        </w:p>
        <w:p w14:paraId="326CBC30" w14:textId="0533F7F2" w:rsidR="0003366B" w:rsidRDefault="006E4EA1">
          <w:pPr>
            <w:pStyle w:val="Spistreci2"/>
            <w:tabs>
              <w:tab w:val="right" w:leader="dot" w:pos="9062"/>
            </w:tabs>
            <w:rPr>
              <w:rFonts w:eastAsiaTheme="minorEastAsia"/>
              <w:noProof/>
              <w:lang w:eastAsia="pl-PL"/>
            </w:rPr>
          </w:pPr>
          <w:hyperlink w:anchor="_Toc87396268" w:history="1">
            <w:r w:rsidR="0003366B" w:rsidRPr="003D53A5">
              <w:rPr>
                <w:rStyle w:val="Hipercze"/>
                <w:noProof/>
                <w:lang w:eastAsia="en-GB"/>
              </w:rPr>
              <w:t>6.10. Wartość dodana podejścia LEADER</w:t>
            </w:r>
            <w:r w:rsidR="0003366B">
              <w:rPr>
                <w:noProof/>
                <w:webHidden/>
              </w:rPr>
              <w:tab/>
            </w:r>
            <w:r w:rsidR="0003366B">
              <w:rPr>
                <w:noProof/>
                <w:webHidden/>
              </w:rPr>
              <w:fldChar w:fldCharType="begin"/>
            </w:r>
            <w:r w:rsidR="0003366B">
              <w:rPr>
                <w:noProof/>
                <w:webHidden/>
              </w:rPr>
              <w:instrText xml:space="preserve"> PAGEREF _Toc87396268 \h </w:instrText>
            </w:r>
            <w:r w:rsidR="0003366B">
              <w:rPr>
                <w:noProof/>
                <w:webHidden/>
              </w:rPr>
            </w:r>
            <w:r w:rsidR="0003366B">
              <w:rPr>
                <w:noProof/>
                <w:webHidden/>
              </w:rPr>
              <w:fldChar w:fldCharType="separate"/>
            </w:r>
            <w:r w:rsidR="00B260C7">
              <w:rPr>
                <w:noProof/>
                <w:webHidden/>
              </w:rPr>
              <w:t>85</w:t>
            </w:r>
            <w:r w:rsidR="0003366B">
              <w:rPr>
                <w:noProof/>
                <w:webHidden/>
              </w:rPr>
              <w:fldChar w:fldCharType="end"/>
            </w:r>
          </w:hyperlink>
        </w:p>
        <w:p w14:paraId="107C50E9" w14:textId="7B9AE4CD" w:rsidR="0003366B" w:rsidRDefault="006E4EA1">
          <w:pPr>
            <w:pStyle w:val="Spistreci1"/>
            <w:tabs>
              <w:tab w:val="right" w:leader="dot" w:pos="9062"/>
            </w:tabs>
            <w:rPr>
              <w:rFonts w:eastAsiaTheme="minorEastAsia"/>
              <w:noProof/>
              <w:lang w:eastAsia="pl-PL"/>
            </w:rPr>
          </w:pPr>
          <w:hyperlink w:anchor="_Toc87396269" w:history="1">
            <w:r w:rsidR="0003366B" w:rsidRPr="003D53A5">
              <w:rPr>
                <w:rStyle w:val="Hipercze"/>
                <w:noProof/>
              </w:rPr>
              <w:t>7. Podsumowanie. Wnioski i rekomendacje.</w:t>
            </w:r>
            <w:r w:rsidR="0003366B">
              <w:rPr>
                <w:noProof/>
                <w:webHidden/>
              </w:rPr>
              <w:tab/>
            </w:r>
            <w:r w:rsidR="0003366B">
              <w:rPr>
                <w:noProof/>
                <w:webHidden/>
              </w:rPr>
              <w:fldChar w:fldCharType="begin"/>
            </w:r>
            <w:r w:rsidR="0003366B">
              <w:rPr>
                <w:noProof/>
                <w:webHidden/>
              </w:rPr>
              <w:instrText xml:space="preserve"> PAGEREF _Toc87396269 \h </w:instrText>
            </w:r>
            <w:r w:rsidR="0003366B">
              <w:rPr>
                <w:noProof/>
                <w:webHidden/>
              </w:rPr>
            </w:r>
            <w:r w:rsidR="0003366B">
              <w:rPr>
                <w:noProof/>
                <w:webHidden/>
              </w:rPr>
              <w:fldChar w:fldCharType="separate"/>
            </w:r>
            <w:r w:rsidR="00B260C7">
              <w:rPr>
                <w:noProof/>
                <w:webHidden/>
              </w:rPr>
              <w:t>87</w:t>
            </w:r>
            <w:r w:rsidR="0003366B">
              <w:rPr>
                <w:noProof/>
                <w:webHidden/>
              </w:rPr>
              <w:fldChar w:fldCharType="end"/>
            </w:r>
          </w:hyperlink>
        </w:p>
        <w:p w14:paraId="0C38BB76" w14:textId="781ED3A0" w:rsidR="0003366B" w:rsidRDefault="006E4EA1">
          <w:pPr>
            <w:pStyle w:val="Spistreci1"/>
            <w:tabs>
              <w:tab w:val="right" w:leader="dot" w:pos="9062"/>
            </w:tabs>
            <w:rPr>
              <w:rFonts w:eastAsiaTheme="minorEastAsia"/>
              <w:noProof/>
              <w:lang w:eastAsia="pl-PL"/>
            </w:rPr>
          </w:pPr>
          <w:hyperlink w:anchor="_Toc87396270" w:history="1">
            <w:r w:rsidR="0003366B" w:rsidRPr="003D53A5">
              <w:rPr>
                <w:rStyle w:val="Hipercze"/>
                <w:noProof/>
              </w:rPr>
              <w:t>8. Spis tabel i wykresów.</w:t>
            </w:r>
            <w:r w:rsidR="0003366B">
              <w:rPr>
                <w:noProof/>
                <w:webHidden/>
              </w:rPr>
              <w:tab/>
            </w:r>
            <w:r w:rsidR="0003366B">
              <w:rPr>
                <w:noProof/>
                <w:webHidden/>
              </w:rPr>
              <w:fldChar w:fldCharType="begin"/>
            </w:r>
            <w:r w:rsidR="0003366B">
              <w:rPr>
                <w:noProof/>
                <w:webHidden/>
              </w:rPr>
              <w:instrText xml:space="preserve"> PAGEREF _Toc87396270 \h </w:instrText>
            </w:r>
            <w:r w:rsidR="0003366B">
              <w:rPr>
                <w:noProof/>
                <w:webHidden/>
              </w:rPr>
            </w:r>
            <w:r w:rsidR="0003366B">
              <w:rPr>
                <w:noProof/>
                <w:webHidden/>
              </w:rPr>
              <w:fldChar w:fldCharType="separate"/>
            </w:r>
            <w:r w:rsidR="00B260C7">
              <w:rPr>
                <w:noProof/>
                <w:webHidden/>
              </w:rPr>
              <w:t>90</w:t>
            </w:r>
            <w:r w:rsidR="0003366B">
              <w:rPr>
                <w:noProof/>
                <w:webHidden/>
              </w:rPr>
              <w:fldChar w:fldCharType="end"/>
            </w:r>
          </w:hyperlink>
        </w:p>
        <w:p w14:paraId="777C55E9" w14:textId="741A8E03" w:rsidR="0003366B" w:rsidRDefault="006E4EA1">
          <w:pPr>
            <w:pStyle w:val="Spistreci1"/>
            <w:tabs>
              <w:tab w:val="right" w:leader="dot" w:pos="9062"/>
            </w:tabs>
            <w:rPr>
              <w:rFonts w:eastAsiaTheme="minorEastAsia"/>
              <w:noProof/>
              <w:lang w:eastAsia="pl-PL"/>
            </w:rPr>
          </w:pPr>
          <w:hyperlink w:anchor="_Toc87396271" w:history="1">
            <w:r w:rsidR="0003366B" w:rsidRPr="003D53A5">
              <w:rPr>
                <w:rStyle w:val="Hipercze"/>
                <w:noProof/>
              </w:rPr>
              <w:t>9. Aneksy tworzone w toku realizacji badania.</w:t>
            </w:r>
            <w:r w:rsidR="0003366B">
              <w:rPr>
                <w:noProof/>
                <w:webHidden/>
              </w:rPr>
              <w:tab/>
            </w:r>
            <w:r w:rsidR="0003366B">
              <w:rPr>
                <w:noProof/>
                <w:webHidden/>
              </w:rPr>
              <w:fldChar w:fldCharType="begin"/>
            </w:r>
            <w:r w:rsidR="0003366B">
              <w:rPr>
                <w:noProof/>
                <w:webHidden/>
              </w:rPr>
              <w:instrText xml:space="preserve"> PAGEREF _Toc87396271 \h </w:instrText>
            </w:r>
            <w:r w:rsidR="0003366B">
              <w:rPr>
                <w:noProof/>
                <w:webHidden/>
              </w:rPr>
            </w:r>
            <w:r w:rsidR="0003366B">
              <w:rPr>
                <w:noProof/>
                <w:webHidden/>
              </w:rPr>
              <w:fldChar w:fldCharType="separate"/>
            </w:r>
            <w:r w:rsidR="00B260C7">
              <w:rPr>
                <w:noProof/>
                <w:webHidden/>
              </w:rPr>
              <w:t>92</w:t>
            </w:r>
            <w:r w:rsidR="0003366B">
              <w:rPr>
                <w:noProof/>
                <w:webHidden/>
              </w:rPr>
              <w:fldChar w:fldCharType="end"/>
            </w:r>
          </w:hyperlink>
        </w:p>
        <w:p w14:paraId="77F8C6C0" w14:textId="1F63E5F8" w:rsidR="0003366B" w:rsidRDefault="006E4EA1">
          <w:pPr>
            <w:pStyle w:val="Spistreci2"/>
            <w:tabs>
              <w:tab w:val="right" w:leader="dot" w:pos="9062"/>
            </w:tabs>
            <w:rPr>
              <w:rFonts w:eastAsiaTheme="minorEastAsia"/>
              <w:noProof/>
              <w:lang w:eastAsia="pl-PL"/>
            </w:rPr>
          </w:pPr>
          <w:hyperlink w:anchor="_Toc87396272" w:history="1">
            <w:r w:rsidR="0003366B" w:rsidRPr="003D53A5">
              <w:rPr>
                <w:rStyle w:val="Hipercze"/>
                <w:noProof/>
              </w:rPr>
              <w:t>Ankieta dla mieszkańców obszaru LGD „Gorce-Pieniny”</w:t>
            </w:r>
            <w:r w:rsidR="0003366B">
              <w:rPr>
                <w:noProof/>
                <w:webHidden/>
              </w:rPr>
              <w:tab/>
            </w:r>
            <w:r w:rsidR="0003366B">
              <w:rPr>
                <w:noProof/>
                <w:webHidden/>
              </w:rPr>
              <w:fldChar w:fldCharType="begin"/>
            </w:r>
            <w:r w:rsidR="0003366B">
              <w:rPr>
                <w:noProof/>
                <w:webHidden/>
              </w:rPr>
              <w:instrText xml:space="preserve"> PAGEREF _Toc87396272 \h </w:instrText>
            </w:r>
            <w:r w:rsidR="0003366B">
              <w:rPr>
                <w:noProof/>
                <w:webHidden/>
              </w:rPr>
            </w:r>
            <w:r w:rsidR="0003366B">
              <w:rPr>
                <w:noProof/>
                <w:webHidden/>
              </w:rPr>
              <w:fldChar w:fldCharType="separate"/>
            </w:r>
            <w:r w:rsidR="00B260C7">
              <w:rPr>
                <w:noProof/>
                <w:webHidden/>
              </w:rPr>
              <w:t>92</w:t>
            </w:r>
            <w:r w:rsidR="0003366B">
              <w:rPr>
                <w:noProof/>
                <w:webHidden/>
              </w:rPr>
              <w:fldChar w:fldCharType="end"/>
            </w:r>
          </w:hyperlink>
        </w:p>
        <w:p w14:paraId="1DED9E60" w14:textId="26C6C399" w:rsidR="0003366B" w:rsidRDefault="006E4EA1">
          <w:pPr>
            <w:pStyle w:val="Spistreci2"/>
            <w:tabs>
              <w:tab w:val="right" w:leader="dot" w:pos="9062"/>
            </w:tabs>
            <w:rPr>
              <w:rFonts w:eastAsiaTheme="minorEastAsia"/>
              <w:noProof/>
              <w:lang w:eastAsia="pl-PL"/>
            </w:rPr>
          </w:pPr>
          <w:hyperlink w:anchor="_Toc87396273" w:history="1">
            <w:r w:rsidR="0003366B" w:rsidRPr="003D53A5">
              <w:rPr>
                <w:rStyle w:val="Hipercze"/>
                <w:noProof/>
              </w:rPr>
              <w:t>Ankieta dla beneficjentów LGD „Gorce-Pieniny”</w:t>
            </w:r>
            <w:r w:rsidR="0003366B">
              <w:rPr>
                <w:noProof/>
                <w:webHidden/>
              </w:rPr>
              <w:tab/>
            </w:r>
            <w:r w:rsidR="0003366B">
              <w:rPr>
                <w:noProof/>
                <w:webHidden/>
              </w:rPr>
              <w:fldChar w:fldCharType="begin"/>
            </w:r>
            <w:r w:rsidR="0003366B">
              <w:rPr>
                <w:noProof/>
                <w:webHidden/>
              </w:rPr>
              <w:instrText xml:space="preserve"> PAGEREF _Toc87396273 \h </w:instrText>
            </w:r>
            <w:r w:rsidR="0003366B">
              <w:rPr>
                <w:noProof/>
                <w:webHidden/>
              </w:rPr>
            </w:r>
            <w:r w:rsidR="0003366B">
              <w:rPr>
                <w:noProof/>
                <w:webHidden/>
              </w:rPr>
              <w:fldChar w:fldCharType="separate"/>
            </w:r>
            <w:r w:rsidR="00B260C7">
              <w:rPr>
                <w:noProof/>
                <w:webHidden/>
              </w:rPr>
              <w:t>96</w:t>
            </w:r>
            <w:r w:rsidR="0003366B">
              <w:rPr>
                <w:noProof/>
                <w:webHidden/>
              </w:rPr>
              <w:fldChar w:fldCharType="end"/>
            </w:r>
          </w:hyperlink>
        </w:p>
        <w:p w14:paraId="26B37EAF" w14:textId="3FE18EA2" w:rsidR="001E1656" w:rsidRDefault="001E1656">
          <w:r>
            <w:rPr>
              <w:b/>
              <w:bCs/>
            </w:rPr>
            <w:fldChar w:fldCharType="end"/>
          </w:r>
        </w:p>
      </w:sdtContent>
    </w:sdt>
    <w:p w14:paraId="077DBECE" w14:textId="77777777" w:rsidR="00AA6162" w:rsidRPr="00AA6162" w:rsidRDefault="00AA6162" w:rsidP="00AB1C33">
      <w:pPr>
        <w:spacing w:line="360" w:lineRule="auto"/>
      </w:pPr>
    </w:p>
    <w:p w14:paraId="777A45DA" w14:textId="77777777" w:rsidR="00E34F94" w:rsidRDefault="00E34F94" w:rsidP="00AB1C33">
      <w:pPr>
        <w:spacing w:line="360" w:lineRule="auto"/>
        <w:rPr>
          <w:rFonts w:asciiTheme="majorHAnsi" w:eastAsiaTheme="majorEastAsia" w:hAnsiTheme="majorHAnsi" w:cstheme="majorBidi"/>
          <w:color w:val="2F5496" w:themeColor="accent1" w:themeShade="BF"/>
          <w:sz w:val="32"/>
          <w:szCs w:val="32"/>
        </w:rPr>
      </w:pPr>
      <w:r>
        <w:br w:type="page"/>
      </w:r>
    </w:p>
    <w:p w14:paraId="2D3C577C" w14:textId="49BD1FD0" w:rsidR="00C65573" w:rsidRDefault="00C65573" w:rsidP="00AB1C33">
      <w:pPr>
        <w:pStyle w:val="Nagwek1"/>
        <w:spacing w:line="360" w:lineRule="auto"/>
      </w:pPr>
      <w:bookmarkStart w:id="3" w:name="_Toc87396242"/>
      <w:r>
        <w:lastRenderedPageBreak/>
        <w:t>3. Opis przedmiotu badania uwzględniający cele i zakres ewaluacji.</w:t>
      </w:r>
      <w:bookmarkEnd w:id="3"/>
    </w:p>
    <w:p w14:paraId="1373B341" w14:textId="739C2841" w:rsidR="00C65573" w:rsidRPr="00E34F94" w:rsidRDefault="00C65573" w:rsidP="00AB1C33">
      <w:pPr>
        <w:spacing w:line="360" w:lineRule="auto"/>
        <w:jc w:val="both"/>
        <w:rPr>
          <w:rFonts w:cstheme="minorHAnsi"/>
          <w:sz w:val="24"/>
          <w:szCs w:val="24"/>
        </w:rPr>
      </w:pPr>
      <w:r w:rsidRPr="00E34F94">
        <w:rPr>
          <w:rFonts w:cstheme="minorHAnsi"/>
          <w:sz w:val="24"/>
          <w:szCs w:val="24"/>
        </w:rPr>
        <w:t xml:space="preserve">W odpowiedzi na przesłane drogą mailową dnia 17 maja 2021 roku zapytanie ofertowe dotyczące realizacji badań ewaluacyjnych małopolskich lokalnych strategii rozwoju, Fundacja Socjometr Laboratorium Rozwiązań Społecznych, NIP 5130234526 z siedzibą w 32-087 Pękowice, ul. Ojcowska 15/1 (gm. Zielonki) przedstawiła ofertę zgodną z wskazanymi w zapytaniu wytycznymi. W ramach zlecenia Fundacja Socjometr przeprowadziła badania, analizy oraz przygotowała raporty dla wszystkich 32 grup z terenu małopolski. Każdy LGD otrzymał zindywidualizowany </w:t>
      </w:r>
      <w:r w:rsidR="00424275" w:rsidRPr="00E34F94">
        <w:rPr>
          <w:rFonts w:cstheme="minorHAnsi"/>
          <w:sz w:val="24"/>
          <w:szCs w:val="24"/>
        </w:rPr>
        <w:t>raport powstały na bazie przesłanych przez LGD danych oraz przeprowadzone badania jakościowe i ilościowe przez ekspertów Fundacji Socjometr.</w:t>
      </w:r>
    </w:p>
    <w:p w14:paraId="6E9508F7" w14:textId="38856E1A" w:rsidR="008C6D7A" w:rsidRPr="00E34F94" w:rsidRDefault="008C6D7A" w:rsidP="00AB1C33">
      <w:pPr>
        <w:spacing w:line="360" w:lineRule="auto"/>
        <w:jc w:val="both"/>
        <w:rPr>
          <w:rFonts w:cstheme="minorHAnsi"/>
          <w:sz w:val="24"/>
          <w:szCs w:val="24"/>
        </w:rPr>
      </w:pPr>
      <w:r w:rsidRPr="00E34F94">
        <w:rPr>
          <w:rFonts w:cstheme="minorHAnsi"/>
          <w:sz w:val="24"/>
          <w:szCs w:val="24"/>
        </w:rPr>
        <w:t>Fundacja Socjometr to niezależny podmiot specjalizujący się w badaniach społecznych, spełniający wymogi przedstawione w Wytycznych Ministra Rolnictwa i Rozwoju Wsi nr 5/3/2017 w zakresie monitoringu i ewaluacji strategii rozwoju lokalnego kierowanego przez społeczność w ramach Programu Rozwoju Obszarów Wiejskich na lata 2014-2020. Opis doświadczenia niezbędnego do wykonania badań ewaluacyjnych stanowił załącznik do oferty.</w:t>
      </w:r>
    </w:p>
    <w:p w14:paraId="6BD2AA67" w14:textId="77777777" w:rsidR="00C65573" w:rsidRPr="00E34F94" w:rsidRDefault="00C65573" w:rsidP="00AB1C33">
      <w:pPr>
        <w:spacing w:line="360" w:lineRule="auto"/>
        <w:jc w:val="both"/>
        <w:rPr>
          <w:rFonts w:cstheme="minorHAnsi"/>
          <w:sz w:val="24"/>
          <w:szCs w:val="24"/>
        </w:rPr>
      </w:pPr>
      <w:r w:rsidRPr="00E34F94">
        <w:rPr>
          <w:rFonts w:cstheme="minorHAnsi"/>
          <w:sz w:val="24"/>
          <w:szCs w:val="24"/>
        </w:rPr>
        <w:t>Ewaluacja Lokalnych Strategii Rozwoju jest badaniem specyficznym i wymaga wiedzy z zakresu funkcjonowania programu LEADER, a także podmiotów je wdrażających – Lokalnych Grup Działania. Są to organizacje, które realizują swoje zadania w myśl zasad określanych jako Rozwój Lokalny Kierowany przez Społeczność (RLKS). Międzysektorowość, a także oddolny charakter realizacji strategii ma kluczowe znaczenie dla osiągnięcia założeń programowych powołania wspomnianych instytucji, dlatego ich ewaluacja musi uwzględniać nie tylko badania dotyczące realizowanych celów strategicznych, ale także zaangażowania społecznego i współpracy pomiędzy różnymi podmiotami działającymi na obszarze wdrażania strategii.</w:t>
      </w:r>
    </w:p>
    <w:p w14:paraId="0BE0160D" w14:textId="2075BB85" w:rsidR="00C65573" w:rsidRPr="00E34F94" w:rsidRDefault="00C65573" w:rsidP="00AB1C33">
      <w:pPr>
        <w:spacing w:line="360" w:lineRule="auto"/>
        <w:jc w:val="both"/>
        <w:rPr>
          <w:rFonts w:cstheme="minorHAnsi"/>
          <w:sz w:val="24"/>
          <w:szCs w:val="24"/>
        </w:rPr>
      </w:pPr>
      <w:r w:rsidRPr="00E34F94">
        <w:rPr>
          <w:rFonts w:cstheme="minorHAnsi"/>
          <w:sz w:val="24"/>
          <w:szCs w:val="24"/>
        </w:rPr>
        <w:t>Ewaluacja ex-post wdrażania Lokalnej Strategii Rozwoju dla Lokalnej Grupy Działania została wykonana w okresie od początku czerwca do końca października 2021 i objęła okres od początku wdrażania LSR w okresie programowania 2014-2020 do 31.05.2021 roku, zgodnie z:</w:t>
      </w:r>
    </w:p>
    <w:p w14:paraId="2EBAA21A" w14:textId="77777777" w:rsidR="00C65573" w:rsidRPr="00E34F94" w:rsidRDefault="00C65573" w:rsidP="00AB1C33">
      <w:pPr>
        <w:pStyle w:val="Akapitzlist"/>
        <w:numPr>
          <w:ilvl w:val="1"/>
          <w:numId w:val="1"/>
        </w:numPr>
        <w:spacing w:line="360" w:lineRule="auto"/>
        <w:jc w:val="both"/>
        <w:rPr>
          <w:rFonts w:cstheme="minorHAnsi"/>
          <w:sz w:val="24"/>
          <w:szCs w:val="24"/>
        </w:rPr>
      </w:pPr>
      <w:r w:rsidRPr="00E34F94">
        <w:rPr>
          <w:rFonts w:cstheme="minorHAnsi"/>
          <w:sz w:val="24"/>
          <w:szCs w:val="24"/>
        </w:rPr>
        <w:t xml:space="preserve">Wytycznymi Ministra Rolnictwa i Rozwoju Wsi nr 5/3/2017 w zakresie monitoringu i ewaluacji strategii rozwoju lokalnego kierowanego przez społeczność w ramach Programu Rozwoju Obszarów Wiejskich na lata 2014-2020, </w:t>
      </w:r>
      <w:r w:rsidRPr="00E34F94">
        <w:rPr>
          <w:rFonts w:cstheme="minorHAnsi"/>
          <w:sz w:val="24"/>
          <w:szCs w:val="24"/>
        </w:rPr>
        <w:lastRenderedPageBreak/>
        <w:t xml:space="preserve">które dostępne są na stronie Internetowej </w:t>
      </w:r>
      <w:hyperlink r:id="rId15" w:history="1">
        <w:r w:rsidRPr="00E34F94">
          <w:rPr>
            <w:rStyle w:val="Hipercze"/>
            <w:rFonts w:cstheme="minorHAnsi"/>
            <w:sz w:val="24"/>
            <w:szCs w:val="24"/>
          </w:rPr>
          <w:t>http://www.minrol.gov.pl/Wsparcie-rolnictwa/Program-Rozwoju-Obszarow-Wiejskich-2014-2020/Rozwoj-Lokalny-Kierowany-przez-Spolecznosc-RLKS</w:t>
        </w:r>
      </w:hyperlink>
      <w:r w:rsidRPr="00E34F94">
        <w:rPr>
          <w:rFonts w:cstheme="minorHAnsi"/>
          <w:sz w:val="24"/>
          <w:szCs w:val="24"/>
        </w:rPr>
        <w:t>,</w:t>
      </w:r>
    </w:p>
    <w:p w14:paraId="48E98DD2" w14:textId="77777777" w:rsidR="00C65573" w:rsidRPr="00E34F94" w:rsidRDefault="00C65573" w:rsidP="00AB1C33">
      <w:pPr>
        <w:pStyle w:val="Akapitzlist"/>
        <w:numPr>
          <w:ilvl w:val="1"/>
          <w:numId w:val="1"/>
        </w:numPr>
        <w:spacing w:line="360" w:lineRule="auto"/>
        <w:jc w:val="both"/>
        <w:rPr>
          <w:rFonts w:cstheme="minorHAnsi"/>
          <w:sz w:val="24"/>
          <w:szCs w:val="24"/>
        </w:rPr>
      </w:pPr>
      <w:r w:rsidRPr="00E34F94">
        <w:rPr>
          <w:rFonts w:cstheme="minorHAnsi"/>
          <w:sz w:val="24"/>
          <w:szCs w:val="24"/>
        </w:rPr>
        <w:t xml:space="preserve">Wskazówkami zawartymi w Podręczniku Monitoringu i Ewaluacji Lokalnych Strategii Rozwoju, który dostępny jest na stronie Internetowej </w:t>
      </w:r>
      <w:hyperlink r:id="rId16" w:history="1">
        <w:r w:rsidRPr="00E34F94">
          <w:rPr>
            <w:rStyle w:val="Hipercze"/>
            <w:rFonts w:cstheme="minorHAnsi"/>
            <w:sz w:val="24"/>
            <w:szCs w:val="24"/>
          </w:rPr>
          <w:t>http://www.minrol.gov.pl/Wsparcie-rolnictwa/Program-Rozwoju-Obszarow-Wiejskich-2014-2020/Rozwoj-Lokalny-Kierowany-przez-Spolecznosc-RLKS</w:t>
        </w:r>
      </w:hyperlink>
      <w:r w:rsidRPr="00E34F94">
        <w:rPr>
          <w:rFonts w:cstheme="minorHAnsi"/>
          <w:sz w:val="24"/>
          <w:szCs w:val="24"/>
        </w:rPr>
        <w:t>,</w:t>
      </w:r>
    </w:p>
    <w:p w14:paraId="6F2D4516" w14:textId="29B1D2C3" w:rsidR="00C65573" w:rsidRPr="00E34F94" w:rsidRDefault="00C65573" w:rsidP="00AB1C33">
      <w:pPr>
        <w:pStyle w:val="Akapitzlist"/>
        <w:numPr>
          <w:ilvl w:val="1"/>
          <w:numId w:val="1"/>
        </w:numPr>
        <w:spacing w:line="360" w:lineRule="auto"/>
        <w:jc w:val="both"/>
        <w:rPr>
          <w:rFonts w:cstheme="minorHAnsi"/>
          <w:sz w:val="24"/>
          <w:szCs w:val="24"/>
        </w:rPr>
      </w:pPr>
      <w:r w:rsidRPr="00E34F94">
        <w:rPr>
          <w:rFonts w:cstheme="minorHAnsi"/>
          <w:sz w:val="24"/>
          <w:szCs w:val="24"/>
        </w:rPr>
        <w:t>Postanowieniami Lokalnej Strategii Rozwoju aktualnej na dzień 31.05.2021 r.</w:t>
      </w:r>
    </w:p>
    <w:p w14:paraId="25EF460D" w14:textId="6FFE8352" w:rsidR="00C65573" w:rsidRPr="00E34F94" w:rsidRDefault="00C65573" w:rsidP="00AB1C33">
      <w:pPr>
        <w:spacing w:line="360" w:lineRule="auto"/>
        <w:jc w:val="both"/>
        <w:rPr>
          <w:rFonts w:cstheme="minorHAnsi"/>
          <w:sz w:val="24"/>
          <w:szCs w:val="24"/>
        </w:rPr>
      </w:pPr>
      <w:r w:rsidRPr="00E34F94">
        <w:rPr>
          <w:rFonts w:cstheme="minorHAnsi"/>
          <w:sz w:val="24"/>
          <w:szCs w:val="24"/>
        </w:rPr>
        <w:t xml:space="preserve">Data 31.05.2021 roku została ustalona jako dzień, w którym będzie analizowany stan wdrażania Lokalnej Strategii Rozwoju. Takie założenie było niezbędne do tego, aby rozpocząć prace analityczne i aby uniknąć sytuacji, w której LGD w okresie od początku czerwca do końca października dostarczałby aktualnych danych na bieżąco tym samym uniemożliwiając analizę. </w:t>
      </w:r>
    </w:p>
    <w:p w14:paraId="0D0D5302" w14:textId="4996DD7A" w:rsidR="00C65573" w:rsidRPr="00E34F94" w:rsidRDefault="00424275" w:rsidP="00AB1C33">
      <w:pPr>
        <w:spacing w:line="360" w:lineRule="auto"/>
        <w:jc w:val="both"/>
        <w:rPr>
          <w:rFonts w:cstheme="minorHAnsi"/>
          <w:sz w:val="24"/>
          <w:szCs w:val="24"/>
        </w:rPr>
      </w:pPr>
      <w:r w:rsidRPr="00E34F94">
        <w:rPr>
          <w:rFonts w:cstheme="minorHAnsi"/>
          <w:sz w:val="24"/>
          <w:szCs w:val="24"/>
        </w:rPr>
        <w:t xml:space="preserve">Badanie </w:t>
      </w:r>
      <w:r w:rsidR="00C65573" w:rsidRPr="00E34F94">
        <w:rPr>
          <w:rFonts w:cstheme="minorHAnsi"/>
          <w:sz w:val="24"/>
          <w:szCs w:val="24"/>
        </w:rPr>
        <w:t xml:space="preserve">zostało zakończone opracowaniem raportów z badań dla poszczególnych LGD odrębnie oraz opracowaniem </w:t>
      </w:r>
      <w:r w:rsidRPr="00E34F94">
        <w:rPr>
          <w:rFonts w:cstheme="minorHAnsi"/>
          <w:sz w:val="24"/>
          <w:szCs w:val="24"/>
        </w:rPr>
        <w:t>ponad 15</w:t>
      </w:r>
      <w:r w:rsidR="00C65573" w:rsidRPr="00E34F94">
        <w:rPr>
          <w:rFonts w:cstheme="minorHAnsi"/>
          <w:sz w:val="24"/>
          <w:szCs w:val="24"/>
        </w:rPr>
        <w:t xml:space="preserve"> minutowego filmu promującego program LEADER i LGD w województwie małopolskim, a także prezentacji multimedialnej, która </w:t>
      </w:r>
      <w:r w:rsidRPr="00E34F94">
        <w:rPr>
          <w:rFonts w:cstheme="minorHAnsi"/>
          <w:sz w:val="24"/>
          <w:szCs w:val="24"/>
        </w:rPr>
        <w:t>została</w:t>
      </w:r>
      <w:r w:rsidR="00C65573" w:rsidRPr="00E34F94">
        <w:rPr>
          <w:rFonts w:cstheme="minorHAnsi"/>
          <w:sz w:val="24"/>
          <w:szCs w:val="24"/>
        </w:rPr>
        <w:t xml:space="preserve"> zaprezentowana w formie publicznej na spotkaniu </w:t>
      </w:r>
      <w:r w:rsidRPr="00E34F94">
        <w:rPr>
          <w:rFonts w:cstheme="minorHAnsi"/>
          <w:sz w:val="24"/>
          <w:szCs w:val="24"/>
        </w:rPr>
        <w:t>online w dniu 15.10.2021 roku.</w:t>
      </w:r>
    </w:p>
    <w:p w14:paraId="53361AEA" w14:textId="5D1056F5" w:rsidR="00C65573" w:rsidRPr="00E34F94" w:rsidRDefault="00424275" w:rsidP="00AB1C33">
      <w:pPr>
        <w:spacing w:line="360" w:lineRule="auto"/>
        <w:jc w:val="both"/>
        <w:rPr>
          <w:rFonts w:cstheme="minorHAnsi"/>
          <w:b/>
          <w:bCs/>
          <w:sz w:val="24"/>
          <w:szCs w:val="24"/>
        </w:rPr>
      </w:pPr>
      <w:r w:rsidRPr="00E34F94">
        <w:rPr>
          <w:rFonts w:cstheme="minorHAnsi"/>
          <w:sz w:val="24"/>
          <w:szCs w:val="24"/>
        </w:rPr>
        <w:t>Ze względu na specyfikę realizacji badania wynikającą ze wspólnego zlecenia przygotowanego przez Federację LGD</w:t>
      </w:r>
      <w:r w:rsidR="00AA6162" w:rsidRPr="00E34F94">
        <w:rPr>
          <w:rFonts w:cstheme="minorHAnsi"/>
          <w:sz w:val="24"/>
          <w:szCs w:val="24"/>
        </w:rPr>
        <w:t xml:space="preserve"> Małopolska</w:t>
      </w:r>
      <w:r w:rsidRPr="00E34F94">
        <w:rPr>
          <w:rFonts w:cstheme="minorHAnsi"/>
          <w:sz w:val="24"/>
          <w:szCs w:val="24"/>
        </w:rPr>
        <w:t xml:space="preserve">, Fundacja Socjometr przygotowała uniwersalny </w:t>
      </w:r>
      <w:r w:rsidR="00C65573" w:rsidRPr="00E34F94">
        <w:rPr>
          <w:rFonts w:cstheme="minorHAnsi"/>
          <w:sz w:val="24"/>
          <w:szCs w:val="24"/>
        </w:rPr>
        <w:t xml:space="preserve">schemat badawczy dla każdej z Lokalnych Grup Działania. Taka procedura, czyli przeprowadzenie badania w każdym z LGD w oparciu o </w:t>
      </w:r>
      <w:r w:rsidRPr="00E34F94">
        <w:rPr>
          <w:rFonts w:cstheme="minorHAnsi"/>
          <w:sz w:val="24"/>
          <w:szCs w:val="24"/>
        </w:rPr>
        <w:t>wystandaryzowane metody, techniki i narzędzia badawcze,</w:t>
      </w:r>
      <w:r w:rsidR="00C65573" w:rsidRPr="00E34F94">
        <w:rPr>
          <w:rFonts w:cstheme="minorHAnsi"/>
          <w:sz w:val="24"/>
          <w:szCs w:val="24"/>
        </w:rPr>
        <w:t xml:space="preserve"> zapewni</w:t>
      </w:r>
      <w:r w:rsidRPr="00E34F94">
        <w:rPr>
          <w:rFonts w:cstheme="minorHAnsi"/>
          <w:sz w:val="24"/>
          <w:szCs w:val="24"/>
        </w:rPr>
        <w:t>ła</w:t>
      </w:r>
      <w:r w:rsidR="00C65573" w:rsidRPr="00E34F94">
        <w:rPr>
          <w:rFonts w:cstheme="minorHAnsi"/>
          <w:sz w:val="24"/>
          <w:szCs w:val="24"/>
        </w:rPr>
        <w:t xml:space="preserve"> sprawne przeprowadzenie procesu, porównywalność wyników badań oraz tworzenie zestawień i wniosków dla całego województwa. </w:t>
      </w:r>
      <w:r w:rsidRPr="00E34F94">
        <w:rPr>
          <w:rFonts w:cstheme="minorHAnsi"/>
          <w:sz w:val="24"/>
          <w:szCs w:val="24"/>
        </w:rPr>
        <w:t>Dzięki takiemu podejściu uzyskano niewątpliwe, dodatkowe korzyści ze z</w:t>
      </w:r>
      <w:r w:rsidR="00C65573" w:rsidRPr="00E34F94">
        <w:rPr>
          <w:rFonts w:cstheme="minorHAnsi"/>
          <w:sz w:val="24"/>
          <w:szCs w:val="24"/>
        </w:rPr>
        <w:t xml:space="preserve">realizowanego zlecenia. </w:t>
      </w:r>
      <w:r w:rsidRPr="00E34F94">
        <w:rPr>
          <w:rFonts w:cstheme="minorHAnsi"/>
          <w:sz w:val="24"/>
          <w:szCs w:val="24"/>
        </w:rPr>
        <w:t>Była</w:t>
      </w:r>
      <w:r w:rsidR="00C65573" w:rsidRPr="00E34F94">
        <w:rPr>
          <w:rFonts w:cstheme="minorHAnsi"/>
          <w:sz w:val="24"/>
          <w:szCs w:val="24"/>
        </w:rPr>
        <w:t xml:space="preserve"> to okazja do zebrania unikalnych danych ważnych z punktu widzenia tak pojedynczego LGD, Federacji LGD</w:t>
      </w:r>
      <w:r w:rsidR="00AA6162" w:rsidRPr="00E34F94">
        <w:rPr>
          <w:rFonts w:cstheme="minorHAnsi"/>
          <w:sz w:val="24"/>
          <w:szCs w:val="24"/>
        </w:rPr>
        <w:t xml:space="preserve"> Małopolska</w:t>
      </w:r>
      <w:r w:rsidR="00C65573" w:rsidRPr="00E34F94">
        <w:rPr>
          <w:rFonts w:cstheme="minorHAnsi"/>
          <w:sz w:val="24"/>
          <w:szCs w:val="24"/>
        </w:rPr>
        <w:t xml:space="preserve"> jak i Instytucji Zarządzającej, jak i wszystkich innych instytucji działających na obszarze województwa małopolskiego, które zajmują się szeroko rozumianym rozwojem lokalnym. Dodatkowo, przygotowany w oparciu o to założenie plan badawczy pozwoli</w:t>
      </w:r>
      <w:r w:rsidRPr="00E34F94">
        <w:rPr>
          <w:rFonts w:cstheme="minorHAnsi"/>
          <w:sz w:val="24"/>
          <w:szCs w:val="24"/>
        </w:rPr>
        <w:t>ł</w:t>
      </w:r>
      <w:r w:rsidR="00C65573" w:rsidRPr="00E34F94">
        <w:rPr>
          <w:rFonts w:cstheme="minorHAnsi"/>
          <w:sz w:val="24"/>
          <w:szCs w:val="24"/>
        </w:rPr>
        <w:t xml:space="preserve"> na przeprowadzenie tak obszernego badania, jakim jest ewaluacja wszystkich lokalnych strategii rozwoju województwa małopolskiego, stosując triangulację </w:t>
      </w:r>
      <w:r w:rsidR="00C65573" w:rsidRPr="00E34F94">
        <w:rPr>
          <w:rFonts w:cstheme="minorHAnsi"/>
          <w:sz w:val="24"/>
          <w:szCs w:val="24"/>
        </w:rPr>
        <w:lastRenderedPageBreak/>
        <w:t xml:space="preserve">metod i technik badawczych w tak krótkim czasie z zachowaniem wysokich standardów realizacji badań społecznych. </w:t>
      </w:r>
    </w:p>
    <w:p w14:paraId="5DB35CC5" w14:textId="0740B74D" w:rsidR="00C65573" w:rsidRPr="00E34F94" w:rsidRDefault="00C65573" w:rsidP="00AB1C33">
      <w:pPr>
        <w:spacing w:line="360" w:lineRule="auto"/>
        <w:jc w:val="both"/>
        <w:rPr>
          <w:rFonts w:cstheme="minorHAnsi"/>
          <w:b/>
          <w:bCs/>
          <w:sz w:val="24"/>
          <w:szCs w:val="24"/>
        </w:rPr>
      </w:pPr>
      <w:r w:rsidRPr="00E34F94">
        <w:rPr>
          <w:rFonts w:cstheme="minorHAnsi"/>
          <w:sz w:val="24"/>
          <w:szCs w:val="24"/>
        </w:rPr>
        <w:t xml:space="preserve">Realizacja zlecenia </w:t>
      </w:r>
      <w:r w:rsidR="00424275" w:rsidRPr="00E34F94">
        <w:rPr>
          <w:rFonts w:cstheme="minorHAnsi"/>
          <w:sz w:val="24"/>
          <w:szCs w:val="24"/>
        </w:rPr>
        <w:t>wymagała</w:t>
      </w:r>
      <w:r w:rsidRPr="00E34F94">
        <w:rPr>
          <w:rFonts w:cstheme="minorHAnsi"/>
          <w:sz w:val="24"/>
          <w:szCs w:val="24"/>
        </w:rPr>
        <w:t xml:space="preserve"> przeprowadzenia szeregu badań z wykorzystaniem zróżnicowanych metod i technik badawczych. Część z nich ma charakter zapośredniczony (np. CAWI, kwestionariusz ankiety), co oznacza, że do ich realizacji badacz nie musi wchodzić w relacje typu face-to-face z osobą badaną. Wśród zaproponowanych technik są jednak również takie, które w założeniu wymagają kontaktu bezpośredniego (IDI, FGI)</w:t>
      </w:r>
      <w:r w:rsidR="00424275" w:rsidRPr="00E34F94">
        <w:rPr>
          <w:rFonts w:cstheme="minorHAnsi"/>
          <w:sz w:val="24"/>
          <w:szCs w:val="24"/>
        </w:rPr>
        <w:t xml:space="preserve">. </w:t>
      </w:r>
    </w:p>
    <w:p w14:paraId="52F13989" w14:textId="5B7F9A84" w:rsidR="00424275" w:rsidRPr="00E34F94" w:rsidRDefault="00424275" w:rsidP="00AB1C33">
      <w:pPr>
        <w:spacing w:line="360" w:lineRule="auto"/>
        <w:jc w:val="both"/>
        <w:rPr>
          <w:rFonts w:cstheme="minorHAnsi"/>
          <w:sz w:val="24"/>
          <w:szCs w:val="24"/>
        </w:rPr>
      </w:pPr>
      <w:r w:rsidRPr="00E34F94">
        <w:rPr>
          <w:rFonts w:cstheme="minorHAnsi"/>
          <w:sz w:val="24"/>
          <w:szCs w:val="24"/>
        </w:rPr>
        <w:t xml:space="preserve">Zasadniczym celem badania ewaluacyjnego była, zgodnie z zapytaniem ofertowym identyfikacja i ocena efektów realizacji LSR dla poszczególnych LGD działających na obszarze województwa małopolskiego. </w:t>
      </w:r>
    </w:p>
    <w:p w14:paraId="0B392B4B" w14:textId="084A1EB8" w:rsidR="00424275" w:rsidRPr="00E34F94" w:rsidRDefault="00424275" w:rsidP="00AB1C33">
      <w:pPr>
        <w:spacing w:line="360" w:lineRule="auto"/>
        <w:jc w:val="both"/>
        <w:rPr>
          <w:rFonts w:cstheme="minorHAnsi"/>
          <w:sz w:val="24"/>
          <w:szCs w:val="24"/>
        </w:rPr>
      </w:pPr>
      <w:r w:rsidRPr="00E34F94">
        <w:rPr>
          <w:rFonts w:cstheme="minorHAnsi"/>
          <w:sz w:val="24"/>
          <w:szCs w:val="24"/>
        </w:rPr>
        <w:t xml:space="preserve">Przedmiotem badania, którego wyniki zaprezentowane zostały w niniejszym raporcie, </w:t>
      </w:r>
      <w:r w:rsidR="008C6D7A" w:rsidRPr="00E34F94">
        <w:rPr>
          <w:rFonts w:cstheme="minorHAnsi"/>
          <w:sz w:val="24"/>
          <w:szCs w:val="24"/>
        </w:rPr>
        <w:t xml:space="preserve">jest Lokalna Strategia Rozwoju </w:t>
      </w:r>
      <w:r w:rsidRPr="00E34F94">
        <w:rPr>
          <w:rFonts w:cstheme="minorHAnsi"/>
          <w:sz w:val="24"/>
          <w:szCs w:val="24"/>
        </w:rPr>
        <w:t>przygotowan</w:t>
      </w:r>
      <w:r w:rsidR="008C6D7A" w:rsidRPr="00E34F94">
        <w:rPr>
          <w:rFonts w:cstheme="minorHAnsi"/>
          <w:sz w:val="24"/>
          <w:szCs w:val="24"/>
        </w:rPr>
        <w:t>a</w:t>
      </w:r>
      <w:r w:rsidRPr="00E34F94">
        <w:rPr>
          <w:rFonts w:cstheme="minorHAnsi"/>
          <w:sz w:val="24"/>
          <w:szCs w:val="24"/>
        </w:rPr>
        <w:t xml:space="preserve"> w okresie programowania UE 2014-2020</w:t>
      </w:r>
      <w:r w:rsidR="008C6D7A" w:rsidRPr="00E34F94">
        <w:rPr>
          <w:rFonts w:cstheme="minorHAnsi"/>
          <w:sz w:val="24"/>
          <w:szCs w:val="24"/>
        </w:rPr>
        <w:t>. W zakresie ewaluacji uwzględniono zróżnicowane działania</w:t>
      </w:r>
      <w:r w:rsidRPr="00E34F94">
        <w:rPr>
          <w:rFonts w:cstheme="minorHAnsi"/>
          <w:sz w:val="24"/>
          <w:szCs w:val="24"/>
        </w:rPr>
        <w:t xml:space="preserve"> </w:t>
      </w:r>
      <w:r w:rsidR="008C6D7A" w:rsidRPr="00E34F94">
        <w:rPr>
          <w:rFonts w:cstheme="minorHAnsi"/>
          <w:sz w:val="24"/>
          <w:szCs w:val="24"/>
        </w:rPr>
        <w:t xml:space="preserve">podjęte w celu jej skutecznego wdrażania, a także działania Lokalnej Grupy Działania wykraczające poza samą strategie, a wpisujące się w statutowe obszary działalności Stowarzyszenie. </w:t>
      </w:r>
    </w:p>
    <w:p w14:paraId="516005FD" w14:textId="0C89F551" w:rsidR="00C65573" w:rsidRPr="00E34F94" w:rsidRDefault="008C6D7A" w:rsidP="00AB1C33">
      <w:pPr>
        <w:spacing w:line="360" w:lineRule="auto"/>
        <w:jc w:val="both"/>
        <w:rPr>
          <w:rFonts w:cstheme="minorHAnsi"/>
          <w:sz w:val="24"/>
          <w:szCs w:val="24"/>
        </w:rPr>
      </w:pPr>
      <w:r w:rsidRPr="00E34F94">
        <w:rPr>
          <w:rFonts w:cstheme="minorHAnsi"/>
          <w:sz w:val="24"/>
          <w:szCs w:val="24"/>
        </w:rPr>
        <w:t>Analiza wyników przeprowadzonych badań ewaluacyjnych została przeprowadzona z uwzględnieniem przyjętych przez Polskie Towarzystwo Ewaluacyjne kryteriów oceny, do których zaliczyć należy:</w:t>
      </w:r>
    </w:p>
    <w:p w14:paraId="59AB4FCD" w14:textId="012C4292" w:rsidR="00C117BD"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Trafność – </w:t>
      </w:r>
      <w:r w:rsidRPr="00E34F94">
        <w:rPr>
          <w:rFonts w:cstheme="minorHAnsi"/>
          <w:sz w:val="24"/>
          <w:szCs w:val="24"/>
        </w:rPr>
        <w:t>kryterium to pozwala ocenić, w jakim stopniu przyjęte cele projektu odpowiadają zidentyfikowanym problemom w obszarze objętym projektem i/lub realnym potrzebom beneficjentów</w:t>
      </w:r>
      <w:r w:rsidR="00C117BD" w:rsidRPr="00E34F94">
        <w:rPr>
          <w:rFonts w:cstheme="minorHAnsi"/>
          <w:sz w:val="24"/>
          <w:szCs w:val="24"/>
        </w:rPr>
        <w:t>,</w:t>
      </w:r>
    </w:p>
    <w:p w14:paraId="3D7D1272" w14:textId="3E2643F9" w:rsidR="00C117BD" w:rsidRPr="00E34F94" w:rsidRDefault="00C117BD" w:rsidP="00AB1C33">
      <w:pPr>
        <w:spacing w:line="360" w:lineRule="auto"/>
        <w:jc w:val="both"/>
        <w:rPr>
          <w:rFonts w:cstheme="minorHAnsi"/>
          <w:sz w:val="24"/>
          <w:szCs w:val="24"/>
        </w:rPr>
      </w:pPr>
      <w:r w:rsidRPr="00E34F94">
        <w:rPr>
          <w:rFonts w:cstheme="minorHAnsi"/>
          <w:b/>
          <w:bCs/>
          <w:i/>
          <w:iCs/>
          <w:sz w:val="24"/>
          <w:szCs w:val="24"/>
        </w:rPr>
        <w:t>Spójność</w:t>
      </w:r>
      <w:r w:rsidRPr="00E34F94">
        <w:rPr>
          <w:rFonts w:cstheme="minorHAnsi"/>
          <w:sz w:val="24"/>
          <w:szCs w:val="24"/>
        </w:rPr>
        <w:t xml:space="preserve"> – kryterium to pozwala ocenić stopień spójności LSR z innymi dokumentami programowymi i strategiami obejmującymi obszar realizacji LSR,</w:t>
      </w:r>
    </w:p>
    <w:p w14:paraId="55056B4B" w14:textId="6DB2402D"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Efektywność </w:t>
      </w:r>
      <w:r w:rsidRPr="00E34F94">
        <w:rPr>
          <w:rFonts w:cstheme="minorHAnsi"/>
          <w:sz w:val="24"/>
          <w:szCs w:val="24"/>
        </w:rPr>
        <w:t>– kryterium to pozwala ocenić poziom „ekonomiczności” projektu, czyli stosunek poniesionych nakładów do uzyskanych wyników i rezultatów. Nakłady rozumiane są tu jako zasoby finansowe, ludzkie i poświęcony czas</w:t>
      </w:r>
      <w:r w:rsidR="00C117BD" w:rsidRPr="00E34F94">
        <w:rPr>
          <w:rFonts w:cstheme="minorHAnsi"/>
          <w:sz w:val="24"/>
          <w:szCs w:val="24"/>
        </w:rPr>
        <w:t>,</w:t>
      </w:r>
    </w:p>
    <w:p w14:paraId="4BF2012D" w14:textId="59475E34"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Skuteczność – </w:t>
      </w:r>
      <w:r w:rsidRPr="00E34F94">
        <w:rPr>
          <w:rFonts w:cstheme="minorHAnsi"/>
          <w:sz w:val="24"/>
          <w:szCs w:val="24"/>
        </w:rPr>
        <w:t>kryterium to pozwala ocenić, do jakiego stopnia cele przedsięwzięcia zdefiniowane na etapie programowania zostały osiągnięte</w:t>
      </w:r>
      <w:r w:rsidR="00C117BD" w:rsidRPr="00E34F94">
        <w:rPr>
          <w:rFonts w:cstheme="minorHAnsi"/>
          <w:sz w:val="24"/>
          <w:szCs w:val="24"/>
        </w:rPr>
        <w:t>,</w:t>
      </w:r>
    </w:p>
    <w:p w14:paraId="3E3CD711" w14:textId="77777777" w:rsidR="00C117BD" w:rsidRPr="00E34F94" w:rsidRDefault="00C117BD" w:rsidP="00AB1C33">
      <w:pPr>
        <w:spacing w:line="360" w:lineRule="auto"/>
        <w:jc w:val="both"/>
        <w:rPr>
          <w:rFonts w:cstheme="minorHAnsi"/>
          <w:sz w:val="24"/>
          <w:szCs w:val="24"/>
        </w:rPr>
      </w:pPr>
      <w:r w:rsidRPr="00E34F94">
        <w:rPr>
          <w:rFonts w:cstheme="minorHAnsi"/>
          <w:b/>
          <w:bCs/>
          <w:i/>
          <w:iCs/>
          <w:sz w:val="24"/>
          <w:szCs w:val="24"/>
        </w:rPr>
        <w:lastRenderedPageBreak/>
        <w:t>Użyteczność</w:t>
      </w:r>
      <w:r w:rsidRPr="00E34F94">
        <w:rPr>
          <w:rFonts w:cstheme="minorHAnsi"/>
          <w:sz w:val="24"/>
          <w:szCs w:val="24"/>
        </w:rPr>
        <w:t xml:space="preserve"> – kryterium to pozwala ocenić stopień zaspokojenia potrzeb odbiorców działań w wyniku osiągnięcia rezultatów operacji,</w:t>
      </w:r>
    </w:p>
    <w:p w14:paraId="629C39F7" w14:textId="718CB65C"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Trwałość efektów</w:t>
      </w:r>
      <w:r w:rsidRPr="00E34F94">
        <w:rPr>
          <w:rFonts w:cstheme="minorHAnsi"/>
          <w:sz w:val="24"/>
          <w:szCs w:val="24"/>
        </w:rPr>
        <w:t xml:space="preserve"> – kryterium to pozwala ocenić czy pozytywne efekty projektu na poziomie celu mogą trwać po zakończeniu finansowania zewnętrznego, a także czy możliwe jest utrzymanie się wpływu tego projektu w dłuższym okresie na procesy rozwoju na poziomie sektora, regionu czy kraju</w:t>
      </w:r>
      <w:r w:rsidRPr="00E34F94">
        <w:rPr>
          <w:rStyle w:val="Odwoanieprzypisudolnego"/>
          <w:rFonts w:cstheme="minorHAnsi"/>
          <w:sz w:val="24"/>
          <w:szCs w:val="24"/>
        </w:rPr>
        <w:footnoteReference w:id="1"/>
      </w:r>
      <w:r w:rsidRPr="00E34F94">
        <w:rPr>
          <w:rFonts w:cstheme="minorHAnsi"/>
          <w:sz w:val="24"/>
          <w:szCs w:val="24"/>
        </w:rPr>
        <w:t>.</w:t>
      </w:r>
    </w:p>
    <w:p w14:paraId="43A6A460" w14:textId="49501CB7" w:rsidR="008C6D7A" w:rsidRPr="00E34F94" w:rsidRDefault="00C117BD" w:rsidP="00AB1C33">
      <w:pPr>
        <w:spacing w:line="360" w:lineRule="auto"/>
        <w:jc w:val="both"/>
        <w:rPr>
          <w:rFonts w:cstheme="minorHAnsi"/>
          <w:sz w:val="24"/>
          <w:szCs w:val="24"/>
        </w:rPr>
      </w:pPr>
      <w:r w:rsidRPr="00E34F94">
        <w:rPr>
          <w:rFonts w:cstheme="minorHAnsi"/>
          <w:sz w:val="24"/>
          <w:szCs w:val="24"/>
        </w:rPr>
        <w:t xml:space="preserve">Z wykorzystaniem powyższych kryteriów ewaluacji, w badaniach starano się odpowiedzieć na sformułowane na podstawie Wytycznych 5/3/2017 </w:t>
      </w:r>
      <w:r w:rsidR="00034D4C" w:rsidRPr="00E34F94">
        <w:rPr>
          <w:rFonts w:cstheme="minorHAnsi"/>
          <w:sz w:val="24"/>
          <w:szCs w:val="24"/>
        </w:rPr>
        <w:t xml:space="preserve">pytania badawcze, które </w:t>
      </w:r>
      <w:r w:rsidRPr="00E34F94">
        <w:rPr>
          <w:rFonts w:cstheme="minorHAnsi"/>
          <w:sz w:val="24"/>
          <w:szCs w:val="24"/>
        </w:rPr>
        <w:t xml:space="preserve">zostały przypisane do </w:t>
      </w:r>
      <w:r w:rsidR="00034D4C" w:rsidRPr="00E34F94">
        <w:rPr>
          <w:rFonts w:cstheme="minorHAnsi"/>
          <w:sz w:val="24"/>
          <w:szCs w:val="24"/>
        </w:rPr>
        <w:t xml:space="preserve">następujących </w:t>
      </w:r>
      <w:r w:rsidRPr="00E34F94">
        <w:rPr>
          <w:rFonts w:cstheme="minorHAnsi"/>
          <w:sz w:val="24"/>
          <w:szCs w:val="24"/>
        </w:rPr>
        <w:t>obszarów bada</w:t>
      </w:r>
      <w:r w:rsidR="00034D4C" w:rsidRPr="00E34F94">
        <w:rPr>
          <w:rFonts w:cstheme="minorHAnsi"/>
          <w:sz w:val="24"/>
          <w:szCs w:val="24"/>
        </w:rPr>
        <w:t>wczych.</w:t>
      </w:r>
    </w:p>
    <w:p w14:paraId="00FF1E58"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wpływu na główny cel LSR</w:t>
      </w:r>
    </w:p>
    <w:p w14:paraId="563BB630"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 jest stopień osiągnięcia celu głównego i przypisanych do niego wskaźników LSR? </w:t>
      </w:r>
    </w:p>
    <w:p w14:paraId="4BC92D53"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wpływu na kapitał społeczny</w:t>
      </w:r>
    </w:p>
    <w:p w14:paraId="7FDC9EF1"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 jest wpływ LSR na kapitał społeczny, w tym w szczególności na aktywność społeczną, zaangażowanie w sprawy lokalne? </w:t>
      </w:r>
    </w:p>
    <w:p w14:paraId="4DCA82E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W jaki sposób należałoby wspierać rozwój kapitału społecznego w przyszłości?</w:t>
      </w:r>
    </w:p>
    <w:p w14:paraId="6D0DB635"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Przedsiębiorczość</w:t>
      </w:r>
    </w:p>
    <w:p w14:paraId="4213EF9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realizacja LSR przyczyniła się do rozwoju przedsiębiorczości? </w:t>
      </w:r>
    </w:p>
    <w:p w14:paraId="11DC244B"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i w jaki sposób wspieranie przedsiębiorczości w ramach kolejnych edycji LSR jest wskazane? </w:t>
      </w:r>
    </w:p>
    <w:p w14:paraId="456904F2"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Turystyka i dziedzictwo kulturowe</w:t>
      </w:r>
    </w:p>
    <w:p w14:paraId="68EF9E7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LSR przyczyniła się do budowania lokalnego potencjału w zakresie turystyki i dziedzictwa kulturowego? </w:t>
      </w:r>
    </w:p>
    <w:p w14:paraId="4BA014C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jakich kierunkach należy wspierać rozwój lokalnego potencjału turystycznego? </w:t>
      </w:r>
    </w:p>
    <w:p w14:paraId="574ACBD2"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Grupy defaworyzowane</w:t>
      </w:r>
    </w:p>
    <w:p w14:paraId="6B7A1ED6"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w LSR właściwie zdefiniowano grupy defaworyzowane oraz czy realizowane w ramach LSR działania odpowiadały na potrzeby tych grup? </w:t>
      </w:r>
    </w:p>
    <w:p w14:paraId="46FDF8F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Jaki był wpływ LSR na poziom ubóstwa i wykluczenia społecznego?</w:t>
      </w:r>
    </w:p>
    <w:p w14:paraId="18460EDA"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lastRenderedPageBreak/>
        <w:t>Jakie działania należy podejmować w skali lokalnej na rzecz ograniczania ubóstwa i wykluczenia społecznego?</w:t>
      </w:r>
    </w:p>
    <w:p w14:paraId="52B48E39"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Innowacyjność</w:t>
      </w:r>
    </w:p>
    <w:p w14:paraId="73C0F00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projekty realizowane w ramach LSR były innowacyjne? </w:t>
      </w:r>
    </w:p>
    <w:p w14:paraId="4BC630A3"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Jakie można wyróżnić typy innowacji powstałych w ramach LSR? </w:t>
      </w:r>
    </w:p>
    <w:p w14:paraId="0D44B842"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Projekty współpracy</w:t>
      </w:r>
    </w:p>
    <w:p w14:paraId="205D63B1"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Jaka była skuteczność i efekty działania wdrażania projektów współpracy? </w:t>
      </w:r>
    </w:p>
    <w:p w14:paraId="39C63B1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Jaką formę i zakres powinny przyjmować projekty współpracy w przyszłości?</w:t>
      </w:r>
    </w:p>
    <w:p w14:paraId="04D6C21F"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funkcjonowania LGD</w:t>
      </w:r>
    </w:p>
    <w:p w14:paraId="3DE1D908"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sposób działania partnerów w ramach LGD pozwalał na efektywną i skuteczną realizację LSR? </w:t>
      </w:r>
    </w:p>
    <w:p w14:paraId="1C4FE379"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Jaka jest skuteczność i efektywność działań biura LGD (animacyjnych, informacyjno-promocyjnych, doradczych? </w:t>
      </w:r>
    </w:p>
    <w:p w14:paraId="3FD64B16"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Jakie zmiany należy wprowadzić w działaniach LGD by skuteczniej realizowała LSR?</w:t>
      </w:r>
    </w:p>
    <w:p w14:paraId="1B0B5254"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procesu wdrażania</w:t>
      </w:r>
    </w:p>
    <w:p w14:paraId="1C6210FF"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realizacja finansowa i rzeczowa LSR odbywała się zgodnie z planem? </w:t>
      </w:r>
    </w:p>
    <w:p w14:paraId="7932CE1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procedury naboru, wyboru i realizacji projektów były wystarczająco przejrzyste i przyjazne dla beneficjentów? </w:t>
      </w:r>
    </w:p>
    <w:p w14:paraId="2D1A39A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kryteria pozwalały na wybór najlepszych projektów (spójnych </w:t>
      </w:r>
      <w:r w:rsidRPr="00E34F94">
        <w:rPr>
          <w:rFonts w:cstheme="minorHAnsi"/>
          <w:sz w:val="24"/>
          <w:szCs w:val="24"/>
        </w:rPr>
        <w:br/>
        <w:t>z celami LSR)?</w:t>
      </w:r>
    </w:p>
    <w:p w14:paraId="62238786"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przyjęty system wskaźników pozwalał na zebranie wystarczających informacji o procesie realizacji LSR i jej rezultatach? </w:t>
      </w:r>
    </w:p>
    <w:p w14:paraId="08130C2E"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Wartość dodana podejścia LEADER</w:t>
      </w:r>
    </w:p>
    <w:p w14:paraId="5DC6F4C9"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Czy działalność LGD wpływa na poprawę komunikacji pomiędzy różnymi aktorami, budowanie powiązań między nimi i sieciowanie?</w:t>
      </w:r>
    </w:p>
    <w:p w14:paraId="34A9A613"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stworzony dzięki wsparciu w ramach LSR potencjał rozwojowy jest w dostateczny sposób wykorzystywany i promowany? </w:t>
      </w:r>
    </w:p>
    <w:p w14:paraId="6B5505AF"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Czy projekty realizowane w ramach LSR są spójne ze zidentyfikowanym potencjałem rozwojowym obszaru objętego LSR i czy te projekty przyczyniają się do jego wzmocnienia?</w:t>
      </w:r>
    </w:p>
    <w:p w14:paraId="37C80229"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lastRenderedPageBreak/>
        <w:t>Czy przeprowadzone w ramach LSR inwestycje są komplementarne względem siebie lub względem wiodącego projektu/tematu określonego w LSR?</w:t>
      </w:r>
    </w:p>
    <w:p w14:paraId="4FF8BEBC" w14:textId="69FD83CF" w:rsidR="00034D4C" w:rsidRPr="00E34F94" w:rsidRDefault="00034D4C" w:rsidP="00AB1C33">
      <w:pPr>
        <w:spacing w:line="360" w:lineRule="auto"/>
        <w:jc w:val="both"/>
        <w:rPr>
          <w:rFonts w:cstheme="minorHAnsi"/>
          <w:sz w:val="24"/>
          <w:szCs w:val="24"/>
        </w:rPr>
      </w:pPr>
      <w:r w:rsidRPr="00E34F94">
        <w:rPr>
          <w:rFonts w:cstheme="minorHAnsi"/>
          <w:sz w:val="24"/>
          <w:szCs w:val="24"/>
        </w:rPr>
        <w:t>Szczegółowe obszary działań LGD, które zostały poddawane ocenie to:</w:t>
      </w:r>
    </w:p>
    <w:p w14:paraId="14BA22EB"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Działalność biura LGD, w tym w szczególności jakość i efektywność świadczonego doradztwa dla beneficjentów,</w:t>
      </w:r>
    </w:p>
    <w:p w14:paraId="43DA4512"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planu komunikacji, rozpoznawalność LGD, wymiana informacji z mieszkańcami obszaru oraz jakość podejmowanych działań komunikacyjnych,</w:t>
      </w:r>
    </w:p>
    <w:p w14:paraId="2798AA1E"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rzeczowo-finansowa Lokalnej Strategii Rozwoju,</w:t>
      </w:r>
    </w:p>
    <w:p w14:paraId="26C30DED"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Funkcjonowanie organów LGD,</w:t>
      </w:r>
    </w:p>
    <w:p w14:paraId="23FA0C73"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 xml:space="preserve">Działania na rzecz aktywizacji społeczności lokalnej oraz włączenia społecznego (w szczególności wsparcie udzielone przedstawicielom grupy defaworyzowanej), </w:t>
      </w:r>
    </w:p>
    <w:p w14:paraId="4ABC58F7"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Działania LGD w zakresie rozwoju przedsiębiorczości oraz turystyki i dziedzictwa kulturowego,</w:t>
      </w:r>
    </w:p>
    <w:p w14:paraId="36ADD69F"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Promowanie innowacyjności na obszarze objętym LSR,</w:t>
      </w:r>
    </w:p>
    <w:p w14:paraId="460F51E6" w14:textId="5928FE43"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projektów współpracy,</w:t>
      </w:r>
    </w:p>
    <w:p w14:paraId="006062CB" w14:textId="1364755D" w:rsidR="008C6D7A"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projektów wykraczających poza RLKS.</w:t>
      </w:r>
    </w:p>
    <w:p w14:paraId="7EF4FD98" w14:textId="59A5EF6F" w:rsidR="00C65573" w:rsidRDefault="00C65573" w:rsidP="00AB1C33">
      <w:pPr>
        <w:pStyle w:val="Nagwek1"/>
        <w:spacing w:line="360" w:lineRule="auto"/>
      </w:pPr>
      <w:bookmarkStart w:id="4" w:name="_Toc87396243"/>
      <w:r>
        <w:t>4. Opis metodologii wraz z opisem sposobu realizacji badania.</w:t>
      </w:r>
      <w:bookmarkEnd w:id="4"/>
    </w:p>
    <w:p w14:paraId="12BA4F5E" w14:textId="77777777" w:rsidR="00034D4C" w:rsidRPr="009F48E1" w:rsidRDefault="00034D4C" w:rsidP="00AB1C33">
      <w:pPr>
        <w:pStyle w:val="Nagwek2"/>
        <w:spacing w:line="360" w:lineRule="auto"/>
      </w:pPr>
      <w:bookmarkStart w:id="5" w:name="_Toc87396244"/>
      <w:r>
        <w:t>Metody i techniki badawcze</w:t>
      </w:r>
      <w:bookmarkEnd w:id="5"/>
    </w:p>
    <w:p w14:paraId="108391AF" w14:textId="30F7C758" w:rsidR="00034D4C" w:rsidRPr="005C3DE7" w:rsidRDefault="00034D4C" w:rsidP="00AB1C33">
      <w:pPr>
        <w:spacing w:line="360" w:lineRule="auto"/>
        <w:jc w:val="both"/>
        <w:rPr>
          <w:rFonts w:cstheme="minorHAnsi"/>
          <w:sz w:val="24"/>
          <w:szCs w:val="24"/>
        </w:rPr>
      </w:pPr>
      <w:r w:rsidRPr="005C3DE7">
        <w:rPr>
          <w:rFonts w:cstheme="minorHAnsi"/>
          <w:sz w:val="24"/>
          <w:szCs w:val="24"/>
        </w:rPr>
        <w:t>Ewaluacja ex-post została przeprowadzona w oparciu o zróżnicowane metody i techniki badawcze. Fundacja Socjometr w przypadku każdego z zadań badawczych uwzględnił już stosowane przez LGD narzędzia badawcze, aby – jeśli to możliwe – zachować kontynuację trwającego na przestrzeni wdrażania LSR procesu badawczego. Wśród zastosowanych metod i technik badawczych należy wskazać:</w:t>
      </w:r>
    </w:p>
    <w:p w14:paraId="22789375" w14:textId="0119F778" w:rsidR="00034D4C" w:rsidRPr="005C3DE7" w:rsidRDefault="00034D4C" w:rsidP="00AB1C33">
      <w:pPr>
        <w:spacing w:line="360" w:lineRule="auto"/>
        <w:jc w:val="both"/>
        <w:rPr>
          <w:rFonts w:cstheme="minorHAnsi"/>
          <w:sz w:val="24"/>
          <w:szCs w:val="24"/>
        </w:rPr>
      </w:pPr>
      <w:r w:rsidRPr="005C3DE7">
        <w:rPr>
          <w:rFonts w:cstheme="minorHAnsi"/>
          <w:sz w:val="24"/>
          <w:szCs w:val="24"/>
        </w:rPr>
        <w:t>a)</w:t>
      </w:r>
      <w:r w:rsidRPr="005C3DE7">
        <w:rPr>
          <w:rFonts w:cstheme="minorHAnsi"/>
          <w:sz w:val="24"/>
          <w:szCs w:val="24"/>
        </w:rPr>
        <w:tab/>
        <w:t>Desk research (analizę danych zastanych) - analiza dokumentacji wytworzonej przez biuro i organy LGD. Analiza ogólnodostępnych danych statystycznych (Bank Danych Lokalnych, Vademecum Samorządowca, Wskaźniki dochodów podatkowych gmin Ministerstwa Finansów, Główny Urząd Statystyczny). Analiza desk research poprzedziła całość badań empirycznych i oprócz istotnego wkładu do raportu, umożliwiła dobre przygotowanie się badaczy do zadań terenowych.</w:t>
      </w:r>
    </w:p>
    <w:p w14:paraId="06BDC1C7" w14:textId="77777777" w:rsidR="00034D4C" w:rsidRPr="005C3DE7" w:rsidRDefault="00034D4C" w:rsidP="00AB1C33">
      <w:pPr>
        <w:spacing w:line="360" w:lineRule="auto"/>
        <w:jc w:val="both"/>
        <w:rPr>
          <w:rFonts w:cstheme="minorHAnsi"/>
          <w:sz w:val="24"/>
          <w:szCs w:val="24"/>
        </w:rPr>
      </w:pPr>
      <w:r w:rsidRPr="005C3DE7">
        <w:rPr>
          <w:rFonts w:cstheme="minorHAnsi"/>
          <w:sz w:val="24"/>
          <w:szCs w:val="24"/>
        </w:rPr>
        <w:lastRenderedPageBreak/>
        <w:t>b)</w:t>
      </w:r>
      <w:r w:rsidRPr="005C3DE7">
        <w:rPr>
          <w:rFonts w:cstheme="minorHAnsi"/>
          <w:sz w:val="24"/>
          <w:szCs w:val="24"/>
        </w:rPr>
        <w:tab/>
        <w:t>Przeprowadzenie badań jakościowych wśród przedstawicieli biura, Zarządu, Rady LGD:</w:t>
      </w:r>
    </w:p>
    <w:p w14:paraId="38BFB3B4" w14:textId="130F3669" w:rsidR="00034D4C" w:rsidRPr="005C3DE7" w:rsidRDefault="00034D4C" w:rsidP="00AB1C33">
      <w:pPr>
        <w:spacing w:line="360" w:lineRule="auto"/>
        <w:jc w:val="both"/>
        <w:rPr>
          <w:rFonts w:cstheme="minorHAnsi"/>
          <w:sz w:val="24"/>
          <w:szCs w:val="24"/>
        </w:rPr>
      </w:pPr>
      <w:r w:rsidRPr="005C3DE7">
        <w:rPr>
          <w:rFonts w:cstheme="minorHAnsi"/>
          <w:sz w:val="24"/>
          <w:szCs w:val="24"/>
        </w:rPr>
        <w:t xml:space="preserve">a. wywiady eksperckie - wywiady indywidualne wśród pracowników biura, </w:t>
      </w:r>
    </w:p>
    <w:p w14:paraId="2D5DD403" w14:textId="0803111B" w:rsidR="00034D4C" w:rsidRPr="005C3DE7" w:rsidRDefault="00034D4C" w:rsidP="00AB1C33">
      <w:pPr>
        <w:spacing w:line="360" w:lineRule="auto"/>
        <w:jc w:val="both"/>
        <w:rPr>
          <w:rFonts w:cstheme="minorHAnsi"/>
          <w:sz w:val="24"/>
          <w:szCs w:val="24"/>
        </w:rPr>
      </w:pPr>
      <w:r w:rsidRPr="005C3DE7">
        <w:rPr>
          <w:rFonts w:cstheme="minorHAnsi"/>
          <w:sz w:val="24"/>
          <w:szCs w:val="24"/>
        </w:rPr>
        <w:t>b. zogniskowane wywiady grupowe (FGI) – przeprowadzone wśród przedstawicieli Zarządu i Rady LGD pozwoliły zebrać wiedzę dotyczącą tak bieżących jak i strategicznych działań LGD,</w:t>
      </w:r>
    </w:p>
    <w:p w14:paraId="039B45D8" w14:textId="3073C733" w:rsidR="00034D4C" w:rsidRPr="005C3DE7" w:rsidRDefault="00034D4C" w:rsidP="00AB1C33">
      <w:pPr>
        <w:spacing w:line="360" w:lineRule="auto"/>
        <w:jc w:val="both"/>
        <w:rPr>
          <w:rFonts w:cstheme="minorHAnsi"/>
          <w:sz w:val="24"/>
          <w:szCs w:val="24"/>
        </w:rPr>
      </w:pPr>
      <w:r w:rsidRPr="005C3DE7">
        <w:rPr>
          <w:rFonts w:cstheme="minorHAnsi"/>
          <w:sz w:val="24"/>
          <w:szCs w:val="24"/>
        </w:rPr>
        <w:t xml:space="preserve">c. ankieta online skierowana do Przedstawicieli Zarządu oraz Rady – ankieta została wysłana do dwóch osób w każdym z LGD po przeprowadzeniu wywiadów w terenie. Ankieta umożliwiła respondentom uzupełnienie </w:t>
      </w:r>
      <w:r w:rsidR="00050681" w:rsidRPr="005C3DE7">
        <w:rPr>
          <w:rFonts w:cstheme="minorHAnsi"/>
          <w:sz w:val="24"/>
          <w:szCs w:val="24"/>
        </w:rPr>
        <w:t>wypowiedzi z wywiadów</w:t>
      </w:r>
      <w:r w:rsidRPr="005C3DE7">
        <w:rPr>
          <w:rFonts w:cstheme="minorHAnsi"/>
          <w:sz w:val="24"/>
          <w:szCs w:val="24"/>
        </w:rPr>
        <w:t xml:space="preserve">. </w:t>
      </w:r>
    </w:p>
    <w:p w14:paraId="76D31F45" w14:textId="77777777" w:rsidR="00034D4C" w:rsidRPr="005C3DE7" w:rsidRDefault="00034D4C" w:rsidP="00AB1C33">
      <w:pPr>
        <w:spacing w:line="360" w:lineRule="auto"/>
        <w:jc w:val="both"/>
        <w:rPr>
          <w:rFonts w:cstheme="minorHAnsi"/>
          <w:sz w:val="24"/>
          <w:szCs w:val="24"/>
        </w:rPr>
      </w:pPr>
      <w:r w:rsidRPr="005C3DE7">
        <w:rPr>
          <w:rFonts w:cstheme="minorHAnsi"/>
          <w:sz w:val="24"/>
          <w:szCs w:val="24"/>
        </w:rPr>
        <w:t>c)</w:t>
      </w:r>
      <w:r w:rsidRPr="005C3DE7">
        <w:rPr>
          <w:rFonts w:cstheme="minorHAnsi"/>
          <w:sz w:val="24"/>
          <w:szCs w:val="24"/>
        </w:rPr>
        <w:tab/>
        <w:t>Przeprowadzenie badań ilościowych:</w:t>
      </w:r>
    </w:p>
    <w:p w14:paraId="1C6395ED" w14:textId="1CCEA271" w:rsidR="00034D4C" w:rsidRPr="005C3DE7" w:rsidRDefault="00034D4C" w:rsidP="00AB1C33">
      <w:pPr>
        <w:spacing w:line="360" w:lineRule="auto"/>
        <w:jc w:val="both"/>
        <w:rPr>
          <w:rFonts w:cstheme="minorHAnsi"/>
          <w:sz w:val="24"/>
          <w:szCs w:val="24"/>
        </w:rPr>
      </w:pPr>
      <w:r w:rsidRPr="005C3DE7">
        <w:rPr>
          <w:rFonts w:cstheme="minorHAnsi"/>
          <w:sz w:val="24"/>
          <w:szCs w:val="24"/>
        </w:rPr>
        <w:t>a.</w:t>
      </w:r>
      <w:r w:rsidRPr="005C3DE7">
        <w:rPr>
          <w:rFonts w:cstheme="minorHAnsi"/>
          <w:sz w:val="24"/>
          <w:szCs w:val="24"/>
        </w:rPr>
        <w:tab/>
        <w:t xml:space="preserve">Badanie ankietowe mieszkańców obszaru LGD – badanie ilościowe przeprowadzone za pośrednictwem badań online, techniką CAWI. Ankiety w formie elektronicznej </w:t>
      </w:r>
      <w:r w:rsidR="00050681" w:rsidRPr="005C3DE7">
        <w:rPr>
          <w:rFonts w:cstheme="minorHAnsi"/>
          <w:sz w:val="24"/>
          <w:szCs w:val="24"/>
        </w:rPr>
        <w:t>zostały</w:t>
      </w:r>
      <w:r w:rsidRPr="005C3DE7">
        <w:rPr>
          <w:rFonts w:cstheme="minorHAnsi"/>
          <w:sz w:val="24"/>
          <w:szCs w:val="24"/>
        </w:rPr>
        <w:t xml:space="preserve"> przesłane do każdego LGD w celu ich zamieszczenia na swoich stronach internetowych oraz (jeśli są) portalach społecznościowych. Badanie </w:t>
      </w:r>
      <w:r w:rsidR="00050681" w:rsidRPr="005C3DE7">
        <w:rPr>
          <w:rFonts w:cstheme="minorHAnsi"/>
          <w:sz w:val="24"/>
          <w:szCs w:val="24"/>
        </w:rPr>
        <w:t>służyły</w:t>
      </w:r>
      <w:r w:rsidRPr="005C3DE7">
        <w:rPr>
          <w:rFonts w:cstheme="minorHAnsi"/>
          <w:sz w:val="24"/>
          <w:szCs w:val="24"/>
        </w:rPr>
        <w:t xml:space="preserve"> do zebrania wiedzy np. na temat rozpoznawalności LGD, działalności LGD, kanałów komunikacyjnych stosowanych przez LGD, oceny realizacji celów strategicznych oraz pojedynczych operacji,</w:t>
      </w:r>
    </w:p>
    <w:p w14:paraId="337B6251" w14:textId="540FB02B" w:rsidR="00034D4C" w:rsidRPr="005C3DE7" w:rsidRDefault="00034D4C" w:rsidP="00AB1C33">
      <w:pPr>
        <w:spacing w:line="360" w:lineRule="auto"/>
        <w:jc w:val="both"/>
        <w:rPr>
          <w:rFonts w:cstheme="minorHAnsi"/>
          <w:sz w:val="24"/>
          <w:szCs w:val="24"/>
        </w:rPr>
      </w:pPr>
      <w:r w:rsidRPr="005C3DE7">
        <w:rPr>
          <w:rFonts w:cstheme="minorHAnsi"/>
          <w:sz w:val="24"/>
          <w:szCs w:val="24"/>
        </w:rPr>
        <w:t>c.</w:t>
      </w:r>
      <w:r w:rsidRPr="005C3DE7">
        <w:rPr>
          <w:rFonts w:cstheme="minorHAnsi"/>
          <w:sz w:val="24"/>
          <w:szCs w:val="24"/>
        </w:rPr>
        <w:tab/>
        <w:t xml:space="preserve">Badanie ankietowe wśród beneficjentów – badanie ilościowe przeprowadzone za pomocą formularza internetowego (CAWI). Ankieta </w:t>
      </w:r>
      <w:r w:rsidR="00050681" w:rsidRPr="005C3DE7">
        <w:rPr>
          <w:rFonts w:cstheme="minorHAnsi"/>
          <w:sz w:val="24"/>
          <w:szCs w:val="24"/>
        </w:rPr>
        <w:t>została</w:t>
      </w:r>
      <w:r w:rsidRPr="005C3DE7">
        <w:rPr>
          <w:rFonts w:cstheme="minorHAnsi"/>
          <w:sz w:val="24"/>
          <w:szCs w:val="24"/>
        </w:rPr>
        <w:t xml:space="preserve"> wypełni</w:t>
      </w:r>
      <w:r w:rsidR="00050681" w:rsidRPr="005C3DE7">
        <w:rPr>
          <w:rFonts w:cstheme="minorHAnsi"/>
          <w:sz w:val="24"/>
          <w:szCs w:val="24"/>
        </w:rPr>
        <w:t>ona</w:t>
      </w:r>
      <w:r w:rsidRPr="005C3DE7">
        <w:rPr>
          <w:rFonts w:cstheme="minorHAnsi"/>
          <w:sz w:val="24"/>
          <w:szCs w:val="24"/>
        </w:rPr>
        <w:t xml:space="preserve"> przez beneficjentów i pozwoli</w:t>
      </w:r>
      <w:r w:rsidR="00050681" w:rsidRPr="005C3DE7">
        <w:rPr>
          <w:rFonts w:cstheme="minorHAnsi"/>
          <w:sz w:val="24"/>
          <w:szCs w:val="24"/>
        </w:rPr>
        <w:t>ła</w:t>
      </w:r>
      <w:r w:rsidRPr="005C3DE7">
        <w:rPr>
          <w:rFonts w:cstheme="minorHAnsi"/>
          <w:sz w:val="24"/>
          <w:szCs w:val="24"/>
        </w:rPr>
        <w:t xml:space="preserve"> na analizę efektywności interwencji podjętych w ramach wdrażania LSR oraz </w:t>
      </w:r>
      <w:r w:rsidR="00050681" w:rsidRPr="005C3DE7">
        <w:rPr>
          <w:rFonts w:cstheme="minorHAnsi"/>
          <w:sz w:val="24"/>
          <w:szCs w:val="24"/>
        </w:rPr>
        <w:t>przysłużyła się do</w:t>
      </w:r>
      <w:r w:rsidRPr="005C3DE7">
        <w:rPr>
          <w:rFonts w:cstheme="minorHAnsi"/>
          <w:sz w:val="24"/>
          <w:szCs w:val="24"/>
        </w:rPr>
        <w:t xml:space="preserve"> badania poziomu jakości świadczonego doradztwa</w:t>
      </w:r>
      <w:r w:rsidR="00050681" w:rsidRPr="005C3DE7">
        <w:rPr>
          <w:rFonts w:cstheme="minorHAnsi"/>
          <w:sz w:val="24"/>
          <w:szCs w:val="24"/>
        </w:rPr>
        <w:t>.</w:t>
      </w:r>
    </w:p>
    <w:p w14:paraId="1F778044" w14:textId="194D35A6" w:rsidR="00034D4C" w:rsidRPr="005C3DE7" w:rsidRDefault="00050681" w:rsidP="00AB1C33">
      <w:pPr>
        <w:spacing w:line="360" w:lineRule="auto"/>
        <w:jc w:val="both"/>
        <w:rPr>
          <w:rFonts w:cstheme="minorHAnsi"/>
          <w:sz w:val="24"/>
          <w:szCs w:val="24"/>
        </w:rPr>
      </w:pPr>
      <w:r w:rsidRPr="005C3DE7">
        <w:rPr>
          <w:rFonts w:cstheme="minorHAnsi"/>
          <w:sz w:val="24"/>
          <w:szCs w:val="24"/>
        </w:rPr>
        <w:t>P</w:t>
      </w:r>
      <w:r w:rsidR="00034D4C" w:rsidRPr="005C3DE7">
        <w:rPr>
          <w:rFonts w:cstheme="minorHAnsi"/>
          <w:sz w:val="24"/>
          <w:szCs w:val="24"/>
        </w:rPr>
        <w:t>roces badawczy</w:t>
      </w:r>
      <w:r w:rsidRPr="005C3DE7">
        <w:rPr>
          <w:rFonts w:cstheme="minorHAnsi"/>
          <w:sz w:val="24"/>
          <w:szCs w:val="24"/>
        </w:rPr>
        <w:t xml:space="preserve"> oparty został o</w:t>
      </w:r>
      <w:r w:rsidR="00034D4C" w:rsidRPr="005C3DE7">
        <w:rPr>
          <w:rFonts w:cstheme="minorHAnsi"/>
          <w:sz w:val="24"/>
          <w:szCs w:val="24"/>
        </w:rPr>
        <w:t xml:space="preserve"> triangulację metod (ilościowe i jakościowe) oraz technik badawczych (ankieta CAWI, ankieta drukowana, wywiady indywidualne, wywiady grupowe, desk research). Zróżnicowane </w:t>
      </w:r>
      <w:r w:rsidRPr="005C3DE7">
        <w:rPr>
          <w:rFonts w:cstheme="minorHAnsi"/>
          <w:sz w:val="24"/>
          <w:szCs w:val="24"/>
        </w:rPr>
        <w:t>zostały</w:t>
      </w:r>
      <w:r w:rsidR="00034D4C" w:rsidRPr="005C3DE7">
        <w:rPr>
          <w:rFonts w:cstheme="minorHAnsi"/>
          <w:sz w:val="24"/>
          <w:szCs w:val="24"/>
        </w:rPr>
        <w:t xml:space="preserve"> również same źródła pozyskiwania danych, oprócz już wspomnianych danych wywołanych, </w:t>
      </w:r>
      <w:r w:rsidRPr="005C3DE7">
        <w:rPr>
          <w:rFonts w:cstheme="minorHAnsi"/>
          <w:sz w:val="24"/>
          <w:szCs w:val="24"/>
        </w:rPr>
        <w:t>eksperci Fundacji Socjometr</w:t>
      </w:r>
      <w:r w:rsidR="00034D4C" w:rsidRPr="005C3DE7">
        <w:rPr>
          <w:rFonts w:cstheme="minorHAnsi"/>
          <w:sz w:val="24"/>
          <w:szCs w:val="24"/>
        </w:rPr>
        <w:t xml:space="preserve"> </w:t>
      </w:r>
      <w:r w:rsidRPr="005C3DE7">
        <w:rPr>
          <w:rFonts w:cstheme="minorHAnsi"/>
          <w:sz w:val="24"/>
          <w:szCs w:val="24"/>
        </w:rPr>
        <w:t xml:space="preserve"> przeanalizowali również </w:t>
      </w:r>
      <w:r w:rsidR="00034D4C" w:rsidRPr="005C3DE7">
        <w:rPr>
          <w:rFonts w:cstheme="minorHAnsi"/>
          <w:sz w:val="24"/>
          <w:szCs w:val="24"/>
        </w:rPr>
        <w:t xml:space="preserve">dane zastane, wytworzone w ramach działań monitoringowych i sprawozdawczych w LGD. Analizie </w:t>
      </w:r>
      <w:r w:rsidRPr="005C3DE7">
        <w:rPr>
          <w:rFonts w:cstheme="minorHAnsi"/>
          <w:sz w:val="24"/>
          <w:szCs w:val="24"/>
        </w:rPr>
        <w:t>zostały</w:t>
      </w:r>
      <w:r w:rsidR="00034D4C" w:rsidRPr="005C3DE7">
        <w:rPr>
          <w:rFonts w:cstheme="minorHAnsi"/>
          <w:sz w:val="24"/>
          <w:szCs w:val="24"/>
        </w:rPr>
        <w:t xml:space="preserve"> poddane również dane ze statystyki publicznej.</w:t>
      </w:r>
    </w:p>
    <w:p w14:paraId="46806514" w14:textId="77777777" w:rsidR="00034D4C" w:rsidRPr="005C3DE7" w:rsidRDefault="00034D4C" w:rsidP="00AB1C33">
      <w:pPr>
        <w:pStyle w:val="Nagwek2"/>
        <w:spacing w:line="360" w:lineRule="auto"/>
        <w:rPr>
          <w:rFonts w:asciiTheme="minorHAnsi" w:hAnsiTheme="minorHAnsi" w:cstheme="minorHAnsi"/>
          <w:sz w:val="24"/>
          <w:szCs w:val="24"/>
        </w:rPr>
      </w:pPr>
      <w:bookmarkStart w:id="6" w:name="_Toc87396245"/>
      <w:r w:rsidRPr="005C3DE7">
        <w:rPr>
          <w:rFonts w:asciiTheme="minorHAnsi" w:hAnsiTheme="minorHAnsi" w:cstheme="minorHAnsi"/>
          <w:sz w:val="24"/>
          <w:szCs w:val="24"/>
        </w:rPr>
        <w:t>Uzasadnienie wykorzystania poszczególnych technik badawczych</w:t>
      </w:r>
      <w:bookmarkEnd w:id="6"/>
    </w:p>
    <w:p w14:paraId="46B288D5" w14:textId="29FC698B" w:rsidR="00034D4C" w:rsidRPr="005C3DE7" w:rsidRDefault="00034D4C" w:rsidP="00AB1C33">
      <w:pPr>
        <w:spacing w:line="360" w:lineRule="auto"/>
        <w:jc w:val="both"/>
        <w:rPr>
          <w:rFonts w:cstheme="minorHAnsi"/>
          <w:sz w:val="24"/>
          <w:szCs w:val="24"/>
        </w:rPr>
      </w:pPr>
      <w:r w:rsidRPr="005C3DE7">
        <w:rPr>
          <w:rFonts w:cstheme="minorHAnsi"/>
          <w:b/>
          <w:bCs/>
          <w:sz w:val="24"/>
          <w:szCs w:val="24"/>
        </w:rPr>
        <w:t xml:space="preserve">Wywiad pogłębiony </w:t>
      </w:r>
      <w:r w:rsidR="00050681" w:rsidRPr="005C3DE7">
        <w:rPr>
          <w:rFonts w:cstheme="minorHAnsi"/>
          <w:b/>
          <w:bCs/>
          <w:sz w:val="24"/>
          <w:szCs w:val="24"/>
        </w:rPr>
        <w:t xml:space="preserve">IDI </w:t>
      </w:r>
      <w:r w:rsidRPr="005C3DE7">
        <w:rPr>
          <w:rFonts w:cstheme="minorHAnsi"/>
          <w:b/>
          <w:bCs/>
          <w:sz w:val="24"/>
          <w:szCs w:val="24"/>
        </w:rPr>
        <w:t>(</w:t>
      </w:r>
      <w:r w:rsidR="00050681" w:rsidRPr="005C3DE7">
        <w:rPr>
          <w:rFonts w:cstheme="minorHAnsi"/>
          <w:b/>
          <w:bCs/>
          <w:sz w:val="24"/>
          <w:szCs w:val="24"/>
        </w:rPr>
        <w:t>ang. Individual In-depth Interview</w:t>
      </w:r>
      <w:r w:rsidRPr="005C3DE7">
        <w:rPr>
          <w:rFonts w:cstheme="minorHAnsi"/>
          <w:b/>
          <w:bCs/>
          <w:sz w:val="24"/>
          <w:szCs w:val="24"/>
        </w:rPr>
        <w:t>)</w:t>
      </w:r>
      <w:r w:rsidRPr="005C3DE7">
        <w:rPr>
          <w:rFonts w:cstheme="minorHAnsi"/>
          <w:sz w:val="24"/>
          <w:szCs w:val="24"/>
        </w:rPr>
        <w:t xml:space="preserve"> – polega na uzyskaniu interesujących danych w trakcie indywidualnej i bezpośredniej rozmowy z respondentem, skoncentrowany na opiniach i poglądach respondenta (skupia się na osobistych </w:t>
      </w:r>
      <w:r w:rsidRPr="005C3DE7">
        <w:rPr>
          <w:rFonts w:cstheme="minorHAnsi"/>
          <w:sz w:val="24"/>
          <w:szCs w:val="24"/>
        </w:rPr>
        <w:lastRenderedPageBreak/>
        <w:t>doświadczeniach), ma na celu poznanie postaw, wrażeń, motywów kierujących działaniami respondenta, znaczeń im przypisywanych. Zwykle trwa 1-2 godziny. Jest oparty o scenariusz rozmowy, jednak zwykle nie silnie ustrukturyzowany.</w:t>
      </w:r>
    </w:p>
    <w:p w14:paraId="5A1C37C7" w14:textId="6323BDED" w:rsidR="00034D4C" w:rsidRPr="005C3DE7" w:rsidRDefault="00034D4C" w:rsidP="00AB1C33">
      <w:pPr>
        <w:spacing w:line="360" w:lineRule="auto"/>
        <w:jc w:val="both"/>
        <w:rPr>
          <w:rFonts w:cstheme="minorHAnsi"/>
          <w:sz w:val="24"/>
          <w:szCs w:val="24"/>
        </w:rPr>
      </w:pPr>
      <w:r w:rsidRPr="005C3DE7">
        <w:rPr>
          <w:rFonts w:cstheme="minorHAnsi"/>
          <w:b/>
          <w:bCs/>
          <w:sz w:val="24"/>
          <w:szCs w:val="24"/>
        </w:rPr>
        <w:t xml:space="preserve">Zogniskowany wywiad grupowy </w:t>
      </w:r>
      <w:r w:rsidR="00050681" w:rsidRPr="005C3DE7">
        <w:rPr>
          <w:rFonts w:cstheme="minorHAnsi"/>
          <w:b/>
          <w:bCs/>
          <w:sz w:val="24"/>
          <w:szCs w:val="24"/>
        </w:rPr>
        <w:t xml:space="preserve">FGI </w:t>
      </w:r>
      <w:r w:rsidRPr="005C3DE7">
        <w:rPr>
          <w:rFonts w:cstheme="minorHAnsi"/>
          <w:b/>
          <w:bCs/>
          <w:sz w:val="24"/>
          <w:szCs w:val="24"/>
        </w:rPr>
        <w:t>(</w:t>
      </w:r>
      <w:r w:rsidR="00050681" w:rsidRPr="005C3DE7">
        <w:rPr>
          <w:rFonts w:cstheme="minorHAnsi"/>
          <w:b/>
          <w:bCs/>
          <w:sz w:val="24"/>
          <w:szCs w:val="24"/>
        </w:rPr>
        <w:t>ang. Focus Group Interview</w:t>
      </w:r>
      <w:r w:rsidRPr="005C3DE7">
        <w:rPr>
          <w:rFonts w:cstheme="minorHAnsi"/>
          <w:b/>
          <w:bCs/>
          <w:sz w:val="24"/>
          <w:szCs w:val="24"/>
        </w:rPr>
        <w:t>)</w:t>
      </w:r>
      <w:r w:rsidRPr="005C3DE7">
        <w:rPr>
          <w:rFonts w:cstheme="minorHAnsi"/>
          <w:sz w:val="24"/>
          <w:szCs w:val="24"/>
        </w:rPr>
        <w:t xml:space="preserve"> – przeprowadzany jednocześnie z kilkoma osobami, często przy użyciu technik projekcyjnych i wspomagających. Zwykle trwa 1.5 – 2.5 godziny</w:t>
      </w:r>
      <w:r w:rsidR="00050681" w:rsidRPr="005C3DE7">
        <w:rPr>
          <w:rFonts w:cstheme="minorHAnsi"/>
          <w:sz w:val="24"/>
          <w:szCs w:val="24"/>
        </w:rPr>
        <w:t>. W</w:t>
      </w:r>
      <w:r w:rsidRPr="005C3DE7">
        <w:rPr>
          <w:rFonts w:cstheme="minorHAnsi"/>
          <w:sz w:val="24"/>
          <w:szCs w:val="24"/>
        </w:rPr>
        <w:t>ywiad grupowy to sytuacja bliższa sytuacjom rzeczywistym – opinie kształtują się w kontakcie z innymi ludźmi, a nie w odosobnieniu</w:t>
      </w:r>
      <w:r w:rsidR="00050681" w:rsidRPr="005C3DE7">
        <w:rPr>
          <w:rFonts w:cstheme="minorHAnsi"/>
          <w:sz w:val="24"/>
          <w:szCs w:val="24"/>
        </w:rPr>
        <w:t xml:space="preserve">. Taka sytuacja </w:t>
      </w:r>
      <w:r w:rsidRPr="005C3DE7">
        <w:rPr>
          <w:rFonts w:cstheme="minorHAnsi"/>
          <w:sz w:val="24"/>
          <w:szCs w:val="24"/>
        </w:rPr>
        <w:t>symuluje rzeczywistą sytuację życiową, w której ludzie reagując na bodziec – ujawniają swoje opinie, które często w kontaktach z innymi ulegają pewnym modyfikacjom</w:t>
      </w:r>
      <w:r w:rsidR="00050681" w:rsidRPr="005C3DE7">
        <w:rPr>
          <w:rFonts w:cstheme="minorHAnsi"/>
          <w:sz w:val="24"/>
          <w:szCs w:val="24"/>
        </w:rPr>
        <w:t>.</w:t>
      </w:r>
    </w:p>
    <w:p w14:paraId="45C79996" w14:textId="6A0F3798" w:rsidR="00034D4C" w:rsidRPr="005C3DE7" w:rsidRDefault="00034D4C" w:rsidP="00AB1C33">
      <w:pPr>
        <w:spacing w:line="360" w:lineRule="auto"/>
        <w:jc w:val="both"/>
        <w:rPr>
          <w:rFonts w:cstheme="minorHAnsi"/>
          <w:sz w:val="24"/>
          <w:szCs w:val="24"/>
        </w:rPr>
      </w:pPr>
      <w:r w:rsidRPr="005C3DE7">
        <w:rPr>
          <w:rFonts w:cstheme="minorHAnsi"/>
          <w:b/>
          <w:bCs/>
          <w:sz w:val="24"/>
          <w:szCs w:val="24"/>
        </w:rPr>
        <w:t>Ankieta CAWI (</w:t>
      </w:r>
      <w:r w:rsidR="00050681" w:rsidRPr="005C3DE7">
        <w:rPr>
          <w:rFonts w:cstheme="minorHAnsi"/>
          <w:b/>
          <w:bCs/>
          <w:sz w:val="24"/>
          <w:szCs w:val="24"/>
        </w:rPr>
        <w:t xml:space="preserve">ang. </w:t>
      </w:r>
      <w:r w:rsidRPr="005C3DE7">
        <w:rPr>
          <w:rFonts w:cstheme="minorHAnsi"/>
          <w:b/>
          <w:bCs/>
          <w:sz w:val="24"/>
          <w:szCs w:val="24"/>
        </w:rPr>
        <w:t xml:space="preserve">Computer Assisted Web Interview) </w:t>
      </w:r>
      <w:r w:rsidRPr="005C3DE7">
        <w:rPr>
          <w:rFonts w:cstheme="minorHAnsi"/>
          <w:sz w:val="24"/>
          <w:szCs w:val="24"/>
        </w:rPr>
        <w:t>–</w:t>
      </w:r>
      <w:r w:rsidRPr="005C3DE7">
        <w:rPr>
          <w:rFonts w:cstheme="minorHAnsi"/>
          <w:b/>
          <w:bCs/>
          <w:sz w:val="24"/>
          <w:szCs w:val="24"/>
        </w:rPr>
        <w:t xml:space="preserve"> </w:t>
      </w:r>
      <w:r w:rsidRPr="005C3DE7">
        <w:rPr>
          <w:rFonts w:cstheme="minorHAnsi"/>
          <w:sz w:val="24"/>
          <w:szCs w:val="24"/>
        </w:rPr>
        <w:t>jest częścią metodologii opartej na ankiecie dostarczonej respondentowi za pomocą linka w panelu lub na stronie internetowej. Metoda CAWI jest uważana za jeden z najbardziej ekonomicznych sposobów zbierania danych ankietowych, ponieważ nie wymaga ankieterów, urządzeń, ani dodatkowych narzędzi. Z tych wszystkich powodów ankiety CAWI, zwane również kwestionariuszami internetowymi, są jedną z najbardziej powszechnych metod zbierania informacji. W badaniu CAWI cała uwaga jest skupiona na konstrukcji kwestionariusza, ponieważ wskaźnik odpowiedzi jest bezpośrednio związany z jakością samego kwestionariusza.</w:t>
      </w:r>
      <w:r w:rsidR="00050681" w:rsidRPr="005C3DE7">
        <w:rPr>
          <w:rFonts w:cstheme="minorHAnsi"/>
          <w:sz w:val="24"/>
          <w:szCs w:val="24"/>
        </w:rPr>
        <w:t xml:space="preserve"> Wykorzystanie tego typu narzędzia pozwala w krótkim czasie dotrzeć do dużej liczby osób).</w:t>
      </w:r>
    </w:p>
    <w:p w14:paraId="5B2ABD1B" w14:textId="77777777" w:rsidR="00034D4C" w:rsidRDefault="00034D4C" w:rsidP="00AB1C33">
      <w:pPr>
        <w:pStyle w:val="Nagwek2"/>
        <w:spacing w:line="360" w:lineRule="auto"/>
      </w:pPr>
      <w:bookmarkStart w:id="7" w:name="_Toc87396246"/>
      <w:r w:rsidRPr="00C63C4D">
        <w:t xml:space="preserve">Wielkości i struktura </w:t>
      </w:r>
      <w:r>
        <w:t>próby</w:t>
      </w:r>
      <w:bookmarkEnd w:id="7"/>
    </w:p>
    <w:p w14:paraId="11A58D74" w14:textId="77777777" w:rsidR="00034D4C" w:rsidRPr="009F48E1" w:rsidRDefault="00034D4C" w:rsidP="00AB1C33">
      <w:pPr>
        <w:spacing w:line="360" w:lineRule="auto"/>
        <w:jc w:val="both"/>
      </w:pPr>
      <w:r>
        <w:t xml:space="preserve">Wielkość i struktura próby zostały zaprezentowane w tabeli poniżej. Warto podkreślić, że badania będą przeprowadzone osobno, w każdym LGD podlegającym ewaluacji zgodnie ze wskazaniem w zapytaniu ofertowym. Poniższa tabela przedstawia zatem matrycę wielkości i struktury w odniesieniu do pojedynczego LGD.  </w:t>
      </w:r>
    </w:p>
    <w:tbl>
      <w:tblPr>
        <w:tblStyle w:val="PlainTable1"/>
        <w:tblW w:w="0" w:type="auto"/>
        <w:tblLook w:val="04A0" w:firstRow="1" w:lastRow="0" w:firstColumn="1" w:lastColumn="0" w:noHBand="0" w:noVBand="1"/>
      </w:tblPr>
      <w:tblGrid>
        <w:gridCol w:w="3020"/>
        <w:gridCol w:w="1653"/>
        <w:gridCol w:w="4389"/>
      </w:tblGrid>
      <w:tr w:rsidR="00034D4C" w14:paraId="72951851" w14:textId="77777777" w:rsidTr="00517A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7304A0C" w14:textId="77777777" w:rsidR="00034D4C" w:rsidRDefault="00034D4C" w:rsidP="00AB1C33">
            <w:pPr>
              <w:jc w:val="both"/>
            </w:pPr>
            <w:r>
              <w:t>Badanie</w:t>
            </w:r>
          </w:p>
        </w:tc>
        <w:tc>
          <w:tcPr>
            <w:tcW w:w="1653" w:type="dxa"/>
          </w:tcPr>
          <w:p w14:paraId="32957CF6" w14:textId="77777777" w:rsidR="00034D4C" w:rsidRDefault="00034D4C" w:rsidP="00AB1C33">
            <w:pPr>
              <w:jc w:val="both"/>
              <w:cnfStyle w:val="100000000000" w:firstRow="1" w:lastRow="0" w:firstColumn="0" w:lastColumn="0" w:oddVBand="0" w:evenVBand="0" w:oddHBand="0" w:evenHBand="0" w:firstRowFirstColumn="0" w:firstRowLastColumn="0" w:lastRowFirstColumn="0" w:lastRowLastColumn="0"/>
            </w:pPr>
            <w:r>
              <w:t>Próba (n)</w:t>
            </w:r>
          </w:p>
        </w:tc>
        <w:tc>
          <w:tcPr>
            <w:tcW w:w="4389" w:type="dxa"/>
          </w:tcPr>
          <w:p w14:paraId="2BE7B19A" w14:textId="77777777" w:rsidR="00034D4C" w:rsidRDefault="00034D4C" w:rsidP="00AB1C33">
            <w:pPr>
              <w:jc w:val="both"/>
              <w:cnfStyle w:val="100000000000" w:firstRow="1" w:lastRow="0" w:firstColumn="0" w:lastColumn="0" w:oddVBand="0" w:evenVBand="0" w:oddHBand="0" w:evenHBand="0" w:firstRowFirstColumn="0" w:firstRowLastColumn="0" w:lastRowFirstColumn="0" w:lastRowLastColumn="0"/>
            </w:pPr>
            <w:r>
              <w:t>Uwagi</w:t>
            </w:r>
          </w:p>
        </w:tc>
      </w:tr>
      <w:tr w:rsidR="00034D4C" w14:paraId="1BD6D423" w14:textId="77777777" w:rsidTr="00517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5CD2BE2E" w14:textId="77777777" w:rsidR="00034D4C" w:rsidRDefault="00034D4C" w:rsidP="00AB1C33">
            <w:pPr>
              <w:jc w:val="center"/>
            </w:pPr>
            <w:r>
              <w:t>Badania ilościowe</w:t>
            </w:r>
          </w:p>
        </w:tc>
      </w:tr>
      <w:tr w:rsidR="00034D4C" w14:paraId="368E7D90" w14:textId="77777777" w:rsidTr="00517A63">
        <w:tc>
          <w:tcPr>
            <w:cnfStyle w:val="001000000000" w:firstRow="0" w:lastRow="0" w:firstColumn="1" w:lastColumn="0" w:oddVBand="0" w:evenVBand="0" w:oddHBand="0" w:evenHBand="0" w:firstRowFirstColumn="0" w:firstRowLastColumn="0" w:lastRowFirstColumn="0" w:lastRowLastColumn="0"/>
            <w:tcW w:w="3020" w:type="dxa"/>
          </w:tcPr>
          <w:p w14:paraId="1B950BFF" w14:textId="752B6EA4" w:rsidR="00034D4C" w:rsidRPr="00244610" w:rsidRDefault="00034D4C" w:rsidP="00AB1C33">
            <w:pPr>
              <w:jc w:val="both"/>
              <w:rPr>
                <w:b w:val="0"/>
                <w:bCs w:val="0"/>
              </w:rPr>
            </w:pPr>
            <w:r>
              <w:t xml:space="preserve">Badanie ankietowe </w:t>
            </w:r>
            <w:r w:rsidR="00883E47">
              <w:t xml:space="preserve">online </w:t>
            </w:r>
            <w:r>
              <w:t>mieszkańców obszaru LGD</w:t>
            </w:r>
          </w:p>
        </w:tc>
        <w:tc>
          <w:tcPr>
            <w:tcW w:w="1653" w:type="dxa"/>
          </w:tcPr>
          <w:p w14:paraId="3FFA01D7"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n&gt;100 osób</w:t>
            </w:r>
          </w:p>
        </w:tc>
        <w:tc>
          <w:tcPr>
            <w:tcW w:w="4389" w:type="dxa"/>
          </w:tcPr>
          <w:p w14:paraId="75256487" w14:textId="21058CF3"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Zebrano</w:t>
            </w:r>
            <w:r w:rsidR="00034D4C">
              <w:t xml:space="preserve"> opini</w:t>
            </w:r>
            <w:r>
              <w:t>e mieszkańców</w:t>
            </w:r>
            <w:r w:rsidR="00034D4C">
              <w:t xml:space="preserve"> za pomocą metody badań online od minimum 100 mieszkańców badanego obszaru działania LGD. W badaniach na bieżąco sprawdzane </w:t>
            </w:r>
            <w:r>
              <w:t>były</w:t>
            </w:r>
            <w:r w:rsidR="00034D4C">
              <w:t xml:space="preserve"> podstawowe parametry demograficzne, aby zapewnić możliwie prawidłowy rozkład badanej próby w odniesieniu do populacji. Należy jednak pamiętać, że w badaniach tego typu, badacz ma niewielką kontrolę na to, kto wypełnia ankietę. </w:t>
            </w:r>
            <w:r>
              <w:t>LGD zostało</w:t>
            </w:r>
            <w:r w:rsidR="00034D4C">
              <w:t xml:space="preserve"> </w:t>
            </w:r>
            <w:r>
              <w:t xml:space="preserve">poproszone </w:t>
            </w:r>
            <w:r w:rsidR="00034D4C">
              <w:t xml:space="preserve">o </w:t>
            </w:r>
            <w:r w:rsidR="00034D4C">
              <w:lastRenderedPageBreak/>
              <w:t>promowanie linku na swoich stronach i kanałach społecznościowych, aby zwiększyć szansę na uzyskanie odpowiednich parametrów.</w:t>
            </w:r>
          </w:p>
        </w:tc>
      </w:tr>
      <w:tr w:rsidR="00034D4C" w14:paraId="5CBF5F40" w14:textId="77777777" w:rsidTr="00517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373D428" w14:textId="7A9B01C7" w:rsidR="00034D4C" w:rsidRPr="00244610" w:rsidRDefault="00034D4C" w:rsidP="00AB1C33">
            <w:pPr>
              <w:jc w:val="both"/>
              <w:rPr>
                <w:b w:val="0"/>
                <w:bCs w:val="0"/>
              </w:rPr>
            </w:pPr>
            <w:r>
              <w:lastRenderedPageBreak/>
              <w:t>Badanie ankietowe</w:t>
            </w:r>
            <w:r w:rsidR="00883E47">
              <w:t xml:space="preserve"> online</w:t>
            </w:r>
            <w:r>
              <w:t xml:space="preserve"> wśród beneficjentów</w:t>
            </w:r>
          </w:p>
        </w:tc>
        <w:tc>
          <w:tcPr>
            <w:tcW w:w="1653" w:type="dxa"/>
          </w:tcPr>
          <w:p w14:paraId="5D9ECA03" w14:textId="228A502D" w:rsidR="00034D4C" w:rsidRDefault="00883E47" w:rsidP="00AB1C33">
            <w:pPr>
              <w:jc w:val="both"/>
              <w:cnfStyle w:val="000000100000" w:firstRow="0" w:lastRow="0" w:firstColumn="0" w:lastColumn="0" w:oddVBand="0" w:evenVBand="0" w:oddHBand="1" w:evenHBand="0" w:firstRowFirstColumn="0" w:firstRowLastColumn="0" w:lastRowFirstColumn="0" w:lastRowLastColumn="0"/>
            </w:pPr>
            <w:r>
              <w:t>n&gt;20</w:t>
            </w:r>
          </w:p>
        </w:tc>
        <w:tc>
          <w:tcPr>
            <w:tcW w:w="4389" w:type="dxa"/>
          </w:tcPr>
          <w:p w14:paraId="2FB8B9DF" w14:textId="1B04161E"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 xml:space="preserve">Ankieta </w:t>
            </w:r>
            <w:r w:rsidR="00883E47">
              <w:t>została</w:t>
            </w:r>
            <w:r>
              <w:t xml:space="preserve"> przesłana do beneficjentów (osób, które pozyskały i rozliczyły otrzymane z LGD środki finansowe na realizację operacji) danego LGD. </w:t>
            </w:r>
            <w:r w:rsidR="00883E47">
              <w:t>Minimalna liczba ankiet do zebrania wyniosła 20.</w:t>
            </w:r>
            <w:r>
              <w:t xml:space="preserve"> </w:t>
            </w:r>
          </w:p>
        </w:tc>
      </w:tr>
      <w:tr w:rsidR="00034D4C" w14:paraId="452253DA" w14:textId="77777777" w:rsidTr="00517A63">
        <w:tc>
          <w:tcPr>
            <w:cnfStyle w:val="001000000000" w:firstRow="0" w:lastRow="0" w:firstColumn="1" w:lastColumn="0" w:oddVBand="0" w:evenVBand="0" w:oddHBand="0" w:evenHBand="0" w:firstRowFirstColumn="0" w:firstRowLastColumn="0" w:lastRowFirstColumn="0" w:lastRowLastColumn="0"/>
            <w:tcW w:w="9062" w:type="dxa"/>
            <w:gridSpan w:val="3"/>
          </w:tcPr>
          <w:p w14:paraId="34B5FFC7" w14:textId="77777777" w:rsidR="00034D4C" w:rsidRDefault="00034D4C" w:rsidP="00AB1C33">
            <w:pPr>
              <w:jc w:val="center"/>
            </w:pPr>
            <w:r>
              <w:t>Badania jakościowe</w:t>
            </w:r>
          </w:p>
        </w:tc>
      </w:tr>
      <w:tr w:rsidR="00034D4C" w14:paraId="260297B4" w14:textId="77777777" w:rsidTr="00517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0F7B4E0" w14:textId="77777777" w:rsidR="00034D4C" w:rsidRDefault="00034D4C" w:rsidP="00AB1C33">
            <w:pPr>
              <w:jc w:val="both"/>
            </w:pPr>
            <w:r>
              <w:t>Badania IDI /FGI wśród pracowników biura</w:t>
            </w:r>
          </w:p>
        </w:tc>
        <w:tc>
          <w:tcPr>
            <w:tcW w:w="1653" w:type="dxa"/>
          </w:tcPr>
          <w:p w14:paraId="49E2D7AE" w14:textId="3EE87752"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 xml:space="preserve">2 IDI </w:t>
            </w:r>
          </w:p>
        </w:tc>
        <w:tc>
          <w:tcPr>
            <w:tcW w:w="4389" w:type="dxa"/>
          </w:tcPr>
          <w:p w14:paraId="1E79140A" w14:textId="044E8AEE"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W LGD</w:t>
            </w:r>
            <w:r w:rsidR="00883E47">
              <w:t xml:space="preserve"> przeprowadzono wywiadu IDI z pracownikami biura. </w:t>
            </w:r>
          </w:p>
        </w:tc>
      </w:tr>
      <w:tr w:rsidR="00034D4C" w14:paraId="7B11C611" w14:textId="77777777" w:rsidTr="00517A63">
        <w:tc>
          <w:tcPr>
            <w:cnfStyle w:val="001000000000" w:firstRow="0" w:lastRow="0" w:firstColumn="1" w:lastColumn="0" w:oddVBand="0" w:evenVBand="0" w:oddHBand="0" w:evenHBand="0" w:firstRowFirstColumn="0" w:firstRowLastColumn="0" w:lastRowFirstColumn="0" w:lastRowLastColumn="0"/>
            <w:tcW w:w="3020" w:type="dxa"/>
          </w:tcPr>
          <w:p w14:paraId="4C82A696" w14:textId="77777777" w:rsidR="00034D4C" w:rsidRDefault="00034D4C" w:rsidP="00AB1C33">
            <w:pPr>
              <w:jc w:val="both"/>
            </w:pPr>
            <w:r>
              <w:t>Badania FGI wśród członków Zarządu LGD</w:t>
            </w:r>
          </w:p>
        </w:tc>
        <w:tc>
          <w:tcPr>
            <w:tcW w:w="1653" w:type="dxa"/>
          </w:tcPr>
          <w:p w14:paraId="4B3DAC4C"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1 FGI</w:t>
            </w:r>
          </w:p>
        </w:tc>
        <w:tc>
          <w:tcPr>
            <w:tcW w:w="4389" w:type="dxa"/>
          </w:tcPr>
          <w:p w14:paraId="1807B75A" w14:textId="17029A5C"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Przeprowadzono</w:t>
            </w:r>
            <w:r w:rsidR="00034D4C">
              <w:t xml:space="preserve"> jed</w:t>
            </w:r>
            <w:r>
              <w:t>en</w:t>
            </w:r>
            <w:r w:rsidR="00034D4C">
              <w:t xml:space="preserve"> zogniskowan</w:t>
            </w:r>
            <w:r>
              <w:t xml:space="preserve">y </w:t>
            </w:r>
            <w:r w:rsidR="00034D4C">
              <w:t>wywiad grupow</w:t>
            </w:r>
            <w:r>
              <w:t xml:space="preserve">y. </w:t>
            </w:r>
          </w:p>
        </w:tc>
      </w:tr>
      <w:tr w:rsidR="00034D4C" w14:paraId="0AF710DB" w14:textId="77777777" w:rsidTr="00517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73E87A3A" w14:textId="77777777" w:rsidR="00034D4C" w:rsidRDefault="00034D4C" w:rsidP="00AB1C33">
            <w:pPr>
              <w:jc w:val="both"/>
            </w:pPr>
            <w:r>
              <w:t>Badania FGI wśród członków Rady LGD</w:t>
            </w:r>
          </w:p>
        </w:tc>
        <w:tc>
          <w:tcPr>
            <w:tcW w:w="1653" w:type="dxa"/>
          </w:tcPr>
          <w:p w14:paraId="38A5ED3F" w14:textId="77777777"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1 FGI</w:t>
            </w:r>
          </w:p>
        </w:tc>
        <w:tc>
          <w:tcPr>
            <w:tcW w:w="4389" w:type="dxa"/>
          </w:tcPr>
          <w:p w14:paraId="508B4C33" w14:textId="221B5603" w:rsidR="00034D4C" w:rsidRDefault="00883E47" w:rsidP="00AB1C33">
            <w:pPr>
              <w:jc w:val="both"/>
              <w:cnfStyle w:val="000000100000" w:firstRow="0" w:lastRow="0" w:firstColumn="0" w:lastColumn="0" w:oddVBand="0" w:evenVBand="0" w:oddHBand="1" w:evenHBand="0" w:firstRowFirstColumn="0" w:firstRowLastColumn="0" w:lastRowFirstColumn="0" w:lastRowLastColumn="0"/>
            </w:pPr>
            <w:r>
              <w:t>Przeprowadzono jeden zogniskowany wywiad grupowy.</w:t>
            </w:r>
          </w:p>
        </w:tc>
      </w:tr>
      <w:tr w:rsidR="00034D4C" w14:paraId="00A1CF95" w14:textId="77777777" w:rsidTr="00517A63">
        <w:tc>
          <w:tcPr>
            <w:cnfStyle w:val="001000000000" w:firstRow="0" w:lastRow="0" w:firstColumn="1" w:lastColumn="0" w:oddVBand="0" w:evenVBand="0" w:oddHBand="0" w:evenHBand="0" w:firstRowFirstColumn="0" w:firstRowLastColumn="0" w:lastRowFirstColumn="0" w:lastRowLastColumn="0"/>
            <w:tcW w:w="3020" w:type="dxa"/>
          </w:tcPr>
          <w:p w14:paraId="434E4A3F" w14:textId="77777777" w:rsidR="00034D4C" w:rsidRDefault="00034D4C" w:rsidP="00AB1C33">
            <w:pPr>
              <w:jc w:val="both"/>
            </w:pPr>
            <w:r>
              <w:t>Badanie ankietowe online wśród Prezesów Zarządu LGD</w:t>
            </w:r>
          </w:p>
        </w:tc>
        <w:tc>
          <w:tcPr>
            <w:tcW w:w="1653" w:type="dxa"/>
          </w:tcPr>
          <w:p w14:paraId="2D831E91"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1 osoba</w:t>
            </w:r>
          </w:p>
        </w:tc>
        <w:tc>
          <w:tcPr>
            <w:tcW w:w="4389" w:type="dxa"/>
          </w:tcPr>
          <w:p w14:paraId="1A3865B0" w14:textId="02CD9FCC"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 xml:space="preserve">Wypełnienie ankiety online było opcjonalne, skierowane do osób, które chciały uzupełnić wiedzę przekazaną podczas wywiadu. </w:t>
            </w:r>
          </w:p>
        </w:tc>
      </w:tr>
      <w:tr w:rsidR="00034D4C" w14:paraId="4A01756E" w14:textId="77777777" w:rsidTr="00517A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AA534E9" w14:textId="77777777" w:rsidR="00034D4C" w:rsidRDefault="00034D4C" w:rsidP="00AB1C33">
            <w:pPr>
              <w:jc w:val="both"/>
            </w:pPr>
            <w:r>
              <w:t>Badanie ankietowe online wśród Przewodniczących Rady LGD</w:t>
            </w:r>
          </w:p>
        </w:tc>
        <w:tc>
          <w:tcPr>
            <w:tcW w:w="1653" w:type="dxa"/>
          </w:tcPr>
          <w:p w14:paraId="0EEBA7D0" w14:textId="77777777"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1 osoba</w:t>
            </w:r>
          </w:p>
        </w:tc>
        <w:tc>
          <w:tcPr>
            <w:tcW w:w="4389" w:type="dxa"/>
          </w:tcPr>
          <w:p w14:paraId="01919B5A" w14:textId="7C2C2C67" w:rsidR="00034D4C" w:rsidRDefault="00883E47" w:rsidP="00AB1C33">
            <w:pPr>
              <w:jc w:val="both"/>
              <w:cnfStyle w:val="000000100000" w:firstRow="0" w:lastRow="0" w:firstColumn="0" w:lastColumn="0" w:oddVBand="0" w:evenVBand="0" w:oddHBand="1" w:evenHBand="0" w:firstRowFirstColumn="0" w:firstRowLastColumn="0" w:lastRowFirstColumn="0" w:lastRowLastColumn="0"/>
            </w:pPr>
            <w:r>
              <w:t>Wypełnienie ankiety online było opcjonalne, skierowane do osób, które chciały uzupełnić wiedzę przekazaną podczas wywiadu.</w:t>
            </w:r>
          </w:p>
        </w:tc>
      </w:tr>
    </w:tbl>
    <w:p w14:paraId="5F8B11E0" w14:textId="77777777" w:rsidR="00034D4C" w:rsidRPr="00883E47" w:rsidRDefault="00034D4C" w:rsidP="00AB1C33">
      <w:pPr>
        <w:pStyle w:val="Nagwek2"/>
        <w:spacing w:line="360" w:lineRule="auto"/>
      </w:pPr>
      <w:bookmarkStart w:id="8" w:name="_Toc87396247"/>
      <w:r w:rsidRPr="00883E47">
        <w:t>Harmonogram realizacji badania</w:t>
      </w:r>
      <w:bookmarkEnd w:id="8"/>
    </w:p>
    <w:p w14:paraId="75399AE9" w14:textId="4D0DCF88" w:rsidR="00034D4C" w:rsidRPr="00A216AD" w:rsidRDefault="00883E47" w:rsidP="00AB1C33">
      <w:pPr>
        <w:spacing w:line="360" w:lineRule="auto"/>
        <w:jc w:val="both"/>
      </w:pPr>
      <w:r>
        <w:t>Harmonogram</w:t>
      </w:r>
      <w:r w:rsidR="00034D4C">
        <w:t xml:space="preserve"> realizacji poszczególnych zadań w ramach prowadzonych badań ewaluacyjnych </w:t>
      </w:r>
      <w:r>
        <w:t>został</w:t>
      </w:r>
      <w:r w:rsidR="00034D4C">
        <w:t xml:space="preserve"> </w:t>
      </w:r>
      <w:r>
        <w:t>przedstawiony</w:t>
      </w:r>
      <w:r w:rsidR="00034D4C">
        <w:t xml:space="preserve"> na wykresie Gantta zamieszczonym poniżej. </w:t>
      </w:r>
    </w:p>
    <w:tbl>
      <w:tblPr>
        <w:tblW w:w="10811" w:type="dxa"/>
        <w:tblInd w:w="-880" w:type="dxa"/>
        <w:tblCellMar>
          <w:left w:w="70" w:type="dxa"/>
          <w:right w:w="70" w:type="dxa"/>
        </w:tblCellMar>
        <w:tblLook w:val="04A0" w:firstRow="1" w:lastRow="0" w:firstColumn="1" w:lastColumn="0" w:noHBand="0" w:noVBand="1"/>
      </w:tblPr>
      <w:tblGrid>
        <w:gridCol w:w="6140"/>
        <w:gridCol w:w="954"/>
        <w:gridCol w:w="662"/>
        <w:gridCol w:w="888"/>
        <w:gridCol w:w="987"/>
        <w:gridCol w:w="1180"/>
      </w:tblGrid>
      <w:tr w:rsidR="00034D4C" w:rsidRPr="002F4705" w14:paraId="472379F6" w14:textId="77777777" w:rsidTr="00AA6162">
        <w:trPr>
          <w:trHeight w:val="300"/>
        </w:trPr>
        <w:tc>
          <w:tcPr>
            <w:tcW w:w="6140" w:type="dxa"/>
            <w:shd w:val="clear" w:color="auto" w:fill="auto"/>
            <w:noWrap/>
            <w:vAlign w:val="center"/>
            <w:hideMark/>
          </w:tcPr>
          <w:p w14:paraId="3DF8C2FF"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 xml:space="preserve">ZADANIE </w:t>
            </w:r>
          </w:p>
        </w:tc>
        <w:tc>
          <w:tcPr>
            <w:tcW w:w="954" w:type="dxa"/>
            <w:shd w:val="clear" w:color="auto" w:fill="auto"/>
            <w:noWrap/>
            <w:vAlign w:val="center"/>
            <w:hideMark/>
          </w:tcPr>
          <w:p w14:paraId="0B5D8F46"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Czerwiec</w:t>
            </w:r>
          </w:p>
        </w:tc>
        <w:tc>
          <w:tcPr>
            <w:tcW w:w="662" w:type="dxa"/>
            <w:shd w:val="clear" w:color="auto" w:fill="auto"/>
            <w:noWrap/>
            <w:vAlign w:val="center"/>
            <w:hideMark/>
          </w:tcPr>
          <w:p w14:paraId="1F4E33B8"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Lipiec</w:t>
            </w:r>
          </w:p>
        </w:tc>
        <w:tc>
          <w:tcPr>
            <w:tcW w:w="888" w:type="dxa"/>
            <w:shd w:val="clear" w:color="auto" w:fill="auto"/>
            <w:noWrap/>
            <w:vAlign w:val="center"/>
            <w:hideMark/>
          </w:tcPr>
          <w:p w14:paraId="1622D1AB"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Sierpień</w:t>
            </w:r>
          </w:p>
        </w:tc>
        <w:tc>
          <w:tcPr>
            <w:tcW w:w="987" w:type="dxa"/>
            <w:shd w:val="clear" w:color="auto" w:fill="auto"/>
            <w:noWrap/>
            <w:vAlign w:val="center"/>
            <w:hideMark/>
          </w:tcPr>
          <w:p w14:paraId="50D24CF6"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Wrzesień</w:t>
            </w:r>
          </w:p>
        </w:tc>
        <w:tc>
          <w:tcPr>
            <w:tcW w:w="1180" w:type="dxa"/>
            <w:shd w:val="clear" w:color="auto" w:fill="auto"/>
            <w:noWrap/>
            <w:vAlign w:val="center"/>
            <w:hideMark/>
          </w:tcPr>
          <w:p w14:paraId="2EDF49EB" w14:textId="77777777" w:rsidR="00034D4C" w:rsidRPr="002F4705" w:rsidRDefault="00034D4C" w:rsidP="00AB1C33">
            <w:pPr>
              <w:spacing w:after="0" w:line="36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Październik</w:t>
            </w:r>
          </w:p>
        </w:tc>
      </w:tr>
      <w:tr w:rsidR="00034D4C" w:rsidRPr="002F4705" w14:paraId="6592FA1F" w14:textId="77777777" w:rsidTr="00AA6162">
        <w:trPr>
          <w:trHeight w:val="300"/>
        </w:trPr>
        <w:tc>
          <w:tcPr>
            <w:tcW w:w="6140" w:type="dxa"/>
            <w:shd w:val="clear" w:color="000000" w:fill="F2F2F2"/>
            <w:vAlign w:val="center"/>
            <w:hideMark/>
          </w:tcPr>
          <w:p w14:paraId="370AB80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1.</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Podpisanie umowy</w:t>
            </w:r>
          </w:p>
        </w:tc>
        <w:tc>
          <w:tcPr>
            <w:tcW w:w="954" w:type="dxa"/>
            <w:shd w:val="clear" w:color="000000" w:fill="FFFF00"/>
            <w:noWrap/>
            <w:vAlign w:val="bottom"/>
            <w:hideMark/>
          </w:tcPr>
          <w:p w14:paraId="31436A7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02593E3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34B480A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0BB9254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8D7B04A"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597B083" w14:textId="77777777" w:rsidTr="00AA6162">
        <w:trPr>
          <w:trHeight w:val="300"/>
        </w:trPr>
        <w:tc>
          <w:tcPr>
            <w:tcW w:w="6140" w:type="dxa"/>
            <w:shd w:val="clear" w:color="auto" w:fill="auto"/>
            <w:vAlign w:val="center"/>
            <w:hideMark/>
          </w:tcPr>
          <w:p w14:paraId="52925F0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2.</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procesu badawczego, jego zaplanowanie</w:t>
            </w:r>
          </w:p>
        </w:tc>
        <w:tc>
          <w:tcPr>
            <w:tcW w:w="954" w:type="dxa"/>
            <w:shd w:val="clear" w:color="000000" w:fill="FFFF00"/>
            <w:noWrap/>
            <w:vAlign w:val="bottom"/>
            <w:hideMark/>
          </w:tcPr>
          <w:p w14:paraId="5454CC1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54255BF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384566D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5986758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1658BEAD"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50884CC1" w14:textId="77777777" w:rsidTr="00AA6162">
        <w:trPr>
          <w:trHeight w:val="588"/>
        </w:trPr>
        <w:tc>
          <w:tcPr>
            <w:tcW w:w="6140" w:type="dxa"/>
            <w:shd w:val="clear" w:color="000000" w:fill="F2F2F2"/>
            <w:vAlign w:val="center"/>
            <w:hideMark/>
          </w:tcPr>
          <w:p w14:paraId="075B7E3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3.</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wzoru procedury przeprowadzania ewaluacji ex-post do aktualizacji LSR w każdym z LGD</w:t>
            </w:r>
          </w:p>
        </w:tc>
        <w:tc>
          <w:tcPr>
            <w:tcW w:w="954" w:type="dxa"/>
            <w:shd w:val="clear" w:color="000000" w:fill="FFFF00"/>
            <w:noWrap/>
            <w:vAlign w:val="bottom"/>
            <w:hideMark/>
          </w:tcPr>
          <w:p w14:paraId="5C06AC2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0707EEC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5660E7A4"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EA36F1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3EEACB5C"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16023F9" w14:textId="77777777" w:rsidTr="00AA6162">
        <w:trPr>
          <w:trHeight w:val="876"/>
        </w:trPr>
        <w:tc>
          <w:tcPr>
            <w:tcW w:w="6140" w:type="dxa"/>
            <w:shd w:val="clear" w:color="auto" w:fill="auto"/>
            <w:vAlign w:val="center"/>
            <w:hideMark/>
          </w:tcPr>
          <w:p w14:paraId="17F57B2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4.</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Analiza sytuacji bieżącej w LGD, wprowadzenie odpowiednich metod i narzędzi zbierania danych niezbędnych do prawidłowego przeprowadzenia ewaluacji ex-post</w:t>
            </w:r>
          </w:p>
        </w:tc>
        <w:tc>
          <w:tcPr>
            <w:tcW w:w="954" w:type="dxa"/>
            <w:shd w:val="clear" w:color="auto" w:fill="auto"/>
            <w:noWrap/>
            <w:vAlign w:val="center"/>
            <w:hideMark/>
          </w:tcPr>
          <w:p w14:paraId="3F8173D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644694B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02C4098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35AD1EE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4D86A476"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281EE8CC" w14:textId="77777777" w:rsidTr="00AA6162">
        <w:trPr>
          <w:trHeight w:val="588"/>
        </w:trPr>
        <w:tc>
          <w:tcPr>
            <w:tcW w:w="6140" w:type="dxa"/>
            <w:shd w:val="clear" w:color="000000" w:fill="F2F2F2"/>
            <w:vAlign w:val="center"/>
            <w:hideMark/>
          </w:tcPr>
          <w:p w14:paraId="2050F0E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5.</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baz danych, narzędzi oraz instrukcji kodowych dla wszystkich zadań badawczych</w:t>
            </w:r>
          </w:p>
        </w:tc>
        <w:tc>
          <w:tcPr>
            <w:tcW w:w="954" w:type="dxa"/>
            <w:shd w:val="clear" w:color="000000" w:fill="F2F2F2"/>
            <w:noWrap/>
            <w:vAlign w:val="center"/>
            <w:hideMark/>
          </w:tcPr>
          <w:p w14:paraId="5C35D76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189496C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176A2C4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F30CE7F"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6E6EB4E7"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1D055B19" w14:textId="77777777" w:rsidTr="00AA6162">
        <w:trPr>
          <w:trHeight w:val="588"/>
        </w:trPr>
        <w:tc>
          <w:tcPr>
            <w:tcW w:w="6140" w:type="dxa"/>
            <w:shd w:val="clear" w:color="auto" w:fill="auto"/>
            <w:vAlign w:val="center"/>
            <w:hideMark/>
          </w:tcPr>
          <w:p w14:paraId="44D59CB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6.</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Przeprowadzenie badań i analiz w zakresie opisanym w procedurze badawczej</w:t>
            </w:r>
          </w:p>
        </w:tc>
        <w:tc>
          <w:tcPr>
            <w:tcW w:w="954" w:type="dxa"/>
            <w:shd w:val="clear" w:color="auto" w:fill="auto"/>
            <w:noWrap/>
            <w:vAlign w:val="center"/>
            <w:hideMark/>
          </w:tcPr>
          <w:p w14:paraId="51EA2B0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1F82039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59CF787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74E30B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5DAEFBF9"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408022A" w14:textId="77777777" w:rsidTr="00AA6162">
        <w:trPr>
          <w:trHeight w:val="300"/>
        </w:trPr>
        <w:tc>
          <w:tcPr>
            <w:tcW w:w="6140" w:type="dxa"/>
            <w:shd w:val="clear" w:color="000000" w:fill="F2F2F2"/>
            <w:vAlign w:val="center"/>
            <w:hideMark/>
          </w:tcPr>
          <w:p w14:paraId="7184872D"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a.</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Desk research</w:t>
            </w:r>
          </w:p>
        </w:tc>
        <w:tc>
          <w:tcPr>
            <w:tcW w:w="954" w:type="dxa"/>
            <w:shd w:val="clear" w:color="000000" w:fill="F2F2F2"/>
            <w:noWrap/>
            <w:vAlign w:val="center"/>
            <w:hideMark/>
          </w:tcPr>
          <w:p w14:paraId="0442B2E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0DD6DF0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0736DA7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E68200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BA0D493"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0D7DE7EF" w14:textId="77777777" w:rsidTr="00AA6162">
        <w:trPr>
          <w:trHeight w:val="588"/>
        </w:trPr>
        <w:tc>
          <w:tcPr>
            <w:tcW w:w="6140" w:type="dxa"/>
            <w:shd w:val="clear" w:color="auto" w:fill="auto"/>
            <w:vAlign w:val="center"/>
            <w:hideMark/>
          </w:tcPr>
          <w:p w14:paraId="0247DB48"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b.</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Ankieta dla Prezesów Zarządów i Przewodniczących Rad Programowych LGD</w:t>
            </w:r>
          </w:p>
        </w:tc>
        <w:tc>
          <w:tcPr>
            <w:tcW w:w="954" w:type="dxa"/>
            <w:shd w:val="clear" w:color="auto" w:fill="auto"/>
            <w:noWrap/>
            <w:vAlign w:val="center"/>
            <w:hideMark/>
          </w:tcPr>
          <w:p w14:paraId="19B3FA5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898141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6D473BBF"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60CC119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0FCB836F"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5A69C927" w14:textId="77777777" w:rsidTr="00AA6162">
        <w:trPr>
          <w:trHeight w:val="588"/>
        </w:trPr>
        <w:tc>
          <w:tcPr>
            <w:tcW w:w="6140" w:type="dxa"/>
            <w:shd w:val="clear" w:color="000000" w:fill="F2F2F2"/>
            <w:vAlign w:val="center"/>
            <w:hideMark/>
          </w:tcPr>
          <w:p w14:paraId="32376E8D"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c.</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Badania online wśród mieszkańców obszarów działania LGD</w:t>
            </w:r>
          </w:p>
        </w:tc>
        <w:tc>
          <w:tcPr>
            <w:tcW w:w="954" w:type="dxa"/>
            <w:shd w:val="clear" w:color="000000" w:fill="F2F2F2"/>
            <w:noWrap/>
            <w:vAlign w:val="center"/>
            <w:hideMark/>
          </w:tcPr>
          <w:p w14:paraId="1398EFF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6D39A66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57B26E1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7335BE0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6FC7ADF7"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1377A77" w14:textId="77777777" w:rsidTr="00AA6162">
        <w:trPr>
          <w:trHeight w:val="300"/>
        </w:trPr>
        <w:tc>
          <w:tcPr>
            <w:tcW w:w="6140" w:type="dxa"/>
            <w:shd w:val="clear" w:color="000000" w:fill="F2F2F2"/>
            <w:vAlign w:val="center"/>
            <w:hideMark/>
          </w:tcPr>
          <w:p w14:paraId="2756B0B7"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e.</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Badania ankietowe beneficjentów</w:t>
            </w:r>
          </w:p>
        </w:tc>
        <w:tc>
          <w:tcPr>
            <w:tcW w:w="954" w:type="dxa"/>
            <w:shd w:val="clear" w:color="000000" w:fill="F2F2F2"/>
            <w:noWrap/>
            <w:vAlign w:val="center"/>
            <w:hideMark/>
          </w:tcPr>
          <w:p w14:paraId="43C6244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369F8A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33740D9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63ADA5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1AD6E5B8"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CE1A3E6" w14:textId="77777777" w:rsidTr="00AA6162">
        <w:trPr>
          <w:trHeight w:val="300"/>
        </w:trPr>
        <w:tc>
          <w:tcPr>
            <w:tcW w:w="6140" w:type="dxa"/>
            <w:shd w:val="clear" w:color="auto" w:fill="auto"/>
            <w:vAlign w:val="center"/>
            <w:hideMark/>
          </w:tcPr>
          <w:p w14:paraId="08621108"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f.</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IDI/FGI wśród pracowników</w:t>
            </w:r>
          </w:p>
        </w:tc>
        <w:tc>
          <w:tcPr>
            <w:tcW w:w="954" w:type="dxa"/>
            <w:shd w:val="clear" w:color="auto" w:fill="auto"/>
            <w:noWrap/>
            <w:vAlign w:val="center"/>
            <w:hideMark/>
          </w:tcPr>
          <w:p w14:paraId="353425A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C95C8B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09420C2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45D89DF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2231D5BE"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16D083D3" w14:textId="77777777" w:rsidTr="00AA6162">
        <w:trPr>
          <w:trHeight w:val="588"/>
        </w:trPr>
        <w:tc>
          <w:tcPr>
            <w:tcW w:w="6140" w:type="dxa"/>
            <w:shd w:val="clear" w:color="000000" w:fill="F2F2F2"/>
            <w:vAlign w:val="center"/>
            <w:hideMark/>
          </w:tcPr>
          <w:p w14:paraId="2759B281"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lastRenderedPageBreak/>
              <w:t>g.</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FGI wśród przedstawicieli Zarządów i Rad Programowych</w:t>
            </w:r>
          </w:p>
        </w:tc>
        <w:tc>
          <w:tcPr>
            <w:tcW w:w="954" w:type="dxa"/>
            <w:shd w:val="clear" w:color="000000" w:fill="F2F2F2"/>
            <w:noWrap/>
            <w:vAlign w:val="center"/>
            <w:hideMark/>
          </w:tcPr>
          <w:p w14:paraId="3721D3C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7C58B9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6089496B"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DD269B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C2F1F4C"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6EF9961" w14:textId="77777777" w:rsidTr="00AA6162">
        <w:trPr>
          <w:trHeight w:val="300"/>
        </w:trPr>
        <w:tc>
          <w:tcPr>
            <w:tcW w:w="6140" w:type="dxa"/>
            <w:shd w:val="clear" w:color="auto" w:fill="auto"/>
            <w:vAlign w:val="center"/>
            <w:hideMark/>
          </w:tcPr>
          <w:p w14:paraId="585DE7A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7.</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raportu końcowego z badań</w:t>
            </w:r>
          </w:p>
        </w:tc>
        <w:tc>
          <w:tcPr>
            <w:tcW w:w="954" w:type="dxa"/>
            <w:shd w:val="clear" w:color="auto" w:fill="auto"/>
            <w:noWrap/>
            <w:vAlign w:val="center"/>
            <w:hideMark/>
          </w:tcPr>
          <w:p w14:paraId="258BEB4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03CCAEF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5E614D3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FFF00"/>
            <w:noWrap/>
            <w:vAlign w:val="bottom"/>
            <w:hideMark/>
          </w:tcPr>
          <w:p w14:paraId="55DB164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50F1CA6D"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43CAF55" w14:textId="77777777" w:rsidTr="00AA6162">
        <w:trPr>
          <w:trHeight w:val="588"/>
        </w:trPr>
        <w:tc>
          <w:tcPr>
            <w:tcW w:w="6140" w:type="dxa"/>
            <w:shd w:val="clear" w:color="000000" w:fill="F2F2F2"/>
            <w:vAlign w:val="center"/>
            <w:hideMark/>
          </w:tcPr>
          <w:p w14:paraId="10DBF9A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8.</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filmu przedstawiającego dobre praktyki wdrażania programu LEADER na terenie małopolski</w:t>
            </w:r>
          </w:p>
        </w:tc>
        <w:tc>
          <w:tcPr>
            <w:tcW w:w="954" w:type="dxa"/>
            <w:shd w:val="clear" w:color="000000" w:fill="F2F2F2"/>
            <w:noWrap/>
            <w:vAlign w:val="center"/>
            <w:hideMark/>
          </w:tcPr>
          <w:p w14:paraId="6205463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7F63C84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3207484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FFF00"/>
            <w:noWrap/>
            <w:vAlign w:val="bottom"/>
            <w:hideMark/>
          </w:tcPr>
          <w:p w14:paraId="5C6B8DD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252DAC6E"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3300ED99" w14:textId="77777777" w:rsidTr="00AA6162">
        <w:trPr>
          <w:trHeight w:val="588"/>
        </w:trPr>
        <w:tc>
          <w:tcPr>
            <w:tcW w:w="6140" w:type="dxa"/>
            <w:shd w:val="clear" w:color="auto" w:fill="auto"/>
            <w:vAlign w:val="center"/>
            <w:hideMark/>
          </w:tcPr>
          <w:p w14:paraId="071F32A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9.</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prezentacji multimedialnej podsumowującej realizację badań</w:t>
            </w:r>
          </w:p>
        </w:tc>
        <w:tc>
          <w:tcPr>
            <w:tcW w:w="954" w:type="dxa"/>
            <w:shd w:val="clear" w:color="auto" w:fill="auto"/>
            <w:noWrap/>
            <w:vAlign w:val="center"/>
            <w:hideMark/>
          </w:tcPr>
          <w:p w14:paraId="52E65A2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6A1C5F54"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5D82145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625282D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1271CE38"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7C3876DC" w14:textId="77777777" w:rsidTr="00AA6162">
        <w:trPr>
          <w:trHeight w:val="300"/>
        </w:trPr>
        <w:tc>
          <w:tcPr>
            <w:tcW w:w="6140" w:type="dxa"/>
            <w:shd w:val="clear" w:color="000000" w:fill="F2F2F2"/>
            <w:vAlign w:val="center"/>
            <w:hideMark/>
          </w:tcPr>
          <w:p w14:paraId="45A7C35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10.</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Prezentacja przygotowanej prezentacji multimedialnej</w:t>
            </w:r>
          </w:p>
        </w:tc>
        <w:tc>
          <w:tcPr>
            <w:tcW w:w="954" w:type="dxa"/>
            <w:shd w:val="clear" w:color="000000" w:fill="F2F2F2"/>
            <w:noWrap/>
            <w:vAlign w:val="center"/>
            <w:hideMark/>
          </w:tcPr>
          <w:p w14:paraId="4FFE131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612F001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63236F0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61678FB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5D00A14A"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bl>
    <w:p w14:paraId="1E439D1D" w14:textId="77777777" w:rsidR="00034D4C" w:rsidRPr="00AA6162" w:rsidRDefault="00034D4C" w:rsidP="00AB1C33">
      <w:pPr>
        <w:pStyle w:val="Nagwek2"/>
        <w:spacing w:line="360" w:lineRule="auto"/>
      </w:pPr>
      <w:bookmarkStart w:id="9" w:name="_Toc87396248"/>
      <w:r w:rsidRPr="00AA6162">
        <w:t>Podstawowe założenia realizacji Zlecenia</w:t>
      </w:r>
      <w:bookmarkEnd w:id="9"/>
    </w:p>
    <w:p w14:paraId="22EF29EB" w14:textId="4743918E" w:rsidR="00034D4C" w:rsidRPr="005C3DE7" w:rsidRDefault="00034D4C" w:rsidP="00AB1C33">
      <w:pPr>
        <w:spacing w:line="360" w:lineRule="auto"/>
        <w:jc w:val="both"/>
        <w:rPr>
          <w:rStyle w:val="Pogrubienie"/>
          <w:b w:val="0"/>
          <w:bCs w:val="0"/>
          <w:sz w:val="24"/>
          <w:szCs w:val="24"/>
        </w:rPr>
      </w:pPr>
      <w:r w:rsidRPr="005C3DE7">
        <w:rPr>
          <w:rStyle w:val="Pogrubienie"/>
          <w:b w:val="0"/>
          <w:bCs w:val="0"/>
          <w:sz w:val="24"/>
          <w:szCs w:val="24"/>
        </w:rPr>
        <w:t xml:space="preserve">Podsumowując podstawowe jej założenia techniczne, które </w:t>
      </w:r>
      <w:r w:rsidR="00AA6162" w:rsidRPr="005C3DE7">
        <w:rPr>
          <w:rStyle w:val="Pogrubienie"/>
          <w:b w:val="0"/>
          <w:bCs w:val="0"/>
          <w:sz w:val="24"/>
          <w:szCs w:val="24"/>
        </w:rPr>
        <w:t>stanowiły</w:t>
      </w:r>
      <w:r w:rsidRPr="005C3DE7">
        <w:rPr>
          <w:rStyle w:val="Pogrubienie"/>
          <w:b w:val="0"/>
          <w:bCs w:val="0"/>
          <w:sz w:val="24"/>
          <w:szCs w:val="24"/>
        </w:rPr>
        <w:t xml:space="preserve"> fundament prawidłowego przebiegu badań:</w:t>
      </w:r>
    </w:p>
    <w:p w14:paraId="4C27E1AE" w14:textId="311DD703" w:rsidR="00034D4C" w:rsidRPr="005C3DE7" w:rsidRDefault="00034D4C" w:rsidP="00AB1C33">
      <w:pPr>
        <w:pStyle w:val="Akapitzlist"/>
        <w:numPr>
          <w:ilvl w:val="0"/>
          <w:numId w:val="8"/>
        </w:numPr>
        <w:spacing w:line="360" w:lineRule="auto"/>
        <w:jc w:val="both"/>
        <w:rPr>
          <w:rStyle w:val="Pogrubienie"/>
          <w:b w:val="0"/>
          <w:bCs w:val="0"/>
          <w:sz w:val="24"/>
          <w:szCs w:val="24"/>
        </w:rPr>
      </w:pPr>
      <w:r w:rsidRPr="005C3DE7">
        <w:rPr>
          <w:rStyle w:val="Pogrubienie"/>
          <w:b w:val="0"/>
          <w:bCs w:val="0"/>
          <w:sz w:val="24"/>
          <w:szCs w:val="24"/>
        </w:rPr>
        <w:t xml:space="preserve">Badania prowadzone </w:t>
      </w:r>
      <w:r w:rsidR="00AA6162" w:rsidRPr="005C3DE7">
        <w:rPr>
          <w:rStyle w:val="Pogrubienie"/>
          <w:b w:val="0"/>
          <w:bCs w:val="0"/>
          <w:sz w:val="24"/>
          <w:szCs w:val="24"/>
        </w:rPr>
        <w:t>były</w:t>
      </w:r>
      <w:r w:rsidRPr="005C3DE7">
        <w:rPr>
          <w:rStyle w:val="Pogrubienie"/>
          <w:b w:val="0"/>
          <w:bCs w:val="0"/>
          <w:sz w:val="24"/>
          <w:szCs w:val="24"/>
        </w:rPr>
        <w:t xml:space="preserve"> w oparciu o uniwersalny schemat badawczy</w:t>
      </w:r>
      <w:r w:rsidR="00AA6162" w:rsidRPr="005C3DE7">
        <w:rPr>
          <w:rStyle w:val="Pogrubienie"/>
          <w:b w:val="0"/>
          <w:bCs w:val="0"/>
          <w:sz w:val="24"/>
          <w:szCs w:val="24"/>
        </w:rPr>
        <w:t xml:space="preserve"> w każdej z Lokalnych Grup Działania przystępujących do realizacji zlecenia Federacji LGD Małopolska</w:t>
      </w:r>
      <w:r w:rsidRPr="005C3DE7">
        <w:rPr>
          <w:rStyle w:val="Pogrubienie"/>
          <w:b w:val="0"/>
          <w:bCs w:val="0"/>
          <w:sz w:val="24"/>
          <w:szCs w:val="24"/>
        </w:rPr>
        <w:t xml:space="preserve"> – zaproponowane przez </w:t>
      </w:r>
      <w:r w:rsidR="00AA6162" w:rsidRPr="005C3DE7">
        <w:rPr>
          <w:rStyle w:val="Pogrubienie"/>
          <w:b w:val="0"/>
          <w:bCs w:val="0"/>
          <w:sz w:val="24"/>
          <w:szCs w:val="24"/>
        </w:rPr>
        <w:t>Fundację Socjometr</w:t>
      </w:r>
      <w:r w:rsidRPr="005C3DE7">
        <w:rPr>
          <w:rStyle w:val="Pogrubienie"/>
          <w:b w:val="0"/>
          <w:bCs w:val="0"/>
          <w:sz w:val="24"/>
          <w:szCs w:val="24"/>
        </w:rPr>
        <w:t xml:space="preserve"> metody i techniki badawcze </w:t>
      </w:r>
      <w:r w:rsidR="00AA6162" w:rsidRPr="005C3DE7">
        <w:rPr>
          <w:rStyle w:val="Pogrubienie"/>
          <w:b w:val="0"/>
          <w:bCs w:val="0"/>
          <w:sz w:val="24"/>
          <w:szCs w:val="24"/>
        </w:rPr>
        <w:t>były</w:t>
      </w:r>
      <w:r w:rsidRPr="005C3DE7">
        <w:rPr>
          <w:rStyle w:val="Pogrubienie"/>
          <w:b w:val="0"/>
          <w:bCs w:val="0"/>
          <w:sz w:val="24"/>
          <w:szCs w:val="24"/>
        </w:rPr>
        <w:t xml:space="preserve"> stosowane w badaniach w każdej z Lokalnych Grup Działania. </w:t>
      </w:r>
    </w:p>
    <w:p w14:paraId="3109AABA" w14:textId="06B6042F" w:rsidR="00265800" w:rsidRDefault="00034D4C" w:rsidP="00AB1C33">
      <w:pPr>
        <w:pStyle w:val="Akapitzlist"/>
        <w:numPr>
          <w:ilvl w:val="0"/>
          <w:numId w:val="8"/>
        </w:numPr>
        <w:spacing w:line="360" w:lineRule="auto"/>
        <w:jc w:val="both"/>
        <w:rPr>
          <w:rStyle w:val="Pogrubienie"/>
          <w:b w:val="0"/>
          <w:bCs w:val="0"/>
          <w:sz w:val="24"/>
          <w:szCs w:val="24"/>
        </w:rPr>
      </w:pPr>
      <w:r w:rsidRPr="005C3DE7">
        <w:rPr>
          <w:rStyle w:val="Pogrubienie"/>
          <w:b w:val="0"/>
          <w:bCs w:val="0"/>
          <w:sz w:val="24"/>
          <w:szCs w:val="24"/>
        </w:rPr>
        <w:t xml:space="preserve">Sprawna komunikacja i wymiana dokumentów – sprawna komunikacja z </w:t>
      </w:r>
      <w:r w:rsidR="00AA6162" w:rsidRPr="005C3DE7">
        <w:rPr>
          <w:rStyle w:val="Pogrubienie"/>
          <w:b w:val="0"/>
          <w:bCs w:val="0"/>
          <w:sz w:val="24"/>
          <w:szCs w:val="24"/>
        </w:rPr>
        <w:t>przedstawicielami Federacji LGD Małopolska</w:t>
      </w:r>
      <w:r w:rsidRPr="005C3DE7">
        <w:rPr>
          <w:rStyle w:val="Pogrubienie"/>
          <w:b w:val="0"/>
          <w:bCs w:val="0"/>
          <w:sz w:val="24"/>
          <w:szCs w:val="24"/>
        </w:rPr>
        <w:t xml:space="preserve"> oraz przedstawicielami poszczególnych LGD </w:t>
      </w:r>
      <w:r w:rsidR="00AA6162" w:rsidRPr="005C3DE7">
        <w:rPr>
          <w:rStyle w:val="Pogrubienie"/>
          <w:b w:val="0"/>
          <w:bCs w:val="0"/>
          <w:sz w:val="24"/>
          <w:szCs w:val="24"/>
        </w:rPr>
        <w:t>była</w:t>
      </w:r>
      <w:r w:rsidRPr="005C3DE7">
        <w:rPr>
          <w:rStyle w:val="Pogrubienie"/>
          <w:b w:val="0"/>
          <w:bCs w:val="0"/>
          <w:sz w:val="24"/>
          <w:szCs w:val="24"/>
        </w:rPr>
        <w:t xml:space="preserve"> wymagana między innymi w procesie dostarczania niezbędnych do rozpoczęcia etapu badawczego danych ze strony każdej z LGD. LGD </w:t>
      </w:r>
      <w:r w:rsidR="00AA6162" w:rsidRPr="005C3DE7">
        <w:rPr>
          <w:rStyle w:val="Pogrubienie"/>
          <w:b w:val="0"/>
          <w:bCs w:val="0"/>
          <w:sz w:val="24"/>
          <w:szCs w:val="24"/>
        </w:rPr>
        <w:t>otrzymały</w:t>
      </w:r>
      <w:r w:rsidRPr="005C3DE7">
        <w:rPr>
          <w:rStyle w:val="Pogrubienie"/>
          <w:b w:val="0"/>
          <w:bCs w:val="0"/>
          <w:sz w:val="24"/>
          <w:szCs w:val="24"/>
        </w:rPr>
        <w:t xml:space="preserve"> konkretne wskazówki i wytyczne dotyczące tego, jakie dane i jakie dokumenty </w:t>
      </w:r>
      <w:r w:rsidR="00AA6162" w:rsidRPr="005C3DE7">
        <w:rPr>
          <w:rStyle w:val="Pogrubienie"/>
          <w:b w:val="0"/>
          <w:bCs w:val="0"/>
          <w:sz w:val="24"/>
          <w:szCs w:val="24"/>
        </w:rPr>
        <w:t>są</w:t>
      </w:r>
      <w:r w:rsidRPr="005C3DE7">
        <w:rPr>
          <w:rStyle w:val="Pogrubienie"/>
          <w:b w:val="0"/>
          <w:bCs w:val="0"/>
          <w:sz w:val="24"/>
          <w:szCs w:val="24"/>
        </w:rPr>
        <w:t xml:space="preserve"> potrzebne do rozpoczęcia analiz. W celu usprawnienia procesu zbierania danych od wszystkich LGD</w:t>
      </w:r>
      <w:r w:rsidR="00AA6162" w:rsidRPr="005C3DE7">
        <w:rPr>
          <w:rStyle w:val="Pogrubienie"/>
          <w:b w:val="0"/>
          <w:bCs w:val="0"/>
          <w:sz w:val="24"/>
          <w:szCs w:val="24"/>
        </w:rPr>
        <w:t>, Fundacja Socjometr</w:t>
      </w:r>
      <w:r w:rsidRPr="005C3DE7">
        <w:rPr>
          <w:rStyle w:val="Pogrubienie"/>
          <w:b w:val="0"/>
          <w:bCs w:val="0"/>
          <w:sz w:val="24"/>
          <w:szCs w:val="24"/>
        </w:rPr>
        <w:t xml:space="preserve"> </w:t>
      </w:r>
      <w:r w:rsidR="00AA6162" w:rsidRPr="005C3DE7">
        <w:rPr>
          <w:rStyle w:val="Pogrubienie"/>
          <w:b w:val="0"/>
          <w:bCs w:val="0"/>
          <w:sz w:val="24"/>
          <w:szCs w:val="24"/>
        </w:rPr>
        <w:t>przygotowała</w:t>
      </w:r>
      <w:r w:rsidRPr="005C3DE7">
        <w:rPr>
          <w:rStyle w:val="Pogrubienie"/>
          <w:b w:val="0"/>
          <w:bCs w:val="0"/>
          <w:sz w:val="24"/>
          <w:szCs w:val="24"/>
        </w:rPr>
        <w:t xml:space="preserve"> </w:t>
      </w:r>
      <w:r w:rsidR="00AA6162" w:rsidRPr="005C3DE7">
        <w:rPr>
          <w:rStyle w:val="Pogrubienie"/>
          <w:b w:val="0"/>
          <w:bCs w:val="0"/>
          <w:sz w:val="24"/>
          <w:szCs w:val="24"/>
        </w:rPr>
        <w:t>pliki</w:t>
      </w:r>
      <w:r w:rsidR="00BB55EA">
        <w:rPr>
          <w:rStyle w:val="Pogrubienie"/>
          <w:b w:val="0"/>
          <w:bCs w:val="0"/>
          <w:sz w:val="24"/>
          <w:szCs w:val="24"/>
        </w:rPr>
        <w:t xml:space="preserve"> </w:t>
      </w:r>
      <w:r w:rsidRPr="005C3DE7">
        <w:rPr>
          <w:rStyle w:val="Pogrubienie"/>
          <w:b w:val="0"/>
          <w:bCs w:val="0"/>
          <w:sz w:val="24"/>
          <w:szCs w:val="24"/>
        </w:rPr>
        <w:t xml:space="preserve">z tabelami do wypełnienia przez pracowników LGD. </w:t>
      </w:r>
      <w:r w:rsidR="00AA6162" w:rsidRPr="005C3DE7">
        <w:rPr>
          <w:rStyle w:val="Pogrubienie"/>
          <w:b w:val="0"/>
          <w:bCs w:val="0"/>
          <w:sz w:val="24"/>
          <w:szCs w:val="24"/>
        </w:rPr>
        <w:t xml:space="preserve"> Oprócz opracowanych przez Fundację Socjometr tabel, LGD zostało poproszone o przesłanie sprawozdań rocznych z wdrażania LSR za lata 2015-2020, a także aktualną na dzień 31.05.2021 Lokalną Strategię Rozwoju. </w:t>
      </w:r>
      <w:r w:rsidRPr="005C3DE7">
        <w:rPr>
          <w:rStyle w:val="Pogrubienie"/>
          <w:b w:val="0"/>
          <w:bCs w:val="0"/>
          <w:sz w:val="24"/>
          <w:szCs w:val="24"/>
        </w:rPr>
        <w:t xml:space="preserve">Aspekt komunikacji </w:t>
      </w:r>
      <w:r w:rsidR="00AA6162" w:rsidRPr="005C3DE7">
        <w:rPr>
          <w:rStyle w:val="Pogrubienie"/>
          <w:b w:val="0"/>
          <w:bCs w:val="0"/>
          <w:sz w:val="24"/>
          <w:szCs w:val="24"/>
        </w:rPr>
        <w:t>był</w:t>
      </w:r>
      <w:r w:rsidRPr="005C3DE7">
        <w:rPr>
          <w:rStyle w:val="Pogrubienie"/>
          <w:b w:val="0"/>
          <w:bCs w:val="0"/>
          <w:sz w:val="24"/>
          <w:szCs w:val="24"/>
        </w:rPr>
        <w:t xml:space="preserve"> również ważny na etapie wysyłania kolejnych </w:t>
      </w:r>
      <w:r w:rsidR="00AA6162" w:rsidRPr="005C3DE7">
        <w:rPr>
          <w:rStyle w:val="Pogrubienie"/>
          <w:b w:val="0"/>
          <w:bCs w:val="0"/>
          <w:sz w:val="24"/>
          <w:szCs w:val="24"/>
        </w:rPr>
        <w:t>narzędzi badawczych, tj. ankiet</w:t>
      </w:r>
      <w:r w:rsidRPr="005C3DE7">
        <w:rPr>
          <w:rStyle w:val="Pogrubienie"/>
          <w:b w:val="0"/>
          <w:bCs w:val="0"/>
          <w:sz w:val="24"/>
          <w:szCs w:val="24"/>
        </w:rPr>
        <w:t xml:space="preserve">. W przypadku badań ankietowych, ważne </w:t>
      </w:r>
      <w:r w:rsidR="00AA6162" w:rsidRPr="005C3DE7">
        <w:rPr>
          <w:rStyle w:val="Pogrubienie"/>
          <w:b w:val="0"/>
          <w:bCs w:val="0"/>
          <w:sz w:val="24"/>
          <w:szCs w:val="24"/>
        </w:rPr>
        <w:t>było</w:t>
      </w:r>
      <w:r w:rsidRPr="005C3DE7">
        <w:rPr>
          <w:rStyle w:val="Pogrubienie"/>
          <w:b w:val="0"/>
          <w:bCs w:val="0"/>
          <w:sz w:val="24"/>
          <w:szCs w:val="24"/>
        </w:rPr>
        <w:t xml:space="preserve"> sprawne umieszczenie przez pracowników LGD na stronach internetowych narzędzia skierowanego do mieszkańców, a także przesłanie przez nich narzędzi do beneficjentów realizowanych projektów. Na etapie umawiania spotkań, również bardzo ważne </w:t>
      </w:r>
      <w:r w:rsidR="00AA6162" w:rsidRPr="005C3DE7">
        <w:rPr>
          <w:rStyle w:val="Pogrubienie"/>
          <w:b w:val="0"/>
          <w:bCs w:val="0"/>
          <w:sz w:val="24"/>
          <w:szCs w:val="24"/>
        </w:rPr>
        <w:t>było</w:t>
      </w:r>
      <w:r w:rsidRPr="005C3DE7">
        <w:rPr>
          <w:rStyle w:val="Pogrubienie"/>
          <w:b w:val="0"/>
          <w:bCs w:val="0"/>
          <w:sz w:val="24"/>
          <w:szCs w:val="24"/>
        </w:rPr>
        <w:t xml:space="preserve"> zaangażowanie pracowników LGD. Szczególnie ważne </w:t>
      </w:r>
      <w:r w:rsidR="00AA6162" w:rsidRPr="005C3DE7">
        <w:rPr>
          <w:rStyle w:val="Pogrubienie"/>
          <w:b w:val="0"/>
          <w:bCs w:val="0"/>
          <w:sz w:val="24"/>
          <w:szCs w:val="24"/>
        </w:rPr>
        <w:t>było</w:t>
      </w:r>
      <w:r w:rsidRPr="005C3DE7">
        <w:rPr>
          <w:rStyle w:val="Pogrubienie"/>
          <w:b w:val="0"/>
          <w:bCs w:val="0"/>
          <w:sz w:val="24"/>
          <w:szCs w:val="24"/>
        </w:rPr>
        <w:t xml:space="preserve"> tutaj efektywne zorganizowanie spotkań z osobami podlegającymi badaniu zgodnie ze schematem (dotyczy badań IDI oraz FGI), czyli umówienie respondentów na spotkanie w określonym miejscu i czasie. </w:t>
      </w:r>
    </w:p>
    <w:p w14:paraId="5734CD24" w14:textId="77777777" w:rsidR="00265800" w:rsidRDefault="00265800" w:rsidP="00AB1C33">
      <w:pPr>
        <w:spacing w:line="360" w:lineRule="auto"/>
        <w:rPr>
          <w:rStyle w:val="Pogrubienie"/>
          <w:b w:val="0"/>
          <w:bCs w:val="0"/>
          <w:sz w:val="24"/>
          <w:szCs w:val="24"/>
        </w:rPr>
      </w:pPr>
      <w:r>
        <w:rPr>
          <w:rStyle w:val="Pogrubienie"/>
          <w:b w:val="0"/>
          <w:bCs w:val="0"/>
          <w:sz w:val="24"/>
          <w:szCs w:val="24"/>
        </w:rPr>
        <w:lastRenderedPageBreak/>
        <w:br w:type="page"/>
      </w:r>
    </w:p>
    <w:p w14:paraId="536B34B5" w14:textId="57D9B2C9" w:rsidR="00034D4C" w:rsidRDefault="00265800" w:rsidP="00AB1C33">
      <w:pPr>
        <w:pStyle w:val="Nagwek1"/>
        <w:spacing w:line="360" w:lineRule="auto"/>
      </w:pPr>
      <w:bookmarkStart w:id="10" w:name="_Toc87396249"/>
      <w:r w:rsidRPr="00265800">
        <w:lastRenderedPageBreak/>
        <w:t>5. Opis wyników badań wraz z ich interpretacją</w:t>
      </w:r>
      <w:r>
        <w:t>.</w:t>
      </w:r>
      <w:bookmarkEnd w:id="10"/>
    </w:p>
    <w:p w14:paraId="5A3E6B9C" w14:textId="7DA9F771" w:rsidR="0030682C" w:rsidRPr="0045604A" w:rsidRDefault="0030682C" w:rsidP="0030682C">
      <w:pPr>
        <w:pStyle w:val="Default"/>
        <w:spacing w:line="312" w:lineRule="auto"/>
        <w:ind w:firstLine="720"/>
        <w:jc w:val="both"/>
        <w:rPr>
          <w:rFonts w:asciiTheme="minorHAnsi" w:hAnsiTheme="minorHAnsi" w:cstheme="minorHAnsi"/>
        </w:rPr>
      </w:pPr>
      <w:r w:rsidRPr="0045604A">
        <w:rPr>
          <w:rFonts w:asciiTheme="minorHAnsi" w:hAnsiTheme="minorHAnsi" w:cstheme="minorHAnsi"/>
          <w:color w:val="auto"/>
        </w:rPr>
        <w:t xml:space="preserve">Lokalna Strategia Rozwoju obszaru objętego </w:t>
      </w:r>
      <w:r w:rsidRPr="00680466">
        <w:rPr>
          <w:rFonts w:asciiTheme="minorHAnsi" w:hAnsiTheme="minorHAnsi" w:cstheme="minorHAnsi"/>
          <w:color w:val="000000" w:themeColor="text1"/>
        </w:rPr>
        <w:t xml:space="preserve">działaniem </w:t>
      </w:r>
      <w:r w:rsidR="00BB55EA" w:rsidRPr="00680466">
        <w:rPr>
          <w:rFonts w:asciiTheme="minorHAnsi" w:hAnsiTheme="minorHAnsi" w:cstheme="minorHAnsi"/>
          <w:color w:val="000000" w:themeColor="text1"/>
        </w:rPr>
        <w:t xml:space="preserve">Stowarzyszenia </w:t>
      </w:r>
      <w:r w:rsidRPr="00680466">
        <w:rPr>
          <w:rFonts w:asciiTheme="minorHAnsi" w:hAnsiTheme="minorHAnsi" w:cstheme="minorHAnsi"/>
          <w:color w:val="000000" w:themeColor="text1"/>
        </w:rPr>
        <w:t xml:space="preserve">LGD </w:t>
      </w:r>
      <w:r w:rsidR="0003366B">
        <w:rPr>
          <w:rFonts w:asciiTheme="minorHAnsi" w:hAnsiTheme="minorHAnsi" w:cstheme="minorHAnsi"/>
          <w:color w:val="000000" w:themeColor="text1"/>
        </w:rPr>
        <w:t>„Gorce-Pieniny”</w:t>
      </w:r>
      <w:r w:rsidRPr="00680466">
        <w:rPr>
          <w:rFonts w:asciiTheme="minorHAnsi" w:hAnsiTheme="minorHAnsi" w:cstheme="minorHAnsi"/>
          <w:color w:val="000000" w:themeColor="text1"/>
        </w:rPr>
        <w:t xml:space="preserve"> jest dokumentem wypracowanym oddolnie, przy aktywnym udziale lokalnej </w:t>
      </w:r>
      <w:r w:rsidRPr="0045604A">
        <w:rPr>
          <w:rFonts w:asciiTheme="minorHAnsi" w:hAnsiTheme="minorHAnsi" w:cstheme="minorHAnsi"/>
          <w:color w:val="auto"/>
        </w:rPr>
        <w:t xml:space="preserve">społeczności. </w:t>
      </w:r>
      <w:r w:rsidRPr="0045604A">
        <w:rPr>
          <w:rFonts w:asciiTheme="minorHAnsi" w:hAnsiTheme="minorHAnsi" w:cstheme="minorHAnsi"/>
        </w:rPr>
        <w:t xml:space="preserve">Na wszystkich z wymienionych etapów stosowano różne metody partycypacji. Wśród nich były: konsultacje społeczne, badania ankietowe, fiszki projektowe oraz spotkania z ich autorami, wywiady grupowe, spotkania konsultacyjne, formularz zgłaszania uwag, mobilny punkt konsultacyjny, spotkania przy kawie, dostępność online pracownika biura LGD, portal społecznościowy Facebook. Ponadto,  podczas wszystkich etapów procesu budowy strategii pełniono dyżur w biurze LGD, odpowiadano na korespondencję mailową oraz prowadzono konsultacje telefoniczne z wszystkimi zainteresowanymi osobami. Tak szerokie podejście do oddolnego procesu budowy LSR znalazł odbicie w ostatecznej akceptacji LSR i sprzyja jej wdrażaniu. </w:t>
      </w:r>
    </w:p>
    <w:p w14:paraId="27B33264" w14:textId="77777777" w:rsidR="0030682C" w:rsidRPr="0045604A" w:rsidRDefault="0030682C" w:rsidP="0030682C">
      <w:pPr>
        <w:pStyle w:val="Default"/>
        <w:spacing w:line="312" w:lineRule="auto"/>
        <w:ind w:firstLine="720"/>
        <w:jc w:val="both"/>
        <w:rPr>
          <w:rFonts w:asciiTheme="minorHAnsi" w:hAnsiTheme="minorHAnsi" w:cstheme="minorHAnsi"/>
        </w:rPr>
      </w:pPr>
      <w:r w:rsidRPr="0045604A">
        <w:rPr>
          <w:rFonts w:asciiTheme="minorHAnsi" w:hAnsiTheme="minorHAnsi" w:cstheme="minorHAnsi"/>
        </w:rPr>
        <w:t xml:space="preserve">W budowaniu strategii uczestniczyli przedstawiciele trzech sektorów (gospodarczego, społecznego i publicznego). </w:t>
      </w:r>
      <w:r w:rsidRPr="0086687A">
        <w:rPr>
          <w:rFonts w:asciiTheme="minorHAnsi" w:hAnsiTheme="minorHAnsi" w:cstheme="minorHAnsi"/>
        </w:rPr>
        <w:t xml:space="preserve">Wstępne opracowania wszystkich elementów </w:t>
      </w:r>
      <w:r w:rsidRPr="0045604A">
        <w:rPr>
          <w:rFonts w:asciiTheme="minorHAnsi" w:hAnsiTheme="minorHAnsi" w:cstheme="minorHAnsi"/>
        </w:rPr>
        <w:t>s</w:t>
      </w:r>
      <w:r w:rsidRPr="0086687A">
        <w:rPr>
          <w:rFonts w:asciiTheme="minorHAnsi" w:hAnsiTheme="minorHAnsi" w:cstheme="minorHAnsi"/>
        </w:rPr>
        <w:t xml:space="preserve">trategii udostępniono do dalszych konsultacji za pośrednictwem strony internetowej, w zależności od sposobu konsultacji – wraz z formularzem uwag lub w formie formularza. Wszystkie </w:t>
      </w:r>
      <w:r w:rsidRPr="0045604A">
        <w:rPr>
          <w:rFonts w:asciiTheme="minorHAnsi" w:hAnsiTheme="minorHAnsi" w:cstheme="minorHAnsi"/>
        </w:rPr>
        <w:t>pozyskane w ten sposób informacje zwrotne</w:t>
      </w:r>
      <w:r w:rsidRPr="0086687A">
        <w:rPr>
          <w:rFonts w:asciiTheme="minorHAnsi" w:hAnsiTheme="minorHAnsi" w:cstheme="minorHAnsi"/>
        </w:rPr>
        <w:t xml:space="preserve"> poddane zostały analizie. Te, które uznano za zasadne uwzględniono w poszczególnych elementach LSR. </w:t>
      </w:r>
    </w:p>
    <w:p w14:paraId="20A0DD54" w14:textId="77777777" w:rsidR="0030682C" w:rsidRDefault="0030682C" w:rsidP="0030682C">
      <w:pPr>
        <w:pStyle w:val="Default"/>
        <w:spacing w:line="312" w:lineRule="auto"/>
        <w:ind w:firstLine="720"/>
        <w:jc w:val="both"/>
        <w:rPr>
          <w:rFonts w:asciiTheme="minorHAnsi" w:hAnsiTheme="minorHAnsi" w:cstheme="minorHAnsi"/>
          <w:sz w:val="23"/>
          <w:szCs w:val="23"/>
        </w:rPr>
      </w:pPr>
      <w:r w:rsidRPr="0045604A">
        <w:rPr>
          <w:rFonts w:asciiTheme="minorHAnsi" w:hAnsiTheme="minorHAnsi" w:cstheme="minorHAnsi"/>
        </w:rPr>
        <w:t>Na podstawie konsultacji społecznych zauważono, że problem</w:t>
      </w:r>
      <w:r>
        <w:rPr>
          <w:rFonts w:asciiTheme="minorHAnsi" w:hAnsiTheme="minorHAnsi" w:cstheme="minorHAnsi"/>
        </w:rPr>
        <w:t>ami</w:t>
      </w:r>
      <w:r w:rsidRPr="0045604A">
        <w:rPr>
          <w:rFonts w:asciiTheme="minorHAnsi" w:hAnsiTheme="minorHAnsi" w:cstheme="minorHAnsi"/>
        </w:rPr>
        <w:t xml:space="preserve"> obszaru LGD </w:t>
      </w:r>
      <w:r>
        <w:rPr>
          <w:rFonts w:asciiTheme="minorHAnsi" w:hAnsiTheme="minorHAnsi" w:cstheme="minorHAnsi"/>
        </w:rPr>
        <w:t>są</w:t>
      </w:r>
      <w:r w:rsidRPr="0045604A">
        <w:rPr>
          <w:rFonts w:asciiTheme="minorHAnsi" w:hAnsiTheme="minorHAnsi" w:cstheme="minorHAnsi"/>
        </w:rPr>
        <w:t xml:space="preserve">: </w:t>
      </w:r>
      <w:r w:rsidRPr="0045604A">
        <w:rPr>
          <w:rFonts w:asciiTheme="minorHAnsi" w:hAnsiTheme="minorHAnsi" w:cstheme="minorHAnsi"/>
        </w:rPr>
        <w:br/>
        <w:t>(a) niski poziom przedsiębiorczości mieszkańców</w:t>
      </w:r>
      <w:r>
        <w:rPr>
          <w:rFonts w:asciiTheme="minorHAnsi" w:hAnsiTheme="minorHAnsi" w:cstheme="minorHAnsi"/>
        </w:rPr>
        <w:t>;</w:t>
      </w:r>
      <w:r w:rsidRPr="0045604A">
        <w:rPr>
          <w:rFonts w:asciiTheme="minorHAnsi" w:hAnsiTheme="minorHAnsi" w:cstheme="minorHAnsi"/>
        </w:rPr>
        <w:t xml:space="preserve"> </w:t>
      </w:r>
      <w:r>
        <w:rPr>
          <w:rFonts w:asciiTheme="minorHAnsi" w:hAnsiTheme="minorHAnsi" w:cstheme="minorHAnsi"/>
        </w:rPr>
        <w:t xml:space="preserve">(b) wysoki poziom bezrobocia, zwłaszcza wśród młodych ludzi; </w:t>
      </w:r>
      <w:r w:rsidRPr="0045604A">
        <w:rPr>
          <w:rFonts w:asciiTheme="minorHAnsi" w:hAnsiTheme="minorHAnsi" w:cstheme="minorHAnsi"/>
        </w:rPr>
        <w:t>(c) brak oferty zagospodarowania czasu wolnego</w:t>
      </w:r>
      <w:r>
        <w:rPr>
          <w:rFonts w:asciiTheme="minorHAnsi" w:hAnsiTheme="minorHAnsi" w:cstheme="minorHAnsi"/>
        </w:rPr>
        <w:t xml:space="preserve">; (d) nie w pełni wykorzystane walory turystyczne obszaru. A zatem obszarami interwencji powinny być działania zmierzające do rozwoju przedsiębiorczości; tworzenie nowych miejsc pracy; rozwój infrastruktury turystycznej. </w:t>
      </w:r>
      <w:r>
        <w:rPr>
          <w:rFonts w:asciiTheme="minorHAnsi" w:hAnsiTheme="minorHAnsi" w:cstheme="minorHAnsi"/>
          <w:sz w:val="23"/>
          <w:szCs w:val="23"/>
        </w:rPr>
        <w:t xml:space="preserve"> </w:t>
      </w:r>
    </w:p>
    <w:p w14:paraId="56579F6E" w14:textId="2191484F" w:rsidR="0030682C" w:rsidRDefault="0030682C" w:rsidP="0030682C">
      <w:pPr>
        <w:pStyle w:val="Default"/>
        <w:spacing w:line="312" w:lineRule="auto"/>
        <w:ind w:firstLine="720"/>
        <w:jc w:val="both"/>
        <w:rPr>
          <w:rFonts w:ascii="Calibri" w:hAnsi="Calibri" w:cs="Calibri"/>
          <w:color w:val="auto"/>
        </w:rPr>
      </w:pPr>
      <w:bookmarkStart w:id="11" w:name="_Hlk80767590"/>
      <w:r>
        <w:rPr>
          <w:rFonts w:ascii="Calibri" w:hAnsi="Calibri" w:cs="Calibri"/>
          <w:color w:val="auto"/>
        </w:rPr>
        <w:t xml:space="preserve">Określono następujące grupy docelowe: mieszkańcy obszaru, turyści, osoby młode, jednostki samorządu terytorialnego obszaru, a także grupy </w:t>
      </w:r>
      <w:r w:rsidRPr="00680466">
        <w:rPr>
          <w:rFonts w:ascii="Calibri" w:hAnsi="Calibri" w:cs="Calibri"/>
          <w:color w:val="000000" w:themeColor="text1"/>
        </w:rPr>
        <w:t>defaworyzowane (</w:t>
      </w:r>
      <w:r w:rsidR="00BB55EA" w:rsidRPr="00680466">
        <w:rPr>
          <w:rFonts w:ascii="Calibri" w:hAnsi="Calibri" w:cs="Calibri"/>
          <w:color w:val="000000" w:themeColor="text1"/>
        </w:rPr>
        <w:t xml:space="preserve">kobiety i/lub osoby do 30 roiku życia </w:t>
      </w:r>
      <w:r w:rsidRPr="00680466">
        <w:rPr>
          <w:rFonts w:ascii="Calibri" w:hAnsi="Calibri" w:cs="Calibri"/>
          <w:color w:val="000000" w:themeColor="text1"/>
        </w:rPr>
        <w:t>). W związku z tym w LSR zaplanow</w:t>
      </w:r>
      <w:r w:rsidR="00BB55EA" w:rsidRPr="00680466">
        <w:rPr>
          <w:rFonts w:ascii="Calibri" w:hAnsi="Calibri" w:cs="Calibri"/>
          <w:color w:val="000000" w:themeColor="text1"/>
        </w:rPr>
        <w:t xml:space="preserve">ano obszary interwencji </w:t>
      </w:r>
      <w:r>
        <w:rPr>
          <w:rFonts w:ascii="Calibri" w:hAnsi="Calibri" w:cs="Calibri"/>
          <w:color w:val="auto"/>
        </w:rPr>
        <w:t>w zakresie tworzenia miejsc pracy, tworzenie infrastruktury społecznej, kultywowania tradycji zachowania tożsamości regionalnej, aktywizacji zawodowej i społecznej.</w:t>
      </w:r>
    </w:p>
    <w:p w14:paraId="7A8C1679" w14:textId="5D8FD0BF" w:rsidR="0030682C" w:rsidRDefault="0030682C" w:rsidP="0030682C">
      <w:pPr>
        <w:pStyle w:val="Default"/>
        <w:spacing w:line="312" w:lineRule="auto"/>
        <w:ind w:firstLine="720"/>
        <w:jc w:val="both"/>
        <w:rPr>
          <w:rFonts w:asciiTheme="minorHAnsi" w:hAnsiTheme="minorHAnsi" w:cstheme="minorHAnsi"/>
        </w:rPr>
      </w:pPr>
      <w:r w:rsidRPr="00622081">
        <w:rPr>
          <w:rFonts w:asciiTheme="minorHAnsi" w:hAnsiTheme="minorHAnsi" w:cstheme="minorHAnsi"/>
        </w:rPr>
        <w:t xml:space="preserve">W ustaleniu ostatecznego kształtu dokumentu strategii wzięto pod uwagę dokonaną diagnozę sytuacji </w:t>
      </w:r>
      <w:r>
        <w:rPr>
          <w:rFonts w:asciiTheme="minorHAnsi" w:hAnsiTheme="minorHAnsi" w:cstheme="minorHAnsi"/>
        </w:rPr>
        <w:t xml:space="preserve">przygotowaną </w:t>
      </w:r>
      <w:r w:rsidRPr="00622081">
        <w:rPr>
          <w:rFonts w:asciiTheme="minorHAnsi" w:hAnsiTheme="minorHAnsi" w:cstheme="minorHAnsi"/>
        </w:rPr>
        <w:t xml:space="preserve">w oparciu o dane statystyczne, przeprowadzoną analizę SWOT, identyfikację problemów, istniejący potencjał gospodarczy, przyrodniczy, kulturowy </w:t>
      </w:r>
      <w:r>
        <w:rPr>
          <w:rFonts w:asciiTheme="minorHAnsi" w:hAnsiTheme="minorHAnsi" w:cstheme="minorHAnsi"/>
        </w:rPr>
        <w:br/>
      </w:r>
      <w:r w:rsidRPr="00622081">
        <w:rPr>
          <w:rFonts w:asciiTheme="minorHAnsi" w:hAnsiTheme="minorHAnsi" w:cstheme="minorHAnsi"/>
        </w:rPr>
        <w:t>i społeczny.</w:t>
      </w:r>
    </w:p>
    <w:p w14:paraId="71480540" w14:textId="77777777" w:rsidR="00680466" w:rsidRDefault="00680466" w:rsidP="0030682C">
      <w:pPr>
        <w:pStyle w:val="Default"/>
        <w:spacing w:line="312" w:lineRule="auto"/>
        <w:ind w:firstLine="720"/>
        <w:jc w:val="both"/>
        <w:rPr>
          <w:rFonts w:asciiTheme="minorHAnsi" w:hAnsiTheme="minorHAnsi" w:cstheme="minorHAnsi"/>
        </w:rPr>
      </w:pPr>
    </w:p>
    <w:p w14:paraId="28C70F25" w14:textId="77777777" w:rsidR="00AB1C33" w:rsidRDefault="00AB1C33" w:rsidP="00AB1C33">
      <w:pPr>
        <w:pStyle w:val="Nagwek2"/>
        <w:rPr>
          <w:rFonts w:ascii="Calibri" w:hAnsi="Calibri"/>
          <w:i/>
          <w:lang w:eastAsia="en-GB"/>
        </w:rPr>
      </w:pPr>
      <w:bookmarkStart w:id="12" w:name="_Toc84767875"/>
      <w:bookmarkStart w:id="13" w:name="_Toc87396250"/>
      <w:bookmarkEnd w:id="11"/>
      <w:r>
        <w:rPr>
          <w:lang w:eastAsia="en-GB"/>
        </w:rPr>
        <w:lastRenderedPageBreak/>
        <w:t xml:space="preserve">5.1. </w:t>
      </w:r>
      <w:r w:rsidRPr="00424FDE">
        <w:rPr>
          <w:rFonts w:eastAsia="Times New Roman"/>
          <w:lang w:eastAsia="en-GB"/>
        </w:rPr>
        <w:t>Obszar objęty Strategią Rozwoju Lokalnego Kierowanego przez Społeczność oraz jej podstawowe założenia</w:t>
      </w:r>
      <w:bookmarkEnd w:id="12"/>
      <w:bookmarkEnd w:id="13"/>
      <w:r w:rsidRPr="004D54A6">
        <w:rPr>
          <w:rFonts w:ascii="Calibri" w:hAnsi="Calibri"/>
          <w:i/>
          <w:lang w:eastAsia="en-GB"/>
        </w:rPr>
        <w:t xml:space="preserve"> </w:t>
      </w:r>
    </w:p>
    <w:p w14:paraId="355096B0" w14:textId="77777777" w:rsidR="0030682C" w:rsidRPr="000D6D13" w:rsidRDefault="0030682C" w:rsidP="0030682C">
      <w:pPr>
        <w:rPr>
          <w:color w:val="002060"/>
          <w:sz w:val="28"/>
          <w:szCs w:val="28"/>
        </w:rPr>
      </w:pPr>
      <w:r w:rsidRPr="000D6D13">
        <w:rPr>
          <w:color w:val="002060"/>
          <w:sz w:val="28"/>
          <w:szCs w:val="28"/>
        </w:rPr>
        <w:t>Prezentacja obszaru</w:t>
      </w:r>
    </w:p>
    <w:p w14:paraId="6FB1A591" w14:textId="785AE319" w:rsidR="0030682C" w:rsidRPr="00BC1057" w:rsidRDefault="0030682C" w:rsidP="0030682C">
      <w:pPr>
        <w:spacing w:after="0" w:line="312" w:lineRule="auto"/>
        <w:ind w:firstLine="709"/>
        <w:jc w:val="both"/>
        <w:rPr>
          <w:sz w:val="24"/>
          <w:szCs w:val="24"/>
        </w:rPr>
      </w:pPr>
      <w:r w:rsidRPr="00BC1057">
        <w:rPr>
          <w:sz w:val="24"/>
          <w:szCs w:val="24"/>
        </w:rPr>
        <w:t xml:space="preserve">W skład </w:t>
      </w:r>
      <w:r w:rsidRPr="00680466">
        <w:rPr>
          <w:color w:val="000000" w:themeColor="text1"/>
          <w:sz w:val="24"/>
          <w:szCs w:val="24"/>
        </w:rPr>
        <w:t xml:space="preserve">obszaru </w:t>
      </w:r>
      <w:r w:rsidR="00BB55EA" w:rsidRPr="00680466">
        <w:rPr>
          <w:rFonts w:cstheme="minorHAnsi"/>
          <w:color w:val="000000" w:themeColor="text1"/>
        </w:rPr>
        <w:t xml:space="preserve">Stowarzyszenia Lokalna Grupa Działania </w:t>
      </w:r>
      <w:r w:rsidR="0003366B">
        <w:rPr>
          <w:rFonts w:cstheme="minorHAnsi"/>
          <w:color w:val="000000" w:themeColor="text1"/>
        </w:rPr>
        <w:t>„Gorce-Pieniny”</w:t>
      </w:r>
      <w:r w:rsidR="00BB55EA" w:rsidRPr="00680466">
        <w:rPr>
          <w:rFonts w:cstheme="minorHAnsi"/>
          <w:color w:val="000000" w:themeColor="text1"/>
        </w:rPr>
        <w:t xml:space="preserve"> </w:t>
      </w:r>
      <w:r w:rsidRPr="00BC1057">
        <w:rPr>
          <w:sz w:val="24"/>
          <w:szCs w:val="24"/>
        </w:rPr>
        <w:t xml:space="preserve">wchodzą </w:t>
      </w:r>
      <w:r>
        <w:rPr>
          <w:sz w:val="24"/>
          <w:szCs w:val="24"/>
        </w:rPr>
        <w:t xml:space="preserve">cztery </w:t>
      </w:r>
      <w:r w:rsidRPr="00BC1057">
        <w:rPr>
          <w:sz w:val="24"/>
          <w:szCs w:val="24"/>
        </w:rPr>
        <w:t xml:space="preserve">gminy Czorsztyn, Krościenko nad Dunajcem, Ochotnica Dolna, Szczawnica. </w:t>
      </w:r>
      <w:r>
        <w:rPr>
          <w:sz w:val="24"/>
          <w:szCs w:val="24"/>
        </w:rPr>
        <w:t xml:space="preserve"> </w:t>
      </w:r>
      <w:r w:rsidRPr="00BC1057">
        <w:rPr>
          <w:sz w:val="24"/>
          <w:szCs w:val="24"/>
        </w:rPr>
        <w:t>Obszar położony jest na południu Małopolski, w powiecie nowotarskim, przy granicy ze Słowacją.</w:t>
      </w:r>
    </w:p>
    <w:p w14:paraId="10AE3FC4" w14:textId="08F41AA8" w:rsidR="0030682C" w:rsidRDefault="00AD5132" w:rsidP="0030682C">
      <w:pPr>
        <w:spacing w:before="120" w:after="240" w:line="240" w:lineRule="auto"/>
        <w:ind w:firstLine="4962"/>
        <w:rPr>
          <w:sz w:val="24"/>
          <w:szCs w:val="24"/>
        </w:rPr>
      </w:pPr>
      <w:r w:rsidRPr="00BC1057">
        <w:rPr>
          <w:noProof/>
          <w:sz w:val="24"/>
          <w:szCs w:val="24"/>
          <w:lang w:eastAsia="pl-PL"/>
        </w:rPr>
        <w:drawing>
          <wp:anchor distT="0" distB="0" distL="114300" distR="114300" simplePos="0" relativeHeight="251666432" behindDoc="1" locked="0" layoutInCell="1" allowOverlap="1" wp14:anchorId="3A9FA141" wp14:editId="061AD360">
            <wp:simplePos x="0" y="0"/>
            <wp:positionH relativeFrom="margin">
              <wp:posOffset>3484245</wp:posOffset>
            </wp:positionH>
            <wp:positionV relativeFrom="paragraph">
              <wp:posOffset>193675</wp:posOffset>
            </wp:positionV>
            <wp:extent cx="2279650" cy="1492250"/>
            <wp:effectExtent l="0" t="0" r="635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279650" cy="1492250"/>
                    </a:xfrm>
                    <a:prstGeom prst="rect">
                      <a:avLst/>
                    </a:prstGeom>
                    <a:noFill/>
                    <a:ln>
                      <a:noFill/>
                    </a:ln>
                  </pic:spPr>
                </pic:pic>
              </a:graphicData>
            </a:graphic>
          </wp:anchor>
        </w:drawing>
      </w:r>
    </w:p>
    <w:p w14:paraId="725E415C" w14:textId="3F681C73" w:rsidR="00AD5132" w:rsidRDefault="00AD5132" w:rsidP="00AD5132">
      <w:pPr>
        <w:pStyle w:val="Legenda"/>
        <w:keepNext/>
      </w:pPr>
      <w:bookmarkStart w:id="14" w:name="_Toc87396190"/>
      <w:r>
        <w:t xml:space="preserve">Rysunek </w:t>
      </w:r>
      <w:r w:rsidR="00517A63">
        <w:rPr>
          <w:noProof/>
        </w:rPr>
        <w:fldChar w:fldCharType="begin"/>
      </w:r>
      <w:r w:rsidR="00517A63">
        <w:rPr>
          <w:noProof/>
        </w:rPr>
        <w:instrText xml:space="preserve"> SEQ Rysunek \* ARABIC </w:instrText>
      </w:r>
      <w:r w:rsidR="00517A63">
        <w:rPr>
          <w:noProof/>
        </w:rPr>
        <w:fldChar w:fldCharType="separate"/>
      </w:r>
      <w:r w:rsidR="00B260C7">
        <w:rPr>
          <w:noProof/>
        </w:rPr>
        <w:t>1</w:t>
      </w:r>
      <w:r w:rsidR="00517A63">
        <w:rPr>
          <w:noProof/>
        </w:rPr>
        <w:fldChar w:fldCharType="end"/>
      </w:r>
      <w:r>
        <w:t xml:space="preserve"> Usytuowanie obszaru LGD </w:t>
      </w:r>
      <w:r w:rsidR="0003366B">
        <w:t>„Gorce-Pieniny”</w:t>
      </w:r>
      <w:bookmarkEnd w:id="14"/>
    </w:p>
    <w:p w14:paraId="6CE470E5" w14:textId="6F93C670" w:rsidR="00AD5132" w:rsidRDefault="00AD5132" w:rsidP="00AD5132">
      <w:pPr>
        <w:jc w:val="right"/>
      </w:pPr>
    </w:p>
    <w:p w14:paraId="32B56709" w14:textId="743E8D8C" w:rsidR="00AD5132" w:rsidRDefault="00AD5132" w:rsidP="00AD5132"/>
    <w:p w14:paraId="1EC9266D" w14:textId="77777777" w:rsidR="00AD5132" w:rsidRPr="00AD5132" w:rsidRDefault="00AD5132" w:rsidP="00AD5132"/>
    <w:p w14:paraId="79566462" w14:textId="17AF4EC3" w:rsidR="0030682C" w:rsidRDefault="0030682C" w:rsidP="0030682C">
      <w:pPr>
        <w:spacing w:before="120" w:after="240" w:line="240" w:lineRule="auto"/>
        <w:rPr>
          <w:sz w:val="24"/>
          <w:szCs w:val="24"/>
        </w:rPr>
      </w:pPr>
      <w:r w:rsidRPr="00BC1057">
        <w:rPr>
          <w:noProof/>
          <w:sz w:val="24"/>
          <w:szCs w:val="24"/>
          <w:lang w:eastAsia="pl-PL"/>
        </w:rPr>
        <w:drawing>
          <wp:inline distT="0" distB="0" distL="0" distR="0" wp14:anchorId="780C2A57" wp14:editId="05C13961">
            <wp:extent cx="5073650" cy="3086100"/>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73650" cy="3086100"/>
                    </a:xfrm>
                    <a:prstGeom prst="rect">
                      <a:avLst/>
                    </a:prstGeom>
                    <a:noFill/>
                    <a:ln>
                      <a:noFill/>
                    </a:ln>
                  </pic:spPr>
                </pic:pic>
              </a:graphicData>
            </a:graphic>
          </wp:inline>
        </w:drawing>
      </w:r>
    </w:p>
    <w:p w14:paraId="02560A2D" w14:textId="5902758B" w:rsidR="0030682C" w:rsidRDefault="0030682C" w:rsidP="0030682C">
      <w:pPr>
        <w:spacing w:before="240" w:after="120" w:line="240" w:lineRule="auto"/>
        <w:rPr>
          <w:sz w:val="20"/>
          <w:szCs w:val="20"/>
        </w:rPr>
      </w:pPr>
      <w:r w:rsidRPr="0049090F">
        <w:rPr>
          <w:sz w:val="20"/>
          <w:szCs w:val="20"/>
        </w:rPr>
        <w:t xml:space="preserve">Źródło: LSR obszaru LGD </w:t>
      </w:r>
      <w:r w:rsidR="0003366B">
        <w:rPr>
          <w:sz w:val="20"/>
          <w:szCs w:val="20"/>
        </w:rPr>
        <w:t>„Gorce-Pieniny”</w:t>
      </w:r>
      <w:r w:rsidRPr="0049090F">
        <w:rPr>
          <w:sz w:val="20"/>
          <w:szCs w:val="20"/>
        </w:rPr>
        <w:t>, 2021.</w:t>
      </w:r>
    </w:p>
    <w:p w14:paraId="39D11C84" w14:textId="77777777" w:rsidR="0030682C" w:rsidRDefault="0030682C" w:rsidP="0030682C">
      <w:pPr>
        <w:pStyle w:val="Default"/>
        <w:spacing w:line="312" w:lineRule="auto"/>
        <w:ind w:firstLine="708"/>
        <w:jc w:val="both"/>
        <w:rPr>
          <w:rFonts w:ascii="Calibri" w:hAnsi="Calibri" w:cs="Calibri"/>
          <w:color w:val="auto"/>
        </w:rPr>
      </w:pPr>
    </w:p>
    <w:p w14:paraId="263FC854" w14:textId="77777777" w:rsidR="0030682C" w:rsidRDefault="0030682C" w:rsidP="0030682C">
      <w:pPr>
        <w:pStyle w:val="Default"/>
        <w:spacing w:line="312" w:lineRule="auto"/>
        <w:ind w:firstLine="708"/>
        <w:jc w:val="both"/>
        <w:rPr>
          <w:rFonts w:ascii="Calibri" w:hAnsi="Calibri" w:cs="Calibri"/>
          <w:color w:val="auto"/>
        </w:rPr>
      </w:pPr>
      <w:r>
        <w:rPr>
          <w:rFonts w:ascii="Calibri" w:hAnsi="Calibri" w:cs="Calibri"/>
          <w:color w:val="auto"/>
        </w:rPr>
        <w:t>Charakterystykę obszaru w oparciu o dane zastane pozyskane z bazy danych lokalnych, a dotyczące okresu wdrażania LSR 2014-2020 prezentują zamieszczone niżej tabele i wykresy wraz z komentarzami.</w:t>
      </w:r>
    </w:p>
    <w:p w14:paraId="77F4F6DC" w14:textId="77777777" w:rsidR="0030682C" w:rsidRDefault="0030682C" w:rsidP="0030682C">
      <w:pPr>
        <w:spacing w:before="240" w:after="120" w:line="240" w:lineRule="auto"/>
        <w:rPr>
          <w:sz w:val="20"/>
          <w:szCs w:val="20"/>
        </w:rPr>
      </w:pPr>
    </w:p>
    <w:p w14:paraId="0BAF468B" w14:textId="77777777" w:rsidR="0030682C" w:rsidRPr="00FC140B" w:rsidRDefault="0030682C" w:rsidP="0030682C">
      <w:pPr>
        <w:spacing w:before="240" w:after="120" w:line="240" w:lineRule="auto"/>
        <w:rPr>
          <w:sz w:val="24"/>
          <w:szCs w:val="24"/>
        </w:rPr>
      </w:pPr>
      <w:r>
        <w:rPr>
          <w:b/>
          <w:bCs/>
          <w:color w:val="0070C0"/>
          <w:sz w:val="24"/>
          <w:szCs w:val="24"/>
        </w:rPr>
        <w:br w:type="column"/>
      </w:r>
      <w:r w:rsidRPr="00FC140B">
        <w:rPr>
          <w:b/>
          <w:bCs/>
          <w:color w:val="0070C0"/>
          <w:sz w:val="24"/>
          <w:szCs w:val="24"/>
        </w:rPr>
        <w:lastRenderedPageBreak/>
        <w:t>Ludność</w:t>
      </w:r>
    </w:p>
    <w:p w14:paraId="3DC1A29D" w14:textId="757B7C46" w:rsidR="0030682C" w:rsidRPr="00AD5132" w:rsidRDefault="0030682C" w:rsidP="00AD5132">
      <w:pPr>
        <w:spacing w:after="0" w:line="312" w:lineRule="auto"/>
        <w:ind w:firstLine="709"/>
        <w:jc w:val="both"/>
        <w:rPr>
          <w:sz w:val="24"/>
          <w:szCs w:val="24"/>
        </w:rPr>
      </w:pPr>
      <w:r w:rsidRPr="009358DF">
        <w:rPr>
          <w:sz w:val="24"/>
          <w:szCs w:val="24"/>
        </w:rPr>
        <w:t xml:space="preserve">Liczba ludności obszaru LGD </w:t>
      </w:r>
      <w:r w:rsidR="0003366B">
        <w:rPr>
          <w:sz w:val="24"/>
          <w:szCs w:val="24"/>
        </w:rPr>
        <w:t>„Gorce-Pieniny”</w:t>
      </w:r>
      <w:r w:rsidRPr="009358DF">
        <w:rPr>
          <w:sz w:val="24"/>
          <w:szCs w:val="24"/>
        </w:rPr>
        <w:t xml:space="preserve"> według danych GUS wynosi obecnie </w:t>
      </w:r>
      <w:r w:rsidR="004B7804" w:rsidRPr="004B7804">
        <w:rPr>
          <w:sz w:val="24"/>
          <w:szCs w:val="24"/>
        </w:rPr>
        <w:t>30</w:t>
      </w:r>
      <w:r w:rsidR="004B7804">
        <w:rPr>
          <w:sz w:val="24"/>
          <w:szCs w:val="24"/>
        </w:rPr>
        <w:t> </w:t>
      </w:r>
      <w:r w:rsidR="004B7804" w:rsidRPr="004B7804">
        <w:rPr>
          <w:sz w:val="24"/>
          <w:szCs w:val="24"/>
        </w:rPr>
        <w:t>061</w:t>
      </w:r>
      <w:r w:rsidR="004B7804">
        <w:rPr>
          <w:sz w:val="24"/>
          <w:szCs w:val="24"/>
        </w:rPr>
        <w:t xml:space="preserve"> </w:t>
      </w:r>
      <w:r w:rsidRPr="009358DF">
        <w:rPr>
          <w:sz w:val="24"/>
          <w:szCs w:val="24"/>
        </w:rPr>
        <w:t xml:space="preserve">mieszkańców. Największą pod względem liczby ludności gminą jest Ochotnica Dolna (8 503 mieszkańców), na drugim miejscu plasuje się gmina Czorsztyn i dalej </w:t>
      </w:r>
      <w:r w:rsidR="004B7804">
        <w:rPr>
          <w:sz w:val="24"/>
          <w:szCs w:val="24"/>
        </w:rPr>
        <w:t xml:space="preserve">Szczawnica i </w:t>
      </w:r>
      <w:r w:rsidRPr="009358DF">
        <w:rPr>
          <w:sz w:val="24"/>
          <w:szCs w:val="24"/>
        </w:rPr>
        <w:t>Krościenko nad Dunajcem. Analizując liczbę ludności w okresie 2015-2020 można zauważyć jej niewielką tendencję wzrostową, z wyjątkiem gminy Ochotnica Dolna</w:t>
      </w:r>
      <w:r w:rsidR="004B7804">
        <w:rPr>
          <w:sz w:val="24"/>
          <w:szCs w:val="24"/>
        </w:rPr>
        <w:t xml:space="preserve"> oraz Szczawnica</w:t>
      </w:r>
      <w:r w:rsidRPr="009358DF">
        <w:rPr>
          <w:sz w:val="24"/>
          <w:szCs w:val="24"/>
        </w:rPr>
        <w:t>, gdzie począwszy od 2019 roku notuje się spadek liczby ludności</w:t>
      </w:r>
      <w:r w:rsidR="004B7804">
        <w:rPr>
          <w:sz w:val="24"/>
          <w:szCs w:val="24"/>
        </w:rPr>
        <w:t>.</w:t>
      </w:r>
    </w:p>
    <w:p w14:paraId="0801F8E9" w14:textId="56A1FEE7" w:rsidR="00AD5132" w:rsidRDefault="00AD5132" w:rsidP="00AD5132">
      <w:pPr>
        <w:pStyle w:val="Legenda"/>
        <w:keepNext/>
      </w:pPr>
      <w:bookmarkStart w:id="15" w:name="_Toc87396191"/>
      <w:r>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1</w:t>
      </w:r>
      <w:r w:rsidR="00517A63">
        <w:rPr>
          <w:noProof/>
        </w:rPr>
        <w:fldChar w:fldCharType="end"/>
      </w:r>
      <w:r>
        <w:t xml:space="preserve"> Liczba ludności ogółem w gminach obszaru LGD </w:t>
      </w:r>
      <w:r w:rsidR="0003366B">
        <w:t>„Gorce-Pieniny”</w:t>
      </w:r>
      <w:r>
        <w:t>,</w:t>
      </w:r>
      <w:bookmarkEnd w:id="15"/>
    </w:p>
    <w:tbl>
      <w:tblPr>
        <w:tblStyle w:val="Tabela-Siatka"/>
        <w:tblW w:w="9427" w:type="dxa"/>
        <w:tblLook w:val="04A0" w:firstRow="1" w:lastRow="0" w:firstColumn="1" w:lastColumn="0" w:noHBand="0" w:noVBand="1"/>
      </w:tblPr>
      <w:tblGrid>
        <w:gridCol w:w="2805"/>
        <w:gridCol w:w="1103"/>
        <w:gridCol w:w="1103"/>
        <w:gridCol w:w="1103"/>
        <w:gridCol w:w="1103"/>
        <w:gridCol w:w="1103"/>
        <w:gridCol w:w="1107"/>
      </w:tblGrid>
      <w:tr w:rsidR="004B7804" w:rsidRPr="00AC1AB8" w14:paraId="2DEBEC95" w14:textId="77777777" w:rsidTr="00517A63">
        <w:trPr>
          <w:trHeight w:val="526"/>
        </w:trPr>
        <w:tc>
          <w:tcPr>
            <w:tcW w:w="9427" w:type="dxa"/>
            <w:gridSpan w:val="7"/>
            <w:shd w:val="clear" w:color="auto" w:fill="D9D9D9" w:themeFill="background1" w:themeFillShade="D9"/>
            <w:noWrap/>
            <w:vAlign w:val="center"/>
            <w:hideMark/>
          </w:tcPr>
          <w:p w14:paraId="0CB59A44" w14:textId="77777777" w:rsidR="004B7804" w:rsidRPr="00AC1AB8" w:rsidRDefault="004B7804" w:rsidP="00517A63">
            <w:pPr>
              <w:jc w:val="center"/>
              <w:rPr>
                <w:b/>
                <w:bCs/>
              </w:rPr>
            </w:pPr>
            <w:r w:rsidRPr="00AC1AB8">
              <w:rPr>
                <w:b/>
                <w:bCs/>
              </w:rPr>
              <w:t>Ludność w gminach wchodzących w skład LGD</w:t>
            </w:r>
          </w:p>
        </w:tc>
      </w:tr>
      <w:tr w:rsidR="004B7804" w:rsidRPr="00AC1AB8" w14:paraId="2BBF580E" w14:textId="77777777" w:rsidTr="00517A63">
        <w:trPr>
          <w:trHeight w:val="526"/>
        </w:trPr>
        <w:tc>
          <w:tcPr>
            <w:tcW w:w="2805" w:type="dxa"/>
            <w:shd w:val="clear" w:color="auto" w:fill="D9D9D9" w:themeFill="background1" w:themeFillShade="D9"/>
            <w:noWrap/>
            <w:vAlign w:val="center"/>
            <w:hideMark/>
          </w:tcPr>
          <w:p w14:paraId="4EDFEDB7" w14:textId="77777777" w:rsidR="004B7804" w:rsidRPr="00AC1AB8" w:rsidRDefault="004B7804" w:rsidP="00517A63">
            <w:pPr>
              <w:rPr>
                <w:b/>
                <w:bCs/>
              </w:rPr>
            </w:pPr>
            <w:r w:rsidRPr="00AC1AB8">
              <w:rPr>
                <w:b/>
                <w:bCs/>
              </w:rPr>
              <w:t>Nazwa gminy/rok</w:t>
            </w:r>
          </w:p>
        </w:tc>
        <w:tc>
          <w:tcPr>
            <w:tcW w:w="1103" w:type="dxa"/>
            <w:shd w:val="clear" w:color="auto" w:fill="D9D9D9" w:themeFill="background1" w:themeFillShade="D9"/>
            <w:noWrap/>
            <w:vAlign w:val="center"/>
            <w:hideMark/>
          </w:tcPr>
          <w:p w14:paraId="7FAF5A4C" w14:textId="77777777" w:rsidR="004B7804" w:rsidRPr="00AC1AB8" w:rsidRDefault="004B7804" w:rsidP="00517A63">
            <w:pPr>
              <w:jc w:val="center"/>
              <w:rPr>
                <w:b/>
                <w:bCs/>
              </w:rPr>
            </w:pPr>
            <w:r w:rsidRPr="00AC1AB8">
              <w:rPr>
                <w:b/>
                <w:bCs/>
              </w:rPr>
              <w:t>2015</w:t>
            </w:r>
          </w:p>
        </w:tc>
        <w:tc>
          <w:tcPr>
            <w:tcW w:w="1103" w:type="dxa"/>
            <w:shd w:val="clear" w:color="auto" w:fill="D9D9D9" w:themeFill="background1" w:themeFillShade="D9"/>
            <w:noWrap/>
            <w:vAlign w:val="center"/>
            <w:hideMark/>
          </w:tcPr>
          <w:p w14:paraId="05280721" w14:textId="77777777" w:rsidR="004B7804" w:rsidRPr="00AC1AB8" w:rsidRDefault="004B7804" w:rsidP="00517A63">
            <w:pPr>
              <w:jc w:val="center"/>
              <w:rPr>
                <w:b/>
                <w:bCs/>
              </w:rPr>
            </w:pPr>
            <w:r w:rsidRPr="00AC1AB8">
              <w:rPr>
                <w:b/>
                <w:bCs/>
              </w:rPr>
              <w:t>2016</w:t>
            </w:r>
          </w:p>
        </w:tc>
        <w:tc>
          <w:tcPr>
            <w:tcW w:w="1103" w:type="dxa"/>
            <w:shd w:val="clear" w:color="auto" w:fill="D9D9D9" w:themeFill="background1" w:themeFillShade="D9"/>
            <w:noWrap/>
            <w:vAlign w:val="center"/>
            <w:hideMark/>
          </w:tcPr>
          <w:p w14:paraId="6BA637A8" w14:textId="77777777" w:rsidR="004B7804" w:rsidRPr="00AC1AB8" w:rsidRDefault="004B7804" w:rsidP="00517A63">
            <w:pPr>
              <w:jc w:val="center"/>
              <w:rPr>
                <w:b/>
                <w:bCs/>
              </w:rPr>
            </w:pPr>
            <w:r w:rsidRPr="00AC1AB8">
              <w:rPr>
                <w:b/>
                <w:bCs/>
              </w:rPr>
              <w:t>2017</w:t>
            </w:r>
          </w:p>
        </w:tc>
        <w:tc>
          <w:tcPr>
            <w:tcW w:w="1103" w:type="dxa"/>
            <w:shd w:val="clear" w:color="auto" w:fill="D9D9D9" w:themeFill="background1" w:themeFillShade="D9"/>
            <w:noWrap/>
            <w:vAlign w:val="center"/>
            <w:hideMark/>
          </w:tcPr>
          <w:p w14:paraId="62B20A7C" w14:textId="77777777" w:rsidR="004B7804" w:rsidRPr="00AC1AB8" w:rsidRDefault="004B7804" w:rsidP="00517A63">
            <w:pPr>
              <w:jc w:val="center"/>
              <w:rPr>
                <w:b/>
                <w:bCs/>
              </w:rPr>
            </w:pPr>
            <w:r w:rsidRPr="00AC1AB8">
              <w:rPr>
                <w:b/>
                <w:bCs/>
              </w:rPr>
              <w:t>2018</w:t>
            </w:r>
          </w:p>
        </w:tc>
        <w:tc>
          <w:tcPr>
            <w:tcW w:w="1103" w:type="dxa"/>
            <w:shd w:val="clear" w:color="auto" w:fill="D9D9D9" w:themeFill="background1" w:themeFillShade="D9"/>
            <w:noWrap/>
            <w:vAlign w:val="center"/>
            <w:hideMark/>
          </w:tcPr>
          <w:p w14:paraId="63492AF6" w14:textId="77777777" w:rsidR="004B7804" w:rsidRPr="00AC1AB8" w:rsidRDefault="004B7804" w:rsidP="00517A63">
            <w:pPr>
              <w:jc w:val="center"/>
              <w:rPr>
                <w:b/>
                <w:bCs/>
              </w:rPr>
            </w:pPr>
            <w:r w:rsidRPr="00AC1AB8">
              <w:rPr>
                <w:b/>
                <w:bCs/>
              </w:rPr>
              <w:t>2019</w:t>
            </w:r>
          </w:p>
        </w:tc>
        <w:tc>
          <w:tcPr>
            <w:tcW w:w="1107" w:type="dxa"/>
            <w:shd w:val="clear" w:color="auto" w:fill="D9D9D9" w:themeFill="background1" w:themeFillShade="D9"/>
            <w:noWrap/>
            <w:vAlign w:val="center"/>
            <w:hideMark/>
          </w:tcPr>
          <w:p w14:paraId="0901F923" w14:textId="77777777" w:rsidR="004B7804" w:rsidRPr="00AC1AB8" w:rsidRDefault="004B7804" w:rsidP="00517A63">
            <w:pPr>
              <w:jc w:val="center"/>
              <w:rPr>
                <w:b/>
                <w:bCs/>
              </w:rPr>
            </w:pPr>
            <w:r w:rsidRPr="00AC1AB8">
              <w:rPr>
                <w:b/>
                <w:bCs/>
              </w:rPr>
              <w:t>2020</w:t>
            </w:r>
          </w:p>
        </w:tc>
      </w:tr>
      <w:tr w:rsidR="004B7804" w:rsidRPr="00AC1AB8" w14:paraId="16C5AE06" w14:textId="77777777" w:rsidTr="00517A63">
        <w:trPr>
          <w:trHeight w:val="526"/>
        </w:trPr>
        <w:tc>
          <w:tcPr>
            <w:tcW w:w="2805" w:type="dxa"/>
            <w:shd w:val="clear" w:color="auto" w:fill="DEEAF6" w:themeFill="accent5" w:themeFillTint="33"/>
            <w:noWrap/>
            <w:vAlign w:val="bottom"/>
          </w:tcPr>
          <w:p w14:paraId="66A1EE98" w14:textId="682D12D9" w:rsidR="004B7804" w:rsidRPr="00AC1AB8" w:rsidRDefault="004B7804" w:rsidP="004B7804">
            <w:r>
              <w:t>Szczawnica (3)</w:t>
            </w:r>
          </w:p>
        </w:tc>
        <w:tc>
          <w:tcPr>
            <w:tcW w:w="1103" w:type="dxa"/>
            <w:shd w:val="clear" w:color="auto" w:fill="DEEAF6" w:themeFill="accent5" w:themeFillTint="33"/>
            <w:noWrap/>
            <w:vAlign w:val="bottom"/>
          </w:tcPr>
          <w:p w14:paraId="6D4B316E" w14:textId="3A730FEB" w:rsidR="004B7804" w:rsidRPr="00AC1AB8" w:rsidRDefault="004B7804" w:rsidP="004B7804">
            <w:pPr>
              <w:jc w:val="center"/>
            </w:pPr>
            <w:r>
              <w:t>7 402</w:t>
            </w:r>
          </w:p>
        </w:tc>
        <w:tc>
          <w:tcPr>
            <w:tcW w:w="1103" w:type="dxa"/>
            <w:shd w:val="clear" w:color="auto" w:fill="DEEAF6" w:themeFill="accent5" w:themeFillTint="33"/>
            <w:noWrap/>
            <w:vAlign w:val="bottom"/>
          </w:tcPr>
          <w:p w14:paraId="78B43E98" w14:textId="25050298" w:rsidR="004B7804" w:rsidRPr="00AC1AB8" w:rsidRDefault="004B7804" w:rsidP="004B7804">
            <w:pPr>
              <w:jc w:val="center"/>
            </w:pPr>
            <w:r>
              <w:t>7 322</w:t>
            </w:r>
          </w:p>
        </w:tc>
        <w:tc>
          <w:tcPr>
            <w:tcW w:w="1103" w:type="dxa"/>
            <w:shd w:val="clear" w:color="auto" w:fill="DEEAF6" w:themeFill="accent5" w:themeFillTint="33"/>
            <w:noWrap/>
            <w:vAlign w:val="bottom"/>
          </w:tcPr>
          <w:p w14:paraId="35D25451" w14:textId="7ED40835" w:rsidR="004B7804" w:rsidRPr="00AC1AB8" w:rsidRDefault="004B7804" w:rsidP="004B7804">
            <w:pPr>
              <w:jc w:val="center"/>
            </w:pPr>
            <w:r>
              <w:t>7 286</w:t>
            </w:r>
          </w:p>
        </w:tc>
        <w:tc>
          <w:tcPr>
            <w:tcW w:w="1103" w:type="dxa"/>
            <w:shd w:val="clear" w:color="auto" w:fill="DEEAF6" w:themeFill="accent5" w:themeFillTint="33"/>
            <w:noWrap/>
            <w:vAlign w:val="bottom"/>
          </w:tcPr>
          <w:p w14:paraId="60F96E15" w14:textId="258B9C1D" w:rsidR="004B7804" w:rsidRPr="00AC1AB8" w:rsidRDefault="004B7804" w:rsidP="004B7804">
            <w:pPr>
              <w:jc w:val="center"/>
            </w:pPr>
            <w:r>
              <w:t>7 265</w:t>
            </w:r>
          </w:p>
        </w:tc>
        <w:tc>
          <w:tcPr>
            <w:tcW w:w="1103" w:type="dxa"/>
            <w:shd w:val="clear" w:color="auto" w:fill="DEEAF6" w:themeFill="accent5" w:themeFillTint="33"/>
            <w:noWrap/>
            <w:vAlign w:val="bottom"/>
          </w:tcPr>
          <w:p w14:paraId="5C01007B" w14:textId="6A5FAAC8" w:rsidR="004B7804" w:rsidRPr="00AC1AB8" w:rsidRDefault="004B7804" w:rsidP="004B7804">
            <w:pPr>
              <w:jc w:val="center"/>
            </w:pPr>
            <w:r>
              <w:t>7 204</w:t>
            </w:r>
          </w:p>
        </w:tc>
        <w:tc>
          <w:tcPr>
            <w:tcW w:w="1107" w:type="dxa"/>
            <w:shd w:val="clear" w:color="auto" w:fill="DEEAF6" w:themeFill="accent5" w:themeFillTint="33"/>
            <w:noWrap/>
            <w:vAlign w:val="bottom"/>
          </w:tcPr>
          <w:p w14:paraId="2D7C5B42" w14:textId="568E97B6" w:rsidR="004B7804" w:rsidRPr="00AC1AB8" w:rsidRDefault="004B7804" w:rsidP="004B7804">
            <w:pPr>
              <w:jc w:val="center"/>
            </w:pPr>
            <w:r>
              <w:t>7 145</w:t>
            </w:r>
          </w:p>
        </w:tc>
      </w:tr>
      <w:tr w:rsidR="004B7804" w:rsidRPr="00AC1AB8" w14:paraId="0BC4FD09" w14:textId="77777777" w:rsidTr="00517A63">
        <w:trPr>
          <w:trHeight w:val="526"/>
        </w:trPr>
        <w:tc>
          <w:tcPr>
            <w:tcW w:w="2805" w:type="dxa"/>
            <w:shd w:val="clear" w:color="auto" w:fill="DEEAF6" w:themeFill="accent5" w:themeFillTint="33"/>
            <w:noWrap/>
            <w:vAlign w:val="bottom"/>
          </w:tcPr>
          <w:p w14:paraId="38B1D4C0" w14:textId="563527FB" w:rsidR="004B7804" w:rsidRPr="00AC1AB8" w:rsidRDefault="004B7804" w:rsidP="004B7804">
            <w:r>
              <w:t>Czorsztyn (2)</w:t>
            </w:r>
          </w:p>
        </w:tc>
        <w:tc>
          <w:tcPr>
            <w:tcW w:w="1103" w:type="dxa"/>
            <w:shd w:val="clear" w:color="auto" w:fill="DEEAF6" w:themeFill="accent5" w:themeFillTint="33"/>
            <w:noWrap/>
            <w:vAlign w:val="bottom"/>
          </w:tcPr>
          <w:p w14:paraId="193BA8E9" w14:textId="7FE159DE" w:rsidR="004B7804" w:rsidRPr="00AC1AB8" w:rsidRDefault="004B7804" w:rsidP="004B7804">
            <w:pPr>
              <w:jc w:val="center"/>
            </w:pPr>
            <w:r>
              <w:t>7 577</w:t>
            </w:r>
          </w:p>
        </w:tc>
        <w:tc>
          <w:tcPr>
            <w:tcW w:w="1103" w:type="dxa"/>
            <w:shd w:val="clear" w:color="auto" w:fill="DEEAF6" w:themeFill="accent5" w:themeFillTint="33"/>
            <w:noWrap/>
            <w:vAlign w:val="bottom"/>
          </w:tcPr>
          <w:p w14:paraId="20CBC059" w14:textId="04B2A93A" w:rsidR="004B7804" w:rsidRPr="00AC1AB8" w:rsidRDefault="004B7804" w:rsidP="004B7804">
            <w:pPr>
              <w:jc w:val="center"/>
            </w:pPr>
            <w:r>
              <w:t>7 611</w:t>
            </w:r>
          </w:p>
        </w:tc>
        <w:tc>
          <w:tcPr>
            <w:tcW w:w="1103" w:type="dxa"/>
            <w:shd w:val="clear" w:color="auto" w:fill="DEEAF6" w:themeFill="accent5" w:themeFillTint="33"/>
            <w:noWrap/>
            <w:vAlign w:val="bottom"/>
          </w:tcPr>
          <w:p w14:paraId="439ED7AB" w14:textId="49F3A93E" w:rsidR="004B7804" w:rsidRPr="00AC1AB8" w:rsidRDefault="004B7804" w:rsidP="004B7804">
            <w:pPr>
              <w:jc w:val="center"/>
            </w:pPr>
            <w:r>
              <w:t>7 632</w:t>
            </w:r>
          </w:p>
        </w:tc>
        <w:tc>
          <w:tcPr>
            <w:tcW w:w="1103" w:type="dxa"/>
            <w:shd w:val="clear" w:color="auto" w:fill="DEEAF6" w:themeFill="accent5" w:themeFillTint="33"/>
            <w:noWrap/>
            <w:vAlign w:val="bottom"/>
          </w:tcPr>
          <w:p w14:paraId="3FC4A3F2" w14:textId="49A06348" w:rsidR="004B7804" w:rsidRPr="00AC1AB8" w:rsidRDefault="004B7804" w:rsidP="004B7804">
            <w:pPr>
              <w:jc w:val="center"/>
            </w:pPr>
            <w:r>
              <w:t>7 631</w:t>
            </w:r>
          </w:p>
        </w:tc>
        <w:tc>
          <w:tcPr>
            <w:tcW w:w="1103" w:type="dxa"/>
            <w:shd w:val="clear" w:color="auto" w:fill="DEEAF6" w:themeFill="accent5" w:themeFillTint="33"/>
            <w:noWrap/>
            <w:vAlign w:val="bottom"/>
          </w:tcPr>
          <w:p w14:paraId="75D2592C" w14:textId="08ACC993" w:rsidR="004B7804" w:rsidRPr="00AC1AB8" w:rsidRDefault="004B7804" w:rsidP="004B7804">
            <w:pPr>
              <w:jc w:val="center"/>
            </w:pPr>
            <w:r>
              <w:t>7 663</w:t>
            </w:r>
          </w:p>
        </w:tc>
        <w:tc>
          <w:tcPr>
            <w:tcW w:w="1107" w:type="dxa"/>
            <w:shd w:val="clear" w:color="auto" w:fill="DEEAF6" w:themeFill="accent5" w:themeFillTint="33"/>
            <w:noWrap/>
            <w:vAlign w:val="bottom"/>
          </w:tcPr>
          <w:p w14:paraId="21B3DA28" w14:textId="738882A7" w:rsidR="004B7804" w:rsidRPr="00AC1AB8" w:rsidRDefault="004B7804" w:rsidP="004B7804">
            <w:pPr>
              <w:jc w:val="center"/>
            </w:pPr>
            <w:r>
              <w:t>7 664</w:t>
            </w:r>
          </w:p>
        </w:tc>
      </w:tr>
      <w:tr w:rsidR="004B7804" w:rsidRPr="00AC1AB8" w14:paraId="4E6758E5" w14:textId="77777777" w:rsidTr="00517A63">
        <w:trPr>
          <w:trHeight w:val="526"/>
        </w:trPr>
        <w:tc>
          <w:tcPr>
            <w:tcW w:w="2805" w:type="dxa"/>
            <w:shd w:val="clear" w:color="auto" w:fill="DEEAF6" w:themeFill="accent5" w:themeFillTint="33"/>
            <w:noWrap/>
            <w:vAlign w:val="bottom"/>
          </w:tcPr>
          <w:p w14:paraId="1F2C0735" w14:textId="15F6E032" w:rsidR="004B7804" w:rsidRPr="00AC1AB8" w:rsidRDefault="004B7804" w:rsidP="004B7804">
            <w:r>
              <w:t>Krościenko nad Dunajcem (2)</w:t>
            </w:r>
          </w:p>
        </w:tc>
        <w:tc>
          <w:tcPr>
            <w:tcW w:w="1103" w:type="dxa"/>
            <w:shd w:val="clear" w:color="auto" w:fill="DEEAF6" w:themeFill="accent5" w:themeFillTint="33"/>
            <w:noWrap/>
            <w:vAlign w:val="bottom"/>
          </w:tcPr>
          <w:p w14:paraId="771D33EC" w14:textId="166F4A4B" w:rsidR="004B7804" w:rsidRPr="00AC1AB8" w:rsidRDefault="004B7804" w:rsidP="004B7804">
            <w:pPr>
              <w:jc w:val="center"/>
            </w:pPr>
            <w:r>
              <w:t>6 755</w:t>
            </w:r>
          </w:p>
        </w:tc>
        <w:tc>
          <w:tcPr>
            <w:tcW w:w="1103" w:type="dxa"/>
            <w:shd w:val="clear" w:color="auto" w:fill="DEEAF6" w:themeFill="accent5" w:themeFillTint="33"/>
            <w:noWrap/>
            <w:vAlign w:val="bottom"/>
          </w:tcPr>
          <w:p w14:paraId="365DE35D" w14:textId="7C500274" w:rsidR="004B7804" w:rsidRPr="00AC1AB8" w:rsidRDefault="004B7804" w:rsidP="004B7804">
            <w:pPr>
              <w:jc w:val="center"/>
            </w:pPr>
            <w:r>
              <w:t>6 772</w:t>
            </w:r>
          </w:p>
        </w:tc>
        <w:tc>
          <w:tcPr>
            <w:tcW w:w="1103" w:type="dxa"/>
            <w:shd w:val="clear" w:color="auto" w:fill="DEEAF6" w:themeFill="accent5" w:themeFillTint="33"/>
            <w:noWrap/>
            <w:vAlign w:val="bottom"/>
          </w:tcPr>
          <w:p w14:paraId="4AE83FBA" w14:textId="2384FBED" w:rsidR="004B7804" w:rsidRPr="00AC1AB8" w:rsidRDefault="004B7804" w:rsidP="004B7804">
            <w:pPr>
              <w:jc w:val="center"/>
            </w:pPr>
            <w:r>
              <w:t>6 812</w:t>
            </w:r>
          </w:p>
        </w:tc>
        <w:tc>
          <w:tcPr>
            <w:tcW w:w="1103" w:type="dxa"/>
            <w:shd w:val="clear" w:color="auto" w:fill="DEEAF6" w:themeFill="accent5" w:themeFillTint="33"/>
            <w:noWrap/>
            <w:vAlign w:val="bottom"/>
          </w:tcPr>
          <w:p w14:paraId="4AE18D59" w14:textId="7B187518" w:rsidR="004B7804" w:rsidRPr="00AC1AB8" w:rsidRDefault="004B7804" w:rsidP="004B7804">
            <w:pPr>
              <w:jc w:val="center"/>
            </w:pPr>
            <w:r>
              <w:t>6 809</w:t>
            </w:r>
          </w:p>
        </w:tc>
        <w:tc>
          <w:tcPr>
            <w:tcW w:w="1103" w:type="dxa"/>
            <w:shd w:val="clear" w:color="auto" w:fill="DEEAF6" w:themeFill="accent5" w:themeFillTint="33"/>
            <w:noWrap/>
            <w:vAlign w:val="bottom"/>
          </w:tcPr>
          <w:p w14:paraId="49F873D0" w14:textId="66AFA0A7" w:rsidR="004B7804" w:rsidRPr="00AC1AB8" w:rsidRDefault="004B7804" w:rsidP="004B7804">
            <w:pPr>
              <w:jc w:val="center"/>
            </w:pPr>
            <w:r>
              <w:t>6 802</w:t>
            </w:r>
          </w:p>
        </w:tc>
        <w:tc>
          <w:tcPr>
            <w:tcW w:w="1107" w:type="dxa"/>
            <w:shd w:val="clear" w:color="auto" w:fill="DEEAF6" w:themeFill="accent5" w:themeFillTint="33"/>
            <w:noWrap/>
            <w:vAlign w:val="bottom"/>
          </w:tcPr>
          <w:p w14:paraId="5B7FBC4A" w14:textId="452F12F6" w:rsidR="004B7804" w:rsidRPr="00AC1AB8" w:rsidRDefault="004B7804" w:rsidP="004B7804">
            <w:pPr>
              <w:jc w:val="center"/>
            </w:pPr>
            <w:r>
              <w:t>6 749</w:t>
            </w:r>
          </w:p>
        </w:tc>
      </w:tr>
      <w:tr w:rsidR="004B7804" w:rsidRPr="00AC1AB8" w14:paraId="72FDAB07" w14:textId="77777777" w:rsidTr="00517A63">
        <w:trPr>
          <w:trHeight w:val="526"/>
        </w:trPr>
        <w:tc>
          <w:tcPr>
            <w:tcW w:w="2805" w:type="dxa"/>
            <w:shd w:val="clear" w:color="auto" w:fill="DEEAF6" w:themeFill="accent5" w:themeFillTint="33"/>
            <w:noWrap/>
            <w:vAlign w:val="bottom"/>
          </w:tcPr>
          <w:p w14:paraId="6DCA2640" w14:textId="5CC9E8B8" w:rsidR="004B7804" w:rsidRPr="00AC1AB8" w:rsidRDefault="004B7804" w:rsidP="004B7804">
            <w:r>
              <w:t>Ochotnica Dolna (2)</w:t>
            </w:r>
          </w:p>
        </w:tc>
        <w:tc>
          <w:tcPr>
            <w:tcW w:w="1103" w:type="dxa"/>
            <w:shd w:val="clear" w:color="auto" w:fill="DEEAF6" w:themeFill="accent5" w:themeFillTint="33"/>
            <w:noWrap/>
            <w:vAlign w:val="bottom"/>
          </w:tcPr>
          <w:p w14:paraId="7F2A5603" w14:textId="7D5C9BD8" w:rsidR="004B7804" w:rsidRPr="00AC1AB8" w:rsidRDefault="004B7804" w:rsidP="004B7804">
            <w:pPr>
              <w:jc w:val="center"/>
            </w:pPr>
            <w:r>
              <w:t>8 470</w:t>
            </w:r>
          </w:p>
        </w:tc>
        <w:tc>
          <w:tcPr>
            <w:tcW w:w="1103" w:type="dxa"/>
            <w:shd w:val="clear" w:color="auto" w:fill="DEEAF6" w:themeFill="accent5" w:themeFillTint="33"/>
            <w:noWrap/>
            <w:vAlign w:val="bottom"/>
          </w:tcPr>
          <w:p w14:paraId="1632BF88" w14:textId="27027983" w:rsidR="004B7804" w:rsidRPr="00AC1AB8" w:rsidRDefault="004B7804" w:rsidP="004B7804">
            <w:pPr>
              <w:jc w:val="center"/>
            </w:pPr>
            <w:r>
              <w:t>8 487</w:t>
            </w:r>
          </w:p>
        </w:tc>
        <w:tc>
          <w:tcPr>
            <w:tcW w:w="1103" w:type="dxa"/>
            <w:shd w:val="clear" w:color="auto" w:fill="DEEAF6" w:themeFill="accent5" w:themeFillTint="33"/>
            <w:noWrap/>
            <w:vAlign w:val="bottom"/>
          </w:tcPr>
          <w:p w14:paraId="33EA836C" w14:textId="7DF45CDF" w:rsidR="004B7804" w:rsidRPr="00AC1AB8" w:rsidRDefault="004B7804" w:rsidP="004B7804">
            <w:pPr>
              <w:jc w:val="center"/>
            </w:pPr>
            <w:r>
              <w:t>8 518</w:t>
            </w:r>
          </w:p>
        </w:tc>
        <w:tc>
          <w:tcPr>
            <w:tcW w:w="1103" w:type="dxa"/>
            <w:shd w:val="clear" w:color="auto" w:fill="DEEAF6" w:themeFill="accent5" w:themeFillTint="33"/>
            <w:noWrap/>
            <w:vAlign w:val="bottom"/>
          </w:tcPr>
          <w:p w14:paraId="46C096DB" w14:textId="4CD62A98" w:rsidR="004B7804" w:rsidRPr="00AC1AB8" w:rsidRDefault="004B7804" w:rsidP="004B7804">
            <w:pPr>
              <w:jc w:val="center"/>
            </w:pPr>
            <w:r>
              <w:t>8 564</w:t>
            </w:r>
          </w:p>
        </w:tc>
        <w:tc>
          <w:tcPr>
            <w:tcW w:w="1103" w:type="dxa"/>
            <w:shd w:val="clear" w:color="auto" w:fill="DEEAF6" w:themeFill="accent5" w:themeFillTint="33"/>
            <w:noWrap/>
            <w:vAlign w:val="bottom"/>
          </w:tcPr>
          <w:p w14:paraId="65683A7B" w14:textId="0B0F0598" w:rsidR="004B7804" w:rsidRPr="00AC1AB8" w:rsidRDefault="004B7804" w:rsidP="004B7804">
            <w:pPr>
              <w:jc w:val="center"/>
            </w:pPr>
            <w:r>
              <w:t>8 513</w:t>
            </w:r>
          </w:p>
        </w:tc>
        <w:tc>
          <w:tcPr>
            <w:tcW w:w="1107" w:type="dxa"/>
            <w:shd w:val="clear" w:color="auto" w:fill="DEEAF6" w:themeFill="accent5" w:themeFillTint="33"/>
            <w:noWrap/>
            <w:vAlign w:val="bottom"/>
          </w:tcPr>
          <w:p w14:paraId="6A98623D" w14:textId="3D660908" w:rsidR="004B7804" w:rsidRPr="00AC1AB8" w:rsidRDefault="004B7804" w:rsidP="004B7804">
            <w:pPr>
              <w:jc w:val="center"/>
            </w:pPr>
            <w:r>
              <w:t>8 503</w:t>
            </w:r>
          </w:p>
        </w:tc>
      </w:tr>
      <w:tr w:rsidR="004B7804" w:rsidRPr="00AC1AB8" w14:paraId="3BF35D13" w14:textId="77777777" w:rsidTr="00517A63">
        <w:trPr>
          <w:trHeight w:val="526"/>
        </w:trPr>
        <w:tc>
          <w:tcPr>
            <w:tcW w:w="2805" w:type="dxa"/>
            <w:shd w:val="clear" w:color="auto" w:fill="DEEAF6" w:themeFill="accent5" w:themeFillTint="33"/>
            <w:noWrap/>
            <w:vAlign w:val="bottom"/>
          </w:tcPr>
          <w:p w14:paraId="089728D4" w14:textId="4B254BDF" w:rsidR="004B7804" w:rsidRPr="00AC1AB8" w:rsidRDefault="004B7804" w:rsidP="004B7804">
            <w:r>
              <w:t>RAZEM</w:t>
            </w:r>
          </w:p>
        </w:tc>
        <w:tc>
          <w:tcPr>
            <w:tcW w:w="1103" w:type="dxa"/>
            <w:shd w:val="clear" w:color="auto" w:fill="DEEAF6" w:themeFill="accent5" w:themeFillTint="33"/>
            <w:noWrap/>
            <w:vAlign w:val="bottom"/>
          </w:tcPr>
          <w:p w14:paraId="2A05F51B" w14:textId="2920CDF4" w:rsidR="004B7804" w:rsidRPr="00AC1AB8" w:rsidRDefault="004B7804" w:rsidP="004B7804">
            <w:pPr>
              <w:jc w:val="center"/>
            </w:pPr>
            <w:r>
              <w:t>30 204</w:t>
            </w:r>
          </w:p>
        </w:tc>
        <w:tc>
          <w:tcPr>
            <w:tcW w:w="1103" w:type="dxa"/>
            <w:shd w:val="clear" w:color="auto" w:fill="DEEAF6" w:themeFill="accent5" w:themeFillTint="33"/>
            <w:noWrap/>
            <w:vAlign w:val="bottom"/>
          </w:tcPr>
          <w:p w14:paraId="4198C71A" w14:textId="42F4E4E1" w:rsidR="004B7804" w:rsidRPr="00AC1AB8" w:rsidRDefault="004B7804" w:rsidP="004B7804">
            <w:pPr>
              <w:jc w:val="center"/>
            </w:pPr>
            <w:r>
              <w:t>30 192</w:t>
            </w:r>
          </w:p>
        </w:tc>
        <w:tc>
          <w:tcPr>
            <w:tcW w:w="1103" w:type="dxa"/>
            <w:shd w:val="clear" w:color="auto" w:fill="DEEAF6" w:themeFill="accent5" w:themeFillTint="33"/>
            <w:noWrap/>
            <w:vAlign w:val="bottom"/>
          </w:tcPr>
          <w:p w14:paraId="1D1B166D" w14:textId="5E097DA1" w:rsidR="004B7804" w:rsidRPr="00AC1AB8" w:rsidRDefault="004B7804" w:rsidP="004B7804">
            <w:pPr>
              <w:jc w:val="center"/>
            </w:pPr>
            <w:r>
              <w:t>30 248</w:t>
            </w:r>
          </w:p>
        </w:tc>
        <w:tc>
          <w:tcPr>
            <w:tcW w:w="1103" w:type="dxa"/>
            <w:shd w:val="clear" w:color="auto" w:fill="DEEAF6" w:themeFill="accent5" w:themeFillTint="33"/>
            <w:noWrap/>
            <w:vAlign w:val="bottom"/>
          </w:tcPr>
          <w:p w14:paraId="33380F3E" w14:textId="0E0FE2D0" w:rsidR="004B7804" w:rsidRPr="00AC1AB8" w:rsidRDefault="004B7804" w:rsidP="004B7804">
            <w:pPr>
              <w:jc w:val="center"/>
            </w:pPr>
            <w:r>
              <w:t>30 269</w:t>
            </w:r>
          </w:p>
        </w:tc>
        <w:tc>
          <w:tcPr>
            <w:tcW w:w="1103" w:type="dxa"/>
            <w:shd w:val="clear" w:color="auto" w:fill="DEEAF6" w:themeFill="accent5" w:themeFillTint="33"/>
            <w:noWrap/>
            <w:vAlign w:val="bottom"/>
          </w:tcPr>
          <w:p w14:paraId="08AD877B" w14:textId="5F650690" w:rsidR="004B7804" w:rsidRPr="00AC1AB8" w:rsidRDefault="004B7804" w:rsidP="004B7804">
            <w:pPr>
              <w:jc w:val="center"/>
            </w:pPr>
            <w:r>
              <w:t>30 182</w:t>
            </w:r>
          </w:p>
        </w:tc>
        <w:tc>
          <w:tcPr>
            <w:tcW w:w="1107" w:type="dxa"/>
            <w:shd w:val="clear" w:color="auto" w:fill="DEEAF6" w:themeFill="accent5" w:themeFillTint="33"/>
            <w:noWrap/>
            <w:vAlign w:val="bottom"/>
          </w:tcPr>
          <w:p w14:paraId="043337E1" w14:textId="09D34865" w:rsidR="004B7804" w:rsidRPr="00AC1AB8" w:rsidRDefault="004B7804" w:rsidP="004B7804">
            <w:pPr>
              <w:jc w:val="center"/>
            </w:pPr>
            <w:r>
              <w:t>30 061</w:t>
            </w:r>
          </w:p>
        </w:tc>
      </w:tr>
    </w:tbl>
    <w:p w14:paraId="645CB660" w14:textId="7A517779" w:rsidR="0030682C" w:rsidRPr="00125243" w:rsidRDefault="0030682C" w:rsidP="0030682C">
      <w:pPr>
        <w:spacing w:before="120" w:after="0"/>
        <w:rPr>
          <w:sz w:val="20"/>
          <w:szCs w:val="20"/>
        </w:rPr>
      </w:pPr>
      <w:r w:rsidRPr="00125243">
        <w:rPr>
          <w:sz w:val="20"/>
          <w:szCs w:val="20"/>
        </w:rPr>
        <w:t xml:space="preserve">Źródło: </w:t>
      </w:r>
      <w:hyperlink r:id="rId19" w:history="1">
        <w:r w:rsidRPr="00125243">
          <w:rPr>
            <w:rStyle w:val="Hipercze"/>
            <w:sz w:val="20"/>
            <w:szCs w:val="20"/>
          </w:rPr>
          <w:t>https://bdl.stat.gov.pl/BDL/start</w:t>
        </w:r>
      </w:hyperlink>
      <w:r w:rsidRPr="00125243">
        <w:rPr>
          <w:sz w:val="20"/>
          <w:szCs w:val="20"/>
        </w:rPr>
        <w:t xml:space="preserve"> (dostęp: 08.07.2021)</w:t>
      </w:r>
    </w:p>
    <w:p w14:paraId="53CD7E01" w14:textId="77777777" w:rsidR="0030682C" w:rsidRDefault="0030682C" w:rsidP="0030682C">
      <w:pPr>
        <w:spacing w:after="96"/>
      </w:pPr>
    </w:p>
    <w:p w14:paraId="1CD61CDE" w14:textId="77777777" w:rsidR="0030682C" w:rsidRDefault="0030682C" w:rsidP="0030682C">
      <w:pPr>
        <w:spacing w:before="240" w:after="120" w:line="312" w:lineRule="auto"/>
        <w:jc w:val="both"/>
        <w:rPr>
          <w:b/>
          <w:color w:val="0070C0"/>
          <w:sz w:val="24"/>
          <w:szCs w:val="24"/>
        </w:rPr>
      </w:pPr>
      <w:r>
        <w:rPr>
          <w:b/>
          <w:color w:val="0070C0"/>
          <w:sz w:val="24"/>
          <w:szCs w:val="24"/>
        </w:rPr>
        <w:br w:type="column"/>
      </w:r>
      <w:r>
        <w:rPr>
          <w:b/>
          <w:color w:val="0070C0"/>
          <w:sz w:val="24"/>
          <w:szCs w:val="24"/>
        </w:rPr>
        <w:lastRenderedPageBreak/>
        <w:t>Dochody gmin (wskaźnik G)</w:t>
      </w:r>
    </w:p>
    <w:p w14:paraId="5D1E3E33" w14:textId="77777777" w:rsidR="0030682C" w:rsidRPr="00EF1ED3" w:rsidRDefault="0030682C" w:rsidP="0030682C">
      <w:pPr>
        <w:spacing w:after="0" w:line="312" w:lineRule="auto"/>
        <w:ind w:firstLine="709"/>
        <w:jc w:val="both"/>
        <w:rPr>
          <w:sz w:val="24"/>
          <w:szCs w:val="24"/>
        </w:rPr>
      </w:pPr>
      <w:r w:rsidRPr="00EF1ED3">
        <w:rPr>
          <w:sz w:val="24"/>
          <w:szCs w:val="24"/>
        </w:rPr>
        <w:t xml:space="preserve">W określaniu potencjału finansowego gminy istotnym elementem są dochody. Ważnym wskaźnikiem będącym wyrazem zdolności dochodowej gmin jest wskaźnik dochodów podatkowych na jednego mieszkańca (wskaźnik G). Wskaźnik G – zgodnie </w:t>
      </w:r>
      <w:r>
        <w:rPr>
          <w:sz w:val="24"/>
          <w:szCs w:val="24"/>
        </w:rPr>
        <w:br/>
      </w:r>
      <w:r w:rsidRPr="00EF1ED3">
        <w:rPr>
          <w:sz w:val="24"/>
          <w:szCs w:val="24"/>
        </w:rPr>
        <w:t xml:space="preserve">z ustawą o dochodach jednostek samorządu terytorialnego – oblicza się dzieląc sumę dochodów podatkowych gminy za rok poprzedzający rok bazowy przez liczbę mieszkańców gminy. Na sumę dochodów podatkowych składają się kwoty z tytułu podatku od nieruchomości, podatku rolnego, podatku leśnego, podatku od środków transportowych, podatku od czynności cywilnoprawnych, podatku od osób fizycznych, opłacanego w formie karty podatkowej, wpływów z opłaty skarbowej, wpływów z opłaty eksploatacyjnej, udziału we wpływach z podatku dochodowego od osób fizycznych oraz udziału we wpływach </w:t>
      </w:r>
      <w:r>
        <w:rPr>
          <w:sz w:val="24"/>
          <w:szCs w:val="24"/>
        </w:rPr>
        <w:br/>
      </w:r>
      <w:r w:rsidRPr="00EF1ED3">
        <w:rPr>
          <w:sz w:val="24"/>
          <w:szCs w:val="24"/>
        </w:rPr>
        <w:t xml:space="preserve">z podatku dochodowego od osób prawnych. Wskaźnik G stanowi podstawę do wyliczenia rocznych kwot części wyrównawczej subwencji ogólnej i wpłat. </w:t>
      </w:r>
    </w:p>
    <w:p w14:paraId="2EC27BF3" w14:textId="678CDF17" w:rsidR="0030682C" w:rsidRPr="00AD5132" w:rsidRDefault="0030682C" w:rsidP="00AD5132">
      <w:pPr>
        <w:spacing w:after="0" w:line="312" w:lineRule="auto"/>
        <w:ind w:firstLine="709"/>
        <w:jc w:val="both"/>
        <w:rPr>
          <w:sz w:val="24"/>
          <w:szCs w:val="24"/>
        </w:rPr>
      </w:pPr>
      <w:r w:rsidRPr="00EF1ED3">
        <w:rPr>
          <w:sz w:val="24"/>
          <w:szCs w:val="24"/>
        </w:rPr>
        <w:t xml:space="preserve">W analizowanych latach 2015-2021 wskaźniki G dla gmin wchodzących w skład LGD </w:t>
      </w:r>
      <w:r w:rsidR="0003366B">
        <w:rPr>
          <w:sz w:val="24"/>
          <w:szCs w:val="24"/>
        </w:rPr>
        <w:t>„Gorce-Pieniny”</w:t>
      </w:r>
      <w:r w:rsidRPr="00EF1ED3">
        <w:rPr>
          <w:sz w:val="24"/>
          <w:szCs w:val="24"/>
        </w:rPr>
        <w:t xml:space="preserve"> kształtowały się na poziomie </w:t>
      </w:r>
      <w:r w:rsidRPr="00A171AC">
        <w:rPr>
          <w:sz w:val="24"/>
          <w:szCs w:val="24"/>
        </w:rPr>
        <w:t>od 657,73 zł w gminie Ochotnica Dolna w roku 2015 do 1 706,08 zł w gminie Stary Sącz w roku 2021. Generalnie wskaźniki G miały w tych gminach tendencję wzrostową. Największy wzrost wskaźnika G w porównaniu do roku 2015 nastąpił w badanych latach w gminie Szczawnica.</w:t>
      </w:r>
      <w:r>
        <w:rPr>
          <w:sz w:val="24"/>
          <w:szCs w:val="24"/>
        </w:rPr>
        <w:t xml:space="preserve"> </w:t>
      </w:r>
      <w:r w:rsidRPr="00EF1ED3">
        <w:rPr>
          <w:sz w:val="24"/>
          <w:szCs w:val="24"/>
        </w:rPr>
        <w:t>Szczegóły zawiera tabela</w:t>
      </w:r>
      <w:r>
        <w:rPr>
          <w:sz w:val="24"/>
          <w:szCs w:val="24"/>
        </w:rPr>
        <w:t xml:space="preserve"> i wykres</w:t>
      </w:r>
      <w:r w:rsidR="00AD5132">
        <w:rPr>
          <w:sz w:val="24"/>
          <w:szCs w:val="24"/>
        </w:rPr>
        <w:t>.</w:t>
      </w:r>
      <w:bookmarkStart w:id="16" w:name="_Hlk86097924"/>
    </w:p>
    <w:p w14:paraId="3F26FB6B" w14:textId="0D632B7A" w:rsidR="00AD5132" w:rsidRDefault="00AD5132" w:rsidP="00AD5132">
      <w:pPr>
        <w:pStyle w:val="Legenda"/>
        <w:keepNext/>
      </w:pPr>
      <w:bookmarkStart w:id="17" w:name="_Toc87396192"/>
      <w:r>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2</w:t>
      </w:r>
      <w:r w:rsidR="00517A63">
        <w:rPr>
          <w:noProof/>
        </w:rPr>
        <w:fldChar w:fldCharType="end"/>
      </w:r>
      <w:r>
        <w:t xml:space="preserve"> Dochody gmin obszaru LGD </w:t>
      </w:r>
      <w:r w:rsidR="0003366B">
        <w:t>„Gorce-Pieniny”</w:t>
      </w:r>
      <w:r>
        <w:t xml:space="preserve"> (wskaźnik G podstawowych dochodów podatkowych na 1 mieszkańca gminy przyjęty do obliczania subwencji wyrównawczej)</w:t>
      </w:r>
      <w:bookmarkEnd w:id="17"/>
    </w:p>
    <w:tbl>
      <w:tblPr>
        <w:tblStyle w:val="Tabela-Siatka"/>
        <w:tblpPr w:leftFromText="141" w:rightFromText="141" w:vertAnchor="text" w:tblpY="1"/>
        <w:tblOverlap w:val="never"/>
        <w:tblW w:w="9067" w:type="dxa"/>
        <w:tblLook w:val="04A0" w:firstRow="1" w:lastRow="0" w:firstColumn="1" w:lastColumn="0" w:noHBand="0" w:noVBand="1"/>
      </w:tblPr>
      <w:tblGrid>
        <w:gridCol w:w="1696"/>
        <w:gridCol w:w="1134"/>
        <w:gridCol w:w="1134"/>
        <w:gridCol w:w="1134"/>
        <w:gridCol w:w="992"/>
        <w:gridCol w:w="992"/>
        <w:gridCol w:w="993"/>
        <w:gridCol w:w="992"/>
      </w:tblGrid>
      <w:tr w:rsidR="0030682C" w14:paraId="3BD443F6" w14:textId="77777777" w:rsidTr="00517A63">
        <w:tc>
          <w:tcPr>
            <w:tcW w:w="1696" w:type="dxa"/>
            <w:vMerge w:val="restart"/>
            <w:vAlign w:val="center"/>
          </w:tcPr>
          <w:bookmarkEnd w:id="16"/>
          <w:p w14:paraId="7619F6DC" w14:textId="77777777" w:rsidR="0030682C" w:rsidRDefault="0030682C" w:rsidP="00517A63">
            <w:pPr>
              <w:spacing w:before="40" w:after="40"/>
              <w:jc w:val="center"/>
            </w:pPr>
            <w:r>
              <w:t>Gminy</w:t>
            </w:r>
          </w:p>
        </w:tc>
        <w:tc>
          <w:tcPr>
            <w:tcW w:w="7371" w:type="dxa"/>
            <w:gridSpan w:val="7"/>
          </w:tcPr>
          <w:p w14:paraId="5D20511A" w14:textId="77777777" w:rsidR="0030682C" w:rsidRDefault="0030682C" w:rsidP="00517A63">
            <w:pPr>
              <w:spacing w:before="40" w:after="40"/>
              <w:jc w:val="center"/>
            </w:pPr>
            <w:r>
              <w:t>Wskaźnik G</w:t>
            </w:r>
          </w:p>
        </w:tc>
      </w:tr>
      <w:tr w:rsidR="0030682C" w14:paraId="0136C98F" w14:textId="77777777" w:rsidTr="00517A63">
        <w:tc>
          <w:tcPr>
            <w:tcW w:w="1696" w:type="dxa"/>
            <w:vMerge/>
          </w:tcPr>
          <w:p w14:paraId="59401553" w14:textId="77777777" w:rsidR="0030682C" w:rsidRDefault="0030682C" w:rsidP="00517A63">
            <w:pPr>
              <w:spacing w:before="40" w:after="40"/>
            </w:pPr>
          </w:p>
        </w:tc>
        <w:tc>
          <w:tcPr>
            <w:tcW w:w="1134" w:type="dxa"/>
          </w:tcPr>
          <w:p w14:paraId="0A7EECA5" w14:textId="77777777" w:rsidR="0030682C" w:rsidRDefault="0030682C" w:rsidP="00517A63">
            <w:pPr>
              <w:spacing w:before="40" w:after="40"/>
              <w:jc w:val="center"/>
            </w:pPr>
            <w:r>
              <w:t>2015</w:t>
            </w:r>
          </w:p>
        </w:tc>
        <w:tc>
          <w:tcPr>
            <w:tcW w:w="1134" w:type="dxa"/>
          </w:tcPr>
          <w:p w14:paraId="4249211A" w14:textId="77777777" w:rsidR="0030682C" w:rsidRDefault="0030682C" w:rsidP="00517A63">
            <w:pPr>
              <w:spacing w:before="40" w:after="40"/>
              <w:jc w:val="center"/>
            </w:pPr>
            <w:r>
              <w:t>2016</w:t>
            </w:r>
          </w:p>
        </w:tc>
        <w:tc>
          <w:tcPr>
            <w:tcW w:w="1134" w:type="dxa"/>
          </w:tcPr>
          <w:p w14:paraId="0A87ADE7" w14:textId="77777777" w:rsidR="0030682C" w:rsidRDefault="0030682C" w:rsidP="00517A63">
            <w:pPr>
              <w:spacing w:before="40" w:after="40"/>
              <w:jc w:val="center"/>
            </w:pPr>
            <w:r>
              <w:t>2017</w:t>
            </w:r>
          </w:p>
        </w:tc>
        <w:tc>
          <w:tcPr>
            <w:tcW w:w="992" w:type="dxa"/>
          </w:tcPr>
          <w:p w14:paraId="12272706" w14:textId="77777777" w:rsidR="0030682C" w:rsidRDefault="0030682C" w:rsidP="00517A63">
            <w:pPr>
              <w:spacing w:before="40" w:after="40"/>
              <w:jc w:val="center"/>
            </w:pPr>
            <w:r>
              <w:t>2018</w:t>
            </w:r>
          </w:p>
        </w:tc>
        <w:tc>
          <w:tcPr>
            <w:tcW w:w="992" w:type="dxa"/>
          </w:tcPr>
          <w:p w14:paraId="0310DC30" w14:textId="77777777" w:rsidR="0030682C" w:rsidRDefault="0030682C" w:rsidP="00517A63">
            <w:pPr>
              <w:spacing w:before="40" w:after="40"/>
              <w:jc w:val="center"/>
            </w:pPr>
            <w:r>
              <w:t>2019</w:t>
            </w:r>
          </w:p>
        </w:tc>
        <w:tc>
          <w:tcPr>
            <w:tcW w:w="993" w:type="dxa"/>
          </w:tcPr>
          <w:p w14:paraId="38DBCA18" w14:textId="77777777" w:rsidR="0030682C" w:rsidRDefault="0030682C" w:rsidP="00517A63">
            <w:pPr>
              <w:spacing w:before="40" w:after="40"/>
              <w:jc w:val="center"/>
            </w:pPr>
            <w:r>
              <w:t>2020</w:t>
            </w:r>
          </w:p>
        </w:tc>
        <w:tc>
          <w:tcPr>
            <w:tcW w:w="992" w:type="dxa"/>
          </w:tcPr>
          <w:p w14:paraId="62E4DE73" w14:textId="77777777" w:rsidR="0030682C" w:rsidRDefault="0030682C" w:rsidP="00517A63">
            <w:pPr>
              <w:spacing w:before="40" w:after="40"/>
              <w:jc w:val="center"/>
            </w:pPr>
            <w:r>
              <w:t>2021</w:t>
            </w:r>
          </w:p>
        </w:tc>
      </w:tr>
      <w:tr w:rsidR="0030682C" w:rsidRPr="005866ED" w14:paraId="6FF86781" w14:textId="77777777" w:rsidTr="00517A63">
        <w:trPr>
          <w:trHeight w:val="505"/>
        </w:trPr>
        <w:tc>
          <w:tcPr>
            <w:tcW w:w="1696" w:type="dxa"/>
            <w:vAlign w:val="center"/>
          </w:tcPr>
          <w:p w14:paraId="2DDF1604" w14:textId="77777777" w:rsidR="0030682C" w:rsidRPr="005866ED" w:rsidRDefault="0030682C" w:rsidP="00517A63">
            <w:pPr>
              <w:spacing w:before="40" w:after="40"/>
            </w:pPr>
            <w:r w:rsidRPr="005866ED">
              <w:t xml:space="preserve">Czorsztyn </w:t>
            </w:r>
          </w:p>
        </w:tc>
        <w:tc>
          <w:tcPr>
            <w:tcW w:w="1134" w:type="dxa"/>
            <w:vAlign w:val="center"/>
          </w:tcPr>
          <w:p w14:paraId="625C7197" w14:textId="77777777" w:rsidR="0030682C" w:rsidRPr="00A171AC" w:rsidRDefault="0030682C" w:rsidP="00517A63">
            <w:pPr>
              <w:spacing w:before="40" w:after="40"/>
              <w:ind w:right="57"/>
              <w:jc w:val="right"/>
              <w:rPr>
                <w:sz w:val="20"/>
                <w:szCs w:val="20"/>
              </w:rPr>
            </w:pPr>
            <w:r w:rsidRPr="00A171AC">
              <w:rPr>
                <w:sz w:val="20"/>
                <w:szCs w:val="20"/>
              </w:rPr>
              <w:t>748,98</w:t>
            </w:r>
          </w:p>
        </w:tc>
        <w:tc>
          <w:tcPr>
            <w:tcW w:w="1134" w:type="dxa"/>
            <w:vAlign w:val="center"/>
          </w:tcPr>
          <w:p w14:paraId="0F7EA6E8" w14:textId="77777777" w:rsidR="0030682C" w:rsidRPr="00A171AC" w:rsidRDefault="0030682C" w:rsidP="00517A63">
            <w:pPr>
              <w:spacing w:before="40" w:after="40"/>
              <w:ind w:right="57"/>
              <w:jc w:val="right"/>
              <w:rPr>
                <w:sz w:val="20"/>
                <w:szCs w:val="20"/>
              </w:rPr>
            </w:pPr>
            <w:r w:rsidRPr="00A171AC">
              <w:rPr>
                <w:sz w:val="20"/>
                <w:szCs w:val="20"/>
              </w:rPr>
              <w:t>783,81</w:t>
            </w:r>
          </w:p>
        </w:tc>
        <w:tc>
          <w:tcPr>
            <w:tcW w:w="1134" w:type="dxa"/>
            <w:vAlign w:val="center"/>
          </w:tcPr>
          <w:p w14:paraId="08D5C370" w14:textId="77777777" w:rsidR="0030682C" w:rsidRPr="00A171AC" w:rsidRDefault="0030682C" w:rsidP="00517A63">
            <w:pPr>
              <w:spacing w:before="40" w:after="40"/>
              <w:ind w:right="57"/>
              <w:jc w:val="right"/>
              <w:rPr>
                <w:sz w:val="20"/>
                <w:szCs w:val="20"/>
              </w:rPr>
            </w:pPr>
            <w:r w:rsidRPr="00A171AC">
              <w:rPr>
                <w:sz w:val="20"/>
                <w:szCs w:val="20"/>
              </w:rPr>
              <w:t>832,56</w:t>
            </w:r>
          </w:p>
        </w:tc>
        <w:tc>
          <w:tcPr>
            <w:tcW w:w="992" w:type="dxa"/>
            <w:vAlign w:val="center"/>
          </w:tcPr>
          <w:p w14:paraId="0BB75929" w14:textId="77777777" w:rsidR="0030682C" w:rsidRPr="00A171AC" w:rsidRDefault="0030682C" w:rsidP="00517A63">
            <w:pPr>
              <w:spacing w:before="40" w:after="40"/>
              <w:ind w:right="57"/>
              <w:jc w:val="right"/>
              <w:rPr>
                <w:sz w:val="20"/>
                <w:szCs w:val="20"/>
              </w:rPr>
            </w:pPr>
            <w:r w:rsidRPr="00A171AC">
              <w:rPr>
                <w:sz w:val="20"/>
                <w:szCs w:val="20"/>
              </w:rPr>
              <w:t>915,34</w:t>
            </w:r>
          </w:p>
        </w:tc>
        <w:tc>
          <w:tcPr>
            <w:tcW w:w="992" w:type="dxa"/>
            <w:vAlign w:val="center"/>
          </w:tcPr>
          <w:p w14:paraId="13E43996" w14:textId="77777777" w:rsidR="0030682C" w:rsidRPr="00A171AC" w:rsidRDefault="0030682C" w:rsidP="00517A63">
            <w:pPr>
              <w:spacing w:before="40" w:after="40"/>
              <w:ind w:right="57"/>
              <w:jc w:val="right"/>
              <w:rPr>
                <w:sz w:val="20"/>
                <w:szCs w:val="20"/>
              </w:rPr>
            </w:pPr>
            <w:r w:rsidRPr="00A171AC">
              <w:rPr>
                <w:sz w:val="20"/>
                <w:szCs w:val="20"/>
              </w:rPr>
              <w:t>1</w:t>
            </w:r>
            <w:r>
              <w:rPr>
                <w:sz w:val="20"/>
                <w:szCs w:val="20"/>
              </w:rPr>
              <w:t xml:space="preserve"> </w:t>
            </w:r>
            <w:r w:rsidRPr="00A171AC">
              <w:rPr>
                <w:sz w:val="20"/>
                <w:szCs w:val="20"/>
              </w:rPr>
              <w:t>029,13</w:t>
            </w:r>
          </w:p>
        </w:tc>
        <w:tc>
          <w:tcPr>
            <w:tcW w:w="993" w:type="dxa"/>
            <w:vAlign w:val="center"/>
          </w:tcPr>
          <w:p w14:paraId="3581F21B" w14:textId="77777777" w:rsidR="0030682C" w:rsidRPr="00A171AC" w:rsidRDefault="0030682C" w:rsidP="00517A63">
            <w:pPr>
              <w:spacing w:before="40" w:after="40"/>
              <w:ind w:right="57"/>
              <w:jc w:val="right"/>
              <w:rPr>
                <w:sz w:val="20"/>
                <w:szCs w:val="20"/>
              </w:rPr>
            </w:pPr>
            <w:r w:rsidRPr="00A171AC">
              <w:rPr>
                <w:sz w:val="20"/>
                <w:szCs w:val="20"/>
              </w:rPr>
              <w:t>1</w:t>
            </w:r>
            <w:r>
              <w:rPr>
                <w:sz w:val="20"/>
                <w:szCs w:val="20"/>
              </w:rPr>
              <w:t xml:space="preserve"> </w:t>
            </w:r>
            <w:r w:rsidRPr="00A171AC">
              <w:rPr>
                <w:sz w:val="20"/>
                <w:szCs w:val="20"/>
              </w:rPr>
              <w:t>183,41</w:t>
            </w:r>
          </w:p>
        </w:tc>
        <w:tc>
          <w:tcPr>
            <w:tcW w:w="992" w:type="dxa"/>
            <w:vAlign w:val="center"/>
          </w:tcPr>
          <w:p w14:paraId="5531BBA4" w14:textId="77777777" w:rsidR="0030682C" w:rsidRPr="00A171AC" w:rsidRDefault="0030682C" w:rsidP="00517A63">
            <w:pPr>
              <w:spacing w:before="40" w:after="40"/>
              <w:ind w:right="57"/>
              <w:jc w:val="right"/>
              <w:rPr>
                <w:sz w:val="20"/>
                <w:szCs w:val="20"/>
              </w:rPr>
            </w:pPr>
            <w:r w:rsidRPr="00A171AC">
              <w:rPr>
                <w:sz w:val="20"/>
                <w:szCs w:val="20"/>
              </w:rPr>
              <w:t>1</w:t>
            </w:r>
            <w:r>
              <w:rPr>
                <w:sz w:val="20"/>
                <w:szCs w:val="20"/>
              </w:rPr>
              <w:t xml:space="preserve"> </w:t>
            </w:r>
            <w:r w:rsidRPr="00A171AC">
              <w:rPr>
                <w:sz w:val="20"/>
                <w:szCs w:val="20"/>
              </w:rPr>
              <w:t>241,97</w:t>
            </w:r>
          </w:p>
        </w:tc>
      </w:tr>
      <w:tr w:rsidR="0030682C" w:rsidRPr="005866ED" w14:paraId="3E4D8D34" w14:textId="77777777" w:rsidTr="00517A63">
        <w:tc>
          <w:tcPr>
            <w:tcW w:w="1696" w:type="dxa"/>
            <w:vAlign w:val="center"/>
          </w:tcPr>
          <w:p w14:paraId="27A7B368" w14:textId="77777777" w:rsidR="0030682C" w:rsidRPr="005866ED" w:rsidRDefault="0030682C" w:rsidP="00517A63">
            <w:pPr>
              <w:spacing w:before="40" w:after="40"/>
            </w:pPr>
            <w:r w:rsidRPr="005866ED">
              <w:t xml:space="preserve">Krościenko </w:t>
            </w:r>
            <w:r>
              <w:br/>
            </w:r>
            <w:r w:rsidRPr="005866ED">
              <w:t>nad Dunajcem</w:t>
            </w:r>
          </w:p>
        </w:tc>
        <w:tc>
          <w:tcPr>
            <w:tcW w:w="1134" w:type="dxa"/>
            <w:vAlign w:val="center"/>
          </w:tcPr>
          <w:p w14:paraId="679A53DA" w14:textId="77777777" w:rsidR="0030682C" w:rsidRPr="00A171AC" w:rsidRDefault="0030682C" w:rsidP="00517A63">
            <w:pPr>
              <w:spacing w:before="40" w:after="40"/>
              <w:ind w:right="57"/>
              <w:jc w:val="right"/>
              <w:rPr>
                <w:sz w:val="20"/>
                <w:szCs w:val="20"/>
              </w:rPr>
            </w:pPr>
            <w:r w:rsidRPr="00A171AC">
              <w:rPr>
                <w:sz w:val="20"/>
                <w:szCs w:val="20"/>
              </w:rPr>
              <w:t>683,71</w:t>
            </w:r>
          </w:p>
        </w:tc>
        <w:tc>
          <w:tcPr>
            <w:tcW w:w="1134" w:type="dxa"/>
            <w:vAlign w:val="center"/>
          </w:tcPr>
          <w:p w14:paraId="268FBF71" w14:textId="77777777" w:rsidR="0030682C" w:rsidRPr="00A171AC" w:rsidRDefault="0030682C" w:rsidP="00517A63">
            <w:pPr>
              <w:spacing w:before="40" w:after="40"/>
              <w:ind w:right="57"/>
              <w:jc w:val="right"/>
              <w:rPr>
                <w:sz w:val="20"/>
                <w:szCs w:val="20"/>
              </w:rPr>
            </w:pPr>
            <w:r w:rsidRPr="00A171AC">
              <w:rPr>
                <w:sz w:val="20"/>
                <w:szCs w:val="20"/>
              </w:rPr>
              <w:t>693,91</w:t>
            </w:r>
          </w:p>
        </w:tc>
        <w:tc>
          <w:tcPr>
            <w:tcW w:w="1134" w:type="dxa"/>
            <w:vAlign w:val="center"/>
          </w:tcPr>
          <w:p w14:paraId="73B02571" w14:textId="77777777" w:rsidR="0030682C" w:rsidRPr="00A171AC" w:rsidRDefault="0030682C" w:rsidP="00517A63">
            <w:pPr>
              <w:spacing w:before="40" w:after="40"/>
              <w:ind w:right="57"/>
              <w:jc w:val="right"/>
              <w:rPr>
                <w:sz w:val="20"/>
                <w:szCs w:val="20"/>
              </w:rPr>
            </w:pPr>
            <w:r w:rsidRPr="00A171AC">
              <w:rPr>
                <w:sz w:val="20"/>
                <w:szCs w:val="20"/>
              </w:rPr>
              <w:t>733,47</w:t>
            </w:r>
          </w:p>
        </w:tc>
        <w:tc>
          <w:tcPr>
            <w:tcW w:w="992" w:type="dxa"/>
            <w:vAlign w:val="center"/>
          </w:tcPr>
          <w:p w14:paraId="4799669F" w14:textId="77777777" w:rsidR="0030682C" w:rsidRPr="00A171AC" w:rsidRDefault="0030682C" w:rsidP="00517A63">
            <w:pPr>
              <w:spacing w:before="40" w:after="40"/>
              <w:ind w:right="57"/>
              <w:jc w:val="right"/>
              <w:rPr>
                <w:sz w:val="20"/>
                <w:szCs w:val="20"/>
              </w:rPr>
            </w:pPr>
            <w:r w:rsidRPr="00A171AC">
              <w:rPr>
                <w:sz w:val="20"/>
                <w:szCs w:val="20"/>
              </w:rPr>
              <w:t>785,20</w:t>
            </w:r>
          </w:p>
        </w:tc>
        <w:tc>
          <w:tcPr>
            <w:tcW w:w="992" w:type="dxa"/>
            <w:vAlign w:val="center"/>
          </w:tcPr>
          <w:p w14:paraId="6302C44A" w14:textId="77777777" w:rsidR="0030682C" w:rsidRPr="00A171AC" w:rsidRDefault="0030682C" w:rsidP="00517A63">
            <w:pPr>
              <w:spacing w:before="40" w:after="40"/>
              <w:ind w:right="57"/>
              <w:jc w:val="right"/>
              <w:rPr>
                <w:sz w:val="20"/>
                <w:szCs w:val="20"/>
              </w:rPr>
            </w:pPr>
            <w:r w:rsidRPr="00A171AC">
              <w:rPr>
                <w:sz w:val="20"/>
                <w:szCs w:val="20"/>
              </w:rPr>
              <w:t>821,20</w:t>
            </w:r>
          </w:p>
        </w:tc>
        <w:tc>
          <w:tcPr>
            <w:tcW w:w="993" w:type="dxa"/>
            <w:vAlign w:val="center"/>
          </w:tcPr>
          <w:p w14:paraId="7C31459D" w14:textId="77777777" w:rsidR="0030682C" w:rsidRPr="00A171AC" w:rsidRDefault="0030682C" w:rsidP="00517A63">
            <w:pPr>
              <w:spacing w:before="40" w:after="40"/>
              <w:ind w:right="57"/>
              <w:jc w:val="right"/>
              <w:rPr>
                <w:sz w:val="20"/>
                <w:szCs w:val="20"/>
              </w:rPr>
            </w:pPr>
            <w:r w:rsidRPr="00A171AC">
              <w:rPr>
                <w:sz w:val="20"/>
                <w:szCs w:val="20"/>
              </w:rPr>
              <w:t>919,96</w:t>
            </w:r>
          </w:p>
        </w:tc>
        <w:tc>
          <w:tcPr>
            <w:tcW w:w="992" w:type="dxa"/>
            <w:vAlign w:val="center"/>
          </w:tcPr>
          <w:p w14:paraId="0948861C" w14:textId="77777777" w:rsidR="0030682C" w:rsidRPr="00A171AC" w:rsidRDefault="0030682C" w:rsidP="00517A63">
            <w:pPr>
              <w:spacing w:before="40" w:after="40"/>
              <w:ind w:right="57"/>
              <w:jc w:val="right"/>
              <w:rPr>
                <w:sz w:val="20"/>
                <w:szCs w:val="20"/>
              </w:rPr>
            </w:pPr>
            <w:r w:rsidRPr="00A171AC">
              <w:rPr>
                <w:sz w:val="20"/>
                <w:szCs w:val="20"/>
              </w:rPr>
              <w:t>989,53</w:t>
            </w:r>
          </w:p>
        </w:tc>
      </w:tr>
      <w:tr w:rsidR="0030682C" w14:paraId="287B0B97" w14:textId="77777777" w:rsidTr="00517A63">
        <w:tc>
          <w:tcPr>
            <w:tcW w:w="1696" w:type="dxa"/>
            <w:vAlign w:val="center"/>
          </w:tcPr>
          <w:p w14:paraId="402EE419" w14:textId="77777777" w:rsidR="0030682C" w:rsidRPr="005866ED" w:rsidRDefault="0030682C" w:rsidP="00517A63">
            <w:pPr>
              <w:spacing w:before="40" w:after="40"/>
            </w:pPr>
            <w:r w:rsidRPr="005866ED">
              <w:t>Ochotnica Dolna</w:t>
            </w:r>
          </w:p>
        </w:tc>
        <w:tc>
          <w:tcPr>
            <w:tcW w:w="1134" w:type="dxa"/>
            <w:vAlign w:val="center"/>
          </w:tcPr>
          <w:p w14:paraId="61F1759C" w14:textId="77777777" w:rsidR="0030682C" w:rsidRPr="00A171AC" w:rsidRDefault="0030682C" w:rsidP="00517A63">
            <w:pPr>
              <w:spacing w:before="40" w:after="40"/>
              <w:ind w:right="57"/>
              <w:jc w:val="right"/>
              <w:rPr>
                <w:sz w:val="20"/>
                <w:szCs w:val="20"/>
              </w:rPr>
            </w:pPr>
            <w:r w:rsidRPr="00A171AC">
              <w:rPr>
                <w:sz w:val="20"/>
                <w:szCs w:val="20"/>
              </w:rPr>
              <w:t>657,73</w:t>
            </w:r>
          </w:p>
        </w:tc>
        <w:tc>
          <w:tcPr>
            <w:tcW w:w="1134" w:type="dxa"/>
            <w:vAlign w:val="center"/>
          </w:tcPr>
          <w:p w14:paraId="0739DC69" w14:textId="77777777" w:rsidR="0030682C" w:rsidRPr="00A171AC" w:rsidRDefault="0030682C" w:rsidP="00517A63">
            <w:pPr>
              <w:spacing w:before="40" w:after="40"/>
              <w:ind w:right="57"/>
              <w:jc w:val="right"/>
              <w:rPr>
                <w:sz w:val="20"/>
                <w:szCs w:val="20"/>
              </w:rPr>
            </w:pPr>
            <w:r w:rsidRPr="00A171AC">
              <w:rPr>
                <w:sz w:val="20"/>
                <w:szCs w:val="20"/>
              </w:rPr>
              <w:t>710,29</w:t>
            </w:r>
          </w:p>
        </w:tc>
        <w:tc>
          <w:tcPr>
            <w:tcW w:w="1134" w:type="dxa"/>
            <w:vAlign w:val="center"/>
          </w:tcPr>
          <w:p w14:paraId="51C9497D" w14:textId="77777777" w:rsidR="0030682C" w:rsidRPr="00A171AC" w:rsidRDefault="0030682C" w:rsidP="00517A63">
            <w:pPr>
              <w:spacing w:before="40" w:after="40"/>
              <w:ind w:right="57"/>
              <w:jc w:val="right"/>
              <w:rPr>
                <w:sz w:val="20"/>
                <w:szCs w:val="20"/>
              </w:rPr>
            </w:pPr>
            <w:r w:rsidRPr="00A171AC">
              <w:rPr>
                <w:sz w:val="20"/>
                <w:szCs w:val="20"/>
              </w:rPr>
              <w:t>750,71</w:t>
            </w:r>
          </w:p>
        </w:tc>
        <w:tc>
          <w:tcPr>
            <w:tcW w:w="992" w:type="dxa"/>
            <w:vAlign w:val="center"/>
          </w:tcPr>
          <w:p w14:paraId="321513BB" w14:textId="77777777" w:rsidR="0030682C" w:rsidRPr="00A171AC" w:rsidRDefault="0030682C" w:rsidP="00517A63">
            <w:pPr>
              <w:spacing w:before="40" w:after="40"/>
              <w:ind w:right="57"/>
              <w:jc w:val="right"/>
              <w:rPr>
                <w:sz w:val="20"/>
                <w:szCs w:val="20"/>
              </w:rPr>
            </w:pPr>
            <w:r w:rsidRPr="00A171AC">
              <w:rPr>
                <w:sz w:val="20"/>
                <w:szCs w:val="20"/>
              </w:rPr>
              <w:t>917,96</w:t>
            </w:r>
          </w:p>
        </w:tc>
        <w:tc>
          <w:tcPr>
            <w:tcW w:w="992" w:type="dxa"/>
            <w:vAlign w:val="center"/>
          </w:tcPr>
          <w:p w14:paraId="6DA2C62C" w14:textId="77777777" w:rsidR="0030682C" w:rsidRPr="00A171AC" w:rsidRDefault="0030682C" w:rsidP="00517A63">
            <w:pPr>
              <w:spacing w:before="40" w:after="40"/>
              <w:ind w:right="57"/>
              <w:jc w:val="right"/>
              <w:rPr>
                <w:sz w:val="20"/>
                <w:szCs w:val="20"/>
              </w:rPr>
            </w:pPr>
            <w:r w:rsidRPr="00A171AC">
              <w:rPr>
                <w:sz w:val="20"/>
                <w:szCs w:val="20"/>
              </w:rPr>
              <w:t>896,83</w:t>
            </w:r>
          </w:p>
        </w:tc>
        <w:tc>
          <w:tcPr>
            <w:tcW w:w="993" w:type="dxa"/>
            <w:vAlign w:val="center"/>
          </w:tcPr>
          <w:p w14:paraId="18996CA4" w14:textId="77777777" w:rsidR="0030682C" w:rsidRPr="00A171AC" w:rsidRDefault="0030682C" w:rsidP="00517A63">
            <w:pPr>
              <w:spacing w:before="40" w:after="40"/>
              <w:ind w:right="57"/>
              <w:jc w:val="right"/>
              <w:rPr>
                <w:sz w:val="20"/>
                <w:szCs w:val="20"/>
              </w:rPr>
            </w:pPr>
            <w:r w:rsidRPr="00A171AC">
              <w:rPr>
                <w:sz w:val="20"/>
                <w:szCs w:val="20"/>
              </w:rPr>
              <w:t>985,37</w:t>
            </w:r>
          </w:p>
        </w:tc>
        <w:tc>
          <w:tcPr>
            <w:tcW w:w="992" w:type="dxa"/>
            <w:vAlign w:val="center"/>
          </w:tcPr>
          <w:p w14:paraId="50E97D5C" w14:textId="77777777" w:rsidR="0030682C" w:rsidRPr="00A171AC" w:rsidRDefault="0030682C" w:rsidP="00517A63">
            <w:pPr>
              <w:spacing w:before="40" w:after="40"/>
              <w:ind w:right="57"/>
              <w:jc w:val="right"/>
              <w:rPr>
                <w:sz w:val="20"/>
                <w:szCs w:val="20"/>
              </w:rPr>
            </w:pPr>
            <w:r w:rsidRPr="00A171AC">
              <w:rPr>
                <w:sz w:val="20"/>
                <w:szCs w:val="20"/>
              </w:rPr>
              <w:t>1</w:t>
            </w:r>
            <w:r>
              <w:rPr>
                <w:sz w:val="20"/>
                <w:szCs w:val="20"/>
              </w:rPr>
              <w:t xml:space="preserve"> </w:t>
            </w:r>
            <w:r w:rsidRPr="00A171AC">
              <w:rPr>
                <w:sz w:val="20"/>
                <w:szCs w:val="20"/>
              </w:rPr>
              <w:t>119,40</w:t>
            </w:r>
          </w:p>
        </w:tc>
      </w:tr>
      <w:tr w:rsidR="0030682C" w14:paraId="649B2539" w14:textId="77777777" w:rsidTr="00517A63">
        <w:tc>
          <w:tcPr>
            <w:tcW w:w="1696" w:type="dxa"/>
            <w:vAlign w:val="center"/>
          </w:tcPr>
          <w:p w14:paraId="1378592E" w14:textId="77777777" w:rsidR="0030682C" w:rsidRPr="005866ED" w:rsidRDefault="0030682C" w:rsidP="00517A63">
            <w:pPr>
              <w:spacing w:before="40" w:after="40"/>
            </w:pPr>
            <w:r w:rsidRPr="005866ED">
              <w:t>Szczawnica</w:t>
            </w:r>
          </w:p>
        </w:tc>
        <w:tc>
          <w:tcPr>
            <w:tcW w:w="1134" w:type="dxa"/>
            <w:vAlign w:val="center"/>
          </w:tcPr>
          <w:p w14:paraId="0B01EB78" w14:textId="77777777" w:rsidR="0030682C" w:rsidRPr="00A171AC" w:rsidRDefault="0030682C" w:rsidP="00517A63">
            <w:pPr>
              <w:spacing w:before="40" w:after="40"/>
              <w:ind w:right="57"/>
              <w:jc w:val="right"/>
              <w:rPr>
                <w:sz w:val="20"/>
                <w:szCs w:val="20"/>
              </w:rPr>
            </w:pPr>
            <w:r w:rsidRPr="00A171AC">
              <w:rPr>
                <w:sz w:val="20"/>
                <w:szCs w:val="20"/>
              </w:rPr>
              <w:t>1</w:t>
            </w:r>
            <w:r>
              <w:rPr>
                <w:sz w:val="20"/>
                <w:szCs w:val="20"/>
              </w:rPr>
              <w:t xml:space="preserve"> </w:t>
            </w:r>
            <w:r w:rsidRPr="00A171AC">
              <w:rPr>
                <w:sz w:val="20"/>
                <w:szCs w:val="20"/>
              </w:rPr>
              <w:t>045,92</w:t>
            </w:r>
          </w:p>
        </w:tc>
        <w:tc>
          <w:tcPr>
            <w:tcW w:w="1134" w:type="dxa"/>
            <w:vAlign w:val="center"/>
          </w:tcPr>
          <w:p w14:paraId="63B2FF15" w14:textId="77777777" w:rsidR="0030682C" w:rsidRPr="00A171AC" w:rsidRDefault="0030682C" w:rsidP="00517A63">
            <w:pPr>
              <w:spacing w:before="40" w:after="40"/>
              <w:ind w:right="57"/>
              <w:jc w:val="right"/>
              <w:rPr>
                <w:sz w:val="20"/>
                <w:szCs w:val="20"/>
              </w:rPr>
            </w:pPr>
            <w:r w:rsidRPr="00A171AC">
              <w:rPr>
                <w:sz w:val="20"/>
                <w:szCs w:val="20"/>
              </w:rPr>
              <w:t>1</w:t>
            </w:r>
            <w:r>
              <w:rPr>
                <w:sz w:val="20"/>
                <w:szCs w:val="20"/>
              </w:rPr>
              <w:t xml:space="preserve"> </w:t>
            </w:r>
            <w:r w:rsidRPr="00A171AC">
              <w:rPr>
                <w:sz w:val="20"/>
                <w:szCs w:val="20"/>
              </w:rPr>
              <w:t>195,93</w:t>
            </w:r>
          </w:p>
        </w:tc>
        <w:tc>
          <w:tcPr>
            <w:tcW w:w="1134" w:type="dxa"/>
            <w:vAlign w:val="center"/>
          </w:tcPr>
          <w:p w14:paraId="64F0B413" w14:textId="77777777" w:rsidR="0030682C" w:rsidRPr="00A171AC" w:rsidRDefault="0030682C" w:rsidP="00517A63">
            <w:pPr>
              <w:spacing w:before="40" w:after="40"/>
              <w:ind w:right="57"/>
              <w:jc w:val="right"/>
              <w:rPr>
                <w:sz w:val="20"/>
                <w:szCs w:val="20"/>
              </w:rPr>
            </w:pPr>
            <w:r w:rsidRPr="00A171AC">
              <w:rPr>
                <w:sz w:val="20"/>
                <w:szCs w:val="20"/>
              </w:rPr>
              <w:t>1</w:t>
            </w:r>
            <w:r>
              <w:rPr>
                <w:sz w:val="20"/>
                <w:szCs w:val="20"/>
              </w:rPr>
              <w:t xml:space="preserve"> </w:t>
            </w:r>
            <w:r w:rsidRPr="00A171AC">
              <w:rPr>
                <w:sz w:val="20"/>
                <w:szCs w:val="20"/>
              </w:rPr>
              <w:t>256,86</w:t>
            </w:r>
          </w:p>
        </w:tc>
        <w:tc>
          <w:tcPr>
            <w:tcW w:w="992" w:type="dxa"/>
            <w:vAlign w:val="center"/>
          </w:tcPr>
          <w:p w14:paraId="013928E1" w14:textId="77777777" w:rsidR="0030682C" w:rsidRPr="00A171AC" w:rsidRDefault="0030682C" w:rsidP="00517A63">
            <w:pPr>
              <w:spacing w:before="40" w:after="40"/>
              <w:ind w:right="57"/>
              <w:jc w:val="right"/>
              <w:rPr>
                <w:sz w:val="20"/>
                <w:szCs w:val="20"/>
              </w:rPr>
            </w:pPr>
            <w:r w:rsidRPr="00A171AC">
              <w:rPr>
                <w:sz w:val="20"/>
                <w:szCs w:val="20"/>
              </w:rPr>
              <w:t>1</w:t>
            </w:r>
            <w:r>
              <w:rPr>
                <w:sz w:val="20"/>
                <w:szCs w:val="20"/>
              </w:rPr>
              <w:t xml:space="preserve"> </w:t>
            </w:r>
            <w:r w:rsidRPr="00A171AC">
              <w:rPr>
                <w:sz w:val="20"/>
                <w:szCs w:val="20"/>
              </w:rPr>
              <w:t>480,40</w:t>
            </w:r>
          </w:p>
        </w:tc>
        <w:tc>
          <w:tcPr>
            <w:tcW w:w="992" w:type="dxa"/>
            <w:vAlign w:val="center"/>
          </w:tcPr>
          <w:p w14:paraId="08E1E967" w14:textId="77777777" w:rsidR="0030682C" w:rsidRPr="00A171AC" w:rsidRDefault="0030682C" w:rsidP="00517A63">
            <w:pPr>
              <w:spacing w:before="40" w:after="40"/>
              <w:ind w:right="57"/>
              <w:jc w:val="right"/>
              <w:rPr>
                <w:sz w:val="20"/>
                <w:szCs w:val="20"/>
              </w:rPr>
            </w:pPr>
            <w:r w:rsidRPr="00A171AC">
              <w:rPr>
                <w:sz w:val="20"/>
                <w:szCs w:val="20"/>
              </w:rPr>
              <w:t>1</w:t>
            </w:r>
            <w:r>
              <w:rPr>
                <w:sz w:val="20"/>
                <w:szCs w:val="20"/>
              </w:rPr>
              <w:t xml:space="preserve"> </w:t>
            </w:r>
            <w:r w:rsidRPr="00A171AC">
              <w:rPr>
                <w:sz w:val="20"/>
                <w:szCs w:val="20"/>
              </w:rPr>
              <w:t>443,64</w:t>
            </w:r>
          </w:p>
        </w:tc>
        <w:tc>
          <w:tcPr>
            <w:tcW w:w="993" w:type="dxa"/>
            <w:vAlign w:val="center"/>
          </w:tcPr>
          <w:p w14:paraId="5DC3C798" w14:textId="77777777" w:rsidR="0030682C" w:rsidRPr="00A171AC" w:rsidRDefault="0030682C" w:rsidP="00517A63">
            <w:pPr>
              <w:spacing w:before="40" w:after="40"/>
              <w:ind w:right="57"/>
              <w:jc w:val="right"/>
              <w:rPr>
                <w:sz w:val="20"/>
                <w:szCs w:val="20"/>
              </w:rPr>
            </w:pPr>
            <w:r w:rsidRPr="00A171AC">
              <w:rPr>
                <w:sz w:val="20"/>
                <w:szCs w:val="20"/>
              </w:rPr>
              <w:t>1</w:t>
            </w:r>
            <w:r>
              <w:rPr>
                <w:sz w:val="20"/>
                <w:szCs w:val="20"/>
              </w:rPr>
              <w:t xml:space="preserve"> </w:t>
            </w:r>
            <w:r w:rsidRPr="00A171AC">
              <w:rPr>
                <w:sz w:val="20"/>
                <w:szCs w:val="20"/>
              </w:rPr>
              <w:t>659,62</w:t>
            </w:r>
          </w:p>
        </w:tc>
        <w:tc>
          <w:tcPr>
            <w:tcW w:w="992" w:type="dxa"/>
            <w:vAlign w:val="center"/>
          </w:tcPr>
          <w:p w14:paraId="3ACCF9E2" w14:textId="77777777" w:rsidR="0030682C" w:rsidRPr="00A171AC" w:rsidRDefault="0030682C" w:rsidP="00517A63">
            <w:pPr>
              <w:spacing w:before="40" w:after="40"/>
              <w:ind w:right="57"/>
              <w:jc w:val="right"/>
              <w:rPr>
                <w:sz w:val="20"/>
                <w:szCs w:val="20"/>
              </w:rPr>
            </w:pPr>
            <w:r w:rsidRPr="00A171AC">
              <w:rPr>
                <w:sz w:val="20"/>
                <w:szCs w:val="20"/>
              </w:rPr>
              <w:t>1</w:t>
            </w:r>
            <w:r>
              <w:rPr>
                <w:sz w:val="20"/>
                <w:szCs w:val="20"/>
              </w:rPr>
              <w:t xml:space="preserve"> </w:t>
            </w:r>
            <w:r w:rsidRPr="00A171AC">
              <w:rPr>
                <w:sz w:val="20"/>
                <w:szCs w:val="20"/>
              </w:rPr>
              <w:t>706,08</w:t>
            </w:r>
          </w:p>
        </w:tc>
      </w:tr>
    </w:tbl>
    <w:p w14:paraId="2EEFD88B" w14:textId="77777777" w:rsidR="0030682C" w:rsidRDefault="0030682C" w:rsidP="0030682C">
      <w:pPr>
        <w:spacing w:before="120" w:after="0"/>
        <w:rPr>
          <w:sz w:val="20"/>
          <w:szCs w:val="20"/>
        </w:rPr>
      </w:pPr>
      <w:r w:rsidRPr="00125243">
        <w:rPr>
          <w:sz w:val="20"/>
          <w:szCs w:val="20"/>
        </w:rPr>
        <w:t xml:space="preserve">Źródło: </w:t>
      </w:r>
      <w:hyperlink r:id="rId20" w:history="1">
        <w:r w:rsidRPr="00125243">
          <w:rPr>
            <w:rStyle w:val="Hipercze"/>
            <w:sz w:val="20"/>
            <w:szCs w:val="20"/>
          </w:rPr>
          <w:t>https://bdl.stat.gov.pl/BDL/start</w:t>
        </w:r>
      </w:hyperlink>
      <w:r w:rsidRPr="00125243">
        <w:rPr>
          <w:sz w:val="20"/>
          <w:szCs w:val="20"/>
        </w:rPr>
        <w:t xml:space="preserve"> (dostęp: 08.07.2021)</w:t>
      </w:r>
    </w:p>
    <w:p w14:paraId="4253285C" w14:textId="77777777" w:rsidR="0030682C" w:rsidRDefault="0030682C" w:rsidP="0030682C">
      <w:pPr>
        <w:spacing w:before="120" w:after="0"/>
        <w:rPr>
          <w:sz w:val="20"/>
          <w:szCs w:val="20"/>
        </w:rPr>
      </w:pPr>
    </w:p>
    <w:p w14:paraId="0B401F6D" w14:textId="60675A71" w:rsidR="0030682C" w:rsidRDefault="0030682C" w:rsidP="0030682C">
      <w:pPr>
        <w:spacing w:before="120" w:after="120" w:line="240" w:lineRule="auto"/>
      </w:pPr>
    </w:p>
    <w:p w14:paraId="52447DB1" w14:textId="4FCA38B7" w:rsidR="00AD5132" w:rsidRDefault="00AD5132" w:rsidP="00AD5132">
      <w:pPr>
        <w:pStyle w:val="Legenda"/>
        <w:keepNext/>
      </w:pPr>
      <w:bookmarkStart w:id="18" w:name="_Toc87396193"/>
      <w:r>
        <w:lastRenderedPageBreak/>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3</w:t>
      </w:r>
      <w:r w:rsidR="00517A63">
        <w:rPr>
          <w:noProof/>
        </w:rPr>
        <w:fldChar w:fldCharType="end"/>
      </w:r>
      <w:r>
        <w:t xml:space="preserve"> Dochody gmin obszaru LGD </w:t>
      </w:r>
      <w:r w:rsidR="0003366B">
        <w:t>„Gorce-Pieniny”</w:t>
      </w:r>
      <w:r>
        <w:t xml:space="preserve"> (wskaźnik G podstawowych dochodów podatkowych na 1 mieszkańca gminy przyjęty do obliczania subwencji wyrównawczej)</w:t>
      </w:r>
      <w:bookmarkEnd w:id="18"/>
    </w:p>
    <w:p w14:paraId="36024F72" w14:textId="77777777" w:rsidR="0030682C" w:rsidRDefault="0030682C" w:rsidP="0030682C">
      <w:pPr>
        <w:spacing w:before="120" w:after="0"/>
        <w:rPr>
          <w:sz w:val="20"/>
          <w:szCs w:val="20"/>
        </w:rPr>
      </w:pPr>
      <w:r>
        <w:rPr>
          <w:noProof/>
          <w:lang w:eastAsia="pl-PL"/>
        </w:rPr>
        <w:drawing>
          <wp:inline distT="0" distB="0" distL="0" distR="0" wp14:anchorId="68BBC6A7" wp14:editId="06C0D721">
            <wp:extent cx="5568950" cy="2743200"/>
            <wp:effectExtent l="0" t="0" r="12700" b="0"/>
            <wp:docPr id="17" name="Wykres 1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5507AF7-D194-4A98-9A35-A07FEA7CE14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1AEA0C2" w14:textId="77777777" w:rsidR="0030682C" w:rsidRDefault="0030682C" w:rsidP="0030682C">
      <w:pPr>
        <w:spacing w:before="120" w:after="0"/>
        <w:rPr>
          <w:sz w:val="20"/>
          <w:szCs w:val="20"/>
        </w:rPr>
      </w:pPr>
      <w:r w:rsidRPr="00125243">
        <w:rPr>
          <w:sz w:val="20"/>
          <w:szCs w:val="20"/>
        </w:rPr>
        <w:t xml:space="preserve">Źródło: </w:t>
      </w:r>
      <w:hyperlink r:id="rId22" w:history="1">
        <w:r w:rsidRPr="00125243">
          <w:rPr>
            <w:rStyle w:val="Hipercze"/>
            <w:sz w:val="20"/>
            <w:szCs w:val="20"/>
          </w:rPr>
          <w:t>https://bdl.stat.gov.pl/BDL/start</w:t>
        </w:r>
      </w:hyperlink>
      <w:r w:rsidRPr="00125243">
        <w:rPr>
          <w:sz w:val="20"/>
          <w:szCs w:val="20"/>
        </w:rPr>
        <w:t xml:space="preserve"> (dostęp: 08.07.2021)</w:t>
      </w:r>
    </w:p>
    <w:p w14:paraId="5BBAA918" w14:textId="77777777" w:rsidR="0030682C" w:rsidRDefault="0030682C" w:rsidP="0030682C">
      <w:pPr>
        <w:spacing w:after="0" w:line="312" w:lineRule="auto"/>
        <w:jc w:val="both"/>
        <w:rPr>
          <w:sz w:val="20"/>
          <w:szCs w:val="20"/>
        </w:rPr>
      </w:pPr>
    </w:p>
    <w:p w14:paraId="22F5EAE4" w14:textId="77777777" w:rsidR="0030682C" w:rsidRPr="006D1E43" w:rsidRDefault="0030682C" w:rsidP="0030682C">
      <w:pPr>
        <w:spacing w:before="240" w:after="120" w:line="312" w:lineRule="auto"/>
        <w:jc w:val="both"/>
        <w:rPr>
          <w:b/>
          <w:color w:val="0070C0"/>
          <w:sz w:val="24"/>
          <w:szCs w:val="24"/>
        </w:rPr>
      </w:pPr>
      <w:r w:rsidRPr="006D1E43">
        <w:rPr>
          <w:b/>
          <w:color w:val="0070C0"/>
          <w:sz w:val="24"/>
          <w:szCs w:val="24"/>
        </w:rPr>
        <w:t>Wydatki gmin</w:t>
      </w:r>
      <w:r>
        <w:rPr>
          <w:b/>
          <w:color w:val="0070C0"/>
          <w:sz w:val="24"/>
          <w:szCs w:val="24"/>
        </w:rPr>
        <w:t xml:space="preserve"> na 1 mieszkańca</w:t>
      </w:r>
    </w:p>
    <w:p w14:paraId="0AA716F2" w14:textId="6C948900" w:rsidR="0030682C" w:rsidRPr="00AD5132" w:rsidRDefault="0030682C" w:rsidP="00AD5132">
      <w:pPr>
        <w:spacing w:after="0" w:line="312" w:lineRule="auto"/>
        <w:ind w:firstLine="709"/>
        <w:jc w:val="both"/>
        <w:rPr>
          <w:sz w:val="24"/>
          <w:szCs w:val="24"/>
        </w:rPr>
      </w:pPr>
      <w:bookmarkStart w:id="19" w:name="_Hlk79331512"/>
      <w:r w:rsidRPr="00EF1ED3">
        <w:rPr>
          <w:sz w:val="24"/>
          <w:szCs w:val="24"/>
        </w:rPr>
        <w:t xml:space="preserve">Wydatki gmin wchodzących w skład LGD </w:t>
      </w:r>
      <w:r w:rsidR="0003366B">
        <w:rPr>
          <w:sz w:val="24"/>
          <w:szCs w:val="24"/>
        </w:rPr>
        <w:t>„Gorce-Pieniny”</w:t>
      </w:r>
      <w:r w:rsidRPr="00EF1ED3">
        <w:rPr>
          <w:sz w:val="24"/>
          <w:szCs w:val="24"/>
        </w:rPr>
        <w:t xml:space="preserve"> z roku na rok są coraz większe. </w:t>
      </w:r>
      <w:r>
        <w:rPr>
          <w:sz w:val="24"/>
          <w:szCs w:val="24"/>
        </w:rPr>
        <w:t xml:space="preserve">Analizując lata 2015-2019 można zauważyć wzrost wydatków na 1 mieszkańca. Najwyższy wzrost wydatków w tym okresie w przeliczeniu na 1 mieszkańca nastąpił w gminie Czorsztyn z kwoty </w:t>
      </w:r>
      <w:r>
        <w:t xml:space="preserve">3 337,78 zł w roku 2015 do kwoty 7 166,47 zł w roku 2019. </w:t>
      </w:r>
      <w:r>
        <w:rPr>
          <w:sz w:val="24"/>
          <w:szCs w:val="24"/>
        </w:rPr>
        <w:t>Najniższy wzrost wydatków można zauważyć w gminie Szczawnic</w:t>
      </w:r>
      <w:r w:rsidR="00AD5132">
        <w:rPr>
          <w:sz w:val="24"/>
          <w:szCs w:val="24"/>
        </w:rPr>
        <w:t xml:space="preserve">a. </w:t>
      </w:r>
      <w:r w:rsidRPr="00EF1ED3">
        <w:rPr>
          <w:sz w:val="24"/>
          <w:szCs w:val="24"/>
        </w:rPr>
        <w:t xml:space="preserve">Wydatki w gminach </w:t>
      </w:r>
      <w:r>
        <w:rPr>
          <w:sz w:val="24"/>
          <w:szCs w:val="24"/>
        </w:rPr>
        <w:t xml:space="preserve">skierowane są </w:t>
      </w:r>
      <w:r w:rsidRPr="00EF1ED3">
        <w:rPr>
          <w:sz w:val="24"/>
          <w:szCs w:val="24"/>
        </w:rPr>
        <w:t xml:space="preserve">przede wszystkim </w:t>
      </w:r>
      <w:r>
        <w:rPr>
          <w:sz w:val="24"/>
          <w:szCs w:val="24"/>
        </w:rPr>
        <w:t xml:space="preserve">na </w:t>
      </w:r>
      <w:r w:rsidRPr="00EF1ED3">
        <w:rPr>
          <w:sz w:val="24"/>
          <w:szCs w:val="24"/>
        </w:rPr>
        <w:t>oświatę i wychowanie</w:t>
      </w:r>
      <w:r>
        <w:rPr>
          <w:sz w:val="24"/>
          <w:szCs w:val="24"/>
        </w:rPr>
        <w:t xml:space="preserve">. </w:t>
      </w:r>
      <w:bookmarkStart w:id="20" w:name="_Hlk86097942"/>
      <w:bookmarkEnd w:id="19"/>
    </w:p>
    <w:p w14:paraId="4FA5F6F7" w14:textId="16C69005" w:rsidR="00AD5132" w:rsidRDefault="00AD5132" w:rsidP="00AD5132">
      <w:pPr>
        <w:pStyle w:val="Legenda"/>
        <w:keepNext/>
      </w:pPr>
      <w:bookmarkStart w:id="21" w:name="_Toc87396194"/>
      <w:r>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4</w:t>
      </w:r>
      <w:r w:rsidR="00517A63">
        <w:rPr>
          <w:noProof/>
        </w:rPr>
        <w:fldChar w:fldCharType="end"/>
      </w:r>
      <w:r>
        <w:t xml:space="preserve"> </w:t>
      </w:r>
      <w:r w:rsidRPr="00713810">
        <w:t xml:space="preserve">Wydatki gminy w przeliczeniu na 1 mieszkańca w gminach obszaru LGD </w:t>
      </w:r>
      <w:r w:rsidR="0003366B">
        <w:t>„Gorce-Pieniny”</w:t>
      </w:r>
      <w:r w:rsidRPr="00713810">
        <w:t>, w latach 2015-2019 (stan na 31.12)</w:t>
      </w:r>
      <w:bookmarkEnd w:id="21"/>
    </w:p>
    <w:tbl>
      <w:tblPr>
        <w:tblStyle w:val="Tabela-Siatka"/>
        <w:tblpPr w:leftFromText="141" w:rightFromText="141" w:vertAnchor="text" w:tblpY="1"/>
        <w:tblOverlap w:val="never"/>
        <w:tblW w:w="0" w:type="auto"/>
        <w:tblLook w:val="04A0" w:firstRow="1" w:lastRow="0" w:firstColumn="1" w:lastColumn="0" w:noHBand="0" w:noVBand="1"/>
      </w:tblPr>
      <w:tblGrid>
        <w:gridCol w:w="2423"/>
        <w:gridCol w:w="1400"/>
        <w:gridCol w:w="1250"/>
        <w:gridCol w:w="1339"/>
        <w:gridCol w:w="1238"/>
        <w:gridCol w:w="1276"/>
      </w:tblGrid>
      <w:tr w:rsidR="0030682C" w14:paraId="0E82F642" w14:textId="77777777" w:rsidTr="00517A63">
        <w:tc>
          <w:tcPr>
            <w:tcW w:w="2423" w:type="dxa"/>
            <w:vMerge w:val="restart"/>
            <w:vAlign w:val="center"/>
          </w:tcPr>
          <w:bookmarkEnd w:id="20"/>
          <w:p w14:paraId="4727FDB5" w14:textId="77777777" w:rsidR="0030682C" w:rsidRDefault="0030682C" w:rsidP="00517A63">
            <w:pPr>
              <w:spacing w:before="40" w:after="40"/>
              <w:jc w:val="center"/>
            </w:pPr>
            <w:r>
              <w:t>Gminy</w:t>
            </w:r>
          </w:p>
        </w:tc>
        <w:tc>
          <w:tcPr>
            <w:tcW w:w="6503" w:type="dxa"/>
            <w:gridSpan w:val="5"/>
          </w:tcPr>
          <w:p w14:paraId="643CE0A5" w14:textId="77777777" w:rsidR="0030682C" w:rsidRDefault="0030682C" w:rsidP="00517A63">
            <w:pPr>
              <w:spacing w:before="40" w:after="40"/>
              <w:jc w:val="center"/>
            </w:pPr>
            <w:r>
              <w:t>Wydatki ogółem [w zł]</w:t>
            </w:r>
          </w:p>
        </w:tc>
      </w:tr>
      <w:tr w:rsidR="0030682C" w14:paraId="0CEE2F47" w14:textId="77777777" w:rsidTr="00517A63">
        <w:tc>
          <w:tcPr>
            <w:tcW w:w="2423" w:type="dxa"/>
            <w:vMerge/>
          </w:tcPr>
          <w:p w14:paraId="512DED0F" w14:textId="77777777" w:rsidR="0030682C" w:rsidRDefault="0030682C" w:rsidP="00517A63">
            <w:pPr>
              <w:spacing w:before="40" w:after="40"/>
            </w:pPr>
          </w:p>
        </w:tc>
        <w:tc>
          <w:tcPr>
            <w:tcW w:w="1400" w:type="dxa"/>
          </w:tcPr>
          <w:p w14:paraId="69EC434B" w14:textId="77777777" w:rsidR="0030682C" w:rsidRDefault="0030682C" w:rsidP="00517A63">
            <w:pPr>
              <w:spacing w:before="40" w:after="40"/>
              <w:jc w:val="center"/>
            </w:pPr>
            <w:r>
              <w:t>2015</w:t>
            </w:r>
          </w:p>
        </w:tc>
        <w:tc>
          <w:tcPr>
            <w:tcW w:w="1250" w:type="dxa"/>
          </w:tcPr>
          <w:p w14:paraId="27DE9533" w14:textId="77777777" w:rsidR="0030682C" w:rsidRDefault="0030682C" w:rsidP="00517A63">
            <w:pPr>
              <w:spacing w:before="40" w:after="40"/>
              <w:jc w:val="center"/>
            </w:pPr>
            <w:r>
              <w:t>2016</w:t>
            </w:r>
          </w:p>
        </w:tc>
        <w:tc>
          <w:tcPr>
            <w:tcW w:w="1339" w:type="dxa"/>
          </w:tcPr>
          <w:p w14:paraId="210E9028" w14:textId="77777777" w:rsidR="0030682C" w:rsidRDefault="0030682C" w:rsidP="00517A63">
            <w:pPr>
              <w:spacing w:before="40" w:after="40"/>
              <w:jc w:val="center"/>
            </w:pPr>
            <w:r>
              <w:t>2017</w:t>
            </w:r>
          </w:p>
        </w:tc>
        <w:tc>
          <w:tcPr>
            <w:tcW w:w="1238" w:type="dxa"/>
          </w:tcPr>
          <w:p w14:paraId="46BD2513" w14:textId="77777777" w:rsidR="0030682C" w:rsidRDefault="0030682C" w:rsidP="00517A63">
            <w:pPr>
              <w:spacing w:before="40" w:after="40"/>
              <w:jc w:val="center"/>
            </w:pPr>
            <w:r>
              <w:t>2018</w:t>
            </w:r>
          </w:p>
        </w:tc>
        <w:tc>
          <w:tcPr>
            <w:tcW w:w="1276" w:type="dxa"/>
          </w:tcPr>
          <w:p w14:paraId="61441BDF" w14:textId="77777777" w:rsidR="0030682C" w:rsidRDefault="0030682C" w:rsidP="00517A63">
            <w:pPr>
              <w:spacing w:before="40" w:after="40"/>
              <w:jc w:val="center"/>
            </w:pPr>
            <w:r>
              <w:t>2019</w:t>
            </w:r>
          </w:p>
        </w:tc>
      </w:tr>
      <w:tr w:rsidR="004B7804" w14:paraId="0F99EE8E" w14:textId="77777777" w:rsidTr="00517A63">
        <w:tc>
          <w:tcPr>
            <w:tcW w:w="2423" w:type="dxa"/>
            <w:vAlign w:val="bottom"/>
          </w:tcPr>
          <w:p w14:paraId="28987489" w14:textId="187F4FD7" w:rsidR="004B7804" w:rsidRDefault="004B7804" w:rsidP="004B7804">
            <w:pPr>
              <w:spacing w:before="40" w:after="40"/>
            </w:pPr>
            <w:r>
              <w:t>Szczawnica (3)</w:t>
            </w:r>
          </w:p>
        </w:tc>
        <w:tc>
          <w:tcPr>
            <w:tcW w:w="1400" w:type="dxa"/>
            <w:vAlign w:val="bottom"/>
          </w:tcPr>
          <w:p w14:paraId="7BBB7904" w14:textId="50B27F63" w:rsidR="004B7804" w:rsidRDefault="004B7804" w:rsidP="004B7804">
            <w:pPr>
              <w:spacing w:before="40" w:after="40"/>
              <w:ind w:right="113"/>
              <w:jc w:val="right"/>
            </w:pPr>
            <w:r>
              <w:t>5 435,19</w:t>
            </w:r>
          </w:p>
        </w:tc>
        <w:tc>
          <w:tcPr>
            <w:tcW w:w="1250" w:type="dxa"/>
            <w:vAlign w:val="bottom"/>
          </w:tcPr>
          <w:p w14:paraId="621E9912" w14:textId="733FCFF9" w:rsidR="004B7804" w:rsidRDefault="004B7804" w:rsidP="004B7804">
            <w:pPr>
              <w:spacing w:before="40" w:after="40"/>
              <w:ind w:right="113"/>
              <w:jc w:val="right"/>
            </w:pPr>
            <w:r>
              <w:t>3 866,28</w:t>
            </w:r>
          </w:p>
        </w:tc>
        <w:tc>
          <w:tcPr>
            <w:tcW w:w="1339" w:type="dxa"/>
            <w:vAlign w:val="bottom"/>
          </w:tcPr>
          <w:p w14:paraId="4AE322E0" w14:textId="7D314809" w:rsidR="004B7804" w:rsidRDefault="004B7804" w:rsidP="004B7804">
            <w:pPr>
              <w:spacing w:before="40" w:after="40"/>
              <w:ind w:right="113"/>
              <w:jc w:val="right"/>
            </w:pPr>
            <w:r>
              <w:t>3 837,31</w:t>
            </w:r>
          </w:p>
        </w:tc>
        <w:tc>
          <w:tcPr>
            <w:tcW w:w="1238" w:type="dxa"/>
            <w:vAlign w:val="bottom"/>
          </w:tcPr>
          <w:p w14:paraId="06BDD554" w14:textId="76B54D14" w:rsidR="004B7804" w:rsidRDefault="004B7804" w:rsidP="004B7804">
            <w:pPr>
              <w:spacing w:before="40" w:after="40"/>
              <w:ind w:right="113"/>
              <w:jc w:val="right"/>
            </w:pPr>
            <w:r>
              <w:t>4 656,25</w:t>
            </w:r>
          </w:p>
        </w:tc>
        <w:tc>
          <w:tcPr>
            <w:tcW w:w="1276" w:type="dxa"/>
            <w:vAlign w:val="bottom"/>
          </w:tcPr>
          <w:p w14:paraId="3BADA4D9" w14:textId="51E97AAE" w:rsidR="004B7804" w:rsidRDefault="004B7804" w:rsidP="004B7804">
            <w:pPr>
              <w:spacing w:before="40" w:after="40"/>
              <w:ind w:right="113"/>
              <w:jc w:val="right"/>
            </w:pPr>
            <w:r>
              <w:t>4 803,30</w:t>
            </w:r>
          </w:p>
        </w:tc>
      </w:tr>
      <w:tr w:rsidR="004B7804" w14:paraId="68625305" w14:textId="77777777" w:rsidTr="00517A63">
        <w:tc>
          <w:tcPr>
            <w:tcW w:w="2423" w:type="dxa"/>
            <w:vAlign w:val="bottom"/>
          </w:tcPr>
          <w:p w14:paraId="1F616945" w14:textId="7744AA8D" w:rsidR="004B7804" w:rsidRDefault="004B7804" w:rsidP="004B7804">
            <w:pPr>
              <w:spacing w:before="40" w:after="40"/>
            </w:pPr>
            <w:r>
              <w:t>Czorsztyn (2)</w:t>
            </w:r>
          </w:p>
        </w:tc>
        <w:tc>
          <w:tcPr>
            <w:tcW w:w="1400" w:type="dxa"/>
            <w:vAlign w:val="bottom"/>
          </w:tcPr>
          <w:p w14:paraId="771051EE" w14:textId="34057C12" w:rsidR="004B7804" w:rsidRDefault="004B7804" w:rsidP="004B7804">
            <w:pPr>
              <w:spacing w:before="40" w:after="40"/>
              <w:ind w:right="113"/>
              <w:jc w:val="right"/>
            </w:pPr>
            <w:r>
              <w:t>3 337,78</w:t>
            </w:r>
          </w:p>
        </w:tc>
        <w:tc>
          <w:tcPr>
            <w:tcW w:w="1250" w:type="dxa"/>
            <w:vAlign w:val="bottom"/>
          </w:tcPr>
          <w:p w14:paraId="48241DCF" w14:textId="2852282E" w:rsidR="004B7804" w:rsidRDefault="004B7804" w:rsidP="004B7804">
            <w:pPr>
              <w:spacing w:before="40" w:after="40"/>
              <w:ind w:right="113"/>
              <w:jc w:val="right"/>
            </w:pPr>
            <w:r>
              <w:t>3 979,79</w:t>
            </w:r>
          </w:p>
        </w:tc>
        <w:tc>
          <w:tcPr>
            <w:tcW w:w="1339" w:type="dxa"/>
            <w:vAlign w:val="bottom"/>
          </w:tcPr>
          <w:p w14:paraId="2C985BE7" w14:textId="0235FE54" w:rsidR="004B7804" w:rsidRDefault="004B7804" w:rsidP="004B7804">
            <w:pPr>
              <w:spacing w:before="40" w:after="40"/>
              <w:ind w:right="113"/>
              <w:jc w:val="right"/>
            </w:pPr>
            <w:r>
              <w:t>3 916,36</w:t>
            </w:r>
          </w:p>
        </w:tc>
        <w:tc>
          <w:tcPr>
            <w:tcW w:w="1238" w:type="dxa"/>
            <w:vAlign w:val="bottom"/>
          </w:tcPr>
          <w:p w14:paraId="6C0A6E41" w14:textId="4F39D3EA" w:rsidR="004B7804" w:rsidRDefault="004B7804" w:rsidP="004B7804">
            <w:pPr>
              <w:spacing w:before="40" w:after="40"/>
              <w:ind w:right="113"/>
              <w:jc w:val="right"/>
            </w:pPr>
            <w:r>
              <w:t>4 867,71</w:t>
            </w:r>
          </w:p>
        </w:tc>
        <w:tc>
          <w:tcPr>
            <w:tcW w:w="1276" w:type="dxa"/>
            <w:vAlign w:val="bottom"/>
          </w:tcPr>
          <w:p w14:paraId="67349C70" w14:textId="68F25559" w:rsidR="004B7804" w:rsidRDefault="004B7804" w:rsidP="004B7804">
            <w:pPr>
              <w:spacing w:before="40" w:after="40"/>
              <w:ind w:right="113"/>
              <w:jc w:val="right"/>
            </w:pPr>
            <w:r>
              <w:t>7 166,47</w:t>
            </w:r>
          </w:p>
        </w:tc>
      </w:tr>
      <w:tr w:rsidR="004B7804" w14:paraId="3C220B0E" w14:textId="77777777" w:rsidTr="00517A63">
        <w:tc>
          <w:tcPr>
            <w:tcW w:w="2423" w:type="dxa"/>
            <w:vAlign w:val="bottom"/>
          </w:tcPr>
          <w:p w14:paraId="1F17DAF5" w14:textId="156860DC" w:rsidR="004B7804" w:rsidRDefault="004B7804" w:rsidP="004B7804">
            <w:pPr>
              <w:spacing w:before="40" w:after="40"/>
            </w:pPr>
            <w:r>
              <w:t>Krościenko nad Dunajcem (2)</w:t>
            </w:r>
          </w:p>
        </w:tc>
        <w:tc>
          <w:tcPr>
            <w:tcW w:w="1400" w:type="dxa"/>
            <w:vAlign w:val="bottom"/>
          </w:tcPr>
          <w:p w14:paraId="7137B14F" w14:textId="41A345D0" w:rsidR="004B7804" w:rsidRDefault="004B7804" w:rsidP="004B7804">
            <w:pPr>
              <w:spacing w:before="40" w:after="40"/>
              <w:ind w:right="113"/>
              <w:jc w:val="right"/>
            </w:pPr>
            <w:r>
              <w:t>2 991,55</w:t>
            </w:r>
          </w:p>
        </w:tc>
        <w:tc>
          <w:tcPr>
            <w:tcW w:w="1250" w:type="dxa"/>
            <w:vAlign w:val="bottom"/>
          </w:tcPr>
          <w:p w14:paraId="009A0868" w14:textId="0DC9E3D2" w:rsidR="004B7804" w:rsidRDefault="004B7804" w:rsidP="004B7804">
            <w:pPr>
              <w:spacing w:before="40" w:after="40"/>
              <w:ind w:right="113"/>
              <w:jc w:val="right"/>
            </w:pPr>
            <w:r>
              <w:t>3 872,76</w:t>
            </w:r>
          </w:p>
        </w:tc>
        <w:tc>
          <w:tcPr>
            <w:tcW w:w="1339" w:type="dxa"/>
            <w:vAlign w:val="bottom"/>
          </w:tcPr>
          <w:p w14:paraId="3041360E" w14:textId="488C2A07" w:rsidR="004B7804" w:rsidRDefault="004B7804" w:rsidP="004B7804">
            <w:pPr>
              <w:spacing w:before="40" w:after="40"/>
              <w:ind w:right="113"/>
              <w:jc w:val="right"/>
            </w:pPr>
            <w:r>
              <w:t>4 036,57</w:t>
            </w:r>
          </w:p>
        </w:tc>
        <w:tc>
          <w:tcPr>
            <w:tcW w:w="1238" w:type="dxa"/>
            <w:vAlign w:val="bottom"/>
          </w:tcPr>
          <w:p w14:paraId="50C37A5F" w14:textId="44A61CEE" w:rsidR="004B7804" w:rsidRDefault="004B7804" w:rsidP="004B7804">
            <w:pPr>
              <w:spacing w:before="40" w:after="40"/>
              <w:ind w:right="113"/>
              <w:jc w:val="right"/>
            </w:pPr>
            <w:r>
              <w:t>4 458,90</w:t>
            </w:r>
          </w:p>
        </w:tc>
        <w:tc>
          <w:tcPr>
            <w:tcW w:w="1276" w:type="dxa"/>
            <w:vAlign w:val="bottom"/>
          </w:tcPr>
          <w:p w14:paraId="763A7832" w14:textId="1E39F6B2" w:rsidR="004B7804" w:rsidRDefault="004B7804" w:rsidP="004B7804">
            <w:pPr>
              <w:spacing w:before="40" w:after="40"/>
              <w:ind w:right="113"/>
              <w:jc w:val="right"/>
            </w:pPr>
            <w:r>
              <w:t>5 125,05</w:t>
            </w:r>
          </w:p>
        </w:tc>
      </w:tr>
      <w:tr w:rsidR="004B7804" w14:paraId="7EA78CC9" w14:textId="77777777" w:rsidTr="00517A63">
        <w:tc>
          <w:tcPr>
            <w:tcW w:w="2423" w:type="dxa"/>
            <w:vAlign w:val="bottom"/>
          </w:tcPr>
          <w:p w14:paraId="010ED95A" w14:textId="641E95F3" w:rsidR="004B7804" w:rsidRDefault="004B7804" w:rsidP="004B7804">
            <w:pPr>
              <w:spacing w:before="40" w:after="40"/>
            </w:pPr>
            <w:r>
              <w:t>Ochotnica Dolna (2)</w:t>
            </w:r>
          </w:p>
        </w:tc>
        <w:tc>
          <w:tcPr>
            <w:tcW w:w="1400" w:type="dxa"/>
            <w:vAlign w:val="bottom"/>
          </w:tcPr>
          <w:p w14:paraId="31B50D31" w14:textId="2B740F23" w:rsidR="004B7804" w:rsidRDefault="004B7804" w:rsidP="004B7804">
            <w:pPr>
              <w:spacing w:before="40" w:after="40"/>
              <w:ind w:right="113"/>
              <w:jc w:val="right"/>
            </w:pPr>
            <w:r>
              <w:t>4 046,75</w:t>
            </w:r>
          </w:p>
        </w:tc>
        <w:tc>
          <w:tcPr>
            <w:tcW w:w="1250" w:type="dxa"/>
            <w:vAlign w:val="bottom"/>
          </w:tcPr>
          <w:p w14:paraId="09C7CCD3" w14:textId="1941D445" w:rsidR="004B7804" w:rsidRDefault="004B7804" w:rsidP="004B7804">
            <w:pPr>
              <w:spacing w:before="40" w:after="40"/>
              <w:ind w:right="113"/>
              <w:jc w:val="right"/>
            </w:pPr>
            <w:r>
              <w:t>4 038,56</w:t>
            </w:r>
          </w:p>
        </w:tc>
        <w:tc>
          <w:tcPr>
            <w:tcW w:w="1339" w:type="dxa"/>
            <w:vAlign w:val="bottom"/>
          </w:tcPr>
          <w:p w14:paraId="51096639" w14:textId="77388749" w:rsidR="004B7804" w:rsidRDefault="004B7804" w:rsidP="004B7804">
            <w:pPr>
              <w:spacing w:before="40" w:after="40"/>
              <w:ind w:right="113"/>
              <w:jc w:val="right"/>
            </w:pPr>
            <w:r>
              <w:t>5 321,04</w:t>
            </w:r>
          </w:p>
        </w:tc>
        <w:tc>
          <w:tcPr>
            <w:tcW w:w="1238" w:type="dxa"/>
            <w:vAlign w:val="bottom"/>
          </w:tcPr>
          <w:p w14:paraId="70A3774D" w14:textId="11D52AF5" w:rsidR="004B7804" w:rsidRDefault="004B7804" w:rsidP="004B7804">
            <w:pPr>
              <w:spacing w:before="40" w:after="40"/>
              <w:ind w:right="113"/>
              <w:jc w:val="right"/>
            </w:pPr>
            <w:r>
              <w:t>5 103,89</w:t>
            </w:r>
          </w:p>
        </w:tc>
        <w:tc>
          <w:tcPr>
            <w:tcW w:w="1276" w:type="dxa"/>
            <w:vAlign w:val="bottom"/>
          </w:tcPr>
          <w:p w14:paraId="4A24BE5B" w14:textId="06826FA1" w:rsidR="004B7804" w:rsidRDefault="004B7804" w:rsidP="004B7804">
            <w:pPr>
              <w:spacing w:before="40" w:after="40"/>
              <w:ind w:right="113"/>
              <w:jc w:val="right"/>
            </w:pPr>
            <w:r>
              <w:t>6 303,38</w:t>
            </w:r>
          </w:p>
        </w:tc>
      </w:tr>
    </w:tbl>
    <w:p w14:paraId="41B9A2F4" w14:textId="6749C7C4" w:rsidR="004B7804" w:rsidRPr="00AD5132" w:rsidRDefault="0030682C" w:rsidP="00AD5132">
      <w:pPr>
        <w:spacing w:before="120" w:after="0"/>
        <w:rPr>
          <w:sz w:val="20"/>
          <w:szCs w:val="20"/>
        </w:rPr>
      </w:pPr>
      <w:r w:rsidRPr="00125243">
        <w:rPr>
          <w:sz w:val="20"/>
          <w:szCs w:val="20"/>
        </w:rPr>
        <w:t xml:space="preserve">Źródło: </w:t>
      </w:r>
      <w:hyperlink r:id="rId23" w:history="1">
        <w:r w:rsidRPr="00125243">
          <w:rPr>
            <w:rStyle w:val="Hipercze"/>
            <w:sz w:val="20"/>
            <w:szCs w:val="20"/>
          </w:rPr>
          <w:t>https://bdl.stat.gov.pl/BDL/start</w:t>
        </w:r>
      </w:hyperlink>
      <w:r w:rsidRPr="00125243">
        <w:rPr>
          <w:sz w:val="20"/>
          <w:szCs w:val="20"/>
        </w:rPr>
        <w:t xml:space="preserve"> (dostęp: 08.07.2021)</w:t>
      </w:r>
    </w:p>
    <w:p w14:paraId="06E1BB83" w14:textId="6B6FF93E" w:rsidR="0030682C" w:rsidRPr="00E17060" w:rsidRDefault="0030682C" w:rsidP="0030682C">
      <w:pPr>
        <w:spacing w:before="240" w:after="120" w:line="312" w:lineRule="auto"/>
        <w:jc w:val="both"/>
        <w:rPr>
          <w:b/>
          <w:color w:val="0070C0"/>
          <w:sz w:val="24"/>
          <w:szCs w:val="24"/>
        </w:rPr>
      </w:pPr>
      <w:r w:rsidRPr="00E17060">
        <w:rPr>
          <w:b/>
          <w:color w:val="0070C0"/>
          <w:sz w:val="24"/>
          <w:szCs w:val="24"/>
        </w:rPr>
        <w:t>Lokata w województwie</w:t>
      </w:r>
      <w:r>
        <w:rPr>
          <w:b/>
          <w:color w:val="0070C0"/>
          <w:sz w:val="24"/>
          <w:szCs w:val="24"/>
        </w:rPr>
        <w:t xml:space="preserve"> pod względem dochodów własnych</w:t>
      </w:r>
    </w:p>
    <w:p w14:paraId="1CE33EF9" w14:textId="1887C823" w:rsidR="0030682C" w:rsidRDefault="0030682C" w:rsidP="0030682C">
      <w:pPr>
        <w:spacing w:after="0" w:line="312" w:lineRule="auto"/>
        <w:ind w:firstLine="720"/>
        <w:jc w:val="both"/>
        <w:rPr>
          <w:bCs/>
          <w:sz w:val="24"/>
          <w:szCs w:val="24"/>
        </w:rPr>
      </w:pPr>
      <w:r w:rsidRPr="005129E5">
        <w:rPr>
          <w:bCs/>
          <w:sz w:val="24"/>
          <w:szCs w:val="24"/>
        </w:rPr>
        <w:t xml:space="preserve">Jeśli chodzi o miejsce analizowanych gmin obszaru LGD </w:t>
      </w:r>
      <w:r w:rsidR="0003366B">
        <w:rPr>
          <w:bCs/>
          <w:sz w:val="24"/>
          <w:szCs w:val="24"/>
        </w:rPr>
        <w:t>„Gorce-Pieniny”</w:t>
      </w:r>
      <w:r w:rsidRPr="005129E5">
        <w:rPr>
          <w:bCs/>
          <w:sz w:val="24"/>
          <w:szCs w:val="24"/>
        </w:rPr>
        <w:t xml:space="preserve"> na tle gmin województwa małopolskiego, to pod względem dochodów własnych budżetu gminy na jednego mieszkańca najwyżej </w:t>
      </w:r>
      <w:r>
        <w:rPr>
          <w:bCs/>
          <w:sz w:val="24"/>
          <w:szCs w:val="24"/>
        </w:rPr>
        <w:t>p</w:t>
      </w:r>
      <w:r w:rsidRPr="005129E5">
        <w:rPr>
          <w:bCs/>
          <w:sz w:val="24"/>
          <w:szCs w:val="24"/>
        </w:rPr>
        <w:t xml:space="preserve">lasuje się gmina </w:t>
      </w:r>
      <w:r>
        <w:rPr>
          <w:bCs/>
          <w:sz w:val="24"/>
          <w:szCs w:val="24"/>
        </w:rPr>
        <w:t>Szczawnica</w:t>
      </w:r>
      <w:r w:rsidRPr="005129E5">
        <w:rPr>
          <w:bCs/>
          <w:sz w:val="24"/>
          <w:szCs w:val="24"/>
        </w:rPr>
        <w:t xml:space="preserve">, zajmując </w:t>
      </w:r>
      <w:r>
        <w:rPr>
          <w:bCs/>
          <w:sz w:val="24"/>
          <w:szCs w:val="24"/>
        </w:rPr>
        <w:t>4</w:t>
      </w:r>
      <w:r w:rsidRPr="005129E5">
        <w:rPr>
          <w:bCs/>
          <w:sz w:val="24"/>
          <w:szCs w:val="24"/>
        </w:rPr>
        <w:t xml:space="preserve">3 pozycję (na 182 </w:t>
      </w:r>
      <w:r w:rsidRPr="005129E5">
        <w:rPr>
          <w:bCs/>
          <w:sz w:val="24"/>
          <w:szCs w:val="24"/>
        </w:rPr>
        <w:lastRenderedPageBreak/>
        <w:t>gminy ogółem). Pod względem wielkości środków finansowych w dochodach gminy przeznaczonych na finansowanie projektów Unii Europejskiej na 1 mieszkańca najwyższą pozycję (</w:t>
      </w:r>
      <w:r>
        <w:rPr>
          <w:bCs/>
          <w:sz w:val="24"/>
          <w:szCs w:val="24"/>
        </w:rPr>
        <w:t>5</w:t>
      </w:r>
      <w:r w:rsidRPr="005129E5">
        <w:rPr>
          <w:bCs/>
          <w:sz w:val="24"/>
          <w:szCs w:val="24"/>
        </w:rPr>
        <w:t xml:space="preserve">) zajmuje gmina </w:t>
      </w:r>
      <w:r>
        <w:rPr>
          <w:bCs/>
          <w:sz w:val="24"/>
          <w:szCs w:val="24"/>
        </w:rPr>
        <w:t>Czorsztyn</w:t>
      </w:r>
      <w:r w:rsidRPr="005129E5">
        <w:rPr>
          <w:bCs/>
          <w:sz w:val="24"/>
          <w:szCs w:val="24"/>
        </w:rPr>
        <w:t xml:space="preserve">. Podobnie, w kwestii wydatków budżetu gminy na </w:t>
      </w:r>
      <w:r>
        <w:rPr>
          <w:bCs/>
          <w:sz w:val="24"/>
          <w:szCs w:val="24"/>
        </w:rPr>
        <w:t>jednego</w:t>
      </w:r>
      <w:r w:rsidRPr="005129E5">
        <w:rPr>
          <w:bCs/>
          <w:sz w:val="24"/>
          <w:szCs w:val="24"/>
        </w:rPr>
        <w:t xml:space="preserve"> mieszkańca gmina </w:t>
      </w:r>
      <w:r>
        <w:rPr>
          <w:bCs/>
          <w:sz w:val="24"/>
          <w:szCs w:val="24"/>
        </w:rPr>
        <w:t>Czorsztyn</w:t>
      </w:r>
      <w:r w:rsidRPr="005129E5">
        <w:rPr>
          <w:bCs/>
          <w:sz w:val="24"/>
          <w:szCs w:val="24"/>
        </w:rPr>
        <w:t xml:space="preserve"> jest na </w:t>
      </w:r>
      <w:r>
        <w:rPr>
          <w:bCs/>
          <w:sz w:val="24"/>
          <w:szCs w:val="24"/>
        </w:rPr>
        <w:t>6</w:t>
      </w:r>
      <w:r w:rsidRPr="005129E5">
        <w:rPr>
          <w:bCs/>
          <w:sz w:val="24"/>
          <w:szCs w:val="24"/>
        </w:rPr>
        <w:t xml:space="preserve"> pozycji. Natomiast, jeśli chodzi o liczbę podmiotów gospodarki narodowej w rejestrze REGON na 10 tys. mieszkańców, najwyższą pozycję wśród gmin obszaru LGD </w:t>
      </w:r>
      <w:r>
        <w:rPr>
          <w:bCs/>
          <w:sz w:val="24"/>
          <w:szCs w:val="24"/>
        </w:rPr>
        <w:t xml:space="preserve">Gorce Pieniny </w:t>
      </w:r>
      <w:r w:rsidRPr="005129E5">
        <w:rPr>
          <w:bCs/>
          <w:sz w:val="24"/>
          <w:szCs w:val="24"/>
        </w:rPr>
        <w:t>zajmuje S</w:t>
      </w:r>
      <w:r>
        <w:rPr>
          <w:bCs/>
          <w:sz w:val="24"/>
          <w:szCs w:val="24"/>
        </w:rPr>
        <w:t>zczawnica (12)</w:t>
      </w:r>
      <w:r w:rsidRPr="005129E5">
        <w:rPr>
          <w:bCs/>
          <w:sz w:val="24"/>
          <w:szCs w:val="24"/>
        </w:rPr>
        <w:t xml:space="preserve">. </w:t>
      </w:r>
    </w:p>
    <w:p w14:paraId="54F39AA4" w14:textId="614FE365" w:rsidR="0030682C" w:rsidRPr="008E5FE8" w:rsidRDefault="0030682C" w:rsidP="0030682C">
      <w:pPr>
        <w:spacing w:before="120" w:after="120" w:line="240" w:lineRule="auto"/>
        <w:rPr>
          <w:bCs/>
        </w:rPr>
      </w:pPr>
    </w:p>
    <w:p w14:paraId="7B90ECAF" w14:textId="432DA152" w:rsidR="00AD5132" w:rsidRDefault="00AD5132" w:rsidP="00AD5132">
      <w:pPr>
        <w:pStyle w:val="Legenda"/>
        <w:keepNext/>
      </w:pPr>
      <w:bookmarkStart w:id="22" w:name="_Toc87396195"/>
      <w:r>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5</w:t>
      </w:r>
      <w:r w:rsidR="00517A63">
        <w:rPr>
          <w:noProof/>
        </w:rPr>
        <w:fldChar w:fldCharType="end"/>
      </w:r>
      <w:r>
        <w:t xml:space="preserve"> Gminy wchodzące w skład LGD </w:t>
      </w:r>
      <w:r w:rsidR="0003366B">
        <w:t>„Gorce-Pieniny”</w:t>
      </w:r>
      <w:r>
        <w:t xml:space="preserve"> na tle wszystkich małopolskich gmin</w:t>
      </w:r>
      <w:bookmarkEnd w:id="22"/>
    </w:p>
    <w:tbl>
      <w:tblPr>
        <w:tblStyle w:val="Tabela-Siatka"/>
        <w:tblW w:w="9017" w:type="dxa"/>
        <w:tblInd w:w="-5" w:type="dxa"/>
        <w:tblLook w:val="04A0" w:firstRow="1" w:lastRow="0" w:firstColumn="1" w:lastColumn="0" w:noHBand="0" w:noVBand="1"/>
      </w:tblPr>
      <w:tblGrid>
        <w:gridCol w:w="2410"/>
        <w:gridCol w:w="1669"/>
        <w:gridCol w:w="1743"/>
        <w:gridCol w:w="1495"/>
        <w:gridCol w:w="1700"/>
      </w:tblGrid>
      <w:tr w:rsidR="0030682C" w:rsidRPr="006844E7" w14:paraId="0628827D" w14:textId="77777777" w:rsidTr="00517A63">
        <w:trPr>
          <w:trHeight w:val="338"/>
        </w:trPr>
        <w:tc>
          <w:tcPr>
            <w:tcW w:w="2410" w:type="dxa"/>
            <w:vMerge w:val="restart"/>
            <w:shd w:val="clear" w:color="auto" w:fill="auto"/>
            <w:vAlign w:val="center"/>
          </w:tcPr>
          <w:p w14:paraId="20806AA9" w14:textId="77777777" w:rsidR="0030682C" w:rsidRPr="008E5FE8" w:rsidRDefault="0030682C" w:rsidP="00517A63">
            <w:pPr>
              <w:spacing w:before="60" w:after="60"/>
              <w:jc w:val="center"/>
              <w:rPr>
                <w:rFonts w:ascii="Times New Roman" w:hAnsi="Times New Roman" w:cs="Times New Roman"/>
              </w:rPr>
            </w:pPr>
            <w:r w:rsidRPr="008E5FE8">
              <w:rPr>
                <w:rFonts w:ascii="Times New Roman" w:hAnsi="Times New Roman" w:cs="Times New Roman"/>
              </w:rPr>
              <w:t>Gmina</w:t>
            </w:r>
          </w:p>
        </w:tc>
        <w:tc>
          <w:tcPr>
            <w:tcW w:w="6607" w:type="dxa"/>
            <w:gridSpan w:val="4"/>
            <w:shd w:val="clear" w:color="auto" w:fill="auto"/>
            <w:vAlign w:val="center"/>
          </w:tcPr>
          <w:p w14:paraId="79888A24" w14:textId="77777777" w:rsidR="0030682C" w:rsidRPr="001B38BC" w:rsidRDefault="0030682C" w:rsidP="00517A63">
            <w:pPr>
              <w:spacing w:before="60" w:after="60"/>
              <w:jc w:val="center"/>
              <w:rPr>
                <w:rFonts w:ascii="Times New Roman" w:hAnsi="Times New Roman" w:cs="Times New Roman"/>
                <w:color w:val="000000"/>
                <w:sz w:val="20"/>
                <w:szCs w:val="20"/>
              </w:rPr>
            </w:pPr>
            <w:r w:rsidRPr="001B38BC">
              <w:rPr>
                <w:rFonts w:ascii="Times New Roman" w:hAnsi="Times New Roman" w:cs="Times New Roman"/>
                <w:sz w:val="20"/>
                <w:szCs w:val="20"/>
              </w:rPr>
              <w:t>Lokaty gmin w województwie w poszczególnych kategoriach w roku 2019</w:t>
            </w:r>
          </w:p>
        </w:tc>
      </w:tr>
      <w:tr w:rsidR="0030682C" w:rsidRPr="006844E7" w14:paraId="5F50F74C" w14:textId="77777777" w:rsidTr="00517A63">
        <w:trPr>
          <w:trHeight w:val="1535"/>
        </w:trPr>
        <w:tc>
          <w:tcPr>
            <w:tcW w:w="2410" w:type="dxa"/>
            <w:vMerge/>
            <w:shd w:val="clear" w:color="auto" w:fill="auto"/>
            <w:vAlign w:val="center"/>
          </w:tcPr>
          <w:p w14:paraId="5B22AF2E" w14:textId="77777777" w:rsidR="0030682C" w:rsidRPr="008E5FE8" w:rsidRDefault="0030682C" w:rsidP="00517A63">
            <w:pPr>
              <w:spacing w:before="60" w:after="60"/>
              <w:jc w:val="center"/>
              <w:rPr>
                <w:rFonts w:ascii="Times New Roman" w:hAnsi="Times New Roman" w:cs="Times New Roman"/>
              </w:rPr>
            </w:pPr>
          </w:p>
        </w:tc>
        <w:tc>
          <w:tcPr>
            <w:tcW w:w="1669" w:type="dxa"/>
            <w:shd w:val="clear" w:color="auto" w:fill="auto"/>
            <w:vAlign w:val="center"/>
          </w:tcPr>
          <w:p w14:paraId="5CA75346" w14:textId="77777777" w:rsidR="0030682C" w:rsidRPr="00D56AC4" w:rsidRDefault="0030682C" w:rsidP="00517A63">
            <w:pPr>
              <w:spacing w:before="60" w:after="60"/>
              <w:jc w:val="center"/>
              <w:rPr>
                <w:rFonts w:ascii="Times New Roman" w:hAnsi="Times New Roman" w:cs="Times New Roman"/>
                <w:sz w:val="20"/>
                <w:szCs w:val="20"/>
              </w:rPr>
            </w:pPr>
            <w:r w:rsidRPr="00D56AC4">
              <w:rPr>
                <w:rFonts w:ascii="Times New Roman" w:hAnsi="Times New Roman" w:cs="Times New Roman"/>
                <w:sz w:val="20"/>
                <w:szCs w:val="20"/>
              </w:rPr>
              <w:t xml:space="preserve">Dochody własne budżetu gminy </w:t>
            </w:r>
            <w:r w:rsidRPr="00D56AC4">
              <w:rPr>
                <w:rFonts w:ascii="Times New Roman" w:hAnsi="Times New Roman" w:cs="Times New Roman"/>
                <w:sz w:val="20"/>
                <w:szCs w:val="20"/>
              </w:rPr>
              <w:br/>
              <w:t>na 1 mieszkańca</w:t>
            </w:r>
          </w:p>
        </w:tc>
        <w:tc>
          <w:tcPr>
            <w:tcW w:w="1743" w:type="dxa"/>
            <w:shd w:val="clear" w:color="auto" w:fill="auto"/>
            <w:vAlign w:val="center"/>
          </w:tcPr>
          <w:p w14:paraId="1A327CEC" w14:textId="77777777" w:rsidR="0030682C" w:rsidRPr="00D56AC4" w:rsidRDefault="0030682C" w:rsidP="00517A63">
            <w:pPr>
              <w:spacing w:before="60" w:after="60"/>
              <w:jc w:val="center"/>
              <w:rPr>
                <w:rFonts w:ascii="Times New Roman" w:hAnsi="Times New Roman" w:cs="Times New Roman"/>
                <w:sz w:val="20"/>
                <w:szCs w:val="20"/>
              </w:rPr>
            </w:pPr>
            <w:r w:rsidRPr="00D56AC4">
              <w:rPr>
                <w:rFonts w:ascii="Times New Roman" w:hAnsi="Times New Roman" w:cs="Times New Roman"/>
                <w:sz w:val="20"/>
                <w:szCs w:val="20"/>
              </w:rPr>
              <w:t xml:space="preserve">Środki </w:t>
            </w:r>
            <w:r w:rsidRPr="00D56AC4">
              <w:rPr>
                <w:rFonts w:ascii="Times New Roman" w:hAnsi="Times New Roman" w:cs="Times New Roman"/>
                <w:sz w:val="20"/>
                <w:szCs w:val="20"/>
              </w:rPr>
              <w:br/>
              <w:t xml:space="preserve">w dochodach budżetu gminy </w:t>
            </w:r>
            <w:r w:rsidRPr="00D56AC4">
              <w:rPr>
                <w:rFonts w:ascii="Times New Roman" w:hAnsi="Times New Roman" w:cs="Times New Roman"/>
                <w:sz w:val="20"/>
                <w:szCs w:val="20"/>
              </w:rPr>
              <w:br/>
              <w:t xml:space="preserve">na finansowanie projektów UE </w:t>
            </w:r>
            <w:r w:rsidRPr="00D56AC4">
              <w:rPr>
                <w:rFonts w:ascii="Times New Roman" w:hAnsi="Times New Roman" w:cs="Times New Roman"/>
                <w:sz w:val="20"/>
                <w:szCs w:val="20"/>
              </w:rPr>
              <w:br/>
              <w:t>na 1 mieszkańca</w:t>
            </w:r>
          </w:p>
        </w:tc>
        <w:tc>
          <w:tcPr>
            <w:tcW w:w="1495" w:type="dxa"/>
            <w:shd w:val="clear" w:color="auto" w:fill="auto"/>
            <w:vAlign w:val="center"/>
          </w:tcPr>
          <w:p w14:paraId="1DEF3112" w14:textId="77777777" w:rsidR="0030682C" w:rsidRPr="00D56AC4" w:rsidRDefault="0030682C" w:rsidP="00517A63">
            <w:pPr>
              <w:spacing w:before="60" w:after="60"/>
              <w:jc w:val="center"/>
              <w:rPr>
                <w:rFonts w:ascii="Times New Roman" w:hAnsi="Times New Roman" w:cs="Times New Roman"/>
                <w:sz w:val="20"/>
                <w:szCs w:val="20"/>
              </w:rPr>
            </w:pPr>
            <w:r w:rsidRPr="00D56AC4">
              <w:rPr>
                <w:rFonts w:ascii="Times New Roman" w:hAnsi="Times New Roman" w:cs="Times New Roman"/>
                <w:color w:val="000000"/>
                <w:sz w:val="20"/>
                <w:szCs w:val="20"/>
              </w:rPr>
              <w:t xml:space="preserve">Wydatki budżetu gminy </w:t>
            </w:r>
            <w:r w:rsidRPr="00D56AC4">
              <w:rPr>
                <w:rFonts w:ascii="Times New Roman" w:hAnsi="Times New Roman" w:cs="Times New Roman"/>
                <w:color w:val="000000"/>
                <w:sz w:val="20"/>
                <w:szCs w:val="20"/>
              </w:rPr>
              <w:br/>
              <w:t xml:space="preserve">na </w:t>
            </w:r>
            <w:r w:rsidRPr="00D56AC4">
              <w:rPr>
                <w:rFonts w:ascii="Times New Roman" w:hAnsi="Times New Roman" w:cs="Times New Roman"/>
                <w:color w:val="000000"/>
                <w:sz w:val="20"/>
                <w:szCs w:val="20"/>
              </w:rPr>
              <w:br/>
              <w:t>1 mieszkańca</w:t>
            </w:r>
          </w:p>
        </w:tc>
        <w:tc>
          <w:tcPr>
            <w:tcW w:w="1700" w:type="dxa"/>
            <w:shd w:val="clear" w:color="auto" w:fill="auto"/>
            <w:vAlign w:val="center"/>
          </w:tcPr>
          <w:p w14:paraId="7C3A3004" w14:textId="77777777" w:rsidR="0030682C" w:rsidRPr="00D56AC4" w:rsidRDefault="0030682C" w:rsidP="00517A63">
            <w:pPr>
              <w:spacing w:before="60" w:after="60"/>
              <w:jc w:val="center"/>
              <w:rPr>
                <w:rFonts w:ascii="Times New Roman" w:hAnsi="Times New Roman" w:cs="Times New Roman"/>
                <w:sz w:val="20"/>
                <w:szCs w:val="20"/>
              </w:rPr>
            </w:pPr>
            <w:r w:rsidRPr="00D56AC4">
              <w:rPr>
                <w:rFonts w:ascii="Times New Roman" w:hAnsi="Times New Roman" w:cs="Times New Roman"/>
                <w:color w:val="000000"/>
                <w:sz w:val="20"/>
                <w:szCs w:val="20"/>
              </w:rPr>
              <w:t xml:space="preserve">Podmioty gospodarki narodowej </w:t>
            </w:r>
            <w:r w:rsidRPr="00D56AC4">
              <w:rPr>
                <w:rFonts w:ascii="Times New Roman" w:hAnsi="Times New Roman" w:cs="Times New Roman"/>
                <w:color w:val="000000"/>
                <w:sz w:val="20"/>
                <w:szCs w:val="20"/>
              </w:rPr>
              <w:br/>
              <w:t xml:space="preserve">w rejestrze REGON na </w:t>
            </w:r>
            <w:r w:rsidRPr="00D56AC4">
              <w:rPr>
                <w:rFonts w:ascii="Times New Roman" w:hAnsi="Times New Roman" w:cs="Times New Roman"/>
                <w:color w:val="000000"/>
                <w:sz w:val="20"/>
                <w:szCs w:val="20"/>
              </w:rPr>
              <w:br/>
              <w:t>10 tys. ludności</w:t>
            </w:r>
          </w:p>
        </w:tc>
      </w:tr>
      <w:tr w:rsidR="0030682C" w:rsidRPr="006844E7" w14:paraId="6B148383" w14:textId="77777777" w:rsidTr="00517A63">
        <w:trPr>
          <w:trHeight w:val="260"/>
        </w:trPr>
        <w:tc>
          <w:tcPr>
            <w:tcW w:w="2410" w:type="dxa"/>
            <w:shd w:val="clear" w:color="auto" w:fill="auto"/>
            <w:vAlign w:val="center"/>
          </w:tcPr>
          <w:p w14:paraId="402C038A" w14:textId="77777777" w:rsidR="0030682C" w:rsidRPr="006844E7" w:rsidRDefault="0030682C" w:rsidP="00517A63">
            <w:pPr>
              <w:spacing w:before="60" w:after="60"/>
              <w:rPr>
                <w:rFonts w:ascii="Times New Roman" w:hAnsi="Times New Roman" w:cs="Times New Roman"/>
              </w:rPr>
            </w:pPr>
            <w:r w:rsidRPr="006844E7">
              <w:rPr>
                <w:rFonts w:ascii="Times New Roman" w:hAnsi="Times New Roman" w:cs="Times New Roman"/>
              </w:rPr>
              <w:t>Czorsztyn</w:t>
            </w:r>
          </w:p>
        </w:tc>
        <w:tc>
          <w:tcPr>
            <w:tcW w:w="1669" w:type="dxa"/>
            <w:shd w:val="clear" w:color="auto" w:fill="auto"/>
            <w:vAlign w:val="center"/>
          </w:tcPr>
          <w:p w14:paraId="7390924E" w14:textId="77777777" w:rsidR="0030682C" w:rsidRPr="006844E7" w:rsidRDefault="0030682C" w:rsidP="00517A63">
            <w:pPr>
              <w:spacing w:before="60" w:after="60"/>
              <w:jc w:val="center"/>
              <w:rPr>
                <w:rFonts w:ascii="Times New Roman" w:hAnsi="Times New Roman" w:cs="Times New Roman"/>
              </w:rPr>
            </w:pPr>
            <w:r>
              <w:rPr>
                <w:rFonts w:ascii="Times New Roman" w:hAnsi="Times New Roman" w:cs="Times New Roman"/>
              </w:rPr>
              <w:t>68</w:t>
            </w:r>
          </w:p>
        </w:tc>
        <w:tc>
          <w:tcPr>
            <w:tcW w:w="1743" w:type="dxa"/>
            <w:shd w:val="clear" w:color="auto" w:fill="auto"/>
            <w:vAlign w:val="center"/>
          </w:tcPr>
          <w:p w14:paraId="0C49BDFD" w14:textId="77777777" w:rsidR="0030682C" w:rsidRPr="006844E7" w:rsidRDefault="0030682C" w:rsidP="00517A63">
            <w:pPr>
              <w:spacing w:before="60" w:after="60"/>
              <w:jc w:val="center"/>
              <w:rPr>
                <w:rFonts w:ascii="Times New Roman" w:hAnsi="Times New Roman" w:cs="Times New Roman"/>
              </w:rPr>
            </w:pPr>
            <w:r>
              <w:rPr>
                <w:rFonts w:ascii="Times New Roman" w:hAnsi="Times New Roman" w:cs="Times New Roman"/>
              </w:rPr>
              <w:t>5</w:t>
            </w:r>
          </w:p>
        </w:tc>
        <w:tc>
          <w:tcPr>
            <w:tcW w:w="1495" w:type="dxa"/>
            <w:shd w:val="clear" w:color="auto" w:fill="auto"/>
            <w:vAlign w:val="center"/>
          </w:tcPr>
          <w:p w14:paraId="040A4BEF" w14:textId="77777777" w:rsidR="0030682C" w:rsidRPr="006844E7" w:rsidRDefault="0030682C" w:rsidP="00517A63">
            <w:pPr>
              <w:spacing w:before="60" w:after="60"/>
              <w:jc w:val="center"/>
              <w:rPr>
                <w:rFonts w:ascii="Times New Roman" w:hAnsi="Times New Roman" w:cs="Times New Roman"/>
              </w:rPr>
            </w:pPr>
            <w:r>
              <w:rPr>
                <w:rFonts w:ascii="Times New Roman" w:hAnsi="Times New Roman" w:cs="Times New Roman"/>
              </w:rPr>
              <w:t>6</w:t>
            </w:r>
          </w:p>
        </w:tc>
        <w:tc>
          <w:tcPr>
            <w:tcW w:w="1700" w:type="dxa"/>
            <w:shd w:val="clear" w:color="auto" w:fill="auto"/>
            <w:vAlign w:val="center"/>
          </w:tcPr>
          <w:p w14:paraId="1A0FCC12" w14:textId="77777777" w:rsidR="0030682C" w:rsidRPr="006844E7" w:rsidRDefault="0030682C" w:rsidP="00517A63">
            <w:pPr>
              <w:spacing w:before="60" w:after="60"/>
              <w:jc w:val="center"/>
              <w:rPr>
                <w:rFonts w:ascii="Times New Roman" w:hAnsi="Times New Roman" w:cs="Times New Roman"/>
              </w:rPr>
            </w:pPr>
            <w:r>
              <w:rPr>
                <w:rFonts w:ascii="Times New Roman" w:hAnsi="Times New Roman" w:cs="Times New Roman"/>
              </w:rPr>
              <w:t>40</w:t>
            </w:r>
          </w:p>
        </w:tc>
      </w:tr>
      <w:tr w:rsidR="0030682C" w:rsidRPr="006844E7" w14:paraId="316BAC77" w14:textId="77777777" w:rsidTr="00517A63">
        <w:trPr>
          <w:trHeight w:val="238"/>
        </w:trPr>
        <w:tc>
          <w:tcPr>
            <w:tcW w:w="2410" w:type="dxa"/>
            <w:shd w:val="clear" w:color="auto" w:fill="auto"/>
            <w:vAlign w:val="center"/>
          </w:tcPr>
          <w:p w14:paraId="0D06228B" w14:textId="77777777" w:rsidR="0030682C" w:rsidRPr="006844E7" w:rsidRDefault="0030682C" w:rsidP="00517A63">
            <w:pPr>
              <w:spacing w:before="60" w:after="60"/>
              <w:rPr>
                <w:rFonts w:ascii="Times New Roman" w:hAnsi="Times New Roman" w:cs="Times New Roman"/>
              </w:rPr>
            </w:pPr>
            <w:r w:rsidRPr="006844E7">
              <w:rPr>
                <w:rFonts w:ascii="Times New Roman" w:hAnsi="Times New Roman" w:cs="Times New Roman"/>
              </w:rPr>
              <w:t>Krościenko</w:t>
            </w:r>
            <w:r>
              <w:rPr>
                <w:rFonts w:ascii="Times New Roman" w:hAnsi="Times New Roman" w:cs="Times New Roman"/>
              </w:rPr>
              <w:t xml:space="preserve"> </w:t>
            </w:r>
            <w:r>
              <w:rPr>
                <w:rFonts w:ascii="Times New Roman" w:hAnsi="Times New Roman" w:cs="Times New Roman"/>
              </w:rPr>
              <w:br/>
              <w:t>nad Dunajcem</w:t>
            </w:r>
          </w:p>
        </w:tc>
        <w:tc>
          <w:tcPr>
            <w:tcW w:w="1669" w:type="dxa"/>
            <w:shd w:val="clear" w:color="auto" w:fill="auto"/>
            <w:vAlign w:val="center"/>
          </w:tcPr>
          <w:p w14:paraId="3F67DBFA" w14:textId="77777777" w:rsidR="0030682C" w:rsidRPr="006844E7" w:rsidRDefault="0030682C" w:rsidP="00517A63">
            <w:pPr>
              <w:spacing w:before="60" w:after="60"/>
              <w:jc w:val="center"/>
              <w:rPr>
                <w:rFonts w:ascii="Times New Roman" w:hAnsi="Times New Roman" w:cs="Times New Roman"/>
              </w:rPr>
            </w:pPr>
            <w:r>
              <w:rPr>
                <w:rFonts w:ascii="Times New Roman" w:hAnsi="Times New Roman" w:cs="Times New Roman"/>
              </w:rPr>
              <w:t>125</w:t>
            </w:r>
          </w:p>
        </w:tc>
        <w:tc>
          <w:tcPr>
            <w:tcW w:w="1743" w:type="dxa"/>
            <w:shd w:val="clear" w:color="auto" w:fill="auto"/>
            <w:vAlign w:val="center"/>
          </w:tcPr>
          <w:p w14:paraId="0E6EE97A" w14:textId="77777777" w:rsidR="0030682C" w:rsidRPr="006844E7" w:rsidRDefault="0030682C" w:rsidP="00517A63">
            <w:pPr>
              <w:spacing w:before="60" w:after="60"/>
              <w:jc w:val="center"/>
              <w:rPr>
                <w:rFonts w:ascii="Times New Roman" w:hAnsi="Times New Roman" w:cs="Times New Roman"/>
              </w:rPr>
            </w:pPr>
            <w:r>
              <w:rPr>
                <w:rFonts w:ascii="Times New Roman" w:hAnsi="Times New Roman" w:cs="Times New Roman"/>
              </w:rPr>
              <w:t>147</w:t>
            </w:r>
          </w:p>
        </w:tc>
        <w:tc>
          <w:tcPr>
            <w:tcW w:w="1495" w:type="dxa"/>
            <w:shd w:val="clear" w:color="auto" w:fill="auto"/>
            <w:vAlign w:val="center"/>
          </w:tcPr>
          <w:p w14:paraId="4FFFB720" w14:textId="77777777" w:rsidR="0030682C" w:rsidRPr="006844E7" w:rsidRDefault="0030682C" w:rsidP="00517A63">
            <w:pPr>
              <w:spacing w:before="60" w:after="60"/>
              <w:jc w:val="center"/>
              <w:rPr>
                <w:rFonts w:ascii="Times New Roman" w:hAnsi="Times New Roman" w:cs="Times New Roman"/>
              </w:rPr>
            </w:pPr>
            <w:r>
              <w:rPr>
                <w:rFonts w:ascii="Times New Roman" w:hAnsi="Times New Roman" w:cs="Times New Roman"/>
              </w:rPr>
              <w:t>89</w:t>
            </w:r>
          </w:p>
        </w:tc>
        <w:tc>
          <w:tcPr>
            <w:tcW w:w="1700" w:type="dxa"/>
            <w:shd w:val="clear" w:color="auto" w:fill="auto"/>
            <w:vAlign w:val="center"/>
          </w:tcPr>
          <w:p w14:paraId="20211D3F" w14:textId="77777777" w:rsidR="0030682C" w:rsidRPr="006844E7" w:rsidRDefault="0030682C" w:rsidP="00517A63">
            <w:pPr>
              <w:spacing w:before="60" w:after="60"/>
              <w:jc w:val="center"/>
              <w:rPr>
                <w:rFonts w:ascii="Times New Roman" w:hAnsi="Times New Roman" w:cs="Times New Roman"/>
              </w:rPr>
            </w:pPr>
            <w:r>
              <w:rPr>
                <w:rFonts w:ascii="Times New Roman" w:hAnsi="Times New Roman" w:cs="Times New Roman"/>
              </w:rPr>
              <w:t>35</w:t>
            </w:r>
          </w:p>
        </w:tc>
      </w:tr>
      <w:tr w:rsidR="0030682C" w:rsidRPr="006844E7" w14:paraId="648A8479" w14:textId="77777777" w:rsidTr="00517A63">
        <w:trPr>
          <w:trHeight w:val="238"/>
        </w:trPr>
        <w:tc>
          <w:tcPr>
            <w:tcW w:w="2410" w:type="dxa"/>
            <w:shd w:val="clear" w:color="auto" w:fill="auto"/>
            <w:vAlign w:val="center"/>
          </w:tcPr>
          <w:p w14:paraId="0AC41C03" w14:textId="77777777" w:rsidR="0030682C" w:rsidRPr="006844E7" w:rsidRDefault="0030682C" w:rsidP="00517A63">
            <w:pPr>
              <w:spacing w:before="60" w:after="60"/>
              <w:rPr>
                <w:rFonts w:ascii="Times New Roman" w:hAnsi="Times New Roman" w:cs="Times New Roman"/>
              </w:rPr>
            </w:pPr>
            <w:r w:rsidRPr="006844E7">
              <w:rPr>
                <w:rFonts w:ascii="Times New Roman" w:hAnsi="Times New Roman" w:cs="Times New Roman"/>
              </w:rPr>
              <w:t>Ochotnica</w:t>
            </w:r>
          </w:p>
        </w:tc>
        <w:tc>
          <w:tcPr>
            <w:tcW w:w="1669" w:type="dxa"/>
            <w:shd w:val="clear" w:color="auto" w:fill="auto"/>
            <w:vAlign w:val="center"/>
          </w:tcPr>
          <w:p w14:paraId="20735D35" w14:textId="77777777" w:rsidR="0030682C" w:rsidRPr="006844E7" w:rsidRDefault="0030682C" w:rsidP="00517A63">
            <w:pPr>
              <w:spacing w:before="60" w:after="60"/>
              <w:jc w:val="center"/>
              <w:rPr>
                <w:rFonts w:ascii="Times New Roman" w:hAnsi="Times New Roman" w:cs="Times New Roman"/>
              </w:rPr>
            </w:pPr>
            <w:r>
              <w:rPr>
                <w:rFonts w:ascii="Times New Roman" w:hAnsi="Times New Roman" w:cs="Times New Roman"/>
              </w:rPr>
              <w:t>102</w:t>
            </w:r>
          </w:p>
        </w:tc>
        <w:tc>
          <w:tcPr>
            <w:tcW w:w="1743" w:type="dxa"/>
            <w:shd w:val="clear" w:color="auto" w:fill="auto"/>
            <w:vAlign w:val="center"/>
          </w:tcPr>
          <w:p w14:paraId="04CB83FD" w14:textId="77777777" w:rsidR="0030682C" w:rsidRPr="006844E7" w:rsidRDefault="0030682C" w:rsidP="00517A63">
            <w:pPr>
              <w:spacing w:before="60" w:after="60"/>
              <w:jc w:val="center"/>
              <w:rPr>
                <w:rFonts w:ascii="Times New Roman" w:hAnsi="Times New Roman" w:cs="Times New Roman"/>
              </w:rPr>
            </w:pPr>
            <w:r>
              <w:rPr>
                <w:rFonts w:ascii="Times New Roman" w:hAnsi="Times New Roman" w:cs="Times New Roman"/>
              </w:rPr>
              <w:t>30</w:t>
            </w:r>
          </w:p>
        </w:tc>
        <w:tc>
          <w:tcPr>
            <w:tcW w:w="1495" w:type="dxa"/>
            <w:shd w:val="clear" w:color="auto" w:fill="auto"/>
            <w:vAlign w:val="center"/>
          </w:tcPr>
          <w:p w14:paraId="0E932A33" w14:textId="77777777" w:rsidR="0030682C" w:rsidRPr="006844E7" w:rsidRDefault="0030682C" w:rsidP="00517A63">
            <w:pPr>
              <w:spacing w:before="60" w:after="60"/>
              <w:jc w:val="center"/>
              <w:rPr>
                <w:rFonts w:ascii="Times New Roman" w:hAnsi="Times New Roman" w:cs="Times New Roman"/>
              </w:rPr>
            </w:pPr>
            <w:r>
              <w:rPr>
                <w:rFonts w:ascii="Times New Roman" w:hAnsi="Times New Roman" w:cs="Times New Roman"/>
              </w:rPr>
              <w:t>17</w:t>
            </w:r>
          </w:p>
        </w:tc>
        <w:tc>
          <w:tcPr>
            <w:tcW w:w="1700" w:type="dxa"/>
            <w:shd w:val="clear" w:color="auto" w:fill="auto"/>
            <w:vAlign w:val="center"/>
          </w:tcPr>
          <w:p w14:paraId="3EC69D3A" w14:textId="77777777" w:rsidR="0030682C" w:rsidRPr="006844E7" w:rsidRDefault="0030682C" w:rsidP="00517A63">
            <w:pPr>
              <w:spacing w:before="60" w:after="60"/>
              <w:jc w:val="center"/>
              <w:rPr>
                <w:rFonts w:ascii="Times New Roman" w:hAnsi="Times New Roman" w:cs="Times New Roman"/>
              </w:rPr>
            </w:pPr>
            <w:r>
              <w:rPr>
                <w:rFonts w:ascii="Times New Roman" w:hAnsi="Times New Roman" w:cs="Times New Roman"/>
              </w:rPr>
              <w:t>118</w:t>
            </w:r>
          </w:p>
        </w:tc>
      </w:tr>
      <w:tr w:rsidR="0030682C" w:rsidRPr="006844E7" w14:paraId="0EE32A2F" w14:textId="77777777" w:rsidTr="00517A63">
        <w:trPr>
          <w:trHeight w:val="238"/>
        </w:trPr>
        <w:tc>
          <w:tcPr>
            <w:tcW w:w="2410" w:type="dxa"/>
            <w:shd w:val="clear" w:color="auto" w:fill="auto"/>
            <w:vAlign w:val="center"/>
          </w:tcPr>
          <w:p w14:paraId="3108FDF5" w14:textId="77777777" w:rsidR="0030682C" w:rsidRPr="006844E7" w:rsidRDefault="0030682C" w:rsidP="00517A63">
            <w:pPr>
              <w:spacing w:before="60" w:after="60"/>
              <w:rPr>
                <w:rFonts w:ascii="Times New Roman" w:hAnsi="Times New Roman" w:cs="Times New Roman"/>
              </w:rPr>
            </w:pPr>
            <w:r w:rsidRPr="006844E7">
              <w:rPr>
                <w:rFonts w:ascii="Times New Roman" w:hAnsi="Times New Roman" w:cs="Times New Roman"/>
              </w:rPr>
              <w:t>Szczawnica</w:t>
            </w:r>
          </w:p>
        </w:tc>
        <w:tc>
          <w:tcPr>
            <w:tcW w:w="1669" w:type="dxa"/>
            <w:shd w:val="clear" w:color="auto" w:fill="auto"/>
            <w:vAlign w:val="center"/>
          </w:tcPr>
          <w:p w14:paraId="41037E57" w14:textId="77777777" w:rsidR="0030682C" w:rsidRPr="006844E7" w:rsidRDefault="0030682C" w:rsidP="00517A63">
            <w:pPr>
              <w:spacing w:before="60" w:after="60"/>
              <w:jc w:val="center"/>
              <w:rPr>
                <w:rFonts w:ascii="Times New Roman" w:hAnsi="Times New Roman" w:cs="Times New Roman"/>
              </w:rPr>
            </w:pPr>
            <w:r>
              <w:rPr>
                <w:rFonts w:ascii="Times New Roman" w:hAnsi="Times New Roman" w:cs="Times New Roman"/>
              </w:rPr>
              <w:t>43</w:t>
            </w:r>
          </w:p>
        </w:tc>
        <w:tc>
          <w:tcPr>
            <w:tcW w:w="1743" w:type="dxa"/>
            <w:shd w:val="clear" w:color="auto" w:fill="auto"/>
            <w:vAlign w:val="center"/>
          </w:tcPr>
          <w:p w14:paraId="3E129D62" w14:textId="77777777" w:rsidR="0030682C" w:rsidRPr="006844E7" w:rsidRDefault="0030682C" w:rsidP="00517A63">
            <w:pPr>
              <w:spacing w:before="60" w:after="60"/>
              <w:jc w:val="center"/>
              <w:rPr>
                <w:rFonts w:ascii="Times New Roman" w:hAnsi="Times New Roman" w:cs="Times New Roman"/>
              </w:rPr>
            </w:pPr>
            <w:r>
              <w:rPr>
                <w:rFonts w:ascii="Times New Roman" w:hAnsi="Times New Roman" w:cs="Times New Roman"/>
              </w:rPr>
              <w:t>54</w:t>
            </w:r>
          </w:p>
        </w:tc>
        <w:tc>
          <w:tcPr>
            <w:tcW w:w="1495" w:type="dxa"/>
            <w:shd w:val="clear" w:color="auto" w:fill="auto"/>
            <w:vAlign w:val="center"/>
          </w:tcPr>
          <w:p w14:paraId="6B2C80E8" w14:textId="77777777" w:rsidR="0030682C" w:rsidRPr="006844E7" w:rsidRDefault="0030682C" w:rsidP="00517A63">
            <w:pPr>
              <w:spacing w:before="60" w:after="60"/>
              <w:jc w:val="center"/>
              <w:rPr>
                <w:rFonts w:ascii="Times New Roman" w:hAnsi="Times New Roman" w:cs="Times New Roman"/>
              </w:rPr>
            </w:pPr>
            <w:r>
              <w:rPr>
                <w:rFonts w:ascii="Times New Roman" w:hAnsi="Times New Roman" w:cs="Times New Roman"/>
              </w:rPr>
              <w:t>116</w:t>
            </w:r>
          </w:p>
        </w:tc>
        <w:tc>
          <w:tcPr>
            <w:tcW w:w="1700" w:type="dxa"/>
            <w:shd w:val="clear" w:color="auto" w:fill="auto"/>
            <w:vAlign w:val="center"/>
          </w:tcPr>
          <w:p w14:paraId="255A28FD" w14:textId="77777777" w:rsidR="0030682C" w:rsidRPr="006844E7" w:rsidRDefault="0030682C" w:rsidP="00517A63">
            <w:pPr>
              <w:spacing w:before="60" w:after="60"/>
              <w:jc w:val="center"/>
              <w:rPr>
                <w:rFonts w:ascii="Times New Roman" w:hAnsi="Times New Roman" w:cs="Times New Roman"/>
              </w:rPr>
            </w:pPr>
            <w:r>
              <w:rPr>
                <w:rFonts w:ascii="Times New Roman" w:hAnsi="Times New Roman" w:cs="Times New Roman"/>
              </w:rPr>
              <w:t>12</w:t>
            </w:r>
          </w:p>
        </w:tc>
      </w:tr>
    </w:tbl>
    <w:p w14:paraId="3BD6105C" w14:textId="77777777" w:rsidR="0030682C" w:rsidRDefault="0030682C" w:rsidP="0030682C">
      <w:pPr>
        <w:spacing w:before="120" w:after="0"/>
        <w:rPr>
          <w:sz w:val="20"/>
          <w:szCs w:val="20"/>
        </w:rPr>
      </w:pPr>
      <w:r w:rsidRPr="00125243">
        <w:rPr>
          <w:sz w:val="20"/>
          <w:szCs w:val="20"/>
        </w:rPr>
        <w:t xml:space="preserve">Źródło: </w:t>
      </w:r>
      <w:hyperlink r:id="rId24" w:history="1">
        <w:r w:rsidRPr="00125243">
          <w:rPr>
            <w:rStyle w:val="Hipercze"/>
            <w:sz w:val="20"/>
            <w:szCs w:val="20"/>
          </w:rPr>
          <w:t>https://bdl.stat.gov.pl/BDL/start</w:t>
        </w:r>
      </w:hyperlink>
      <w:r w:rsidRPr="00125243">
        <w:rPr>
          <w:sz w:val="20"/>
          <w:szCs w:val="20"/>
        </w:rPr>
        <w:t xml:space="preserve"> (dostęp: 08.07.2021)</w:t>
      </w:r>
    </w:p>
    <w:p w14:paraId="1E3E779C" w14:textId="77777777" w:rsidR="0030682C" w:rsidRPr="006D1E43" w:rsidRDefault="0030682C" w:rsidP="0030682C">
      <w:pPr>
        <w:spacing w:before="240" w:after="120" w:line="312" w:lineRule="auto"/>
        <w:jc w:val="both"/>
        <w:rPr>
          <w:b/>
          <w:color w:val="0070C0"/>
          <w:sz w:val="24"/>
          <w:szCs w:val="24"/>
        </w:rPr>
      </w:pPr>
      <w:r>
        <w:rPr>
          <w:b/>
          <w:color w:val="0070C0"/>
          <w:sz w:val="24"/>
          <w:szCs w:val="24"/>
        </w:rPr>
        <w:t>Ludność w wieku przed- i po- i produkcyjnym</w:t>
      </w:r>
    </w:p>
    <w:p w14:paraId="79E68122" w14:textId="3330759E" w:rsidR="0030682C" w:rsidRDefault="00E05C6B" w:rsidP="00AD5132">
      <w:pPr>
        <w:spacing w:after="0" w:line="312" w:lineRule="auto"/>
        <w:ind w:firstLine="720"/>
        <w:jc w:val="both"/>
        <w:rPr>
          <w:sz w:val="24"/>
          <w:szCs w:val="24"/>
        </w:rPr>
      </w:pPr>
      <w:bookmarkStart w:id="23" w:name="_Hlk79333188"/>
      <w:r w:rsidRPr="00680466">
        <w:rPr>
          <w:color w:val="000000" w:themeColor="text1"/>
          <w:sz w:val="24"/>
          <w:szCs w:val="24"/>
        </w:rPr>
        <w:t xml:space="preserve">Stowarzyszenie </w:t>
      </w:r>
      <w:r w:rsidR="0030682C" w:rsidRPr="00680466">
        <w:rPr>
          <w:color w:val="000000" w:themeColor="text1"/>
          <w:sz w:val="24"/>
          <w:szCs w:val="24"/>
        </w:rPr>
        <w:t xml:space="preserve">LGD </w:t>
      </w:r>
      <w:r w:rsidR="0003366B">
        <w:rPr>
          <w:color w:val="000000" w:themeColor="text1"/>
          <w:sz w:val="24"/>
          <w:szCs w:val="24"/>
        </w:rPr>
        <w:t>„Gorce-Pieniny”</w:t>
      </w:r>
      <w:r w:rsidR="0030682C" w:rsidRPr="00680466">
        <w:rPr>
          <w:color w:val="000000" w:themeColor="text1"/>
          <w:sz w:val="24"/>
          <w:szCs w:val="24"/>
        </w:rPr>
        <w:t xml:space="preserve"> obejmuje obszar zamieszkały przez </w:t>
      </w:r>
      <w:r w:rsidR="00C60D60" w:rsidRPr="00680466">
        <w:rPr>
          <w:color w:val="000000" w:themeColor="text1"/>
          <w:sz w:val="24"/>
          <w:szCs w:val="24"/>
        </w:rPr>
        <w:t>30 061</w:t>
      </w:r>
      <w:r w:rsidR="0030682C" w:rsidRPr="00680466">
        <w:rPr>
          <w:color w:val="000000" w:themeColor="text1"/>
          <w:sz w:val="24"/>
          <w:szCs w:val="24"/>
        </w:rPr>
        <w:t xml:space="preserve"> (dane GUS za rok 2020). W analizowanym okresie </w:t>
      </w:r>
      <w:r w:rsidR="0030682C">
        <w:rPr>
          <w:sz w:val="24"/>
          <w:szCs w:val="24"/>
        </w:rPr>
        <w:t xml:space="preserve">liczba ludności ogółem wzrosła jedynie o około 0,05%. </w:t>
      </w:r>
      <w:r w:rsidR="0030682C">
        <w:rPr>
          <w:sz w:val="24"/>
          <w:szCs w:val="24"/>
        </w:rPr>
        <w:br/>
        <w:t xml:space="preserve">W liczbach bezwzględnych najwyższy przyrost ludności ogółem można zauważyć w gminie Ochotnica Dolna. Natomiast w gminie Krościenko nad Dunajcem odnotowano spadek liczby ludności. Również w gminie Ochotnica Dolna nastąpił najwyższy wzrost liczby osób w wieku produkcyjnym, w pozostałych gminach liczba osób w wieku produkcyjnych uległa obniżeniu. Najwyższy wzrost liczby osób w wieku poprodukcyjnym zanotowano w gminie Czorsztyn. </w:t>
      </w:r>
      <w:r w:rsidR="0030682C">
        <w:rPr>
          <w:sz w:val="24"/>
          <w:szCs w:val="24"/>
        </w:rPr>
        <w:br/>
        <w:t>W żadnej z  gmin nie zanotowano wzrostu ludności w wieku przedprodukcyjnym.</w:t>
      </w:r>
      <w:bookmarkStart w:id="24" w:name="_Hlk86097966"/>
    </w:p>
    <w:p w14:paraId="34F2E29D" w14:textId="763FFF26" w:rsidR="00665A20" w:rsidRDefault="00665A20" w:rsidP="00AD5132">
      <w:pPr>
        <w:spacing w:after="0" w:line="312" w:lineRule="auto"/>
        <w:ind w:firstLine="720"/>
        <w:jc w:val="both"/>
        <w:rPr>
          <w:sz w:val="24"/>
          <w:szCs w:val="24"/>
        </w:rPr>
      </w:pPr>
    </w:p>
    <w:p w14:paraId="102C4BB8" w14:textId="476A0563" w:rsidR="00665A20" w:rsidRDefault="00665A20" w:rsidP="00AD5132">
      <w:pPr>
        <w:spacing w:after="0" w:line="312" w:lineRule="auto"/>
        <w:ind w:firstLine="720"/>
        <w:jc w:val="both"/>
        <w:rPr>
          <w:sz w:val="24"/>
          <w:szCs w:val="24"/>
        </w:rPr>
      </w:pPr>
    </w:p>
    <w:p w14:paraId="495D81C7" w14:textId="4E4BC242" w:rsidR="00665A20" w:rsidRDefault="00665A20" w:rsidP="00AD5132">
      <w:pPr>
        <w:spacing w:after="0" w:line="312" w:lineRule="auto"/>
        <w:ind w:firstLine="720"/>
        <w:jc w:val="both"/>
        <w:rPr>
          <w:sz w:val="24"/>
          <w:szCs w:val="24"/>
        </w:rPr>
      </w:pPr>
    </w:p>
    <w:p w14:paraId="4B6848AD" w14:textId="6E271874" w:rsidR="00665A20" w:rsidRDefault="00665A20" w:rsidP="00AD5132">
      <w:pPr>
        <w:spacing w:after="0" w:line="312" w:lineRule="auto"/>
        <w:ind w:firstLine="720"/>
        <w:jc w:val="both"/>
        <w:rPr>
          <w:sz w:val="24"/>
          <w:szCs w:val="24"/>
        </w:rPr>
      </w:pPr>
    </w:p>
    <w:p w14:paraId="6CE20117" w14:textId="77777777" w:rsidR="00665A20" w:rsidRPr="00AD5132" w:rsidRDefault="00665A20" w:rsidP="00AD5132">
      <w:pPr>
        <w:spacing w:after="0" w:line="312" w:lineRule="auto"/>
        <w:ind w:firstLine="720"/>
        <w:jc w:val="both"/>
        <w:rPr>
          <w:sz w:val="24"/>
          <w:szCs w:val="24"/>
        </w:rPr>
      </w:pPr>
    </w:p>
    <w:p w14:paraId="2A2FCA6E" w14:textId="35FA8298" w:rsidR="00AD5132" w:rsidRDefault="00AD5132" w:rsidP="00AD5132">
      <w:pPr>
        <w:pStyle w:val="Legenda"/>
        <w:keepNext/>
      </w:pPr>
      <w:bookmarkStart w:id="25" w:name="_Toc87396196"/>
      <w:r>
        <w:lastRenderedPageBreak/>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6</w:t>
      </w:r>
      <w:r w:rsidR="00517A63">
        <w:rPr>
          <w:noProof/>
        </w:rPr>
        <w:fldChar w:fldCharType="end"/>
      </w:r>
      <w:r>
        <w:t xml:space="preserve"> </w:t>
      </w:r>
      <w:r w:rsidRPr="006C63EE">
        <w:t xml:space="preserve">Ludność w wieku przedprodukcyjnym, produkcyjnym i poprodukcyjnym w gminach obszaru LGD </w:t>
      </w:r>
      <w:r w:rsidR="0003366B">
        <w:t>„Gorce-Pieniny”</w:t>
      </w:r>
      <w:r w:rsidRPr="006C63EE">
        <w:t>, w latach 2015 i 2020 (stan na 31.12)</w:t>
      </w:r>
      <w:bookmarkEnd w:id="25"/>
    </w:p>
    <w:tbl>
      <w:tblPr>
        <w:tblStyle w:val="Tabela-Siatka"/>
        <w:tblW w:w="9419" w:type="dxa"/>
        <w:tblLook w:val="04A0" w:firstRow="1" w:lastRow="0" w:firstColumn="1" w:lastColumn="0" w:noHBand="0" w:noVBand="1"/>
      </w:tblPr>
      <w:tblGrid>
        <w:gridCol w:w="2019"/>
        <w:gridCol w:w="1186"/>
        <w:gridCol w:w="1187"/>
        <w:gridCol w:w="1436"/>
        <w:gridCol w:w="1437"/>
        <w:gridCol w:w="1077"/>
        <w:gridCol w:w="1077"/>
      </w:tblGrid>
      <w:tr w:rsidR="00C60D60" w14:paraId="6BB16181" w14:textId="77777777" w:rsidTr="00517A63">
        <w:trPr>
          <w:trHeight w:val="610"/>
        </w:trPr>
        <w:tc>
          <w:tcPr>
            <w:tcW w:w="2019" w:type="dxa"/>
            <w:vMerge w:val="restart"/>
            <w:shd w:val="clear" w:color="auto" w:fill="D9D9D9" w:themeFill="background1" w:themeFillShade="D9"/>
            <w:vAlign w:val="center"/>
          </w:tcPr>
          <w:bookmarkEnd w:id="23"/>
          <w:bookmarkEnd w:id="24"/>
          <w:p w14:paraId="61BE1ECC" w14:textId="77777777" w:rsidR="00C60D60" w:rsidRPr="004A39F9" w:rsidRDefault="00C60D60" w:rsidP="00517A63">
            <w:pPr>
              <w:rPr>
                <w:b/>
                <w:bCs/>
              </w:rPr>
            </w:pPr>
            <w:r w:rsidRPr="004A39F9">
              <w:rPr>
                <w:b/>
                <w:bCs/>
              </w:rPr>
              <w:t>Gmina</w:t>
            </w:r>
          </w:p>
        </w:tc>
        <w:tc>
          <w:tcPr>
            <w:tcW w:w="7400" w:type="dxa"/>
            <w:gridSpan w:val="6"/>
            <w:shd w:val="clear" w:color="auto" w:fill="D9D9D9" w:themeFill="background1" w:themeFillShade="D9"/>
            <w:vAlign w:val="center"/>
          </w:tcPr>
          <w:p w14:paraId="55B068CD" w14:textId="77777777" w:rsidR="00C60D60" w:rsidRPr="004A39F9" w:rsidRDefault="00C60D60" w:rsidP="00517A63">
            <w:pPr>
              <w:jc w:val="center"/>
              <w:rPr>
                <w:b/>
                <w:bCs/>
                <w:color w:val="000000"/>
              </w:rPr>
            </w:pPr>
            <w:r w:rsidRPr="004A39F9">
              <w:rPr>
                <w:b/>
                <w:bCs/>
              </w:rPr>
              <w:t>Ludność gmin w wieku:</w:t>
            </w:r>
          </w:p>
        </w:tc>
      </w:tr>
      <w:tr w:rsidR="00C60D60" w14:paraId="2E310891" w14:textId="77777777" w:rsidTr="00517A63">
        <w:trPr>
          <w:trHeight w:val="885"/>
        </w:trPr>
        <w:tc>
          <w:tcPr>
            <w:tcW w:w="2019" w:type="dxa"/>
            <w:vMerge/>
            <w:shd w:val="clear" w:color="auto" w:fill="D9D9D9" w:themeFill="background1" w:themeFillShade="D9"/>
          </w:tcPr>
          <w:p w14:paraId="0EF67453" w14:textId="77777777" w:rsidR="00C60D60" w:rsidRPr="004A39F9" w:rsidRDefault="00C60D60" w:rsidP="00517A63">
            <w:pPr>
              <w:rPr>
                <w:b/>
                <w:bCs/>
              </w:rPr>
            </w:pPr>
          </w:p>
        </w:tc>
        <w:tc>
          <w:tcPr>
            <w:tcW w:w="2373" w:type="dxa"/>
            <w:gridSpan w:val="2"/>
            <w:shd w:val="clear" w:color="auto" w:fill="D9D9D9" w:themeFill="background1" w:themeFillShade="D9"/>
            <w:vAlign w:val="center"/>
          </w:tcPr>
          <w:p w14:paraId="1FD93B58" w14:textId="77777777" w:rsidR="00C60D60" w:rsidRPr="004A39F9" w:rsidRDefault="00C60D60" w:rsidP="00517A63">
            <w:pPr>
              <w:jc w:val="center"/>
              <w:rPr>
                <w:b/>
                <w:bCs/>
              </w:rPr>
            </w:pPr>
            <w:r w:rsidRPr="004A39F9">
              <w:rPr>
                <w:b/>
                <w:bCs/>
              </w:rPr>
              <w:t>Przedprodukcyjnym</w:t>
            </w:r>
          </w:p>
        </w:tc>
        <w:tc>
          <w:tcPr>
            <w:tcW w:w="2873" w:type="dxa"/>
            <w:gridSpan w:val="2"/>
            <w:shd w:val="clear" w:color="auto" w:fill="D9D9D9" w:themeFill="background1" w:themeFillShade="D9"/>
            <w:vAlign w:val="center"/>
          </w:tcPr>
          <w:p w14:paraId="6BC6525E" w14:textId="77777777" w:rsidR="00C60D60" w:rsidRPr="004A39F9" w:rsidRDefault="00C60D60" w:rsidP="00517A63">
            <w:pPr>
              <w:jc w:val="center"/>
              <w:rPr>
                <w:b/>
                <w:bCs/>
              </w:rPr>
            </w:pPr>
            <w:r w:rsidRPr="004A39F9">
              <w:rPr>
                <w:b/>
                <w:bCs/>
              </w:rPr>
              <w:t>Produkcyjnym</w:t>
            </w:r>
          </w:p>
        </w:tc>
        <w:tc>
          <w:tcPr>
            <w:tcW w:w="2154" w:type="dxa"/>
            <w:gridSpan w:val="2"/>
            <w:shd w:val="clear" w:color="auto" w:fill="D9D9D9" w:themeFill="background1" w:themeFillShade="D9"/>
            <w:vAlign w:val="center"/>
          </w:tcPr>
          <w:p w14:paraId="3252D137" w14:textId="77777777" w:rsidR="00C60D60" w:rsidRPr="004A39F9" w:rsidRDefault="00C60D60" w:rsidP="00517A63">
            <w:pPr>
              <w:jc w:val="center"/>
              <w:rPr>
                <w:b/>
                <w:bCs/>
              </w:rPr>
            </w:pPr>
            <w:r w:rsidRPr="004A39F9">
              <w:rPr>
                <w:b/>
                <w:bCs/>
                <w:color w:val="000000"/>
              </w:rPr>
              <w:t>Poprodukcyjnym</w:t>
            </w:r>
          </w:p>
        </w:tc>
      </w:tr>
      <w:tr w:rsidR="00C60D60" w14:paraId="37632E97" w14:textId="77777777" w:rsidTr="00517A63">
        <w:trPr>
          <w:trHeight w:val="885"/>
        </w:trPr>
        <w:tc>
          <w:tcPr>
            <w:tcW w:w="2019" w:type="dxa"/>
            <w:vMerge/>
            <w:shd w:val="clear" w:color="auto" w:fill="D9D9D9" w:themeFill="background1" w:themeFillShade="D9"/>
          </w:tcPr>
          <w:p w14:paraId="2A22777F" w14:textId="77777777" w:rsidR="00C60D60" w:rsidRPr="004A39F9" w:rsidRDefault="00C60D60" w:rsidP="00517A63">
            <w:pPr>
              <w:rPr>
                <w:b/>
                <w:bCs/>
              </w:rPr>
            </w:pPr>
          </w:p>
        </w:tc>
        <w:tc>
          <w:tcPr>
            <w:tcW w:w="1186" w:type="dxa"/>
            <w:shd w:val="clear" w:color="auto" w:fill="D9D9D9" w:themeFill="background1" w:themeFillShade="D9"/>
            <w:vAlign w:val="center"/>
          </w:tcPr>
          <w:p w14:paraId="074F0E4B" w14:textId="77777777" w:rsidR="00C60D60" w:rsidRPr="004A39F9" w:rsidRDefault="00C60D60" w:rsidP="00517A63">
            <w:pPr>
              <w:jc w:val="center"/>
              <w:rPr>
                <w:b/>
                <w:bCs/>
              </w:rPr>
            </w:pPr>
            <w:r w:rsidRPr="004A39F9">
              <w:rPr>
                <w:b/>
                <w:bCs/>
              </w:rPr>
              <w:t>2015</w:t>
            </w:r>
          </w:p>
        </w:tc>
        <w:tc>
          <w:tcPr>
            <w:tcW w:w="1187" w:type="dxa"/>
            <w:shd w:val="clear" w:color="auto" w:fill="D9D9D9" w:themeFill="background1" w:themeFillShade="D9"/>
            <w:vAlign w:val="center"/>
          </w:tcPr>
          <w:p w14:paraId="7EE40DD6" w14:textId="77777777" w:rsidR="00C60D60" w:rsidRPr="004A39F9" w:rsidRDefault="00C60D60" w:rsidP="00517A63">
            <w:pPr>
              <w:jc w:val="center"/>
              <w:rPr>
                <w:b/>
                <w:bCs/>
              </w:rPr>
            </w:pPr>
            <w:r w:rsidRPr="004A39F9">
              <w:rPr>
                <w:b/>
                <w:bCs/>
              </w:rPr>
              <w:t>2020</w:t>
            </w:r>
          </w:p>
        </w:tc>
        <w:tc>
          <w:tcPr>
            <w:tcW w:w="1436" w:type="dxa"/>
            <w:shd w:val="clear" w:color="auto" w:fill="D9D9D9" w:themeFill="background1" w:themeFillShade="D9"/>
            <w:vAlign w:val="center"/>
          </w:tcPr>
          <w:p w14:paraId="0DF3CC99" w14:textId="77777777" w:rsidR="00C60D60" w:rsidRPr="004A39F9" w:rsidRDefault="00C60D60" w:rsidP="00517A63">
            <w:pPr>
              <w:jc w:val="center"/>
              <w:rPr>
                <w:b/>
                <w:bCs/>
              </w:rPr>
            </w:pPr>
            <w:r w:rsidRPr="004A39F9">
              <w:rPr>
                <w:b/>
                <w:bCs/>
              </w:rPr>
              <w:t>2015</w:t>
            </w:r>
          </w:p>
        </w:tc>
        <w:tc>
          <w:tcPr>
            <w:tcW w:w="1437" w:type="dxa"/>
            <w:shd w:val="clear" w:color="auto" w:fill="D9D9D9" w:themeFill="background1" w:themeFillShade="D9"/>
            <w:vAlign w:val="center"/>
          </w:tcPr>
          <w:p w14:paraId="5CFCB4D0" w14:textId="77777777" w:rsidR="00C60D60" w:rsidRPr="004A39F9" w:rsidRDefault="00C60D60" w:rsidP="00517A63">
            <w:pPr>
              <w:jc w:val="center"/>
              <w:rPr>
                <w:b/>
                <w:bCs/>
              </w:rPr>
            </w:pPr>
            <w:r w:rsidRPr="004A39F9">
              <w:rPr>
                <w:b/>
                <w:bCs/>
              </w:rPr>
              <w:t>2020</w:t>
            </w:r>
          </w:p>
        </w:tc>
        <w:tc>
          <w:tcPr>
            <w:tcW w:w="1077" w:type="dxa"/>
            <w:shd w:val="clear" w:color="auto" w:fill="D9D9D9" w:themeFill="background1" w:themeFillShade="D9"/>
            <w:vAlign w:val="center"/>
          </w:tcPr>
          <w:p w14:paraId="65B18858" w14:textId="77777777" w:rsidR="00C60D60" w:rsidRPr="004A39F9" w:rsidRDefault="00C60D60" w:rsidP="00517A63">
            <w:pPr>
              <w:jc w:val="center"/>
              <w:rPr>
                <w:b/>
                <w:bCs/>
                <w:color w:val="000000"/>
              </w:rPr>
            </w:pPr>
            <w:r w:rsidRPr="004A39F9">
              <w:rPr>
                <w:b/>
                <w:bCs/>
              </w:rPr>
              <w:t>2015</w:t>
            </w:r>
          </w:p>
        </w:tc>
        <w:tc>
          <w:tcPr>
            <w:tcW w:w="1077" w:type="dxa"/>
            <w:shd w:val="clear" w:color="auto" w:fill="D9D9D9" w:themeFill="background1" w:themeFillShade="D9"/>
            <w:vAlign w:val="center"/>
          </w:tcPr>
          <w:p w14:paraId="66C890AD" w14:textId="77777777" w:rsidR="00C60D60" w:rsidRPr="004A39F9" w:rsidRDefault="00C60D60" w:rsidP="00517A63">
            <w:pPr>
              <w:jc w:val="center"/>
              <w:rPr>
                <w:b/>
                <w:bCs/>
                <w:color w:val="000000"/>
              </w:rPr>
            </w:pPr>
            <w:r w:rsidRPr="004A39F9">
              <w:rPr>
                <w:b/>
                <w:bCs/>
              </w:rPr>
              <w:t>2020</w:t>
            </w:r>
          </w:p>
        </w:tc>
      </w:tr>
      <w:tr w:rsidR="00C60D60" w14:paraId="6D72E2B1" w14:textId="77777777" w:rsidTr="00517A63">
        <w:trPr>
          <w:trHeight w:val="477"/>
        </w:trPr>
        <w:tc>
          <w:tcPr>
            <w:tcW w:w="2019" w:type="dxa"/>
            <w:shd w:val="clear" w:color="auto" w:fill="DEEAF6" w:themeFill="accent5" w:themeFillTint="33"/>
            <w:vAlign w:val="bottom"/>
          </w:tcPr>
          <w:p w14:paraId="72FF265A" w14:textId="77777777" w:rsidR="00C60D60" w:rsidRDefault="00C60D60" w:rsidP="00517A63">
            <w:r>
              <w:t>Szczawnica (3)</w:t>
            </w:r>
          </w:p>
        </w:tc>
        <w:tc>
          <w:tcPr>
            <w:tcW w:w="1186" w:type="dxa"/>
            <w:shd w:val="clear" w:color="auto" w:fill="DEEAF6" w:themeFill="accent5" w:themeFillTint="33"/>
            <w:vAlign w:val="bottom"/>
          </w:tcPr>
          <w:p w14:paraId="416F402F" w14:textId="77777777" w:rsidR="00C60D60" w:rsidRDefault="00C60D60" w:rsidP="00517A63">
            <w:pPr>
              <w:jc w:val="center"/>
            </w:pPr>
            <w:r>
              <w:t>1 392</w:t>
            </w:r>
          </w:p>
        </w:tc>
        <w:tc>
          <w:tcPr>
            <w:tcW w:w="1187" w:type="dxa"/>
            <w:shd w:val="clear" w:color="auto" w:fill="DEEAF6" w:themeFill="accent5" w:themeFillTint="33"/>
            <w:vAlign w:val="bottom"/>
          </w:tcPr>
          <w:p w14:paraId="63FE1DB8" w14:textId="77777777" w:rsidR="00C60D60" w:rsidRDefault="00C60D60" w:rsidP="00517A63">
            <w:pPr>
              <w:jc w:val="center"/>
            </w:pPr>
            <w:r>
              <w:t>1 275</w:t>
            </w:r>
          </w:p>
        </w:tc>
        <w:tc>
          <w:tcPr>
            <w:tcW w:w="1436" w:type="dxa"/>
            <w:shd w:val="clear" w:color="auto" w:fill="DEEAF6" w:themeFill="accent5" w:themeFillTint="33"/>
            <w:vAlign w:val="bottom"/>
          </w:tcPr>
          <w:p w14:paraId="26C70319" w14:textId="77777777" w:rsidR="00C60D60" w:rsidRDefault="00C60D60" w:rsidP="00517A63">
            <w:pPr>
              <w:jc w:val="center"/>
            </w:pPr>
            <w:r>
              <w:t>4 601</w:t>
            </w:r>
          </w:p>
        </w:tc>
        <w:tc>
          <w:tcPr>
            <w:tcW w:w="1437" w:type="dxa"/>
            <w:shd w:val="clear" w:color="auto" w:fill="DEEAF6" w:themeFill="accent5" w:themeFillTint="33"/>
            <w:vAlign w:val="bottom"/>
          </w:tcPr>
          <w:p w14:paraId="3BCE9519" w14:textId="77777777" w:rsidR="00C60D60" w:rsidRDefault="00C60D60" w:rsidP="00517A63">
            <w:pPr>
              <w:jc w:val="center"/>
            </w:pPr>
            <w:r>
              <w:t>4 345</w:t>
            </w:r>
          </w:p>
        </w:tc>
        <w:tc>
          <w:tcPr>
            <w:tcW w:w="1077" w:type="dxa"/>
            <w:shd w:val="clear" w:color="auto" w:fill="DEEAF6" w:themeFill="accent5" w:themeFillTint="33"/>
            <w:vAlign w:val="bottom"/>
          </w:tcPr>
          <w:p w14:paraId="7F3AB0B4" w14:textId="77777777" w:rsidR="00C60D60" w:rsidRDefault="00C60D60" w:rsidP="00517A63">
            <w:pPr>
              <w:jc w:val="center"/>
            </w:pPr>
            <w:r>
              <w:t>1 409</w:t>
            </w:r>
          </w:p>
        </w:tc>
        <w:tc>
          <w:tcPr>
            <w:tcW w:w="1077" w:type="dxa"/>
            <w:shd w:val="clear" w:color="auto" w:fill="DEEAF6" w:themeFill="accent5" w:themeFillTint="33"/>
            <w:vAlign w:val="bottom"/>
          </w:tcPr>
          <w:p w14:paraId="0999D451" w14:textId="77777777" w:rsidR="00C60D60" w:rsidRDefault="00C60D60" w:rsidP="00517A63">
            <w:pPr>
              <w:jc w:val="center"/>
            </w:pPr>
            <w:r>
              <w:t>1 525</w:t>
            </w:r>
          </w:p>
        </w:tc>
      </w:tr>
      <w:tr w:rsidR="00C60D60" w14:paraId="639575E4" w14:textId="77777777" w:rsidTr="00517A63">
        <w:trPr>
          <w:trHeight w:val="451"/>
        </w:trPr>
        <w:tc>
          <w:tcPr>
            <w:tcW w:w="2019" w:type="dxa"/>
            <w:shd w:val="clear" w:color="auto" w:fill="DEEAF6" w:themeFill="accent5" w:themeFillTint="33"/>
            <w:vAlign w:val="bottom"/>
          </w:tcPr>
          <w:p w14:paraId="6B6F9423" w14:textId="77777777" w:rsidR="00C60D60" w:rsidRDefault="00C60D60" w:rsidP="00517A63">
            <w:r>
              <w:t>Czorsztyn (2)</w:t>
            </w:r>
          </w:p>
        </w:tc>
        <w:tc>
          <w:tcPr>
            <w:tcW w:w="1186" w:type="dxa"/>
            <w:shd w:val="clear" w:color="auto" w:fill="DEEAF6" w:themeFill="accent5" w:themeFillTint="33"/>
            <w:vAlign w:val="bottom"/>
          </w:tcPr>
          <w:p w14:paraId="3292FC06" w14:textId="77777777" w:rsidR="00C60D60" w:rsidRDefault="00C60D60" w:rsidP="00517A63">
            <w:pPr>
              <w:jc w:val="center"/>
            </w:pPr>
            <w:r>
              <w:t>1 595</w:t>
            </w:r>
          </w:p>
        </w:tc>
        <w:tc>
          <w:tcPr>
            <w:tcW w:w="1187" w:type="dxa"/>
            <w:shd w:val="clear" w:color="auto" w:fill="DEEAF6" w:themeFill="accent5" w:themeFillTint="33"/>
            <w:vAlign w:val="bottom"/>
          </w:tcPr>
          <w:p w14:paraId="4BDB4F04" w14:textId="77777777" w:rsidR="00C60D60" w:rsidRDefault="00C60D60" w:rsidP="00517A63">
            <w:pPr>
              <w:jc w:val="center"/>
            </w:pPr>
            <w:r>
              <w:t>1 555</w:t>
            </w:r>
          </w:p>
        </w:tc>
        <w:tc>
          <w:tcPr>
            <w:tcW w:w="1436" w:type="dxa"/>
            <w:shd w:val="clear" w:color="auto" w:fill="DEEAF6" w:themeFill="accent5" w:themeFillTint="33"/>
            <w:vAlign w:val="bottom"/>
          </w:tcPr>
          <w:p w14:paraId="37732851" w14:textId="77777777" w:rsidR="00C60D60" w:rsidRDefault="00C60D60" w:rsidP="00517A63">
            <w:pPr>
              <w:jc w:val="center"/>
            </w:pPr>
            <w:r>
              <w:t>4 810</w:t>
            </w:r>
          </w:p>
        </w:tc>
        <w:tc>
          <w:tcPr>
            <w:tcW w:w="1437" w:type="dxa"/>
            <w:shd w:val="clear" w:color="auto" w:fill="DEEAF6" w:themeFill="accent5" w:themeFillTint="33"/>
            <w:vAlign w:val="bottom"/>
          </w:tcPr>
          <w:p w14:paraId="57DE796D" w14:textId="77777777" w:rsidR="00C60D60" w:rsidRDefault="00C60D60" w:rsidP="00517A63">
            <w:pPr>
              <w:jc w:val="center"/>
            </w:pPr>
            <w:r>
              <w:t>4 737</w:t>
            </w:r>
          </w:p>
        </w:tc>
        <w:tc>
          <w:tcPr>
            <w:tcW w:w="1077" w:type="dxa"/>
            <w:shd w:val="clear" w:color="auto" w:fill="DEEAF6" w:themeFill="accent5" w:themeFillTint="33"/>
            <w:vAlign w:val="bottom"/>
          </w:tcPr>
          <w:p w14:paraId="0CE527D0" w14:textId="77777777" w:rsidR="00C60D60" w:rsidRDefault="00C60D60" w:rsidP="00517A63">
            <w:pPr>
              <w:jc w:val="center"/>
            </w:pPr>
            <w:r>
              <w:t>1 172</w:t>
            </w:r>
          </w:p>
        </w:tc>
        <w:tc>
          <w:tcPr>
            <w:tcW w:w="1077" w:type="dxa"/>
            <w:shd w:val="clear" w:color="auto" w:fill="DEEAF6" w:themeFill="accent5" w:themeFillTint="33"/>
            <w:vAlign w:val="bottom"/>
          </w:tcPr>
          <w:p w14:paraId="4E35088A" w14:textId="77777777" w:rsidR="00C60D60" w:rsidRDefault="00C60D60" w:rsidP="00517A63">
            <w:pPr>
              <w:jc w:val="center"/>
            </w:pPr>
            <w:r>
              <w:t>1 372</w:t>
            </w:r>
          </w:p>
        </w:tc>
      </w:tr>
      <w:tr w:rsidR="00C60D60" w14:paraId="7D300E5A" w14:textId="77777777" w:rsidTr="00517A63">
        <w:trPr>
          <w:trHeight w:val="477"/>
        </w:trPr>
        <w:tc>
          <w:tcPr>
            <w:tcW w:w="2019" w:type="dxa"/>
            <w:shd w:val="clear" w:color="auto" w:fill="DEEAF6" w:themeFill="accent5" w:themeFillTint="33"/>
            <w:vAlign w:val="bottom"/>
          </w:tcPr>
          <w:p w14:paraId="77D88AE9" w14:textId="77777777" w:rsidR="00C60D60" w:rsidRDefault="00C60D60" w:rsidP="00517A63">
            <w:r>
              <w:t>Krościenko nad Dunajcem (2)</w:t>
            </w:r>
          </w:p>
        </w:tc>
        <w:tc>
          <w:tcPr>
            <w:tcW w:w="1186" w:type="dxa"/>
            <w:shd w:val="clear" w:color="auto" w:fill="DEEAF6" w:themeFill="accent5" w:themeFillTint="33"/>
            <w:vAlign w:val="bottom"/>
          </w:tcPr>
          <w:p w14:paraId="4955F9BD" w14:textId="77777777" w:rsidR="00C60D60" w:rsidRDefault="00C60D60" w:rsidP="00517A63">
            <w:pPr>
              <w:jc w:val="center"/>
            </w:pPr>
            <w:r>
              <w:t>1 454</w:t>
            </w:r>
          </w:p>
        </w:tc>
        <w:tc>
          <w:tcPr>
            <w:tcW w:w="1187" w:type="dxa"/>
            <w:shd w:val="clear" w:color="auto" w:fill="DEEAF6" w:themeFill="accent5" w:themeFillTint="33"/>
            <w:vAlign w:val="bottom"/>
          </w:tcPr>
          <w:p w14:paraId="025AB37C" w14:textId="77777777" w:rsidR="00C60D60" w:rsidRDefault="00C60D60" w:rsidP="00517A63">
            <w:pPr>
              <w:jc w:val="center"/>
            </w:pPr>
            <w:r>
              <w:t>1 438</w:t>
            </w:r>
          </w:p>
        </w:tc>
        <w:tc>
          <w:tcPr>
            <w:tcW w:w="1436" w:type="dxa"/>
            <w:shd w:val="clear" w:color="auto" w:fill="DEEAF6" w:themeFill="accent5" w:themeFillTint="33"/>
            <w:vAlign w:val="bottom"/>
          </w:tcPr>
          <w:p w14:paraId="6CA45E22" w14:textId="77777777" w:rsidR="00C60D60" w:rsidRDefault="00C60D60" w:rsidP="00517A63">
            <w:pPr>
              <w:jc w:val="center"/>
            </w:pPr>
            <w:r>
              <w:t>4 085</w:t>
            </w:r>
          </w:p>
        </w:tc>
        <w:tc>
          <w:tcPr>
            <w:tcW w:w="1437" w:type="dxa"/>
            <w:shd w:val="clear" w:color="auto" w:fill="DEEAF6" w:themeFill="accent5" w:themeFillTint="33"/>
            <w:vAlign w:val="bottom"/>
          </w:tcPr>
          <w:p w14:paraId="78BC2022" w14:textId="77777777" w:rsidR="00C60D60" w:rsidRDefault="00C60D60" w:rsidP="00517A63">
            <w:pPr>
              <w:jc w:val="center"/>
            </w:pPr>
            <w:r>
              <w:t>3 988</w:t>
            </w:r>
          </w:p>
        </w:tc>
        <w:tc>
          <w:tcPr>
            <w:tcW w:w="1077" w:type="dxa"/>
            <w:shd w:val="clear" w:color="auto" w:fill="DEEAF6" w:themeFill="accent5" w:themeFillTint="33"/>
            <w:vAlign w:val="bottom"/>
          </w:tcPr>
          <w:p w14:paraId="6429AAC4" w14:textId="77777777" w:rsidR="00C60D60" w:rsidRDefault="00C60D60" w:rsidP="00517A63">
            <w:pPr>
              <w:jc w:val="center"/>
            </w:pPr>
            <w:r>
              <w:t>1 216</w:t>
            </w:r>
          </w:p>
        </w:tc>
        <w:tc>
          <w:tcPr>
            <w:tcW w:w="1077" w:type="dxa"/>
            <w:shd w:val="clear" w:color="auto" w:fill="DEEAF6" w:themeFill="accent5" w:themeFillTint="33"/>
            <w:vAlign w:val="bottom"/>
          </w:tcPr>
          <w:p w14:paraId="2D890921" w14:textId="77777777" w:rsidR="00C60D60" w:rsidRDefault="00C60D60" w:rsidP="00517A63">
            <w:pPr>
              <w:jc w:val="center"/>
            </w:pPr>
            <w:r>
              <w:t>1 323</w:t>
            </w:r>
          </w:p>
        </w:tc>
      </w:tr>
      <w:tr w:rsidR="00C60D60" w14:paraId="1447660C" w14:textId="77777777" w:rsidTr="00517A63">
        <w:trPr>
          <w:trHeight w:val="451"/>
        </w:trPr>
        <w:tc>
          <w:tcPr>
            <w:tcW w:w="2019" w:type="dxa"/>
            <w:shd w:val="clear" w:color="auto" w:fill="DEEAF6" w:themeFill="accent5" w:themeFillTint="33"/>
            <w:vAlign w:val="bottom"/>
          </w:tcPr>
          <w:p w14:paraId="37A38AF5" w14:textId="77777777" w:rsidR="00C60D60" w:rsidRDefault="00C60D60" w:rsidP="00517A63">
            <w:r>
              <w:t>Ochotnica Dolna (2)</w:t>
            </w:r>
          </w:p>
        </w:tc>
        <w:tc>
          <w:tcPr>
            <w:tcW w:w="1186" w:type="dxa"/>
            <w:shd w:val="clear" w:color="auto" w:fill="DEEAF6" w:themeFill="accent5" w:themeFillTint="33"/>
            <w:vAlign w:val="bottom"/>
          </w:tcPr>
          <w:p w14:paraId="1816A103" w14:textId="77777777" w:rsidR="00C60D60" w:rsidRDefault="00C60D60" w:rsidP="00517A63">
            <w:pPr>
              <w:jc w:val="center"/>
            </w:pPr>
            <w:r>
              <w:t>2 021</w:t>
            </w:r>
          </w:p>
        </w:tc>
        <w:tc>
          <w:tcPr>
            <w:tcW w:w="1187" w:type="dxa"/>
            <w:shd w:val="clear" w:color="auto" w:fill="DEEAF6" w:themeFill="accent5" w:themeFillTint="33"/>
            <w:vAlign w:val="bottom"/>
          </w:tcPr>
          <w:p w14:paraId="372BB8EC" w14:textId="77777777" w:rsidR="00C60D60" w:rsidRDefault="00C60D60" w:rsidP="00517A63">
            <w:pPr>
              <w:jc w:val="center"/>
            </w:pPr>
            <w:r>
              <w:t>1 854</w:t>
            </w:r>
          </w:p>
        </w:tc>
        <w:tc>
          <w:tcPr>
            <w:tcW w:w="1436" w:type="dxa"/>
            <w:shd w:val="clear" w:color="auto" w:fill="DEEAF6" w:themeFill="accent5" w:themeFillTint="33"/>
            <w:vAlign w:val="bottom"/>
          </w:tcPr>
          <w:p w14:paraId="2361FE7E" w14:textId="77777777" w:rsidR="00C60D60" w:rsidRDefault="00C60D60" w:rsidP="00517A63">
            <w:pPr>
              <w:jc w:val="center"/>
            </w:pPr>
            <w:r>
              <w:t>5 286</w:t>
            </w:r>
          </w:p>
        </w:tc>
        <w:tc>
          <w:tcPr>
            <w:tcW w:w="1437" w:type="dxa"/>
            <w:shd w:val="clear" w:color="auto" w:fill="DEEAF6" w:themeFill="accent5" w:themeFillTint="33"/>
            <w:vAlign w:val="bottom"/>
          </w:tcPr>
          <w:p w14:paraId="016CE991" w14:textId="77777777" w:rsidR="00C60D60" w:rsidRDefault="00C60D60" w:rsidP="00517A63">
            <w:pPr>
              <w:jc w:val="center"/>
            </w:pPr>
            <w:r>
              <w:t>5 345</w:t>
            </w:r>
          </w:p>
        </w:tc>
        <w:tc>
          <w:tcPr>
            <w:tcW w:w="1077" w:type="dxa"/>
            <w:shd w:val="clear" w:color="auto" w:fill="DEEAF6" w:themeFill="accent5" w:themeFillTint="33"/>
            <w:vAlign w:val="bottom"/>
          </w:tcPr>
          <w:p w14:paraId="4A48FF38" w14:textId="77777777" w:rsidR="00C60D60" w:rsidRDefault="00C60D60" w:rsidP="00517A63">
            <w:pPr>
              <w:jc w:val="center"/>
            </w:pPr>
            <w:r>
              <w:t>1 163</w:t>
            </w:r>
          </w:p>
        </w:tc>
        <w:tc>
          <w:tcPr>
            <w:tcW w:w="1077" w:type="dxa"/>
            <w:shd w:val="clear" w:color="auto" w:fill="DEEAF6" w:themeFill="accent5" w:themeFillTint="33"/>
            <w:vAlign w:val="bottom"/>
          </w:tcPr>
          <w:p w14:paraId="6D73F33D" w14:textId="77777777" w:rsidR="00C60D60" w:rsidRDefault="00C60D60" w:rsidP="00517A63">
            <w:pPr>
              <w:jc w:val="center"/>
            </w:pPr>
            <w:r>
              <w:t>1 304</w:t>
            </w:r>
          </w:p>
        </w:tc>
      </w:tr>
    </w:tbl>
    <w:p w14:paraId="51CED9BD" w14:textId="71D2022E" w:rsidR="0030682C" w:rsidRPr="00AD5132" w:rsidRDefault="0030682C" w:rsidP="00AD5132">
      <w:pPr>
        <w:spacing w:before="120" w:after="0"/>
        <w:rPr>
          <w:sz w:val="20"/>
          <w:szCs w:val="20"/>
        </w:rPr>
      </w:pPr>
      <w:r w:rsidRPr="00125243">
        <w:rPr>
          <w:sz w:val="20"/>
          <w:szCs w:val="20"/>
        </w:rPr>
        <w:t xml:space="preserve">Źródło: </w:t>
      </w:r>
      <w:hyperlink r:id="rId25" w:history="1">
        <w:r w:rsidRPr="00125243">
          <w:rPr>
            <w:rStyle w:val="Hipercze"/>
            <w:sz w:val="20"/>
            <w:szCs w:val="20"/>
          </w:rPr>
          <w:t>https://bdl.stat.gov.pl/BDL/start</w:t>
        </w:r>
      </w:hyperlink>
      <w:r w:rsidRPr="00125243">
        <w:rPr>
          <w:sz w:val="20"/>
          <w:szCs w:val="20"/>
        </w:rPr>
        <w:t xml:space="preserve"> (dostęp: 08.07.2021)</w:t>
      </w:r>
    </w:p>
    <w:p w14:paraId="07840300" w14:textId="1863A855" w:rsidR="0030682C" w:rsidRDefault="0030682C" w:rsidP="0030682C">
      <w:pPr>
        <w:spacing w:after="0" w:line="312" w:lineRule="auto"/>
        <w:ind w:firstLine="709"/>
        <w:jc w:val="both"/>
        <w:rPr>
          <w:sz w:val="24"/>
          <w:szCs w:val="24"/>
        </w:rPr>
      </w:pPr>
      <w:bookmarkStart w:id="26" w:name="_Hlk79338490"/>
      <w:r w:rsidRPr="00555DD6">
        <w:rPr>
          <w:sz w:val="24"/>
          <w:szCs w:val="24"/>
        </w:rPr>
        <w:t>Lokalna Strategia Rozwoju wśród istotnych zagrożeń wskazywała także starzejące się społeczeństwo i trend ten w ostatnich latach jeszcze się pogłębiał. Dane zawarte w tabeli</w:t>
      </w:r>
      <w:r>
        <w:rPr>
          <w:sz w:val="24"/>
          <w:szCs w:val="24"/>
        </w:rPr>
        <w:t xml:space="preserve"> wskazują na wzrost liczby osób w wieku poprodukcyjnym we wszystkich gminach obszaru LGD. Natomiast zaobserwować można spadek liczby osób w wieku przedprodukcyjnym we wszystkich gminach. Podobna tendencja jest zauważalna w odniesieniu do liczby osób w wieku produkcyjnym również we wszystkich gminach obszaru LGD </w:t>
      </w:r>
      <w:r w:rsidR="0003366B">
        <w:rPr>
          <w:sz w:val="24"/>
          <w:szCs w:val="24"/>
        </w:rPr>
        <w:t>„Gorce-Pieniny”</w:t>
      </w:r>
      <w:r>
        <w:rPr>
          <w:sz w:val="24"/>
          <w:szCs w:val="24"/>
        </w:rPr>
        <w:t xml:space="preserve">.  </w:t>
      </w:r>
    </w:p>
    <w:bookmarkEnd w:id="26"/>
    <w:p w14:paraId="6E73DA95" w14:textId="77777777" w:rsidR="0030682C" w:rsidRDefault="0030682C" w:rsidP="0030682C">
      <w:pPr>
        <w:spacing w:after="0" w:line="312" w:lineRule="auto"/>
        <w:jc w:val="both"/>
        <w:rPr>
          <w:sz w:val="24"/>
          <w:szCs w:val="24"/>
        </w:rPr>
      </w:pPr>
    </w:p>
    <w:p w14:paraId="6D95802F" w14:textId="77777777" w:rsidR="0030682C" w:rsidRPr="006D1E43" w:rsidRDefault="0030682C" w:rsidP="0030682C">
      <w:pPr>
        <w:spacing w:before="240" w:after="120" w:line="312" w:lineRule="auto"/>
        <w:jc w:val="both"/>
        <w:rPr>
          <w:b/>
          <w:color w:val="0070C0"/>
          <w:sz w:val="24"/>
          <w:szCs w:val="24"/>
        </w:rPr>
      </w:pPr>
      <w:r>
        <w:rPr>
          <w:b/>
          <w:color w:val="0070C0"/>
          <w:sz w:val="24"/>
          <w:szCs w:val="24"/>
        </w:rPr>
        <w:t>Pracujący w gminach</w:t>
      </w:r>
    </w:p>
    <w:p w14:paraId="5447BB86" w14:textId="76CE9EA3" w:rsidR="0030682C" w:rsidRDefault="0030682C" w:rsidP="00AD5132">
      <w:pPr>
        <w:spacing w:after="0" w:line="312" w:lineRule="auto"/>
        <w:ind w:firstLine="709"/>
        <w:jc w:val="both"/>
        <w:rPr>
          <w:sz w:val="24"/>
          <w:szCs w:val="24"/>
        </w:rPr>
      </w:pPr>
      <w:r w:rsidRPr="00C745A2">
        <w:rPr>
          <w:sz w:val="24"/>
          <w:szCs w:val="24"/>
        </w:rPr>
        <w:t xml:space="preserve">Sytuacja na rynku pracy </w:t>
      </w:r>
      <w:r>
        <w:rPr>
          <w:sz w:val="24"/>
          <w:szCs w:val="24"/>
        </w:rPr>
        <w:t>w</w:t>
      </w:r>
      <w:r w:rsidRPr="00C745A2">
        <w:rPr>
          <w:sz w:val="24"/>
          <w:szCs w:val="24"/>
        </w:rPr>
        <w:t xml:space="preserve"> analizowanych gminach była następująca. Najwyższy wzrost liczby zatrudnionych ogółem nastąpił </w:t>
      </w:r>
      <w:r>
        <w:rPr>
          <w:sz w:val="24"/>
          <w:szCs w:val="24"/>
        </w:rPr>
        <w:t xml:space="preserve">w gminie Ochotnica Dolna – z 1 109 osób </w:t>
      </w:r>
      <w:r>
        <w:rPr>
          <w:sz w:val="24"/>
          <w:szCs w:val="24"/>
        </w:rPr>
        <w:br/>
        <w:t xml:space="preserve">w 2015 do 1 369 w roku 2019, oraz w Czorsztynie – z 695 osób w 2015 do 862 w roku 2019, </w:t>
      </w:r>
      <w:r>
        <w:rPr>
          <w:sz w:val="24"/>
          <w:szCs w:val="24"/>
        </w:rPr>
        <w:br/>
        <w:t>z tym, że znacząco wzrosła tu liczba zatrudnionych mężczyzn. W pozostałych dwu gminach wzrost zatrudnienia ogółem w porównaniu do 2015 roku plasował się na znacznie niższym poziomie</w:t>
      </w:r>
      <w:r w:rsidR="00AD5132">
        <w:rPr>
          <w:sz w:val="24"/>
          <w:szCs w:val="24"/>
        </w:rPr>
        <w:t>.</w:t>
      </w:r>
      <w:bookmarkStart w:id="27" w:name="_Hlk86097978"/>
    </w:p>
    <w:p w14:paraId="6FA8BFA2" w14:textId="4FD8399E" w:rsidR="00665A20" w:rsidRDefault="00665A20" w:rsidP="00AD5132">
      <w:pPr>
        <w:spacing w:after="0" w:line="312" w:lineRule="auto"/>
        <w:ind w:firstLine="709"/>
        <w:jc w:val="both"/>
        <w:rPr>
          <w:sz w:val="24"/>
          <w:szCs w:val="24"/>
        </w:rPr>
      </w:pPr>
    </w:p>
    <w:p w14:paraId="3527550A" w14:textId="4CF3C3E8" w:rsidR="00665A20" w:rsidRDefault="00665A20" w:rsidP="00AD5132">
      <w:pPr>
        <w:spacing w:after="0" w:line="312" w:lineRule="auto"/>
        <w:ind w:firstLine="709"/>
        <w:jc w:val="both"/>
        <w:rPr>
          <w:sz w:val="24"/>
          <w:szCs w:val="24"/>
        </w:rPr>
      </w:pPr>
    </w:p>
    <w:p w14:paraId="3EAF7EA3" w14:textId="428386F5" w:rsidR="00665A20" w:rsidRDefault="00665A20" w:rsidP="00AD5132">
      <w:pPr>
        <w:spacing w:after="0" w:line="312" w:lineRule="auto"/>
        <w:ind w:firstLine="709"/>
        <w:jc w:val="both"/>
        <w:rPr>
          <w:sz w:val="24"/>
          <w:szCs w:val="24"/>
        </w:rPr>
      </w:pPr>
    </w:p>
    <w:p w14:paraId="4ADD3DDE" w14:textId="66C0232E" w:rsidR="00665A20" w:rsidRDefault="00665A20" w:rsidP="00AD5132">
      <w:pPr>
        <w:spacing w:after="0" w:line="312" w:lineRule="auto"/>
        <w:ind w:firstLine="709"/>
        <w:jc w:val="both"/>
        <w:rPr>
          <w:sz w:val="24"/>
          <w:szCs w:val="24"/>
        </w:rPr>
      </w:pPr>
    </w:p>
    <w:p w14:paraId="74129551" w14:textId="77777777" w:rsidR="00665A20" w:rsidRPr="00AD5132" w:rsidRDefault="00665A20" w:rsidP="00AD5132">
      <w:pPr>
        <w:spacing w:after="0" w:line="312" w:lineRule="auto"/>
        <w:ind w:firstLine="709"/>
        <w:jc w:val="both"/>
        <w:rPr>
          <w:sz w:val="24"/>
          <w:szCs w:val="24"/>
        </w:rPr>
      </w:pPr>
    </w:p>
    <w:p w14:paraId="015128DD" w14:textId="61F85E80" w:rsidR="00AD5132" w:rsidRDefault="00AD5132" w:rsidP="00AD5132">
      <w:pPr>
        <w:pStyle w:val="Legenda"/>
        <w:keepNext/>
      </w:pPr>
      <w:bookmarkStart w:id="28" w:name="_Toc87396197"/>
      <w:r>
        <w:lastRenderedPageBreak/>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7</w:t>
      </w:r>
      <w:r w:rsidR="00517A63">
        <w:rPr>
          <w:noProof/>
        </w:rPr>
        <w:fldChar w:fldCharType="end"/>
      </w:r>
      <w:r>
        <w:t xml:space="preserve"> Pracujący ogółem i według płci w gminach obszaru LGD </w:t>
      </w:r>
      <w:r w:rsidR="0003366B">
        <w:t>„Gorce-Pieniny”</w:t>
      </w:r>
      <w:r>
        <w:t>,</w:t>
      </w:r>
      <w:bookmarkEnd w:id="28"/>
    </w:p>
    <w:tbl>
      <w:tblPr>
        <w:tblStyle w:val="Tabela-Siatka"/>
        <w:tblW w:w="9419" w:type="dxa"/>
        <w:tblLook w:val="04A0" w:firstRow="1" w:lastRow="0" w:firstColumn="1" w:lastColumn="0" w:noHBand="0" w:noVBand="1"/>
      </w:tblPr>
      <w:tblGrid>
        <w:gridCol w:w="2019"/>
        <w:gridCol w:w="1186"/>
        <w:gridCol w:w="1187"/>
        <w:gridCol w:w="1436"/>
        <w:gridCol w:w="1437"/>
        <w:gridCol w:w="1077"/>
        <w:gridCol w:w="1077"/>
      </w:tblGrid>
      <w:tr w:rsidR="004B7804" w14:paraId="1ADE4473" w14:textId="77777777" w:rsidTr="00517A63">
        <w:trPr>
          <w:trHeight w:val="610"/>
        </w:trPr>
        <w:tc>
          <w:tcPr>
            <w:tcW w:w="2019" w:type="dxa"/>
            <w:vMerge w:val="restart"/>
            <w:shd w:val="clear" w:color="auto" w:fill="D9D9D9" w:themeFill="background1" w:themeFillShade="D9"/>
            <w:vAlign w:val="center"/>
          </w:tcPr>
          <w:bookmarkEnd w:id="27"/>
          <w:p w14:paraId="530989AA" w14:textId="77777777" w:rsidR="004B7804" w:rsidRPr="004A39F9" w:rsidRDefault="004B7804" w:rsidP="00517A63">
            <w:pPr>
              <w:rPr>
                <w:b/>
                <w:bCs/>
              </w:rPr>
            </w:pPr>
            <w:r w:rsidRPr="004A39F9">
              <w:rPr>
                <w:b/>
                <w:bCs/>
              </w:rPr>
              <w:t>Gmina</w:t>
            </w:r>
          </w:p>
        </w:tc>
        <w:tc>
          <w:tcPr>
            <w:tcW w:w="7400" w:type="dxa"/>
            <w:gridSpan w:val="6"/>
            <w:shd w:val="clear" w:color="auto" w:fill="D9D9D9" w:themeFill="background1" w:themeFillShade="D9"/>
            <w:vAlign w:val="center"/>
          </w:tcPr>
          <w:p w14:paraId="2FF310F5" w14:textId="77777777" w:rsidR="004B7804" w:rsidRPr="004A39F9" w:rsidRDefault="004B7804" w:rsidP="00517A63">
            <w:pPr>
              <w:jc w:val="center"/>
              <w:rPr>
                <w:b/>
                <w:bCs/>
                <w:color w:val="000000"/>
              </w:rPr>
            </w:pPr>
            <w:r w:rsidRPr="004A39F9">
              <w:rPr>
                <w:b/>
                <w:bCs/>
              </w:rPr>
              <w:t>Pracujący w gminach wchodzących w skład LGD</w:t>
            </w:r>
          </w:p>
        </w:tc>
      </w:tr>
      <w:tr w:rsidR="004B7804" w14:paraId="07C52F70" w14:textId="77777777" w:rsidTr="00517A63">
        <w:trPr>
          <w:trHeight w:val="885"/>
        </w:trPr>
        <w:tc>
          <w:tcPr>
            <w:tcW w:w="2019" w:type="dxa"/>
            <w:vMerge/>
            <w:shd w:val="clear" w:color="auto" w:fill="D9D9D9" w:themeFill="background1" w:themeFillShade="D9"/>
          </w:tcPr>
          <w:p w14:paraId="5BF4A127" w14:textId="77777777" w:rsidR="004B7804" w:rsidRPr="004A39F9" w:rsidRDefault="004B7804" w:rsidP="00517A63">
            <w:pPr>
              <w:rPr>
                <w:b/>
                <w:bCs/>
              </w:rPr>
            </w:pPr>
          </w:p>
        </w:tc>
        <w:tc>
          <w:tcPr>
            <w:tcW w:w="2373" w:type="dxa"/>
            <w:gridSpan w:val="2"/>
            <w:shd w:val="clear" w:color="auto" w:fill="D9D9D9" w:themeFill="background1" w:themeFillShade="D9"/>
            <w:vAlign w:val="center"/>
          </w:tcPr>
          <w:p w14:paraId="52D749E8" w14:textId="77777777" w:rsidR="004B7804" w:rsidRPr="004A39F9" w:rsidRDefault="004B7804" w:rsidP="00517A63">
            <w:pPr>
              <w:jc w:val="center"/>
              <w:rPr>
                <w:b/>
                <w:bCs/>
              </w:rPr>
            </w:pPr>
            <w:r w:rsidRPr="004A39F9">
              <w:rPr>
                <w:b/>
                <w:bCs/>
              </w:rPr>
              <w:t>Ogółem</w:t>
            </w:r>
          </w:p>
        </w:tc>
        <w:tc>
          <w:tcPr>
            <w:tcW w:w="2873" w:type="dxa"/>
            <w:gridSpan w:val="2"/>
            <w:shd w:val="clear" w:color="auto" w:fill="D9D9D9" w:themeFill="background1" w:themeFillShade="D9"/>
            <w:vAlign w:val="center"/>
          </w:tcPr>
          <w:p w14:paraId="283B22F9" w14:textId="77777777" w:rsidR="004B7804" w:rsidRPr="004A39F9" w:rsidRDefault="004B7804" w:rsidP="00517A63">
            <w:pPr>
              <w:jc w:val="center"/>
              <w:rPr>
                <w:b/>
                <w:bCs/>
              </w:rPr>
            </w:pPr>
            <w:r w:rsidRPr="004A39F9">
              <w:rPr>
                <w:b/>
                <w:bCs/>
              </w:rPr>
              <w:t>Mężczyźni</w:t>
            </w:r>
          </w:p>
        </w:tc>
        <w:tc>
          <w:tcPr>
            <w:tcW w:w="2154" w:type="dxa"/>
            <w:gridSpan w:val="2"/>
            <w:shd w:val="clear" w:color="auto" w:fill="D9D9D9" w:themeFill="background1" w:themeFillShade="D9"/>
            <w:vAlign w:val="center"/>
          </w:tcPr>
          <w:p w14:paraId="7FB96E30" w14:textId="77777777" w:rsidR="004B7804" w:rsidRPr="004A39F9" w:rsidRDefault="004B7804" w:rsidP="00517A63">
            <w:pPr>
              <w:jc w:val="center"/>
              <w:rPr>
                <w:b/>
                <w:bCs/>
              </w:rPr>
            </w:pPr>
            <w:r w:rsidRPr="004A39F9">
              <w:rPr>
                <w:b/>
                <w:bCs/>
                <w:color w:val="000000"/>
              </w:rPr>
              <w:t>Kobiety</w:t>
            </w:r>
          </w:p>
        </w:tc>
      </w:tr>
      <w:tr w:rsidR="004B7804" w14:paraId="7F4C1A75" w14:textId="77777777" w:rsidTr="00517A63">
        <w:trPr>
          <w:trHeight w:val="885"/>
        </w:trPr>
        <w:tc>
          <w:tcPr>
            <w:tcW w:w="2019" w:type="dxa"/>
            <w:vMerge/>
            <w:shd w:val="clear" w:color="auto" w:fill="D9D9D9" w:themeFill="background1" w:themeFillShade="D9"/>
          </w:tcPr>
          <w:p w14:paraId="32B982E0" w14:textId="77777777" w:rsidR="004B7804" w:rsidRPr="004A39F9" w:rsidRDefault="004B7804" w:rsidP="00517A63">
            <w:pPr>
              <w:rPr>
                <w:b/>
                <w:bCs/>
              </w:rPr>
            </w:pPr>
          </w:p>
        </w:tc>
        <w:tc>
          <w:tcPr>
            <w:tcW w:w="1186" w:type="dxa"/>
            <w:shd w:val="clear" w:color="auto" w:fill="D9D9D9" w:themeFill="background1" w:themeFillShade="D9"/>
            <w:vAlign w:val="center"/>
          </w:tcPr>
          <w:p w14:paraId="11DEA524" w14:textId="77777777" w:rsidR="004B7804" w:rsidRPr="004A39F9" w:rsidRDefault="004B7804" w:rsidP="00517A63">
            <w:pPr>
              <w:jc w:val="center"/>
              <w:rPr>
                <w:b/>
                <w:bCs/>
              </w:rPr>
            </w:pPr>
            <w:r w:rsidRPr="004A39F9">
              <w:rPr>
                <w:b/>
                <w:bCs/>
              </w:rPr>
              <w:t>2015</w:t>
            </w:r>
          </w:p>
        </w:tc>
        <w:tc>
          <w:tcPr>
            <w:tcW w:w="1187" w:type="dxa"/>
            <w:shd w:val="clear" w:color="auto" w:fill="D9D9D9" w:themeFill="background1" w:themeFillShade="D9"/>
            <w:vAlign w:val="center"/>
          </w:tcPr>
          <w:p w14:paraId="257220C9" w14:textId="77777777" w:rsidR="004B7804" w:rsidRPr="004A39F9" w:rsidRDefault="004B7804" w:rsidP="00517A63">
            <w:pPr>
              <w:jc w:val="center"/>
              <w:rPr>
                <w:b/>
                <w:bCs/>
              </w:rPr>
            </w:pPr>
            <w:r w:rsidRPr="004A39F9">
              <w:rPr>
                <w:b/>
                <w:bCs/>
              </w:rPr>
              <w:t>2019</w:t>
            </w:r>
          </w:p>
        </w:tc>
        <w:tc>
          <w:tcPr>
            <w:tcW w:w="1436" w:type="dxa"/>
            <w:shd w:val="clear" w:color="auto" w:fill="D9D9D9" w:themeFill="background1" w:themeFillShade="D9"/>
            <w:vAlign w:val="center"/>
          </w:tcPr>
          <w:p w14:paraId="2660762B" w14:textId="77777777" w:rsidR="004B7804" w:rsidRPr="004A39F9" w:rsidRDefault="004B7804" w:rsidP="00517A63">
            <w:pPr>
              <w:jc w:val="center"/>
              <w:rPr>
                <w:b/>
                <w:bCs/>
              </w:rPr>
            </w:pPr>
            <w:r w:rsidRPr="004A39F9">
              <w:rPr>
                <w:b/>
                <w:bCs/>
              </w:rPr>
              <w:t>2015</w:t>
            </w:r>
          </w:p>
        </w:tc>
        <w:tc>
          <w:tcPr>
            <w:tcW w:w="1437" w:type="dxa"/>
            <w:shd w:val="clear" w:color="auto" w:fill="D9D9D9" w:themeFill="background1" w:themeFillShade="D9"/>
            <w:vAlign w:val="center"/>
          </w:tcPr>
          <w:p w14:paraId="5DA21D78" w14:textId="77777777" w:rsidR="004B7804" w:rsidRPr="004A39F9" w:rsidRDefault="004B7804" w:rsidP="00517A63">
            <w:pPr>
              <w:jc w:val="center"/>
              <w:rPr>
                <w:b/>
                <w:bCs/>
              </w:rPr>
            </w:pPr>
            <w:r w:rsidRPr="004A39F9">
              <w:rPr>
                <w:b/>
                <w:bCs/>
              </w:rPr>
              <w:t>2019</w:t>
            </w:r>
          </w:p>
        </w:tc>
        <w:tc>
          <w:tcPr>
            <w:tcW w:w="1077" w:type="dxa"/>
            <w:shd w:val="clear" w:color="auto" w:fill="D9D9D9" w:themeFill="background1" w:themeFillShade="D9"/>
            <w:vAlign w:val="center"/>
          </w:tcPr>
          <w:p w14:paraId="2F517A3C" w14:textId="77777777" w:rsidR="004B7804" w:rsidRPr="004A39F9" w:rsidRDefault="004B7804" w:rsidP="00517A63">
            <w:pPr>
              <w:jc w:val="center"/>
              <w:rPr>
                <w:b/>
                <w:bCs/>
                <w:color w:val="000000"/>
              </w:rPr>
            </w:pPr>
            <w:r w:rsidRPr="004A39F9">
              <w:rPr>
                <w:b/>
                <w:bCs/>
              </w:rPr>
              <w:t>2015</w:t>
            </w:r>
          </w:p>
        </w:tc>
        <w:tc>
          <w:tcPr>
            <w:tcW w:w="1077" w:type="dxa"/>
            <w:shd w:val="clear" w:color="auto" w:fill="D9D9D9" w:themeFill="background1" w:themeFillShade="D9"/>
            <w:vAlign w:val="center"/>
          </w:tcPr>
          <w:p w14:paraId="63CB0A04" w14:textId="77777777" w:rsidR="004B7804" w:rsidRPr="004A39F9" w:rsidRDefault="004B7804" w:rsidP="00517A63">
            <w:pPr>
              <w:jc w:val="center"/>
              <w:rPr>
                <w:b/>
                <w:bCs/>
                <w:color w:val="000000"/>
              </w:rPr>
            </w:pPr>
            <w:r w:rsidRPr="004A39F9">
              <w:rPr>
                <w:b/>
                <w:bCs/>
              </w:rPr>
              <w:t>2019</w:t>
            </w:r>
          </w:p>
        </w:tc>
      </w:tr>
      <w:tr w:rsidR="004B7804" w14:paraId="370D20F3" w14:textId="77777777" w:rsidTr="00517A63">
        <w:trPr>
          <w:trHeight w:val="477"/>
        </w:trPr>
        <w:tc>
          <w:tcPr>
            <w:tcW w:w="2019" w:type="dxa"/>
            <w:shd w:val="clear" w:color="auto" w:fill="DEEAF6" w:themeFill="accent5" w:themeFillTint="33"/>
            <w:vAlign w:val="bottom"/>
          </w:tcPr>
          <w:p w14:paraId="25A006FF" w14:textId="77777777" w:rsidR="004B7804" w:rsidRDefault="004B7804" w:rsidP="00517A63">
            <w:r>
              <w:t>Szczawnica (3)</w:t>
            </w:r>
          </w:p>
        </w:tc>
        <w:tc>
          <w:tcPr>
            <w:tcW w:w="1186" w:type="dxa"/>
            <w:shd w:val="clear" w:color="auto" w:fill="DEEAF6" w:themeFill="accent5" w:themeFillTint="33"/>
            <w:vAlign w:val="bottom"/>
          </w:tcPr>
          <w:p w14:paraId="07392E4C" w14:textId="77777777" w:rsidR="004B7804" w:rsidRDefault="004B7804" w:rsidP="00517A63">
            <w:pPr>
              <w:jc w:val="center"/>
            </w:pPr>
            <w:r>
              <w:t>996</w:t>
            </w:r>
          </w:p>
        </w:tc>
        <w:tc>
          <w:tcPr>
            <w:tcW w:w="1187" w:type="dxa"/>
            <w:shd w:val="clear" w:color="auto" w:fill="DEEAF6" w:themeFill="accent5" w:themeFillTint="33"/>
            <w:vAlign w:val="bottom"/>
          </w:tcPr>
          <w:p w14:paraId="37B1BBED" w14:textId="77777777" w:rsidR="004B7804" w:rsidRDefault="004B7804" w:rsidP="00517A63">
            <w:pPr>
              <w:jc w:val="center"/>
            </w:pPr>
            <w:r>
              <w:t>1 118</w:t>
            </w:r>
          </w:p>
        </w:tc>
        <w:tc>
          <w:tcPr>
            <w:tcW w:w="1436" w:type="dxa"/>
            <w:shd w:val="clear" w:color="auto" w:fill="DEEAF6" w:themeFill="accent5" w:themeFillTint="33"/>
            <w:vAlign w:val="bottom"/>
          </w:tcPr>
          <w:p w14:paraId="38835448" w14:textId="77777777" w:rsidR="004B7804" w:rsidRDefault="004B7804" w:rsidP="00517A63">
            <w:pPr>
              <w:jc w:val="center"/>
            </w:pPr>
            <w:r>
              <w:t>366</w:t>
            </w:r>
          </w:p>
        </w:tc>
        <w:tc>
          <w:tcPr>
            <w:tcW w:w="1437" w:type="dxa"/>
            <w:shd w:val="clear" w:color="auto" w:fill="DEEAF6" w:themeFill="accent5" w:themeFillTint="33"/>
            <w:vAlign w:val="bottom"/>
          </w:tcPr>
          <w:p w14:paraId="21451830" w14:textId="77777777" w:rsidR="004B7804" w:rsidRDefault="004B7804" w:rsidP="00517A63">
            <w:pPr>
              <w:jc w:val="center"/>
            </w:pPr>
            <w:r>
              <w:t>412</w:t>
            </w:r>
          </w:p>
        </w:tc>
        <w:tc>
          <w:tcPr>
            <w:tcW w:w="1077" w:type="dxa"/>
            <w:shd w:val="clear" w:color="auto" w:fill="DEEAF6" w:themeFill="accent5" w:themeFillTint="33"/>
            <w:vAlign w:val="bottom"/>
          </w:tcPr>
          <w:p w14:paraId="72BDAE98" w14:textId="77777777" w:rsidR="004B7804" w:rsidRDefault="004B7804" w:rsidP="00517A63">
            <w:pPr>
              <w:jc w:val="center"/>
            </w:pPr>
            <w:r>
              <w:t>630</w:t>
            </w:r>
          </w:p>
        </w:tc>
        <w:tc>
          <w:tcPr>
            <w:tcW w:w="1077" w:type="dxa"/>
            <w:shd w:val="clear" w:color="auto" w:fill="DEEAF6" w:themeFill="accent5" w:themeFillTint="33"/>
            <w:vAlign w:val="bottom"/>
          </w:tcPr>
          <w:p w14:paraId="71DFF028" w14:textId="77777777" w:rsidR="004B7804" w:rsidRDefault="004B7804" w:rsidP="00517A63">
            <w:pPr>
              <w:jc w:val="center"/>
            </w:pPr>
            <w:r>
              <w:t>706</w:t>
            </w:r>
          </w:p>
        </w:tc>
      </w:tr>
      <w:tr w:rsidR="004B7804" w14:paraId="66B3948A" w14:textId="77777777" w:rsidTr="00517A63">
        <w:trPr>
          <w:trHeight w:val="451"/>
        </w:trPr>
        <w:tc>
          <w:tcPr>
            <w:tcW w:w="2019" w:type="dxa"/>
            <w:shd w:val="clear" w:color="auto" w:fill="DEEAF6" w:themeFill="accent5" w:themeFillTint="33"/>
            <w:vAlign w:val="bottom"/>
          </w:tcPr>
          <w:p w14:paraId="0DB5CBD8" w14:textId="77777777" w:rsidR="004B7804" w:rsidRDefault="004B7804" w:rsidP="00517A63">
            <w:r>
              <w:t>Czorsztyn (2)</w:t>
            </w:r>
          </w:p>
        </w:tc>
        <w:tc>
          <w:tcPr>
            <w:tcW w:w="1186" w:type="dxa"/>
            <w:shd w:val="clear" w:color="auto" w:fill="DEEAF6" w:themeFill="accent5" w:themeFillTint="33"/>
            <w:vAlign w:val="bottom"/>
          </w:tcPr>
          <w:p w14:paraId="1259CE7A" w14:textId="77777777" w:rsidR="004B7804" w:rsidRDefault="004B7804" w:rsidP="00517A63">
            <w:pPr>
              <w:jc w:val="center"/>
            </w:pPr>
            <w:r>
              <w:t>695</w:t>
            </w:r>
          </w:p>
        </w:tc>
        <w:tc>
          <w:tcPr>
            <w:tcW w:w="1187" w:type="dxa"/>
            <w:shd w:val="clear" w:color="auto" w:fill="DEEAF6" w:themeFill="accent5" w:themeFillTint="33"/>
            <w:vAlign w:val="bottom"/>
          </w:tcPr>
          <w:p w14:paraId="1A52C9DB" w14:textId="77777777" w:rsidR="004B7804" w:rsidRDefault="004B7804" w:rsidP="00517A63">
            <w:pPr>
              <w:jc w:val="center"/>
            </w:pPr>
            <w:r>
              <w:t>862</w:t>
            </w:r>
          </w:p>
        </w:tc>
        <w:tc>
          <w:tcPr>
            <w:tcW w:w="1436" w:type="dxa"/>
            <w:shd w:val="clear" w:color="auto" w:fill="DEEAF6" w:themeFill="accent5" w:themeFillTint="33"/>
            <w:vAlign w:val="bottom"/>
          </w:tcPr>
          <w:p w14:paraId="75169E7D" w14:textId="77777777" w:rsidR="004B7804" w:rsidRDefault="004B7804" w:rsidP="00517A63">
            <w:pPr>
              <w:jc w:val="center"/>
            </w:pPr>
            <w:r>
              <w:t>390</w:t>
            </w:r>
          </w:p>
        </w:tc>
        <w:tc>
          <w:tcPr>
            <w:tcW w:w="1437" w:type="dxa"/>
            <w:shd w:val="clear" w:color="auto" w:fill="DEEAF6" w:themeFill="accent5" w:themeFillTint="33"/>
            <w:vAlign w:val="bottom"/>
          </w:tcPr>
          <w:p w14:paraId="7FCB09A2" w14:textId="77777777" w:rsidR="004B7804" w:rsidRDefault="004B7804" w:rsidP="00517A63">
            <w:pPr>
              <w:jc w:val="center"/>
            </w:pPr>
            <w:r>
              <w:t>537</w:t>
            </w:r>
          </w:p>
        </w:tc>
        <w:tc>
          <w:tcPr>
            <w:tcW w:w="1077" w:type="dxa"/>
            <w:shd w:val="clear" w:color="auto" w:fill="DEEAF6" w:themeFill="accent5" w:themeFillTint="33"/>
            <w:vAlign w:val="bottom"/>
          </w:tcPr>
          <w:p w14:paraId="2B3D7F2B" w14:textId="77777777" w:rsidR="004B7804" w:rsidRDefault="004B7804" w:rsidP="00517A63">
            <w:pPr>
              <w:jc w:val="center"/>
            </w:pPr>
            <w:r>
              <w:t>305</w:t>
            </w:r>
          </w:p>
        </w:tc>
        <w:tc>
          <w:tcPr>
            <w:tcW w:w="1077" w:type="dxa"/>
            <w:shd w:val="clear" w:color="auto" w:fill="DEEAF6" w:themeFill="accent5" w:themeFillTint="33"/>
            <w:vAlign w:val="bottom"/>
          </w:tcPr>
          <w:p w14:paraId="71445D13" w14:textId="77777777" w:rsidR="004B7804" w:rsidRDefault="004B7804" w:rsidP="00517A63">
            <w:pPr>
              <w:jc w:val="center"/>
            </w:pPr>
            <w:r>
              <w:t>325</w:t>
            </w:r>
          </w:p>
        </w:tc>
      </w:tr>
      <w:tr w:rsidR="004B7804" w14:paraId="00E4C9E4" w14:textId="77777777" w:rsidTr="00517A63">
        <w:trPr>
          <w:trHeight w:val="477"/>
        </w:trPr>
        <w:tc>
          <w:tcPr>
            <w:tcW w:w="2019" w:type="dxa"/>
            <w:shd w:val="clear" w:color="auto" w:fill="DEEAF6" w:themeFill="accent5" w:themeFillTint="33"/>
            <w:vAlign w:val="bottom"/>
          </w:tcPr>
          <w:p w14:paraId="12566F0B" w14:textId="77777777" w:rsidR="004B7804" w:rsidRDefault="004B7804" w:rsidP="00517A63">
            <w:r>
              <w:t>Krościenko nad Dunajcem (2)</w:t>
            </w:r>
          </w:p>
        </w:tc>
        <w:tc>
          <w:tcPr>
            <w:tcW w:w="1186" w:type="dxa"/>
            <w:shd w:val="clear" w:color="auto" w:fill="DEEAF6" w:themeFill="accent5" w:themeFillTint="33"/>
            <w:vAlign w:val="bottom"/>
          </w:tcPr>
          <w:p w14:paraId="18EEA49B" w14:textId="77777777" w:rsidR="004B7804" w:rsidRDefault="004B7804" w:rsidP="00517A63">
            <w:pPr>
              <w:jc w:val="center"/>
            </w:pPr>
            <w:r>
              <w:t>599</w:t>
            </w:r>
          </w:p>
        </w:tc>
        <w:tc>
          <w:tcPr>
            <w:tcW w:w="1187" w:type="dxa"/>
            <w:shd w:val="clear" w:color="auto" w:fill="DEEAF6" w:themeFill="accent5" w:themeFillTint="33"/>
            <w:vAlign w:val="bottom"/>
          </w:tcPr>
          <w:p w14:paraId="162D9D36" w14:textId="77777777" w:rsidR="004B7804" w:rsidRDefault="004B7804" w:rsidP="00517A63">
            <w:pPr>
              <w:jc w:val="center"/>
            </w:pPr>
            <w:r>
              <w:t>654</w:t>
            </w:r>
          </w:p>
        </w:tc>
        <w:tc>
          <w:tcPr>
            <w:tcW w:w="1436" w:type="dxa"/>
            <w:shd w:val="clear" w:color="auto" w:fill="DEEAF6" w:themeFill="accent5" w:themeFillTint="33"/>
            <w:vAlign w:val="bottom"/>
          </w:tcPr>
          <w:p w14:paraId="6EF4DE5B" w14:textId="77777777" w:rsidR="004B7804" w:rsidRDefault="004B7804" w:rsidP="00517A63">
            <w:pPr>
              <w:jc w:val="center"/>
            </w:pPr>
            <w:r>
              <w:t>186</w:t>
            </w:r>
          </w:p>
        </w:tc>
        <w:tc>
          <w:tcPr>
            <w:tcW w:w="1437" w:type="dxa"/>
            <w:shd w:val="clear" w:color="auto" w:fill="DEEAF6" w:themeFill="accent5" w:themeFillTint="33"/>
            <w:vAlign w:val="bottom"/>
          </w:tcPr>
          <w:p w14:paraId="43033CAC" w14:textId="77777777" w:rsidR="004B7804" w:rsidRDefault="004B7804" w:rsidP="00517A63">
            <w:pPr>
              <w:jc w:val="center"/>
            </w:pPr>
            <w:r>
              <w:t>229</w:t>
            </w:r>
          </w:p>
        </w:tc>
        <w:tc>
          <w:tcPr>
            <w:tcW w:w="1077" w:type="dxa"/>
            <w:shd w:val="clear" w:color="auto" w:fill="DEEAF6" w:themeFill="accent5" w:themeFillTint="33"/>
            <w:vAlign w:val="bottom"/>
          </w:tcPr>
          <w:p w14:paraId="6E3B76D0" w14:textId="77777777" w:rsidR="004B7804" w:rsidRDefault="004B7804" w:rsidP="00517A63">
            <w:pPr>
              <w:jc w:val="center"/>
            </w:pPr>
            <w:r>
              <w:t>413</w:t>
            </w:r>
          </w:p>
        </w:tc>
        <w:tc>
          <w:tcPr>
            <w:tcW w:w="1077" w:type="dxa"/>
            <w:shd w:val="clear" w:color="auto" w:fill="DEEAF6" w:themeFill="accent5" w:themeFillTint="33"/>
            <w:vAlign w:val="bottom"/>
          </w:tcPr>
          <w:p w14:paraId="7A49EBB7" w14:textId="77777777" w:rsidR="004B7804" w:rsidRDefault="004B7804" w:rsidP="00517A63">
            <w:pPr>
              <w:jc w:val="center"/>
            </w:pPr>
            <w:r>
              <w:t>425</w:t>
            </w:r>
          </w:p>
        </w:tc>
      </w:tr>
      <w:tr w:rsidR="004B7804" w14:paraId="5F5B52AE" w14:textId="77777777" w:rsidTr="00517A63">
        <w:trPr>
          <w:trHeight w:val="451"/>
        </w:trPr>
        <w:tc>
          <w:tcPr>
            <w:tcW w:w="2019" w:type="dxa"/>
            <w:shd w:val="clear" w:color="auto" w:fill="DEEAF6" w:themeFill="accent5" w:themeFillTint="33"/>
            <w:vAlign w:val="bottom"/>
          </w:tcPr>
          <w:p w14:paraId="6421CD6C" w14:textId="77777777" w:rsidR="004B7804" w:rsidRDefault="004B7804" w:rsidP="00517A63">
            <w:r>
              <w:t>Ochotnica Dolna (2)</w:t>
            </w:r>
          </w:p>
        </w:tc>
        <w:tc>
          <w:tcPr>
            <w:tcW w:w="1186" w:type="dxa"/>
            <w:shd w:val="clear" w:color="auto" w:fill="DEEAF6" w:themeFill="accent5" w:themeFillTint="33"/>
            <w:vAlign w:val="bottom"/>
          </w:tcPr>
          <w:p w14:paraId="7FD29EC5" w14:textId="77777777" w:rsidR="004B7804" w:rsidRDefault="004B7804" w:rsidP="00517A63">
            <w:pPr>
              <w:jc w:val="center"/>
            </w:pPr>
            <w:r>
              <w:t>1 109</w:t>
            </w:r>
          </w:p>
        </w:tc>
        <w:tc>
          <w:tcPr>
            <w:tcW w:w="1187" w:type="dxa"/>
            <w:shd w:val="clear" w:color="auto" w:fill="DEEAF6" w:themeFill="accent5" w:themeFillTint="33"/>
            <w:vAlign w:val="bottom"/>
          </w:tcPr>
          <w:p w14:paraId="4E21DE82" w14:textId="77777777" w:rsidR="004B7804" w:rsidRDefault="004B7804" w:rsidP="00517A63">
            <w:pPr>
              <w:jc w:val="center"/>
            </w:pPr>
            <w:r>
              <w:t>1 369</w:t>
            </w:r>
          </w:p>
        </w:tc>
        <w:tc>
          <w:tcPr>
            <w:tcW w:w="1436" w:type="dxa"/>
            <w:shd w:val="clear" w:color="auto" w:fill="DEEAF6" w:themeFill="accent5" w:themeFillTint="33"/>
            <w:vAlign w:val="bottom"/>
          </w:tcPr>
          <w:p w14:paraId="0461ED48" w14:textId="77777777" w:rsidR="004B7804" w:rsidRDefault="004B7804" w:rsidP="00517A63">
            <w:pPr>
              <w:jc w:val="center"/>
            </w:pPr>
            <w:r>
              <w:t>615</w:t>
            </w:r>
          </w:p>
        </w:tc>
        <w:tc>
          <w:tcPr>
            <w:tcW w:w="1437" w:type="dxa"/>
            <w:shd w:val="clear" w:color="auto" w:fill="DEEAF6" w:themeFill="accent5" w:themeFillTint="33"/>
            <w:vAlign w:val="bottom"/>
          </w:tcPr>
          <w:p w14:paraId="3BD8A4A5" w14:textId="77777777" w:rsidR="004B7804" w:rsidRDefault="004B7804" w:rsidP="00517A63">
            <w:pPr>
              <w:jc w:val="center"/>
            </w:pPr>
            <w:r>
              <w:t>852</w:t>
            </w:r>
          </w:p>
        </w:tc>
        <w:tc>
          <w:tcPr>
            <w:tcW w:w="1077" w:type="dxa"/>
            <w:shd w:val="clear" w:color="auto" w:fill="DEEAF6" w:themeFill="accent5" w:themeFillTint="33"/>
            <w:vAlign w:val="bottom"/>
          </w:tcPr>
          <w:p w14:paraId="01311E58" w14:textId="77777777" w:rsidR="004B7804" w:rsidRDefault="004B7804" w:rsidP="00517A63">
            <w:pPr>
              <w:jc w:val="center"/>
            </w:pPr>
            <w:r>
              <w:t>494</w:t>
            </w:r>
          </w:p>
        </w:tc>
        <w:tc>
          <w:tcPr>
            <w:tcW w:w="1077" w:type="dxa"/>
            <w:shd w:val="clear" w:color="auto" w:fill="DEEAF6" w:themeFill="accent5" w:themeFillTint="33"/>
            <w:vAlign w:val="bottom"/>
          </w:tcPr>
          <w:p w14:paraId="5465C59F" w14:textId="77777777" w:rsidR="004B7804" w:rsidRDefault="004B7804" w:rsidP="00517A63">
            <w:pPr>
              <w:jc w:val="center"/>
            </w:pPr>
            <w:r>
              <w:t>517</w:t>
            </w:r>
          </w:p>
        </w:tc>
      </w:tr>
      <w:tr w:rsidR="004B7804" w14:paraId="2A67FE68" w14:textId="77777777" w:rsidTr="00517A63">
        <w:trPr>
          <w:trHeight w:val="70"/>
        </w:trPr>
        <w:tc>
          <w:tcPr>
            <w:tcW w:w="2019" w:type="dxa"/>
            <w:shd w:val="clear" w:color="auto" w:fill="DEEAF6" w:themeFill="accent5" w:themeFillTint="33"/>
            <w:vAlign w:val="bottom"/>
          </w:tcPr>
          <w:p w14:paraId="4D7FD46C" w14:textId="77777777" w:rsidR="004B7804" w:rsidRDefault="004B7804" w:rsidP="00517A63">
            <w:r>
              <w:t>Razem</w:t>
            </w:r>
          </w:p>
        </w:tc>
        <w:tc>
          <w:tcPr>
            <w:tcW w:w="1186" w:type="dxa"/>
            <w:shd w:val="clear" w:color="auto" w:fill="DEEAF6" w:themeFill="accent5" w:themeFillTint="33"/>
            <w:vAlign w:val="bottom"/>
          </w:tcPr>
          <w:p w14:paraId="3C050CB3" w14:textId="77777777" w:rsidR="004B7804" w:rsidRDefault="004B7804" w:rsidP="00517A63">
            <w:pPr>
              <w:jc w:val="center"/>
            </w:pPr>
            <w:r>
              <w:t>3 399</w:t>
            </w:r>
          </w:p>
        </w:tc>
        <w:tc>
          <w:tcPr>
            <w:tcW w:w="1187" w:type="dxa"/>
            <w:shd w:val="clear" w:color="auto" w:fill="DEEAF6" w:themeFill="accent5" w:themeFillTint="33"/>
            <w:vAlign w:val="bottom"/>
          </w:tcPr>
          <w:p w14:paraId="28C50439" w14:textId="77777777" w:rsidR="004B7804" w:rsidRDefault="004B7804" w:rsidP="00517A63">
            <w:pPr>
              <w:jc w:val="center"/>
            </w:pPr>
            <w:r>
              <w:t>4 003</w:t>
            </w:r>
          </w:p>
        </w:tc>
        <w:tc>
          <w:tcPr>
            <w:tcW w:w="1436" w:type="dxa"/>
            <w:shd w:val="clear" w:color="auto" w:fill="DEEAF6" w:themeFill="accent5" w:themeFillTint="33"/>
            <w:vAlign w:val="bottom"/>
          </w:tcPr>
          <w:p w14:paraId="293FC657" w14:textId="77777777" w:rsidR="004B7804" w:rsidRDefault="004B7804" w:rsidP="00517A63">
            <w:pPr>
              <w:jc w:val="center"/>
            </w:pPr>
            <w:r>
              <w:t>1 557</w:t>
            </w:r>
          </w:p>
        </w:tc>
        <w:tc>
          <w:tcPr>
            <w:tcW w:w="1437" w:type="dxa"/>
            <w:shd w:val="clear" w:color="auto" w:fill="DEEAF6" w:themeFill="accent5" w:themeFillTint="33"/>
            <w:vAlign w:val="bottom"/>
          </w:tcPr>
          <w:p w14:paraId="0EA8C3F6" w14:textId="77777777" w:rsidR="004B7804" w:rsidRDefault="004B7804" w:rsidP="00517A63">
            <w:pPr>
              <w:jc w:val="center"/>
            </w:pPr>
            <w:r>
              <w:t>2 030</w:t>
            </w:r>
          </w:p>
        </w:tc>
        <w:tc>
          <w:tcPr>
            <w:tcW w:w="1077" w:type="dxa"/>
            <w:shd w:val="clear" w:color="auto" w:fill="DEEAF6" w:themeFill="accent5" w:themeFillTint="33"/>
            <w:vAlign w:val="bottom"/>
          </w:tcPr>
          <w:p w14:paraId="7B726B5C" w14:textId="77777777" w:rsidR="004B7804" w:rsidRDefault="004B7804" w:rsidP="00517A63">
            <w:pPr>
              <w:jc w:val="center"/>
            </w:pPr>
            <w:r>
              <w:t>1 842</w:t>
            </w:r>
          </w:p>
        </w:tc>
        <w:tc>
          <w:tcPr>
            <w:tcW w:w="1077" w:type="dxa"/>
            <w:shd w:val="clear" w:color="auto" w:fill="DEEAF6" w:themeFill="accent5" w:themeFillTint="33"/>
            <w:vAlign w:val="bottom"/>
          </w:tcPr>
          <w:p w14:paraId="6F8DB50F" w14:textId="77777777" w:rsidR="004B7804" w:rsidRDefault="004B7804" w:rsidP="00517A63">
            <w:pPr>
              <w:jc w:val="center"/>
            </w:pPr>
            <w:r>
              <w:t>1 973</w:t>
            </w:r>
          </w:p>
        </w:tc>
      </w:tr>
    </w:tbl>
    <w:p w14:paraId="274A432E" w14:textId="4635FCF4" w:rsidR="0030682C" w:rsidRDefault="0030682C" w:rsidP="0030682C">
      <w:pPr>
        <w:spacing w:before="120" w:after="0"/>
        <w:rPr>
          <w:sz w:val="20"/>
          <w:szCs w:val="20"/>
        </w:rPr>
      </w:pPr>
      <w:r>
        <w:rPr>
          <w:sz w:val="20"/>
          <w:szCs w:val="20"/>
        </w:rPr>
        <w:t>Ź</w:t>
      </w:r>
      <w:r w:rsidRPr="00125243">
        <w:rPr>
          <w:sz w:val="20"/>
          <w:szCs w:val="20"/>
        </w:rPr>
        <w:t xml:space="preserve">ródło: </w:t>
      </w:r>
      <w:hyperlink r:id="rId26" w:history="1">
        <w:r w:rsidRPr="00125243">
          <w:rPr>
            <w:rStyle w:val="Hipercze"/>
            <w:sz w:val="20"/>
            <w:szCs w:val="20"/>
          </w:rPr>
          <w:t>https://bdl.stat.gov.pl/BDL/start</w:t>
        </w:r>
      </w:hyperlink>
      <w:r w:rsidRPr="00125243">
        <w:rPr>
          <w:sz w:val="20"/>
          <w:szCs w:val="20"/>
        </w:rPr>
        <w:t xml:space="preserve"> (dostęp: 08.07.2021)</w:t>
      </w:r>
    </w:p>
    <w:p w14:paraId="1531A140" w14:textId="257E27B0" w:rsidR="0030682C" w:rsidRPr="006D1E43" w:rsidRDefault="0030682C" w:rsidP="0030682C">
      <w:pPr>
        <w:spacing w:before="240" w:after="120" w:line="312" w:lineRule="auto"/>
        <w:jc w:val="both"/>
        <w:rPr>
          <w:b/>
          <w:color w:val="0070C0"/>
          <w:sz w:val="24"/>
          <w:szCs w:val="24"/>
        </w:rPr>
      </w:pPr>
      <w:r>
        <w:rPr>
          <w:b/>
          <w:color w:val="0070C0"/>
          <w:sz w:val="24"/>
          <w:szCs w:val="24"/>
        </w:rPr>
        <w:t xml:space="preserve">Przedsiębiorczość </w:t>
      </w:r>
    </w:p>
    <w:p w14:paraId="2C03D9B6" w14:textId="4F15EFD9" w:rsidR="0030682C" w:rsidRDefault="0030682C" w:rsidP="0030682C">
      <w:pPr>
        <w:spacing w:after="0" w:line="312" w:lineRule="auto"/>
        <w:ind w:firstLine="709"/>
        <w:jc w:val="both"/>
        <w:rPr>
          <w:color w:val="000000" w:themeColor="text1"/>
          <w:sz w:val="24"/>
          <w:szCs w:val="24"/>
        </w:rPr>
      </w:pPr>
      <w:r>
        <w:rPr>
          <w:color w:val="000000" w:themeColor="text1"/>
          <w:sz w:val="24"/>
          <w:szCs w:val="24"/>
        </w:rPr>
        <w:t xml:space="preserve">Jak zauważono w dokumencie LSR, przedsiębiorczość na obszarze LGD jest zróżnicowana pod względem nasycenia w poszczególnych gminach, o czym świadczą wskaźniki zarejestrowanych podmiotów gospodarczych w systemie REGON na 10 tys. mieszkańców. Dla przykładu w okresie opracowywania LSR wskaźnik ten obliczony dla obszaru LGD </w:t>
      </w:r>
      <w:r w:rsidR="0003366B">
        <w:rPr>
          <w:color w:val="000000" w:themeColor="text1"/>
          <w:sz w:val="24"/>
          <w:szCs w:val="24"/>
        </w:rPr>
        <w:t>„Gorce-Pieniny”</w:t>
      </w:r>
      <w:r>
        <w:rPr>
          <w:color w:val="000000" w:themeColor="text1"/>
          <w:sz w:val="24"/>
          <w:szCs w:val="24"/>
        </w:rPr>
        <w:t xml:space="preserve"> wynosił 866 i był wyższy w porównaniu dla powiatu nowotarskiego, ale niższy w porównaniu do województwa małopolskiego i kraju. Zdecydowana większość podmiotów (97%) zarejestrowanych była w sektorze prywatnym. Natomiast l</w:t>
      </w:r>
      <w:r w:rsidRPr="00573603">
        <w:rPr>
          <w:color w:val="000000" w:themeColor="text1"/>
          <w:sz w:val="24"/>
          <w:szCs w:val="24"/>
        </w:rPr>
        <w:t>iczba osób prowadzących działalność gospodarczą na 1 000 ludności na obszarze LGD w 2014 r. wynosiła 71</w:t>
      </w:r>
      <w:r>
        <w:rPr>
          <w:color w:val="000000" w:themeColor="text1"/>
          <w:sz w:val="24"/>
          <w:szCs w:val="24"/>
        </w:rPr>
        <w:t xml:space="preserve"> i wskaźnik ten </w:t>
      </w:r>
      <w:r w:rsidRPr="00573603">
        <w:rPr>
          <w:color w:val="000000" w:themeColor="text1"/>
          <w:sz w:val="24"/>
          <w:szCs w:val="24"/>
        </w:rPr>
        <w:t xml:space="preserve">był wyższy </w:t>
      </w:r>
      <w:r>
        <w:rPr>
          <w:color w:val="000000" w:themeColor="text1"/>
          <w:sz w:val="24"/>
          <w:szCs w:val="24"/>
        </w:rPr>
        <w:t xml:space="preserve">w porównaniu do </w:t>
      </w:r>
      <w:r w:rsidRPr="00573603">
        <w:rPr>
          <w:color w:val="000000" w:themeColor="text1"/>
          <w:sz w:val="24"/>
          <w:szCs w:val="24"/>
        </w:rPr>
        <w:t>średni</w:t>
      </w:r>
      <w:r>
        <w:rPr>
          <w:color w:val="000000" w:themeColor="text1"/>
          <w:sz w:val="24"/>
          <w:szCs w:val="24"/>
        </w:rPr>
        <w:t>ej</w:t>
      </w:r>
      <w:r w:rsidRPr="00573603">
        <w:rPr>
          <w:color w:val="000000" w:themeColor="text1"/>
          <w:sz w:val="24"/>
          <w:szCs w:val="24"/>
        </w:rPr>
        <w:t xml:space="preserve"> dla powiatu nowotarskiego, ale niższy niż średnia dla województwa małopolskiego i Polski.</w:t>
      </w:r>
      <w:r>
        <w:rPr>
          <w:color w:val="000000" w:themeColor="text1"/>
          <w:sz w:val="24"/>
          <w:szCs w:val="24"/>
        </w:rPr>
        <w:t xml:space="preserve"> Podobnie l</w:t>
      </w:r>
      <w:r w:rsidRPr="00573603">
        <w:rPr>
          <w:color w:val="000000" w:themeColor="text1"/>
          <w:sz w:val="24"/>
          <w:szCs w:val="24"/>
        </w:rPr>
        <w:t>iczb</w:t>
      </w:r>
      <w:r>
        <w:rPr>
          <w:color w:val="000000" w:themeColor="text1"/>
          <w:sz w:val="24"/>
          <w:szCs w:val="24"/>
        </w:rPr>
        <w:t>a</w:t>
      </w:r>
      <w:r w:rsidRPr="00573603">
        <w:rPr>
          <w:color w:val="000000" w:themeColor="text1"/>
          <w:sz w:val="24"/>
          <w:szCs w:val="24"/>
        </w:rPr>
        <w:t xml:space="preserve"> podmiotów gospodarki narodowej na 1 000 mieszkańców w wieku produkcyjnym w 2014 r. wyniosła 139 i była wyższa niż średnia dla powiatu nowotarskiego, ale niższa niż średnia dla województwa małopolskiego  i Polski. </w:t>
      </w:r>
      <w:r>
        <w:rPr>
          <w:color w:val="000000" w:themeColor="text1"/>
          <w:sz w:val="24"/>
          <w:szCs w:val="24"/>
        </w:rPr>
        <w:t>Sytuacja ta zmieniła się in plus biorąc pod uwagę wskaźniki zaprezentowane w tabeli.</w:t>
      </w:r>
    </w:p>
    <w:p w14:paraId="2AC3DD35" w14:textId="77777777" w:rsidR="0030682C" w:rsidRPr="00563797" w:rsidRDefault="0030682C" w:rsidP="0030682C">
      <w:pPr>
        <w:spacing w:after="0" w:line="312" w:lineRule="auto"/>
        <w:ind w:firstLine="709"/>
        <w:jc w:val="both"/>
        <w:rPr>
          <w:color w:val="000000"/>
          <w:sz w:val="23"/>
          <w:szCs w:val="23"/>
        </w:rPr>
      </w:pPr>
      <w:r>
        <w:rPr>
          <w:color w:val="000000" w:themeColor="text1"/>
          <w:sz w:val="24"/>
          <w:szCs w:val="24"/>
        </w:rPr>
        <w:t>W roku 2014 n</w:t>
      </w:r>
      <w:r w:rsidRPr="00563797">
        <w:rPr>
          <w:color w:val="000000" w:themeColor="text1"/>
          <w:sz w:val="24"/>
          <w:szCs w:val="24"/>
        </w:rPr>
        <w:t xml:space="preserve">ajwięcej podmiotów działało w branży związanej z budownictwem </w:t>
      </w:r>
      <w:r>
        <w:rPr>
          <w:color w:val="000000" w:themeColor="text1"/>
          <w:sz w:val="24"/>
          <w:szCs w:val="24"/>
        </w:rPr>
        <w:t>(</w:t>
      </w:r>
      <w:r w:rsidRPr="00563797">
        <w:rPr>
          <w:color w:val="000000" w:themeColor="text1"/>
          <w:sz w:val="24"/>
          <w:szCs w:val="24"/>
        </w:rPr>
        <w:t>19,07%</w:t>
      </w:r>
      <w:r>
        <w:rPr>
          <w:color w:val="000000" w:themeColor="text1"/>
          <w:sz w:val="24"/>
          <w:szCs w:val="24"/>
        </w:rPr>
        <w:t xml:space="preserve"> ogółu), </w:t>
      </w:r>
      <w:r w:rsidRPr="00563797">
        <w:rPr>
          <w:color w:val="000000" w:themeColor="text1"/>
          <w:sz w:val="24"/>
          <w:szCs w:val="24"/>
        </w:rPr>
        <w:t>z zakwaterowaniem i usługami gastronomicznymi</w:t>
      </w:r>
      <w:r>
        <w:rPr>
          <w:color w:val="000000" w:themeColor="text1"/>
          <w:sz w:val="24"/>
          <w:szCs w:val="24"/>
        </w:rPr>
        <w:t xml:space="preserve"> (</w:t>
      </w:r>
      <w:r w:rsidRPr="00563797">
        <w:rPr>
          <w:color w:val="000000" w:themeColor="text1"/>
          <w:sz w:val="24"/>
          <w:szCs w:val="24"/>
        </w:rPr>
        <w:t>15,54%</w:t>
      </w:r>
      <w:r>
        <w:rPr>
          <w:color w:val="000000" w:themeColor="text1"/>
          <w:sz w:val="24"/>
          <w:szCs w:val="24"/>
        </w:rPr>
        <w:t xml:space="preserve"> i wskaźnik ten był pięciokrotnie wyższy niż w Polsce oraz czterokrotnie wyższy niż w województwie małopolskim).</w:t>
      </w:r>
      <w:r w:rsidRPr="00563797">
        <w:rPr>
          <w:color w:val="000000" w:themeColor="text1"/>
          <w:sz w:val="24"/>
          <w:szCs w:val="24"/>
        </w:rPr>
        <w:t xml:space="preserve"> Na kolejnych pozycjach </w:t>
      </w:r>
      <w:r>
        <w:rPr>
          <w:color w:val="000000" w:themeColor="text1"/>
          <w:sz w:val="24"/>
          <w:szCs w:val="24"/>
        </w:rPr>
        <w:t>były podmioty</w:t>
      </w:r>
      <w:r w:rsidRPr="00563797">
        <w:rPr>
          <w:color w:val="000000" w:themeColor="text1"/>
          <w:sz w:val="24"/>
          <w:szCs w:val="24"/>
        </w:rPr>
        <w:t xml:space="preserve"> branż</w:t>
      </w:r>
      <w:r>
        <w:rPr>
          <w:color w:val="000000" w:themeColor="text1"/>
          <w:sz w:val="24"/>
          <w:szCs w:val="24"/>
        </w:rPr>
        <w:t>y</w:t>
      </w:r>
      <w:r w:rsidRPr="00563797">
        <w:rPr>
          <w:color w:val="000000" w:themeColor="text1"/>
          <w:sz w:val="24"/>
          <w:szCs w:val="24"/>
        </w:rPr>
        <w:t xml:space="preserve"> usługow</w:t>
      </w:r>
      <w:r>
        <w:rPr>
          <w:color w:val="000000" w:themeColor="text1"/>
          <w:sz w:val="24"/>
          <w:szCs w:val="24"/>
        </w:rPr>
        <w:t>ej</w:t>
      </w:r>
      <w:r w:rsidRPr="00563797">
        <w:rPr>
          <w:color w:val="000000" w:themeColor="text1"/>
          <w:sz w:val="24"/>
          <w:szCs w:val="24"/>
        </w:rPr>
        <w:t xml:space="preserve"> – handel hurtowy </w:t>
      </w:r>
      <w:r>
        <w:rPr>
          <w:color w:val="000000" w:themeColor="text1"/>
          <w:sz w:val="24"/>
          <w:szCs w:val="24"/>
        </w:rPr>
        <w:br/>
      </w:r>
      <w:r w:rsidRPr="00563797">
        <w:rPr>
          <w:color w:val="000000" w:themeColor="text1"/>
          <w:sz w:val="24"/>
          <w:szCs w:val="24"/>
        </w:rPr>
        <w:t>i detaliczny</w:t>
      </w:r>
      <w:r>
        <w:rPr>
          <w:color w:val="000000" w:themeColor="text1"/>
          <w:sz w:val="24"/>
          <w:szCs w:val="24"/>
        </w:rPr>
        <w:t xml:space="preserve">, </w:t>
      </w:r>
      <w:r w:rsidRPr="00563797">
        <w:rPr>
          <w:color w:val="000000" w:themeColor="text1"/>
          <w:sz w:val="24"/>
          <w:szCs w:val="24"/>
        </w:rPr>
        <w:t>transport i gospodarka magazynowa</w:t>
      </w:r>
      <w:r>
        <w:rPr>
          <w:color w:val="000000" w:themeColor="text1"/>
          <w:sz w:val="24"/>
          <w:szCs w:val="24"/>
        </w:rPr>
        <w:t xml:space="preserve">, </w:t>
      </w:r>
      <w:r w:rsidRPr="00563797">
        <w:rPr>
          <w:color w:val="000000" w:themeColor="text1"/>
          <w:sz w:val="24"/>
          <w:szCs w:val="24"/>
        </w:rPr>
        <w:t xml:space="preserve"> przetwórstwo przemysłowe</w:t>
      </w:r>
      <w:r>
        <w:rPr>
          <w:color w:val="000000" w:themeColor="text1"/>
          <w:sz w:val="24"/>
          <w:szCs w:val="24"/>
        </w:rPr>
        <w:t xml:space="preserve">. Niski odsetek podmiotów zajmował się </w:t>
      </w:r>
      <w:r w:rsidRPr="00563797">
        <w:rPr>
          <w:color w:val="000000" w:themeColor="text1"/>
          <w:sz w:val="24"/>
          <w:szCs w:val="24"/>
        </w:rPr>
        <w:t>działalnoś</w:t>
      </w:r>
      <w:r>
        <w:rPr>
          <w:color w:val="000000" w:themeColor="text1"/>
          <w:sz w:val="24"/>
          <w:szCs w:val="24"/>
        </w:rPr>
        <w:t>cią</w:t>
      </w:r>
      <w:r w:rsidRPr="00563797">
        <w:rPr>
          <w:color w:val="000000" w:themeColor="text1"/>
          <w:sz w:val="24"/>
          <w:szCs w:val="24"/>
        </w:rPr>
        <w:t xml:space="preserve"> związan</w:t>
      </w:r>
      <w:r>
        <w:rPr>
          <w:color w:val="000000" w:themeColor="text1"/>
          <w:sz w:val="24"/>
          <w:szCs w:val="24"/>
        </w:rPr>
        <w:t>ą</w:t>
      </w:r>
      <w:r w:rsidRPr="00563797">
        <w:rPr>
          <w:color w:val="000000" w:themeColor="text1"/>
          <w:sz w:val="24"/>
          <w:szCs w:val="24"/>
        </w:rPr>
        <w:t xml:space="preserve"> z kulturą, rozrywką i rekreacją</w:t>
      </w:r>
      <w:r>
        <w:rPr>
          <w:color w:val="000000" w:themeColor="text1"/>
          <w:sz w:val="24"/>
          <w:szCs w:val="24"/>
        </w:rPr>
        <w:t xml:space="preserve"> (2,53%)</w:t>
      </w:r>
      <w:r w:rsidRPr="00563797">
        <w:rPr>
          <w:color w:val="000000" w:themeColor="text1"/>
          <w:sz w:val="24"/>
          <w:szCs w:val="24"/>
        </w:rPr>
        <w:t xml:space="preserve">. </w:t>
      </w:r>
      <w:r>
        <w:rPr>
          <w:color w:val="000000" w:themeColor="text1"/>
          <w:sz w:val="24"/>
          <w:szCs w:val="24"/>
        </w:rPr>
        <w:br/>
      </w:r>
      <w:r>
        <w:rPr>
          <w:color w:val="000000" w:themeColor="text1"/>
          <w:sz w:val="24"/>
          <w:szCs w:val="24"/>
        </w:rPr>
        <w:lastRenderedPageBreak/>
        <w:t xml:space="preserve">W opinii mieszkańców </w:t>
      </w:r>
      <w:r w:rsidRPr="00563797">
        <w:rPr>
          <w:color w:val="000000" w:themeColor="text1"/>
          <w:sz w:val="24"/>
          <w:szCs w:val="24"/>
        </w:rPr>
        <w:t>stanowi</w:t>
      </w:r>
      <w:r>
        <w:rPr>
          <w:color w:val="000000" w:themeColor="text1"/>
          <w:sz w:val="24"/>
          <w:szCs w:val="24"/>
        </w:rPr>
        <w:t>ło to</w:t>
      </w:r>
      <w:r w:rsidRPr="00563797">
        <w:rPr>
          <w:color w:val="000000" w:themeColor="text1"/>
          <w:sz w:val="24"/>
          <w:szCs w:val="24"/>
        </w:rPr>
        <w:t xml:space="preserve"> barierę w rozwijaniu </w:t>
      </w:r>
      <w:r>
        <w:rPr>
          <w:color w:val="000000" w:themeColor="text1"/>
          <w:sz w:val="24"/>
          <w:szCs w:val="24"/>
        </w:rPr>
        <w:t xml:space="preserve">indywidualnych </w:t>
      </w:r>
      <w:r w:rsidRPr="00563797">
        <w:rPr>
          <w:color w:val="000000" w:themeColor="text1"/>
          <w:sz w:val="24"/>
          <w:szCs w:val="24"/>
        </w:rPr>
        <w:t xml:space="preserve">pasji </w:t>
      </w:r>
      <w:r>
        <w:rPr>
          <w:color w:val="000000" w:themeColor="text1"/>
          <w:sz w:val="24"/>
          <w:szCs w:val="24"/>
        </w:rPr>
        <w:t xml:space="preserve">mieszkańców </w:t>
      </w:r>
      <w:r w:rsidRPr="00563797">
        <w:rPr>
          <w:color w:val="000000" w:themeColor="text1"/>
          <w:sz w:val="24"/>
          <w:szCs w:val="24"/>
        </w:rPr>
        <w:t xml:space="preserve">oraz zagospodarowaniu czasu wolnego lokalnej społeczności i turystów. </w:t>
      </w:r>
      <w:r>
        <w:rPr>
          <w:color w:val="000000" w:themeColor="text1"/>
          <w:sz w:val="24"/>
          <w:szCs w:val="24"/>
        </w:rPr>
        <w:t xml:space="preserve"> </w:t>
      </w:r>
    </w:p>
    <w:p w14:paraId="3709F5AC" w14:textId="77777777" w:rsidR="0030682C" w:rsidRDefault="0030682C" w:rsidP="0030682C">
      <w:pPr>
        <w:spacing w:after="0" w:line="312" w:lineRule="auto"/>
        <w:ind w:firstLine="709"/>
        <w:jc w:val="both"/>
        <w:rPr>
          <w:color w:val="000000" w:themeColor="text1"/>
          <w:sz w:val="24"/>
          <w:szCs w:val="24"/>
        </w:rPr>
      </w:pPr>
      <w:r w:rsidRPr="00E04A84">
        <w:rPr>
          <w:color w:val="000000" w:themeColor="text1"/>
          <w:sz w:val="24"/>
          <w:szCs w:val="24"/>
        </w:rPr>
        <w:t>Specyficznym rodzajem przedsiębiorczości jest przedsiębiorczość społeczna, któr</w:t>
      </w:r>
      <w:r>
        <w:rPr>
          <w:color w:val="000000" w:themeColor="text1"/>
          <w:sz w:val="24"/>
          <w:szCs w:val="24"/>
        </w:rPr>
        <w:t xml:space="preserve">ej celem jest obniżenie poziomu </w:t>
      </w:r>
      <w:r w:rsidRPr="00E04A84">
        <w:rPr>
          <w:color w:val="000000" w:themeColor="text1"/>
          <w:sz w:val="24"/>
          <w:szCs w:val="24"/>
        </w:rPr>
        <w:t>wykluczeni</w:t>
      </w:r>
      <w:r>
        <w:rPr>
          <w:color w:val="000000" w:themeColor="text1"/>
          <w:sz w:val="24"/>
          <w:szCs w:val="24"/>
        </w:rPr>
        <w:t>a</w:t>
      </w:r>
      <w:r w:rsidRPr="00E04A84">
        <w:rPr>
          <w:color w:val="000000" w:themeColor="text1"/>
          <w:sz w:val="24"/>
          <w:szCs w:val="24"/>
        </w:rPr>
        <w:t xml:space="preserve"> społeczn</w:t>
      </w:r>
      <w:r>
        <w:rPr>
          <w:color w:val="000000" w:themeColor="text1"/>
          <w:sz w:val="24"/>
          <w:szCs w:val="24"/>
        </w:rPr>
        <w:t>ego</w:t>
      </w:r>
      <w:r w:rsidRPr="00E04A84">
        <w:rPr>
          <w:color w:val="000000" w:themeColor="text1"/>
          <w:sz w:val="24"/>
          <w:szCs w:val="24"/>
        </w:rPr>
        <w:t xml:space="preserve"> poprzez łączenie ekonomii i działań społecznych. Na obszarze LGD działa 7 przedsiębiorstw ekonomii społecznej. </w:t>
      </w:r>
      <w:r>
        <w:rPr>
          <w:color w:val="000000" w:themeColor="text1"/>
          <w:sz w:val="24"/>
          <w:szCs w:val="24"/>
        </w:rPr>
        <w:t xml:space="preserve"> </w:t>
      </w:r>
    </w:p>
    <w:p w14:paraId="1422A2E6" w14:textId="5169A358" w:rsidR="0030682C" w:rsidRPr="00AA1429" w:rsidRDefault="0030682C" w:rsidP="0030682C">
      <w:pPr>
        <w:spacing w:after="0" w:line="312" w:lineRule="auto"/>
        <w:ind w:firstLine="709"/>
        <w:jc w:val="both"/>
        <w:rPr>
          <w:color w:val="000000" w:themeColor="text1"/>
          <w:sz w:val="24"/>
          <w:szCs w:val="24"/>
        </w:rPr>
      </w:pPr>
      <w:r>
        <w:rPr>
          <w:color w:val="000000" w:themeColor="text1"/>
          <w:sz w:val="24"/>
          <w:szCs w:val="24"/>
        </w:rPr>
        <w:t xml:space="preserve">Analizując zakresy przedsięwzięć zapisanych w LSR zauważono, iż nie było tam typowych działań dedykowanych rolnikom. </w:t>
      </w:r>
      <w:r w:rsidRPr="00EF6A22">
        <w:rPr>
          <w:sz w:val="24"/>
          <w:szCs w:val="24"/>
        </w:rPr>
        <w:t xml:space="preserve">W poprzednim okresie programowania były środki dla rolników na działania w ramach różnicowania produkcji w kierunku działalności nierolniczej, jednak te działania nie cieszyły się dużym zainteresowaniem na obszarze analizowanej LGD. </w:t>
      </w:r>
      <w:r>
        <w:rPr>
          <w:color w:val="000000" w:themeColor="text1"/>
          <w:sz w:val="24"/>
          <w:szCs w:val="24"/>
        </w:rPr>
        <w:t xml:space="preserve">Zdaniem </w:t>
      </w:r>
      <w:r w:rsidRPr="00EF6A22">
        <w:rPr>
          <w:sz w:val="24"/>
          <w:szCs w:val="24"/>
        </w:rPr>
        <w:t xml:space="preserve">przedstawicieli zarządu i rady programowej – w kolejnym okresie programowania nie powinno być z góry narzuconych w ramach LSR środków dedykowanych wyłącznie grupie rolników. Ta grupa mieszkańców obszaru LGD </w:t>
      </w:r>
      <w:r w:rsidR="0003366B">
        <w:rPr>
          <w:sz w:val="24"/>
          <w:szCs w:val="24"/>
        </w:rPr>
        <w:t>„Gorce-Pieniny”</w:t>
      </w:r>
      <w:r w:rsidRPr="00EF6A22">
        <w:rPr>
          <w:sz w:val="24"/>
          <w:szCs w:val="24"/>
        </w:rPr>
        <w:t xml:space="preserve"> ze względu na specyfikę rolnictwa na tym obszarze i zasady przyznawania wsparcia finansowego (refinansowanie projektu), nie ma na tyle wolnych środków własnych, by sięgać po wsparcie za pośrednictwem LGD. W podobnej sytuacji znajdują się NGOs. Decyzję w tej sprawie powinno się zostawić zarządowi LGD, który zna sytuację w środowisku lokalnym. Rolnicy – jako grupa zawodowa – mają swoje agencje, gdzie mogą ubiegać się o wsparcie finansowe na bardziej dogodnych warunkach. Ale np. jakieś małe projekty typu pszczelarstwo, czy wyroby regionalne mogłyby być wspierane za pośrednictwem</w:t>
      </w:r>
      <w:r>
        <w:rPr>
          <w:sz w:val="24"/>
          <w:szCs w:val="24"/>
        </w:rPr>
        <w:t xml:space="preserve"> LGD.</w:t>
      </w:r>
    </w:p>
    <w:p w14:paraId="0FD01C1D" w14:textId="77777777" w:rsidR="0030682C" w:rsidRDefault="0030682C" w:rsidP="0030682C">
      <w:pPr>
        <w:spacing w:before="240" w:after="120" w:line="312" w:lineRule="auto"/>
        <w:jc w:val="both"/>
        <w:rPr>
          <w:b/>
          <w:color w:val="0070C0"/>
          <w:sz w:val="24"/>
          <w:szCs w:val="24"/>
        </w:rPr>
      </w:pPr>
      <w:r>
        <w:rPr>
          <w:b/>
          <w:color w:val="0070C0"/>
          <w:sz w:val="24"/>
          <w:szCs w:val="24"/>
        </w:rPr>
        <w:t>Podmioty gospodarki narodowej w rejestrze REGON</w:t>
      </w:r>
    </w:p>
    <w:p w14:paraId="698ECE7A" w14:textId="5A07F6CC" w:rsidR="0030682C" w:rsidRPr="00AD5132" w:rsidRDefault="0030682C" w:rsidP="00AD5132">
      <w:pPr>
        <w:spacing w:after="0" w:line="312" w:lineRule="auto"/>
        <w:ind w:firstLine="709"/>
        <w:jc w:val="both"/>
        <w:rPr>
          <w:sz w:val="24"/>
          <w:szCs w:val="24"/>
        </w:rPr>
      </w:pPr>
      <w:r w:rsidRPr="00591A2B">
        <w:rPr>
          <w:sz w:val="24"/>
          <w:szCs w:val="24"/>
        </w:rPr>
        <w:t xml:space="preserve">W gminach obszaru LGD </w:t>
      </w:r>
      <w:r>
        <w:rPr>
          <w:sz w:val="24"/>
          <w:szCs w:val="24"/>
        </w:rPr>
        <w:t>w latach 2015-2020 odnotowano wzrost</w:t>
      </w:r>
      <w:r w:rsidRPr="00591A2B">
        <w:rPr>
          <w:sz w:val="24"/>
          <w:szCs w:val="24"/>
        </w:rPr>
        <w:t xml:space="preserve"> zarejestrowanych podmiotów </w:t>
      </w:r>
      <w:r>
        <w:rPr>
          <w:sz w:val="24"/>
          <w:szCs w:val="24"/>
        </w:rPr>
        <w:t>gospodarki narodowej w rejestrze REGON na 10 tys. ludności w wieku produkcyjnym</w:t>
      </w:r>
      <w:r w:rsidRPr="00591A2B">
        <w:rPr>
          <w:sz w:val="24"/>
          <w:szCs w:val="24"/>
        </w:rPr>
        <w:t>.</w:t>
      </w:r>
      <w:r>
        <w:rPr>
          <w:sz w:val="24"/>
          <w:szCs w:val="24"/>
        </w:rPr>
        <w:t xml:space="preserve"> Najwyższy ich wzrost w odniesieniu do roku 2015 można odnotować </w:t>
      </w:r>
      <w:r>
        <w:rPr>
          <w:sz w:val="24"/>
          <w:szCs w:val="24"/>
        </w:rPr>
        <w:br/>
        <w:t xml:space="preserve">w gminach Czorsztyn, Krościenko nad Dunajcem i Szczawnica. W gminie Ochotnica Dolna także nastąpił wzrost liczby podmiotów gospodarczych, lecz nieco niższy niż w pozostałych gminach obszaru LGD </w:t>
      </w:r>
      <w:r w:rsidR="0003366B">
        <w:rPr>
          <w:sz w:val="24"/>
          <w:szCs w:val="24"/>
        </w:rPr>
        <w:t>„Gorce-Pieniny”</w:t>
      </w:r>
      <w:r>
        <w:rPr>
          <w:sz w:val="24"/>
          <w:szCs w:val="24"/>
        </w:rPr>
        <w:t xml:space="preserve">. </w:t>
      </w:r>
      <w:bookmarkStart w:id="29" w:name="_Hlk86097991"/>
      <w:r w:rsidRPr="00F020D9">
        <w:t xml:space="preserve"> </w:t>
      </w:r>
    </w:p>
    <w:p w14:paraId="131C6D13" w14:textId="0FAE96C6" w:rsidR="00AD5132" w:rsidRDefault="00AD5132" w:rsidP="00AD5132">
      <w:pPr>
        <w:pStyle w:val="Legenda"/>
        <w:keepNext/>
      </w:pPr>
      <w:bookmarkStart w:id="30" w:name="_Toc87396224"/>
      <w:bookmarkEnd w:id="29"/>
      <w:r>
        <w:lastRenderedPageBreak/>
        <w:t xml:space="preserve">Wykres </w:t>
      </w:r>
      <w:r w:rsidR="00517A63">
        <w:rPr>
          <w:noProof/>
        </w:rPr>
        <w:fldChar w:fldCharType="begin"/>
      </w:r>
      <w:r w:rsidR="00517A63">
        <w:rPr>
          <w:noProof/>
        </w:rPr>
        <w:instrText xml:space="preserve"> SEQ Wykres \* ARABIC </w:instrText>
      </w:r>
      <w:r w:rsidR="00517A63">
        <w:rPr>
          <w:noProof/>
        </w:rPr>
        <w:fldChar w:fldCharType="separate"/>
      </w:r>
      <w:r w:rsidR="00B260C7">
        <w:rPr>
          <w:noProof/>
        </w:rPr>
        <w:t>1</w:t>
      </w:r>
      <w:r w:rsidR="00517A63">
        <w:rPr>
          <w:noProof/>
        </w:rPr>
        <w:fldChar w:fldCharType="end"/>
      </w:r>
      <w:r>
        <w:t xml:space="preserve"> </w:t>
      </w:r>
      <w:r w:rsidRPr="001008F4">
        <w:t xml:space="preserve">Podmioty gospodarki narodowej w rejestrze REGON na 10 tys. ludności w wieku produkcyjnym w gminach obszaru LGD </w:t>
      </w:r>
      <w:r w:rsidR="0003366B">
        <w:t>„Gorce-Pieniny”</w:t>
      </w:r>
      <w:r w:rsidRPr="001008F4">
        <w:t>, w latach 2015-2020 (stan na 31.12)</w:t>
      </w:r>
      <w:bookmarkEnd w:id="30"/>
    </w:p>
    <w:p w14:paraId="26941336" w14:textId="722A9FFA" w:rsidR="0030682C" w:rsidRDefault="00AD5132" w:rsidP="0030682C">
      <w:pPr>
        <w:spacing w:before="120" w:after="0"/>
        <w:rPr>
          <w:sz w:val="20"/>
          <w:szCs w:val="20"/>
        </w:rPr>
      </w:pPr>
      <w:r>
        <w:rPr>
          <w:noProof/>
          <w:lang w:eastAsia="pl-PL"/>
        </w:rPr>
        <w:drawing>
          <wp:inline distT="0" distB="0" distL="0" distR="0" wp14:anchorId="68483BD2" wp14:editId="362BC6D3">
            <wp:extent cx="5095875" cy="3881438"/>
            <wp:effectExtent l="0" t="0" r="9525" b="5080"/>
            <wp:docPr id="8" name="Wykres 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EF7C12D-D7DE-4D56-93F1-6A9981A675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19B1BFE2" w14:textId="77777777" w:rsidR="0030682C" w:rsidRDefault="0030682C" w:rsidP="0030682C">
      <w:pPr>
        <w:spacing w:before="120" w:after="0"/>
        <w:rPr>
          <w:sz w:val="20"/>
          <w:szCs w:val="20"/>
        </w:rPr>
      </w:pPr>
      <w:r>
        <w:rPr>
          <w:sz w:val="20"/>
          <w:szCs w:val="20"/>
        </w:rPr>
        <w:t>Ź</w:t>
      </w:r>
      <w:r w:rsidRPr="00125243">
        <w:rPr>
          <w:sz w:val="20"/>
          <w:szCs w:val="20"/>
        </w:rPr>
        <w:t xml:space="preserve">ródło: </w:t>
      </w:r>
      <w:hyperlink r:id="rId28" w:history="1">
        <w:r w:rsidRPr="00125243">
          <w:rPr>
            <w:rStyle w:val="Hipercze"/>
            <w:sz w:val="20"/>
            <w:szCs w:val="20"/>
          </w:rPr>
          <w:t>https://bdl.stat.gov.pl/BDL/start</w:t>
        </w:r>
      </w:hyperlink>
      <w:r w:rsidRPr="00125243">
        <w:rPr>
          <w:sz w:val="20"/>
          <w:szCs w:val="20"/>
        </w:rPr>
        <w:t xml:space="preserve"> (dostęp: 08.07.2021)</w:t>
      </w:r>
    </w:p>
    <w:p w14:paraId="531AFC98" w14:textId="77777777" w:rsidR="0030682C" w:rsidRDefault="0030682C" w:rsidP="0030682C">
      <w:pPr>
        <w:spacing w:before="120" w:after="0"/>
        <w:rPr>
          <w:sz w:val="20"/>
          <w:szCs w:val="20"/>
        </w:rPr>
      </w:pPr>
    </w:p>
    <w:p w14:paraId="4D593599" w14:textId="645BB105" w:rsidR="0030682C" w:rsidRDefault="0030682C" w:rsidP="0030682C">
      <w:pPr>
        <w:spacing w:before="240" w:after="120" w:line="240" w:lineRule="auto"/>
        <w:jc w:val="both"/>
      </w:pPr>
    </w:p>
    <w:p w14:paraId="0347F5E7" w14:textId="413995AA" w:rsidR="00AD5132" w:rsidRDefault="00AD5132" w:rsidP="00AD5132">
      <w:pPr>
        <w:pStyle w:val="Legenda"/>
        <w:keepNext/>
      </w:pPr>
      <w:bookmarkStart w:id="31" w:name="_Toc87396198"/>
      <w:r>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8</w:t>
      </w:r>
      <w:r w:rsidR="00517A63">
        <w:rPr>
          <w:noProof/>
        </w:rPr>
        <w:fldChar w:fldCharType="end"/>
      </w:r>
      <w:r>
        <w:t xml:space="preserve"> </w:t>
      </w:r>
      <w:r w:rsidRPr="00A14577">
        <w:t xml:space="preserve">Podmioty gospodarki narodowej w rejestrze REGON na 10 tys. ludności w wieku produkcyjnym w gminach obszaru LGD </w:t>
      </w:r>
      <w:r w:rsidR="0003366B">
        <w:t>„Gorce-Pieniny”</w:t>
      </w:r>
      <w:r w:rsidRPr="00A14577">
        <w:t>, w latach 2015-2020 (stan na 31.12)</w:t>
      </w:r>
      <w:bookmarkEnd w:id="31"/>
    </w:p>
    <w:tbl>
      <w:tblPr>
        <w:tblStyle w:val="Tabela-Siatka"/>
        <w:tblpPr w:leftFromText="141" w:rightFromText="141" w:vertAnchor="text" w:tblpX="98" w:tblpY="1"/>
        <w:tblOverlap w:val="never"/>
        <w:tblW w:w="0" w:type="auto"/>
        <w:tblLook w:val="04A0" w:firstRow="1" w:lastRow="0" w:firstColumn="1" w:lastColumn="0" w:noHBand="0" w:noVBand="1"/>
      </w:tblPr>
      <w:tblGrid>
        <w:gridCol w:w="2689"/>
        <w:gridCol w:w="1048"/>
        <w:gridCol w:w="1026"/>
        <w:gridCol w:w="1026"/>
        <w:gridCol w:w="1026"/>
        <w:gridCol w:w="1026"/>
        <w:gridCol w:w="1026"/>
      </w:tblGrid>
      <w:tr w:rsidR="0030682C" w14:paraId="53778C15" w14:textId="77777777" w:rsidTr="00517A63">
        <w:trPr>
          <w:trHeight w:val="414"/>
        </w:trPr>
        <w:tc>
          <w:tcPr>
            <w:tcW w:w="2689" w:type="dxa"/>
            <w:vMerge w:val="restart"/>
            <w:vAlign w:val="center"/>
          </w:tcPr>
          <w:p w14:paraId="726A1B60" w14:textId="77777777" w:rsidR="0030682C" w:rsidRDefault="0030682C" w:rsidP="00517A63">
            <w:pPr>
              <w:spacing w:before="40" w:after="40"/>
              <w:jc w:val="center"/>
            </w:pPr>
            <w:r>
              <w:t>Gminy</w:t>
            </w:r>
          </w:p>
        </w:tc>
        <w:tc>
          <w:tcPr>
            <w:tcW w:w="6178" w:type="dxa"/>
            <w:gridSpan w:val="6"/>
          </w:tcPr>
          <w:p w14:paraId="6BA9282F" w14:textId="77777777" w:rsidR="0030682C" w:rsidRDefault="0030682C" w:rsidP="00517A63">
            <w:pPr>
              <w:spacing w:before="40" w:after="40"/>
              <w:jc w:val="center"/>
            </w:pPr>
            <w:r>
              <w:t xml:space="preserve">Podmioty gospodarki narodowej [liczba/10 tys. ludności w wieku produkcyjnym  </w:t>
            </w:r>
          </w:p>
        </w:tc>
      </w:tr>
      <w:tr w:rsidR="0030682C" w14:paraId="45708C26" w14:textId="77777777" w:rsidTr="00517A63">
        <w:tc>
          <w:tcPr>
            <w:tcW w:w="2689" w:type="dxa"/>
            <w:vMerge/>
          </w:tcPr>
          <w:p w14:paraId="2C45E8F5" w14:textId="77777777" w:rsidR="0030682C" w:rsidRDefault="0030682C" w:rsidP="00517A63">
            <w:pPr>
              <w:spacing w:before="40" w:after="40"/>
            </w:pPr>
          </w:p>
        </w:tc>
        <w:tc>
          <w:tcPr>
            <w:tcW w:w="1048" w:type="dxa"/>
          </w:tcPr>
          <w:p w14:paraId="1106C4FD" w14:textId="77777777" w:rsidR="0030682C" w:rsidRPr="00D502DD" w:rsidRDefault="0030682C" w:rsidP="00517A63">
            <w:pPr>
              <w:spacing w:before="40" w:after="40"/>
              <w:jc w:val="center"/>
              <w:rPr>
                <w:highlight w:val="yellow"/>
              </w:rPr>
            </w:pPr>
            <w:r>
              <w:t>2015</w:t>
            </w:r>
          </w:p>
        </w:tc>
        <w:tc>
          <w:tcPr>
            <w:tcW w:w="1026" w:type="dxa"/>
          </w:tcPr>
          <w:p w14:paraId="4BBFEA69" w14:textId="77777777" w:rsidR="0030682C" w:rsidRDefault="0030682C" w:rsidP="00517A63">
            <w:pPr>
              <w:spacing w:before="40" w:after="40"/>
              <w:jc w:val="center"/>
            </w:pPr>
            <w:r>
              <w:t>2016</w:t>
            </w:r>
          </w:p>
        </w:tc>
        <w:tc>
          <w:tcPr>
            <w:tcW w:w="1026" w:type="dxa"/>
          </w:tcPr>
          <w:p w14:paraId="1C90A972" w14:textId="77777777" w:rsidR="0030682C" w:rsidRDefault="0030682C" w:rsidP="00517A63">
            <w:pPr>
              <w:spacing w:before="40" w:after="40"/>
              <w:jc w:val="center"/>
            </w:pPr>
            <w:r>
              <w:t>2017</w:t>
            </w:r>
          </w:p>
        </w:tc>
        <w:tc>
          <w:tcPr>
            <w:tcW w:w="1026" w:type="dxa"/>
          </w:tcPr>
          <w:p w14:paraId="74C13215" w14:textId="77777777" w:rsidR="0030682C" w:rsidRPr="00D502DD" w:rsidRDefault="0030682C" w:rsidP="00517A63">
            <w:pPr>
              <w:spacing w:before="40" w:after="40"/>
              <w:jc w:val="center"/>
              <w:rPr>
                <w:highlight w:val="yellow"/>
              </w:rPr>
            </w:pPr>
            <w:r>
              <w:t>2018</w:t>
            </w:r>
          </w:p>
        </w:tc>
        <w:tc>
          <w:tcPr>
            <w:tcW w:w="1026" w:type="dxa"/>
          </w:tcPr>
          <w:p w14:paraId="32AB4E42" w14:textId="77777777" w:rsidR="0030682C" w:rsidRDefault="0030682C" w:rsidP="00517A63">
            <w:pPr>
              <w:spacing w:before="40" w:after="40"/>
              <w:jc w:val="center"/>
            </w:pPr>
            <w:r>
              <w:t>2019</w:t>
            </w:r>
          </w:p>
        </w:tc>
        <w:tc>
          <w:tcPr>
            <w:tcW w:w="1026" w:type="dxa"/>
          </w:tcPr>
          <w:p w14:paraId="70E612EA" w14:textId="77777777" w:rsidR="0030682C" w:rsidRDefault="0030682C" w:rsidP="00517A63">
            <w:pPr>
              <w:spacing w:before="40" w:after="40"/>
              <w:jc w:val="center"/>
            </w:pPr>
            <w:r>
              <w:t>2020</w:t>
            </w:r>
          </w:p>
        </w:tc>
      </w:tr>
      <w:tr w:rsidR="0030682C" w14:paraId="11C6DDDF" w14:textId="77777777" w:rsidTr="00517A63">
        <w:trPr>
          <w:trHeight w:val="281"/>
        </w:trPr>
        <w:tc>
          <w:tcPr>
            <w:tcW w:w="2689" w:type="dxa"/>
          </w:tcPr>
          <w:p w14:paraId="09BD7270" w14:textId="77777777" w:rsidR="0030682C" w:rsidRDefault="0030682C" w:rsidP="00517A63">
            <w:pPr>
              <w:spacing w:before="40" w:after="40"/>
            </w:pPr>
            <w:r>
              <w:t xml:space="preserve">Czorsztyn </w:t>
            </w:r>
          </w:p>
        </w:tc>
        <w:tc>
          <w:tcPr>
            <w:tcW w:w="1048" w:type="dxa"/>
          </w:tcPr>
          <w:p w14:paraId="43DBE3FE" w14:textId="77777777" w:rsidR="0030682C" w:rsidRDefault="0030682C" w:rsidP="00517A63">
            <w:pPr>
              <w:spacing w:before="40" w:after="40"/>
              <w:ind w:right="113"/>
              <w:jc w:val="right"/>
            </w:pPr>
            <w:r>
              <w:t>1 372,1</w:t>
            </w:r>
          </w:p>
        </w:tc>
        <w:tc>
          <w:tcPr>
            <w:tcW w:w="1026" w:type="dxa"/>
          </w:tcPr>
          <w:p w14:paraId="65C64EAE" w14:textId="77777777" w:rsidR="0030682C" w:rsidRDefault="0030682C" w:rsidP="00517A63">
            <w:pPr>
              <w:spacing w:before="40" w:after="40"/>
              <w:ind w:right="113"/>
              <w:jc w:val="right"/>
            </w:pPr>
            <w:r>
              <w:t>1 394,5</w:t>
            </w:r>
          </w:p>
        </w:tc>
        <w:tc>
          <w:tcPr>
            <w:tcW w:w="1026" w:type="dxa"/>
          </w:tcPr>
          <w:p w14:paraId="03C54706" w14:textId="77777777" w:rsidR="0030682C" w:rsidRDefault="0030682C" w:rsidP="00517A63">
            <w:pPr>
              <w:spacing w:before="40" w:after="40"/>
              <w:ind w:right="113"/>
              <w:jc w:val="right"/>
            </w:pPr>
            <w:r>
              <w:t>1 470,0</w:t>
            </w:r>
          </w:p>
        </w:tc>
        <w:tc>
          <w:tcPr>
            <w:tcW w:w="1026" w:type="dxa"/>
          </w:tcPr>
          <w:p w14:paraId="4242748A" w14:textId="77777777" w:rsidR="0030682C" w:rsidRDefault="0030682C" w:rsidP="00517A63">
            <w:pPr>
              <w:spacing w:before="40" w:after="40"/>
              <w:ind w:right="113"/>
              <w:jc w:val="right"/>
            </w:pPr>
            <w:r>
              <w:t>1 573,0</w:t>
            </w:r>
          </w:p>
        </w:tc>
        <w:tc>
          <w:tcPr>
            <w:tcW w:w="1026" w:type="dxa"/>
          </w:tcPr>
          <w:p w14:paraId="0A7DB74A" w14:textId="77777777" w:rsidR="0030682C" w:rsidRDefault="0030682C" w:rsidP="00517A63">
            <w:pPr>
              <w:spacing w:before="40" w:after="40"/>
              <w:ind w:right="113"/>
              <w:jc w:val="right"/>
            </w:pPr>
            <w:r>
              <w:t>1 717,5</w:t>
            </w:r>
          </w:p>
        </w:tc>
        <w:tc>
          <w:tcPr>
            <w:tcW w:w="1026" w:type="dxa"/>
          </w:tcPr>
          <w:p w14:paraId="13ED4D9B" w14:textId="77777777" w:rsidR="0030682C" w:rsidRDefault="0030682C" w:rsidP="00517A63">
            <w:pPr>
              <w:spacing w:before="40" w:after="40"/>
              <w:ind w:right="113"/>
              <w:jc w:val="right"/>
            </w:pPr>
            <w:r>
              <w:t>1 840,8</w:t>
            </w:r>
          </w:p>
        </w:tc>
      </w:tr>
      <w:tr w:rsidR="0030682C" w14:paraId="352E8643" w14:textId="77777777" w:rsidTr="00517A63">
        <w:tc>
          <w:tcPr>
            <w:tcW w:w="2689" w:type="dxa"/>
          </w:tcPr>
          <w:p w14:paraId="153A6E16" w14:textId="77777777" w:rsidR="0030682C" w:rsidRDefault="0030682C" w:rsidP="00517A63">
            <w:pPr>
              <w:spacing w:before="40" w:after="40"/>
            </w:pPr>
            <w:r>
              <w:t>Krościenko nad Dunajcem</w:t>
            </w:r>
          </w:p>
        </w:tc>
        <w:tc>
          <w:tcPr>
            <w:tcW w:w="1048" w:type="dxa"/>
          </w:tcPr>
          <w:p w14:paraId="7D9DECB3" w14:textId="77777777" w:rsidR="0030682C" w:rsidRDefault="0030682C" w:rsidP="00517A63">
            <w:pPr>
              <w:spacing w:before="40" w:after="40"/>
              <w:ind w:right="113"/>
              <w:jc w:val="right"/>
            </w:pPr>
            <w:r>
              <w:t>1 466,3</w:t>
            </w:r>
          </w:p>
        </w:tc>
        <w:tc>
          <w:tcPr>
            <w:tcW w:w="1026" w:type="dxa"/>
          </w:tcPr>
          <w:p w14:paraId="2E8E7D66" w14:textId="77777777" w:rsidR="0030682C" w:rsidRDefault="0030682C" w:rsidP="00517A63">
            <w:pPr>
              <w:spacing w:before="40" w:after="40"/>
              <w:ind w:right="113"/>
              <w:jc w:val="right"/>
            </w:pPr>
            <w:r>
              <w:t>1 572,1</w:t>
            </w:r>
          </w:p>
        </w:tc>
        <w:tc>
          <w:tcPr>
            <w:tcW w:w="1026" w:type="dxa"/>
          </w:tcPr>
          <w:p w14:paraId="2B6D7AF6" w14:textId="77777777" w:rsidR="0030682C" w:rsidRDefault="0030682C" w:rsidP="00517A63">
            <w:pPr>
              <w:spacing w:before="40" w:after="40"/>
              <w:ind w:right="113"/>
              <w:jc w:val="right"/>
            </w:pPr>
            <w:r>
              <w:t>1 645,3</w:t>
            </w:r>
          </w:p>
        </w:tc>
        <w:tc>
          <w:tcPr>
            <w:tcW w:w="1026" w:type="dxa"/>
          </w:tcPr>
          <w:p w14:paraId="2212FF18" w14:textId="77777777" w:rsidR="0030682C" w:rsidRDefault="0030682C" w:rsidP="00517A63">
            <w:pPr>
              <w:spacing w:before="40" w:after="40"/>
              <w:ind w:right="113"/>
              <w:jc w:val="right"/>
            </w:pPr>
            <w:r>
              <w:t>1 828,0</w:t>
            </w:r>
          </w:p>
        </w:tc>
        <w:tc>
          <w:tcPr>
            <w:tcW w:w="1026" w:type="dxa"/>
          </w:tcPr>
          <w:p w14:paraId="4DD0F962" w14:textId="77777777" w:rsidR="0030682C" w:rsidRDefault="0030682C" w:rsidP="00517A63">
            <w:pPr>
              <w:spacing w:before="40" w:after="40"/>
              <w:ind w:right="113"/>
              <w:jc w:val="right"/>
            </w:pPr>
            <w:r>
              <w:t>1 885,9</w:t>
            </w:r>
          </w:p>
        </w:tc>
        <w:tc>
          <w:tcPr>
            <w:tcW w:w="1026" w:type="dxa"/>
          </w:tcPr>
          <w:p w14:paraId="64FC113F" w14:textId="77777777" w:rsidR="0030682C" w:rsidRDefault="0030682C" w:rsidP="00517A63">
            <w:pPr>
              <w:spacing w:before="40" w:after="40"/>
              <w:ind w:right="113"/>
              <w:jc w:val="right"/>
            </w:pPr>
            <w:r>
              <w:t>1 948,3</w:t>
            </w:r>
          </w:p>
        </w:tc>
      </w:tr>
      <w:tr w:rsidR="0030682C" w14:paraId="3E9AD3EB" w14:textId="77777777" w:rsidTr="00517A63">
        <w:tc>
          <w:tcPr>
            <w:tcW w:w="2689" w:type="dxa"/>
          </w:tcPr>
          <w:p w14:paraId="54E19327" w14:textId="77777777" w:rsidR="0030682C" w:rsidRDefault="0030682C" w:rsidP="00517A63">
            <w:pPr>
              <w:spacing w:before="40" w:after="40"/>
            </w:pPr>
            <w:r>
              <w:t>Ochotnica Dolna</w:t>
            </w:r>
          </w:p>
        </w:tc>
        <w:tc>
          <w:tcPr>
            <w:tcW w:w="1048" w:type="dxa"/>
          </w:tcPr>
          <w:p w14:paraId="6CD71EB3" w14:textId="77777777" w:rsidR="0030682C" w:rsidRDefault="0030682C" w:rsidP="00517A63">
            <w:pPr>
              <w:spacing w:before="40" w:after="40"/>
              <w:ind w:right="113"/>
              <w:jc w:val="right"/>
            </w:pPr>
            <w:r>
              <w:t>985,6</w:t>
            </w:r>
          </w:p>
        </w:tc>
        <w:tc>
          <w:tcPr>
            <w:tcW w:w="1026" w:type="dxa"/>
          </w:tcPr>
          <w:p w14:paraId="13C1A993" w14:textId="77777777" w:rsidR="0030682C" w:rsidRDefault="0030682C" w:rsidP="00517A63">
            <w:pPr>
              <w:spacing w:before="40" w:after="40"/>
              <w:ind w:right="113"/>
              <w:jc w:val="right"/>
            </w:pPr>
            <w:r>
              <w:t>1 020,7</w:t>
            </w:r>
          </w:p>
        </w:tc>
        <w:tc>
          <w:tcPr>
            <w:tcW w:w="1026" w:type="dxa"/>
          </w:tcPr>
          <w:p w14:paraId="0793194A" w14:textId="77777777" w:rsidR="0030682C" w:rsidRDefault="0030682C" w:rsidP="00517A63">
            <w:pPr>
              <w:spacing w:before="40" w:after="40"/>
              <w:ind w:right="113"/>
              <w:jc w:val="right"/>
            </w:pPr>
            <w:r>
              <w:t>1 064,6</w:t>
            </w:r>
          </w:p>
        </w:tc>
        <w:tc>
          <w:tcPr>
            <w:tcW w:w="1026" w:type="dxa"/>
          </w:tcPr>
          <w:p w14:paraId="313DD7CB" w14:textId="77777777" w:rsidR="0030682C" w:rsidRDefault="0030682C" w:rsidP="00517A63">
            <w:pPr>
              <w:spacing w:before="40" w:after="40"/>
              <w:ind w:right="113"/>
              <w:jc w:val="right"/>
            </w:pPr>
            <w:r>
              <w:t>1 131,4</w:t>
            </w:r>
          </w:p>
        </w:tc>
        <w:tc>
          <w:tcPr>
            <w:tcW w:w="1026" w:type="dxa"/>
          </w:tcPr>
          <w:p w14:paraId="2C8C4B28" w14:textId="77777777" w:rsidR="0030682C" w:rsidRDefault="0030682C" w:rsidP="00517A63">
            <w:pPr>
              <w:spacing w:before="40" w:after="40"/>
              <w:ind w:right="113"/>
              <w:jc w:val="right"/>
            </w:pPr>
            <w:r>
              <w:t>1 238,8</w:t>
            </w:r>
          </w:p>
        </w:tc>
        <w:tc>
          <w:tcPr>
            <w:tcW w:w="1026" w:type="dxa"/>
          </w:tcPr>
          <w:p w14:paraId="1D2C1127" w14:textId="77777777" w:rsidR="0030682C" w:rsidRDefault="0030682C" w:rsidP="00517A63">
            <w:pPr>
              <w:spacing w:before="40" w:after="40"/>
              <w:ind w:right="113"/>
              <w:jc w:val="right"/>
            </w:pPr>
            <w:r>
              <w:t>1 311,5</w:t>
            </w:r>
          </w:p>
        </w:tc>
      </w:tr>
      <w:tr w:rsidR="00AD5132" w14:paraId="2997DA9B" w14:textId="77777777" w:rsidTr="00517A63">
        <w:tc>
          <w:tcPr>
            <w:tcW w:w="2689" w:type="dxa"/>
          </w:tcPr>
          <w:p w14:paraId="54C0B48A" w14:textId="77777777" w:rsidR="00AD5132" w:rsidRDefault="00AD5132" w:rsidP="00AD5132">
            <w:pPr>
              <w:spacing w:before="40" w:after="40"/>
            </w:pPr>
            <w:r>
              <w:t>Szczawnica</w:t>
            </w:r>
          </w:p>
        </w:tc>
        <w:tc>
          <w:tcPr>
            <w:tcW w:w="1048" w:type="dxa"/>
            <w:vAlign w:val="bottom"/>
          </w:tcPr>
          <w:p w14:paraId="7FDAE79F" w14:textId="11B3AC7A" w:rsidR="00AD5132" w:rsidRDefault="00AD5132" w:rsidP="00AD5132">
            <w:pPr>
              <w:spacing w:before="40" w:after="40"/>
              <w:ind w:right="113"/>
              <w:jc w:val="right"/>
            </w:pPr>
            <w:r>
              <w:t>1 960,4</w:t>
            </w:r>
          </w:p>
        </w:tc>
        <w:tc>
          <w:tcPr>
            <w:tcW w:w="1026" w:type="dxa"/>
            <w:vAlign w:val="bottom"/>
          </w:tcPr>
          <w:p w14:paraId="0BF4C8A2" w14:textId="6E3864BA" w:rsidR="00AD5132" w:rsidRDefault="00AD5132" w:rsidP="00AD5132">
            <w:pPr>
              <w:spacing w:before="40" w:after="40"/>
              <w:ind w:right="113"/>
              <w:jc w:val="right"/>
            </w:pPr>
            <w:r>
              <w:t>2 025,0</w:t>
            </w:r>
          </w:p>
        </w:tc>
        <w:tc>
          <w:tcPr>
            <w:tcW w:w="1026" w:type="dxa"/>
            <w:vAlign w:val="bottom"/>
          </w:tcPr>
          <w:p w14:paraId="48C1AAB8" w14:textId="51D08955" w:rsidR="00AD5132" w:rsidRDefault="00AD5132" w:rsidP="00AD5132">
            <w:pPr>
              <w:spacing w:before="40" w:after="40"/>
              <w:ind w:right="113"/>
              <w:jc w:val="right"/>
            </w:pPr>
            <w:r>
              <w:t>2 075,9</w:t>
            </w:r>
          </w:p>
        </w:tc>
        <w:tc>
          <w:tcPr>
            <w:tcW w:w="1026" w:type="dxa"/>
            <w:vAlign w:val="bottom"/>
          </w:tcPr>
          <w:p w14:paraId="48BF33B4" w14:textId="28CF110F" w:rsidR="00AD5132" w:rsidRDefault="00AD5132" w:rsidP="00AD5132">
            <w:pPr>
              <w:spacing w:before="40" w:after="40"/>
              <w:ind w:right="113"/>
              <w:jc w:val="right"/>
            </w:pPr>
            <w:r>
              <w:t>2 170,7</w:t>
            </w:r>
          </w:p>
        </w:tc>
        <w:tc>
          <w:tcPr>
            <w:tcW w:w="1026" w:type="dxa"/>
            <w:vAlign w:val="bottom"/>
          </w:tcPr>
          <w:p w14:paraId="6A2F5894" w14:textId="461DBA0C" w:rsidR="00AD5132" w:rsidRDefault="00AD5132" w:rsidP="00AD5132">
            <w:pPr>
              <w:spacing w:before="40" w:after="40"/>
              <w:ind w:right="113"/>
              <w:jc w:val="right"/>
            </w:pPr>
            <w:r>
              <w:t>2 263,9</w:t>
            </w:r>
          </w:p>
        </w:tc>
        <w:tc>
          <w:tcPr>
            <w:tcW w:w="1026" w:type="dxa"/>
            <w:vAlign w:val="bottom"/>
          </w:tcPr>
          <w:p w14:paraId="35661DF4" w14:textId="610FF592" w:rsidR="00AD5132" w:rsidRDefault="00AD5132" w:rsidP="00AD5132">
            <w:pPr>
              <w:spacing w:before="40" w:after="40"/>
              <w:ind w:right="113"/>
              <w:jc w:val="right"/>
            </w:pPr>
            <w:r>
              <w:t>2 389,0</w:t>
            </w:r>
          </w:p>
        </w:tc>
      </w:tr>
    </w:tbl>
    <w:p w14:paraId="41AA324B" w14:textId="77777777" w:rsidR="0030682C" w:rsidRDefault="0030682C" w:rsidP="0030682C">
      <w:pPr>
        <w:spacing w:before="120" w:after="0"/>
        <w:rPr>
          <w:sz w:val="20"/>
          <w:szCs w:val="20"/>
        </w:rPr>
      </w:pPr>
      <w:r>
        <w:rPr>
          <w:sz w:val="20"/>
          <w:szCs w:val="20"/>
        </w:rPr>
        <w:t>Ź</w:t>
      </w:r>
      <w:r w:rsidRPr="00125243">
        <w:rPr>
          <w:sz w:val="20"/>
          <w:szCs w:val="20"/>
        </w:rPr>
        <w:t xml:space="preserve">ródło: </w:t>
      </w:r>
      <w:hyperlink r:id="rId29" w:history="1">
        <w:r w:rsidRPr="00125243">
          <w:rPr>
            <w:rStyle w:val="Hipercze"/>
            <w:sz w:val="20"/>
            <w:szCs w:val="20"/>
          </w:rPr>
          <w:t>https://bdl.stat.gov.pl/BDL/start</w:t>
        </w:r>
      </w:hyperlink>
      <w:r w:rsidRPr="00125243">
        <w:rPr>
          <w:sz w:val="20"/>
          <w:szCs w:val="20"/>
        </w:rPr>
        <w:t xml:space="preserve"> (dostęp: 08.07.2021)</w:t>
      </w:r>
    </w:p>
    <w:p w14:paraId="395833C0" w14:textId="77777777" w:rsidR="0030682C" w:rsidRDefault="0030682C" w:rsidP="0030682C">
      <w:pPr>
        <w:spacing w:before="120" w:after="0"/>
        <w:rPr>
          <w:sz w:val="20"/>
          <w:szCs w:val="20"/>
        </w:rPr>
      </w:pPr>
    </w:p>
    <w:p w14:paraId="07C611B0" w14:textId="77777777" w:rsidR="0030682C" w:rsidRPr="006700D1" w:rsidRDefault="0030682C" w:rsidP="0030682C">
      <w:pPr>
        <w:spacing w:before="240" w:after="120" w:line="312" w:lineRule="auto"/>
        <w:rPr>
          <w:b/>
          <w:color w:val="0070C0"/>
          <w:sz w:val="24"/>
          <w:szCs w:val="24"/>
        </w:rPr>
      </w:pPr>
      <w:r w:rsidRPr="006700D1">
        <w:rPr>
          <w:b/>
          <w:color w:val="0070C0"/>
          <w:sz w:val="24"/>
          <w:szCs w:val="24"/>
        </w:rPr>
        <w:t>Osoby fizyczne prowadzące działalność gospodarczą na 10 tys. ludności</w:t>
      </w:r>
    </w:p>
    <w:p w14:paraId="54A1449C" w14:textId="7FB7A660" w:rsidR="0030682C" w:rsidRDefault="0030682C" w:rsidP="0030682C">
      <w:pPr>
        <w:spacing w:after="0" w:line="312" w:lineRule="auto"/>
        <w:ind w:firstLine="709"/>
        <w:jc w:val="both"/>
        <w:rPr>
          <w:sz w:val="24"/>
          <w:szCs w:val="24"/>
        </w:rPr>
      </w:pPr>
      <w:bookmarkStart w:id="32" w:name="_Hlk79343786"/>
      <w:r w:rsidRPr="00CF5AEF">
        <w:rPr>
          <w:sz w:val="24"/>
          <w:szCs w:val="24"/>
        </w:rPr>
        <w:t xml:space="preserve">Na obszarze LGD dało się także zaobserwować w latach 2015-2020 wzrastającą liczbę </w:t>
      </w:r>
      <w:r>
        <w:rPr>
          <w:sz w:val="24"/>
          <w:szCs w:val="24"/>
        </w:rPr>
        <w:t xml:space="preserve">podmiotów gospodarczych prowadzonych przez </w:t>
      </w:r>
      <w:r w:rsidRPr="00CF5AEF">
        <w:rPr>
          <w:sz w:val="24"/>
          <w:szCs w:val="24"/>
        </w:rPr>
        <w:t>os</w:t>
      </w:r>
      <w:r>
        <w:rPr>
          <w:sz w:val="24"/>
          <w:szCs w:val="24"/>
        </w:rPr>
        <w:t>o</w:t>
      </w:r>
      <w:r w:rsidRPr="00CF5AEF">
        <w:rPr>
          <w:sz w:val="24"/>
          <w:szCs w:val="24"/>
        </w:rPr>
        <w:t>b</w:t>
      </w:r>
      <w:r>
        <w:rPr>
          <w:sz w:val="24"/>
          <w:szCs w:val="24"/>
        </w:rPr>
        <w:t>y</w:t>
      </w:r>
      <w:r w:rsidRPr="00CF5AEF">
        <w:rPr>
          <w:sz w:val="24"/>
          <w:szCs w:val="24"/>
        </w:rPr>
        <w:t xml:space="preserve"> fizyczn</w:t>
      </w:r>
      <w:r>
        <w:rPr>
          <w:sz w:val="24"/>
          <w:szCs w:val="24"/>
        </w:rPr>
        <w:t xml:space="preserve">e w przeliczeniu </w:t>
      </w:r>
      <w:r w:rsidRPr="00CF5AEF">
        <w:rPr>
          <w:sz w:val="24"/>
          <w:szCs w:val="24"/>
        </w:rPr>
        <w:t>na 10 tys</w:t>
      </w:r>
      <w:r>
        <w:rPr>
          <w:sz w:val="24"/>
          <w:szCs w:val="24"/>
        </w:rPr>
        <w:t>. mieszkańców</w:t>
      </w:r>
      <w:r w:rsidRPr="00CF5AEF">
        <w:rPr>
          <w:sz w:val="24"/>
          <w:szCs w:val="24"/>
        </w:rPr>
        <w:t xml:space="preserve">. Największy wzrost </w:t>
      </w:r>
      <w:r>
        <w:rPr>
          <w:sz w:val="24"/>
          <w:szCs w:val="24"/>
        </w:rPr>
        <w:t xml:space="preserve">liczby podmiotów </w:t>
      </w:r>
      <w:r w:rsidRPr="00CF5AEF">
        <w:rPr>
          <w:sz w:val="24"/>
          <w:szCs w:val="24"/>
        </w:rPr>
        <w:t xml:space="preserve">odnotowano w gminie </w:t>
      </w:r>
      <w:r>
        <w:rPr>
          <w:sz w:val="24"/>
          <w:szCs w:val="24"/>
        </w:rPr>
        <w:t>Czorsztyn</w:t>
      </w:r>
      <w:r w:rsidR="00AD5132">
        <w:rPr>
          <w:sz w:val="24"/>
          <w:szCs w:val="24"/>
        </w:rPr>
        <w:t>.</w:t>
      </w:r>
      <w:r>
        <w:rPr>
          <w:sz w:val="24"/>
          <w:szCs w:val="24"/>
        </w:rPr>
        <w:t xml:space="preserve"> </w:t>
      </w:r>
    </w:p>
    <w:p w14:paraId="49D1ECF0" w14:textId="2ACA001D" w:rsidR="0030682C" w:rsidRPr="00A36639" w:rsidRDefault="0030682C" w:rsidP="0030682C">
      <w:pPr>
        <w:spacing w:before="120" w:after="120"/>
      </w:pPr>
      <w:bookmarkStart w:id="33" w:name="_Hlk86098004"/>
      <w:bookmarkEnd w:id="32"/>
      <w:r>
        <w:lastRenderedPageBreak/>
        <w:t xml:space="preserve"> </w:t>
      </w:r>
    </w:p>
    <w:p w14:paraId="5F6606A8" w14:textId="65EFCC95" w:rsidR="005F7636" w:rsidRDefault="005F7636" w:rsidP="005F7636">
      <w:pPr>
        <w:pStyle w:val="Legenda"/>
        <w:keepNext/>
      </w:pPr>
      <w:bookmarkStart w:id="34" w:name="_Toc87396225"/>
      <w:bookmarkEnd w:id="33"/>
      <w:r>
        <w:t xml:space="preserve">Wykres </w:t>
      </w:r>
      <w:r w:rsidR="00517A63">
        <w:rPr>
          <w:noProof/>
        </w:rPr>
        <w:fldChar w:fldCharType="begin"/>
      </w:r>
      <w:r w:rsidR="00517A63">
        <w:rPr>
          <w:noProof/>
        </w:rPr>
        <w:instrText xml:space="preserve"> SEQ Wykres \* ARABIC </w:instrText>
      </w:r>
      <w:r w:rsidR="00517A63">
        <w:rPr>
          <w:noProof/>
        </w:rPr>
        <w:fldChar w:fldCharType="separate"/>
      </w:r>
      <w:r w:rsidR="00B260C7">
        <w:rPr>
          <w:noProof/>
        </w:rPr>
        <w:t>2</w:t>
      </w:r>
      <w:r w:rsidR="00517A63">
        <w:rPr>
          <w:noProof/>
        </w:rPr>
        <w:fldChar w:fldCharType="end"/>
      </w:r>
      <w:r>
        <w:t xml:space="preserve"> </w:t>
      </w:r>
      <w:r w:rsidRPr="0072337A">
        <w:t xml:space="preserve">Osoby fizyczne prowadzące działalność gospodarczą na 10 tys. mieszkańców w gminach obszaru LGD </w:t>
      </w:r>
      <w:r w:rsidR="0003366B">
        <w:t>„Gorce-Pieniny”</w:t>
      </w:r>
      <w:r w:rsidRPr="0072337A">
        <w:t>, w latach 2015-2020 (stan na 31.12)</w:t>
      </w:r>
      <w:bookmarkEnd w:id="34"/>
    </w:p>
    <w:p w14:paraId="157B8BFB" w14:textId="04FEFDD5" w:rsidR="0030682C" w:rsidRDefault="00AD5132" w:rsidP="0030682C">
      <w:pPr>
        <w:spacing w:before="120" w:after="0"/>
        <w:rPr>
          <w:sz w:val="20"/>
          <w:szCs w:val="20"/>
        </w:rPr>
      </w:pPr>
      <w:r>
        <w:rPr>
          <w:noProof/>
          <w:lang w:eastAsia="pl-PL"/>
        </w:rPr>
        <w:drawing>
          <wp:inline distT="0" distB="0" distL="0" distR="0" wp14:anchorId="455C87DB" wp14:editId="39053CC8">
            <wp:extent cx="5760720" cy="3058160"/>
            <wp:effectExtent l="0" t="0" r="11430" b="8890"/>
            <wp:docPr id="9" name="Wykres 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52A22F2-C9F9-4DDD-A70C-A13CD933DD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3FB5D907" w14:textId="77777777" w:rsidR="0030682C" w:rsidRDefault="0030682C" w:rsidP="0030682C">
      <w:pPr>
        <w:spacing w:before="120" w:after="0"/>
        <w:rPr>
          <w:sz w:val="20"/>
          <w:szCs w:val="20"/>
        </w:rPr>
      </w:pPr>
      <w:r>
        <w:rPr>
          <w:sz w:val="20"/>
          <w:szCs w:val="20"/>
        </w:rPr>
        <w:t>Ź</w:t>
      </w:r>
      <w:r w:rsidRPr="00125243">
        <w:rPr>
          <w:sz w:val="20"/>
          <w:szCs w:val="20"/>
        </w:rPr>
        <w:t xml:space="preserve">ródło: </w:t>
      </w:r>
      <w:hyperlink r:id="rId31" w:history="1">
        <w:r w:rsidRPr="00125243">
          <w:rPr>
            <w:rStyle w:val="Hipercze"/>
            <w:sz w:val="20"/>
            <w:szCs w:val="20"/>
          </w:rPr>
          <w:t>https://bdl.stat.gov.pl/BDL/start</w:t>
        </w:r>
      </w:hyperlink>
      <w:r w:rsidRPr="00125243">
        <w:rPr>
          <w:sz w:val="20"/>
          <w:szCs w:val="20"/>
        </w:rPr>
        <w:t xml:space="preserve"> (dostęp: 08.07.2021)</w:t>
      </w:r>
    </w:p>
    <w:p w14:paraId="3E53A7E7" w14:textId="77777777" w:rsidR="0030682C" w:rsidRDefault="0030682C" w:rsidP="0030682C">
      <w:pPr>
        <w:spacing w:before="120" w:after="120" w:line="240" w:lineRule="auto"/>
      </w:pPr>
    </w:p>
    <w:p w14:paraId="2A5D11E6" w14:textId="02ECD4A7" w:rsidR="0030682C" w:rsidRDefault="0030682C" w:rsidP="0030682C">
      <w:pPr>
        <w:spacing w:before="120" w:after="120"/>
      </w:pPr>
      <w:bookmarkStart w:id="35" w:name="_Hlk86098030"/>
    </w:p>
    <w:p w14:paraId="0CD5AB4D" w14:textId="41554488" w:rsidR="00AD5132" w:rsidRDefault="00AD5132" w:rsidP="00AD5132">
      <w:pPr>
        <w:pStyle w:val="Legenda"/>
        <w:keepNext/>
      </w:pPr>
      <w:bookmarkStart w:id="36" w:name="_Toc87396199"/>
      <w:r>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9</w:t>
      </w:r>
      <w:r w:rsidR="00517A63">
        <w:rPr>
          <w:noProof/>
        </w:rPr>
        <w:fldChar w:fldCharType="end"/>
      </w:r>
      <w:r>
        <w:t xml:space="preserve"> </w:t>
      </w:r>
      <w:r w:rsidRPr="00A663F5">
        <w:t xml:space="preserve">Osoby fizyczne prowadzące działalność gospodarczą na 10 tys. mieszkańców w gminach obszaru LGD </w:t>
      </w:r>
      <w:r w:rsidR="0003366B">
        <w:t>„Gorce-Pieniny”</w:t>
      </w:r>
      <w:r w:rsidRPr="00A663F5">
        <w:t>, w latach 2015-2020 (stan na 31.12)</w:t>
      </w:r>
      <w:bookmarkEnd w:id="36"/>
    </w:p>
    <w:tbl>
      <w:tblPr>
        <w:tblStyle w:val="Tabela-Siatka"/>
        <w:tblpPr w:leftFromText="141" w:rightFromText="141" w:vertAnchor="text" w:tblpY="1"/>
        <w:tblOverlap w:val="never"/>
        <w:tblW w:w="0" w:type="auto"/>
        <w:tblLook w:val="04A0" w:firstRow="1" w:lastRow="0" w:firstColumn="1" w:lastColumn="0" w:noHBand="0" w:noVBand="1"/>
      </w:tblPr>
      <w:tblGrid>
        <w:gridCol w:w="2997"/>
        <w:gridCol w:w="961"/>
        <w:gridCol w:w="962"/>
        <w:gridCol w:w="961"/>
        <w:gridCol w:w="962"/>
        <w:gridCol w:w="922"/>
        <w:gridCol w:w="922"/>
      </w:tblGrid>
      <w:tr w:rsidR="0030682C" w14:paraId="44F9FBC4" w14:textId="77777777" w:rsidTr="00517A63">
        <w:trPr>
          <w:trHeight w:val="414"/>
        </w:trPr>
        <w:tc>
          <w:tcPr>
            <w:tcW w:w="2997" w:type="dxa"/>
            <w:vMerge w:val="restart"/>
            <w:vAlign w:val="center"/>
          </w:tcPr>
          <w:bookmarkEnd w:id="35"/>
          <w:p w14:paraId="4F847B3F" w14:textId="77777777" w:rsidR="0030682C" w:rsidRDefault="0030682C" w:rsidP="00517A63">
            <w:pPr>
              <w:spacing w:before="40" w:after="40"/>
              <w:jc w:val="center"/>
            </w:pPr>
            <w:r>
              <w:t>Gminy</w:t>
            </w:r>
          </w:p>
        </w:tc>
        <w:tc>
          <w:tcPr>
            <w:tcW w:w="5690" w:type="dxa"/>
            <w:gridSpan w:val="6"/>
          </w:tcPr>
          <w:p w14:paraId="2878FFCC" w14:textId="77777777" w:rsidR="0030682C" w:rsidRDefault="0030682C" w:rsidP="00517A63">
            <w:pPr>
              <w:spacing w:before="40" w:after="40"/>
              <w:jc w:val="center"/>
            </w:pPr>
            <w:r>
              <w:t xml:space="preserve">Osoby fizyczne prowadzące działalność gospodarczą [liczba/10 tys. mieszkańców  </w:t>
            </w:r>
          </w:p>
        </w:tc>
      </w:tr>
      <w:tr w:rsidR="0030682C" w14:paraId="11CCB736" w14:textId="77777777" w:rsidTr="00517A63">
        <w:trPr>
          <w:trHeight w:val="70"/>
        </w:trPr>
        <w:tc>
          <w:tcPr>
            <w:tcW w:w="2997" w:type="dxa"/>
            <w:vMerge/>
          </w:tcPr>
          <w:p w14:paraId="453C730E" w14:textId="77777777" w:rsidR="0030682C" w:rsidRDefault="0030682C" w:rsidP="00517A63">
            <w:pPr>
              <w:spacing w:before="40" w:after="40"/>
            </w:pPr>
          </w:p>
        </w:tc>
        <w:tc>
          <w:tcPr>
            <w:tcW w:w="961" w:type="dxa"/>
          </w:tcPr>
          <w:p w14:paraId="3B16CCA8" w14:textId="77777777" w:rsidR="0030682C" w:rsidRPr="00D502DD" w:rsidRDefault="0030682C" w:rsidP="00517A63">
            <w:pPr>
              <w:spacing w:before="40" w:after="40"/>
              <w:jc w:val="center"/>
              <w:rPr>
                <w:highlight w:val="yellow"/>
              </w:rPr>
            </w:pPr>
            <w:r>
              <w:t>2015</w:t>
            </w:r>
          </w:p>
        </w:tc>
        <w:tc>
          <w:tcPr>
            <w:tcW w:w="962" w:type="dxa"/>
          </w:tcPr>
          <w:p w14:paraId="74B62A6F" w14:textId="77777777" w:rsidR="0030682C" w:rsidRDefault="0030682C" w:rsidP="00517A63">
            <w:pPr>
              <w:spacing w:before="40" w:after="40"/>
              <w:jc w:val="center"/>
            </w:pPr>
            <w:r>
              <w:t>2016</w:t>
            </w:r>
          </w:p>
        </w:tc>
        <w:tc>
          <w:tcPr>
            <w:tcW w:w="961" w:type="dxa"/>
          </w:tcPr>
          <w:p w14:paraId="0B86E9A0" w14:textId="77777777" w:rsidR="0030682C" w:rsidRDefault="0030682C" w:rsidP="00517A63">
            <w:pPr>
              <w:spacing w:before="40" w:after="40"/>
              <w:jc w:val="center"/>
            </w:pPr>
            <w:r>
              <w:t>2017</w:t>
            </w:r>
          </w:p>
        </w:tc>
        <w:tc>
          <w:tcPr>
            <w:tcW w:w="962" w:type="dxa"/>
          </w:tcPr>
          <w:p w14:paraId="51BD57FF" w14:textId="77777777" w:rsidR="0030682C" w:rsidRPr="00D502DD" w:rsidRDefault="0030682C" w:rsidP="00517A63">
            <w:pPr>
              <w:spacing w:before="40" w:after="40"/>
              <w:jc w:val="center"/>
              <w:rPr>
                <w:highlight w:val="yellow"/>
              </w:rPr>
            </w:pPr>
            <w:r>
              <w:t>2018</w:t>
            </w:r>
          </w:p>
        </w:tc>
        <w:tc>
          <w:tcPr>
            <w:tcW w:w="922" w:type="dxa"/>
          </w:tcPr>
          <w:p w14:paraId="67E5A64E" w14:textId="77777777" w:rsidR="0030682C" w:rsidRDefault="0030682C" w:rsidP="00517A63">
            <w:pPr>
              <w:spacing w:before="40" w:after="40"/>
              <w:jc w:val="center"/>
            </w:pPr>
            <w:r>
              <w:t>2019</w:t>
            </w:r>
          </w:p>
        </w:tc>
        <w:tc>
          <w:tcPr>
            <w:tcW w:w="922" w:type="dxa"/>
          </w:tcPr>
          <w:p w14:paraId="7029E1EA" w14:textId="77777777" w:rsidR="0030682C" w:rsidRDefault="0030682C" w:rsidP="00517A63">
            <w:pPr>
              <w:spacing w:before="40" w:after="40"/>
              <w:jc w:val="center"/>
            </w:pPr>
            <w:r>
              <w:t>2020</w:t>
            </w:r>
          </w:p>
        </w:tc>
      </w:tr>
      <w:tr w:rsidR="0030682C" w14:paraId="0200F645" w14:textId="77777777" w:rsidTr="00517A63">
        <w:trPr>
          <w:trHeight w:val="505"/>
        </w:trPr>
        <w:tc>
          <w:tcPr>
            <w:tcW w:w="2997" w:type="dxa"/>
          </w:tcPr>
          <w:p w14:paraId="759D46FD" w14:textId="77777777" w:rsidR="0030682C" w:rsidRDefault="0030682C" w:rsidP="00517A63">
            <w:pPr>
              <w:spacing w:before="40" w:after="40"/>
            </w:pPr>
            <w:r>
              <w:t xml:space="preserve">Czorsztyn </w:t>
            </w:r>
          </w:p>
        </w:tc>
        <w:tc>
          <w:tcPr>
            <w:tcW w:w="961" w:type="dxa"/>
          </w:tcPr>
          <w:p w14:paraId="2DB956D7" w14:textId="77777777" w:rsidR="0030682C" w:rsidRDefault="0030682C" w:rsidP="00517A63">
            <w:pPr>
              <w:spacing w:before="40" w:after="40"/>
              <w:ind w:right="113"/>
              <w:jc w:val="right"/>
            </w:pPr>
            <w:r>
              <w:t>731</w:t>
            </w:r>
          </w:p>
        </w:tc>
        <w:tc>
          <w:tcPr>
            <w:tcW w:w="962" w:type="dxa"/>
          </w:tcPr>
          <w:p w14:paraId="3A45448E" w14:textId="77777777" w:rsidR="0030682C" w:rsidRDefault="0030682C" w:rsidP="00517A63">
            <w:pPr>
              <w:spacing w:before="40" w:after="40"/>
              <w:ind w:right="113"/>
              <w:jc w:val="right"/>
            </w:pPr>
            <w:r>
              <w:t>742</w:t>
            </w:r>
          </w:p>
        </w:tc>
        <w:tc>
          <w:tcPr>
            <w:tcW w:w="961" w:type="dxa"/>
          </w:tcPr>
          <w:p w14:paraId="0E63DC3F" w14:textId="77777777" w:rsidR="0030682C" w:rsidRDefault="0030682C" w:rsidP="00517A63">
            <w:pPr>
              <w:spacing w:before="40" w:after="40"/>
              <w:ind w:right="113"/>
              <w:jc w:val="right"/>
            </w:pPr>
            <w:r>
              <w:t>794</w:t>
            </w:r>
          </w:p>
        </w:tc>
        <w:tc>
          <w:tcPr>
            <w:tcW w:w="962" w:type="dxa"/>
          </w:tcPr>
          <w:p w14:paraId="28051C81" w14:textId="77777777" w:rsidR="0030682C" w:rsidRDefault="0030682C" w:rsidP="00517A63">
            <w:pPr>
              <w:spacing w:before="40" w:after="40"/>
              <w:ind w:right="113"/>
              <w:jc w:val="right"/>
            </w:pPr>
            <w:r>
              <w:t>844</w:t>
            </w:r>
          </w:p>
        </w:tc>
        <w:tc>
          <w:tcPr>
            <w:tcW w:w="922" w:type="dxa"/>
          </w:tcPr>
          <w:p w14:paraId="67233C81" w14:textId="77777777" w:rsidR="0030682C" w:rsidRDefault="0030682C" w:rsidP="00517A63">
            <w:pPr>
              <w:spacing w:before="40" w:after="40"/>
              <w:ind w:right="113"/>
              <w:jc w:val="right"/>
            </w:pPr>
            <w:r>
              <w:t>927</w:t>
            </w:r>
          </w:p>
        </w:tc>
        <w:tc>
          <w:tcPr>
            <w:tcW w:w="922" w:type="dxa"/>
          </w:tcPr>
          <w:p w14:paraId="4DD5112E" w14:textId="77777777" w:rsidR="0030682C" w:rsidRDefault="0030682C" w:rsidP="00517A63">
            <w:pPr>
              <w:spacing w:before="40" w:after="40"/>
              <w:ind w:right="113"/>
              <w:jc w:val="right"/>
            </w:pPr>
            <w:r>
              <w:t>981</w:t>
            </w:r>
          </w:p>
        </w:tc>
      </w:tr>
      <w:tr w:rsidR="0030682C" w14:paraId="254FBC60" w14:textId="77777777" w:rsidTr="00517A63">
        <w:tc>
          <w:tcPr>
            <w:tcW w:w="2997" w:type="dxa"/>
          </w:tcPr>
          <w:p w14:paraId="79F45F66" w14:textId="77777777" w:rsidR="0030682C" w:rsidRDefault="0030682C" w:rsidP="00517A63">
            <w:pPr>
              <w:spacing w:before="40" w:after="40"/>
            </w:pPr>
            <w:r>
              <w:t>Krościenko nad Dunajcem</w:t>
            </w:r>
          </w:p>
        </w:tc>
        <w:tc>
          <w:tcPr>
            <w:tcW w:w="961" w:type="dxa"/>
          </w:tcPr>
          <w:p w14:paraId="2EFCBDF3" w14:textId="77777777" w:rsidR="0030682C" w:rsidRDefault="0030682C" w:rsidP="00517A63">
            <w:pPr>
              <w:spacing w:before="40" w:after="40"/>
              <w:ind w:right="113"/>
              <w:jc w:val="right"/>
            </w:pPr>
            <w:r>
              <w:t>708</w:t>
            </w:r>
          </w:p>
        </w:tc>
        <w:tc>
          <w:tcPr>
            <w:tcW w:w="962" w:type="dxa"/>
          </w:tcPr>
          <w:p w14:paraId="310FE16E" w14:textId="77777777" w:rsidR="0030682C" w:rsidRDefault="0030682C" w:rsidP="00517A63">
            <w:pPr>
              <w:spacing w:before="40" w:after="40"/>
              <w:ind w:right="113"/>
              <w:jc w:val="right"/>
            </w:pPr>
            <w:r>
              <w:t>749</w:t>
            </w:r>
          </w:p>
        </w:tc>
        <w:tc>
          <w:tcPr>
            <w:tcW w:w="961" w:type="dxa"/>
          </w:tcPr>
          <w:p w14:paraId="4947FDBF" w14:textId="77777777" w:rsidR="0030682C" w:rsidRDefault="0030682C" w:rsidP="00517A63">
            <w:pPr>
              <w:spacing w:before="40" w:after="40"/>
              <w:ind w:right="113"/>
              <w:jc w:val="right"/>
            </w:pPr>
            <w:r>
              <w:t>787</w:t>
            </w:r>
          </w:p>
        </w:tc>
        <w:tc>
          <w:tcPr>
            <w:tcW w:w="962" w:type="dxa"/>
          </w:tcPr>
          <w:p w14:paraId="69DE587C" w14:textId="77777777" w:rsidR="0030682C" w:rsidRDefault="0030682C" w:rsidP="00517A63">
            <w:pPr>
              <w:spacing w:before="40" w:after="40"/>
              <w:ind w:right="113"/>
              <w:jc w:val="right"/>
            </w:pPr>
            <w:r>
              <w:t>886</w:t>
            </w:r>
          </w:p>
        </w:tc>
        <w:tc>
          <w:tcPr>
            <w:tcW w:w="922" w:type="dxa"/>
          </w:tcPr>
          <w:p w14:paraId="11F56D8F" w14:textId="77777777" w:rsidR="0030682C" w:rsidRDefault="0030682C" w:rsidP="00517A63">
            <w:pPr>
              <w:spacing w:before="40" w:after="40"/>
              <w:ind w:right="113"/>
              <w:jc w:val="right"/>
            </w:pPr>
            <w:r>
              <w:t>907</w:t>
            </w:r>
          </w:p>
        </w:tc>
        <w:tc>
          <w:tcPr>
            <w:tcW w:w="922" w:type="dxa"/>
          </w:tcPr>
          <w:p w14:paraId="0F78B8A1" w14:textId="77777777" w:rsidR="0030682C" w:rsidRDefault="0030682C" w:rsidP="00517A63">
            <w:pPr>
              <w:spacing w:before="40" w:after="40"/>
              <w:ind w:right="113"/>
              <w:jc w:val="right"/>
            </w:pPr>
            <w:r>
              <w:t>942</w:t>
            </w:r>
          </w:p>
        </w:tc>
      </w:tr>
      <w:tr w:rsidR="0030682C" w14:paraId="1C77D2A9" w14:textId="77777777" w:rsidTr="00517A63">
        <w:tc>
          <w:tcPr>
            <w:tcW w:w="2997" w:type="dxa"/>
          </w:tcPr>
          <w:p w14:paraId="7EFA7814" w14:textId="77777777" w:rsidR="0030682C" w:rsidRDefault="0030682C" w:rsidP="00517A63">
            <w:pPr>
              <w:spacing w:before="40" w:after="40"/>
            </w:pPr>
            <w:r>
              <w:t>Ochotnica Dolna</w:t>
            </w:r>
          </w:p>
        </w:tc>
        <w:tc>
          <w:tcPr>
            <w:tcW w:w="961" w:type="dxa"/>
          </w:tcPr>
          <w:p w14:paraId="69DD82DC" w14:textId="77777777" w:rsidR="0030682C" w:rsidRDefault="0030682C" w:rsidP="00517A63">
            <w:pPr>
              <w:spacing w:before="40" w:after="40"/>
              <w:ind w:right="113"/>
              <w:jc w:val="right"/>
            </w:pPr>
            <w:r>
              <w:t>519</w:t>
            </w:r>
          </w:p>
        </w:tc>
        <w:tc>
          <w:tcPr>
            <w:tcW w:w="962" w:type="dxa"/>
          </w:tcPr>
          <w:p w14:paraId="71F22BD4" w14:textId="77777777" w:rsidR="0030682C" w:rsidRDefault="0030682C" w:rsidP="00517A63">
            <w:pPr>
              <w:spacing w:before="40" w:after="40"/>
              <w:ind w:right="113"/>
              <w:jc w:val="right"/>
            </w:pPr>
            <w:r>
              <w:t>540</w:t>
            </w:r>
          </w:p>
        </w:tc>
        <w:tc>
          <w:tcPr>
            <w:tcW w:w="961" w:type="dxa"/>
          </w:tcPr>
          <w:p w14:paraId="72885228" w14:textId="77777777" w:rsidR="0030682C" w:rsidRDefault="0030682C" w:rsidP="00517A63">
            <w:pPr>
              <w:spacing w:before="40" w:after="40"/>
              <w:ind w:right="113"/>
              <w:jc w:val="right"/>
            </w:pPr>
            <w:r>
              <w:t>566</w:t>
            </w:r>
          </w:p>
        </w:tc>
        <w:tc>
          <w:tcPr>
            <w:tcW w:w="962" w:type="dxa"/>
          </w:tcPr>
          <w:p w14:paraId="72C4C955" w14:textId="77777777" w:rsidR="0030682C" w:rsidRDefault="0030682C" w:rsidP="00517A63">
            <w:pPr>
              <w:spacing w:before="40" w:after="40"/>
              <w:ind w:right="113"/>
              <w:jc w:val="right"/>
            </w:pPr>
            <w:r>
              <w:t>606</w:t>
            </w:r>
          </w:p>
        </w:tc>
        <w:tc>
          <w:tcPr>
            <w:tcW w:w="922" w:type="dxa"/>
          </w:tcPr>
          <w:p w14:paraId="026CA503" w14:textId="77777777" w:rsidR="0030682C" w:rsidRDefault="0030682C" w:rsidP="00517A63">
            <w:pPr>
              <w:spacing w:before="40" w:after="40"/>
              <w:ind w:right="113"/>
              <w:jc w:val="right"/>
            </w:pPr>
            <w:r>
              <w:t>671</w:t>
            </w:r>
          </w:p>
        </w:tc>
        <w:tc>
          <w:tcPr>
            <w:tcW w:w="922" w:type="dxa"/>
          </w:tcPr>
          <w:p w14:paraId="1D03238E" w14:textId="77777777" w:rsidR="0030682C" w:rsidRDefault="0030682C" w:rsidP="00517A63">
            <w:pPr>
              <w:spacing w:before="40" w:after="40"/>
              <w:ind w:right="113"/>
              <w:jc w:val="right"/>
            </w:pPr>
            <w:r>
              <w:t>710</w:t>
            </w:r>
          </w:p>
        </w:tc>
      </w:tr>
      <w:tr w:rsidR="00AD5132" w14:paraId="14C61A16" w14:textId="77777777" w:rsidTr="00517A63">
        <w:tc>
          <w:tcPr>
            <w:tcW w:w="2997" w:type="dxa"/>
          </w:tcPr>
          <w:p w14:paraId="3BD9603B" w14:textId="42959090" w:rsidR="00AD5132" w:rsidRDefault="00AD5132" w:rsidP="00AD5132">
            <w:pPr>
              <w:spacing w:before="40" w:after="40"/>
            </w:pPr>
            <w:r w:rsidRPr="001E5657">
              <w:t>Szczawnica (3)</w:t>
            </w:r>
          </w:p>
        </w:tc>
        <w:tc>
          <w:tcPr>
            <w:tcW w:w="961" w:type="dxa"/>
          </w:tcPr>
          <w:p w14:paraId="1D4D922D" w14:textId="35C36E8C" w:rsidR="00AD5132" w:rsidRDefault="00AD5132" w:rsidP="00AD5132">
            <w:pPr>
              <w:spacing w:before="40" w:after="40"/>
              <w:ind w:right="113"/>
              <w:jc w:val="right"/>
            </w:pPr>
            <w:r w:rsidRPr="001E5657">
              <w:t>993</w:t>
            </w:r>
          </w:p>
        </w:tc>
        <w:tc>
          <w:tcPr>
            <w:tcW w:w="962" w:type="dxa"/>
          </w:tcPr>
          <w:p w14:paraId="43ED7A8D" w14:textId="0C128C65" w:rsidR="00AD5132" w:rsidRDefault="00AD5132" w:rsidP="00AD5132">
            <w:pPr>
              <w:spacing w:before="40" w:after="40"/>
              <w:ind w:right="113"/>
              <w:jc w:val="right"/>
            </w:pPr>
            <w:r w:rsidRPr="001E5657">
              <w:t>1 023</w:t>
            </w:r>
          </w:p>
        </w:tc>
        <w:tc>
          <w:tcPr>
            <w:tcW w:w="961" w:type="dxa"/>
          </w:tcPr>
          <w:p w14:paraId="08834187" w14:textId="343C402D" w:rsidR="00AD5132" w:rsidRDefault="00AD5132" w:rsidP="00AD5132">
            <w:pPr>
              <w:spacing w:before="40" w:after="40"/>
              <w:ind w:right="113"/>
              <w:jc w:val="right"/>
            </w:pPr>
            <w:r w:rsidRPr="001E5657">
              <w:t>1 040</w:t>
            </w:r>
          </w:p>
        </w:tc>
        <w:tc>
          <w:tcPr>
            <w:tcW w:w="962" w:type="dxa"/>
          </w:tcPr>
          <w:p w14:paraId="2E758467" w14:textId="166D90D7" w:rsidR="00AD5132" w:rsidRDefault="00AD5132" w:rsidP="00AD5132">
            <w:pPr>
              <w:spacing w:before="40" w:after="40"/>
              <w:ind w:right="113"/>
              <w:jc w:val="right"/>
            </w:pPr>
            <w:r w:rsidRPr="001E5657">
              <w:t>1 092</w:t>
            </w:r>
          </w:p>
        </w:tc>
        <w:tc>
          <w:tcPr>
            <w:tcW w:w="922" w:type="dxa"/>
          </w:tcPr>
          <w:p w14:paraId="6D652B46" w14:textId="14E0527A" w:rsidR="00AD5132" w:rsidRDefault="00AD5132" w:rsidP="00AD5132">
            <w:pPr>
              <w:spacing w:before="40" w:after="40"/>
              <w:ind w:right="113"/>
              <w:jc w:val="right"/>
            </w:pPr>
            <w:r w:rsidRPr="001E5657">
              <w:t>1 123</w:t>
            </w:r>
          </w:p>
        </w:tc>
        <w:tc>
          <w:tcPr>
            <w:tcW w:w="922" w:type="dxa"/>
          </w:tcPr>
          <w:p w14:paraId="5D39FDAF" w14:textId="3DA97129" w:rsidR="00AD5132" w:rsidRDefault="00AD5132" w:rsidP="00AD5132">
            <w:pPr>
              <w:spacing w:before="40" w:after="40"/>
              <w:ind w:right="113"/>
              <w:jc w:val="right"/>
            </w:pPr>
            <w:r w:rsidRPr="001E5657">
              <w:t>1 184</w:t>
            </w:r>
          </w:p>
        </w:tc>
      </w:tr>
    </w:tbl>
    <w:p w14:paraId="0EE38CF8" w14:textId="77777777" w:rsidR="0030682C" w:rsidRDefault="0030682C" w:rsidP="0030682C">
      <w:pPr>
        <w:spacing w:before="60" w:after="60" w:line="240" w:lineRule="auto"/>
        <w:rPr>
          <w:sz w:val="20"/>
          <w:szCs w:val="20"/>
        </w:rPr>
      </w:pPr>
      <w:r w:rsidRPr="00AF2F0F">
        <w:rPr>
          <w:sz w:val="20"/>
          <w:szCs w:val="20"/>
        </w:rPr>
        <w:t xml:space="preserve">Źródło: </w:t>
      </w:r>
      <w:hyperlink r:id="rId32">
        <w:r w:rsidRPr="00AF2F0F">
          <w:rPr>
            <w:sz w:val="20"/>
            <w:szCs w:val="20"/>
          </w:rPr>
          <w:t>https://bdl.stat.gov.pl/BDL/start</w:t>
        </w:r>
      </w:hyperlink>
      <w:r w:rsidRPr="00AF2F0F">
        <w:rPr>
          <w:sz w:val="20"/>
          <w:szCs w:val="20"/>
        </w:rPr>
        <w:t>, dostęp 08.07.202</w:t>
      </w:r>
      <w:r>
        <w:rPr>
          <w:sz w:val="20"/>
          <w:szCs w:val="20"/>
        </w:rPr>
        <w:t>1</w:t>
      </w:r>
      <w:r w:rsidRPr="00AF2F0F">
        <w:rPr>
          <w:sz w:val="20"/>
          <w:szCs w:val="20"/>
        </w:rPr>
        <w:t>.</w:t>
      </w:r>
    </w:p>
    <w:p w14:paraId="4AA3CACD" w14:textId="77777777" w:rsidR="0030682C" w:rsidRPr="00AF2F0F" w:rsidRDefault="0030682C" w:rsidP="0030682C">
      <w:pPr>
        <w:spacing w:before="60" w:after="60" w:line="240" w:lineRule="auto"/>
        <w:rPr>
          <w:sz w:val="20"/>
          <w:szCs w:val="20"/>
        </w:rPr>
      </w:pPr>
    </w:p>
    <w:p w14:paraId="08A809F8" w14:textId="77777777" w:rsidR="0030682C" w:rsidRPr="00BC2C64" w:rsidRDefault="0030682C" w:rsidP="0030682C">
      <w:pPr>
        <w:spacing w:before="240" w:after="120" w:line="312" w:lineRule="auto"/>
        <w:rPr>
          <w:b/>
          <w:color w:val="0070C0"/>
          <w:sz w:val="24"/>
          <w:szCs w:val="24"/>
        </w:rPr>
      </w:pPr>
      <w:r w:rsidRPr="00BC2C64">
        <w:rPr>
          <w:b/>
          <w:color w:val="0070C0"/>
          <w:sz w:val="24"/>
          <w:szCs w:val="24"/>
        </w:rPr>
        <w:t>Aktywność zawodowa kobiet</w:t>
      </w:r>
    </w:p>
    <w:p w14:paraId="763FFA16" w14:textId="7A81EAD6" w:rsidR="0030682C" w:rsidRPr="005F7636" w:rsidRDefault="0030682C" w:rsidP="005F7636">
      <w:pPr>
        <w:spacing w:after="0" w:line="312" w:lineRule="auto"/>
        <w:ind w:firstLine="720"/>
        <w:jc w:val="both"/>
        <w:rPr>
          <w:sz w:val="24"/>
          <w:szCs w:val="24"/>
          <w:highlight w:val="yellow"/>
        </w:rPr>
      </w:pPr>
      <w:r w:rsidRPr="00BC2C64">
        <w:rPr>
          <w:sz w:val="24"/>
          <w:szCs w:val="24"/>
        </w:rPr>
        <w:t xml:space="preserve">Analizując tabelę zawierającą dane dotyczące liczby pracujących według płci, można stwierdzić, iż </w:t>
      </w:r>
      <w:r>
        <w:rPr>
          <w:sz w:val="24"/>
          <w:szCs w:val="24"/>
        </w:rPr>
        <w:t xml:space="preserve">w obu porównywanych latach </w:t>
      </w:r>
      <w:r w:rsidRPr="00BC2C64">
        <w:rPr>
          <w:sz w:val="24"/>
          <w:szCs w:val="24"/>
        </w:rPr>
        <w:t>w</w:t>
      </w:r>
      <w:r>
        <w:rPr>
          <w:sz w:val="24"/>
          <w:szCs w:val="24"/>
        </w:rPr>
        <w:t>e</w:t>
      </w:r>
      <w:r w:rsidRPr="00BC2C64">
        <w:rPr>
          <w:sz w:val="24"/>
          <w:szCs w:val="24"/>
        </w:rPr>
        <w:t xml:space="preserve"> </w:t>
      </w:r>
      <w:r>
        <w:rPr>
          <w:sz w:val="24"/>
          <w:szCs w:val="24"/>
        </w:rPr>
        <w:t xml:space="preserve">wszystkich </w:t>
      </w:r>
      <w:r w:rsidRPr="00BC2C64">
        <w:rPr>
          <w:sz w:val="24"/>
          <w:szCs w:val="24"/>
        </w:rPr>
        <w:t xml:space="preserve">gminach leżących </w:t>
      </w:r>
      <w:r>
        <w:rPr>
          <w:sz w:val="24"/>
          <w:szCs w:val="24"/>
        </w:rPr>
        <w:br/>
      </w:r>
      <w:r w:rsidRPr="00BC2C64">
        <w:rPr>
          <w:sz w:val="24"/>
          <w:szCs w:val="24"/>
        </w:rPr>
        <w:t xml:space="preserve">w obszarze działania LGD </w:t>
      </w:r>
      <w:r w:rsidR="0003366B">
        <w:rPr>
          <w:sz w:val="24"/>
          <w:szCs w:val="24"/>
        </w:rPr>
        <w:t>„Gorce-Pieniny”</w:t>
      </w:r>
      <w:r w:rsidRPr="00BC2C64">
        <w:rPr>
          <w:sz w:val="24"/>
          <w:szCs w:val="24"/>
        </w:rPr>
        <w:t xml:space="preserve"> liczba pracujących </w:t>
      </w:r>
      <w:r>
        <w:rPr>
          <w:sz w:val="24"/>
          <w:szCs w:val="24"/>
        </w:rPr>
        <w:t xml:space="preserve">zawodowo </w:t>
      </w:r>
      <w:r w:rsidRPr="00BC2C64">
        <w:rPr>
          <w:sz w:val="24"/>
          <w:szCs w:val="24"/>
        </w:rPr>
        <w:t xml:space="preserve">kobiet była </w:t>
      </w:r>
      <w:r>
        <w:rPr>
          <w:sz w:val="24"/>
          <w:szCs w:val="24"/>
        </w:rPr>
        <w:t>niższa</w:t>
      </w:r>
      <w:r w:rsidRPr="00BC2C64">
        <w:rPr>
          <w:sz w:val="24"/>
          <w:szCs w:val="24"/>
        </w:rPr>
        <w:t xml:space="preserve"> niż mężczyzn</w:t>
      </w:r>
      <w:r>
        <w:rPr>
          <w:sz w:val="24"/>
          <w:szCs w:val="24"/>
        </w:rPr>
        <w:t xml:space="preserve">, z wyjątkiem Krościenka nad Dunajcem. </w:t>
      </w:r>
      <w:r w:rsidRPr="00BC2C64">
        <w:rPr>
          <w:sz w:val="24"/>
          <w:szCs w:val="24"/>
        </w:rPr>
        <w:t xml:space="preserve">Jak można przypuszczać wiąże się to </w:t>
      </w:r>
      <w:r>
        <w:rPr>
          <w:sz w:val="24"/>
          <w:szCs w:val="24"/>
        </w:rPr>
        <w:br/>
        <w:t xml:space="preserve">z kulturą lokalną, gdzie kobieta tradycyjnie zajmuje się domem i rodziną.  </w:t>
      </w:r>
      <w:bookmarkStart w:id="37" w:name="_Hlk86098039"/>
    </w:p>
    <w:p w14:paraId="57B106D1" w14:textId="7A0850B1" w:rsidR="005F7636" w:rsidRDefault="005F7636" w:rsidP="005F7636">
      <w:pPr>
        <w:pStyle w:val="Legenda"/>
        <w:keepNext/>
      </w:pPr>
      <w:bookmarkStart w:id="38" w:name="_Toc87396200"/>
      <w:r>
        <w:lastRenderedPageBreak/>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10</w:t>
      </w:r>
      <w:r w:rsidR="00517A63">
        <w:rPr>
          <w:noProof/>
        </w:rPr>
        <w:fldChar w:fldCharType="end"/>
      </w:r>
      <w:r>
        <w:t xml:space="preserve"> Pracujący ogółem i według płci w gminach obszaru LGD </w:t>
      </w:r>
      <w:r w:rsidR="0003366B">
        <w:t>„Gorce-Pieniny”</w:t>
      </w:r>
      <w:r>
        <w:t>,</w:t>
      </w:r>
      <w:bookmarkEnd w:id="38"/>
    </w:p>
    <w:tbl>
      <w:tblPr>
        <w:tblStyle w:val="Tabela-Siatka"/>
        <w:tblpPr w:leftFromText="141" w:rightFromText="141" w:vertAnchor="text" w:tblpY="1"/>
        <w:tblOverlap w:val="never"/>
        <w:tblW w:w="0" w:type="auto"/>
        <w:tblLook w:val="04A0" w:firstRow="1" w:lastRow="0" w:firstColumn="1" w:lastColumn="0" w:noHBand="0" w:noVBand="1"/>
      </w:tblPr>
      <w:tblGrid>
        <w:gridCol w:w="1144"/>
        <w:gridCol w:w="1685"/>
        <w:gridCol w:w="966"/>
        <w:gridCol w:w="1163"/>
        <w:gridCol w:w="983"/>
        <w:gridCol w:w="975"/>
        <w:gridCol w:w="1163"/>
        <w:gridCol w:w="983"/>
      </w:tblGrid>
      <w:tr w:rsidR="0030682C" w14:paraId="08FE3A97" w14:textId="77777777" w:rsidTr="00517A63">
        <w:tc>
          <w:tcPr>
            <w:tcW w:w="1144" w:type="dxa"/>
            <w:vMerge w:val="restart"/>
            <w:vAlign w:val="center"/>
          </w:tcPr>
          <w:bookmarkEnd w:id="37"/>
          <w:p w14:paraId="0F6A0BC4" w14:textId="77777777" w:rsidR="0030682C" w:rsidRPr="008E26E9" w:rsidRDefault="0030682C" w:rsidP="00517A63">
            <w:pPr>
              <w:spacing w:before="40" w:after="40"/>
              <w:jc w:val="center"/>
            </w:pPr>
            <w:r w:rsidRPr="008E26E9">
              <w:t>LGD</w:t>
            </w:r>
          </w:p>
        </w:tc>
        <w:tc>
          <w:tcPr>
            <w:tcW w:w="1685" w:type="dxa"/>
            <w:vMerge w:val="restart"/>
            <w:vAlign w:val="center"/>
          </w:tcPr>
          <w:p w14:paraId="725215B9" w14:textId="77777777" w:rsidR="0030682C" w:rsidRPr="008E26E9" w:rsidRDefault="0030682C" w:rsidP="00517A63">
            <w:pPr>
              <w:spacing w:before="40" w:after="40"/>
              <w:jc w:val="center"/>
            </w:pPr>
            <w:r w:rsidRPr="008E26E9">
              <w:t>Gminy</w:t>
            </w:r>
          </w:p>
        </w:tc>
        <w:tc>
          <w:tcPr>
            <w:tcW w:w="6233" w:type="dxa"/>
            <w:gridSpan w:val="6"/>
          </w:tcPr>
          <w:p w14:paraId="52184AE6" w14:textId="77777777" w:rsidR="0030682C" w:rsidRPr="008E26E9" w:rsidRDefault="0030682C" w:rsidP="00517A63">
            <w:pPr>
              <w:spacing w:before="40" w:after="40"/>
              <w:jc w:val="center"/>
            </w:pPr>
            <w:r w:rsidRPr="008E26E9">
              <w:t>Pracujący ogółem [w liczbach bezwzględnych]</w:t>
            </w:r>
          </w:p>
        </w:tc>
      </w:tr>
      <w:tr w:rsidR="0030682C" w14:paraId="186ECC9B" w14:textId="77777777" w:rsidTr="00517A63">
        <w:tc>
          <w:tcPr>
            <w:tcW w:w="1144" w:type="dxa"/>
            <w:vMerge/>
          </w:tcPr>
          <w:p w14:paraId="1C1A6EF3" w14:textId="77777777" w:rsidR="0030682C" w:rsidRPr="008E26E9" w:rsidRDefault="0030682C" w:rsidP="00517A63">
            <w:pPr>
              <w:spacing w:before="40" w:after="40"/>
            </w:pPr>
          </w:p>
        </w:tc>
        <w:tc>
          <w:tcPr>
            <w:tcW w:w="1685" w:type="dxa"/>
            <w:vMerge/>
          </w:tcPr>
          <w:p w14:paraId="3D1F2DAE" w14:textId="77777777" w:rsidR="0030682C" w:rsidRPr="008E26E9" w:rsidRDefault="0030682C" w:rsidP="00517A63">
            <w:pPr>
              <w:spacing w:before="40" w:after="40"/>
            </w:pPr>
          </w:p>
        </w:tc>
        <w:tc>
          <w:tcPr>
            <w:tcW w:w="3112" w:type="dxa"/>
            <w:gridSpan w:val="3"/>
          </w:tcPr>
          <w:p w14:paraId="70283809" w14:textId="77777777" w:rsidR="0030682C" w:rsidRPr="008E26E9" w:rsidRDefault="0030682C" w:rsidP="00517A63">
            <w:pPr>
              <w:spacing w:before="40" w:after="40"/>
              <w:jc w:val="center"/>
            </w:pPr>
            <w:r w:rsidRPr="008E26E9">
              <w:t>2015</w:t>
            </w:r>
          </w:p>
        </w:tc>
        <w:tc>
          <w:tcPr>
            <w:tcW w:w="3121" w:type="dxa"/>
            <w:gridSpan w:val="3"/>
          </w:tcPr>
          <w:p w14:paraId="51FAAA94" w14:textId="77777777" w:rsidR="0030682C" w:rsidRPr="008E26E9" w:rsidRDefault="0030682C" w:rsidP="00517A63">
            <w:pPr>
              <w:spacing w:before="40" w:after="40"/>
              <w:jc w:val="center"/>
            </w:pPr>
            <w:r w:rsidRPr="008E26E9">
              <w:t>2019</w:t>
            </w:r>
          </w:p>
        </w:tc>
      </w:tr>
      <w:tr w:rsidR="0030682C" w14:paraId="10ED38DF" w14:textId="77777777" w:rsidTr="00517A63">
        <w:tc>
          <w:tcPr>
            <w:tcW w:w="1144" w:type="dxa"/>
            <w:vMerge/>
          </w:tcPr>
          <w:p w14:paraId="6DAC0BCE" w14:textId="77777777" w:rsidR="0030682C" w:rsidRPr="008E26E9" w:rsidRDefault="0030682C" w:rsidP="00517A63">
            <w:pPr>
              <w:spacing w:before="40" w:after="40"/>
            </w:pPr>
          </w:p>
        </w:tc>
        <w:tc>
          <w:tcPr>
            <w:tcW w:w="1685" w:type="dxa"/>
            <w:vMerge/>
          </w:tcPr>
          <w:p w14:paraId="7C4DD232" w14:textId="77777777" w:rsidR="0030682C" w:rsidRPr="008E26E9" w:rsidRDefault="0030682C" w:rsidP="00517A63">
            <w:pPr>
              <w:spacing w:before="40" w:after="40"/>
            </w:pPr>
          </w:p>
        </w:tc>
        <w:tc>
          <w:tcPr>
            <w:tcW w:w="966" w:type="dxa"/>
          </w:tcPr>
          <w:p w14:paraId="5085CBD0" w14:textId="77777777" w:rsidR="0030682C" w:rsidRPr="008E26E9" w:rsidRDefault="0030682C" w:rsidP="00517A63">
            <w:pPr>
              <w:spacing w:before="40" w:after="40"/>
              <w:jc w:val="center"/>
              <w:rPr>
                <w:highlight w:val="yellow"/>
              </w:rPr>
            </w:pPr>
            <w:r w:rsidRPr="008E26E9">
              <w:t xml:space="preserve">kobiety </w:t>
            </w:r>
          </w:p>
        </w:tc>
        <w:tc>
          <w:tcPr>
            <w:tcW w:w="1163" w:type="dxa"/>
          </w:tcPr>
          <w:p w14:paraId="37E8C9F2" w14:textId="77777777" w:rsidR="0030682C" w:rsidRPr="008E26E9" w:rsidRDefault="0030682C" w:rsidP="00517A63">
            <w:pPr>
              <w:spacing w:before="40" w:after="40"/>
              <w:jc w:val="center"/>
            </w:pPr>
            <w:r w:rsidRPr="008E26E9">
              <w:t>mężczyźni</w:t>
            </w:r>
          </w:p>
        </w:tc>
        <w:tc>
          <w:tcPr>
            <w:tcW w:w="983" w:type="dxa"/>
          </w:tcPr>
          <w:p w14:paraId="78982B84" w14:textId="77777777" w:rsidR="0030682C" w:rsidRPr="008E26E9" w:rsidRDefault="0030682C" w:rsidP="00517A63">
            <w:pPr>
              <w:spacing w:before="40" w:after="40"/>
              <w:jc w:val="center"/>
            </w:pPr>
            <w:r w:rsidRPr="008E26E9">
              <w:t xml:space="preserve">ogółem </w:t>
            </w:r>
          </w:p>
        </w:tc>
        <w:tc>
          <w:tcPr>
            <w:tcW w:w="975" w:type="dxa"/>
          </w:tcPr>
          <w:p w14:paraId="00CA68A8" w14:textId="77777777" w:rsidR="0030682C" w:rsidRPr="008E26E9" w:rsidRDefault="0030682C" w:rsidP="00517A63">
            <w:pPr>
              <w:spacing w:before="40" w:after="40"/>
              <w:jc w:val="center"/>
              <w:rPr>
                <w:highlight w:val="yellow"/>
              </w:rPr>
            </w:pPr>
            <w:r w:rsidRPr="008E26E9">
              <w:t xml:space="preserve">kobiety </w:t>
            </w:r>
          </w:p>
        </w:tc>
        <w:tc>
          <w:tcPr>
            <w:tcW w:w="1163" w:type="dxa"/>
          </w:tcPr>
          <w:p w14:paraId="701DB8B0" w14:textId="77777777" w:rsidR="0030682C" w:rsidRPr="008E26E9" w:rsidRDefault="0030682C" w:rsidP="00517A63">
            <w:pPr>
              <w:spacing w:before="40" w:after="40"/>
              <w:jc w:val="center"/>
            </w:pPr>
            <w:r w:rsidRPr="008E26E9">
              <w:t>mężczyźni</w:t>
            </w:r>
          </w:p>
        </w:tc>
        <w:tc>
          <w:tcPr>
            <w:tcW w:w="983" w:type="dxa"/>
          </w:tcPr>
          <w:p w14:paraId="3F4338F7" w14:textId="77777777" w:rsidR="0030682C" w:rsidRPr="008E26E9" w:rsidRDefault="0030682C" w:rsidP="00517A63">
            <w:pPr>
              <w:spacing w:before="40" w:after="40"/>
              <w:jc w:val="center"/>
            </w:pPr>
            <w:r w:rsidRPr="008E26E9">
              <w:t xml:space="preserve">ogółem </w:t>
            </w:r>
          </w:p>
        </w:tc>
      </w:tr>
      <w:tr w:rsidR="0030682C" w14:paraId="6B621209" w14:textId="77777777" w:rsidTr="00517A63">
        <w:tc>
          <w:tcPr>
            <w:tcW w:w="1144" w:type="dxa"/>
            <w:vMerge w:val="restart"/>
            <w:vAlign w:val="center"/>
          </w:tcPr>
          <w:p w14:paraId="77AB6E04" w14:textId="34CE5D02" w:rsidR="0030682C" w:rsidRPr="008E26E9" w:rsidRDefault="0003366B" w:rsidP="00517A63">
            <w:pPr>
              <w:spacing w:before="120" w:after="120"/>
            </w:pPr>
            <w:r>
              <w:t>„Gorce-Pieniny”</w:t>
            </w:r>
          </w:p>
        </w:tc>
        <w:tc>
          <w:tcPr>
            <w:tcW w:w="1685" w:type="dxa"/>
          </w:tcPr>
          <w:p w14:paraId="06A899B3" w14:textId="77777777" w:rsidR="0030682C" w:rsidRPr="008E26E9" w:rsidRDefault="0030682C" w:rsidP="00517A63">
            <w:pPr>
              <w:spacing w:before="120" w:after="120"/>
            </w:pPr>
            <w:r w:rsidRPr="008E26E9">
              <w:t xml:space="preserve">Czorsztyn </w:t>
            </w:r>
          </w:p>
        </w:tc>
        <w:tc>
          <w:tcPr>
            <w:tcW w:w="966" w:type="dxa"/>
            <w:vAlign w:val="center"/>
          </w:tcPr>
          <w:p w14:paraId="0D1D2074" w14:textId="77777777" w:rsidR="0030682C" w:rsidRPr="008E26E9" w:rsidRDefault="0030682C" w:rsidP="00517A63">
            <w:pPr>
              <w:spacing w:before="120" w:after="120"/>
              <w:ind w:right="113"/>
              <w:jc w:val="right"/>
            </w:pPr>
            <w:r w:rsidRPr="008E26E9">
              <w:t>305</w:t>
            </w:r>
          </w:p>
        </w:tc>
        <w:tc>
          <w:tcPr>
            <w:tcW w:w="1163" w:type="dxa"/>
            <w:vAlign w:val="center"/>
          </w:tcPr>
          <w:p w14:paraId="3172AD00" w14:textId="77777777" w:rsidR="0030682C" w:rsidRPr="008E26E9" w:rsidRDefault="0030682C" w:rsidP="00517A63">
            <w:pPr>
              <w:spacing w:before="120" w:after="120"/>
              <w:ind w:right="113"/>
              <w:jc w:val="right"/>
            </w:pPr>
            <w:r w:rsidRPr="008E26E9">
              <w:t>390</w:t>
            </w:r>
          </w:p>
        </w:tc>
        <w:tc>
          <w:tcPr>
            <w:tcW w:w="983" w:type="dxa"/>
            <w:vAlign w:val="center"/>
          </w:tcPr>
          <w:p w14:paraId="1763AEF2" w14:textId="77777777" w:rsidR="0030682C" w:rsidRPr="008E26E9" w:rsidRDefault="0030682C" w:rsidP="00517A63">
            <w:pPr>
              <w:spacing w:before="120" w:after="120"/>
              <w:ind w:right="113"/>
              <w:jc w:val="right"/>
            </w:pPr>
            <w:r w:rsidRPr="008E26E9">
              <w:t>695</w:t>
            </w:r>
          </w:p>
        </w:tc>
        <w:tc>
          <w:tcPr>
            <w:tcW w:w="975" w:type="dxa"/>
            <w:vAlign w:val="center"/>
          </w:tcPr>
          <w:p w14:paraId="663B3A80" w14:textId="77777777" w:rsidR="0030682C" w:rsidRPr="008E26E9" w:rsidRDefault="0030682C" w:rsidP="00517A63">
            <w:pPr>
              <w:spacing w:before="120" w:after="120"/>
              <w:ind w:right="113"/>
              <w:jc w:val="right"/>
            </w:pPr>
            <w:r w:rsidRPr="008E26E9">
              <w:t>325</w:t>
            </w:r>
          </w:p>
        </w:tc>
        <w:tc>
          <w:tcPr>
            <w:tcW w:w="1163" w:type="dxa"/>
            <w:vAlign w:val="center"/>
          </w:tcPr>
          <w:p w14:paraId="0940305F" w14:textId="77777777" w:rsidR="0030682C" w:rsidRPr="008E26E9" w:rsidRDefault="0030682C" w:rsidP="00517A63">
            <w:pPr>
              <w:spacing w:before="120" w:after="120"/>
              <w:ind w:right="113"/>
              <w:jc w:val="right"/>
            </w:pPr>
            <w:r w:rsidRPr="008E26E9">
              <w:t>537</w:t>
            </w:r>
          </w:p>
        </w:tc>
        <w:tc>
          <w:tcPr>
            <w:tcW w:w="983" w:type="dxa"/>
            <w:vAlign w:val="center"/>
          </w:tcPr>
          <w:p w14:paraId="7E8C6741" w14:textId="77777777" w:rsidR="0030682C" w:rsidRPr="008E26E9" w:rsidRDefault="0030682C" w:rsidP="00517A63">
            <w:pPr>
              <w:spacing w:before="120" w:after="120"/>
              <w:ind w:right="113"/>
              <w:jc w:val="right"/>
            </w:pPr>
            <w:r w:rsidRPr="008E26E9">
              <w:t>862</w:t>
            </w:r>
          </w:p>
        </w:tc>
      </w:tr>
      <w:tr w:rsidR="0030682C" w14:paraId="1A6D1D00" w14:textId="77777777" w:rsidTr="00517A63">
        <w:tc>
          <w:tcPr>
            <w:tcW w:w="1144" w:type="dxa"/>
            <w:vMerge/>
            <w:vAlign w:val="center"/>
          </w:tcPr>
          <w:p w14:paraId="2C5AD2FD" w14:textId="77777777" w:rsidR="0030682C" w:rsidRPr="008E26E9" w:rsidRDefault="0030682C" w:rsidP="00517A63">
            <w:pPr>
              <w:spacing w:before="120" w:after="120"/>
            </w:pPr>
          </w:p>
        </w:tc>
        <w:tc>
          <w:tcPr>
            <w:tcW w:w="1685" w:type="dxa"/>
          </w:tcPr>
          <w:p w14:paraId="335D0728" w14:textId="77777777" w:rsidR="0030682C" w:rsidRPr="008E26E9" w:rsidRDefault="0030682C" w:rsidP="00517A63">
            <w:pPr>
              <w:spacing w:before="120" w:after="120"/>
            </w:pPr>
            <w:r w:rsidRPr="008E26E9">
              <w:t>Krościenko nad Dunajcem</w:t>
            </w:r>
          </w:p>
        </w:tc>
        <w:tc>
          <w:tcPr>
            <w:tcW w:w="966" w:type="dxa"/>
            <w:vAlign w:val="center"/>
          </w:tcPr>
          <w:p w14:paraId="12E85BCE" w14:textId="77777777" w:rsidR="0030682C" w:rsidRPr="008E26E9" w:rsidRDefault="0030682C" w:rsidP="00517A63">
            <w:pPr>
              <w:spacing w:before="120" w:after="120"/>
              <w:ind w:right="113"/>
              <w:jc w:val="right"/>
            </w:pPr>
            <w:r w:rsidRPr="008E26E9">
              <w:t>413</w:t>
            </w:r>
          </w:p>
        </w:tc>
        <w:tc>
          <w:tcPr>
            <w:tcW w:w="1163" w:type="dxa"/>
            <w:vAlign w:val="center"/>
          </w:tcPr>
          <w:p w14:paraId="7716B23E" w14:textId="77777777" w:rsidR="0030682C" w:rsidRPr="008E26E9" w:rsidRDefault="0030682C" w:rsidP="00517A63">
            <w:pPr>
              <w:spacing w:before="120" w:after="120"/>
              <w:ind w:right="113"/>
              <w:jc w:val="right"/>
            </w:pPr>
            <w:r w:rsidRPr="008E26E9">
              <w:t>186</w:t>
            </w:r>
          </w:p>
        </w:tc>
        <w:tc>
          <w:tcPr>
            <w:tcW w:w="983" w:type="dxa"/>
            <w:vAlign w:val="center"/>
          </w:tcPr>
          <w:p w14:paraId="3CC0EE82" w14:textId="77777777" w:rsidR="0030682C" w:rsidRPr="008E26E9" w:rsidRDefault="0030682C" w:rsidP="00517A63">
            <w:pPr>
              <w:spacing w:before="120" w:after="120"/>
              <w:ind w:right="113"/>
              <w:jc w:val="right"/>
            </w:pPr>
            <w:r w:rsidRPr="008E26E9">
              <w:t>599</w:t>
            </w:r>
          </w:p>
        </w:tc>
        <w:tc>
          <w:tcPr>
            <w:tcW w:w="975" w:type="dxa"/>
            <w:vAlign w:val="center"/>
          </w:tcPr>
          <w:p w14:paraId="508ABFFA" w14:textId="77777777" w:rsidR="0030682C" w:rsidRPr="008E26E9" w:rsidRDefault="0030682C" w:rsidP="00517A63">
            <w:pPr>
              <w:spacing w:before="120" w:after="120"/>
              <w:ind w:right="113"/>
              <w:jc w:val="right"/>
            </w:pPr>
            <w:r w:rsidRPr="008E26E9">
              <w:t>425</w:t>
            </w:r>
          </w:p>
        </w:tc>
        <w:tc>
          <w:tcPr>
            <w:tcW w:w="1163" w:type="dxa"/>
            <w:vAlign w:val="center"/>
          </w:tcPr>
          <w:p w14:paraId="75F3AFFC" w14:textId="77777777" w:rsidR="0030682C" w:rsidRPr="008E26E9" w:rsidRDefault="0030682C" w:rsidP="00517A63">
            <w:pPr>
              <w:spacing w:before="120" w:after="120"/>
              <w:ind w:right="113"/>
              <w:jc w:val="right"/>
            </w:pPr>
            <w:r w:rsidRPr="008E26E9">
              <w:t>229</w:t>
            </w:r>
          </w:p>
        </w:tc>
        <w:tc>
          <w:tcPr>
            <w:tcW w:w="983" w:type="dxa"/>
            <w:vAlign w:val="center"/>
          </w:tcPr>
          <w:p w14:paraId="20B35268" w14:textId="77777777" w:rsidR="0030682C" w:rsidRPr="008E26E9" w:rsidRDefault="0030682C" w:rsidP="00517A63">
            <w:pPr>
              <w:spacing w:before="120" w:after="120"/>
              <w:ind w:right="113"/>
              <w:jc w:val="right"/>
            </w:pPr>
            <w:r w:rsidRPr="008E26E9">
              <w:t>654</w:t>
            </w:r>
          </w:p>
        </w:tc>
      </w:tr>
      <w:tr w:rsidR="0030682C" w14:paraId="05C98187" w14:textId="77777777" w:rsidTr="00517A63">
        <w:tc>
          <w:tcPr>
            <w:tcW w:w="1144" w:type="dxa"/>
            <w:vMerge/>
            <w:vAlign w:val="center"/>
          </w:tcPr>
          <w:p w14:paraId="66FE4BD6" w14:textId="77777777" w:rsidR="0030682C" w:rsidRPr="008E26E9" w:rsidRDefault="0030682C" w:rsidP="00517A63">
            <w:pPr>
              <w:spacing w:before="120" w:after="120"/>
            </w:pPr>
          </w:p>
        </w:tc>
        <w:tc>
          <w:tcPr>
            <w:tcW w:w="1685" w:type="dxa"/>
          </w:tcPr>
          <w:p w14:paraId="44B02B7B" w14:textId="77777777" w:rsidR="0030682C" w:rsidRPr="008E26E9" w:rsidRDefault="0030682C" w:rsidP="00517A63">
            <w:pPr>
              <w:spacing w:before="120" w:after="120"/>
            </w:pPr>
            <w:r w:rsidRPr="008E26E9">
              <w:t>Ochotnica Dolna</w:t>
            </w:r>
          </w:p>
        </w:tc>
        <w:tc>
          <w:tcPr>
            <w:tcW w:w="966" w:type="dxa"/>
            <w:vAlign w:val="center"/>
          </w:tcPr>
          <w:p w14:paraId="3580E640" w14:textId="77777777" w:rsidR="0030682C" w:rsidRPr="008E26E9" w:rsidRDefault="0030682C" w:rsidP="00517A63">
            <w:pPr>
              <w:spacing w:before="120" w:after="120"/>
              <w:ind w:right="113"/>
              <w:jc w:val="right"/>
            </w:pPr>
            <w:r w:rsidRPr="008E26E9">
              <w:t>494</w:t>
            </w:r>
          </w:p>
        </w:tc>
        <w:tc>
          <w:tcPr>
            <w:tcW w:w="1163" w:type="dxa"/>
            <w:vAlign w:val="center"/>
          </w:tcPr>
          <w:p w14:paraId="2D0DF38D" w14:textId="77777777" w:rsidR="0030682C" w:rsidRPr="008E26E9" w:rsidRDefault="0030682C" w:rsidP="00517A63">
            <w:pPr>
              <w:spacing w:before="120" w:after="120"/>
              <w:ind w:right="113"/>
              <w:jc w:val="right"/>
            </w:pPr>
            <w:r w:rsidRPr="008E26E9">
              <w:t>615</w:t>
            </w:r>
          </w:p>
        </w:tc>
        <w:tc>
          <w:tcPr>
            <w:tcW w:w="983" w:type="dxa"/>
            <w:vAlign w:val="center"/>
          </w:tcPr>
          <w:p w14:paraId="0B453AF2" w14:textId="77777777" w:rsidR="0030682C" w:rsidRPr="008E26E9" w:rsidRDefault="0030682C" w:rsidP="00517A63">
            <w:pPr>
              <w:spacing w:before="120" w:after="120"/>
              <w:ind w:right="113"/>
              <w:jc w:val="right"/>
            </w:pPr>
            <w:r w:rsidRPr="008E26E9">
              <w:t>1</w:t>
            </w:r>
            <w:r>
              <w:t xml:space="preserve"> </w:t>
            </w:r>
            <w:r w:rsidRPr="008E26E9">
              <w:t>109</w:t>
            </w:r>
          </w:p>
        </w:tc>
        <w:tc>
          <w:tcPr>
            <w:tcW w:w="975" w:type="dxa"/>
            <w:vAlign w:val="center"/>
          </w:tcPr>
          <w:p w14:paraId="79F31DC4" w14:textId="77777777" w:rsidR="0030682C" w:rsidRPr="008E26E9" w:rsidRDefault="0030682C" w:rsidP="00517A63">
            <w:pPr>
              <w:spacing w:before="120" w:after="120"/>
              <w:ind w:right="113"/>
              <w:jc w:val="right"/>
            </w:pPr>
            <w:r w:rsidRPr="008E26E9">
              <w:t>517</w:t>
            </w:r>
          </w:p>
        </w:tc>
        <w:tc>
          <w:tcPr>
            <w:tcW w:w="1163" w:type="dxa"/>
            <w:vAlign w:val="center"/>
          </w:tcPr>
          <w:p w14:paraId="7EC9EFD2" w14:textId="77777777" w:rsidR="0030682C" w:rsidRPr="008E26E9" w:rsidRDefault="0030682C" w:rsidP="00517A63">
            <w:pPr>
              <w:spacing w:before="120" w:after="120"/>
              <w:ind w:right="113"/>
              <w:jc w:val="right"/>
            </w:pPr>
            <w:r w:rsidRPr="008E26E9">
              <w:t>852</w:t>
            </w:r>
          </w:p>
        </w:tc>
        <w:tc>
          <w:tcPr>
            <w:tcW w:w="983" w:type="dxa"/>
            <w:vAlign w:val="center"/>
          </w:tcPr>
          <w:p w14:paraId="240242CD" w14:textId="77777777" w:rsidR="0030682C" w:rsidRPr="008E26E9" w:rsidRDefault="0030682C" w:rsidP="00517A63">
            <w:pPr>
              <w:spacing w:before="120" w:after="120"/>
              <w:ind w:right="113"/>
              <w:jc w:val="right"/>
            </w:pPr>
            <w:r w:rsidRPr="008E26E9">
              <w:t>1</w:t>
            </w:r>
            <w:r>
              <w:t xml:space="preserve"> </w:t>
            </w:r>
            <w:r w:rsidRPr="008E26E9">
              <w:t>369</w:t>
            </w:r>
          </w:p>
        </w:tc>
      </w:tr>
      <w:tr w:rsidR="0030682C" w14:paraId="1B452AA7" w14:textId="77777777" w:rsidTr="00517A63">
        <w:tc>
          <w:tcPr>
            <w:tcW w:w="1144" w:type="dxa"/>
            <w:vMerge/>
            <w:vAlign w:val="center"/>
          </w:tcPr>
          <w:p w14:paraId="1E7ABD5C" w14:textId="77777777" w:rsidR="0030682C" w:rsidRPr="008E26E9" w:rsidRDefault="0030682C" w:rsidP="00517A63">
            <w:pPr>
              <w:spacing w:before="120" w:after="120"/>
            </w:pPr>
          </w:p>
        </w:tc>
        <w:tc>
          <w:tcPr>
            <w:tcW w:w="1685" w:type="dxa"/>
          </w:tcPr>
          <w:p w14:paraId="65BF376E" w14:textId="77777777" w:rsidR="0030682C" w:rsidRPr="008E26E9" w:rsidRDefault="0030682C" w:rsidP="00517A63">
            <w:pPr>
              <w:spacing w:before="120" w:after="120"/>
            </w:pPr>
            <w:r w:rsidRPr="008E26E9">
              <w:t>Szczawnica</w:t>
            </w:r>
          </w:p>
        </w:tc>
        <w:tc>
          <w:tcPr>
            <w:tcW w:w="966" w:type="dxa"/>
            <w:vAlign w:val="center"/>
          </w:tcPr>
          <w:p w14:paraId="73BE5BF6" w14:textId="0BC47EF8" w:rsidR="0030682C" w:rsidRPr="008E26E9" w:rsidRDefault="005F7636" w:rsidP="00517A63">
            <w:pPr>
              <w:spacing w:before="120" w:after="120"/>
              <w:ind w:right="113"/>
              <w:jc w:val="right"/>
            </w:pPr>
            <w:r w:rsidRPr="005F7636">
              <w:t>630</w:t>
            </w:r>
          </w:p>
        </w:tc>
        <w:tc>
          <w:tcPr>
            <w:tcW w:w="1163" w:type="dxa"/>
            <w:vAlign w:val="center"/>
          </w:tcPr>
          <w:p w14:paraId="68DAE6DF" w14:textId="1901259C" w:rsidR="0030682C" w:rsidRPr="008E26E9" w:rsidRDefault="005F7636" w:rsidP="00517A63">
            <w:pPr>
              <w:spacing w:before="120" w:after="120"/>
              <w:ind w:right="113"/>
              <w:jc w:val="right"/>
            </w:pPr>
            <w:r w:rsidRPr="005F7636">
              <w:t>366</w:t>
            </w:r>
          </w:p>
        </w:tc>
        <w:tc>
          <w:tcPr>
            <w:tcW w:w="983" w:type="dxa"/>
            <w:vAlign w:val="center"/>
          </w:tcPr>
          <w:p w14:paraId="30D7F89E" w14:textId="663FB342" w:rsidR="0030682C" w:rsidRPr="008E26E9" w:rsidRDefault="005F7636" w:rsidP="00517A63">
            <w:pPr>
              <w:spacing w:before="120" w:after="120"/>
              <w:ind w:right="113"/>
              <w:jc w:val="right"/>
            </w:pPr>
            <w:r w:rsidRPr="005F7636">
              <w:t>996</w:t>
            </w:r>
          </w:p>
        </w:tc>
        <w:tc>
          <w:tcPr>
            <w:tcW w:w="975" w:type="dxa"/>
            <w:vAlign w:val="center"/>
          </w:tcPr>
          <w:p w14:paraId="686985AF" w14:textId="177C250F" w:rsidR="0030682C" w:rsidRPr="008E26E9" w:rsidRDefault="005F7636" w:rsidP="00517A63">
            <w:pPr>
              <w:spacing w:before="120" w:after="120"/>
              <w:ind w:right="113"/>
              <w:jc w:val="right"/>
            </w:pPr>
            <w:r w:rsidRPr="005F7636">
              <w:t>706</w:t>
            </w:r>
          </w:p>
        </w:tc>
        <w:tc>
          <w:tcPr>
            <w:tcW w:w="1163" w:type="dxa"/>
            <w:vAlign w:val="center"/>
          </w:tcPr>
          <w:p w14:paraId="333A84EF" w14:textId="5CF3B2F3" w:rsidR="0030682C" w:rsidRPr="008E26E9" w:rsidRDefault="005F7636" w:rsidP="00517A63">
            <w:pPr>
              <w:spacing w:before="120" w:after="120"/>
              <w:ind w:right="113"/>
              <w:jc w:val="right"/>
            </w:pPr>
            <w:r w:rsidRPr="005F7636">
              <w:t>412</w:t>
            </w:r>
          </w:p>
        </w:tc>
        <w:tc>
          <w:tcPr>
            <w:tcW w:w="983" w:type="dxa"/>
            <w:vAlign w:val="center"/>
          </w:tcPr>
          <w:p w14:paraId="670A900D" w14:textId="30FAAE22" w:rsidR="0030682C" w:rsidRPr="008E26E9" w:rsidRDefault="005F7636" w:rsidP="005F7636">
            <w:pPr>
              <w:jc w:val="right"/>
            </w:pPr>
            <w:r>
              <w:t>1 118</w:t>
            </w:r>
          </w:p>
        </w:tc>
      </w:tr>
    </w:tbl>
    <w:p w14:paraId="4781F9AC" w14:textId="77777777" w:rsidR="0030682C" w:rsidRDefault="0030682C" w:rsidP="0030682C">
      <w:pPr>
        <w:spacing w:before="120" w:after="120" w:line="240" w:lineRule="auto"/>
        <w:rPr>
          <w:sz w:val="20"/>
          <w:szCs w:val="20"/>
        </w:rPr>
      </w:pPr>
      <w:r w:rsidRPr="00AF2F0F">
        <w:rPr>
          <w:sz w:val="20"/>
          <w:szCs w:val="20"/>
        </w:rPr>
        <w:t xml:space="preserve">Źródło: </w:t>
      </w:r>
      <w:hyperlink r:id="rId33">
        <w:r w:rsidRPr="00AF2F0F">
          <w:rPr>
            <w:sz w:val="20"/>
            <w:szCs w:val="20"/>
          </w:rPr>
          <w:t>https://bdl.stat.gov.pl/BDL/start</w:t>
        </w:r>
      </w:hyperlink>
      <w:r w:rsidRPr="00AF2F0F">
        <w:rPr>
          <w:sz w:val="20"/>
          <w:szCs w:val="20"/>
        </w:rPr>
        <w:t>, dostęp 08.07.202</w:t>
      </w:r>
      <w:r>
        <w:rPr>
          <w:sz w:val="20"/>
          <w:szCs w:val="20"/>
        </w:rPr>
        <w:t>1</w:t>
      </w:r>
      <w:r w:rsidRPr="00AF2F0F">
        <w:rPr>
          <w:sz w:val="20"/>
          <w:szCs w:val="20"/>
        </w:rPr>
        <w:t>.</w:t>
      </w:r>
    </w:p>
    <w:p w14:paraId="6A5CB9A1" w14:textId="7C014511" w:rsidR="0030682C" w:rsidRPr="00820BFA" w:rsidRDefault="0030682C" w:rsidP="0030682C">
      <w:pPr>
        <w:spacing w:before="240" w:after="120" w:line="312" w:lineRule="auto"/>
        <w:rPr>
          <w:b/>
          <w:color w:val="0070C0"/>
          <w:sz w:val="24"/>
          <w:szCs w:val="24"/>
        </w:rPr>
      </w:pPr>
      <w:bookmarkStart w:id="39" w:name="_Hlk79345213"/>
      <w:r w:rsidRPr="00820BFA">
        <w:rPr>
          <w:b/>
          <w:color w:val="0070C0"/>
          <w:sz w:val="24"/>
          <w:szCs w:val="24"/>
        </w:rPr>
        <w:t>Udział bezrobotnych zarejestrowanych w liczbie ludności w wieku produkcyjnym</w:t>
      </w:r>
    </w:p>
    <w:bookmarkEnd w:id="39"/>
    <w:p w14:paraId="024A48BB" w14:textId="77777777" w:rsidR="0030682C" w:rsidRDefault="0030682C" w:rsidP="0030682C">
      <w:pPr>
        <w:spacing w:after="0" w:line="312" w:lineRule="auto"/>
        <w:ind w:firstLine="720"/>
        <w:jc w:val="both"/>
        <w:rPr>
          <w:sz w:val="24"/>
          <w:szCs w:val="24"/>
        </w:rPr>
      </w:pPr>
      <w:r w:rsidRPr="00820BFA">
        <w:rPr>
          <w:sz w:val="24"/>
          <w:szCs w:val="24"/>
        </w:rPr>
        <w:t xml:space="preserve">W LSR podkreślano, że wskaźnik udziału bezrobotnych w ogólnej liczbie mieszkańców jest wysoki. Liczba bezrobotnych na terenie analizowanego obszaru w roku 2014 (rok przygotowania LSR) wynosiła </w:t>
      </w:r>
      <w:r w:rsidRPr="005848F9">
        <w:rPr>
          <w:sz w:val="24"/>
          <w:szCs w:val="24"/>
        </w:rPr>
        <w:t xml:space="preserve">89 </w:t>
      </w:r>
      <w:r w:rsidRPr="00820BFA">
        <w:rPr>
          <w:sz w:val="24"/>
          <w:szCs w:val="24"/>
        </w:rPr>
        <w:t xml:space="preserve">osób na 1000 osób w wieku produkcyjnym. Dla porównania w powiecie </w:t>
      </w:r>
      <w:r>
        <w:rPr>
          <w:sz w:val="24"/>
          <w:szCs w:val="24"/>
        </w:rPr>
        <w:t xml:space="preserve">nowotarskim </w:t>
      </w:r>
      <w:r w:rsidRPr="00820BFA">
        <w:rPr>
          <w:sz w:val="24"/>
          <w:szCs w:val="24"/>
        </w:rPr>
        <w:t xml:space="preserve">wskaźnik ten wynosił </w:t>
      </w:r>
      <w:r w:rsidRPr="00BC2C64">
        <w:rPr>
          <w:sz w:val="24"/>
          <w:szCs w:val="24"/>
        </w:rPr>
        <w:t>83,</w:t>
      </w:r>
      <w:r w:rsidRPr="00820BFA">
        <w:rPr>
          <w:sz w:val="24"/>
          <w:szCs w:val="24"/>
        </w:rPr>
        <w:t xml:space="preserve"> a w województwie małopolskim </w:t>
      </w:r>
      <w:r w:rsidRPr="00BC2C64">
        <w:rPr>
          <w:sz w:val="24"/>
          <w:szCs w:val="24"/>
        </w:rPr>
        <w:t>66.</w:t>
      </w:r>
      <w:r w:rsidRPr="00820BFA">
        <w:rPr>
          <w:sz w:val="24"/>
          <w:szCs w:val="24"/>
          <w:highlight w:val="yellow"/>
        </w:rPr>
        <w:t xml:space="preserve"> </w:t>
      </w:r>
      <w:r w:rsidRPr="00820BFA">
        <w:rPr>
          <w:sz w:val="24"/>
          <w:szCs w:val="24"/>
          <w:highlight w:val="yellow"/>
        </w:rPr>
        <w:br/>
      </w:r>
      <w:r w:rsidRPr="00820BFA">
        <w:rPr>
          <w:sz w:val="24"/>
          <w:szCs w:val="24"/>
        </w:rPr>
        <w:t xml:space="preserve">W każdej z gmin wśród bezrobotnych przeważały kobiety. </w:t>
      </w:r>
      <w:r w:rsidRPr="00BC2C64">
        <w:rPr>
          <w:sz w:val="24"/>
          <w:szCs w:val="24"/>
        </w:rPr>
        <w:t xml:space="preserve">Niemniej podkreślano, że trend </w:t>
      </w:r>
      <w:r w:rsidRPr="00BC2C64">
        <w:rPr>
          <w:sz w:val="24"/>
          <w:szCs w:val="24"/>
        </w:rPr>
        <w:br/>
        <w:t xml:space="preserve">w liczbie bezrobotnych jest malejący. </w:t>
      </w:r>
    </w:p>
    <w:p w14:paraId="76D4EF58" w14:textId="77777777" w:rsidR="0030682C" w:rsidRPr="00BC2C64" w:rsidRDefault="0030682C" w:rsidP="0030682C">
      <w:pPr>
        <w:spacing w:after="0" w:line="312" w:lineRule="auto"/>
        <w:ind w:firstLine="720"/>
        <w:jc w:val="both"/>
        <w:rPr>
          <w:sz w:val="24"/>
          <w:szCs w:val="24"/>
        </w:rPr>
      </w:pPr>
      <w:r w:rsidRPr="005848F9">
        <w:rPr>
          <w:sz w:val="24"/>
          <w:szCs w:val="24"/>
        </w:rPr>
        <w:t xml:space="preserve">W LSR podkreślano, iż wskaźnik udziału bezrobotnych w grupie osób w wieku produkcyjnym jest wysoki we wszystkich gminach.  A w strukturze bezrobotnych przeważają mężczyźni. Wskazano także, iż </w:t>
      </w:r>
      <w:r>
        <w:rPr>
          <w:sz w:val="24"/>
          <w:szCs w:val="24"/>
        </w:rPr>
        <w:t>n</w:t>
      </w:r>
      <w:r w:rsidRPr="005848F9">
        <w:rPr>
          <w:sz w:val="24"/>
          <w:szCs w:val="24"/>
        </w:rPr>
        <w:t>ajliczniejszą grupę stanowiły osoby z wykształceniem zasadniczym zawodowym (30,05%) oraz gimnazjalnym i podstawowym (29,56%), a najmniej liczną – osoby z wykształceniem średnim ogólnokształcącym (12,83%) oraz wyższym (9,72%).</w:t>
      </w:r>
      <w:r>
        <w:rPr>
          <w:sz w:val="24"/>
          <w:szCs w:val="24"/>
        </w:rPr>
        <w:t xml:space="preserve"> Podkreślono także, iż </w:t>
      </w:r>
      <w:r w:rsidRPr="005848F9">
        <w:rPr>
          <w:sz w:val="24"/>
          <w:szCs w:val="24"/>
        </w:rPr>
        <w:t>część bezrobotnych nie ma odpowiednich kwalifikacji, by znaleźć pracę – dotyczyło to głównie osób z krótkim stażem pracy, których kwalifikacje nie odpowiadają zapotrzebowaniu rynku</w:t>
      </w:r>
      <w:r>
        <w:rPr>
          <w:sz w:val="24"/>
          <w:szCs w:val="24"/>
        </w:rPr>
        <w:t xml:space="preserve"> pracy</w:t>
      </w:r>
      <w:r w:rsidRPr="005848F9">
        <w:rPr>
          <w:sz w:val="24"/>
          <w:szCs w:val="24"/>
        </w:rPr>
        <w:t xml:space="preserve">. Stąd w LSR znalazły się działania zmierzające do poprawy sytuacji w zakresie aktywizacji zawodowej. </w:t>
      </w:r>
    </w:p>
    <w:p w14:paraId="61EEF2C3" w14:textId="33906F5A" w:rsidR="0030682C" w:rsidRPr="00820BFA" w:rsidRDefault="0030682C" w:rsidP="0030682C">
      <w:pPr>
        <w:spacing w:after="0" w:line="312" w:lineRule="auto"/>
        <w:ind w:firstLine="720"/>
        <w:jc w:val="both"/>
        <w:rPr>
          <w:sz w:val="24"/>
          <w:szCs w:val="24"/>
          <w:highlight w:val="yellow"/>
        </w:rPr>
      </w:pPr>
      <w:bookmarkStart w:id="40" w:name="_Hlk79345526"/>
      <w:r w:rsidRPr="00493721">
        <w:rPr>
          <w:sz w:val="24"/>
          <w:szCs w:val="24"/>
        </w:rPr>
        <w:t xml:space="preserve">W analizowanym okresie udział bezrobotnych zarejestrowanych na obszarze LGD </w:t>
      </w:r>
      <w:r w:rsidRPr="00493721">
        <w:rPr>
          <w:sz w:val="24"/>
          <w:szCs w:val="24"/>
        </w:rPr>
        <w:br/>
        <w:t>w  odniesieniu do liczby osób w wieku produkcyjnym wynosił od 5,6-9,0% do 4,2-7,0%.</w:t>
      </w:r>
      <w:r>
        <w:rPr>
          <w:sz w:val="24"/>
          <w:szCs w:val="24"/>
        </w:rPr>
        <w:t xml:space="preserve"> </w:t>
      </w:r>
      <w:r>
        <w:rPr>
          <w:sz w:val="24"/>
          <w:szCs w:val="24"/>
        </w:rPr>
        <w:br/>
        <w:t xml:space="preserve">W roku 2015 w trzech gminach (Czorsztyn, Krościenko nad Dunajcem i Szczawnica) wśród bezrobotnych przeważali mężczyźni.  </w:t>
      </w:r>
      <w:r w:rsidRPr="005135AC">
        <w:rPr>
          <w:sz w:val="24"/>
          <w:szCs w:val="24"/>
        </w:rPr>
        <w:t xml:space="preserve">W odniesieniu do roku bazowego (2015) wskaźnik </w:t>
      </w:r>
      <w:r>
        <w:rPr>
          <w:sz w:val="24"/>
          <w:szCs w:val="24"/>
        </w:rPr>
        <w:t xml:space="preserve">bezrobotnych mężczyzn </w:t>
      </w:r>
      <w:r w:rsidRPr="005135AC">
        <w:rPr>
          <w:sz w:val="24"/>
          <w:szCs w:val="24"/>
        </w:rPr>
        <w:t xml:space="preserve">zmniejszył się w </w:t>
      </w:r>
      <w:r>
        <w:rPr>
          <w:sz w:val="24"/>
          <w:szCs w:val="24"/>
        </w:rPr>
        <w:t xml:space="preserve">roku </w:t>
      </w:r>
      <w:r w:rsidRPr="005135AC">
        <w:rPr>
          <w:sz w:val="24"/>
          <w:szCs w:val="24"/>
        </w:rPr>
        <w:t>2020 w przypadku</w:t>
      </w:r>
      <w:r>
        <w:rPr>
          <w:sz w:val="24"/>
          <w:szCs w:val="24"/>
        </w:rPr>
        <w:t xml:space="preserve"> Szczawnicy o 3 punkty procentowe, a w przypadku dwu gmin</w:t>
      </w:r>
      <w:r w:rsidRPr="005135AC">
        <w:rPr>
          <w:sz w:val="24"/>
          <w:szCs w:val="24"/>
        </w:rPr>
        <w:t xml:space="preserve"> (</w:t>
      </w:r>
      <w:r>
        <w:rPr>
          <w:sz w:val="24"/>
          <w:szCs w:val="24"/>
        </w:rPr>
        <w:t xml:space="preserve">Czorsztyn i Ochotnica Dolna) o około 1,6 punktu procentowego. Wśród kobiet najwyższe bezrobocie było w obu porównywanych latach </w:t>
      </w:r>
      <w:r>
        <w:rPr>
          <w:sz w:val="24"/>
          <w:szCs w:val="24"/>
        </w:rPr>
        <w:br/>
        <w:t>w gminie Szczawnica, a wśród mężczyzn w gminie Czorsztyn</w:t>
      </w:r>
      <w:r w:rsidRPr="005135AC">
        <w:rPr>
          <w:sz w:val="24"/>
          <w:szCs w:val="24"/>
        </w:rPr>
        <w:t>.</w:t>
      </w:r>
    </w:p>
    <w:p w14:paraId="26E4140F" w14:textId="43420111" w:rsidR="0030682C" w:rsidRPr="00820BFA" w:rsidRDefault="0030682C" w:rsidP="0030682C">
      <w:pPr>
        <w:spacing w:before="120" w:after="120" w:line="240" w:lineRule="auto"/>
        <w:rPr>
          <w:highlight w:val="yellow"/>
        </w:rPr>
      </w:pPr>
      <w:bookmarkStart w:id="41" w:name="_Hlk86098048"/>
      <w:bookmarkEnd w:id="40"/>
    </w:p>
    <w:p w14:paraId="6FEE72F6" w14:textId="0F85E849" w:rsidR="00DD69D7" w:rsidRDefault="00DD69D7" w:rsidP="00DD69D7">
      <w:pPr>
        <w:pStyle w:val="Legenda"/>
        <w:keepNext/>
      </w:pPr>
      <w:bookmarkStart w:id="42" w:name="_Toc87396201"/>
      <w:r>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11</w:t>
      </w:r>
      <w:r w:rsidR="00517A63">
        <w:rPr>
          <w:noProof/>
        </w:rPr>
        <w:fldChar w:fldCharType="end"/>
      </w:r>
      <w:r>
        <w:t xml:space="preserve"> </w:t>
      </w:r>
      <w:r w:rsidRPr="002F7F38">
        <w:t xml:space="preserve">Udział bezrobotnych zarejestrowanych w liczbie ludności według płci w gminach obszaru LGD </w:t>
      </w:r>
      <w:r w:rsidR="0003366B">
        <w:t>„Gorce-Pieniny”</w:t>
      </w:r>
      <w:r w:rsidRPr="002F7F38">
        <w:t>, w latach 2015 i 2020 (stan na 31.12)</w:t>
      </w:r>
      <w:bookmarkEnd w:id="42"/>
    </w:p>
    <w:tbl>
      <w:tblPr>
        <w:tblStyle w:val="Tabela-Siatka"/>
        <w:tblpPr w:leftFromText="141" w:rightFromText="141" w:vertAnchor="text" w:tblpX="59" w:tblpY="1"/>
        <w:tblOverlap w:val="never"/>
        <w:tblW w:w="9105" w:type="dxa"/>
        <w:tblLook w:val="04A0" w:firstRow="1" w:lastRow="0" w:firstColumn="1" w:lastColumn="0" w:noHBand="0" w:noVBand="1"/>
      </w:tblPr>
      <w:tblGrid>
        <w:gridCol w:w="2836"/>
        <w:gridCol w:w="973"/>
        <w:gridCol w:w="1166"/>
        <w:gridCol w:w="991"/>
        <w:gridCol w:w="982"/>
        <w:gridCol w:w="1166"/>
        <w:gridCol w:w="991"/>
      </w:tblGrid>
      <w:tr w:rsidR="0030682C" w:rsidRPr="00820BFA" w14:paraId="2674DA43" w14:textId="77777777" w:rsidTr="00517A63">
        <w:tc>
          <w:tcPr>
            <w:tcW w:w="2836" w:type="dxa"/>
            <w:vMerge w:val="restart"/>
            <w:vAlign w:val="center"/>
          </w:tcPr>
          <w:bookmarkEnd w:id="41"/>
          <w:p w14:paraId="16E24889" w14:textId="77777777" w:rsidR="0030682C" w:rsidRPr="00820BFA" w:rsidRDefault="0030682C" w:rsidP="00517A63">
            <w:pPr>
              <w:spacing w:before="60" w:after="60"/>
              <w:jc w:val="center"/>
            </w:pPr>
            <w:r w:rsidRPr="00820BFA">
              <w:t>Gminy</w:t>
            </w:r>
          </w:p>
        </w:tc>
        <w:tc>
          <w:tcPr>
            <w:tcW w:w="6269" w:type="dxa"/>
            <w:gridSpan w:val="6"/>
          </w:tcPr>
          <w:p w14:paraId="02057562" w14:textId="77777777" w:rsidR="0030682C" w:rsidRPr="00820BFA" w:rsidRDefault="0030682C" w:rsidP="00517A63">
            <w:pPr>
              <w:spacing w:before="60" w:after="60"/>
              <w:jc w:val="center"/>
            </w:pPr>
            <w:r w:rsidRPr="00820BFA">
              <w:t>Bezrobotni zarejestrowani ogółem i według płci [w %]</w:t>
            </w:r>
          </w:p>
        </w:tc>
      </w:tr>
      <w:tr w:rsidR="0030682C" w:rsidRPr="00820BFA" w14:paraId="542C3611" w14:textId="77777777" w:rsidTr="00517A63">
        <w:tc>
          <w:tcPr>
            <w:tcW w:w="2836" w:type="dxa"/>
            <w:vMerge/>
          </w:tcPr>
          <w:p w14:paraId="6BE615E1" w14:textId="77777777" w:rsidR="0030682C" w:rsidRPr="00820BFA" w:rsidRDefault="0030682C" w:rsidP="00517A63">
            <w:pPr>
              <w:spacing w:before="60" w:after="60"/>
            </w:pPr>
          </w:p>
        </w:tc>
        <w:tc>
          <w:tcPr>
            <w:tcW w:w="3130" w:type="dxa"/>
            <w:gridSpan w:val="3"/>
          </w:tcPr>
          <w:p w14:paraId="74E24BE6" w14:textId="77777777" w:rsidR="0030682C" w:rsidRPr="00820BFA" w:rsidRDefault="0030682C" w:rsidP="00517A63">
            <w:pPr>
              <w:spacing w:before="60" w:after="60"/>
              <w:jc w:val="center"/>
            </w:pPr>
            <w:r w:rsidRPr="00820BFA">
              <w:t>2015</w:t>
            </w:r>
          </w:p>
        </w:tc>
        <w:tc>
          <w:tcPr>
            <w:tcW w:w="3139" w:type="dxa"/>
            <w:gridSpan w:val="3"/>
          </w:tcPr>
          <w:p w14:paraId="2886BDCD" w14:textId="77777777" w:rsidR="0030682C" w:rsidRPr="00820BFA" w:rsidRDefault="0030682C" w:rsidP="00517A63">
            <w:pPr>
              <w:spacing w:before="60" w:after="60"/>
              <w:jc w:val="center"/>
            </w:pPr>
            <w:r w:rsidRPr="00820BFA">
              <w:t>2020</w:t>
            </w:r>
          </w:p>
        </w:tc>
      </w:tr>
      <w:tr w:rsidR="0030682C" w:rsidRPr="00820BFA" w14:paraId="5550BBE3" w14:textId="77777777" w:rsidTr="00517A63">
        <w:tc>
          <w:tcPr>
            <w:tcW w:w="2836" w:type="dxa"/>
            <w:vMerge/>
          </w:tcPr>
          <w:p w14:paraId="3F2306CA" w14:textId="77777777" w:rsidR="0030682C" w:rsidRPr="00820BFA" w:rsidRDefault="0030682C" w:rsidP="00517A63">
            <w:pPr>
              <w:spacing w:before="60" w:after="60"/>
            </w:pPr>
          </w:p>
        </w:tc>
        <w:tc>
          <w:tcPr>
            <w:tcW w:w="973" w:type="dxa"/>
          </w:tcPr>
          <w:p w14:paraId="3DC83A57" w14:textId="77777777" w:rsidR="0030682C" w:rsidRPr="00820BFA" w:rsidRDefault="0030682C" w:rsidP="00517A63">
            <w:pPr>
              <w:spacing w:before="60" w:after="60"/>
              <w:jc w:val="center"/>
            </w:pPr>
            <w:r w:rsidRPr="00820BFA">
              <w:t xml:space="preserve">kobiety </w:t>
            </w:r>
          </w:p>
        </w:tc>
        <w:tc>
          <w:tcPr>
            <w:tcW w:w="1166" w:type="dxa"/>
          </w:tcPr>
          <w:p w14:paraId="4572F5F8" w14:textId="77777777" w:rsidR="0030682C" w:rsidRPr="00820BFA" w:rsidRDefault="0030682C" w:rsidP="00517A63">
            <w:pPr>
              <w:spacing w:before="60" w:after="60"/>
              <w:jc w:val="center"/>
            </w:pPr>
            <w:r w:rsidRPr="00820BFA">
              <w:t>mężczyźni</w:t>
            </w:r>
          </w:p>
        </w:tc>
        <w:tc>
          <w:tcPr>
            <w:tcW w:w="991" w:type="dxa"/>
          </w:tcPr>
          <w:p w14:paraId="6653072E" w14:textId="77777777" w:rsidR="0030682C" w:rsidRPr="00820BFA" w:rsidRDefault="0030682C" w:rsidP="00517A63">
            <w:pPr>
              <w:spacing w:before="60" w:after="60"/>
              <w:jc w:val="center"/>
            </w:pPr>
            <w:r w:rsidRPr="00820BFA">
              <w:t xml:space="preserve">ogółem </w:t>
            </w:r>
          </w:p>
        </w:tc>
        <w:tc>
          <w:tcPr>
            <w:tcW w:w="982" w:type="dxa"/>
          </w:tcPr>
          <w:p w14:paraId="1A47529E" w14:textId="77777777" w:rsidR="0030682C" w:rsidRPr="00820BFA" w:rsidRDefault="0030682C" w:rsidP="00517A63">
            <w:pPr>
              <w:spacing w:before="60" w:after="60"/>
              <w:jc w:val="center"/>
            </w:pPr>
            <w:r w:rsidRPr="00820BFA">
              <w:t xml:space="preserve">kobiety </w:t>
            </w:r>
          </w:p>
        </w:tc>
        <w:tc>
          <w:tcPr>
            <w:tcW w:w="1166" w:type="dxa"/>
          </w:tcPr>
          <w:p w14:paraId="3D39483F" w14:textId="77777777" w:rsidR="0030682C" w:rsidRPr="00820BFA" w:rsidRDefault="0030682C" w:rsidP="00517A63">
            <w:pPr>
              <w:spacing w:before="60" w:after="60"/>
              <w:jc w:val="center"/>
            </w:pPr>
            <w:r w:rsidRPr="00820BFA">
              <w:t>mężczyźni</w:t>
            </w:r>
          </w:p>
        </w:tc>
        <w:tc>
          <w:tcPr>
            <w:tcW w:w="991" w:type="dxa"/>
          </w:tcPr>
          <w:p w14:paraId="5995725A" w14:textId="77777777" w:rsidR="0030682C" w:rsidRPr="00820BFA" w:rsidRDefault="0030682C" w:rsidP="00517A63">
            <w:pPr>
              <w:spacing w:before="60" w:after="60"/>
              <w:jc w:val="center"/>
            </w:pPr>
            <w:r w:rsidRPr="00820BFA">
              <w:t xml:space="preserve">ogółem </w:t>
            </w:r>
          </w:p>
        </w:tc>
      </w:tr>
      <w:tr w:rsidR="0030682C" w:rsidRPr="00820BFA" w14:paraId="5868CB1E" w14:textId="77777777" w:rsidTr="00517A63">
        <w:trPr>
          <w:trHeight w:val="365"/>
        </w:trPr>
        <w:tc>
          <w:tcPr>
            <w:tcW w:w="2836" w:type="dxa"/>
          </w:tcPr>
          <w:p w14:paraId="1544E176" w14:textId="77777777" w:rsidR="0030682C" w:rsidRPr="00820BFA" w:rsidRDefault="0030682C" w:rsidP="00517A63">
            <w:pPr>
              <w:spacing w:before="60" w:after="60"/>
              <w:rPr>
                <w:highlight w:val="yellow"/>
              </w:rPr>
            </w:pPr>
            <w:r>
              <w:t xml:space="preserve">Czorsztyn </w:t>
            </w:r>
          </w:p>
        </w:tc>
        <w:tc>
          <w:tcPr>
            <w:tcW w:w="973" w:type="dxa"/>
          </w:tcPr>
          <w:p w14:paraId="0E8A3839" w14:textId="77777777" w:rsidR="0030682C" w:rsidRPr="00820BFA" w:rsidRDefault="0030682C" w:rsidP="00517A63">
            <w:pPr>
              <w:spacing w:before="60" w:after="60"/>
              <w:ind w:right="113"/>
              <w:jc w:val="right"/>
              <w:rPr>
                <w:highlight w:val="yellow"/>
              </w:rPr>
            </w:pPr>
            <w:r>
              <w:t>4,6</w:t>
            </w:r>
          </w:p>
        </w:tc>
        <w:tc>
          <w:tcPr>
            <w:tcW w:w="1166" w:type="dxa"/>
          </w:tcPr>
          <w:p w14:paraId="679B99B4" w14:textId="77777777" w:rsidR="0030682C" w:rsidRPr="00820BFA" w:rsidRDefault="0030682C" w:rsidP="00517A63">
            <w:pPr>
              <w:spacing w:before="60" w:after="60"/>
              <w:ind w:right="113"/>
              <w:jc w:val="right"/>
              <w:rPr>
                <w:highlight w:val="yellow"/>
              </w:rPr>
            </w:pPr>
            <w:r>
              <w:t>10,4</w:t>
            </w:r>
          </w:p>
        </w:tc>
        <w:tc>
          <w:tcPr>
            <w:tcW w:w="991" w:type="dxa"/>
          </w:tcPr>
          <w:p w14:paraId="576474AB" w14:textId="77777777" w:rsidR="0030682C" w:rsidRPr="00820BFA" w:rsidRDefault="0030682C" w:rsidP="00517A63">
            <w:pPr>
              <w:spacing w:before="60" w:after="60"/>
              <w:ind w:right="113"/>
              <w:jc w:val="right"/>
              <w:rPr>
                <w:highlight w:val="yellow"/>
              </w:rPr>
            </w:pPr>
            <w:r>
              <w:t>7,6</w:t>
            </w:r>
          </w:p>
        </w:tc>
        <w:tc>
          <w:tcPr>
            <w:tcW w:w="982" w:type="dxa"/>
          </w:tcPr>
          <w:p w14:paraId="43DC9BA3" w14:textId="77777777" w:rsidR="0030682C" w:rsidRPr="00820BFA" w:rsidRDefault="0030682C" w:rsidP="00517A63">
            <w:pPr>
              <w:spacing w:before="60" w:after="60"/>
              <w:ind w:right="113"/>
              <w:jc w:val="right"/>
              <w:rPr>
                <w:highlight w:val="yellow"/>
              </w:rPr>
            </w:pPr>
            <w:r>
              <w:t>4,5</w:t>
            </w:r>
          </w:p>
        </w:tc>
        <w:tc>
          <w:tcPr>
            <w:tcW w:w="1166" w:type="dxa"/>
          </w:tcPr>
          <w:p w14:paraId="014B9C0D" w14:textId="77777777" w:rsidR="0030682C" w:rsidRPr="00820BFA" w:rsidRDefault="0030682C" w:rsidP="00517A63">
            <w:pPr>
              <w:spacing w:before="60" w:after="60"/>
              <w:ind w:right="113"/>
              <w:jc w:val="right"/>
              <w:rPr>
                <w:highlight w:val="yellow"/>
              </w:rPr>
            </w:pPr>
            <w:r>
              <w:t>8,8</w:t>
            </w:r>
          </w:p>
        </w:tc>
        <w:tc>
          <w:tcPr>
            <w:tcW w:w="991" w:type="dxa"/>
          </w:tcPr>
          <w:p w14:paraId="4CAE5E69" w14:textId="77777777" w:rsidR="0030682C" w:rsidRPr="00820BFA" w:rsidRDefault="0030682C" w:rsidP="00517A63">
            <w:pPr>
              <w:spacing w:before="60" w:after="60"/>
              <w:ind w:right="113"/>
              <w:jc w:val="right"/>
              <w:rPr>
                <w:highlight w:val="yellow"/>
              </w:rPr>
            </w:pPr>
            <w:r>
              <w:t>6,8</w:t>
            </w:r>
          </w:p>
        </w:tc>
      </w:tr>
      <w:tr w:rsidR="0030682C" w:rsidRPr="00820BFA" w14:paraId="5ACD4A4E" w14:textId="77777777" w:rsidTr="00517A63">
        <w:tc>
          <w:tcPr>
            <w:tcW w:w="2836" w:type="dxa"/>
          </w:tcPr>
          <w:p w14:paraId="4745358F" w14:textId="77777777" w:rsidR="0030682C" w:rsidRPr="00820BFA" w:rsidRDefault="0030682C" w:rsidP="00517A63">
            <w:pPr>
              <w:spacing w:before="60" w:after="60"/>
              <w:rPr>
                <w:highlight w:val="yellow"/>
              </w:rPr>
            </w:pPr>
            <w:r>
              <w:t>Krościenko nad Dunajcem</w:t>
            </w:r>
          </w:p>
        </w:tc>
        <w:tc>
          <w:tcPr>
            <w:tcW w:w="973" w:type="dxa"/>
          </w:tcPr>
          <w:p w14:paraId="45248BDC" w14:textId="77777777" w:rsidR="0030682C" w:rsidRPr="00820BFA" w:rsidRDefault="0030682C" w:rsidP="00517A63">
            <w:pPr>
              <w:spacing w:before="60" w:after="60"/>
              <w:ind w:right="113"/>
              <w:jc w:val="right"/>
              <w:rPr>
                <w:highlight w:val="yellow"/>
              </w:rPr>
            </w:pPr>
            <w:r>
              <w:t>6,9</w:t>
            </w:r>
          </w:p>
        </w:tc>
        <w:tc>
          <w:tcPr>
            <w:tcW w:w="1166" w:type="dxa"/>
          </w:tcPr>
          <w:p w14:paraId="261659C1" w14:textId="77777777" w:rsidR="0030682C" w:rsidRPr="00820BFA" w:rsidRDefault="0030682C" w:rsidP="00517A63">
            <w:pPr>
              <w:spacing w:before="60" w:after="60"/>
              <w:ind w:right="113"/>
              <w:jc w:val="right"/>
              <w:rPr>
                <w:highlight w:val="yellow"/>
              </w:rPr>
            </w:pPr>
            <w:r>
              <w:t>7,7</w:t>
            </w:r>
          </w:p>
        </w:tc>
        <w:tc>
          <w:tcPr>
            <w:tcW w:w="991" w:type="dxa"/>
          </w:tcPr>
          <w:p w14:paraId="427E0AFE" w14:textId="77777777" w:rsidR="0030682C" w:rsidRPr="00820BFA" w:rsidRDefault="0030682C" w:rsidP="00517A63">
            <w:pPr>
              <w:spacing w:before="60" w:after="60"/>
              <w:ind w:right="113"/>
              <w:jc w:val="right"/>
              <w:rPr>
                <w:highlight w:val="yellow"/>
              </w:rPr>
            </w:pPr>
            <w:r>
              <w:t>7,3</w:t>
            </w:r>
          </w:p>
        </w:tc>
        <w:tc>
          <w:tcPr>
            <w:tcW w:w="982" w:type="dxa"/>
          </w:tcPr>
          <w:p w14:paraId="78788FDB" w14:textId="77777777" w:rsidR="0030682C" w:rsidRPr="00820BFA" w:rsidRDefault="0030682C" w:rsidP="00517A63">
            <w:pPr>
              <w:spacing w:before="60" w:after="60"/>
              <w:ind w:right="113"/>
              <w:jc w:val="right"/>
              <w:rPr>
                <w:highlight w:val="yellow"/>
              </w:rPr>
            </w:pPr>
            <w:r>
              <w:t>4,3</w:t>
            </w:r>
          </w:p>
        </w:tc>
        <w:tc>
          <w:tcPr>
            <w:tcW w:w="1166" w:type="dxa"/>
          </w:tcPr>
          <w:p w14:paraId="4433BFBE" w14:textId="77777777" w:rsidR="0030682C" w:rsidRPr="00820BFA" w:rsidRDefault="0030682C" w:rsidP="00517A63">
            <w:pPr>
              <w:spacing w:before="60" w:after="60"/>
              <w:ind w:right="113"/>
              <w:jc w:val="right"/>
              <w:rPr>
                <w:highlight w:val="yellow"/>
              </w:rPr>
            </w:pPr>
            <w:r>
              <w:t>6,0</w:t>
            </w:r>
          </w:p>
        </w:tc>
        <w:tc>
          <w:tcPr>
            <w:tcW w:w="991" w:type="dxa"/>
          </w:tcPr>
          <w:p w14:paraId="104FA72E" w14:textId="77777777" w:rsidR="0030682C" w:rsidRPr="00820BFA" w:rsidRDefault="0030682C" w:rsidP="00517A63">
            <w:pPr>
              <w:spacing w:before="60" w:after="60"/>
              <w:ind w:right="113"/>
              <w:jc w:val="right"/>
              <w:rPr>
                <w:highlight w:val="yellow"/>
              </w:rPr>
            </w:pPr>
            <w:r>
              <w:t>5,2</w:t>
            </w:r>
          </w:p>
        </w:tc>
      </w:tr>
      <w:tr w:rsidR="0030682C" w:rsidRPr="00820BFA" w14:paraId="6FFBCC67" w14:textId="77777777" w:rsidTr="00517A63">
        <w:tc>
          <w:tcPr>
            <w:tcW w:w="2836" w:type="dxa"/>
          </w:tcPr>
          <w:p w14:paraId="10A86DD4" w14:textId="77777777" w:rsidR="0030682C" w:rsidRPr="00820BFA" w:rsidRDefault="0030682C" w:rsidP="00517A63">
            <w:pPr>
              <w:spacing w:before="60" w:after="60"/>
              <w:rPr>
                <w:highlight w:val="yellow"/>
              </w:rPr>
            </w:pPr>
            <w:r>
              <w:t>Ochotnica Dolna</w:t>
            </w:r>
          </w:p>
        </w:tc>
        <w:tc>
          <w:tcPr>
            <w:tcW w:w="973" w:type="dxa"/>
          </w:tcPr>
          <w:p w14:paraId="288A092D" w14:textId="77777777" w:rsidR="0030682C" w:rsidRPr="00820BFA" w:rsidRDefault="0030682C" w:rsidP="00517A63">
            <w:pPr>
              <w:spacing w:before="60" w:after="60"/>
              <w:ind w:right="113"/>
              <w:jc w:val="right"/>
              <w:rPr>
                <w:highlight w:val="yellow"/>
              </w:rPr>
            </w:pPr>
            <w:r>
              <w:t>5,7</w:t>
            </w:r>
          </w:p>
        </w:tc>
        <w:tc>
          <w:tcPr>
            <w:tcW w:w="1166" w:type="dxa"/>
          </w:tcPr>
          <w:p w14:paraId="528ECECD" w14:textId="77777777" w:rsidR="0030682C" w:rsidRPr="00820BFA" w:rsidRDefault="0030682C" w:rsidP="00517A63">
            <w:pPr>
              <w:spacing w:before="60" w:after="60"/>
              <w:ind w:right="113"/>
              <w:jc w:val="right"/>
              <w:rPr>
                <w:highlight w:val="yellow"/>
              </w:rPr>
            </w:pPr>
            <w:r>
              <w:t>5,5</w:t>
            </w:r>
          </w:p>
        </w:tc>
        <w:tc>
          <w:tcPr>
            <w:tcW w:w="991" w:type="dxa"/>
          </w:tcPr>
          <w:p w14:paraId="4BA064F1" w14:textId="77777777" w:rsidR="0030682C" w:rsidRPr="00820BFA" w:rsidRDefault="0030682C" w:rsidP="00517A63">
            <w:pPr>
              <w:spacing w:before="60" w:after="60"/>
              <w:ind w:right="113"/>
              <w:jc w:val="right"/>
              <w:rPr>
                <w:highlight w:val="yellow"/>
              </w:rPr>
            </w:pPr>
            <w:r>
              <w:t>5,6</w:t>
            </w:r>
          </w:p>
        </w:tc>
        <w:tc>
          <w:tcPr>
            <w:tcW w:w="982" w:type="dxa"/>
          </w:tcPr>
          <w:p w14:paraId="634D3C8D" w14:textId="77777777" w:rsidR="0030682C" w:rsidRPr="00820BFA" w:rsidRDefault="0030682C" w:rsidP="00517A63">
            <w:pPr>
              <w:spacing w:before="60" w:after="60"/>
              <w:ind w:right="113"/>
              <w:jc w:val="right"/>
              <w:rPr>
                <w:highlight w:val="yellow"/>
              </w:rPr>
            </w:pPr>
            <w:r>
              <w:t>4,5</w:t>
            </w:r>
          </w:p>
        </w:tc>
        <w:tc>
          <w:tcPr>
            <w:tcW w:w="1166" w:type="dxa"/>
          </w:tcPr>
          <w:p w14:paraId="2518E69C" w14:textId="77777777" w:rsidR="0030682C" w:rsidRPr="00820BFA" w:rsidRDefault="0030682C" w:rsidP="00517A63">
            <w:pPr>
              <w:spacing w:before="60" w:after="60"/>
              <w:ind w:right="113"/>
              <w:jc w:val="right"/>
              <w:rPr>
                <w:highlight w:val="yellow"/>
              </w:rPr>
            </w:pPr>
            <w:r>
              <w:t>3,9</w:t>
            </w:r>
          </w:p>
        </w:tc>
        <w:tc>
          <w:tcPr>
            <w:tcW w:w="991" w:type="dxa"/>
          </w:tcPr>
          <w:p w14:paraId="4753AC0A" w14:textId="77777777" w:rsidR="0030682C" w:rsidRPr="00820BFA" w:rsidRDefault="0030682C" w:rsidP="00517A63">
            <w:pPr>
              <w:spacing w:before="60" w:after="60"/>
              <w:ind w:right="113"/>
              <w:jc w:val="right"/>
              <w:rPr>
                <w:highlight w:val="yellow"/>
              </w:rPr>
            </w:pPr>
            <w:r>
              <w:t>4,2</w:t>
            </w:r>
          </w:p>
        </w:tc>
      </w:tr>
      <w:tr w:rsidR="0030682C" w:rsidRPr="00820BFA" w14:paraId="095413ED" w14:textId="77777777" w:rsidTr="00517A63">
        <w:tc>
          <w:tcPr>
            <w:tcW w:w="2836" w:type="dxa"/>
          </w:tcPr>
          <w:p w14:paraId="29DD8447" w14:textId="77777777" w:rsidR="0030682C" w:rsidRPr="00820BFA" w:rsidRDefault="0030682C" w:rsidP="00517A63">
            <w:pPr>
              <w:spacing w:before="60" w:after="60"/>
              <w:rPr>
                <w:highlight w:val="yellow"/>
              </w:rPr>
            </w:pPr>
            <w:r>
              <w:t>Szczawnica</w:t>
            </w:r>
          </w:p>
        </w:tc>
        <w:tc>
          <w:tcPr>
            <w:tcW w:w="973" w:type="dxa"/>
          </w:tcPr>
          <w:p w14:paraId="3228712F" w14:textId="77777777" w:rsidR="0030682C" w:rsidRPr="00820BFA" w:rsidRDefault="0030682C" w:rsidP="00517A63">
            <w:pPr>
              <w:spacing w:before="60" w:after="60"/>
              <w:ind w:right="113"/>
              <w:jc w:val="right"/>
              <w:rPr>
                <w:highlight w:val="yellow"/>
              </w:rPr>
            </w:pPr>
            <w:r>
              <w:t>8,5</w:t>
            </w:r>
          </w:p>
        </w:tc>
        <w:tc>
          <w:tcPr>
            <w:tcW w:w="1166" w:type="dxa"/>
          </w:tcPr>
          <w:p w14:paraId="548AE64C" w14:textId="77777777" w:rsidR="0030682C" w:rsidRPr="00820BFA" w:rsidRDefault="0030682C" w:rsidP="00517A63">
            <w:pPr>
              <w:spacing w:before="60" w:after="60"/>
              <w:ind w:right="113"/>
              <w:jc w:val="right"/>
              <w:rPr>
                <w:highlight w:val="yellow"/>
              </w:rPr>
            </w:pPr>
            <w:r>
              <w:t>9,5</w:t>
            </w:r>
          </w:p>
        </w:tc>
        <w:tc>
          <w:tcPr>
            <w:tcW w:w="991" w:type="dxa"/>
          </w:tcPr>
          <w:p w14:paraId="6FB1E3B9" w14:textId="77777777" w:rsidR="0030682C" w:rsidRPr="00820BFA" w:rsidRDefault="0030682C" w:rsidP="00517A63">
            <w:pPr>
              <w:spacing w:before="60" w:after="60"/>
              <w:ind w:right="113"/>
              <w:jc w:val="right"/>
              <w:rPr>
                <w:highlight w:val="yellow"/>
              </w:rPr>
            </w:pPr>
            <w:r>
              <w:t>9,0</w:t>
            </w:r>
          </w:p>
        </w:tc>
        <w:tc>
          <w:tcPr>
            <w:tcW w:w="982" w:type="dxa"/>
          </w:tcPr>
          <w:p w14:paraId="167A228D" w14:textId="2A1A1B69" w:rsidR="0030682C" w:rsidRPr="00820BFA" w:rsidRDefault="00DD69D7" w:rsidP="00517A63">
            <w:pPr>
              <w:spacing w:before="60" w:after="60"/>
              <w:ind w:right="113"/>
              <w:jc w:val="right"/>
              <w:rPr>
                <w:highlight w:val="yellow"/>
              </w:rPr>
            </w:pPr>
            <w:r>
              <w:t>9</w:t>
            </w:r>
            <w:r w:rsidR="0030682C">
              <w:t>,</w:t>
            </w:r>
            <w:r>
              <w:t>1</w:t>
            </w:r>
          </w:p>
        </w:tc>
        <w:tc>
          <w:tcPr>
            <w:tcW w:w="1166" w:type="dxa"/>
          </w:tcPr>
          <w:p w14:paraId="668C35E4" w14:textId="4C648554" w:rsidR="0030682C" w:rsidRPr="00820BFA" w:rsidRDefault="00DD69D7" w:rsidP="00517A63">
            <w:pPr>
              <w:spacing w:before="60" w:after="60"/>
              <w:ind w:right="113"/>
              <w:jc w:val="right"/>
              <w:rPr>
                <w:highlight w:val="yellow"/>
              </w:rPr>
            </w:pPr>
            <w:r>
              <w:t>7</w:t>
            </w:r>
            <w:r w:rsidR="0030682C">
              <w:t>,</w:t>
            </w:r>
            <w:r>
              <w:t>3</w:t>
            </w:r>
          </w:p>
        </w:tc>
        <w:tc>
          <w:tcPr>
            <w:tcW w:w="991" w:type="dxa"/>
          </w:tcPr>
          <w:p w14:paraId="2BFC4E49" w14:textId="76CEE50A" w:rsidR="0030682C" w:rsidRPr="00820BFA" w:rsidRDefault="00DD69D7" w:rsidP="00517A63">
            <w:pPr>
              <w:spacing w:before="60" w:after="60"/>
              <w:ind w:right="113"/>
              <w:jc w:val="right"/>
              <w:rPr>
                <w:highlight w:val="yellow"/>
              </w:rPr>
            </w:pPr>
            <w:r w:rsidRPr="00DD69D7">
              <w:t>8,1</w:t>
            </w:r>
          </w:p>
        </w:tc>
      </w:tr>
    </w:tbl>
    <w:p w14:paraId="798D108F" w14:textId="77777777" w:rsidR="0030682C" w:rsidRDefault="0030682C" w:rsidP="0030682C">
      <w:pPr>
        <w:spacing w:before="60" w:after="60" w:line="240" w:lineRule="auto"/>
        <w:rPr>
          <w:sz w:val="20"/>
          <w:szCs w:val="20"/>
        </w:rPr>
      </w:pPr>
      <w:r w:rsidRPr="00820BFA">
        <w:rPr>
          <w:sz w:val="20"/>
          <w:szCs w:val="20"/>
        </w:rPr>
        <w:t xml:space="preserve">Źródło: </w:t>
      </w:r>
      <w:hyperlink r:id="rId34">
        <w:r w:rsidRPr="00820BFA">
          <w:rPr>
            <w:sz w:val="20"/>
            <w:szCs w:val="20"/>
          </w:rPr>
          <w:t>https://bdl.stat.gov.pl/BDL/start</w:t>
        </w:r>
      </w:hyperlink>
      <w:r w:rsidRPr="00820BFA">
        <w:rPr>
          <w:sz w:val="20"/>
          <w:szCs w:val="20"/>
        </w:rPr>
        <w:t>, dostęp 08.07.202</w:t>
      </w:r>
      <w:r>
        <w:rPr>
          <w:sz w:val="20"/>
          <w:szCs w:val="20"/>
        </w:rPr>
        <w:t>1</w:t>
      </w:r>
      <w:r w:rsidRPr="00820BFA">
        <w:rPr>
          <w:sz w:val="20"/>
          <w:szCs w:val="20"/>
        </w:rPr>
        <w:t>.</w:t>
      </w:r>
    </w:p>
    <w:p w14:paraId="33C13742" w14:textId="77777777" w:rsidR="0030682C" w:rsidRDefault="0030682C" w:rsidP="0030682C">
      <w:pPr>
        <w:spacing w:before="60" w:after="60" w:line="240" w:lineRule="auto"/>
        <w:rPr>
          <w:sz w:val="20"/>
          <w:szCs w:val="20"/>
        </w:rPr>
      </w:pPr>
    </w:p>
    <w:p w14:paraId="1671BBD1" w14:textId="0A2260BF" w:rsidR="0030682C" w:rsidRDefault="0030682C" w:rsidP="0030682C">
      <w:pPr>
        <w:spacing w:before="120" w:after="120" w:line="240" w:lineRule="auto"/>
      </w:pPr>
      <w:bookmarkStart w:id="43" w:name="_Hlk86098052"/>
    </w:p>
    <w:p w14:paraId="5402CC09" w14:textId="2617EFEA" w:rsidR="00DD69D7" w:rsidRDefault="00DD69D7" w:rsidP="00DD69D7">
      <w:pPr>
        <w:pStyle w:val="Legenda"/>
        <w:keepNext/>
      </w:pPr>
      <w:bookmarkStart w:id="44" w:name="_Toc87396226"/>
      <w:bookmarkEnd w:id="43"/>
      <w:r>
        <w:t xml:space="preserve">Wykres </w:t>
      </w:r>
      <w:r w:rsidR="00517A63">
        <w:rPr>
          <w:noProof/>
        </w:rPr>
        <w:fldChar w:fldCharType="begin"/>
      </w:r>
      <w:r w:rsidR="00517A63">
        <w:rPr>
          <w:noProof/>
        </w:rPr>
        <w:instrText xml:space="preserve"> SEQ Wykres \* ARABIC </w:instrText>
      </w:r>
      <w:r w:rsidR="00517A63">
        <w:rPr>
          <w:noProof/>
        </w:rPr>
        <w:fldChar w:fldCharType="separate"/>
      </w:r>
      <w:r w:rsidR="00B260C7">
        <w:rPr>
          <w:noProof/>
        </w:rPr>
        <w:t>3</w:t>
      </w:r>
      <w:r w:rsidR="00517A63">
        <w:rPr>
          <w:noProof/>
        </w:rPr>
        <w:fldChar w:fldCharType="end"/>
      </w:r>
      <w:r>
        <w:t xml:space="preserve"> </w:t>
      </w:r>
      <w:r w:rsidRPr="00E510DB">
        <w:t xml:space="preserve">Udział bezrobotnych zarejestrowanych w liczbie ludności według płci w gminach obszaru LGD </w:t>
      </w:r>
      <w:r w:rsidR="0003366B">
        <w:t>„Gorce-Pieniny”</w:t>
      </w:r>
      <w:r w:rsidRPr="00E510DB">
        <w:t>, w latach 2015 i 2020 (stan na 31.12)</w:t>
      </w:r>
      <w:bookmarkEnd w:id="44"/>
    </w:p>
    <w:p w14:paraId="243EF66D" w14:textId="11C286BE" w:rsidR="0030682C" w:rsidRPr="00820BFA" w:rsidRDefault="00DD69D7" w:rsidP="0030682C">
      <w:pPr>
        <w:spacing w:before="120" w:after="120" w:line="240" w:lineRule="auto"/>
      </w:pPr>
      <w:r>
        <w:rPr>
          <w:noProof/>
          <w:lang w:eastAsia="pl-PL"/>
        </w:rPr>
        <w:drawing>
          <wp:inline distT="0" distB="0" distL="0" distR="0" wp14:anchorId="6EB7F2EC" wp14:editId="4CA29D1D">
            <wp:extent cx="5410200" cy="3200400"/>
            <wp:effectExtent l="0" t="0" r="0" b="0"/>
            <wp:docPr id="10" name="Wykres 1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E532DB5-8958-461F-B834-B78DA2F3FEF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1E80819A" w14:textId="77777777" w:rsidR="0030682C" w:rsidRPr="00820BFA" w:rsidRDefault="0030682C" w:rsidP="0030682C">
      <w:pPr>
        <w:spacing w:before="60" w:after="60" w:line="240" w:lineRule="auto"/>
        <w:rPr>
          <w:sz w:val="20"/>
          <w:szCs w:val="20"/>
        </w:rPr>
      </w:pPr>
      <w:r w:rsidRPr="00820BFA">
        <w:rPr>
          <w:sz w:val="20"/>
          <w:szCs w:val="20"/>
        </w:rPr>
        <w:t xml:space="preserve">Źródło: </w:t>
      </w:r>
      <w:hyperlink r:id="rId36">
        <w:r w:rsidRPr="00820BFA">
          <w:rPr>
            <w:sz w:val="20"/>
            <w:szCs w:val="20"/>
          </w:rPr>
          <w:t>https://bdl.stat.gov.pl/BDL/start</w:t>
        </w:r>
      </w:hyperlink>
      <w:r w:rsidRPr="00820BFA">
        <w:rPr>
          <w:sz w:val="20"/>
          <w:szCs w:val="20"/>
        </w:rPr>
        <w:t>, dostęp 08.07.202</w:t>
      </w:r>
      <w:r>
        <w:rPr>
          <w:sz w:val="20"/>
          <w:szCs w:val="20"/>
        </w:rPr>
        <w:t>1</w:t>
      </w:r>
    </w:p>
    <w:p w14:paraId="42F8A7CB" w14:textId="77777777" w:rsidR="0030682C" w:rsidRPr="00820BFA" w:rsidRDefault="0030682C" w:rsidP="0030682C">
      <w:pPr>
        <w:spacing w:after="0" w:line="312" w:lineRule="auto"/>
        <w:jc w:val="both"/>
        <w:rPr>
          <w:sz w:val="24"/>
          <w:szCs w:val="24"/>
          <w:highlight w:val="yellow"/>
        </w:rPr>
      </w:pPr>
    </w:p>
    <w:p w14:paraId="5849EF16" w14:textId="77777777" w:rsidR="0030682C" w:rsidRPr="005135AC" w:rsidRDefault="0030682C" w:rsidP="0030682C">
      <w:pPr>
        <w:spacing w:after="0" w:line="312" w:lineRule="auto"/>
        <w:ind w:firstLine="709"/>
        <w:jc w:val="both"/>
        <w:rPr>
          <w:sz w:val="24"/>
          <w:szCs w:val="24"/>
        </w:rPr>
      </w:pPr>
      <w:r w:rsidRPr="005135AC">
        <w:rPr>
          <w:sz w:val="24"/>
          <w:szCs w:val="24"/>
        </w:rPr>
        <w:t xml:space="preserve">Odnosząc się do danych statystycznych dotyczących bezrobocia, należy zauważyć, iż dane te z pewnością nie obejmują całego problemu. Wiele bowiem osób nie rejestruje się jako bezrobotni – dotyczy to zarówno kobiet, które pełniąc obowiązki pań domu </w:t>
      </w:r>
      <w:r>
        <w:rPr>
          <w:sz w:val="24"/>
          <w:szCs w:val="24"/>
        </w:rPr>
        <w:br/>
      </w:r>
      <w:r w:rsidRPr="005135AC">
        <w:rPr>
          <w:sz w:val="24"/>
          <w:szCs w:val="24"/>
        </w:rPr>
        <w:t xml:space="preserve">w gospodarstwie rolnym mogą być ubezpieczone w KRUS, a mężczyźni – czasem podejmują pracę w tzw. szarej strefie i także nie zgłaszają się urzędu pracy. Obserwowane w niektórych </w:t>
      </w:r>
      <w:r w:rsidRPr="005135AC">
        <w:rPr>
          <w:sz w:val="24"/>
          <w:szCs w:val="24"/>
        </w:rPr>
        <w:lastRenderedPageBreak/>
        <w:t>gminach spadki liczby bezrobotnych mogą być też spowodowane ogólną zmianą na rynku pracy i wzrostem zapotrzebowania na pracowników.</w:t>
      </w:r>
    </w:p>
    <w:p w14:paraId="2765FEC1" w14:textId="77777777" w:rsidR="0030682C" w:rsidRPr="00C81468" w:rsidRDefault="0030682C" w:rsidP="0030682C">
      <w:pPr>
        <w:spacing w:before="240" w:after="120" w:line="312" w:lineRule="auto"/>
        <w:jc w:val="both"/>
        <w:rPr>
          <w:sz w:val="24"/>
          <w:szCs w:val="24"/>
        </w:rPr>
      </w:pPr>
      <w:r w:rsidRPr="00C81468">
        <w:rPr>
          <w:b/>
          <w:color w:val="0070C0"/>
          <w:sz w:val="24"/>
          <w:szCs w:val="24"/>
        </w:rPr>
        <w:t>Saldo migracji</w:t>
      </w:r>
    </w:p>
    <w:p w14:paraId="0EEAEAD6" w14:textId="306D41FF" w:rsidR="0030682C" w:rsidRPr="00C81468" w:rsidRDefault="0030682C" w:rsidP="0030682C">
      <w:pPr>
        <w:spacing w:line="360" w:lineRule="auto"/>
        <w:ind w:firstLine="709"/>
        <w:jc w:val="both"/>
      </w:pPr>
      <w:bookmarkStart w:id="45" w:name="_Hlk79328013"/>
      <w:r w:rsidRPr="00C81468">
        <w:rPr>
          <w:sz w:val="24"/>
          <w:szCs w:val="24"/>
        </w:rPr>
        <w:t xml:space="preserve">W roku 2019 saldo migracji w </w:t>
      </w:r>
      <w:r w:rsidR="00DD69D7">
        <w:rPr>
          <w:sz w:val="24"/>
          <w:szCs w:val="24"/>
        </w:rPr>
        <w:t>jednej gminie</w:t>
      </w:r>
      <w:r w:rsidRPr="00C81468">
        <w:rPr>
          <w:sz w:val="24"/>
          <w:szCs w:val="24"/>
        </w:rPr>
        <w:t>– Krościenko nad Dunajcem– miało wartość dodatnią. Natomiast w gminach</w:t>
      </w:r>
      <w:r w:rsidR="00DD69D7">
        <w:rPr>
          <w:sz w:val="24"/>
          <w:szCs w:val="24"/>
        </w:rPr>
        <w:t xml:space="preserve"> Szczawnica,</w:t>
      </w:r>
      <w:r w:rsidRPr="00C81468">
        <w:rPr>
          <w:sz w:val="24"/>
          <w:szCs w:val="24"/>
        </w:rPr>
        <w:t xml:space="preserve"> Czorsztyn i Ochotnica Dolna – wartość ujemną. </w:t>
      </w:r>
      <w:r>
        <w:rPr>
          <w:sz w:val="24"/>
          <w:szCs w:val="24"/>
        </w:rPr>
        <w:t xml:space="preserve">We wszystkich gminach w latach 2016-2019 wartości te są zmienne, jednakże </w:t>
      </w:r>
      <w:r>
        <w:rPr>
          <w:sz w:val="24"/>
          <w:szCs w:val="24"/>
        </w:rPr>
        <w:br/>
        <w:t xml:space="preserve">w gminie Ochotnica Dolna </w:t>
      </w:r>
      <w:r w:rsidR="00DD69D7">
        <w:rPr>
          <w:sz w:val="24"/>
          <w:szCs w:val="24"/>
        </w:rPr>
        <w:t xml:space="preserve"> i Szczawnica </w:t>
      </w:r>
      <w:r>
        <w:rPr>
          <w:sz w:val="24"/>
          <w:szCs w:val="24"/>
        </w:rPr>
        <w:t>cały czas utrzymuje się ujemne saldo migracji, które w 2019 roku osiągnęło wskaźnik</w:t>
      </w:r>
      <w:r w:rsidR="00DD69D7">
        <w:rPr>
          <w:sz w:val="24"/>
          <w:szCs w:val="24"/>
        </w:rPr>
        <w:t xml:space="preserve"> odpowiednio </w:t>
      </w:r>
      <w:r>
        <w:rPr>
          <w:sz w:val="24"/>
          <w:szCs w:val="24"/>
        </w:rPr>
        <w:t xml:space="preserve"> -50</w:t>
      </w:r>
      <w:r w:rsidR="00DD69D7">
        <w:rPr>
          <w:sz w:val="24"/>
          <w:szCs w:val="24"/>
        </w:rPr>
        <w:t xml:space="preserve"> i -49</w:t>
      </w:r>
      <w:r w:rsidRPr="00C81468">
        <w:rPr>
          <w:sz w:val="24"/>
          <w:szCs w:val="24"/>
        </w:rPr>
        <w:t xml:space="preserve">.  Potwierdza się więc </w:t>
      </w:r>
      <w:r>
        <w:rPr>
          <w:sz w:val="24"/>
          <w:szCs w:val="24"/>
        </w:rPr>
        <w:t>wskazywana</w:t>
      </w:r>
      <w:r w:rsidRPr="00C81468">
        <w:rPr>
          <w:sz w:val="24"/>
          <w:szCs w:val="24"/>
        </w:rPr>
        <w:t xml:space="preserve"> w LSR tendencja migracji ludności poza obszar LGD w celu znalezienia pracy i lepszych perspektyw życia. Wpływ na migracje – jak się wydaje – ma też większa mobilność  społeczeństwa i mniejsze przywiązanie do miejsca urodzenia, czy osiedlenia. </w:t>
      </w:r>
    </w:p>
    <w:p w14:paraId="653FDA79" w14:textId="4CBD4BD7" w:rsidR="0030682C" w:rsidRPr="00C81468" w:rsidRDefault="0030682C" w:rsidP="0030682C">
      <w:pPr>
        <w:spacing w:before="120" w:after="120" w:line="240" w:lineRule="auto"/>
      </w:pPr>
      <w:bookmarkStart w:id="46" w:name="_Hlk86098057"/>
    </w:p>
    <w:p w14:paraId="6CAABB3C" w14:textId="1CFD738B" w:rsidR="0024312E" w:rsidRDefault="0024312E" w:rsidP="0024312E">
      <w:pPr>
        <w:pStyle w:val="Legenda"/>
        <w:keepNext/>
      </w:pPr>
      <w:bookmarkStart w:id="47" w:name="_Toc87396202"/>
      <w:r>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12</w:t>
      </w:r>
      <w:r w:rsidR="00517A63">
        <w:rPr>
          <w:noProof/>
        </w:rPr>
        <w:fldChar w:fldCharType="end"/>
      </w:r>
      <w:r>
        <w:t xml:space="preserve"> </w:t>
      </w:r>
      <w:r w:rsidRPr="00131FFB">
        <w:t xml:space="preserve">Migracja ludności – saldo migracji ogółem w gminach obszaru LGD </w:t>
      </w:r>
      <w:r w:rsidR="0003366B">
        <w:t>„Gorce-Pieniny”</w:t>
      </w:r>
      <w:r w:rsidRPr="00131FFB">
        <w:t>, w latach 2016-2019 (stan na 31.12)</w:t>
      </w:r>
      <w:bookmarkEnd w:id="47"/>
    </w:p>
    <w:tbl>
      <w:tblPr>
        <w:tblStyle w:val="Tabela-Siatka"/>
        <w:tblpPr w:leftFromText="141" w:rightFromText="141" w:vertAnchor="text" w:tblpX="69" w:tblpY="1"/>
        <w:tblOverlap w:val="never"/>
        <w:tblW w:w="9044" w:type="dxa"/>
        <w:tblLayout w:type="fixed"/>
        <w:tblLook w:val="04A0" w:firstRow="1" w:lastRow="0" w:firstColumn="1" w:lastColumn="0" w:noHBand="0" w:noVBand="1"/>
      </w:tblPr>
      <w:tblGrid>
        <w:gridCol w:w="1938"/>
        <w:gridCol w:w="2712"/>
        <w:gridCol w:w="1194"/>
        <w:gridCol w:w="1074"/>
        <w:gridCol w:w="1135"/>
        <w:gridCol w:w="991"/>
      </w:tblGrid>
      <w:tr w:rsidR="0030682C" w:rsidRPr="00820BFA" w14:paraId="5D05B13F" w14:textId="77777777" w:rsidTr="00517A63">
        <w:trPr>
          <w:trHeight w:val="411"/>
        </w:trPr>
        <w:tc>
          <w:tcPr>
            <w:tcW w:w="1938" w:type="dxa"/>
            <w:vMerge w:val="restart"/>
            <w:vAlign w:val="center"/>
          </w:tcPr>
          <w:bookmarkEnd w:id="45"/>
          <w:bookmarkEnd w:id="46"/>
          <w:p w14:paraId="5DAD3FC7" w14:textId="77777777" w:rsidR="0030682C" w:rsidRPr="00C81468" w:rsidRDefault="0030682C" w:rsidP="00517A63">
            <w:pPr>
              <w:spacing w:before="60" w:after="60"/>
              <w:jc w:val="center"/>
            </w:pPr>
            <w:r w:rsidRPr="00C81468">
              <w:t>LGD</w:t>
            </w:r>
          </w:p>
        </w:tc>
        <w:tc>
          <w:tcPr>
            <w:tcW w:w="2712" w:type="dxa"/>
            <w:vMerge w:val="restart"/>
            <w:vAlign w:val="center"/>
          </w:tcPr>
          <w:p w14:paraId="5A749DBE" w14:textId="77777777" w:rsidR="0030682C" w:rsidRPr="00C81468" w:rsidRDefault="0030682C" w:rsidP="00517A63">
            <w:pPr>
              <w:spacing w:before="60" w:after="60"/>
              <w:jc w:val="center"/>
            </w:pPr>
            <w:r w:rsidRPr="00C81468">
              <w:t>Gminy</w:t>
            </w:r>
          </w:p>
        </w:tc>
        <w:tc>
          <w:tcPr>
            <w:tcW w:w="4394" w:type="dxa"/>
            <w:gridSpan w:val="4"/>
          </w:tcPr>
          <w:p w14:paraId="46D463CE" w14:textId="77777777" w:rsidR="0030682C" w:rsidRPr="00C81468" w:rsidRDefault="0030682C" w:rsidP="00517A63">
            <w:pPr>
              <w:spacing w:before="60" w:after="60"/>
              <w:jc w:val="center"/>
            </w:pPr>
            <w:r w:rsidRPr="00C81468">
              <w:t>Migracje ogółem</w:t>
            </w:r>
          </w:p>
        </w:tc>
      </w:tr>
      <w:tr w:rsidR="0030682C" w:rsidRPr="00820BFA" w14:paraId="706A08ED" w14:textId="77777777" w:rsidTr="00517A63">
        <w:trPr>
          <w:trHeight w:val="70"/>
        </w:trPr>
        <w:tc>
          <w:tcPr>
            <w:tcW w:w="1938" w:type="dxa"/>
            <w:vMerge/>
          </w:tcPr>
          <w:p w14:paraId="3E6DAECE" w14:textId="77777777" w:rsidR="0030682C" w:rsidRPr="00C81468" w:rsidRDefault="0030682C" w:rsidP="00517A63">
            <w:pPr>
              <w:spacing w:before="60" w:after="60"/>
            </w:pPr>
          </w:p>
        </w:tc>
        <w:tc>
          <w:tcPr>
            <w:tcW w:w="2712" w:type="dxa"/>
            <w:vMerge/>
          </w:tcPr>
          <w:p w14:paraId="10D7E46A" w14:textId="77777777" w:rsidR="0030682C" w:rsidRPr="00C81468" w:rsidRDefault="0030682C" w:rsidP="00517A63">
            <w:pPr>
              <w:spacing w:before="60" w:after="60"/>
            </w:pPr>
          </w:p>
        </w:tc>
        <w:tc>
          <w:tcPr>
            <w:tcW w:w="1194" w:type="dxa"/>
          </w:tcPr>
          <w:p w14:paraId="4562663D" w14:textId="77777777" w:rsidR="0030682C" w:rsidRPr="00C81468" w:rsidRDefault="0030682C" w:rsidP="00517A63">
            <w:pPr>
              <w:spacing w:before="60" w:after="60"/>
              <w:jc w:val="center"/>
            </w:pPr>
            <w:r w:rsidRPr="00C81468">
              <w:t>2016</w:t>
            </w:r>
          </w:p>
        </w:tc>
        <w:tc>
          <w:tcPr>
            <w:tcW w:w="1074" w:type="dxa"/>
          </w:tcPr>
          <w:p w14:paraId="6AF900AF" w14:textId="77777777" w:rsidR="0030682C" w:rsidRPr="00C81468" w:rsidRDefault="0030682C" w:rsidP="00517A63">
            <w:pPr>
              <w:spacing w:before="60" w:after="60"/>
              <w:jc w:val="center"/>
            </w:pPr>
            <w:r w:rsidRPr="00C81468">
              <w:t>2017</w:t>
            </w:r>
          </w:p>
        </w:tc>
        <w:tc>
          <w:tcPr>
            <w:tcW w:w="1135" w:type="dxa"/>
          </w:tcPr>
          <w:p w14:paraId="6D9C2133" w14:textId="77777777" w:rsidR="0030682C" w:rsidRPr="00C81468" w:rsidRDefault="0030682C" w:rsidP="00517A63">
            <w:pPr>
              <w:spacing w:before="60" w:after="60"/>
              <w:jc w:val="center"/>
            </w:pPr>
            <w:r w:rsidRPr="00C81468">
              <w:t>2018</w:t>
            </w:r>
          </w:p>
        </w:tc>
        <w:tc>
          <w:tcPr>
            <w:tcW w:w="991" w:type="dxa"/>
          </w:tcPr>
          <w:p w14:paraId="19B28376" w14:textId="77777777" w:rsidR="0030682C" w:rsidRPr="00C81468" w:rsidRDefault="0030682C" w:rsidP="00517A63">
            <w:pPr>
              <w:spacing w:before="60" w:after="60"/>
              <w:jc w:val="center"/>
            </w:pPr>
            <w:r w:rsidRPr="00C81468">
              <w:t>2019</w:t>
            </w:r>
          </w:p>
        </w:tc>
      </w:tr>
      <w:tr w:rsidR="00DD69D7" w:rsidRPr="00820BFA" w14:paraId="181CCF85" w14:textId="77777777" w:rsidTr="00517A63">
        <w:trPr>
          <w:trHeight w:val="305"/>
        </w:trPr>
        <w:tc>
          <w:tcPr>
            <w:tcW w:w="1938" w:type="dxa"/>
            <w:vMerge w:val="restart"/>
            <w:vAlign w:val="center"/>
          </w:tcPr>
          <w:p w14:paraId="2EE55BBE" w14:textId="445AA0AA" w:rsidR="00DD69D7" w:rsidRPr="00820BFA" w:rsidRDefault="0003366B" w:rsidP="00DD69D7">
            <w:pPr>
              <w:spacing w:before="60" w:after="60"/>
              <w:rPr>
                <w:highlight w:val="yellow"/>
              </w:rPr>
            </w:pPr>
            <w:r>
              <w:t>„Gorce-Pieniny”</w:t>
            </w:r>
          </w:p>
        </w:tc>
        <w:tc>
          <w:tcPr>
            <w:tcW w:w="2712" w:type="dxa"/>
            <w:vAlign w:val="bottom"/>
          </w:tcPr>
          <w:p w14:paraId="2FFD5460" w14:textId="14AEF125" w:rsidR="00DD69D7" w:rsidRPr="00820BFA" w:rsidRDefault="00DD69D7" w:rsidP="00DD69D7">
            <w:pPr>
              <w:spacing w:before="60" w:after="60"/>
              <w:rPr>
                <w:highlight w:val="yellow"/>
              </w:rPr>
            </w:pPr>
            <w:r>
              <w:t>Szczawnica (3)</w:t>
            </w:r>
          </w:p>
        </w:tc>
        <w:tc>
          <w:tcPr>
            <w:tcW w:w="1194" w:type="dxa"/>
            <w:vAlign w:val="bottom"/>
          </w:tcPr>
          <w:p w14:paraId="249AC43D" w14:textId="59FF2B89" w:rsidR="00DD69D7" w:rsidRPr="00820BFA" w:rsidRDefault="00DD69D7" w:rsidP="00DD69D7">
            <w:pPr>
              <w:spacing w:before="60" w:after="60"/>
              <w:ind w:right="113"/>
              <w:jc w:val="right"/>
              <w:rPr>
                <w:highlight w:val="yellow"/>
              </w:rPr>
            </w:pPr>
            <w:r>
              <w:t>-13</w:t>
            </w:r>
          </w:p>
        </w:tc>
        <w:tc>
          <w:tcPr>
            <w:tcW w:w="1074" w:type="dxa"/>
            <w:vAlign w:val="bottom"/>
          </w:tcPr>
          <w:p w14:paraId="60671813" w14:textId="0B1E59B8" w:rsidR="00DD69D7" w:rsidRPr="00820BFA" w:rsidRDefault="00DD69D7" w:rsidP="00DD69D7">
            <w:pPr>
              <w:spacing w:before="60" w:after="60"/>
              <w:ind w:right="113"/>
              <w:jc w:val="right"/>
              <w:rPr>
                <w:highlight w:val="yellow"/>
              </w:rPr>
            </w:pPr>
            <w:r>
              <w:t>-24</w:t>
            </w:r>
          </w:p>
        </w:tc>
        <w:tc>
          <w:tcPr>
            <w:tcW w:w="1135" w:type="dxa"/>
            <w:vAlign w:val="bottom"/>
          </w:tcPr>
          <w:p w14:paraId="6E13686B" w14:textId="7D4B4316" w:rsidR="00DD69D7" w:rsidRPr="00820BFA" w:rsidRDefault="00DD69D7" w:rsidP="00DD69D7">
            <w:pPr>
              <w:spacing w:before="60" w:after="60"/>
              <w:ind w:right="113"/>
              <w:jc w:val="right"/>
              <w:rPr>
                <w:highlight w:val="yellow"/>
              </w:rPr>
            </w:pPr>
            <w:r>
              <w:t>-15</w:t>
            </w:r>
          </w:p>
        </w:tc>
        <w:tc>
          <w:tcPr>
            <w:tcW w:w="991" w:type="dxa"/>
            <w:vAlign w:val="bottom"/>
          </w:tcPr>
          <w:p w14:paraId="7999B0B4" w14:textId="48102FE9" w:rsidR="00DD69D7" w:rsidRPr="00820BFA" w:rsidRDefault="00DD69D7" w:rsidP="00DD69D7">
            <w:pPr>
              <w:spacing w:before="60" w:after="60"/>
              <w:ind w:right="113"/>
              <w:jc w:val="right"/>
              <w:rPr>
                <w:highlight w:val="yellow"/>
              </w:rPr>
            </w:pPr>
            <w:r>
              <w:t>-49</w:t>
            </w:r>
          </w:p>
        </w:tc>
      </w:tr>
      <w:tr w:rsidR="00DD69D7" w:rsidRPr="00820BFA" w14:paraId="5B826674" w14:textId="77777777" w:rsidTr="00517A63">
        <w:tc>
          <w:tcPr>
            <w:tcW w:w="1938" w:type="dxa"/>
            <w:vMerge/>
          </w:tcPr>
          <w:p w14:paraId="2451EAF9" w14:textId="77777777" w:rsidR="00DD69D7" w:rsidRPr="00820BFA" w:rsidRDefault="00DD69D7" w:rsidP="00DD69D7">
            <w:pPr>
              <w:spacing w:before="60" w:after="60"/>
              <w:rPr>
                <w:highlight w:val="yellow"/>
              </w:rPr>
            </w:pPr>
          </w:p>
        </w:tc>
        <w:tc>
          <w:tcPr>
            <w:tcW w:w="2712" w:type="dxa"/>
            <w:vAlign w:val="bottom"/>
          </w:tcPr>
          <w:p w14:paraId="75B01B22" w14:textId="299DB15E" w:rsidR="00DD69D7" w:rsidRPr="00820BFA" w:rsidRDefault="00DD69D7" w:rsidP="00DD69D7">
            <w:pPr>
              <w:spacing w:before="60" w:after="60"/>
              <w:rPr>
                <w:highlight w:val="yellow"/>
              </w:rPr>
            </w:pPr>
            <w:r>
              <w:t>Czorsztyn (2)</w:t>
            </w:r>
          </w:p>
        </w:tc>
        <w:tc>
          <w:tcPr>
            <w:tcW w:w="1194" w:type="dxa"/>
            <w:vAlign w:val="bottom"/>
          </w:tcPr>
          <w:p w14:paraId="000DEEE7" w14:textId="1ADE687D" w:rsidR="00DD69D7" w:rsidRPr="00820BFA" w:rsidRDefault="00DD69D7" w:rsidP="00DD69D7">
            <w:pPr>
              <w:spacing w:before="60" w:after="60"/>
              <w:ind w:right="113"/>
              <w:jc w:val="right"/>
              <w:rPr>
                <w:highlight w:val="yellow"/>
              </w:rPr>
            </w:pPr>
            <w:r>
              <w:t>15</w:t>
            </w:r>
          </w:p>
        </w:tc>
        <w:tc>
          <w:tcPr>
            <w:tcW w:w="1074" w:type="dxa"/>
            <w:vAlign w:val="bottom"/>
          </w:tcPr>
          <w:p w14:paraId="3192B7A9" w14:textId="0796E320" w:rsidR="00DD69D7" w:rsidRPr="00820BFA" w:rsidRDefault="00DD69D7" w:rsidP="00DD69D7">
            <w:pPr>
              <w:spacing w:before="60" w:after="60"/>
              <w:ind w:right="113"/>
              <w:jc w:val="right"/>
              <w:rPr>
                <w:highlight w:val="yellow"/>
              </w:rPr>
            </w:pPr>
            <w:r>
              <w:t>6</w:t>
            </w:r>
          </w:p>
        </w:tc>
        <w:tc>
          <w:tcPr>
            <w:tcW w:w="1135" w:type="dxa"/>
            <w:vAlign w:val="bottom"/>
          </w:tcPr>
          <w:p w14:paraId="649C9A85" w14:textId="42EA62E2" w:rsidR="00DD69D7" w:rsidRPr="00820BFA" w:rsidRDefault="00DD69D7" w:rsidP="00DD69D7">
            <w:pPr>
              <w:spacing w:before="60" w:after="60"/>
              <w:ind w:right="113"/>
              <w:jc w:val="right"/>
              <w:rPr>
                <w:highlight w:val="yellow"/>
              </w:rPr>
            </w:pPr>
            <w:r>
              <w:t>-13</w:t>
            </w:r>
          </w:p>
        </w:tc>
        <w:tc>
          <w:tcPr>
            <w:tcW w:w="991" w:type="dxa"/>
            <w:vAlign w:val="bottom"/>
          </w:tcPr>
          <w:p w14:paraId="66E0DCC5" w14:textId="1BCB86B3" w:rsidR="00DD69D7" w:rsidRPr="00820BFA" w:rsidRDefault="00DD69D7" w:rsidP="00DD69D7">
            <w:pPr>
              <w:spacing w:before="60" w:after="60"/>
              <w:ind w:right="113"/>
              <w:jc w:val="right"/>
              <w:rPr>
                <w:highlight w:val="yellow"/>
              </w:rPr>
            </w:pPr>
            <w:r>
              <w:t>-6</w:t>
            </w:r>
          </w:p>
        </w:tc>
      </w:tr>
      <w:tr w:rsidR="00DD69D7" w:rsidRPr="00820BFA" w14:paraId="46032E0C" w14:textId="77777777" w:rsidTr="00517A63">
        <w:tc>
          <w:tcPr>
            <w:tcW w:w="1938" w:type="dxa"/>
            <w:vMerge/>
          </w:tcPr>
          <w:p w14:paraId="34A157C4" w14:textId="77777777" w:rsidR="00DD69D7" w:rsidRPr="00820BFA" w:rsidRDefault="00DD69D7" w:rsidP="00DD69D7">
            <w:pPr>
              <w:spacing w:before="60" w:after="60"/>
              <w:rPr>
                <w:highlight w:val="yellow"/>
              </w:rPr>
            </w:pPr>
          </w:p>
        </w:tc>
        <w:tc>
          <w:tcPr>
            <w:tcW w:w="2712" w:type="dxa"/>
            <w:vAlign w:val="bottom"/>
          </w:tcPr>
          <w:p w14:paraId="2CB0DC10" w14:textId="6910BCE2" w:rsidR="00DD69D7" w:rsidRPr="00820BFA" w:rsidRDefault="00DD69D7" w:rsidP="00DD69D7">
            <w:pPr>
              <w:spacing w:before="60" w:after="60"/>
              <w:rPr>
                <w:highlight w:val="yellow"/>
              </w:rPr>
            </w:pPr>
            <w:r>
              <w:t>Krościenko nad Dunajcem (2)</w:t>
            </w:r>
          </w:p>
        </w:tc>
        <w:tc>
          <w:tcPr>
            <w:tcW w:w="1194" w:type="dxa"/>
            <w:vAlign w:val="bottom"/>
          </w:tcPr>
          <w:p w14:paraId="17F70DD5" w14:textId="07A7A1B3" w:rsidR="00DD69D7" w:rsidRPr="00820BFA" w:rsidRDefault="00DD69D7" w:rsidP="00DD69D7">
            <w:pPr>
              <w:spacing w:before="60" w:after="60"/>
              <w:ind w:right="113"/>
              <w:jc w:val="right"/>
              <w:rPr>
                <w:highlight w:val="yellow"/>
              </w:rPr>
            </w:pPr>
            <w:r>
              <w:t>-1</w:t>
            </w:r>
          </w:p>
        </w:tc>
        <w:tc>
          <w:tcPr>
            <w:tcW w:w="1074" w:type="dxa"/>
            <w:vAlign w:val="bottom"/>
          </w:tcPr>
          <w:p w14:paraId="7BDA6ACF" w14:textId="3B2A8E68" w:rsidR="00DD69D7" w:rsidRPr="00820BFA" w:rsidRDefault="00DD69D7" w:rsidP="00DD69D7">
            <w:pPr>
              <w:spacing w:before="60" w:after="60"/>
              <w:ind w:right="113"/>
              <w:jc w:val="right"/>
              <w:rPr>
                <w:highlight w:val="yellow"/>
              </w:rPr>
            </w:pPr>
            <w:r>
              <w:t>6</w:t>
            </w:r>
          </w:p>
        </w:tc>
        <w:tc>
          <w:tcPr>
            <w:tcW w:w="1135" w:type="dxa"/>
            <w:vAlign w:val="bottom"/>
          </w:tcPr>
          <w:p w14:paraId="05407D84" w14:textId="7ADCBCD7" w:rsidR="00DD69D7" w:rsidRPr="00820BFA" w:rsidRDefault="00DD69D7" w:rsidP="00DD69D7">
            <w:pPr>
              <w:spacing w:before="60" w:after="60"/>
              <w:ind w:right="113"/>
              <w:jc w:val="right"/>
              <w:rPr>
                <w:highlight w:val="yellow"/>
              </w:rPr>
            </w:pPr>
            <w:r>
              <w:t>-8</w:t>
            </w:r>
          </w:p>
        </w:tc>
        <w:tc>
          <w:tcPr>
            <w:tcW w:w="991" w:type="dxa"/>
            <w:vAlign w:val="bottom"/>
          </w:tcPr>
          <w:p w14:paraId="161BDD3D" w14:textId="6253837B" w:rsidR="00DD69D7" w:rsidRPr="00820BFA" w:rsidRDefault="00DD69D7" w:rsidP="00DD69D7">
            <w:pPr>
              <w:spacing w:before="60" w:after="60"/>
              <w:ind w:right="113"/>
              <w:jc w:val="right"/>
              <w:rPr>
                <w:highlight w:val="yellow"/>
              </w:rPr>
            </w:pPr>
            <w:r>
              <w:t>23</w:t>
            </w:r>
          </w:p>
        </w:tc>
      </w:tr>
      <w:tr w:rsidR="00DD69D7" w:rsidRPr="00820BFA" w14:paraId="5A84A927" w14:textId="77777777" w:rsidTr="00517A63">
        <w:tc>
          <w:tcPr>
            <w:tcW w:w="1938" w:type="dxa"/>
            <w:vMerge/>
          </w:tcPr>
          <w:p w14:paraId="030A67BE" w14:textId="77777777" w:rsidR="00DD69D7" w:rsidRPr="00820BFA" w:rsidRDefault="00DD69D7" w:rsidP="00DD69D7">
            <w:pPr>
              <w:spacing w:before="60" w:after="60"/>
              <w:rPr>
                <w:highlight w:val="yellow"/>
              </w:rPr>
            </w:pPr>
          </w:p>
        </w:tc>
        <w:tc>
          <w:tcPr>
            <w:tcW w:w="2712" w:type="dxa"/>
            <w:vAlign w:val="bottom"/>
          </w:tcPr>
          <w:p w14:paraId="413A8E49" w14:textId="379E5975" w:rsidR="00DD69D7" w:rsidRPr="00820BFA" w:rsidRDefault="00DD69D7" w:rsidP="00DD69D7">
            <w:pPr>
              <w:spacing w:before="60" w:after="60"/>
              <w:rPr>
                <w:highlight w:val="yellow"/>
              </w:rPr>
            </w:pPr>
            <w:r>
              <w:t>Ochotnica Dolna (2)</w:t>
            </w:r>
          </w:p>
        </w:tc>
        <w:tc>
          <w:tcPr>
            <w:tcW w:w="1194" w:type="dxa"/>
            <w:vAlign w:val="bottom"/>
          </w:tcPr>
          <w:p w14:paraId="7E714B14" w14:textId="6EB05F8E" w:rsidR="00DD69D7" w:rsidRPr="00820BFA" w:rsidRDefault="00DD69D7" w:rsidP="00DD69D7">
            <w:pPr>
              <w:spacing w:before="60" w:after="60"/>
              <w:ind w:right="113"/>
              <w:jc w:val="right"/>
              <w:rPr>
                <w:highlight w:val="yellow"/>
              </w:rPr>
            </w:pPr>
            <w:r>
              <w:t>-9</w:t>
            </w:r>
          </w:p>
        </w:tc>
        <w:tc>
          <w:tcPr>
            <w:tcW w:w="1074" w:type="dxa"/>
            <w:vAlign w:val="bottom"/>
          </w:tcPr>
          <w:p w14:paraId="5B5A36D3" w14:textId="0CBAF9A6" w:rsidR="00DD69D7" w:rsidRPr="00820BFA" w:rsidRDefault="00DD69D7" w:rsidP="00DD69D7">
            <w:pPr>
              <w:spacing w:before="60" w:after="60"/>
              <w:ind w:right="113"/>
              <w:jc w:val="right"/>
              <w:rPr>
                <w:highlight w:val="yellow"/>
              </w:rPr>
            </w:pPr>
            <w:r>
              <w:t>-3</w:t>
            </w:r>
          </w:p>
        </w:tc>
        <w:tc>
          <w:tcPr>
            <w:tcW w:w="1135" w:type="dxa"/>
            <w:vAlign w:val="bottom"/>
          </w:tcPr>
          <w:p w14:paraId="2EF62088" w14:textId="5EBB0A7F" w:rsidR="00DD69D7" w:rsidRPr="00820BFA" w:rsidRDefault="00DD69D7" w:rsidP="00DD69D7">
            <w:pPr>
              <w:spacing w:before="60" w:after="60"/>
              <w:ind w:right="113"/>
              <w:jc w:val="right"/>
              <w:rPr>
                <w:highlight w:val="yellow"/>
              </w:rPr>
            </w:pPr>
            <w:r>
              <w:t>-8</w:t>
            </w:r>
          </w:p>
        </w:tc>
        <w:tc>
          <w:tcPr>
            <w:tcW w:w="991" w:type="dxa"/>
            <w:vAlign w:val="bottom"/>
          </w:tcPr>
          <w:p w14:paraId="334AE01E" w14:textId="1DDFE5B4" w:rsidR="00DD69D7" w:rsidRPr="00820BFA" w:rsidRDefault="00DD69D7" w:rsidP="00DD69D7">
            <w:pPr>
              <w:spacing w:before="60" w:after="60"/>
              <w:ind w:right="113"/>
              <w:jc w:val="right"/>
              <w:rPr>
                <w:highlight w:val="yellow"/>
              </w:rPr>
            </w:pPr>
            <w:r>
              <w:t>-50</w:t>
            </w:r>
          </w:p>
        </w:tc>
      </w:tr>
    </w:tbl>
    <w:p w14:paraId="2E5A173C" w14:textId="77777777" w:rsidR="0030682C" w:rsidRPr="00C81468" w:rsidRDefault="0030682C" w:rsidP="0030682C">
      <w:pPr>
        <w:spacing w:before="60" w:after="60" w:line="240" w:lineRule="auto"/>
        <w:rPr>
          <w:sz w:val="20"/>
          <w:szCs w:val="20"/>
        </w:rPr>
      </w:pPr>
      <w:r w:rsidRPr="00C81468">
        <w:rPr>
          <w:sz w:val="20"/>
          <w:szCs w:val="20"/>
        </w:rPr>
        <w:t xml:space="preserve">Źródło: </w:t>
      </w:r>
      <w:hyperlink r:id="rId37">
        <w:r w:rsidRPr="00C81468">
          <w:rPr>
            <w:sz w:val="20"/>
            <w:szCs w:val="20"/>
          </w:rPr>
          <w:t>https://bdl.stat.gov.pl/BDL/start</w:t>
        </w:r>
      </w:hyperlink>
      <w:r w:rsidRPr="00C81468">
        <w:rPr>
          <w:sz w:val="20"/>
          <w:szCs w:val="20"/>
        </w:rPr>
        <w:t>, dostęp 08.07.202</w:t>
      </w:r>
      <w:r>
        <w:rPr>
          <w:sz w:val="20"/>
          <w:szCs w:val="20"/>
        </w:rPr>
        <w:t>1</w:t>
      </w:r>
      <w:r w:rsidRPr="00C81468">
        <w:rPr>
          <w:sz w:val="20"/>
          <w:szCs w:val="20"/>
        </w:rPr>
        <w:t>.</w:t>
      </w:r>
    </w:p>
    <w:p w14:paraId="760243E9" w14:textId="798F3842" w:rsidR="0024312E" w:rsidRDefault="0024312E" w:rsidP="0024312E">
      <w:pPr>
        <w:pStyle w:val="Legenda"/>
        <w:keepNext/>
      </w:pPr>
      <w:bookmarkStart w:id="48" w:name="_Toc87396227"/>
      <w:r>
        <w:lastRenderedPageBreak/>
        <w:t xml:space="preserve">Wykres </w:t>
      </w:r>
      <w:r w:rsidR="00517A63">
        <w:rPr>
          <w:noProof/>
        </w:rPr>
        <w:fldChar w:fldCharType="begin"/>
      </w:r>
      <w:r w:rsidR="00517A63">
        <w:rPr>
          <w:noProof/>
        </w:rPr>
        <w:instrText xml:space="preserve"> SEQ Wykres \* ARABIC </w:instrText>
      </w:r>
      <w:r w:rsidR="00517A63">
        <w:rPr>
          <w:noProof/>
        </w:rPr>
        <w:fldChar w:fldCharType="separate"/>
      </w:r>
      <w:r w:rsidR="00B260C7">
        <w:rPr>
          <w:noProof/>
        </w:rPr>
        <w:t>4</w:t>
      </w:r>
      <w:r w:rsidR="00517A63">
        <w:rPr>
          <w:noProof/>
        </w:rPr>
        <w:fldChar w:fldCharType="end"/>
      </w:r>
      <w:r>
        <w:t xml:space="preserve"> </w:t>
      </w:r>
      <w:r w:rsidRPr="00605372">
        <w:t xml:space="preserve">Migracja ludności – saldo migracji ogółem w gminach obszaru LGD </w:t>
      </w:r>
      <w:r w:rsidR="0003366B">
        <w:t>„Gorce-Pieniny”</w:t>
      </w:r>
      <w:r w:rsidRPr="00605372">
        <w:t>, w latach 2016-2019 (stan na 31.12)</w:t>
      </w:r>
      <w:bookmarkEnd w:id="48"/>
    </w:p>
    <w:p w14:paraId="38742F40" w14:textId="64F1CBED" w:rsidR="0030682C" w:rsidRPr="00820BFA" w:rsidRDefault="00DD69D7" w:rsidP="0030682C">
      <w:pPr>
        <w:spacing w:before="120" w:after="120" w:line="240" w:lineRule="auto"/>
        <w:rPr>
          <w:highlight w:val="yellow"/>
        </w:rPr>
      </w:pPr>
      <w:r>
        <w:rPr>
          <w:noProof/>
          <w:lang w:eastAsia="pl-PL"/>
        </w:rPr>
        <w:drawing>
          <wp:inline distT="0" distB="0" distL="0" distR="0" wp14:anchorId="2B293AC2" wp14:editId="5E9F1BA6">
            <wp:extent cx="5924550" cy="3800475"/>
            <wp:effectExtent l="0" t="0" r="0" b="9525"/>
            <wp:docPr id="11" name="Wykres 1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6329D65-A7AC-48C9-8123-D01ABD070B3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5C456B70" w14:textId="77777777" w:rsidR="0030682C" w:rsidRPr="00C81468" w:rsidRDefault="0030682C" w:rsidP="0030682C">
      <w:pPr>
        <w:spacing w:before="60" w:after="60" w:line="240" w:lineRule="auto"/>
        <w:rPr>
          <w:sz w:val="20"/>
          <w:szCs w:val="20"/>
        </w:rPr>
      </w:pPr>
      <w:r w:rsidRPr="00C81468">
        <w:rPr>
          <w:sz w:val="20"/>
          <w:szCs w:val="20"/>
        </w:rPr>
        <w:t xml:space="preserve">Źródło: </w:t>
      </w:r>
      <w:hyperlink r:id="rId39">
        <w:r w:rsidRPr="00C81468">
          <w:rPr>
            <w:sz w:val="20"/>
            <w:szCs w:val="20"/>
          </w:rPr>
          <w:t>https://bdl.stat.gov.pl/BDL/start</w:t>
        </w:r>
      </w:hyperlink>
      <w:r w:rsidRPr="00C81468">
        <w:rPr>
          <w:sz w:val="20"/>
          <w:szCs w:val="20"/>
        </w:rPr>
        <w:t>, dostęp 08.07.202</w:t>
      </w:r>
      <w:r>
        <w:rPr>
          <w:sz w:val="20"/>
          <w:szCs w:val="20"/>
        </w:rPr>
        <w:t>1</w:t>
      </w:r>
      <w:r w:rsidRPr="00C81468">
        <w:rPr>
          <w:sz w:val="20"/>
          <w:szCs w:val="20"/>
        </w:rPr>
        <w:t>.</w:t>
      </w:r>
    </w:p>
    <w:p w14:paraId="629927E7" w14:textId="77777777" w:rsidR="0030682C" w:rsidRPr="00C81468" w:rsidRDefault="0030682C" w:rsidP="0030682C">
      <w:pPr>
        <w:spacing w:before="240" w:after="120" w:line="312" w:lineRule="auto"/>
        <w:rPr>
          <w:b/>
          <w:color w:val="0070C0"/>
          <w:sz w:val="24"/>
          <w:szCs w:val="24"/>
        </w:rPr>
      </w:pPr>
      <w:r w:rsidRPr="00C81468">
        <w:rPr>
          <w:b/>
          <w:color w:val="0070C0"/>
          <w:sz w:val="24"/>
          <w:szCs w:val="24"/>
        </w:rPr>
        <w:t>Grupy defaworyzowane</w:t>
      </w:r>
    </w:p>
    <w:p w14:paraId="289CB557" w14:textId="77777777" w:rsidR="0030682C" w:rsidRDefault="0030682C" w:rsidP="0030682C">
      <w:pPr>
        <w:spacing w:after="0" w:line="312" w:lineRule="auto"/>
        <w:jc w:val="both"/>
        <w:rPr>
          <w:sz w:val="24"/>
          <w:szCs w:val="24"/>
        </w:rPr>
      </w:pPr>
      <w:r w:rsidRPr="00C81468">
        <w:rPr>
          <w:b/>
          <w:color w:val="0070C0"/>
          <w:sz w:val="24"/>
          <w:szCs w:val="24"/>
        </w:rPr>
        <w:tab/>
      </w:r>
      <w:r w:rsidRPr="00C81468">
        <w:rPr>
          <w:sz w:val="24"/>
          <w:szCs w:val="24"/>
        </w:rPr>
        <w:t xml:space="preserve">W LSR zwrócono uwagę na grupy defaworyzowane, czyli osoby zagrożone wykluczeniem społecznym, zawodowym i ekonomicznym. Wśród tych grup wskazano osoby bezrobotne, osoby nieznajdujące możliwości zatrudnienia na lokalnym rynku pracy w wieku poniżej 30 lat (z uwagi na brak doświadczenia lub brak odpowiedniego do potrzeb rynku wykształcenia) oraz kobiety (z uwagi na trudności łączenia pracy zawodowej z obowiązkami wobec rodziny). </w:t>
      </w:r>
      <w:r>
        <w:rPr>
          <w:sz w:val="24"/>
          <w:szCs w:val="24"/>
        </w:rPr>
        <w:t xml:space="preserve">Młodzież zaliczono do grupy defaworyzowanej z uwagi na utrudniony dostęp do pracy, jednak to właśnie w tej grupie pokłada się nadzieję, że będzie czynnikiem rozwoju regionu. Dlatego zaplanowano w LSR wsparcie tej grupy, by powstrzymać jej migrację do większych aglomeracji miejskich. Wskazano też, że wśród kobiet występuje najwyższy odsetek ukrytego bezrobocia z uwagi na to, iż nie rejestrują się one w urzędach pracy, mimo, że są gotowe do jej podjęcia. Przyczyn takich postaw jest wiele, ale – jak się przypuszcza – są też przyczyny wynikające z mentalności społecznej. Stąd też dla tej grupy dedykowane były w LSR przedsięwzięcia związane z podejmowaniem działalności gospodarczych. </w:t>
      </w:r>
    </w:p>
    <w:p w14:paraId="1EE59E14" w14:textId="77777777" w:rsidR="0030682C" w:rsidRPr="00224FF7" w:rsidRDefault="0030682C" w:rsidP="0030682C">
      <w:pPr>
        <w:spacing w:after="0" w:line="312" w:lineRule="auto"/>
        <w:ind w:firstLine="708"/>
        <w:jc w:val="both"/>
        <w:rPr>
          <w:sz w:val="24"/>
          <w:szCs w:val="24"/>
        </w:rPr>
      </w:pPr>
      <w:r w:rsidRPr="00CF0C51">
        <w:rPr>
          <w:sz w:val="24"/>
          <w:szCs w:val="24"/>
        </w:rPr>
        <w:t xml:space="preserve">Oceniając trafność określenia w LSR grup defaworyzowanych, uczestnicy </w:t>
      </w:r>
      <w:r w:rsidRPr="00CF0C51">
        <w:rPr>
          <w:b/>
          <w:bCs/>
          <w:sz w:val="24"/>
          <w:szCs w:val="24"/>
        </w:rPr>
        <w:t>badania FGI</w:t>
      </w:r>
      <w:r w:rsidRPr="00CF0C51">
        <w:rPr>
          <w:sz w:val="24"/>
          <w:szCs w:val="24"/>
        </w:rPr>
        <w:t xml:space="preserve"> stwierdzili, że zauważono głównie osoby młode, a pominięto osoby w wieku 50-60+. To jest </w:t>
      </w:r>
      <w:r w:rsidRPr="00CF0C51">
        <w:rPr>
          <w:sz w:val="24"/>
          <w:szCs w:val="24"/>
        </w:rPr>
        <w:lastRenderedPageBreak/>
        <w:t>grupa, która nie jest chętnie widziana przez pracodawców i zdaniem respondentów wł</w:t>
      </w:r>
      <w:r>
        <w:rPr>
          <w:sz w:val="24"/>
          <w:szCs w:val="24"/>
        </w:rPr>
        <w:t>a</w:t>
      </w:r>
      <w:r w:rsidRPr="00CF0C51">
        <w:rPr>
          <w:sz w:val="24"/>
          <w:szCs w:val="24"/>
        </w:rPr>
        <w:t xml:space="preserve">śnie dla tej grupy powinno się zaplanować przedsięwzięcia w kolejnej LSR. </w:t>
      </w:r>
      <w:r w:rsidRPr="00224FF7">
        <w:rPr>
          <w:sz w:val="24"/>
          <w:szCs w:val="24"/>
        </w:rPr>
        <w:t xml:space="preserve">Z przedstawionych wyżej analiz demograficznych wynika, </w:t>
      </w:r>
      <w:r>
        <w:rPr>
          <w:sz w:val="24"/>
          <w:szCs w:val="24"/>
        </w:rPr>
        <w:t>ż</w:t>
      </w:r>
      <w:r w:rsidRPr="00224FF7">
        <w:rPr>
          <w:sz w:val="24"/>
          <w:szCs w:val="24"/>
        </w:rPr>
        <w:t xml:space="preserve">e populacja podlega niekorzystnym zmianom </w:t>
      </w:r>
      <w:r>
        <w:rPr>
          <w:sz w:val="24"/>
          <w:szCs w:val="24"/>
        </w:rPr>
        <w:br/>
      </w:r>
      <w:r w:rsidRPr="00224FF7">
        <w:rPr>
          <w:sz w:val="24"/>
          <w:szCs w:val="24"/>
        </w:rPr>
        <w:t xml:space="preserve">w strukturze wieku i </w:t>
      </w:r>
      <w:r>
        <w:rPr>
          <w:sz w:val="24"/>
          <w:szCs w:val="24"/>
        </w:rPr>
        <w:t xml:space="preserve">w związku z tym </w:t>
      </w:r>
      <w:r w:rsidRPr="00224FF7">
        <w:rPr>
          <w:sz w:val="24"/>
          <w:szCs w:val="24"/>
        </w:rPr>
        <w:t>działania na rzecz grupy seniorów zdają się być wskazane</w:t>
      </w:r>
      <w:r>
        <w:rPr>
          <w:sz w:val="24"/>
          <w:szCs w:val="24"/>
        </w:rPr>
        <w:t xml:space="preserve"> </w:t>
      </w:r>
      <w:r w:rsidRPr="00224FF7">
        <w:rPr>
          <w:sz w:val="24"/>
          <w:szCs w:val="24"/>
        </w:rPr>
        <w:t>w przyszłości.</w:t>
      </w:r>
    </w:p>
    <w:p w14:paraId="69EE2614" w14:textId="77777777" w:rsidR="0030682C" w:rsidRPr="00B82978" w:rsidRDefault="0030682C" w:rsidP="0030682C">
      <w:pPr>
        <w:spacing w:before="240" w:after="120" w:line="312" w:lineRule="auto"/>
        <w:rPr>
          <w:b/>
          <w:color w:val="0070C0"/>
          <w:sz w:val="24"/>
          <w:szCs w:val="24"/>
        </w:rPr>
      </w:pPr>
      <w:r w:rsidRPr="00B82978">
        <w:rPr>
          <w:b/>
          <w:color w:val="0070C0"/>
          <w:sz w:val="24"/>
          <w:szCs w:val="24"/>
        </w:rPr>
        <w:t>Beneficjenci środowiskowej pomocy społecznej</w:t>
      </w:r>
    </w:p>
    <w:p w14:paraId="7037ABAC" w14:textId="4D7FD5C4" w:rsidR="0030682C" w:rsidRPr="00820BFA" w:rsidRDefault="0030682C" w:rsidP="0030682C">
      <w:pPr>
        <w:spacing w:before="120" w:after="120" w:line="312" w:lineRule="auto"/>
        <w:jc w:val="both"/>
        <w:rPr>
          <w:sz w:val="24"/>
          <w:szCs w:val="24"/>
          <w:highlight w:val="yellow"/>
        </w:rPr>
      </w:pPr>
      <w:r w:rsidRPr="00B82978">
        <w:rPr>
          <w:sz w:val="24"/>
          <w:szCs w:val="24"/>
        </w:rPr>
        <w:tab/>
        <w:t xml:space="preserve">Analizując dane dotyczące pomocy społecznej w gminach obszaru LGD </w:t>
      </w:r>
      <w:r w:rsidR="0003366B">
        <w:rPr>
          <w:sz w:val="24"/>
          <w:szCs w:val="24"/>
        </w:rPr>
        <w:t>„Gorce-Pieniny”</w:t>
      </w:r>
      <w:r w:rsidRPr="00B82978">
        <w:rPr>
          <w:sz w:val="24"/>
          <w:szCs w:val="24"/>
        </w:rPr>
        <w:t xml:space="preserve"> można zauważyć generalnie tendencję spadkową liczby beneficjentów tej pomocy w</w:t>
      </w:r>
      <w:r>
        <w:rPr>
          <w:sz w:val="24"/>
          <w:szCs w:val="24"/>
        </w:rPr>
        <w:t xml:space="preserve">e wszystkich gminach obszaru LGD </w:t>
      </w:r>
      <w:r w:rsidR="0003366B">
        <w:rPr>
          <w:sz w:val="24"/>
          <w:szCs w:val="24"/>
        </w:rPr>
        <w:t>„Gorce-Pieniny”</w:t>
      </w:r>
      <w:r w:rsidRPr="00B82978">
        <w:rPr>
          <w:sz w:val="24"/>
          <w:szCs w:val="24"/>
        </w:rPr>
        <w:t>.</w:t>
      </w:r>
      <w:r>
        <w:rPr>
          <w:sz w:val="24"/>
          <w:szCs w:val="24"/>
        </w:rPr>
        <w:t xml:space="preserve"> Biorąc pod uwagę wskaźnik mierzony liczbą beneficjentów pomocy społecznej na 10 tys. ludności, w gminie Czorsztyn jest on najniższy </w:t>
      </w:r>
      <w:r>
        <w:rPr>
          <w:sz w:val="24"/>
          <w:szCs w:val="24"/>
        </w:rPr>
        <w:br/>
        <w:t xml:space="preserve">i niższy od średniej województwa małopolskiego. </w:t>
      </w:r>
      <w:r w:rsidRPr="00B82978">
        <w:rPr>
          <w:sz w:val="24"/>
          <w:szCs w:val="24"/>
        </w:rPr>
        <w:t>Natomiast w gminie Ochotnica Dolna wskaźnik ten jest najwyższy (prawie dwukrotnie wyższy niż w województwie małopolskim</w:t>
      </w:r>
      <w:r w:rsidRPr="00CF382D">
        <w:rPr>
          <w:sz w:val="24"/>
          <w:szCs w:val="24"/>
        </w:rPr>
        <w:t xml:space="preserve">. Przyczyną spadku </w:t>
      </w:r>
      <w:r>
        <w:rPr>
          <w:sz w:val="24"/>
          <w:szCs w:val="24"/>
        </w:rPr>
        <w:t xml:space="preserve">liczby beneficjentów pomocy społecznej jak można przypuszczać są zmiany na rynku pracy i zmniejszenie poziomu bezrobocia, potwierdzają to analizy GUS.  </w:t>
      </w:r>
    </w:p>
    <w:p w14:paraId="385EE76F" w14:textId="279C374F" w:rsidR="0024312E" w:rsidRDefault="0024312E" w:rsidP="0024312E">
      <w:pPr>
        <w:pStyle w:val="Legenda"/>
        <w:keepNext/>
      </w:pPr>
      <w:bookmarkStart w:id="49" w:name="_Toc87396203"/>
      <w:bookmarkStart w:id="50" w:name="_Hlk86098067"/>
      <w:r>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13</w:t>
      </w:r>
      <w:r w:rsidR="00517A63">
        <w:rPr>
          <w:noProof/>
        </w:rPr>
        <w:fldChar w:fldCharType="end"/>
      </w:r>
      <w:r>
        <w:t xml:space="preserve"> </w:t>
      </w:r>
      <w:r w:rsidRPr="00404FF6">
        <w:t xml:space="preserve">Beneficjenci środowiskowej pomocy społecznej w gminach obszaru LGD </w:t>
      </w:r>
      <w:r w:rsidR="0003366B">
        <w:t>„Gorce-Pieniny”</w:t>
      </w:r>
      <w:r w:rsidRPr="00404FF6">
        <w:t xml:space="preserve"> oraz w Małopolsce w latach 2015-2019 (stan na 31.12)</w:t>
      </w:r>
      <w:bookmarkEnd w:id="49"/>
    </w:p>
    <w:tbl>
      <w:tblPr>
        <w:tblStyle w:val="Tabela-Siatka"/>
        <w:tblpPr w:leftFromText="141" w:rightFromText="141" w:vertAnchor="text" w:tblpX="30" w:tblpY="1"/>
        <w:tblOverlap w:val="never"/>
        <w:tblW w:w="8936" w:type="dxa"/>
        <w:tblLayout w:type="fixed"/>
        <w:tblLook w:val="04A0" w:firstRow="1" w:lastRow="0" w:firstColumn="1" w:lastColumn="0" w:noHBand="0" w:noVBand="1"/>
      </w:tblPr>
      <w:tblGrid>
        <w:gridCol w:w="1555"/>
        <w:gridCol w:w="2268"/>
        <w:gridCol w:w="1048"/>
        <w:gridCol w:w="1079"/>
        <w:gridCol w:w="988"/>
        <w:gridCol w:w="985"/>
        <w:gridCol w:w="1013"/>
      </w:tblGrid>
      <w:tr w:rsidR="0030682C" w:rsidRPr="00820BFA" w14:paraId="529DD580" w14:textId="77777777" w:rsidTr="00517A63">
        <w:trPr>
          <w:trHeight w:val="411"/>
        </w:trPr>
        <w:tc>
          <w:tcPr>
            <w:tcW w:w="1555" w:type="dxa"/>
            <w:vMerge w:val="restart"/>
            <w:vAlign w:val="center"/>
          </w:tcPr>
          <w:bookmarkEnd w:id="50"/>
          <w:p w14:paraId="02D1EB7C" w14:textId="77777777" w:rsidR="0030682C" w:rsidRPr="00B82978" w:rsidRDefault="0030682C" w:rsidP="00517A63">
            <w:pPr>
              <w:spacing w:before="40" w:after="40"/>
              <w:jc w:val="center"/>
            </w:pPr>
            <w:r w:rsidRPr="00B82978">
              <w:t>LGD</w:t>
            </w:r>
          </w:p>
        </w:tc>
        <w:tc>
          <w:tcPr>
            <w:tcW w:w="2268" w:type="dxa"/>
            <w:vMerge w:val="restart"/>
            <w:vAlign w:val="center"/>
          </w:tcPr>
          <w:p w14:paraId="4A43935E" w14:textId="77777777" w:rsidR="0030682C" w:rsidRPr="00B82978" w:rsidRDefault="0030682C" w:rsidP="00517A63">
            <w:pPr>
              <w:spacing w:before="40" w:after="40"/>
              <w:jc w:val="center"/>
            </w:pPr>
            <w:r w:rsidRPr="00B82978">
              <w:t>Gminy</w:t>
            </w:r>
          </w:p>
        </w:tc>
        <w:tc>
          <w:tcPr>
            <w:tcW w:w="5113" w:type="dxa"/>
            <w:gridSpan w:val="5"/>
          </w:tcPr>
          <w:p w14:paraId="1D795425" w14:textId="77777777" w:rsidR="0030682C" w:rsidRPr="00B82978" w:rsidRDefault="0030682C" w:rsidP="00517A63">
            <w:pPr>
              <w:spacing w:before="40" w:after="40"/>
              <w:jc w:val="center"/>
            </w:pPr>
            <w:r w:rsidRPr="00B82978">
              <w:t>Beneficjenci na 10 tys. ludności</w:t>
            </w:r>
          </w:p>
        </w:tc>
      </w:tr>
      <w:tr w:rsidR="0030682C" w:rsidRPr="00820BFA" w14:paraId="526D1FF3" w14:textId="77777777" w:rsidTr="00517A63">
        <w:trPr>
          <w:trHeight w:val="426"/>
        </w:trPr>
        <w:tc>
          <w:tcPr>
            <w:tcW w:w="1555" w:type="dxa"/>
            <w:vMerge/>
          </w:tcPr>
          <w:p w14:paraId="0C1462F9" w14:textId="77777777" w:rsidR="0030682C" w:rsidRPr="00B82978" w:rsidRDefault="0030682C" w:rsidP="00517A63">
            <w:pPr>
              <w:spacing w:before="40" w:after="40"/>
            </w:pPr>
          </w:p>
        </w:tc>
        <w:tc>
          <w:tcPr>
            <w:tcW w:w="2268" w:type="dxa"/>
            <w:vMerge/>
          </w:tcPr>
          <w:p w14:paraId="0525AB46" w14:textId="77777777" w:rsidR="0030682C" w:rsidRPr="00B82978" w:rsidRDefault="0030682C" w:rsidP="00517A63">
            <w:pPr>
              <w:spacing w:before="40" w:after="40"/>
            </w:pPr>
          </w:p>
        </w:tc>
        <w:tc>
          <w:tcPr>
            <w:tcW w:w="1048" w:type="dxa"/>
          </w:tcPr>
          <w:p w14:paraId="1128547B" w14:textId="77777777" w:rsidR="0030682C" w:rsidRPr="00B82978" w:rsidRDefault="0030682C" w:rsidP="00517A63">
            <w:pPr>
              <w:spacing w:before="40" w:after="40"/>
              <w:jc w:val="center"/>
            </w:pPr>
            <w:r w:rsidRPr="00B82978">
              <w:t>2015</w:t>
            </w:r>
          </w:p>
        </w:tc>
        <w:tc>
          <w:tcPr>
            <w:tcW w:w="1079" w:type="dxa"/>
          </w:tcPr>
          <w:p w14:paraId="533DA110" w14:textId="77777777" w:rsidR="0030682C" w:rsidRPr="00B82978" w:rsidRDefault="0030682C" w:rsidP="00517A63">
            <w:pPr>
              <w:spacing w:before="40" w:after="40"/>
              <w:jc w:val="center"/>
            </w:pPr>
            <w:r w:rsidRPr="00B82978">
              <w:t>2016</w:t>
            </w:r>
          </w:p>
        </w:tc>
        <w:tc>
          <w:tcPr>
            <w:tcW w:w="988" w:type="dxa"/>
          </w:tcPr>
          <w:p w14:paraId="7E58CD5B" w14:textId="77777777" w:rsidR="0030682C" w:rsidRPr="00B82978" w:rsidRDefault="0030682C" w:rsidP="00517A63">
            <w:pPr>
              <w:spacing w:before="40" w:after="40"/>
              <w:jc w:val="center"/>
            </w:pPr>
            <w:r w:rsidRPr="00B82978">
              <w:t>2017</w:t>
            </w:r>
          </w:p>
        </w:tc>
        <w:tc>
          <w:tcPr>
            <w:tcW w:w="985" w:type="dxa"/>
          </w:tcPr>
          <w:p w14:paraId="2FCB2780" w14:textId="77777777" w:rsidR="0030682C" w:rsidRPr="00B82978" w:rsidRDefault="0030682C" w:rsidP="00517A63">
            <w:pPr>
              <w:spacing w:before="40" w:after="40"/>
              <w:jc w:val="center"/>
            </w:pPr>
            <w:r w:rsidRPr="00B82978">
              <w:t>2018</w:t>
            </w:r>
          </w:p>
        </w:tc>
        <w:tc>
          <w:tcPr>
            <w:tcW w:w="1013" w:type="dxa"/>
          </w:tcPr>
          <w:p w14:paraId="1FB734B1" w14:textId="77777777" w:rsidR="0030682C" w:rsidRPr="00B82978" w:rsidRDefault="0030682C" w:rsidP="00517A63">
            <w:pPr>
              <w:spacing w:before="40" w:after="40"/>
              <w:jc w:val="center"/>
            </w:pPr>
            <w:r w:rsidRPr="00B82978">
              <w:t>2019</w:t>
            </w:r>
          </w:p>
        </w:tc>
      </w:tr>
      <w:tr w:rsidR="0030682C" w:rsidRPr="00820BFA" w14:paraId="0B7F6EB8" w14:textId="77777777" w:rsidTr="00517A63">
        <w:trPr>
          <w:trHeight w:val="302"/>
        </w:trPr>
        <w:tc>
          <w:tcPr>
            <w:tcW w:w="1555" w:type="dxa"/>
            <w:vMerge w:val="restart"/>
            <w:vAlign w:val="center"/>
          </w:tcPr>
          <w:p w14:paraId="3F6F8937" w14:textId="720F7976" w:rsidR="0030682C" w:rsidRPr="00820BFA" w:rsidRDefault="0003366B" w:rsidP="00517A63">
            <w:pPr>
              <w:spacing w:before="40" w:after="40"/>
              <w:rPr>
                <w:highlight w:val="yellow"/>
              </w:rPr>
            </w:pPr>
            <w:r>
              <w:t>„Gorce-Pieniny”</w:t>
            </w:r>
          </w:p>
        </w:tc>
        <w:tc>
          <w:tcPr>
            <w:tcW w:w="2268" w:type="dxa"/>
          </w:tcPr>
          <w:p w14:paraId="34EFD7F3" w14:textId="77777777" w:rsidR="0030682C" w:rsidRPr="00820BFA" w:rsidRDefault="0030682C" w:rsidP="00517A63">
            <w:pPr>
              <w:spacing w:before="40" w:after="40"/>
              <w:rPr>
                <w:highlight w:val="yellow"/>
              </w:rPr>
            </w:pPr>
            <w:r>
              <w:t xml:space="preserve">Czorsztyn </w:t>
            </w:r>
          </w:p>
        </w:tc>
        <w:tc>
          <w:tcPr>
            <w:tcW w:w="1048" w:type="dxa"/>
          </w:tcPr>
          <w:p w14:paraId="703C5E5D" w14:textId="77777777" w:rsidR="0030682C" w:rsidRPr="00820BFA" w:rsidRDefault="0030682C" w:rsidP="00517A63">
            <w:pPr>
              <w:spacing w:before="40" w:after="40"/>
              <w:ind w:right="113"/>
              <w:jc w:val="right"/>
              <w:rPr>
                <w:highlight w:val="yellow"/>
              </w:rPr>
            </w:pPr>
            <w:r>
              <w:t>470</w:t>
            </w:r>
          </w:p>
        </w:tc>
        <w:tc>
          <w:tcPr>
            <w:tcW w:w="1079" w:type="dxa"/>
          </w:tcPr>
          <w:p w14:paraId="56FD14DD" w14:textId="77777777" w:rsidR="0030682C" w:rsidRPr="00820BFA" w:rsidRDefault="0030682C" w:rsidP="00517A63">
            <w:pPr>
              <w:spacing w:before="40" w:after="40"/>
              <w:ind w:right="113"/>
              <w:jc w:val="right"/>
              <w:rPr>
                <w:highlight w:val="yellow"/>
              </w:rPr>
            </w:pPr>
            <w:r>
              <w:t>424</w:t>
            </w:r>
          </w:p>
        </w:tc>
        <w:tc>
          <w:tcPr>
            <w:tcW w:w="988" w:type="dxa"/>
          </w:tcPr>
          <w:p w14:paraId="46163E86" w14:textId="77777777" w:rsidR="0030682C" w:rsidRPr="00820BFA" w:rsidRDefault="0030682C" w:rsidP="00517A63">
            <w:pPr>
              <w:spacing w:before="40" w:after="40"/>
              <w:ind w:right="113"/>
              <w:jc w:val="right"/>
              <w:rPr>
                <w:highlight w:val="yellow"/>
              </w:rPr>
            </w:pPr>
            <w:r>
              <w:t>374</w:t>
            </w:r>
          </w:p>
        </w:tc>
        <w:tc>
          <w:tcPr>
            <w:tcW w:w="985" w:type="dxa"/>
          </w:tcPr>
          <w:p w14:paraId="5E696528" w14:textId="77777777" w:rsidR="0030682C" w:rsidRPr="00820BFA" w:rsidRDefault="0030682C" w:rsidP="00517A63">
            <w:pPr>
              <w:spacing w:before="40" w:after="40"/>
              <w:ind w:right="113"/>
              <w:jc w:val="right"/>
              <w:rPr>
                <w:highlight w:val="yellow"/>
              </w:rPr>
            </w:pPr>
            <w:r>
              <w:t>329</w:t>
            </w:r>
          </w:p>
        </w:tc>
        <w:tc>
          <w:tcPr>
            <w:tcW w:w="1013" w:type="dxa"/>
          </w:tcPr>
          <w:p w14:paraId="0C5A9E81" w14:textId="77777777" w:rsidR="0030682C" w:rsidRPr="00820BFA" w:rsidRDefault="0030682C" w:rsidP="00517A63">
            <w:pPr>
              <w:spacing w:before="40" w:after="40"/>
              <w:ind w:right="113"/>
              <w:jc w:val="right"/>
              <w:rPr>
                <w:highlight w:val="yellow"/>
              </w:rPr>
            </w:pPr>
            <w:r>
              <w:t>257</w:t>
            </w:r>
          </w:p>
        </w:tc>
      </w:tr>
      <w:tr w:rsidR="0030682C" w:rsidRPr="00820BFA" w14:paraId="0D580E22" w14:textId="77777777" w:rsidTr="00517A63">
        <w:tc>
          <w:tcPr>
            <w:tcW w:w="1555" w:type="dxa"/>
            <w:vMerge/>
          </w:tcPr>
          <w:p w14:paraId="32C730A2" w14:textId="77777777" w:rsidR="0030682C" w:rsidRPr="00820BFA" w:rsidRDefault="0030682C" w:rsidP="00517A63">
            <w:pPr>
              <w:spacing w:before="40" w:after="40"/>
              <w:rPr>
                <w:highlight w:val="yellow"/>
              </w:rPr>
            </w:pPr>
          </w:p>
        </w:tc>
        <w:tc>
          <w:tcPr>
            <w:tcW w:w="2268" w:type="dxa"/>
          </w:tcPr>
          <w:p w14:paraId="1EA17BA3" w14:textId="77777777" w:rsidR="0030682C" w:rsidRPr="00820BFA" w:rsidRDefault="0030682C" w:rsidP="00517A63">
            <w:pPr>
              <w:spacing w:before="40" w:after="40"/>
              <w:rPr>
                <w:highlight w:val="yellow"/>
              </w:rPr>
            </w:pPr>
            <w:r>
              <w:t xml:space="preserve">Krościenko </w:t>
            </w:r>
            <w:r>
              <w:br/>
              <w:t>nad Dunajcem</w:t>
            </w:r>
          </w:p>
        </w:tc>
        <w:tc>
          <w:tcPr>
            <w:tcW w:w="1048" w:type="dxa"/>
            <w:vAlign w:val="center"/>
          </w:tcPr>
          <w:p w14:paraId="3410EC50" w14:textId="77777777" w:rsidR="0030682C" w:rsidRPr="00820BFA" w:rsidRDefault="0030682C" w:rsidP="00517A63">
            <w:pPr>
              <w:spacing w:before="40" w:after="40"/>
              <w:ind w:right="113"/>
              <w:jc w:val="right"/>
              <w:rPr>
                <w:highlight w:val="yellow"/>
              </w:rPr>
            </w:pPr>
            <w:r>
              <w:t>668</w:t>
            </w:r>
          </w:p>
        </w:tc>
        <w:tc>
          <w:tcPr>
            <w:tcW w:w="1079" w:type="dxa"/>
            <w:vAlign w:val="center"/>
          </w:tcPr>
          <w:p w14:paraId="08469993" w14:textId="77777777" w:rsidR="0030682C" w:rsidRPr="00820BFA" w:rsidRDefault="0030682C" w:rsidP="00517A63">
            <w:pPr>
              <w:spacing w:before="40" w:after="40"/>
              <w:ind w:right="113"/>
              <w:jc w:val="right"/>
              <w:rPr>
                <w:highlight w:val="yellow"/>
              </w:rPr>
            </w:pPr>
            <w:r>
              <w:t>560</w:t>
            </w:r>
          </w:p>
        </w:tc>
        <w:tc>
          <w:tcPr>
            <w:tcW w:w="988" w:type="dxa"/>
            <w:vAlign w:val="center"/>
          </w:tcPr>
          <w:p w14:paraId="177E4E15" w14:textId="77777777" w:rsidR="0030682C" w:rsidRPr="00820BFA" w:rsidRDefault="0030682C" w:rsidP="00517A63">
            <w:pPr>
              <w:spacing w:before="40" w:after="40"/>
              <w:ind w:right="113"/>
              <w:jc w:val="right"/>
              <w:rPr>
                <w:highlight w:val="yellow"/>
              </w:rPr>
            </w:pPr>
            <w:r>
              <w:t>565</w:t>
            </w:r>
          </w:p>
        </w:tc>
        <w:tc>
          <w:tcPr>
            <w:tcW w:w="985" w:type="dxa"/>
            <w:vAlign w:val="center"/>
          </w:tcPr>
          <w:p w14:paraId="63863F83" w14:textId="77777777" w:rsidR="0030682C" w:rsidRPr="00820BFA" w:rsidRDefault="0030682C" w:rsidP="00517A63">
            <w:pPr>
              <w:spacing w:before="40" w:after="40"/>
              <w:ind w:right="113"/>
              <w:jc w:val="right"/>
              <w:rPr>
                <w:highlight w:val="yellow"/>
              </w:rPr>
            </w:pPr>
            <w:r>
              <w:t>521</w:t>
            </w:r>
          </w:p>
        </w:tc>
        <w:tc>
          <w:tcPr>
            <w:tcW w:w="1013" w:type="dxa"/>
            <w:vAlign w:val="center"/>
          </w:tcPr>
          <w:p w14:paraId="303F7429" w14:textId="77777777" w:rsidR="0030682C" w:rsidRPr="00820BFA" w:rsidRDefault="0030682C" w:rsidP="00517A63">
            <w:pPr>
              <w:spacing w:before="40" w:after="40"/>
              <w:ind w:right="113"/>
              <w:jc w:val="right"/>
              <w:rPr>
                <w:highlight w:val="yellow"/>
              </w:rPr>
            </w:pPr>
            <w:r>
              <w:t>453</w:t>
            </w:r>
          </w:p>
        </w:tc>
      </w:tr>
      <w:tr w:rsidR="0030682C" w:rsidRPr="00820BFA" w14:paraId="4FDC9081" w14:textId="77777777" w:rsidTr="00517A63">
        <w:trPr>
          <w:trHeight w:val="363"/>
        </w:trPr>
        <w:tc>
          <w:tcPr>
            <w:tcW w:w="1555" w:type="dxa"/>
            <w:vMerge/>
          </w:tcPr>
          <w:p w14:paraId="0622DB8A" w14:textId="77777777" w:rsidR="0030682C" w:rsidRPr="00820BFA" w:rsidRDefault="0030682C" w:rsidP="00517A63">
            <w:pPr>
              <w:spacing w:before="40" w:after="40"/>
              <w:rPr>
                <w:highlight w:val="yellow"/>
              </w:rPr>
            </w:pPr>
          </w:p>
        </w:tc>
        <w:tc>
          <w:tcPr>
            <w:tcW w:w="2268" w:type="dxa"/>
          </w:tcPr>
          <w:p w14:paraId="024CDE8E" w14:textId="77777777" w:rsidR="0030682C" w:rsidRPr="00820BFA" w:rsidRDefault="0030682C" w:rsidP="00517A63">
            <w:pPr>
              <w:spacing w:before="40" w:after="40"/>
              <w:rPr>
                <w:highlight w:val="yellow"/>
              </w:rPr>
            </w:pPr>
            <w:r>
              <w:t>Ochotnica Dolna</w:t>
            </w:r>
          </w:p>
        </w:tc>
        <w:tc>
          <w:tcPr>
            <w:tcW w:w="1048" w:type="dxa"/>
          </w:tcPr>
          <w:p w14:paraId="5A02A183" w14:textId="77777777" w:rsidR="0030682C" w:rsidRPr="00820BFA" w:rsidRDefault="0030682C" w:rsidP="00517A63">
            <w:pPr>
              <w:spacing w:before="40" w:after="40"/>
              <w:ind w:right="113"/>
              <w:jc w:val="right"/>
              <w:rPr>
                <w:highlight w:val="yellow"/>
              </w:rPr>
            </w:pPr>
            <w:r>
              <w:t>983</w:t>
            </w:r>
          </w:p>
        </w:tc>
        <w:tc>
          <w:tcPr>
            <w:tcW w:w="1079" w:type="dxa"/>
          </w:tcPr>
          <w:p w14:paraId="31FAF3B6" w14:textId="77777777" w:rsidR="0030682C" w:rsidRPr="00820BFA" w:rsidRDefault="0030682C" w:rsidP="00517A63">
            <w:pPr>
              <w:spacing w:before="40" w:after="40"/>
              <w:ind w:right="113"/>
              <w:jc w:val="right"/>
              <w:rPr>
                <w:highlight w:val="yellow"/>
              </w:rPr>
            </w:pPr>
            <w:r>
              <w:t>976</w:t>
            </w:r>
          </w:p>
        </w:tc>
        <w:tc>
          <w:tcPr>
            <w:tcW w:w="988" w:type="dxa"/>
          </w:tcPr>
          <w:p w14:paraId="036464CA" w14:textId="77777777" w:rsidR="0030682C" w:rsidRPr="00820BFA" w:rsidRDefault="0030682C" w:rsidP="00517A63">
            <w:pPr>
              <w:spacing w:before="40" w:after="40"/>
              <w:ind w:right="113"/>
              <w:jc w:val="right"/>
              <w:rPr>
                <w:highlight w:val="yellow"/>
              </w:rPr>
            </w:pPr>
            <w:r>
              <w:t>874</w:t>
            </w:r>
          </w:p>
        </w:tc>
        <w:tc>
          <w:tcPr>
            <w:tcW w:w="985" w:type="dxa"/>
          </w:tcPr>
          <w:p w14:paraId="3D7B3A6D" w14:textId="77777777" w:rsidR="0030682C" w:rsidRPr="00820BFA" w:rsidRDefault="0030682C" w:rsidP="00517A63">
            <w:pPr>
              <w:spacing w:before="40" w:after="40"/>
              <w:ind w:right="113"/>
              <w:jc w:val="right"/>
              <w:rPr>
                <w:highlight w:val="yellow"/>
              </w:rPr>
            </w:pPr>
            <w:r>
              <w:t>830</w:t>
            </w:r>
          </w:p>
        </w:tc>
        <w:tc>
          <w:tcPr>
            <w:tcW w:w="1013" w:type="dxa"/>
          </w:tcPr>
          <w:p w14:paraId="3B7D4569" w14:textId="77777777" w:rsidR="0030682C" w:rsidRPr="00820BFA" w:rsidRDefault="0030682C" w:rsidP="00517A63">
            <w:pPr>
              <w:spacing w:before="40" w:after="40"/>
              <w:ind w:right="113"/>
              <w:jc w:val="right"/>
              <w:rPr>
                <w:highlight w:val="yellow"/>
              </w:rPr>
            </w:pPr>
            <w:r>
              <w:t>741</w:t>
            </w:r>
          </w:p>
        </w:tc>
      </w:tr>
      <w:tr w:rsidR="0030682C" w:rsidRPr="00820BFA" w14:paraId="5975FD6E" w14:textId="77777777" w:rsidTr="00517A63">
        <w:trPr>
          <w:trHeight w:val="363"/>
        </w:trPr>
        <w:tc>
          <w:tcPr>
            <w:tcW w:w="1555" w:type="dxa"/>
            <w:vMerge/>
          </w:tcPr>
          <w:p w14:paraId="5BA08A04" w14:textId="77777777" w:rsidR="0030682C" w:rsidRPr="00820BFA" w:rsidRDefault="0030682C" w:rsidP="00517A63">
            <w:pPr>
              <w:spacing w:before="40" w:after="40"/>
              <w:rPr>
                <w:highlight w:val="yellow"/>
              </w:rPr>
            </w:pPr>
          </w:p>
        </w:tc>
        <w:tc>
          <w:tcPr>
            <w:tcW w:w="2268" w:type="dxa"/>
          </w:tcPr>
          <w:p w14:paraId="38DB9D89" w14:textId="77777777" w:rsidR="0030682C" w:rsidRPr="00820BFA" w:rsidRDefault="0030682C" w:rsidP="00517A63">
            <w:pPr>
              <w:spacing w:before="40" w:after="40"/>
              <w:rPr>
                <w:highlight w:val="yellow"/>
              </w:rPr>
            </w:pPr>
            <w:r>
              <w:t>Szczawnica</w:t>
            </w:r>
          </w:p>
        </w:tc>
        <w:tc>
          <w:tcPr>
            <w:tcW w:w="1048" w:type="dxa"/>
          </w:tcPr>
          <w:p w14:paraId="5C3761B1" w14:textId="77777777" w:rsidR="0030682C" w:rsidRPr="00820BFA" w:rsidRDefault="0030682C" w:rsidP="00517A63">
            <w:pPr>
              <w:spacing w:before="40" w:after="40"/>
              <w:ind w:right="113"/>
              <w:jc w:val="right"/>
              <w:rPr>
                <w:highlight w:val="yellow"/>
              </w:rPr>
            </w:pPr>
            <w:r>
              <w:t>673</w:t>
            </w:r>
          </w:p>
        </w:tc>
        <w:tc>
          <w:tcPr>
            <w:tcW w:w="1079" w:type="dxa"/>
          </w:tcPr>
          <w:p w14:paraId="53ABA3BC" w14:textId="77777777" w:rsidR="0030682C" w:rsidRPr="00820BFA" w:rsidRDefault="0030682C" w:rsidP="00517A63">
            <w:pPr>
              <w:spacing w:before="40" w:after="40"/>
              <w:ind w:right="113"/>
              <w:jc w:val="right"/>
              <w:rPr>
                <w:highlight w:val="yellow"/>
              </w:rPr>
            </w:pPr>
            <w:r>
              <w:t>612</w:t>
            </w:r>
          </w:p>
        </w:tc>
        <w:tc>
          <w:tcPr>
            <w:tcW w:w="988" w:type="dxa"/>
          </w:tcPr>
          <w:p w14:paraId="7AB5345E" w14:textId="77777777" w:rsidR="0030682C" w:rsidRPr="00820BFA" w:rsidRDefault="0030682C" w:rsidP="00517A63">
            <w:pPr>
              <w:spacing w:before="40" w:after="40"/>
              <w:ind w:right="113"/>
              <w:jc w:val="right"/>
              <w:rPr>
                <w:highlight w:val="yellow"/>
              </w:rPr>
            </w:pPr>
            <w:r>
              <w:t>570</w:t>
            </w:r>
          </w:p>
        </w:tc>
        <w:tc>
          <w:tcPr>
            <w:tcW w:w="985" w:type="dxa"/>
          </w:tcPr>
          <w:p w14:paraId="14A6E885" w14:textId="77777777" w:rsidR="0030682C" w:rsidRPr="00820BFA" w:rsidRDefault="0030682C" w:rsidP="00517A63">
            <w:pPr>
              <w:spacing w:before="40" w:after="40"/>
              <w:ind w:right="113"/>
              <w:jc w:val="right"/>
              <w:rPr>
                <w:highlight w:val="yellow"/>
              </w:rPr>
            </w:pPr>
            <w:r>
              <w:t>558</w:t>
            </w:r>
          </w:p>
        </w:tc>
        <w:tc>
          <w:tcPr>
            <w:tcW w:w="1013" w:type="dxa"/>
          </w:tcPr>
          <w:p w14:paraId="6232FF38" w14:textId="77777777" w:rsidR="0030682C" w:rsidRPr="00820BFA" w:rsidRDefault="0030682C" w:rsidP="00517A63">
            <w:pPr>
              <w:spacing w:before="40" w:after="40"/>
              <w:ind w:right="113"/>
              <w:jc w:val="right"/>
              <w:rPr>
                <w:highlight w:val="yellow"/>
              </w:rPr>
            </w:pPr>
            <w:r>
              <w:t>495</w:t>
            </w:r>
          </w:p>
        </w:tc>
      </w:tr>
      <w:tr w:rsidR="0030682C" w:rsidRPr="00B82978" w14:paraId="3CFB1F79" w14:textId="77777777" w:rsidTr="00517A63">
        <w:tc>
          <w:tcPr>
            <w:tcW w:w="3823" w:type="dxa"/>
            <w:gridSpan w:val="2"/>
          </w:tcPr>
          <w:p w14:paraId="1E8848FE" w14:textId="77777777" w:rsidR="0030682C" w:rsidRPr="00B82978" w:rsidRDefault="0030682C" w:rsidP="00517A63">
            <w:pPr>
              <w:spacing w:before="40" w:after="40"/>
              <w:rPr>
                <w:lang w:val="de-DE"/>
              </w:rPr>
            </w:pPr>
            <w:r w:rsidRPr="00B82978">
              <w:rPr>
                <w:lang w:val="de-DE"/>
              </w:rPr>
              <w:t>Województwo małopolskie</w:t>
            </w:r>
          </w:p>
        </w:tc>
        <w:tc>
          <w:tcPr>
            <w:tcW w:w="1048" w:type="dxa"/>
          </w:tcPr>
          <w:p w14:paraId="6D64FE8E" w14:textId="77777777" w:rsidR="0030682C" w:rsidRPr="00B82978" w:rsidRDefault="0030682C" w:rsidP="00517A63">
            <w:pPr>
              <w:spacing w:before="40" w:after="40"/>
              <w:ind w:right="113"/>
              <w:jc w:val="right"/>
            </w:pPr>
            <w:r w:rsidRPr="00B82978">
              <w:t>611</w:t>
            </w:r>
          </w:p>
        </w:tc>
        <w:tc>
          <w:tcPr>
            <w:tcW w:w="1079" w:type="dxa"/>
          </w:tcPr>
          <w:p w14:paraId="568675F6" w14:textId="77777777" w:rsidR="0030682C" w:rsidRPr="00B82978" w:rsidRDefault="0030682C" w:rsidP="00517A63">
            <w:pPr>
              <w:spacing w:before="40" w:after="40"/>
              <w:ind w:right="113"/>
              <w:jc w:val="right"/>
            </w:pPr>
            <w:r w:rsidRPr="00B82978">
              <w:t>549</w:t>
            </w:r>
          </w:p>
        </w:tc>
        <w:tc>
          <w:tcPr>
            <w:tcW w:w="988" w:type="dxa"/>
          </w:tcPr>
          <w:p w14:paraId="7F683940" w14:textId="77777777" w:rsidR="0030682C" w:rsidRPr="00B82978" w:rsidRDefault="0030682C" w:rsidP="00517A63">
            <w:pPr>
              <w:spacing w:before="40" w:after="40"/>
              <w:ind w:right="113"/>
              <w:jc w:val="right"/>
            </w:pPr>
            <w:r w:rsidRPr="00B82978">
              <w:t>485</w:t>
            </w:r>
          </w:p>
        </w:tc>
        <w:tc>
          <w:tcPr>
            <w:tcW w:w="985" w:type="dxa"/>
          </w:tcPr>
          <w:p w14:paraId="5C69591D" w14:textId="77777777" w:rsidR="0030682C" w:rsidRPr="00B82978" w:rsidRDefault="0030682C" w:rsidP="00517A63">
            <w:pPr>
              <w:spacing w:before="40" w:after="40"/>
              <w:ind w:right="113"/>
              <w:jc w:val="right"/>
            </w:pPr>
            <w:r w:rsidRPr="00B82978">
              <w:t>447</w:t>
            </w:r>
          </w:p>
        </w:tc>
        <w:tc>
          <w:tcPr>
            <w:tcW w:w="1013" w:type="dxa"/>
          </w:tcPr>
          <w:p w14:paraId="508C99F5" w14:textId="77777777" w:rsidR="0030682C" w:rsidRPr="00B82978" w:rsidRDefault="0030682C" w:rsidP="00517A63">
            <w:pPr>
              <w:spacing w:before="40" w:after="40"/>
              <w:ind w:right="113"/>
              <w:jc w:val="right"/>
            </w:pPr>
            <w:r w:rsidRPr="00B82978">
              <w:t>413</w:t>
            </w:r>
          </w:p>
        </w:tc>
      </w:tr>
    </w:tbl>
    <w:p w14:paraId="08F34C23" w14:textId="77777777" w:rsidR="0030682C" w:rsidRPr="00B82978" w:rsidRDefault="0030682C" w:rsidP="0030682C">
      <w:pPr>
        <w:spacing w:before="60" w:after="60" w:line="240" w:lineRule="auto"/>
        <w:rPr>
          <w:sz w:val="20"/>
          <w:szCs w:val="20"/>
        </w:rPr>
      </w:pPr>
      <w:r w:rsidRPr="00B82978">
        <w:rPr>
          <w:sz w:val="20"/>
          <w:szCs w:val="20"/>
        </w:rPr>
        <w:t xml:space="preserve">Źródło: </w:t>
      </w:r>
      <w:hyperlink r:id="rId40">
        <w:r w:rsidRPr="00B82978">
          <w:rPr>
            <w:sz w:val="20"/>
            <w:szCs w:val="20"/>
          </w:rPr>
          <w:t>https://bdl.stat.gov.pl/BDL/start</w:t>
        </w:r>
      </w:hyperlink>
      <w:r w:rsidRPr="00B82978">
        <w:rPr>
          <w:sz w:val="20"/>
          <w:szCs w:val="20"/>
        </w:rPr>
        <w:t>, dostęp 08.07.202</w:t>
      </w:r>
      <w:r>
        <w:rPr>
          <w:sz w:val="20"/>
          <w:szCs w:val="20"/>
        </w:rPr>
        <w:t>1</w:t>
      </w:r>
      <w:r w:rsidRPr="00B82978">
        <w:rPr>
          <w:sz w:val="20"/>
          <w:szCs w:val="20"/>
        </w:rPr>
        <w:t>.</w:t>
      </w:r>
    </w:p>
    <w:p w14:paraId="78BC92C2" w14:textId="5DE6918F" w:rsidR="0030682C" w:rsidRPr="003306F7" w:rsidRDefault="0030682C" w:rsidP="0030682C">
      <w:pPr>
        <w:spacing w:before="120" w:after="120" w:line="240" w:lineRule="auto"/>
      </w:pPr>
    </w:p>
    <w:p w14:paraId="0565ED53" w14:textId="7F52FA1B" w:rsidR="0024312E" w:rsidRDefault="0024312E" w:rsidP="0024312E">
      <w:pPr>
        <w:pStyle w:val="Legenda"/>
        <w:keepNext/>
      </w:pPr>
      <w:bookmarkStart w:id="51" w:name="_Toc87396228"/>
      <w:r>
        <w:lastRenderedPageBreak/>
        <w:t xml:space="preserve">Wykres </w:t>
      </w:r>
      <w:r w:rsidR="00517A63">
        <w:rPr>
          <w:noProof/>
        </w:rPr>
        <w:fldChar w:fldCharType="begin"/>
      </w:r>
      <w:r w:rsidR="00517A63">
        <w:rPr>
          <w:noProof/>
        </w:rPr>
        <w:instrText xml:space="preserve"> SEQ Wykres \* ARABIC </w:instrText>
      </w:r>
      <w:r w:rsidR="00517A63">
        <w:rPr>
          <w:noProof/>
        </w:rPr>
        <w:fldChar w:fldCharType="separate"/>
      </w:r>
      <w:r w:rsidR="00B260C7">
        <w:rPr>
          <w:noProof/>
        </w:rPr>
        <w:t>5</w:t>
      </w:r>
      <w:r w:rsidR="00517A63">
        <w:rPr>
          <w:noProof/>
        </w:rPr>
        <w:fldChar w:fldCharType="end"/>
      </w:r>
      <w:r>
        <w:t xml:space="preserve"> </w:t>
      </w:r>
      <w:r w:rsidRPr="00D84B38">
        <w:t xml:space="preserve">Beneficjenci środowiskowej pomocy społecznej w gminach obszaru LGD </w:t>
      </w:r>
      <w:r w:rsidR="0003366B">
        <w:t>„Gorce-Pieniny”</w:t>
      </w:r>
      <w:r w:rsidRPr="00D84B38">
        <w:t xml:space="preserve"> oraz w Małopolsce w latach 2015-2019 (stan na 31.12)</w:t>
      </w:r>
      <w:bookmarkEnd w:id="51"/>
    </w:p>
    <w:p w14:paraId="75571795" w14:textId="77777777" w:rsidR="0030682C" w:rsidRDefault="0030682C" w:rsidP="0030682C">
      <w:pPr>
        <w:spacing w:before="60" w:after="60" w:line="240" w:lineRule="auto"/>
        <w:rPr>
          <w:sz w:val="20"/>
          <w:szCs w:val="20"/>
          <w:highlight w:val="yellow"/>
        </w:rPr>
      </w:pPr>
      <w:r>
        <w:rPr>
          <w:noProof/>
          <w:lang w:eastAsia="pl-PL"/>
        </w:rPr>
        <w:drawing>
          <wp:inline distT="0" distB="0" distL="0" distR="0" wp14:anchorId="00BCF695" wp14:editId="6C4C5604">
            <wp:extent cx="5556250" cy="2895600"/>
            <wp:effectExtent l="0" t="0" r="6350" b="0"/>
            <wp:docPr id="30" name="Wykres 3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78839B6-FBBB-4BF8-857D-A3B9DE5BC64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293099C1" w14:textId="77777777" w:rsidR="0030682C" w:rsidRDefault="0030682C" w:rsidP="0030682C">
      <w:pPr>
        <w:spacing w:before="60" w:after="60" w:line="240" w:lineRule="auto"/>
        <w:rPr>
          <w:sz w:val="20"/>
          <w:szCs w:val="20"/>
        </w:rPr>
      </w:pPr>
      <w:r w:rsidRPr="003306F7">
        <w:rPr>
          <w:sz w:val="20"/>
          <w:szCs w:val="20"/>
        </w:rPr>
        <w:t xml:space="preserve">Źródło: </w:t>
      </w:r>
      <w:hyperlink r:id="rId42">
        <w:r w:rsidRPr="003306F7">
          <w:rPr>
            <w:sz w:val="20"/>
            <w:szCs w:val="20"/>
          </w:rPr>
          <w:t>https://bdl.stat.gov.pl/BDL/start</w:t>
        </w:r>
      </w:hyperlink>
      <w:r w:rsidRPr="003306F7">
        <w:rPr>
          <w:sz w:val="20"/>
          <w:szCs w:val="20"/>
        </w:rPr>
        <w:t>, dostęp 08.07.2020.</w:t>
      </w:r>
    </w:p>
    <w:p w14:paraId="488746DF" w14:textId="77777777" w:rsidR="0030682C" w:rsidRPr="003306F7" w:rsidRDefault="0030682C" w:rsidP="0030682C">
      <w:pPr>
        <w:spacing w:before="60" w:after="60" w:line="240" w:lineRule="auto"/>
        <w:rPr>
          <w:sz w:val="20"/>
          <w:szCs w:val="20"/>
        </w:rPr>
      </w:pPr>
    </w:p>
    <w:p w14:paraId="08B6B6FA" w14:textId="77777777" w:rsidR="0030682C" w:rsidRPr="003306F7" w:rsidRDefault="0030682C" w:rsidP="0030682C">
      <w:pPr>
        <w:spacing w:before="240" w:after="120" w:line="312" w:lineRule="auto"/>
        <w:rPr>
          <w:b/>
          <w:color w:val="0070C0"/>
          <w:sz w:val="24"/>
          <w:szCs w:val="24"/>
        </w:rPr>
      </w:pPr>
      <w:r w:rsidRPr="003306F7">
        <w:rPr>
          <w:b/>
          <w:color w:val="0070C0"/>
          <w:sz w:val="24"/>
          <w:szCs w:val="24"/>
        </w:rPr>
        <w:t>Organizacje pozarządowe</w:t>
      </w:r>
    </w:p>
    <w:p w14:paraId="64963FC1" w14:textId="3FFEC7D1" w:rsidR="0030682C" w:rsidRPr="00020A01" w:rsidRDefault="0030682C" w:rsidP="0030682C">
      <w:pPr>
        <w:spacing w:after="0" w:line="312" w:lineRule="auto"/>
        <w:ind w:firstLine="709"/>
        <w:jc w:val="both"/>
        <w:rPr>
          <w:sz w:val="24"/>
          <w:szCs w:val="24"/>
        </w:rPr>
      </w:pPr>
      <w:r w:rsidRPr="00B379A4">
        <w:rPr>
          <w:sz w:val="24"/>
          <w:szCs w:val="24"/>
        </w:rPr>
        <w:t xml:space="preserve">W Lokalnej Strategii Rozwoju zauważono, iż na obszarze działania LGD </w:t>
      </w:r>
      <w:r w:rsidR="0003366B">
        <w:rPr>
          <w:sz w:val="24"/>
          <w:szCs w:val="24"/>
        </w:rPr>
        <w:t>„Gorce-Pieniny”</w:t>
      </w:r>
      <w:r w:rsidRPr="00B379A4">
        <w:rPr>
          <w:sz w:val="24"/>
          <w:szCs w:val="24"/>
        </w:rPr>
        <w:t xml:space="preserve">  widać z roku na rok wyraźny wzrost zaangażowania lokalnej społeczności w rożnych formach działalności społecznej. Podkreślono, iż na obszarze LGD funkcjonuje wiele organizacji pozarządowych. W roku 2014 było ich 79. </w:t>
      </w:r>
      <w:r w:rsidRPr="003306F7">
        <w:rPr>
          <w:sz w:val="24"/>
          <w:szCs w:val="24"/>
        </w:rPr>
        <w:t xml:space="preserve">W porównaniu z powiatem nowotarskim, województwem małopolskim i Polską wskaźnik liczby fundacji, stowarzyszeń i organizacji społecznych na 10 tys. mieszkańców </w:t>
      </w:r>
      <w:r>
        <w:rPr>
          <w:sz w:val="24"/>
          <w:szCs w:val="24"/>
        </w:rPr>
        <w:t xml:space="preserve">na obszarze analizowanej LGD </w:t>
      </w:r>
      <w:r w:rsidRPr="003306F7">
        <w:rPr>
          <w:sz w:val="24"/>
          <w:szCs w:val="24"/>
        </w:rPr>
        <w:t>wy</w:t>
      </w:r>
      <w:r w:rsidRPr="00B379A4">
        <w:rPr>
          <w:sz w:val="24"/>
          <w:szCs w:val="24"/>
        </w:rPr>
        <w:t xml:space="preserve">niósł 26 (tyle samo co w powiecie), natomiast w porównaniu do województwa małopolskiego i kraju – był niższy. </w:t>
      </w:r>
      <w:r>
        <w:rPr>
          <w:sz w:val="24"/>
          <w:szCs w:val="24"/>
        </w:rPr>
        <w:br/>
      </w:r>
      <w:r w:rsidRPr="00B379A4">
        <w:rPr>
          <w:sz w:val="24"/>
          <w:szCs w:val="24"/>
        </w:rPr>
        <w:t xml:space="preserve">W LSR zauważono rozwój społeczeństwa obywatelskiego obszaru, o czym </w:t>
      </w:r>
      <w:r>
        <w:rPr>
          <w:sz w:val="24"/>
          <w:szCs w:val="24"/>
        </w:rPr>
        <w:t xml:space="preserve">– zdaniem opracowujących LSR – </w:t>
      </w:r>
      <w:r w:rsidRPr="00B379A4">
        <w:rPr>
          <w:sz w:val="24"/>
          <w:szCs w:val="24"/>
        </w:rPr>
        <w:t xml:space="preserve">świadczy m.in. wyższa niż w województwie i kraju frekwencja </w:t>
      </w:r>
      <w:r>
        <w:rPr>
          <w:sz w:val="24"/>
          <w:szCs w:val="24"/>
        </w:rPr>
        <w:br/>
      </w:r>
      <w:r w:rsidRPr="00B379A4">
        <w:rPr>
          <w:sz w:val="24"/>
          <w:szCs w:val="24"/>
        </w:rPr>
        <w:t xml:space="preserve">w wyborach samorządowych. Organizacje pozarządowe często są  inicjatorami oddolnego podejmowania przedsięwzięć lokalnych zaangażowanych w życie społeczne, czy też </w:t>
      </w:r>
      <w:r>
        <w:rPr>
          <w:sz w:val="24"/>
          <w:szCs w:val="24"/>
        </w:rPr>
        <w:br/>
      </w:r>
      <w:r w:rsidRPr="00B379A4">
        <w:rPr>
          <w:sz w:val="24"/>
          <w:szCs w:val="24"/>
        </w:rPr>
        <w:t xml:space="preserve">w budowę społeczeństwa obywatelskiego poprzez aktywność i umiejętność samoorganizowania się, określania i osiągania celów bez impulsu ze strony władz. Realizują one m.in. cele z zakresu kultury, sportu, oświaty, rozwoju regionu, przedsiębiorczości, etc. Poza organizacjami zarejestrowanymi w rejestrze działalności, działa szereg organizacji pozarządowych niezarejestrowanych, a wśród nich koła gospodyń wiejskich, czy inne grupy nieformalne integrujące społeczność lokalną i wpływające na jej rozwój społeczny </w:t>
      </w:r>
      <w:r>
        <w:rPr>
          <w:sz w:val="24"/>
          <w:szCs w:val="24"/>
        </w:rPr>
        <w:br/>
      </w:r>
      <w:r w:rsidRPr="00B379A4">
        <w:rPr>
          <w:sz w:val="24"/>
          <w:szCs w:val="24"/>
        </w:rPr>
        <w:lastRenderedPageBreak/>
        <w:t>i zawodowy. Na obszarze analizowanej LGD działa także 7 przedsiębiorstw ekonomii społecznej</w:t>
      </w:r>
      <w:r>
        <w:rPr>
          <w:sz w:val="24"/>
          <w:szCs w:val="24"/>
        </w:rPr>
        <w:t xml:space="preserve"> </w:t>
      </w:r>
      <w:r w:rsidRPr="00B379A4">
        <w:rPr>
          <w:sz w:val="24"/>
          <w:szCs w:val="24"/>
        </w:rPr>
        <w:t xml:space="preserve">łączących w swej działalności cele społeczne i gospodarcze. </w:t>
      </w:r>
      <w:r>
        <w:rPr>
          <w:sz w:val="24"/>
          <w:szCs w:val="24"/>
        </w:rPr>
        <w:t xml:space="preserve"> </w:t>
      </w:r>
    </w:p>
    <w:p w14:paraId="7318AC06" w14:textId="77777777" w:rsidR="0030682C" w:rsidRPr="00B379A4" w:rsidRDefault="0030682C" w:rsidP="0030682C">
      <w:pPr>
        <w:spacing w:before="240" w:after="120" w:line="312" w:lineRule="auto"/>
        <w:rPr>
          <w:b/>
          <w:color w:val="0070C0"/>
          <w:sz w:val="24"/>
          <w:szCs w:val="24"/>
        </w:rPr>
      </w:pPr>
      <w:r>
        <w:rPr>
          <w:b/>
          <w:color w:val="0070C0"/>
          <w:sz w:val="24"/>
          <w:szCs w:val="24"/>
        </w:rPr>
        <w:br w:type="column"/>
      </w:r>
      <w:r w:rsidRPr="00B379A4">
        <w:rPr>
          <w:b/>
          <w:color w:val="0070C0"/>
          <w:sz w:val="24"/>
          <w:szCs w:val="24"/>
        </w:rPr>
        <w:lastRenderedPageBreak/>
        <w:t xml:space="preserve">Turystyka  </w:t>
      </w:r>
    </w:p>
    <w:p w14:paraId="148C4503" w14:textId="57092BD8" w:rsidR="0030682C" w:rsidRDefault="0030682C" w:rsidP="0030682C">
      <w:pPr>
        <w:spacing w:after="0" w:line="312" w:lineRule="auto"/>
        <w:ind w:firstLine="720"/>
        <w:jc w:val="both"/>
        <w:rPr>
          <w:sz w:val="24"/>
          <w:szCs w:val="24"/>
        </w:rPr>
      </w:pPr>
      <w:r w:rsidRPr="00B379A4">
        <w:rPr>
          <w:sz w:val="24"/>
          <w:szCs w:val="24"/>
        </w:rPr>
        <w:t xml:space="preserve">Jak zauważono w LSR, kluczowe znaczenie dla rozwoju obszaru LGD </w:t>
      </w:r>
      <w:r w:rsidR="0003366B">
        <w:rPr>
          <w:sz w:val="24"/>
          <w:szCs w:val="24"/>
        </w:rPr>
        <w:t>„Gorce-Pieniny”</w:t>
      </w:r>
      <w:r w:rsidRPr="00B379A4">
        <w:rPr>
          <w:sz w:val="24"/>
          <w:szCs w:val="24"/>
        </w:rPr>
        <w:t xml:space="preserve"> ma turystyka.</w:t>
      </w:r>
      <w:r>
        <w:rPr>
          <w:sz w:val="24"/>
          <w:szCs w:val="24"/>
        </w:rPr>
        <w:t xml:space="preserve"> Obszar ma sprzyjające warunki do uprawiania turystyki aktywnej. Składają się nań liczne szlaki piesze, rowerowe, konne (przebiegające głównie wzdłuż Dunajca w gminie Krościenko i przez gminę Czorsztyn), wodne (szlak kajakowy na rzece Dunajec), stoki narciarskie. Szlaki turystyczne wytyczone są w obu istniejących na tym obszarze parkach narodowych (Gorczańskim i Pienińskim). </w:t>
      </w:r>
      <w:r w:rsidRPr="00B379A4">
        <w:rPr>
          <w:sz w:val="24"/>
          <w:szCs w:val="24"/>
        </w:rPr>
        <w:t>Innym czynnikiem determinującym atrakcyjność turystyczną jest tożsamość regionalna i związane z nią tradycje. Na obszarze LGD wynikają one głównie ze wspólnej przeszłości historycznej. Ogromne znaczenie mają zwyczaje, obyczaje, posługiwanie się gwarą, dbałość o strój regionalny oraz tworzenie wspólnoty poprzez kultywowanie wspólnego śpiew</w:t>
      </w:r>
      <w:r>
        <w:rPr>
          <w:sz w:val="24"/>
          <w:szCs w:val="24"/>
        </w:rPr>
        <w:t>u</w:t>
      </w:r>
      <w:r w:rsidRPr="00B379A4">
        <w:rPr>
          <w:sz w:val="24"/>
          <w:szCs w:val="24"/>
        </w:rPr>
        <w:t xml:space="preserve">, muzykowania i tańca regionalnego, a także budownictwo regionalne, które tworzą wyjątkową kulturę ludową. </w:t>
      </w:r>
      <w:r>
        <w:rPr>
          <w:sz w:val="24"/>
          <w:szCs w:val="24"/>
        </w:rPr>
        <w:t xml:space="preserve">Parametrem wpływającym na uprawianie turystyki jest m.in. dobrze rozwinięta infrastruktura turystyczna i okołoturystyczna (baza noclegowa i gastronomiczna). W diagnozie obszaru LGD dostrzeżona została kwestia niepełnego wykorzystania walorów turystycznych obszaru LGD z uwagi na  pewne braki </w:t>
      </w:r>
      <w:r>
        <w:rPr>
          <w:sz w:val="24"/>
          <w:szCs w:val="24"/>
        </w:rPr>
        <w:br/>
        <w:t>w infrastrukturze turystycznej, stąd jednym z przedsięwzięć w LSR uczyniono rozwój infrastruktury turystycznej.</w:t>
      </w:r>
    </w:p>
    <w:p w14:paraId="64404E0B" w14:textId="77777777" w:rsidR="0030682C" w:rsidRPr="00D23E67" w:rsidRDefault="0030682C" w:rsidP="0030682C">
      <w:pPr>
        <w:spacing w:before="240" w:after="120" w:line="312" w:lineRule="auto"/>
        <w:jc w:val="both"/>
        <w:rPr>
          <w:sz w:val="23"/>
          <w:szCs w:val="23"/>
        </w:rPr>
      </w:pPr>
      <w:r w:rsidRPr="00D23E67">
        <w:rPr>
          <w:b/>
          <w:color w:val="0070C0"/>
          <w:sz w:val="24"/>
          <w:szCs w:val="24"/>
        </w:rPr>
        <w:t>Turystyczne obiekty noclegowe</w:t>
      </w:r>
    </w:p>
    <w:p w14:paraId="11FEE08E" w14:textId="00E28BD1" w:rsidR="0030682C" w:rsidRDefault="0030682C" w:rsidP="0030682C">
      <w:pPr>
        <w:spacing w:after="0" w:line="312" w:lineRule="auto"/>
        <w:ind w:firstLine="720"/>
        <w:jc w:val="both"/>
        <w:rPr>
          <w:sz w:val="24"/>
          <w:szCs w:val="24"/>
        </w:rPr>
      </w:pPr>
      <w:r w:rsidRPr="004320C8">
        <w:rPr>
          <w:sz w:val="24"/>
          <w:szCs w:val="24"/>
        </w:rPr>
        <w:t xml:space="preserve">Według stanu na </w:t>
      </w:r>
      <w:r>
        <w:rPr>
          <w:sz w:val="24"/>
          <w:szCs w:val="24"/>
        </w:rPr>
        <w:t>rok 2015</w:t>
      </w:r>
      <w:r w:rsidRPr="004320C8">
        <w:rPr>
          <w:sz w:val="24"/>
          <w:szCs w:val="24"/>
        </w:rPr>
        <w:t xml:space="preserve">, na terenie obszaru LGD było 47 turystycznych obiektów noclegowych i zauważano niewielkie tendencje zwyżkowe ich liczby (w 2020 roku – 49 obiektów noclegowych). Porównując </w:t>
      </w:r>
      <w:r>
        <w:rPr>
          <w:sz w:val="24"/>
          <w:szCs w:val="24"/>
        </w:rPr>
        <w:t xml:space="preserve">te dane z </w:t>
      </w:r>
      <w:r w:rsidRPr="004320C8">
        <w:rPr>
          <w:sz w:val="24"/>
          <w:szCs w:val="24"/>
        </w:rPr>
        <w:t>dan</w:t>
      </w:r>
      <w:r>
        <w:rPr>
          <w:sz w:val="24"/>
          <w:szCs w:val="24"/>
        </w:rPr>
        <w:t>ymi</w:t>
      </w:r>
      <w:r w:rsidRPr="004320C8">
        <w:rPr>
          <w:sz w:val="24"/>
          <w:szCs w:val="24"/>
        </w:rPr>
        <w:t xml:space="preserve"> dla województwa małopolskiego, można stwierdzić, że liczba noclegowych obiektów turystycznych zmniejszyła się w 2020 </w:t>
      </w:r>
      <w:r>
        <w:rPr>
          <w:sz w:val="24"/>
          <w:szCs w:val="24"/>
        </w:rPr>
        <w:br/>
      </w:r>
      <w:r w:rsidRPr="004320C8">
        <w:rPr>
          <w:sz w:val="24"/>
          <w:szCs w:val="24"/>
        </w:rPr>
        <w:t>w odniesieniu do 2016 o 137</w:t>
      </w:r>
      <w:r>
        <w:rPr>
          <w:sz w:val="24"/>
          <w:szCs w:val="24"/>
        </w:rPr>
        <w:t xml:space="preserve"> (9,1%)</w:t>
      </w:r>
      <w:r w:rsidRPr="004320C8">
        <w:rPr>
          <w:sz w:val="24"/>
          <w:szCs w:val="24"/>
        </w:rPr>
        <w:t xml:space="preserve">. </w:t>
      </w:r>
    </w:p>
    <w:p w14:paraId="79F951EB" w14:textId="2A99A00A" w:rsidR="0030682C" w:rsidRPr="00D23E67" w:rsidRDefault="0030682C" w:rsidP="0030682C">
      <w:pPr>
        <w:spacing w:before="120" w:after="120" w:line="240" w:lineRule="auto"/>
      </w:pPr>
      <w:bookmarkStart w:id="52" w:name="_Hlk86098086"/>
    </w:p>
    <w:p w14:paraId="09350715" w14:textId="492ECCD2" w:rsidR="0024312E" w:rsidRDefault="0024312E" w:rsidP="0024312E">
      <w:pPr>
        <w:pStyle w:val="Legenda"/>
        <w:keepNext/>
      </w:pPr>
      <w:bookmarkStart w:id="53" w:name="_Toc87396204"/>
      <w:r>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14</w:t>
      </w:r>
      <w:r w:rsidR="00517A63">
        <w:rPr>
          <w:noProof/>
        </w:rPr>
        <w:fldChar w:fldCharType="end"/>
      </w:r>
      <w:r>
        <w:t xml:space="preserve"> Turystyczne obiekty noclegowe w gminach obszaru LGD </w:t>
      </w:r>
      <w:r w:rsidR="0003366B">
        <w:t>„Gorce-Pieniny”</w:t>
      </w:r>
      <w:bookmarkEnd w:id="53"/>
    </w:p>
    <w:tbl>
      <w:tblPr>
        <w:tblStyle w:val="Tabela-Siatka"/>
        <w:tblpPr w:leftFromText="141" w:rightFromText="141" w:vertAnchor="text" w:tblpX="64" w:tblpY="1"/>
        <w:tblOverlap w:val="never"/>
        <w:tblW w:w="8969" w:type="dxa"/>
        <w:tblLayout w:type="fixed"/>
        <w:tblLook w:val="04A0" w:firstRow="1" w:lastRow="0" w:firstColumn="1" w:lastColumn="0" w:noHBand="0" w:noVBand="1"/>
      </w:tblPr>
      <w:tblGrid>
        <w:gridCol w:w="2307"/>
        <w:gridCol w:w="1985"/>
        <w:gridCol w:w="1559"/>
        <w:gridCol w:w="1559"/>
        <w:gridCol w:w="1559"/>
      </w:tblGrid>
      <w:tr w:rsidR="0030682C" w:rsidRPr="00820BFA" w14:paraId="49E7539D" w14:textId="77777777" w:rsidTr="00517A63">
        <w:trPr>
          <w:trHeight w:val="411"/>
        </w:trPr>
        <w:tc>
          <w:tcPr>
            <w:tcW w:w="2307" w:type="dxa"/>
            <w:vMerge w:val="restart"/>
            <w:vAlign w:val="center"/>
          </w:tcPr>
          <w:bookmarkEnd w:id="52"/>
          <w:p w14:paraId="6CC89642" w14:textId="77777777" w:rsidR="0030682C" w:rsidRPr="00D23E67" w:rsidRDefault="0030682C" w:rsidP="00517A63">
            <w:pPr>
              <w:spacing w:before="40" w:after="40"/>
              <w:jc w:val="center"/>
            </w:pPr>
            <w:r w:rsidRPr="00D23E67">
              <w:t>LGD</w:t>
            </w:r>
          </w:p>
        </w:tc>
        <w:tc>
          <w:tcPr>
            <w:tcW w:w="1985" w:type="dxa"/>
            <w:vMerge w:val="restart"/>
            <w:vAlign w:val="center"/>
          </w:tcPr>
          <w:p w14:paraId="663965C6" w14:textId="77777777" w:rsidR="0030682C" w:rsidRPr="00D23E67" w:rsidRDefault="0030682C" w:rsidP="00517A63">
            <w:pPr>
              <w:spacing w:before="40" w:after="40"/>
              <w:jc w:val="center"/>
            </w:pPr>
            <w:r w:rsidRPr="00D23E67">
              <w:t>Gminy</w:t>
            </w:r>
          </w:p>
        </w:tc>
        <w:tc>
          <w:tcPr>
            <w:tcW w:w="4677" w:type="dxa"/>
            <w:gridSpan w:val="3"/>
          </w:tcPr>
          <w:p w14:paraId="43024A40" w14:textId="77777777" w:rsidR="0030682C" w:rsidRPr="00D23E67" w:rsidRDefault="0030682C" w:rsidP="00517A63">
            <w:pPr>
              <w:spacing w:before="40" w:after="40"/>
              <w:jc w:val="center"/>
            </w:pPr>
            <w:r w:rsidRPr="00D23E67">
              <w:t>Beneficjenci na 10 tys. ludności</w:t>
            </w:r>
          </w:p>
        </w:tc>
      </w:tr>
      <w:tr w:rsidR="0030682C" w:rsidRPr="00820BFA" w14:paraId="33711693" w14:textId="77777777" w:rsidTr="00517A63">
        <w:trPr>
          <w:trHeight w:val="70"/>
        </w:trPr>
        <w:tc>
          <w:tcPr>
            <w:tcW w:w="2307" w:type="dxa"/>
            <w:vMerge/>
          </w:tcPr>
          <w:p w14:paraId="4A7F8A1F" w14:textId="77777777" w:rsidR="0030682C" w:rsidRPr="00D23E67" w:rsidRDefault="0030682C" w:rsidP="00517A63">
            <w:pPr>
              <w:spacing w:before="40" w:after="40"/>
            </w:pPr>
          </w:p>
        </w:tc>
        <w:tc>
          <w:tcPr>
            <w:tcW w:w="1985" w:type="dxa"/>
            <w:vMerge/>
          </w:tcPr>
          <w:p w14:paraId="19E2AA2B" w14:textId="77777777" w:rsidR="0030682C" w:rsidRPr="00D23E67" w:rsidRDefault="0030682C" w:rsidP="00517A63">
            <w:pPr>
              <w:spacing w:before="40" w:after="40"/>
            </w:pPr>
          </w:p>
        </w:tc>
        <w:tc>
          <w:tcPr>
            <w:tcW w:w="1559" w:type="dxa"/>
            <w:vAlign w:val="center"/>
          </w:tcPr>
          <w:p w14:paraId="27A70478" w14:textId="77777777" w:rsidR="0030682C" w:rsidRPr="00D23E67" w:rsidRDefault="0030682C" w:rsidP="00517A63">
            <w:pPr>
              <w:spacing w:before="40" w:after="40"/>
              <w:jc w:val="center"/>
            </w:pPr>
            <w:r w:rsidRPr="00D23E67">
              <w:t>2016</w:t>
            </w:r>
          </w:p>
        </w:tc>
        <w:tc>
          <w:tcPr>
            <w:tcW w:w="1559" w:type="dxa"/>
            <w:vAlign w:val="center"/>
          </w:tcPr>
          <w:p w14:paraId="4D63490F" w14:textId="77777777" w:rsidR="0030682C" w:rsidRPr="00D23E67" w:rsidRDefault="0030682C" w:rsidP="00517A63">
            <w:pPr>
              <w:spacing w:before="40" w:after="40"/>
              <w:jc w:val="center"/>
            </w:pPr>
            <w:r w:rsidRPr="00D23E67">
              <w:t>2018</w:t>
            </w:r>
          </w:p>
        </w:tc>
        <w:tc>
          <w:tcPr>
            <w:tcW w:w="1559" w:type="dxa"/>
            <w:vAlign w:val="center"/>
          </w:tcPr>
          <w:p w14:paraId="74F699A4" w14:textId="77777777" w:rsidR="0030682C" w:rsidRPr="00D23E67" w:rsidRDefault="0030682C" w:rsidP="00517A63">
            <w:pPr>
              <w:spacing w:before="40" w:after="40"/>
              <w:jc w:val="center"/>
            </w:pPr>
            <w:r w:rsidRPr="00D23E67">
              <w:t>2020</w:t>
            </w:r>
          </w:p>
        </w:tc>
      </w:tr>
      <w:tr w:rsidR="0024312E" w:rsidRPr="00820BFA" w14:paraId="4C7E8822" w14:textId="77777777" w:rsidTr="00517A63">
        <w:trPr>
          <w:trHeight w:val="308"/>
        </w:trPr>
        <w:tc>
          <w:tcPr>
            <w:tcW w:w="2307" w:type="dxa"/>
            <w:vMerge w:val="restart"/>
            <w:vAlign w:val="center"/>
          </w:tcPr>
          <w:p w14:paraId="147BD1C2" w14:textId="43B34D6A" w:rsidR="0024312E" w:rsidRPr="00D23E67" w:rsidRDefault="0003366B" w:rsidP="0024312E">
            <w:pPr>
              <w:spacing w:before="40" w:after="40"/>
            </w:pPr>
            <w:r>
              <w:t>„Gorce-Pieniny”</w:t>
            </w:r>
          </w:p>
        </w:tc>
        <w:tc>
          <w:tcPr>
            <w:tcW w:w="1985" w:type="dxa"/>
          </w:tcPr>
          <w:p w14:paraId="6D2AB679" w14:textId="77777777" w:rsidR="0024312E" w:rsidRPr="00820BFA" w:rsidRDefault="0024312E" w:rsidP="0024312E">
            <w:pPr>
              <w:spacing w:before="40" w:after="40"/>
              <w:rPr>
                <w:highlight w:val="yellow"/>
              </w:rPr>
            </w:pPr>
            <w:r>
              <w:t xml:space="preserve">Czorsztyn </w:t>
            </w:r>
          </w:p>
        </w:tc>
        <w:tc>
          <w:tcPr>
            <w:tcW w:w="1559" w:type="dxa"/>
            <w:vAlign w:val="center"/>
          </w:tcPr>
          <w:p w14:paraId="1AA7263D" w14:textId="46B09597" w:rsidR="0024312E" w:rsidRPr="00820BFA" w:rsidRDefault="0024312E" w:rsidP="0024312E">
            <w:pPr>
              <w:spacing w:before="40" w:after="40"/>
              <w:ind w:right="459"/>
              <w:jc w:val="right"/>
              <w:rPr>
                <w:highlight w:val="yellow"/>
              </w:rPr>
            </w:pPr>
            <w:r>
              <w:t>22</w:t>
            </w:r>
          </w:p>
        </w:tc>
        <w:tc>
          <w:tcPr>
            <w:tcW w:w="1559" w:type="dxa"/>
            <w:vAlign w:val="center"/>
          </w:tcPr>
          <w:p w14:paraId="1972A364" w14:textId="44EF4BC9" w:rsidR="0024312E" w:rsidRPr="00820BFA" w:rsidRDefault="0024312E" w:rsidP="0024312E">
            <w:pPr>
              <w:spacing w:before="40" w:after="40"/>
              <w:ind w:right="459"/>
              <w:jc w:val="right"/>
              <w:rPr>
                <w:highlight w:val="yellow"/>
              </w:rPr>
            </w:pPr>
            <w:r>
              <w:t>24</w:t>
            </w:r>
          </w:p>
        </w:tc>
        <w:tc>
          <w:tcPr>
            <w:tcW w:w="1559" w:type="dxa"/>
            <w:vAlign w:val="center"/>
          </w:tcPr>
          <w:p w14:paraId="5DF2F3C4" w14:textId="1825D841" w:rsidR="0024312E" w:rsidRPr="00820BFA" w:rsidRDefault="0024312E" w:rsidP="0024312E">
            <w:pPr>
              <w:spacing w:before="40" w:after="40"/>
              <w:ind w:right="459"/>
              <w:jc w:val="right"/>
              <w:rPr>
                <w:highlight w:val="yellow"/>
              </w:rPr>
            </w:pPr>
            <w:r>
              <w:t>26</w:t>
            </w:r>
          </w:p>
        </w:tc>
      </w:tr>
      <w:tr w:rsidR="0024312E" w:rsidRPr="00820BFA" w14:paraId="22AE8A01" w14:textId="77777777" w:rsidTr="00517A63">
        <w:tc>
          <w:tcPr>
            <w:tcW w:w="2307" w:type="dxa"/>
            <w:vMerge/>
          </w:tcPr>
          <w:p w14:paraId="2D3969B4" w14:textId="77777777" w:rsidR="0024312E" w:rsidRPr="00820BFA" w:rsidRDefault="0024312E" w:rsidP="0024312E">
            <w:pPr>
              <w:spacing w:before="40" w:after="40"/>
              <w:rPr>
                <w:highlight w:val="yellow"/>
              </w:rPr>
            </w:pPr>
          </w:p>
        </w:tc>
        <w:tc>
          <w:tcPr>
            <w:tcW w:w="1985" w:type="dxa"/>
          </w:tcPr>
          <w:p w14:paraId="0E98E0B5" w14:textId="77777777" w:rsidR="0024312E" w:rsidRPr="00820BFA" w:rsidRDefault="0024312E" w:rsidP="0024312E">
            <w:pPr>
              <w:spacing w:before="40" w:after="40"/>
              <w:rPr>
                <w:highlight w:val="yellow"/>
              </w:rPr>
            </w:pPr>
            <w:r>
              <w:t>Krościenko nad Dunajcem</w:t>
            </w:r>
          </w:p>
        </w:tc>
        <w:tc>
          <w:tcPr>
            <w:tcW w:w="1559" w:type="dxa"/>
            <w:vAlign w:val="center"/>
          </w:tcPr>
          <w:p w14:paraId="19F129B7" w14:textId="56FD9413" w:rsidR="0024312E" w:rsidRPr="00820BFA" w:rsidRDefault="0024312E" w:rsidP="0024312E">
            <w:pPr>
              <w:spacing w:before="40" w:after="40"/>
              <w:ind w:right="459"/>
              <w:jc w:val="right"/>
              <w:rPr>
                <w:highlight w:val="yellow"/>
              </w:rPr>
            </w:pPr>
            <w:r>
              <w:t>15</w:t>
            </w:r>
          </w:p>
        </w:tc>
        <w:tc>
          <w:tcPr>
            <w:tcW w:w="1559" w:type="dxa"/>
            <w:vAlign w:val="center"/>
          </w:tcPr>
          <w:p w14:paraId="53DA2087" w14:textId="370481E6" w:rsidR="0024312E" w:rsidRPr="00820BFA" w:rsidRDefault="0024312E" w:rsidP="0024312E">
            <w:pPr>
              <w:spacing w:before="40" w:after="40"/>
              <w:ind w:right="459"/>
              <w:jc w:val="right"/>
              <w:rPr>
                <w:highlight w:val="yellow"/>
              </w:rPr>
            </w:pPr>
            <w:r>
              <w:t>15</w:t>
            </w:r>
          </w:p>
        </w:tc>
        <w:tc>
          <w:tcPr>
            <w:tcW w:w="1559" w:type="dxa"/>
            <w:vAlign w:val="center"/>
          </w:tcPr>
          <w:p w14:paraId="721ECD15" w14:textId="44B9FA24" w:rsidR="0024312E" w:rsidRPr="00820BFA" w:rsidRDefault="0024312E" w:rsidP="0024312E">
            <w:pPr>
              <w:spacing w:before="40" w:after="40"/>
              <w:ind w:right="459"/>
              <w:jc w:val="right"/>
              <w:rPr>
                <w:highlight w:val="yellow"/>
              </w:rPr>
            </w:pPr>
            <w:r>
              <w:t>13</w:t>
            </w:r>
          </w:p>
        </w:tc>
      </w:tr>
      <w:tr w:rsidR="0024312E" w:rsidRPr="00820BFA" w14:paraId="50743303" w14:textId="77777777" w:rsidTr="00517A63">
        <w:tc>
          <w:tcPr>
            <w:tcW w:w="2307" w:type="dxa"/>
            <w:vMerge/>
          </w:tcPr>
          <w:p w14:paraId="1CF10715" w14:textId="77777777" w:rsidR="0024312E" w:rsidRPr="00820BFA" w:rsidRDefault="0024312E" w:rsidP="0024312E">
            <w:pPr>
              <w:spacing w:before="40" w:after="40"/>
              <w:rPr>
                <w:highlight w:val="yellow"/>
              </w:rPr>
            </w:pPr>
          </w:p>
        </w:tc>
        <w:tc>
          <w:tcPr>
            <w:tcW w:w="1985" w:type="dxa"/>
          </w:tcPr>
          <w:p w14:paraId="65A96560" w14:textId="77777777" w:rsidR="0024312E" w:rsidRPr="00820BFA" w:rsidRDefault="0024312E" w:rsidP="0024312E">
            <w:pPr>
              <w:spacing w:before="40" w:after="40"/>
              <w:rPr>
                <w:highlight w:val="yellow"/>
              </w:rPr>
            </w:pPr>
            <w:r>
              <w:t>Ochotnica Dolna</w:t>
            </w:r>
          </w:p>
        </w:tc>
        <w:tc>
          <w:tcPr>
            <w:tcW w:w="1559" w:type="dxa"/>
            <w:vAlign w:val="center"/>
          </w:tcPr>
          <w:p w14:paraId="2EA30F49" w14:textId="7025D2D5" w:rsidR="0024312E" w:rsidRPr="00820BFA" w:rsidRDefault="0024312E" w:rsidP="0024312E">
            <w:pPr>
              <w:spacing w:before="40" w:after="40"/>
              <w:ind w:right="459"/>
              <w:jc w:val="right"/>
              <w:rPr>
                <w:highlight w:val="yellow"/>
              </w:rPr>
            </w:pPr>
            <w:r>
              <w:t>4</w:t>
            </w:r>
          </w:p>
        </w:tc>
        <w:tc>
          <w:tcPr>
            <w:tcW w:w="1559" w:type="dxa"/>
            <w:vAlign w:val="center"/>
          </w:tcPr>
          <w:p w14:paraId="408E1D37" w14:textId="4C1B31FF" w:rsidR="0024312E" w:rsidRPr="00820BFA" w:rsidRDefault="0024312E" w:rsidP="0024312E">
            <w:pPr>
              <w:spacing w:before="40" w:after="40"/>
              <w:ind w:right="459"/>
              <w:jc w:val="right"/>
              <w:rPr>
                <w:highlight w:val="yellow"/>
              </w:rPr>
            </w:pPr>
            <w:r>
              <w:t>6</w:t>
            </w:r>
          </w:p>
        </w:tc>
        <w:tc>
          <w:tcPr>
            <w:tcW w:w="1559" w:type="dxa"/>
            <w:vAlign w:val="center"/>
          </w:tcPr>
          <w:p w14:paraId="27039B94" w14:textId="76EE07D5" w:rsidR="0024312E" w:rsidRPr="00820BFA" w:rsidRDefault="0024312E" w:rsidP="0024312E">
            <w:pPr>
              <w:spacing w:before="40" w:after="40"/>
              <w:ind w:right="459"/>
              <w:jc w:val="right"/>
              <w:rPr>
                <w:highlight w:val="yellow"/>
              </w:rPr>
            </w:pPr>
            <w:r>
              <w:t>6</w:t>
            </w:r>
          </w:p>
        </w:tc>
      </w:tr>
      <w:tr w:rsidR="0024312E" w:rsidRPr="00820BFA" w14:paraId="1EDA4DE8" w14:textId="77777777" w:rsidTr="00517A63">
        <w:tc>
          <w:tcPr>
            <w:tcW w:w="2307" w:type="dxa"/>
            <w:vMerge/>
          </w:tcPr>
          <w:p w14:paraId="14D5E76A" w14:textId="77777777" w:rsidR="0024312E" w:rsidRPr="00820BFA" w:rsidRDefault="0024312E" w:rsidP="0024312E">
            <w:pPr>
              <w:spacing w:before="40" w:after="40"/>
              <w:rPr>
                <w:highlight w:val="yellow"/>
              </w:rPr>
            </w:pPr>
          </w:p>
        </w:tc>
        <w:tc>
          <w:tcPr>
            <w:tcW w:w="1985" w:type="dxa"/>
          </w:tcPr>
          <w:p w14:paraId="6D1B8181" w14:textId="77777777" w:rsidR="0024312E" w:rsidRPr="00820BFA" w:rsidRDefault="0024312E" w:rsidP="0024312E">
            <w:pPr>
              <w:spacing w:before="40" w:after="40"/>
              <w:rPr>
                <w:highlight w:val="yellow"/>
              </w:rPr>
            </w:pPr>
            <w:r>
              <w:t>Szczawnica</w:t>
            </w:r>
          </w:p>
        </w:tc>
        <w:tc>
          <w:tcPr>
            <w:tcW w:w="1559" w:type="dxa"/>
            <w:vAlign w:val="center"/>
          </w:tcPr>
          <w:p w14:paraId="53443450" w14:textId="771DA9A3" w:rsidR="0024312E" w:rsidRPr="00820BFA" w:rsidRDefault="0024312E" w:rsidP="0024312E">
            <w:pPr>
              <w:spacing w:before="40" w:after="40"/>
              <w:ind w:right="459"/>
              <w:jc w:val="right"/>
              <w:rPr>
                <w:highlight w:val="yellow"/>
              </w:rPr>
            </w:pPr>
            <w:r>
              <w:t>74</w:t>
            </w:r>
          </w:p>
        </w:tc>
        <w:tc>
          <w:tcPr>
            <w:tcW w:w="1559" w:type="dxa"/>
            <w:vAlign w:val="center"/>
          </w:tcPr>
          <w:p w14:paraId="7A97C40A" w14:textId="0648E359" w:rsidR="0024312E" w:rsidRPr="00820BFA" w:rsidRDefault="0024312E" w:rsidP="0024312E">
            <w:pPr>
              <w:spacing w:before="40" w:after="40"/>
              <w:ind w:right="459"/>
              <w:jc w:val="right"/>
              <w:rPr>
                <w:highlight w:val="yellow"/>
              </w:rPr>
            </w:pPr>
            <w:r>
              <w:t>63</w:t>
            </w:r>
          </w:p>
        </w:tc>
        <w:tc>
          <w:tcPr>
            <w:tcW w:w="1559" w:type="dxa"/>
            <w:vAlign w:val="center"/>
          </w:tcPr>
          <w:p w14:paraId="2B48B1D0" w14:textId="6BB1836A" w:rsidR="0024312E" w:rsidRPr="00820BFA" w:rsidRDefault="0024312E" w:rsidP="0024312E">
            <w:pPr>
              <w:spacing w:before="40" w:after="40"/>
              <w:ind w:right="459"/>
              <w:jc w:val="right"/>
              <w:rPr>
                <w:highlight w:val="yellow"/>
              </w:rPr>
            </w:pPr>
            <w:r>
              <w:t>57</w:t>
            </w:r>
          </w:p>
        </w:tc>
      </w:tr>
      <w:tr w:rsidR="0024312E" w:rsidRPr="00820BFA" w14:paraId="7308340C" w14:textId="77777777" w:rsidTr="00517A63">
        <w:tc>
          <w:tcPr>
            <w:tcW w:w="4292" w:type="dxa"/>
            <w:gridSpan w:val="2"/>
          </w:tcPr>
          <w:p w14:paraId="37EB92DA" w14:textId="77777777" w:rsidR="0024312E" w:rsidRDefault="0024312E" w:rsidP="0024312E">
            <w:pPr>
              <w:spacing w:before="40" w:after="40"/>
            </w:pPr>
            <w:r>
              <w:t>Razem obszar LGD</w:t>
            </w:r>
          </w:p>
        </w:tc>
        <w:tc>
          <w:tcPr>
            <w:tcW w:w="1559" w:type="dxa"/>
            <w:vAlign w:val="center"/>
          </w:tcPr>
          <w:p w14:paraId="636D794E" w14:textId="36916C83" w:rsidR="0024312E" w:rsidRDefault="0024312E" w:rsidP="0024312E">
            <w:pPr>
              <w:spacing w:before="40" w:after="40"/>
              <w:ind w:right="459"/>
              <w:jc w:val="right"/>
            </w:pPr>
            <w:r>
              <w:t>115</w:t>
            </w:r>
          </w:p>
        </w:tc>
        <w:tc>
          <w:tcPr>
            <w:tcW w:w="1559" w:type="dxa"/>
            <w:vAlign w:val="center"/>
          </w:tcPr>
          <w:p w14:paraId="79D38371" w14:textId="0FFEF52E" w:rsidR="0024312E" w:rsidRDefault="0024312E" w:rsidP="0024312E">
            <w:pPr>
              <w:spacing w:before="40" w:after="40"/>
              <w:ind w:right="459"/>
              <w:jc w:val="right"/>
            </w:pPr>
            <w:r>
              <w:t>108</w:t>
            </w:r>
          </w:p>
        </w:tc>
        <w:tc>
          <w:tcPr>
            <w:tcW w:w="1559" w:type="dxa"/>
            <w:vAlign w:val="center"/>
          </w:tcPr>
          <w:p w14:paraId="42668BA6" w14:textId="712A5D14" w:rsidR="0024312E" w:rsidRDefault="0024312E" w:rsidP="0024312E">
            <w:pPr>
              <w:spacing w:before="40" w:after="40"/>
              <w:ind w:right="459"/>
              <w:jc w:val="right"/>
            </w:pPr>
            <w:r>
              <w:t>102</w:t>
            </w:r>
          </w:p>
        </w:tc>
      </w:tr>
      <w:tr w:rsidR="0030682C" w:rsidRPr="00820BFA" w14:paraId="6D84E319" w14:textId="77777777" w:rsidTr="00517A63">
        <w:tc>
          <w:tcPr>
            <w:tcW w:w="4292" w:type="dxa"/>
            <w:gridSpan w:val="2"/>
          </w:tcPr>
          <w:p w14:paraId="1CC19AE9" w14:textId="77777777" w:rsidR="0030682C" w:rsidRPr="00D23E67" w:rsidRDefault="0030682C" w:rsidP="00517A63">
            <w:pPr>
              <w:spacing w:before="40" w:after="40"/>
              <w:rPr>
                <w:lang w:val="de-DE"/>
              </w:rPr>
            </w:pPr>
            <w:r w:rsidRPr="00D23E67">
              <w:rPr>
                <w:lang w:val="de-DE"/>
              </w:rPr>
              <w:t>Województwo małopolskie</w:t>
            </w:r>
          </w:p>
        </w:tc>
        <w:tc>
          <w:tcPr>
            <w:tcW w:w="1559" w:type="dxa"/>
          </w:tcPr>
          <w:p w14:paraId="4A609B82" w14:textId="77777777" w:rsidR="0030682C" w:rsidRPr="00D23E67" w:rsidRDefault="0030682C" w:rsidP="00517A63">
            <w:pPr>
              <w:spacing w:before="40" w:after="40"/>
              <w:ind w:right="459"/>
              <w:jc w:val="right"/>
            </w:pPr>
            <w:r w:rsidRPr="00D23E67">
              <w:t>1 489</w:t>
            </w:r>
          </w:p>
        </w:tc>
        <w:tc>
          <w:tcPr>
            <w:tcW w:w="1559" w:type="dxa"/>
          </w:tcPr>
          <w:p w14:paraId="773AB346" w14:textId="77777777" w:rsidR="0030682C" w:rsidRPr="00D23E67" w:rsidRDefault="0030682C" w:rsidP="00517A63">
            <w:pPr>
              <w:spacing w:before="40" w:after="40"/>
              <w:ind w:right="459"/>
              <w:jc w:val="right"/>
            </w:pPr>
            <w:r w:rsidRPr="00D23E67">
              <w:t>1 510</w:t>
            </w:r>
          </w:p>
        </w:tc>
        <w:tc>
          <w:tcPr>
            <w:tcW w:w="1559" w:type="dxa"/>
          </w:tcPr>
          <w:p w14:paraId="21FC7799" w14:textId="77777777" w:rsidR="0030682C" w:rsidRPr="00D23E67" w:rsidRDefault="0030682C" w:rsidP="00517A63">
            <w:pPr>
              <w:spacing w:before="40" w:after="40"/>
              <w:ind w:right="459"/>
              <w:jc w:val="right"/>
            </w:pPr>
            <w:r w:rsidRPr="00D23E67">
              <w:t>1 362</w:t>
            </w:r>
          </w:p>
        </w:tc>
      </w:tr>
    </w:tbl>
    <w:p w14:paraId="1E0930F8" w14:textId="77777777" w:rsidR="0030682C" w:rsidRDefault="0030682C" w:rsidP="0030682C">
      <w:pPr>
        <w:spacing w:before="60" w:after="60" w:line="240" w:lineRule="auto"/>
        <w:rPr>
          <w:sz w:val="20"/>
          <w:szCs w:val="20"/>
        </w:rPr>
      </w:pPr>
      <w:r w:rsidRPr="00D23E67">
        <w:rPr>
          <w:sz w:val="20"/>
          <w:szCs w:val="20"/>
        </w:rPr>
        <w:lastRenderedPageBreak/>
        <w:t xml:space="preserve">Źródło: </w:t>
      </w:r>
      <w:hyperlink r:id="rId43">
        <w:r w:rsidRPr="00D23E67">
          <w:rPr>
            <w:sz w:val="20"/>
            <w:szCs w:val="20"/>
          </w:rPr>
          <w:t>https://bdl.stat.gov.pl/BDL/start</w:t>
        </w:r>
      </w:hyperlink>
      <w:r w:rsidRPr="00D23E67">
        <w:rPr>
          <w:sz w:val="20"/>
          <w:szCs w:val="20"/>
        </w:rPr>
        <w:t>, dostęp 08.07.2020.</w:t>
      </w:r>
    </w:p>
    <w:p w14:paraId="299B166C" w14:textId="3023B0A2" w:rsidR="0024312E" w:rsidRDefault="0024312E" w:rsidP="0024312E">
      <w:pPr>
        <w:pStyle w:val="Legenda"/>
        <w:keepNext/>
      </w:pPr>
      <w:bookmarkStart w:id="54" w:name="_Toc87396229"/>
      <w:r>
        <w:t xml:space="preserve">Wykres </w:t>
      </w:r>
      <w:r w:rsidR="00517A63">
        <w:rPr>
          <w:noProof/>
        </w:rPr>
        <w:fldChar w:fldCharType="begin"/>
      </w:r>
      <w:r w:rsidR="00517A63">
        <w:rPr>
          <w:noProof/>
        </w:rPr>
        <w:instrText xml:space="preserve"> SEQ Wykres \* ARABIC </w:instrText>
      </w:r>
      <w:r w:rsidR="00517A63">
        <w:rPr>
          <w:noProof/>
        </w:rPr>
        <w:fldChar w:fldCharType="separate"/>
      </w:r>
      <w:r w:rsidR="00B260C7">
        <w:rPr>
          <w:noProof/>
        </w:rPr>
        <w:t>6</w:t>
      </w:r>
      <w:r w:rsidR="00517A63">
        <w:rPr>
          <w:noProof/>
        </w:rPr>
        <w:fldChar w:fldCharType="end"/>
      </w:r>
      <w:r>
        <w:t xml:space="preserve"> Turystyczne obiekty noclegowe w gminach obszaru LGD </w:t>
      </w:r>
      <w:r w:rsidR="0003366B">
        <w:t>„Gorce-Pieniny”</w:t>
      </w:r>
      <w:bookmarkEnd w:id="54"/>
    </w:p>
    <w:p w14:paraId="1013B2F5" w14:textId="1DB1A532" w:rsidR="0030682C" w:rsidRPr="00820BFA" w:rsidRDefault="0024312E" w:rsidP="0024312E">
      <w:pPr>
        <w:spacing w:after="0" w:line="312" w:lineRule="auto"/>
        <w:jc w:val="center"/>
        <w:rPr>
          <w:color w:val="0070C0"/>
          <w:sz w:val="24"/>
          <w:szCs w:val="24"/>
          <w:highlight w:val="yellow"/>
        </w:rPr>
      </w:pPr>
      <w:r>
        <w:rPr>
          <w:noProof/>
          <w:lang w:eastAsia="pl-PL"/>
        </w:rPr>
        <w:drawing>
          <wp:inline distT="0" distB="0" distL="0" distR="0" wp14:anchorId="7EB5B35A" wp14:editId="1BAE8C11">
            <wp:extent cx="4572000" cy="2743200"/>
            <wp:effectExtent l="0" t="0" r="0" b="0"/>
            <wp:docPr id="12" name="Wykres 1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803334E-76FA-4C1F-9889-213FBE9C612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14:paraId="5EC514A1" w14:textId="77777777" w:rsidR="0030682C" w:rsidRPr="00D23E67" w:rsidRDefault="0030682C" w:rsidP="0030682C">
      <w:pPr>
        <w:spacing w:before="60" w:after="60" w:line="240" w:lineRule="auto"/>
        <w:rPr>
          <w:sz w:val="20"/>
          <w:szCs w:val="20"/>
        </w:rPr>
      </w:pPr>
      <w:r w:rsidRPr="00D23E67">
        <w:rPr>
          <w:sz w:val="20"/>
          <w:szCs w:val="20"/>
        </w:rPr>
        <w:t xml:space="preserve">Źródło: </w:t>
      </w:r>
      <w:hyperlink r:id="rId45">
        <w:r w:rsidRPr="00D23E67">
          <w:rPr>
            <w:sz w:val="20"/>
            <w:szCs w:val="20"/>
          </w:rPr>
          <w:t>https://bdl.stat.gov.pl/BDL/start</w:t>
        </w:r>
      </w:hyperlink>
      <w:r w:rsidRPr="00D23E67">
        <w:rPr>
          <w:sz w:val="20"/>
          <w:szCs w:val="20"/>
        </w:rPr>
        <w:t>, dostęp 08.07.2020.</w:t>
      </w:r>
    </w:p>
    <w:p w14:paraId="49B54419" w14:textId="77777777" w:rsidR="0030682C" w:rsidRDefault="0030682C" w:rsidP="0030682C">
      <w:pPr>
        <w:pStyle w:val="Nagwek1"/>
        <w:spacing w:before="0" w:line="360" w:lineRule="auto"/>
        <w:rPr>
          <w:color w:val="002060"/>
          <w:sz w:val="28"/>
          <w:szCs w:val="28"/>
        </w:rPr>
      </w:pPr>
    </w:p>
    <w:p w14:paraId="4A02443B" w14:textId="6329C7E3" w:rsidR="0030682C" w:rsidRDefault="0030682C" w:rsidP="0030682C">
      <w:pPr>
        <w:spacing w:after="0" w:line="312" w:lineRule="auto"/>
        <w:jc w:val="both"/>
        <w:rPr>
          <w:sz w:val="24"/>
          <w:szCs w:val="24"/>
        </w:rPr>
      </w:pPr>
      <w:r>
        <w:rPr>
          <w:sz w:val="24"/>
          <w:szCs w:val="24"/>
        </w:rPr>
        <w:t xml:space="preserve">Zaprezentowane wyżej dane GUS nie uwzględniają jednak licznych gospodarstw agroturystycznych zlokalizowanych na obszarze LGD </w:t>
      </w:r>
      <w:r w:rsidR="0003366B">
        <w:rPr>
          <w:sz w:val="24"/>
          <w:szCs w:val="24"/>
        </w:rPr>
        <w:t>„Gorce-Pieniny”</w:t>
      </w:r>
      <w:r>
        <w:rPr>
          <w:sz w:val="24"/>
          <w:szCs w:val="24"/>
        </w:rPr>
        <w:t xml:space="preserve">, które oferują noclegi przez cały rok i turyści chętnie z nich korzystają.  </w:t>
      </w:r>
    </w:p>
    <w:p w14:paraId="54005A68" w14:textId="7B5E5D1B" w:rsidR="0030682C" w:rsidRDefault="0030682C" w:rsidP="0030682C">
      <w:pPr>
        <w:tabs>
          <w:tab w:val="left" w:pos="709"/>
        </w:tabs>
        <w:spacing w:before="120" w:after="120" w:line="312" w:lineRule="auto"/>
        <w:jc w:val="both"/>
        <w:rPr>
          <w:sz w:val="24"/>
          <w:szCs w:val="24"/>
        </w:rPr>
      </w:pPr>
      <w:r>
        <w:tab/>
        <w:t xml:space="preserve">W </w:t>
      </w:r>
      <w:r w:rsidRPr="002077C4">
        <w:rPr>
          <w:sz w:val="24"/>
          <w:szCs w:val="24"/>
        </w:rPr>
        <w:t xml:space="preserve">opinii przedstawicieli zarządu i rady programowej mijający okres programowania był korzystny dla LGD </w:t>
      </w:r>
      <w:r w:rsidR="0003366B">
        <w:rPr>
          <w:sz w:val="24"/>
          <w:szCs w:val="24"/>
        </w:rPr>
        <w:t>„Gorce-Pieniny”</w:t>
      </w:r>
      <w:r w:rsidRPr="002077C4">
        <w:rPr>
          <w:sz w:val="24"/>
          <w:szCs w:val="24"/>
        </w:rPr>
        <w:t xml:space="preserve">. Środki przeznaczone na finansowanie LSR zostały praktycznie wykorzystane w całości (a zapotrzebowanie było znacznie większe). To jest efekt dobrych relacji z beneficjentami – LGD </w:t>
      </w:r>
      <w:r w:rsidR="0003366B">
        <w:rPr>
          <w:sz w:val="24"/>
          <w:szCs w:val="24"/>
        </w:rPr>
        <w:t>„Gorce-Pieniny”</w:t>
      </w:r>
      <w:r w:rsidRPr="002077C4">
        <w:rPr>
          <w:sz w:val="24"/>
          <w:szCs w:val="24"/>
        </w:rPr>
        <w:t xml:space="preserve"> to jedna z najmniejszych LGD </w:t>
      </w:r>
      <w:r>
        <w:rPr>
          <w:sz w:val="24"/>
          <w:szCs w:val="24"/>
        </w:rPr>
        <w:br/>
      </w:r>
      <w:r w:rsidRPr="002077C4">
        <w:rPr>
          <w:sz w:val="24"/>
          <w:szCs w:val="24"/>
        </w:rPr>
        <w:t xml:space="preserve">w Małopolsce, a więc prawie wszyscy utrzymują bliskie relacje z sobą, są tu silne więzi społeczne, co sprzyja również działalności LGD, która może dotrzeć praktycznie do każdego. Plan łączenia LGD, by obejmowały swym działaniem obszar 80-100 tys. mieszkańców, nie jest korzystny dla beneficjentów, bo w praktyce oddala ich od biura LGD i od możliwości pomocy bezpośredniej. A przecież ideą tworzenia LGD było oddolne działanie – co przy zwiększeniu obszaru i liczby ludności nie będzie możliwe. LGD </w:t>
      </w:r>
      <w:r w:rsidR="0003366B">
        <w:rPr>
          <w:sz w:val="24"/>
          <w:szCs w:val="24"/>
        </w:rPr>
        <w:t>„Gorce-Pieniny”</w:t>
      </w:r>
      <w:r w:rsidRPr="002077C4">
        <w:rPr>
          <w:sz w:val="24"/>
          <w:szCs w:val="24"/>
        </w:rPr>
        <w:t xml:space="preserve"> jest małą grupą pasjonatów oddolnego działania, usytuowaną w centrum obszaru i dlatego może działać lokalnie. Po planowanych zmianach sytuacja się zmieni i działalność będzie regionalna. Ale są też pozytywne strony takiego rozwiązania, a mianowicie potencjalnymi beneficjentami mogą stać się przedsiębiorcy mający dobrze przemyślane projekty inwestycyjne i wnioskujący o ich wsparcie, szczególnie w przypadku projektów rozwoju działalności gospodarczej. </w:t>
      </w:r>
    </w:p>
    <w:p w14:paraId="39D84AD2" w14:textId="77777777" w:rsidR="00680466" w:rsidRPr="002077C4" w:rsidRDefault="00680466" w:rsidP="0030682C">
      <w:pPr>
        <w:tabs>
          <w:tab w:val="left" w:pos="709"/>
        </w:tabs>
        <w:spacing w:before="120" w:after="120" w:line="312" w:lineRule="auto"/>
        <w:jc w:val="both"/>
        <w:rPr>
          <w:sz w:val="24"/>
          <w:szCs w:val="24"/>
        </w:rPr>
      </w:pPr>
    </w:p>
    <w:p w14:paraId="54F18D0C" w14:textId="77777777" w:rsidR="00AB1C33" w:rsidRDefault="00AB1C33" w:rsidP="00AB1C33">
      <w:pPr>
        <w:pStyle w:val="Nagwek2"/>
        <w:rPr>
          <w:rFonts w:eastAsia="Times New Roman"/>
          <w:lang w:eastAsia="en-GB"/>
        </w:rPr>
      </w:pPr>
      <w:bookmarkStart w:id="55" w:name="_Toc87396251"/>
      <w:r>
        <w:rPr>
          <w:lang w:eastAsia="en-GB"/>
        </w:rPr>
        <w:lastRenderedPageBreak/>
        <w:t xml:space="preserve">5.2. </w:t>
      </w:r>
      <w:r w:rsidRPr="00424FDE">
        <w:rPr>
          <w:rFonts w:eastAsia="Times New Roman"/>
          <w:lang w:eastAsia="en-GB"/>
        </w:rPr>
        <w:t>Rzeczowy i finansowy postęp w realizacji LSR</w:t>
      </w:r>
      <w:bookmarkEnd w:id="55"/>
    </w:p>
    <w:p w14:paraId="57A7DB2A" w14:textId="77777777" w:rsidR="0030682C" w:rsidRPr="00DA0943" w:rsidRDefault="0030682C" w:rsidP="0030682C">
      <w:pPr>
        <w:spacing w:before="120" w:after="120" w:line="312" w:lineRule="auto"/>
        <w:rPr>
          <w:b/>
          <w:color w:val="0070C0"/>
          <w:sz w:val="24"/>
          <w:szCs w:val="24"/>
        </w:rPr>
      </w:pPr>
      <w:r w:rsidRPr="00412C3E">
        <w:rPr>
          <w:b/>
          <w:color w:val="0070C0"/>
          <w:sz w:val="24"/>
          <w:szCs w:val="24"/>
        </w:rPr>
        <w:t>Opis celów strategii</w:t>
      </w:r>
    </w:p>
    <w:p w14:paraId="5D8FBC90" w14:textId="77777777" w:rsidR="0030682C" w:rsidRDefault="0030682C" w:rsidP="0030682C">
      <w:pPr>
        <w:spacing w:after="0" w:line="312" w:lineRule="auto"/>
        <w:ind w:firstLine="720"/>
        <w:jc w:val="both"/>
        <w:rPr>
          <w:sz w:val="24"/>
          <w:szCs w:val="24"/>
        </w:rPr>
      </w:pPr>
      <w:r w:rsidRPr="00FE0050">
        <w:rPr>
          <w:sz w:val="24"/>
          <w:szCs w:val="24"/>
        </w:rPr>
        <w:t xml:space="preserve">Jak już wspomniano na wstępie LSR zbudowana została metodą oddolną, przy wykorzystaniu wielu technik partycypacji i narzędzi gromadzenia opinii, zgłaszania potrzeb </w:t>
      </w:r>
      <w:r>
        <w:rPr>
          <w:sz w:val="24"/>
          <w:szCs w:val="24"/>
        </w:rPr>
        <w:br/>
      </w:r>
      <w:r w:rsidRPr="00FE0050">
        <w:rPr>
          <w:sz w:val="24"/>
          <w:szCs w:val="24"/>
        </w:rPr>
        <w:t>i propozycji, dyskusji i akceptacji dokonywanych wyborów. Zgromadzony i uporządkowany materiał został skonfrontowany z analizą SWOT obszaru, a efektem końcowym były sformułowane cele i przedsięwzięcia.</w:t>
      </w:r>
      <w:r>
        <w:rPr>
          <w:sz w:val="24"/>
          <w:szCs w:val="24"/>
        </w:rPr>
        <w:t xml:space="preserve"> </w:t>
      </w:r>
    </w:p>
    <w:p w14:paraId="6E41C623" w14:textId="62EC0414" w:rsidR="0030682C" w:rsidRDefault="0030682C" w:rsidP="0030682C">
      <w:pPr>
        <w:spacing w:after="0" w:line="312" w:lineRule="auto"/>
        <w:ind w:firstLine="720"/>
        <w:jc w:val="both"/>
        <w:rPr>
          <w:sz w:val="24"/>
          <w:szCs w:val="24"/>
        </w:rPr>
      </w:pPr>
      <w:r w:rsidRPr="00412C3E">
        <w:rPr>
          <w:sz w:val="24"/>
          <w:szCs w:val="24"/>
        </w:rPr>
        <w:t xml:space="preserve">Lokalna strategia rozwoju LGD </w:t>
      </w:r>
      <w:r w:rsidR="0003366B">
        <w:rPr>
          <w:sz w:val="24"/>
          <w:szCs w:val="24"/>
        </w:rPr>
        <w:t>„Gorce-Pieniny”</w:t>
      </w:r>
      <w:r w:rsidRPr="00412C3E">
        <w:rPr>
          <w:sz w:val="24"/>
          <w:szCs w:val="24"/>
        </w:rPr>
        <w:t xml:space="preserve"> wytycza</w:t>
      </w:r>
      <w:r>
        <w:rPr>
          <w:sz w:val="24"/>
          <w:szCs w:val="24"/>
        </w:rPr>
        <w:t xml:space="preserve"> jeden cel ogólny – </w:t>
      </w:r>
      <w:r w:rsidRPr="00412C3E">
        <w:rPr>
          <w:i/>
          <w:iCs/>
          <w:sz w:val="24"/>
          <w:szCs w:val="24"/>
        </w:rPr>
        <w:t>Tożsamość regionalna podstawą rozwoju przedsiębiorczości i turystyki</w:t>
      </w:r>
      <w:r>
        <w:rPr>
          <w:sz w:val="24"/>
          <w:szCs w:val="24"/>
        </w:rPr>
        <w:t xml:space="preserve"> oraz dwa cele szczegółowe: </w:t>
      </w:r>
      <w:r>
        <w:rPr>
          <w:sz w:val="24"/>
          <w:szCs w:val="24"/>
        </w:rPr>
        <w:br/>
        <w:t>1.1.</w:t>
      </w:r>
      <w:r w:rsidRPr="00412C3E">
        <w:rPr>
          <w:sz w:val="24"/>
          <w:szCs w:val="24"/>
        </w:rPr>
        <w:t xml:space="preserve"> </w:t>
      </w:r>
      <w:r w:rsidRPr="00CF382D">
        <w:rPr>
          <w:i/>
          <w:iCs/>
          <w:sz w:val="24"/>
          <w:szCs w:val="24"/>
        </w:rPr>
        <w:t>Wykorzystanie dziedzictwa kulturowego i naturalnego Gorców i Pienin do rozwoju przedsiębiorczości i turystyki;</w:t>
      </w:r>
      <w:r>
        <w:rPr>
          <w:sz w:val="24"/>
          <w:szCs w:val="24"/>
        </w:rPr>
        <w:t xml:space="preserve"> 1.2. </w:t>
      </w:r>
      <w:r w:rsidRPr="00CF382D">
        <w:rPr>
          <w:i/>
          <w:iCs/>
          <w:sz w:val="24"/>
          <w:szCs w:val="24"/>
        </w:rPr>
        <w:t>Integracja i wzmocnienie kapitału społecznego obszaru LGD</w:t>
      </w:r>
      <w:r>
        <w:rPr>
          <w:sz w:val="24"/>
          <w:szCs w:val="24"/>
        </w:rPr>
        <w:t>.  Cele te zostały rozpisane na 14 przedsięwzięć, 9 konkursów, 2 operacje własne i aktywizację.</w:t>
      </w:r>
    </w:p>
    <w:p w14:paraId="6C5B2725" w14:textId="33B5AF2B" w:rsidR="0030682C" w:rsidRDefault="0030682C" w:rsidP="0030682C">
      <w:pPr>
        <w:spacing w:after="0" w:line="312" w:lineRule="auto"/>
        <w:ind w:firstLine="720"/>
        <w:jc w:val="both"/>
        <w:rPr>
          <w:sz w:val="24"/>
          <w:szCs w:val="24"/>
        </w:rPr>
      </w:pPr>
      <w:r>
        <w:rPr>
          <w:sz w:val="24"/>
          <w:szCs w:val="24"/>
        </w:rPr>
        <w:t xml:space="preserve">Generalnie opracowana LSR dla obszaru LGD </w:t>
      </w:r>
      <w:r w:rsidR="0003366B">
        <w:rPr>
          <w:sz w:val="24"/>
          <w:szCs w:val="24"/>
        </w:rPr>
        <w:t>„Gorce-Pieniny”</w:t>
      </w:r>
      <w:r>
        <w:rPr>
          <w:sz w:val="24"/>
          <w:szCs w:val="24"/>
        </w:rPr>
        <w:t xml:space="preserve"> zawiera cele </w:t>
      </w:r>
      <w:r>
        <w:rPr>
          <w:sz w:val="24"/>
          <w:szCs w:val="24"/>
        </w:rPr>
        <w:br/>
        <w:t xml:space="preserve">i przedsięwzięcia, które są odpowiedzią na </w:t>
      </w:r>
      <w:r w:rsidRPr="006F60BD">
        <w:rPr>
          <w:sz w:val="24"/>
          <w:szCs w:val="24"/>
        </w:rPr>
        <w:t xml:space="preserve">zidentyfikowane podczas konsultacji społecznych problemy obszaru oraz odpowiadają oczekiwaniom lokalnej społeczności zgłaszanym podczas konsultacji. </w:t>
      </w:r>
      <w:r>
        <w:rPr>
          <w:sz w:val="24"/>
          <w:szCs w:val="24"/>
        </w:rPr>
        <w:t>LSR z</w:t>
      </w:r>
      <w:r w:rsidRPr="006F60BD">
        <w:rPr>
          <w:sz w:val="24"/>
          <w:szCs w:val="24"/>
        </w:rPr>
        <w:t>akłada, że realizacja tych celów i przedsięwzięć przyczyni się do rozwiązania problemów wynikających z diagnozy obszaru oraz pomoże zniwelować słabe strony obszaru, wykorzyst</w:t>
      </w:r>
      <w:r>
        <w:rPr>
          <w:sz w:val="24"/>
          <w:szCs w:val="24"/>
        </w:rPr>
        <w:t>ując</w:t>
      </w:r>
      <w:r w:rsidRPr="006F60BD">
        <w:rPr>
          <w:sz w:val="24"/>
          <w:szCs w:val="24"/>
        </w:rPr>
        <w:t xml:space="preserve"> wskazane w analizie SWOT atuty oraz szanse.</w:t>
      </w:r>
    </w:p>
    <w:p w14:paraId="7FF9AF26" w14:textId="77777777" w:rsidR="0030682C" w:rsidRDefault="0030682C" w:rsidP="0030682C">
      <w:pPr>
        <w:spacing w:after="0" w:line="312" w:lineRule="auto"/>
        <w:ind w:firstLine="720"/>
        <w:jc w:val="both"/>
        <w:rPr>
          <w:sz w:val="24"/>
          <w:szCs w:val="24"/>
        </w:rPr>
      </w:pPr>
      <w:r>
        <w:rPr>
          <w:sz w:val="24"/>
          <w:szCs w:val="24"/>
        </w:rPr>
        <w:t>Analizując zaprezentowane wyżej dane statystyczne i ich zmiany na przestrzeni mijającego okresu realizacji LSR, można stwierdzić, iż diagnoza zaprezentowana w LSR była trafna. Zaplanowane cele i przedsięwzięcia odpowiadały opracowanej diagnozie i potrzebom mieszkańców. Grupy docelowe zostały określone prawidłowo. Do stwierdzenia na ile realizacja LSR przyczyniła się do rozwiązania zdiagnozowanych problemów oraz niwelacji negatywnych zjawisk niezbędna jest głębsza analiza danych pozyskanych w wyniku badań.</w:t>
      </w:r>
    </w:p>
    <w:p w14:paraId="28C1369F" w14:textId="77777777" w:rsidR="0030682C" w:rsidRDefault="0030682C" w:rsidP="0030682C">
      <w:pPr>
        <w:spacing w:before="240" w:after="120" w:line="312" w:lineRule="auto"/>
        <w:rPr>
          <w:b/>
          <w:color w:val="0070C0"/>
          <w:sz w:val="24"/>
          <w:szCs w:val="24"/>
        </w:rPr>
      </w:pPr>
      <w:r w:rsidRPr="0057517A">
        <w:rPr>
          <w:b/>
          <w:color w:val="0070C0"/>
          <w:sz w:val="24"/>
          <w:szCs w:val="24"/>
        </w:rPr>
        <w:t>Historia zmian</w:t>
      </w:r>
      <w:r>
        <w:rPr>
          <w:b/>
          <w:color w:val="0070C0"/>
          <w:sz w:val="24"/>
          <w:szCs w:val="24"/>
        </w:rPr>
        <w:t xml:space="preserve"> LSR</w:t>
      </w:r>
    </w:p>
    <w:p w14:paraId="1759484F" w14:textId="77777777" w:rsidR="0030682C" w:rsidRPr="00CA4D11" w:rsidRDefault="0030682C" w:rsidP="0030682C">
      <w:pPr>
        <w:pStyle w:val="Default"/>
        <w:spacing w:line="312" w:lineRule="auto"/>
        <w:ind w:firstLine="720"/>
        <w:jc w:val="both"/>
        <w:rPr>
          <w:rFonts w:asciiTheme="minorHAnsi" w:hAnsiTheme="minorHAnsi" w:cstheme="minorHAnsi"/>
          <w:color w:val="auto"/>
        </w:rPr>
      </w:pPr>
      <w:r w:rsidRPr="00CA4D11">
        <w:rPr>
          <w:rFonts w:asciiTheme="minorHAnsi" w:hAnsiTheme="minorHAnsi" w:cstheme="minorHAnsi"/>
          <w:b/>
          <w:bCs/>
          <w:color w:val="auto"/>
        </w:rPr>
        <w:t>W badaniach FGI,</w:t>
      </w:r>
      <w:r w:rsidRPr="00CA4D11">
        <w:rPr>
          <w:rFonts w:asciiTheme="minorHAnsi" w:hAnsiTheme="minorHAnsi" w:cstheme="minorHAnsi"/>
          <w:color w:val="auto"/>
        </w:rPr>
        <w:t xml:space="preserve"> przedstawiciel</w:t>
      </w:r>
      <w:r>
        <w:rPr>
          <w:rFonts w:asciiTheme="minorHAnsi" w:hAnsiTheme="minorHAnsi" w:cstheme="minorHAnsi"/>
          <w:color w:val="auto"/>
        </w:rPr>
        <w:t>e</w:t>
      </w:r>
      <w:r w:rsidRPr="00CA4D11">
        <w:rPr>
          <w:rFonts w:asciiTheme="minorHAnsi" w:hAnsiTheme="minorHAnsi" w:cstheme="minorHAnsi"/>
          <w:color w:val="auto"/>
        </w:rPr>
        <w:t xml:space="preserve"> zarządu i rady programowej wyrazili opinię, iż </w:t>
      </w:r>
      <w:r w:rsidRPr="00CA4D11">
        <w:rPr>
          <w:rFonts w:asciiTheme="minorHAnsi" w:hAnsiTheme="minorHAnsi" w:cstheme="minorHAnsi"/>
          <w:color w:val="auto"/>
        </w:rPr>
        <w:br/>
        <w:t xml:space="preserve">w okresie budowy LSR diagnoza obszaru została prawidłowo postawiona. LSR była opracowana przy współudziale potencjalnych beneficjentów, stąd cele były poprawnie określone. Planując działania w perspektywie kilku lat wzięto pod uwagę, że sytuacja zarówno wewnętrzna jak i zewnętrzna ulega dynamicznym zmianom, stąd świadomość twórców LSR, iż trzeba będzie wprowadzać w niej zmiany. Problemy w okresie wdrażania LSR nie uległy dezaktualizacji – problemem na obszarze analizowanej LGD jest np. sezonowość rynku pracy, a to nie sprzyja zatrzymaniu migracji ludzi młodych. Reasumując, cele </w:t>
      </w:r>
      <w:r w:rsidRPr="00CA4D11">
        <w:rPr>
          <w:rFonts w:asciiTheme="minorHAnsi" w:hAnsiTheme="minorHAnsi" w:cstheme="minorHAnsi"/>
          <w:color w:val="auto"/>
        </w:rPr>
        <w:lastRenderedPageBreak/>
        <w:t>priorytetowe zapisane w LSR były stałe, a podejmowane działania zmierzały do rozwiązywania istniejących problemów i w rezultacie do rozwoju lokalnego.</w:t>
      </w:r>
    </w:p>
    <w:p w14:paraId="0D8D679A" w14:textId="4B689751" w:rsidR="0030682C" w:rsidRPr="0024312E" w:rsidRDefault="00385B05" w:rsidP="0024312E">
      <w:pPr>
        <w:spacing w:after="0" w:line="312" w:lineRule="auto"/>
        <w:ind w:firstLine="720"/>
        <w:jc w:val="both"/>
        <w:rPr>
          <w:sz w:val="24"/>
          <w:szCs w:val="24"/>
        </w:rPr>
      </w:pPr>
      <w:r w:rsidRPr="00680466">
        <w:rPr>
          <w:color w:val="000000" w:themeColor="text1"/>
          <w:sz w:val="24"/>
          <w:szCs w:val="24"/>
        </w:rPr>
        <w:t xml:space="preserve">Stowarzyszenie </w:t>
      </w:r>
      <w:r w:rsidR="0030682C" w:rsidRPr="00680466">
        <w:rPr>
          <w:color w:val="000000" w:themeColor="text1"/>
          <w:sz w:val="24"/>
          <w:szCs w:val="24"/>
        </w:rPr>
        <w:t xml:space="preserve">Lokalna Grupa Działania </w:t>
      </w:r>
      <w:r w:rsidR="0003366B">
        <w:rPr>
          <w:color w:val="000000" w:themeColor="text1"/>
          <w:sz w:val="24"/>
          <w:szCs w:val="24"/>
        </w:rPr>
        <w:t>„Gorce-Pieniny”</w:t>
      </w:r>
      <w:r w:rsidR="0030682C" w:rsidRPr="00680466">
        <w:rPr>
          <w:color w:val="000000" w:themeColor="text1"/>
          <w:sz w:val="24"/>
          <w:szCs w:val="24"/>
        </w:rPr>
        <w:t xml:space="preserve"> w okresie realizacji strategii wprowadziła ogółem 18 </w:t>
      </w:r>
      <w:r w:rsidR="0030682C">
        <w:rPr>
          <w:sz w:val="24"/>
          <w:szCs w:val="24"/>
        </w:rPr>
        <w:t xml:space="preserve">zmian w LSR, 7 zmian procedur i 3 zmiany kryteriów oceny i wyboru operacji. Większość zmian wprowadzona była na skutek zmian przepisów prawnych. Inne zmiany wywołane były niewielką korektą projektu współpracy, efektami procesu monitorowania wdrażania LSR, czy też alokacją środków finansowych. </w:t>
      </w:r>
      <w:bookmarkStart w:id="56" w:name="_Hlk86098097"/>
    </w:p>
    <w:p w14:paraId="3E3ED697" w14:textId="0BBE2FB4" w:rsidR="0024312E" w:rsidRDefault="0024312E" w:rsidP="0024312E">
      <w:pPr>
        <w:pStyle w:val="Legenda"/>
        <w:keepNext/>
      </w:pPr>
      <w:bookmarkStart w:id="57" w:name="_Toc87396230"/>
      <w:r>
        <w:t xml:space="preserve">Wykres </w:t>
      </w:r>
      <w:r w:rsidR="00517A63">
        <w:rPr>
          <w:noProof/>
        </w:rPr>
        <w:fldChar w:fldCharType="begin"/>
      </w:r>
      <w:r w:rsidR="00517A63">
        <w:rPr>
          <w:noProof/>
        </w:rPr>
        <w:instrText xml:space="preserve"> SEQ Wykres \* ARABIC </w:instrText>
      </w:r>
      <w:r w:rsidR="00517A63">
        <w:rPr>
          <w:noProof/>
        </w:rPr>
        <w:fldChar w:fldCharType="separate"/>
      </w:r>
      <w:r w:rsidR="00B260C7">
        <w:rPr>
          <w:noProof/>
        </w:rPr>
        <w:t>7</w:t>
      </w:r>
      <w:r w:rsidR="00517A63">
        <w:rPr>
          <w:noProof/>
        </w:rPr>
        <w:fldChar w:fldCharType="end"/>
      </w:r>
      <w:r>
        <w:t xml:space="preserve"> Historia dokonywanych zmian w LSR dla obszaru LGD </w:t>
      </w:r>
      <w:r w:rsidR="0003366B">
        <w:t>„Gorce-Pieniny”</w:t>
      </w:r>
      <w:bookmarkEnd w:id="57"/>
    </w:p>
    <w:tbl>
      <w:tblPr>
        <w:tblStyle w:val="Tabela-Siatka"/>
        <w:tblW w:w="9072" w:type="dxa"/>
        <w:tblInd w:w="-5" w:type="dxa"/>
        <w:tblLayout w:type="fixed"/>
        <w:tblLook w:val="04A0" w:firstRow="1" w:lastRow="0" w:firstColumn="1" w:lastColumn="0" w:noHBand="0" w:noVBand="1"/>
      </w:tblPr>
      <w:tblGrid>
        <w:gridCol w:w="680"/>
        <w:gridCol w:w="1305"/>
        <w:gridCol w:w="7087"/>
      </w:tblGrid>
      <w:tr w:rsidR="0030682C" w14:paraId="5869837D" w14:textId="77777777" w:rsidTr="00517A63">
        <w:tc>
          <w:tcPr>
            <w:tcW w:w="680" w:type="dxa"/>
          </w:tcPr>
          <w:bookmarkEnd w:id="56"/>
          <w:p w14:paraId="04CC3CB1" w14:textId="77777777" w:rsidR="0030682C" w:rsidRDefault="0030682C" w:rsidP="00517A63">
            <w:pPr>
              <w:spacing w:before="120" w:after="120"/>
              <w:jc w:val="center"/>
            </w:pPr>
            <w:r>
              <w:t>Lp.</w:t>
            </w:r>
          </w:p>
        </w:tc>
        <w:tc>
          <w:tcPr>
            <w:tcW w:w="1305" w:type="dxa"/>
          </w:tcPr>
          <w:p w14:paraId="2A40F931" w14:textId="77777777" w:rsidR="0030682C" w:rsidRDefault="0030682C" w:rsidP="00517A63">
            <w:pPr>
              <w:spacing w:before="120" w:after="120"/>
              <w:jc w:val="center"/>
            </w:pPr>
            <w:r>
              <w:t>Data*</w:t>
            </w:r>
          </w:p>
        </w:tc>
        <w:tc>
          <w:tcPr>
            <w:tcW w:w="7087" w:type="dxa"/>
          </w:tcPr>
          <w:p w14:paraId="19A48AB2" w14:textId="77777777" w:rsidR="0030682C" w:rsidRDefault="0030682C" w:rsidP="00517A63">
            <w:pPr>
              <w:spacing w:before="120" w:after="120"/>
              <w:jc w:val="center"/>
            </w:pPr>
            <w:r>
              <w:t>Zakres zmian</w:t>
            </w:r>
          </w:p>
        </w:tc>
      </w:tr>
      <w:tr w:rsidR="0030682C" w14:paraId="7C07808A" w14:textId="77777777" w:rsidTr="00517A63">
        <w:tc>
          <w:tcPr>
            <w:tcW w:w="680" w:type="dxa"/>
            <w:vAlign w:val="center"/>
          </w:tcPr>
          <w:p w14:paraId="62E62E6C" w14:textId="77777777" w:rsidR="0030682C" w:rsidRDefault="0030682C" w:rsidP="00517A63">
            <w:pPr>
              <w:spacing w:before="40" w:after="40"/>
              <w:jc w:val="center"/>
            </w:pPr>
            <w:r>
              <w:t>1.</w:t>
            </w:r>
          </w:p>
        </w:tc>
        <w:tc>
          <w:tcPr>
            <w:tcW w:w="1305" w:type="dxa"/>
            <w:vAlign w:val="center"/>
          </w:tcPr>
          <w:p w14:paraId="338FC12C" w14:textId="77777777" w:rsidR="0030682C" w:rsidRPr="00972D85" w:rsidRDefault="0030682C" w:rsidP="00517A63">
            <w:pPr>
              <w:spacing w:before="40" w:after="40"/>
              <w:rPr>
                <w:bCs/>
              </w:rPr>
            </w:pPr>
            <w:r>
              <w:rPr>
                <w:bCs/>
              </w:rPr>
              <w:t>0</w:t>
            </w:r>
            <w:r w:rsidRPr="00972D85">
              <w:rPr>
                <w:bCs/>
              </w:rPr>
              <w:t>8.06.2016</w:t>
            </w:r>
          </w:p>
        </w:tc>
        <w:tc>
          <w:tcPr>
            <w:tcW w:w="7087" w:type="dxa"/>
            <w:vAlign w:val="center"/>
          </w:tcPr>
          <w:p w14:paraId="2CF289F4" w14:textId="77777777" w:rsidR="0030682C" w:rsidRPr="00972D85" w:rsidRDefault="0030682C" w:rsidP="00517A63">
            <w:pPr>
              <w:widowControl w:val="0"/>
              <w:pBdr>
                <w:top w:val="nil"/>
                <w:left w:val="nil"/>
                <w:bottom w:val="nil"/>
                <w:right w:val="nil"/>
                <w:between w:val="nil"/>
              </w:pBdr>
              <w:spacing w:before="40" w:after="40"/>
              <w:rPr>
                <w:bCs/>
              </w:rPr>
            </w:pPr>
            <w:r>
              <w:rPr>
                <w:bCs/>
              </w:rPr>
              <w:t>Z</w:t>
            </w:r>
            <w:r w:rsidRPr="00972D85">
              <w:rPr>
                <w:bCs/>
              </w:rPr>
              <w:t xml:space="preserve">miana LSR </w:t>
            </w:r>
          </w:p>
          <w:p w14:paraId="6FA32EBA" w14:textId="77777777" w:rsidR="0030682C" w:rsidRPr="00972D85" w:rsidRDefault="0030682C" w:rsidP="00517A63">
            <w:pPr>
              <w:widowControl w:val="0"/>
              <w:pBdr>
                <w:top w:val="nil"/>
                <w:left w:val="nil"/>
                <w:bottom w:val="nil"/>
                <w:right w:val="nil"/>
                <w:between w:val="nil"/>
              </w:pBdr>
              <w:spacing w:before="40" w:after="40"/>
              <w:rPr>
                <w:bCs/>
              </w:rPr>
            </w:pPr>
            <w:r w:rsidRPr="00972D85">
              <w:rPr>
                <w:bCs/>
              </w:rPr>
              <w:t xml:space="preserve">Zmiana </w:t>
            </w:r>
            <w:r>
              <w:rPr>
                <w:bCs/>
              </w:rPr>
              <w:t>p</w:t>
            </w:r>
            <w:r w:rsidRPr="00972D85">
              <w:rPr>
                <w:bCs/>
              </w:rPr>
              <w:t>rocedur oceny i wyboru</w:t>
            </w:r>
          </w:p>
          <w:p w14:paraId="624494A6" w14:textId="77777777" w:rsidR="0030682C" w:rsidRPr="00972D85" w:rsidRDefault="0030682C" w:rsidP="00517A63">
            <w:pPr>
              <w:spacing w:before="40" w:after="40"/>
              <w:rPr>
                <w:bCs/>
              </w:rPr>
            </w:pPr>
            <w:r>
              <w:rPr>
                <w:bCs/>
              </w:rPr>
              <w:t>Z</w:t>
            </w:r>
            <w:r w:rsidRPr="00972D85">
              <w:rPr>
                <w:bCs/>
              </w:rPr>
              <w:t>miana kryteriów wyboru operacji</w:t>
            </w:r>
          </w:p>
        </w:tc>
      </w:tr>
      <w:tr w:rsidR="0030682C" w14:paraId="6675E6AB" w14:textId="77777777" w:rsidTr="00517A63">
        <w:tc>
          <w:tcPr>
            <w:tcW w:w="680" w:type="dxa"/>
          </w:tcPr>
          <w:p w14:paraId="46DB1EFA" w14:textId="77777777" w:rsidR="0030682C" w:rsidRDefault="0030682C" w:rsidP="00517A63">
            <w:pPr>
              <w:spacing w:before="40" w:after="40"/>
              <w:jc w:val="center"/>
            </w:pPr>
            <w:r>
              <w:t>2.</w:t>
            </w:r>
          </w:p>
        </w:tc>
        <w:tc>
          <w:tcPr>
            <w:tcW w:w="1305" w:type="dxa"/>
          </w:tcPr>
          <w:p w14:paraId="5F402593" w14:textId="77777777" w:rsidR="0030682C" w:rsidRPr="00972D85" w:rsidRDefault="0030682C" w:rsidP="00517A63">
            <w:pPr>
              <w:widowControl w:val="0"/>
              <w:spacing w:before="40" w:after="40"/>
              <w:rPr>
                <w:bCs/>
              </w:rPr>
            </w:pPr>
            <w:r w:rsidRPr="00972D85">
              <w:rPr>
                <w:bCs/>
              </w:rPr>
              <w:t>14.10.2016</w:t>
            </w:r>
          </w:p>
        </w:tc>
        <w:tc>
          <w:tcPr>
            <w:tcW w:w="7087" w:type="dxa"/>
          </w:tcPr>
          <w:p w14:paraId="3AEE608E" w14:textId="77777777" w:rsidR="0030682C" w:rsidRPr="00972D85" w:rsidRDefault="0030682C" w:rsidP="00517A63">
            <w:pPr>
              <w:widowControl w:val="0"/>
              <w:pBdr>
                <w:top w:val="nil"/>
                <w:left w:val="nil"/>
                <w:bottom w:val="nil"/>
                <w:right w:val="nil"/>
                <w:between w:val="nil"/>
              </w:pBdr>
              <w:spacing w:before="40" w:after="40"/>
              <w:rPr>
                <w:bCs/>
              </w:rPr>
            </w:pPr>
            <w:r w:rsidRPr="00972D85">
              <w:rPr>
                <w:bCs/>
              </w:rPr>
              <w:t xml:space="preserve">Zmiana </w:t>
            </w:r>
            <w:r>
              <w:rPr>
                <w:bCs/>
              </w:rPr>
              <w:t>p</w:t>
            </w:r>
            <w:r w:rsidRPr="00972D85">
              <w:rPr>
                <w:bCs/>
              </w:rPr>
              <w:t>rocedur oceny i wyboru</w:t>
            </w:r>
          </w:p>
          <w:p w14:paraId="65FAED7E" w14:textId="77777777" w:rsidR="0030682C" w:rsidRPr="00972D85" w:rsidRDefault="0030682C" w:rsidP="00517A63">
            <w:pPr>
              <w:widowControl w:val="0"/>
              <w:spacing w:before="40" w:after="40"/>
              <w:rPr>
                <w:bCs/>
              </w:rPr>
            </w:pPr>
            <w:r>
              <w:rPr>
                <w:bCs/>
              </w:rPr>
              <w:t>Z</w:t>
            </w:r>
            <w:r w:rsidRPr="00972D85">
              <w:rPr>
                <w:bCs/>
              </w:rPr>
              <w:t>miana kryteriów wyboru operacji</w:t>
            </w:r>
          </w:p>
        </w:tc>
      </w:tr>
      <w:tr w:rsidR="0030682C" w14:paraId="069CCDCE" w14:textId="77777777" w:rsidTr="00517A63">
        <w:trPr>
          <w:trHeight w:val="388"/>
        </w:trPr>
        <w:tc>
          <w:tcPr>
            <w:tcW w:w="680" w:type="dxa"/>
          </w:tcPr>
          <w:p w14:paraId="541F1D8A" w14:textId="77777777" w:rsidR="0030682C" w:rsidRDefault="0030682C" w:rsidP="00517A63">
            <w:pPr>
              <w:spacing w:before="40" w:after="40"/>
              <w:jc w:val="center"/>
            </w:pPr>
            <w:r>
              <w:t>3.</w:t>
            </w:r>
          </w:p>
        </w:tc>
        <w:tc>
          <w:tcPr>
            <w:tcW w:w="1305" w:type="dxa"/>
          </w:tcPr>
          <w:p w14:paraId="48BD14CB" w14:textId="77777777" w:rsidR="0030682C" w:rsidRPr="00972D85" w:rsidRDefault="0030682C" w:rsidP="00517A63">
            <w:pPr>
              <w:widowControl w:val="0"/>
              <w:spacing w:before="40" w:after="40"/>
              <w:rPr>
                <w:bCs/>
              </w:rPr>
            </w:pPr>
            <w:r w:rsidRPr="00972D85">
              <w:rPr>
                <w:bCs/>
              </w:rPr>
              <w:t>3.03.2017</w:t>
            </w:r>
          </w:p>
        </w:tc>
        <w:tc>
          <w:tcPr>
            <w:tcW w:w="7087" w:type="dxa"/>
          </w:tcPr>
          <w:p w14:paraId="18D38B89" w14:textId="77777777" w:rsidR="0030682C" w:rsidRPr="00972D85" w:rsidRDefault="0030682C" w:rsidP="00517A63">
            <w:pPr>
              <w:widowControl w:val="0"/>
              <w:spacing w:before="40" w:after="40"/>
              <w:rPr>
                <w:bCs/>
              </w:rPr>
            </w:pPr>
            <w:r>
              <w:rPr>
                <w:bCs/>
              </w:rPr>
              <w:t>Z</w:t>
            </w:r>
            <w:r w:rsidRPr="00972D85">
              <w:rPr>
                <w:bCs/>
              </w:rPr>
              <w:t>miana kryteriów wyboru operacji</w:t>
            </w:r>
          </w:p>
        </w:tc>
      </w:tr>
      <w:tr w:rsidR="0030682C" w14:paraId="26934871" w14:textId="77777777" w:rsidTr="00517A63">
        <w:trPr>
          <w:trHeight w:val="388"/>
        </w:trPr>
        <w:tc>
          <w:tcPr>
            <w:tcW w:w="680" w:type="dxa"/>
          </w:tcPr>
          <w:p w14:paraId="489012CE" w14:textId="77777777" w:rsidR="0030682C" w:rsidRPr="00972D85" w:rsidRDefault="0030682C" w:rsidP="00517A63">
            <w:pPr>
              <w:spacing w:before="40" w:after="40"/>
              <w:jc w:val="center"/>
              <w:rPr>
                <w:bCs/>
              </w:rPr>
            </w:pPr>
            <w:r w:rsidRPr="00972D85">
              <w:rPr>
                <w:bCs/>
              </w:rPr>
              <w:t>4</w:t>
            </w:r>
            <w:r>
              <w:rPr>
                <w:bCs/>
              </w:rPr>
              <w:t>.</w:t>
            </w:r>
          </w:p>
        </w:tc>
        <w:tc>
          <w:tcPr>
            <w:tcW w:w="1305" w:type="dxa"/>
          </w:tcPr>
          <w:p w14:paraId="5A2E40CD" w14:textId="77777777" w:rsidR="0030682C" w:rsidRPr="00972D85" w:rsidRDefault="0030682C" w:rsidP="00517A63">
            <w:pPr>
              <w:widowControl w:val="0"/>
              <w:spacing w:before="40" w:after="40"/>
              <w:rPr>
                <w:bCs/>
              </w:rPr>
            </w:pPr>
            <w:r w:rsidRPr="00972D85">
              <w:rPr>
                <w:bCs/>
              </w:rPr>
              <w:t>11.05.2017</w:t>
            </w:r>
          </w:p>
        </w:tc>
        <w:tc>
          <w:tcPr>
            <w:tcW w:w="7087" w:type="dxa"/>
          </w:tcPr>
          <w:p w14:paraId="3B78DBC1" w14:textId="77777777" w:rsidR="0030682C" w:rsidRPr="00972D85" w:rsidRDefault="0030682C" w:rsidP="00517A63">
            <w:pPr>
              <w:widowControl w:val="0"/>
              <w:spacing w:before="40" w:after="40"/>
              <w:rPr>
                <w:bCs/>
              </w:rPr>
            </w:pPr>
            <w:r w:rsidRPr="00972D85">
              <w:rPr>
                <w:bCs/>
              </w:rPr>
              <w:t xml:space="preserve">Zmiana </w:t>
            </w:r>
            <w:r>
              <w:rPr>
                <w:bCs/>
              </w:rPr>
              <w:t>p</w:t>
            </w:r>
            <w:r w:rsidRPr="00972D85">
              <w:rPr>
                <w:bCs/>
              </w:rPr>
              <w:t>rocedur oceny i wyboru</w:t>
            </w:r>
          </w:p>
        </w:tc>
      </w:tr>
      <w:tr w:rsidR="0030682C" w:rsidRPr="009E120D" w14:paraId="19D3F974" w14:textId="77777777" w:rsidTr="00517A63">
        <w:trPr>
          <w:trHeight w:val="388"/>
        </w:trPr>
        <w:tc>
          <w:tcPr>
            <w:tcW w:w="680" w:type="dxa"/>
            <w:vAlign w:val="center"/>
          </w:tcPr>
          <w:p w14:paraId="7B4EDBE8" w14:textId="77777777" w:rsidR="0030682C" w:rsidRPr="009E120D" w:rsidRDefault="0030682C" w:rsidP="00517A63">
            <w:pPr>
              <w:widowControl w:val="0"/>
              <w:spacing w:before="40" w:after="40"/>
              <w:jc w:val="center"/>
              <w:rPr>
                <w:bCs/>
              </w:rPr>
            </w:pPr>
            <w:r w:rsidRPr="009E120D">
              <w:rPr>
                <w:bCs/>
              </w:rPr>
              <w:t>5</w:t>
            </w:r>
            <w:r>
              <w:rPr>
                <w:bCs/>
              </w:rPr>
              <w:t>.</w:t>
            </w:r>
          </w:p>
        </w:tc>
        <w:tc>
          <w:tcPr>
            <w:tcW w:w="1305" w:type="dxa"/>
          </w:tcPr>
          <w:p w14:paraId="1B5750B7" w14:textId="77777777" w:rsidR="0030682C" w:rsidRPr="00972D85" w:rsidRDefault="0030682C" w:rsidP="00517A63">
            <w:pPr>
              <w:widowControl w:val="0"/>
              <w:spacing w:before="40" w:after="40"/>
              <w:rPr>
                <w:bCs/>
              </w:rPr>
            </w:pPr>
            <w:r w:rsidRPr="009E120D">
              <w:rPr>
                <w:bCs/>
              </w:rPr>
              <w:t>14.11.2017</w:t>
            </w:r>
          </w:p>
        </w:tc>
        <w:tc>
          <w:tcPr>
            <w:tcW w:w="7087" w:type="dxa"/>
          </w:tcPr>
          <w:p w14:paraId="7FC032A6" w14:textId="77777777" w:rsidR="0030682C" w:rsidRPr="009E120D" w:rsidRDefault="0030682C" w:rsidP="00517A63">
            <w:pPr>
              <w:widowControl w:val="0"/>
              <w:pBdr>
                <w:top w:val="nil"/>
                <w:left w:val="nil"/>
                <w:bottom w:val="nil"/>
                <w:right w:val="nil"/>
                <w:between w:val="nil"/>
              </w:pBdr>
              <w:spacing w:before="40" w:after="40"/>
              <w:rPr>
                <w:bCs/>
              </w:rPr>
            </w:pPr>
            <w:r w:rsidRPr="009E120D">
              <w:rPr>
                <w:bCs/>
              </w:rPr>
              <w:t xml:space="preserve">Zmiana </w:t>
            </w:r>
            <w:r>
              <w:rPr>
                <w:bCs/>
              </w:rPr>
              <w:t>p</w:t>
            </w:r>
            <w:r w:rsidRPr="009E120D">
              <w:rPr>
                <w:bCs/>
              </w:rPr>
              <w:t>rocedur oceny i wyboru</w:t>
            </w:r>
          </w:p>
          <w:p w14:paraId="0B641706" w14:textId="77777777" w:rsidR="0030682C" w:rsidRDefault="0030682C" w:rsidP="00517A63">
            <w:pPr>
              <w:widowControl w:val="0"/>
              <w:spacing w:before="40" w:after="40"/>
              <w:rPr>
                <w:bCs/>
              </w:rPr>
            </w:pPr>
            <w:r>
              <w:rPr>
                <w:bCs/>
              </w:rPr>
              <w:t>Z</w:t>
            </w:r>
            <w:r w:rsidRPr="009E120D">
              <w:rPr>
                <w:bCs/>
              </w:rPr>
              <w:t>miana LSR</w:t>
            </w:r>
          </w:p>
        </w:tc>
      </w:tr>
      <w:tr w:rsidR="0030682C" w:rsidRPr="009E120D" w14:paraId="4F075B6A" w14:textId="77777777" w:rsidTr="00517A63">
        <w:trPr>
          <w:trHeight w:val="388"/>
        </w:trPr>
        <w:tc>
          <w:tcPr>
            <w:tcW w:w="680" w:type="dxa"/>
            <w:vAlign w:val="center"/>
          </w:tcPr>
          <w:p w14:paraId="74159A6C" w14:textId="77777777" w:rsidR="0030682C" w:rsidRPr="009E120D" w:rsidRDefault="0030682C" w:rsidP="00517A63">
            <w:pPr>
              <w:widowControl w:val="0"/>
              <w:spacing w:before="40" w:after="40"/>
              <w:jc w:val="center"/>
              <w:rPr>
                <w:bCs/>
              </w:rPr>
            </w:pPr>
            <w:r w:rsidRPr="009E120D">
              <w:rPr>
                <w:bCs/>
              </w:rPr>
              <w:t>6</w:t>
            </w:r>
            <w:r>
              <w:rPr>
                <w:bCs/>
              </w:rPr>
              <w:t>.</w:t>
            </w:r>
          </w:p>
        </w:tc>
        <w:tc>
          <w:tcPr>
            <w:tcW w:w="1305" w:type="dxa"/>
          </w:tcPr>
          <w:p w14:paraId="7BD225C7" w14:textId="77777777" w:rsidR="0030682C" w:rsidRPr="00972D85" w:rsidRDefault="0030682C" w:rsidP="00517A63">
            <w:pPr>
              <w:widowControl w:val="0"/>
              <w:spacing w:before="40" w:after="40"/>
              <w:rPr>
                <w:bCs/>
              </w:rPr>
            </w:pPr>
            <w:r w:rsidRPr="009E120D">
              <w:rPr>
                <w:bCs/>
              </w:rPr>
              <w:t>5.02.2018</w:t>
            </w:r>
          </w:p>
        </w:tc>
        <w:tc>
          <w:tcPr>
            <w:tcW w:w="7087" w:type="dxa"/>
          </w:tcPr>
          <w:p w14:paraId="48004FEF" w14:textId="77777777" w:rsidR="0030682C" w:rsidRDefault="0030682C" w:rsidP="00517A63">
            <w:pPr>
              <w:widowControl w:val="0"/>
              <w:spacing w:before="40" w:after="40"/>
              <w:rPr>
                <w:bCs/>
              </w:rPr>
            </w:pPr>
            <w:r>
              <w:rPr>
                <w:bCs/>
              </w:rPr>
              <w:t>Z</w:t>
            </w:r>
            <w:r w:rsidRPr="009E120D">
              <w:rPr>
                <w:bCs/>
              </w:rPr>
              <w:t xml:space="preserve">miana LSR </w:t>
            </w:r>
          </w:p>
        </w:tc>
      </w:tr>
      <w:tr w:rsidR="0030682C" w:rsidRPr="009E120D" w14:paraId="4F6DEF6B" w14:textId="77777777" w:rsidTr="00517A63">
        <w:trPr>
          <w:trHeight w:val="388"/>
        </w:trPr>
        <w:tc>
          <w:tcPr>
            <w:tcW w:w="680" w:type="dxa"/>
            <w:vAlign w:val="center"/>
          </w:tcPr>
          <w:p w14:paraId="684AD84F" w14:textId="77777777" w:rsidR="0030682C" w:rsidRPr="009E120D" w:rsidRDefault="0030682C" w:rsidP="00517A63">
            <w:pPr>
              <w:widowControl w:val="0"/>
              <w:spacing w:before="40" w:after="40"/>
              <w:jc w:val="center"/>
              <w:rPr>
                <w:bCs/>
              </w:rPr>
            </w:pPr>
            <w:r w:rsidRPr="009E120D">
              <w:rPr>
                <w:bCs/>
              </w:rPr>
              <w:t>7</w:t>
            </w:r>
            <w:r>
              <w:rPr>
                <w:bCs/>
              </w:rPr>
              <w:t>.</w:t>
            </w:r>
          </w:p>
        </w:tc>
        <w:tc>
          <w:tcPr>
            <w:tcW w:w="1305" w:type="dxa"/>
          </w:tcPr>
          <w:p w14:paraId="1A5930A2" w14:textId="77777777" w:rsidR="0030682C" w:rsidRPr="00972D85" w:rsidRDefault="0030682C" w:rsidP="00517A63">
            <w:pPr>
              <w:widowControl w:val="0"/>
              <w:spacing w:before="40" w:after="40"/>
              <w:rPr>
                <w:bCs/>
              </w:rPr>
            </w:pPr>
            <w:r w:rsidRPr="009E120D">
              <w:rPr>
                <w:bCs/>
              </w:rPr>
              <w:t>29.03.2018</w:t>
            </w:r>
          </w:p>
        </w:tc>
        <w:tc>
          <w:tcPr>
            <w:tcW w:w="7087" w:type="dxa"/>
          </w:tcPr>
          <w:p w14:paraId="6AAB79D6" w14:textId="77777777" w:rsidR="0030682C" w:rsidRDefault="0030682C" w:rsidP="00517A63">
            <w:pPr>
              <w:widowControl w:val="0"/>
              <w:spacing w:before="40" w:after="40"/>
              <w:rPr>
                <w:bCs/>
              </w:rPr>
            </w:pPr>
            <w:r>
              <w:rPr>
                <w:bCs/>
              </w:rPr>
              <w:t>Z</w:t>
            </w:r>
            <w:r w:rsidRPr="009E120D">
              <w:rPr>
                <w:bCs/>
              </w:rPr>
              <w:t xml:space="preserve">miana LSR </w:t>
            </w:r>
          </w:p>
        </w:tc>
      </w:tr>
      <w:tr w:rsidR="0030682C" w:rsidRPr="009E120D" w14:paraId="23EB2E68" w14:textId="77777777" w:rsidTr="00517A63">
        <w:trPr>
          <w:trHeight w:val="388"/>
        </w:trPr>
        <w:tc>
          <w:tcPr>
            <w:tcW w:w="680" w:type="dxa"/>
            <w:vAlign w:val="center"/>
          </w:tcPr>
          <w:p w14:paraId="4786AC32" w14:textId="77777777" w:rsidR="0030682C" w:rsidRPr="009E120D" w:rsidRDefault="0030682C" w:rsidP="00517A63">
            <w:pPr>
              <w:widowControl w:val="0"/>
              <w:spacing w:before="40" w:after="40"/>
              <w:jc w:val="center"/>
              <w:rPr>
                <w:bCs/>
              </w:rPr>
            </w:pPr>
            <w:r w:rsidRPr="009E120D">
              <w:rPr>
                <w:bCs/>
              </w:rPr>
              <w:t>8</w:t>
            </w:r>
            <w:r>
              <w:rPr>
                <w:bCs/>
              </w:rPr>
              <w:t>.</w:t>
            </w:r>
          </w:p>
        </w:tc>
        <w:tc>
          <w:tcPr>
            <w:tcW w:w="1305" w:type="dxa"/>
          </w:tcPr>
          <w:p w14:paraId="1488C937" w14:textId="77777777" w:rsidR="0030682C" w:rsidRPr="00972D85" w:rsidRDefault="0030682C" w:rsidP="00517A63">
            <w:pPr>
              <w:widowControl w:val="0"/>
              <w:spacing w:before="40" w:after="40"/>
              <w:rPr>
                <w:bCs/>
              </w:rPr>
            </w:pPr>
            <w:r w:rsidRPr="009E120D">
              <w:rPr>
                <w:bCs/>
              </w:rPr>
              <w:t>22.10.2018</w:t>
            </w:r>
          </w:p>
        </w:tc>
        <w:tc>
          <w:tcPr>
            <w:tcW w:w="7087" w:type="dxa"/>
          </w:tcPr>
          <w:p w14:paraId="5E9C0EA8" w14:textId="77777777" w:rsidR="0030682C" w:rsidRDefault="0030682C" w:rsidP="00517A63">
            <w:pPr>
              <w:widowControl w:val="0"/>
              <w:spacing w:before="40" w:after="40"/>
              <w:rPr>
                <w:bCs/>
              </w:rPr>
            </w:pPr>
            <w:r>
              <w:rPr>
                <w:bCs/>
              </w:rPr>
              <w:t>Z</w:t>
            </w:r>
            <w:r w:rsidRPr="009E120D">
              <w:rPr>
                <w:bCs/>
              </w:rPr>
              <w:t xml:space="preserve">miana LSR </w:t>
            </w:r>
          </w:p>
        </w:tc>
      </w:tr>
      <w:tr w:rsidR="0030682C" w:rsidRPr="009E120D" w14:paraId="0E49761B" w14:textId="77777777" w:rsidTr="00517A63">
        <w:trPr>
          <w:trHeight w:val="388"/>
        </w:trPr>
        <w:tc>
          <w:tcPr>
            <w:tcW w:w="680" w:type="dxa"/>
            <w:vAlign w:val="center"/>
          </w:tcPr>
          <w:p w14:paraId="10600A6D" w14:textId="77777777" w:rsidR="0030682C" w:rsidRPr="009E120D" w:rsidRDefault="0030682C" w:rsidP="00517A63">
            <w:pPr>
              <w:widowControl w:val="0"/>
              <w:spacing w:before="40" w:after="40"/>
              <w:jc w:val="center"/>
              <w:rPr>
                <w:bCs/>
              </w:rPr>
            </w:pPr>
            <w:r w:rsidRPr="009E120D">
              <w:rPr>
                <w:bCs/>
              </w:rPr>
              <w:t>9</w:t>
            </w:r>
            <w:r>
              <w:rPr>
                <w:bCs/>
              </w:rPr>
              <w:t>.</w:t>
            </w:r>
          </w:p>
        </w:tc>
        <w:tc>
          <w:tcPr>
            <w:tcW w:w="1305" w:type="dxa"/>
          </w:tcPr>
          <w:p w14:paraId="4F7CA561" w14:textId="77777777" w:rsidR="0030682C" w:rsidRPr="00972D85" w:rsidRDefault="0030682C" w:rsidP="00517A63">
            <w:pPr>
              <w:widowControl w:val="0"/>
              <w:spacing w:before="40" w:after="40"/>
              <w:rPr>
                <w:bCs/>
              </w:rPr>
            </w:pPr>
            <w:r>
              <w:rPr>
                <w:bCs/>
              </w:rPr>
              <w:t>0</w:t>
            </w:r>
            <w:r w:rsidRPr="009E120D">
              <w:rPr>
                <w:bCs/>
              </w:rPr>
              <w:t xml:space="preserve">1.03.2019 </w:t>
            </w:r>
          </w:p>
        </w:tc>
        <w:tc>
          <w:tcPr>
            <w:tcW w:w="7087" w:type="dxa"/>
          </w:tcPr>
          <w:p w14:paraId="7BE15366" w14:textId="77777777" w:rsidR="0030682C" w:rsidRDefault="0030682C" w:rsidP="00517A63">
            <w:pPr>
              <w:widowControl w:val="0"/>
              <w:spacing w:before="40" w:after="40"/>
              <w:rPr>
                <w:bCs/>
              </w:rPr>
            </w:pPr>
            <w:r w:rsidRPr="009E120D">
              <w:rPr>
                <w:bCs/>
              </w:rPr>
              <w:t xml:space="preserve">Zmiana </w:t>
            </w:r>
            <w:r>
              <w:rPr>
                <w:bCs/>
              </w:rPr>
              <w:t>p</w:t>
            </w:r>
            <w:r w:rsidRPr="009E120D">
              <w:rPr>
                <w:bCs/>
              </w:rPr>
              <w:t>rocedur oceny i wyboru (operacje inne)</w:t>
            </w:r>
          </w:p>
        </w:tc>
      </w:tr>
      <w:tr w:rsidR="0030682C" w:rsidRPr="009E120D" w14:paraId="38017191" w14:textId="77777777" w:rsidTr="00517A63">
        <w:trPr>
          <w:trHeight w:val="388"/>
        </w:trPr>
        <w:tc>
          <w:tcPr>
            <w:tcW w:w="680" w:type="dxa"/>
            <w:vAlign w:val="center"/>
          </w:tcPr>
          <w:p w14:paraId="33449BA3" w14:textId="77777777" w:rsidR="0030682C" w:rsidRPr="009E120D" w:rsidRDefault="0030682C" w:rsidP="00517A63">
            <w:pPr>
              <w:widowControl w:val="0"/>
              <w:spacing w:before="40" w:after="40"/>
              <w:jc w:val="center"/>
              <w:rPr>
                <w:bCs/>
              </w:rPr>
            </w:pPr>
            <w:r w:rsidRPr="009E120D">
              <w:rPr>
                <w:bCs/>
              </w:rPr>
              <w:t>10</w:t>
            </w:r>
            <w:r>
              <w:rPr>
                <w:bCs/>
              </w:rPr>
              <w:t>.</w:t>
            </w:r>
          </w:p>
        </w:tc>
        <w:tc>
          <w:tcPr>
            <w:tcW w:w="1305" w:type="dxa"/>
          </w:tcPr>
          <w:p w14:paraId="6A138E09" w14:textId="77777777" w:rsidR="0030682C" w:rsidRPr="00972D85" w:rsidRDefault="0030682C" w:rsidP="00517A63">
            <w:pPr>
              <w:widowControl w:val="0"/>
              <w:spacing w:before="40" w:after="40"/>
              <w:rPr>
                <w:bCs/>
              </w:rPr>
            </w:pPr>
            <w:r w:rsidRPr="009E120D">
              <w:rPr>
                <w:bCs/>
              </w:rPr>
              <w:t>28.05.2019</w:t>
            </w:r>
          </w:p>
        </w:tc>
        <w:tc>
          <w:tcPr>
            <w:tcW w:w="7087" w:type="dxa"/>
          </w:tcPr>
          <w:p w14:paraId="0B3CD699" w14:textId="77777777" w:rsidR="0030682C" w:rsidRDefault="0030682C" w:rsidP="00517A63">
            <w:pPr>
              <w:widowControl w:val="0"/>
              <w:spacing w:before="40" w:after="40"/>
              <w:rPr>
                <w:bCs/>
              </w:rPr>
            </w:pPr>
            <w:r>
              <w:rPr>
                <w:bCs/>
              </w:rPr>
              <w:t>Z</w:t>
            </w:r>
            <w:r w:rsidRPr="009E120D">
              <w:rPr>
                <w:bCs/>
              </w:rPr>
              <w:t>miana LSR (dodatkowe środki)</w:t>
            </w:r>
          </w:p>
        </w:tc>
      </w:tr>
      <w:tr w:rsidR="0030682C" w:rsidRPr="009E120D" w14:paraId="1D41BF2A" w14:textId="77777777" w:rsidTr="00517A63">
        <w:trPr>
          <w:trHeight w:val="388"/>
        </w:trPr>
        <w:tc>
          <w:tcPr>
            <w:tcW w:w="680" w:type="dxa"/>
            <w:vAlign w:val="center"/>
          </w:tcPr>
          <w:p w14:paraId="2A6E942E" w14:textId="77777777" w:rsidR="0030682C" w:rsidRPr="009E120D" w:rsidRDefault="0030682C" w:rsidP="00517A63">
            <w:pPr>
              <w:widowControl w:val="0"/>
              <w:spacing w:before="40" w:after="40"/>
              <w:jc w:val="center"/>
              <w:rPr>
                <w:bCs/>
              </w:rPr>
            </w:pPr>
            <w:r w:rsidRPr="009E120D">
              <w:rPr>
                <w:bCs/>
              </w:rPr>
              <w:t>11</w:t>
            </w:r>
            <w:r>
              <w:rPr>
                <w:bCs/>
              </w:rPr>
              <w:t>.</w:t>
            </w:r>
          </w:p>
        </w:tc>
        <w:tc>
          <w:tcPr>
            <w:tcW w:w="1305" w:type="dxa"/>
          </w:tcPr>
          <w:p w14:paraId="6F376DA4" w14:textId="77777777" w:rsidR="0030682C" w:rsidRPr="00972D85" w:rsidRDefault="0030682C" w:rsidP="00517A63">
            <w:pPr>
              <w:widowControl w:val="0"/>
              <w:spacing w:before="40" w:after="40"/>
              <w:rPr>
                <w:bCs/>
              </w:rPr>
            </w:pPr>
            <w:r>
              <w:rPr>
                <w:bCs/>
              </w:rPr>
              <w:t>0</w:t>
            </w:r>
            <w:r w:rsidRPr="009E120D">
              <w:rPr>
                <w:bCs/>
              </w:rPr>
              <w:t>4.09.2019</w:t>
            </w:r>
          </w:p>
        </w:tc>
        <w:tc>
          <w:tcPr>
            <w:tcW w:w="7087" w:type="dxa"/>
          </w:tcPr>
          <w:p w14:paraId="3C7630FA" w14:textId="77777777" w:rsidR="0030682C" w:rsidRDefault="0030682C" w:rsidP="00517A63">
            <w:pPr>
              <w:widowControl w:val="0"/>
              <w:spacing w:before="40" w:after="40"/>
              <w:rPr>
                <w:bCs/>
              </w:rPr>
            </w:pPr>
            <w:r>
              <w:rPr>
                <w:bCs/>
              </w:rPr>
              <w:t>Z</w:t>
            </w:r>
            <w:r w:rsidRPr="009E120D">
              <w:rPr>
                <w:bCs/>
              </w:rPr>
              <w:t>miana LSR (zwiększenie kwoty na projekty współpracy do 5%)</w:t>
            </w:r>
          </w:p>
        </w:tc>
      </w:tr>
      <w:tr w:rsidR="0030682C" w:rsidRPr="009E120D" w14:paraId="3498A42A" w14:textId="77777777" w:rsidTr="00517A63">
        <w:trPr>
          <w:trHeight w:val="388"/>
        </w:trPr>
        <w:tc>
          <w:tcPr>
            <w:tcW w:w="680" w:type="dxa"/>
            <w:vAlign w:val="center"/>
          </w:tcPr>
          <w:p w14:paraId="7E4F67A6" w14:textId="77777777" w:rsidR="0030682C" w:rsidRPr="009E120D" w:rsidRDefault="0030682C" w:rsidP="00517A63">
            <w:pPr>
              <w:widowControl w:val="0"/>
              <w:spacing w:before="40" w:after="40"/>
              <w:jc w:val="center"/>
              <w:rPr>
                <w:bCs/>
              </w:rPr>
            </w:pPr>
            <w:r w:rsidRPr="009E120D">
              <w:rPr>
                <w:bCs/>
              </w:rPr>
              <w:t>12</w:t>
            </w:r>
            <w:r>
              <w:rPr>
                <w:bCs/>
              </w:rPr>
              <w:t>.</w:t>
            </w:r>
          </w:p>
        </w:tc>
        <w:tc>
          <w:tcPr>
            <w:tcW w:w="1305" w:type="dxa"/>
          </w:tcPr>
          <w:p w14:paraId="474850C0" w14:textId="77777777" w:rsidR="0030682C" w:rsidRPr="00972D85" w:rsidRDefault="0030682C" w:rsidP="00517A63">
            <w:pPr>
              <w:widowControl w:val="0"/>
              <w:spacing w:before="40" w:after="40"/>
              <w:rPr>
                <w:bCs/>
              </w:rPr>
            </w:pPr>
            <w:r w:rsidRPr="009E120D">
              <w:rPr>
                <w:bCs/>
              </w:rPr>
              <w:t>14.02.2020</w:t>
            </w:r>
          </w:p>
        </w:tc>
        <w:tc>
          <w:tcPr>
            <w:tcW w:w="7087" w:type="dxa"/>
          </w:tcPr>
          <w:p w14:paraId="3C4EC2EC" w14:textId="77777777" w:rsidR="0030682C" w:rsidRDefault="0030682C" w:rsidP="00517A63">
            <w:pPr>
              <w:widowControl w:val="0"/>
              <w:spacing w:before="40" w:after="40"/>
              <w:rPr>
                <w:bCs/>
              </w:rPr>
            </w:pPr>
            <w:r>
              <w:rPr>
                <w:bCs/>
              </w:rPr>
              <w:t>Z</w:t>
            </w:r>
            <w:r w:rsidRPr="009E120D">
              <w:rPr>
                <w:bCs/>
              </w:rPr>
              <w:t xml:space="preserve">miana LSR (dodatkowe środki – </w:t>
            </w:r>
            <w:r>
              <w:rPr>
                <w:bCs/>
              </w:rPr>
              <w:t>drugi</w:t>
            </w:r>
            <w:r w:rsidRPr="009E120D">
              <w:rPr>
                <w:bCs/>
              </w:rPr>
              <w:t xml:space="preserve"> bonus) </w:t>
            </w:r>
          </w:p>
        </w:tc>
      </w:tr>
      <w:tr w:rsidR="0030682C" w:rsidRPr="009E120D" w14:paraId="21D8D5A9" w14:textId="77777777" w:rsidTr="00517A63">
        <w:trPr>
          <w:trHeight w:val="388"/>
        </w:trPr>
        <w:tc>
          <w:tcPr>
            <w:tcW w:w="680" w:type="dxa"/>
            <w:vAlign w:val="center"/>
          </w:tcPr>
          <w:p w14:paraId="5EDE9D39" w14:textId="77777777" w:rsidR="0030682C" w:rsidRPr="009E120D" w:rsidRDefault="0030682C" w:rsidP="00517A63">
            <w:pPr>
              <w:widowControl w:val="0"/>
              <w:spacing w:before="40" w:after="40"/>
              <w:jc w:val="center"/>
              <w:rPr>
                <w:bCs/>
              </w:rPr>
            </w:pPr>
            <w:r w:rsidRPr="009E120D">
              <w:rPr>
                <w:bCs/>
              </w:rPr>
              <w:t>13</w:t>
            </w:r>
            <w:r>
              <w:rPr>
                <w:bCs/>
              </w:rPr>
              <w:t>.</w:t>
            </w:r>
          </w:p>
        </w:tc>
        <w:tc>
          <w:tcPr>
            <w:tcW w:w="1305" w:type="dxa"/>
          </w:tcPr>
          <w:p w14:paraId="1D4275DE" w14:textId="77777777" w:rsidR="0030682C" w:rsidRPr="00972D85" w:rsidRDefault="0030682C" w:rsidP="00517A63">
            <w:pPr>
              <w:widowControl w:val="0"/>
              <w:spacing w:before="40" w:after="40"/>
              <w:rPr>
                <w:bCs/>
              </w:rPr>
            </w:pPr>
            <w:r w:rsidRPr="009E120D">
              <w:rPr>
                <w:bCs/>
              </w:rPr>
              <w:t>14.07.2020</w:t>
            </w:r>
          </w:p>
        </w:tc>
        <w:tc>
          <w:tcPr>
            <w:tcW w:w="7087" w:type="dxa"/>
          </w:tcPr>
          <w:p w14:paraId="19B0772E" w14:textId="77777777" w:rsidR="0030682C" w:rsidRDefault="0030682C" w:rsidP="00517A63">
            <w:pPr>
              <w:widowControl w:val="0"/>
              <w:spacing w:before="40" w:after="40"/>
              <w:rPr>
                <w:bCs/>
              </w:rPr>
            </w:pPr>
            <w:r>
              <w:rPr>
                <w:bCs/>
              </w:rPr>
              <w:t>Zm</w:t>
            </w:r>
            <w:r w:rsidRPr="009E120D">
              <w:rPr>
                <w:bCs/>
              </w:rPr>
              <w:t>iana LSR (zwiększenie kwoty na projekty współpracy do 10%)</w:t>
            </w:r>
          </w:p>
        </w:tc>
      </w:tr>
      <w:tr w:rsidR="0030682C" w:rsidRPr="009E120D" w14:paraId="580CCC10" w14:textId="77777777" w:rsidTr="00517A63">
        <w:tc>
          <w:tcPr>
            <w:tcW w:w="680" w:type="dxa"/>
            <w:vAlign w:val="center"/>
          </w:tcPr>
          <w:p w14:paraId="168985D8" w14:textId="77777777" w:rsidR="0030682C" w:rsidRPr="009E120D" w:rsidRDefault="0030682C" w:rsidP="00517A63">
            <w:pPr>
              <w:widowControl w:val="0"/>
              <w:pBdr>
                <w:top w:val="nil"/>
                <w:left w:val="nil"/>
                <w:bottom w:val="nil"/>
                <w:right w:val="nil"/>
                <w:between w:val="nil"/>
              </w:pBdr>
              <w:spacing w:before="40" w:after="40"/>
              <w:jc w:val="center"/>
              <w:rPr>
                <w:bCs/>
              </w:rPr>
            </w:pPr>
            <w:r w:rsidRPr="009E120D">
              <w:rPr>
                <w:bCs/>
              </w:rPr>
              <w:t>14</w:t>
            </w:r>
            <w:r>
              <w:rPr>
                <w:bCs/>
              </w:rPr>
              <w:t>.</w:t>
            </w:r>
          </w:p>
        </w:tc>
        <w:tc>
          <w:tcPr>
            <w:tcW w:w="1305" w:type="dxa"/>
          </w:tcPr>
          <w:p w14:paraId="34E073F4" w14:textId="77777777" w:rsidR="0030682C" w:rsidRPr="009E120D" w:rsidRDefault="0030682C" w:rsidP="00517A63">
            <w:pPr>
              <w:widowControl w:val="0"/>
              <w:pBdr>
                <w:top w:val="nil"/>
                <w:left w:val="nil"/>
                <w:bottom w:val="nil"/>
                <w:right w:val="nil"/>
                <w:between w:val="nil"/>
              </w:pBdr>
              <w:spacing w:before="40" w:after="40"/>
              <w:rPr>
                <w:bCs/>
              </w:rPr>
            </w:pPr>
            <w:r w:rsidRPr="009E120D">
              <w:rPr>
                <w:bCs/>
              </w:rPr>
              <w:t>27.07.2020</w:t>
            </w:r>
          </w:p>
        </w:tc>
        <w:tc>
          <w:tcPr>
            <w:tcW w:w="7087" w:type="dxa"/>
          </w:tcPr>
          <w:p w14:paraId="21CD323B" w14:textId="77777777" w:rsidR="0030682C" w:rsidRPr="009E120D" w:rsidRDefault="0030682C" w:rsidP="00517A63">
            <w:pPr>
              <w:widowControl w:val="0"/>
              <w:pBdr>
                <w:top w:val="nil"/>
                <w:left w:val="nil"/>
                <w:bottom w:val="nil"/>
                <w:right w:val="nil"/>
                <w:between w:val="nil"/>
              </w:pBdr>
              <w:spacing w:before="40" w:after="40"/>
              <w:rPr>
                <w:bCs/>
              </w:rPr>
            </w:pPr>
            <w:r w:rsidRPr="009E120D">
              <w:rPr>
                <w:bCs/>
              </w:rPr>
              <w:t xml:space="preserve">Zmiana </w:t>
            </w:r>
            <w:r>
              <w:rPr>
                <w:bCs/>
              </w:rPr>
              <w:t>p</w:t>
            </w:r>
            <w:r w:rsidRPr="009E120D">
              <w:rPr>
                <w:bCs/>
              </w:rPr>
              <w:t>rocedur oceny i wyboru (operacje inne)</w:t>
            </w:r>
          </w:p>
        </w:tc>
      </w:tr>
      <w:tr w:rsidR="0030682C" w:rsidRPr="009E120D" w14:paraId="094774C3" w14:textId="77777777" w:rsidTr="00517A63">
        <w:tc>
          <w:tcPr>
            <w:tcW w:w="680" w:type="dxa"/>
            <w:vAlign w:val="center"/>
          </w:tcPr>
          <w:p w14:paraId="7DFD585A" w14:textId="77777777" w:rsidR="0030682C" w:rsidRPr="009E120D" w:rsidRDefault="0030682C" w:rsidP="00517A63">
            <w:pPr>
              <w:widowControl w:val="0"/>
              <w:pBdr>
                <w:top w:val="nil"/>
                <w:left w:val="nil"/>
                <w:bottom w:val="nil"/>
                <w:right w:val="nil"/>
                <w:between w:val="nil"/>
              </w:pBdr>
              <w:spacing w:before="40" w:after="40"/>
              <w:jc w:val="center"/>
              <w:rPr>
                <w:bCs/>
              </w:rPr>
            </w:pPr>
            <w:r w:rsidRPr="009E120D">
              <w:rPr>
                <w:bCs/>
              </w:rPr>
              <w:t>15</w:t>
            </w:r>
            <w:r>
              <w:rPr>
                <w:bCs/>
              </w:rPr>
              <w:t>.</w:t>
            </w:r>
          </w:p>
        </w:tc>
        <w:tc>
          <w:tcPr>
            <w:tcW w:w="1305" w:type="dxa"/>
          </w:tcPr>
          <w:p w14:paraId="7B336D07" w14:textId="77777777" w:rsidR="0030682C" w:rsidRPr="009E120D" w:rsidRDefault="0030682C" w:rsidP="00517A63">
            <w:pPr>
              <w:widowControl w:val="0"/>
              <w:pBdr>
                <w:top w:val="nil"/>
                <w:left w:val="nil"/>
                <w:bottom w:val="nil"/>
                <w:right w:val="nil"/>
                <w:between w:val="nil"/>
              </w:pBdr>
              <w:spacing w:before="40" w:after="40"/>
              <w:rPr>
                <w:bCs/>
              </w:rPr>
            </w:pPr>
            <w:r w:rsidRPr="009E120D">
              <w:rPr>
                <w:bCs/>
              </w:rPr>
              <w:t>27.04.2021</w:t>
            </w:r>
          </w:p>
        </w:tc>
        <w:tc>
          <w:tcPr>
            <w:tcW w:w="7087" w:type="dxa"/>
          </w:tcPr>
          <w:p w14:paraId="7EEA9AF4" w14:textId="77777777" w:rsidR="0030682C" w:rsidRPr="009E120D" w:rsidRDefault="0030682C" w:rsidP="00517A63">
            <w:pPr>
              <w:widowControl w:val="0"/>
              <w:pBdr>
                <w:top w:val="nil"/>
                <w:left w:val="nil"/>
                <w:bottom w:val="nil"/>
                <w:right w:val="nil"/>
                <w:between w:val="nil"/>
              </w:pBdr>
              <w:spacing w:before="40" w:after="40"/>
              <w:rPr>
                <w:bCs/>
              </w:rPr>
            </w:pPr>
            <w:r>
              <w:rPr>
                <w:bCs/>
              </w:rPr>
              <w:t>Z</w:t>
            </w:r>
            <w:r w:rsidRPr="009E120D">
              <w:rPr>
                <w:bCs/>
              </w:rPr>
              <w:t>miana LSR (przeliczenie na EURO)</w:t>
            </w:r>
          </w:p>
        </w:tc>
      </w:tr>
      <w:tr w:rsidR="0030682C" w:rsidRPr="009E120D" w14:paraId="25892FE0" w14:textId="77777777" w:rsidTr="00517A63">
        <w:tc>
          <w:tcPr>
            <w:tcW w:w="680" w:type="dxa"/>
            <w:vAlign w:val="center"/>
          </w:tcPr>
          <w:p w14:paraId="15570288" w14:textId="77777777" w:rsidR="0030682C" w:rsidRPr="009E120D" w:rsidRDefault="0030682C" w:rsidP="00517A63">
            <w:pPr>
              <w:widowControl w:val="0"/>
              <w:pBdr>
                <w:top w:val="nil"/>
                <w:left w:val="nil"/>
                <w:bottom w:val="nil"/>
                <w:right w:val="nil"/>
                <w:between w:val="nil"/>
              </w:pBdr>
              <w:spacing w:before="40" w:after="40"/>
              <w:jc w:val="center"/>
              <w:rPr>
                <w:bCs/>
              </w:rPr>
            </w:pPr>
            <w:r w:rsidRPr="009E120D">
              <w:rPr>
                <w:bCs/>
              </w:rPr>
              <w:t>16</w:t>
            </w:r>
            <w:r>
              <w:rPr>
                <w:bCs/>
              </w:rPr>
              <w:t>.</w:t>
            </w:r>
          </w:p>
        </w:tc>
        <w:tc>
          <w:tcPr>
            <w:tcW w:w="1305" w:type="dxa"/>
          </w:tcPr>
          <w:p w14:paraId="4608DCE5" w14:textId="77777777" w:rsidR="0030682C" w:rsidRPr="009E120D" w:rsidRDefault="0030682C" w:rsidP="00517A63">
            <w:pPr>
              <w:widowControl w:val="0"/>
              <w:pBdr>
                <w:top w:val="nil"/>
                <w:left w:val="nil"/>
                <w:bottom w:val="nil"/>
                <w:right w:val="nil"/>
                <w:between w:val="nil"/>
              </w:pBdr>
              <w:spacing w:before="40" w:after="40"/>
              <w:rPr>
                <w:bCs/>
              </w:rPr>
            </w:pPr>
            <w:r w:rsidRPr="009E120D">
              <w:rPr>
                <w:bCs/>
              </w:rPr>
              <w:t>17.05.2021</w:t>
            </w:r>
          </w:p>
        </w:tc>
        <w:tc>
          <w:tcPr>
            <w:tcW w:w="7087" w:type="dxa"/>
          </w:tcPr>
          <w:p w14:paraId="5D0F0D97" w14:textId="77777777" w:rsidR="0030682C" w:rsidRPr="009E120D" w:rsidRDefault="0030682C" w:rsidP="00517A63">
            <w:pPr>
              <w:widowControl w:val="0"/>
              <w:pBdr>
                <w:top w:val="nil"/>
                <w:left w:val="nil"/>
                <w:bottom w:val="nil"/>
                <w:right w:val="nil"/>
                <w:between w:val="nil"/>
              </w:pBdr>
              <w:spacing w:before="40" w:after="40"/>
              <w:rPr>
                <w:bCs/>
              </w:rPr>
            </w:pPr>
            <w:r>
              <w:rPr>
                <w:bCs/>
              </w:rPr>
              <w:t>Z</w:t>
            </w:r>
            <w:r w:rsidRPr="009E120D">
              <w:rPr>
                <w:bCs/>
              </w:rPr>
              <w:t>miana LSR (uzupełnienia do LSR z 27.04.2021)</w:t>
            </w:r>
          </w:p>
        </w:tc>
      </w:tr>
      <w:tr w:rsidR="0030682C" w:rsidRPr="009E120D" w14:paraId="26593934" w14:textId="77777777" w:rsidTr="00517A63">
        <w:tc>
          <w:tcPr>
            <w:tcW w:w="680" w:type="dxa"/>
            <w:vAlign w:val="center"/>
          </w:tcPr>
          <w:p w14:paraId="1AFE6BEF" w14:textId="77777777" w:rsidR="0030682C" w:rsidRPr="009E120D" w:rsidRDefault="0030682C" w:rsidP="00517A63">
            <w:pPr>
              <w:widowControl w:val="0"/>
              <w:pBdr>
                <w:top w:val="nil"/>
                <w:left w:val="nil"/>
                <w:bottom w:val="nil"/>
                <w:right w:val="nil"/>
                <w:between w:val="nil"/>
              </w:pBdr>
              <w:spacing w:before="40" w:after="40"/>
              <w:jc w:val="center"/>
              <w:rPr>
                <w:bCs/>
              </w:rPr>
            </w:pPr>
            <w:r w:rsidRPr="009E120D">
              <w:rPr>
                <w:bCs/>
              </w:rPr>
              <w:t>17</w:t>
            </w:r>
            <w:r>
              <w:rPr>
                <w:bCs/>
              </w:rPr>
              <w:t>.</w:t>
            </w:r>
          </w:p>
        </w:tc>
        <w:tc>
          <w:tcPr>
            <w:tcW w:w="1305" w:type="dxa"/>
          </w:tcPr>
          <w:p w14:paraId="2D7F7536" w14:textId="77777777" w:rsidR="0030682C" w:rsidRPr="009E120D" w:rsidRDefault="0030682C" w:rsidP="00517A63">
            <w:pPr>
              <w:widowControl w:val="0"/>
              <w:pBdr>
                <w:top w:val="nil"/>
                <w:left w:val="nil"/>
                <w:bottom w:val="nil"/>
                <w:right w:val="nil"/>
                <w:between w:val="nil"/>
              </w:pBdr>
              <w:spacing w:before="40" w:after="40"/>
              <w:rPr>
                <w:bCs/>
              </w:rPr>
            </w:pPr>
            <w:r w:rsidRPr="009E120D">
              <w:rPr>
                <w:bCs/>
              </w:rPr>
              <w:t>24.06.2021</w:t>
            </w:r>
          </w:p>
        </w:tc>
        <w:tc>
          <w:tcPr>
            <w:tcW w:w="7087" w:type="dxa"/>
          </w:tcPr>
          <w:p w14:paraId="0DC053BD" w14:textId="77777777" w:rsidR="0030682C" w:rsidRPr="009E120D" w:rsidRDefault="0030682C" w:rsidP="00517A63">
            <w:pPr>
              <w:widowControl w:val="0"/>
              <w:pBdr>
                <w:top w:val="nil"/>
                <w:left w:val="nil"/>
                <w:bottom w:val="nil"/>
                <w:right w:val="nil"/>
                <w:between w:val="nil"/>
              </w:pBdr>
              <w:spacing w:before="40" w:after="40"/>
              <w:rPr>
                <w:bCs/>
              </w:rPr>
            </w:pPr>
            <w:r>
              <w:rPr>
                <w:bCs/>
              </w:rPr>
              <w:t>Z</w:t>
            </w:r>
            <w:r w:rsidRPr="009E120D">
              <w:rPr>
                <w:bCs/>
              </w:rPr>
              <w:t>miana LSR (zwiększenie środków)</w:t>
            </w:r>
          </w:p>
        </w:tc>
      </w:tr>
      <w:tr w:rsidR="0030682C" w:rsidRPr="009E120D" w14:paraId="7952AFC1" w14:textId="77777777" w:rsidTr="00517A63">
        <w:tc>
          <w:tcPr>
            <w:tcW w:w="680" w:type="dxa"/>
            <w:vAlign w:val="center"/>
          </w:tcPr>
          <w:p w14:paraId="47F43491" w14:textId="77777777" w:rsidR="0030682C" w:rsidRPr="009E120D" w:rsidRDefault="0030682C" w:rsidP="00517A63">
            <w:pPr>
              <w:widowControl w:val="0"/>
              <w:pBdr>
                <w:top w:val="nil"/>
                <w:left w:val="nil"/>
                <w:bottom w:val="nil"/>
                <w:right w:val="nil"/>
                <w:between w:val="nil"/>
              </w:pBdr>
              <w:spacing w:before="40" w:after="40"/>
              <w:jc w:val="center"/>
              <w:rPr>
                <w:bCs/>
              </w:rPr>
            </w:pPr>
            <w:r w:rsidRPr="009E120D">
              <w:rPr>
                <w:bCs/>
              </w:rPr>
              <w:t>18</w:t>
            </w:r>
            <w:r>
              <w:rPr>
                <w:bCs/>
              </w:rPr>
              <w:t>.</w:t>
            </w:r>
          </w:p>
        </w:tc>
        <w:tc>
          <w:tcPr>
            <w:tcW w:w="1305" w:type="dxa"/>
          </w:tcPr>
          <w:p w14:paraId="7E916CBF" w14:textId="77777777" w:rsidR="0030682C" w:rsidRPr="009E120D" w:rsidRDefault="0030682C" w:rsidP="00517A63">
            <w:pPr>
              <w:widowControl w:val="0"/>
              <w:pBdr>
                <w:top w:val="nil"/>
                <w:left w:val="nil"/>
                <w:bottom w:val="nil"/>
                <w:right w:val="nil"/>
                <w:between w:val="nil"/>
              </w:pBdr>
              <w:spacing w:before="40" w:after="40"/>
              <w:rPr>
                <w:bCs/>
              </w:rPr>
            </w:pPr>
            <w:r w:rsidRPr="009E120D">
              <w:rPr>
                <w:bCs/>
              </w:rPr>
              <w:t>24.06.2021</w:t>
            </w:r>
          </w:p>
        </w:tc>
        <w:tc>
          <w:tcPr>
            <w:tcW w:w="7087" w:type="dxa"/>
          </w:tcPr>
          <w:p w14:paraId="2C05E5EE" w14:textId="77777777" w:rsidR="0030682C" w:rsidRPr="009E120D" w:rsidRDefault="0030682C" w:rsidP="00517A63">
            <w:pPr>
              <w:widowControl w:val="0"/>
              <w:pBdr>
                <w:top w:val="nil"/>
                <w:left w:val="nil"/>
                <w:bottom w:val="nil"/>
                <w:right w:val="nil"/>
                <w:between w:val="nil"/>
              </w:pBdr>
              <w:spacing w:before="40" w:after="40"/>
              <w:rPr>
                <w:bCs/>
              </w:rPr>
            </w:pPr>
            <w:r w:rsidRPr="009E120D">
              <w:rPr>
                <w:bCs/>
              </w:rPr>
              <w:t xml:space="preserve">Zmiana </w:t>
            </w:r>
            <w:r>
              <w:rPr>
                <w:bCs/>
              </w:rPr>
              <w:t>p</w:t>
            </w:r>
            <w:r w:rsidRPr="009E120D">
              <w:rPr>
                <w:bCs/>
              </w:rPr>
              <w:t>rocedur oceny i wyboru (operacje inne)</w:t>
            </w:r>
          </w:p>
        </w:tc>
      </w:tr>
    </w:tbl>
    <w:p w14:paraId="742D6636" w14:textId="77777777" w:rsidR="0030682C" w:rsidRDefault="0030682C" w:rsidP="0030682C">
      <w:pPr>
        <w:spacing w:after="120"/>
        <w:rPr>
          <w:sz w:val="16"/>
          <w:szCs w:val="16"/>
        </w:rPr>
      </w:pPr>
      <w:r w:rsidRPr="007672C5">
        <w:t>*</w:t>
      </w:r>
      <w:r w:rsidRPr="007672C5">
        <w:rPr>
          <w:sz w:val="20"/>
          <w:szCs w:val="20"/>
        </w:rPr>
        <w:t xml:space="preserve"> </w:t>
      </w:r>
      <w:r w:rsidRPr="007672C5">
        <w:rPr>
          <w:sz w:val="16"/>
          <w:szCs w:val="16"/>
        </w:rPr>
        <w:t>Data wprowadzenia zmiany dotyczy daty podjęcia uchwały Walnego Zebrania Członków lub Zarządu w sprawie aktualizacji/zmian</w:t>
      </w:r>
    </w:p>
    <w:p w14:paraId="0CB7236D" w14:textId="37282E52" w:rsidR="0030682C" w:rsidRDefault="0030682C" w:rsidP="0030682C">
      <w:pPr>
        <w:rPr>
          <w:sz w:val="20"/>
          <w:szCs w:val="20"/>
        </w:rPr>
      </w:pPr>
      <w:r w:rsidRPr="009E120D">
        <w:rPr>
          <w:sz w:val="20"/>
          <w:szCs w:val="20"/>
        </w:rPr>
        <w:t xml:space="preserve">Źródło danych dokumentacja LGD </w:t>
      </w:r>
      <w:r w:rsidR="0003366B">
        <w:rPr>
          <w:sz w:val="20"/>
          <w:szCs w:val="20"/>
        </w:rPr>
        <w:t>„Gorce-Pieniny”</w:t>
      </w:r>
      <w:r w:rsidRPr="009E120D">
        <w:rPr>
          <w:sz w:val="20"/>
          <w:szCs w:val="20"/>
        </w:rPr>
        <w:t>, 2021.</w:t>
      </w:r>
    </w:p>
    <w:p w14:paraId="68D6BF2C" w14:textId="770F3D46" w:rsidR="0030682C" w:rsidRDefault="0030682C" w:rsidP="0030682C">
      <w:pPr>
        <w:tabs>
          <w:tab w:val="left" w:pos="426"/>
        </w:tabs>
        <w:spacing w:after="0" w:line="312" w:lineRule="auto"/>
        <w:ind w:firstLine="720"/>
        <w:jc w:val="both"/>
        <w:rPr>
          <w:b/>
          <w:color w:val="0070C0"/>
          <w:sz w:val="24"/>
          <w:szCs w:val="24"/>
        </w:rPr>
      </w:pPr>
      <w:r>
        <w:rPr>
          <w:sz w:val="24"/>
          <w:szCs w:val="24"/>
        </w:rPr>
        <w:t xml:space="preserve">Wyszczególnione w tabeli zmiany w LSR wprowadzone zostały głównie z uwagi na zmieniające się zarządzenia organów nadzorujących operacji zapisanych w lokalnej strategii rozwoju, a więc nie były spowodowane żadnymi nieprawidłowościami związanymi </w:t>
      </w:r>
      <w:r>
        <w:rPr>
          <w:sz w:val="24"/>
          <w:szCs w:val="24"/>
        </w:rPr>
        <w:br/>
        <w:t xml:space="preserve">z działalnością LGD </w:t>
      </w:r>
      <w:r w:rsidR="0003366B">
        <w:rPr>
          <w:sz w:val="24"/>
          <w:szCs w:val="24"/>
        </w:rPr>
        <w:t>„Gorce-Pieniny”</w:t>
      </w:r>
      <w:r>
        <w:rPr>
          <w:sz w:val="24"/>
          <w:szCs w:val="24"/>
        </w:rPr>
        <w:t xml:space="preserve">. </w:t>
      </w:r>
      <w:r w:rsidRPr="00976B46">
        <w:rPr>
          <w:b/>
          <w:sz w:val="24"/>
          <w:szCs w:val="24"/>
        </w:rPr>
        <w:t xml:space="preserve">Potwierdzają to także wywiady pogłębione IDI </w:t>
      </w:r>
      <w:r>
        <w:rPr>
          <w:sz w:val="24"/>
          <w:szCs w:val="24"/>
        </w:rPr>
        <w:lastRenderedPageBreak/>
        <w:t xml:space="preserve">przeprowadzone z dwoma pracownikami biura LGD, w opinii których zmiany w LSR zostały wprowadzone głównie z powodu konieczności dostosowania się do wytycznych Urzędu Marszałkowskiego i zmieniających się uwarunkowań prawnych.  </w:t>
      </w:r>
    </w:p>
    <w:p w14:paraId="1170EC21" w14:textId="77777777" w:rsidR="0030682C" w:rsidRDefault="0030682C" w:rsidP="0030682C">
      <w:pPr>
        <w:spacing w:before="240" w:after="0" w:line="312" w:lineRule="auto"/>
        <w:rPr>
          <w:b/>
          <w:color w:val="0070C0"/>
          <w:sz w:val="24"/>
          <w:szCs w:val="24"/>
        </w:rPr>
      </w:pPr>
      <w:r>
        <w:rPr>
          <w:b/>
          <w:color w:val="0070C0"/>
          <w:sz w:val="24"/>
          <w:szCs w:val="24"/>
        </w:rPr>
        <w:t xml:space="preserve">Nabory wniosków aplikacyjnych </w:t>
      </w:r>
    </w:p>
    <w:p w14:paraId="341F6C1B" w14:textId="6D062BDB" w:rsidR="0030682C" w:rsidRPr="00680466" w:rsidRDefault="0030682C" w:rsidP="0030682C">
      <w:pPr>
        <w:spacing w:before="120" w:after="0" w:line="312" w:lineRule="auto"/>
        <w:ind w:firstLine="720"/>
        <w:jc w:val="both"/>
        <w:rPr>
          <w:color w:val="000000" w:themeColor="text1"/>
          <w:sz w:val="24"/>
          <w:szCs w:val="24"/>
        </w:rPr>
      </w:pPr>
      <w:r w:rsidRPr="00171C71">
        <w:rPr>
          <w:sz w:val="24"/>
          <w:szCs w:val="24"/>
        </w:rPr>
        <w:t xml:space="preserve">W okresie wdrażania LSR przeprowadzono </w:t>
      </w:r>
      <w:r w:rsidR="00385B05" w:rsidRPr="00680466">
        <w:rPr>
          <w:color w:val="000000" w:themeColor="text1"/>
          <w:sz w:val="24"/>
          <w:szCs w:val="24"/>
        </w:rPr>
        <w:t>2</w:t>
      </w:r>
      <w:r w:rsidRPr="00680466">
        <w:rPr>
          <w:color w:val="000000" w:themeColor="text1"/>
          <w:sz w:val="24"/>
          <w:szCs w:val="24"/>
        </w:rPr>
        <w:t xml:space="preserve"> naborów wniosków aplikacyjnych, </w:t>
      </w:r>
      <w:r w:rsidRPr="00680466">
        <w:rPr>
          <w:color w:val="000000" w:themeColor="text1"/>
          <w:sz w:val="24"/>
          <w:szCs w:val="24"/>
        </w:rPr>
        <w:br/>
        <w:t xml:space="preserve">w tym w ramach konkursów – 30 naborów, operacji własnych – </w:t>
      </w:r>
      <w:r w:rsidR="00385B05" w:rsidRPr="00680466">
        <w:rPr>
          <w:color w:val="000000" w:themeColor="text1"/>
          <w:sz w:val="24"/>
          <w:szCs w:val="24"/>
        </w:rPr>
        <w:t xml:space="preserve">2 </w:t>
      </w:r>
      <w:r w:rsidRPr="00680466">
        <w:rPr>
          <w:color w:val="000000" w:themeColor="text1"/>
          <w:sz w:val="24"/>
          <w:szCs w:val="24"/>
        </w:rPr>
        <w:t>nab</w:t>
      </w:r>
      <w:r w:rsidR="00385B05" w:rsidRPr="00680466">
        <w:rPr>
          <w:color w:val="000000" w:themeColor="text1"/>
          <w:sz w:val="24"/>
          <w:szCs w:val="24"/>
        </w:rPr>
        <w:t>ory</w:t>
      </w:r>
      <w:r w:rsidRPr="00680466">
        <w:rPr>
          <w:color w:val="000000" w:themeColor="text1"/>
          <w:sz w:val="24"/>
          <w:szCs w:val="24"/>
        </w:rPr>
        <w:t>. Szczegóły zawierające rodzaje przedsięwzięć oraz liczby poszczególnych rodzajów projektów prezentuje tabela.</w:t>
      </w:r>
    </w:p>
    <w:p w14:paraId="3483118A" w14:textId="0174DCBC" w:rsidR="0030682C" w:rsidRDefault="0030682C" w:rsidP="0030682C">
      <w:pPr>
        <w:spacing w:after="0" w:line="312" w:lineRule="auto"/>
        <w:ind w:firstLine="720"/>
        <w:jc w:val="both"/>
        <w:rPr>
          <w:sz w:val="24"/>
          <w:szCs w:val="24"/>
        </w:rPr>
      </w:pPr>
      <w:r w:rsidRPr="00680466">
        <w:rPr>
          <w:color w:val="000000" w:themeColor="text1"/>
          <w:sz w:val="24"/>
          <w:szCs w:val="24"/>
        </w:rPr>
        <w:t xml:space="preserve">W ramach konkursu zorganizowanych zostało </w:t>
      </w:r>
      <w:r w:rsidR="00385B05" w:rsidRPr="00680466">
        <w:rPr>
          <w:color w:val="000000" w:themeColor="text1"/>
          <w:sz w:val="24"/>
          <w:szCs w:val="24"/>
        </w:rPr>
        <w:t>8</w:t>
      </w:r>
      <w:r w:rsidRPr="00680466">
        <w:rPr>
          <w:color w:val="000000" w:themeColor="text1"/>
          <w:sz w:val="24"/>
          <w:szCs w:val="24"/>
        </w:rPr>
        <w:t xml:space="preserve"> naborów na podejmowanie działalności gospodarczej, 10 naborów na rozwój działalności gospodarczej. Pozostałe nabory wniosków dotyczyły infrastruktury, zachowania dziedzictwa, promocji </w:t>
      </w:r>
      <w:r w:rsidR="00385B05" w:rsidRPr="00680466">
        <w:rPr>
          <w:color w:val="000000" w:themeColor="text1"/>
          <w:sz w:val="24"/>
          <w:szCs w:val="24"/>
        </w:rPr>
        <w:t xml:space="preserve">regionu </w:t>
      </w:r>
      <w:r w:rsidRPr="00680466">
        <w:rPr>
          <w:color w:val="000000" w:themeColor="text1"/>
          <w:sz w:val="24"/>
          <w:szCs w:val="24"/>
        </w:rPr>
        <w:t xml:space="preserve">i operacji własnych. Najwięcej naborów wniosków aplikacyjnych zorganizowano w roku  </w:t>
      </w:r>
      <w:r>
        <w:rPr>
          <w:sz w:val="24"/>
          <w:szCs w:val="24"/>
        </w:rPr>
        <w:t>2020 (9 naborów), następnie w roku 2017 i 201</w:t>
      </w:r>
      <w:r w:rsidRPr="00385B05">
        <w:rPr>
          <w:sz w:val="24"/>
          <w:szCs w:val="24"/>
        </w:rPr>
        <w:t>9</w:t>
      </w:r>
      <w:r>
        <w:rPr>
          <w:sz w:val="24"/>
          <w:szCs w:val="24"/>
        </w:rPr>
        <w:t xml:space="preserve"> – po 7 naborów wniosków.</w:t>
      </w:r>
    </w:p>
    <w:p w14:paraId="1C5897B8" w14:textId="61D35E4F" w:rsidR="0030682C" w:rsidRPr="0024312E" w:rsidRDefault="0030682C" w:rsidP="0024312E">
      <w:pPr>
        <w:spacing w:after="0" w:line="312" w:lineRule="auto"/>
        <w:ind w:firstLine="720"/>
        <w:jc w:val="both"/>
        <w:rPr>
          <w:sz w:val="24"/>
          <w:szCs w:val="24"/>
          <w:highlight w:val="yellow"/>
        </w:rPr>
      </w:pPr>
      <w:bookmarkStart w:id="58" w:name="_Hlk82501548"/>
      <w:r w:rsidRPr="004A5124">
        <w:rPr>
          <w:sz w:val="24"/>
          <w:szCs w:val="24"/>
        </w:rPr>
        <w:t xml:space="preserve">Wszystkie nabory spotkały się z dużym zainteresowaniem ze strony beneficjentów. Zdecydowanie największą popularnością cieszyły się nabory wniosków aplikacyjnych na podejmowanie działalności gospodarczej, a w dalszej kolejności na jej rozwój. Ze sporym zainteresowaniem spotkały się też nabory wniosków o wsparcie projektów w ramach działania zachowanie dziedzictwa. Ogólna liczba złożonych wniosków wynosiła w analizowanym okresie </w:t>
      </w:r>
      <w:r w:rsidRPr="008F6A0E">
        <w:rPr>
          <w:sz w:val="24"/>
          <w:szCs w:val="24"/>
        </w:rPr>
        <w:t xml:space="preserve">123, spośród których 107 zaopiniowano pozytywnie, a na ich realizację podpisano 71 umowy. Odwołania od decyzji złożono </w:t>
      </w:r>
      <w:r>
        <w:rPr>
          <w:sz w:val="24"/>
          <w:szCs w:val="24"/>
        </w:rPr>
        <w:t xml:space="preserve">w </w:t>
      </w:r>
      <w:r w:rsidRPr="008F6A0E">
        <w:rPr>
          <w:sz w:val="24"/>
          <w:szCs w:val="24"/>
        </w:rPr>
        <w:t xml:space="preserve">17 </w:t>
      </w:r>
      <w:r>
        <w:rPr>
          <w:sz w:val="24"/>
          <w:szCs w:val="24"/>
        </w:rPr>
        <w:t>przypadkach</w:t>
      </w:r>
      <w:r w:rsidRPr="008F6A0E">
        <w:rPr>
          <w:sz w:val="24"/>
          <w:szCs w:val="24"/>
        </w:rPr>
        <w:t xml:space="preserve">, spośród których uwzględniono 3 odwołania. </w:t>
      </w:r>
      <w:bookmarkStart w:id="59" w:name="_Hlk86098102"/>
      <w:bookmarkEnd w:id="58"/>
    </w:p>
    <w:p w14:paraId="21031C63" w14:textId="161BDACF" w:rsidR="0024312E" w:rsidRDefault="0024312E" w:rsidP="0024312E">
      <w:pPr>
        <w:pStyle w:val="Legenda"/>
        <w:keepNext/>
      </w:pPr>
      <w:bookmarkStart w:id="60" w:name="_Toc87396205"/>
      <w:r>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15</w:t>
      </w:r>
      <w:r w:rsidR="00517A63">
        <w:rPr>
          <w:noProof/>
        </w:rPr>
        <w:fldChar w:fldCharType="end"/>
      </w:r>
      <w:r>
        <w:t xml:space="preserve"> Nabory wniosków na przedsięwzięcia w ramach konkursów, operacji własnych</w:t>
      </w:r>
      <w:bookmarkEnd w:id="60"/>
    </w:p>
    <w:tbl>
      <w:tblPr>
        <w:tblStyle w:val="Tabela-Siatka"/>
        <w:tblW w:w="9185" w:type="dxa"/>
        <w:tblInd w:w="108" w:type="dxa"/>
        <w:tblLayout w:type="fixed"/>
        <w:tblLook w:val="04A0" w:firstRow="1" w:lastRow="0" w:firstColumn="1" w:lastColumn="0" w:noHBand="0" w:noVBand="1"/>
      </w:tblPr>
      <w:tblGrid>
        <w:gridCol w:w="846"/>
        <w:gridCol w:w="3378"/>
        <w:gridCol w:w="992"/>
        <w:gridCol w:w="992"/>
        <w:gridCol w:w="1134"/>
        <w:gridCol w:w="851"/>
        <w:gridCol w:w="992"/>
      </w:tblGrid>
      <w:tr w:rsidR="0030682C" w14:paraId="7EE9EFB4" w14:textId="77777777" w:rsidTr="00517A63">
        <w:tc>
          <w:tcPr>
            <w:tcW w:w="846" w:type="dxa"/>
            <w:vMerge w:val="restart"/>
            <w:vAlign w:val="center"/>
          </w:tcPr>
          <w:bookmarkEnd w:id="59"/>
          <w:p w14:paraId="0DC13840" w14:textId="77777777" w:rsidR="0030682C" w:rsidRDefault="0030682C" w:rsidP="00517A63">
            <w:pPr>
              <w:spacing w:before="40" w:after="40"/>
              <w:jc w:val="center"/>
            </w:pPr>
            <w:r>
              <w:t>Lata</w:t>
            </w:r>
          </w:p>
        </w:tc>
        <w:tc>
          <w:tcPr>
            <w:tcW w:w="3378" w:type="dxa"/>
            <w:vMerge w:val="restart"/>
            <w:vAlign w:val="center"/>
          </w:tcPr>
          <w:p w14:paraId="4897B0E3" w14:textId="77777777" w:rsidR="0030682C" w:rsidRDefault="0030682C" w:rsidP="00517A63">
            <w:pPr>
              <w:spacing w:before="40" w:after="40"/>
              <w:jc w:val="center"/>
            </w:pPr>
            <w:r>
              <w:t>Rodzaj przedsięwzięć</w:t>
            </w:r>
          </w:p>
        </w:tc>
        <w:tc>
          <w:tcPr>
            <w:tcW w:w="3969" w:type="dxa"/>
            <w:gridSpan w:val="4"/>
          </w:tcPr>
          <w:p w14:paraId="7E69D2CC" w14:textId="77777777" w:rsidR="0030682C" w:rsidRDefault="0030682C" w:rsidP="00517A63">
            <w:pPr>
              <w:spacing w:before="40" w:after="40"/>
              <w:jc w:val="center"/>
            </w:pPr>
            <w:r>
              <w:t>Liczba naborów wniosków</w:t>
            </w:r>
          </w:p>
        </w:tc>
        <w:tc>
          <w:tcPr>
            <w:tcW w:w="992" w:type="dxa"/>
            <w:vMerge w:val="restart"/>
          </w:tcPr>
          <w:p w14:paraId="3CC8D040" w14:textId="77777777" w:rsidR="0030682C" w:rsidRDefault="0030682C" w:rsidP="00517A63">
            <w:pPr>
              <w:spacing w:before="40" w:after="40"/>
              <w:jc w:val="center"/>
            </w:pPr>
            <w:r>
              <w:t>Ogółem w latach</w:t>
            </w:r>
          </w:p>
        </w:tc>
      </w:tr>
      <w:tr w:rsidR="0030682C" w14:paraId="047F5E03" w14:textId="77777777" w:rsidTr="00517A63">
        <w:tc>
          <w:tcPr>
            <w:tcW w:w="846" w:type="dxa"/>
            <w:vMerge/>
          </w:tcPr>
          <w:p w14:paraId="6F9DBF07" w14:textId="77777777" w:rsidR="0030682C" w:rsidRDefault="0030682C" w:rsidP="00517A63">
            <w:pPr>
              <w:spacing w:before="40" w:after="40"/>
              <w:jc w:val="center"/>
            </w:pPr>
          </w:p>
        </w:tc>
        <w:tc>
          <w:tcPr>
            <w:tcW w:w="3378" w:type="dxa"/>
            <w:vMerge/>
          </w:tcPr>
          <w:p w14:paraId="11B66C74" w14:textId="77777777" w:rsidR="0030682C" w:rsidRDefault="0030682C" w:rsidP="00517A63">
            <w:pPr>
              <w:spacing w:before="40" w:after="40"/>
              <w:jc w:val="center"/>
            </w:pPr>
          </w:p>
        </w:tc>
        <w:tc>
          <w:tcPr>
            <w:tcW w:w="992" w:type="dxa"/>
            <w:vAlign w:val="center"/>
          </w:tcPr>
          <w:p w14:paraId="1E6B49D4" w14:textId="77777777" w:rsidR="0030682C" w:rsidRPr="000F0635" w:rsidRDefault="0030682C" w:rsidP="00517A63">
            <w:pPr>
              <w:spacing w:before="40" w:after="40"/>
              <w:jc w:val="center"/>
              <w:rPr>
                <w:sz w:val="20"/>
                <w:szCs w:val="20"/>
              </w:rPr>
            </w:pPr>
            <w:r w:rsidRPr="000F0635">
              <w:rPr>
                <w:sz w:val="20"/>
                <w:szCs w:val="20"/>
              </w:rPr>
              <w:t>Konkursy</w:t>
            </w:r>
          </w:p>
        </w:tc>
        <w:tc>
          <w:tcPr>
            <w:tcW w:w="992" w:type="dxa"/>
            <w:vAlign w:val="center"/>
          </w:tcPr>
          <w:p w14:paraId="14FBF986" w14:textId="77777777" w:rsidR="0030682C" w:rsidRPr="000F0635" w:rsidRDefault="0030682C" w:rsidP="00517A63">
            <w:pPr>
              <w:spacing w:before="40" w:after="40"/>
              <w:jc w:val="center"/>
              <w:rPr>
                <w:sz w:val="20"/>
                <w:szCs w:val="20"/>
              </w:rPr>
            </w:pPr>
            <w:r w:rsidRPr="000F0635">
              <w:rPr>
                <w:sz w:val="20"/>
                <w:szCs w:val="20"/>
              </w:rPr>
              <w:t>Operacje własne</w:t>
            </w:r>
          </w:p>
        </w:tc>
        <w:tc>
          <w:tcPr>
            <w:tcW w:w="1134" w:type="dxa"/>
            <w:vAlign w:val="center"/>
          </w:tcPr>
          <w:p w14:paraId="21A0434D" w14:textId="77777777" w:rsidR="0030682C" w:rsidRPr="000F0635" w:rsidRDefault="0030682C" w:rsidP="00517A63">
            <w:pPr>
              <w:spacing w:before="40" w:after="40"/>
              <w:jc w:val="center"/>
              <w:rPr>
                <w:sz w:val="20"/>
                <w:szCs w:val="20"/>
              </w:rPr>
            </w:pPr>
            <w:r w:rsidRPr="000F0635">
              <w:rPr>
                <w:sz w:val="20"/>
                <w:szCs w:val="20"/>
              </w:rPr>
              <w:t>Projekty grantowe</w:t>
            </w:r>
          </w:p>
        </w:tc>
        <w:tc>
          <w:tcPr>
            <w:tcW w:w="851" w:type="dxa"/>
            <w:vAlign w:val="center"/>
          </w:tcPr>
          <w:p w14:paraId="1C42AE9A" w14:textId="77777777" w:rsidR="0030682C" w:rsidRPr="000F0635" w:rsidRDefault="0030682C" w:rsidP="00517A63">
            <w:pPr>
              <w:spacing w:before="40" w:after="40"/>
              <w:jc w:val="center"/>
              <w:rPr>
                <w:sz w:val="20"/>
                <w:szCs w:val="20"/>
              </w:rPr>
            </w:pPr>
            <w:r w:rsidRPr="000F0635">
              <w:rPr>
                <w:sz w:val="20"/>
                <w:szCs w:val="20"/>
              </w:rPr>
              <w:t>Razem</w:t>
            </w:r>
          </w:p>
        </w:tc>
        <w:tc>
          <w:tcPr>
            <w:tcW w:w="992" w:type="dxa"/>
            <w:vMerge/>
          </w:tcPr>
          <w:p w14:paraId="45310451" w14:textId="77777777" w:rsidR="0030682C" w:rsidRDefault="0030682C" w:rsidP="00517A63">
            <w:pPr>
              <w:spacing w:before="40" w:after="40"/>
              <w:jc w:val="center"/>
            </w:pPr>
          </w:p>
        </w:tc>
      </w:tr>
      <w:tr w:rsidR="0030682C" w14:paraId="7123AE25" w14:textId="77777777" w:rsidTr="00517A63">
        <w:tc>
          <w:tcPr>
            <w:tcW w:w="846" w:type="dxa"/>
            <w:vMerge w:val="restart"/>
            <w:vAlign w:val="center"/>
          </w:tcPr>
          <w:p w14:paraId="2546509D" w14:textId="77777777" w:rsidR="0030682C" w:rsidRPr="005A00C2" w:rsidRDefault="0030682C" w:rsidP="00517A63">
            <w:pPr>
              <w:spacing w:before="40" w:after="40"/>
              <w:jc w:val="center"/>
              <w:rPr>
                <w:sz w:val="20"/>
                <w:szCs w:val="20"/>
              </w:rPr>
            </w:pPr>
            <w:r w:rsidRPr="005A00C2">
              <w:rPr>
                <w:sz w:val="20"/>
                <w:szCs w:val="20"/>
              </w:rPr>
              <w:t>2016</w:t>
            </w:r>
          </w:p>
        </w:tc>
        <w:tc>
          <w:tcPr>
            <w:tcW w:w="3378" w:type="dxa"/>
          </w:tcPr>
          <w:p w14:paraId="158F615E" w14:textId="77777777" w:rsidR="0030682C" w:rsidRPr="005A00C2" w:rsidRDefault="0030682C" w:rsidP="00517A63">
            <w:pPr>
              <w:spacing w:before="40" w:after="40"/>
              <w:ind w:right="-203"/>
              <w:rPr>
                <w:sz w:val="20"/>
                <w:szCs w:val="20"/>
              </w:rPr>
            </w:pPr>
            <w:r>
              <w:rPr>
                <w:sz w:val="20"/>
                <w:szCs w:val="20"/>
              </w:rPr>
              <w:t>Podjęcie</w:t>
            </w:r>
            <w:r w:rsidRPr="005A00C2">
              <w:rPr>
                <w:sz w:val="20"/>
                <w:szCs w:val="20"/>
              </w:rPr>
              <w:t xml:space="preserve"> działalności gospodarczej</w:t>
            </w:r>
          </w:p>
        </w:tc>
        <w:tc>
          <w:tcPr>
            <w:tcW w:w="992" w:type="dxa"/>
          </w:tcPr>
          <w:p w14:paraId="38970DD1" w14:textId="77777777" w:rsidR="0030682C" w:rsidRPr="005A00C2" w:rsidRDefault="0030682C" w:rsidP="00517A63">
            <w:pPr>
              <w:spacing w:before="40" w:after="40"/>
              <w:jc w:val="center"/>
              <w:rPr>
                <w:sz w:val="20"/>
                <w:szCs w:val="20"/>
              </w:rPr>
            </w:pPr>
            <w:r>
              <w:rPr>
                <w:sz w:val="20"/>
                <w:szCs w:val="20"/>
              </w:rPr>
              <w:t>2</w:t>
            </w:r>
          </w:p>
        </w:tc>
        <w:tc>
          <w:tcPr>
            <w:tcW w:w="992" w:type="dxa"/>
          </w:tcPr>
          <w:p w14:paraId="15F9ED62" w14:textId="77777777" w:rsidR="0030682C" w:rsidRPr="005A00C2" w:rsidRDefault="0030682C" w:rsidP="00517A63">
            <w:pPr>
              <w:spacing w:before="40" w:after="40"/>
              <w:jc w:val="center"/>
              <w:rPr>
                <w:sz w:val="20"/>
                <w:szCs w:val="20"/>
              </w:rPr>
            </w:pPr>
            <w:r w:rsidRPr="005A00C2">
              <w:rPr>
                <w:sz w:val="20"/>
                <w:szCs w:val="20"/>
              </w:rPr>
              <w:t>0</w:t>
            </w:r>
          </w:p>
        </w:tc>
        <w:tc>
          <w:tcPr>
            <w:tcW w:w="1134" w:type="dxa"/>
          </w:tcPr>
          <w:p w14:paraId="30149601" w14:textId="77777777" w:rsidR="0030682C" w:rsidRPr="005A00C2" w:rsidRDefault="0030682C" w:rsidP="00517A63">
            <w:pPr>
              <w:spacing w:before="40" w:after="40"/>
              <w:jc w:val="center"/>
              <w:rPr>
                <w:sz w:val="20"/>
                <w:szCs w:val="20"/>
              </w:rPr>
            </w:pPr>
            <w:r w:rsidRPr="005A00C2">
              <w:rPr>
                <w:sz w:val="20"/>
                <w:szCs w:val="20"/>
              </w:rPr>
              <w:t>0</w:t>
            </w:r>
          </w:p>
        </w:tc>
        <w:tc>
          <w:tcPr>
            <w:tcW w:w="851" w:type="dxa"/>
          </w:tcPr>
          <w:p w14:paraId="20CB7031" w14:textId="77777777" w:rsidR="0030682C" w:rsidRPr="005A00C2" w:rsidRDefault="0030682C" w:rsidP="00517A63">
            <w:pPr>
              <w:spacing w:before="40" w:after="40"/>
              <w:jc w:val="center"/>
              <w:rPr>
                <w:sz w:val="20"/>
                <w:szCs w:val="20"/>
              </w:rPr>
            </w:pPr>
            <w:r>
              <w:rPr>
                <w:sz w:val="20"/>
                <w:szCs w:val="20"/>
              </w:rPr>
              <w:t>2</w:t>
            </w:r>
          </w:p>
        </w:tc>
        <w:tc>
          <w:tcPr>
            <w:tcW w:w="992" w:type="dxa"/>
            <w:vMerge w:val="restart"/>
            <w:vAlign w:val="center"/>
          </w:tcPr>
          <w:p w14:paraId="379BDABF" w14:textId="77777777" w:rsidR="0030682C" w:rsidRPr="005A00C2" w:rsidRDefault="0030682C" w:rsidP="00517A63">
            <w:pPr>
              <w:spacing w:before="40" w:after="40"/>
              <w:jc w:val="center"/>
              <w:rPr>
                <w:sz w:val="20"/>
                <w:szCs w:val="20"/>
              </w:rPr>
            </w:pPr>
            <w:r>
              <w:rPr>
                <w:sz w:val="20"/>
                <w:szCs w:val="20"/>
              </w:rPr>
              <w:t>5</w:t>
            </w:r>
          </w:p>
        </w:tc>
      </w:tr>
      <w:tr w:rsidR="0030682C" w14:paraId="27725149" w14:textId="77777777" w:rsidTr="00517A63">
        <w:tc>
          <w:tcPr>
            <w:tcW w:w="846" w:type="dxa"/>
            <w:vMerge/>
          </w:tcPr>
          <w:p w14:paraId="00DCBCB4" w14:textId="77777777" w:rsidR="0030682C" w:rsidRPr="005A00C2" w:rsidRDefault="0030682C" w:rsidP="00517A63">
            <w:pPr>
              <w:spacing w:before="40" w:after="40"/>
              <w:jc w:val="center"/>
              <w:rPr>
                <w:sz w:val="20"/>
                <w:szCs w:val="20"/>
              </w:rPr>
            </w:pPr>
          </w:p>
        </w:tc>
        <w:tc>
          <w:tcPr>
            <w:tcW w:w="3378" w:type="dxa"/>
          </w:tcPr>
          <w:p w14:paraId="2F3FF13A" w14:textId="77777777" w:rsidR="0030682C" w:rsidRPr="005A00C2" w:rsidRDefault="0030682C" w:rsidP="00517A63">
            <w:pPr>
              <w:spacing w:before="40" w:after="40"/>
              <w:rPr>
                <w:sz w:val="20"/>
                <w:szCs w:val="20"/>
              </w:rPr>
            </w:pPr>
            <w:r w:rsidRPr="005A00C2">
              <w:rPr>
                <w:sz w:val="20"/>
                <w:szCs w:val="20"/>
              </w:rPr>
              <w:t>Rozwój przedsiębiorczości</w:t>
            </w:r>
          </w:p>
        </w:tc>
        <w:tc>
          <w:tcPr>
            <w:tcW w:w="992" w:type="dxa"/>
          </w:tcPr>
          <w:p w14:paraId="4315FB83" w14:textId="77777777" w:rsidR="0030682C" w:rsidRPr="005A00C2" w:rsidRDefault="0030682C" w:rsidP="00517A63">
            <w:pPr>
              <w:spacing w:before="40" w:after="40"/>
              <w:jc w:val="center"/>
              <w:rPr>
                <w:sz w:val="20"/>
                <w:szCs w:val="20"/>
              </w:rPr>
            </w:pPr>
            <w:r>
              <w:rPr>
                <w:sz w:val="20"/>
                <w:szCs w:val="20"/>
              </w:rPr>
              <w:t>3</w:t>
            </w:r>
          </w:p>
        </w:tc>
        <w:tc>
          <w:tcPr>
            <w:tcW w:w="992" w:type="dxa"/>
          </w:tcPr>
          <w:p w14:paraId="3D5EB3D5" w14:textId="77777777" w:rsidR="0030682C" w:rsidRPr="005A00C2" w:rsidRDefault="0030682C" w:rsidP="00517A63">
            <w:pPr>
              <w:spacing w:before="40" w:after="40"/>
              <w:jc w:val="center"/>
              <w:rPr>
                <w:sz w:val="20"/>
                <w:szCs w:val="20"/>
              </w:rPr>
            </w:pPr>
            <w:r w:rsidRPr="005A00C2">
              <w:rPr>
                <w:sz w:val="20"/>
                <w:szCs w:val="20"/>
              </w:rPr>
              <w:t>0</w:t>
            </w:r>
          </w:p>
        </w:tc>
        <w:tc>
          <w:tcPr>
            <w:tcW w:w="1134" w:type="dxa"/>
          </w:tcPr>
          <w:p w14:paraId="7525CF70" w14:textId="77777777" w:rsidR="0030682C" w:rsidRPr="005A00C2" w:rsidRDefault="0030682C" w:rsidP="00517A63">
            <w:pPr>
              <w:spacing w:before="40" w:after="40"/>
              <w:jc w:val="center"/>
              <w:rPr>
                <w:sz w:val="20"/>
                <w:szCs w:val="20"/>
              </w:rPr>
            </w:pPr>
            <w:r w:rsidRPr="005A00C2">
              <w:rPr>
                <w:sz w:val="20"/>
                <w:szCs w:val="20"/>
              </w:rPr>
              <w:t>0</w:t>
            </w:r>
          </w:p>
        </w:tc>
        <w:tc>
          <w:tcPr>
            <w:tcW w:w="851" w:type="dxa"/>
          </w:tcPr>
          <w:p w14:paraId="4693EC74" w14:textId="77777777" w:rsidR="0030682C" w:rsidRPr="005A00C2" w:rsidRDefault="0030682C" w:rsidP="00517A63">
            <w:pPr>
              <w:spacing w:before="40" w:after="40"/>
              <w:jc w:val="center"/>
              <w:rPr>
                <w:sz w:val="20"/>
                <w:szCs w:val="20"/>
              </w:rPr>
            </w:pPr>
            <w:r>
              <w:rPr>
                <w:sz w:val="20"/>
                <w:szCs w:val="20"/>
              </w:rPr>
              <w:t>3</w:t>
            </w:r>
          </w:p>
        </w:tc>
        <w:tc>
          <w:tcPr>
            <w:tcW w:w="992" w:type="dxa"/>
            <w:vMerge/>
            <w:vAlign w:val="center"/>
          </w:tcPr>
          <w:p w14:paraId="33E30638" w14:textId="77777777" w:rsidR="0030682C" w:rsidRPr="005A00C2" w:rsidRDefault="0030682C" w:rsidP="00517A63">
            <w:pPr>
              <w:spacing w:before="40" w:after="40"/>
              <w:jc w:val="center"/>
              <w:rPr>
                <w:sz w:val="20"/>
                <w:szCs w:val="20"/>
              </w:rPr>
            </w:pPr>
          </w:p>
        </w:tc>
      </w:tr>
      <w:tr w:rsidR="0030682C" w14:paraId="6B59348F" w14:textId="77777777" w:rsidTr="00517A63">
        <w:tc>
          <w:tcPr>
            <w:tcW w:w="846" w:type="dxa"/>
            <w:vMerge w:val="restart"/>
            <w:vAlign w:val="center"/>
          </w:tcPr>
          <w:p w14:paraId="67A5272C" w14:textId="77777777" w:rsidR="0030682C" w:rsidRPr="005A00C2" w:rsidRDefault="0030682C" w:rsidP="00517A63">
            <w:pPr>
              <w:spacing w:before="40" w:after="40"/>
              <w:jc w:val="center"/>
              <w:rPr>
                <w:sz w:val="20"/>
                <w:szCs w:val="20"/>
              </w:rPr>
            </w:pPr>
            <w:r>
              <w:rPr>
                <w:sz w:val="20"/>
                <w:szCs w:val="20"/>
              </w:rPr>
              <w:t>2017</w:t>
            </w:r>
          </w:p>
        </w:tc>
        <w:tc>
          <w:tcPr>
            <w:tcW w:w="3378" w:type="dxa"/>
          </w:tcPr>
          <w:p w14:paraId="45DCB207" w14:textId="77777777" w:rsidR="0030682C" w:rsidRPr="005A00C2" w:rsidRDefault="0030682C" w:rsidP="00517A63">
            <w:pPr>
              <w:spacing w:before="40" w:after="40"/>
              <w:rPr>
                <w:sz w:val="20"/>
                <w:szCs w:val="20"/>
              </w:rPr>
            </w:pPr>
            <w:r>
              <w:rPr>
                <w:sz w:val="20"/>
                <w:szCs w:val="20"/>
              </w:rPr>
              <w:t>Podjęcie</w:t>
            </w:r>
            <w:r w:rsidRPr="005A00C2">
              <w:rPr>
                <w:sz w:val="20"/>
                <w:szCs w:val="20"/>
              </w:rPr>
              <w:t xml:space="preserve"> działalności gospodarczej</w:t>
            </w:r>
          </w:p>
        </w:tc>
        <w:tc>
          <w:tcPr>
            <w:tcW w:w="992" w:type="dxa"/>
          </w:tcPr>
          <w:p w14:paraId="3EA697BA" w14:textId="77777777" w:rsidR="0030682C" w:rsidRPr="005A00C2" w:rsidRDefault="0030682C" w:rsidP="00517A63">
            <w:pPr>
              <w:spacing w:before="40" w:after="40"/>
              <w:jc w:val="center"/>
              <w:rPr>
                <w:sz w:val="20"/>
                <w:szCs w:val="20"/>
              </w:rPr>
            </w:pPr>
            <w:r>
              <w:rPr>
                <w:sz w:val="20"/>
                <w:szCs w:val="20"/>
              </w:rPr>
              <w:t>2</w:t>
            </w:r>
          </w:p>
        </w:tc>
        <w:tc>
          <w:tcPr>
            <w:tcW w:w="992" w:type="dxa"/>
          </w:tcPr>
          <w:p w14:paraId="1817849A" w14:textId="77777777" w:rsidR="0030682C" w:rsidRPr="005A00C2" w:rsidRDefault="0030682C" w:rsidP="00517A63">
            <w:pPr>
              <w:spacing w:before="40" w:after="40"/>
              <w:jc w:val="center"/>
              <w:rPr>
                <w:sz w:val="20"/>
                <w:szCs w:val="20"/>
              </w:rPr>
            </w:pPr>
            <w:r>
              <w:rPr>
                <w:sz w:val="20"/>
                <w:szCs w:val="20"/>
              </w:rPr>
              <w:t>0</w:t>
            </w:r>
          </w:p>
        </w:tc>
        <w:tc>
          <w:tcPr>
            <w:tcW w:w="1134" w:type="dxa"/>
          </w:tcPr>
          <w:p w14:paraId="5946CD1A" w14:textId="77777777" w:rsidR="0030682C" w:rsidRPr="005A00C2" w:rsidRDefault="0030682C" w:rsidP="00517A63">
            <w:pPr>
              <w:spacing w:before="40" w:after="40"/>
              <w:jc w:val="center"/>
              <w:rPr>
                <w:sz w:val="20"/>
                <w:szCs w:val="20"/>
              </w:rPr>
            </w:pPr>
            <w:r>
              <w:rPr>
                <w:sz w:val="20"/>
                <w:szCs w:val="20"/>
              </w:rPr>
              <w:t>0</w:t>
            </w:r>
          </w:p>
        </w:tc>
        <w:tc>
          <w:tcPr>
            <w:tcW w:w="851" w:type="dxa"/>
          </w:tcPr>
          <w:p w14:paraId="0C375164" w14:textId="77777777" w:rsidR="0030682C" w:rsidRPr="005A00C2" w:rsidRDefault="0030682C" w:rsidP="00517A63">
            <w:pPr>
              <w:spacing w:before="40" w:after="40"/>
              <w:jc w:val="center"/>
              <w:rPr>
                <w:sz w:val="20"/>
                <w:szCs w:val="20"/>
              </w:rPr>
            </w:pPr>
            <w:r>
              <w:rPr>
                <w:sz w:val="20"/>
                <w:szCs w:val="20"/>
              </w:rPr>
              <w:t>2</w:t>
            </w:r>
          </w:p>
        </w:tc>
        <w:tc>
          <w:tcPr>
            <w:tcW w:w="992" w:type="dxa"/>
            <w:vMerge w:val="restart"/>
            <w:vAlign w:val="center"/>
          </w:tcPr>
          <w:p w14:paraId="413A0EDE" w14:textId="77777777" w:rsidR="0030682C" w:rsidRPr="005A00C2" w:rsidRDefault="0030682C" w:rsidP="00517A63">
            <w:pPr>
              <w:spacing w:before="40" w:after="40"/>
              <w:jc w:val="center"/>
              <w:rPr>
                <w:sz w:val="20"/>
                <w:szCs w:val="20"/>
              </w:rPr>
            </w:pPr>
            <w:r>
              <w:rPr>
                <w:sz w:val="20"/>
                <w:szCs w:val="20"/>
              </w:rPr>
              <w:t>7</w:t>
            </w:r>
          </w:p>
        </w:tc>
      </w:tr>
      <w:tr w:rsidR="0030682C" w14:paraId="1FDED2FC" w14:textId="77777777" w:rsidTr="00517A63">
        <w:tc>
          <w:tcPr>
            <w:tcW w:w="846" w:type="dxa"/>
            <w:vMerge/>
            <w:vAlign w:val="center"/>
          </w:tcPr>
          <w:p w14:paraId="584250F4" w14:textId="77777777" w:rsidR="0030682C" w:rsidRPr="005A00C2" w:rsidRDefault="0030682C" w:rsidP="00517A63">
            <w:pPr>
              <w:spacing w:before="40" w:after="40"/>
              <w:jc w:val="center"/>
              <w:rPr>
                <w:sz w:val="20"/>
                <w:szCs w:val="20"/>
              </w:rPr>
            </w:pPr>
          </w:p>
        </w:tc>
        <w:tc>
          <w:tcPr>
            <w:tcW w:w="3378" w:type="dxa"/>
          </w:tcPr>
          <w:p w14:paraId="032875FD" w14:textId="77777777" w:rsidR="0030682C" w:rsidRPr="005A00C2" w:rsidRDefault="0030682C" w:rsidP="00517A63">
            <w:pPr>
              <w:spacing w:before="40" w:after="40"/>
              <w:rPr>
                <w:sz w:val="20"/>
                <w:szCs w:val="20"/>
              </w:rPr>
            </w:pPr>
            <w:r w:rsidRPr="005A00C2">
              <w:rPr>
                <w:sz w:val="20"/>
                <w:szCs w:val="20"/>
              </w:rPr>
              <w:t>Rozwój przedsiębiorczości</w:t>
            </w:r>
          </w:p>
        </w:tc>
        <w:tc>
          <w:tcPr>
            <w:tcW w:w="992" w:type="dxa"/>
          </w:tcPr>
          <w:p w14:paraId="42431A1D" w14:textId="77777777" w:rsidR="0030682C" w:rsidRPr="005A00C2" w:rsidRDefault="0030682C" w:rsidP="00517A63">
            <w:pPr>
              <w:spacing w:before="40" w:after="40"/>
              <w:jc w:val="center"/>
              <w:rPr>
                <w:sz w:val="20"/>
                <w:szCs w:val="20"/>
              </w:rPr>
            </w:pPr>
            <w:r>
              <w:rPr>
                <w:sz w:val="20"/>
                <w:szCs w:val="20"/>
              </w:rPr>
              <w:t>3</w:t>
            </w:r>
          </w:p>
        </w:tc>
        <w:tc>
          <w:tcPr>
            <w:tcW w:w="992" w:type="dxa"/>
          </w:tcPr>
          <w:p w14:paraId="234DB503" w14:textId="77777777" w:rsidR="0030682C" w:rsidRPr="005A00C2" w:rsidRDefault="0030682C" w:rsidP="00517A63">
            <w:pPr>
              <w:spacing w:before="40" w:after="40"/>
              <w:jc w:val="center"/>
              <w:rPr>
                <w:sz w:val="20"/>
                <w:szCs w:val="20"/>
              </w:rPr>
            </w:pPr>
            <w:r>
              <w:rPr>
                <w:sz w:val="20"/>
                <w:szCs w:val="20"/>
              </w:rPr>
              <w:t>0</w:t>
            </w:r>
          </w:p>
        </w:tc>
        <w:tc>
          <w:tcPr>
            <w:tcW w:w="1134" w:type="dxa"/>
          </w:tcPr>
          <w:p w14:paraId="772602D6" w14:textId="77777777" w:rsidR="0030682C" w:rsidRPr="005A00C2" w:rsidRDefault="0030682C" w:rsidP="00517A63">
            <w:pPr>
              <w:spacing w:before="40" w:after="40"/>
              <w:jc w:val="center"/>
              <w:rPr>
                <w:sz w:val="20"/>
                <w:szCs w:val="20"/>
              </w:rPr>
            </w:pPr>
            <w:r>
              <w:rPr>
                <w:sz w:val="20"/>
                <w:szCs w:val="20"/>
              </w:rPr>
              <w:t>0</w:t>
            </w:r>
          </w:p>
        </w:tc>
        <w:tc>
          <w:tcPr>
            <w:tcW w:w="851" w:type="dxa"/>
          </w:tcPr>
          <w:p w14:paraId="0847C847" w14:textId="77777777" w:rsidR="0030682C" w:rsidRPr="005A00C2" w:rsidRDefault="0030682C" w:rsidP="00517A63">
            <w:pPr>
              <w:spacing w:before="40" w:after="40"/>
              <w:jc w:val="center"/>
              <w:rPr>
                <w:sz w:val="20"/>
                <w:szCs w:val="20"/>
              </w:rPr>
            </w:pPr>
            <w:r>
              <w:rPr>
                <w:sz w:val="20"/>
                <w:szCs w:val="20"/>
              </w:rPr>
              <w:t>3</w:t>
            </w:r>
          </w:p>
        </w:tc>
        <w:tc>
          <w:tcPr>
            <w:tcW w:w="992" w:type="dxa"/>
            <w:vMerge/>
            <w:vAlign w:val="center"/>
          </w:tcPr>
          <w:p w14:paraId="44DAFB13" w14:textId="77777777" w:rsidR="0030682C" w:rsidRPr="005A00C2" w:rsidRDefault="0030682C" w:rsidP="00517A63">
            <w:pPr>
              <w:spacing w:before="40" w:after="40"/>
              <w:jc w:val="center"/>
              <w:rPr>
                <w:sz w:val="20"/>
                <w:szCs w:val="20"/>
              </w:rPr>
            </w:pPr>
          </w:p>
        </w:tc>
      </w:tr>
      <w:tr w:rsidR="0030682C" w14:paraId="45404DBF" w14:textId="77777777" w:rsidTr="00517A63">
        <w:tc>
          <w:tcPr>
            <w:tcW w:w="846" w:type="dxa"/>
            <w:vMerge/>
            <w:vAlign w:val="center"/>
          </w:tcPr>
          <w:p w14:paraId="4250C12C" w14:textId="77777777" w:rsidR="0030682C" w:rsidRPr="005A00C2" w:rsidRDefault="0030682C" w:rsidP="00517A63">
            <w:pPr>
              <w:spacing w:before="40" w:after="40"/>
              <w:jc w:val="center"/>
              <w:rPr>
                <w:sz w:val="20"/>
                <w:szCs w:val="20"/>
              </w:rPr>
            </w:pPr>
          </w:p>
        </w:tc>
        <w:tc>
          <w:tcPr>
            <w:tcW w:w="3378" w:type="dxa"/>
          </w:tcPr>
          <w:p w14:paraId="2F0F9498" w14:textId="77777777" w:rsidR="0030682C" w:rsidRPr="005A00C2" w:rsidRDefault="0030682C" w:rsidP="00517A63">
            <w:pPr>
              <w:spacing w:before="40" w:after="40"/>
              <w:rPr>
                <w:sz w:val="20"/>
                <w:szCs w:val="20"/>
              </w:rPr>
            </w:pPr>
            <w:r>
              <w:rPr>
                <w:sz w:val="20"/>
                <w:szCs w:val="20"/>
              </w:rPr>
              <w:t>Infrastruktura</w:t>
            </w:r>
          </w:p>
        </w:tc>
        <w:tc>
          <w:tcPr>
            <w:tcW w:w="992" w:type="dxa"/>
          </w:tcPr>
          <w:p w14:paraId="03C45C5F" w14:textId="77777777" w:rsidR="0030682C" w:rsidRPr="005A00C2" w:rsidRDefault="0030682C" w:rsidP="00517A63">
            <w:pPr>
              <w:spacing w:before="40" w:after="40"/>
              <w:jc w:val="center"/>
              <w:rPr>
                <w:sz w:val="20"/>
                <w:szCs w:val="20"/>
              </w:rPr>
            </w:pPr>
            <w:r>
              <w:rPr>
                <w:sz w:val="20"/>
                <w:szCs w:val="20"/>
              </w:rPr>
              <w:t>2</w:t>
            </w:r>
          </w:p>
        </w:tc>
        <w:tc>
          <w:tcPr>
            <w:tcW w:w="992" w:type="dxa"/>
          </w:tcPr>
          <w:p w14:paraId="1F185120" w14:textId="77777777" w:rsidR="0030682C" w:rsidRPr="005A00C2" w:rsidRDefault="0030682C" w:rsidP="00517A63">
            <w:pPr>
              <w:spacing w:before="40" w:after="40"/>
              <w:jc w:val="center"/>
              <w:rPr>
                <w:sz w:val="20"/>
                <w:szCs w:val="20"/>
              </w:rPr>
            </w:pPr>
            <w:r>
              <w:rPr>
                <w:sz w:val="20"/>
                <w:szCs w:val="20"/>
              </w:rPr>
              <w:t>0</w:t>
            </w:r>
          </w:p>
        </w:tc>
        <w:tc>
          <w:tcPr>
            <w:tcW w:w="1134" w:type="dxa"/>
          </w:tcPr>
          <w:p w14:paraId="02ECFD57" w14:textId="77777777" w:rsidR="0030682C" w:rsidRPr="005A00C2" w:rsidRDefault="0030682C" w:rsidP="00517A63">
            <w:pPr>
              <w:spacing w:before="40" w:after="40"/>
              <w:jc w:val="center"/>
              <w:rPr>
                <w:sz w:val="20"/>
                <w:szCs w:val="20"/>
              </w:rPr>
            </w:pPr>
            <w:r>
              <w:rPr>
                <w:sz w:val="20"/>
                <w:szCs w:val="20"/>
              </w:rPr>
              <w:t>0</w:t>
            </w:r>
          </w:p>
        </w:tc>
        <w:tc>
          <w:tcPr>
            <w:tcW w:w="851" w:type="dxa"/>
          </w:tcPr>
          <w:p w14:paraId="58BF955F" w14:textId="77777777" w:rsidR="0030682C" w:rsidRPr="005A00C2" w:rsidRDefault="0030682C" w:rsidP="00517A63">
            <w:pPr>
              <w:spacing w:before="40" w:after="40"/>
              <w:jc w:val="center"/>
              <w:rPr>
                <w:sz w:val="20"/>
                <w:szCs w:val="20"/>
              </w:rPr>
            </w:pPr>
            <w:r>
              <w:rPr>
                <w:sz w:val="20"/>
                <w:szCs w:val="20"/>
              </w:rPr>
              <w:t>2</w:t>
            </w:r>
          </w:p>
        </w:tc>
        <w:tc>
          <w:tcPr>
            <w:tcW w:w="992" w:type="dxa"/>
            <w:vMerge/>
            <w:vAlign w:val="center"/>
          </w:tcPr>
          <w:p w14:paraId="48D24224" w14:textId="77777777" w:rsidR="0030682C" w:rsidRPr="005A00C2" w:rsidRDefault="0030682C" w:rsidP="00517A63">
            <w:pPr>
              <w:spacing w:before="40" w:after="40"/>
              <w:jc w:val="center"/>
              <w:rPr>
                <w:sz w:val="20"/>
                <w:szCs w:val="20"/>
              </w:rPr>
            </w:pPr>
          </w:p>
        </w:tc>
      </w:tr>
      <w:tr w:rsidR="0030682C" w14:paraId="6C4B12C0" w14:textId="77777777" w:rsidTr="00517A63">
        <w:tc>
          <w:tcPr>
            <w:tcW w:w="846" w:type="dxa"/>
            <w:vMerge w:val="restart"/>
            <w:vAlign w:val="center"/>
          </w:tcPr>
          <w:p w14:paraId="4EF37D17" w14:textId="77777777" w:rsidR="0030682C" w:rsidRPr="005A00C2" w:rsidRDefault="0030682C" w:rsidP="00517A63">
            <w:pPr>
              <w:spacing w:before="40" w:after="40"/>
              <w:jc w:val="center"/>
              <w:rPr>
                <w:sz w:val="20"/>
                <w:szCs w:val="20"/>
              </w:rPr>
            </w:pPr>
            <w:r>
              <w:rPr>
                <w:sz w:val="20"/>
                <w:szCs w:val="20"/>
              </w:rPr>
              <w:t>2018*</w:t>
            </w:r>
          </w:p>
        </w:tc>
        <w:tc>
          <w:tcPr>
            <w:tcW w:w="3378" w:type="dxa"/>
          </w:tcPr>
          <w:p w14:paraId="6E12B9FD" w14:textId="77777777" w:rsidR="0030682C" w:rsidRPr="005A00C2" w:rsidRDefault="0030682C" w:rsidP="00517A63">
            <w:pPr>
              <w:spacing w:before="40" w:after="40"/>
              <w:rPr>
                <w:sz w:val="20"/>
                <w:szCs w:val="20"/>
              </w:rPr>
            </w:pPr>
            <w:r>
              <w:rPr>
                <w:sz w:val="20"/>
                <w:szCs w:val="20"/>
              </w:rPr>
              <w:t>Zachowanie</w:t>
            </w:r>
          </w:p>
        </w:tc>
        <w:tc>
          <w:tcPr>
            <w:tcW w:w="992" w:type="dxa"/>
          </w:tcPr>
          <w:p w14:paraId="5F76088F" w14:textId="77777777" w:rsidR="0030682C" w:rsidRPr="005A00C2" w:rsidRDefault="0030682C" w:rsidP="00517A63">
            <w:pPr>
              <w:spacing w:before="40" w:after="40"/>
              <w:jc w:val="center"/>
              <w:rPr>
                <w:sz w:val="20"/>
                <w:szCs w:val="20"/>
              </w:rPr>
            </w:pPr>
            <w:r>
              <w:rPr>
                <w:sz w:val="20"/>
                <w:szCs w:val="20"/>
              </w:rPr>
              <w:t>1</w:t>
            </w:r>
          </w:p>
        </w:tc>
        <w:tc>
          <w:tcPr>
            <w:tcW w:w="992" w:type="dxa"/>
          </w:tcPr>
          <w:p w14:paraId="4E333449" w14:textId="77777777" w:rsidR="0030682C" w:rsidRPr="005A00C2" w:rsidRDefault="0030682C" w:rsidP="00517A63">
            <w:pPr>
              <w:spacing w:before="40" w:after="40"/>
              <w:jc w:val="center"/>
              <w:rPr>
                <w:sz w:val="20"/>
                <w:szCs w:val="20"/>
              </w:rPr>
            </w:pPr>
            <w:r>
              <w:rPr>
                <w:sz w:val="20"/>
                <w:szCs w:val="20"/>
              </w:rPr>
              <w:t>0</w:t>
            </w:r>
          </w:p>
        </w:tc>
        <w:tc>
          <w:tcPr>
            <w:tcW w:w="1134" w:type="dxa"/>
          </w:tcPr>
          <w:p w14:paraId="1D69A24C" w14:textId="77777777" w:rsidR="0030682C" w:rsidRPr="005A00C2" w:rsidRDefault="0030682C" w:rsidP="00517A63">
            <w:pPr>
              <w:spacing w:before="40" w:after="40"/>
              <w:jc w:val="center"/>
              <w:rPr>
                <w:sz w:val="20"/>
                <w:szCs w:val="20"/>
              </w:rPr>
            </w:pPr>
            <w:r>
              <w:rPr>
                <w:sz w:val="20"/>
                <w:szCs w:val="20"/>
              </w:rPr>
              <w:t>0</w:t>
            </w:r>
          </w:p>
        </w:tc>
        <w:tc>
          <w:tcPr>
            <w:tcW w:w="851" w:type="dxa"/>
          </w:tcPr>
          <w:p w14:paraId="788405E9" w14:textId="77777777" w:rsidR="0030682C" w:rsidRPr="005A00C2" w:rsidRDefault="0030682C" w:rsidP="00517A63">
            <w:pPr>
              <w:spacing w:before="40" w:after="40"/>
              <w:jc w:val="center"/>
              <w:rPr>
                <w:sz w:val="20"/>
                <w:szCs w:val="20"/>
              </w:rPr>
            </w:pPr>
            <w:r>
              <w:rPr>
                <w:sz w:val="20"/>
                <w:szCs w:val="20"/>
              </w:rPr>
              <w:t>1</w:t>
            </w:r>
          </w:p>
        </w:tc>
        <w:tc>
          <w:tcPr>
            <w:tcW w:w="992" w:type="dxa"/>
            <w:vMerge w:val="restart"/>
            <w:vAlign w:val="center"/>
          </w:tcPr>
          <w:p w14:paraId="7BE3C6B5" w14:textId="77777777" w:rsidR="0030682C" w:rsidRPr="005A00C2" w:rsidRDefault="0030682C" w:rsidP="00517A63">
            <w:pPr>
              <w:spacing w:before="40" w:after="40"/>
              <w:jc w:val="center"/>
              <w:rPr>
                <w:sz w:val="20"/>
                <w:szCs w:val="20"/>
              </w:rPr>
            </w:pPr>
            <w:r>
              <w:rPr>
                <w:sz w:val="20"/>
                <w:szCs w:val="20"/>
              </w:rPr>
              <w:t>3</w:t>
            </w:r>
          </w:p>
        </w:tc>
      </w:tr>
      <w:tr w:rsidR="0030682C" w14:paraId="3F9023A5" w14:textId="77777777" w:rsidTr="00517A63">
        <w:tc>
          <w:tcPr>
            <w:tcW w:w="846" w:type="dxa"/>
            <w:vMerge/>
          </w:tcPr>
          <w:p w14:paraId="171B397A" w14:textId="77777777" w:rsidR="0030682C" w:rsidRPr="005A00C2" w:rsidRDefault="0030682C" w:rsidP="00517A63">
            <w:pPr>
              <w:spacing w:before="40" w:after="40"/>
              <w:jc w:val="center"/>
              <w:rPr>
                <w:sz w:val="20"/>
                <w:szCs w:val="20"/>
              </w:rPr>
            </w:pPr>
          </w:p>
        </w:tc>
        <w:tc>
          <w:tcPr>
            <w:tcW w:w="3378" w:type="dxa"/>
          </w:tcPr>
          <w:p w14:paraId="0A78BC30" w14:textId="77777777" w:rsidR="0030682C" w:rsidRPr="005A00C2" w:rsidRDefault="0030682C" w:rsidP="00517A63">
            <w:pPr>
              <w:spacing w:before="40" w:after="40"/>
              <w:rPr>
                <w:sz w:val="20"/>
                <w:szCs w:val="20"/>
              </w:rPr>
            </w:pPr>
            <w:r>
              <w:rPr>
                <w:sz w:val="20"/>
                <w:szCs w:val="20"/>
              </w:rPr>
              <w:t>Infrastruktura</w:t>
            </w:r>
          </w:p>
        </w:tc>
        <w:tc>
          <w:tcPr>
            <w:tcW w:w="992" w:type="dxa"/>
          </w:tcPr>
          <w:p w14:paraId="54D8401F" w14:textId="77777777" w:rsidR="0030682C" w:rsidRPr="005A00C2" w:rsidRDefault="0030682C" w:rsidP="00517A63">
            <w:pPr>
              <w:spacing w:before="40" w:after="40"/>
              <w:jc w:val="center"/>
              <w:rPr>
                <w:sz w:val="20"/>
                <w:szCs w:val="20"/>
              </w:rPr>
            </w:pPr>
            <w:r>
              <w:rPr>
                <w:sz w:val="20"/>
                <w:szCs w:val="20"/>
              </w:rPr>
              <w:t>1</w:t>
            </w:r>
          </w:p>
        </w:tc>
        <w:tc>
          <w:tcPr>
            <w:tcW w:w="992" w:type="dxa"/>
          </w:tcPr>
          <w:p w14:paraId="0720D86E" w14:textId="77777777" w:rsidR="0030682C" w:rsidRPr="005A00C2" w:rsidRDefault="0030682C" w:rsidP="00517A63">
            <w:pPr>
              <w:spacing w:before="40" w:after="40"/>
              <w:jc w:val="center"/>
              <w:rPr>
                <w:sz w:val="20"/>
                <w:szCs w:val="20"/>
              </w:rPr>
            </w:pPr>
            <w:r>
              <w:rPr>
                <w:sz w:val="20"/>
                <w:szCs w:val="20"/>
              </w:rPr>
              <w:t>0</w:t>
            </w:r>
          </w:p>
        </w:tc>
        <w:tc>
          <w:tcPr>
            <w:tcW w:w="1134" w:type="dxa"/>
          </w:tcPr>
          <w:p w14:paraId="121BAE68" w14:textId="77777777" w:rsidR="0030682C" w:rsidRPr="005A00C2" w:rsidRDefault="0030682C" w:rsidP="00517A63">
            <w:pPr>
              <w:spacing w:before="40" w:after="40"/>
              <w:jc w:val="center"/>
              <w:rPr>
                <w:sz w:val="20"/>
                <w:szCs w:val="20"/>
              </w:rPr>
            </w:pPr>
            <w:r>
              <w:rPr>
                <w:sz w:val="20"/>
                <w:szCs w:val="20"/>
              </w:rPr>
              <w:t>0</w:t>
            </w:r>
          </w:p>
        </w:tc>
        <w:tc>
          <w:tcPr>
            <w:tcW w:w="851" w:type="dxa"/>
          </w:tcPr>
          <w:p w14:paraId="4AFE9955" w14:textId="77777777" w:rsidR="0030682C" w:rsidRPr="005A00C2" w:rsidRDefault="0030682C" w:rsidP="00517A63">
            <w:pPr>
              <w:spacing w:before="40" w:after="40"/>
              <w:jc w:val="center"/>
              <w:rPr>
                <w:sz w:val="20"/>
                <w:szCs w:val="20"/>
              </w:rPr>
            </w:pPr>
            <w:r>
              <w:rPr>
                <w:sz w:val="20"/>
                <w:szCs w:val="20"/>
              </w:rPr>
              <w:t>1</w:t>
            </w:r>
          </w:p>
        </w:tc>
        <w:tc>
          <w:tcPr>
            <w:tcW w:w="992" w:type="dxa"/>
            <w:vMerge/>
            <w:vAlign w:val="center"/>
          </w:tcPr>
          <w:p w14:paraId="244D2BA5" w14:textId="77777777" w:rsidR="0030682C" w:rsidRPr="005A00C2" w:rsidRDefault="0030682C" w:rsidP="00517A63">
            <w:pPr>
              <w:spacing w:before="40" w:after="40"/>
              <w:jc w:val="center"/>
              <w:rPr>
                <w:sz w:val="20"/>
                <w:szCs w:val="20"/>
              </w:rPr>
            </w:pPr>
          </w:p>
        </w:tc>
      </w:tr>
      <w:tr w:rsidR="0030682C" w14:paraId="460FCFC8" w14:textId="77777777" w:rsidTr="00517A63">
        <w:tc>
          <w:tcPr>
            <w:tcW w:w="846" w:type="dxa"/>
            <w:vMerge/>
          </w:tcPr>
          <w:p w14:paraId="17B44E74" w14:textId="77777777" w:rsidR="0030682C" w:rsidRPr="005A00C2" w:rsidRDefault="0030682C" w:rsidP="00517A63">
            <w:pPr>
              <w:spacing w:before="40" w:after="40"/>
              <w:jc w:val="center"/>
              <w:rPr>
                <w:sz w:val="20"/>
                <w:szCs w:val="20"/>
              </w:rPr>
            </w:pPr>
          </w:p>
        </w:tc>
        <w:tc>
          <w:tcPr>
            <w:tcW w:w="3378" w:type="dxa"/>
          </w:tcPr>
          <w:p w14:paraId="7B3285FD" w14:textId="77777777" w:rsidR="0030682C" w:rsidRPr="005A00C2" w:rsidRDefault="0030682C" w:rsidP="00517A63">
            <w:pPr>
              <w:spacing w:before="40" w:after="40"/>
              <w:rPr>
                <w:sz w:val="20"/>
                <w:szCs w:val="20"/>
              </w:rPr>
            </w:pPr>
            <w:r>
              <w:rPr>
                <w:sz w:val="20"/>
                <w:szCs w:val="20"/>
              </w:rPr>
              <w:t>Operacja własna</w:t>
            </w:r>
          </w:p>
        </w:tc>
        <w:tc>
          <w:tcPr>
            <w:tcW w:w="992" w:type="dxa"/>
          </w:tcPr>
          <w:p w14:paraId="5C4B308C" w14:textId="77777777" w:rsidR="0030682C" w:rsidRPr="005A00C2" w:rsidRDefault="0030682C" w:rsidP="00517A63">
            <w:pPr>
              <w:spacing w:before="40" w:after="40"/>
              <w:jc w:val="center"/>
              <w:rPr>
                <w:sz w:val="20"/>
                <w:szCs w:val="20"/>
              </w:rPr>
            </w:pPr>
            <w:r>
              <w:rPr>
                <w:sz w:val="20"/>
                <w:szCs w:val="20"/>
              </w:rPr>
              <w:t>0</w:t>
            </w:r>
          </w:p>
        </w:tc>
        <w:tc>
          <w:tcPr>
            <w:tcW w:w="992" w:type="dxa"/>
          </w:tcPr>
          <w:p w14:paraId="4B924B97" w14:textId="77777777" w:rsidR="0030682C" w:rsidRPr="005A00C2" w:rsidRDefault="0030682C" w:rsidP="00517A63">
            <w:pPr>
              <w:spacing w:before="40" w:after="40"/>
              <w:jc w:val="center"/>
              <w:rPr>
                <w:sz w:val="20"/>
                <w:szCs w:val="20"/>
              </w:rPr>
            </w:pPr>
            <w:r>
              <w:rPr>
                <w:sz w:val="20"/>
                <w:szCs w:val="20"/>
              </w:rPr>
              <w:t>1</w:t>
            </w:r>
          </w:p>
        </w:tc>
        <w:tc>
          <w:tcPr>
            <w:tcW w:w="1134" w:type="dxa"/>
          </w:tcPr>
          <w:p w14:paraId="466ACCCD" w14:textId="77777777" w:rsidR="0030682C" w:rsidRPr="005A00C2" w:rsidRDefault="0030682C" w:rsidP="00517A63">
            <w:pPr>
              <w:spacing w:before="40" w:after="40"/>
              <w:jc w:val="center"/>
              <w:rPr>
                <w:sz w:val="20"/>
                <w:szCs w:val="20"/>
              </w:rPr>
            </w:pPr>
            <w:r>
              <w:rPr>
                <w:sz w:val="20"/>
                <w:szCs w:val="20"/>
              </w:rPr>
              <w:t>0</w:t>
            </w:r>
          </w:p>
        </w:tc>
        <w:tc>
          <w:tcPr>
            <w:tcW w:w="851" w:type="dxa"/>
          </w:tcPr>
          <w:p w14:paraId="0A3FB25D" w14:textId="77777777" w:rsidR="0030682C" w:rsidRPr="005A00C2" w:rsidRDefault="0030682C" w:rsidP="00517A63">
            <w:pPr>
              <w:spacing w:before="40" w:after="40"/>
              <w:jc w:val="center"/>
              <w:rPr>
                <w:sz w:val="20"/>
                <w:szCs w:val="20"/>
              </w:rPr>
            </w:pPr>
            <w:r>
              <w:rPr>
                <w:sz w:val="20"/>
                <w:szCs w:val="20"/>
              </w:rPr>
              <w:t>1</w:t>
            </w:r>
          </w:p>
        </w:tc>
        <w:tc>
          <w:tcPr>
            <w:tcW w:w="992" w:type="dxa"/>
            <w:vMerge/>
            <w:vAlign w:val="center"/>
          </w:tcPr>
          <w:p w14:paraId="48AA3DC0" w14:textId="77777777" w:rsidR="0030682C" w:rsidRPr="005A00C2" w:rsidRDefault="0030682C" w:rsidP="00517A63">
            <w:pPr>
              <w:spacing w:before="40" w:after="40"/>
              <w:jc w:val="center"/>
              <w:rPr>
                <w:sz w:val="20"/>
                <w:szCs w:val="20"/>
              </w:rPr>
            </w:pPr>
          </w:p>
        </w:tc>
      </w:tr>
      <w:tr w:rsidR="0030682C" w14:paraId="778C7FFA" w14:textId="77777777" w:rsidTr="00517A63">
        <w:tc>
          <w:tcPr>
            <w:tcW w:w="846" w:type="dxa"/>
            <w:vMerge w:val="restart"/>
            <w:vAlign w:val="center"/>
          </w:tcPr>
          <w:p w14:paraId="67A30E1C" w14:textId="77777777" w:rsidR="0030682C" w:rsidRPr="005A00C2" w:rsidRDefault="0030682C" w:rsidP="00517A63">
            <w:pPr>
              <w:spacing w:before="40" w:after="40"/>
              <w:jc w:val="center"/>
              <w:rPr>
                <w:sz w:val="20"/>
                <w:szCs w:val="20"/>
              </w:rPr>
            </w:pPr>
            <w:r>
              <w:rPr>
                <w:sz w:val="20"/>
                <w:szCs w:val="20"/>
              </w:rPr>
              <w:t>2019</w:t>
            </w:r>
          </w:p>
        </w:tc>
        <w:tc>
          <w:tcPr>
            <w:tcW w:w="3378" w:type="dxa"/>
          </w:tcPr>
          <w:p w14:paraId="75613BEF" w14:textId="77777777" w:rsidR="0030682C" w:rsidRDefault="0030682C" w:rsidP="00517A63">
            <w:pPr>
              <w:spacing w:before="40" w:after="40"/>
              <w:rPr>
                <w:sz w:val="20"/>
                <w:szCs w:val="20"/>
              </w:rPr>
            </w:pPr>
            <w:r>
              <w:rPr>
                <w:sz w:val="20"/>
                <w:szCs w:val="20"/>
              </w:rPr>
              <w:t>Podjęcie</w:t>
            </w:r>
            <w:r w:rsidRPr="005A00C2">
              <w:rPr>
                <w:sz w:val="20"/>
                <w:szCs w:val="20"/>
              </w:rPr>
              <w:t xml:space="preserve"> działalności gospodarczej</w:t>
            </w:r>
          </w:p>
        </w:tc>
        <w:tc>
          <w:tcPr>
            <w:tcW w:w="992" w:type="dxa"/>
          </w:tcPr>
          <w:p w14:paraId="2E453204" w14:textId="77777777" w:rsidR="0030682C" w:rsidRDefault="0030682C" w:rsidP="00517A63">
            <w:pPr>
              <w:spacing w:before="40" w:after="40"/>
              <w:jc w:val="center"/>
              <w:rPr>
                <w:sz w:val="20"/>
                <w:szCs w:val="20"/>
              </w:rPr>
            </w:pPr>
            <w:r>
              <w:rPr>
                <w:sz w:val="20"/>
                <w:szCs w:val="20"/>
              </w:rPr>
              <w:t>2</w:t>
            </w:r>
          </w:p>
        </w:tc>
        <w:tc>
          <w:tcPr>
            <w:tcW w:w="992" w:type="dxa"/>
          </w:tcPr>
          <w:p w14:paraId="2F9C9666" w14:textId="77777777" w:rsidR="0030682C" w:rsidRDefault="0030682C" w:rsidP="00517A63">
            <w:pPr>
              <w:spacing w:before="40" w:after="40"/>
              <w:jc w:val="center"/>
              <w:rPr>
                <w:sz w:val="20"/>
                <w:szCs w:val="20"/>
              </w:rPr>
            </w:pPr>
            <w:r>
              <w:rPr>
                <w:sz w:val="20"/>
                <w:szCs w:val="20"/>
              </w:rPr>
              <w:t>0</w:t>
            </w:r>
          </w:p>
        </w:tc>
        <w:tc>
          <w:tcPr>
            <w:tcW w:w="1134" w:type="dxa"/>
          </w:tcPr>
          <w:p w14:paraId="2542A3D1" w14:textId="77777777" w:rsidR="0030682C" w:rsidRDefault="0030682C" w:rsidP="00517A63">
            <w:pPr>
              <w:spacing w:before="40" w:after="40"/>
              <w:jc w:val="center"/>
              <w:rPr>
                <w:sz w:val="20"/>
                <w:szCs w:val="20"/>
              </w:rPr>
            </w:pPr>
            <w:r>
              <w:rPr>
                <w:sz w:val="20"/>
                <w:szCs w:val="20"/>
              </w:rPr>
              <w:t>0</w:t>
            </w:r>
          </w:p>
        </w:tc>
        <w:tc>
          <w:tcPr>
            <w:tcW w:w="851" w:type="dxa"/>
          </w:tcPr>
          <w:p w14:paraId="08935DD3" w14:textId="77777777" w:rsidR="0030682C" w:rsidRDefault="0030682C" w:rsidP="00517A63">
            <w:pPr>
              <w:spacing w:before="40" w:after="40"/>
              <w:jc w:val="center"/>
              <w:rPr>
                <w:sz w:val="20"/>
                <w:szCs w:val="20"/>
              </w:rPr>
            </w:pPr>
            <w:r>
              <w:rPr>
                <w:sz w:val="20"/>
                <w:szCs w:val="20"/>
              </w:rPr>
              <w:t>2</w:t>
            </w:r>
          </w:p>
        </w:tc>
        <w:tc>
          <w:tcPr>
            <w:tcW w:w="992" w:type="dxa"/>
            <w:vMerge w:val="restart"/>
            <w:vAlign w:val="center"/>
          </w:tcPr>
          <w:p w14:paraId="1883136A" w14:textId="77777777" w:rsidR="0030682C" w:rsidRPr="005A00C2" w:rsidRDefault="0030682C" w:rsidP="00517A63">
            <w:pPr>
              <w:spacing w:before="40" w:after="40"/>
              <w:jc w:val="center"/>
              <w:rPr>
                <w:sz w:val="20"/>
                <w:szCs w:val="20"/>
              </w:rPr>
            </w:pPr>
            <w:r>
              <w:rPr>
                <w:sz w:val="20"/>
                <w:szCs w:val="20"/>
              </w:rPr>
              <w:t>7</w:t>
            </w:r>
          </w:p>
        </w:tc>
      </w:tr>
      <w:tr w:rsidR="0030682C" w14:paraId="63264700" w14:textId="77777777" w:rsidTr="00517A63">
        <w:tc>
          <w:tcPr>
            <w:tcW w:w="846" w:type="dxa"/>
            <w:vMerge/>
          </w:tcPr>
          <w:p w14:paraId="64169C0B" w14:textId="77777777" w:rsidR="0030682C" w:rsidRPr="005A00C2" w:rsidRDefault="0030682C" w:rsidP="00517A63">
            <w:pPr>
              <w:spacing w:before="40" w:after="40"/>
              <w:jc w:val="center"/>
              <w:rPr>
                <w:sz w:val="20"/>
                <w:szCs w:val="20"/>
              </w:rPr>
            </w:pPr>
          </w:p>
        </w:tc>
        <w:tc>
          <w:tcPr>
            <w:tcW w:w="3378" w:type="dxa"/>
          </w:tcPr>
          <w:p w14:paraId="526D4682" w14:textId="77777777" w:rsidR="0030682C" w:rsidRDefault="0030682C" w:rsidP="00517A63">
            <w:pPr>
              <w:spacing w:before="40" w:after="40"/>
              <w:rPr>
                <w:sz w:val="20"/>
                <w:szCs w:val="20"/>
              </w:rPr>
            </w:pPr>
            <w:r w:rsidRPr="005A00C2">
              <w:rPr>
                <w:sz w:val="20"/>
                <w:szCs w:val="20"/>
              </w:rPr>
              <w:t>Rozwój przedsiębiorczości</w:t>
            </w:r>
          </w:p>
        </w:tc>
        <w:tc>
          <w:tcPr>
            <w:tcW w:w="992" w:type="dxa"/>
          </w:tcPr>
          <w:p w14:paraId="4536D460" w14:textId="77777777" w:rsidR="0030682C" w:rsidRDefault="0030682C" w:rsidP="00517A63">
            <w:pPr>
              <w:spacing w:before="40" w:after="40"/>
              <w:jc w:val="center"/>
              <w:rPr>
                <w:sz w:val="20"/>
                <w:szCs w:val="20"/>
              </w:rPr>
            </w:pPr>
            <w:r>
              <w:rPr>
                <w:sz w:val="20"/>
                <w:szCs w:val="20"/>
              </w:rPr>
              <w:t>2</w:t>
            </w:r>
          </w:p>
        </w:tc>
        <w:tc>
          <w:tcPr>
            <w:tcW w:w="992" w:type="dxa"/>
          </w:tcPr>
          <w:p w14:paraId="637E36F9" w14:textId="77777777" w:rsidR="0030682C" w:rsidRDefault="0030682C" w:rsidP="00517A63">
            <w:pPr>
              <w:spacing w:before="40" w:after="40"/>
              <w:jc w:val="center"/>
              <w:rPr>
                <w:sz w:val="20"/>
                <w:szCs w:val="20"/>
              </w:rPr>
            </w:pPr>
            <w:r>
              <w:rPr>
                <w:sz w:val="20"/>
                <w:szCs w:val="20"/>
              </w:rPr>
              <w:t>0</w:t>
            </w:r>
          </w:p>
        </w:tc>
        <w:tc>
          <w:tcPr>
            <w:tcW w:w="1134" w:type="dxa"/>
          </w:tcPr>
          <w:p w14:paraId="7C0FCEF6" w14:textId="77777777" w:rsidR="0030682C" w:rsidRDefault="0030682C" w:rsidP="00517A63">
            <w:pPr>
              <w:spacing w:before="40" w:after="40"/>
              <w:jc w:val="center"/>
              <w:rPr>
                <w:sz w:val="20"/>
                <w:szCs w:val="20"/>
              </w:rPr>
            </w:pPr>
            <w:r>
              <w:rPr>
                <w:sz w:val="20"/>
                <w:szCs w:val="20"/>
              </w:rPr>
              <w:t>0</w:t>
            </w:r>
          </w:p>
        </w:tc>
        <w:tc>
          <w:tcPr>
            <w:tcW w:w="851" w:type="dxa"/>
          </w:tcPr>
          <w:p w14:paraId="0583B1C6" w14:textId="77777777" w:rsidR="0030682C" w:rsidRDefault="0030682C" w:rsidP="00517A63">
            <w:pPr>
              <w:spacing w:before="40" w:after="40"/>
              <w:jc w:val="center"/>
              <w:rPr>
                <w:sz w:val="20"/>
                <w:szCs w:val="20"/>
              </w:rPr>
            </w:pPr>
            <w:r>
              <w:rPr>
                <w:sz w:val="20"/>
                <w:szCs w:val="20"/>
              </w:rPr>
              <w:t>2</w:t>
            </w:r>
          </w:p>
        </w:tc>
        <w:tc>
          <w:tcPr>
            <w:tcW w:w="992" w:type="dxa"/>
            <w:vMerge/>
            <w:vAlign w:val="center"/>
          </w:tcPr>
          <w:p w14:paraId="2847BCE4" w14:textId="77777777" w:rsidR="0030682C" w:rsidRPr="005A00C2" w:rsidRDefault="0030682C" w:rsidP="00517A63">
            <w:pPr>
              <w:spacing w:before="40" w:after="40"/>
              <w:jc w:val="center"/>
              <w:rPr>
                <w:sz w:val="20"/>
                <w:szCs w:val="20"/>
              </w:rPr>
            </w:pPr>
          </w:p>
        </w:tc>
      </w:tr>
      <w:tr w:rsidR="0030682C" w14:paraId="1D77D36B" w14:textId="77777777" w:rsidTr="00517A63">
        <w:tc>
          <w:tcPr>
            <w:tcW w:w="846" w:type="dxa"/>
            <w:vMerge/>
          </w:tcPr>
          <w:p w14:paraId="4E7EB27A" w14:textId="77777777" w:rsidR="0030682C" w:rsidRPr="005A00C2" w:rsidRDefault="0030682C" w:rsidP="00517A63">
            <w:pPr>
              <w:spacing w:before="40" w:after="40"/>
              <w:jc w:val="center"/>
              <w:rPr>
                <w:sz w:val="20"/>
                <w:szCs w:val="20"/>
              </w:rPr>
            </w:pPr>
          </w:p>
        </w:tc>
        <w:tc>
          <w:tcPr>
            <w:tcW w:w="3378" w:type="dxa"/>
          </w:tcPr>
          <w:p w14:paraId="6D91C63D" w14:textId="77777777" w:rsidR="0030682C" w:rsidRDefault="0030682C" w:rsidP="00517A63">
            <w:pPr>
              <w:spacing w:before="40" w:after="40"/>
              <w:rPr>
                <w:sz w:val="20"/>
                <w:szCs w:val="20"/>
              </w:rPr>
            </w:pPr>
            <w:r>
              <w:rPr>
                <w:sz w:val="20"/>
                <w:szCs w:val="20"/>
              </w:rPr>
              <w:t>Infrastruktura</w:t>
            </w:r>
          </w:p>
        </w:tc>
        <w:tc>
          <w:tcPr>
            <w:tcW w:w="992" w:type="dxa"/>
          </w:tcPr>
          <w:p w14:paraId="0C6EFCC9" w14:textId="77777777" w:rsidR="0030682C" w:rsidRDefault="0030682C" w:rsidP="00517A63">
            <w:pPr>
              <w:spacing w:before="40" w:after="40"/>
              <w:jc w:val="center"/>
              <w:rPr>
                <w:sz w:val="20"/>
                <w:szCs w:val="20"/>
              </w:rPr>
            </w:pPr>
            <w:r>
              <w:rPr>
                <w:sz w:val="20"/>
                <w:szCs w:val="20"/>
              </w:rPr>
              <w:t>1</w:t>
            </w:r>
          </w:p>
        </w:tc>
        <w:tc>
          <w:tcPr>
            <w:tcW w:w="992" w:type="dxa"/>
          </w:tcPr>
          <w:p w14:paraId="18E470C8" w14:textId="77777777" w:rsidR="0030682C" w:rsidRDefault="0030682C" w:rsidP="00517A63">
            <w:pPr>
              <w:spacing w:before="40" w:after="40"/>
              <w:jc w:val="center"/>
              <w:rPr>
                <w:sz w:val="20"/>
                <w:szCs w:val="20"/>
              </w:rPr>
            </w:pPr>
            <w:r>
              <w:rPr>
                <w:sz w:val="20"/>
                <w:szCs w:val="20"/>
              </w:rPr>
              <w:t>0</w:t>
            </w:r>
          </w:p>
        </w:tc>
        <w:tc>
          <w:tcPr>
            <w:tcW w:w="1134" w:type="dxa"/>
          </w:tcPr>
          <w:p w14:paraId="0EC76042" w14:textId="77777777" w:rsidR="0030682C" w:rsidRDefault="0030682C" w:rsidP="00517A63">
            <w:pPr>
              <w:spacing w:before="40" w:after="40"/>
              <w:jc w:val="center"/>
              <w:rPr>
                <w:sz w:val="20"/>
                <w:szCs w:val="20"/>
              </w:rPr>
            </w:pPr>
            <w:r>
              <w:rPr>
                <w:sz w:val="20"/>
                <w:szCs w:val="20"/>
              </w:rPr>
              <w:t>0</w:t>
            </w:r>
          </w:p>
        </w:tc>
        <w:tc>
          <w:tcPr>
            <w:tcW w:w="851" w:type="dxa"/>
          </w:tcPr>
          <w:p w14:paraId="11C46EEA" w14:textId="77777777" w:rsidR="0030682C" w:rsidRDefault="0030682C" w:rsidP="00517A63">
            <w:pPr>
              <w:spacing w:before="40" w:after="40"/>
              <w:jc w:val="center"/>
              <w:rPr>
                <w:sz w:val="20"/>
                <w:szCs w:val="20"/>
              </w:rPr>
            </w:pPr>
            <w:r>
              <w:rPr>
                <w:sz w:val="20"/>
                <w:szCs w:val="20"/>
              </w:rPr>
              <w:t>1</w:t>
            </w:r>
          </w:p>
        </w:tc>
        <w:tc>
          <w:tcPr>
            <w:tcW w:w="992" w:type="dxa"/>
            <w:vMerge/>
            <w:vAlign w:val="center"/>
          </w:tcPr>
          <w:p w14:paraId="37DFBD8E" w14:textId="77777777" w:rsidR="0030682C" w:rsidRPr="005A00C2" w:rsidRDefault="0030682C" w:rsidP="00517A63">
            <w:pPr>
              <w:spacing w:before="40" w:after="40"/>
              <w:jc w:val="center"/>
              <w:rPr>
                <w:sz w:val="20"/>
                <w:szCs w:val="20"/>
              </w:rPr>
            </w:pPr>
          </w:p>
        </w:tc>
      </w:tr>
      <w:tr w:rsidR="0030682C" w14:paraId="0AEA12EC" w14:textId="77777777" w:rsidTr="00517A63">
        <w:tc>
          <w:tcPr>
            <w:tcW w:w="846" w:type="dxa"/>
            <w:vMerge/>
          </w:tcPr>
          <w:p w14:paraId="18F679C1" w14:textId="77777777" w:rsidR="0030682C" w:rsidRPr="005A00C2" w:rsidRDefault="0030682C" w:rsidP="00517A63">
            <w:pPr>
              <w:spacing w:before="40" w:after="40"/>
              <w:jc w:val="center"/>
              <w:rPr>
                <w:sz w:val="20"/>
                <w:szCs w:val="20"/>
              </w:rPr>
            </w:pPr>
          </w:p>
        </w:tc>
        <w:tc>
          <w:tcPr>
            <w:tcW w:w="3378" w:type="dxa"/>
          </w:tcPr>
          <w:p w14:paraId="42A99856" w14:textId="77777777" w:rsidR="0030682C" w:rsidRDefault="0030682C" w:rsidP="00517A63">
            <w:pPr>
              <w:spacing w:before="40" w:after="40"/>
              <w:rPr>
                <w:sz w:val="20"/>
                <w:szCs w:val="20"/>
              </w:rPr>
            </w:pPr>
            <w:r>
              <w:rPr>
                <w:sz w:val="20"/>
                <w:szCs w:val="20"/>
              </w:rPr>
              <w:t>Operacja własna</w:t>
            </w:r>
          </w:p>
        </w:tc>
        <w:tc>
          <w:tcPr>
            <w:tcW w:w="992" w:type="dxa"/>
          </w:tcPr>
          <w:p w14:paraId="7F45F00F" w14:textId="77777777" w:rsidR="0030682C" w:rsidRDefault="0030682C" w:rsidP="00517A63">
            <w:pPr>
              <w:spacing w:before="40" w:after="40"/>
              <w:jc w:val="center"/>
              <w:rPr>
                <w:sz w:val="20"/>
                <w:szCs w:val="20"/>
              </w:rPr>
            </w:pPr>
            <w:r>
              <w:rPr>
                <w:sz w:val="20"/>
                <w:szCs w:val="20"/>
              </w:rPr>
              <w:t>0</w:t>
            </w:r>
          </w:p>
        </w:tc>
        <w:tc>
          <w:tcPr>
            <w:tcW w:w="992" w:type="dxa"/>
          </w:tcPr>
          <w:p w14:paraId="391760F7" w14:textId="77777777" w:rsidR="0030682C" w:rsidRDefault="0030682C" w:rsidP="00517A63">
            <w:pPr>
              <w:spacing w:before="40" w:after="40"/>
              <w:jc w:val="center"/>
              <w:rPr>
                <w:sz w:val="20"/>
                <w:szCs w:val="20"/>
              </w:rPr>
            </w:pPr>
            <w:r>
              <w:rPr>
                <w:sz w:val="20"/>
                <w:szCs w:val="20"/>
              </w:rPr>
              <w:t>1</w:t>
            </w:r>
          </w:p>
        </w:tc>
        <w:tc>
          <w:tcPr>
            <w:tcW w:w="1134" w:type="dxa"/>
          </w:tcPr>
          <w:p w14:paraId="50EFC4C3" w14:textId="77777777" w:rsidR="0030682C" w:rsidRDefault="0030682C" w:rsidP="00517A63">
            <w:pPr>
              <w:spacing w:before="40" w:after="40"/>
              <w:jc w:val="center"/>
              <w:rPr>
                <w:sz w:val="20"/>
                <w:szCs w:val="20"/>
              </w:rPr>
            </w:pPr>
            <w:r>
              <w:rPr>
                <w:sz w:val="20"/>
                <w:szCs w:val="20"/>
              </w:rPr>
              <w:t>0</w:t>
            </w:r>
          </w:p>
        </w:tc>
        <w:tc>
          <w:tcPr>
            <w:tcW w:w="851" w:type="dxa"/>
          </w:tcPr>
          <w:p w14:paraId="195C4F4C" w14:textId="77777777" w:rsidR="0030682C" w:rsidRDefault="0030682C" w:rsidP="00517A63">
            <w:pPr>
              <w:spacing w:before="40" w:after="40"/>
              <w:jc w:val="center"/>
              <w:rPr>
                <w:sz w:val="20"/>
                <w:szCs w:val="20"/>
              </w:rPr>
            </w:pPr>
            <w:r>
              <w:rPr>
                <w:sz w:val="20"/>
                <w:szCs w:val="20"/>
              </w:rPr>
              <w:t>1</w:t>
            </w:r>
          </w:p>
        </w:tc>
        <w:tc>
          <w:tcPr>
            <w:tcW w:w="992" w:type="dxa"/>
            <w:vMerge/>
            <w:vAlign w:val="center"/>
          </w:tcPr>
          <w:p w14:paraId="055AE404" w14:textId="77777777" w:rsidR="0030682C" w:rsidRPr="005A00C2" w:rsidRDefault="0030682C" w:rsidP="00517A63">
            <w:pPr>
              <w:spacing w:before="40" w:after="40"/>
              <w:jc w:val="center"/>
              <w:rPr>
                <w:sz w:val="20"/>
                <w:szCs w:val="20"/>
              </w:rPr>
            </w:pPr>
          </w:p>
        </w:tc>
      </w:tr>
      <w:tr w:rsidR="0030682C" w14:paraId="56954547" w14:textId="77777777" w:rsidTr="00517A63">
        <w:tc>
          <w:tcPr>
            <w:tcW w:w="846" w:type="dxa"/>
            <w:vMerge/>
          </w:tcPr>
          <w:p w14:paraId="50E49451" w14:textId="77777777" w:rsidR="0030682C" w:rsidRPr="005A00C2" w:rsidRDefault="0030682C" w:rsidP="00517A63">
            <w:pPr>
              <w:spacing w:before="40" w:after="40"/>
              <w:jc w:val="center"/>
              <w:rPr>
                <w:sz w:val="20"/>
                <w:szCs w:val="20"/>
              </w:rPr>
            </w:pPr>
          </w:p>
        </w:tc>
        <w:tc>
          <w:tcPr>
            <w:tcW w:w="3378" w:type="dxa"/>
          </w:tcPr>
          <w:p w14:paraId="6C1AC42F" w14:textId="77777777" w:rsidR="0030682C" w:rsidRDefault="0030682C" w:rsidP="00517A63">
            <w:pPr>
              <w:spacing w:before="40" w:after="40"/>
              <w:rPr>
                <w:sz w:val="20"/>
                <w:szCs w:val="20"/>
              </w:rPr>
            </w:pPr>
            <w:r>
              <w:rPr>
                <w:sz w:val="20"/>
                <w:szCs w:val="20"/>
              </w:rPr>
              <w:t>Promocja</w:t>
            </w:r>
          </w:p>
        </w:tc>
        <w:tc>
          <w:tcPr>
            <w:tcW w:w="992" w:type="dxa"/>
          </w:tcPr>
          <w:p w14:paraId="59E53A54" w14:textId="77777777" w:rsidR="0030682C" w:rsidRDefault="0030682C" w:rsidP="00517A63">
            <w:pPr>
              <w:spacing w:before="40" w:after="40"/>
              <w:jc w:val="center"/>
              <w:rPr>
                <w:sz w:val="20"/>
                <w:szCs w:val="20"/>
              </w:rPr>
            </w:pPr>
            <w:r>
              <w:rPr>
                <w:sz w:val="20"/>
                <w:szCs w:val="20"/>
              </w:rPr>
              <w:t>1</w:t>
            </w:r>
          </w:p>
        </w:tc>
        <w:tc>
          <w:tcPr>
            <w:tcW w:w="992" w:type="dxa"/>
          </w:tcPr>
          <w:p w14:paraId="49FBA113" w14:textId="77777777" w:rsidR="0030682C" w:rsidRDefault="0030682C" w:rsidP="00517A63">
            <w:pPr>
              <w:spacing w:before="40" w:after="40"/>
              <w:jc w:val="center"/>
              <w:rPr>
                <w:sz w:val="20"/>
                <w:szCs w:val="20"/>
              </w:rPr>
            </w:pPr>
            <w:r>
              <w:rPr>
                <w:sz w:val="20"/>
                <w:szCs w:val="20"/>
              </w:rPr>
              <w:t>0</w:t>
            </w:r>
          </w:p>
        </w:tc>
        <w:tc>
          <w:tcPr>
            <w:tcW w:w="1134" w:type="dxa"/>
          </w:tcPr>
          <w:p w14:paraId="555F39B5" w14:textId="77777777" w:rsidR="0030682C" w:rsidRDefault="0030682C" w:rsidP="00517A63">
            <w:pPr>
              <w:spacing w:before="40" w:after="40"/>
              <w:jc w:val="center"/>
              <w:rPr>
                <w:sz w:val="20"/>
                <w:szCs w:val="20"/>
              </w:rPr>
            </w:pPr>
            <w:r>
              <w:rPr>
                <w:sz w:val="20"/>
                <w:szCs w:val="20"/>
              </w:rPr>
              <w:t>0</w:t>
            </w:r>
          </w:p>
        </w:tc>
        <w:tc>
          <w:tcPr>
            <w:tcW w:w="851" w:type="dxa"/>
          </w:tcPr>
          <w:p w14:paraId="4135AC7F" w14:textId="77777777" w:rsidR="0030682C" w:rsidRDefault="0030682C" w:rsidP="00517A63">
            <w:pPr>
              <w:spacing w:before="40" w:after="40"/>
              <w:jc w:val="center"/>
              <w:rPr>
                <w:sz w:val="20"/>
                <w:szCs w:val="20"/>
              </w:rPr>
            </w:pPr>
            <w:r>
              <w:rPr>
                <w:sz w:val="20"/>
                <w:szCs w:val="20"/>
              </w:rPr>
              <w:t>1</w:t>
            </w:r>
          </w:p>
        </w:tc>
        <w:tc>
          <w:tcPr>
            <w:tcW w:w="992" w:type="dxa"/>
            <w:vMerge/>
            <w:vAlign w:val="center"/>
          </w:tcPr>
          <w:p w14:paraId="43275283" w14:textId="77777777" w:rsidR="0030682C" w:rsidRPr="005A00C2" w:rsidRDefault="0030682C" w:rsidP="00517A63">
            <w:pPr>
              <w:spacing w:before="40" w:after="40"/>
              <w:jc w:val="center"/>
              <w:rPr>
                <w:sz w:val="20"/>
                <w:szCs w:val="20"/>
              </w:rPr>
            </w:pPr>
          </w:p>
        </w:tc>
      </w:tr>
      <w:tr w:rsidR="0030682C" w14:paraId="39267C2C" w14:textId="77777777" w:rsidTr="00517A63">
        <w:tc>
          <w:tcPr>
            <w:tcW w:w="846" w:type="dxa"/>
            <w:vMerge w:val="restart"/>
            <w:vAlign w:val="center"/>
          </w:tcPr>
          <w:p w14:paraId="378F9EE4" w14:textId="77777777" w:rsidR="0030682C" w:rsidRPr="005A00C2" w:rsidRDefault="0030682C" w:rsidP="00517A63">
            <w:pPr>
              <w:spacing w:before="40" w:after="40"/>
              <w:jc w:val="center"/>
              <w:rPr>
                <w:sz w:val="20"/>
                <w:szCs w:val="20"/>
              </w:rPr>
            </w:pPr>
            <w:r>
              <w:rPr>
                <w:sz w:val="20"/>
                <w:szCs w:val="20"/>
              </w:rPr>
              <w:t>2020</w:t>
            </w:r>
          </w:p>
        </w:tc>
        <w:tc>
          <w:tcPr>
            <w:tcW w:w="3378" w:type="dxa"/>
          </w:tcPr>
          <w:p w14:paraId="1BCF7276" w14:textId="77777777" w:rsidR="0030682C" w:rsidRDefault="0030682C" w:rsidP="00517A63">
            <w:pPr>
              <w:spacing w:before="40" w:after="40"/>
              <w:rPr>
                <w:sz w:val="20"/>
                <w:szCs w:val="20"/>
              </w:rPr>
            </w:pPr>
            <w:r>
              <w:rPr>
                <w:sz w:val="20"/>
                <w:szCs w:val="20"/>
              </w:rPr>
              <w:t>Podjęcie</w:t>
            </w:r>
            <w:r w:rsidRPr="005A00C2">
              <w:rPr>
                <w:sz w:val="20"/>
                <w:szCs w:val="20"/>
              </w:rPr>
              <w:t xml:space="preserve"> działalności gospodarczej</w:t>
            </w:r>
          </w:p>
        </w:tc>
        <w:tc>
          <w:tcPr>
            <w:tcW w:w="992" w:type="dxa"/>
          </w:tcPr>
          <w:p w14:paraId="0066E659" w14:textId="77777777" w:rsidR="0030682C" w:rsidRDefault="0030682C" w:rsidP="00517A63">
            <w:pPr>
              <w:spacing w:before="40" w:after="40"/>
              <w:jc w:val="center"/>
              <w:rPr>
                <w:sz w:val="20"/>
                <w:szCs w:val="20"/>
              </w:rPr>
            </w:pPr>
            <w:r>
              <w:rPr>
                <w:sz w:val="20"/>
                <w:szCs w:val="20"/>
              </w:rPr>
              <w:t>2</w:t>
            </w:r>
          </w:p>
        </w:tc>
        <w:tc>
          <w:tcPr>
            <w:tcW w:w="992" w:type="dxa"/>
          </w:tcPr>
          <w:p w14:paraId="069F90C5" w14:textId="77777777" w:rsidR="0030682C" w:rsidRDefault="0030682C" w:rsidP="00517A63">
            <w:pPr>
              <w:spacing w:before="40" w:after="40"/>
              <w:jc w:val="center"/>
              <w:rPr>
                <w:sz w:val="20"/>
                <w:szCs w:val="20"/>
              </w:rPr>
            </w:pPr>
            <w:r>
              <w:rPr>
                <w:sz w:val="20"/>
                <w:szCs w:val="20"/>
              </w:rPr>
              <w:t>0</w:t>
            </w:r>
          </w:p>
        </w:tc>
        <w:tc>
          <w:tcPr>
            <w:tcW w:w="1134" w:type="dxa"/>
          </w:tcPr>
          <w:p w14:paraId="32817E08" w14:textId="77777777" w:rsidR="0030682C" w:rsidRDefault="0030682C" w:rsidP="00517A63">
            <w:pPr>
              <w:spacing w:before="40" w:after="40"/>
              <w:jc w:val="center"/>
              <w:rPr>
                <w:sz w:val="20"/>
                <w:szCs w:val="20"/>
              </w:rPr>
            </w:pPr>
            <w:r>
              <w:rPr>
                <w:sz w:val="20"/>
                <w:szCs w:val="20"/>
              </w:rPr>
              <w:t>0</w:t>
            </w:r>
          </w:p>
        </w:tc>
        <w:tc>
          <w:tcPr>
            <w:tcW w:w="851" w:type="dxa"/>
          </w:tcPr>
          <w:p w14:paraId="2CCCBE0D" w14:textId="77777777" w:rsidR="0030682C" w:rsidRDefault="0030682C" w:rsidP="00517A63">
            <w:pPr>
              <w:spacing w:before="40" w:after="40"/>
              <w:jc w:val="center"/>
              <w:rPr>
                <w:sz w:val="20"/>
                <w:szCs w:val="20"/>
              </w:rPr>
            </w:pPr>
            <w:r>
              <w:rPr>
                <w:sz w:val="20"/>
                <w:szCs w:val="20"/>
              </w:rPr>
              <w:t>2</w:t>
            </w:r>
          </w:p>
        </w:tc>
        <w:tc>
          <w:tcPr>
            <w:tcW w:w="992" w:type="dxa"/>
            <w:vMerge w:val="restart"/>
            <w:vAlign w:val="center"/>
          </w:tcPr>
          <w:p w14:paraId="45A3D4C6" w14:textId="77777777" w:rsidR="0030682C" w:rsidRPr="005A00C2" w:rsidRDefault="0030682C" w:rsidP="00517A63">
            <w:pPr>
              <w:spacing w:before="40" w:after="40"/>
              <w:jc w:val="center"/>
              <w:rPr>
                <w:sz w:val="20"/>
                <w:szCs w:val="20"/>
              </w:rPr>
            </w:pPr>
            <w:r>
              <w:rPr>
                <w:sz w:val="20"/>
                <w:szCs w:val="20"/>
              </w:rPr>
              <w:t>9</w:t>
            </w:r>
          </w:p>
        </w:tc>
      </w:tr>
      <w:tr w:rsidR="0030682C" w14:paraId="789DDE8C" w14:textId="77777777" w:rsidTr="00517A63">
        <w:tc>
          <w:tcPr>
            <w:tcW w:w="846" w:type="dxa"/>
            <w:vMerge/>
            <w:vAlign w:val="center"/>
          </w:tcPr>
          <w:p w14:paraId="147663AD" w14:textId="77777777" w:rsidR="0030682C" w:rsidRDefault="0030682C" w:rsidP="00517A63">
            <w:pPr>
              <w:spacing w:before="40" w:after="40"/>
              <w:jc w:val="center"/>
              <w:rPr>
                <w:sz w:val="20"/>
                <w:szCs w:val="20"/>
              </w:rPr>
            </w:pPr>
          </w:p>
        </w:tc>
        <w:tc>
          <w:tcPr>
            <w:tcW w:w="3378" w:type="dxa"/>
          </w:tcPr>
          <w:p w14:paraId="1CDAA676" w14:textId="77777777" w:rsidR="0030682C" w:rsidRDefault="0030682C" w:rsidP="00517A63">
            <w:pPr>
              <w:spacing w:before="40" w:after="40"/>
              <w:rPr>
                <w:sz w:val="20"/>
                <w:szCs w:val="20"/>
              </w:rPr>
            </w:pPr>
            <w:r w:rsidRPr="005A00C2">
              <w:rPr>
                <w:sz w:val="20"/>
                <w:szCs w:val="20"/>
              </w:rPr>
              <w:t>Rozwój przedsiębiorczości</w:t>
            </w:r>
          </w:p>
        </w:tc>
        <w:tc>
          <w:tcPr>
            <w:tcW w:w="992" w:type="dxa"/>
          </w:tcPr>
          <w:p w14:paraId="0B30C2B4" w14:textId="77777777" w:rsidR="0030682C" w:rsidRDefault="0030682C" w:rsidP="00517A63">
            <w:pPr>
              <w:spacing w:before="40" w:after="40"/>
              <w:jc w:val="center"/>
              <w:rPr>
                <w:sz w:val="20"/>
                <w:szCs w:val="20"/>
              </w:rPr>
            </w:pPr>
            <w:r>
              <w:rPr>
                <w:sz w:val="20"/>
                <w:szCs w:val="20"/>
              </w:rPr>
              <w:t>2</w:t>
            </w:r>
          </w:p>
        </w:tc>
        <w:tc>
          <w:tcPr>
            <w:tcW w:w="992" w:type="dxa"/>
          </w:tcPr>
          <w:p w14:paraId="68AA31F4" w14:textId="77777777" w:rsidR="0030682C" w:rsidRDefault="0030682C" w:rsidP="00517A63">
            <w:pPr>
              <w:spacing w:before="40" w:after="40"/>
              <w:jc w:val="center"/>
              <w:rPr>
                <w:sz w:val="20"/>
                <w:szCs w:val="20"/>
              </w:rPr>
            </w:pPr>
            <w:r>
              <w:rPr>
                <w:sz w:val="20"/>
                <w:szCs w:val="20"/>
              </w:rPr>
              <w:t>0</w:t>
            </w:r>
          </w:p>
        </w:tc>
        <w:tc>
          <w:tcPr>
            <w:tcW w:w="1134" w:type="dxa"/>
          </w:tcPr>
          <w:p w14:paraId="644B512E" w14:textId="77777777" w:rsidR="0030682C" w:rsidRDefault="0030682C" w:rsidP="00517A63">
            <w:pPr>
              <w:spacing w:before="40" w:after="40"/>
              <w:jc w:val="center"/>
              <w:rPr>
                <w:sz w:val="20"/>
                <w:szCs w:val="20"/>
              </w:rPr>
            </w:pPr>
            <w:r>
              <w:rPr>
                <w:sz w:val="20"/>
                <w:szCs w:val="20"/>
              </w:rPr>
              <w:t>0</w:t>
            </w:r>
          </w:p>
        </w:tc>
        <w:tc>
          <w:tcPr>
            <w:tcW w:w="851" w:type="dxa"/>
          </w:tcPr>
          <w:p w14:paraId="38762EFF" w14:textId="77777777" w:rsidR="0030682C" w:rsidRDefault="0030682C" w:rsidP="00517A63">
            <w:pPr>
              <w:spacing w:before="40" w:after="40"/>
              <w:jc w:val="center"/>
              <w:rPr>
                <w:sz w:val="20"/>
                <w:szCs w:val="20"/>
              </w:rPr>
            </w:pPr>
            <w:r>
              <w:rPr>
                <w:sz w:val="20"/>
                <w:szCs w:val="20"/>
              </w:rPr>
              <w:t>2</w:t>
            </w:r>
          </w:p>
        </w:tc>
        <w:tc>
          <w:tcPr>
            <w:tcW w:w="992" w:type="dxa"/>
            <w:vMerge/>
            <w:vAlign w:val="center"/>
          </w:tcPr>
          <w:p w14:paraId="28F5CBF2" w14:textId="77777777" w:rsidR="0030682C" w:rsidRPr="005A00C2" w:rsidRDefault="0030682C" w:rsidP="00517A63">
            <w:pPr>
              <w:spacing w:before="40" w:after="40"/>
              <w:jc w:val="center"/>
              <w:rPr>
                <w:sz w:val="20"/>
                <w:szCs w:val="20"/>
              </w:rPr>
            </w:pPr>
          </w:p>
        </w:tc>
      </w:tr>
      <w:tr w:rsidR="0030682C" w14:paraId="588D7D42" w14:textId="77777777" w:rsidTr="00517A63">
        <w:tc>
          <w:tcPr>
            <w:tcW w:w="846" w:type="dxa"/>
            <w:vMerge/>
            <w:vAlign w:val="center"/>
          </w:tcPr>
          <w:p w14:paraId="5B6FA6AE" w14:textId="77777777" w:rsidR="0030682C" w:rsidRDefault="0030682C" w:rsidP="00517A63">
            <w:pPr>
              <w:spacing w:before="40" w:after="40"/>
              <w:jc w:val="center"/>
              <w:rPr>
                <w:sz w:val="20"/>
                <w:szCs w:val="20"/>
              </w:rPr>
            </w:pPr>
          </w:p>
        </w:tc>
        <w:tc>
          <w:tcPr>
            <w:tcW w:w="3378" w:type="dxa"/>
          </w:tcPr>
          <w:p w14:paraId="655A4AEF" w14:textId="77777777" w:rsidR="0030682C" w:rsidRDefault="0030682C" w:rsidP="00517A63">
            <w:pPr>
              <w:spacing w:before="40" w:after="40"/>
              <w:rPr>
                <w:sz w:val="20"/>
                <w:szCs w:val="20"/>
              </w:rPr>
            </w:pPr>
            <w:r>
              <w:rPr>
                <w:sz w:val="20"/>
                <w:szCs w:val="20"/>
              </w:rPr>
              <w:t>Infrastruktura</w:t>
            </w:r>
          </w:p>
        </w:tc>
        <w:tc>
          <w:tcPr>
            <w:tcW w:w="992" w:type="dxa"/>
          </w:tcPr>
          <w:p w14:paraId="53F997FA" w14:textId="77777777" w:rsidR="0030682C" w:rsidRDefault="0030682C" w:rsidP="00517A63">
            <w:pPr>
              <w:spacing w:before="40" w:after="40"/>
              <w:jc w:val="center"/>
              <w:rPr>
                <w:sz w:val="20"/>
                <w:szCs w:val="20"/>
              </w:rPr>
            </w:pPr>
            <w:r>
              <w:rPr>
                <w:sz w:val="20"/>
                <w:szCs w:val="20"/>
              </w:rPr>
              <w:t>1</w:t>
            </w:r>
          </w:p>
        </w:tc>
        <w:tc>
          <w:tcPr>
            <w:tcW w:w="992" w:type="dxa"/>
          </w:tcPr>
          <w:p w14:paraId="294833E7" w14:textId="77777777" w:rsidR="0030682C" w:rsidRDefault="0030682C" w:rsidP="00517A63">
            <w:pPr>
              <w:spacing w:before="40" w:after="40"/>
              <w:jc w:val="center"/>
              <w:rPr>
                <w:sz w:val="20"/>
                <w:szCs w:val="20"/>
              </w:rPr>
            </w:pPr>
            <w:r>
              <w:rPr>
                <w:sz w:val="20"/>
                <w:szCs w:val="20"/>
              </w:rPr>
              <w:t>0</w:t>
            </w:r>
          </w:p>
        </w:tc>
        <w:tc>
          <w:tcPr>
            <w:tcW w:w="1134" w:type="dxa"/>
          </w:tcPr>
          <w:p w14:paraId="51FBF5D7" w14:textId="77777777" w:rsidR="0030682C" w:rsidRDefault="0030682C" w:rsidP="00517A63">
            <w:pPr>
              <w:spacing w:before="40" w:after="40"/>
              <w:jc w:val="center"/>
              <w:rPr>
                <w:sz w:val="20"/>
                <w:szCs w:val="20"/>
              </w:rPr>
            </w:pPr>
            <w:r>
              <w:rPr>
                <w:sz w:val="20"/>
                <w:szCs w:val="20"/>
              </w:rPr>
              <w:t>0</w:t>
            </w:r>
          </w:p>
        </w:tc>
        <w:tc>
          <w:tcPr>
            <w:tcW w:w="851" w:type="dxa"/>
          </w:tcPr>
          <w:p w14:paraId="4A13198A" w14:textId="77777777" w:rsidR="0030682C" w:rsidRDefault="0030682C" w:rsidP="00517A63">
            <w:pPr>
              <w:spacing w:before="40" w:after="40"/>
              <w:jc w:val="center"/>
              <w:rPr>
                <w:sz w:val="20"/>
                <w:szCs w:val="20"/>
              </w:rPr>
            </w:pPr>
            <w:r>
              <w:rPr>
                <w:sz w:val="20"/>
                <w:szCs w:val="20"/>
              </w:rPr>
              <w:t>1</w:t>
            </w:r>
          </w:p>
        </w:tc>
        <w:tc>
          <w:tcPr>
            <w:tcW w:w="992" w:type="dxa"/>
            <w:vMerge/>
            <w:vAlign w:val="center"/>
          </w:tcPr>
          <w:p w14:paraId="59C79434" w14:textId="77777777" w:rsidR="0030682C" w:rsidRPr="005A00C2" w:rsidRDefault="0030682C" w:rsidP="00517A63">
            <w:pPr>
              <w:spacing w:before="40" w:after="40"/>
              <w:jc w:val="center"/>
              <w:rPr>
                <w:sz w:val="20"/>
                <w:szCs w:val="20"/>
              </w:rPr>
            </w:pPr>
          </w:p>
        </w:tc>
      </w:tr>
      <w:tr w:rsidR="0030682C" w14:paraId="10C85EA3" w14:textId="77777777" w:rsidTr="00517A63">
        <w:tc>
          <w:tcPr>
            <w:tcW w:w="846" w:type="dxa"/>
            <w:vMerge/>
            <w:vAlign w:val="center"/>
          </w:tcPr>
          <w:p w14:paraId="470B3C2C" w14:textId="77777777" w:rsidR="0030682C" w:rsidRDefault="0030682C" w:rsidP="00517A63">
            <w:pPr>
              <w:spacing w:before="40" w:after="40"/>
              <w:jc w:val="center"/>
              <w:rPr>
                <w:sz w:val="20"/>
                <w:szCs w:val="20"/>
              </w:rPr>
            </w:pPr>
          </w:p>
        </w:tc>
        <w:tc>
          <w:tcPr>
            <w:tcW w:w="3378" w:type="dxa"/>
          </w:tcPr>
          <w:p w14:paraId="15102CBE" w14:textId="77777777" w:rsidR="0030682C" w:rsidRDefault="0030682C" w:rsidP="00517A63">
            <w:pPr>
              <w:spacing w:before="40" w:after="40"/>
              <w:rPr>
                <w:sz w:val="20"/>
                <w:szCs w:val="20"/>
              </w:rPr>
            </w:pPr>
            <w:r>
              <w:rPr>
                <w:sz w:val="20"/>
                <w:szCs w:val="20"/>
              </w:rPr>
              <w:t>Zachowanie dziedzictwa</w:t>
            </w:r>
          </w:p>
        </w:tc>
        <w:tc>
          <w:tcPr>
            <w:tcW w:w="992" w:type="dxa"/>
          </w:tcPr>
          <w:p w14:paraId="289136D0" w14:textId="77777777" w:rsidR="0030682C" w:rsidRDefault="0030682C" w:rsidP="00517A63">
            <w:pPr>
              <w:spacing w:before="40" w:after="40"/>
              <w:jc w:val="center"/>
              <w:rPr>
                <w:sz w:val="20"/>
                <w:szCs w:val="20"/>
              </w:rPr>
            </w:pPr>
            <w:r>
              <w:rPr>
                <w:sz w:val="20"/>
                <w:szCs w:val="20"/>
              </w:rPr>
              <w:t>2</w:t>
            </w:r>
          </w:p>
        </w:tc>
        <w:tc>
          <w:tcPr>
            <w:tcW w:w="992" w:type="dxa"/>
          </w:tcPr>
          <w:p w14:paraId="65F08F78" w14:textId="77777777" w:rsidR="0030682C" w:rsidRDefault="0030682C" w:rsidP="00517A63">
            <w:pPr>
              <w:spacing w:before="40" w:after="40"/>
              <w:jc w:val="center"/>
              <w:rPr>
                <w:sz w:val="20"/>
                <w:szCs w:val="20"/>
              </w:rPr>
            </w:pPr>
            <w:r>
              <w:rPr>
                <w:sz w:val="20"/>
                <w:szCs w:val="20"/>
              </w:rPr>
              <w:t>0</w:t>
            </w:r>
          </w:p>
        </w:tc>
        <w:tc>
          <w:tcPr>
            <w:tcW w:w="1134" w:type="dxa"/>
          </w:tcPr>
          <w:p w14:paraId="58BCDA7D" w14:textId="77777777" w:rsidR="0030682C" w:rsidRDefault="0030682C" w:rsidP="00517A63">
            <w:pPr>
              <w:spacing w:before="40" w:after="40"/>
              <w:jc w:val="center"/>
              <w:rPr>
                <w:sz w:val="20"/>
                <w:szCs w:val="20"/>
              </w:rPr>
            </w:pPr>
            <w:r>
              <w:rPr>
                <w:sz w:val="20"/>
                <w:szCs w:val="20"/>
              </w:rPr>
              <w:t>0</w:t>
            </w:r>
          </w:p>
        </w:tc>
        <w:tc>
          <w:tcPr>
            <w:tcW w:w="851" w:type="dxa"/>
          </w:tcPr>
          <w:p w14:paraId="6016DCD4" w14:textId="77777777" w:rsidR="0030682C" w:rsidRDefault="0030682C" w:rsidP="00517A63">
            <w:pPr>
              <w:spacing w:before="40" w:after="40"/>
              <w:jc w:val="center"/>
              <w:rPr>
                <w:sz w:val="20"/>
                <w:szCs w:val="20"/>
              </w:rPr>
            </w:pPr>
            <w:r>
              <w:rPr>
                <w:sz w:val="20"/>
                <w:szCs w:val="20"/>
              </w:rPr>
              <w:t>2</w:t>
            </w:r>
          </w:p>
        </w:tc>
        <w:tc>
          <w:tcPr>
            <w:tcW w:w="992" w:type="dxa"/>
            <w:vMerge/>
            <w:vAlign w:val="center"/>
          </w:tcPr>
          <w:p w14:paraId="68228EAD" w14:textId="77777777" w:rsidR="0030682C" w:rsidRPr="005A00C2" w:rsidRDefault="0030682C" w:rsidP="00517A63">
            <w:pPr>
              <w:spacing w:before="40" w:after="40"/>
              <w:jc w:val="center"/>
              <w:rPr>
                <w:sz w:val="20"/>
                <w:szCs w:val="20"/>
              </w:rPr>
            </w:pPr>
          </w:p>
        </w:tc>
      </w:tr>
      <w:tr w:rsidR="0030682C" w14:paraId="55473FC1" w14:textId="77777777" w:rsidTr="00517A63">
        <w:tc>
          <w:tcPr>
            <w:tcW w:w="846" w:type="dxa"/>
            <w:vMerge/>
            <w:vAlign w:val="center"/>
          </w:tcPr>
          <w:p w14:paraId="71E35A3F" w14:textId="77777777" w:rsidR="0030682C" w:rsidRDefault="0030682C" w:rsidP="00517A63">
            <w:pPr>
              <w:spacing w:before="40" w:after="40"/>
              <w:jc w:val="center"/>
              <w:rPr>
                <w:sz w:val="20"/>
                <w:szCs w:val="20"/>
              </w:rPr>
            </w:pPr>
          </w:p>
        </w:tc>
        <w:tc>
          <w:tcPr>
            <w:tcW w:w="3378" w:type="dxa"/>
          </w:tcPr>
          <w:p w14:paraId="3A0A0438" w14:textId="77777777" w:rsidR="0030682C" w:rsidRDefault="0030682C" w:rsidP="00517A63">
            <w:pPr>
              <w:spacing w:before="40" w:after="40"/>
              <w:rPr>
                <w:sz w:val="20"/>
                <w:szCs w:val="20"/>
              </w:rPr>
            </w:pPr>
            <w:r>
              <w:rPr>
                <w:sz w:val="20"/>
                <w:szCs w:val="20"/>
              </w:rPr>
              <w:t>Promocja</w:t>
            </w:r>
          </w:p>
        </w:tc>
        <w:tc>
          <w:tcPr>
            <w:tcW w:w="992" w:type="dxa"/>
          </w:tcPr>
          <w:p w14:paraId="2D50B063" w14:textId="77777777" w:rsidR="0030682C" w:rsidRDefault="0030682C" w:rsidP="00517A63">
            <w:pPr>
              <w:spacing w:before="40" w:after="40"/>
              <w:jc w:val="center"/>
              <w:rPr>
                <w:sz w:val="20"/>
                <w:szCs w:val="20"/>
              </w:rPr>
            </w:pPr>
            <w:r>
              <w:rPr>
                <w:sz w:val="20"/>
                <w:szCs w:val="20"/>
              </w:rPr>
              <w:t>3</w:t>
            </w:r>
          </w:p>
        </w:tc>
        <w:tc>
          <w:tcPr>
            <w:tcW w:w="992" w:type="dxa"/>
          </w:tcPr>
          <w:p w14:paraId="0B8B89DA" w14:textId="77777777" w:rsidR="0030682C" w:rsidRDefault="0030682C" w:rsidP="00517A63">
            <w:pPr>
              <w:spacing w:before="40" w:after="40"/>
              <w:jc w:val="center"/>
              <w:rPr>
                <w:sz w:val="20"/>
                <w:szCs w:val="20"/>
              </w:rPr>
            </w:pPr>
            <w:r>
              <w:rPr>
                <w:sz w:val="20"/>
                <w:szCs w:val="20"/>
              </w:rPr>
              <w:t>0</w:t>
            </w:r>
          </w:p>
        </w:tc>
        <w:tc>
          <w:tcPr>
            <w:tcW w:w="1134" w:type="dxa"/>
          </w:tcPr>
          <w:p w14:paraId="03343967" w14:textId="77777777" w:rsidR="0030682C" w:rsidRDefault="0030682C" w:rsidP="00517A63">
            <w:pPr>
              <w:spacing w:before="40" w:after="40"/>
              <w:jc w:val="center"/>
              <w:rPr>
                <w:sz w:val="20"/>
                <w:szCs w:val="20"/>
              </w:rPr>
            </w:pPr>
            <w:r>
              <w:rPr>
                <w:sz w:val="20"/>
                <w:szCs w:val="20"/>
              </w:rPr>
              <w:t>0</w:t>
            </w:r>
          </w:p>
        </w:tc>
        <w:tc>
          <w:tcPr>
            <w:tcW w:w="851" w:type="dxa"/>
          </w:tcPr>
          <w:p w14:paraId="058AE9A8" w14:textId="77777777" w:rsidR="0030682C" w:rsidRDefault="0030682C" w:rsidP="00517A63">
            <w:pPr>
              <w:spacing w:before="40" w:after="40"/>
              <w:jc w:val="center"/>
              <w:rPr>
                <w:sz w:val="20"/>
                <w:szCs w:val="20"/>
              </w:rPr>
            </w:pPr>
            <w:r>
              <w:rPr>
                <w:sz w:val="20"/>
                <w:szCs w:val="20"/>
              </w:rPr>
              <w:t>2</w:t>
            </w:r>
          </w:p>
        </w:tc>
        <w:tc>
          <w:tcPr>
            <w:tcW w:w="992" w:type="dxa"/>
            <w:vMerge/>
            <w:vAlign w:val="center"/>
          </w:tcPr>
          <w:p w14:paraId="3D327F37" w14:textId="77777777" w:rsidR="0030682C" w:rsidRPr="005A00C2" w:rsidRDefault="0030682C" w:rsidP="00517A63">
            <w:pPr>
              <w:spacing w:before="40" w:after="40"/>
              <w:jc w:val="center"/>
              <w:rPr>
                <w:sz w:val="20"/>
                <w:szCs w:val="20"/>
              </w:rPr>
            </w:pPr>
          </w:p>
        </w:tc>
      </w:tr>
    </w:tbl>
    <w:p w14:paraId="2965B76A" w14:textId="77777777" w:rsidR="0030682C" w:rsidRPr="00F10F4C" w:rsidRDefault="0030682C" w:rsidP="0030682C">
      <w:pPr>
        <w:spacing w:before="40" w:after="40" w:line="240" w:lineRule="auto"/>
        <w:rPr>
          <w:sz w:val="18"/>
          <w:szCs w:val="18"/>
        </w:rPr>
      </w:pPr>
      <w:r>
        <w:rPr>
          <w:sz w:val="18"/>
          <w:szCs w:val="18"/>
        </w:rPr>
        <w:t xml:space="preserve">* </w:t>
      </w:r>
      <w:r w:rsidRPr="00F10F4C">
        <w:rPr>
          <w:sz w:val="18"/>
          <w:szCs w:val="18"/>
        </w:rPr>
        <w:t>W roku 2018 zaplanowano dwa nabory wniosków aplikacyjnych, lecz nie zostały one przeprowadzone</w:t>
      </w:r>
      <w:r>
        <w:rPr>
          <w:sz w:val="18"/>
          <w:szCs w:val="18"/>
        </w:rPr>
        <w:t>:</w:t>
      </w:r>
      <w:r w:rsidRPr="00F10F4C">
        <w:rPr>
          <w:sz w:val="18"/>
          <w:szCs w:val="18"/>
        </w:rPr>
        <w:t xml:space="preserve"> (1) Podjęcie działalności gospodarczej - nie wyrażono zgody na uzgodnienie terminu naboru w związku z wysokim poziomem realizacji wskaźnika</w:t>
      </w:r>
      <w:r>
        <w:rPr>
          <w:sz w:val="18"/>
          <w:szCs w:val="18"/>
        </w:rPr>
        <w:t>; (2) Rozwój działalności… - r</w:t>
      </w:r>
      <w:r w:rsidRPr="00F10F4C">
        <w:rPr>
          <w:sz w:val="18"/>
          <w:szCs w:val="18"/>
        </w:rPr>
        <w:t xml:space="preserve">ezygnacja </w:t>
      </w:r>
      <w:r>
        <w:rPr>
          <w:sz w:val="18"/>
          <w:szCs w:val="18"/>
        </w:rPr>
        <w:t>z</w:t>
      </w:r>
      <w:r w:rsidRPr="00F10F4C">
        <w:rPr>
          <w:sz w:val="18"/>
          <w:szCs w:val="18"/>
        </w:rPr>
        <w:t>arządu LGD z ogłoszenia naborów w związku z odmową SW na ogłoszenie naboru na premie</w:t>
      </w:r>
      <w:r>
        <w:rPr>
          <w:sz w:val="18"/>
          <w:szCs w:val="18"/>
        </w:rPr>
        <w:t xml:space="preserve">; </w:t>
      </w:r>
      <w:r w:rsidRPr="00F10F4C">
        <w:rPr>
          <w:sz w:val="18"/>
          <w:szCs w:val="18"/>
        </w:rPr>
        <w:t>(1.2.1) w tym samym terminie</w:t>
      </w:r>
      <w:r>
        <w:rPr>
          <w:sz w:val="18"/>
          <w:szCs w:val="18"/>
        </w:rPr>
        <w:t>;</w:t>
      </w:r>
    </w:p>
    <w:p w14:paraId="3E3A315A" w14:textId="2989B139" w:rsidR="0030682C" w:rsidRDefault="0030682C" w:rsidP="0030682C">
      <w:pPr>
        <w:spacing w:before="120" w:after="120" w:line="240" w:lineRule="auto"/>
        <w:rPr>
          <w:sz w:val="20"/>
          <w:szCs w:val="20"/>
        </w:rPr>
      </w:pPr>
      <w:r w:rsidRPr="00F10F4C">
        <w:rPr>
          <w:sz w:val="20"/>
          <w:szCs w:val="20"/>
        </w:rPr>
        <w:t xml:space="preserve">Źródło danych: dokumentacja LGD </w:t>
      </w:r>
      <w:r w:rsidR="0003366B">
        <w:rPr>
          <w:sz w:val="20"/>
          <w:szCs w:val="20"/>
        </w:rPr>
        <w:t>„Gorce-Pieniny”</w:t>
      </w:r>
    </w:p>
    <w:p w14:paraId="59842D59" w14:textId="77777777" w:rsidR="0030682C" w:rsidRDefault="0030682C" w:rsidP="0030682C">
      <w:pPr>
        <w:spacing w:before="120" w:after="120" w:line="240" w:lineRule="auto"/>
        <w:rPr>
          <w:sz w:val="20"/>
          <w:szCs w:val="20"/>
        </w:rPr>
      </w:pPr>
    </w:p>
    <w:p w14:paraId="3ECC9F80" w14:textId="77777777" w:rsidR="0030682C" w:rsidRDefault="0030682C" w:rsidP="0030682C">
      <w:pPr>
        <w:spacing w:after="0" w:line="312" w:lineRule="auto"/>
        <w:ind w:firstLine="720"/>
        <w:jc w:val="both"/>
        <w:rPr>
          <w:sz w:val="24"/>
          <w:szCs w:val="24"/>
        </w:rPr>
      </w:pPr>
      <w:bookmarkStart w:id="61" w:name="_Hlk82501618"/>
      <w:r w:rsidRPr="00D809CC">
        <w:rPr>
          <w:sz w:val="24"/>
          <w:szCs w:val="24"/>
        </w:rPr>
        <w:t xml:space="preserve">W tym okresie programowania było jednak zbyt dużo biurokracji, wymagane </w:t>
      </w:r>
      <w:r>
        <w:rPr>
          <w:sz w:val="24"/>
          <w:szCs w:val="24"/>
        </w:rPr>
        <w:t>„</w:t>
      </w:r>
      <w:r w:rsidRPr="00D809CC">
        <w:rPr>
          <w:sz w:val="24"/>
          <w:szCs w:val="24"/>
        </w:rPr>
        <w:t>sterty</w:t>
      </w:r>
      <w:r>
        <w:rPr>
          <w:sz w:val="24"/>
          <w:szCs w:val="24"/>
        </w:rPr>
        <w:t>”</w:t>
      </w:r>
      <w:r w:rsidRPr="00D809CC">
        <w:rPr>
          <w:sz w:val="24"/>
          <w:szCs w:val="24"/>
        </w:rPr>
        <w:t xml:space="preserve"> dokumentów niejednokrotnie odstraszały i zniechęcały potencjalnych beneficjentów, np. obowiązek tworzenia planów biznesu o zbyt wysokim stopniu szczegółowości, czy odpowiedzi na niektóre pytania postawione we wnioskach aplikacyjnych, które nie mają wpływu na stronę merytoryczną wniosku o wsparcie </w:t>
      </w:r>
      <w:r>
        <w:rPr>
          <w:sz w:val="24"/>
          <w:szCs w:val="24"/>
        </w:rPr>
        <w:t>przedsięwzięć.</w:t>
      </w:r>
    </w:p>
    <w:p w14:paraId="377CFFD7" w14:textId="5AF18713" w:rsidR="0030682C" w:rsidRPr="00680466" w:rsidRDefault="0030682C" w:rsidP="00680466">
      <w:pPr>
        <w:spacing w:after="0" w:line="312" w:lineRule="auto"/>
        <w:ind w:firstLine="720"/>
        <w:jc w:val="both"/>
        <w:rPr>
          <w:color w:val="000000" w:themeColor="text1"/>
          <w:sz w:val="24"/>
          <w:szCs w:val="24"/>
        </w:rPr>
        <w:sectPr w:rsidR="0030682C" w:rsidRPr="00680466">
          <w:footerReference w:type="default" r:id="rId46"/>
          <w:pgSz w:w="11906" w:h="16838"/>
          <w:pgMar w:top="1417" w:right="1417" w:bottom="1417" w:left="1417" w:header="708" w:footer="708" w:gutter="0"/>
          <w:cols w:space="708"/>
          <w:docGrid w:linePitch="360"/>
        </w:sectPr>
      </w:pPr>
      <w:r w:rsidRPr="00382059">
        <w:rPr>
          <w:b/>
          <w:sz w:val="24"/>
          <w:szCs w:val="24"/>
        </w:rPr>
        <w:t>Przeprowadzone badania IDI</w:t>
      </w:r>
      <w:r w:rsidRPr="00382059">
        <w:rPr>
          <w:sz w:val="24"/>
          <w:szCs w:val="24"/>
        </w:rPr>
        <w:t xml:space="preserve"> wykazały, iż procedury naborów wynikały </w:t>
      </w:r>
      <w:r>
        <w:rPr>
          <w:sz w:val="24"/>
          <w:szCs w:val="24"/>
        </w:rPr>
        <w:br/>
      </w:r>
      <w:r w:rsidRPr="00382059">
        <w:rPr>
          <w:sz w:val="24"/>
          <w:szCs w:val="24"/>
        </w:rPr>
        <w:t>z rozporządzeń ministerstwa rolnictwa i rozwoju wsi i zarządzeń urzędu marszałkowskiego. Nabory przeprowadzane były zgodnie z planem, w kolejności ich ogłaszania (plan był sukcesywnie uaktualniany z uwagi na pozyskane dodatkowe środki finansowe</w:t>
      </w:r>
      <w:r>
        <w:rPr>
          <w:sz w:val="24"/>
          <w:szCs w:val="24"/>
        </w:rPr>
        <w:t xml:space="preserve"> (dwa bonusy)</w:t>
      </w:r>
      <w:r w:rsidRPr="00382059">
        <w:rPr>
          <w:sz w:val="24"/>
          <w:szCs w:val="24"/>
        </w:rPr>
        <w:t xml:space="preserve">, czy odmowę przeprowadzenia naboru z uwagi na uzyskane zbyt wysokie wskaźniki realizacji). Zainteresowanie naborami mieszkańców właściwie nie zmieniało się w czasie – przez cały okres wdrażania LSR było duże. Były okresy, kiedy obserwowano wzmożone zainteresowanie składaniem wniosków aplikacyjnych, np. na podejmowanie </w:t>
      </w:r>
      <w:r>
        <w:rPr>
          <w:sz w:val="24"/>
          <w:szCs w:val="24"/>
        </w:rPr>
        <w:t xml:space="preserve">i rozwój </w:t>
      </w:r>
      <w:r w:rsidRPr="00382059">
        <w:rPr>
          <w:sz w:val="24"/>
          <w:szCs w:val="24"/>
        </w:rPr>
        <w:t>działalnoś</w:t>
      </w:r>
      <w:r>
        <w:rPr>
          <w:sz w:val="24"/>
          <w:szCs w:val="24"/>
        </w:rPr>
        <w:t>c</w:t>
      </w:r>
      <w:r w:rsidRPr="00382059">
        <w:rPr>
          <w:sz w:val="24"/>
          <w:szCs w:val="24"/>
        </w:rPr>
        <w:t>i gospodarczej</w:t>
      </w:r>
      <w:r>
        <w:rPr>
          <w:sz w:val="24"/>
          <w:szCs w:val="24"/>
        </w:rPr>
        <w:t xml:space="preserve"> składano zawsze dużo wniosków i część z nich znalazła się na liście rezerwowej</w:t>
      </w:r>
      <w:r w:rsidRPr="00382059">
        <w:rPr>
          <w:sz w:val="24"/>
          <w:szCs w:val="24"/>
        </w:rPr>
        <w:t>.</w:t>
      </w:r>
      <w:r>
        <w:rPr>
          <w:sz w:val="24"/>
          <w:szCs w:val="24"/>
        </w:rPr>
        <w:t xml:space="preserve"> Były to ciekawe </w:t>
      </w:r>
      <w:r w:rsidRPr="00680466">
        <w:rPr>
          <w:color w:val="000000" w:themeColor="text1"/>
          <w:sz w:val="24"/>
          <w:szCs w:val="24"/>
        </w:rPr>
        <w:t>przedsięwzięcia w sektorze turystycznym (wypożyczaln</w:t>
      </w:r>
      <w:r w:rsidR="006E7A2E" w:rsidRPr="00680466">
        <w:rPr>
          <w:color w:val="000000" w:themeColor="text1"/>
          <w:sz w:val="24"/>
          <w:szCs w:val="24"/>
        </w:rPr>
        <w:t xml:space="preserve">ia kajaków wraz </w:t>
      </w:r>
      <w:r w:rsidR="006E7A2E" w:rsidRPr="00680466">
        <w:rPr>
          <w:color w:val="000000" w:themeColor="text1"/>
          <w:sz w:val="24"/>
          <w:szCs w:val="24"/>
        </w:rPr>
        <w:br/>
        <w:t>z instruktażem i</w:t>
      </w:r>
      <w:r w:rsidRPr="00680466">
        <w:rPr>
          <w:color w:val="000000" w:themeColor="text1"/>
          <w:sz w:val="24"/>
          <w:szCs w:val="24"/>
        </w:rPr>
        <w:t xml:space="preserve"> spływ Dunajcem, </w:t>
      </w:r>
      <w:r w:rsidR="006E7A2E" w:rsidRPr="00680466">
        <w:rPr>
          <w:color w:val="000000" w:themeColor="text1"/>
          <w:sz w:val="24"/>
          <w:szCs w:val="24"/>
        </w:rPr>
        <w:t xml:space="preserve">innowacyjna aplikacja dla programu lojalnościowego hoteli, </w:t>
      </w:r>
      <w:r w:rsidR="006E7A2E" w:rsidRPr="00680466">
        <w:rPr>
          <w:color w:val="000000" w:themeColor="text1"/>
        </w:rPr>
        <w:t>usług rekreacyjnych – transportu rekreacyjnego)</w:t>
      </w:r>
      <w:r w:rsidR="00680466" w:rsidRPr="00680466">
        <w:rPr>
          <w:color w:val="000000" w:themeColor="text1"/>
        </w:rPr>
        <w:t>.</w:t>
      </w:r>
      <w:bookmarkEnd w:id="61"/>
    </w:p>
    <w:p w14:paraId="207EFB3A" w14:textId="5496CA9E" w:rsidR="0024312E" w:rsidRDefault="0024312E" w:rsidP="0024312E">
      <w:pPr>
        <w:pStyle w:val="Legenda"/>
        <w:keepNext/>
      </w:pPr>
      <w:bookmarkStart w:id="62" w:name="_Toc87396206"/>
      <w:bookmarkStart w:id="63" w:name="_Hlk86098108"/>
      <w:r>
        <w:lastRenderedPageBreak/>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16</w:t>
      </w:r>
      <w:r w:rsidR="00517A63">
        <w:rPr>
          <w:noProof/>
        </w:rPr>
        <w:fldChar w:fldCharType="end"/>
      </w:r>
      <w:r>
        <w:t xml:space="preserve"> </w:t>
      </w:r>
      <w:r w:rsidRPr="002041B4">
        <w:t xml:space="preserve">Nabory wniosków na przedsięwzięcia w ramach konkursów, operacji własnych i projektów grantowych organizowane w okresie wdrażania LSR na obszarze LGD </w:t>
      </w:r>
      <w:r w:rsidR="0003366B">
        <w:t>„Gorce-Pieniny”</w:t>
      </w:r>
      <w:r w:rsidRPr="002041B4">
        <w:t xml:space="preserve"> (stan na 31.05.2021)</w:t>
      </w:r>
      <w:bookmarkEnd w:id="62"/>
    </w:p>
    <w:tbl>
      <w:tblPr>
        <w:tblStyle w:val="Tabela-Siatka"/>
        <w:tblW w:w="14181" w:type="dxa"/>
        <w:tblInd w:w="-5" w:type="dxa"/>
        <w:tblLayout w:type="fixed"/>
        <w:tblLook w:val="04A0" w:firstRow="1" w:lastRow="0" w:firstColumn="1" w:lastColumn="0" w:noHBand="0" w:noVBand="1"/>
      </w:tblPr>
      <w:tblGrid>
        <w:gridCol w:w="703"/>
        <w:gridCol w:w="7084"/>
        <w:gridCol w:w="1136"/>
        <w:gridCol w:w="1136"/>
        <w:gridCol w:w="1423"/>
        <w:gridCol w:w="1279"/>
        <w:gridCol w:w="1420"/>
      </w:tblGrid>
      <w:tr w:rsidR="0030682C" w14:paraId="60D9A8D9" w14:textId="77777777" w:rsidTr="00517A63">
        <w:tc>
          <w:tcPr>
            <w:tcW w:w="703" w:type="dxa"/>
            <w:vMerge w:val="restart"/>
            <w:vAlign w:val="center"/>
          </w:tcPr>
          <w:bookmarkEnd w:id="63"/>
          <w:p w14:paraId="646524DB" w14:textId="77777777" w:rsidR="0030682C" w:rsidRDefault="0030682C" w:rsidP="00517A63">
            <w:pPr>
              <w:spacing w:before="40" w:after="40"/>
              <w:jc w:val="center"/>
            </w:pPr>
            <w:r>
              <w:t>Lata</w:t>
            </w:r>
          </w:p>
        </w:tc>
        <w:tc>
          <w:tcPr>
            <w:tcW w:w="7084" w:type="dxa"/>
            <w:vMerge w:val="restart"/>
            <w:vAlign w:val="center"/>
          </w:tcPr>
          <w:p w14:paraId="1743DB93" w14:textId="77777777" w:rsidR="0030682C" w:rsidRDefault="0030682C" w:rsidP="00517A63">
            <w:pPr>
              <w:spacing w:before="40" w:after="40"/>
              <w:jc w:val="center"/>
            </w:pPr>
            <w:r>
              <w:t>Rodzaj przedsięwzięć</w:t>
            </w:r>
          </w:p>
        </w:tc>
        <w:tc>
          <w:tcPr>
            <w:tcW w:w="6394" w:type="dxa"/>
            <w:gridSpan w:val="5"/>
          </w:tcPr>
          <w:p w14:paraId="214B4D1A" w14:textId="77777777" w:rsidR="0030682C" w:rsidRPr="00E73940" w:rsidRDefault="0030682C" w:rsidP="00517A63">
            <w:pPr>
              <w:spacing w:before="40" w:after="40"/>
              <w:jc w:val="center"/>
              <w:rPr>
                <w:sz w:val="20"/>
                <w:szCs w:val="20"/>
              </w:rPr>
            </w:pPr>
            <w:r w:rsidRPr="00E73940">
              <w:rPr>
                <w:sz w:val="20"/>
                <w:szCs w:val="20"/>
              </w:rPr>
              <w:t xml:space="preserve">Liczba </w:t>
            </w:r>
          </w:p>
        </w:tc>
      </w:tr>
      <w:tr w:rsidR="0030682C" w14:paraId="49AAF1F2" w14:textId="77777777" w:rsidTr="00517A63">
        <w:tc>
          <w:tcPr>
            <w:tcW w:w="703" w:type="dxa"/>
            <w:vMerge/>
          </w:tcPr>
          <w:p w14:paraId="192F74D6" w14:textId="77777777" w:rsidR="0030682C" w:rsidRDefault="0030682C" w:rsidP="00517A63">
            <w:pPr>
              <w:spacing w:before="40" w:after="40"/>
              <w:jc w:val="center"/>
            </w:pPr>
          </w:p>
        </w:tc>
        <w:tc>
          <w:tcPr>
            <w:tcW w:w="7084" w:type="dxa"/>
            <w:vMerge/>
          </w:tcPr>
          <w:p w14:paraId="4CA1EDB7" w14:textId="77777777" w:rsidR="0030682C" w:rsidRDefault="0030682C" w:rsidP="00517A63">
            <w:pPr>
              <w:spacing w:before="40" w:after="40"/>
              <w:jc w:val="center"/>
            </w:pPr>
          </w:p>
        </w:tc>
        <w:tc>
          <w:tcPr>
            <w:tcW w:w="1136" w:type="dxa"/>
            <w:vAlign w:val="center"/>
          </w:tcPr>
          <w:p w14:paraId="7B295341" w14:textId="77777777" w:rsidR="0030682C" w:rsidRPr="00E73940" w:rsidRDefault="0030682C" w:rsidP="00517A63">
            <w:pPr>
              <w:spacing w:before="40" w:after="40"/>
              <w:jc w:val="center"/>
              <w:rPr>
                <w:sz w:val="20"/>
                <w:szCs w:val="20"/>
              </w:rPr>
            </w:pPr>
            <w:r w:rsidRPr="00E73940">
              <w:rPr>
                <w:sz w:val="20"/>
                <w:szCs w:val="20"/>
              </w:rPr>
              <w:t>Złożone wnioski</w:t>
            </w:r>
          </w:p>
        </w:tc>
        <w:tc>
          <w:tcPr>
            <w:tcW w:w="1136" w:type="dxa"/>
            <w:vAlign w:val="center"/>
          </w:tcPr>
          <w:p w14:paraId="7B6BD347" w14:textId="77777777" w:rsidR="0030682C" w:rsidRPr="00E73940" w:rsidRDefault="0030682C" w:rsidP="00517A63">
            <w:pPr>
              <w:spacing w:before="40" w:after="40"/>
              <w:jc w:val="center"/>
              <w:rPr>
                <w:sz w:val="20"/>
                <w:szCs w:val="20"/>
              </w:rPr>
            </w:pPr>
            <w:r w:rsidRPr="00E73940">
              <w:rPr>
                <w:sz w:val="20"/>
                <w:szCs w:val="20"/>
              </w:rPr>
              <w:t>Wnioski wybrane</w:t>
            </w:r>
          </w:p>
        </w:tc>
        <w:tc>
          <w:tcPr>
            <w:tcW w:w="1423" w:type="dxa"/>
            <w:vAlign w:val="center"/>
          </w:tcPr>
          <w:p w14:paraId="729555EF" w14:textId="77777777" w:rsidR="0030682C" w:rsidRPr="00E73940" w:rsidRDefault="0030682C" w:rsidP="00517A63">
            <w:pPr>
              <w:spacing w:before="40" w:after="40"/>
              <w:jc w:val="center"/>
              <w:rPr>
                <w:sz w:val="20"/>
                <w:szCs w:val="20"/>
              </w:rPr>
            </w:pPr>
            <w:r w:rsidRPr="00E73940">
              <w:rPr>
                <w:sz w:val="20"/>
                <w:szCs w:val="20"/>
              </w:rPr>
              <w:t>Podpisane umowy</w:t>
            </w:r>
          </w:p>
        </w:tc>
        <w:tc>
          <w:tcPr>
            <w:tcW w:w="1279" w:type="dxa"/>
            <w:vAlign w:val="center"/>
          </w:tcPr>
          <w:p w14:paraId="660E9780" w14:textId="77777777" w:rsidR="0030682C" w:rsidRPr="00E73940" w:rsidRDefault="0030682C" w:rsidP="00517A63">
            <w:pPr>
              <w:spacing w:before="40" w:after="40"/>
              <w:jc w:val="center"/>
              <w:rPr>
                <w:sz w:val="20"/>
                <w:szCs w:val="20"/>
              </w:rPr>
            </w:pPr>
            <w:r w:rsidRPr="00E73940">
              <w:rPr>
                <w:sz w:val="20"/>
                <w:szCs w:val="20"/>
              </w:rPr>
              <w:t>Protesty złożone</w:t>
            </w:r>
          </w:p>
        </w:tc>
        <w:tc>
          <w:tcPr>
            <w:tcW w:w="1420" w:type="dxa"/>
          </w:tcPr>
          <w:p w14:paraId="58D6F612" w14:textId="77777777" w:rsidR="0030682C" w:rsidRPr="00E73940" w:rsidRDefault="0030682C" w:rsidP="00517A63">
            <w:pPr>
              <w:spacing w:before="40" w:after="40"/>
              <w:jc w:val="center"/>
              <w:rPr>
                <w:sz w:val="20"/>
                <w:szCs w:val="20"/>
              </w:rPr>
            </w:pPr>
            <w:r>
              <w:rPr>
                <w:sz w:val="20"/>
                <w:szCs w:val="20"/>
              </w:rPr>
              <w:t>Protesty uwzględnione</w:t>
            </w:r>
          </w:p>
        </w:tc>
      </w:tr>
      <w:tr w:rsidR="0030682C" w14:paraId="3B5F0A0E" w14:textId="77777777" w:rsidTr="00517A63">
        <w:tc>
          <w:tcPr>
            <w:tcW w:w="703" w:type="dxa"/>
            <w:vAlign w:val="center"/>
          </w:tcPr>
          <w:p w14:paraId="3E10AFD9" w14:textId="77777777" w:rsidR="0030682C" w:rsidRPr="00D90A39" w:rsidRDefault="0030682C" w:rsidP="00517A63">
            <w:pPr>
              <w:spacing w:before="40" w:after="40"/>
              <w:jc w:val="center"/>
              <w:rPr>
                <w:sz w:val="20"/>
                <w:szCs w:val="20"/>
              </w:rPr>
            </w:pPr>
            <w:r w:rsidRPr="00D90A39">
              <w:rPr>
                <w:sz w:val="20"/>
                <w:szCs w:val="20"/>
              </w:rPr>
              <w:t>2016</w:t>
            </w:r>
          </w:p>
        </w:tc>
        <w:tc>
          <w:tcPr>
            <w:tcW w:w="7084" w:type="dxa"/>
          </w:tcPr>
          <w:p w14:paraId="2136F6FE" w14:textId="77777777" w:rsidR="0030682C" w:rsidRPr="00D90A39" w:rsidRDefault="0030682C" w:rsidP="00517A63">
            <w:pPr>
              <w:rPr>
                <w:sz w:val="20"/>
                <w:szCs w:val="20"/>
              </w:rPr>
            </w:pPr>
            <w:r w:rsidRPr="00D90A39">
              <w:rPr>
                <w:sz w:val="20"/>
                <w:szCs w:val="20"/>
              </w:rPr>
              <w:t>Rozwój</w:t>
            </w:r>
            <w:r>
              <w:rPr>
                <w:sz w:val="20"/>
                <w:szCs w:val="20"/>
              </w:rPr>
              <w:t>…</w:t>
            </w:r>
            <w:r w:rsidRPr="00D90A39">
              <w:rPr>
                <w:sz w:val="20"/>
                <w:szCs w:val="20"/>
              </w:rPr>
              <w:t xml:space="preserve"> (K)</w:t>
            </w:r>
          </w:p>
          <w:p w14:paraId="54AE3BF9" w14:textId="77777777" w:rsidR="0030682C" w:rsidRPr="00D90A39" w:rsidRDefault="0030682C" w:rsidP="00517A63">
            <w:pPr>
              <w:spacing w:before="40" w:after="40"/>
              <w:rPr>
                <w:sz w:val="20"/>
                <w:szCs w:val="20"/>
              </w:rPr>
            </w:pPr>
            <w:r w:rsidRPr="00D90A39">
              <w:rPr>
                <w:sz w:val="20"/>
                <w:szCs w:val="20"/>
              </w:rPr>
              <w:t xml:space="preserve">1.1.2 </w:t>
            </w:r>
            <w:r w:rsidRPr="00D90A39">
              <w:rPr>
                <w:rFonts w:asciiTheme="minorHAnsi" w:eastAsia="Times New Roman" w:hAnsiTheme="minorHAnsi" w:cs="Times New Roman"/>
                <w:sz w:val="20"/>
                <w:szCs w:val="20"/>
                <w:lang w:bidi="en-US"/>
              </w:rPr>
              <w:t>Tworzenie lub rozwój atrakcyjnych produktów turystycznych wykorzystujących zasoby kulturowe i/lub naturalne obszaru LGD</w:t>
            </w:r>
            <w:r>
              <w:rPr>
                <w:rFonts w:asciiTheme="minorHAnsi" w:eastAsia="Times New Roman" w:hAnsiTheme="minorHAnsi" w:cs="Times New Roman"/>
                <w:sz w:val="20"/>
                <w:szCs w:val="20"/>
                <w:lang w:bidi="en-US"/>
              </w:rPr>
              <w:t>,</w:t>
            </w:r>
            <w:r w:rsidRPr="00D90A39">
              <w:rPr>
                <w:rFonts w:asciiTheme="minorHAnsi" w:eastAsia="Times New Roman" w:hAnsiTheme="minorHAnsi" w:cs="Times New Roman"/>
                <w:sz w:val="20"/>
                <w:szCs w:val="20"/>
                <w:lang w:bidi="en-US"/>
              </w:rPr>
              <w:t xml:space="preserve"> </w:t>
            </w:r>
            <w:r>
              <w:rPr>
                <w:rFonts w:asciiTheme="minorHAnsi" w:eastAsia="Times New Roman" w:hAnsiTheme="minorHAnsi" w:cs="Times New Roman"/>
                <w:sz w:val="20"/>
                <w:szCs w:val="20"/>
                <w:lang w:bidi="en-US"/>
              </w:rPr>
              <w:br/>
            </w:r>
            <w:r w:rsidRPr="00D90A39">
              <w:rPr>
                <w:rFonts w:asciiTheme="minorHAnsi" w:eastAsia="Times New Roman" w:hAnsiTheme="minorHAnsi" w:cs="Times New Roman"/>
                <w:sz w:val="20"/>
                <w:szCs w:val="20"/>
                <w:lang w:bidi="en-US"/>
              </w:rPr>
              <w:t xml:space="preserve">w tym  produktów innowacyjnych </w:t>
            </w:r>
          </w:p>
        </w:tc>
        <w:tc>
          <w:tcPr>
            <w:tcW w:w="1136" w:type="dxa"/>
            <w:vAlign w:val="center"/>
          </w:tcPr>
          <w:p w14:paraId="3B3FA729" w14:textId="77777777" w:rsidR="0030682C" w:rsidRPr="00D90A39" w:rsidRDefault="0030682C" w:rsidP="00517A63">
            <w:pPr>
              <w:spacing w:before="40" w:after="40"/>
              <w:jc w:val="center"/>
              <w:rPr>
                <w:sz w:val="20"/>
                <w:szCs w:val="20"/>
              </w:rPr>
            </w:pPr>
            <w:r w:rsidRPr="00D90A39">
              <w:rPr>
                <w:sz w:val="20"/>
                <w:szCs w:val="20"/>
              </w:rPr>
              <w:t>3</w:t>
            </w:r>
          </w:p>
        </w:tc>
        <w:tc>
          <w:tcPr>
            <w:tcW w:w="1136" w:type="dxa"/>
            <w:vAlign w:val="center"/>
          </w:tcPr>
          <w:p w14:paraId="13FC925C" w14:textId="77777777" w:rsidR="0030682C" w:rsidRPr="00D90A39" w:rsidRDefault="0030682C" w:rsidP="00517A63">
            <w:pPr>
              <w:spacing w:before="40" w:after="40"/>
              <w:jc w:val="center"/>
              <w:rPr>
                <w:sz w:val="20"/>
                <w:szCs w:val="20"/>
              </w:rPr>
            </w:pPr>
            <w:r w:rsidRPr="00D90A39">
              <w:rPr>
                <w:sz w:val="20"/>
                <w:szCs w:val="20"/>
              </w:rPr>
              <w:t>1</w:t>
            </w:r>
          </w:p>
        </w:tc>
        <w:tc>
          <w:tcPr>
            <w:tcW w:w="1423" w:type="dxa"/>
            <w:vAlign w:val="center"/>
          </w:tcPr>
          <w:p w14:paraId="5B878B51" w14:textId="77777777" w:rsidR="0030682C" w:rsidRPr="00D90A39" w:rsidRDefault="0030682C" w:rsidP="00517A63">
            <w:pPr>
              <w:spacing w:before="40" w:after="40"/>
              <w:jc w:val="center"/>
              <w:rPr>
                <w:sz w:val="20"/>
                <w:szCs w:val="20"/>
              </w:rPr>
            </w:pPr>
            <w:r w:rsidRPr="00D90A39">
              <w:rPr>
                <w:sz w:val="20"/>
                <w:szCs w:val="20"/>
              </w:rPr>
              <w:t>1</w:t>
            </w:r>
          </w:p>
        </w:tc>
        <w:tc>
          <w:tcPr>
            <w:tcW w:w="1279" w:type="dxa"/>
            <w:vAlign w:val="center"/>
          </w:tcPr>
          <w:p w14:paraId="79F88F98" w14:textId="77777777" w:rsidR="0030682C" w:rsidRPr="00D90A39" w:rsidRDefault="0030682C" w:rsidP="00517A63">
            <w:pPr>
              <w:spacing w:before="40" w:after="40"/>
              <w:jc w:val="center"/>
              <w:rPr>
                <w:sz w:val="20"/>
                <w:szCs w:val="20"/>
              </w:rPr>
            </w:pPr>
            <w:r w:rsidRPr="00D90A39">
              <w:rPr>
                <w:sz w:val="20"/>
                <w:szCs w:val="20"/>
              </w:rPr>
              <w:t>0</w:t>
            </w:r>
          </w:p>
        </w:tc>
        <w:tc>
          <w:tcPr>
            <w:tcW w:w="1420" w:type="dxa"/>
            <w:vAlign w:val="center"/>
          </w:tcPr>
          <w:p w14:paraId="4FA9AD02" w14:textId="77777777" w:rsidR="0030682C" w:rsidRPr="00D90A39" w:rsidRDefault="0030682C" w:rsidP="00517A63">
            <w:pPr>
              <w:spacing w:before="40" w:after="40"/>
              <w:jc w:val="center"/>
              <w:rPr>
                <w:sz w:val="20"/>
                <w:szCs w:val="20"/>
              </w:rPr>
            </w:pPr>
            <w:r>
              <w:rPr>
                <w:sz w:val="20"/>
                <w:szCs w:val="20"/>
              </w:rPr>
              <w:t>0</w:t>
            </w:r>
          </w:p>
        </w:tc>
      </w:tr>
      <w:tr w:rsidR="0030682C" w14:paraId="270EE068" w14:textId="77777777" w:rsidTr="00517A63">
        <w:tc>
          <w:tcPr>
            <w:tcW w:w="703" w:type="dxa"/>
            <w:vAlign w:val="center"/>
          </w:tcPr>
          <w:p w14:paraId="48119D3E" w14:textId="77777777" w:rsidR="0030682C" w:rsidRPr="00553837" w:rsidRDefault="0030682C" w:rsidP="00517A63">
            <w:pPr>
              <w:spacing w:before="40" w:after="40"/>
              <w:jc w:val="center"/>
              <w:rPr>
                <w:rFonts w:asciiTheme="minorHAnsi" w:eastAsia="Times New Roman" w:hAnsiTheme="minorHAnsi" w:cs="Times New Roman"/>
                <w:sz w:val="20"/>
                <w:szCs w:val="20"/>
                <w:lang w:bidi="en-US"/>
              </w:rPr>
            </w:pPr>
            <w:r w:rsidRPr="00553837">
              <w:rPr>
                <w:rFonts w:asciiTheme="minorHAnsi" w:eastAsia="Times New Roman" w:hAnsiTheme="minorHAnsi" w:cs="Times New Roman"/>
                <w:sz w:val="20"/>
                <w:szCs w:val="20"/>
                <w:lang w:bidi="en-US"/>
              </w:rPr>
              <w:t>2016</w:t>
            </w:r>
          </w:p>
        </w:tc>
        <w:tc>
          <w:tcPr>
            <w:tcW w:w="7084" w:type="dxa"/>
          </w:tcPr>
          <w:p w14:paraId="66CA2B6A" w14:textId="77777777" w:rsidR="0030682C" w:rsidRPr="00553837" w:rsidRDefault="0030682C" w:rsidP="00517A63">
            <w:pPr>
              <w:rPr>
                <w:rFonts w:asciiTheme="minorHAnsi" w:eastAsia="Times New Roman" w:hAnsiTheme="minorHAnsi" w:cs="Times New Roman"/>
                <w:sz w:val="20"/>
                <w:szCs w:val="20"/>
                <w:lang w:bidi="en-US"/>
              </w:rPr>
            </w:pPr>
            <w:r w:rsidRPr="00553837">
              <w:rPr>
                <w:rFonts w:asciiTheme="minorHAnsi" w:eastAsia="Times New Roman" w:hAnsiTheme="minorHAnsi" w:cs="Times New Roman"/>
                <w:sz w:val="20"/>
                <w:szCs w:val="20"/>
                <w:lang w:bidi="en-US"/>
              </w:rPr>
              <w:t>Rozwój</w:t>
            </w:r>
            <w:r>
              <w:rPr>
                <w:rFonts w:asciiTheme="minorHAnsi" w:eastAsia="Times New Roman" w:hAnsiTheme="minorHAnsi" w:cs="Times New Roman"/>
                <w:sz w:val="20"/>
                <w:szCs w:val="20"/>
                <w:lang w:bidi="en-US"/>
              </w:rPr>
              <w:t>…</w:t>
            </w:r>
            <w:r w:rsidRPr="00553837">
              <w:rPr>
                <w:rFonts w:asciiTheme="minorHAnsi" w:eastAsia="Times New Roman" w:hAnsiTheme="minorHAnsi" w:cs="Times New Roman"/>
                <w:sz w:val="20"/>
                <w:szCs w:val="20"/>
                <w:lang w:bidi="en-US"/>
              </w:rPr>
              <w:t xml:space="preserve"> (K)</w:t>
            </w:r>
          </w:p>
          <w:p w14:paraId="74F05DD1" w14:textId="77777777" w:rsidR="0030682C" w:rsidRPr="00553837" w:rsidRDefault="0030682C" w:rsidP="00517A63">
            <w:pPr>
              <w:spacing w:before="40" w:after="40"/>
              <w:rPr>
                <w:rFonts w:asciiTheme="minorHAnsi" w:eastAsia="Times New Roman" w:hAnsiTheme="minorHAnsi" w:cs="Times New Roman"/>
                <w:sz w:val="20"/>
                <w:szCs w:val="20"/>
                <w:lang w:bidi="en-US"/>
              </w:rPr>
            </w:pPr>
            <w:r w:rsidRPr="00553837">
              <w:rPr>
                <w:rFonts w:asciiTheme="minorHAnsi" w:eastAsia="Times New Roman" w:hAnsiTheme="minorHAnsi" w:cs="Times New Roman"/>
                <w:sz w:val="20"/>
                <w:szCs w:val="20"/>
                <w:lang w:bidi="en-US"/>
              </w:rPr>
              <w:t>1.1.2 Tworzenie lub rozwój atrakcyjnych produktów turystycznych wykorzystujących zasoby kulturowe i/lub naturalne obszaru LGD</w:t>
            </w:r>
            <w:r>
              <w:rPr>
                <w:rFonts w:asciiTheme="minorHAnsi" w:eastAsia="Times New Roman" w:hAnsiTheme="minorHAnsi" w:cs="Times New Roman"/>
                <w:sz w:val="20"/>
                <w:szCs w:val="20"/>
                <w:lang w:bidi="en-US"/>
              </w:rPr>
              <w:t xml:space="preserve">, </w:t>
            </w:r>
            <w:r>
              <w:rPr>
                <w:rFonts w:asciiTheme="minorHAnsi" w:eastAsia="Times New Roman" w:hAnsiTheme="minorHAnsi" w:cs="Times New Roman"/>
                <w:sz w:val="20"/>
                <w:szCs w:val="20"/>
                <w:lang w:bidi="en-US"/>
              </w:rPr>
              <w:br/>
            </w:r>
            <w:r w:rsidRPr="00553837">
              <w:rPr>
                <w:rFonts w:asciiTheme="minorHAnsi" w:eastAsia="Times New Roman" w:hAnsiTheme="minorHAnsi" w:cs="Times New Roman"/>
                <w:sz w:val="20"/>
                <w:szCs w:val="20"/>
                <w:lang w:bidi="en-US"/>
              </w:rPr>
              <w:t>w tym  produktów innowacyjnych (operacje innowacyjne)</w:t>
            </w:r>
          </w:p>
        </w:tc>
        <w:tc>
          <w:tcPr>
            <w:tcW w:w="1136" w:type="dxa"/>
            <w:vAlign w:val="center"/>
          </w:tcPr>
          <w:p w14:paraId="444C12BC" w14:textId="77777777" w:rsidR="0030682C" w:rsidRPr="000F0635" w:rsidRDefault="0030682C" w:rsidP="00517A63">
            <w:pPr>
              <w:spacing w:before="40" w:after="40"/>
              <w:jc w:val="center"/>
              <w:rPr>
                <w:sz w:val="20"/>
                <w:szCs w:val="20"/>
              </w:rPr>
            </w:pPr>
            <w:r w:rsidRPr="00553837">
              <w:rPr>
                <w:sz w:val="20"/>
                <w:szCs w:val="20"/>
              </w:rPr>
              <w:t>1</w:t>
            </w:r>
          </w:p>
        </w:tc>
        <w:tc>
          <w:tcPr>
            <w:tcW w:w="1136" w:type="dxa"/>
            <w:vAlign w:val="center"/>
          </w:tcPr>
          <w:p w14:paraId="3577A138" w14:textId="77777777" w:rsidR="0030682C" w:rsidRPr="000F0635" w:rsidRDefault="0030682C" w:rsidP="00517A63">
            <w:pPr>
              <w:spacing w:before="40" w:after="40"/>
              <w:jc w:val="center"/>
              <w:rPr>
                <w:sz w:val="20"/>
                <w:szCs w:val="20"/>
              </w:rPr>
            </w:pPr>
            <w:r w:rsidRPr="00553837">
              <w:rPr>
                <w:sz w:val="20"/>
                <w:szCs w:val="20"/>
              </w:rPr>
              <w:t>1</w:t>
            </w:r>
          </w:p>
        </w:tc>
        <w:tc>
          <w:tcPr>
            <w:tcW w:w="1423" w:type="dxa"/>
            <w:vAlign w:val="center"/>
          </w:tcPr>
          <w:p w14:paraId="4970C2E6" w14:textId="77777777" w:rsidR="0030682C" w:rsidRPr="000F0635" w:rsidRDefault="0030682C" w:rsidP="00517A63">
            <w:pPr>
              <w:spacing w:before="40" w:after="40"/>
              <w:jc w:val="center"/>
              <w:rPr>
                <w:sz w:val="20"/>
                <w:szCs w:val="20"/>
              </w:rPr>
            </w:pPr>
            <w:r w:rsidRPr="00553837">
              <w:rPr>
                <w:sz w:val="20"/>
                <w:szCs w:val="20"/>
              </w:rPr>
              <w:t>1</w:t>
            </w:r>
          </w:p>
        </w:tc>
        <w:tc>
          <w:tcPr>
            <w:tcW w:w="1279" w:type="dxa"/>
            <w:vAlign w:val="center"/>
          </w:tcPr>
          <w:p w14:paraId="05F1DE6E" w14:textId="77777777" w:rsidR="0030682C" w:rsidRPr="000F0635" w:rsidRDefault="0030682C" w:rsidP="00517A63">
            <w:pPr>
              <w:spacing w:before="40" w:after="40"/>
              <w:jc w:val="center"/>
              <w:rPr>
                <w:sz w:val="20"/>
                <w:szCs w:val="20"/>
              </w:rPr>
            </w:pPr>
            <w:r w:rsidRPr="00553837">
              <w:rPr>
                <w:sz w:val="20"/>
                <w:szCs w:val="20"/>
              </w:rPr>
              <w:t>0</w:t>
            </w:r>
          </w:p>
        </w:tc>
        <w:tc>
          <w:tcPr>
            <w:tcW w:w="1420" w:type="dxa"/>
            <w:vAlign w:val="center"/>
          </w:tcPr>
          <w:p w14:paraId="2AEED284" w14:textId="77777777" w:rsidR="0030682C" w:rsidRPr="00553837" w:rsidRDefault="0030682C" w:rsidP="00517A63">
            <w:pPr>
              <w:spacing w:before="40" w:after="40"/>
              <w:jc w:val="center"/>
              <w:rPr>
                <w:sz w:val="20"/>
                <w:szCs w:val="20"/>
              </w:rPr>
            </w:pPr>
            <w:r>
              <w:rPr>
                <w:sz w:val="20"/>
                <w:szCs w:val="20"/>
              </w:rPr>
              <w:t>0</w:t>
            </w:r>
          </w:p>
        </w:tc>
      </w:tr>
      <w:tr w:rsidR="0030682C" w14:paraId="0C63D634" w14:textId="77777777" w:rsidTr="00517A63">
        <w:tc>
          <w:tcPr>
            <w:tcW w:w="703" w:type="dxa"/>
            <w:vAlign w:val="center"/>
          </w:tcPr>
          <w:p w14:paraId="00C3B014" w14:textId="77777777" w:rsidR="0030682C" w:rsidRPr="00CE009C" w:rsidRDefault="0030682C" w:rsidP="00517A63">
            <w:pPr>
              <w:spacing w:before="40" w:after="40"/>
              <w:jc w:val="center"/>
              <w:rPr>
                <w:sz w:val="20"/>
                <w:szCs w:val="20"/>
              </w:rPr>
            </w:pPr>
            <w:r w:rsidRPr="00CE009C">
              <w:rPr>
                <w:sz w:val="20"/>
                <w:szCs w:val="20"/>
              </w:rPr>
              <w:t>2016</w:t>
            </w:r>
          </w:p>
        </w:tc>
        <w:tc>
          <w:tcPr>
            <w:tcW w:w="7084" w:type="dxa"/>
          </w:tcPr>
          <w:p w14:paraId="6E46AEE1" w14:textId="77777777" w:rsidR="0030682C" w:rsidRPr="00CE009C" w:rsidRDefault="0030682C" w:rsidP="00517A63">
            <w:pPr>
              <w:rPr>
                <w:sz w:val="20"/>
                <w:szCs w:val="20"/>
              </w:rPr>
            </w:pPr>
            <w:r w:rsidRPr="00CE009C">
              <w:rPr>
                <w:sz w:val="20"/>
                <w:szCs w:val="20"/>
              </w:rPr>
              <w:t>Podjęcie</w:t>
            </w:r>
            <w:r>
              <w:rPr>
                <w:sz w:val="20"/>
                <w:szCs w:val="20"/>
              </w:rPr>
              <w:t>…</w:t>
            </w:r>
            <w:r w:rsidRPr="00CE009C">
              <w:rPr>
                <w:sz w:val="20"/>
                <w:szCs w:val="20"/>
              </w:rPr>
              <w:t xml:space="preserve"> (K)</w:t>
            </w:r>
          </w:p>
          <w:p w14:paraId="28AFCFBF" w14:textId="77777777" w:rsidR="0030682C" w:rsidRPr="00CE009C" w:rsidRDefault="0030682C" w:rsidP="00517A63">
            <w:pPr>
              <w:spacing w:before="40" w:after="40"/>
              <w:rPr>
                <w:sz w:val="20"/>
                <w:szCs w:val="20"/>
              </w:rPr>
            </w:pPr>
            <w:r w:rsidRPr="00CE009C">
              <w:rPr>
                <w:rFonts w:asciiTheme="minorHAnsi" w:eastAsia="Times New Roman" w:hAnsiTheme="minorHAnsi" w:cs="Times New Roman"/>
                <w:sz w:val="20"/>
                <w:szCs w:val="20"/>
                <w:lang w:bidi="en-US"/>
              </w:rPr>
              <w:t xml:space="preserve">1.1.6  Podejmowanie działalności gospodarczej w sektorze turystycznym przez osoby do 30. roku życia i/lub kobiety </w:t>
            </w:r>
          </w:p>
        </w:tc>
        <w:tc>
          <w:tcPr>
            <w:tcW w:w="1136" w:type="dxa"/>
            <w:vAlign w:val="center"/>
          </w:tcPr>
          <w:p w14:paraId="7BC1A7E0" w14:textId="77777777" w:rsidR="0030682C" w:rsidRPr="00CE009C" w:rsidRDefault="0030682C" w:rsidP="00517A63">
            <w:pPr>
              <w:spacing w:before="40" w:after="40"/>
              <w:jc w:val="center"/>
              <w:rPr>
                <w:sz w:val="20"/>
                <w:szCs w:val="20"/>
              </w:rPr>
            </w:pPr>
            <w:r w:rsidRPr="00CE009C">
              <w:rPr>
                <w:sz w:val="20"/>
                <w:szCs w:val="20"/>
              </w:rPr>
              <w:t>7</w:t>
            </w:r>
          </w:p>
        </w:tc>
        <w:tc>
          <w:tcPr>
            <w:tcW w:w="1136" w:type="dxa"/>
            <w:vAlign w:val="center"/>
          </w:tcPr>
          <w:p w14:paraId="4F52463E" w14:textId="77777777" w:rsidR="0030682C" w:rsidRPr="00CE009C" w:rsidRDefault="0030682C" w:rsidP="00517A63">
            <w:pPr>
              <w:spacing w:before="40" w:after="40"/>
              <w:jc w:val="center"/>
              <w:rPr>
                <w:sz w:val="20"/>
                <w:szCs w:val="20"/>
              </w:rPr>
            </w:pPr>
            <w:r w:rsidRPr="00CE009C">
              <w:rPr>
                <w:sz w:val="20"/>
                <w:szCs w:val="20"/>
              </w:rPr>
              <w:t>3</w:t>
            </w:r>
          </w:p>
        </w:tc>
        <w:tc>
          <w:tcPr>
            <w:tcW w:w="1423" w:type="dxa"/>
            <w:vAlign w:val="center"/>
          </w:tcPr>
          <w:p w14:paraId="225D9AC2" w14:textId="77777777" w:rsidR="0030682C" w:rsidRPr="00CE009C" w:rsidRDefault="0030682C" w:rsidP="00517A63">
            <w:pPr>
              <w:spacing w:before="40" w:after="40"/>
              <w:jc w:val="center"/>
              <w:rPr>
                <w:sz w:val="20"/>
                <w:szCs w:val="20"/>
              </w:rPr>
            </w:pPr>
            <w:r w:rsidRPr="00CE009C">
              <w:rPr>
                <w:sz w:val="20"/>
                <w:szCs w:val="20"/>
              </w:rPr>
              <w:t>1</w:t>
            </w:r>
          </w:p>
        </w:tc>
        <w:tc>
          <w:tcPr>
            <w:tcW w:w="1279" w:type="dxa"/>
            <w:vAlign w:val="center"/>
          </w:tcPr>
          <w:p w14:paraId="7C06BCF8" w14:textId="77777777" w:rsidR="0030682C" w:rsidRPr="00CE009C" w:rsidRDefault="0030682C" w:rsidP="00517A63">
            <w:pPr>
              <w:spacing w:before="40" w:after="40"/>
              <w:jc w:val="center"/>
              <w:rPr>
                <w:sz w:val="20"/>
                <w:szCs w:val="20"/>
              </w:rPr>
            </w:pPr>
            <w:r w:rsidRPr="00CE009C">
              <w:rPr>
                <w:sz w:val="20"/>
                <w:szCs w:val="20"/>
              </w:rPr>
              <w:t>4</w:t>
            </w:r>
          </w:p>
        </w:tc>
        <w:tc>
          <w:tcPr>
            <w:tcW w:w="1420" w:type="dxa"/>
            <w:vAlign w:val="center"/>
          </w:tcPr>
          <w:p w14:paraId="298C74A6" w14:textId="77777777" w:rsidR="0030682C" w:rsidRPr="00CE009C" w:rsidRDefault="0030682C" w:rsidP="00517A63">
            <w:pPr>
              <w:spacing w:before="40" w:after="40"/>
              <w:jc w:val="center"/>
              <w:rPr>
                <w:sz w:val="20"/>
                <w:szCs w:val="20"/>
              </w:rPr>
            </w:pPr>
            <w:r>
              <w:rPr>
                <w:sz w:val="20"/>
                <w:szCs w:val="20"/>
              </w:rPr>
              <w:t>0</w:t>
            </w:r>
          </w:p>
        </w:tc>
      </w:tr>
      <w:tr w:rsidR="0030682C" w14:paraId="13F282E0" w14:textId="77777777" w:rsidTr="00517A63">
        <w:tc>
          <w:tcPr>
            <w:tcW w:w="703" w:type="dxa"/>
            <w:vAlign w:val="center"/>
          </w:tcPr>
          <w:p w14:paraId="6D1D50D2" w14:textId="77777777" w:rsidR="0030682C" w:rsidRPr="00CE009C" w:rsidRDefault="0030682C" w:rsidP="00517A63">
            <w:pPr>
              <w:spacing w:before="40" w:after="40"/>
              <w:jc w:val="center"/>
              <w:rPr>
                <w:sz w:val="20"/>
                <w:szCs w:val="20"/>
              </w:rPr>
            </w:pPr>
            <w:r w:rsidRPr="00CE009C">
              <w:rPr>
                <w:sz w:val="20"/>
                <w:szCs w:val="20"/>
              </w:rPr>
              <w:t>2016</w:t>
            </w:r>
          </w:p>
        </w:tc>
        <w:tc>
          <w:tcPr>
            <w:tcW w:w="7084" w:type="dxa"/>
          </w:tcPr>
          <w:p w14:paraId="18B27084" w14:textId="77777777" w:rsidR="0030682C" w:rsidRPr="00CE009C" w:rsidRDefault="0030682C" w:rsidP="00517A63">
            <w:pPr>
              <w:rPr>
                <w:sz w:val="20"/>
                <w:szCs w:val="20"/>
              </w:rPr>
            </w:pPr>
            <w:r w:rsidRPr="00CE009C">
              <w:rPr>
                <w:sz w:val="20"/>
                <w:szCs w:val="20"/>
              </w:rPr>
              <w:t>Podjęcie</w:t>
            </w:r>
            <w:r>
              <w:rPr>
                <w:sz w:val="20"/>
                <w:szCs w:val="20"/>
              </w:rPr>
              <w:t xml:space="preserve">… </w:t>
            </w:r>
            <w:r w:rsidRPr="00CE009C">
              <w:rPr>
                <w:sz w:val="20"/>
                <w:szCs w:val="20"/>
              </w:rPr>
              <w:t>(K)</w:t>
            </w:r>
          </w:p>
          <w:p w14:paraId="109344E8" w14:textId="77777777" w:rsidR="0030682C" w:rsidRPr="00CE009C" w:rsidRDefault="0030682C" w:rsidP="00517A63">
            <w:pPr>
              <w:spacing w:before="40" w:after="40"/>
              <w:rPr>
                <w:sz w:val="20"/>
                <w:szCs w:val="20"/>
              </w:rPr>
            </w:pPr>
            <w:r w:rsidRPr="00CE009C">
              <w:rPr>
                <w:sz w:val="20"/>
                <w:szCs w:val="20"/>
              </w:rPr>
              <w:t>1.2.1 Podejmowanie działalności gospodarczej</w:t>
            </w:r>
          </w:p>
        </w:tc>
        <w:tc>
          <w:tcPr>
            <w:tcW w:w="1136" w:type="dxa"/>
            <w:vAlign w:val="center"/>
          </w:tcPr>
          <w:p w14:paraId="7CC740A9" w14:textId="77777777" w:rsidR="0030682C" w:rsidRPr="00CE009C" w:rsidRDefault="0030682C" w:rsidP="00517A63">
            <w:pPr>
              <w:spacing w:before="40" w:after="40"/>
              <w:jc w:val="center"/>
              <w:rPr>
                <w:sz w:val="20"/>
                <w:szCs w:val="20"/>
              </w:rPr>
            </w:pPr>
            <w:r w:rsidRPr="00CE009C">
              <w:rPr>
                <w:sz w:val="20"/>
                <w:szCs w:val="20"/>
              </w:rPr>
              <w:t>13</w:t>
            </w:r>
          </w:p>
        </w:tc>
        <w:tc>
          <w:tcPr>
            <w:tcW w:w="1136" w:type="dxa"/>
            <w:vAlign w:val="center"/>
          </w:tcPr>
          <w:p w14:paraId="03087F12" w14:textId="77777777" w:rsidR="0030682C" w:rsidRPr="00CE009C" w:rsidRDefault="0030682C" w:rsidP="00517A63">
            <w:pPr>
              <w:spacing w:before="40" w:after="40"/>
              <w:jc w:val="center"/>
              <w:rPr>
                <w:sz w:val="20"/>
                <w:szCs w:val="20"/>
              </w:rPr>
            </w:pPr>
            <w:r w:rsidRPr="00CE009C">
              <w:rPr>
                <w:sz w:val="20"/>
                <w:szCs w:val="20"/>
              </w:rPr>
              <w:t>9</w:t>
            </w:r>
          </w:p>
        </w:tc>
        <w:tc>
          <w:tcPr>
            <w:tcW w:w="1423" w:type="dxa"/>
            <w:vAlign w:val="center"/>
          </w:tcPr>
          <w:p w14:paraId="77FF89C3" w14:textId="77777777" w:rsidR="0030682C" w:rsidRPr="00CE009C" w:rsidRDefault="0030682C" w:rsidP="00517A63">
            <w:pPr>
              <w:spacing w:before="40" w:after="40"/>
              <w:jc w:val="center"/>
              <w:rPr>
                <w:sz w:val="20"/>
                <w:szCs w:val="20"/>
              </w:rPr>
            </w:pPr>
            <w:r w:rsidRPr="00CE009C">
              <w:rPr>
                <w:sz w:val="20"/>
                <w:szCs w:val="20"/>
              </w:rPr>
              <w:t>5</w:t>
            </w:r>
          </w:p>
        </w:tc>
        <w:tc>
          <w:tcPr>
            <w:tcW w:w="1279" w:type="dxa"/>
            <w:vAlign w:val="center"/>
          </w:tcPr>
          <w:p w14:paraId="2154EED6" w14:textId="77777777" w:rsidR="0030682C" w:rsidRPr="00CE009C" w:rsidRDefault="0030682C" w:rsidP="00517A63">
            <w:pPr>
              <w:spacing w:before="40" w:after="40"/>
              <w:jc w:val="center"/>
              <w:rPr>
                <w:sz w:val="20"/>
                <w:szCs w:val="20"/>
              </w:rPr>
            </w:pPr>
            <w:r w:rsidRPr="00CE009C">
              <w:rPr>
                <w:sz w:val="20"/>
                <w:szCs w:val="20"/>
              </w:rPr>
              <w:t>1</w:t>
            </w:r>
          </w:p>
        </w:tc>
        <w:tc>
          <w:tcPr>
            <w:tcW w:w="1420" w:type="dxa"/>
            <w:vAlign w:val="center"/>
          </w:tcPr>
          <w:p w14:paraId="525B4F00" w14:textId="77777777" w:rsidR="0030682C" w:rsidRPr="00CE009C" w:rsidRDefault="0030682C" w:rsidP="00517A63">
            <w:pPr>
              <w:spacing w:before="40" w:after="40"/>
              <w:jc w:val="center"/>
              <w:rPr>
                <w:sz w:val="20"/>
                <w:szCs w:val="20"/>
              </w:rPr>
            </w:pPr>
            <w:r>
              <w:rPr>
                <w:sz w:val="20"/>
                <w:szCs w:val="20"/>
              </w:rPr>
              <w:t>0</w:t>
            </w:r>
          </w:p>
        </w:tc>
      </w:tr>
      <w:tr w:rsidR="0030682C" w14:paraId="5B78866D" w14:textId="77777777" w:rsidTr="00517A63">
        <w:tc>
          <w:tcPr>
            <w:tcW w:w="703" w:type="dxa"/>
            <w:vAlign w:val="center"/>
          </w:tcPr>
          <w:p w14:paraId="599396FA" w14:textId="77777777" w:rsidR="0030682C" w:rsidRPr="00CE009C" w:rsidRDefault="0030682C" w:rsidP="00517A63">
            <w:pPr>
              <w:spacing w:before="40" w:after="40"/>
              <w:jc w:val="center"/>
              <w:rPr>
                <w:sz w:val="20"/>
                <w:szCs w:val="20"/>
              </w:rPr>
            </w:pPr>
            <w:r w:rsidRPr="00CE009C">
              <w:rPr>
                <w:sz w:val="20"/>
                <w:szCs w:val="20"/>
              </w:rPr>
              <w:t>2016</w:t>
            </w:r>
          </w:p>
        </w:tc>
        <w:tc>
          <w:tcPr>
            <w:tcW w:w="7084" w:type="dxa"/>
          </w:tcPr>
          <w:p w14:paraId="0E13D93A" w14:textId="77777777" w:rsidR="0030682C" w:rsidRPr="00CE009C" w:rsidRDefault="0030682C" w:rsidP="00517A63">
            <w:pPr>
              <w:rPr>
                <w:sz w:val="20"/>
                <w:szCs w:val="20"/>
              </w:rPr>
            </w:pPr>
            <w:r w:rsidRPr="00CE009C">
              <w:rPr>
                <w:sz w:val="20"/>
                <w:szCs w:val="20"/>
              </w:rPr>
              <w:t>Rozwój</w:t>
            </w:r>
            <w:r>
              <w:rPr>
                <w:sz w:val="20"/>
                <w:szCs w:val="20"/>
              </w:rPr>
              <w:t>…</w:t>
            </w:r>
            <w:r w:rsidRPr="00CE009C">
              <w:rPr>
                <w:sz w:val="20"/>
                <w:szCs w:val="20"/>
              </w:rPr>
              <w:t xml:space="preserve"> (K)</w:t>
            </w:r>
          </w:p>
          <w:p w14:paraId="2A8148D5" w14:textId="77777777" w:rsidR="0030682C" w:rsidRPr="00CE009C" w:rsidRDefault="0030682C" w:rsidP="00517A63">
            <w:pPr>
              <w:spacing w:before="40" w:after="40"/>
              <w:rPr>
                <w:sz w:val="20"/>
                <w:szCs w:val="20"/>
              </w:rPr>
            </w:pPr>
            <w:r w:rsidRPr="00CE009C">
              <w:rPr>
                <w:rFonts w:asciiTheme="minorHAnsi" w:eastAsia="Times New Roman" w:hAnsiTheme="minorHAnsi" w:cs="Times New Roman"/>
                <w:sz w:val="20"/>
                <w:szCs w:val="20"/>
                <w:lang w:bidi="en-US"/>
              </w:rPr>
              <w:t>1.2.3  Rozwój działalności gospodarczej</w:t>
            </w:r>
          </w:p>
        </w:tc>
        <w:tc>
          <w:tcPr>
            <w:tcW w:w="1136" w:type="dxa"/>
            <w:vAlign w:val="center"/>
          </w:tcPr>
          <w:p w14:paraId="3CD3E726" w14:textId="77777777" w:rsidR="0030682C" w:rsidRPr="00CE009C" w:rsidRDefault="0030682C" w:rsidP="00517A63">
            <w:pPr>
              <w:spacing w:before="40" w:after="40"/>
              <w:jc w:val="center"/>
              <w:rPr>
                <w:sz w:val="20"/>
                <w:szCs w:val="20"/>
              </w:rPr>
            </w:pPr>
            <w:r w:rsidRPr="00CE009C">
              <w:rPr>
                <w:sz w:val="20"/>
                <w:szCs w:val="20"/>
              </w:rPr>
              <w:t>3</w:t>
            </w:r>
          </w:p>
        </w:tc>
        <w:tc>
          <w:tcPr>
            <w:tcW w:w="1136" w:type="dxa"/>
            <w:vAlign w:val="center"/>
          </w:tcPr>
          <w:p w14:paraId="2857797E" w14:textId="77777777" w:rsidR="0030682C" w:rsidRPr="00CE009C" w:rsidRDefault="0030682C" w:rsidP="00517A63">
            <w:pPr>
              <w:spacing w:before="40" w:after="40"/>
              <w:jc w:val="center"/>
              <w:rPr>
                <w:sz w:val="20"/>
                <w:szCs w:val="20"/>
              </w:rPr>
            </w:pPr>
            <w:r w:rsidRPr="00CE009C">
              <w:rPr>
                <w:sz w:val="20"/>
                <w:szCs w:val="20"/>
              </w:rPr>
              <w:t>3</w:t>
            </w:r>
          </w:p>
        </w:tc>
        <w:tc>
          <w:tcPr>
            <w:tcW w:w="1423" w:type="dxa"/>
            <w:vAlign w:val="center"/>
          </w:tcPr>
          <w:p w14:paraId="3EDCA4B3" w14:textId="77777777" w:rsidR="0030682C" w:rsidRPr="00CE009C" w:rsidRDefault="0030682C" w:rsidP="00517A63">
            <w:pPr>
              <w:spacing w:before="40" w:after="40"/>
              <w:jc w:val="center"/>
              <w:rPr>
                <w:sz w:val="20"/>
                <w:szCs w:val="20"/>
              </w:rPr>
            </w:pPr>
            <w:r w:rsidRPr="00CE009C">
              <w:rPr>
                <w:sz w:val="20"/>
                <w:szCs w:val="20"/>
              </w:rPr>
              <w:t>2</w:t>
            </w:r>
          </w:p>
        </w:tc>
        <w:tc>
          <w:tcPr>
            <w:tcW w:w="1279" w:type="dxa"/>
            <w:vAlign w:val="center"/>
          </w:tcPr>
          <w:p w14:paraId="31A73D45" w14:textId="77777777" w:rsidR="0030682C" w:rsidRPr="00CE009C" w:rsidRDefault="0030682C" w:rsidP="00517A63">
            <w:pPr>
              <w:spacing w:before="40" w:after="40"/>
              <w:jc w:val="center"/>
              <w:rPr>
                <w:sz w:val="20"/>
                <w:szCs w:val="20"/>
              </w:rPr>
            </w:pPr>
            <w:r w:rsidRPr="00CE009C">
              <w:rPr>
                <w:sz w:val="20"/>
                <w:szCs w:val="20"/>
              </w:rPr>
              <w:t>1</w:t>
            </w:r>
          </w:p>
        </w:tc>
        <w:tc>
          <w:tcPr>
            <w:tcW w:w="1420" w:type="dxa"/>
            <w:vAlign w:val="center"/>
          </w:tcPr>
          <w:p w14:paraId="77E65C86" w14:textId="77777777" w:rsidR="0030682C" w:rsidRPr="00CE009C" w:rsidRDefault="0030682C" w:rsidP="00517A63">
            <w:pPr>
              <w:spacing w:before="40" w:after="40"/>
              <w:jc w:val="center"/>
              <w:rPr>
                <w:sz w:val="20"/>
                <w:szCs w:val="20"/>
              </w:rPr>
            </w:pPr>
            <w:r>
              <w:rPr>
                <w:sz w:val="20"/>
                <w:szCs w:val="20"/>
              </w:rPr>
              <w:t>0</w:t>
            </w:r>
          </w:p>
        </w:tc>
      </w:tr>
      <w:tr w:rsidR="0030682C" w14:paraId="5E6EBCB5" w14:textId="77777777" w:rsidTr="00517A63">
        <w:tc>
          <w:tcPr>
            <w:tcW w:w="703" w:type="dxa"/>
            <w:vAlign w:val="center"/>
          </w:tcPr>
          <w:p w14:paraId="39C9E647" w14:textId="77777777" w:rsidR="0030682C" w:rsidRPr="00CE009C" w:rsidRDefault="0030682C" w:rsidP="00517A63">
            <w:pPr>
              <w:spacing w:before="40" w:after="40"/>
              <w:jc w:val="center"/>
              <w:rPr>
                <w:sz w:val="20"/>
                <w:szCs w:val="20"/>
              </w:rPr>
            </w:pPr>
            <w:r w:rsidRPr="00CE009C">
              <w:rPr>
                <w:sz w:val="20"/>
                <w:szCs w:val="20"/>
              </w:rPr>
              <w:t>2017</w:t>
            </w:r>
          </w:p>
        </w:tc>
        <w:tc>
          <w:tcPr>
            <w:tcW w:w="7084" w:type="dxa"/>
          </w:tcPr>
          <w:p w14:paraId="1194141A" w14:textId="77777777" w:rsidR="0030682C" w:rsidRPr="00CE009C" w:rsidRDefault="0030682C" w:rsidP="00517A63">
            <w:pPr>
              <w:rPr>
                <w:sz w:val="20"/>
                <w:szCs w:val="20"/>
              </w:rPr>
            </w:pPr>
            <w:r w:rsidRPr="00CE009C">
              <w:rPr>
                <w:sz w:val="20"/>
                <w:szCs w:val="20"/>
              </w:rPr>
              <w:t>Rozwój</w:t>
            </w:r>
            <w:r>
              <w:rPr>
                <w:sz w:val="20"/>
                <w:szCs w:val="20"/>
              </w:rPr>
              <w:t>…</w:t>
            </w:r>
            <w:r w:rsidRPr="00CE009C">
              <w:rPr>
                <w:sz w:val="20"/>
                <w:szCs w:val="20"/>
              </w:rPr>
              <w:t xml:space="preserve"> (K)</w:t>
            </w:r>
          </w:p>
          <w:p w14:paraId="78D3E8E8" w14:textId="77777777" w:rsidR="0030682C" w:rsidRPr="00CE009C" w:rsidRDefault="0030682C" w:rsidP="00517A63">
            <w:pPr>
              <w:spacing w:before="40" w:after="40"/>
              <w:rPr>
                <w:sz w:val="20"/>
                <w:szCs w:val="20"/>
              </w:rPr>
            </w:pPr>
            <w:r w:rsidRPr="00CE009C">
              <w:rPr>
                <w:sz w:val="20"/>
                <w:szCs w:val="20"/>
              </w:rPr>
              <w:t xml:space="preserve">1.1.2 </w:t>
            </w:r>
            <w:r w:rsidRPr="00CE009C">
              <w:rPr>
                <w:rFonts w:asciiTheme="minorHAnsi" w:eastAsia="Times New Roman" w:hAnsiTheme="minorHAnsi" w:cs="Times New Roman"/>
                <w:sz w:val="20"/>
                <w:szCs w:val="20"/>
                <w:lang w:bidi="en-US"/>
              </w:rPr>
              <w:t xml:space="preserve">Tworzenie lub rozwój atrakcyjnych produktów turystycznych wykorzystujących zasoby kulturowe i/lub naturalne obszaru LGD w tym  produktów innowacyjnych </w:t>
            </w:r>
          </w:p>
        </w:tc>
        <w:tc>
          <w:tcPr>
            <w:tcW w:w="1136" w:type="dxa"/>
            <w:vAlign w:val="center"/>
          </w:tcPr>
          <w:p w14:paraId="749B06B6" w14:textId="77777777" w:rsidR="0030682C" w:rsidRPr="00CE009C" w:rsidRDefault="0030682C" w:rsidP="00517A63">
            <w:pPr>
              <w:spacing w:before="40" w:after="40"/>
              <w:jc w:val="center"/>
              <w:rPr>
                <w:sz w:val="20"/>
                <w:szCs w:val="20"/>
              </w:rPr>
            </w:pPr>
            <w:r w:rsidRPr="00CE009C">
              <w:rPr>
                <w:sz w:val="20"/>
                <w:szCs w:val="20"/>
              </w:rPr>
              <w:t>1</w:t>
            </w:r>
          </w:p>
        </w:tc>
        <w:tc>
          <w:tcPr>
            <w:tcW w:w="1136" w:type="dxa"/>
            <w:vAlign w:val="center"/>
          </w:tcPr>
          <w:p w14:paraId="7A5D6CD3" w14:textId="77777777" w:rsidR="0030682C" w:rsidRPr="00CE009C" w:rsidRDefault="0030682C" w:rsidP="00517A63">
            <w:pPr>
              <w:spacing w:before="40" w:after="40"/>
              <w:jc w:val="center"/>
              <w:rPr>
                <w:sz w:val="20"/>
                <w:szCs w:val="20"/>
              </w:rPr>
            </w:pPr>
            <w:r w:rsidRPr="00CE009C">
              <w:rPr>
                <w:sz w:val="20"/>
                <w:szCs w:val="20"/>
              </w:rPr>
              <w:t>1</w:t>
            </w:r>
          </w:p>
        </w:tc>
        <w:tc>
          <w:tcPr>
            <w:tcW w:w="1423" w:type="dxa"/>
            <w:vAlign w:val="center"/>
          </w:tcPr>
          <w:p w14:paraId="6D24CC77" w14:textId="77777777" w:rsidR="0030682C" w:rsidRPr="00CE009C" w:rsidRDefault="0030682C" w:rsidP="00517A63">
            <w:pPr>
              <w:spacing w:before="40" w:after="40"/>
              <w:jc w:val="center"/>
              <w:rPr>
                <w:sz w:val="20"/>
                <w:szCs w:val="20"/>
              </w:rPr>
            </w:pPr>
            <w:r w:rsidRPr="00CE009C">
              <w:rPr>
                <w:sz w:val="20"/>
                <w:szCs w:val="20"/>
              </w:rPr>
              <w:t>1</w:t>
            </w:r>
          </w:p>
        </w:tc>
        <w:tc>
          <w:tcPr>
            <w:tcW w:w="1279" w:type="dxa"/>
            <w:vAlign w:val="center"/>
          </w:tcPr>
          <w:p w14:paraId="37C4EE23" w14:textId="77777777" w:rsidR="0030682C" w:rsidRPr="00CE009C" w:rsidRDefault="0030682C" w:rsidP="00517A63">
            <w:pPr>
              <w:spacing w:before="40" w:after="40"/>
              <w:jc w:val="center"/>
              <w:rPr>
                <w:sz w:val="20"/>
                <w:szCs w:val="20"/>
              </w:rPr>
            </w:pPr>
            <w:r w:rsidRPr="00CE009C">
              <w:rPr>
                <w:sz w:val="20"/>
                <w:szCs w:val="20"/>
              </w:rPr>
              <w:t>0</w:t>
            </w:r>
          </w:p>
        </w:tc>
        <w:tc>
          <w:tcPr>
            <w:tcW w:w="1420" w:type="dxa"/>
            <w:vAlign w:val="center"/>
          </w:tcPr>
          <w:p w14:paraId="18F086C4" w14:textId="77777777" w:rsidR="0030682C" w:rsidRPr="00CE009C" w:rsidRDefault="0030682C" w:rsidP="00517A63">
            <w:pPr>
              <w:spacing w:before="40" w:after="40"/>
              <w:jc w:val="center"/>
              <w:rPr>
                <w:sz w:val="20"/>
                <w:szCs w:val="20"/>
              </w:rPr>
            </w:pPr>
            <w:r>
              <w:rPr>
                <w:sz w:val="20"/>
                <w:szCs w:val="20"/>
              </w:rPr>
              <w:t>0</w:t>
            </w:r>
          </w:p>
        </w:tc>
      </w:tr>
      <w:tr w:rsidR="0030682C" w14:paraId="3554132E" w14:textId="77777777" w:rsidTr="00517A63">
        <w:tc>
          <w:tcPr>
            <w:tcW w:w="703" w:type="dxa"/>
            <w:vAlign w:val="center"/>
          </w:tcPr>
          <w:p w14:paraId="594A4BBC" w14:textId="77777777" w:rsidR="0030682C" w:rsidRPr="00CE009C" w:rsidRDefault="0030682C" w:rsidP="00517A63">
            <w:pPr>
              <w:spacing w:before="40" w:after="40"/>
              <w:jc w:val="center"/>
              <w:rPr>
                <w:sz w:val="20"/>
                <w:szCs w:val="20"/>
              </w:rPr>
            </w:pPr>
            <w:r w:rsidRPr="00CE009C">
              <w:rPr>
                <w:sz w:val="20"/>
                <w:szCs w:val="20"/>
              </w:rPr>
              <w:t>2017</w:t>
            </w:r>
          </w:p>
        </w:tc>
        <w:tc>
          <w:tcPr>
            <w:tcW w:w="7084" w:type="dxa"/>
          </w:tcPr>
          <w:p w14:paraId="12485F4A" w14:textId="77777777" w:rsidR="0030682C" w:rsidRPr="00CE009C" w:rsidRDefault="0030682C" w:rsidP="00517A63">
            <w:pPr>
              <w:rPr>
                <w:sz w:val="20"/>
                <w:szCs w:val="20"/>
              </w:rPr>
            </w:pPr>
            <w:r w:rsidRPr="00CE009C">
              <w:rPr>
                <w:sz w:val="20"/>
                <w:szCs w:val="20"/>
              </w:rPr>
              <w:t>Rozwój</w:t>
            </w:r>
            <w:r>
              <w:rPr>
                <w:sz w:val="20"/>
                <w:szCs w:val="20"/>
              </w:rPr>
              <w:t>…</w:t>
            </w:r>
            <w:r w:rsidRPr="00CE009C">
              <w:rPr>
                <w:sz w:val="20"/>
                <w:szCs w:val="20"/>
              </w:rPr>
              <w:t xml:space="preserve"> (K)</w:t>
            </w:r>
          </w:p>
          <w:p w14:paraId="7D7C5440" w14:textId="77777777" w:rsidR="0030682C" w:rsidRPr="00CE009C" w:rsidRDefault="0030682C" w:rsidP="00517A63">
            <w:pPr>
              <w:rPr>
                <w:sz w:val="20"/>
                <w:szCs w:val="20"/>
              </w:rPr>
            </w:pPr>
            <w:r w:rsidRPr="00CE009C">
              <w:rPr>
                <w:sz w:val="20"/>
                <w:szCs w:val="20"/>
              </w:rPr>
              <w:t xml:space="preserve">1.1.2 </w:t>
            </w:r>
            <w:r w:rsidRPr="00CE009C">
              <w:rPr>
                <w:rFonts w:asciiTheme="minorHAnsi" w:eastAsia="Times New Roman" w:hAnsiTheme="minorHAnsi" w:cs="Times New Roman"/>
                <w:sz w:val="20"/>
                <w:szCs w:val="20"/>
                <w:lang w:bidi="en-US"/>
              </w:rPr>
              <w:t>Tworzenie lub rozwój atrakcyjnych produktów turystycznych wykorzystujących zasoby kulturowe i/lub naturalne obszaru LGD w tym  produktów innowacyjnych (operacje innowacyjne)</w:t>
            </w:r>
          </w:p>
        </w:tc>
        <w:tc>
          <w:tcPr>
            <w:tcW w:w="1136" w:type="dxa"/>
            <w:vAlign w:val="center"/>
          </w:tcPr>
          <w:p w14:paraId="25B90833" w14:textId="77777777" w:rsidR="0030682C" w:rsidRPr="00CE009C" w:rsidRDefault="0030682C" w:rsidP="00517A63">
            <w:pPr>
              <w:spacing w:before="40" w:after="40"/>
              <w:jc w:val="center"/>
              <w:rPr>
                <w:sz w:val="20"/>
                <w:szCs w:val="20"/>
              </w:rPr>
            </w:pPr>
            <w:r w:rsidRPr="00CE009C">
              <w:rPr>
                <w:sz w:val="20"/>
                <w:szCs w:val="20"/>
              </w:rPr>
              <w:t>1</w:t>
            </w:r>
          </w:p>
        </w:tc>
        <w:tc>
          <w:tcPr>
            <w:tcW w:w="1136" w:type="dxa"/>
            <w:vAlign w:val="center"/>
          </w:tcPr>
          <w:p w14:paraId="467C4433" w14:textId="77777777" w:rsidR="0030682C" w:rsidRPr="00CE009C" w:rsidRDefault="0030682C" w:rsidP="00517A63">
            <w:pPr>
              <w:spacing w:before="40" w:after="40"/>
              <w:jc w:val="center"/>
              <w:rPr>
                <w:sz w:val="20"/>
                <w:szCs w:val="20"/>
              </w:rPr>
            </w:pPr>
            <w:r w:rsidRPr="00CE009C">
              <w:rPr>
                <w:sz w:val="20"/>
                <w:szCs w:val="20"/>
              </w:rPr>
              <w:t>1</w:t>
            </w:r>
          </w:p>
        </w:tc>
        <w:tc>
          <w:tcPr>
            <w:tcW w:w="1423" w:type="dxa"/>
            <w:vAlign w:val="center"/>
          </w:tcPr>
          <w:p w14:paraId="285130CB" w14:textId="77777777" w:rsidR="0030682C" w:rsidRPr="00CE009C" w:rsidRDefault="0030682C" w:rsidP="00517A63">
            <w:pPr>
              <w:spacing w:before="40" w:after="40"/>
              <w:jc w:val="center"/>
              <w:rPr>
                <w:sz w:val="20"/>
                <w:szCs w:val="20"/>
              </w:rPr>
            </w:pPr>
            <w:r w:rsidRPr="00CE009C">
              <w:rPr>
                <w:sz w:val="20"/>
                <w:szCs w:val="20"/>
              </w:rPr>
              <w:t>1</w:t>
            </w:r>
          </w:p>
        </w:tc>
        <w:tc>
          <w:tcPr>
            <w:tcW w:w="1279" w:type="dxa"/>
            <w:vAlign w:val="center"/>
          </w:tcPr>
          <w:p w14:paraId="4DC9B489" w14:textId="77777777" w:rsidR="0030682C" w:rsidRPr="00CE009C" w:rsidRDefault="0030682C" w:rsidP="00517A63">
            <w:pPr>
              <w:spacing w:before="40" w:after="40"/>
              <w:jc w:val="center"/>
              <w:rPr>
                <w:sz w:val="20"/>
                <w:szCs w:val="20"/>
              </w:rPr>
            </w:pPr>
            <w:r w:rsidRPr="00CE009C">
              <w:rPr>
                <w:sz w:val="20"/>
                <w:szCs w:val="20"/>
              </w:rPr>
              <w:t>0</w:t>
            </w:r>
          </w:p>
        </w:tc>
        <w:tc>
          <w:tcPr>
            <w:tcW w:w="1420" w:type="dxa"/>
            <w:vAlign w:val="center"/>
          </w:tcPr>
          <w:p w14:paraId="4E1FCEF9" w14:textId="77777777" w:rsidR="0030682C" w:rsidRPr="00CE009C" w:rsidRDefault="0030682C" w:rsidP="00517A63">
            <w:pPr>
              <w:spacing w:before="40" w:after="40"/>
              <w:jc w:val="center"/>
              <w:rPr>
                <w:sz w:val="20"/>
                <w:szCs w:val="20"/>
              </w:rPr>
            </w:pPr>
            <w:r>
              <w:rPr>
                <w:sz w:val="20"/>
                <w:szCs w:val="20"/>
              </w:rPr>
              <w:t>0</w:t>
            </w:r>
          </w:p>
        </w:tc>
      </w:tr>
      <w:tr w:rsidR="0030682C" w14:paraId="32BC6C91" w14:textId="77777777" w:rsidTr="00517A63">
        <w:tc>
          <w:tcPr>
            <w:tcW w:w="703" w:type="dxa"/>
            <w:vAlign w:val="center"/>
          </w:tcPr>
          <w:p w14:paraId="757094B0" w14:textId="77777777" w:rsidR="0030682C" w:rsidRPr="00CE009C" w:rsidRDefault="0030682C" w:rsidP="00517A63">
            <w:pPr>
              <w:spacing w:before="40" w:after="40"/>
              <w:jc w:val="center"/>
              <w:rPr>
                <w:sz w:val="20"/>
                <w:szCs w:val="20"/>
              </w:rPr>
            </w:pPr>
            <w:r w:rsidRPr="00CE009C">
              <w:rPr>
                <w:sz w:val="20"/>
                <w:szCs w:val="20"/>
              </w:rPr>
              <w:t>2017</w:t>
            </w:r>
          </w:p>
        </w:tc>
        <w:tc>
          <w:tcPr>
            <w:tcW w:w="7084" w:type="dxa"/>
          </w:tcPr>
          <w:p w14:paraId="7B0520FD" w14:textId="77777777" w:rsidR="0030682C" w:rsidRPr="00CE009C" w:rsidRDefault="0030682C" w:rsidP="00517A63">
            <w:pPr>
              <w:rPr>
                <w:sz w:val="20"/>
                <w:szCs w:val="20"/>
              </w:rPr>
            </w:pPr>
            <w:r w:rsidRPr="00CE009C">
              <w:rPr>
                <w:sz w:val="20"/>
                <w:szCs w:val="20"/>
              </w:rPr>
              <w:t>Podjęcie</w:t>
            </w:r>
            <w:r>
              <w:rPr>
                <w:sz w:val="20"/>
                <w:szCs w:val="20"/>
              </w:rPr>
              <w:t>…</w:t>
            </w:r>
            <w:r w:rsidRPr="00CE009C">
              <w:rPr>
                <w:sz w:val="20"/>
                <w:szCs w:val="20"/>
              </w:rPr>
              <w:t xml:space="preserve"> (K)</w:t>
            </w:r>
          </w:p>
          <w:p w14:paraId="0ECF9043" w14:textId="77777777" w:rsidR="0030682C" w:rsidRPr="00CE009C" w:rsidRDefault="0030682C" w:rsidP="00517A63">
            <w:pPr>
              <w:rPr>
                <w:sz w:val="20"/>
                <w:szCs w:val="20"/>
              </w:rPr>
            </w:pPr>
            <w:r w:rsidRPr="00CE009C">
              <w:rPr>
                <w:rFonts w:asciiTheme="minorHAnsi" w:eastAsia="Times New Roman" w:hAnsiTheme="minorHAnsi" w:cs="Times New Roman"/>
                <w:sz w:val="20"/>
                <w:szCs w:val="20"/>
                <w:lang w:bidi="en-US"/>
              </w:rPr>
              <w:t xml:space="preserve">1.1.6  Podejmowanie działalności gospodarczej w sektorze turystycznym przez osoby do 30. roku życia i/lub kobiety </w:t>
            </w:r>
          </w:p>
        </w:tc>
        <w:tc>
          <w:tcPr>
            <w:tcW w:w="1136" w:type="dxa"/>
            <w:vAlign w:val="center"/>
          </w:tcPr>
          <w:p w14:paraId="4BDE01AD" w14:textId="77777777" w:rsidR="0030682C" w:rsidRPr="00CE009C" w:rsidRDefault="0030682C" w:rsidP="00517A63">
            <w:pPr>
              <w:spacing w:before="40" w:after="40"/>
              <w:jc w:val="center"/>
              <w:rPr>
                <w:sz w:val="20"/>
                <w:szCs w:val="20"/>
              </w:rPr>
            </w:pPr>
            <w:r w:rsidRPr="00CE009C">
              <w:rPr>
                <w:sz w:val="20"/>
                <w:szCs w:val="20"/>
              </w:rPr>
              <w:t>5</w:t>
            </w:r>
          </w:p>
        </w:tc>
        <w:tc>
          <w:tcPr>
            <w:tcW w:w="1136" w:type="dxa"/>
            <w:vAlign w:val="center"/>
          </w:tcPr>
          <w:p w14:paraId="1EF3318D" w14:textId="77777777" w:rsidR="0030682C" w:rsidRPr="00CE009C" w:rsidRDefault="0030682C" w:rsidP="00517A63">
            <w:pPr>
              <w:jc w:val="center"/>
              <w:rPr>
                <w:sz w:val="20"/>
                <w:szCs w:val="20"/>
              </w:rPr>
            </w:pPr>
            <w:r w:rsidRPr="00CE009C">
              <w:rPr>
                <w:sz w:val="20"/>
                <w:szCs w:val="20"/>
              </w:rPr>
              <w:t>5</w:t>
            </w:r>
          </w:p>
          <w:p w14:paraId="72C0B0AE" w14:textId="77777777" w:rsidR="0030682C" w:rsidRPr="00CE009C" w:rsidRDefault="0030682C" w:rsidP="00517A63">
            <w:pPr>
              <w:spacing w:before="40" w:after="40"/>
              <w:jc w:val="center"/>
              <w:rPr>
                <w:sz w:val="18"/>
                <w:szCs w:val="18"/>
              </w:rPr>
            </w:pPr>
            <w:r w:rsidRPr="00CE009C">
              <w:rPr>
                <w:sz w:val="18"/>
                <w:szCs w:val="18"/>
              </w:rPr>
              <w:t>1 na liście rezerwow</w:t>
            </w:r>
            <w:r>
              <w:rPr>
                <w:sz w:val="18"/>
                <w:szCs w:val="18"/>
              </w:rPr>
              <w:t>.</w:t>
            </w:r>
          </w:p>
        </w:tc>
        <w:tc>
          <w:tcPr>
            <w:tcW w:w="1423" w:type="dxa"/>
            <w:vAlign w:val="center"/>
          </w:tcPr>
          <w:p w14:paraId="654707D5" w14:textId="77777777" w:rsidR="0030682C" w:rsidRPr="00CE009C" w:rsidRDefault="0030682C" w:rsidP="00517A63">
            <w:pPr>
              <w:spacing w:before="40" w:after="40"/>
              <w:jc w:val="center"/>
              <w:rPr>
                <w:sz w:val="20"/>
                <w:szCs w:val="20"/>
              </w:rPr>
            </w:pPr>
            <w:r w:rsidRPr="00CE009C">
              <w:rPr>
                <w:sz w:val="20"/>
                <w:szCs w:val="20"/>
              </w:rPr>
              <w:t>4</w:t>
            </w:r>
          </w:p>
        </w:tc>
        <w:tc>
          <w:tcPr>
            <w:tcW w:w="1279" w:type="dxa"/>
            <w:vAlign w:val="center"/>
          </w:tcPr>
          <w:p w14:paraId="710463B2" w14:textId="77777777" w:rsidR="0030682C" w:rsidRPr="00CE009C" w:rsidRDefault="0030682C" w:rsidP="00517A63">
            <w:pPr>
              <w:spacing w:before="40" w:after="40"/>
              <w:jc w:val="center"/>
              <w:rPr>
                <w:sz w:val="20"/>
                <w:szCs w:val="20"/>
              </w:rPr>
            </w:pPr>
            <w:r w:rsidRPr="00CE009C">
              <w:rPr>
                <w:sz w:val="20"/>
                <w:szCs w:val="20"/>
              </w:rPr>
              <w:t>1</w:t>
            </w:r>
          </w:p>
        </w:tc>
        <w:tc>
          <w:tcPr>
            <w:tcW w:w="1420" w:type="dxa"/>
            <w:vAlign w:val="center"/>
          </w:tcPr>
          <w:p w14:paraId="5071A464" w14:textId="77777777" w:rsidR="0030682C" w:rsidRPr="00CE009C" w:rsidRDefault="0030682C" w:rsidP="00517A63">
            <w:pPr>
              <w:spacing w:before="40" w:after="40"/>
              <w:jc w:val="center"/>
              <w:rPr>
                <w:sz w:val="20"/>
                <w:szCs w:val="20"/>
              </w:rPr>
            </w:pPr>
            <w:r>
              <w:rPr>
                <w:sz w:val="20"/>
                <w:szCs w:val="20"/>
              </w:rPr>
              <w:t>0</w:t>
            </w:r>
          </w:p>
        </w:tc>
      </w:tr>
    </w:tbl>
    <w:p w14:paraId="019DC129" w14:textId="77777777" w:rsidR="0030682C" w:rsidRDefault="0030682C" w:rsidP="0030682C"/>
    <w:p w14:paraId="1C07E424" w14:textId="77777777" w:rsidR="0030682C" w:rsidRDefault="0030682C" w:rsidP="0030682C"/>
    <w:tbl>
      <w:tblPr>
        <w:tblStyle w:val="Tabela-Siatka"/>
        <w:tblW w:w="14164" w:type="dxa"/>
        <w:tblInd w:w="-5" w:type="dxa"/>
        <w:tblLayout w:type="fixed"/>
        <w:tblLook w:val="04A0" w:firstRow="1" w:lastRow="0" w:firstColumn="1" w:lastColumn="0" w:noHBand="0" w:noVBand="1"/>
      </w:tblPr>
      <w:tblGrid>
        <w:gridCol w:w="708"/>
        <w:gridCol w:w="7089"/>
        <w:gridCol w:w="1138"/>
        <w:gridCol w:w="1136"/>
        <w:gridCol w:w="1411"/>
        <w:gridCol w:w="1276"/>
        <w:gridCol w:w="1400"/>
        <w:gridCol w:w="6"/>
      </w:tblGrid>
      <w:tr w:rsidR="0030682C" w14:paraId="176171D1" w14:textId="77777777" w:rsidTr="00517A63">
        <w:trPr>
          <w:gridAfter w:val="1"/>
          <w:wAfter w:w="6" w:type="dxa"/>
        </w:trPr>
        <w:tc>
          <w:tcPr>
            <w:tcW w:w="708" w:type="dxa"/>
            <w:vAlign w:val="center"/>
          </w:tcPr>
          <w:p w14:paraId="75C7ECED" w14:textId="77777777" w:rsidR="0030682C" w:rsidRPr="00CE009C" w:rsidRDefault="0030682C" w:rsidP="00517A63">
            <w:pPr>
              <w:spacing w:before="40" w:after="40"/>
              <w:jc w:val="center"/>
              <w:rPr>
                <w:sz w:val="20"/>
                <w:szCs w:val="20"/>
              </w:rPr>
            </w:pPr>
            <w:r w:rsidRPr="00CE009C">
              <w:rPr>
                <w:sz w:val="20"/>
                <w:szCs w:val="20"/>
              </w:rPr>
              <w:lastRenderedPageBreak/>
              <w:t>2017</w:t>
            </w:r>
          </w:p>
        </w:tc>
        <w:tc>
          <w:tcPr>
            <w:tcW w:w="7089" w:type="dxa"/>
            <w:vAlign w:val="center"/>
          </w:tcPr>
          <w:p w14:paraId="11D9401E" w14:textId="77777777" w:rsidR="0030682C" w:rsidRPr="00CE009C" w:rsidRDefault="0030682C" w:rsidP="00517A63">
            <w:pPr>
              <w:rPr>
                <w:sz w:val="20"/>
                <w:szCs w:val="20"/>
              </w:rPr>
            </w:pPr>
            <w:r w:rsidRPr="00CE009C">
              <w:rPr>
                <w:sz w:val="20"/>
                <w:szCs w:val="20"/>
              </w:rPr>
              <w:t>Podjęcie</w:t>
            </w:r>
            <w:r>
              <w:rPr>
                <w:sz w:val="20"/>
                <w:szCs w:val="20"/>
              </w:rPr>
              <w:t xml:space="preserve">… </w:t>
            </w:r>
            <w:r w:rsidRPr="00CE009C">
              <w:rPr>
                <w:sz w:val="20"/>
                <w:szCs w:val="20"/>
              </w:rPr>
              <w:t>(K)</w:t>
            </w:r>
          </w:p>
          <w:p w14:paraId="567D6C14" w14:textId="77777777" w:rsidR="0030682C" w:rsidRPr="00CE009C" w:rsidRDefault="0030682C" w:rsidP="00517A63">
            <w:pPr>
              <w:rPr>
                <w:sz w:val="20"/>
                <w:szCs w:val="20"/>
              </w:rPr>
            </w:pPr>
            <w:r w:rsidRPr="00CE009C">
              <w:rPr>
                <w:sz w:val="20"/>
                <w:szCs w:val="20"/>
              </w:rPr>
              <w:t>1.2.1 Podejmowanie działalności gospodarczej</w:t>
            </w:r>
          </w:p>
        </w:tc>
        <w:tc>
          <w:tcPr>
            <w:tcW w:w="1138" w:type="dxa"/>
            <w:vAlign w:val="center"/>
          </w:tcPr>
          <w:p w14:paraId="24A8296A" w14:textId="77777777" w:rsidR="0030682C" w:rsidRPr="00CE009C" w:rsidRDefault="0030682C" w:rsidP="00517A63">
            <w:pPr>
              <w:spacing w:before="40" w:after="40"/>
              <w:jc w:val="center"/>
              <w:rPr>
                <w:sz w:val="20"/>
                <w:szCs w:val="20"/>
              </w:rPr>
            </w:pPr>
            <w:r w:rsidRPr="00CE009C">
              <w:rPr>
                <w:sz w:val="20"/>
                <w:szCs w:val="20"/>
              </w:rPr>
              <w:t>13</w:t>
            </w:r>
          </w:p>
        </w:tc>
        <w:tc>
          <w:tcPr>
            <w:tcW w:w="1136" w:type="dxa"/>
            <w:vAlign w:val="center"/>
          </w:tcPr>
          <w:p w14:paraId="62497B6E" w14:textId="77777777" w:rsidR="0030682C" w:rsidRPr="00CE009C" w:rsidRDefault="0030682C" w:rsidP="00517A63">
            <w:pPr>
              <w:jc w:val="center"/>
              <w:rPr>
                <w:sz w:val="20"/>
                <w:szCs w:val="20"/>
              </w:rPr>
            </w:pPr>
            <w:r w:rsidRPr="00CE009C">
              <w:rPr>
                <w:sz w:val="20"/>
                <w:szCs w:val="20"/>
              </w:rPr>
              <w:t>12</w:t>
            </w:r>
          </w:p>
          <w:p w14:paraId="38112672" w14:textId="77777777" w:rsidR="0030682C" w:rsidRPr="00CE009C" w:rsidRDefault="0030682C" w:rsidP="00517A63">
            <w:pPr>
              <w:spacing w:before="40" w:after="40"/>
              <w:jc w:val="center"/>
              <w:rPr>
                <w:sz w:val="18"/>
                <w:szCs w:val="18"/>
              </w:rPr>
            </w:pPr>
            <w:r w:rsidRPr="00CE009C">
              <w:rPr>
                <w:sz w:val="18"/>
                <w:szCs w:val="18"/>
              </w:rPr>
              <w:t>4 na liście rezerwow</w:t>
            </w:r>
            <w:r>
              <w:rPr>
                <w:sz w:val="18"/>
                <w:szCs w:val="18"/>
              </w:rPr>
              <w:t>.</w:t>
            </w:r>
          </w:p>
        </w:tc>
        <w:tc>
          <w:tcPr>
            <w:tcW w:w="1411" w:type="dxa"/>
            <w:vAlign w:val="center"/>
          </w:tcPr>
          <w:p w14:paraId="04FCA415" w14:textId="77777777" w:rsidR="0030682C" w:rsidRPr="00CE009C" w:rsidRDefault="0030682C" w:rsidP="00517A63">
            <w:pPr>
              <w:spacing w:before="40" w:after="40"/>
              <w:jc w:val="center"/>
              <w:rPr>
                <w:sz w:val="20"/>
                <w:szCs w:val="20"/>
              </w:rPr>
            </w:pPr>
            <w:r w:rsidRPr="00CE009C">
              <w:rPr>
                <w:sz w:val="20"/>
                <w:szCs w:val="20"/>
              </w:rPr>
              <w:t>7</w:t>
            </w:r>
          </w:p>
        </w:tc>
        <w:tc>
          <w:tcPr>
            <w:tcW w:w="1276" w:type="dxa"/>
            <w:vAlign w:val="center"/>
          </w:tcPr>
          <w:p w14:paraId="6B2F63BC" w14:textId="77777777" w:rsidR="0030682C" w:rsidRPr="00CE009C" w:rsidRDefault="0030682C" w:rsidP="00517A63">
            <w:pPr>
              <w:spacing w:before="40" w:after="40"/>
              <w:jc w:val="center"/>
              <w:rPr>
                <w:sz w:val="20"/>
                <w:szCs w:val="20"/>
              </w:rPr>
            </w:pPr>
            <w:r w:rsidRPr="00CE009C">
              <w:rPr>
                <w:sz w:val="20"/>
                <w:szCs w:val="20"/>
              </w:rPr>
              <w:t>0</w:t>
            </w:r>
          </w:p>
        </w:tc>
        <w:tc>
          <w:tcPr>
            <w:tcW w:w="1400" w:type="dxa"/>
            <w:vAlign w:val="center"/>
          </w:tcPr>
          <w:p w14:paraId="141226A6" w14:textId="77777777" w:rsidR="0030682C" w:rsidRPr="00CE009C" w:rsidRDefault="0030682C" w:rsidP="00517A63">
            <w:pPr>
              <w:spacing w:before="40" w:after="40"/>
              <w:jc w:val="center"/>
              <w:rPr>
                <w:sz w:val="20"/>
                <w:szCs w:val="20"/>
              </w:rPr>
            </w:pPr>
            <w:r>
              <w:rPr>
                <w:sz w:val="20"/>
                <w:szCs w:val="20"/>
              </w:rPr>
              <w:t>0</w:t>
            </w:r>
          </w:p>
        </w:tc>
      </w:tr>
      <w:tr w:rsidR="0030682C" w14:paraId="2F14850E" w14:textId="77777777" w:rsidTr="00517A63">
        <w:trPr>
          <w:gridAfter w:val="1"/>
          <w:wAfter w:w="6" w:type="dxa"/>
        </w:trPr>
        <w:tc>
          <w:tcPr>
            <w:tcW w:w="708" w:type="dxa"/>
            <w:vAlign w:val="center"/>
          </w:tcPr>
          <w:p w14:paraId="10582BA8" w14:textId="77777777" w:rsidR="0030682C" w:rsidRPr="00CE009C" w:rsidRDefault="0030682C" w:rsidP="00517A63">
            <w:pPr>
              <w:spacing w:before="40" w:after="40"/>
              <w:jc w:val="center"/>
              <w:rPr>
                <w:sz w:val="20"/>
                <w:szCs w:val="20"/>
              </w:rPr>
            </w:pPr>
            <w:r w:rsidRPr="00CE009C">
              <w:rPr>
                <w:sz w:val="20"/>
                <w:szCs w:val="20"/>
              </w:rPr>
              <w:t>2017</w:t>
            </w:r>
          </w:p>
        </w:tc>
        <w:tc>
          <w:tcPr>
            <w:tcW w:w="7089" w:type="dxa"/>
            <w:vAlign w:val="center"/>
          </w:tcPr>
          <w:p w14:paraId="218F7F82" w14:textId="77777777" w:rsidR="0030682C" w:rsidRPr="00CE009C" w:rsidRDefault="0030682C" w:rsidP="00517A63">
            <w:pPr>
              <w:rPr>
                <w:sz w:val="20"/>
                <w:szCs w:val="20"/>
              </w:rPr>
            </w:pPr>
            <w:r w:rsidRPr="00CE009C">
              <w:rPr>
                <w:sz w:val="20"/>
                <w:szCs w:val="20"/>
              </w:rPr>
              <w:t>Rozwój</w:t>
            </w:r>
            <w:r>
              <w:rPr>
                <w:sz w:val="20"/>
                <w:szCs w:val="20"/>
              </w:rPr>
              <w:t>…</w:t>
            </w:r>
            <w:r w:rsidRPr="00CE009C">
              <w:rPr>
                <w:sz w:val="20"/>
                <w:szCs w:val="20"/>
              </w:rPr>
              <w:t xml:space="preserve"> (K)</w:t>
            </w:r>
          </w:p>
          <w:p w14:paraId="191B6FE7" w14:textId="77777777" w:rsidR="0030682C" w:rsidRPr="00CE009C" w:rsidRDefault="0030682C" w:rsidP="00517A63">
            <w:pPr>
              <w:rPr>
                <w:sz w:val="20"/>
                <w:szCs w:val="20"/>
              </w:rPr>
            </w:pPr>
            <w:r w:rsidRPr="00CE009C">
              <w:rPr>
                <w:rFonts w:asciiTheme="minorHAnsi" w:eastAsia="Times New Roman" w:hAnsiTheme="minorHAnsi" w:cs="Times New Roman"/>
                <w:sz w:val="20"/>
                <w:szCs w:val="20"/>
                <w:lang w:bidi="en-US"/>
              </w:rPr>
              <w:t>1.2.3  Rozwój działalności gospodarczej</w:t>
            </w:r>
          </w:p>
        </w:tc>
        <w:tc>
          <w:tcPr>
            <w:tcW w:w="1138" w:type="dxa"/>
            <w:vAlign w:val="center"/>
          </w:tcPr>
          <w:p w14:paraId="4CA0A3F2" w14:textId="77777777" w:rsidR="0030682C" w:rsidRPr="00CE009C" w:rsidRDefault="0030682C" w:rsidP="00517A63">
            <w:pPr>
              <w:spacing w:before="40" w:after="40"/>
              <w:jc w:val="center"/>
              <w:rPr>
                <w:sz w:val="20"/>
                <w:szCs w:val="20"/>
              </w:rPr>
            </w:pPr>
            <w:r w:rsidRPr="00CE009C">
              <w:rPr>
                <w:sz w:val="20"/>
                <w:szCs w:val="20"/>
              </w:rPr>
              <w:t>3</w:t>
            </w:r>
          </w:p>
        </w:tc>
        <w:tc>
          <w:tcPr>
            <w:tcW w:w="1136" w:type="dxa"/>
            <w:vAlign w:val="center"/>
          </w:tcPr>
          <w:p w14:paraId="49BE4924" w14:textId="77777777" w:rsidR="0030682C" w:rsidRPr="00CE009C" w:rsidRDefault="0030682C" w:rsidP="00517A63">
            <w:pPr>
              <w:spacing w:before="40" w:after="40"/>
              <w:jc w:val="center"/>
              <w:rPr>
                <w:sz w:val="20"/>
                <w:szCs w:val="20"/>
              </w:rPr>
            </w:pPr>
            <w:r w:rsidRPr="00CE009C">
              <w:rPr>
                <w:sz w:val="20"/>
                <w:szCs w:val="20"/>
              </w:rPr>
              <w:t>3</w:t>
            </w:r>
          </w:p>
        </w:tc>
        <w:tc>
          <w:tcPr>
            <w:tcW w:w="1411" w:type="dxa"/>
            <w:vAlign w:val="center"/>
          </w:tcPr>
          <w:p w14:paraId="2408B5D5" w14:textId="77777777" w:rsidR="0030682C" w:rsidRPr="00CE009C" w:rsidRDefault="0030682C" w:rsidP="00517A63">
            <w:pPr>
              <w:jc w:val="center"/>
              <w:rPr>
                <w:sz w:val="20"/>
                <w:szCs w:val="20"/>
              </w:rPr>
            </w:pPr>
            <w:r w:rsidRPr="00CE009C">
              <w:rPr>
                <w:sz w:val="20"/>
                <w:szCs w:val="20"/>
              </w:rPr>
              <w:t>3</w:t>
            </w:r>
          </w:p>
          <w:p w14:paraId="7D34785A" w14:textId="77777777" w:rsidR="0030682C" w:rsidRPr="00CE009C" w:rsidRDefault="0030682C" w:rsidP="00517A63">
            <w:pPr>
              <w:spacing w:before="40" w:after="40"/>
              <w:jc w:val="center"/>
              <w:rPr>
                <w:sz w:val="18"/>
                <w:szCs w:val="18"/>
              </w:rPr>
            </w:pPr>
            <w:r w:rsidRPr="00CE009C">
              <w:rPr>
                <w:sz w:val="18"/>
                <w:szCs w:val="18"/>
              </w:rPr>
              <w:t>1 umowa rozwiązana przez beneficjenta</w:t>
            </w:r>
          </w:p>
        </w:tc>
        <w:tc>
          <w:tcPr>
            <w:tcW w:w="1276" w:type="dxa"/>
            <w:vAlign w:val="center"/>
          </w:tcPr>
          <w:p w14:paraId="60FA1BF0" w14:textId="77777777" w:rsidR="0030682C" w:rsidRPr="00CE009C" w:rsidRDefault="0030682C" w:rsidP="00517A63">
            <w:pPr>
              <w:spacing w:before="40" w:after="40"/>
              <w:jc w:val="center"/>
              <w:rPr>
                <w:sz w:val="20"/>
                <w:szCs w:val="20"/>
              </w:rPr>
            </w:pPr>
            <w:r w:rsidRPr="00CE009C">
              <w:rPr>
                <w:sz w:val="20"/>
                <w:szCs w:val="20"/>
              </w:rPr>
              <w:t>0</w:t>
            </w:r>
          </w:p>
        </w:tc>
        <w:tc>
          <w:tcPr>
            <w:tcW w:w="1400" w:type="dxa"/>
            <w:vAlign w:val="center"/>
          </w:tcPr>
          <w:p w14:paraId="760EC124" w14:textId="77777777" w:rsidR="0030682C" w:rsidRPr="00CE009C" w:rsidRDefault="0030682C" w:rsidP="00517A63">
            <w:pPr>
              <w:spacing w:before="40" w:after="40"/>
              <w:jc w:val="center"/>
              <w:rPr>
                <w:sz w:val="20"/>
                <w:szCs w:val="20"/>
              </w:rPr>
            </w:pPr>
            <w:r>
              <w:rPr>
                <w:sz w:val="20"/>
                <w:szCs w:val="20"/>
              </w:rPr>
              <w:t>0</w:t>
            </w:r>
          </w:p>
        </w:tc>
      </w:tr>
      <w:tr w:rsidR="0030682C" w14:paraId="1E9000C8" w14:textId="77777777" w:rsidTr="00517A63">
        <w:trPr>
          <w:gridAfter w:val="1"/>
          <w:wAfter w:w="6" w:type="dxa"/>
        </w:trPr>
        <w:tc>
          <w:tcPr>
            <w:tcW w:w="708" w:type="dxa"/>
            <w:vAlign w:val="center"/>
          </w:tcPr>
          <w:p w14:paraId="4141310B" w14:textId="77777777" w:rsidR="0030682C" w:rsidRPr="00CE009C" w:rsidRDefault="0030682C" w:rsidP="00517A63">
            <w:pPr>
              <w:spacing w:before="40" w:after="40"/>
              <w:jc w:val="center"/>
              <w:rPr>
                <w:sz w:val="20"/>
                <w:szCs w:val="20"/>
              </w:rPr>
            </w:pPr>
            <w:r w:rsidRPr="00CE009C">
              <w:rPr>
                <w:sz w:val="20"/>
                <w:szCs w:val="20"/>
              </w:rPr>
              <w:t>2017</w:t>
            </w:r>
          </w:p>
        </w:tc>
        <w:tc>
          <w:tcPr>
            <w:tcW w:w="7089" w:type="dxa"/>
          </w:tcPr>
          <w:p w14:paraId="7D034D5B" w14:textId="77777777" w:rsidR="0030682C" w:rsidRPr="00CE009C" w:rsidRDefault="0030682C" w:rsidP="00517A63">
            <w:pPr>
              <w:rPr>
                <w:sz w:val="20"/>
                <w:szCs w:val="20"/>
              </w:rPr>
            </w:pPr>
            <w:r w:rsidRPr="00CE009C">
              <w:rPr>
                <w:sz w:val="20"/>
                <w:szCs w:val="20"/>
              </w:rPr>
              <w:t>Infrastruktura</w:t>
            </w:r>
            <w:r>
              <w:rPr>
                <w:sz w:val="20"/>
                <w:szCs w:val="20"/>
              </w:rPr>
              <w:t>…</w:t>
            </w:r>
            <w:r w:rsidRPr="00CE009C">
              <w:rPr>
                <w:sz w:val="20"/>
                <w:szCs w:val="20"/>
              </w:rPr>
              <w:t xml:space="preserve">  (K)</w:t>
            </w:r>
          </w:p>
          <w:p w14:paraId="02BB9E83" w14:textId="77777777" w:rsidR="0030682C" w:rsidRPr="00CE009C" w:rsidRDefault="0030682C" w:rsidP="00517A63">
            <w:pPr>
              <w:rPr>
                <w:sz w:val="20"/>
                <w:szCs w:val="20"/>
              </w:rPr>
            </w:pPr>
            <w:r w:rsidRPr="00CE009C">
              <w:rPr>
                <w:sz w:val="20"/>
                <w:szCs w:val="20"/>
              </w:rPr>
              <w:t>1.1.1 Infrastruktura turystyczna, rekreacyjna i/lub kulturowa wykorzystująca zasoby obszaru LGD</w:t>
            </w:r>
          </w:p>
        </w:tc>
        <w:tc>
          <w:tcPr>
            <w:tcW w:w="1138" w:type="dxa"/>
            <w:vAlign w:val="center"/>
          </w:tcPr>
          <w:p w14:paraId="72BCC434" w14:textId="77777777" w:rsidR="0030682C" w:rsidRPr="00CE009C" w:rsidRDefault="0030682C" w:rsidP="00517A63">
            <w:pPr>
              <w:spacing w:before="40" w:after="40"/>
              <w:jc w:val="center"/>
              <w:rPr>
                <w:sz w:val="20"/>
                <w:szCs w:val="20"/>
              </w:rPr>
            </w:pPr>
            <w:r w:rsidRPr="00CE009C">
              <w:rPr>
                <w:sz w:val="20"/>
                <w:szCs w:val="20"/>
              </w:rPr>
              <w:t>4</w:t>
            </w:r>
          </w:p>
        </w:tc>
        <w:tc>
          <w:tcPr>
            <w:tcW w:w="1136" w:type="dxa"/>
            <w:vAlign w:val="center"/>
          </w:tcPr>
          <w:p w14:paraId="4EBFFD12" w14:textId="77777777" w:rsidR="0030682C" w:rsidRPr="00CE009C" w:rsidRDefault="0030682C" w:rsidP="00517A63">
            <w:pPr>
              <w:spacing w:before="40" w:after="40"/>
              <w:jc w:val="center"/>
              <w:rPr>
                <w:sz w:val="20"/>
                <w:szCs w:val="20"/>
              </w:rPr>
            </w:pPr>
            <w:r w:rsidRPr="00CE009C">
              <w:rPr>
                <w:sz w:val="20"/>
                <w:szCs w:val="20"/>
              </w:rPr>
              <w:t>4</w:t>
            </w:r>
          </w:p>
        </w:tc>
        <w:tc>
          <w:tcPr>
            <w:tcW w:w="1411" w:type="dxa"/>
            <w:vAlign w:val="center"/>
          </w:tcPr>
          <w:p w14:paraId="365C87F6" w14:textId="77777777" w:rsidR="0030682C" w:rsidRPr="00CE009C" w:rsidRDefault="0030682C" w:rsidP="00517A63">
            <w:pPr>
              <w:spacing w:before="40" w:after="40"/>
              <w:jc w:val="center"/>
              <w:rPr>
                <w:sz w:val="20"/>
                <w:szCs w:val="20"/>
              </w:rPr>
            </w:pPr>
            <w:r w:rsidRPr="00CE009C">
              <w:rPr>
                <w:sz w:val="20"/>
                <w:szCs w:val="20"/>
              </w:rPr>
              <w:t>3</w:t>
            </w:r>
          </w:p>
        </w:tc>
        <w:tc>
          <w:tcPr>
            <w:tcW w:w="1276" w:type="dxa"/>
            <w:vAlign w:val="center"/>
          </w:tcPr>
          <w:p w14:paraId="16D8BBD7" w14:textId="77777777" w:rsidR="0030682C" w:rsidRPr="00CE009C" w:rsidRDefault="0030682C" w:rsidP="00517A63">
            <w:pPr>
              <w:spacing w:before="40" w:after="40"/>
              <w:jc w:val="center"/>
              <w:rPr>
                <w:sz w:val="20"/>
                <w:szCs w:val="20"/>
              </w:rPr>
            </w:pPr>
            <w:r w:rsidRPr="00CE009C">
              <w:rPr>
                <w:sz w:val="20"/>
                <w:szCs w:val="20"/>
              </w:rPr>
              <w:t>0</w:t>
            </w:r>
          </w:p>
        </w:tc>
        <w:tc>
          <w:tcPr>
            <w:tcW w:w="1400" w:type="dxa"/>
            <w:vAlign w:val="center"/>
          </w:tcPr>
          <w:p w14:paraId="13AAE7EC" w14:textId="77777777" w:rsidR="0030682C" w:rsidRPr="00CE009C" w:rsidRDefault="0030682C" w:rsidP="00517A63">
            <w:pPr>
              <w:spacing w:before="40" w:after="40"/>
              <w:jc w:val="center"/>
              <w:rPr>
                <w:sz w:val="20"/>
                <w:szCs w:val="20"/>
              </w:rPr>
            </w:pPr>
            <w:r>
              <w:rPr>
                <w:sz w:val="20"/>
                <w:szCs w:val="20"/>
              </w:rPr>
              <w:t>0</w:t>
            </w:r>
          </w:p>
        </w:tc>
      </w:tr>
      <w:tr w:rsidR="0030682C" w14:paraId="4365345C" w14:textId="77777777" w:rsidTr="00517A63">
        <w:trPr>
          <w:gridAfter w:val="1"/>
          <w:wAfter w:w="6" w:type="dxa"/>
        </w:trPr>
        <w:tc>
          <w:tcPr>
            <w:tcW w:w="708" w:type="dxa"/>
            <w:vAlign w:val="center"/>
          </w:tcPr>
          <w:p w14:paraId="157ACD67" w14:textId="77777777" w:rsidR="0030682C" w:rsidRPr="00CE009C" w:rsidRDefault="0030682C" w:rsidP="00517A63">
            <w:pPr>
              <w:spacing w:before="40" w:after="40"/>
              <w:jc w:val="center"/>
              <w:rPr>
                <w:sz w:val="20"/>
                <w:szCs w:val="20"/>
              </w:rPr>
            </w:pPr>
            <w:r w:rsidRPr="00CE009C">
              <w:rPr>
                <w:sz w:val="20"/>
                <w:szCs w:val="20"/>
              </w:rPr>
              <w:t>2017</w:t>
            </w:r>
          </w:p>
        </w:tc>
        <w:tc>
          <w:tcPr>
            <w:tcW w:w="7089" w:type="dxa"/>
          </w:tcPr>
          <w:p w14:paraId="2326AC9B" w14:textId="77777777" w:rsidR="0030682C" w:rsidRPr="00CE009C" w:rsidRDefault="0030682C" w:rsidP="00517A63">
            <w:pPr>
              <w:rPr>
                <w:sz w:val="20"/>
                <w:szCs w:val="20"/>
              </w:rPr>
            </w:pPr>
            <w:r w:rsidRPr="00CE009C">
              <w:rPr>
                <w:sz w:val="20"/>
                <w:szCs w:val="20"/>
              </w:rPr>
              <w:t>Infrastruktura</w:t>
            </w:r>
            <w:r>
              <w:rPr>
                <w:sz w:val="20"/>
                <w:szCs w:val="20"/>
              </w:rPr>
              <w:t>…</w:t>
            </w:r>
            <w:r w:rsidRPr="00CE009C">
              <w:rPr>
                <w:sz w:val="20"/>
                <w:szCs w:val="20"/>
              </w:rPr>
              <w:t xml:space="preserve">  (K)</w:t>
            </w:r>
          </w:p>
          <w:p w14:paraId="1DB87507" w14:textId="77777777" w:rsidR="0030682C" w:rsidRPr="00CE009C" w:rsidRDefault="0030682C" w:rsidP="00517A63">
            <w:pPr>
              <w:rPr>
                <w:sz w:val="20"/>
                <w:szCs w:val="20"/>
              </w:rPr>
            </w:pPr>
            <w:r w:rsidRPr="00CE009C">
              <w:rPr>
                <w:rFonts w:asciiTheme="minorHAnsi" w:eastAsia="Times New Roman" w:hAnsiTheme="minorHAnsi" w:cs="Times New Roman"/>
                <w:sz w:val="20"/>
                <w:szCs w:val="20"/>
                <w:lang w:bidi="en-US"/>
              </w:rPr>
              <w:t>1.1.3 Wykorzystanie do rozwoju turystyki zasobów dziedzictwa kulturowego i/lub naturalnego obszaru LGD</w:t>
            </w:r>
          </w:p>
        </w:tc>
        <w:tc>
          <w:tcPr>
            <w:tcW w:w="1138" w:type="dxa"/>
            <w:vAlign w:val="center"/>
          </w:tcPr>
          <w:p w14:paraId="486E424B" w14:textId="77777777" w:rsidR="0030682C" w:rsidRPr="00CE009C" w:rsidRDefault="0030682C" w:rsidP="00517A63">
            <w:pPr>
              <w:spacing w:before="40" w:after="40"/>
              <w:jc w:val="center"/>
              <w:rPr>
                <w:sz w:val="20"/>
                <w:szCs w:val="20"/>
              </w:rPr>
            </w:pPr>
            <w:r w:rsidRPr="00CE009C">
              <w:rPr>
                <w:sz w:val="20"/>
                <w:szCs w:val="20"/>
              </w:rPr>
              <w:t>6</w:t>
            </w:r>
          </w:p>
        </w:tc>
        <w:tc>
          <w:tcPr>
            <w:tcW w:w="1136" w:type="dxa"/>
            <w:vAlign w:val="center"/>
          </w:tcPr>
          <w:p w14:paraId="48F20C4A" w14:textId="77777777" w:rsidR="0030682C" w:rsidRPr="00CE009C" w:rsidRDefault="0030682C" w:rsidP="00517A63">
            <w:pPr>
              <w:jc w:val="center"/>
              <w:rPr>
                <w:sz w:val="20"/>
                <w:szCs w:val="20"/>
              </w:rPr>
            </w:pPr>
            <w:r w:rsidRPr="00CE009C">
              <w:rPr>
                <w:sz w:val="20"/>
                <w:szCs w:val="20"/>
              </w:rPr>
              <w:t>5</w:t>
            </w:r>
          </w:p>
          <w:p w14:paraId="08CE52F2" w14:textId="77777777" w:rsidR="0030682C" w:rsidRPr="00CE009C" w:rsidRDefault="0030682C" w:rsidP="00517A63">
            <w:pPr>
              <w:spacing w:before="40" w:after="40"/>
              <w:jc w:val="center"/>
              <w:rPr>
                <w:sz w:val="18"/>
                <w:szCs w:val="18"/>
              </w:rPr>
            </w:pPr>
            <w:r w:rsidRPr="00CE009C">
              <w:rPr>
                <w:sz w:val="18"/>
                <w:szCs w:val="18"/>
              </w:rPr>
              <w:t>1 na liście rezerwo</w:t>
            </w:r>
            <w:r>
              <w:rPr>
                <w:sz w:val="18"/>
                <w:szCs w:val="18"/>
              </w:rPr>
              <w:t>w.</w:t>
            </w:r>
          </w:p>
        </w:tc>
        <w:tc>
          <w:tcPr>
            <w:tcW w:w="1411" w:type="dxa"/>
            <w:vAlign w:val="center"/>
          </w:tcPr>
          <w:p w14:paraId="6E50BC24" w14:textId="77777777" w:rsidR="0030682C" w:rsidRPr="00CE009C" w:rsidRDefault="0030682C" w:rsidP="00517A63">
            <w:pPr>
              <w:spacing w:before="40" w:after="40"/>
              <w:jc w:val="center"/>
              <w:rPr>
                <w:sz w:val="20"/>
                <w:szCs w:val="20"/>
              </w:rPr>
            </w:pPr>
            <w:r w:rsidRPr="00CE009C">
              <w:rPr>
                <w:sz w:val="20"/>
                <w:szCs w:val="20"/>
              </w:rPr>
              <w:t>4</w:t>
            </w:r>
          </w:p>
        </w:tc>
        <w:tc>
          <w:tcPr>
            <w:tcW w:w="1276" w:type="dxa"/>
            <w:vAlign w:val="center"/>
          </w:tcPr>
          <w:p w14:paraId="2A4EB40E" w14:textId="77777777" w:rsidR="0030682C" w:rsidRPr="00CE009C" w:rsidRDefault="0030682C" w:rsidP="00517A63">
            <w:pPr>
              <w:spacing w:before="40" w:after="40"/>
              <w:jc w:val="center"/>
              <w:rPr>
                <w:sz w:val="20"/>
                <w:szCs w:val="20"/>
              </w:rPr>
            </w:pPr>
            <w:r w:rsidRPr="00CE009C">
              <w:rPr>
                <w:sz w:val="20"/>
                <w:szCs w:val="20"/>
              </w:rPr>
              <w:t>1</w:t>
            </w:r>
          </w:p>
        </w:tc>
        <w:tc>
          <w:tcPr>
            <w:tcW w:w="1400" w:type="dxa"/>
            <w:vAlign w:val="center"/>
          </w:tcPr>
          <w:p w14:paraId="285E440B" w14:textId="77777777" w:rsidR="0030682C" w:rsidRPr="00CE009C" w:rsidRDefault="0030682C" w:rsidP="00517A63">
            <w:pPr>
              <w:spacing w:before="40" w:after="40"/>
              <w:jc w:val="center"/>
              <w:rPr>
                <w:sz w:val="20"/>
                <w:szCs w:val="20"/>
              </w:rPr>
            </w:pPr>
            <w:r>
              <w:rPr>
                <w:sz w:val="20"/>
                <w:szCs w:val="20"/>
              </w:rPr>
              <w:t>0</w:t>
            </w:r>
          </w:p>
        </w:tc>
      </w:tr>
      <w:tr w:rsidR="0030682C" w14:paraId="277547EE" w14:textId="77777777" w:rsidTr="00517A63">
        <w:trPr>
          <w:gridAfter w:val="1"/>
          <w:wAfter w:w="6" w:type="dxa"/>
        </w:trPr>
        <w:tc>
          <w:tcPr>
            <w:tcW w:w="708" w:type="dxa"/>
            <w:vAlign w:val="center"/>
          </w:tcPr>
          <w:p w14:paraId="1C968983" w14:textId="77777777" w:rsidR="0030682C" w:rsidRPr="00CE009C" w:rsidRDefault="0030682C" w:rsidP="00517A63">
            <w:pPr>
              <w:spacing w:before="40" w:after="40"/>
              <w:jc w:val="center"/>
              <w:rPr>
                <w:sz w:val="20"/>
                <w:szCs w:val="20"/>
              </w:rPr>
            </w:pPr>
            <w:r w:rsidRPr="00CE009C">
              <w:rPr>
                <w:sz w:val="20"/>
                <w:szCs w:val="20"/>
              </w:rPr>
              <w:t>2018</w:t>
            </w:r>
          </w:p>
        </w:tc>
        <w:tc>
          <w:tcPr>
            <w:tcW w:w="7089" w:type="dxa"/>
          </w:tcPr>
          <w:p w14:paraId="56262322" w14:textId="77777777" w:rsidR="0030682C" w:rsidRPr="00CE009C" w:rsidRDefault="0030682C" w:rsidP="00517A63">
            <w:pPr>
              <w:rPr>
                <w:sz w:val="20"/>
                <w:szCs w:val="20"/>
              </w:rPr>
            </w:pPr>
            <w:r w:rsidRPr="00CE009C">
              <w:rPr>
                <w:sz w:val="20"/>
                <w:szCs w:val="20"/>
              </w:rPr>
              <w:t xml:space="preserve">Operacja </w:t>
            </w:r>
            <w:r>
              <w:rPr>
                <w:sz w:val="20"/>
                <w:szCs w:val="20"/>
              </w:rPr>
              <w:t>w</w:t>
            </w:r>
            <w:r w:rsidRPr="00CE009C">
              <w:rPr>
                <w:sz w:val="20"/>
                <w:szCs w:val="20"/>
              </w:rPr>
              <w:t xml:space="preserve">łasna </w:t>
            </w:r>
          </w:p>
          <w:p w14:paraId="101EA034" w14:textId="77777777" w:rsidR="0030682C" w:rsidRPr="00CE009C" w:rsidRDefault="0030682C" w:rsidP="00517A63">
            <w:pPr>
              <w:rPr>
                <w:sz w:val="20"/>
                <w:szCs w:val="20"/>
              </w:rPr>
            </w:pPr>
            <w:r w:rsidRPr="00CE009C">
              <w:rPr>
                <w:rFonts w:asciiTheme="minorHAnsi" w:eastAsia="Times New Roman" w:hAnsiTheme="minorHAnsi" w:cs="Times New Roman"/>
                <w:sz w:val="20"/>
                <w:szCs w:val="20"/>
                <w:lang w:bidi="en-US"/>
              </w:rPr>
              <w:t>1.2.2 Integracja branż mających kluczowe znaczenie dla rozwoju obszaru: zakwaterowanie i usługi gastronomiczne, budownictwo, kultura, rozrywka i rekreacja</w:t>
            </w:r>
          </w:p>
        </w:tc>
        <w:tc>
          <w:tcPr>
            <w:tcW w:w="1138" w:type="dxa"/>
            <w:vAlign w:val="center"/>
          </w:tcPr>
          <w:p w14:paraId="01F49DFF" w14:textId="77777777" w:rsidR="0030682C" w:rsidRPr="00CE009C" w:rsidRDefault="0030682C" w:rsidP="00517A63">
            <w:pPr>
              <w:spacing w:before="40" w:after="40"/>
              <w:jc w:val="center"/>
              <w:rPr>
                <w:sz w:val="20"/>
                <w:szCs w:val="20"/>
              </w:rPr>
            </w:pPr>
            <w:r w:rsidRPr="00CE009C">
              <w:rPr>
                <w:sz w:val="20"/>
                <w:szCs w:val="20"/>
              </w:rPr>
              <w:t>1</w:t>
            </w:r>
          </w:p>
        </w:tc>
        <w:tc>
          <w:tcPr>
            <w:tcW w:w="1136" w:type="dxa"/>
            <w:vAlign w:val="center"/>
          </w:tcPr>
          <w:p w14:paraId="205DEE78" w14:textId="77777777" w:rsidR="0030682C" w:rsidRPr="00CE009C" w:rsidRDefault="0030682C" w:rsidP="00517A63">
            <w:pPr>
              <w:jc w:val="center"/>
              <w:rPr>
                <w:sz w:val="20"/>
                <w:szCs w:val="20"/>
              </w:rPr>
            </w:pPr>
            <w:r w:rsidRPr="00CE009C">
              <w:rPr>
                <w:sz w:val="20"/>
                <w:szCs w:val="20"/>
              </w:rPr>
              <w:t>1</w:t>
            </w:r>
          </w:p>
        </w:tc>
        <w:tc>
          <w:tcPr>
            <w:tcW w:w="1411" w:type="dxa"/>
            <w:vAlign w:val="center"/>
          </w:tcPr>
          <w:p w14:paraId="4E92393A" w14:textId="77777777" w:rsidR="0030682C" w:rsidRPr="00CE009C" w:rsidRDefault="0030682C" w:rsidP="00517A63">
            <w:pPr>
              <w:spacing w:before="40" w:after="40"/>
              <w:jc w:val="center"/>
              <w:rPr>
                <w:sz w:val="20"/>
                <w:szCs w:val="20"/>
              </w:rPr>
            </w:pPr>
            <w:r w:rsidRPr="00CE009C">
              <w:rPr>
                <w:sz w:val="20"/>
                <w:szCs w:val="20"/>
              </w:rPr>
              <w:t>1</w:t>
            </w:r>
          </w:p>
        </w:tc>
        <w:tc>
          <w:tcPr>
            <w:tcW w:w="1276" w:type="dxa"/>
            <w:vAlign w:val="center"/>
          </w:tcPr>
          <w:p w14:paraId="5AAA496D" w14:textId="77777777" w:rsidR="0030682C" w:rsidRPr="00CE009C" w:rsidRDefault="0030682C" w:rsidP="00517A63">
            <w:pPr>
              <w:spacing w:before="40" w:after="40"/>
              <w:jc w:val="center"/>
              <w:rPr>
                <w:sz w:val="20"/>
                <w:szCs w:val="20"/>
              </w:rPr>
            </w:pPr>
            <w:r w:rsidRPr="00CE009C">
              <w:rPr>
                <w:sz w:val="20"/>
                <w:szCs w:val="20"/>
              </w:rPr>
              <w:t>0</w:t>
            </w:r>
          </w:p>
        </w:tc>
        <w:tc>
          <w:tcPr>
            <w:tcW w:w="1400" w:type="dxa"/>
            <w:vAlign w:val="center"/>
          </w:tcPr>
          <w:p w14:paraId="51CFAEE4" w14:textId="77777777" w:rsidR="0030682C" w:rsidRPr="00CE009C" w:rsidRDefault="0030682C" w:rsidP="00517A63">
            <w:pPr>
              <w:spacing w:before="40" w:after="40"/>
              <w:jc w:val="center"/>
              <w:rPr>
                <w:sz w:val="20"/>
                <w:szCs w:val="20"/>
              </w:rPr>
            </w:pPr>
            <w:r>
              <w:rPr>
                <w:sz w:val="20"/>
                <w:szCs w:val="20"/>
              </w:rPr>
              <w:t>0</w:t>
            </w:r>
          </w:p>
        </w:tc>
      </w:tr>
      <w:tr w:rsidR="0030682C" w14:paraId="7F71360F" w14:textId="77777777" w:rsidTr="00517A63">
        <w:trPr>
          <w:gridAfter w:val="1"/>
          <w:wAfter w:w="6" w:type="dxa"/>
        </w:trPr>
        <w:tc>
          <w:tcPr>
            <w:tcW w:w="708" w:type="dxa"/>
            <w:vAlign w:val="center"/>
          </w:tcPr>
          <w:p w14:paraId="59554CE7" w14:textId="77777777" w:rsidR="0030682C" w:rsidRPr="00CE009C" w:rsidRDefault="0030682C" w:rsidP="00517A63">
            <w:pPr>
              <w:spacing w:before="40" w:after="40"/>
              <w:jc w:val="center"/>
              <w:rPr>
                <w:sz w:val="20"/>
                <w:szCs w:val="20"/>
              </w:rPr>
            </w:pPr>
            <w:r w:rsidRPr="00CE009C">
              <w:rPr>
                <w:sz w:val="20"/>
                <w:szCs w:val="20"/>
              </w:rPr>
              <w:t>2018</w:t>
            </w:r>
          </w:p>
        </w:tc>
        <w:tc>
          <w:tcPr>
            <w:tcW w:w="7089" w:type="dxa"/>
          </w:tcPr>
          <w:p w14:paraId="387412C9" w14:textId="77777777" w:rsidR="0030682C" w:rsidRPr="00CE009C" w:rsidRDefault="0030682C" w:rsidP="00517A63">
            <w:pPr>
              <w:rPr>
                <w:sz w:val="20"/>
                <w:szCs w:val="20"/>
              </w:rPr>
            </w:pPr>
            <w:r w:rsidRPr="00CE009C">
              <w:rPr>
                <w:sz w:val="20"/>
                <w:szCs w:val="20"/>
              </w:rPr>
              <w:t>Zachowanie</w:t>
            </w:r>
            <w:r>
              <w:rPr>
                <w:sz w:val="20"/>
                <w:szCs w:val="20"/>
              </w:rPr>
              <w:t>…</w:t>
            </w:r>
            <w:r w:rsidRPr="00CE009C">
              <w:rPr>
                <w:sz w:val="20"/>
                <w:szCs w:val="20"/>
              </w:rPr>
              <w:t xml:space="preserve"> (K)</w:t>
            </w:r>
          </w:p>
          <w:p w14:paraId="58016CD4" w14:textId="77777777" w:rsidR="0030682C" w:rsidRPr="00CE009C" w:rsidRDefault="0030682C" w:rsidP="00517A63">
            <w:pPr>
              <w:rPr>
                <w:sz w:val="20"/>
                <w:szCs w:val="20"/>
              </w:rPr>
            </w:pPr>
            <w:r w:rsidRPr="00CE009C">
              <w:rPr>
                <w:sz w:val="20"/>
                <w:szCs w:val="20"/>
              </w:rPr>
              <w:t>1.2.4 Zachowanie tożsamości regionalnej</w:t>
            </w:r>
          </w:p>
        </w:tc>
        <w:tc>
          <w:tcPr>
            <w:tcW w:w="1138" w:type="dxa"/>
            <w:vAlign w:val="center"/>
          </w:tcPr>
          <w:p w14:paraId="49B8E99E" w14:textId="77777777" w:rsidR="0030682C" w:rsidRPr="00CE009C" w:rsidRDefault="0030682C" w:rsidP="00517A63">
            <w:pPr>
              <w:spacing w:before="40" w:after="40"/>
              <w:jc w:val="center"/>
              <w:rPr>
                <w:sz w:val="20"/>
                <w:szCs w:val="20"/>
              </w:rPr>
            </w:pPr>
            <w:r w:rsidRPr="00CE009C">
              <w:rPr>
                <w:sz w:val="20"/>
                <w:szCs w:val="20"/>
              </w:rPr>
              <w:t>8</w:t>
            </w:r>
          </w:p>
        </w:tc>
        <w:tc>
          <w:tcPr>
            <w:tcW w:w="1136" w:type="dxa"/>
            <w:vAlign w:val="center"/>
          </w:tcPr>
          <w:p w14:paraId="55E71BC1" w14:textId="77777777" w:rsidR="0030682C" w:rsidRPr="00CE009C" w:rsidRDefault="0030682C" w:rsidP="00517A63">
            <w:pPr>
              <w:jc w:val="center"/>
              <w:rPr>
                <w:sz w:val="20"/>
                <w:szCs w:val="20"/>
              </w:rPr>
            </w:pPr>
            <w:r w:rsidRPr="00CE009C">
              <w:rPr>
                <w:sz w:val="20"/>
                <w:szCs w:val="20"/>
              </w:rPr>
              <w:t>8</w:t>
            </w:r>
          </w:p>
          <w:p w14:paraId="1E208E49" w14:textId="77777777" w:rsidR="0030682C" w:rsidRPr="00CE009C" w:rsidRDefault="0030682C" w:rsidP="00517A63">
            <w:pPr>
              <w:jc w:val="center"/>
              <w:rPr>
                <w:sz w:val="18"/>
                <w:szCs w:val="18"/>
              </w:rPr>
            </w:pPr>
            <w:r w:rsidRPr="00CE009C">
              <w:rPr>
                <w:sz w:val="18"/>
                <w:szCs w:val="18"/>
              </w:rPr>
              <w:t>2 na liście rezerwow</w:t>
            </w:r>
            <w:r>
              <w:rPr>
                <w:sz w:val="18"/>
                <w:szCs w:val="18"/>
              </w:rPr>
              <w:t>.</w:t>
            </w:r>
          </w:p>
        </w:tc>
        <w:tc>
          <w:tcPr>
            <w:tcW w:w="1411" w:type="dxa"/>
            <w:vAlign w:val="center"/>
          </w:tcPr>
          <w:p w14:paraId="61FF51D2" w14:textId="77777777" w:rsidR="0030682C" w:rsidRPr="00CE009C" w:rsidRDefault="0030682C" w:rsidP="00517A63">
            <w:pPr>
              <w:spacing w:before="40" w:after="40"/>
              <w:jc w:val="center"/>
              <w:rPr>
                <w:sz w:val="20"/>
                <w:szCs w:val="20"/>
              </w:rPr>
            </w:pPr>
            <w:r w:rsidRPr="00CE009C">
              <w:rPr>
                <w:sz w:val="20"/>
                <w:szCs w:val="20"/>
              </w:rPr>
              <w:t>8</w:t>
            </w:r>
          </w:p>
        </w:tc>
        <w:tc>
          <w:tcPr>
            <w:tcW w:w="1276" w:type="dxa"/>
            <w:vAlign w:val="center"/>
          </w:tcPr>
          <w:p w14:paraId="1AF2D42F" w14:textId="77777777" w:rsidR="0030682C" w:rsidRPr="00CE009C" w:rsidRDefault="0030682C" w:rsidP="00517A63">
            <w:pPr>
              <w:spacing w:before="40" w:after="40"/>
              <w:jc w:val="center"/>
              <w:rPr>
                <w:sz w:val="20"/>
                <w:szCs w:val="20"/>
              </w:rPr>
            </w:pPr>
            <w:r w:rsidRPr="00CE009C">
              <w:rPr>
                <w:sz w:val="20"/>
                <w:szCs w:val="20"/>
              </w:rPr>
              <w:t>2</w:t>
            </w:r>
          </w:p>
        </w:tc>
        <w:tc>
          <w:tcPr>
            <w:tcW w:w="1400" w:type="dxa"/>
            <w:vAlign w:val="center"/>
          </w:tcPr>
          <w:p w14:paraId="70C2E251" w14:textId="77777777" w:rsidR="0030682C" w:rsidRPr="00CE009C" w:rsidRDefault="0030682C" w:rsidP="00517A63">
            <w:pPr>
              <w:spacing w:before="40" w:after="40"/>
              <w:jc w:val="center"/>
              <w:rPr>
                <w:sz w:val="20"/>
                <w:szCs w:val="20"/>
              </w:rPr>
            </w:pPr>
            <w:r w:rsidRPr="00CE009C">
              <w:rPr>
                <w:sz w:val="20"/>
                <w:szCs w:val="20"/>
              </w:rPr>
              <w:t>2</w:t>
            </w:r>
          </w:p>
        </w:tc>
      </w:tr>
      <w:tr w:rsidR="0030682C" w14:paraId="138F79A8" w14:textId="77777777" w:rsidTr="00517A63">
        <w:trPr>
          <w:gridAfter w:val="1"/>
          <w:wAfter w:w="6" w:type="dxa"/>
        </w:trPr>
        <w:tc>
          <w:tcPr>
            <w:tcW w:w="708" w:type="dxa"/>
            <w:vAlign w:val="center"/>
          </w:tcPr>
          <w:p w14:paraId="3533C85F" w14:textId="77777777" w:rsidR="0030682C" w:rsidRPr="00CE009C" w:rsidRDefault="0030682C" w:rsidP="00517A63">
            <w:pPr>
              <w:spacing w:before="40" w:after="40"/>
              <w:jc w:val="center"/>
              <w:rPr>
                <w:sz w:val="20"/>
                <w:szCs w:val="20"/>
              </w:rPr>
            </w:pPr>
            <w:r w:rsidRPr="00CE009C">
              <w:rPr>
                <w:sz w:val="20"/>
                <w:szCs w:val="20"/>
              </w:rPr>
              <w:t>2018</w:t>
            </w:r>
          </w:p>
        </w:tc>
        <w:tc>
          <w:tcPr>
            <w:tcW w:w="7089" w:type="dxa"/>
            <w:vAlign w:val="center"/>
          </w:tcPr>
          <w:p w14:paraId="1E9AC625" w14:textId="77777777" w:rsidR="0030682C" w:rsidRPr="00CE009C" w:rsidRDefault="0030682C" w:rsidP="00517A63">
            <w:pPr>
              <w:rPr>
                <w:sz w:val="20"/>
                <w:szCs w:val="20"/>
              </w:rPr>
            </w:pPr>
            <w:r w:rsidRPr="00CE009C">
              <w:rPr>
                <w:sz w:val="20"/>
                <w:szCs w:val="20"/>
              </w:rPr>
              <w:t>Infrastruktura</w:t>
            </w:r>
            <w:r>
              <w:rPr>
                <w:sz w:val="20"/>
                <w:szCs w:val="20"/>
              </w:rPr>
              <w:t>…</w:t>
            </w:r>
            <w:r w:rsidRPr="00CE009C">
              <w:rPr>
                <w:sz w:val="20"/>
                <w:szCs w:val="20"/>
              </w:rPr>
              <w:t xml:space="preserve">  (K)</w:t>
            </w:r>
          </w:p>
          <w:p w14:paraId="32B046EB" w14:textId="77777777" w:rsidR="0030682C" w:rsidRPr="00CE009C" w:rsidRDefault="0030682C" w:rsidP="00517A63">
            <w:pPr>
              <w:rPr>
                <w:sz w:val="20"/>
                <w:szCs w:val="20"/>
              </w:rPr>
            </w:pPr>
            <w:r w:rsidRPr="00CE009C">
              <w:rPr>
                <w:rFonts w:asciiTheme="minorHAnsi" w:eastAsia="Times New Roman" w:hAnsiTheme="minorHAnsi" w:cs="Times New Roman"/>
                <w:sz w:val="20"/>
                <w:szCs w:val="20"/>
                <w:lang w:bidi="en-US"/>
              </w:rPr>
              <w:t>1.1.3 Wykorzystanie do rozwoju turystyki zasobów dziedzictwa kulturowego i/lub naturalnego obszaru LGD</w:t>
            </w:r>
          </w:p>
        </w:tc>
        <w:tc>
          <w:tcPr>
            <w:tcW w:w="1138" w:type="dxa"/>
            <w:vAlign w:val="center"/>
          </w:tcPr>
          <w:p w14:paraId="2F9D782B" w14:textId="77777777" w:rsidR="0030682C" w:rsidRPr="00CE009C" w:rsidRDefault="0030682C" w:rsidP="00517A63">
            <w:pPr>
              <w:spacing w:before="40" w:after="40"/>
              <w:jc w:val="center"/>
              <w:rPr>
                <w:sz w:val="20"/>
                <w:szCs w:val="20"/>
              </w:rPr>
            </w:pPr>
            <w:r w:rsidRPr="00CE009C">
              <w:rPr>
                <w:sz w:val="20"/>
                <w:szCs w:val="20"/>
              </w:rPr>
              <w:t>1</w:t>
            </w:r>
          </w:p>
        </w:tc>
        <w:tc>
          <w:tcPr>
            <w:tcW w:w="1136" w:type="dxa"/>
            <w:vAlign w:val="center"/>
          </w:tcPr>
          <w:p w14:paraId="4717D872" w14:textId="77777777" w:rsidR="0030682C" w:rsidRPr="00CE009C" w:rsidRDefault="0030682C" w:rsidP="00517A63">
            <w:pPr>
              <w:jc w:val="center"/>
              <w:rPr>
                <w:sz w:val="20"/>
                <w:szCs w:val="20"/>
              </w:rPr>
            </w:pPr>
            <w:r w:rsidRPr="00CE009C">
              <w:rPr>
                <w:sz w:val="20"/>
                <w:szCs w:val="20"/>
              </w:rPr>
              <w:t>1</w:t>
            </w:r>
          </w:p>
        </w:tc>
        <w:tc>
          <w:tcPr>
            <w:tcW w:w="1411" w:type="dxa"/>
            <w:vAlign w:val="center"/>
          </w:tcPr>
          <w:p w14:paraId="78D76A8C" w14:textId="77777777" w:rsidR="0030682C" w:rsidRPr="00CE009C" w:rsidRDefault="0030682C" w:rsidP="00517A63">
            <w:pPr>
              <w:jc w:val="center"/>
              <w:rPr>
                <w:sz w:val="20"/>
                <w:szCs w:val="20"/>
              </w:rPr>
            </w:pPr>
            <w:r w:rsidRPr="00CE009C">
              <w:rPr>
                <w:sz w:val="20"/>
                <w:szCs w:val="20"/>
              </w:rPr>
              <w:t>1</w:t>
            </w:r>
          </w:p>
          <w:p w14:paraId="7B1F7497" w14:textId="77777777" w:rsidR="0030682C" w:rsidRPr="00CE009C" w:rsidRDefault="0030682C" w:rsidP="00517A63">
            <w:pPr>
              <w:spacing w:before="40" w:after="40"/>
              <w:jc w:val="center"/>
              <w:rPr>
                <w:sz w:val="18"/>
                <w:szCs w:val="18"/>
              </w:rPr>
            </w:pPr>
            <w:r w:rsidRPr="00CE009C">
              <w:rPr>
                <w:sz w:val="18"/>
                <w:szCs w:val="18"/>
              </w:rPr>
              <w:t>umowa rozwiązana przez beneficjenta</w:t>
            </w:r>
          </w:p>
        </w:tc>
        <w:tc>
          <w:tcPr>
            <w:tcW w:w="1276" w:type="dxa"/>
            <w:vAlign w:val="center"/>
          </w:tcPr>
          <w:p w14:paraId="00C8CF41" w14:textId="77777777" w:rsidR="0030682C" w:rsidRPr="00CE009C" w:rsidRDefault="0030682C" w:rsidP="00517A63">
            <w:pPr>
              <w:spacing w:before="40" w:after="40"/>
              <w:jc w:val="center"/>
              <w:rPr>
                <w:sz w:val="20"/>
                <w:szCs w:val="20"/>
              </w:rPr>
            </w:pPr>
            <w:r w:rsidRPr="00CE009C">
              <w:rPr>
                <w:sz w:val="20"/>
                <w:szCs w:val="20"/>
              </w:rPr>
              <w:t>0</w:t>
            </w:r>
          </w:p>
        </w:tc>
        <w:tc>
          <w:tcPr>
            <w:tcW w:w="1400" w:type="dxa"/>
            <w:vAlign w:val="center"/>
          </w:tcPr>
          <w:p w14:paraId="32C3909C" w14:textId="77777777" w:rsidR="0030682C" w:rsidRPr="00CE009C" w:rsidRDefault="0030682C" w:rsidP="00517A63">
            <w:pPr>
              <w:spacing w:before="40" w:after="40"/>
              <w:jc w:val="center"/>
              <w:rPr>
                <w:sz w:val="20"/>
                <w:szCs w:val="20"/>
              </w:rPr>
            </w:pPr>
            <w:r>
              <w:rPr>
                <w:sz w:val="20"/>
                <w:szCs w:val="20"/>
              </w:rPr>
              <w:t>0</w:t>
            </w:r>
          </w:p>
        </w:tc>
      </w:tr>
      <w:tr w:rsidR="0030682C" w14:paraId="260431CF" w14:textId="77777777" w:rsidTr="00517A63">
        <w:tc>
          <w:tcPr>
            <w:tcW w:w="708" w:type="dxa"/>
            <w:vAlign w:val="center"/>
          </w:tcPr>
          <w:p w14:paraId="023ADDDE" w14:textId="77777777" w:rsidR="0030682C" w:rsidRPr="00CE009C" w:rsidRDefault="0030682C" w:rsidP="00517A63">
            <w:pPr>
              <w:spacing w:before="40" w:after="40"/>
              <w:jc w:val="center"/>
              <w:rPr>
                <w:sz w:val="20"/>
                <w:szCs w:val="20"/>
              </w:rPr>
            </w:pPr>
            <w:r w:rsidRPr="00CE009C">
              <w:rPr>
                <w:sz w:val="20"/>
                <w:szCs w:val="20"/>
              </w:rPr>
              <w:t>2018</w:t>
            </w:r>
          </w:p>
        </w:tc>
        <w:tc>
          <w:tcPr>
            <w:tcW w:w="7089" w:type="dxa"/>
          </w:tcPr>
          <w:p w14:paraId="275E2F7B" w14:textId="77777777" w:rsidR="0030682C" w:rsidRPr="00553837" w:rsidRDefault="0030682C" w:rsidP="00517A63">
            <w:pPr>
              <w:rPr>
                <w:sz w:val="20"/>
                <w:szCs w:val="20"/>
              </w:rPr>
            </w:pPr>
            <w:r w:rsidRPr="00553837">
              <w:rPr>
                <w:sz w:val="20"/>
                <w:szCs w:val="20"/>
              </w:rPr>
              <w:t>Rozwój</w:t>
            </w:r>
            <w:r>
              <w:rPr>
                <w:sz w:val="20"/>
                <w:szCs w:val="20"/>
              </w:rPr>
              <w:t>…</w:t>
            </w:r>
            <w:r w:rsidRPr="00553837">
              <w:rPr>
                <w:sz w:val="20"/>
                <w:szCs w:val="20"/>
              </w:rPr>
              <w:t xml:space="preserve"> (K)</w:t>
            </w:r>
          </w:p>
          <w:p w14:paraId="635048C1" w14:textId="77777777" w:rsidR="0030682C" w:rsidRPr="00553837" w:rsidRDefault="0030682C" w:rsidP="00517A63">
            <w:pPr>
              <w:rPr>
                <w:sz w:val="20"/>
                <w:szCs w:val="20"/>
              </w:rPr>
            </w:pPr>
            <w:r w:rsidRPr="00553837">
              <w:rPr>
                <w:sz w:val="20"/>
                <w:szCs w:val="20"/>
              </w:rPr>
              <w:t>1.1.2 Tworzenie lub rozwój atrakcyjnych produktów turystycznych wykorzystujących zasoby kulturowe i/lub naturalne obszaru LGD</w:t>
            </w:r>
            <w:r>
              <w:rPr>
                <w:sz w:val="20"/>
                <w:szCs w:val="20"/>
              </w:rPr>
              <w:t>,</w:t>
            </w:r>
            <w:r w:rsidRPr="00553837">
              <w:rPr>
                <w:sz w:val="20"/>
                <w:szCs w:val="20"/>
              </w:rPr>
              <w:t xml:space="preserve"> w tym  produktów innowacyjnych</w:t>
            </w:r>
          </w:p>
        </w:tc>
        <w:tc>
          <w:tcPr>
            <w:tcW w:w="6367" w:type="dxa"/>
            <w:gridSpan w:val="6"/>
            <w:vAlign w:val="center"/>
          </w:tcPr>
          <w:p w14:paraId="1A03FCC1" w14:textId="77777777" w:rsidR="0030682C" w:rsidRPr="00553837" w:rsidRDefault="0030682C" w:rsidP="00517A63">
            <w:pPr>
              <w:spacing w:before="40" w:after="40"/>
              <w:rPr>
                <w:sz w:val="20"/>
                <w:szCs w:val="20"/>
              </w:rPr>
            </w:pPr>
            <w:r w:rsidRPr="00553837">
              <w:rPr>
                <w:sz w:val="20"/>
                <w:szCs w:val="20"/>
              </w:rPr>
              <w:t xml:space="preserve">Rezygnacja Zarządu LGD z ogłoszenia naborów w związku z odmową SW na ogłoszenie naboru na premie. </w:t>
            </w:r>
            <w:r>
              <w:rPr>
                <w:sz w:val="20"/>
                <w:szCs w:val="20"/>
              </w:rPr>
              <w:br/>
            </w:r>
            <w:r w:rsidRPr="00553837">
              <w:rPr>
                <w:sz w:val="20"/>
                <w:szCs w:val="20"/>
              </w:rPr>
              <w:t>(1.2.1)</w:t>
            </w:r>
            <w:r>
              <w:rPr>
                <w:sz w:val="20"/>
                <w:szCs w:val="20"/>
              </w:rPr>
              <w:t xml:space="preserve"> </w:t>
            </w:r>
            <w:r w:rsidRPr="00553837">
              <w:rPr>
                <w:sz w:val="20"/>
                <w:szCs w:val="20"/>
              </w:rPr>
              <w:t>w tym samym terminie</w:t>
            </w:r>
          </w:p>
        </w:tc>
      </w:tr>
      <w:tr w:rsidR="0030682C" w14:paraId="1007C4E8" w14:textId="77777777" w:rsidTr="00517A63">
        <w:tc>
          <w:tcPr>
            <w:tcW w:w="708" w:type="dxa"/>
            <w:vAlign w:val="center"/>
          </w:tcPr>
          <w:p w14:paraId="09F7A6CC" w14:textId="77777777" w:rsidR="0030682C" w:rsidRPr="00CE009C" w:rsidRDefault="0030682C" w:rsidP="00517A63">
            <w:pPr>
              <w:spacing w:before="40" w:after="40"/>
              <w:jc w:val="center"/>
              <w:rPr>
                <w:sz w:val="20"/>
                <w:szCs w:val="20"/>
              </w:rPr>
            </w:pPr>
            <w:r w:rsidRPr="00CE009C">
              <w:rPr>
                <w:sz w:val="20"/>
                <w:szCs w:val="20"/>
              </w:rPr>
              <w:t>2018</w:t>
            </w:r>
          </w:p>
        </w:tc>
        <w:tc>
          <w:tcPr>
            <w:tcW w:w="7089" w:type="dxa"/>
          </w:tcPr>
          <w:p w14:paraId="7CC6965B" w14:textId="77777777" w:rsidR="0030682C" w:rsidRPr="00171C71" w:rsidRDefault="0030682C" w:rsidP="00517A63">
            <w:pPr>
              <w:rPr>
                <w:sz w:val="20"/>
                <w:szCs w:val="20"/>
              </w:rPr>
            </w:pPr>
            <w:r w:rsidRPr="00171C71">
              <w:rPr>
                <w:sz w:val="20"/>
                <w:szCs w:val="20"/>
              </w:rPr>
              <w:t>Podjęcie… (K)</w:t>
            </w:r>
          </w:p>
          <w:p w14:paraId="69830E60" w14:textId="77777777" w:rsidR="0030682C" w:rsidRPr="00171C71" w:rsidRDefault="0030682C" w:rsidP="00517A63">
            <w:pPr>
              <w:rPr>
                <w:sz w:val="20"/>
                <w:szCs w:val="20"/>
              </w:rPr>
            </w:pPr>
            <w:r w:rsidRPr="00171C71">
              <w:rPr>
                <w:sz w:val="20"/>
                <w:szCs w:val="20"/>
              </w:rPr>
              <w:t>1.2.1 Podejmowanie działalności gospodarczej</w:t>
            </w:r>
          </w:p>
        </w:tc>
        <w:tc>
          <w:tcPr>
            <w:tcW w:w="6367" w:type="dxa"/>
            <w:gridSpan w:val="6"/>
            <w:vAlign w:val="center"/>
          </w:tcPr>
          <w:p w14:paraId="63CB79AD" w14:textId="77777777" w:rsidR="0030682C" w:rsidRPr="00171C71" w:rsidRDefault="0030682C" w:rsidP="00517A63">
            <w:pPr>
              <w:spacing w:before="40" w:after="40"/>
              <w:rPr>
                <w:sz w:val="20"/>
                <w:szCs w:val="20"/>
              </w:rPr>
            </w:pPr>
            <w:r w:rsidRPr="00171C71">
              <w:rPr>
                <w:sz w:val="20"/>
                <w:szCs w:val="20"/>
              </w:rPr>
              <w:t xml:space="preserve">Nie wyrażono zgody na uzgodnienie terminu naboru w związku z wysokim poziomem realizacji wskaźnika </w:t>
            </w:r>
          </w:p>
        </w:tc>
      </w:tr>
    </w:tbl>
    <w:p w14:paraId="1519B0B5" w14:textId="77777777" w:rsidR="0030682C" w:rsidRDefault="0030682C" w:rsidP="0030682C"/>
    <w:p w14:paraId="159CBA9E" w14:textId="77777777" w:rsidR="0030682C" w:rsidRDefault="0030682C" w:rsidP="0030682C"/>
    <w:p w14:paraId="38AFEEFB" w14:textId="77777777" w:rsidR="0030682C" w:rsidRDefault="0030682C" w:rsidP="0030682C"/>
    <w:tbl>
      <w:tblPr>
        <w:tblStyle w:val="Tabela-Siatka"/>
        <w:tblW w:w="14164" w:type="dxa"/>
        <w:tblInd w:w="-5" w:type="dxa"/>
        <w:tblLayout w:type="fixed"/>
        <w:tblLook w:val="04A0" w:firstRow="1" w:lastRow="0" w:firstColumn="1" w:lastColumn="0" w:noHBand="0" w:noVBand="1"/>
      </w:tblPr>
      <w:tblGrid>
        <w:gridCol w:w="708"/>
        <w:gridCol w:w="7089"/>
        <w:gridCol w:w="1138"/>
        <w:gridCol w:w="1136"/>
        <w:gridCol w:w="1411"/>
        <w:gridCol w:w="1276"/>
        <w:gridCol w:w="1400"/>
        <w:gridCol w:w="6"/>
      </w:tblGrid>
      <w:tr w:rsidR="0030682C" w:rsidRPr="00995B94" w14:paraId="03376355" w14:textId="77777777" w:rsidTr="00517A63">
        <w:trPr>
          <w:gridAfter w:val="1"/>
          <w:wAfter w:w="6" w:type="dxa"/>
        </w:trPr>
        <w:tc>
          <w:tcPr>
            <w:tcW w:w="708" w:type="dxa"/>
            <w:vAlign w:val="center"/>
          </w:tcPr>
          <w:p w14:paraId="506FD3C5" w14:textId="77777777" w:rsidR="0030682C" w:rsidRPr="00995B94" w:rsidRDefault="0030682C" w:rsidP="00517A63">
            <w:pPr>
              <w:spacing w:before="40" w:after="40"/>
              <w:jc w:val="center"/>
              <w:rPr>
                <w:sz w:val="20"/>
                <w:szCs w:val="20"/>
              </w:rPr>
            </w:pPr>
            <w:r>
              <w:rPr>
                <w:sz w:val="20"/>
                <w:szCs w:val="20"/>
              </w:rPr>
              <w:lastRenderedPageBreak/>
              <w:t>2019</w:t>
            </w:r>
          </w:p>
        </w:tc>
        <w:tc>
          <w:tcPr>
            <w:tcW w:w="7089" w:type="dxa"/>
          </w:tcPr>
          <w:p w14:paraId="6D1C1C6F" w14:textId="77777777" w:rsidR="0030682C" w:rsidRPr="00995B94" w:rsidRDefault="0030682C" w:rsidP="00517A63">
            <w:pPr>
              <w:rPr>
                <w:sz w:val="20"/>
                <w:szCs w:val="20"/>
              </w:rPr>
            </w:pPr>
            <w:r w:rsidRPr="00995B94">
              <w:rPr>
                <w:sz w:val="20"/>
                <w:szCs w:val="20"/>
              </w:rPr>
              <w:t>Rozwój</w:t>
            </w:r>
            <w:r>
              <w:rPr>
                <w:sz w:val="20"/>
                <w:szCs w:val="20"/>
              </w:rPr>
              <w:t>…</w:t>
            </w:r>
            <w:r w:rsidRPr="00995B94">
              <w:rPr>
                <w:sz w:val="20"/>
                <w:szCs w:val="20"/>
              </w:rPr>
              <w:t xml:space="preserve"> (K)</w:t>
            </w:r>
          </w:p>
          <w:p w14:paraId="6A7BAF6E" w14:textId="77777777" w:rsidR="0030682C" w:rsidRPr="00995B94" w:rsidRDefault="0030682C" w:rsidP="00517A63">
            <w:pPr>
              <w:rPr>
                <w:sz w:val="20"/>
                <w:szCs w:val="20"/>
              </w:rPr>
            </w:pPr>
            <w:r w:rsidRPr="00995B94">
              <w:rPr>
                <w:sz w:val="20"/>
                <w:szCs w:val="20"/>
              </w:rPr>
              <w:t>1.1.2 Tworzenie lub rozwój atrakcyjnych produktów turystycznych wykorzystujących zasoby kulturowe i/lub naturalne obszaru LGD</w:t>
            </w:r>
            <w:r>
              <w:rPr>
                <w:sz w:val="20"/>
                <w:szCs w:val="20"/>
              </w:rPr>
              <w:t>,</w:t>
            </w:r>
            <w:r w:rsidRPr="00995B94">
              <w:rPr>
                <w:sz w:val="20"/>
                <w:szCs w:val="20"/>
              </w:rPr>
              <w:t xml:space="preserve"> </w:t>
            </w:r>
            <w:r>
              <w:rPr>
                <w:sz w:val="20"/>
                <w:szCs w:val="20"/>
              </w:rPr>
              <w:br/>
            </w:r>
            <w:r w:rsidRPr="00995B94">
              <w:rPr>
                <w:sz w:val="20"/>
                <w:szCs w:val="20"/>
              </w:rPr>
              <w:t>w tym  produktów innowacyjnych</w:t>
            </w:r>
          </w:p>
        </w:tc>
        <w:tc>
          <w:tcPr>
            <w:tcW w:w="1138" w:type="dxa"/>
            <w:vAlign w:val="center"/>
          </w:tcPr>
          <w:p w14:paraId="2605F863" w14:textId="77777777" w:rsidR="0030682C" w:rsidRPr="00995B94" w:rsidRDefault="0030682C" w:rsidP="00517A63">
            <w:pPr>
              <w:spacing w:before="40" w:after="40"/>
              <w:jc w:val="center"/>
              <w:rPr>
                <w:sz w:val="20"/>
                <w:szCs w:val="20"/>
              </w:rPr>
            </w:pPr>
            <w:r w:rsidRPr="00995B94">
              <w:rPr>
                <w:sz w:val="20"/>
                <w:szCs w:val="20"/>
              </w:rPr>
              <w:t>8</w:t>
            </w:r>
          </w:p>
        </w:tc>
        <w:tc>
          <w:tcPr>
            <w:tcW w:w="1136" w:type="dxa"/>
            <w:vAlign w:val="center"/>
          </w:tcPr>
          <w:p w14:paraId="4E16B73F" w14:textId="77777777" w:rsidR="0030682C" w:rsidRPr="00995B94" w:rsidRDefault="0030682C" w:rsidP="00517A63">
            <w:pPr>
              <w:jc w:val="center"/>
              <w:rPr>
                <w:sz w:val="20"/>
                <w:szCs w:val="20"/>
              </w:rPr>
            </w:pPr>
            <w:r w:rsidRPr="00995B94">
              <w:rPr>
                <w:sz w:val="20"/>
                <w:szCs w:val="20"/>
              </w:rPr>
              <w:t xml:space="preserve">6 </w:t>
            </w:r>
            <w:r>
              <w:rPr>
                <w:sz w:val="20"/>
                <w:szCs w:val="20"/>
              </w:rPr>
              <w:br/>
            </w:r>
            <w:r w:rsidRPr="00995B94">
              <w:rPr>
                <w:sz w:val="18"/>
                <w:szCs w:val="18"/>
              </w:rPr>
              <w:t>5 na liście rezerwow.</w:t>
            </w:r>
          </w:p>
        </w:tc>
        <w:tc>
          <w:tcPr>
            <w:tcW w:w="1411" w:type="dxa"/>
            <w:vAlign w:val="center"/>
          </w:tcPr>
          <w:p w14:paraId="5880B816" w14:textId="77777777" w:rsidR="0030682C" w:rsidRPr="00995B94" w:rsidRDefault="0030682C" w:rsidP="00517A63">
            <w:pPr>
              <w:spacing w:before="40" w:after="40"/>
              <w:jc w:val="center"/>
              <w:rPr>
                <w:sz w:val="20"/>
                <w:szCs w:val="20"/>
              </w:rPr>
            </w:pPr>
            <w:r w:rsidRPr="00995B94">
              <w:rPr>
                <w:sz w:val="20"/>
                <w:szCs w:val="20"/>
              </w:rPr>
              <w:t>1</w:t>
            </w:r>
          </w:p>
        </w:tc>
        <w:tc>
          <w:tcPr>
            <w:tcW w:w="1276" w:type="dxa"/>
            <w:vAlign w:val="center"/>
          </w:tcPr>
          <w:p w14:paraId="5D2319C7" w14:textId="77777777" w:rsidR="0030682C" w:rsidRPr="00995B94" w:rsidRDefault="0030682C" w:rsidP="00517A63">
            <w:pPr>
              <w:spacing w:before="40" w:after="40"/>
              <w:jc w:val="center"/>
              <w:rPr>
                <w:sz w:val="20"/>
                <w:szCs w:val="20"/>
              </w:rPr>
            </w:pPr>
            <w:r w:rsidRPr="00995B94">
              <w:rPr>
                <w:sz w:val="20"/>
                <w:szCs w:val="20"/>
              </w:rPr>
              <w:t>2</w:t>
            </w:r>
          </w:p>
        </w:tc>
        <w:tc>
          <w:tcPr>
            <w:tcW w:w="1400" w:type="dxa"/>
            <w:vAlign w:val="center"/>
          </w:tcPr>
          <w:p w14:paraId="26A0D5D0" w14:textId="77777777" w:rsidR="0030682C" w:rsidRPr="00995B94" w:rsidRDefault="0030682C" w:rsidP="00517A63">
            <w:pPr>
              <w:spacing w:before="40" w:after="40"/>
              <w:jc w:val="center"/>
              <w:rPr>
                <w:sz w:val="20"/>
                <w:szCs w:val="20"/>
              </w:rPr>
            </w:pPr>
            <w:r w:rsidRPr="00995B94">
              <w:rPr>
                <w:sz w:val="20"/>
                <w:szCs w:val="20"/>
              </w:rPr>
              <w:t>0</w:t>
            </w:r>
          </w:p>
        </w:tc>
      </w:tr>
      <w:tr w:rsidR="0030682C" w:rsidRPr="00995B94" w14:paraId="1E68ED0D" w14:textId="77777777" w:rsidTr="00517A63">
        <w:trPr>
          <w:gridAfter w:val="1"/>
          <w:wAfter w:w="6" w:type="dxa"/>
        </w:trPr>
        <w:tc>
          <w:tcPr>
            <w:tcW w:w="708" w:type="dxa"/>
            <w:vAlign w:val="center"/>
          </w:tcPr>
          <w:p w14:paraId="7EEA7463" w14:textId="77777777" w:rsidR="0030682C" w:rsidRPr="00995B94" w:rsidRDefault="0030682C" w:rsidP="00517A63">
            <w:pPr>
              <w:spacing w:before="40" w:after="40"/>
              <w:jc w:val="center"/>
              <w:rPr>
                <w:sz w:val="20"/>
                <w:szCs w:val="20"/>
              </w:rPr>
            </w:pPr>
            <w:r>
              <w:rPr>
                <w:sz w:val="20"/>
                <w:szCs w:val="20"/>
              </w:rPr>
              <w:t>2019</w:t>
            </w:r>
          </w:p>
        </w:tc>
        <w:tc>
          <w:tcPr>
            <w:tcW w:w="7089" w:type="dxa"/>
          </w:tcPr>
          <w:p w14:paraId="0380093C" w14:textId="77777777" w:rsidR="0030682C" w:rsidRPr="00995B94" w:rsidRDefault="0030682C" w:rsidP="00517A63">
            <w:pPr>
              <w:rPr>
                <w:sz w:val="20"/>
                <w:szCs w:val="20"/>
              </w:rPr>
            </w:pPr>
            <w:r w:rsidRPr="00995B94">
              <w:rPr>
                <w:sz w:val="20"/>
                <w:szCs w:val="20"/>
              </w:rPr>
              <w:t>Infrastruktura</w:t>
            </w:r>
            <w:r>
              <w:rPr>
                <w:sz w:val="20"/>
                <w:szCs w:val="20"/>
              </w:rPr>
              <w:t>…</w:t>
            </w:r>
            <w:r w:rsidRPr="00995B94">
              <w:rPr>
                <w:sz w:val="20"/>
                <w:szCs w:val="20"/>
              </w:rPr>
              <w:t xml:space="preserve">  (K)</w:t>
            </w:r>
          </w:p>
          <w:p w14:paraId="61EEF260" w14:textId="77777777" w:rsidR="0030682C" w:rsidRPr="00995B94" w:rsidRDefault="0030682C" w:rsidP="00517A63">
            <w:pPr>
              <w:rPr>
                <w:sz w:val="20"/>
                <w:szCs w:val="20"/>
              </w:rPr>
            </w:pPr>
            <w:r w:rsidRPr="00995B94">
              <w:rPr>
                <w:rFonts w:asciiTheme="minorHAnsi" w:eastAsia="Times New Roman" w:hAnsiTheme="minorHAnsi" w:cs="Times New Roman"/>
                <w:sz w:val="20"/>
                <w:szCs w:val="20"/>
                <w:lang w:bidi="en-US"/>
              </w:rPr>
              <w:t>1.1.3 Wykorzystanie do rozwoju turystyki zasobów dziedzictwa kulturowego i/lub naturalnego obszaru LGD</w:t>
            </w:r>
          </w:p>
        </w:tc>
        <w:tc>
          <w:tcPr>
            <w:tcW w:w="1138" w:type="dxa"/>
            <w:vAlign w:val="center"/>
          </w:tcPr>
          <w:p w14:paraId="26D533D4" w14:textId="77777777" w:rsidR="0030682C" w:rsidRPr="00995B94" w:rsidRDefault="0030682C" w:rsidP="00517A63">
            <w:pPr>
              <w:spacing w:before="40" w:after="40"/>
              <w:jc w:val="center"/>
              <w:rPr>
                <w:sz w:val="20"/>
                <w:szCs w:val="20"/>
              </w:rPr>
            </w:pPr>
            <w:r w:rsidRPr="00995B94">
              <w:rPr>
                <w:sz w:val="20"/>
                <w:szCs w:val="20"/>
              </w:rPr>
              <w:t>1</w:t>
            </w:r>
          </w:p>
        </w:tc>
        <w:tc>
          <w:tcPr>
            <w:tcW w:w="1136" w:type="dxa"/>
            <w:vAlign w:val="center"/>
          </w:tcPr>
          <w:p w14:paraId="5C321585" w14:textId="77777777" w:rsidR="0030682C" w:rsidRPr="00995B94" w:rsidRDefault="0030682C" w:rsidP="00517A63">
            <w:pPr>
              <w:jc w:val="center"/>
              <w:rPr>
                <w:sz w:val="20"/>
                <w:szCs w:val="20"/>
              </w:rPr>
            </w:pPr>
            <w:r w:rsidRPr="00995B94">
              <w:rPr>
                <w:sz w:val="20"/>
                <w:szCs w:val="20"/>
              </w:rPr>
              <w:t>1</w:t>
            </w:r>
          </w:p>
        </w:tc>
        <w:tc>
          <w:tcPr>
            <w:tcW w:w="1411" w:type="dxa"/>
            <w:vAlign w:val="center"/>
          </w:tcPr>
          <w:p w14:paraId="0870706D" w14:textId="77777777" w:rsidR="0030682C" w:rsidRPr="00995B94" w:rsidRDefault="0030682C" w:rsidP="00517A63">
            <w:pPr>
              <w:spacing w:before="40" w:after="40"/>
              <w:jc w:val="center"/>
              <w:rPr>
                <w:sz w:val="20"/>
                <w:szCs w:val="20"/>
              </w:rPr>
            </w:pPr>
            <w:r w:rsidRPr="00995B94">
              <w:rPr>
                <w:sz w:val="20"/>
                <w:szCs w:val="20"/>
              </w:rPr>
              <w:t>1</w:t>
            </w:r>
          </w:p>
        </w:tc>
        <w:tc>
          <w:tcPr>
            <w:tcW w:w="1276" w:type="dxa"/>
            <w:vAlign w:val="center"/>
          </w:tcPr>
          <w:p w14:paraId="5C95C8A8" w14:textId="77777777" w:rsidR="0030682C" w:rsidRPr="00995B94" w:rsidRDefault="0030682C" w:rsidP="00517A63">
            <w:pPr>
              <w:spacing w:before="40" w:after="40"/>
              <w:jc w:val="center"/>
              <w:rPr>
                <w:sz w:val="20"/>
                <w:szCs w:val="20"/>
              </w:rPr>
            </w:pPr>
            <w:r w:rsidRPr="00995B94">
              <w:rPr>
                <w:sz w:val="20"/>
                <w:szCs w:val="20"/>
              </w:rPr>
              <w:t>0</w:t>
            </w:r>
          </w:p>
        </w:tc>
        <w:tc>
          <w:tcPr>
            <w:tcW w:w="1400" w:type="dxa"/>
            <w:vAlign w:val="center"/>
          </w:tcPr>
          <w:p w14:paraId="793FC4AC" w14:textId="77777777" w:rsidR="0030682C" w:rsidRPr="00995B94" w:rsidRDefault="0030682C" w:rsidP="00517A63">
            <w:pPr>
              <w:spacing w:before="40" w:after="40"/>
              <w:jc w:val="center"/>
              <w:rPr>
                <w:sz w:val="20"/>
                <w:szCs w:val="20"/>
              </w:rPr>
            </w:pPr>
            <w:r w:rsidRPr="00995B94">
              <w:rPr>
                <w:sz w:val="20"/>
                <w:szCs w:val="20"/>
              </w:rPr>
              <w:t>0</w:t>
            </w:r>
          </w:p>
        </w:tc>
      </w:tr>
      <w:tr w:rsidR="0030682C" w:rsidRPr="00995B94" w14:paraId="6FE2C3E2" w14:textId="77777777" w:rsidTr="00517A63">
        <w:trPr>
          <w:gridAfter w:val="1"/>
          <w:wAfter w:w="6" w:type="dxa"/>
        </w:trPr>
        <w:tc>
          <w:tcPr>
            <w:tcW w:w="708" w:type="dxa"/>
            <w:vAlign w:val="center"/>
          </w:tcPr>
          <w:p w14:paraId="3A5ADB39" w14:textId="77777777" w:rsidR="0030682C" w:rsidRPr="00995B94" w:rsidRDefault="0030682C" w:rsidP="00517A63">
            <w:pPr>
              <w:spacing w:before="40" w:after="40"/>
              <w:jc w:val="center"/>
              <w:rPr>
                <w:sz w:val="20"/>
                <w:szCs w:val="20"/>
              </w:rPr>
            </w:pPr>
            <w:r>
              <w:rPr>
                <w:sz w:val="20"/>
                <w:szCs w:val="20"/>
              </w:rPr>
              <w:t>2019</w:t>
            </w:r>
          </w:p>
        </w:tc>
        <w:tc>
          <w:tcPr>
            <w:tcW w:w="7089" w:type="dxa"/>
          </w:tcPr>
          <w:p w14:paraId="4A98E8D5" w14:textId="77777777" w:rsidR="0030682C" w:rsidRPr="00995B94" w:rsidRDefault="0030682C" w:rsidP="00517A63">
            <w:pPr>
              <w:rPr>
                <w:sz w:val="20"/>
                <w:szCs w:val="20"/>
              </w:rPr>
            </w:pPr>
            <w:r w:rsidRPr="00995B94">
              <w:rPr>
                <w:sz w:val="20"/>
                <w:szCs w:val="20"/>
              </w:rPr>
              <w:t>Promocja</w:t>
            </w:r>
            <w:r>
              <w:rPr>
                <w:sz w:val="20"/>
                <w:szCs w:val="20"/>
              </w:rPr>
              <w:t>…</w:t>
            </w:r>
            <w:r w:rsidRPr="00995B94">
              <w:rPr>
                <w:sz w:val="20"/>
                <w:szCs w:val="20"/>
              </w:rPr>
              <w:t xml:space="preserve"> (K)</w:t>
            </w:r>
          </w:p>
          <w:p w14:paraId="67290606" w14:textId="77777777" w:rsidR="0030682C" w:rsidRPr="00995B94" w:rsidRDefault="0030682C" w:rsidP="00517A63">
            <w:pPr>
              <w:rPr>
                <w:sz w:val="20"/>
                <w:szCs w:val="20"/>
              </w:rPr>
            </w:pPr>
            <w:r w:rsidRPr="00995B94">
              <w:rPr>
                <w:sz w:val="20"/>
                <w:szCs w:val="20"/>
              </w:rPr>
              <w:t xml:space="preserve">1.1.4 Spójne działania marketingowe </w:t>
            </w:r>
            <w:r>
              <w:rPr>
                <w:sz w:val="20"/>
                <w:szCs w:val="20"/>
              </w:rPr>
              <w:br/>
            </w:r>
            <w:r w:rsidRPr="00995B94">
              <w:rPr>
                <w:sz w:val="20"/>
                <w:szCs w:val="20"/>
              </w:rPr>
              <w:t>na rzecz regionu</w:t>
            </w:r>
          </w:p>
        </w:tc>
        <w:tc>
          <w:tcPr>
            <w:tcW w:w="1138" w:type="dxa"/>
            <w:vAlign w:val="center"/>
          </w:tcPr>
          <w:p w14:paraId="2BD8FB6F" w14:textId="77777777" w:rsidR="0030682C" w:rsidRPr="00995B94" w:rsidRDefault="0030682C" w:rsidP="00517A63">
            <w:pPr>
              <w:spacing w:before="40" w:after="40"/>
              <w:jc w:val="center"/>
              <w:rPr>
                <w:sz w:val="20"/>
                <w:szCs w:val="20"/>
              </w:rPr>
            </w:pPr>
            <w:r w:rsidRPr="00995B94">
              <w:rPr>
                <w:sz w:val="20"/>
                <w:szCs w:val="20"/>
              </w:rPr>
              <w:t>3</w:t>
            </w:r>
          </w:p>
        </w:tc>
        <w:tc>
          <w:tcPr>
            <w:tcW w:w="1136" w:type="dxa"/>
            <w:vAlign w:val="center"/>
          </w:tcPr>
          <w:p w14:paraId="3E329057" w14:textId="77777777" w:rsidR="0030682C" w:rsidRPr="00995B94" w:rsidRDefault="0030682C" w:rsidP="00517A63">
            <w:pPr>
              <w:jc w:val="center"/>
              <w:rPr>
                <w:sz w:val="20"/>
                <w:szCs w:val="20"/>
              </w:rPr>
            </w:pPr>
            <w:r w:rsidRPr="00995B94">
              <w:rPr>
                <w:sz w:val="20"/>
                <w:szCs w:val="20"/>
              </w:rPr>
              <w:t>3</w:t>
            </w:r>
          </w:p>
        </w:tc>
        <w:tc>
          <w:tcPr>
            <w:tcW w:w="1411" w:type="dxa"/>
            <w:vAlign w:val="center"/>
          </w:tcPr>
          <w:p w14:paraId="34D82A3B" w14:textId="77777777" w:rsidR="0030682C" w:rsidRPr="00995B94" w:rsidRDefault="0030682C" w:rsidP="00517A63">
            <w:pPr>
              <w:spacing w:before="40" w:after="40"/>
              <w:jc w:val="center"/>
              <w:rPr>
                <w:sz w:val="20"/>
                <w:szCs w:val="20"/>
              </w:rPr>
            </w:pPr>
            <w:r w:rsidRPr="00995B94">
              <w:rPr>
                <w:sz w:val="20"/>
                <w:szCs w:val="20"/>
              </w:rPr>
              <w:t>2</w:t>
            </w:r>
          </w:p>
        </w:tc>
        <w:tc>
          <w:tcPr>
            <w:tcW w:w="1276" w:type="dxa"/>
            <w:vAlign w:val="center"/>
          </w:tcPr>
          <w:p w14:paraId="63D8DDFE" w14:textId="77777777" w:rsidR="0030682C" w:rsidRPr="00995B94" w:rsidRDefault="0030682C" w:rsidP="00517A63">
            <w:pPr>
              <w:spacing w:before="40" w:after="40"/>
              <w:jc w:val="center"/>
              <w:rPr>
                <w:sz w:val="20"/>
                <w:szCs w:val="20"/>
              </w:rPr>
            </w:pPr>
            <w:r w:rsidRPr="00995B94">
              <w:rPr>
                <w:sz w:val="20"/>
                <w:szCs w:val="20"/>
              </w:rPr>
              <w:t>0</w:t>
            </w:r>
          </w:p>
        </w:tc>
        <w:tc>
          <w:tcPr>
            <w:tcW w:w="1400" w:type="dxa"/>
            <w:vAlign w:val="center"/>
          </w:tcPr>
          <w:p w14:paraId="11C93AD5" w14:textId="77777777" w:rsidR="0030682C" w:rsidRPr="00995B94" w:rsidRDefault="0030682C" w:rsidP="00517A63">
            <w:pPr>
              <w:spacing w:before="40" w:after="40"/>
              <w:jc w:val="center"/>
              <w:rPr>
                <w:sz w:val="20"/>
                <w:szCs w:val="20"/>
              </w:rPr>
            </w:pPr>
            <w:r w:rsidRPr="00995B94">
              <w:rPr>
                <w:sz w:val="20"/>
                <w:szCs w:val="20"/>
              </w:rPr>
              <w:t>0</w:t>
            </w:r>
          </w:p>
        </w:tc>
      </w:tr>
      <w:tr w:rsidR="0030682C" w:rsidRPr="00995B94" w14:paraId="2ADE4821" w14:textId="77777777" w:rsidTr="00517A63">
        <w:trPr>
          <w:gridAfter w:val="1"/>
          <w:wAfter w:w="6" w:type="dxa"/>
        </w:trPr>
        <w:tc>
          <w:tcPr>
            <w:tcW w:w="708" w:type="dxa"/>
            <w:vAlign w:val="center"/>
          </w:tcPr>
          <w:p w14:paraId="6981B261" w14:textId="77777777" w:rsidR="0030682C" w:rsidRPr="00995B94" w:rsidRDefault="0030682C" w:rsidP="00517A63">
            <w:pPr>
              <w:spacing w:before="40" w:after="40"/>
              <w:jc w:val="center"/>
              <w:rPr>
                <w:sz w:val="20"/>
                <w:szCs w:val="20"/>
              </w:rPr>
            </w:pPr>
            <w:r>
              <w:rPr>
                <w:sz w:val="20"/>
                <w:szCs w:val="20"/>
              </w:rPr>
              <w:t>2019</w:t>
            </w:r>
          </w:p>
        </w:tc>
        <w:tc>
          <w:tcPr>
            <w:tcW w:w="7089" w:type="dxa"/>
          </w:tcPr>
          <w:p w14:paraId="2FA5280E" w14:textId="77777777" w:rsidR="0030682C" w:rsidRPr="00995B94" w:rsidRDefault="0030682C" w:rsidP="00517A63">
            <w:pPr>
              <w:rPr>
                <w:sz w:val="20"/>
                <w:szCs w:val="20"/>
              </w:rPr>
            </w:pPr>
            <w:r w:rsidRPr="00995B94">
              <w:rPr>
                <w:sz w:val="20"/>
                <w:szCs w:val="20"/>
              </w:rPr>
              <w:t>Podjęcie</w:t>
            </w:r>
            <w:r>
              <w:rPr>
                <w:sz w:val="20"/>
                <w:szCs w:val="20"/>
              </w:rPr>
              <w:t xml:space="preserve">… </w:t>
            </w:r>
            <w:r w:rsidRPr="00995B94">
              <w:rPr>
                <w:sz w:val="20"/>
                <w:szCs w:val="20"/>
              </w:rPr>
              <w:t>(K)</w:t>
            </w:r>
          </w:p>
          <w:p w14:paraId="6DFE5B61" w14:textId="77777777" w:rsidR="0030682C" w:rsidRPr="00995B94" w:rsidRDefault="0030682C" w:rsidP="00517A63">
            <w:pPr>
              <w:rPr>
                <w:sz w:val="20"/>
                <w:szCs w:val="20"/>
              </w:rPr>
            </w:pPr>
            <w:r w:rsidRPr="00995B94">
              <w:rPr>
                <w:sz w:val="20"/>
                <w:szCs w:val="20"/>
              </w:rPr>
              <w:t>1.2.1 Podejmowanie działalności gospodarczej</w:t>
            </w:r>
          </w:p>
        </w:tc>
        <w:tc>
          <w:tcPr>
            <w:tcW w:w="1138" w:type="dxa"/>
            <w:vAlign w:val="center"/>
          </w:tcPr>
          <w:p w14:paraId="52047E37" w14:textId="77777777" w:rsidR="0030682C" w:rsidRPr="00995B94" w:rsidRDefault="0030682C" w:rsidP="00517A63">
            <w:pPr>
              <w:spacing w:before="40" w:after="40"/>
              <w:jc w:val="center"/>
              <w:rPr>
                <w:sz w:val="20"/>
                <w:szCs w:val="20"/>
              </w:rPr>
            </w:pPr>
            <w:r w:rsidRPr="00995B94">
              <w:rPr>
                <w:sz w:val="20"/>
                <w:szCs w:val="20"/>
              </w:rPr>
              <w:t>5</w:t>
            </w:r>
          </w:p>
        </w:tc>
        <w:tc>
          <w:tcPr>
            <w:tcW w:w="1136" w:type="dxa"/>
            <w:vAlign w:val="center"/>
          </w:tcPr>
          <w:p w14:paraId="116AE611" w14:textId="77777777" w:rsidR="0030682C" w:rsidRPr="00995B94" w:rsidRDefault="0030682C" w:rsidP="00517A63">
            <w:pPr>
              <w:jc w:val="center"/>
              <w:rPr>
                <w:sz w:val="18"/>
                <w:szCs w:val="18"/>
              </w:rPr>
            </w:pPr>
            <w:r w:rsidRPr="00995B94">
              <w:rPr>
                <w:sz w:val="18"/>
                <w:szCs w:val="18"/>
              </w:rPr>
              <w:t>5</w:t>
            </w:r>
          </w:p>
          <w:p w14:paraId="4D08C4BC" w14:textId="77777777" w:rsidR="0030682C" w:rsidRPr="00995B94" w:rsidRDefault="0030682C" w:rsidP="00517A63">
            <w:pPr>
              <w:jc w:val="center"/>
              <w:rPr>
                <w:sz w:val="18"/>
                <w:szCs w:val="18"/>
              </w:rPr>
            </w:pPr>
            <w:r w:rsidRPr="00995B94">
              <w:rPr>
                <w:sz w:val="18"/>
                <w:szCs w:val="18"/>
              </w:rPr>
              <w:t>2 na liście rezerwo</w:t>
            </w:r>
            <w:r>
              <w:rPr>
                <w:sz w:val="18"/>
                <w:szCs w:val="18"/>
              </w:rPr>
              <w:t>w.</w:t>
            </w:r>
          </w:p>
        </w:tc>
        <w:tc>
          <w:tcPr>
            <w:tcW w:w="1411" w:type="dxa"/>
            <w:vAlign w:val="center"/>
          </w:tcPr>
          <w:p w14:paraId="647040BA" w14:textId="77777777" w:rsidR="0030682C" w:rsidRPr="00995B94" w:rsidRDefault="0030682C" w:rsidP="00517A63">
            <w:pPr>
              <w:spacing w:before="40" w:after="40"/>
              <w:jc w:val="center"/>
              <w:rPr>
                <w:sz w:val="20"/>
                <w:szCs w:val="20"/>
              </w:rPr>
            </w:pPr>
            <w:r w:rsidRPr="00995B94">
              <w:rPr>
                <w:sz w:val="20"/>
                <w:szCs w:val="20"/>
              </w:rPr>
              <w:t>4</w:t>
            </w:r>
          </w:p>
        </w:tc>
        <w:tc>
          <w:tcPr>
            <w:tcW w:w="1276" w:type="dxa"/>
            <w:vAlign w:val="center"/>
          </w:tcPr>
          <w:p w14:paraId="41701702" w14:textId="77777777" w:rsidR="0030682C" w:rsidRPr="00995B94" w:rsidRDefault="0030682C" w:rsidP="00517A63">
            <w:pPr>
              <w:spacing w:before="40" w:after="40"/>
              <w:jc w:val="center"/>
              <w:rPr>
                <w:sz w:val="20"/>
                <w:szCs w:val="20"/>
              </w:rPr>
            </w:pPr>
            <w:r w:rsidRPr="00995B94">
              <w:rPr>
                <w:sz w:val="20"/>
                <w:szCs w:val="20"/>
              </w:rPr>
              <w:t>1</w:t>
            </w:r>
          </w:p>
        </w:tc>
        <w:tc>
          <w:tcPr>
            <w:tcW w:w="1400" w:type="dxa"/>
            <w:vAlign w:val="center"/>
          </w:tcPr>
          <w:p w14:paraId="042F6FBD" w14:textId="77777777" w:rsidR="0030682C" w:rsidRPr="00995B94" w:rsidRDefault="0030682C" w:rsidP="00517A63">
            <w:pPr>
              <w:spacing w:before="40" w:after="40"/>
              <w:jc w:val="center"/>
              <w:rPr>
                <w:sz w:val="20"/>
                <w:szCs w:val="20"/>
              </w:rPr>
            </w:pPr>
            <w:r w:rsidRPr="00995B94">
              <w:rPr>
                <w:sz w:val="20"/>
                <w:szCs w:val="20"/>
              </w:rPr>
              <w:t>1</w:t>
            </w:r>
          </w:p>
        </w:tc>
      </w:tr>
      <w:tr w:rsidR="0030682C" w:rsidRPr="00995B94" w14:paraId="4F7752D9" w14:textId="77777777" w:rsidTr="00517A63">
        <w:trPr>
          <w:gridAfter w:val="1"/>
          <w:wAfter w:w="6" w:type="dxa"/>
        </w:trPr>
        <w:tc>
          <w:tcPr>
            <w:tcW w:w="708" w:type="dxa"/>
            <w:vAlign w:val="center"/>
          </w:tcPr>
          <w:p w14:paraId="2C81E2BF" w14:textId="77777777" w:rsidR="0030682C" w:rsidRPr="00995B94" w:rsidRDefault="0030682C" w:rsidP="00517A63">
            <w:pPr>
              <w:spacing w:before="40" w:after="40"/>
              <w:jc w:val="center"/>
              <w:rPr>
                <w:sz w:val="20"/>
                <w:szCs w:val="20"/>
              </w:rPr>
            </w:pPr>
            <w:r>
              <w:rPr>
                <w:sz w:val="20"/>
                <w:szCs w:val="20"/>
              </w:rPr>
              <w:t>2019</w:t>
            </w:r>
          </w:p>
        </w:tc>
        <w:tc>
          <w:tcPr>
            <w:tcW w:w="7089" w:type="dxa"/>
            <w:vAlign w:val="center"/>
          </w:tcPr>
          <w:p w14:paraId="0DE47B2D" w14:textId="77777777" w:rsidR="0030682C" w:rsidRPr="00995B94" w:rsidRDefault="0030682C" w:rsidP="00517A63">
            <w:pPr>
              <w:rPr>
                <w:sz w:val="20"/>
                <w:szCs w:val="20"/>
              </w:rPr>
            </w:pPr>
            <w:r w:rsidRPr="00995B94">
              <w:rPr>
                <w:sz w:val="20"/>
                <w:szCs w:val="20"/>
              </w:rPr>
              <w:t>Infrastruktura</w:t>
            </w:r>
            <w:r>
              <w:rPr>
                <w:sz w:val="20"/>
                <w:szCs w:val="20"/>
              </w:rPr>
              <w:t>…</w:t>
            </w:r>
            <w:r w:rsidRPr="00995B94">
              <w:rPr>
                <w:sz w:val="20"/>
                <w:szCs w:val="20"/>
              </w:rPr>
              <w:t xml:space="preserve"> (K)</w:t>
            </w:r>
          </w:p>
          <w:p w14:paraId="11563342" w14:textId="77777777" w:rsidR="0030682C" w:rsidRPr="00995B94" w:rsidRDefault="0030682C" w:rsidP="00517A63">
            <w:pPr>
              <w:rPr>
                <w:sz w:val="20"/>
                <w:szCs w:val="20"/>
              </w:rPr>
            </w:pPr>
            <w:r w:rsidRPr="00995B94">
              <w:rPr>
                <w:sz w:val="20"/>
                <w:szCs w:val="20"/>
              </w:rPr>
              <w:t xml:space="preserve">1.2.7 </w:t>
            </w:r>
            <w:r w:rsidRPr="00995B94">
              <w:rPr>
                <w:rFonts w:asciiTheme="minorHAnsi" w:eastAsia="Times New Roman" w:hAnsiTheme="minorHAnsi" w:cs="Times New Roman"/>
                <w:sz w:val="20"/>
                <w:szCs w:val="20"/>
                <w:lang w:bidi="en-US"/>
              </w:rPr>
              <w:t>W zdrowym ciele zdrowy duch</w:t>
            </w:r>
          </w:p>
        </w:tc>
        <w:tc>
          <w:tcPr>
            <w:tcW w:w="1138" w:type="dxa"/>
            <w:vAlign w:val="center"/>
          </w:tcPr>
          <w:p w14:paraId="32F93083" w14:textId="77777777" w:rsidR="0030682C" w:rsidRPr="00995B94" w:rsidRDefault="0030682C" w:rsidP="00517A63">
            <w:pPr>
              <w:spacing w:before="40" w:after="40"/>
              <w:jc w:val="center"/>
              <w:rPr>
                <w:sz w:val="20"/>
                <w:szCs w:val="20"/>
              </w:rPr>
            </w:pPr>
            <w:r w:rsidRPr="00995B94">
              <w:rPr>
                <w:sz w:val="20"/>
                <w:szCs w:val="20"/>
              </w:rPr>
              <w:t>3</w:t>
            </w:r>
          </w:p>
        </w:tc>
        <w:tc>
          <w:tcPr>
            <w:tcW w:w="1136" w:type="dxa"/>
            <w:vAlign w:val="center"/>
          </w:tcPr>
          <w:p w14:paraId="1CC6DAA6" w14:textId="77777777" w:rsidR="0030682C" w:rsidRPr="00995B94" w:rsidRDefault="0030682C" w:rsidP="00517A63">
            <w:pPr>
              <w:jc w:val="center"/>
              <w:rPr>
                <w:sz w:val="20"/>
                <w:szCs w:val="20"/>
              </w:rPr>
            </w:pPr>
            <w:r w:rsidRPr="00995B94">
              <w:rPr>
                <w:sz w:val="20"/>
                <w:szCs w:val="20"/>
              </w:rPr>
              <w:t>3</w:t>
            </w:r>
          </w:p>
        </w:tc>
        <w:tc>
          <w:tcPr>
            <w:tcW w:w="1411" w:type="dxa"/>
            <w:vAlign w:val="center"/>
          </w:tcPr>
          <w:p w14:paraId="13BEC99B" w14:textId="77777777" w:rsidR="0030682C" w:rsidRPr="00995B94" w:rsidRDefault="0030682C" w:rsidP="00517A63">
            <w:pPr>
              <w:spacing w:before="40" w:after="40"/>
              <w:jc w:val="center"/>
              <w:rPr>
                <w:sz w:val="20"/>
                <w:szCs w:val="20"/>
              </w:rPr>
            </w:pPr>
            <w:r w:rsidRPr="00995B94">
              <w:rPr>
                <w:sz w:val="20"/>
                <w:szCs w:val="20"/>
              </w:rPr>
              <w:t>2</w:t>
            </w:r>
          </w:p>
        </w:tc>
        <w:tc>
          <w:tcPr>
            <w:tcW w:w="1276" w:type="dxa"/>
            <w:vAlign w:val="center"/>
          </w:tcPr>
          <w:p w14:paraId="1948F4BC" w14:textId="77777777" w:rsidR="0030682C" w:rsidRPr="00995B94" w:rsidRDefault="0030682C" w:rsidP="00517A63">
            <w:pPr>
              <w:spacing w:before="40" w:after="40"/>
              <w:jc w:val="center"/>
              <w:rPr>
                <w:sz w:val="20"/>
                <w:szCs w:val="20"/>
              </w:rPr>
            </w:pPr>
            <w:r w:rsidRPr="00995B94">
              <w:rPr>
                <w:sz w:val="20"/>
                <w:szCs w:val="20"/>
              </w:rPr>
              <w:t>0</w:t>
            </w:r>
          </w:p>
        </w:tc>
        <w:tc>
          <w:tcPr>
            <w:tcW w:w="1400" w:type="dxa"/>
            <w:vAlign w:val="center"/>
          </w:tcPr>
          <w:p w14:paraId="1EE19755" w14:textId="77777777" w:rsidR="0030682C" w:rsidRPr="00995B94" w:rsidRDefault="0030682C" w:rsidP="00517A63">
            <w:pPr>
              <w:spacing w:before="40" w:after="40"/>
              <w:jc w:val="center"/>
              <w:rPr>
                <w:sz w:val="20"/>
                <w:szCs w:val="20"/>
              </w:rPr>
            </w:pPr>
            <w:r w:rsidRPr="00995B94">
              <w:rPr>
                <w:sz w:val="20"/>
                <w:szCs w:val="20"/>
              </w:rPr>
              <w:t>0</w:t>
            </w:r>
          </w:p>
        </w:tc>
      </w:tr>
      <w:tr w:rsidR="0030682C" w:rsidRPr="00995B94" w14:paraId="562107A6" w14:textId="77777777" w:rsidTr="00517A63">
        <w:trPr>
          <w:gridAfter w:val="1"/>
          <w:wAfter w:w="6" w:type="dxa"/>
        </w:trPr>
        <w:tc>
          <w:tcPr>
            <w:tcW w:w="708" w:type="dxa"/>
            <w:vAlign w:val="center"/>
          </w:tcPr>
          <w:p w14:paraId="2FB226CD" w14:textId="77777777" w:rsidR="0030682C" w:rsidRPr="00995B94" w:rsidRDefault="0030682C" w:rsidP="00517A63">
            <w:pPr>
              <w:spacing w:before="40" w:after="40"/>
              <w:jc w:val="center"/>
              <w:rPr>
                <w:sz w:val="20"/>
                <w:szCs w:val="20"/>
              </w:rPr>
            </w:pPr>
            <w:r>
              <w:rPr>
                <w:sz w:val="20"/>
                <w:szCs w:val="20"/>
              </w:rPr>
              <w:t>2019</w:t>
            </w:r>
          </w:p>
        </w:tc>
        <w:tc>
          <w:tcPr>
            <w:tcW w:w="7089" w:type="dxa"/>
            <w:vAlign w:val="center"/>
          </w:tcPr>
          <w:p w14:paraId="60874363" w14:textId="77777777" w:rsidR="0030682C" w:rsidRPr="00995B94" w:rsidRDefault="0030682C" w:rsidP="00517A63">
            <w:pPr>
              <w:rPr>
                <w:sz w:val="20"/>
                <w:szCs w:val="20"/>
              </w:rPr>
            </w:pPr>
            <w:r w:rsidRPr="00995B94">
              <w:rPr>
                <w:sz w:val="20"/>
                <w:szCs w:val="20"/>
              </w:rPr>
              <w:t xml:space="preserve">Operacja własna </w:t>
            </w:r>
          </w:p>
          <w:p w14:paraId="403120A8" w14:textId="77777777" w:rsidR="0030682C" w:rsidRPr="00995B94" w:rsidRDefault="0030682C" w:rsidP="00517A63">
            <w:pPr>
              <w:rPr>
                <w:sz w:val="20"/>
                <w:szCs w:val="20"/>
              </w:rPr>
            </w:pPr>
            <w:r w:rsidRPr="00995B94">
              <w:rPr>
                <w:sz w:val="20"/>
                <w:szCs w:val="20"/>
              </w:rPr>
              <w:t xml:space="preserve">1.2.8 </w:t>
            </w:r>
            <w:r w:rsidRPr="00995B94">
              <w:rPr>
                <w:rFonts w:asciiTheme="minorHAnsi" w:eastAsia="Times New Roman" w:hAnsiTheme="minorHAnsi" w:cs="Times New Roman"/>
                <w:sz w:val="20"/>
                <w:szCs w:val="20"/>
                <w:lang w:bidi="en-US"/>
              </w:rPr>
              <w:t>Działania edukacyjno-</w:t>
            </w:r>
            <w:r w:rsidRPr="00995B94">
              <w:rPr>
                <w:rFonts w:asciiTheme="minorHAnsi" w:eastAsia="Times New Roman" w:hAnsiTheme="minorHAnsi" w:cs="Times New Roman"/>
                <w:sz w:val="20"/>
                <w:szCs w:val="20"/>
                <w:lang w:bidi="en-US"/>
              </w:rPr>
              <w:br/>
              <w:t>-integracyjne dla dzieci i młodzieży</w:t>
            </w:r>
          </w:p>
        </w:tc>
        <w:tc>
          <w:tcPr>
            <w:tcW w:w="1138" w:type="dxa"/>
            <w:vAlign w:val="center"/>
          </w:tcPr>
          <w:p w14:paraId="37BE91E4" w14:textId="77777777" w:rsidR="0030682C" w:rsidRPr="00995B94" w:rsidRDefault="0030682C" w:rsidP="00517A63">
            <w:pPr>
              <w:spacing w:before="40" w:after="40"/>
              <w:jc w:val="center"/>
              <w:rPr>
                <w:sz w:val="20"/>
                <w:szCs w:val="20"/>
              </w:rPr>
            </w:pPr>
            <w:r w:rsidRPr="00995B94">
              <w:rPr>
                <w:sz w:val="20"/>
                <w:szCs w:val="20"/>
              </w:rPr>
              <w:t>1</w:t>
            </w:r>
          </w:p>
        </w:tc>
        <w:tc>
          <w:tcPr>
            <w:tcW w:w="1136" w:type="dxa"/>
            <w:vAlign w:val="center"/>
          </w:tcPr>
          <w:p w14:paraId="24EFAEE6" w14:textId="77777777" w:rsidR="0030682C" w:rsidRPr="00995B94" w:rsidRDefault="0030682C" w:rsidP="00517A63">
            <w:pPr>
              <w:jc w:val="center"/>
              <w:rPr>
                <w:sz w:val="20"/>
                <w:szCs w:val="20"/>
              </w:rPr>
            </w:pPr>
            <w:r w:rsidRPr="00995B94">
              <w:rPr>
                <w:sz w:val="20"/>
                <w:szCs w:val="20"/>
              </w:rPr>
              <w:t>1</w:t>
            </w:r>
          </w:p>
        </w:tc>
        <w:tc>
          <w:tcPr>
            <w:tcW w:w="1411" w:type="dxa"/>
            <w:vAlign w:val="center"/>
          </w:tcPr>
          <w:p w14:paraId="1A156395" w14:textId="77777777" w:rsidR="0030682C" w:rsidRPr="00995B94" w:rsidRDefault="0030682C" w:rsidP="00517A63">
            <w:pPr>
              <w:spacing w:before="40" w:after="40"/>
              <w:jc w:val="center"/>
              <w:rPr>
                <w:sz w:val="20"/>
                <w:szCs w:val="20"/>
              </w:rPr>
            </w:pPr>
            <w:r w:rsidRPr="00995B94">
              <w:rPr>
                <w:sz w:val="20"/>
                <w:szCs w:val="20"/>
              </w:rPr>
              <w:t>1</w:t>
            </w:r>
          </w:p>
        </w:tc>
        <w:tc>
          <w:tcPr>
            <w:tcW w:w="1276" w:type="dxa"/>
            <w:vAlign w:val="center"/>
          </w:tcPr>
          <w:p w14:paraId="4199FD2E" w14:textId="77777777" w:rsidR="0030682C" w:rsidRPr="00995B94" w:rsidRDefault="0030682C" w:rsidP="00517A63">
            <w:pPr>
              <w:spacing w:before="40" w:after="40"/>
              <w:jc w:val="center"/>
              <w:rPr>
                <w:sz w:val="20"/>
                <w:szCs w:val="20"/>
              </w:rPr>
            </w:pPr>
            <w:r w:rsidRPr="00995B94">
              <w:rPr>
                <w:sz w:val="20"/>
                <w:szCs w:val="20"/>
              </w:rPr>
              <w:t>0</w:t>
            </w:r>
          </w:p>
        </w:tc>
        <w:tc>
          <w:tcPr>
            <w:tcW w:w="1400" w:type="dxa"/>
            <w:vAlign w:val="center"/>
          </w:tcPr>
          <w:p w14:paraId="4B92B470" w14:textId="77777777" w:rsidR="0030682C" w:rsidRPr="00995B94" w:rsidRDefault="0030682C" w:rsidP="00517A63">
            <w:pPr>
              <w:spacing w:before="40" w:after="40"/>
              <w:jc w:val="center"/>
              <w:rPr>
                <w:sz w:val="20"/>
                <w:szCs w:val="20"/>
              </w:rPr>
            </w:pPr>
            <w:r w:rsidRPr="00995B94">
              <w:rPr>
                <w:sz w:val="20"/>
                <w:szCs w:val="20"/>
              </w:rPr>
              <w:t>0</w:t>
            </w:r>
          </w:p>
        </w:tc>
      </w:tr>
      <w:tr w:rsidR="0030682C" w:rsidRPr="00995B94" w14:paraId="368B544E" w14:textId="77777777" w:rsidTr="00517A63">
        <w:trPr>
          <w:gridAfter w:val="1"/>
          <w:wAfter w:w="6" w:type="dxa"/>
        </w:trPr>
        <w:tc>
          <w:tcPr>
            <w:tcW w:w="708" w:type="dxa"/>
            <w:vAlign w:val="center"/>
          </w:tcPr>
          <w:p w14:paraId="4C2F58C6" w14:textId="77777777" w:rsidR="0030682C" w:rsidRPr="00995B94" w:rsidRDefault="0030682C" w:rsidP="00517A63">
            <w:pPr>
              <w:spacing w:before="40" w:after="40"/>
              <w:jc w:val="center"/>
              <w:rPr>
                <w:sz w:val="20"/>
                <w:szCs w:val="20"/>
              </w:rPr>
            </w:pPr>
            <w:r>
              <w:rPr>
                <w:sz w:val="20"/>
                <w:szCs w:val="20"/>
              </w:rPr>
              <w:t>2019</w:t>
            </w:r>
          </w:p>
        </w:tc>
        <w:tc>
          <w:tcPr>
            <w:tcW w:w="7089" w:type="dxa"/>
            <w:vAlign w:val="center"/>
          </w:tcPr>
          <w:p w14:paraId="4F6D8C3B" w14:textId="77777777" w:rsidR="0030682C" w:rsidRPr="00995B94" w:rsidRDefault="0030682C" w:rsidP="00517A63">
            <w:pPr>
              <w:rPr>
                <w:sz w:val="20"/>
                <w:szCs w:val="20"/>
              </w:rPr>
            </w:pPr>
            <w:r w:rsidRPr="00995B94">
              <w:rPr>
                <w:sz w:val="20"/>
                <w:szCs w:val="20"/>
              </w:rPr>
              <w:t>Podjęcie</w:t>
            </w:r>
            <w:r>
              <w:rPr>
                <w:sz w:val="20"/>
                <w:szCs w:val="20"/>
              </w:rPr>
              <w:t>…</w:t>
            </w:r>
            <w:r w:rsidRPr="00995B94">
              <w:rPr>
                <w:sz w:val="20"/>
                <w:szCs w:val="20"/>
              </w:rPr>
              <w:t>(K)</w:t>
            </w:r>
          </w:p>
          <w:p w14:paraId="38A98747" w14:textId="77777777" w:rsidR="0030682C" w:rsidRPr="00995B94" w:rsidRDefault="0030682C" w:rsidP="00517A63">
            <w:pPr>
              <w:rPr>
                <w:sz w:val="20"/>
                <w:szCs w:val="20"/>
              </w:rPr>
            </w:pPr>
            <w:r w:rsidRPr="00995B94">
              <w:rPr>
                <w:sz w:val="20"/>
                <w:szCs w:val="20"/>
              </w:rPr>
              <w:t>1.2.1 Podejmowanie działalności gospodarczej</w:t>
            </w:r>
          </w:p>
        </w:tc>
        <w:tc>
          <w:tcPr>
            <w:tcW w:w="1138" w:type="dxa"/>
            <w:vAlign w:val="center"/>
          </w:tcPr>
          <w:p w14:paraId="5AB79272" w14:textId="77777777" w:rsidR="0030682C" w:rsidRPr="00995B94" w:rsidRDefault="0030682C" w:rsidP="00517A63">
            <w:pPr>
              <w:spacing w:before="40" w:after="40"/>
              <w:jc w:val="center"/>
              <w:rPr>
                <w:sz w:val="20"/>
                <w:szCs w:val="20"/>
              </w:rPr>
            </w:pPr>
            <w:r w:rsidRPr="00995B94">
              <w:rPr>
                <w:sz w:val="20"/>
                <w:szCs w:val="20"/>
              </w:rPr>
              <w:t>3</w:t>
            </w:r>
          </w:p>
        </w:tc>
        <w:tc>
          <w:tcPr>
            <w:tcW w:w="1136" w:type="dxa"/>
            <w:vAlign w:val="center"/>
          </w:tcPr>
          <w:p w14:paraId="4F7A0F95" w14:textId="77777777" w:rsidR="0030682C" w:rsidRPr="00995B94" w:rsidRDefault="0030682C" w:rsidP="00517A63">
            <w:pPr>
              <w:jc w:val="center"/>
              <w:rPr>
                <w:sz w:val="20"/>
                <w:szCs w:val="20"/>
              </w:rPr>
            </w:pPr>
            <w:r w:rsidRPr="00995B94">
              <w:rPr>
                <w:sz w:val="20"/>
                <w:szCs w:val="20"/>
              </w:rPr>
              <w:t>3</w:t>
            </w:r>
          </w:p>
          <w:p w14:paraId="18B49DC0" w14:textId="77777777" w:rsidR="0030682C" w:rsidRPr="00995B94" w:rsidRDefault="0030682C" w:rsidP="00517A63">
            <w:pPr>
              <w:jc w:val="center"/>
              <w:rPr>
                <w:sz w:val="18"/>
                <w:szCs w:val="18"/>
              </w:rPr>
            </w:pPr>
            <w:r w:rsidRPr="00995B94">
              <w:rPr>
                <w:sz w:val="18"/>
                <w:szCs w:val="18"/>
              </w:rPr>
              <w:t>1 na liście rezerwow</w:t>
            </w:r>
            <w:r>
              <w:rPr>
                <w:sz w:val="18"/>
                <w:szCs w:val="18"/>
              </w:rPr>
              <w:t>.</w:t>
            </w:r>
          </w:p>
        </w:tc>
        <w:tc>
          <w:tcPr>
            <w:tcW w:w="1411" w:type="dxa"/>
            <w:vAlign w:val="center"/>
          </w:tcPr>
          <w:p w14:paraId="64148153" w14:textId="77777777" w:rsidR="0030682C" w:rsidRPr="00995B94" w:rsidRDefault="0030682C" w:rsidP="00517A63">
            <w:pPr>
              <w:spacing w:before="40" w:after="40"/>
              <w:jc w:val="center"/>
              <w:rPr>
                <w:sz w:val="20"/>
                <w:szCs w:val="20"/>
              </w:rPr>
            </w:pPr>
            <w:r w:rsidRPr="00995B94">
              <w:rPr>
                <w:sz w:val="20"/>
                <w:szCs w:val="20"/>
              </w:rPr>
              <w:t>2</w:t>
            </w:r>
          </w:p>
        </w:tc>
        <w:tc>
          <w:tcPr>
            <w:tcW w:w="1276" w:type="dxa"/>
            <w:vAlign w:val="center"/>
          </w:tcPr>
          <w:p w14:paraId="01B23E4C" w14:textId="77777777" w:rsidR="0030682C" w:rsidRPr="00995B94" w:rsidRDefault="0030682C" w:rsidP="00517A63">
            <w:pPr>
              <w:spacing w:before="40" w:after="40"/>
              <w:jc w:val="center"/>
              <w:rPr>
                <w:sz w:val="20"/>
                <w:szCs w:val="20"/>
              </w:rPr>
            </w:pPr>
            <w:r w:rsidRPr="00995B94">
              <w:rPr>
                <w:sz w:val="20"/>
                <w:szCs w:val="20"/>
              </w:rPr>
              <w:t>0</w:t>
            </w:r>
          </w:p>
        </w:tc>
        <w:tc>
          <w:tcPr>
            <w:tcW w:w="1400" w:type="dxa"/>
            <w:vAlign w:val="center"/>
          </w:tcPr>
          <w:p w14:paraId="2E0CA7BA" w14:textId="77777777" w:rsidR="0030682C" w:rsidRPr="00995B94" w:rsidRDefault="0030682C" w:rsidP="00517A63">
            <w:pPr>
              <w:spacing w:before="40" w:after="40"/>
              <w:jc w:val="center"/>
              <w:rPr>
                <w:sz w:val="20"/>
                <w:szCs w:val="20"/>
              </w:rPr>
            </w:pPr>
            <w:r w:rsidRPr="00995B94">
              <w:rPr>
                <w:sz w:val="20"/>
                <w:szCs w:val="20"/>
              </w:rPr>
              <w:t>0</w:t>
            </w:r>
          </w:p>
        </w:tc>
      </w:tr>
      <w:tr w:rsidR="0030682C" w:rsidRPr="00995B94" w14:paraId="1653DD71" w14:textId="77777777" w:rsidTr="00517A63">
        <w:trPr>
          <w:gridAfter w:val="1"/>
          <w:wAfter w:w="6" w:type="dxa"/>
        </w:trPr>
        <w:tc>
          <w:tcPr>
            <w:tcW w:w="708" w:type="dxa"/>
            <w:vAlign w:val="center"/>
          </w:tcPr>
          <w:p w14:paraId="1A2DF4A1" w14:textId="77777777" w:rsidR="0030682C" w:rsidRPr="00995B94" w:rsidRDefault="0030682C" w:rsidP="00517A63">
            <w:pPr>
              <w:spacing w:before="40" w:after="40"/>
              <w:jc w:val="center"/>
              <w:rPr>
                <w:sz w:val="20"/>
                <w:szCs w:val="20"/>
              </w:rPr>
            </w:pPr>
            <w:r>
              <w:rPr>
                <w:sz w:val="20"/>
                <w:szCs w:val="20"/>
              </w:rPr>
              <w:t>2019</w:t>
            </w:r>
          </w:p>
        </w:tc>
        <w:tc>
          <w:tcPr>
            <w:tcW w:w="7089" w:type="dxa"/>
            <w:vAlign w:val="center"/>
          </w:tcPr>
          <w:p w14:paraId="700E721E" w14:textId="77777777" w:rsidR="0030682C" w:rsidRPr="00995B94" w:rsidRDefault="0030682C" w:rsidP="00517A63">
            <w:pPr>
              <w:rPr>
                <w:sz w:val="20"/>
                <w:szCs w:val="20"/>
              </w:rPr>
            </w:pPr>
            <w:r w:rsidRPr="00995B94">
              <w:rPr>
                <w:sz w:val="20"/>
                <w:szCs w:val="20"/>
              </w:rPr>
              <w:t>Rozwój</w:t>
            </w:r>
            <w:r>
              <w:rPr>
                <w:sz w:val="20"/>
                <w:szCs w:val="20"/>
              </w:rPr>
              <w:t>…</w:t>
            </w:r>
            <w:r w:rsidRPr="00995B94">
              <w:rPr>
                <w:sz w:val="20"/>
                <w:szCs w:val="20"/>
              </w:rPr>
              <w:t xml:space="preserve"> (K)</w:t>
            </w:r>
          </w:p>
          <w:p w14:paraId="753CDA7D" w14:textId="77777777" w:rsidR="0030682C" w:rsidRPr="00995B94" w:rsidRDefault="0030682C" w:rsidP="00517A63">
            <w:pPr>
              <w:rPr>
                <w:sz w:val="20"/>
                <w:szCs w:val="20"/>
              </w:rPr>
            </w:pPr>
            <w:r w:rsidRPr="00995B94">
              <w:rPr>
                <w:rFonts w:asciiTheme="minorHAnsi" w:eastAsia="Times New Roman" w:hAnsiTheme="minorHAnsi" w:cs="Times New Roman"/>
                <w:sz w:val="20"/>
                <w:szCs w:val="20"/>
                <w:lang w:bidi="en-US"/>
              </w:rPr>
              <w:t>1.2.3  Rozwój działalności gospodarczej</w:t>
            </w:r>
          </w:p>
        </w:tc>
        <w:tc>
          <w:tcPr>
            <w:tcW w:w="1138" w:type="dxa"/>
            <w:vAlign w:val="center"/>
          </w:tcPr>
          <w:p w14:paraId="3A96D556" w14:textId="77777777" w:rsidR="0030682C" w:rsidRPr="00995B94" w:rsidRDefault="0030682C" w:rsidP="00517A63">
            <w:pPr>
              <w:spacing w:before="40" w:after="40"/>
              <w:jc w:val="center"/>
              <w:rPr>
                <w:sz w:val="20"/>
                <w:szCs w:val="20"/>
              </w:rPr>
            </w:pPr>
            <w:r w:rsidRPr="00995B94">
              <w:rPr>
                <w:sz w:val="20"/>
                <w:szCs w:val="20"/>
              </w:rPr>
              <w:t>6</w:t>
            </w:r>
          </w:p>
        </w:tc>
        <w:tc>
          <w:tcPr>
            <w:tcW w:w="1136" w:type="dxa"/>
            <w:vAlign w:val="center"/>
          </w:tcPr>
          <w:p w14:paraId="47831BAF" w14:textId="77777777" w:rsidR="0030682C" w:rsidRPr="00995B94" w:rsidRDefault="0030682C" w:rsidP="00517A63">
            <w:pPr>
              <w:jc w:val="center"/>
              <w:rPr>
                <w:sz w:val="20"/>
                <w:szCs w:val="20"/>
              </w:rPr>
            </w:pPr>
            <w:r w:rsidRPr="00995B94">
              <w:rPr>
                <w:sz w:val="20"/>
                <w:szCs w:val="20"/>
              </w:rPr>
              <w:t>5</w:t>
            </w:r>
          </w:p>
          <w:p w14:paraId="0BC9E171" w14:textId="77777777" w:rsidR="0030682C" w:rsidRPr="00995B94" w:rsidRDefault="0030682C" w:rsidP="00517A63">
            <w:pPr>
              <w:jc w:val="center"/>
              <w:rPr>
                <w:sz w:val="18"/>
                <w:szCs w:val="18"/>
              </w:rPr>
            </w:pPr>
            <w:r w:rsidRPr="00995B94">
              <w:rPr>
                <w:sz w:val="18"/>
                <w:szCs w:val="18"/>
              </w:rPr>
              <w:t>3 na liście rezerwow.</w:t>
            </w:r>
          </w:p>
        </w:tc>
        <w:tc>
          <w:tcPr>
            <w:tcW w:w="1411" w:type="dxa"/>
            <w:vAlign w:val="center"/>
          </w:tcPr>
          <w:p w14:paraId="5ADA6FDC" w14:textId="77777777" w:rsidR="0030682C" w:rsidRPr="00995B94" w:rsidRDefault="0030682C" w:rsidP="00517A63">
            <w:pPr>
              <w:spacing w:before="40" w:after="40"/>
              <w:jc w:val="center"/>
              <w:rPr>
                <w:sz w:val="20"/>
                <w:szCs w:val="20"/>
              </w:rPr>
            </w:pPr>
            <w:r w:rsidRPr="00995B94">
              <w:rPr>
                <w:sz w:val="20"/>
                <w:szCs w:val="20"/>
              </w:rPr>
              <w:t>3</w:t>
            </w:r>
          </w:p>
        </w:tc>
        <w:tc>
          <w:tcPr>
            <w:tcW w:w="1276" w:type="dxa"/>
            <w:vAlign w:val="center"/>
          </w:tcPr>
          <w:p w14:paraId="09023387" w14:textId="77777777" w:rsidR="0030682C" w:rsidRPr="00995B94" w:rsidRDefault="0030682C" w:rsidP="00517A63">
            <w:pPr>
              <w:spacing w:before="40" w:after="40"/>
              <w:jc w:val="center"/>
              <w:rPr>
                <w:sz w:val="20"/>
                <w:szCs w:val="20"/>
              </w:rPr>
            </w:pPr>
            <w:r w:rsidRPr="00995B94">
              <w:rPr>
                <w:sz w:val="20"/>
                <w:szCs w:val="20"/>
              </w:rPr>
              <w:t>1</w:t>
            </w:r>
          </w:p>
        </w:tc>
        <w:tc>
          <w:tcPr>
            <w:tcW w:w="1400" w:type="dxa"/>
            <w:vAlign w:val="center"/>
          </w:tcPr>
          <w:p w14:paraId="347F6509" w14:textId="77777777" w:rsidR="0030682C" w:rsidRPr="00995B94" w:rsidRDefault="0030682C" w:rsidP="00517A63">
            <w:pPr>
              <w:spacing w:before="40" w:after="40"/>
              <w:jc w:val="center"/>
              <w:rPr>
                <w:sz w:val="20"/>
                <w:szCs w:val="20"/>
              </w:rPr>
            </w:pPr>
            <w:r w:rsidRPr="00995B94">
              <w:rPr>
                <w:sz w:val="20"/>
                <w:szCs w:val="20"/>
              </w:rPr>
              <w:t>0</w:t>
            </w:r>
          </w:p>
        </w:tc>
      </w:tr>
      <w:tr w:rsidR="0030682C" w:rsidRPr="00995B94" w14:paraId="1BDD3EFB" w14:textId="77777777" w:rsidTr="00517A63">
        <w:trPr>
          <w:gridAfter w:val="1"/>
          <w:wAfter w:w="6" w:type="dxa"/>
        </w:trPr>
        <w:tc>
          <w:tcPr>
            <w:tcW w:w="708" w:type="dxa"/>
            <w:vAlign w:val="center"/>
          </w:tcPr>
          <w:p w14:paraId="2A63035B" w14:textId="77777777" w:rsidR="0030682C" w:rsidRPr="00995B94" w:rsidRDefault="0030682C" w:rsidP="00517A63">
            <w:pPr>
              <w:spacing w:before="40" w:after="40"/>
              <w:jc w:val="center"/>
              <w:rPr>
                <w:sz w:val="20"/>
                <w:szCs w:val="20"/>
              </w:rPr>
            </w:pPr>
            <w:r>
              <w:rPr>
                <w:sz w:val="20"/>
                <w:szCs w:val="20"/>
              </w:rPr>
              <w:t>2019</w:t>
            </w:r>
          </w:p>
        </w:tc>
        <w:tc>
          <w:tcPr>
            <w:tcW w:w="7089" w:type="dxa"/>
            <w:vAlign w:val="center"/>
          </w:tcPr>
          <w:p w14:paraId="33848297" w14:textId="77777777" w:rsidR="0030682C" w:rsidRPr="00995B94" w:rsidRDefault="0030682C" w:rsidP="00517A63">
            <w:pPr>
              <w:rPr>
                <w:sz w:val="20"/>
                <w:szCs w:val="20"/>
              </w:rPr>
            </w:pPr>
            <w:r w:rsidRPr="00995B94">
              <w:rPr>
                <w:sz w:val="20"/>
                <w:szCs w:val="20"/>
              </w:rPr>
              <w:t>Promocja</w:t>
            </w:r>
            <w:r>
              <w:rPr>
                <w:sz w:val="20"/>
                <w:szCs w:val="20"/>
              </w:rPr>
              <w:t xml:space="preserve">… </w:t>
            </w:r>
            <w:r w:rsidRPr="00995B94">
              <w:rPr>
                <w:sz w:val="20"/>
                <w:szCs w:val="20"/>
              </w:rPr>
              <w:t>(K)</w:t>
            </w:r>
          </w:p>
          <w:p w14:paraId="7D92AE19" w14:textId="77777777" w:rsidR="0030682C" w:rsidRPr="00995B94" w:rsidRDefault="0030682C" w:rsidP="00517A63">
            <w:pPr>
              <w:rPr>
                <w:sz w:val="20"/>
                <w:szCs w:val="20"/>
              </w:rPr>
            </w:pPr>
            <w:r w:rsidRPr="00995B94">
              <w:rPr>
                <w:sz w:val="20"/>
                <w:szCs w:val="20"/>
              </w:rPr>
              <w:t>1.1.4 Spójne działania marketingowe na rzecz regionu</w:t>
            </w:r>
          </w:p>
        </w:tc>
        <w:tc>
          <w:tcPr>
            <w:tcW w:w="1138" w:type="dxa"/>
            <w:vAlign w:val="center"/>
          </w:tcPr>
          <w:p w14:paraId="7F2DEDB7" w14:textId="77777777" w:rsidR="0030682C" w:rsidRPr="00995B94" w:rsidRDefault="0030682C" w:rsidP="00517A63">
            <w:pPr>
              <w:spacing w:before="40" w:after="40"/>
              <w:jc w:val="center"/>
              <w:rPr>
                <w:sz w:val="20"/>
                <w:szCs w:val="20"/>
              </w:rPr>
            </w:pPr>
            <w:r w:rsidRPr="00995B94">
              <w:rPr>
                <w:sz w:val="20"/>
                <w:szCs w:val="20"/>
              </w:rPr>
              <w:t>1</w:t>
            </w:r>
          </w:p>
        </w:tc>
        <w:tc>
          <w:tcPr>
            <w:tcW w:w="1136" w:type="dxa"/>
            <w:vAlign w:val="center"/>
          </w:tcPr>
          <w:p w14:paraId="20057068" w14:textId="77777777" w:rsidR="0030682C" w:rsidRPr="00995B94" w:rsidRDefault="0030682C" w:rsidP="00517A63">
            <w:pPr>
              <w:jc w:val="center"/>
              <w:rPr>
                <w:sz w:val="20"/>
                <w:szCs w:val="20"/>
              </w:rPr>
            </w:pPr>
            <w:r w:rsidRPr="00995B94">
              <w:rPr>
                <w:sz w:val="20"/>
                <w:szCs w:val="20"/>
              </w:rPr>
              <w:t>1</w:t>
            </w:r>
          </w:p>
        </w:tc>
        <w:tc>
          <w:tcPr>
            <w:tcW w:w="1411" w:type="dxa"/>
            <w:vAlign w:val="center"/>
          </w:tcPr>
          <w:p w14:paraId="0BB6010E" w14:textId="77777777" w:rsidR="0030682C" w:rsidRPr="00995B94" w:rsidRDefault="0030682C" w:rsidP="00517A63">
            <w:pPr>
              <w:spacing w:before="40" w:after="40"/>
              <w:jc w:val="center"/>
              <w:rPr>
                <w:sz w:val="20"/>
                <w:szCs w:val="20"/>
              </w:rPr>
            </w:pPr>
            <w:r w:rsidRPr="00995B94">
              <w:rPr>
                <w:sz w:val="20"/>
                <w:szCs w:val="20"/>
              </w:rPr>
              <w:t>0</w:t>
            </w:r>
          </w:p>
        </w:tc>
        <w:tc>
          <w:tcPr>
            <w:tcW w:w="1276" w:type="dxa"/>
            <w:vAlign w:val="center"/>
          </w:tcPr>
          <w:p w14:paraId="60531D32" w14:textId="77777777" w:rsidR="0030682C" w:rsidRPr="00995B94" w:rsidRDefault="0030682C" w:rsidP="00517A63">
            <w:pPr>
              <w:spacing w:before="40" w:after="40"/>
              <w:jc w:val="center"/>
              <w:rPr>
                <w:sz w:val="20"/>
                <w:szCs w:val="20"/>
              </w:rPr>
            </w:pPr>
            <w:r w:rsidRPr="00995B94">
              <w:rPr>
                <w:sz w:val="20"/>
                <w:szCs w:val="20"/>
              </w:rPr>
              <w:t>0</w:t>
            </w:r>
          </w:p>
        </w:tc>
        <w:tc>
          <w:tcPr>
            <w:tcW w:w="1400" w:type="dxa"/>
            <w:vAlign w:val="center"/>
          </w:tcPr>
          <w:p w14:paraId="6F940052" w14:textId="77777777" w:rsidR="0030682C" w:rsidRPr="00995B94" w:rsidRDefault="0030682C" w:rsidP="00517A63">
            <w:pPr>
              <w:spacing w:before="40" w:after="40"/>
              <w:jc w:val="center"/>
              <w:rPr>
                <w:sz w:val="20"/>
                <w:szCs w:val="20"/>
              </w:rPr>
            </w:pPr>
            <w:r w:rsidRPr="00995B94">
              <w:rPr>
                <w:sz w:val="20"/>
                <w:szCs w:val="20"/>
              </w:rPr>
              <w:t>0</w:t>
            </w:r>
          </w:p>
        </w:tc>
      </w:tr>
      <w:tr w:rsidR="0030682C" w:rsidRPr="00995B94" w14:paraId="18B41EBA" w14:textId="77777777" w:rsidTr="00517A63">
        <w:trPr>
          <w:gridAfter w:val="1"/>
          <w:wAfter w:w="6" w:type="dxa"/>
        </w:trPr>
        <w:tc>
          <w:tcPr>
            <w:tcW w:w="708" w:type="dxa"/>
            <w:vAlign w:val="center"/>
          </w:tcPr>
          <w:p w14:paraId="11C5D9F6" w14:textId="77777777" w:rsidR="0030682C" w:rsidRPr="00995B94" w:rsidRDefault="0030682C" w:rsidP="00517A63">
            <w:pPr>
              <w:spacing w:before="40" w:after="40"/>
              <w:jc w:val="center"/>
              <w:rPr>
                <w:sz w:val="20"/>
                <w:szCs w:val="20"/>
              </w:rPr>
            </w:pPr>
            <w:r>
              <w:rPr>
                <w:sz w:val="20"/>
                <w:szCs w:val="20"/>
              </w:rPr>
              <w:t>2020</w:t>
            </w:r>
          </w:p>
        </w:tc>
        <w:tc>
          <w:tcPr>
            <w:tcW w:w="7089" w:type="dxa"/>
          </w:tcPr>
          <w:p w14:paraId="6E475D60" w14:textId="77777777" w:rsidR="0030682C" w:rsidRPr="00995B94" w:rsidRDefault="0030682C" w:rsidP="00517A63">
            <w:pPr>
              <w:rPr>
                <w:sz w:val="20"/>
                <w:szCs w:val="20"/>
              </w:rPr>
            </w:pPr>
            <w:r w:rsidRPr="00995B94">
              <w:rPr>
                <w:sz w:val="20"/>
                <w:szCs w:val="20"/>
              </w:rPr>
              <w:t>Infrastruktura</w:t>
            </w:r>
            <w:r>
              <w:rPr>
                <w:sz w:val="20"/>
                <w:szCs w:val="20"/>
              </w:rPr>
              <w:t>…</w:t>
            </w:r>
            <w:r w:rsidRPr="00995B94">
              <w:rPr>
                <w:sz w:val="20"/>
                <w:szCs w:val="20"/>
              </w:rPr>
              <w:t xml:space="preserve"> (K)</w:t>
            </w:r>
          </w:p>
          <w:p w14:paraId="42D60FC1" w14:textId="77777777" w:rsidR="0030682C" w:rsidRPr="00995B94" w:rsidRDefault="0030682C" w:rsidP="00517A63">
            <w:pPr>
              <w:rPr>
                <w:sz w:val="20"/>
                <w:szCs w:val="20"/>
              </w:rPr>
            </w:pPr>
            <w:r w:rsidRPr="00995B94">
              <w:rPr>
                <w:sz w:val="20"/>
                <w:szCs w:val="20"/>
              </w:rPr>
              <w:t xml:space="preserve">1.2.7 </w:t>
            </w:r>
            <w:r w:rsidRPr="00995B94">
              <w:rPr>
                <w:rFonts w:asciiTheme="minorHAnsi" w:eastAsia="Times New Roman" w:hAnsiTheme="minorHAnsi" w:cs="Times New Roman"/>
                <w:sz w:val="20"/>
                <w:szCs w:val="20"/>
                <w:lang w:bidi="en-US"/>
              </w:rPr>
              <w:t>W zdrowym ciele zdrowy duch</w:t>
            </w:r>
          </w:p>
        </w:tc>
        <w:tc>
          <w:tcPr>
            <w:tcW w:w="1138" w:type="dxa"/>
            <w:vAlign w:val="center"/>
          </w:tcPr>
          <w:p w14:paraId="29273DE6" w14:textId="77777777" w:rsidR="0030682C" w:rsidRPr="00995B94" w:rsidRDefault="0030682C" w:rsidP="00517A63">
            <w:pPr>
              <w:spacing w:before="40" w:after="40"/>
              <w:jc w:val="center"/>
              <w:rPr>
                <w:sz w:val="20"/>
                <w:szCs w:val="20"/>
              </w:rPr>
            </w:pPr>
            <w:r w:rsidRPr="00995B94">
              <w:rPr>
                <w:sz w:val="20"/>
                <w:szCs w:val="20"/>
              </w:rPr>
              <w:t>4</w:t>
            </w:r>
          </w:p>
        </w:tc>
        <w:tc>
          <w:tcPr>
            <w:tcW w:w="1136" w:type="dxa"/>
            <w:vAlign w:val="center"/>
          </w:tcPr>
          <w:p w14:paraId="617E71C6" w14:textId="77777777" w:rsidR="0030682C" w:rsidRPr="00995B94" w:rsidRDefault="0030682C" w:rsidP="00517A63">
            <w:pPr>
              <w:jc w:val="center"/>
              <w:rPr>
                <w:sz w:val="20"/>
                <w:szCs w:val="20"/>
              </w:rPr>
            </w:pPr>
            <w:r w:rsidRPr="00995B94">
              <w:rPr>
                <w:sz w:val="20"/>
                <w:szCs w:val="20"/>
              </w:rPr>
              <w:t>4</w:t>
            </w:r>
          </w:p>
        </w:tc>
        <w:tc>
          <w:tcPr>
            <w:tcW w:w="1411" w:type="dxa"/>
            <w:vAlign w:val="center"/>
          </w:tcPr>
          <w:p w14:paraId="4ADFB53C" w14:textId="77777777" w:rsidR="0030682C" w:rsidRPr="00995B94" w:rsidRDefault="0030682C" w:rsidP="00517A63">
            <w:pPr>
              <w:spacing w:before="40" w:after="40"/>
              <w:jc w:val="center"/>
              <w:rPr>
                <w:sz w:val="20"/>
                <w:szCs w:val="20"/>
              </w:rPr>
            </w:pPr>
            <w:r w:rsidRPr="00995B94">
              <w:rPr>
                <w:sz w:val="20"/>
                <w:szCs w:val="20"/>
              </w:rPr>
              <w:t>4</w:t>
            </w:r>
          </w:p>
        </w:tc>
        <w:tc>
          <w:tcPr>
            <w:tcW w:w="1276" w:type="dxa"/>
            <w:vAlign w:val="center"/>
          </w:tcPr>
          <w:p w14:paraId="0338A5C1" w14:textId="77777777" w:rsidR="0030682C" w:rsidRPr="00995B94" w:rsidRDefault="0030682C" w:rsidP="00517A63">
            <w:pPr>
              <w:spacing w:before="40" w:after="40"/>
              <w:jc w:val="center"/>
              <w:rPr>
                <w:sz w:val="20"/>
                <w:szCs w:val="20"/>
              </w:rPr>
            </w:pPr>
            <w:r w:rsidRPr="00995B94">
              <w:rPr>
                <w:sz w:val="20"/>
                <w:szCs w:val="20"/>
              </w:rPr>
              <w:t>1</w:t>
            </w:r>
          </w:p>
        </w:tc>
        <w:tc>
          <w:tcPr>
            <w:tcW w:w="1400" w:type="dxa"/>
            <w:vAlign w:val="center"/>
          </w:tcPr>
          <w:p w14:paraId="2F3B8042" w14:textId="77777777" w:rsidR="0030682C" w:rsidRPr="00995B94" w:rsidRDefault="0030682C" w:rsidP="00517A63">
            <w:pPr>
              <w:spacing w:before="40" w:after="40"/>
              <w:jc w:val="center"/>
              <w:rPr>
                <w:sz w:val="20"/>
                <w:szCs w:val="20"/>
              </w:rPr>
            </w:pPr>
            <w:r w:rsidRPr="00995B94">
              <w:rPr>
                <w:sz w:val="20"/>
                <w:szCs w:val="20"/>
              </w:rPr>
              <w:t>0</w:t>
            </w:r>
          </w:p>
        </w:tc>
      </w:tr>
      <w:tr w:rsidR="0030682C" w:rsidRPr="00995B94" w14:paraId="43C87B9A" w14:textId="77777777" w:rsidTr="00517A63">
        <w:tc>
          <w:tcPr>
            <w:tcW w:w="708" w:type="dxa"/>
            <w:vAlign w:val="center"/>
          </w:tcPr>
          <w:p w14:paraId="510B7945" w14:textId="77777777" w:rsidR="0030682C" w:rsidRPr="00995B94" w:rsidRDefault="0030682C" w:rsidP="00517A63">
            <w:pPr>
              <w:spacing w:before="40" w:after="40"/>
              <w:jc w:val="center"/>
              <w:rPr>
                <w:sz w:val="20"/>
                <w:szCs w:val="20"/>
              </w:rPr>
            </w:pPr>
            <w:r>
              <w:rPr>
                <w:sz w:val="20"/>
                <w:szCs w:val="20"/>
              </w:rPr>
              <w:t>2020</w:t>
            </w:r>
          </w:p>
        </w:tc>
        <w:tc>
          <w:tcPr>
            <w:tcW w:w="7089" w:type="dxa"/>
          </w:tcPr>
          <w:p w14:paraId="403832A5" w14:textId="77777777" w:rsidR="0030682C" w:rsidRPr="00995B94" w:rsidRDefault="0030682C" w:rsidP="00517A63">
            <w:pPr>
              <w:rPr>
                <w:sz w:val="20"/>
                <w:szCs w:val="20"/>
              </w:rPr>
            </w:pPr>
            <w:r w:rsidRPr="00995B94">
              <w:rPr>
                <w:sz w:val="20"/>
                <w:szCs w:val="20"/>
              </w:rPr>
              <w:t>Promocja</w:t>
            </w:r>
            <w:r>
              <w:rPr>
                <w:sz w:val="20"/>
                <w:szCs w:val="20"/>
              </w:rPr>
              <w:t>…</w:t>
            </w:r>
            <w:r w:rsidRPr="00995B94">
              <w:rPr>
                <w:sz w:val="20"/>
                <w:szCs w:val="20"/>
              </w:rPr>
              <w:t xml:space="preserve"> (K)</w:t>
            </w:r>
          </w:p>
          <w:p w14:paraId="46FBB0F8" w14:textId="77777777" w:rsidR="0030682C" w:rsidRPr="00995B94" w:rsidRDefault="0030682C" w:rsidP="00517A63">
            <w:pPr>
              <w:rPr>
                <w:sz w:val="20"/>
                <w:szCs w:val="20"/>
              </w:rPr>
            </w:pPr>
            <w:r w:rsidRPr="00995B94">
              <w:rPr>
                <w:sz w:val="20"/>
                <w:szCs w:val="20"/>
              </w:rPr>
              <w:t>1.1.4 Spójne działania marketingowe na rzecz regionu</w:t>
            </w:r>
          </w:p>
        </w:tc>
        <w:tc>
          <w:tcPr>
            <w:tcW w:w="6367" w:type="dxa"/>
            <w:gridSpan w:val="6"/>
          </w:tcPr>
          <w:p w14:paraId="40C0E971" w14:textId="77777777" w:rsidR="0030682C" w:rsidRPr="00995B94" w:rsidRDefault="0030682C" w:rsidP="00517A63">
            <w:pPr>
              <w:spacing w:before="40" w:after="40"/>
              <w:jc w:val="center"/>
              <w:rPr>
                <w:sz w:val="20"/>
                <w:szCs w:val="20"/>
              </w:rPr>
            </w:pPr>
            <w:r w:rsidRPr="00995B94">
              <w:rPr>
                <w:sz w:val="20"/>
                <w:szCs w:val="20"/>
              </w:rPr>
              <w:t xml:space="preserve">Anulowany w związku z COVID-19 </w:t>
            </w:r>
          </w:p>
        </w:tc>
      </w:tr>
      <w:tr w:rsidR="0030682C" w:rsidRPr="00995B94" w14:paraId="52268801" w14:textId="77777777" w:rsidTr="00517A63">
        <w:trPr>
          <w:gridAfter w:val="1"/>
          <w:wAfter w:w="6" w:type="dxa"/>
        </w:trPr>
        <w:tc>
          <w:tcPr>
            <w:tcW w:w="708" w:type="dxa"/>
            <w:vAlign w:val="center"/>
          </w:tcPr>
          <w:p w14:paraId="7D3A9DD4" w14:textId="77777777" w:rsidR="0030682C" w:rsidRDefault="0030682C" w:rsidP="00517A63">
            <w:pPr>
              <w:spacing w:before="40" w:after="40"/>
              <w:jc w:val="center"/>
              <w:rPr>
                <w:sz w:val="20"/>
                <w:szCs w:val="20"/>
              </w:rPr>
            </w:pPr>
            <w:r>
              <w:rPr>
                <w:sz w:val="20"/>
                <w:szCs w:val="20"/>
              </w:rPr>
              <w:t>2020</w:t>
            </w:r>
          </w:p>
        </w:tc>
        <w:tc>
          <w:tcPr>
            <w:tcW w:w="7089" w:type="dxa"/>
            <w:vAlign w:val="center"/>
          </w:tcPr>
          <w:p w14:paraId="4CC5DAE1" w14:textId="77777777" w:rsidR="0030682C" w:rsidRPr="00995B94" w:rsidRDefault="0030682C" w:rsidP="00517A63">
            <w:pPr>
              <w:rPr>
                <w:sz w:val="20"/>
                <w:szCs w:val="20"/>
              </w:rPr>
            </w:pPr>
            <w:r w:rsidRPr="00995B94">
              <w:rPr>
                <w:sz w:val="20"/>
                <w:szCs w:val="20"/>
              </w:rPr>
              <w:t>Promocja</w:t>
            </w:r>
            <w:r>
              <w:rPr>
                <w:sz w:val="20"/>
                <w:szCs w:val="20"/>
              </w:rPr>
              <w:t>…</w:t>
            </w:r>
            <w:r w:rsidRPr="00995B94">
              <w:rPr>
                <w:sz w:val="20"/>
                <w:szCs w:val="20"/>
              </w:rPr>
              <w:t xml:space="preserve"> (K)</w:t>
            </w:r>
          </w:p>
          <w:p w14:paraId="5D6AD628" w14:textId="77777777" w:rsidR="0030682C" w:rsidRPr="00995B94" w:rsidRDefault="0030682C" w:rsidP="00517A63">
            <w:pPr>
              <w:rPr>
                <w:sz w:val="20"/>
                <w:szCs w:val="20"/>
              </w:rPr>
            </w:pPr>
            <w:r w:rsidRPr="00995B94">
              <w:rPr>
                <w:sz w:val="20"/>
                <w:szCs w:val="20"/>
              </w:rPr>
              <w:t>1.1.4 Spójne działania marketingowe na rzecz regionu</w:t>
            </w:r>
          </w:p>
        </w:tc>
        <w:tc>
          <w:tcPr>
            <w:tcW w:w="1138" w:type="dxa"/>
            <w:vAlign w:val="center"/>
          </w:tcPr>
          <w:p w14:paraId="66A6B65D" w14:textId="77777777" w:rsidR="0030682C" w:rsidRPr="00995B94" w:rsidRDefault="0030682C" w:rsidP="00517A63">
            <w:pPr>
              <w:spacing w:before="40" w:after="40"/>
              <w:jc w:val="center"/>
              <w:rPr>
                <w:sz w:val="20"/>
                <w:szCs w:val="20"/>
              </w:rPr>
            </w:pPr>
            <w:r w:rsidRPr="00995B94">
              <w:rPr>
                <w:sz w:val="20"/>
                <w:szCs w:val="20"/>
              </w:rPr>
              <w:t>1</w:t>
            </w:r>
          </w:p>
        </w:tc>
        <w:tc>
          <w:tcPr>
            <w:tcW w:w="1136" w:type="dxa"/>
            <w:vAlign w:val="center"/>
          </w:tcPr>
          <w:p w14:paraId="24AEF4F7" w14:textId="77777777" w:rsidR="0030682C" w:rsidRPr="00995B94" w:rsidRDefault="0030682C" w:rsidP="00517A63">
            <w:pPr>
              <w:jc w:val="center"/>
              <w:rPr>
                <w:sz w:val="20"/>
                <w:szCs w:val="20"/>
              </w:rPr>
            </w:pPr>
            <w:r w:rsidRPr="00995B94">
              <w:rPr>
                <w:sz w:val="20"/>
                <w:szCs w:val="20"/>
              </w:rPr>
              <w:t>1</w:t>
            </w:r>
          </w:p>
        </w:tc>
        <w:tc>
          <w:tcPr>
            <w:tcW w:w="1411" w:type="dxa"/>
            <w:vAlign w:val="center"/>
          </w:tcPr>
          <w:p w14:paraId="66F85FC6" w14:textId="77777777" w:rsidR="0030682C" w:rsidRPr="00995B94" w:rsidRDefault="0030682C" w:rsidP="00517A63">
            <w:pPr>
              <w:spacing w:before="40" w:after="40"/>
              <w:jc w:val="center"/>
              <w:rPr>
                <w:sz w:val="20"/>
                <w:szCs w:val="20"/>
              </w:rPr>
            </w:pPr>
            <w:r w:rsidRPr="00995B94">
              <w:rPr>
                <w:sz w:val="20"/>
                <w:szCs w:val="20"/>
              </w:rPr>
              <w:t>1</w:t>
            </w:r>
          </w:p>
        </w:tc>
        <w:tc>
          <w:tcPr>
            <w:tcW w:w="1276" w:type="dxa"/>
            <w:vAlign w:val="center"/>
          </w:tcPr>
          <w:p w14:paraId="617F2A09" w14:textId="77777777" w:rsidR="0030682C" w:rsidRPr="00995B94" w:rsidRDefault="0030682C" w:rsidP="00517A63">
            <w:pPr>
              <w:spacing w:before="40" w:after="40"/>
              <w:jc w:val="center"/>
              <w:rPr>
                <w:sz w:val="20"/>
                <w:szCs w:val="20"/>
              </w:rPr>
            </w:pPr>
            <w:r w:rsidRPr="00995B94">
              <w:rPr>
                <w:sz w:val="20"/>
                <w:szCs w:val="20"/>
              </w:rPr>
              <w:t>0</w:t>
            </w:r>
          </w:p>
        </w:tc>
        <w:tc>
          <w:tcPr>
            <w:tcW w:w="1400" w:type="dxa"/>
            <w:vAlign w:val="center"/>
          </w:tcPr>
          <w:p w14:paraId="667C85D1" w14:textId="77777777" w:rsidR="0030682C" w:rsidRPr="00995B94" w:rsidRDefault="0030682C" w:rsidP="00517A63">
            <w:pPr>
              <w:spacing w:before="40" w:after="40"/>
              <w:jc w:val="center"/>
              <w:rPr>
                <w:sz w:val="20"/>
                <w:szCs w:val="20"/>
              </w:rPr>
            </w:pPr>
            <w:r w:rsidRPr="00995B94">
              <w:rPr>
                <w:sz w:val="20"/>
                <w:szCs w:val="20"/>
              </w:rPr>
              <w:t>0</w:t>
            </w:r>
          </w:p>
        </w:tc>
      </w:tr>
      <w:tr w:rsidR="0030682C" w:rsidRPr="00995B94" w14:paraId="2BC09A80" w14:textId="77777777" w:rsidTr="00517A63">
        <w:tc>
          <w:tcPr>
            <w:tcW w:w="708" w:type="dxa"/>
            <w:vAlign w:val="center"/>
          </w:tcPr>
          <w:p w14:paraId="2B3C697A" w14:textId="77777777" w:rsidR="0030682C" w:rsidRDefault="0030682C" w:rsidP="00517A63">
            <w:pPr>
              <w:spacing w:before="40" w:after="40"/>
              <w:jc w:val="center"/>
              <w:rPr>
                <w:sz w:val="20"/>
                <w:szCs w:val="20"/>
              </w:rPr>
            </w:pPr>
            <w:r>
              <w:rPr>
                <w:sz w:val="20"/>
                <w:szCs w:val="20"/>
              </w:rPr>
              <w:t>2020</w:t>
            </w:r>
          </w:p>
        </w:tc>
        <w:tc>
          <w:tcPr>
            <w:tcW w:w="7089" w:type="dxa"/>
            <w:vAlign w:val="center"/>
          </w:tcPr>
          <w:p w14:paraId="47A7425D" w14:textId="77777777" w:rsidR="0030682C" w:rsidRPr="00995B94" w:rsidRDefault="0030682C" w:rsidP="00517A63">
            <w:pPr>
              <w:rPr>
                <w:sz w:val="20"/>
                <w:szCs w:val="20"/>
              </w:rPr>
            </w:pPr>
            <w:r w:rsidRPr="00995B94">
              <w:rPr>
                <w:sz w:val="20"/>
                <w:szCs w:val="20"/>
              </w:rPr>
              <w:t>Podjęcie</w:t>
            </w:r>
            <w:r>
              <w:rPr>
                <w:sz w:val="20"/>
                <w:szCs w:val="20"/>
              </w:rPr>
              <w:t xml:space="preserve">… </w:t>
            </w:r>
            <w:r w:rsidRPr="00995B94">
              <w:rPr>
                <w:sz w:val="20"/>
                <w:szCs w:val="20"/>
              </w:rPr>
              <w:t>(K)</w:t>
            </w:r>
          </w:p>
          <w:p w14:paraId="76A9C9D7" w14:textId="77777777" w:rsidR="0030682C" w:rsidRPr="00995B94" w:rsidRDefault="0030682C" w:rsidP="00517A63">
            <w:pPr>
              <w:rPr>
                <w:sz w:val="20"/>
                <w:szCs w:val="20"/>
              </w:rPr>
            </w:pPr>
            <w:r w:rsidRPr="00995B94">
              <w:rPr>
                <w:sz w:val="20"/>
                <w:szCs w:val="20"/>
              </w:rPr>
              <w:t>1.2.1 Podejmowanie działalności gospodarczej</w:t>
            </w:r>
          </w:p>
        </w:tc>
        <w:tc>
          <w:tcPr>
            <w:tcW w:w="6367" w:type="dxa"/>
            <w:gridSpan w:val="6"/>
            <w:vAlign w:val="center"/>
          </w:tcPr>
          <w:p w14:paraId="6AB1380F" w14:textId="77777777" w:rsidR="0030682C" w:rsidRPr="00995B94" w:rsidRDefault="0030682C" w:rsidP="00517A63">
            <w:pPr>
              <w:spacing w:before="40" w:after="40"/>
              <w:rPr>
                <w:sz w:val="20"/>
                <w:szCs w:val="20"/>
              </w:rPr>
            </w:pPr>
            <w:r w:rsidRPr="00995B94">
              <w:rPr>
                <w:sz w:val="20"/>
                <w:szCs w:val="20"/>
              </w:rPr>
              <w:t xml:space="preserve">Nie wyrażono zgody na uzgodnienie terminu naboru </w:t>
            </w:r>
            <w:r>
              <w:rPr>
                <w:sz w:val="20"/>
                <w:szCs w:val="20"/>
              </w:rPr>
              <w:br/>
            </w:r>
            <w:r w:rsidRPr="00995B94">
              <w:rPr>
                <w:sz w:val="20"/>
                <w:szCs w:val="20"/>
              </w:rPr>
              <w:t>w związku z wysokim poziomem realizacji wskaźnika</w:t>
            </w:r>
          </w:p>
        </w:tc>
      </w:tr>
      <w:tr w:rsidR="0030682C" w:rsidRPr="00995B94" w14:paraId="04A33C14" w14:textId="77777777" w:rsidTr="00517A63">
        <w:tc>
          <w:tcPr>
            <w:tcW w:w="708" w:type="dxa"/>
            <w:vAlign w:val="center"/>
          </w:tcPr>
          <w:p w14:paraId="77639190" w14:textId="77777777" w:rsidR="0030682C" w:rsidRDefault="0030682C" w:rsidP="00517A63">
            <w:pPr>
              <w:spacing w:before="40" w:after="40"/>
              <w:jc w:val="center"/>
              <w:rPr>
                <w:sz w:val="20"/>
                <w:szCs w:val="20"/>
              </w:rPr>
            </w:pPr>
            <w:r>
              <w:rPr>
                <w:sz w:val="20"/>
                <w:szCs w:val="20"/>
              </w:rPr>
              <w:t>2020</w:t>
            </w:r>
          </w:p>
        </w:tc>
        <w:tc>
          <w:tcPr>
            <w:tcW w:w="7089" w:type="dxa"/>
            <w:vAlign w:val="center"/>
          </w:tcPr>
          <w:p w14:paraId="41D4470F" w14:textId="77777777" w:rsidR="0030682C" w:rsidRPr="00995B94" w:rsidRDefault="0030682C" w:rsidP="00517A63">
            <w:pPr>
              <w:rPr>
                <w:sz w:val="20"/>
                <w:szCs w:val="20"/>
              </w:rPr>
            </w:pPr>
            <w:r w:rsidRPr="00995B94">
              <w:rPr>
                <w:sz w:val="20"/>
                <w:szCs w:val="20"/>
              </w:rPr>
              <w:t>Rozwój</w:t>
            </w:r>
            <w:r>
              <w:rPr>
                <w:sz w:val="20"/>
                <w:szCs w:val="20"/>
              </w:rPr>
              <w:t>…</w:t>
            </w:r>
            <w:r w:rsidRPr="00995B94">
              <w:rPr>
                <w:sz w:val="20"/>
                <w:szCs w:val="20"/>
              </w:rPr>
              <w:t xml:space="preserve"> (K)</w:t>
            </w:r>
          </w:p>
          <w:p w14:paraId="07B6ED22" w14:textId="77777777" w:rsidR="0030682C" w:rsidRPr="00995B94" w:rsidRDefault="0030682C" w:rsidP="00517A63">
            <w:pPr>
              <w:rPr>
                <w:sz w:val="20"/>
                <w:szCs w:val="20"/>
              </w:rPr>
            </w:pPr>
            <w:r w:rsidRPr="00995B94">
              <w:rPr>
                <w:rFonts w:asciiTheme="minorHAnsi" w:eastAsia="Times New Roman" w:hAnsiTheme="minorHAnsi" w:cs="Times New Roman"/>
                <w:sz w:val="20"/>
                <w:szCs w:val="20"/>
                <w:lang w:bidi="en-US"/>
              </w:rPr>
              <w:t>1.2.3  Rozwój działalności gospodarczej</w:t>
            </w:r>
          </w:p>
        </w:tc>
        <w:tc>
          <w:tcPr>
            <w:tcW w:w="6367" w:type="dxa"/>
            <w:gridSpan w:val="6"/>
            <w:vAlign w:val="center"/>
          </w:tcPr>
          <w:p w14:paraId="0FB3ED4C" w14:textId="77777777" w:rsidR="0030682C" w:rsidRPr="00995B94" w:rsidRDefault="0030682C" w:rsidP="00517A63">
            <w:pPr>
              <w:spacing w:before="40" w:after="40"/>
              <w:rPr>
                <w:sz w:val="20"/>
                <w:szCs w:val="20"/>
              </w:rPr>
            </w:pPr>
            <w:r w:rsidRPr="00995B94">
              <w:rPr>
                <w:sz w:val="20"/>
                <w:szCs w:val="20"/>
              </w:rPr>
              <w:t xml:space="preserve">Nie wyrażono zgody na uzgodnienie terminu naboru </w:t>
            </w:r>
            <w:r>
              <w:rPr>
                <w:sz w:val="20"/>
                <w:szCs w:val="20"/>
              </w:rPr>
              <w:br/>
            </w:r>
            <w:r w:rsidRPr="00995B94">
              <w:rPr>
                <w:sz w:val="20"/>
                <w:szCs w:val="20"/>
              </w:rPr>
              <w:t>w związku z wysokim poziomem realizacji wskaźnika</w:t>
            </w:r>
          </w:p>
        </w:tc>
      </w:tr>
      <w:tr w:rsidR="0030682C" w:rsidRPr="00995B94" w14:paraId="049D7268" w14:textId="77777777" w:rsidTr="00517A63">
        <w:tc>
          <w:tcPr>
            <w:tcW w:w="708" w:type="dxa"/>
            <w:vAlign w:val="center"/>
          </w:tcPr>
          <w:p w14:paraId="054478FA" w14:textId="77777777" w:rsidR="0030682C" w:rsidRDefault="0030682C" w:rsidP="00517A63">
            <w:pPr>
              <w:spacing w:before="40" w:after="40"/>
              <w:jc w:val="center"/>
              <w:rPr>
                <w:sz w:val="20"/>
                <w:szCs w:val="20"/>
              </w:rPr>
            </w:pPr>
            <w:r>
              <w:rPr>
                <w:sz w:val="20"/>
                <w:szCs w:val="20"/>
              </w:rPr>
              <w:lastRenderedPageBreak/>
              <w:t>2020</w:t>
            </w:r>
          </w:p>
        </w:tc>
        <w:tc>
          <w:tcPr>
            <w:tcW w:w="7089" w:type="dxa"/>
            <w:vAlign w:val="center"/>
          </w:tcPr>
          <w:p w14:paraId="2EE1BAA8" w14:textId="77777777" w:rsidR="0030682C" w:rsidRPr="00995B94" w:rsidRDefault="0030682C" w:rsidP="00517A63">
            <w:pPr>
              <w:rPr>
                <w:sz w:val="20"/>
                <w:szCs w:val="20"/>
              </w:rPr>
            </w:pPr>
            <w:r w:rsidRPr="00995B94">
              <w:rPr>
                <w:sz w:val="20"/>
                <w:szCs w:val="20"/>
              </w:rPr>
              <w:t>Zachowanie</w:t>
            </w:r>
            <w:r>
              <w:rPr>
                <w:sz w:val="20"/>
                <w:szCs w:val="20"/>
              </w:rPr>
              <w:t>…</w:t>
            </w:r>
            <w:r w:rsidRPr="00995B94">
              <w:rPr>
                <w:sz w:val="20"/>
                <w:szCs w:val="20"/>
              </w:rPr>
              <w:t xml:space="preserve"> (K)</w:t>
            </w:r>
          </w:p>
          <w:p w14:paraId="24C27C79" w14:textId="77777777" w:rsidR="0030682C" w:rsidRPr="00995B94" w:rsidRDefault="0030682C" w:rsidP="00517A63">
            <w:pPr>
              <w:rPr>
                <w:sz w:val="20"/>
                <w:szCs w:val="20"/>
              </w:rPr>
            </w:pPr>
            <w:r w:rsidRPr="00995B94">
              <w:rPr>
                <w:sz w:val="20"/>
                <w:szCs w:val="20"/>
              </w:rPr>
              <w:t>1.2.4 Zachowanie tożsamości regionalnej</w:t>
            </w:r>
          </w:p>
        </w:tc>
        <w:tc>
          <w:tcPr>
            <w:tcW w:w="6367" w:type="dxa"/>
            <w:gridSpan w:val="6"/>
            <w:vAlign w:val="center"/>
          </w:tcPr>
          <w:p w14:paraId="542E05B2" w14:textId="77777777" w:rsidR="0030682C" w:rsidRPr="00995B94" w:rsidRDefault="0030682C" w:rsidP="00517A63">
            <w:pPr>
              <w:spacing w:before="40" w:after="40"/>
              <w:rPr>
                <w:sz w:val="20"/>
                <w:szCs w:val="20"/>
              </w:rPr>
            </w:pPr>
            <w:r w:rsidRPr="00995B94">
              <w:rPr>
                <w:sz w:val="20"/>
                <w:szCs w:val="20"/>
              </w:rPr>
              <w:t xml:space="preserve">Nie wyrażono zgody na uzgodnienie terminu naboru </w:t>
            </w:r>
            <w:r>
              <w:rPr>
                <w:sz w:val="20"/>
                <w:szCs w:val="20"/>
              </w:rPr>
              <w:br/>
            </w:r>
            <w:r w:rsidRPr="00995B94">
              <w:rPr>
                <w:sz w:val="20"/>
                <w:szCs w:val="20"/>
              </w:rPr>
              <w:t>w związku z wysokim poziomem realizacji wskaźnika</w:t>
            </w:r>
          </w:p>
        </w:tc>
      </w:tr>
      <w:tr w:rsidR="0030682C" w:rsidRPr="00995B94" w14:paraId="3FDB32B1" w14:textId="77777777" w:rsidTr="00517A63">
        <w:trPr>
          <w:gridAfter w:val="1"/>
          <w:wAfter w:w="6" w:type="dxa"/>
        </w:trPr>
        <w:tc>
          <w:tcPr>
            <w:tcW w:w="708" w:type="dxa"/>
            <w:vAlign w:val="center"/>
          </w:tcPr>
          <w:p w14:paraId="273AB31C" w14:textId="77777777" w:rsidR="0030682C" w:rsidRDefault="0030682C" w:rsidP="00517A63">
            <w:pPr>
              <w:spacing w:before="40" w:after="40"/>
              <w:jc w:val="center"/>
              <w:rPr>
                <w:sz w:val="20"/>
                <w:szCs w:val="20"/>
              </w:rPr>
            </w:pPr>
            <w:r>
              <w:rPr>
                <w:sz w:val="20"/>
                <w:szCs w:val="20"/>
              </w:rPr>
              <w:t>2020</w:t>
            </w:r>
          </w:p>
        </w:tc>
        <w:tc>
          <w:tcPr>
            <w:tcW w:w="7089" w:type="dxa"/>
            <w:vAlign w:val="center"/>
          </w:tcPr>
          <w:p w14:paraId="11F5FCE9" w14:textId="77777777" w:rsidR="0030682C" w:rsidRPr="00995B94" w:rsidRDefault="0030682C" w:rsidP="00517A63">
            <w:pPr>
              <w:rPr>
                <w:sz w:val="20"/>
                <w:szCs w:val="20"/>
              </w:rPr>
            </w:pPr>
            <w:r w:rsidRPr="00995B94">
              <w:rPr>
                <w:sz w:val="20"/>
                <w:szCs w:val="20"/>
              </w:rPr>
              <w:t>Podjęcie</w:t>
            </w:r>
            <w:r>
              <w:rPr>
                <w:sz w:val="20"/>
                <w:szCs w:val="20"/>
              </w:rPr>
              <w:t xml:space="preserve">… </w:t>
            </w:r>
            <w:r w:rsidRPr="00995B94">
              <w:rPr>
                <w:sz w:val="20"/>
                <w:szCs w:val="20"/>
              </w:rPr>
              <w:t>(K)</w:t>
            </w:r>
          </w:p>
          <w:p w14:paraId="24F431EA" w14:textId="77777777" w:rsidR="0030682C" w:rsidRPr="00995B94" w:rsidRDefault="0030682C" w:rsidP="00517A63">
            <w:pPr>
              <w:rPr>
                <w:sz w:val="20"/>
                <w:szCs w:val="20"/>
              </w:rPr>
            </w:pPr>
            <w:r w:rsidRPr="00995B94">
              <w:rPr>
                <w:sz w:val="20"/>
                <w:szCs w:val="20"/>
              </w:rPr>
              <w:t>1.2.1 Podejmowanie działalności gospodarczej</w:t>
            </w:r>
          </w:p>
        </w:tc>
        <w:tc>
          <w:tcPr>
            <w:tcW w:w="1138" w:type="dxa"/>
            <w:vAlign w:val="center"/>
          </w:tcPr>
          <w:p w14:paraId="472BAB7C" w14:textId="77777777" w:rsidR="0030682C" w:rsidRPr="00995B94" w:rsidRDefault="0030682C" w:rsidP="00517A63">
            <w:pPr>
              <w:spacing w:before="40" w:after="40"/>
              <w:jc w:val="center"/>
              <w:rPr>
                <w:sz w:val="20"/>
                <w:szCs w:val="20"/>
              </w:rPr>
            </w:pPr>
            <w:r w:rsidRPr="00995B94">
              <w:rPr>
                <w:sz w:val="20"/>
                <w:szCs w:val="20"/>
              </w:rPr>
              <w:t>8</w:t>
            </w:r>
          </w:p>
        </w:tc>
        <w:tc>
          <w:tcPr>
            <w:tcW w:w="1136" w:type="dxa"/>
            <w:vAlign w:val="center"/>
          </w:tcPr>
          <w:p w14:paraId="715E86D7" w14:textId="77777777" w:rsidR="0030682C" w:rsidRPr="00995B94" w:rsidRDefault="0030682C" w:rsidP="00517A63">
            <w:pPr>
              <w:jc w:val="center"/>
              <w:rPr>
                <w:sz w:val="20"/>
                <w:szCs w:val="20"/>
              </w:rPr>
            </w:pPr>
            <w:r w:rsidRPr="00995B94">
              <w:rPr>
                <w:sz w:val="20"/>
                <w:szCs w:val="20"/>
              </w:rPr>
              <w:t>8</w:t>
            </w:r>
          </w:p>
          <w:p w14:paraId="5267DB4B" w14:textId="77777777" w:rsidR="0030682C" w:rsidRPr="00995B94" w:rsidRDefault="0030682C" w:rsidP="00517A63">
            <w:pPr>
              <w:jc w:val="center"/>
              <w:rPr>
                <w:sz w:val="18"/>
                <w:szCs w:val="18"/>
              </w:rPr>
            </w:pPr>
            <w:r w:rsidRPr="00995B94">
              <w:rPr>
                <w:sz w:val="18"/>
                <w:szCs w:val="18"/>
              </w:rPr>
              <w:t>5 na liście rezerwow</w:t>
            </w:r>
            <w:r>
              <w:rPr>
                <w:sz w:val="18"/>
                <w:szCs w:val="18"/>
              </w:rPr>
              <w:t>.</w:t>
            </w:r>
          </w:p>
        </w:tc>
        <w:tc>
          <w:tcPr>
            <w:tcW w:w="1411" w:type="dxa"/>
            <w:vAlign w:val="center"/>
          </w:tcPr>
          <w:p w14:paraId="7554A961" w14:textId="77777777" w:rsidR="0030682C" w:rsidRPr="00995B94" w:rsidRDefault="0030682C" w:rsidP="00517A63">
            <w:pPr>
              <w:spacing w:before="40" w:after="40"/>
              <w:jc w:val="center"/>
              <w:rPr>
                <w:sz w:val="20"/>
                <w:szCs w:val="20"/>
              </w:rPr>
            </w:pPr>
            <w:r w:rsidRPr="00995B94">
              <w:rPr>
                <w:sz w:val="20"/>
                <w:szCs w:val="20"/>
              </w:rPr>
              <w:t>3</w:t>
            </w:r>
          </w:p>
        </w:tc>
        <w:tc>
          <w:tcPr>
            <w:tcW w:w="1276" w:type="dxa"/>
            <w:vAlign w:val="center"/>
          </w:tcPr>
          <w:p w14:paraId="4BF2E5F9" w14:textId="77777777" w:rsidR="0030682C" w:rsidRPr="00995B94" w:rsidRDefault="0030682C" w:rsidP="00517A63">
            <w:pPr>
              <w:spacing w:before="40" w:after="40"/>
              <w:jc w:val="center"/>
              <w:rPr>
                <w:sz w:val="20"/>
                <w:szCs w:val="20"/>
              </w:rPr>
            </w:pPr>
            <w:r w:rsidRPr="00995B94">
              <w:rPr>
                <w:sz w:val="20"/>
                <w:szCs w:val="20"/>
              </w:rPr>
              <w:t>2</w:t>
            </w:r>
          </w:p>
        </w:tc>
        <w:tc>
          <w:tcPr>
            <w:tcW w:w="1400" w:type="dxa"/>
            <w:vAlign w:val="center"/>
          </w:tcPr>
          <w:p w14:paraId="406D657D" w14:textId="77777777" w:rsidR="0030682C" w:rsidRPr="00995B94" w:rsidRDefault="0030682C" w:rsidP="00517A63">
            <w:pPr>
              <w:spacing w:before="40" w:after="40"/>
              <w:jc w:val="center"/>
              <w:rPr>
                <w:sz w:val="20"/>
                <w:szCs w:val="20"/>
              </w:rPr>
            </w:pPr>
            <w:r w:rsidRPr="00995B94">
              <w:rPr>
                <w:sz w:val="20"/>
                <w:szCs w:val="20"/>
              </w:rPr>
              <w:t>0</w:t>
            </w:r>
          </w:p>
        </w:tc>
      </w:tr>
      <w:tr w:rsidR="0030682C" w:rsidRPr="00995B94" w14:paraId="00CFD896" w14:textId="77777777" w:rsidTr="00517A63">
        <w:trPr>
          <w:gridAfter w:val="1"/>
          <w:wAfter w:w="6" w:type="dxa"/>
        </w:trPr>
        <w:tc>
          <w:tcPr>
            <w:tcW w:w="708" w:type="dxa"/>
            <w:vAlign w:val="center"/>
          </w:tcPr>
          <w:p w14:paraId="573498AD" w14:textId="77777777" w:rsidR="0030682C" w:rsidRDefault="0030682C" w:rsidP="00517A63">
            <w:pPr>
              <w:spacing w:before="40" w:after="40"/>
              <w:jc w:val="center"/>
              <w:rPr>
                <w:sz w:val="20"/>
                <w:szCs w:val="20"/>
              </w:rPr>
            </w:pPr>
            <w:r>
              <w:rPr>
                <w:sz w:val="20"/>
                <w:szCs w:val="20"/>
              </w:rPr>
              <w:t>2020</w:t>
            </w:r>
          </w:p>
        </w:tc>
        <w:tc>
          <w:tcPr>
            <w:tcW w:w="7089" w:type="dxa"/>
          </w:tcPr>
          <w:p w14:paraId="17D1FFAA" w14:textId="77777777" w:rsidR="0030682C" w:rsidRPr="00171C71" w:rsidRDefault="0030682C" w:rsidP="00517A63">
            <w:pPr>
              <w:rPr>
                <w:sz w:val="20"/>
                <w:szCs w:val="20"/>
              </w:rPr>
            </w:pPr>
            <w:r w:rsidRPr="00171C71">
              <w:rPr>
                <w:sz w:val="20"/>
                <w:szCs w:val="20"/>
              </w:rPr>
              <w:t>Rozwój</w:t>
            </w:r>
            <w:r>
              <w:rPr>
                <w:sz w:val="20"/>
                <w:szCs w:val="20"/>
              </w:rPr>
              <w:t>…</w:t>
            </w:r>
            <w:r w:rsidRPr="00171C71">
              <w:rPr>
                <w:sz w:val="20"/>
                <w:szCs w:val="20"/>
              </w:rPr>
              <w:t xml:space="preserve"> (K)</w:t>
            </w:r>
          </w:p>
          <w:p w14:paraId="6E49D5ED" w14:textId="77777777" w:rsidR="0030682C" w:rsidRPr="00171C71" w:rsidRDefault="0030682C" w:rsidP="00517A63">
            <w:pPr>
              <w:rPr>
                <w:sz w:val="20"/>
                <w:szCs w:val="20"/>
              </w:rPr>
            </w:pPr>
            <w:r w:rsidRPr="00171C71">
              <w:rPr>
                <w:rFonts w:asciiTheme="minorHAnsi" w:eastAsia="Times New Roman" w:hAnsiTheme="minorHAnsi" w:cs="Times New Roman"/>
                <w:sz w:val="20"/>
                <w:szCs w:val="20"/>
                <w:lang w:bidi="en-US"/>
              </w:rPr>
              <w:t>1.2.3  Rozwój działalności gospodarczej</w:t>
            </w:r>
          </w:p>
        </w:tc>
        <w:tc>
          <w:tcPr>
            <w:tcW w:w="1138" w:type="dxa"/>
            <w:vAlign w:val="center"/>
          </w:tcPr>
          <w:p w14:paraId="21A0D5A4" w14:textId="77777777" w:rsidR="0030682C" w:rsidRPr="00171C71" w:rsidRDefault="0030682C" w:rsidP="00517A63">
            <w:pPr>
              <w:spacing w:before="40" w:after="40"/>
              <w:jc w:val="center"/>
              <w:rPr>
                <w:sz w:val="20"/>
                <w:szCs w:val="20"/>
              </w:rPr>
            </w:pPr>
            <w:r w:rsidRPr="00171C71">
              <w:rPr>
                <w:sz w:val="20"/>
                <w:szCs w:val="20"/>
              </w:rPr>
              <w:t>5</w:t>
            </w:r>
          </w:p>
        </w:tc>
        <w:tc>
          <w:tcPr>
            <w:tcW w:w="1136" w:type="dxa"/>
            <w:vAlign w:val="center"/>
          </w:tcPr>
          <w:p w14:paraId="3230C7D3" w14:textId="77777777" w:rsidR="0030682C" w:rsidRPr="00171C71" w:rsidRDefault="0030682C" w:rsidP="00517A63">
            <w:pPr>
              <w:jc w:val="center"/>
              <w:rPr>
                <w:sz w:val="20"/>
                <w:szCs w:val="20"/>
              </w:rPr>
            </w:pPr>
            <w:r w:rsidRPr="00171C71">
              <w:rPr>
                <w:sz w:val="20"/>
                <w:szCs w:val="20"/>
              </w:rPr>
              <w:t>4</w:t>
            </w:r>
          </w:p>
        </w:tc>
        <w:tc>
          <w:tcPr>
            <w:tcW w:w="1411" w:type="dxa"/>
            <w:vAlign w:val="center"/>
          </w:tcPr>
          <w:p w14:paraId="146EBBED" w14:textId="77777777" w:rsidR="0030682C" w:rsidRPr="00171C71" w:rsidRDefault="0030682C" w:rsidP="00517A63">
            <w:pPr>
              <w:spacing w:before="40" w:after="40"/>
              <w:jc w:val="center"/>
              <w:rPr>
                <w:sz w:val="20"/>
                <w:szCs w:val="20"/>
              </w:rPr>
            </w:pPr>
            <w:r w:rsidRPr="00171C71">
              <w:rPr>
                <w:sz w:val="20"/>
                <w:szCs w:val="20"/>
              </w:rPr>
              <w:t>0</w:t>
            </w:r>
          </w:p>
        </w:tc>
        <w:tc>
          <w:tcPr>
            <w:tcW w:w="1276" w:type="dxa"/>
            <w:vAlign w:val="center"/>
          </w:tcPr>
          <w:p w14:paraId="772C3781" w14:textId="77777777" w:rsidR="0030682C" w:rsidRPr="00171C71" w:rsidRDefault="0030682C" w:rsidP="00517A63">
            <w:pPr>
              <w:spacing w:before="40" w:after="40"/>
              <w:jc w:val="center"/>
              <w:rPr>
                <w:sz w:val="20"/>
                <w:szCs w:val="20"/>
              </w:rPr>
            </w:pPr>
            <w:r w:rsidRPr="00171C71">
              <w:rPr>
                <w:sz w:val="20"/>
                <w:szCs w:val="20"/>
              </w:rPr>
              <w:t>0</w:t>
            </w:r>
          </w:p>
        </w:tc>
        <w:tc>
          <w:tcPr>
            <w:tcW w:w="1400" w:type="dxa"/>
            <w:vAlign w:val="center"/>
          </w:tcPr>
          <w:p w14:paraId="765A49D8" w14:textId="77777777" w:rsidR="0030682C" w:rsidRPr="00171C71" w:rsidRDefault="0030682C" w:rsidP="00517A63">
            <w:pPr>
              <w:spacing w:before="40" w:after="40"/>
              <w:jc w:val="center"/>
              <w:rPr>
                <w:sz w:val="20"/>
                <w:szCs w:val="20"/>
              </w:rPr>
            </w:pPr>
            <w:r w:rsidRPr="00171C71">
              <w:rPr>
                <w:sz w:val="20"/>
                <w:szCs w:val="20"/>
              </w:rPr>
              <w:t>0</w:t>
            </w:r>
          </w:p>
        </w:tc>
      </w:tr>
      <w:tr w:rsidR="0030682C" w:rsidRPr="00995B94" w14:paraId="4715F89D" w14:textId="77777777" w:rsidTr="00517A63">
        <w:trPr>
          <w:gridAfter w:val="1"/>
          <w:wAfter w:w="6" w:type="dxa"/>
        </w:trPr>
        <w:tc>
          <w:tcPr>
            <w:tcW w:w="708" w:type="dxa"/>
            <w:vAlign w:val="center"/>
          </w:tcPr>
          <w:p w14:paraId="40B4A25F" w14:textId="77777777" w:rsidR="0030682C" w:rsidRDefault="0030682C" w:rsidP="00517A63">
            <w:pPr>
              <w:spacing w:before="40" w:after="40"/>
              <w:jc w:val="center"/>
              <w:rPr>
                <w:sz w:val="20"/>
                <w:szCs w:val="20"/>
              </w:rPr>
            </w:pPr>
            <w:r>
              <w:rPr>
                <w:sz w:val="20"/>
                <w:szCs w:val="20"/>
              </w:rPr>
              <w:t>2020</w:t>
            </w:r>
          </w:p>
        </w:tc>
        <w:tc>
          <w:tcPr>
            <w:tcW w:w="7089" w:type="dxa"/>
          </w:tcPr>
          <w:p w14:paraId="6CC5F2F9" w14:textId="77777777" w:rsidR="0030682C" w:rsidRPr="00171C71" w:rsidRDefault="0030682C" w:rsidP="00517A63">
            <w:pPr>
              <w:rPr>
                <w:sz w:val="20"/>
                <w:szCs w:val="20"/>
              </w:rPr>
            </w:pPr>
            <w:r w:rsidRPr="00171C71">
              <w:rPr>
                <w:sz w:val="20"/>
                <w:szCs w:val="20"/>
              </w:rPr>
              <w:t>Zachowanie</w:t>
            </w:r>
            <w:r>
              <w:rPr>
                <w:sz w:val="20"/>
                <w:szCs w:val="20"/>
              </w:rPr>
              <w:t>…</w:t>
            </w:r>
            <w:r w:rsidRPr="00171C71">
              <w:rPr>
                <w:sz w:val="20"/>
                <w:szCs w:val="20"/>
              </w:rPr>
              <w:t xml:space="preserve"> (K)</w:t>
            </w:r>
          </w:p>
          <w:p w14:paraId="0107254F" w14:textId="77777777" w:rsidR="0030682C" w:rsidRPr="00171C71" w:rsidRDefault="0030682C" w:rsidP="00517A63">
            <w:pPr>
              <w:rPr>
                <w:sz w:val="20"/>
                <w:szCs w:val="20"/>
              </w:rPr>
            </w:pPr>
            <w:r w:rsidRPr="00171C71">
              <w:rPr>
                <w:sz w:val="20"/>
                <w:szCs w:val="20"/>
              </w:rPr>
              <w:t>1.2.4 Zachowanie tożsamości regionalnej</w:t>
            </w:r>
          </w:p>
        </w:tc>
        <w:tc>
          <w:tcPr>
            <w:tcW w:w="1138" w:type="dxa"/>
            <w:vAlign w:val="center"/>
          </w:tcPr>
          <w:p w14:paraId="0A2EFC14" w14:textId="77777777" w:rsidR="0030682C" w:rsidRPr="00171C71" w:rsidRDefault="0030682C" w:rsidP="00517A63">
            <w:pPr>
              <w:spacing w:before="40" w:after="40"/>
              <w:jc w:val="center"/>
              <w:rPr>
                <w:sz w:val="20"/>
                <w:szCs w:val="20"/>
              </w:rPr>
            </w:pPr>
            <w:r w:rsidRPr="00171C71">
              <w:rPr>
                <w:sz w:val="20"/>
                <w:szCs w:val="20"/>
              </w:rPr>
              <w:t>4</w:t>
            </w:r>
          </w:p>
        </w:tc>
        <w:tc>
          <w:tcPr>
            <w:tcW w:w="1136" w:type="dxa"/>
            <w:vAlign w:val="center"/>
          </w:tcPr>
          <w:p w14:paraId="47893D78" w14:textId="77777777" w:rsidR="0030682C" w:rsidRPr="00171C71" w:rsidRDefault="0030682C" w:rsidP="00517A63">
            <w:pPr>
              <w:jc w:val="center"/>
              <w:rPr>
                <w:sz w:val="20"/>
                <w:szCs w:val="20"/>
              </w:rPr>
            </w:pPr>
            <w:r w:rsidRPr="00171C71">
              <w:rPr>
                <w:sz w:val="20"/>
                <w:szCs w:val="20"/>
              </w:rPr>
              <w:t>4</w:t>
            </w:r>
          </w:p>
        </w:tc>
        <w:tc>
          <w:tcPr>
            <w:tcW w:w="1411" w:type="dxa"/>
            <w:vAlign w:val="center"/>
          </w:tcPr>
          <w:p w14:paraId="7707FE64" w14:textId="77777777" w:rsidR="0030682C" w:rsidRPr="00171C71" w:rsidRDefault="0030682C" w:rsidP="00517A63">
            <w:pPr>
              <w:spacing w:before="40" w:after="40"/>
              <w:jc w:val="center"/>
              <w:rPr>
                <w:sz w:val="20"/>
                <w:szCs w:val="20"/>
              </w:rPr>
            </w:pPr>
            <w:r w:rsidRPr="00171C71">
              <w:rPr>
                <w:sz w:val="20"/>
                <w:szCs w:val="20"/>
              </w:rPr>
              <w:t>4</w:t>
            </w:r>
          </w:p>
        </w:tc>
        <w:tc>
          <w:tcPr>
            <w:tcW w:w="1276" w:type="dxa"/>
            <w:vAlign w:val="center"/>
          </w:tcPr>
          <w:p w14:paraId="08B74A1A" w14:textId="77777777" w:rsidR="0030682C" w:rsidRPr="00171C71" w:rsidRDefault="0030682C" w:rsidP="00517A63">
            <w:pPr>
              <w:spacing w:before="40" w:after="40"/>
              <w:jc w:val="center"/>
              <w:rPr>
                <w:sz w:val="20"/>
                <w:szCs w:val="20"/>
              </w:rPr>
            </w:pPr>
            <w:r w:rsidRPr="00171C71">
              <w:rPr>
                <w:sz w:val="20"/>
                <w:szCs w:val="20"/>
              </w:rPr>
              <w:t>0</w:t>
            </w:r>
          </w:p>
        </w:tc>
        <w:tc>
          <w:tcPr>
            <w:tcW w:w="1400" w:type="dxa"/>
            <w:vAlign w:val="center"/>
          </w:tcPr>
          <w:p w14:paraId="7AA28003" w14:textId="77777777" w:rsidR="0030682C" w:rsidRPr="00171C71" w:rsidRDefault="0030682C" w:rsidP="00517A63">
            <w:pPr>
              <w:spacing w:before="40" w:after="40"/>
              <w:jc w:val="center"/>
              <w:rPr>
                <w:sz w:val="20"/>
                <w:szCs w:val="20"/>
              </w:rPr>
            </w:pPr>
            <w:r w:rsidRPr="00171C71">
              <w:rPr>
                <w:sz w:val="20"/>
                <w:szCs w:val="20"/>
              </w:rPr>
              <w:t>0</w:t>
            </w:r>
          </w:p>
        </w:tc>
      </w:tr>
      <w:tr w:rsidR="0030682C" w:rsidRPr="00995B94" w14:paraId="30B6FB74" w14:textId="77777777" w:rsidTr="00517A63">
        <w:trPr>
          <w:gridAfter w:val="1"/>
          <w:wAfter w:w="6" w:type="dxa"/>
        </w:trPr>
        <w:tc>
          <w:tcPr>
            <w:tcW w:w="708" w:type="dxa"/>
            <w:vAlign w:val="center"/>
          </w:tcPr>
          <w:p w14:paraId="30EF6CE3" w14:textId="77777777" w:rsidR="0030682C" w:rsidRDefault="0030682C" w:rsidP="00517A63">
            <w:pPr>
              <w:spacing w:before="40" w:after="40"/>
              <w:jc w:val="center"/>
              <w:rPr>
                <w:sz w:val="20"/>
                <w:szCs w:val="20"/>
              </w:rPr>
            </w:pPr>
          </w:p>
        </w:tc>
        <w:tc>
          <w:tcPr>
            <w:tcW w:w="7089" w:type="dxa"/>
          </w:tcPr>
          <w:p w14:paraId="6C310FBD" w14:textId="77777777" w:rsidR="0030682C" w:rsidRPr="00171C71" w:rsidRDefault="0030682C" w:rsidP="00517A63">
            <w:pPr>
              <w:rPr>
                <w:sz w:val="20"/>
                <w:szCs w:val="20"/>
              </w:rPr>
            </w:pPr>
          </w:p>
        </w:tc>
        <w:tc>
          <w:tcPr>
            <w:tcW w:w="1138" w:type="dxa"/>
            <w:vAlign w:val="center"/>
          </w:tcPr>
          <w:p w14:paraId="3135A63E" w14:textId="77777777" w:rsidR="0030682C" w:rsidRPr="00171C71" w:rsidRDefault="0030682C" w:rsidP="00517A63">
            <w:pPr>
              <w:spacing w:before="40" w:after="40"/>
              <w:jc w:val="center"/>
              <w:rPr>
                <w:sz w:val="20"/>
                <w:szCs w:val="20"/>
              </w:rPr>
            </w:pPr>
            <w:r>
              <w:rPr>
                <w:sz w:val="20"/>
                <w:szCs w:val="20"/>
              </w:rPr>
              <w:t>123</w:t>
            </w:r>
          </w:p>
        </w:tc>
        <w:tc>
          <w:tcPr>
            <w:tcW w:w="1136" w:type="dxa"/>
            <w:vAlign w:val="center"/>
          </w:tcPr>
          <w:p w14:paraId="7237779B" w14:textId="77777777" w:rsidR="0030682C" w:rsidRPr="00171C71" w:rsidRDefault="0030682C" w:rsidP="00517A63">
            <w:pPr>
              <w:jc w:val="center"/>
              <w:rPr>
                <w:sz w:val="20"/>
                <w:szCs w:val="20"/>
              </w:rPr>
            </w:pPr>
            <w:r>
              <w:rPr>
                <w:sz w:val="20"/>
                <w:szCs w:val="20"/>
              </w:rPr>
              <w:t>107</w:t>
            </w:r>
          </w:p>
        </w:tc>
        <w:tc>
          <w:tcPr>
            <w:tcW w:w="1411" w:type="dxa"/>
            <w:vAlign w:val="center"/>
          </w:tcPr>
          <w:p w14:paraId="54F46267" w14:textId="77777777" w:rsidR="0030682C" w:rsidRPr="00171C71" w:rsidRDefault="0030682C" w:rsidP="00517A63">
            <w:pPr>
              <w:spacing w:before="40" w:after="40"/>
              <w:jc w:val="center"/>
              <w:rPr>
                <w:sz w:val="20"/>
                <w:szCs w:val="20"/>
              </w:rPr>
            </w:pPr>
            <w:r>
              <w:rPr>
                <w:sz w:val="20"/>
                <w:szCs w:val="20"/>
              </w:rPr>
              <w:t>71</w:t>
            </w:r>
          </w:p>
        </w:tc>
        <w:tc>
          <w:tcPr>
            <w:tcW w:w="1276" w:type="dxa"/>
            <w:vAlign w:val="center"/>
          </w:tcPr>
          <w:p w14:paraId="3E6FF53D" w14:textId="77777777" w:rsidR="0030682C" w:rsidRPr="00171C71" w:rsidRDefault="0030682C" w:rsidP="00517A63">
            <w:pPr>
              <w:spacing w:before="40" w:after="40"/>
              <w:jc w:val="center"/>
              <w:rPr>
                <w:sz w:val="20"/>
                <w:szCs w:val="20"/>
              </w:rPr>
            </w:pPr>
            <w:r>
              <w:rPr>
                <w:sz w:val="20"/>
                <w:szCs w:val="20"/>
              </w:rPr>
              <w:t>17</w:t>
            </w:r>
          </w:p>
        </w:tc>
        <w:tc>
          <w:tcPr>
            <w:tcW w:w="1400" w:type="dxa"/>
            <w:vAlign w:val="center"/>
          </w:tcPr>
          <w:p w14:paraId="68200D9C" w14:textId="77777777" w:rsidR="0030682C" w:rsidRPr="00171C71" w:rsidRDefault="0030682C" w:rsidP="00517A63">
            <w:pPr>
              <w:spacing w:before="40" w:after="40"/>
              <w:jc w:val="center"/>
              <w:rPr>
                <w:sz w:val="20"/>
                <w:szCs w:val="20"/>
              </w:rPr>
            </w:pPr>
            <w:r>
              <w:rPr>
                <w:sz w:val="20"/>
                <w:szCs w:val="20"/>
              </w:rPr>
              <w:t>3</w:t>
            </w:r>
          </w:p>
        </w:tc>
      </w:tr>
    </w:tbl>
    <w:p w14:paraId="76D96C8D" w14:textId="6D5CE37F" w:rsidR="0030682C" w:rsidRPr="00995B94" w:rsidRDefault="0030682C" w:rsidP="0030682C">
      <w:pPr>
        <w:spacing w:before="120" w:after="120" w:line="312" w:lineRule="auto"/>
        <w:jc w:val="both"/>
        <w:rPr>
          <w:sz w:val="20"/>
          <w:szCs w:val="20"/>
        </w:rPr>
      </w:pPr>
      <w:r>
        <w:rPr>
          <w:sz w:val="20"/>
          <w:szCs w:val="20"/>
        </w:rPr>
        <w:t xml:space="preserve">Źródło danych: dokumentacja LGD </w:t>
      </w:r>
      <w:r w:rsidR="0003366B">
        <w:rPr>
          <w:sz w:val="20"/>
          <w:szCs w:val="20"/>
        </w:rPr>
        <w:t>„Gorce-Pieniny”</w:t>
      </w:r>
      <w:r>
        <w:rPr>
          <w:sz w:val="20"/>
          <w:szCs w:val="20"/>
        </w:rPr>
        <w:t>, 2021.</w:t>
      </w:r>
    </w:p>
    <w:p w14:paraId="0E264E25" w14:textId="77777777" w:rsidR="0030682C" w:rsidRDefault="0030682C" w:rsidP="0030682C">
      <w:pPr>
        <w:rPr>
          <w:sz w:val="20"/>
          <w:szCs w:val="20"/>
        </w:rPr>
        <w:sectPr w:rsidR="0030682C" w:rsidSect="00517A63">
          <w:pgSz w:w="16838" w:h="11906" w:orient="landscape"/>
          <w:pgMar w:top="1418" w:right="1418" w:bottom="1418" w:left="1418" w:header="709" w:footer="709" w:gutter="0"/>
          <w:cols w:space="708"/>
          <w:docGrid w:linePitch="360"/>
        </w:sectPr>
      </w:pPr>
    </w:p>
    <w:p w14:paraId="6E908AB9" w14:textId="77777777" w:rsidR="0030682C" w:rsidRPr="00382059" w:rsidRDefault="0030682C" w:rsidP="0030682C">
      <w:pPr>
        <w:spacing w:after="120" w:line="312" w:lineRule="auto"/>
        <w:ind w:firstLine="720"/>
        <w:jc w:val="both"/>
        <w:rPr>
          <w:sz w:val="24"/>
          <w:szCs w:val="24"/>
          <w:highlight w:val="yellow"/>
        </w:rPr>
      </w:pPr>
      <w:r w:rsidRPr="00382059">
        <w:rPr>
          <w:sz w:val="24"/>
          <w:szCs w:val="24"/>
        </w:rPr>
        <w:lastRenderedPageBreak/>
        <w:t>Pandemia CoViD-19 miała</w:t>
      </w:r>
      <w:r>
        <w:rPr>
          <w:sz w:val="24"/>
          <w:szCs w:val="24"/>
        </w:rPr>
        <w:t xml:space="preserve"> wpływ na harmonogram naborów (jeden nabór anulowano), umowy podpisano w 95% procentach, a rozliczono w 80%, były także wnioski beneficjentów o przedłużenie terminu realizacji projektów.</w:t>
      </w:r>
    </w:p>
    <w:p w14:paraId="3A26DEA2" w14:textId="77777777" w:rsidR="0030682C" w:rsidRPr="0096014F" w:rsidRDefault="0030682C" w:rsidP="0030682C">
      <w:pPr>
        <w:pStyle w:val="Nagwek1"/>
        <w:spacing w:line="312" w:lineRule="auto"/>
        <w:rPr>
          <w:color w:val="0070C0"/>
          <w:sz w:val="24"/>
          <w:szCs w:val="24"/>
        </w:rPr>
      </w:pPr>
      <w:bookmarkStart w:id="64" w:name="_Toc87396252"/>
      <w:r w:rsidRPr="0096014F">
        <w:rPr>
          <w:color w:val="0070C0"/>
          <w:sz w:val="24"/>
          <w:szCs w:val="24"/>
        </w:rPr>
        <w:t>Realizacja celów strategicznych</w:t>
      </w:r>
      <w:bookmarkEnd w:id="64"/>
      <w:r w:rsidRPr="0096014F">
        <w:rPr>
          <w:color w:val="0070C0"/>
          <w:sz w:val="24"/>
          <w:szCs w:val="24"/>
        </w:rPr>
        <w:t xml:space="preserve">  </w:t>
      </w:r>
    </w:p>
    <w:p w14:paraId="0037B769" w14:textId="77777777" w:rsidR="0030682C" w:rsidRPr="00585941" w:rsidRDefault="0030682C" w:rsidP="0030682C">
      <w:pPr>
        <w:spacing w:after="0" w:line="312" w:lineRule="auto"/>
        <w:ind w:firstLine="709"/>
        <w:jc w:val="both"/>
        <w:rPr>
          <w:sz w:val="24"/>
          <w:szCs w:val="24"/>
        </w:rPr>
      </w:pPr>
      <w:r w:rsidRPr="00593963">
        <w:rPr>
          <w:sz w:val="24"/>
          <w:szCs w:val="24"/>
        </w:rPr>
        <w:t xml:space="preserve">Ocena postępu rzeczowo-finansowego </w:t>
      </w:r>
      <w:r>
        <w:rPr>
          <w:sz w:val="24"/>
          <w:szCs w:val="24"/>
        </w:rPr>
        <w:t xml:space="preserve">w procesie wdrażania lokalnej strategii rozwoju pozwala sprawdzić na ile osiągnięte efekty korespondują z założeniami strategii, </w:t>
      </w:r>
      <w:r>
        <w:rPr>
          <w:sz w:val="24"/>
          <w:szCs w:val="24"/>
        </w:rPr>
        <w:br/>
        <w:t xml:space="preserve">w tym z określonymi w trakcie tworzenia LSR wskaźnikami, jakie lokalna grupa działania spodziewa się osiągnąć. Ewaluacja jest więc możliwa na podstawie </w:t>
      </w:r>
      <w:r w:rsidRPr="00593963">
        <w:rPr>
          <w:sz w:val="24"/>
          <w:szCs w:val="24"/>
        </w:rPr>
        <w:t>dany</w:t>
      </w:r>
      <w:r>
        <w:rPr>
          <w:sz w:val="24"/>
          <w:szCs w:val="24"/>
        </w:rPr>
        <w:t>ch</w:t>
      </w:r>
      <w:r w:rsidRPr="00593963">
        <w:rPr>
          <w:sz w:val="24"/>
          <w:szCs w:val="24"/>
        </w:rPr>
        <w:t xml:space="preserve"> dotyczący</w:t>
      </w:r>
      <w:r>
        <w:rPr>
          <w:sz w:val="24"/>
          <w:szCs w:val="24"/>
        </w:rPr>
        <w:t>ch</w:t>
      </w:r>
      <w:r w:rsidRPr="00593963">
        <w:rPr>
          <w:sz w:val="24"/>
          <w:szCs w:val="24"/>
        </w:rPr>
        <w:t xml:space="preserve"> wskaźników wartości produktu</w:t>
      </w:r>
      <w:r>
        <w:rPr>
          <w:sz w:val="24"/>
          <w:szCs w:val="24"/>
        </w:rPr>
        <w:t>,</w:t>
      </w:r>
      <w:r w:rsidRPr="00593963">
        <w:rPr>
          <w:sz w:val="24"/>
          <w:szCs w:val="24"/>
        </w:rPr>
        <w:t xml:space="preserve"> przypisanych do poszczególnych przedsięwzięć na etapie tworzenia LSR.</w:t>
      </w:r>
      <w:r>
        <w:rPr>
          <w:sz w:val="24"/>
          <w:szCs w:val="24"/>
        </w:rPr>
        <w:t xml:space="preserve"> Zakładane wskaźniki są zatem narzędziem służącym ewaluacji postępów </w:t>
      </w:r>
      <w:r>
        <w:rPr>
          <w:sz w:val="24"/>
          <w:szCs w:val="24"/>
        </w:rPr>
        <w:br/>
        <w:t>w realizacji strategii. Stąd umiejętny dobór wskaźników zwiększa</w:t>
      </w:r>
      <w:r w:rsidRPr="00593963">
        <w:rPr>
          <w:sz w:val="24"/>
          <w:szCs w:val="24"/>
        </w:rPr>
        <w:t xml:space="preserve"> możliwość dobrej orientacji </w:t>
      </w:r>
      <w:r>
        <w:rPr>
          <w:sz w:val="24"/>
          <w:szCs w:val="24"/>
        </w:rPr>
        <w:br/>
      </w:r>
      <w:r w:rsidRPr="00593963">
        <w:rPr>
          <w:sz w:val="24"/>
          <w:szCs w:val="24"/>
        </w:rPr>
        <w:t>w realizowaniu celów szczegółowych.</w:t>
      </w:r>
      <w:r>
        <w:rPr>
          <w:sz w:val="24"/>
          <w:szCs w:val="24"/>
        </w:rPr>
        <w:t xml:space="preserve"> </w:t>
      </w:r>
    </w:p>
    <w:p w14:paraId="7483E05A" w14:textId="77777777" w:rsidR="0030682C" w:rsidRPr="00E02EF3" w:rsidRDefault="0030682C" w:rsidP="0030682C">
      <w:pPr>
        <w:pStyle w:val="Nagwek1"/>
        <w:spacing w:line="312" w:lineRule="auto"/>
        <w:rPr>
          <w:color w:val="0070C0"/>
          <w:sz w:val="24"/>
          <w:szCs w:val="24"/>
        </w:rPr>
      </w:pPr>
      <w:bookmarkStart w:id="65" w:name="_Toc87396253"/>
      <w:r w:rsidRPr="00E02EF3">
        <w:rPr>
          <w:color w:val="0070C0"/>
          <w:sz w:val="24"/>
          <w:szCs w:val="24"/>
        </w:rPr>
        <w:t>Wskaźniki</w:t>
      </w:r>
      <w:bookmarkEnd w:id="65"/>
    </w:p>
    <w:p w14:paraId="0242D928" w14:textId="75A94063" w:rsidR="0030682C" w:rsidRPr="000018CF" w:rsidRDefault="0030682C" w:rsidP="0030682C">
      <w:pPr>
        <w:spacing w:after="0" w:line="312" w:lineRule="auto"/>
        <w:ind w:firstLine="720"/>
        <w:jc w:val="both"/>
        <w:rPr>
          <w:sz w:val="24"/>
          <w:szCs w:val="24"/>
        </w:rPr>
      </w:pPr>
      <w:bookmarkStart w:id="66" w:name="_Hlk82501682"/>
      <w:r>
        <w:rPr>
          <w:sz w:val="24"/>
          <w:szCs w:val="24"/>
        </w:rPr>
        <w:t>Analizując dane zamieszczone w tabeli można zauważyć, iż założone wskaźniki rezultatu dla celu ogólnego „</w:t>
      </w:r>
      <w:r w:rsidRPr="00585941">
        <w:rPr>
          <w:sz w:val="24"/>
          <w:szCs w:val="24"/>
        </w:rPr>
        <w:t xml:space="preserve">Tożsamość regionalna podstawą rozwoju przedsiębiorczości </w:t>
      </w:r>
      <w:r>
        <w:rPr>
          <w:sz w:val="24"/>
          <w:szCs w:val="24"/>
        </w:rPr>
        <w:br/>
      </w:r>
      <w:r w:rsidRPr="00585941">
        <w:rPr>
          <w:sz w:val="24"/>
          <w:szCs w:val="24"/>
        </w:rPr>
        <w:t>i turystyki</w:t>
      </w:r>
      <w:r>
        <w:rPr>
          <w:sz w:val="24"/>
          <w:szCs w:val="24"/>
        </w:rPr>
        <w:t xml:space="preserve">” </w:t>
      </w:r>
      <w:r w:rsidRPr="00585941">
        <w:rPr>
          <w:sz w:val="24"/>
          <w:szCs w:val="24"/>
        </w:rPr>
        <w:t xml:space="preserve">zostały w bardzo dużym stopniu osiągnięte. W przypadku celu szczegółowego związanego z </w:t>
      </w:r>
      <w:r>
        <w:rPr>
          <w:sz w:val="24"/>
          <w:szCs w:val="24"/>
        </w:rPr>
        <w:t>w</w:t>
      </w:r>
      <w:r w:rsidRPr="00585941">
        <w:rPr>
          <w:rFonts w:eastAsia="Times New Roman" w:cs="Times New Roman"/>
          <w:color w:val="000000" w:themeColor="text1"/>
        </w:rPr>
        <w:t>ykorzystanie</w:t>
      </w:r>
      <w:r>
        <w:rPr>
          <w:rFonts w:eastAsia="Times New Roman" w:cs="Times New Roman"/>
          <w:color w:val="000000" w:themeColor="text1"/>
        </w:rPr>
        <w:t>m</w:t>
      </w:r>
      <w:r w:rsidRPr="00585941">
        <w:rPr>
          <w:rFonts w:eastAsia="Times New Roman" w:cs="Times New Roman"/>
          <w:color w:val="000000" w:themeColor="text1"/>
        </w:rPr>
        <w:t xml:space="preserve"> dziedzictwa kulturowego i naturalnego Gorców i Pienin do rozwoju przedsiębiorczości i turystyki</w:t>
      </w:r>
      <w:r>
        <w:rPr>
          <w:rFonts w:eastAsia="Times New Roman" w:cs="Times New Roman"/>
          <w:color w:val="000000" w:themeColor="text1"/>
        </w:rPr>
        <w:t xml:space="preserve"> </w:t>
      </w:r>
      <w:r w:rsidRPr="00585941">
        <w:rPr>
          <w:color w:val="000000" w:themeColor="text1"/>
          <w:sz w:val="24"/>
          <w:szCs w:val="24"/>
        </w:rPr>
        <w:t>wskaźniki przedsięwzięć zbliżają się do zaplanowanych wielkości</w:t>
      </w:r>
      <w:r>
        <w:rPr>
          <w:color w:val="000000" w:themeColor="text1"/>
          <w:sz w:val="24"/>
          <w:szCs w:val="24"/>
        </w:rPr>
        <w:t xml:space="preserve">, </w:t>
      </w:r>
      <w:r>
        <w:rPr>
          <w:color w:val="000000" w:themeColor="text1"/>
          <w:sz w:val="24"/>
          <w:szCs w:val="24"/>
        </w:rPr>
        <w:br/>
        <w:t>a w niektórych przypadkach zostały nawet przekroczone</w:t>
      </w:r>
      <w:r w:rsidRPr="00585941">
        <w:rPr>
          <w:color w:val="000000" w:themeColor="text1"/>
          <w:sz w:val="24"/>
          <w:szCs w:val="24"/>
        </w:rPr>
        <w:t>.</w:t>
      </w:r>
      <w:r>
        <w:rPr>
          <w:color w:val="000000" w:themeColor="text1"/>
          <w:sz w:val="24"/>
          <w:szCs w:val="24"/>
        </w:rPr>
        <w:t xml:space="preserve"> </w:t>
      </w:r>
      <w:r w:rsidRPr="000018CF">
        <w:rPr>
          <w:sz w:val="24"/>
          <w:szCs w:val="24"/>
        </w:rPr>
        <w:t xml:space="preserve">W przypadku celu szczegółowego związanego z </w:t>
      </w:r>
      <w:r>
        <w:rPr>
          <w:sz w:val="24"/>
          <w:szCs w:val="24"/>
        </w:rPr>
        <w:t>i</w:t>
      </w:r>
      <w:r w:rsidRPr="000018CF">
        <w:rPr>
          <w:sz w:val="24"/>
          <w:szCs w:val="24"/>
        </w:rPr>
        <w:t>ntegracj</w:t>
      </w:r>
      <w:r>
        <w:rPr>
          <w:sz w:val="24"/>
          <w:szCs w:val="24"/>
        </w:rPr>
        <w:t>ą</w:t>
      </w:r>
      <w:r w:rsidRPr="000018CF">
        <w:rPr>
          <w:sz w:val="24"/>
          <w:szCs w:val="24"/>
        </w:rPr>
        <w:t xml:space="preserve"> i wzmocnienie</w:t>
      </w:r>
      <w:r>
        <w:rPr>
          <w:sz w:val="24"/>
          <w:szCs w:val="24"/>
        </w:rPr>
        <w:t>m</w:t>
      </w:r>
      <w:r w:rsidRPr="000018CF">
        <w:rPr>
          <w:sz w:val="24"/>
          <w:szCs w:val="24"/>
        </w:rPr>
        <w:t xml:space="preserve"> kapitału społecznego obszaru LGD jest podobnie. Jedynie w przypadku przedsięwzięć polegających na organizacji wydarzeń sportowo-rekreacyjnych wskaźniki nie zostały jeszcze osiągnięte.</w:t>
      </w:r>
      <w:r>
        <w:rPr>
          <w:sz w:val="24"/>
          <w:szCs w:val="24"/>
        </w:rPr>
        <w:t xml:space="preserve"> </w:t>
      </w:r>
    </w:p>
    <w:p w14:paraId="59918A27" w14:textId="72ACCC5D" w:rsidR="0030682C" w:rsidRDefault="0030682C" w:rsidP="0030682C">
      <w:pPr>
        <w:spacing w:after="0" w:line="312" w:lineRule="auto"/>
        <w:ind w:firstLine="720"/>
        <w:jc w:val="both"/>
        <w:rPr>
          <w:sz w:val="24"/>
          <w:szCs w:val="24"/>
          <w:highlight w:val="yellow"/>
        </w:rPr>
      </w:pPr>
      <w:r w:rsidRPr="00732736">
        <w:rPr>
          <w:sz w:val="24"/>
          <w:szCs w:val="24"/>
        </w:rPr>
        <w:t xml:space="preserve">Przeprowadzone </w:t>
      </w:r>
      <w:r w:rsidRPr="00732736">
        <w:rPr>
          <w:b/>
          <w:bCs/>
          <w:sz w:val="24"/>
          <w:szCs w:val="24"/>
        </w:rPr>
        <w:t xml:space="preserve">badania IDI </w:t>
      </w:r>
      <w:r w:rsidRPr="00732736">
        <w:rPr>
          <w:sz w:val="24"/>
          <w:szCs w:val="24"/>
        </w:rPr>
        <w:t xml:space="preserve">wykazały, że w takcie wdrażania LSR </w:t>
      </w:r>
      <w:r>
        <w:rPr>
          <w:sz w:val="24"/>
          <w:szCs w:val="24"/>
        </w:rPr>
        <w:t xml:space="preserve">generalnie </w:t>
      </w:r>
      <w:r w:rsidRPr="00732736">
        <w:rPr>
          <w:sz w:val="24"/>
          <w:szCs w:val="24"/>
        </w:rPr>
        <w:t xml:space="preserve">nie występowały trudności w osiąganiu </w:t>
      </w:r>
      <w:r>
        <w:rPr>
          <w:sz w:val="24"/>
          <w:szCs w:val="24"/>
        </w:rPr>
        <w:t xml:space="preserve">większości </w:t>
      </w:r>
      <w:r w:rsidRPr="00732736">
        <w:rPr>
          <w:sz w:val="24"/>
          <w:szCs w:val="24"/>
        </w:rPr>
        <w:t xml:space="preserve">wskaźników. </w:t>
      </w:r>
      <w:r>
        <w:rPr>
          <w:sz w:val="24"/>
          <w:szCs w:val="24"/>
        </w:rPr>
        <w:t xml:space="preserve">Tak więc, pandemia </w:t>
      </w:r>
      <w:r w:rsidRPr="00732736">
        <w:rPr>
          <w:sz w:val="24"/>
          <w:szCs w:val="24"/>
        </w:rPr>
        <w:t xml:space="preserve">CoViD-19 </w:t>
      </w:r>
      <w:r>
        <w:rPr>
          <w:sz w:val="24"/>
          <w:szCs w:val="24"/>
        </w:rPr>
        <w:br/>
      </w:r>
      <w:r w:rsidRPr="00732736">
        <w:rPr>
          <w:sz w:val="24"/>
          <w:szCs w:val="24"/>
        </w:rPr>
        <w:t xml:space="preserve">także nie wpłynęła negatywnie na realizację </w:t>
      </w:r>
      <w:r>
        <w:rPr>
          <w:sz w:val="24"/>
          <w:szCs w:val="24"/>
        </w:rPr>
        <w:t xml:space="preserve">wielkości założonych </w:t>
      </w:r>
      <w:r w:rsidRPr="00732736">
        <w:rPr>
          <w:sz w:val="24"/>
          <w:szCs w:val="24"/>
        </w:rPr>
        <w:t>wskaźników</w:t>
      </w:r>
      <w:r>
        <w:rPr>
          <w:sz w:val="24"/>
          <w:szCs w:val="24"/>
        </w:rPr>
        <w:t>.</w:t>
      </w:r>
      <w:r w:rsidRPr="00732736">
        <w:rPr>
          <w:sz w:val="24"/>
          <w:szCs w:val="24"/>
        </w:rPr>
        <w:t xml:space="preserve"> Jedynie </w:t>
      </w:r>
      <w:r>
        <w:rPr>
          <w:sz w:val="24"/>
          <w:szCs w:val="24"/>
        </w:rPr>
        <w:br/>
      </w:r>
      <w:r w:rsidRPr="00732736">
        <w:rPr>
          <w:sz w:val="24"/>
          <w:szCs w:val="24"/>
        </w:rPr>
        <w:t xml:space="preserve">w kilku przypadkach beneficjenci występowali z prośbą o </w:t>
      </w:r>
      <w:r w:rsidRPr="00680466">
        <w:rPr>
          <w:color w:val="000000" w:themeColor="text1"/>
          <w:sz w:val="24"/>
          <w:szCs w:val="24"/>
        </w:rPr>
        <w:t>przedłużenie terminów osiągania wskaźników (przyczyną był najczęściej brak możliwości zatrudnienia pracownika w nowym miejscu pracy z uwagi na tzw. restrykcje związane z pandemią</w:t>
      </w:r>
      <w:r w:rsidR="006E7A2E" w:rsidRPr="00680466">
        <w:rPr>
          <w:color w:val="000000" w:themeColor="text1"/>
          <w:sz w:val="24"/>
          <w:szCs w:val="24"/>
        </w:rPr>
        <w:t xml:space="preserve"> oraz problemy z zakupem sprzętu i wydłużające się terminy robót</w:t>
      </w:r>
      <w:r w:rsidRPr="00680466">
        <w:rPr>
          <w:color w:val="000000" w:themeColor="text1"/>
          <w:sz w:val="24"/>
          <w:szCs w:val="24"/>
        </w:rPr>
        <w:t xml:space="preserve">). Jeśli chodzi o zagrożenia </w:t>
      </w:r>
      <w:r w:rsidRPr="00732736">
        <w:rPr>
          <w:sz w:val="24"/>
          <w:szCs w:val="24"/>
        </w:rPr>
        <w:t xml:space="preserve">realizacji wskaźników do końca wdrażania LSR, to zdaniem respondentów nie ma takiego zagrożenia (oczywiście jeśli nie będzie nowych restrykcji). Wśród najciekawszych operacji zrealizowanych w ramach zaplanowanych przedsięwzięć </w:t>
      </w:r>
      <w:r>
        <w:rPr>
          <w:sz w:val="24"/>
          <w:szCs w:val="24"/>
        </w:rPr>
        <w:t>respondenci wskazywali m.in</w:t>
      </w:r>
      <w:r w:rsidRPr="00732736">
        <w:rPr>
          <w:sz w:val="24"/>
          <w:szCs w:val="24"/>
        </w:rPr>
        <w:t>:</w:t>
      </w:r>
      <w:r>
        <w:rPr>
          <w:sz w:val="24"/>
          <w:szCs w:val="24"/>
        </w:rPr>
        <w:t xml:space="preserve"> przedsięwzięcia z zakresu podejmowania i rozwoju działalności – innowacyjny projekt „domek z funkcją aromaterapii”; wypożyczalnia kajaków wraz ze szkółką instruktażową – projekt ten określono jako „dobrze ulokowane własne hobby”; modernizacja pensjonatu</w:t>
      </w:r>
      <w:r w:rsidRPr="00680466">
        <w:rPr>
          <w:color w:val="000000" w:themeColor="text1"/>
          <w:sz w:val="24"/>
          <w:szCs w:val="24"/>
        </w:rPr>
        <w:t xml:space="preserve">; </w:t>
      </w:r>
      <w:r w:rsidR="003D6B7F" w:rsidRPr="00680466">
        <w:rPr>
          <w:color w:val="000000" w:themeColor="text1"/>
          <w:sz w:val="24"/>
          <w:szCs w:val="24"/>
        </w:rPr>
        <w:t xml:space="preserve">innowacyjna aplikacja dla programu </w:t>
      </w:r>
      <w:r w:rsidR="003D6B7F" w:rsidRPr="00680466">
        <w:rPr>
          <w:color w:val="000000" w:themeColor="text1"/>
          <w:sz w:val="24"/>
          <w:szCs w:val="24"/>
        </w:rPr>
        <w:lastRenderedPageBreak/>
        <w:t xml:space="preserve">lojalnościowego hoteli, </w:t>
      </w:r>
      <w:r w:rsidR="003D6B7F" w:rsidRPr="00680466">
        <w:rPr>
          <w:color w:val="000000" w:themeColor="text1"/>
        </w:rPr>
        <w:t>usług rekreacyjnych – transportu rekreacyjnego (zakup melexa);</w:t>
      </w:r>
      <w:r w:rsidR="003D6B7F" w:rsidRPr="00680466">
        <w:rPr>
          <w:color w:val="000000" w:themeColor="text1"/>
          <w:sz w:val="24"/>
          <w:szCs w:val="24"/>
        </w:rPr>
        <w:t xml:space="preserve"> innowacyjna linia produkcyjna oraz wdrożenie nowego produktu turystycznego „Góralski przysmak”; </w:t>
      </w:r>
      <w:r w:rsidRPr="00680466">
        <w:rPr>
          <w:color w:val="000000" w:themeColor="text1"/>
          <w:sz w:val="24"/>
          <w:szCs w:val="24"/>
        </w:rPr>
        <w:t xml:space="preserve">place zabaw </w:t>
      </w:r>
      <w:r w:rsidR="006E7A2E" w:rsidRPr="00680466">
        <w:rPr>
          <w:color w:val="000000" w:themeColor="text1"/>
          <w:sz w:val="24"/>
          <w:szCs w:val="24"/>
        </w:rPr>
        <w:t xml:space="preserve">w ramach przedsięwzięcia </w:t>
      </w:r>
      <w:r w:rsidRPr="00680466">
        <w:rPr>
          <w:color w:val="000000" w:themeColor="text1"/>
          <w:sz w:val="24"/>
          <w:szCs w:val="24"/>
        </w:rPr>
        <w:t xml:space="preserve">pn. </w:t>
      </w:r>
      <w:r w:rsidR="006E7A2E" w:rsidRPr="00680466">
        <w:rPr>
          <w:color w:val="000000" w:themeColor="text1"/>
          <w:sz w:val="24"/>
          <w:szCs w:val="24"/>
        </w:rPr>
        <w:t>„</w:t>
      </w:r>
      <w:r w:rsidRPr="00680466">
        <w:rPr>
          <w:color w:val="000000" w:themeColor="text1"/>
          <w:sz w:val="24"/>
          <w:szCs w:val="24"/>
        </w:rPr>
        <w:t>w zdrowym ciele zdrowy duch</w:t>
      </w:r>
      <w:r w:rsidR="006E7A2E" w:rsidRPr="00680466">
        <w:rPr>
          <w:color w:val="000000" w:themeColor="text1"/>
          <w:sz w:val="24"/>
          <w:szCs w:val="24"/>
        </w:rPr>
        <w:t>”</w:t>
      </w:r>
      <w:r>
        <w:rPr>
          <w:sz w:val="24"/>
          <w:szCs w:val="24"/>
        </w:rPr>
        <w:t xml:space="preserve">. </w:t>
      </w:r>
      <w:r w:rsidRPr="00732736">
        <w:rPr>
          <w:sz w:val="24"/>
          <w:szCs w:val="24"/>
        </w:rPr>
        <w:t xml:space="preserve"> </w:t>
      </w:r>
      <w:r>
        <w:rPr>
          <w:sz w:val="24"/>
          <w:szCs w:val="24"/>
          <w:highlight w:val="yellow"/>
        </w:rPr>
        <w:t xml:space="preserve"> </w:t>
      </w:r>
    </w:p>
    <w:p w14:paraId="3F6DE3F8" w14:textId="6A2902FE" w:rsidR="0030682C" w:rsidRPr="00C13926" w:rsidRDefault="0030682C" w:rsidP="0030682C">
      <w:pPr>
        <w:spacing w:after="0" w:line="312" w:lineRule="auto"/>
        <w:ind w:firstLine="720"/>
        <w:jc w:val="both"/>
        <w:rPr>
          <w:sz w:val="24"/>
          <w:szCs w:val="24"/>
        </w:rPr>
      </w:pPr>
      <w:r>
        <w:rPr>
          <w:sz w:val="24"/>
          <w:szCs w:val="24"/>
        </w:rPr>
        <w:t xml:space="preserve">W opinii uczestników </w:t>
      </w:r>
      <w:r w:rsidRPr="00C13926">
        <w:rPr>
          <w:b/>
          <w:bCs/>
          <w:sz w:val="24"/>
          <w:szCs w:val="24"/>
        </w:rPr>
        <w:t>badania FGI</w:t>
      </w:r>
      <w:r>
        <w:rPr>
          <w:sz w:val="24"/>
          <w:szCs w:val="24"/>
        </w:rPr>
        <w:t>, d</w:t>
      </w:r>
      <w:r w:rsidRPr="00C13926">
        <w:rPr>
          <w:sz w:val="24"/>
          <w:szCs w:val="24"/>
        </w:rPr>
        <w:t xml:space="preserve">użą wagę przywiązywano do promowania </w:t>
      </w:r>
      <w:r>
        <w:rPr>
          <w:sz w:val="24"/>
          <w:szCs w:val="24"/>
        </w:rPr>
        <w:br/>
      </w:r>
      <w:r w:rsidRPr="00C13926">
        <w:rPr>
          <w:sz w:val="24"/>
          <w:szCs w:val="24"/>
        </w:rPr>
        <w:t xml:space="preserve">i realizacji działań w zakresie zagospodarowania </w:t>
      </w:r>
      <w:r w:rsidRPr="00680466">
        <w:rPr>
          <w:color w:val="000000" w:themeColor="text1"/>
          <w:sz w:val="24"/>
          <w:szCs w:val="24"/>
        </w:rPr>
        <w:t xml:space="preserve">czasu wolnego – mieszkańców i turystów. Ale te działania obejmowały projekty, na które oferowano </w:t>
      </w:r>
      <w:r w:rsidR="003D6B7F" w:rsidRPr="00680466">
        <w:rPr>
          <w:color w:val="000000" w:themeColor="text1"/>
          <w:sz w:val="24"/>
          <w:szCs w:val="24"/>
        </w:rPr>
        <w:t xml:space="preserve">50 </w:t>
      </w:r>
      <w:r w:rsidRPr="00C13926">
        <w:rPr>
          <w:sz w:val="24"/>
          <w:szCs w:val="24"/>
        </w:rPr>
        <w:t xml:space="preserve">tys. zł. To nie są środki, za które można np. zbudować basen (tego typu inwestycja nie jest możliwa do realizacji nawet w ramach rozwoju działalności, dla której oferta była 200 tys. zł). </w:t>
      </w:r>
    </w:p>
    <w:p w14:paraId="3389A757" w14:textId="0898B8BF" w:rsidR="0030682C" w:rsidRPr="0024312E" w:rsidRDefault="0030682C" w:rsidP="0024312E">
      <w:pPr>
        <w:spacing w:after="0" w:line="312" w:lineRule="auto"/>
        <w:ind w:firstLine="720"/>
        <w:jc w:val="both"/>
        <w:rPr>
          <w:sz w:val="24"/>
          <w:szCs w:val="24"/>
        </w:rPr>
        <w:sectPr w:rsidR="0030682C" w:rsidRPr="0024312E">
          <w:pgSz w:w="11906" w:h="16838"/>
          <w:pgMar w:top="1417" w:right="1417" w:bottom="1417" w:left="1417" w:header="708" w:footer="708" w:gutter="0"/>
          <w:cols w:space="708"/>
          <w:docGrid w:linePitch="360"/>
        </w:sectPr>
      </w:pPr>
      <w:bookmarkStart w:id="67" w:name="_Hlk82443785"/>
      <w:r w:rsidRPr="000018CF">
        <w:rPr>
          <w:sz w:val="24"/>
          <w:szCs w:val="24"/>
        </w:rPr>
        <w:t>Konkludując</w:t>
      </w:r>
      <w:r w:rsidRPr="004C4FA3">
        <w:rPr>
          <w:sz w:val="24"/>
          <w:szCs w:val="24"/>
        </w:rPr>
        <w:t xml:space="preserve">, postęp w realizacji lokalnej strategii rozwoju dla obszaru LGD </w:t>
      </w:r>
      <w:r w:rsidR="0003366B">
        <w:rPr>
          <w:sz w:val="24"/>
          <w:szCs w:val="24"/>
        </w:rPr>
        <w:t>„Gorce-Pieniny”</w:t>
      </w:r>
      <w:r w:rsidRPr="004C4FA3">
        <w:rPr>
          <w:sz w:val="24"/>
          <w:szCs w:val="24"/>
        </w:rPr>
        <w:t xml:space="preserve"> nie budzi zastrzeżeń. Warto podkreślić, iż znaczna część spośród zaplanowanych wskaźników została już zrealizowana. Poziom realizacji przedsięwzięć zbliża LGD </w:t>
      </w:r>
      <w:r w:rsidR="0003366B">
        <w:rPr>
          <w:sz w:val="24"/>
          <w:szCs w:val="24"/>
        </w:rPr>
        <w:t>„Gorce-Pieniny”</w:t>
      </w:r>
      <w:r w:rsidRPr="004C4FA3">
        <w:rPr>
          <w:sz w:val="24"/>
          <w:szCs w:val="24"/>
        </w:rPr>
        <w:t xml:space="preserve"> do osiągnięcia zamierzonych w LSR celów</w:t>
      </w:r>
      <w:bookmarkEnd w:id="66"/>
      <w:bookmarkEnd w:id="67"/>
    </w:p>
    <w:p w14:paraId="53B833B2" w14:textId="674AD07B" w:rsidR="0024312E" w:rsidRDefault="0024312E" w:rsidP="0024312E">
      <w:pPr>
        <w:pStyle w:val="Legenda"/>
        <w:keepNext/>
      </w:pPr>
      <w:bookmarkStart w:id="68" w:name="_Toc87396207"/>
      <w:bookmarkStart w:id="69" w:name="_Hlk86098125"/>
      <w:bookmarkStart w:id="70" w:name="_Hlk82431485"/>
      <w:r>
        <w:lastRenderedPageBreak/>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17</w:t>
      </w:r>
      <w:r w:rsidR="00517A63">
        <w:rPr>
          <w:noProof/>
        </w:rPr>
        <w:fldChar w:fldCharType="end"/>
      </w:r>
      <w:r>
        <w:t xml:space="preserve"> </w:t>
      </w:r>
      <w:r w:rsidRPr="000120AA">
        <w:t xml:space="preserve">Rzeczowa realizacja celów oraz przedsięwzięć LSR na obszarze LGD </w:t>
      </w:r>
      <w:r w:rsidR="0003366B">
        <w:t>„Gorce-Pieniny”</w:t>
      </w:r>
      <w:r w:rsidRPr="000120AA">
        <w:t xml:space="preserve"> (stan na 31.05.2021)</w:t>
      </w:r>
      <w:bookmarkEnd w:id="68"/>
    </w:p>
    <w:tbl>
      <w:tblPr>
        <w:tblW w:w="14670" w:type="dxa"/>
        <w:tblInd w:w="-639" w:type="dxa"/>
        <w:tblLayout w:type="fixed"/>
        <w:tblCellMar>
          <w:left w:w="70" w:type="dxa"/>
          <w:right w:w="70" w:type="dxa"/>
        </w:tblCellMar>
        <w:tblLook w:val="04A0" w:firstRow="1" w:lastRow="0" w:firstColumn="1" w:lastColumn="0" w:noHBand="0" w:noVBand="1"/>
      </w:tblPr>
      <w:tblGrid>
        <w:gridCol w:w="1769"/>
        <w:gridCol w:w="2269"/>
        <w:gridCol w:w="991"/>
        <w:gridCol w:w="994"/>
        <w:gridCol w:w="708"/>
        <w:gridCol w:w="708"/>
        <w:gridCol w:w="708"/>
        <w:gridCol w:w="709"/>
        <w:gridCol w:w="709"/>
        <w:gridCol w:w="708"/>
        <w:gridCol w:w="709"/>
        <w:gridCol w:w="709"/>
        <w:gridCol w:w="709"/>
        <w:gridCol w:w="708"/>
        <w:gridCol w:w="709"/>
        <w:gridCol w:w="853"/>
      </w:tblGrid>
      <w:tr w:rsidR="0030682C" w14:paraId="150AC9D3" w14:textId="77777777" w:rsidTr="0024312E">
        <w:trPr>
          <w:trHeight w:val="551"/>
        </w:trPr>
        <w:tc>
          <w:tcPr>
            <w:tcW w:w="14670" w:type="dxa"/>
            <w:gridSpan w:val="16"/>
            <w:tcBorders>
              <w:top w:val="single" w:sz="4" w:space="0" w:color="auto"/>
              <w:left w:val="single" w:sz="4" w:space="0" w:color="auto"/>
              <w:bottom w:val="single" w:sz="4" w:space="0" w:color="auto"/>
              <w:right w:val="single" w:sz="4" w:space="0" w:color="auto"/>
            </w:tcBorders>
            <w:hideMark/>
          </w:tcPr>
          <w:bookmarkEnd w:id="69"/>
          <w:p w14:paraId="77550E19" w14:textId="77777777" w:rsidR="0030682C" w:rsidRDefault="0030682C" w:rsidP="00DF3537">
            <w:pPr>
              <w:rPr>
                <w:rFonts w:eastAsia="Times New Roman" w:cs="Times New Roman"/>
                <w:b/>
                <w:bCs/>
                <w:color w:val="002060"/>
              </w:rPr>
            </w:pPr>
            <w:r>
              <w:rPr>
                <w:rFonts w:eastAsia="Times New Roman" w:cs="Times New Roman"/>
                <w:b/>
                <w:bCs/>
                <w:color w:val="002060"/>
              </w:rPr>
              <w:t xml:space="preserve">Cel ogólny 1: </w:t>
            </w:r>
            <w:r>
              <w:rPr>
                <w:rFonts w:eastAsia="Times New Roman" w:cs="Times New Roman"/>
                <w:b/>
                <w:bCs/>
                <w:smallCaps/>
                <w:color w:val="002060"/>
              </w:rPr>
              <w:t>Tożsamość regionalna podstawą rozwoju przedsiębiorczości i turystyki</w:t>
            </w:r>
          </w:p>
        </w:tc>
      </w:tr>
      <w:tr w:rsidR="0030682C" w14:paraId="01345EAA" w14:textId="77777777" w:rsidTr="0024312E">
        <w:trPr>
          <w:trHeight w:val="551"/>
        </w:trPr>
        <w:tc>
          <w:tcPr>
            <w:tcW w:w="14670" w:type="dxa"/>
            <w:gridSpan w:val="16"/>
            <w:tcBorders>
              <w:top w:val="single" w:sz="4" w:space="0" w:color="auto"/>
              <w:left w:val="single" w:sz="4" w:space="0" w:color="auto"/>
              <w:bottom w:val="single" w:sz="4" w:space="0" w:color="auto"/>
              <w:right w:val="single" w:sz="4" w:space="0" w:color="auto"/>
            </w:tcBorders>
            <w:hideMark/>
          </w:tcPr>
          <w:p w14:paraId="59ED5720" w14:textId="77777777" w:rsidR="0030682C" w:rsidRDefault="0030682C" w:rsidP="00DF3537">
            <w:pPr>
              <w:rPr>
                <w:rFonts w:eastAsia="Times New Roman" w:cs="Times New Roman"/>
                <w:b/>
                <w:bCs/>
                <w:color w:val="0070C0"/>
              </w:rPr>
            </w:pPr>
            <w:r>
              <w:rPr>
                <w:rFonts w:eastAsia="Times New Roman" w:cs="Times New Roman"/>
                <w:b/>
                <w:bCs/>
                <w:color w:val="0070C0"/>
              </w:rPr>
              <w:t>Cel szczegółowy 1.1: Wykorzystanie dziedzictwa kulturowego i naturalnego Gorców i Pienin do rozwoju przedsiębiorczości i turystyki</w:t>
            </w:r>
          </w:p>
        </w:tc>
      </w:tr>
      <w:tr w:rsidR="0030682C" w14:paraId="4A677123" w14:textId="77777777" w:rsidTr="0024312E">
        <w:trPr>
          <w:trHeight w:val="265"/>
        </w:trPr>
        <w:tc>
          <w:tcPr>
            <w:tcW w:w="1769" w:type="dxa"/>
            <w:vMerge w:val="restart"/>
            <w:tcBorders>
              <w:top w:val="single" w:sz="4" w:space="0" w:color="auto"/>
              <w:left w:val="single" w:sz="4" w:space="0" w:color="auto"/>
              <w:bottom w:val="single" w:sz="4" w:space="0" w:color="auto"/>
              <w:right w:val="single" w:sz="4" w:space="0" w:color="auto"/>
            </w:tcBorders>
            <w:vAlign w:val="center"/>
            <w:hideMark/>
          </w:tcPr>
          <w:p w14:paraId="512052C9"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Przedsięwzięcie</w:t>
            </w:r>
          </w:p>
        </w:tc>
        <w:tc>
          <w:tcPr>
            <w:tcW w:w="2269" w:type="dxa"/>
            <w:vMerge w:val="restart"/>
            <w:tcBorders>
              <w:top w:val="single" w:sz="4" w:space="0" w:color="auto"/>
              <w:left w:val="single" w:sz="4" w:space="0" w:color="auto"/>
              <w:bottom w:val="single" w:sz="4" w:space="0" w:color="auto"/>
              <w:right w:val="single" w:sz="4" w:space="0" w:color="auto"/>
            </w:tcBorders>
            <w:vAlign w:val="center"/>
            <w:hideMark/>
          </w:tcPr>
          <w:p w14:paraId="6014B73F"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Wskaźniki produktu</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14:paraId="15C6C31B"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Jednostka miary</w:t>
            </w:r>
          </w:p>
        </w:tc>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537A6C6"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Stan docelowy</w:t>
            </w:r>
          </w:p>
        </w:tc>
        <w:tc>
          <w:tcPr>
            <w:tcW w:w="8647" w:type="dxa"/>
            <w:gridSpan w:val="12"/>
            <w:tcBorders>
              <w:top w:val="single" w:sz="4" w:space="0" w:color="auto"/>
              <w:left w:val="nil"/>
              <w:bottom w:val="single" w:sz="4" w:space="0" w:color="auto"/>
              <w:right w:val="single" w:sz="4" w:space="0" w:color="auto"/>
            </w:tcBorders>
            <w:hideMark/>
          </w:tcPr>
          <w:p w14:paraId="4305A3BD"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 xml:space="preserve">Realizacja </w:t>
            </w:r>
          </w:p>
        </w:tc>
      </w:tr>
      <w:tr w:rsidR="0030682C" w14:paraId="2005BE2D" w14:textId="77777777" w:rsidTr="0024312E">
        <w:trPr>
          <w:trHeight w:val="265"/>
        </w:trPr>
        <w:tc>
          <w:tcPr>
            <w:tcW w:w="1769" w:type="dxa"/>
            <w:vMerge/>
            <w:tcBorders>
              <w:top w:val="single" w:sz="4" w:space="0" w:color="auto"/>
              <w:left w:val="single" w:sz="4" w:space="0" w:color="auto"/>
              <w:bottom w:val="single" w:sz="4" w:space="0" w:color="auto"/>
              <w:right w:val="single" w:sz="4" w:space="0" w:color="auto"/>
            </w:tcBorders>
            <w:vAlign w:val="center"/>
            <w:hideMark/>
          </w:tcPr>
          <w:p w14:paraId="7D6C1FA2" w14:textId="77777777" w:rsidR="0030682C" w:rsidRDefault="0030682C" w:rsidP="00DF3537">
            <w:pPr>
              <w:rPr>
                <w:rFonts w:eastAsia="Times New Roman" w:cs="Times New Roman"/>
                <w:bCs/>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3806747A" w14:textId="77777777" w:rsidR="0030682C" w:rsidRDefault="0030682C" w:rsidP="00DF3537">
            <w:pPr>
              <w:rPr>
                <w:rFonts w:eastAsia="Times New Roman" w:cs="Times New Roman"/>
                <w:bCs/>
                <w:color w:val="000000"/>
                <w:sz w:val="20"/>
                <w:szCs w:val="20"/>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6AAF3214" w14:textId="77777777" w:rsidR="0030682C" w:rsidRDefault="0030682C" w:rsidP="00DF3537">
            <w:pPr>
              <w:rPr>
                <w:rFonts w:eastAsia="Times New Roman" w:cs="Times New Roman"/>
                <w:bCs/>
                <w:color w:val="000000"/>
                <w:sz w:val="20"/>
                <w:szCs w:val="20"/>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14:paraId="5E210739" w14:textId="77777777" w:rsidR="0030682C" w:rsidRDefault="0030682C" w:rsidP="00DF3537">
            <w:pPr>
              <w:rPr>
                <w:rFonts w:eastAsia="Times New Roman" w:cs="Times New Roman"/>
                <w:bCs/>
                <w:color w:val="000000"/>
                <w:sz w:val="20"/>
                <w:szCs w:val="20"/>
              </w:rPr>
            </w:pPr>
          </w:p>
        </w:tc>
        <w:tc>
          <w:tcPr>
            <w:tcW w:w="1416" w:type="dxa"/>
            <w:gridSpan w:val="2"/>
            <w:tcBorders>
              <w:top w:val="single" w:sz="4" w:space="0" w:color="auto"/>
              <w:left w:val="nil"/>
              <w:bottom w:val="single" w:sz="4" w:space="0" w:color="auto"/>
              <w:right w:val="single" w:sz="4" w:space="0" w:color="auto"/>
            </w:tcBorders>
            <w:hideMark/>
          </w:tcPr>
          <w:p w14:paraId="341F0D5E"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2016</w:t>
            </w:r>
          </w:p>
        </w:tc>
        <w:tc>
          <w:tcPr>
            <w:tcW w:w="1417" w:type="dxa"/>
            <w:gridSpan w:val="2"/>
            <w:tcBorders>
              <w:top w:val="single" w:sz="4" w:space="0" w:color="auto"/>
              <w:left w:val="single" w:sz="4" w:space="0" w:color="auto"/>
              <w:bottom w:val="single" w:sz="4" w:space="0" w:color="auto"/>
              <w:right w:val="single" w:sz="4" w:space="0" w:color="auto"/>
            </w:tcBorders>
            <w:hideMark/>
          </w:tcPr>
          <w:p w14:paraId="2650AC10"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2017</w:t>
            </w:r>
          </w:p>
        </w:tc>
        <w:tc>
          <w:tcPr>
            <w:tcW w:w="1417" w:type="dxa"/>
            <w:gridSpan w:val="2"/>
            <w:tcBorders>
              <w:top w:val="single" w:sz="4" w:space="0" w:color="auto"/>
              <w:left w:val="nil"/>
              <w:bottom w:val="single" w:sz="4" w:space="0" w:color="auto"/>
              <w:right w:val="single" w:sz="4" w:space="0" w:color="auto"/>
            </w:tcBorders>
            <w:hideMark/>
          </w:tcPr>
          <w:p w14:paraId="7FE59E47"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2018</w:t>
            </w:r>
          </w:p>
        </w:tc>
        <w:tc>
          <w:tcPr>
            <w:tcW w:w="1418" w:type="dxa"/>
            <w:gridSpan w:val="2"/>
            <w:tcBorders>
              <w:top w:val="single" w:sz="4" w:space="0" w:color="auto"/>
              <w:left w:val="nil"/>
              <w:bottom w:val="single" w:sz="4" w:space="0" w:color="auto"/>
              <w:right w:val="single" w:sz="4" w:space="0" w:color="auto"/>
            </w:tcBorders>
            <w:hideMark/>
          </w:tcPr>
          <w:p w14:paraId="26F5FA0A"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2019</w:t>
            </w:r>
          </w:p>
        </w:tc>
        <w:tc>
          <w:tcPr>
            <w:tcW w:w="1417" w:type="dxa"/>
            <w:gridSpan w:val="2"/>
            <w:tcBorders>
              <w:top w:val="single" w:sz="4" w:space="0" w:color="auto"/>
              <w:left w:val="nil"/>
              <w:bottom w:val="single" w:sz="4" w:space="0" w:color="auto"/>
              <w:right w:val="single" w:sz="4" w:space="0" w:color="auto"/>
            </w:tcBorders>
            <w:hideMark/>
          </w:tcPr>
          <w:p w14:paraId="45860901"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2020</w:t>
            </w:r>
          </w:p>
        </w:tc>
        <w:tc>
          <w:tcPr>
            <w:tcW w:w="1562" w:type="dxa"/>
            <w:gridSpan w:val="2"/>
            <w:tcBorders>
              <w:top w:val="single" w:sz="4" w:space="0" w:color="auto"/>
              <w:left w:val="nil"/>
              <w:bottom w:val="single" w:sz="4" w:space="0" w:color="auto"/>
              <w:right w:val="single" w:sz="4" w:space="0" w:color="auto"/>
            </w:tcBorders>
            <w:hideMark/>
          </w:tcPr>
          <w:p w14:paraId="42144E1E"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31.05.2021</w:t>
            </w:r>
          </w:p>
        </w:tc>
      </w:tr>
      <w:tr w:rsidR="0030682C" w14:paraId="37D96206" w14:textId="77777777" w:rsidTr="0024312E">
        <w:trPr>
          <w:trHeight w:val="546"/>
        </w:trPr>
        <w:tc>
          <w:tcPr>
            <w:tcW w:w="1769" w:type="dxa"/>
            <w:vMerge/>
            <w:tcBorders>
              <w:top w:val="single" w:sz="4" w:space="0" w:color="auto"/>
              <w:left w:val="single" w:sz="4" w:space="0" w:color="auto"/>
              <w:bottom w:val="single" w:sz="4" w:space="0" w:color="auto"/>
              <w:right w:val="single" w:sz="4" w:space="0" w:color="auto"/>
            </w:tcBorders>
            <w:vAlign w:val="center"/>
            <w:hideMark/>
          </w:tcPr>
          <w:p w14:paraId="175D7FB2" w14:textId="77777777" w:rsidR="0030682C" w:rsidRDefault="0030682C" w:rsidP="00DF3537">
            <w:pPr>
              <w:rPr>
                <w:rFonts w:eastAsia="Times New Roman" w:cs="Times New Roman"/>
                <w:bCs/>
                <w:color w:val="000000"/>
                <w:sz w:val="20"/>
                <w:szCs w:val="20"/>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78F87DBE" w14:textId="77777777" w:rsidR="0030682C" w:rsidRDefault="0030682C" w:rsidP="00DF3537">
            <w:pPr>
              <w:rPr>
                <w:rFonts w:eastAsia="Times New Roman" w:cs="Times New Roman"/>
                <w:bCs/>
                <w:color w:val="000000"/>
                <w:sz w:val="20"/>
                <w:szCs w:val="20"/>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6FFCD70F" w14:textId="77777777" w:rsidR="0030682C" w:rsidRDefault="0030682C" w:rsidP="00DF3537">
            <w:pPr>
              <w:rPr>
                <w:rFonts w:eastAsia="Times New Roman" w:cs="Times New Roman"/>
                <w:bCs/>
                <w:color w:val="000000"/>
                <w:sz w:val="20"/>
                <w:szCs w:val="20"/>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14:paraId="51D35029" w14:textId="77777777" w:rsidR="0030682C" w:rsidRDefault="0030682C" w:rsidP="00DF3537">
            <w:pPr>
              <w:rPr>
                <w:rFonts w:eastAsia="Times New Roman" w:cs="Times New Roman"/>
                <w:bCs/>
                <w:color w:val="000000"/>
                <w:sz w:val="20"/>
                <w:szCs w:val="20"/>
              </w:rPr>
            </w:pPr>
          </w:p>
        </w:tc>
        <w:tc>
          <w:tcPr>
            <w:tcW w:w="708" w:type="dxa"/>
            <w:tcBorders>
              <w:top w:val="single" w:sz="4" w:space="0" w:color="auto"/>
              <w:left w:val="nil"/>
              <w:bottom w:val="single" w:sz="4" w:space="0" w:color="auto"/>
              <w:right w:val="single" w:sz="4" w:space="0" w:color="auto"/>
            </w:tcBorders>
            <w:vAlign w:val="center"/>
            <w:hideMark/>
          </w:tcPr>
          <w:p w14:paraId="32B71C86"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U</w:t>
            </w:r>
          </w:p>
        </w:tc>
        <w:tc>
          <w:tcPr>
            <w:tcW w:w="708" w:type="dxa"/>
            <w:tcBorders>
              <w:top w:val="single" w:sz="4" w:space="0" w:color="auto"/>
              <w:left w:val="single" w:sz="4" w:space="0" w:color="auto"/>
              <w:bottom w:val="single" w:sz="4" w:space="0" w:color="auto"/>
              <w:right w:val="single" w:sz="4" w:space="0" w:color="auto"/>
            </w:tcBorders>
            <w:vAlign w:val="center"/>
            <w:hideMark/>
          </w:tcPr>
          <w:p w14:paraId="35CDFC2C"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P</w:t>
            </w:r>
          </w:p>
        </w:tc>
        <w:tc>
          <w:tcPr>
            <w:tcW w:w="708" w:type="dxa"/>
            <w:tcBorders>
              <w:top w:val="single" w:sz="4" w:space="0" w:color="auto"/>
              <w:left w:val="single" w:sz="4" w:space="0" w:color="auto"/>
              <w:bottom w:val="single" w:sz="4" w:space="0" w:color="auto"/>
              <w:right w:val="single" w:sz="4" w:space="0" w:color="auto"/>
            </w:tcBorders>
            <w:vAlign w:val="center"/>
            <w:hideMark/>
          </w:tcPr>
          <w:p w14:paraId="3A50065E"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U</w:t>
            </w:r>
          </w:p>
        </w:tc>
        <w:tc>
          <w:tcPr>
            <w:tcW w:w="709" w:type="dxa"/>
            <w:tcBorders>
              <w:top w:val="single" w:sz="4" w:space="0" w:color="auto"/>
              <w:left w:val="single" w:sz="4" w:space="0" w:color="auto"/>
              <w:bottom w:val="single" w:sz="4" w:space="0" w:color="auto"/>
              <w:right w:val="single" w:sz="4" w:space="0" w:color="auto"/>
            </w:tcBorders>
            <w:vAlign w:val="center"/>
            <w:hideMark/>
          </w:tcPr>
          <w:p w14:paraId="2B110A95"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P</w:t>
            </w:r>
          </w:p>
        </w:tc>
        <w:tc>
          <w:tcPr>
            <w:tcW w:w="709" w:type="dxa"/>
            <w:tcBorders>
              <w:top w:val="single" w:sz="4" w:space="0" w:color="auto"/>
              <w:left w:val="single" w:sz="4" w:space="0" w:color="auto"/>
              <w:bottom w:val="single" w:sz="4" w:space="0" w:color="auto"/>
              <w:right w:val="single" w:sz="4" w:space="0" w:color="auto"/>
            </w:tcBorders>
            <w:vAlign w:val="center"/>
            <w:hideMark/>
          </w:tcPr>
          <w:p w14:paraId="47CFC614"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U</w:t>
            </w:r>
          </w:p>
        </w:tc>
        <w:tc>
          <w:tcPr>
            <w:tcW w:w="708" w:type="dxa"/>
            <w:tcBorders>
              <w:top w:val="single" w:sz="4" w:space="0" w:color="auto"/>
              <w:left w:val="single" w:sz="4" w:space="0" w:color="auto"/>
              <w:bottom w:val="single" w:sz="4" w:space="0" w:color="auto"/>
              <w:right w:val="single" w:sz="4" w:space="0" w:color="auto"/>
            </w:tcBorders>
            <w:vAlign w:val="center"/>
            <w:hideMark/>
          </w:tcPr>
          <w:p w14:paraId="08EEBFD7"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P</w:t>
            </w:r>
          </w:p>
        </w:tc>
        <w:tc>
          <w:tcPr>
            <w:tcW w:w="709" w:type="dxa"/>
            <w:tcBorders>
              <w:top w:val="single" w:sz="4" w:space="0" w:color="auto"/>
              <w:left w:val="single" w:sz="4" w:space="0" w:color="auto"/>
              <w:bottom w:val="single" w:sz="4" w:space="0" w:color="auto"/>
              <w:right w:val="single" w:sz="4" w:space="0" w:color="auto"/>
            </w:tcBorders>
            <w:vAlign w:val="center"/>
            <w:hideMark/>
          </w:tcPr>
          <w:p w14:paraId="4A425506"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U</w:t>
            </w:r>
          </w:p>
        </w:tc>
        <w:tc>
          <w:tcPr>
            <w:tcW w:w="709" w:type="dxa"/>
            <w:tcBorders>
              <w:top w:val="single" w:sz="4" w:space="0" w:color="auto"/>
              <w:left w:val="single" w:sz="4" w:space="0" w:color="auto"/>
              <w:bottom w:val="single" w:sz="4" w:space="0" w:color="auto"/>
              <w:right w:val="single" w:sz="4" w:space="0" w:color="auto"/>
            </w:tcBorders>
            <w:vAlign w:val="center"/>
            <w:hideMark/>
          </w:tcPr>
          <w:p w14:paraId="6DC4B0AD"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P</w:t>
            </w:r>
          </w:p>
        </w:tc>
        <w:tc>
          <w:tcPr>
            <w:tcW w:w="709" w:type="dxa"/>
            <w:tcBorders>
              <w:top w:val="single" w:sz="4" w:space="0" w:color="auto"/>
              <w:left w:val="single" w:sz="4" w:space="0" w:color="auto"/>
              <w:bottom w:val="single" w:sz="4" w:space="0" w:color="auto"/>
              <w:right w:val="single" w:sz="4" w:space="0" w:color="auto"/>
            </w:tcBorders>
            <w:vAlign w:val="center"/>
            <w:hideMark/>
          </w:tcPr>
          <w:p w14:paraId="2DBAD376"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U</w:t>
            </w:r>
          </w:p>
        </w:tc>
        <w:tc>
          <w:tcPr>
            <w:tcW w:w="708" w:type="dxa"/>
            <w:tcBorders>
              <w:top w:val="single" w:sz="4" w:space="0" w:color="auto"/>
              <w:left w:val="single" w:sz="4" w:space="0" w:color="auto"/>
              <w:bottom w:val="single" w:sz="4" w:space="0" w:color="auto"/>
              <w:right w:val="single" w:sz="4" w:space="0" w:color="auto"/>
            </w:tcBorders>
            <w:vAlign w:val="center"/>
            <w:hideMark/>
          </w:tcPr>
          <w:p w14:paraId="734F1E05"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P</w:t>
            </w:r>
          </w:p>
        </w:tc>
        <w:tc>
          <w:tcPr>
            <w:tcW w:w="709" w:type="dxa"/>
            <w:tcBorders>
              <w:top w:val="single" w:sz="4" w:space="0" w:color="auto"/>
              <w:left w:val="single" w:sz="4" w:space="0" w:color="auto"/>
              <w:bottom w:val="single" w:sz="4" w:space="0" w:color="auto"/>
              <w:right w:val="single" w:sz="4" w:space="0" w:color="auto"/>
            </w:tcBorders>
            <w:vAlign w:val="center"/>
            <w:hideMark/>
          </w:tcPr>
          <w:p w14:paraId="3D3FA2F2"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U</w:t>
            </w:r>
          </w:p>
        </w:tc>
        <w:tc>
          <w:tcPr>
            <w:tcW w:w="853" w:type="dxa"/>
            <w:tcBorders>
              <w:top w:val="single" w:sz="4" w:space="0" w:color="auto"/>
              <w:left w:val="single" w:sz="4" w:space="0" w:color="auto"/>
              <w:bottom w:val="single" w:sz="4" w:space="0" w:color="auto"/>
              <w:right w:val="single" w:sz="4" w:space="0" w:color="auto"/>
            </w:tcBorders>
            <w:vAlign w:val="center"/>
            <w:hideMark/>
          </w:tcPr>
          <w:p w14:paraId="4D5B04F1"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P</w:t>
            </w:r>
          </w:p>
        </w:tc>
      </w:tr>
      <w:tr w:rsidR="0030682C" w14:paraId="68FD5664" w14:textId="77777777" w:rsidTr="0024312E">
        <w:trPr>
          <w:trHeight w:val="546"/>
        </w:trPr>
        <w:tc>
          <w:tcPr>
            <w:tcW w:w="1769" w:type="dxa"/>
            <w:tcBorders>
              <w:top w:val="single" w:sz="4" w:space="0" w:color="auto"/>
              <w:left w:val="single" w:sz="4" w:space="0" w:color="auto"/>
              <w:bottom w:val="single" w:sz="4" w:space="0" w:color="auto"/>
              <w:right w:val="single" w:sz="4" w:space="0" w:color="auto"/>
            </w:tcBorders>
            <w:vAlign w:val="center"/>
            <w:hideMark/>
          </w:tcPr>
          <w:p w14:paraId="29925D2B"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 xml:space="preserve">1.1.1. Infrastruktura turystyczna </w:t>
            </w:r>
            <w:r>
              <w:rPr>
                <w:rFonts w:eastAsia="Times New Roman" w:cs="Times New Roman"/>
                <w:bCs/>
                <w:color w:val="000000"/>
                <w:sz w:val="20"/>
                <w:szCs w:val="20"/>
              </w:rPr>
              <w:br/>
              <w:t>i rekreacyjna</w:t>
            </w:r>
          </w:p>
        </w:tc>
        <w:tc>
          <w:tcPr>
            <w:tcW w:w="2269" w:type="dxa"/>
            <w:tcBorders>
              <w:top w:val="single" w:sz="4" w:space="0" w:color="auto"/>
              <w:left w:val="single" w:sz="4" w:space="0" w:color="auto"/>
              <w:bottom w:val="single" w:sz="4" w:space="0" w:color="auto"/>
              <w:right w:val="single" w:sz="4" w:space="0" w:color="auto"/>
            </w:tcBorders>
            <w:vAlign w:val="center"/>
            <w:hideMark/>
          </w:tcPr>
          <w:p w14:paraId="6F0CFE0E"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Liczba nowych lub zmodernizowanych obiektów infrastruktury turystycznej, rekreacyjnej lub/i kulturowej</w:t>
            </w:r>
          </w:p>
        </w:tc>
        <w:tc>
          <w:tcPr>
            <w:tcW w:w="991" w:type="dxa"/>
            <w:tcBorders>
              <w:top w:val="single" w:sz="4" w:space="0" w:color="auto"/>
              <w:left w:val="single" w:sz="4" w:space="0" w:color="auto"/>
              <w:bottom w:val="single" w:sz="4" w:space="0" w:color="auto"/>
              <w:right w:val="single" w:sz="4" w:space="0" w:color="auto"/>
            </w:tcBorders>
            <w:vAlign w:val="center"/>
            <w:hideMark/>
          </w:tcPr>
          <w:p w14:paraId="607B4B35"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vAlign w:val="center"/>
            <w:hideMark/>
          </w:tcPr>
          <w:p w14:paraId="75010E49"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4</w:t>
            </w:r>
          </w:p>
        </w:tc>
        <w:tc>
          <w:tcPr>
            <w:tcW w:w="708" w:type="dxa"/>
            <w:tcBorders>
              <w:top w:val="single" w:sz="4" w:space="0" w:color="auto"/>
              <w:left w:val="nil"/>
              <w:bottom w:val="single" w:sz="4" w:space="0" w:color="auto"/>
              <w:right w:val="single" w:sz="4" w:space="0" w:color="auto"/>
            </w:tcBorders>
            <w:vAlign w:val="center"/>
            <w:hideMark/>
          </w:tcPr>
          <w:p w14:paraId="448E0526"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17685BBF" w14:textId="77777777" w:rsidR="0030682C" w:rsidRDefault="0030682C" w:rsidP="00DF3537">
            <w:pP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1994792B" w14:textId="77777777" w:rsidR="0030682C" w:rsidRPr="002F5E1C" w:rsidRDefault="0030682C" w:rsidP="00DF3537">
            <w:pPr>
              <w:rPr>
                <w:rFonts w:eastAsia="Times New Roman" w:cs="Times New Roman"/>
                <w:bCs/>
                <w:color w:val="000000"/>
                <w:sz w:val="20"/>
                <w:szCs w:val="20"/>
              </w:rPr>
            </w:pPr>
            <w:r w:rsidRPr="002F5E1C">
              <w:rPr>
                <w:rFonts w:eastAsia="Times New Roman" w:cs="Times New Roman"/>
                <w:bCs/>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6FF924BC" w14:textId="77777777" w:rsidR="0030682C" w:rsidRPr="002F5E1C" w:rsidRDefault="0030682C" w:rsidP="00DF3537">
            <w:pP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033064" w14:textId="77777777" w:rsidR="0030682C" w:rsidRPr="002F5E1C" w:rsidRDefault="0030682C" w:rsidP="00DF3537">
            <w:pPr>
              <w:rPr>
                <w:rFonts w:eastAsia="Times New Roman" w:cs="Times New Roman"/>
                <w:bCs/>
                <w:color w:val="000000"/>
                <w:sz w:val="20"/>
                <w:szCs w:val="20"/>
              </w:rPr>
            </w:pPr>
            <w:r w:rsidRPr="002F5E1C">
              <w:rPr>
                <w:rFonts w:eastAsia="Times New Roman" w:cs="Times New Roman"/>
                <w:bCs/>
                <w:color w:val="000000"/>
                <w:sz w:val="20"/>
                <w:szCs w:val="20"/>
              </w:rPr>
              <w:t>12</w:t>
            </w:r>
          </w:p>
        </w:tc>
        <w:tc>
          <w:tcPr>
            <w:tcW w:w="708" w:type="dxa"/>
            <w:tcBorders>
              <w:top w:val="single" w:sz="4" w:space="0" w:color="auto"/>
              <w:left w:val="single" w:sz="4" w:space="0" w:color="auto"/>
              <w:bottom w:val="single" w:sz="4" w:space="0" w:color="auto"/>
              <w:right w:val="single" w:sz="4" w:space="0" w:color="auto"/>
            </w:tcBorders>
            <w:vAlign w:val="center"/>
            <w:hideMark/>
          </w:tcPr>
          <w:p w14:paraId="49643BFA" w14:textId="77777777" w:rsidR="0030682C" w:rsidRPr="002F5E1C" w:rsidRDefault="0030682C" w:rsidP="00DF3537">
            <w:pP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255DC2E2" w14:textId="77777777" w:rsidR="0030682C" w:rsidRPr="002F5E1C" w:rsidRDefault="0030682C" w:rsidP="00DF3537">
            <w:pPr>
              <w:rPr>
                <w:rFonts w:eastAsia="Times New Roman" w:cs="Times New Roman"/>
                <w:bCs/>
                <w:color w:val="000000"/>
                <w:sz w:val="20"/>
                <w:szCs w:val="20"/>
              </w:rPr>
            </w:pPr>
            <w:r w:rsidRPr="002F5E1C">
              <w:rPr>
                <w:rFonts w:eastAsia="Times New Roman" w:cs="Times New Roman"/>
                <w:bCs/>
                <w:color w:val="000000"/>
                <w:sz w:val="20"/>
                <w:szCs w:val="20"/>
              </w:rPr>
              <w:t>12</w:t>
            </w:r>
          </w:p>
        </w:tc>
        <w:tc>
          <w:tcPr>
            <w:tcW w:w="709" w:type="dxa"/>
            <w:tcBorders>
              <w:top w:val="single" w:sz="4" w:space="0" w:color="auto"/>
              <w:left w:val="single" w:sz="4" w:space="0" w:color="auto"/>
              <w:bottom w:val="single" w:sz="4" w:space="0" w:color="auto"/>
              <w:right w:val="single" w:sz="4" w:space="0" w:color="auto"/>
            </w:tcBorders>
            <w:vAlign w:val="center"/>
            <w:hideMark/>
          </w:tcPr>
          <w:p w14:paraId="190A2282" w14:textId="77777777" w:rsidR="0030682C" w:rsidRPr="002F5E1C" w:rsidRDefault="0030682C" w:rsidP="00DF3537">
            <w:pPr>
              <w:rPr>
                <w:rFonts w:eastAsia="Times New Roman" w:cs="Times New Roman"/>
                <w:bCs/>
                <w:color w:val="000000"/>
                <w:sz w:val="20"/>
                <w:szCs w:val="20"/>
              </w:rPr>
            </w:pPr>
            <w:r w:rsidRPr="002F5E1C">
              <w:rPr>
                <w:rFonts w:eastAsia="Times New Roman" w:cs="Times New Roman"/>
                <w:bCs/>
                <w:color w:val="000000"/>
                <w:sz w:val="20"/>
                <w:szCs w:val="20"/>
              </w:rPr>
              <w:t>12</w:t>
            </w:r>
          </w:p>
        </w:tc>
        <w:tc>
          <w:tcPr>
            <w:tcW w:w="709" w:type="dxa"/>
            <w:tcBorders>
              <w:top w:val="single" w:sz="4" w:space="0" w:color="auto"/>
              <w:left w:val="single" w:sz="4" w:space="0" w:color="auto"/>
              <w:bottom w:val="single" w:sz="4" w:space="0" w:color="auto"/>
              <w:right w:val="single" w:sz="4" w:space="0" w:color="auto"/>
            </w:tcBorders>
            <w:vAlign w:val="center"/>
            <w:hideMark/>
          </w:tcPr>
          <w:p w14:paraId="34DA96DD" w14:textId="77777777" w:rsidR="0030682C" w:rsidRPr="002F5E1C" w:rsidRDefault="0030682C" w:rsidP="00DF3537">
            <w:pPr>
              <w:rPr>
                <w:rFonts w:eastAsia="Times New Roman" w:cs="Times New Roman"/>
                <w:bCs/>
                <w:color w:val="000000"/>
                <w:sz w:val="20"/>
                <w:szCs w:val="20"/>
              </w:rPr>
            </w:pPr>
            <w:r w:rsidRPr="002F5E1C">
              <w:rPr>
                <w:rFonts w:eastAsia="Times New Roman" w:cs="Times New Roman"/>
                <w:bCs/>
                <w:color w:val="000000"/>
                <w:sz w:val="20"/>
                <w:szCs w:val="20"/>
              </w:rPr>
              <w:t>12</w:t>
            </w:r>
          </w:p>
        </w:tc>
        <w:tc>
          <w:tcPr>
            <w:tcW w:w="708" w:type="dxa"/>
            <w:tcBorders>
              <w:top w:val="single" w:sz="4" w:space="0" w:color="auto"/>
              <w:left w:val="single" w:sz="4" w:space="0" w:color="auto"/>
              <w:bottom w:val="single" w:sz="4" w:space="0" w:color="auto"/>
              <w:right w:val="single" w:sz="4" w:space="0" w:color="auto"/>
            </w:tcBorders>
            <w:vAlign w:val="center"/>
            <w:hideMark/>
          </w:tcPr>
          <w:p w14:paraId="40DA7A9F" w14:textId="77777777" w:rsidR="0030682C" w:rsidRPr="002F5E1C" w:rsidRDefault="0030682C" w:rsidP="00DF3537">
            <w:pPr>
              <w:rPr>
                <w:rFonts w:eastAsia="Times New Roman" w:cs="Times New Roman"/>
                <w:bCs/>
                <w:color w:val="000000"/>
                <w:sz w:val="20"/>
                <w:szCs w:val="20"/>
              </w:rPr>
            </w:pPr>
            <w:r w:rsidRPr="002F5E1C">
              <w:rPr>
                <w:rFonts w:eastAsia="Times New Roman" w:cs="Times New Roman"/>
                <w:bCs/>
                <w:color w:val="000000"/>
                <w:sz w:val="20"/>
                <w:szCs w:val="20"/>
              </w:rPr>
              <w:t>12</w:t>
            </w:r>
          </w:p>
        </w:tc>
        <w:tc>
          <w:tcPr>
            <w:tcW w:w="709" w:type="dxa"/>
            <w:tcBorders>
              <w:top w:val="single" w:sz="4" w:space="0" w:color="auto"/>
              <w:left w:val="single" w:sz="4" w:space="0" w:color="auto"/>
              <w:bottom w:val="single" w:sz="4" w:space="0" w:color="auto"/>
              <w:right w:val="single" w:sz="4" w:space="0" w:color="auto"/>
            </w:tcBorders>
            <w:vAlign w:val="center"/>
            <w:hideMark/>
          </w:tcPr>
          <w:p w14:paraId="189EF38A" w14:textId="77777777" w:rsidR="0030682C" w:rsidRPr="002F5E1C" w:rsidRDefault="0030682C" w:rsidP="00DF3537">
            <w:pPr>
              <w:rPr>
                <w:rFonts w:eastAsia="Times New Roman" w:cs="Times New Roman"/>
                <w:bCs/>
                <w:color w:val="000000"/>
                <w:sz w:val="20"/>
                <w:szCs w:val="20"/>
              </w:rPr>
            </w:pPr>
            <w:r w:rsidRPr="002F5E1C">
              <w:rPr>
                <w:rFonts w:eastAsia="Times New Roman" w:cs="Times New Roman"/>
                <w:bCs/>
                <w:color w:val="000000"/>
                <w:sz w:val="20"/>
                <w:szCs w:val="20"/>
              </w:rPr>
              <w:t>12</w:t>
            </w:r>
          </w:p>
        </w:tc>
        <w:tc>
          <w:tcPr>
            <w:tcW w:w="853" w:type="dxa"/>
            <w:tcBorders>
              <w:top w:val="single" w:sz="4" w:space="0" w:color="auto"/>
              <w:left w:val="single" w:sz="4" w:space="0" w:color="auto"/>
              <w:bottom w:val="single" w:sz="4" w:space="0" w:color="auto"/>
              <w:right w:val="single" w:sz="4" w:space="0" w:color="auto"/>
            </w:tcBorders>
            <w:vAlign w:val="center"/>
            <w:hideMark/>
          </w:tcPr>
          <w:p w14:paraId="24F1BD71" w14:textId="77777777" w:rsidR="0030682C" w:rsidRPr="002F5E1C" w:rsidRDefault="0030682C" w:rsidP="00DF3537">
            <w:pPr>
              <w:rPr>
                <w:rFonts w:eastAsia="Times New Roman" w:cs="Times New Roman"/>
                <w:bCs/>
                <w:color w:val="000000"/>
                <w:sz w:val="20"/>
                <w:szCs w:val="20"/>
              </w:rPr>
            </w:pPr>
            <w:r w:rsidRPr="002F5E1C">
              <w:rPr>
                <w:rFonts w:eastAsia="Times New Roman" w:cs="Times New Roman"/>
                <w:bCs/>
                <w:color w:val="000000"/>
                <w:sz w:val="20"/>
                <w:szCs w:val="20"/>
              </w:rPr>
              <w:t>12</w:t>
            </w:r>
          </w:p>
        </w:tc>
      </w:tr>
      <w:tr w:rsidR="0030682C" w14:paraId="78C0855B" w14:textId="77777777" w:rsidTr="0024312E">
        <w:trPr>
          <w:trHeight w:val="1357"/>
        </w:trPr>
        <w:tc>
          <w:tcPr>
            <w:tcW w:w="1769" w:type="dxa"/>
            <w:vMerge w:val="restart"/>
            <w:tcBorders>
              <w:top w:val="single" w:sz="4" w:space="0" w:color="auto"/>
              <w:left w:val="single" w:sz="4" w:space="0" w:color="auto"/>
              <w:bottom w:val="single" w:sz="4" w:space="0" w:color="auto"/>
              <w:right w:val="single" w:sz="4" w:space="0" w:color="auto"/>
            </w:tcBorders>
            <w:vAlign w:val="center"/>
            <w:hideMark/>
          </w:tcPr>
          <w:p w14:paraId="59E818F6"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1.1.2. Tworzenie lub rozwój atrakcyjnych produktów turystycznych wykorzystujących zasoby kulturowe i/lub naturalne obszaru LGD, w tym innowacyjnych</w:t>
            </w:r>
          </w:p>
        </w:tc>
        <w:tc>
          <w:tcPr>
            <w:tcW w:w="2269" w:type="dxa"/>
            <w:tcBorders>
              <w:top w:val="single" w:sz="4" w:space="0" w:color="auto"/>
              <w:left w:val="single" w:sz="4" w:space="0" w:color="auto"/>
              <w:bottom w:val="single" w:sz="4" w:space="0" w:color="auto"/>
              <w:right w:val="single" w:sz="4" w:space="0" w:color="auto"/>
            </w:tcBorders>
            <w:vAlign w:val="center"/>
            <w:hideMark/>
          </w:tcPr>
          <w:p w14:paraId="38127F04"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Liczba operacji polegających na rozwoju istniejącego przedsiębiorstwa</w:t>
            </w:r>
          </w:p>
        </w:tc>
        <w:tc>
          <w:tcPr>
            <w:tcW w:w="991" w:type="dxa"/>
            <w:tcBorders>
              <w:top w:val="single" w:sz="4" w:space="0" w:color="auto"/>
              <w:left w:val="single" w:sz="4" w:space="0" w:color="auto"/>
              <w:bottom w:val="single" w:sz="4" w:space="0" w:color="auto"/>
              <w:right w:val="single" w:sz="4" w:space="0" w:color="auto"/>
            </w:tcBorders>
            <w:vAlign w:val="center"/>
            <w:hideMark/>
          </w:tcPr>
          <w:p w14:paraId="389F9AA4"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vAlign w:val="center"/>
            <w:hideMark/>
          </w:tcPr>
          <w:p w14:paraId="5DFC456A"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3</w:t>
            </w:r>
          </w:p>
        </w:tc>
        <w:tc>
          <w:tcPr>
            <w:tcW w:w="708" w:type="dxa"/>
            <w:tcBorders>
              <w:top w:val="single" w:sz="4" w:space="0" w:color="auto"/>
              <w:left w:val="nil"/>
              <w:bottom w:val="single" w:sz="4" w:space="0" w:color="auto"/>
              <w:right w:val="single" w:sz="4" w:space="0" w:color="auto"/>
            </w:tcBorders>
            <w:vAlign w:val="center"/>
            <w:hideMark/>
          </w:tcPr>
          <w:p w14:paraId="31FFEA6C"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41D0EED3"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766FA55"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149E5504"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9302E88"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6875D419"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0B56A1DF"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158C92E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4CEB4AF4"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hideMark/>
          </w:tcPr>
          <w:p w14:paraId="79A75997"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2424E5BA"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3</w:t>
            </w:r>
          </w:p>
        </w:tc>
        <w:tc>
          <w:tcPr>
            <w:tcW w:w="853" w:type="dxa"/>
            <w:tcBorders>
              <w:top w:val="single" w:sz="4" w:space="0" w:color="auto"/>
              <w:left w:val="single" w:sz="4" w:space="0" w:color="auto"/>
              <w:bottom w:val="single" w:sz="4" w:space="0" w:color="auto"/>
              <w:right w:val="single" w:sz="4" w:space="0" w:color="auto"/>
            </w:tcBorders>
            <w:vAlign w:val="center"/>
            <w:hideMark/>
          </w:tcPr>
          <w:p w14:paraId="368DCB64"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3</w:t>
            </w:r>
          </w:p>
        </w:tc>
      </w:tr>
      <w:tr w:rsidR="0030682C" w14:paraId="5327ABCB" w14:textId="77777777" w:rsidTr="0024312E">
        <w:trPr>
          <w:trHeight w:val="546"/>
        </w:trPr>
        <w:tc>
          <w:tcPr>
            <w:tcW w:w="1769" w:type="dxa"/>
            <w:vMerge/>
            <w:tcBorders>
              <w:top w:val="single" w:sz="4" w:space="0" w:color="auto"/>
              <w:left w:val="single" w:sz="4" w:space="0" w:color="auto"/>
              <w:bottom w:val="single" w:sz="4" w:space="0" w:color="auto"/>
              <w:right w:val="single" w:sz="4" w:space="0" w:color="auto"/>
            </w:tcBorders>
            <w:vAlign w:val="center"/>
            <w:hideMark/>
          </w:tcPr>
          <w:p w14:paraId="0CC8DF96" w14:textId="77777777" w:rsidR="0030682C" w:rsidRDefault="0030682C" w:rsidP="00517A63">
            <w:pPr>
              <w:spacing w:after="0"/>
              <w:rPr>
                <w:rFonts w:eastAsia="Times New Roman" w:cs="Times New Roman"/>
                <w:bCs/>
                <w:color w:val="000000"/>
                <w:sz w:val="20"/>
                <w:szCs w:val="20"/>
              </w:rPr>
            </w:pPr>
          </w:p>
        </w:tc>
        <w:tc>
          <w:tcPr>
            <w:tcW w:w="2269" w:type="dxa"/>
            <w:tcBorders>
              <w:top w:val="single" w:sz="4" w:space="0" w:color="auto"/>
              <w:left w:val="single" w:sz="4" w:space="0" w:color="auto"/>
              <w:bottom w:val="single" w:sz="4" w:space="0" w:color="auto"/>
              <w:right w:val="single" w:sz="4" w:space="0" w:color="auto"/>
            </w:tcBorders>
            <w:vAlign w:val="center"/>
            <w:hideMark/>
          </w:tcPr>
          <w:p w14:paraId="113623C9"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Liczba operacji ukierunkowanych na innowacje</w:t>
            </w:r>
          </w:p>
        </w:tc>
        <w:tc>
          <w:tcPr>
            <w:tcW w:w="991" w:type="dxa"/>
            <w:tcBorders>
              <w:top w:val="single" w:sz="4" w:space="0" w:color="auto"/>
              <w:left w:val="single" w:sz="4" w:space="0" w:color="auto"/>
              <w:bottom w:val="single" w:sz="4" w:space="0" w:color="auto"/>
              <w:right w:val="single" w:sz="4" w:space="0" w:color="auto"/>
            </w:tcBorders>
            <w:vAlign w:val="center"/>
            <w:hideMark/>
          </w:tcPr>
          <w:p w14:paraId="65078286"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vAlign w:val="center"/>
            <w:hideMark/>
          </w:tcPr>
          <w:p w14:paraId="6C274AD5"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2</w:t>
            </w:r>
          </w:p>
        </w:tc>
        <w:tc>
          <w:tcPr>
            <w:tcW w:w="708" w:type="dxa"/>
            <w:tcBorders>
              <w:top w:val="single" w:sz="4" w:space="0" w:color="auto"/>
              <w:left w:val="nil"/>
              <w:bottom w:val="single" w:sz="4" w:space="0" w:color="auto"/>
              <w:right w:val="single" w:sz="4" w:space="0" w:color="auto"/>
            </w:tcBorders>
            <w:vAlign w:val="center"/>
            <w:hideMark/>
          </w:tcPr>
          <w:p w14:paraId="3A6ECCC2"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47B20039"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12BF6B11"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547B3547"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5B7D749"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48CAD3FA"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2832EA19"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4B9779"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22FEE75B"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27FE6534"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657D38E1"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w:t>
            </w:r>
          </w:p>
        </w:tc>
        <w:tc>
          <w:tcPr>
            <w:tcW w:w="853" w:type="dxa"/>
            <w:tcBorders>
              <w:top w:val="single" w:sz="4" w:space="0" w:color="auto"/>
              <w:left w:val="single" w:sz="4" w:space="0" w:color="auto"/>
              <w:bottom w:val="single" w:sz="4" w:space="0" w:color="auto"/>
              <w:right w:val="single" w:sz="4" w:space="0" w:color="auto"/>
            </w:tcBorders>
            <w:vAlign w:val="center"/>
            <w:hideMark/>
          </w:tcPr>
          <w:p w14:paraId="0FFC0A66"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w:t>
            </w:r>
          </w:p>
        </w:tc>
      </w:tr>
      <w:tr w:rsidR="0030682C" w14:paraId="2199D003" w14:textId="77777777" w:rsidTr="0024312E">
        <w:trPr>
          <w:trHeight w:val="2171"/>
        </w:trPr>
        <w:tc>
          <w:tcPr>
            <w:tcW w:w="1769" w:type="dxa"/>
            <w:tcBorders>
              <w:top w:val="single" w:sz="4" w:space="0" w:color="auto"/>
              <w:left w:val="single" w:sz="4" w:space="0" w:color="auto"/>
              <w:bottom w:val="single" w:sz="4" w:space="0" w:color="auto"/>
              <w:right w:val="single" w:sz="4" w:space="0" w:color="auto"/>
            </w:tcBorders>
            <w:vAlign w:val="center"/>
            <w:hideMark/>
          </w:tcPr>
          <w:p w14:paraId="33F66230"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lastRenderedPageBreak/>
              <w:t>1.1.3. Wykorzystanie do rozwoju turystyki zasobów dziedzictwa kulturowego i/lub naturalnego obszaru LGD</w:t>
            </w:r>
          </w:p>
        </w:tc>
        <w:tc>
          <w:tcPr>
            <w:tcW w:w="2269" w:type="dxa"/>
            <w:tcBorders>
              <w:top w:val="single" w:sz="4" w:space="0" w:color="auto"/>
              <w:left w:val="single" w:sz="4" w:space="0" w:color="auto"/>
              <w:bottom w:val="single" w:sz="4" w:space="0" w:color="auto"/>
              <w:right w:val="single" w:sz="4" w:space="0" w:color="auto"/>
            </w:tcBorders>
            <w:vAlign w:val="center"/>
            <w:hideMark/>
          </w:tcPr>
          <w:p w14:paraId="0E21A44E"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Liczba operacji wykorzystujących do rozwoju turystyki zasoby dziedzictwa kulturowego i/lub naturalnego obszaru LGD</w:t>
            </w:r>
          </w:p>
        </w:tc>
        <w:tc>
          <w:tcPr>
            <w:tcW w:w="991" w:type="dxa"/>
            <w:tcBorders>
              <w:top w:val="single" w:sz="4" w:space="0" w:color="auto"/>
              <w:left w:val="single" w:sz="4" w:space="0" w:color="auto"/>
              <w:bottom w:val="single" w:sz="4" w:space="0" w:color="auto"/>
              <w:right w:val="single" w:sz="4" w:space="0" w:color="auto"/>
            </w:tcBorders>
            <w:vAlign w:val="center"/>
            <w:hideMark/>
          </w:tcPr>
          <w:p w14:paraId="3BA90826"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vAlign w:val="center"/>
            <w:hideMark/>
          </w:tcPr>
          <w:p w14:paraId="5EAA5C0A"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4899DB5A"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5180DEDD"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57F2B5F3"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153B1A2D"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767DD3C"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4</w:t>
            </w:r>
          </w:p>
        </w:tc>
        <w:tc>
          <w:tcPr>
            <w:tcW w:w="708" w:type="dxa"/>
            <w:tcBorders>
              <w:top w:val="single" w:sz="4" w:space="0" w:color="auto"/>
              <w:left w:val="single" w:sz="4" w:space="0" w:color="auto"/>
              <w:bottom w:val="single" w:sz="4" w:space="0" w:color="auto"/>
              <w:right w:val="single" w:sz="4" w:space="0" w:color="auto"/>
            </w:tcBorders>
            <w:vAlign w:val="center"/>
            <w:hideMark/>
          </w:tcPr>
          <w:p w14:paraId="069EF2B5"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1AD1CE2B"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w:t>
            </w:r>
          </w:p>
        </w:tc>
        <w:tc>
          <w:tcPr>
            <w:tcW w:w="709" w:type="dxa"/>
            <w:tcBorders>
              <w:top w:val="single" w:sz="4" w:space="0" w:color="auto"/>
              <w:left w:val="single" w:sz="4" w:space="0" w:color="auto"/>
              <w:bottom w:val="single" w:sz="4" w:space="0" w:color="auto"/>
              <w:right w:val="single" w:sz="4" w:space="0" w:color="auto"/>
            </w:tcBorders>
            <w:vAlign w:val="center"/>
            <w:hideMark/>
          </w:tcPr>
          <w:p w14:paraId="7DDEF4E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hideMark/>
          </w:tcPr>
          <w:p w14:paraId="6D652A7C"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5D1BD3A7"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hideMark/>
          </w:tcPr>
          <w:p w14:paraId="0F938A35"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w:t>
            </w:r>
          </w:p>
        </w:tc>
        <w:tc>
          <w:tcPr>
            <w:tcW w:w="853" w:type="dxa"/>
            <w:tcBorders>
              <w:top w:val="single" w:sz="4" w:space="0" w:color="auto"/>
              <w:left w:val="single" w:sz="4" w:space="0" w:color="auto"/>
              <w:bottom w:val="single" w:sz="4" w:space="0" w:color="auto"/>
              <w:right w:val="single" w:sz="4" w:space="0" w:color="auto"/>
            </w:tcBorders>
            <w:vAlign w:val="center"/>
            <w:hideMark/>
          </w:tcPr>
          <w:p w14:paraId="2A29D33F"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w:t>
            </w:r>
          </w:p>
        </w:tc>
      </w:tr>
      <w:tr w:rsidR="0030682C" w14:paraId="173C0A08" w14:textId="77777777" w:rsidTr="00DF3537">
        <w:trPr>
          <w:trHeight w:val="546"/>
        </w:trPr>
        <w:tc>
          <w:tcPr>
            <w:tcW w:w="1769" w:type="dxa"/>
            <w:tcBorders>
              <w:top w:val="single" w:sz="4" w:space="0" w:color="auto"/>
              <w:left w:val="single" w:sz="4" w:space="0" w:color="auto"/>
              <w:bottom w:val="single" w:sz="4" w:space="0" w:color="auto"/>
              <w:right w:val="single" w:sz="4" w:space="0" w:color="auto"/>
            </w:tcBorders>
            <w:vAlign w:val="center"/>
            <w:hideMark/>
          </w:tcPr>
          <w:p w14:paraId="6B3148FC"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 xml:space="preserve">1.1.4. Spójne działania marketingowe </w:t>
            </w:r>
            <w:r>
              <w:rPr>
                <w:rFonts w:eastAsia="Times New Roman" w:cs="Times New Roman"/>
                <w:bCs/>
                <w:color w:val="000000"/>
                <w:sz w:val="20"/>
                <w:szCs w:val="20"/>
              </w:rPr>
              <w:br/>
              <w:t>na rzecz regionu</w:t>
            </w:r>
          </w:p>
        </w:tc>
        <w:tc>
          <w:tcPr>
            <w:tcW w:w="2269" w:type="dxa"/>
            <w:tcBorders>
              <w:top w:val="single" w:sz="4" w:space="0" w:color="auto"/>
              <w:left w:val="single" w:sz="4" w:space="0" w:color="auto"/>
              <w:bottom w:val="single" w:sz="4" w:space="0" w:color="auto"/>
              <w:right w:val="single" w:sz="4" w:space="0" w:color="auto"/>
            </w:tcBorders>
            <w:vAlign w:val="center"/>
            <w:hideMark/>
          </w:tcPr>
          <w:p w14:paraId="5CC9E981"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Liczba zastosowanych metod</w:t>
            </w:r>
          </w:p>
        </w:tc>
        <w:tc>
          <w:tcPr>
            <w:tcW w:w="991" w:type="dxa"/>
            <w:tcBorders>
              <w:top w:val="single" w:sz="4" w:space="0" w:color="auto"/>
              <w:left w:val="single" w:sz="4" w:space="0" w:color="auto"/>
              <w:bottom w:val="single" w:sz="4" w:space="0" w:color="auto"/>
              <w:right w:val="single" w:sz="4" w:space="0" w:color="auto"/>
            </w:tcBorders>
            <w:vAlign w:val="center"/>
            <w:hideMark/>
          </w:tcPr>
          <w:p w14:paraId="490FD14E"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vAlign w:val="center"/>
            <w:hideMark/>
          </w:tcPr>
          <w:p w14:paraId="7EDD7633"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3</w:t>
            </w:r>
          </w:p>
        </w:tc>
        <w:tc>
          <w:tcPr>
            <w:tcW w:w="708" w:type="dxa"/>
            <w:tcBorders>
              <w:top w:val="single" w:sz="4" w:space="0" w:color="auto"/>
              <w:left w:val="nil"/>
              <w:bottom w:val="single" w:sz="4" w:space="0" w:color="auto"/>
              <w:right w:val="single" w:sz="4" w:space="0" w:color="auto"/>
            </w:tcBorders>
            <w:vAlign w:val="center"/>
            <w:hideMark/>
          </w:tcPr>
          <w:p w14:paraId="110C6CB4"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24B2F7B4"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0D584B8"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A512F88"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7994016"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D3C5C82"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B58E3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531CB2A9"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0EFED477"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6</w:t>
            </w:r>
          </w:p>
        </w:tc>
        <w:tc>
          <w:tcPr>
            <w:tcW w:w="708" w:type="dxa"/>
            <w:tcBorders>
              <w:top w:val="single" w:sz="4" w:space="0" w:color="auto"/>
              <w:left w:val="single" w:sz="4" w:space="0" w:color="auto"/>
              <w:bottom w:val="single" w:sz="4" w:space="0" w:color="auto"/>
              <w:right w:val="single" w:sz="4" w:space="0" w:color="auto"/>
            </w:tcBorders>
            <w:vAlign w:val="center"/>
            <w:hideMark/>
          </w:tcPr>
          <w:p w14:paraId="61298F41"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2698908"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8</w:t>
            </w:r>
          </w:p>
        </w:tc>
        <w:tc>
          <w:tcPr>
            <w:tcW w:w="853" w:type="dxa"/>
            <w:tcBorders>
              <w:top w:val="single" w:sz="4" w:space="0" w:color="auto"/>
              <w:left w:val="single" w:sz="4" w:space="0" w:color="auto"/>
              <w:bottom w:val="single" w:sz="4" w:space="0" w:color="auto"/>
              <w:right w:val="single" w:sz="4" w:space="0" w:color="auto"/>
            </w:tcBorders>
            <w:vAlign w:val="center"/>
            <w:hideMark/>
          </w:tcPr>
          <w:p w14:paraId="75BAB844"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6</w:t>
            </w:r>
          </w:p>
        </w:tc>
      </w:tr>
      <w:tr w:rsidR="0030682C" w14:paraId="28D5CEF8" w14:textId="77777777" w:rsidTr="00DF3537">
        <w:trPr>
          <w:trHeight w:val="546"/>
        </w:trPr>
        <w:tc>
          <w:tcPr>
            <w:tcW w:w="1769" w:type="dxa"/>
            <w:tcBorders>
              <w:top w:val="single" w:sz="4" w:space="0" w:color="auto"/>
              <w:left w:val="single" w:sz="4" w:space="0" w:color="auto"/>
              <w:bottom w:val="single" w:sz="4" w:space="0" w:color="auto"/>
              <w:right w:val="single" w:sz="4" w:space="0" w:color="auto"/>
            </w:tcBorders>
            <w:vAlign w:val="center"/>
            <w:hideMark/>
          </w:tcPr>
          <w:p w14:paraId="75599C29"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 xml:space="preserve">1.1.5. Dziedzictwo kulturowe </w:t>
            </w:r>
            <w:r>
              <w:rPr>
                <w:rFonts w:eastAsia="Times New Roman" w:cs="Times New Roman"/>
                <w:bCs/>
                <w:color w:val="000000"/>
                <w:sz w:val="20"/>
                <w:szCs w:val="20"/>
              </w:rPr>
              <w:br/>
              <w:t>i naturalne ostoją Gorców i Pienin</w:t>
            </w:r>
          </w:p>
        </w:tc>
        <w:tc>
          <w:tcPr>
            <w:tcW w:w="2269" w:type="dxa"/>
            <w:tcBorders>
              <w:top w:val="single" w:sz="4" w:space="0" w:color="auto"/>
              <w:left w:val="single" w:sz="4" w:space="0" w:color="auto"/>
              <w:bottom w:val="single" w:sz="4" w:space="0" w:color="auto"/>
              <w:right w:val="single" w:sz="4" w:space="0" w:color="auto"/>
            </w:tcBorders>
            <w:vAlign w:val="center"/>
            <w:hideMark/>
          </w:tcPr>
          <w:p w14:paraId="09C8C723"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 xml:space="preserve">Liczba zrealizowanych projektów współpracy, </w:t>
            </w:r>
            <w:r>
              <w:rPr>
                <w:rFonts w:eastAsia="Times New Roman" w:cs="Times New Roman"/>
                <w:bCs/>
                <w:color w:val="000000"/>
                <w:sz w:val="20"/>
                <w:szCs w:val="20"/>
              </w:rPr>
              <w:br/>
              <w:t>w tym projektów współpracy międzynarodowej</w:t>
            </w:r>
          </w:p>
        </w:tc>
        <w:tc>
          <w:tcPr>
            <w:tcW w:w="991" w:type="dxa"/>
            <w:tcBorders>
              <w:top w:val="single" w:sz="4" w:space="0" w:color="auto"/>
              <w:left w:val="single" w:sz="4" w:space="0" w:color="auto"/>
              <w:bottom w:val="single" w:sz="4" w:space="0" w:color="auto"/>
              <w:right w:val="single" w:sz="4" w:space="0" w:color="auto"/>
            </w:tcBorders>
            <w:vAlign w:val="center"/>
            <w:hideMark/>
          </w:tcPr>
          <w:p w14:paraId="768C2F1A"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vAlign w:val="center"/>
            <w:hideMark/>
          </w:tcPr>
          <w:p w14:paraId="7AF7EAC8"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1</w:t>
            </w:r>
          </w:p>
        </w:tc>
        <w:tc>
          <w:tcPr>
            <w:tcW w:w="708" w:type="dxa"/>
            <w:tcBorders>
              <w:top w:val="single" w:sz="4" w:space="0" w:color="auto"/>
              <w:left w:val="nil"/>
              <w:bottom w:val="single" w:sz="4" w:space="0" w:color="auto"/>
              <w:right w:val="single" w:sz="4" w:space="0" w:color="auto"/>
            </w:tcBorders>
            <w:vAlign w:val="center"/>
            <w:hideMark/>
          </w:tcPr>
          <w:p w14:paraId="13F7020E"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6168F42"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2A8284FC"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6C347F4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502B3EF"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43BDB11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3E9976"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7F923E39"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286A024D"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5E7058A"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0ACC3024"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853" w:type="dxa"/>
            <w:tcBorders>
              <w:top w:val="single" w:sz="4" w:space="0" w:color="auto"/>
              <w:left w:val="single" w:sz="4" w:space="0" w:color="auto"/>
              <w:bottom w:val="single" w:sz="4" w:space="0" w:color="auto"/>
              <w:right w:val="single" w:sz="4" w:space="0" w:color="auto"/>
            </w:tcBorders>
            <w:vAlign w:val="center"/>
            <w:hideMark/>
          </w:tcPr>
          <w:p w14:paraId="565F809C"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r>
      <w:tr w:rsidR="0030682C" w14:paraId="78EA417B" w14:textId="77777777" w:rsidTr="00DF3537">
        <w:trPr>
          <w:trHeight w:val="546"/>
        </w:trPr>
        <w:tc>
          <w:tcPr>
            <w:tcW w:w="1769" w:type="dxa"/>
            <w:tcBorders>
              <w:top w:val="single" w:sz="4" w:space="0" w:color="auto"/>
              <w:left w:val="single" w:sz="4" w:space="0" w:color="auto"/>
              <w:bottom w:val="single" w:sz="4" w:space="0" w:color="auto"/>
              <w:right w:val="single" w:sz="4" w:space="0" w:color="auto"/>
            </w:tcBorders>
            <w:vAlign w:val="center"/>
            <w:hideMark/>
          </w:tcPr>
          <w:p w14:paraId="2D71C1F5"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 xml:space="preserve">1.1.6. Podejmowanie działalności gospodarczych </w:t>
            </w:r>
            <w:r>
              <w:rPr>
                <w:rFonts w:eastAsia="Times New Roman" w:cs="Times New Roman"/>
                <w:bCs/>
                <w:color w:val="000000"/>
                <w:sz w:val="20"/>
                <w:szCs w:val="20"/>
              </w:rPr>
              <w:br/>
              <w:t xml:space="preserve">w sektorze turystycznym przez osoby do 30. roku życia i/lub kobiety </w:t>
            </w:r>
          </w:p>
        </w:tc>
        <w:tc>
          <w:tcPr>
            <w:tcW w:w="2269" w:type="dxa"/>
            <w:tcBorders>
              <w:top w:val="single" w:sz="4" w:space="0" w:color="auto"/>
              <w:left w:val="single" w:sz="4" w:space="0" w:color="auto"/>
              <w:bottom w:val="single" w:sz="4" w:space="0" w:color="auto"/>
              <w:right w:val="single" w:sz="4" w:space="0" w:color="auto"/>
            </w:tcBorders>
            <w:vAlign w:val="center"/>
            <w:hideMark/>
          </w:tcPr>
          <w:p w14:paraId="002AA0E2"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Liczba operacji polegających na utworzeniu nowego przedsiębiorstwa</w:t>
            </w:r>
          </w:p>
        </w:tc>
        <w:tc>
          <w:tcPr>
            <w:tcW w:w="991" w:type="dxa"/>
            <w:tcBorders>
              <w:top w:val="single" w:sz="4" w:space="0" w:color="auto"/>
              <w:left w:val="single" w:sz="4" w:space="0" w:color="auto"/>
              <w:bottom w:val="single" w:sz="4" w:space="0" w:color="auto"/>
              <w:right w:val="single" w:sz="4" w:space="0" w:color="auto"/>
            </w:tcBorders>
            <w:vAlign w:val="center"/>
            <w:hideMark/>
          </w:tcPr>
          <w:p w14:paraId="7E6ABF83"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vAlign w:val="center"/>
            <w:hideMark/>
          </w:tcPr>
          <w:p w14:paraId="6041F462"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5</w:t>
            </w:r>
          </w:p>
        </w:tc>
        <w:tc>
          <w:tcPr>
            <w:tcW w:w="708" w:type="dxa"/>
            <w:tcBorders>
              <w:top w:val="single" w:sz="4" w:space="0" w:color="auto"/>
              <w:left w:val="nil"/>
              <w:bottom w:val="single" w:sz="4" w:space="0" w:color="auto"/>
              <w:right w:val="single" w:sz="4" w:space="0" w:color="auto"/>
            </w:tcBorders>
            <w:vAlign w:val="center"/>
            <w:hideMark/>
          </w:tcPr>
          <w:p w14:paraId="5D493C20"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5D94806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250DBA2B"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1AABCE8D"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C1FC346"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79933C47"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207C668E"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772BAD"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w:t>
            </w:r>
          </w:p>
        </w:tc>
        <w:tc>
          <w:tcPr>
            <w:tcW w:w="709" w:type="dxa"/>
            <w:tcBorders>
              <w:top w:val="single" w:sz="4" w:space="0" w:color="auto"/>
              <w:left w:val="single" w:sz="4" w:space="0" w:color="auto"/>
              <w:bottom w:val="single" w:sz="4" w:space="0" w:color="auto"/>
              <w:right w:val="single" w:sz="4" w:space="0" w:color="auto"/>
            </w:tcBorders>
            <w:vAlign w:val="center"/>
            <w:hideMark/>
          </w:tcPr>
          <w:p w14:paraId="79D380BC"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41FE93EC"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w:t>
            </w:r>
          </w:p>
        </w:tc>
        <w:tc>
          <w:tcPr>
            <w:tcW w:w="709" w:type="dxa"/>
            <w:tcBorders>
              <w:top w:val="single" w:sz="4" w:space="0" w:color="auto"/>
              <w:left w:val="single" w:sz="4" w:space="0" w:color="auto"/>
              <w:bottom w:val="single" w:sz="4" w:space="0" w:color="auto"/>
              <w:right w:val="single" w:sz="4" w:space="0" w:color="auto"/>
            </w:tcBorders>
            <w:vAlign w:val="center"/>
            <w:hideMark/>
          </w:tcPr>
          <w:p w14:paraId="5E7DA6AA"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w:t>
            </w:r>
          </w:p>
        </w:tc>
        <w:tc>
          <w:tcPr>
            <w:tcW w:w="853" w:type="dxa"/>
            <w:tcBorders>
              <w:top w:val="single" w:sz="4" w:space="0" w:color="auto"/>
              <w:left w:val="single" w:sz="4" w:space="0" w:color="auto"/>
              <w:bottom w:val="single" w:sz="4" w:space="0" w:color="auto"/>
              <w:right w:val="single" w:sz="4" w:space="0" w:color="auto"/>
            </w:tcBorders>
            <w:vAlign w:val="center"/>
            <w:hideMark/>
          </w:tcPr>
          <w:p w14:paraId="156FB11C"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w:t>
            </w:r>
          </w:p>
        </w:tc>
      </w:tr>
      <w:tr w:rsidR="0030682C" w14:paraId="7F6AC58F" w14:textId="77777777" w:rsidTr="00DF3537">
        <w:trPr>
          <w:trHeight w:val="546"/>
        </w:trPr>
        <w:tc>
          <w:tcPr>
            <w:tcW w:w="14670" w:type="dxa"/>
            <w:gridSpan w:val="16"/>
            <w:tcBorders>
              <w:top w:val="single" w:sz="4" w:space="0" w:color="auto"/>
              <w:left w:val="single" w:sz="4" w:space="0" w:color="auto"/>
              <w:bottom w:val="single" w:sz="4" w:space="0" w:color="auto"/>
              <w:right w:val="single" w:sz="4" w:space="0" w:color="auto"/>
            </w:tcBorders>
            <w:vAlign w:val="center"/>
            <w:hideMark/>
          </w:tcPr>
          <w:p w14:paraId="4DDF025F"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
                <w:bCs/>
                <w:color w:val="0070C0"/>
              </w:rPr>
              <w:t>Cel szczegółowy 1.2: Integracja i wzmocnienie kapitału społecznego obszaru LGD</w:t>
            </w:r>
          </w:p>
        </w:tc>
      </w:tr>
      <w:tr w:rsidR="0030682C" w14:paraId="3EFC3B32" w14:textId="77777777" w:rsidTr="00DF3537">
        <w:trPr>
          <w:trHeight w:val="546"/>
        </w:trPr>
        <w:tc>
          <w:tcPr>
            <w:tcW w:w="1769" w:type="dxa"/>
            <w:tcBorders>
              <w:top w:val="single" w:sz="4" w:space="0" w:color="auto"/>
              <w:left w:val="single" w:sz="4" w:space="0" w:color="auto"/>
              <w:bottom w:val="single" w:sz="4" w:space="0" w:color="auto"/>
              <w:right w:val="single" w:sz="4" w:space="0" w:color="auto"/>
            </w:tcBorders>
            <w:vAlign w:val="center"/>
            <w:hideMark/>
          </w:tcPr>
          <w:p w14:paraId="3E29F0FE"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1.2.1. Podejmowanie działalności gospodarczej</w:t>
            </w:r>
          </w:p>
        </w:tc>
        <w:tc>
          <w:tcPr>
            <w:tcW w:w="2269" w:type="dxa"/>
            <w:tcBorders>
              <w:top w:val="single" w:sz="4" w:space="0" w:color="auto"/>
              <w:left w:val="single" w:sz="4" w:space="0" w:color="auto"/>
              <w:bottom w:val="single" w:sz="4" w:space="0" w:color="auto"/>
              <w:right w:val="single" w:sz="4" w:space="0" w:color="auto"/>
            </w:tcBorders>
            <w:vAlign w:val="center"/>
            <w:hideMark/>
          </w:tcPr>
          <w:p w14:paraId="6A0F056E"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Liczba operacji polegających na utworzeniu nowego przedsiębiorstwa</w:t>
            </w:r>
          </w:p>
        </w:tc>
        <w:tc>
          <w:tcPr>
            <w:tcW w:w="991" w:type="dxa"/>
            <w:tcBorders>
              <w:top w:val="single" w:sz="4" w:space="0" w:color="auto"/>
              <w:left w:val="single" w:sz="4" w:space="0" w:color="auto"/>
              <w:bottom w:val="single" w:sz="4" w:space="0" w:color="auto"/>
              <w:right w:val="single" w:sz="4" w:space="0" w:color="auto"/>
            </w:tcBorders>
            <w:vAlign w:val="center"/>
            <w:hideMark/>
          </w:tcPr>
          <w:p w14:paraId="5D503FE6"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vAlign w:val="center"/>
            <w:hideMark/>
          </w:tcPr>
          <w:p w14:paraId="6AB04CD1"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15</w:t>
            </w:r>
          </w:p>
        </w:tc>
        <w:tc>
          <w:tcPr>
            <w:tcW w:w="708" w:type="dxa"/>
            <w:tcBorders>
              <w:top w:val="single" w:sz="4" w:space="0" w:color="auto"/>
              <w:left w:val="nil"/>
              <w:bottom w:val="single" w:sz="4" w:space="0" w:color="auto"/>
              <w:right w:val="single" w:sz="4" w:space="0" w:color="auto"/>
            </w:tcBorders>
            <w:vAlign w:val="center"/>
            <w:hideMark/>
          </w:tcPr>
          <w:p w14:paraId="087FEE35"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2EE21988"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32FA4BAD"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hideMark/>
          </w:tcPr>
          <w:p w14:paraId="4735FA73"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7CD5D601"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12</w:t>
            </w:r>
          </w:p>
        </w:tc>
        <w:tc>
          <w:tcPr>
            <w:tcW w:w="708" w:type="dxa"/>
            <w:tcBorders>
              <w:top w:val="single" w:sz="4" w:space="0" w:color="auto"/>
              <w:left w:val="single" w:sz="4" w:space="0" w:color="auto"/>
              <w:bottom w:val="single" w:sz="4" w:space="0" w:color="auto"/>
              <w:right w:val="single" w:sz="4" w:space="0" w:color="auto"/>
            </w:tcBorders>
            <w:vAlign w:val="center"/>
            <w:hideMark/>
          </w:tcPr>
          <w:p w14:paraId="327FE877"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7005D9B2"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17</w:t>
            </w:r>
          </w:p>
        </w:tc>
        <w:tc>
          <w:tcPr>
            <w:tcW w:w="709" w:type="dxa"/>
            <w:tcBorders>
              <w:top w:val="single" w:sz="4" w:space="0" w:color="auto"/>
              <w:left w:val="single" w:sz="4" w:space="0" w:color="auto"/>
              <w:bottom w:val="single" w:sz="4" w:space="0" w:color="auto"/>
              <w:right w:val="single" w:sz="4" w:space="0" w:color="auto"/>
            </w:tcBorders>
            <w:vAlign w:val="center"/>
            <w:hideMark/>
          </w:tcPr>
          <w:p w14:paraId="2B7D71E9"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14:paraId="0687AF05"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18</w:t>
            </w:r>
          </w:p>
        </w:tc>
        <w:tc>
          <w:tcPr>
            <w:tcW w:w="708" w:type="dxa"/>
            <w:tcBorders>
              <w:top w:val="single" w:sz="4" w:space="0" w:color="auto"/>
              <w:left w:val="single" w:sz="4" w:space="0" w:color="auto"/>
              <w:bottom w:val="single" w:sz="4" w:space="0" w:color="auto"/>
              <w:right w:val="single" w:sz="4" w:space="0" w:color="auto"/>
            </w:tcBorders>
            <w:vAlign w:val="center"/>
            <w:hideMark/>
          </w:tcPr>
          <w:p w14:paraId="1E520F36"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14:paraId="4D1E4D87"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20</w:t>
            </w:r>
          </w:p>
        </w:tc>
        <w:tc>
          <w:tcPr>
            <w:tcW w:w="853" w:type="dxa"/>
            <w:tcBorders>
              <w:top w:val="single" w:sz="4" w:space="0" w:color="auto"/>
              <w:left w:val="single" w:sz="4" w:space="0" w:color="auto"/>
              <w:bottom w:val="single" w:sz="4" w:space="0" w:color="auto"/>
              <w:right w:val="single" w:sz="4" w:space="0" w:color="auto"/>
            </w:tcBorders>
            <w:vAlign w:val="center"/>
            <w:hideMark/>
          </w:tcPr>
          <w:p w14:paraId="1E9115C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18</w:t>
            </w:r>
          </w:p>
        </w:tc>
      </w:tr>
      <w:tr w:rsidR="0030682C" w14:paraId="6A28C2A5" w14:textId="77777777" w:rsidTr="00DF3537">
        <w:trPr>
          <w:trHeight w:val="546"/>
        </w:trPr>
        <w:tc>
          <w:tcPr>
            <w:tcW w:w="1769" w:type="dxa"/>
            <w:tcBorders>
              <w:top w:val="single" w:sz="4" w:space="0" w:color="auto"/>
              <w:left w:val="single" w:sz="4" w:space="0" w:color="auto"/>
              <w:bottom w:val="single" w:sz="4" w:space="0" w:color="auto"/>
              <w:right w:val="single" w:sz="4" w:space="0" w:color="auto"/>
            </w:tcBorders>
            <w:vAlign w:val="center"/>
            <w:hideMark/>
          </w:tcPr>
          <w:p w14:paraId="6D77BBD6"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1.2.2. Rozwój działalności gospodarczej</w:t>
            </w:r>
          </w:p>
        </w:tc>
        <w:tc>
          <w:tcPr>
            <w:tcW w:w="2269" w:type="dxa"/>
            <w:tcBorders>
              <w:top w:val="single" w:sz="4" w:space="0" w:color="auto"/>
              <w:left w:val="single" w:sz="4" w:space="0" w:color="auto"/>
              <w:bottom w:val="single" w:sz="4" w:space="0" w:color="auto"/>
              <w:right w:val="single" w:sz="4" w:space="0" w:color="auto"/>
            </w:tcBorders>
            <w:vAlign w:val="center"/>
            <w:hideMark/>
          </w:tcPr>
          <w:p w14:paraId="256DF64E"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 xml:space="preserve">Liczba operacji polegających na rozwoju istniejącego </w:t>
            </w:r>
            <w:r>
              <w:rPr>
                <w:rFonts w:eastAsia="Times New Roman" w:cs="Times New Roman"/>
                <w:bCs/>
                <w:color w:val="000000"/>
                <w:sz w:val="20"/>
                <w:szCs w:val="20"/>
              </w:rPr>
              <w:lastRenderedPageBreak/>
              <w:t>przedsiębiorstwa</w:t>
            </w:r>
          </w:p>
        </w:tc>
        <w:tc>
          <w:tcPr>
            <w:tcW w:w="991" w:type="dxa"/>
            <w:tcBorders>
              <w:top w:val="single" w:sz="4" w:space="0" w:color="auto"/>
              <w:left w:val="single" w:sz="4" w:space="0" w:color="auto"/>
              <w:bottom w:val="single" w:sz="4" w:space="0" w:color="auto"/>
              <w:right w:val="single" w:sz="4" w:space="0" w:color="auto"/>
            </w:tcBorders>
            <w:vAlign w:val="center"/>
            <w:hideMark/>
          </w:tcPr>
          <w:p w14:paraId="068EE807"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lastRenderedPageBreak/>
              <w:t>szt.</w:t>
            </w:r>
          </w:p>
        </w:tc>
        <w:tc>
          <w:tcPr>
            <w:tcW w:w="994" w:type="dxa"/>
            <w:tcBorders>
              <w:top w:val="single" w:sz="4" w:space="0" w:color="auto"/>
              <w:left w:val="single" w:sz="4" w:space="0" w:color="auto"/>
              <w:bottom w:val="single" w:sz="4" w:space="0" w:color="auto"/>
              <w:right w:val="single" w:sz="4" w:space="0" w:color="auto"/>
            </w:tcBorders>
            <w:vAlign w:val="center"/>
            <w:hideMark/>
          </w:tcPr>
          <w:p w14:paraId="33681847"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4</w:t>
            </w:r>
          </w:p>
        </w:tc>
        <w:tc>
          <w:tcPr>
            <w:tcW w:w="708" w:type="dxa"/>
            <w:tcBorders>
              <w:top w:val="single" w:sz="4" w:space="0" w:color="auto"/>
              <w:left w:val="nil"/>
              <w:bottom w:val="single" w:sz="4" w:space="0" w:color="auto"/>
              <w:right w:val="single" w:sz="4" w:space="0" w:color="auto"/>
            </w:tcBorders>
            <w:vAlign w:val="center"/>
            <w:hideMark/>
          </w:tcPr>
          <w:p w14:paraId="3B783D6D"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ED94C14"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414847B3"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0CF36CDB"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71A3C454"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32AFC241"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BBF548"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hideMark/>
          </w:tcPr>
          <w:p w14:paraId="14BD9171"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47815E1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4</w:t>
            </w:r>
          </w:p>
        </w:tc>
        <w:tc>
          <w:tcPr>
            <w:tcW w:w="708" w:type="dxa"/>
            <w:tcBorders>
              <w:top w:val="single" w:sz="4" w:space="0" w:color="auto"/>
              <w:left w:val="single" w:sz="4" w:space="0" w:color="auto"/>
              <w:bottom w:val="single" w:sz="4" w:space="0" w:color="auto"/>
              <w:right w:val="single" w:sz="4" w:space="0" w:color="auto"/>
            </w:tcBorders>
            <w:vAlign w:val="center"/>
            <w:hideMark/>
          </w:tcPr>
          <w:p w14:paraId="490266A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hideMark/>
          </w:tcPr>
          <w:p w14:paraId="7C27E7A8"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w:t>
            </w:r>
          </w:p>
        </w:tc>
        <w:tc>
          <w:tcPr>
            <w:tcW w:w="853" w:type="dxa"/>
            <w:tcBorders>
              <w:top w:val="single" w:sz="4" w:space="0" w:color="auto"/>
              <w:left w:val="single" w:sz="4" w:space="0" w:color="auto"/>
              <w:bottom w:val="single" w:sz="4" w:space="0" w:color="auto"/>
              <w:right w:val="single" w:sz="4" w:space="0" w:color="auto"/>
            </w:tcBorders>
            <w:vAlign w:val="center"/>
            <w:hideMark/>
          </w:tcPr>
          <w:p w14:paraId="21EF0893"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w:t>
            </w:r>
          </w:p>
        </w:tc>
      </w:tr>
      <w:tr w:rsidR="0030682C" w:rsidRPr="002F5E1C" w14:paraId="00246624" w14:textId="77777777" w:rsidTr="00517A63">
        <w:trPr>
          <w:trHeight w:val="546"/>
        </w:trPr>
        <w:tc>
          <w:tcPr>
            <w:tcW w:w="1769" w:type="dxa"/>
            <w:tcBorders>
              <w:top w:val="single" w:sz="4" w:space="0" w:color="auto"/>
              <w:left w:val="single" w:sz="4" w:space="0" w:color="auto"/>
              <w:bottom w:val="single" w:sz="4" w:space="0" w:color="auto"/>
              <w:right w:val="single" w:sz="4" w:space="0" w:color="auto"/>
            </w:tcBorders>
            <w:vAlign w:val="center"/>
            <w:hideMark/>
          </w:tcPr>
          <w:p w14:paraId="3BE4CBA3"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lastRenderedPageBreak/>
              <w:t xml:space="preserve">1.2.3. Integracja branż mających kluczowe znaczenie dla rozwoju obszaru: zakwaterowanie </w:t>
            </w:r>
            <w:r>
              <w:rPr>
                <w:rFonts w:eastAsia="Times New Roman" w:cs="Times New Roman"/>
                <w:bCs/>
                <w:color w:val="000000"/>
                <w:sz w:val="20"/>
                <w:szCs w:val="20"/>
              </w:rPr>
              <w:br/>
              <w:t xml:space="preserve">i usługi gastronomiczne, budownictwo, kultura, rozrywka </w:t>
            </w:r>
            <w:r>
              <w:rPr>
                <w:rFonts w:eastAsia="Times New Roman" w:cs="Times New Roman"/>
                <w:bCs/>
                <w:color w:val="000000"/>
                <w:sz w:val="20"/>
                <w:szCs w:val="20"/>
              </w:rPr>
              <w:br/>
              <w:t>i rekreacja</w:t>
            </w:r>
          </w:p>
        </w:tc>
        <w:tc>
          <w:tcPr>
            <w:tcW w:w="2269" w:type="dxa"/>
            <w:tcBorders>
              <w:top w:val="single" w:sz="4" w:space="0" w:color="auto"/>
              <w:left w:val="single" w:sz="4" w:space="0" w:color="auto"/>
              <w:bottom w:val="single" w:sz="4" w:space="0" w:color="auto"/>
              <w:right w:val="single" w:sz="4" w:space="0" w:color="auto"/>
            </w:tcBorders>
            <w:vAlign w:val="center"/>
            <w:hideMark/>
          </w:tcPr>
          <w:p w14:paraId="536501B5"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Liczba wydarzeń</w:t>
            </w:r>
          </w:p>
        </w:tc>
        <w:tc>
          <w:tcPr>
            <w:tcW w:w="991" w:type="dxa"/>
            <w:tcBorders>
              <w:top w:val="single" w:sz="4" w:space="0" w:color="auto"/>
              <w:left w:val="single" w:sz="4" w:space="0" w:color="auto"/>
              <w:bottom w:val="single" w:sz="4" w:space="0" w:color="auto"/>
              <w:right w:val="single" w:sz="4" w:space="0" w:color="auto"/>
            </w:tcBorders>
            <w:vAlign w:val="center"/>
            <w:hideMark/>
          </w:tcPr>
          <w:p w14:paraId="64FF6042"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vAlign w:val="center"/>
            <w:hideMark/>
          </w:tcPr>
          <w:p w14:paraId="341CA635"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w:t>
            </w:r>
          </w:p>
        </w:tc>
        <w:tc>
          <w:tcPr>
            <w:tcW w:w="708" w:type="dxa"/>
            <w:tcBorders>
              <w:top w:val="single" w:sz="4" w:space="0" w:color="auto"/>
              <w:left w:val="nil"/>
              <w:bottom w:val="single" w:sz="4" w:space="0" w:color="auto"/>
              <w:right w:val="single" w:sz="4" w:space="0" w:color="auto"/>
            </w:tcBorders>
            <w:vAlign w:val="center"/>
            <w:hideMark/>
          </w:tcPr>
          <w:p w14:paraId="4A211E1D"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738D16B9"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6ADAF65"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02E76A7"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218AD104"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658152F4"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2D5845F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w:t>
            </w:r>
          </w:p>
        </w:tc>
        <w:tc>
          <w:tcPr>
            <w:tcW w:w="709" w:type="dxa"/>
            <w:tcBorders>
              <w:top w:val="single" w:sz="4" w:space="0" w:color="auto"/>
              <w:left w:val="single" w:sz="4" w:space="0" w:color="auto"/>
              <w:bottom w:val="single" w:sz="4" w:space="0" w:color="auto"/>
              <w:right w:val="single" w:sz="4" w:space="0" w:color="auto"/>
            </w:tcBorders>
            <w:vAlign w:val="center"/>
            <w:hideMark/>
          </w:tcPr>
          <w:p w14:paraId="2E7FE639"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w:t>
            </w:r>
          </w:p>
        </w:tc>
        <w:tc>
          <w:tcPr>
            <w:tcW w:w="709" w:type="dxa"/>
            <w:tcBorders>
              <w:top w:val="single" w:sz="4" w:space="0" w:color="auto"/>
              <w:left w:val="single" w:sz="4" w:space="0" w:color="auto"/>
              <w:bottom w:val="single" w:sz="4" w:space="0" w:color="auto"/>
              <w:right w:val="single" w:sz="4" w:space="0" w:color="auto"/>
            </w:tcBorders>
            <w:vAlign w:val="center"/>
            <w:hideMark/>
          </w:tcPr>
          <w:p w14:paraId="7BAFF0F8"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27BC594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w:t>
            </w:r>
          </w:p>
        </w:tc>
        <w:tc>
          <w:tcPr>
            <w:tcW w:w="709" w:type="dxa"/>
            <w:tcBorders>
              <w:top w:val="single" w:sz="4" w:space="0" w:color="auto"/>
              <w:left w:val="single" w:sz="4" w:space="0" w:color="auto"/>
              <w:bottom w:val="single" w:sz="4" w:space="0" w:color="auto"/>
              <w:right w:val="single" w:sz="4" w:space="0" w:color="auto"/>
            </w:tcBorders>
            <w:vAlign w:val="center"/>
            <w:hideMark/>
          </w:tcPr>
          <w:p w14:paraId="7FB8A92A"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w:t>
            </w:r>
          </w:p>
        </w:tc>
        <w:tc>
          <w:tcPr>
            <w:tcW w:w="853" w:type="dxa"/>
            <w:tcBorders>
              <w:top w:val="single" w:sz="4" w:space="0" w:color="auto"/>
              <w:left w:val="single" w:sz="4" w:space="0" w:color="auto"/>
              <w:bottom w:val="single" w:sz="4" w:space="0" w:color="auto"/>
              <w:right w:val="single" w:sz="4" w:space="0" w:color="auto"/>
            </w:tcBorders>
            <w:vAlign w:val="center"/>
            <w:hideMark/>
          </w:tcPr>
          <w:p w14:paraId="6A3EA3F2"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w:t>
            </w:r>
          </w:p>
        </w:tc>
      </w:tr>
      <w:tr w:rsidR="0030682C" w:rsidRPr="002F5E1C" w14:paraId="6D1B9332" w14:textId="77777777" w:rsidTr="00517A63">
        <w:trPr>
          <w:trHeight w:val="546"/>
        </w:trPr>
        <w:tc>
          <w:tcPr>
            <w:tcW w:w="1769" w:type="dxa"/>
            <w:tcBorders>
              <w:top w:val="single" w:sz="4" w:space="0" w:color="auto"/>
              <w:left w:val="single" w:sz="4" w:space="0" w:color="auto"/>
              <w:bottom w:val="single" w:sz="4" w:space="0" w:color="auto"/>
              <w:right w:val="single" w:sz="4" w:space="0" w:color="auto"/>
            </w:tcBorders>
            <w:vAlign w:val="center"/>
            <w:hideMark/>
          </w:tcPr>
          <w:p w14:paraId="0F6F23C9"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1.2.4. Zachowanie tożsamości regionalnej</w:t>
            </w:r>
          </w:p>
        </w:tc>
        <w:tc>
          <w:tcPr>
            <w:tcW w:w="2269" w:type="dxa"/>
            <w:tcBorders>
              <w:top w:val="single" w:sz="4" w:space="0" w:color="auto"/>
              <w:left w:val="single" w:sz="4" w:space="0" w:color="auto"/>
              <w:bottom w:val="single" w:sz="4" w:space="0" w:color="auto"/>
              <w:right w:val="single" w:sz="4" w:space="0" w:color="auto"/>
            </w:tcBorders>
            <w:vAlign w:val="center"/>
            <w:hideMark/>
          </w:tcPr>
          <w:p w14:paraId="35BC8C0C"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Liczba podmiotów działających w sferze kultury, które otrzymały wsparcie w ramach realizacji LSR</w:t>
            </w:r>
          </w:p>
        </w:tc>
        <w:tc>
          <w:tcPr>
            <w:tcW w:w="991" w:type="dxa"/>
            <w:tcBorders>
              <w:top w:val="single" w:sz="4" w:space="0" w:color="auto"/>
              <w:left w:val="single" w:sz="4" w:space="0" w:color="auto"/>
              <w:bottom w:val="single" w:sz="4" w:space="0" w:color="auto"/>
              <w:right w:val="single" w:sz="4" w:space="0" w:color="auto"/>
            </w:tcBorders>
            <w:vAlign w:val="center"/>
            <w:hideMark/>
          </w:tcPr>
          <w:p w14:paraId="1D5568C8"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vAlign w:val="center"/>
            <w:hideMark/>
          </w:tcPr>
          <w:p w14:paraId="70A18417"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10</w:t>
            </w:r>
          </w:p>
        </w:tc>
        <w:tc>
          <w:tcPr>
            <w:tcW w:w="708" w:type="dxa"/>
            <w:tcBorders>
              <w:top w:val="single" w:sz="4" w:space="0" w:color="auto"/>
              <w:left w:val="nil"/>
              <w:bottom w:val="single" w:sz="4" w:space="0" w:color="auto"/>
              <w:right w:val="single" w:sz="4" w:space="0" w:color="auto"/>
            </w:tcBorders>
            <w:vAlign w:val="center"/>
            <w:hideMark/>
          </w:tcPr>
          <w:p w14:paraId="7F555279"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749F05C"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3A96AB66"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13A47D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73E1D5A5"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22</w:t>
            </w:r>
          </w:p>
        </w:tc>
        <w:tc>
          <w:tcPr>
            <w:tcW w:w="708" w:type="dxa"/>
            <w:tcBorders>
              <w:top w:val="single" w:sz="4" w:space="0" w:color="auto"/>
              <w:left w:val="single" w:sz="4" w:space="0" w:color="auto"/>
              <w:bottom w:val="single" w:sz="4" w:space="0" w:color="auto"/>
              <w:right w:val="single" w:sz="4" w:space="0" w:color="auto"/>
            </w:tcBorders>
            <w:vAlign w:val="center"/>
            <w:hideMark/>
          </w:tcPr>
          <w:p w14:paraId="39CE080A"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0172D18"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22</w:t>
            </w:r>
          </w:p>
        </w:tc>
        <w:tc>
          <w:tcPr>
            <w:tcW w:w="709" w:type="dxa"/>
            <w:tcBorders>
              <w:top w:val="single" w:sz="4" w:space="0" w:color="auto"/>
              <w:left w:val="single" w:sz="4" w:space="0" w:color="auto"/>
              <w:bottom w:val="single" w:sz="4" w:space="0" w:color="auto"/>
              <w:right w:val="single" w:sz="4" w:space="0" w:color="auto"/>
            </w:tcBorders>
            <w:vAlign w:val="center"/>
            <w:hideMark/>
          </w:tcPr>
          <w:p w14:paraId="0429B3CF"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22</w:t>
            </w:r>
          </w:p>
        </w:tc>
        <w:tc>
          <w:tcPr>
            <w:tcW w:w="709" w:type="dxa"/>
            <w:tcBorders>
              <w:top w:val="single" w:sz="4" w:space="0" w:color="auto"/>
              <w:left w:val="single" w:sz="4" w:space="0" w:color="auto"/>
              <w:bottom w:val="single" w:sz="4" w:space="0" w:color="auto"/>
              <w:right w:val="single" w:sz="4" w:space="0" w:color="auto"/>
            </w:tcBorders>
            <w:vAlign w:val="center"/>
            <w:hideMark/>
          </w:tcPr>
          <w:p w14:paraId="4EE3C79E"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22</w:t>
            </w:r>
          </w:p>
        </w:tc>
        <w:tc>
          <w:tcPr>
            <w:tcW w:w="708" w:type="dxa"/>
            <w:tcBorders>
              <w:top w:val="single" w:sz="4" w:space="0" w:color="auto"/>
              <w:left w:val="single" w:sz="4" w:space="0" w:color="auto"/>
              <w:bottom w:val="single" w:sz="4" w:space="0" w:color="auto"/>
              <w:right w:val="single" w:sz="4" w:space="0" w:color="auto"/>
            </w:tcBorders>
            <w:vAlign w:val="center"/>
            <w:hideMark/>
          </w:tcPr>
          <w:p w14:paraId="136DD3D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22</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639D1D"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25</w:t>
            </w:r>
          </w:p>
        </w:tc>
        <w:tc>
          <w:tcPr>
            <w:tcW w:w="853" w:type="dxa"/>
            <w:tcBorders>
              <w:top w:val="single" w:sz="4" w:space="0" w:color="auto"/>
              <w:left w:val="single" w:sz="4" w:space="0" w:color="auto"/>
              <w:bottom w:val="single" w:sz="4" w:space="0" w:color="auto"/>
              <w:right w:val="single" w:sz="4" w:space="0" w:color="auto"/>
            </w:tcBorders>
            <w:vAlign w:val="center"/>
            <w:hideMark/>
          </w:tcPr>
          <w:p w14:paraId="438F5779"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23</w:t>
            </w:r>
          </w:p>
        </w:tc>
      </w:tr>
      <w:tr w:rsidR="0030682C" w:rsidRPr="002F5E1C" w14:paraId="551D9EA3" w14:textId="77777777" w:rsidTr="00517A63">
        <w:trPr>
          <w:trHeight w:val="546"/>
        </w:trPr>
        <w:tc>
          <w:tcPr>
            <w:tcW w:w="1769" w:type="dxa"/>
            <w:tcBorders>
              <w:top w:val="single" w:sz="4" w:space="0" w:color="auto"/>
              <w:left w:val="single" w:sz="4" w:space="0" w:color="auto"/>
              <w:bottom w:val="single" w:sz="4" w:space="0" w:color="auto"/>
              <w:right w:val="single" w:sz="4" w:space="0" w:color="auto"/>
            </w:tcBorders>
            <w:vAlign w:val="center"/>
            <w:hideMark/>
          </w:tcPr>
          <w:p w14:paraId="55EAE7FD"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 xml:space="preserve">1.2.5. Integracja mieszkańców </w:t>
            </w:r>
            <w:r>
              <w:rPr>
                <w:rFonts w:eastAsia="Times New Roman" w:cs="Times New Roman"/>
                <w:bCs/>
                <w:color w:val="000000"/>
                <w:sz w:val="20"/>
                <w:szCs w:val="20"/>
              </w:rPr>
              <w:br/>
              <w:t>i promocja obszaru</w:t>
            </w:r>
          </w:p>
        </w:tc>
        <w:tc>
          <w:tcPr>
            <w:tcW w:w="2269" w:type="dxa"/>
            <w:tcBorders>
              <w:top w:val="single" w:sz="4" w:space="0" w:color="auto"/>
              <w:left w:val="single" w:sz="4" w:space="0" w:color="auto"/>
              <w:bottom w:val="single" w:sz="4" w:space="0" w:color="auto"/>
              <w:right w:val="single" w:sz="4" w:space="0" w:color="auto"/>
            </w:tcBorders>
            <w:vAlign w:val="center"/>
            <w:hideMark/>
          </w:tcPr>
          <w:p w14:paraId="2FD2B472"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 xml:space="preserve">Liczba spotkań informacyjno-konsultacyjnych </w:t>
            </w:r>
            <w:r>
              <w:rPr>
                <w:rFonts w:eastAsia="Times New Roman" w:cs="Times New Roman"/>
                <w:bCs/>
                <w:color w:val="000000"/>
                <w:sz w:val="20"/>
                <w:szCs w:val="20"/>
              </w:rPr>
              <w:br/>
              <w:t>z mieszkańcami</w:t>
            </w:r>
          </w:p>
        </w:tc>
        <w:tc>
          <w:tcPr>
            <w:tcW w:w="991" w:type="dxa"/>
            <w:tcBorders>
              <w:top w:val="single" w:sz="4" w:space="0" w:color="auto"/>
              <w:left w:val="single" w:sz="4" w:space="0" w:color="auto"/>
              <w:bottom w:val="single" w:sz="4" w:space="0" w:color="auto"/>
              <w:right w:val="single" w:sz="4" w:space="0" w:color="auto"/>
            </w:tcBorders>
            <w:vAlign w:val="center"/>
            <w:hideMark/>
          </w:tcPr>
          <w:p w14:paraId="41614398"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vAlign w:val="center"/>
            <w:hideMark/>
          </w:tcPr>
          <w:p w14:paraId="4B6AF15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10</w:t>
            </w:r>
          </w:p>
        </w:tc>
        <w:tc>
          <w:tcPr>
            <w:tcW w:w="708" w:type="dxa"/>
            <w:tcBorders>
              <w:top w:val="single" w:sz="4" w:space="0" w:color="auto"/>
              <w:left w:val="nil"/>
              <w:bottom w:val="single" w:sz="4" w:space="0" w:color="auto"/>
              <w:right w:val="single" w:sz="4" w:space="0" w:color="auto"/>
            </w:tcBorders>
            <w:vAlign w:val="center"/>
            <w:hideMark/>
          </w:tcPr>
          <w:p w14:paraId="60B874C2"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1F64297E"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609899A4"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94B24BC"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2CD195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12</w:t>
            </w:r>
          </w:p>
        </w:tc>
        <w:tc>
          <w:tcPr>
            <w:tcW w:w="708" w:type="dxa"/>
            <w:tcBorders>
              <w:top w:val="single" w:sz="4" w:space="0" w:color="auto"/>
              <w:left w:val="single" w:sz="4" w:space="0" w:color="auto"/>
              <w:bottom w:val="single" w:sz="4" w:space="0" w:color="auto"/>
              <w:right w:val="single" w:sz="4" w:space="0" w:color="auto"/>
            </w:tcBorders>
            <w:vAlign w:val="center"/>
            <w:hideMark/>
          </w:tcPr>
          <w:p w14:paraId="0150E3D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11</w:t>
            </w:r>
          </w:p>
        </w:tc>
        <w:tc>
          <w:tcPr>
            <w:tcW w:w="709" w:type="dxa"/>
            <w:tcBorders>
              <w:top w:val="single" w:sz="4" w:space="0" w:color="auto"/>
              <w:left w:val="single" w:sz="4" w:space="0" w:color="auto"/>
              <w:bottom w:val="single" w:sz="4" w:space="0" w:color="auto"/>
              <w:right w:val="single" w:sz="4" w:space="0" w:color="auto"/>
            </w:tcBorders>
            <w:vAlign w:val="center"/>
            <w:hideMark/>
          </w:tcPr>
          <w:p w14:paraId="17405C8F"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14</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2BA40F"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13</w:t>
            </w:r>
          </w:p>
        </w:tc>
        <w:tc>
          <w:tcPr>
            <w:tcW w:w="709" w:type="dxa"/>
            <w:tcBorders>
              <w:top w:val="single" w:sz="4" w:space="0" w:color="auto"/>
              <w:left w:val="single" w:sz="4" w:space="0" w:color="auto"/>
              <w:bottom w:val="single" w:sz="4" w:space="0" w:color="auto"/>
              <w:right w:val="single" w:sz="4" w:space="0" w:color="auto"/>
            </w:tcBorders>
            <w:vAlign w:val="center"/>
            <w:hideMark/>
          </w:tcPr>
          <w:p w14:paraId="744184B6"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15</w:t>
            </w:r>
          </w:p>
        </w:tc>
        <w:tc>
          <w:tcPr>
            <w:tcW w:w="708" w:type="dxa"/>
            <w:tcBorders>
              <w:top w:val="single" w:sz="4" w:space="0" w:color="auto"/>
              <w:left w:val="single" w:sz="4" w:space="0" w:color="auto"/>
              <w:bottom w:val="single" w:sz="4" w:space="0" w:color="auto"/>
              <w:right w:val="single" w:sz="4" w:space="0" w:color="auto"/>
            </w:tcBorders>
            <w:vAlign w:val="center"/>
            <w:hideMark/>
          </w:tcPr>
          <w:p w14:paraId="108D3796"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14</w:t>
            </w:r>
          </w:p>
        </w:tc>
        <w:tc>
          <w:tcPr>
            <w:tcW w:w="709" w:type="dxa"/>
            <w:tcBorders>
              <w:top w:val="single" w:sz="4" w:space="0" w:color="auto"/>
              <w:left w:val="single" w:sz="4" w:space="0" w:color="auto"/>
              <w:bottom w:val="single" w:sz="4" w:space="0" w:color="auto"/>
              <w:right w:val="single" w:sz="4" w:space="0" w:color="auto"/>
            </w:tcBorders>
            <w:vAlign w:val="center"/>
            <w:hideMark/>
          </w:tcPr>
          <w:p w14:paraId="149A424C"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16</w:t>
            </w:r>
          </w:p>
        </w:tc>
        <w:tc>
          <w:tcPr>
            <w:tcW w:w="853" w:type="dxa"/>
            <w:tcBorders>
              <w:top w:val="single" w:sz="4" w:space="0" w:color="auto"/>
              <w:left w:val="single" w:sz="4" w:space="0" w:color="auto"/>
              <w:bottom w:val="single" w:sz="4" w:space="0" w:color="auto"/>
              <w:right w:val="single" w:sz="4" w:space="0" w:color="auto"/>
            </w:tcBorders>
            <w:vAlign w:val="center"/>
            <w:hideMark/>
          </w:tcPr>
          <w:p w14:paraId="7CEE180D"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15</w:t>
            </w:r>
          </w:p>
        </w:tc>
      </w:tr>
      <w:tr w:rsidR="0030682C" w14:paraId="64E242B0" w14:textId="77777777" w:rsidTr="00517A63">
        <w:trPr>
          <w:trHeight w:val="546"/>
        </w:trPr>
        <w:tc>
          <w:tcPr>
            <w:tcW w:w="1769" w:type="dxa"/>
            <w:vMerge w:val="restart"/>
            <w:tcBorders>
              <w:top w:val="single" w:sz="4" w:space="0" w:color="auto"/>
              <w:left w:val="single" w:sz="4" w:space="0" w:color="auto"/>
              <w:bottom w:val="single" w:sz="4" w:space="0" w:color="auto"/>
              <w:right w:val="single" w:sz="4" w:space="0" w:color="auto"/>
            </w:tcBorders>
            <w:vAlign w:val="center"/>
            <w:hideMark/>
          </w:tcPr>
          <w:p w14:paraId="6C5BAD0D"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1.2.6. Wydarzenia sportowo-rekreacyjne</w:t>
            </w:r>
          </w:p>
        </w:tc>
        <w:tc>
          <w:tcPr>
            <w:tcW w:w="2269" w:type="dxa"/>
            <w:tcBorders>
              <w:top w:val="single" w:sz="4" w:space="0" w:color="auto"/>
              <w:left w:val="single" w:sz="4" w:space="0" w:color="auto"/>
              <w:bottom w:val="single" w:sz="4" w:space="0" w:color="auto"/>
              <w:right w:val="single" w:sz="4" w:space="0" w:color="auto"/>
            </w:tcBorders>
            <w:vAlign w:val="center"/>
            <w:hideMark/>
          </w:tcPr>
          <w:p w14:paraId="140AC3C3"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Liczba przygotowanych projektów współpracy</w:t>
            </w:r>
          </w:p>
        </w:tc>
        <w:tc>
          <w:tcPr>
            <w:tcW w:w="991" w:type="dxa"/>
            <w:tcBorders>
              <w:top w:val="single" w:sz="4" w:space="0" w:color="auto"/>
              <w:left w:val="single" w:sz="4" w:space="0" w:color="auto"/>
              <w:bottom w:val="single" w:sz="4" w:space="0" w:color="auto"/>
              <w:right w:val="single" w:sz="4" w:space="0" w:color="auto"/>
            </w:tcBorders>
            <w:vAlign w:val="center"/>
            <w:hideMark/>
          </w:tcPr>
          <w:p w14:paraId="7C04C303"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vAlign w:val="center"/>
            <w:hideMark/>
          </w:tcPr>
          <w:p w14:paraId="5DBA4C9D"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1</w:t>
            </w:r>
          </w:p>
        </w:tc>
        <w:tc>
          <w:tcPr>
            <w:tcW w:w="708" w:type="dxa"/>
            <w:tcBorders>
              <w:top w:val="single" w:sz="4" w:space="0" w:color="auto"/>
              <w:left w:val="nil"/>
              <w:bottom w:val="single" w:sz="4" w:space="0" w:color="auto"/>
              <w:right w:val="single" w:sz="4" w:space="0" w:color="auto"/>
            </w:tcBorders>
            <w:vAlign w:val="center"/>
            <w:hideMark/>
          </w:tcPr>
          <w:p w14:paraId="4F1A0D0F"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3573D31D"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3776D122"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6441D7C5"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CFF9947"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4A8042D"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CB4DB7C"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0154F32D"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01B1A2"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630854BD"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1A7C78A"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853" w:type="dxa"/>
            <w:tcBorders>
              <w:top w:val="single" w:sz="4" w:space="0" w:color="auto"/>
              <w:left w:val="single" w:sz="4" w:space="0" w:color="auto"/>
              <w:bottom w:val="single" w:sz="4" w:space="0" w:color="auto"/>
              <w:right w:val="single" w:sz="4" w:space="0" w:color="auto"/>
            </w:tcBorders>
            <w:vAlign w:val="center"/>
            <w:hideMark/>
          </w:tcPr>
          <w:p w14:paraId="2C9ED871"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r>
      <w:tr w:rsidR="0030682C" w14:paraId="433C416D" w14:textId="77777777" w:rsidTr="00517A63">
        <w:trPr>
          <w:trHeight w:val="546"/>
        </w:trPr>
        <w:tc>
          <w:tcPr>
            <w:tcW w:w="1769" w:type="dxa"/>
            <w:vMerge/>
            <w:tcBorders>
              <w:top w:val="single" w:sz="4" w:space="0" w:color="auto"/>
              <w:left w:val="single" w:sz="4" w:space="0" w:color="auto"/>
              <w:bottom w:val="single" w:sz="4" w:space="0" w:color="auto"/>
              <w:right w:val="single" w:sz="4" w:space="0" w:color="auto"/>
            </w:tcBorders>
            <w:vAlign w:val="center"/>
            <w:hideMark/>
          </w:tcPr>
          <w:p w14:paraId="57253965" w14:textId="77777777" w:rsidR="0030682C" w:rsidRDefault="0030682C" w:rsidP="00517A63">
            <w:pPr>
              <w:spacing w:after="0"/>
              <w:rPr>
                <w:rFonts w:eastAsia="Times New Roman" w:cs="Times New Roman"/>
                <w:bCs/>
                <w:color w:val="000000"/>
                <w:sz w:val="20"/>
                <w:szCs w:val="20"/>
              </w:rPr>
            </w:pPr>
          </w:p>
        </w:tc>
        <w:tc>
          <w:tcPr>
            <w:tcW w:w="2269" w:type="dxa"/>
            <w:tcBorders>
              <w:top w:val="single" w:sz="4" w:space="0" w:color="auto"/>
              <w:left w:val="single" w:sz="4" w:space="0" w:color="auto"/>
              <w:bottom w:val="single" w:sz="4" w:space="0" w:color="auto"/>
              <w:right w:val="single" w:sz="4" w:space="0" w:color="auto"/>
            </w:tcBorders>
            <w:vAlign w:val="center"/>
            <w:hideMark/>
          </w:tcPr>
          <w:p w14:paraId="4A17C144"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 xml:space="preserve">Liczba LGD uczestniczących </w:t>
            </w:r>
            <w:r>
              <w:rPr>
                <w:rFonts w:eastAsia="Times New Roman" w:cs="Times New Roman"/>
                <w:bCs/>
                <w:color w:val="000000"/>
                <w:sz w:val="20"/>
                <w:szCs w:val="20"/>
              </w:rPr>
              <w:br/>
              <w:t>w projektach współpracy</w:t>
            </w:r>
          </w:p>
        </w:tc>
        <w:tc>
          <w:tcPr>
            <w:tcW w:w="991" w:type="dxa"/>
            <w:tcBorders>
              <w:top w:val="single" w:sz="4" w:space="0" w:color="auto"/>
              <w:left w:val="single" w:sz="4" w:space="0" w:color="auto"/>
              <w:bottom w:val="single" w:sz="4" w:space="0" w:color="auto"/>
              <w:right w:val="single" w:sz="4" w:space="0" w:color="auto"/>
            </w:tcBorders>
            <w:vAlign w:val="center"/>
            <w:hideMark/>
          </w:tcPr>
          <w:p w14:paraId="0C5E24EC"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vAlign w:val="center"/>
            <w:hideMark/>
          </w:tcPr>
          <w:p w14:paraId="12BB35B3"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5</w:t>
            </w:r>
          </w:p>
        </w:tc>
        <w:tc>
          <w:tcPr>
            <w:tcW w:w="708" w:type="dxa"/>
            <w:tcBorders>
              <w:top w:val="single" w:sz="4" w:space="0" w:color="auto"/>
              <w:left w:val="nil"/>
              <w:bottom w:val="single" w:sz="4" w:space="0" w:color="auto"/>
              <w:right w:val="single" w:sz="4" w:space="0" w:color="auto"/>
            </w:tcBorders>
            <w:vAlign w:val="center"/>
            <w:hideMark/>
          </w:tcPr>
          <w:p w14:paraId="3307BDD7"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4B0AA238"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71FE1243"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B0F7EF7"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C868F7D"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313B8C5F"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484E9CF"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0A0A871D"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0EE2000"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5A4E903E"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00781D"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c>
          <w:tcPr>
            <w:tcW w:w="853" w:type="dxa"/>
            <w:tcBorders>
              <w:top w:val="single" w:sz="4" w:space="0" w:color="auto"/>
              <w:left w:val="single" w:sz="4" w:space="0" w:color="auto"/>
              <w:bottom w:val="single" w:sz="4" w:space="0" w:color="auto"/>
              <w:right w:val="single" w:sz="4" w:space="0" w:color="auto"/>
            </w:tcBorders>
            <w:vAlign w:val="center"/>
            <w:hideMark/>
          </w:tcPr>
          <w:p w14:paraId="140C9EFE" w14:textId="77777777" w:rsidR="0030682C" w:rsidRDefault="0030682C" w:rsidP="00517A63">
            <w:pPr>
              <w:spacing w:before="40" w:after="40" w:line="240" w:lineRule="auto"/>
              <w:jc w:val="center"/>
              <w:rPr>
                <w:rFonts w:eastAsia="Times New Roman" w:cs="Times New Roman"/>
                <w:bCs/>
                <w:color w:val="000000"/>
                <w:sz w:val="20"/>
                <w:szCs w:val="20"/>
              </w:rPr>
            </w:pPr>
            <w:r>
              <w:rPr>
                <w:rFonts w:eastAsia="Times New Roman" w:cs="Times New Roman"/>
                <w:bCs/>
                <w:color w:val="000000"/>
                <w:sz w:val="20"/>
                <w:szCs w:val="20"/>
              </w:rPr>
              <w:t>0</w:t>
            </w:r>
          </w:p>
        </w:tc>
      </w:tr>
      <w:tr w:rsidR="0030682C" w14:paraId="0DE1DE4D" w14:textId="77777777" w:rsidTr="00517A63">
        <w:trPr>
          <w:trHeight w:val="546"/>
        </w:trPr>
        <w:tc>
          <w:tcPr>
            <w:tcW w:w="1769" w:type="dxa"/>
            <w:vMerge w:val="restart"/>
            <w:tcBorders>
              <w:top w:val="single" w:sz="4" w:space="0" w:color="auto"/>
              <w:left w:val="single" w:sz="4" w:space="0" w:color="auto"/>
              <w:bottom w:val="single" w:sz="4" w:space="0" w:color="auto"/>
              <w:right w:val="single" w:sz="4" w:space="0" w:color="auto"/>
            </w:tcBorders>
            <w:vAlign w:val="center"/>
            <w:hideMark/>
          </w:tcPr>
          <w:p w14:paraId="79A6D38D" w14:textId="77777777" w:rsidR="0030682C" w:rsidRDefault="0030682C" w:rsidP="00517A63">
            <w:pPr>
              <w:spacing w:before="40" w:after="40" w:line="240" w:lineRule="auto"/>
              <w:rPr>
                <w:rFonts w:eastAsia="Times New Roman" w:cs="Times New Roman"/>
                <w:bCs/>
                <w:color w:val="000000"/>
                <w:sz w:val="20"/>
                <w:szCs w:val="20"/>
              </w:rPr>
            </w:pPr>
            <w:r>
              <w:rPr>
                <w:rFonts w:eastAsia="Times New Roman" w:cs="Times New Roman"/>
                <w:bCs/>
                <w:color w:val="000000"/>
                <w:sz w:val="20"/>
                <w:szCs w:val="20"/>
              </w:rPr>
              <w:t>1.2.7. W zdrowym ciele zdrowy duch</w:t>
            </w:r>
          </w:p>
        </w:tc>
        <w:tc>
          <w:tcPr>
            <w:tcW w:w="2269" w:type="dxa"/>
            <w:tcBorders>
              <w:top w:val="single" w:sz="4" w:space="0" w:color="auto"/>
              <w:left w:val="single" w:sz="4" w:space="0" w:color="auto"/>
              <w:bottom w:val="single" w:sz="4" w:space="0" w:color="auto"/>
              <w:right w:val="single" w:sz="4" w:space="0" w:color="auto"/>
            </w:tcBorders>
            <w:vAlign w:val="center"/>
            <w:hideMark/>
          </w:tcPr>
          <w:p w14:paraId="100ECA14" w14:textId="77777777" w:rsidR="0030682C" w:rsidRPr="002F5E1C" w:rsidRDefault="0030682C" w:rsidP="00517A63">
            <w:pPr>
              <w:spacing w:before="40" w:after="40" w:line="240" w:lineRule="auto"/>
              <w:rPr>
                <w:rFonts w:eastAsia="Times New Roman" w:cs="Times New Roman"/>
                <w:bCs/>
                <w:color w:val="000000"/>
                <w:sz w:val="20"/>
                <w:szCs w:val="20"/>
              </w:rPr>
            </w:pPr>
            <w:r w:rsidRPr="002F5E1C">
              <w:rPr>
                <w:rFonts w:eastAsia="Times New Roman" w:cs="Times New Roman"/>
                <w:bCs/>
                <w:color w:val="000000"/>
                <w:sz w:val="20"/>
                <w:szCs w:val="20"/>
              </w:rPr>
              <w:t>Liczba godzin zagospodarowanych zajęciami</w:t>
            </w:r>
          </w:p>
        </w:tc>
        <w:tc>
          <w:tcPr>
            <w:tcW w:w="991" w:type="dxa"/>
            <w:tcBorders>
              <w:top w:val="single" w:sz="4" w:space="0" w:color="auto"/>
              <w:left w:val="single" w:sz="4" w:space="0" w:color="auto"/>
              <w:bottom w:val="single" w:sz="4" w:space="0" w:color="auto"/>
              <w:right w:val="single" w:sz="4" w:space="0" w:color="auto"/>
            </w:tcBorders>
            <w:vAlign w:val="center"/>
            <w:hideMark/>
          </w:tcPr>
          <w:p w14:paraId="226B0C8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Godz.</w:t>
            </w:r>
          </w:p>
        </w:tc>
        <w:tc>
          <w:tcPr>
            <w:tcW w:w="994" w:type="dxa"/>
            <w:tcBorders>
              <w:top w:val="single" w:sz="4" w:space="0" w:color="auto"/>
              <w:left w:val="single" w:sz="4" w:space="0" w:color="auto"/>
              <w:bottom w:val="single" w:sz="4" w:space="0" w:color="auto"/>
              <w:right w:val="single" w:sz="4" w:space="0" w:color="auto"/>
            </w:tcBorders>
            <w:vAlign w:val="center"/>
            <w:hideMark/>
          </w:tcPr>
          <w:p w14:paraId="7FCB5CEB"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450</w:t>
            </w:r>
          </w:p>
        </w:tc>
        <w:tc>
          <w:tcPr>
            <w:tcW w:w="708" w:type="dxa"/>
            <w:tcBorders>
              <w:top w:val="single" w:sz="4" w:space="0" w:color="auto"/>
              <w:left w:val="nil"/>
              <w:bottom w:val="single" w:sz="4" w:space="0" w:color="auto"/>
              <w:right w:val="single" w:sz="4" w:space="0" w:color="auto"/>
            </w:tcBorders>
            <w:vAlign w:val="center"/>
            <w:hideMark/>
          </w:tcPr>
          <w:p w14:paraId="37B89C15"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40489D15"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3CBF0519"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07335B17"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83A2E03"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4B040CD2"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756CA50F"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180</w:t>
            </w:r>
          </w:p>
        </w:tc>
        <w:tc>
          <w:tcPr>
            <w:tcW w:w="709" w:type="dxa"/>
            <w:tcBorders>
              <w:top w:val="single" w:sz="4" w:space="0" w:color="auto"/>
              <w:left w:val="single" w:sz="4" w:space="0" w:color="auto"/>
              <w:bottom w:val="single" w:sz="4" w:space="0" w:color="auto"/>
              <w:right w:val="single" w:sz="4" w:space="0" w:color="auto"/>
            </w:tcBorders>
            <w:vAlign w:val="center"/>
            <w:hideMark/>
          </w:tcPr>
          <w:p w14:paraId="6405294F"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50E9517"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180</w:t>
            </w:r>
          </w:p>
        </w:tc>
        <w:tc>
          <w:tcPr>
            <w:tcW w:w="708" w:type="dxa"/>
            <w:tcBorders>
              <w:top w:val="single" w:sz="4" w:space="0" w:color="auto"/>
              <w:left w:val="single" w:sz="4" w:space="0" w:color="auto"/>
              <w:bottom w:val="single" w:sz="4" w:space="0" w:color="auto"/>
              <w:right w:val="single" w:sz="4" w:space="0" w:color="auto"/>
            </w:tcBorders>
            <w:vAlign w:val="center"/>
            <w:hideMark/>
          </w:tcPr>
          <w:p w14:paraId="0B7A6196"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180</w:t>
            </w:r>
          </w:p>
        </w:tc>
        <w:tc>
          <w:tcPr>
            <w:tcW w:w="709" w:type="dxa"/>
            <w:tcBorders>
              <w:top w:val="single" w:sz="4" w:space="0" w:color="auto"/>
              <w:left w:val="single" w:sz="4" w:space="0" w:color="auto"/>
              <w:bottom w:val="single" w:sz="4" w:space="0" w:color="auto"/>
              <w:right w:val="single" w:sz="4" w:space="0" w:color="auto"/>
            </w:tcBorders>
            <w:vAlign w:val="center"/>
            <w:hideMark/>
          </w:tcPr>
          <w:p w14:paraId="70FE5CE1"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545</w:t>
            </w:r>
          </w:p>
        </w:tc>
        <w:tc>
          <w:tcPr>
            <w:tcW w:w="853" w:type="dxa"/>
            <w:tcBorders>
              <w:top w:val="single" w:sz="4" w:space="0" w:color="auto"/>
              <w:left w:val="single" w:sz="4" w:space="0" w:color="auto"/>
              <w:bottom w:val="single" w:sz="4" w:space="0" w:color="auto"/>
              <w:right w:val="single" w:sz="4" w:space="0" w:color="auto"/>
            </w:tcBorders>
            <w:vAlign w:val="center"/>
            <w:hideMark/>
          </w:tcPr>
          <w:p w14:paraId="693E1614"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180</w:t>
            </w:r>
          </w:p>
        </w:tc>
      </w:tr>
      <w:tr w:rsidR="0030682C" w14:paraId="099B5BFA" w14:textId="77777777" w:rsidTr="00517A63">
        <w:trPr>
          <w:trHeight w:val="546"/>
        </w:trPr>
        <w:tc>
          <w:tcPr>
            <w:tcW w:w="1769" w:type="dxa"/>
            <w:vMerge/>
            <w:tcBorders>
              <w:top w:val="single" w:sz="4" w:space="0" w:color="auto"/>
              <w:left w:val="single" w:sz="4" w:space="0" w:color="auto"/>
              <w:bottom w:val="single" w:sz="4" w:space="0" w:color="auto"/>
              <w:right w:val="single" w:sz="4" w:space="0" w:color="auto"/>
            </w:tcBorders>
            <w:vAlign w:val="center"/>
            <w:hideMark/>
          </w:tcPr>
          <w:p w14:paraId="2D19EC11" w14:textId="77777777" w:rsidR="0030682C" w:rsidRDefault="0030682C" w:rsidP="00517A63">
            <w:pPr>
              <w:spacing w:after="0"/>
              <w:rPr>
                <w:rFonts w:eastAsia="Times New Roman" w:cs="Times New Roman"/>
                <w:bCs/>
                <w:color w:val="000000"/>
                <w:sz w:val="20"/>
                <w:szCs w:val="20"/>
              </w:rPr>
            </w:pPr>
          </w:p>
        </w:tc>
        <w:tc>
          <w:tcPr>
            <w:tcW w:w="2269" w:type="dxa"/>
            <w:tcBorders>
              <w:top w:val="single" w:sz="4" w:space="0" w:color="auto"/>
              <w:left w:val="single" w:sz="4" w:space="0" w:color="auto"/>
              <w:bottom w:val="single" w:sz="4" w:space="0" w:color="auto"/>
              <w:right w:val="single" w:sz="4" w:space="0" w:color="auto"/>
            </w:tcBorders>
            <w:vAlign w:val="center"/>
            <w:hideMark/>
          </w:tcPr>
          <w:p w14:paraId="56821593" w14:textId="77777777" w:rsidR="0030682C" w:rsidRPr="002F5E1C" w:rsidRDefault="0030682C" w:rsidP="00517A63">
            <w:pPr>
              <w:spacing w:before="40" w:after="40" w:line="240" w:lineRule="auto"/>
              <w:rPr>
                <w:rFonts w:eastAsia="Times New Roman" w:cs="Times New Roman"/>
                <w:bCs/>
                <w:color w:val="000000"/>
                <w:sz w:val="20"/>
                <w:szCs w:val="20"/>
              </w:rPr>
            </w:pPr>
            <w:r w:rsidRPr="002F5E1C">
              <w:rPr>
                <w:rFonts w:eastAsia="Times New Roman" w:cs="Times New Roman"/>
                <w:bCs/>
                <w:color w:val="000000"/>
                <w:sz w:val="20"/>
                <w:szCs w:val="20"/>
              </w:rPr>
              <w:t>Liczba nowych lub zmodernizowanych obiektów infrastruktury rekreacyjnej</w:t>
            </w:r>
          </w:p>
        </w:tc>
        <w:tc>
          <w:tcPr>
            <w:tcW w:w="991" w:type="dxa"/>
            <w:tcBorders>
              <w:top w:val="single" w:sz="4" w:space="0" w:color="auto"/>
              <w:left w:val="single" w:sz="4" w:space="0" w:color="auto"/>
              <w:bottom w:val="single" w:sz="4" w:space="0" w:color="auto"/>
              <w:right w:val="single" w:sz="4" w:space="0" w:color="auto"/>
            </w:tcBorders>
            <w:vAlign w:val="center"/>
            <w:hideMark/>
          </w:tcPr>
          <w:p w14:paraId="57829A98"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vAlign w:val="center"/>
            <w:hideMark/>
          </w:tcPr>
          <w:p w14:paraId="48718C2A"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w:t>
            </w:r>
          </w:p>
        </w:tc>
        <w:tc>
          <w:tcPr>
            <w:tcW w:w="708" w:type="dxa"/>
            <w:tcBorders>
              <w:top w:val="single" w:sz="4" w:space="0" w:color="auto"/>
              <w:left w:val="nil"/>
              <w:bottom w:val="single" w:sz="4" w:space="0" w:color="auto"/>
              <w:right w:val="single" w:sz="4" w:space="0" w:color="auto"/>
            </w:tcBorders>
            <w:vAlign w:val="center"/>
            <w:hideMark/>
          </w:tcPr>
          <w:p w14:paraId="471B0405"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727608B5"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3539003D"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66CB00FF"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4F2128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25BC8681"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C80B9B6"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01615376"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0DCB8F44"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5543DC6D"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276C13D5"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6</w:t>
            </w:r>
          </w:p>
        </w:tc>
        <w:tc>
          <w:tcPr>
            <w:tcW w:w="853" w:type="dxa"/>
            <w:tcBorders>
              <w:top w:val="single" w:sz="4" w:space="0" w:color="auto"/>
              <w:left w:val="single" w:sz="4" w:space="0" w:color="auto"/>
              <w:bottom w:val="single" w:sz="4" w:space="0" w:color="auto"/>
              <w:right w:val="single" w:sz="4" w:space="0" w:color="auto"/>
            </w:tcBorders>
            <w:vAlign w:val="center"/>
            <w:hideMark/>
          </w:tcPr>
          <w:p w14:paraId="7841A672"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w:t>
            </w:r>
          </w:p>
        </w:tc>
      </w:tr>
      <w:tr w:rsidR="0030682C" w:rsidRPr="002F5E1C" w14:paraId="08ADEB4A" w14:textId="77777777" w:rsidTr="00517A63">
        <w:trPr>
          <w:trHeight w:val="546"/>
        </w:trPr>
        <w:tc>
          <w:tcPr>
            <w:tcW w:w="1769" w:type="dxa"/>
            <w:tcBorders>
              <w:top w:val="single" w:sz="4" w:space="0" w:color="auto"/>
              <w:left w:val="single" w:sz="4" w:space="0" w:color="auto"/>
              <w:bottom w:val="single" w:sz="4" w:space="0" w:color="auto"/>
              <w:right w:val="single" w:sz="4" w:space="0" w:color="auto"/>
            </w:tcBorders>
            <w:vAlign w:val="center"/>
            <w:hideMark/>
          </w:tcPr>
          <w:p w14:paraId="28244357" w14:textId="77777777" w:rsidR="0030682C" w:rsidRPr="002F5E1C" w:rsidRDefault="0030682C" w:rsidP="00517A63">
            <w:pPr>
              <w:spacing w:before="40" w:after="40" w:line="240" w:lineRule="auto"/>
              <w:rPr>
                <w:rFonts w:eastAsia="Times New Roman" w:cs="Times New Roman"/>
                <w:bCs/>
                <w:color w:val="000000"/>
                <w:sz w:val="20"/>
                <w:szCs w:val="20"/>
              </w:rPr>
            </w:pPr>
            <w:r w:rsidRPr="002F5E1C">
              <w:rPr>
                <w:rFonts w:eastAsia="Times New Roman" w:cs="Times New Roman"/>
                <w:bCs/>
                <w:color w:val="000000"/>
                <w:sz w:val="20"/>
                <w:szCs w:val="20"/>
              </w:rPr>
              <w:lastRenderedPageBreak/>
              <w:t>1.2.8. Działania edukacyjno-integracyjne dla dzieci i młodzieży</w:t>
            </w:r>
          </w:p>
        </w:tc>
        <w:tc>
          <w:tcPr>
            <w:tcW w:w="2269" w:type="dxa"/>
            <w:tcBorders>
              <w:top w:val="single" w:sz="4" w:space="0" w:color="auto"/>
              <w:left w:val="single" w:sz="4" w:space="0" w:color="auto"/>
              <w:bottom w:val="single" w:sz="4" w:space="0" w:color="auto"/>
              <w:right w:val="single" w:sz="4" w:space="0" w:color="auto"/>
            </w:tcBorders>
            <w:vAlign w:val="center"/>
            <w:hideMark/>
          </w:tcPr>
          <w:p w14:paraId="123818F4" w14:textId="77777777" w:rsidR="0030682C" w:rsidRPr="002F5E1C" w:rsidRDefault="0030682C" w:rsidP="00517A63">
            <w:pPr>
              <w:spacing w:before="40" w:after="40" w:line="240" w:lineRule="auto"/>
              <w:rPr>
                <w:rFonts w:eastAsia="Times New Roman" w:cs="Times New Roman"/>
                <w:bCs/>
                <w:color w:val="000000"/>
                <w:sz w:val="20"/>
                <w:szCs w:val="20"/>
              </w:rPr>
            </w:pPr>
            <w:r w:rsidRPr="002F5E1C">
              <w:rPr>
                <w:rFonts w:eastAsia="Times New Roman" w:cs="Times New Roman"/>
                <w:bCs/>
                <w:color w:val="000000"/>
                <w:sz w:val="20"/>
                <w:szCs w:val="20"/>
              </w:rPr>
              <w:t>Liczba wydarzeń</w:t>
            </w:r>
          </w:p>
        </w:tc>
        <w:tc>
          <w:tcPr>
            <w:tcW w:w="991" w:type="dxa"/>
            <w:tcBorders>
              <w:top w:val="single" w:sz="4" w:space="0" w:color="auto"/>
              <w:left w:val="single" w:sz="4" w:space="0" w:color="auto"/>
              <w:bottom w:val="single" w:sz="4" w:space="0" w:color="auto"/>
              <w:right w:val="single" w:sz="4" w:space="0" w:color="auto"/>
            </w:tcBorders>
            <w:vAlign w:val="center"/>
            <w:hideMark/>
          </w:tcPr>
          <w:p w14:paraId="0D2212E6"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vAlign w:val="center"/>
            <w:hideMark/>
          </w:tcPr>
          <w:p w14:paraId="6F3BB541"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4</w:t>
            </w:r>
          </w:p>
        </w:tc>
        <w:tc>
          <w:tcPr>
            <w:tcW w:w="708" w:type="dxa"/>
            <w:tcBorders>
              <w:top w:val="single" w:sz="4" w:space="0" w:color="auto"/>
              <w:left w:val="nil"/>
              <w:bottom w:val="single" w:sz="4" w:space="0" w:color="auto"/>
              <w:right w:val="single" w:sz="4" w:space="0" w:color="auto"/>
            </w:tcBorders>
            <w:vAlign w:val="center"/>
            <w:hideMark/>
          </w:tcPr>
          <w:p w14:paraId="60A5653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4427D5E7"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4745D53C"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D12423A"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20838656"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70C54DDB"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C48C8BD"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hideMark/>
          </w:tcPr>
          <w:p w14:paraId="6F49D00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7DBD8BEE"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4</w:t>
            </w:r>
          </w:p>
        </w:tc>
        <w:tc>
          <w:tcPr>
            <w:tcW w:w="708" w:type="dxa"/>
            <w:tcBorders>
              <w:top w:val="single" w:sz="4" w:space="0" w:color="auto"/>
              <w:left w:val="single" w:sz="4" w:space="0" w:color="auto"/>
              <w:bottom w:val="single" w:sz="4" w:space="0" w:color="auto"/>
              <w:right w:val="single" w:sz="4" w:space="0" w:color="auto"/>
            </w:tcBorders>
            <w:vAlign w:val="center"/>
            <w:hideMark/>
          </w:tcPr>
          <w:p w14:paraId="6BAE1415"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04555C1"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4</w:t>
            </w:r>
          </w:p>
        </w:tc>
        <w:tc>
          <w:tcPr>
            <w:tcW w:w="853" w:type="dxa"/>
            <w:tcBorders>
              <w:top w:val="single" w:sz="4" w:space="0" w:color="auto"/>
              <w:left w:val="single" w:sz="4" w:space="0" w:color="auto"/>
              <w:bottom w:val="single" w:sz="4" w:space="0" w:color="auto"/>
              <w:right w:val="single" w:sz="4" w:space="0" w:color="auto"/>
            </w:tcBorders>
            <w:vAlign w:val="center"/>
            <w:hideMark/>
          </w:tcPr>
          <w:p w14:paraId="4EF784C9"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r>
      <w:tr w:rsidR="0030682C" w:rsidRPr="002F5E1C" w14:paraId="7DE3BE83" w14:textId="77777777" w:rsidTr="00517A63">
        <w:trPr>
          <w:trHeight w:val="546"/>
        </w:trPr>
        <w:tc>
          <w:tcPr>
            <w:tcW w:w="1769" w:type="dxa"/>
            <w:tcBorders>
              <w:top w:val="single" w:sz="4" w:space="0" w:color="auto"/>
              <w:left w:val="single" w:sz="4" w:space="0" w:color="auto"/>
              <w:bottom w:val="single" w:sz="4" w:space="0" w:color="auto"/>
              <w:right w:val="single" w:sz="4" w:space="0" w:color="auto"/>
            </w:tcBorders>
            <w:vAlign w:val="center"/>
            <w:hideMark/>
          </w:tcPr>
          <w:p w14:paraId="13282850" w14:textId="77777777" w:rsidR="0030682C" w:rsidRPr="002F5E1C" w:rsidRDefault="0030682C" w:rsidP="00517A63">
            <w:pPr>
              <w:spacing w:before="40" w:after="40" w:line="240" w:lineRule="auto"/>
              <w:rPr>
                <w:rFonts w:eastAsia="Times New Roman" w:cs="Times New Roman"/>
                <w:bCs/>
                <w:color w:val="000000"/>
                <w:sz w:val="20"/>
                <w:szCs w:val="20"/>
              </w:rPr>
            </w:pPr>
            <w:r w:rsidRPr="002F5E1C">
              <w:rPr>
                <w:rFonts w:eastAsia="Times New Roman" w:cs="Times New Roman"/>
                <w:bCs/>
                <w:color w:val="000000"/>
                <w:sz w:val="20"/>
                <w:szCs w:val="20"/>
              </w:rPr>
              <w:t>Doradztwo</w:t>
            </w:r>
            <w:r w:rsidRPr="002F5E1C">
              <w:rPr>
                <w:rFonts w:eastAsia="Times New Roman" w:cs="Times New Roman"/>
                <w:bCs/>
                <w:color w:val="000000"/>
                <w:sz w:val="20"/>
                <w:szCs w:val="20"/>
              </w:rPr>
              <w:br/>
              <w:t xml:space="preserve"> w biurze</w:t>
            </w:r>
          </w:p>
        </w:tc>
        <w:tc>
          <w:tcPr>
            <w:tcW w:w="2269" w:type="dxa"/>
            <w:tcBorders>
              <w:top w:val="single" w:sz="4" w:space="0" w:color="auto"/>
              <w:left w:val="single" w:sz="4" w:space="0" w:color="auto"/>
              <w:bottom w:val="single" w:sz="4" w:space="0" w:color="auto"/>
              <w:right w:val="single" w:sz="4" w:space="0" w:color="auto"/>
            </w:tcBorders>
            <w:vAlign w:val="center"/>
            <w:hideMark/>
          </w:tcPr>
          <w:p w14:paraId="069F41E8" w14:textId="77777777" w:rsidR="0030682C" w:rsidRPr="002F5E1C" w:rsidRDefault="0030682C" w:rsidP="00517A63">
            <w:pPr>
              <w:spacing w:before="40" w:after="40" w:line="240" w:lineRule="auto"/>
              <w:rPr>
                <w:rFonts w:eastAsia="Times New Roman" w:cs="Times New Roman"/>
                <w:bCs/>
                <w:color w:val="000000"/>
                <w:sz w:val="20"/>
                <w:szCs w:val="20"/>
              </w:rPr>
            </w:pPr>
            <w:r w:rsidRPr="002F5E1C">
              <w:rPr>
                <w:rFonts w:eastAsia="Times New Roman" w:cs="Times New Roman"/>
                <w:bCs/>
                <w:color w:val="000000"/>
                <w:sz w:val="20"/>
                <w:szCs w:val="20"/>
              </w:rPr>
              <w:t>Liczba podmiotów, którym udzielono indywidualnego doradztwa</w:t>
            </w:r>
          </w:p>
        </w:tc>
        <w:tc>
          <w:tcPr>
            <w:tcW w:w="991" w:type="dxa"/>
            <w:tcBorders>
              <w:top w:val="single" w:sz="4" w:space="0" w:color="auto"/>
              <w:left w:val="single" w:sz="4" w:space="0" w:color="auto"/>
              <w:bottom w:val="single" w:sz="4" w:space="0" w:color="auto"/>
              <w:right w:val="single" w:sz="4" w:space="0" w:color="auto"/>
            </w:tcBorders>
            <w:vAlign w:val="center"/>
            <w:hideMark/>
          </w:tcPr>
          <w:p w14:paraId="26B027A4"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vAlign w:val="center"/>
            <w:hideMark/>
          </w:tcPr>
          <w:p w14:paraId="4EED878F"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200</w:t>
            </w:r>
          </w:p>
        </w:tc>
        <w:tc>
          <w:tcPr>
            <w:tcW w:w="708" w:type="dxa"/>
            <w:tcBorders>
              <w:top w:val="single" w:sz="4" w:space="0" w:color="auto"/>
              <w:left w:val="nil"/>
              <w:bottom w:val="single" w:sz="4" w:space="0" w:color="auto"/>
              <w:right w:val="single" w:sz="4" w:space="0" w:color="auto"/>
            </w:tcBorders>
            <w:vAlign w:val="center"/>
            <w:hideMark/>
          </w:tcPr>
          <w:p w14:paraId="09764FA5"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69</w:t>
            </w:r>
          </w:p>
        </w:tc>
        <w:tc>
          <w:tcPr>
            <w:tcW w:w="708" w:type="dxa"/>
            <w:tcBorders>
              <w:top w:val="single" w:sz="4" w:space="0" w:color="auto"/>
              <w:left w:val="single" w:sz="4" w:space="0" w:color="auto"/>
              <w:bottom w:val="single" w:sz="4" w:space="0" w:color="auto"/>
              <w:right w:val="single" w:sz="4" w:space="0" w:color="auto"/>
            </w:tcBorders>
            <w:vAlign w:val="center"/>
            <w:hideMark/>
          </w:tcPr>
          <w:p w14:paraId="1ADA267D"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3E035011"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117</w:t>
            </w:r>
          </w:p>
        </w:tc>
        <w:tc>
          <w:tcPr>
            <w:tcW w:w="709" w:type="dxa"/>
            <w:tcBorders>
              <w:top w:val="single" w:sz="4" w:space="0" w:color="auto"/>
              <w:left w:val="single" w:sz="4" w:space="0" w:color="auto"/>
              <w:bottom w:val="single" w:sz="4" w:space="0" w:color="auto"/>
              <w:right w:val="single" w:sz="4" w:space="0" w:color="auto"/>
            </w:tcBorders>
            <w:vAlign w:val="center"/>
            <w:hideMark/>
          </w:tcPr>
          <w:p w14:paraId="20238108"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0D19D61E"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201</w:t>
            </w:r>
          </w:p>
        </w:tc>
        <w:tc>
          <w:tcPr>
            <w:tcW w:w="708" w:type="dxa"/>
            <w:tcBorders>
              <w:top w:val="single" w:sz="4" w:space="0" w:color="auto"/>
              <w:left w:val="single" w:sz="4" w:space="0" w:color="auto"/>
              <w:bottom w:val="single" w:sz="4" w:space="0" w:color="auto"/>
              <w:right w:val="single" w:sz="4" w:space="0" w:color="auto"/>
            </w:tcBorders>
            <w:vAlign w:val="center"/>
            <w:hideMark/>
          </w:tcPr>
          <w:p w14:paraId="3337F7F1"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151</w:t>
            </w:r>
          </w:p>
        </w:tc>
        <w:tc>
          <w:tcPr>
            <w:tcW w:w="709" w:type="dxa"/>
            <w:tcBorders>
              <w:top w:val="single" w:sz="4" w:space="0" w:color="auto"/>
              <w:left w:val="single" w:sz="4" w:space="0" w:color="auto"/>
              <w:bottom w:val="single" w:sz="4" w:space="0" w:color="auto"/>
              <w:right w:val="single" w:sz="4" w:space="0" w:color="auto"/>
            </w:tcBorders>
            <w:vAlign w:val="center"/>
            <w:hideMark/>
          </w:tcPr>
          <w:p w14:paraId="052FB77D"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306</w:t>
            </w:r>
          </w:p>
        </w:tc>
        <w:tc>
          <w:tcPr>
            <w:tcW w:w="709" w:type="dxa"/>
            <w:tcBorders>
              <w:top w:val="single" w:sz="4" w:space="0" w:color="auto"/>
              <w:left w:val="single" w:sz="4" w:space="0" w:color="auto"/>
              <w:bottom w:val="single" w:sz="4" w:space="0" w:color="auto"/>
              <w:right w:val="single" w:sz="4" w:space="0" w:color="auto"/>
            </w:tcBorders>
            <w:vAlign w:val="center"/>
            <w:hideMark/>
          </w:tcPr>
          <w:p w14:paraId="129EEF35"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267</w:t>
            </w:r>
          </w:p>
        </w:tc>
        <w:tc>
          <w:tcPr>
            <w:tcW w:w="709" w:type="dxa"/>
            <w:tcBorders>
              <w:top w:val="single" w:sz="4" w:space="0" w:color="auto"/>
              <w:left w:val="single" w:sz="4" w:space="0" w:color="auto"/>
              <w:bottom w:val="single" w:sz="4" w:space="0" w:color="auto"/>
              <w:right w:val="single" w:sz="4" w:space="0" w:color="auto"/>
            </w:tcBorders>
            <w:vAlign w:val="center"/>
            <w:hideMark/>
          </w:tcPr>
          <w:p w14:paraId="764B91F4"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408</w:t>
            </w:r>
          </w:p>
        </w:tc>
        <w:tc>
          <w:tcPr>
            <w:tcW w:w="708" w:type="dxa"/>
            <w:tcBorders>
              <w:top w:val="single" w:sz="4" w:space="0" w:color="auto"/>
              <w:left w:val="single" w:sz="4" w:space="0" w:color="auto"/>
              <w:bottom w:val="single" w:sz="4" w:space="0" w:color="auto"/>
              <w:right w:val="single" w:sz="4" w:space="0" w:color="auto"/>
            </w:tcBorders>
            <w:vAlign w:val="center"/>
            <w:hideMark/>
          </w:tcPr>
          <w:p w14:paraId="4C2B2557"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347</w:t>
            </w:r>
          </w:p>
        </w:tc>
        <w:tc>
          <w:tcPr>
            <w:tcW w:w="709" w:type="dxa"/>
            <w:tcBorders>
              <w:top w:val="single" w:sz="4" w:space="0" w:color="auto"/>
              <w:left w:val="single" w:sz="4" w:space="0" w:color="auto"/>
              <w:bottom w:val="single" w:sz="4" w:space="0" w:color="auto"/>
              <w:right w:val="single" w:sz="4" w:space="0" w:color="auto"/>
            </w:tcBorders>
            <w:vAlign w:val="center"/>
            <w:hideMark/>
          </w:tcPr>
          <w:p w14:paraId="2E44636E"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421</w:t>
            </w:r>
          </w:p>
        </w:tc>
        <w:tc>
          <w:tcPr>
            <w:tcW w:w="853" w:type="dxa"/>
            <w:tcBorders>
              <w:top w:val="single" w:sz="4" w:space="0" w:color="auto"/>
              <w:left w:val="single" w:sz="4" w:space="0" w:color="auto"/>
              <w:bottom w:val="single" w:sz="4" w:space="0" w:color="auto"/>
              <w:right w:val="single" w:sz="4" w:space="0" w:color="auto"/>
            </w:tcBorders>
            <w:vAlign w:val="center"/>
            <w:hideMark/>
          </w:tcPr>
          <w:p w14:paraId="10A75139"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347</w:t>
            </w:r>
          </w:p>
        </w:tc>
      </w:tr>
      <w:tr w:rsidR="0030682C" w:rsidRPr="002F5E1C" w14:paraId="02E79EB6" w14:textId="77777777" w:rsidTr="00517A63">
        <w:trPr>
          <w:trHeight w:val="546"/>
        </w:trPr>
        <w:tc>
          <w:tcPr>
            <w:tcW w:w="1769" w:type="dxa"/>
            <w:tcBorders>
              <w:top w:val="single" w:sz="4" w:space="0" w:color="auto"/>
              <w:left w:val="single" w:sz="4" w:space="0" w:color="auto"/>
              <w:bottom w:val="single" w:sz="4" w:space="0" w:color="auto"/>
              <w:right w:val="single" w:sz="4" w:space="0" w:color="auto"/>
            </w:tcBorders>
            <w:vAlign w:val="center"/>
            <w:hideMark/>
          </w:tcPr>
          <w:p w14:paraId="25109A62" w14:textId="77777777" w:rsidR="0030682C" w:rsidRPr="002F5E1C" w:rsidRDefault="0030682C" w:rsidP="00517A63">
            <w:pPr>
              <w:spacing w:before="40" w:after="40" w:line="240" w:lineRule="auto"/>
              <w:rPr>
                <w:rFonts w:eastAsia="Times New Roman" w:cs="Times New Roman"/>
                <w:bCs/>
                <w:color w:val="000000"/>
                <w:sz w:val="20"/>
                <w:szCs w:val="20"/>
              </w:rPr>
            </w:pPr>
            <w:r w:rsidRPr="002F5E1C">
              <w:rPr>
                <w:rFonts w:eastAsia="Times New Roman" w:cs="Times New Roman"/>
                <w:bCs/>
                <w:color w:val="000000"/>
                <w:sz w:val="20"/>
                <w:szCs w:val="20"/>
              </w:rPr>
              <w:t xml:space="preserve">Szkolenia dla pracowników biura LGD </w:t>
            </w:r>
          </w:p>
        </w:tc>
        <w:tc>
          <w:tcPr>
            <w:tcW w:w="2269" w:type="dxa"/>
            <w:tcBorders>
              <w:top w:val="single" w:sz="4" w:space="0" w:color="auto"/>
              <w:left w:val="single" w:sz="4" w:space="0" w:color="auto"/>
              <w:bottom w:val="single" w:sz="4" w:space="0" w:color="auto"/>
              <w:right w:val="single" w:sz="4" w:space="0" w:color="auto"/>
            </w:tcBorders>
            <w:vAlign w:val="center"/>
            <w:hideMark/>
          </w:tcPr>
          <w:p w14:paraId="08FF5F92" w14:textId="77777777" w:rsidR="0030682C" w:rsidRPr="002F5E1C" w:rsidRDefault="0030682C" w:rsidP="00517A63">
            <w:pPr>
              <w:spacing w:before="40" w:after="40" w:line="240" w:lineRule="auto"/>
              <w:rPr>
                <w:rFonts w:eastAsia="Times New Roman" w:cs="Times New Roman"/>
                <w:bCs/>
                <w:color w:val="000000"/>
                <w:sz w:val="20"/>
                <w:szCs w:val="20"/>
              </w:rPr>
            </w:pPr>
            <w:r w:rsidRPr="002F5E1C">
              <w:rPr>
                <w:rFonts w:eastAsia="Times New Roman" w:cs="Times New Roman"/>
                <w:bCs/>
                <w:color w:val="000000"/>
                <w:sz w:val="20"/>
                <w:szCs w:val="20"/>
              </w:rPr>
              <w:t>Liczba osobodni szkoleń dla pracowników biura LGD</w:t>
            </w:r>
          </w:p>
        </w:tc>
        <w:tc>
          <w:tcPr>
            <w:tcW w:w="991" w:type="dxa"/>
            <w:tcBorders>
              <w:top w:val="single" w:sz="4" w:space="0" w:color="auto"/>
              <w:left w:val="single" w:sz="4" w:space="0" w:color="auto"/>
              <w:bottom w:val="single" w:sz="4" w:space="0" w:color="auto"/>
              <w:right w:val="single" w:sz="4" w:space="0" w:color="auto"/>
            </w:tcBorders>
            <w:vAlign w:val="center"/>
            <w:hideMark/>
          </w:tcPr>
          <w:p w14:paraId="48021FD5"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vAlign w:val="center"/>
            <w:hideMark/>
          </w:tcPr>
          <w:p w14:paraId="148C0646"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30</w:t>
            </w:r>
          </w:p>
        </w:tc>
        <w:tc>
          <w:tcPr>
            <w:tcW w:w="708" w:type="dxa"/>
            <w:tcBorders>
              <w:top w:val="single" w:sz="4" w:space="0" w:color="auto"/>
              <w:left w:val="nil"/>
              <w:bottom w:val="single" w:sz="4" w:space="0" w:color="auto"/>
              <w:right w:val="single" w:sz="4" w:space="0" w:color="auto"/>
            </w:tcBorders>
            <w:vAlign w:val="center"/>
            <w:hideMark/>
          </w:tcPr>
          <w:p w14:paraId="5AD9616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12</w:t>
            </w:r>
          </w:p>
        </w:tc>
        <w:tc>
          <w:tcPr>
            <w:tcW w:w="708" w:type="dxa"/>
            <w:tcBorders>
              <w:top w:val="single" w:sz="4" w:space="0" w:color="auto"/>
              <w:left w:val="single" w:sz="4" w:space="0" w:color="auto"/>
              <w:bottom w:val="single" w:sz="4" w:space="0" w:color="auto"/>
              <w:right w:val="single" w:sz="4" w:space="0" w:color="auto"/>
            </w:tcBorders>
            <w:vAlign w:val="center"/>
            <w:hideMark/>
          </w:tcPr>
          <w:p w14:paraId="607997AF"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33BCFF6C"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33</w:t>
            </w:r>
          </w:p>
        </w:tc>
        <w:tc>
          <w:tcPr>
            <w:tcW w:w="709" w:type="dxa"/>
            <w:tcBorders>
              <w:top w:val="single" w:sz="4" w:space="0" w:color="auto"/>
              <w:left w:val="single" w:sz="4" w:space="0" w:color="auto"/>
              <w:bottom w:val="single" w:sz="4" w:space="0" w:color="auto"/>
              <w:right w:val="single" w:sz="4" w:space="0" w:color="auto"/>
            </w:tcBorders>
            <w:vAlign w:val="center"/>
            <w:hideMark/>
          </w:tcPr>
          <w:p w14:paraId="749FACD2"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2CB5E548"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36</w:t>
            </w:r>
          </w:p>
        </w:tc>
        <w:tc>
          <w:tcPr>
            <w:tcW w:w="708" w:type="dxa"/>
            <w:tcBorders>
              <w:top w:val="single" w:sz="4" w:space="0" w:color="auto"/>
              <w:left w:val="single" w:sz="4" w:space="0" w:color="auto"/>
              <w:bottom w:val="single" w:sz="4" w:space="0" w:color="auto"/>
              <w:right w:val="single" w:sz="4" w:space="0" w:color="auto"/>
            </w:tcBorders>
            <w:vAlign w:val="center"/>
            <w:hideMark/>
          </w:tcPr>
          <w:p w14:paraId="5929D1B2"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45E920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46</w:t>
            </w:r>
          </w:p>
        </w:tc>
        <w:tc>
          <w:tcPr>
            <w:tcW w:w="709" w:type="dxa"/>
            <w:tcBorders>
              <w:top w:val="single" w:sz="4" w:space="0" w:color="auto"/>
              <w:left w:val="single" w:sz="4" w:space="0" w:color="auto"/>
              <w:bottom w:val="single" w:sz="4" w:space="0" w:color="auto"/>
              <w:right w:val="single" w:sz="4" w:space="0" w:color="auto"/>
            </w:tcBorders>
            <w:vAlign w:val="center"/>
            <w:hideMark/>
          </w:tcPr>
          <w:p w14:paraId="2B13D8E7"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74D3A9"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53</w:t>
            </w:r>
          </w:p>
        </w:tc>
        <w:tc>
          <w:tcPr>
            <w:tcW w:w="708" w:type="dxa"/>
            <w:tcBorders>
              <w:top w:val="single" w:sz="4" w:space="0" w:color="auto"/>
              <w:left w:val="single" w:sz="4" w:space="0" w:color="auto"/>
              <w:bottom w:val="single" w:sz="4" w:space="0" w:color="auto"/>
              <w:right w:val="single" w:sz="4" w:space="0" w:color="auto"/>
            </w:tcBorders>
            <w:vAlign w:val="center"/>
            <w:hideMark/>
          </w:tcPr>
          <w:p w14:paraId="23E8C7A6"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46</w:t>
            </w:r>
          </w:p>
        </w:tc>
        <w:tc>
          <w:tcPr>
            <w:tcW w:w="709" w:type="dxa"/>
            <w:tcBorders>
              <w:top w:val="single" w:sz="4" w:space="0" w:color="auto"/>
              <w:left w:val="single" w:sz="4" w:space="0" w:color="auto"/>
              <w:bottom w:val="single" w:sz="4" w:space="0" w:color="auto"/>
              <w:right w:val="single" w:sz="4" w:space="0" w:color="auto"/>
            </w:tcBorders>
            <w:vAlign w:val="center"/>
            <w:hideMark/>
          </w:tcPr>
          <w:p w14:paraId="343FE932"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60</w:t>
            </w:r>
          </w:p>
        </w:tc>
        <w:tc>
          <w:tcPr>
            <w:tcW w:w="853" w:type="dxa"/>
            <w:tcBorders>
              <w:top w:val="single" w:sz="4" w:space="0" w:color="auto"/>
              <w:left w:val="single" w:sz="4" w:space="0" w:color="auto"/>
              <w:bottom w:val="single" w:sz="4" w:space="0" w:color="auto"/>
              <w:right w:val="single" w:sz="4" w:space="0" w:color="auto"/>
            </w:tcBorders>
            <w:vAlign w:val="center"/>
            <w:hideMark/>
          </w:tcPr>
          <w:p w14:paraId="12E1FE5B"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46</w:t>
            </w:r>
          </w:p>
        </w:tc>
      </w:tr>
      <w:tr w:rsidR="0030682C" w:rsidRPr="002F5E1C" w14:paraId="7CF2C6EB" w14:textId="77777777" w:rsidTr="00517A63">
        <w:trPr>
          <w:trHeight w:val="546"/>
        </w:trPr>
        <w:tc>
          <w:tcPr>
            <w:tcW w:w="1769" w:type="dxa"/>
            <w:tcBorders>
              <w:top w:val="single" w:sz="4" w:space="0" w:color="auto"/>
              <w:left w:val="single" w:sz="4" w:space="0" w:color="auto"/>
              <w:bottom w:val="single" w:sz="4" w:space="0" w:color="auto"/>
              <w:right w:val="single" w:sz="4" w:space="0" w:color="auto"/>
            </w:tcBorders>
            <w:vAlign w:val="center"/>
            <w:hideMark/>
          </w:tcPr>
          <w:p w14:paraId="0AC061B2" w14:textId="77777777" w:rsidR="0030682C" w:rsidRPr="002F5E1C" w:rsidRDefault="0030682C" w:rsidP="00517A63">
            <w:pPr>
              <w:spacing w:before="40" w:after="40" w:line="240" w:lineRule="auto"/>
              <w:rPr>
                <w:rFonts w:eastAsia="Times New Roman" w:cs="Times New Roman"/>
                <w:bCs/>
                <w:color w:val="000000"/>
                <w:sz w:val="20"/>
                <w:szCs w:val="20"/>
              </w:rPr>
            </w:pPr>
            <w:r w:rsidRPr="002F5E1C">
              <w:rPr>
                <w:rFonts w:eastAsia="Times New Roman" w:cs="Times New Roman"/>
                <w:bCs/>
                <w:color w:val="000000"/>
                <w:sz w:val="20"/>
                <w:szCs w:val="20"/>
              </w:rPr>
              <w:t>Szkolenia dla organów LGD</w:t>
            </w:r>
          </w:p>
        </w:tc>
        <w:tc>
          <w:tcPr>
            <w:tcW w:w="2269" w:type="dxa"/>
            <w:tcBorders>
              <w:top w:val="single" w:sz="4" w:space="0" w:color="auto"/>
              <w:left w:val="single" w:sz="4" w:space="0" w:color="auto"/>
              <w:bottom w:val="single" w:sz="4" w:space="0" w:color="auto"/>
              <w:right w:val="single" w:sz="4" w:space="0" w:color="auto"/>
            </w:tcBorders>
            <w:vAlign w:val="center"/>
            <w:hideMark/>
          </w:tcPr>
          <w:p w14:paraId="11709846" w14:textId="77777777" w:rsidR="0030682C" w:rsidRPr="002F5E1C" w:rsidRDefault="0030682C" w:rsidP="00517A63">
            <w:pPr>
              <w:spacing w:before="40" w:after="40" w:line="240" w:lineRule="auto"/>
              <w:rPr>
                <w:rFonts w:eastAsia="Times New Roman" w:cs="Times New Roman"/>
                <w:bCs/>
                <w:color w:val="000000"/>
                <w:sz w:val="20"/>
                <w:szCs w:val="20"/>
              </w:rPr>
            </w:pPr>
            <w:r w:rsidRPr="002F5E1C">
              <w:rPr>
                <w:rFonts w:eastAsia="Times New Roman" w:cs="Times New Roman"/>
                <w:bCs/>
                <w:color w:val="000000"/>
                <w:sz w:val="20"/>
                <w:szCs w:val="20"/>
              </w:rPr>
              <w:t>Liczba osobodni szkoleń dla organów LGD</w:t>
            </w:r>
          </w:p>
        </w:tc>
        <w:tc>
          <w:tcPr>
            <w:tcW w:w="991" w:type="dxa"/>
            <w:tcBorders>
              <w:top w:val="single" w:sz="4" w:space="0" w:color="auto"/>
              <w:left w:val="single" w:sz="4" w:space="0" w:color="auto"/>
              <w:bottom w:val="single" w:sz="4" w:space="0" w:color="auto"/>
              <w:right w:val="single" w:sz="4" w:space="0" w:color="auto"/>
            </w:tcBorders>
            <w:vAlign w:val="center"/>
            <w:hideMark/>
          </w:tcPr>
          <w:p w14:paraId="278E7F27"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vAlign w:val="center"/>
            <w:hideMark/>
          </w:tcPr>
          <w:p w14:paraId="20B0BB92"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352</w:t>
            </w:r>
          </w:p>
        </w:tc>
        <w:tc>
          <w:tcPr>
            <w:tcW w:w="708" w:type="dxa"/>
            <w:tcBorders>
              <w:top w:val="single" w:sz="4" w:space="0" w:color="auto"/>
              <w:left w:val="nil"/>
              <w:bottom w:val="single" w:sz="4" w:space="0" w:color="auto"/>
              <w:right w:val="single" w:sz="4" w:space="0" w:color="auto"/>
            </w:tcBorders>
            <w:vAlign w:val="center"/>
            <w:hideMark/>
          </w:tcPr>
          <w:p w14:paraId="37189B4E"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77</w:t>
            </w:r>
          </w:p>
        </w:tc>
        <w:tc>
          <w:tcPr>
            <w:tcW w:w="708" w:type="dxa"/>
            <w:tcBorders>
              <w:top w:val="single" w:sz="4" w:space="0" w:color="auto"/>
              <w:left w:val="single" w:sz="4" w:space="0" w:color="auto"/>
              <w:bottom w:val="single" w:sz="4" w:space="0" w:color="auto"/>
              <w:right w:val="single" w:sz="4" w:space="0" w:color="auto"/>
            </w:tcBorders>
            <w:vAlign w:val="center"/>
            <w:hideMark/>
          </w:tcPr>
          <w:p w14:paraId="460AD79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28FC97C4"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100</w:t>
            </w:r>
          </w:p>
        </w:tc>
        <w:tc>
          <w:tcPr>
            <w:tcW w:w="709" w:type="dxa"/>
            <w:tcBorders>
              <w:top w:val="single" w:sz="4" w:space="0" w:color="auto"/>
              <w:left w:val="single" w:sz="4" w:space="0" w:color="auto"/>
              <w:bottom w:val="single" w:sz="4" w:space="0" w:color="auto"/>
              <w:right w:val="single" w:sz="4" w:space="0" w:color="auto"/>
            </w:tcBorders>
            <w:vAlign w:val="center"/>
            <w:hideMark/>
          </w:tcPr>
          <w:p w14:paraId="7D56F59E"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0C19B02D"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176</w:t>
            </w:r>
          </w:p>
        </w:tc>
        <w:tc>
          <w:tcPr>
            <w:tcW w:w="708" w:type="dxa"/>
            <w:tcBorders>
              <w:top w:val="single" w:sz="4" w:space="0" w:color="auto"/>
              <w:left w:val="single" w:sz="4" w:space="0" w:color="auto"/>
              <w:bottom w:val="single" w:sz="4" w:space="0" w:color="auto"/>
              <w:right w:val="single" w:sz="4" w:space="0" w:color="auto"/>
            </w:tcBorders>
            <w:vAlign w:val="center"/>
            <w:hideMark/>
          </w:tcPr>
          <w:p w14:paraId="508878E7"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E93057F"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256</w:t>
            </w:r>
          </w:p>
        </w:tc>
        <w:tc>
          <w:tcPr>
            <w:tcW w:w="709" w:type="dxa"/>
            <w:tcBorders>
              <w:top w:val="single" w:sz="4" w:space="0" w:color="auto"/>
              <w:left w:val="single" w:sz="4" w:space="0" w:color="auto"/>
              <w:bottom w:val="single" w:sz="4" w:space="0" w:color="auto"/>
              <w:right w:val="single" w:sz="4" w:space="0" w:color="auto"/>
            </w:tcBorders>
            <w:vAlign w:val="center"/>
            <w:hideMark/>
          </w:tcPr>
          <w:p w14:paraId="094688DF"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209</w:t>
            </w:r>
          </w:p>
        </w:tc>
        <w:tc>
          <w:tcPr>
            <w:tcW w:w="709" w:type="dxa"/>
            <w:tcBorders>
              <w:top w:val="single" w:sz="4" w:space="0" w:color="auto"/>
              <w:left w:val="single" w:sz="4" w:space="0" w:color="auto"/>
              <w:bottom w:val="single" w:sz="4" w:space="0" w:color="auto"/>
              <w:right w:val="single" w:sz="4" w:space="0" w:color="auto"/>
            </w:tcBorders>
            <w:vAlign w:val="center"/>
            <w:hideMark/>
          </w:tcPr>
          <w:p w14:paraId="71FD7B2C"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298</w:t>
            </w:r>
          </w:p>
        </w:tc>
        <w:tc>
          <w:tcPr>
            <w:tcW w:w="708" w:type="dxa"/>
            <w:tcBorders>
              <w:top w:val="single" w:sz="4" w:space="0" w:color="auto"/>
              <w:left w:val="single" w:sz="4" w:space="0" w:color="auto"/>
              <w:bottom w:val="single" w:sz="4" w:space="0" w:color="auto"/>
              <w:right w:val="single" w:sz="4" w:space="0" w:color="auto"/>
            </w:tcBorders>
            <w:vAlign w:val="center"/>
            <w:hideMark/>
          </w:tcPr>
          <w:p w14:paraId="246B2E9D"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256</w:t>
            </w:r>
          </w:p>
        </w:tc>
        <w:tc>
          <w:tcPr>
            <w:tcW w:w="709" w:type="dxa"/>
            <w:tcBorders>
              <w:top w:val="single" w:sz="4" w:space="0" w:color="auto"/>
              <w:left w:val="single" w:sz="4" w:space="0" w:color="auto"/>
              <w:bottom w:val="single" w:sz="4" w:space="0" w:color="auto"/>
              <w:right w:val="single" w:sz="4" w:space="0" w:color="auto"/>
            </w:tcBorders>
            <w:vAlign w:val="center"/>
            <w:hideMark/>
          </w:tcPr>
          <w:p w14:paraId="3EE7F89B"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299</w:t>
            </w:r>
          </w:p>
        </w:tc>
        <w:tc>
          <w:tcPr>
            <w:tcW w:w="853" w:type="dxa"/>
            <w:tcBorders>
              <w:top w:val="single" w:sz="4" w:space="0" w:color="auto"/>
              <w:left w:val="single" w:sz="4" w:space="0" w:color="auto"/>
              <w:bottom w:val="single" w:sz="4" w:space="0" w:color="auto"/>
              <w:right w:val="single" w:sz="4" w:space="0" w:color="auto"/>
            </w:tcBorders>
            <w:vAlign w:val="center"/>
            <w:hideMark/>
          </w:tcPr>
          <w:p w14:paraId="6439154B"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256</w:t>
            </w:r>
          </w:p>
        </w:tc>
      </w:tr>
      <w:tr w:rsidR="0030682C" w14:paraId="2E414F95" w14:textId="77777777" w:rsidTr="00517A63">
        <w:trPr>
          <w:trHeight w:val="546"/>
        </w:trPr>
        <w:tc>
          <w:tcPr>
            <w:tcW w:w="1769" w:type="dxa"/>
            <w:tcBorders>
              <w:top w:val="single" w:sz="4" w:space="0" w:color="auto"/>
              <w:left w:val="single" w:sz="4" w:space="0" w:color="auto"/>
              <w:bottom w:val="single" w:sz="4" w:space="0" w:color="auto"/>
              <w:right w:val="single" w:sz="4" w:space="0" w:color="auto"/>
            </w:tcBorders>
            <w:vAlign w:val="center"/>
            <w:hideMark/>
          </w:tcPr>
          <w:p w14:paraId="08C61C10" w14:textId="77777777" w:rsidR="0030682C" w:rsidRPr="002F5E1C" w:rsidRDefault="0030682C" w:rsidP="00517A63">
            <w:pPr>
              <w:spacing w:before="40" w:after="40" w:line="240" w:lineRule="auto"/>
              <w:rPr>
                <w:rFonts w:eastAsia="Times New Roman" w:cs="Times New Roman"/>
                <w:bCs/>
                <w:color w:val="000000"/>
                <w:sz w:val="20"/>
                <w:szCs w:val="20"/>
              </w:rPr>
            </w:pPr>
            <w:r w:rsidRPr="002F5E1C">
              <w:rPr>
                <w:rFonts w:eastAsia="Times New Roman" w:cs="Times New Roman"/>
                <w:bCs/>
                <w:color w:val="000000"/>
                <w:sz w:val="20"/>
                <w:szCs w:val="20"/>
              </w:rPr>
              <w:t>Funkcjonowanie biura</w:t>
            </w:r>
          </w:p>
        </w:tc>
        <w:tc>
          <w:tcPr>
            <w:tcW w:w="2269" w:type="dxa"/>
            <w:tcBorders>
              <w:top w:val="single" w:sz="4" w:space="0" w:color="auto"/>
              <w:left w:val="single" w:sz="4" w:space="0" w:color="auto"/>
              <w:bottom w:val="single" w:sz="4" w:space="0" w:color="auto"/>
              <w:right w:val="single" w:sz="4" w:space="0" w:color="auto"/>
            </w:tcBorders>
            <w:vAlign w:val="center"/>
            <w:hideMark/>
          </w:tcPr>
          <w:p w14:paraId="332F3A80" w14:textId="77777777" w:rsidR="0030682C" w:rsidRPr="002F5E1C" w:rsidRDefault="0030682C" w:rsidP="00517A63">
            <w:pPr>
              <w:spacing w:before="40" w:after="40" w:line="240" w:lineRule="auto"/>
              <w:rPr>
                <w:rFonts w:eastAsia="Times New Roman" w:cs="Times New Roman"/>
                <w:bCs/>
                <w:color w:val="000000"/>
                <w:sz w:val="20"/>
                <w:szCs w:val="20"/>
              </w:rPr>
            </w:pPr>
            <w:r w:rsidRPr="002F5E1C">
              <w:rPr>
                <w:rFonts w:eastAsia="Times New Roman" w:cs="Times New Roman"/>
                <w:bCs/>
                <w:color w:val="000000"/>
                <w:sz w:val="20"/>
                <w:szCs w:val="20"/>
              </w:rPr>
              <w:t>Liczba miesięcy funkcjonowania biura</w:t>
            </w:r>
          </w:p>
        </w:tc>
        <w:tc>
          <w:tcPr>
            <w:tcW w:w="991" w:type="dxa"/>
            <w:tcBorders>
              <w:top w:val="single" w:sz="4" w:space="0" w:color="auto"/>
              <w:left w:val="single" w:sz="4" w:space="0" w:color="auto"/>
              <w:bottom w:val="single" w:sz="4" w:space="0" w:color="auto"/>
              <w:right w:val="single" w:sz="4" w:space="0" w:color="auto"/>
            </w:tcBorders>
            <w:vAlign w:val="center"/>
            <w:hideMark/>
          </w:tcPr>
          <w:p w14:paraId="35E40C2E"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szt.</w:t>
            </w:r>
          </w:p>
        </w:tc>
        <w:tc>
          <w:tcPr>
            <w:tcW w:w="994" w:type="dxa"/>
            <w:tcBorders>
              <w:top w:val="single" w:sz="4" w:space="0" w:color="auto"/>
              <w:left w:val="single" w:sz="4" w:space="0" w:color="auto"/>
              <w:bottom w:val="single" w:sz="4" w:space="0" w:color="auto"/>
              <w:right w:val="single" w:sz="4" w:space="0" w:color="auto"/>
            </w:tcBorders>
            <w:vAlign w:val="center"/>
            <w:hideMark/>
          </w:tcPr>
          <w:p w14:paraId="08B405B9"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84</w:t>
            </w:r>
          </w:p>
        </w:tc>
        <w:tc>
          <w:tcPr>
            <w:tcW w:w="708" w:type="dxa"/>
            <w:tcBorders>
              <w:top w:val="single" w:sz="4" w:space="0" w:color="auto"/>
              <w:left w:val="nil"/>
              <w:bottom w:val="single" w:sz="4" w:space="0" w:color="auto"/>
              <w:right w:val="single" w:sz="4" w:space="0" w:color="auto"/>
            </w:tcBorders>
            <w:vAlign w:val="center"/>
            <w:hideMark/>
          </w:tcPr>
          <w:p w14:paraId="7D4C48D8"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7</w:t>
            </w:r>
          </w:p>
        </w:tc>
        <w:tc>
          <w:tcPr>
            <w:tcW w:w="708" w:type="dxa"/>
            <w:tcBorders>
              <w:top w:val="single" w:sz="4" w:space="0" w:color="auto"/>
              <w:left w:val="single" w:sz="4" w:space="0" w:color="auto"/>
              <w:bottom w:val="single" w:sz="4" w:space="0" w:color="auto"/>
              <w:right w:val="single" w:sz="4" w:space="0" w:color="auto"/>
            </w:tcBorders>
            <w:vAlign w:val="center"/>
            <w:hideMark/>
          </w:tcPr>
          <w:p w14:paraId="729380F9"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8" w:type="dxa"/>
            <w:tcBorders>
              <w:top w:val="single" w:sz="4" w:space="0" w:color="auto"/>
              <w:left w:val="single" w:sz="4" w:space="0" w:color="auto"/>
              <w:bottom w:val="single" w:sz="4" w:space="0" w:color="auto"/>
              <w:right w:val="single" w:sz="4" w:space="0" w:color="auto"/>
            </w:tcBorders>
            <w:vAlign w:val="center"/>
            <w:hideMark/>
          </w:tcPr>
          <w:p w14:paraId="1FC7D01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19</w:t>
            </w:r>
          </w:p>
        </w:tc>
        <w:tc>
          <w:tcPr>
            <w:tcW w:w="709" w:type="dxa"/>
            <w:tcBorders>
              <w:top w:val="single" w:sz="4" w:space="0" w:color="auto"/>
              <w:left w:val="single" w:sz="4" w:space="0" w:color="auto"/>
              <w:bottom w:val="single" w:sz="4" w:space="0" w:color="auto"/>
              <w:right w:val="single" w:sz="4" w:space="0" w:color="auto"/>
            </w:tcBorders>
            <w:vAlign w:val="center"/>
            <w:hideMark/>
          </w:tcPr>
          <w:p w14:paraId="4F85B62D"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AAB74F"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31</w:t>
            </w:r>
          </w:p>
        </w:tc>
        <w:tc>
          <w:tcPr>
            <w:tcW w:w="708" w:type="dxa"/>
            <w:tcBorders>
              <w:top w:val="single" w:sz="4" w:space="0" w:color="auto"/>
              <w:left w:val="single" w:sz="4" w:space="0" w:color="auto"/>
              <w:bottom w:val="single" w:sz="4" w:space="0" w:color="auto"/>
              <w:right w:val="single" w:sz="4" w:space="0" w:color="auto"/>
            </w:tcBorders>
            <w:vAlign w:val="center"/>
            <w:hideMark/>
          </w:tcPr>
          <w:p w14:paraId="4B473F2B"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074F3CED"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43</w:t>
            </w:r>
          </w:p>
        </w:tc>
        <w:tc>
          <w:tcPr>
            <w:tcW w:w="709" w:type="dxa"/>
            <w:tcBorders>
              <w:top w:val="single" w:sz="4" w:space="0" w:color="auto"/>
              <w:left w:val="single" w:sz="4" w:space="0" w:color="auto"/>
              <w:bottom w:val="single" w:sz="4" w:space="0" w:color="auto"/>
              <w:right w:val="single" w:sz="4" w:space="0" w:color="auto"/>
            </w:tcBorders>
            <w:vAlign w:val="center"/>
            <w:hideMark/>
          </w:tcPr>
          <w:p w14:paraId="05E0FD95"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31</w:t>
            </w:r>
          </w:p>
        </w:tc>
        <w:tc>
          <w:tcPr>
            <w:tcW w:w="709" w:type="dxa"/>
            <w:tcBorders>
              <w:top w:val="single" w:sz="4" w:space="0" w:color="auto"/>
              <w:left w:val="single" w:sz="4" w:space="0" w:color="auto"/>
              <w:bottom w:val="single" w:sz="4" w:space="0" w:color="auto"/>
              <w:right w:val="single" w:sz="4" w:space="0" w:color="auto"/>
            </w:tcBorders>
            <w:vAlign w:val="center"/>
            <w:hideMark/>
          </w:tcPr>
          <w:p w14:paraId="236CFA6C"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55</w:t>
            </w:r>
          </w:p>
        </w:tc>
        <w:tc>
          <w:tcPr>
            <w:tcW w:w="708" w:type="dxa"/>
            <w:tcBorders>
              <w:top w:val="single" w:sz="4" w:space="0" w:color="auto"/>
              <w:left w:val="single" w:sz="4" w:space="0" w:color="auto"/>
              <w:bottom w:val="single" w:sz="4" w:space="0" w:color="auto"/>
              <w:right w:val="single" w:sz="4" w:space="0" w:color="auto"/>
            </w:tcBorders>
            <w:vAlign w:val="center"/>
            <w:hideMark/>
          </w:tcPr>
          <w:p w14:paraId="26CFCB0A"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43</w:t>
            </w:r>
          </w:p>
        </w:tc>
        <w:tc>
          <w:tcPr>
            <w:tcW w:w="709" w:type="dxa"/>
            <w:tcBorders>
              <w:top w:val="single" w:sz="4" w:space="0" w:color="auto"/>
              <w:left w:val="single" w:sz="4" w:space="0" w:color="auto"/>
              <w:bottom w:val="single" w:sz="4" w:space="0" w:color="auto"/>
              <w:right w:val="single" w:sz="4" w:space="0" w:color="auto"/>
            </w:tcBorders>
            <w:vAlign w:val="center"/>
            <w:hideMark/>
          </w:tcPr>
          <w:p w14:paraId="0CAD1541"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60</w:t>
            </w:r>
          </w:p>
        </w:tc>
        <w:tc>
          <w:tcPr>
            <w:tcW w:w="853" w:type="dxa"/>
            <w:tcBorders>
              <w:top w:val="single" w:sz="4" w:space="0" w:color="auto"/>
              <w:left w:val="single" w:sz="4" w:space="0" w:color="auto"/>
              <w:bottom w:val="single" w:sz="4" w:space="0" w:color="auto"/>
              <w:right w:val="single" w:sz="4" w:space="0" w:color="auto"/>
            </w:tcBorders>
            <w:vAlign w:val="center"/>
            <w:hideMark/>
          </w:tcPr>
          <w:p w14:paraId="67151130" w14:textId="77777777" w:rsidR="0030682C" w:rsidRPr="002F5E1C" w:rsidRDefault="0030682C" w:rsidP="00517A63">
            <w:pPr>
              <w:spacing w:before="40" w:after="40" w:line="240" w:lineRule="auto"/>
              <w:jc w:val="center"/>
              <w:rPr>
                <w:rFonts w:eastAsia="Times New Roman" w:cs="Times New Roman"/>
                <w:bCs/>
                <w:color w:val="000000"/>
                <w:sz w:val="20"/>
                <w:szCs w:val="20"/>
              </w:rPr>
            </w:pPr>
            <w:r w:rsidRPr="002F5E1C">
              <w:rPr>
                <w:rFonts w:eastAsia="Times New Roman" w:cs="Times New Roman"/>
                <w:bCs/>
                <w:color w:val="000000"/>
                <w:sz w:val="20"/>
                <w:szCs w:val="20"/>
              </w:rPr>
              <w:t>55</w:t>
            </w:r>
          </w:p>
        </w:tc>
      </w:tr>
    </w:tbl>
    <w:p w14:paraId="1A96C53F" w14:textId="57288215" w:rsidR="0030682C" w:rsidRPr="002F5E1C" w:rsidRDefault="0030682C" w:rsidP="0030682C">
      <w:pPr>
        <w:spacing w:before="120" w:after="120" w:line="312" w:lineRule="auto"/>
        <w:jc w:val="both"/>
        <w:rPr>
          <w:sz w:val="20"/>
          <w:szCs w:val="20"/>
        </w:rPr>
      </w:pPr>
      <w:r w:rsidRPr="002F5E1C">
        <w:rPr>
          <w:sz w:val="20"/>
          <w:szCs w:val="20"/>
        </w:rPr>
        <w:t xml:space="preserve">Źródło danych: dokumentacja LGD </w:t>
      </w:r>
      <w:r w:rsidR="0003366B">
        <w:rPr>
          <w:sz w:val="20"/>
          <w:szCs w:val="20"/>
        </w:rPr>
        <w:t>„Gorce-Pieniny”</w:t>
      </w:r>
      <w:r w:rsidRPr="002F5E1C">
        <w:rPr>
          <w:sz w:val="20"/>
          <w:szCs w:val="20"/>
        </w:rPr>
        <w:t>, 2021</w:t>
      </w:r>
    </w:p>
    <w:p w14:paraId="2519CB9E" w14:textId="77777777" w:rsidR="0030682C" w:rsidRDefault="0030682C" w:rsidP="0030682C"/>
    <w:bookmarkEnd w:id="70"/>
    <w:p w14:paraId="69A53C0C" w14:textId="77777777" w:rsidR="0030682C" w:rsidRDefault="0030682C" w:rsidP="0030682C"/>
    <w:p w14:paraId="02FD756D" w14:textId="77777777" w:rsidR="0030682C" w:rsidRDefault="0030682C" w:rsidP="0030682C">
      <w:pPr>
        <w:sectPr w:rsidR="0030682C" w:rsidSect="00517A63">
          <w:pgSz w:w="16838" w:h="11906" w:orient="landscape"/>
          <w:pgMar w:top="1418" w:right="1418" w:bottom="1418" w:left="1418" w:header="709" w:footer="709" w:gutter="0"/>
          <w:cols w:space="708"/>
          <w:docGrid w:linePitch="360"/>
        </w:sectPr>
      </w:pPr>
    </w:p>
    <w:p w14:paraId="508E7AA3" w14:textId="25BE54B0" w:rsidR="0030682C" w:rsidRPr="00486760" w:rsidRDefault="0030682C" w:rsidP="0030682C">
      <w:pPr>
        <w:spacing w:before="120" w:after="0" w:line="312" w:lineRule="auto"/>
        <w:ind w:firstLine="709"/>
        <w:jc w:val="both"/>
        <w:rPr>
          <w:sz w:val="24"/>
          <w:szCs w:val="24"/>
        </w:rPr>
      </w:pPr>
      <w:bookmarkStart w:id="71" w:name="_Hlk82501738"/>
      <w:r w:rsidRPr="00AD0E0B">
        <w:rPr>
          <w:sz w:val="24"/>
          <w:szCs w:val="24"/>
        </w:rPr>
        <w:lastRenderedPageBreak/>
        <w:t xml:space="preserve">Analizując </w:t>
      </w:r>
      <w:r>
        <w:rPr>
          <w:sz w:val="24"/>
          <w:szCs w:val="24"/>
        </w:rPr>
        <w:t xml:space="preserve">realizację </w:t>
      </w:r>
      <w:r w:rsidRPr="00AD0E0B">
        <w:rPr>
          <w:sz w:val="24"/>
          <w:szCs w:val="24"/>
        </w:rPr>
        <w:t>budżet</w:t>
      </w:r>
      <w:r>
        <w:rPr>
          <w:sz w:val="24"/>
          <w:szCs w:val="24"/>
        </w:rPr>
        <w:t>u</w:t>
      </w:r>
      <w:r w:rsidRPr="00AD0E0B">
        <w:rPr>
          <w:sz w:val="24"/>
          <w:szCs w:val="24"/>
        </w:rPr>
        <w:t xml:space="preserve"> LGD </w:t>
      </w:r>
      <w:r w:rsidR="0003366B">
        <w:rPr>
          <w:sz w:val="24"/>
          <w:szCs w:val="24"/>
        </w:rPr>
        <w:t>„Gorce-Pieniny”</w:t>
      </w:r>
      <w:r w:rsidRPr="00AD0E0B">
        <w:rPr>
          <w:sz w:val="24"/>
          <w:szCs w:val="24"/>
        </w:rPr>
        <w:t xml:space="preserve"> zaplanowan</w:t>
      </w:r>
      <w:r>
        <w:rPr>
          <w:sz w:val="24"/>
          <w:szCs w:val="24"/>
        </w:rPr>
        <w:t>ego</w:t>
      </w:r>
      <w:r w:rsidRPr="00AD0E0B">
        <w:rPr>
          <w:sz w:val="24"/>
          <w:szCs w:val="24"/>
        </w:rPr>
        <w:t xml:space="preserve"> na okres </w:t>
      </w:r>
      <w:r>
        <w:rPr>
          <w:sz w:val="24"/>
          <w:szCs w:val="24"/>
        </w:rPr>
        <w:t>wdrażania</w:t>
      </w:r>
      <w:r w:rsidRPr="00AD0E0B">
        <w:rPr>
          <w:sz w:val="24"/>
          <w:szCs w:val="24"/>
        </w:rPr>
        <w:t xml:space="preserve"> lokalnej strategii rozwoju można zauważyć, iż środki finansowe zostały podzielone między dwa cele szczegółowe </w:t>
      </w:r>
      <w:r w:rsidRPr="00486760">
        <w:rPr>
          <w:sz w:val="24"/>
          <w:szCs w:val="24"/>
        </w:rPr>
        <w:t xml:space="preserve">w podobnej wielkości. Na realizację celu szczegółowego </w:t>
      </w:r>
      <w:r>
        <w:rPr>
          <w:sz w:val="24"/>
          <w:szCs w:val="24"/>
        </w:rPr>
        <w:br/>
        <w:t xml:space="preserve">1: </w:t>
      </w:r>
      <w:r w:rsidRPr="00486760">
        <w:rPr>
          <w:i/>
          <w:iCs/>
          <w:sz w:val="24"/>
          <w:szCs w:val="24"/>
        </w:rPr>
        <w:t>Wykorzystanie dziedzictwa kulturowego i naturalnego Gorców i Pienin do rozwoju przedsiębiorczości i turystyk</w:t>
      </w:r>
      <w:r>
        <w:rPr>
          <w:i/>
          <w:iCs/>
          <w:sz w:val="24"/>
          <w:szCs w:val="24"/>
        </w:rPr>
        <w:t>i</w:t>
      </w:r>
      <w:r w:rsidRPr="00486760">
        <w:rPr>
          <w:sz w:val="24"/>
          <w:szCs w:val="24"/>
        </w:rPr>
        <w:t xml:space="preserve"> zaplanowano 2 707 500,00 zł, natomiast na realizację celu szczegółowego</w:t>
      </w:r>
      <w:r>
        <w:rPr>
          <w:sz w:val="24"/>
          <w:szCs w:val="24"/>
        </w:rPr>
        <w:t xml:space="preserve"> 2:</w:t>
      </w:r>
      <w:r w:rsidRPr="00486760">
        <w:rPr>
          <w:sz w:val="24"/>
          <w:szCs w:val="24"/>
        </w:rPr>
        <w:t xml:space="preserve"> </w:t>
      </w:r>
      <w:r w:rsidRPr="00F957F0">
        <w:rPr>
          <w:i/>
          <w:iCs/>
          <w:sz w:val="24"/>
          <w:szCs w:val="24"/>
        </w:rPr>
        <w:t>Integracja i wzmocnienie kapitału społecznego obszaru LGD</w:t>
      </w:r>
      <w:r w:rsidRPr="00486760">
        <w:rPr>
          <w:sz w:val="24"/>
          <w:szCs w:val="24"/>
        </w:rPr>
        <w:t xml:space="preserve"> zaplanowano 2 874 500,00 zł.</w:t>
      </w:r>
    </w:p>
    <w:p w14:paraId="0503A739" w14:textId="330427F6" w:rsidR="0030682C" w:rsidRPr="00F957F0" w:rsidRDefault="0030682C" w:rsidP="0030682C">
      <w:pPr>
        <w:spacing w:after="0" w:line="312" w:lineRule="auto"/>
        <w:ind w:firstLine="709"/>
        <w:jc w:val="both"/>
        <w:rPr>
          <w:sz w:val="24"/>
          <w:szCs w:val="24"/>
        </w:rPr>
      </w:pPr>
      <w:r w:rsidRPr="00486760">
        <w:rPr>
          <w:sz w:val="24"/>
          <w:szCs w:val="24"/>
        </w:rPr>
        <w:t xml:space="preserve">Do końca maja 2021 roku przyznano na realizację przedsięwzięć 5 570 367,76 zł, </w:t>
      </w:r>
      <w:r w:rsidRPr="00486760">
        <w:rPr>
          <w:sz w:val="24"/>
          <w:szCs w:val="24"/>
        </w:rPr>
        <w:br/>
        <w:t>a wypłacono 4</w:t>
      </w:r>
      <w:r>
        <w:rPr>
          <w:sz w:val="24"/>
          <w:szCs w:val="24"/>
        </w:rPr>
        <w:t> </w:t>
      </w:r>
      <w:r w:rsidRPr="00486760">
        <w:rPr>
          <w:sz w:val="24"/>
          <w:szCs w:val="24"/>
        </w:rPr>
        <w:t>3</w:t>
      </w:r>
      <w:r>
        <w:rPr>
          <w:sz w:val="24"/>
          <w:szCs w:val="24"/>
        </w:rPr>
        <w:t>38 583,01</w:t>
      </w:r>
      <w:r w:rsidRPr="00486760">
        <w:rPr>
          <w:sz w:val="24"/>
          <w:szCs w:val="24"/>
        </w:rPr>
        <w:t xml:space="preserve"> zł.  Zdecydowanie</w:t>
      </w:r>
      <w:r w:rsidRPr="00F957F0">
        <w:rPr>
          <w:sz w:val="24"/>
          <w:szCs w:val="24"/>
        </w:rPr>
        <w:t xml:space="preserve"> najwięcej środków w budżecie LSR w celu szczegółowym  pierwszym przewidziano na </w:t>
      </w:r>
      <w:r>
        <w:rPr>
          <w:sz w:val="24"/>
          <w:szCs w:val="24"/>
        </w:rPr>
        <w:t>przedsięwzięcia z zakresu t</w:t>
      </w:r>
      <w:r w:rsidRPr="00F957F0">
        <w:rPr>
          <w:sz w:val="24"/>
          <w:szCs w:val="24"/>
        </w:rPr>
        <w:t>worzenia lub rozwoju atrakcyjnych produktów turystycznych wykorzystujących zasoby kulturowe i/lub naturalne obszaru LGD, w tym innowacyjn</w:t>
      </w:r>
      <w:r>
        <w:rPr>
          <w:sz w:val="24"/>
          <w:szCs w:val="24"/>
        </w:rPr>
        <w:t xml:space="preserve">ych. Natomiast w celu szczegółowym 2, największe środki przewidziano na podejmowanie i rozwój działalności gospodarczej, na kolejnym miejscu znalazły się przedsięwzięcia związane z zachowaniem tożsamości regionalnej. </w:t>
      </w:r>
    </w:p>
    <w:p w14:paraId="7832DE51" w14:textId="77777777" w:rsidR="0030682C" w:rsidRDefault="0030682C" w:rsidP="0030682C">
      <w:pPr>
        <w:spacing w:after="0" w:line="312" w:lineRule="auto"/>
        <w:ind w:firstLine="709"/>
        <w:jc w:val="both"/>
        <w:rPr>
          <w:sz w:val="24"/>
          <w:szCs w:val="24"/>
        </w:rPr>
      </w:pPr>
      <w:r w:rsidRPr="00F957F0">
        <w:rPr>
          <w:sz w:val="24"/>
          <w:szCs w:val="24"/>
        </w:rPr>
        <w:t xml:space="preserve">W badanym okresie, </w:t>
      </w:r>
      <w:r w:rsidRPr="00436F16">
        <w:rPr>
          <w:sz w:val="24"/>
          <w:szCs w:val="24"/>
        </w:rPr>
        <w:t>jak wynika z przeprowadzonych</w:t>
      </w:r>
      <w:r>
        <w:rPr>
          <w:b/>
          <w:bCs/>
          <w:sz w:val="24"/>
          <w:szCs w:val="24"/>
        </w:rPr>
        <w:t xml:space="preserve"> badań </w:t>
      </w:r>
      <w:r w:rsidRPr="00F957F0">
        <w:rPr>
          <w:b/>
          <w:bCs/>
          <w:sz w:val="24"/>
          <w:szCs w:val="24"/>
        </w:rPr>
        <w:t>IDI</w:t>
      </w:r>
      <w:r w:rsidRPr="00F957F0">
        <w:rPr>
          <w:sz w:val="24"/>
          <w:szCs w:val="24"/>
        </w:rPr>
        <w:t xml:space="preserve">, LGD Pieniny-Gorce przeznaczyła dodatkowe środki finansowe na rozwój przedsiębiorczości i zachowanie dziedzictwa kulturowego. </w:t>
      </w:r>
      <w:r>
        <w:rPr>
          <w:sz w:val="24"/>
          <w:szCs w:val="24"/>
        </w:rPr>
        <w:t xml:space="preserve">Pandemia w nikłym stopniu wpłynęła na realizację budżetu – tylko w nielicznych przypadkach umowy zostały nieco później rozliczone. Z badań tych wynika, iż obecny budżet był wystarczający na realizację zaplanowanych przedsięwzięć, a w kolejnym okresie programowania powinny być realizowane nadal podobne przedsięwzięcia </w:t>
      </w:r>
      <w:r>
        <w:rPr>
          <w:sz w:val="24"/>
          <w:szCs w:val="24"/>
        </w:rPr>
        <w:br/>
        <w:t>z budżetem nie mniejszym niż obecnie (6 mln zł).</w:t>
      </w:r>
    </w:p>
    <w:bookmarkEnd w:id="71"/>
    <w:p w14:paraId="5287B47F" w14:textId="77777777" w:rsidR="0030682C" w:rsidRDefault="0030682C" w:rsidP="0030682C">
      <w:pPr>
        <w:spacing w:after="0" w:line="312" w:lineRule="auto"/>
        <w:ind w:firstLine="709"/>
        <w:jc w:val="both"/>
        <w:rPr>
          <w:sz w:val="24"/>
          <w:szCs w:val="24"/>
        </w:rPr>
      </w:pPr>
      <w:r w:rsidRPr="00AD0E0B">
        <w:rPr>
          <w:sz w:val="24"/>
          <w:szCs w:val="24"/>
          <w:highlight w:val="yellow"/>
        </w:rPr>
        <w:t xml:space="preserve"> </w:t>
      </w:r>
    </w:p>
    <w:p w14:paraId="3B245BB5" w14:textId="77777777" w:rsidR="0030682C" w:rsidRPr="009B22DC" w:rsidRDefault="0030682C" w:rsidP="0030682C">
      <w:pPr>
        <w:spacing w:line="360" w:lineRule="auto"/>
        <w:ind w:firstLine="709"/>
        <w:jc w:val="both"/>
        <w:rPr>
          <w:sz w:val="24"/>
          <w:szCs w:val="24"/>
        </w:rPr>
      </w:pPr>
    </w:p>
    <w:p w14:paraId="7CDEF3FC" w14:textId="77777777" w:rsidR="0030682C" w:rsidRPr="005A6CE9" w:rsidRDefault="0030682C" w:rsidP="0030682C">
      <w:pPr>
        <w:spacing w:line="360" w:lineRule="auto"/>
        <w:ind w:firstLine="709"/>
        <w:jc w:val="both"/>
        <w:rPr>
          <w:sz w:val="24"/>
          <w:szCs w:val="24"/>
        </w:rPr>
      </w:pPr>
      <w:r>
        <w:rPr>
          <w:sz w:val="24"/>
          <w:szCs w:val="24"/>
        </w:rPr>
        <w:t xml:space="preserve"> </w:t>
      </w:r>
    </w:p>
    <w:p w14:paraId="760EC45B" w14:textId="77777777" w:rsidR="0030682C" w:rsidRPr="009F6455" w:rsidRDefault="0030682C" w:rsidP="0030682C">
      <w:pPr>
        <w:sectPr w:rsidR="0030682C" w:rsidRPr="009F6455" w:rsidSect="00517A63">
          <w:pgSz w:w="11906" w:h="16838"/>
          <w:pgMar w:top="1417" w:right="1417" w:bottom="1417" w:left="1417" w:header="708" w:footer="708" w:gutter="0"/>
          <w:pgNumType w:start="37"/>
          <w:cols w:space="708"/>
        </w:sectPr>
      </w:pPr>
    </w:p>
    <w:p w14:paraId="3FA25A31" w14:textId="1A19821C" w:rsidR="0024312E" w:rsidRDefault="0024312E" w:rsidP="0024312E">
      <w:pPr>
        <w:pStyle w:val="Legenda"/>
        <w:keepNext/>
      </w:pPr>
      <w:bookmarkStart w:id="72" w:name="_Toc87396208"/>
      <w:bookmarkStart w:id="73" w:name="_Hlk86098146"/>
      <w:r>
        <w:lastRenderedPageBreak/>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18</w:t>
      </w:r>
      <w:r w:rsidR="00517A63">
        <w:rPr>
          <w:noProof/>
        </w:rPr>
        <w:fldChar w:fldCharType="end"/>
      </w:r>
      <w:r>
        <w:t xml:space="preserve"> </w:t>
      </w:r>
      <w:r w:rsidRPr="001B5CA0">
        <w:t xml:space="preserve">Finansowa realizacja celów oraz przedsięwzięć LSR na obszarze LGD </w:t>
      </w:r>
      <w:r w:rsidR="0003366B">
        <w:t>„Gorce-Pieniny”</w:t>
      </w:r>
      <w:r w:rsidRPr="001B5CA0">
        <w:t xml:space="preserve"> w latach 2016-2021 (stan na 31.05.2021)</w:t>
      </w:r>
      <w:bookmarkEnd w:id="72"/>
    </w:p>
    <w:tbl>
      <w:tblPr>
        <w:tblW w:w="14719" w:type="dxa"/>
        <w:tblInd w:w="-147" w:type="dxa"/>
        <w:tblLayout w:type="fixed"/>
        <w:tblCellMar>
          <w:left w:w="113" w:type="dxa"/>
        </w:tblCellMar>
        <w:tblLook w:val="0000" w:firstRow="0" w:lastRow="0" w:firstColumn="0" w:lastColumn="0" w:noHBand="0" w:noVBand="0"/>
      </w:tblPr>
      <w:tblGrid>
        <w:gridCol w:w="1287"/>
        <w:gridCol w:w="992"/>
        <w:gridCol w:w="973"/>
        <w:gridCol w:w="1169"/>
        <w:gridCol w:w="1105"/>
        <w:gridCol w:w="1147"/>
        <w:gridCol w:w="1105"/>
        <w:gridCol w:w="1261"/>
        <w:gridCol w:w="1105"/>
        <w:gridCol w:w="1233"/>
        <w:gridCol w:w="1104"/>
        <w:gridCol w:w="1104"/>
        <w:gridCol w:w="1134"/>
      </w:tblGrid>
      <w:tr w:rsidR="0030682C" w:rsidRPr="008F413C" w14:paraId="3D0AEB69" w14:textId="77777777" w:rsidTr="00517A63">
        <w:trPr>
          <w:trHeight w:val="286"/>
        </w:trPr>
        <w:tc>
          <w:tcPr>
            <w:tcW w:w="12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bookmarkEnd w:id="73"/>
          <w:p w14:paraId="6EEEBA65" w14:textId="77777777" w:rsidR="0030682C" w:rsidRPr="0079494B" w:rsidRDefault="0030682C" w:rsidP="00DF3537">
            <w:pPr>
              <w:rPr>
                <w:sz w:val="18"/>
                <w:szCs w:val="18"/>
              </w:rPr>
            </w:pPr>
            <w:r w:rsidRPr="0079494B">
              <w:rPr>
                <w:sz w:val="18"/>
                <w:szCs w:val="18"/>
              </w:rPr>
              <w:t xml:space="preserve">Budżet </w:t>
            </w:r>
            <w:r>
              <w:rPr>
                <w:sz w:val="18"/>
                <w:szCs w:val="18"/>
              </w:rPr>
              <w:br/>
            </w:r>
            <w:r w:rsidRPr="0079494B">
              <w:rPr>
                <w:sz w:val="18"/>
                <w:szCs w:val="18"/>
              </w:rPr>
              <w:t>w LSR</w:t>
            </w:r>
          </w:p>
        </w:tc>
        <w:tc>
          <w:tcPr>
            <w:tcW w:w="1343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7719FC3" w14:textId="77777777" w:rsidR="0030682C" w:rsidRPr="0079494B" w:rsidRDefault="0030682C" w:rsidP="00DF3537">
            <w:pPr>
              <w:rPr>
                <w:sz w:val="20"/>
                <w:szCs w:val="20"/>
              </w:rPr>
            </w:pPr>
            <w:r w:rsidRPr="0079494B">
              <w:rPr>
                <w:sz w:val="20"/>
                <w:szCs w:val="20"/>
              </w:rPr>
              <w:t>Postęp finansowy narastająco</w:t>
            </w:r>
          </w:p>
        </w:tc>
      </w:tr>
      <w:tr w:rsidR="0030682C" w:rsidRPr="008F413C" w14:paraId="434B6F53" w14:textId="77777777" w:rsidTr="00517A63">
        <w:trPr>
          <w:trHeight w:val="282"/>
        </w:trPr>
        <w:tc>
          <w:tcPr>
            <w:tcW w:w="1287" w:type="dxa"/>
            <w:vMerge/>
            <w:tcBorders>
              <w:top w:val="single" w:sz="4" w:space="0" w:color="000000"/>
              <w:left w:val="single" w:sz="4" w:space="0" w:color="000000"/>
              <w:bottom w:val="single" w:sz="4" w:space="0" w:color="000000"/>
              <w:right w:val="single" w:sz="4" w:space="0" w:color="000000"/>
            </w:tcBorders>
            <w:shd w:val="clear" w:color="auto" w:fill="auto"/>
          </w:tcPr>
          <w:p w14:paraId="66F5E060" w14:textId="77777777" w:rsidR="0030682C" w:rsidRPr="0079494B" w:rsidRDefault="0030682C" w:rsidP="00DF3537">
            <w:pPr>
              <w:rPr>
                <w:sz w:val="18"/>
                <w:szCs w:val="18"/>
              </w:rPr>
            </w:pPr>
          </w:p>
        </w:tc>
        <w:tc>
          <w:tcPr>
            <w:tcW w:w="1965" w:type="dxa"/>
            <w:gridSpan w:val="2"/>
            <w:tcBorders>
              <w:top w:val="single" w:sz="4" w:space="0" w:color="000000"/>
              <w:left w:val="single" w:sz="4" w:space="0" w:color="000000"/>
              <w:bottom w:val="single" w:sz="4" w:space="0" w:color="000000"/>
              <w:right w:val="single" w:sz="4" w:space="0" w:color="000000"/>
            </w:tcBorders>
            <w:shd w:val="clear" w:color="auto" w:fill="auto"/>
          </w:tcPr>
          <w:p w14:paraId="01ADBCCA" w14:textId="77777777" w:rsidR="0030682C" w:rsidRPr="0079494B" w:rsidRDefault="0030682C" w:rsidP="00DF3537">
            <w:pPr>
              <w:rPr>
                <w:sz w:val="20"/>
                <w:szCs w:val="20"/>
              </w:rPr>
            </w:pPr>
            <w:r w:rsidRPr="0079494B">
              <w:rPr>
                <w:sz w:val="20"/>
                <w:szCs w:val="20"/>
              </w:rPr>
              <w:t>2016</w:t>
            </w:r>
          </w:p>
        </w:tc>
        <w:tc>
          <w:tcPr>
            <w:tcW w:w="2274" w:type="dxa"/>
            <w:gridSpan w:val="2"/>
            <w:tcBorders>
              <w:top w:val="single" w:sz="4" w:space="0" w:color="000000"/>
              <w:left w:val="single" w:sz="4" w:space="0" w:color="000000"/>
              <w:bottom w:val="single" w:sz="4" w:space="0" w:color="000000"/>
              <w:right w:val="single" w:sz="4" w:space="0" w:color="000000"/>
            </w:tcBorders>
            <w:shd w:val="clear" w:color="auto" w:fill="auto"/>
          </w:tcPr>
          <w:p w14:paraId="013032CE" w14:textId="77777777" w:rsidR="0030682C" w:rsidRPr="0079494B" w:rsidRDefault="0030682C" w:rsidP="00DF3537">
            <w:pPr>
              <w:rPr>
                <w:sz w:val="20"/>
                <w:szCs w:val="20"/>
              </w:rPr>
            </w:pPr>
            <w:r w:rsidRPr="0079494B">
              <w:rPr>
                <w:sz w:val="20"/>
                <w:szCs w:val="20"/>
              </w:rPr>
              <w:t>2017</w:t>
            </w:r>
          </w:p>
        </w:tc>
        <w:tc>
          <w:tcPr>
            <w:tcW w:w="2252" w:type="dxa"/>
            <w:gridSpan w:val="2"/>
            <w:tcBorders>
              <w:top w:val="single" w:sz="4" w:space="0" w:color="000000"/>
              <w:left w:val="single" w:sz="4" w:space="0" w:color="000000"/>
              <w:bottom w:val="single" w:sz="4" w:space="0" w:color="000000"/>
              <w:right w:val="single" w:sz="4" w:space="0" w:color="000000"/>
            </w:tcBorders>
            <w:shd w:val="clear" w:color="auto" w:fill="auto"/>
          </w:tcPr>
          <w:p w14:paraId="3119BCC4" w14:textId="77777777" w:rsidR="0030682C" w:rsidRPr="0079494B" w:rsidRDefault="0030682C" w:rsidP="00DF3537">
            <w:pPr>
              <w:rPr>
                <w:sz w:val="20"/>
                <w:szCs w:val="20"/>
              </w:rPr>
            </w:pPr>
            <w:r w:rsidRPr="0079494B">
              <w:rPr>
                <w:sz w:val="20"/>
                <w:szCs w:val="20"/>
              </w:rPr>
              <w:t>2018</w:t>
            </w:r>
          </w:p>
        </w:tc>
        <w:tc>
          <w:tcPr>
            <w:tcW w:w="2366" w:type="dxa"/>
            <w:gridSpan w:val="2"/>
            <w:tcBorders>
              <w:top w:val="single" w:sz="4" w:space="0" w:color="000000"/>
              <w:left w:val="single" w:sz="4" w:space="0" w:color="000000"/>
              <w:bottom w:val="single" w:sz="4" w:space="0" w:color="000000"/>
              <w:right w:val="single" w:sz="4" w:space="0" w:color="000000"/>
            </w:tcBorders>
            <w:shd w:val="clear" w:color="auto" w:fill="auto"/>
          </w:tcPr>
          <w:p w14:paraId="436B70F5" w14:textId="77777777" w:rsidR="0030682C" w:rsidRPr="0079494B" w:rsidRDefault="0030682C" w:rsidP="00DF3537">
            <w:pPr>
              <w:rPr>
                <w:sz w:val="20"/>
                <w:szCs w:val="20"/>
              </w:rPr>
            </w:pPr>
            <w:r w:rsidRPr="0079494B">
              <w:rPr>
                <w:sz w:val="20"/>
                <w:szCs w:val="20"/>
              </w:rPr>
              <w:t>2019</w:t>
            </w:r>
          </w:p>
        </w:tc>
        <w:tc>
          <w:tcPr>
            <w:tcW w:w="2337" w:type="dxa"/>
            <w:gridSpan w:val="2"/>
            <w:tcBorders>
              <w:top w:val="single" w:sz="4" w:space="0" w:color="000000"/>
              <w:left w:val="single" w:sz="4" w:space="0" w:color="000000"/>
              <w:bottom w:val="single" w:sz="4" w:space="0" w:color="000000"/>
              <w:right w:val="single" w:sz="4" w:space="0" w:color="000000"/>
            </w:tcBorders>
            <w:shd w:val="clear" w:color="auto" w:fill="auto"/>
          </w:tcPr>
          <w:p w14:paraId="0BD931D3" w14:textId="77777777" w:rsidR="0030682C" w:rsidRPr="0079494B" w:rsidRDefault="0030682C" w:rsidP="00DF3537">
            <w:pPr>
              <w:rPr>
                <w:sz w:val="20"/>
                <w:szCs w:val="20"/>
              </w:rPr>
            </w:pPr>
            <w:r w:rsidRPr="0079494B">
              <w:rPr>
                <w:sz w:val="20"/>
                <w:szCs w:val="20"/>
              </w:rPr>
              <w:t>2020</w:t>
            </w:r>
          </w:p>
        </w:tc>
        <w:tc>
          <w:tcPr>
            <w:tcW w:w="2238" w:type="dxa"/>
            <w:gridSpan w:val="2"/>
            <w:tcBorders>
              <w:top w:val="single" w:sz="4" w:space="0" w:color="000000"/>
              <w:left w:val="single" w:sz="4" w:space="0" w:color="000000"/>
              <w:bottom w:val="single" w:sz="4" w:space="0" w:color="000000"/>
              <w:right w:val="single" w:sz="4" w:space="0" w:color="000000"/>
            </w:tcBorders>
            <w:shd w:val="clear" w:color="auto" w:fill="auto"/>
          </w:tcPr>
          <w:p w14:paraId="26591A1C" w14:textId="77777777" w:rsidR="0030682C" w:rsidRPr="0079494B" w:rsidRDefault="0030682C" w:rsidP="00DF3537">
            <w:pPr>
              <w:rPr>
                <w:sz w:val="20"/>
                <w:szCs w:val="20"/>
              </w:rPr>
            </w:pPr>
            <w:r w:rsidRPr="00EF6B33">
              <w:rPr>
                <w:sz w:val="20"/>
                <w:szCs w:val="20"/>
              </w:rPr>
              <w:t>2021 (stan na 31.05.)</w:t>
            </w:r>
          </w:p>
        </w:tc>
      </w:tr>
      <w:tr w:rsidR="0030682C" w:rsidRPr="008F413C" w14:paraId="6BFA1EBF" w14:textId="77777777" w:rsidTr="00517A63">
        <w:trPr>
          <w:trHeight w:val="409"/>
        </w:trPr>
        <w:tc>
          <w:tcPr>
            <w:tcW w:w="1287" w:type="dxa"/>
            <w:vMerge/>
            <w:tcBorders>
              <w:top w:val="single" w:sz="4" w:space="0" w:color="000000"/>
              <w:left w:val="single" w:sz="4" w:space="0" w:color="000000"/>
              <w:bottom w:val="single" w:sz="4" w:space="0" w:color="000000"/>
              <w:right w:val="single" w:sz="4" w:space="0" w:color="000000"/>
            </w:tcBorders>
            <w:shd w:val="clear" w:color="auto" w:fill="auto"/>
          </w:tcPr>
          <w:p w14:paraId="3FFAA41C" w14:textId="77777777" w:rsidR="0030682C" w:rsidRPr="0079494B" w:rsidRDefault="0030682C" w:rsidP="00DF3537">
            <w:pPr>
              <w:rPr>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D76A1AA" w14:textId="77777777" w:rsidR="0030682C" w:rsidRPr="0079494B" w:rsidRDefault="0030682C" w:rsidP="00DF3537">
            <w:pPr>
              <w:rPr>
                <w:sz w:val="16"/>
                <w:szCs w:val="16"/>
              </w:rPr>
            </w:pPr>
            <w:r w:rsidRPr="0079494B">
              <w:rPr>
                <w:sz w:val="16"/>
                <w:szCs w:val="16"/>
              </w:rPr>
              <w:t>Pomoc przyznana</w:t>
            </w:r>
          </w:p>
        </w:tc>
        <w:tc>
          <w:tcPr>
            <w:tcW w:w="973" w:type="dxa"/>
            <w:tcBorders>
              <w:top w:val="single" w:sz="4" w:space="0" w:color="000000"/>
              <w:left w:val="single" w:sz="4" w:space="0" w:color="000000"/>
              <w:bottom w:val="single" w:sz="4" w:space="0" w:color="000000"/>
              <w:right w:val="single" w:sz="4" w:space="0" w:color="000000"/>
            </w:tcBorders>
            <w:shd w:val="clear" w:color="auto" w:fill="auto"/>
          </w:tcPr>
          <w:p w14:paraId="1B24A1EB" w14:textId="77777777" w:rsidR="0030682C" w:rsidRPr="0079494B" w:rsidRDefault="0030682C" w:rsidP="00DF3537">
            <w:pPr>
              <w:rPr>
                <w:sz w:val="16"/>
                <w:szCs w:val="16"/>
              </w:rPr>
            </w:pPr>
            <w:r w:rsidRPr="0079494B">
              <w:rPr>
                <w:sz w:val="16"/>
                <w:szCs w:val="16"/>
              </w:rPr>
              <w:t>Pomoc wypłacona</w:t>
            </w:r>
          </w:p>
        </w:tc>
        <w:tc>
          <w:tcPr>
            <w:tcW w:w="1169" w:type="dxa"/>
            <w:tcBorders>
              <w:top w:val="single" w:sz="4" w:space="0" w:color="000000"/>
              <w:left w:val="single" w:sz="4" w:space="0" w:color="000000"/>
              <w:bottom w:val="single" w:sz="4" w:space="0" w:color="000000"/>
              <w:right w:val="single" w:sz="4" w:space="0" w:color="000000"/>
            </w:tcBorders>
            <w:shd w:val="clear" w:color="auto" w:fill="auto"/>
          </w:tcPr>
          <w:p w14:paraId="67647FD2" w14:textId="77777777" w:rsidR="0030682C" w:rsidRPr="0079494B" w:rsidRDefault="0030682C" w:rsidP="00DF3537">
            <w:pPr>
              <w:rPr>
                <w:sz w:val="16"/>
                <w:szCs w:val="16"/>
              </w:rPr>
            </w:pPr>
            <w:r w:rsidRPr="0079494B">
              <w:rPr>
                <w:sz w:val="16"/>
                <w:szCs w:val="16"/>
              </w:rPr>
              <w:t>Pomoc przyznana</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1588981F" w14:textId="77777777" w:rsidR="0030682C" w:rsidRPr="0079494B" w:rsidRDefault="0030682C" w:rsidP="00DF3537">
            <w:pPr>
              <w:rPr>
                <w:sz w:val="16"/>
                <w:szCs w:val="16"/>
              </w:rPr>
            </w:pPr>
            <w:r w:rsidRPr="0079494B">
              <w:rPr>
                <w:sz w:val="16"/>
                <w:szCs w:val="16"/>
              </w:rPr>
              <w:t>Pomoc wypłacona</w:t>
            </w:r>
          </w:p>
        </w:tc>
        <w:tc>
          <w:tcPr>
            <w:tcW w:w="1147" w:type="dxa"/>
            <w:tcBorders>
              <w:top w:val="single" w:sz="4" w:space="0" w:color="000000"/>
              <w:left w:val="single" w:sz="4" w:space="0" w:color="000000"/>
              <w:bottom w:val="single" w:sz="4" w:space="0" w:color="000000"/>
              <w:right w:val="single" w:sz="4" w:space="0" w:color="000000"/>
            </w:tcBorders>
            <w:shd w:val="clear" w:color="auto" w:fill="auto"/>
          </w:tcPr>
          <w:p w14:paraId="3440A844" w14:textId="77777777" w:rsidR="0030682C" w:rsidRPr="0079494B" w:rsidRDefault="0030682C" w:rsidP="00DF3537">
            <w:pPr>
              <w:rPr>
                <w:sz w:val="16"/>
                <w:szCs w:val="16"/>
              </w:rPr>
            </w:pPr>
            <w:r w:rsidRPr="0079494B">
              <w:rPr>
                <w:sz w:val="16"/>
                <w:szCs w:val="16"/>
              </w:rPr>
              <w:t>Pomoc przyznana</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2F840BBA" w14:textId="77777777" w:rsidR="0030682C" w:rsidRPr="0079494B" w:rsidRDefault="0030682C" w:rsidP="00DF3537">
            <w:pPr>
              <w:rPr>
                <w:sz w:val="16"/>
                <w:szCs w:val="16"/>
              </w:rPr>
            </w:pPr>
            <w:r w:rsidRPr="0079494B">
              <w:rPr>
                <w:sz w:val="16"/>
                <w:szCs w:val="16"/>
              </w:rPr>
              <w:t>Pomoc wypłacona</w:t>
            </w:r>
          </w:p>
        </w:tc>
        <w:tc>
          <w:tcPr>
            <w:tcW w:w="1261" w:type="dxa"/>
            <w:tcBorders>
              <w:top w:val="single" w:sz="4" w:space="0" w:color="000000"/>
              <w:left w:val="single" w:sz="4" w:space="0" w:color="000000"/>
              <w:bottom w:val="single" w:sz="4" w:space="0" w:color="000000"/>
              <w:right w:val="single" w:sz="4" w:space="0" w:color="000000"/>
            </w:tcBorders>
            <w:shd w:val="clear" w:color="auto" w:fill="auto"/>
          </w:tcPr>
          <w:p w14:paraId="77C29BEF" w14:textId="77777777" w:rsidR="0030682C" w:rsidRPr="0079494B" w:rsidRDefault="0030682C" w:rsidP="00DF3537">
            <w:pPr>
              <w:rPr>
                <w:sz w:val="16"/>
                <w:szCs w:val="16"/>
              </w:rPr>
            </w:pPr>
            <w:r w:rsidRPr="0079494B">
              <w:rPr>
                <w:sz w:val="16"/>
                <w:szCs w:val="16"/>
              </w:rPr>
              <w:t>Pomoc przyznana</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7FE516F5" w14:textId="77777777" w:rsidR="0030682C" w:rsidRPr="0079494B" w:rsidRDefault="0030682C" w:rsidP="00DF3537">
            <w:pPr>
              <w:rPr>
                <w:sz w:val="16"/>
                <w:szCs w:val="16"/>
              </w:rPr>
            </w:pPr>
            <w:r w:rsidRPr="0079494B">
              <w:rPr>
                <w:sz w:val="16"/>
                <w:szCs w:val="16"/>
              </w:rPr>
              <w:t>Pomoc wypłacona</w:t>
            </w:r>
          </w:p>
        </w:tc>
        <w:tc>
          <w:tcPr>
            <w:tcW w:w="1233" w:type="dxa"/>
            <w:tcBorders>
              <w:top w:val="single" w:sz="4" w:space="0" w:color="000000"/>
              <w:left w:val="single" w:sz="4" w:space="0" w:color="000000"/>
              <w:bottom w:val="single" w:sz="4" w:space="0" w:color="000000"/>
              <w:right w:val="single" w:sz="4" w:space="0" w:color="000000"/>
            </w:tcBorders>
            <w:shd w:val="clear" w:color="auto" w:fill="auto"/>
          </w:tcPr>
          <w:p w14:paraId="12AEAE04" w14:textId="77777777" w:rsidR="0030682C" w:rsidRPr="0079494B" w:rsidRDefault="0030682C" w:rsidP="00DF3537">
            <w:pPr>
              <w:rPr>
                <w:sz w:val="16"/>
                <w:szCs w:val="16"/>
              </w:rPr>
            </w:pPr>
            <w:r w:rsidRPr="0079494B">
              <w:rPr>
                <w:sz w:val="16"/>
                <w:szCs w:val="16"/>
              </w:rPr>
              <w:t>Pomoc przyznana</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5256906A" w14:textId="77777777" w:rsidR="0030682C" w:rsidRPr="0079494B" w:rsidRDefault="0030682C" w:rsidP="00DF3537">
            <w:pPr>
              <w:rPr>
                <w:sz w:val="16"/>
                <w:szCs w:val="16"/>
              </w:rPr>
            </w:pPr>
            <w:r w:rsidRPr="0079494B">
              <w:rPr>
                <w:sz w:val="16"/>
                <w:szCs w:val="16"/>
              </w:rPr>
              <w:t>Pomoc wypłacona</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5DEF1EDA" w14:textId="77777777" w:rsidR="0030682C" w:rsidRPr="0079494B" w:rsidRDefault="0030682C" w:rsidP="00DF3537">
            <w:pPr>
              <w:rPr>
                <w:sz w:val="16"/>
                <w:szCs w:val="16"/>
              </w:rPr>
            </w:pPr>
            <w:r w:rsidRPr="0079494B">
              <w:rPr>
                <w:sz w:val="16"/>
                <w:szCs w:val="16"/>
              </w:rPr>
              <w:t>Pomoc przyznana</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97F8410" w14:textId="77777777" w:rsidR="0030682C" w:rsidRPr="0079494B" w:rsidRDefault="0030682C" w:rsidP="00DF3537">
            <w:pPr>
              <w:rPr>
                <w:sz w:val="16"/>
                <w:szCs w:val="16"/>
              </w:rPr>
            </w:pPr>
            <w:r w:rsidRPr="0079494B">
              <w:rPr>
                <w:sz w:val="16"/>
                <w:szCs w:val="16"/>
              </w:rPr>
              <w:t>Pomoc wypłacona</w:t>
            </w:r>
          </w:p>
        </w:tc>
      </w:tr>
      <w:tr w:rsidR="0030682C" w:rsidRPr="008F413C" w14:paraId="7344FE92" w14:textId="77777777" w:rsidTr="00517A63">
        <w:trPr>
          <w:trHeight w:val="409"/>
        </w:trPr>
        <w:tc>
          <w:tcPr>
            <w:tcW w:w="1471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57A636B" w14:textId="77777777" w:rsidR="0030682C" w:rsidRPr="0063154E" w:rsidRDefault="0030682C" w:rsidP="00DF3537">
            <w:pPr>
              <w:rPr>
                <w:b/>
                <w:bCs/>
              </w:rPr>
            </w:pPr>
            <w:r w:rsidRPr="0063154E">
              <w:rPr>
                <w:b/>
                <w:bCs/>
                <w:color w:val="0070C0"/>
              </w:rPr>
              <w:t>Ogółem budżet</w:t>
            </w:r>
            <w:r>
              <w:rPr>
                <w:b/>
                <w:bCs/>
                <w:color w:val="0070C0"/>
              </w:rPr>
              <w:t xml:space="preserve"> </w:t>
            </w:r>
            <w:r w:rsidRPr="00952711">
              <w:rPr>
                <w:b/>
                <w:bCs/>
                <w:color w:val="00B050"/>
              </w:rPr>
              <w:t>(poziom realizacji 96,1%)</w:t>
            </w:r>
          </w:p>
        </w:tc>
      </w:tr>
      <w:tr w:rsidR="0030682C" w:rsidRPr="0063154E" w14:paraId="48E5F49C" w14:textId="77777777" w:rsidTr="00517A63">
        <w:trPr>
          <w:trHeight w:val="409"/>
        </w:trPr>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72D3D" w14:textId="77777777" w:rsidR="0030682C" w:rsidRPr="002F5E1C" w:rsidRDefault="0030682C" w:rsidP="00DF3537">
            <w:pPr>
              <w:rPr>
                <w:b/>
                <w:bCs/>
                <w:sz w:val="18"/>
                <w:szCs w:val="18"/>
              </w:rPr>
            </w:pPr>
            <w:r w:rsidRPr="002F5E1C">
              <w:rPr>
                <w:b/>
                <w:bCs/>
                <w:sz w:val="18"/>
                <w:szCs w:val="18"/>
              </w:rPr>
              <w:t>6 695 000,00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F3CED" w14:textId="77777777" w:rsidR="0030682C" w:rsidRPr="002F5E1C" w:rsidRDefault="0030682C" w:rsidP="00DF3537">
            <w:pPr>
              <w:rPr>
                <w:b/>
                <w:bCs/>
                <w:sz w:val="16"/>
                <w:szCs w:val="16"/>
              </w:rPr>
            </w:pPr>
            <w:r w:rsidRPr="002F5E1C">
              <w:rPr>
                <w:b/>
                <w:bCs/>
                <w:sz w:val="16"/>
                <w:szCs w:val="16"/>
              </w:rPr>
              <w:t>94 850,89</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119AE" w14:textId="77777777" w:rsidR="0030682C" w:rsidRPr="002F5E1C" w:rsidRDefault="0030682C" w:rsidP="00DF3537">
            <w:pPr>
              <w:rPr>
                <w:b/>
                <w:bCs/>
                <w:sz w:val="16"/>
                <w:szCs w:val="16"/>
              </w:rPr>
            </w:pPr>
            <w:r w:rsidRPr="002F5E1C">
              <w:rPr>
                <w:b/>
                <w:bCs/>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2E9EC" w14:textId="77777777" w:rsidR="0030682C" w:rsidRPr="002F5E1C" w:rsidRDefault="0030682C" w:rsidP="00DF3537">
            <w:pPr>
              <w:rPr>
                <w:b/>
                <w:bCs/>
                <w:sz w:val="16"/>
                <w:szCs w:val="16"/>
              </w:rPr>
            </w:pPr>
            <w:r w:rsidRPr="002F5E1C">
              <w:rPr>
                <w:b/>
                <w:bCs/>
                <w:sz w:val="16"/>
                <w:szCs w:val="16"/>
              </w:rPr>
              <w:t>1 854 991,79</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4E80B" w14:textId="77777777" w:rsidR="0030682C" w:rsidRPr="002F5E1C" w:rsidRDefault="0030682C" w:rsidP="00DF3537">
            <w:pPr>
              <w:rPr>
                <w:b/>
                <w:bCs/>
                <w:sz w:val="16"/>
                <w:szCs w:val="16"/>
              </w:rPr>
            </w:pPr>
            <w:r w:rsidRPr="002F5E1C">
              <w:rPr>
                <w:b/>
                <w:bCs/>
                <w:sz w:val="16"/>
                <w:szCs w:val="16"/>
              </w:rPr>
              <w:t>60 000,00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69149" w14:textId="77777777" w:rsidR="0030682C" w:rsidRPr="002F5E1C" w:rsidRDefault="0030682C" w:rsidP="00DF3537">
            <w:pPr>
              <w:rPr>
                <w:b/>
                <w:bCs/>
                <w:sz w:val="16"/>
                <w:szCs w:val="16"/>
              </w:rPr>
            </w:pPr>
            <w:r w:rsidRPr="002F5E1C">
              <w:rPr>
                <w:b/>
                <w:bCs/>
                <w:sz w:val="16"/>
                <w:szCs w:val="16"/>
              </w:rPr>
              <w:t>3 789 693,67</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08C92" w14:textId="77777777" w:rsidR="0030682C" w:rsidRPr="002F5E1C" w:rsidRDefault="0030682C" w:rsidP="00DF3537">
            <w:pPr>
              <w:rPr>
                <w:b/>
                <w:bCs/>
                <w:sz w:val="16"/>
                <w:szCs w:val="16"/>
              </w:rPr>
            </w:pPr>
            <w:r w:rsidRPr="002F5E1C">
              <w:rPr>
                <w:b/>
                <w:bCs/>
                <w:sz w:val="16"/>
                <w:szCs w:val="16"/>
              </w:rPr>
              <w:t>995 447,00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D687F" w14:textId="77777777" w:rsidR="0030682C" w:rsidRPr="002F5E1C" w:rsidRDefault="0030682C" w:rsidP="00DF3537">
            <w:pPr>
              <w:rPr>
                <w:b/>
                <w:bCs/>
                <w:color w:val="000000" w:themeColor="text1"/>
                <w:sz w:val="16"/>
                <w:szCs w:val="16"/>
              </w:rPr>
            </w:pPr>
            <w:r w:rsidRPr="002F5E1C">
              <w:rPr>
                <w:b/>
                <w:bCs/>
                <w:color w:val="000000" w:themeColor="text1"/>
                <w:sz w:val="16"/>
                <w:szCs w:val="16"/>
              </w:rPr>
              <w:t>5 037 367,87</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EB776" w14:textId="77777777" w:rsidR="0030682C" w:rsidRPr="002F5E1C" w:rsidRDefault="0030682C" w:rsidP="00DF3537">
            <w:pPr>
              <w:rPr>
                <w:b/>
                <w:bCs/>
                <w:color w:val="000000" w:themeColor="text1"/>
                <w:sz w:val="16"/>
                <w:szCs w:val="16"/>
              </w:rPr>
            </w:pPr>
            <w:r w:rsidRPr="002F5E1C">
              <w:rPr>
                <w:b/>
                <w:bCs/>
                <w:color w:val="000000" w:themeColor="text1"/>
                <w:sz w:val="16"/>
                <w:szCs w:val="16"/>
              </w:rPr>
              <w:t>4 062 363,50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11637" w14:textId="77777777" w:rsidR="0030682C" w:rsidRPr="002F5E1C" w:rsidRDefault="0030682C" w:rsidP="00DF3537">
            <w:pPr>
              <w:rPr>
                <w:b/>
                <w:bCs/>
                <w:sz w:val="16"/>
                <w:szCs w:val="16"/>
              </w:rPr>
            </w:pPr>
            <w:r w:rsidRPr="002F5E1C">
              <w:rPr>
                <w:b/>
                <w:bCs/>
                <w:sz w:val="16"/>
                <w:szCs w:val="16"/>
              </w:rPr>
              <w:t>5 919 016,54</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E087C" w14:textId="77777777" w:rsidR="0030682C" w:rsidRPr="002F5E1C" w:rsidRDefault="0030682C" w:rsidP="00DF3537">
            <w:pPr>
              <w:rPr>
                <w:b/>
                <w:bCs/>
                <w:sz w:val="16"/>
                <w:szCs w:val="16"/>
              </w:rPr>
            </w:pPr>
            <w:r w:rsidRPr="002F5E1C">
              <w:rPr>
                <w:b/>
                <w:bCs/>
                <w:sz w:val="16"/>
                <w:szCs w:val="16"/>
              </w:rPr>
              <w:t>4 633 430,43</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841FC" w14:textId="77777777" w:rsidR="0030682C" w:rsidRPr="002F5E1C" w:rsidRDefault="0030682C" w:rsidP="00DF3537">
            <w:pPr>
              <w:rPr>
                <w:b/>
                <w:bCs/>
                <w:sz w:val="16"/>
                <w:szCs w:val="16"/>
              </w:rPr>
            </w:pPr>
            <w:r w:rsidRPr="002F5E1C">
              <w:rPr>
                <w:b/>
                <w:bCs/>
                <w:sz w:val="16"/>
                <w:szCs w:val="16"/>
              </w:rPr>
              <w:t>6 431 547,49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81838" w14:textId="77777777" w:rsidR="0030682C" w:rsidRPr="002F5E1C" w:rsidRDefault="0030682C" w:rsidP="00DF3537">
            <w:pPr>
              <w:rPr>
                <w:b/>
                <w:bCs/>
                <w:sz w:val="16"/>
                <w:szCs w:val="16"/>
              </w:rPr>
            </w:pPr>
            <w:r w:rsidRPr="002F5E1C">
              <w:rPr>
                <w:b/>
                <w:bCs/>
                <w:sz w:val="16"/>
                <w:szCs w:val="16"/>
              </w:rPr>
              <w:t>5 104 355,55</w:t>
            </w:r>
          </w:p>
        </w:tc>
      </w:tr>
      <w:tr w:rsidR="0030682C" w:rsidRPr="00EF6B33" w14:paraId="656DDB12" w14:textId="77777777" w:rsidTr="00517A63">
        <w:trPr>
          <w:trHeight w:val="543"/>
        </w:trPr>
        <w:tc>
          <w:tcPr>
            <w:tcW w:w="1471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8E5DD76" w14:textId="77777777" w:rsidR="0030682C" w:rsidRPr="00EF6B33" w:rsidRDefault="0030682C" w:rsidP="00DF3537">
            <w:pPr>
              <w:rPr>
                <w:rFonts w:eastAsia="Times New Roman" w:cs="Times New Roman"/>
                <w:b/>
                <w:bCs/>
                <w:color w:val="0070C0"/>
              </w:rPr>
            </w:pPr>
            <w:r w:rsidRPr="00EF6B33">
              <w:rPr>
                <w:rFonts w:eastAsia="Times New Roman" w:cs="Times New Roman"/>
                <w:b/>
                <w:bCs/>
                <w:color w:val="0070C0"/>
              </w:rPr>
              <w:t>Cel 1.1: Wykorzystanie dziedzictwa kulturowego i naturalnego Gorców i Pienin do rozwoju przedsiębiorczości i turystyki</w:t>
            </w:r>
            <w:r>
              <w:rPr>
                <w:rFonts w:eastAsia="Times New Roman" w:cs="Times New Roman"/>
                <w:b/>
                <w:bCs/>
                <w:color w:val="0070C0"/>
              </w:rPr>
              <w:t xml:space="preserve"> </w:t>
            </w:r>
            <w:r w:rsidRPr="00952711">
              <w:rPr>
                <w:rFonts w:eastAsia="Times New Roman" w:cs="Times New Roman"/>
                <w:b/>
                <w:bCs/>
                <w:color w:val="00B050"/>
              </w:rPr>
              <w:t>(poziom realizacji 85,8%)</w:t>
            </w:r>
          </w:p>
        </w:tc>
      </w:tr>
      <w:tr w:rsidR="0030682C" w:rsidRPr="008240ED" w14:paraId="2C7C7ABB" w14:textId="77777777" w:rsidTr="00517A63">
        <w:trPr>
          <w:trHeight w:val="281"/>
        </w:trPr>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A2E43" w14:textId="77777777" w:rsidR="0030682C" w:rsidRPr="002F5E1C" w:rsidRDefault="0030682C" w:rsidP="00DF3537">
            <w:pPr>
              <w:rPr>
                <w:b/>
                <w:bCs/>
                <w:sz w:val="16"/>
                <w:szCs w:val="16"/>
              </w:rPr>
            </w:pPr>
            <w:r w:rsidRPr="002F5E1C">
              <w:rPr>
                <w:b/>
                <w:bCs/>
                <w:sz w:val="16"/>
                <w:szCs w:val="16"/>
              </w:rPr>
              <w:t>2 707 500,00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D8951" w14:textId="77777777" w:rsidR="0030682C" w:rsidRPr="002F5E1C" w:rsidRDefault="0030682C" w:rsidP="00DF3537">
            <w:pPr>
              <w:rPr>
                <w:b/>
                <w:bCs/>
                <w:sz w:val="16"/>
                <w:szCs w:val="16"/>
              </w:rPr>
            </w:pPr>
            <w:r w:rsidRPr="002F5E1C">
              <w:rPr>
                <w:b/>
                <w:bCs/>
                <w:sz w:val="16"/>
                <w:szCs w:val="16"/>
              </w:rPr>
              <w:t>0,00</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9E57C" w14:textId="77777777" w:rsidR="0030682C" w:rsidRPr="002F5E1C" w:rsidRDefault="0030682C" w:rsidP="00DF3537">
            <w:pPr>
              <w:rPr>
                <w:b/>
                <w:bCs/>
                <w:sz w:val="16"/>
                <w:szCs w:val="16"/>
              </w:rPr>
            </w:pPr>
            <w:r w:rsidRPr="002F5E1C">
              <w:rPr>
                <w:b/>
                <w:bCs/>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57F97" w14:textId="77777777" w:rsidR="0030682C" w:rsidRPr="002F5E1C" w:rsidRDefault="0030682C" w:rsidP="00DF3537">
            <w:pPr>
              <w:rPr>
                <w:b/>
                <w:bCs/>
                <w:sz w:val="16"/>
                <w:szCs w:val="16"/>
              </w:rPr>
            </w:pPr>
            <w:r w:rsidRPr="002F5E1C">
              <w:rPr>
                <w:b/>
                <w:bCs/>
                <w:sz w:val="16"/>
                <w:szCs w:val="16"/>
              </w:rPr>
              <w:t>944 959,00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CB0E0" w14:textId="77777777" w:rsidR="0030682C" w:rsidRPr="002F5E1C" w:rsidRDefault="0030682C" w:rsidP="00DF3537">
            <w:pPr>
              <w:rPr>
                <w:b/>
                <w:bCs/>
                <w:sz w:val="16"/>
                <w:szCs w:val="16"/>
              </w:rPr>
            </w:pPr>
            <w:r w:rsidRPr="002F5E1C">
              <w:rPr>
                <w:b/>
                <w:bCs/>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A663B" w14:textId="77777777" w:rsidR="0030682C" w:rsidRPr="002F5E1C" w:rsidRDefault="0030682C" w:rsidP="00DF3537">
            <w:pPr>
              <w:rPr>
                <w:b/>
                <w:bCs/>
                <w:sz w:val="16"/>
                <w:szCs w:val="16"/>
              </w:rPr>
            </w:pPr>
            <w:r w:rsidRPr="002F5E1C">
              <w:rPr>
                <w:b/>
                <w:bCs/>
                <w:sz w:val="16"/>
                <w:szCs w:val="16"/>
              </w:rPr>
              <w:t>1 927 123,93</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0ABA5" w14:textId="77777777" w:rsidR="0030682C" w:rsidRPr="002F5E1C" w:rsidRDefault="0030682C" w:rsidP="00DF3537">
            <w:pPr>
              <w:rPr>
                <w:b/>
                <w:bCs/>
                <w:sz w:val="16"/>
                <w:szCs w:val="16"/>
              </w:rPr>
            </w:pPr>
            <w:r w:rsidRPr="002F5E1C">
              <w:rPr>
                <w:b/>
                <w:bCs/>
                <w:sz w:val="16"/>
                <w:szCs w:val="16"/>
              </w:rPr>
              <w:t>445 618,00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593FD" w14:textId="77777777" w:rsidR="0030682C" w:rsidRPr="002F5E1C" w:rsidRDefault="0030682C" w:rsidP="00DF3537">
            <w:pPr>
              <w:rPr>
                <w:b/>
                <w:bCs/>
                <w:sz w:val="16"/>
                <w:szCs w:val="16"/>
              </w:rPr>
            </w:pPr>
            <w:r w:rsidRPr="002F5E1C">
              <w:rPr>
                <w:b/>
                <w:bCs/>
                <w:sz w:val="16"/>
                <w:szCs w:val="16"/>
              </w:rPr>
              <w:t>2 276 688,62</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B097C" w14:textId="77777777" w:rsidR="0030682C" w:rsidRPr="002F5E1C" w:rsidRDefault="0030682C" w:rsidP="00DF3537">
            <w:pPr>
              <w:rPr>
                <w:b/>
                <w:bCs/>
                <w:sz w:val="16"/>
                <w:szCs w:val="16"/>
              </w:rPr>
            </w:pPr>
            <w:r w:rsidRPr="002F5E1C">
              <w:rPr>
                <w:b/>
                <w:bCs/>
                <w:sz w:val="16"/>
                <w:szCs w:val="16"/>
              </w:rPr>
              <w:t>1820177,62</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792D8" w14:textId="77777777" w:rsidR="0030682C" w:rsidRPr="002F5E1C" w:rsidRDefault="0030682C" w:rsidP="00DF3537">
            <w:pPr>
              <w:rPr>
                <w:b/>
                <w:bCs/>
                <w:sz w:val="16"/>
                <w:szCs w:val="16"/>
              </w:rPr>
            </w:pPr>
            <w:r w:rsidRPr="002F5E1C">
              <w:rPr>
                <w:b/>
                <w:bCs/>
                <w:sz w:val="16"/>
                <w:szCs w:val="16"/>
              </w:rPr>
              <w:t>2 321 688,02</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9362C" w14:textId="77777777" w:rsidR="0030682C" w:rsidRPr="002F5E1C" w:rsidRDefault="0030682C" w:rsidP="00DF3537">
            <w:pPr>
              <w:rPr>
                <w:b/>
                <w:bCs/>
                <w:sz w:val="16"/>
                <w:szCs w:val="16"/>
              </w:rPr>
            </w:pPr>
            <w:r w:rsidRPr="002F5E1C">
              <w:rPr>
                <w:b/>
                <w:bCs/>
                <w:sz w:val="16"/>
                <w:szCs w:val="16"/>
              </w:rPr>
              <w:t>1 956 688,62</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00E54" w14:textId="77777777" w:rsidR="0030682C" w:rsidRPr="002F5E1C" w:rsidRDefault="0030682C" w:rsidP="00DF3537">
            <w:pPr>
              <w:rPr>
                <w:b/>
                <w:bCs/>
                <w:sz w:val="16"/>
                <w:szCs w:val="16"/>
              </w:rPr>
            </w:pPr>
            <w:r w:rsidRPr="002F5E1C">
              <w:rPr>
                <w:b/>
                <w:bCs/>
                <w:sz w:val="16"/>
                <w:szCs w:val="16"/>
              </w:rPr>
              <w:t>2 321 688,61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265E9" w14:textId="77777777" w:rsidR="0030682C" w:rsidRPr="002F5E1C" w:rsidRDefault="0030682C" w:rsidP="00DF3537">
            <w:pPr>
              <w:rPr>
                <w:b/>
                <w:bCs/>
                <w:sz w:val="16"/>
                <w:szCs w:val="16"/>
              </w:rPr>
            </w:pPr>
            <w:r w:rsidRPr="002F5E1C">
              <w:rPr>
                <w:b/>
                <w:bCs/>
                <w:sz w:val="16"/>
                <w:szCs w:val="16"/>
              </w:rPr>
              <w:t>2 101 724,60</w:t>
            </w:r>
          </w:p>
        </w:tc>
      </w:tr>
      <w:tr w:rsidR="0030682C" w:rsidRPr="0079494B" w14:paraId="610E4B94" w14:textId="77777777" w:rsidTr="00517A63">
        <w:trPr>
          <w:trHeight w:val="281"/>
        </w:trPr>
        <w:tc>
          <w:tcPr>
            <w:tcW w:w="1471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E7D1EAB" w14:textId="77777777" w:rsidR="0030682C" w:rsidRPr="00D21174" w:rsidRDefault="0030682C" w:rsidP="00DF3537">
            <w:pPr>
              <w:rPr>
                <w:sz w:val="16"/>
                <w:szCs w:val="16"/>
              </w:rPr>
            </w:pPr>
            <w:r w:rsidRPr="00922366">
              <w:rPr>
                <w:rFonts w:eastAsia="Times New Roman" w:cs="Times New Roman"/>
                <w:bCs/>
                <w:color w:val="000000"/>
                <w:sz w:val="20"/>
                <w:szCs w:val="20"/>
              </w:rPr>
              <w:t>Infrastruktura turystyczna i rekreacyjna</w:t>
            </w:r>
          </w:p>
        </w:tc>
      </w:tr>
      <w:tr w:rsidR="0030682C" w:rsidRPr="002F5E1C" w14:paraId="37B5075A" w14:textId="77777777" w:rsidTr="00517A63">
        <w:trPr>
          <w:trHeight w:val="281"/>
        </w:trPr>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65536" w14:textId="77777777" w:rsidR="0030682C" w:rsidRPr="002F5E1C" w:rsidRDefault="0030682C" w:rsidP="00DF3537">
            <w:pPr>
              <w:rPr>
                <w:sz w:val="16"/>
                <w:szCs w:val="16"/>
              </w:rPr>
            </w:pPr>
            <w:r w:rsidRPr="002F5E1C">
              <w:rPr>
                <w:sz w:val="16"/>
                <w:szCs w:val="16"/>
              </w:rPr>
              <w:t>551 959,00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000C3" w14:textId="77777777" w:rsidR="0030682C" w:rsidRPr="002F5E1C" w:rsidRDefault="0030682C" w:rsidP="00DF3537">
            <w:pPr>
              <w:rPr>
                <w:sz w:val="16"/>
                <w:szCs w:val="16"/>
              </w:rPr>
            </w:pPr>
            <w:r w:rsidRPr="002F5E1C">
              <w:rPr>
                <w:sz w:val="16"/>
                <w:szCs w:val="16"/>
              </w:rPr>
              <w:t>0,00</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A1455" w14:textId="77777777" w:rsidR="0030682C" w:rsidRPr="002F5E1C" w:rsidRDefault="0030682C" w:rsidP="00DF3537">
            <w:pPr>
              <w:rPr>
                <w:sz w:val="16"/>
                <w:szCs w:val="16"/>
              </w:rPr>
            </w:pPr>
            <w:r w:rsidRPr="002F5E1C">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AAC0A" w14:textId="77777777" w:rsidR="0030682C" w:rsidRPr="002F5E1C" w:rsidRDefault="0030682C" w:rsidP="00DF3537">
            <w:pPr>
              <w:rPr>
                <w:sz w:val="16"/>
                <w:szCs w:val="16"/>
              </w:rPr>
            </w:pPr>
            <w:r w:rsidRPr="002F5E1C">
              <w:rPr>
                <w:sz w:val="16"/>
                <w:szCs w:val="16"/>
              </w:rPr>
              <w:t>399 948,00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6C715" w14:textId="77777777" w:rsidR="0030682C" w:rsidRPr="002F5E1C" w:rsidRDefault="0030682C" w:rsidP="00DF3537">
            <w:pPr>
              <w:rPr>
                <w:sz w:val="16"/>
                <w:szCs w:val="16"/>
              </w:rPr>
            </w:pPr>
            <w:r w:rsidRPr="002F5E1C">
              <w:rPr>
                <w:sz w:val="16"/>
                <w:szCs w:val="16"/>
              </w:rPr>
              <w:t>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06D75" w14:textId="77777777" w:rsidR="0030682C" w:rsidRPr="002F5E1C" w:rsidRDefault="0030682C" w:rsidP="00DF3537">
            <w:pPr>
              <w:rPr>
                <w:sz w:val="16"/>
                <w:szCs w:val="16"/>
              </w:rPr>
            </w:pPr>
            <w:r w:rsidRPr="002F5E1C">
              <w:rPr>
                <w:sz w:val="16"/>
                <w:szCs w:val="16"/>
              </w:rPr>
              <w:t>634 525,93</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41305" w14:textId="77777777" w:rsidR="0030682C" w:rsidRPr="002F5E1C" w:rsidRDefault="0030682C" w:rsidP="00DF3537">
            <w:pPr>
              <w:rPr>
                <w:sz w:val="16"/>
                <w:szCs w:val="16"/>
              </w:rPr>
            </w:pPr>
            <w:r w:rsidRPr="002F5E1C">
              <w:rPr>
                <w:sz w:val="16"/>
                <w:szCs w:val="16"/>
              </w:rPr>
              <w:t>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A87DA" w14:textId="77777777" w:rsidR="0030682C" w:rsidRPr="002F5E1C" w:rsidRDefault="0030682C" w:rsidP="00DF3537">
            <w:pPr>
              <w:rPr>
                <w:sz w:val="16"/>
                <w:szCs w:val="16"/>
              </w:rPr>
            </w:pPr>
            <w:r w:rsidRPr="002F5E1C">
              <w:rPr>
                <w:sz w:val="16"/>
                <w:szCs w:val="16"/>
              </w:rPr>
              <w:t>533 215,02</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A724A" w14:textId="77777777" w:rsidR="0030682C" w:rsidRPr="002F5E1C" w:rsidRDefault="0030682C" w:rsidP="00DF3537">
            <w:pPr>
              <w:rPr>
                <w:sz w:val="16"/>
                <w:szCs w:val="16"/>
              </w:rPr>
            </w:pPr>
            <w:r w:rsidRPr="002F5E1C">
              <w:rPr>
                <w:sz w:val="16"/>
                <w:szCs w:val="16"/>
              </w:rPr>
              <w:t>533 215,02</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F4E49" w14:textId="77777777" w:rsidR="0030682C" w:rsidRPr="002F5E1C" w:rsidRDefault="0030682C" w:rsidP="00DF3537">
            <w:pPr>
              <w:rPr>
                <w:sz w:val="16"/>
                <w:szCs w:val="16"/>
              </w:rPr>
            </w:pPr>
            <w:r w:rsidRPr="002F5E1C">
              <w:rPr>
                <w:sz w:val="16"/>
                <w:szCs w:val="16"/>
              </w:rPr>
              <w:t>533 215,02</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B1258" w14:textId="77777777" w:rsidR="0030682C" w:rsidRPr="002F5E1C" w:rsidRDefault="0030682C" w:rsidP="00DF3537">
            <w:pPr>
              <w:rPr>
                <w:sz w:val="16"/>
                <w:szCs w:val="16"/>
              </w:rPr>
            </w:pPr>
            <w:r w:rsidRPr="002F5E1C">
              <w:rPr>
                <w:sz w:val="16"/>
                <w:szCs w:val="16"/>
              </w:rPr>
              <w:t>533 215,02</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BB347" w14:textId="77777777" w:rsidR="0030682C" w:rsidRPr="002F5E1C" w:rsidRDefault="0030682C" w:rsidP="00DF3537">
            <w:pPr>
              <w:rPr>
                <w:sz w:val="16"/>
                <w:szCs w:val="16"/>
              </w:rPr>
            </w:pPr>
            <w:r w:rsidRPr="002F5E1C">
              <w:rPr>
                <w:sz w:val="16"/>
                <w:szCs w:val="16"/>
              </w:rPr>
              <w:t>533 215,02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987A1" w14:textId="77777777" w:rsidR="0030682C" w:rsidRPr="002F5E1C" w:rsidRDefault="0030682C" w:rsidP="00DF3537">
            <w:pPr>
              <w:rPr>
                <w:sz w:val="16"/>
                <w:szCs w:val="16"/>
              </w:rPr>
            </w:pPr>
            <w:r w:rsidRPr="002F5E1C">
              <w:rPr>
                <w:sz w:val="16"/>
                <w:szCs w:val="16"/>
              </w:rPr>
              <w:t>533 251,02</w:t>
            </w:r>
          </w:p>
        </w:tc>
      </w:tr>
      <w:tr w:rsidR="0030682C" w:rsidRPr="002F5E1C" w14:paraId="76FDEADF" w14:textId="77777777" w:rsidTr="00517A63">
        <w:trPr>
          <w:trHeight w:val="281"/>
        </w:trPr>
        <w:tc>
          <w:tcPr>
            <w:tcW w:w="1471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6E7D5B2" w14:textId="77777777" w:rsidR="0030682C" w:rsidRPr="002F5E1C" w:rsidRDefault="0030682C" w:rsidP="00DF3537">
            <w:pPr>
              <w:rPr>
                <w:rFonts w:eastAsia="Times New Roman" w:cs="Times New Roman"/>
                <w:bCs/>
                <w:color w:val="000000"/>
                <w:sz w:val="20"/>
                <w:szCs w:val="20"/>
              </w:rPr>
            </w:pPr>
            <w:r w:rsidRPr="002F5E1C">
              <w:rPr>
                <w:rFonts w:eastAsia="Times New Roman" w:cs="Times New Roman"/>
                <w:bCs/>
                <w:color w:val="000000"/>
                <w:sz w:val="20"/>
                <w:szCs w:val="20"/>
              </w:rPr>
              <w:t>Tworzenie lub rozwój atrakcyjnych produktów turystycznych wykorzystujących zasoby kulturowe i/lub naturalne obszaru LGD, w tym innowacyjnych</w:t>
            </w:r>
          </w:p>
        </w:tc>
      </w:tr>
      <w:tr w:rsidR="0030682C" w:rsidRPr="002F5E1C" w14:paraId="0C1BA5AC" w14:textId="77777777" w:rsidTr="00517A63">
        <w:trPr>
          <w:trHeight w:val="281"/>
        </w:trPr>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86BB8" w14:textId="77777777" w:rsidR="0030682C" w:rsidRPr="002F5E1C" w:rsidRDefault="0030682C" w:rsidP="00DF3537">
            <w:pPr>
              <w:rPr>
                <w:sz w:val="16"/>
                <w:szCs w:val="16"/>
              </w:rPr>
            </w:pPr>
            <w:r w:rsidRPr="002F5E1C">
              <w:rPr>
                <w:sz w:val="16"/>
                <w:szCs w:val="16"/>
              </w:rPr>
              <w:t>1 000 000,00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92B50" w14:textId="77777777" w:rsidR="0030682C" w:rsidRPr="002F5E1C" w:rsidRDefault="0030682C" w:rsidP="00DF3537">
            <w:pPr>
              <w:rPr>
                <w:sz w:val="16"/>
                <w:szCs w:val="16"/>
              </w:rPr>
            </w:pPr>
            <w:r w:rsidRPr="002F5E1C">
              <w:rPr>
                <w:sz w:val="16"/>
                <w:szCs w:val="16"/>
              </w:rPr>
              <w:t>0,00</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F821D" w14:textId="77777777" w:rsidR="0030682C" w:rsidRPr="002F5E1C" w:rsidRDefault="0030682C" w:rsidP="00DF3537">
            <w:pPr>
              <w:rPr>
                <w:sz w:val="16"/>
                <w:szCs w:val="16"/>
              </w:rPr>
            </w:pPr>
            <w:r w:rsidRPr="002F5E1C">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F7B82" w14:textId="77777777" w:rsidR="0030682C" w:rsidRPr="002F5E1C" w:rsidRDefault="0030682C" w:rsidP="00DF3537">
            <w:pPr>
              <w:rPr>
                <w:sz w:val="16"/>
                <w:szCs w:val="16"/>
              </w:rPr>
            </w:pPr>
            <w:r w:rsidRPr="002F5E1C">
              <w:rPr>
                <w:sz w:val="16"/>
                <w:szCs w:val="16"/>
              </w:rPr>
              <w:t>311 315,00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2167F" w14:textId="77777777" w:rsidR="0030682C" w:rsidRPr="002F5E1C" w:rsidRDefault="0030682C" w:rsidP="00DF3537">
            <w:pPr>
              <w:rPr>
                <w:sz w:val="16"/>
                <w:szCs w:val="16"/>
              </w:rPr>
            </w:pPr>
            <w:r w:rsidRPr="002F5E1C">
              <w:rPr>
                <w:sz w:val="16"/>
                <w:szCs w:val="16"/>
              </w:rPr>
              <w:t>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5F208" w14:textId="77777777" w:rsidR="0030682C" w:rsidRPr="002F5E1C" w:rsidRDefault="0030682C" w:rsidP="00DF3537">
            <w:pPr>
              <w:rPr>
                <w:sz w:val="16"/>
                <w:szCs w:val="16"/>
              </w:rPr>
            </w:pPr>
            <w:r w:rsidRPr="002F5E1C">
              <w:rPr>
                <w:sz w:val="16"/>
                <w:szCs w:val="16"/>
              </w:rPr>
              <w:t>710,815,00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30C53" w14:textId="77777777" w:rsidR="0030682C" w:rsidRPr="002F5E1C" w:rsidRDefault="0030682C" w:rsidP="00DF3537">
            <w:pPr>
              <w:rPr>
                <w:sz w:val="16"/>
                <w:szCs w:val="16"/>
              </w:rPr>
            </w:pPr>
            <w:r w:rsidRPr="002F5E1C">
              <w:rPr>
                <w:sz w:val="16"/>
                <w:szCs w:val="16"/>
              </w:rPr>
              <w:t>311 315,00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CA9D0" w14:textId="77777777" w:rsidR="0030682C" w:rsidRPr="002F5E1C" w:rsidRDefault="0030682C" w:rsidP="00DF3537">
            <w:pPr>
              <w:rPr>
                <w:sz w:val="16"/>
                <w:szCs w:val="16"/>
              </w:rPr>
            </w:pPr>
            <w:r w:rsidRPr="002F5E1C">
              <w:rPr>
                <w:sz w:val="16"/>
                <w:szCs w:val="16"/>
              </w:rPr>
              <w:t>847 326,00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B6C59" w14:textId="77777777" w:rsidR="0030682C" w:rsidRPr="002F5E1C" w:rsidRDefault="0030682C" w:rsidP="00DF3537">
            <w:pPr>
              <w:rPr>
                <w:sz w:val="16"/>
                <w:szCs w:val="16"/>
              </w:rPr>
            </w:pPr>
            <w:r w:rsidRPr="002F5E1C">
              <w:rPr>
                <w:sz w:val="16"/>
                <w:szCs w:val="16"/>
              </w:rPr>
              <w:t>710 815,00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87FBB" w14:textId="77777777" w:rsidR="0030682C" w:rsidRPr="002F5E1C" w:rsidRDefault="0030682C" w:rsidP="00DF3537">
            <w:pPr>
              <w:rPr>
                <w:sz w:val="16"/>
                <w:szCs w:val="16"/>
              </w:rPr>
            </w:pPr>
            <w:r w:rsidRPr="002F5E1C">
              <w:rPr>
                <w:sz w:val="16"/>
                <w:szCs w:val="16"/>
              </w:rPr>
              <w:t>847 326,00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8E3E6" w14:textId="77777777" w:rsidR="0030682C" w:rsidRPr="002F5E1C" w:rsidRDefault="0030682C" w:rsidP="00DF3537">
            <w:pPr>
              <w:rPr>
                <w:sz w:val="16"/>
                <w:szCs w:val="16"/>
              </w:rPr>
            </w:pPr>
            <w:r w:rsidRPr="002F5E1C">
              <w:rPr>
                <w:sz w:val="16"/>
                <w:szCs w:val="16"/>
              </w:rPr>
              <w:t>847 326,00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BECE2" w14:textId="77777777" w:rsidR="0030682C" w:rsidRPr="002F5E1C" w:rsidRDefault="0030682C" w:rsidP="00DF3537">
            <w:pPr>
              <w:rPr>
                <w:sz w:val="16"/>
                <w:szCs w:val="16"/>
              </w:rPr>
            </w:pPr>
            <w:r w:rsidRPr="002F5E1C">
              <w:rPr>
                <w:sz w:val="16"/>
                <w:szCs w:val="16"/>
              </w:rPr>
              <w:t>847 326,00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B7D89" w14:textId="77777777" w:rsidR="0030682C" w:rsidRPr="002F5E1C" w:rsidRDefault="0030682C" w:rsidP="00DF3537">
            <w:pPr>
              <w:rPr>
                <w:sz w:val="16"/>
                <w:szCs w:val="16"/>
              </w:rPr>
            </w:pPr>
            <w:r w:rsidRPr="002F5E1C">
              <w:rPr>
                <w:sz w:val="16"/>
                <w:szCs w:val="16"/>
              </w:rPr>
              <w:t>847 326,00</w:t>
            </w:r>
          </w:p>
        </w:tc>
      </w:tr>
      <w:tr w:rsidR="0030682C" w:rsidRPr="002F5E1C" w14:paraId="3505E143" w14:textId="77777777" w:rsidTr="00517A63">
        <w:trPr>
          <w:trHeight w:val="281"/>
        </w:trPr>
        <w:tc>
          <w:tcPr>
            <w:tcW w:w="1471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BAF741B" w14:textId="77777777" w:rsidR="0030682C" w:rsidRPr="002F5E1C" w:rsidRDefault="0030682C" w:rsidP="00DF3537">
            <w:pPr>
              <w:rPr>
                <w:rFonts w:eastAsia="Times New Roman" w:cs="Times New Roman"/>
                <w:bCs/>
                <w:color w:val="000000"/>
                <w:sz w:val="20"/>
                <w:szCs w:val="20"/>
              </w:rPr>
            </w:pPr>
            <w:r w:rsidRPr="002F5E1C">
              <w:rPr>
                <w:rFonts w:eastAsia="Times New Roman" w:cs="Times New Roman"/>
                <w:bCs/>
                <w:color w:val="000000"/>
                <w:sz w:val="20"/>
                <w:szCs w:val="20"/>
              </w:rPr>
              <w:t>Wykorzystanie do rozwoju turystyki zasobów dziedzictwa kulturowego i/lub naturalnego obszaru LGD</w:t>
            </w:r>
          </w:p>
        </w:tc>
      </w:tr>
      <w:tr w:rsidR="0030682C" w:rsidRPr="002F5E1C" w14:paraId="711B3BD2" w14:textId="77777777" w:rsidTr="00517A63">
        <w:trPr>
          <w:trHeight w:val="281"/>
        </w:trPr>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F9CAF" w14:textId="77777777" w:rsidR="0030682C" w:rsidRPr="002F5E1C" w:rsidRDefault="0030682C" w:rsidP="00DF3537">
            <w:pPr>
              <w:rPr>
                <w:sz w:val="16"/>
                <w:szCs w:val="16"/>
              </w:rPr>
            </w:pPr>
            <w:r w:rsidRPr="002F5E1C">
              <w:rPr>
                <w:sz w:val="16"/>
                <w:szCs w:val="16"/>
              </w:rPr>
              <w:t>503 041,00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ABB25" w14:textId="77777777" w:rsidR="0030682C" w:rsidRPr="002F5E1C" w:rsidRDefault="0030682C" w:rsidP="00DF3537">
            <w:pPr>
              <w:rPr>
                <w:sz w:val="16"/>
                <w:szCs w:val="16"/>
              </w:rPr>
            </w:pPr>
            <w:r w:rsidRPr="002F5E1C">
              <w:rPr>
                <w:sz w:val="16"/>
                <w:szCs w:val="16"/>
              </w:rPr>
              <w:t>0,00</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A3E8D" w14:textId="77777777" w:rsidR="0030682C" w:rsidRPr="002F5E1C" w:rsidRDefault="0030682C" w:rsidP="00DF3537">
            <w:pPr>
              <w:rPr>
                <w:sz w:val="16"/>
                <w:szCs w:val="16"/>
              </w:rPr>
            </w:pPr>
            <w:r w:rsidRPr="002F5E1C">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E8554" w14:textId="77777777" w:rsidR="0030682C" w:rsidRPr="002F5E1C" w:rsidRDefault="0030682C" w:rsidP="00DF3537">
            <w:pPr>
              <w:rPr>
                <w:sz w:val="16"/>
                <w:szCs w:val="16"/>
              </w:rPr>
            </w:pPr>
            <w:r w:rsidRPr="002F5E1C">
              <w:rPr>
                <w:sz w:val="16"/>
                <w:szCs w:val="16"/>
              </w:rPr>
              <w:t>173 696,00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DED1D" w14:textId="77777777" w:rsidR="0030682C" w:rsidRPr="002F5E1C" w:rsidRDefault="0030682C" w:rsidP="00DF3537">
            <w:pPr>
              <w:rPr>
                <w:sz w:val="16"/>
                <w:szCs w:val="16"/>
              </w:rPr>
            </w:pPr>
            <w:r w:rsidRPr="002F5E1C">
              <w:rPr>
                <w:sz w:val="16"/>
                <w:szCs w:val="16"/>
              </w:rPr>
              <w:t>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E4647" w14:textId="77777777" w:rsidR="0030682C" w:rsidRPr="002F5E1C" w:rsidRDefault="0030682C" w:rsidP="00DF3537">
            <w:pPr>
              <w:rPr>
                <w:sz w:val="16"/>
                <w:szCs w:val="16"/>
              </w:rPr>
            </w:pPr>
            <w:r w:rsidRPr="002F5E1C">
              <w:rPr>
                <w:sz w:val="16"/>
                <w:szCs w:val="16"/>
              </w:rPr>
              <w:t>281 783,00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AFC57" w14:textId="77777777" w:rsidR="0030682C" w:rsidRPr="002F5E1C" w:rsidRDefault="0030682C" w:rsidP="00DF3537">
            <w:pPr>
              <w:rPr>
                <w:sz w:val="16"/>
                <w:szCs w:val="16"/>
              </w:rPr>
            </w:pPr>
            <w:r w:rsidRPr="002F5E1C">
              <w:rPr>
                <w:sz w:val="16"/>
                <w:szCs w:val="16"/>
              </w:rPr>
              <w:t>74 303,00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F7AAE" w14:textId="77777777" w:rsidR="0030682C" w:rsidRPr="002F5E1C" w:rsidRDefault="0030682C" w:rsidP="00DF3537">
            <w:pPr>
              <w:rPr>
                <w:sz w:val="16"/>
                <w:szCs w:val="16"/>
              </w:rPr>
            </w:pPr>
            <w:r w:rsidRPr="002F5E1C">
              <w:rPr>
                <w:sz w:val="16"/>
                <w:szCs w:val="16"/>
              </w:rPr>
              <w:t>496 147,60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266C3" w14:textId="77777777" w:rsidR="0030682C" w:rsidRPr="002F5E1C" w:rsidRDefault="0030682C" w:rsidP="00DF3537">
            <w:pPr>
              <w:rPr>
                <w:sz w:val="16"/>
                <w:szCs w:val="16"/>
              </w:rPr>
            </w:pPr>
            <w:r w:rsidRPr="002F5E1C">
              <w:rPr>
                <w:sz w:val="16"/>
                <w:szCs w:val="16"/>
              </w:rPr>
              <w:t>276 147,60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D22ED" w14:textId="77777777" w:rsidR="0030682C" w:rsidRPr="002F5E1C" w:rsidRDefault="0030682C" w:rsidP="00DF3537">
            <w:pPr>
              <w:rPr>
                <w:sz w:val="16"/>
                <w:szCs w:val="16"/>
              </w:rPr>
            </w:pPr>
            <w:r w:rsidRPr="002F5E1C">
              <w:rPr>
                <w:sz w:val="16"/>
                <w:szCs w:val="16"/>
              </w:rPr>
              <w:t>496 147,60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1C101" w14:textId="77777777" w:rsidR="0030682C" w:rsidRPr="002F5E1C" w:rsidRDefault="0030682C" w:rsidP="00DF3537">
            <w:pPr>
              <w:rPr>
                <w:sz w:val="16"/>
                <w:szCs w:val="16"/>
              </w:rPr>
            </w:pPr>
            <w:r w:rsidRPr="002F5E1C">
              <w:rPr>
                <w:sz w:val="16"/>
                <w:szCs w:val="16"/>
              </w:rPr>
              <w:t>276 147,60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61436" w14:textId="77777777" w:rsidR="0030682C" w:rsidRPr="002F5E1C" w:rsidRDefault="0030682C" w:rsidP="00DF3537">
            <w:pPr>
              <w:rPr>
                <w:sz w:val="16"/>
                <w:szCs w:val="16"/>
              </w:rPr>
            </w:pPr>
            <w:r w:rsidRPr="002F5E1C">
              <w:rPr>
                <w:sz w:val="16"/>
                <w:szCs w:val="16"/>
              </w:rPr>
              <w:t xml:space="preserve"> 496 147,60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23515" w14:textId="77777777" w:rsidR="0030682C" w:rsidRPr="002F5E1C" w:rsidRDefault="0030682C" w:rsidP="00DF3537">
            <w:pPr>
              <w:rPr>
                <w:sz w:val="16"/>
                <w:szCs w:val="16"/>
              </w:rPr>
            </w:pPr>
            <w:r w:rsidRPr="002F5E1C">
              <w:rPr>
                <w:sz w:val="16"/>
                <w:szCs w:val="16"/>
              </w:rPr>
              <w:t>276 147,60</w:t>
            </w:r>
          </w:p>
        </w:tc>
      </w:tr>
      <w:tr w:rsidR="0030682C" w:rsidRPr="002F5E1C" w14:paraId="7F4D1DDE" w14:textId="77777777" w:rsidTr="00517A63">
        <w:trPr>
          <w:trHeight w:val="281"/>
        </w:trPr>
        <w:tc>
          <w:tcPr>
            <w:tcW w:w="1471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CD2D549" w14:textId="77777777" w:rsidR="0030682C" w:rsidRPr="002F5E1C" w:rsidRDefault="0030682C" w:rsidP="00DF3537">
            <w:pPr>
              <w:rPr>
                <w:rFonts w:eastAsia="Times New Roman" w:cs="Times New Roman"/>
                <w:bCs/>
                <w:color w:val="000000"/>
                <w:sz w:val="20"/>
                <w:szCs w:val="20"/>
              </w:rPr>
            </w:pPr>
            <w:r w:rsidRPr="002F5E1C">
              <w:rPr>
                <w:rFonts w:eastAsia="Times New Roman" w:cs="Times New Roman"/>
                <w:bCs/>
                <w:color w:val="000000"/>
                <w:sz w:val="20"/>
                <w:szCs w:val="20"/>
              </w:rPr>
              <w:t>Spójne działania marketingowe na rzecz regionu</w:t>
            </w:r>
          </w:p>
        </w:tc>
      </w:tr>
      <w:tr w:rsidR="0030682C" w:rsidRPr="002F5E1C" w14:paraId="1CA28D53" w14:textId="77777777" w:rsidTr="00517A63">
        <w:trPr>
          <w:trHeight w:val="281"/>
        </w:trPr>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FD15F" w14:textId="77777777" w:rsidR="0030682C" w:rsidRPr="002F5E1C" w:rsidRDefault="0030682C" w:rsidP="00517A63">
            <w:pPr>
              <w:spacing w:after="0" w:line="240" w:lineRule="auto"/>
              <w:jc w:val="right"/>
              <w:rPr>
                <w:sz w:val="16"/>
                <w:szCs w:val="16"/>
              </w:rPr>
            </w:pPr>
            <w:r w:rsidRPr="002F5E1C">
              <w:rPr>
                <w:sz w:val="16"/>
                <w:szCs w:val="16"/>
              </w:rPr>
              <w:t>145 000,00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00FF0" w14:textId="77777777" w:rsidR="0030682C" w:rsidRPr="002F5E1C" w:rsidRDefault="0030682C" w:rsidP="00517A63">
            <w:pPr>
              <w:spacing w:after="0" w:line="240" w:lineRule="auto"/>
              <w:jc w:val="right"/>
              <w:rPr>
                <w:sz w:val="16"/>
                <w:szCs w:val="16"/>
              </w:rPr>
            </w:pPr>
            <w:r w:rsidRPr="002F5E1C">
              <w:rPr>
                <w:sz w:val="16"/>
                <w:szCs w:val="16"/>
              </w:rPr>
              <w:t>0,00</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04FA4" w14:textId="77777777" w:rsidR="0030682C" w:rsidRPr="002F5E1C" w:rsidRDefault="0030682C" w:rsidP="00517A63">
            <w:pPr>
              <w:spacing w:after="0" w:line="240" w:lineRule="auto"/>
              <w:jc w:val="right"/>
              <w:rPr>
                <w:sz w:val="16"/>
                <w:szCs w:val="16"/>
              </w:rPr>
            </w:pPr>
            <w:r w:rsidRPr="002F5E1C">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C1E2C" w14:textId="77777777" w:rsidR="0030682C" w:rsidRPr="002F5E1C" w:rsidRDefault="0030682C" w:rsidP="00517A63">
            <w:pPr>
              <w:spacing w:after="0" w:line="240" w:lineRule="auto"/>
              <w:jc w:val="right"/>
              <w:rPr>
                <w:sz w:val="16"/>
                <w:szCs w:val="16"/>
              </w:rPr>
            </w:pPr>
            <w:r w:rsidRPr="002F5E1C">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E3E6C" w14:textId="77777777" w:rsidR="0030682C" w:rsidRPr="002F5E1C" w:rsidRDefault="0030682C" w:rsidP="00517A63">
            <w:pPr>
              <w:spacing w:after="0" w:line="240" w:lineRule="auto"/>
              <w:jc w:val="right"/>
              <w:rPr>
                <w:sz w:val="16"/>
                <w:szCs w:val="16"/>
              </w:rPr>
            </w:pPr>
            <w:r w:rsidRPr="002F5E1C">
              <w:rPr>
                <w:sz w:val="16"/>
                <w:szCs w:val="16"/>
              </w:rPr>
              <w:t>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D972B" w14:textId="77777777" w:rsidR="0030682C" w:rsidRPr="002F5E1C" w:rsidRDefault="0030682C" w:rsidP="00517A63">
            <w:pPr>
              <w:spacing w:after="0" w:line="240" w:lineRule="auto"/>
              <w:jc w:val="right"/>
              <w:rPr>
                <w:sz w:val="16"/>
                <w:szCs w:val="16"/>
              </w:rPr>
            </w:pPr>
            <w:r w:rsidRPr="002F5E1C">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D0F9B" w14:textId="77777777" w:rsidR="0030682C" w:rsidRPr="002F5E1C" w:rsidRDefault="0030682C" w:rsidP="00517A63">
            <w:pPr>
              <w:spacing w:after="0" w:line="240" w:lineRule="auto"/>
              <w:jc w:val="right"/>
              <w:rPr>
                <w:sz w:val="16"/>
                <w:szCs w:val="16"/>
              </w:rPr>
            </w:pPr>
            <w:r w:rsidRPr="002F5E1C">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FC95FC" w14:textId="77777777" w:rsidR="0030682C" w:rsidRPr="002F5E1C" w:rsidRDefault="0030682C" w:rsidP="00517A63">
            <w:pPr>
              <w:spacing w:after="0" w:line="240" w:lineRule="auto"/>
              <w:jc w:val="right"/>
              <w:rPr>
                <w:sz w:val="16"/>
                <w:szCs w:val="16"/>
              </w:rPr>
            </w:pPr>
            <w:r w:rsidRPr="002F5E1C">
              <w:rPr>
                <w:sz w:val="16"/>
                <w:szCs w:val="16"/>
              </w:rPr>
              <w:t>100 000,00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2B4DE" w14:textId="77777777" w:rsidR="0030682C" w:rsidRPr="002F5E1C" w:rsidRDefault="0030682C" w:rsidP="00517A63">
            <w:pPr>
              <w:spacing w:after="0" w:line="240" w:lineRule="auto"/>
              <w:jc w:val="right"/>
              <w:rPr>
                <w:sz w:val="16"/>
                <w:szCs w:val="16"/>
              </w:rPr>
            </w:pPr>
            <w:r w:rsidRPr="002F5E1C">
              <w:rPr>
                <w:sz w:val="16"/>
                <w:szCs w:val="16"/>
              </w:rPr>
              <w:t>0,00</w:t>
            </w:r>
          </w:p>
        </w:tc>
        <w:tc>
          <w:tcPr>
            <w:tcW w:w="1233" w:type="dxa"/>
            <w:tcBorders>
              <w:top w:val="single" w:sz="4" w:space="0" w:color="000000"/>
              <w:left w:val="single" w:sz="4" w:space="0" w:color="000000"/>
              <w:bottom w:val="single" w:sz="4" w:space="0" w:color="000000"/>
              <w:right w:val="single" w:sz="4" w:space="0" w:color="000000"/>
            </w:tcBorders>
            <w:shd w:val="clear" w:color="auto" w:fill="auto"/>
          </w:tcPr>
          <w:p w14:paraId="76B19E0F" w14:textId="77777777" w:rsidR="0030682C" w:rsidRPr="002F5E1C" w:rsidRDefault="0030682C" w:rsidP="00517A63">
            <w:pPr>
              <w:spacing w:after="0" w:line="240" w:lineRule="auto"/>
              <w:jc w:val="right"/>
              <w:rPr>
                <w:sz w:val="16"/>
                <w:szCs w:val="16"/>
              </w:rPr>
            </w:pPr>
            <w:r w:rsidRPr="002F5E1C">
              <w:rPr>
                <w:sz w:val="16"/>
                <w:szCs w:val="16"/>
              </w:rPr>
              <w:t>145 00,00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1709977E" w14:textId="77777777" w:rsidR="0030682C" w:rsidRPr="002F5E1C" w:rsidRDefault="0030682C" w:rsidP="00517A63">
            <w:pPr>
              <w:spacing w:after="0" w:line="240" w:lineRule="auto"/>
              <w:jc w:val="right"/>
              <w:rPr>
                <w:sz w:val="16"/>
                <w:szCs w:val="16"/>
              </w:rPr>
            </w:pPr>
            <w:r w:rsidRPr="002F5E1C">
              <w:rPr>
                <w:sz w:val="16"/>
                <w:szCs w:val="16"/>
              </w:rPr>
              <w:t>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60581EE" w14:textId="77777777" w:rsidR="0030682C" w:rsidRPr="002F5E1C" w:rsidRDefault="0030682C" w:rsidP="00517A63">
            <w:pPr>
              <w:spacing w:after="0" w:line="240" w:lineRule="auto"/>
              <w:jc w:val="right"/>
              <w:rPr>
                <w:sz w:val="16"/>
                <w:szCs w:val="16"/>
              </w:rPr>
            </w:pPr>
            <w:r w:rsidRPr="002F5E1C">
              <w:rPr>
                <w:sz w:val="16"/>
                <w:szCs w:val="16"/>
              </w:rPr>
              <w:t>145 000,00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C567A66" w14:textId="77777777" w:rsidR="0030682C" w:rsidRPr="002F5E1C" w:rsidRDefault="0030682C" w:rsidP="00517A63">
            <w:pPr>
              <w:spacing w:after="0" w:line="240" w:lineRule="auto"/>
              <w:jc w:val="right"/>
              <w:rPr>
                <w:sz w:val="16"/>
                <w:szCs w:val="16"/>
              </w:rPr>
            </w:pPr>
            <w:r w:rsidRPr="002F5E1C">
              <w:rPr>
                <w:sz w:val="16"/>
                <w:szCs w:val="16"/>
              </w:rPr>
              <w:t>0,00</w:t>
            </w:r>
          </w:p>
        </w:tc>
      </w:tr>
      <w:tr w:rsidR="0030682C" w:rsidRPr="002F5E1C" w14:paraId="5F381DE6" w14:textId="77777777" w:rsidTr="00517A63">
        <w:trPr>
          <w:trHeight w:val="281"/>
        </w:trPr>
        <w:tc>
          <w:tcPr>
            <w:tcW w:w="1471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23145CC8" w14:textId="77777777" w:rsidR="0030682C" w:rsidRPr="002F5E1C" w:rsidRDefault="0030682C" w:rsidP="0030682C">
            <w:pPr>
              <w:pStyle w:val="Akapitzlist"/>
              <w:numPr>
                <w:ilvl w:val="2"/>
                <w:numId w:val="20"/>
              </w:numPr>
              <w:spacing w:after="0" w:line="240" w:lineRule="auto"/>
              <w:rPr>
                <w:rFonts w:eastAsia="Times New Roman" w:cs="Times New Roman"/>
                <w:bCs/>
                <w:color w:val="000000"/>
                <w:sz w:val="20"/>
                <w:szCs w:val="20"/>
              </w:rPr>
            </w:pPr>
            <w:r w:rsidRPr="002F5E1C">
              <w:rPr>
                <w:rFonts w:eastAsia="Times New Roman" w:cs="Times New Roman"/>
                <w:bCs/>
                <w:color w:val="000000"/>
                <w:sz w:val="20"/>
                <w:szCs w:val="20"/>
              </w:rPr>
              <w:t>Dziedzictwo kulturowe i naturalne ostoją Gorców i Pienin</w:t>
            </w:r>
          </w:p>
        </w:tc>
      </w:tr>
      <w:tr w:rsidR="0030682C" w:rsidRPr="002F5E1C" w14:paraId="5AF86ABE" w14:textId="77777777" w:rsidTr="00517A63">
        <w:trPr>
          <w:trHeight w:val="281"/>
        </w:trPr>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FF812" w14:textId="77777777" w:rsidR="0030682C" w:rsidRPr="002F5E1C" w:rsidRDefault="0030682C" w:rsidP="00517A63">
            <w:pPr>
              <w:spacing w:after="0" w:line="240" w:lineRule="auto"/>
              <w:jc w:val="right"/>
              <w:rPr>
                <w:sz w:val="16"/>
                <w:szCs w:val="16"/>
              </w:rPr>
            </w:pPr>
            <w:r w:rsidRPr="002F5E1C">
              <w:rPr>
                <w:sz w:val="16"/>
                <w:szCs w:val="16"/>
              </w:rPr>
              <w:t>207 500,00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C7326" w14:textId="77777777" w:rsidR="0030682C" w:rsidRPr="002F5E1C" w:rsidRDefault="0030682C" w:rsidP="00517A63">
            <w:pPr>
              <w:spacing w:after="0" w:line="240" w:lineRule="auto"/>
              <w:jc w:val="right"/>
              <w:rPr>
                <w:sz w:val="16"/>
                <w:szCs w:val="16"/>
              </w:rPr>
            </w:pPr>
            <w:r w:rsidRPr="002F5E1C">
              <w:rPr>
                <w:sz w:val="16"/>
                <w:szCs w:val="16"/>
              </w:rPr>
              <w:t>0,00</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A63E0" w14:textId="77777777" w:rsidR="0030682C" w:rsidRPr="002F5E1C" w:rsidRDefault="0030682C" w:rsidP="00517A63">
            <w:pPr>
              <w:spacing w:after="0" w:line="240" w:lineRule="auto"/>
              <w:jc w:val="right"/>
              <w:rPr>
                <w:sz w:val="16"/>
                <w:szCs w:val="16"/>
              </w:rPr>
            </w:pPr>
            <w:r w:rsidRPr="002F5E1C">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677DF" w14:textId="77777777" w:rsidR="0030682C" w:rsidRPr="002F5E1C" w:rsidRDefault="0030682C" w:rsidP="00517A63">
            <w:pPr>
              <w:spacing w:after="0" w:line="240" w:lineRule="auto"/>
              <w:jc w:val="right"/>
              <w:rPr>
                <w:sz w:val="16"/>
                <w:szCs w:val="16"/>
              </w:rPr>
            </w:pPr>
            <w:r w:rsidRPr="002F5E1C">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16448" w14:textId="77777777" w:rsidR="0030682C" w:rsidRPr="002F5E1C" w:rsidRDefault="0030682C" w:rsidP="00517A63">
            <w:pPr>
              <w:spacing w:after="0" w:line="240" w:lineRule="auto"/>
              <w:jc w:val="right"/>
              <w:rPr>
                <w:sz w:val="16"/>
                <w:szCs w:val="16"/>
              </w:rPr>
            </w:pPr>
            <w:r w:rsidRPr="002F5E1C">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0CF76" w14:textId="77777777" w:rsidR="0030682C" w:rsidRPr="002F5E1C" w:rsidRDefault="0030682C" w:rsidP="00517A63">
            <w:pPr>
              <w:spacing w:after="0" w:line="240" w:lineRule="auto"/>
              <w:jc w:val="right"/>
              <w:rPr>
                <w:sz w:val="16"/>
                <w:szCs w:val="16"/>
              </w:rPr>
            </w:pPr>
            <w:r w:rsidRPr="002F5E1C">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3A947" w14:textId="77777777" w:rsidR="0030682C" w:rsidRPr="002F5E1C" w:rsidRDefault="0030682C" w:rsidP="00517A63">
            <w:pPr>
              <w:spacing w:after="0" w:line="240" w:lineRule="auto"/>
              <w:jc w:val="right"/>
              <w:rPr>
                <w:sz w:val="16"/>
                <w:szCs w:val="16"/>
              </w:rPr>
            </w:pPr>
            <w:r w:rsidRPr="002F5E1C">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1C03D" w14:textId="77777777" w:rsidR="0030682C" w:rsidRPr="002F5E1C" w:rsidRDefault="0030682C" w:rsidP="00517A63">
            <w:pPr>
              <w:spacing w:after="0" w:line="240" w:lineRule="auto"/>
              <w:jc w:val="right"/>
              <w:rPr>
                <w:sz w:val="16"/>
                <w:szCs w:val="16"/>
              </w:rPr>
            </w:pPr>
            <w:r w:rsidRPr="002F5E1C">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8CDE1" w14:textId="77777777" w:rsidR="0030682C" w:rsidRPr="002F5E1C" w:rsidRDefault="0030682C" w:rsidP="00517A63">
            <w:pPr>
              <w:spacing w:after="0" w:line="240" w:lineRule="auto"/>
              <w:jc w:val="right"/>
              <w:rPr>
                <w:sz w:val="16"/>
                <w:szCs w:val="16"/>
              </w:rPr>
            </w:pPr>
            <w:r w:rsidRPr="002F5E1C">
              <w:rPr>
                <w:sz w:val="16"/>
                <w:szCs w:val="16"/>
              </w:rPr>
              <w:t>0,00</w:t>
            </w:r>
          </w:p>
        </w:tc>
        <w:tc>
          <w:tcPr>
            <w:tcW w:w="1233" w:type="dxa"/>
            <w:tcBorders>
              <w:top w:val="single" w:sz="4" w:space="0" w:color="000000"/>
              <w:left w:val="single" w:sz="4" w:space="0" w:color="000000"/>
              <w:bottom w:val="single" w:sz="4" w:space="0" w:color="000000"/>
              <w:right w:val="single" w:sz="4" w:space="0" w:color="000000"/>
            </w:tcBorders>
            <w:shd w:val="clear" w:color="auto" w:fill="auto"/>
          </w:tcPr>
          <w:p w14:paraId="162F3C55" w14:textId="77777777" w:rsidR="0030682C" w:rsidRPr="002F5E1C" w:rsidRDefault="0030682C" w:rsidP="00517A63">
            <w:pPr>
              <w:spacing w:after="0" w:line="240" w:lineRule="auto"/>
              <w:jc w:val="right"/>
              <w:rPr>
                <w:sz w:val="16"/>
                <w:szCs w:val="16"/>
              </w:rPr>
            </w:pPr>
            <w:r w:rsidRPr="002F5E1C">
              <w:rPr>
                <w:sz w:val="16"/>
                <w:szCs w:val="16"/>
              </w:rPr>
              <w:t>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2D2A4BA4" w14:textId="77777777" w:rsidR="0030682C" w:rsidRPr="002F5E1C" w:rsidRDefault="0030682C" w:rsidP="00517A63">
            <w:pPr>
              <w:spacing w:after="0" w:line="240" w:lineRule="auto"/>
              <w:jc w:val="right"/>
              <w:rPr>
                <w:sz w:val="16"/>
                <w:szCs w:val="16"/>
              </w:rPr>
            </w:pPr>
            <w:r w:rsidRPr="002F5E1C">
              <w:rPr>
                <w:sz w:val="16"/>
                <w:szCs w:val="16"/>
              </w:rPr>
              <w:t>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4AA4A659" w14:textId="77777777" w:rsidR="0030682C" w:rsidRPr="002F5E1C" w:rsidRDefault="0030682C" w:rsidP="00517A63">
            <w:pPr>
              <w:spacing w:after="0" w:line="240" w:lineRule="auto"/>
              <w:jc w:val="right"/>
              <w:rPr>
                <w:sz w:val="16"/>
                <w:szCs w:val="16"/>
              </w:rPr>
            </w:pPr>
            <w:r w:rsidRPr="002F5E1C">
              <w:rPr>
                <w:sz w:val="16"/>
                <w:szCs w:val="16"/>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98E8105" w14:textId="77777777" w:rsidR="0030682C" w:rsidRPr="002F5E1C" w:rsidRDefault="0030682C" w:rsidP="00517A63">
            <w:pPr>
              <w:spacing w:after="0" w:line="240" w:lineRule="auto"/>
              <w:jc w:val="right"/>
              <w:rPr>
                <w:sz w:val="16"/>
                <w:szCs w:val="16"/>
              </w:rPr>
            </w:pPr>
            <w:r w:rsidRPr="002F5E1C">
              <w:rPr>
                <w:sz w:val="16"/>
                <w:szCs w:val="16"/>
              </w:rPr>
              <w:t>0,00</w:t>
            </w:r>
          </w:p>
        </w:tc>
      </w:tr>
      <w:tr w:rsidR="0030682C" w:rsidRPr="002F5E1C" w14:paraId="041FFA2B" w14:textId="77777777" w:rsidTr="00517A63">
        <w:trPr>
          <w:trHeight w:val="281"/>
        </w:trPr>
        <w:tc>
          <w:tcPr>
            <w:tcW w:w="1471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723D145" w14:textId="77777777" w:rsidR="0030682C" w:rsidRPr="002F5E1C" w:rsidRDefault="0030682C" w:rsidP="0030682C">
            <w:pPr>
              <w:pStyle w:val="Akapitzlist"/>
              <w:numPr>
                <w:ilvl w:val="2"/>
                <w:numId w:val="20"/>
              </w:numPr>
              <w:spacing w:after="0" w:line="240" w:lineRule="auto"/>
              <w:rPr>
                <w:rFonts w:eastAsia="Times New Roman" w:cs="Times New Roman"/>
                <w:bCs/>
                <w:color w:val="000000"/>
                <w:sz w:val="20"/>
                <w:szCs w:val="20"/>
              </w:rPr>
            </w:pPr>
            <w:r w:rsidRPr="002F5E1C">
              <w:rPr>
                <w:rFonts w:eastAsia="Times New Roman" w:cs="Times New Roman"/>
                <w:bCs/>
                <w:color w:val="000000"/>
                <w:sz w:val="20"/>
                <w:szCs w:val="20"/>
              </w:rPr>
              <w:t>Podejmowanie działalności gospodarczych w sektorze turystycznym przez osoby do 30. roku życia i/lub kobiety</w:t>
            </w:r>
          </w:p>
        </w:tc>
      </w:tr>
      <w:tr w:rsidR="0030682C" w:rsidRPr="002F5E1C" w14:paraId="6A5342E8" w14:textId="77777777" w:rsidTr="00517A63">
        <w:trPr>
          <w:trHeight w:val="281"/>
        </w:trPr>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CFCA4" w14:textId="77777777" w:rsidR="0030682C" w:rsidRPr="002F5E1C" w:rsidRDefault="0030682C" w:rsidP="00517A63">
            <w:pPr>
              <w:spacing w:after="0" w:line="240" w:lineRule="auto"/>
              <w:jc w:val="right"/>
              <w:rPr>
                <w:sz w:val="16"/>
                <w:szCs w:val="16"/>
              </w:rPr>
            </w:pPr>
            <w:r w:rsidRPr="002F5E1C">
              <w:rPr>
                <w:sz w:val="16"/>
                <w:szCs w:val="16"/>
              </w:rPr>
              <w:t>300 000,00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5022F" w14:textId="77777777" w:rsidR="0030682C" w:rsidRPr="002F5E1C" w:rsidRDefault="0030682C" w:rsidP="00517A63">
            <w:pPr>
              <w:spacing w:after="0" w:line="240" w:lineRule="auto"/>
              <w:jc w:val="right"/>
              <w:rPr>
                <w:sz w:val="16"/>
                <w:szCs w:val="16"/>
              </w:rPr>
            </w:pPr>
            <w:r w:rsidRPr="002F5E1C">
              <w:rPr>
                <w:sz w:val="16"/>
                <w:szCs w:val="16"/>
              </w:rPr>
              <w:t>0,00</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1A069" w14:textId="77777777" w:rsidR="0030682C" w:rsidRPr="002F5E1C" w:rsidRDefault="0030682C" w:rsidP="00517A63">
            <w:pPr>
              <w:spacing w:after="0" w:line="240" w:lineRule="auto"/>
              <w:jc w:val="right"/>
              <w:rPr>
                <w:sz w:val="16"/>
                <w:szCs w:val="16"/>
              </w:rPr>
            </w:pPr>
            <w:r w:rsidRPr="002F5E1C">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3C619" w14:textId="77777777" w:rsidR="0030682C" w:rsidRPr="002F5E1C" w:rsidRDefault="0030682C" w:rsidP="00517A63">
            <w:pPr>
              <w:spacing w:after="0" w:line="240" w:lineRule="auto"/>
              <w:jc w:val="right"/>
              <w:rPr>
                <w:sz w:val="16"/>
                <w:szCs w:val="16"/>
              </w:rPr>
            </w:pPr>
            <w:r w:rsidRPr="002F5E1C">
              <w:rPr>
                <w:sz w:val="16"/>
                <w:szCs w:val="16"/>
              </w:rPr>
              <w:t>60 000,00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35A6B" w14:textId="77777777" w:rsidR="0030682C" w:rsidRPr="002F5E1C" w:rsidRDefault="0030682C" w:rsidP="00517A63">
            <w:pPr>
              <w:spacing w:after="0" w:line="240" w:lineRule="auto"/>
              <w:jc w:val="right"/>
              <w:rPr>
                <w:sz w:val="16"/>
                <w:szCs w:val="16"/>
              </w:rPr>
            </w:pPr>
            <w:r w:rsidRPr="002F5E1C">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06A3A" w14:textId="77777777" w:rsidR="0030682C" w:rsidRPr="002F5E1C" w:rsidRDefault="0030682C" w:rsidP="00517A63">
            <w:pPr>
              <w:spacing w:after="0" w:line="240" w:lineRule="auto"/>
              <w:jc w:val="right"/>
              <w:rPr>
                <w:sz w:val="16"/>
                <w:szCs w:val="16"/>
              </w:rPr>
            </w:pPr>
            <w:r w:rsidRPr="002F5E1C">
              <w:rPr>
                <w:sz w:val="16"/>
                <w:szCs w:val="16"/>
              </w:rPr>
              <w:t>300 000,00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81C1E" w14:textId="77777777" w:rsidR="0030682C" w:rsidRPr="002F5E1C" w:rsidRDefault="0030682C" w:rsidP="00517A63">
            <w:pPr>
              <w:spacing w:after="0" w:line="240" w:lineRule="auto"/>
              <w:jc w:val="right"/>
              <w:rPr>
                <w:sz w:val="16"/>
                <w:szCs w:val="16"/>
              </w:rPr>
            </w:pPr>
            <w:r w:rsidRPr="002F5E1C">
              <w:rPr>
                <w:sz w:val="16"/>
                <w:szCs w:val="16"/>
              </w:rPr>
              <w:t>60 000,00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B9E10" w14:textId="77777777" w:rsidR="0030682C" w:rsidRPr="002F5E1C" w:rsidRDefault="0030682C" w:rsidP="00517A63">
            <w:pPr>
              <w:spacing w:after="0" w:line="240" w:lineRule="auto"/>
              <w:jc w:val="right"/>
              <w:rPr>
                <w:sz w:val="16"/>
                <w:szCs w:val="16"/>
              </w:rPr>
            </w:pPr>
            <w:r w:rsidRPr="002F5E1C">
              <w:rPr>
                <w:sz w:val="16"/>
                <w:szCs w:val="16"/>
              </w:rPr>
              <w:t>300 000,00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BACA0" w14:textId="77777777" w:rsidR="0030682C" w:rsidRPr="002F5E1C" w:rsidRDefault="0030682C" w:rsidP="00517A63">
            <w:pPr>
              <w:spacing w:after="0" w:line="240" w:lineRule="auto"/>
              <w:jc w:val="right"/>
              <w:rPr>
                <w:sz w:val="16"/>
                <w:szCs w:val="16"/>
              </w:rPr>
            </w:pPr>
            <w:r w:rsidRPr="002F5E1C">
              <w:rPr>
                <w:sz w:val="16"/>
                <w:szCs w:val="16"/>
              </w:rPr>
              <w:t>300 000,00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A1D51" w14:textId="77777777" w:rsidR="0030682C" w:rsidRPr="002F5E1C" w:rsidRDefault="0030682C" w:rsidP="00517A63">
            <w:pPr>
              <w:spacing w:after="0" w:line="240" w:lineRule="auto"/>
              <w:jc w:val="right"/>
              <w:rPr>
                <w:sz w:val="16"/>
                <w:szCs w:val="16"/>
              </w:rPr>
            </w:pPr>
            <w:r w:rsidRPr="002F5E1C">
              <w:rPr>
                <w:sz w:val="16"/>
                <w:szCs w:val="16"/>
              </w:rPr>
              <w:t>300 000,00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35FD4" w14:textId="77777777" w:rsidR="0030682C" w:rsidRPr="002F5E1C" w:rsidRDefault="0030682C" w:rsidP="00517A63">
            <w:pPr>
              <w:spacing w:after="0" w:line="240" w:lineRule="auto"/>
              <w:jc w:val="right"/>
              <w:rPr>
                <w:sz w:val="16"/>
                <w:szCs w:val="16"/>
              </w:rPr>
            </w:pPr>
            <w:r w:rsidRPr="002F5E1C">
              <w:rPr>
                <w:sz w:val="16"/>
                <w:szCs w:val="16"/>
              </w:rPr>
              <w:t>300 000,00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012B8" w14:textId="77777777" w:rsidR="0030682C" w:rsidRPr="002F5E1C" w:rsidRDefault="0030682C" w:rsidP="00517A63">
            <w:pPr>
              <w:spacing w:after="0" w:line="240" w:lineRule="auto"/>
              <w:jc w:val="right"/>
              <w:rPr>
                <w:sz w:val="16"/>
                <w:szCs w:val="16"/>
              </w:rPr>
            </w:pPr>
            <w:r w:rsidRPr="002F5E1C">
              <w:rPr>
                <w:sz w:val="16"/>
                <w:szCs w:val="16"/>
              </w:rPr>
              <w:t>300 000,00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AFA5A" w14:textId="77777777" w:rsidR="0030682C" w:rsidRPr="002F5E1C" w:rsidRDefault="0030682C" w:rsidP="00517A63">
            <w:pPr>
              <w:spacing w:after="0" w:line="240" w:lineRule="auto"/>
              <w:jc w:val="right"/>
              <w:rPr>
                <w:sz w:val="16"/>
                <w:szCs w:val="16"/>
              </w:rPr>
            </w:pPr>
            <w:r w:rsidRPr="002F5E1C">
              <w:rPr>
                <w:sz w:val="16"/>
                <w:szCs w:val="16"/>
              </w:rPr>
              <w:t>300 000,00</w:t>
            </w:r>
          </w:p>
        </w:tc>
      </w:tr>
      <w:tr w:rsidR="0030682C" w:rsidRPr="002F5E1C" w14:paraId="4217FED3" w14:textId="77777777" w:rsidTr="00517A63">
        <w:trPr>
          <w:trHeight w:val="281"/>
        </w:trPr>
        <w:tc>
          <w:tcPr>
            <w:tcW w:w="1471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73AB3FF" w14:textId="77777777" w:rsidR="0030682C" w:rsidRPr="002F5E1C" w:rsidRDefault="0030682C" w:rsidP="00517A63">
            <w:pPr>
              <w:spacing w:before="120" w:after="120" w:line="240" w:lineRule="auto"/>
              <w:rPr>
                <w:rFonts w:eastAsia="Times New Roman" w:cs="Times New Roman"/>
                <w:bCs/>
                <w:color w:val="000000"/>
                <w:sz w:val="20"/>
                <w:szCs w:val="20"/>
              </w:rPr>
            </w:pPr>
            <w:r w:rsidRPr="002F5E1C">
              <w:rPr>
                <w:rFonts w:eastAsia="Times New Roman" w:cs="Times New Roman"/>
                <w:b/>
                <w:bCs/>
                <w:color w:val="0070C0"/>
              </w:rPr>
              <w:t>Cel 1.2: Integracja i wzmocnienie kapitału społecznego obszaru LGD</w:t>
            </w:r>
            <w:r>
              <w:rPr>
                <w:rFonts w:eastAsia="Times New Roman" w:cs="Times New Roman"/>
                <w:b/>
                <w:bCs/>
                <w:color w:val="0070C0"/>
              </w:rPr>
              <w:t xml:space="preserve"> </w:t>
            </w:r>
            <w:r w:rsidRPr="00952711">
              <w:rPr>
                <w:rFonts w:eastAsia="Times New Roman" w:cs="Times New Roman"/>
                <w:b/>
                <w:bCs/>
                <w:color w:val="00B050"/>
              </w:rPr>
              <w:t>(poziom realizacji 114,1%)</w:t>
            </w:r>
          </w:p>
        </w:tc>
      </w:tr>
      <w:tr w:rsidR="0030682C" w:rsidRPr="002F5E1C" w14:paraId="04BFEC88" w14:textId="77777777" w:rsidTr="00517A63">
        <w:trPr>
          <w:trHeight w:val="281"/>
        </w:trPr>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7BF8B" w14:textId="77777777" w:rsidR="0030682C" w:rsidRPr="002F5E1C" w:rsidRDefault="0030682C" w:rsidP="00517A63">
            <w:pPr>
              <w:spacing w:after="0" w:line="240" w:lineRule="auto"/>
              <w:jc w:val="right"/>
              <w:rPr>
                <w:b/>
                <w:bCs/>
                <w:sz w:val="16"/>
                <w:szCs w:val="16"/>
              </w:rPr>
            </w:pPr>
            <w:r w:rsidRPr="002F5E1C">
              <w:rPr>
                <w:b/>
                <w:bCs/>
                <w:sz w:val="16"/>
                <w:szCs w:val="16"/>
              </w:rPr>
              <w:t>2 847 500,00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BF7A3" w14:textId="77777777" w:rsidR="0030682C" w:rsidRPr="002F5E1C" w:rsidRDefault="0030682C" w:rsidP="00517A63">
            <w:pPr>
              <w:spacing w:after="0" w:line="240" w:lineRule="auto"/>
              <w:jc w:val="right"/>
              <w:rPr>
                <w:b/>
                <w:bCs/>
                <w:sz w:val="16"/>
                <w:szCs w:val="16"/>
              </w:rPr>
            </w:pPr>
            <w:r w:rsidRPr="002F5E1C">
              <w:rPr>
                <w:b/>
                <w:bCs/>
                <w:sz w:val="16"/>
                <w:szCs w:val="16"/>
              </w:rPr>
              <w:t>3 075,75</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7EE46" w14:textId="77777777" w:rsidR="0030682C" w:rsidRPr="002F5E1C" w:rsidRDefault="0030682C" w:rsidP="00517A63">
            <w:pPr>
              <w:spacing w:after="0" w:line="240" w:lineRule="auto"/>
              <w:jc w:val="right"/>
              <w:rPr>
                <w:b/>
                <w:bCs/>
                <w:sz w:val="16"/>
                <w:szCs w:val="16"/>
              </w:rPr>
            </w:pPr>
            <w:r w:rsidRPr="002F5E1C">
              <w:rPr>
                <w:b/>
                <w:bCs/>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CC6E6" w14:textId="77777777" w:rsidR="0030682C" w:rsidRPr="002F5E1C" w:rsidRDefault="0030682C" w:rsidP="00517A63">
            <w:pPr>
              <w:spacing w:after="0" w:line="240" w:lineRule="auto"/>
              <w:jc w:val="right"/>
              <w:rPr>
                <w:b/>
                <w:bCs/>
                <w:sz w:val="16"/>
                <w:szCs w:val="16"/>
              </w:rPr>
            </w:pPr>
            <w:r w:rsidRPr="002F5E1C">
              <w:rPr>
                <w:b/>
                <w:bCs/>
                <w:sz w:val="16"/>
                <w:szCs w:val="16"/>
              </w:rPr>
              <w:t>654 065,75</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74CBC" w14:textId="77777777" w:rsidR="0030682C" w:rsidRPr="002F5E1C" w:rsidRDefault="0030682C" w:rsidP="00517A63">
            <w:pPr>
              <w:spacing w:after="0" w:line="240" w:lineRule="auto"/>
              <w:jc w:val="right"/>
              <w:rPr>
                <w:b/>
                <w:bCs/>
                <w:sz w:val="16"/>
                <w:szCs w:val="16"/>
              </w:rPr>
            </w:pPr>
            <w:r w:rsidRPr="002F5E1C">
              <w:rPr>
                <w:b/>
                <w:bCs/>
                <w:sz w:val="16"/>
                <w:szCs w:val="16"/>
              </w:rPr>
              <w:t>60 000,00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78057" w14:textId="77777777" w:rsidR="0030682C" w:rsidRPr="002F5E1C" w:rsidRDefault="0030682C" w:rsidP="00517A63">
            <w:pPr>
              <w:spacing w:after="0" w:line="240" w:lineRule="auto"/>
              <w:jc w:val="right"/>
              <w:rPr>
                <w:b/>
                <w:bCs/>
                <w:sz w:val="16"/>
                <w:szCs w:val="16"/>
              </w:rPr>
            </w:pPr>
            <w:r w:rsidRPr="002F5E1C">
              <w:rPr>
                <w:b/>
                <w:bCs/>
                <w:sz w:val="16"/>
                <w:szCs w:val="16"/>
              </w:rPr>
              <w:t>1 431 682,91</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384B7" w14:textId="77777777" w:rsidR="0030682C" w:rsidRPr="002F5E1C" w:rsidRDefault="0030682C" w:rsidP="00517A63">
            <w:pPr>
              <w:spacing w:after="0" w:line="240" w:lineRule="auto"/>
              <w:jc w:val="right"/>
              <w:rPr>
                <w:b/>
                <w:bCs/>
                <w:sz w:val="16"/>
                <w:szCs w:val="16"/>
              </w:rPr>
            </w:pPr>
            <w:r w:rsidRPr="002F5E1C">
              <w:rPr>
                <w:b/>
                <w:bCs/>
                <w:sz w:val="16"/>
                <w:szCs w:val="16"/>
              </w:rPr>
              <w:t>549 829,00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724BD" w14:textId="77777777" w:rsidR="0030682C" w:rsidRPr="002F5E1C" w:rsidRDefault="0030682C" w:rsidP="00517A63">
            <w:pPr>
              <w:spacing w:after="0" w:line="240" w:lineRule="auto"/>
              <w:jc w:val="right"/>
              <w:rPr>
                <w:b/>
                <w:bCs/>
                <w:sz w:val="16"/>
                <w:szCs w:val="16"/>
              </w:rPr>
            </w:pPr>
            <w:r w:rsidRPr="002F5E1C">
              <w:rPr>
                <w:b/>
                <w:bCs/>
                <w:sz w:val="16"/>
                <w:szCs w:val="16"/>
              </w:rPr>
              <w:t xml:space="preserve">2 159 586,71 </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952B4" w14:textId="77777777" w:rsidR="0030682C" w:rsidRPr="002F5E1C" w:rsidRDefault="0030682C" w:rsidP="00517A63">
            <w:pPr>
              <w:spacing w:after="0" w:line="240" w:lineRule="auto"/>
              <w:jc w:val="right"/>
              <w:rPr>
                <w:b/>
                <w:bCs/>
                <w:sz w:val="16"/>
                <w:szCs w:val="16"/>
              </w:rPr>
            </w:pPr>
            <w:r w:rsidRPr="002F5E1C">
              <w:rPr>
                <w:b/>
                <w:bCs/>
                <w:sz w:val="16"/>
                <w:szCs w:val="16"/>
              </w:rPr>
              <w:t>1 7</w:t>
            </w:r>
            <w:r w:rsidRPr="002F5E1C">
              <w:rPr>
                <w:b/>
                <w:bCs/>
                <w:color w:val="FF0000"/>
                <w:sz w:val="16"/>
                <w:szCs w:val="16"/>
              </w:rPr>
              <w:t>3</w:t>
            </w:r>
            <w:r w:rsidRPr="002F5E1C">
              <w:rPr>
                <w:b/>
                <w:bCs/>
                <w:sz w:val="16"/>
                <w:szCs w:val="16"/>
              </w:rPr>
              <w:t>5 351,71</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6C0E6" w14:textId="77777777" w:rsidR="0030682C" w:rsidRPr="002F5E1C" w:rsidRDefault="0030682C" w:rsidP="00517A63">
            <w:pPr>
              <w:spacing w:after="0" w:line="240" w:lineRule="auto"/>
              <w:jc w:val="right"/>
              <w:rPr>
                <w:b/>
                <w:bCs/>
                <w:sz w:val="16"/>
                <w:szCs w:val="16"/>
              </w:rPr>
            </w:pPr>
            <w:r w:rsidRPr="002F5E1C">
              <w:rPr>
                <w:b/>
                <w:bCs/>
                <w:sz w:val="16"/>
                <w:szCs w:val="16"/>
              </w:rPr>
              <w:t>2 834 978,87</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2F49E" w14:textId="77777777" w:rsidR="0030682C" w:rsidRPr="002F5E1C" w:rsidRDefault="0030682C" w:rsidP="00517A63">
            <w:pPr>
              <w:spacing w:after="0" w:line="240" w:lineRule="auto"/>
              <w:jc w:val="right"/>
              <w:rPr>
                <w:b/>
                <w:bCs/>
                <w:sz w:val="16"/>
                <w:szCs w:val="16"/>
              </w:rPr>
            </w:pPr>
            <w:r w:rsidRPr="002F5E1C">
              <w:rPr>
                <w:b/>
                <w:bCs/>
                <w:sz w:val="16"/>
                <w:szCs w:val="16"/>
              </w:rPr>
              <w:t>2 075 649,87</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F5305" w14:textId="77777777" w:rsidR="0030682C" w:rsidRPr="002F5E1C" w:rsidRDefault="0030682C" w:rsidP="00517A63">
            <w:pPr>
              <w:spacing w:after="0" w:line="240" w:lineRule="auto"/>
              <w:jc w:val="right"/>
              <w:rPr>
                <w:b/>
                <w:bCs/>
                <w:sz w:val="16"/>
                <w:szCs w:val="16"/>
              </w:rPr>
            </w:pPr>
            <w:r w:rsidRPr="002F5E1C">
              <w:rPr>
                <w:b/>
                <w:bCs/>
                <w:sz w:val="16"/>
                <w:szCs w:val="16"/>
              </w:rPr>
              <w:t xml:space="preserve">3 248 679,15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0F050" w14:textId="77777777" w:rsidR="0030682C" w:rsidRPr="002F5E1C" w:rsidRDefault="0030682C" w:rsidP="00517A63">
            <w:pPr>
              <w:spacing w:after="0" w:line="240" w:lineRule="auto"/>
              <w:jc w:val="right"/>
              <w:rPr>
                <w:b/>
                <w:bCs/>
                <w:color w:val="000000" w:themeColor="text1"/>
                <w:sz w:val="16"/>
                <w:szCs w:val="16"/>
              </w:rPr>
            </w:pPr>
            <w:r w:rsidRPr="002F5E1C">
              <w:rPr>
                <w:b/>
                <w:bCs/>
                <w:color w:val="000000" w:themeColor="text1"/>
                <w:sz w:val="16"/>
                <w:szCs w:val="16"/>
              </w:rPr>
              <w:t>2 236 858,41</w:t>
            </w:r>
          </w:p>
        </w:tc>
      </w:tr>
      <w:tr w:rsidR="0030682C" w:rsidRPr="00EF6B33" w14:paraId="5E39E9BB" w14:textId="77777777" w:rsidTr="00517A63">
        <w:trPr>
          <w:trHeight w:val="281"/>
        </w:trPr>
        <w:tc>
          <w:tcPr>
            <w:tcW w:w="1471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1E1CB1D" w14:textId="77777777" w:rsidR="0030682C" w:rsidRPr="00EF6B33" w:rsidRDefault="0030682C" w:rsidP="00517A63">
            <w:pPr>
              <w:spacing w:after="0" w:line="240" w:lineRule="auto"/>
              <w:rPr>
                <w:rFonts w:eastAsia="Times New Roman" w:cs="Times New Roman"/>
                <w:bCs/>
                <w:color w:val="000000"/>
                <w:sz w:val="20"/>
                <w:szCs w:val="20"/>
              </w:rPr>
            </w:pPr>
            <w:r w:rsidRPr="002F5E1C">
              <w:rPr>
                <w:rFonts w:eastAsia="Times New Roman" w:cs="Times New Roman"/>
                <w:bCs/>
                <w:color w:val="000000"/>
                <w:sz w:val="20"/>
                <w:szCs w:val="20"/>
              </w:rPr>
              <w:lastRenderedPageBreak/>
              <w:t>1.2.1. Podejmowanie działalności gospodarczej</w:t>
            </w:r>
          </w:p>
        </w:tc>
      </w:tr>
      <w:tr w:rsidR="0030682C" w:rsidRPr="002F5E1C" w14:paraId="3B35677B" w14:textId="77777777" w:rsidTr="00517A63">
        <w:trPr>
          <w:trHeight w:val="281"/>
        </w:trPr>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88EBC" w14:textId="77777777" w:rsidR="0030682C" w:rsidRPr="002F5E1C" w:rsidRDefault="0030682C" w:rsidP="00517A63">
            <w:pPr>
              <w:spacing w:after="0" w:line="240" w:lineRule="auto"/>
              <w:jc w:val="right"/>
              <w:rPr>
                <w:sz w:val="16"/>
                <w:szCs w:val="16"/>
              </w:rPr>
            </w:pPr>
            <w:r w:rsidRPr="002F5E1C">
              <w:rPr>
                <w:sz w:val="16"/>
                <w:szCs w:val="16"/>
              </w:rPr>
              <w:t>1 020 000,00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8C067" w14:textId="77777777" w:rsidR="0030682C" w:rsidRPr="002F5E1C" w:rsidRDefault="0030682C" w:rsidP="00517A63">
            <w:pPr>
              <w:spacing w:after="0" w:line="240" w:lineRule="auto"/>
              <w:jc w:val="right"/>
              <w:rPr>
                <w:sz w:val="16"/>
                <w:szCs w:val="16"/>
              </w:rPr>
            </w:pPr>
            <w:r w:rsidRPr="002F5E1C">
              <w:rPr>
                <w:sz w:val="16"/>
                <w:szCs w:val="16"/>
              </w:rPr>
              <w:t>0,00</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9FDDF" w14:textId="77777777" w:rsidR="0030682C" w:rsidRPr="002F5E1C" w:rsidRDefault="0030682C" w:rsidP="00517A63">
            <w:pPr>
              <w:spacing w:after="0" w:line="240" w:lineRule="auto"/>
              <w:jc w:val="right"/>
              <w:rPr>
                <w:sz w:val="16"/>
                <w:szCs w:val="16"/>
              </w:rPr>
            </w:pPr>
            <w:r w:rsidRPr="002F5E1C">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D0E4F" w14:textId="77777777" w:rsidR="0030682C" w:rsidRPr="002F5E1C" w:rsidRDefault="0030682C" w:rsidP="00517A63">
            <w:pPr>
              <w:spacing w:after="0" w:line="240" w:lineRule="auto"/>
              <w:jc w:val="right"/>
              <w:rPr>
                <w:sz w:val="16"/>
                <w:szCs w:val="16"/>
              </w:rPr>
            </w:pPr>
            <w:r w:rsidRPr="002F5E1C">
              <w:rPr>
                <w:sz w:val="16"/>
                <w:szCs w:val="16"/>
              </w:rPr>
              <w:t>300 000,00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AAC51" w14:textId="77777777" w:rsidR="0030682C" w:rsidRPr="002F5E1C" w:rsidRDefault="0030682C" w:rsidP="00517A63">
            <w:pPr>
              <w:spacing w:after="0" w:line="240" w:lineRule="auto"/>
              <w:jc w:val="right"/>
              <w:rPr>
                <w:sz w:val="16"/>
                <w:szCs w:val="16"/>
              </w:rPr>
            </w:pPr>
            <w:r w:rsidRPr="002F5E1C">
              <w:rPr>
                <w:sz w:val="16"/>
                <w:szCs w:val="16"/>
              </w:rPr>
              <w:t>60 000,00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15B11" w14:textId="77777777" w:rsidR="0030682C" w:rsidRPr="002F5E1C" w:rsidRDefault="0030682C" w:rsidP="00517A63">
            <w:pPr>
              <w:spacing w:after="0" w:line="240" w:lineRule="auto"/>
              <w:jc w:val="right"/>
              <w:rPr>
                <w:sz w:val="16"/>
                <w:szCs w:val="16"/>
              </w:rPr>
            </w:pPr>
            <w:r w:rsidRPr="002F5E1C">
              <w:rPr>
                <w:sz w:val="16"/>
                <w:szCs w:val="16"/>
              </w:rPr>
              <w:t>720 000,00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F8B7F" w14:textId="77777777" w:rsidR="0030682C" w:rsidRPr="002F5E1C" w:rsidRDefault="0030682C" w:rsidP="00517A63">
            <w:pPr>
              <w:spacing w:after="0" w:line="240" w:lineRule="auto"/>
              <w:jc w:val="right"/>
              <w:rPr>
                <w:sz w:val="16"/>
                <w:szCs w:val="16"/>
              </w:rPr>
            </w:pPr>
            <w:r w:rsidRPr="002F5E1C">
              <w:rPr>
                <w:sz w:val="16"/>
                <w:szCs w:val="16"/>
              </w:rPr>
              <w:t>360 000,00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74554" w14:textId="77777777" w:rsidR="0030682C" w:rsidRPr="002F5E1C" w:rsidRDefault="0030682C" w:rsidP="00517A63">
            <w:pPr>
              <w:spacing w:after="0" w:line="240" w:lineRule="auto"/>
              <w:jc w:val="right"/>
              <w:rPr>
                <w:sz w:val="16"/>
                <w:szCs w:val="16"/>
              </w:rPr>
            </w:pPr>
            <w:r w:rsidRPr="002F5E1C">
              <w:rPr>
                <w:sz w:val="16"/>
                <w:szCs w:val="16"/>
              </w:rPr>
              <w:t>960 000,00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B7837" w14:textId="77777777" w:rsidR="0030682C" w:rsidRPr="002F5E1C" w:rsidRDefault="0030682C" w:rsidP="00517A63">
            <w:pPr>
              <w:spacing w:after="0" w:line="240" w:lineRule="auto"/>
              <w:jc w:val="right"/>
              <w:rPr>
                <w:sz w:val="16"/>
                <w:szCs w:val="16"/>
              </w:rPr>
            </w:pPr>
            <w:r w:rsidRPr="002F5E1C">
              <w:rPr>
                <w:sz w:val="16"/>
                <w:szCs w:val="16"/>
              </w:rPr>
              <w:t>720 000,00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FA183" w14:textId="77777777" w:rsidR="0030682C" w:rsidRPr="002F5E1C" w:rsidRDefault="0030682C" w:rsidP="00517A63">
            <w:pPr>
              <w:spacing w:after="0" w:line="240" w:lineRule="auto"/>
              <w:jc w:val="right"/>
              <w:rPr>
                <w:sz w:val="16"/>
                <w:szCs w:val="16"/>
              </w:rPr>
            </w:pPr>
            <w:r w:rsidRPr="002F5E1C">
              <w:rPr>
                <w:sz w:val="16"/>
                <w:szCs w:val="16"/>
              </w:rPr>
              <w:t>1 076 601,24</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3D5A9" w14:textId="77777777" w:rsidR="0030682C" w:rsidRPr="002F5E1C" w:rsidRDefault="0030682C" w:rsidP="00517A63">
            <w:pPr>
              <w:spacing w:after="0" w:line="240" w:lineRule="auto"/>
              <w:jc w:val="right"/>
              <w:rPr>
                <w:sz w:val="16"/>
                <w:szCs w:val="16"/>
              </w:rPr>
            </w:pPr>
            <w:r w:rsidRPr="002F5E1C">
              <w:rPr>
                <w:sz w:val="16"/>
                <w:szCs w:val="16"/>
              </w:rPr>
              <w:t>956 601,24</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8A1A3" w14:textId="77777777" w:rsidR="0030682C" w:rsidRPr="002F5E1C" w:rsidRDefault="0030682C" w:rsidP="00517A63">
            <w:pPr>
              <w:spacing w:after="0" w:line="240" w:lineRule="auto"/>
              <w:jc w:val="right"/>
              <w:rPr>
                <w:sz w:val="16"/>
                <w:szCs w:val="16"/>
              </w:rPr>
            </w:pPr>
            <w:r w:rsidRPr="002F5E1C">
              <w:rPr>
                <w:sz w:val="16"/>
                <w:szCs w:val="16"/>
              </w:rPr>
              <w:t>1 259 598,24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DE421" w14:textId="77777777" w:rsidR="0030682C" w:rsidRPr="002F5E1C" w:rsidRDefault="0030682C" w:rsidP="00517A63">
            <w:pPr>
              <w:spacing w:after="0" w:line="240" w:lineRule="auto"/>
              <w:jc w:val="right"/>
              <w:rPr>
                <w:sz w:val="16"/>
                <w:szCs w:val="16"/>
              </w:rPr>
            </w:pPr>
            <w:r w:rsidRPr="002F5E1C">
              <w:rPr>
                <w:sz w:val="16"/>
                <w:szCs w:val="16"/>
              </w:rPr>
              <w:t>1 079 598,24</w:t>
            </w:r>
          </w:p>
        </w:tc>
      </w:tr>
      <w:tr w:rsidR="0030682C" w:rsidRPr="002F5E1C" w14:paraId="5E43808C" w14:textId="77777777" w:rsidTr="00517A63">
        <w:trPr>
          <w:trHeight w:val="281"/>
        </w:trPr>
        <w:tc>
          <w:tcPr>
            <w:tcW w:w="1471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ACFBAF2" w14:textId="77777777" w:rsidR="0030682C" w:rsidRPr="002F5E1C" w:rsidRDefault="0030682C" w:rsidP="00517A63">
            <w:pPr>
              <w:spacing w:after="0" w:line="240" w:lineRule="auto"/>
              <w:rPr>
                <w:rFonts w:eastAsia="Times New Roman" w:cs="Times New Roman"/>
                <w:bCs/>
                <w:color w:val="000000"/>
                <w:sz w:val="20"/>
                <w:szCs w:val="20"/>
              </w:rPr>
            </w:pPr>
            <w:r w:rsidRPr="002F5E1C">
              <w:rPr>
                <w:rFonts w:eastAsia="Times New Roman" w:cs="Times New Roman"/>
                <w:bCs/>
                <w:color w:val="000000"/>
                <w:sz w:val="20"/>
                <w:szCs w:val="20"/>
              </w:rPr>
              <w:t>1.2.2. Rozwój działalności gospodarczej</w:t>
            </w:r>
          </w:p>
        </w:tc>
      </w:tr>
      <w:tr w:rsidR="0030682C" w:rsidRPr="0079494B" w14:paraId="74C5198D" w14:textId="77777777" w:rsidTr="00517A63">
        <w:trPr>
          <w:trHeight w:val="281"/>
        </w:trPr>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76242" w14:textId="77777777" w:rsidR="0030682C" w:rsidRPr="002F5E1C" w:rsidRDefault="0030682C" w:rsidP="00517A63">
            <w:pPr>
              <w:spacing w:after="0" w:line="240" w:lineRule="auto"/>
              <w:jc w:val="right"/>
              <w:rPr>
                <w:sz w:val="16"/>
                <w:szCs w:val="16"/>
              </w:rPr>
            </w:pPr>
            <w:r w:rsidRPr="002F5E1C">
              <w:rPr>
                <w:sz w:val="16"/>
                <w:szCs w:val="16"/>
              </w:rPr>
              <w:t>1 100 000,00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1714A" w14:textId="77777777" w:rsidR="0030682C" w:rsidRPr="002F5E1C" w:rsidRDefault="0030682C" w:rsidP="00517A63">
            <w:pPr>
              <w:spacing w:after="0" w:line="240" w:lineRule="auto"/>
              <w:jc w:val="right"/>
              <w:rPr>
                <w:sz w:val="16"/>
                <w:szCs w:val="16"/>
              </w:rPr>
            </w:pPr>
            <w:r w:rsidRPr="002F5E1C">
              <w:rPr>
                <w:sz w:val="16"/>
                <w:szCs w:val="16"/>
              </w:rPr>
              <w:t>0,00</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412A0" w14:textId="77777777" w:rsidR="0030682C" w:rsidRPr="002F5E1C" w:rsidRDefault="0030682C" w:rsidP="00517A63">
            <w:pPr>
              <w:spacing w:after="0" w:line="240" w:lineRule="auto"/>
              <w:jc w:val="right"/>
              <w:rPr>
                <w:sz w:val="16"/>
                <w:szCs w:val="16"/>
              </w:rPr>
            </w:pPr>
            <w:r w:rsidRPr="002F5E1C">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B6FCB" w14:textId="77777777" w:rsidR="0030682C" w:rsidRPr="002F5E1C" w:rsidRDefault="0030682C" w:rsidP="00517A63">
            <w:pPr>
              <w:spacing w:after="0" w:line="240" w:lineRule="auto"/>
              <w:jc w:val="right"/>
              <w:rPr>
                <w:sz w:val="16"/>
                <w:szCs w:val="16"/>
              </w:rPr>
            </w:pPr>
            <w:r w:rsidRPr="002F5E1C">
              <w:rPr>
                <w:sz w:val="16"/>
                <w:szCs w:val="16"/>
              </w:rPr>
              <w:t>339 459,00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CBFA0" w14:textId="77777777" w:rsidR="0030682C" w:rsidRPr="002F5E1C" w:rsidRDefault="0030682C" w:rsidP="00517A63">
            <w:pPr>
              <w:spacing w:after="0" w:line="240" w:lineRule="auto"/>
              <w:jc w:val="right"/>
              <w:rPr>
                <w:sz w:val="16"/>
                <w:szCs w:val="16"/>
              </w:rPr>
            </w:pPr>
            <w:r w:rsidRPr="002F5E1C">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020CA" w14:textId="77777777" w:rsidR="0030682C" w:rsidRPr="002F5E1C" w:rsidRDefault="0030682C" w:rsidP="00517A63">
            <w:pPr>
              <w:spacing w:after="0" w:line="240" w:lineRule="auto"/>
              <w:jc w:val="right"/>
              <w:rPr>
                <w:sz w:val="16"/>
                <w:szCs w:val="16"/>
              </w:rPr>
            </w:pPr>
            <w:r w:rsidRPr="002F5E1C">
              <w:rPr>
                <w:sz w:val="16"/>
                <w:szCs w:val="16"/>
              </w:rPr>
              <w:t>591 514,50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699B0" w14:textId="77777777" w:rsidR="0030682C" w:rsidRPr="002F5E1C" w:rsidRDefault="0030682C" w:rsidP="00517A63">
            <w:pPr>
              <w:spacing w:after="0" w:line="240" w:lineRule="auto"/>
              <w:jc w:val="right"/>
              <w:rPr>
                <w:sz w:val="16"/>
                <w:szCs w:val="16"/>
              </w:rPr>
            </w:pPr>
            <w:r w:rsidRPr="002F5E1C">
              <w:rPr>
                <w:sz w:val="16"/>
                <w:szCs w:val="16"/>
              </w:rPr>
              <w:t>171 829,00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2A02C" w14:textId="77777777" w:rsidR="0030682C" w:rsidRPr="002F5E1C" w:rsidRDefault="0030682C" w:rsidP="00517A63">
            <w:pPr>
              <w:spacing w:after="0" w:line="240" w:lineRule="auto"/>
              <w:jc w:val="right"/>
              <w:rPr>
                <w:sz w:val="16"/>
                <w:szCs w:val="16"/>
              </w:rPr>
            </w:pPr>
            <w:r w:rsidRPr="002F5E1C">
              <w:rPr>
                <w:sz w:val="16"/>
                <w:szCs w:val="16"/>
              </w:rPr>
              <w:t>580 789,50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78A67" w14:textId="77777777" w:rsidR="0030682C" w:rsidRPr="002F5E1C" w:rsidRDefault="0030682C" w:rsidP="00517A63">
            <w:pPr>
              <w:spacing w:after="0" w:line="240" w:lineRule="auto"/>
              <w:jc w:val="right"/>
              <w:rPr>
                <w:sz w:val="16"/>
                <w:szCs w:val="16"/>
              </w:rPr>
            </w:pPr>
            <w:r w:rsidRPr="002F5E1C">
              <w:rPr>
                <w:sz w:val="16"/>
                <w:szCs w:val="16"/>
              </w:rPr>
              <w:t>580 789,50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58A21" w14:textId="77777777" w:rsidR="0030682C" w:rsidRPr="002F5E1C" w:rsidRDefault="0030682C" w:rsidP="00517A63">
            <w:pPr>
              <w:spacing w:after="0" w:line="240" w:lineRule="auto"/>
              <w:jc w:val="right"/>
              <w:rPr>
                <w:sz w:val="16"/>
                <w:szCs w:val="16"/>
              </w:rPr>
            </w:pPr>
            <w:r w:rsidRPr="002F5E1C">
              <w:rPr>
                <w:sz w:val="16"/>
                <w:szCs w:val="16"/>
              </w:rPr>
              <w:t>980 610,00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0DF70" w14:textId="77777777" w:rsidR="0030682C" w:rsidRPr="002F5E1C" w:rsidRDefault="0030682C" w:rsidP="00517A63">
            <w:pPr>
              <w:spacing w:after="0" w:line="240" w:lineRule="auto"/>
              <w:jc w:val="right"/>
              <w:rPr>
                <w:sz w:val="16"/>
                <w:szCs w:val="16"/>
              </w:rPr>
            </w:pPr>
            <w:r w:rsidRPr="002F5E1C">
              <w:rPr>
                <w:sz w:val="16"/>
                <w:szCs w:val="16"/>
              </w:rPr>
              <w:t>580 789,00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8C886" w14:textId="77777777" w:rsidR="0030682C" w:rsidRPr="002F5E1C" w:rsidRDefault="0030682C" w:rsidP="00517A63">
            <w:pPr>
              <w:spacing w:after="0" w:line="240" w:lineRule="auto"/>
              <w:jc w:val="right"/>
              <w:rPr>
                <w:sz w:val="16"/>
                <w:szCs w:val="16"/>
              </w:rPr>
            </w:pPr>
            <w:r w:rsidRPr="002F5E1C">
              <w:rPr>
                <w:sz w:val="16"/>
                <w:szCs w:val="16"/>
              </w:rPr>
              <w:t>980 610,00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16178" w14:textId="77777777" w:rsidR="0030682C" w:rsidRPr="00CA295E" w:rsidRDefault="0030682C" w:rsidP="00517A63">
            <w:pPr>
              <w:spacing w:after="0" w:line="240" w:lineRule="auto"/>
              <w:jc w:val="right"/>
              <w:rPr>
                <w:sz w:val="16"/>
                <w:szCs w:val="16"/>
              </w:rPr>
            </w:pPr>
            <w:r w:rsidRPr="002F5E1C">
              <w:rPr>
                <w:sz w:val="16"/>
                <w:szCs w:val="16"/>
              </w:rPr>
              <w:t>580 789,60</w:t>
            </w:r>
          </w:p>
        </w:tc>
      </w:tr>
      <w:tr w:rsidR="0030682C" w:rsidRPr="00EF6B33" w14:paraId="5E939CE1" w14:textId="77777777" w:rsidTr="00517A63">
        <w:trPr>
          <w:trHeight w:val="281"/>
        </w:trPr>
        <w:tc>
          <w:tcPr>
            <w:tcW w:w="1471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487228CA" w14:textId="77777777" w:rsidR="0030682C" w:rsidRPr="00EF6B33" w:rsidRDefault="0030682C" w:rsidP="00517A63">
            <w:pPr>
              <w:spacing w:after="0" w:line="240" w:lineRule="auto"/>
              <w:rPr>
                <w:rFonts w:eastAsia="Times New Roman" w:cs="Times New Roman"/>
                <w:bCs/>
                <w:color w:val="000000"/>
                <w:sz w:val="20"/>
                <w:szCs w:val="20"/>
              </w:rPr>
            </w:pPr>
            <w:r w:rsidRPr="00EF6B33">
              <w:rPr>
                <w:rFonts w:eastAsia="Times New Roman" w:cs="Times New Roman"/>
                <w:bCs/>
                <w:color w:val="000000"/>
                <w:sz w:val="20"/>
                <w:szCs w:val="20"/>
              </w:rPr>
              <w:t>1.2.3.</w:t>
            </w:r>
            <w:r>
              <w:rPr>
                <w:rFonts w:eastAsia="Times New Roman" w:cs="Times New Roman"/>
                <w:bCs/>
                <w:color w:val="000000"/>
                <w:sz w:val="20"/>
                <w:szCs w:val="20"/>
              </w:rPr>
              <w:t xml:space="preserve"> Integracja branż mających kluczowe znaczenie dla rozwoju obszaru: zakwaterowanie i usługi gastronomiczne, budownictwo, kultura, rozrywka i rekreacja</w:t>
            </w:r>
          </w:p>
        </w:tc>
      </w:tr>
      <w:tr w:rsidR="0030682C" w:rsidRPr="002F5E1C" w14:paraId="134DBA23" w14:textId="77777777" w:rsidTr="00517A63">
        <w:trPr>
          <w:trHeight w:val="281"/>
        </w:trPr>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65939" w14:textId="77777777" w:rsidR="0030682C" w:rsidRPr="002F5E1C" w:rsidRDefault="0030682C" w:rsidP="00517A63">
            <w:pPr>
              <w:spacing w:after="0" w:line="240" w:lineRule="auto"/>
              <w:jc w:val="right"/>
              <w:rPr>
                <w:sz w:val="16"/>
                <w:szCs w:val="16"/>
              </w:rPr>
            </w:pPr>
            <w:r w:rsidRPr="002F5E1C">
              <w:rPr>
                <w:sz w:val="16"/>
                <w:szCs w:val="16"/>
              </w:rPr>
              <w:t>50 000,00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9D8B8" w14:textId="77777777" w:rsidR="0030682C" w:rsidRPr="002F5E1C" w:rsidRDefault="0030682C" w:rsidP="00517A63">
            <w:pPr>
              <w:spacing w:after="0" w:line="240" w:lineRule="auto"/>
              <w:jc w:val="right"/>
              <w:rPr>
                <w:sz w:val="16"/>
                <w:szCs w:val="16"/>
              </w:rPr>
            </w:pPr>
            <w:r w:rsidRPr="002F5E1C">
              <w:rPr>
                <w:sz w:val="16"/>
                <w:szCs w:val="16"/>
              </w:rPr>
              <w:t>0,00</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BCBBB" w14:textId="77777777" w:rsidR="0030682C" w:rsidRPr="002F5E1C" w:rsidRDefault="0030682C" w:rsidP="00517A63">
            <w:pPr>
              <w:spacing w:after="0" w:line="240" w:lineRule="auto"/>
              <w:jc w:val="right"/>
              <w:rPr>
                <w:sz w:val="16"/>
                <w:szCs w:val="16"/>
              </w:rPr>
            </w:pPr>
            <w:r w:rsidRPr="002F5E1C">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3AA51" w14:textId="77777777" w:rsidR="0030682C" w:rsidRPr="002F5E1C" w:rsidRDefault="0030682C" w:rsidP="00517A63">
            <w:pPr>
              <w:spacing w:after="0" w:line="240" w:lineRule="auto"/>
              <w:jc w:val="right"/>
              <w:rPr>
                <w:sz w:val="16"/>
                <w:szCs w:val="16"/>
              </w:rPr>
            </w:pPr>
            <w:r w:rsidRPr="002F5E1C">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98FAF" w14:textId="77777777" w:rsidR="0030682C" w:rsidRPr="002F5E1C" w:rsidRDefault="0030682C" w:rsidP="00517A63">
            <w:pPr>
              <w:spacing w:after="0" w:line="240" w:lineRule="auto"/>
              <w:jc w:val="right"/>
              <w:rPr>
                <w:sz w:val="16"/>
                <w:szCs w:val="16"/>
              </w:rPr>
            </w:pPr>
            <w:r w:rsidRPr="002F5E1C">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A177F" w14:textId="77777777" w:rsidR="0030682C" w:rsidRPr="002F5E1C" w:rsidRDefault="0030682C" w:rsidP="00517A63">
            <w:pPr>
              <w:spacing w:after="0" w:line="240" w:lineRule="auto"/>
              <w:jc w:val="right"/>
              <w:rPr>
                <w:sz w:val="16"/>
                <w:szCs w:val="16"/>
              </w:rPr>
            </w:pPr>
            <w:r w:rsidRPr="002F5E1C">
              <w:rPr>
                <w:sz w:val="16"/>
                <w:szCs w:val="16"/>
              </w:rPr>
              <w:t>50 000,00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444C4" w14:textId="77777777" w:rsidR="0030682C" w:rsidRPr="002F5E1C" w:rsidRDefault="0030682C" w:rsidP="00517A63">
            <w:pPr>
              <w:spacing w:after="0" w:line="240" w:lineRule="auto"/>
              <w:jc w:val="right"/>
              <w:rPr>
                <w:sz w:val="16"/>
                <w:szCs w:val="16"/>
              </w:rPr>
            </w:pPr>
            <w:r w:rsidRPr="002F5E1C">
              <w:rPr>
                <w:sz w:val="16"/>
                <w:szCs w:val="16"/>
              </w:rPr>
              <w:t>18 000,00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F070A" w14:textId="77777777" w:rsidR="0030682C" w:rsidRPr="002F5E1C" w:rsidRDefault="0030682C" w:rsidP="00517A63">
            <w:pPr>
              <w:spacing w:after="0" w:line="240" w:lineRule="auto"/>
              <w:jc w:val="right"/>
              <w:rPr>
                <w:sz w:val="16"/>
                <w:szCs w:val="16"/>
              </w:rPr>
            </w:pPr>
            <w:r w:rsidRPr="002F5E1C">
              <w:rPr>
                <w:sz w:val="16"/>
                <w:szCs w:val="16"/>
              </w:rPr>
              <w:t>47 500,00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E03F0" w14:textId="77777777" w:rsidR="0030682C" w:rsidRPr="002F5E1C" w:rsidRDefault="0030682C" w:rsidP="00517A63">
            <w:pPr>
              <w:spacing w:after="0" w:line="240" w:lineRule="auto"/>
              <w:jc w:val="right"/>
              <w:rPr>
                <w:sz w:val="16"/>
                <w:szCs w:val="16"/>
              </w:rPr>
            </w:pPr>
            <w:r w:rsidRPr="002F5E1C">
              <w:rPr>
                <w:sz w:val="16"/>
                <w:szCs w:val="16"/>
              </w:rPr>
              <w:t>47 500,00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A1150" w14:textId="77777777" w:rsidR="0030682C" w:rsidRPr="002F5E1C" w:rsidRDefault="0030682C" w:rsidP="00517A63">
            <w:pPr>
              <w:spacing w:after="0" w:line="240" w:lineRule="auto"/>
              <w:jc w:val="right"/>
              <w:rPr>
                <w:sz w:val="16"/>
                <w:szCs w:val="16"/>
              </w:rPr>
            </w:pPr>
            <w:r w:rsidRPr="002F5E1C">
              <w:rPr>
                <w:sz w:val="16"/>
                <w:szCs w:val="16"/>
              </w:rPr>
              <w:t>47 500,00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6FF1B" w14:textId="77777777" w:rsidR="0030682C" w:rsidRPr="002F5E1C" w:rsidRDefault="0030682C" w:rsidP="00517A63">
            <w:pPr>
              <w:spacing w:after="0" w:line="240" w:lineRule="auto"/>
              <w:jc w:val="right"/>
              <w:rPr>
                <w:sz w:val="16"/>
                <w:szCs w:val="16"/>
              </w:rPr>
            </w:pPr>
            <w:r w:rsidRPr="002F5E1C">
              <w:rPr>
                <w:sz w:val="16"/>
                <w:szCs w:val="16"/>
              </w:rPr>
              <w:t>47 500,00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58EDE" w14:textId="77777777" w:rsidR="0030682C" w:rsidRPr="002F5E1C" w:rsidRDefault="0030682C" w:rsidP="00517A63">
            <w:pPr>
              <w:spacing w:after="0" w:line="240" w:lineRule="auto"/>
              <w:jc w:val="right"/>
              <w:rPr>
                <w:sz w:val="16"/>
                <w:szCs w:val="16"/>
              </w:rPr>
            </w:pPr>
            <w:r w:rsidRPr="002F5E1C">
              <w:rPr>
                <w:sz w:val="16"/>
                <w:szCs w:val="16"/>
              </w:rPr>
              <w:t>47 500,00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6AF3E" w14:textId="77777777" w:rsidR="0030682C" w:rsidRPr="002F5E1C" w:rsidRDefault="0030682C" w:rsidP="00517A63">
            <w:pPr>
              <w:spacing w:after="0" w:line="240" w:lineRule="auto"/>
              <w:jc w:val="right"/>
              <w:rPr>
                <w:sz w:val="16"/>
                <w:szCs w:val="16"/>
              </w:rPr>
            </w:pPr>
            <w:r w:rsidRPr="002F5E1C">
              <w:rPr>
                <w:sz w:val="16"/>
                <w:szCs w:val="16"/>
              </w:rPr>
              <w:t>47 500,00</w:t>
            </w:r>
          </w:p>
        </w:tc>
      </w:tr>
      <w:tr w:rsidR="0030682C" w:rsidRPr="002F5E1C" w14:paraId="6DC97BD8" w14:textId="77777777" w:rsidTr="00517A63">
        <w:trPr>
          <w:trHeight w:val="428"/>
        </w:trPr>
        <w:tc>
          <w:tcPr>
            <w:tcW w:w="1471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27EA97AC" w14:textId="77777777" w:rsidR="0030682C" w:rsidRPr="002F5E1C" w:rsidRDefault="0030682C" w:rsidP="00517A63">
            <w:pPr>
              <w:spacing w:after="0" w:line="240" w:lineRule="auto"/>
              <w:rPr>
                <w:rFonts w:eastAsia="Times New Roman" w:cs="Times New Roman"/>
                <w:bCs/>
                <w:color w:val="000000"/>
                <w:sz w:val="20"/>
                <w:szCs w:val="20"/>
              </w:rPr>
            </w:pPr>
            <w:r w:rsidRPr="002F5E1C">
              <w:rPr>
                <w:rFonts w:eastAsia="Times New Roman" w:cs="Times New Roman"/>
                <w:bCs/>
                <w:color w:val="000000"/>
                <w:sz w:val="20"/>
                <w:szCs w:val="20"/>
              </w:rPr>
              <w:t>1.2.4. Zachowanie tożsamości regionalnej</w:t>
            </w:r>
          </w:p>
        </w:tc>
      </w:tr>
      <w:tr w:rsidR="0030682C" w:rsidRPr="002F5E1C" w14:paraId="142129CA" w14:textId="77777777" w:rsidTr="00517A63">
        <w:trPr>
          <w:trHeight w:val="281"/>
        </w:trPr>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10FEB" w14:textId="77777777" w:rsidR="0030682C" w:rsidRPr="002F5E1C" w:rsidRDefault="0030682C" w:rsidP="00517A63">
            <w:pPr>
              <w:spacing w:after="0" w:line="240" w:lineRule="auto"/>
              <w:jc w:val="right"/>
              <w:rPr>
                <w:sz w:val="16"/>
                <w:szCs w:val="16"/>
              </w:rPr>
            </w:pPr>
            <w:r w:rsidRPr="002F5E1C">
              <w:rPr>
                <w:sz w:val="16"/>
                <w:szCs w:val="16"/>
              </w:rPr>
              <w:t>300 000,00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C8D59" w14:textId="77777777" w:rsidR="0030682C" w:rsidRPr="002F5E1C" w:rsidRDefault="0030682C" w:rsidP="00517A63">
            <w:pPr>
              <w:spacing w:after="0" w:line="240" w:lineRule="auto"/>
              <w:jc w:val="right"/>
              <w:rPr>
                <w:sz w:val="16"/>
                <w:szCs w:val="16"/>
              </w:rPr>
            </w:pPr>
            <w:r w:rsidRPr="002F5E1C">
              <w:rPr>
                <w:sz w:val="16"/>
                <w:szCs w:val="16"/>
              </w:rPr>
              <w:t>0,00</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78D84" w14:textId="77777777" w:rsidR="0030682C" w:rsidRPr="002F5E1C" w:rsidRDefault="0030682C" w:rsidP="00517A63">
            <w:pPr>
              <w:spacing w:after="0" w:line="240" w:lineRule="auto"/>
              <w:jc w:val="right"/>
              <w:rPr>
                <w:sz w:val="16"/>
                <w:szCs w:val="16"/>
              </w:rPr>
            </w:pPr>
            <w:r w:rsidRPr="002F5E1C">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CAFEF" w14:textId="77777777" w:rsidR="0030682C" w:rsidRPr="002F5E1C" w:rsidRDefault="0030682C" w:rsidP="00517A63">
            <w:pPr>
              <w:spacing w:after="0" w:line="240" w:lineRule="auto"/>
              <w:jc w:val="right"/>
              <w:rPr>
                <w:sz w:val="16"/>
                <w:szCs w:val="16"/>
              </w:rPr>
            </w:pPr>
            <w:r w:rsidRPr="002F5E1C">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63964" w14:textId="77777777" w:rsidR="0030682C" w:rsidRPr="002F5E1C" w:rsidRDefault="0030682C" w:rsidP="00517A63">
            <w:pPr>
              <w:spacing w:after="0" w:line="240" w:lineRule="auto"/>
              <w:jc w:val="right"/>
              <w:rPr>
                <w:sz w:val="16"/>
                <w:szCs w:val="16"/>
              </w:rPr>
            </w:pPr>
            <w:r w:rsidRPr="002F5E1C">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49BCD" w14:textId="77777777" w:rsidR="0030682C" w:rsidRPr="002F5E1C" w:rsidRDefault="0030682C" w:rsidP="00517A63">
            <w:pPr>
              <w:spacing w:after="0" w:line="240" w:lineRule="auto"/>
              <w:jc w:val="right"/>
              <w:rPr>
                <w:sz w:val="16"/>
                <w:szCs w:val="16"/>
              </w:rPr>
            </w:pPr>
            <w:r w:rsidRPr="002F5E1C">
              <w:rPr>
                <w:sz w:val="16"/>
                <w:szCs w:val="16"/>
              </w:rPr>
              <w:t>50 000,00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9E595" w14:textId="77777777" w:rsidR="0030682C" w:rsidRPr="002F5E1C" w:rsidRDefault="0030682C" w:rsidP="00517A63">
            <w:pPr>
              <w:spacing w:after="0" w:line="240" w:lineRule="auto"/>
              <w:jc w:val="right"/>
              <w:rPr>
                <w:sz w:val="16"/>
                <w:szCs w:val="16"/>
              </w:rPr>
            </w:pPr>
            <w:r w:rsidRPr="002F5E1C">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9645E" w14:textId="77777777" w:rsidR="0030682C" w:rsidRPr="002F5E1C" w:rsidRDefault="0030682C" w:rsidP="00517A63">
            <w:pPr>
              <w:spacing w:after="0" w:line="240" w:lineRule="auto"/>
              <w:jc w:val="right"/>
              <w:rPr>
                <w:sz w:val="16"/>
                <w:szCs w:val="16"/>
              </w:rPr>
            </w:pPr>
            <w:r w:rsidRPr="002F5E1C">
              <w:rPr>
                <w:sz w:val="16"/>
                <w:szCs w:val="16"/>
              </w:rPr>
              <w:t>398 894,00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C1873" w14:textId="77777777" w:rsidR="0030682C" w:rsidRPr="002F5E1C" w:rsidRDefault="0030682C" w:rsidP="00517A63">
            <w:pPr>
              <w:spacing w:after="0" w:line="240" w:lineRule="auto"/>
              <w:jc w:val="right"/>
              <w:rPr>
                <w:color w:val="000000" w:themeColor="text1"/>
                <w:sz w:val="16"/>
                <w:szCs w:val="16"/>
              </w:rPr>
            </w:pPr>
            <w:r w:rsidRPr="002F5E1C">
              <w:rPr>
                <w:color w:val="000000" w:themeColor="text1"/>
                <w:sz w:val="16"/>
                <w:szCs w:val="16"/>
              </w:rPr>
              <w:t>348 894,00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2FDB8" w14:textId="77777777" w:rsidR="0030682C" w:rsidRPr="002F5E1C" w:rsidRDefault="0030682C" w:rsidP="00517A63">
            <w:pPr>
              <w:spacing w:after="0" w:line="240" w:lineRule="auto"/>
              <w:jc w:val="right"/>
              <w:rPr>
                <w:sz w:val="16"/>
                <w:szCs w:val="16"/>
              </w:rPr>
            </w:pPr>
            <w:r w:rsidRPr="002F5E1C">
              <w:rPr>
                <w:sz w:val="16"/>
                <w:szCs w:val="16"/>
              </w:rPr>
              <w:t>380 709,00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C651E" w14:textId="77777777" w:rsidR="0030682C" w:rsidRPr="002F5E1C" w:rsidRDefault="0030682C" w:rsidP="00517A63">
            <w:pPr>
              <w:spacing w:after="0" w:line="240" w:lineRule="auto"/>
              <w:jc w:val="right"/>
              <w:rPr>
                <w:sz w:val="16"/>
                <w:szCs w:val="16"/>
              </w:rPr>
            </w:pPr>
            <w:r w:rsidRPr="002F5E1C">
              <w:rPr>
                <w:sz w:val="16"/>
                <w:szCs w:val="16"/>
              </w:rPr>
              <w:t>380 709,00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0119B" w14:textId="77777777" w:rsidR="0030682C" w:rsidRPr="002F5E1C" w:rsidRDefault="0030682C" w:rsidP="00517A63">
            <w:pPr>
              <w:spacing w:after="0" w:line="240" w:lineRule="auto"/>
              <w:jc w:val="right"/>
              <w:rPr>
                <w:sz w:val="16"/>
                <w:szCs w:val="16"/>
              </w:rPr>
            </w:pPr>
            <w:r w:rsidRPr="002F5E1C">
              <w:rPr>
                <w:sz w:val="16"/>
                <w:szCs w:val="16"/>
              </w:rPr>
              <w:t>598 894,00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03BC0" w14:textId="77777777" w:rsidR="0030682C" w:rsidRPr="002F5E1C" w:rsidRDefault="0030682C" w:rsidP="00517A63">
            <w:pPr>
              <w:spacing w:after="0" w:line="240" w:lineRule="auto"/>
              <w:jc w:val="right"/>
              <w:rPr>
                <w:sz w:val="16"/>
                <w:szCs w:val="16"/>
              </w:rPr>
            </w:pPr>
            <w:r w:rsidRPr="002F5E1C">
              <w:rPr>
                <w:sz w:val="16"/>
                <w:szCs w:val="16"/>
              </w:rPr>
              <w:t>398 894,00</w:t>
            </w:r>
          </w:p>
        </w:tc>
      </w:tr>
      <w:tr w:rsidR="0030682C" w:rsidRPr="002F5E1C" w14:paraId="3F15627C" w14:textId="77777777" w:rsidTr="00517A63">
        <w:trPr>
          <w:trHeight w:val="281"/>
        </w:trPr>
        <w:tc>
          <w:tcPr>
            <w:tcW w:w="1471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74CF9BB" w14:textId="77777777" w:rsidR="0030682C" w:rsidRPr="002F5E1C" w:rsidRDefault="0030682C" w:rsidP="00517A63">
            <w:pPr>
              <w:spacing w:after="0" w:line="240" w:lineRule="auto"/>
              <w:rPr>
                <w:rFonts w:eastAsia="Times New Roman" w:cs="Times New Roman"/>
                <w:bCs/>
                <w:color w:val="000000"/>
                <w:sz w:val="20"/>
                <w:szCs w:val="20"/>
              </w:rPr>
            </w:pPr>
            <w:r w:rsidRPr="002F5E1C">
              <w:rPr>
                <w:rFonts w:eastAsia="Times New Roman" w:cs="Times New Roman"/>
                <w:bCs/>
                <w:color w:val="000000"/>
                <w:sz w:val="20"/>
                <w:szCs w:val="20"/>
              </w:rPr>
              <w:t>1.2.5. Integracja mieszkańców i promocja obszaru</w:t>
            </w:r>
          </w:p>
        </w:tc>
      </w:tr>
      <w:tr w:rsidR="0030682C" w:rsidRPr="002F5E1C" w14:paraId="4DAE678B" w14:textId="77777777" w:rsidTr="00517A63">
        <w:trPr>
          <w:trHeight w:val="281"/>
        </w:trPr>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009F0" w14:textId="77777777" w:rsidR="0030682C" w:rsidRPr="002F5E1C" w:rsidRDefault="0030682C" w:rsidP="00517A63">
            <w:pPr>
              <w:spacing w:after="0" w:line="240" w:lineRule="auto"/>
              <w:jc w:val="right"/>
              <w:rPr>
                <w:sz w:val="16"/>
                <w:szCs w:val="16"/>
              </w:rPr>
            </w:pPr>
            <w:r w:rsidRPr="002F5E1C">
              <w:rPr>
                <w:sz w:val="16"/>
                <w:szCs w:val="16"/>
              </w:rPr>
              <w:t>47 500,00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9FC54" w14:textId="77777777" w:rsidR="0030682C" w:rsidRPr="002F5E1C" w:rsidRDefault="0030682C" w:rsidP="00517A63">
            <w:pPr>
              <w:spacing w:after="0" w:line="240" w:lineRule="auto"/>
              <w:jc w:val="right"/>
              <w:rPr>
                <w:sz w:val="16"/>
                <w:szCs w:val="16"/>
              </w:rPr>
            </w:pPr>
            <w:r w:rsidRPr="002F5E1C">
              <w:rPr>
                <w:sz w:val="16"/>
                <w:szCs w:val="16"/>
              </w:rPr>
              <w:t>3 075,75</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1E893" w14:textId="77777777" w:rsidR="0030682C" w:rsidRPr="002F5E1C" w:rsidRDefault="0030682C" w:rsidP="00517A63">
            <w:pPr>
              <w:spacing w:after="0" w:line="240" w:lineRule="auto"/>
              <w:jc w:val="right"/>
              <w:rPr>
                <w:sz w:val="16"/>
                <w:szCs w:val="16"/>
              </w:rPr>
            </w:pPr>
            <w:r w:rsidRPr="002F5E1C">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422DE" w14:textId="77777777" w:rsidR="0030682C" w:rsidRPr="002F5E1C" w:rsidRDefault="0030682C" w:rsidP="00517A63">
            <w:pPr>
              <w:spacing w:after="0" w:line="240" w:lineRule="auto"/>
              <w:jc w:val="right"/>
              <w:rPr>
                <w:sz w:val="16"/>
                <w:szCs w:val="16"/>
              </w:rPr>
            </w:pPr>
            <w:r w:rsidRPr="002F5E1C">
              <w:rPr>
                <w:sz w:val="16"/>
                <w:szCs w:val="16"/>
              </w:rPr>
              <w:t>14 606,75</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AAC31" w14:textId="77777777" w:rsidR="0030682C" w:rsidRPr="002F5E1C" w:rsidRDefault="0030682C" w:rsidP="00517A63">
            <w:pPr>
              <w:spacing w:after="0" w:line="240" w:lineRule="auto"/>
              <w:jc w:val="right"/>
              <w:rPr>
                <w:sz w:val="16"/>
                <w:szCs w:val="16"/>
              </w:rPr>
            </w:pPr>
            <w:r w:rsidRPr="002F5E1C">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C8BEB" w14:textId="77777777" w:rsidR="0030682C" w:rsidRPr="002F5E1C" w:rsidRDefault="0030682C" w:rsidP="00517A63">
            <w:pPr>
              <w:spacing w:after="0" w:line="240" w:lineRule="auto"/>
              <w:jc w:val="right"/>
              <w:rPr>
                <w:sz w:val="16"/>
                <w:szCs w:val="16"/>
              </w:rPr>
            </w:pPr>
            <w:r w:rsidRPr="002F5E1C">
              <w:rPr>
                <w:sz w:val="16"/>
                <w:szCs w:val="16"/>
              </w:rPr>
              <w:t>20 168,41</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0B872" w14:textId="77777777" w:rsidR="0030682C" w:rsidRPr="002F5E1C" w:rsidRDefault="0030682C" w:rsidP="00517A63">
            <w:pPr>
              <w:spacing w:after="0" w:line="240" w:lineRule="auto"/>
              <w:jc w:val="right"/>
              <w:rPr>
                <w:sz w:val="16"/>
                <w:szCs w:val="16"/>
              </w:rPr>
            </w:pPr>
            <w:r w:rsidRPr="002F5E1C">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0D3D7" w14:textId="77777777" w:rsidR="0030682C" w:rsidRPr="002F5E1C" w:rsidRDefault="0030682C" w:rsidP="00517A63">
            <w:pPr>
              <w:spacing w:after="0" w:line="240" w:lineRule="auto"/>
              <w:jc w:val="right"/>
              <w:rPr>
                <w:sz w:val="16"/>
                <w:szCs w:val="16"/>
              </w:rPr>
            </w:pPr>
            <w:r w:rsidRPr="002F5E1C">
              <w:rPr>
                <w:sz w:val="16"/>
                <w:szCs w:val="16"/>
              </w:rPr>
              <w:t>22 403,21</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BC490" w14:textId="77777777" w:rsidR="0030682C" w:rsidRPr="002F5E1C" w:rsidRDefault="0030682C" w:rsidP="00517A63">
            <w:pPr>
              <w:spacing w:after="0" w:line="240" w:lineRule="auto"/>
              <w:jc w:val="right"/>
              <w:rPr>
                <w:sz w:val="16"/>
                <w:szCs w:val="16"/>
              </w:rPr>
            </w:pPr>
            <w:r w:rsidRPr="002F5E1C">
              <w:rPr>
                <w:sz w:val="16"/>
                <w:szCs w:val="16"/>
              </w:rPr>
              <w:t>20 168,21</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0798A" w14:textId="77777777" w:rsidR="0030682C" w:rsidRPr="002F5E1C" w:rsidRDefault="0030682C" w:rsidP="00517A63">
            <w:pPr>
              <w:spacing w:after="0" w:line="240" w:lineRule="auto"/>
              <w:jc w:val="right"/>
              <w:rPr>
                <w:sz w:val="16"/>
                <w:szCs w:val="16"/>
              </w:rPr>
            </w:pPr>
            <w:r w:rsidRPr="002F5E1C">
              <w:rPr>
                <w:sz w:val="16"/>
                <w:szCs w:val="16"/>
              </w:rPr>
              <w:t>27 676,91</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389EF" w14:textId="77777777" w:rsidR="0030682C" w:rsidRPr="002F5E1C" w:rsidRDefault="0030682C" w:rsidP="00517A63">
            <w:pPr>
              <w:spacing w:after="0" w:line="240" w:lineRule="auto"/>
              <w:jc w:val="right"/>
              <w:rPr>
                <w:sz w:val="16"/>
                <w:szCs w:val="16"/>
              </w:rPr>
            </w:pPr>
            <w:r w:rsidRPr="002F5E1C">
              <w:rPr>
                <w:sz w:val="16"/>
                <w:szCs w:val="16"/>
              </w:rPr>
              <w:t>20 168,91</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F77C1" w14:textId="77777777" w:rsidR="0030682C" w:rsidRPr="002F5E1C" w:rsidRDefault="0030682C" w:rsidP="00517A63">
            <w:pPr>
              <w:spacing w:after="0" w:line="240" w:lineRule="auto"/>
              <w:jc w:val="right"/>
              <w:rPr>
                <w:sz w:val="16"/>
                <w:szCs w:val="16"/>
              </w:rPr>
            </w:pPr>
            <w:r w:rsidRPr="002F5E1C">
              <w:rPr>
                <w:sz w:val="16"/>
                <w:szCs w:val="16"/>
              </w:rPr>
              <w:t>27 676,91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21076" w14:textId="77777777" w:rsidR="0030682C" w:rsidRPr="002F5E1C" w:rsidRDefault="0030682C" w:rsidP="00517A63">
            <w:pPr>
              <w:spacing w:after="0" w:line="240" w:lineRule="auto"/>
              <w:jc w:val="right"/>
              <w:rPr>
                <w:sz w:val="16"/>
                <w:szCs w:val="16"/>
              </w:rPr>
            </w:pPr>
            <w:r w:rsidRPr="002F5E1C">
              <w:rPr>
                <w:sz w:val="16"/>
                <w:szCs w:val="16"/>
              </w:rPr>
              <w:t>27 676,21</w:t>
            </w:r>
          </w:p>
        </w:tc>
      </w:tr>
      <w:tr w:rsidR="0030682C" w:rsidRPr="002F5E1C" w14:paraId="0DB6BA58" w14:textId="77777777" w:rsidTr="00517A63">
        <w:trPr>
          <w:trHeight w:val="281"/>
        </w:trPr>
        <w:tc>
          <w:tcPr>
            <w:tcW w:w="1471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6C70FD2" w14:textId="77777777" w:rsidR="0030682C" w:rsidRPr="002F5E1C" w:rsidRDefault="0030682C" w:rsidP="00517A63">
            <w:pPr>
              <w:spacing w:after="0" w:line="240" w:lineRule="auto"/>
              <w:rPr>
                <w:rFonts w:eastAsia="Times New Roman" w:cs="Times New Roman"/>
                <w:bCs/>
                <w:color w:val="000000"/>
                <w:sz w:val="20"/>
                <w:szCs w:val="20"/>
              </w:rPr>
            </w:pPr>
            <w:r w:rsidRPr="002F5E1C">
              <w:rPr>
                <w:rFonts w:eastAsia="Times New Roman" w:cs="Times New Roman"/>
                <w:bCs/>
                <w:color w:val="000000"/>
                <w:sz w:val="20"/>
                <w:szCs w:val="20"/>
              </w:rPr>
              <w:t>1.2.6. Wydarzenia sportowo-rekreacyjne</w:t>
            </w:r>
          </w:p>
        </w:tc>
      </w:tr>
      <w:tr w:rsidR="0030682C" w:rsidRPr="002F5E1C" w14:paraId="364AF9CA" w14:textId="77777777" w:rsidTr="00517A63">
        <w:trPr>
          <w:trHeight w:val="281"/>
        </w:trPr>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76749" w14:textId="77777777" w:rsidR="0030682C" w:rsidRPr="002F5E1C" w:rsidRDefault="0030682C" w:rsidP="00517A63">
            <w:pPr>
              <w:spacing w:after="0" w:line="240" w:lineRule="auto"/>
              <w:jc w:val="right"/>
              <w:rPr>
                <w:sz w:val="16"/>
                <w:szCs w:val="16"/>
              </w:rPr>
            </w:pPr>
            <w:r w:rsidRPr="002F5E1C">
              <w:rPr>
                <w:sz w:val="16"/>
                <w:szCs w:val="16"/>
              </w:rPr>
              <w:t>30 000,00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22087" w14:textId="77777777" w:rsidR="0030682C" w:rsidRPr="002F5E1C" w:rsidRDefault="0030682C" w:rsidP="00517A63">
            <w:pPr>
              <w:spacing w:after="0" w:line="240" w:lineRule="auto"/>
              <w:jc w:val="right"/>
              <w:rPr>
                <w:sz w:val="16"/>
                <w:szCs w:val="16"/>
              </w:rPr>
            </w:pPr>
            <w:r w:rsidRPr="002F5E1C">
              <w:rPr>
                <w:sz w:val="16"/>
                <w:szCs w:val="16"/>
              </w:rPr>
              <w:t>0,00</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6C00D" w14:textId="77777777" w:rsidR="0030682C" w:rsidRPr="002F5E1C" w:rsidRDefault="0030682C" w:rsidP="00517A63">
            <w:pPr>
              <w:spacing w:after="0" w:line="240" w:lineRule="auto"/>
              <w:jc w:val="right"/>
              <w:rPr>
                <w:sz w:val="16"/>
                <w:szCs w:val="16"/>
              </w:rPr>
            </w:pPr>
            <w:r w:rsidRPr="002F5E1C">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26080" w14:textId="77777777" w:rsidR="0030682C" w:rsidRPr="002F5E1C" w:rsidRDefault="0030682C" w:rsidP="00517A63">
            <w:pPr>
              <w:spacing w:after="0" w:line="240" w:lineRule="auto"/>
              <w:jc w:val="right"/>
              <w:rPr>
                <w:sz w:val="16"/>
                <w:szCs w:val="16"/>
              </w:rPr>
            </w:pPr>
            <w:r w:rsidRPr="002F5E1C">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D0E07" w14:textId="77777777" w:rsidR="0030682C" w:rsidRPr="002F5E1C" w:rsidRDefault="0030682C" w:rsidP="00517A63">
            <w:pPr>
              <w:spacing w:after="0" w:line="240" w:lineRule="auto"/>
              <w:jc w:val="right"/>
              <w:rPr>
                <w:sz w:val="16"/>
                <w:szCs w:val="16"/>
              </w:rPr>
            </w:pPr>
            <w:r w:rsidRPr="002F5E1C">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0025F" w14:textId="77777777" w:rsidR="0030682C" w:rsidRPr="002F5E1C" w:rsidRDefault="0030682C" w:rsidP="00517A63">
            <w:pPr>
              <w:spacing w:after="0" w:line="240" w:lineRule="auto"/>
              <w:jc w:val="right"/>
              <w:rPr>
                <w:sz w:val="16"/>
                <w:szCs w:val="16"/>
              </w:rPr>
            </w:pPr>
            <w:r w:rsidRPr="002F5E1C">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80302" w14:textId="77777777" w:rsidR="0030682C" w:rsidRPr="002F5E1C" w:rsidRDefault="0030682C" w:rsidP="00517A63">
            <w:pPr>
              <w:spacing w:after="0" w:line="240" w:lineRule="auto"/>
              <w:jc w:val="right"/>
              <w:rPr>
                <w:sz w:val="16"/>
                <w:szCs w:val="16"/>
              </w:rPr>
            </w:pPr>
            <w:r w:rsidRPr="002F5E1C">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80704" w14:textId="77777777" w:rsidR="0030682C" w:rsidRPr="002F5E1C" w:rsidRDefault="0030682C" w:rsidP="00517A63">
            <w:pPr>
              <w:spacing w:after="0" w:line="240" w:lineRule="auto"/>
              <w:jc w:val="right"/>
              <w:rPr>
                <w:sz w:val="16"/>
                <w:szCs w:val="16"/>
              </w:rPr>
            </w:pPr>
            <w:r w:rsidRPr="002F5E1C">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2137F" w14:textId="77777777" w:rsidR="0030682C" w:rsidRPr="002F5E1C" w:rsidRDefault="0030682C" w:rsidP="00517A63">
            <w:pPr>
              <w:spacing w:after="0" w:line="240" w:lineRule="auto"/>
              <w:jc w:val="right"/>
              <w:rPr>
                <w:sz w:val="16"/>
                <w:szCs w:val="16"/>
              </w:rPr>
            </w:pPr>
            <w:r w:rsidRPr="002F5E1C">
              <w:rPr>
                <w:sz w:val="16"/>
                <w:szCs w:val="16"/>
              </w:rPr>
              <w:t>0,00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2DBDC" w14:textId="77777777" w:rsidR="0030682C" w:rsidRPr="002F5E1C" w:rsidRDefault="0030682C" w:rsidP="00517A63">
            <w:pPr>
              <w:spacing w:after="0" w:line="240" w:lineRule="auto"/>
              <w:jc w:val="right"/>
              <w:rPr>
                <w:sz w:val="16"/>
                <w:szCs w:val="16"/>
              </w:rPr>
            </w:pPr>
            <w:r w:rsidRPr="002F5E1C">
              <w:rPr>
                <w:sz w:val="16"/>
                <w:szCs w:val="16"/>
              </w:rPr>
              <w:t>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94FE7" w14:textId="77777777" w:rsidR="0030682C" w:rsidRPr="002F5E1C" w:rsidRDefault="0030682C" w:rsidP="00517A63">
            <w:pPr>
              <w:spacing w:after="0" w:line="240" w:lineRule="auto"/>
              <w:jc w:val="right"/>
              <w:rPr>
                <w:sz w:val="16"/>
                <w:szCs w:val="16"/>
              </w:rPr>
            </w:pPr>
            <w:r w:rsidRPr="002F5E1C">
              <w:rPr>
                <w:sz w:val="16"/>
                <w:szCs w:val="16"/>
              </w:rPr>
              <w:t>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B279C" w14:textId="77777777" w:rsidR="0030682C" w:rsidRPr="002F5E1C" w:rsidRDefault="0030682C" w:rsidP="00517A63">
            <w:pPr>
              <w:spacing w:after="0" w:line="240" w:lineRule="auto"/>
              <w:jc w:val="right"/>
              <w:rPr>
                <w:sz w:val="16"/>
                <w:szCs w:val="16"/>
              </w:rPr>
            </w:pPr>
            <w:r w:rsidRPr="002F5E1C">
              <w:rPr>
                <w:sz w:val="16"/>
                <w:szCs w:val="16"/>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B6B94" w14:textId="77777777" w:rsidR="0030682C" w:rsidRPr="002F5E1C" w:rsidRDefault="0030682C" w:rsidP="00517A63">
            <w:pPr>
              <w:spacing w:after="0" w:line="240" w:lineRule="auto"/>
              <w:jc w:val="right"/>
              <w:rPr>
                <w:sz w:val="16"/>
                <w:szCs w:val="16"/>
              </w:rPr>
            </w:pPr>
            <w:r w:rsidRPr="002F5E1C">
              <w:rPr>
                <w:sz w:val="16"/>
                <w:szCs w:val="16"/>
              </w:rPr>
              <w:t>0,00</w:t>
            </w:r>
          </w:p>
        </w:tc>
      </w:tr>
      <w:tr w:rsidR="0030682C" w:rsidRPr="002F5E1C" w14:paraId="1DF2EF96" w14:textId="77777777" w:rsidTr="00517A63">
        <w:trPr>
          <w:trHeight w:val="281"/>
        </w:trPr>
        <w:tc>
          <w:tcPr>
            <w:tcW w:w="1471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55D78DF" w14:textId="77777777" w:rsidR="0030682C" w:rsidRPr="002F5E1C" w:rsidRDefault="0030682C" w:rsidP="00517A63">
            <w:pPr>
              <w:spacing w:after="0" w:line="240" w:lineRule="auto"/>
              <w:rPr>
                <w:rFonts w:eastAsia="Times New Roman" w:cs="Times New Roman"/>
                <w:bCs/>
                <w:color w:val="000000"/>
                <w:sz w:val="20"/>
                <w:szCs w:val="20"/>
              </w:rPr>
            </w:pPr>
            <w:r w:rsidRPr="002F5E1C">
              <w:rPr>
                <w:rFonts w:eastAsia="Times New Roman" w:cs="Times New Roman"/>
                <w:bCs/>
                <w:color w:val="000000"/>
                <w:sz w:val="20"/>
                <w:szCs w:val="20"/>
              </w:rPr>
              <w:t>1.2.7. W zdrowym ciele zdrowy duch</w:t>
            </w:r>
          </w:p>
        </w:tc>
      </w:tr>
      <w:tr w:rsidR="0030682C" w:rsidRPr="002F5E1C" w14:paraId="2B9F35A1" w14:textId="77777777" w:rsidTr="00517A63">
        <w:trPr>
          <w:trHeight w:val="281"/>
        </w:trPr>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E089D" w14:textId="77777777" w:rsidR="0030682C" w:rsidRPr="002F5E1C" w:rsidRDefault="0030682C" w:rsidP="00517A63">
            <w:pPr>
              <w:spacing w:after="0" w:line="240" w:lineRule="auto"/>
              <w:jc w:val="right"/>
              <w:rPr>
                <w:sz w:val="16"/>
                <w:szCs w:val="16"/>
              </w:rPr>
            </w:pPr>
            <w:r w:rsidRPr="002F5E1C">
              <w:rPr>
                <w:sz w:val="16"/>
                <w:szCs w:val="16"/>
              </w:rPr>
              <w:t>250 000,00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D2E93" w14:textId="77777777" w:rsidR="0030682C" w:rsidRPr="002F5E1C" w:rsidRDefault="0030682C" w:rsidP="00517A63">
            <w:pPr>
              <w:spacing w:after="0" w:line="240" w:lineRule="auto"/>
              <w:jc w:val="right"/>
              <w:rPr>
                <w:sz w:val="16"/>
                <w:szCs w:val="16"/>
              </w:rPr>
            </w:pPr>
            <w:r w:rsidRPr="002F5E1C">
              <w:rPr>
                <w:sz w:val="16"/>
                <w:szCs w:val="16"/>
              </w:rPr>
              <w:t>0,00</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09872" w14:textId="77777777" w:rsidR="0030682C" w:rsidRPr="002F5E1C" w:rsidRDefault="0030682C" w:rsidP="00517A63">
            <w:pPr>
              <w:spacing w:after="0" w:line="240" w:lineRule="auto"/>
              <w:jc w:val="right"/>
              <w:rPr>
                <w:sz w:val="16"/>
                <w:szCs w:val="16"/>
              </w:rPr>
            </w:pPr>
            <w:r w:rsidRPr="002F5E1C">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4F520" w14:textId="77777777" w:rsidR="0030682C" w:rsidRPr="002F5E1C" w:rsidRDefault="0030682C" w:rsidP="00517A63">
            <w:pPr>
              <w:spacing w:after="0" w:line="240" w:lineRule="auto"/>
              <w:jc w:val="right"/>
              <w:rPr>
                <w:sz w:val="16"/>
                <w:szCs w:val="16"/>
              </w:rPr>
            </w:pPr>
            <w:r w:rsidRPr="002F5E1C">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B0CE" w14:textId="77777777" w:rsidR="0030682C" w:rsidRPr="002F5E1C" w:rsidRDefault="0030682C" w:rsidP="00517A63">
            <w:pPr>
              <w:spacing w:after="0" w:line="240" w:lineRule="auto"/>
              <w:jc w:val="right"/>
              <w:rPr>
                <w:sz w:val="16"/>
                <w:szCs w:val="16"/>
              </w:rPr>
            </w:pPr>
            <w:r w:rsidRPr="002F5E1C">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7A30E" w14:textId="77777777" w:rsidR="0030682C" w:rsidRPr="002F5E1C" w:rsidRDefault="0030682C" w:rsidP="00517A63">
            <w:pPr>
              <w:spacing w:after="0" w:line="240" w:lineRule="auto"/>
              <w:jc w:val="right"/>
              <w:rPr>
                <w:sz w:val="16"/>
                <w:szCs w:val="16"/>
              </w:rPr>
            </w:pPr>
            <w:r w:rsidRPr="002F5E1C">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73038" w14:textId="77777777" w:rsidR="0030682C" w:rsidRPr="002F5E1C" w:rsidRDefault="0030682C" w:rsidP="00517A63">
            <w:pPr>
              <w:spacing w:after="0" w:line="240" w:lineRule="auto"/>
              <w:jc w:val="right"/>
              <w:rPr>
                <w:sz w:val="16"/>
                <w:szCs w:val="16"/>
              </w:rPr>
            </w:pPr>
            <w:r w:rsidRPr="002F5E1C">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1AFE7" w14:textId="77777777" w:rsidR="0030682C" w:rsidRPr="002F5E1C" w:rsidRDefault="0030682C" w:rsidP="00517A63">
            <w:pPr>
              <w:spacing w:after="0" w:line="240" w:lineRule="auto"/>
              <w:jc w:val="right"/>
              <w:rPr>
                <w:sz w:val="16"/>
                <w:szCs w:val="16"/>
              </w:rPr>
            </w:pPr>
            <w:r w:rsidRPr="002F5E1C">
              <w:rPr>
                <w:sz w:val="16"/>
                <w:szCs w:val="16"/>
              </w:rPr>
              <w:t>100 000,00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62FC5" w14:textId="77777777" w:rsidR="0030682C" w:rsidRPr="002F5E1C" w:rsidRDefault="0030682C" w:rsidP="00517A63">
            <w:pPr>
              <w:spacing w:after="0" w:line="240" w:lineRule="auto"/>
              <w:jc w:val="right"/>
              <w:rPr>
                <w:sz w:val="16"/>
                <w:szCs w:val="16"/>
              </w:rPr>
            </w:pPr>
            <w:r w:rsidRPr="002F5E1C">
              <w:rPr>
                <w:sz w:val="16"/>
                <w:szCs w:val="16"/>
              </w:rPr>
              <w:t>0,00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38657" w14:textId="77777777" w:rsidR="0030682C" w:rsidRPr="002F5E1C" w:rsidRDefault="0030682C" w:rsidP="00517A63">
            <w:pPr>
              <w:spacing w:after="0" w:line="240" w:lineRule="auto"/>
              <w:jc w:val="right"/>
              <w:rPr>
                <w:sz w:val="16"/>
                <w:szCs w:val="16"/>
              </w:rPr>
            </w:pPr>
            <w:r w:rsidRPr="002F5E1C">
              <w:rPr>
                <w:sz w:val="16"/>
                <w:szCs w:val="16"/>
              </w:rPr>
              <w:t>271 881,72</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56F0D" w14:textId="77777777" w:rsidR="0030682C" w:rsidRPr="002F5E1C" w:rsidRDefault="0030682C" w:rsidP="00517A63">
            <w:pPr>
              <w:spacing w:after="0" w:line="240" w:lineRule="auto"/>
              <w:jc w:val="right"/>
              <w:rPr>
                <w:sz w:val="16"/>
                <w:szCs w:val="16"/>
              </w:rPr>
            </w:pPr>
            <w:r w:rsidRPr="002F5E1C">
              <w:rPr>
                <w:sz w:val="16"/>
                <w:szCs w:val="16"/>
              </w:rPr>
              <w:t>71 881,72</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22F72" w14:textId="77777777" w:rsidR="0030682C" w:rsidRPr="002F5E1C" w:rsidRDefault="0030682C" w:rsidP="00517A63">
            <w:pPr>
              <w:spacing w:after="0" w:line="240" w:lineRule="auto"/>
              <w:jc w:val="right"/>
              <w:rPr>
                <w:sz w:val="16"/>
                <w:szCs w:val="16"/>
              </w:rPr>
            </w:pPr>
            <w:r w:rsidRPr="002F5E1C">
              <w:rPr>
                <w:sz w:val="16"/>
                <w:szCs w:val="16"/>
              </w:rPr>
              <w:t>284 400,00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30DA4" w14:textId="77777777" w:rsidR="0030682C" w:rsidRPr="002F5E1C" w:rsidRDefault="0030682C" w:rsidP="00517A63">
            <w:pPr>
              <w:spacing w:after="0" w:line="240" w:lineRule="auto"/>
              <w:jc w:val="right"/>
              <w:rPr>
                <w:sz w:val="16"/>
                <w:szCs w:val="16"/>
              </w:rPr>
            </w:pPr>
            <w:r w:rsidRPr="002F5E1C">
              <w:rPr>
                <w:sz w:val="16"/>
                <w:szCs w:val="16"/>
              </w:rPr>
              <w:t xml:space="preserve"> 84 400,00</w:t>
            </w:r>
          </w:p>
        </w:tc>
      </w:tr>
      <w:tr w:rsidR="0030682C" w:rsidRPr="002F5E1C" w14:paraId="47D76D6E" w14:textId="77777777" w:rsidTr="00517A63">
        <w:trPr>
          <w:trHeight w:val="281"/>
        </w:trPr>
        <w:tc>
          <w:tcPr>
            <w:tcW w:w="1471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5D92E71" w14:textId="77777777" w:rsidR="0030682C" w:rsidRPr="002F5E1C" w:rsidRDefault="0030682C" w:rsidP="00517A63">
            <w:pPr>
              <w:spacing w:after="0" w:line="240" w:lineRule="auto"/>
              <w:rPr>
                <w:rFonts w:eastAsia="Times New Roman" w:cs="Times New Roman"/>
                <w:bCs/>
                <w:color w:val="000000"/>
                <w:sz w:val="20"/>
                <w:szCs w:val="20"/>
              </w:rPr>
            </w:pPr>
            <w:r w:rsidRPr="002F5E1C">
              <w:rPr>
                <w:rFonts w:eastAsia="Times New Roman" w:cs="Times New Roman"/>
                <w:bCs/>
                <w:color w:val="000000"/>
                <w:sz w:val="20"/>
                <w:szCs w:val="20"/>
              </w:rPr>
              <w:t>1.2.8. Działania edukacyjno-integracyjne dla dzieci i młodzieży</w:t>
            </w:r>
          </w:p>
        </w:tc>
      </w:tr>
      <w:tr w:rsidR="0030682C" w:rsidRPr="002F5E1C" w14:paraId="48522C94" w14:textId="77777777" w:rsidTr="00517A63">
        <w:trPr>
          <w:trHeight w:val="281"/>
        </w:trPr>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E00A2" w14:textId="77777777" w:rsidR="0030682C" w:rsidRPr="002F5E1C" w:rsidRDefault="0030682C" w:rsidP="00517A63">
            <w:pPr>
              <w:spacing w:after="0" w:line="240" w:lineRule="auto"/>
              <w:jc w:val="right"/>
              <w:rPr>
                <w:sz w:val="16"/>
                <w:szCs w:val="16"/>
              </w:rPr>
            </w:pPr>
            <w:r w:rsidRPr="002F5E1C">
              <w:rPr>
                <w:sz w:val="16"/>
                <w:szCs w:val="16"/>
              </w:rPr>
              <w:t>50 000,00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B215E" w14:textId="77777777" w:rsidR="0030682C" w:rsidRPr="002F5E1C" w:rsidRDefault="0030682C" w:rsidP="00517A63">
            <w:pPr>
              <w:spacing w:after="0" w:line="240" w:lineRule="auto"/>
              <w:jc w:val="right"/>
              <w:rPr>
                <w:sz w:val="16"/>
                <w:szCs w:val="16"/>
              </w:rPr>
            </w:pPr>
            <w:r w:rsidRPr="002F5E1C">
              <w:rPr>
                <w:sz w:val="16"/>
                <w:szCs w:val="16"/>
              </w:rPr>
              <w:t>0,00</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BD6CF" w14:textId="77777777" w:rsidR="0030682C" w:rsidRPr="002F5E1C" w:rsidRDefault="0030682C" w:rsidP="00517A63">
            <w:pPr>
              <w:spacing w:after="0" w:line="240" w:lineRule="auto"/>
              <w:jc w:val="right"/>
              <w:rPr>
                <w:sz w:val="16"/>
                <w:szCs w:val="16"/>
              </w:rPr>
            </w:pPr>
            <w:r w:rsidRPr="002F5E1C">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C9DDD" w14:textId="77777777" w:rsidR="0030682C" w:rsidRPr="002F5E1C" w:rsidRDefault="0030682C" w:rsidP="00517A63">
            <w:pPr>
              <w:spacing w:after="0" w:line="240" w:lineRule="auto"/>
              <w:jc w:val="right"/>
              <w:rPr>
                <w:sz w:val="16"/>
                <w:szCs w:val="16"/>
              </w:rPr>
            </w:pPr>
            <w:r w:rsidRPr="002F5E1C">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0F8E1" w14:textId="77777777" w:rsidR="0030682C" w:rsidRPr="002F5E1C" w:rsidRDefault="0030682C" w:rsidP="00517A63">
            <w:pPr>
              <w:spacing w:after="0" w:line="240" w:lineRule="auto"/>
              <w:jc w:val="right"/>
              <w:rPr>
                <w:sz w:val="16"/>
                <w:szCs w:val="16"/>
              </w:rPr>
            </w:pPr>
            <w:r w:rsidRPr="002F5E1C">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8C885" w14:textId="77777777" w:rsidR="0030682C" w:rsidRPr="002F5E1C" w:rsidRDefault="0030682C" w:rsidP="00517A63">
            <w:pPr>
              <w:spacing w:after="0" w:line="240" w:lineRule="auto"/>
              <w:jc w:val="right"/>
              <w:rPr>
                <w:sz w:val="16"/>
                <w:szCs w:val="16"/>
              </w:rPr>
            </w:pPr>
            <w:r w:rsidRPr="002F5E1C">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18F06" w14:textId="77777777" w:rsidR="0030682C" w:rsidRPr="002F5E1C" w:rsidRDefault="0030682C" w:rsidP="00517A63">
            <w:pPr>
              <w:spacing w:after="0" w:line="240" w:lineRule="auto"/>
              <w:jc w:val="right"/>
              <w:rPr>
                <w:sz w:val="16"/>
                <w:szCs w:val="16"/>
              </w:rPr>
            </w:pPr>
            <w:r w:rsidRPr="002F5E1C">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8CAEB" w14:textId="77777777" w:rsidR="0030682C" w:rsidRPr="002F5E1C" w:rsidRDefault="0030682C" w:rsidP="00517A63">
            <w:pPr>
              <w:spacing w:after="0" w:line="240" w:lineRule="auto"/>
              <w:jc w:val="right"/>
              <w:rPr>
                <w:sz w:val="16"/>
                <w:szCs w:val="16"/>
              </w:rPr>
            </w:pPr>
            <w:r w:rsidRPr="002F5E1C">
              <w:rPr>
                <w:sz w:val="16"/>
                <w:szCs w:val="16"/>
              </w:rPr>
              <w:t>50 000,00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D8F3B" w14:textId="77777777" w:rsidR="0030682C" w:rsidRPr="002F5E1C" w:rsidRDefault="0030682C" w:rsidP="00517A63">
            <w:pPr>
              <w:spacing w:after="0" w:line="240" w:lineRule="auto"/>
              <w:jc w:val="right"/>
              <w:rPr>
                <w:sz w:val="16"/>
                <w:szCs w:val="16"/>
              </w:rPr>
            </w:pPr>
            <w:r w:rsidRPr="002F5E1C">
              <w:rPr>
                <w:sz w:val="16"/>
                <w:szCs w:val="16"/>
              </w:rPr>
              <w:t>18 000,00</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CC000" w14:textId="77777777" w:rsidR="0030682C" w:rsidRPr="002F5E1C" w:rsidRDefault="0030682C" w:rsidP="00517A63">
            <w:pPr>
              <w:spacing w:after="0" w:line="240" w:lineRule="auto"/>
              <w:jc w:val="right"/>
              <w:rPr>
                <w:sz w:val="16"/>
                <w:szCs w:val="16"/>
              </w:rPr>
            </w:pPr>
            <w:r w:rsidRPr="002F5E1C">
              <w:rPr>
                <w:sz w:val="16"/>
                <w:szCs w:val="16"/>
              </w:rPr>
              <w:t>50 000,00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E7353" w14:textId="77777777" w:rsidR="0030682C" w:rsidRPr="002F5E1C" w:rsidRDefault="0030682C" w:rsidP="00517A63">
            <w:pPr>
              <w:spacing w:after="0" w:line="240" w:lineRule="auto"/>
              <w:jc w:val="right"/>
              <w:rPr>
                <w:sz w:val="16"/>
                <w:szCs w:val="16"/>
              </w:rPr>
            </w:pPr>
            <w:r w:rsidRPr="002F5E1C">
              <w:rPr>
                <w:sz w:val="16"/>
                <w:szCs w:val="16"/>
              </w:rPr>
              <w:t>18 000,00</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B2140" w14:textId="77777777" w:rsidR="0030682C" w:rsidRPr="002F5E1C" w:rsidRDefault="0030682C" w:rsidP="00517A63">
            <w:pPr>
              <w:spacing w:after="0" w:line="240" w:lineRule="auto"/>
              <w:jc w:val="right"/>
              <w:rPr>
                <w:sz w:val="16"/>
                <w:szCs w:val="16"/>
              </w:rPr>
            </w:pPr>
            <w:r w:rsidRPr="002F5E1C">
              <w:rPr>
                <w:sz w:val="16"/>
                <w:szCs w:val="16"/>
              </w:rPr>
              <w:t>50 000,00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775E2" w14:textId="77777777" w:rsidR="0030682C" w:rsidRPr="002F5E1C" w:rsidRDefault="0030682C" w:rsidP="00517A63">
            <w:pPr>
              <w:spacing w:after="0" w:line="240" w:lineRule="auto"/>
              <w:jc w:val="right"/>
              <w:rPr>
                <w:color w:val="000000" w:themeColor="text1"/>
                <w:sz w:val="16"/>
                <w:szCs w:val="16"/>
              </w:rPr>
            </w:pPr>
            <w:r w:rsidRPr="002F5E1C">
              <w:rPr>
                <w:color w:val="000000" w:themeColor="text1"/>
                <w:sz w:val="16"/>
                <w:szCs w:val="16"/>
              </w:rPr>
              <w:t>18 000,00</w:t>
            </w:r>
          </w:p>
        </w:tc>
      </w:tr>
      <w:tr w:rsidR="0030682C" w:rsidRPr="002F5E1C" w14:paraId="6FD9EF22" w14:textId="77777777" w:rsidTr="00517A63">
        <w:trPr>
          <w:trHeight w:val="281"/>
        </w:trPr>
        <w:tc>
          <w:tcPr>
            <w:tcW w:w="1471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384FC90" w14:textId="77777777" w:rsidR="0030682C" w:rsidRPr="002F5E1C" w:rsidRDefault="0030682C" w:rsidP="00517A63">
            <w:pPr>
              <w:spacing w:after="0" w:line="240" w:lineRule="auto"/>
              <w:rPr>
                <w:sz w:val="16"/>
                <w:szCs w:val="16"/>
              </w:rPr>
            </w:pPr>
            <w:r w:rsidRPr="002F5E1C">
              <w:rPr>
                <w:rFonts w:eastAsia="Times New Roman" w:cs="Times New Roman"/>
                <w:b/>
                <w:bCs/>
                <w:color w:val="0070C0"/>
              </w:rPr>
              <w:t>Inne działania</w:t>
            </w:r>
            <w:r>
              <w:rPr>
                <w:rFonts w:eastAsia="Times New Roman" w:cs="Times New Roman"/>
                <w:b/>
                <w:bCs/>
                <w:color w:val="0070C0"/>
              </w:rPr>
              <w:t xml:space="preserve"> </w:t>
            </w:r>
            <w:r w:rsidRPr="00952711">
              <w:rPr>
                <w:rFonts w:eastAsia="Times New Roman" w:cs="Times New Roman"/>
                <w:b/>
                <w:bCs/>
                <w:color w:val="00B050"/>
              </w:rPr>
              <w:t>(poziom realizacji 75,5%)</w:t>
            </w:r>
          </w:p>
        </w:tc>
      </w:tr>
      <w:tr w:rsidR="0030682C" w:rsidRPr="002F5E1C" w14:paraId="5BEFA812" w14:textId="77777777" w:rsidTr="00517A63">
        <w:trPr>
          <w:trHeight w:val="281"/>
        </w:trPr>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7EEDB" w14:textId="77777777" w:rsidR="0030682C" w:rsidRPr="002F5E1C" w:rsidRDefault="0030682C" w:rsidP="00517A63">
            <w:pPr>
              <w:spacing w:after="0" w:line="240" w:lineRule="auto"/>
              <w:jc w:val="right"/>
              <w:rPr>
                <w:b/>
                <w:bCs/>
                <w:color w:val="000000" w:themeColor="text1"/>
                <w:sz w:val="16"/>
                <w:szCs w:val="16"/>
              </w:rPr>
            </w:pPr>
            <w:r w:rsidRPr="002F5E1C">
              <w:rPr>
                <w:b/>
                <w:bCs/>
                <w:color w:val="000000" w:themeColor="text1"/>
                <w:sz w:val="16"/>
                <w:szCs w:val="16"/>
              </w:rPr>
              <w:t>1 140 000,00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2F2A5" w14:textId="77777777" w:rsidR="0030682C" w:rsidRPr="002F5E1C" w:rsidRDefault="0030682C" w:rsidP="00517A63">
            <w:pPr>
              <w:spacing w:after="0" w:line="240" w:lineRule="auto"/>
              <w:jc w:val="right"/>
              <w:rPr>
                <w:b/>
                <w:bCs/>
                <w:sz w:val="16"/>
                <w:szCs w:val="16"/>
              </w:rPr>
            </w:pPr>
            <w:r w:rsidRPr="002F5E1C">
              <w:rPr>
                <w:b/>
                <w:bCs/>
                <w:sz w:val="16"/>
                <w:szCs w:val="16"/>
              </w:rPr>
              <w:t>91 775,14</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3686C" w14:textId="77777777" w:rsidR="0030682C" w:rsidRPr="002F5E1C" w:rsidRDefault="0030682C" w:rsidP="00517A63">
            <w:pPr>
              <w:spacing w:after="0" w:line="240" w:lineRule="auto"/>
              <w:jc w:val="right"/>
              <w:rPr>
                <w:b/>
                <w:bCs/>
                <w:sz w:val="16"/>
                <w:szCs w:val="16"/>
              </w:rPr>
            </w:pPr>
            <w:r w:rsidRPr="002F5E1C">
              <w:rPr>
                <w:b/>
                <w:bCs/>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9F830" w14:textId="77777777" w:rsidR="0030682C" w:rsidRPr="002F5E1C" w:rsidRDefault="0030682C" w:rsidP="00517A63">
            <w:pPr>
              <w:spacing w:after="0" w:line="240" w:lineRule="auto"/>
              <w:jc w:val="right"/>
              <w:rPr>
                <w:b/>
                <w:bCs/>
                <w:sz w:val="16"/>
                <w:szCs w:val="16"/>
              </w:rPr>
            </w:pPr>
            <w:r w:rsidRPr="002F5E1C">
              <w:rPr>
                <w:b/>
                <w:bCs/>
                <w:sz w:val="16"/>
                <w:szCs w:val="16"/>
              </w:rPr>
              <w:t>255 967,04</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31424" w14:textId="77777777" w:rsidR="0030682C" w:rsidRPr="002F5E1C" w:rsidRDefault="0030682C" w:rsidP="00517A63">
            <w:pPr>
              <w:spacing w:after="0" w:line="240" w:lineRule="auto"/>
              <w:jc w:val="right"/>
              <w:rPr>
                <w:b/>
                <w:bCs/>
                <w:sz w:val="16"/>
                <w:szCs w:val="16"/>
              </w:rPr>
            </w:pPr>
            <w:r w:rsidRPr="002F5E1C">
              <w:rPr>
                <w:b/>
                <w:bCs/>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88697" w14:textId="77777777" w:rsidR="0030682C" w:rsidRPr="002F5E1C" w:rsidRDefault="0030682C" w:rsidP="00517A63">
            <w:pPr>
              <w:spacing w:after="0" w:line="240" w:lineRule="auto"/>
              <w:jc w:val="right"/>
              <w:rPr>
                <w:b/>
                <w:bCs/>
                <w:sz w:val="16"/>
                <w:szCs w:val="16"/>
              </w:rPr>
            </w:pPr>
            <w:r w:rsidRPr="002F5E1C">
              <w:rPr>
                <w:b/>
                <w:bCs/>
                <w:sz w:val="16"/>
                <w:szCs w:val="16"/>
              </w:rPr>
              <w:t>430 886,83</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01CB5" w14:textId="77777777" w:rsidR="0030682C" w:rsidRPr="002F5E1C" w:rsidRDefault="0030682C" w:rsidP="00517A63">
            <w:pPr>
              <w:spacing w:after="0" w:line="240" w:lineRule="auto"/>
              <w:jc w:val="right"/>
              <w:rPr>
                <w:b/>
                <w:bCs/>
                <w:sz w:val="16"/>
                <w:szCs w:val="16"/>
              </w:rPr>
            </w:pPr>
            <w:r w:rsidRPr="002F5E1C">
              <w:rPr>
                <w:b/>
                <w:bCs/>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A1B07" w14:textId="77777777" w:rsidR="0030682C" w:rsidRPr="002F5E1C" w:rsidRDefault="0030682C" w:rsidP="00517A63">
            <w:pPr>
              <w:spacing w:after="0" w:line="240" w:lineRule="auto"/>
              <w:jc w:val="right"/>
              <w:rPr>
                <w:b/>
                <w:bCs/>
                <w:sz w:val="16"/>
                <w:szCs w:val="16"/>
              </w:rPr>
            </w:pPr>
            <w:r w:rsidRPr="002F5E1C">
              <w:rPr>
                <w:b/>
                <w:bCs/>
                <w:sz w:val="16"/>
                <w:szCs w:val="16"/>
              </w:rPr>
              <w:t>601 092,54</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BBC1F" w14:textId="77777777" w:rsidR="0030682C" w:rsidRPr="002F5E1C" w:rsidRDefault="0030682C" w:rsidP="00517A63">
            <w:pPr>
              <w:spacing w:after="0" w:line="240" w:lineRule="auto"/>
              <w:jc w:val="right"/>
              <w:rPr>
                <w:b/>
                <w:bCs/>
                <w:sz w:val="16"/>
                <w:szCs w:val="16"/>
              </w:rPr>
            </w:pPr>
            <w:r w:rsidRPr="002F5E1C">
              <w:rPr>
                <w:b/>
                <w:bCs/>
                <w:sz w:val="16"/>
                <w:szCs w:val="16"/>
              </w:rPr>
              <w:t>506 834,17</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CF6A2" w14:textId="77777777" w:rsidR="0030682C" w:rsidRPr="002F5E1C" w:rsidRDefault="0030682C" w:rsidP="00517A63">
            <w:pPr>
              <w:spacing w:after="0" w:line="240" w:lineRule="auto"/>
              <w:jc w:val="right"/>
              <w:rPr>
                <w:b/>
                <w:bCs/>
                <w:sz w:val="16"/>
                <w:szCs w:val="16"/>
              </w:rPr>
            </w:pPr>
            <w:r w:rsidRPr="002F5E1C">
              <w:rPr>
                <w:b/>
                <w:bCs/>
                <w:sz w:val="16"/>
                <w:szCs w:val="16"/>
              </w:rPr>
              <w:t>762 349,65</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E8AFA" w14:textId="77777777" w:rsidR="0030682C" w:rsidRPr="002F5E1C" w:rsidRDefault="0030682C" w:rsidP="00517A63">
            <w:pPr>
              <w:spacing w:after="0" w:line="240" w:lineRule="auto"/>
              <w:jc w:val="right"/>
              <w:rPr>
                <w:b/>
                <w:bCs/>
                <w:sz w:val="16"/>
                <w:szCs w:val="16"/>
              </w:rPr>
            </w:pPr>
            <w:r w:rsidRPr="002F5E1C">
              <w:rPr>
                <w:b/>
                <w:bCs/>
                <w:sz w:val="16"/>
                <w:szCs w:val="16"/>
              </w:rPr>
              <w:t>601 092,54</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688D7" w14:textId="77777777" w:rsidR="0030682C" w:rsidRPr="002F5E1C" w:rsidRDefault="0030682C" w:rsidP="00517A63">
            <w:pPr>
              <w:spacing w:after="0" w:line="240" w:lineRule="auto"/>
              <w:jc w:val="right"/>
              <w:rPr>
                <w:b/>
                <w:bCs/>
                <w:sz w:val="16"/>
                <w:szCs w:val="16"/>
              </w:rPr>
            </w:pPr>
            <w:r w:rsidRPr="002F5E1C">
              <w:rPr>
                <w:b/>
                <w:bCs/>
                <w:sz w:val="16"/>
                <w:szCs w:val="16"/>
              </w:rPr>
              <w:t>861 179,73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C68DD" w14:textId="77777777" w:rsidR="0030682C" w:rsidRPr="002F5E1C" w:rsidRDefault="0030682C" w:rsidP="00517A63">
            <w:pPr>
              <w:spacing w:after="0" w:line="240" w:lineRule="auto"/>
              <w:jc w:val="right"/>
              <w:rPr>
                <w:b/>
                <w:bCs/>
                <w:sz w:val="16"/>
                <w:szCs w:val="16"/>
              </w:rPr>
            </w:pPr>
            <w:r w:rsidRPr="002F5E1C">
              <w:rPr>
                <w:b/>
                <w:bCs/>
                <w:sz w:val="16"/>
                <w:szCs w:val="16"/>
              </w:rPr>
              <w:t>765 772,54</w:t>
            </w:r>
          </w:p>
        </w:tc>
      </w:tr>
      <w:tr w:rsidR="0030682C" w:rsidRPr="002F5E1C" w14:paraId="377F3F19" w14:textId="77777777" w:rsidTr="00517A63">
        <w:trPr>
          <w:trHeight w:val="281"/>
        </w:trPr>
        <w:tc>
          <w:tcPr>
            <w:tcW w:w="1471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40FA6D0" w14:textId="77777777" w:rsidR="0030682C" w:rsidRPr="002F5E1C" w:rsidRDefault="0030682C" w:rsidP="00517A63">
            <w:pPr>
              <w:spacing w:after="0" w:line="240" w:lineRule="auto"/>
              <w:rPr>
                <w:sz w:val="20"/>
                <w:szCs w:val="20"/>
              </w:rPr>
            </w:pPr>
            <w:r w:rsidRPr="002F5E1C">
              <w:rPr>
                <w:sz w:val="20"/>
                <w:szCs w:val="20"/>
              </w:rPr>
              <w:t>Doradztwo w biurze</w:t>
            </w:r>
          </w:p>
        </w:tc>
      </w:tr>
      <w:tr w:rsidR="0030682C" w:rsidRPr="002F5E1C" w14:paraId="7DC404FC" w14:textId="77777777" w:rsidTr="00517A63">
        <w:trPr>
          <w:trHeight w:val="281"/>
        </w:trPr>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46B24" w14:textId="77777777" w:rsidR="0030682C" w:rsidRPr="002F5E1C" w:rsidRDefault="0030682C" w:rsidP="00517A63">
            <w:pPr>
              <w:spacing w:after="0" w:line="240" w:lineRule="auto"/>
              <w:jc w:val="right"/>
              <w:rPr>
                <w:sz w:val="16"/>
                <w:szCs w:val="16"/>
              </w:rPr>
            </w:pPr>
            <w:r w:rsidRPr="002F5E1C">
              <w:rPr>
                <w:sz w:val="16"/>
                <w:szCs w:val="16"/>
              </w:rPr>
              <w:t>83 713,76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EFB5F" w14:textId="77777777" w:rsidR="0030682C" w:rsidRPr="002F5E1C" w:rsidRDefault="0030682C" w:rsidP="00517A63">
            <w:pPr>
              <w:spacing w:after="0" w:line="240" w:lineRule="auto"/>
              <w:jc w:val="right"/>
              <w:rPr>
                <w:sz w:val="16"/>
                <w:szCs w:val="16"/>
              </w:rPr>
            </w:pPr>
            <w:r w:rsidRPr="002F5E1C">
              <w:rPr>
                <w:sz w:val="16"/>
                <w:szCs w:val="16"/>
              </w:rPr>
              <w:t>7 791,93</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E6DA9" w14:textId="77777777" w:rsidR="0030682C" w:rsidRPr="002F5E1C" w:rsidRDefault="0030682C" w:rsidP="00517A63">
            <w:pPr>
              <w:spacing w:after="0" w:line="240" w:lineRule="auto"/>
              <w:jc w:val="right"/>
              <w:rPr>
                <w:sz w:val="16"/>
                <w:szCs w:val="16"/>
              </w:rPr>
            </w:pPr>
            <w:r w:rsidRPr="002F5E1C">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1D9CA" w14:textId="77777777" w:rsidR="0030682C" w:rsidRPr="002F5E1C" w:rsidRDefault="0030682C" w:rsidP="00517A63">
            <w:pPr>
              <w:spacing w:after="0" w:line="240" w:lineRule="auto"/>
              <w:jc w:val="right"/>
              <w:rPr>
                <w:sz w:val="16"/>
                <w:szCs w:val="16"/>
              </w:rPr>
            </w:pPr>
            <w:r w:rsidRPr="002F5E1C">
              <w:rPr>
                <w:sz w:val="16"/>
                <w:szCs w:val="16"/>
              </w:rPr>
              <w:t>21 398,47</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CFBB6" w14:textId="77777777" w:rsidR="0030682C" w:rsidRPr="002F5E1C" w:rsidRDefault="0030682C" w:rsidP="00517A63">
            <w:pPr>
              <w:spacing w:after="0" w:line="240" w:lineRule="auto"/>
              <w:jc w:val="right"/>
              <w:rPr>
                <w:sz w:val="16"/>
                <w:szCs w:val="16"/>
              </w:rPr>
            </w:pPr>
            <w:r w:rsidRPr="002F5E1C">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17386" w14:textId="77777777" w:rsidR="0030682C" w:rsidRPr="002F5E1C" w:rsidRDefault="0030682C" w:rsidP="00517A63">
            <w:pPr>
              <w:spacing w:after="0" w:line="240" w:lineRule="auto"/>
              <w:jc w:val="right"/>
              <w:rPr>
                <w:sz w:val="16"/>
                <w:szCs w:val="16"/>
              </w:rPr>
            </w:pPr>
            <w:r w:rsidRPr="002F5E1C">
              <w:rPr>
                <w:sz w:val="16"/>
                <w:szCs w:val="16"/>
              </w:rPr>
              <w:t>35 909,77</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99FA3" w14:textId="77777777" w:rsidR="0030682C" w:rsidRPr="002F5E1C" w:rsidRDefault="0030682C" w:rsidP="00517A63">
            <w:pPr>
              <w:spacing w:after="0" w:line="240" w:lineRule="auto"/>
              <w:jc w:val="right"/>
              <w:rPr>
                <w:sz w:val="16"/>
                <w:szCs w:val="16"/>
              </w:rPr>
            </w:pPr>
            <w:r w:rsidRPr="002F5E1C">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E26C0" w14:textId="77777777" w:rsidR="0030682C" w:rsidRPr="002F5E1C" w:rsidRDefault="0030682C" w:rsidP="00517A63">
            <w:pPr>
              <w:spacing w:after="0" w:line="240" w:lineRule="auto"/>
              <w:jc w:val="right"/>
              <w:rPr>
                <w:sz w:val="16"/>
                <w:szCs w:val="16"/>
              </w:rPr>
            </w:pPr>
            <w:r w:rsidRPr="002F5E1C">
              <w:rPr>
                <w:sz w:val="16"/>
                <w:szCs w:val="16"/>
              </w:rPr>
              <w:t>49 804,96</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17B60" w14:textId="77777777" w:rsidR="0030682C" w:rsidRPr="002F5E1C" w:rsidRDefault="0030682C" w:rsidP="00517A63">
            <w:pPr>
              <w:spacing w:after="0" w:line="240" w:lineRule="auto"/>
              <w:jc w:val="right"/>
              <w:rPr>
                <w:sz w:val="16"/>
                <w:szCs w:val="16"/>
              </w:rPr>
            </w:pPr>
            <w:r w:rsidRPr="002F5E1C">
              <w:rPr>
                <w:sz w:val="16"/>
                <w:szCs w:val="16"/>
              </w:rPr>
              <w:t>42 787,05</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6F3BC" w14:textId="77777777" w:rsidR="0030682C" w:rsidRPr="002F5E1C" w:rsidRDefault="0030682C" w:rsidP="00517A63">
            <w:pPr>
              <w:spacing w:after="0" w:line="240" w:lineRule="auto"/>
              <w:jc w:val="right"/>
              <w:rPr>
                <w:sz w:val="16"/>
                <w:szCs w:val="16"/>
              </w:rPr>
            </w:pPr>
            <w:r w:rsidRPr="002F5E1C">
              <w:rPr>
                <w:sz w:val="16"/>
                <w:szCs w:val="16"/>
              </w:rPr>
              <w:t>63 773,22</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12F76" w14:textId="77777777" w:rsidR="0030682C" w:rsidRPr="002F5E1C" w:rsidRDefault="0030682C" w:rsidP="00517A63">
            <w:pPr>
              <w:spacing w:after="0" w:line="240" w:lineRule="auto"/>
              <w:jc w:val="right"/>
              <w:rPr>
                <w:sz w:val="16"/>
                <w:szCs w:val="16"/>
              </w:rPr>
            </w:pPr>
            <w:r w:rsidRPr="002F5E1C">
              <w:rPr>
                <w:sz w:val="16"/>
                <w:szCs w:val="16"/>
              </w:rPr>
              <w:t>49 804,96</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6BC99" w14:textId="77777777" w:rsidR="0030682C" w:rsidRPr="002F5E1C" w:rsidRDefault="0030682C" w:rsidP="00517A63">
            <w:pPr>
              <w:spacing w:after="0" w:line="240" w:lineRule="auto"/>
              <w:jc w:val="right"/>
              <w:rPr>
                <w:sz w:val="16"/>
                <w:szCs w:val="16"/>
              </w:rPr>
            </w:pPr>
            <w:r w:rsidRPr="002F5E1C">
              <w:rPr>
                <w:sz w:val="16"/>
                <w:szCs w:val="16"/>
              </w:rPr>
              <w:t>71 847,56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E27A7" w14:textId="77777777" w:rsidR="0030682C" w:rsidRPr="002F5E1C" w:rsidRDefault="0030682C" w:rsidP="00517A63">
            <w:pPr>
              <w:spacing w:after="0" w:line="240" w:lineRule="auto"/>
              <w:jc w:val="right"/>
              <w:rPr>
                <w:sz w:val="16"/>
                <w:szCs w:val="16"/>
              </w:rPr>
            </w:pPr>
            <w:r w:rsidRPr="002F5E1C">
              <w:rPr>
                <w:sz w:val="16"/>
                <w:szCs w:val="16"/>
              </w:rPr>
              <w:t>63 7</w:t>
            </w:r>
            <w:r w:rsidRPr="002F5E1C">
              <w:rPr>
                <w:color w:val="FF0000"/>
                <w:sz w:val="16"/>
                <w:szCs w:val="16"/>
              </w:rPr>
              <w:t>7</w:t>
            </w:r>
            <w:r w:rsidRPr="002F5E1C">
              <w:rPr>
                <w:sz w:val="16"/>
                <w:szCs w:val="16"/>
              </w:rPr>
              <w:t>3,22</w:t>
            </w:r>
          </w:p>
        </w:tc>
      </w:tr>
      <w:tr w:rsidR="0030682C" w:rsidRPr="002F5E1C" w14:paraId="77509387" w14:textId="77777777" w:rsidTr="00517A63">
        <w:trPr>
          <w:trHeight w:val="281"/>
        </w:trPr>
        <w:tc>
          <w:tcPr>
            <w:tcW w:w="1471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64003726" w14:textId="77777777" w:rsidR="0030682C" w:rsidRPr="002F5E1C" w:rsidRDefault="0030682C" w:rsidP="00517A63">
            <w:pPr>
              <w:spacing w:after="0" w:line="240" w:lineRule="auto"/>
              <w:rPr>
                <w:sz w:val="16"/>
                <w:szCs w:val="16"/>
              </w:rPr>
            </w:pPr>
            <w:r w:rsidRPr="002F5E1C">
              <w:rPr>
                <w:sz w:val="20"/>
                <w:szCs w:val="20"/>
              </w:rPr>
              <w:t>Szkolenia dla pracowników biura LGD</w:t>
            </w:r>
          </w:p>
        </w:tc>
      </w:tr>
      <w:tr w:rsidR="0030682C" w:rsidRPr="002F5E1C" w14:paraId="0275C1B0" w14:textId="77777777" w:rsidTr="00517A63">
        <w:trPr>
          <w:trHeight w:val="281"/>
        </w:trPr>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8A35E" w14:textId="77777777" w:rsidR="0030682C" w:rsidRPr="002F5E1C" w:rsidRDefault="0030682C" w:rsidP="00517A63">
            <w:pPr>
              <w:spacing w:after="0" w:line="240" w:lineRule="auto"/>
              <w:jc w:val="right"/>
              <w:rPr>
                <w:sz w:val="16"/>
                <w:szCs w:val="16"/>
              </w:rPr>
            </w:pPr>
            <w:r w:rsidRPr="002F5E1C">
              <w:rPr>
                <w:sz w:val="16"/>
                <w:szCs w:val="16"/>
              </w:rPr>
              <w:t>9 000,00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03AC5" w14:textId="77777777" w:rsidR="0030682C" w:rsidRPr="002F5E1C" w:rsidRDefault="0030682C" w:rsidP="00517A63">
            <w:pPr>
              <w:spacing w:after="0" w:line="240" w:lineRule="auto"/>
              <w:jc w:val="right"/>
              <w:rPr>
                <w:sz w:val="16"/>
                <w:szCs w:val="16"/>
              </w:rPr>
            </w:pPr>
            <w:r w:rsidRPr="002F5E1C">
              <w:rPr>
                <w:sz w:val="16"/>
                <w:szCs w:val="16"/>
              </w:rPr>
              <w:t>105,82</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B6772" w14:textId="77777777" w:rsidR="0030682C" w:rsidRPr="002F5E1C" w:rsidRDefault="0030682C" w:rsidP="00517A63">
            <w:pPr>
              <w:spacing w:after="0" w:line="240" w:lineRule="auto"/>
              <w:jc w:val="right"/>
              <w:rPr>
                <w:sz w:val="16"/>
                <w:szCs w:val="16"/>
              </w:rPr>
            </w:pPr>
            <w:r w:rsidRPr="002F5E1C">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C25A7" w14:textId="77777777" w:rsidR="0030682C" w:rsidRPr="002F5E1C" w:rsidRDefault="0030682C" w:rsidP="00517A63">
            <w:pPr>
              <w:spacing w:after="0" w:line="240" w:lineRule="auto"/>
              <w:jc w:val="right"/>
              <w:rPr>
                <w:sz w:val="16"/>
                <w:szCs w:val="16"/>
              </w:rPr>
            </w:pPr>
            <w:r w:rsidRPr="002F5E1C">
              <w:rPr>
                <w:sz w:val="16"/>
                <w:szCs w:val="16"/>
              </w:rPr>
              <w:t>0,00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D5C14" w14:textId="77777777" w:rsidR="0030682C" w:rsidRPr="002F5E1C" w:rsidRDefault="0030682C" w:rsidP="00517A63">
            <w:pPr>
              <w:spacing w:after="0" w:line="240" w:lineRule="auto"/>
              <w:jc w:val="right"/>
              <w:rPr>
                <w:sz w:val="16"/>
                <w:szCs w:val="16"/>
              </w:rPr>
            </w:pPr>
            <w:r w:rsidRPr="002F5E1C">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21320" w14:textId="77777777" w:rsidR="0030682C" w:rsidRPr="002F5E1C" w:rsidRDefault="0030682C" w:rsidP="00517A63">
            <w:pPr>
              <w:spacing w:after="0" w:line="240" w:lineRule="auto"/>
              <w:jc w:val="right"/>
              <w:rPr>
                <w:sz w:val="16"/>
                <w:szCs w:val="16"/>
              </w:rPr>
            </w:pPr>
            <w:r w:rsidRPr="002F5E1C">
              <w:rPr>
                <w:sz w:val="16"/>
                <w:szCs w:val="16"/>
              </w:rPr>
              <w:t>1123,60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4A4BE" w14:textId="77777777" w:rsidR="0030682C" w:rsidRPr="002F5E1C" w:rsidRDefault="0030682C" w:rsidP="00517A63">
            <w:pPr>
              <w:spacing w:after="0" w:line="240" w:lineRule="auto"/>
              <w:jc w:val="right"/>
              <w:rPr>
                <w:sz w:val="16"/>
                <w:szCs w:val="16"/>
              </w:rPr>
            </w:pPr>
            <w:r w:rsidRPr="002F5E1C">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0D913" w14:textId="77777777" w:rsidR="0030682C" w:rsidRPr="002F5E1C" w:rsidRDefault="0030682C" w:rsidP="00517A63">
            <w:pPr>
              <w:spacing w:after="0" w:line="240" w:lineRule="auto"/>
              <w:jc w:val="right"/>
              <w:rPr>
                <w:sz w:val="16"/>
                <w:szCs w:val="16"/>
              </w:rPr>
            </w:pPr>
            <w:r w:rsidRPr="002F5E1C">
              <w:rPr>
                <w:sz w:val="16"/>
                <w:szCs w:val="16"/>
              </w:rPr>
              <w:t>2 439,15</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495C0" w14:textId="77777777" w:rsidR="0030682C" w:rsidRPr="002F5E1C" w:rsidRDefault="0030682C" w:rsidP="00517A63">
            <w:pPr>
              <w:spacing w:after="0" w:line="240" w:lineRule="auto"/>
              <w:jc w:val="right"/>
              <w:rPr>
                <w:sz w:val="16"/>
                <w:szCs w:val="16"/>
              </w:rPr>
            </w:pPr>
            <w:r w:rsidRPr="002F5E1C">
              <w:rPr>
                <w:sz w:val="16"/>
                <w:szCs w:val="16"/>
              </w:rPr>
              <w:t>1 720,36</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1DDAA" w14:textId="77777777" w:rsidR="0030682C" w:rsidRPr="002F5E1C" w:rsidRDefault="0030682C" w:rsidP="00517A63">
            <w:pPr>
              <w:spacing w:after="0" w:line="240" w:lineRule="auto"/>
              <w:jc w:val="right"/>
              <w:rPr>
                <w:sz w:val="16"/>
                <w:szCs w:val="16"/>
              </w:rPr>
            </w:pPr>
            <w:r w:rsidRPr="002F5E1C">
              <w:rPr>
                <w:sz w:val="16"/>
                <w:szCs w:val="16"/>
              </w:rPr>
              <w:t>3 174,25</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1805A" w14:textId="77777777" w:rsidR="0030682C" w:rsidRPr="002F5E1C" w:rsidRDefault="0030682C" w:rsidP="00517A63">
            <w:pPr>
              <w:spacing w:after="0" w:line="240" w:lineRule="auto"/>
              <w:jc w:val="right"/>
              <w:rPr>
                <w:sz w:val="16"/>
                <w:szCs w:val="16"/>
              </w:rPr>
            </w:pPr>
            <w:r w:rsidRPr="002F5E1C">
              <w:rPr>
                <w:sz w:val="16"/>
                <w:szCs w:val="16"/>
              </w:rPr>
              <w:t>2 439,15</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5BC02" w14:textId="77777777" w:rsidR="0030682C" w:rsidRPr="002F5E1C" w:rsidRDefault="0030682C" w:rsidP="00517A63">
            <w:pPr>
              <w:spacing w:after="0" w:line="240" w:lineRule="auto"/>
              <w:jc w:val="right"/>
              <w:rPr>
                <w:sz w:val="16"/>
                <w:szCs w:val="16"/>
              </w:rPr>
            </w:pPr>
            <w:r w:rsidRPr="002F5E1C">
              <w:rPr>
                <w:sz w:val="16"/>
                <w:szCs w:val="16"/>
              </w:rPr>
              <w:t>3 174,25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A8539" w14:textId="77777777" w:rsidR="0030682C" w:rsidRPr="002F5E1C" w:rsidRDefault="0030682C" w:rsidP="00517A63">
            <w:pPr>
              <w:spacing w:after="0" w:line="240" w:lineRule="auto"/>
              <w:jc w:val="right"/>
              <w:rPr>
                <w:sz w:val="16"/>
                <w:szCs w:val="16"/>
              </w:rPr>
            </w:pPr>
            <w:r w:rsidRPr="002F5E1C">
              <w:rPr>
                <w:sz w:val="16"/>
                <w:szCs w:val="16"/>
              </w:rPr>
              <w:t>2 962,61</w:t>
            </w:r>
          </w:p>
        </w:tc>
      </w:tr>
      <w:tr w:rsidR="0030682C" w:rsidRPr="002F5E1C" w14:paraId="234B7616" w14:textId="77777777" w:rsidTr="00517A63">
        <w:trPr>
          <w:trHeight w:val="281"/>
        </w:trPr>
        <w:tc>
          <w:tcPr>
            <w:tcW w:w="1471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A943894" w14:textId="77777777" w:rsidR="0030682C" w:rsidRPr="002F5E1C" w:rsidRDefault="0030682C" w:rsidP="00517A63">
            <w:pPr>
              <w:spacing w:after="0" w:line="240" w:lineRule="auto"/>
              <w:rPr>
                <w:sz w:val="16"/>
                <w:szCs w:val="16"/>
              </w:rPr>
            </w:pPr>
            <w:r w:rsidRPr="002F5E1C">
              <w:rPr>
                <w:sz w:val="20"/>
                <w:szCs w:val="20"/>
              </w:rPr>
              <w:t>Szkolenia dla organów LGD</w:t>
            </w:r>
          </w:p>
        </w:tc>
      </w:tr>
      <w:tr w:rsidR="0030682C" w:rsidRPr="002F5E1C" w14:paraId="1F86EF44" w14:textId="77777777" w:rsidTr="00517A63">
        <w:trPr>
          <w:trHeight w:val="281"/>
        </w:trPr>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DFF30" w14:textId="77777777" w:rsidR="0030682C" w:rsidRPr="002F5E1C" w:rsidRDefault="0030682C" w:rsidP="00517A63">
            <w:pPr>
              <w:spacing w:after="0" w:line="240" w:lineRule="auto"/>
              <w:jc w:val="right"/>
              <w:rPr>
                <w:sz w:val="16"/>
                <w:szCs w:val="16"/>
              </w:rPr>
            </w:pPr>
            <w:r w:rsidRPr="002F5E1C">
              <w:rPr>
                <w:sz w:val="16"/>
                <w:szCs w:val="16"/>
              </w:rPr>
              <w:t xml:space="preserve">60 400,00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39C12" w14:textId="77777777" w:rsidR="0030682C" w:rsidRPr="002F5E1C" w:rsidRDefault="0030682C" w:rsidP="00517A63">
            <w:pPr>
              <w:spacing w:after="0" w:line="240" w:lineRule="auto"/>
              <w:jc w:val="right"/>
              <w:rPr>
                <w:sz w:val="16"/>
                <w:szCs w:val="16"/>
              </w:rPr>
            </w:pPr>
            <w:r w:rsidRPr="002F5E1C">
              <w:rPr>
                <w:sz w:val="16"/>
                <w:szCs w:val="16"/>
              </w:rPr>
              <w:t>0,00</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72AE5" w14:textId="77777777" w:rsidR="0030682C" w:rsidRPr="002F5E1C" w:rsidRDefault="0030682C" w:rsidP="00517A63">
            <w:pPr>
              <w:spacing w:after="0" w:line="240" w:lineRule="auto"/>
              <w:jc w:val="right"/>
              <w:rPr>
                <w:sz w:val="16"/>
                <w:szCs w:val="16"/>
              </w:rPr>
            </w:pPr>
            <w:r w:rsidRPr="002F5E1C">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54A30" w14:textId="77777777" w:rsidR="0030682C" w:rsidRPr="002F5E1C" w:rsidRDefault="0030682C" w:rsidP="00517A63">
            <w:pPr>
              <w:spacing w:after="0" w:line="240" w:lineRule="auto"/>
              <w:jc w:val="right"/>
              <w:rPr>
                <w:sz w:val="16"/>
                <w:szCs w:val="16"/>
              </w:rPr>
            </w:pPr>
            <w:r w:rsidRPr="002F5E1C">
              <w:rPr>
                <w:sz w:val="16"/>
                <w:szCs w:val="16"/>
              </w:rPr>
              <w:t>4 220,74</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BF9B8" w14:textId="77777777" w:rsidR="0030682C" w:rsidRPr="002F5E1C" w:rsidRDefault="0030682C" w:rsidP="00517A63">
            <w:pPr>
              <w:spacing w:after="0" w:line="240" w:lineRule="auto"/>
              <w:jc w:val="right"/>
              <w:rPr>
                <w:sz w:val="16"/>
                <w:szCs w:val="16"/>
              </w:rPr>
            </w:pPr>
            <w:r w:rsidRPr="002F5E1C">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7B900" w14:textId="77777777" w:rsidR="0030682C" w:rsidRPr="002F5E1C" w:rsidRDefault="0030682C" w:rsidP="00517A63">
            <w:pPr>
              <w:spacing w:after="0" w:line="240" w:lineRule="auto"/>
              <w:jc w:val="right"/>
              <w:rPr>
                <w:sz w:val="16"/>
                <w:szCs w:val="16"/>
              </w:rPr>
            </w:pPr>
            <w:r w:rsidRPr="002F5E1C">
              <w:rPr>
                <w:sz w:val="16"/>
                <w:szCs w:val="16"/>
              </w:rPr>
              <w:t>7 295,74</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0EE79" w14:textId="77777777" w:rsidR="0030682C" w:rsidRPr="002F5E1C" w:rsidRDefault="0030682C" w:rsidP="00517A63">
            <w:pPr>
              <w:spacing w:after="0" w:line="240" w:lineRule="auto"/>
              <w:jc w:val="right"/>
              <w:rPr>
                <w:sz w:val="16"/>
                <w:szCs w:val="16"/>
              </w:rPr>
            </w:pPr>
            <w:r w:rsidRPr="002F5E1C">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957A5" w14:textId="77777777" w:rsidR="0030682C" w:rsidRPr="002F5E1C" w:rsidRDefault="0030682C" w:rsidP="00517A63">
            <w:pPr>
              <w:spacing w:after="0" w:line="240" w:lineRule="auto"/>
              <w:jc w:val="right"/>
              <w:rPr>
                <w:sz w:val="16"/>
                <w:szCs w:val="16"/>
              </w:rPr>
            </w:pPr>
            <w:r w:rsidRPr="002F5E1C">
              <w:rPr>
                <w:sz w:val="16"/>
                <w:szCs w:val="16"/>
              </w:rPr>
              <w:t>12 536,75</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43DEB" w14:textId="77777777" w:rsidR="0030682C" w:rsidRPr="002F5E1C" w:rsidRDefault="0030682C" w:rsidP="00517A63">
            <w:pPr>
              <w:spacing w:after="0" w:line="240" w:lineRule="auto"/>
              <w:jc w:val="right"/>
              <w:rPr>
                <w:sz w:val="16"/>
                <w:szCs w:val="16"/>
              </w:rPr>
            </w:pPr>
            <w:r w:rsidRPr="002F5E1C">
              <w:rPr>
                <w:sz w:val="16"/>
                <w:szCs w:val="16"/>
              </w:rPr>
              <w:t>11 736,75</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82634" w14:textId="77777777" w:rsidR="0030682C" w:rsidRPr="002F5E1C" w:rsidRDefault="0030682C" w:rsidP="00517A63">
            <w:pPr>
              <w:spacing w:after="0" w:line="240" w:lineRule="auto"/>
              <w:jc w:val="right"/>
              <w:rPr>
                <w:sz w:val="16"/>
                <w:szCs w:val="16"/>
              </w:rPr>
            </w:pPr>
            <w:r w:rsidRPr="002F5E1C">
              <w:rPr>
                <w:sz w:val="16"/>
                <w:szCs w:val="16"/>
              </w:rPr>
              <w:t>12 740,67</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E7DD3" w14:textId="77777777" w:rsidR="0030682C" w:rsidRPr="002F5E1C" w:rsidRDefault="0030682C" w:rsidP="00517A63">
            <w:pPr>
              <w:spacing w:after="0" w:line="240" w:lineRule="auto"/>
              <w:jc w:val="right"/>
              <w:rPr>
                <w:sz w:val="16"/>
                <w:szCs w:val="16"/>
              </w:rPr>
            </w:pPr>
            <w:r w:rsidRPr="002F5E1C">
              <w:rPr>
                <w:sz w:val="16"/>
                <w:szCs w:val="16"/>
              </w:rPr>
              <w:t>12 536,75</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DAE77" w14:textId="77777777" w:rsidR="0030682C" w:rsidRPr="002F5E1C" w:rsidRDefault="0030682C" w:rsidP="00517A63">
            <w:pPr>
              <w:spacing w:after="0" w:line="240" w:lineRule="auto"/>
              <w:jc w:val="right"/>
              <w:rPr>
                <w:sz w:val="16"/>
                <w:szCs w:val="16"/>
              </w:rPr>
            </w:pPr>
            <w:r w:rsidRPr="002F5E1C">
              <w:rPr>
                <w:sz w:val="16"/>
                <w:szCs w:val="16"/>
              </w:rPr>
              <w:t>12 740,00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AE884" w14:textId="77777777" w:rsidR="0030682C" w:rsidRPr="002F5E1C" w:rsidRDefault="0030682C" w:rsidP="00517A63">
            <w:pPr>
              <w:spacing w:after="0" w:line="240" w:lineRule="auto"/>
              <w:jc w:val="right"/>
              <w:rPr>
                <w:sz w:val="16"/>
                <w:szCs w:val="16"/>
              </w:rPr>
            </w:pPr>
            <w:r w:rsidRPr="002F5E1C">
              <w:rPr>
                <w:sz w:val="16"/>
                <w:szCs w:val="16"/>
              </w:rPr>
              <w:t>12 536,75</w:t>
            </w:r>
          </w:p>
        </w:tc>
      </w:tr>
      <w:tr w:rsidR="0030682C" w:rsidRPr="002F5E1C" w14:paraId="08E62E48" w14:textId="77777777" w:rsidTr="00517A63">
        <w:trPr>
          <w:trHeight w:val="281"/>
        </w:trPr>
        <w:tc>
          <w:tcPr>
            <w:tcW w:w="14719"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695B8FB" w14:textId="77777777" w:rsidR="0030682C" w:rsidRPr="002F5E1C" w:rsidRDefault="0030682C" w:rsidP="00517A63">
            <w:pPr>
              <w:spacing w:after="0" w:line="240" w:lineRule="auto"/>
              <w:rPr>
                <w:sz w:val="16"/>
                <w:szCs w:val="16"/>
              </w:rPr>
            </w:pPr>
            <w:r w:rsidRPr="002F5E1C">
              <w:rPr>
                <w:sz w:val="20"/>
                <w:szCs w:val="20"/>
              </w:rPr>
              <w:t>Funkcjonowanie biura LGD</w:t>
            </w:r>
          </w:p>
        </w:tc>
      </w:tr>
      <w:tr w:rsidR="0030682C" w:rsidRPr="002F5E1C" w14:paraId="589C50EC" w14:textId="77777777" w:rsidTr="00517A63">
        <w:trPr>
          <w:trHeight w:val="281"/>
        </w:trPr>
        <w:tc>
          <w:tcPr>
            <w:tcW w:w="1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A435F" w14:textId="77777777" w:rsidR="0030682C" w:rsidRPr="002F5E1C" w:rsidRDefault="0030682C" w:rsidP="00517A63">
            <w:pPr>
              <w:spacing w:after="0" w:line="240" w:lineRule="auto"/>
              <w:jc w:val="right"/>
              <w:rPr>
                <w:sz w:val="16"/>
                <w:szCs w:val="16"/>
              </w:rPr>
            </w:pPr>
            <w:r w:rsidRPr="002F5E1C">
              <w:rPr>
                <w:sz w:val="16"/>
                <w:szCs w:val="16"/>
              </w:rPr>
              <w:t>986 886,24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7445E" w14:textId="77777777" w:rsidR="0030682C" w:rsidRPr="002F5E1C" w:rsidRDefault="0030682C" w:rsidP="00517A63">
            <w:pPr>
              <w:spacing w:after="0" w:line="240" w:lineRule="auto"/>
              <w:jc w:val="right"/>
              <w:rPr>
                <w:sz w:val="16"/>
                <w:szCs w:val="16"/>
              </w:rPr>
            </w:pPr>
            <w:r w:rsidRPr="002F5E1C">
              <w:rPr>
                <w:sz w:val="16"/>
                <w:szCs w:val="16"/>
              </w:rPr>
              <w:t>83 877,39</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68E1C" w14:textId="77777777" w:rsidR="0030682C" w:rsidRPr="002F5E1C" w:rsidRDefault="0030682C" w:rsidP="00517A63">
            <w:pPr>
              <w:spacing w:after="0" w:line="240" w:lineRule="auto"/>
              <w:jc w:val="right"/>
              <w:rPr>
                <w:sz w:val="16"/>
                <w:szCs w:val="16"/>
              </w:rPr>
            </w:pPr>
            <w:r w:rsidRPr="002F5E1C">
              <w:rPr>
                <w:sz w:val="16"/>
                <w:szCs w:val="16"/>
              </w:rPr>
              <w:t>0,00</w:t>
            </w:r>
          </w:p>
        </w:tc>
        <w:tc>
          <w:tcPr>
            <w:tcW w:w="11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6A3D9" w14:textId="77777777" w:rsidR="0030682C" w:rsidRPr="002F5E1C" w:rsidRDefault="0030682C" w:rsidP="00517A63">
            <w:pPr>
              <w:spacing w:after="0" w:line="240" w:lineRule="auto"/>
              <w:jc w:val="right"/>
              <w:rPr>
                <w:sz w:val="16"/>
                <w:szCs w:val="16"/>
              </w:rPr>
            </w:pPr>
            <w:r w:rsidRPr="002F5E1C">
              <w:rPr>
                <w:sz w:val="16"/>
                <w:szCs w:val="16"/>
              </w:rPr>
              <w:t>230 347,83</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88B8E" w14:textId="77777777" w:rsidR="0030682C" w:rsidRPr="002F5E1C" w:rsidRDefault="0030682C" w:rsidP="00517A63">
            <w:pPr>
              <w:spacing w:after="0" w:line="240" w:lineRule="auto"/>
              <w:jc w:val="right"/>
              <w:rPr>
                <w:sz w:val="16"/>
                <w:szCs w:val="16"/>
              </w:rPr>
            </w:pPr>
            <w:r w:rsidRPr="002F5E1C">
              <w:rPr>
                <w:sz w:val="16"/>
                <w:szCs w:val="16"/>
              </w:rPr>
              <w:t>0,00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EAA9E" w14:textId="77777777" w:rsidR="0030682C" w:rsidRPr="002F5E1C" w:rsidRDefault="0030682C" w:rsidP="00517A63">
            <w:pPr>
              <w:spacing w:after="0" w:line="240" w:lineRule="auto"/>
              <w:jc w:val="right"/>
              <w:rPr>
                <w:sz w:val="16"/>
                <w:szCs w:val="16"/>
              </w:rPr>
            </w:pPr>
            <w:r w:rsidRPr="002F5E1C">
              <w:rPr>
                <w:sz w:val="16"/>
                <w:szCs w:val="16"/>
              </w:rPr>
              <w:t>386 557,72</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435AF" w14:textId="77777777" w:rsidR="0030682C" w:rsidRPr="002F5E1C" w:rsidRDefault="0030682C" w:rsidP="00517A63">
            <w:pPr>
              <w:spacing w:after="0" w:line="240" w:lineRule="auto"/>
              <w:jc w:val="right"/>
              <w:rPr>
                <w:sz w:val="16"/>
                <w:szCs w:val="16"/>
              </w:rPr>
            </w:pPr>
            <w:r w:rsidRPr="002F5E1C">
              <w:rPr>
                <w:sz w:val="16"/>
                <w:szCs w:val="16"/>
              </w:rPr>
              <w:t>0,00</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C3C96" w14:textId="77777777" w:rsidR="0030682C" w:rsidRPr="002F5E1C" w:rsidRDefault="0030682C" w:rsidP="00517A63">
            <w:pPr>
              <w:spacing w:after="0" w:line="240" w:lineRule="auto"/>
              <w:jc w:val="right"/>
              <w:rPr>
                <w:sz w:val="16"/>
                <w:szCs w:val="16"/>
              </w:rPr>
            </w:pPr>
            <w:r w:rsidRPr="002F5E1C">
              <w:rPr>
                <w:sz w:val="16"/>
                <w:szCs w:val="16"/>
              </w:rPr>
              <w:t>536 311,68</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D214E" w14:textId="77777777" w:rsidR="0030682C" w:rsidRPr="002F5E1C" w:rsidRDefault="0030682C" w:rsidP="00517A63">
            <w:pPr>
              <w:spacing w:after="0" w:line="240" w:lineRule="auto"/>
              <w:jc w:val="right"/>
              <w:rPr>
                <w:sz w:val="16"/>
                <w:szCs w:val="16"/>
              </w:rPr>
            </w:pPr>
            <w:r w:rsidRPr="002F5E1C">
              <w:rPr>
                <w:sz w:val="16"/>
                <w:szCs w:val="16"/>
              </w:rPr>
              <w:t>450 590,01</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39860" w14:textId="77777777" w:rsidR="0030682C" w:rsidRPr="002F5E1C" w:rsidRDefault="0030682C" w:rsidP="00517A63">
            <w:pPr>
              <w:spacing w:after="0" w:line="240" w:lineRule="auto"/>
              <w:jc w:val="right"/>
              <w:rPr>
                <w:sz w:val="16"/>
                <w:szCs w:val="16"/>
              </w:rPr>
            </w:pPr>
            <w:r w:rsidRPr="002F5E1C">
              <w:rPr>
                <w:sz w:val="16"/>
                <w:szCs w:val="16"/>
              </w:rPr>
              <w:t>682 661,51</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94D73" w14:textId="77777777" w:rsidR="0030682C" w:rsidRPr="002F5E1C" w:rsidRDefault="0030682C" w:rsidP="00517A63">
            <w:pPr>
              <w:spacing w:after="0" w:line="240" w:lineRule="auto"/>
              <w:jc w:val="right"/>
              <w:rPr>
                <w:sz w:val="16"/>
                <w:szCs w:val="16"/>
              </w:rPr>
            </w:pPr>
            <w:r w:rsidRPr="002F5E1C">
              <w:rPr>
                <w:sz w:val="16"/>
                <w:szCs w:val="16"/>
              </w:rPr>
              <w:t>536 311,68</w:t>
            </w:r>
          </w:p>
        </w:tc>
        <w:tc>
          <w:tcPr>
            <w:tcW w:w="1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D25EB" w14:textId="77777777" w:rsidR="0030682C" w:rsidRPr="002F5E1C" w:rsidRDefault="0030682C" w:rsidP="00517A63">
            <w:pPr>
              <w:spacing w:after="0" w:line="240" w:lineRule="auto"/>
              <w:jc w:val="right"/>
              <w:rPr>
                <w:sz w:val="16"/>
                <w:szCs w:val="16"/>
              </w:rPr>
            </w:pPr>
            <w:r w:rsidRPr="00BB1E16">
              <w:rPr>
                <w:color w:val="000000" w:themeColor="text1"/>
                <w:sz w:val="16"/>
                <w:szCs w:val="16"/>
              </w:rPr>
              <w:t>773 </w:t>
            </w:r>
            <w:r w:rsidRPr="002F5E1C">
              <w:rPr>
                <w:sz w:val="16"/>
                <w:szCs w:val="16"/>
              </w:rPr>
              <w:t>417,92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48CD9" w14:textId="77777777" w:rsidR="0030682C" w:rsidRPr="002F5E1C" w:rsidRDefault="0030682C" w:rsidP="00517A63">
            <w:pPr>
              <w:spacing w:after="0" w:line="240" w:lineRule="auto"/>
              <w:jc w:val="right"/>
              <w:rPr>
                <w:sz w:val="16"/>
                <w:szCs w:val="16"/>
              </w:rPr>
            </w:pPr>
            <w:r w:rsidRPr="002F5E1C">
              <w:rPr>
                <w:sz w:val="16"/>
                <w:szCs w:val="16"/>
              </w:rPr>
              <w:t>686 499,96</w:t>
            </w:r>
          </w:p>
        </w:tc>
      </w:tr>
    </w:tbl>
    <w:p w14:paraId="51BCDCCD" w14:textId="6EDDBA46" w:rsidR="00AB1C33" w:rsidRPr="0030682C" w:rsidRDefault="0030682C" w:rsidP="0030682C">
      <w:pPr>
        <w:spacing w:before="120"/>
        <w:rPr>
          <w:sz w:val="20"/>
          <w:szCs w:val="20"/>
        </w:rPr>
      </w:pPr>
      <w:r w:rsidRPr="00484C07">
        <w:rPr>
          <w:sz w:val="20"/>
          <w:szCs w:val="20"/>
        </w:rPr>
        <w:t xml:space="preserve">Źródło danych: dokumentacja LGD </w:t>
      </w:r>
      <w:r w:rsidR="0003366B">
        <w:rPr>
          <w:sz w:val="20"/>
          <w:szCs w:val="20"/>
        </w:rPr>
        <w:t>„Gorce-Pieniny”</w:t>
      </w:r>
      <w:r w:rsidRPr="00484C07">
        <w:rPr>
          <w:sz w:val="20"/>
          <w:szCs w:val="20"/>
        </w:rPr>
        <w:t>, 2021.</w:t>
      </w:r>
    </w:p>
    <w:p w14:paraId="35115921" w14:textId="77777777" w:rsidR="00DF3537" w:rsidRDefault="00DF3537" w:rsidP="00AB1C33">
      <w:pPr>
        <w:pStyle w:val="Nagwek2"/>
        <w:rPr>
          <w:lang w:eastAsia="en-GB"/>
        </w:rPr>
        <w:sectPr w:rsidR="00DF3537" w:rsidSect="00DF3537">
          <w:pgSz w:w="16838" w:h="11906" w:orient="landscape"/>
          <w:pgMar w:top="1418" w:right="1418" w:bottom="1418" w:left="1418" w:header="709" w:footer="709" w:gutter="0"/>
          <w:cols w:space="708"/>
          <w:docGrid w:linePitch="360"/>
        </w:sectPr>
      </w:pPr>
    </w:p>
    <w:p w14:paraId="639E342C" w14:textId="196439FD" w:rsidR="0030682C" w:rsidRDefault="00AB1C33" w:rsidP="00AB1C33">
      <w:pPr>
        <w:pStyle w:val="Nagwek2"/>
        <w:rPr>
          <w:lang w:eastAsia="en-GB"/>
        </w:rPr>
      </w:pPr>
      <w:bookmarkStart w:id="74" w:name="_Toc87396254"/>
      <w:r>
        <w:rPr>
          <w:lang w:eastAsia="en-GB"/>
        </w:rPr>
        <w:lastRenderedPageBreak/>
        <w:t xml:space="preserve">5.3. </w:t>
      </w:r>
      <w:r w:rsidR="0030682C">
        <w:rPr>
          <w:lang w:eastAsia="en-GB"/>
        </w:rPr>
        <w:t>Projekty współpracy</w:t>
      </w:r>
      <w:bookmarkEnd w:id="74"/>
    </w:p>
    <w:p w14:paraId="63D11986" w14:textId="13B5707D" w:rsidR="0030682C" w:rsidRDefault="0030682C" w:rsidP="0030682C">
      <w:pPr>
        <w:spacing w:before="240" w:after="0" w:line="312" w:lineRule="auto"/>
        <w:ind w:firstLine="709"/>
        <w:jc w:val="both"/>
        <w:rPr>
          <w:sz w:val="24"/>
          <w:szCs w:val="24"/>
        </w:rPr>
      </w:pPr>
      <w:bookmarkStart w:id="75" w:name="_Hlk82501782"/>
      <w:r w:rsidRPr="00317BE4">
        <w:rPr>
          <w:sz w:val="24"/>
          <w:szCs w:val="24"/>
        </w:rPr>
        <w:t>Jak wynika</w:t>
      </w:r>
      <w:r>
        <w:rPr>
          <w:b/>
          <w:bCs/>
          <w:sz w:val="24"/>
          <w:szCs w:val="24"/>
        </w:rPr>
        <w:t xml:space="preserve"> z</w:t>
      </w:r>
      <w:r w:rsidRPr="00E24302">
        <w:rPr>
          <w:b/>
          <w:bCs/>
          <w:sz w:val="24"/>
          <w:szCs w:val="24"/>
        </w:rPr>
        <w:t xml:space="preserve"> bada</w:t>
      </w:r>
      <w:r>
        <w:rPr>
          <w:b/>
          <w:bCs/>
          <w:sz w:val="24"/>
          <w:szCs w:val="24"/>
        </w:rPr>
        <w:t xml:space="preserve">ń </w:t>
      </w:r>
      <w:r w:rsidRPr="00E24302">
        <w:rPr>
          <w:b/>
          <w:bCs/>
          <w:sz w:val="24"/>
          <w:szCs w:val="24"/>
        </w:rPr>
        <w:t>IDI</w:t>
      </w:r>
      <w:r>
        <w:rPr>
          <w:b/>
          <w:bCs/>
          <w:sz w:val="24"/>
          <w:szCs w:val="24"/>
        </w:rPr>
        <w:t>,</w:t>
      </w:r>
      <w:r>
        <w:rPr>
          <w:sz w:val="24"/>
          <w:szCs w:val="24"/>
        </w:rPr>
        <w:t xml:space="preserve"> w </w:t>
      </w:r>
      <w:r w:rsidRPr="006068C2">
        <w:rPr>
          <w:sz w:val="24"/>
          <w:szCs w:val="24"/>
        </w:rPr>
        <w:t>okresie</w:t>
      </w:r>
      <w:r>
        <w:rPr>
          <w:sz w:val="24"/>
          <w:szCs w:val="24"/>
        </w:rPr>
        <w:t xml:space="preserve"> objętym analizą, </w:t>
      </w:r>
      <w:r w:rsidR="00FA43DF">
        <w:rPr>
          <w:sz w:val="24"/>
          <w:szCs w:val="24"/>
        </w:rPr>
        <w:t xml:space="preserve">Stowarzyszenie </w:t>
      </w:r>
      <w:r>
        <w:rPr>
          <w:sz w:val="24"/>
          <w:szCs w:val="24"/>
        </w:rPr>
        <w:t xml:space="preserve">LGD </w:t>
      </w:r>
      <w:r w:rsidR="0003366B">
        <w:rPr>
          <w:sz w:val="24"/>
          <w:szCs w:val="24"/>
        </w:rPr>
        <w:t>„Gorce-Pieniny”</w:t>
      </w:r>
      <w:r>
        <w:rPr>
          <w:sz w:val="24"/>
          <w:szCs w:val="24"/>
        </w:rPr>
        <w:t xml:space="preserve"> nie realizowała projektów współpracy</w:t>
      </w:r>
      <w:r w:rsidRPr="00680466">
        <w:rPr>
          <w:color w:val="000000" w:themeColor="text1"/>
          <w:sz w:val="24"/>
          <w:szCs w:val="24"/>
        </w:rPr>
        <w:t xml:space="preserve">. Z planowanego </w:t>
      </w:r>
      <w:r w:rsidR="003D6B7F" w:rsidRPr="00680466">
        <w:rPr>
          <w:color w:val="000000" w:themeColor="text1"/>
          <w:sz w:val="24"/>
          <w:szCs w:val="24"/>
        </w:rPr>
        <w:t xml:space="preserve">jednego </w:t>
      </w:r>
      <w:r w:rsidRPr="00680466">
        <w:rPr>
          <w:color w:val="000000" w:themeColor="text1"/>
          <w:sz w:val="24"/>
          <w:szCs w:val="24"/>
        </w:rPr>
        <w:t xml:space="preserve">projektu wycofał się jeden z partnerów, w późniejszym okresie to samo zrobił drugi partner, a w końcu </w:t>
      </w:r>
      <w:r w:rsidR="003D6B7F" w:rsidRPr="00680466">
        <w:rPr>
          <w:color w:val="000000" w:themeColor="text1"/>
          <w:sz w:val="24"/>
          <w:szCs w:val="24"/>
        </w:rPr>
        <w:t xml:space="preserve">pozostali </w:t>
      </w:r>
      <w:r w:rsidRPr="00680466">
        <w:rPr>
          <w:color w:val="000000" w:themeColor="text1"/>
          <w:sz w:val="24"/>
          <w:szCs w:val="24"/>
        </w:rPr>
        <w:t>trze</w:t>
      </w:r>
      <w:r w:rsidR="003D6B7F" w:rsidRPr="00680466">
        <w:rPr>
          <w:color w:val="000000" w:themeColor="text1"/>
          <w:sz w:val="24"/>
          <w:szCs w:val="24"/>
        </w:rPr>
        <w:t>j</w:t>
      </w:r>
      <w:r w:rsidRPr="00680466">
        <w:rPr>
          <w:color w:val="000000" w:themeColor="text1"/>
          <w:sz w:val="24"/>
          <w:szCs w:val="24"/>
        </w:rPr>
        <w:t xml:space="preserve"> partner</w:t>
      </w:r>
      <w:r w:rsidR="003D6B7F" w:rsidRPr="00680466">
        <w:rPr>
          <w:color w:val="000000" w:themeColor="text1"/>
          <w:sz w:val="24"/>
          <w:szCs w:val="24"/>
        </w:rPr>
        <w:t>z</w:t>
      </w:r>
      <w:r w:rsidR="00FA43DF">
        <w:rPr>
          <w:color w:val="000000" w:themeColor="text1"/>
          <w:sz w:val="24"/>
          <w:szCs w:val="24"/>
        </w:rPr>
        <w:t xml:space="preserve">y </w:t>
      </w:r>
      <w:r w:rsidRPr="00680466">
        <w:rPr>
          <w:color w:val="000000" w:themeColor="text1"/>
          <w:sz w:val="24"/>
          <w:szCs w:val="24"/>
        </w:rPr>
        <w:t>musi</w:t>
      </w:r>
      <w:r w:rsidR="003D6B7F" w:rsidRPr="00680466">
        <w:rPr>
          <w:color w:val="000000" w:themeColor="text1"/>
          <w:sz w:val="24"/>
          <w:szCs w:val="24"/>
        </w:rPr>
        <w:t>eli wycofać wniosek o przyznanie pomocy</w:t>
      </w:r>
      <w:r w:rsidRPr="00680466">
        <w:rPr>
          <w:color w:val="000000" w:themeColor="text1"/>
          <w:sz w:val="24"/>
          <w:szCs w:val="24"/>
        </w:rPr>
        <w:t xml:space="preserve">, ponieważ </w:t>
      </w:r>
      <w:r w:rsidR="003D6B7F" w:rsidRPr="00680466">
        <w:rPr>
          <w:color w:val="000000" w:themeColor="text1"/>
          <w:sz w:val="24"/>
          <w:szCs w:val="24"/>
        </w:rPr>
        <w:t xml:space="preserve">musiały dostosować zapisy w LSR do nowej sytuacji.  </w:t>
      </w:r>
      <w:r w:rsidRPr="00680466">
        <w:rPr>
          <w:color w:val="000000" w:themeColor="text1"/>
          <w:sz w:val="24"/>
          <w:szCs w:val="24"/>
        </w:rPr>
        <w:t xml:space="preserve">Prawdopodobnie będzie jednak możliwa realizacja projektu współpracy. </w:t>
      </w:r>
      <w:r>
        <w:rPr>
          <w:sz w:val="24"/>
          <w:szCs w:val="24"/>
        </w:rPr>
        <w:t xml:space="preserve">Mimo tych niepowodzeń, </w:t>
      </w:r>
      <w:r w:rsidR="00FA43DF">
        <w:rPr>
          <w:sz w:val="24"/>
          <w:szCs w:val="24"/>
        </w:rPr>
        <w:t xml:space="preserve">Stowarzyszenie </w:t>
      </w:r>
      <w:r>
        <w:rPr>
          <w:sz w:val="24"/>
          <w:szCs w:val="24"/>
        </w:rPr>
        <w:t>prowadził</w:t>
      </w:r>
      <w:r w:rsidR="00FA43DF">
        <w:rPr>
          <w:sz w:val="24"/>
          <w:szCs w:val="24"/>
        </w:rPr>
        <w:t>o</w:t>
      </w:r>
      <w:r>
        <w:rPr>
          <w:sz w:val="24"/>
          <w:szCs w:val="24"/>
        </w:rPr>
        <w:t xml:space="preserve"> w analizowanym okresie działania </w:t>
      </w:r>
      <w:r w:rsidRPr="00317BE4">
        <w:rPr>
          <w:sz w:val="24"/>
          <w:szCs w:val="24"/>
        </w:rPr>
        <w:t>w ramach współpracy z innymi podmiotami/ instytucjami</w:t>
      </w:r>
      <w:r w:rsidR="00FA43DF">
        <w:rPr>
          <w:sz w:val="24"/>
          <w:szCs w:val="24"/>
        </w:rPr>
        <w:t xml:space="preserve">. Były to jednak działania realizowane poza </w:t>
      </w:r>
      <w:r w:rsidR="00EB000F">
        <w:rPr>
          <w:sz w:val="24"/>
          <w:szCs w:val="24"/>
        </w:rPr>
        <w:t>LEADERem. Warto jednak wspomnieć ich zakres oraz partnerów realizacji, gdyż jest to przykład działalności kooperacyjnej LGD, dzięki której osoby biorące w nich udział (zarówno pracownicy jak i beneficjenci), zbierają doświadczenia ponadregionalne w zakresie szeroko rozumianego rozwoju lokalnego. Do tych projektów zaliczyć należy:</w:t>
      </w:r>
    </w:p>
    <w:bookmarkEnd w:id="75"/>
    <w:p w14:paraId="67CD1F8A" w14:textId="7833D8B2" w:rsidR="0030682C" w:rsidRPr="00317BE4" w:rsidRDefault="0030682C" w:rsidP="0030682C">
      <w:pPr>
        <w:pStyle w:val="Akapitzlist"/>
        <w:widowControl w:val="0"/>
        <w:numPr>
          <w:ilvl w:val="0"/>
          <w:numId w:val="21"/>
        </w:numPr>
        <w:pBdr>
          <w:top w:val="nil"/>
          <w:left w:val="nil"/>
          <w:bottom w:val="nil"/>
          <w:right w:val="nil"/>
          <w:between w:val="nil"/>
        </w:pBdr>
        <w:spacing w:after="0" w:line="312" w:lineRule="auto"/>
        <w:jc w:val="both"/>
        <w:rPr>
          <w:rFonts w:cs="Arial"/>
          <w:sz w:val="24"/>
          <w:szCs w:val="24"/>
        </w:rPr>
      </w:pPr>
      <w:r w:rsidRPr="00317BE4">
        <w:rPr>
          <w:rFonts w:cs="Arial"/>
          <w:sz w:val="24"/>
          <w:szCs w:val="24"/>
        </w:rPr>
        <w:t xml:space="preserve">Współpracę z Małopolską Izbą Rolniczą, w ramach projektu “Artystycznie i apetycznie, czyli sztuka na gościnnym stole”. Były to warsztaty dotyczące aranżacji stołu, wykonywanie ozdób okolicznościowych oraz techniki carvingu i zdobienia pierników organizowanych </w:t>
      </w:r>
      <w:r>
        <w:rPr>
          <w:rFonts w:cs="Arial"/>
          <w:sz w:val="24"/>
          <w:szCs w:val="24"/>
        </w:rPr>
        <w:br/>
      </w:r>
      <w:r w:rsidRPr="00317BE4">
        <w:rPr>
          <w:rFonts w:cs="Arial"/>
          <w:sz w:val="24"/>
          <w:szCs w:val="24"/>
        </w:rPr>
        <w:t>w ramach projektu KSOW „Artystycznie i apetycznie, czyli sztuka na gościnnym stole”;</w:t>
      </w:r>
    </w:p>
    <w:p w14:paraId="433FE69F" w14:textId="257C561F" w:rsidR="0030682C" w:rsidRPr="00046581" w:rsidRDefault="0030682C" w:rsidP="0030682C">
      <w:pPr>
        <w:pStyle w:val="Akapitzlist"/>
        <w:widowControl w:val="0"/>
        <w:numPr>
          <w:ilvl w:val="0"/>
          <w:numId w:val="21"/>
        </w:numPr>
        <w:pBdr>
          <w:top w:val="nil"/>
          <w:left w:val="nil"/>
          <w:bottom w:val="nil"/>
          <w:right w:val="nil"/>
          <w:between w:val="nil"/>
        </w:pBdr>
        <w:spacing w:after="0" w:line="312" w:lineRule="auto"/>
        <w:jc w:val="both"/>
        <w:rPr>
          <w:rFonts w:cs="Arial"/>
          <w:sz w:val="24"/>
          <w:szCs w:val="24"/>
        </w:rPr>
      </w:pPr>
      <w:r w:rsidRPr="00046581">
        <w:rPr>
          <w:rFonts w:cs="Arial"/>
          <w:sz w:val="24"/>
          <w:szCs w:val="24"/>
        </w:rPr>
        <w:t xml:space="preserve">Współpracę z Małopolską Izbą Rolniczą w ramach projektu “Nowoczesne inspiracje </w:t>
      </w:r>
      <w:r w:rsidRPr="00046581">
        <w:rPr>
          <w:rFonts w:cs="Arial"/>
          <w:sz w:val="24"/>
          <w:szCs w:val="24"/>
        </w:rPr>
        <w:br/>
        <w:t xml:space="preserve">w połączeniu z tradycją – warsztaty”. Były to zajęcia warsztatowe dla KGW z obszaru działania LGD </w:t>
      </w:r>
      <w:r w:rsidR="0003366B">
        <w:rPr>
          <w:rFonts w:cs="Arial"/>
          <w:sz w:val="24"/>
          <w:szCs w:val="24"/>
        </w:rPr>
        <w:t>„Gorce-Pieniny”</w:t>
      </w:r>
      <w:r w:rsidRPr="00046581">
        <w:rPr>
          <w:rFonts w:cs="Arial"/>
          <w:sz w:val="24"/>
          <w:szCs w:val="24"/>
        </w:rPr>
        <w:t>. Celem projektu było zapoznanie uczestników</w:t>
      </w:r>
      <w:r>
        <w:rPr>
          <w:rFonts w:cs="Arial"/>
          <w:sz w:val="24"/>
          <w:szCs w:val="24"/>
        </w:rPr>
        <w:t xml:space="preserve"> </w:t>
      </w:r>
      <w:r w:rsidRPr="00046581">
        <w:rPr>
          <w:rFonts w:cs="Arial"/>
          <w:sz w:val="24"/>
          <w:szCs w:val="24"/>
        </w:rPr>
        <w:t xml:space="preserve">z nowoczesnymi technikami dekorowania potraw tradycyjnych oraz samodzielne wykonywanie dekoracji podczas warsztatów. Efektem realizacji operacji było podniesienie wiedzy i umiejętności uczestników oraz nabycie umiejętności dekoracji potraw, które będą przydatne w działalności </w:t>
      </w:r>
      <w:r>
        <w:rPr>
          <w:rFonts w:cs="Arial"/>
          <w:sz w:val="24"/>
          <w:szCs w:val="24"/>
        </w:rPr>
        <w:t>k</w:t>
      </w:r>
      <w:r w:rsidRPr="00046581">
        <w:rPr>
          <w:rFonts w:cs="Arial"/>
          <w:sz w:val="24"/>
          <w:szCs w:val="24"/>
        </w:rPr>
        <w:t xml:space="preserve">ół </w:t>
      </w:r>
      <w:r>
        <w:rPr>
          <w:rFonts w:cs="Arial"/>
          <w:sz w:val="24"/>
          <w:szCs w:val="24"/>
        </w:rPr>
        <w:t>g</w:t>
      </w:r>
      <w:r w:rsidRPr="00046581">
        <w:rPr>
          <w:rFonts w:cs="Arial"/>
          <w:sz w:val="24"/>
          <w:szCs w:val="24"/>
        </w:rPr>
        <w:t xml:space="preserve">ospodyń </w:t>
      </w:r>
      <w:r>
        <w:rPr>
          <w:rFonts w:cs="Arial"/>
          <w:sz w:val="24"/>
          <w:szCs w:val="24"/>
        </w:rPr>
        <w:t>w</w:t>
      </w:r>
      <w:r w:rsidRPr="00046581">
        <w:rPr>
          <w:rFonts w:cs="Arial"/>
          <w:sz w:val="24"/>
          <w:szCs w:val="24"/>
        </w:rPr>
        <w:t>iejskich.</w:t>
      </w:r>
    </w:p>
    <w:p w14:paraId="057F3469" w14:textId="30D1679A" w:rsidR="0030682C" w:rsidRPr="00046581" w:rsidRDefault="0030682C" w:rsidP="0030682C">
      <w:pPr>
        <w:pStyle w:val="Akapitzlist"/>
        <w:widowControl w:val="0"/>
        <w:numPr>
          <w:ilvl w:val="0"/>
          <w:numId w:val="21"/>
        </w:numPr>
        <w:pBdr>
          <w:top w:val="nil"/>
          <w:left w:val="nil"/>
          <w:bottom w:val="nil"/>
          <w:right w:val="nil"/>
          <w:between w:val="nil"/>
        </w:pBdr>
        <w:spacing w:after="0" w:line="312" w:lineRule="auto"/>
        <w:jc w:val="both"/>
        <w:rPr>
          <w:rFonts w:cs="Arial"/>
          <w:sz w:val="24"/>
          <w:szCs w:val="24"/>
        </w:rPr>
      </w:pPr>
      <w:r w:rsidRPr="00046581">
        <w:rPr>
          <w:rFonts w:cs="Arial"/>
          <w:sz w:val="24"/>
          <w:szCs w:val="24"/>
        </w:rPr>
        <w:t xml:space="preserve">Przyjmowanie wizyt studyjnych na obszarze </w:t>
      </w:r>
      <w:r w:rsidR="00680466">
        <w:rPr>
          <w:rFonts w:cs="Arial"/>
          <w:sz w:val="24"/>
          <w:szCs w:val="24"/>
        </w:rPr>
        <w:t xml:space="preserve">Stowarzyszenia </w:t>
      </w:r>
      <w:r w:rsidRPr="00046581">
        <w:rPr>
          <w:rFonts w:cs="Arial"/>
          <w:sz w:val="24"/>
          <w:szCs w:val="24"/>
        </w:rPr>
        <w:t xml:space="preserve">LGD </w:t>
      </w:r>
      <w:r w:rsidR="0003366B">
        <w:rPr>
          <w:rFonts w:cs="Arial"/>
          <w:sz w:val="24"/>
          <w:szCs w:val="24"/>
        </w:rPr>
        <w:t>„Gorce-Pieniny”</w:t>
      </w:r>
      <w:r>
        <w:rPr>
          <w:rFonts w:cs="Arial"/>
          <w:sz w:val="24"/>
          <w:szCs w:val="24"/>
        </w:rPr>
        <w:t xml:space="preserve">. </w:t>
      </w:r>
      <w:r w:rsidRPr="00046581">
        <w:rPr>
          <w:rFonts w:cs="Arial"/>
          <w:sz w:val="24"/>
          <w:szCs w:val="24"/>
        </w:rPr>
        <w:t xml:space="preserve">W okresie od sierpnia do października </w:t>
      </w:r>
      <w:r>
        <w:rPr>
          <w:rFonts w:cs="Arial"/>
          <w:sz w:val="24"/>
          <w:szCs w:val="24"/>
        </w:rPr>
        <w:t xml:space="preserve">2019 </w:t>
      </w:r>
      <w:r w:rsidRPr="00046581">
        <w:rPr>
          <w:rFonts w:cs="Arial"/>
          <w:sz w:val="24"/>
          <w:szCs w:val="24"/>
        </w:rPr>
        <w:t xml:space="preserve">na obszarze czterech gmin gościliśmy 20 grup z całej polski, prezentując działalność LGD </w:t>
      </w:r>
      <w:r w:rsidR="0003366B">
        <w:rPr>
          <w:rFonts w:cs="Arial"/>
          <w:sz w:val="24"/>
          <w:szCs w:val="24"/>
        </w:rPr>
        <w:t>„Gorce-Pieniny”</w:t>
      </w:r>
      <w:r w:rsidRPr="00046581">
        <w:rPr>
          <w:rFonts w:cs="Arial"/>
          <w:sz w:val="24"/>
          <w:szCs w:val="24"/>
        </w:rPr>
        <w:t xml:space="preserve"> oraz promując ziemię gorczańsko</w:t>
      </w:r>
      <w:r>
        <w:rPr>
          <w:rFonts w:cs="Arial"/>
          <w:sz w:val="24"/>
          <w:szCs w:val="24"/>
        </w:rPr>
        <w:t>-</w:t>
      </w:r>
      <w:r w:rsidRPr="00046581">
        <w:rPr>
          <w:rFonts w:cs="Arial"/>
          <w:sz w:val="24"/>
          <w:szCs w:val="24"/>
        </w:rPr>
        <w:t>pienińską w ramach projektu Małopolskiego Stowarzyszenia Doradztwa Rolniczego pt. "Pozyskiwanie środków finansowych przez organizacje pozarządowe szansą ich rozwoju w kontekście budowy sieci współpracy z innymi podmiotami w środowisku lokalnym".</w:t>
      </w:r>
    </w:p>
    <w:p w14:paraId="7C0A6107" w14:textId="6A58C1C4" w:rsidR="0030682C" w:rsidRPr="00046581" w:rsidRDefault="0030682C" w:rsidP="0030682C">
      <w:pPr>
        <w:pStyle w:val="Akapitzlist"/>
        <w:widowControl w:val="0"/>
        <w:numPr>
          <w:ilvl w:val="0"/>
          <w:numId w:val="21"/>
        </w:numPr>
        <w:pBdr>
          <w:top w:val="nil"/>
          <w:left w:val="nil"/>
          <w:bottom w:val="nil"/>
          <w:right w:val="nil"/>
          <w:between w:val="nil"/>
        </w:pBdr>
        <w:spacing w:after="0" w:line="312" w:lineRule="auto"/>
        <w:jc w:val="both"/>
        <w:rPr>
          <w:rFonts w:cs="Arial"/>
          <w:sz w:val="24"/>
          <w:szCs w:val="24"/>
        </w:rPr>
      </w:pPr>
      <w:r w:rsidRPr="00046581">
        <w:rPr>
          <w:rFonts w:cs="Arial"/>
          <w:sz w:val="24"/>
          <w:szCs w:val="24"/>
        </w:rPr>
        <w:t xml:space="preserve">Wizyta studyjna </w:t>
      </w:r>
      <w:r>
        <w:rPr>
          <w:rFonts w:cs="Arial"/>
          <w:sz w:val="24"/>
          <w:szCs w:val="24"/>
        </w:rPr>
        <w:t>–</w:t>
      </w:r>
      <w:r w:rsidRPr="00046581">
        <w:rPr>
          <w:rFonts w:cs="Arial"/>
          <w:sz w:val="24"/>
          <w:szCs w:val="24"/>
        </w:rPr>
        <w:t xml:space="preserve"> </w:t>
      </w:r>
      <w:r>
        <w:rPr>
          <w:rFonts w:cs="Arial"/>
          <w:sz w:val="24"/>
          <w:szCs w:val="24"/>
        </w:rPr>
        <w:t>w</w:t>
      </w:r>
      <w:r w:rsidRPr="00046581">
        <w:rPr>
          <w:rFonts w:cs="Arial"/>
          <w:sz w:val="24"/>
          <w:szCs w:val="24"/>
        </w:rPr>
        <w:t xml:space="preserve">spółpraca z </w:t>
      </w:r>
      <w:r>
        <w:rPr>
          <w:rFonts w:cs="Arial"/>
          <w:sz w:val="24"/>
          <w:szCs w:val="24"/>
        </w:rPr>
        <w:t>trzema l</w:t>
      </w:r>
      <w:r w:rsidRPr="00046581">
        <w:rPr>
          <w:rFonts w:cs="Arial"/>
          <w:sz w:val="24"/>
          <w:szCs w:val="24"/>
        </w:rPr>
        <w:t>okaln</w:t>
      </w:r>
      <w:r>
        <w:rPr>
          <w:rFonts w:cs="Arial"/>
          <w:sz w:val="24"/>
          <w:szCs w:val="24"/>
        </w:rPr>
        <w:t>ymi</w:t>
      </w:r>
      <w:r w:rsidRPr="00046581">
        <w:rPr>
          <w:rFonts w:cs="Arial"/>
          <w:sz w:val="24"/>
          <w:szCs w:val="24"/>
        </w:rPr>
        <w:t xml:space="preserve"> </w:t>
      </w:r>
      <w:r>
        <w:rPr>
          <w:rFonts w:cs="Arial"/>
          <w:sz w:val="24"/>
          <w:szCs w:val="24"/>
        </w:rPr>
        <w:t>g</w:t>
      </w:r>
      <w:r w:rsidRPr="00046581">
        <w:rPr>
          <w:rFonts w:cs="Arial"/>
          <w:sz w:val="24"/>
          <w:szCs w:val="24"/>
        </w:rPr>
        <w:t>rup</w:t>
      </w:r>
      <w:r>
        <w:rPr>
          <w:rFonts w:cs="Arial"/>
          <w:sz w:val="24"/>
          <w:szCs w:val="24"/>
        </w:rPr>
        <w:t>ami</w:t>
      </w:r>
      <w:r w:rsidRPr="00046581">
        <w:rPr>
          <w:rFonts w:cs="Arial"/>
          <w:sz w:val="24"/>
          <w:szCs w:val="24"/>
        </w:rPr>
        <w:t xml:space="preserve"> </w:t>
      </w:r>
      <w:r>
        <w:rPr>
          <w:rFonts w:cs="Arial"/>
          <w:sz w:val="24"/>
          <w:szCs w:val="24"/>
        </w:rPr>
        <w:t>d</w:t>
      </w:r>
      <w:r w:rsidRPr="00046581">
        <w:rPr>
          <w:rFonts w:cs="Arial"/>
          <w:sz w:val="24"/>
          <w:szCs w:val="24"/>
        </w:rPr>
        <w:t>ziałania: Zielone Mosty Narwi, Lokalna Grupa Działania Natura i Kultura oraz Lokalna Grupa Działania Ziemi Mińskiej,</w:t>
      </w:r>
      <w:r>
        <w:rPr>
          <w:rFonts w:cs="Arial"/>
          <w:sz w:val="24"/>
          <w:szCs w:val="24"/>
        </w:rPr>
        <w:t xml:space="preserve"> które w ramach </w:t>
      </w:r>
      <w:r w:rsidRPr="00046581">
        <w:rPr>
          <w:rFonts w:cs="Arial"/>
          <w:sz w:val="24"/>
          <w:szCs w:val="24"/>
        </w:rPr>
        <w:t>w ramach realizacji swojego projektu współpracy poznawali dobre praktyki wdrażania PROW na lata 2014-2020</w:t>
      </w:r>
      <w:r>
        <w:rPr>
          <w:rFonts w:cs="Arial"/>
          <w:sz w:val="24"/>
          <w:szCs w:val="24"/>
        </w:rPr>
        <w:t xml:space="preserve"> na obszarze LGD </w:t>
      </w:r>
      <w:r w:rsidR="0003366B">
        <w:rPr>
          <w:rFonts w:cs="Arial"/>
          <w:sz w:val="24"/>
          <w:szCs w:val="24"/>
        </w:rPr>
        <w:t>„Gorce-Pieniny”</w:t>
      </w:r>
      <w:r>
        <w:rPr>
          <w:rFonts w:cs="Arial"/>
          <w:sz w:val="24"/>
          <w:szCs w:val="24"/>
        </w:rPr>
        <w:t>.</w:t>
      </w:r>
    </w:p>
    <w:p w14:paraId="1CBB985E" w14:textId="048296D3" w:rsidR="0030682C" w:rsidRPr="0030682C" w:rsidRDefault="0030682C" w:rsidP="0030682C">
      <w:pPr>
        <w:pStyle w:val="Akapitzlist"/>
        <w:widowControl w:val="0"/>
        <w:numPr>
          <w:ilvl w:val="0"/>
          <w:numId w:val="21"/>
        </w:numPr>
        <w:pBdr>
          <w:top w:val="nil"/>
          <w:left w:val="nil"/>
          <w:bottom w:val="nil"/>
          <w:right w:val="nil"/>
          <w:between w:val="nil"/>
        </w:pBdr>
        <w:spacing w:after="0" w:line="312" w:lineRule="auto"/>
        <w:jc w:val="both"/>
        <w:rPr>
          <w:rFonts w:cs="Arial"/>
          <w:sz w:val="24"/>
          <w:szCs w:val="24"/>
        </w:rPr>
      </w:pPr>
      <w:r w:rsidRPr="00046581">
        <w:rPr>
          <w:rFonts w:cs="Arial"/>
          <w:sz w:val="24"/>
          <w:szCs w:val="24"/>
        </w:rPr>
        <w:lastRenderedPageBreak/>
        <w:t>Współpraca z Małopolską Izbą Rolniczą w ramach projektu “ Podtrzymywanie tradycji – warsztaty praktyczne dla kół gospodyń wiejskich”. Operacja zakładała organizację zajęć warsztatowych dla przedstawicieli kół gospodyń wiejskich w województwie małopolskim w powiatach: gorlickim, nowosądeckim, nowotarskim i tatrzańskim – łącznie dla grupy 60 osób. Celem operacji było podniesienie wiedzy, doskonalenie umiejętności oraz rozbudzenie potrzeby kultywowania tradycji poprzez poznawanie technik wykonywania ozdób okolicznościowych. Efektem realizacji operacji b</w:t>
      </w:r>
      <w:r>
        <w:rPr>
          <w:rFonts w:cs="Arial"/>
          <w:sz w:val="24"/>
          <w:szCs w:val="24"/>
        </w:rPr>
        <w:t>yło</w:t>
      </w:r>
      <w:r w:rsidRPr="00046581">
        <w:rPr>
          <w:rFonts w:cs="Arial"/>
          <w:sz w:val="24"/>
          <w:szCs w:val="24"/>
        </w:rPr>
        <w:t xml:space="preserve"> przeszkolenie i przekazanie praktycznych umiejętności w samodzielnym przygotowywaniu tradycyjnych ozdób okolicznościowych (kartki świąteczne, stroiki bożonarodzeniowe, palmy wielkanocne </w:t>
      </w:r>
      <w:r>
        <w:rPr>
          <w:rFonts w:cs="Arial"/>
          <w:sz w:val="24"/>
          <w:szCs w:val="24"/>
        </w:rPr>
        <w:br/>
      </w:r>
      <w:r w:rsidRPr="00046581">
        <w:rPr>
          <w:rFonts w:cs="Arial"/>
          <w:sz w:val="24"/>
          <w:szCs w:val="24"/>
        </w:rPr>
        <w:t>i serwety dożynkowe), które będą przydatne w działalności KGW.</w:t>
      </w:r>
    </w:p>
    <w:p w14:paraId="580E7C6B" w14:textId="6FA32DDA" w:rsidR="00AB1C33" w:rsidRDefault="0030682C" w:rsidP="0030682C">
      <w:pPr>
        <w:pStyle w:val="Nagwek2"/>
        <w:rPr>
          <w:lang w:eastAsia="en-GB"/>
        </w:rPr>
      </w:pPr>
      <w:bookmarkStart w:id="76" w:name="_Toc87396255"/>
      <w:r>
        <w:rPr>
          <w:lang w:eastAsia="en-GB"/>
        </w:rPr>
        <w:t xml:space="preserve">5.4. </w:t>
      </w:r>
      <w:r w:rsidR="00AB1C33">
        <w:rPr>
          <w:lang w:eastAsia="en-GB"/>
        </w:rPr>
        <w:t>Działania poza RLKS</w:t>
      </w:r>
      <w:bookmarkEnd w:id="76"/>
    </w:p>
    <w:p w14:paraId="733BDC82" w14:textId="1A681C23" w:rsidR="0030682C" w:rsidRDefault="0030682C" w:rsidP="0030682C">
      <w:pPr>
        <w:spacing w:before="240" w:after="0" w:line="312" w:lineRule="auto"/>
        <w:ind w:firstLine="709"/>
        <w:jc w:val="both"/>
        <w:rPr>
          <w:b/>
        </w:rPr>
      </w:pPr>
      <w:bookmarkStart w:id="77" w:name="_Hlk82501874"/>
      <w:r w:rsidRPr="00501B2E">
        <w:rPr>
          <w:sz w:val="24"/>
          <w:szCs w:val="24"/>
        </w:rPr>
        <w:t>LGD</w:t>
      </w:r>
      <w:r>
        <w:rPr>
          <w:sz w:val="24"/>
          <w:szCs w:val="24"/>
        </w:rPr>
        <w:t xml:space="preserve"> </w:t>
      </w:r>
      <w:r w:rsidR="0003366B">
        <w:rPr>
          <w:sz w:val="24"/>
          <w:szCs w:val="24"/>
        </w:rPr>
        <w:t>„Gorce-Pieniny”</w:t>
      </w:r>
      <w:r>
        <w:rPr>
          <w:sz w:val="24"/>
          <w:szCs w:val="24"/>
        </w:rPr>
        <w:t xml:space="preserve"> w okresie wdrażania perspektywy finansowej 2014-2020 prowadziła </w:t>
      </w:r>
      <w:r w:rsidRPr="00675CC6">
        <w:rPr>
          <w:sz w:val="24"/>
          <w:szCs w:val="24"/>
        </w:rPr>
        <w:t>18</w:t>
      </w:r>
      <w:r>
        <w:rPr>
          <w:sz w:val="24"/>
          <w:szCs w:val="24"/>
        </w:rPr>
        <w:t xml:space="preserve"> projektów finansowanych z wielu różnych programów spoza programu LEADER. </w:t>
      </w:r>
      <w:r w:rsidR="00EB000F">
        <w:rPr>
          <w:sz w:val="24"/>
          <w:szCs w:val="24"/>
        </w:rPr>
        <w:t>Oprócz już wspomnianych wcześniej projektów, które swoim charakterem nawiązywały do projektów współpracy, b</w:t>
      </w:r>
      <w:r>
        <w:rPr>
          <w:sz w:val="24"/>
          <w:szCs w:val="24"/>
        </w:rPr>
        <w:t>yły wśród nich</w:t>
      </w:r>
      <w:r w:rsidR="00EB000F">
        <w:rPr>
          <w:sz w:val="24"/>
          <w:szCs w:val="24"/>
        </w:rPr>
        <w:t xml:space="preserve"> także</w:t>
      </w:r>
      <w:r>
        <w:rPr>
          <w:sz w:val="24"/>
          <w:szCs w:val="24"/>
        </w:rPr>
        <w:t xml:space="preserve"> projekty </w:t>
      </w:r>
      <w:r w:rsidR="00EB000F">
        <w:rPr>
          <w:sz w:val="24"/>
          <w:szCs w:val="24"/>
        </w:rPr>
        <w:t xml:space="preserve">realizowane samodzielnie, m in. </w:t>
      </w:r>
      <w:r>
        <w:rPr>
          <w:sz w:val="24"/>
          <w:szCs w:val="24"/>
        </w:rPr>
        <w:t xml:space="preserve">finansowane przez Ministerstwo Kultury i Dziedzictwa Narodowego, zadania zlecone przez jednostki samorządu terytorialnego, zadania publiczne województwa małopolskiego w dziedzinie kultury pn. Mecenat Małopolski, </w:t>
      </w:r>
      <w:r w:rsidR="000341C4">
        <w:rPr>
          <w:sz w:val="24"/>
          <w:szCs w:val="24"/>
        </w:rPr>
        <w:t>czy cykliczne przedsięwzięcie „</w:t>
      </w:r>
      <w:r w:rsidR="000341C4" w:rsidRPr="00FA43DF">
        <w:rPr>
          <w:color w:val="000000" w:themeColor="text1"/>
          <w:sz w:val="24"/>
          <w:szCs w:val="24"/>
        </w:rPr>
        <w:t>O</w:t>
      </w:r>
      <w:r>
        <w:rPr>
          <w:sz w:val="24"/>
          <w:szCs w:val="24"/>
        </w:rPr>
        <w:t xml:space="preserve">pera Zamek na Czorsztynie” finansowane przez Narodowe Centrum Kultury. Interesującym przykładem był projekt </w:t>
      </w:r>
      <w:r w:rsidRPr="007A1011">
        <w:rPr>
          <w:sz w:val="24"/>
          <w:szCs w:val="24"/>
        </w:rPr>
        <w:t>„Mobilna strefa animacji”</w:t>
      </w:r>
      <w:r>
        <w:rPr>
          <w:sz w:val="24"/>
          <w:szCs w:val="24"/>
        </w:rPr>
        <w:t xml:space="preserve"> finansowany przez Małopolski </w:t>
      </w:r>
      <w:r w:rsidRPr="007A1011">
        <w:rPr>
          <w:sz w:val="24"/>
          <w:szCs w:val="24"/>
        </w:rPr>
        <w:t>Ośrodek Wsparcia Ekonomii Społecznej – Subregion Podhalański</w:t>
      </w:r>
      <w:r>
        <w:rPr>
          <w:sz w:val="24"/>
          <w:szCs w:val="24"/>
        </w:rPr>
        <w:t>, z programu grantowego</w:t>
      </w:r>
      <w:r w:rsidRPr="007A1011">
        <w:rPr>
          <w:sz w:val="24"/>
          <w:szCs w:val="24"/>
        </w:rPr>
        <w:t xml:space="preserve"> Fundacji Miejsc i Ludzi Aktywnych</w:t>
      </w:r>
      <w:r>
        <w:rPr>
          <w:sz w:val="24"/>
          <w:szCs w:val="24"/>
        </w:rPr>
        <w:t xml:space="preserve">. Wiele innych projektów realizowanych na obszarze </w:t>
      </w:r>
      <w:r w:rsidR="00EB000F">
        <w:rPr>
          <w:sz w:val="24"/>
          <w:szCs w:val="24"/>
        </w:rPr>
        <w:t xml:space="preserve">Stowarzyszenia </w:t>
      </w:r>
      <w:r>
        <w:rPr>
          <w:sz w:val="24"/>
          <w:szCs w:val="24"/>
        </w:rPr>
        <w:t xml:space="preserve">LGD </w:t>
      </w:r>
      <w:r w:rsidR="0003366B">
        <w:rPr>
          <w:sz w:val="24"/>
          <w:szCs w:val="24"/>
        </w:rPr>
        <w:t>„Gorce-Pieniny”</w:t>
      </w:r>
      <w:r>
        <w:rPr>
          <w:sz w:val="24"/>
          <w:szCs w:val="24"/>
        </w:rPr>
        <w:t xml:space="preserve"> poza LSR prezentuje tabela Poza zamieszczonymi w tabeli informacjami o zrealizowanych projektach, analizowana LGD jest w trakcie realizacji sześciu projektów finansowanych ze środków spoza programu LEADER.</w:t>
      </w:r>
    </w:p>
    <w:p w14:paraId="5A87566B" w14:textId="12EF4DC1" w:rsidR="0030682C" w:rsidRPr="00460759" w:rsidRDefault="0030682C" w:rsidP="0030682C">
      <w:pPr>
        <w:spacing w:after="0" w:line="312" w:lineRule="auto"/>
        <w:ind w:firstLine="709"/>
        <w:jc w:val="both"/>
        <w:rPr>
          <w:sz w:val="24"/>
          <w:szCs w:val="24"/>
        </w:rPr>
      </w:pPr>
      <w:r w:rsidRPr="0023563A">
        <w:rPr>
          <w:b/>
          <w:bCs/>
          <w:sz w:val="24"/>
          <w:szCs w:val="24"/>
        </w:rPr>
        <w:t>Badania IDI</w:t>
      </w:r>
      <w:r w:rsidRPr="007A1011">
        <w:rPr>
          <w:sz w:val="24"/>
          <w:szCs w:val="24"/>
        </w:rPr>
        <w:t xml:space="preserve">  przeprowadzone z pracownikami biura LG</w:t>
      </w:r>
      <w:r>
        <w:rPr>
          <w:sz w:val="24"/>
          <w:szCs w:val="24"/>
        </w:rPr>
        <w:t>D</w:t>
      </w:r>
      <w:r w:rsidRPr="007A1011">
        <w:rPr>
          <w:sz w:val="24"/>
          <w:szCs w:val="24"/>
        </w:rPr>
        <w:t xml:space="preserve"> </w:t>
      </w:r>
      <w:r w:rsidR="0003366B">
        <w:rPr>
          <w:sz w:val="24"/>
          <w:szCs w:val="24"/>
        </w:rPr>
        <w:t>„Gorce-Pieniny”</w:t>
      </w:r>
      <w:r>
        <w:rPr>
          <w:sz w:val="24"/>
          <w:szCs w:val="24"/>
        </w:rPr>
        <w:t xml:space="preserve"> wykazały, że </w:t>
      </w:r>
      <w:r>
        <w:rPr>
          <w:sz w:val="24"/>
          <w:szCs w:val="24"/>
        </w:rPr>
        <w:br/>
        <w:t xml:space="preserve">w analizowanym okresie LGD prowadziła i prowadzi 24 projekty finansowane z innych niż program LEADER źródeł. Niektóre z tych projektów mają charakter cykliczny, np. Opera Zamek na Czorsztynie (do tej pory odbyły się trzy edycje). Interesującym projektem, zdaniem respondentów,  był projekt Legorobotyka – warsztaty dla dzieci szkół podstawowych, który kontynuowany jest w szkołach oraz Strategia Budowania Marki Turystycznej Regionu Pienińsko-Gorczańskiego, którego celem </w:t>
      </w:r>
      <w:r w:rsidRPr="00460759">
        <w:rPr>
          <w:sz w:val="24"/>
          <w:szCs w:val="24"/>
        </w:rPr>
        <w:t>było stworzenie strategii rozwoju i promocji marki turystycznej regionu pienińsko–gorczańskiego przy wykorzystaniu lokalnych zasobów kulturowych i przyrodniczych</w:t>
      </w:r>
      <w:r>
        <w:rPr>
          <w:sz w:val="24"/>
          <w:szCs w:val="24"/>
        </w:rPr>
        <w:t xml:space="preserve"> (obecnie wdrażana jest marka „Dunajec”). Efektem zrealizowanego projektu </w:t>
      </w:r>
      <w:r w:rsidRPr="00460759">
        <w:rPr>
          <w:sz w:val="24"/>
          <w:szCs w:val="24"/>
        </w:rPr>
        <w:t>„Mobilna strefa animacji”</w:t>
      </w:r>
      <w:r>
        <w:rPr>
          <w:sz w:val="24"/>
          <w:szCs w:val="24"/>
        </w:rPr>
        <w:t xml:space="preserve"> jest świadczenie usług odpłatnych </w:t>
      </w:r>
      <w:r>
        <w:rPr>
          <w:sz w:val="24"/>
          <w:szCs w:val="24"/>
        </w:rPr>
        <w:lastRenderedPageBreak/>
        <w:t>(przedsięwzięcie w ramach ekonomii społecznej). Geneza tych projektów ma z reguły swój początek w burzy mózgów. Obecnie w trakcie realizacji jest pomysł stworzenia agencji marketingowej w biurze LGD. W przyszłości planowane są na pewno projekty „Opera Zamek na Czorsztynie”, oraz warsztaty rękodzieła artystycznego (prowadzone przez lokalnych twórców ludowych. Proces powstawania pomysłów wspierany jest zarówno indywidualnym jak i grupy pasjonatów obszaru LGD podejściem do działania zgodnie z hasłem „szukamy pracy – tworzymy pomysły”.</w:t>
      </w:r>
    </w:p>
    <w:p w14:paraId="150B35FE" w14:textId="77777777" w:rsidR="0030682C" w:rsidRDefault="0030682C" w:rsidP="0030682C">
      <w:pPr>
        <w:spacing w:after="0" w:line="312" w:lineRule="auto"/>
        <w:ind w:firstLine="709"/>
        <w:jc w:val="both"/>
        <w:rPr>
          <w:sz w:val="24"/>
          <w:szCs w:val="24"/>
        </w:rPr>
      </w:pPr>
      <w:r>
        <w:rPr>
          <w:sz w:val="24"/>
          <w:szCs w:val="24"/>
        </w:rPr>
        <w:t xml:space="preserve"> Wartość zrealizowanych do 31.05.2021 projektów wynosi 515 667,12 PLN. Ale nie kwota jest wartością, lecz  zaangażowanie samej LGD, społeczności lokalnej, samorządów </w:t>
      </w:r>
      <w:r>
        <w:rPr>
          <w:sz w:val="24"/>
          <w:szCs w:val="24"/>
        </w:rPr>
        <w:br/>
        <w:t xml:space="preserve">i przedsiębiorców lokalnych. Efekty dla obszaru LGD są wymierne, to wzrost aktywności mieszkańców, pogłębione więzi społeczne, zbudowane marki („Dunajec”, „Opera Zamek Czorsztyn”), zwiększona liczba turystów, wyższe dochody własne samorządów lokalnych </w:t>
      </w:r>
      <w:r>
        <w:rPr>
          <w:sz w:val="24"/>
          <w:szCs w:val="24"/>
        </w:rPr>
        <w:br/>
        <w:t>i wyższa jakość życia mieszkańców.</w:t>
      </w:r>
    </w:p>
    <w:bookmarkEnd w:id="77"/>
    <w:p w14:paraId="6A23130F" w14:textId="0339D8E9" w:rsidR="0030682C" w:rsidRPr="007A1011" w:rsidRDefault="0030682C" w:rsidP="0030682C">
      <w:pPr>
        <w:spacing w:after="0" w:line="312" w:lineRule="auto"/>
        <w:ind w:firstLine="709"/>
        <w:jc w:val="both"/>
        <w:rPr>
          <w:sz w:val="24"/>
          <w:szCs w:val="24"/>
        </w:rPr>
        <w:sectPr w:rsidR="0030682C" w:rsidRPr="007A1011">
          <w:pgSz w:w="11906" w:h="16838"/>
          <w:pgMar w:top="1417" w:right="1417" w:bottom="1417" w:left="1417" w:header="708" w:footer="708" w:gutter="0"/>
          <w:cols w:space="708"/>
          <w:docGrid w:linePitch="360"/>
        </w:sectPr>
      </w:pPr>
      <w:r>
        <w:rPr>
          <w:sz w:val="24"/>
          <w:szCs w:val="24"/>
        </w:rPr>
        <w:t xml:space="preserve">Przedstawiciele zarządu i rady programowej uczestniczący w badaniu </w:t>
      </w:r>
      <w:r w:rsidRPr="00EF6A22">
        <w:rPr>
          <w:sz w:val="24"/>
          <w:szCs w:val="24"/>
        </w:rPr>
        <w:t xml:space="preserve">FGI </w:t>
      </w:r>
      <w:r>
        <w:rPr>
          <w:sz w:val="24"/>
          <w:szCs w:val="24"/>
        </w:rPr>
        <w:t xml:space="preserve">wyrazili opinię, iż </w:t>
      </w:r>
      <w:r w:rsidRPr="00EF6A22">
        <w:rPr>
          <w:sz w:val="24"/>
          <w:szCs w:val="24"/>
        </w:rPr>
        <w:t>należałoby wprowadzić komercjalizację działań</w:t>
      </w:r>
      <w:r>
        <w:rPr>
          <w:sz w:val="24"/>
          <w:szCs w:val="24"/>
        </w:rPr>
        <w:t xml:space="preserve"> LGD</w:t>
      </w:r>
      <w:r w:rsidRPr="00EF6A22">
        <w:rPr>
          <w:sz w:val="24"/>
          <w:szCs w:val="24"/>
        </w:rPr>
        <w:t>. Analizowana LGD już pozyskała środki na założenie agencji reklamowej, zatrudnia nową pracownicę, która zajmuje się marketingiem i LGD już zmierza w tym</w:t>
      </w:r>
      <w:r>
        <w:rPr>
          <w:sz w:val="24"/>
          <w:szCs w:val="24"/>
        </w:rPr>
        <w:t xml:space="preserve"> kierunk</w:t>
      </w:r>
      <w:r w:rsidR="0024312E">
        <w:rPr>
          <w:sz w:val="24"/>
          <w:szCs w:val="24"/>
        </w:rPr>
        <w:t>u.</w:t>
      </w:r>
    </w:p>
    <w:p w14:paraId="04093D69" w14:textId="3E4641A9" w:rsidR="0024312E" w:rsidRDefault="0024312E" w:rsidP="0024312E">
      <w:pPr>
        <w:pStyle w:val="Legenda"/>
        <w:keepNext/>
      </w:pPr>
      <w:bookmarkStart w:id="78" w:name="_Toc87396209"/>
      <w:bookmarkStart w:id="79" w:name="_Hlk86098238"/>
      <w:r>
        <w:lastRenderedPageBreak/>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19</w:t>
      </w:r>
      <w:r w:rsidR="00517A63">
        <w:rPr>
          <w:noProof/>
        </w:rPr>
        <w:fldChar w:fldCharType="end"/>
      </w:r>
      <w:r>
        <w:t xml:space="preserve"> </w:t>
      </w:r>
      <w:r w:rsidRPr="00E909FA">
        <w:t xml:space="preserve">Projekty i działania realizowane w okresie wdrażania LSR 2014-2020 przez LGD </w:t>
      </w:r>
      <w:r w:rsidR="0003366B">
        <w:t>„Gorce-Pieniny”</w:t>
      </w:r>
      <w:r w:rsidRPr="00E909FA">
        <w:t xml:space="preserve"> poza programem LEADER (stan na 31.05.2021)</w:t>
      </w:r>
      <w:bookmarkEnd w:id="78"/>
    </w:p>
    <w:tbl>
      <w:tblPr>
        <w:tblW w:w="150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67"/>
        <w:gridCol w:w="2292"/>
        <w:gridCol w:w="1418"/>
        <w:gridCol w:w="3828"/>
        <w:gridCol w:w="3543"/>
        <w:gridCol w:w="1842"/>
        <w:gridCol w:w="1560"/>
      </w:tblGrid>
      <w:tr w:rsidR="0030682C" w:rsidRPr="00CB3042" w14:paraId="73D7A580" w14:textId="77777777" w:rsidTr="00517A63">
        <w:trPr>
          <w:trHeight w:val="1032"/>
        </w:trPr>
        <w:tc>
          <w:tcPr>
            <w:tcW w:w="567" w:type="dxa"/>
            <w:vAlign w:val="center"/>
          </w:tcPr>
          <w:bookmarkEnd w:id="79"/>
          <w:p w14:paraId="179E08BE" w14:textId="77777777" w:rsidR="0030682C" w:rsidRPr="005C2337" w:rsidRDefault="0030682C" w:rsidP="001E1656">
            <w:pPr>
              <w:rPr>
                <w:rFonts w:eastAsia="Times New Roman" w:cstheme="minorHAnsi"/>
                <w:b/>
                <w:bCs/>
                <w:color w:val="000000"/>
                <w:sz w:val="20"/>
                <w:szCs w:val="20"/>
              </w:rPr>
            </w:pPr>
            <w:r w:rsidRPr="005C2337">
              <w:rPr>
                <w:rFonts w:eastAsia="Times New Roman" w:cstheme="minorHAnsi"/>
                <w:bCs/>
                <w:color w:val="000000"/>
                <w:sz w:val="20"/>
                <w:szCs w:val="20"/>
              </w:rPr>
              <w:t>Lp.</w:t>
            </w:r>
          </w:p>
        </w:tc>
        <w:tc>
          <w:tcPr>
            <w:tcW w:w="2292" w:type="dxa"/>
            <w:shd w:val="clear" w:color="auto" w:fill="auto"/>
            <w:tcMar>
              <w:top w:w="100" w:type="dxa"/>
              <w:left w:w="100" w:type="dxa"/>
              <w:bottom w:w="100" w:type="dxa"/>
              <w:right w:w="100" w:type="dxa"/>
            </w:tcMar>
            <w:vAlign w:val="center"/>
          </w:tcPr>
          <w:p w14:paraId="24C22A15" w14:textId="77777777" w:rsidR="0030682C" w:rsidRPr="005C2337" w:rsidRDefault="0030682C" w:rsidP="001E1656">
            <w:pPr>
              <w:rPr>
                <w:rFonts w:eastAsia="Times New Roman" w:cstheme="minorHAnsi"/>
                <w:b/>
                <w:bCs/>
                <w:color w:val="000000"/>
                <w:sz w:val="20"/>
                <w:szCs w:val="20"/>
              </w:rPr>
            </w:pPr>
            <w:r w:rsidRPr="005C2337">
              <w:rPr>
                <w:rFonts w:eastAsia="Times New Roman" w:cstheme="minorHAnsi"/>
                <w:bCs/>
                <w:color w:val="000000"/>
                <w:sz w:val="20"/>
                <w:szCs w:val="20"/>
              </w:rPr>
              <w:t>Program/Fundusz</w:t>
            </w:r>
          </w:p>
        </w:tc>
        <w:tc>
          <w:tcPr>
            <w:tcW w:w="1418" w:type="dxa"/>
            <w:shd w:val="clear" w:color="auto" w:fill="auto"/>
            <w:tcMar>
              <w:top w:w="100" w:type="dxa"/>
              <w:left w:w="100" w:type="dxa"/>
              <w:bottom w:w="100" w:type="dxa"/>
              <w:right w:w="100" w:type="dxa"/>
            </w:tcMar>
            <w:vAlign w:val="center"/>
          </w:tcPr>
          <w:p w14:paraId="47D51EED" w14:textId="77777777" w:rsidR="0030682C" w:rsidRPr="005C2337" w:rsidRDefault="0030682C" w:rsidP="001E1656">
            <w:pPr>
              <w:rPr>
                <w:rFonts w:eastAsia="Times New Roman" w:cstheme="minorHAnsi"/>
                <w:b/>
                <w:bCs/>
                <w:color w:val="000000"/>
                <w:sz w:val="20"/>
                <w:szCs w:val="20"/>
              </w:rPr>
            </w:pPr>
            <w:r w:rsidRPr="005C2337">
              <w:rPr>
                <w:rFonts w:eastAsia="Times New Roman" w:cstheme="minorHAnsi"/>
                <w:bCs/>
                <w:color w:val="000000"/>
                <w:sz w:val="20"/>
                <w:szCs w:val="20"/>
              </w:rPr>
              <w:t>Data realizacji działania</w:t>
            </w:r>
          </w:p>
        </w:tc>
        <w:tc>
          <w:tcPr>
            <w:tcW w:w="3828" w:type="dxa"/>
            <w:shd w:val="clear" w:color="auto" w:fill="auto"/>
            <w:tcMar>
              <w:top w:w="100" w:type="dxa"/>
              <w:left w:w="100" w:type="dxa"/>
              <w:bottom w:w="100" w:type="dxa"/>
              <w:right w:w="100" w:type="dxa"/>
            </w:tcMar>
            <w:vAlign w:val="center"/>
          </w:tcPr>
          <w:p w14:paraId="561045E2" w14:textId="77777777" w:rsidR="0030682C" w:rsidRPr="005C2337" w:rsidRDefault="0030682C" w:rsidP="001E1656">
            <w:pPr>
              <w:rPr>
                <w:rFonts w:eastAsia="Times New Roman" w:cstheme="minorHAnsi"/>
                <w:b/>
                <w:bCs/>
                <w:color w:val="000000"/>
                <w:sz w:val="20"/>
                <w:szCs w:val="20"/>
              </w:rPr>
            </w:pPr>
            <w:r w:rsidRPr="005C2337">
              <w:rPr>
                <w:rFonts w:eastAsia="Times New Roman" w:cstheme="minorHAnsi"/>
                <w:bCs/>
                <w:color w:val="000000"/>
                <w:sz w:val="20"/>
                <w:szCs w:val="20"/>
              </w:rPr>
              <w:t>Opis działań</w:t>
            </w:r>
          </w:p>
        </w:tc>
        <w:tc>
          <w:tcPr>
            <w:tcW w:w="3543" w:type="dxa"/>
            <w:shd w:val="clear" w:color="auto" w:fill="auto"/>
            <w:tcMar>
              <w:top w:w="100" w:type="dxa"/>
              <w:left w:w="100" w:type="dxa"/>
              <w:bottom w:w="100" w:type="dxa"/>
              <w:right w:w="100" w:type="dxa"/>
            </w:tcMar>
            <w:vAlign w:val="center"/>
          </w:tcPr>
          <w:p w14:paraId="4955DC7F" w14:textId="77777777" w:rsidR="0030682C" w:rsidRPr="005C2337" w:rsidRDefault="0030682C" w:rsidP="001E1656">
            <w:pPr>
              <w:rPr>
                <w:rFonts w:eastAsia="Times New Roman" w:cstheme="minorHAnsi"/>
                <w:b/>
                <w:bCs/>
                <w:color w:val="000000"/>
                <w:sz w:val="20"/>
                <w:szCs w:val="20"/>
              </w:rPr>
            </w:pPr>
            <w:r w:rsidRPr="005C2337">
              <w:rPr>
                <w:rFonts w:eastAsia="Times New Roman" w:cstheme="minorHAnsi"/>
                <w:bCs/>
                <w:color w:val="000000"/>
                <w:sz w:val="20"/>
                <w:szCs w:val="20"/>
              </w:rPr>
              <w:t>Osiągnięte wskaźniki</w:t>
            </w:r>
          </w:p>
        </w:tc>
        <w:tc>
          <w:tcPr>
            <w:tcW w:w="1842" w:type="dxa"/>
            <w:shd w:val="clear" w:color="auto" w:fill="auto"/>
            <w:vAlign w:val="center"/>
          </w:tcPr>
          <w:p w14:paraId="7DF8D577" w14:textId="77777777" w:rsidR="0030682C" w:rsidRPr="005C2337" w:rsidRDefault="0030682C" w:rsidP="001E1656">
            <w:pPr>
              <w:rPr>
                <w:rFonts w:eastAsia="Times New Roman" w:cstheme="minorHAnsi"/>
                <w:b/>
                <w:bCs/>
                <w:color w:val="000000"/>
                <w:sz w:val="20"/>
                <w:szCs w:val="20"/>
              </w:rPr>
            </w:pPr>
            <w:r w:rsidRPr="005C2337">
              <w:rPr>
                <w:rFonts w:eastAsia="Times New Roman" w:cstheme="minorHAnsi"/>
                <w:bCs/>
                <w:color w:val="000000"/>
                <w:sz w:val="20"/>
                <w:szCs w:val="20"/>
              </w:rPr>
              <w:t xml:space="preserve">Czy działania są kontynuowane po zakończeniu realizacji projektu/działania? </w:t>
            </w:r>
            <w:r w:rsidRPr="005C2337">
              <w:rPr>
                <w:rFonts w:eastAsia="Times New Roman" w:cstheme="minorHAnsi"/>
                <w:bCs/>
                <w:color w:val="000000"/>
                <w:sz w:val="20"/>
                <w:szCs w:val="20"/>
              </w:rPr>
              <w:br/>
              <w:t>W jaki sposób?</w:t>
            </w:r>
          </w:p>
        </w:tc>
        <w:tc>
          <w:tcPr>
            <w:tcW w:w="1560" w:type="dxa"/>
            <w:vAlign w:val="center"/>
          </w:tcPr>
          <w:p w14:paraId="4E22348F" w14:textId="77777777" w:rsidR="0030682C" w:rsidRPr="005C2337" w:rsidRDefault="0030682C" w:rsidP="001E1656">
            <w:pPr>
              <w:rPr>
                <w:rFonts w:eastAsia="Times New Roman" w:cstheme="minorHAnsi"/>
                <w:b/>
                <w:bCs/>
                <w:color w:val="000000"/>
                <w:sz w:val="20"/>
                <w:szCs w:val="20"/>
              </w:rPr>
            </w:pPr>
            <w:r w:rsidRPr="005C2337">
              <w:rPr>
                <w:rFonts w:eastAsia="Times New Roman" w:cstheme="minorHAnsi"/>
                <w:bCs/>
                <w:color w:val="000000"/>
                <w:sz w:val="20"/>
                <w:szCs w:val="20"/>
              </w:rPr>
              <w:t>Budżet całego projektu/ działania</w:t>
            </w:r>
          </w:p>
          <w:p w14:paraId="11473562" w14:textId="77777777" w:rsidR="0030682C" w:rsidRPr="005C2337" w:rsidRDefault="0030682C" w:rsidP="001E1656">
            <w:pPr>
              <w:rPr>
                <w:rFonts w:cstheme="minorHAnsi"/>
                <w:sz w:val="20"/>
                <w:szCs w:val="20"/>
              </w:rPr>
            </w:pPr>
            <w:r w:rsidRPr="005C2337">
              <w:rPr>
                <w:rFonts w:cstheme="minorHAnsi"/>
                <w:sz w:val="20"/>
                <w:szCs w:val="20"/>
              </w:rPr>
              <w:t>[PLN]</w:t>
            </w:r>
          </w:p>
        </w:tc>
      </w:tr>
      <w:tr w:rsidR="0030682C" w:rsidRPr="00CB3042" w14:paraId="18E5B716" w14:textId="77777777" w:rsidTr="00517A63">
        <w:trPr>
          <w:trHeight w:val="1393"/>
        </w:trPr>
        <w:tc>
          <w:tcPr>
            <w:tcW w:w="567" w:type="dxa"/>
          </w:tcPr>
          <w:p w14:paraId="32F5027B"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1</w:t>
            </w:r>
            <w:r>
              <w:rPr>
                <w:rFonts w:eastAsia="Times New Roman" w:cstheme="minorHAnsi"/>
                <w:bCs/>
                <w:color w:val="000000"/>
                <w:sz w:val="20"/>
                <w:szCs w:val="20"/>
              </w:rPr>
              <w:t>.</w:t>
            </w:r>
          </w:p>
        </w:tc>
        <w:tc>
          <w:tcPr>
            <w:tcW w:w="2292" w:type="dxa"/>
            <w:shd w:val="clear" w:color="auto" w:fill="auto"/>
            <w:tcMar>
              <w:top w:w="100" w:type="dxa"/>
              <w:left w:w="100" w:type="dxa"/>
              <w:bottom w:w="100" w:type="dxa"/>
              <w:right w:w="100" w:type="dxa"/>
            </w:tcMar>
          </w:tcPr>
          <w:p w14:paraId="7C6D0092"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„Sercem tkane</w:t>
            </w:r>
            <w:r>
              <w:rPr>
                <w:rFonts w:eastAsia="Times New Roman" w:cstheme="minorHAnsi"/>
                <w:bCs/>
                <w:color w:val="000000"/>
                <w:sz w:val="20"/>
                <w:szCs w:val="20"/>
              </w:rPr>
              <w:br/>
            </w:r>
            <w:r w:rsidRPr="005C2337">
              <w:rPr>
                <w:rFonts w:eastAsia="Times New Roman" w:cstheme="minorHAnsi"/>
                <w:bCs/>
                <w:color w:val="000000"/>
                <w:sz w:val="20"/>
                <w:szCs w:val="20"/>
              </w:rPr>
              <w:t xml:space="preserve">Program Ministra Kultury i </w:t>
            </w:r>
            <w:r>
              <w:rPr>
                <w:rFonts w:eastAsia="Times New Roman" w:cstheme="minorHAnsi"/>
                <w:bCs/>
                <w:color w:val="000000"/>
                <w:sz w:val="20"/>
                <w:szCs w:val="20"/>
              </w:rPr>
              <w:t>D</w:t>
            </w:r>
            <w:r w:rsidRPr="005C2337">
              <w:rPr>
                <w:rFonts w:eastAsia="Times New Roman" w:cstheme="minorHAnsi"/>
                <w:bCs/>
                <w:color w:val="000000"/>
                <w:sz w:val="20"/>
                <w:szCs w:val="20"/>
              </w:rPr>
              <w:t>ziedzictwa Narodowego 2016 Dziedzictwo kulturowe</w:t>
            </w:r>
          </w:p>
        </w:tc>
        <w:tc>
          <w:tcPr>
            <w:tcW w:w="1418" w:type="dxa"/>
            <w:shd w:val="clear" w:color="auto" w:fill="auto"/>
            <w:tcMar>
              <w:top w:w="100" w:type="dxa"/>
              <w:left w:w="100" w:type="dxa"/>
              <w:bottom w:w="100" w:type="dxa"/>
              <w:right w:w="100" w:type="dxa"/>
            </w:tcMar>
          </w:tcPr>
          <w:p w14:paraId="7CBBE3B6" w14:textId="77777777" w:rsidR="0030682C" w:rsidRPr="005C2337" w:rsidRDefault="0030682C" w:rsidP="001E1656">
            <w:pPr>
              <w:rPr>
                <w:rFonts w:eastAsia="Times New Roman" w:cstheme="minorHAnsi"/>
                <w:bCs/>
                <w:color w:val="000000"/>
                <w:sz w:val="20"/>
                <w:szCs w:val="20"/>
              </w:rPr>
            </w:pPr>
          </w:p>
          <w:p w14:paraId="4F1BB4ED" w14:textId="77777777" w:rsidR="0030682C" w:rsidRPr="005C2337" w:rsidRDefault="0030682C" w:rsidP="001E1656">
            <w:pPr>
              <w:rPr>
                <w:rFonts w:eastAsia="Times New Roman" w:cstheme="minorHAnsi"/>
                <w:bCs/>
                <w:color w:val="000000"/>
                <w:sz w:val="20"/>
                <w:szCs w:val="20"/>
              </w:rPr>
            </w:pPr>
          </w:p>
          <w:p w14:paraId="74F8D304"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01.01-31.12. 2016</w:t>
            </w:r>
          </w:p>
        </w:tc>
        <w:tc>
          <w:tcPr>
            <w:tcW w:w="3828" w:type="dxa"/>
            <w:shd w:val="clear" w:color="auto" w:fill="auto"/>
            <w:tcMar>
              <w:top w:w="100" w:type="dxa"/>
              <w:left w:w="100" w:type="dxa"/>
              <w:bottom w:w="100" w:type="dxa"/>
              <w:right w:w="100" w:type="dxa"/>
            </w:tcMar>
            <w:vAlign w:val="center"/>
          </w:tcPr>
          <w:p w14:paraId="08C44860"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 xml:space="preserve">Projekt zakłada przeprowadzenie zajęć </w:t>
            </w:r>
            <w:r>
              <w:rPr>
                <w:rFonts w:eastAsia="Times New Roman" w:cstheme="minorHAnsi"/>
                <w:bCs/>
                <w:color w:val="000000"/>
                <w:sz w:val="20"/>
                <w:szCs w:val="20"/>
              </w:rPr>
              <w:br/>
            </w:r>
            <w:r w:rsidRPr="005C2337">
              <w:rPr>
                <w:rFonts w:eastAsia="Times New Roman" w:cstheme="minorHAnsi"/>
                <w:bCs/>
                <w:color w:val="000000"/>
                <w:sz w:val="20"/>
                <w:szCs w:val="20"/>
              </w:rPr>
              <w:t xml:space="preserve">z zapomnianego już rękodzieła ludowego </w:t>
            </w:r>
            <w:r>
              <w:rPr>
                <w:rFonts w:eastAsia="Times New Roman" w:cstheme="minorHAnsi"/>
                <w:bCs/>
                <w:color w:val="000000"/>
                <w:sz w:val="20"/>
                <w:szCs w:val="20"/>
              </w:rPr>
              <w:br/>
            </w:r>
            <w:r w:rsidRPr="005C2337">
              <w:rPr>
                <w:rFonts w:eastAsia="Times New Roman" w:cstheme="minorHAnsi"/>
                <w:bCs/>
                <w:color w:val="000000"/>
                <w:sz w:val="20"/>
                <w:szCs w:val="20"/>
              </w:rPr>
              <w:t xml:space="preserve">z zakresu tkania ręcznego na krosnach </w:t>
            </w:r>
          </w:p>
        </w:tc>
        <w:tc>
          <w:tcPr>
            <w:tcW w:w="3543" w:type="dxa"/>
            <w:shd w:val="clear" w:color="auto" w:fill="auto"/>
            <w:tcMar>
              <w:top w:w="100" w:type="dxa"/>
              <w:left w:w="100" w:type="dxa"/>
              <w:bottom w:w="100" w:type="dxa"/>
              <w:right w:w="100" w:type="dxa"/>
            </w:tcMar>
          </w:tcPr>
          <w:p w14:paraId="6D195188" w14:textId="77777777" w:rsidR="0030682C" w:rsidRPr="00FA43DF" w:rsidRDefault="0030682C" w:rsidP="001E1656">
            <w:pPr>
              <w:rPr>
                <w:rFonts w:eastAsia="Times New Roman" w:cstheme="minorHAnsi"/>
                <w:bCs/>
                <w:color w:val="000000" w:themeColor="text1"/>
                <w:sz w:val="20"/>
                <w:szCs w:val="20"/>
              </w:rPr>
            </w:pPr>
            <w:r w:rsidRPr="00FA43DF">
              <w:rPr>
                <w:rFonts w:eastAsia="Times New Roman" w:cstheme="minorHAnsi"/>
                <w:bCs/>
                <w:color w:val="000000" w:themeColor="text1"/>
                <w:sz w:val="20"/>
                <w:szCs w:val="20"/>
              </w:rPr>
              <w:t>Liczba godzin zrealizowanych warsztatów – 120 godz.</w:t>
            </w:r>
            <w:r w:rsidRPr="00FA43DF">
              <w:rPr>
                <w:rFonts w:eastAsia="Times New Roman" w:cstheme="minorHAnsi"/>
                <w:bCs/>
                <w:color w:val="000000" w:themeColor="text1"/>
                <w:sz w:val="20"/>
                <w:szCs w:val="20"/>
              </w:rPr>
              <w:br/>
              <w:t>Liczba uczestników – 2 osób</w:t>
            </w:r>
            <w:r w:rsidRPr="00FA43DF">
              <w:rPr>
                <w:rFonts w:eastAsia="Times New Roman" w:cstheme="minorHAnsi"/>
                <w:bCs/>
                <w:color w:val="000000" w:themeColor="text1"/>
                <w:sz w:val="20"/>
                <w:szCs w:val="20"/>
              </w:rPr>
              <w:br/>
              <w:t>Liczba materiałów promocyjnych – 1 szt.</w:t>
            </w:r>
          </w:p>
        </w:tc>
        <w:tc>
          <w:tcPr>
            <w:tcW w:w="1842" w:type="dxa"/>
            <w:shd w:val="clear" w:color="auto" w:fill="auto"/>
          </w:tcPr>
          <w:p w14:paraId="7F59B342" w14:textId="7DDDE262" w:rsidR="0030682C" w:rsidRPr="00FA43DF" w:rsidRDefault="000341C4" w:rsidP="001E1656">
            <w:pPr>
              <w:rPr>
                <w:rFonts w:eastAsia="Times New Roman" w:cstheme="minorHAnsi"/>
                <w:bCs/>
                <w:color w:val="000000" w:themeColor="text1"/>
                <w:sz w:val="20"/>
                <w:szCs w:val="20"/>
              </w:rPr>
            </w:pPr>
            <w:r w:rsidRPr="00FA43DF">
              <w:rPr>
                <w:rFonts w:eastAsia="Times New Roman" w:cstheme="minorHAnsi"/>
                <w:bCs/>
                <w:color w:val="000000" w:themeColor="text1"/>
                <w:sz w:val="20"/>
                <w:szCs w:val="20"/>
              </w:rPr>
              <w:t>tak</w:t>
            </w:r>
            <w:r w:rsidRPr="00FA43DF">
              <w:rPr>
                <w:rFonts w:eastAsia="Times New Roman" w:cstheme="minorHAnsi"/>
                <w:bCs/>
                <w:color w:val="000000" w:themeColor="text1"/>
                <w:sz w:val="20"/>
                <w:szCs w:val="20"/>
              </w:rPr>
              <w:br/>
              <w:t>w 2017 r. i 2020 r.</w:t>
            </w:r>
          </w:p>
        </w:tc>
        <w:tc>
          <w:tcPr>
            <w:tcW w:w="1560" w:type="dxa"/>
            <w:vAlign w:val="center"/>
          </w:tcPr>
          <w:p w14:paraId="2F3ED7B3"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20</w:t>
            </w:r>
            <w:r>
              <w:rPr>
                <w:rFonts w:eastAsia="Times New Roman" w:cstheme="minorHAnsi"/>
                <w:bCs/>
                <w:color w:val="000000"/>
                <w:sz w:val="20"/>
                <w:szCs w:val="20"/>
              </w:rPr>
              <w:t> </w:t>
            </w:r>
            <w:r w:rsidRPr="005C2337">
              <w:rPr>
                <w:rFonts w:eastAsia="Times New Roman" w:cstheme="minorHAnsi"/>
                <w:bCs/>
                <w:color w:val="000000"/>
                <w:sz w:val="20"/>
                <w:szCs w:val="20"/>
              </w:rPr>
              <w:t>000</w:t>
            </w:r>
            <w:r>
              <w:rPr>
                <w:rFonts w:eastAsia="Times New Roman" w:cstheme="minorHAnsi"/>
                <w:bCs/>
                <w:color w:val="000000"/>
                <w:sz w:val="20"/>
                <w:szCs w:val="20"/>
              </w:rPr>
              <w:t>,00</w:t>
            </w:r>
          </w:p>
        </w:tc>
      </w:tr>
      <w:tr w:rsidR="0030682C" w:rsidRPr="00CB3042" w14:paraId="407C1D84" w14:textId="77777777" w:rsidTr="00517A63">
        <w:trPr>
          <w:trHeight w:val="397"/>
        </w:trPr>
        <w:tc>
          <w:tcPr>
            <w:tcW w:w="567" w:type="dxa"/>
          </w:tcPr>
          <w:p w14:paraId="3FAD7E4A"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2.</w:t>
            </w:r>
          </w:p>
        </w:tc>
        <w:tc>
          <w:tcPr>
            <w:tcW w:w="2292" w:type="dxa"/>
            <w:shd w:val="clear" w:color="auto" w:fill="auto"/>
            <w:tcMar>
              <w:top w:w="100" w:type="dxa"/>
              <w:left w:w="100" w:type="dxa"/>
              <w:bottom w:w="100" w:type="dxa"/>
              <w:right w:w="100" w:type="dxa"/>
            </w:tcMar>
          </w:tcPr>
          <w:p w14:paraId="7DD2B8AB"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„Opera Zamek na Czorsztynie”</w:t>
            </w:r>
          </w:p>
          <w:p w14:paraId="18036585"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Program Narodowego Centrum Kultury, Kultura Dostępna 2016</w:t>
            </w:r>
          </w:p>
        </w:tc>
        <w:tc>
          <w:tcPr>
            <w:tcW w:w="1418" w:type="dxa"/>
            <w:shd w:val="clear" w:color="auto" w:fill="auto"/>
            <w:tcMar>
              <w:top w:w="100" w:type="dxa"/>
              <w:left w:w="100" w:type="dxa"/>
              <w:bottom w:w="100" w:type="dxa"/>
              <w:right w:w="100" w:type="dxa"/>
            </w:tcMar>
          </w:tcPr>
          <w:p w14:paraId="555A5A49" w14:textId="77777777" w:rsidR="0030682C" w:rsidRPr="005C2337" w:rsidRDefault="0030682C" w:rsidP="001E1656">
            <w:pPr>
              <w:rPr>
                <w:rFonts w:eastAsia="Times New Roman" w:cstheme="minorHAnsi"/>
                <w:bCs/>
                <w:color w:val="000000"/>
                <w:sz w:val="20"/>
                <w:szCs w:val="20"/>
              </w:rPr>
            </w:pPr>
          </w:p>
          <w:p w14:paraId="06467A7D" w14:textId="77777777" w:rsidR="0030682C" w:rsidRPr="005C2337" w:rsidRDefault="0030682C" w:rsidP="001E1656">
            <w:pPr>
              <w:rPr>
                <w:rFonts w:eastAsia="Times New Roman" w:cstheme="minorHAnsi"/>
                <w:bCs/>
                <w:color w:val="000000"/>
                <w:sz w:val="20"/>
                <w:szCs w:val="20"/>
              </w:rPr>
            </w:pPr>
            <w:r>
              <w:rPr>
                <w:rFonts w:eastAsia="Times New Roman" w:cstheme="minorHAnsi"/>
                <w:bCs/>
                <w:color w:val="000000"/>
                <w:sz w:val="20"/>
                <w:szCs w:val="20"/>
              </w:rPr>
              <w:t>0</w:t>
            </w:r>
            <w:r w:rsidRPr="005C2337">
              <w:rPr>
                <w:rFonts w:eastAsia="Times New Roman" w:cstheme="minorHAnsi"/>
                <w:bCs/>
                <w:color w:val="000000"/>
                <w:sz w:val="20"/>
                <w:szCs w:val="20"/>
              </w:rPr>
              <w:t>2.05–31.10.</w:t>
            </w:r>
            <w:r>
              <w:rPr>
                <w:rFonts w:eastAsia="Times New Roman" w:cstheme="minorHAnsi"/>
                <w:bCs/>
                <w:color w:val="000000"/>
                <w:sz w:val="20"/>
                <w:szCs w:val="20"/>
              </w:rPr>
              <w:t xml:space="preserve"> </w:t>
            </w:r>
            <w:r w:rsidRPr="005C2337">
              <w:rPr>
                <w:rFonts w:eastAsia="Times New Roman" w:cstheme="minorHAnsi"/>
                <w:bCs/>
                <w:color w:val="000000"/>
                <w:sz w:val="20"/>
                <w:szCs w:val="20"/>
              </w:rPr>
              <w:t>2016</w:t>
            </w:r>
          </w:p>
        </w:tc>
        <w:tc>
          <w:tcPr>
            <w:tcW w:w="3828" w:type="dxa"/>
            <w:shd w:val="clear" w:color="auto" w:fill="auto"/>
            <w:tcMar>
              <w:top w:w="100" w:type="dxa"/>
              <w:left w:w="100" w:type="dxa"/>
              <w:bottom w:w="100" w:type="dxa"/>
              <w:right w:w="100" w:type="dxa"/>
            </w:tcMar>
            <w:vAlign w:val="center"/>
          </w:tcPr>
          <w:p w14:paraId="58D5CA53"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Wystawienie opery Karola Kurpińskiego „Zamek na Czorsztynie</w:t>
            </w:r>
            <w:r>
              <w:rPr>
                <w:rFonts w:eastAsia="Times New Roman" w:cstheme="minorHAnsi"/>
                <w:bCs/>
                <w:color w:val="000000"/>
                <w:sz w:val="20"/>
                <w:szCs w:val="20"/>
              </w:rPr>
              <w:t>,</w:t>
            </w:r>
            <w:r w:rsidRPr="005C2337">
              <w:rPr>
                <w:rFonts w:eastAsia="Times New Roman" w:cstheme="minorHAnsi"/>
                <w:bCs/>
                <w:color w:val="000000"/>
                <w:sz w:val="20"/>
                <w:szCs w:val="20"/>
              </w:rPr>
              <w:t xml:space="preserve"> czyli Bojomir </w:t>
            </w:r>
            <w:r>
              <w:rPr>
                <w:rFonts w:eastAsia="Times New Roman" w:cstheme="minorHAnsi"/>
                <w:bCs/>
                <w:color w:val="000000"/>
                <w:sz w:val="20"/>
                <w:szCs w:val="20"/>
              </w:rPr>
              <w:br/>
            </w:r>
            <w:r w:rsidRPr="005C2337">
              <w:rPr>
                <w:rFonts w:eastAsia="Times New Roman" w:cstheme="minorHAnsi"/>
                <w:bCs/>
                <w:color w:val="000000"/>
                <w:sz w:val="20"/>
                <w:szCs w:val="20"/>
              </w:rPr>
              <w:t>i Wanda”</w:t>
            </w:r>
          </w:p>
        </w:tc>
        <w:tc>
          <w:tcPr>
            <w:tcW w:w="3543" w:type="dxa"/>
            <w:shd w:val="clear" w:color="auto" w:fill="auto"/>
            <w:tcMar>
              <w:top w:w="100" w:type="dxa"/>
              <w:left w:w="100" w:type="dxa"/>
              <w:bottom w:w="100" w:type="dxa"/>
              <w:right w:w="100" w:type="dxa"/>
            </w:tcMar>
          </w:tcPr>
          <w:p w14:paraId="1CBFC5D8" w14:textId="77777777" w:rsidR="0030682C" w:rsidRPr="00FA43DF" w:rsidRDefault="0030682C" w:rsidP="001E1656">
            <w:pPr>
              <w:rPr>
                <w:rFonts w:eastAsia="Times New Roman" w:cstheme="minorHAnsi"/>
                <w:bCs/>
                <w:color w:val="000000" w:themeColor="text1"/>
                <w:sz w:val="20"/>
                <w:szCs w:val="20"/>
              </w:rPr>
            </w:pPr>
          </w:p>
        </w:tc>
        <w:tc>
          <w:tcPr>
            <w:tcW w:w="1842" w:type="dxa"/>
            <w:shd w:val="clear" w:color="auto" w:fill="auto"/>
          </w:tcPr>
          <w:p w14:paraId="0415B455" w14:textId="4BF47E20" w:rsidR="0030682C" w:rsidRPr="00FA43DF" w:rsidRDefault="0030682C" w:rsidP="001E1656">
            <w:pPr>
              <w:rPr>
                <w:rFonts w:eastAsia="Times New Roman" w:cstheme="minorHAnsi"/>
                <w:bCs/>
                <w:color w:val="000000" w:themeColor="text1"/>
                <w:sz w:val="20"/>
                <w:szCs w:val="20"/>
              </w:rPr>
            </w:pPr>
            <w:r w:rsidRPr="00FA43DF">
              <w:rPr>
                <w:rFonts w:eastAsia="Times New Roman" w:cstheme="minorHAnsi"/>
                <w:bCs/>
                <w:color w:val="000000" w:themeColor="text1"/>
                <w:sz w:val="20"/>
                <w:szCs w:val="20"/>
              </w:rPr>
              <w:br/>
              <w:t>tak</w:t>
            </w:r>
            <w:r w:rsidRPr="00FA43DF">
              <w:rPr>
                <w:rFonts w:eastAsia="Times New Roman" w:cstheme="minorHAnsi"/>
                <w:bCs/>
                <w:color w:val="000000" w:themeColor="text1"/>
                <w:sz w:val="20"/>
                <w:szCs w:val="20"/>
              </w:rPr>
              <w:br/>
              <w:t>w 2019 r.</w:t>
            </w:r>
            <w:r w:rsidR="000341C4" w:rsidRPr="00FA43DF">
              <w:rPr>
                <w:rFonts w:eastAsia="Times New Roman" w:cstheme="minorHAnsi"/>
                <w:bCs/>
                <w:color w:val="000000" w:themeColor="text1"/>
                <w:sz w:val="20"/>
                <w:szCs w:val="20"/>
              </w:rPr>
              <w:t xml:space="preserve"> i 2021 r.</w:t>
            </w:r>
          </w:p>
        </w:tc>
        <w:tc>
          <w:tcPr>
            <w:tcW w:w="1560" w:type="dxa"/>
            <w:vAlign w:val="center"/>
          </w:tcPr>
          <w:p w14:paraId="4FB3D195"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35</w:t>
            </w:r>
            <w:r>
              <w:rPr>
                <w:rFonts w:eastAsia="Times New Roman" w:cstheme="minorHAnsi"/>
                <w:bCs/>
                <w:color w:val="000000"/>
                <w:sz w:val="20"/>
                <w:szCs w:val="20"/>
              </w:rPr>
              <w:t> </w:t>
            </w:r>
            <w:r w:rsidRPr="005C2337">
              <w:rPr>
                <w:rFonts w:eastAsia="Times New Roman" w:cstheme="minorHAnsi"/>
                <w:bCs/>
                <w:color w:val="000000"/>
                <w:sz w:val="20"/>
                <w:szCs w:val="20"/>
              </w:rPr>
              <w:t>000</w:t>
            </w:r>
            <w:r>
              <w:rPr>
                <w:rFonts w:eastAsia="Times New Roman" w:cstheme="minorHAnsi"/>
                <w:bCs/>
                <w:color w:val="000000"/>
                <w:sz w:val="20"/>
                <w:szCs w:val="20"/>
              </w:rPr>
              <w:t>,00</w:t>
            </w:r>
          </w:p>
        </w:tc>
      </w:tr>
      <w:tr w:rsidR="0030682C" w:rsidRPr="00CB3042" w14:paraId="0FDE5D61" w14:textId="77777777" w:rsidTr="00517A63">
        <w:trPr>
          <w:trHeight w:val="397"/>
        </w:trPr>
        <w:tc>
          <w:tcPr>
            <w:tcW w:w="567" w:type="dxa"/>
          </w:tcPr>
          <w:p w14:paraId="7485295E"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3</w:t>
            </w:r>
            <w:r>
              <w:rPr>
                <w:rFonts w:eastAsia="Times New Roman" w:cstheme="minorHAnsi"/>
                <w:bCs/>
                <w:color w:val="000000"/>
                <w:sz w:val="20"/>
                <w:szCs w:val="20"/>
              </w:rPr>
              <w:t>.</w:t>
            </w:r>
          </w:p>
        </w:tc>
        <w:tc>
          <w:tcPr>
            <w:tcW w:w="2292" w:type="dxa"/>
            <w:shd w:val="clear" w:color="auto" w:fill="auto"/>
            <w:tcMar>
              <w:top w:w="100" w:type="dxa"/>
              <w:left w:w="100" w:type="dxa"/>
              <w:bottom w:w="100" w:type="dxa"/>
              <w:right w:w="100" w:type="dxa"/>
            </w:tcMar>
          </w:tcPr>
          <w:p w14:paraId="3390E1E0"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„Teatralny Babiniec”</w:t>
            </w:r>
          </w:p>
          <w:p w14:paraId="58362969"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Zadanie publiczne Województwa Małopolskiego w dziedzinie kultury pn. „Mecenat Małopolski”</w:t>
            </w:r>
          </w:p>
        </w:tc>
        <w:tc>
          <w:tcPr>
            <w:tcW w:w="1418" w:type="dxa"/>
            <w:shd w:val="clear" w:color="auto" w:fill="auto"/>
            <w:tcMar>
              <w:top w:w="100" w:type="dxa"/>
              <w:left w:w="100" w:type="dxa"/>
              <w:bottom w:w="100" w:type="dxa"/>
              <w:right w:w="100" w:type="dxa"/>
            </w:tcMar>
          </w:tcPr>
          <w:p w14:paraId="30DF9596" w14:textId="77777777" w:rsidR="0030682C" w:rsidRPr="005C2337" w:rsidRDefault="0030682C" w:rsidP="001E1656">
            <w:pPr>
              <w:rPr>
                <w:rFonts w:eastAsia="Times New Roman" w:cstheme="minorHAnsi"/>
                <w:bCs/>
                <w:color w:val="000000"/>
                <w:sz w:val="20"/>
                <w:szCs w:val="20"/>
              </w:rPr>
            </w:pPr>
          </w:p>
          <w:p w14:paraId="0C7A5950" w14:textId="77777777" w:rsidR="0030682C" w:rsidRPr="005C2337" w:rsidRDefault="0030682C" w:rsidP="001E1656">
            <w:pPr>
              <w:rPr>
                <w:rFonts w:eastAsia="Times New Roman" w:cstheme="minorHAnsi"/>
                <w:bCs/>
                <w:color w:val="000000"/>
                <w:sz w:val="20"/>
                <w:szCs w:val="20"/>
              </w:rPr>
            </w:pPr>
            <w:r>
              <w:rPr>
                <w:rFonts w:eastAsia="Times New Roman" w:cstheme="minorHAnsi"/>
                <w:bCs/>
                <w:color w:val="000000"/>
                <w:sz w:val="20"/>
                <w:szCs w:val="20"/>
              </w:rPr>
              <w:t>0</w:t>
            </w:r>
            <w:r w:rsidRPr="005C2337">
              <w:rPr>
                <w:rFonts w:eastAsia="Times New Roman" w:cstheme="minorHAnsi"/>
                <w:bCs/>
                <w:color w:val="000000"/>
                <w:sz w:val="20"/>
                <w:szCs w:val="20"/>
              </w:rPr>
              <w:t>4.05</w:t>
            </w:r>
            <w:r>
              <w:rPr>
                <w:rFonts w:eastAsia="Times New Roman" w:cstheme="minorHAnsi"/>
                <w:bCs/>
                <w:color w:val="000000"/>
                <w:sz w:val="20"/>
                <w:szCs w:val="20"/>
              </w:rPr>
              <w:t>-</w:t>
            </w:r>
            <w:r w:rsidRPr="005C2337">
              <w:rPr>
                <w:rFonts w:eastAsia="Times New Roman" w:cstheme="minorHAnsi"/>
                <w:bCs/>
                <w:color w:val="000000"/>
                <w:sz w:val="20"/>
                <w:szCs w:val="20"/>
              </w:rPr>
              <w:t>31.08.</w:t>
            </w:r>
            <w:r>
              <w:rPr>
                <w:rFonts w:eastAsia="Times New Roman" w:cstheme="minorHAnsi"/>
                <w:bCs/>
                <w:color w:val="000000"/>
                <w:sz w:val="20"/>
                <w:szCs w:val="20"/>
              </w:rPr>
              <w:t xml:space="preserve"> </w:t>
            </w:r>
            <w:r w:rsidRPr="005C2337">
              <w:rPr>
                <w:rFonts w:eastAsia="Times New Roman" w:cstheme="minorHAnsi"/>
                <w:bCs/>
                <w:color w:val="000000"/>
                <w:sz w:val="20"/>
                <w:szCs w:val="20"/>
              </w:rPr>
              <w:t>2016</w:t>
            </w:r>
          </w:p>
        </w:tc>
        <w:tc>
          <w:tcPr>
            <w:tcW w:w="3828" w:type="dxa"/>
            <w:shd w:val="clear" w:color="auto" w:fill="auto"/>
            <w:tcMar>
              <w:top w:w="100" w:type="dxa"/>
              <w:left w:w="100" w:type="dxa"/>
              <w:bottom w:w="100" w:type="dxa"/>
              <w:right w:w="100" w:type="dxa"/>
            </w:tcMar>
            <w:vAlign w:val="center"/>
          </w:tcPr>
          <w:p w14:paraId="4CC0FFEB"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Zetkniecie się z teatrem i praktyką teatralną. Poszerzenie oferty kulturowej dla mieszkańców. Kultywowanie i promowanie gwary góralskie</w:t>
            </w:r>
          </w:p>
        </w:tc>
        <w:tc>
          <w:tcPr>
            <w:tcW w:w="3543" w:type="dxa"/>
            <w:shd w:val="clear" w:color="auto" w:fill="auto"/>
            <w:tcMar>
              <w:top w:w="100" w:type="dxa"/>
              <w:left w:w="100" w:type="dxa"/>
              <w:bottom w:w="100" w:type="dxa"/>
              <w:right w:w="100" w:type="dxa"/>
            </w:tcMar>
          </w:tcPr>
          <w:p w14:paraId="2326BA82"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 xml:space="preserve">Cykl warsztatów teatralnych – 10 spotkań </w:t>
            </w:r>
          </w:p>
          <w:p w14:paraId="1FCDC26E"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Wyjazd integracyjny do teatru – 1</w:t>
            </w:r>
          </w:p>
          <w:p w14:paraId="33A8A817"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Występ KGW w Kluszkowcach – 4 spotkania</w:t>
            </w:r>
          </w:p>
          <w:p w14:paraId="684541AF"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Liczba uczestników – 18 osób</w:t>
            </w:r>
          </w:p>
          <w:p w14:paraId="43F5D3C8"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 xml:space="preserve">Spektakl teatralny Amatorskiego Zespołu </w:t>
            </w:r>
            <w:r w:rsidRPr="005C2337">
              <w:rPr>
                <w:rFonts w:eastAsia="Times New Roman" w:cstheme="minorHAnsi"/>
                <w:bCs/>
                <w:color w:val="000000"/>
                <w:sz w:val="20"/>
                <w:szCs w:val="20"/>
              </w:rPr>
              <w:lastRenderedPageBreak/>
              <w:t xml:space="preserve">teatralnego – 1 wydarzenie </w:t>
            </w:r>
          </w:p>
        </w:tc>
        <w:tc>
          <w:tcPr>
            <w:tcW w:w="1842" w:type="dxa"/>
            <w:shd w:val="clear" w:color="auto" w:fill="auto"/>
          </w:tcPr>
          <w:p w14:paraId="48CA6723" w14:textId="77777777" w:rsidR="0030682C" w:rsidRPr="005C2337" w:rsidRDefault="0030682C" w:rsidP="001E1656">
            <w:pPr>
              <w:rPr>
                <w:rFonts w:eastAsia="Times New Roman" w:cstheme="minorHAnsi"/>
                <w:bCs/>
                <w:color w:val="000000"/>
                <w:sz w:val="20"/>
                <w:szCs w:val="20"/>
              </w:rPr>
            </w:pPr>
          </w:p>
        </w:tc>
        <w:tc>
          <w:tcPr>
            <w:tcW w:w="1560" w:type="dxa"/>
            <w:vAlign w:val="center"/>
          </w:tcPr>
          <w:p w14:paraId="17E38E7F"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11</w:t>
            </w:r>
            <w:r>
              <w:rPr>
                <w:rFonts w:eastAsia="Times New Roman" w:cstheme="minorHAnsi"/>
                <w:bCs/>
                <w:color w:val="000000"/>
                <w:sz w:val="20"/>
                <w:szCs w:val="20"/>
              </w:rPr>
              <w:t> </w:t>
            </w:r>
            <w:r w:rsidRPr="005C2337">
              <w:rPr>
                <w:rFonts w:eastAsia="Times New Roman" w:cstheme="minorHAnsi"/>
                <w:bCs/>
                <w:color w:val="000000"/>
                <w:sz w:val="20"/>
                <w:szCs w:val="20"/>
              </w:rPr>
              <w:t>289</w:t>
            </w:r>
            <w:r>
              <w:rPr>
                <w:rFonts w:eastAsia="Times New Roman" w:cstheme="minorHAnsi"/>
                <w:bCs/>
                <w:color w:val="000000"/>
                <w:sz w:val="20"/>
                <w:szCs w:val="20"/>
              </w:rPr>
              <w:t>,00</w:t>
            </w:r>
          </w:p>
        </w:tc>
      </w:tr>
      <w:tr w:rsidR="0030682C" w14:paraId="52C273E0" w14:textId="77777777" w:rsidTr="00517A63">
        <w:trPr>
          <w:trHeight w:val="397"/>
        </w:trPr>
        <w:tc>
          <w:tcPr>
            <w:tcW w:w="567" w:type="dxa"/>
            <w:shd w:val="clear" w:color="auto" w:fill="auto"/>
          </w:tcPr>
          <w:p w14:paraId="526F2FCE"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lastRenderedPageBreak/>
              <w:t>4</w:t>
            </w:r>
          </w:p>
        </w:tc>
        <w:tc>
          <w:tcPr>
            <w:tcW w:w="2292" w:type="dxa"/>
            <w:shd w:val="clear" w:color="auto" w:fill="auto"/>
            <w:tcMar>
              <w:top w:w="100" w:type="dxa"/>
              <w:left w:w="100" w:type="dxa"/>
              <w:bottom w:w="100" w:type="dxa"/>
              <w:right w:w="100" w:type="dxa"/>
            </w:tcMar>
          </w:tcPr>
          <w:p w14:paraId="0E89D7AB"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 xml:space="preserve">„Daj sobie szansę!”  </w:t>
            </w:r>
          </w:p>
          <w:p w14:paraId="592368D3"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Zadanie publiczne z obszaru „Pomoc społeczna” Gmina Krościenko nad Dunajcem</w:t>
            </w:r>
          </w:p>
        </w:tc>
        <w:tc>
          <w:tcPr>
            <w:tcW w:w="1418" w:type="dxa"/>
            <w:shd w:val="clear" w:color="auto" w:fill="auto"/>
            <w:tcMar>
              <w:top w:w="100" w:type="dxa"/>
              <w:left w:w="100" w:type="dxa"/>
              <w:bottom w:w="100" w:type="dxa"/>
              <w:right w:w="100" w:type="dxa"/>
            </w:tcMar>
          </w:tcPr>
          <w:p w14:paraId="3E795F36" w14:textId="77777777" w:rsidR="0030682C" w:rsidRPr="005C2337" w:rsidRDefault="0030682C" w:rsidP="001E1656">
            <w:pPr>
              <w:rPr>
                <w:rFonts w:eastAsia="Times New Roman" w:cstheme="minorHAnsi"/>
                <w:bCs/>
                <w:color w:val="000000"/>
                <w:sz w:val="20"/>
                <w:szCs w:val="20"/>
              </w:rPr>
            </w:pPr>
          </w:p>
          <w:p w14:paraId="51467E6C" w14:textId="77777777" w:rsidR="0030682C" w:rsidRPr="005C2337" w:rsidRDefault="0030682C" w:rsidP="001E1656">
            <w:pPr>
              <w:rPr>
                <w:rFonts w:eastAsia="Times New Roman" w:cstheme="minorHAnsi"/>
                <w:bCs/>
                <w:color w:val="000000"/>
                <w:sz w:val="20"/>
                <w:szCs w:val="20"/>
              </w:rPr>
            </w:pPr>
            <w:r>
              <w:rPr>
                <w:rFonts w:eastAsia="Times New Roman" w:cstheme="minorHAnsi"/>
                <w:bCs/>
                <w:color w:val="000000"/>
                <w:sz w:val="20"/>
                <w:szCs w:val="20"/>
              </w:rPr>
              <w:t>0</w:t>
            </w:r>
            <w:r w:rsidRPr="005C2337">
              <w:rPr>
                <w:rFonts w:eastAsia="Times New Roman" w:cstheme="minorHAnsi"/>
                <w:bCs/>
                <w:color w:val="000000"/>
                <w:sz w:val="20"/>
                <w:szCs w:val="20"/>
              </w:rPr>
              <w:t>1.11.2016 – 30.04.2017</w:t>
            </w:r>
          </w:p>
        </w:tc>
        <w:tc>
          <w:tcPr>
            <w:tcW w:w="3828" w:type="dxa"/>
            <w:shd w:val="clear" w:color="auto" w:fill="auto"/>
            <w:tcMar>
              <w:top w:w="100" w:type="dxa"/>
              <w:left w:w="100" w:type="dxa"/>
              <w:bottom w:w="100" w:type="dxa"/>
              <w:right w:w="100" w:type="dxa"/>
            </w:tcMar>
          </w:tcPr>
          <w:p w14:paraId="186CCCFA"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Aktywna integracja o charakterze zawodowym, polegająca na zorganizowaniu szkoleń zawodowych, doradztwa zawodowego, zajęć grupowych oraz płatnych staży dla uczestników projektu</w:t>
            </w:r>
          </w:p>
        </w:tc>
        <w:tc>
          <w:tcPr>
            <w:tcW w:w="3543" w:type="dxa"/>
            <w:shd w:val="clear" w:color="auto" w:fill="auto"/>
            <w:tcMar>
              <w:top w:w="100" w:type="dxa"/>
              <w:left w:w="100" w:type="dxa"/>
              <w:bottom w:w="100" w:type="dxa"/>
              <w:right w:w="100" w:type="dxa"/>
            </w:tcMar>
          </w:tcPr>
          <w:p w14:paraId="21006133" w14:textId="77777777" w:rsidR="0030682C" w:rsidRPr="005C2337" w:rsidRDefault="0030682C" w:rsidP="001E1656">
            <w:pPr>
              <w:rPr>
                <w:rFonts w:eastAsia="Times New Roman" w:cstheme="minorHAnsi"/>
                <w:bCs/>
                <w:color w:val="000000"/>
                <w:sz w:val="20"/>
                <w:szCs w:val="20"/>
              </w:rPr>
            </w:pPr>
          </w:p>
        </w:tc>
        <w:tc>
          <w:tcPr>
            <w:tcW w:w="1842" w:type="dxa"/>
            <w:shd w:val="clear" w:color="auto" w:fill="auto"/>
          </w:tcPr>
          <w:p w14:paraId="269D94DB" w14:textId="77777777" w:rsidR="0030682C" w:rsidRPr="005C2337" w:rsidRDefault="0030682C" w:rsidP="001E1656">
            <w:pPr>
              <w:rPr>
                <w:rFonts w:eastAsia="Times New Roman" w:cstheme="minorHAnsi"/>
                <w:bCs/>
                <w:color w:val="000000"/>
                <w:sz w:val="20"/>
                <w:szCs w:val="20"/>
              </w:rPr>
            </w:pPr>
          </w:p>
        </w:tc>
        <w:tc>
          <w:tcPr>
            <w:tcW w:w="1560" w:type="dxa"/>
            <w:shd w:val="clear" w:color="auto" w:fill="auto"/>
            <w:vAlign w:val="center"/>
          </w:tcPr>
          <w:p w14:paraId="0664594C"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49</w:t>
            </w:r>
            <w:r>
              <w:rPr>
                <w:rFonts w:eastAsia="Times New Roman" w:cstheme="minorHAnsi"/>
                <w:bCs/>
                <w:color w:val="000000"/>
                <w:sz w:val="20"/>
                <w:szCs w:val="20"/>
              </w:rPr>
              <w:t> </w:t>
            </w:r>
            <w:r w:rsidRPr="005C2337">
              <w:rPr>
                <w:rFonts w:eastAsia="Times New Roman" w:cstheme="minorHAnsi"/>
                <w:bCs/>
                <w:color w:val="000000"/>
                <w:sz w:val="20"/>
                <w:szCs w:val="20"/>
              </w:rPr>
              <w:t>130</w:t>
            </w:r>
            <w:r>
              <w:rPr>
                <w:rFonts w:eastAsia="Times New Roman" w:cstheme="minorHAnsi"/>
                <w:bCs/>
                <w:color w:val="000000"/>
                <w:sz w:val="20"/>
                <w:szCs w:val="20"/>
              </w:rPr>
              <w:t>,00</w:t>
            </w:r>
          </w:p>
        </w:tc>
      </w:tr>
      <w:tr w:rsidR="0030682C" w14:paraId="299EB365" w14:textId="77777777" w:rsidTr="00517A63">
        <w:trPr>
          <w:trHeight w:val="397"/>
        </w:trPr>
        <w:tc>
          <w:tcPr>
            <w:tcW w:w="567" w:type="dxa"/>
            <w:shd w:val="clear" w:color="auto" w:fill="auto"/>
          </w:tcPr>
          <w:p w14:paraId="08E44C38"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5</w:t>
            </w:r>
          </w:p>
        </w:tc>
        <w:tc>
          <w:tcPr>
            <w:tcW w:w="2292" w:type="dxa"/>
            <w:shd w:val="clear" w:color="auto" w:fill="auto"/>
            <w:tcMar>
              <w:top w:w="100" w:type="dxa"/>
              <w:left w:w="100" w:type="dxa"/>
              <w:bottom w:w="100" w:type="dxa"/>
              <w:right w:w="100" w:type="dxa"/>
            </w:tcMar>
          </w:tcPr>
          <w:p w14:paraId="394CACC7"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„Ręko-czyny w Pieninach”</w:t>
            </w:r>
          </w:p>
          <w:p w14:paraId="4D8D1D1E"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Program Ministra Kultury i Dziedzictwa Narodowego 2017 Dziedzictwo kulturowe</w:t>
            </w:r>
          </w:p>
        </w:tc>
        <w:tc>
          <w:tcPr>
            <w:tcW w:w="1418" w:type="dxa"/>
            <w:shd w:val="clear" w:color="auto" w:fill="auto"/>
            <w:tcMar>
              <w:top w:w="100" w:type="dxa"/>
              <w:left w:w="100" w:type="dxa"/>
              <w:bottom w:w="100" w:type="dxa"/>
              <w:right w:w="100" w:type="dxa"/>
            </w:tcMar>
          </w:tcPr>
          <w:p w14:paraId="39A2E509" w14:textId="77777777" w:rsidR="0030682C" w:rsidRPr="005C2337" w:rsidRDefault="0030682C" w:rsidP="001E1656">
            <w:pPr>
              <w:rPr>
                <w:rFonts w:eastAsia="Times New Roman" w:cstheme="minorHAnsi"/>
                <w:bCs/>
                <w:color w:val="000000"/>
                <w:sz w:val="20"/>
                <w:szCs w:val="20"/>
              </w:rPr>
            </w:pPr>
          </w:p>
          <w:p w14:paraId="39395BA4" w14:textId="77777777" w:rsidR="0030682C" w:rsidRPr="005C2337" w:rsidRDefault="0030682C" w:rsidP="001E1656">
            <w:pPr>
              <w:rPr>
                <w:rFonts w:eastAsia="Times New Roman" w:cstheme="minorHAnsi"/>
                <w:bCs/>
                <w:color w:val="000000"/>
                <w:sz w:val="20"/>
                <w:szCs w:val="20"/>
              </w:rPr>
            </w:pPr>
            <w:r>
              <w:rPr>
                <w:rFonts w:eastAsia="Times New Roman" w:cstheme="minorHAnsi"/>
                <w:bCs/>
                <w:color w:val="000000"/>
                <w:sz w:val="20"/>
                <w:szCs w:val="20"/>
              </w:rPr>
              <w:t>0</w:t>
            </w:r>
            <w:r w:rsidRPr="005C2337">
              <w:rPr>
                <w:rFonts w:eastAsia="Times New Roman" w:cstheme="minorHAnsi"/>
                <w:bCs/>
                <w:color w:val="000000"/>
                <w:sz w:val="20"/>
                <w:szCs w:val="20"/>
              </w:rPr>
              <w:t>1-01-2017 – 31-12-2017</w:t>
            </w:r>
          </w:p>
        </w:tc>
        <w:tc>
          <w:tcPr>
            <w:tcW w:w="3828" w:type="dxa"/>
            <w:shd w:val="clear" w:color="auto" w:fill="auto"/>
            <w:tcMar>
              <w:top w:w="100" w:type="dxa"/>
              <w:left w:w="100" w:type="dxa"/>
              <w:bottom w:w="100" w:type="dxa"/>
              <w:right w:w="100" w:type="dxa"/>
            </w:tcMar>
            <w:vAlign w:val="center"/>
          </w:tcPr>
          <w:p w14:paraId="687D8675"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 xml:space="preserve">Projekt dotyczył kontynuacji przekazywania wiedzy i umiejętności tkania na krosnach oraz zachowania ciągłości tradycji rękodzielniczej na terenie Pienin. </w:t>
            </w:r>
          </w:p>
        </w:tc>
        <w:tc>
          <w:tcPr>
            <w:tcW w:w="3543" w:type="dxa"/>
            <w:shd w:val="clear" w:color="auto" w:fill="auto"/>
            <w:tcMar>
              <w:top w:w="100" w:type="dxa"/>
              <w:left w:w="100" w:type="dxa"/>
              <w:bottom w:w="100" w:type="dxa"/>
              <w:right w:w="100" w:type="dxa"/>
            </w:tcMar>
            <w:vAlign w:val="center"/>
          </w:tcPr>
          <w:p w14:paraId="329C1537"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Liczba godzin zrealizowanych warsztatów – 120 godz.</w:t>
            </w:r>
          </w:p>
          <w:p w14:paraId="28E6A93C"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Liczba uczestników – 3 osób</w:t>
            </w:r>
          </w:p>
          <w:p w14:paraId="33F73CDD"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 xml:space="preserve">Liczba materiałów promocyjnych – 2 szt. </w:t>
            </w:r>
          </w:p>
        </w:tc>
        <w:tc>
          <w:tcPr>
            <w:tcW w:w="1842" w:type="dxa"/>
            <w:shd w:val="clear" w:color="auto" w:fill="auto"/>
          </w:tcPr>
          <w:p w14:paraId="2EE6AA80" w14:textId="76743F67" w:rsidR="0030682C" w:rsidRPr="005C2337" w:rsidRDefault="000341C4" w:rsidP="000341C4">
            <w:pPr>
              <w:rPr>
                <w:rFonts w:eastAsia="Times New Roman" w:cstheme="minorHAnsi"/>
                <w:bCs/>
                <w:color w:val="000000"/>
                <w:sz w:val="20"/>
                <w:szCs w:val="20"/>
              </w:rPr>
            </w:pPr>
            <w:r w:rsidRPr="00FA43DF">
              <w:rPr>
                <w:rFonts w:eastAsia="Times New Roman" w:cstheme="minorHAnsi"/>
                <w:bCs/>
                <w:color w:val="000000" w:themeColor="text1"/>
                <w:sz w:val="20"/>
                <w:szCs w:val="20"/>
              </w:rPr>
              <w:t>tak</w:t>
            </w:r>
            <w:r w:rsidRPr="00FA43DF">
              <w:rPr>
                <w:rFonts w:eastAsia="Times New Roman" w:cstheme="minorHAnsi"/>
                <w:bCs/>
                <w:color w:val="000000" w:themeColor="text1"/>
                <w:sz w:val="20"/>
                <w:szCs w:val="20"/>
              </w:rPr>
              <w:br/>
              <w:t>w 2020 r.</w:t>
            </w:r>
          </w:p>
        </w:tc>
        <w:tc>
          <w:tcPr>
            <w:tcW w:w="1560" w:type="dxa"/>
            <w:shd w:val="clear" w:color="auto" w:fill="auto"/>
            <w:vAlign w:val="center"/>
          </w:tcPr>
          <w:p w14:paraId="6227BD86"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20</w:t>
            </w:r>
            <w:r>
              <w:rPr>
                <w:rFonts w:eastAsia="Times New Roman" w:cstheme="minorHAnsi"/>
                <w:bCs/>
                <w:color w:val="000000"/>
                <w:sz w:val="20"/>
                <w:szCs w:val="20"/>
              </w:rPr>
              <w:t> </w:t>
            </w:r>
            <w:r w:rsidRPr="005C2337">
              <w:rPr>
                <w:rFonts w:eastAsia="Times New Roman" w:cstheme="minorHAnsi"/>
                <w:bCs/>
                <w:color w:val="000000"/>
                <w:sz w:val="20"/>
                <w:szCs w:val="20"/>
              </w:rPr>
              <w:t>000</w:t>
            </w:r>
            <w:r>
              <w:rPr>
                <w:rFonts w:eastAsia="Times New Roman" w:cstheme="minorHAnsi"/>
                <w:bCs/>
                <w:color w:val="000000"/>
                <w:sz w:val="20"/>
                <w:szCs w:val="20"/>
              </w:rPr>
              <w:t>,00</w:t>
            </w:r>
          </w:p>
        </w:tc>
      </w:tr>
      <w:tr w:rsidR="0030682C" w14:paraId="0E08DEBE" w14:textId="77777777" w:rsidTr="00517A63">
        <w:trPr>
          <w:trHeight w:val="397"/>
        </w:trPr>
        <w:tc>
          <w:tcPr>
            <w:tcW w:w="567" w:type="dxa"/>
            <w:shd w:val="clear" w:color="auto" w:fill="auto"/>
          </w:tcPr>
          <w:p w14:paraId="4854EAE1"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6</w:t>
            </w:r>
          </w:p>
        </w:tc>
        <w:tc>
          <w:tcPr>
            <w:tcW w:w="2292" w:type="dxa"/>
            <w:shd w:val="clear" w:color="auto" w:fill="auto"/>
            <w:tcMar>
              <w:top w:w="100" w:type="dxa"/>
              <w:left w:w="100" w:type="dxa"/>
              <w:bottom w:w="100" w:type="dxa"/>
              <w:right w:w="100" w:type="dxa"/>
            </w:tcMar>
          </w:tcPr>
          <w:p w14:paraId="7CC3949F"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 xml:space="preserve">„Daj sobie szansę!”  </w:t>
            </w:r>
          </w:p>
          <w:p w14:paraId="7629A4A0"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 xml:space="preserve">Zadanie publiczne </w:t>
            </w:r>
            <w:r>
              <w:rPr>
                <w:rFonts w:eastAsia="Times New Roman" w:cstheme="minorHAnsi"/>
                <w:bCs/>
                <w:color w:val="000000"/>
                <w:sz w:val="20"/>
                <w:szCs w:val="20"/>
              </w:rPr>
              <w:br/>
            </w:r>
            <w:r w:rsidRPr="005C2337">
              <w:rPr>
                <w:rFonts w:eastAsia="Times New Roman" w:cstheme="minorHAnsi"/>
                <w:bCs/>
                <w:color w:val="000000"/>
                <w:sz w:val="20"/>
                <w:szCs w:val="20"/>
              </w:rPr>
              <w:t>z obszaru „Pomoc społeczna” Gmina Krościenko nad Dunajcem</w:t>
            </w:r>
          </w:p>
        </w:tc>
        <w:tc>
          <w:tcPr>
            <w:tcW w:w="1418" w:type="dxa"/>
            <w:shd w:val="clear" w:color="auto" w:fill="auto"/>
            <w:tcMar>
              <w:top w:w="100" w:type="dxa"/>
              <w:left w:w="100" w:type="dxa"/>
              <w:bottom w:w="100" w:type="dxa"/>
              <w:right w:w="100" w:type="dxa"/>
            </w:tcMar>
          </w:tcPr>
          <w:p w14:paraId="369D7A8C" w14:textId="77777777" w:rsidR="0030682C" w:rsidRPr="005C2337" w:rsidRDefault="0030682C" w:rsidP="001E1656">
            <w:pPr>
              <w:rPr>
                <w:rFonts w:eastAsia="Times New Roman" w:cstheme="minorHAnsi"/>
                <w:bCs/>
                <w:color w:val="000000"/>
                <w:sz w:val="20"/>
                <w:szCs w:val="20"/>
              </w:rPr>
            </w:pPr>
          </w:p>
          <w:p w14:paraId="52732067"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1.04.2017 – 30.11.2017</w:t>
            </w:r>
          </w:p>
        </w:tc>
        <w:tc>
          <w:tcPr>
            <w:tcW w:w="3828" w:type="dxa"/>
            <w:shd w:val="clear" w:color="auto" w:fill="auto"/>
            <w:tcMar>
              <w:top w:w="100" w:type="dxa"/>
              <w:left w:w="100" w:type="dxa"/>
              <w:bottom w:w="100" w:type="dxa"/>
              <w:right w:w="100" w:type="dxa"/>
            </w:tcMar>
            <w:vAlign w:val="center"/>
          </w:tcPr>
          <w:p w14:paraId="25AEFD91"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Aktywna integracja o charakterze zawodowym, polegająca na zorganizowaniu szkoleń zawodowych, doradztwa zawodowego, zajęć grupowych oraz płatnych staży dla uczestników projektu</w:t>
            </w:r>
          </w:p>
        </w:tc>
        <w:tc>
          <w:tcPr>
            <w:tcW w:w="3543" w:type="dxa"/>
            <w:shd w:val="clear" w:color="auto" w:fill="auto"/>
            <w:tcMar>
              <w:top w:w="100" w:type="dxa"/>
              <w:left w:w="100" w:type="dxa"/>
              <w:bottom w:w="100" w:type="dxa"/>
              <w:right w:w="100" w:type="dxa"/>
            </w:tcMar>
            <w:vAlign w:val="center"/>
          </w:tcPr>
          <w:p w14:paraId="4542579A"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 xml:space="preserve">Doradztwo zawodowe – 10 uczestników </w:t>
            </w:r>
          </w:p>
          <w:p w14:paraId="1D278411"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 xml:space="preserve">Warsztaty grupowe – 11 uczestników </w:t>
            </w:r>
          </w:p>
          <w:p w14:paraId="100240D8"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Szkolenia zawodowe – 7 osób</w:t>
            </w:r>
          </w:p>
          <w:p w14:paraId="417E4894"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Staż zawodowe – 5 osób</w:t>
            </w:r>
          </w:p>
          <w:p w14:paraId="24B332C1"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 xml:space="preserve">Zatrudnienie – 4 osoby na umowę </w:t>
            </w:r>
            <w:r>
              <w:rPr>
                <w:rFonts w:eastAsia="Times New Roman" w:cstheme="minorHAnsi"/>
                <w:bCs/>
                <w:color w:val="000000"/>
                <w:sz w:val="20"/>
                <w:szCs w:val="20"/>
              </w:rPr>
              <w:br/>
            </w:r>
            <w:r w:rsidRPr="005C2337">
              <w:rPr>
                <w:rFonts w:eastAsia="Times New Roman" w:cstheme="minorHAnsi"/>
                <w:bCs/>
                <w:color w:val="000000"/>
                <w:sz w:val="20"/>
                <w:szCs w:val="20"/>
              </w:rPr>
              <w:t>o pracę</w:t>
            </w:r>
          </w:p>
          <w:p w14:paraId="09AED98D" w14:textId="77777777" w:rsidR="0030682C" w:rsidRPr="005C2337" w:rsidRDefault="0030682C" w:rsidP="001E1656">
            <w:pPr>
              <w:rPr>
                <w:rFonts w:eastAsia="Times New Roman" w:cstheme="minorHAnsi"/>
                <w:bCs/>
                <w:color w:val="000000"/>
                <w:sz w:val="20"/>
                <w:szCs w:val="20"/>
              </w:rPr>
            </w:pPr>
          </w:p>
        </w:tc>
        <w:tc>
          <w:tcPr>
            <w:tcW w:w="1842" w:type="dxa"/>
            <w:shd w:val="clear" w:color="auto" w:fill="auto"/>
            <w:vAlign w:val="center"/>
          </w:tcPr>
          <w:p w14:paraId="13DCBBFC" w14:textId="77777777" w:rsidR="0030682C" w:rsidRPr="005C2337" w:rsidRDefault="0030682C" w:rsidP="001E1656">
            <w:pPr>
              <w:rPr>
                <w:rFonts w:eastAsia="Times New Roman" w:cstheme="minorHAnsi"/>
                <w:bCs/>
                <w:color w:val="000000"/>
                <w:sz w:val="20"/>
                <w:szCs w:val="20"/>
              </w:rPr>
            </w:pPr>
          </w:p>
        </w:tc>
        <w:tc>
          <w:tcPr>
            <w:tcW w:w="1560" w:type="dxa"/>
            <w:shd w:val="clear" w:color="auto" w:fill="auto"/>
            <w:vAlign w:val="center"/>
          </w:tcPr>
          <w:p w14:paraId="16246A26" w14:textId="77777777" w:rsidR="0030682C" w:rsidRPr="005C2337" w:rsidRDefault="0030682C" w:rsidP="001E1656">
            <w:pPr>
              <w:rPr>
                <w:rFonts w:eastAsia="Times New Roman" w:cstheme="minorHAnsi"/>
                <w:bCs/>
                <w:color w:val="000000"/>
                <w:sz w:val="20"/>
                <w:szCs w:val="20"/>
              </w:rPr>
            </w:pPr>
            <w:r w:rsidRPr="005C2337">
              <w:rPr>
                <w:rFonts w:eastAsia="Times New Roman" w:cstheme="minorHAnsi"/>
                <w:bCs/>
                <w:color w:val="000000"/>
                <w:sz w:val="20"/>
                <w:szCs w:val="20"/>
              </w:rPr>
              <w:t xml:space="preserve">54 820,26 </w:t>
            </w:r>
          </w:p>
        </w:tc>
      </w:tr>
      <w:tr w:rsidR="0030682C" w:rsidRPr="00185A31" w14:paraId="7F18F91F" w14:textId="77777777" w:rsidTr="00517A63">
        <w:trPr>
          <w:trHeight w:val="397"/>
        </w:trPr>
        <w:tc>
          <w:tcPr>
            <w:tcW w:w="567" w:type="dxa"/>
            <w:shd w:val="clear" w:color="auto" w:fill="auto"/>
          </w:tcPr>
          <w:p w14:paraId="0555D593" w14:textId="77777777" w:rsidR="0030682C" w:rsidRPr="005C2337"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7</w:t>
            </w:r>
          </w:p>
        </w:tc>
        <w:tc>
          <w:tcPr>
            <w:tcW w:w="2292" w:type="dxa"/>
            <w:shd w:val="clear" w:color="auto" w:fill="auto"/>
            <w:tcMar>
              <w:top w:w="100" w:type="dxa"/>
              <w:left w:w="100" w:type="dxa"/>
              <w:bottom w:w="100" w:type="dxa"/>
              <w:right w:w="100" w:type="dxa"/>
            </w:tcMar>
          </w:tcPr>
          <w:p w14:paraId="48EF24DF" w14:textId="77777777" w:rsidR="0030682C" w:rsidRPr="00185A31"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„POMOC SPOŁECZNA”</w:t>
            </w:r>
          </w:p>
          <w:p w14:paraId="196648E5" w14:textId="77777777" w:rsidR="0030682C" w:rsidRPr="005C2337"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 xml:space="preserve">Zadanie publiczne z obszaru „Pomoc </w:t>
            </w:r>
            <w:r w:rsidRPr="00185A31">
              <w:rPr>
                <w:rFonts w:eastAsia="Times New Roman" w:cstheme="minorHAnsi"/>
                <w:bCs/>
                <w:color w:val="000000"/>
                <w:sz w:val="20"/>
                <w:szCs w:val="20"/>
              </w:rPr>
              <w:lastRenderedPageBreak/>
              <w:t>społeczna” Gmina Krościenko nad Dunajcem</w:t>
            </w:r>
          </w:p>
        </w:tc>
        <w:tc>
          <w:tcPr>
            <w:tcW w:w="1418" w:type="dxa"/>
            <w:shd w:val="clear" w:color="auto" w:fill="auto"/>
            <w:tcMar>
              <w:top w:w="100" w:type="dxa"/>
              <w:left w:w="100" w:type="dxa"/>
              <w:bottom w:w="100" w:type="dxa"/>
              <w:right w:w="100" w:type="dxa"/>
            </w:tcMar>
          </w:tcPr>
          <w:p w14:paraId="0407306B" w14:textId="77777777" w:rsidR="0030682C" w:rsidRPr="00185A31" w:rsidRDefault="0030682C" w:rsidP="001E1656">
            <w:pPr>
              <w:rPr>
                <w:rFonts w:eastAsia="Times New Roman" w:cstheme="minorHAnsi"/>
                <w:bCs/>
                <w:color w:val="000000"/>
                <w:sz w:val="20"/>
                <w:szCs w:val="20"/>
              </w:rPr>
            </w:pPr>
          </w:p>
          <w:p w14:paraId="22D92754" w14:textId="77777777" w:rsidR="0030682C" w:rsidRPr="005C2337"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 xml:space="preserve">20.04.2018 – </w:t>
            </w:r>
            <w:r w:rsidRPr="00185A31">
              <w:rPr>
                <w:rFonts w:eastAsia="Times New Roman" w:cstheme="minorHAnsi"/>
                <w:bCs/>
                <w:color w:val="000000"/>
                <w:sz w:val="20"/>
                <w:szCs w:val="20"/>
              </w:rPr>
              <w:lastRenderedPageBreak/>
              <w:t>30.09.2018</w:t>
            </w:r>
          </w:p>
        </w:tc>
        <w:tc>
          <w:tcPr>
            <w:tcW w:w="3828" w:type="dxa"/>
            <w:shd w:val="clear" w:color="auto" w:fill="auto"/>
            <w:tcMar>
              <w:top w:w="100" w:type="dxa"/>
              <w:left w:w="100" w:type="dxa"/>
              <w:bottom w:w="100" w:type="dxa"/>
              <w:right w:w="100" w:type="dxa"/>
            </w:tcMar>
            <w:vAlign w:val="center"/>
          </w:tcPr>
          <w:p w14:paraId="7FC68CAA" w14:textId="77777777" w:rsidR="0030682C" w:rsidRPr="005C2337"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lastRenderedPageBreak/>
              <w:t xml:space="preserve">Aktywna integracja o charakterze zawodowym, polegająca na zorganizowaniu szkoleń zawodowych, doradztwa </w:t>
            </w:r>
            <w:r w:rsidRPr="00185A31">
              <w:rPr>
                <w:rFonts w:eastAsia="Times New Roman" w:cstheme="minorHAnsi"/>
                <w:bCs/>
                <w:color w:val="000000"/>
                <w:sz w:val="20"/>
                <w:szCs w:val="20"/>
              </w:rPr>
              <w:lastRenderedPageBreak/>
              <w:t>zawodowego, zajęć grupowych oraz płatnych staży dla uczestników projektu</w:t>
            </w:r>
          </w:p>
        </w:tc>
        <w:tc>
          <w:tcPr>
            <w:tcW w:w="3543" w:type="dxa"/>
            <w:shd w:val="clear" w:color="auto" w:fill="auto"/>
            <w:tcMar>
              <w:top w:w="100" w:type="dxa"/>
              <w:left w:w="100" w:type="dxa"/>
              <w:bottom w:w="100" w:type="dxa"/>
              <w:right w:w="100" w:type="dxa"/>
            </w:tcMar>
            <w:vAlign w:val="center"/>
          </w:tcPr>
          <w:p w14:paraId="7F0F5D13" w14:textId="77777777" w:rsidR="0030682C" w:rsidRPr="00185A31"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lastRenderedPageBreak/>
              <w:t xml:space="preserve">Doradztwo zawodowe – 8 uczestników </w:t>
            </w:r>
          </w:p>
          <w:p w14:paraId="0B72A3E8" w14:textId="77777777" w:rsidR="0030682C" w:rsidRPr="00185A31"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 xml:space="preserve">Warsztaty grupowe – 8 uczestników </w:t>
            </w:r>
          </w:p>
          <w:p w14:paraId="4806B474" w14:textId="77777777" w:rsidR="0030682C" w:rsidRPr="00185A31"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lastRenderedPageBreak/>
              <w:t>Szkolenia zawodowe – 7 osób</w:t>
            </w:r>
          </w:p>
          <w:p w14:paraId="44459052" w14:textId="77777777" w:rsidR="0030682C" w:rsidRPr="005C2337"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Staż zawodowe – 5 osób</w:t>
            </w:r>
          </w:p>
        </w:tc>
        <w:tc>
          <w:tcPr>
            <w:tcW w:w="1842" w:type="dxa"/>
            <w:shd w:val="clear" w:color="auto" w:fill="auto"/>
            <w:vAlign w:val="center"/>
          </w:tcPr>
          <w:p w14:paraId="3BBE6CE3" w14:textId="77777777" w:rsidR="0030682C" w:rsidRPr="005C2337" w:rsidRDefault="0030682C" w:rsidP="001E1656">
            <w:pPr>
              <w:rPr>
                <w:rFonts w:eastAsia="Times New Roman" w:cstheme="minorHAnsi"/>
                <w:bCs/>
                <w:color w:val="000000"/>
                <w:sz w:val="20"/>
                <w:szCs w:val="20"/>
              </w:rPr>
            </w:pPr>
          </w:p>
        </w:tc>
        <w:tc>
          <w:tcPr>
            <w:tcW w:w="1560" w:type="dxa"/>
            <w:shd w:val="clear" w:color="auto" w:fill="auto"/>
            <w:vAlign w:val="center"/>
          </w:tcPr>
          <w:p w14:paraId="136404CD" w14:textId="77777777" w:rsidR="0030682C" w:rsidRPr="005C2337"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49</w:t>
            </w:r>
            <w:r>
              <w:rPr>
                <w:rFonts w:eastAsia="Times New Roman" w:cstheme="minorHAnsi"/>
                <w:bCs/>
                <w:color w:val="000000"/>
                <w:sz w:val="20"/>
                <w:szCs w:val="20"/>
              </w:rPr>
              <w:t> </w:t>
            </w:r>
            <w:r w:rsidRPr="00185A31">
              <w:rPr>
                <w:rFonts w:eastAsia="Times New Roman" w:cstheme="minorHAnsi"/>
                <w:bCs/>
                <w:color w:val="000000"/>
                <w:sz w:val="20"/>
                <w:szCs w:val="20"/>
              </w:rPr>
              <w:t>430</w:t>
            </w:r>
            <w:r>
              <w:rPr>
                <w:rFonts w:eastAsia="Times New Roman" w:cstheme="minorHAnsi"/>
                <w:bCs/>
                <w:color w:val="000000"/>
                <w:sz w:val="20"/>
                <w:szCs w:val="20"/>
              </w:rPr>
              <w:t>,00</w:t>
            </w:r>
            <w:r w:rsidRPr="00185A31">
              <w:rPr>
                <w:rFonts w:eastAsia="Times New Roman" w:cstheme="minorHAnsi"/>
                <w:bCs/>
                <w:color w:val="000000"/>
                <w:sz w:val="20"/>
                <w:szCs w:val="20"/>
              </w:rPr>
              <w:t xml:space="preserve"> </w:t>
            </w:r>
          </w:p>
        </w:tc>
      </w:tr>
      <w:tr w:rsidR="0030682C" w14:paraId="012A7E2F" w14:textId="77777777" w:rsidTr="00517A6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97"/>
        </w:trPr>
        <w:tc>
          <w:tcPr>
            <w:tcW w:w="567" w:type="dxa"/>
            <w:tcBorders>
              <w:top w:val="single" w:sz="4" w:space="0" w:color="auto"/>
              <w:left w:val="single" w:sz="4" w:space="0" w:color="auto"/>
              <w:bottom w:val="single" w:sz="4" w:space="0" w:color="auto"/>
              <w:right w:val="single" w:sz="4" w:space="0" w:color="auto"/>
            </w:tcBorders>
            <w:shd w:val="clear" w:color="auto" w:fill="auto"/>
          </w:tcPr>
          <w:p w14:paraId="311A97D5" w14:textId="77777777" w:rsidR="0030682C" w:rsidRPr="00185A31"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lastRenderedPageBreak/>
              <w:t>8</w:t>
            </w:r>
          </w:p>
        </w:tc>
        <w:tc>
          <w:tcPr>
            <w:tcW w:w="229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643F89D0" w14:textId="77777777" w:rsidR="0030682C" w:rsidRPr="00185A31"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„Lego robotyka”</w:t>
            </w:r>
          </w:p>
          <w:p w14:paraId="7496DCAE" w14:textId="77777777" w:rsidR="0030682C" w:rsidRPr="00185A31"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Konkurs grantowy „Moje miejsce na Ziemi” organizowanego przez  Fundację „ORLEN - DAR SERCA”</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5A9D0388" w14:textId="77777777" w:rsidR="0030682C" w:rsidRPr="00185A31" w:rsidRDefault="0030682C" w:rsidP="001E1656">
            <w:pPr>
              <w:rPr>
                <w:rFonts w:eastAsia="Times New Roman" w:cstheme="minorHAnsi"/>
                <w:bCs/>
                <w:color w:val="000000"/>
                <w:sz w:val="20"/>
                <w:szCs w:val="20"/>
              </w:rPr>
            </w:pPr>
          </w:p>
          <w:p w14:paraId="549D7037" w14:textId="77777777" w:rsidR="0030682C" w:rsidRPr="00185A31"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15</w:t>
            </w:r>
            <w:r>
              <w:rPr>
                <w:rFonts w:eastAsia="Times New Roman" w:cstheme="minorHAnsi"/>
                <w:bCs/>
                <w:color w:val="000000"/>
                <w:sz w:val="20"/>
                <w:szCs w:val="20"/>
              </w:rPr>
              <w:t>.11.</w:t>
            </w:r>
            <w:r w:rsidRPr="00185A31">
              <w:rPr>
                <w:rFonts w:eastAsia="Times New Roman" w:cstheme="minorHAnsi"/>
                <w:bCs/>
                <w:color w:val="000000"/>
                <w:sz w:val="20"/>
                <w:szCs w:val="20"/>
              </w:rPr>
              <w:t>2018-</w:t>
            </w:r>
            <w:r>
              <w:rPr>
                <w:rFonts w:eastAsia="Times New Roman" w:cstheme="minorHAnsi"/>
                <w:bCs/>
                <w:color w:val="000000"/>
                <w:sz w:val="20"/>
                <w:szCs w:val="20"/>
              </w:rPr>
              <w:t xml:space="preserve"> </w:t>
            </w:r>
            <w:r w:rsidRPr="00185A31">
              <w:rPr>
                <w:rFonts w:eastAsia="Times New Roman" w:cstheme="minorHAnsi"/>
                <w:bCs/>
                <w:color w:val="000000"/>
                <w:sz w:val="20"/>
                <w:szCs w:val="20"/>
              </w:rPr>
              <w:t>31</w:t>
            </w:r>
            <w:r>
              <w:rPr>
                <w:rFonts w:eastAsia="Times New Roman" w:cstheme="minorHAnsi"/>
                <w:bCs/>
                <w:color w:val="000000"/>
                <w:sz w:val="20"/>
                <w:szCs w:val="20"/>
              </w:rPr>
              <w:t>.05.</w:t>
            </w:r>
            <w:r w:rsidRPr="00185A31">
              <w:rPr>
                <w:rFonts w:eastAsia="Times New Roman" w:cstheme="minorHAnsi"/>
                <w:bCs/>
                <w:color w:val="000000"/>
                <w:sz w:val="20"/>
                <w:szCs w:val="20"/>
              </w:rPr>
              <w:t>2019</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6E6D8D4" w14:textId="77777777" w:rsidR="0030682C" w:rsidRPr="00185A31"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Warsztaty dla dzieci ze szkół podstawowych z obszaru gmin: Czorsztyn, Krościenko n</w:t>
            </w:r>
            <w:r>
              <w:rPr>
                <w:rFonts w:eastAsia="Times New Roman" w:cstheme="minorHAnsi"/>
                <w:bCs/>
                <w:color w:val="000000"/>
                <w:sz w:val="20"/>
                <w:szCs w:val="20"/>
              </w:rPr>
              <w:t xml:space="preserve">ad </w:t>
            </w:r>
            <w:r w:rsidRPr="00185A31">
              <w:rPr>
                <w:rFonts w:eastAsia="Times New Roman" w:cstheme="minorHAnsi"/>
                <w:bCs/>
                <w:color w:val="000000"/>
                <w:sz w:val="20"/>
                <w:szCs w:val="20"/>
              </w:rPr>
              <w:t>D</w:t>
            </w:r>
            <w:r>
              <w:rPr>
                <w:rFonts w:eastAsia="Times New Roman" w:cstheme="minorHAnsi"/>
                <w:bCs/>
                <w:color w:val="000000"/>
                <w:sz w:val="20"/>
                <w:szCs w:val="20"/>
              </w:rPr>
              <w:t>unajcem</w:t>
            </w:r>
            <w:r w:rsidRPr="00185A31">
              <w:rPr>
                <w:rFonts w:eastAsia="Times New Roman" w:cstheme="minorHAnsi"/>
                <w:bCs/>
                <w:color w:val="000000"/>
                <w:sz w:val="20"/>
                <w:szCs w:val="20"/>
              </w:rPr>
              <w:t>, Ochotnica Dolna oraz Szczawnica</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5119179A" w14:textId="77777777" w:rsidR="0030682C" w:rsidRPr="00185A31"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Liczba uczestników warsztatów – 163</w:t>
            </w:r>
          </w:p>
          <w:p w14:paraId="4AAB5FF0" w14:textId="77777777" w:rsidR="0030682C" w:rsidRPr="00185A31"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Liczba zorganizowanych spotkań – 16</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B8C50BB" w14:textId="77777777" w:rsidR="0030682C" w:rsidRPr="005C2337"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 xml:space="preserve">Tak – kontynuujmy warsztaty </w:t>
            </w:r>
            <w:r>
              <w:rPr>
                <w:rFonts w:eastAsia="Times New Roman" w:cstheme="minorHAnsi"/>
                <w:bCs/>
                <w:color w:val="000000"/>
                <w:sz w:val="20"/>
                <w:szCs w:val="20"/>
              </w:rPr>
              <w:br/>
            </w:r>
            <w:r w:rsidRPr="00185A31">
              <w:rPr>
                <w:rFonts w:eastAsia="Times New Roman" w:cstheme="minorHAnsi"/>
                <w:bCs/>
                <w:color w:val="000000"/>
                <w:sz w:val="20"/>
                <w:szCs w:val="20"/>
              </w:rPr>
              <w:t xml:space="preserve">w szkołach podstawowych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101E7E8" w14:textId="77777777" w:rsidR="0030682C" w:rsidRPr="00185A31"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6 170,50</w:t>
            </w:r>
          </w:p>
        </w:tc>
      </w:tr>
      <w:tr w:rsidR="0030682C" w14:paraId="74F27893" w14:textId="77777777" w:rsidTr="00517A6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97"/>
        </w:trPr>
        <w:tc>
          <w:tcPr>
            <w:tcW w:w="567" w:type="dxa"/>
            <w:tcBorders>
              <w:top w:val="single" w:sz="4" w:space="0" w:color="auto"/>
              <w:left w:val="single" w:sz="4" w:space="0" w:color="auto"/>
              <w:bottom w:val="single" w:sz="4" w:space="0" w:color="auto"/>
              <w:right w:val="single" w:sz="4" w:space="0" w:color="auto"/>
            </w:tcBorders>
            <w:shd w:val="clear" w:color="auto" w:fill="auto"/>
          </w:tcPr>
          <w:p w14:paraId="56378ED0" w14:textId="77777777" w:rsidR="0030682C" w:rsidRPr="00185A31"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9</w:t>
            </w:r>
          </w:p>
        </w:tc>
        <w:tc>
          <w:tcPr>
            <w:tcW w:w="229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2C6EB52E" w14:textId="77777777" w:rsidR="0030682C" w:rsidRPr="00185A31"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„M</w:t>
            </w:r>
            <w:r>
              <w:rPr>
                <w:rFonts w:eastAsia="Times New Roman" w:cstheme="minorHAnsi"/>
                <w:bCs/>
                <w:color w:val="000000"/>
                <w:sz w:val="20"/>
                <w:szCs w:val="20"/>
              </w:rPr>
              <w:t>obilna strefa animacji</w:t>
            </w:r>
            <w:r w:rsidRPr="00185A31">
              <w:rPr>
                <w:rFonts w:eastAsia="Times New Roman" w:cstheme="minorHAnsi"/>
                <w:bCs/>
                <w:color w:val="000000"/>
                <w:sz w:val="20"/>
                <w:szCs w:val="20"/>
              </w:rPr>
              <w:t>”</w:t>
            </w:r>
          </w:p>
          <w:p w14:paraId="2E296F11" w14:textId="77777777" w:rsidR="0030682C" w:rsidRPr="00185A31"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Projektu „Małopolski Ośrodek Wsparcia Ekonomii Społecznej – Subregion Podhalański” Programu Grantowego Fundacji Miejsc i Ludzi Aktywnych.</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0696B25A" w14:textId="77777777" w:rsidR="0030682C" w:rsidRPr="00185A31" w:rsidRDefault="0030682C" w:rsidP="001E1656">
            <w:pPr>
              <w:rPr>
                <w:rFonts w:eastAsia="Times New Roman" w:cstheme="minorHAnsi"/>
                <w:bCs/>
                <w:color w:val="000000"/>
                <w:sz w:val="20"/>
                <w:szCs w:val="20"/>
              </w:rPr>
            </w:pPr>
          </w:p>
          <w:p w14:paraId="5E44CBA2" w14:textId="77777777" w:rsidR="0030682C" w:rsidRPr="00185A31"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15</w:t>
            </w:r>
            <w:r>
              <w:rPr>
                <w:rFonts w:eastAsia="Times New Roman" w:cstheme="minorHAnsi"/>
                <w:bCs/>
                <w:color w:val="000000"/>
                <w:sz w:val="20"/>
                <w:szCs w:val="20"/>
              </w:rPr>
              <w:t>.11.</w:t>
            </w:r>
            <w:r w:rsidRPr="00185A31">
              <w:rPr>
                <w:rFonts w:eastAsia="Times New Roman" w:cstheme="minorHAnsi"/>
                <w:bCs/>
                <w:color w:val="000000"/>
                <w:sz w:val="20"/>
                <w:szCs w:val="20"/>
              </w:rPr>
              <w:t>2018- 31</w:t>
            </w:r>
            <w:r>
              <w:rPr>
                <w:rFonts w:eastAsia="Times New Roman" w:cstheme="minorHAnsi"/>
                <w:bCs/>
                <w:color w:val="000000"/>
                <w:sz w:val="20"/>
                <w:szCs w:val="20"/>
              </w:rPr>
              <w:t>.03.</w:t>
            </w:r>
            <w:r w:rsidRPr="00185A31">
              <w:rPr>
                <w:rFonts w:eastAsia="Times New Roman" w:cstheme="minorHAnsi"/>
                <w:bCs/>
                <w:color w:val="000000"/>
                <w:sz w:val="20"/>
                <w:szCs w:val="20"/>
              </w:rPr>
              <w:t>2019</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1044F4C0" w14:textId="77777777" w:rsidR="0030682C" w:rsidRPr="00185A31"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Projekt polega na zakupie urządzeń rekreacyjnych, które będą wykorzystywane na potrzeby imprez plenerowych, a także wypożyczany innym podmiotom, organizacjom, jak też osobom fizycznym.</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406E16A2" w14:textId="77777777" w:rsidR="0030682C" w:rsidRPr="00185A31"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-wzmocnienie potencjału technicznego Stowarzyszenia poprzez zakup sprzętu wykorzystywanego do świadczenia usług odpłatnych.</w:t>
            </w:r>
          </w:p>
          <w:p w14:paraId="5A67171F" w14:textId="77777777" w:rsidR="0030682C" w:rsidRPr="00185A31"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 przygotowanie i testowanie nowej usługi świadczonej odpłatnie</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FEEEB09" w14:textId="77777777" w:rsidR="0030682C" w:rsidRPr="005C2337"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T</w:t>
            </w:r>
            <w:r>
              <w:rPr>
                <w:rFonts w:eastAsia="Times New Roman" w:cstheme="minorHAnsi"/>
                <w:bCs/>
                <w:color w:val="000000"/>
                <w:sz w:val="20"/>
                <w:szCs w:val="20"/>
              </w:rPr>
              <w:t xml:space="preserve">ak </w:t>
            </w:r>
            <w:r w:rsidRPr="00185A31">
              <w:rPr>
                <w:rFonts w:eastAsia="Times New Roman" w:cstheme="minorHAnsi"/>
                <w:bCs/>
                <w:color w:val="000000"/>
                <w:sz w:val="20"/>
                <w:szCs w:val="20"/>
              </w:rPr>
              <w:t>– świadczymy usługi odpłatne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BBB8BE4" w14:textId="77777777" w:rsidR="0030682C" w:rsidRPr="00185A31" w:rsidRDefault="0030682C" w:rsidP="001E1656">
            <w:pPr>
              <w:rPr>
                <w:rFonts w:eastAsia="Times New Roman" w:cstheme="minorHAnsi"/>
                <w:bCs/>
                <w:color w:val="000000"/>
                <w:sz w:val="20"/>
                <w:szCs w:val="20"/>
              </w:rPr>
            </w:pPr>
            <w:r w:rsidRPr="00185A31">
              <w:rPr>
                <w:rFonts w:eastAsia="Times New Roman" w:cstheme="minorHAnsi"/>
                <w:bCs/>
                <w:color w:val="000000"/>
                <w:sz w:val="20"/>
                <w:szCs w:val="20"/>
              </w:rPr>
              <w:t>12</w:t>
            </w:r>
            <w:r>
              <w:rPr>
                <w:rFonts w:eastAsia="Times New Roman" w:cstheme="minorHAnsi"/>
                <w:bCs/>
                <w:color w:val="000000"/>
                <w:sz w:val="20"/>
                <w:szCs w:val="20"/>
              </w:rPr>
              <w:t> </w:t>
            </w:r>
            <w:r w:rsidRPr="00185A31">
              <w:rPr>
                <w:rFonts w:eastAsia="Times New Roman" w:cstheme="minorHAnsi"/>
                <w:bCs/>
                <w:color w:val="000000"/>
                <w:sz w:val="20"/>
                <w:szCs w:val="20"/>
              </w:rPr>
              <w:t>389,80</w:t>
            </w:r>
          </w:p>
        </w:tc>
      </w:tr>
      <w:tr w:rsidR="0030682C" w14:paraId="04987211" w14:textId="77777777" w:rsidTr="00517A6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97"/>
        </w:trPr>
        <w:tc>
          <w:tcPr>
            <w:tcW w:w="567" w:type="dxa"/>
            <w:tcBorders>
              <w:top w:val="single" w:sz="4" w:space="0" w:color="auto"/>
              <w:left w:val="single" w:sz="4" w:space="0" w:color="auto"/>
              <w:bottom w:val="single" w:sz="4" w:space="0" w:color="auto"/>
              <w:right w:val="single" w:sz="4" w:space="0" w:color="auto"/>
            </w:tcBorders>
            <w:shd w:val="clear" w:color="auto" w:fill="auto"/>
          </w:tcPr>
          <w:p w14:paraId="15089BF0" w14:textId="77777777" w:rsidR="0030682C" w:rsidRPr="00185A31"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10</w:t>
            </w:r>
          </w:p>
        </w:tc>
        <w:tc>
          <w:tcPr>
            <w:tcW w:w="229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652F579"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„Lego robotyka”</w:t>
            </w:r>
          </w:p>
          <w:p w14:paraId="379FC7AC" w14:textId="77777777" w:rsidR="0030682C" w:rsidRPr="00185A31"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zadanie publiczne Województwa Małopolskiego </w:t>
            </w:r>
            <w:r>
              <w:rPr>
                <w:rFonts w:eastAsia="Times New Roman" w:cstheme="minorHAnsi"/>
                <w:bCs/>
                <w:color w:val="000000"/>
                <w:sz w:val="20"/>
                <w:szCs w:val="20"/>
              </w:rPr>
              <w:br/>
            </w:r>
            <w:r w:rsidRPr="00675CC6">
              <w:rPr>
                <w:rFonts w:eastAsia="Times New Roman" w:cstheme="minorHAnsi"/>
                <w:bCs/>
                <w:color w:val="000000"/>
                <w:sz w:val="20"/>
                <w:szCs w:val="20"/>
              </w:rPr>
              <w:t xml:space="preserve">w obszarze: nauka, szkolnictwo wyższe, edukacja, oświata </w:t>
            </w:r>
            <w:r>
              <w:rPr>
                <w:rFonts w:eastAsia="Times New Roman" w:cstheme="minorHAnsi"/>
                <w:bCs/>
                <w:color w:val="000000"/>
                <w:sz w:val="20"/>
                <w:szCs w:val="20"/>
              </w:rPr>
              <w:br/>
            </w:r>
            <w:r w:rsidRPr="00675CC6">
              <w:rPr>
                <w:rFonts w:eastAsia="Times New Roman" w:cstheme="minorHAnsi"/>
                <w:bCs/>
                <w:color w:val="000000"/>
                <w:sz w:val="20"/>
                <w:szCs w:val="20"/>
              </w:rPr>
              <w:t xml:space="preserve">i wychowanie w 2019 r. pn. Małopolska WIE – wiedza, innowacje, </w:t>
            </w:r>
            <w:r w:rsidRPr="00675CC6">
              <w:rPr>
                <w:rFonts w:eastAsia="Times New Roman" w:cstheme="minorHAnsi"/>
                <w:bCs/>
                <w:color w:val="000000"/>
                <w:sz w:val="20"/>
                <w:szCs w:val="20"/>
              </w:rPr>
              <w:lastRenderedPageBreak/>
              <w:t xml:space="preserve">edukacja – wsparcie inicjatyw edukacyjnych   </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07BBEB7A" w14:textId="77777777" w:rsidR="0030682C" w:rsidRPr="00675CC6" w:rsidRDefault="0030682C" w:rsidP="001E1656">
            <w:pPr>
              <w:rPr>
                <w:rFonts w:eastAsia="Times New Roman" w:cstheme="minorHAnsi"/>
                <w:bCs/>
                <w:color w:val="000000"/>
                <w:sz w:val="20"/>
                <w:szCs w:val="20"/>
              </w:rPr>
            </w:pPr>
          </w:p>
          <w:p w14:paraId="4F456091" w14:textId="77777777" w:rsidR="0030682C" w:rsidRPr="00185A31"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5.06.2019-30.102019</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3966BD3" w14:textId="77777777" w:rsidR="0030682C" w:rsidRPr="00185A31"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Warsztaty dla dzieci ze szkół podstawowych z obszaru gmin: Czorsztyn, Krościenko n</w:t>
            </w:r>
            <w:r>
              <w:rPr>
                <w:rFonts w:eastAsia="Times New Roman" w:cstheme="minorHAnsi"/>
                <w:bCs/>
                <w:color w:val="000000"/>
                <w:sz w:val="20"/>
                <w:szCs w:val="20"/>
              </w:rPr>
              <w:t xml:space="preserve">ad </w:t>
            </w:r>
            <w:r w:rsidRPr="00675CC6">
              <w:rPr>
                <w:rFonts w:eastAsia="Times New Roman" w:cstheme="minorHAnsi"/>
                <w:bCs/>
                <w:color w:val="000000"/>
                <w:sz w:val="20"/>
                <w:szCs w:val="20"/>
              </w:rPr>
              <w:t>D</w:t>
            </w:r>
            <w:r>
              <w:rPr>
                <w:rFonts w:eastAsia="Times New Roman" w:cstheme="minorHAnsi"/>
                <w:bCs/>
                <w:color w:val="000000"/>
                <w:sz w:val="20"/>
                <w:szCs w:val="20"/>
              </w:rPr>
              <w:t>unajcem</w:t>
            </w:r>
            <w:r w:rsidRPr="00675CC6">
              <w:rPr>
                <w:rFonts w:eastAsia="Times New Roman" w:cstheme="minorHAnsi"/>
                <w:bCs/>
                <w:color w:val="000000"/>
                <w:sz w:val="20"/>
                <w:szCs w:val="20"/>
              </w:rPr>
              <w:t>, Ochotnica Dolna oraz Szczawnica</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CB34CA1"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Liczba uczestników warsztatów – 107</w:t>
            </w:r>
          </w:p>
          <w:p w14:paraId="758F8132" w14:textId="77777777" w:rsidR="0030682C" w:rsidRPr="00185A31"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Liczba zorganizowanych spotkań – 12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D5C4AA9" w14:textId="77777777" w:rsidR="0030682C" w:rsidRPr="00185A31"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Tak – kontynuujmy warsztaty </w:t>
            </w:r>
            <w:r>
              <w:rPr>
                <w:rFonts w:eastAsia="Times New Roman" w:cstheme="minorHAnsi"/>
                <w:bCs/>
                <w:color w:val="000000"/>
                <w:sz w:val="20"/>
                <w:szCs w:val="20"/>
              </w:rPr>
              <w:br/>
            </w:r>
            <w:r w:rsidRPr="00675CC6">
              <w:rPr>
                <w:rFonts w:eastAsia="Times New Roman" w:cstheme="minorHAnsi"/>
                <w:bCs/>
                <w:color w:val="000000"/>
                <w:sz w:val="20"/>
                <w:szCs w:val="20"/>
              </w:rPr>
              <w:t>w szkołach podstawowych</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8A8F3A8" w14:textId="77777777" w:rsidR="0030682C" w:rsidRPr="00185A31"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3</w:t>
            </w:r>
            <w:r>
              <w:rPr>
                <w:rFonts w:eastAsia="Times New Roman" w:cstheme="minorHAnsi"/>
                <w:bCs/>
                <w:color w:val="000000"/>
                <w:sz w:val="20"/>
                <w:szCs w:val="20"/>
              </w:rPr>
              <w:t> </w:t>
            </w:r>
            <w:r w:rsidRPr="00675CC6">
              <w:rPr>
                <w:rFonts w:eastAsia="Times New Roman" w:cstheme="minorHAnsi"/>
                <w:bCs/>
                <w:color w:val="000000"/>
                <w:sz w:val="20"/>
                <w:szCs w:val="20"/>
              </w:rPr>
              <w:t>842</w:t>
            </w:r>
            <w:r>
              <w:rPr>
                <w:rFonts w:eastAsia="Times New Roman" w:cstheme="minorHAnsi"/>
                <w:bCs/>
                <w:color w:val="000000"/>
                <w:sz w:val="20"/>
                <w:szCs w:val="20"/>
              </w:rPr>
              <w:t>,00</w:t>
            </w:r>
          </w:p>
        </w:tc>
      </w:tr>
      <w:tr w:rsidR="0030682C" w14:paraId="711235F6" w14:textId="77777777" w:rsidTr="00517A6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97"/>
        </w:trPr>
        <w:tc>
          <w:tcPr>
            <w:tcW w:w="567" w:type="dxa"/>
            <w:tcBorders>
              <w:top w:val="single" w:sz="4" w:space="0" w:color="auto"/>
              <w:left w:val="single" w:sz="4" w:space="0" w:color="auto"/>
              <w:bottom w:val="single" w:sz="4" w:space="0" w:color="auto"/>
              <w:right w:val="single" w:sz="4" w:space="0" w:color="auto"/>
            </w:tcBorders>
            <w:shd w:val="clear" w:color="auto" w:fill="auto"/>
          </w:tcPr>
          <w:p w14:paraId="22521EAD"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lastRenderedPageBreak/>
              <w:t>11</w:t>
            </w:r>
          </w:p>
        </w:tc>
        <w:tc>
          <w:tcPr>
            <w:tcW w:w="229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36F9263"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Opera „Zamek na Czorsztynie, czyli Bojomir i Wanda”</w:t>
            </w:r>
          </w:p>
          <w:p w14:paraId="2A4FBB01"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Program Narodowego Centrum Kultury, Kultura Dostępna 2016</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4FC5E370" w14:textId="77777777" w:rsidR="0030682C" w:rsidRPr="00675CC6" w:rsidRDefault="0030682C" w:rsidP="001E1656">
            <w:pPr>
              <w:rPr>
                <w:rFonts w:eastAsia="Times New Roman" w:cstheme="minorHAnsi"/>
                <w:bCs/>
                <w:color w:val="000000"/>
                <w:sz w:val="20"/>
                <w:szCs w:val="20"/>
              </w:rPr>
            </w:pPr>
            <w:r>
              <w:rPr>
                <w:rFonts w:eastAsia="Times New Roman" w:cstheme="minorHAnsi"/>
                <w:bCs/>
                <w:color w:val="000000"/>
                <w:sz w:val="20"/>
                <w:szCs w:val="20"/>
              </w:rPr>
              <w:t>0</w:t>
            </w:r>
            <w:r w:rsidRPr="00675CC6">
              <w:rPr>
                <w:rFonts w:eastAsia="Times New Roman" w:cstheme="minorHAnsi"/>
                <w:bCs/>
                <w:color w:val="000000"/>
                <w:sz w:val="20"/>
                <w:szCs w:val="20"/>
              </w:rPr>
              <w:t>4</w:t>
            </w:r>
            <w:r>
              <w:rPr>
                <w:rFonts w:eastAsia="Times New Roman" w:cstheme="minorHAnsi"/>
                <w:bCs/>
                <w:color w:val="000000"/>
                <w:sz w:val="20"/>
                <w:szCs w:val="20"/>
              </w:rPr>
              <w:t>.05-</w:t>
            </w:r>
            <w:r w:rsidRPr="00675CC6">
              <w:rPr>
                <w:rFonts w:eastAsia="Times New Roman" w:cstheme="minorHAnsi"/>
                <w:bCs/>
                <w:color w:val="000000"/>
                <w:sz w:val="20"/>
                <w:szCs w:val="20"/>
              </w:rPr>
              <w:t>31</w:t>
            </w:r>
            <w:r>
              <w:rPr>
                <w:rFonts w:eastAsia="Times New Roman" w:cstheme="minorHAnsi"/>
                <w:bCs/>
                <w:color w:val="000000"/>
                <w:sz w:val="20"/>
                <w:szCs w:val="20"/>
              </w:rPr>
              <w:t xml:space="preserve">.10. </w:t>
            </w:r>
            <w:r w:rsidRPr="00675CC6">
              <w:rPr>
                <w:rFonts w:eastAsia="Times New Roman" w:cstheme="minorHAnsi"/>
                <w:bCs/>
                <w:color w:val="000000"/>
                <w:sz w:val="20"/>
                <w:szCs w:val="20"/>
              </w:rPr>
              <w:t>2019</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75B323DD"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Wystawienie opery Karola Kurpińskiego „Zamek na Czorsztynie czyli Bojomir </w:t>
            </w:r>
            <w:r>
              <w:rPr>
                <w:rFonts w:eastAsia="Times New Roman" w:cstheme="minorHAnsi"/>
                <w:bCs/>
                <w:color w:val="000000"/>
                <w:sz w:val="20"/>
                <w:szCs w:val="20"/>
              </w:rPr>
              <w:br/>
            </w:r>
            <w:r w:rsidRPr="00675CC6">
              <w:rPr>
                <w:rFonts w:eastAsia="Times New Roman" w:cstheme="minorHAnsi"/>
                <w:bCs/>
                <w:color w:val="000000"/>
                <w:sz w:val="20"/>
                <w:szCs w:val="20"/>
              </w:rPr>
              <w:t>i Wanda”</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7473CFDD"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Wydarzenie – 1 szt.</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FA57C9" w14:textId="77777777" w:rsidR="0030682C" w:rsidRPr="0003366B" w:rsidRDefault="0030682C" w:rsidP="001E1656">
            <w:pPr>
              <w:rPr>
                <w:rFonts w:eastAsia="Times New Roman" w:cstheme="minorHAnsi"/>
                <w:bCs/>
                <w:color w:val="000000" w:themeColor="text1"/>
                <w:sz w:val="20"/>
                <w:szCs w:val="20"/>
              </w:rPr>
            </w:pPr>
            <w:r w:rsidRPr="0003366B">
              <w:rPr>
                <w:rFonts w:eastAsia="Times New Roman" w:cstheme="minorHAnsi"/>
                <w:bCs/>
                <w:color w:val="000000" w:themeColor="text1"/>
                <w:sz w:val="20"/>
                <w:szCs w:val="20"/>
              </w:rPr>
              <w:t>Tak</w:t>
            </w:r>
          </w:p>
          <w:p w14:paraId="34066F4B" w14:textId="0253C895" w:rsidR="0030682C" w:rsidRPr="00675CC6" w:rsidRDefault="000341C4" w:rsidP="001E1656">
            <w:pPr>
              <w:rPr>
                <w:rFonts w:eastAsia="Times New Roman" w:cstheme="minorHAnsi"/>
                <w:bCs/>
                <w:color w:val="000000"/>
                <w:sz w:val="20"/>
                <w:szCs w:val="20"/>
              </w:rPr>
            </w:pPr>
            <w:r w:rsidRPr="0003366B">
              <w:rPr>
                <w:rFonts w:eastAsia="Times New Roman" w:cstheme="minorHAnsi"/>
                <w:bCs/>
                <w:color w:val="000000" w:themeColor="text1"/>
                <w:sz w:val="20"/>
                <w:szCs w:val="20"/>
              </w:rPr>
              <w:t>w 2021</w:t>
            </w:r>
            <w:r w:rsidR="0030682C" w:rsidRPr="0003366B">
              <w:rPr>
                <w:rFonts w:eastAsia="Times New Roman" w:cstheme="minorHAnsi"/>
                <w:bCs/>
                <w:color w:val="000000" w:themeColor="text1"/>
                <w:sz w:val="20"/>
                <w:szCs w:val="20"/>
              </w:rPr>
              <w:t xml:space="preserve"> r.</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E86FB4"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38</w:t>
            </w:r>
            <w:r>
              <w:rPr>
                <w:rFonts w:eastAsia="Times New Roman" w:cstheme="minorHAnsi"/>
                <w:bCs/>
                <w:color w:val="000000"/>
                <w:sz w:val="20"/>
                <w:szCs w:val="20"/>
              </w:rPr>
              <w:t> </w:t>
            </w:r>
            <w:r w:rsidRPr="00675CC6">
              <w:rPr>
                <w:rFonts w:eastAsia="Times New Roman" w:cstheme="minorHAnsi"/>
                <w:bCs/>
                <w:color w:val="000000"/>
                <w:sz w:val="20"/>
                <w:szCs w:val="20"/>
              </w:rPr>
              <w:t>600</w:t>
            </w:r>
            <w:r>
              <w:rPr>
                <w:rFonts w:eastAsia="Times New Roman" w:cstheme="minorHAnsi"/>
                <w:bCs/>
                <w:color w:val="000000"/>
                <w:sz w:val="20"/>
                <w:szCs w:val="20"/>
              </w:rPr>
              <w:t>,00</w:t>
            </w:r>
          </w:p>
        </w:tc>
      </w:tr>
      <w:tr w:rsidR="0030682C" w14:paraId="6C31560A" w14:textId="77777777" w:rsidTr="00517A6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397"/>
        </w:trPr>
        <w:tc>
          <w:tcPr>
            <w:tcW w:w="567" w:type="dxa"/>
            <w:tcBorders>
              <w:top w:val="single" w:sz="4" w:space="0" w:color="auto"/>
              <w:left w:val="single" w:sz="4" w:space="0" w:color="auto"/>
              <w:bottom w:val="single" w:sz="4" w:space="0" w:color="auto"/>
              <w:right w:val="single" w:sz="4" w:space="0" w:color="auto"/>
            </w:tcBorders>
            <w:shd w:val="clear" w:color="auto" w:fill="auto"/>
          </w:tcPr>
          <w:p w14:paraId="62AD1C05"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12</w:t>
            </w:r>
          </w:p>
        </w:tc>
        <w:tc>
          <w:tcPr>
            <w:tcW w:w="229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2618DD2F"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Opera „Zamek na Czorsztynie, czyli Bojomir i Wanda”</w:t>
            </w:r>
          </w:p>
          <w:p w14:paraId="22EA2719"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zadanie publiczne Województwa Małopolskiego</w:t>
            </w:r>
            <w:r>
              <w:rPr>
                <w:rFonts w:eastAsia="Times New Roman" w:cstheme="minorHAnsi"/>
                <w:bCs/>
                <w:color w:val="000000"/>
                <w:sz w:val="20"/>
                <w:szCs w:val="20"/>
              </w:rPr>
              <w:t xml:space="preserve"> </w:t>
            </w:r>
            <w:r>
              <w:rPr>
                <w:rFonts w:eastAsia="Times New Roman" w:cstheme="minorHAnsi"/>
                <w:bCs/>
                <w:color w:val="000000"/>
                <w:sz w:val="20"/>
                <w:szCs w:val="20"/>
              </w:rPr>
              <w:br/>
            </w:r>
            <w:r w:rsidRPr="00675CC6">
              <w:rPr>
                <w:rFonts w:eastAsia="Times New Roman" w:cstheme="minorHAnsi"/>
                <w:bCs/>
                <w:color w:val="000000"/>
                <w:sz w:val="20"/>
                <w:szCs w:val="20"/>
              </w:rPr>
              <w:t xml:space="preserve">w obszarze działalności na rzecz organizacji pozarządowych oraz podmiotów wymienionych w art. 3 ust. 3, w zakresie określonym w art. 4 ust. 1 pkt 1-32a ustawy o działalności pożytku publicznego </w:t>
            </w:r>
            <w:r>
              <w:rPr>
                <w:rFonts w:eastAsia="Times New Roman" w:cstheme="minorHAnsi"/>
                <w:bCs/>
                <w:color w:val="000000"/>
                <w:sz w:val="20"/>
                <w:szCs w:val="20"/>
              </w:rPr>
              <w:br/>
            </w:r>
            <w:r w:rsidRPr="00675CC6">
              <w:rPr>
                <w:rFonts w:eastAsia="Times New Roman" w:cstheme="minorHAnsi"/>
                <w:bCs/>
                <w:color w:val="000000"/>
                <w:sz w:val="20"/>
                <w:szCs w:val="20"/>
              </w:rPr>
              <w:t>i o wolontariacie</w:t>
            </w:r>
            <w:r>
              <w:rPr>
                <w:rFonts w:eastAsia="Times New Roman" w:cstheme="minorHAnsi"/>
                <w:bCs/>
                <w:color w:val="000000"/>
                <w:sz w:val="20"/>
                <w:szCs w:val="20"/>
              </w:rPr>
              <w:br/>
            </w:r>
            <w:r w:rsidRPr="00675CC6">
              <w:rPr>
                <w:rFonts w:eastAsia="Times New Roman" w:cstheme="minorHAnsi"/>
                <w:bCs/>
                <w:color w:val="000000"/>
                <w:sz w:val="20"/>
                <w:szCs w:val="20"/>
              </w:rPr>
              <w:t xml:space="preserve">„Dofinansowanie wkładu własnego do projektów finansowanych </w:t>
            </w:r>
            <w:r>
              <w:rPr>
                <w:rFonts w:eastAsia="Times New Roman" w:cstheme="minorHAnsi"/>
                <w:bCs/>
                <w:color w:val="000000"/>
                <w:sz w:val="20"/>
                <w:szCs w:val="20"/>
              </w:rPr>
              <w:br/>
            </w:r>
            <w:r w:rsidRPr="00675CC6">
              <w:rPr>
                <w:rFonts w:eastAsia="Times New Roman" w:cstheme="minorHAnsi"/>
                <w:bCs/>
                <w:color w:val="000000"/>
                <w:sz w:val="20"/>
                <w:szCs w:val="20"/>
              </w:rPr>
              <w:t xml:space="preserve">z funduszy </w:t>
            </w:r>
            <w:r w:rsidRPr="00675CC6">
              <w:rPr>
                <w:rFonts w:eastAsia="Times New Roman" w:cstheme="minorHAnsi"/>
                <w:bCs/>
                <w:color w:val="000000"/>
                <w:sz w:val="20"/>
                <w:szCs w:val="20"/>
              </w:rPr>
              <w:lastRenderedPageBreak/>
              <w:t>zewnętrznych”</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0BEAA774" w14:textId="77777777" w:rsidR="0030682C" w:rsidRDefault="0030682C" w:rsidP="001E1656">
            <w:pPr>
              <w:rPr>
                <w:rFonts w:eastAsia="Times New Roman" w:cstheme="minorHAnsi"/>
                <w:bCs/>
                <w:color w:val="000000"/>
                <w:sz w:val="20"/>
                <w:szCs w:val="20"/>
              </w:rPr>
            </w:pPr>
            <w:r>
              <w:rPr>
                <w:rFonts w:eastAsia="Times New Roman" w:cstheme="minorHAnsi"/>
                <w:bCs/>
                <w:color w:val="000000"/>
                <w:sz w:val="20"/>
                <w:szCs w:val="20"/>
              </w:rPr>
              <w:lastRenderedPageBreak/>
              <w:t>0</w:t>
            </w:r>
            <w:r w:rsidRPr="00675CC6">
              <w:rPr>
                <w:rFonts w:eastAsia="Times New Roman" w:cstheme="minorHAnsi"/>
                <w:bCs/>
                <w:color w:val="000000"/>
                <w:sz w:val="20"/>
                <w:szCs w:val="20"/>
              </w:rPr>
              <w:t>4</w:t>
            </w:r>
            <w:r>
              <w:rPr>
                <w:rFonts w:eastAsia="Times New Roman" w:cstheme="minorHAnsi"/>
                <w:bCs/>
                <w:color w:val="000000"/>
                <w:sz w:val="20"/>
                <w:szCs w:val="20"/>
              </w:rPr>
              <w:t>.05-</w:t>
            </w:r>
            <w:r w:rsidRPr="00675CC6">
              <w:rPr>
                <w:rFonts w:eastAsia="Times New Roman" w:cstheme="minorHAnsi"/>
                <w:bCs/>
                <w:color w:val="000000"/>
                <w:sz w:val="20"/>
                <w:szCs w:val="20"/>
              </w:rPr>
              <w:t>31</w:t>
            </w:r>
            <w:r>
              <w:rPr>
                <w:rFonts w:eastAsia="Times New Roman" w:cstheme="minorHAnsi"/>
                <w:bCs/>
                <w:color w:val="000000"/>
                <w:sz w:val="20"/>
                <w:szCs w:val="20"/>
              </w:rPr>
              <w:t xml:space="preserve">.10. </w:t>
            </w:r>
            <w:r w:rsidRPr="00675CC6">
              <w:rPr>
                <w:rFonts w:eastAsia="Times New Roman" w:cstheme="minorHAnsi"/>
                <w:bCs/>
                <w:color w:val="000000"/>
                <w:sz w:val="20"/>
                <w:szCs w:val="20"/>
              </w:rPr>
              <w:t>2019</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4426B78D"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Dofinansowanie wkładu własnego do projektów finansowanych z funduszy zewnętrznych</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1C5C6EB9"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Dofinansowanie wkładu własnego do projektów finansowanych z funduszy zewnętrznych</w:t>
            </w:r>
          </w:p>
        </w:tc>
        <w:tc>
          <w:tcPr>
            <w:tcW w:w="1842" w:type="dxa"/>
            <w:vMerge/>
            <w:tcBorders>
              <w:top w:val="single" w:sz="4" w:space="0" w:color="auto"/>
              <w:left w:val="single" w:sz="4" w:space="0" w:color="auto"/>
              <w:bottom w:val="single" w:sz="4" w:space="0" w:color="auto"/>
              <w:right w:val="single" w:sz="4" w:space="0" w:color="auto"/>
            </w:tcBorders>
            <w:shd w:val="clear" w:color="auto" w:fill="auto"/>
          </w:tcPr>
          <w:p w14:paraId="21106229" w14:textId="77777777" w:rsidR="0030682C" w:rsidRPr="00675CC6" w:rsidRDefault="0030682C" w:rsidP="001E1656">
            <w:pPr>
              <w:rPr>
                <w:rFonts w:eastAsia="Times New Roman" w:cstheme="minorHAnsi"/>
                <w:bCs/>
                <w:color w:val="000000"/>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14:paraId="0C928628" w14:textId="77777777" w:rsidR="0030682C" w:rsidRPr="00675CC6" w:rsidRDefault="0030682C" w:rsidP="001E1656">
            <w:pPr>
              <w:rPr>
                <w:rFonts w:eastAsia="Times New Roman" w:cstheme="minorHAnsi"/>
                <w:bCs/>
                <w:color w:val="000000"/>
                <w:sz w:val="20"/>
                <w:szCs w:val="20"/>
              </w:rPr>
            </w:pPr>
          </w:p>
        </w:tc>
      </w:tr>
      <w:tr w:rsidR="0030682C" w14:paraId="70EBB4F2" w14:textId="77777777" w:rsidTr="00517A6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1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03B0426"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lastRenderedPageBreak/>
              <w:t>13</w:t>
            </w:r>
          </w:p>
        </w:tc>
        <w:tc>
          <w:tcPr>
            <w:tcW w:w="229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731ADC80"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„Strategia budowania marki turystycznej regionu pienińsko – gorczańskiego”</w:t>
            </w:r>
          </w:p>
          <w:p w14:paraId="688A0B44"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Zadanie publiczne Ministerstwo Sportu </w:t>
            </w:r>
            <w:r>
              <w:rPr>
                <w:rFonts w:eastAsia="Times New Roman" w:cstheme="minorHAnsi"/>
                <w:bCs/>
                <w:color w:val="000000"/>
                <w:sz w:val="20"/>
                <w:szCs w:val="20"/>
              </w:rPr>
              <w:br/>
            </w:r>
            <w:r w:rsidRPr="00675CC6">
              <w:rPr>
                <w:rFonts w:eastAsia="Times New Roman" w:cstheme="minorHAnsi"/>
                <w:bCs/>
                <w:color w:val="000000"/>
                <w:sz w:val="20"/>
                <w:szCs w:val="20"/>
              </w:rPr>
              <w:t>i Turystyki</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12DF262B" w14:textId="77777777" w:rsidR="0030682C" w:rsidRDefault="0030682C" w:rsidP="001E1656">
            <w:pPr>
              <w:rPr>
                <w:rFonts w:eastAsia="Times New Roman" w:cstheme="minorHAnsi"/>
                <w:bCs/>
                <w:color w:val="000000"/>
                <w:sz w:val="20"/>
                <w:szCs w:val="20"/>
              </w:rPr>
            </w:pPr>
            <w:r>
              <w:rPr>
                <w:rFonts w:eastAsia="Times New Roman" w:cstheme="minorHAnsi"/>
                <w:bCs/>
                <w:color w:val="000000"/>
                <w:sz w:val="20"/>
                <w:szCs w:val="20"/>
              </w:rPr>
              <w:t>0</w:t>
            </w:r>
            <w:r w:rsidRPr="00675CC6">
              <w:rPr>
                <w:rFonts w:eastAsia="Times New Roman" w:cstheme="minorHAnsi"/>
                <w:bCs/>
                <w:color w:val="000000"/>
                <w:sz w:val="20"/>
                <w:szCs w:val="20"/>
              </w:rPr>
              <w:t>1.03</w:t>
            </w:r>
            <w:r>
              <w:rPr>
                <w:rFonts w:eastAsia="Times New Roman" w:cstheme="minorHAnsi"/>
                <w:bCs/>
                <w:color w:val="000000"/>
                <w:sz w:val="20"/>
                <w:szCs w:val="20"/>
              </w:rPr>
              <w:t>-</w:t>
            </w:r>
            <w:r w:rsidRPr="00675CC6">
              <w:rPr>
                <w:rFonts w:eastAsia="Times New Roman" w:cstheme="minorHAnsi"/>
                <w:bCs/>
                <w:color w:val="000000"/>
                <w:sz w:val="20"/>
                <w:szCs w:val="20"/>
              </w:rPr>
              <w:t>30.11.</w:t>
            </w:r>
            <w:r>
              <w:rPr>
                <w:rFonts w:eastAsia="Times New Roman" w:cstheme="minorHAnsi"/>
                <w:bCs/>
                <w:color w:val="000000"/>
                <w:sz w:val="20"/>
                <w:szCs w:val="20"/>
              </w:rPr>
              <w:t xml:space="preserve"> </w:t>
            </w:r>
            <w:r w:rsidRPr="00675CC6">
              <w:rPr>
                <w:rFonts w:eastAsia="Times New Roman" w:cstheme="minorHAnsi"/>
                <w:bCs/>
                <w:color w:val="000000"/>
                <w:sz w:val="20"/>
                <w:szCs w:val="20"/>
              </w:rPr>
              <w:t>2019</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15C7F9C5"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Celem projektu było stworzenie strategii rozwoju i promocji marki turystycznej regionu pienińsko – gorczańskiego przy wykorzystaniu lokalnych zasobów kulturowych i przyrodniczych. </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3C5AC3F"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Opracowanie strategii marki turystycznej regionu wraz ze znakiem słowno</w:t>
            </w:r>
            <w:r>
              <w:rPr>
                <w:rFonts w:eastAsia="Times New Roman" w:cstheme="minorHAnsi"/>
                <w:bCs/>
                <w:color w:val="000000"/>
                <w:sz w:val="20"/>
                <w:szCs w:val="20"/>
              </w:rPr>
              <w:t>-</w:t>
            </w:r>
            <w:r w:rsidRPr="00675CC6">
              <w:rPr>
                <w:rFonts w:eastAsia="Times New Roman" w:cstheme="minorHAnsi"/>
                <w:bCs/>
                <w:color w:val="000000"/>
                <w:sz w:val="20"/>
                <w:szCs w:val="20"/>
              </w:rPr>
              <w:t xml:space="preserve">graficznym – 1 szt. </w:t>
            </w:r>
            <w:r>
              <w:rPr>
                <w:rFonts w:eastAsia="Times New Roman" w:cstheme="minorHAnsi"/>
                <w:bCs/>
                <w:color w:val="000000"/>
                <w:sz w:val="20"/>
                <w:szCs w:val="20"/>
              </w:rPr>
              <w:br/>
            </w:r>
            <w:r w:rsidRPr="00675CC6">
              <w:rPr>
                <w:rFonts w:eastAsia="Times New Roman" w:cstheme="minorHAnsi"/>
                <w:bCs/>
                <w:color w:val="000000"/>
                <w:sz w:val="20"/>
                <w:szCs w:val="20"/>
              </w:rPr>
              <w:t xml:space="preserve">- Szkolenie dla zespołu roboczego – 1 usługa </w:t>
            </w:r>
            <w:r>
              <w:rPr>
                <w:rFonts w:eastAsia="Times New Roman" w:cstheme="minorHAnsi"/>
                <w:bCs/>
                <w:color w:val="000000"/>
                <w:sz w:val="20"/>
                <w:szCs w:val="20"/>
              </w:rPr>
              <w:br/>
            </w:r>
            <w:r w:rsidRPr="00675CC6">
              <w:rPr>
                <w:rFonts w:eastAsia="Times New Roman" w:cstheme="minorHAnsi"/>
                <w:bCs/>
                <w:color w:val="000000"/>
                <w:sz w:val="20"/>
                <w:szCs w:val="20"/>
              </w:rPr>
              <w:t xml:space="preserve">- Wyjazd studyjny – 2 wyjazdy </w:t>
            </w:r>
            <w:r>
              <w:rPr>
                <w:rFonts w:eastAsia="Times New Roman" w:cstheme="minorHAnsi"/>
                <w:bCs/>
                <w:color w:val="000000"/>
                <w:sz w:val="20"/>
                <w:szCs w:val="20"/>
              </w:rPr>
              <w:br/>
            </w:r>
            <w:r w:rsidRPr="00675CC6">
              <w:rPr>
                <w:rFonts w:eastAsia="Times New Roman" w:cstheme="minorHAnsi"/>
                <w:bCs/>
                <w:color w:val="000000"/>
                <w:sz w:val="20"/>
                <w:szCs w:val="20"/>
              </w:rPr>
              <w:t xml:space="preserve">- Study Tour dla dziennikarzy – 1 wydarzenie </w:t>
            </w:r>
            <w:r>
              <w:rPr>
                <w:rFonts w:eastAsia="Times New Roman" w:cstheme="minorHAnsi"/>
                <w:bCs/>
                <w:color w:val="000000"/>
                <w:sz w:val="20"/>
                <w:szCs w:val="20"/>
              </w:rPr>
              <w:br/>
            </w:r>
            <w:r w:rsidRPr="00675CC6">
              <w:rPr>
                <w:rFonts w:eastAsia="Times New Roman" w:cstheme="minorHAnsi"/>
                <w:bCs/>
                <w:color w:val="000000"/>
                <w:sz w:val="20"/>
                <w:szCs w:val="20"/>
              </w:rPr>
              <w:t xml:space="preserve">- liczba warsztatów – 4 szt.  </w:t>
            </w:r>
            <w:r>
              <w:rPr>
                <w:rFonts w:eastAsia="Times New Roman" w:cstheme="minorHAnsi"/>
                <w:bCs/>
                <w:color w:val="000000"/>
                <w:sz w:val="20"/>
                <w:szCs w:val="20"/>
              </w:rPr>
              <w:br/>
            </w:r>
            <w:r w:rsidRPr="00675CC6">
              <w:rPr>
                <w:rFonts w:eastAsia="Times New Roman" w:cstheme="minorHAnsi"/>
                <w:bCs/>
                <w:color w:val="000000"/>
                <w:sz w:val="20"/>
                <w:szCs w:val="20"/>
              </w:rPr>
              <w:t xml:space="preserve">- liczba spotkań z mieszkańcami – 4 szt.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16DB0C6"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Tak – obecnie wdrażamy markę DUNAJEC</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8236523"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73 616,62</w:t>
            </w:r>
          </w:p>
        </w:tc>
      </w:tr>
      <w:tr w:rsidR="0030682C" w14:paraId="4C87DCB1" w14:textId="77777777" w:rsidTr="00517A6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1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D89A1D3"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14</w:t>
            </w:r>
          </w:p>
        </w:tc>
        <w:tc>
          <w:tcPr>
            <w:tcW w:w="229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4411E382"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„Kultura ludowa Pienin i Gorców – ocalić od zapomnienia”</w:t>
            </w:r>
          </w:p>
          <w:p w14:paraId="7D51D37B"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Program EtnoPolska 2019 z Narodowego Centrum Kultury</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472B0D0B" w14:textId="77777777" w:rsidR="0030682C" w:rsidRPr="00675CC6" w:rsidRDefault="0030682C" w:rsidP="001E1656">
            <w:pPr>
              <w:rPr>
                <w:rFonts w:eastAsia="Times New Roman" w:cstheme="minorHAnsi"/>
                <w:bCs/>
                <w:color w:val="000000"/>
                <w:sz w:val="20"/>
                <w:szCs w:val="20"/>
              </w:rPr>
            </w:pPr>
            <w:r>
              <w:rPr>
                <w:rFonts w:eastAsia="Times New Roman" w:cstheme="minorHAnsi"/>
                <w:bCs/>
                <w:color w:val="000000"/>
                <w:sz w:val="20"/>
                <w:szCs w:val="20"/>
              </w:rPr>
              <w:t>0</w:t>
            </w:r>
            <w:r w:rsidRPr="00675CC6">
              <w:rPr>
                <w:rFonts w:eastAsia="Times New Roman" w:cstheme="minorHAnsi"/>
                <w:bCs/>
                <w:color w:val="000000"/>
                <w:sz w:val="20"/>
                <w:szCs w:val="20"/>
              </w:rPr>
              <w:t>3.06</w:t>
            </w:r>
            <w:r>
              <w:rPr>
                <w:rFonts w:eastAsia="Times New Roman" w:cstheme="minorHAnsi"/>
                <w:bCs/>
                <w:color w:val="000000"/>
                <w:sz w:val="20"/>
                <w:szCs w:val="20"/>
              </w:rPr>
              <w:t>-</w:t>
            </w:r>
            <w:r w:rsidRPr="00675CC6">
              <w:rPr>
                <w:rFonts w:eastAsia="Times New Roman" w:cstheme="minorHAnsi"/>
                <w:bCs/>
                <w:color w:val="000000"/>
                <w:sz w:val="20"/>
                <w:szCs w:val="20"/>
              </w:rPr>
              <w:t xml:space="preserve"> 31.10.</w:t>
            </w:r>
            <w:r>
              <w:rPr>
                <w:rFonts w:eastAsia="Times New Roman" w:cstheme="minorHAnsi"/>
                <w:bCs/>
                <w:color w:val="000000"/>
                <w:sz w:val="20"/>
                <w:szCs w:val="20"/>
              </w:rPr>
              <w:t xml:space="preserve"> </w:t>
            </w:r>
            <w:r w:rsidRPr="00675CC6">
              <w:rPr>
                <w:rFonts w:eastAsia="Times New Roman" w:cstheme="minorHAnsi"/>
                <w:bCs/>
                <w:color w:val="000000"/>
                <w:sz w:val="20"/>
                <w:szCs w:val="20"/>
              </w:rPr>
              <w:t>2019</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59A04679"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Zachowanie tożsamości regionalnej poprzez organizację warsztatów rękodzieła z lokalnymi twórcami oraz promocja projektu poprze wystawę prac uczestników i wydanie publikacji</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74BC63E0"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 liczba wydarzeń – 5 szt. </w:t>
            </w:r>
          </w:p>
          <w:p w14:paraId="7A5072FF"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 liczba osób zaangażowanych w realizację zadania – 40 </w:t>
            </w:r>
          </w:p>
          <w:p w14:paraId="7B588CC1"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 wystawa prac – 1 szt. </w:t>
            </w:r>
          </w:p>
          <w:p w14:paraId="0F1CCC84"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druk publikacji 1500 egz.</w:t>
            </w:r>
          </w:p>
          <w:p w14:paraId="5EDE95EE" w14:textId="77777777" w:rsidR="0030682C" w:rsidRPr="00675CC6" w:rsidRDefault="0030682C" w:rsidP="001E1656">
            <w:pPr>
              <w:rPr>
                <w:rFonts w:eastAsia="Times New Roman" w:cstheme="minorHAnsi"/>
                <w:bCs/>
                <w:color w:val="000000"/>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342BAEB" w14:textId="77777777" w:rsidR="0030682C" w:rsidRDefault="0030682C" w:rsidP="001E1656">
            <w:pPr>
              <w:rPr>
                <w:rFonts w:eastAsia="Times New Roman" w:cstheme="minorHAnsi"/>
                <w:bCs/>
                <w:color w:val="000000"/>
                <w:sz w:val="20"/>
                <w:szCs w:val="20"/>
              </w:rPr>
            </w:pPr>
          </w:p>
          <w:p w14:paraId="18036912" w14:textId="77777777" w:rsidR="000341C4" w:rsidRPr="00FA43DF" w:rsidRDefault="000341C4" w:rsidP="001E1656">
            <w:pPr>
              <w:rPr>
                <w:rFonts w:eastAsia="Times New Roman" w:cstheme="minorHAnsi"/>
                <w:bCs/>
                <w:color w:val="000000" w:themeColor="text1"/>
                <w:sz w:val="20"/>
                <w:szCs w:val="20"/>
              </w:rPr>
            </w:pPr>
            <w:r w:rsidRPr="00FA43DF">
              <w:rPr>
                <w:rFonts w:eastAsia="Times New Roman" w:cstheme="minorHAnsi"/>
                <w:bCs/>
                <w:color w:val="000000" w:themeColor="text1"/>
                <w:sz w:val="20"/>
                <w:szCs w:val="20"/>
              </w:rPr>
              <w:t xml:space="preserve">Tak </w:t>
            </w:r>
          </w:p>
          <w:p w14:paraId="1C2AAB39" w14:textId="55E2888B" w:rsidR="000341C4" w:rsidRPr="00675CC6" w:rsidRDefault="000341C4" w:rsidP="001E1656">
            <w:pPr>
              <w:rPr>
                <w:rFonts w:eastAsia="Times New Roman" w:cstheme="minorHAnsi"/>
                <w:bCs/>
                <w:color w:val="000000"/>
                <w:sz w:val="20"/>
                <w:szCs w:val="20"/>
              </w:rPr>
            </w:pPr>
            <w:r w:rsidRPr="00FA43DF">
              <w:rPr>
                <w:rFonts w:eastAsia="Times New Roman" w:cstheme="minorHAnsi"/>
                <w:bCs/>
                <w:color w:val="000000" w:themeColor="text1"/>
                <w:sz w:val="20"/>
                <w:szCs w:val="20"/>
              </w:rPr>
              <w:t xml:space="preserve">w 2021r.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BF7626E"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53</w:t>
            </w:r>
            <w:r>
              <w:rPr>
                <w:rFonts w:eastAsia="Times New Roman" w:cstheme="minorHAnsi"/>
                <w:bCs/>
                <w:color w:val="000000"/>
                <w:sz w:val="20"/>
                <w:szCs w:val="20"/>
              </w:rPr>
              <w:t> </w:t>
            </w:r>
            <w:r w:rsidRPr="00675CC6">
              <w:rPr>
                <w:rFonts w:eastAsia="Times New Roman" w:cstheme="minorHAnsi"/>
                <w:bCs/>
                <w:color w:val="000000"/>
                <w:sz w:val="20"/>
                <w:szCs w:val="20"/>
              </w:rPr>
              <w:t>578</w:t>
            </w:r>
            <w:r>
              <w:rPr>
                <w:rFonts w:eastAsia="Times New Roman" w:cstheme="minorHAnsi"/>
                <w:bCs/>
                <w:color w:val="000000"/>
                <w:sz w:val="20"/>
                <w:szCs w:val="20"/>
              </w:rPr>
              <w:t>,00</w:t>
            </w:r>
            <w:r w:rsidRPr="00675CC6">
              <w:rPr>
                <w:rFonts w:eastAsia="Times New Roman" w:cstheme="minorHAnsi"/>
                <w:bCs/>
                <w:color w:val="000000"/>
                <w:sz w:val="20"/>
                <w:szCs w:val="20"/>
              </w:rPr>
              <w:t xml:space="preserve"> </w:t>
            </w:r>
          </w:p>
        </w:tc>
      </w:tr>
      <w:tr w:rsidR="0030682C" w14:paraId="7AAA6E9A" w14:textId="77777777" w:rsidTr="0024312E">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9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32A5E20"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15</w:t>
            </w:r>
          </w:p>
        </w:tc>
        <w:tc>
          <w:tcPr>
            <w:tcW w:w="229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5B69B3B6"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Audyt marketingowy</w:t>
            </w:r>
            <w:r>
              <w:rPr>
                <w:rFonts w:eastAsia="Times New Roman" w:cstheme="minorHAnsi"/>
                <w:bCs/>
                <w:color w:val="000000"/>
                <w:sz w:val="20"/>
                <w:szCs w:val="20"/>
              </w:rPr>
              <w:t>:</w:t>
            </w:r>
          </w:p>
          <w:p w14:paraId="01202EE7"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Małopolski Ośrodek Wsparcia Ekonomii Społecznej – Subregion Podhalański </w:t>
            </w:r>
          </w:p>
          <w:p w14:paraId="4AB408F8"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Fundacja Rozwoju Regionu Rabka</w:t>
            </w:r>
          </w:p>
          <w:p w14:paraId="77C8DCA5" w14:textId="77777777" w:rsidR="0030682C" w:rsidRPr="00675CC6" w:rsidRDefault="0030682C" w:rsidP="001E1656">
            <w:pPr>
              <w:rPr>
                <w:rFonts w:eastAsia="Times New Roman" w:cstheme="minorHAnsi"/>
                <w:bCs/>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6FC5A757" w14:textId="77777777" w:rsidR="0030682C" w:rsidRPr="00675CC6" w:rsidRDefault="0030682C" w:rsidP="001E1656">
            <w:pPr>
              <w:rPr>
                <w:rFonts w:eastAsia="Times New Roman" w:cstheme="minorHAnsi"/>
                <w:bCs/>
                <w:color w:val="000000"/>
                <w:sz w:val="20"/>
                <w:szCs w:val="20"/>
              </w:rPr>
            </w:pPr>
            <w:r>
              <w:rPr>
                <w:rFonts w:eastAsia="Times New Roman" w:cstheme="minorHAnsi"/>
                <w:bCs/>
                <w:color w:val="000000"/>
                <w:sz w:val="20"/>
                <w:szCs w:val="20"/>
              </w:rPr>
              <w:lastRenderedPageBreak/>
              <w:t>0</w:t>
            </w:r>
            <w:r w:rsidRPr="00675CC6">
              <w:rPr>
                <w:rFonts w:eastAsia="Times New Roman" w:cstheme="minorHAnsi"/>
                <w:bCs/>
                <w:color w:val="000000"/>
                <w:sz w:val="20"/>
                <w:szCs w:val="20"/>
              </w:rPr>
              <w:t>1.04</w:t>
            </w:r>
            <w:r>
              <w:rPr>
                <w:rFonts w:eastAsia="Times New Roman" w:cstheme="minorHAnsi"/>
                <w:bCs/>
                <w:color w:val="000000"/>
                <w:sz w:val="20"/>
                <w:szCs w:val="20"/>
              </w:rPr>
              <w:t>-</w:t>
            </w:r>
            <w:r w:rsidRPr="00675CC6">
              <w:rPr>
                <w:rFonts w:eastAsia="Times New Roman" w:cstheme="minorHAnsi"/>
                <w:bCs/>
                <w:color w:val="000000"/>
                <w:sz w:val="20"/>
                <w:szCs w:val="20"/>
              </w:rPr>
              <w:t xml:space="preserve"> 15.06.</w:t>
            </w:r>
            <w:r>
              <w:rPr>
                <w:rFonts w:eastAsia="Times New Roman" w:cstheme="minorHAnsi"/>
                <w:bCs/>
                <w:color w:val="000000"/>
                <w:sz w:val="20"/>
                <w:szCs w:val="20"/>
              </w:rPr>
              <w:t xml:space="preserve"> </w:t>
            </w:r>
            <w:r w:rsidRPr="00675CC6">
              <w:rPr>
                <w:rFonts w:eastAsia="Times New Roman" w:cstheme="minorHAnsi"/>
                <w:bCs/>
                <w:color w:val="000000"/>
                <w:sz w:val="20"/>
                <w:szCs w:val="20"/>
              </w:rPr>
              <w:t>2019</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0CB1A91F"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Przeprowadzenie analizy organizacji, jej otoczenia rynkowego, wewnętrznego systemu marketingowego i efektywności poszczególnych działań marketingowych miało na celu ocenę aktualnej sytuacji. </w:t>
            </w:r>
          </w:p>
          <w:p w14:paraId="16B1CF20" w14:textId="77777777" w:rsidR="0030682C" w:rsidRPr="00675CC6" w:rsidRDefault="0030682C" w:rsidP="001E1656">
            <w:pPr>
              <w:rPr>
                <w:rFonts w:eastAsia="Times New Roman" w:cstheme="minorHAnsi"/>
                <w:bCs/>
                <w:color w:val="000000"/>
                <w:sz w:val="20"/>
                <w:szCs w:val="20"/>
              </w:rPr>
            </w:pPr>
          </w:p>
        </w:tc>
        <w:tc>
          <w:tcPr>
            <w:tcW w:w="354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E63AF54"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Audyt marketingowy Stowarzyszenia LGD „Gorce – Pieniny” </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114A05E8" w14:textId="77777777" w:rsidR="0030682C" w:rsidRPr="00675CC6" w:rsidRDefault="0030682C" w:rsidP="001E1656">
            <w:pPr>
              <w:rPr>
                <w:rFonts w:eastAsia="Times New Roman" w:cstheme="minorHAnsi"/>
                <w:bCs/>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FD14755"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2</w:t>
            </w:r>
            <w:r>
              <w:rPr>
                <w:rFonts w:eastAsia="Times New Roman" w:cstheme="minorHAnsi"/>
                <w:bCs/>
                <w:color w:val="000000"/>
                <w:sz w:val="20"/>
                <w:szCs w:val="20"/>
              </w:rPr>
              <w:t> </w:t>
            </w:r>
            <w:r w:rsidRPr="00675CC6">
              <w:rPr>
                <w:rFonts w:eastAsia="Times New Roman" w:cstheme="minorHAnsi"/>
                <w:bCs/>
                <w:color w:val="000000"/>
                <w:sz w:val="20"/>
                <w:szCs w:val="20"/>
              </w:rPr>
              <w:t>000</w:t>
            </w:r>
            <w:r>
              <w:rPr>
                <w:rFonts w:eastAsia="Times New Roman" w:cstheme="minorHAnsi"/>
                <w:bCs/>
                <w:color w:val="000000"/>
                <w:sz w:val="20"/>
                <w:szCs w:val="20"/>
              </w:rPr>
              <w:t>,00</w:t>
            </w:r>
            <w:r w:rsidRPr="00675CC6">
              <w:rPr>
                <w:rFonts w:eastAsia="Times New Roman" w:cstheme="minorHAnsi"/>
                <w:bCs/>
                <w:color w:val="000000"/>
                <w:sz w:val="20"/>
                <w:szCs w:val="20"/>
              </w:rPr>
              <w:t xml:space="preserve"> </w:t>
            </w:r>
          </w:p>
        </w:tc>
      </w:tr>
      <w:tr w:rsidR="0030682C" w14:paraId="5E6B177E" w14:textId="77777777" w:rsidTr="00517A6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158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7620B45"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lastRenderedPageBreak/>
              <w:t>16</w:t>
            </w:r>
          </w:p>
        </w:tc>
        <w:tc>
          <w:tcPr>
            <w:tcW w:w="229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75743B1"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Wsparcie w zakresie usług doradztwa specjalistycznego prawnego </w:t>
            </w:r>
          </w:p>
          <w:p w14:paraId="39CC86E3"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Fundacja Rozwoju Regionu Rabka</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765F8508" w14:textId="77777777" w:rsidR="0030682C"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26.02</w:t>
            </w:r>
            <w:r>
              <w:rPr>
                <w:rFonts w:eastAsia="Times New Roman" w:cstheme="minorHAnsi"/>
                <w:bCs/>
                <w:color w:val="000000"/>
                <w:sz w:val="20"/>
                <w:szCs w:val="20"/>
              </w:rPr>
              <w:t>-</w:t>
            </w:r>
            <w:r w:rsidRPr="00675CC6">
              <w:rPr>
                <w:rFonts w:eastAsia="Times New Roman" w:cstheme="minorHAnsi"/>
                <w:bCs/>
                <w:color w:val="000000"/>
                <w:sz w:val="20"/>
                <w:szCs w:val="20"/>
              </w:rPr>
              <w:t>30.06.</w:t>
            </w:r>
            <w:r>
              <w:rPr>
                <w:rFonts w:eastAsia="Times New Roman" w:cstheme="minorHAnsi"/>
                <w:bCs/>
                <w:color w:val="000000"/>
                <w:sz w:val="20"/>
                <w:szCs w:val="20"/>
              </w:rPr>
              <w:t xml:space="preserve"> </w:t>
            </w:r>
            <w:r w:rsidRPr="00675CC6">
              <w:rPr>
                <w:rFonts w:eastAsia="Times New Roman" w:cstheme="minorHAnsi"/>
                <w:bCs/>
                <w:color w:val="000000"/>
                <w:sz w:val="20"/>
                <w:szCs w:val="20"/>
              </w:rPr>
              <w:t>2020</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497F8A8D"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Przygotowanie dokumentów marki DUNAJEC – regulamin nadawania znaku oraz załączniki </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CF32CCC"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Opracowanie regulaminu marki DUNAJEC – 1 szt. </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580A6553" w14:textId="77777777" w:rsidR="0030682C" w:rsidRPr="00675CC6" w:rsidRDefault="0030682C" w:rsidP="001E1656">
            <w:pPr>
              <w:rPr>
                <w:rFonts w:eastAsia="Times New Roman" w:cstheme="minorHAnsi"/>
                <w:bCs/>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1DE0B7A"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4</w:t>
            </w:r>
            <w:r>
              <w:rPr>
                <w:rFonts w:eastAsia="Times New Roman" w:cstheme="minorHAnsi"/>
                <w:bCs/>
                <w:color w:val="000000"/>
                <w:sz w:val="20"/>
                <w:szCs w:val="20"/>
              </w:rPr>
              <w:t> </w:t>
            </w:r>
            <w:r w:rsidRPr="00675CC6">
              <w:rPr>
                <w:rFonts w:eastAsia="Times New Roman" w:cstheme="minorHAnsi"/>
                <w:bCs/>
                <w:color w:val="000000"/>
                <w:sz w:val="20"/>
                <w:szCs w:val="20"/>
              </w:rPr>
              <w:t>500</w:t>
            </w:r>
            <w:r>
              <w:rPr>
                <w:rFonts w:eastAsia="Times New Roman" w:cstheme="minorHAnsi"/>
                <w:bCs/>
                <w:color w:val="000000"/>
                <w:sz w:val="20"/>
                <w:szCs w:val="20"/>
              </w:rPr>
              <w:t>,00</w:t>
            </w:r>
          </w:p>
        </w:tc>
      </w:tr>
      <w:tr w:rsidR="0030682C" w14:paraId="16527BC0" w14:textId="77777777" w:rsidTr="00517A6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158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D712440"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17</w:t>
            </w:r>
          </w:p>
        </w:tc>
        <w:tc>
          <w:tcPr>
            <w:tcW w:w="229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8887F2C"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„TKAMY POD TRZEMA KORONAMI”</w:t>
            </w:r>
          </w:p>
          <w:p w14:paraId="77837F3E" w14:textId="77777777" w:rsidR="0030682C"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W ramach Programu Ministra Kultury </w:t>
            </w:r>
          </w:p>
          <w:p w14:paraId="0AB55993"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i Dziedzictwa Narodowego -Kultura ludowa i tradycyjna-2020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6A3A0D2E"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15.03</w:t>
            </w:r>
            <w:r>
              <w:rPr>
                <w:rFonts w:eastAsia="Times New Roman" w:cstheme="minorHAnsi"/>
                <w:bCs/>
                <w:color w:val="000000"/>
                <w:sz w:val="20"/>
                <w:szCs w:val="20"/>
              </w:rPr>
              <w:t>-</w:t>
            </w:r>
            <w:r w:rsidRPr="00675CC6">
              <w:rPr>
                <w:rFonts w:eastAsia="Times New Roman" w:cstheme="minorHAnsi"/>
                <w:bCs/>
                <w:color w:val="000000"/>
                <w:sz w:val="20"/>
                <w:szCs w:val="20"/>
              </w:rPr>
              <w:t>15.12.</w:t>
            </w:r>
            <w:r>
              <w:rPr>
                <w:rFonts w:eastAsia="Times New Roman" w:cstheme="minorHAnsi"/>
                <w:bCs/>
                <w:color w:val="000000"/>
                <w:sz w:val="20"/>
                <w:szCs w:val="20"/>
              </w:rPr>
              <w:t xml:space="preserve"> </w:t>
            </w:r>
            <w:r w:rsidRPr="00675CC6">
              <w:rPr>
                <w:rFonts w:eastAsia="Times New Roman" w:cstheme="minorHAnsi"/>
                <w:bCs/>
                <w:color w:val="000000"/>
                <w:sz w:val="20"/>
                <w:szCs w:val="20"/>
              </w:rPr>
              <w:t>2020</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50188111"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Projekt zakłada przeprowadzenie zajęć </w:t>
            </w:r>
            <w:r>
              <w:rPr>
                <w:rFonts w:eastAsia="Times New Roman" w:cstheme="minorHAnsi"/>
                <w:bCs/>
                <w:color w:val="000000"/>
                <w:sz w:val="20"/>
                <w:szCs w:val="20"/>
              </w:rPr>
              <w:br/>
            </w:r>
            <w:r w:rsidRPr="00675CC6">
              <w:rPr>
                <w:rFonts w:eastAsia="Times New Roman" w:cstheme="minorHAnsi"/>
                <w:bCs/>
                <w:color w:val="000000"/>
                <w:sz w:val="20"/>
                <w:szCs w:val="20"/>
              </w:rPr>
              <w:t xml:space="preserve">z zapomnianego już rękodzieła ludowego </w:t>
            </w:r>
            <w:r>
              <w:rPr>
                <w:rFonts w:eastAsia="Times New Roman" w:cstheme="minorHAnsi"/>
                <w:bCs/>
                <w:color w:val="000000"/>
                <w:sz w:val="20"/>
                <w:szCs w:val="20"/>
              </w:rPr>
              <w:br/>
            </w:r>
            <w:r w:rsidRPr="00675CC6">
              <w:rPr>
                <w:rFonts w:eastAsia="Times New Roman" w:cstheme="minorHAnsi"/>
                <w:bCs/>
                <w:color w:val="000000"/>
                <w:sz w:val="20"/>
                <w:szCs w:val="20"/>
              </w:rPr>
              <w:t>z zakresu tkania ręcznego na krosnach</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571C3D78"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Cztery  młode osoby pod czujnym okiem Mistrza uczyły się trudnej sztuki tkania na krosnach. To już trzeci projekt stowarzyszenia.</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716F0BB1" w14:textId="77777777" w:rsidR="0030682C" w:rsidRPr="00675CC6" w:rsidRDefault="0030682C" w:rsidP="001E1656">
            <w:pPr>
              <w:rPr>
                <w:rFonts w:eastAsia="Times New Roman" w:cstheme="minorHAnsi"/>
                <w:bCs/>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C20831B"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20</w:t>
            </w:r>
            <w:r>
              <w:rPr>
                <w:rFonts w:eastAsia="Times New Roman" w:cstheme="minorHAnsi"/>
                <w:bCs/>
                <w:color w:val="000000"/>
                <w:sz w:val="20"/>
                <w:szCs w:val="20"/>
              </w:rPr>
              <w:t> </w:t>
            </w:r>
            <w:r w:rsidRPr="00675CC6">
              <w:rPr>
                <w:rFonts w:eastAsia="Times New Roman" w:cstheme="minorHAnsi"/>
                <w:bCs/>
                <w:color w:val="000000"/>
                <w:sz w:val="20"/>
                <w:szCs w:val="20"/>
              </w:rPr>
              <w:t>000</w:t>
            </w:r>
            <w:r>
              <w:rPr>
                <w:rFonts w:eastAsia="Times New Roman" w:cstheme="minorHAnsi"/>
                <w:bCs/>
                <w:color w:val="000000"/>
                <w:sz w:val="20"/>
                <w:szCs w:val="20"/>
              </w:rPr>
              <w:t>,00</w:t>
            </w:r>
          </w:p>
        </w:tc>
      </w:tr>
      <w:tr w:rsidR="0030682C" w14:paraId="63FE20F1" w14:textId="77777777" w:rsidTr="00517A6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158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5623F87"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18</w:t>
            </w:r>
          </w:p>
        </w:tc>
        <w:tc>
          <w:tcPr>
            <w:tcW w:w="229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552C0285"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„W dawnej kuchni Pienin i Gorców” w ramach otwartego konkursu ofert na realizację zadań publicznych Województwa Małopolskiego </w:t>
            </w:r>
            <w:r>
              <w:rPr>
                <w:rFonts w:eastAsia="Times New Roman" w:cstheme="minorHAnsi"/>
                <w:bCs/>
                <w:color w:val="000000"/>
                <w:sz w:val="20"/>
                <w:szCs w:val="20"/>
              </w:rPr>
              <w:br/>
            </w:r>
            <w:r w:rsidRPr="00675CC6">
              <w:rPr>
                <w:rFonts w:eastAsia="Times New Roman" w:cstheme="minorHAnsi"/>
                <w:bCs/>
                <w:color w:val="000000"/>
                <w:sz w:val="20"/>
                <w:szCs w:val="20"/>
              </w:rPr>
              <w:t xml:space="preserve">w dziedzinie kultury </w:t>
            </w:r>
            <w:r>
              <w:rPr>
                <w:rFonts w:eastAsia="Times New Roman" w:cstheme="minorHAnsi"/>
                <w:bCs/>
                <w:color w:val="000000"/>
                <w:sz w:val="20"/>
                <w:szCs w:val="20"/>
              </w:rPr>
              <w:br/>
            </w:r>
            <w:r w:rsidRPr="00675CC6">
              <w:rPr>
                <w:rFonts w:eastAsia="Times New Roman" w:cstheme="minorHAnsi"/>
                <w:bCs/>
                <w:color w:val="000000"/>
                <w:sz w:val="20"/>
                <w:szCs w:val="20"/>
              </w:rPr>
              <w:t>w 2020 r. pn. „Mecenat Małopolski – I edycja”.</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1469987D" w14:textId="77777777" w:rsidR="0030682C" w:rsidRPr="00675CC6" w:rsidRDefault="0030682C" w:rsidP="001E1656">
            <w:pPr>
              <w:rPr>
                <w:rFonts w:eastAsia="Times New Roman" w:cstheme="minorHAnsi"/>
                <w:bCs/>
                <w:color w:val="000000"/>
                <w:sz w:val="20"/>
                <w:szCs w:val="20"/>
              </w:rPr>
            </w:pPr>
            <w:r>
              <w:rPr>
                <w:rFonts w:eastAsia="Times New Roman" w:cstheme="minorHAnsi"/>
                <w:bCs/>
                <w:color w:val="000000"/>
                <w:sz w:val="20"/>
                <w:szCs w:val="20"/>
              </w:rPr>
              <w:t>0</w:t>
            </w:r>
            <w:r w:rsidRPr="00675CC6">
              <w:rPr>
                <w:rFonts w:eastAsia="Times New Roman" w:cstheme="minorHAnsi"/>
                <w:bCs/>
                <w:color w:val="000000"/>
                <w:sz w:val="20"/>
                <w:szCs w:val="20"/>
              </w:rPr>
              <w:t>1.09</w:t>
            </w:r>
            <w:r>
              <w:rPr>
                <w:rFonts w:eastAsia="Times New Roman" w:cstheme="minorHAnsi"/>
                <w:bCs/>
                <w:color w:val="000000"/>
                <w:sz w:val="20"/>
                <w:szCs w:val="20"/>
              </w:rPr>
              <w:t>-</w:t>
            </w:r>
            <w:r w:rsidRPr="00675CC6">
              <w:rPr>
                <w:rFonts w:eastAsia="Times New Roman" w:cstheme="minorHAnsi"/>
                <w:bCs/>
                <w:color w:val="000000"/>
                <w:sz w:val="20"/>
                <w:szCs w:val="20"/>
              </w:rPr>
              <w:t>31.12.</w:t>
            </w:r>
            <w:r>
              <w:rPr>
                <w:rFonts w:eastAsia="Times New Roman" w:cstheme="minorHAnsi"/>
                <w:bCs/>
                <w:color w:val="000000"/>
                <w:sz w:val="20"/>
                <w:szCs w:val="20"/>
              </w:rPr>
              <w:t xml:space="preserve"> </w:t>
            </w:r>
            <w:r w:rsidRPr="00675CC6">
              <w:rPr>
                <w:rFonts w:eastAsia="Times New Roman" w:cstheme="minorHAnsi"/>
                <w:bCs/>
                <w:color w:val="000000"/>
                <w:sz w:val="20"/>
                <w:szCs w:val="20"/>
              </w:rPr>
              <w:t>2020</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20BA3AA" w14:textId="77777777" w:rsidR="0030682C" w:rsidRPr="00675CC6" w:rsidRDefault="0030682C" w:rsidP="001E1656">
            <w:pPr>
              <w:rPr>
                <w:rFonts w:eastAsia="Times New Roman" w:cstheme="minorHAnsi"/>
                <w:bCs/>
                <w:color w:val="000000"/>
                <w:sz w:val="20"/>
                <w:szCs w:val="20"/>
              </w:rPr>
            </w:pPr>
            <w:r>
              <w:rPr>
                <w:rFonts w:eastAsia="Times New Roman" w:cstheme="minorHAnsi"/>
                <w:bCs/>
                <w:color w:val="000000"/>
                <w:sz w:val="20"/>
                <w:szCs w:val="20"/>
              </w:rPr>
              <w:t>P</w:t>
            </w:r>
            <w:r w:rsidRPr="00675CC6">
              <w:rPr>
                <w:rFonts w:eastAsia="Times New Roman" w:cstheme="minorHAnsi"/>
                <w:bCs/>
                <w:color w:val="000000"/>
                <w:sz w:val="20"/>
                <w:szCs w:val="20"/>
              </w:rPr>
              <w:t xml:space="preserve">rzeprowadzenie warsztatów kulinarnych dla KGW </w:t>
            </w:r>
          </w:p>
          <w:p w14:paraId="039289B4"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wydanie książki kucharskiej, która zawiera przepisy potraw przygotowanych </w:t>
            </w:r>
            <w:r>
              <w:rPr>
                <w:rFonts w:eastAsia="Times New Roman" w:cstheme="minorHAnsi"/>
                <w:bCs/>
                <w:color w:val="000000"/>
                <w:sz w:val="20"/>
                <w:szCs w:val="20"/>
              </w:rPr>
              <w:br/>
            </w:r>
            <w:r w:rsidRPr="00675CC6">
              <w:rPr>
                <w:rFonts w:eastAsia="Times New Roman" w:cstheme="minorHAnsi"/>
                <w:bCs/>
                <w:color w:val="000000"/>
                <w:sz w:val="20"/>
                <w:szCs w:val="20"/>
              </w:rPr>
              <w:t>i sfotografowanych podczas warsztatów kulinarnych,</w:t>
            </w:r>
          </w:p>
          <w:p w14:paraId="27B962CF"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popularyzacja kuchni lokalnej</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0E105D51"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Przeprowadzono 4 spotkania warsztatowe</w:t>
            </w:r>
            <w:r>
              <w:rPr>
                <w:rFonts w:eastAsia="Times New Roman" w:cstheme="minorHAnsi"/>
                <w:bCs/>
                <w:color w:val="000000"/>
                <w:sz w:val="20"/>
                <w:szCs w:val="20"/>
              </w:rPr>
              <w:t>;</w:t>
            </w:r>
          </w:p>
          <w:p w14:paraId="24D8B628"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Liczba uczestników warsztatów - </w:t>
            </w:r>
            <w:r>
              <w:rPr>
                <w:rFonts w:eastAsia="Times New Roman" w:cstheme="minorHAnsi"/>
                <w:bCs/>
                <w:color w:val="000000"/>
                <w:sz w:val="20"/>
                <w:szCs w:val="20"/>
              </w:rPr>
              <w:br/>
            </w:r>
            <w:r w:rsidRPr="00675CC6">
              <w:rPr>
                <w:rFonts w:eastAsia="Times New Roman" w:cstheme="minorHAnsi"/>
                <w:bCs/>
                <w:color w:val="000000"/>
                <w:sz w:val="20"/>
                <w:szCs w:val="20"/>
              </w:rPr>
              <w:t>20 osób</w:t>
            </w:r>
            <w:r>
              <w:rPr>
                <w:rFonts w:eastAsia="Times New Roman" w:cstheme="minorHAnsi"/>
                <w:bCs/>
                <w:color w:val="000000"/>
                <w:sz w:val="20"/>
                <w:szCs w:val="20"/>
              </w:rPr>
              <w:t>;</w:t>
            </w:r>
          </w:p>
          <w:p w14:paraId="28D0EC2F"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Druk publikacji – 1200 egzemplarzy</w:t>
            </w:r>
            <w:r>
              <w:rPr>
                <w:rFonts w:eastAsia="Times New Roman" w:cstheme="minorHAnsi"/>
                <w:bCs/>
                <w:color w:val="000000"/>
                <w:sz w:val="20"/>
                <w:szCs w:val="20"/>
              </w:rPr>
              <w:t>;</w:t>
            </w:r>
          </w:p>
          <w:p w14:paraId="72017DC5"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Profesjonalna sesja zdjęciowa potraw – 40 zdjęć</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E42DF55" w14:textId="77777777" w:rsidR="0030682C" w:rsidRPr="00675CC6" w:rsidRDefault="0030682C" w:rsidP="001E1656">
            <w:pPr>
              <w:rPr>
                <w:rFonts w:eastAsia="Times New Roman" w:cstheme="minorHAnsi"/>
                <w:bCs/>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67EA7F5"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28 800,94</w:t>
            </w:r>
          </w:p>
        </w:tc>
      </w:tr>
      <w:tr w:rsidR="0030682C" w14:paraId="6F98E6B6" w14:textId="77777777" w:rsidTr="00517A63">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158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742AD92"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lastRenderedPageBreak/>
              <w:t>19</w:t>
            </w:r>
          </w:p>
        </w:tc>
        <w:tc>
          <w:tcPr>
            <w:tcW w:w="229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40982B8"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"CudoTWÓRCY Pienin </w:t>
            </w:r>
            <w:r>
              <w:rPr>
                <w:rFonts w:eastAsia="Times New Roman" w:cstheme="minorHAnsi"/>
                <w:bCs/>
                <w:color w:val="000000"/>
                <w:sz w:val="20"/>
                <w:szCs w:val="20"/>
              </w:rPr>
              <w:br/>
            </w:r>
            <w:r w:rsidRPr="00675CC6">
              <w:rPr>
                <w:rFonts w:eastAsia="Times New Roman" w:cstheme="minorHAnsi"/>
                <w:bCs/>
                <w:color w:val="000000"/>
                <w:sz w:val="20"/>
                <w:szCs w:val="20"/>
              </w:rPr>
              <w:t xml:space="preserve">i Gorców" </w:t>
            </w:r>
          </w:p>
          <w:p w14:paraId="3BE8AE07"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w ramach programu Ministra Kultury i Dziedzictwa Narodowego Kultura Dostępna 2020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68690C92" w14:textId="77777777" w:rsidR="0030682C" w:rsidRPr="00675CC6" w:rsidRDefault="0030682C" w:rsidP="001E1656">
            <w:pPr>
              <w:rPr>
                <w:rFonts w:eastAsia="Times New Roman" w:cstheme="minorHAnsi"/>
                <w:bCs/>
                <w:color w:val="000000"/>
                <w:sz w:val="20"/>
                <w:szCs w:val="20"/>
              </w:rPr>
            </w:pPr>
            <w:r>
              <w:rPr>
                <w:rFonts w:eastAsia="Times New Roman" w:cstheme="minorHAnsi"/>
                <w:bCs/>
                <w:color w:val="000000"/>
                <w:sz w:val="20"/>
                <w:szCs w:val="20"/>
              </w:rPr>
              <w:t>0</w:t>
            </w:r>
            <w:r w:rsidRPr="00675CC6">
              <w:rPr>
                <w:rFonts w:eastAsia="Times New Roman" w:cstheme="minorHAnsi"/>
                <w:bCs/>
                <w:color w:val="000000"/>
                <w:sz w:val="20"/>
                <w:szCs w:val="20"/>
              </w:rPr>
              <w:t>3.08</w:t>
            </w:r>
            <w:r>
              <w:rPr>
                <w:rFonts w:eastAsia="Times New Roman" w:cstheme="minorHAnsi"/>
                <w:bCs/>
                <w:color w:val="000000"/>
                <w:sz w:val="20"/>
                <w:szCs w:val="20"/>
              </w:rPr>
              <w:t>-</w:t>
            </w:r>
            <w:r w:rsidRPr="00675CC6">
              <w:rPr>
                <w:rFonts w:eastAsia="Times New Roman" w:cstheme="minorHAnsi"/>
                <w:bCs/>
                <w:color w:val="000000"/>
                <w:sz w:val="20"/>
                <w:szCs w:val="20"/>
              </w:rPr>
              <w:t>31.12.</w:t>
            </w:r>
            <w:r>
              <w:rPr>
                <w:rFonts w:eastAsia="Times New Roman" w:cstheme="minorHAnsi"/>
                <w:bCs/>
                <w:color w:val="000000"/>
                <w:sz w:val="20"/>
                <w:szCs w:val="20"/>
              </w:rPr>
              <w:t xml:space="preserve"> </w:t>
            </w:r>
            <w:r w:rsidRPr="00675CC6">
              <w:rPr>
                <w:rFonts w:eastAsia="Times New Roman" w:cstheme="minorHAnsi"/>
                <w:bCs/>
                <w:color w:val="000000"/>
                <w:sz w:val="20"/>
                <w:szCs w:val="20"/>
              </w:rPr>
              <w:t>2020</w:t>
            </w:r>
          </w:p>
        </w:tc>
        <w:tc>
          <w:tcPr>
            <w:tcW w:w="382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21142890" w14:textId="77777777" w:rsidR="0030682C"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Przedmiotem zadania jest upowszechnienie dorobku kulturowego regionu Pienin i Gorców poprzez realizację cyklu reportaży edukacyjnych dot.  rzemiosła ludowego </w:t>
            </w:r>
            <w:r>
              <w:rPr>
                <w:rFonts w:eastAsia="Times New Roman" w:cstheme="minorHAnsi"/>
                <w:bCs/>
                <w:color w:val="000000"/>
                <w:sz w:val="20"/>
                <w:szCs w:val="20"/>
              </w:rPr>
              <w:br/>
            </w:r>
            <w:r w:rsidRPr="00675CC6">
              <w:rPr>
                <w:rFonts w:eastAsia="Times New Roman" w:cstheme="minorHAnsi"/>
                <w:bCs/>
                <w:color w:val="000000"/>
                <w:sz w:val="20"/>
                <w:szCs w:val="20"/>
              </w:rPr>
              <w:t>i artystycznego.</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D64E8E4"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Projekt polegał na realizacji cyklu sześciu filmów edukacyjnych z twórcami ludowymi trudniącymi się m.in. cyfrowaniem portek góralskich, haftem, rzeźbą, lutnictwem, kowalstwem, malarstwem.</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3473EBB"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Liczba filmów – </w:t>
            </w:r>
            <w:r>
              <w:rPr>
                <w:rFonts w:eastAsia="Times New Roman" w:cstheme="minorHAnsi"/>
                <w:bCs/>
                <w:color w:val="000000"/>
                <w:sz w:val="20"/>
                <w:szCs w:val="20"/>
              </w:rPr>
              <w:br/>
            </w:r>
            <w:r w:rsidRPr="00675CC6">
              <w:rPr>
                <w:rFonts w:eastAsia="Times New Roman" w:cstheme="minorHAnsi"/>
                <w:bCs/>
                <w:color w:val="000000"/>
                <w:sz w:val="20"/>
                <w:szCs w:val="20"/>
              </w:rPr>
              <w:t>6</w:t>
            </w:r>
            <w:r>
              <w:rPr>
                <w:rFonts w:eastAsia="Times New Roman" w:cstheme="minorHAnsi"/>
                <w:bCs/>
                <w:color w:val="000000"/>
                <w:sz w:val="20"/>
                <w:szCs w:val="20"/>
              </w:rPr>
              <w:t xml:space="preserve"> </w:t>
            </w:r>
            <w:r w:rsidRPr="00675CC6">
              <w:rPr>
                <w:rFonts w:eastAsia="Times New Roman" w:cstheme="minorHAnsi"/>
                <w:bCs/>
                <w:color w:val="000000"/>
                <w:sz w:val="20"/>
                <w:szCs w:val="20"/>
              </w:rPr>
              <w:t xml:space="preserve">szt. </w:t>
            </w:r>
          </w:p>
          <w:p w14:paraId="1F3E65DA" w14:textId="77777777" w:rsidR="0030682C" w:rsidRPr="00675CC6" w:rsidRDefault="0030682C" w:rsidP="001E1656">
            <w:pPr>
              <w:rPr>
                <w:rFonts w:eastAsia="Times New Roman" w:cstheme="minorHAnsi"/>
                <w:bCs/>
                <w:color w:val="000000"/>
                <w:sz w:val="20"/>
                <w:szCs w:val="20"/>
              </w:rPr>
            </w:pPr>
          </w:p>
          <w:p w14:paraId="37D60E79"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 xml:space="preserve">Liczba artystów biorących udział – </w:t>
            </w:r>
            <w:r>
              <w:rPr>
                <w:rFonts w:eastAsia="Times New Roman" w:cstheme="minorHAnsi"/>
                <w:bCs/>
                <w:color w:val="000000"/>
                <w:sz w:val="20"/>
                <w:szCs w:val="20"/>
              </w:rPr>
              <w:br/>
            </w:r>
            <w:r w:rsidRPr="00675CC6">
              <w:rPr>
                <w:rFonts w:eastAsia="Times New Roman" w:cstheme="minorHAnsi"/>
                <w:bCs/>
                <w:color w:val="000000"/>
                <w:sz w:val="20"/>
                <w:szCs w:val="20"/>
              </w:rPr>
              <w:t>7 osób</w:t>
            </w:r>
          </w:p>
          <w:p w14:paraId="29F60D3A" w14:textId="77777777" w:rsidR="0030682C" w:rsidRPr="00675CC6" w:rsidRDefault="0030682C" w:rsidP="001E1656">
            <w:pPr>
              <w:rPr>
                <w:rFonts w:eastAsia="Times New Roman" w:cstheme="minorHAnsi"/>
                <w:bCs/>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F6638AB" w14:textId="77777777" w:rsidR="0030682C" w:rsidRPr="00675CC6" w:rsidRDefault="0030682C" w:rsidP="001E1656">
            <w:pPr>
              <w:rPr>
                <w:rFonts w:eastAsia="Times New Roman" w:cstheme="minorHAnsi"/>
                <w:bCs/>
                <w:color w:val="000000"/>
                <w:sz w:val="20"/>
                <w:szCs w:val="20"/>
              </w:rPr>
            </w:pPr>
            <w:r w:rsidRPr="00675CC6">
              <w:rPr>
                <w:rFonts w:eastAsia="Times New Roman" w:cstheme="minorHAnsi"/>
                <w:bCs/>
                <w:color w:val="000000"/>
                <w:sz w:val="20"/>
                <w:szCs w:val="20"/>
              </w:rPr>
              <w:t>32</w:t>
            </w:r>
            <w:r>
              <w:rPr>
                <w:rFonts w:eastAsia="Times New Roman" w:cstheme="minorHAnsi"/>
                <w:bCs/>
                <w:color w:val="000000"/>
                <w:sz w:val="20"/>
                <w:szCs w:val="20"/>
              </w:rPr>
              <w:t> </w:t>
            </w:r>
            <w:r w:rsidRPr="00675CC6">
              <w:rPr>
                <w:rFonts w:eastAsia="Times New Roman" w:cstheme="minorHAnsi"/>
                <w:bCs/>
                <w:color w:val="000000"/>
                <w:sz w:val="20"/>
                <w:szCs w:val="20"/>
              </w:rPr>
              <w:t>500</w:t>
            </w:r>
            <w:r>
              <w:rPr>
                <w:rFonts w:eastAsia="Times New Roman" w:cstheme="minorHAnsi"/>
                <w:bCs/>
                <w:color w:val="000000"/>
                <w:sz w:val="20"/>
                <w:szCs w:val="20"/>
              </w:rPr>
              <w:t>,00</w:t>
            </w:r>
          </w:p>
        </w:tc>
      </w:tr>
    </w:tbl>
    <w:p w14:paraId="6222FC74" w14:textId="7CF10A38" w:rsidR="0030682C" w:rsidRPr="0030682C" w:rsidRDefault="0030682C" w:rsidP="001E1656">
      <w:pPr>
        <w:rPr>
          <w:lang w:eastAsia="en-GB"/>
        </w:rPr>
      </w:pPr>
      <w:r w:rsidRPr="0035709D">
        <w:rPr>
          <w:sz w:val="20"/>
          <w:szCs w:val="20"/>
        </w:rPr>
        <w:t xml:space="preserve">Źródło danych: dokumentacja LGD </w:t>
      </w:r>
      <w:r w:rsidR="0003366B">
        <w:rPr>
          <w:sz w:val="20"/>
          <w:szCs w:val="20"/>
        </w:rPr>
        <w:t>„Gorce-Pieniny”</w:t>
      </w:r>
      <w:r w:rsidRPr="0035709D">
        <w:rPr>
          <w:sz w:val="20"/>
          <w:szCs w:val="20"/>
        </w:rPr>
        <w:t>, 2021.</w:t>
      </w:r>
    </w:p>
    <w:p w14:paraId="6625978A" w14:textId="77777777" w:rsidR="001E1656" w:rsidRDefault="001E1656" w:rsidP="0030682C">
      <w:pPr>
        <w:pStyle w:val="Nagwek2"/>
        <w:rPr>
          <w:lang w:eastAsia="en-GB"/>
        </w:rPr>
        <w:sectPr w:rsidR="001E1656" w:rsidSect="001E1656">
          <w:pgSz w:w="16838" w:h="11906" w:orient="landscape"/>
          <w:pgMar w:top="1418" w:right="1418" w:bottom="1418" w:left="1418" w:header="709" w:footer="709" w:gutter="0"/>
          <w:pgNumType w:start="49"/>
          <w:cols w:space="708"/>
        </w:sectPr>
      </w:pPr>
    </w:p>
    <w:p w14:paraId="431C1636" w14:textId="40BE789B" w:rsidR="00AB1C33" w:rsidRDefault="00AB1C33" w:rsidP="0030682C">
      <w:pPr>
        <w:pStyle w:val="Nagwek2"/>
        <w:rPr>
          <w:lang w:eastAsia="en-GB"/>
        </w:rPr>
      </w:pPr>
      <w:bookmarkStart w:id="80" w:name="_Toc87396256"/>
      <w:r>
        <w:rPr>
          <w:lang w:eastAsia="en-GB"/>
        </w:rPr>
        <w:lastRenderedPageBreak/>
        <w:t>5.</w:t>
      </w:r>
      <w:r w:rsidR="0030682C">
        <w:rPr>
          <w:lang w:eastAsia="en-GB"/>
        </w:rPr>
        <w:t>5. D</w:t>
      </w:r>
      <w:r>
        <w:rPr>
          <w:lang w:eastAsia="en-GB"/>
        </w:rPr>
        <w:t>ziałalność Biura LGD</w:t>
      </w:r>
      <w:bookmarkEnd w:id="80"/>
    </w:p>
    <w:p w14:paraId="034BFD94" w14:textId="77777777" w:rsidR="0030682C" w:rsidRPr="008C539A" w:rsidRDefault="0030682C" w:rsidP="0030682C">
      <w:pPr>
        <w:spacing w:before="240" w:after="120" w:line="312" w:lineRule="auto"/>
        <w:jc w:val="both"/>
        <w:rPr>
          <w:b/>
          <w:color w:val="0070C0"/>
          <w:sz w:val="24"/>
          <w:szCs w:val="24"/>
        </w:rPr>
      </w:pPr>
      <w:r w:rsidRPr="008C539A">
        <w:rPr>
          <w:b/>
          <w:color w:val="0070C0"/>
          <w:sz w:val="24"/>
          <w:szCs w:val="24"/>
        </w:rPr>
        <w:t>Organizacja pracy biura</w:t>
      </w:r>
    </w:p>
    <w:p w14:paraId="154BD03D" w14:textId="77777777" w:rsidR="0030682C" w:rsidRDefault="0030682C" w:rsidP="0030682C">
      <w:pPr>
        <w:spacing w:before="120" w:after="0" w:line="312" w:lineRule="auto"/>
        <w:ind w:firstLine="709"/>
        <w:jc w:val="both"/>
        <w:rPr>
          <w:sz w:val="24"/>
          <w:szCs w:val="24"/>
        </w:rPr>
      </w:pPr>
      <w:r w:rsidRPr="00FA0035">
        <w:rPr>
          <w:sz w:val="24"/>
          <w:szCs w:val="24"/>
        </w:rPr>
        <w:t xml:space="preserve">W biurze zatrudnione są dwie osoby – kierownik biura oraz specjalista ds. projektów; </w:t>
      </w:r>
      <w:r w:rsidRPr="00FA0035">
        <w:rPr>
          <w:sz w:val="24"/>
          <w:szCs w:val="24"/>
        </w:rPr>
        <w:br/>
        <w:t>w czasie minionego okresu programowania finansowego zawsze zatrudnione były dwie osoby, jakkolwiek była rotacja pracowników</w:t>
      </w:r>
      <w:r>
        <w:rPr>
          <w:sz w:val="24"/>
          <w:szCs w:val="24"/>
        </w:rPr>
        <w:t xml:space="preserve">. </w:t>
      </w:r>
      <w:r w:rsidRPr="00FA0035">
        <w:rPr>
          <w:sz w:val="24"/>
          <w:szCs w:val="24"/>
        </w:rPr>
        <w:t>Podział obowiązków między pracownikami jest zgodny z regulaminem. Jednak pracownicy ściśle z sobą współpracują i z uwagi na posiadane kompetencje uzupełniają się i zastępują w razie potrzeby</w:t>
      </w:r>
      <w:r>
        <w:rPr>
          <w:sz w:val="24"/>
          <w:szCs w:val="24"/>
        </w:rPr>
        <w:t xml:space="preserve">. </w:t>
      </w:r>
      <w:r w:rsidRPr="00FA0035">
        <w:rPr>
          <w:sz w:val="24"/>
          <w:szCs w:val="24"/>
        </w:rPr>
        <w:t xml:space="preserve">Relacje pracowników biura </w:t>
      </w:r>
      <w:r>
        <w:rPr>
          <w:sz w:val="24"/>
          <w:szCs w:val="24"/>
        </w:rPr>
        <w:br/>
      </w:r>
      <w:r w:rsidRPr="00FA0035">
        <w:rPr>
          <w:sz w:val="24"/>
          <w:szCs w:val="24"/>
        </w:rPr>
        <w:t>z organami LGD – radą i zarządem są wzorowe</w:t>
      </w:r>
      <w:r>
        <w:rPr>
          <w:sz w:val="24"/>
          <w:szCs w:val="24"/>
        </w:rPr>
        <w:t>.</w:t>
      </w:r>
      <w:r w:rsidRPr="00FA0035">
        <w:rPr>
          <w:sz w:val="24"/>
          <w:szCs w:val="24"/>
        </w:rPr>
        <w:t xml:space="preserve"> Istnieje co prawda ścisły podział obowiązków </w:t>
      </w:r>
      <w:r>
        <w:rPr>
          <w:sz w:val="24"/>
          <w:szCs w:val="24"/>
        </w:rPr>
        <w:t xml:space="preserve">między biuro i organy statutowe </w:t>
      </w:r>
      <w:r w:rsidRPr="00FA0035">
        <w:rPr>
          <w:sz w:val="24"/>
          <w:szCs w:val="24"/>
        </w:rPr>
        <w:t xml:space="preserve">i każda grupa pracuje według swego regulaminu, </w:t>
      </w:r>
      <w:r>
        <w:rPr>
          <w:sz w:val="24"/>
          <w:szCs w:val="24"/>
        </w:rPr>
        <w:t xml:space="preserve">jednakże </w:t>
      </w:r>
      <w:r w:rsidRPr="00FA0035">
        <w:rPr>
          <w:sz w:val="24"/>
          <w:szCs w:val="24"/>
        </w:rPr>
        <w:t>pracownicy biura wspierają organy statutowe w sensie technicznym, organizacyjnym oraz merytorycznym w okresie sprawozdawczości</w:t>
      </w:r>
      <w:r>
        <w:rPr>
          <w:sz w:val="24"/>
          <w:szCs w:val="24"/>
        </w:rPr>
        <w:t xml:space="preserve">. </w:t>
      </w:r>
      <w:r w:rsidRPr="00FA0035">
        <w:rPr>
          <w:sz w:val="24"/>
          <w:szCs w:val="24"/>
        </w:rPr>
        <w:t xml:space="preserve">Jeśli chodzi o rozkład czasu pracy pracowników biura pomiędzy poszczególne czynności, to trudno to dokładnie określić. Można </w:t>
      </w:r>
      <w:r>
        <w:rPr>
          <w:sz w:val="24"/>
          <w:szCs w:val="24"/>
        </w:rPr>
        <w:t xml:space="preserve">ocenić, </w:t>
      </w:r>
      <w:r w:rsidRPr="00FA0035">
        <w:rPr>
          <w:sz w:val="24"/>
          <w:szCs w:val="24"/>
        </w:rPr>
        <w:t xml:space="preserve">że czas </w:t>
      </w:r>
      <w:r>
        <w:rPr>
          <w:sz w:val="24"/>
          <w:szCs w:val="24"/>
        </w:rPr>
        <w:t>pracy</w:t>
      </w:r>
      <w:r w:rsidRPr="00FA0035">
        <w:rPr>
          <w:sz w:val="24"/>
          <w:szCs w:val="24"/>
        </w:rPr>
        <w:t xml:space="preserve"> jest wykorzystywany elastycznie, tzn. w okresach naborów wniosków przeważają czynności związane z informacją i doradztwem, monitoring prowadzony jest na bieżąco, ogólne czynności biurowe </w:t>
      </w:r>
      <w:r>
        <w:rPr>
          <w:sz w:val="24"/>
          <w:szCs w:val="24"/>
        </w:rPr>
        <w:t xml:space="preserve">również wykonywane są </w:t>
      </w:r>
      <w:r w:rsidRPr="00FA0035">
        <w:rPr>
          <w:sz w:val="24"/>
          <w:szCs w:val="24"/>
        </w:rPr>
        <w:t>na bieżąc</w:t>
      </w:r>
      <w:r>
        <w:rPr>
          <w:sz w:val="24"/>
          <w:szCs w:val="24"/>
        </w:rPr>
        <w:t>o.</w:t>
      </w:r>
      <w:r w:rsidRPr="00FA0035">
        <w:rPr>
          <w:sz w:val="24"/>
          <w:szCs w:val="24"/>
        </w:rPr>
        <w:t xml:space="preserve"> </w:t>
      </w:r>
      <w:r>
        <w:rPr>
          <w:sz w:val="24"/>
          <w:szCs w:val="24"/>
        </w:rPr>
        <w:t xml:space="preserve"> </w:t>
      </w:r>
    </w:p>
    <w:p w14:paraId="188073DB" w14:textId="21792529" w:rsidR="0030682C" w:rsidRDefault="0030682C" w:rsidP="0030682C">
      <w:pPr>
        <w:tabs>
          <w:tab w:val="left" w:pos="709"/>
        </w:tabs>
        <w:spacing w:after="0" w:line="312" w:lineRule="auto"/>
        <w:jc w:val="both"/>
        <w:rPr>
          <w:sz w:val="24"/>
          <w:szCs w:val="24"/>
        </w:rPr>
      </w:pPr>
      <w:r>
        <w:rPr>
          <w:sz w:val="24"/>
          <w:szCs w:val="24"/>
        </w:rPr>
        <w:tab/>
      </w:r>
      <w:r w:rsidRPr="00C3312F">
        <w:rPr>
          <w:sz w:val="24"/>
          <w:szCs w:val="24"/>
        </w:rPr>
        <w:t xml:space="preserve">LGD – zdaniem przedstawicieli zarządu i rady programowej działa wzorowo </w:t>
      </w:r>
      <w:r w:rsidRPr="00C3312F">
        <w:rPr>
          <w:sz w:val="24"/>
          <w:szCs w:val="24"/>
        </w:rPr>
        <w:br/>
        <w:t xml:space="preserve">i w tej i poprzedniej kadencji. Pracownicy biura, którzy są </w:t>
      </w:r>
      <w:r w:rsidRPr="000341C4">
        <w:rPr>
          <w:strike/>
          <w:sz w:val="24"/>
          <w:szCs w:val="24"/>
        </w:rPr>
        <w:t>od samego początku tworzenia LGD</w:t>
      </w:r>
      <w:r w:rsidRPr="00C3312F">
        <w:rPr>
          <w:sz w:val="24"/>
          <w:szCs w:val="24"/>
        </w:rPr>
        <w:t xml:space="preserve"> znają bardzo dobrze mechanizmy działania i procedury. Gdyby była możliwość zatrudnienia dodatkowych pracowników, to pozwoliłoby to na szersze działania. LGD </w:t>
      </w:r>
      <w:r w:rsidR="0003366B">
        <w:rPr>
          <w:sz w:val="24"/>
          <w:szCs w:val="24"/>
        </w:rPr>
        <w:t>„Gorce-Pieniny”</w:t>
      </w:r>
      <w:r w:rsidRPr="00C3312F">
        <w:rPr>
          <w:sz w:val="24"/>
          <w:szCs w:val="24"/>
        </w:rPr>
        <w:t xml:space="preserve"> prowadzi działania także poza PROW i wsparcie personalne pomogło „rozwinąć LGD skrzydła”. Ponadto respondenci zauważyli, iż usytuowanie biura w centrum obszaru jest bardzo dobre </w:t>
      </w:r>
      <w:r>
        <w:rPr>
          <w:sz w:val="24"/>
          <w:szCs w:val="24"/>
        </w:rPr>
        <w:br/>
      </w:r>
      <w:r w:rsidRPr="00C3312F">
        <w:rPr>
          <w:sz w:val="24"/>
          <w:szCs w:val="24"/>
        </w:rPr>
        <w:t>z uwagi na dostępność dla beneficjentów, ale niestety warunki pracy nie są najlepsze z uwagi na niewielkie pomieszczenia.</w:t>
      </w:r>
    </w:p>
    <w:p w14:paraId="12E94BD0" w14:textId="24355E7F" w:rsidR="0030682C" w:rsidRPr="00FA0035" w:rsidRDefault="0030682C" w:rsidP="0030682C">
      <w:pPr>
        <w:tabs>
          <w:tab w:val="left" w:pos="1134"/>
        </w:tabs>
        <w:spacing w:after="0" w:line="312" w:lineRule="auto"/>
        <w:jc w:val="both"/>
        <w:rPr>
          <w:sz w:val="24"/>
          <w:szCs w:val="24"/>
        </w:rPr>
      </w:pPr>
      <w:r>
        <w:rPr>
          <w:sz w:val="24"/>
          <w:szCs w:val="24"/>
        </w:rPr>
        <w:tab/>
      </w:r>
      <w:r w:rsidRPr="00773303">
        <w:rPr>
          <w:sz w:val="24"/>
          <w:szCs w:val="24"/>
        </w:rPr>
        <w:t xml:space="preserve">Biuro dobrze dostosowało się do narzuconych warunków działania z uwagi na pandemię CoViD-19, beneficjenci uzyskiwali wszelką pomoc na bieżąco zdalnie - telefonicznie, mailowo. Nie wpłynęło to na pogorszenie pracy biura, ale beneficjenci mogli to odczuć, z uwagi na brak możliwości bezpośredniego dostępu do pracowników.  Rada programowa pracowała zdalnie, a spotkania bezpośrednie odbywały się z </w:t>
      </w:r>
      <w:r w:rsidRPr="0003366B">
        <w:rPr>
          <w:color w:val="000000" w:themeColor="text1"/>
          <w:sz w:val="24"/>
          <w:szCs w:val="24"/>
        </w:rPr>
        <w:t>zachowaniem reżimu sanitarnego. Nie było z tego powodu jakiś specjalnych ograniczeń i spowolnienia w pracy</w:t>
      </w:r>
      <w:r w:rsidR="000341C4" w:rsidRPr="0003366B">
        <w:rPr>
          <w:color w:val="000000" w:themeColor="text1"/>
          <w:sz w:val="24"/>
          <w:szCs w:val="24"/>
        </w:rPr>
        <w:t xml:space="preserve"> - nie udało się zorganizować np. mszy na Lubaniu</w:t>
      </w:r>
      <w:r w:rsidRPr="0003366B">
        <w:rPr>
          <w:color w:val="000000" w:themeColor="text1"/>
          <w:sz w:val="24"/>
          <w:szCs w:val="24"/>
        </w:rPr>
        <w:t xml:space="preserve">. Natomiast pandemia pokrzyżowała plany w realizacji projektów poza PROW - imprez, projektów, zwłaszcza w 2020 roku, nie udało się zorganizować np. </w:t>
      </w:r>
      <w:r w:rsidR="000341C4" w:rsidRPr="0003366B">
        <w:rPr>
          <w:color w:val="000000" w:themeColor="text1"/>
          <w:sz w:val="24"/>
          <w:szCs w:val="24"/>
        </w:rPr>
        <w:t>Opery na Zamku w Czorsztynie</w:t>
      </w:r>
      <w:r w:rsidR="005830B1" w:rsidRPr="0003366B">
        <w:rPr>
          <w:color w:val="000000" w:themeColor="text1"/>
          <w:sz w:val="24"/>
          <w:szCs w:val="24"/>
        </w:rPr>
        <w:t xml:space="preserve"> i mu</w:t>
      </w:r>
      <w:r w:rsidR="000341C4" w:rsidRPr="0003366B">
        <w:rPr>
          <w:color w:val="000000" w:themeColor="text1"/>
          <w:sz w:val="24"/>
          <w:szCs w:val="24"/>
        </w:rPr>
        <w:t>s</w:t>
      </w:r>
      <w:r w:rsidR="005830B1" w:rsidRPr="0003366B">
        <w:rPr>
          <w:color w:val="000000" w:themeColor="text1"/>
          <w:sz w:val="24"/>
          <w:szCs w:val="24"/>
        </w:rPr>
        <w:t>ian</w:t>
      </w:r>
      <w:r w:rsidR="000341C4" w:rsidRPr="0003366B">
        <w:rPr>
          <w:color w:val="000000" w:themeColor="text1"/>
          <w:sz w:val="24"/>
          <w:szCs w:val="24"/>
        </w:rPr>
        <w:t xml:space="preserve">o zmienić zakres projektu co spowodowało </w:t>
      </w:r>
      <w:r w:rsidRPr="0003366B">
        <w:rPr>
          <w:color w:val="000000" w:themeColor="text1"/>
          <w:sz w:val="24"/>
          <w:szCs w:val="24"/>
        </w:rPr>
        <w:t>przedłuż</w:t>
      </w:r>
      <w:r w:rsidR="000341C4" w:rsidRPr="0003366B">
        <w:rPr>
          <w:color w:val="000000" w:themeColor="text1"/>
          <w:sz w:val="24"/>
          <w:szCs w:val="24"/>
        </w:rPr>
        <w:t xml:space="preserve">enie </w:t>
      </w:r>
      <w:r w:rsidR="005830B1" w:rsidRPr="0003366B">
        <w:rPr>
          <w:color w:val="000000" w:themeColor="text1"/>
          <w:sz w:val="24"/>
          <w:szCs w:val="24"/>
        </w:rPr>
        <w:t>realizacji zadania</w:t>
      </w:r>
      <w:r w:rsidRPr="0003366B">
        <w:rPr>
          <w:color w:val="000000" w:themeColor="text1"/>
          <w:sz w:val="24"/>
          <w:szCs w:val="24"/>
        </w:rPr>
        <w:t>, ale te perturbacje nie miały wpływu</w:t>
      </w:r>
      <w:r w:rsidRPr="00773303">
        <w:rPr>
          <w:sz w:val="24"/>
          <w:szCs w:val="24"/>
        </w:rPr>
        <w:t xml:space="preserve"> na dezorganizację pracy.</w:t>
      </w:r>
    </w:p>
    <w:p w14:paraId="1B0E2755" w14:textId="77777777" w:rsidR="0030682C" w:rsidRPr="00FA0035" w:rsidRDefault="0030682C" w:rsidP="0030682C">
      <w:pPr>
        <w:spacing w:after="0" w:line="312" w:lineRule="auto"/>
        <w:ind w:firstLine="709"/>
        <w:jc w:val="both"/>
        <w:rPr>
          <w:sz w:val="24"/>
          <w:szCs w:val="24"/>
        </w:rPr>
      </w:pPr>
      <w:r>
        <w:rPr>
          <w:sz w:val="24"/>
          <w:szCs w:val="24"/>
        </w:rPr>
        <w:lastRenderedPageBreak/>
        <w:t xml:space="preserve"> Godnym podkreślenie jest fakt, iż g</w:t>
      </w:r>
      <w:r w:rsidRPr="00FA0035">
        <w:rPr>
          <w:sz w:val="24"/>
          <w:szCs w:val="24"/>
        </w:rPr>
        <w:t>eneraln</w:t>
      </w:r>
      <w:r>
        <w:rPr>
          <w:sz w:val="24"/>
          <w:szCs w:val="24"/>
        </w:rPr>
        <w:t>ą</w:t>
      </w:r>
      <w:r w:rsidRPr="00FA0035">
        <w:rPr>
          <w:sz w:val="24"/>
          <w:szCs w:val="24"/>
        </w:rPr>
        <w:t xml:space="preserve"> zasadą pracy biura jest podsumowywanie mailowo każdego doradztwa, dla przykładu klient otrzymuje poradę w biurze, po zakończeniu spotkania otrzymuje mailowo podsumowanie tego spotkania. Taka praktyka przynosi efekty w postaci profesjonalnego przygotowania wniosku aplikacyjnego, lub prawidłowego przygotowania rozliczenia, a także efekt w postaci zadowolenia klienta.</w:t>
      </w:r>
    </w:p>
    <w:p w14:paraId="0907A746" w14:textId="77777777" w:rsidR="0030682C" w:rsidRDefault="0030682C" w:rsidP="001E1656">
      <w:pPr>
        <w:rPr>
          <w:rFonts w:cstheme="minorHAnsi"/>
          <w:b/>
          <w:bCs/>
          <w:color w:val="0070C0"/>
          <w:sz w:val="24"/>
          <w:szCs w:val="24"/>
        </w:rPr>
      </w:pPr>
      <w:r>
        <w:rPr>
          <w:rFonts w:cstheme="minorHAnsi"/>
          <w:b/>
          <w:bCs/>
          <w:color w:val="0070C0"/>
          <w:sz w:val="24"/>
          <w:szCs w:val="24"/>
        </w:rPr>
        <w:t>Szkolenia pracowników</w:t>
      </w:r>
    </w:p>
    <w:p w14:paraId="05A8CF2C" w14:textId="10C02FB2" w:rsidR="0030682C" w:rsidRPr="006E0E7E" w:rsidRDefault="0030682C" w:rsidP="0030682C">
      <w:pPr>
        <w:spacing w:after="0" w:line="312" w:lineRule="auto"/>
        <w:ind w:firstLine="720"/>
        <w:jc w:val="both"/>
        <w:rPr>
          <w:sz w:val="24"/>
          <w:szCs w:val="24"/>
        </w:rPr>
      </w:pPr>
      <w:r w:rsidRPr="002E0F91">
        <w:rPr>
          <w:sz w:val="24"/>
          <w:szCs w:val="24"/>
        </w:rPr>
        <w:t xml:space="preserve">W okresie objętym analizą, pracownicy biura LGD </w:t>
      </w:r>
      <w:r w:rsidR="0003366B">
        <w:rPr>
          <w:sz w:val="24"/>
          <w:szCs w:val="24"/>
        </w:rPr>
        <w:t>„Gorce-Pieniny”</w:t>
      </w:r>
      <w:r w:rsidRPr="002E0F91">
        <w:rPr>
          <w:sz w:val="24"/>
          <w:szCs w:val="24"/>
        </w:rPr>
        <w:t xml:space="preserve"> uczestniczyli w 31 szkoleniach.</w:t>
      </w:r>
      <w:r>
        <w:rPr>
          <w:sz w:val="24"/>
          <w:szCs w:val="24"/>
        </w:rPr>
        <w:t xml:space="preserve"> Tematyka szkoleń była różnorodna, lecz można zauważyć, iż najwięcej szkoleń dotyczyło podniesienia poziomu </w:t>
      </w:r>
      <w:r w:rsidRPr="002E0F91">
        <w:rPr>
          <w:sz w:val="24"/>
          <w:szCs w:val="24"/>
        </w:rPr>
        <w:t>kompetencji</w:t>
      </w:r>
      <w:r>
        <w:rPr>
          <w:sz w:val="24"/>
          <w:szCs w:val="24"/>
        </w:rPr>
        <w:t xml:space="preserve"> pracowników biura. Wśród tych kompetencji było między innymi doskonalenie</w:t>
      </w:r>
      <w:r w:rsidRPr="002E0F91">
        <w:rPr>
          <w:sz w:val="24"/>
          <w:szCs w:val="24"/>
        </w:rPr>
        <w:t xml:space="preserve"> praktycznych umiejętności w zakresie prowadzenia przez LGD doradztwa dla wnioskodawców i skutecznej komunikacji ze społecznością lokalną, </w:t>
      </w:r>
      <w:r>
        <w:rPr>
          <w:sz w:val="24"/>
          <w:szCs w:val="24"/>
        </w:rPr>
        <w:br/>
      </w:r>
      <w:r w:rsidRPr="002E0F91">
        <w:rPr>
          <w:sz w:val="24"/>
          <w:szCs w:val="24"/>
        </w:rPr>
        <w:t>a także wypracowanie skutecznych metod komunikacji ze społecznością lokalną dla wzmocnienia roli LGD w środowisku lokalnym</w:t>
      </w:r>
      <w:r>
        <w:rPr>
          <w:sz w:val="24"/>
          <w:szCs w:val="24"/>
        </w:rPr>
        <w:t xml:space="preserve">; praktycznych umiejętności </w:t>
      </w:r>
      <w:r w:rsidRPr="002E0F91">
        <w:rPr>
          <w:sz w:val="24"/>
          <w:szCs w:val="24"/>
        </w:rPr>
        <w:t xml:space="preserve">w zakresie oceny formalnej wniosków w ramach PROW na lata 2014-2020, ze szczególnym naciskiem na weryfikację planów </w:t>
      </w:r>
      <w:r>
        <w:rPr>
          <w:sz w:val="24"/>
          <w:szCs w:val="24"/>
        </w:rPr>
        <w:t xml:space="preserve">biznesu </w:t>
      </w:r>
      <w:r w:rsidRPr="002E0F91">
        <w:rPr>
          <w:sz w:val="24"/>
          <w:szCs w:val="24"/>
        </w:rPr>
        <w:t>i dokumentacji technicznej projektów inwestycyjnych</w:t>
      </w:r>
      <w:r>
        <w:rPr>
          <w:sz w:val="24"/>
          <w:szCs w:val="24"/>
        </w:rPr>
        <w:t xml:space="preserve"> oraz generalnie praktycznych umiejętności wdrażania LSR. </w:t>
      </w:r>
      <w:r w:rsidRPr="006E0E7E">
        <w:rPr>
          <w:sz w:val="24"/>
          <w:szCs w:val="24"/>
        </w:rPr>
        <w:t xml:space="preserve">Natomiast członkowie organów statutowych LGD uczestniczyli w </w:t>
      </w:r>
      <w:r>
        <w:rPr>
          <w:sz w:val="24"/>
          <w:szCs w:val="24"/>
        </w:rPr>
        <w:t>22</w:t>
      </w:r>
      <w:r w:rsidRPr="006E0E7E">
        <w:rPr>
          <w:sz w:val="24"/>
          <w:szCs w:val="24"/>
        </w:rPr>
        <w:t xml:space="preserve"> szkoleniach, głównie z zakresu procedur oceny oraz wyboru projektów do finansowania w ramach LSR, a także procedur oceny oraz wyboru projektów do finansowania w ramach LSR w kontekście RODO</w:t>
      </w:r>
      <w:r w:rsidR="0024312E">
        <w:rPr>
          <w:sz w:val="24"/>
          <w:szCs w:val="24"/>
        </w:rPr>
        <w:t>.</w:t>
      </w:r>
      <w:r w:rsidRPr="006E0E7E">
        <w:rPr>
          <w:sz w:val="24"/>
          <w:szCs w:val="24"/>
        </w:rPr>
        <w:t xml:space="preserve"> </w:t>
      </w:r>
    </w:p>
    <w:p w14:paraId="51192C9E" w14:textId="6BB957EE" w:rsidR="0030682C" w:rsidRPr="0024312E" w:rsidRDefault="0030682C" w:rsidP="0024312E">
      <w:pPr>
        <w:spacing w:after="0" w:line="312" w:lineRule="auto"/>
        <w:ind w:firstLine="720"/>
        <w:jc w:val="both"/>
        <w:sectPr w:rsidR="0030682C" w:rsidRPr="0024312E" w:rsidSect="00517A63">
          <w:pgSz w:w="11906" w:h="16838"/>
          <w:pgMar w:top="1418" w:right="1418" w:bottom="1418" w:left="1418" w:header="709" w:footer="709" w:gutter="0"/>
          <w:pgNumType w:start="49"/>
          <w:cols w:space="708"/>
        </w:sectPr>
      </w:pPr>
      <w:r w:rsidRPr="006E0E7E">
        <w:rPr>
          <w:b/>
          <w:bCs/>
          <w:sz w:val="24"/>
          <w:szCs w:val="24"/>
        </w:rPr>
        <w:t>W badaniach IDI</w:t>
      </w:r>
      <w:r w:rsidRPr="006E0E7E">
        <w:rPr>
          <w:sz w:val="24"/>
          <w:szCs w:val="24"/>
        </w:rPr>
        <w:t xml:space="preserve"> pracownicy biura jako najbardziej przydatne wskazali szkolenia </w:t>
      </w:r>
      <w:r w:rsidRPr="006E0E7E">
        <w:rPr>
          <w:sz w:val="24"/>
          <w:szCs w:val="24"/>
        </w:rPr>
        <w:br/>
        <w:t>z zakresu  zasad wdrażania LSR; procedur oceny projektów</w:t>
      </w:r>
      <w:r>
        <w:rPr>
          <w:sz w:val="24"/>
          <w:szCs w:val="24"/>
        </w:rPr>
        <w:t xml:space="preserve"> i</w:t>
      </w:r>
      <w:r w:rsidRPr="006E0E7E">
        <w:rPr>
          <w:sz w:val="24"/>
          <w:szCs w:val="24"/>
        </w:rPr>
        <w:t xml:space="preserve"> </w:t>
      </w:r>
      <w:r>
        <w:rPr>
          <w:sz w:val="24"/>
          <w:szCs w:val="24"/>
        </w:rPr>
        <w:t xml:space="preserve">zmiany przepisów dotyczących wyboru operacji (prowadzone przez UM), szkolenia z zakresu marketingu i promocji NGOs. </w:t>
      </w:r>
      <w:r>
        <w:rPr>
          <w:sz w:val="24"/>
          <w:szCs w:val="24"/>
        </w:rPr>
        <w:br/>
      </w:r>
      <w:r w:rsidRPr="006428F3">
        <w:rPr>
          <w:sz w:val="24"/>
          <w:szCs w:val="24"/>
        </w:rPr>
        <w:t>Co do przyszłości, to oczekiwania pracowników są związane ze szkoleniami z zakresu  prawnych aspektów funkcjonowania NGOs, doskonalenia umiejętności interpersonalnych</w:t>
      </w:r>
      <w:r>
        <w:rPr>
          <w:sz w:val="24"/>
          <w:szCs w:val="24"/>
        </w:rPr>
        <w:t xml:space="preserve"> </w:t>
      </w:r>
      <w:r>
        <w:rPr>
          <w:sz w:val="24"/>
          <w:szCs w:val="24"/>
        </w:rPr>
        <w:br/>
        <w:t>i komunikacyjnych z mieszkańcami</w:t>
      </w:r>
      <w:r w:rsidRPr="006428F3">
        <w:rPr>
          <w:sz w:val="24"/>
          <w:szCs w:val="24"/>
        </w:rPr>
        <w:t xml:space="preserve">, kształcenia cech liderów społeczności lokalnej, a także </w:t>
      </w:r>
      <w:r>
        <w:rPr>
          <w:sz w:val="24"/>
          <w:szCs w:val="24"/>
        </w:rPr>
        <w:br/>
      </w:r>
      <w:r w:rsidRPr="006428F3">
        <w:rPr>
          <w:sz w:val="24"/>
          <w:szCs w:val="24"/>
        </w:rPr>
        <w:t>z zakresu ochrony RODO</w:t>
      </w:r>
      <w:r>
        <w:rPr>
          <w:sz w:val="24"/>
          <w:szCs w:val="24"/>
        </w:rPr>
        <w:t xml:space="preserve">, z zakresu procedur przygotowania i oceny wniosków aplikacyjnych (w tym zmian uregulowań prawnych), finansowania przedsięwzięć, prawa budowlanego </w:t>
      </w:r>
      <w:r>
        <w:rPr>
          <w:sz w:val="24"/>
          <w:szCs w:val="24"/>
        </w:rPr>
        <w:br/>
        <w:t xml:space="preserve">z uwagi na wiele tego typu projektów realizowanych na obszarze LGD </w:t>
      </w:r>
      <w:r w:rsidR="0003366B">
        <w:rPr>
          <w:sz w:val="24"/>
          <w:szCs w:val="24"/>
        </w:rPr>
        <w:t>„Gorce-Pieniny”</w:t>
      </w:r>
      <w:r>
        <w:rPr>
          <w:sz w:val="24"/>
          <w:szCs w:val="24"/>
        </w:rPr>
        <w:t>, marketing i promocja w Internecie, a dla organów LGD przede wszystkim szkolenia z zakresu procedur aplikowania i oceny wniosków.</w:t>
      </w:r>
      <w:r>
        <w:t xml:space="preserve"> </w:t>
      </w:r>
      <w:bookmarkStart w:id="81" w:name="_Hlk82502015"/>
    </w:p>
    <w:p w14:paraId="799C5D6E" w14:textId="425B73E5" w:rsidR="0024312E" w:rsidRDefault="0024312E" w:rsidP="0024312E">
      <w:pPr>
        <w:pStyle w:val="Legenda"/>
        <w:keepNext/>
      </w:pPr>
      <w:bookmarkStart w:id="82" w:name="_Toc87396210"/>
      <w:bookmarkStart w:id="83" w:name="_Hlk86098256"/>
      <w:bookmarkStart w:id="84" w:name="_Hlk80898149"/>
      <w:bookmarkEnd w:id="81"/>
      <w:r>
        <w:lastRenderedPageBreak/>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20</w:t>
      </w:r>
      <w:r w:rsidR="00517A63">
        <w:rPr>
          <w:noProof/>
        </w:rPr>
        <w:fldChar w:fldCharType="end"/>
      </w:r>
      <w:r>
        <w:t xml:space="preserve"> </w:t>
      </w:r>
      <w:r w:rsidRPr="00A11326">
        <w:t xml:space="preserve">Szkolenia pracowników LGD </w:t>
      </w:r>
      <w:r w:rsidR="0003366B">
        <w:t>„Gorce-Pieniny”</w:t>
      </w:r>
      <w:r w:rsidRPr="00A11326">
        <w:t xml:space="preserve"> w okresie 01.01.2016-31.05.2021</w:t>
      </w:r>
      <w:bookmarkEnd w:id="82"/>
    </w:p>
    <w:tbl>
      <w:tblPr>
        <w:tblStyle w:val="Tabela-Siatka"/>
        <w:tblW w:w="14312" w:type="dxa"/>
        <w:tblLook w:val="04A0" w:firstRow="1" w:lastRow="0" w:firstColumn="1" w:lastColumn="0" w:noHBand="0" w:noVBand="1"/>
      </w:tblPr>
      <w:tblGrid>
        <w:gridCol w:w="1668"/>
        <w:gridCol w:w="28"/>
        <w:gridCol w:w="7371"/>
        <w:gridCol w:w="3258"/>
        <w:gridCol w:w="1987"/>
      </w:tblGrid>
      <w:tr w:rsidR="0030682C" w:rsidRPr="00336079" w14:paraId="6D25AC23" w14:textId="77777777" w:rsidTr="00517A63">
        <w:trPr>
          <w:trHeight w:val="602"/>
        </w:trPr>
        <w:tc>
          <w:tcPr>
            <w:tcW w:w="1668" w:type="dxa"/>
            <w:vAlign w:val="center"/>
          </w:tcPr>
          <w:bookmarkEnd w:id="83"/>
          <w:p w14:paraId="67F57CB0" w14:textId="77777777" w:rsidR="0030682C" w:rsidRPr="00067707" w:rsidRDefault="0030682C" w:rsidP="00517A63">
            <w:pPr>
              <w:spacing w:before="60" w:after="60"/>
              <w:jc w:val="center"/>
            </w:pPr>
            <w:r w:rsidRPr="00067707">
              <w:t>Data szkolenia</w:t>
            </w:r>
          </w:p>
        </w:tc>
        <w:tc>
          <w:tcPr>
            <w:tcW w:w="7399" w:type="dxa"/>
            <w:gridSpan w:val="2"/>
            <w:vAlign w:val="center"/>
          </w:tcPr>
          <w:p w14:paraId="4FBD67A5" w14:textId="77777777" w:rsidR="0030682C" w:rsidRPr="00067707" w:rsidRDefault="0030682C" w:rsidP="00517A63">
            <w:pPr>
              <w:spacing w:before="60" w:after="60"/>
              <w:jc w:val="center"/>
            </w:pPr>
            <w:r w:rsidRPr="00067707">
              <w:t>Temat szkolenia</w:t>
            </w:r>
          </w:p>
        </w:tc>
        <w:tc>
          <w:tcPr>
            <w:tcW w:w="3258" w:type="dxa"/>
            <w:vAlign w:val="center"/>
          </w:tcPr>
          <w:p w14:paraId="303DFA83" w14:textId="77777777" w:rsidR="0030682C" w:rsidRPr="00067707" w:rsidRDefault="0030682C" w:rsidP="00517A63">
            <w:pPr>
              <w:spacing w:before="60" w:after="60"/>
              <w:jc w:val="center"/>
            </w:pPr>
            <w:r w:rsidRPr="00067707">
              <w:t>Wykonawca szkolenia</w:t>
            </w:r>
          </w:p>
        </w:tc>
        <w:tc>
          <w:tcPr>
            <w:tcW w:w="1987" w:type="dxa"/>
            <w:vAlign w:val="center"/>
          </w:tcPr>
          <w:p w14:paraId="54C037B3" w14:textId="77777777" w:rsidR="0030682C" w:rsidRPr="00067707" w:rsidRDefault="0030682C" w:rsidP="00517A63">
            <w:pPr>
              <w:spacing w:before="60" w:after="60"/>
              <w:jc w:val="center"/>
            </w:pPr>
            <w:r w:rsidRPr="00067707">
              <w:t>Liczba przeszkolonych pracowników LGD</w:t>
            </w:r>
          </w:p>
        </w:tc>
      </w:tr>
      <w:tr w:rsidR="0030682C" w:rsidRPr="00336079" w14:paraId="77A3D405" w14:textId="77777777" w:rsidTr="00517A63">
        <w:trPr>
          <w:trHeight w:val="602"/>
        </w:trPr>
        <w:tc>
          <w:tcPr>
            <w:tcW w:w="14312" w:type="dxa"/>
            <w:gridSpan w:val="5"/>
            <w:vAlign w:val="center"/>
          </w:tcPr>
          <w:p w14:paraId="594999F3" w14:textId="77777777" w:rsidR="0030682C" w:rsidRPr="00067707" w:rsidRDefault="0030682C" w:rsidP="00517A63">
            <w:pPr>
              <w:spacing w:before="120" w:after="240"/>
              <w:jc w:val="center"/>
            </w:pPr>
            <w:r w:rsidRPr="00067707">
              <w:t>Szkolenia pracowników LGD w okresie od 1.01.2016 do 31.05.2021</w:t>
            </w:r>
          </w:p>
        </w:tc>
      </w:tr>
      <w:tr w:rsidR="0030682C" w:rsidRPr="00067707" w14:paraId="6F50D88B" w14:textId="77777777" w:rsidTr="00517A63">
        <w:trPr>
          <w:trHeight w:val="375"/>
        </w:trPr>
        <w:tc>
          <w:tcPr>
            <w:tcW w:w="1696" w:type="dxa"/>
            <w:gridSpan w:val="2"/>
            <w:vAlign w:val="center"/>
          </w:tcPr>
          <w:p w14:paraId="6309AE5D"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06.09.2016</w:t>
            </w:r>
          </w:p>
        </w:tc>
        <w:tc>
          <w:tcPr>
            <w:tcW w:w="7371" w:type="dxa"/>
            <w:vAlign w:val="center"/>
          </w:tcPr>
          <w:p w14:paraId="05730B04"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Kształtowanie świadomości bezpieczeństwa teleinformatycznego w odniesieniu do zasad "Polityki Bezpieczeństwa" oraz "Instrukcji Zarządzania Systemami Informatycznymi" </w:t>
            </w:r>
          </w:p>
        </w:tc>
        <w:tc>
          <w:tcPr>
            <w:tcW w:w="3258" w:type="dxa"/>
            <w:vAlign w:val="center"/>
          </w:tcPr>
          <w:p w14:paraId="297A5B24" w14:textId="77777777" w:rsidR="0030682C" w:rsidRPr="00067707" w:rsidRDefault="0030682C" w:rsidP="00517A63">
            <w:pPr>
              <w:rPr>
                <w:rFonts w:asciiTheme="minorHAnsi" w:hAnsiTheme="minorHAnsi" w:cstheme="minorHAnsi"/>
              </w:rPr>
            </w:pPr>
            <w:r w:rsidRPr="00067707">
              <w:rPr>
                <w:rFonts w:asciiTheme="minorHAnsi" w:hAnsiTheme="minorHAnsi" w:cstheme="minorHAnsi"/>
              </w:rPr>
              <w:t>LGD Spisz-Podhale</w:t>
            </w:r>
          </w:p>
        </w:tc>
        <w:tc>
          <w:tcPr>
            <w:tcW w:w="1987" w:type="dxa"/>
            <w:vAlign w:val="center"/>
          </w:tcPr>
          <w:p w14:paraId="560740E1"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2</w:t>
            </w:r>
          </w:p>
        </w:tc>
      </w:tr>
      <w:tr w:rsidR="0030682C" w:rsidRPr="00067707" w14:paraId="440E656F" w14:textId="77777777" w:rsidTr="00517A63">
        <w:trPr>
          <w:trHeight w:val="356"/>
        </w:trPr>
        <w:tc>
          <w:tcPr>
            <w:tcW w:w="1696" w:type="dxa"/>
            <w:gridSpan w:val="2"/>
            <w:vAlign w:val="center"/>
          </w:tcPr>
          <w:p w14:paraId="0B90406A" w14:textId="77777777" w:rsidR="0030682C" w:rsidRPr="00067707" w:rsidRDefault="0030682C" w:rsidP="00517A63">
            <w:pPr>
              <w:jc w:val="center"/>
              <w:rPr>
                <w:rFonts w:asciiTheme="minorHAnsi" w:hAnsiTheme="minorHAnsi" w:cstheme="minorHAnsi"/>
              </w:rPr>
            </w:pPr>
            <w:r w:rsidRPr="00067707">
              <w:rPr>
                <w:rFonts w:asciiTheme="minorHAnsi" w:eastAsia="Times New Roman" w:hAnsiTheme="minorHAnsi" w:cstheme="minorHAnsi"/>
                <w:color w:val="000000"/>
              </w:rPr>
              <w:t>12-14.09.2016</w:t>
            </w:r>
          </w:p>
        </w:tc>
        <w:tc>
          <w:tcPr>
            <w:tcW w:w="7371" w:type="dxa"/>
            <w:vAlign w:val="center"/>
          </w:tcPr>
          <w:p w14:paraId="3803D5FC" w14:textId="77777777" w:rsidR="0030682C" w:rsidRPr="00067707" w:rsidRDefault="0030682C" w:rsidP="00517A63">
            <w:pPr>
              <w:rPr>
                <w:rFonts w:asciiTheme="minorHAnsi" w:hAnsiTheme="minorHAnsi" w:cstheme="minorHAnsi"/>
              </w:rPr>
            </w:pPr>
            <w:r w:rsidRPr="00067707">
              <w:rPr>
                <w:rFonts w:asciiTheme="minorHAnsi" w:eastAsia="Times New Roman" w:hAnsiTheme="minorHAnsi" w:cstheme="minorHAnsi"/>
                <w:color w:val="000000"/>
              </w:rPr>
              <w:t>Rozwój lokalny kierowany przez społeczność (RLKS) w nowej perspektywie PROW 2014-2020</w:t>
            </w:r>
          </w:p>
        </w:tc>
        <w:tc>
          <w:tcPr>
            <w:tcW w:w="3258" w:type="dxa"/>
            <w:vAlign w:val="center"/>
          </w:tcPr>
          <w:p w14:paraId="0634F639" w14:textId="77777777"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CDR w Brwinowie O</w:t>
            </w:r>
            <w:r>
              <w:rPr>
                <w:rFonts w:asciiTheme="minorHAnsi" w:hAnsiTheme="minorHAnsi" w:cstheme="minorHAnsi"/>
                <w:color w:val="000000"/>
              </w:rPr>
              <w:t xml:space="preserve">. </w:t>
            </w:r>
            <w:r w:rsidRPr="00067707">
              <w:rPr>
                <w:rFonts w:asciiTheme="minorHAnsi" w:hAnsiTheme="minorHAnsi" w:cstheme="minorHAnsi"/>
                <w:color w:val="000000"/>
              </w:rPr>
              <w:t>Kraków</w:t>
            </w:r>
          </w:p>
          <w:p w14:paraId="38D69BBC" w14:textId="77777777" w:rsidR="0030682C" w:rsidRPr="00067707" w:rsidRDefault="0030682C" w:rsidP="00517A63">
            <w:pPr>
              <w:ind w:firstLine="708"/>
              <w:rPr>
                <w:rFonts w:asciiTheme="minorHAnsi" w:hAnsiTheme="minorHAnsi" w:cstheme="minorHAnsi"/>
              </w:rPr>
            </w:pPr>
          </w:p>
        </w:tc>
        <w:tc>
          <w:tcPr>
            <w:tcW w:w="1987" w:type="dxa"/>
            <w:vAlign w:val="center"/>
          </w:tcPr>
          <w:p w14:paraId="1C214986"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w:t>
            </w:r>
          </w:p>
        </w:tc>
      </w:tr>
      <w:tr w:rsidR="0030682C" w:rsidRPr="00067707" w14:paraId="0825DA9E" w14:textId="77777777" w:rsidTr="00517A63">
        <w:trPr>
          <w:trHeight w:val="356"/>
        </w:trPr>
        <w:tc>
          <w:tcPr>
            <w:tcW w:w="1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561F4C"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16.09.2016</w:t>
            </w:r>
          </w:p>
        </w:tc>
        <w:tc>
          <w:tcPr>
            <w:tcW w:w="7371" w:type="dxa"/>
            <w:tcBorders>
              <w:top w:val="single" w:sz="4" w:space="0" w:color="auto"/>
              <w:left w:val="nil"/>
              <w:bottom w:val="single" w:sz="4" w:space="0" w:color="auto"/>
              <w:right w:val="single" w:sz="4" w:space="0" w:color="auto"/>
            </w:tcBorders>
            <w:shd w:val="clear" w:color="auto" w:fill="auto"/>
            <w:vAlign w:val="center"/>
          </w:tcPr>
          <w:p w14:paraId="3DFBADDB"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Ochrona </w:t>
            </w:r>
            <w:r>
              <w:rPr>
                <w:rFonts w:asciiTheme="minorHAnsi" w:hAnsiTheme="minorHAnsi" w:cstheme="minorHAnsi"/>
                <w:color w:val="000000"/>
              </w:rPr>
              <w:t>d</w:t>
            </w:r>
            <w:r w:rsidRPr="00067707">
              <w:rPr>
                <w:rFonts w:asciiTheme="minorHAnsi" w:hAnsiTheme="minorHAnsi" w:cstheme="minorHAnsi"/>
                <w:color w:val="000000"/>
              </w:rPr>
              <w:t xml:space="preserve">anych </w:t>
            </w:r>
            <w:r>
              <w:rPr>
                <w:rFonts w:asciiTheme="minorHAnsi" w:hAnsiTheme="minorHAnsi" w:cstheme="minorHAnsi"/>
                <w:color w:val="000000"/>
              </w:rPr>
              <w:t>o</w:t>
            </w:r>
            <w:r w:rsidRPr="00067707">
              <w:rPr>
                <w:rFonts w:asciiTheme="minorHAnsi" w:hAnsiTheme="minorHAnsi" w:cstheme="minorHAnsi"/>
                <w:color w:val="000000"/>
              </w:rPr>
              <w:t xml:space="preserve">sobowych w praktyce </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tcPr>
          <w:p w14:paraId="7B497F26"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Zespół Ekspertów Manager Kraków</w:t>
            </w:r>
          </w:p>
        </w:tc>
        <w:tc>
          <w:tcPr>
            <w:tcW w:w="1987" w:type="dxa"/>
            <w:vAlign w:val="center"/>
          </w:tcPr>
          <w:p w14:paraId="4D9FD7C7"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w:t>
            </w:r>
          </w:p>
        </w:tc>
      </w:tr>
      <w:tr w:rsidR="0030682C" w:rsidRPr="00067707" w14:paraId="298A3B28" w14:textId="77777777" w:rsidTr="00517A63">
        <w:trPr>
          <w:trHeight w:val="375"/>
        </w:trPr>
        <w:tc>
          <w:tcPr>
            <w:tcW w:w="1696" w:type="dxa"/>
            <w:gridSpan w:val="2"/>
            <w:tcBorders>
              <w:top w:val="nil"/>
              <w:left w:val="single" w:sz="4" w:space="0" w:color="auto"/>
              <w:bottom w:val="single" w:sz="4" w:space="0" w:color="auto"/>
              <w:right w:val="single" w:sz="4" w:space="0" w:color="auto"/>
            </w:tcBorders>
            <w:shd w:val="clear" w:color="auto" w:fill="auto"/>
            <w:vAlign w:val="center"/>
          </w:tcPr>
          <w:p w14:paraId="2F409366"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19.09.2016</w:t>
            </w:r>
          </w:p>
        </w:tc>
        <w:tc>
          <w:tcPr>
            <w:tcW w:w="7371" w:type="dxa"/>
            <w:tcBorders>
              <w:top w:val="nil"/>
              <w:left w:val="nil"/>
              <w:bottom w:val="single" w:sz="4" w:space="0" w:color="auto"/>
              <w:right w:val="single" w:sz="4" w:space="0" w:color="auto"/>
            </w:tcBorders>
            <w:shd w:val="clear" w:color="auto" w:fill="auto"/>
            <w:vAlign w:val="center"/>
          </w:tcPr>
          <w:p w14:paraId="5B638C24"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Poddziałanie 19.2 PROW 2014-2020</w:t>
            </w:r>
          </w:p>
        </w:tc>
        <w:tc>
          <w:tcPr>
            <w:tcW w:w="3258" w:type="dxa"/>
            <w:tcBorders>
              <w:top w:val="nil"/>
              <w:left w:val="single" w:sz="4" w:space="0" w:color="auto"/>
              <w:bottom w:val="single" w:sz="4" w:space="0" w:color="auto"/>
              <w:right w:val="single" w:sz="4" w:space="0" w:color="auto"/>
            </w:tcBorders>
            <w:shd w:val="clear" w:color="auto" w:fill="auto"/>
            <w:vAlign w:val="center"/>
          </w:tcPr>
          <w:p w14:paraId="150423FD"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Urząd Marszałkowski </w:t>
            </w:r>
            <w:r>
              <w:rPr>
                <w:rFonts w:asciiTheme="minorHAnsi" w:hAnsiTheme="minorHAnsi" w:cstheme="minorHAnsi"/>
                <w:color w:val="000000"/>
              </w:rPr>
              <w:t>Województwa</w:t>
            </w:r>
            <w:r w:rsidRPr="00067707">
              <w:rPr>
                <w:rFonts w:asciiTheme="minorHAnsi" w:hAnsiTheme="minorHAnsi" w:cstheme="minorHAnsi"/>
                <w:color w:val="000000"/>
              </w:rPr>
              <w:t xml:space="preserve"> Małopolskiego</w:t>
            </w:r>
          </w:p>
        </w:tc>
        <w:tc>
          <w:tcPr>
            <w:tcW w:w="1987" w:type="dxa"/>
            <w:vAlign w:val="center"/>
          </w:tcPr>
          <w:p w14:paraId="5AE54B65"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2</w:t>
            </w:r>
          </w:p>
        </w:tc>
      </w:tr>
      <w:tr w:rsidR="0030682C" w:rsidRPr="00067707" w14:paraId="6A80833F" w14:textId="77777777" w:rsidTr="00517A63">
        <w:trPr>
          <w:trHeight w:val="356"/>
        </w:trPr>
        <w:tc>
          <w:tcPr>
            <w:tcW w:w="1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0C42BA"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08.11.2016</w:t>
            </w:r>
          </w:p>
        </w:tc>
        <w:tc>
          <w:tcPr>
            <w:tcW w:w="7371" w:type="dxa"/>
            <w:tcBorders>
              <w:top w:val="single" w:sz="4" w:space="0" w:color="auto"/>
              <w:left w:val="nil"/>
              <w:bottom w:val="single" w:sz="4" w:space="0" w:color="auto"/>
              <w:right w:val="single" w:sz="4" w:space="0" w:color="auto"/>
            </w:tcBorders>
            <w:shd w:val="clear" w:color="auto" w:fill="auto"/>
            <w:vAlign w:val="center"/>
          </w:tcPr>
          <w:p w14:paraId="6C68A133" w14:textId="01309C66"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Przygotowanie do sprawnego wdrażania LSR kierowanego przez społeczność lokalną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na lata 2016-2023</w:t>
            </w:r>
          </w:p>
        </w:tc>
        <w:tc>
          <w:tcPr>
            <w:tcW w:w="3258" w:type="dxa"/>
            <w:vAlign w:val="center"/>
          </w:tcPr>
          <w:p w14:paraId="04FD143F" w14:textId="1B5A9F73" w:rsidR="0030682C" w:rsidRPr="00067707" w:rsidRDefault="0030682C" w:rsidP="00517A63">
            <w:pPr>
              <w:rPr>
                <w:rFonts w:asciiTheme="minorHAnsi" w:hAnsiTheme="minorHAnsi" w:cstheme="minorHAnsi"/>
              </w:rPr>
            </w:pPr>
            <w:r w:rsidRPr="00067707">
              <w:rPr>
                <w:rFonts w:asciiTheme="minorHAnsi" w:hAnsiTheme="minorHAnsi" w:cstheme="minorHAnsi"/>
              </w:rPr>
              <w:t xml:space="preserve">LGD </w:t>
            </w:r>
            <w:r w:rsidR="0003366B">
              <w:rPr>
                <w:rFonts w:asciiTheme="minorHAnsi" w:hAnsiTheme="minorHAnsi" w:cstheme="minorHAnsi"/>
              </w:rPr>
              <w:t>„Gorce-Pieniny”</w:t>
            </w:r>
          </w:p>
        </w:tc>
        <w:tc>
          <w:tcPr>
            <w:tcW w:w="1987" w:type="dxa"/>
            <w:vAlign w:val="center"/>
          </w:tcPr>
          <w:p w14:paraId="7BFE6BF5"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2</w:t>
            </w:r>
          </w:p>
        </w:tc>
      </w:tr>
      <w:tr w:rsidR="0030682C" w:rsidRPr="00067707" w14:paraId="71ED967B" w14:textId="77777777" w:rsidTr="00517A63">
        <w:trPr>
          <w:trHeight w:val="356"/>
        </w:trPr>
        <w:tc>
          <w:tcPr>
            <w:tcW w:w="1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3801CB"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9.12.2016</w:t>
            </w:r>
          </w:p>
        </w:tc>
        <w:tc>
          <w:tcPr>
            <w:tcW w:w="7371" w:type="dxa"/>
            <w:tcBorders>
              <w:top w:val="single" w:sz="4" w:space="0" w:color="auto"/>
              <w:left w:val="nil"/>
              <w:bottom w:val="single" w:sz="4" w:space="0" w:color="auto"/>
              <w:right w:val="single" w:sz="4" w:space="0" w:color="auto"/>
            </w:tcBorders>
            <w:shd w:val="clear" w:color="auto" w:fill="auto"/>
            <w:vAlign w:val="center"/>
          </w:tcPr>
          <w:p w14:paraId="02A9B6E5"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Szkolenie dla LGD: Poddziałanie 19.2 w zakresie: Przygotowanie LGD do sprawnego wdrażania LSR oraz Zasady wypełniania dokumentacji aplikacyjnej </w:t>
            </w:r>
            <w:r>
              <w:rPr>
                <w:rFonts w:asciiTheme="minorHAnsi" w:hAnsiTheme="minorHAnsi" w:cstheme="minorHAnsi"/>
                <w:color w:val="000000"/>
              </w:rPr>
              <w:br/>
            </w:r>
            <w:r w:rsidRPr="00067707">
              <w:rPr>
                <w:rFonts w:asciiTheme="minorHAnsi" w:hAnsiTheme="minorHAnsi" w:cstheme="minorHAnsi"/>
                <w:color w:val="000000"/>
              </w:rPr>
              <w:t>i rozliczeniowej w ramach poddziałania 19.2</w:t>
            </w:r>
          </w:p>
        </w:tc>
        <w:tc>
          <w:tcPr>
            <w:tcW w:w="3258" w:type="dxa"/>
            <w:vAlign w:val="center"/>
          </w:tcPr>
          <w:p w14:paraId="43DA231E" w14:textId="77777777" w:rsidR="0030682C" w:rsidRPr="00067707" w:rsidRDefault="0030682C" w:rsidP="00517A63">
            <w:pPr>
              <w:rPr>
                <w:rFonts w:asciiTheme="minorHAnsi" w:hAnsiTheme="minorHAnsi" w:cstheme="minorHAnsi"/>
              </w:rPr>
            </w:pPr>
            <w:r w:rsidRPr="00067707">
              <w:rPr>
                <w:rFonts w:asciiTheme="minorHAnsi" w:hAnsiTheme="minorHAnsi" w:cstheme="minorHAnsi"/>
              </w:rPr>
              <w:t>Małopolska Sieć LGD</w:t>
            </w:r>
          </w:p>
        </w:tc>
        <w:tc>
          <w:tcPr>
            <w:tcW w:w="1987" w:type="dxa"/>
            <w:vAlign w:val="center"/>
          </w:tcPr>
          <w:p w14:paraId="22820B05"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2</w:t>
            </w:r>
          </w:p>
        </w:tc>
      </w:tr>
      <w:tr w:rsidR="0030682C" w:rsidRPr="00067707" w14:paraId="0C546475" w14:textId="77777777" w:rsidTr="00517A63">
        <w:trPr>
          <w:trHeight w:val="356"/>
        </w:trPr>
        <w:tc>
          <w:tcPr>
            <w:tcW w:w="1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B2DA74"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16-17.01.2017</w:t>
            </w:r>
          </w:p>
        </w:tc>
        <w:tc>
          <w:tcPr>
            <w:tcW w:w="7371" w:type="dxa"/>
            <w:tcBorders>
              <w:top w:val="single" w:sz="4" w:space="0" w:color="auto"/>
              <w:left w:val="nil"/>
              <w:bottom w:val="single" w:sz="4" w:space="0" w:color="auto"/>
              <w:right w:val="single" w:sz="4" w:space="0" w:color="auto"/>
            </w:tcBorders>
            <w:shd w:val="clear" w:color="auto" w:fill="auto"/>
            <w:vAlign w:val="center"/>
          </w:tcPr>
          <w:p w14:paraId="62737206"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Podniesienie kompetencji w zakresie oceny formalnej wniosków w ramach PROW na lata 2014-2020, ze szczególnym naciskiem na weryfikację biznesplanów i dokumentacji technicznej projektów inwestycyjnych </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tcPr>
          <w:p w14:paraId="01EA40E0"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Forum Aktywizacji Obszarów Wiejskich (FAOW)</w:t>
            </w:r>
          </w:p>
        </w:tc>
        <w:tc>
          <w:tcPr>
            <w:tcW w:w="1987" w:type="dxa"/>
            <w:vAlign w:val="center"/>
          </w:tcPr>
          <w:p w14:paraId="12C78C0C"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2</w:t>
            </w:r>
          </w:p>
        </w:tc>
      </w:tr>
      <w:tr w:rsidR="0030682C" w:rsidRPr="00067707" w14:paraId="752C76B7" w14:textId="77777777" w:rsidTr="00517A63">
        <w:trPr>
          <w:trHeight w:val="356"/>
        </w:trPr>
        <w:tc>
          <w:tcPr>
            <w:tcW w:w="1696" w:type="dxa"/>
            <w:gridSpan w:val="2"/>
            <w:tcBorders>
              <w:top w:val="nil"/>
              <w:left w:val="single" w:sz="4" w:space="0" w:color="auto"/>
              <w:bottom w:val="single" w:sz="4" w:space="0" w:color="auto"/>
              <w:right w:val="single" w:sz="4" w:space="0" w:color="auto"/>
            </w:tcBorders>
            <w:shd w:val="clear" w:color="auto" w:fill="auto"/>
            <w:vAlign w:val="center"/>
          </w:tcPr>
          <w:p w14:paraId="1C9E9A8C"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07.03.2017</w:t>
            </w:r>
          </w:p>
        </w:tc>
        <w:tc>
          <w:tcPr>
            <w:tcW w:w="7371" w:type="dxa"/>
            <w:tcBorders>
              <w:top w:val="nil"/>
              <w:left w:val="nil"/>
              <w:bottom w:val="single" w:sz="4" w:space="0" w:color="auto"/>
              <w:right w:val="single" w:sz="4" w:space="0" w:color="auto"/>
            </w:tcBorders>
            <w:shd w:val="clear" w:color="auto" w:fill="auto"/>
            <w:vAlign w:val="center"/>
          </w:tcPr>
          <w:p w14:paraId="0B9BAFA0"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Podniesienie kompetencji , w tym praktycznych umiejętności w zakresie prowadzenia przez LGD doradztwa dla wnioskodawców i skutecznej komunikacji ze społecznością lokalną, a także wypracowanie skutecznych metod komunikacji ze społecznością lokalną dla wzmocnienia roli LGD </w:t>
            </w:r>
            <w:r>
              <w:rPr>
                <w:rFonts w:asciiTheme="minorHAnsi" w:hAnsiTheme="minorHAnsi" w:cstheme="minorHAnsi"/>
                <w:color w:val="000000"/>
              </w:rPr>
              <w:br/>
            </w:r>
            <w:r w:rsidRPr="00067707">
              <w:rPr>
                <w:rFonts w:asciiTheme="minorHAnsi" w:hAnsiTheme="minorHAnsi" w:cstheme="minorHAnsi"/>
                <w:color w:val="000000"/>
              </w:rPr>
              <w:t>w środowisku lokalnym</w:t>
            </w:r>
          </w:p>
        </w:tc>
        <w:tc>
          <w:tcPr>
            <w:tcW w:w="3258" w:type="dxa"/>
            <w:tcBorders>
              <w:top w:val="nil"/>
              <w:left w:val="single" w:sz="4" w:space="0" w:color="auto"/>
              <w:bottom w:val="single" w:sz="4" w:space="0" w:color="auto"/>
              <w:right w:val="single" w:sz="4" w:space="0" w:color="auto"/>
            </w:tcBorders>
            <w:shd w:val="clear" w:color="auto" w:fill="auto"/>
            <w:vAlign w:val="center"/>
          </w:tcPr>
          <w:p w14:paraId="6EAD3A87"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Forum Aktywizacji Obszarów Wiejskich (FAOW)</w:t>
            </w:r>
          </w:p>
        </w:tc>
        <w:tc>
          <w:tcPr>
            <w:tcW w:w="1987" w:type="dxa"/>
            <w:vAlign w:val="center"/>
          </w:tcPr>
          <w:p w14:paraId="06AB5019"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2</w:t>
            </w:r>
          </w:p>
        </w:tc>
      </w:tr>
      <w:tr w:rsidR="0030682C" w:rsidRPr="00067707" w14:paraId="18BC5FCF" w14:textId="77777777" w:rsidTr="00517A63">
        <w:trPr>
          <w:trHeight w:val="356"/>
        </w:trPr>
        <w:tc>
          <w:tcPr>
            <w:tcW w:w="1696" w:type="dxa"/>
            <w:gridSpan w:val="2"/>
            <w:tcBorders>
              <w:top w:val="nil"/>
              <w:left w:val="single" w:sz="4" w:space="0" w:color="auto"/>
              <w:bottom w:val="single" w:sz="4" w:space="0" w:color="auto"/>
              <w:right w:val="single" w:sz="4" w:space="0" w:color="auto"/>
            </w:tcBorders>
            <w:shd w:val="clear" w:color="auto" w:fill="auto"/>
            <w:vAlign w:val="center"/>
          </w:tcPr>
          <w:p w14:paraId="45D34E0E"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18-19.05.2017</w:t>
            </w:r>
          </w:p>
        </w:tc>
        <w:tc>
          <w:tcPr>
            <w:tcW w:w="7371" w:type="dxa"/>
            <w:tcBorders>
              <w:top w:val="nil"/>
              <w:left w:val="nil"/>
              <w:bottom w:val="single" w:sz="4" w:space="0" w:color="auto"/>
              <w:right w:val="single" w:sz="4" w:space="0" w:color="auto"/>
            </w:tcBorders>
            <w:shd w:val="clear" w:color="auto" w:fill="auto"/>
            <w:vAlign w:val="center"/>
          </w:tcPr>
          <w:p w14:paraId="5666476D"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Podniesienie kompetencji w zakresie monitoringu i ewaluacji strategii rozwoju lokalnego kierowanego przez społeczność </w:t>
            </w:r>
          </w:p>
        </w:tc>
        <w:tc>
          <w:tcPr>
            <w:tcW w:w="3258" w:type="dxa"/>
            <w:tcBorders>
              <w:top w:val="nil"/>
              <w:left w:val="single" w:sz="4" w:space="0" w:color="auto"/>
              <w:bottom w:val="single" w:sz="4" w:space="0" w:color="auto"/>
              <w:right w:val="single" w:sz="4" w:space="0" w:color="auto"/>
            </w:tcBorders>
            <w:shd w:val="clear" w:color="auto" w:fill="auto"/>
            <w:vAlign w:val="center"/>
          </w:tcPr>
          <w:p w14:paraId="2CCF005C"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Forum Aktywizacji Obszarów Wiejskich (FAOW)</w:t>
            </w:r>
          </w:p>
        </w:tc>
        <w:tc>
          <w:tcPr>
            <w:tcW w:w="1987" w:type="dxa"/>
            <w:tcBorders>
              <w:bottom w:val="single" w:sz="4" w:space="0" w:color="auto"/>
            </w:tcBorders>
            <w:vAlign w:val="center"/>
          </w:tcPr>
          <w:p w14:paraId="1C4D8225" w14:textId="77777777" w:rsidR="0030682C" w:rsidRDefault="0030682C" w:rsidP="00517A63">
            <w:pPr>
              <w:jc w:val="center"/>
              <w:rPr>
                <w:rFonts w:asciiTheme="minorHAnsi" w:hAnsiTheme="minorHAnsi" w:cstheme="minorHAnsi"/>
              </w:rPr>
            </w:pPr>
            <w:r w:rsidRPr="00067707">
              <w:rPr>
                <w:rFonts w:asciiTheme="minorHAnsi" w:hAnsiTheme="minorHAnsi" w:cstheme="minorHAnsi"/>
              </w:rPr>
              <w:t>1</w:t>
            </w:r>
          </w:p>
          <w:p w14:paraId="64868C2C" w14:textId="77777777" w:rsidR="0030682C" w:rsidRPr="00874B90" w:rsidRDefault="0030682C" w:rsidP="00517A63">
            <w:pPr>
              <w:rPr>
                <w:rFonts w:asciiTheme="minorHAnsi" w:hAnsiTheme="minorHAnsi" w:cstheme="minorHAnsi"/>
              </w:rPr>
            </w:pPr>
          </w:p>
        </w:tc>
      </w:tr>
    </w:tbl>
    <w:p w14:paraId="0DB44A4A" w14:textId="77777777" w:rsidR="0030682C" w:rsidRDefault="0030682C" w:rsidP="0030682C"/>
    <w:tbl>
      <w:tblPr>
        <w:tblStyle w:val="Tabela-Siatka"/>
        <w:tblW w:w="14312" w:type="dxa"/>
        <w:tblLook w:val="04A0" w:firstRow="1" w:lastRow="0" w:firstColumn="1" w:lastColumn="0" w:noHBand="0" w:noVBand="1"/>
      </w:tblPr>
      <w:tblGrid>
        <w:gridCol w:w="1696"/>
        <w:gridCol w:w="7371"/>
        <w:gridCol w:w="3258"/>
        <w:gridCol w:w="1987"/>
      </w:tblGrid>
      <w:tr w:rsidR="0030682C" w:rsidRPr="00067707" w14:paraId="0B8536ED" w14:textId="77777777" w:rsidTr="00517A63">
        <w:trPr>
          <w:trHeight w:val="356"/>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5892B44D"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lastRenderedPageBreak/>
              <w:t>26.07.2017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0F1BC963" w14:textId="2A3576C8"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Szkolenie z zakresu </w:t>
            </w:r>
            <w:r>
              <w:rPr>
                <w:rFonts w:asciiTheme="minorHAnsi" w:hAnsiTheme="minorHAnsi" w:cstheme="minorHAnsi"/>
                <w:color w:val="000000"/>
              </w:rPr>
              <w:t>p</w:t>
            </w:r>
            <w:r w:rsidRPr="00067707">
              <w:rPr>
                <w:rFonts w:asciiTheme="minorHAnsi" w:hAnsiTheme="minorHAnsi" w:cstheme="minorHAnsi"/>
                <w:color w:val="000000"/>
              </w:rPr>
              <w:t xml:space="preserve">rocedur oceny oraz wyboru projektów do finansowania </w:t>
            </w:r>
            <w:r>
              <w:rPr>
                <w:rFonts w:asciiTheme="minorHAnsi" w:hAnsiTheme="minorHAnsi" w:cstheme="minorHAnsi"/>
                <w:color w:val="000000"/>
              </w:rPr>
              <w:br/>
            </w:r>
            <w:r w:rsidRPr="00067707">
              <w:rPr>
                <w:rFonts w:asciiTheme="minorHAnsi" w:hAnsiTheme="minorHAnsi" w:cstheme="minorHAnsi"/>
                <w:color w:val="000000"/>
              </w:rPr>
              <w:t xml:space="preserve">w ramach LSR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tcPr>
          <w:p w14:paraId="3809A585" w14:textId="4DB1809A"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LGD </w:t>
            </w:r>
            <w:r w:rsidR="0003366B">
              <w:rPr>
                <w:rFonts w:asciiTheme="minorHAnsi" w:hAnsiTheme="minorHAnsi" w:cstheme="minorHAnsi"/>
                <w:color w:val="000000"/>
              </w:rPr>
              <w:t>„Gorce-Pieniny”</w:t>
            </w:r>
          </w:p>
        </w:tc>
        <w:tc>
          <w:tcPr>
            <w:tcW w:w="1987" w:type="dxa"/>
            <w:tcBorders>
              <w:top w:val="single" w:sz="4" w:space="0" w:color="auto"/>
              <w:left w:val="single" w:sz="4" w:space="0" w:color="auto"/>
              <w:bottom w:val="single" w:sz="4" w:space="0" w:color="auto"/>
              <w:right w:val="single" w:sz="4" w:space="0" w:color="auto"/>
            </w:tcBorders>
            <w:vAlign w:val="center"/>
          </w:tcPr>
          <w:p w14:paraId="651FAEE3"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2</w:t>
            </w:r>
          </w:p>
        </w:tc>
      </w:tr>
      <w:tr w:rsidR="0030682C" w:rsidRPr="00067707" w14:paraId="0609C7FF" w14:textId="77777777" w:rsidTr="00517A63">
        <w:trPr>
          <w:trHeight w:val="356"/>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1098CA43"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04.12.2017</w:t>
            </w:r>
          </w:p>
        </w:tc>
        <w:tc>
          <w:tcPr>
            <w:tcW w:w="7371" w:type="dxa"/>
            <w:tcBorders>
              <w:top w:val="single" w:sz="4" w:space="0" w:color="auto"/>
              <w:left w:val="nil"/>
              <w:bottom w:val="single" w:sz="4" w:space="0" w:color="auto"/>
              <w:right w:val="single" w:sz="4" w:space="0" w:color="auto"/>
            </w:tcBorders>
            <w:shd w:val="clear" w:color="auto" w:fill="auto"/>
            <w:vAlign w:val="center"/>
          </w:tcPr>
          <w:p w14:paraId="50942D9A"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Szkolenie dla </w:t>
            </w:r>
            <w:r>
              <w:rPr>
                <w:rFonts w:asciiTheme="minorHAnsi" w:hAnsiTheme="minorHAnsi" w:cstheme="minorHAnsi"/>
                <w:color w:val="000000"/>
              </w:rPr>
              <w:t>l</w:t>
            </w:r>
            <w:r w:rsidRPr="00067707">
              <w:rPr>
                <w:rFonts w:asciiTheme="minorHAnsi" w:hAnsiTheme="minorHAnsi" w:cstheme="minorHAnsi"/>
                <w:color w:val="000000"/>
              </w:rPr>
              <w:t xml:space="preserve">okalnych </w:t>
            </w:r>
            <w:r>
              <w:rPr>
                <w:rFonts w:asciiTheme="minorHAnsi" w:hAnsiTheme="minorHAnsi" w:cstheme="minorHAnsi"/>
                <w:color w:val="000000"/>
              </w:rPr>
              <w:t>g</w:t>
            </w:r>
            <w:r w:rsidRPr="00067707">
              <w:rPr>
                <w:rFonts w:asciiTheme="minorHAnsi" w:hAnsiTheme="minorHAnsi" w:cstheme="minorHAnsi"/>
                <w:color w:val="000000"/>
              </w:rPr>
              <w:t xml:space="preserve">rup </w:t>
            </w:r>
            <w:r>
              <w:rPr>
                <w:rFonts w:asciiTheme="minorHAnsi" w:hAnsiTheme="minorHAnsi" w:cstheme="minorHAnsi"/>
                <w:color w:val="000000"/>
              </w:rPr>
              <w:t>d</w:t>
            </w:r>
            <w:r w:rsidRPr="00067707">
              <w:rPr>
                <w:rFonts w:asciiTheme="minorHAnsi" w:hAnsiTheme="minorHAnsi" w:cstheme="minorHAnsi"/>
                <w:color w:val="000000"/>
              </w:rPr>
              <w:t xml:space="preserve">ziałania (LGD) dotyczące wdrażania </w:t>
            </w:r>
            <w:r>
              <w:rPr>
                <w:rFonts w:asciiTheme="minorHAnsi" w:hAnsiTheme="minorHAnsi" w:cstheme="minorHAnsi"/>
                <w:color w:val="000000"/>
              </w:rPr>
              <w:t>l</w:t>
            </w:r>
            <w:r w:rsidRPr="00067707">
              <w:rPr>
                <w:rFonts w:asciiTheme="minorHAnsi" w:hAnsiTheme="minorHAnsi" w:cstheme="minorHAnsi"/>
                <w:color w:val="000000"/>
              </w:rPr>
              <w:t xml:space="preserve">okalnych </w:t>
            </w:r>
            <w:r>
              <w:rPr>
                <w:rFonts w:asciiTheme="minorHAnsi" w:hAnsiTheme="minorHAnsi" w:cstheme="minorHAnsi"/>
                <w:color w:val="000000"/>
              </w:rPr>
              <w:t>s</w:t>
            </w:r>
            <w:r w:rsidRPr="00067707">
              <w:rPr>
                <w:rFonts w:asciiTheme="minorHAnsi" w:hAnsiTheme="minorHAnsi" w:cstheme="minorHAnsi"/>
                <w:color w:val="000000"/>
              </w:rPr>
              <w:t xml:space="preserve">trategii </w:t>
            </w:r>
            <w:r>
              <w:rPr>
                <w:rFonts w:asciiTheme="minorHAnsi" w:hAnsiTheme="minorHAnsi" w:cstheme="minorHAnsi"/>
                <w:color w:val="000000"/>
              </w:rPr>
              <w:t>r</w:t>
            </w:r>
            <w:r w:rsidRPr="00067707">
              <w:rPr>
                <w:rFonts w:asciiTheme="minorHAnsi" w:hAnsiTheme="minorHAnsi" w:cstheme="minorHAnsi"/>
                <w:color w:val="000000"/>
              </w:rPr>
              <w:t>ozwoju (LSR)</w:t>
            </w:r>
          </w:p>
        </w:tc>
        <w:tc>
          <w:tcPr>
            <w:tcW w:w="3258" w:type="dxa"/>
            <w:tcBorders>
              <w:top w:val="single" w:sz="4" w:space="0" w:color="auto"/>
            </w:tcBorders>
            <w:vAlign w:val="center"/>
          </w:tcPr>
          <w:p w14:paraId="5FA64ECD" w14:textId="77777777"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Urząd Marszałkowski </w:t>
            </w:r>
            <w:r>
              <w:rPr>
                <w:rFonts w:asciiTheme="minorHAnsi" w:hAnsiTheme="minorHAnsi" w:cstheme="minorHAnsi"/>
                <w:color w:val="000000"/>
              </w:rPr>
              <w:t>Województwa</w:t>
            </w:r>
            <w:r w:rsidRPr="00067707">
              <w:rPr>
                <w:rFonts w:asciiTheme="minorHAnsi" w:hAnsiTheme="minorHAnsi" w:cstheme="minorHAnsi"/>
                <w:color w:val="000000"/>
              </w:rPr>
              <w:t xml:space="preserve"> Małopolskiego</w:t>
            </w:r>
          </w:p>
        </w:tc>
        <w:tc>
          <w:tcPr>
            <w:tcW w:w="1987" w:type="dxa"/>
            <w:tcBorders>
              <w:top w:val="single" w:sz="4" w:space="0" w:color="auto"/>
            </w:tcBorders>
            <w:vAlign w:val="center"/>
          </w:tcPr>
          <w:p w14:paraId="0A29F0DB"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w:t>
            </w:r>
          </w:p>
        </w:tc>
      </w:tr>
      <w:tr w:rsidR="0030682C" w:rsidRPr="00067707" w14:paraId="777C299C" w14:textId="77777777" w:rsidTr="00517A63">
        <w:trPr>
          <w:trHeight w:val="375"/>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404A2B39"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17.01.2018</w:t>
            </w:r>
          </w:p>
        </w:tc>
        <w:tc>
          <w:tcPr>
            <w:tcW w:w="7371" w:type="dxa"/>
            <w:tcBorders>
              <w:top w:val="single" w:sz="4" w:space="0" w:color="auto"/>
              <w:left w:val="nil"/>
              <w:bottom w:val="single" w:sz="4" w:space="0" w:color="auto"/>
              <w:right w:val="single" w:sz="4" w:space="0" w:color="auto"/>
            </w:tcBorders>
            <w:shd w:val="clear" w:color="auto" w:fill="auto"/>
            <w:vAlign w:val="center"/>
          </w:tcPr>
          <w:p w14:paraId="7868FC46"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Szkolenie dla </w:t>
            </w:r>
            <w:r>
              <w:rPr>
                <w:rFonts w:asciiTheme="minorHAnsi" w:hAnsiTheme="minorHAnsi" w:cstheme="minorHAnsi"/>
                <w:color w:val="000000"/>
              </w:rPr>
              <w:t>l</w:t>
            </w:r>
            <w:r w:rsidRPr="00067707">
              <w:rPr>
                <w:rFonts w:asciiTheme="minorHAnsi" w:hAnsiTheme="minorHAnsi" w:cstheme="minorHAnsi"/>
                <w:color w:val="000000"/>
              </w:rPr>
              <w:t xml:space="preserve">okalnych </w:t>
            </w:r>
            <w:r>
              <w:rPr>
                <w:rFonts w:asciiTheme="minorHAnsi" w:hAnsiTheme="minorHAnsi" w:cstheme="minorHAnsi"/>
                <w:color w:val="000000"/>
              </w:rPr>
              <w:t>g</w:t>
            </w:r>
            <w:r w:rsidRPr="00067707">
              <w:rPr>
                <w:rFonts w:asciiTheme="minorHAnsi" w:hAnsiTheme="minorHAnsi" w:cstheme="minorHAnsi"/>
                <w:color w:val="000000"/>
              </w:rPr>
              <w:t xml:space="preserve">rup </w:t>
            </w:r>
            <w:r>
              <w:rPr>
                <w:rFonts w:asciiTheme="minorHAnsi" w:hAnsiTheme="minorHAnsi" w:cstheme="minorHAnsi"/>
                <w:color w:val="000000"/>
              </w:rPr>
              <w:t>d</w:t>
            </w:r>
            <w:r w:rsidRPr="00067707">
              <w:rPr>
                <w:rFonts w:asciiTheme="minorHAnsi" w:hAnsiTheme="minorHAnsi" w:cstheme="minorHAnsi"/>
                <w:color w:val="000000"/>
              </w:rPr>
              <w:t>ziałania (LGD)</w:t>
            </w:r>
          </w:p>
        </w:tc>
        <w:tc>
          <w:tcPr>
            <w:tcW w:w="3258" w:type="dxa"/>
            <w:vAlign w:val="center"/>
          </w:tcPr>
          <w:p w14:paraId="6EA31013"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Urząd Marszałkowski </w:t>
            </w:r>
            <w:r>
              <w:rPr>
                <w:rFonts w:asciiTheme="minorHAnsi" w:hAnsiTheme="minorHAnsi" w:cstheme="minorHAnsi"/>
                <w:color w:val="000000"/>
              </w:rPr>
              <w:t>Województwa</w:t>
            </w:r>
            <w:r w:rsidRPr="00067707">
              <w:rPr>
                <w:rFonts w:asciiTheme="minorHAnsi" w:hAnsiTheme="minorHAnsi" w:cstheme="minorHAnsi"/>
                <w:color w:val="000000"/>
              </w:rPr>
              <w:t xml:space="preserve"> Małopolskiego</w:t>
            </w:r>
          </w:p>
        </w:tc>
        <w:tc>
          <w:tcPr>
            <w:tcW w:w="1987" w:type="dxa"/>
            <w:vAlign w:val="center"/>
          </w:tcPr>
          <w:p w14:paraId="00AC927B"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2</w:t>
            </w:r>
          </w:p>
        </w:tc>
      </w:tr>
      <w:tr w:rsidR="0030682C" w:rsidRPr="00067707" w14:paraId="65399921" w14:textId="77777777" w:rsidTr="00517A63">
        <w:trPr>
          <w:trHeight w:val="375"/>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715536F6"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27.06.2018</w:t>
            </w:r>
          </w:p>
        </w:tc>
        <w:tc>
          <w:tcPr>
            <w:tcW w:w="7371" w:type="dxa"/>
            <w:tcBorders>
              <w:top w:val="single" w:sz="4" w:space="0" w:color="auto"/>
              <w:left w:val="nil"/>
              <w:bottom w:val="single" w:sz="4" w:space="0" w:color="auto"/>
              <w:right w:val="single" w:sz="4" w:space="0" w:color="auto"/>
            </w:tcBorders>
            <w:shd w:val="clear" w:color="auto" w:fill="auto"/>
            <w:vAlign w:val="center"/>
          </w:tcPr>
          <w:p w14:paraId="6D2A7952"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Szkolenie dla </w:t>
            </w:r>
            <w:r>
              <w:rPr>
                <w:rFonts w:asciiTheme="minorHAnsi" w:hAnsiTheme="minorHAnsi" w:cstheme="minorHAnsi"/>
                <w:color w:val="000000"/>
              </w:rPr>
              <w:t>l</w:t>
            </w:r>
            <w:r w:rsidRPr="00067707">
              <w:rPr>
                <w:rFonts w:asciiTheme="minorHAnsi" w:hAnsiTheme="minorHAnsi" w:cstheme="minorHAnsi"/>
                <w:color w:val="000000"/>
              </w:rPr>
              <w:t xml:space="preserve">okalnych </w:t>
            </w:r>
            <w:r>
              <w:rPr>
                <w:rFonts w:asciiTheme="minorHAnsi" w:hAnsiTheme="minorHAnsi" w:cstheme="minorHAnsi"/>
                <w:color w:val="000000"/>
              </w:rPr>
              <w:t>g</w:t>
            </w:r>
            <w:r w:rsidRPr="00067707">
              <w:rPr>
                <w:rFonts w:asciiTheme="minorHAnsi" w:hAnsiTheme="minorHAnsi" w:cstheme="minorHAnsi"/>
                <w:color w:val="000000"/>
              </w:rPr>
              <w:t xml:space="preserve">rup </w:t>
            </w:r>
            <w:r>
              <w:rPr>
                <w:rFonts w:asciiTheme="minorHAnsi" w:hAnsiTheme="minorHAnsi" w:cstheme="minorHAnsi"/>
                <w:color w:val="000000"/>
              </w:rPr>
              <w:t>d</w:t>
            </w:r>
            <w:r w:rsidRPr="00067707">
              <w:rPr>
                <w:rFonts w:asciiTheme="minorHAnsi" w:hAnsiTheme="minorHAnsi" w:cstheme="minorHAnsi"/>
                <w:color w:val="000000"/>
              </w:rPr>
              <w:t>ziałania (LGD)</w:t>
            </w:r>
            <w:r>
              <w:rPr>
                <w:rFonts w:asciiTheme="minorHAnsi" w:hAnsiTheme="minorHAnsi" w:cstheme="minorHAnsi"/>
                <w:color w:val="000000"/>
              </w:rPr>
              <w:t xml:space="preserve"> – granty, projekty współpracy, operacje własne </w:t>
            </w:r>
          </w:p>
        </w:tc>
        <w:tc>
          <w:tcPr>
            <w:tcW w:w="3258" w:type="dxa"/>
            <w:vAlign w:val="center"/>
          </w:tcPr>
          <w:p w14:paraId="117D25AB"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Urząd Marszałkowski </w:t>
            </w:r>
            <w:r>
              <w:rPr>
                <w:rFonts w:asciiTheme="minorHAnsi" w:hAnsiTheme="minorHAnsi" w:cstheme="minorHAnsi"/>
                <w:color w:val="000000"/>
              </w:rPr>
              <w:t>Województwa</w:t>
            </w:r>
            <w:r w:rsidRPr="00067707">
              <w:rPr>
                <w:rFonts w:asciiTheme="minorHAnsi" w:hAnsiTheme="minorHAnsi" w:cstheme="minorHAnsi"/>
                <w:color w:val="000000"/>
              </w:rPr>
              <w:t xml:space="preserve"> Małopolskiego</w:t>
            </w:r>
          </w:p>
        </w:tc>
        <w:tc>
          <w:tcPr>
            <w:tcW w:w="1987" w:type="dxa"/>
            <w:vAlign w:val="center"/>
          </w:tcPr>
          <w:p w14:paraId="091AD3BC"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w:t>
            </w:r>
          </w:p>
        </w:tc>
      </w:tr>
      <w:tr w:rsidR="0030682C" w:rsidRPr="00067707" w14:paraId="5995FE2B" w14:textId="77777777" w:rsidTr="00517A63">
        <w:trPr>
          <w:trHeight w:val="375"/>
        </w:trPr>
        <w:tc>
          <w:tcPr>
            <w:tcW w:w="1696" w:type="dxa"/>
            <w:vAlign w:val="center"/>
          </w:tcPr>
          <w:p w14:paraId="6DB46BEA" w14:textId="77777777" w:rsidR="0030682C" w:rsidRPr="00067707" w:rsidRDefault="0030682C" w:rsidP="00517A63">
            <w:pPr>
              <w:jc w:val="center"/>
              <w:rPr>
                <w:rFonts w:asciiTheme="minorHAnsi" w:hAnsiTheme="minorHAnsi" w:cstheme="minorHAnsi"/>
              </w:rPr>
            </w:pPr>
            <w:r>
              <w:rPr>
                <w:rFonts w:asciiTheme="minorHAnsi" w:hAnsiTheme="minorHAnsi" w:cstheme="minorHAnsi"/>
              </w:rPr>
              <w:t>2018</w:t>
            </w:r>
          </w:p>
        </w:tc>
        <w:tc>
          <w:tcPr>
            <w:tcW w:w="7371" w:type="dxa"/>
            <w:vAlign w:val="center"/>
          </w:tcPr>
          <w:p w14:paraId="3D9CE38C" w14:textId="77777777"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Szkolenie dla </w:t>
            </w:r>
            <w:r>
              <w:rPr>
                <w:rFonts w:asciiTheme="minorHAnsi" w:hAnsiTheme="minorHAnsi" w:cstheme="minorHAnsi"/>
                <w:color w:val="000000"/>
              </w:rPr>
              <w:t>l</w:t>
            </w:r>
            <w:r w:rsidRPr="00067707">
              <w:rPr>
                <w:rFonts w:asciiTheme="minorHAnsi" w:hAnsiTheme="minorHAnsi" w:cstheme="minorHAnsi"/>
                <w:color w:val="000000"/>
              </w:rPr>
              <w:t xml:space="preserve">okalnych </w:t>
            </w:r>
            <w:r>
              <w:rPr>
                <w:rFonts w:asciiTheme="minorHAnsi" w:hAnsiTheme="minorHAnsi" w:cstheme="minorHAnsi"/>
                <w:color w:val="000000"/>
              </w:rPr>
              <w:t>g</w:t>
            </w:r>
            <w:r w:rsidRPr="00067707">
              <w:rPr>
                <w:rFonts w:asciiTheme="minorHAnsi" w:hAnsiTheme="minorHAnsi" w:cstheme="minorHAnsi"/>
                <w:color w:val="000000"/>
              </w:rPr>
              <w:t xml:space="preserve">rup </w:t>
            </w:r>
            <w:r>
              <w:rPr>
                <w:rFonts w:asciiTheme="minorHAnsi" w:hAnsiTheme="minorHAnsi" w:cstheme="minorHAnsi"/>
                <w:color w:val="000000"/>
              </w:rPr>
              <w:t>d</w:t>
            </w:r>
            <w:r w:rsidRPr="00067707">
              <w:rPr>
                <w:rFonts w:asciiTheme="minorHAnsi" w:hAnsiTheme="minorHAnsi" w:cstheme="minorHAnsi"/>
                <w:color w:val="000000"/>
              </w:rPr>
              <w:t>ziałania (LGD)</w:t>
            </w:r>
            <w:r>
              <w:rPr>
                <w:rFonts w:asciiTheme="minorHAnsi" w:hAnsiTheme="minorHAnsi" w:cstheme="minorHAnsi"/>
                <w:color w:val="000000"/>
              </w:rPr>
              <w:t xml:space="preserve"> z zakresu b</w:t>
            </w:r>
            <w:r w:rsidRPr="00067707">
              <w:rPr>
                <w:rFonts w:asciiTheme="minorHAnsi" w:hAnsiTheme="minorHAnsi" w:cstheme="minorHAnsi"/>
                <w:color w:val="000000"/>
              </w:rPr>
              <w:t>ezpieczeństwa informacji i ochrony danych osobowych, RODO</w:t>
            </w:r>
            <w:r>
              <w:rPr>
                <w:rFonts w:asciiTheme="minorHAnsi" w:hAnsiTheme="minorHAnsi" w:cstheme="minorHAnsi"/>
                <w:color w:val="000000"/>
              </w:rPr>
              <w:t xml:space="preserve"> </w:t>
            </w:r>
            <w:r w:rsidRPr="00067707">
              <w:rPr>
                <w:rFonts w:asciiTheme="minorHAnsi" w:hAnsiTheme="minorHAnsi" w:cstheme="minorHAnsi"/>
                <w:color w:val="000000"/>
              </w:rPr>
              <w:t xml:space="preserve">- zmiany niezbędne do wprowadzenia w </w:t>
            </w:r>
            <w:r>
              <w:rPr>
                <w:rFonts w:asciiTheme="minorHAnsi" w:hAnsiTheme="minorHAnsi" w:cstheme="minorHAnsi"/>
                <w:color w:val="000000"/>
              </w:rPr>
              <w:t>s</w:t>
            </w:r>
            <w:r w:rsidRPr="00067707">
              <w:rPr>
                <w:rFonts w:asciiTheme="minorHAnsi" w:hAnsiTheme="minorHAnsi" w:cstheme="minorHAnsi"/>
                <w:color w:val="000000"/>
              </w:rPr>
              <w:t xml:space="preserve">towarzyszeniach </w:t>
            </w:r>
          </w:p>
        </w:tc>
        <w:tc>
          <w:tcPr>
            <w:tcW w:w="3258" w:type="dxa"/>
            <w:vAlign w:val="center"/>
          </w:tcPr>
          <w:p w14:paraId="46D24F4B"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Urząd Marszałkowski </w:t>
            </w:r>
            <w:r>
              <w:rPr>
                <w:rFonts w:asciiTheme="minorHAnsi" w:hAnsiTheme="minorHAnsi" w:cstheme="minorHAnsi"/>
                <w:color w:val="000000"/>
              </w:rPr>
              <w:t>Województwa</w:t>
            </w:r>
            <w:r w:rsidRPr="00067707">
              <w:rPr>
                <w:rFonts w:asciiTheme="minorHAnsi" w:hAnsiTheme="minorHAnsi" w:cstheme="minorHAnsi"/>
                <w:color w:val="000000"/>
              </w:rPr>
              <w:t xml:space="preserve"> Małopolskiego</w:t>
            </w:r>
          </w:p>
        </w:tc>
        <w:tc>
          <w:tcPr>
            <w:tcW w:w="1987" w:type="dxa"/>
            <w:vAlign w:val="center"/>
          </w:tcPr>
          <w:p w14:paraId="0D38DD7F"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w:t>
            </w:r>
          </w:p>
        </w:tc>
      </w:tr>
      <w:tr w:rsidR="0030682C" w:rsidRPr="00067707" w14:paraId="25FD0C66" w14:textId="77777777" w:rsidTr="00517A63">
        <w:trPr>
          <w:trHeight w:val="375"/>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6A4497D4"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06.02.2019</w:t>
            </w:r>
          </w:p>
        </w:tc>
        <w:tc>
          <w:tcPr>
            <w:tcW w:w="7371" w:type="dxa"/>
            <w:tcBorders>
              <w:top w:val="single" w:sz="4" w:space="0" w:color="auto"/>
              <w:left w:val="nil"/>
              <w:bottom w:val="single" w:sz="4" w:space="0" w:color="auto"/>
              <w:right w:val="single" w:sz="4" w:space="0" w:color="auto"/>
            </w:tcBorders>
            <w:shd w:val="clear" w:color="auto" w:fill="auto"/>
            <w:vAlign w:val="center"/>
          </w:tcPr>
          <w:p w14:paraId="6481828B"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Szkolenie dla </w:t>
            </w:r>
            <w:r>
              <w:rPr>
                <w:rFonts w:asciiTheme="minorHAnsi" w:hAnsiTheme="minorHAnsi" w:cstheme="minorHAnsi"/>
                <w:color w:val="000000"/>
              </w:rPr>
              <w:t>l</w:t>
            </w:r>
            <w:r w:rsidRPr="00067707">
              <w:rPr>
                <w:rFonts w:asciiTheme="minorHAnsi" w:hAnsiTheme="minorHAnsi" w:cstheme="minorHAnsi"/>
                <w:color w:val="000000"/>
              </w:rPr>
              <w:t xml:space="preserve">okalnych </w:t>
            </w:r>
            <w:r>
              <w:rPr>
                <w:rFonts w:asciiTheme="minorHAnsi" w:hAnsiTheme="minorHAnsi" w:cstheme="minorHAnsi"/>
                <w:color w:val="000000"/>
              </w:rPr>
              <w:t>g</w:t>
            </w:r>
            <w:r w:rsidRPr="00067707">
              <w:rPr>
                <w:rFonts w:asciiTheme="minorHAnsi" w:hAnsiTheme="minorHAnsi" w:cstheme="minorHAnsi"/>
                <w:color w:val="000000"/>
              </w:rPr>
              <w:t xml:space="preserve">rup </w:t>
            </w:r>
            <w:r>
              <w:rPr>
                <w:rFonts w:asciiTheme="minorHAnsi" w:hAnsiTheme="minorHAnsi" w:cstheme="minorHAnsi"/>
                <w:color w:val="000000"/>
              </w:rPr>
              <w:t>d</w:t>
            </w:r>
            <w:r w:rsidRPr="00067707">
              <w:rPr>
                <w:rFonts w:asciiTheme="minorHAnsi" w:hAnsiTheme="minorHAnsi" w:cstheme="minorHAnsi"/>
                <w:color w:val="000000"/>
              </w:rPr>
              <w:t>ziałania (LGD)</w:t>
            </w:r>
          </w:p>
        </w:tc>
        <w:tc>
          <w:tcPr>
            <w:tcW w:w="3258" w:type="dxa"/>
            <w:vAlign w:val="center"/>
          </w:tcPr>
          <w:p w14:paraId="577A093A"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Urząd Marszałkowski </w:t>
            </w:r>
            <w:r>
              <w:rPr>
                <w:rFonts w:asciiTheme="minorHAnsi" w:hAnsiTheme="minorHAnsi" w:cstheme="minorHAnsi"/>
                <w:color w:val="000000"/>
              </w:rPr>
              <w:t>Województwa</w:t>
            </w:r>
            <w:r w:rsidRPr="00067707">
              <w:rPr>
                <w:rFonts w:asciiTheme="minorHAnsi" w:hAnsiTheme="minorHAnsi" w:cstheme="minorHAnsi"/>
                <w:color w:val="000000"/>
              </w:rPr>
              <w:t xml:space="preserve"> Małopolskiego</w:t>
            </w:r>
          </w:p>
        </w:tc>
        <w:tc>
          <w:tcPr>
            <w:tcW w:w="1987" w:type="dxa"/>
            <w:vAlign w:val="center"/>
          </w:tcPr>
          <w:p w14:paraId="7FC0E423"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w:t>
            </w:r>
          </w:p>
        </w:tc>
      </w:tr>
      <w:tr w:rsidR="0030682C" w:rsidRPr="00067707" w14:paraId="2B11237C" w14:textId="77777777" w:rsidTr="00517A63">
        <w:trPr>
          <w:trHeight w:val="375"/>
        </w:trPr>
        <w:tc>
          <w:tcPr>
            <w:tcW w:w="1696" w:type="dxa"/>
            <w:tcBorders>
              <w:top w:val="nil"/>
              <w:left w:val="single" w:sz="4" w:space="0" w:color="auto"/>
              <w:bottom w:val="single" w:sz="4" w:space="0" w:color="auto"/>
              <w:right w:val="single" w:sz="4" w:space="0" w:color="auto"/>
            </w:tcBorders>
            <w:shd w:val="clear" w:color="auto" w:fill="auto"/>
            <w:vAlign w:val="center"/>
          </w:tcPr>
          <w:p w14:paraId="77D17E4B"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17.04.2019</w:t>
            </w:r>
          </w:p>
        </w:tc>
        <w:tc>
          <w:tcPr>
            <w:tcW w:w="7371" w:type="dxa"/>
            <w:tcBorders>
              <w:top w:val="nil"/>
              <w:left w:val="nil"/>
              <w:bottom w:val="single" w:sz="4" w:space="0" w:color="auto"/>
              <w:right w:val="single" w:sz="4" w:space="0" w:color="auto"/>
            </w:tcBorders>
            <w:shd w:val="clear" w:color="auto" w:fill="auto"/>
            <w:vAlign w:val="center"/>
          </w:tcPr>
          <w:p w14:paraId="3AE6E9E6"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Szkolenie dla </w:t>
            </w:r>
            <w:r>
              <w:rPr>
                <w:rFonts w:asciiTheme="minorHAnsi" w:hAnsiTheme="minorHAnsi" w:cstheme="minorHAnsi"/>
                <w:color w:val="000000"/>
              </w:rPr>
              <w:t>l</w:t>
            </w:r>
            <w:r w:rsidRPr="00067707">
              <w:rPr>
                <w:rFonts w:asciiTheme="minorHAnsi" w:hAnsiTheme="minorHAnsi" w:cstheme="minorHAnsi"/>
                <w:color w:val="000000"/>
              </w:rPr>
              <w:t xml:space="preserve">okalnych </w:t>
            </w:r>
            <w:r>
              <w:rPr>
                <w:rFonts w:asciiTheme="minorHAnsi" w:hAnsiTheme="minorHAnsi" w:cstheme="minorHAnsi"/>
                <w:color w:val="000000"/>
              </w:rPr>
              <w:t>g</w:t>
            </w:r>
            <w:r w:rsidRPr="00067707">
              <w:rPr>
                <w:rFonts w:asciiTheme="minorHAnsi" w:hAnsiTheme="minorHAnsi" w:cstheme="minorHAnsi"/>
                <w:color w:val="000000"/>
              </w:rPr>
              <w:t xml:space="preserve">rup </w:t>
            </w:r>
            <w:r>
              <w:rPr>
                <w:rFonts w:asciiTheme="minorHAnsi" w:hAnsiTheme="minorHAnsi" w:cstheme="minorHAnsi"/>
                <w:color w:val="000000"/>
              </w:rPr>
              <w:t>d</w:t>
            </w:r>
            <w:r w:rsidRPr="00067707">
              <w:rPr>
                <w:rFonts w:asciiTheme="minorHAnsi" w:hAnsiTheme="minorHAnsi" w:cstheme="minorHAnsi"/>
                <w:color w:val="000000"/>
              </w:rPr>
              <w:t>ziałania (LGD)</w:t>
            </w:r>
          </w:p>
        </w:tc>
        <w:tc>
          <w:tcPr>
            <w:tcW w:w="3258" w:type="dxa"/>
            <w:vAlign w:val="center"/>
          </w:tcPr>
          <w:p w14:paraId="47A7F0B3"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Urząd Marszałkowski </w:t>
            </w:r>
            <w:r>
              <w:rPr>
                <w:rFonts w:asciiTheme="minorHAnsi" w:hAnsiTheme="minorHAnsi" w:cstheme="minorHAnsi"/>
                <w:color w:val="000000"/>
              </w:rPr>
              <w:t>Województwa</w:t>
            </w:r>
            <w:r w:rsidRPr="00067707">
              <w:rPr>
                <w:rFonts w:asciiTheme="minorHAnsi" w:hAnsiTheme="minorHAnsi" w:cstheme="minorHAnsi"/>
                <w:color w:val="000000"/>
              </w:rPr>
              <w:t xml:space="preserve"> Małopolskiego</w:t>
            </w:r>
          </w:p>
        </w:tc>
        <w:tc>
          <w:tcPr>
            <w:tcW w:w="1987" w:type="dxa"/>
            <w:vAlign w:val="center"/>
          </w:tcPr>
          <w:p w14:paraId="10C9DC32"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w:t>
            </w:r>
          </w:p>
        </w:tc>
      </w:tr>
      <w:tr w:rsidR="0030682C" w:rsidRPr="00067707" w14:paraId="26993889" w14:textId="77777777" w:rsidTr="00517A63">
        <w:trPr>
          <w:trHeight w:val="578"/>
        </w:trPr>
        <w:tc>
          <w:tcPr>
            <w:tcW w:w="1696" w:type="dxa"/>
            <w:tcBorders>
              <w:top w:val="nil"/>
              <w:left w:val="single" w:sz="4" w:space="0" w:color="auto"/>
              <w:bottom w:val="single" w:sz="4" w:space="0" w:color="auto"/>
              <w:right w:val="single" w:sz="4" w:space="0" w:color="auto"/>
            </w:tcBorders>
            <w:shd w:val="clear" w:color="auto" w:fill="auto"/>
            <w:vAlign w:val="center"/>
          </w:tcPr>
          <w:p w14:paraId="4B8B242A"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24.06.2019</w:t>
            </w:r>
          </w:p>
        </w:tc>
        <w:tc>
          <w:tcPr>
            <w:tcW w:w="7371" w:type="dxa"/>
            <w:tcBorders>
              <w:top w:val="nil"/>
              <w:left w:val="nil"/>
              <w:bottom w:val="single" w:sz="4" w:space="0" w:color="auto"/>
              <w:right w:val="single" w:sz="4" w:space="0" w:color="auto"/>
            </w:tcBorders>
            <w:shd w:val="clear" w:color="auto" w:fill="auto"/>
            <w:vAlign w:val="center"/>
          </w:tcPr>
          <w:p w14:paraId="33F72A1D"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Szkolenie dla </w:t>
            </w:r>
            <w:r>
              <w:rPr>
                <w:rFonts w:asciiTheme="minorHAnsi" w:hAnsiTheme="minorHAnsi" w:cstheme="minorHAnsi"/>
                <w:color w:val="000000"/>
              </w:rPr>
              <w:t>l</w:t>
            </w:r>
            <w:r w:rsidRPr="00067707">
              <w:rPr>
                <w:rFonts w:asciiTheme="minorHAnsi" w:hAnsiTheme="minorHAnsi" w:cstheme="minorHAnsi"/>
                <w:color w:val="000000"/>
              </w:rPr>
              <w:t xml:space="preserve">okalnych </w:t>
            </w:r>
            <w:r>
              <w:rPr>
                <w:rFonts w:asciiTheme="minorHAnsi" w:hAnsiTheme="minorHAnsi" w:cstheme="minorHAnsi"/>
                <w:color w:val="000000"/>
              </w:rPr>
              <w:t>g</w:t>
            </w:r>
            <w:r w:rsidRPr="00067707">
              <w:rPr>
                <w:rFonts w:asciiTheme="minorHAnsi" w:hAnsiTheme="minorHAnsi" w:cstheme="minorHAnsi"/>
                <w:color w:val="000000"/>
              </w:rPr>
              <w:t xml:space="preserve">rup </w:t>
            </w:r>
            <w:r>
              <w:rPr>
                <w:rFonts w:asciiTheme="minorHAnsi" w:hAnsiTheme="minorHAnsi" w:cstheme="minorHAnsi"/>
                <w:color w:val="000000"/>
              </w:rPr>
              <w:t>d</w:t>
            </w:r>
            <w:r w:rsidRPr="00067707">
              <w:rPr>
                <w:rFonts w:asciiTheme="minorHAnsi" w:hAnsiTheme="minorHAnsi" w:cstheme="minorHAnsi"/>
                <w:color w:val="000000"/>
              </w:rPr>
              <w:t>ziałania (LGD)</w:t>
            </w:r>
          </w:p>
        </w:tc>
        <w:tc>
          <w:tcPr>
            <w:tcW w:w="3258" w:type="dxa"/>
            <w:vAlign w:val="center"/>
          </w:tcPr>
          <w:p w14:paraId="2C175F9F"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Urząd Marszałkowski </w:t>
            </w:r>
            <w:r>
              <w:rPr>
                <w:rFonts w:asciiTheme="minorHAnsi" w:hAnsiTheme="minorHAnsi" w:cstheme="minorHAnsi"/>
                <w:color w:val="000000"/>
              </w:rPr>
              <w:t>Województwa</w:t>
            </w:r>
            <w:r w:rsidRPr="00067707">
              <w:rPr>
                <w:rFonts w:asciiTheme="minorHAnsi" w:hAnsiTheme="minorHAnsi" w:cstheme="minorHAnsi"/>
                <w:color w:val="000000"/>
              </w:rPr>
              <w:t xml:space="preserve"> Małopolskiego</w:t>
            </w:r>
          </w:p>
        </w:tc>
        <w:tc>
          <w:tcPr>
            <w:tcW w:w="1987" w:type="dxa"/>
            <w:vAlign w:val="center"/>
          </w:tcPr>
          <w:p w14:paraId="17BC1C5F"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w:t>
            </w:r>
          </w:p>
        </w:tc>
      </w:tr>
      <w:tr w:rsidR="0030682C" w:rsidRPr="00067707" w14:paraId="0CD03D96" w14:textId="77777777" w:rsidTr="00517A63">
        <w:trPr>
          <w:trHeight w:val="375"/>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5F1AB94F"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28-29.06.2019</w:t>
            </w:r>
          </w:p>
        </w:tc>
        <w:tc>
          <w:tcPr>
            <w:tcW w:w="7371" w:type="dxa"/>
            <w:tcBorders>
              <w:top w:val="single" w:sz="4" w:space="0" w:color="auto"/>
              <w:left w:val="nil"/>
              <w:bottom w:val="single" w:sz="4" w:space="0" w:color="auto"/>
              <w:right w:val="single" w:sz="4" w:space="0" w:color="auto"/>
            </w:tcBorders>
            <w:shd w:val="clear" w:color="auto" w:fill="auto"/>
            <w:vAlign w:val="center"/>
          </w:tcPr>
          <w:p w14:paraId="1F43E7DD" w14:textId="3C024DFE"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Przygotowanie członków </w:t>
            </w:r>
            <w:r>
              <w:rPr>
                <w:rFonts w:asciiTheme="minorHAnsi" w:hAnsiTheme="minorHAnsi" w:cstheme="minorHAnsi"/>
                <w:color w:val="000000"/>
              </w:rPr>
              <w:t>r</w:t>
            </w:r>
            <w:r w:rsidRPr="00067707">
              <w:rPr>
                <w:rFonts w:asciiTheme="minorHAnsi" w:hAnsiTheme="minorHAnsi" w:cstheme="minorHAnsi"/>
                <w:color w:val="000000"/>
              </w:rPr>
              <w:t xml:space="preserve">ady i pracowników Biura LGD do sprawnego wdrażania Lokalnej Strategii Rozwoju kierowanego przez Lokalną Społeczność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na lata 2016-2023 oraz                                                                     Szkolenie z zakresu Procedur oceny oraz wyboru projektów do finansowania </w:t>
            </w:r>
            <w:r>
              <w:rPr>
                <w:rFonts w:asciiTheme="minorHAnsi" w:hAnsiTheme="minorHAnsi" w:cstheme="minorHAnsi"/>
                <w:color w:val="000000"/>
              </w:rPr>
              <w:br/>
            </w:r>
            <w:r w:rsidRPr="00067707">
              <w:rPr>
                <w:rFonts w:asciiTheme="minorHAnsi" w:hAnsiTheme="minorHAnsi" w:cstheme="minorHAnsi"/>
                <w:color w:val="000000"/>
              </w:rPr>
              <w:t xml:space="preserve">w ramach LSR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w:t>
            </w:r>
          </w:p>
        </w:tc>
        <w:tc>
          <w:tcPr>
            <w:tcW w:w="3258" w:type="dxa"/>
            <w:vAlign w:val="center"/>
          </w:tcPr>
          <w:p w14:paraId="0B22CCCD" w14:textId="5B0D014E"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LGD </w:t>
            </w:r>
            <w:r w:rsidR="0003366B">
              <w:rPr>
                <w:rFonts w:asciiTheme="minorHAnsi" w:hAnsiTheme="minorHAnsi" w:cstheme="minorHAnsi"/>
                <w:color w:val="000000"/>
              </w:rPr>
              <w:t>„Gorce-Pieniny”</w:t>
            </w:r>
          </w:p>
        </w:tc>
        <w:tc>
          <w:tcPr>
            <w:tcW w:w="1987" w:type="dxa"/>
            <w:vAlign w:val="center"/>
          </w:tcPr>
          <w:p w14:paraId="51177AD6"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w:t>
            </w:r>
          </w:p>
        </w:tc>
      </w:tr>
      <w:tr w:rsidR="0030682C" w:rsidRPr="00067707" w14:paraId="589B1BCC" w14:textId="77777777" w:rsidTr="00517A63">
        <w:trPr>
          <w:trHeight w:val="375"/>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2BD74ECD"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18.09.2019</w:t>
            </w:r>
          </w:p>
        </w:tc>
        <w:tc>
          <w:tcPr>
            <w:tcW w:w="7371" w:type="dxa"/>
            <w:tcBorders>
              <w:top w:val="single" w:sz="4" w:space="0" w:color="auto"/>
              <w:left w:val="nil"/>
              <w:bottom w:val="single" w:sz="4" w:space="0" w:color="auto"/>
              <w:right w:val="single" w:sz="4" w:space="0" w:color="auto"/>
            </w:tcBorders>
            <w:shd w:val="clear" w:color="auto" w:fill="auto"/>
            <w:vAlign w:val="center"/>
          </w:tcPr>
          <w:p w14:paraId="7DF6E7DC"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Szkolenie dla LGD - ocena i wybór operacji </w:t>
            </w:r>
          </w:p>
        </w:tc>
        <w:tc>
          <w:tcPr>
            <w:tcW w:w="3258" w:type="dxa"/>
            <w:vAlign w:val="center"/>
          </w:tcPr>
          <w:p w14:paraId="0429D784" w14:textId="77777777"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Urząd Marszałkowski </w:t>
            </w:r>
            <w:r>
              <w:rPr>
                <w:rFonts w:asciiTheme="minorHAnsi" w:hAnsiTheme="minorHAnsi" w:cstheme="minorHAnsi"/>
                <w:color w:val="000000"/>
              </w:rPr>
              <w:t>Województwa</w:t>
            </w:r>
            <w:r w:rsidRPr="00067707">
              <w:rPr>
                <w:rFonts w:asciiTheme="minorHAnsi" w:hAnsiTheme="minorHAnsi" w:cstheme="minorHAnsi"/>
                <w:color w:val="000000"/>
              </w:rPr>
              <w:t xml:space="preserve"> Małopolskiego Lokalizacja: Nowy Targ</w:t>
            </w:r>
          </w:p>
          <w:p w14:paraId="543D8857" w14:textId="77777777" w:rsidR="0030682C" w:rsidRPr="00067707" w:rsidRDefault="0030682C" w:rsidP="00517A63">
            <w:pPr>
              <w:rPr>
                <w:rFonts w:asciiTheme="minorHAnsi" w:hAnsiTheme="minorHAnsi" w:cstheme="minorHAnsi"/>
              </w:rPr>
            </w:pPr>
          </w:p>
        </w:tc>
        <w:tc>
          <w:tcPr>
            <w:tcW w:w="1987" w:type="dxa"/>
            <w:vAlign w:val="center"/>
          </w:tcPr>
          <w:p w14:paraId="57A463F2"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2</w:t>
            </w:r>
          </w:p>
        </w:tc>
      </w:tr>
      <w:tr w:rsidR="0030682C" w:rsidRPr="00067707" w14:paraId="79E678E2" w14:textId="77777777" w:rsidTr="00517A63">
        <w:trPr>
          <w:trHeight w:val="1119"/>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518635A1"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15.11.2019</w:t>
            </w:r>
          </w:p>
        </w:tc>
        <w:tc>
          <w:tcPr>
            <w:tcW w:w="7371" w:type="dxa"/>
            <w:tcBorders>
              <w:top w:val="single" w:sz="4" w:space="0" w:color="auto"/>
              <w:left w:val="nil"/>
              <w:bottom w:val="single" w:sz="4" w:space="0" w:color="auto"/>
              <w:right w:val="single" w:sz="4" w:space="0" w:color="auto"/>
            </w:tcBorders>
            <w:shd w:val="clear" w:color="auto" w:fill="auto"/>
            <w:vAlign w:val="center"/>
          </w:tcPr>
          <w:p w14:paraId="24C43722"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Szkolenie z zakresu prawnych aspektów funkcjonowania organizacji pozarządowych, zakładania działalności gospodarczej oraz działalności jednostek sektora finansów publicznych</w:t>
            </w:r>
          </w:p>
        </w:tc>
        <w:tc>
          <w:tcPr>
            <w:tcW w:w="3258" w:type="dxa"/>
            <w:vAlign w:val="center"/>
          </w:tcPr>
          <w:p w14:paraId="1683DE6F" w14:textId="7B0CF3C6" w:rsidR="0030682C" w:rsidRPr="00067707" w:rsidRDefault="0030682C" w:rsidP="00517A63">
            <w:pPr>
              <w:rPr>
                <w:rFonts w:asciiTheme="minorHAnsi" w:hAnsiTheme="minorHAnsi" w:cstheme="minorHAnsi"/>
              </w:rPr>
            </w:pPr>
            <w:r w:rsidRPr="00067707">
              <w:rPr>
                <w:rFonts w:asciiTheme="minorHAnsi" w:hAnsiTheme="minorHAnsi" w:cstheme="minorHAnsi"/>
              </w:rPr>
              <w:t xml:space="preserve">LGD </w:t>
            </w:r>
            <w:r w:rsidR="0003366B">
              <w:rPr>
                <w:rFonts w:asciiTheme="minorHAnsi" w:hAnsiTheme="minorHAnsi" w:cstheme="minorHAnsi"/>
              </w:rPr>
              <w:t>„Gorce-Pieniny”</w:t>
            </w:r>
          </w:p>
        </w:tc>
        <w:tc>
          <w:tcPr>
            <w:tcW w:w="1987" w:type="dxa"/>
            <w:vAlign w:val="center"/>
          </w:tcPr>
          <w:p w14:paraId="5BF8FBF3"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2</w:t>
            </w:r>
          </w:p>
        </w:tc>
      </w:tr>
    </w:tbl>
    <w:p w14:paraId="19B86D9D" w14:textId="77777777" w:rsidR="0030682C" w:rsidRDefault="0030682C" w:rsidP="0030682C"/>
    <w:p w14:paraId="5351EF15" w14:textId="77777777" w:rsidR="0030682C" w:rsidRDefault="0030682C" w:rsidP="0030682C">
      <w:r>
        <w:br w:type="column"/>
      </w:r>
    </w:p>
    <w:tbl>
      <w:tblPr>
        <w:tblStyle w:val="Tabela-Siatka"/>
        <w:tblW w:w="14312" w:type="dxa"/>
        <w:tblLook w:val="04A0" w:firstRow="1" w:lastRow="0" w:firstColumn="1" w:lastColumn="0" w:noHBand="0" w:noVBand="1"/>
      </w:tblPr>
      <w:tblGrid>
        <w:gridCol w:w="1696"/>
        <w:gridCol w:w="7371"/>
        <w:gridCol w:w="3258"/>
        <w:gridCol w:w="1987"/>
      </w:tblGrid>
      <w:tr w:rsidR="0030682C" w:rsidRPr="00067707" w14:paraId="307B26DA" w14:textId="77777777" w:rsidTr="00517A63">
        <w:trPr>
          <w:trHeight w:val="375"/>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094DEAAC"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17.12.2019</w:t>
            </w:r>
          </w:p>
        </w:tc>
        <w:tc>
          <w:tcPr>
            <w:tcW w:w="7371" w:type="dxa"/>
            <w:tcBorders>
              <w:top w:val="single" w:sz="4" w:space="0" w:color="auto"/>
              <w:left w:val="nil"/>
              <w:bottom w:val="single" w:sz="4" w:space="0" w:color="auto"/>
              <w:right w:val="single" w:sz="4" w:space="0" w:color="auto"/>
            </w:tcBorders>
            <w:shd w:val="clear" w:color="auto" w:fill="auto"/>
            <w:vAlign w:val="center"/>
          </w:tcPr>
          <w:p w14:paraId="0D308D7F"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Ewaluacja Lokalnych Strategii Rozwoju</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tcPr>
          <w:p w14:paraId="1AB0FFC8"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MRiRW Warszawa</w:t>
            </w:r>
          </w:p>
        </w:tc>
        <w:tc>
          <w:tcPr>
            <w:tcW w:w="1987" w:type="dxa"/>
            <w:vAlign w:val="center"/>
          </w:tcPr>
          <w:p w14:paraId="13514971"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w:t>
            </w:r>
          </w:p>
        </w:tc>
      </w:tr>
      <w:tr w:rsidR="0030682C" w:rsidRPr="00067707" w14:paraId="499056D4" w14:textId="77777777" w:rsidTr="00517A63">
        <w:trPr>
          <w:trHeight w:val="375"/>
        </w:trPr>
        <w:tc>
          <w:tcPr>
            <w:tcW w:w="1696" w:type="dxa"/>
            <w:tcBorders>
              <w:top w:val="nil"/>
              <w:left w:val="single" w:sz="4" w:space="0" w:color="auto"/>
              <w:bottom w:val="single" w:sz="4" w:space="0" w:color="auto"/>
              <w:right w:val="single" w:sz="4" w:space="0" w:color="auto"/>
            </w:tcBorders>
            <w:shd w:val="clear" w:color="auto" w:fill="auto"/>
            <w:vAlign w:val="center"/>
          </w:tcPr>
          <w:p w14:paraId="7F8E58E0"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13.01.2020</w:t>
            </w:r>
          </w:p>
        </w:tc>
        <w:tc>
          <w:tcPr>
            <w:tcW w:w="7371" w:type="dxa"/>
            <w:tcBorders>
              <w:top w:val="nil"/>
              <w:left w:val="nil"/>
              <w:bottom w:val="single" w:sz="4" w:space="0" w:color="auto"/>
              <w:right w:val="single" w:sz="4" w:space="0" w:color="auto"/>
            </w:tcBorders>
            <w:shd w:val="clear" w:color="auto" w:fill="auto"/>
            <w:vAlign w:val="center"/>
          </w:tcPr>
          <w:p w14:paraId="12F487DB"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Szkolenie dla Lokalnych Grup Działania (LGD)</w:t>
            </w:r>
          </w:p>
        </w:tc>
        <w:tc>
          <w:tcPr>
            <w:tcW w:w="3258" w:type="dxa"/>
            <w:tcBorders>
              <w:top w:val="nil"/>
              <w:left w:val="single" w:sz="4" w:space="0" w:color="auto"/>
              <w:bottom w:val="single" w:sz="4" w:space="0" w:color="auto"/>
              <w:right w:val="single" w:sz="4" w:space="0" w:color="auto"/>
            </w:tcBorders>
            <w:shd w:val="clear" w:color="auto" w:fill="auto"/>
            <w:vAlign w:val="center"/>
          </w:tcPr>
          <w:p w14:paraId="4A0CA769"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Urząd Marszałkowski </w:t>
            </w:r>
            <w:r>
              <w:rPr>
                <w:rFonts w:asciiTheme="minorHAnsi" w:hAnsiTheme="minorHAnsi" w:cstheme="minorHAnsi"/>
                <w:color w:val="000000"/>
              </w:rPr>
              <w:t>Województwa</w:t>
            </w:r>
            <w:r w:rsidRPr="00067707">
              <w:rPr>
                <w:rFonts w:asciiTheme="minorHAnsi" w:hAnsiTheme="minorHAnsi" w:cstheme="minorHAnsi"/>
                <w:color w:val="000000"/>
              </w:rPr>
              <w:t xml:space="preserve"> Małopolskiego</w:t>
            </w:r>
          </w:p>
        </w:tc>
        <w:tc>
          <w:tcPr>
            <w:tcW w:w="1987" w:type="dxa"/>
            <w:vAlign w:val="center"/>
          </w:tcPr>
          <w:p w14:paraId="627F5297"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w:t>
            </w:r>
          </w:p>
        </w:tc>
      </w:tr>
      <w:tr w:rsidR="0030682C" w:rsidRPr="00067707" w14:paraId="3E058527" w14:textId="77777777" w:rsidTr="00517A63">
        <w:trPr>
          <w:trHeight w:val="375"/>
        </w:trPr>
        <w:tc>
          <w:tcPr>
            <w:tcW w:w="1696" w:type="dxa"/>
            <w:tcBorders>
              <w:top w:val="nil"/>
              <w:left w:val="single" w:sz="4" w:space="0" w:color="auto"/>
              <w:bottom w:val="single" w:sz="4" w:space="0" w:color="auto"/>
              <w:right w:val="single" w:sz="4" w:space="0" w:color="auto"/>
            </w:tcBorders>
            <w:shd w:val="clear" w:color="auto" w:fill="auto"/>
            <w:vAlign w:val="center"/>
          </w:tcPr>
          <w:p w14:paraId="415FD30A"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18-19.02.2020</w:t>
            </w:r>
          </w:p>
        </w:tc>
        <w:tc>
          <w:tcPr>
            <w:tcW w:w="7371" w:type="dxa"/>
            <w:tcBorders>
              <w:top w:val="nil"/>
              <w:left w:val="nil"/>
              <w:bottom w:val="single" w:sz="4" w:space="0" w:color="auto"/>
              <w:right w:val="single" w:sz="4" w:space="0" w:color="auto"/>
            </w:tcBorders>
            <w:shd w:val="clear" w:color="auto" w:fill="auto"/>
            <w:vAlign w:val="center"/>
          </w:tcPr>
          <w:p w14:paraId="1430002D"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Monitoring i ewaluacja w LGD - praktyczne porady w kontekście obowiązujących wytycznych</w:t>
            </w:r>
          </w:p>
        </w:tc>
        <w:tc>
          <w:tcPr>
            <w:tcW w:w="3258" w:type="dxa"/>
            <w:tcBorders>
              <w:top w:val="nil"/>
              <w:left w:val="single" w:sz="4" w:space="0" w:color="auto"/>
              <w:bottom w:val="single" w:sz="4" w:space="0" w:color="auto"/>
              <w:right w:val="single" w:sz="4" w:space="0" w:color="auto"/>
            </w:tcBorders>
            <w:shd w:val="clear" w:color="auto" w:fill="auto"/>
            <w:vAlign w:val="center"/>
          </w:tcPr>
          <w:p w14:paraId="10837426"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CDR w Krakowie</w:t>
            </w:r>
          </w:p>
        </w:tc>
        <w:tc>
          <w:tcPr>
            <w:tcW w:w="1987" w:type="dxa"/>
            <w:vAlign w:val="center"/>
          </w:tcPr>
          <w:p w14:paraId="1E0B9951"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w:t>
            </w:r>
          </w:p>
        </w:tc>
      </w:tr>
      <w:tr w:rsidR="0030682C" w:rsidRPr="00067707" w14:paraId="6CCB651C" w14:textId="77777777" w:rsidTr="00517A63">
        <w:trPr>
          <w:trHeight w:val="375"/>
        </w:trPr>
        <w:tc>
          <w:tcPr>
            <w:tcW w:w="1696" w:type="dxa"/>
            <w:tcBorders>
              <w:top w:val="nil"/>
              <w:left w:val="single" w:sz="4" w:space="0" w:color="auto"/>
              <w:bottom w:val="single" w:sz="4" w:space="0" w:color="auto"/>
              <w:right w:val="single" w:sz="4" w:space="0" w:color="auto"/>
            </w:tcBorders>
            <w:shd w:val="clear" w:color="auto" w:fill="auto"/>
            <w:vAlign w:val="center"/>
          </w:tcPr>
          <w:p w14:paraId="74D20301"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30.04.2020</w:t>
            </w:r>
          </w:p>
        </w:tc>
        <w:tc>
          <w:tcPr>
            <w:tcW w:w="7371" w:type="dxa"/>
            <w:tcBorders>
              <w:top w:val="nil"/>
              <w:left w:val="nil"/>
              <w:bottom w:val="single" w:sz="4" w:space="0" w:color="auto"/>
              <w:right w:val="single" w:sz="4" w:space="0" w:color="auto"/>
            </w:tcBorders>
            <w:shd w:val="clear" w:color="auto" w:fill="auto"/>
            <w:vAlign w:val="center"/>
          </w:tcPr>
          <w:p w14:paraId="37CA3566"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Szkolenie dla </w:t>
            </w:r>
            <w:r>
              <w:rPr>
                <w:rFonts w:asciiTheme="minorHAnsi" w:hAnsiTheme="minorHAnsi" w:cstheme="minorHAnsi"/>
                <w:color w:val="000000"/>
              </w:rPr>
              <w:t>l</w:t>
            </w:r>
            <w:r w:rsidRPr="00067707">
              <w:rPr>
                <w:rFonts w:asciiTheme="minorHAnsi" w:hAnsiTheme="minorHAnsi" w:cstheme="minorHAnsi"/>
                <w:color w:val="000000"/>
              </w:rPr>
              <w:t xml:space="preserve">okalnych </w:t>
            </w:r>
            <w:r>
              <w:rPr>
                <w:rFonts w:asciiTheme="minorHAnsi" w:hAnsiTheme="minorHAnsi" w:cstheme="minorHAnsi"/>
                <w:color w:val="000000"/>
              </w:rPr>
              <w:t>g</w:t>
            </w:r>
            <w:r w:rsidRPr="00067707">
              <w:rPr>
                <w:rFonts w:asciiTheme="minorHAnsi" w:hAnsiTheme="minorHAnsi" w:cstheme="minorHAnsi"/>
                <w:color w:val="000000"/>
              </w:rPr>
              <w:t xml:space="preserve">rup </w:t>
            </w:r>
            <w:r>
              <w:rPr>
                <w:rFonts w:asciiTheme="minorHAnsi" w:hAnsiTheme="minorHAnsi" w:cstheme="minorHAnsi"/>
                <w:color w:val="000000"/>
              </w:rPr>
              <w:t>d</w:t>
            </w:r>
            <w:r w:rsidRPr="00067707">
              <w:rPr>
                <w:rFonts w:asciiTheme="minorHAnsi" w:hAnsiTheme="minorHAnsi" w:cstheme="minorHAnsi"/>
                <w:color w:val="000000"/>
              </w:rPr>
              <w:t>ziałania (LGD)-wideokonferencja</w:t>
            </w:r>
          </w:p>
        </w:tc>
        <w:tc>
          <w:tcPr>
            <w:tcW w:w="3258" w:type="dxa"/>
            <w:tcBorders>
              <w:top w:val="nil"/>
              <w:left w:val="single" w:sz="4" w:space="0" w:color="auto"/>
              <w:bottom w:val="single" w:sz="4" w:space="0" w:color="auto"/>
              <w:right w:val="single" w:sz="4" w:space="0" w:color="auto"/>
            </w:tcBorders>
            <w:shd w:val="clear" w:color="auto" w:fill="auto"/>
            <w:vAlign w:val="center"/>
          </w:tcPr>
          <w:p w14:paraId="636F6398"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Urząd Marszałkowski </w:t>
            </w:r>
            <w:r>
              <w:rPr>
                <w:rFonts w:asciiTheme="minorHAnsi" w:hAnsiTheme="minorHAnsi" w:cstheme="minorHAnsi"/>
                <w:color w:val="000000"/>
              </w:rPr>
              <w:t>Województwa</w:t>
            </w:r>
            <w:r w:rsidRPr="00067707">
              <w:rPr>
                <w:rFonts w:asciiTheme="minorHAnsi" w:hAnsiTheme="minorHAnsi" w:cstheme="minorHAnsi"/>
                <w:color w:val="000000"/>
              </w:rPr>
              <w:t xml:space="preserve"> Małopolskiego </w:t>
            </w:r>
          </w:p>
        </w:tc>
        <w:tc>
          <w:tcPr>
            <w:tcW w:w="1987" w:type="dxa"/>
            <w:vAlign w:val="center"/>
          </w:tcPr>
          <w:p w14:paraId="434C9A61"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w:t>
            </w:r>
          </w:p>
        </w:tc>
      </w:tr>
      <w:tr w:rsidR="0030682C" w:rsidRPr="00067707" w14:paraId="552E163D" w14:textId="77777777" w:rsidTr="00517A63">
        <w:trPr>
          <w:trHeight w:val="375"/>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51F2D643"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24.06.2020</w:t>
            </w:r>
          </w:p>
        </w:tc>
        <w:tc>
          <w:tcPr>
            <w:tcW w:w="7371" w:type="dxa"/>
            <w:tcBorders>
              <w:top w:val="single" w:sz="4" w:space="0" w:color="auto"/>
              <w:left w:val="nil"/>
              <w:bottom w:val="single" w:sz="4" w:space="0" w:color="auto"/>
              <w:right w:val="single" w:sz="4" w:space="0" w:color="auto"/>
            </w:tcBorders>
            <w:shd w:val="clear" w:color="auto" w:fill="auto"/>
            <w:vAlign w:val="center"/>
          </w:tcPr>
          <w:p w14:paraId="6C12A22D"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Szkolenie dla </w:t>
            </w:r>
            <w:r>
              <w:rPr>
                <w:rFonts w:asciiTheme="minorHAnsi" w:hAnsiTheme="minorHAnsi" w:cstheme="minorHAnsi"/>
                <w:color w:val="000000"/>
              </w:rPr>
              <w:t>l</w:t>
            </w:r>
            <w:r w:rsidRPr="00067707">
              <w:rPr>
                <w:rFonts w:asciiTheme="minorHAnsi" w:hAnsiTheme="minorHAnsi" w:cstheme="minorHAnsi"/>
                <w:color w:val="000000"/>
              </w:rPr>
              <w:t xml:space="preserve">okalnych </w:t>
            </w:r>
            <w:r>
              <w:rPr>
                <w:rFonts w:asciiTheme="minorHAnsi" w:hAnsiTheme="minorHAnsi" w:cstheme="minorHAnsi"/>
                <w:color w:val="000000"/>
              </w:rPr>
              <w:t>g</w:t>
            </w:r>
            <w:r w:rsidRPr="00067707">
              <w:rPr>
                <w:rFonts w:asciiTheme="minorHAnsi" w:hAnsiTheme="minorHAnsi" w:cstheme="minorHAnsi"/>
                <w:color w:val="000000"/>
              </w:rPr>
              <w:t xml:space="preserve">rup </w:t>
            </w:r>
            <w:r>
              <w:rPr>
                <w:rFonts w:asciiTheme="minorHAnsi" w:hAnsiTheme="minorHAnsi" w:cstheme="minorHAnsi"/>
                <w:color w:val="000000"/>
              </w:rPr>
              <w:t>d</w:t>
            </w:r>
            <w:r w:rsidRPr="00067707">
              <w:rPr>
                <w:rFonts w:asciiTheme="minorHAnsi" w:hAnsiTheme="minorHAnsi" w:cstheme="minorHAnsi"/>
                <w:color w:val="000000"/>
              </w:rPr>
              <w:t>ziałania (LGD)-wideokonferencja</w:t>
            </w:r>
          </w:p>
        </w:tc>
        <w:tc>
          <w:tcPr>
            <w:tcW w:w="3258" w:type="dxa"/>
            <w:vAlign w:val="center"/>
          </w:tcPr>
          <w:p w14:paraId="21E49063"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Urząd Marszałkowski </w:t>
            </w:r>
            <w:r>
              <w:rPr>
                <w:rFonts w:asciiTheme="minorHAnsi" w:hAnsiTheme="minorHAnsi" w:cstheme="minorHAnsi"/>
                <w:color w:val="000000"/>
              </w:rPr>
              <w:t>Województwa</w:t>
            </w:r>
            <w:r w:rsidRPr="00067707">
              <w:rPr>
                <w:rFonts w:asciiTheme="minorHAnsi" w:hAnsiTheme="minorHAnsi" w:cstheme="minorHAnsi"/>
                <w:color w:val="000000"/>
              </w:rPr>
              <w:t xml:space="preserve"> Małopolskiego</w:t>
            </w:r>
          </w:p>
        </w:tc>
        <w:tc>
          <w:tcPr>
            <w:tcW w:w="1987" w:type="dxa"/>
            <w:vAlign w:val="center"/>
          </w:tcPr>
          <w:p w14:paraId="5883D924"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w:t>
            </w:r>
          </w:p>
        </w:tc>
      </w:tr>
      <w:tr w:rsidR="0030682C" w:rsidRPr="00067707" w14:paraId="08C113AB" w14:textId="77777777" w:rsidTr="00517A63">
        <w:trPr>
          <w:trHeight w:val="375"/>
        </w:trPr>
        <w:tc>
          <w:tcPr>
            <w:tcW w:w="1696" w:type="dxa"/>
            <w:tcBorders>
              <w:top w:val="nil"/>
              <w:left w:val="single" w:sz="4" w:space="0" w:color="auto"/>
              <w:bottom w:val="single" w:sz="4" w:space="0" w:color="auto"/>
              <w:right w:val="single" w:sz="4" w:space="0" w:color="auto"/>
            </w:tcBorders>
            <w:shd w:val="clear" w:color="auto" w:fill="auto"/>
            <w:vAlign w:val="center"/>
          </w:tcPr>
          <w:p w14:paraId="64180C08"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16.09.2020</w:t>
            </w:r>
          </w:p>
        </w:tc>
        <w:tc>
          <w:tcPr>
            <w:tcW w:w="7371" w:type="dxa"/>
            <w:tcBorders>
              <w:top w:val="nil"/>
              <w:left w:val="nil"/>
              <w:bottom w:val="single" w:sz="4" w:space="0" w:color="auto"/>
              <w:right w:val="single" w:sz="4" w:space="0" w:color="auto"/>
            </w:tcBorders>
            <w:shd w:val="clear" w:color="auto" w:fill="auto"/>
            <w:vAlign w:val="center"/>
          </w:tcPr>
          <w:p w14:paraId="09928200"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Szkolenie dla </w:t>
            </w:r>
            <w:r>
              <w:rPr>
                <w:rFonts w:asciiTheme="minorHAnsi" w:hAnsiTheme="minorHAnsi" w:cstheme="minorHAnsi"/>
                <w:color w:val="000000"/>
              </w:rPr>
              <w:t>l</w:t>
            </w:r>
            <w:r w:rsidRPr="00067707">
              <w:rPr>
                <w:rFonts w:asciiTheme="minorHAnsi" w:hAnsiTheme="minorHAnsi" w:cstheme="minorHAnsi"/>
                <w:color w:val="000000"/>
              </w:rPr>
              <w:t xml:space="preserve">okalnych </w:t>
            </w:r>
            <w:r>
              <w:rPr>
                <w:rFonts w:asciiTheme="minorHAnsi" w:hAnsiTheme="minorHAnsi" w:cstheme="minorHAnsi"/>
                <w:color w:val="000000"/>
              </w:rPr>
              <w:t>g</w:t>
            </w:r>
            <w:r w:rsidRPr="00067707">
              <w:rPr>
                <w:rFonts w:asciiTheme="minorHAnsi" w:hAnsiTheme="minorHAnsi" w:cstheme="minorHAnsi"/>
                <w:color w:val="000000"/>
              </w:rPr>
              <w:t xml:space="preserve">rup </w:t>
            </w:r>
            <w:r>
              <w:rPr>
                <w:rFonts w:asciiTheme="minorHAnsi" w:hAnsiTheme="minorHAnsi" w:cstheme="minorHAnsi"/>
                <w:color w:val="000000"/>
              </w:rPr>
              <w:t>d</w:t>
            </w:r>
            <w:r w:rsidRPr="00067707">
              <w:rPr>
                <w:rFonts w:asciiTheme="minorHAnsi" w:hAnsiTheme="minorHAnsi" w:cstheme="minorHAnsi"/>
                <w:color w:val="000000"/>
              </w:rPr>
              <w:t>ziałania (LGD) -wideokonferencja</w:t>
            </w:r>
          </w:p>
        </w:tc>
        <w:tc>
          <w:tcPr>
            <w:tcW w:w="3258" w:type="dxa"/>
            <w:tcBorders>
              <w:bottom w:val="single" w:sz="4" w:space="0" w:color="auto"/>
            </w:tcBorders>
            <w:vAlign w:val="center"/>
          </w:tcPr>
          <w:p w14:paraId="5491ED7A"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Urząd Marszałkowski </w:t>
            </w:r>
            <w:r>
              <w:rPr>
                <w:rFonts w:asciiTheme="minorHAnsi" w:hAnsiTheme="minorHAnsi" w:cstheme="minorHAnsi"/>
                <w:color w:val="000000"/>
              </w:rPr>
              <w:t>Województwa</w:t>
            </w:r>
            <w:r w:rsidRPr="00067707">
              <w:rPr>
                <w:rFonts w:asciiTheme="minorHAnsi" w:hAnsiTheme="minorHAnsi" w:cstheme="minorHAnsi"/>
                <w:color w:val="000000"/>
              </w:rPr>
              <w:t xml:space="preserve"> Małopolskiego</w:t>
            </w:r>
          </w:p>
        </w:tc>
        <w:tc>
          <w:tcPr>
            <w:tcW w:w="1987" w:type="dxa"/>
            <w:vAlign w:val="center"/>
          </w:tcPr>
          <w:p w14:paraId="7D5032FD"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w:t>
            </w:r>
          </w:p>
        </w:tc>
      </w:tr>
      <w:tr w:rsidR="0030682C" w:rsidRPr="00067707" w14:paraId="1FD225C9" w14:textId="77777777" w:rsidTr="00517A63">
        <w:trPr>
          <w:trHeight w:val="375"/>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721C2F0E" w14:textId="77777777" w:rsidR="0030682C" w:rsidRPr="00067707" w:rsidRDefault="0030682C" w:rsidP="00517A63">
            <w:pPr>
              <w:jc w:val="center"/>
              <w:rPr>
                <w:rFonts w:asciiTheme="minorHAnsi" w:hAnsiTheme="minorHAnsi" w:cstheme="minorHAnsi"/>
                <w:color w:val="000000"/>
              </w:rPr>
            </w:pPr>
            <w:r w:rsidRPr="00067707">
              <w:rPr>
                <w:rFonts w:asciiTheme="minorHAnsi" w:hAnsiTheme="minorHAnsi" w:cstheme="minorHAnsi"/>
                <w:color w:val="000000"/>
              </w:rPr>
              <w:t>14.12.2020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3E46252C" w14:textId="77777777"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Rozwój FAOW, czyli wzmacniamy głos pozarządowej wsi. Perspektywa rozwoju obszarów wiejskich</w:t>
            </w:r>
          </w:p>
        </w:tc>
        <w:tc>
          <w:tcPr>
            <w:tcW w:w="3258" w:type="dxa"/>
            <w:tcBorders>
              <w:top w:val="single" w:sz="4" w:space="0" w:color="auto"/>
              <w:left w:val="single" w:sz="4" w:space="0" w:color="auto"/>
              <w:bottom w:val="single" w:sz="4" w:space="0" w:color="auto"/>
              <w:right w:val="nil"/>
            </w:tcBorders>
            <w:shd w:val="clear" w:color="auto" w:fill="auto"/>
            <w:vAlign w:val="center"/>
          </w:tcPr>
          <w:p w14:paraId="240CD0D8" w14:textId="77777777"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FAOW</w:t>
            </w:r>
          </w:p>
        </w:tc>
        <w:tc>
          <w:tcPr>
            <w:tcW w:w="1987" w:type="dxa"/>
            <w:vAlign w:val="center"/>
          </w:tcPr>
          <w:p w14:paraId="1AB4A95D"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w:t>
            </w:r>
          </w:p>
        </w:tc>
      </w:tr>
      <w:tr w:rsidR="0030682C" w:rsidRPr="00067707" w14:paraId="1ECBC82C" w14:textId="77777777" w:rsidTr="00517A63">
        <w:trPr>
          <w:trHeight w:val="375"/>
        </w:trPr>
        <w:tc>
          <w:tcPr>
            <w:tcW w:w="1696" w:type="dxa"/>
            <w:tcBorders>
              <w:top w:val="single" w:sz="4" w:space="0" w:color="auto"/>
              <w:left w:val="single" w:sz="4" w:space="0" w:color="auto"/>
              <w:bottom w:val="single" w:sz="4" w:space="0" w:color="auto"/>
              <w:right w:val="nil"/>
            </w:tcBorders>
            <w:shd w:val="clear" w:color="auto" w:fill="auto"/>
            <w:vAlign w:val="center"/>
          </w:tcPr>
          <w:p w14:paraId="5C00510E" w14:textId="77777777" w:rsidR="0030682C" w:rsidRPr="00067707" w:rsidRDefault="0030682C" w:rsidP="00517A63">
            <w:pPr>
              <w:jc w:val="center"/>
              <w:rPr>
                <w:rFonts w:asciiTheme="minorHAnsi" w:hAnsiTheme="minorHAnsi" w:cstheme="minorHAnsi"/>
                <w:color w:val="000000"/>
              </w:rPr>
            </w:pPr>
            <w:r w:rsidRPr="00067707">
              <w:rPr>
                <w:rFonts w:asciiTheme="minorHAnsi" w:hAnsiTheme="minorHAnsi" w:cstheme="minorHAnsi"/>
                <w:color w:val="000000"/>
              </w:rPr>
              <w:t>16.12.2020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13327967" w14:textId="77777777"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Szkolenie dla </w:t>
            </w:r>
            <w:r>
              <w:rPr>
                <w:rFonts w:asciiTheme="minorHAnsi" w:hAnsiTheme="minorHAnsi" w:cstheme="minorHAnsi"/>
                <w:color w:val="000000"/>
              </w:rPr>
              <w:t>l</w:t>
            </w:r>
            <w:r w:rsidRPr="00067707">
              <w:rPr>
                <w:rFonts w:asciiTheme="minorHAnsi" w:hAnsiTheme="minorHAnsi" w:cstheme="minorHAnsi"/>
                <w:color w:val="000000"/>
              </w:rPr>
              <w:t xml:space="preserve">okalnych </w:t>
            </w:r>
            <w:r>
              <w:rPr>
                <w:rFonts w:asciiTheme="minorHAnsi" w:hAnsiTheme="minorHAnsi" w:cstheme="minorHAnsi"/>
                <w:color w:val="000000"/>
              </w:rPr>
              <w:t>g</w:t>
            </w:r>
            <w:r w:rsidRPr="00067707">
              <w:rPr>
                <w:rFonts w:asciiTheme="minorHAnsi" w:hAnsiTheme="minorHAnsi" w:cstheme="minorHAnsi"/>
                <w:color w:val="000000"/>
              </w:rPr>
              <w:t xml:space="preserve">rup </w:t>
            </w:r>
            <w:r>
              <w:rPr>
                <w:rFonts w:asciiTheme="minorHAnsi" w:hAnsiTheme="minorHAnsi" w:cstheme="minorHAnsi"/>
                <w:color w:val="000000"/>
              </w:rPr>
              <w:t>d</w:t>
            </w:r>
            <w:r w:rsidRPr="00067707">
              <w:rPr>
                <w:rFonts w:asciiTheme="minorHAnsi" w:hAnsiTheme="minorHAnsi" w:cstheme="minorHAnsi"/>
                <w:color w:val="000000"/>
              </w:rPr>
              <w:t>ziałania (LGD) -</w:t>
            </w:r>
            <w:r>
              <w:rPr>
                <w:rFonts w:asciiTheme="minorHAnsi" w:hAnsiTheme="minorHAnsi" w:cstheme="minorHAnsi"/>
                <w:color w:val="000000"/>
              </w:rPr>
              <w:t xml:space="preserve"> </w:t>
            </w:r>
            <w:r w:rsidRPr="00067707">
              <w:rPr>
                <w:rFonts w:asciiTheme="minorHAnsi" w:hAnsiTheme="minorHAnsi" w:cstheme="minorHAnsi"/>
                <w:color w:val="000000"/>
              </w:rPr>
              <w:t>wideokonferencja</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tcPr>
          <w:p w14:paraId="12682CCD" w14:textId="77777777"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Urząd Marszałkowski </w:t>
            </w:r>
            <w:r>
              <w:rPr>
                <w:rFonts w:asciiTheme="minorHAnsi" w:hAnsiTheme="minorHAnsi" w:cstheme="minorHAnsi"/>
                <w:color w:val="000000"/>
              </w:rPr>
              <w:t>Województwa</w:t>
            </w:r>
            <w:r w:rsidRPr="00067707">
              <w:rPr>
                <w:rFonts w:asciiTheme="minorHAnsi" w:hAnsiTheme="minorHAnsi" w:cstheme="minorHAnsi"/>
                <w:color w:val="000000"/>
              </w:rPr>
              <w:t xml:space="preserve"> Małopolskiego </w:t>
            </w:r>
          </w:p>
        </w:tc>
        <w:tc>
          <w:tcPr>
            <w:tcW w:w="1987" w:type="dxa"/>
            <w:vAlign w:val="center"/>
          </w:tcPr>
          <w:p w14:paraId="418B79C8"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2</w:t>
            </w:r>
          </w:p>
        </w:tc>
      </w:tr>
      <w:tr w:rsidR="0030682C" w:rsidRPr="00067707" w14:paraId="696F43BC" w14:textId="77777777" w:rsidTr="00517A63">
        <w:trPr>
          <w:trHeight w:val="375"/>
        </w:trPr>
        <w:tc>
          <w:tcPr>
            <w:tcW w:w="1696" w:type="dxa"/>
            <w:tcBorders>
              <w:top w:val="single" w:sz="4" w:space="0" w:color="auto"/>
              <w:left w:val="single" w:sz="4" w:space="0" w:color="auto"/>
              <w:bottom w:val="single" w:sz="4" w:space="0" w:color="auto"/>
              <w:right w:val="nil"/>
            </w:tcBorders>
            <w:shd w:val="clear" w:color="auto" w:fill="auto"/>
            <w:vAlign w:val="center"/>
          </w:tcPr>
          <w:p w14:paraId="0ACB03A6" w14:textId="77777777" w:rsidR="0030682C" w:rsidRPr="00067707" w:rsidRDefault="0030682C" w:rsidP="00517A63">
            <w:pPr>
              <w:jc w:val="center"/>
              <w:rPr>
                <w:rFonts w:asciiTheme="minorHAnsi" w:hAnsiTheme="minorHAnsi" w:cstheme="minorHAnsi"/>
                <w:color w:val="000000"/>
              </w:rPr>
            </w:pPr>
            <w:r w:rsidRPr="00067707">
              <w:rPr>
                <w:rFonts w:asciiTheme="minorHAnsi" w:hAnsiTheme="minorHAnsi" w:cstheme="minorHAnsi"/>
                <w:color w:val="000000"/>
              </w:rPr>
              <w:t xml:space="preserve">9.04.2021 </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2957AB9B" w14:textId="77777777"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Szkolenie dla </w:t>
            </w:r>
            <w:r>
              <w:rPr>
                <w:rFonts w:asciiTheme="minorHAnsi" w:hAnsiTheme="minorHAnsi" w:cstheme="minorHAnsi"/>
                <w:color w:val="000000"/>
              </w:rPr>
              <w:t>l</w:t>
            </w:r>
            <w:r w:rsidRPr="00067707">
              <w:rPr>
                <w:rFonts w:asciiTheme="minorHAnsi" w:hAnsiTheme="minorHAnsi" w:cstheme="minorHAnsi"/>
                <w:color w:val="000000"/>
              </w:rPr>
              <w:t xml:space="preserve">okalnych </w:t>
            </w:r>
            <w:r>
              <w:rPr>
                <w:rFonts w:asciiTheme="minorHAnsi" w:hAnsiTheme="minorHAnsi" w:cstheme="minorHAnsi"/>
                <w:color w:val="000000"/>
              </w:rPr>
              <w:t>g</w:t>
            </w:r>
            <w:r w:rsidRPr="00067707">
              <w:rPr>
                <w:rFonts w:asciiTheme="minorHAnsi" w:hAnsiTheme="minorHAnsi" w:cstheme="minorHAnsi"/>
                <w:color w:val="000000"/>
              </w:rPr>
              <w:t xml:space="preserve">rup </w:t>
            </w:r>
            <w:r>
              <w:rPr>
                <w:rFonts w:asciiTheme="minorHAnsi" w:hAnsiTheme="minorHAnsi" w:cstheme="minorHAnsi"/>
                <w:color w:val="000000"/>
              </w:rPr>
              <w:t>d</w:t>
            </w:r>
            <w:r w:rsidRPr="00067707">
              <w:rPr>
                <w:rFonts w:asciiTheme="minorHAnsi" w:hAnsiTheme="minorHAnsi" w:cstheme="minorHAnsi"/>
                <w:color w:val="000000"/>
              </w:rPr>
              <w:t>ziałania (LGD) -wideokonferencja</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tcPr>
          <w:p w14:paraId="235F2AE8" w14:textId="77777777"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Urząd Marszałkowski </w:t>
            </w:r>
            <w:r>
              <w:rPr>
                <w:rFonts w:asciiTheme="minorHAnsi" w:hAnsiTheme="minorHAnsi" w:cstheme="minorHAnsi"/>
                <w:color w:val="000000"/>
              </w:rPr>
              <w:t>Województwa</w:t>
            </w:r>
            <w:r w:rsidRPr="00067707">
              <w:rPr>
                <w:rFonts w:asciiTheme="minorHAnsi" w:hAnsiTheme="minorHAnsi" w:cstheme="minorHAnsi"/>
                <w:color w:val="000000"/>
              </w:rPr>
              <w:t xml:space="preserve"> Małopolskiego </w:t>
            </w:r>
          </w:p>
        </w:tc>
        <w:tc>
          <w:tcPr>
            <w:tcW w:w="1987" w:type="dxa"/>
            <w:vAlign w:val="center"/>
          </w:tcPr>
          <w:p w14:paraId="14FDD8B5"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2</w:t>
            </w:r>
          </w:p>
        </w:tc>
      </w:tr>
      <w:tr w:rsidR="0030682C" w:rsidRPr="00067707" w14:paraId="781515BD" w14:textId="77777777" w:rsidTr="00517A63">
        <w:trPr>
          <w:trHeight w:val="375"/>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6C867509" w14:textId="77777777" w:rsidR="0030682C" w:rsidRPr="00067707" w:rsidRDefault="0030682C" w:rsidP="00517A63">
            <w:pPr>
              <w:jc w:val="center"/>
              <w:rPr>
                <w:rFonts w:asciiTheme="minorHAnsi" w:hAnsiTheme="minorHAnsi" w:cstheme="minorHAnsi"/>
                <w:color w:val="000000"/>
              </w:rPr>
            </w:pPr>
            <w:r w:rsidRPr="00067707">
              <w:rPr>
                <w:rFonts w:asciiTheme="minorHAnsi" w:hAnsiTheme="minorHAnsi" w:cstheme="minorHAnsi"/>
                <w:color w:val="000000"/>
              </w:rPr>
              <w:t>22.04.2021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7D44D021" w14:textId="77777777"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Ewaluacja </w:t>
            </w:r>
            <w:r>
              <w:rPr>
                <w:rFonts w:asciiTheme="minorHAnsi" w:hAnsiTheme="minorHAnsi" w:cstheme="minorHAnsi"/>
                <w:color w:val="000000"/>
              </w:rPr>
              <w:t>e</w:t>
            </w:r>
            <w:r w:rsidRPr="00067707">
              <w:rPr>
                <w:rFonts w:asciiTheme="minorHAnsi" w:hAnsiTheme="minorHAnsi" w:cstheme="minorHAnsi"/>
                <w:color w:val="000000"/>
              </w:rPr>
              <w:t>x-ante i jakość wskaźników związanych z przygotowaniem projektów</w:t>
            </w:r>
          </w:p>
        </w:tc>
        <w:tc>
          <w:tcPr>
            <w:tcW w:w="3258" w:type="dxa"/>
            <w:tcBorders>
              <w:top w:val="single" w:sz="4" w:space="0" w:color="auto"/>
              <w:left w:val="single" w:sz="4" w:space="0" w:color="auto"/>
              <w:bottom w:val="single" w:sz="4" w:space="0" w:color="auto"/>
              <w:right w:val="nil"/>
            </w:tcBorders>
            <w:shd w:val="clear" w:color="auto" w:fill="auto"/>
            <w:vAlign w:val="center"/>
          </w:tcPr>
          <w:p w14:paraId="53F1778D" w14:textId="77777777"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Polskie Towarzystwo Ewaluacyjne</w:t>
            </w:r>
          </w:p>
        </w:tc>
        <w:tc>
          <w:tcPr>
            <w:tcW w:w="1987" w:type="dxa"/>
            <w:vAlign w:val="center"/>
          </w:tcPr>
          <w:p w14:paraId="718435E9"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w:t>
            </w:r>
          </w:p>
        </w:tc>
      </w:tr>
      <w:tr w:rsidR="0030682C" w:rsidRPr="00067707" w14:paraId="111C1FB5" w14:textId="77777777" w:rsidTr="00517A63">
        <w:trPr>
          <w:trHeight w:val="375"/>
        </w:trPr>
        <w:tc>
          <w:tcPr>
            <w:tcW w:w="1696" w:type="dxa"/>
            <w:tcBorders>
              <w:top w:val="single" w:sz="4" w:space="0" w:color="auto"/>
              <w:left w:val="single" w:sz="4" w:space="0" w:color="auto"/>
              <w:bottom w:val="single" w:sz="4" w:space="0" w:color="auto"/>
              <w:right w:val="nil"/>
            </w:tcBorders>
            <w:shd w:val="clear" w:color="auto" w:fill="auto"/>
            <w:vAlign w:val="center"/>
          </w:tcPr>
          <w:p w14:paraId="5BEFFBA7" w14:textId="77777777" w:rsidR="0030682C" w:rsidRPr="00067707" w:rsidRDefault="0030682C" w:rsidP="00517A63">
            <w:pPr>
              <w:jc w:val="center"/>
              <w:rPr>
                <w:rFonts w:asciiTheme="minorHAnsi" w:hAnsiTheme="minorHAnsi" w:cstheme="minorHAnsi"/>
                <w:color w:val="000000"/>
              </w:rPr>
            </w:pPr>
            <w:r w:rsidRPr="00067707">
              <w:rPr>
                <w:rFonts w:asciiTheme="minorHAnsi" w:hAnsiTheme="minorHAnsi" w:cstheme="minorHAnsi"/>
                <w:color w:val="000000"/>
              </w:rPr>
              <w:t>19.05.2021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20962996" w14:textId="77777777"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Szkolenie dla </w:t>
            </w:r>
            <w:r>
              <w:rPr>
                <w:rFonts w:asciiTheme="minorHAnsi" w:hAnsiTheme="minorHAnsi" w:cstheme="minorHAnsi"/>
                <w:color w:val="000000"/>
              </w:rPr>
              <w:t>l</w:t>
            </w:r>
            <w:r w:rsidRPr="00067707">
              <w:rPr>
                <w:rFonts w:asciiTheme="minorHAnsi" w:hAnsiTheme="minorHAnsi" w:cstheme="minorHAnsi"/>
                <w:color w:val="000000"/>
              </w:rPr>
              <w:t xml:space="preserve">okalnych </w:t>
            </w:r>
            <w:r>
              <w:rPr>
                <w:rFonts w:asciiTheme="minorHAnsi" w:hAnsiTheme="minorHAnsi" w:cstheme="minorHAnsi"/>
                <w:color w:val="000000"/>
              </w:rPr>
              <w:t>g</w:t>
            </w:r>
            <w:r w:rsidRPr="00067707">
              <w:rPr>
                <w:rFonts w:asciiTheme="minorHAnsi" w:hAnsiTheme="minorHAnsi" w:cstheme="minorHAnsi"/>
                <w:color w:val="000000"/>
              </w:rPr>
              <w:t xml:space="preserve">rup </w:t>
            </w:r>
            <w:r>
              <w:rPr>
                <w:rFonts w:asciiTheme="minorHAnsi" w:hAnsiTheme="minorHAnsi" w:cstheme="minorHAnsi"/>
                <w:color w:val="000000"/>
              </w:rPr>
              <w:t>d</w:t>
            </w:r>
            <w:r w:rsidRPr="00067707">
              <w:rPr>
                <w:rFonts w:asciiTheme="minorHAnsi" w:hAnsiTheme="minorHAnsi" w:cstheme="minorHAnsi"/>
                <w:color w:val="000000"/>
              </w:rPr>
              <w:t>ziałania (LGD) -</w:t>
            </w:r>
            <w:r>
              <w:rPr>
                <w:rFonts w:asciiTheme="minorHAnsi" w:hAnsiTheme="minorHAnsi" w:cstheme="minorHAnsi"/>
                <w:color w:val="000000"/>
              </w:rPr>
              <w:t xml:space="preserve"> </w:t>
            </w:r>
            <w:r w:rsidRPr="00067707">
              <w:rPr>
                <w:rFonts w:asciiTheme="minorHAnsi" w:hAnsiTheme="minorHAnsi" w:cstheme="minorHAnsi"/>
                <w:color w:val="000000"/>
              </w:rPr>
              <w:t>dodatkowe środki</w:t>
            </w:r>
          </w:p>
        </w:tc>
        <w:tc>
          <w:tcPr>
            <w:tcW w:w="3258" w:type="dxa"/>
            <w:tcBorders>
              <w:top w:val="single" w:sz="4" w:space="0" w:color="auto"/>
              <w:left w:val="single" w:sz="4" w:space="0" w:color="auto"/>
              <w:bottom w:val="single" w:sz="4" w:space="0" w:color="auto"/>
              <w:right w:val="single" w:sz="4" w:space="0" w:color="auto"/>
            </w:tcBorders>
            <w:shd w:val="clear" w:color="auto" w:fill="auto"/>
            <w:vAlign w:val="center"/>
          </w:tcPr>
          <w:p w14:paraId="3BC612E5" w14:textId="77777777"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Urząd Marszałkowski </w:t>
            </w:r>
            <w:r>
              <w:rPr>
                <w:rFonts w:asciiTheme="minorHAnsi" w:hAnsiTheme="minorHAnsi" w:cstheme="minorHAnsi"/>
                <w:color w:val="000000"/>
              </w:rPr>
              <w:t>Województwa</w:t>
            </w:r>
            <w:r w:rsidRPr="00067707">
              <w:rPr>
                <w:rFonts w:asciiTheme="minorHAnsi" w:hAnsiTheme="minorHAnsi" w:cstheme="minorHAnsi"/>
                <w:color w:val="000000"/>
              </w:rPr>
              <w:t xml:space="preserve"> Małopolskiego </w:t>
            </w:r>
          </w:p>
        </w:tc>
        <w:tc>
          <w:tcPr>
            <w:tcW w:w="1987" w:type="dxa"/>
            <w:vAlign w:val="center"/>
          </w:tcPr>
          <w:p w14:paraId="38CFA5E5"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w:t>
            </w:r>
          </w:p>
        </w:tc>
      </w:tr>
    </w:tbl>
    <w:p w14:paraId="7EF90A3D" w14:textId="77777777" w:rsidR="0030682C" w:rsidRDefault="0030682C" w:rsidP="0030682C"/>
    <w:p w14:paraId="330ABBCC" w14:textId="77777777" w:rsidR="0030682C" w:rsidRDefault="0030682C" w:rsidP="0030682C">
      <w:r>
        <w:br w:type="column"/>
      </w:r>
    </w:p>
    <w:p w14:paraId="534F4F1A" w14:textId="673D35C1" w:rsidR="0024312E" w:rsidRDefault="0024312E" w:rsidP="0024312E">
      <w:pPr>
        <w:pStyle w:val="Legenda"/>
        <w:keepNext/>
      </w:pPr>
      <w:bookmarkStart w:id="85" w:name="_Toc87396211"/>
      <w:r>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21</w:t>
      </w:r>
      <w:r w:rsidR="00517A63">
        <w:rPr>
          <w:noProof/>
        </w:rPr>
        <w:fldChar w:fldCharType="end"/>
      </w:r>
      <w:r>
        <w:t xml:space="preserve"> </w:t>
      </w:r>
      <w:r w:rsidRPr="0088425C">
        <w:t>Szkolenia członków organów LGD w okresie od 1.01.2016 do 31.05.2021</w:t>
      </w:r>
      <w:bookmarkEnd w:id="85"/>
    </w:p>
    <w:tbl>
      <w:tblPr>
        <w:tblStyle w:val="Tabela-Siatka"/>
        <w:tblW w:w="14029" w:type="dxa"/>
        <w:tblLook w:val="04A0" w:firstRow="1" w:lastRow="0" w:firstColumn="1" w:lastColumn="0" w:noHBand="0" w:noVBand="1"/>
      </w:tblPr>
      <w:tblGrid>
        <w:gridCol w:w="1555"/>
        <w:gridCol w:w="6520"/>
        <w:gridCol w:w="2410"/>
        <w:gridCol w:w="1843"/>
        <w:gridCol w:w="1701"/>
      </w:tblGrid>
      <w:tr w:rsidR="0030682C" w:rsidRPr="00067707" w14:paraId="0A1A9CA3" w14:textId="77777777" w:rsidTr="0024312E">
        <w:trPr>
          <w:trHeight w:val="694"/>
        </w:trPr>
        <w:tc>
          <w:tcPr>
            <w:tcW w:w="1555" w:type="dxa"/>
            <w:vAlign w:val="center"/>
          </w:tcPr>
          <w:p w14:paraId="26876A9C"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Data szkolenia</w:t>
            </w:r>
          </w:p>
        </w:tc>
        <w:tc>
          <w:tcPr>
            <w:tcW w:w="6520" w:type="dxa"/>
            <w:vAlign w:val="center"/>
          </w:tcPr>
          <w:p w14:paraId="3411AD14"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Temat szkolenia</w:t>
            </w:r>
          </w:p>
        </w:tc>
        <w:tc>
          <w:tcPr>
            <w:tcW w:w="2410" w:type="dxa"/>
            <w:vAlign w:val="center"/>
          </w:tcPr>
          <w:p w14:paraId="252999E8"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Wykonawca szkolenia</w:t>
            </w:r>
          </w:p>
        </w:tc>
        <w:tc>
          <w:tcPr>
            <w:tcW w:w="1843" w:type="dxa"/>
            <w:vAlign w:val="center"/>
          </w:tcPr>
          <w:p w14:paraId="48021141"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Liczba przeszkolonych członków zarządu</w:t>
            </w:r>
          </w:p>
        </w:tc>
        <w:tc>
          <w:tcPr>
            <w:tcW w:w="1701" w:type="dxa"/>
            <w:vAlign w:val="center"/>
          </w:tcPr>
          <w:p w14:paraId="125CB864"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Liczba przeszkolonych członków rady</w:t>
            </w:r>
          </w:p>
        </w:tc>
      </w:tr>
      <w:tr w:rsidR="0030682C" w:rsidRPr="00067707" w14:paraId="71E00A07" w14:textId="77777777" w:rsidTr="0024312E">
        <w:trPr>
          <w:trHeight w:val="332"/>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39F7D78E"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30.09.2016</w:t>
            </w:r>
          </w:p>
        </w:tc>
        <w:tc>
          <w:tcPr>
            <w:tcW w:w="6520" w:type="dxa"/>
            <w:tcBorders>
              <w:top w:val="single" w:sz="4" w:space="0" w:color="auto"/>
              <w:left w:val="nil"/>
              <w:bottom w:val="single" w:sz="4" w:space="0" w:color="auto"/>
              <w:right w:val="single" w:sz="4" w:space="0" w:color="auto"/>
            </w:tcBorders>
            <w:shd w:val="clear" w:color="auto" w:fill="auto"/>
            <w:vAlign w:val="center"/>
          </w:tcPr>
          <w:p w14:paraId="74154138" w14:textId="5DC1B413"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Szkolenie w zakresie procedur oceny oraz wyboru projektu do finansowania w ramach LSR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na lata 2016-2023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E73EAFD" w14:textId="7906C171"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LGD </w:t>
            </w:r>
            <w:r w:rsidR="0003366B">
              <w:rPr>
                <w:rFonts w:asciiTheme="minorHAnsi" w:hAnsiTheme="minorHAnsi" w:cstheme="minorHAnsi"/>
                <w:color w:val="000000"/>
              </w:rPr>
              <w:t>„Gorce-Pieniny”</w:t>
            </w:r>
          </w:p>
        </w:tc>
        <w:tc>
          <w:tcPr>
            <w:tcW w:w="1843" w:type="dxa"/>
            <w:vAlign w:val="center"/>
          </w:tcPr>
          <w:p w14:paraId="700AF09B"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7</w:t>
            </w:r>
          </w:p>
        </w:tc>
        <w:tc>
          <w:tcPr>
            <w:tcW w:w="1701" w:type="dxa"/>
            <w:vAlign w:val="center"/>
          </w:tcPr>
          <w:p w14:paraId="6EBD5E85"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11</w:t>
            </w:r>
          </w:p>
        </w:tc>
      </w:tr>
      <w:tr w:rsidR="0030682C" w:rsidRPr="00067707" w14:paraId="00281DE4" w14:textId="77777777" w:rsidTr="0024312E">
        <w:trPr>
          <w:trHeight w:val="261"/>
        </w:trPr>
        <w:tc>
          <w:tcPr>
            <w:tcW w:w="1555" w:type="dxa"/>
            <w:tcBorders>
              <w:top w:val="nil"/>
              <w:left w:val="single" w:sz="4" w:space="0" w:color="auto"/>
              <w:bottom w:val="single" w:sz="4" w:space="0" w:color="auto"/>
              <w:right w:val="single" w:sz="4" w:space="0" w:color="auto"/>
            </w:tcBorders>
            <w:shd w:val="clear" w:color="auto" w:fill="auto"/>
            <w:vAlign w:val="center"/>
          </w:tcPr>
          <w:p w14:paraId="3AED962B"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08.11.2016</w:t>
            </w:r>
          </w:p>
        </w:tc>
        <w:tc>
          <w:tcPr>
            <w:tcW w:w="6520" w:type="dxa"/>
            <w:tcBorders>
              <w:top w:val="nil"/>
              <w:left w:val="nil"/>
              <w:bottom w:val="single" w:sz="4" w:space="0" w:color="auto"/>
              <w:right w:val="single" w:sz="4" w:space="0" w:color="auto"/>
            </w:tcBorders>
            <w:shd w:val="clear" w:color="auto" w:fill="auto"/>
            <w:vAlign w:val="center"/>
          </w:tcPr>
          <w:p w14:paraId="47A6D18D" w14:textId="04C3269B"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Przygotowanie do sprawnego wdrażania LSR kierowanego przez społeczność lokalną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na lata 2016-2023</w:t>
            </w:r>
          </w:p>
        </w:tc>
        <w:tc>
          <w:tcPr>
            <w:tcW w:w="2410" w:type="dxa"/>
            <w:tcBorders>
              <w:top w:val="nil"/>
              <w:left w:val="single" w:sz="4" w:space="0" w:color="auto"/>
              <w:bottom w:val="single" w:sz="4" w:space="0" w:color="auto"/>
              <w:right w:val="single" w:sz="4" w:space="0" w:color="auto"/>
            </w:tcBorders>
            <w:shd w:val="clear" w:color="auto" w:fill="auto"/>
            <w:vAlign w:val="center"/>
          </w:tcPr>
          <w:p w14:paraId="65C1F792" w14:textId="5D7C9451"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LGD </w:t>
            </w:r>
            <w:r w:rsidR="0003366B">
              <w:rPr>
                <w:rFonts w:asciiTheme="minorHAnsi" w:hAnsiTheme="minorHAnsi" w:cstheme="minorHAnsi"/>
                <w:color w:val="000000"/>
              </w:rPr>
              <w:t>„Gorce-Pieniny”</w:t>
            </w:r>
          </w:p>
        </w:tc>
        <w:tc>
          <w:tcPr>
            <w:tcW w:w="1843" w:type="dxa"/>
            <w:vAlign w:val="center"/>
          </w:tcPr>
          <w:p w14:paraId="5D4384B6"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3</w:t>
            </w:r>
          </w:p>
        </w:tc>
        <w:tc>
          <w:tcPr>
            <w:tcW w:w="1701" w:type="dxa"/>
            <w:vAlign w:val="center"/>
          </w:tcPr>
          <w:p w14:paraId="024730CF"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12</w:t>
            </w:r>
          </w:p>
        </w:tc>
      </w:tr>
      <w:tr w:rsidR="0030682C" w:rsidRPr="00067707" w14:paraId="2192745C" w14:textId="77777777" w:rsidTr="0024312E">
        <w:trPr>
          <w:trHeight w:val="264"/>
        </w:trPr>
        <w:tc>
          <w:tcPr>
            <w:tcW w:w="1555" w:type="dxa"/>
            <w:tcBorders>
              <w:top w:val="nil"/>
              <w:left w:val="single" w:sz="4" w:space="0" w:color="auto"/>
              <w:bottom w:val="single" w:sz="4" w:space="0" w:color="auto"/>
              <w:right w:val="single" w:sz="4" w:space="0" w:color="auto"/>
            </w:tcBorders>
            <w:shd w:val="clear" w:color="auto" w:fill="auto"/>
            <w:vAlign w:val="center"/>
          </w:tcPr>
          <w:p w14:paraId="1E0F5926"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2-3.12.2016</w:t>
            </w:r>
          </w:p>
        </w:tc>
        <w:tc>
          <w:tcPr>
            <w:tcW w:w="6520" w:type="dxa"/>
            <w:tcBorders>
              <w:top w:val="nil"/>
              <w:left w:val="nil"/>
              <w:bottom w:val="single" w:sz="4" w:space="0" w:color="auto"/>
              <w:right w:val="single" w:sz="4" w:space="0" w:color="auto"/>
            </w:tcBorders>
            <w:shd w:val="clear" w:color="auto" w:fill="auto"/>
            <w:vAlign w:val="center"/>
          </w:tcPr>
          <w:p w14:paraId="4DDBBC73" w14:textId="487BD310"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Przygotowanie członków </w:t>
            </w:r>
            <w:r>
              <w:rPr>
                <w:rFonts w:asciiTheme="minorHAnsi" w:hAnsiTheme="minorHAnsi" w:cstheme="minorHAnsi"/>
                <w:color w:val="000000"/>
              </w:rPr>
              <w:t>r</w:t>
            </w:r>
            <w:r w:rsidRPr="00067707">
              <w:rPr>
                <w:rFonts w:asciiTheme="minorHAnsi" w:hAnsiTheme="minorHAnsi" w:cstheme="minorHAnsi"/>
                <w:color w:val="000000"/>
              </w:rPr>
              <w:t xml:space="preserve">ady i pracowników </w:t>
            </w:r>
            <w:r>
              <w:rPr>
                <w:rFonts w:asciiTheme="minorHAnsi" w:hAnsiTheme="minorHAnsi" w:cstheme="minorHAnsi"/>
                <w:color w:val="000000"/>
              </w:rPr>
              <w:t>b</w:t>
            </w:r>
            <w:r w:rsidRPr="00067707">
              <w:rPr>
                <w:rFonts w:asciiTheme="minorHAnsi" w:hAnsiTheme="minorHAnsi" w:cstheme="minorHAnsi"/>
                <w:color w:val="000000"/>
              </w:rPr>
              <w:t xml:space="preserve">iura LGD do sprawnego wdrażania </w:t>
            </w:r>
            <w:r>
              <w:rPr>
                <w:rFonts w:asciiTheme="minorHAnsi" w:hAnsiTheme="minorHAnsi" w:cstheme="minorHAnsi"/>
                <w:color w:val="000000"/>
              </w:rPr>
              <w:t>l</w:t>
            </w:r>
            <w:r w:rsidRPr="00067707">
              <w:rPr>
                <w:rFonts w:asciiTheme="minorHAnsi" w:hAnsiTheme="minorHAnsi" w:cstheme="minorHAnsi"/>
                <w:color w:val="000000"/>
              </w:rPr>
              <w:t xml:space="preserve">okalnej </w:t>
            </w:r>
            <w:r>
              <w:rPr>
                <w:rFonts w:asciiTheme="minorHAnsi" w:hAnsiTheme="minorHAnsi" w:cstheme="minorHAnsi"/>
                <w:color w:val="000000"/>
              </w:rPr>
              <w:t>s</w:t>
            </w:r>
            <w:r w:rsidRPr="00067707">
              <w:rPr>
                <w:rFonts w:asciiTheme="minorHAnsi" w:hAnsiTheme="minorHAnsi" w:cstheme="minorHAnsi"/>
                <w:color w:val="000000"/>
              </w:rPr>
              <w:t xml:space="preserve">trategii </w:t>
            </w:r>
            <w:r>
              <w:rPr>
                <w:rFonts w:asciiTheme="minorHAnsi" w:hAnsiTheme="minorHAnsi" w:cstheme="minorHAnsi"/>
                <w:color w:val="000000"/>
              </w:rPr>
              <w:t>r</w:t>
            </w:r>
            <w:r w:rsidRPr="00067707">
              <w:rPr>
                <w:rFonts w:asciiTheme="minorHAnsi" w:hAnsiTheme="minorHAnsi" w:cstheme="minorHAnsi"/>
                <w:color w:val="000000"/>
              </w:rPr>
              <w:t xml:space="preserve">ozwoju kierowanego przez </w:t>
            </w:r>
            <w:r>
              <w:rPr>
                <w:rFonts w:asciiTheme="minorHAnsi" w:hAnsiTheme="minorHAnsi" w:cstheme="minorHAnsi"/>
                <w:color w:val="000000"/>
              </w:rPr>
              <w:t>l</w:t>
            </w:r>
            <w:r w:rsidRPr="00067707">
              <w:rPr>
                <w:rFonts w:asciiTheme="minorHAnsi" w:hAnsiTheme="minorHAnsi" w:cstheme="minorHAnsi"/>
                <w:color w:val="000000"/>
              </w:rPr>
              <w:t xml:space="preserve">okalną </w:t>
            </w:r>
            <w:r>
              <w:rPr>
                <w:rFonts w:asciiTheme="minorHAnsi" w:hAnsiTheme="minorHAnsi" w:cstheme="minorHAnsi"/>
                <w:color w:val="000000"/>
              </w:rPr>
              <w:t>s</w:t>
            </w:r>
            <w:r w:rsidRPr="00067707">
              <w:rPr>
                <w:rFonts w:asciiTheme="minorHAnsi" w:hAnsiTheme="minorHAnsi" w:cstheme="minorHAnsi"/>
                <w:color w:val="000000"/>
              </w:rPr>
              <w:t xml:space="preserve">połeczność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na lata 2016-2023</w:t>
            </w:r>
          </w:p>
        </w:tc>
        <w:tc>
          <w:tcPr>
            <w:tcW w:w="2410" w:type="dxa"/>
            <w:tcBorders>
              <w:top w:val="nil"/>
              <w:left w:val="single" w:sz="4" w:space="0" w:color="auto"/>
              <w:bottom w:val="single" w:sz="4" w:space="0" w:color="auto"/>
              <w:right w:val="single" w:sz="4" w:space="0" w:color="auto"/>
            </w:tcBorders>
            <w:shd w:val="clear" w:color="auto" w:fill="auto"/>
            <w:vAlign w:val="center"/>
          </w:tcPr>
          <w:p w14:paraId="01D95376" w14:textId="3EDBB995"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LGD </w:t>
            </w:r>
            <w:r w:rsidR="0003366B">
              <w:rPr>
                <w:rFonts w:asciiTheme="minorHAnsi" w:hAnsiTheme="minorHAnsi" w:cstheme="minorHAnsi"/>
                <w:color w:val="000000"/>
              </w:rPr>
              <w:t>„Gorce-Pieniny”</w:t>
            </w:r>
          </w:p>
        </w:tc>
        <w:tc>
          <w:tcPr>
            <w:tcW w:w="1843" w:type="dxa"/>
            <w:vAlign w:val="center"/>
          </w:tcPr>
          <w:p w14:paraId="09637484"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8</w:t>
            </w:r>
          </w:p>
        </w:tc>
        <w:tc>
          <w:tcPr>
            <w:tcW w:w="1701" w:type="dxa"/>
            <w:vAlign w:val="center"/>
          </w:tcPr>
          <w:p w14:paraId="4779AA98"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14</w:t>
            </w:r>
          </w:p>
        </w:tc>
      </w:tr>
      <w:tr w:rsidR="0030682C" w:rsidRPr="00067707" w14:paraId="01DCC12D" w14:textId="77777777" w:rsidTr="0024312E">
        <w:trPr>
          <w:trHeight w:val="283"/>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0A86AE3D"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26.07.2017</w:t>
            </w:r>
          </w:p>
        </w:tc>
        <w:tc>
          <w:tcPr>
            <w:tcW w:w="6520" w:type="dxa"/>
            <w:tcBorders>
              <w:top w:val="single" w:sz="4" w:space="0" w:color="auto"/>
              <w:left w:val="nil"/>
              <w:bottom w:val="single" w:sz="4" w:space="0" w:color="auto"/>
              <w:right w:val="single" w:sz="4" w:space="0" w:color="auto"/>
            </w:tcBorders>
            <w:shd w:val="clear" w:color="auto" w:fill="auto"/>
            <w:vAlign w:val="center"/>
          </w:tcPr>
          <w:p w14:paraId="6BD71234" w14:textId="16884F93"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Szkolenie z zakresu </w:t>
            </w:r>
            <w:r>
              <w:rPr>
                <w:rFonts w:asciiTheme="minorHAnsi" w:hAnsiTheme="minorHAnsi" w:cstheme="minorHAnsi"/>
                <w:color w:val="000000"/>
              </w:rPr>
              <w:t>p</w:t>
            </w:r>
            <w:r w:rsidRPr="00067707">
              <w:rPr>
                <w:rFonts w:asciiTheme="minorHAnsi" w:hAnsiTheme="minorHAnsi" w:cstheme="minorHAnsi"/>
                <w:color w:val="000000"/>
              </w:rPr>
              <w:t xml:space="preserve">rocedur oceny oraz wyboru projektów do finansowania w ramach LSR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w:t>
            </w:r>
          </w:p>
        </w:tc>
        <w:tc>
          <w:tcPr>
            <w:tcW w:w="2410" w:type="dxa"/>
            <w:tcBorders>
              <w:top w:val="nil"/>
              <w:left w:val="single" w:sz="4" w:space="0" w:color="auto"/>
              <w:bottom w:val="single" w:sz="4" w:space="0" w:color="auto"/>
              <w:right w:val="single" w:sz="4" w:space="0" w:color="auto"/>
            </w:tcBorders>
            <w:shd w:val="clear" w:color="auto" w:fill="auto"/>
            <w:vAlign w:val="center"/>
          </w:tcPr>
          <w:p w14:paraId="34E25000" w14:textId="15300115"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LGD </w:t>
            </w:r>
            <w:r w:rsidR="0003366B">
              <w:rPr>
                <w:rFonts w:asciiTheme="minorHAnsi" w:hAnsiTheme="minorHAnsi" w:cstheme="minorHAnsi"/>
                <w:color w:val="000000"/>
              </w:rPr>
              <w:t>„Gorce-Pieniny”</w:t>
            </w:r>
          </w:p>
        </w:tc>
        <w:tc>
          <w:tcPr>
            <w:tcW w:w="1843" w:type="dxa"/>
            <w:vAlign w:val="center"/>
          </w:tcPr>
          <w:p w14:paraId="6923D442"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3</w:t>
            </w:r>
          </w:p>
        </w:tc>
        <w:tc>
          <w:tcPr>
            <w:tcW w:w="1701" w:type="dxa"/>
            <w:vAlign w:val="center"/>
          </w:tcPr>
          <w:p w14:paraId="1E92D407"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12</w:t>
            </w:r>
          </w:p>
        </w:tc>
      </w:tr>
      <w:tr w:rsidR="0030682C" w:rsidRPr="00067707" w14:paraId="41EAF374" w14:textId="77777777" w:rsidTr="0024312E">
        <w:trPr>
          <w:trHeight w:val="258"/>
        </w:trPr>
        <w:tc>
          <w:tcPr>
            <w:tcW w:w="1555" w:type="dxa"/>
            <w:tcBorders>
              <w:top w:val="nil"/>
              <w:left w:val="single" w:sz="4" w:space="0" w:color="auto"/>
              <w:bottom w:val="single" w:sz="4" w:space="0" w:color="auto"/>
              <w:right w:val="single" w:sz="4" w:space="0" w:color="auto"/>
            </w:tcBorders>
            <w:shd w:val="clear" w:color="auto" w:fill="auto"/>
            <w:vAlign w:val="center"/>
          </w:tcPr>
          <w:p w14:paraId="0CEB8A68"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08.08.2017</w:t>
            </w:r>
          </w:p>
        </w:tc>
        <w:tc>
          <w:tcPr>
            <w:tcW w:w="6520" w:type="dxa"/>
            <w:tcBorders>
              <w:top w:val="nil"/>
              <w:left w:val="nil"/>
              <w:bottom w:val="single" w:sz="4" w:space="0" w:color="auto"/>
              <w:right w:val="single" w:sz="4" w:space="0" w:color="auto"/>
            </w:tcBorders>
            <w:shd w:val="clear" w:color="auto" w:fill="auto"/>
            <w:vAlign w:val="center"/>
          </w:tcPr>
          <w:p w14:paraId="43296DF5" w14:textId="7E1B0561"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Szkolenie z zakresu </w:t>
            </w:r>
            <w:r>
              <w:rPr>
                <w:rFonts w:asciiTheme="minorHAnsi" w:hAnsiTheme="minorHAnsi" w:cstheme="minorHAnsi"/>
                <w:color w:val="000000"/>
              </w:rPr>
              <w:t>p</w:t>
            </w:r>
            <w:r w:rsidRPr="00067707">
              <w:rPr>
                <w:rFonts w:asciiTheme="minorHAnsi" w:hAnsiTheme="minorHAnsi" w:cstheme="minorHAnsi"/>
                <w:color w:val="000000"/>
              </w:rPr>
              <w:t xml:space="preserve">rocedur oceny oraz wyboru projektów do finansowania w ramach LSR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w:t>
            </w:r>
          </w:p>
        </w:tc>
        <w:tc>
          <w:tcPr>
            <w:tcW w:w="2410" w:type="dxa"/>
            <w:tcBorders>
              <w:top w:val="nil"/>
              <w:left w:val="single" w:sz="4" w:space="0" w:color="auto"/>
              <w:bottom w:val="single" w:sz="4" w:space="0" w:color="auto"/>
              <w:right w:val="single" w:sz="4" w:space="0" w:color="auto"/>
            </w:tcBorders>
            <w:shd w:val="clear" w:color="auto" w:fill="auto"/>
            <w:vAlign w:val="center"/>
          </w:tcPr>
          <w:p w14:paraId="276C26FD" w14:textId="0FD1C72E"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LGD </w:t>
            </w:r>
            <w:r w:rsidR="0003366B">
              <w:rPr>
                <w:rFonts w:asciiTheme="minorHAnsi" w:hAnsiTheme="minorHAnsi" w:cstheme="minorHAnsi"/>
                <w:color w:val="000000"/>
              </w:rPr>
              <w:t>„Gorce-Pieniny”</w:t>
            </w:r>
          </w:p>
        </w:tc>
        <w:tc>
          <w:tcPr>
            <w:tcW w:w="1843" w:type="dxa"/>
            <w:vAlign w:val="center"/>
          </w:tcPr>
          <w:p w14:paraId="7B207E0A"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0</w:t>
            </w:r>
          </w:p>
        </w:tc>
        <w:tc>
          <w:tcPr>
            <w:tcW w:w="1701" w:type="dxa"/>
            <w:vAlign w:val="center"/>
          </w:tcPr>
          <w:p w14:paraId="28904670"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8</w:t>
            </w:r>
          </w:p>
        </w:tc>
      </w:tr>
      <w:tr w:rsidR="0030682C" w:rsidRPr="00067707" w14:paraId="2977D398" w14:textId="77777777" w:rsidTr="0024312E">
        <w:trPr>
          <w:trHeight w:val="277"/>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6D8A8EE4"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05.03.2018</w:t>
            </w:r>
          </w:p>
        </w:tc>
        <w:tc>
          <w:tcPr>
            <w:tcW w:w="6520" w:type="dxa"/>
            <w:tcBorders>
              <w:top w:val="single" w:sz="4" w:space="0" w:color="auto"/>
              <w:left w:val="nil"/>
              <w:bottom w:val="single" w:sz="4" w:space="0" w:color="auto"/>
              <w:right w:val="single" w:sz="4" w:space="0" w:color="auto"/>
            </w:tcBorders>
            <w:shd w:val="clear" w:color="auto" w:fill="auto"/>
            <w:vAlign w:val="center"/>
          </w:tcPr>
          <w:p w14:paraId="7798B44A" w14:textId="65327ADB"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Szkolenie z zakresu </w:t>
            </w:r>
            <w:r>
              <w:rPr>
                <w:rFonts w:asciiTheme="minorHAnsi" w:hAnsiTheme="minorHAnsi" w:cstheme="minorHAnsi"/>
                <w:color w:val="000000"/>
              </w:rPr>
              <w:t>p</w:t>
            </w:r>
            <w:r w:rsidRPr="00067707">
              <w:rPr>
                <w:rFonts w:asciiTheme="minorHAnsi" w:hAnsiTheme="minorHAnsi" w:cstheme="minorHAnsi"/>
                <w:color w:val="000000"/>
              </w:rPr>
              <w:t xml:space="preserve">rocedur oceny oraz wyboru projektów do finansowania w ramach LSR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na lata 2016-2023</w:t>
            </w:r>
          </w:p>
        </w:tc>
        <w:tc>
          <w:tcPr>
            <w:tcW w:w="2410" w:type="dxa"/>
            <w:tcBorders>
              <w:top w:val="nil"/>
              <w:left w:val="single" w:sz="4" w:space="0" w:color="auto"/>
              <w:bottom w:val="single" w:sz="4" w:space="0" w:color="auto"/>
              <w:right w:val="single" w:sz="4" w:space="0" w:color="auto"/>
            </w:tcBorders>
            <w:shd w:val="clear" w:color="auto" w:fill="auto"/>
            <w:vAlign w:val="center"/>
          </w:tcPr>
          <w:p w14:paraId="384977A4" w14:textId="07D5C24A"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LGD </w:t>
            </w:r>
            <w:r w:rsidR="0003366B">
              <w:rPr>
                <w:rFonts w:asciiTheme="minorHAnsi" w:hAnsiTheme="minorHAnsi" w:cstheme="minorHAnsi"/>
                <w:color w:val="000000"/>
              </w:rPr>
              <w:t>„Gorce-Pieniny”</w:t>
            </w:r>
          </w:p>
        </w:tc>
        <w:tc>
          <w:tcPr>
            <w:tcW w:w="1843" w:type="dxa"/>
            <w:vAlign w:val="center"/>
          </w:tcPr>
          <w:p w14:paraId="757F92AF"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0</w:t>
            </w:r>
          </w:p>
        </w:tc>
        <w:tc>
          <w:tcPr>
            <w:tcW w:w="1701" w:type="dxa"/>
            <w:vAlign w:val="center"/>
          </w:tcPr>
          <w:p w14:paraId="3A2B480C"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12</w:t>
            </w:r>
          </w:p>
        </w:tc>
      </w:tr>
      <w:tr w:rsidR="0030682C" w:rsidRPr="00067707" w14:paraId="75B0F68C" w14:textId="77777777" w:rsidTr="0024312E">
        <w:trPr>
          <w:trHeight w:val="277"/>
        </w:trPr>
        <w:tc>
          <w:tcPr>
            <w:tcW w:w="1555" w:type="dxa"/>
            <w:tcBorders>
              <w:top w:val="nil"/>
              <w:left w:val="single" w:sz="4" w:space="0" w:color="auto"/>
              <w:bottom w:val="single" w:sz="4" w:space="0" w:color="auto"/>
              <w:right w:val="single" w:sz="4" w:space="0" w:color="auto"/>
            </w:tcBorders>
            <w:shd w:val="clear" w:color="auto" w:fill="auto"/>
            <w:vAlign w:val="center"/>
          </w:tcPr>
          <w:p w14:paraId="74FD42E3"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07.05.2018</w:t>
            </w:r>
          </w:p>
        </w:tc>
        <w:tc>
          <w:tcPr>
            <w:tcW w:w="6520" w:type="dxa"/>
            <w:tcBorders>
              <w:top w:val="nil"/>
              <w:left w:val="nil"/>
              <w:bottom w:val="single" w:sz="4" w:space="0" w:color="auto"/>
              <w:right w:val="single" w:sz="4" w:space="0" w:color="auto"/>
            </w:tcBorders>
            <w:shd w:val="clear" w:color="auto" w:fill="auto"/>
            <w:vAlign w:val="center"/>
          </w:tcPr>
          <w:p w14:paraId="32FBE20C" w14:textId="28F1D35A"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Szkolenie z zakresu </w:t>
            </w:r>
            <w:r>
              <w:rPr>
                <w:rFonts w:asciiTheme="minorHAnsi" w:hAnsiTheme="minorHAnsi" w:cstheme="minorHAnsi"/>
                <w:color w:val="000000"/>
              </w:rPr>
              <w:t>p</w:t>
            </w:r>
            <w:r w:rsidRPr="00067707">
              <w:rPr>
                <w:rFonts w:asciiTheme="minorHAnsi" w:hAnsiTheme="minorHAnsi" w:cstheme="minorHAnsi"/>
                <w:color w:val="000000"/>
              </w:rPr>
              <w:t xml:space="preserve">rocedur oceny oraz wyboru projektów do finansowania w ramach LSR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na lata 2016-2024</w:t>
            </w:r>
          </w:p>
        </w:tc>
        <w:tc>
          <w:tcPr>
            <w:tcW w:w="2410" w:type="dxa"/>
            <w:tcBorders>
              <w:top w:val="nil"/>
              <w:left w:val="single" w:sz="4" w:space="0" w:color="auto"/>
              <w:bottom w:val="single" w:sz="4" w:space="0" w:color="auto"/>
              <w:right w:val="single" w:sz="4" w:space="0" w:color="auto"/>
            </w:tcBorders>
            <w:shd w:val="clear" w:color="auto" w:fill="auto"/>
            <w:vAlign w:val="center"/>
          </w:tcPr>
          <w:p w14:paraId="041BA946" w14:textId="32E10195"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LGD </w:t>
            </w:r>
            <w:r w:rsidR="0003366B">
              <w:rPr>
                <w:rFonts w:asciiTheme="minorHAnsi" w:hAnsiTheme="minorHAnsi" w:cstheme="minorHAnsi"/>
                <w:color w:val="000000"/>
              </w:rPr>
              <w:t>„Gorce-Pieniny”</w:t>
            </w:r>
          </w:p>
        </w:tc>
        <w:tc>
          <w:tcPr>
            <w:tcW w:w="1843" w:type="dxa"/>
            <w:vAlign w:val="center"/>
          </w:tcPr>
          <w:p w14:paraId="34399DC6"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0</w:t>
            </w:r>
          </w:p>
        </w:tc>
        <w:tc>
          <w:tcPr>
            <w:tcW w:w="1701" w:type="dxa"/>
            <w:vAlign w:val="center"/>
          </w:tcPr>
          <w:p w14:paraId="21668960"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12</w:t>
            </w:r>
          </w:p>
        </w:tc>
      </w:tr>
      <w:tr w:rsidR="0030682C" w:rsidRPr="00067707" w14:paraId="1723C358" w14:textId="77777777" w:rsidTr="0024312E">
        <w:trPr>
          <w:trHeight w:val="277"/>
        </w:trPr>
        <w:tc>
          <w:tcPr>
            <w:tcW w:w="1555" w:type="dxa"/>
            <w:tcBorders>
              <w:top w:val="nil"/>
              <w:left w:val="single" w:sz="4" w:space="0" w:color="auto"/>
              <w:bottom w:val="single" w:sz="4" w:space="0" w:color="auto"/>
              <w:right w:val="single" w:sz="4" w:space="0" w:color="auto"/>
            </w:tcBorders>
            <w:shd w:val="clear" w:color="auto" w:fill="auto"/>
            <w:vAlign w:val="center"/>
          </w:tcPr>
          <w:p w14:paraId="20EF4E6D"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04.06.2018</w:t>
            </w:r>
          </w:p>
        </w:tc>
        <w:tc>
          <w:tcPr>
            <w:tcW w:w="6520" w:type="dxa"/>
            <w:tcBorders>
              <w:top w:val="nil"/>
              <w:left w:val="nil"/>
              <w:bottom w:val="single" w:sz="4" w:space="0" w:color="auto"/>
              <w:right w:val="single" w:sz="4" w:space="0" w:color="auto"/>
            </w:tcBorders>
            <w:shd w:val="clear" w:color="auto" w:fill="auto"/>
            <w:vAlign w:val="center"/>
          </w:tcPr>
          <w:p w14:paraId="17A05EED" w14:textId="6ADACAB4"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Szkolenie z zakresu </w:t>
            </w:r>
            <w:r>
              <w:rPr>
                <w:rFonts w:asciiTheme="minorHAnsi" w:hAnsiTheme="minorHAnsi" w:cstheme="minorHAnsi"/>
                <w:color w:val="000000"/>
              </w:rPr>
              <w:t>p</w:t>
            </w:r>
            <w:r w:rsidRPr="00067707">
              <w:rPr>
                <w:rFonts w:asciiTheme="minorHAnsi" w:hAnsiTheme="minorHAnsi" w:cstheme="minorHAnsi"/>
                <w:color w:val="000000"/>
              </w:rPr>
              <w:t xml:space="preserve">rocedur oceny oraz wyboru projektów do finansowania w ramach LSR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na lata 2016-2025</w:t>
            </w:r>
          </w:p>
        </w:tc>
        <w:tc>
          <w:tcPr>
            <w:tcW w:w="2410" w:type="dxa"/>
            <w:tcBorders>
              <w:top w:val="nil"/>
              <w:left w:val="single" w:sz="4" w:space="0" w:color="auto"/>
              <w:bottom w:val="single" w:sz="4" w:space="0" w:color="auto"/>
              <w:right w:val="single" w:sz="4" w:space="0" w:color="auto"/>
            </w:tcBorders>
            <w:shd w:val="clear" w:color="auto" w:fill="auto"/>
            <w:vAlign w:val="center"/>
          </w:tcPr>
          <w:p w14:paraId="7E666DD4" w14:textId="30AE7D0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LGD </w:t>
            </w:r>
            <w:r w:rsidR="0003366B">
              <w:rPr>
                <w:rFonts w:asciiTheme="minorHAnsi" w:hAnsiTheme="minorHAnsi" w:cstheme="minorHAnsi"/>
                <w:color w:val="000000"/>
              </w:rPr>
              <w:t>„Gorce-Pieniny”</w:t>
            </w:r>
          </w:p>
        </w:tc>
        <w:tc>
          <w:tcPr>
            <w:tcW w:w="1843" w:type="dxa"/>
            <w:vAlign w:val="center"/>
          </w:tcPr>
          <w:p w14:paraId="3A906603"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0</w:t>
            </w:r>
          </w:p>
        </w:tc>
        <w:tc>
          <w:tcPr>
            <w:tcW w:w="1701" w:type="dxa"/>
            <w:vAlign w:val="center"/>
          </w:tcPr>
          <w:p w14:paraId="50A64EA4"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12</w:t>
            </w:r>
          </w:p>
        </w:tc>
      </w:tr>
      <w:tr w:rsidR="0030682C" w:rsidRPr="00067707" w14:paraId="4C9A4D8A" w14:textId="77777777" w:rsidTr="0024312E">
        <w:trPr>
          <w:trHeight w:val="277"/>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5209D1AC"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6-7.07.2018</w:t>
            </w:r>
          </w:p>
        </w:tc>
        <w:tc>
          <w:tcPr>
            <w:tcW w:w="6520" w:type="dxa"/>
            <w:tcBorders>
              <w:top w:val="single" w:sz="4" w:space="0" w:color="auto"/>
              <w:left w:val="nil"/>
              <w:bottom w:val="single" w:sz="4" w:space="0" w:color="auto"/>
              <w:right w:val="single" w:sz="4" w:space="0" w:color="auto"/>
            </w:tcBorders>
            <w:shd w:val="clear" w:color="auto" w:fill="auto"/>
            <w:vAlign w:val="center"/>
          </w:tcPr>
          <w:p w14:paraId="5DBD90FE" w14:textId="0A30E756"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Przygotowanie członków </w:t>
            </w:r>
            <w:r>
              <w:rPr>
                <w:rFonts w:asciiTheme="minorHAnsi" w:hAnsiTheme="minorHAnsi" w:cstheme="minorHAnsi"/>
                <w:color w:val="000000"/>
              </w:rPr>
              <w:t>p</w:t>
            </w:r>
            <w:r w:rsidRPr="00067707">
              <w:rPr>
                <w:rFonts w:asciiTheme="minorHAnsi" w:hAnsiTheme="minorHAnsi" w:cstheme="minorHAnsi"/>
                <w:color w:val="000000"/>
              </w:rPr>
              <w:t xml:space="preserve">ady i pracowników Biura LGD do sprawnego wdrażania Lokalnej Strategii Rozwoju kierowanego przez Lokalną Społeczność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na lata 2016-2023        oraz                                     </w:t>
            </w:r>
            <w:r>
              <w:rPr>
                <w:rFonts w:asciiTheme="minorHAnsi" w:hAnsiTheme="minorHAnsi" w:cstheme="minorHAnsi"/>
                <w:color w:val="000000"/>
              </w:rPr>
              <w:br/>
            </w:r>
            <w:r w:rsidRPr="00067707">
              <w:rPr>
                <w:rFonts w:asciiTheme="minorHAnsi" w:hAnsiTheme="minorHAnsi" w:cstheme="minorHAnsi"/>
                <w:color w:val="000000"/>
              </w:rPr>
              <w:t xml:space="preserve">Szkolenie z zakresu </w:t>
            </w:r>
            <w:r>
              <w:rPr>
                <w:rFonts w:asciiTheme="minorHAnsi" w:hAnsiTheme="minorHAnsi" w:cstheme="minorHAnsi"/>
                <w:color w:val="000000"/>
              </w:rPr>
              <w:t>p</w:t>
            </w:r>
            <w:r w:rsidRPr="00067707">
              <w:rPr>
                <w:rFonts w:asciiTheme="minorHAnsi" w:hAnsiTheme="minorHAnsi" w:cstheme="minorHAnsi"/>
                <w:color w:val="000000"/>
              </w:rPr>
              <w:t xml:space="preserve">rocedur oceny oraz wyboru projektów do finansowania w ramach LSR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w:t>
            </w:r>
          </w:p>
        </w:tc>
        <w:tc>
          <w:tcPr>
            <w:tcW w:w="2410" w:type="dxa"/>
            <w:vAlign w:val="center"/>
          </w:tcPr>
          <w:p w14:paraId="4C70547D" w14:textId="298D8588"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LGD </w:t>
            </w:r>
            <w:r w:rsidR="0003366B">
              <w:rPr>
                <w:rFonts w:asciiTheme="minorHAnsi" w:hAnsiTheme="minorHAnsi" w:cstheme="minorHAnsi"/>
                <w:color w:val="000000"/>
              </w:rPr>
              <w:t>„Gorce-Pieniny”</w:t>
            </w:r>
          </w:p>
        </w:tc>
        <w:tc>
          <w:tcPr>
            <w:tcW w:w="1843" w:type="dxa"/>
            <w:vAlign w:val="center"/>
          </w:tcPr>
          <w:p w14:paraId="0C660EB0"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7</w:t>
            </w:r>
          </w:p>
        </w:tc>
        <w:tc>
          <w:tcPr>
            <w:tcW w:w="1701" w:type="dxa"/>
            <w:vAlign w:val="center"/>
          </w:tcPr>
          <w:p w14:paraId="424E3028"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13</w:t>
            </w:r>
          </w:p>
        </w:tc>
      </w:tr>
      <w:tr w:rsidR="0030682C" w:rsidRPr="00067707" w14:paraId="69EA7E12" w14:textId="77777777" w:rsidTr="0024312E">
        <w:trPr>
          <w:trHeight w:val="266"/>
        </w:trPr>
        <w:tc>
          <w:tcPr>
            <w:tcW w:w="1555" w:type="dxa"/>
            <w:tcBorders>
              <w:top w:val="nil"/>
              <w:left w:val="single" w:sz="4" w:space="0" w:color="auto"/>
              <w:bottom w:val="single" w:sz="4" w:space="0" w:color="auto"/>
              <w:right w:val="single" w:sz="4" w:space="0" w:color="auto"/>
            </w:tcBorders>
            <w:shd w:val="clear" w:color="auto" w:fill="auto"/>
            <w:vAlign w:val="center"/>
          </w:tcPr>
          <w:p w14:paraId="569D8D42"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24.06.2019</w:t>
            </w:r>
          </w:p>
        </w:tc>
        <w:tc>
          <w:tcPr>
            <w:tcW w:w="6520" w:type="dxa"/>
            <w:tcBorders>
              <w:top w:val="nil"/>
              <w:left w:val="nil"/>
              <w:bottom w:val="single" w:sz="4" w:space="0" w:color="auto"/>
              <w:right w:val="single" w:sz="4" w:space="0" w:color="auto"/>
            </w:tcBorders>
            <w:shd w:val="clear" w:color="auto" w:fill="auto"/>
            <w:vAlign w:val="center"/>
          </w:tcPr>
          <w:p w14:paraId="75410CEB"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Szkolenie dla </w:t>
            </w:r>
            <w:r>
              <w:rPr>
                <w:rFonts w:asciiTheme="minorHAnsi" w:hAnsiTheme="minorHAnsi" w:cstheme="minorHAnsi"/>
                <w:color w:val="000000"/>
              </w:rPr>
              <w:t>l</w:t>
            </w:r>
            <w:r w:rsidRPr="00067707">
              <w:rPr>
                <w:rFonts w:asciiTheme="minorHAnsi" w:hAnsiTheme="minorHAnsi" w:cstheme="minorHAnsi"/>
                <w:color w:val="000000"/>
              </w:rPr>
              <w:t xml:space="preserve">okalnych </w:t>
            </w:r>
            <w:r>
              <w:rPr>
                <w:rFonts w:asciiTheme="minorHAnsi" w:hAnsiTheme="minorHAnsi" w:cstheme="minorHAnsi"/>
                <w:color w:val="000000"/>
              </w:rPr>
              <w:t>g</w:t>
            </w:r>
            <w:r w:rsidRPr="00067707">
              <w:rPr>
                <w:rFonts w:asciiTheme="minorHAnsi" w:hAnsiTheme="minorHAnsi" w:cstheme="minorHAnsi"/>
                <w:color w:val="000000"/>
              </w:rPr>
              <w:t xml:space="preserve">rup </w:t>
            </w:r>
            <w:r>
              <w:rPr>
                <w:rFonts w:asciiTheme="minorHAnsi" w:hAnsiTheme="minorHAnsi" w:cstheme="minorHAnsi"/>
                <w:color w:val="000000"/>
              </w:rPr>
              <w:t>d</w:t>
            </w:r>
            <w:r w:rsidRPr="00067707">
              <w:rPr>
                <w:rFonts w:asciiTheme="minorHAnsi" w:hAnsiTheme="minorHAnsi" w:cstheme="minorHAnsi"/>
                <w:color w:val="000000"/>
              </w:rPr>
              <w:t>ziałania (LGD)</w:t>
            </w:r>
          </w:p>
        </w:tc>
        <w:tc>
          <w:tcPr>
            <w:tcW w:w="2410" w:type="dxa"/>
          </w:tcPr>
          <w:p w14:paraId="5B997B72"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Urząd Marszałkowski Woj</w:t>
            </w:r>
            <w:r>
              <w:rPr>
                <w:rFonts w:asciiTheme="minorHAnsi" w:hAnsiTheme="minorHAnsi" w:cstheme="minorHAnsi"/>
                <w:color w:val="000000"/>
              </w:rPr>
              <w:t>ewództwa</w:t>
            </w:r>
            <w:r w:rsidRPr="00067707">
              <w:rPr>
                <w:rFonts w:asciiTheme="minorHAnsi" w:hAnsiTheme="minorHAnsi" w:cstheme="minorHAnsi"/>
                <w:color w:val="000000"/>
              </w:rPr>
              <w:t xml:space="preserve"> Małopolskiego</w:t>
            </w:r>
          </w:p>
        </w:tc>
        <w:tc>
          <w:tcPr>
            <w:tcW w:w="1843" w:type="dxa"/>
            <w:vAlign w:val="center"/>
          </w:tcPr>
          <w:p w14:paraId="2A21A9CB"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w:t>
            </w:r>
          </w:p>
        </w:tc>
        <w:tc>
          <w:tcPr>
            <w:tcW w:w="1701" w:type="dxa"/>
            <w:vAlign w:val="center"/>
          </w:tcPr>
          <w:p w14:paraId="687BA15E"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0</w:t>
            </w:r>
          </w:p>
        </w:tc>
      </w:tr>
    </w:tbl>
    <w:p w14:paraId="63F35A18" w14:textId="77777777" w:rsidR="0030682C" w:rsidRDefault="0030682C" w:rsidP="0030682C"/>
    <w:tbl>
      <w:tblPr>
        <w:tblStyle w:val="Tabela-Siatka"/>
        <w:tblW w:w="14029" w:type="dxa"/>
        <w:tblLook w:val="04A0" w:firstRow="1" w:lastRow="0" w:firstColumn="1" w:lastColumn="0" w:noHBand="0" w:noVBand="1"/>
      </w:tblPr>
      <w:tblGrid>
        <w:gridCol w:w="1714"/>
        <w:gridCol w:w="6361"/>
        <w:gridCol w:w="2410"/>
        <w:gridCol w:w="1843"/>
        <w:gridCol w:w="1701"/>
      </w:tblGrid>
      <w:tr w:rsidR="0030682C" w:rsidRPr="00067707" w14:paraId="3F4333A1" w14:textId="77777777" w:rsidTr="00517A63">
        <w:trPr>
          <w:trHeight w:val="266"/>
        </w:trPr>
        <w:tc>
          <w:tcPr>
            <w:tcW w:w="1714" w:type="dxa"/>
            <w:tcBorders>
              <w:top w:val="single" w:sz="4" w:space="0" w:color="auto"/>
              <w:left w:val="single" w:sz="4" w:space="0" w:color="auto"/>
              <w:bottom w:val="single" w:sz="4" w:space="0" w:color="auto"/>
              <w:right w:val="single" w:sz="4" w:space="0" w:color="auto"/>
            </w:tcBorders>
            <w:shd w:val="clear" w:color="auto" w:fill="auto"/>
            <w:vAlign w:val="center"/>
          </w:tcPr>
          <w:p w14:paraId="09D43798"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lastRenderedPageBreak/>
              <w:t>28-29.06.2019</w:t>
            </w:r>
          </w:p>
        </w:tc>
        <w:tc>
          <w:tcPr>
            <w:tcW w:w="6361" w:type="dxa"/>
            <w:tcBorders>
              <w:top w:val="single" w:sz="4" w:space="0" w:color="auto"/>
              <w:left w:val="nil"/>
              <w:bottom w:val="single" w:sz="4" w:space="0" w:color="auto"/>
              <w:right w:val="single" w:sz="4" w:space="0" w:color="auto"/>
            </w:tcBorders>
            <w:shd w:val="clear" w:color="auto" w:fill="auto"/>
            <w:vAlign w:val="center"/>
          </w:tcPr>
          <w:p w14:paraId="2D6572C6" w14:textId="4FFBCB5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Przygotowanie członków </w:t>
            </w:r>
            <w:r>
              <w:rPr>
                <w:rFonts w:asciiTheme="minorHAnsi" w:hAnsiTheme="minorHAnsi" w:cstheme="minorHAnsi"/>
                <w:color w:val="000000"/>
              </w:rPr>
              <w:t>r</w:t>
            </w:r>
            <w:r w:rsidRPr="00067707">
              <w:rPr>
                <w:rFonts w:asciiTheme="minorHAnsi" w:hAnsiTheme="minorHAnsi" w:cstheme="minorHAnsi"/>
                <w:color w:val="000000"/>
              </w:rPr>
              <w:t xml:space="preserve">ady i pracowników </w:t>
            </w:r>
            <w:r>
              <w:rPr>
                <w:rFonts w:asciiTheme="minorHAnsi" w:hAnsiTheme="minorHAnsi" w:cstheme="minorHAnsi"/>
                <w:color w:val="000000"/>
              </w:rPr>
              <w:t>b</w:t>
            </w:r>
            <w:r w:rsidRPr="00067707">
              <w:rPr>
                <w:rFonts w:asciiTheme="minorHAnsi" w:hAnsiTheme="minorHAnsi" w:cstheme="minorHAnsi"/>
                <w:color w:val="000000"/>
              </w:rPr>
              <w:t xml:space="preserve">iura LGD do sprawnego wdrażania </w:t>
            </w:r>
            <w:r>
              <w:rPr>
                <w:rFonts w:asciiTheme="minorHAnsi" w:hAnsiTheme="minorHAnsi" w:cstheme="minorHAnsi"/>
                <w:color w:val="000000"/>
              </w:rPr>
              <w:t>l</w:t>
            </w:r>
            <w:r w:rsidRPr="00067707">
              <w:rPr>
                <w:rFonts w:asciiTheme="minorHAnsi" w:hAnsiTheme="minorHAnsi" w:cstheme="minorHAnsi"/>
                <w:color w:val="000000"/>
              </w:rPr>
              <w:t xml:space="preserve">okalnej </w:t>
            </w:r>
            <w:r>
              <w:rPr>
                <w:rFonts w:asciiTheme="minorHAnsi" w:hAnsiTheme="minorHAnsi" w:cstheme="minorHAnsi"/>
                <w:color w:val="000000"/>
              </w:rPr>
              <w:t>s</w:t>
            </w:r>
            <w:r w:rsidRPr="00067707">
              <w:rPr>
                <w:rFonts w:asciiTheme="minorHAnsi" w:hAnsiTheme="minorHAnsi" w:cstheme="minorHAnsi"/>
                <w:color w:val="000000"/>
              </w:rPr>
              <w:t xml:space="preserve">trategii </w:t>
            </w:r>
            <w:r>
              <w:rPr>
                <w:rFonts w:asciiTheme="minorHAnsi" w:hAnsiTheme="minorHAnsi" w:cstheme="minorHAnsi"/>
                <w:color w:val="000000"/>
              </w:rPr>
              <w:t>r</w:t>
            </w:r>
            <w:r w:rsidRPr="00067707">
              <w:rPr>
                <w:rFonts w:asciiTheme="minorHAnsi" w:hAnsiTheme="minorHAnsi" w:cstheme="minorHAnsi"/>
                <w:color w:val="000000"/>
              </w:rPr>
              <w:t xml:space="preserve">ozwoju kierowanego przez </w:t>
            </w:r>
            <w:r>
              <w:rPr>
                <w:rFonts w:asciiTheme="minorHAnsi" w:hAnsiTheme="minorHAnsi" w:cstheme="minorHAnsi"/>
                <w:color w:val="000000"/>
              </w:rPr>
              <w:t>l</w:t>
            </w:r>
            <w:r w:rsidRPr="00067707">
              <w:rPr>
                <w:rFonts w:asciiTheme="minorHAnsi" w:hAnsiTheme="minorHAnsi" w:cstheme="minorHAnsi"/>
                <w:color w:val="000000"/>
              </w:rPr>
              <w:t xml:space="preserve">okalną </w:t>
            </w:r>
            <w:r>
              <w:rPr>
                <w:rFonts w:asciiTheme="minorHAnsi" w:hAnsiTheme="minorHAnsi" w:cstheme="minorHAnsi"/>
                <w:color w:val="000000"/>
              </w:rPr>
              <w:t>s</w:t>
            </w:r>
            <w:r w:rsidRPr="00067707">
              <w:rPr>
                <w:rFonts w:asciiTheme="minorHAnsi" w:hAnsiTheme="minorHAnsi" w:cstheme="minorHAnsi"/>
                <w:color w:val="000000"/>
              </w:rPr>
              <w:t xml:space="preserve">połeczność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na lata 2016-2023        oraz  Szkolenie z zakresu </w:t>
            </w:r>
            <w:r>
              <w:rPr>
                <w:rFonts w:asciiTheme="minorHAnsi" w:hAnsiTheme="minorHAnsi" w:cstheme="minorHAnsi"/>
                <w:color w:val="000000"/>
              </w:rPr>
              <w:t>p</w:t>
            </w:r>
            <w:r w:rsidRPr="00067707">
              <w:rPr>
                <w:rFonts w:asciiTheme="minorHAnsi" w:hAnsiTheme="minorHAnsi" w:cstheme="minorHAnsi"/>
                <w:color w:val="000000"/>
              </w:rPr>
              <w:t xml:space="preserve">rocedur oceny oraz wyboru projektów </w:t>
            </w:r>
            <w:r>
              <w:rPr>
                <w:rFonts w:asciiTheme="minorHAnsi" w:hAnsiTheme="minorHAnsi" w:cstheme="minorHAnsi"/>
                <w:color w:val="000000"/>
              </w:rPr>
              <w:br/>
              <w:t>d</w:t>
            </w:r>
            <w:r w:rsidRPr="00067707">
              <w:rPr>
                <w:rFonts w:asciiTheme="minorHAnsi" w:hAnsiTheme="minorHAnsi" w:cstheme="minorHAnsi"/>
                <w:color w:val="000000"/>
              </w:rPr>
              <w:t xml:space="preserve">o finansowania w ramach LSR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w:t>
            </w:r>
          </w:p>
        </w:tc>
        <w:tc>
          <w:tcPr>
            <w:tcW w:w="2410" w:type="dxa"/>
            <w:vAlign w:val="center"/>
          </w:tcPr>
          <w:p w14:paraId="27F0E462" w14:textId="4ACD0F76" w:rsidR="0030682C" w:rsidRPr="00067707" w:rsidRDefault="0030682C" w:rsidP="00517A63">
            <w:pPr>
              <w:rPr>
                <w:rFonts w:asciiTheme="minorHAnsi" w:hAnsiTheme="minorHAnsi" w:cstheme="minorHAnsi"/>
              </w:rPr>
            </w:pPr>
            <w:r w:rsidRPr="00067707">
              <w:rPr>
                <w:rFonts w:asciiTheme="minorHAnsi" w:hAnsiTheme="minorHAnsi" w:cstheme="minorHAnsi"/>
              </w:rPr>
              <w:t xml:space="preserve">LGD </w:t>
            </w:r>
            <w:r w:rsidR="0003366B">
              <w:rPr>
                <w:rFonts w:asciiTheme="minorHAnsi" w:hAnsiTheme="minorHAnsi" w:cstheme="minorHAnsi"/>
              </w:rPr>
              <w:t>„Gorce-Pieniny”</w:t>
            </w:r>
          </w:p>
        </w:tc>
        <w:tc>
          <w:tcPr>
            <w:tcW w:w="1843" w:type="dxa"/>
            <w:vAlign w:val="center"/>
          </w:tcPr>
          <w:p w14:paraId="5F763DE5"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4</w:t>
            </w:r>
          </w:p>
        </w:tc>
        <w:tc>
          <w:tcPr>
            <w:tcW w:w="1701" w:type="dxa"/>
            <w:vAlign w:val="center"/>
          </w:tcPr>
          <w:p w14:paraId="5631602B"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12</w:t>
            </w:r>
          </w:p>
        </w:tc>
      </w:tr>
      <w:tr w:rsidR="0030682C" w:rsidRPr="00067707" w14:paraId="70D5F79A" w14:textId="77777777" w:rsidTr="00517A63">
        <w:trPr>
          <w:trHeight w:val="266"/>
        </w:trPr>
        <w:tc>
          <w:tcPr>
            <w:tcW w:w="1714" w:type="dxa"/>
            <w:tcBorders>
              <w:top w:val="single" w:sz="4" w:space="0" w:color="auto"/>
              <w:left w:val="single" w:sz="4" w:space="0" w:color="auto"/>
              <w:bottom w:val="single" w:sz="4" w:space="0" w:color="auto"/>
              <w:right w:val="single" w:sz="4" w:space="0" w:color="auto"/>
            </w:tcBorders>
            <w:shd w:val="clear" w:color="auto" w:fill="auto"/>
            <w:vAlign w:val="center"/>
          </w:tcPr>
          <w:p w14:paraId="10207172"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29.07.2019</w:t>
            </w:r>
          </w:p>
        </w:tc>
        <w:tc>
          <w:tcPr>
            <w:tcW w:w="6361" w:type="dxa"/>
            <w:tcBorders>
              <w:top w:val="single" w:sz="4" w:space="0" w:color="auto"/>
              <w:left w:val="nil"/>
              <w:bottom w:val="single" w:sz="4" w:space="0" w:color="auto"/>
              <w:right w:val="single" w:sz="4" w:space="0" w:color="auto"/>
            </w:tcBorders>
            <w:shd w:val="clear" w:color="auto" w:fill="auto"/>
            <w:vAlign w:val="center"/>
          </w:tcPr>
          <w:p w14:paraId="47ACE09B" w14:textId="5E1BEF1C"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Szkolenie z zakresu </w:t>
            </w:r>
            <w:r>
              <w:rPr>
                <w:rFonts w:asciiTheme="minorHAnsi" w:hAnsiTheme="minorHAnsi" w:cstheme="minorHAnsi"/>
                <w:color w:val="000000"/>
              </w:rPr>
              <w:t>p</w:t>
            </w:r>
            <w:r w:rsidRPr="00067707">
              <w:rPr>
                <w:rFonts w:asciiTheme="minorHAnsi" w:hAnsiTheme="minorHAnsi" w:cstheme="minorHAnsi"/>
                <w:color w:val="000000"/>
              </w:rPr>
              <w:t xml:space="preserve">rocedur oceny oraz wyboru projektów </w:t>
            </w:r>
            <w:r>
              <w:rPr>
                <w:rFonts w:asciiTheme="minorHAnsi" w:hAnsiTheme="minorHAnsi" w:cstheme="minorHAnsi"/>
                <w:color w:val="000000"/>
              </w:rPr>
              <w:br/>
            </w:r>
            <w:r w:rsidRPr="00067707">
              <w:rPr>
                <w:rFonts w:asciiTheme="minorHAnsi" w:hAnsiTheme="minorHAnsi" w:cstheme="minorHAnsi"/>
                <w:color w:val="000000"/>
              </w:rPr>
              <w:t xml:space="preserve">do finansowania w ramach LSR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E316B01" w14:textId="6D2B674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LGD </w:t>
            </w:r>
            <w:r w:rsidR="0003366B">
              <w:rPr>
                <w:rFonts w:asciiTheme="minorHAnsi" w:hAnsiTheme="minorHAnsi" w:cstheme="minorHAnsi"/>
                <w:color w:val="000000"/>
              </w:rPr>
              <w:t>„Gorce-Pieniny”</w:t>
            </w:r>
          </w:p>
        </w:tc>
        <w:tc>
          <w:tcPr>
            <w:tcW w:w="1843" w:type="dxa"/>
            <w:vAlign w:val="center"/>
          </w:tcPr>
          <w:p w14:paraId="58E2F741"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0</w:t>
            </w:r>
          </w:p>
        </w:tc>
        <w:tc>
          <w:tcPr>
            <w:tcW w:w="1701" w:type="dxa"/>
            <w:vAlign w:val="center"/>
          </w:tcPr>
          <w:p w14:paraId="1634560D"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13</w:t>
            </w:r>
          </w:p>
        </w:tc>
      </w:tr>
      <w:tr w:rsidR="0030682C" w:rsidRPr="00067707" w14:paraId="3940E079" w14:textId="77777777" w:rsidTr="00517A63">
        <w:trPr>
          <w:trHeight w:val="266"/>
        </w:trPr>
        <w:tc>
          <w:tcPr>
            <w:tcW w:w="1714" w:type="dxa"/>
            <w:tcBorders>
              <w:top w:val="nil"/>
              <w:left w:val="single" w:sz="4" w:space="0" w:color="auto"/>
              <w:bottom w:val="single" w:sz="4" w:space="0" w:color="auto"/>
              <w:right w:val="single" w:sz="4" w:space="0" w:color="auto"/>
            </w:tcBorders>
            <w:shd w:val="clear" w:color="auto" w:fill="auto"/>
            <w:vAlign w:val="center"/>
          </w:tcPr>
          <w:p w14:paraId="5B88C8B4"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18.09.2019</w:t>
            </w:r>
          </w:p>
        </w:tc>
        <w:tc>
          <w:tcPr>
            <w:tcW w:w="6361" w:type="dxa"/>
            <w:tcBorders>
              <w:top w:val="nil"/>
              <w:left w:val="nil"/>
              <w:bottom w:val="single" w:sz="4" w:space="0" w:color="auto"/>
              <w:right w:val="single" w:sz="4" w:space="0" w:color="auto"/>
            </w:tcBorders>
            <w:shd w:val="clear" w:color="auto" w:fill="auto"/>
            <w:vAlign w:val="center"/>
          </w:tcPr>
          <w:p w14:paraId="298881AD"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Szkolenie dla LGD - ocena i wybór operacji </w:t>
            </w:r>
          </w:p>
        </w:tc>
        <w:tc>
          <w:tcPr>
            <w:tcW w:w="2410" w:type="dxa"/>
            <w:tcBorders>
              <w:top w:val="nil"/>
              <w:left w:val="single" w:sz="4" w:space="0" w:color="auto"/>
              <w:bottom w:val="single" w:sz="4" w:space="0" w:color="auto"/>
              <w:right w:val="single" w:sz="4" w:space="0" w:color="auto"/>
            </w:tcBorders>
            <w:shd w:val="clear" w:color="auto" w:fill="auto"/>
            <w:vAlign w:val="center"/>
          </w:tcPr>
          <w:p w14:paraId="74E38CFB" w14:textId="7777777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Urząd Marszałkowski Woj. Małopolskiego Lokalizacja: Nowy Targ</w:t>
            </w:r>
          </w:p>
        </w:tc>
        <w:tc>
          <w:tcPr>
            <w:tcW w:w="1843" w:type="dxa"/>
            <w:vAlign w:val="center"/>
          </w:tcPr>
          <w:p w14:paraId="58A46FCB"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4</w:t>
            </w:r>
          </w:p>
        </w:tc>
        <w:tc>
          <w:tcPr>
            <w:tcW w:w="1701" w:type="dxa"/>
            <w:vAlign w:val="center"/>
          </w:tcPr>
          <w:p w14:paraId="3761AD44"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10</w:t>
            </w:r>
          </w:p>
        </w:tc>
      </w:tr>
      <w:tr w:rsidR="0030682C" w:rsidRPr="00067707" w14:paraId="40EE6A7D" w14:textId="77777777" w:rsidTr="00517A63">
        <w:trPr>
          <w:trHeight w:val="266"/>
        </w:trPr>
        <w:tc>
          <w:tcPr>
            <w:tcW w:w="1714" w:type="dxa"/>
            <w:tcBorders>
              <w:top w:val="nil"/>
              <w:left w:val="single" w:sz="4" w:space="0" w:color="auto"/>
              <w:bottom w:val="single" w:sz="4" w:space="0" w:color="auto"/>
              <w:right w:val="single" w:sz="4" w:space="0" w:color="auto"/>
            </w:tcBorders>
            <w:shd w:val="clear" w:color="auto" w:fill="auto"/>
            <w:vAlign w:val="center"/>
          </w:tcPr>
          <w:p w14:paraId="08F04279"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color w:val="000000"/>
              </w:rPr>
              <w:t>12.11.2019</w:t>
            </w:r>
          </w:p>
        </w:tc>
        <w:tc>
          <w:tcPr>
            <w:tcW w:w="6361" w:type="dxa"/>
            <w:tcBorders>
              <w:top w:val="nil"/>
              <w:left w:val="nil"/>
              <w:bottom w:val="single" w:sz="4" w:space="0" w:color="auto"/>
              <w:right w:val="single" w:sz="4" w:space="0" w:color="auto"/>
            </w:tcBorders>
            <w:shd w:val="clear" w:color="auto" w:fill="auto"/>
            <w:vAlign w:val="center"/>
          </w:tcPr>
          <w:p w14:paraId="0432DE7F" w14:textId="02F89B87"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Szkolenie z zakresu </w:t>
            </w:r>
            <w:r>
              <w:rPr>
                <w:rFonts w:asciiTheme="minorHAnsi" w:hAnsiTheme="minorHAnsi" w:cstheme="minorHAnsi"/>
                <w:color w:val="000000"/>
              </w:rPr>
              <w:t>p</w:t>
            </w:r>
            <w:r w:rsidRPr="00067707">
              <w:rPr>
                <w:rFonts w:asciiTheme="minorHAnsi" w:hAnsiTheme="minorHAnsi" w:cstheme="minorHAnsi"/>
                <w:color w:val="000000"/>
              </w:rPr>
              <w:t xml:space="preserve">rocedur oceny oraz wyboru projektów </w:t>
            </w:r>
            <w:r>
              <w:rPr>
                <w:rFonts w:asciiTheme="minorHAnsi" w:hAnsiTheme="minorHAnsi" w:cstheme="minorHAnsi"/>
                <w:color w:val="000000"/>
              </w:rPr>
              <w:br/>
            </w:r>
            <w:r w:rsidRPr="00067707">
              <w:rPr>
                <w:rFonts w:asciiTheme="minorHAnsi" w:hAnsiTheme="minorHAnsi" w:cstheme="minorHAnsi"/>
                <w:color w:val="000000"/>
              </w:rPr>
              <w:t xml:space="preserve">do finansowania w ramach LSR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w:t>
            </w:r>
          </w:p>
        </w:tc>
        <w:tc>
          <w:tcPr>
            <w:tcW w:w="2410" w:type="dxa"/>
            <w:tcBorders>
              <w:top w:val="nil"/>
              <w:left w:val="single" w:sz="4" w:space="0" w:color="auto"/>
              <w:bottom w:val="single" w:sz="4" w:space="0" w:color="auto"/>
              <w:right w:val="single" w:sz="4" w:space="0" w:color="auto"/>
            </w:tcBorders>
            <w:shd w:val="clear" w:color="auto" w:fill="auto"/>
            <w:vAlign w:val="center"/>
          </w:tcPr>
          <w:p w14:paraId="2E8E6D01" w14:textId="679DDA9B" w:rsidR="0030682C" w:rsidRPr="00067707" w:rsidRDefault="0030682C" w:rsidP="00517A63">
            <w:pPr>
              <w:rPr>
                <w:rFonts w:asciiTheme="minorHAnsi" w:hAnsiTheme="minorHAnsi" w:cstheme="minorHAnsi"/>
              </w:rPr>
            </w:pPr>
            <w:r w:rsidRPr="00067707">
              <w:rPr>
                <w:rFonts w:asciiTheme="minorHAnsi" w:hAnsiTheme="minorHAnsi" w:cstheme="minorHAnsi"/>
                <w:color w:val="000000"/>
              </w:rPr>
              <w:t xml:space="preserve">LGD </w:t>
            </w:r>
            <w:r w:rsidR="0003366B">
              <w:rPr>
                <w:rFonts w:asciiTheme="minorHAnsi" w:hAnsiTheme="minorHAnsi" w:cstheme="minorHAnsi"/>
                <w:color w:val="000000"/>
              </w:rPr>
              <w:t>„Gorce-Pieniny”</w:t>
            </w:r>
          </w:p>
        </w:tc>
        <w:tc>
          <w:tcPr>
            <w:tcW w:w="1843" w:type="dxa"/>
            <w:vAlign w:val="center"/>
          </w:tcPr>
          <w:p w14:paraId="28F8820D"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0</w:t>
            </w:r>
          </w:p>
        </w:tc>
        <w:tc>
          <w:tcPr>
            <w:tcW w:w="1701" w:type="dxa"/>
            <w:vAlign w:val="center"/>
          </w:tcPr>
          <w:p w14:paraId="60A1F986"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10</w:t>
            </w:r>
          </w:p>
        </w:tc>
      </w:tr>
      <w:tr w:rsidR="0030682C" w:rsidRPr="00067707" w14:paraId="1A999E9A" w14:textId="77777777" w:rsidTr="00517A63">
        <w:trPr>
          <w:trHeight w:val="266"/>
        </w:trPr>
        <w:tc>
          <w:tcPr>
            <w:tcW w:w="1714" w:type="dxa"/>
            <w:tcBorders>
              <w:top w:val="single" w:sz="4" w:space="0" w:color="auto"/>
              <w:left w:val="single" w:sz="4" w:space="0" w:color="auto"/>
              <w:bottom w:val="single" w:sz="4" w:space="0" w:color="auto"/>
              <w:right w:val="single" w:sz="4" w:space="0" w:color="auto"/>
            </w:tcBorders>
            <w:shd w:val="clear" w:color="auto" w:fill="auto"/>
            <w:vAlign w:val="center"/>
          </w:tcPr>
          <w:p w14:paraId="15780AF7" w14:textId="77777777" w:rsidR="0030682C" w:rsidRPr="00067707" w:rsidRDefault="0030682C" w:rsidP="00517A63">
            <w:pPr>
              <w:jc w:val="center"/>
              <w:rPr>
                <w:rFonts w:asciiTheme="minorHAnsi" w:hAnsiTheme="minorHAnsi" w:cstheme="minorHAnsi"/>
                <w:color w:val="000000"/>
              </w:rPr>
            </w:pPr>
            <w:r w:rsidRPr="00067707">
              <w:rPr>
                <w:rFonts w:asciiTheme="minorHAnsi" w:hAnsiTheme="minorHAnsi" w:cstheme="minorHAnsi"/>
                <w:color w:val="000000"/>
              </w:rPr>
              <w:t>05.12.2019</w:t>
            </w:r>
          </w:p>
        </w:tc>
        <w:tc>
          <w:tcPr>
            <w:tcW w:w="6361" w:type="dxa"/>
            <w:tcBorders>
              <w:top w:val="single" w:sz="4" w:space="0" w:color="auto"/>
              <w:left w:val="nil"/>
              <w:bottom w:val="single" w:sz="4" w:space="0" w:color="auto"/>
              <w:right w:val="single" w:sz="4" w:space="0" w:color="auto"/>
            </w:tcBorders>
            <w:shd w:val="clear" w:color="auto" w:fill="auto"/>
            <w:vAlign w:val="center"/>
          </w:tcPr>
          <w:p w14:paraId="39495922" w14:textId="635EB8DB"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Szkolenie z zakresu </w:t>
            </w:r>
            <w:r>
              <w:rPr>
                <w:rFonts w:asciiTheme="minorHAnsi" w:hAnsiTheme="minorHAnsi" w:cstheme="minorHAnsi"/>
                <w:color w:val="000000"/>
              </w:rPr>
              <w:t>p</w:t>
            </w:r>
            <w:r w:rsidRPr="00067707">
              <w:rPr>
                <w:rFonts w:asciiTheme="minorHAnsi" w:hAnsiTheme="minorHAnsi" w:cstheme="minorHAnsi"/>
                <w:color w:val="000000"/>
              </w:rPr>
              <w:t xml:space="preserve">rocedur oceny oraz wyboru projektów </w:t>
            </w:r>
            <w:r>
              <w:rPr>
                <w:rFonts w:asciiTheme="minorHAnsi" w:hAnsiTheme="minorHAnsi" w:cstheme="minorHAnsi"/>
                <w:color w:val="000000"/>
              </w:rPr>
              <w:br/>
            </w:r>
            <w:r w:rsidRPr="00067707">
              <w:rPr>
                <w:rFonts w:asciiTheme="minorHAnsi" w:hAnsiTheme="minorHAnsi" w:cstheme="minorHAnsi"/>
                <w:color w:val="000000"/>
              </w:rPr>
              <w:t xml:space="preserve">do finansowania w ramach LSR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DED380E" w14:textId="320DC736"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LGD </w:t>
            </w:r>
            <w:r w:rsidR="0003366B">
              <w:rPr>
                <w:rFonts w:asciiTheme="minorHAnsi" w:hAnsiTheme="minorHAnsi" w:cstheme="minorHAnsi"/>
                <w:color w:val="000000"/>
              </w:rPr>
              <w:t>„Gorce-Pieniny”</w:t>
            </w:r>
          </w:p>
        </w:tc>
        <w:tc>
          <w:tcPr>
            <w:tcW w:w="1843" w:type="dxa"/>
            <w:vAlign w:val="center"/>
          </w:tcPr>
          <w:p w14:paraId="208C4E99"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0</w:t>
            </w:r>
          </w:p>
        </w:tc>
        <w:tc>
          <w:tcPr>
            <w:tcW w:w="1701" w:type="dxa"/>
            <w:vAlign w:val="center"/>
          </w:tcPr>
          <w:p w14:paraId="41B0116F"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11</w:t>
            </w:r>
          </w:p>
        </w:tc>
      </w:tr>
      <w:tr w:rsidR="0030682C" w:rsidRPr="00067707" w14:paraId="1CF42155" w14:textId="77777777" w:rsidTr="00517A63">
        <w:trPr>
          <w:trHeight w:val="266"/>
        </w:trPr>
        <w:tc>
          <w:tcPr>
            <w:tcW w:w="1714" w:type="dxa"/>
            <w:tcBorders>
              <w:top w:val="single" w:sz="4" w:space="0" w:color="auto"/>
              <w:left w:val="single" w:sz="4" w:space="0" w:color="auto"/>
              <w:bottom w:val="single" w:sz="4" w:space="0" w:color="auto"/>
              <w:right w:val="single" w:sz="4" w:space="0" w:color="auto"/>
            </w:tcBorders>
            <w:shd w:val="clear" w:color="auto" w:fill="auto"/>
            <w:vAlign w:val="center"/>
          </w:tcPr>
          <w:p w14:paraId="1266342B" w14:textId="77777777" w:rsidR="0030682C" w:rsidRPr="00067707" w:rsidRDefault="0030682C" w:rsidP="00517A63">
            <w:pPr>
              <w:jc w:val="center"/>
              <w:rPr>
                <w:rFonts w:asciiTheme="minorHAnsi" w:hAnsiTheme="minorHAnsi" w:cstheme="minorHAnsi"/>
                <w:color w:val="000000"/>
              </w:rPr>
            </w:pPr>
            <w:r w:rsidRPr="00067707">
              <w:rPr>
                <w:rFonts w:asciiTheme="minorHAnsi" w:hAnsiTheme="minorHAnsi" w:cstheme="minorHAnsi"/>
                <w:color w:val="000000"/>
              </w:rPr>
              <w:t>13.01.2020</w:t>
            </w:r>
          </w:p>
        </w:tc>
        <w:tc>
          <w:tcPr>
            <w:tcW w:w="6361" w:type="dxa"/>
            <w:tcBorders>
              <w:top w:val="single" w:sz="4" w:space="0" w:color="auto"/>
              <w:left w:val="nil"/>
              <w:bottom w:val="single" w:sz="4" w:space="0" w:color="auto"/>
              <w:right w:val="single" w:sz="4" w:space="0" w:color="auto"/>
            </w:tcBorders>
            <w:shd w:val="clear" w:color="auto" w:fill="auto"/>
            <w:vAlign w:val="center"/>
          </w:tcPr>
          <w:p w14:paraId="75EC0E44" w14:textId="77777777"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Szkolenie dla </w:t>
            </w:r>
            <w:r>
              <w:rPr>
                <w:rFonts w:asciiTheme="minorHAnsi" w:hAnsiTheme="minorHAnsi" w:cstheme="minorHAnsi"/>
                <w:color w:val="000000"/>
              </w:rPr>
              <w:t>l</w:t>
            </w:r>
            <w:r w:rsidRPr="00067707">
              <w:rPr>
                <w:rFonts w:asciiTheme="minorHAnsi" w:hAnsiTheme="minorHAnsi" w:cstheme="minorHAnsi"/>
                <w:color w:val="000000"/>
              </w:rPr>
              <w:t xml:space="preserve">okalnych </w:t>
            </w:r>
            <w:r>
              <w:rPr>
                <w:rFonts w:asciiTheme="minorHAnsi" w:hAnsiTheme="minorHAnsi" w:cstheme="minorHAnsi"/>
                <w:color w:val="000000"/>
              </w:rPr>
              <w:t>g</w:t>
            </w:r>
            <w:r w:rsidRPr="00067707">
              <w:rPr>
                <w:rFonts w:asciiTheme="minorHAnsi" w:hAnsiTheme="minorHAnsi" w:cstheme="minorHAnsi"/>
                <w:color w:val="000000"/>
              </w:rPr>
              <w:t xml:space="preserve">rup </w:t>
            </w:r>
            <w:r>
              <w:rPr>
                <w:rFonts w:asciiTheme="minorHAnsi" w:hAnsiTheme="minorHAnsi" w:cstheme="minorHAnsi"/>
                <w:color w:val="000000"/>
              </w:rPr>
              <w:t>d</w:t>
            </w:r>
            <w:r w:rsidRPr="00067707">
              <w:rPr>
                <w:rFonts w:asciiTheme="minorHAnsi" w:hAnsiTheme="minorHAnsi" w:cstheme="minorHAnsi"/>
                <w:color w:val="000000"/>
              </w:rPr>
              <w:t>ziałania (LGD)</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BEC2CD4" w14:textId="77777777"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Urząd Marszałkowski </w:t>
            </w:r>
            <w:r>
              <w:rPr>
                <w:rFonts w:asciiTheme="minorHAnsi" w:hAnsiTheme="minorHAnsi" w:cstheme="minorHAnsi"/>
                <w:color w:val="000000"/>
              </w:rPr>
              <w:t>Województwa</w:t>
            </w:r>
            <w:r w:rsidRPr="00067707">
              <w:rPr>
                <w:rFonts w:asciiTheme="minorHAnsi" w:hAnsiTheme="minorHAnsi" w:cstheme="minorHAnsi"/>
                <w:color w:val="000000"/>
              </w:rPr>
              <w:t xml:space="preserve"> Małopolskiego</w:t>
            </w:r>
          </w:p>
        </w:tc>
        <w:tc>
          <w:tcPr>
            <w:tcW w:w="1843" w:type="dxa"/>
            <w:vAlign w:val="center"/>
          </w:tcPr>
          <w:p w14:paraId="2E80B109"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w:t>
            </w:r>
          </w:p>
        </w:tc>
        <w:tc>
          <w:tcPr>
            <w:tcW w:w="1701" w:type="dxa"/>
            <w:vAlign w:val="center"/>
          </w:tcPr>
          <w:p w14:paraId="1A146F07"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0</w:t>
            </w:r>
          </w:p>
        </w:tc>
      </w:tr>
      <w:tr w:rsidR="0030682C" w:rsidRPr="00067707" w14:paraId="013710FB" w14:textId="77777777" w:rsidTr="00517A63">
        <w:trPr>
          <w:trHeight w:val="266"/>
        </w:trPr>
        <w:tc>
          <w:tcPr>
            <w:tcW w:w="1714" w:type="dxa"/>
            <w:tcBorders>
              <w:top w:val="single" w:sz="4" w:space="0" w:color="auto"/>
              <w:left w:val="single" w:sz="4" w:space="0" w:color="auto"/>
              <w:bottom w:val="single" w:sz="4" w:space="0" w:color="auto"/>
              <w:right w:val="single" w:sz="4" w:space="0" w:color="auto"/>
            </w:tcBorders>
            <w:shd w:val="clear" w:color="auto" w:fill="auto"/>
            <w:vAlign w:val="center"/>
          </w:tcPr>
          <w:p w14:paraId="5CAF7FC9" w14:textId="77777777" w:rsidR="0030682C" w:rsidRPr="00067707" w:rsidRDefault="0030682C" w:rsidP="00517A63">
            <w:pPr>
              <w:jc w:val="center"/>
              <w:rPr>
                <w:rFonts w:asciiTheme="minorHAnsi" w:hAnsiTheme="minorHAnsi" w:cstheme="minorHAnsi"/>
                <w:color w:val="000000"/>
              </w:rPr>
            </w:pPr>
            <w:r w:rsidRPr="00067707">
              <w:rPr>
                <w:rFonts w:asciiTheme="minorHAnsi" w:hAnsiTheme="minorHAnsi" w:cstheme="minorHAnsi"/>
                <w:color w:val="000000"/>
              </w:rPr>
              <w:t>11.05.2019</w:t>
            </w:r>
          </w:p>
        </w:tc>
        <w:tc>
          <w:tcPr>
            <w:tcW w:w="6361" w:type="dxa"/>
            <w:tcBorders>
              <w:top w:val="single" w:sz="4" w:space="0" w:color="auto"/>
              <w:left w:val="nil"/>
              <w:bottom w:val="single" w:sz="4" w:space="0" w:color="auto"/>
              <w:right w:val="single" w:sz="4" w:space="0" w:color="auto"/>
            </w:tcBorders>
            <w:shd w:val="clear" w:color="auto" w:fill="auto"/>
            <w:vAlign w:val="center"/>
          </w:tcPr>
          <w:p w14:paraId="53C62DEA" w14:textId="74004CE8"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Szkolenie z zakresu Procedur oceny oraz wyboru projektów </w:t>
            </w:r>
            <w:r>
              <w:rPr>
                <w:rFonts w:asciiTheme="minorHAnsi" w:hAnsiTheme="minorHAnsi" w:cstheme="minorHAnsi"/>
                <w:color w:val="000000"/>
              </w:rPr>
              <w:br/>
            </w:r>
            <w:r w:rsidRPr="00067707">
              <w:rPr>
                <w:rFonts w:asciiTheme="minorHAnsi" w:hAnsiTheme="minorHAnsi" w:cstheme="minorHAnsi"/>
                <w:color w:val="000000"/>
              </w:rPr>
              <w:t xml:space="preserve">do finansowania w ramach LSR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4DC596C" w14:textId="4D5F0761"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LGD </w:t>
            </w:r>
            <w:r w:rsidR="0003366B">
              <w:rPr>
                <w:rFonts w:asciiTheme="minorHAnsi" w:hAnsiTheme="minorHAnsi" w:cstheme="minorHAnsi"/>
                <w:color w:val="000000"/>
              </w:rPr>
              <w:t>„Gorce-Pieniny”</w:t>
            </w:r>
          </w:p>
        </w:tc>
        <w:tc>
          <w:tcPr>
            <w:tcW w:w="1843" w:type="dxa"/>
            <w:vAlign w:val="center"/>
          </w:tcPr>
          <w:p w14:paraId="445F8842"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0</w:t>
            </w:r>
          </w:p>
        </w:tc>
        <w:tc>
          <w:tcPr>
            <w:tcW w:w="1701" w:type="dxa"/>
            <w:vAlign w:val="center"/>
          </w:tcPr>
          <w:p w14:paraId="1FFB27EA"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10</w:t>
            </w:r>
          </w:p>
        </w:tc>
      </w:tr>
      <w:tr w:rsidR="0030682C" w:rsidRPr="00067707" w14:paraId="0A089F6D" w14:textId="77777777" w:rsidTr="00517A63">
        <w:trPr>
          <w:trHeight w:val="266"/>
        </w:trPr>
        <w:tc>
          <w:tcPr>
            <w:tcW w:w="1714" w:type="dxa"/>
            <w:tcBorders>
              <w:top w:val="single" w:sz="4" w:space="0" w:color="auto"/>
              <w:left w:val="single" w:sz="4" w:space="0" w:color="auto"/>
              <w:bottom w:val="single" w:sz="4" w:space="0" w:color="auto"/>
              <w:right w:val="single" w:sz="4" w:space="0" w:color="auto"/>
            </w:tcBorders>
            <w:shd w:val="clear" w:color="auto" w:fill="auto"/>
            <w:vAlign w:val="center"/>
          </w:tcPr>
          <w:p w14:paraId="38931FE9" w14:textId="77777777" w:rsidR="0030682C" w:rsidRPr="00067707" w:rsidRDefault="0030682C" w:rsidP="00517A63">
            <w:pPr>
              <w:jc w:val="center"/>
              <w:rPr>
                <w:rFonts w:asciiTheme="minorHAnsi" w:hAnsiTheme="minorHAnsi" w:cstheme="minorHAnsi"/>
                <w:color w:val="000000"/>
              </w:rPr>
            </w:pPr>
            <w:r w:rsidRPr="00067707">
              <w:rPr>
                <w:rFonts w:asciiTheme="minorHAnsi" w:hAnsiTheme="minorHAnsi" w:cstheme="minorHAnsi"/>
                <w:color w:val="000000"/>
              </w:rPr>
              <w:t>5.06.2020</w:t>
            </w:r>
          </w:p>
        </w:tc>
        <w:tc>
          <w:tcPr>
            <w:tcW w:w="6361" w:type="dxa"/>
            <w:tcBorders>
              <w:top w:val="single" w:sz="4" w:space="0" w:color="auto"/>
              <w:left w:val="nil"/>
              <w:bottom w:val="single" w:sz="4" w:space="0" w:color="auto"/>
              <w:right w:val="single" w:sz="4" w:space="0" w:color="auto"/>
            </w:tcBorders>
            <w:shd w:val="clear" w:color="auto" w:fill="auto"/>
            <w:vAlign w:val="center"/>
          </w:tcPr>
          <w:p w14:paraId="7F3C065B" w14:textId="4045E163"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Szkolenie z zakresu Procedur oceny oraz wyboru projektów </w:t>
            </w:r>
            <w:r>
              <w:rPr>
                <w:rFonts w:asciiTheme="minorHAnsi" w:hAnsiTheme="minorHAnsi" w:cstheme="minorHAnsi"/>
                <w:color w:val="000000"/>
              </w:rPr>
              <w:br/>
            </w:r>
            <w:r w:rsidRPr="00067707">
              <w:rPr>
                <w:rFonts w:asciiTheme="minorHAnsi" w:hAnsiTheme="minorHAnsi" w:cstheme="minorHAnsi"/>
                <w:color w:val="000000"/>
              </w:rPr>
              <w:t xml:space="preserve">do finansowania w ramach LSR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CCCDF20" w14:textId="3E023B85"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LGD </w:t>
            </w:r>
            <w:r w:rsidR="0003366B">
              <w:rPr>
                <w:rFonts w:asciiTheme="minorHAnsi" w:hAnsiTheme="minorHAnsi" w:cstheme="minorHAnsi"/>
                <w:color w:val="000000"/>
              </w:rPr>
              <w:t>„Gorce-Pieniny”</w:t>
            </w:r>
          </w:p>
        </w:tc>
        <w:tc>
          <w:tcPr>
            <w:tcW w:w="1843" w:type="dxa"/>
            <w:vAlign w:val="center"/>
          </w:tcPr>
          <w:p w14:paraId="1A989117"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0</w:t>
            </w:r>
          </w:p>
        </w:tc>
        <w:tc>
          <w:tcPr>
            <w:tcW w:w="1701" w:type="dxa"/>
            <w:vAlign w:val="center"/>
          </w:tcPr>
          <w:p w14:paraId="6A02D740"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9</w:t>
            </w:r>
          </w:p>
        </w:tc>
      </w:tr>
      <w:tr w:rsidR="0030682C" w:rsidRPr="00067707" w14:paraId="3F580E58" w14:textId="77777777" w:rsidTr="00517A63">
        <w:trPr>
          <w:trHeight w:val="266"/>
        </w:trPr>
        <w:tc>
          <w:tcPr>
            <w:tcW w:w="1714" w:type="dxa"/>
            <w:tcBorders>
              <w:top w:val="single" w:sz="4" w:space="0" w:color="auto"/>
              <w:left w:val="single" w:sz="4" w:space="0" w:color="auto"/>
              <w:bottom w:val="single" w:sz="4" w:space="0" w:color="auto"/>
              <w:right w:val="single" w:sz="4" w:space="0" w:color="auto"/>
            </w:tcBorders>
            <w:shd w:val="clear" w:color="auto" w:fill="auto"/>
            <w:vAlign w:val="center"/>
          </w:tcPr>
          <w:p w14:paraId="07D8BEAA" w14:textId="77777777" w:rsidR="0030682C" w:rsidRPr="00067707" w:rsidRDefault="0030682C" w:rsidP="00517A63">
            <w:pPr>
              <w:jc w:val="center"/>
              <w:rPr>
                <w:rFonts w:asciiTheme="minorHAnsi" w:hAnsiTheme="minorHAnsi" w:cstheme="minorHAnsi"/>
                <w:color w:val="000000"/>
              </w:rPr>
            </w:pPr>
            <w:r w:rsidRPr="00067707">
              <w:rPr>
                <w:rFonts w:asciiTheme="minorHAnsi" w:hAnsiTheme="minorHAnsi" w:cstheme="minorHAnsi"/>
                <w:color w:val="000000"/>
              </w:rPr>
              <w:t>16.09.2020</w:t>
            </w:r>
          </w:p>
        </w:tc>
        <w:tc>
          <w:tcPr>
            <w:tcW w:w="6361" w:type="dxa"/>
            <w:tcBorders>
              <w:top w:val="single" w:sz="4" w:space="0" w:color="auto"/>
              <w:left w:val="nil"/>
              <w:bottom w:val="single" w:sz="4" w:space="0" w:color="auto"/>
              <w:right w:val="single" w:sz="4" w:space="0" w:color="auto"/>
            </w:tcBorders>
            <w:shd w:val="clear" w:color="auto" w:fill="auto"/>
            <w:vAlign w:val="center"/>
          </w:tcPr>
          <w:p w14:paraId="21173DBA" w14:textId="77777777"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Szkolenie dla </w:t>
            </w:r>
            <w:r>
              <w:rPr>
                <w:rFonts w:asciiTheme="minorHAnsi" w:hAnsiTheme="minorHAnsi" w:cstheme="minorHAnsi"/>
                <w:color w:val="000000"/>
              </w:rPr>
              <w:t>l</w:t>
            </w:r>
            <w:r w:rsidRPr="00067707">
              <w:rPr>
                <w:rFonts w:asciiTheme="minorHAnsi" w:hAnsiTheme="minorHAnsi" w:cstheme="minorHAnsi"/>
                <w:color w:val="000000"/>
              </w:rPr>
              <w:t xml:space="preserve">okalnych </w:t>
            </w:r>
            <w:r>
              <w:rPr>
                <w:rFonts w:asciiTheme="minorHAnsi" w:hAnsiTheme="minorHAnsi" w:cstheme="minorHAnsi"/>
                <w:color w:val="000000"/>
              </w:rPr>
              <w:t>g</w:t>
            </w:r>
            <w:r w:rsidRPr="00067707">
              <w:rPr>
                <w:rFonts w:asciiTheme="minorHAnsi" w:hAnsiTheme="minorHAnsi" w:cstheme="minorHAnsi"/>
                <w:color w:val="000000"/>
              </w:rPr>
              <w:t xml:space="preserve">rup </w:t>
            </w:r>
            <w:r>
              <w:rPr>
                <w:rFonts w:asciiTheme="minorHAnsi" w:hAnsiTheme="minorHAnsi" w:cstheme="minorHAnsi"/>
                <w:color w:val="000000"/>
              </w:rPr>
              <w:t>d</w:t>
            </w:r>
            <w:r w:rsidRPr="00067707">
              <w:rPr>
                <w:rFonts w:asciiTheme="minorHAnsi" w:hAnsiTheme="minorHAnsi" w:cstheme="minorHAnsi"/>
                <w:color w:val="000000"/>
              </w:rPr>
              <w:t>ziałania (LGD) -wideokonferencja</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3A7C45E" w14:textId="77777777"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Urząd Marszałkowski </w:t>
            </w:r>
            <w:r>
              <w:rPr>
                <w:rFonts w:asciiTheme="minorHAnsi" w:hAnsiTheme="minorHAnsi" w:cstheme="minorHAnsi"/>
                <w:color w:val="000000"/>
              </w:rPr>
              <w:t>Województwa</w:t>
            </w:r>
            <w:r w:rsidRPr="00067707">
              <w:rPr>
                <w:rFonts w:asciiTheme="minorHAnsi" w:hAnsiTheme="minorHAnsi" w:cstheme="minorHAnsi"/>
                <w:color w:val="000000"/>
              </w:rPr>
              <w:t xml:space="preserve"> Małopolskiego </w:t>
            </w:r>
          </w:p>
        </w:tc>
        <w:tc>
          <w:tcPr>
            <w:tcW w:w="1843" w:type="dxa"/>
            <w:vAlign w:val="center"/>
          </w:tcPr>
          <w:p w14:paraId="2624FBAE"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w:t>
            </w:r>
          </w:p>
        </w:tc>
        <w:tc>
          <w:tcPr>
            <w:tcW w:w="1701" w:type="dxa"/>
            <w:vAlign w:val="center"/>
          </w:tcPr>
          <w:p w14:paraId="73D7F828"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0</w:t>
            </w:r>
          </w:p>
        </w:tc>
      </w:tr>
      <w:tr w:rsidR="0030682C" w:rsidRPr="00067707" w14:paraId="6B2D7BF9" w14:textId="77777777" w:rsidTr="00517A63">
        <w:trPr>
          <w:trHeight w:val="266"/>
        </w:trPr>
        <w:tc>
          <w:tcPr>
            <w:tcW w:w="1714" w:type="dxa"/>
            <w:tcBorders>
              <w:top w:val="single" w:sz="4" w:space="0" w:color="auto"/>
              <w:left w:val="single" w:sz="4" w:space="0" w:color="auto"/>
              <w:bottom w:val="single" w:sz="4" w:space="0" w:color="auto"/>
              <w:right w:val="single" w:sz="4" w:space="0" w:color="auto"/>
            </w:tcBorders>
            <w:shd w:val="clear" w:color="auto" w:fill="auto"/>
            <w:vAlign w:val="center"/>
          </w:tcPr>
          <w:p w14:paraId="302B0A88" w14:textId="77777777" w:rsidR="0030682C" w:rsidRPr="00067707" w:rsidRDefault="0030682C" w:rsidP="00517A63">
            <w:pPr>
              <w:jc w:val="center"/>
              <w:rPr>
                <w:rFonts w:asciiTheme="minorHAnsi" w:hAnsiTheme="minorHAnsi" w:cstheme="minorHAnsi"/>
                <w:color w:val="000000"/>
              </w:rPr>
            </w:pPr>
            <w:r w:rsidRPr="00067707">
              <w:rPr>
                <w:rFonts w:asciiTheme="minorHAnsi" w:hAnsiTheme="minorHAnsi" w:cstheme="minorHAnsi"/>
                <w:color w:val="000000"/>
              </w:rPr>
              <w:t>5.10.2020</w:t>
            </w:r>
          </w:p>
        </w:tc>
        <w:tc>
          <w:tcPr>
            <w:tcW w:w="6361" w:type="dxa"/>
            <w:tcBorders>
              <w:top w:val="single" w:sz="4" w:space="0" w:color="auto"/>
              <w:left w:val="nil"/>
              <w:bottom w:val="single" w:sz="4" w:space="0" w:color="auto"/>
              <w:right w:val="single" w:sz="4" w:space="0" w:color="auto"/>
            </w:tcBorders>
            <w:shd w:val="clear" w:color="auto" w:fill="auto"/>
            <w:vAlign w:val="center"/>
          </w:tcPr>
          <w:p w14:paraId="7E3FBE99" w14:textId="523FC457"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Szkolenie z zakresu Procedur oceny oraz wyboru projektów </w:t>
            </w:r>
            <w:r>
              <w:rPr>
                <w:rFonts w:asciiTheme="minorHAnsi" w:hAnsiTheme="minorHAnsi" w:cstheme="minorHAnsi"/>
                <w:color w:val="000000"/>
              </w:rPr>
              <w:br/>
            </w:r>
            <w:r w:rsidRPr="00067707">
              <w:rPr>
                <w:rFonts w:asciiTheme="minorHAnsi" w:hAnsiTheme="minorHAnsi" w:cstheme="minorHAnsi"/>
                <w:color w:val="000000"/>
              </w:rPr>
              <w:t xml:space="preserve">do finansowania w ramach LSR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E7FE073" w14:textId="5251804D"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LGD </w:t>
            </w:r>
            <w:r w:rsidR="0003366B">
              <w:rPr>
                <w:rFonts w:asciiTheme="minorHAnsi" w:hAnsiTheme="minorHAnsi" w:cstheme="minorHAnsi"/>
                <w:color w:val="000000"/>
              </w:rPr>
              <w:t>„Gorce-Pieniny”</w:t>
            </w:r>
          </w:p>
        </w:tc>
        <w:tc>
          <w:tcPr>
            <w:tcW w:w="1843" w:type="dxa"/>
            <w:vAlign w:val="center"/>
          </w:tcPr>
          <w:p w14:paraId="3AD29922"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0</w:t>
            </w:r>
          </w:p>
        </w:tc>
        <w:tc>
          <w:tcPr>
            <w:tcW w:w="1701" w:type="dxa"/>
            <w:vAlign w:val="center"/>
          </w:tcPr>
          <w:p w14:paraId="3C4982D8"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13</w:t>
            </w:r>
          </w:p>
        </w:tc>
      </w:tr>
      <w:tr w:rsidR="0030682C" w:rsidRPr="00067707" w14:paraId="4FD0E109" w14:textId="77777777" w:rsidTr="00517A63">
        <w:trPr>
          <w:trHeight w:val="266"/>
        </w:trPr>
        <w:tc>
          <w:tcPr>
            <w:tcW w:w="1714" w:type="dxa"/>
            <w:tcBorders>
              <w:top w:val="nil"/>
              <w:left w:val="single" w:sz="4" w:space="0" w:color="auto"/>
              <w:bottom w:val="single" w:sz="4" w:space="0" w:color="auto"/>
              <w:right w:val="single" w:sz="4" w:space="0" w:color="auto"/>
            </w:tcBorders>
            <w:shd w:val="clear" w:color="auto" w:fill="auto"/>
            <w:vAlign w:val="center"/>
          </w:tcPr>
          <w:p w14:paraId="4AF9E1B0" w14:textId="77777777" w:rsidR="0030682C" w:rsidRPr="00067707" w:rsidRDefault="0030682C" w:rsidP="00517A63">
            <w:pPr>
              <w:jc w:val="center"/>
              <w:rPr>
                <w:rFonts w:asciiTheme="minorHAnsi" w:hAnsiTheme="minorHAnsi" w:cstheme="minorHAnsi"/>
                <w:color w:val="000000"/>
              </w:rPr>
            </w:pPr>
            <w:r w:rsidRPr="00067707">
              <w:rPr>
                <w:rFonts w:asciiTheme="minorHAnsi" w:hAnsiTheme="minorHAnsi" w:cstheme="minorHAnsi"/>
                <w:color w:val="000000"/>
              </w:rPr>
              <w:t>23.11.2020</w:t>
            </w:r>
          </w:p>
        </w:tc>
        <w:tc>
          <w:tcPr>
            <w:tcW w:w="6361" w:type="dxa"/>
            <w:tcBorders>
              <w:top w:val="nil"/>
              <w:left w:val="nil"/>
              <w:bottom w:val="single" w:sz="4" w:space="0" w:color="auto"/>
              <w:right w:val="single" w:sz="4" w:space="0" w:color="auto"/>
            </w:tcBorders>
            <w:shd w:val="clear" w:color="auto" w:fill="auto"/>
            <w:vAlign w:val="center"/>
          </w:tcPr>
          <w:p w14:paraId="6F53FBDE" w14:textId="39E597DE"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 Szkolenie z zakresu Procedur oceny oraz wyboru projektów do finansowania w ramach LSR LGD </w:t>
            </w:r>
            <w:r w:rsidR="0003366B">
              <w:rPr>
                <w:rFonts w:asciiTheme="minorHAnsi" w:hAnsiTheme="minorHAnsi" w:cstheme="minorHAnsi"/>
                <w:color w:val="000000"/>
              </w:rPr>
              <w:t>„Gorce-Pieniny”</w:t>
            </w:r>
            <w:r w:rsidRPr="00067707">
              <w:rPr>
                <w:rFonts w:asciiTheme="minorHAnsi" w:hAnsiTheme="minorHAnsi" w:cstheme="minorHAnsi"/>
                <w:color w:val="000000"/>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3F2792D" w14:textId="77777777"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LGD Gorce-Pienin</w:t>
            </w:r>
          </w:p>
        </w:tc>
        <w:tc>
          <w:tcPr>
            <w:tcW w:w="1843" w:type="dxa"/>
            <w:vAlign w:val="center"/>
          </w:tcPr>
          <w:p w14:paraId="081F5AD7"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0</w:t>
            </w:r>
          </w:p>
        </w:tc>
        <w:tc>
          <w:tcPr>
            <w:tcW w:w="1701" w:type="dxa"/>
            <w:vAlign w:val="center"/>
          </w:tcPr>
          <w:p w14:paraId="35EC9304"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7</w:t>
            </w:r>
          </w:p>
        </w:tc>
      </w:tr>
      <w:tr w:rsidR="0030682C" w:rsidRPr="00067707" w14:paraId="1AD7D779" w14:textId="77777777" w:rsidTr="00517A63">
        <w:trPr>
          <w:trHeight w:val="266"/>
        </w:trPr>
        <w:tc>
          <w:tcPr>
            <w:tcW w:w="1714" w:type="dxa"/>
            <w:tcBorders>
              <w:top w:val="single" w:sz="4" w:space="0" w:color="auto"/>
              <w:left w:val="single" w:sz="4" w:space="0" w:color="auto"/>
              <w:bottom w:val="single" w:sz="4" w:space="0" w:color="auto"/>
              <w:right w:val="nil"/>
            </w:tcBorders>
            <w:shd w:val="clear" w:color="auto" w:fill="auto"/>
            <w:vAlign w:val="center"/>
          </w:tcPr>
          <w:p w14:paraId="1B55F548" w14:textId="77777777" w:rsidR="0030682C" w:rsidRPr="00067707" w:rsidRDefault="0030682C" w:rsidP="00517A63">
            <w:pPr>
              <w:jc w:val="center"/>
              <w:rPr>
                <w:rFonts w:asciiTheme="minorHAnsi" w:hAnsiTheme="minorHAnsi" w:cstheme="minorHAnsi"/>
                <w:color w:val="000000"/>
              </w:rPr>
            </w:pPr>
            <w:r w:rsidRPr="00067707">
              <w:rPr>
                <w:rFonts w:asciiTheme="minorHAnsi" w:hAnsiTheme="minorHAnsi" w:cstheme="minorHAnsi"/>
                <w:color w:val="000000"/>
              </w:rPr>
              <w:t>9.04.2021</w:t>
            </w:r>
          </w:p>
        </w:tc>
        <w:tc>
          <w:tcPr>
            <w:tcW w:w="6361" w:type="dxa"/>
            <w:tcBorders>
              <w:top w:val="single" w:sz="4" w:space="0" w:color="auto"/>
              <w:left w:val="single" w:sz="4" w:space="0" w:color="auto"/>
              <w:bottom w:val="single" w:sz="4" w:space="0" w:color="auto"/>
              <w:right w:val="single" w:sz="4" w:space="0" w:color="auto"/>
            </w:tcBorders>
            <w:shd w:val="clear" w:color="auto" w:fill="auto"/>
            <w:vAlign w:val="center"/>
          </w:tcPr>
          <w:p w14:paraId="4BAF8AEB" w14:textId="77777777"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Szkolenie dla </w:t>
            </w:r>
            <w:r>
              <w:rPr>
                <w:rFonts w:asciiTheme="minorHAnsi" w:hAnsiTheme="minorHAnsi" w:cstheme="minorHAnsi"/>
                <w:color w:val="000000"/>
              </w:rPr>
              <w:t>l</w:t>
            </w:r>
            <w:r w:rsidRPr="00067707">
              <w:rPr>
                <w:rFonts w:asciiTheme="minorHAnsi" w:hAnsiTheme="minorHAnsi" w:cstheme="minorHAnsi"/>
                <w:color w:val="000000"/>
              </w:rPr>
              <w:t xml:space="preserve">okalnych </w:t>
            </w:r>
            <w:r>
              <w:rPr>
                <w:rFonts w:asciiTheme="minorHAnsi" w:hAnsiTheme="minorHAnsi" w:cstheme="minorHAnsi"/>
                <w:color w:val="000000"/>
              </w:rPr>
              <w:t>g</w:t>
            </w:r>
            <w:r w:rsidRPr="00067707">
              <w:rPr>
                <w:rFonts w:asciiTheme="minorHAnsi" w:hAnsiTheme="minorHAnsi" w:cstheme="minorHAnsi"/>
                <w:color w:val="000000"/>
              </w:rPr>
              <w:t xml:space="preserve">rup </w:t>
            </w:r>
            <w:r>
              <w:rPr>
                <w:rFonts w:asciiTheme="minorHAnsi" w:hAnsiTheme="minorHAnsi" w:cstheme="minorHAnsi"/>
                <w:color w:val="000000"/>
              </w:rPr>
              <w:t>d</w:t>
            </w:r>
            <w:r w:rsidRPr="00067707">
              <w:rPr>
                <w:rFonts w:asciiTheme="minorHAnsi" w:hAnsiTheme="minorHAnsi" w:cstheme="minorHAnsi"/>
                <w:color w:val="000000"/>
              </w:rPr>
              <w:t>ziałania (LGD) -</w:t>
            </w:r>
            <w:r>
              <w:rPr>
                <w:rFonts w:asciiTheme="minorHAnsi" w:hAnsiTheme="minorHAnsi" w:cstheme="minorHAnsi"/>
                <w:color w:val="000000"/>
              </w:rPr>
              <w:t xml:space="preserve"> </w:t>
            </w:r>
            <w:r w:rsidRPr="00067707">
              <w:rPr>
                <w:rFonts w:asciiTheme="minorHAnsi" w:hAnsiTheme="minorHAnsi" w:cstheme="minorHAnsi"/>
                <w:color w:val="000000"/>
              </w:rPr>
              <w:t>wideokonferencja</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8714951" w14:textId="77777777" w:rsidR="0030682C" w:rsidRPr="00067707" w:rsidRDefault="0030682C" w:rsidP="00517A63">
            <w:pPr>
              <w:rPr>
                <w:rFonts w:asciiTheme="minorHAnsi" w:hAnsiTheme="minorHAnsi" w:cstheme="minorHAnsi"/>
                <w:color w:val="000000"/>
              </w:rPr>
            </w:pPr>
            <w:r w:rsidRPr="00067707">
              <w:rPr>
                <w:rFonts w:asciiTheme="minorHAnsi" w:hAnsiTheme="minorHAnsi" w:cstheme="minorHAnsi"/>
                <w:color w:val="000000"/>
              </w:rPr>
              <w:t xml:space="preserve">Urząd Marszałkowski </w:t>
            </w:r>
            <w:r>
              <w:rPr>
                <w:rFonts w:asciiTheme="minorHAnsi" w:hAnsiTheme="minorHAnsi" w:cstheme="minorHAnsi"/>
                <w:color w:val="000000"/>
              </w:rPr>
              <w:t>Województwa</w:t>
            </w:r>
            <w:r w:rsidRPr="00067707">
              <w:rPr>
                <w:rFonts w:asciiTheme="minorHAnsi" w:hAnsiTheme="minorHAnsi" w:cstheme="minorHAnsi"/>
                <w:color w:val="000000"/>
              </w:rPr>
              <w:t xml:space="preserve"> Małopolskiego </w:t>
            </w:r>
          </w:p>
        </w:tc>
        <w:tc>
          <w:tcPr>
            <w:tcW w:w="1843" w:type="dxa"/>
            <w:vAlign w:val="center"/>
          </w:tcPr>
          <w:p w14:paraId="1D166A24"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1</w:t>
            </w:r>
          </w:p>
        </w:tc>
        <w:tc>
          <w:tcPr>
            <w:tcW w:w="1701" w:type="dxa"/>
            <w:vAlign w:val="center"/>
          </w:tcPr>
          <w:p w14:paraId="7FF2A604" w14:textId="77777777" w:rsidR="0030682C" w:rsidRPr="00067707" w:rsidRDefault="0030682C" w:rsidP="00517A63">
            <w:pPr>
              <w:jc w:val="center"/>
              <w:rPr>
                <w:rFonts w:asciiTheme="minorHAnsi" w:hAnsiTheme="minorHAnsi" w:cstheme="minorHAnsi"/>
              </w:rPr>
            </w:pPr>
            <w:r w:rsidRPr="00067707">
              <w:rPr>
                <w:rFonts w:asciiTheme="minorHAnsi" w:hAnsiTheme="minorHAnsi" w:cstheme="minorHAnsi"/>
              </w:rPr>
              <w:t>0</w:t>
            </w:r>
          </w:p>
        </w:tc>
      </w:tr>
    </w:tbl>
    <w:p w14:paraId="657205B6" w14:textId="77777777" w:rsidR="0030682C" w:rsidRPr="00FA0035" w:rsidRDefault="0030682C" w:rsidP="0030682C">
      <w:pPr>
        <w:spacing w:before="120" w:after="120"/>
        <w:rPr>
          <w:rFonts w:cstheme="minorHAnsi"/>
          <w:sz w:val="20"/>
          <w:szCs w:val="20"/>
        </w:rPr>
      </w:pPr>
      <w:r w:rsidRPr="00FA0035">
        <w:rPr>
          <w:sz w:val="20"/>
          <w:szCs w:val="20"/>
        </w:rPr>
        <w:t>Źródło danych: dokumentacja LGD Gorce Pieniny, 2021.</w:t>
      </w:r>
    </w:p>
    <w:p w14:paraId="6251FF44" w14:textId="77777777" w:rsidR="0030682C" w:rsidRDefault="0030682C" w:rsidP="0030682C">
      <w:pPr>
        <w:rPr>
          <w:rFonts w:cstheme="minorHAnsi"/>
        </w:rPr>
        <w:sectPr w:rsidR="0030682C" w:rsidSect="00517A63">
          <w:headerReference w:type="default" r:id="rId47"/>
          <w:footerReference w:type="default" r:id="rId48"/>
          <w:pgSz w:w="16838" w:h="11906" w:orient="landscape"/>
          <w:pgMar w:top="1417" w:right="1417" w:bottom="1417" w:left="1417" w:header="709" w:footer="709" w:gutter="0"/>
          <w:pgNumType w:start="51"/>
          <w:cols w:space="708"/>
          <w:docGrid w:linePitch="360"/>
        </w:sectPr>
      </w:pPr>
    </w:p>
    <w:bookmarkEnd w:id="84"/>
    <w:p w14:paraId="7EBABFF9" w14:textId="77777777" w:rsidR="0030682C" w:rsidRPr="004D01B7" w:rsidRDefault="0030682C" w:rsidP="0030682C">
      <w:pPr>
        <w:spacing w:after="240" w:line="312" w:lineRule="auto"/>
        <w:jc w:val="both"/>
        <w:rPr>
          <w:b/>
          <w:color w:val="0070C0"/>
          <w:sz w:val="24"/>
          <w:szCs w:val="24"/>
        </w:rPr>
      </w:pPr>
      <w:r w:rsidRPr="004D01B7">
        <w:rPr>
          <w:b/>
          <w:color w:val="0070C0"/>
          <w:sz w:val="24"/>
          <w:szCs w:val="24"/>
        </w:rPr>
        <w:lastRenderedPageBreak/>
        <w:t>Realizacja planu komunikacji</w:t>
      </w:r>
    </w:p>
    <w:p w14:paraId="5D639F5A" w14:textId="77777777" w:rsidR="0030682C" w:rsidRPr="00574644" w:rsidRDefault="0030682C" w:rsidP="0030682C">
      <w:pPr>
        <w:spacing w:after="0" w:line="312" w:lineRule="auto"/>
        <w:ind w:firstLine="709"/>
        <w:jc w:val="both"/>
        <w:rPr>
          <w:sz w:val="24"/>
          <w:szCs w:val="24"/>
        </w:rPr>
      </w:pPr>
      <w:r w:rsidRPr="00CA67EB">
        <w:rPr>
          <w:sz w:val="24"/>
          <w:szCs w:val="24"/>
        </w:rPr>
        <w:t>Niezbędnym warunkiem osiągania celów założonych w LSR jest prawidłowo przygotowany i realizowany plan komunikacji</w:t>
      </w:r>
      <w:r w:rsidRPr="00574644">
        <w:rPr>
          <w:sz w:val="24"/>
          <w:szCs w:val="24"/>
        </w:rPr>
        <w:t xml:space="preserve">. O rozpoczęciu realizacji działań zapisanych </w:t>
      </w:r>
      <w:r w:rsidRPr="00574644">
        <w:rPr>
          <w:sz w:val="24"/>
          <w:szCs w:val="24"/>
        </w:rPr>
        <w:br/>
        <w:t xml:space="preserve">w strategii poinformowano potencjalnych beneficjentów poprzez rozpoczęcie działań </w:t>
      </w:r>
      <w:r w:rsidRPr="00574644">
        <w:rPr>
          <w:sz w:val="24"/>
          <w:szCs w:val="24"/>
        </w:rPr>
        <w:br/>
        <w:t>w ramach kampanii informacyjnej rozpoczętej w 2016 roku na temat głównych założeń LSR</w:t>
      </w:r>
      <w:r w:rsidRPr="00574644">
        <w:t xml:space="preserve"> </w:t>
      </w:r>
      <w:r w:rsidRPr="00574644">
        <w:rPr>
          <w:sz w:val="24"/>
          <w:szCs w:val="24"/>
        </w:rPr>
        <w:t>na lata 2016-202</w:t>
      </w:r>
      <w:r>
        <w:rPr>
          <w:sz w:val="24"/>
          <w:szCs w:val="24"/>
        </w:rPr>
        <w:t>3</w:t>
      </w:r>
      <w:r w:rsidRPr="00574644">
        <w:rPr>
          <w:sz w:val="24"/>
          <w:szCs w:val="24"/>
        </w:rPr>
        <w:t xml:space="preserve">. Narzędziami wykorzystanymi w tej kampanii były m.in. artykuły na </w:t>
      </w:r>
      <w:r>
        <w:rPr>
          <w:sz w:val="24"/>
          <w:szCs w:val="24"/>
        </w:rPr>
        <w:t xml:space="preserve">stronie internetowej </w:t>
      </w:r>
      <w:r w:rsidRPr="00574644">
        <w:rPr>
          <w:sz w:val="24"/>
          <w:szCs w:val="24"/>
        </w:rPr>
        <w:t>LGD</w:t>
      </w:r>
      <w:r>
        <w:rPr>
          <w:sz w:val="24"/>
          <w:szCs w:val="24"/>
        </w:rPr>
        <w:t xml:space="preserve"> i profilu społecznościowym na Facebooku, spotkania informacyjne </w:t>
      </w:r>
      <w:r>
        <w:rPr>
          <w:sz w:val="24"/>
          <w:szCs w:val="24"/>
        </w:rPr>
        <w:br/>
        <w:t xml:space="preserve">z grupami docelowymi, materiały informacyjne, kontakty e-mailowe i telefoniczne oraz informacje i doradztwo w biurze LGD. </w:t>
      </w:r>
      <w:r w:rsidRPr="00574644">
        <w:rPr>
          <w:sz w:val="24"/>
          <w:szCs w:val="24"/>
        </w:rPr>
        <w:t xml:space="preserve">Następnie w każdym roku organizowano kampanie informacyjne nt. zasad oceny i wyboru operacji przez LGD. Sukcesywnie informowano </w:t>
      </w:r>
      <w:r>
        <w:rPr>
          <w:sz w:val="24"/>
          <w:szCs w:val="24"/>
        </w:rPr>
        <w:br/>
      </w:r>
      <w:r w:rsidRPr="00574644">
        <w:rPr>
          <w:sz w:val="24"/>
          <w:szCs w:val="24"/>
        </w:rPr>
        <w:t xml:space="preserve">o warunkach i sposobach realizacji projektów, możliwości samozatrudnienia, czy też wzięcia udziału w działaniach kwalifikacyjnych w ramach realizowanych projektów, prezentowano realizowane projekty oraz </w:t>
      </w:r>
      <w:r>
        <w:rPr>
          <w:sz w:val="24"/>
          <w:szCs w:val="24"/>
        </w:rPr>
        <w:t xml:space="preserve">ich </w:t>
      </w:r>
      <w:r w:rsidRPr="00574644">
        <w:rPr>
          <w:sz w:val="24"/>
          <w:szCs w:val="24"/>
        </w:rPr>
        <w:t>efekty</w:t>
      </w:r>
      <w:r>
        <w:rPr>
          <w:sz w:val="24"/>
          <w:szCs w:val="24"/>
        </w:rPr>
        <w:t>.</w:t>
      </w:r>
      <w:r w:rsidRPr="00574644">
        <w:rPr>
          <w:sz w:val="24"/>
          <w:szCs w:val="24"/>
        </w:rPr>
        <w:t xml:space="preserve"> We wszystkich tych działaniach komunikacyjnych wykorzystywano szeroką gamę środków i narzędzi komunikacji.</w:t>
      </w:r>
      <w:r>
        <w:rPr>
          <w:sz w:val="24"/>
          <w:szCs w:val="24"/>
        </w:rPr>
        <w:t xml:space="preserve"> </w:t>
      </w:r>
      <w:r w:rsidRPr="00574644">
        <w:rPr>
          <w:sz w:val="24"/>
          <w:szCs w:val="24"/>
        </w:rPr>
        <w:t>Począwszy od 2017 roku regularnie dokonywano monitorowania i podsumowywania działań komunikacyjnych. Wykorzystywano w tym celu ankiety (a więc informację zwrotną o jakości świadczonej pomocy w postaci konsultacji i doradztwa) i obserwacje własne.</w:t>
      </w:r>
      <w:r>
        <w:rPr>
          <w:sz w:val="24"/>
          <w:szCs w:val="24"/>
        </w:rPr>
        <w:t xml:space="preserve"> </w:t>
      </w:r>
    </w:p>
    <w:p w14:paraId="51E52F1D" w14:textId="5806BA90" w:rsidR="0030682C" w:rsidRDefault="0030682C" w:rsidP="0030682C">
      <w:pPr>
        <w:spacing w:after="0" w:line="312" w:lineRule="auto"/>
        <w:ind w:firstLine="709"/>
        <w:jc w:val="both"/>
        <w:rPr>
          <w:sz w:val="24"/>
          <w:szCs w:val="24"/>
        </w:rPr>
      </w:pPr>
      <w:r w:rsidRPr="00574644">
        <w:rPr>
          <w:sz w:val="24"/>
          <w:szCs w:val="24"/>
        </w:rPr>
        <w:t xml:space="preserve">Analiza danych zawartych w tabeli wskazuje, iż LGD </w:t>
      </w:r>
      <w:r w:rsidR="0003366B">
        <w:rPr>
          <w:sz w:val="24"/>
          <w:szCs w:val="24"/>
        </w:rPr>
        <w:t>„Gorce-Pieniny”</w:t>
      </w:r>
      <w:r w:rsidRPr="00574644">
        <w:rPr>
          <w:sz w:val="24"/>
          <w:szCs w:val="24"/>
        </w:rPr>
        <w:t xml:space="preserve"> wykorzystywała wszystkie zaplanowane sposoby komunikowania, jakkolwiek część z nich stosowana była z dużą częstotliwością, a niektóre okazjonalnie. </w:t>
      </w:r>
    </w:p>
    <w:p w14:paraId="604D4932" w14:textId="77777777" w:rsidR="0030682C" w:rsidRDefault="0030682C" w:rsidP="0030682C">
      <w:pPr>
        <w:spacing w:after="0" w:line="312" w:lineRule="auto"/>
        <w:ind w:firstLine="709"/>
        <w:jc w:val="both"/>
        <w:rPr>
          <w:sz w:val="24"/>
          <w:szCs w:val="24"/>
        </w:rPr>
      </w:pPr>
      <w:r>
        <w:rPr>
          <w:sz w:val="24"/>
          <w:szCs w:val="24"/>
        </w:rPr>
        <w:t xml:space="preserve">Opracowany plan komunikacji był rzetelnie i profesjonalnie przygotowany, a jego realizacja nie stwarzała problemów. Wyraźnie zaznaczone zostały w nim etapy komunikowania, opracowane i realizowane zgodnie z regułami logiki. Realizacja planu komunikacji sprawiała, że działalność biura i organów statutowych była transparentna. </w:t>
      </w:r>
      <w:r w:rsidRPr="00BD3DEC">
        <w:rPr>
          <w:sz w:val="24"/>
          <w:szCs w:val="24"/>
        </w:rPr>
        <w:t xml:space="preserve">Wiele narzędzi komunikowania było typowymi, powszechnie stosowanymi – i one sprawdzały się najbardziej </w:t>
      </w:r>
      <w:r w:rsidRPr="00BD3DEC">
        <w:rPr>
          <w:b/>
          <w:sz w:val="24"/>
          <w:szCs w:val="24"/>
        </w:rPr>
        <w:t>w opinii pracowników biura LGD</w:t>
      </w:r>
      <w:r>
        <w:rPr>
          <w:b/>
          <w:sz w:val="24"/>
          <w:szCs w:val="24"/>
        </w:rPr>
        <w:t xml:space="preserve">. </w:t>
      </w:r>
      <w:r w:rsidRPr="00BD3DEC">
        <w:rPr>
          <w:sz w:val="24"/>
          <w:szCs w:val="24"/>
        </w:rPr>
        <w:t>Prowadzone ankiety były swoistym narzędziem monitorowania efektów planu komunikacji, ale także podstawą do wprowadzania niezbędnych zmian. Korzystanie z wielu sposobów i narzędzi komunikacji sprzyja dotarciu do szerokiego spektrum grup wiekowych, zawodowych, defaworyzowanych itp. w społeczności lokalnej.</w:t>
      </w:r>
      <w:r>
        <w:rPr>
          <w:sz w:val="24"/>
          <w:szCs w:val="24"/>
        </w:rPr>
        <w:t xml:space="preserve"> </w:t>
      </w:r>
    </w:p>
    <w:p w14:paraId="0FFDDEF4" w14:textId="0F8818D2" w:rsidR="0030682C" w:rsidRDefault="0030682C" w:rsidP="0030682C">
      <w:pPr>
        <w:spacing w:after="0" w:line="312" w:lineRule="auto"/>
        <w:ind w:firstLine="709"/>
        <w:jc w:val="both"/>
        <w:rPr>
          <w:sz w:val="24"/>
          <w:szCs w:val="24"/>
        </w:rPr>
      </w:pPr>
      <w:r w:rsidRPr="006428F3">
        <w:rPr>
          <w:sz w:val="24"/>
          <w:szCs w:val="24"/>
        </w:rPr>
        <w:t>Plan komunikacji – w zasadzie nie ulegał zmianom w czasie wdrażania LSR</w:t>
      </w:r>
      <w:r>
        <w:rPr>
          <w:sz w:val="24"/>
          <w:szCs w:val="24"/>
        </w:rPr>
        <w:t>.</w:t>
      </w:r>
      <w:r w:rsidRPr="006428F3">
        <w:rPr>
          <w:sz w:val="24"/>
          <w:szCs w:val="24"/>
        </w:rPr>
        <w:t xml:space="preserve"> Jedynie pandemia CoViD sp</w:t>
      </w:r>
      <w:r w:rsidRPr="00643CB7">
        <w:rPr>
          <w:sz w:val="24"/>
          <w:szCs w:val="24"/>
        </w:rPr>
        <w:t xml:space="preserve">rawiła, że niektóre działania komunikacyjne były przesunięte w czasie, </w:t>
      </w:r>
      <w:r w:rsidRPr="00643CB7">
        <w:rPr>
          <w:sz w:val="24"/>
          <w:szCs w:val="24"/>
        </w:rPr>
        <w:br/>
        <w:t>a także ulewa w 201</w:t>
      </w:r>
      <w:r w:rsidR="00643CB7" w:rsidRPr="00643CB7">
        <w:rPr>
          <w:color w:val="FF0000"/>
          <w:sz w:val="24"/>
          <w:szCs w:val="24"/>
        </w:rPr>
        <w:t>8</w:t>
      </w:r>
      <w:r w:rsidR="00643CB7" w:rsidRPr="00643CB7">
        <w:rPr>
          <w:strike/>
          <w:sz w:val="24"/>
          <w:szCs w:val="24"/>
        </w:rPr>
        <w:t xml:space="preserve"> </w:t>
      </w:r>
      <w:r w:rsidRPr="00643CB7">
        <w:rPr>
          <w:strike/>
          <w:sz w:val="24"/>
          <w:szCs w:val="24"/>
        </w:rPr>
        <w:t>6</w:t>
      </w:r>
      <w:r w:rsidRPr="006428F3">
        <w:rPr>
          <w:sz w:val="24"/>
          <w:szCs w:val="24"/>
        </w:rPr>
        <w:t>, która zmieniła plany komunikacyjne</w:t>
      </w:r>
      <w:r>
        <w:rPr>
          <w:sz w:val="24"/>
          <w:szCs w:val="24"/>
        </w:rPr>
        <w:t xml:space="preserve">. </w:t>
      </w:r>
    </w:p>
    <w:p w14:paraId="195EFDAD" w14:textId="6CD63199" w:rsidR="0030682C" w:rsidRDefault="0030682C" w:rsidP="0030682C">
      <w:pPr>
        <w:spacing w:after="0" w:line="312" w:lineRule="auto"/>
        <w:ind w:firstLine="709"/>
        <w:jc w:val="both"/>
        <w:rPr>
          <w:sz w:val="24"/>
          <w:szCs w:val="24"/>
        </w:rPr>
      </w:pPr>
      <w:r w:rsidRPr="00CA67EB">
        <w:rPr>
          <w:sz w:val="24"/>
          <w:szCs w:val="24"/>
        </w:rPr>
        <w:t xml:space="preserve">Plan komunikacji opracowany przez LGD </w:t>
      </w:r>
      <w:r w:rsidR="0003366B">
        <w:rPr>
          <w:sz w:val="24"/>
          <w:szCs w:val="24"/>
        </w:rPr>
        <w:t>„Gorce-Pieniny”</w:t>
      </w:r>
      <w:r w:rsidRPr="00CA67EB">
        <w:rPr>
          <w:sz w:val="24"/>
          <w:szCs w:val="24"/>
        </w:rPr>
        <w:t xml:space="preserve"> i jego realizację prezentuje tabela</w:t>
      </w:r>
      <w:r w:rsidR="0024312E">
        <w:rPr>
          <w:sz w:val="24"/>
          <w:szCs w:val="24"/>
        </w:rPr>
        <w:t>.</w:t>
      </w:r>
    </w:p>
    <w:p w14:paraId="6C3690D0" w14:textId="77777777" w:rsidR="0030682C" w:rsidRDefault="0030682C" w:rsidP="0030682C">
      <w:pPr>
        <w:spacing w:after="0" w:line="312" w:lineRule="auto"/>
        <w:ind w:firstLine="709"/>
        <w:jc w:val="both"/>
        <w:rPr>
          <w:sz w:val="24"/>
          <w:szCs w:val="24"/>
        </w:rPr>
        <w:sectPr w:rsidR="0030682C" w:rsidSect="00517A63">
          <w:pgSz w:w="11906" w:h="16838"/>
          <w:pgMar w:top="1417" w:right="1417" w:bottom="1417" w:left="1417" w:header="709" w:footer="709" w:gutter="0"/>
          <w:cols w:space="708"/>
          <w:docGrid w:linePitch="360"/>
        </w:sectPr>
      </w:pPr>
    </w:p>
    <w:p w14:paraId="3212F6EE" w14:textId="01FAEF36" w:rsidR="0024312E" w:rsidRDefault="0024312E" w:rsidP="0024312E">
      <w:pPr>
        <w:pStyle w:val="Legenda"/>
        <w:keepNext/>
      </w:pPr>
      <w:bookmarkStart w:id="86" w:name="_Toc87396212"/>
      <w:bookmarkStart w:id="87" w:name="_Hlk86098265"/>
      <w:r>
        <w:lastRenderedPageBreak/>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22</w:t>
      </w:r>
      <w:r w:rsidR="00517A63">
        <w:rPr>
          <w:noProof/>
        </w:rPr>
        <w:fldChar w:fldCharType="end"/>
      </w:r>
      <w:r>
        <w:t xml:space="preserve"> </w:t>
      </w:r>
      <w:r w:rsidRPr="004C4113">
        <w:t xml:space="preserve">Plan działań komunikacyjnych LGD </w:t>
      </w:r>
      <w:r w:rsidR="0003366B">
        <w:t>„Gorce-Pieniny”</w:t>
      </w:r>
      <w:r w:rsidRPr="004C4113">
        <w:t xml:space="preserve"> w okresie wdrażania LSR</w:t>
      </w:r>
      <w:bookmarkEnd w:id="86"/>
    </w:p>
    <w:tbl>
      <w:tblPr>
        <w:tblW w:w="14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0"/>
        <w:gridCol w:w="3515"/>
        <w:gridCol w:w="1361"/>
        <w:gridCol w:w="1101"/>
        <w:gridCol w:w="1101"/>
        <w:gridCol w:w="1101"/>
        <w:gridCol w:w="1101"/>
        <w:gridCol w:w="1101"/>
        <w:gridCol w:w="1105"/>
      </w:tblGrid>
      <w:tr w:rsidR="0030682C" w14:paraId="547F6A19" w14:textId="77777777" w:rsidTr="00517A63">
        <w:trPr>
          <w:trHeight w:val="632"/>
        </w:trPr>
        <w:tc>
          <w:tcPr>
            <w:tcW w:w="28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bookmarkEnd w:id="87"/>
          <w:p w14:paraId="6BC4D63D" w14:textId="77777777" w:rsidR="0030682C" w:rsidRDefault="0030682C" w:rsidP="00517A63">
            <w:pPr>
              <w:spacing w:before="40" w:after="40" w:line="240" w:lineRule="auto"/>
              <w:jc w:val="center"/>
            </w:pPr>
            <w:r>
              <w:t>Działanie komunikacyjne</w:t>
            </w:r>
          </w:p>
        </w:tc>
        <w:tc>
          <w:tcPr>
            <w:tcW w:w="35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5BC523" w14:textId="77777777" w:rsidR="0030682C" w:rsidRDefault="0030682C" w:rsidP="00517A63">
            <w:pPr>
              <w:spacing w:before="40" w:after="40" w:line="240" w:lineRule="auto"/>
              <w:jc w:val="center"/>
            </w:pPr>
            <w:r>
              <w:t>Nazwa wskaźnika</w:t>
            </w:r>
          </w:p>
        </w:tc>
        <w:tc>
          <w:tcPr>
            <w:tcW w:w="13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A6CDF8" w14:textId="77777777" w:rsidR="0030682C" w:rsidRDefault="0030682C" w:rsidP="00517A63">
            <w:pPr>
              <w:spacing w:before="40" w:after="40" w:line="240" w:lineRule="auto"/>
              <w:jc w:val="center"/>
            </w:pPr>
            <w:r>
              <w:t>Docelowa wartość wskaźnika</w:t>
            </w:r>
          </w:p>
        </w:tc>
        <w:tc>
          <w:tcPr>
            <w:tcW w:w="66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A387F7B" w14:textId="77777777" w:rsidR="0030682C" w:rsidRDefault="0030682C" w:rsidP="00517A63">
            <w:pPr>
              <w:spacing w:before="40" w:after="40" w:line="240" w:lineRule="auto"/>
              <w:jc w:val="center"/>
            </w:pPr>
            <w:r>
              <w:t>Wartość wskaźnika osiągnięta na dzień:</w:t>
            </w:r>
          </w:p>
        </w:tc>
      </w:tr>
      <w:tr w:rsidR="0030682C" w14:paraId="1EFD6593" w14:textId="77777777" w:rsidTr="00517A63">
        <w:trPr>
          <w:trHeight w:val="394"/>
        </w:trPr>
        <w:tc>
          <w:tcPr>
            <w:tcW w:w="283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71627CF" w14:textId="77777777" w:rsidR="0030682C" w:rsidRDefault="0030682C" w:rsidP="00517A63">
            <w:pPr>
              <w:spacing w:before="40" w:after="40" w:line="240" w:lineRule="auto"/>
              <w:jc w:val="center"/>
            </w:pPr>
          </w:p>
        </w:tc>
        <w:tc>
          <w:tcPr>
            <w:tcW w:w="35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020B29" w14:textId="77777777" w:rsidR="0030682C" w:rsidRDefault="0030682C" w:rsidP="00517A63">
            <w:pPr>
              <w:spacing w:before="40" w:after="40" w:line="240" w:lineRule="auto"/>
              <w:jc w:val="center"/>
            </w:pPr>
          </w:p>
        </w:tc>
        <w:tc>
          <w:tcPr>
            <w:tcW w:w="136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173115E" w14:textId="77777777" w:rsidR="0030682C" w:rsidRDefault="0030682C" w:rsidP="00517A63">
            <w:pPr>
              <w:spacing w:before="40" w:after="40" w:line="240" w:lineRule="auto"/>
              <w:jc w:val="center"/>
            </w:pP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66E0516" w14:textId="77777777" w:rsidR="0030682C" w:rsidRDefault="0030682C" w:rsidP="00517A63">
            <w:pPr>
              <w:spacing w:before="40" w:after="40" w:line="240" w:lineRule="auto"/>
              <w:jc w:val="center"/>
            </w:pPr>
            <w:r>
              <w:t>31.12.</w:t>
            </w:r>
            <w:r>
              <w:br/>
            </w:r>
            <w:r>
              <w:rPr>
                <w:b/>
              </w:rPr>
              <w:t>2016</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5C5F0D6" w14:textId="77777777" w:rsidR="0030682C" w:rsidRDefault="0030682C" w:rsidP="00517A63">
            <w:pPr>
              <w:spacing w:before="40" w:after="40" w:line="240" w:lineRule="auto"/>
              <w:jc w:val="center"/>
            </w:pPr>
            <w:r>
              <w:t>31.12.</w:t>
            </w:r>
            <w:r>
              <w:br/>
            </w:r>
            <w:r>
              <w:rPr>
                <w:b/>
              </w:rPr>
              <w:t>2017</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5B52565" w14:textId="77777777" w:rsidR="0030682C" w:rsidRDefault="0030682C" w:rsidP="00517A63">
            <w:pPr>
              <w:spacing w:before="40" w:after="40" w:line="240" w:lineRule="auto"/>
              <w:jc w:val="center"/>
            </w:pPr>
            <w:r>
              <w:t>31.21.</w:t>
            </w:r>
            <w:r>
              <w:br/>
            </w:r>
            <w:r>
              <w:rPr>
                <w:b/>
              </w:rPr>
              <w:t>2018</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16883DC" w14:textId="77777777" w:rsidR="0030682C" w:rsidRDefault="0030682C" w:rsidP="00517A63">
            <w:pPr>
              <w:spacing w:before="40" w:after="40" w:line="240" w:lineRule="auto"/>
              <w:jc w:val="center"/>
            </w:pPr>
            <w:r>
              <w:t>31.12.</w:t>
            </w:r>
            <w:r>
              <w:br/>
            </w:r>
            <w:r>
              <w:rPr>
                <w:b/>
              </w:rPr>
              <w:t>2019</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197659D" w14:textId="77777777" w:rsidR="0030682C" w:rsidRDefault="0030682C" w:rsidP="00517A63">
            <w:pPr>
              <w:spacing w:before="40" w:after="40" w:line="240" w:lineRule="auto"/>
              <w:jc w:val="center"/>
            </w:pPr>
            <w:r>
              <w:t>31.12.</w:t>
            </w:r>
            <w:r>
              <w:br/>
            </w:r>
            <w:r>
              <w:rPr>
                <w:b/>
              </w:rPr>
              <w:t>2020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82217F2" w14:textId="77777777" w:rsidR="0030682C" w:rsidRDefault="0030682C" w:rsidP="00517A63">
            <w:pPr>
              <w:spacing w:before="40" w:after="40" w:line="240" w:lineRule="auto"/>
              <w:jc w:val="center"/>
            </w:pPr>
            <w:r w:rsidRPr="00E954D1">
              <w:t>31.05.</w:t>
            </w:r>
            <w:r w:rsidRPr="00E954D1">
              <w:br/>
            </w:r>
            <w:r w:rsidRPr="00E954D1">
              <w:rPr>
                <w:b/>
              </w:rPr>
              <w:t>2021</w:t>
            </w:r>
          </w:p>
        </w:tc>
      </w:tr>
      <w:tr w:rsidR="0030682C" w14:paraId="6393F566" w14:textId="77777777" w:rsidTr="00517A63">
        <w:trPr>
          <w:trHeight w:val="394"/>
        </w:trPr>
        <w:tc>
          <w:tcPr>
            <w:tcW w:w="1431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A2E76E4" w14:textId="77777777" w:rsidR="0030682C" w:rsidRDefault="0030682C" w:rsidP="00517A63">
            <w:pPr>
              <w:spacing w:before="40" w:after="40" w:line="240" w:lineRule="auto"/>
              <w:jc w:val="center"/>
            </w:pPr>
            <w:r>
              <w:t>Poinformowanie o rozpoczęciu realizacji LSR, planowanych działaniach i możliwościach</w:t>
            </w:r>
          </w:p>
        </w:tc>
      </w:tr>
      <w:tr w:rsidR="0030682C" w14:paraId="52FC4C0F"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E3A2B89" w14:textId="77777777" w:rsidR="0030682C" w:rsidRDefault="0030682C" w:rsidP="00517A63">
            <w:pPr>
              <w:spacing w:before="40" w:after="40" w:line="240" w:lineRule="auto"/>
            </w:pPr>
            <w:r>
              <w:t>Artykuł na profilu LGD na portalu społecznościowym</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58A50CAC" w14:textId="77777777" w:rsidR="0030682C" w:rsidRDefault="0030682C" w:rsidP="00517A63">
            <w:pPr>
              <w:spacing w:before="40" w:after="40" w:line="240" w:lineRule="auto"/>
            </w:pPr>
            <w:r>
              <w:t>Liczba osób, które zobaczyły artykuł</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4EE3FD86" w14:textId="77777777" w:rsidR="0030682C" w:rsidRDefault="0030682C" w:rsidP="00517A63">
            <w:pPr>
              <w:spacing w:before="40" w:after="40" w:line="240" w:lineRule="auto"/>
              <w:jc w:val="center"/>
            </w:pPr>
            <w:r>
              <w:t>30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B81CBC2" w14:textId="77777777" w:rsidR="0030682C" w:rsidRDefault="0030682C" w:rsidP="00517A63">
            <w:pPr>
              <w:spacing w:before="40" w:after="40" w:line="240" w:lineRule="auto"/>
              <w:jc w:val="center"/>
            </w:pPr>
            <w:r>
              <w:t>867</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D728F4A"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EF00478"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8E8295D"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D87B058" w14:textId="77777777" w:rsidR="0030682C" w:rsidRDefault="0030682C" w:rsidP="00517A63">
            <w:pPr>
              <w:spacing w:before="40" w:after="40" w:line="240" w:lineRule="auto"/>
              <w:jc w:val="center"/>
            </w:pPr>
            <w: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9851ED3" w14:textId="77777777" w:rsidR="0030682C" w:rsidRPr="00E954D1" w:rsidRDefault="0030682C" w:rsidP="00517A63">
            <w:pPr>
              <w:spacing w:before="40" w:after="40" w:line="240" w:lineRule="auto"/>
              <w:jc w:val="center"/>
            </w:pPr>
            <w:r w:rsidRPr="00E954D1">
              <w:t>867</w:t>
            </w:r>
          </w:p>
        </w:tc>
      </w:tr>
      <w:tr w:rsidR="0030682C" w14:paraId="75501F01"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3FEB943" w14:textId="77777777" w:rsidR="0030682C" w:rsidRDefault="0030682C" w:rsidP="00517A63">
            <w:pPr>
              <w:spacing w:before="40" w:after="40" w:line="240" w:lineRule="auto"/>
            </w:pPr>
            <w:r>
              <w:t>Artykuł na www LGD</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4E1602B3" w14:textId="77777777" w:rsidR="0030682C" w:rsidRDefault="0030682C" w:rsidP="00517A63">
            <w:pPr>
              <w:spacing w:before="40" w:after="40" w:line="240" w:lineRule="auto"/>
            </w:pPr>
            <w:r>
              <w:t>Liczba wejść na www z artykułem</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3D72722E" w14:textId="77777777" w:rsidR="0030682C" w:rsidRDefault="0030682C" w:rsidP="00517A63">
            <w:pPr>
              <w:spacing w:before="40" w:after="40" w:line="240" w:lineRule="auto"/>
              <w:jc w:val="center"/>
            </w:pPr>
            <w:r>
              <w:t>30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A9330CA" w14:textId="77777777" w:rsidR="0030682C" w:rsidRDefault="0030682C" w:rsidP="00517A63">
            <w:pPr>
              <w:spacing w:before="40" w:after="40" w:line="240" w:lineRule="auto"/>
              <w:jc w:val="center"/>
            </w:pPr>
            <w:r>
              <w:t>144</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BC3ACAC"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CC3FC8F"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5BCA4A8"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105AF67" w14:textId="77777777" w:rsidR="0030682C" w:rsidRDefault="0030682C" w:rsidP="00517A63">
            <w:pPr>
              <w:spacing w:before="40" w:after="40" w:line="240" w:lineRule="auto"/>
              <w:jc w:val="center"/>
            </w:pPr>
            <w: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1226CB40" w14:textId="77777777" w:rsidR="0030682C" w:rsidRPr="00E954D1" w:rsidRDefault="0030682C" w:rsidP="00517A63">
            <w:pPr>
              <w:spacing w:before="40" w:after="40" w:line="240" w:lineRule="auto"/>
              <w:jc w:val="center"/>
            </w:pPr>
            <w:r w:rsidRPr="00E954D1">
              <w:t>144</w:t>
            </w:r>
          </w:p>
        </w:tc>
      </w:tr>
      <w:tr w:rsidR="0030682C" w14:paraId="611FAFAB"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DC25184" w14:textId="77777777" w:rsidR="0030682C" w:rsidRDefault="0030682C" w:rsidP="00517A63">
            <w:pPr>
              <w:spacing w:before="40" w:after="40" w:line="240" w:lineRule="auto"/>
            </w:pPr>
            <w:r>
              <w:t>Spotkanie informacyjne dla potencjalnych beneficjentów (grupy docelowej) konkursu w każdej gminie</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42BDFB03" w14:textId="77777777" w:rsidR="0030682C" w:rsidRDefault="0030682C" w:rsidP="00517A63">
            <w:pPr>
              <w:spacing w:before="40" w:after="40" w:line="240" w:lineRule="auto"/>
            </w:pPr>
            <w:r>
              <w:t xml:space="preserve">Liczba osób, które wzięły udział </w:t>
            </w:r>
            <w:r>
              <w:br/>
              <w:t>w spotkaniach</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0D537590" w14:textId="77777777" w:rsidR="0030682C" w:rsidRDefault="0030682C" w:rsidP="00517A63">
            <w:pPr>
              <w:spacing w:before="40" w:after="40" w:line="240" w:lineRule="auto"/>
              <w:jc w:val="center"/>
            </w:pPr>
            <w:r>
              <w:t>50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5D1D620" w14:textId="77777777" w:rsidR="0030682C" w:rsidRDefault="0030682C" w:rsidP="00517A63">
            <w:pPr>
              <w:spacing w:before="40" w:after="40" w:line="240" w:lineRule="auto"/>
              <w:jc w:val="center"/>
            </w:pPr>
            <w:r>
              <w:t>54</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E106808"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673F604"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9B1BBB7"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27B212A" w14:textId="77777777" w:rsidR="0030682C" w:rsidRDefault="0030682C" w:rsidP="00517A63">
            <w:pPr>
              <w:spacing w:before="40" w:after="40" w:line="240" w:lineRule="auto"/>
              <w:jc w:val="center"/>
            </w:pPr>
            <w: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8B41F3F" w14:textId="77777777" w:rsidR="0030682C" w:rsidRPr="00E954D1" w:rsidRDefault="0030682C" w:rsidP="00517A63">
            <w:pPr>
              <w:spacing w:before="40" w:after="40" w:line="240" w:lineRule="auto"/>
              <w:jc w:val="center"/>
            </w:pPr>
            <w:r w:rsidRPr="00E954D1">
              <w:t>54</w:t>
            </w:r>
          </w:p>
        </w:tc>
      </w:tr>
      <w:tr w:rsidR="0030682C" w14:paraId="0EAEE3CD"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7A30FA9" w14:textId="77777777" w:rsidR="0030682C" w:rsidRDefault="0030682C" w:rsidP="00517A63">
            <w:pPr>
              <w:spacing w:before="40" w:after="40" w:line="240" w:lineRule="auto"/>
            </w:pPr>
            <w:r>
              <w:t xml:space="preserve">Informacja i doradztwo </w:t>
            </w:r>
            <w:r>
              <w:br/>
              <w:t>w siedzibie LGD</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659C8662" w14:textId="77777777" w:rsidR="0030682C" w:rsidRDefault="0030682C" w:rsidP="00517A63">
            <w:pPr>
              <w:spacing w:before="40" w:after="40" w:line="240" w:lineRule="auto"/>
            </w:pPr>
            <w:r>
              <w:t xml:space="preserve">Liczba osób korzystających </w:t>
            </w:r>
            <w:r>
              <w:br/>
              <w:t>z doradztwa</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40DC3C16" w14:textId="77777777" w:rsidR="0030682C" w:rsidRDefault="0030682C" w:rsidP="00517A63">
            <w:pPr>
              <w:spacing w:before="40" w:after="40" w:line="240" w:lineRule="auto"/>
              <w:jc w:val="center"/>
            </w:pPr>
            <w:r>
              <w:t>30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BF9F3B4" w14:textId="77777777" w:rsidR="0030682C" w:rsidRDefault="0030682C" w:rsidP="00517A63">
            <w:pPr>
              <w:spacing w:before="40" w:after="40" w:line="240" w:lineRule="auto"/>
              <w:jc w:val="center"/>
            </w:pPr>
            <w:r>
              <w:t>31</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F0726D2"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0690560" w14:textId="77777777" w:rsidR="0030682C" w:rsidRDefault="0030682C" w:rsidP="00517A63">
            <w:pPr>
              <w:spacing w:before="40" w:after="40" w:line="240" w:lineRule="auto"/>
              <w:jc w:val="center"/>
            </w:pPr>
            <w:r>
              <w:t>3</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80031D5" w14:textId="77777777" w:rsidR="0030682C" w:rsidRDefault="0030682C" w:rsidP="00517A63">
            <w:pPr>
              <w:spacing w:before="40" w:after="40" w:line="240" w:lineRule="auto"/>
              <w:jc w:val="center"/>
            </w:pPr>
            <w:r>
              <w:t>58</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A8478E5" w14:textId="77777777" w:rsidR="0030682C" w:rsidRDefault="0030682C" w:rsidP="00517A63">
            <w:pPr>
              <w:spacing w:before="40" w:after="40" w:line="240" w:lineRule="auto"/>
              <w:jc w:val="center"/>
            </w:pPr>
            <w: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171EABBB" w14:textId="77777777" w:rsidR="0030682C" w:rsidRPr="00E954D1" w:rsidRDefault="0030682C" w:rsidP="00517A63">
            <w:pPr>
              <w:spacing w:before="40" w:after="40" w:line="240" w:lineRule="auto"/>
              <w:jc w:val="center"/>
            </w:pPr>
            <w:r w:rsidRPr="00E954D1">
              <w:t>92</w:t>
            </w:r>
          </w:p>
        </w:tc>
      </w:tr>
      <w:tr w:rsidR="0030682C" w14:paraId="7CA1AC1C"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665F228" w14:textId="77777777" w:rsidR="0030682C" w:rsidRDefault="0030682C" w:rsidP="00517A63">
            <w:pPr>
              <w:spacing w:before="40" w:after="40" w:line="240" w:lineRule="auto"/>
            </w:pPr>
            <w:r>
              <w:t>Kontakt poprzez rozmowę telefoniczną</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7007DBB2" w14:textId="77777777" w:rsidR="0030682C" w:rsidRDefault="0030682C" w:rsidP="00517A63">
            <w:pPr>
              <w:spacing w:before="40" w:after="40" w:line="240" w:lineRule="auto"/>
            </w:pPr>
            <w:r>
              <w:t>Liczba osób</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78841C78" w14:textId="77777777" w:rsidR="0030682C" w:rsidRDefault="0030682C" w:rsidP="00517A63">
            <w:pPr>
              <w:spacing w:before="40" w:after="40" w:line="240" w:lineRule="auto"/>
              <w:jc w:val="center"/>
            </w:pPr>
            <w:r>
              <w:t>30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F451B81" w14:textId="77777777" w:rsidR="0030682C" w:rsidRDefault="0030682C" w:rsidP="00517A63">
            <w:pPr>
              <w:spacing w:before="40" w:after="40" w:line="240" w:lineRule="auto"/>
              <w:jc w:val="center"/>
            </w:pPr>
            <w:r>
              <w:t>22</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93D2411"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99D71EC" w14:textId="77777777" w:rsidR="0030682C" w:rsidRDefault="0030682C" w:rsidP="00517A63">
            <w:pPr>
              <w:spacing w:before="40" w:after="40" w:line="240" w:lineRule="auto"/>
              <w:jc w:val="center"/>
            </w:pPr>
            <w:r>
              <w:t>10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8284B19" w14:textId="77777777" w:rsidR="0030682C" w:rsidRDefault="0030682C" w:rsidP="00517A63">
            <w:pPr>
              <w:spacing w:before="40" w:after="40" w:line="240" w:lineRule="auto"/>
              <w:jc w:val="center"/>
            </w:pPr>
            <w:r>
              <w:t>3</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CD5A1D4" w14:textId="77777777" w:rsidR="0030682C" w:rsidRDefault="0030682C" w:rsidP="00517A63">
            <w:pPr>
              <w:spacing w:before="40" w:after="40" w:line="240" w:lineRule="auto"/>
              <w:jc w:val="center"/>
            </w:pPr>
            <w: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AADE7C7" w14:textId="77777777" w:rsidR="0030682C" w:rsidRDefault="0030682C" w:rsidP="00517A63">
            <w:pPr>
              <w:spacing w:before="40" w:after="40" w:line="240" w:lineRule="auto"/>
              <w:jc w:val="center"/>
            </w:pPr>
            <w:r>
              <w:t>35</w:t>
            </w:r>
          </w:p>
        </w:tc>
      </w:tr>
      <w:tr w:rsidR="0030682C" w14:paraId="073DE9FB"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154A0E3" w14:textId="77777777" w:rsidR="0030682C" w:rsidRDefault="0030682C" w:rsidP="00517A63">
            <w:pPr>
              <w:spacing w:before="40" w:after="40" w:line="240" w:lineRule="auto"/>
            </w:pPr>
            <w:r>
              <w:t>Kontakt przez e-mail</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06AD01E7" w14:textId="77777777" w:rsidR="0030682C" w:rsidRDefault="0030682C" w:rsidP="00517A63">
            <w:pPr>
              <w:spacing w:before="40" w:after="40" w:line="240" w:lineRule="auto"/>
            </w:pPr>
            <w:r>
              <w:t>Liczba osób</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362EC1CD" w14:textId="77777777" w:rsidR="0030682C" w:rsidRDefault="0030682C" w:rsidP="00517A63">
            <w:pPr>
              <w:spacing w:before="40" w:after="40" w:line="240" w:lineRule="auto"/>
              <w:jc w:val="center"/>
            </w:pPr>
            <w:r>
              <w:t>10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ACDA8DE" w14:textId="77777777" w:rsidR="0030682C" w:rsidRDefault="0030682C" w:rsidP="00517A63">
            <w:pPr>
              <w:spacing w:before="40" w:after="40" w:line="240" w:lineRule="auto"/>
              <w:jc w:val="center"/>
            </w:pPr>
            <w:r>
              <w:t>10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ED42CDA"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CC9B017"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07536CD" w14:textId="77777777" w:rsidR="0030682C" w:rsidRDefault="0030682C" w:rsidP="00517A63">
            <w:pPr>
              <w:spacing w:before="40" w:after="40" w:line="240" w:lineRule="auto"/>
              <w:jc w:val="center"/>
            </w:pPr>
            <w:r>
              <w:t>6</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BC42526" w14:textId="77777777" w:rsidR="0030682C" w:rsidRDefault="0030682C" w:rsidP="00517A63">
            <w:pPr>
              <w:spacing w:before="40" w:after="40" w:line="240" w:lineRule="auto"/>
              <w:jc w:val="center"/>
            </w:pPr>
            <w: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ED1F200" w14:textId="77777777" w:rsidR="0030682C" w:rsidRDefault="0030682C" w:rsidP="00517A63">
            <w:pPr>
              <w:spacing w:before="40" w:after="40" w:line="240" w:lineRule="auto"/>
              <w:jc w:val="center"/>
            </w:pPr>
            <w:r>
              <w:t>16</w:t>
            </w:r>
          </w:p>
        </w:tc>
      </w:tr>
      <w:tr w:rsidR="0030682C" w14:paraId="75BD04FD"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D45FEF3" w14:textId="77777777" w:rsidR="0030682C" w:rsidRDefault="0030682C" w:rsidP="00517A63">
            <w:pPr>
              <w:spacing w:before="40" w:after="40" w:line="240" w:lineRule="auto"/>
            </w:pPr>
            <w:r>
              <w:t xml:space="preserve">Materiały informacyjne </w:t>
            </w:r>
            <w:r>
              <w:br/>
              <w:t>w regionalnych portalach internetowych</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31529608" w14:textId="77777777" w:rsidR="0030682C" w:rsidRDefault="0030682C" w:rsidP="00517A63">
            <w:pPr>
              <w:spacing w:before="40" w:after="40" w:line="240" w:lineRule="auto"/>
            </w:pPr>
            <w:r>
              <w:t>Potencjalna liczba odbiorców</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48527E28" w14:textId="77777777" w:rsidR="0030682C" w:rsidRDefault="0030682C" w:rsidP="00517A63">
            <w:pPr>
              <w:spacing w:before="40" w:after="40" w:line="240" w:lineRule="auto"/>
              <w:jc w:val="center"/>
            </w:pPr>
            <w:r>
              <w:t>500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FBEA8CA" w14:textId="77777777" w:rsidR="0030682C" w:rsidRDefault="0030682C" w:rsidP="00517A63">
            <w:pPr>
              <w:spacing w:before="40" w:after="40" w:line="240" w:lineRule="auto"/>
              <w:jc w:val="center"/>
            </w:pPr>
            <w:r>
              <w:t>1 559</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05E0234"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1878744"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75D17A4" w14:textId="77777777" w:rsidR="0030682C" w:rsidRDefault="0030682C" w:rsidP="00517A63">
            <w:pPr>
              <w:spacing w:before="40" w:after="40" w:line="240" w:lineRule="auto"/>
              <w:jc w:val="center"/>
            </w:pPr>
            <w:r>
              <w:t>319</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960C38C" w14:textId="77777777" w:rsidR="0030682C" w:rsidRDefault="0030682C" w:rsidP="00517A63">
            <w:pPr>
              <w:spacing w:before="40" w:after="40" w:line="240" w:lineRule="auto"/>
              <w:jc w:val="center"/>
            </w:pPr>
            <w: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03AAAF3" w14:textId="77777777" w:rsidR="0030682C" w:rsidRDefault="0030682C" w:rsidP="00517A63">
            <w:pPr>
              <w:spacing w:before="40" w:after="40" w:line="240" w:lineRule="auto"/>
              <w:jc w:val="center"/>
            </w:pPr>
            <w:r>
              <w:t>1 878</w:t>
            </w:r>
          </w:p>
        </w:tc>
      </w:tr>
      <w:tr w:rsidR="0030682C" w14:paraId="05044C26" w14:textId="77777777" w:rsidTr="00517A63">
        <w:trPr>
          <w:trHeight w:val="394"/>
        </w:trPr>
        <w:tc>
          <w:tcPr>
            <w:tcW w:w="1431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F756082" w14:textId="77777777" w:rsidR="0030682C" w:rsidRDefault="0030682C" w:rsidP="00517A63">
            <w:pPr>
              <w:spacing w:before="40" w:after="40" w:line="240" w:lineRule="auto"/>
              <w:jc w:val="center"/>
            </w:pPr>
            <w:r>
              <w:t>Podsumowanie dotychczas zrealizowanych działań oraz przedstawienie planowanych</w:t>
            </w:r>
          </w:p>
        </w:tc>
      </w:tr>
      <w:tr w:rsidR="0030682C" w14:paraId="3818A81D"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0E9F718" w14:textId="77777777" w:rsidR="0030682C" w:rsidRDefault="0030682C" w:rsidP="00517A63">
            <w:pPr>
              <w:spacing w:before="40" w:after="40" w:line="240" w:lineRule="auto"/>
            </w:pPr>
            <w:r>
              <w:t>Artykuł na profilu LGD na portalu społecznościowym</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7AB90A6A" w14:textId="77777777" w:rsidR="0030682C" w:rsidRDefault="0030682C" w:rsidP="00517A63">
            <w:pPr>
              <w:spacing w:before="40" w:after="40" w:line="240" w:lineRule="auto"/>
            </w:pPr>
            <w:r>
              <w:t>Liczba osób, które zobaczyły artykuł</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27D17547" w14:textId="77777777" w:rsidR="0030682C" w:rsidRDefault="0030682C" w:rsidP="00517A63">
            <w:pPr>
              <w:spacing w:before="40" w:after="40" w:line="240" w:lineRule="auto"/>
              <w:jc w:val="center"/>
            </w:pPr>
            <w:r>
              <w:t>30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98CE682"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D73C82B" w14:textId="77777777" w:rsidR="0030682C" w:rsidRDefault="0030682C" w:rsidP="00517A63">
            <w:pPr>
              <w:spacing w:before="40" w:after="40" w:line="240" w:lineRule="auto"/>
              <w:jc w:val="center"/>
            </w:pPr>
            <w:r>
              <w:t>116</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DD2E346"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E65E37A"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5D47A4A" w14:textId="77777777" w:rsidR="0030682C" w:rsidRDefault="0030682C" w:rsidP="00517A63">
            <w:pPr>
              <w:spacing w:before="40" w:after="40" w:line="240" w:lineRule="auto"/>
              <w:jc w:val="center"/>
            </w:pPr>
            <w:r>
              <w:t>3 529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36440DA" w14:textId="77777777" w:rsidR="0030682C" w:rsidRDefault="0030682C" w:rsidP="00517A63">
            <w:pPr>
              <w:spacing w:before="40" w:after="40" w:line="240" w:lineRule="auto"/>
              <w:jc w:val="center"/>
            </w:pPr>
            <w:r>
              <w:t>3 645</w:t>
            </w:r>
          </w:p>
        </w:tc>
      </w:tr>
      <w:tr w:rsidR="0030682C" w14:paraId="32BF7229"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4F62DDD" w14:textId="77777777" w:rsidR="0030682C" w:rsidRDefault="0030682C" w:rsidP="00517A63">
            <w:pPr>
              <w:spacing w:before="40" w:after="40" w:line="240" w:lineRule="auto"/>
            </w:pPr>
            <w:r>
              <w:t>Artykuł na www LGD</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134A3C26" w14:textId="77777777" w:rsidR="0030682C" w:rsidRDefault="0030682C" w:rsidP="00517A63">
            <w:pPr>
              <w:spacing w:before="40" w:after="40" w:line="240" w:lineRule="auto"/>
            </w:pPr>
            <w:r>
              <w:t>Liczba wejść na www z artykułem</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21F22E83" w14:textId="77777777" w:rsidR="0030682C" w:rsidRDefault="0030682C" w:rsidP="00517A63">
            <w:pPr>
              <w:spacing w:before="40" w:after="40" w:line="240" w:lineRule="auto"/>
              <w:jc w:val="center"/>
            </w:pPr>
            <w:r>
              <w:t>30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2EF0D9D"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7EA1874" w14:textId="77777777" w:rsidR="0030682C" w:rsidRDefault="0030682C" w:rsidP="00517A63">
            <w:pPr>
              <w:spacing w:before="40" w:after="40" w:line="240" w:lineRule="auto"/>
              <w:jc w:val="center"/>
            </w:pPr>
            <w:r>
              <w:t>612</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AB8DA81"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0A361D3"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6ECC91F" w14:textId="77777777" w:rsidR="0030682C" w:rsidRDefault="0030682C" w:rsidP="00517A63">
            <w:pPr>
              <w:spacing w:before="40" w:after="40" w:line="240" w:lineRule="auto"/>
              <w:jc w:val="center"/>
            </w:pPr>
            <w:r>
              <w:t>578</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4EC928F" w14:textId="77777777" w:rsidR="0030682C" w:rsidRDefault="0030682C" w:rsidP="00517A63">
            <w:pPr>
              <w:spacing w:before="40" w:after="40" w:line="240" w:lineRule="auto"/>
              <w:jc w:val="center"/>
            </w:pPr>
            <w:r>
              <w:t>1 190</w:t>
            </w:r>
          </w:p>
        </w:tc>
      </w:tr>
      <w:tr w:rsidR="0030682C" w14:paraId="1964C4D3"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58B4C42" w14:textId="77777777" w:rsidR="0030682C" w:rsidRDefault="0030682C" w:rsidP="00517A63">
            <w:pPr>
              <w:spacing w:before="40" w:after="40" w:line="240" w:lineRule="auto"/>
            </w:pPr>
            <w:r>
              <w:t xml:space="preserve">Prezentacja informacji podczas wydarzeń na </w:t>
            </w:r>
            <w:r>
              <w:lastRenderedPageBreak/>
              <w:t>obszarze LGD</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7BF9771C" w14:textId="77777777" w:rsidR="0030682C" w:rsidRDefault="0030682C" w:rsidP="00517A63">
            <w:pPr>
              <w:spacing w:before="40" w:after="40" w:line="240" w:lineRule="auto"/>
            </w:pPr>
            <w:r>
              <w:lastRenderedPageBreak/>
              <w:t>Liczba wydarzeń</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2C5B662F" w14:textId="77777777" w:rsidR="0030682C" w:rsidRDefault="0030682C" w:rsidP="00517A63">
            <w:pPr>
              <w:spacing w:before="40" w:after="40" w:line="240" w:lineRule="auto"/>
              <w:jc w:val="center"/>
            </w:pPr>
            <w:r>
              <w:t>3</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96BDA09" w14:textId="77777777" w:rsidR="0030682C" w:rsidRDefault="0030682C" w:rsidP="00517A63">
            <w:pPr>
              <w:spacing w:before="40" w:after="40" w:line="240" w:lineRule="auto"/>
              <w:jc w:val="center"/>
            </w:pPr>
            <w:r>
              <w:t>1</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998779E" w14:textId="77777777" w:rsidR="0030682C" w:rsidRDefault="0030682C" w:rsidP="00517A63">
            <w:pPr>
              <w:spacing w:before="40" w:after="40" w:line="240" w:lineRule="auto"/>
              <w:jc w:val="center"/>
            </w:pPr>
            <w:r>
              <w:t>1</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931B4E6" w14:textId="77777777" w:rsidR="0030682C" w:rsidRDefault="0030682C" w:rsidP="00517A63">
            <w:pPr>
              <w:spacing w:before="40" w:after="40" w:line="240" w:lineRule="auto"/>
              <w:jc w:val="center"/>
            </w:pPr>
            <w:r>
              <w:t>1</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2F5C6DB" w14:textId="77777777" w:rsidR="0030682C" w:rsidRDefault="0030682C" w:rsidP="00517A63">
            <w:pPr>
              <w:spacing w:before="40" w:after="40" w:line="240" w:lineRule="auto"/>
              <w:jc w:val="center"/>
            </w:pPr>
            <w:r>
              <w:t>1</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9DA773B" w14:textId="77777777" w:rsidR="0030682C" w:rsidRDefault="0030682C" w:rsidP="00517A63">
            <w:pPr>
              <w:spacing w:before="40" w:after="40" w:line="240" w:lineRule="auto"/>
              <w:jc w:val="center"/>
            </w:pPr>
            <w: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D1CEAB4" w14:textId="77777777" w:rsidR="0030682C" w:rsidRDefault="0030682C" w:rsidP="00517A63">
            <w:pPr>
              <w:spacing w:before="40" w:after="40" w:line="240" w:lineRule="auto"/>
              <w:jc w:val="center"/>
            </w:pPr>
            <w:r>
              <w:t>4</w:t>
            </w:r>
          </w:p>
        </w:tc>
      </w:tr>
      <w:tr w:rsidR="0030682C" w14:paraId="3C809CB1"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9DF866D" w14:textId="77777777" w:rsidR="0030682C" w:rsidRDefault="0030682C" w:rsidP="00517A63">
            <w:pPr>
              <w:spacing w:before="40" w:after="40" w:line="240" w:lineRule="auto"/>
            </w:pPr>
            <w:r>
              <w:lastRenderedPageBreak/>
              <w:t xml:space="preserve">Informacja i doradztwo </w:t>
            </w:r>
            <w:r>
              <w:br/>
              <w:t>w siedzibie LGD</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1F34F125" w14:textId="77777777" w:rsidR="0030682C" w:rsidRDefault="0030682C" w:rsidP="00517A63">
            <w:pPr>
              <w:spacing w:before="40" w:after="40" w:line="240" w:lineRule="auto"/>
            </w:pPr>
            <w:r>
              <w:t>Liczba korzystających z doradztwa</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4D13E159" w14:textId="77777777" w:rsidR="0030682C" w:rsidRDefault="0030682C" w:rsidP="00517A63">
            <w:pPr>
              <w:spacing w:before="40" w:after="40" w:line="240" w:lineRule="auto"/>
              <w:jc w:val="center"/>
            </w:pPr>
            <w:r>
              <w:t>30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EB8E30F"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5EB741D"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4D2692F" w14:textId="77777777" w:rsidR="0030682C" w:rsidRDefault="0030682C" w:rsidP="00517A63">
            <w:pPr>
              <w:spacing w:before="40" w:after="40" w:line="240" w:lineRule="auto"/>
              <w:jc w:val="center"/>
            </w:pPr>
            <w:r>
              <w:t>43</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719F216" w14:textId="77777777" w:rsidR="0030682C" w:rsidRDefault="0030682C" w:rsidP="00517A63">
            <w:pPr>
              <w:spacing w:before="40" w:after="40" w:line="240" w:lineRule="auto"/>
              <w:jc w:val="center"/>
            </w:pPr>
            <w:r>
              <w:t>1</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96910CE" w14:textId="77777777" w:rsidR="0030682C" w:rsidRDefault="0030682C" w:rsidP="00517A63">
            <w:pPr>
              <w:spacing w:before="40" w:after="40" w:line="240" w:lineRule="auto"/>
              <w:jc w:val="center"/>
            </w:pPr>
            <w:r>
              <w:t>29</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EB68E5E" w14:textId="77777777" w:rsidR="0030682C" w:rsidRDefault="0030682C" w:rsidP="00517A63">
            <w:pPr>
              <w:spacing w:before="40" w:after="40" w:line="240" w:lineRule="auto"/>
              <w:jc w:val="center"/>
            </w:pPr>
            <w:r>
              <w:t>72</w:t>
            </w:r>
          </w:p>
        </w:tc>
      </w:tr>
      <w:tr w:rsidR="0030682C" w14:paraId="3185C24F"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D08058C" w14:textId="77777777" w:rsidR="0030682C" w:rsidRDefault="0030682C" w:rsidP="00517A63">
            <w:pPr>
              <w:spacing w:before="40" w:after="40" w:line="240" w:lineRule="auto"/>
            </w:pPr>
            <w:r>
              <w:t>Kontakt poprzez rozmowę telefoniczną</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27C99E22" w14:textId="77777777" w:rsidR="0030682C" w:rsidRDefault="0030682C" w:rsidP="00517A63">
            <w:pPr>
              <w:spacing w:before="40" w:after="40" w:line="240" w:lineRule="auto"/>
            </w:pPr>
            <w:r>
              <w:t>Liczba osób</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7CC442C2" w14:textId="77777777" w:rsidR="0030682C" w:rsidRDefault="0030682C" w:rsidP="00517A63">
            <w:pPr>
              <w:spacing w:before="40" w:after="40" w:line="240" w:lineRule="auto"/>
              <w:jc w:val="center"/>
            </w:pPr>
            <w:r>
              <w:t>30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0420677"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FFEAB9E"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80AA290" w14:textId="77777777" w:rsidR="0030682C" w:rsidRDefault="0030682C" w:rsidP="00517A63">
            <w:pPr>
              <w:spacing w:before="40" w:after="40" w:line="240" w:lineRule="auto"/>
              <w:jc w:val="center"/>
            </w:pPr>
            <w:r>
              <w:t>29</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B0B6A2B" w14:textId="77777777" w:rsidR="0030682C" w:rsidRDefault="0030682C" w:rsidP="00517A63">
            <w:pPr>
              <w:spacing w:before="40" w:after="40" w:line="240" w:lineRule="auto"/>
              <w:jc w:val="center"/>
            </w:pPr>
            <w:r>
              <w:t>2</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FF4D734" w14:textId="77777777" w:rsidR="0030682C" w:rsidRDefault="0030682C" w:rsidP="00517A63">
            <w:pPr>
              <w:spacing w:before="40" w:after="40" w:line="240" w:lineRule="auto"/>
              <w:jc w:val="center"/>
            </w:pPr>
            <w:r>
              <w:t>21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EF0A8BA" w14:textId="77777777" w:rsidR="0030682C" w:rsidRDefault="0030682C" w:rsidP="00517A63">
            <w:pPr>
              <w:spacing w:before="40" w:after="40" w:line="240" w:lineRule="auto"/>
              <w:jc w:val="center"/>
            </w:pPr>
            <w:r>
              <w:t>52</w:t>
            </w:r>
          </w:p>
        </w:tc>
      </w:tr>
      <w:tr w:rsidR="0030682C" w14:paraId="24FAE30E"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37C2943" w14:textId="77777777" w:rsidR="0030682C" w:rsidRDefault="0030682C" w:rsidP="00517A63">
            <w:pPr>
              <w:spacing w:before="40" w:after="40" w:line="240" w:lineRule="auto"/>
            </w:pPr>
            <w:r>
              <w:t>Kontakt przez e-mail</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7D47E400" w14:textId="77777777" w:rsidR="0030682C" w:rsidRDefault="0030682C" w:rsidP="00517A63">
            <w:pPr>
              <w:spacing w:before="40" w:after="40" w:line="240" w:lineRule="auto"/>
            </w:pPr>
            <w:r>
              <w:t>Liczba osób</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4A02CD29" w14:textId="77777777" w:rsidR="0030682C" w:rsidRDefault="0030682C" w:rsidP="00517A63">
            <w:pPr>
              <w:spacing w:before="40" w:after="40" w:line="240" w:lineRule="auto"/>
              <w:jc w:val="center"/>
            </w:pPr>
            <w:r>
              <w:t>10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8856CCB"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1AB8BD9"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D20F773" w14:textId="77777777" w:rsidR="0030682C" w:rsidRDefault="0030682C" w:rsidP="00517A63">
            <w:pPr>
              <w:spacing w:before="40" w:after="40" w:line="240" w:lineRule="auto"/>
              <w:jc w:val="center"/>
            </w:pPr>
            <w:r>
              <w:t>10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4C1B4AB"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63CDF4F" w14:textId="77777777" w:rsidR="0030682C" w:rsidRDefault="0030682C" w:rsidP="00517A63">
            <w:pPr>
              <w:spacing w:before="40" w:after="40" w:line="240" w:lineRule="auto"/>
              <w:jc w:val="center"/>
            </w:pPr>
            <w:r>
              <w:t>15</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84FB5B5" w14:textId="77777777" w:rsidR="0030682C" w:rsidRDefault="0030682C" w:rsidP="00517A63">
            <w:pPr>
              <w:spacing w:before="40" w:after="40" w:line="240" w:lineRule="auto"/>
              <w:jc w:val="center"/>
            </w:pPr>
            <w:r>
              <w:t>25</w:t>
            </w:r>
          </w:p>
        </w:tc>
      </w:tr>
      <w:tr w:rsidR="0030682C" w14:paraId="3B4A10DD"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7E56521" w14:textId="77777777" w:rsidR="0030682C" w:rsidRDefault="0030682C" w:rsidP="00517A63">
            <w:pPr>
              <w:spacing w:before="40" w:after="40" w:line="240" w:lineRule="auto"/>
            </w:pPr>
            <w:r>
              <w:t>Ankieta elektroniczna rozsyłana na adresy e-mail wnioskodawców</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4665830C" w14:textId="77777777" w:rsidR="0030682C" w:rsidRDefault="0030682C" w:rsidP="00517A63">
            <w:pPr>
              <w:spacing w:before="40" w:after="40" w:line="240" w:lineRule="auto"/>
            </w:pPr>
            <w:r>
              <w:t>Liczba wypełnionych i zwróconych ankiet</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3F6137F4" w14:textId="77777777" w:rsidR="0030682C" w:rsidRDefault="0030682C" w:rsidP="00517A63">
            <w:pPr>
              <w:spacing w:before="40" w:after="40" w:line="240" w:lineRule="auto"/>
              <w:jc w:val="center"/>
            </w:pPr>
            <w:r>
              <w:t>50%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FAC6841"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4284C92"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90E5766"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63BE681" w14:textId="1935FAFA" w:rsidR="0030682C" w:rsidRDefault="0030682C" w:rsidP="00517A63">
            <w:pPr>
              <w:spacing w:before="40" w:after="40" w:line="240" w:lineRule="auto"/>
              <w:jc w:val="center"/>
            </w:pPr>
            <w:r>
              <w:t>70,3</w:t>
            </w:r>
            <w:r w:rsidR="00643CB7">
              <w:rPr>
                <w:color w:val="FF0000"/>
              </w:rPr>
              <w:t>7</w:t>
            </w:r>
            <w:r>
              <w:t>%</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306C5D8" w14:textId="77777777" w:rsidR="0030682C" w:rsidRDefault="0030682C" w:rsidP="00517A63">
            <w:pPr>
              <w:spacing w:before="40" w:after="40" w:line="240" w:lineRule="auto"/>
              <w:jc w:val="center"/>
            </w:pPr>
            <w: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5E0C749" w14:textId="77777777" w:rsidR="0030682C" w:rsidRDefault="0030682C" w:rsidP="00517A63">
            <w:pPr>
              <w:spacing w:before="40" w:after="40" w:line="240" w:lineRule="auto"/>
              <w:jc w:val="center"/>
            </w:pPr>
            <w:r>
              <w:t>70,37%</w:t>
            </w:r>
          </w:p>
        </w:tc>
      </w:tr>
      <w:tr w:rsidR="0030682C" w14:paraId="77E76CAA" w14:textId="77777777" w:rsidTr="00517A63">
        <w:trPr>
          <w:trHeight w:val="394"/>
        </w:trPr>
        <w:tc>
          <w:tcPr>
            <w:tcW w:w="1431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2375C3DB" w14:textId="77777777" w:rsidR="0030682C" w:rsidRDefault="0030682C" w:rsidP="00517A63">
            <w:pPr>
              <w:spacing w:before="40" w:after="40" w:line="240" w:lineRule="auto"/>
              <w:jc w:val="center"/>
            </w:pPr>
            <w:r>
              <w:t>Poinformowanie o planowanym konkursie</w:t>
            </w:r>
          </w:p>
        </w:tc>
      </w:tr>
      <w:tr w:rsidR="0030682C" w14:paraId="39C3C4E4"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440BA3C" w14:textId="77777777" w:rsidR="0030682C" w:rsidRDefault="0030682C" w:rsidP="00517A63">
            <w:pPr>
              <w:spacing w:before="40" w:after="40" w:line="240" w:lineRule="auto"/>
            </w:pPr>
            <w:r>
              <w:t>Ogłoszenia na tablicach informacyjnych w siedzibach gmin wchodzących w skład LGD</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423548AB" w14:textId="77777777" w:rsidR="0030682C" w:rsidRDefault="0030682C" w:rsidP="00517A63">
            <w:pPr>
              <w:spacing w:before="40" w:after="40" w:line="240" w:lineRule="auto"/>
            </w:pPr>
            <w:r>
              <w:t>Liczba gmin, w których umieszczono ogłoszenie</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11319CCB" w14:textId="77777777" w:rsidR="0030682C" w:rsidRDefault="0030682C" w:rsidP="00517A63">
            <w:pPr>
              <w:spacing w:before="40" w:after="40" w:line="240" w:lineRule="auto"/>
              <w:jc w:val="center"/>
            </w:pPr>
            <w:r>
              <w:t>4</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758D4F7" w14:textId="77777777" w:rsidR="0030682C" w:rsidRDefault="0030682C" w:rsidP="00517A63">
            <w:pPr>
              <w:spacing w:before="40" w:after="40" w:line="240" w:lineRule="auto"/>
              <w:jc w:val="center"/>
            </w:pPr>
            <w:r>
              <w:t>4</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5EECA91"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4DDF76B"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2697613"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2E38534" w14:textId="77777777" w:rsidR="0030682C" w:rsidRDefault="0030682C" w:rsidP="00517A63">
            <w:pPr>
              <w:spacing w:before="40" w:after="40" w:line="240" w:lineRule="auto"/>
              <w:jc w:val="center"/>
            </w:pPr>
            <w: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D79EE9D" w14:textId="77777777" w:rsidR="0030682C" w:rsidRDefault="0030682C" w:rsidP="00517A63">
            <w:pPr>
              <w:spacing w:before="40" w:after="40" w:line="240" w:lineRule="auto"/>
              <w:jc w:val="center"/>
            </w:pPr>
            <w:r>
              <w:t>4</w:t>
            </w:r>
          </w:p>
        </w:tc>
      </w:tr>
      <w:tr w:rsidR="0030682C" w14:paraId="302FDE38"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6654016" w14:textId="77777777" w:rsidR="0030682C" w:rsidRDefault="0030682C" w:rsidP="00517A63">
            <w:pPr>
              <w:spacing w:before="40" w:after="40" w:line="240" w:lineRule="auto"/>
            </w:pPr>
            <w:r>
              <w:t>Artykuł na stronach www urzędów gmin z linkiem do www LGD</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15585CFE" w14:textId="77777777" w:rsidR="0030682C" w:rsidRDefault="0030682C" w:rsidP="00517A63">
            <w:pPr>
              <w:spacing w:before="40" w:after="40" w:line="240" w:lineRule="auto"/>
            </w:pPr>
            <w:r>
              <w:t>Liczba osób, które zobaczyły artykuł</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79F43D4F" w14:textId="77777777" w:rsidR="0030682C" w:rsidRDefault="0030682C" w:rsidP="00517A63">
            <w:pPr>
              <w:spacing w:before="40" w:after="40" w:line="240" w:lineRule="auto"/>
              <w:jc w:val="center"/>
            </w:pPr>
            <w:r>
              <w:t>15</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9E0F304" w14:textId="77777777" w:rsidR="0030682C" w:rsidRDefault="0030682C" w:rsidP="00517A63">
            <w:pPr>
              <w:spacing w:before="40" w:after="40" w:line="240" w:lineRule="auto"/>
              <w:jc w:val="center"/>
            </w:pPr>
            <w:r>
              <w:t>8</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5D7A8E9" w14:textId="77777777" w:rsidR="0030682C" w:rsidRDefault="0030682C" w:rsidP="00517A63">
            <w:pPr>
              <w:spacing w:before="40" w:after="40" w:line="240" w:lineRule="auto"/>
              <w:jc w:val="center"/>
            </w:pPr>
            <w:r>
              <w:t>7</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D77BEEC"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5E43A20"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F96C805" w14:textId="77777777" w:rsidR="0030682C" w:rsidRDefault="0030682C" w:rsidP="00517A63">
            <w:pPr>
              <w:spacing w:before="40" w:after="40" w:line="240" w:lineRule="auto"/>
              <w:jc w:val="center"/>
            </w:pPr>
            <w:r>
              <w:t>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6846552" w14:textId="77777777" w:rsidR="0030682C" w:rsidRDefault="0030682C" w:rsidP="00517A63">
            <w:pPr>
              <w:spacing w:before="40" w:after="40" w:line="240" w:lineRule="auto"/>
              <w:jc w:val="center"/>
            </w:pPr>
            <w:r>
              <w:t>19</w:t>
            </w:r>
          </w:p>
        </w:tc>
      </w:tr>
      <w:tr w:rsidR="0030682C" w14:paraId="6BDF02E8"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76CE59B" w14:textId="77777777" w:rsidR="0030682C" w:rsidRDefault="0030682C" w:rsidP="00517A63">
            <w:pPr>
              <w:spacing w:before="40" w:after="40" w:line="240" w:lineRule="auto"/>
            </w:pPr>
            <w:r>
              <w:t>Artykuł na profilu LGD na portalu społecznościowym</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67B14E49" w14:textId="77777777" w:rsidR="0030682C" w:rsidRDefault="0030682C" w:rsidP="00517A63">
            <w:pPr>
              <w:spacing w:before="40" w:after="40" w:line="240" w:lineRule="auto"/>
            </w:pPr>
            <w:r>
              <w:t>Liczba osób, które zobaczyły artykuł</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181544B4" w14:textId="77777777" w:rsidR="0030682C" w:rsidRDefault="0030682C" w:rsidP="00517A63">
            <w:pPr>
              <w:spacing w:before="40" w:after="40" w:line="240" w:lineRule="auto"/>
              <w:jc w:val="center"/>
            </w:pPr>
            <w:r>
              <w:t>30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2F95C60" w14:textId="77777777" w:rsidR="0030682C" w:rsidRDefault="0030682C" w:rsidP="00517A63">
            <w:pPr>
              <w:spacing w:before="40" w:after="40" w:line="240" w:lineRule="auto"/>
              <w:jc w:val="center"/>
            </w:pPr>
            <w:r>
              <w:t>112</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3597E15"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B46AFBF"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1D0DAC6"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465B419" w14:textId="77777777" w:rsidR="0030682C" w:rsidRDefault="0030682C" w:rsidP="00517A63">
            <w:pPr>
              <w:spacing w:before="40" w:after="40" w:line="240" w:lineRule="auto"/>
              <w:jc w:val="center"/>
            </w:pPr>
            <w:r>
              <w:t>1 421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CBAF893" w14:textId="77777777" w:rsidR="0030682C" w:rsidRDefault="0030682C" w:rsidP="00517A63">
            <w:pPr>
              <w:spacing w:before="40" w:after="40" w:line="240" w:lineRule="auto"/>
              <w:jc w:val="center"/>
            </w:pPr>
            <w:r>
              <w:t>1 533</w:t>
            </w:r>
          </w:p>
        </w:tc>
      </w:tr>
      <w:tr w:rsidR="0030682C" w14:paraId="69BA1EDB"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57F6083" w14:textId="77777777" w:rsidR="0030682C" w:rsidRDefault="0030682C" w:rsidP="00517A63">
            <w:pPr>
              <w:spacing w:before="40" w:after="40" w:line="240" w:lineRule="auto"/>
            </w:pPr>
            <w:r>
              <w:t xml:space="preserve">Artykuł na www LGD </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62A66086" w14:textId="77777777" w:rsidR="0030682C" w:rsidRDefault="0030682C" w:rsidP="00517A63">
            <w:pPr>
              <w:spacing w:before="40" w:after="40" w:line="240" w:lineRule="auto"/>
            </w:pPr>
            <w:r>
              <w:t>Liczba wejść na www z artykułem</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23D1D3D7" w14:textId="77777777" w:rsidR="0030682C" w:rsidRDefault="0030682C" w:rsidP="00517A63">
            <w:pPr>
              <w:spacing w:before="40" w:after="40" w:line="240" w:lineRule="auto"/>
              <w:jc w:val="center"/>
            </w:pPr>
            <w:r>
              <w:t>30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3B8ACCE" w14:textId="77777777" w:rsidR="0030682C" w:rsidRDefault="0030682C" w:rsidP="00517A63">
            <w:pPr>
              <w:spacing w:before="40" w:after="40" w:line="240" w:lineRule="auto"/>
              <w:jc w:val="center"/>
            </w:pPr>
            <w:r>
              <w:t>103</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ECA428A"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0676A98"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A71277B"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204607D" w14:textId="77777777" w:rsidR="0030682C" w:rsidRDefault="0030682C" w:rsidP="00517A63">
            <w:pPr>
              <w:spacing w:before="40" w:after="40" w:line="240" w:lineRule="auto"/>
              <w:jc w:val="center"/>
            </w:pPr>
            <w:r>
              <w:t>2 427</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CF68E34" w14:textId="77777777" w:rsidR="0030682C" w:rsidRDefault="0030682C" w:rsidP="00517A63">
            <w:pPr>
              <w:spacing w:before="40" w:after="40" w:line="240" w:lineRule="auto"/>
              <w:jc w:val="center"/>
            </w:pPr>
            <w:r>
              <w:t>2 330</w:t>
            </w:r>
          </w:p>
        </w:tc>
      </w:tr>
      <w:tr w:rsidR="0030682C" w14:paraId="7EFE0EC4"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43E99B7" w14:textId="77777777" w:rsidR="0030682C" w:rsidRDefault="0030682C" w:rsidP="00517A63">
            <w:pPr>
              <w:spacing w:before="40" w:after="40" w:line="240" w:lineRule="auto"/>
            </w:pPr>
            <w:r>
              <w:t xml:space="preserve">Bezpłatny biuletyn LGD </w:t>
            </w:r>
            <w:r>
              <w:br/>
              <w:t xml:space="preserve">w wersji papierowej </w:t>
            </w:r>
            <w:r>
              <w:br/>
              <w:t>i elektronicznej</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109BD960" w14:textId="77777777" w:rsidR="0030682C" w:rsidRDefault="0030682C" w:rsidP="00517A63">
            <w:pPr>
              <w:spacing w:before="40" w:after="40" w:line="240" w:lineRule="auto"/>
            </w:pPr>
            <w:r>
              <w:t>Liczba wydanych biuletynów</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45EEEDD3" w14:textId="77777777" w:rsidR="0030682C" w:rsidRDefault="0030682C" w:rsidP="00517A63">
            <w:pPr>
              <w:spacing w:before="40" w:after="40" w:line="240" w:lineRule="auto"/>
              <w:jc w:val="center"/>
            </w:pPr>
            <w:r>
              <w:t>100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A268919" w14:textId="77777777" w:rsidR="0030682C" w:rsidRDefault="0030682C" w:rsidP="00517A63">
            <w:pPr>
              <w:spacing w:before="40" w:after="40" w:line="240" w:lineRule="auto"/>
              <w:jc w:val="center"/>
            </w:pPr>
            <w:r>
              <w:t>50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3666EEE"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BBA7B32"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C152C18" w14:textId="77777777" w:rsidR="0030682C" w:rsidRDefault="0030682C" w:rsidP="00517A63">
            <w:pPr>
              <w:spacing w:before="40" w:after="40" w:line="240" w:lineRule="auto"/>
              <w:jc w:val="center"/>
            </w:pPr>
            <w:r>
              <w:t>698</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349632C" w14:textId="77777777" w:rsidR="0030682C" w:rsidRDefault="0030682C" w:rsidP="00517A63">
            <w:pPr>
              <w:spacing w:before="40" w:after="40" w:line="240" w:lineRule="auto"/>
              <w:jc w:val="center"/>
            </w:pPr>
            <w:r>
              <w:t>114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16E4948" w14:textId="77777777" w:rsidR="0030682C" w:rsidRDefault="0030682C" w:rsidP="00517A63">
            <w:pPr>
              <w:spacing w:before="40" w:after="40" w:line="240" w:lineRule="auto"/>
              <w:jc w:val="center"/>
            </w:pPr>
            <w:r>
              <w:t>862</w:t>
            </w:r>
          </w:p>
        </w:tc>
      </w:tr>
      <w:tr w:rsidR="0030682C" w14:paraId="2A07393A"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3897D92" w14:textId="77777777" w:rsidR="0030682C" w:rsidRDefault="0030682C" w:rsidP="00517A63">
            <w:pPr>
              <w:spacing w:before="40" w:after="40" w:line="240" w:lineRule="auto"/>
            </w:pPr>
            <w:r>
              <w:t>Spotkanie informacyjne dla potencjalnych beneficjentów (grupy docelowej) konkursu w każdej gminie</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7CA345E4" w14:textId="77777777" w:rsidR="0030682C" w:rsidRDefault="0030682C" w:rsidP="00517A63">
            <w:pPr>
              <w:spacing w:before="40" w:after="40" w:line="240" w:lineRule="auto"/>
            </w:pPr>
            <w:r>
              <w:t xml:space="preserve">Liczba osób, które wzięły udział </w:t>
            </w:r>
            <w:r>
              <w:br/>
              <w:t>w spotkaniach</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1EBD45C6" w14:textId="77777777" w:rsidR="0030682C" w:rsidRDefault="0030682C" w:rsidP="00517A63">
            <w:pPr>
              <w:spacing w:before="40" w:after="40" w:line="240" w:lineRule="auto"/>
              <w:jc w:val="center"/>
            </w:pPr>
            <w:r>
              <w:t>50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E2A7FD7" w14:textId="77777777" w:rsidR="0030682C" w:rsidRDefault="0030682C" w:rsidP="00517A63">
            <w:pPr>
              <w:spacing w:before="40" w:after="40" w:line="240" w:lineRule="auto"/>
              <w:jc w:val="center"/>
            </w:pPr>
            <w:r>
              <w:t>56</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F773CD0"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C64CC02"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1F33768"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AA1399D" w14:textId="77777777" w:rsidR="0030682C" w:rsidRDefault="0030682C" w:rsidP="00517A63">
            <w:pPr>
              <w:spacing w:before="40" w:after="40" w:line="240" w:lineRule="auto"/>
              <w:jc w:val="center"/>
            </w:pPr>
            <w: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462C3C04" w14:textId="77777777" w:rsidR="0030682C" w:rsidRDefault="0030682C" w:rsidP="00517A63">
            <w:pPr>
              <w:spacing w:before="40" w:after="40" w:line="240" w:lineRule="auto"/>
              <w:jc w:val="center"/>
            </w:pPr>
            <w:r>
              <w:t>56</w:t>
            </w:r>
          </w:p>
        </w:tc>
      </w:tr>
      <w:tr w:rsidR="0030682C" w14:paraId="08744B2A"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22B1C64" w14:textId="77777777" w:rsidR="0030682C" w:rsidRDefault="0030682C" w:rsidP="00517A63">
            <w:pPr>
              <w:spacing w:before="40" w:after="40" w:line="240" w:lineRule="auto"/>
            </w:pPr>
            <w:r>
              <w:t xml:space="preserve">Utworzenie mobilnego </w:t>
            </w:r>
            <w:r>
              <w:lastRenderedPageBreak/>
              <w:t>punktu informacyjnego</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7AED1C9D" w14:textId="77777777" w:rsidR="0030682C" w:rsidRDefault="0030682C" w:rsidP="00517A63">
            <w:pPr>
              <w:spacing w:before="40" w:after="40" w:line="240" w:lineRule="auto"/>
            </w:pPr>
            <w:r>
              <w:lastRenderedPageBreak/>
              <w:t xml:space="preserve">Liczba osób korzystających </w:t>
            </w:r>
            <w:r>
              <w:br/>
            </w:r>
            <w:r>
              <w:lastRenderedPageBreak/>
              <w:t>z doradztwa</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756FAFA3" w14:textId="77777777" w:rsidR="0030682C" w:rsidRDefault="0030682C" w:rsidP="00517A63">
            <w:pPr>
              <w:spacing w:before="40" w:after="40" w:line="240" w:lineRule="auto"/>
              <w:jc w:val="center"/>
            </w:pPr>
            <w:r>
              <w:lastRenderedPageBreak/>
              <w:t>40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8B2031D" w14:textId="77777777" w:rsidR="0030682C" w:rsidRDefault="0030682C" w:rsidP="00517A63">
            <w:pPr>
              <w:spacing w:before="40" w:after="40" w:line="240" w:lineRule="auto"/>
              <w:jc w:val="center"/>
            </w:pPr>
            <w:r>
              <w:t>25</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02E55F6" w14:textId="77777777" w:rsidR="0030682C" w:rsidRDefault="0030682C" w:rsidP="00517A63">
            <w:pPr>
              <w:spacing w:before="40" w:after="40" w:line="240" w:lineRule="auto"/>
              <w:jc w:val="center"/>
            </w:pPr>
            <w:r>
              <w:t>36</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CA4A3D2"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32D86E1"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49C4C8A" w14:textId="77777777" w:rsidR="0030682C" w:rsidRDefault="0030682C" w:rsidP="00517A63">
            <w:pPr>
              <w:spacing w:before="40" w:after="40" w:line="240" w:lineRule="auto"/>
              <w:jc w:val="center"/>
            </w:pPr>
            <w: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B312C10" w14:textId="77777777" w:rsidR="0030682C" w:rsidRDefault="0030682C" w:rsidP="00517A63">
            <w:pPr>
              <w:spacing w:before="40" w:after="40" w:line="240" w:lineRule="auto"/>
              <w:jc w:val="center"/>
            </w:pPr>
            <w:r>
              <w:t>61</w:t>
            </w:r>
          </w:p>
        </w:tc>
      </w:tr>
      <w:tr w:rsidR="0030682C" w14:paraId="3868C56B"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0744C91" w14:textId="77777777" w:rsidR="0030682C" w:rsidRDefault="0030682C" w:rsidP="00517A63">
            <w:pPr>
              <w:spacing w:before="40" w:after="40" w:line="240" w:lineRule="auto"/>
            </w:pPr>
            <w:r>
              <w:lastRenderedPageBreak/>
              <w:t xml:space="preserve">Informacja i doradztwo </w:t>
            </w:r>
            <w:r>
              <w:br/>
              <w:t>w siedzibie LGD</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38AA4D5D" w14:textId="77777777" w:rsidR="0030682C" w:rsidRDefault="0030682C" w:rsidP="00517A63">
            <w:pPr>
              <w:spacing w:before="40" w:after="40" w:line="240" w:lineRule="auto"/>
            </w:pPr>
            <w:r>
              <w:t xml:space="preserve">Liczba osób korzystających </w:t>
            </w:r>
            <w:r>
              <w:br/>
              <w:t>z doradztwa</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7866B7D5" w14:textId="77777777" w:rsidR="0030682C" w:rsidRDefault="0030682C" w:rsidP="00517A63">
            <w:pPr>
              <w:spacing w:before="40" w:after="40" w:line="240" w:lineRule="auto"/>
              <w:jc w:val="center"/>
            </w:pPr>
            <w:r>
              <w:t>30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7A7586C" w14:textId="77777777" w:rsidR="0030682C" w:rsidRDefault="0030682C" w:rsidP="00517A63">
            <w:pPr>
              <w:spacing w:before="40" w:after="40" w:line="240" w:lineRule="auto"/>
              <w:jc w:val="center"/>
            </w:pPr>
            <w:r>
              <w:t>28</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9F7EC66" w14:textId="77777777" w:rsidR="0030682C" w:rsidRDefault="0030682C" w:rsidP="00517A63">
            <w:pPr>
              <w:spacing w:before="40" w:after="40" w:line="240" w:lineRule="auto"/>
              <w:jc w:val="center"/>
            </w:pPr>
            <w:r>
              <w:t>32</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734AB46" w14:textId="77777777" w:rsidR="0030682C" w:rsidRDefault="0030682C" w:rsidP="00517A63">
            <w:pPr>
              <w:spacing w:before="40" w:after="40" w:line="240" w:lineRule="auto"/>
              <w:jc w:val="center"/>
            </w:pPr>
            <w:r>
              <w:t>13</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A9B41F9" w14:textId="77777777" w:rsidR="0030682C" w:rsidRDefault="0030682C" w:rsidP="00517A63">
            <w:pPr>
              <w:spacing w:before="40" w:after="40" w:line="240" w:lineRule="auto"/>
              <w:jc w:val="center"/>
            </w:pPr>
            <w:r>
              <w:t>35</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13EA103" w14:textId="77777777" w:rsidR="0030682C" w:rsidRDefault="0030682C" w:rsidP="00517A63">
            <w:pPr>
              <w:spacing w:before="40" w:after="40" w:line="240" w:lineRule="auto"/>
              <w:jc w:val="center"/>
            </w:pPr>
            <w:r>
              <w:t>21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5AB3A25E" w14:textId="77777777" w:rsidR="0030682C" w:rsidRDefault="0030682C" w:rsidP="00517A63">
            <w:pPr>
              <w:spacing w:before="40" w:after="40" w:line="240" w:lineRule="auto"/>
              <w:jc w:val="center"/>
            </w:pPr>
            <w:r>
              <w:t>129</w:t>
            </w:r>
          </w:p>
        </w:tc>
      </w:tr>
      <w:tr w:rsidR="0030682C" w14:paraId="57B2556F"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66A73F0" w14:textId="77777777" w:rsidR="0030682C" w:rsidRDefault="0030682C" w:rsidP="00517A63">
            <w:pPr>
              <w:spacing w:before="40" w:after="40" w:line="240" w:lineRule="auto"/>
            </w:pPr>
            <w:r>
              <w:t>Kontakt przez rozmowę telefoniczną</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5CEE7E66" w14:textId="77777777" w:rsidR="0030682C" w:rsidRDefault="0030682C" w:rsidP="00517A63">
            <w:pPr>
              <w:spacing w:before="40" w:after="40" w:line="240" w:lineRule="auto"/>
            </w:pPr>
            <w:r>
              <w:t>Liczba osób</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44740272" w14:textId="77777777" w:rsidR="0030682C" w:rsidRDefault="0030682C" w:rsidP="00517A63">
            <w:pPr>
              <w:spacing w:before="40" w:after="40" w:line="240" w:lineRule="auto"/>
              <w:jc w:val="center"/>
            </w:pPr>
            <w:r>
              <w:t>30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18E9EC4" w14:textId="77777777" w:rsidR="0030682C" w:rsidRDefault="0030682C" w:rsidP="00517A63">
            <w:pPr>
              <w:spacing w:before="40" w:after="40" w:line="240" w:lineRule="auto"/>
              <w:jc w:val="center"/>
            </w:pPr>
            <w:r>
              <w:t>28</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76D8664" w14:textId="77777777" w:rsidR="0030682C" w:rsidRDefault="0030682C" w:rsidP="00517A63">
            <w:pPr>
              <w:spacing w:before="40" w:after="40" w:line="240" w:lineRule="auto"/>
              <w:jc w:val="center"/>
            </w:pPr>
            <w:r>
              <w:t>13</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FC98537" w14:textId="77777777" w:rsidR="0030682C" w:rsidRDefault="0030682C" w:rsidP="00517A63">
            <w:pPr>
              <w:spacing w:before="40" w:after="40" w:line="240" w:lineRule="auto"/>
              <w:jc w:val="center"/>
            </w:pPr>
            <w:r>
              <w:t>1</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108757D" w14:textId="77777777" w:rsidR="0030682C" w:rsidRDefault="0030682C" w:rsidP="00517A63">
            <w:pPr>
              <w:spacing w:before="40" w:after="40" w:line="240" w:lineRule="auto"/>
              <w:jc w:val="center"/>
            </w:pPr>
            <w:r>
              <w:t>17</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C8FDC1B" w14:textId="77777777" w:rsidR="0030682C" w:rsidRDefault="0030682C" w:rsidP="00517A63">
            <w:pPr>
              <w:spacing w:before="40" w:after="40" w:line="240" w:lineRule="auto"/>
              <w:jc w:val="center"/>
            </w:pPr>
            <w:r>
              <w:t>20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5FBCB47" w14:textId="77777777" w:rsidR="0030682C" w:rsidRDefault="0030682C" w:rsidP="00517A63">
            <w:pPr>
              <w:spacing w:before="40" w:after="40" w:line="240" w:lineRule="auto"/>
              <w:jc w:val="center"/>
            </w:pPr>
            <w:r>
              <w:t>79</w:t>
            </w:r>
          </w:p>
        </w:tc>
      </w:tr>
      <w:tr w:rsidR="0030682C" w14:paraId="70837CEC"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F8459DD" w14:textId="77777777" w:rsidR="0030682C" w:rsidRDefault="0030682C" w:rsidP="00517A63">
            <w:pPr>
              <w:spacing w:before="40" w:after="40" w:line="240" w:lineRule="auto"/>
            </w:pPr>
            <w:r>
              <w:t>Kontakt przez e-mail</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43786B9F" w14:textId="77777777" w:rsidR="0030682C" w:rsidRDefault="0030682C" w:rsidP="00517A63">
            <w:pPr>
              <w:spacing w:before="40" w:after="40" w:line="240" w:lineRule="auto"/>
            </w:pPr>
            <w:r>
              <w:t>Liczba osób</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7DC581CF" w14:textId="77777777" w:rsidR="0030682C" w:rsidRDefault="0030682C" w:rsidP="00517A63">
            <w:pPr>
              <w:spacing w:before="40" w:after="40" w:line="240" w:lineRule="auto"/>
              <w:jc w:val="center"/>
            </w:pPr>
            <w:r>
              <w:t>30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D11D43E" w14:textId="77777777" w:rsidR="0030682C" w:rsidRDefault="0030682C" w:rsidP="00517A63">
            <w:pPr>
              <w:spacing w:before="40" w:after="40" w:line="240" w:lineRule="auto"/>
              <w:jc w:val="center"/>
            </w:pPr>
            <w:r>
              <w:t>21</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00813AE"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0E7ED26" w14:textId="77777777" w:rsidR="0030682C" w:rsidRDefault="0030682C" w:rsidP="00517A63">
            <w:pPr>
              <w:spacing w:before="40" w:after="40" w:line="240" w:lineRule="auto"/>
              <w:jc w:val="center"/>
            </w:pPr>
            <w:r>
              <w:t>1</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C81BD12"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83F3574" w14:textId="77777777" w:rsidR="0030682C" w:rsidRDefault="0030682C" w:rsidP="00517A63">
            <w:pPr>
              <w:spacing w:before="40" w:after="40" w:line="240" w:lineRule="auto"/>
              <w:jc w:val="center"/>
            </w:pPr>
            <w:r>
              <w:t>20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BF27BC9" w14:textId="77777777" w:rsidR="0030682C" w:rsidRDefault="0030682C" w:rsidP="00517A63">
            <w:pPr>
              <w:spacing w:before="40" w:after="40" w:line="240" w:lineRule="auto"/>
              <w:jc w:val="center"/>
            </w:pPr>
            <w:r>
              <w:t>51</w:t>
            </w:r>
          </w:p>
        </w:tc>
      </w:tr>
      <w:tr w:rsidR="0030682C" w14:paraId="0F175247"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F5C5EB2" w14:textId="77777777" w:rsidR="0030682C" w:rsidRDefault="0030682C" w:rsidP="00517A63">
            <w:pPr>
              <w:spacing w:before="40" w:after="40" w:line="240" w:lineRule="auto"/>
            </w:pPr>
            <w:r>
              <w:t>Szkolenie dla potencjalnych beneficjentów</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15A9C156" w14:textId="77777777" w:rsidR="0030682C" w:rsidRDefault="0030682C" w:rsidP="00517A63">
            <w:pPr>
              <w:spacing w:before="40" w:after="40" w:line="240" w:lineRule="auto"/>
            </w:pPr>
            <w:r>
              <w:t xml:space="preserve">Liczba osób biorących udział </w:t>
            </w:r>
            <w:r>
              <w:br/>
              <w:t>w szkoleniu</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2C6ABEA9" w14:textId="77777777" w:rsidR="0030682C" w:rsidRDefault="0030682C" w:rsidP="00517A63">
            <w:pPr>
              <w:spacing w:before="40" w:after="40" w:line="240" w:lineRule="auto"/>
              <w:jc w:val="center"/>
            </w:pPr>
            <w:r>
              <w:t>50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62118A3" w14:textId="77777777" w:rsidR="0030682C" w:rsidRDefault="0030682C" w:rsidP="00517A63">
            <w:pPr>
              <w:spacing w:before="40" w:after="40" w:line="240" w:lineRule="auto"/>
              <w:jc w:val="center"/>
            </w:pPr>
            <w:r>
              <w:t>20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EBAE462" w14:textId="77777777" w:rsidR="0030682C" w:rsidRDefault="0030682C" w:rsidP="00517A63">
            <w:pPr>
              <w:spacing w:before="40" w:after="40" w:line="240" w:lineRule="auto"/>
              <w:jc w:val="center"/>
            </w:pPr>
            <w:r>
              <w:t>15</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2D83BCD" w14:textId="77777777" w:rsidR="0030682C" w:rsidRDefault="0030682C" w:rsidP="00517A63">
            <w:pPr>
              <w:spacing w:before="40" w:after="40" w:line="240" w:lineRule="auto"/>
              <w:jc w:val="center"/>
            </w:pPr>
            <w:r>
              <w:t>15</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C7AE3CB" w14:textId="77777777" w:rsidR="0030682C" w:rsidRDefault="0030682C" w:rsidP="00517A63">
            <w:pPr>
              <w:spacing w:before="40" w:after="40" w:line="240" w:lineRule="auto"/>
              <w:jc w:val="center"/>
            </w:pPr>
            <w:r>
              <w:t>14</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1819EB1" w14:textId="77777777" w:rsidR="0030682C" w:rsidRDefault="0030682C" w:rsidP="00517A63">
            <w:pPr>
              <w:spacing w:before="40" w:after="40" w:line="240" w:lineRule="auto"/>
              <w:jc w:val="center"/>
            </w:pPr>
            <w: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4B1ABC3" w14:textId="77777777" w:rsidR="0030682C" w:rsidRDefault="0030682C" w:rsidP="00517A63">
            <w:pPr>
              <w:spacing w:before="40" w:after="40" w:line="240" w:lineRule="auto"/>
              <w:jc w:val="center"/>
            </w:pPr>
            <w:r>
              <w:t>64</w:t>
            </w:r>
          </w:p>
        </w:tc>
      </w:tr>
      <w:tr w:rsidR="0030682C" w14:paraId="7D3C479C"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CBC2518" w14:textId="77777777" w:rsidR="0030682C" w:rsidRDefault="0030682C" w:rsidP="00517A63">
            <w:pPr>
              <w:spacing w:before="40" w:after="40" w:line="240" w:lineRule="auto"/>
            </w:pPr>
            <w:r>
              <w:t xml:space="preserve">Materiały informacyjne </w:t>
            </w:r>
            <w:r>
              <w:br/>
              <w:t>w regionalnych portalach internetowych</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28E7BF25" w14:textId="77777777" w:rsidR="0030682C" w:rsidRDefault="0030682C" w:rsidP="00517A63">
            <w:pPr>
              <w:spacing w:before="40" w:after="40" w:line="240" w:lineRule="auto"/>
            </w:pPr>
            <w:r>
              <w:t>Potencjalna liczba odbiorców</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5D9CB579" w14:textId="77777777" w:rsidR="0030682C" w:rsidRDefault="0030682C" w:rsidP="00517A63">
            <w:pPr>
              <w:spacing w:before="40" w:after="40" w:line="240" w:lineRule="auto"/>
              <w:jc w:val="center"/>
            </w:pPr>
            <w:r>
              <w:t>500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FEAC44A" w14:textId="77777777" w:rsidR="0030682C" w:rsidRDefault="0030682C" w:rsidP="00517A63">
            <w:pPr>
              <w:spacing w:before="40" w:after="40" w:line="240" w:lineRule="auto"/>
              <w:jc w:val="center"/>
            </w:pPr>
            <w:r>
              <w:t>496</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C7922D9"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E3AC21C" w14:textId="77777777" w:rsidR="0030682C" w:rsidRDefault="0030682C" w:rsidP="00517A63">
            <w:pPr>
              <w:spacing w:before="40" w:after="40" w:line="240" w:lineRule="auto"/>
              <w:jc w:val="center"/>
            </w:pPr>
            <w:r>
              <w:t>152</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F359FDD"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742A626" w14:textId="77777777" w:rsidR="0030682C" w:rsidRDefault="0030682C" w:rsidP="00517A63">
            <w:pPr>
              <w:spacing w:before="40" w:after="40" w:line="240" w:lineRule="auto"/>
              <w:jc w:val="center"/>
            </w:pPr>
            <w: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72ECB081" w14:textId="77777777" w:rsidR="0030682C" w:rsidRDefault="0030682C" w:rsidP="00517A63">
            <w:pPr>
              <w:spacing w:before="40" w:after="40" w:line="240" w:lineRule="auto"/>
              <w:jc w:val="center"/>
            </w:pPr>
            <w:r>
              <w:t>648</w:t>
            </w:r>
          </w:p>
        </w:tc>
      </w:tr>
      <w:tr w:rsidR="0030682C" w14:paraId="4752937E"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C942A87" w14:textId="77777777" w:rsidR="0030682C" w:rsidRDefault="0030682C" w:rsidP="00517A63">
            <w:pPr>
              <w:spacing w:before="40" w:after="40" w:line="240" w:lineRule="auto"/>
            </w:pPr>
            <w:r>
              <w:t>Spotkania dla grup defaworyzowanych określonych w LSR</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2B304474" w14:textId="77777777" w:rsidR="0030682C" w:rsidRDefault="0030682C" w:rsidP="00517A63">
            <w:pPr>
              <w:spacing w:before="40" w:after="40" w:line="240" w:lineRule="auto"/>
            </w:pPr>
            <w:r>
              <w:t>Liczba spotkań</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75BECD96" w14:textId="77777777" w:rsidR="0030682C" w:rsidRDefault="0030682C" w:rsidP="00517A63">
            <w:pPr>
              <w:spacing w:before="40" w:after="40" w:line="240" w:lineRule="auto"/>
              <w:jc w:val="center"/>
            </w:pPr>
            <w:r>
              <w:t>1</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3E1DD38" w14:textId="77777777" w:rsidR="0030682C" w:rsidRDefault="0030682C" w:rsidP="00517A63">
            <w:pPr>
              <w:spacing w:before="40" w:after="40" w:line="240" w:lineRule="auto"/>
              <w:jc w:val="center"/>
            </w:pPr>
            <w:r>
              <w:t>1</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AF06C35"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474164D"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4887B4A"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2EE8E57" w14:textId="77777777" w:rsidR="0030682C" w:rsidRDefault="0030682C" w:rsidP="00517A63">
            <w:pPr>
              <w:spacing w:before="40" w:after="40" w:line="240" w:lineRule="auto"/>
              <w:jc w:val="center"/>
            </w:pPr>
            <w: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4D76BE2" w14:textId="77777777" w:rsidR="0030682C" w:rsidRDefault="0030682C" w:rsidP="00517A63">
            <w:pPr>
              <w:spacing w:before="40" w:after="40" w:line="240" w:lineRule="auto"/>
              <w:jc w:val="center"/>
            </w:pPr>
            <w:r>
              <w:t>1</w:t>
            </w:r>
          </w:p>
        </w:tc>
      </w:tr>
      <w:tr w:rsidR="0030682C" w14:paraId="5144F620" w14:textId="77777777" w:rsidTr="00517A63">
        <w:trPr>
          <w:trHeight w:val="394"/>
        </w:trPr>
        <w:tc>
          <w:tcPr>
            <w:tcW w:w="1431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45F1332C" w14:textId="77777777" w:rsidR="0030682C" w:rsidRDefault="0030682C" w:rsidP="00517A63">
            <w:pPr>
              <w:spacing w:before="40" w:after="40" w:line="240" w:lineRule="auto"/>
              <w:jc w:val="center"/>
            </w:pPr>
            <w:r>
              <w:t>Poinformowanie o wynikach konkursu</w:t>
            </w:r>
          </w:p>
        </w:tc>
      </w:tr>
      <w:tr w:rsidR="0030682C" w14:paraId="392FFE08"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DA30CFA" w14:textId="77777777" w:rsidR="0030682C" w:rsidRDefault="0030682C" w:rsidP="00517A63">
            <w:pPr>
              <w:spacing w:before="40" w:after="40" w:line="240" w:lineRule="auto"/>
            </w:pPr>
            <w:r>
              <w:t>Ogłoszenia na tablicach informacyjnych w siedzibach gmin wchodzących w skład LGD</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5335CD7A" w14:textId="77777777" w:rsidR="0030682C" w:rsidRDefault="0030682C" w:rsidP="00517A63">
            <w:pPr>
              <w:spacing w:before="40" w:after="40" w:line="240" w:lineRule="auto"/>
            </w:pPr>
            <w:r>
              <w:t>Liczba gmin, w których umieszczono ogłoszenie</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5218A86C" w14:textId="77777777" w:rsidR="0030682C" w:rsidRDefault="0030682C" w:rsidP="00517A63">
            <w:pPr>
              <w:spacing w:before="40" w:after="40" w:line="240" w:lineRule="auto"/>
              <w:jc w:val="center"/>
            </w:pPr>
            <w:r>
              <w:t>4</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7020EAE" w14:textId="77777777" w:rsidR="0030682C" w:rsidRDefault="0030682C" w:rsidP="00517A63">
            <w:pPr>
              <w:spacing w:before="40" w:after="40" w:line="240" w:lineRule="auto"/>
              <w:jc w:val="center"/>
            </w:pPr>
            <w:r>
              <w:t>4</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4F9DBB6"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06EBF4A"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3AD627B"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DA7F866" w14:textId="77777777" w:rsidR="0030682C" w:rsidRDefault="0030682C" w:rsidP="00517A63">
            <w:pPr>
              <w:spacing w:before="40" w:after="40" w:line="240" w:lineRule="auto"/>
              <w:jc w:val="center"/>
            </w:pPr>
            <w: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FF15AAB" w14:textId="77777777" w:rsidR="0030682C" w:rsidRDefault="0030682C" w:rsidP="00517A63">
            <w:pPr>
              <w:spacing w:before="40" w:after="40" w:line="240" w:lineRule="auto"/>
              <w:jc w:val="center"/>
            </w:pPr>
            <w:r>
              <w:t>4</w:t>
            </w:r>
          </w:p>
        </w:tc>
      </w:tr>
      <w:tr w:rsidR="0030682C" w14:paraId="67521845"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1313D52" w14:textId="77777777" w:rsidR="0030682C" w:rsidRDefault="0030682C" w:rsidP="00517A63">
            <w:pPr>
              <w:spacing w:before="40" w:after="40" w:line="240" w:lineRule="auto"/>
            </w:pPr>
            <w:r>
              <w:t>Artykuł na stronach www urzędów gmin z linkiem do www LGD</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590A200B" w14:textId="77777777" w:rsidR="0030682C" w:rsidRDefault="0030682C" w:rsidP="00517A63">
            <w:pPr>
              <w:spacing w:before="40" w:after="40" w:line="240" w:lineRule="auto"/>
            </w:pPr>
            <w:r>
              <w:t>Liczba osób, które zobaczyły artykuł</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747C3B1B" w14:textId="77777777" w:rsidR="0030682C" w:rsidRDefault="0030682C" w:rsidP="00517A63">
            <w:pPr>
              <w:spacing w:before="40" w:after="40" w:line="240" w:lineRule="auto"/>
              <w:jc w:val="center"/>
            </w:pPr>
            <w:r>
              <w:t>15</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CF482CD" w14:textId="77777777" w:rsidR="0030682C" w:rsidRDefault="0030682C" w:rsidP="00517A63">
            <w:pPr>
              <w:spacing w:before="40" w:after="40" w:line="240" w:lineRule="auto"/>
              <w:jc w:val="center"/>
            </w:pPr>
            <w:r>
              <w:t>8</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B4AE663" w14:textId="77777777" w:rsidR="0030682C" w:rsidRDefault="0030682C" w:rsidP="00517A63">
            <w:pPr>
              <w:spacing w:before="40" w:after="40" w:line="240" w:lineRule="auto"/>
              <w:jc w:val="center"/>
            </w:pPr>
            <w:r>
              <w:t>4</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3753DBA" w14:textId="77777777" w:rsidR="0030682C" w:rsidRDefault="0030682C" w:rsidP="00517A63">
            <w:pPr>
              <w:spacing w:before="40" w:after="40" w:line="240" w:lineRule="auto"/>
              <w:jc w:val="center"/>
            </w:pPr>
            <w:r>
              <w:t>3</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3CDF9A2"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FEEBFCD" w14:textId="77777777" w:rsidR="0030682C" w:rsidRDefault="0030682C" w:rsidP="00517A63">
            <w:pPr>
              <w:spacing w:before="40" w:after="40" w:line="240" w:lineRule="auto"/>
              <w:jc w:val="center"/>
            </w:pPr>
            <w: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4540F05E" w14:textId="77777777" w:rsidR="0030682C" w:rsidRDefault="0030682C" w:rsidP="00517A63">
            <w:pPr>
              <w:spacing w:before="40" w:after="40" w:line="240" w:lineRule="auto"/>
              <w:jc w:val="center"/>
            </w:pPr>
            <w:r>
              <w:t>15</w:t>
            </w:r>
          </w:p>
        </w:tc>
      </w:tr>
      <w:tr w:rsidR="0030682C" w14:paraId="453EC0F9"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379EBE7" w14:textId="77777777" w:rsidR="0030682C" w:rsidRDefault="0030682C" w:rsidP="00517A63">
            <w:pPr>
              <w:spacing w:before="40" w:after="40" w:line="240" w:lineRule="auto"/>
            </w:pPr>
            <w:r>
              <w:t>Artykuł na profilu LGD na portalu społecznościowym</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075BD8C9" w14:textId="77777777" w:rsidR="0030682C" w:rsidRDefault="0030682C" w:rsidP="00517A63">
            <w:pPr>
              <w:spacing w:before="40" w:after="40" w:line="240" w:lineRule="auto"/>
            </w:pPr>
            <w:r>
              <w:t>Liczba osób, które zobaczyły artykuł</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69983EA8" w14:textId="77777777" w:rsidR="0030682C" w:rsidRDefault="0030682C" w:rsidP="00517A63">
            <w:pPr>
              <w:spacing w:before="40" w:after="40" w:line="240" w:lineRule="auto"/>
              <w:jc w:val="center"/>
            </w:pPr>
            <w:r>
              <w:t>30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0A8903F" w14:textId="77777777" w:rsidR="0030682C" w:rsidRDefault="0030682C" w:rsidP="00517A63">
            <w:pPr>
              <w:spacing w:before="40" w:after="40" w:line="240" w:lineRule="auto"/>
              <w:jc w:val="center"/>
            </w:pPr>
            <w:r>
              <w:t>453</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DB272DE"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1ED680B"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BBD4D14"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842E55D" w14:textId="77777777" w:rsidR="0030682C" w:rsidRDefault="0030682C" w:rsidP="00517A63">
            <w:pPr>
              <w:spacing w:before="40" w:after="40" w:line="240" w:lineRule="auto"/>
              <w:jc w:val="center"/>
            </w:pPr>
            <w: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965E63F" w14:textId="77777777" w:rsidR="0030682C" w:rsidRDefault="0030682C" w:rsidP="00517A63">
            <w:pPr>
              <w:spacing w:before="40" w:after="40" w:line="240" w:lineRule="auto"/>
              <w:jc w:val="center"/>
            </w:pPr>
            <w:r>
              <w:t>453</w:t>
            </w:r>
          </w:p>
        </w:tc>
      </w:tr>
      <w:tr w:rsidR="0030682C" w14:paraId="6D12CF73"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37DF23E" w14:textId="77777777" w:rsidR="0030682C" w:rsidRDefault="0030682C" w:rsidP="00517A63">
            <w:pPr>
              <w:spacing w:before="40" w:after="40" w:line="240" w:lineRule="auto"/>
            </w:pPr>
            <w:r>
              <w:t>Artykuł na www LGD</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61C2E992" w14:textId="77777777" w:rsidR="0030682C" w:rsidRDefault="0030682C" w:rsidP="00517A63">
            <w:pPr>
              <w:spacing w:before="40" w:after="40" w:line="240" w:lineRule="auto"/>
            </w:pPr>
            <w:r>
              <w:t>Liczba wejść na www z artykułem</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0D8776F6" w14:textId="77777777" w:rsidR="0030682C" w:rsidRDefault="0030682C" w:rsidP="00517A63">
            <w:pPr>
              <w:spacing w:before="40" w:after="40" w:line="240" w:lineRule="auto"/>
              <w:jc w:val="center"/>
            </w:pPr>
            <w:r>
              <w:t>30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0EB6494" w14:textId="77777777" w:rsidR="0030682C" w:rsidRDefault="0030682C" w:rsidP="00517A63">
            <w:pPr>
              <w:spacing w:before="40" w:after="40" w:line="240" w:lineRule="auto"/>
              <w:jc w:val="center"/>
            </w:pPr>
            <w:r>
              <w:t>3 971</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17E57DD"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6FD6172"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1903A0B"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50F7EF4" w14:textId="77777777" w:rsidR="0030682C" w:rsidRDefault="0030682C" w:rsidP="00517A63">
            <w:pPr>
              <w:spacing w:before="40" w:after="40" w:line="240" w:lineRule="auto"/>
              <w:jc w:val="center"/>
            </w:pPr>
            <w: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E863101" w14:textId="77777777" w:rsidR="0030682C" w:rsidRDefault="0030682C" w:rsidP="00517A63">
            <w:pPr>
              <w:spacing w:before="40" w:after="40" w:line="240" w:lineRule="auto"/>
              <w:jc w:val="center"/>
            </w:pPr>
            <w:r>
              <w:t>3 971</w:t>
            </w:r>
          </w:p>
        </w:tc>
      </w:tr>
      <w:tr w:rsidR="0030682C" w14:paraId="0D063F5A"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05AD51B0" w14:textId="77777777" w:rsidR="0030682C" w:rsidRDefault="0030682C" w:rsidP="00517A63">
            <w:pPr>
              <w:spacing w:before="40" w:after="40" w:line="240" w:lineRule="auto"/>
            </w:pPr>
            <w:r>
              <w:t>Informacje i doradztwo</w:t>
            </w:r>
            <w:r>
              <w:br/>
              <w:t>w siedzibie LGD</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6523776B" w14:textId="77777777" w:rsidR="0030682C" w:rsidRDefault="0030682C" w:rsidP="00517A63">
            <w:pPr>
              <w:spacing w:before="40" w:after="40" w:line="240" w:lineRule="auto"/>
            </w:pPr>
            <w:r>
              <w:t xml:space="preserve">Liczba osób korzystających </w:t>
            </w:r>
            <w:r>
              <w:br/>
              <w:t>z doradztwa</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1CA943B4" w14:textId="77777777" w:rsidR="0030682C" w:rsidRDefault="0030682C" w:rsidP="00517A63">
            <w:pPr>
              <w:spacing w:before="40" w:after="40" w:line="240" w:lineRule="auto"/>
              <w:jc w:val="center"/>
            </w:pPr>
            <w:r>
              <w:t>30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496FF39" w14:textId="77777777" w:rsidR="0030682C" w:rsidRDefault="0030682C" w:rsidP="00517A63">
            <w:pPr>
              <w:spacing w:before="40" w:after="40" w:line="240" w:lineRule="auto"/>
              <w:jc w:val="center"/>
            </w:pPr>
            <w:r>
              <w:t>20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FC9F556" w14:textId="77777777" w:rsidR="0030682C" w:rsidRDefault="0030682C" w:rsidP="00517A63">
            <w:pPr>
              <w:spacing w:before="40" w:after="40" w:line="240" w:lineRule="auto"/>
              <w:jc w:val="center"/>
            </w:pPr>
            <w:r>
              <w:t>26</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1D5D6F6" w14:textId="77777777" w:rsidR="0030682C" w:rsidRDefault="0030682C" w:rsidP="00517A63">
            <w:pPr>
              <w:spacing w:before="40" w:after="40" w:line="240" w:lineRule="auto"/>
              <w:jc w:val="center"/>
            </w:pPr>
            <w:r>
              <w:t>7</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3A4525D"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1F8A00F" w14:textId="77777777" w:rsidR="0030682C" w:rsidRDefault="0030682C" w:rsidP="00517A63">
            <w:pPr>
              <w:spacing w:before="40" w:after="40" w:line="240" w:lineRule="auto"/>
              <w:jc w:val="center"/>
            </w:pPr>
            <w: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1A215D55" w14:textId="77777777" w:rsidR="0030682C" w:rsidRDefault="0030682C" w:rsidP="00517A63">
            <w:pPr>
              <w:spacing w:before="40" w:after="40" w:line="240" w:lineRule="auto"/>
              <w:jc w:val="center"/>
            </w:pPr>
            <w:r>
              <w:t>53</w:t>
            </w:r>
          </w:p>
        </w:tc>
      </w:tr>
      <w:tr w:rsidR="0030682C" w14:paraId="77B602CD"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43B91F62" w14:textId="77777777" w:rsidR="0030682C" w:rsidRDefault="0030682C" w:rsidP="00517A63">
            <w:pPr>
              <w:spacing w:before="40" w:after="40" w:line="240" w:lineRule="auto"/>
            </w:pPr>
            <w:r>
              <w:t xml:space="preserve">Kontakt przez rozmowę </w:t>
            </w:r>
            <w:r>
              <w:lastRenderedPageBreak/>
              <w:t>telefoniczną</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2FF5DB94" w14:textId="77777777" w:rsidR="0030682C" w:rsidRDefault="0030682C" w:rsidP="00517A63">
            <w:pPr>
              <w:spacing w:before="40" w:after="40" w:line="240" w:lineRule="auto"/>
            </w:pPr>
            <w:r>
              <w:lastRenderedPageBreak/>
              <w:t>Liczba osób</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05F5829A" w14:textId="77777777" w:rsidR="0030682C" w:rsidRDefault="0030682C" w:rsidP="00517A63">
            <w:pPr>
              <w:spacing w:before="40" w:after="40" w:line="240" w:lineRule="auto"/>
              <w:jc w:val="center"/>
            </w:pPr>
            <w:r>
              <w:t>30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6A00C83" w14:textId="77777777" w:rsidR="0030682C" w:rsidRDefault="0030682C" w:rsidP="00517A63">
            <w:pPr>
              <w:spacing w:before="40" w:after="40" w:line="240" w:lineRule="auto"/>
              <w:jc w:val="center"/>
            </w:pPr>
            <w:r>
              <w:t>20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50CCAC4" w14:textId="77777777" w:rsidR="0030682C" w:rsidRDefault="0030682C" w:rsidP="00517A63">
            <w:pPr>
              <w:spacing w:before="40" w:after="40" w:line="240" w:lineRule="auto"/>
              <w:jc w:val="center"/>
            </w:pPr>
            <w:r>
              <w:t>12</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6CB9E7D"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C8C00B9"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2046E7A" w14:textId="77777777" w:rsidR="0030682C" w:rsidRDefault="0030682C" w:rsidP="00517A63">
            <w:pPr>
              <w:spacing w:before="40" w:after="40" w:line="240" w:lineRule="auto"/>
              <w:jc w:val="center"/>
            </w:pPr>
            <w:r>
              <w:t>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F0F4425" w14:textId="77777777" w:rsidR="0030682C" w:rsidRDefault="0030682C" w:rsidP="00517A63">
            <w:pPr>
              <w:spacing w:before="40" w:after="40" w:line="240" w:lineRule="auto"/>
              <w:jc w:val="center"/>
            </w:pPr>
            <w:r>
              <w:t>35</w:t>
            </w:r>
          </w:p>
        </w:tc>
      </w:tr>
      <w:tr w:rsidR="0030682C" w14:paraId="0BA07F20"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C9657A1" w14:textId="77777777" w:rsidR="0030682C" w:rsidRDefault="0030682C" w:rsidP="00517A63">
            <w:pPr>
              <w:spacing w:before="40" w:after="40" w:line="240" w:lineRule="auto"/>
            </w:pPr>
            <w:r>
              <w:lastRenderedPageBreak/>
              <w:t>Kontakt przez e-mail</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4EAC775B" w14:textId="77777777" w:rsidR="0030682C" w:rsidRDefault="0030682C" w:rsidP="00517A63">
            <w:pPr>
              <w:spacing w:before="40" w:after="40" w:line="240" w:lineRule="auto"/>
            </w:pPr>
            <w:r>
              <w:t>Liczba osób</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496BBCEB" w14:textId="77777777" w:rsidR="0030682C" w:rsidRDefault="0030682C" w:rsidP="00517A63">
            <w:pPr>
              <w:spacing w:before="40" w:after="40" w:line="240" w:lineRule="auto"/>
              <w:jc w:val="center"/>
            </w:pPr>
            <w:r>
              <w:t>10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53B5B90" w14:textId="77777777" w:rsidR="0030682C" w:rsidRDefault="0030682C" w:rsidP="00517A63">
            <w:pPr>
              <w:spacing w:before="40" w:after="40" w:line="240" w:lineRule="auto"/>
              <w:jc w:val="center"/>
            </w:pPr>
            <w:r>
              <w:t>10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1347523"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47E80AE" w14:textId="77777777" w:rsidR="0030682C" w:rsidRDefault="0030682C" w:rsidP="00517A63">
            <w:pPr>
              <w:spacing w:before="40" w:after="40" w:line="240" w:lineRule="auto"/>
              <w:jc w:val="center"/>
            </w:pPr>
            <w:r>
              <w:t>1</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41B5932" w14:textId="77777777" w:rsidR="0030682C" w:rsidRDefault="0030682C" w:rsidP="00517A63">
            <w:pPr>
              <w:spacing w:before="40" w:after="40" w:line="240" w:lineRule="auto"/>
              <w:jc w:val="center"/>
            </w:pPr>
            <w:r>
              <w:t>24</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8399FAA" w14:textId="77777777" w:rsidR="0030682C" w:rsidRDefault="0030682C" w:rsidP="00517A63">
            <w:pPr>
              <w:spacing w:before="40" w:after="40" w:line="240" w:lineRule="auto"/>
              <w:jc w:val="center"/>
            </w:pPr>
            <w:r>
              <w:t>24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5AF280E" w14:textId="77777777" w:rsidR="0030682C" w:rsidRDefault="0030682C" w:rsidP="00517A63">
            <w:pPr>
              <w:spacing w:before="40" w:after="40" w:line="240" w:lineRule="auto"/>
              <w:jc w:val="center"/>
            </w:pPr>
            <w:r>
              <w:t>59</w:t>
            </w:r>
          </w:p>
        </w:tc>
      </w:tr>
      <w:tr w:rsidR="0030682C" w14:paraId="68D033D5" w14:textId="77777777" w:rsidTr="00517A63">
        <w:trPr>
          <w:trHeight w:val="394"/>
        </w:trPr>
        <w:tc>
          <w:tcPr>
            <w:tcW w:w="1431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2739A087" w14:textId="77777777" w:rsidR="0030682C" w:rsidRDefault="0030682C" w:rsidP="00517A63">
            <w:pPr>
              <w:spacing w:before="40" w:after="40" w:line="240" w:lineRule="auto"/>
              <w:jc w:val="center"/>
            </w:pPr>
            <w:r>
              <w:t>Poinformowanie o planowanych i dokonanych zmianach</w:t>
            </w:r>
          </w:p>
        </w:tc>
      </w:tr>
      <w:tr w:rsidR="0030682C" w14:paraId="4B9CA372"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16615596" w14:textId="77777777" w:rsidR="0030682C" w:rsidRDefault="0030682C" w:rsidP="00517A63">
            <w:pPr>
              <w:spacing w:before="40" w:after="40" w:line="240" w:lineRule="auto"/>
            </w:pPr>
            <w:r>
              <w:t>Artykuł na stronach www urzędów gmin z linkiem do www LGD</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2F1D21DA" w14:textId="77777777" w:rsidR="0030682C" w:rsidRDefault="0030682C" w:rsidP="00517A63">
            <w:pPr>
              <w:spacing w:before="40" w:after="40" w:line="240" w:lineRule="auto"/>
            </w:pPr>
            <w:r>
              <w:t>Liczba osób, które zobaczyły artykuł</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0BA8712E" w14:textId="77777777" w:rsidR="0030682C" w:rsidRDefault="0030682C" w:rsidP="00517A63">
            <w:pPr>
              <w:spacing w:before="40" w:after="40" w:line="240" w:lineRule="auto"/>
              <w:jc w:val="center"/>
            </w:pPr>
            <w:r>
              <w:t>2</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80AA20A"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AF7398B"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9675027"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B7ACD06" w14:textId="77777777" w:rsidR="0030682C" w:rsidRDefault="0030682C" w:rsidP="00517A63">
            <w:pPr>
              <w:spacing w:before="40" w:after="40" w:line="240" w:lineRule="auto"/>
              <w:jc w:val="center"/>
            </w:pPr>
            <w:r>
              <w:t>2</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1182563" w14:textId="77777777" w:rsidR="0030682C" w:rsidRDefault="0030682C" w:rsidP="00517A63">
            <w:pPr>
              <w:spacing w:before="40" w:after="40" w:line="240" w:lineRule="auto"/>
              <w:jc w:val="center"/>
            </w:pPr>
            <w:r>
              <w:t>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465F285F" w14:textId="77777777" w:rsidR="0030682C" w:rsidRDefault="0030682C" w:rsidP="00517A63">
            <w:pPr>
              <w:spacing w:before="40" w:after="40" w:line="240" w:lineRule="auto"/>
              <w:jc w:val="center"/>
            </w:pPr>
            <w:r>
              <w:t>6</w:t>
            </w:r>
          </w:p>
        </w:tc>
      </w:tr>
      <w:tr w:rsidR="0030682C" w14:paraId="4F43502B"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53372B92" w14:textId="77777777" w:rsidR="0030682C" w:rsidRDefault="0030682C" w:rsidP="00517A63">
            <w:pPr>
              <w:spacing w:before="40" w:after="40" w:line="240" w:lineRule="auto"/>
            </w:pPr>
            <w:r>
              <w:t>Artykuł na profilu LGD na portalu społecznościowym</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068F741B" w14:textId="77777777" w:rsidR="0030682C" w:rsidRDefault="0030682C" w:rsidP="00517A63">
            <w:pPr>
              <w:spacing w:before="40" w:after="40" w:line="240" w:lineRule="auto"/>
            </w:pPr>
            <w:r>
              <w:t>Liczba osób, które zobaczyły artykuł</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4865F125" w14:textId="77777777" w:rsidR="0030682C" w:rsidRDefault="0030682C" w:rsidP="00517A63">
            <w:pPr>
              <w:spacing w:before="40" w:after="40" w:line="240" w:lineRule="auto"/>
              <w:jc w:val="center"/>
            </w:pPr>
            <w:r>
              <w:t>30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9E10145"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7FA6BF7" w14:textId="77777777" w:rsidR="0030682C" w:rsidRDefault="0030682C" w:rsidP="00517A63">
            <w:pPr>
              <w:spacing w:before="40" w:after="40" w:line="240" w:lineRule="auto"/>
              <w:jc w:val="center"/>
            </w:pPr>
            <w:r>
              <w:t>395</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D0CA989"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9D0DF8F" w14:textId="77777777" w:rsidR="0030682C" w:rsidRDefault="0030682C" w:rsidP="00517A63">
            <w:pPr>
              <w:spacing w:before="40" w:after="40" w:line="240" w:lineRule="auto"/>
              <w:jc w:val="center"/>
            </w:pPr>
            <w:r>
              <w:t>2</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D1D5548" w14:textId="77777777" w:rsidR="0030682C" w:rsidRDefault="0030682C" w:rsidP="00517A63">
            <w:pPr>
              <w:spacing w:before="40" w:after="40" w:line="240" w:lineRule="auto"/>
              <w:jc w:val="center"/>
            </w:pPr>
            <w:r>
              <w:t>118</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395D66F3" w14:textId="77777777" w:rsidR="0030682C" w:rsidRDefault="0030682C" w:rsidP="00517A63">
            <w:pPr>
              <w:spacing w:before="40" w:after="40" w:line="240" w:lineRule="auto"/>
              <w:jc w:val="center"/>
            </w:pPr>
            <w:r>
              <w:t>515</w:t>
            </w:r>
          </w:p>
        </w:tc>
      </w:tr>
      <w:tr w:rsidR="0030682C" w14:paraId="74F4E94A"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4675DEE" w14:textId="77777777" w:rsidR="0030682C" w:rsidRDefault="0030682C" w:rsidP="00517A63">
            <w:pPr>
              <w:spacing w:before="40" w:after="40" w:line="240" w:lineRule="auto"/>
            </w:pPr>
            <w:r>
              <w:t>Artykuł na www LGD</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6C8B6B45" w14:textId="77777777" w:rsidR="0030682C" w:rsidRDefault="0030682C" w:rsidP="00517A63">
            <w:pPr>
              <w:spacing w:before="40" w:after="40" w:line="240" w:lineRule="auto"/>
            </w:pPr>
            <w:r>
              <w:t>Liczba wejść na www z artykułem</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3B9F20EA" w14:textId="77777777" w:rsidR="0030682C" w:rsidRDefault="0030682C" w:rsidP="00517A63">
            <w:pPr>
              <w:spacing w:before="40" w:after="40" w:line="240" w:lineRule="auto"/>
              <w:jc w:val="center"/>
            </w:pPr>
            <w:r>
              <w:t>30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2BE8BBF"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303F6F4"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A25BCF2"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64CE3C45" w14:textId="77777777" w:rsidR="0030682C" w:rsidRDefault="0030682C" w:rsidP="00517A63">
            <w:pPr>
              <w:spacing w:before="40" w:after="40" w:line="240" w:lineRule="auto"/>
              <w:jc w:val="center"/>
            </w:pPr>
            <w:r>
              <w:t>1 233</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6EB1149" w14:textId="77777777" w:rsidR="0030682C" w:rsidRDefault="0030682C" w:rsidP="00517A63">
            <w:pPr>
              <w:spacing w:before="40" w:after="40" w:line="240" w:lineRule="auto"/>
              <w:jc w:val="center"/>
            </w:pPr>
            <w:r>
              <w:t>2 433</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1302FEC8" w14:textId="77777777" w:rsidR="0030682C" w:rsidRDefault="0030682C" w:rsidP="00517A63">
            <w:pPr>
              <w:spacing w:before="40" w:after="40" w:line="240" w:lineRule="auto"/>
              <w:jc w:val="center"/>
            </w:pPr>
            <w:r>
              <w:t>3 666</w:t>
            </w:r>
          </w:p>
        </w:tc>
      </w:tr>
      <w:tr w:rsidR="0030682C" w14:paraId="1D9D2702"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2A6A348" w14:textId="77777777" w:rsidR="0030682C" w:rsidRDefault="0030682C" w:rsidP="00517A63">
            <w:pPr>
              <w:spacing w:before="40" w:after="40" w:line="240" w:lineRule="auto"/>
            </w:pPr>
            <w:r>
              <w:t>Otwarte spotkania informacyjne w każdej gminie</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7DD2F478" w14:textId="77777777" w:rsidR="0030682C" w:rsidRDefault="0030682C" w:rsidP="00517A63">
            <w:pPr>
              <w:spacing w:before="40" w:after="40" w:line="240" w:lineRule="auto"/>
            </w:pPr>
            <w:r>
              <w:t xml:space="preserve">Liczba osób uczestniczących </w:t>
            </w:r>
            <w:r>
              <w:br/>
              <w:t>w spotkaniach</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20F98E6A" w14:textId="77777777" w:rsidR="0030682C" w:rsidRDefault="0030682C" w:rsidP="00517A63">
            <w:pPr>
              <w:spacing w:before="40" w:after="40" w:line="240" w:lineRule="auto"/>
              <w:jc w:val="center"/>
            </w:pPr>
            <w:r>
              <w:t>20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0D944DD" w14:textId="77777777" w:rsidR="0030682C" w:rsidRDefault="0030682C" w:rsidP="00517A63">
            <w:pPr>
              <w:spacing w:before="40" w:after="40" w:line="240" w:lineRule="auto"/>
              <w:jc w:val="center"/>
            </w:pPr>
            <w:r>
              <w:t>66</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A338948"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626756F"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C73FAD6"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86AE9F1" w14:textId="77777777" w:rsidR="0030682C" w:rsidRDefault="0030682C" w:rsidP="00517A63">
            <w:pPr>
              <w:spacing w:before="40" w:after="40" w:line="240" w:lineRule="auto"/>
              <w:jc w:val="center"/>
            </w:pPr>
            <w: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89D8252" w14:textId="77777777" w:rsidR="0030682C" w:rsidRDefault="0030682C" w:rsidP="00517A63">
            <w:pPr>
              <w:spacing w:before="40" w:after="40" w:line="240" w:lineRule="auto"/>
              <w:jc w:val="center"/>
            </w:pPr>
            <w:r>
              <w:t>66</w:t>
            </w:r>
          </w:p>
        </w:tc>
      </w:tr>
      <w:tr w:rsidR="0030682C" w14:paraId="6F6E0F65"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30EE3971" w14:textId="77777777" w:rsidR="0030682C" w:rsidRDefault="0030682C" w:rsidP="00517A63">
            <w:pPr>
              <w:spacing w:before="40" w:after="40" w:line="240" w:lineRule="auto"/>
            </w:pPr>
            <w:r>
              <w:t>Informacje i doradztwo</w:t>
            </w:r>
            <w:r>
              <w:br/>
              <w:t>w siedzibie LGD</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3E1E62FE" w14:textId="77777777" w:rsidR="0030682C" w:rsidRDefault="0030682C" w:rsidP="00517A63">
            <w:pPr>
              <w:spacing w:before="40" w:after="40" w:line="240" w:lineRule="auto"/>
            </w:pPr>
            <w:r>
              <w:t xml:space="preserve">Liczba osób korzystających </w:t>
            </w:r>
            <w:r>
              <w:br/>
              <w:t>z doradztwa</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2EC873EE" w14:textId="77777777" w:rsidR="0030682C" w:rsidRDefault="0030682C" w:rsidP="00517A63">
            <w:pPr>
              <w:spacing w:before="40" w:after="40" w:line="240" w:lineRule="auto"/>
              <w:jc w:val="center"/>
            </w:pPr>
            <w:r>
              <w:t>30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B143A24" w14:textId="77777777" w:rsidR="0030682C" w:rsidRDefault="0030682C" w:rsidP="00517A63">
            <w:pPr>
              <w:spacing w:before="40" w:after="40" w:line="240" w:lineRule="auto"/>
              <w:jc w:val="center"/>
            </w:pPr>
            <w:r>
              <w:t>27</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2075843" w14:textId="77777777" w:rsidR="0030682C" w:rsidRDefault="0030682C" w:rsidP="00517A63">
            <w:pPr>
              <w:spacing w:before="40" w:after="40" w:line="240" w:lineRule="auto"/>
              <w:jc w:val="center"/>
            </w:pPr>
            <w:r>
              <w:t>27</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5ED1CC5E" w14:textId="77777777" w:rsidR="0030682C" w:rsidRDefault="0030682C" w:rsidP="00517A63">
            <w:pPr>
              <w:spacing w:before="40" w:after="40" w:line="240" w:lineRule="auto"/>
              <w:jc w:val="center"/>
            </w:pPr>
            <w:r>
              <w:t>9</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19A1DAC"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0711C11" w14:textId="77777777" w:rsidR="0030682C" w:rsidRDefault="0030682C" w:rsidP="00517A63">
            <w:pPr>
              <w:spacing w:before="40" w:after="40" w:line="240" w:lineRule="auto"/>
              <w:jc w:val="center"/>
            </w:pPr>
            <w:r>
              <w:t>1</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0E4E5DB8" w14:textId="77777777" w:rsidR="0030682C" w:rsidRDefault="0030682C" w:rsidP="00517A63">
            <w:pPr>
              <w:spacing w:before="40" w:after="40" w:line="240" w:lineRule="auto"/>
              <w:jc w:val="center"/>
            </w:pPr>
            <w:r>
              <w:t>64</w:t>
            </w:r>
          </w:p>
        </w:tc>
      </w:tr>
      <w:tr w:rsidR="0030682C" w14:paraId="171BE326"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C5179D5" w14:textId="77777777" w:rsidR="0030682C" w:rsidRDefault="0030682C" w:rsidP="00517A63">
            <w:pPr>
              <w:spacing w:before="40" w:after="40" w:line="240" w:lineRule="auto"/>
            </w:pPr>
            <w:r>
              <w:t>Kontakt przez rozmowę telefoniczną</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0CBBC469" w14:textId="77777777" w:rsidR="0030682C" w:rsidRDefault="0030682C" w:rsidP="00517A63">
            <w:pPr>
              <w:spacing w:before="40" w:after="40" w:line="240" w:lineRule="auto"/>
            </w:pPr>
            <w:r>
              <w:t>Liczba osób</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1A6AB681" w14:textId="77777777" w:rsidR="0030682C" w:rsidRDefault="0030682C" w:rsidP="00517A63">
            <w:pPr>
              <w:spacing w:before="40" w:after="40" w:line="240" w:lineRule="auto"/>
              <w:jc w:val="center"/>
            </w:pPr>
            <w:r>
              <w:t>30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AE83BD9" w14:textId="77777777" w:rsidR="0030682C" w:rsidRDefault="0030682C" w:rsidP="00517A63">
            <w:pPr>
              <w:spacing w:before="40" w:after="40" w:line="240" w:lineRule="auto"/>
              <w:jc w:val="center"/>
            </w:pPr>
            <w:r>
              <w:t>21</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A4CA42A" w14:textId="77777777" w:rsidR="0030682C" w:rsidRDefault="0030682C" w:rsidP="00517A63">
            <w:pPr>
              <w:spacing w:before="40" w:after="40" w:line="240" w:lineRule="auto"/>
              <w:jc w:val="center"/>
            </w:pPr>
            <w:r>
              <w:t>11</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394298CE"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4AECDD7E"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BFA0FA0" w14:textId="77777777" w:rsidR="0030682C" w:rsidRDefault="0030682C" w:rsidP="00517A63">
            <w:pPr>
              <w:spacing w:before="40" w:after="40" w:line="240" w:lineRule="auto"/>
              <w:jc w:val="center"/>
            </w:pPr>
            <w:r>
              <w:t>0</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433659B2" w14:textId="77777777" w:rsidR="0030682C" w:rsidRDefault="0030682C" w:rsidP="00517A63">
            <w:pPr>
              <w:spacing w:before="40" w:after="40" w:line="240" w:lineRule="auto"/>
              <w:jc w:val="center"/>
            </w:pPr>
            <w:r>
              <w:t>33</w:t>
            </w:r>
          </w:p>
        </w:tc>
      </w:tr>
      <w:tr w:rsidR="0030682C" w14:paraId="1F30A2B3" w14:textId="77777777" w:rsidTr="00517A63">
        <w:trPr>
          <w:trHeight w:val="394"/>
        </w:trPr>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23E5E859" w14:textId="77777777" w:rsidR="0030682C" w:rsidRDefault="0030682C" w:rsidP="00517A63">
            <w:pPr>
              <w:spacing w:before="40" w:after="40" w:line="240" w:lineRule="auto"/>
            </w:pPr>
            <w:r>
              <w:t>Kontakt przez e-mail</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tcPr>
          <w:p w14:paraId="460F5302" w14:textId="77777777" w:rsidR="0030682C" w:rsidRDefault="0030682C" w:rsidP="00517A63">
            <w:pPr>
              <w:spacing w:before="40" w:after="40" w:line="240" w:lineRule="auto"/>
            </w:pPr>
            <w:r>
              <w:t>Liczba osób</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tcPr>
          <w:p w14:paraId="54F041CD" w14:textId="77777777" w:rsidR="0030682C" w:rsidRDefault="0030682C" w:rsidP="00517A63">
            <w:pPr>
              <w:spacing w:before="40" w:after="40" w:line="240" w:lineRule="auto"/>
              <w:jc w:val="center"/>
            </w:pPr>
            <w:r>
              <w:t>10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01939A7"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2C58FE4"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02DD798"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29B4E426" w14:textId="77777777" w:rsidR="0030682C" w:rsidRDefault="0030682C" w:rsidP="00517A63">
            <w:pPr>
              <w:spacing w:before="40" w:after="40" w:line="240" w:lineRule="auto"/>
              <w:jc w:val="center"/>
            </w:pPr>
            <w:r>
              <w:t>0</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1BA14F03" w14:textId="77777777" w:rsidR="0030682C" w:rsidRDefault="0030682C" w:rsidP="00517A63">
            <w:pPr>
              <w:spacing w:before="40" w:after="40" w:line="240" w:lineRule="auto"/>
              <w:jc w:val="center"/>
            </w:pPr>
            <w:r>
              <w:t>74</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1660EB54" w14:textId="77777777" w:rsidR="0030682C" w:rsidRDefault="0030682C" w:rsidP="00517A63">
            <w:pPr>
              <w:spacing w:before="40" w:after="40" w:line="240" w:lineRule="auto"/>
              <w:jc w:val="center"/>
            </w:pPr>
            <w:r>
              <w:t>74</w:t>
            </w:r>
          </w:p>
        </w:tc>
      </w:tr>
    </w:tbl>
    <w:p w14:paraId="27DE74CF" w14:textId="2782D4BC" w:rsidR="0030682C" w:rsidRDefault="0030682C" w:rsidP="0030682C">
      <w:pPr>
        <w:spacing w:before="120" w:after="120" w:line="360" w:lineRule="auto"/>
        <w:rPr>
          <w:sz w:val="24"/>
          <w:szCs w:val="24"/>
          <w:highlight w:val="yellow"/>
        </w:rPr>
        <w:sectPr w:rsidR="0030682C" w:rsidSect="00517A63">
          <w:pgSz w:w="16838" w:h="11906" w:orient="landscape"/>
          <w:pgMar w:top="1418" w:right="1418" w:bottom="1418" w:left="1418" w:header="709" w:footer="709" w:gutter="0"/>
          <w:cols w:space="708"/>
          <w:docGrid w:linePitch="360"/>
        </w:sectPr>
      </w:pPr>
      <w:r w:rsidRPr="00BD3DEC">
        <w:rPr>
          <w:sz w:val="20"/>
          <w:szCs w:val="20"/>
        </w:rPr>
        <w:t xml:space="preserve">Źródło danych: dokumentacja LGD </w:t>
      </w:r>
      <w:r w:rsidR="0003366B">
        <w:rPr>
          <w:sz w:val="20"/>
          <w:szCs w:val="20"/>
        </w:rPr>
        <w:t>„Gorce-Pieniny”</w:t>
      </w:r>
      <w:r w:rsidRPr="00BD3DEC">
        <w:rPr>
          <w:sz w:val="20"/>
          <w:szCs w:val="20"/>
        </w:rPr>
        <w:t>, 2021.</w:t>
      </w:r>
    </w:p>
    <w:p w14:paraId="1C34037E" w14:textId="56424798" w:rsidR="0030682C" w:rsidRDefault="0030682C" w:rsidP="0030682C">
      <w:pPr>
        <w:spacing w:after="0" w:line="312" w:lineRule="auto"/>
        <w:ind w:firstLine="720"/>
        <w:jc w:val="both"/>
        <w:rPr>
          <w:sz w:val="24"/>
          <w:szCs w:val="24"/>
        </w:rPr>
      </w:pPr>
      <w:r w:rsidRPr="007E77C6">
        <w:rPr>
          <w:sz w:val="24"/>
          <w:szCs w:val="24"/>
        </w:rPr>
        <w:lastRenderedPageBreak/>
        <w:t xml:space="preserve">Elementem </w:t>
      </w:r>
      <w:r>
        <w:rPr>
          <w:sz w:val="24"/>
          <w:szCs w:val="24"/>
        </w:rPr>
        <w:t xml:space="preserve">realizacji </w:t>
      </w:r>
      <w:r w:rsidRPr="007E77C6">
        <w:rPr>
          <w:sz w:val="24"/>
          <w:szCs w:val="24"/>
        </w:rPr>
        <w:t xml:space="preserve">planu komunikacji </w:t>
      </w:r>
      <w:r>
        <w:rPr>
          <w:sz w:val="24"/>
          <w:szCs w:val="24"/>
        </w:rPr>
        <w:t xml:space="preserve">są m.in. informacje o działalności LGD </w:t>
      </w:r>
      <w:r>
        <w:rPr>
          <w:sz w:val="24"/>
          <w:szCs w:val="24"/>
        </w:rPr>
        <w:br/>
        <w:t xml:space="preserve">i naborze wniosków aplikacyjnych. W tym celu LGD </w:t>
      </w:r>
      <w:r w:rsidR="0003366B">
        <w:rPr>
          <w:sz w:val="24"/>
          <w:szCs w:val="24"/>
        </w:rPr>
        <w:t>„Gorce-Pieniny”</w:t>
      </w:r>
      <w:r>
        <w:rPr>
          <w:sz w:val="24"/>
          <w:szCs w:val="24"/>
        </w:rPr>
        <w:t xml:space="preserve"> wykorzystywała wiele sposobów wyszczególnionych w planie komunikacji. </w:t>
      </w:r>
    </w:p>
    <w:p w14:paraId="1276A788" w14:textId="65D66507" w:rsidR="0030682C" w:rsidRPr="000562EC" w:rsidRDefault="0030682C" w:rsidP="0030682C">
      <w:pPr>
        <w:spacing w:after="0" w:line="312" w:lineRule="auto"/>
        <w:ind w:firstLine="720"/>
        <w:jc w:val="both"/>
        <w:rPr>
          <w:bCs/>
          <w:sz w:val="24"/>
          <w:szCs w:val="24"/>
        </w:rPr>
      </w:pPr>
      <w:r w:rsidRPr="000562EC">
        <w:rPr>
          <w:bCs/>
          <w:sz w:val="24"/>
          <w:szCs w:val="24"/>
        </w:rPr>
        <w:t>Celem</w:t>
      </w:r>
      <w:r>
        <w:rPr>
          <w:bCs/>
          <w:sz w:val="24"/>
          <w:szCs w:val="24"/>
        </w:rPr>
        <w:t xml:space="preserve"> dokonania oceny na ile informacje o działalności LGD i naborach wniosków aplikacyjnych docierają do mieszkańców i potencjalnych beneficjentów przeprowadziliśmy badania ankietowe. Uczestniczyło w nich 104 mieszkańców</w:t>
      </w:r>
      <w:r w:rsidRPr="000562EC">
        <w:rPr>
          <w:bCs/>
          <w:sz w:val="24"/>
          <w:szCs w:val="24"/>
        </w:rPr>
        <w:t xml:space="preserve"> </w:t>
      </w:r>
      <w:r>
        <w:rPr>
          <w:bCs/>
          <w:sz w:val="24"/>
          <w:szCs w:val="24"/>
        </w:rPr>
        <w:t xml:space="preserve">obszaru LGD </w:t>
      </w:r>
      <w:r w:rsidR="0003366B">
        <w:rPr>
          <w:bCs/>
          <w:sz w:val="24"/>
          <w:szCs w:val="24"/>
        </w:rPr>
        <w:t>„Gorce-Pieniny”</w:t>
      </w:r>
      <w:r>
        <w:rPr>
          <w:bCs/>
          <w:sz w:val="24"/>
          <w:szCs w:val="24"/>
        </w:rPr>
        <w:t xml:space="preserve"> oraz 27 beneficjentów działań LGD. </w:t>
      </w:r>
    </w:p>
    <w:p w14:paraId="6D05CD11" w14:textId="2E76E2BD" w:rsidR="0030682C" w:rsidRDefault="0030682C" w:rsidP="0030682C">
      <w:pPr>
        <w:spacing w:after="0" w:line="312" w:lineRule="auto"/>
        <w:ind w:firstLine="720"/>
        <w:jc w:val="both"/>
        <w:rPr>
          <w:sz w:val="24"/>
          <w:szCs w:val="24"/>
        </w:rPr>
      </w:pPr>
      <w:r>
        <w:rPr>
          <w:sz w:val="24"/>
          <w:szCs w:val="24"/>
        </w:rPr>
        <w:t xml:space="preserve">Z badań mieszkańców wynika, iż najczęściej sięgali oni po informacje o działalności LGD zamieszczone na </w:t>
      </w:r>
      <w:r w:rsidRPr="0003100E">
        <w:rPr>
          <w:sz w:val="24"/>
          <w:szCs w:val="24"/>
        </w:rPr>
        <w:t xml:space="preserve">stronie internetowej LGD (85 wskazań tej odpowiedzi) oraz na </w:t>
      </w:r>
      <w:r w:rsidRPr="0003366B">
        <w:rPr>
          <w:color w:val="000000" w:themeColor="text1"/>
          <w:sz w:val="24"/>
          <w:szCs w:val="24"/>
        </w:rPr>
        <w:t xml:space="preserve">profilu </w:t>
      </w:r>
      <w:r w:rsidR="00643CB7" w:rsidRPr="0003366B">
        <w:rPr>
          <w:color w:val="000000" w:themeColor="text1"/>
          <w:sz w:val="24"/>
          <w:szCs w:val="24"/>
        </w:rPr>
        <w:t xml:space="preserve">LGD </w:t>
      </w:r>
      <w:r w:rsidRPr="0003100E">
        <w:rPr>
          <w:sz w:val="24"/>
          <w:szCs w:val="24"/>
        </w:rPr>
        <w:t xml:space="preserve">na Facebooku i stronie internetowej swojej gminy (po 81 osób wskazało na tę odpowiedź). Ponadto w znacznej mierze korzystali też z informacji prasowych (77 wskazań) </w:t>
      </w:r>
      <w:r w:rsidRPr="0003100E">
        <w:rPr>
          <w:sz w:val="24"/>
          <w:szCs w:val="24"/>
        </w:rPr>
        <w:br/>
        <w:t>i informacji przekazywanych im przez znajomych lub członków rodziny (75 wskazań)</w:t>
      </w:r>
      <w:r>
        <w:rPr>
          <w:sz w:val="24"/>
          <w:szCs w:val="24"/>
        </w:rPr>
        <w:t xml:space="preserve">. </w:t>
      </w:r>
      <w:r w:rsidRPr="0003100E">
        <w:rPr>
          <w:sz w:val="24"/>
          <w:szCs w:val="24"/>
        </w:rPr>
        <w:t xml:space="preserve"> </w:t>
      </w:r>
      <w:r>
        <w:rPr>
          <w:sz w:val="24"/>
          <w:szCs w:val="24"/>
        </w:rPr>
        <w:t xml:space="preserve"> </w:t>
      </w:r>
      <w:r w:rsidRPr="00A92B30">
        <w:rPr>
          <w:sz w:val="24"/>
          <w:szCs w:val="24"/>
        </w:rPr>
        <w:t xml:space="preserve">Najrzadziej badani mieszkańcy korzystali z transferu informacji za pośrednictwem tablic informacyjnych, plakatów, billboardów (tylko połowa ankietowanych – 54 osoby). Niewielka liczba badanych pozyskała informacje ze spotkań informacyjno-konsultacyjnych organizowanych przez LGD </w:t>
      </w:r>
      <w:r w:rsidR="0003366B">
        <w:rPr>
          <w:sz w:val="24"/>
          <w:szCs w:val="24"/>
        </w:rPr>
        <w:t>„Gorce-Pieniny”</w:t>
      </w:r>
      <w:r w:rsidRPr="00A92B30">
        <w:rPr>
          <w:sz w:val="24"/>
          <w:szCs w:val="24"/>
        </w:rPr>
        <w:t xml:space="preserve"> (prawdopodobnie nie uczestniczyli w tych spotkaniach</w:t>
      </w:r>
      <w:r w:rsidR="00643CB7" w:rsidRPr="00643CB7">
        <w:rPr>
          <w:color w:val="FF0000"/>
          <w:sz w:val="24"/>
          <w:szCs w:val="24"/>
        </w:rPr>
        <w:t>)</w:t>
      </w:r>
      <w:r w:rsidRPr="00A92B30">
        <w:rPr>
          <w:sz w:val="24"/>
          <w:szCs w:val="24"/>
        </w:rPr>
        <w:t>.</w:t>
      </w:r>
      <w:r>
        <w:rPr>
          <w:sz w:val="24"/>
          <w:szCs w:val="24"/>
        </w:rPr>
        <w:t xml:space="preserve"> </w:t>
      </w:r>
    </w:p>
    <w:p w14:paraId="1298FC04" w14:textId="35EA6083" w:rsidR="0030682C" w:rsidRPr="007E77C6" w:rsidRDefault="0030682C" w:rsidP="0030682C">
      <w:pPr>
        <w:spacing w:after="0" w:line="312" w:lineRule="auto"/>
        <w:ind w:firstLine="720"/>
        <w:jc w:val="both"/>
        <w:rPr>
          <w:sz w:val="24"/>
          <w:szCs w:val="24"/>
        </w:rPr>
      </w:pPr>
      <w:r>
        <w:rPr>
          <w:sz w:val="24"/>
          <w:szCs w:val="24"/>
        </w:rPr>
        <w:t xml:space="preserve">Natomiast beneficjenci najczęściej sięgali po informacje o naborach wniosków aplikacyjnych na </w:t>
      </w:r>
      <w:r w:rsidRPr="00A92B30">
        <w:rPr>
          <w:sz w:val="24"/>
          <w:szCs w:val="24"/>
        </w:rPr>
        <w:t xml:space="preserve">stronę internetową LGD (25 wskazań), na profilu LGD na Facebooku </w:t>
      </w:r>
      <w:r>
        <w:rPr>
          <w:sz w:val="24"/>
          <w:szCs w:val="24"/>
        </w:rPr>
        <w:br/>
      </w:r>
      <w:r w:rsidRPr="00A92B30">
        <w:rPr>
          <w:sz w:val="24"/>
          <w:szCs w:val="24"/>
        </w:rPr>
        <w:t xml:space="preserve">(21 wskazań) oraz </w:t>
      </w:r>
      <w:r>
        <w:rPr>
          <w:sz w:val="24"/>
          <w:szCs w:val="24"/>
        </w:rPr>
        <w:t>po i</w:t>
      </w:r>
      <w:r w:rsidRPr="00A92B30">
        <w:rPr>
          <w:sz w:val="24"/>
          <w:szCs w:val="24"/>
        </w:rPr>
        <w:t>nformacje z</w:t>
      </w:r>
      <w:r>
        <w:rPr>
          <w:sz w:val="24"/>
          <w:szCs w:val="24"/>
        </w:rPr>
        <w:t>amieszczane w</w:t>
      </w:r>
      <w:r w:rsidRPr="00A92B30">
        <w:rPr>
          <w:sz w:val="24"/>
          <w:szCs w:val="24"/>
        </w:rPr>
        <w:t xml:space="preserve"> wydawanych przez LGD publikacj</w:t>
      </w:r>
      <w:r>
        <w:rPr>
          <w:sz w:val="24"/>
          <w:szCs w:val="24"/>
        </w:rPr>
        <w:t>ach</w:t>
      </w:r>
      <w:r w:rsidRPr="00A92B30">
        <w:rPr>
          <w:sz w:val="24"/>
          <w:szCs w:val="24"/>
        </w:rPr>
        <w:t xml:space="preserve">  i/lub materiał</w:t>
      </w:r>
      <w:r>
        <w:rPr>
          <w:sz w:val="24"/>
          <w:szCs w:val="24"/>
        </w:rPr>
        <w:t>ach</w:t>
      </w:r>
      <w:r w:rsidRPr="00A92B30">
        <w:rPr>
          <w:sz w:val="24"/>
          <w:szCs w:val="24"/>
        </w:rPr>
        <w:t xml:space="preserve"> promocyjnych po</w:t>
      </w:r>
      <w:r>
        <w:rPr>
          <w:sz w:val="24"/>
          <w:szCs w:val="24"/>
        </w:rPr>
        <w:t xml:space="preserve"> (po 20 wskazań na te odpowiedzi). </w:t>
      </w:r>
      <w:r w:rsidRPr="00E00EA2">
        <w:rPr>
          <w:sz w:val="24"/>
          <w:szCs w:val="24"/>
        </w:rPr>
        <w:t xml:space="preserve">Najrzadziej korzystali </w:t>
      </w:r>
      <w:r>
        <w:rPr>
          <w:sz w:val="24"/>
          <w:szCs w:val="24"/>
        </w:rPr>
        <w:br/>
      </w:r>
      <w:r w:rsidRPr="00E00EA2">
        <w:rPr>
          <w:sz w:val="24"/>
          <w:szCs w:val="24"/>
        </w:rPr>
        <w:t xml:space="preserve">z informacji zamieszczanych </w:t>
      </w:r>
      <w:r>
        <w:rPr>
          <w:sz w:val="24"/>
          <w:szCs w:val="24"/>
        </w:rPr>
        <w:t>na t</w:t>
      </w:r>
      <w:r w:rsidRPr="00E00EA2">
        <w:rPr>
          <w:sz w:val="24"/>
          <w:szCs w:val="24"/>
        </w:rPr>
        <w:t>ablicach informacyjnych, plakatach i billboardach</w:t>
      </w:r>
      <w:r>
        <w:rPr>
          <w:sz w:val="24"/>
          <w:szCs w:val="24"/>
        </w:rPr>
        <w:t xml:space="preserve"> </w:t>
      </w:r>
      <w:r>
        <w:rPr>
          <w:sz w:val="24"/>
          <w:szCs w:val="24"/>
        </w:rPr>
        <w:br/>
      </w:r>
      <w:r w:rsidRPr="00E00EA2">
        <w:rPr>
          <w:sz w:val="24"/>
          <w:szCs w:val="24"/>
        </w:rPr>
        <w:t>(12 wskazań)</w:t>
      </w:r>
      <w:r>
        <w:rPr>
          <w:sz w:val="24"/>
          <w:szCs w:val="24"/>
        </w:rPr>
        <w:t>, z informacji pozyskanych w czasie o</w:t>
      </w:r>
      <w:r w:rsidRPr="00E00EA2">
        <w:rPr>
          <w:sz w:val="24"/>
          <w:szCs w:val="24"/>
        </w:rPr>
        <w:t>dwiedzani</w:t>
      </w:r>
      <w:r>
        <w:rPr>
          <w:sz w:val="24"/>
          <w:szCs w:val="24"/>
        </w:rPr>
        <w:t>a</w:t>
      </w:r>
      <w:r w:rsidRPr="00E00EA2">
        <w:rPr>
          <w:sz w:val="24"/>
          <w:szCs w:val="24"/>
        </w:rPr>
        <w:t xml:space="preserve"> stoiska LGD podczas imprez lokalnych lub festynów</w:t>
      </w:r>
      <w:r>
        <w:rPr>
          <w:sz w:val="24"/>
          <w:szCs w:val="24"/>
        </w:rPr>
        <w:t xml:space="preserve"> (13 wskazań) oraz </w:t>
      </w:r>
      <w:r w:rsidRPr="00E00EA2">
        <w:rPr>
          <w:sz w:val="24"/>
          <w:szCs w:val="24"/>
        </w:rPr>
        <w:t>w publikacjach prasowych (15 wskazań)</w:t>
      </w:r>
      <w:r>
        <w:rPr>
          <w:sz w:val="24"/>
          <w:szCs w:val="24"/>
        </w:rPr>
        <w:t xml:space="preserve">. Szczegóły prezentuje tabela oraz wykres. Na pytanie o to, czy informacje te były wyczerpujące i wystarczające, </w:t>
      </w:r>
      <w:r w:rsidRPr="00E00EA2">
        <w:rPr>
          <w:sz w:val="24"/>
          <w:szCs w:val="24"/>
        </w:rPr>
        <w:t>24  beneficjentów odpowiedziało twierdząco (18 odpowiedzi ze wskazaniem „tak” i 6 odpowiedzi ze wskazaniem „raczej tak”).</w:t>
      </w:r>
      <w:r>
        <w:rPr>
          <w:sz w:val="24"/>
          <w:szCs w:val="24"/>
        </w:rPr>
        <w:t xml:space="preserve"> Tylko jeden beneficjent nie był zadowolony z pozyskanych informacji wskazując, iż raczej </w:t>
      </w:r>
      <w:r w:rsidR="00643CB7">
        <w:rPr>
          <w:sz w:val="24"/>
          <w:szCs w:val="24"/>
        </w:rPr>
        <w:t>były one niewystarczające, a dwóch</w:t>
      </w:r>
      <w:r>
        <w:rPr>
          <w:sz w:val="24"/>
          <w:szCs w:val="24"/>
        </w:rPr>
        <w:t xml:space="preserve"> beneficjentów nie umiało ocenić przydatności uzyskanych informacji wskazując odpowiedź „trudno powiedzieć”.</w:t>
      </w:r>
    </w:p>
    <w:p w14:paraId="1208DC3B" w14:textId="77777777" w:rsidR="0030682C" w:rsidRDefault="0030682C" w:rsidP="0030682C">
      <w:pPr>
        <w:spacing w:after="0" w:line="312" w:lineRule="auto"/>
        <w:ind w:firstLine="720"/>
        <w:jc w:val="both"/>
        <w:rPr>
          <w:sz w:val="24"/>
          <w:szCs w:val="24"/>
        </w:rPr>
      </w:pPr>
      <w:r w:rsidRPr="000562EC">
        <w:rPr>
          <w:sz w:val="24"/>
          <w:szCs w:val="24"/>
        </w:rPr>
        <w:t>Są to opinie tylko badanych grup mieszkańców i beneficjentów i w związku z tym nie mogą być uogólniane na całe środowisko lokalne. Jednak zaprezentowane tu wyniki badań ankietowych mogą być przydatne do opracowania planu komunikacji w przyszłości, a także do wprowadzania ewentualnych korekt w istniejącym planie komunikowania w przypadku braku lub niewielkiego odzewu na ogłaszane nabory wniosków aplikacyjnych.</w:t>
      </w:r>
    </w:p>
    <w:p w14:paraId="78F56E70" w14:textId="55306B32" w:rsidR="0030682C" w:rsidRPr="0044793D" w:rsidRDefault="0030682C" w:rsidP="0030682C">
      <w:pPr>
        <w:spacing w:before="240" w:after="120" w:line="264" w:lineRule="auto"/>
        <w:jc w:val="both"/>
      </w:pPr>
      <w:bookmarkStart w:id="88" w:name="_Hlk86098275"/>
      <w:r w:rsidRPr="0044793D">
        <w:t xml:space="preserve"> </w:t>
      </w:r>
      <w:bookmarkEnd w:id="88"/>
    </w:p>
    <w:p w14:paraId="76A13C69" w14:textId="6179307C" w:rsidR="0024312E" w:rsidRDefault="0024312E" w:rsidP="0024312E">
      <w:pPr>
        <w:pStyle w:val="Legenda"/>
        <w:keepNext/>
      </w:pPr>
      <w:bookmarkStart w:id="89" w:name="_Toc87396213"/>
      <w:r>
        <w:lastRenderedPageBreak/>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23</w:t>
      </w:r>
      <w:r w:rsidR="00517A63">
        <w:rPr>
          <w:noProof/>
        </w:rPr>
        <w:fldChar w:fldCharType="end"/>
      </w:r>
      <w:r>
        <w:t xml:space="preserve"> </w:t>
      </w:r>
      <w:r w:rsidRPr="008C6F26">
        <w:t xml:space="preserve">Sposoby transferu informacji docierających do mieszkańców o działaniach LGD – opinie mieszkańców obszaru LGD </w:t>
      </w:r>
      <w:r w:rsidR="0003366B">
        <w:t>„Gorce-Pieniny”</w:t>
      </w:r>
      <w:bookmarkEnd w:id="89"/>
    </w:p>
    <w:tbl>
      <w:tblPr>
        <w:tblW w:w="915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09"/>
        <w:gridCol w:w="650"/>
        <w:gridCol w:w="1053"/>
        <w:gridCol w:w="708"/>
        <w:gridCol w:w="637"/>
      </w:tblGrid>
      <w:tr w:rsidR="0030682C" w:rsidRPr="00220612" w14:paraId="4E7C5AFC" w14:textId="77777777" w:rsidTr="00517A63">
        <w:trPr>
          <w:trHeight w:val="346"/>
        </w:trPr>
        <w:tc>
          <w:tcPr>
            <w:tcW w:w="6109" w:type="dxa"/>
            <w:vMerge w:val="restart"/>
            <w:shd w:val="clear" w:color="auto" w:fill="auto"/>
            <w:vAlign w:val="center"/>
          </w:tcPr>
          <w:p w14:paraId="7A9AC8ED" w14:textId="77777777" w:rsidR="0030682C" w:rsidRPr="0044793D" w:rsidRDefault="0030682C" w:rsidP="00517A63">
            <w:pPr>
              <w:spacing w:after="0" w:line="240" w:lineRule="auto"/>
              <w:ind w:left="87" w:right="53"/>
              <w:rPr>
                <w:rFonts w:eastAsia="Times New Roman" w:cs="Times New Roman"/>
                <w:color w:val="000000"/>
                <w:sz w:val="20"/>
                <w:szCs w:val="20"/>
              </w:rPr>
            </w:pPr>
            <w:r w:rsidRPr="0044793D">
              <w:rPr>
                <w:rFonts w:eastAsia="Times New Roman" w:cs="Times New Roman"/>
                <w:color w:val="000000"/>
                <w:sz w:val="20"/>
                <w:szCs w:val="20"/>
              </w:rPr>
              <w:t xml:space="preserve">Sposoby transferu informacji do </w:t>
            </w:r>
            <w:r>
              <w:rPr>
                <w:rFonts w:eastAsia="Times New Roman" w:cs="Times New Roman"/>
                <w:color w:val="000000"/>
                <w:sz w:val="20"/>
                <w:szCs w:val="20"/>
              </w:rPr>
              <w:t>mieszkańców</w:t>
            </w:r>
            <w:r w:rsidRPr="0044793D">
              <w:rPr>
                <w:rFonts w:eastAsia="Times New Roman" w:cs="Times New Roman"/>
                <w:color w:val="000000"/>
                <w:sz w:val="20"/>
                <w:szCs w:val="20"/>
              </w:rPr>
              <w:t xml:space="preserve"> o naborze wniosków aplikacyjnych</w:t>
            </w:r>
          </w:p>
        </w:tc>
        <w:tc>
          <w:tcPr>
            <w:tcW w:w="2411" w:type="dxa"/>
            <w:gridSpan w:val="3"/>
            <w:shd w:val="clear" w:color="auto" w:fill="auto"/>
            <w:noWrap/>
            <w:vAlign w:val="center"/>
          </w:tcPr>
          <w:p w14:paraId="1F1B313F" w14:textId="77777777" w:rsidR="0030682C" w:rsidRPr="00220612" w:rsidRDefault="0030682C" w:rsidP="00517A63">
            <w:pPr>
              <w:spacing w:after="0" w:line="240" w:lineRule="auto"/>
              <w:jc w:val="center"/>
              <w:rPr>
                <w:rFonts w:eastAsia="Times New Roman" w:cs="Times New Roman"/>
                <w:color w:val="000000"/>
                <w:sz w:val="20"/>
                <w:szCs w:val="20"/>
              </w:rPr>
            </w:pPr>
            <w:r>
              <w:rPr>
                <w:rFonts w:eastAsia="Times New Roman" w:cs="Times New Roman"/>
                <w:color w:val="000000"/>
                <w:sz w:val="20"/>
                <w:szCs w:val="20"/>
              </w:rPr>
              <w:t>Wskazania źródeł informacji</w:t>
            </w:r>
          </w:p>
        </w:tc>
        <w:tc>
          <w:tcPr>
            <w:tcW w:w="637" w:type="dxa"/>
            <w:vMerge w:val="restart"/>
            <w:shd w:val="clear" w:color="auto" w:fill="auto"/>
            <w:noWrap/>
            <w:vAlign w:val="center"/>
          </w:tcPr>
          <w:p w14:paraId="713D0F2E" w14:textId="77777777" w:rsidR="0030682C" w:rsidRPr="00220612" w:rsidRDefault="0030682C" w:rsidP="00517A63">
            <w:pPr>
              <w:spacing w:after="0" w:line="240" w:lineRule="auto"/>
              <w:jc w:val="center"/>
              <w:rPr>
                <w:rFonts w:eastAsia="Times New Roman" w:cs="Times New Roman"/>
                <w:color w:val="000000"/>
                <w:sz w:val="20"/>
                <w:szCs w:val="20"/>
              </w:rPr>
            </w:pPr>
            <w:r w:rsidRPr="00220612">
              <w:rPr>
                <w:rFonts w:eastAsia="Times New Roman" w:cs="Times New Roman"/>
                <w:color w:val="000000"/>
                <w:sz w:val="20"/>
                <w:szCs w:val="20"/>
              </w:rPr>
              <w:t>N</w:t>
            </w:r>
          </w:p>
        </w:tc>
      </w:tr>
      <w:tr w:rsidR="0030682C" w:rsidRPr="00220612" w14:paraId="384A846E" w14:textId="77777777" w:rsidTr="00517A63">
        <w:trPr>
          <w:trHeight w:val="522"/>
        </w:trPr>
        <w:tc>
          <w:tcPr>
            <w:tcW w:w="6109" w:type="dxa"/>
            <w:vMerge/>
            <w:shd w:val="clear" w:color="auto" w:fill="auto"/>
            <w:vAlign w:val="center"/>
            <w:hideMark/>
          </w:tcPr>
          <w:p w14:paraId="13BB5861" w14:textId="77777777" w:rsidR="0030682C" w:rsidRPr="00220612" w:rsidRDefault="0030682C" w:rsidP="00517A63">
            <w:pPr>
              <w:spacing w:after="0" w:line="240" w:lineRule="auto"/>
              <w:ind w:left="87" w:right="53"/>
              <w:rPr>
                <w:rFonts w:eastAsia="Times New Roman" w:cs="Times New Roman"/>
                <w:color w:val="000000"/>
                <w:sz w:val="20"/>
                <w:szCs w:val="20"/>
              </w:rPr>
            </w:pPr>
          </w:p>
        </w:tc>
        <w:tc>
          <w:tcPr>
            <w:tcW w:w="650" w:type="dxa"/>
            <w:shd w:val="clear" w:color="auto" w:fill="auto"/>
            <w:noWrap/>
            <w:vAlign w:val="center"/>
            <w:hideMark/>
          </w:tcPr>
          <w:p w14:paraId="153A4B1F" w14:textId="77777777" w:rsidR="0030682C" w:rsidRPr="00220612" w:rsidRDefault="0030682C" w:rsidP="00517A63">
            <w:pPr>
              <w:spacing w:after="0" w:line="240" w:lineRule="auto"/>
              <w:jc w:val="center"/>
              <w:rPr>
                <w:rFonts w:eastAsia="Times New Roman" w:cs="Times New Roman"/>
                <w:color w:val="000000"/>
                <w:sz w:val="20"/>
                <w:szCs w:val="20"/>
              </w:rPr>
            </w:pPr>
            <w:r w:rsidRPr="00220612">
              <w:rPr>
                <w:rFonts w:eastAsia="Times New Roman" w:cs="Times New Roman"/>
                <w:color w:val="000000"/>
                <w:sz w:val="20"/>
                <w:szCs w:val="20"/>
              </w:rPr>
              <w:t>Tak</w:t>
            </w:r>
          </w:p>
        </w:tc>
        <w:tc>
          <w:tcPr>
            <w:tcW w:w="1053" w:type="dxa"/>
            <w:shd w:val="clear" w:color="auto" w:fill="auto"/>
            <w:vAlign w:val="center"/>
            <w:hideMark/>
          </w:tcPr>
          <w:p w14:paraId="78609B7B" w14:textId="77777777" w:rsidR="0030682C" w:rsidRPr="00220612" w:rsidRDefault="0030682C" w:rsidP="00517A63">
            <w:pPr>
              <w:spacing w:after="0" w:line="240" w:lineRule="auto"/>
              <w:jc w:val="center"/>
              <w:rPr>
                <w:rFonts w:eastAsia="Times New Roman" w:cs="Times New Roman"/>
                <w:color w:val="000000"/>
                <w:sz w:val="20"/>
                <w:szCs w:val="20"/>
              </w:rPr>
            </w:pPr>
            <w:r w:rsidRPr="00220612">
              <w:rPr>
                <w:rFonts w:eastAsia="Times New Roman" w:cs="Times New Roman"/>
                <w:color w:val="000000"/>
                <w:sz w:val="20"/>
                <w:szCs w:val="20"/>
              </w:rPr>
              <w:t>Trudno powiedzieć</w:t>
            </w:r>
          </w:p>
        </w:tc>
        <w:tc>
          <w:tcPr>
            <w:tcW w:w="708" w:type="dxa"/>
            <w:shd w:val="clear" w:color="auto" w:fill="auto"/>
            <w:noWrap/>
            <w:vAlign w:val="center"/>
            <w:hideMark/>
          </w:tcPr>
          <w:p w14:paraId="2D39B8DE" w14:textId="77777777" w:rsidR="0030682C" w:rsidRPr="00220612" w:rsidRDefault="0030682C" w:rsidP="00517A63">
            <w:pPr>
              <w:spacing w:after="0" w:line="240" w:lineRule="auto"/>
              <w:jc w:val="center"/>
              <w:rPr>
                <w:rFonts w:eastAsia="Times New Roman" w:cs="Times New Roman"/>
                <w:color w:val="000000"/>
                <w:sz w:val="20"/>
                <w:szCs w:val="20"/>
              </w:rPr>
            </w:pPr>
            <w:r w:rsidRPr="00220612">
              <w:rPr>
                <w:rFonts w:eastAsia="Times New Roman" w:cs="Times New Roman"/>
                <w:color w:val="000000"/>
                <w:sz w:val="20"/>
                <w:szCs w:val="20"/>
              </w:rPr>
              <w:t>Nie</w:t>
            </w:r>
          </w:p>
        </w:tc>
        <w:tc>
          <w:tcPr>
            <w:tcW w:w="637" w:type="dxa"/>
            <w:vMerge/>
            <w:shd w:val="clear" w:color="auto" w:fill="auto"/>
            <w:noWrap/>
            <w:vAlign w:val="center"/>
            <w:hideMark/>
          </w:tcPr>
          <w:p w14:paraId="1A75E7CE" w14:textId="77777777" w:rsidR="0030682C" w:rsidRPr="00220612" w:rsidRDefault="0030682C" w:rsidP="00517A63">
            <w:pPr>
              <w:spacing w:after="0" w:line="240" w:lineRule="auto"/>
              <w:jc w:val="center"/>
              <w:rPr>
                <w:rFonts w:eastAsia="Times New Roman" w:cs="Times New Roman"/>
                <w:color w:val="000000"/>
                <w:sz w:val="20"/>
                <w:szCs w:val="20"/>
              </w:rPr>
            </w:pPr>
          </w:p>
        </w:tc>
      </w:tr>
      <w:tr w:rsidR="0030682C" w:rsidRPr="00220612" w14:paraId="39E55FF2" w14:textId="77777777" w:rsidTr="00517A63">
        <w:trPr>
          <w:trHeight w:val="316"/>
        </w:trPr>
        <w:tc>
          <w:tcPr>
            <w:tcW w:w="6109" w:type="dxa"/>
            <w:shd w:val="clear" w:color="auto" w:fill="auto"/>
            <w:vAlign w:val="center"/>
            <w:hideMark/>
          </w:tcPr>
          <w:p w14:paraId="1DC74B73" w14:textId="77777777" w:rsidR="0030682C" w:rsidRPr="0044793D" w:rsidRDefault="0030682C" w:rsidP="00517A63">
            <w:pPr>
              <w:spacing w:before="40" w:after="40" w:line="240" w:lineRule="auto"/>
              <w:ind w:left="87" w:right="53"/>
              <w:rPr>
                <w:rFonts w:eastAsia="Times New Roman" w:cs="Times New Roman"/>
                <w:color w:val="000000"/>
                <w:sz w:val="20"/>
                <w:szCs w:val="20"/>
              </w:rPr>
            </w:pPr>
            <w:r w:rsidRPr="0044793D">
              <w:rPr>
                <w:rFonts w:eastAsia="Times New Roman" w:cs="Times New Roman"/>
                <w:color w:val="000000"/>
                <w:sz w:val="20"/>
                <w:szCs w:val="20"/>
              </w:rPr>
              <w:t>Czytanie publikacji w prasie na temat działalności LGD</w:t>
            </w:r>
          </w:p>
        </w:tc>
        <w:tc>
          <w:tcPr>
            <w:tcW w:w="650" w:type="dxa"/>
            <w:shd w:val="clear" w:color="auto" w:fill="auto"/>
            <w:noWrap/>
            <w:vAlign w:val="center"/>
          </w:tcPr>
          <w:p w14:paraId="01A64C4E"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58</w:t>
            </w:r>
          </w:p>
        </w:tc>
        <w:tc>
          <w:tcPr>
            <w:tcW w:w="1053" w:type="dxa"/>
            <w:shd w:val="clear" w:color="auto" w:fill="auto"/>
            <w:noWrap/>
            <w:vAlign w:val="center"/>
          </w:tcPr>
          <w:p w14:paraId="63C9F16C"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19</w:t>
            </w:r>
          </w:p>
        </w:tc>
        <w:tc>
          <w:tcPr>
            <w:tcW w:w="708" w:type="dxa"/>
            <w:shd w:val="clear" w:color="auto" w:fill="auto"/>
            <w:noWrap/>
            <w:vAlign w:val="center"/>
          </w:tcPr>
          <w:p w14:paraId="553FB911"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27</w:t>
            </w:r>
          </w:p>
        </w:tc>
        <w:tc>
          <w:tcPr>
            <w:tcW w:w="637" w:type="dxa"/>
            <w:shd w:val="clear" w:color="auto" w:fill="auto"/>
            <w:noWrap/>
            <w:vAlign w:val="center"/>
            <w:hideMark/>
          </w:tcPr>
          <w:p w14:paraId="08AB97A6"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104</w:t>
            </w:r>
          </w:p>
        </w:tc>
      </w:tr>
      <w:tr w:rsidR="0030682C" w:rsidRPr="00220612" w14:paraId="55A58EFA" w14:textId="77777777" w:rsidTr="00517A63">
        <w:trPr>
          <w:trHeight w:val="300"/>
        </w:trPr>
        <w:tc>
          <w:tcPr>
            <w:tcW w:w="6109" w:type="dxa"/>
            <w:shd w:val="clear" w:color="auto" w:fill="auto"/>
            <w:vAlign w:val="center"/>
            <w:hideMark/>
          </w:tcPr>
          <w:p w14:paraId="2F9E99F0" w14:textId="77777777" w:rsidR="0030682C" w:rsidRPr="0044793D" w:rsidRDefault="0030682C" w:rsidP="00517A63">
            <w:pPr>
              <w:spacing w:before="40" w:after="40" w:line="240" w:lineRule="auto"/>
              <w:ind w:left="87" w:right="53"/>
              <w:rPr>
                <w:rFonts w:eastAsia="Times New Roman" w:cs="Times New Roman"/>
                <w:color w:val="000000"/>
                <w:sz w:val="20"/>
                <w:szCs w:val="20"/>
              </w:rPr>
            </w:pPr>
            <w:r w:rsidRPr="0044793D">
              <w:rPr>
                <w:rFonts w:eastAsia="Times New Roman" w:cs="Times New Roman"/>
                <w:color w:val="000000"/>
                <w:sz w:val="20"/>
                <w:szCs w:val="20"/>
              </w:rPr>
              <w:t>Odwiedzanie strony internetowej LGD</w:t>
            </w:r>
          </w:p>
        </w:tc>
        <w:tc>
          <w:tcPr>
            <w:tcW w:w="650" w:type="dxa"/>
            <w:shd w:val="clear" w:color="auto" w:fill="auto"/>
            <w:noWrap/>
            <w:vAlign w:val="center"/>
          </w:tcPr>
          <w:p w14:paraId="7284498D"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71</w:t>
            </w:r>
          </w:p>
        </w:tc>
        <w:tc>
          <w:tcPr>
            <w:tcW w:w="1053" w:type="dxa"/>
            <w:shd w:val="clear" w:color="auto" w:fill="auto"/>
            <w:noWrap/>
            <w:vAlign w:val="center"/>
          </w:tcPr>
          <w:p w14:paraId="58069D5C"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14</w:t>
            </w:r>
          </w:p>
        </w:tc>
        <w:tc>
          <w:tcPr>
            <w:tcW w:w="708" w:type="dxa"/>
            <w:shd w:val="clear" w:color="auto" w:fill="auto"/>
            <w:noWrap/>
            <w:vAlign w:val="center"/>
          </w:tcPr>
          <w:p w14:paraId="10CFA512"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19</w:t>
            </w:r>
          </w:p>
        </w:tc>
        <w:tc>
          <w:tcPr>
            <w:tcW w:w="637" w:type="dxa"/>
            <w:shd w:val="clear" w:color="auto" w:fill="auto"/>
            <w:noWrap/>
            <w:vAlign w:val="center"/>
          </w:tcPr>
          <w:p w14:paraId="08FC646E"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104</w:t>
            </w:r>
          </w:p>
        </w:tc>
      </w:tr>
      <w:tr w:rsidR="0030682C" w:rsidRPr="00220612" w14:paraId="177375F9" w14:textId="77777777" w:rsidTr="00517A63">
        <w:trPr>
          <w:trHeight w:val="300"/>
        </w:trPr>
        <w:tc>
          <w:tcPr>
            <w:tcW w:w="6109" w:type="dxa"/>
            <w:shd w:val="clear" w:color="auto" w:fill="auto"/>
            <w:vAlign w:val="center"/>
            <w:hideMark/>
          </w:tcPr>
          <w:p w14:paraId="4B6ADD71" w14:textId="77777777" w:rsidR="0030682C" w:rsidRPr="0044793D" w:rsidRDefault="0030682C" w:rsidP="00517A63">
            <w:pPr>
              <w:spacing w:before="40" w:after="40" w:line="240" w:lineRule="auto"/>
              <w:ind w:left="87" w:right="53"/>
              <w:rPr>
                <w:rFonts w:eastAsia="Times New Roman" w:cs="Times New Roman"/>
                <w:color w:val="000000"/>
                <w:sz w:val="20"/>
                <w:szCs w:val="20"/>
              </w:rPr>
            </w:pPr>
            <w:r w:rsidRPr="0044793D">
              <w:rPr>
                <w:rFonts w:eastAsia="Times New Roman" w:cs="Times New Roman"/>
                <w:color w:val="000000"/>
                <w:sz w:val="20"/>
                <w:szCs w:val="20"/>
              </w:rPr>
              <w:t>Czytanie informacji o LGD na stronie gminy</w:t>
            </w:r>
          </w:p>
        </w:tc>
        <w:tc>
          <w:tcPr>
            <w:tcW w:w="650" w:type="dxa"/>
            <w:shd w:val="clear" w:color="auto" w:fill="auto"/>
            <w:noWrap/>
            <w:vAlign w:val="center"/>
          </w:tcPr>
          <w:p w14:paraId="5DBE22F9"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63</w:t>
            </w:r>
          </w:p>
        </w:tc>
        <w:tc>
          <w:tcPr>
            <w:tcW w:w="1053" w:type="dxa"/>
            <w:shd w:val="clear" w:color="auto" w:fill="auto"/>
            <w:noWrap/>
            <w:vAlign w:val="center"/>
          </w:tcPr>
          <w:p w14:paraId="62508C03"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18</w:t>
            </w:r>
          </w:p>
        </w:tc>
        <w:tc>
          <w:tcPr>
            <w:tcW w:w="708" w:type="dxa"/>
            <w:shd w:val="clear" w:color="auto" w:fill="auto"/>
            <w:noWrap/>
            <w:vAlign w:val="center"/>
          </w:tcPr>
          <w:p w14:paraId="47183BF6"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23</w:t>
            </w:r>
          </w:p>
        </w:tc>
        <w:tc>
          <w:tcPr>
            <w:tcW w:w="637" w:type="dxa"/>
            <w:shd w:val="clear" w:color="auto" w:fill="auto"/>
            <w:noWrap/>
            <w:vAlign w:val="center"/>
          </w:tcPr>
          <w:p w14:paraId="07C1234A"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104</w:t>
            </w:r>
          </w:p>
        </w:tc>
      </w:tr>
      <w:tr w:rsidR="0030682C" w:rsidRPr="00220612" w14:paraId="3FAF69C1" w14:textId="77777777" w:rsidTr="00517A63">
        <w:trPr>
          <w:trHeight w:val="246"/>
        </w:trPr>
        <w:tc>
          <w:tcPr>
            <w:tcW w:w="6109" w:type="dxa"/>
            <w:shd w:val="clear" w:color="auto" w:fill="auto"/>
            <w:vAlign w:val="center"/>
            <w:hideMark/>
          </w:tcPr>
          <w:p w14:paraId="43818BC0" w14:textId="77777777" w:rsidR="0030682C" w:rsidRPr="0044793D" w:rsidRDefault="0030682C" w:rsidP="00517A63">
            <w:pPr>
              <w:spacing w:before="40" w:after="40" w:line="240" w:lineRule="auto"/>
              <w:ind w:left="87" w:right="53"/>
              <w:rPr>
                <w:rFonts w:eastAsia="Times New Roman" w:cs="Times New Roman"/>
                <w:color w:val="000000"/>
                <w:sz w:val="20"/>
                <w:szCs w:val="20"/>
              </w:rPr>
            </w:pPr>
            <w:r w:rsidRPr="0044793D">
              <w:rPr>
                <w:rFonts w:eastAsia="Times New Roman" w:cs="Times New Roman"/>
                <w:color w:val="000000"/>
                <w:sz w:val="20"/>
                <w:szCs w:val="20"/>
              </w:rPr>
              <w:t>Odwiedzanie stoiska LGD podczas imprez lokalnych lub festynów</w:t>
            </w:r>
          </w:p>
        </w:tc>
        <w:tc>
          <w:tcPr>
            <w:tcW w:w="650" w:type="dxa"/>
            <w:shd w:val="clear" w:color="auto" w:fill="auto"/>
            <w:noWrap/>
            <w:vAlign w:val="center"/>
          </w:tcPr>
          <w:p w14:paraId="5BDB2ABA"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49</w:t>
            </w:r>
          </w:p>
        </w:tc>
        <w:tc>
          <w:tcPr>
            <w:tcW w:w="1053" w:type="dxa"/>
            <w:shd w:val="clear" w:color="auto" w:fill="auto"/>
            <w:noWrap/>
            <w:vAlign w:val="center"/>
          </w:tcPr>
          <w:p w14:paraId="02030395"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16</w:t>
            </w:r>
          </w:p>
        </w:tc>
        <w:tc>
          <w:tcPr>
            <w:tcW w:w="708" w:type="dxa"/>
            <w:shd w:val="clear" w:color="auto" w:fill="auto"/>
            <w:noWrap/>
            <w:vAlign w:val="center"/>
          </w:tcPr>
          <w:p w14:paraId="48AD0EB8"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39</w:t>
            </w:r>
          </w:p>
        </w:tc>
        <w:tc>
          <w:tcPr>
            <w:tcW w:w="637" w:type="dxa"/>
            <w:shd w:val="clear" w:color="auto" w:fill="auto"/>
            <w:noWrap/>
            <w:vAlign w:val="center"/>
          </w:tcPr>
          <w:p w14:paraId="321A8D67"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104</w:t>
            </w:r>
          </w:p>
        </w:tc>
      </w:tr>
      <w:tr w:rsidR="0030682C" w:rsidRPr="00220612" w14:paraId="0A94EE30" w14:textId="77777777" w:rsidTr="00517A63">
        <w:trPr>
          <w:trHeight w:val="279"/>
        </w:trPr>
        <w:tc>
          <w:tcPr>
            <w:tcW w:w="6109" w:type="dxa"/>
            <w:shd w:val="clear" w:color="auto" w:fill="auto"/>
            <w:vAlign w:val="center"/>
            <w:hideMark/>
          </w:tcPr>
          <w:p w14:paraId="4778F9F0" w14:textId="77777777" w:rsidR="0030682C" w:rsidRPr="0044793D" w:rsidRDefault="0030682C" w:rsidP="00517A63">
            <w:pPr>
              <w:spacing w:before="40" w:after="40" w:line="240" w:lineRule="auto"/>
              <w:ind w:left="87" w:right="53"/>
              <w:rPr>
                <w:rFonts w:eastAsia="Times New Roman" w:cs="Times New Roman"/>
                <w:color w:val="000000"/>
                <w:sz w:val="20"/>
                <w:szCs w:val="20"/>
              </w:rPr>
            </w:pPr>
            <w:r w:rsidRPr="0044793D">
              <w:rPr>
                <w:rFonts w:eastAsia="Times New Roman" w:cs="Times New Roman"/>
                <w:color w:val="000000"/>
                <w:sz w:val="20"/>
                <w:szCs w:val="20"/>
              </w:rPr>
              <w:t>Informacje o działalności LGD od znajomych i/lub rodziny</w:t>
            </w:r>
          </w:p>
        </w:tc>
        <w:tc>
          <w:tcPr>
            <w:tcW w:w="650" w:type="dxa"/>
            <w:shd w:val="clear" w:color="auto" w:fill="auto"/>
            <w:noWrap/>
            <w:vAlign w:val="center"/>
          </w:tcPr>
          <w:p w14:paraId="07194A73"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61</w:t>
            </w:r>
          </w:p>
        </w:tc>
        <w:tc>
          <w:tcPr>
            <w:tcW w:w="1053" w:type="dxa"/>
            <w:shd w:val="clear" w:color="auto" w:fill="auto"/>
            <w:noWrap/>
            <w:vAlign w:val="center"/>
          </w:tcPr>
          <w:p w14:paraId="7049E495"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14</w:t>
            </w:r>
          </w:p>
        </w:tc>
        <w:tc>
          <w:tcPr>
            <w:tcW w:w="708" w:type="dxa"/>
            <w:shd w:val="clear" w:color="auto" w:fill="auto"/>
            <w:noWrap/>
            <w:vAlign w:val="center"/>
          </w:tcPr>
          <w:p w14:paraId="5DD31AEB"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29</w:t>
            </w:r>
          </w:p>
        </w:tc>
        <w:tc>
          <w:tcPr>
            <w:tcW w:w="637" w:type="dxa"/>
            <w:shd w:val="clear" w:color="auto" w:fill="auto"/>
            <w:noWrap/>
            <w:vAlign w:val="center"/>
          </w:tcPr>
          <w:p w14:paraId="06BC8DB4"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104</w:t>
            </w:r>
          </w:p>
        </w:tc>
      </w:tr>
      <w:tr w:rsidR="0030682C" w:rsidRPr="00220612" w14:paraId="61772C11" w14:textId="77777777" w:rsidTr="00517A63">
        <w:trPr>
          <w:trHeight w:val="412"/>
        </w:trPr>
        <w:tc>
          <w:tcPr>
            <w:tcW w:w="6109" w:type="dxa"/>
            <w:shd w:val="clear" w:color="auto" w:fill="auto"/>
            <w:vAlign w:val="center"/>
            <w:hideMark/>
          </w:tcPr>
          <w:p w14:paraId="0E8258F8" w14:textId="77777777" w:rsidR="0030682C" w:rsidRPr="0044793D" w:rsidRDefault="0030682C" w:rsidP="00517A63">
            <w:pPr>
              <w:spacing w:before="40" w:after="40" w:line="240" w:lineRule="auto"/>
              <w:ind w:left="87" w:right="53"/>
              <w:rPr>
                <w:rFonts w:eastAsia="Times New Roman" w:cs="Times New Roman"/>
                <w:color w:val="000000"/>
                <w:sz w:val="20"/>
                <w:szCs w:val="20"/>
              </w:rPr>
            </w:pPr>
            <w:r w:rsidRPr="0044793D">
              <w:rPr>
                <w:rFonts w:eastAsia="Times New Roman" w:cs="Times New Roman"/>
                <w:color w:val="000000"/>
                <w:sz w:val="20"/>
                <w:szCs w:val="20"/>
              </w:rPr>
              <w:t>Informacje z tablic informacyjnych, billboardów i plakatów</w:t>
            </w:r>
          </w:p>
        </w:tc>
        <w:tc>
          <w:tcPr>
            <w:tcW w:w="650" w:type="dxa"/>
            <w:shd w:val="clear" w:color="auto" w:fill="auto"/>
            <w:noWrap/>
            <w:vAlign w:val="center"/>
          </w:tcPr>
          <w:p w14:paraId="399BD80B"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41</w:t>
            </w:r>
          </w:p>
        </w:tc>
        <w:tc>
          <w:tcPr>
            <w:tcW w:w="1053" w:type="dxa"/>
            <w:shd w:val="clear" w:color="auto" w:fill="auto"/>
            <w:noWrap/>
            <w:vAlign w:val="center"/>
          </w:tcPr>
          <w:p w14:paraId="2ABBEF72"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13</w:t>
            </w:r>
          </w:p>
        </w:tc>
        <w:tc>
          <w:tcPr>
            <w:tcW w:w="708" w:type="dxa"/>
            <w:shd w:val="clear" w:color="auto" w:fill="auto"/>
            <w:noWrap/>
            <w:vAlign w:val="center"/>
          </w:tcPr>
          <w:p w14:paraId="06DDACE7"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50</w:t>
            </w:r>
          </w:p>
        </w:tc>
        <w:tc>
          <w:tcPr>
            <w:tcW w:w="637" w:type="dxa"/>
            <w:shd w:val="clear" w:color="auto" w:fill="auto"/>
            <w:noWrap/>
            <w:vAlign w:val="center"/>
          </w:tcPr>
          <w:p w14:paraId="013ECE26"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104</w:t>
            </w:r>
          </w:p>
        </w:tc>
      </w:tr>
      <w:tr w:rsidR="0030682C" w:rsidRPr="00220612" w14:paraId="19B6AA62" w14:textId="77777777" w:rsidTr="00517A63">
        <w:trPr>
          <w:trHeight w:val="485"/>
        </w:trPr>
        <w:tc>
          <w:tcPr>
            <w:tcW w:w="6109" w:type="dxa"/>
            <w:shd w:val="clear" w:color="auto" w:fill="auto"/>
            <w:vAlign w:val="center"/>
            <w:hideMark/>
          </w:tcPr>
          <w:p w14:paraId="33E28515" w14:textId="77777777" w:rsidR="0030682C" w:rsidRPr="0044793D" w:rsidRDefault="0030682C" w:rsidP="00517A63">
            <w:pPr>
              <w:spacing w:before="40" w:after="40" w:line="240" w:lineRule="auto"/>
              <w:ind w:left="85" w:right="51"/>
              <w:rPr>
                <w:rFonts w:eastAsia="Times New Roman" w:cs="Times New Roman"/>
                <w:color w:val="000000"/>
                <w:sz w:val="20"/>
                <w:szCs w:val="20"/>
              </w:rPr>
            </w:pPr>
            <w:r w:rsidRPr="0044793D">
              <w:rPr>
                <w:rFonts w:eastAsia="Times New Roman" w:cs="Times New Roman"/>
                <w:color w:val="000000"/>
                <w:sz w:val="20"/>
                <w:szCs w:val="20"/>
              </w:rPr>
              <w:t>Informacje z wydawanych przez LGD publikacji</w:t>
            </w:r>
            <w:r>
              <w:rPr>
                <w:rFonts w:eastAsia="Times New Roman" w:cs="Times New Roman"/>
                <w:color w:val="000000"/>
                <w:sz w:val="20"/>
                <w:szCs w:val="20"/>
              </w:rPr>
              <w:t xml:space="preserve"> </w:t>
            </w:r>
            <w:r w:rsidRPr="0044793D">
              <w:rPr>
                <w:rFonts w:eastAsia="Times New Roman" w:cs="Times New Roman"/>
                <w:color w:val="000000"/>
                <w:sz w:val="20"/>
                <w:szCs w:val="20"/>
              </w:rPr>
              <w:t xml:space="preserve"> i/lub materiałów promocyjnych</w:t>
            </w:r>
          </w:p>
        </w:tc>
        <w:tc>
          <w:tcPr>
            <w:tcW w:w="650" w:type="dxa"/>
            <w:shd w:val="clear" w:color="auto" w:fill="auto"/>
            <w:noWrap/>
            <w:vAlign w:val="center"/>
          </w:tcPr>
          <w:p w14:paraId="14185411"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44</w:t>
            </w:r>
          </w:p>
        </w:tc>
        <w:tc>
          <w:tcPr>
            <w:tcW w:w="1053" w:type="dxa"/>
            <w:shd w:val="clear" w:color="auto" w:fill="auto"/>
            <w:noWrap/>
            <w:vAlign w:val="center"/>
          </w:tcPr>
          <w:p w14:paraId="045DD710"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22</w:t>
            </w:r>
          </w:p>
        </w:tc>
        <w:tc>
          <w:tcPr>
            <w:tcW w:w="708" w:type="dxa"/>
            <w:shd w:val="clear" w:color="auto" w:fill="auto"/>
            <w:noWrap/>
            <w:vAlign w:val="center"/>
          </w:tcPr>
          <w:p w14:paraId="1F102DD9"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38</w:t>
            </w:r>
          </w:p>
        </w:tc>
        <w:tc>
          <w:tcPr>
            <w:tcW w:w="637" w:type="dxa"/>
            <w:shd w:val="clear" w:color="auto" w:fill="auto"/>
            <w:noWrap/>
            <w:vAlign w:val="center"/>
          </w:tcPr>
          <w:p w14:paraId="4ABB97AD"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104</w:t>
            </w:r>
          </w:p>
        </w:tc>
      </w:tr>
      <w:tr w:rsidR="0030682C" w:rsidRPr="00220612" w14:paraId="17DEE45A" w14:textId="77777777" w:rsidTr="00517A63">
        <w:trPr>
          <w:trHeight w:val="553"/>
        </w:trPr>
        <w:tc>
          <w:tcPr>
            <w:tcW w:w="6109" w:type="dxa"/>
            <w:shd w:val="clear" w:color="auto" w:fill="auto"/>
            <w:vAlign w:val="center"/>
            <w:hideMark/>
          </w:tcPr>
          <w:p w14:paraId="0FB31F9C" w14:textId="77777777" w:rsidR="0030682C" w:rsidRPr="0044793D" w:rsidRDefault="0030682C" w:rsidP="00517A63">
            <w:pPr>
              <w:spacing w:before="40" w:after="40" w:line="240" w:lineRule="auto"/>
              <w:ind w:left="87" w:right="53"/>
              <w:rPr>
                <w:rFonts w:eastAsia="Times New Roman" w:cs="Times New Roman"/>
                <w:color w:val="000000"/>
                <w:sz w:val="20"/>
                <w:szCs w:val="20"/>
              </w:rPr>
            </w:pPr>
            <w:r w:rsidRPr="0044793D">
              <w:rPr>
                <w:rFonts w:eastAsia="Times New Roman" w:cs="Times New Roman"/>
                <w:color w:val="000000"/>
                <w:sz w:val="20"/>
                <w:szCs w:val="20"/>
              </w:rPr>
              <w:t>Uczestnictwo w spotkaniach informacyjno-konsultacyjnych organizowanych przez LGD</w:t>
            </w:r>
          </w:p>
        </w:tc>
        <w:tc>
          <w:tcPr>
            <w:tcW w:w="650" w:type="dxa"/>
            <w:shd w:val="clear" w:color="auto" w:fill="auto"/>
            <w:noWrap/>
            <w:vAlign w:val="center"/>
          </w:tcPr>
          <w:p w14:paraId="65D06B60"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49</w:t>
            </w:r>
          </w:p>
        </w:tc>
        <w:tc>
          <w:tcPr>
            <w:tcW w:w="1053" w:type="dxa"/>
            <w:shd w:val="clear" w:color="auto" w:fill="auto"/>
            <w:noWrap/>
            <w:vAlign w:val="center"/>
          </w:tcPr>
          <w:p w14:paraId="07B43B90"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14</w:t>
            </w:r>
          </w:p>
        </w:tc>
        <w:tc>
          <w:tcPr>
            <w:tcW w:w="708" w:type="dxa"/>
            <w:shd w:val="clear" w:color="auto" w:fill="auto"/>
            <w:noWrap/>
            <w:vAlign w:val="center"/>
          </w:tcPr>
          <w:p w14:paraId="285DB631"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41</w:t>
            </w:r>
          </w:p>
        </w:tc>
        <w:tc>
          <w:tcPr>
            <w:tcW w:w="637" w:type="dxa"/>
            <w:shd w:val="clear" w:color="auto" w:fill="auto"/>
            <w:noWrap/>
            <w:vAlign w:val="center"/>
          </w:tcPr>
          <w:p w14:paraId="2E233617"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104</w:t>
            </w:r>
          </w:p>
        </w:tc>
      </w:tr>
      <w:tr w:rsidR="0030682C" w:rsidRPr="00220612" w14:paraId="2287FB15" w14:textId="77777777" w:rsidTr="00517A63">
        <w:trPr>
          <w:trHeight w:val="300"/>
        </w:trPr>
        <w:tc>
          <w:tcPr>
            <w:tcW w:w="6109" w:type="dxa"/>
            <w:shd w:val="clear" w:color="auto" w:fill="auto"/>
            <w:vAlign w:val="center"/>
            <w:hideMark/>
          </w:tcPr>
          <w:p w14:paraId="5CEB1BEC" w14:textId="77777777" w:rsidR="0030682C" w:rsidRPr="0044793D" w:rsidRDefault="0030682C" w:rsidP="00517A63">
            <w:pPr>
              <w:spacing w:before="40" w:after="40" w:line="240" w:lineRule="auto"/>
              <w:ind w:left="87" w:right="53"/>
              <w:rPr>
                <w:rFonts w:eastAsia="Times New Roman" w:cs="Times New Roman"/>
                <w:color w:val="000000"/>
                <w:sz w:val="20"/>
                <w:szCs w:val="20"/>
              </w:rPr>
            </w:pPr>
            <w:r w:rsidRPr="0044793D">
              <w:rPr>
                <w:rFonts w:eastAsia="Times New Roman" w:cs="Times New Roman"/>
                <w:color w:val="000000"/>
                <w:sz w:val="20"/>
                <w:szCs w:val="20"/>
              </w:rPr>
              <w:t>Odwiedzanie profilu LGD na Facebooku</w:t>
            </w:r>
          </w:p>
        </w:tc>
        <w:tc>
          <w:tcPr>
            <w:tcW w:w="650" w:type="dxa"/>
            <w:shd w:val="clear" w:color="auto" w:fill="auto"/>
            <w:noWrap/>
            <w:vAlign w:val="center"/>
          </w:tcPr>
          <w:p w14:paraId="429B14A9"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70</w:t>
            </w:r>
          </w:p>
        </w:tc>
        <w:tc>
          <w:tcPr>
            <w:tcW w:w="1053" w:type="dxa"/>
            <w:shd w:val="clear" w:color="auto" w:fill="auto"/>
            <w:noWrap/>
            <w:vAlign w:val="center"/>
          </w:tcPr>
          <w:p w14:paraId="52746EC3"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11</w:t>
            </w:r>
          </w:p>
        </w:tc>
        <w:tc>
          <w:tcPr>
            <w:tcW w:w="708" w:type="dxa"/>
            <w:shd w:val="clear" w:color="auto" w:fill="auto"/>
            <w:noWrap/>
            <w:vAlign w:val="center"/>
          </w:tcPr>
          <w:p w14:paraId="57CA00BC"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23</w:t>
            </w:r>
          </w:p>
        </w:tc>
        <w:tc>
          <w:tcPr>
            <w:tcW w:w="637" w:type="dxa"/>
            <w:shd w:val="clear" w:color="auto" w:fill="auto"/>
            <w:noWrap/>
            <w:vAlign w:val="center"/>
          </w:tcPr>
          <w:p w14:paraId="7B8B1A97" w14:textId="77777777" w:rsidR="0030682C" w:rsidRPr="00C72DEB" w:rsidRDefault="0030682C" w:rsidP="00517A63">
            <w:pPr>
              <w:spacing w:before="40" w:after="40" w:line="240" w:lineRule="auto"/>
              <w:jc w:val="center"/>
              <w:rPr>
                <w:rFonts w:eastAsia="Times New Roman" w:cs="Times New Roman"/>
                <w:color w:val="000000"/>
                <w:sz w:val="20"/>
                <w:szCs w:val="20"/>
              </w:rPr>
            </w:pPr>
            <w:r w:rsidRPr="00C72DEB">
              <w:rPr>
                <w:color w:val="000000"/>
                <w:sz w:val="20"/>
                <w:szCs w:val="20"/>
              </w:rPr>
              <w:t>104</w:t>
            </w:r>
          </w:p>
        </w:tc>
      </w:tr>
    </w:tbl>
    <w:p w14:paraId="13ED1983" w14:textId="44671A23" w:rsidR="0030682C" w:rsidRPr="0024312E" w:rsidRDefault="0030682C" w:rsidP="0030682C">
      <w:pPr>
        <w:spacing w:before="120" w:after="120"/>
        <w:rPr>
          <w:sz w:val="20"/>
          <w:szCs w:val="20"/>
        </w:rPr>
      </w:pPr>
      <w:r w:rsidRPr="00344730">
        <w:rPr>
          <w:sz w:val="20"/>
          <w:szCs w:val="20"/>
        </w:rPr>
        <w:t>Źródło: Socjometr, badania własne, 2021.</w:t>
      </w:r>
    </w:p>
    <w:tbl>
      <w:tblPr>
        <w:tblW w:w="13550" w:type="dxa"/>
        <w:tblInd w:w="70" w:type="dxa"/>
        <w:tblCellMar>
          <w:left w:w="70" w:type="dxa"/>
          <w:right w:w="70" w:type="dxa"/>
        </w:tblCellMar>
        <w:tblLook w:val="04A0" w:firstRow="1" w:lastRow="0" w:firstColumn="1" w:lastColumn="0" w:noHBand="0" w:noVBand="1"/>
      </w:tblPr>
      <w:tblGrid>
        <w:gridCol w:w="9230"/>
        <w:gridCol w:w="960"/>
        <w:gridCol w:w="1440"/>
        <w:gridCol w:w="960"/>
        <w:gridCol w:w="960"/>
      </w:tblGrid>
      <w:tr w:rsidR="0030682C" w:rsidRPr="008B41EA" w14:paraId="3DDAD67A" w14:textId="77777777" w:rsidTr="00517A63">
        <w:trPr>
          <w:trHeight w:val="290"/>
        </w:trPr>
        <w:tc>
          <w:tcPr>
            <w:tcW w:w="9230" w:type="dxa"/>
            <w:tcBorders>
              <w:top w:val="nil"/>
              <w:left w:val="nil"/>
              <w:bottom w:val="nil"/>
              <w:right w:val="nil"/>
            </w:tcBorders>
            <w:shd w:val="clear" w:color="auto" w:fill="auto"/>
            <w:vAlign w:val="bottom"/>
          </w:tcPr>
          <w:p w14:paraId="3AA45976" w14:textId="1853F343" w:rsidR="0024312E" w:rsidRDefault="0024312E" w:rsidP="0024312E">
            <w:pPr>
              <w:pStyle w:val="Legenda"/>
              <w:keepNext/>
            </w:pPr>
            <w:bookmarkStart w:id="90" w:name="_Toc87396231"/>
            <w:r>
              <w:t xml:space="preserve">Wykres </w:t>
            </w:r>
            <w:r w:rsidR="00517A63">
              <w:rPr>
                <w:noProof/>
              </w:rPr>
              <w:fldChar w:fldCharType="begin"/>
            </w:r>
            <w:r w:rsidR="00517A63">
              <w:rPr>
                <w:noProof/>
              </w:rPr>
              <w:instrText xml:space="preserve"> SEQ Wykres \* ARABIC </w:instrText>
            </w:r>
            <w:r w:rsidR="00517A63">
              <w:rPr>
                <w:noProof/>
              </w:rPr>
              <w:fldChar w:fldCharType="separate"/>
            </w:r>
            <w:r w:rsidR="00B260C7">
              <w:rPr>
                <w:noProof/>
              </w:rPr>
              <w:t>8</w:t>
            </w:r>
            <w:r w:rsidR="00517A63">
              <w:rPr>
                <w:noProof/>
              </w:rPr>
              <w:fldChar w:fldCharType="end"/>
            </w:r>
            <w:r>
              <w:t xml:space="preserve"> </w:t>
            </w:r>
            <w:r w:rsidRPr="00CF3657">
              <w:t xml:space="preserve">Sposoby transferu informacji docierających do mieszkańców o działaniach LGD – opinie mieszkańców obszaru LGD </w:t>
            </w:r>
            <w:r w:rsidR="0003366B">
              <w:t>„Gorce-Pieniny”</w:t>
            </w:r>
            <w:bookmarkEnd w:id="90"/>
          </w:p>
          <w:p w14:paraId="09F87BE7" w14:textId="10D2E2C3" w:rsidR="0030682C" w:rsidRPr="008B41EA" w:rsidRDefault="0030682C" w:rsidP="00517A63">
            <w:pPr>
              <w:spacing w:after="0" w:line="240" w:lineRule="auto"/>
              <w:rPr>
                <w:rFonts w:eastAsia="Times New Roman"/>
                <w:color w:val="000000"/>
              </w:rPr>
            </w:pPr>
            <w:r>
              <w:rPr>
                <w:noProof/>
                <w:lang w:eastAsia="pl-PL"/>
              </w:rPr>
              <w:drawing>
                <wp:inline distT="0" distB="0" distL="0" distR="0" wp14:anchorId="3EB91E3F" wp14:editId="5ECA1E24">
                  <wp:extent cx="5760720" cy="4144107"/>
                  <wp:effectExtent l="0" t="0" r="0" b="0"/>
                  <wp:docPr id="20" name="Wykres 2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6CF8C3F-D551-4C4D-9EE8-B266E0DC19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tc>
        <w:tc>
          <w:tcPr>
            <w:tcW w:w="960" w:type="dxa"/>
            <w:tcBorders>
              <w:top w:val="nil"/>
              <w:left w:val="nil"/>
              <w:bottom w:val="nil"/>
              <w:right w:val="nil"/>
            </w:tcBorders>
            <w:shd w:val="clear" w:color="auto" w:fill="auto"/>
            <w:noWrap/>
            <w:vAlign w:val="bottom"/>
          </w:tcPr>
          <w:p w14:paraId="1CB60112" w14:textId="77777777" w:rsidR="0030682C" w:rsidRPr="008B41EA" w:rsidRDefault="0030682C" w:rsidP="00517A63">
            <w:pPr>
              <w:spacing w:after="0" w:line="240" w:lineRule="auto"/>
              <w:jc w:val="right"/>
              <w:rPr>
                <w:rFonts w:eastAsia="Times New Roman"/>
                <w:color w:val="000000"/>
              </w:rPr>
            </w:pPr>
          </w:p>
        </w:tc>
        <w:tc>
          <w:tcPr>
            <w:tcW w:w="1440" w:type="dxa"/>
            <w:tcBorders>
              <w:top w:val="nil"/>
              <w:left w:val="nil"/>
              <w:bottom w:val="nil"/>
              <w:right w:val="nil"/>
            </w:tcBorders>
            <w:shd w:val="clear" w:color="auto" w:fill="auto"/>
            <w:noWrap/>
            <w:vAlign w:val="bottom"/>
          </w:tcPr>
          <w:p w14:paraId="0D53D334" w14:textId="77777777" w:rsidR="0030682C" w:rsidRPr="008B41EA" w:rsidRDefault="0030682C" w:rsidP="00517A63">
            <w:pPr>
              <w:spacing w:after="0" w:line="240" w:lineRule="auto"/>
              <w:jc w:val="right"/>
              <w:rPr>
                <w:rFonts w:eastAsia="Times New Roman"/>
                <w:color w:val="000000"/>
              </w:rPr>
            </w:pPr>
          </w:p>
        </w:tc>
        <w:tc>
          <w:tcPr>
            <w:tcW w:w="960" w:type="dxa"/>
            <w:tcBorders>
              <w:top w:val="nil"/>
              <w:left w:val="nil"/>
              <w:bottom w:val="nil"/>
              <w:right w:val="nil"/>
            </w:tcBorders>
            <w:shd w:val="clear" w:color="auto" w:fill="auto"/>
            <w:noWrap/>
            <w:vAlign w:val="bottom"/>
          </w:tcPr>
          <w:p w14:paraId="63DA2630" w14:textId="77777777" w:rsidR="0030682C" w:rsidRPr="008B41EA" w:rsidRDefault="0030682C" w:rsidP="00517A63">
            <w:pPr>
              <w:spacing w:after="0" w:line="240" w:lineRule="auto"/>
              <w:jc w:val="right"/>
              <w:rPr>
                <w:rFonts w:eastAsia="Times New Roman"/>
                <w:color w:val="000000"/>
              </w:rPr>
            </w:pPr>
          </w:p>
        </w:tc>
        <w:tc>
          <w:tcPr>
            <w:tcW w:w="960" w:type="dxa"/>
            <w:tcBorders>
              <w:top w:val="nil"/>
              <w:left w:val="nil"/>
              <w:bottom w:val="nil"/>
              <w:right w:val="nil"/>
            </w:tcBorders>
            <w:shd w:val="clear" w:color="auto" w:fill="auto"/>
            <w:noWrap/>
            <w:vAlign w:val="bottom"/>
          </w:tcPr>
          <w:p w14:paraId="42F7F766" w14:textId="77777777" w:rsidR="0030682C" w:rsidRPr="008B41EA" w:rsidRDefault="0030682C" w:rsidP="00517A63">
            <w:pPr>
              <w:spacing w:after="0" w:line="240" w:lineRule="auto"/>
              <w:jc w:val="right"/>
              <w:rPr>
                <w:rFonts w:eastAsia="Times New Roman"/>
                <w:color w:val="000000"/>
              </w:rPr>
            </w:pPr>
          </w:p>
        </w:tc>
      </w:tr>
    </w:tbl>
    <w:p w14:paraId="0F62D8AB" w14:textId="77777777" w:rsidR="0030682C" w:rsidRDefault="0030682C" w:rsidP="0030682C">
      <w:pPr>
        <w:spacing w:before="120" w:after="120"/>
        <w:rPr>
          <w:sz w:val="20"/>
          <w:szCs w:val="20"/>
        </w:rPr>
      </w:pPr>
      <w:r w:rsidRPr="00344730">
        <w:rPr>
          <w:sz w:val="20"/>
          <w:szCs w:val="20"/>
        </w:rPr>
        <w:t>Źródło: Socjometr, badania własne, 2021.</w:t>
      </w:r>
    </w:p>
    <w:p w14:paraId="58979516" w14:textId="25641B74" w:rsidR="0024312E" w:rsidRDefault="0024312E" w:rsidP="0024312E">
      <w:pPr>
        <w:pStyle w:val="Legenda"/>
        <w:keepNext/>
      </w:pPr>
      <w:bookmarkStart w:id="91" w:name="_Toc87396214"/>
      <w:bookmarkStart w:id="92" w:name="_Hlk86098286"/>
      <w:r>
        <w:lastRenderedPageBreak/>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24</w:t>
      </w:r>
      <w:r w:rsidR="00517A63">
        <w:rPr>
          <w:noProof/>
        </w:rPr>
        <w:fldChar w:fldCharType="end"/>
      </w:r>
      <w:r>
        <w:t xml:space="preserve"> </w:t>
      </w:r>
      <w:r w:rsidRPr="00D21E1C">
        <w:t xml:space="preserve">Sposoby transferu informacji docierających do beneficjentów o działaniach LGD – opinie beneficjentów obszaru LGD </w:t>
      </w:r>
      <w:r w:rsidR="0003366B">
        <w:t>„Gorce-Pieniny”</w:t>
      </w:r>
      <w:bookmarkEnd w:id="91"/>
    </w:p>
    <w:tbl>
      <w:tblPr>
        <w:tblW w:w="915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09"/>
        <w:gridCol w:w="650"/>
        <w:gridCol w:w="1053"/>
        <w:gridCol w:w="708"/>
        <w:gridCol w:w="637"/>
      </w:tblGrid>
      <w:tr w:rsidR="0030682C" w:rsidRPr="00220612" w14:paraId="356F7452" w14:textId="77777777" w:rsidTr="00517A63">
        <w:trPr>
          <w:trHeight w:val="346"/>
        </w:trPr>
        <w:tc>
          <w:tcPr>
            <w:tcW w:w="6109" w:type="dxa"/>
            <w:vMerge w:val="restart"/>
            <w:shd w:val="clear" w:color="auto" w:fill="auto"/>
            <w:vAlign w:val="center"/>
          </w:tcPr>
          <w:bookmarkEnd w:id="92"/>
          <w:p w14:paraId="620A74FF" w14:textId="77777777" w:rsidR="0030682C" w:rsidRPr="0044793D" w:rsidRDefault="0030682C" w:rsidP="00517A63">
            <w:pPr>
              <w:spacing w:after="0" w:line="240" w:lineRule="auto"/>
              <w:ind w:left="87" w:right="53"/>
              <w:rPr>
                <w:rFonts w:eastAsia="Times New Roman" w:cs="Times New Roman"/>
                <w:color w:val="000000"/>
                <w:sz w:val="20"/>
                <w:szCs w:val="20"/>
              </w:rPr>
            </w:pPr>
            <w:r w:rsidRPr="0044793D">
              <w:rPr>
                <w:rFonts w:eastAsia="Times New Roman" w:cs="Times New Roman"/>
                <w:color w:val="000000"/>
                <w:sz w:val="20"/>
                <w:szCs w:val="20"/>
              </w:rPr>
              <w:t>Sposoby transferu informacji do beneficjentów o naborze wniosków aplikacyjnych</w:t>
            </w:r>
          </w:p>
        </w:tc>
        <w:tc>
          <w:tcPr>
            <w:tcW w:w="2411" w:type="dxa"/>
            <w:gridSpan w:val="3"/>
            <w:shd w:val="clear" w:color="auto" w:fill="auto"/>
            <w:noWrap/>
            <w:vAlign w:val="center"/>
          </w:tcPr>
          <w:p w14:paraId="46375020" w14:textId="77777777" w:rsidR="0030682C" w:rsidRPr="00220612" w:rsidRDefault="0030682C" w:rsidP="00517A63">
            <w:pPr>
              <w:spacing w:after="0" w:line="240" w:lineRule="auto"/>
              <w:jc w:val="center"/>
              <w:rPr>
                <w:rFonts w:eastAsia="Times New Roman" w:cs="Times New Roman"/>
                <w:color w:val="000000"/>
                <w:sz w:val="20"/>
                <w:szCs w:val="20"/>
              </w:rPr>
            </w:pPr>
            <w:r>
              <w:rPr>
                <w:rFonts w:eastAsia="Times New Roman" w:cs="Times New Roman"/>
                <w:color w:val="000000"/>
                <w:sz w:val="20"/>
                <w:szCs w:val="20"/>
              </w:rPr>
              <w:t>Wskazania źródeł informacji</w:t>
            </w:r>
          </w:p>
        </w:tc>
        <w:tc>
          <w:tcPr>
            <w:tcW w:w="637" w:type="dxa"/>
            <w:vMerge w:val="restart"/>
            <w:shd w:val="clear" w:color="auto" w:fill="auto"/>
            <w:noWrap/>
            <w:vAlign w:val="center"/>
          </w:tcPr>
          <w:p w14:paraId="5309AE45" w14:textId="77777777" w:rsidR="0030682C" w:rsidRPr="00220612" w:rsidRDefault="0030682C" w:rsidP="00517A63">
            <w:pPr>
              <w:spacing w:after="0" w:line="240" w:lineRule="auto"/>
              <w:jc w:val="center"/>
              <w:rPr>
                <w:rFonts w:eastAsia="Times New Roman" w:cs="Times New Roman"/>
                <w:color w:val="000000"/>
                <w:sz w:val="20"/>
                <w:szCs w:val="20"/>
              </w:rPr>
            </w:pPr>
            <w:r w:rsidRPr="00220612">
              <w:rPr>
                <w:rFonts w:eastAsia="Times New Roman" w:cs="Times New Roman"/>
                <w:color w:val="000000"/>
                <w:sz w:val="20"/>
                <w:szCs w:val="20"/>
              </w:rPr>
              <w:t>N</w:t>
            </w:r>
          </w:p>
        </w:tc>
      </w:tr>
      <w:tr w:rsidR="0030682C" w:rsidRPr="00220612" w14:paraId="3BA15A71" w14:textId="77777777" w:rsidTr="00517A63">
        <w:trPr>
          <w:trHeight w:val="522"/>
        </w:trPr>
        <w:tc>
          <w:tcPr>
            <w:tcW w:w="6109" w:type="dxa"/>
            <w:vMerge/>
            <w:shd w:val="clear" w:color="auto" w:fill="auto"/>
            <w:vAlign w:val="center"/>
            <w:hideMark/>
          </w:tcPr>
          <w:p w14:paraId="0FCE2CCF" w14:textId="77777777" w:rsidR="0030682C" w:rsidRPr="00220612" w:rsidRDefault="0030682C" w:rsidP="00517A63">
            <w:pPr>
              <w:spacing w:after="0" w:line="240" w:lineRule="auto"/>
              <w:ind w:left="87" w:right="53"/>
              <w:rPr>
                <w:rFonts w:eastAsia="Times New Roman" w:cs="Times New Roman"/>
                <w:color w:val="000000"/>
                <w:sz w:val="20"/>
                <w:szCs w:val="20"/>
              </w:rPr>
            </w:pPr>
          </w:p>
        </w:tc>
        <w:tc>
          <w:tcPr>
            <w:tcW w:w="650" w:type="dxa"/>
            <w:shd w:val="clear" w:color="auto" w:fill="auto"/>
            <w:noWrap/>
            <w:vAlign w:val="center"/>
            <w:hideMark/>
          </w:tcPr>
          <w:p w14:paraId="7399AB75" w14:textId="77777777" w:rsidR="0030682C" w:rsidRPr="00220612" w:rsidRDefault="0030682C" w:rsidP="00517A63">
            <w:pPr>
              <w:spacing w:after="0" w:line="240" w:lineRule="auto"/>
              <w:jc w:val="center"/>
              <w:rPr>
                <w:rFonts w:eastAsia="Times New Roman" w:cs="Times New Roman"/>
                <w:color w:val="000000"/>
                <w:sz w:val="20"/>
                <w:szCs w:val="20"/>
              </w:rPr>
            </w:pPr>
            <w:r w:rsidRPr="00220612">
              <w:rPr>
                <w:rFonts w:eastAsia="Times New Roman" w:cs="Times New Roman"/>
                <w:color w:val="000000"/>
                <w:sz w:val="20"/>
                <w:szCs w:val="20"/>
              </w:rPr>
              <w:t>Tak</w:t>
            </w:r>
          </w:p>
        </w:tc>
        <w:tc>
          <w:tcPr>
            <w:tcW w:w="1053" w:type="dxa"/>
            <w:shd w:val="clear" w:color="auto" w:fill="auto"/>
            <w:vAlign w:val="center"/>
            <w:hideMark/>
          </w:tcPr>
          <w:p w14:paraId="6953926D" w14:textId="77777777" w:rsidR="0030682C" w:rsidRPr="00220612" w:rsidRDefault="0030682C" w:rsidP="00517A63">
            <w:pPr>
              <w:spacing w:after="0" w:line="240" w:lineRule="auto"/>
              <w:jc w:val="center"/>
              <w:rPr>
                <w:rFonts w:eastAsia="Times New Roman" w:cs="Times New Roman"/>
                <w:color w:val="000000"/>
                <w:sz w:val="20"/>
                <w:szCs w:val="20"/>
              </w:rPr>
            </w:pPr>
            <w:r w:rsidRPr="00220612">
              <w:rPr>
                <w:rFonts w:eastAsia="Times New Roman" w:cs="Times New Roman"/>
                <w:color w:val="000000"/>
                <w:sz w:val="20"/>
                <w:szCs w:val="20"/>
              </w:rPr>
              <w:t>Trudno powiedzieć</w:t>
            </w:r>
          </w:p>
        </w:tc>
        <w:tc>
          <w:tcPr>
            <w:tcW w:w="708" w:type="dxa"/>
            <w:shd w:val="clear" w:color="auto" w:fill="auto"/>
            <w:noWrap/>
            <w:vAlign w:val="center"/>
            <w:hideMark/>
          </w:tcPr>
          <w:p w14:paraId="4625413B" w14:textId="77777777" w:rsidR="0030682C" w:rsidRPr="00220612" w:rsidRDefault="0030682C" w:rsidP="00517A63">
            <w:pPr>
              <w:spacing w:after="0" w:line="240" w:lineRule="auto"/>
              <w:jc w:val="center"/>
              <w:rPr>
                <w:rFonts w:eastAsia="Times New Roman" w:cs="Times New Roman"/>
                <w:color w:val="000000"/>
                <w:sz w:val="20"/>
                <w:szCs w:val="20"/>
              </w:rPr>
            </w:pPr>
            <w:r w:rsidRPr="00220612">
              <w:rPr>
                <w:rFonts w:eastAsia="Times New Roman" w:cs="Times New Roman"/>
                <w:color w:val="000000"/>
                <w:sz w:val="20"/>
                <w:szCs w:val="20"/>
              </w:rPr>
              <w:t>Nie</w:t>
            </w:r>
          </w:p>
        </w:tc>
        <w:tc>
          <w:tcPr>
            <w:tcW w:w="637" w:type="dxa"/>
            <w:vMerge/>
            <w:shd w:val="clear" w:color="auto" w:fill="auto"/>
            <w:noWrap/>
            <w:vAlign w:val="center"/>
            <w:hideMark/>
          </w:tcPr>
          <w:p w14:paraId="1E4441E9" w14:textId="77777777" w:rsidR="0030682C" w:rsidRPr="00220612" w:rsidRDefault="0030682C" w:rsidP="00517A63">
            <w:pPr>
              <w:spacing w:after="0" w:line="240" w:lineRule="auto"/>
              <w:jc w:val="center"/>
              <w:rPr>
                <w:rFonts w:eastAsia="Times New Roman" w:cs="Times New Roman"/>
                <w:color w:val="000000"/>
                <w:sz w:val="20"/>
                <w:szCs w:val="20"/>
              </w:rPr>
            </w:pPr>
          </w:p>
        </w:tc>
      </w:tr>
      <w:tr w:rsidR="0030682C" w:rsidRPr="00220612" w14:paraId="3E24929E" w14:textId="77777777" w:rsidTr="00517A63">
        <w:trPr>
          <w:trHeight w:val="316"/>
        </w:trPr>
        <w:tc>
          <w:tcPr>
            <w:tcW w:w="6109" w:type="dxa"/>
            <w:shd w:val="clear" w:color="auto" w:fill="auto"/>
            <w:vAlign w:val="center"/>
            <w:hideMark/>
          </w:tcPr>
          <w:p w14:paraId="38176FE0" w14:textId="77777777" w:rsidR="0030682C" w:rsidRPr="0044793D" w:rsidRDefault="0030682C" w:rsidP="00517A63">
            <w:pPr>
              <w:spacing w:before="40" w:after="40" w:line="240" w:lineRule="auto"/>
              <w:ind w:left="87" w:right="53"/>
              <w:rPr>
                <w:rFonts w:eastAsia="Times New Roman" w:cs="Times New Roman"/>
                <w:color w:val="000000"/>
                <w:sz w:val="20"/>
                <w:szCs w:val="20"/>
              </w:rPr>
            </w:pPr>
            <w:r w:rsidRPr="0044793D">
              <w:rPr>
                <w:rFonts w:eastAsia="Times New Roman" w:cs="Times New Roman"/>
                <w:color w:val="000000"/>
                <w:sz w:val="20"/>
                <w:szCs w:val="20"/>
              </w:rPr>
              <w:t>Czytanie publikacji w prasie na temat działalności LGD</w:t>
            </w:r>
          </w:p>
        </w:tc>
        <w:tc>
          <w:tcPr>
            <w:tcW w:w="650" w:type="dxa"/>
            <w:shd w:val="clear" w:color="auto" w:fill="auto"/>
            <w:noWrap/>
            <w:vAlign w:val="center"/>
          </w:tcPr>
          <w:p w14:paraId="762BC182"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7</w:t>
            </w:r>
          </w:p>
        </w:tc>
        <w:tc>
          <w:tcPr>
            <w:tcW w:w="1053" w:type="dxa"/>
            <w:shd w:val="clear" w:color="auto" w:fill="auto"/>
            <w:noWrap/>
            <w:vAlign w:val="center"/>
          </w:tcPr>
          <w:p w14:paraId="07AB8FF7"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8</w:t>
            </w:r>
          </w:p>
        </w:tc>
        <w:tc>
          <w:tcPr>
            <w:tcW w:w="708" w:type="dxa"/>
            <w:shd w:val="clear" w:color="auto" w:fill="auto"/>
            <w:noWrap/>
            <w:vAlign w:val="center"/>
          </w:tcPr>
          <w:p w14:paraId="5BBEB465"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12</w:t>
            </w:r>
          </w:p>
        </w:tc>
        <w:tc>
          <w:tcPr>
            <w:tcW w:w="637" w:type="dxa"/>
            <w:shd w:val="clear" w:color="auto" w:fill="auto"/>
            <w:noWrap/>
            <w:vAlign w:val="center"/>
            <w:hideMark/>
          </w:tcPr>
          <w:p w14:paraId="3E1B7356"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27</w:t>
            </w:r>
          </w:p>
        </w:tc>
      </w:tr>
      <w:tr w:rsidR="0030682C" w:rsidRPr="00220612" w14:paraId="095A7C23" w14:textId="77777777" w:rsidTr="00517A63">
        <w:trPr>
          <w:trHeight w:val="300"/>
        </w:trPr>
        <w:tc>
          <w:tcPr>
            <w:tcW w:w="6109" w:type="dxa"/>
            <w:shd w:val="clear" w:color="auto" w:fill="auto"/>
            <w:vAlign w:val="center"/>
            <w:hideMark/>
          </w:tcPr>
          <w:p w14:paraId="1C199237" w14:textId="77777777" w:rsidR="0030682C" w:rsidRPr="0044793D" w:rsidRDefault="0030682C" w:rsidP="00517A63">
            <w:pPr>
              <w:spacing w:before="40" w:after="40" w:line="240" w:lineRule="auto"/>
              <w:ind w:left="87" w:right="53"/>
              <w:rPr>
                <w:rFonts w:eastAsia="Times New Roman" w:cs="Times New Roman"/>
                <w:color w:val="000000"/>
                <w:sz w:val="20"/>
                <w:szCs w:val="20"/>
              </w:rPr>
            </w:pPr>
            <w:r w:rsidRPr="0044793D">
              <w:rPr>
                <w:rFonts w:eastAsia="Times New Roman" w:cs="Times New Roman"/>
                <w:color w:val="000000"/>
                <w:sz w:val="20"/>
                <w:szCs w:val="20"/>
              </w:rPr>
              <w:t>Odwiedzanie strony internetowej LGD</w:t>
            </w:r>
          </w:p>
        </w:tc>
        <w:tc>
          <w:tcPr>
            <w:tcW w:w="650" w:type="dxa"/>
            <w:shd w:val="clear" w:color="auto" w:fill="auto"/>
            <w:noWrap/>
            <w:vAlign w:val="center"/>
          </w:tcPr>
          <w:p w14:paraId="1C0B0127"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22</w:t>
            </w:r>
          </w:p>
        </w:tc>
        <w:tc>
          <w:tcPr>
            <w:tcW w:w="1053" w:type="dxa"/>
            <w:shd w:val="clear" w:color="auto" w:fill="auto"/>
            <w:noWrap/>
            <w:vAlign w:val="center"/>
          </w:tcPr>
          <w:p w14:paraId="6D37FF58"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3</w:t>
            </w:r>
          </w:p>
        </w:tc>
        <w:tc>
          <w:tcPr>
            <w:tcW w:w="708" w:type="dxa"/>
            <w:shd w:val="clear" w:color="auto" w:fill="auto"/>
            <w:noWrap/>
            <w:vAlign w:val="center"/>
          </w:tcPr>
          <w:p w14:paraId="184BCC6E"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2</w:t>
            </w:r>
          </w:p>
        </w:tc>
        <w:tc>
          <w:tcPr>
            <w:tcW w:w="637" w:type="dxa"/>
            <w:shd w:val="clear" w:color="auto" w:fill="auto"/>
            <w:noWrap/>
            <w:vAlign w:val="center"/>
          </w:tcPr>
          <w:p w14:paraId="2EEE5C5F"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27</w:t>
            </w:r>
          </w:p>
        </w:tc>
      </w:tr>
      <w:tr w:rsidR="0030682C" w:rsidRPr="00220612" w14:paraId="2F3336B2" w14:textId="77777777" w:rsidTr="00517A63">
        <w:trPr>
          <w:trHeight w:val="300"/>
        </w:trPr>
        <w:tc>
          <w:tcPr>
            <w:tcW w:w="6109" w:type="dxa"/>
            <w:shd w:val="clear" w:color="auto" w:fill="auto"/>
            <w:vAlign w:val="center"/>
            <w:hideMark/>
          </w:tcPr>
          <w:p w14:paraId="6F58F319" w14:textId="77777777" w:rsidR="0030682C" w:rsidRPr="0044793D" w:rsidRDefault="0030682C" w:rsidP="00517A63">
            <w:pPr>
              <w:spacing w:before="40" w:after="40" w:line="240" w:lineRule="auto"/>
              <w:ind w:left="87" w:right="53"/>
              <w:rPr>
                <w:rFonts w:eastAsia="Times New Roman" w:cs="Times New Roman"/>
                <w:color w:val="000000"/>
                <w:sz w:val="20"/>
                <w:szCs w:val="20"/>
              </w:rPr>
            </w:pPr>
            <w:r w:rsidRPr="0044793D">
              <w:rPr>
                <w:rFonts w:eastAsia="Times New Roman" w:cs="Times New Roman"/>
                <w:color w:val="000000"/>
                <w:sz w:val="20"/>
                <w:szCs w:val="20"/>
              </w:rPr>
              <w:t>Czytanie informacji o LGD na stronie gminy</w:t>
            </w:r>
          </w:p>
        </w:tc>
        <w:tc>
          <w:tcPr>
            <w:tcW w:w="650" w:type="dxa"/>
            <w:shd w:val="clear" w:color="auto" w:fill="auto"/>
            <w:noWrap/>
            <w:vAlign w:val="center"/>
          </w:tcPr>
          <w:p w14:paraId="4273029D"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17</w:t>
            </w:r>
          </w:p>
        </w:tc>
        <w:tc>
          <w:tcPr>
            <w:tcW w:w="1053" w:type="dxa"/>
            <w:shd w:val="clear" w:color="auto" w:fill="auto"/>
            <w:noWrap/>
            <w:vAlign w:val="center"/>
          </w:tcPr>
          <w:p w14:paraId="513816AD"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3</w:t>
            </w:r>
          </w:p>
        </w:tc>
        <w:tc>
          <w:tcPr>
            <w:tcW w:w="708" w:type="dxa"/>
            <w:shd w:val="clear" w:color="auto" w:fill="auto"/>
            <w:noWrap/>
            <w:vAlign w:val="center"/>
          </w:tcPr>
          <w:p w14:paraId="6FCADC49"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7</w:t>
            </w:r>
          </w:p>
        </w:tc>
        <w:tc>
          <w:tcPr>
            <w:tcW w:w="637" w:type="dxa"/>
            <w:shd w:val="clear" w:color="auto" w:fill="auto"/>
            <w:noWrap/>
            <w:vAlign w:val="center"/>
          </w:tcPr>
          <w:p w14:paraId="5471DCDF"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27</w:t>
            </w:r>
          </w:p>
        </w:tc>
      </w:tr>
      <w:tr w:rsidR="0030682C" w:rsidRPr="00220612" w14:paraId="55A54D5D" w14:textId="77777777" w:rsidTr="00517A63">
        <w:trPr>
          <w:trHeight w:val="246"/>
        </w:trPr>
        <w:tc>
          <w:tcPr>
            <w:tcW w:w="6109" w:type="dxa"/>
            <w:shd w:val="clear" w:color="auto" w:fill="auto"/>
            <w:vAlign w:val="center"/>
            <w:hideMark/>
          </w:tcPr>
          <w:p w14:paraId="5AC622C7" w14:textId="77777777" w:rsidR="0030682C" w:rsidRPr="0044793D" w:rsidRDefault="0030682C" w:rsidP="00517A63">
            <w:pPr>
              <w:spacing w:before="40" w:after="40" w:line="240" w:lineRule="auto"/>
              <w:ind w:left="87" w:right="53"/>
              <w:rPr>
                <w:rFonts w:eastAsia="Times New Roman" w:cs="Times New Roman"/>
                <w:color w:val="000000"/>
                <w:sz w:val="20"/>
                <w:szCs w:val="20"/>
              </w:rPr>
            </w:pPr>
            <w:r w:rsidRPr="0044793D">
              <w:rPr>
                <w:rFonts w:eastAsia="Times New Roman" w:cs="Times New Roman"/>
                <w:color w:val="000000"/>
                <w:sz w:val="20"/>
                <w:szCs w:val="20"/>
              </w:rPr>
              <w:t>Odwiedzanie stoiska LGD podczas imprez lokalnych lub festynów</w:t>
            </w:r>
          </w:p>
        </w:tc>
        <w:tc>
          <w:tcPr>
            <w:tcW w:w="650" w:type="dxa"/>
            <w:shd w:val="clear" w:color="auto" w:fill="auto"/>
            <w:noWrap/>
            <w:vAlign w:val="center"/>
          </w:tcPr>
          <w:p w14:paraId="7E311D82"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8</w:t>
            </w:r>
          </w:p>
        </w:tc>
        <w:tc>
          <w:tcPr>
            <w:tcW w:w="1053" w:type="dxa"/>
            <w:shd w:val="clear" w:color="auto" w:fill="auto"/>
            <w:noWrap/>
            <w:vAlign w:val="center"/>
          </w:tcPr>
          <w:p w14:paraId="3D45EFAD"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5</w:t>
            </w:r>
          </w:p>
        </w:tc>
        <w:tc>
          <w:tcPr>
            <w:tcW w:w="708" w:type="dxa"/>
            <w:shd w:val="clear" w:color="auto" w:fill="auto"/>
            <w:noWrap/>
            <w:vAlign w:val="center"/>
          </w:tcPr>
          <w:p w14:paraId="3F08859B"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14</w:t>
            </w:r>
          </w:p>
        </w:tc>
        <w:tc>
          <w:tcPr>
            <w:tcW w:w="637" w:type="dxa"/>
            <w:shd w:val="clear" w:color="auto" w:fill="auto"/>
            <w:noWrap/>
            <w:vAlign w:val="center"/>
          </w:tcPr>
          <w:p w14:paraId="44FA6945"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27</w:t>
            </w:r>
          </w:p>
        </w:tc>
      </w:tr>
      <w:tr w:rsidR="0030682C" w:rsidRPr="00220612" w14:paraId="110F5A4C" w14:textId="77777777" w:rsidTr="00517A63">
        <w:trPr>
          <w:trHeight w:val="279"/>
        </w:trPr>
        <w:tc>
          <w:tcPr>
            <w:tcW w:w="6109" w:type="dxa"/>
            <w:shd w:val="clear" w:color="auto" w:fill="auto"/>
            <w:vAlign w:val="center"/>
            <w:hideMark/>
          </w:tcPr>
          <w:p w14:paraId="4195C5B2" w14:textId="77777777" w:rsidR="0030682C" w:rsidRPr="0044793D" w:rsidRDefault="0030682C" w:rsidP="00517A63">
            <w:pPr>
              <w:spacing w:before="40" w:after="40" w:line="240" w:lineRule="auto"/>
              <w:ind w:left="87" w:right="53"/>
              <w:rPr>
                <w:rFonts w:eastAsia="Times New Roman" w:cs="Times New Roman"/>
                <w:color w:val="000000"/>
                <w:sz w:val="20"/>
                <w:szCs w:val="20"/>
              </w:rPr>
            </w:pPr>
            <w:r w:rsidRPr="0044793D">
              <w:rPr>
                <w:rFonts w:eastAsia="Times New Roman" w:cs="Times New Roman"/>
                <w:color w:val="000000"/>
                <w:sz w:val="20"/>
                <w:szCs w:val="20"/>
              </w:rPr>
              <w:t>Informacje o działalności LGD od znajomych i/lub rodziny</w:t>
            </w:r>
          </w:p>
        </w:tc>
        <w:tc>
          <w:tcPr>
            <w:tcW w:w="650" w:type="dxa"/>
            <w:shd w:val="clear" w:color="auto" w:fill="auto"/>
            <w:noWrap/>
            <w:vAlign w:val="center"/>
          </w:tcPr>
          <w:p w14:paraId="29CE207F"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16</w:t>
            </w:r>
          </w:p>
        </w:tc>
        <w:tc>
          <w:tcPr>
            <w:tcW w:w="1053" w:type="dxa"/>
            <w:shd w:val="clear" w:color="auto" w:fill="auto"/>
            <w:noWrap/>
            <w:vAlign w:val="center"/>
          </w:tcPr>
          <w:p w14:paraId="63C17204"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4</w:t>
            </w:r>
          </w:p>
        </w:tc>
        <w:tc>
          <w:tcPr>
            <w:tcW w:w="708" w:type="dxa"/>
            <w:shd w:val="clear" w:color="auto" w:fill="auto"/>
            <w:noWrap/>
            <w:vAlign w:val="center"/>
          </w:tcPr>
          <w:p w14:paraId="0F3FE10B"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7</w:t>
            </w:r>
          </w:p>
        </w:tc>
        <w:tc>
          <w:tcPr>
            <w:tcW w:w="637" w:type="dxa"/>
            <w:shd w:val="clear" w:color="auto" w:fill="auto"/>
            <w:noWrap/>
            <w:vAlign w:val="center"/>
          </w:tcPr>
          <w:p w14:paraId="20A91174"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27</w:t>
            </w:r>
          </w:p>
        </w:tc>
      </w:tr>
      <w:tr w:rsidR="0030682C" w:rsidRPr="00220612" w14:paraId="2E26FA5B" w14:textId="77777777" w:rsidTr="00517A63">
        <w:trPr>
          <w:trHeight w:val="412"/>
        </w:trPr>
        <w:tc>
          <w:tcPr>
            <w:tcW w:w="6109" w:type="dxa"/>
            <w:shd w:val="clear" w:color="auto" w:fill="auto"/>
            <w:vAlign w:val="center"/>
            <w:hideMark/>
          </w:tcPr>
          <w:p w14:paraId="1507D035" w14:textId="77777777" w:rsidR="0030682C" w:rsidRPr="0044793D" w:rsidRDefault="0030682C" w:rsidP="00517A63">
            <w:pPr>
              <w:spacing w:before="40" w:after="40" w:line="240" w:lineRule="auto"/>
              <w:ind w:left="87" w:right="53"/>
              <w:rPr>
                <w:rFonts w:eastAsia="Times New Roman" w:cs="Times New Roman"/>
                <w:color w:val="000000"/>
                <w:sz w:val="20"/>
                <w:szCs w:val="20"/>
              </w:rPr>
            </w:pPr>
            <w:r w:rsidRPr="0044793D">
              <w:rPr>
                <w:rFonts w:eastAsia="Times New Roman" w:cs="Times New Roman"/>
                <w:color w:val="000000"/>
                <w:sz w:val="20"/>
                <w:szCs w:val="20"/>
              </w:rPr>
              <w:t>Informacje z tablic informacyjnych, billboardów i plakatów</w:t>
            </w:r>
          </w:p>
        </w:tc>
        <w:tc>
          <w:tcPr>
            <w:tcW w:w="650" w:type="dxa"/>
            <w:shd w:val="clear" w:color="auto" w:fill="auto"/>
            <w:noWrap/>
            <w:vAlign w:val="center"/>
          </w:tcPr>
          <w:p w14:paraId="67CB3660"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6</w:t>
            </w:r>
          </w:p>
        </w:tc>
        <w:tc>
          <w:tcPr>
            <w:tcW w:w="1053" w:type="dxa"/>
            <w:shd w:val="clear" w:color="auto" w:fill="auto"/>
            <w:noWrap/>
            <w:vAlign w:val="center"/>
          </w:tcPr>
          <w:p w14:paraId="79F1F8C2"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6</w:t>
            </w:r>
          </w:p>
        </w:tc>
        <w:tc>
          <w:tcPr>
            <w:tcW w:w="708" w:type="dxa"/>
            <w:shd w:val="clear" w:color="auto" w:fill="auto"/>
            <w:noWrap/>
            <w:vAlign w:val="center"/>
          </w:tcPr>
          <w:p w14:paraId="52E11C4B"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15</w:t>
            </w:r>
          </w:p>
        </w:tc>
        <w:tc>
          <w:tcPr>
            <w:tcW w:w="637" w:type="dxa"/>
            <w:shd w:val="clear" w:color="auto" w:fill="auto"/>
            <w:noWrap/>
            <w:vAlign w:val="center"/>
          </w:tcPr>
          <w:p w14:paraId="21073FCA"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27</w:t>
            </w:r>
          </w:p>
        </w:tc>
      </w:tr>
      <w:tr w:rsidR="0030682C" w:rsidRPr="00220612" w14:paraId="778ABF97" w14:textId="77777777" w:rsidTr="00517A63">
        <w:trPr>
          <w:trHeight w:val="485"/>
        </w:trPr>
        <w:tc>
          <w:tcPr>
            <w:tcW w:w="6109" w:type="dxa"/>
            <w:shd w:val="clear" w:color="auto" w:fill="auto"/>
            <w:vAlign w:val="center"/>
            <w:hideMark/>
          </w:tcPr>
          <w:p w14:paraId="285F43F6" w14:textId="77777777" w:rsidR="0030682C" w:rsidRPr="0044793D" w:rsidRDefault="0030682C" w:rsidP="00517A63">
            <w:pPr>
              <w:spacing w:before="40" w:after="40" w:line="240" w:lineRule="auto"/>
              <w:ind w:left="85" w:right="51"/>
              <w:rPr>
                <w:rFonts w:eastAsia="Times New Roman" w:cs="Times New Roman"/>
                <w:color w:val="000000"/>
                <w:sz w:val="20"/>
                <w:szCs w:val="20"/>
              </w:rPr>
            </w:pPr>
            <w:r w:rsidRPr="0044793D">
              <w:rPr>
                <w:rFonts w:eastAsia="Times New Roman" w:cs="Times New Roman"/>
                <w:color w:val="000000"/>
                <w:sz w:val="20"/>
                <w:szCs w:val="20"/>
              </w:rPr>
              <w:t>Informacje z wydawanych przez LGD publikacji</w:t>
            </w:r>
            <w:r>
              <w:rPr>
                <w:rFonts w:eastAsia="Times New Roman" w:cs="Times New Roman"/>
                <w:color w:val="000000"/>
                <w:sz w:val="20"/>
                <w:szCs w:val="20"/>
              </w:rPr>
              <w:t xml:space="preserve"> </w:t>
            </w:r>
            <w:r w:rsidRPr="0044793D">
              <w:rPr>
                <w:rFonts w:eastAsia="Times New Roman" w:cs="Times New Roman"/>
                <w:color w:val="000000"/>
                <w:sz w:val="20"/>
                <w:szCs w:val="20"/>
              </w:rPr>
              <w:t xml:space="preserve"> i/lub materiałów promocyjnych</w:t>
            </w:r>
          </w:p>
        </w:tc>
        <w:tc>
          <w:tcPr>
            <w:tcW w:w="650" w:type="dxa"/>
            <w:shd w:val="clear" w:color="auto" w:fill="auto"/>
            <w:noWrap/>
            <w:vAlign w:val="center"/>
          </w:tcPr>
          <w:p w14:paraId="69BEF21B"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16</w:t>
            </w:r>
          </w:p>
        </w:tc>
        <w:tc>
          <w:tcPr>
            <w:tcW w:w="1053" w:type="dxa"/>
            <w:shd w:val="clear" w:color="auto" w:fill="auto"/>
            <w:noWrap/>
            <w:vAlign w:val="center"/>
          </w:tcPr>
          <w:p w14:paraId="5D5AE96C"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5</w:t>
            </w:r>
          </w:p>
        </w:tc>
        <w:tc>
          <w:tcPr>
            <w:tcW w:w="708" w:type="dxa"/>
            <w:shd w:val="clear" w:color="auto" w:fill="auto"/>
            <w:noWrap/>
            <w:vAlign w:val="center"/>
          </w:tcPr>
          <w:p w14:paraId="03B9B87E"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6</w:t>
            </w:r>
          </w:p>
        </w:tc>
        <w:tc>
          <w:tcPr>
            <w:tcW w:w="637" w:type="dxa"/>
            <w:shd w:val="clear" w:color="auto" w:fill="auto"/>
            <w:noWrap/>
            <w:vAlign w:val="center"/>
          </w:tcPr>
          <w:p w14:paraId="06E76E9A"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27</w:t>
            </w:r>
          </w:p>
        </w:tc>
      </w:tr>
      <w:tr w:rsidR="0030682C" w:rsidRPr="00220612" w14:paraId="035DE3A5" w14:textId="77777777" w:rsidTr="00517A63">
        <w:trPr>
          <w:trHeight w:val="553"/>
        </w:trPr>
        <w:tc>
          <w:tcPr>
            <w:tcW w:w="6109" w:type="dxa"/>
            <w:shd w:val="clear" w:color="auto" w:fill="auto"/>
            <w:vAlign w:val="center"/>
            <w:hideMark/>
          </w:tcPr>
          <w:p w14:paraId="20E50628" w14:textId="77777777" w:rsidR="0030682C" w:rsidRPr="0044793D" w:rsidRDefault="0030682C" w:rsidP="00517A63">
            <w:pPr>
              <w:spacing w:before="40" w:after="40" w:line="240" w:lineRule="auto"/>
              <w:ind w:left="87" w:right="53"/>
              <w:rPr>
                <w:rFonts w:eastAsia="Times New Roman" w:cs="Times New Roman"/>
                <w:color w:val="000000"/>
                <w:sz w:val="20"/>
                <w:szCs w:val="20"/>
              </w:rPr>
            </w:pPr>
            <w:r w:rsidRPr="0044793D">
              <w:rPr>
                <w:rFonts w:eastAsia="Times New Roman" w:cs="Times New Roman"/>
                <w:color w:val="000000"/>
                <w:sz w:val="20"/>
                <w:szCs w:val="20"/>
              </w:rPr>
              <w:t>Uczestnictwo w spotkaniach informacyjno-konsultacyjnych organizowanych przez LGD</w:t>
            </w:r>
          </w:p>
        </w:tc>
        <w:tc>
          <w:tcPr>
            <w:tcW w:w="650" w:type="dxa"/>
            <w:shd w:val="clear" w:color="auto" w:fill="auto"/>
            <w:noWrap/>
            <w:vAlign w:val="center"/>
          </w:tcPr>
          <w:p w14:paraId="0D2A0194"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16</w:t>
            </w:r>
          </w:p>
        </w:tc>
        <w:tc>
          <w:tcPr>
            <w:tcW w:w="1053" w:type="dxa"/>
            <w:shd w:val="clear" w:color="auto" w:fill="auto"/>
            <w:noWrap/>
            <w:vAlign w:val="center"/>
          </w:tcPr>
          <w:p w14:paraId="1F8B4476"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4</w:t>
            </w:r>
          </w:p>
        </w:tc>
        <w:tc>
          <w:tcPr>
            <w:tcW w:w="708" w:type="dxa"/>
            <w:shd w:val="clear" w:color="auto" w:fill="auto"/>
            <w:noWrap/>
            <w:vAlign w:val="center"/>
          </w:tcPr>
          <w:p w14:paraId="3CCE3776"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7</w:t>
            </w:r>
          </w:p>
        </w:tc>
        <w:tc>
          <w:tcPr>
            <w:tcW w:w="637" w:type="dxa"/>
            <w:shd w:val="clear" w:color="auto" w:fill="auto"/>
            <w:noWrap/>
            <w:vAlign w:val="center"/>
          </w:tcPr>
          <w:p w14:paraId="4E32867A"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27</w:t>
            </w:r>
          </w:p>
        </w:tc>
      </w:tr>
      <w:tr w:rsidR="0030682C" w:rsidRPr="00220612" w14:paraId="0B7DD469" w14:textId="77777777" w:rsidTr="00517A63">
        <w:trPr>
          <w:trHeight w:val="300"/>
        </w:trPr>
        <w:tc>
          <w:tcPr>
            <w:tcW w:w="6109" w:type="dxa"/>
            <w:shd w:val="clear" w:color="auto" w:fill="auto"/>
            <w:vAlign w:val="center"/>
            <w:hideMark/>
          </w:tcPr>
          <w:p w14:paraId="43F2E4F1" w14:textId="77777777" w:rsidR="0030682C" w:rsidRPr="0044793D" w:rsidRDefault="0030682C" w:rsidP="00517A63">
            <w:pPr>
              <w:spacing w:before="40" w:after="40" w:line="240" w:lineRule="auto"/>
              <w:ind w:left="87" w:right="53"/>
              <w:rPr>
                <w:rFonts w:eastAsia="Times New Roman" w:cs="Times New Roman"/>
                <w:color w:val="000000"/>
                <w:sz w:val="20"/>
                <w:szCs w:val="20"/>
              </w:rPr>
            </w:pPr>
            <w:r w:rsidRPr="0044793D">
              <w:rPr>
                <w:rFonts w:eastAsia="Times New Roman" w:cs="Times New Roman"/>
                <w:color w:val="000000"/>
                <w:sz w:val="20"/>
                <w:szCs w:val="20"/>
              </w:rPr>
              <w:t>Odwiedzanie profilu LGD na Facebooku</w:t>
            </w:r>
          </w:p>
        </w:tc>
        <w:tc>
          <w:tcPr>
            <w:tcW w:w="650" w:type="dxa"/>
            <w:shd w:val="clear" w:color="auto" w:fill="auto"/>
            <w:noWrap/>
            <w:vAlign w:val="center"/>
          </w:tcPr>
          <w:p w14:paraId="5845CDA3"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17</w:t>
            </w:r>
          </w:p>
        </w:tc>
        <w:tc>
          <w:tcPr>
            <w:tcW w:w="1053" w:type="dxa"/>
            <w:shd w:val="clear" w:color="auto" w:fill="auto"/>
            <w:noWrap/>
            <w:vAlign w:val="center"/>
          </w:tcPr>
          <w:p w14:paraId="08EEC920"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4</w:t>
            </w:r>
          </w:p>
        </w:tc>
        <w:tc>
          <w:tcPr>
            <w:tcW w:w="708" w:type="dxa"/>
            <w:shd w:val="clear" w:color="auto" w:fill="auto"/>
            <w:noWrap/>
            <w:vAlign w:val="center"/>
          </w:tcPr>
          <w:p w14:paraId="4BA67B1C"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6</w:t>
            </w:r>
          </w:p>
        </w:tc>
        <w:tc>
          <w:tcPr>
            <w:tcW w:w="637" w:type="dxa"/>
            <w:shd w:val="clear" w:color="auto" w:fill="auto"/>
            <w:noWrap/>
            <w:vAlign w:val="center"/>
          </w:tcPr>
          <w:p w14:paraId="4CCDBAA3" w14:textId="77777777" w:rsidR="0030682C" w:rsidRPr="00C72DEB" w:rsidRDefault="0030682C" w:rsidP="00517A63">
            <w:pPr>
              <w:spacing w:before="40" w:after="40" w:line="240" w:lineRule="auto"/>
              <w:jc w:val="center"/>
              <w:rPr>
                <w:rFonts w:eastAsia="Times New Roman" w:cs="Times New Roman"/>
                <w:color w:val="000000"/>
                <w:sz w:val="20"/>
                <w:szCs w:val="20"/>
              </w:rPr>
            </w:pPr>
            <w:r>
              <w:rPr>
                <w:color w:val="000000"/>
              </w:rPr>
              <w:t>27</w:t>
            </w:r>
          </w:p>
        </w:tc>
      </w:tr>
    </w:tbl>
    <w:p w14:paraId="754A87C6" w14:textId="77777777" w:rsidR="0030682C" w:rsidRDefault="0030682C" w:rsidP="0030682C">
      <w:pPr>
        <w:spacing w:before="120" w:after="120"/>
        <w:rPr>
          <w:sz w:val="20"/>
          <w:szCs w:val="20"/>
        </w:rPr>
      </w:pPr>
      <w:r w:rsidRPr="00344730">
        <w:rPr>
          <w:sz w:val="20"/>
          <w:szCs w:val="20"/>
        </w:rPr>
        <w:t>Źródło: Socjometr, badania własne, 2021.</w:t>
      </w:r>
    </w:p>
    <w:p w14:paraId="4747A9A5" w14:textId="77777777" w:rsidR="0030682C" w:rsidRDefault="0030682C" w:rsidP="0030682C">
      <w:pPr>
        <w:spacing w:before="120" w:after="120"/>
      </w:pPr>
    </w:p>
    <w:p w14:paraId="62796FB6" w14:textId="4098EC0B" w:rsidR="0024312E" w:rsidRDefault="0024312E" w:rsidP="0024312E">
      <w:pPr>
        <w:pStyle w:val="Legenda"/>
        <w:keepNext/>
        <w:jc w:val="both"/>
      </w:pPr>
      <w:bookmarkStart w:id="93" w:name="_Toc87396232"/>
      <w:r>
        <w:t xml:space="preserve">Wykres </w:t>
      </w:r>
      <w:r w:rsidR="00517A63">
        <w:rPr>
          <w:noProof/>
        </w:rPr>
        <w:fldChar w:fldCharType="begin"/>
      </w:r>
      <w:r w:rsidR="00517A63">
        <w:rPr>
          <w:noProof/>
        </w:rPr>
        <w:instrText xml:space="preserve"> SEQ Wykres \* ARABIC </w:instrText>
      </w:r>
      <w:r w:rsidR="00517A63">
        <w:rPr>
          <w:noProof/>
        </w:rPr>
        <w:fldChar w:fldCharType="separate"/>
      </w:r>
      <w:r w:rsidR="00B260C7">
        <w:rPr>
          <w:noProof/>
        </w:rPr>
        <w:t>9</w:t>
      </w:r>
      <w:r w:rsidR="00517A63">
        <w:rPr>
          <w:noProof/>
        </w:rPr>
        <w:fldChar w:fldCharType="end"/>
      </w:r>
      <w:r>
        <w:t xml:space="preserve"> </w:t>
      </w:r>
      <w:r w:rsidRPr="003449F3">
        <w:t xml:space="preserve">Sposoby transferu informacji docierających do beneficjentów o działaniach LGD – opinie beneficjentów obszaru LGD </w:t>
      </w:r>
      <w:r w:rsidR="0003366B">
        <w:t>„Gorce-Pieniny”</w:t>
      </w:r>
      <w:bookmarkEnd w:id="93"/>
    </w:p>
    <w:p w14:paraId="0235DC20" w14:textId="77777777" w:rsidR="0030682C" w:rsidRDefault="0030682C" w:rsidP="0030682C">
      <w:pPr>
        <w:spacing w:line="360" w:lineRule="auto"/>
        <w:jc w:val="both"/>
        <w:rPr>
          <w:rFonts w:cstheme="minorHAnsi"/>
          <w:b/>
          <w:bCs/>
          <w:color w:val="0070C0"/>
          <w:sz w:val="24"/>
          <w:szCs w:val="24"/>
        </w:rPr>
      </w:pPr>
      <w:r>
        <w:rPr>
          <w:noProof/>
          <w:lang w:eastAsia="pl-PL"/>
        </w:rPr>
        <w:drawing>
          <wp:inline distT="0" distB="0" distL="0" distR="0" wp14:anchorId="0AF34152" wp14:editId="311D8C08">
            <wp:extent cx="5760720" cy="3798277"/>
            <wp:effectExtent l="0" t="0" r="0" b="0"/>
            <wp:docPr id="7" name="Wykres 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B9B8EEF-20F2-4EAD-BE92-9D37155B73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14:paraId="674A64A8" w14:textId="77777777" w:rsidR="0030682C" w:rsidRDefault="0030682C" w:rsidP="0030682C">
      <w:pPr>
        <w:spacing w:before="120" w:after="120"/>
        <w:rPr>
          <w:sz w:val="20"/>
          <w:szCs w:val="20"/>
        </w:rPr>
      </w:pPr>
      <w:r w:rsidRPr="00344730">
        <w:rPr>
          <w:sz w:val="20"/>
          <w:szCs w:val="20"/>
        </w:rPr>
        <w:t>Źródło: Socjometr, badania własne, 2021.</w:t>
      </w:r>
    </w:p>
    <w:p w14:paraId="2C04613E" w14:textId="77777777" w:rsidR="0030682C" w:rsidRPr="004D01B7" w:rsidRDefault="0030682C" w:rsidP="0030682C">
      <w:pPr>
        <w:spacing w:line="360" w:lineRule="auto"/>
        <w:jc w:val="both"/>
        <w:rPr>
          <w:rFonts w:cstheme="minorHAnsi"/>
          <w:b/>
          <w:bCs/>
          <w:color w:val="002060"/>
          <w:sz w:val="28"/>
          <w:szCs w:val="28"/>
        </w:rPr>
      </w:pPr>
      <w:r>
        <w:rPr>
          <w:rFonts w:cstheme="minorHAnsi"/>
          <w:b/>
          <w:bCs/>
          <w:color w:val="0070C0"/>
          <w:sz w:val="24"/>
          <w:szCs w:val="24"/>
        </w:rPr>
        <w:br w:type="column"/>
      </w:r>
      <w:r>
        <w:rPr>
          <w:rFonts w:cstheme="minorHAnsi"/>
          <w:b/>
          <w:bCs/>
          <w:color w:val="0070C0"/>
          <w:sz w:val="24"/>
          <w:szCs w:val="24"/>
        </w:rPr>
        <w:lastRenderedPageBreak/>
        <w:t>Doradztwo w biurze</w:t>
      </w:r>
      <w:r w:rsidRPr="00BD3DEC">
        <w:rPr>
          <w:rFonts w:cstheme="minorHAnsi"/>
          <w:b/>
          <w:bCs/>
          <w:color w:val="0070C0"/>
          <w:sz w:val="24"/>
          <w:szCs w:val="24"/>
        </w:rPr>
        <w:t xml:space="preserve"> LGD</w:t>
      </w:r>
    </w:p>
    <w:p w14:paraId="648B29F7" w14:textId="666C219B" w:rsidR="0030682C" w:rsidRPr="00BC6556" w:rsidRDefault="0030682C" w:rsidP="00BC6556">
      <w:pPr>
        <w:spacing w:before="120" w:after="0" w:line="312" w:lineRule="auto"/>
        <w:ind w:firstLine="708"/>
        <w:jc w:val="both"/>
        <w:rPr>
          <w:sz w:val="24"/>
          <w:szCs w:val="24"/>
        </w:rPr>
      </w:pPr>
      <w:bookmarkStart w:id="94" w:name="_Hlk82501950"/>
      <w:r w:rsidRPr="001E1656">
        <w:rPr>
          <w:sz w:val="24"/>
          <w:szCs w:val="24"/>
        </w:rPr>
        <w:t xml:space="preserve">Doradztwo – jedna z efektywnych metod komunikowania – realizowane przez biuro LGD </w:t>
      </w:r>
      <w:r w:rsidR="0003366B">
        <w:rPr>
          <w:sz w:val="24"/>
          <w:szCs w:val="24"/>
        </w:rPr>
        <w:t>„Gorce-Pieniny”</w:t>
      </w:r>
      <w:r w:rsidRPr="001E1656">
        <w:rPr>
          <w:sz w:val="24"/>
          <w:szCs w:val="24"/>
        </w:rPr>
        <w:t xml:space="preserve"> zamyka się liczbą 422 podmiotów, które w analizowanym okresie skorzystały z porad. Największą liczbę porad indywidualnych udzielono w biurze LGD (236 porad), w tym najwięcej w roku 2019 (77). Najmniejszym zainteresowaniem cieszyły się porady udzielane drogą elektroniczną. Skorzystało z nich w całym okresie 74 osoby</w:t>
      </w:r>
      <w:bookmarkEnd w:id="94"/>
      <w:r w:rsidR="00BC6556">
        <w:rPr>
          <w:sz w:val="24"/>
          <w:szCs w:val="24"/>
        </w:rPr>
        <w:t>.</w:t>
      </w:r>
      <w:bookmarkStart w:id="95" w:name="_Hlk86098300"/>
    </w:p>
    <w:p w14:paraId="79FBC11C" w14:textId="30C4681D" w:rsidR="00BC6556" w:rsidRDefault="00BC6556" w:rsidP="00BC6556">
      <w:pPr>
        <w:pStyle w:val="Legenda"/>
        <w:keepNext/>
      </w:pPr>
      <w:bookmarkStart w:id="96" w:name="_Toc87396215"/>
      <w:r>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25</w:t>
      </w:r>
      <w:r w:rsidR="00517A63">
        <w:rPr>
          <w:noProof/>
        </w:rPr>
        <w:fldChar w:fldCharType="end"/>
      </w:r>
      <w:r>
        <w:t xml:space="preserve"> </w:t>
      </w:r>
      <w:r w:rsidRPr="0029571A">
        <w:t xml:space="preserve">Liczba podmiotów, które skorzystały z doradztwa świadczonego przez biuro LGD </w:t>
      </w:r>
      <w:r w:rsidR="0003366B">
        <w:t>„Gorce-Pieniny”</w:t>
      </w:r>
      <w:r w:rsidRPr="0029571A">
        <w:t xml:space="preserve"> w okresie 31.12.2016-31.05.2021</w:t>
      </w:r>
      <w:bookmarkEnd w:id="96"/>
    </w:p>
    <w:tbl>
      <w:tblPr>
        <w:tblW w:w="932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8"/>
        <w:gridCol w:w="850"/>
        <w:gridCol w:w="851"/>
        <w:gridCol w:w="850"/>
        <w:gridCol w:w="851"/>
        <w:gridCol w:w="992"/>
        <w:gridCol w:w="850"/>
        <w:gridCol w:w="1135"/>
      </w:tblGrid>
      <w:tr w:rsidR="0030682C" w:rsidRPr="009C025B" w14:paraId="1C76216E" w14:textId="77777777" w:rsidTr="00517A63">
        <w:trPr>
          <w:trHeight w:val="504"/>
        </w:trPr>
        <w:tc>
          <w:tcPr>
            <w:tcW w:w="2948" w:type="dxa"/>
            <w:vMerge w:val="restart"/>
            <w:shd w:val="clear" w:color="auto" w:fill="auto"/>
            <w:vAlign w:val="center"/>
          </w:tcPr>
          <w:bookmarkEnd w:id="95"/>
          <w:p w14:paraId="49D5D7A0" w14:textId="77777777" w:rsidR="0030682C" w:rsidRPr="009C025B" w:rsidRDefault="0030682C" w:rsidP="00517A63">
            <w:pPr>
              <w:spacing w:before="40" w:after="40" w:line="240" w:lineRule="auto"/>
              <w:rPr>
                <w:color w:val="BFBFBF"/>
              </w:rPr>
            </w:pPr>
            <w:r w:rsidRPr="009C025B">
              <w:t>Wyszczególnienie</w:t>
            </w:r>
          </w:p>
        </w:tc>
        <w:tc>
          <w:tcPr>
            <w:tcW w:w="5244" w:type="dxa"/>
            <w:gridSpan w:val="6"/>
            <w:vAlign w:val="center"/>
          </w:tcPr>
          <w:p w14:paraId="2BBDE85F" w14:textId="77777777" w:rsidR="0030682C" w:rsidRPr="009C025B" w:rsidRDefault="0030682C" w:rsidP="00517A63">
            <w:pPr>
              <w:spacing w:before="40" w:after="40" w:line="240" w:lineRule="auto"/>
              <w:jc w:val="center"/>
            </w:pPr>
            <w:r w:rsidRPr="009C025B">
              <w:t>Dane na dzień</w:t>
            </w:r>
          </w:p>
        </w:tc>
        <w:tc>
          <w:tcPr>
            <w:tcW w:w="1135" w:type="dxa"/>
            <w:vMerge w:val="restart"/>
            <w:vAlign w:val="center"/>
          </w:tcPr>
          <w:p w14:paraId="2F8856C9" w14:textId="77777777" w:rsidR="0030682C" w:rsidRPr="009C025B" w:rsidRDefault="0030682C" w:rsidP="00517A63">
            <w:pPr>
              <w:spacing w:before="40" w:after="40" w:line="240" w:lineRule="auto"/>
              <w:jc w:val="center"/>
            </w:pPr>
            <w:r w:rsidRPr="009C025B">
              <w:t xml:space="preserve">Ogółem </w:t>
            </w:r>
            <w:r w:rsidRPr="009C025B">
              <w:br/>
              <w:t xml:space="preserve">w okresie </w:t>
            </w:r>
            <w:r w:rsidRPr="009C025B">
              <w:rPr>
                <w:sz w:val="20"/>
                <w:szCs w:val="20"/>
              </w:rPr>
              <w:t>2016-2021</w:t>
            </w:r>
          </w:p>
        </w:tc>
      </w:tr>
      <w:tr w:rsidR="0030682C" w:rsidRPr="00336079" w14:paraId="7B62F199" w14:textId="77777777" w:rsidTr="00517A63">
        <w:trPr>
          <w:trHeight w:val="479"/>
        </w:trPr>
        <w:tc>
          <w:tcPr>
            <w:tcW w:w="2948" w:type="dxa"/>
            <w:vMerge/>
            <w:shd w:val="clear" w:color="auto" w:fill="auto"/>
            <w:vAlign w:val="center"/>
          </w:tcPr>
          <w:p w14:paraId="7AED4C94" w14:textId="77777777" w:rsidR="0030682C" w:rsidRPr="00336079" w:rsidRDefault="0030682C" w:rsidP="00517A63">
            <w:pPr>
              <w:widowControl w:val="0"/>
              <w:pBdr>
                <w:between w:val="nil"/>
              </w:pBdr>
              <w:spacing w:before="40" w:after="40" w:line="240" w:lineRule="auto"/>
              <w:jc w:val="center"/>
              <w:rPr>
                <w:highlight w:val="yellow"/>
              </w:rPr>
            </w:pPr>
          </w:p>
        </w:tc>
        <w:tc>
          <w:tcPr>
            <w:tcW w:w="850" w:type="dxa"/>
            <w:vAlign w:val="center"/>
          </w:tcPr>
          <w:p w14:paraId="7C9FBEE0" w14:textId="77777777" w:rsidR="0030682C" w:rsidRPr="009C025B" w:rsidRDefault="0030682C" w:rsidP="00517A63">
            <w:pPr>
              <w:spacing w:before="40" w:after="40" w:line="240" w:lineRule="auto"/>
              <w:jc w:val="center"/>
            </w:pPr>
            <w:r w:rsidRPr="009C025B">
              <w:t>31.12. 2016</w:t>
            </w:r>
          </w:p>
        </w:tc>
        <w:tc>
          <w:tcPr>
            <w:tcW w:w="851" w:type="dxa"/>
            <w:vAlign w:val="center"/>
          </w:tcPr>
          <w:p w14:paraId="176A93FC" w14:textId="77777777" w:rsidR="0030682C" w:rsidRPr="009C025B" w:rsidRDefault="0030682C" w:rsidP="00517A63">
            <w:pPr>
              <w:spacing w:before="40" w:after="40" w:line="240" w:lineRule="auto"/>
              <w:jc w:val="center"/>
            </w:pPr>
            <w:r w:rsidRPr="009C025B">
              <w:t>31.12. 2017</w:t>
            </w:r>
          </w:p>
        </w:tc>
        <w:tc>
          <w:tcPr>
            <w:tcW w:w="850" w:type="dxa"/>
            <w:vAlign w:val="center"/>
          </w:tcPr>
          <w:p w14:paraId="6EBBE0B8" w14:textId="77777777" w:rsidR="0030682C" w:rsidRPr="009C025B" w:rsidRDefault="0030682C" w:rsidP="00517A63">
            <w:pPr>
              <w:spacing w:before="40" w:after="40" w:line="240" w:lineRule="auto"/>
              <w:jc w:val="center"/>
            </w:pPr>
            <w:r w:rsidRPr="009C025B">
              <w:t>31.12. 2018</w:t>
            </w:r>
          </w:p>
        </w:tc>
        <w:tc>
          <w:tcPr>
            <w:tcW w:w="851" w:type="dxa"/>
            <w:vAlign w:val="center"/>
          </w:tcPr>
          <w:p w14:paraId="38A8D932" w14:textId="77777777" w:rsidR="0030682C" w:rsidRPr="009C025B" w:rsidRDefault="0030682C" w:rsidP="00517A63">
            <w:pPr>
              <w:spacing w:before="40" w:after="40" w:line="240" w:lineRule="auto"/>
              <w:jc w:val="center"/>
            </w:pPr>
            <w:r w:rsidRPr="009C025B">
              <w:t>31.12. 2019</w:t>
            </w:r>
          </w:p>
        </w:tc>
        <w:tc>
          <w:tcPr>
            <w:tcW w:w="992" w:type="dxa"/>
            <w:vAlign w:val="center"/>
          </w:tcPr>
          <w:p w14:paraId="40A131CC" w14:textId="77777777" w:rsidR="0030682C" w:rsidRPr="009C025B" w:rsidRDefault="0030682C" w:rsidP="00517A63">
            <w:pPr>
              <w:spacing w:before="40" w:after="40" w:line="240" w:lineRule="auto"/>
              <w:jc w:val="center"/>
            </w:pPr>
            <w:r w:rsidRPr="009C025B">
              <w:t>31.12. 2020</w:t>
            </w:r>
          </w:p>
        </w:tc>
        <w:tc>
          <w:tcPr>
            <w:tcW w:w="850" w:type="dxa"/>
            <w:vAlign w:val="center"/>
          </w:tcPr>
          <w:p w14:paraId="030048C3" w14:textId="77777777" w:rsidR="0030682C" w:rsidRPr="009C025B" w:rsidRDefault="0030682C" w:rsidP="00517A63">
            <w:pPr>
              <w:spacing w:before="40" w:after="40" w:line="240" w:lineRule="auto"/>
              <w:jc w:val="center"/>
            </w:pPr>
            <w:r w:rsidRPr="009C025B">
              <w:t>31.05.2021</w:t>
            </w:r>
          </w:p>
        </w:tc>
        <w:tc>
          <w:tcPr>
            <w:tcW w:w="1135" w:type="dxa"/>
            <w:vMerge/>
          </w:tcPr>
          <w:p w14:paraId="3CF418A9" w14:textId="77777777" w:rsidR="0030682C" w:rsidRPr="00336079" w:rsidRDefault="0030682C" w:rsidP="00517A63">
            <w:pPr>
              <w:spacing w:before="40" w:after="40" w:line="240" w:lineRule="auto"/>
              <w:jc w:val="center"/>
              <w:rPr>
                <w:highlight w:val="yellow"/>
              </w:rPr>
            </w:pPr>
          </w:p>
        </w:tc>
      </w:tr>
      <w:tr w:rsidR="0030682C" w:rsidRPr="00336079" w14:paraId="32499B32" w14:textId="77777777" w:rsidTr="00517A63">
        <w:trPr>
          <w:trHeight w:val="504"/>
        </w:trPr>
        <w:tc>
          <w:tcPr>
            <w:tcW w:w="2948" w:type="dxa"/>
            <w:vAlign w:val="center"/>
          </w:tcPr>
          <w:p w14:paraId="1DDB6223" w14:textId="77777777" w:rsidR="0030682C" w:rsidRPr="009C025B" w:rsidRDefault="0030682C" w:rsidP="00517A63">
            <w:pPr>
              <w:spacing w:before="40" w:after="40" w:line="240" w:lineRule="auto"/>
            </w:pPr>
            <w:r w:rsidRPr="009C025B">
              <w:t>Liczba podmiotów, którym udzielono indywidualnego doradztwa w biurze</w:t>
            </w:r>
          </w:p>
        </w:tc>
        <w:tc>
          <w:tcPr>
            <w:tcW w:w="850" w:type="dxa"/>
            <w:vAlign w:val="center"/>
          </w:tcPr>
          <w:p w14:paraId="04508D65" w14:textId="77777777" w:rsidR="0030682C" w:rsidRPr="009C025B" w:rsidRDefault="0030682C" w:rsidP="00517A63">
            <w:pPr>
              <w:spacing w:before="40" w:after="40" w:line="240" w:lineRule="auto"/>
              <w:jc w:val="center"/>
              <w:rPr>
                <w:bCs/>
                <w:highlight w:val="yellow"/>
              </w:rPr>
            </w:pPr>
            <w:r w:rsidRPr="009C025B">
              <w:rPr>
                <w:bCs/>
              </w:rPr>
              <w:t>32</w:t>
            </w:r>
          </w:p>
        </w:tc>
        <w:tc>
          <w:tcPr>
            <w:tcW w:w="851" w:type="dxa"/>
            <w:vAlign w:val="center"/>
          </w:tcPr>
          <w:p w14:paraId="214D0368" w14:textId="77777777" w:rsidR="0030682C" w:rsidRPr="009C025B" w:rsidRDefault="0030682C" w:rsidP="00517A63">
            <w:pPr>
              <w:spacing w:before="40" w:after="40" w:line="240" w:lineRule="auto"/>
              <w:jc w:val="center"/>
              <w:rPr>
                <w:bCs/>
                <w:highlight w:val="yellow"/>
              </w:rPr>
            </w:pPr>
            <w:r w:rsidRPr="009C025B">
              <w:rPr>
                <w:bCs/>
              </w:rPr>
              <w:t>33</w:t>
            </w:r>
          </w:p>
        </w:tc>
        <w:tc>
          <w:tcPr>
            <w:tcW w:w="850" w:type="dxa"/>
            <w:vAlign w:val="center"/>
          </w:tcPr>
          <w:p w14:paraId="22886A99" w14:textId="77777777" w:rsidR="0030682C" w:rsidRPr="009C025B" w:rsidRDefault="0030682C" w:rsidP="00517A63">
            <w:pPr>
              <w:spacing w:before="40" w:after="40" w:line="240" w:lineRule="auto"/>
              <w:jc w:val="center"/>
              <w:rPr>
                <w:bCs/>
                <w:highlight w:val="yellow"/>
              </w:rPr>
            </w:pPr>
            <w:r w:rsidRPr="009C025B">
              <w:rPr>
                <w:bCs/>
              </w:rPr>
              <w:t>45</w:t>
            </w:r>
          </w:p>
        </w:tc>
        <w:tc>
          <w:tcPr>
            <w:tcW w:w="851" w:type="dxa"/>
            <w:vAlign w:val="center"/>
          </w:tcPr>
          <w:p w14:paraId="666E43CD" w14:textId="77777777" w:rsidR="0030682C" w:rsidRPr="009C025B" w:rsidRDefault="0030682C" w:rsidP="00517A63">
            <w:pPr>
              <w:spacing w:before="40" w:after="40" w:line="240" w:lineRule="auto"/>
              <w:jc w:val="center"/>
              <w:rPr>
                <w:bCs/>
                <w:highlight w:val="yellow"/>
              </w:rPr>
            </w:pPr>
            <w:r w:rsidRPr="009C025B">
              <w:rPr>
                <w:bCs/>
              </w:rPr>
              <w:t>77</w:t>
            </w:r>
          </w:p>
        </w:tc>
        <w:tc>
          <w:tcPr>
            <w:tcW w:w="992" w:type="dxa"/>
            <w:vAlign w:val="center"/>
          </w:tcPr>
          <w:p w14:paraId="2F2BEF9B" w14:textId="77777777" w:rsidR="0030682C" w:rsidRPr="009C025B" w:rsidRDefault="0030682C" w:rsidP="00517A63">
            <w:pPr>
              <w:spacing w:before="40" w:after="40" w:line="240" w:lineRule="auto"/>
              <w:jc w:val="center"/>
              <w:rPr>
                <w:bCs/>
                <w:highlight w:val="yellow"/>
              </w:rPr>
            </w:pPr>
            <w:r w:rsidRPr="009C025B">
              <w:rPr>
                <w:bCs/>
              </w:rPr>
              <w:t>44</w:t>
            </w:r>
          </w:p>
        </w:tc>
        <w:tc>
          <w:tcPr>
            <w:tcW w:w="850" w:type="dxa"/>
            <w:vAlign w:val="center"/>
          </w:tcPr>
          <w:p w14:paraId="4393E8DF" w14:textId="77777777" w:rsidR="0030682C" w:rsidRPr="009C025B" w:rsidRDefault="0030682C" w:rsidP="00517A63">
            <w:pPr>
              <w:spacing w:before="40" w:after="40" w:line="240" w:lineRule="auto"/>
              <w:jc w:val="center"/>
              <w:rPr>
                <w:bCs/>
                <w:highlight w:val="yellow"/>
              </w:rPr>
            </w:pPr>
            <w:r w:rsidRPr="009C025B">
              <w:rPr>
                <w:bCs/>
              </w:rPr>
              <w:t>5</w:t>
            </w:r>
          </w:p>
        </w:tc>
        <w:tc>
          <w:tcPr>
            <w:tcW w:w="1135" w:type="dxa"/>
            <w:vAlign w:val="center"/>
          </w:tcPr>
          <w:p w14:paraId="1C598B81" w14:textId="77777777" w:rsidR="0030682C" w:rsidRPr="009C025B" w:rsidRDefault="0030682C" w:rsidP="00517A63">
            <w:pPr>
              <w:spacing w:before="40" w:after="40" w:line="240" w:lineRule="auto"/>
              <w:jc w:val="center"/>
            </w:pPr>
            <w:r>
              <w:t>23</w:t>
            </w:r>
            <w:r w:rsidRPr="009C025B">
              <w:t>6</w:t>
            </w:r>
          </w:p>
        </w:tc>
      </w:tr>
      <w:tr w:rsidR="0030682C" w:rsidRPr="00336079" w14:paraId="6A916916" w14:textId="77777777" w:rsidTr="00517A63">
        <w:trPr>
          <w:trHeight w:val="479"/>
        </w:trPr>
        <w:tc>
          <w:tcPr>
            <w:tcW w:w="2948" w:type="dxa"/>
            <w:vAlign w:val="center"/>
          </w:tcPr>
          <w:p w14:paraId="4CD3A401" w14:textId="77777777" w:rsidR="0030682C" w:rsidRPr="009C025B" w:rsidRDefault="0030682C" w:rsidP="00517A63">
            <w:pPr>
              <w:spacing w:before="40" w:after="40" w:line="240" w:lineRule="auto"/>
            </w:pPr>
            <w:r w:rsidRPr="009C025B">
              <w:t>Liczba podmiotów, którym udzielono indywidualnego doradztwa udzielonych telefonicznie</w:t>
            </w:r>
          </w:p>
        </w:tc>
        <w:tc>
          <w:tcPr>
            <w:tcW w:w="850" w:type="dxa"/>
            <w:vAlign w:val="center"/>
          </w:tcPr>
          <w:p w14:paraId="6E47A835" w14:textId="77777777" w:rsidR="0030682C" w:rsidRPr="009C025B" w:rsidRDefault="0030682C" w:rsidP="00517A63">
            <w:pPr>
              <w:spacing w:before="40" w:after="40" w:line="240" w:lineRule="auto"/>
              <w:jc w:val="center"/>
              <w:rPr>
                <w:bCs/>
                <w:highlight w:val="yellow"/>
              </w:rPr>
            </w:pPr>
            <w:r w:rsidRPr="009C025B">
              <w:rPr>
                <w:bCs/>
              </w:rPr>
              <w:t>22</w:t>
            </w:r>
          </w:p>
        </w:tc>
        <w:tc>
          <w:tcPr>
            <w:tcW w:w="851" w:type="dxa"/>
            <w:vAlign w:val="center"/>
          </w:tcPr>
          <w:p w14:paraId="4E0CDE08" w14:textId="77777777" w:rsidR="0030682C" w:rsidRPr="009C025B" w:rsidRDefault="0030682C" w:rsidP="00517A63">
            <w:pPr>
              <w:spacing w:before="40" w:after="40" w:line="240" w:lineRule="auto"/>
              <w:jc w:val="center"/>
              <w:rPr>
                <w:bCs/>
                <w:highlight w:val="yellow"/>
              </w:rPr>
            </w:pPr>
            <w:r w:rsidRPr="009C025B">
              <w:rPr>
                <w:bCs/>
              </w:rPr>
              <w:t>15</w:t>
            </w:r>
          </w:p>
        </w:tc>
        <w:tc>
          <w:tcPr>
            <w:tcW w:w="850" w:type="dxa"/>
            <w:vAlign w:val="center"/>
          </w:tcPr>
          <w:p w14:paraId="5EAEBE95" w14:textId="77777777" w:rsidR="0030682C" w:rsidRPr="009C025B" w:rsidRDefault="0030682C" w:rsidP="00517A63">
            <w:pPr>
              <w:spacing w:before="40" w:after="40" w:line="240" w:lineRule="auto"/>
              <w:jc w:val="center"/>
              <w:rPr>
                <w:bCs/>
                <w:highlight w:val="yellow"/>
              </w:rPr>
            </w:pPr>
            <w:r w:rsidRPr="009C025B">
              <w:rPr>
                <w:bCs/>
              </w:rPr>
              <w:t>29</w:t>
            </w:r>
          </w:p>
        </w:tc>
        <w:tc>
          <w:tcPr>
            <w:tcW w:w="851" w:type="dxa"/>
            <w:vAlign w:val="center"/>
          </w:tcPr>
          <w:p w14:paraId="70D2469F" w14:textId="77777777" w:rsidR="0030682C" w:rsidRPr="009C025B" w:rsidRDefault="0030682C" w:rsidP="00517A63">
            <w:pPr>
              <w:spacing w:before="40" w:after="40" w:line="240" w:lineRule="auto"/>
              <w:jc w:val="center"/>
              <w:rPr>
                <w:bCs/>
                <w:highlight w:val="yellow"/>
              </w:rPr>
            </w:pPr>
            <w:r w:rsidRPr="009C025B">
              <w:rPr>
                <w:bCs/>
              </w:rPr>
              <w:t>15</w:t>
            </w:r>
          </w:p>
        </w:tc>
        <w:tc>
          <w:tcPr>
            <w:tcW w:w="992" w:type="dxa"/>
            <w:vAlign w:val="center"/>
          </w:tcPr>
          <w:p w14:paraId="4DEC4290" w14:textId="77777777" w:rsidR="0030682C" w:rsidRPr="009C025B" w:rsidRDefault="0030682C" w:rsidP="00517A63">
            <w:pPr>
              <w:spacing w:before="40" w:after="40" w:line="240" w:lineRule="auto"/>
              <w:jc w:val="center"/>
              <w:rPr>
                <w:bCs/>
                <w:highlight w:val="yellow"/>
              </w:rPr>
            </w:pPr>
            <w:r w:rsidRPr="009C025B">
              <w:rPr>
                <w:bCs/>
              </w:rPr>
              <w:t>30</w:t>
            </w:r>
          </w:p>
        </w:tc>
        <w:tc>
          <w:tcPr>
            <w:tcW w:w="850" w:type="dxa"/>
            <w:vAlign w:val="center"/>
          </w:tcPr>
          <w:p w14:paraId="7BC27170" w14:textId="77777777" w:rsidR="0030682C" w:rsidRPr="009C025B" w:rsidRDefault="0030682C" w:rsidP="00517A63">
            <w:pPr>
              <w:spacing w:before="40" w:after="40" w:line="240" w:lineRule="auto"/>
              <w:jc w:val="center"/>
              <w:rPr>
                <w:bCs/>
                <w:highlight w:val="yellow"/>
              </w:rPr>
            </w:pPr>
            <w:r w:rsidRPr="009C025B">
              <w:rPr>
                <w:bCs/>
              </w:rPr>
              <w:t>1</w:t>
            </w:r>
          </w:p>
        </w:tc>
        <w:tc>
          <w:tcPr>
            <w:tcW w:w="1135" w:type="dxa"/>
            <w:vAlign w:val="center"/>
          </w:tcPr>
          <w:p w14:paraId="6D86E1CD" w14:textId="77777777" w:rsidR="0030682C" w:rsidRPr="009C025B" w:rsidRDefault="0030682C" w:rsidP="00517A63">
            <w:pPr>
              <w:spacing w:before="40" w:after="40" w:line="240" w:lineRule="auto"/>
              <w:jc w:val="center"/>
            </w:pPr>
            <w:r>
              <w:t>112</w:t>
            </w:r>
          </w:p>
        </w:tc>
      </w:tr>
      <w:tr w:rsidR="0030682C" w:rsidRPr="00336079" w14:paraId="7A513813" w14:textId="77777777" w:rsidTr="00517A63">
        <w:trPr>
          <w:trHeight w:val="504"/>
        </w:trPr>
        <w:tc>
          <w:tcPr>
            <w:tcW w:w="2948" w:type="dxa"/>
            <w:vAlign w:val="center"/>
          </w:tcPr>
          <w:p w14:paraId="67795552" w14:textId="77777777" w:rsidR="0030682C" w:rsidRPr="009C025B" w:rsidRDefault="0030682C" w:rsidP="00517A63">
            <w:pPr>
              <w:spacing w:before="40" w:after="40" w:line="240" w:lineRule="auto"/>
            </w:pPr>
            <w:r w:rsidRPr="009C025B">
              <w:t>Liczba podmiotów, którym udzielono indywidualnego doradztwa mailowo/ przez Internet</w:t>
            </w:r>
          </w:p>
        </w:tc>
        <w:tc>
          <w:tcPr>
            <w:tcW w:w="850" w:type="dxa"/>
            <w:vAlign w:val="center"/>
          </w:tcPr>
          <w:p w14:paraId="34CB0CF2" w14:textId="77777777" w:rsidR="0030682C" w:rsidRPr="009C025B" w:rsidRDefault="0030682C" w:rsidP="00517A63">
            <w:pPr>
              <w:spacing w:before="40" w:after="40" w:line="240" w:lineRule="auto"/>
              <w:jc w:val="center"/>
              <w:rPr>
                <w:bCs/>
                <w:highlight w:val="yellow"/>
              </w:rPr>
            </w:pPr>
            <w:r w:rsidRPr="009C025B">
              <w:rPr>
                <w:bCs/>
              </w:rPr>
              <w:t>15</w:t>
            </w:r>
          </w:p>
        </w:tc>
        <w:tc>
          <w:tcPr>
            <w:tcW w:w="851" w:type="dxa"/>
            <w:vAlign w:val="center"/>
          </w:tcPr>
          <w:p w14:paraId="6CBC77CD" w14:textId="77777777" w:rsidR="0030682C" w:rsidRPr="009C025B" w:rsidRDefault="0030682C" w:rsidP="00517A63">
            <w:pPr>
              <w:spacing w:before="40" w:after="40" w:line="240" w:lineRule="auto"/>
              <w:jc w:val="center"/>
              <w:rPr>
                <w:bCs/>
                <w:highlight w:val="yellow"/>
              </w:rPr>
            </w:pPr>
            <w:r w:rsidRPr="009C025B">
              <w:rPr>
                <w:bCs/>
              </w:rPr>
              <w:t>0</w:t>
            </w:r>
          </w:p>
        </w:tc>
        <w:tc>
          <w:tcPr>
            <w:tcW w:w="850" w:type="dxa"/>
            <w:vAlign w:val="center"/>
          </w:tcPr>
          <w:p w14:paraId="154CF627" w14:textId="77777777" w:rsidR="0030682C" w:rsidRPr="009C025B" w:rsidRDefault="0030682C" w:rsidP="00517A63">
            <w:pPr>
              <w:spacing w:before="40" w:after="40" w:line="240" w:lineRule="auto"/>
              <w:jc w:val="center"/>
              <w:rPr>
                <w:bCs/>
                <w:highlight w:val="yellow"/>
              </w:rPr>
            </w:pPr>
            <w:r w:rsidRPr="009C025B">
              <w:rPr>
                <w:bCs/>
              </w:rPr>
              <w:t>10</w:t>
            </w:r>
          </w:p>
        </w:tc>
        <w:tc>
          <w:tcPr>
            <w:tcW w:w="851" w:type="dxa"/>
            <w:vAlign w:val="center"/>
          </w:tcPr>
          <w:p w14:paraId="448BE140" w14:textId="77777777" w:rsidR="0030682C" w:rsidRPr="009C025B" w:rsidRDefault="0030682C" w:rsidP="00517A63">
            <w:pPr>
              <w:spacing w:before="40" w:after="40" w:line="240" w:lineRule="auto"/>
              <w:jc w:val="center"/>
              <w:rPr>
                <w:bCs/>
                <w:highlight w:val="yellow"/>
              </w:rPr>
            </w:pPr>
            <w:r w:rsidRPr="009C025B">
              <w:rPr>
                <w:bCs/>
              </w:rPr>
              <w:t>13</w:t>
            </w:r>
          </w:p>
        </w:tc>
        <w:tc>
          <w:tcPr>
            <w:tcW w:w="992" w:type="dxa"/>
            <w:vAlign w:val="center"/>
          </w:tcPr>
          <w:p w14:paraId="454D3F19" w14:textId="77777777" w:rsidR="0030682C" w:rsidRPr="009C025B" w:rsidRDefault="0030682C" w:rsidP="00517A63">
            <w:pPr>
              <w:spacing w:before="40" w:after="40" w:line="240" w:lineRule="auto"/>
              <w:jc w:val="center"/>
              <w:rPr>
                <w:bCs/>
                <w:highlight w:val="yellow"/>
              </w:rPr>
            </w:pPr>
            <w:r w:rsidRPr="009C025B">
              <w:rPr>
                <w:bCs/>
              </w:rPr>
              <w:t>28</w:t>
            </w:r>
          </w:p>
        </w:tc>
        <w:tc>
          <w:tcPr>
            <w:tcW w:w="850" w:type="dxa"/>
            <w:vAlign w:val="center"/>
          </w:tcPr>
          <w:p w14:paraId="3F7A7CAC" w14:textId="77777777" w:rsidR="0030682C" w:rsidRPr="009C025B" w:rsidRDefault="0030682C" w:rsidP="00517A63">
            <w:pPr>
              <w:spacing w:before="40" w:after="40" w:line="240" w:lineRule="auto"/>
              <w:jc w:val="center"/>
              <w:rPr>
                <w:bCs/>
                <w:highlight w:val="yellow"/>
              </w:rPr>
            </w:pPr>
            <w:r w:rsidRPr="009C025B">
              <w:rPr>
                <w:bCs/>
              </w:rPr>
              <w:t>8</w:t>
            </w:r>
          </w:p>
        </w:tc>
        <w:tc>
          <w:tcPr>
            <w:tcW w:w="1135" w:type="dxa"/>
            <w:vAlign w:val="center"/>
          </w:tcPr>
          <w:p w14:paraId="590D9D1D" w14:textId="77777777" w:rsidR="0030682C" w:rsidRPr="009C025B" w:rsidRDefault="0030682C" w:rsidP="00517A63">
            <w:pPr>
              <w:spacing w:before="40" w:after="40" w:line="240" w:lineRule="auto"/>
              <w:jc w:val="center"/>
            </w:pPr>
            <w:r>
              <w:t>74</w:t>
            </w:r>
          </w:p>
        </w:tc>
      </w:tr>
      <w:tr w:rsidR="0030682C" w:rsidRPr="00336079" w14:paraId="23B895C3" w14:textId="77777777" w:rsidTr="00517A63">
        <w:trPr>
          <w:trHeight w:val="479"/>
        </w:trPr>
        <w:tc>
          <w:tcPr>
            <w:tcW w:w="2948" w:type="dxa"/>
            <w:vAlign w:val="center"/>
          </w:tcPr>
          <w:p w14:paraId="18E1293D" w14:textId="77777777" w:rsidR="0030682C" w:rsidRPr="009C025B" w:rsidRDefault="0030682C" w:rsidP="00517A63">
            <w:pPr>
              <w:spacing w:before="40" w:after="40" w:line="240" w:lineRule="auto"/>
            </w:pPr>
            <w:r w:rsidRPr="009C025B">
              <w:t xml:space="preserve">Ogółem liczba podmiotów, którym udzielono indywidualnego doradztwa </w:t>
            </w:r>
          </w:p>
        </w:tc>
        <w:tc>
          <w:tcPr>
            <w:tcW w:w="850" w:type="dxa"/>
            <w:vAlign w:val="center"/>
          </w:tcPr>
          <w:p w14:paraId="10F7D836" w14:textId="77777777" w:rsidR="0030682C" w:rsidRPr="009C025B" w:rsidRDefault="0030682C" w:rsidP="00517A63">
            <w:pPr>
              <w:spacing w:before="40" w:after="40" w:line="240" w:lineRule="auto"/>
              <w:jc w:val="center"/>
              <w:rPr>
                <w:bCs/>
                <w:highlight w:val="yellow"/>
              </w:rPr>
            </w:pPr>
            <w:r w:rsidRPr="009C025B">
              <w:rPr>
                <w:bCs/>
              </w:rPr>
              <w:t>69</w:t>
            </w:r>
          </w:p>
        </w:tc>
        <w:tc>
          <w:tcPr>
            <w:tcW w:w="851" w:type="dxa"/>
            <w:vAlign w:val="center"/>
          </w:tcPr>
          <w:p w14:paraId="0F2E5B4C" w14:textId="77777777" w:rsidR="0030682C" w:rsidRPr="009C025B" w:rsidRDefault="0030682C" w:rsidP="00517A63">
            <w:pPr>
              <w:spacing w:before="40" w:after="40" w:line="240" w:lineRule="auto"/>
              <w:jc w:val="center"/>
              <w:rPr>
                <w:bCs/>
                <w:highlight w:val="yellow"/>
              </w:rPr>
            </w:pPr>
            <w:r w:rsidRPr="009C025B">
              <w:rPr>
                <w:bCs/>
              </w:rPr>
              <w:t>48</w:t>
            </w:r>
          </w:p>
        </w:tc>
        <w:tc>
          <w:tcPr>
            <w:tcW w:w="850" w:type="dxa"/>
            <w:vAlign w:val="center"/>
          </w:tcPr>
          <w:p w14:paraId="0071379F" w14:textId="77777777" w:rsidR="0030682C" w:rsidRPr="009C025B" w:rsidRDefault="0030682C" w:rsidP="00517A63">
            <w:pPr>
              <w:spacing w:before="40" w:after="40" w:line="240" w:lineRule="auto"/>
              <w:jc w:val="center"/>
              <w:rPr>
                <w:bCs/>
                <w:highlight w:val="yellow"/>
              </w:rPr>
            </w:pPr>
            <w:r w:rsidRPr="009C025B">
              <w:rPr>
                <w:bCs/>
              </w:rPr>
              <w:t>84</w:t>
            </w:r>
          </w:p>
        </w:tc>
        <w:tc>
          <w:tcPr>
            <w:tcW w:w="851" w:type="dxa"/>
            <w:vAlign w:val="center"/>
          </w:tcPr>
          <w:p w14:paraId="126F8D68" w14:textId="77777777" w:rsidR="0030682C" w:rsidRPr="009C025B" w:rsidRDefault="0030682C" w:rsidP="00517A63">
            <w:pPr>
              <w:spacing w:before="40" w:after="40" w:line="240" w:lineRule="auto"/>
              <w:jc w:val="center"/>
              <w:rPr>
                <w:bCs/>
                <w:highlight w:val="yellow"/>
              </w:rPr>
            </w:pPr>
            <w:r w:rsidRPr="009C025B">
              <w:rPr>
                <w:bCs/>
              </w:rPr>
              <w:t>105</w:t>
            </w:r>
          </w:p>
        </w:tc>
        <w:tc>
          <w:tcPr>
            <w:tcW w:w="992" w:type="dxa"/>
            <w:vAlign w:val="center"/>
          </w:tcPr>
          <w:p w14:paraId="5C907C90" w14:textId="77777777" w:rsidR="0030682C" w:rsidRPr="009C025B" w:rsidRDefault="0030682C" w:rsidP="00517A63">
            <w:pPr>
              <w:spacing w:before="40" w:after="40" w:line="240" w:lineRule="auto"/>
              <w:jc w:val="center"/>
              <w:rPr>
                <w:bCs/>
                <w:highlight w:val="yellow"/>
              </w:rPr>
            </w:pPr>
            <w:r w:rsidRPr="009C025B">
              <w:rPr>
                <w:bCs/>
              </w:rPr>
              <w:t>102</w:t>
            </w:r>
          </w:p>
        </w:tc>
        <w:tc>
          <w:tcPr>
            <w:tcW w:w="850" w:type="dxa"/>
            <w:vAlign w:val="center"/>
          </w:tcPr>
          <w:p w14:paraId="2E0784FB" w14:textId="77777777" w:rsidR="0030682C" w:rsidRPr="009C025B" w:rsidRDefault="0030682C" w:rsidP="00517A63">
            <w:pPr>
              <w:spacing w:before="40" w:after="40" w:line="240" w:lineRule="auto"/>
              <w:jc w:val="center"/>
              <w:rPr>
                <w:bCs/>
                <w:highlight w:val="yellow"/>
              </w:rPr>
            </w:pPr>
            <w:r w:rsidRPr="009C025B">
              <w:rPr>
                <w:bCs/>
              </w:rPr>
              <w:t>14</w:t>
            </w:r>
          </w:p>
        </w:tc>
        <w:tc>
          <w:tcPr>
            <w:tcW w:w="1135" w:type="dxa"/>
            <w:vAlign w:val="center"/>
          </w:tcPr>
          <w:p w14:paraId="7185591D" w14:textId="77777777" w:rsidR="0030682C" w:rsidRPr="009C025B" w:rsidRDefault="0030682C" w:rsidP="00517A63">
            <w:pPr>
              <w:spacing w:before="40" w:after="40" w:line="240" w:lineRule="auto"/>
              <w:jc w:val="center"/>
            </w:pPr>
            <w:r>
              <w:t>422</w:t>
            </w:r>
          </w:p>
        </w:tc>
      </w:tr>
    </w:tbl>
    <w:p w14:paraId="7B5626CA" w14:textId="77777777" w:rsidR="0030682C" w:rsidRDefault="0030682C" w:rsidP="0030682C">
      <w:pPr>
        <w:spacing w:before="120" w:after="120" w:line="240" w:lineRule="auto"/>
        <w:rPr>
          <w:b/>
          <w:sz w:val="20"/>
          <w:szCs w:val="20"/>
        </w:rPr>
      </w:pPr>
      <w:r w:rsidRPr="009C025B">
        <w:rPr>
          <w:sz w:val="20"/>
          <w:szCs w:val="20"/>
        </w:rPr>
        <w:t xml:space="preserve">Źródło: dokumentacja LGD </w:t>
      </w:r>
      <w:r>
        <w:rPr>
          <w:sz w:val="20"/>
          <w:szCs w:val="20"/>
        </w:rPr>
        <w:t>Gorce-Pienin</w:t>
      </w:r>
      <w:r w:rsidRPr="009C025B">
        <w:rPr>
          <w:sz w:val="20"/>
          <w:szCs w:val="20"/>
        </w:rPr>
        <w:t>, 2021.</w:t>
      </w:r>
      <w:r w:rsidRPr="009C025B">
        <w:rPr>
          <w:b/>
          <w:sz w:val="20"/>
          <w:szCs w:val="20"/>
        </w:rPr>
        <w:t xml:space="preserve"> </w:t>
      </w:r>
    </w:p>
    <w:p w14:paraId="331B0221" w14:textId="77777777" w:rsidR="0030682C" w:rsidRDefault="0030682C" w:rsidP="0030682C">
      <w:pPr>
        <w:spacing w:before="120" w:after="120" w:line="240" w:lineRule="auto"/>
        <w:rPr>
          <w:b/>
          <w:sz w:val="20"/>
          <w:szCs w:val="20"/>
        </w:rPr>
      </w:pPr>
    </w:p>
    <w:p w14:paraId="2E2D7173" w14:textId="77777777" w:rsidR="0030682C" w:rsidRPr="008246FF" w:rsidRDefault="0030682C" w:rsidP="0030682C">
      <w:pPr>
        <w:spacing w:before="120" w:after="0" w:line="312" w:lineRule="auto"/>
        <w:ind w:firstLine="708"/>
        <w:jc w:val="both"/>
        <w:rPr>
          <w:sz w:val="24"/>
          <w:szCs w:val="24"/>
        </w:rPr>
      </w:pPr>
      <w:bookmarkStart w:id="97" w:name="_Hlk84004146"/>
      <w:r w:rsidRPr="008246FF">
        <w:rPr>
          <w:sz w:val="24"/>
          <w:szCs w:val="24"/>
        </w:rPr>
        <w:t xml:space="preserve">Jak można przypuszczać, na liczbę udzielanych porad nie miała wpływu pandemia CoViD-19, bowiem w latach 2019-2020 udzielono najwięcej porad. </w:t>
      </w:r>
      <w:r>
        <w:rPr>
          <w:sz w:val="24"/>
          <w:szCs w:val="24"/>
        </w:rPr>
        <w:t xml:space="preserve">Jak wskazują statystyki </w:t>
      </w:r>
      <w:r>
        <w:rPr>
          <w:sz w:val="24"/>
          <w:szCs w:val="24"/>
        </w:rPr>
        <w:br/>
        <w:t xml:space="preserve">i informacje biura LGD, doradztwo było w większości prowadzone w biurze, ale przy zastosowanych środkach ostrożności narzuconych tzw. restrykcjami pandemicznymi. </w:t>
      </w:r>
    </w:p>
    <w:p w14:paraId="20660ADE" w14:textId="09280F3F" w:rsidR="0030682C" w:rsidRPr="00233738" w:rsidRDefault="0030682C" w:rsidP="0030682C">
      <w:pPr>
        <w:spacing w:after="0" w:line="312" w:lineRule="auto"/>
        <w:ind w:firstLine="708"/>
        <w:jc w:val="both"/>
        <w:rPr>
          <w:sz w:val="24"/>
          <w:szCs w:val="24"/>
        </w:rPr>
      </w:pPr>
      <w:r w:rsidRPr="00363BC8">
        <w:rPr>
          <w:sz w:val="24"/>
          <w:szCs w:val="24"/>
        </w:rPr>
        <w:t>Badania ankietowe beneficjentów wykazały, że zdecydowana większość z nich (od 21 do 25 respondentów) skorzystała</w:t>
      </w:r>
      <w:r w:rsidRPr="00233738">
        <w:rPr>
          <w:sz w:val="24"/>
          <w:szCs w:val="24"/>
        </w:rPr>
        <w:t xml:space="preserve"> z </w:t>
      </w:r>
      <w:r>
        <w:rPr>
          <w:sz w:val="24"/>
          <w:szCs w:val="24"/>
        </w:rPr>
        <w:t xml:space="preserve">różnych zakresów </w:t>
      </w:r>
      <w:r w:rsidRPr="00233738">
        <w:rPr>
          <w:sz w:val="24"/>
          <w:szCs w:val="24"/>
        </w:rPr>
        <w:t xml:space="preserve">pomocy LGD </w:t>
      </w:r>
      <w:r>
        <w:rPr>
          <w:sz w:val="24"/>
          <w:szCs w:val="24"/>
        </w:rPr>
        <w:t xml:space="preserve">na </w:t>
      </w:r>
      <w:r w:rsidRPr="00233738">
        <w:rPr>
          <w:sz w:val="24"/>
          <w:szCs w:val="24"/>
        </w:rPr>
        <w:t>etap</w:t>
      </w:r>
      <w:r>
        <w:rPr>
          <w:sz w:val="24"/>
          <w:szCs w:val="24"/>
        </w:rPr>
        <w:t>ie</w:t>
      </w:r>
      <w:r w:rsidRPr="00233738">
        <w:rPr>
          <w:sz w:val="24"/>
          <w:szCs w:val="24"/>
        </w:rPr>
        <w:t xml:space="preserve"> przygotowania wniosku aplikacyjnego.</w:t>
      </w:r>
      <w:r>
        <w:rPr>
          <w:sz w:val="24"/>
          <w:szCs w:val="24"/>
        </w:rPr>
        <w:t xml:space="preserve"> Największa </w:t>
      </w:r>
      <w:r w:rsidRPr="00233738">
        <w:rPr>
          <w:sz w:val="24"/>
          <w:szCs w:val="24"/>
        </w:rPr>
        <w:t xml:space="preserve">liczba </w:t>
      </w:r>
      <w:r>
        <w:rPr>
          <w:sz w:val="24"/>
          <w:szCs w:val="24"/>
        </w:rPr>
        <w:t xml:space="preserve">beneficjentów </w:t>
      </w:r>
      <w:r w:rsidRPr="00233738">
        <w:rPr>
          <w:sz w:val="24"/>
          <w:szCs w:val="24"/>
        </w:rPr>
        <w:t xml:space="preserve">skorzystała z porad w zakresie </w:t>
      </w:r>
      <w:r>
        <w:rPr>
          <w:sz w:val="24"/>
          <w:szCs w:val="24"/>
        </w:rPr>
        <w:t xml:space="preserve">możliwości uzyskania wsparcia finansowego przedsięwzięcia (25 osób), a następnie </w:t>
      </w:r>
      <w:r>
        <w:rPr>
          <w:sz w:val="24"/>
          <w:szCs w:val="24"/>
        </w:rPr>
        <w:br/>
        <w:t xml:space="preserve">z pomocy w zakresie zasad uzyskania dofinansowania, szczegółowych informacji dotyczących wypełniania wniosku aplikacyjnego (po 24 osoby wskazały na te odpowiedzi). </w:t>
      </w:r>
    </w:p>
    <w:p w14:paraId="05BBA212" w14:textId="0A0780F9" w:rsidR="0030682C" w:rsidRPr="000B2871" w:rsidRDefault="0030682C" w:rsidP="0030682C">
      <w:pPr>
        <w:spacing w:before="240" w:after="120" w:line="240" w:lineRule="auto"/>
        <w:rPr>
          <w:rFonts w:eastAsia="Times New Roman" w:cs="Times New Roman"/>
          <w:color w:val="000000"/>
        </w:rPr>
      </w:pPr>
      <w:bookmarkStart w:id="98" w:name="_Hlk86098305"/>
      <w:bookmarkEnd w:id="97"/>
    </w:p>
    <w:p w14:paraId="5DB09433" w14:textId="75D7F681" w:rsidR="00BC6556" w:rsidRDefault="00BC6556" w:rsidP="00BC6556">
      <w:pPr>
        <w:pStyle w:val="Legenda"/>
        <w:keepNext/>
      </w:pPr>
      <w:bookmarkStart w:id="99" w:name="_Toc87396216"/>
      <w:r>
        <w:lastRenderedPageBreak/>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26</w:t>
      </w:r>
      <w:r w:rsidR="00517A63">
        <w:rPr>
          <w:noProof/>
        </w:rPr>
        <w:fldChar w:fldCharType="end"/>
      </w:r>
      <w:r>
        <w:t xml:space="preserve"> </w:t>
      </w:r>
      <w:r w:rsidRPr="00EA53C2">
        <w:t xml:space="preserve">Zakres korzystania z pomocy LGD </w:t>
      </w:r>
      <w:r w:rsidR="0003366B">
        <w:t>„Gorce-Pieniny”</w:t>
      </w:r>
      <w:r w:rsidRPr="00EA53C2">
        <w:t xml:space="preserve"> na etapie składania wniosku aplikacyjnego – opinie beneficjentów</w:t>
      </w:r>
      <w:bookmarkEnd w:id="99"/>
    </w:p>
    <w:tbl>
      <w:tblPr>
        <w:tblW w:w="89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11"/>
        <w:gridCol w:w="960"/>
        <w:gridCol w:w="960"/>
        <w:gridCol w:w="960"/>
      </w:tblGrid>
      <w:tr w:rsidR="0030682C" w:rsidRPr="00220612" w14:paraId="4D50D8B6" w14:textId="77777777" w:rsidTr="00517A63">
        <w:trPr>
          <w:trHeight w:val="429"/>
        </w:trPr>
        <w:tc>
          <w:tcPr>
            <w:tcW w:w="6111" w:type="dxa"/>
            <w:shd w:val="clear" w:color="auto" w:fill="auto"/>
            <w:vAlign w:val="center"/>
            <w:hideMark/>
          </w:tcPr>
          <w:bookmarkEnd w:id="98"/>
          <w:p w14:paraId="0A454198" w14:textId="77777777" w:rsidR="0030682C" w:rsidRPr="00220612" w:rsidRDefault="0030682C" w:rsidP="00517A63">
            <w:pPr>
              <w:spacing w:after="0"/>
              <w:jc w:val="center"/>
              <w:rPr>
                <w:rFonts w:eastAsia="Times New Roman" w:cs="Times New Roman"/>
                <w:color w:val="000000"/>
              </w:rPr>
            </w:pPr>
            <w:r>
              <w:rPr>
                <w:rFonts w:eastAsia="Times New Roman" w:cs="Times New Roman"/>
                <w:color w:val="000000"/>
              </w:rPr>
              <w:t>Zakres pomocy</w:t>
            </w:r>
          </w:p>
        </w:tc>
        <w:tc>
          <w:tcPr>
            <w:tcW w:w="960" w:type="dxa"/>
            <w:shd w:val="clear" w:color="auto" w:fill="auto"/>
            <w:noWrap/>
            <w:vAlign w:val="center"/>
            <w:hideMark/>
          </w:tcPr>
          <w:p w14:paraId="1DF20869" w14:textId="77777777" w:rsidR="0030682C" w:rsidRPr="00220612" w:rsidRDefault="0030682C" w:rsidP="00517A63">
            <w:pPr>
              <w:spacing w:after="0"/>
              <w:jc w:val="center"/>
              <w:rPr>
                <w:rFonts w:eastAsia="Times New Roman" w:cs="Times New Roman"/>
                <w:color w:val="000000"/>
              </w:rPr>
            </w:pPr>
            <w:r w:rsidRPr="00220612">
              <w:rPr>
                <w:rFonts w:eastAsia="Times New Roman" w:cs="Times New Roman"/>
                <w:color w:val="000000"/>
              </w:rPr>
              <w:t>Tak</w:t>
            </w:r>
          </w:p>
        </w:tc>
        <w:tc>
          <w:tcPr>
            <w:tcW w:w="960" w:type="dxa"/>
            <w:shd w:val="clear" w:color="auto" w:fill="auto"/>
            <w:noWrap/>
            <w:vAlign w:val="center"/>
            <w:hideMark/>
          </w:tcPr>
          <w:p w14:paraId="693973B7" w14:textId="77777777" w:rsidR="0030682C" w:rsidRPr="00220612" w:rsidRDefault="0030682C" w:rsidP="00517A63">
            <w:pPr>
              <w:spacing w:after="0"/>
              <w:jc w:val="center"/>
              <w:rPr>
                <w:rFonts w:eastAsia="Times New Roman" w:cs="Times New Roman"/>
                <w:color w:val="000000"/>
              </w:rPr>
            </w:pPr>
            <w:r w:rsidRPr="00220612">
              <w:rPr>
                <w:rFonts w:eastAsia="Times New Roman" w:cs="Times New Roman"/>
                <w:color w:val="000000"/>
              </w:rPr>
              <w:t>Nie</w:t>
            </w:r>
          </w:p>
        </w:tc>
        <w:tc>
          <w:tcPr>
            <w:tcW w:w="960" w:type="dxa"/>
            <w:shd w:val="clear" w:color="auto" w:fill="auto"/>
            <w:noWrap/>
            <w:vAlign w:val="center"/>
            <w:hideMark/>
          </w:tcPr>
          <w:p w14:paraId="5C192FEF" w14:textId="77777777" w:rsidR="0030682C" w:rsidRPr="00220612" w:rsidRDefault="0030682C" w:rsidP="00517A63">
            <w:pPr>
              <w:spacing w:after="0"/>
              <w:jc w:val="center"/>
              <w:rPr>
                <w:rFonts w:eastAsia="Times New Roman" w:cs="Times New Roman"/>
                <w:color w:val="000000"/>
              </w:rPr>
            </w:pPr>
            <w:r w:rsidRPr="00220612">
              <w:rPr>
                <w:rFonts w:eastAsia="Times New Roman" w:cs="Times New Roman"/>
                <w:color w:val="000000"/>
              </w:rPr>
              <w:t>N</w:t>
            </w:r>
          </w:p>
        </w:tc>
      </w:tr>
      <w:tr w:rsidR="0030682C" w:rsidRPr="00220612" w14:paraId="68279C7B" w14:textId="77777777" w:rsidTr="00517A63">
        <w:trPr>
          <w:trHeight w:val="600"/>
        </w:trPr>
        <w:tc>
          <w:tcPr>
            <w:tcW w:w="6111" w:type="dxa"/>
            <w:shd w:val="clear" w:color="auto" w:fill="auto"/>
            <w:vAlign w:val="center"/>
            <w:hideMark/>
          </w:tcPr>
          <w:p w14:paraId="3196A5BF" w14:textId="77777777" w:rsidR="0030682C" w:rsidRPr="00220612" w:rsidRDefault="0030682C" w:rsidP="00517A63">
            <w:pPr>
              <w:spacing w:after="0"/>
              <w:ind w:left="87"/>
              <w:rPr>
                <w:rFonts w:eastAsia="Times New Roman" w:cs="Times New Roman"/>
                <w:color w:val="000000"/>
              </w:rPr>
            </w:pPr>
            <w:r w:rsidRPr="00220612">
              <w:rPr>
                <w:rFonts w:eastAsia="Times New Roman" w:cs="Times New Roman"/>
                <w:color w:val="000000"/>
              </w:rPr>
              <w:t>Wsparcie polegające na udzieleniu informacji o możliwości uzyskania dofinansowania dla mojego projektu</w:t>
            </w:r>
          </w:p>
        </w:tc>
        <w:tc>
          <w:tcPr>
            <w:tcW w:w="960" w:type="dxa"/>
            <w:shd w:val="clear" w:color="auto" w:fill="auto"/>
            <w:noWrap/>
            <w:vAlign w:val="center"/>
            <w:hideMark/>
          </w:tcPr>
          <w:p w14:paraId="7B614BE0" w14:textId="77777777" w:rsidR="0030682C" w:rsidRPr="00220612" w:rsidRDefault="0030682C" w:rsidP="00517A63">
            <w:pPr>
              <w:spacing w:after="0"/>
              <w:jc w:val="center"/>
              <w:rPr>
                <w:rFonts w:eastAsia="Times New Roman" w:cs="Times New Roman"/>
                <w:color w:val="000000"/>
              </w:rPr>
            </w:pPr>
            <w:r>
              <w:rPr>
                <w:color w:val="000000"/>
              </w:rPr>
              <w:t>25</w:t>
            </w:r>
          </w:p>
        </w:tc>
        <w:tc>
          <w:tcPr>
            <w:tcW w:w="960" w:type="dxa"/>
            <w:shd w:val="clear" w:color="auto" w:fill="auto"/>
            <w:noWrap/>
            <w:vAlign w:val="center"/>
            <w:hideMark/>
          </w:tcPr>
          <w:p w14:paraId="5EA8D91E" w14:textId="77777777" w:rsidR="0030682C" w:rsidRPr="00220612" w:rsidRDefault="0030682C" w:rsidP="00517A63">
            <w:pPr>
              <w:spacing w:after="0"/>
              <w:jc w:val="center"/>
              <w:rPr>
                <w:rFonts w:eastAsia="Times New Roman" w:cs="Times New Roman"/>
                <w:color w:val="000000"/>
              </w:rPr>
            </w:pPr>
            <w:r>
              <w:rPr>
                <w:color w:val="000000"/>
              </w:rPr>
              <w:t>2</w:t>
            </w:r>
          </w:p>
        </w:tc>
        <w:tc>
          <w:tcPr>
            <w:tcW w:w="960" w:type="dxa"/>
            <w:shd w:val="clear" w:color="auto" w:fill="auto"/>
            <w:noWrap/>
            <w:vAlign w:val="center"/>
            <w:hideMark/>
          </w:tcPr>
          <w:p w14:paraId="0E9E40C6" w14:textId="77777777" w:rsidR="0030682C" w:rsidRPr="00220612" w:rsidRDefault="0030682C" w:rsidP="00517A63">
            <w:pPr>
              <w:spacing w:after="0"/>
              <w:jc w:val="center"/>
              <w:rPr>
                <w:rFonts w:eastAsia="Times New Roman" w:cs="Times New Roman"/>
                <w:color w:val="000000"/>
              </w:rPr>
            </w:pPr>
            <w:r>
              <w:rPr>
                <w:color w:val="000000"/>
              </w:rPr>
              <w:t>27</w:t>
            </w:r>
          </w:p>
        </w:tc>
      </w:tr>
      <w:tr w:rsidR="0030682C" w:rsidRPr="00220612" w14:paraId="1C36B6F0" w14:textId="77777777" w:rsidTr="00517A63">
        <w:trPr>
          <w:trHeight w:val="300"/>
        </w:trPr>
        <w:tc>
          <w:tcPr>
            <w:tcW w:w="6111" w:type="dxa"/>
            <w:shd w:val="clear" w:color="auto" w:fill="auto"/>
            <w:vAlign w:val="center"/>
            <w:hideMark/>
          </w:tcPr>
          <w:p w14:paraId="52AB0F7F" w14:textId="77777777" w:rsidR="0030682C" w:rsidRPr="00220612" w:rsidRDefault="0030682C" w:rsidP="00517A63">
            <w:pPr>
              <w:spacing w:after="0"/>
              <w:ind w:left="87"/>
              <w:rPr>
                <w:rFonts w:eastAsia="Times New Roman" w:cs="Times New Roman"/>
                <w:color w:val="000000"/>
              </w:rPr>
            </w:pPr>
            <w:r w:rsidRPr="00220612">
              <w:rPr>
                <w:rFonts w:eastAsia="Times New Roman" w:cs="Times New Roman"/>
                <w:color w:val="000000"/>
              </w:rPr>
              <w:t>Wsparcie w zapoznaniu się z zasadami uzyskania dofinansowania</w:t>
            </w:r>
          </w:p>
        </w:tc>
        <w:tc>
          <w:tcPr>
            <w:tcW w:w="960" w:type="dxa"/>
            <w:shd w:val="clear" w:color="auto" w:fill="auto"/>
            <w:noWrap/>
            <w:vAlign w:val="center"/>
            <w:hideMark/>
          </w:tcPr>
          <w:p w14:paraId="077E5BCC" w14:textId="77777777" w:rsidR="0030682C" w:rsidRPr="00220612" w:rsidRDefault="0030682C" w:rsidP="00517A63">
            <w:pPr>
              <w:spacing w:after="0"/>
              <w:jc w:val="center"/>
              <w:rPr>
                <w:rFonts w:eastAsia="Times New Roman" w:cs="Times New Roman"/>
                <w:color w:val="000000"/>
              </w:rPr>
            </w:pPr>
            <w:r>
              <w:rPr>
                <w:color w:val="000000"/>
              </w:rPr>
              <w:t>24</w:t>
            </w:r>
          </w:p>
        </w:tc>
        <w:tc>
          <w:tcPr>
            <w:tcW w:w="960" w:type="dxa"/>
            <w:shd w:val="clear" w:color="auto" w:fill="auto"/>
            <w:noWrap/>
            <w:vAlign w:val="center"/>
            <w:hideMark/>
          </w:tcPr>
          <w:p w14:paraId="159460BA" w14:textId="77777777" w:rsidR="0030682C" w:rsidRPr="00220612" w:rsidRDefault="0030682C" w:rsidP="00517A63">
            <w:pPr>
              <w:spacing w:after="0"/>
              <w:jc w:val="center"/>
              <w:rPr>
                <w:rFonts w:eastAsia="Times New Roman" w:cs="Times New Roman"/>
                <w:color w:val="000000"/>
              </w:rPr>
            </w:pPr>
            <w:r>
              <w:rPr>
                <w:color w:val="000000"/>
              </w:rPr>
              <w:t>3</w:t>
            </w:r>
          </w:p>
        </w:tc>
        <w:tc>
          <w:tcPr>
            <w:tcW w:w="960" w:type="dxa"/>
            <w:shd w:val="clear" w:color="auto" w:fill="auto"/>
            <w:noWrap/>
            <w:vAlign w:val="center"/>
            <w:hideMark/>
          </w:tcPr>
          <w:p w14:paraId="784F7B36" w14:textId="77777777" w:rsidR="0030682C" w:rsidRPr="00220612" w:rsidRDefault="0030682C" w:rsidP="00517A63">
            <w:pPr>
              <w:spacing w:after="0"/>
              <w:jc w:val="center"/>
              <w:rPr>
                <w:rFonts w:eastAsia="Times New Roman" w:cs="Times New Roman"/>
                <w:color w:val="000000"/>
              </w:rPr>
            </w:pPr>
            <w:r>
              <w:rPr>
                <w:color w:val="000000"/>
              </w:rPr>
              <w:t>27</w:t>
            </w:r>
          </w:p>
        </w:tc>
      </w:tr>
      <w:tr w:rsidR="0030682C" w:rsidRPr="00220612" w14:paraId="194E8068" w14:textId="77777777" w:rsidTr="00517A63">
        <w:trPr>
          <w:trHeight w:val="600"/>
        </w:trPr>
        <w:tc>
          <w:tcPr>
            <w:tcW w:w="6111" w:type="dxa"/>
            <w:shd w:val="clear" w:color="auto" w:fill="auto"/>
            <w:vAlign w:val="center"/>
            <w:hideMark/>
          </w:tcPr>
          <w:p w14:paraId="7A14D373" w14:textId="77777777" w:rsidR="0030682C" w:rsidRPr="00220612" w:rsidRDefault="0030682C" w:rsidP="00517A63">
            <w:pPr>
              <w:spacing w:after="0"/>
              <w:ind w:left="87"/>
              <w:rPr>
                <w:rFonts w:eastAsia="Times New Roman" w:cs="Times New Roman"/>
                <w:color w:val="000000"/>
              </w:rPr>
            </w:pPr>
            <w:r w:rsidRPr="00220612">
              <w:rPr>
                <w:rFonts w:eastAsia="Times New Roman" w:cs="Times New Roman"/>
                <w:color w:val="000000"/>
              </w:rPr>
              <w:t>Wsparcie polegające na wskazaniu prawidłowych wzorów wniosków i instrukcji do nich</w:t>
            </w:r>
          </w:p>
        </w:tc>
        <w:tc>
          <w:tcPr>
            <w:tcW w:w="960" w:type="dxa"/>
            <w:shd w:val="clear" w:color="auto" w:fill="auto"/>
            <w:noWrap/>
            <w:vAlign w:val="center"/>
            <w:hideMark/>
          </w:tcPr>
          <w:p w14:paraId="0C00E0CF" w14:textId="77777777" w:rsidR="0030682C" w:rsidRPr="00220612" w:rsidRDefault="0030682C" w:rsidP="00517A63">
            <w:pPr>
              <w:spacing w:after="0"/>
              <w:jc w:val="center"/>
              <w:rPr>
                <w:rFonts w:eastAsia="Times New Roman" w:cs="Times New Roman"/>
                <w:color w:val="000000"/>
              </w:rPr>
            </w:pPr>
            <w:r>
              <w:rPr>
                <w:color w:val="000000"/>
              </w:rPr>
              <w:t>22</w:t>
            </w:r>
          </w:p>
        </w:tc>
        <w:tc>
          <w:tcPr>
            <w:tcW w:w="960" w:type="dxa"/>
            <w:shd w:val="clear" w:color="auto" w:fill="auto"/>
            <w:noWrap/>
            <w:vAlign w:val="center"/>
            <w:hideMark/>
          </w:tcPr>
          <w:p w14:paraId="18BD2CC2" w14:textId="77777777" w:rsidR="0030682C" w:rsidRPr="00220612" w:rsidRDefault="0030682C" w:rsidP="00517A63">
            <w:pPr>
              <w:spacing w:after="0"/>
              <w:jc w:val="center"/>
              <w:rPr>
                <w:rFonts w:eastAsia="Times New Roman" w:cs="Times New Roman"/>
                <w:color w:val="000000"/>
              </w:rPr>
            </w:pPr>
            <w:r>
              <w:rPr>
                <w:color w:val="000000"/>
              </w:rPr>
              <w:t>5</w:t>
            </w:r>
          </w:p>
        </w:tc>
        <w:tc>
          <w:tcPr>
            <w:tcW w:w="960" w:type="dxa"/>
            <w:shd w:val="clear" w:color="auto" w:fill="auto"/>
            <w:noWrap/>
            <w:vAlign w:val="center"/>
            <w:hideMark/>
          </w:tcPr>
          <w:p w14:paraId="2C6AD3DD" w14:textId="77777777" w:rsidR="0030682C" w:rsidRPr="00220612" w:rsidRDefault="0030682C" w:rsidP="00517A63">
            <w:pPr>
              <w:spacing w:after="0"/>
              <w:jc w:val="center"/>
              <w:rPr>
                <w:rFonts w:eastAsia="Times New Roman" w:cs="Times New Roman"/>
                <w:color w:val="000000"/>
              </w:rPr>
            </w:pPr>
            <w:r>
              <w:rPr>
                <w:color w:val="000000"/>
              </w:rPr>
              <w:t>27</w:t>
            </w:r>
          </w:p>
        </w:tc>
      </w:tr>
      <w:tr w:rsidR="0030682C" w:rsidRPr="00220612" w14:paraId="4A42E7C0" w14:textId="77777777" w:rsidTr="00517A63">
        <w:trPr>
          <w:trHeight w:val="600"/>
        </w:trPr>
        <w:tc>
          <w:tcPr>
            <w:tcW w:w="6111" w:type="dxa"/>
            <w:shd w:val="clear" w:color="auto" w:fill="auto"/>
            <w:vAlign w:val="center"/>
            <w:hideMark/>
          </w:tcPr>
          <w:p w14:paraId="73A0D551" w14:textId="77777777" w:rsidR="0030682C" w:rsidRPr="00220612" w:rsidRDefault="0030682C" w:rsidP="00517A63">
            <w:pPr>
              <w:spacing w:after="0"/>
              <w:ind w:left="87"/>
              <w:rPr>
                <w:rFonts w:eastAsia="Times New Roman" w:cs="Times New Roman"/>
                <w:color w:val="000000"/>
              </w:rPr>
            </w:pPr>
            <w:r w:rsidRPr="00220612">
              <w:rPr>
                <w:rFonts w:eastAsia="Times New Roman" w:cs="Times New Roman"/>
                <w:color w:val="000000"/>
              </w:rPr>
              <w:t>Wsparcie w zakresie ustalenia koncepcji projektu aby spełniał kryteria wynikające z LSR</w:t>
            </w:r>
          </w:p>
        </w:tc>
        <w:tc>
          <w:tcPr>
            <w:tcW w:w="960" w:type="dxa"/>
            <w:shd w:val="clear" w:color="auto" w:fill="auto"/>
            <w:noWrap/>
            <w:vAlign w:val="center"/>
            <w:hideMark/>
          </w:tcPr>
          <w:p w14:paraId="7C2485D3" w14:textId="77777777" w:rsidR="0030682C" w:rsidRPr="00220612" w:rsidRDefault="0030682C" w:rsidP="00517A63">
            <w:pPr>
              <w:spacing w:after="0"/>
              <w:jc w:val="center"/>
              <w:rPr>
                <w:rFonts w:eastAsia="Times New Roman" w:cs="Times New Roman"/>
                <w:color w:val="000000"/>
              </w:rPr>
            </w:pPr>
            <w:r>
              <w:rPr>
                <w:color w:val="000000"/>
              </w:rPr>
              <w:t>22</w:t>
            </w:r>
          </w:p>
        </w:tc>
        <w:tc>
          <w:tcPr>
            <w:tcW w:w="960" w:type="dxa"/>
            <w:shd w:val="clear" w:color="auto" w:fill="auto"/>
            <w:noWrap/>
            <w:vAlign w:val="center"/>
            <w:hideMark/>
          </w:tcPr>
          <w:p w14:paraId="202EE42B" w14:textId="77777777" w:rsidR="0030682C" w:rsidRPr="00220612" w:rsidRDefault="0030682C" w:rsidP="00517A63">
            <w:pPr>
              <w:spacing w:after="0"/>
              <w:jc w:val="center"/>
              <w:rPr>
                <w:rFonts w:eastAsia="Times New Roman" w:cs="Times New Roman"/>
                <w:color w:val="000000"/>
              </w:rPr>
            </w:pPr>
            <w:r>
              <w:rPr>
                <w:color w:val="000000"/>
              </w:rPr>
              <w:t>5</w:t>
            </w:r>
          </w:p>
        </w:tc>
        <w:tc>
          <w:tcPr>
            <w:tcW w:w="960" w:type="dxa"/>
            <w:shd w:val="clear" w:color="auto" w:fill="auto"/>
            <w:noWrap/>
            <w:vAlign w:val="center"/>
            <w:hideMark/>
          </w:tcPr>
          <w:p w14:paraId="41F40A7B" w14:textId="77777777" w:rsidR="0030682C" w:rsidRPr="00220612" w:rsidRDefault="0030682C" w:rsidP="00517A63">
            <w:pPr>
              <w:spacing w:after="0"/>
              <w:jc w:val="center"/>
              <w:rPr>
                <w:rFonts w:eastAsia="Times New Roman" w:cs="Times New Roman"/>
                <w:color w:val="000000"/>
              </w:rPr>
            </w:pPr>
            <w:r>
              <w:rPr>
                <w:color w:val="000000"/>
              </w:rPr>
              <w:t>27</w:t>
            </w:r>
          </w:p>
        </w:tc>
      </w:tr>
      <w:tr w:rsidR="0030682C" w:rsidRPr="00220612" w14:paraId="37D5CF86" w14:textId="77777777" w:rsidTr="00517A63">
        <w:trPr>
          <w:trHeight w:val="600"/>
        </w:trPr>
        <w:tc>
          <w:tcPr>
            <w:tcW w:w="6111" w:type="dxa"/>
            <w:shd w:val="clear" w:color="auto" w:fill="auto"/>
            <w:vAlign w:val="center"/>
            <w:hideMark/>
          </w:tcPr>
          <w:p w14:paraId="03C18D24" w14:textId="77777777" w:rsidR="0030682C" w:rsidRPr="00220612" w:rsidRDefault="0030682C" w:rsidP="00517A63">
            <w:pPr>
              <w:spacing w:after="0"/>
              <w:ind w:left="87"/>
              <w:rPr>
                <w:rFonts w:eastAsia="Times New Roman" w:cs="Times New Roman"/>
                <w:color w:val="000000"/>
              </w:rPr>
            </w:pPr>
            <w:r w:rsidRPr="00220612">
              <w:rPr>
                <w:rFonts w:eastAsia="Times New Roman" w:cs="Times New Roman"/>
                <w:color w:val="000000"/>
              </w:rPr>
              <w:t>Porady w zakresie wypełniania dokumentów niezbędnych do złożenia wniosku</w:t>
            </w:r>
          </w:p>
        </w:tc>
        <w:tc>
          <w:tcPr>
            <w:tcW w:w="960" w:type="dxa"/>
            <w:shd w:val="clear" w:color="auto" w:fill="auto"/>
            <w:noWrap/>
            <w:vAlign w:val="center"/>
            <w:hideMark/>
          </w:tcPr>
          <w:p w14:paraId="33505022" w14:textId="77777777" w:rsidR="0030682C" w:rsidRPr="00220612" w:rsidRDefault="0030682C" w:rsidP="00517A63">
            <w:pPr>
              <w:spacing w:after="0"/>
              <w:jc w:val="center"/>
              <w:rPr>
                <w:rFonts w:eastAsia="Times New Roman" w:cs="Times New Roman"/>
                <w:color w:val="000000"/>
              </w:rPr>
            </w:pPr>
            <w:r>
              <w:rPr>
                <w:color w:val="000000"/>
              </w:rPr>
              <w:t>24</w:t>
            </w:r>
          </w:p>
        </w:tc>
        <w:tc>
          <w:tcPr>
            <w:tcW w:w="960" w:type="dxa"/>
            <w:shd w:val="clear" w:color="auto" w:fill="auto"/>
            <w:noWrap/>
            <w:vAlign w:val="center"/>
            <w:hideMark/>
          </w:tcPr>
          <w:p w14:paraId="2B1EE8B7" w14:textId="77777777" w:rsidR="0030682C" w:rsidRPr="00220612" w:rsidRDefault="0030682C" w:rsidP="00517A63">
            <w:pPr>
              <w:spacing w:after="0"/>
              <w:jc w:val="center"/>
              <w:rPr>
                <w:rFonts w:eastAsia="Times New Roman" w:cs="Times New Roman"/>
                <w:color w:val="000000"/>
              </w:rPr>
            </w:pPr>
            <w:r>
              <w:rPr>
                <w:color w:val="000000"/>
              </w:rPr>
              <w:t>3</w:t>
            </w:r>
          </w:p>
        </w:tc>
        <w:tc>
          <w:tcPr>
            <w:tcW w:w="960" w:type="dxa"/>
            <w:shd w:val="clear" w:color="auto" w:fill="auto"/>
            <w:noWrap/>
            <w:vAlign w:val="center"/>
            <w:hideMark/>
          </w:tcPr>
          <w:p w14:paraId="5BD28F71" w14:textId="77777777" w:rsidR="0030682C" w:rsidRPr="00220612" w:rsidRDefault="0030682C" w:rsidP="00517A63">
            <w:pPr>
              <w:spacing w:after="0"/>
              <w:jc w:val="center"/>
              <w:rPr>
                <w:rFonts w:eastAsia="Times New Roman" w:cs="Times New Roman"/>
                <w:color w:val="000000"/>
              </w:rPr>
            </w:pPr>
            <w:r>
              <w:rPr>
                <w:color w:val="000000"/>
              </w:rPr>
              <w:t>27</w:t>
            </w:r>
          </w:p>
        </w:tc>
      </w:tr>
      <w:tr w:rsidR="0030682C" w:rsidRPr="00220612" w14:paraId="35DC9050" w14:textId="77777777" w:rsidTr="00517A63">
        <w:trPr>
          <w:trHeight w:val="300"/>
        </w:trPr>
        <w:tc>
          <w:tcPr>
            <w:tcW w:w="6111" w:type="dxa"/>
            <w:shd w:val="clear" w:color="auto" w:fill="auto"/>
            <w:vAlign w:val="center"/>
            <w:hideMark/>
          </w:tcPr>
          <w:p w14:paraId="2087099E" w14:textId="77777777" w:rsidR="0030682C" w:rsidRPr="00220612" w:rsidRDefault="0030682C" w:rsidP="00517A63">
            <w:pPr>
              <w:spacing w:after="0"/>
              <w:ind w:left="87"/>
              <w:rPr>
                <w:rFonts w:eastAsia="Times New Roman" w:cs="Times New Roman"/>
                <w:color w:val="000000"/>
              </w:rPr>
            </w:pPr>
            <w:r w:rsidRPr="00220612">
              <w:rPr>
                <w:rFonts w:eastAsia="Times New Roman" w:cs="Times New Roman"/>
                <w:color w:val="000000"/>
              </w:rPr>
              <w:t>Wyjaśnienie szczegółowych zasad oceny wniosków</w:t>
            </w:r>
          </w:p>
        </w:tc>
        <w:tc>
          <w:tcPr>
            <w:tcW w:w="960" w:type="dxa"/>
            <w:shd w:val="clear" w:color="auto" w:fill="auto"/>
            <w:noWrap/>
            <w:vAlign w:val="center"/>
            <w:hideMark/>
          </w:tcPr>
          <w:p w14:paraId="7788C63D" w14:textId="77777777" w:rsidR="0030682C" w:rsidRPr="00220612" w:rsidRDefault="0030682C" w:rsidP="00517A63">
            <w:pPr>
              <w:spacing w:after="0"/>
              <w:jc w:val="center"/>
              <w:rPr>
                <w:rFonts w:eastAsia="Times New Roman" w:cs="Times New Roman"/>
                <w:color w:val="000000"/>
              </w:rPr>
            </w:pPr>
            <w:r>
              <w:rPr>
                <w:color w:val="000000"/>
              </w:rPr>
              <w:t>21</w:t>
            </w:r>
          </w:p>
        </w:tc>
        <w:tc>
          <w:tcPr>
            <w:tcW w:w="960" w:type="dxa"/>
            <w:shd w:val="clear" w:color="auto" w:fill="auto"/>
            <w:noWrap/>
            <w:vAlign w:val="center"/>
            <w:hideMark/>
          </w:tcPr>
          <w:p w14:paraId="552A1C2D" w14:textId="77777777" w:rsidR="0030682C" w:rsidRPr="00220612" w:rsidRDefault="0030682C" w:rsidP="00517A63">
            <w:pPr>
              <w:spacing w:after="0"/>
              <w:jc w:val="center"/>
              <w:rPr>
                <w:rFonts w:eastAsia="Times New Roman" w:cs="Times New Roman"/>
                <w:color w:val="000000"/>
              </w:rPr>
            </w:pPr>
            <w:r>
              <w:rPr>
                <w:color w:val="000000"/>
              </w:rPr>
              <w:t>6</w:t>
            </w:r>
          </w:p>
        </w:tc>
        <w:tc>
          <w:tcPr>
            <w:tcW w:w="960" w:type="dxa"/>
            <w:shd w:val="clear" w:color="auto" w:fill="auto"/>
            <w:noWrap/>
            <w:vAlign w:val="center"/>
            <w:hideMark/>
          </w:tcPr>
          <w:p w14:paraId="4B87DAAA" w14:textId="77777777" w:rsidR="0030682C" w:rsidRPr="00220612" w:rsidRDefault="0030682C" w:rsidP="00517A63">
            <w:pPr>
              <w:spacing w:after="0"/>
              <w:jc w:val="center"/>
              <w:rPr>
                <w:rFonts w:eastAsia="Times New Roman" w:cs="Times New Roman"/>
                <w:color w:val="000000"/>
              </w:rPr>
            </w:pPr>
            <w:r>
              <w:rPr>
                <w:color w:val="000000"/>
              </w:rPr>
              <w:t>27</w:t>
            </w:r>
          </w:p>
        </w:tc>
      </w:tr>
    </w:tbl>
    <w:p w14:paraId="32178D5E" w14:textId="5AAB5E84" w:rsidR="0030682C" w:rsidRDefault="0030682C" w:rsidP="00BC6556">
      <w:pPr>
        <w:tabs>
          <w:tab w:val="right" w:pos="9072"/>
        </w:tabs>
        <w:spacing w:before="120" w:after="120" w:line="312" w:lineRule="auto"/>
        <w:rPr>
          <w:sz w:val="20"/>
          <w:szCs w:val="20"/>
        </w:rPr>
      </w:pPr>
      <w:r w:rsidRPr="008F2662">
        <w:rPr>
          <w:sz w:val="20"/>
          <w:szCs w:val="20"/>
        </w:rPr>
        <w:t>Źródło: Socjometr, badania własne, 2021.</w:t>
      </w:r>
    </w:p>
    <w:p w14:paraId="5E963D5F" w14:textId="18AE7324" w:rsidR="0030682C" w:rsidRPr="00BC6556" w:rsidRDefault="0030682C" w:rsidP="00BC6556">
      <w:pPr>
        <w:tabs>
          <w:tab w:val="right" w:pos="9072"/>
        </w:tabs>
        <w:spacing w:before="120" w:after="120" w:line="312" w:lineRule="auto"/>
        <w:ind w:firstLine="709"/>
        <w:jc w:val="both"/>
        <w:rPr>
          <w:sz w:val="24"/>
          <w:szCs w:val="24"/>
        </w:rPr>
      </w:pPr>
      <w:r w:rsidRPr="00270FDA">
        <w:rPr>
          <w:sz w:val="24"/>
          <w:szCs w:val="24"/>
        </w:rPr>
        <w:t>W badaniu</w:t>
      </w:r>
      <w:r>
        <w:rPr>
          <w:sz w:val="24"/>
          <w:szCs w:val="24"/>
        </w:rPr>
        <w:t xml:space="preserve"> ankietowym beneficjenci ocenili także poziom wsparcia doradczego na trzech etapach procesu, a mianowicie aplikowania wniosku, wdrażania projektu i rozliczania projektu. Wskaźnikami tej oceny był poziom spełnienia oczekiwań beneficjenta odnośnie zakresu udzielonych porad, przydatności uzyskanych porad oraz przygotowania merytorycznego doradców. Badania ankietowe wykazały, iż zdecydowana większość beneficjentów korzystała ze wsparcia doradczego na wszystkich etapach procedowania wniosku i realizacji projektu. Tylko jeden beneficjent nie korzystał ze wsparcia doradczego na etapie realizacji i rozliczania projektu. Zdecydowana większość beneficjentów oceniła to wsparcie pozytywnie (przeważały odpowiedzi „zdecydowanie tak” w liczbie od 21 do 24). Nikt nie wskazał odpowiedzi „raczej nie”, a tylko jedna osoba wskazała odpowiedź „zdecydowanie nie” w odniesieniu do etapu realizacji projektu. Tylko pojedyncze osoby nie umiały dokonać oceny i wskazały odpowiedź „trudno powiedzieć” (i dotyczyło to etapu składania wniosku aplikacyjnego i jego etapu rozliczania inwestycji). Być może w imieniu tych osób przygotowaniem wniosku i jego rozliczaniem zajmowały się wyspecjalizowane w tym zakresie firmy. Szczegóły prezentuje tabela i wykres.</w:t>
      </w:r>
    </w:p>
    <w:p w14:paraId="31589605" w14:textId="6E1F4CE7" w:rsidR="00BC6556" w:rsidRDefault="00BC6556" w:rsidP="00BC6556">
      <w:pPr>
        <w:pStyle w:val="Legenda"/>
        <w:keepNext/>
      </w:pPr>
      <w:bookmarkStart w:id="100" w:name="_Toc87396217"/>
      <w:r>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27</w:t>
      </w:r>
      <w:r w:rsidR="00517A63">
        <w:rPr>
          <w:noProof/>
        </w:rPr>
        <w:fldChar w:fldCharType="end"/>
      </w:r>
      <w:r>
        <w:t xml:space="preserve"> </w:t>
      </w:r>
      <w:r w:rsidRPr="00B351A6">
        <w:t xml:space="preserve">Ocena wsparcia udzielonego beneficjentowi przez LGD </w:t>
      </w:r>
      <w:r w:rsidR="0003366B">
        <w:t>„Gorce-Pieniny”</w:t>
      </w:r>
      <w:r w:rsidRPr="00B351A6">
        <w:t xml:space="preserve"> na różnych etapach prowadzenia operacji</w:t>
      </w:r>
      <w:bookmarkEnd w:id="100"/>
    </w:p>
    <w:tbl>
      <w:tblPr>
        <w:tblW w:w="9097" w:type="dxa"/>
        <w:tblInd w:w="55" w:type="dxa"/>
        <w:tblCellMar>
          <w:left w:w="70" w:type="dxa"/>
          <w:right w:w="70" w:type="dxa"/>
        </w:tblCellMar>
        <w:tblLook w:val="04A0" w:firstRow="1" w:lastRow="0" w:firstColumn="1" w:lastColumn="0" w:noHBand="0" w:noVBand="1"/>
      </w:tblPr>
      <w:tblGrid>
        <w:gridCol w:w="582"/>
        <w:gridCol w:w="1843"/>
        <w:gridCol w:w="1196"/>
        <w:gridCol w:w="930"/>
        <w:gridCol w:w="993"/>
        <w:gridCol w:w="850"/>
        <w:gridCol w:w="1196"/>
        <w:gridCol w:w="1027"/>
        <w:gridCol w:w="480"/>
      </w:tblGrid>
      <w:tr w:rsidR="0030682C" w:rsidRPr="00470E35" w14:paraId="73893EBC" w14:textId="77777777" w:rsidTr="00517A63">
        <w:trPr>
          <w:trHeight w:val="358"/>
        </w:trPr>
        <w:tc>
          <w:tcPr>
            <w:tcW w:w="2425" w:type="dxa"/>
            <w:gridSpan w:val="2"/>
            <w:vMerge w:val="restart"/>
            <w:tcBorders>
              <w:top w:val="single" w:sz="4" w:space="0" w:color="auto"/>
              <w:left w:val="single" w:sz="4" w:space="0" w:color="auto"/>
              <w:right w:val="single" w:sz="4" w:space="0" w:color="auto"/>
            </w:tcBorders>
            <w:shd w:val="clear" w:color="auto" w:fill="auto"/>
            <w:vAlign w:val="center"/>
          </w:tcPr>
          <w:p w14:paraId="44BD5F45" w14:textId="77777777" w:rsidR="0030682C" w:rsidRDefault="0030682C" w:rsidP="00517A63">
            <w:pPr>
              <w:spacing w:after="0" w:line="240" w:lineRule="auto"/>
              <w:jc w:val="center"/>
              <w:rPr>
                <w:rFonts w:eastAsia="Times New Roman" w:cs="Times New Roman"/>
                <w:color w:val="000000"/>
                <w:sz w:val="18"/>
                <w:szCs w:val="18"/>
              </w:rPr>
            </w:pPr>
            <w:r>
              <w:rPr>
                <w:rFonts w:eastAsia="Times New Roman" w:cs="Times New Roman"/>
                <w:color w:val="000000"/>
                <w:sz w:val="18"/>
                <w:szCs w:val="18"/>
              </w:rPr>
              <w:t>Etapy i zakres wsparcia</w:t>
            </w:r>
          </w:p>
        </w:tc>
        <w:tc>
          <w:tcPr>
            <w:tcW w:w="619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FFCBA47" w14:textId="77777777" w:rsidR="0030682C" w:rsidRPr="00470E35" w:rsidRDefault="0030682C" w:rsidP="00517A63">
            <w:pPr>
              <w:spacing w:after="0" w:line="240" w:lineRule="auto"/>
              <w:jc w:val="center"/>
              <w:rPr>
                <w:rFonts w:eastAsia="Times New Roman" w:cs="Times New Roman"/>
                <w:color w:val="000000"/>
                <w:sz w:val="18"/>
                <w:szCs w:val="18"/>
              </w:rPr>
            </w:pPr>
            <w:r>
              <w:rPr>
                <w:rFonts w:eastAsia="Times New Roman" w:cs="Times New Roman"/>
                <w:color w:val="000000"/>
                <w:sz w:val="18"/>
                <w:szCs w:val="18"/>
              </w:rPr>
              <w:t>Stopień oceny poszczególnych zakresów wsparcia</w:t>
            </w:r>
          </w:p>
        </w:tc>
        <w:tc>
          <w:tcPr>
            <w:tcW w:w="480" w:type="dxa"/>
            <w:vMerge w:val="restart"/>
            <w:tcBorders>
              <w:top w:val="single" w:sz="4" w:space="0" w:color="auto"/>
              <w:left w:val="single" w:sz="4" w:space="0" w:color="auto"/>
              <w:right w:val="single" w:sz="4" w:space="0" w:color="auto"/>
            </w:tcBorders>
            <w:shd w:val="clear" w:color="auto" w:fill="auto"/>
            <w:vAlign w:val="center"/>
          </w:tcPr>
          <w:p w14:paraId="0D82F1F7" w14:textId="77777777" w:rsidR="0030682C" w:rsidRPr="00470E35" w:rsidRDefault="0030682C" w:rsidP="00517A63">
            <w:pPr>
              <w:spacing w:after="0" w:line="240" w:lineRule="auto"/>
              <w:jc w:val="center"/>
              <w:rPr>
                <w:rFonts w:eastAsia="Times New Roman" w:cs="Times New Roman"/>
                <w:color w:val="000000"/>
                <w:sz w:val="18"/>
                <w:szCs w:val="18"/>
              </w:rPr>
            </w:pPr>
            <w:r w:rsidRPr="00470E35">
              <w:rPr>
                <w:rFonts w:eastAsia="Times New Roman" w:cs="Times New Roman"/>
                <w:color w:val="000000"/>
                <w:sz w:val="18"/>
                <w:szCs w:val="18"/>
              </w:rPr>
              <w:t>N</w:t>
            </w:r>
          </w:p>
        </w:tc>
      </w:tr>
      <w:tr w:rsidR="0030682C" w:rsidRPr="00470E35" w14:paraId="082238EE" w14:textId="77777777" w:rsidTr="00517A63">
        <w:trPr>
          <w:trHeight w:val="1128"/>
        </w:trPr>
        <w:tc>
          <w:tcPr>
            <w:tcW w:w="2425" w:type="dxa"/>
            <w:gridSpan w:val="2"/>
            <w:vMerge/>
            <w:tcBorders>
              <w:left w:val="single" w:sz="4" w:space="0" w:color="auto"/>
              <w:bottom w:val="single" w:sz="4" w:space="0" w:color="auto"/>
              <w:right w:val="single" w:sz="4" w:space="0" w:color="auto"/>
            </w:tcBorders>
            <w:shd w:val="clear" w:color="auto" w:fill="auto"/>
            <w:vAlign w:val="center"/>
            <w:hideMark/>
          </w:tcPr>
          <w:p w14:paraId="7338A05D" w14:textId="77777777" w:rsidR="0030682C" w:rsidRPr="00470E35" w:rsidRDefault="0030682C" w:rsidP="00517A63">
            <w:pPr>
              <w:spacing w:after="0" w:line="240" w:lineRule="auto"/>
              <w:jc w:val="center"/>
              <w:rPr>
                <w:rFonts w:eastAsia="Times New Roman" w:cs="Times New Roman"/>
                <w:color w:val="000000"/>
                <w:sz w:val="18"/>
                <w:szCs w:val="18"/>
              </w:rPr>
            </w:pP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6D098B" w14:textId="77777777" w:rsidR="0030682C" w:rsidRPr="00470E35" w:rsidRDefault="0030682C" w:rsidP="00517A63">
            <w:pPr>
              <w:spacing w:after="0" w:line="240" w:lineRule="auto"/>
              <w:jc w:val="center"/>
              <w:rPr>
                <w:rFonts w:eastAsia="Times New Roman" w:cs="Times New Roman"/>
                <w:color w:val="000000"/>
                <w:sz w:val="18"/>
                <w:szCs w:val="18"/>
              </w:rPr>
            </w:pPr>
            <w:r w:rsidRPr="00470E35">
              <w:rPr>
                <w:rFonts w:eastAsia="Times New Roman" w:cs="Times New Roman"/>
                <w:color w:val="000000"/>
                <w:sz w:val="18"/>
                <w:szCs w:val="18"/>
              </w:rPr>
              <w:t xml:space="preserve">Zdecydowanie </w:t>
            </w:r>
            <w:r>
              <w:rPr>
                <w:rFonts w:eastAsia="Times New Roman" w:cs="Times New Roman"/>
                <w:color w:val="000000"/>
                <w:sz w:val="18"/>
                <w:szCs w:val="18"/>
              </w:rPr>
              <w:t>tak</w:t>
            </w:r>
          </w:p>
        </w:tc>
        <w:tc>
          <w:tcPr>
            <w:tcW w:w="9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13F9C8" w14:textId="77777777" w:rsidR="0030682C" w:rsidRPr="00470E35" w:rsidRDefault="0030682C" w:rsidP="00517A63">
            <w:pPr>
              <w:spacing w:after="0" w:line="240" w:lineRule="auto"/>
              <w:jc w:val="center"/>
              <w:rPr>
                <w:rFonts w:eastAsia="Times New Roman" w:cs="Times New Roman"/>
                <w:color w:val="000000"/>
                <w:sz w:val="18"/>
                <w:szCs w:val="18"/>
              </w:rPr>
            </w:pPr>
            <w:r w:rsidRPr="00470E35">
              <w:rPr>
                <w:rFonts w:eastAsia="Times New Roman" w:cs="Times New Roman"/>
                <w:color w:val="000000"/>
                <w:sz w:val="18"/>
                <w:szCs w:val="18"/>
              </w:rPr>
              <w:t xml:space="preserve">Raczej </w:t>
            </w:r>
            <w:r>
              <w:rPr>
                <w:rFonts w:eastAsia="Times New Roman" w:cs="Times New Roman"/>
                <w:color w:val="000000"/>
                <w:sz w:val="18"/>
                <w:szCs w:val="18"/>
              </w:rPr>
              <w:t>tak</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230CB" w14:textId="77777777" w:rsidR="0030682C" w:rsidRPr="00470E35" w:rsidRDefault="0030682C" w:rsidP="00517A63">
            <w:pPr>
              <w:spacing w:after="0" w:line="240" w:lineRule="auto"/>
              <w:jc w:val="center"/>
              <w:rPr>
                <w:rFonts w:eastAsia="Times New Roman" w:cs="Times New Roman"/>
                <w:color w:val="000000"/>
                <w:sz w:val="18"/>
                <w:szCs w:val="18"/>
              </w:rPr>
            </w:pPr>
            <w:r w:rsidRPr="00470E35">
              <w:rPr>
                <w:rFonts w:eastAsia="Times New Roman" w:cs="Times New Roman"/>
                <w:color w:val="000000"/>
                <w:sz w:val="18"/>
                <w:szCs w:val="18"/>
              </w:rPr>
              <w:t>Trudno powiedzieć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F6ABFF" w14:textId="77777777" w:rsidR="0030682C" w:rsidRPr="00470E35" w:rsidRDefault="0030682C" w:rsidP="00517A63">
            <w:pPr>
              <w:spacing w:after="0" w:line="240" w:lineRule="auto"/>
              <w:jc w:val="center"/>
              <w:rPr>
                <w:rFonts w:eastAsia="Times New Roman" w:cs="Times New Roman"/>
                <w:color w:val="000000"/>
                <w:sz w:val="18"/>
                <w:szCs w:val="18"/>
              </w:rPr>
            </w:pPr>
            <w:r w:rsidRPr="00470E35">
              <w:rPr>
                <w:rFonts w:eastAsia="Times New Roman" w:cs="Times New Roman"/>
                <w:color w:val="000000"/>
                <w:sz w:val="18"/>
                <w:szCs w:val="18"/>
              </w:rPr>
              <w:t xml:space="preserve">Raczej nie </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11DB8" w14:textId="77777777" w:rsidR="0030682C" w:rsidRPr="00470E35" w:rsidRDefault="0030682C" w:rsidP="00517A63">
            <w:pPr>
              <w:spacing w:after="0" w:line="240" w:lineRule="auto"/>
              <w:jc w:val="center"/>
              <w:rPr>
                <w:rFonts w:eastAsia="Times New Roman" w:cs="Times New Roman"/>
                <w:color w:val="000000"/>
                <w:sz w:val="18"/>
                <w:szCs w:val="18"/>
              </w:rPr>
            </w:pPr>
            <w:r w:rsidRPr="00470E35">
              <w:rPr>
                <w:rFonts w:eastAsia="Times New Roman" w:cs="Times New Roman"/>
                <w:color w:val="000000"/>
                <w:sz w:val="18"/>
                <w:szCs w:val="18"/>
              </w:rPr>
              <w:t xml:space="preserve">Zdecydowanie </w:t>
            </w:r>
            <w:r>
              <w:rPr>
                <w:rFonts w:eastAsia="Times New Roman" w:cs="Times New Roman"/>
                <w:color w:val="000000"/>
                <w:sz w:val="18"/>
                <w:szCs w:val="18"/>
              </w:rPr>
              <w:t>nie</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DEBA5" w14:textId="77777777" w:rsidR="0030682C" w:rsidRPr="00470E35" w:rsidRDefault="0030682C" w:rsidP="00517A63">
            <w:pPr>
              <w:spacing w:after="0" w:line="240" w:lineRule="auto"/>
              <w:jc w:val="center"/>
              <w:rPr>
                <w:rFonts w:eastAsia="Times New Roman" w:cs="Times New Roman"/>
                <w:color w:val="000000"/>
                <w:sz w:val="18"/>
                <w:szCs w:val="18"/>
              </w:rPr>
            </w:pPr>
            <w:r w:rsidRPr="00470E35">
              <w:rPr>
                <w:rFonts w:eastAsia="Times New Roman" w:cs="Times New Roman"/>
                <w:color w:val="000000"/>
                <w:sz w:val="18"/>
                <w:szCs w:val="18"/>
              </w:rPr>
              <w:t>Nie korzystałem ze wsparcia na tym etapie</w:t>
            </w:r>
          </w:p>
        </w:tc>
        <w:tc>
          <w:tcPr>
            <w:tcW w:w="480" w:type="dxa"/>
            <w:vMerge/>
            <w:tcBorders>
              <w:left w:val="single" w:sz="4" w:space="0" w:color="auto"/>
              <w:bottom w:val="single" w:sz="4" w:space="0" w:color="auto"/>
              <w:right w:val="single" w:sz="4" w:space="0" w:color="auto"/>
            </w:tcBorders>
            <w:shd w:val="clear" w:color="auto" w:fill="auto"/>
            <w:vAlign w:val="center"/>
            <w:hideMark/>
          </w:tcPr>
          <w:p w14:paraId="5B55DD93" w14:textId="77777777" w:rsidR="0030682C" w:rsidRPr="00470E35" w:rsidRDefault="0030682C" w:rsidP="00517A63">
            <w:pPr>
              <w:spacing w:after="0" w:line="240" w:lineRule="auto"/>
              <w:jc w:val="center"/>
              <w:rPr>
                <w:rFonts w:eastAsia="Times New Roman" w:cs="Times New Roman"/>
                <w:color w:val="000000"/>
                <w:sz w:val="18"/>
                <w:szCs w:val="18"/>
              </w:rPr>
            </w:pPr>
          </w:p>
        </w:tc>
      </w:tr>
      <w:tr w:rsidR="0030682C" w:rsidRPr="00470E35" w14:paraId="5345F761" w14:textId="77777777" w:rsidTr="00517A63">
        <w:trPr>
          <w:trHeight w:val="735"/>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3EEC4D9" w14:textId="77777777" w:rsidR="0030682C" w:rsidRPr="00470E35" w:rsidRDefault="0030682C" w:rsidP="00517A63">
            <w:pPr>
              <w:spacing w:before="60" w:after="60" w:line="240" w:lineRule="auto"/>
              <w:ind w:left="113" w:right="113"/>
              <w:jc w:val="center"/>
              <w:rPr>
                <w:rFonts w:eastAsia="Times New Roman" w:cs="Times New Roman"/>
                <w:color w:val="000000"/>
                <w:sz w:val="20"/>
                <w:szCs w:val="20"/>
              </w:rPr>
            </w:pPr>
            <w:r w:rsidRPr="00470E35">
              <w:rPr>
                <w:rFonts w:eastAsia="Times New Roman" w:cs="Times New Roman"/>
                <w:color w:val="000000"/>
                <w:sz w:val="20"/>
                <w:szCs w:val="20"/>
              </w:rPr>
              <w:t>Etap składania wniosku</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029020" w14:textId="77777777" w:rsidR="0030682C" w:rsidRPr="00470E35" w:rsidRDefault="0030682C" w:rsidP="00517A63">
            <w:pPr>
              <w:spacing w:before="60" w:after="60" w:line="240" w:lineRule="auto"/>
              <w:rPr>
                <w:rFonts w:eastAsia="Times New Roman" w:cs="Times New Roman"/>
                <w:color w:val="000000"/>
                <w:sz w:val="20"/>
                <w:szCs w:val="20"/>
              </w:rPr>
            </w:pPr>
            <w:r w:rsidRPr="00470E35">
              <w:rPr>
                <w:rFonts w:eastAsia="Times New Roman" w:cs="Times New Roman"/>
                <w:color w:val="000000"/>
                <w:sz w:val="20"/>
                <w:szCs w:val="20"/>
              </w:rPr>
              <w:t>Zakres udzielonych porad spełnił moje oczekiwania</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FE68D"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21</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CA1A3"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71D224"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78672"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D9551"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5E5FF"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52980"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27</w:t>
            </w:r>
          </w:p>
        </w:tc>
      </w:tr>
      <w:tr w:rsidR="0030682C" w:rsidRPr="00470E35" w14:paraId="0623CF59" w14:textId="77777777" w:rsidTr="00517A63">
        <w:trPr>
          <w:trHeight w:val="495"/>
        </w:trPr>
        <w:tc>
          <w:tcPr>
            <w:tcW w:w="582" w:type="dxa"/>
            <w:vMerge/>
            <w:tcBorders>
              <w:top w:val="single" w:sz="4" w:space="0" w:color="auto"/>
              <w:left w:val="single" w:sz="4" w:space="0" w:color="auto"/>
              <w:bottom w:val="single" w:sz="4" w:space="0" w:color="auto"/>
              <w:right w:val="single" w:sz="4" w:space="0" w:color="auto"/>
            </w:tcBorders>
            <w:textDirection w:val="btLr"/>
            <w:vAlign w:val="center"/>
            <w:hideMark/>
          </w:tcPr>
          <w:p w14:paraId="3E3022F3" w14:textId="77777777" w:rsidR="0030682C" w:rsidRPr="00470E35" w:rsidRDefault="0030682C" w:rsidP="00517A63">
            <w:pPr>
              <w:spacing w:before="60" w:after="60" w:line="240" w:lineRule="auto"/>
              <w:ind w:left="113" w:right="113"/>
              <w:jc w:val="center"/>
              <w:rPr>
                <w:rFonts w:eastAsia="Times New Roman" w:cs="Times New Roman"/>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B98E88" w14:textId="77777777" w:rsidR="0030682C" w:rsidRPr="00470E35" w:rsidRDefault="0030682C" w:rsidP="00517A63">
            <w:pPr>
              <w:spacing w:before="60" w:after="60" w:line="240" w:lineRule="auto"/>
              <w:rPr>
                <w:rFonts w:eastAsia="Times New Roman" w:cs="Times New Roman"/>
                <w:color w:val="000000"/>
                <w:sz w:val="20"/>
                <w:szCs w:val="20"/>
              </w:rPr>
            </w:pPr>
            <w:r w:rsidRPr="00470E35">
              <w:rPr>
                <w:rFonts w:eastAsia="Times New Roman" w:cs="Times New Roman"/>
                <w:color w:val="000000"/>
                <w:sz w:val="20"/>
                <w:szCs w:val="20"/>
              </w:rPr>
              <w:t>Udzielone porady były przydatne</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DD179"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23</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9CF2C"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D9803"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D7A71"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F023D"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1</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5B90D"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8E7DD"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27</w:t>
            </w:r>
          </w:p>
        </w:tc>
      </w:tr>
      <w:tr w:rsidR="0030682C" w:rsidRPr="00470E35" w14:paraId="12A7055D" w14:textId="77777777" w:rsidTr="00517A63">
        <w:trPr>
          <w:trHeight w:val="990"/>
        </w:trPr>
        <w:tc>
          <w:tcPr>
            <w:tcW w:w="582" w:type="dxa"/>
            <w:vMerge/>
            <w:tcBorders>
              <w:top w:val="single" w:sz="4" w:space="0" w:color="auto"/>
              <w:left w:val="single" w:sz="4" w:space="0" w:color="auto"/>
              <w:bottom w:val="single" w:sz="4" w:space="0" w:color="auto"/>
              <w:right w:val="single" w:sz="4" w:space="0" w:color="auto"/>
            </w:tcBorders>
            <w:textDirection w:val="btLr"/>
            <w:vAlign w:val="center"/>
            <w:hideMark/>
          </w:tcPr>
          <w:p w14:paraId="26D63671" w14:textId="77777777" w:rsidR="0030682C" w:rsidRPr="00470E35" w:rsidRDefault="0030682C" w:rsidP="00517A63">
            <w:pPr>
              <w:spacing w:before="60" w:after="60" w:line="240" w:lineRule="auto"/>
              <w:ind w:left="113" w:right="113"/>
              <w:jc w:val="center"/>
              <w:rPr>
                <w:rFonts w:eastAsia="Times New Roman" w:cs="Times New Roman"/>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F34DDE" w14:textId="77777777" w:rsidR="0030682C" w:rsidRPr="00470E35" w:rsidRDefault="0030682C" w:rsidP="00517A63">
            <w:pPr>
              <w:spacing w:before="60" w:after="60" w:line="240" w:lineRule="auto"/>
              <w:rPr>
                <w:rFonts w:eastAsia="Times New Roman" w:cs="Times New Roman"/>
                <w:color w:val="000000"/>
                <w:sz w:val="20"/>
                <w:szCs w:val="20"/>
              </w:rPr>
            </w:pPr>
            <w:r w:rsidRPr="00470E35">
              <w:rPr>
                <w:rFonts w:eastAsia="Times New Roman" w:cs="Times New Roman"/>
                <w:color w:val="000000"/>
                <w:sz w:val="20"/>
                <w:szCs w:val="20"/>
              </w:rPr>
              <w:t>Przygo</w:t>
            </w:r>
            <w:r w:rsidRPr="00F67640">
              <w:rPr>
                <w:rFonts w:eastAsia="Times New Roman" w:cs="Times New Roman"/>
                <w:color w:val="000000"/>
                <w:sz w:val="20"/>
                <w:szCs w:val="20"/>
              </w:rPr>
              <w:t>towanie merytoryczne doradców</w:t>
            </w:r>
            <w:r w:rsidRPr="00470E35">
              <w:rPr>
                <w:rFonts w:eastAsia="Times New Roman" w:cs="Times New Roman"/>
                <w:color w:val="000000"/>
                <w:sz w:val="20"/>
                <w:szCs w:val="20"/>
              </w:rPr>
              <w:t xml:space="preserve"> LGD było odpowiednie</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EF5B2"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22</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48269"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4</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BD155"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A85E5"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F57C3"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6CF2C"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6A43A"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27</w:t>
            </w:r>
          </w:p>
        </w:tc>
      </w:tr>
      <w:tr w:rsidR="0030682C" w:rsidRPr="00470E35" w14:paraId="5E196BAD" w14:textId="77777777" w:rsidTr="00517A63">
        <w:trPr>
          <w:trHeight w:val="735"/>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C856E6B" w14:textId="77777777" w:rsidR="0030682C" w:rsidRPr="00470E35" w:rsidRDefault="0030682C" w:rsidP="00517A63">
            <w:pPr>
              <w:spacing w:before="60" w:after="60" w:line="240" w:lineRule="auto"/>
              <w:ind w:left="113" w:right="113"/>
              <w:jc w:val="center"/>
              <w:rPr>
                <w:rFonts w:eastAsia="Times New Roman" w:cs="Times New Roman"/>
                <w:color w:val="000000"/>
                <w:sz w:val="20"/>
                <w:szCs w:val="20"/>
              </w:rPr>
            </w:pPr>
            <w:r w:rsidRPr="00470E35">
              <w:rPr>
                <w:rFonts w:eastAsia="Times New Roman" w:cs="Times New Roman"/>
                <w:color w:val="000000"/>
                <w:sz w:val="20"/>
                <w:szCs w:val="20"/>
              </w:rPr>
              <w:t>Etap realizacji operacji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E9CA1A" w14:textId="77777777" w:rsidR="0030682C" w:rsidRPr="00470E35" w:rsidRDefault="0030682C" w:rsidP="00517A63">
            <w:pPr>
              <w:spacing w:before="60" w:after="60" w:line="240" w:lineRule="auto"/>
              <w:rPr>
                <w:rFonts w:eastAsia="Times New Roman" w:cs="Times New Roman"/>
                <w:color w:val="000000"/>
                <w:sz w:val="20"/>
                <w:szCs w:val="20"/>
              </w:rPr>
            </w:pPr>
            <w:r w:rsidRPr="00470E35">
              <w:rPr>
                <w:rFonts w:eastAsia="Times New Roman" w:cs="Times New Roman"/>
                <w:color w:val="000000"/>
                <w:sz w:val="20"/>
                <w:szCs w:val="20"/>
              </w:rPr>
              <w:t>Zakres udzielonych porad spełnił moje oczekiwania</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B0902"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23</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56917"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D8F9E"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B6868"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1269D"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31DCB"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1</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AB689"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27</w:t>
            </w:r>
          </w:p>
        </w:tc>
      </w:tr>
      <w:tr w:rsidR="0030682C" w:rsidRPr="00470E35" w14:paraId="367F3A30" w14:textId="77777777" w:rsidTr="00517A63">
        <w:trPr>
          <w:trHeight w:val="495"/>
        </w:trPr>
        <w:tc>
          <w:tcPr>
            <w:tcW w:w="582" w:type="dxa"/>
            <w:vMerge/>
            <w:tcBorders>
              <w:top w:val="single" w:sz="4" w:space="0" w:color="auto"/>
              <w:left w:val="single" w:sz="4" w:space="0" w:color="auto"/>
              <w:bottom w:val="single" w:sz="4" w:space="0" w:color="auto"/>
              <w:right w:val="single" w:sz="4" w:space="0" w:color="auto"/>
            </w:tcBorders>
            <w:textDirection w:val="btLr"/>
            <w:vAlign w:val="center"/>
            <w:hideMark/>
          </w:tcPr>
          <w:p w14:paraId="1044B7BF" w14:textId="77777777" w:rsidR="0030682C" w:rsidRPr="00470E35" w:rsidRDefault="0030682C" w:rsidP="00517A63">
            <w:pPr>
              <w:spacing w:before="60" w:after="60" w:line="240" w:lineRule="auto"/>
              <w:ind w:left="113" w:right="113"/>
              <w:jc w:val="center"/>
              <w:rPr>
                <w:rFonts w:eastAsia="Times New Roman" w:cs="Times New Roman"/>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49E371" w14:textId="77777777" w:rsidR="0030682C" w:rsidRPr="00470E35" w:rsidRDefault="0030682C" w:rsidP="00517A63">
            <w:pPr>
              <w:spacing w:before="60" w:after="60" w:line="240" w:lineRule="auto"/>
              <w:rPr>
                <w:rFonts w:eastAsia="Times New Roman" w:cs="Times New Roman"/>
                <w:color w:val="000000"/>
                <w:sz w:val="20"/>
                <w:szCs w:val="20"/>
              </w:rPr>
            </w:pPr>
            <w:r w:rsidRPr="00470E35">
              <w:rPr>
                <w:rFonts w:eastAsia="Times New Roman" w:cs="Times New Roman"/>
                <w:color w:val="000000"/>
                <w:sz w:val="20"/>
                <w:szCs w:val="20"/>
              </w:rPr>
              <w:t>Udzielone porady były przydatne</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743B7"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24</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D78E8"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42350"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B9565"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F1BA8"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4DF51"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1</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7CD63"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27</w:t>
            </w:r>
          </w:p>
        </w:tc>
      </w:tr>
      <w:tr w:rsidR="0030682C" w:rsidRPr="00470E35" w14:paraId="7F845110" w14:textId="77777777" w:rsidTr="00517A63">
        <w:trPr>
          <w:trHeight w:val="990"/>
        </w:trPr>
        <w:tc>
          <w:tcPr>
            <w:tcW w:w="582" w:type="dxa"/>
            <w:vMerge/>
            <w:tcBorders>
              <w:top w:val="single" w:sz="4" w:space="0" w:color="auto"/>
              <w:left w:val="single" w:sz="4" w:space="0" w:color="auto"/>
              <w:bottom w:val="single" w:sz="4" w:space="0" w:color="auto"/>
              <w:right w:val="single" w:sz="4" w:space="0" w:color="auto"/>
            </w:tcBorders>
            <w:textDirection w:val="btLr"/>
            <w:vAlign w:val="center"/>
            <w:hideMark/>
          </w:tcPr>
          <w:p w14:paraId="49E81A94" w14:textId="77777777" w:rsidR="0030682C" w:rsidRPr="00470E35" w:rsidRDefault="0030682C" w:rsidP="00517A63">
            <w:pPr>
              <w:spacing w:before="60" w:after="60" w:line="240" w:lineRule="auto"/>
              <w:ind w:left="113" w:right="113"/>
              <w:jc w:val="center"/>
              <w:rPr>
                <w:rFonts w:eastAsia="Times New Roman" w:cs="Times New Roman"/>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50831E" w14:textId="77777777" w:rsidR="0030682C" w:rsidRPr="00470E35" w:rsidRDefault="0030682C" w:rsidP="00517A63">
            <w:pPr>
              <w:spacing w:before="60" w:after="60" w:line="240" w:lineRule="auto"/>
              <w:rPr>
                <w:rFonts w:eastAsia="Times New Roman" w:cs="Times New Roman"/>
                <w:color w:val="000000"/>
                <w:sz w:val="20"/>
                <w:szCs w:val="20"/>
              </w:rPr>
            </w:pPr>
            <w:r w:rsidRPr="00470E35">
              <w:rPr>
                <w:rFonts w:eastAsia="Times New Roman" w:cs="Times New Roman"/>
                <w:color w:val="000000"/>
                <w:sz w:val="20"/>
                <w:szCs w:val="20"/>
              </w:rPr>
              <w:t>Pr</w:t>
            </w:r>
            <w:r w:rsidRPr="00F67640">
              <w:rPr>
                <w:rFonts w:eastAsia="Times New Roman" w:cs="Times New Roman"/>
                <w:color w:val="000000"/>
                <w:sz w:val="20"/>
                <w:szCs w:val="20"/>
              </w:rPr>
              <w:t>zygotowanie merytoryczne doradców</w:t>
            </w:r>
            <w:r w:rsidRPr="00470E35">
              <w:rPr>
                <w:rFonts w:eastAsia="Times New Roman" w:cs="Times New Roman"/>
                <w:color w:val="000000"/>
                <w:sz w:val="20"/>
                <w:szCs w:val="20"/>
              </w:rPr>
              <w:t xml:space="preserve"> LGD było odpowiednie</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3108E"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22</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EFEB1"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4</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D7D61"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FCB1A"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F8E9E"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F2C12"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1</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AA54E"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27</w:t>
            </w:r>
          </w:p>
        </w:tc>
      </w:tr>
      <w:tr w:rsidR="0030682C" w:rsidRPr="00470E35" w14:paraId="200DA227" w14:textId="77777777" w:rsidTr="00517A63">
        <w:trPr>
          <w:trHeight w:val="735"/>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226C7B4" w14:textId="77777777" w:rsidR="0030682C" w:rsidRPr="00470E35" w:rsidRDefault="0030682C" w:rsidP="00517A63">
            <w:pPr>
              <w:spacing w:before="60" w:after="60" w:line="240" w:lineRule="auto"/>
              <w:ind w:left="113" w:right="113"/>
              <w:jc w:val="center"/>
              <w:rPr>
                <w:rFonts w:eastAsia="Times New Roman" w:cs="Times New Roman"/>
                <w:color w:val="000000"/>
                <w:sz w:val="20"/>
                <w:szCs w:val="20"/>
              </w:rPr>
            </w:pPr>
            <w:r w:rsidRPr="00470E35">
              <w:rPr>
                <w:rFonts w:eastAsia="Times New Roman" w:cs="Times New Roman"/>
                <w:color w:val="000000"/>
                <w:sz w:val="20"/>
                <w:szCs w:val="20"/>
              </w:rPr>
              <w:t>Etap rozliczania operacji</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4C805A6" w14:textId="77777777" w:rsidR="0030682C" w:rsidRPr="00470E35" w:rsidRDefault="0030682C" w:rsidP="00517A63">
            <w:pPr>
              <w:spacing w:before="60" w:after="60" w:line="240" w:lineRule="auto"/>
              <w:rPr>
                <w:rFonts w:eastAsia="Times New Roman" w:cs="Times New Roman"/>
                <w:color w:val="000000"/>
                <w:sz w:val="20"/>
                <w:szCs w:val="20"/>
              </w:rPr>
            </w:pPr>
            <w:r w:rsidRPr="00470E35">
              <w:rPr>
                <w:rFonts w:eastAsia="Times New Roman" w:cs="Times New Roman"/>
                <w:color w:val="000000"/>
                <w:sz w:val="20"/>
                <w:szCs w:val="20"/>
              </w:rPr>
              <w:t>Zakres udzielonych porad spełnił moje oczekiwania</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8DB986"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22</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32C36"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3E7FC"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79C9E"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02CB8"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06815"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1</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5D448"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27</w:t>
            </w:r>
          </w:p>
        </w:tc>
      </w:tr>
      <w:tr w:rsidR="0030682C" w:rsidRPr="00470E35" w14:paraId="12C3713A" w14:textId="77777777" w:rsidTr="00517A63">
        <w:trPr>
          <w:trHeight w:val="495"/>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46127D65" w14:textId="77777777" w:rsidR="0030682C" w:rsidRPr="00470E35" w:rsidRDefault="0030682C" w:rsidP="00517A63">
            <w:pPr>
              <w:spacing w:before="60" w:after="60" w:line="240" w:lineRule="auto"/>
              <w:rPr>
                <w:rFonts w:eastAsia="Times New Roman" w:cs="Times New Roman"/>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61739E" w14:textId="77777777" w:rsidR="0030682C" w:rsidRPr="00470E35" w:rsidRDefault="0030682C" w:rsidP="00517A63">
            <w:pPr>
              <w:spacing w:before="60" w:after="60" w:line="240" w:lineRule="auto"/>
              <w:rPr>
                <w:rFonts w:eastAsia="Times New Roman" w:cs="Times New Roman"/>
                <w:color w:val="000000"/>
                <w:sz w:val="20"/>
                <w:szCs w:val="20"/>
              </w:rPr>
            </w:pPr>
            <w:r w:rsidRPr="00470E35">
              <w:rPr>
                <w:rFonts w:eastAsia="Times New Roman" w:cs="Times New Roman"/>
                <w:color w:val="000000"/>
                <w:sz w:val="20"/>
                <w:szCs w:val="20"/>
              </w:rPr>
              <w:t>Udzielone porady były przydatne</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D4BC5"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23</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0701A"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95D60"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01419"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FF666"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C6F6F"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1</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BE0FE"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27</w:t>
            </w:r>
          </w:p>
        </w:tc>
      </w:tr>
      <w:tr w:rsidR="0030682C" w:rsidRPr="00470E35" w14:paraId="37F24191" w14:textId="77777777" w:rsidTr="00517A63">
        <w:trPr>
          <w:trHeight w:val="990"/>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6EDB88C5" w14:textId="77777777" w:rsidR="0030682C" w:rsidRPr="00470E35" w:rsidRDefault="0030682C" w:rsidP="00517A63">
            <w:pPr>
              <w:spacing w:before="60" w:after="60" w:line="240" w:lineRule="auto"/>
              <w:rPr>
                <w:rFonts w:eastAsia="Times New Roman" w:cs="Times New Roman"/>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1AF170" w14:textId="77777777" w:rsidR="0030682C" w:rsidRPr="00470E35" w:rsidRDefault="0030682C" w:rsidP="00517A63">
            <w:pPr>
              <w:spacing w:before="60" w:after="60" w:line="240" w:lineRule="auto"/>
              <w:rPr>
                <w:rFonts w:eastAsia="Times New Roman" w:cs="Times New Roman"/>
                <w:color w:val="000000"/>
                <w:sz w:val="20"/>
                <w:szCs w:val="20"/>
              </w:rPr>
            </w:pPr>
            <w:r w:rsidRPr="00470E35">
              <w:rPr>
                <w:rFonts w:eastAsia="Times New Roman" w:cs="Times New Roman"/>
                <w:color w:val="000000"/>
                <w:sz w:val="20"/>
                <w:szCs w:val="20"/>
              </w:rPr>
              <w:t>Przygotowanie merytoryczne doradc</w:t>
            </w:r>
            <w:r w:rsidRPr="00F67640">
              <w:rPr>
                <w:rFonts w:eastAsia="Times New Roman" w:cs="Times New Roman"/>
                <w:color w:val="000000"/>
                <w:sz w:val="20"/>
                <w:szCs w:val="20"/>
              </w:rPr>
              <w:t>ów</w:t>
            </w:r>
            <w:r w:rsidRPr="00470E35">
              <w:rPr>
                <w:rFonts w:eastAsia="Times New Roman" w:cs="Times New Roman"/>
                <w:color w:val="000000"/>
                <w:sz w:val="20"/>
                <w:szCs w:val="20"/>
              </w:rPr>
              <w:t xml:space="preserve"> z LGD było odpowiednie</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D49E6"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23</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8F245"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30242"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A5280"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11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BDF00"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6EF6C"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1</w:t>
            </w:r>
          </w:p>
        </w:tc>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BD5B5" w14:textId="77777777" w:rsidR="0030682C" w:rsidRPr="00470E35" w:rsidRDefault="0030682C" w:rsidP="00517A63">
            <w:pPr>
              <w:spacing w:before="60" w:after="60" w:line="240" w:lineRule="auto"/>
              <w:jc w:val="center"/>
              <w:rPr>
                <w:rFonts w:eastAsia="Times New Roman" w:cs="Times New Roman"/>
                <w:color w:val="000000"/>
                <w:sz w:val="18"/>
                <w:szCs w:val="18"/>
              </w:rPr>
            </w:pPr>
            <w:r>
              <w:rPr>
                <w:color w:val="000000"/>
                <w:sz w:val="18"/>
                <w:szCs w:val="18"/>
              </w:rPr>
              <w:t>27</w:t>
            </w:r>
          </w:p>
        </w:tc>
      </w:tr>
    </w:tbl>
    <w:p w14:paraId="63CA3615" w14:textId="42E34E34" w:rsidR="0030682C" w:rsidRDefault="0030682C" w:rsidP="0030682C">
      <w:pPr>
        <w:spacing w:before="120" w:after="120" w:line="312" w:lineRule="auto"/>
        <w:jc w:val="both"/>
        <w:rPr>
          <w:rFonts w:cstheme="minorHAnsi"/>
          <w:color w:val="000000"/>
          <w:sz w:val="20"/>
          <w:szCs w:val="20"/>
        </w:rPr>
      </w:pPr>
      <w:r w:rsidRPr="00F67640">
        <w:rPr>
          <w:rFonts w:cstheme="minorHAnsi"/>
          <w:color w:val="000000"/>
          <w:sz w:val="20"/>
          <w:szCs w:val="20"/>
        </w:rPr>
        <w:t>Źródło: Socjometr, badania własne, 2021.</w:t>
      </w:r>
    </w:p>
    <w:p w14:paraId="253BEB39" w14:textId="06BBA461" w:rsidR="00BC6556" w:rsidRDefault="00BC6556" w:rsidP="00BC6556">
      <w:pPr>
        <w:rPr>
          <w:rFonts w:cstheme="minorHAnsi"/>
          <w:color w:val="000000"/>
          <w:sz w:val="20"/>
          <w:szCs w:val="20"/>
        </w:rPr>
      </w:pPr>
    </w:p>
    <w:p w14:paraId="2189EA27" w14:textId="06CDA5E4" w:rsidR="00BC6556" w:rsidRDefault="00BC6556" w:rsidP="00BC6556">
      <w:pPr>
        <w:pStyle w:val="Legenda"/>
        <w:keepNext/>
      </w:pPr>
      <w:bookmarkStart w:id="101" w:name="_Toc87396233"/>
      <w:r>
        <w:lastRenderedPageBreak/>
        <w:t xml:space="preserve">Wykres </w:t>
      </w:r>
      <w:r w:rsidR="00517A63">
        <w:rPr>
          <w:noProof/>
        </w:rPr>
        <w:fldChar w:fldCharType="begin"/>
      </w:r>
      <w:r w:rsidR="00517A63">
        <w:rPr>
          <w:noProof/>
        </w:rPr>
        <w:instrText xml:space="preserve"> SEQ Wykres \* ARABIC </w:instrText>
      </w:r>
      <w:r w:rsidR="00517A63">
        <w:rPr>
          <w:noProof/>
        </w:rPr>
        <w:fldChar w:fldCharType="separate"/>
      </w:r>
      <w:r w:rsidR="00B260C7">
        <w:rPr>
          <w:noProof/>
        </w:rPr>
        <w:t>10</w:t>
      </w:r>
      <w:r w:rsidR="00517A63">
        <w:rPr>
          <w:noProof/>
        </w:rPr>
        <w:fldChar w:fldCharType="end"/>
      </w:r>
      <w:r>
        <w:t xml:space="preserve"> </w:t>
      </w:r>
      <w:r w:rsidRPr="007F38A4">
        <w:t xml:space="preserve">Ocena wsparcia udzielonego beneficjentowi przez LGD </w:t>
      </w:r>
      <w:r w:rsidR="0003366B">
        <w:t>„Gorce-Pieniny”</w:t>
      </w:r>
      <w:r w:rsidRPr="007F38A4">
        <w:t xml:space="preserve"> na różnych etapach prowadzenia operacji</w:t>
      </w:r>
      <w:bookmarkEnd w:id="101"/>
    </w:p>
    <w:p w14:paraId="08CA6F8D" w14:textId="77777777" w:rsidR="0030682C" w:rsidRDefault="0030682C" w:rsidP="0030682C">
      <w:pPr>
        <w:tabs>
          <w:tab w:val="right" w:pos="9072"/>
        </w:tabs>
        <w:spacing w:before="120" w:after="120" w:line="264" w:lineRule="auto"/>
      </w:pPr>
      <w:r>
        <w:rPr>
          <w:noProof/>
          <w:lang w:eastAsia="pl-PL"/>
        </w:rPr>
        <w:drawing>
          <wp:inline distT="0" distB="0" distL="0" distR="0" wp14:anchorId="5591CCF2" wp14:editId="5570490A">
            <wp:extent cx="5760720" cy="4343400"/>
            <wp:effectExtent l="0" t="0" r="0" b="0"/>
            <wp:docPr id="13" name="Wykres 1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DC82517-F22B-4133-AF8E-E6D373DD589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14:paraId="27FEAD81" w14:textId="3D6E4E7E" w:rsidR="0030682C" w:rsidRPr="00BC6556" w:rsidRDefault="0030682C" w:rsidP="00BC6556">
      <w:pPr>
        <w:spacing w:before="120" w:after="120" w:line="312" w:lineRule="auto"/>
        <w:jc w:val="both"/>
        <w:rPr>
          <w:rFonts w:cstheme="minorHAnsi"/>
          <w:color w:val="000000"/>
          <w:sz w:val="20"/>
          <w:szCs w:val="20"/>
        </w:rPr>
      </w:pPr>
      <w:r w:rsidRPr="00F67640">
        <w:rPr>
          <w:rFonts w:cstheme="minorHAnsi"/>
          <w:color w:val="000000"/>
          <w:sz w:val="20"/>
          <w:szCs w:val="20"/>
        </w:rPr>
        <w:t>Źródło: Socjometr, badania własne, 2021.</w:t>
      </w:r>
    </w:p>
    <w:p w14:paraId="7052E78E" w14:textId="033A5659" w:rsidR="0030682C" w:rsidRDefault="0030682C" w:rsidP="0030682C">
      <w:pPr>
        <w:autoSpaceDE w:val="0"/>
        <w:autoSpaceDN w:val="0"/>
        <w:adjustRightInd w:val="0"/>
        <w:spacing w:before="240" w:after="120" w:line="312" w:lineRule="auto"/>
        <w:ind w:firstLine="709"/>
        <w:jc w:val="both"/>
        <w:rPr>
          <w:sz w:val="24"/>
          <w:szCs w:val="24"/>
        </w:rPr>
      </w:pPr>
      <w:bookmarkStart w:id="102" w:name="_Hlk82501984"/>
      <w:r>
        <w:rPr>
          <w:sz w:val="24"/>
          <w:szCs w:val="24"/>
        </w:rPr>
        <w:t xml:space="preserve">Podobnie wysoko ocenili beneficjenci procedury wyboru i kryteria oceny wniosków aplikacyjnych, o czym świadczą oceny pozytywne w liczbie </w:t>
      </w:r>
      <w:r w:rsidRPr="001D525F">
        <w:rPr>
          <w:sz w:val="24"/>
          <w:szCs w:val="24"/>
        </w:rPr>
        <w:t xml:space="preserve">od </w:t>
      </w:r>
      <w:r>
        <w:rPr>
          <w:sz w:val="24"/>
          <w:szCs w:val="24"/>
        </w:rPr>
        <w:t>24</w:t>
      </w:r>
      <w:r w:rsidRPr="001D525F">
        <w:rPr>
          <w:sz w:val="24"/>
          <w:szCs w:val="24"/>
        </w:rPr>
        <w:t xml:space="preserve"> do </w:t>
      </w:r>
      <w:r>
        <w:rPr>
          <w:sz w:val="24"/>
          <w:szCs w:val="24"/>
        </w:rPr>
        <w:t>26 wskazań na oceny „zdecydowanie tak” i „raczej tak”. Nikt nie wskazał oceny „zdecydowanie nie”, a oceny „raczej nie” i „trudno powiedzieć” były jednostkow</w:t>
      </w:r>
      <w:r w:rsidR="00BC6556">
        <w:rPr>
          <w:sz w:val="24"/>
          <w:szCs w:val="24"/>
        </w:rPr>
        <w:t>e</w:t>
      </w:r>
      <w:r>
        <w:rPr>
          <w:sz w:val="24"/>
          <w:szCs w:val="24"/>
        </w:rPr>
        <w:t>.  Świadczy to o przejrzystości kryteriów i procedur wyboru wniosków aplikacyjnych. Ponadto aż 22 respondentów stwierdziło, iż jeśli będzie to możliwe, to w przyszłości zamierzają ponownie aplikować o wsparcie finansowe swoich przedsięwzięć, a tylko jeden beneficjent wskazał odpowiedź „raczej nie”.</w:t>
      </w:r>
    </w:p>
    <w:p w14:paraId="378A2D8B" w14:textId="30E4F874" w:rsidR="0030682C" w:rsidRDefault="0030682C" w:rsidP="0030682C">
      <w:pPr>
        <w:autoSpaceDE w:val="0"/>
        <w:autoSpaceDN w:val="0"/>
        <w:adjustRightInd w:val="0"/>
        <w:spacing w:after="120" w:line="264" w:lineRule="auto"/>
        <w:rPr>
          <w:sz w:val="24"/>
          <w:szCs w:val="24"/>
        </w:rPr>
      </w:pPr>
      <w:r>
        <w:rPr>
          <w:sz w:val="24"/>
          <w:szCs w:val="24"/>
        </w:rPr>
        <w:br w:type="column"/>
      </w:r>
      <w:bookmarkStart w:id="103" w:name="_Hlk86098322"/>
      <w:r>
        <w:rPr>
          <w:sz w:val="24"/>
          <w:szCs w:val="24"/>
        </w:rPr>
        <w:lastRenderedPageBreak/>
        <w:t xml:space="preserve"> </w:t>
      </w:r>
      <w:bookmarkEnd w:id="103"/>
    </w:p>
    <w:p w14:paraId="67DBE93C" w14:textId="41CD8DCD" w:rsidR="00BC6556" w:rsidRDefault="00BC6556" w:rsidP="00BC6556">
      <w:pPr>
        <w:pStyle w:val="Legenda"/>
        <w:keepNext/>
      </w:pPr>
      <w:bookmarkStart w:id="104" w:name="_Toc87396218"/>
      <w:r>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28</w:t>
      </w:r>
      <w:r w:rsidR="00517A63">
        <w:rPr>
          <w:noProof/>
        </w:rPr>
        <w:fldChar w:fldCharType="end"/>
      </w:r>
      <w:r>
        <w:t xml:space="preserve"> </w:t>
      </w:r>
      <w:r w:rsidRPr="001B65D1">
        <w:t xml:space="preserve">Ocena procedur wyboru i kryteriów oceny operacji przez beneficjentów działań LGD </w:t>
      </w:r>
      <w:r w:rsidR="0003366B">
        <w:t>„Gorce-Pieniny”</w:t>
      </w:r>
      <w:bookmarkEnd w:id="104"/>
    </w:p>
    <w:tbl>
      <w:tblPr>
        <w:tblW w:w="9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09"/>
        <w:gridCol w:w="1321"/>
        <w:gridCol w:w="1231"/>
        <w:gridCol w:w="1035"/>
        <w:gridCol w:w="807"/>
        <w:gridCol w:w="1417"/>
        <w:gridCol w:w="567"/>
      </w:tblGrid>
      <w:tr w:rsidR="0030682C" w14:paraId="742877FB" w14:textId="77777777" w:rsidTr="00517A63">
        <w:trPr>
          <w:trHeight w:val="363"/>
        </w:trPr>
        <w:tc>
          <w:tcPr>
            <w:tcW w:w="2709" w:type="dxa"/>
            <w:vMerge w:val="restart"/>
            <w:shd w:val="clear" w:color="auto" w:fill="auto"/>
            <w:noWrap/>
            <w:tcMar>
              <w:top w:w="15" w:type="dxa"/>
              <w:left w:w="15" w:type="dxa"/>
              <w:bottom w:w="0" w:type="dxa"/>
              <w:right w:w="15" w:type="dxa"/>
            </w:tcMar>
            <w:vAlign w:val="center"/>
          </w:tcPr>
          <w:p w14:paraId="4B020A2F" w14:textId="77777777" w:rsidR="0030682C" w:rsidRPr="00543C24" w:rsidRDefault="0030682C" w:rsidP="00517A63">
            <w:pPr>
              <w:spacing w:after="0"/>
              <w:jc w:val="center"/>
              <w:rPr>
                <w:color w:val="000000"/>
                <w:sz w:val="20"/>
                <w:szCs w:val="20"/>
              </w:rPr>
            </w:pPr>
            <w:r>
              <w:rPr>
                <w:color w:val="000000"/>
                <w:sz w:val="20"/>
                <w:szCs w:val="20"/>
              </w:rPr>
              <w:t>Procedury i kryteria oceny wniosków aplikacyjnych</w:t>
            </w:r>
          </w:p>
        </w:tc>
        <w:tc>
          <w:tcPr>
            <w:tcW w:w="5811" w:type="dxa"/>
            <w:gridSpan w:val="5"/>
            <w:shd w:val="clear" w:color="auto" w:fill="auto"/>
            <w:tcMar>
              <w:top w:w="15" w:type="dxa"/>
              <w:left w:w="15" w:type="dxa"/>
              <w:bottom w:w="0" w:type="dxa"/>
              <w:right w:w="15" w:type="dxa"/>
            </w:tcMar>
            <w:vAlign w:val="center"/>
          </w:tcPr>
          <w:p w14:paraId="284D7B00" w14:textId="77777777" w:rsidR="0030682C" w:rsidRPr="00B44E4C" w:rsidRDefault="0030682C" w:rsidP="00517A63">
            <w:pPr>
              <w:spacing w:after="0"/>
              <w:jc w:val="center"/>
              <w:rPr>
                <w:color w:val="000000"/>
                <w:sz w:val="20"/>
                <w:szCs w:val="20"/>
              </w:rPr>
            </w:pPr>
            <w:r w:rsidRPr="00B44E4C">
              <w:rPr>
                <w:rFonts w:eastAsia="Times New Roman" w:cs="Times New Roman"/>
                <w:color w:val="000000"/>
                <w:sz w:val="20"/>
                <w:szCs w:val="20"/>
              </w:rPr>
              <w:t>Stopień oceny poszczególnych zakresów wsparcia</w:t>
            </w:r>
          </w:p>
        </w:tc>
        <w:tc>
          <w:tcPr>
            <w:tcW w:w="567" w:type="dxa"/>
            <w:vMerge w:val="restart"/>
            <w:vAlign w:val="center"/>
          </w:tcPr>
          <w:p w14:paraId="3F74853E" w14:textId="77777777" w:rsidR="0030682C" w:rsidRPr="00543C24" w:rsidRDefault="0030682C" w:rsidP="00517A63">
            <w:pPr>
              <w:jc w:val="center"/>
              <w:rPr>
                <w:color w:val="000000"/>
                <w:sz w:val="20"/>
                <w:szCs w:val="20"/>
              </w:rPr>
            </w:pPr>
            <w:r>
              <w:rPr>
                <w:color w:val="000000"/>
                <w:sz w:val="20"/>
                <w:szCs w:val="20"/>
              </w:rPr>
              <w:t>N</w:t>
            </w:r>
          </w:p>
        </w:tc>
      </w:tr>
      <w:tr w:rsidR="0030682C" w14:paraId="7EA036FD" w14:textId="77777777" w:rsidTr="00517A63">
        <w:trPr>
          <w:trHeight w:val="503"/>
        </w:trPr>
        <w:tc>
          <w:tcPr>
            <w:tcW w:w="2709" w:type="dxa"/>
            <w:vMerge/>
            <w:shd w:val="clear" w:color="auto" w:fill="auto"/>
            <w:noWrap/>
            <w:tcMar>
              <w:top w:w="15" w:type="dxa"/>
              <w:left w:w="15" w:type="dxa"/>
              <w:bottom w:w="0" w:type="dxa"/>
              <w:right w:w="15" w:type="dxa"/>
            </w:tcMar>
            <w:vAlign w:val="bottom"/>
            <w:hideMark/>
          </w:tcPr>
          <w:p w14:paraId="4F8FDDEE" w14:textId="77777777" w:rsidR="0030682C" w:rsidRPr="00543C24" w:rsidRDefault="0030682C" w:rsidP="00517A63">
            <w:pPr>
              <w:spacing w:after="0"/>
              <w:rPr>
                <w:color w:val="000000"/>
                <w:sz w:val="20"/>
                <w:szCs w:val="20"/>
              </w:rPr>
            </w:pPr>
          </w:p>
        </w:tc>
        <w:tc>
          <w:tcPr>
            <w:tcW w:w="1321" w:type="dxa"/>
            <w:shd w:val="clear" w:color="auto" w:fill="auto"/>
            <w:tcMar>
              <w:top w:w="15" w:type="dxa"/>
              <w:left w:w="15" w:type="dxa"/>
              <w:bottom w:w="0" w:type="dxa"/>
              <w:right w:w="15" w:type="dxa"/>
            </w:tcMar>
            <w:vAlign w:val="center"/>
            <w:hideMark/>
          </w:tcPr>
          <w:p w14:paraId="5D41D624" w14:textId="77777777" w:rsidR="0030682C" w:rsidRPr="00543C24" w:rsidRDefault="0030682C" w:rsidP="00517A63">
            <w:pPr>
              <w:spacing w:after="0" w:line="240" w:lineRule="auto"/>
              <w:jc w:val="center"/>
              <w:rPr>
                <w:color w:val="000000"/>
                <w:sz w:val="20"/>
                <w:szCs w:val="20"/>
              </w:rPr>
            </w:pPr>
            <w:r w:rsidRPr="00543C24">
              <w:rPr>
                <w:color w:val="000000"/>
                <w:sz w:val="20"/>
                <w:szCs w:val="20"/>
              </w:rPr>
              <w:t xml:space="preserve">Zdecydowanie </w:t>
            </w:r>
            <w:r>
              <w:rPr>
                <w:color w:val="000000"/>
                <w:sz w:val="20"/>
                <w:szCs w:val="20"/>
              </w:rPr>
              <w:t>tak</w:t>
            </w:r>
          </w:p>
        </w:tc>
        <w:tc>
          <w:tcPr>
            <w:tcW w:w="1231" w:type="dxa"/>
            <w:shd w:val="clear" w:color="auto" w:fill="auto"/>
            <w:tcMar>
              <w:top w:w="15" w:type="dxa"/>
              <w:left w:w="15" w:type="dxa"/>
              <w:bottom w:w="0" w:type="dxa"/>
              <w:right w:w="15" w:type="dxa"/>
            </w:tcMar>
            <w:vAlign w:val="center"/>
            <w:hideMark/>
          </w:tcPr>
          <w:p w14:paraId="41C10562" w14:textId="77777777" w:rsidR="0030682C" w:rsidRPr="00543C24" w:rsidRDefault="0030682C" w:rsidP="00517A63">
            <w:pPr>
              <w:spacing w:after="0" w:line="240" w:lineRule="auto"/>
              <w:jc w:val="center"/>
              <w:rPr>
                <w:color w:val="000000"/>
                <w:sz w:val="20"/>
                <w:szCs w:val="20"/>
              </w:rPr>
            </w:pPr>
            <w:r w:rsidRPr="00543C24">
              <w:rPr>
                <w:color w:val="000000"/>
                <w:sz w:val="20"/>
                <w:szCs w:val="20"/>
              </w:rPr>
              <w:t xml:space="preserve">Raczej </w:t>
            </w:r>
            <w:r>
              <w:rPr>
                <w:color w:val="000000"/>
                <w:sz w:val="20"/>
                <w:szCs w:val="20"/>
              </w:rPr>
              <w:t>tak</w:t>
            </w:r>
          </w:p>
        </w:tc>
        <w:tc>
          <w:tcPr>
            <w:tcW w:w="1035" w:type="dxa"/>
            <w:shd w:val="clear" w:color="auto" w:fill="auto"/>
            <w:tcMar>
              <w:top w:w="15" w:type="dxa"/>
              <w:left w:w="15" w:type="dxa"/>
              <w:bottom w:w="0" w:type="dxa"/>
              <w:right w:w="15" w:type="dxa"/>
            </w:tcMar>
            <w:vAlign w:val="center"/>
            <w:hideMark/>
          </w:tcPr>
          <w:p w14:paraId="24F8666E" w14:textId="77777777" w:rsidR="0030682C" w:rsidRPr="00543C24" w:rsidRDefault="0030682C" w:rsidP="00517A63">
            <w:pPr>
              <w:spacing w:after="0" w:line="240" w:lineRule="auto"/>
              <w:jc w:val="center"/>
              <w:rPr>
                <w:color w:val="000000"/>
                <w:sz w:val="20"/>
                <w:szCs w:val="20"/>
              </w:rPr>
            </w:pPr>
            <w:r w:rsidRPr="00543C24">
              <w:rPr>
                <w:color w:val="000000"/>
                <w:sz w:val="20"/>
                <w:szCs w:val="20"/>
              </w:rPr>
              <w:t>Trudno powiedzieć</w:t>
            </w:r>
          </w:p>
        </w:tc>
        <w:tc>
          <w:tcPr>
            <w:tcW w:w="807" w:type="dxa"/>
            <w:shd w:val="clear" w:color="auto" w:fill="auto"/>
            <w:tcMar>
              <w:top w:w="15" w:type="dxa"/>
              <w:left w:w="15" w:type="dxa"/>
              <w:bottom w:w="0" w:type="dxa"/>
              <w:right w:w="15" w:type="dxa"/>
            </w:tcMar>
            <w:vAlign w:val="center"/>
            <w:hideMark/>
          </w:tcPr>
          <w:p w14:paraId="687E5E07" w14:textId="77777777" w:rsidR="0030682C" w:rsidRPr="00543C24" w:rsidRDefault="0030682C" w:rsidP="00517A63">
            <w:pPr>
              <w:spacing w:after="0" w:line="240" w:lineRule="auto"/>
              <w:jc w:val="center"/>
              <w:rPr>
                <w:color w:val="000000"/>
                <w:sz w:val="20"/>
                <w:szCs w:val="20"/>
              </w:rPr>
            </w:pPr>
            <w:r w:rsidRPr="00543C24">
              <w:rPr>
                <w:color w:val="000000"/>
                <w:sz w:val="20"/>
                <w:szCs w:val="20"/>
              </w:rPr>
              <w:t>Raczej nie</w:t>
            </w:r>
          </w:p>
        </w:tc>
        <w:tc>
          <w:tcPr>
            <w:tcW w:w="1417" w:type="dxa"/>
            <w:shd w:val="clear" w:color="auto" w:fill="auto"/>
            <w:tcMar>
              <w:top w:w="15" w:type="dxa"/>
              <w:left w:w="15" w:type="dxa"/>
              <w:bottom w:w="0" w:type="dxa"/>
              <w:right w:w="15" w:type="dxa"/>
            </w:tcMar>
            <w:vAlign w:val="center"/>
            <w:hideMark/>
          </w:tcPr>
          <w:p w14:paraId="52EA2B1A" w14:textId="77777777" w:rsidR="0030682C" w:rsidRPr="00543C24" w:rsidRDefault="0030682C" w:rsidP="00517A63">
            <w:pPr>
              <w:spacing w:after="0" w:line="240" w:lineRule="auto"/>
              <w:jc w:val="center"/>
              <w:rPr>
                <w:color w:val="000000"/>
                <w:sz w:val="20"/>
                <w:szCs w:val="20"/>
              </w:rPr>
            </w:pPr>
            <w:r w:rsidRPr="00543C24">
              <w:rPr>
                <w:color w:val="000000"/>
                <w:sz w:val="20"/>
                <w:szCs w:val="20"/>
              </w:rPr>
              <w:t>Zdecydowanie nie</w:t>
            </w:r>
          </w:p>
        </w:tc>
        <w:tc>
          <w:tcPr>
            <w:tcW w:w="567" w:type="dxa"/>
            <w:vMerge/>
            <w:vAlign w:val="center"/>
          </w:tcPr>
          <w:p w14:paraId="7C84683F" w14:textId="77777777" w:rsidR="0030682C" w:rsidRPr="00543C24" w:rsidRDefault="0030682C" w:rsidP="00517A63">
            <w:pPr>
              <w:jc w:val="center"/>
              <w:rPr>
                <w:color w:val="000000"/>
                <w:sz w:val="20"/>
                <w:szCs w:val="20"/>
              </w:rPr>
            </w:pPr>
          </w:p>
        </w:tc>
      </w:tr>
      <w:tr w:rsidR="0030682C" w14:paraId="7EF45EA0" w14:textId="77777777" w:rsidTr="00517A63">
        <w:trPr>
          <w:trHeight w:val="832"/>
        </w:trPr>
        <w:tc>
          <w:tcPr>
            <w:tcW w:w="2709" w:type="dxa"/>
            <w:shd w:val="clear" w:color="auto" w:fill="auto"/>
            <w:tcMar>
              <w:top w:w="15" w:type="dxa"/>
              <w:left w:w="15" w:type="dxa"/>
              <w:bottom w:w="0" w:type="dxa"/>
              <w:right w:w="15" w:type="dxa"/>
            </w:tcMar>
            <w:vAlign w:val="center"/>
            <w:hideMark/>
          </w:tcPr>
          <w:p w14:paraId="636A7CB9" w14:textId="77777777" w:rsidR="0030682C" w:rsidRPr="00543C24" w:rsidRDefault="0030682C" w:rsidP="00517A63">
            <w:pPr>
              <w:spacing w:before="60" w:after="60" w:line="240" w:lineRule="auto"/>
              <w:ind w:left="142" w:right="125"/>
              <w:rPr>
                <w:color w:val="000000"/>
                <w:sz w:val="20"/>
                <w:szCs w:val="20"/>
              </w:rPr>
            </w:pPr>
            <w:r w:rsidRPr="00543C24">
              <w:rPr>
                <w:color w:val="000000"/>
                <w:sz w:val="20"/>
                <w:szCs w:val="20"/>
              </w:rPr>
              <w:t>Procedury wyboru wniosków o dofinansowanie w LGD były dla mnie czytelne</w:t>
            </w:r>
          </w:p>
        </w:tc>
        <w:tc>
          <w:tcPr>
            <w:tcW w:w="1321" w:type="dxa"/>
            <w:shd w:val="clear" w:color="auto" w:fill="auto"/>
            <w:noWrap/>
            <w:tcMar>
              <w:top w:w="15" w:type="dxa"/>
              <w:left w:w="15" w:type="dxa"/>
              <w:bottom w:w="0" w:type="dxa"/>
              <w:right w:w="15" w:type="dxa"/>
            </w:tcMar>
            <w:vAlign w:val="center"/>
          </w:tcPr>
          <w:p w14:paraId="073FA5F1"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18</w:t>
            </w:r>
          </w:p>
        </w:tc>
        <w:tc>
          <w:tcPr>
            <w:tcW w:w="1231" w:type="dxa"/>
            <w:shd w:val="clear" w:color="auto" w:fill="auto"/>
            <w:noWrap/>
            <w:tcMar>
              <w:top w:w="15" w:type="dxa"/>
              <w:left w:w="15" w:type="dxa"/>
              <w:bottom w:w="0" w:type="dxa"/>
              <w:right w:w="15" w:type="dxa"/>
            </w:tcMar>
            <w:vAlign w:val="center"/>
          </w:tcPr>
          <w:p w14:paraId="2FCDD522"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8</w:t>
            </w:r>
          </w:p>
        </w:tc>
        <w:tc>
          <w:tcPr>
            <w:tcW w:w="1035" w:type="dxa"/>
            <w:shd w:val="clear" w:color="auto" w:fill="auto"/>
            <w:noWrap/>
            <w:tcMar>
              <w:top w:w="15" w:type="dxa"/>
              <w:left w:w="15" w:type="dxa"/>
              <w:bottom w:w="0" w:type="dxa"/>
              <w:right w:w="15" w:type="dxa"/>
            </w:tcMar>
            <w:vAlign w:val="center"/>
          </w:tcPr>
          <w:p w14:paraId="0676573E"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1</w:t>
            </w:r>
          </w:p>
        </w:tc>
        <w:tc>
          <w:tcPr>
            <w:tcW w:w="807" w:type="dxa"/>
            <w:shd w:val="clear" w:color="auto" w:fill="auto"/>
            <w:noWrap/>
            <w:tcMar>
              <w:top w:w="15" w:type="dxa"/>
              <w:left w:w="15" w:type="dxa"/>
              <w:bottom w:w="0" w:type="dxa"/>
              <w:right w:w="15" w:type="dxa"/>
            </w:tcMar>
            <w:vAlign w:val="center"/>
          </w:tcPr>
          <w:p w14:paraId="04FD897E"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0</w:t>
            </w:r>
          </w:p>
        </w:tc>
        <w:tc>
          <w:tcPr>
            <w:tcW w:w="1417" w:type="dxa"/>
            <w:shd w:val="clear" w:color="auto" w:fill="auto"/>
            <w:noWrap/>
            <w:tcMar>
              <w:top w:w="15" w:type="dxa"/>
              <w:left w:w="15" w:type="dxa"/>
              <w:bottom w:w="0" w:type="dxa"/>
              <w:right w:w="15" w:type="dxa"/>
            </w:tcMar>
            <w:vAlign w:val="center"/>
          </w:tcPr>
          <w:p w14:paraId="0D906172"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0</w:t>
            </w:r>
          </w:p>
        </w:tc>
        <w:tc>
          <w:tcPr>
            <w:tcW w:w="567" w:type="dxa"/>
            <w:vAlign w:val="center"/>
          </w:tcPr>
          <w:p w14:paraId="76F70E81"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27</w:t>
            </w:r>
          </w:p>
        </w:tc>
      </w:tr>
      <w:tr w:rsidR="0030682C" w14:paraId="0A4F2B21" w14:textId="77777777" w:rsidTr="00517A63">
        <w:trPr>
          <w:trHeight w:val="600"/>
        </w:trPr>
        <w:tc>
          <w:tcPr>
            <w:tcW w:w="2709" w:type="dxa"/>
            <w:shd w:val="clear" w:color="auto" w:fill="auto"/>
            <w:tcMar>
              <w:top w:w="15" w:type="dxa"/>
              <w:left w:w="15" w:type="dxa"/>
              <w:bottom w:w="0" w:type="dxa"/>
              <w:right w:w="15" w:type="dxa"/>
            </w:tcMar>
            <w:vAlign w:val="center"/>
            <w:hideMark/>
          </w:tcPr>
          <w:p w14:paraId="7FDF1263" w14:textId="77777777" w:rsidR="0030682C" w:rsidRPr="00543C24" w:rsidRDefault="0030682C" w:rsidP="00517A63">
            <w:pPr>
              <w:spacing w:before="60" w:after="60" w:line="240" w:lineRule="auto"/>
              <w:ind w:left="142" w:right="125"/>
              <w:rPr>
                <w:color w:val="000000"/>
                <w:sz w:val="20"/>
                <w:szCs w:val="20"/>
              </w:rPr>
            </w:pPr>
            <w:r w:rsidRPr="00543C24">
              <w:rPr>
                <w:color w:val="000000"/>
                <w:sz w:val="20"/>
                <w:szCs w:val="20"/>
              </w:rPr>
              <w:t>Kryteria wyboru wniosków były dla mnie jednoznaczne</w:t>
            </w:r>
          </w:p>
        </w:tc>
        <w:tc>
          <w:tcPr>
            <w:tcW w:w="1321" w:type="dxa"/>
            <w:shd w:val="clear" w:color="auto" w:fill="auto"/>
            <w:noWrap/>
            <w:tcMar>
              <w:top w:w="15" w:type="dxa"/>
              <w:left w:w="15" w:type="dxa"/>
              <w:bottom w:w="0" w:type="dxa"/>
              <w:right w:w="15" w:type="dxa"/>
            </w:tcMar>
            <w:vAlign w:val="center"/>
          </w:tcPr>
          <w:p w14:paraId="2BD16052"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17</w:t>
            </w:r>
          </w:p>
        </w:tc>
        <w:tc>
          <w:tcPr>
            <w:tcW w:w="1231" w:type="dxa"/>
            <w:shd w:val="clear" w:color="auto" w:fill="auto"/>
            <w:noWrap/>
            <w:tcMar>
              <w:top w:w="15" w:type="dxa"/>
              <w:left w:w="15" w:type="dxa"/>
              <w:bottom w:w="0" w:type="dxa"/>
              <w:right w:w="15" w:type="dxa"/>
            </w:tcMar>
            <w:vAlign w:val="center"/>
          </w:tcPr>
          <w:p w14:paraId="1A68E31D"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9</w:t>
            </w:r>
          </w:p>
        </w:tc>
        <w:tc>
          <w:tcPr>
            <w:tcW w:w="1035" w:type="dxa"/>
            <w:shd w:val="clear" w:color="auto" w:fill="auto"/>
            <w:noWrap/>
            <w:tcMar>
              <w:top w:w="15" w:type="dxa"/>
              <w:left w:w="15" w:type="dxa"/>
              <w:bottom w:w="0" w:type="dxa"/>
              <w:right w:w="15" w:type="dxa"/>
            </w:tcMar>
            <w:vAlign w:val="center"/>
          </w:tcPr>
          <w:p w14:paraId="44DD814A"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1</w:t>
            </w:r>
          </w:p>
        </w:tc>
        <w:tc>
          <w:tcPr>
            <w:tcW w:w="807" w:type="dxa"/>
            <w:shd w:val="clear" w:color="auto" w:fill="auto"/>
            <w:noWrap/>
            <w:tcMar>
              <w:top w:w="15" w:type="dxa"/>
              <w:left w:w="15" w:type="dxa"/>
              <w:bottom w:w="0" w:type="dxa"/>
              <w:right w:w="15" w:type="dxa"/>
            </w:tcMar>
            <w:vAlign w:val="center"/>
          </w:tcPr>
          <w:p w14:paraId="00B5BEBE"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0</w:t>
            </w:r>
          </w:p>
        </w:tc>
        <w:tc>
          <w:tcPr>
            <w:tcW w:w="1417" w:type="dxa"/>
            <w:shd w:val="clear" w:color="auto" w:fill="auto"/>
            <w:noWrap/>
            <w:tcMar>
              <w:top w:w="15" w:type="dxa"/>
              <w:left w:w="15" w:type="dxa"/>
              <w:bottom w:w="0" w:type="dxa"/>
              <w:right w:w="15" w:type="dxa"/>
            </w:tcMar>
            <w:vAlign w:val="center"/>
          </w:tcPr>
          <w:p w14:paraId="57631DBE"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0</w:t>
            </w:r>
          </w:p>
        </w:tc>
        <w:tc>
          <w:tcPr>
            <w:tcW w:w="567" w:type="dxa"/>
            <w:vAlign w:val="center"/>
          </w:tcPr>
          <w:p w14:paraId="1078EE00"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27</w:t>
            </w:r>
          </w:p>
        </w:tc>
      </w:tr>
      <w:tr w:rsidR="0030682C" w14:paraId="7E3B6992" w14:textId="77777777" w:rsidTr="00517A63">
        <w:trPr>
          <w:trHeight w:val="600"/>
        </w:trPr>
        <w:tc>
          <w:tcPr>
            <w:tcW w:w="2709" w:type="dxa"/>
            <w:shd w:val="clear" w:color="auto" w:fill="auto"/>
            <w:tcMar>
              <w:top w:w="15" w:type="dxa"/>
              <w:left w:w="15" w:type="dxa"/>
              <w:bottom w:w="0" w:type="dxa"/>
              <w:right w:w="15" w:type="dxa"/>
            </w:tcMar>
            <w:vAlign w:val="center"/>
            <w:hideMark/>
          </w:tcPr>
          <w:p w14:paraId="1A363C26" w14:textId="77777777" w:rsidR="0030682C" w:rsidRPr="00543C24" w:rsidRDefault="0030682C" w:rsidP="00517A63">
            <w:pPr>
              <w:spacing w:before="60" w:after="60" w:line="240" w:lineRule="auto"/>
              <w:ind w:left="142" w:right="125"/>
              <w:rPr>
                <w:color w:val="000000"/>
                <w:sz w:val="20"/>
                <w:szCs w:val="20"/>
              </w:rPr>
            </w:pPr>
            <w:r w:rsidRPr="00543C24">
              <w:rPr>
                <w:color w:val="000000"/>
                <w:sz w:val="20"/>
                <w:szCs w:val="20"/>
              </w:rPr>
              <w:t>Kryteria wyboru wniosków pozwalały na wybór najlepszych projektów</w:t>
            </w:r>
          </w:p>
        </w:tc>
        <w:tc>
          <w:tcPr>
            <w:tcW w:w="1321" w:type="dxa"/>
            <w:shd w:val="clear" w:color="auto" w:fill="auto"/>
            <w:noWrap/>
            <w:tcMar>
              <w:top w:w="15" w:type="dxa"/>
              <w:left w:w="15" w:type="dxa"/>
              <w:bottom w:w="0" w:type="dxa"/>
              <w:right w:w="15" w:type="dxa"/>
            </w:tcMar>
            <w:vAlign w:val="center"/>
          </w:tcPr>
          <w:p w14:paraId="2DAE4942"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13</w:t>
            </w:r>
          </w:p>
        </w:tc>
        <w:tc>
          <w:tcPr>
            <w:tcW w:w="1231" w:type="dxa"/>
            <w:shd w:val="clear" w:color="auto" w:fill="auto"/>
            <w:noWrap/>
            <w:tcMar>
              <w:top w:w="15" w:type="dxa"/>
              <w:left w:w="15" w:type="dxa"/>
              <w:bottom w:w="0" w:type="dxa"/>
              <w:right w:w="15" w:type="dxa"/>
            </w:tcMar>
            <w:vAlign w:val="center"/>
          </w:tcPr>
          <w:p w14:paraId="123D3F72"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11</w:t>
            </w:r>
          </w:p>
        </w:tc>
        <w:tc>
          <w:tcPr>
            <w:tcW w:w="1035" w:type="dxa"/>
            <w:shd w:val="clear" w:color="auto" w:fill="auto"/>
            <w:noWrap/>
            <w:tcMar>
              <w:top w:w="15" w:type="dxa"/>
              <w:left w:w="15" w:type="dxa"/>
              <w:bottom w:w="0" w:type="dxa"/>
              <w:right w:w="15" w:type="dxa"/>
            </w:tcMar>
            <w:vAlign w:val="center"/>
          </w:tcPr>
          <w:p w14:paraId="52B7C36B"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2</w:t>
            </w:r>
          </w:p>
        </w:tc>
        <w:tc>
          <w:tcPr>
            <w:tcW w:w="807" w:type="dxa"/>
            <w:shd w:val="clear" w:color="auto" w:fill="auto"/>
            <w:noWrap/>
            <w:tcMar>
              <w:top w:w="15" w:type="dxa"/>
              <w:left w:w="15" w:type="dxa"/>
              <w:bottom w:w="0" w:type="dxa"/>
              <w:right w:w="15" w:type="dxa"/>
            </w:tcMar>
            <w:vAlign w:val="center"/>
          </w:tcPr>
          <w:p w14:paraId="6ED0B2E4"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1</w:t>
            </w:r>
          </w:p>
        </w:tc>
        <w:tc>
          <w:tcPr>
            <w:tcW w:w="1417" w:type="dxa"/>
            <w:shd w:val="clear" w:color="auto" w:fill="auto"/>
            <w:noWrap/>
            <w:tcMar>
              <w:top w:w="15" w:type="dxa"/>
              <w:left w:w="15" w:type="dxa"/>
              <w:bottom w:w="0" w:type="dxa"/>
              <w:right w:w="15" w:type="dxa"/>
            </w:tcMar>
            <w:vAlign w:val="center"/>
          </w:tcPr>
          <w:p w14:paraId="576BB88E"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0</w:t>
            </w:r>
          </w:p>
        </w:tc>
        <w:tc>
          <w:tcPr>
            <w:tcW w:w="567" w:type="dxa"/>
            <w:vAlign w:val="center"/>
          </w:tcPr>
          <w:p w14:paraId="5A9416CC"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27</w:t>
            </w:r>
          </w:p>
        </w:tc>
      </w:tr>
      <w:tr w:rsidR="0030682C" w14:paraId="368CB16A" w14:textId="77777777" w:rsidTr="00517A63">
        <w:trPr>
          <w:trHeight w:val="900"/>
        </w:trPr>
        <w:tc>
          <w:tcPr>
            <w:tcW w:w="2709" w:type="dxa"/>
            <w:shd w:val="clear" w:color="auto" w:fill="auto"/>
            <w:tcMar>
              <w:top w:w="15" w:type="dxa"/>
              <w:left w:w="15" w:type="dxa"/>
              <w:bottom w:w="0" w:type="dxa"/>
              <w:right w:w="15" w:type="dxa"/>
            </w:tcMar>
            <w:vAlign w:val="center"/>
            <w:hideMark/>
          </w:tcPr>
          <w:p w14:paraId="484E0198" w14:textId="77777777" w:rsidR="0030682C" w:rsidRPr="00543C24" w:rsidRDefault="0030682C" w:rsidP="00517A63">
            <w:pPr>
              <w:spacing w:before="60" w:after="60" w:line="240" w:lineRule="auto"/>
              <w:ind w:left="142" w:right="125"/>
              <w:rPr>
                <w:color w:val="000000"/>
                <w:sz w:val="20"/>
                <w:szCs w:val="20"/>
              </w:rPr>
            </w:pPr>
            <w:r w:rsidRPr="00543C24">
              <w:rPr>
                <w:color w:val="000000"/>
                <w:sz w:val="20"/>
                <w:szCs w:val="20"/>
              </w:rPr>
              <w:t xml:space="preserve">Jeśli będzie to możliwe, </w:t>
            </w:r>
            <w:r>
              <w:rPr>
                <w:color w:val="000000"/>
                <w:sz w:val="20"/>
                <w:szCs w:val="20"/>
              </w:rPr>
              <w:br/>
            </w:r>
            <w:r w:rsidRPr="00543C24">
              <w:rPr>
                <w:color w:val="000000"/>
                <w:sz w:val="20"/>
                <w:szCs w:val="20"/>
              </w:rPr>
              <w:t>w przyszłości chciałbym ponownie skorzystać ze wsparcia LGD</w:t>
            </w:r>
          </w:p>
        </w:tc>
        <w:tc>
          <w:tcPr>
            <w:tcW w:w="1321" w:type="dxa"/>
            <w:shd w:val="clear" w:color="auto" w:fill="auto"/>
            <w:noWrap/>
            <w:tcMar>
              <w:top w:w="15" w:type="dxa"/>
              <w:left w:w="15" w:type="dxa"/>
              <w:bottom w:w="0" w:type="dxa"/>
              <w:right w:w="15" w:type="dxa"/>
            </w:tcMar>
            <w:vAlign w:val="center"/>
          </w:tcPr>
          <w:p w14:paraId="73A01249"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22</w:t>
            </w:r>
          </w:p>
        </w:tc>
        <w:tc>
          <w:tcPr>
            <w:tcW w:w="1231" w:type="dxa"/>
            <w:shd w:val="clear" w:color="auto" w:fill="auto"/>
            <w:noWrap/>
            <w:tcMar>
              <w:top w:w="15" w:type="dxa"/>
              <w:left w:w="15" w:type="dxa"/>
              <w:bottom w:w="0" w:type="dxa"/>
              <w:right w:w="15" w:type="dxa"/>
            </w:tcMar>
            <w:vAlign w:val="center"/>
          </w:tcPr>
          <w:p w14:paraId="5EEA7434"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2</w:t>
            </w:r>
          </w:p>
        </w:tc>
        <w:tc>
          <w:tcPr>
            <w:tcW w:w="1035" w:type="dxa"/>
            <w:shd w:val="clear" w:color="auto" w:fill="auto"/>
            <w:noWrap/>
            <w:tcMar>
              <w:top w:w="15" w:type="dxa"/>
              <w:left w:w="15" w:type="dxa"/>
              <w:bottom w:w="0" w:type="dxa"/>
              <w:right w:w="15" w:type="dxa"/>
            </w:tcMar>
            <w:vAlign w:val="center"/>
          </w:tcPr>
          <w:p w14:paraId="6378C821"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2</w:t>
            </w:r>
          </w:p>
        </w:tc>
        <w:tc>
          <w:tcPr>
            <w:tcW w:w="807" w:type="dxa"/>
            <w:shd w:val="clear" w:color="auto" w:fill="auto"/>
            <w:noWrap/>
            <w:tcMar>
              <w:top w:w="15" w:type="dxa"/>
              <w:left w:w="15" w:type="dxa"/>
              <w:bottom w:w="0" w:type="dxa"/>
              <w:right w:w="15" w:type="dxa"/>
            </w:tcMar>
            <w:vAlign w:val="center"/>
          </w:tcPr>
          <w:p w14:paraId="2BA280A4"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1</w:t>
            </w:r>
          </w:p>
        </w:tc>
        <w:tc>
          <w:tcPr>
            <w:tcW w:w="1417" w:type="dxa"/>
            <w:shd w:val="clear" w:color="auto" w:fill="auto"/>
            <w:noWrap/>
            <w:tcMar>
              <w:top w:w="15" w:type="dxa"/>
              <w:left w:w="15" w:type="dxa"/>
              <w:bottom w:w="0" w:type="dxa"/>
              <w:right w:w="15" w:type="dxa"/>
            </w:tcMar>
            <w:vAlign w:val="center"/>
          </w:tcPr>
          <w:p w14:paraId="142DE793"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0</w:t>
            </w:r>
          </w:p>
        </w:tc>
        <w:tc>
          <w:tcPr>
            <w:tcW w:w="567" w:type="dxa"/>
            <w:vAlign w:val="center"/>
          </w:tcPr>
          <w:p w14:paraId="4019BDA1" w14:textId="77777777" w:rsidR="0030682C" w:rsidRPr="009F311E" w:rsidRDefault="0030682C" w:rsidP="00517A63">
            <w:pPr>
              <w:spacing w:before="60" w:after="60" w:line="240" w:lineRule="auto"/>
              <w:jc w:val="center"/>
              <w:rPr>
                <w:color w:val="000000"/>
                <w:sz w:val="20"/>
                <w:szCs w:val="20"/>
              </w:rPr>
            </w:pPr>
            <w:r w:rsidRPr="009F311E">
              <w:rPr>
                <w:color w:val="000000"/>
                <w:sz w:val="20"/>
                <w:szCs w:val="20"/>
              </w:rPr>
              <w:t>27</w:t>
            </w:r>
          </w:p>
        </w:tc>
      </w:tr>
    </w:tbl>
    <w:p w14:paraId="4E7F06E0" w14:textId="77777777" w:rsidR="0030682C" w:rsidRDefault="0030682C" w:rsidP="0030682C">
      <w:pPr>
        <w:spacing w:before="120" w:after="120" w:line="312" w:lineRule="auto"/>
        <w:jc w:val="both"/>
        <w:rPr>
          <w:rFonts w:cstheme="minorHAnsi"/>
          <w:color w:val="000000"/>
          <w:sz w:val="20"/>
          <w:szCs w:val="20"/>
        </w:rPr>
      </w:pPr>
      <w:r w:rsidRPr="00F67640">
        <w:rPr>
          <w:rFonts w:cstheme="minorHAnsi"/>
          <w:color w:val="000000"/>
          <w:sz w:val="20"/>
          <w:szCs w:val="20"/>
        </w:rPr>
        <w:t>Źródło: Socjometr, badania własne, 2021.</w:t>
      </w:r>
    </w:p>
    <w:p w14:paraId="02F8E172" w14:textId="3AE77AAC" w:rsidR="00BC6556" w:rsidRDefault="00BC6556" w:rsidP="00BC6556">
      <w:pPr>
        <w:pStyle w:val="Legenda"/>
        <w:keepNext/>
        <w:jc w:val="both"/>
      </w:pPr>
      <w:bookmarkStart w:id="105" w:name="_Toc87396234"/>
      <w:r>
        <w:t xml:space="preserve">Wykres </w:t>
      </w:r>
      <w:r w:rsidR="00517A63">
        <w:rPr>
          <w:noProof/>
        </w:rPr>
        <w:fldChar w:fldCharType="begin"/>
      </w:r>
      <w:r w:rsidR="00517A63">
        <w:rPr>
          <w:noProof/>
        </w:rPr>
        <w:instrText xml:space="preserve"> SEQ Wykres \* ARABIC </w:instrText>
      </w:r>
      <w:r w:rsidR="00517A63">
        <w:rPr>
          <w:noProof/>
        </w:rPr>
        <w:fldChar w:fldCharType="separate"/>
      </w:r>
      <w:r w:rsidR="00B260C7">
        <w:rPr>
          <w:noProof/>
        </w:rPr>
        <w:t>11</w:t>
      </w:r>
      <w:r w:rsidR="00517A63">
        <w:rPr>
          <w:noProof/>
        </w:rPr>
        <w:fldChar w:fldCharType="end"/>
      </w:r>
      <w:r>
        <w:t xml:space="preserve"> </w:t>
      </w:r>
      <w:r w:rsidRPr="00783827">
        <w:t xml:space="preserve">Ocena procedur wyboru i kryteriów oceny operacji przez beneficjentów działań LGD </w:t>
      </w:r>
      <w:r w:rsidR="0003366B">
        <w:t>„Gorce-Pieniny”</w:t>
      </w:r>
      <w:bookmarkEnd w:id="105"/>
    </w:p>
    <w:p w14:paraId="40CCF25C" w14:textId="77777777" w:rsidR="0030682C" w:rsidRDefault="0030682C" w:rsidP="0030682C">
      <w:pPr>
        <w:spacing w:after="0" w:line="312" w:lineRule="auto"/>
        <w:jc w:val="both"/>
        <w:rPr>
          <w:b/>
          <w:sz w:val="24"/>
          <w:szCs w:val="24"/>
        </w:rPr>
      </w:pPr>
      <w:r>
        <w:rPr>
          <w:noProof/>
          <w:lang w:eastAsia="pl-PL"/>
        </w:rPr>
        <w:drawing>
          <wp:inline distT="0" distB="0" distL="0" distR="0" wp14:anchorId="4FAED867" wp14:editId="01B0C41C">
            <wp:extent cx="5773420" cy="3816350"/>
            <wp:effectExtent l="0" t="0" r="17780" b="12700"/>
            <wp:docPr id="21" name="Wykres 2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3872ED6-0141-40B0-A71E-C8495D4C706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14:paraId="117A9BA6" w14:textId="77777777" w:rsidR="0030682C" w:rsidRDefault="0030682C" w:rsidP="0030682C">
      <w:pPr>
        <w:spacing w:before="120" w:after="120" w:line="312" w:lineRule="auto"/>
        <w:jc w:val="both"/>
        <w:rPr>
          <w:rFonts w:cstheme="minorHAnsi"/>
          <w:color w:val="000000"/>
          <w:sz w:val="20"/>
          <w:szCs w:val="20"/>
        </w:rPr>
      </w:pPr>
      <w:r w:rsidRPr="00F67640">
        <w:rPr>
          <w:rFonts w:cstheme="minorHAnsi"/>
          <w:color w:val="000000"/>
          <w:sz w:val="20"/>
          <w:szCs w:val="20"/>
        </w:rPr>
        <w:t>Źródło: Socjometr, badania własne, 2021.</w:t>
      </w:r>
    </w:p>
    <w:p w14:paraId="27B1FC2F" w14:textId="77777777" w:rsidR="0030682C" w:rsidRDefault="0030682C" w:rsidP="0030682C">
      <w:pPr>
        <w:spacing w:after="0" w:line="312" w:lineRule="auto"/>
        <w:ind w:firstLine="720"/>
        <w:jc w:val="both"/>
        <w:rPr>
          <w:b/>
          <w:sz w:val="24"/>
          <w:szCs w:val="24"/>
        </w:rPr>
      </w:pPr>
    </w:p>
    <w:p w14:paraId="7224587C" w14:textId="77777777" w:rsidR="0030682C" w:rsidRDefault="0030682C" w:rsidP="0030682C">
      <w:pPr>
        <w:spacing w:after="0" w:line="312" w:lineRule="auto"/>
        <w:ind w:firstLine="720"/>
        <w:jc w:val="both"/>
        <w:rPr>
          <w:sz w:val="24"/>
          <w:szCs w:val="24"/>
        </w:rPr>
      </w:pPr>
      <w:r w:rsidRPr="008246FF">
        <w:rPr>
          <w:b/>
          <w:sz w:val="24"/>
          <w:szCs w:val="24"/>
        </w:rPr>
        <w:lastRenderedPageBreak/>
        <w:t xml:space="preserve">Z badań IDI </w:t>
      </w:r>
      <w:r w:rsidRPr="008246FF">
        <w:rPr>
          <w:sz w:val="24"/>
          <w:szCs w:val="24"/>
        </w:rPr>
        <w:t>wynika, iż sposób organizowania działań doradczych wybierany był</w:t>
      </w:r>
      <w:r>
        <w:rPr>
          <w:sz w:val="24"/>
          <w:szCs w:val="24"/>
        </w:rPr>
        <w:t xml:space="preserve"> generalnie</w:t>
      </w:r>
      <w:r w:rsidRPr="008246FF">
        <w:rPr>
          <w:sz w:val="24"/>
          <w:szCs w:val="24"/>
        </w:rPr>
        <w:t xml:space="preserve"> w zależności od sytuacji. W biurze LGD nie ma odrębnego pomieszczenia dla prowadzenia doradztw</w:t>
      </w:r>
      <w:r>
        <w:rPr>
          <w:sz w:val="24"/>
          <w:szCs w:val="24"/>
        </w:rPr>
        <w:t>a</w:t>
      </w:r>
      <w:r w:rsidRPr="008246FF">
        <w:rPr>
          <w:sz w:val="24"/>
          <w:szCs w:val="24"/>
        </w:rPr>
        <w:t>.</w:t>
      </w:r>
      <w:r>
        <w:rPr>
          <w:sz w:val="24"/>
          <w:szCs w:val="24"/>
        </w:rPr>
        <w:t xml:space="preserve"> Pracownicy biura prowadzą doradcze punkty mobilne przed naborami wniosków aplikacyjnych, 1-2 razy w roku organizują spotkania z mieszkańcami gmin, prowadzą doradztwo na szkoleniach. Zdaniem pracowników biura każdy sposób prowadzenia doradztwa ma swoje zalety i przynosi określone rezultaty. </w:t>
      </w:r>
      <w:r w:rsidRPr="002B0467">
        <w:rPr>
          <w:sz w:val="24"/>
          <w:szCs w:val="24"/>
        </w:rPr>
        <w:t xml:space="preserve">Na pytanie o popularność doradztwa respondenci stwierdzili, iż mieszkańcy chętnie korzystają z tych form informacji </w:t>
      </w:r>
      <w:r>
        <w:rPr>
          <w:sz w:val="24"/>
          <w:szCs w:val="24"/>
        </w:rPr>
        <w:br/>
      </w:r>
      <w:r w:rsidRPr="002B0467">
        <w:rPr>
          <w:sz w:val="24"/>
          <w:szCs w:val="24"/>
        </w:rPr>
        <w:t xml:space="preserve">i uznali, że osoby korzystające z doradztwa mają szerszą wiedzę i doświadczenie dotyczące przede wszystkim wypełniania wniosków aplikacyjnych oraz </w:t>
      </w:r>
      <w:r>
        <w:rPr>
          <w:sz w:val="24"/>
          <w:szCs w:val="24"/>
        </w:rPr>
        <w:t xml:space="preserve">znajomości </w:t>
      </w:r>
      <w:r w:rsidRPr="002B0467">
        <w:rPr>
          <w:sz w:val="24"/>
          <w:szCs w:val="24"/>
        </w:rPr>
        <w:t xml:space="preserve">procedur ich oceny, </w:t>
      </w:r>
      <w:r>
        <w:rPr>
          <w:sz w:val="24"/>
          <w:szCs w:val="24"/>
        </w:rPr>
        <w:br/>
      </w:r>
      <w:r w:rsidRPr="002B0467">
        <w:rPr>
          <w:sz w:val="24"/>
          <w:szCs w:val="24"/>
        </w:rPr>
        <w:t>a także procedur rozliczania projektów. Oczywiście samorządy lokalne są w bardziej komfortowej sytuacji, bo zatrudniają osoby zajmujące się tego typu procedurami i są bardziej kompetentni niż przedsiębiorcy, którzy – niejednokrotnie – po raz pierwszy składają wnioski aplikacyjne</w:t>
      </w:r>
      <w:r>
        <w:rPr>
          <w:sz w:val="24"/>
          <w:szCs w:val="24"/>
        </w:rPr>
        <w:t xml:space="preserve"> i wymagają pomocy w tym zakresie</w:t>
      </w:r>
      <w:r w:rsidRPr="002B0467">
        <w:rPr>
          <w:sz w:val="24"/>
          <w:szCs w:val="24"/>
        </w:rPr>
        <w:t xml:space="preserve">. </w:t>
      </w:r>
    </w:p>
    <w:bookmarkEnd w:id="102"/>
    <w:p w14:paraId="77637CD6" w14:textId="77777777" w:rsidR="0030682C" w:rsidRDefault="0030682C" w:rsidP="0030682C">
      <w:pPr>
        <w:spacing w:after="0" w:line="312" w:lineRule="auto"/>
        <w:ind w:firstLine="720"/>
        <w:jc w:val="both"/>
        <w:rPr>
          <w:sz w:val="24"/>
          <w:szCs w:val="24"/>
        </w:rPr>
      </w:pPr>
      <w:r w:rsidRPr="00FA0035">
        <w:rPr>
          <w:b/>
          <w:bCs/>
          <w:sz w:val="24"/>
          <w:szCs w:val="24"/>
        </w:rPr>
        <w:t>W badaniach IDI</w:t>
      </w:r>
      <w:r w:rsidRPr="002B0467">
        <w:rPr>
          <w:sz w:val="24"/>
          <w:szCs w:val="24"/>
        </w:rPr>
        <w:t xml:space="preserve"> zapytano też o przyszłość – czy są jakieś oczekiwania ze strony pracowników biura LGD w zakresie usprawnienia doradztwa. Poza szkoleniami, które są czymś naturalnym, oczekują oni usprawnienia procesu wnioskowania o środki. </w:t>
      </w:r>
      <w:r>
        <w:rPr>
          <w:sz w:val="24"/>
          <w:szCs w:val="24"/>
        </w:rPr>
        <w:t>W</w:t>
      </w:r>
      <w:r w:rsidRPr="002B0467">
        <w:rPr>
          <w:sz w:val="24"/>
          <w:szCs w:val="24"/>
        </w:rPr>
        <w:t xml:space="preserve"> tematyce szkoleń</w:t>
      </w:r>
      <w:r>
        <w:rPr>
          <w:sz w:val="24"/>
          <w:szCs w:val="24"/>
        </w:rPr>
        <w:t xml:space="preserve"> oczekują warsztatów z zakresu doskonalenia umiejętności przekazu informacji dla beneficjenta i generalnie doskonalenia szerokiego spektrum umiejętności komunikacyjnych. </w:t>
      </w:r>
      <w:r w:rsidRPr="002B0467">
        <w:rPr>
          <w:sz w:val="24"/>
          <w:szCs w:val="24"/>
        </w:rPr>
        <w:t>Ich zdaniem zachęty dla potencjalnych beneficjentów nie są potrzebne, z roku na rok beneficjenci są bardziej świadomi w tym względzie, wystarczy zatem dobrze przygotowany proces informacyjny i doradczy.</w:t>
      </w:r>
      <w:r>
        <w:rPr>
          <w:sz w:val="24"/>
          <w:szCs w:val="24"/>
        </w:rPr>
        <w:t xml:space="preserve"> Określili to zdaniem „beneficjent wie czego chce, jest świadomy przygotowując projekt i wnioskując o jego finansowe wsparcie, w takiej sytuacji wprowadzenie jakiś dodatkowych zachęt nie jest potrzebne, a mogło by się okazać szkodliwe”.</w:t>
      </w:r>
    </w:p>
    <w:p w14:paraId="18795F5C" w14:textId="77777777" w:rsidR="0030682C" w:rsidRPr="0030682C" w:rsidRDefault="0030682C" w:rsidP="0030682C">
      <w:pPr>
        <w:rPr>
          <w:lang w:eastAsia="en-GB"/>
        </w:rPr>
      </w:pPr>
    </w:p>
    <w:p w14:paraId="5801AE4A" w14:textId="48A2C724" w:rsidR="00AB1C33" w:rsidRDefault="00AB1C33" w:rsidP="00AB1C33">
      <w:pPr>
        <w:pStyle w:val="Nagwek2"/>
        <w:rPr>
          <w:lang w:eastAsia="en-GB"/>
        </w:rPr>
      </w:pPr>
      <w:bookmarkStart w:id="106" w:name="_Toc87396257"/>
      <w:r>
        <w:rPr>
          <w:lang w:eastAsia="en-GB"/>
        </w:rPr>
        <w:t>5.</w:t>
      </w:r>
      <w:r w:rsidR="0030682C">
        <w:rPr>
          <w:lang w:eastAsia="en-GB"/>
        </w:rPr>
        <w:t>6</w:t>
      </w:r>
      <w:r>
        <w:rPr>
          <w:lang w:eastAsia="en-GB"/>
        </w:rPr>
        <w:t>. Zmiany na obszarze objętym LSR w ocenie członków lokalnej społeczności</w:t>
      </w:r>
      <w:bookmarkEnd w:id="106"/>
    </w:p>
    <w:p w14:paraId="0B718914" w14:textId="28B871D7" w:rsidR="0030682C" w:rsidRDefault="0030682C" w:rsidP="0030682C">
      <w:pPr>
        <w:spacing w:after="0" w:line="312" w:lineRule="auto"/>
        <w:ind w:firstLine="709"/>
        <w:jc w:val="both"/>
        <w:rPr>
          <w:rFonts w:cstheme="minorHAnsi"/>
          <w:color w:val="000000"/>
          <w:sz w:val="24"/>
          <w:szCs w:val="24"/>
        </w:rPr>
      </w:pPr>
      <w:r w:rsidRPr="00C61F0F">
        <w:rPr>
          <w:rFonts w:cstheme="minorHAnsi"/>
          <w:color w:val="000000"/>
          <w:sz w:val="24"/>
          <w:szCs w:val="24"/>
        </w:rPr>
        <w:t xml:space="preserve">Ocena zmian na obszarze LGD </w:t>
      </w:r>
      <w:r w:rsidR="0003366B">
        <w:rPr>
          <w:rFonts w:cstheme="minorHAnsi"/>
          <w:color w:val="000000"/>
          <w:sz w:val="24"/>
          <w:szCs w:val="24"/>
        </w:rPr>
        <w:t>„Gorce-Pieniny”</w:t>
      </w:r>
      <w:r w:rsidRPr="00C61F0F">
        <w:rPr>
          <w:rFonts w:cstheme="minorHAnsi"/>
          <w:color w:val="000000"/>
          <w:sz w:val="24"/>
          <w:szCs w:val="24"/>
        </w:rPr>
        <w:t xml:space="preserve"> oparta została na opiniach mieszkańców wyrażonych w ankietach oraz analizie danych statystycznych pozyskanych z BDL</w:t>
      </w:r>
      <w:r>
        <w:rPr>
          <w:rFonts w:cstheme="minorHAnsi"/>
          <w:color w:val="000000"/>
          <w:sz w:val="24"/>
          <w:szCs w:val="24"/>
        </w:rPr>
        <w:t>, a także</w:t>
      </w:r>
      <w:r w:rsidRPr="00C61F0F">
        <w:rPr>
          <w:rFonts w:cstheme="minorHAnsi"/>
          <w:color w:val="000000"/>
          <w:sz w:val="24"/>
          <w:szCs w:val="24"/>
        </w:rPr>
        <w:t xml:space="preserve"> ocenie postępów w realizacji rzeczowej i finansowej LSR. Ankiety zostały zamieszczone </w:t>
      </w:r>
      <w:r>
        <w:rPr>
          <w:rFonts w:cstheme="minorHAnsi"/>
          <w:color w:val="000000"/>
          <w:sz w:val="24"/>
          <w:szCs w:val="24"/>
        </w:rPr>
        <w:br/>
      </w:r>
      <w:r w:rsidRPr="00C61F0F">
        <w:rPr>
          <w:rFonts w:cstheme="minorHAnsi"/>
          <w:color w:val="000000"/>
          <w:sz w:val="24"/>
          <w:szCs w:val="24"/>
        </w:rPr>
        <w:t>w Internecie i każdy z respondentów miał do nich dostęp bezpośredni. Ankieta zawierała pytania zamknięte, wśród których respondent mógł wybrać zaproponowaną odpowiedź oceniającą stopień zgadzania się z nią. Założono, iż minimalna licz</w:t>
      </w:r>
      <w:r>
        <w:rPr>
          <w:rFonts w:cstheme="minorHAnsi"/>
          <w:color w:val="000000"/>
          <w:sz w:val="24"/>
          <w:szCs w:val="24"/>
        </w:rPr>
        <w:t>ba</w:t>
      </w:r>
      <w:r w:rsidRPr="00C61F0F">
        <w:rPr>
          <w:rFonts w:cstheme="minorHAnsi"/>
          <w:color w:val="000000"/>
          <w:sz w:val="24"/>
          <w:szCs w:val="24"/>
        </w:rPr>
        <w:t xml:space="preserve"> zebranych ankiet od mieszkańców to 100. W badaniach wzięło udział </w:t>
      </w:r>
      <w:r>
        <w:rPr>
          <w:rFonts w:cstheme="minorHAnsi"/>
          <w:color w:val="000000"/>
          <w:sz w:val="24"/>
          <w:szCs w:val="24"/>
        </w:rPr>
        <w:t>104</w:t>
      </w:r>
      <w:r w:rsidRPr="00091C0A">
        <w:rPr>
          <w:rFonts w:cstheme="minorHAnsi"/>
          <w:color w:val="000000"/>
          <w:sz w:val="24"/>
          <w:szCs w:val="24"/>
        </w:rPr>
        <w:t xml:space="preserve"> mieszkańców</w:t>
      </w:r>
      <w:r>
        <w:rPr>
          <w:rFonts w:cstheme="minorHAnsi"/>
          <w:color w:val="000000"/>
          <w:sz w:val="24"/>
          <w:szCs w:val="24"/>
        </w:rPr>
        <w:t>.</w:t>
      </w:r>
    </w:p>
    <w:p w14:paraId="1DA469A8" w14:textId="77777777" w:rsidR="0030682C" w:rsidRDefault="0030682C" w:rsidP="0030682C">
      <w:pPr>
        <w:spacing w:after="0" w:line="312" w:lineRule="auto"/>
        <w:ind w:firstLine="709"/>
        <w:jc w:val="both"/>
        <w:rPr>
          <w:rFonts w:cstheme="minorHAnsi"/>
          <w:color w:val="000000"/>
          <w:sz w:val="24"/>
          <w:szCs w:val="24"/>
        </w:rPr>
      </w:pPr>
      <w:r>
        <w:rPr>
          <w:rFonts w:cstheme="minorHAnsi"/>
          <w:color w:val="000000"/>
          <w:sz w:val="24"/>
          <w:szCs w:val="24"/>
        </w:rPr>
        <w:lastRenderedPageBreak/>
        <w:t xml:space="preserve">Badaniami ankietowymi objęto następujące zakresy zmian na obszarze LGD </w:t>
      </w:r>
      <w:r>
        <w:rPr>
          <w:rFonts w:cstheme="minorHAnsi"/>
          <w:color w:val="000000"/>
          <w:sz w:val="24"/>
          <w:szCs w:val="24"/>
        </w:rPr>
        <w:br/>
        <w:t>w ostatnich pięciu latach: rozwój przedsiębiorczości, zmiany kulturowe, aktywizację mieszkańców, efekty działań LGD i ich dostępność dla ogółu mieszkańców. Respondentom postawiono także pytanie o kierunki interwencji w ramach LSR w przyszłości. Oto ich oceny.</w:t>
      </w:r>
    </w:p>
    <w:p w14:paraId="47761E02" w14:textId="77777777" w:rsidR="0030682C" w:rsidRPr="00233738" w:rsidRDefault="0030682C" w:rsidP="0030682C">
      <w:pPr>
        <w:spacing w:before="240" w:after="120" w:line="312" w:lineRule="auto"/>
        <w:rPr>
          <w:b/>
          <w:color w:val="0070C0"/>
        </w:rPr>
      </w:pPr>
      <w:r>
        <w:rPr>
          <w:b/>
          <w:color w:val="0070C0"/>
          <w:sz w:val="24"/>
          <w:szCs w:val="24"/>
        </w:rPr>
        <w:br w:type="column"/>
      </w:r>
      <w:r w:rsidRPr="00233738">
        <w:rPr>
          <w:b/>
          <w:color w:val="0070C0"/>
          <w:sz w:val="24"/>
          <w:szCs w:val="24"/>
        </w:rPr>
        <w:lastRenderedPageBreak/>
        <w:t>Przedsiębiorczość</w:t>
      </w:r>
    </w:p>
    <w:p w14:paraId="196A139D" w14:textId="747246CC" w:rsidR="0030682C" w:rsidRPr="00544717" w:rsidRDefault="0030682C" w:rsidP="0030682C">
      <w:pPr>
        <w:spacing w:line="312" w:lineRule="auto"/>
        <w:ind w:firstLine="709"/>
        <w:jc w:val="both"/>
        <w:rPr>
          <w:rFonts w:cstheme="minorHAnsi"/>
          <w:color w:val="000000"/>
          <w:sz w:val="24"/>
          <w:szCs w:val="24"/>
        </w:rPr>
      </w:pPr>
      <w:r w:rsidRPr="00AF70D4">
        <w:rPr>
          <w:rFonts w:cstheme="minorHAnsi"/>
          <w:color w:val="000000"/>
          <w:sz w:val="24"/>
          <w:szCs w:val="24"/>
        </w:rPr>
        <w:t xml:space="preserve">W pytaniu o przedsiębiorczość chodziło o ocenę zmian w </w:t>
      </w:r>
      <w:r>
        <w:rPr>
          <w:rFonts w:cstheme="minorHAnsi"/>
          <w:color w:val="000000"/>
          <w:sz w:val="24"/>
          <w:szCs w:val="24"/>
        </w:rPr>
        <w:t>odniesieniu do</w:t>
      </w:r>
      <w:r w:rsidRPr="00AF70D4">
        <w:rPr>
          <w:rFonts w:cstheme="minorHAnsi"/>
          <w:color w:val="000000"/>
          <w:sz w:val="24"/>
          <w:szCs w:val="24"/>
        </w:rPr>
        <w:t xml:space="preserve"> sytuacji na rynku pracy, rozwoju </w:t>
      </w:r>
      <w:r>
        <w:rPr>
          <w:rFonts w:cstheme="minorHAnsi"/>
          <w:color w:val="000000"/>
          <w:sz w:val="24"/>
          <w:szCs w:val="24"/>
        </w:rPr>
        <w:t xml:space="preserve">w zakresie zwiększenia </w:t>
      </w:r>
      <w:r w:rsidRPr="00AF70D4">
        <w:rPr>
          <w:rFonts w:cstheme="minorHAnsi"/>
          <w:color w:val="000000"/>
          <w:sz w:val="24"/>
          <w:szCs w:val="24"/>
        </w:rPr>
        <w:t>liczby przedsiębiorstw oraz zwiększeni</w:t>
      </w:r>
      <w:r>
        <w:rPr>
          <w:rFonts w:cstheme="minorHAnsi"/>
          <w:color w:val="000000"/>
          <w:sz w:val="24"/>
          <w:szCs w:val="24"/>
        </w:rPr>
        <w:t>a</w:t>
      </w:r>
      <w:r w:rsidRPr="00AF70D4">
        <w:rPr>
          <w:rFonts w:cstheme="minorHAnsi"/>
          <w:color w:val="000000"/>
          <w:sz w:val="24"/>
          <w:szCs w:val="24"/>
        </w:rPr>
        <w:t xml:space="preserve"> ruchu turystycznego na obszarze objętym działaniami LGD </w:t>
      </w:r>
      <w:r w:rsidR="0003366B">
        <w:rPr>
          <w:rFonts w:cstheme="minorHAnsi"/>
          <w:color w:val="000000"/>
          <w:sz w:val="24"/>
          <w:szCs w:val="24"/>
        </w:rPr>
        <w:t>„Gorce-Pieniny”</w:t>
      </w:r>
      <w:r w:rsidRPr="00AF70D4">
        <w:rPr>
          <w:rFonts w:cstheme="minorHAnsi"/>
          <w:color w:val="000000"/>
          <w:sz w:val="24"/>
          <w:szCs w:val="24"/>
        </w:rPr>
        <w:t xml:space="preserve">. </w:t>
      </w:r>
      <w:r w:rsidRPr="0050583E">
        <w:rPr>
          <w:rFonts w:cstheme="minorHAnsi"/>
          <w:color w:val="000000"/>
          <w:sz w:val="24"/>
          <w:szCs w:val="24"/>
        </w:rPr>
        <w:t xml:space="preserve">Wyniki badań wskazują, iż </w:t>
      </w:r>
      <w:r>
        <w:rPr>
          <w:rFonts w:cstheme="minorHAnsi"/>
          <w:color w:val="000000"/>
          <w:sz w:val="24"/>
          <w:szCs w:val="24"/>
        </w:rPr>
        <w:t xml:space="preserve">nieco mniej niż </w:t>
      </w:r>
      <w:r w:rsidRPr="0050583E">
        <w:rPr>
          <w:rFonts w:cstheme="minorHAnsi"/>
          <w:color w:val="000000"/>
          <w:sz w:val="24"/>
          <w:szCs w:val="24"/>
        </w:rPr>
        <w:t xml:space="preserve">połowa respondentów uważa, iż w mijającym okresie wdrażania LSR poprawiła się sytuacja na rynku pracy (w sumie </w:t>
      </w:r>
      <w:r>
        <w:rPr>
          <w:rFonts w:cstheme="minorHAnsi"/>
          <w:color w:val="000000"/>
          <w:sz w:val="24"/>
          <w:szCs w:val="24"/>
        </w:rPr>
        <w:t>49</w:t>
      </w:r>
      <w:r w:rsidRPr="0050583E">
        <w:rPr>
          <w:rFonts w:cstheme="minorHAnsi"/>
          <w:color w:val="000000"/>
          <w:sz w:val="24"/>
          <w:szCs w:val="24"/>
        </w:rPr>
        <w:t xml:space="preserve"> opinii „zdecydowanie tak” i „raczej tak”).</w:t>
      </w:r>
      <w:r>
        <w:rPr>
          <w:rFonts w:cstheme="minorHAnsi"/>
          <w:color w:val="000000"/>
          <w:sz w:val="24"/>
          <w:szCs w:val="24"/>
        </w:rPr>
        <w:t xml:space="preserve"> Blisko jedna trzecia ankietowanych (30 respondentów) uważa jednak, że sytuacja w sferze zatrudnienia nie uległa zmianie. Zdania są również podzielone jeśli chodzi o rozwój przedsiębiorczości. Ponad połowa respondentów zauważa nowo powstałe firmy w ich otoczeniu, ale 20 osób odpowiada „raczej nie” i ‘zdecydowanie nie”. Zdecydowana większość ankietowanych zauważa zwiększony ruch turystyczny na obszarze LGD. Trudno jednak w tym przypadku kategorycznie stwierdzić czy ruch ten zwiększył się w porównaniu do roku bazowego 2015, czy też jest to wrażenie zwiększenia ruchu turystycznego, jakie nastąpiło po okresie restrykcji związanych z przemieszczaniem się ludzi i zamknięciem hoteli z powodu pandemii. Dla znaczącej grupy (25 osób) jest trudne do określenia czy sytuacja na rynku pracy uległa poprawie. </w:t>
      </w:r>
    </w:p>
    <w:p w14:paraId="63EAC6C7" w14:textId="60847627" w:rsidR="00BC6556" w:rsidRDefault="00BC6556" w:rsidP="00BC6556">
      <w:pPr>
        <w:pStyle w:val="Legenda"/>
        <w:keepNext/>
        <w:jc w:val="both"/>
      </w:pPr>
      <w:bookmarkStart w:id="107" w:name="_Toc87396235"/>
      <w:r>
        <w:t xml:space="preserve">Wykres </w:t>
      </w:r>
      <w:r w:rsidR="00517A63">
        <w:rPr>
          <w:noProof/>
        </w:rPr>
        <w:fldChar w:fldCharType="begin"/>
      </w:r>
      <w:r w:rsidR="00517A63">
        <w:rPr>
          <w:noProof/>
        </w:rPr>
        <w:instrText xml:space="preserve"> SEQ Wykres \* ARABIC </w:instrText>
      </w:r>
      <w:r w:rsidR="00517A63">
        <w:rPr>
          <w:noProof/>
        </w:rPr>
        <w:fldChar w:fldCharType="separate"/>
      </w:r>
      <w:r w:rsidR="00B260C7">
        <w:rPr>
          <w:noProof/>
        </w:rPr>
        <w:t>12</w:t>
      </w:r>
      <w:r w:rsidR="00517A63">
        <w:rPr>
          <w:noProof/>
        </w:rPr>
        <w:fldChar w:fldCharType="end"/>
      </w:r>
      <w:r>
        <w:t xml:space="preserve"> Zmiany na obszarze LGD </w:t>
      </w:r>
      <w:r w:rsidR="0003366B">
        <w:t>„Gorce-Pieniny”</w:t>
      </w:r>
      <w:r>
        <w:t xml:space="preserve"> w okresie ostatnich pięciu lat – opinie mieszkańców</w:t>
      </w:r>
      <w:bookmarkEnd w:id="107"/>
    </w:p>
    <w:p w14:paraId="48695972" w14:textId="77777777" w:rsidR="0030682C" w:rsidRDefault="0030682C" w:rsidP="0030682C">
      <w:pPr>
        <w:spacing w:after="0" w:line="312" w:lineRule="auto"/>
        <w:jc w:val="both"/>
        <w:rPr>
          <w:rFonts w:cstheme="minorHAnsi"/>
          <w:color w:val="000000"/>
          <w:sz w:val="24"/>
          <w:szCs w:val="24"/>
        </w:rPr>
      </w:pPr>
      <w:r>
        <w:rPr>
          <w:noProof/>
          <w:lang w:eastAsia="pl-PL"/>
        </w:rPr>
        <w:drawing>
          <wp:inline distT="0" distB="0" distL="0" distR="0" wp14:anchorId="5B8BA4DB" wp14:editId="17405761">
            <wp:extent cx="5760720" cy="3235569"/>
            <wp:effectExtent l="0" t="0" r="0" b="0"/>
            <wp:docPr id="22" name="Wykres 2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A53A528-6AC0-4544-8B87-4A5624FDFF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14:paraId="0C99357F" w14:textId="77777777" w:rsidR="0030682C" w:rsidRPr="00544717" w:rsidRDefault="0030682C" w:rsidP="0030682C">
      <w:pPr>
        <w:spacing w:before="120" w:after="120" w:line="312" w:lineRule="auto"/>
        <w:jc w:val="both"/>
        <w:rPr>
          <w:rFonts w:cstheme="minorHAnsi"/>
          <w:color w:val="000000"/>
          <w:sz w:val="20"/>
          <w:szCs w:val="20"/>
        </w:rPr>
      </w:pPr>
      <w:r w:rsidRPr="00544717">
        <w:rPr>
          <w:rFonts w:cstheme="minorHAnsi"/>
          <w:color w:val="000000"/>
          <w:sz w:val="20"/>
          <w:szCs w:val="20"/>
        </w:rPr>
        <w:t>Źródło: Socjometr, badania własne, 2021.</w:t>
      </w:r>
    </w:p>
    <w:p w14:paraId="36DEA473" w14:textId="2FB93DF2" w:rsidR="0030682C" w:rsidRDefault="0030682C" w:rsidP="0030682C">
      <w:pPr>
        <w:spacing w:after="96"/>
      </w:pPr>
    </w:p>
    <w:p w14:paraId="708A42DB" w14:textId="0333B284" w:rsidR="00BC6556" w:rsidRDefault="00BC6556" w:rsidP="0030682C">
      <w:pPr>
        <w:spacing w:after="96"/>
      </w:pPr>
    </w:p>
    <w:p w14:paraId="7154153E" w14:textId="77777777" w:rsidR="00BC6556" w:rsidRPr="00197AD7" w:rsidRDefault="00BC6556" w:rsidP="0030682C">
      <w:pPr>
        <w:spacing w:after="96"/>
      </w:pPr>
    </w:p>
    <w:p w14:paraId="71AF5392" w14:textId="72B295B8" w:rsidR="00BC6556" w:rsidRDefault="00BC6556" w:rsidP="00BC6556">
      <w:pPr>
        <w:pStyle w:val="Legenda"/>
        <w:keepNext/>
      </w:pPr>
      <w:bookmarkStart w:id="108" w:name="_Toc87396219"/>
      <w:r>
        <w:lastRenderedPageBreak/>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29</w:t>
      </w:r>
      <w:r w:rsidR="00517A63">
        <w:rPr>
          <w:noProof/>
        </w:rPr>
        <w:fldChar w:fldCharType="end"/>
      </w:r>
      <w:r>
        <w:t xml:space="preserve"> Zmiany na obszarze LGD </w:t>
      </w:r>
      <w:r w:rsidR="0003366B">
        <w:t>„Gorce-Pieniny”</w:t>
      </w:r>
      <w:r>
        <w:t xml:space="preserve"> w okresie ostatnich pięciu lat</w:t>
      </w:r>
      <w:bookmarkEnd w:id="108"/>
    </w:p>
    <w:tbl>
      <w:tblPr>
        <w:tblW w:w="894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92"/>
        <w:gridCol w:w="1134"/>
        <w:gridCol w:w="993"/>
        <w:gridCol w:w="1134"/>
        <w:gridCol w:w="992"/>
        <w:gridCol w:w="1417"/>
        <w:gridCol w:w="780"/>
      </w:tblGrid>
      <w:tr w:rsidR="0030682C" w:rsidRPr="00685F9F" w14:paraId="790CA429" w14:textId="77777777" w:rsidTr="00517A63">
        <w:trPr>
          <w:trHeight w:val="307"/>
        </w:trPr>
        <w:tc>
          <w:tcPr>
            <w:tcW w:w="2492" w:type="dxa"/>
            <w:vMerge w:val="restart"/>
            <w:shd w:val="clear" w:color="auto" w:fill="auto"/>
            <w:noWrap/>
            <w:vAlign w:val="center"/>
          </w:tcPr>
          <w:p w14:paraId="1657A0ED" w14:textId="77777777" w:rsidR="0030682C" w:rsidRDefault="0030682C" w:rsidP="00517A63">
            <w:pPr>
              <w:spacing w:after="0"/>
              <w:jc w:val="center"/>
              <w:rPr>
                <w:rFonts w:eastAsia="Times New Roman" w:cs="Times New Roman"/>
                <w:color w:val="000000"/>
              </w:rPr>
            </w:pPr>
            <w:r>
              <w:rPr>
                <w:rFonts w:eastAsia="Times New Roman" w:cs="Times New Roman"/>
                <w:color w:val="000000"/>
              </w:rPr>
              <w:t xml:space="preserve">Zmiany na obszarze LGD </w:t>
            </w:r>
          </w:p>
        </w:tc>
        <w:tc>
          <w:tcPr>
            <w:tcW w:w="5670" w:type="dxa"/>
            <w:gridSpan w:val="5"/>
            <w:shd w:val="clear" w:color="auto" w:fill="auto"/>
            <w:vAlign w:val="center"/>
          </w:tcPr>
          <w:p w14:paraId="3AC57313" w14:textId="77777777" w:rsidR="0030682C" w:rsidRPr="00C834DB" w:rsidRDefault="0030682C" w:rsidP="00517A63">
            <w:pPr>
              <w:spacing w:after="0"/>
              <w:jc w:val="center"/>
              <w:rPr>
                <w:rFonts w:eastAsia="Times New Roman" w:cs="Times New Roman"/>
                <w:color w:val="000000"/>
                <w:sz w:val="20"/>
                <w:szCs w:val="20"/>
              </w:rPr>
            </w:pPr>
            <w:r>
              <w:rPr>
                <w:rFonts w:eastAsia="Times New Roman" w:cs="Times New Roman"/>
                <w:color w:val="000000"/>
                <w:sz w:val="20"/>
                <w:szCs w:val="20"/>
              </w:rPr>
              <w:t>Stopień oceny poszczególnych zmian</w:t>
            </w:r>
          </w:p>
        </w:tc>
        <w:tc>
          <w:tcPr>
            <w:tcW w:w="780" w:type="dxa"/>
            <w:vMerge w:val="restart"/>
            <w:shd w:val="clear" w:color="auto" w:fill="auto"/>
            <w:vAlign w:val="center"/>
          </w:tcPr>
          <w:p w14:paraId="43DC649D" w14:textId="77777777" w:rsidR="0030682C" w:rsidRPr="00C834DB" w:rsidRDefault="0030682C" w:rsidP="00517A63">
            <w:pPr>
              <w:jc w:val="center"/>
              <w:rPr>
                <w:rFonts w:eastAsia="Times New Roman" w:cs="Times New Roman"/>
                <w:color w:val="000000"/>
                <w:sz w:val="20"/>
                <w:szCs w:val="20"/>
              </w:rPr>
            </w:pPr>
            <w:r w:rsidRPr="00C834DB">
              <w:rPr>
                <w:rFonts w:eastAsia="Times New Roman" w:cs="Times New Roman"/>
                <w:color w:val="000000"/>
                <w:sz w:val="20"/>
                <w:szCs w:val="20"/>
              </w:rPr>
              <w:t>N</w:t>
            </w:r>
          </w:p>
        </w:tc>
      </w:tr>
      <w:tr w:rsidR="0030682C" w:rsidRPr="00685F9F" w14:paraId="54145B72" w14:textId="77777777" w:rsidTr="00517A63">
        <w:trPr>
          <w:trHeight w:val="600"/>
        </w:trPr>
        <w:tc>
          <w:tcPr>
            <w:tcW w:w="2492" w:type="dxa"/>
            <w:vMerge/>
            <w:shd w:val="clear" w:color="auto" w:fill="auto"/>
            <w:noWrap/>
            <w:vAlign w:val="center"/>
            <w:hideMark/>
          </w:tcPr>
          <w:p w14:paraId="7502C3E2" w14:textId="77777777" w:rsidR="0030682C" w:rsidRPr="00685F9F" w:rsidRDefault="0030682C" w:rsidP="00517A63">
            <w:pPr>
              <w:jc w:val="center"/>
              <w:rPr>
                <w:rFonts w:eastAsia="Times New Roman" w:cs="Times New Roman"/>
                <w:color w:val="000000"/>
              </w:rPr>
            </w:pPr>
          </w:p>
        </w:tc>
        <w:tc>
          <w:tcPr>
            <w:tcW w:w="1134" w:type="dxa"/>
            <w:shd w:val="clear" w:color="auto" w:fill="auto"/>
            <w:vAlign w:val="center"/>
            <w:hideMark/>
          </w:tcPr>
          <w:p w14:paraId="0621B336" w14:textId="77777777" w:rsidR="0030682C" w:rsidRPr="00C834DB" w:rsidRDefault="0030682C" w:rsidP="00517A63">
            <w:pPr>
              <w:spacing w:after="0"/>
              <w:jc w:val="center"/>
              <w:rPr>
                <w:rFonts w:eastAsia="Times New Roman" w:cs="Times New Roman"/>
                <w:color w:val="000000"/>
                <w:sz w:val="20"/>
                <w:szCs w:val="20"/>
              </w:rPr>
            </w:pPr>
            <w:r w:rsidRPr="00C834DB">
              <w:rPr>
                <w:rFonts w:eastAsia="Times New Roman" w:cs="Times New Roman"/>
                <w:color w:val="000000"/>
                <w:sz w:val="20"/>
                <w:szCs w:val="20"/>
              </w:rPr>
              <w:t>Zdecydowanie tak</w:t>
            </w:r>
          </w:p>
        </w:tc>
        <w:tc>
          <w:tcPr>
            <w:tcW w:w="993" w:type="dxa"/>
            <w:shd w:val="clear" w:color="auto" w:fill="auto"/>
            <w:vAlign w:val="center"/>
            <w:hideMark/>
          </w:tcPr>
          <w:p w14:paraId="55E4C6B4" w14:textId="77777777" w:rsidR="0030682C" w:rsidRPr="00C834DB" w:rsidRDefault="0030682C" w:rsidP="00517A63">
            <w:pPr>
              <w:spacing w:after="0"/>
              <w:jc w:val="center"/>
              <w:rPr>
                <w:rFonts w:eastAsia="Times New Roman" w:cs="Times New Roman"/>
                <w:color w:val="000000"/>
                <w:sz w:val="20"/>
                <w:szCs w:val="20"/>
              </w:rPr>
            </w:pPr>
            <w:r w:rsidRPr="00C834DB">
              <w:rPr>
                <w:rFonts w:eastAsia="Times New Roman" w:cs="Times New Roman"/>
                <w:color w:val="000000"/>
                <w:sz w:val="20"/>
                <w:szCs w:val="20"/>
              </w:rPr>
              <w:t>Raczej tak</w:t>
            </w:r>
          </w:p>
        </w:tc>
        <w:tc>
          <w:tcPr>
            <w:tcW w:w="1134" w:type="dxa"/>
            <w:shd w:val="clear" w:color="auto" w:fill="auto"/>
            <w:vAlign w:val="center"/>
            <w:hideMark/>
          </w:tcPr>
          <w:p w14:paraId="44A7C80C" w14:textId="77777777" w:rsidR="0030682C" w:rsidRPr="00C834DB" w:rsidRDefault="0030682C" w:rsidP="00517A63">
            <w:pPr>
              <w:spacing w:after="0"/>
              <w:jc w:val="center"/>
              <w:rPr>
                <w:rFonts w:eastAsia="Times New Roman" w:cs="Times New Roman"/>
                <w:color w:val="000000"/>
                <w:sz w:val="20"/>
                <w:szCs w:val="20"/>
              </w:rPr>
            </w:pPr>
            <w:r w:rsidRPr="00C834DB">
              <w:rPr>
                <w:rFonts w:eastAsia="Times New Roman" w:cs="Times New Roman"/>
                <w:color w:val="000000"/>
                <w:sz w:val="20"/>
                <w:szCs w:val="20"/>
              </w:rPr>
              <w:t>Trudno powiedzieć</w:t>
            </w:r>
          </w:p>
        </w:tc>
        <w:tc>
          <w:tcPr>
            <w:tcW w:w="992" w:type="dxa"/>
            <w:shd w:val="clear" w:color="auto" w:fill="auto"/>
            <w:vAlign w:val="center"/>
            <w:hideMark/>
          </w:tcPr>
          <w:p w14:paraId="73B25A55" w14:textId="77777777" w:rsidR="0030682C" w:rsidRPr="00C834DB" w:rsidRDefault="0030682C" w:rsidP="00517A63">
            <w:pPr>
              <w:spacing w:after="0"/>
              <w:jc w:val="center"/>
              <w:rPr>
                <w:rFonts w:eastAsia="Times New Roman" w:cs="Times New Roman"/>
                <w:color w:val="000000"/>
                <w:sz w:val="20"/>
                <w:szCs w:val="20"/>
              </w:rPr>
            </w:pPr>
            <w:r w:rsidRPr="00C834DB">
              <w:rPr>
                <w:rFonts w:eastAsia="Times New Roman" w:cs="Times New Roman"/>
                <w:color w:val="000000"/>
                <w:sz w:val="20"/>
                <w:szCs w:val="20"/>
              </w:rPr>
              <w:t>Raczej nie</w:t>
            </w:r>
          </w:p>
        </w:tc>
        <w:tc>
          <w:tcPr>
            <w:tcW w:w="1417" w:type="dxa"/>
            <w:shd w:val="clear" w:color="auto" w:fill="auto"/>
            <w:vAlign w:val="center"/>
            <w:hideMark/>
          </w:tcPr>
          <w:p w14:paraId="1C407740" w14:textId="77777777" w:rsidR="0030682C" w:rsidRPr="00C834DB" w:rsidRDefault="0030682C" w:rsidP="00517A63">
            <w:pPr>
              <w:spacing w:after="0"/>
              <w:jc w:val="center"/>
              <w:rPr>
                <w:rFonts w:eastAsia="Times New Roman" w:cs="Times New Roman"/>
                <w:color w:val="000000"/>
                <w:sz w:val="20"/>
                <w:szCs w:val="20"/>
              </w:rPr>
            </w:pPr>
            <w:r w:rsidRPr="00C834DB">
              <w:rPr>
                <w:rFonts w:eastAsia="Times New Roman" w:cs="Times New Roman"/>
                <w:color w:val="000000"/>
                <w:sz w:val="20"/>
                <w:szCs w:val="20"/>
              </w:rPr>
              <w:t>Zdecydowanie nie</w:t>
            </w:r>
          </w:p>
        </w:tc>
        <w:tc>
          <w:tcPr>
            <w:tcW w:w="780" w:type="dxa"/>
            <w:vMerge/>
            <w:shd w:val="clear" w:color="auto" w:fill="auto"/>
            <w:vAlign w:val="center"/>
            <w:hideMark/>
          </w:tcPr>
          <w:p w14:paraId="702B9C34" w14:textId="77777777" w:rsidR="0030682C" w:rsidRPr="00C834DB" w:rsidRDefault="0030682C" w:rsidP="00517A63">
            <w:pPr>
              <w:spacing w:after="0"/>
              <w:jc w:val="center"/>
              <w:rPr>
                <w:rFonts w:eastAsia="Times New Roman" w:cs="Times New Roman"/>
                <w:color w:val="000000"/>
                <w:sz w:val="20"/>
                <w:szCs w:val="20"/>
              </w:rPr>
            </w:pPr>
          </w:p>
        </w:tc>
      </w:tr>
      <w:tr w:rsidR="0030682C" w:rsidRPr="00685F9F" w14:paraId="5AFBC8B5" w14:textId="77777777" w:rsidTr="00517A63">
        <w:trPr>
          <w:trHeight w:val="581"/>
        </w:trPr>
        <w:tc>
          <w:tcPr>
            <w:tcW w:w="2492" w:type="dxa"/>
            <w:shd w:val="clear" w:color="auto" w:fill="auto"/>
            <w:vAlign w:val="center"/>
            <w:hideMark/>
          </w:tcPr>
          <w:p w14:paraId="2C04F543" w14:textId="77777777" w:rsidR="0030682C" w:rsidRPr="00685F9F" w:rsidRDefault="0030682C" w:rsidP="00517A63">
            <w:pPr>
              <w:spacing w:before="40" w:after="40" w:line="240" w:lineRule="auto"/>
              <w:rPr>
                <w:rFonts w:eastAsia="Times New Roman" w:cs="Times New Roman"/>
                <w:color w:val="000000"/>
              </w:rPr>
            </w:pPr>
            <w:r w:rsidRPr="00685F9F">
              <w:rPr>
                <w:rFonts w:eastAsia="Times New Roman" w:cs="Times New Roman"/>
                <w:color w:val="000000"/>
              </w:rPr>
              <w:t xml:space="preserve">Poprawiła się sytuacja </w:t>
            </w:r>
            <w:r>
              <w:rPr>
                <w:rFonts w:eastAsia="Times New Roman" w:cs="Times New Roman"/>
                <w:color w:val="000000"/>
              </w:rPr>
              <w:br/>
            </w:r>
            <w:r w:rsidRPr="00685F9F">
              <w:rPr>
                <w:rFonts w:eastAsia="Times New Roman" w:cs="Times New Roman"/>
                <w:color w:val="000000"/>
              </w:rPr>
              <w:t>na rynku pracy</w:t>
            </w:r>
          </w:p>
        </w:tc>
        <w:tc>
          <w:tcPr>
            <w:tcW w:w="1134" w:type="dxa"/>
            <w:shd w:val="clear" w:color="auto" w:fill="auto"/>
            <w:noWrap/>
            <w:vAlign w:val="center"/>
          </w:tcPr>
          <w:p w14:paraId="5541E4CE" w14:textId="77777777" w:rsidR="0030682C" w:rsidRPr="00685F9F" w:rsidRDefault="0030682C" w:rsidP="00517A63">
            <w:pPr>
              <w:spacing w:before="40" w:after="40" w:line="240" w:lineRule="auto"/>
              <w:jc w:val="center"/>
              <w:rPr>
                <w:rFonts w:eastAsia="Times New Roman" w:cs="Times New Roman"/>
                <w:color w:val="000000"/>
              </w:rPr>
            </w:pPr>
            <w:r>
              <w:rPr>
                <w:color w:val="000000"/>
              </w:rPr>
              <w:t>15</w:t>
            </w:r>
          </w:p>
        </w:tc>
        <w:tc>
          <w:tcPr>
            <w:tcW w:w="993" w:type="dxa"/>
            <w:shd w:val="clear" w:color="auto" w:fill="auto"/>
            <w:noWrap/>
            <w:vAlign w:val="center"/>
          </w:tcPr>
          <w:p w14:paraId="5BF38807" w14:textId="77777777" w:rsidR="0030682C" w:rsidRPr="00685F9F" w:rsidRDefault="0030682C" w:rsidP="00517A63">
            <w:pPr>
              <w:spacing w:before="40" w:after="40" w:line="240" w:lineRule="auto"/>
              <w:jc w:val="center"/>
              <w:rPr>
                <w:rFonts w:eastAsia="Times New Roman" w:cs="Times New Roman"/>
                <w:color w:val="000000"/>
              </w:rPr>
            </w:pPr>
            <w:r>
              <w:rPr>
                <w:color w:val="000000"/>
              </w:rPr>
              <w:t>34</w:t>
            </w:r>
          </w:p>
        </w:tc>
        <w:tc>
          <w:tcPr>
            <w:tcW w:w="1134" w:type="dxa"/>
            <w:shd w:val="clear" w:color="auto" w:fill="auto"/>
            <w:noWrap/>
            <w:vAlign w:val="center"/>
          </w:tcPr>
          <w:p w14:paraId="28B6628A" w14:textId="77777777" w:rsidR="0030682C" w:rsidRPr="00685F9F" w:rsidRDefault="0030682C" w:rsidP="00517A63">
            <w:pPr>
              <w:spacing w:before="40" w:after="40" w:line="240" w:lineRule="auto"/>
              <w:jc w:val="center"/>
              <w:rPr>
                <w:rFonts w:eastAsia="Times New Roman" w:cs="Times New Roman"/>
                <w:color w:val="000000"/>
              </w:rPr>
            </w:pPr>
            <w:r>
              <w:rPr>
                <w:color w:val="000000"/>
              </w:rPr>
              <w:t>25</w:t>
            </w:r>
          </w:p>
        </w:tc>
        <w:tc>
          <w:tcPr>
            <w:tcW w:w="992" w:type="dxa"/>
            <w:shd w:val="clear" w:color="auto" w:fill="auto"/>
            <w:noWrap/>
            <w:vAlign w:val="center"/>
          </w:tcPr>
          <w:p w14:paraId="77EF147B" w14:textId="77777777" w:rsidR="0030682C" w:rsidRPr="00685F9F" w:rsidRDefault="0030682C" w:rsidP="00517A63">
            <w:pPr>
              <w:spacing w:before="40" w:after="40" w:line="240" w:lineRule="auto"/>
              <w:jc w:val="center"/>
              <w:rPr>
                <w:rFonts w:eastAsia="Times New Roman" w:cs="Times New Roman"/>
                <w:color w:val="000000"/>
              </w:rPr>
            </w:pPr>
            <w:r>
              <w:rPr>
                <w:color w:val="000000"/>
              </w:rPr>
              <w:t>20</w:t>
            </w:r>
          </w:p>
        </w:tc>
        <w:tc>
          <w:tcPr>
            <w:tcW w:w="1417" w:type="dxa"/>
            <w:shd w:val="clear" w:color="auto" w:fill="auto"/>
            <w:noWrap/>
            <w:vAlign w:val="center"/>
          </w:tcPr>
          <w:p w14:paraId="29F1B669" w14:textId="77777777" w:rsidR="0030682C" w:rsidRPr="00685F9F" w:rsidRDefault="0030682C" w:rsidP="00517A63">
            <w:pPr>
              <w:spacing w:before="40" w:after="40" w:line="240" w:lineRule="auto"/>
              <w:jc w:val="center"/>
              <w:rPr>
                <w:rFonts w:eastAsia="Times New Roman" w:cs="Times New Roman"/>
                <w:color w:val="000000"/>
              </w:rPr>
            </w:pPr>
            <w:r>
              <w:rPr>
                <w:color w:val="000000"/>
              </w:rPr>
              <w:t>10</w:t>
            </w:r>
          </w:p>
        </w:tc>
        <w:tc>
          <w:tcPr>
            <w:tcW w:w="780" w:type="dxa"/>
            <w:shd w:val="clear" w:color="auto" w:fill="auto"/>
            <w:noWrap/>
            <w:vAlign w:val="center"/>
            <w:hideMark/>
          </w:tcPr>
          <w:p w14:paraId="38EF9A35" w14:textId="77777777" w:rsidR="0030682C" w:rsidRPr="00685F9F" w:rsidRDefault="0030682C" w:rsidP="00517A63">
            <w:pPr>
              <w:spacing w:before="40" w:after="40" w:line="240" w:lineRule="auto"/>
              <w:jc w:val="center"/>
              <w:rPr>
                <w:rFonts w:eastAsia="Times New Roman" w:cs="Times New Roman"/>
                <w:color w:val="000000"/>
              </w:rPr>
            </w:pPr>
            <w:r>
              <w:rPr>
                <w:color w:val="000000"/>
              </w:rPr>
              <w:t>104</w:t>
            </w:r>
          </w:p>
        </w:tc>
      </w:tr>
      <w:tr w:rsidR="0030682C" w:rsidRPr="00685F9F" w14:paraId="7A23CA6B" w14:textId="77777777" w:rsidTr="00517A63">
        <w:trPr>
          <w:trHeight w:val="406"/>
        </w:trPr>
        <w:tc>
          <w:tcPr>
            <w:tcW w:w="2492" w:type="dxa"/>
            <w:shd w:val="clear" w:color="auto" w:fill="auto"/>
            <w:vAlign w:val="center"/>
            <w:hideMark/>
          </w:tcPr>
          <w:p w14:paraId="084F9F59" w14:textId="77777777" w:rsidR="0030682C" w:rsidRPr="00685F9F" w:rsidRDefault="0030682C" w:rsidP="00517A63">
            <w:pPr>
              <w:spacing w:before="40" w:after="40" w:line="240" w:lineRule="auto"/>
              <w:rPr>
                <w:rFonts w:eastAsia="Times New Roman" w:cs="Times New Roman"/>
                <w:color w:val="000000"/>
              </w:rPr>
            </w:pPr>
            <w:r w:rsidRPr="00685F9F">
              <w:rPr>
                <w:rFonts w:eastAsia="Times New Roman" w:cs="Times New Roman"/>
                <w:color w:val="000000"/>
              </w:rPr>
              <w:t>Powstały nowe firmy</w:t>
            </w:r>
          </w:p>
        </w:tc>
        <w:tc>
          <w:tcPr>
            <w:tcW w:w="1134" w:type="dxa"/>
            <w:shd w:val="clear" w:color="auto" w:fill="auto"/>
            <w:noWrap/>
            <w:vAlign w:val="center"/>
          </w:tcPr>
          <w:p w14:paraId="71A0D9C5" w14:textId="77777777" w:rsidR="0030682C" w:rsidRPr="00685F9F" w:rsidRDefault="0030682C" w:rsidP="00517A63">
            <w:pPr>
              <w:spacing w:before="40" w:after="40" w:line="240" w:lineRule="auto"/>
              <w:jc w:val="center"/>
              <w:rPr>
                <w:rFonts w:eastAsia="Times New Roman" w:cs="Times New Roman"/>
                <w:color w:val="000000"/>
              </w:rPr>
            </w:pPr>
            <w:r>
              <w:rPr>
                <w:color w:val="000000"/>
              </w:rPr>
              <w:t>20</w:t>
            </w:r>
          </w:p>
        </w:tc>
        <w:tc>
          <w:tcPr>
            <w:tcW w:w="993" w:type="dxa"/>
            <w:shd w:val="clear" w:color="auto" w:fill="auto"/>
            <w:noWrap/>
            <w:vAlign w:val="center"/>
          </w:tcPr>
          <w:p w14:paraId="42CF3C7F" w14:textId="77777777" w:rsidR="0030682C" w:rsidRPr="00685F9F" w:rsidRDefault="0030682C" w:rsidP="00517A63">
            <w:pPr>
              <w:spacing w:before="40" w:after="40" w:line="240" w:lineRule="auto"/>
              <w:jc w:val="center"/>
              <w:rPr>
                <w:rFonts w:eastAsia="Times New Roman" w:cs="Times New Roman"/>
                <w:color w:val="000000"/>
              </w:rPr>
            </w:pPr>
            <w:r>
              <w:rPr>
                <w:color w:val="000000"/>
              </w:rPr>
              <w:t>39</w:t>
            </w:r>
          </w:p>
        </w:tc>
        <w:tc>
          <w:tcPr>
            <w:tcW w:w="1134" w:type="dxa"/>
            <w:shd w:val="clear" w:color="auto" w:fill="auto"/>
            <w:noWrap/>
            <w:vAlign w:val="center"/>
          </w:tcPr>
          <w:p w14:paraId="2350BD90" w14:textId="77777777" w:rsidR="0030682C" w:rsidRPr="00685F9F" w:rsidRDefault="0030682C" w:rsidP="00517A63">
            <w:pPr>
              <w:spacing w:before="40" w:after="40" w:line="240" w:lineRule="auto"/>
              <w:jc w:val="center"/>
              <w:rPr>
                <w:rFonts w:eastAsia="Times New Roman" w:cs="Times New Roman"/>
                <w:color w:val="000000"/>
              </w:rPr>
            </w:pPr>
            <w:r>
              <w:rPr>
                <w:color w:val="000000"/>
              </w:rPr>
              <w:t>25</w:t>
            </w:r>
          </w:p>
        </w:tc>
        <w:tc>
          <w:tcPr>
            <w:tcW w:w="992" w:type="dxa"/>
            <w:shd w:val="clear" w:color="auto" w:fill="auto"/>
            <w:noWrap/>
            <w:vAlign w:val="center"/>
          </w:tcPr>
          <w:p w14:paraId="6B850697" w14:textId="77777777" w:rsidR="0030682C" w:rsidRPr="00685F9F" w:rsidRDefault="0030682C" w:rsidP="00517A63">
            <w:pPr>
              <w:spacing w:before="40" w:after="40" w:line="240" w:lineRule="auto"/>
              <w:jc w:val="center"/>
              <w:rPr>
                <w:rFonts w:eastAsia="Times New Roman" w:cs="Times New Roman"/>
                <w:color w:val="000000"/>
              </w:rPr>
            </w:pPr>
            <w:r>
              <w:rPr>
                <w:color w:val="000000"/>
              </w:rPr>
              <w:t>19</w:t>
            </w:r>
          </w:p>
        </w:tc>
        <w:tc>
          <w:tcPr>
            <w:tcW w:w="1417" w:type="dxa"/>
            <w:shd w:val="clear" w:color="auto" w:fill="auto"/>
            <w:noWrap/>
            <w:vAlign w:val="center"/>
          </w:tcPr>
          <w:p w14:paraId="695AC16B" w14:textId="77777777" w:rsidR="0030682C" w:rsidRPr="00685F9F" w:rsidRDefault="0030682C" w:rsidP="00517A63">
            <w:pPr>
              <w:spacing w:before="40" w:after="40" w:line="240" w:lineRule="auto"/>
              <w:jc w:val="center"/>
              <w:rPr>
                <w:rFonts w:eastAsia="Times New Roman" w:cs="Times New Roman"/>
                <w:color w:val="000000"/>
              </w:rPr>
            </w:pPr>
            <w:r>
              <w:rPr>
                <w:color w:val="000000"/>
              </w:rPr>
              <w:t>1</w:t>
            </w:r>
          </w:p>
        </w:tc>
        <w:tc>
          <w:tcPr>
            <w:tcW w:w="780" w:type="dxa"/>
            <w:shd w:val="clear" w:color="auto" w:fill="auto"/>
            <w:noWrap/>
            <w:vAlign w:val="center"/>
            <w:hideMark/>
          </w:tcPr>
          <w:p w14:paraId="59BB1BBB" w14:textId="77777777" w:rsidR="0030682C" w:rsidRPr="00685F9F" w:rsidRDefault="0030682C" w:rsidP="00517A63">
            <w:pPr>
              <w:spacing w:before="40" w:after="40" w:line="240" w:lineRule="auto"/>
              <w:jc w:val="center"/>
              <w:rPr>
                <w:rFonts w:eastAsia="Times New Roman" w:cs="Times New Roman"/>
                <w:color w:val="000000"/>
              </w:rPr>
            </w:pPr>
            <w:r>
              <w:rPr>
                <w:color w:val="000000"/>
              </w:rPr>
              <w:t>104</w:t>
            </w:r>
          </w:p>
        </w:tc>
      </w:tr>
      <w:tr w:rsidR="0030682C" w:rsidRPr="00685F9F" w14:paraId="2FC4BA81" w14:textId="77777777" w:rsidTr="00517A63">
        <w:trPr>
          <w:trHeight w:val="525"/>
        </w:trPr>
        <w:tc>
          <w:tcPr>
            <w:tcW w:w="2492" w:type="dxa"/>
            <w:shd w:val="clear" w:color="auto" w:fill="auto"/>
            <w:vAlign w:val="center"/>
            <w:hideMark/>
          </w:tcPr>
          <w:p w14:paraId="4A1963E1" w14:textId="77777777" w:rsidR="0030682C" w:rsidRPr="00685F9F" w:rsidRDefault="0030682C" w:rsidP="00517A63">
            <w:pPr>
              <w:spacing w:before="40" w:after="40" w:line="240" w:lineRule="auto"/>
              <w:rPr>
                <w:rFonts w:eastAsia="Times New Roman" w:cs="Times New Roman"/>
                <w:color w:val="000000"/>
              </w:rPr>
            </w:pPr>
            <w:r w:rsidRPr="00685F9F">
              <w:rPr>
                <w:rFonts w:eastAsia="Times New Roman" w:cs="Times New Roman"/>
                <w:color w:val="000000"/>
              </w:rPr>
              <w:t>Zwiększył się ruch turystyczny</w:t>
            </w:r>
          </w:p>
        </w:tc>
        <w:tc>
          <w:tcPr>
            <w:tcW w:w="1134" w:type="dxa"/>
            <w:shd w:val="clear" w:color="auto" w:fill="auto"/>
            <w:noWrap/>
            <w:vAlign w:val="center"/>
          </w:tcPr>
          <w:p w14:paraId="4B199610" w14:textId="77777777" w:rsidR="0030682C" w:rsidRPr="00685F9F" w:rsidRDefault="0030682C" w:rsidP="00517A63">
            <w:pPr>
              <w:spacing w:before="40" w:after="40" w:line="240" w:lineRule="auto"/>
              <w:jc w:val="center"/>
              <w:rPr>
                <w:rFonts w:eastAsia="Times New Roman" w:cs="Times New Roman"/>
                <w:color w:val="000000"/>
              </w:rPr>
            </w:pPr>
            <w:r>
              <w:rPr>
                <w:color w:val="000000"/>
              </w:rPr>
              <w:t>54</w:t>
            </w:r>
          </w:p>
        </w:tc>
        <w:tc>
          <w:tcPr>
            <w:tcW w:w="993" w:type="dxa"/>
            <w:shd w:val="clear" w:color="auto" w:fill="auto"/>
            <w:noWrap/>
            <w:vAlign w:val="center"/>
          </w:tcPr>
          <w:p w14:paraId="2F9ED029" w14:textId="77777777" w:rsidR="0030682C" w:rsidRPr="00685F9F" w:rsidRDefault="0030682C" w:rsidP="00517A63">
            <w:pPr>
              <w:spacing w:before="40" w:after="40" w:line="240" w:lineRule="auto"/>
              <w:jc w:val="center"/>
              <w:rPr>
                <w:rFonts w:eastAsia="Times New Roman" w:cs="Times New Roman"/>
                <w:color w:val="000000"/>
              </w:rPr>
            </w:pPr>
            <w:r>
              <w:rPr>
                <w:color w:val="000000"/>
              </w:rPr>
              <w:t>35</w:t>
            </w:r>
          </w:p>
        </w:tc>
        <w:tc>
          <w:tcPr>
            <w:tcW w:w="1134" w:type="dxa"/>
            <w:shd w:val="clear" w:color="auto" w:fill="auto"/>
            <w:noWrap/>
            <w:vAlign w:val="center"/>
          </w:tcPr>
          <w:p w14:paraId="7AA48165" w14:textId="77777777" w:rsidR="0030682C" w:rsidRPr="00685F9F" w:rsidRDefault="0030682C" w:rsidP="00517A63">
            <w:pPr>
              <w:spacing w:before="40" w:after="40" w:line="240" w:lineRule="auto"/>
              <w:jc w:val="center"/>
              <w:rPr>
                <w:rFonts w:eastAsia="Times New Roman" w:cs="Times New Roman"/>
                <w:color w:val="000000"/>
              </w:rPr>
            </w:pPr>
            <w:r>
              <w:rPr>
                <w:color w:val="000000"/>
              </w:rPr>
              <w:t>12</w:t>
            </w:r>
          </w:p>
        </w:tc>
        <w:tc>
          <w:tcPr>
            <w:tcW w:w="992" w:type="dxa"/>
            <w:shd w:val="clear" w:color="auto" w:fill="auto"/>
            <w:noWrap/>
            <w:vAlign w:val="center"/>
          </w:tcPr>
          <w:p w14:paraId="1404EAFE" w14:textId="77777777" w:rsidR="0030682C" w:rsidRPr="00685F9F" w:rsidRDefault="0030682C" w:rsidP="00517A63">
            <w:pPr>
              <w:spacing w:before="40" w:after="40" w:line="240" w:lineRule="auto"/>
              <w:jc w:val="center"/>
              <w:rPr>
                <w:rFonts w:eastAsia="Times New Roman" w:cs="Times New Roman"/>
                <w:color w:val="000000"/>
              </w:rPr>
            </w:pPr>
            <w:r>
              <w:rPr>
                <w:color w:val="000000"/>
              </w:rPr>
              <w:t>2</w:t>
            </w:r>
          </w:p>
        </w:tc>
        <w:tc>
          <w:tcPr>
            <w:tcW w:w="1417" w:type="dxa"/>
            <w:shd w:val="clear" w:color="auto" w:fill="auto"/>
            <w:noWrap/>
            <w:vAlign w:val="center"/>
          </w:tcPr>
          <w:p w14:paraId="1BB7C9F3" w14:textId="77777777" w:rsidR="0030682C" w:rsidRPr="00685F9F" w:rsidRDefault="0030682C" w:rsidP="00517A63">
            <w:pPr>
              <w:spacing w:before="40" w:after="40" w:line="240" w:lineRule="auto"/>
              <w:jc w:val="center"/>
              <w:rPr>
                <w:rFonts w:eastAsia="Times New Roman" w:cs="Times New Roman"/>
                <w:color w:val="000000"/>
              </w:rPr>
            </w:pPr>
            <w:r>
              <w:rPr>
                <w:color w:val="000000"/>
              </w:rPr>
              <w:t>1</w:t>
            </w:r>
          </w:p>
        </w:tc>
        <w:tc>
          <w:tcPr>
            <w:tcW w:w="780" w:type="dxa"/>
            <w:shd w:val="clear" w:color="auto" w:fill="auto"/>
            <w:noWrap/>
            <w:vAlign w:val="center"/>
            <w:hideMark/>
          </w:tcPr>
          <w:p w14:paraId="74CB212D" w14:textId="77777777" w:rsidR="0030682C" w:rsidRPr="00685F9F" w:rsidRDefault="0030682C" w:rsidP="00517A63">
            <w:pPr>
              <w:spacing w:before="40" w:after="40" w:line="240" w:lineRule="auto"/>
              <w:jc w:val="center"/>
              <w:rPr>
                <w:rFonts w:eastAsia="Times New Roman" w:cs="Times New Roman"/>
                <w:color w:val="000000"/>
              </w:rPr>
            </w:pPr>
            <w:r>
              <w:rPr>
                <w:color w:val="000000"/>
              </w:rPr>
              <w:t>104</w:t>
            </w:r>
          </w:p>
        </w:tc>
      </w:tr>
    </w:tbl>
    <w:p w14:paraId="2933A3C8" w14:textId="77777777" w:rsidR="0030682C" w:rsidRDefault="0030682C" w:rsidP="0030682C">
      <w:pPr>
        <w:spacing w:before="120" w:after="120"/>
        <w:rPr>
          <w:sz w:val="20"/>
          <w:szCs w:val="20"/>
        </w:rPr>
      </w:pPr>
      <w:r w:rsidRPr="00C834DB">
        <w:rPr>
          <w:sz w:val="20"/>
          <w:szCs w:val="20"/>
        </w:rPr>
        <w:t>Źródło: Socjometr, badania własne, 2021.</w:t>
      </w:r>
    </w:p>
    <w:p w14:paraId="3D1EFCFC" w14:textId="77777777" w:rsidR="0030682C" w:rsidRDefault="0030682C" w:rsidP="0030682C">
      <w:pPr>
        <w:spacing w:before="120" w:after="120"/>
        <w:rPr>
          <w:sz w:val="20"/>
          <w:szCs w:val="20"/>
        </w:rPr>
      </w:pPr>
    </w:p>
    <w:p w14:paraId="68DC1467" w14:textId="77777777" w:rsidR="0030682C" w:rsidRPr="00233738" w:rsidRDefault="0030682C" w:rsidP="0030682C">
      <w:pPr>
        <w:spacing w:before="240" w:after="120" w:line="312" w:lineRule="auto"/>
        <w:rPr>
          <w:b/>
          <w:color w:val="0070C0"/>
          <w:sz w:val="24"/>
          <w:szCs w:val="24"/>
        </w:rPr>
      </w:pPr>
      <w:r w:rsidRPr="00233738">
        <w:rPr>
          <w:b/>
          <w:color w:val="0070C0"/>
          <w:sz w:val="24"/>
          <w:szCs w:val="24"/>
        </w:rPr>
        <w:t>Kultura</w:t>
      </w:r>
    </w:p>
    <w:p w14:paraId="68185137" w14:textId="1E6D8633" w:rsidR="0030682C" w:rsidRPr="00BC6556" w:rsidRDefault="0030682C" w:rsidP="00BC6556">
      <w:pPr>
        <w:spacing w:before="120" w:after="120" w:line="312" w:lineRule="auto"/>
        <w:ind w:firstLine="709"/>
        <w:jc w:val="both"/>
        <w:rPr>
          <w:sz w:val="24"/>
          <w:szCs w:val="24"/>
        </w:rPr>
      </w:pPr>
      <w:r w:rsidRPr="00AF70D4">
        <w:rPr>
          <w:sz w:val="24"/>
          <w:szCs w:val="24"/>
        </w:rPr>
        <w:t>W pytaniu o zmiany w szeroko rozumianej kulturze</w:t>
      </w:r>
      <w:r>
        <w:rPr>
          <w:sz w:val="24"/>
          <w:szCs w:val="24"/>
        </w:rPr>
        <w:t>, jakie nastąpiły w ostatnich pięciu latach</w:t>
      </w:r>
      <w:r w:rsidRPr="00AF70D4">
        <w:rPr>
          <w:sz w:val="24"/>
          <w:szCs w:val="24"/>
        </w:rPr>
        <w:t xml:space="preserve"> chodziło o ocenę zmian zarówno w poprawie stanu zabytków kultury, </w:t>
      </w:r>
      <w:r>
        <w:rPr>
          <w:sz w:val="24"/>
          <w:szCs w:val="24"/>
        </w:rPr>
        <w:t xml:space="preserve">zwiększenie liczby </w:t>
      </w:r>
      <w:r w:rsidRPr="00AF70D4">
        <w:rPr>
          <w:sz w:val="24"/>
          <w:szCs w:val="24"/>
        </w:rPr>
        <w:t>wydarzeń kulturalny</w:t>
      </w:r>
      <w:r>
        <w:rPr>
          <w:sz w:val="24"/>
          <w:szCs w:val="24"/>
        </w:rPr>
        <w:t>ch</w:t>
      </w:r>
      <w:r w:rsidRPr="00AF70D4">
        <w:rPr>
          <w:sz w:val="24"/>
          <w:szCs w:val="24"/>
        </w:rPr>
        <w:t>, jak i poprawę estetyki otoczenia, czy form gospodarowania czasem wolnym mieszkańców. Analizując wyniki badań</w:t>
      </w:r>
      <w:r>
        <w:rPr>
          <w:sz w:val="24"/>
          <w:szCs w:val="24"/>
        </w:rPr>
        <w:t xml:space="preserve"> </w:t>
      </w:r>
      <w:r w:rsidRPr="00AF70D4">
        <w:rPr>
          <w:sz w:val="24"/>
          <w:szCs w:val="24"/>
        </w:rPr>
        <w:t xml:space="preserve">można zauważyć, iż </w:t>
      </w:r>
      <w:r>
        <w:rPr>
          <w:sz w:val="24"/>
          <w:szCs w:val="24"/>
        </w:rPr>
        <w:t xml:space="preserve">w czterech zakresach zmian w sferze kultury przeważają odpowiedzi „zdecydowanie tak” i „raczej tak” (od 59 do 75 wskazań na te odpowiedzi). Oznacza to, że </w:t>
      </w:r>
      <w:r w:rsidRPr="00B22BE2">
        <w:rPr>
          <w:sz w:val="24"/>
          <w:szCs w:val="24"/>
        </w:rPr>
        <w:t xml:space="preserve">mieszkańcy zauważają te pozytywne zmiany, jakie zaszły na ich obszarze w okresie ostatnich pięciu lat w wyniku przedsięwzięć prowadzonych </w:t>
      </w:r>
      <w:r>
        <w:rPr>
          <w:sz w:val="24"/>
          <w:szCs w:val="24"/>
        </w:rPr>
        <w:br/>
      </w:r>
      <w:r w:rsidRPr="00B22BE2">
        <w:rPr>
          <w:sz w:val="24"/>
          <w:szCs w:val="24"/>
        </w:rPr>
        <w:t xml:space="preserve">w ramach działalności LGD. </w:t>
      </w:r>
      <w:bookmarkStart w:id="109" w:name="_Hlk86098352"/>
    </w:p>
    <w:p w14:paraId="40034EB9" w14:textId="7492EC2C" w:rsidR="00BC6556" w:rsidRDefault="00BC6556" w:rsidP="00BC6556">
      <w:pPr>
        <w:pStyle w:val="Legenda"/>
        <w:keepNext/>
      </w:pPr>
      <w:bookmarkStart w:id="110" w:name="_Toc87396220"/>
      <w:r>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30</w:t>
      </w:r>
      <w:r w:rsidR="00517A63">
        <w:rPr>
          <w:noProof/>
        </w:rPr>
        <w:fldChar w:fldCharType="end"/>
      </w:r>
      <w:r>
        <w:t xml:space="preserve"> Zmiany na obszarze LGD </w:t>
      </w:r>
      <w:r w:rsidR="0003366B">
        <w:t>„Gorce-Pieniny”</w:t>
      </w:r>
      <w:r>
        <w:t xml:space="preserve"> w okresie ostatnich pięciu lat</w:t>
      </w:r>
      <w:bookmarkEnd w:id="110"/>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9"/>
        <w:gridCol w:w="1445"/>
        <w:gridCol w:w="964"/>
        <w:gridCol w:w="1053"/>
        <w:gridCol w:w="932"/>
        <w:gridCol w:w="1314"/>
        <w:gridCol w:w="670"/>
      </w:tblGrid>
      <w:tr w:rsidR="0030682C" w:rsidRPr="00685F9F" w14:paraId="10B057AB" w14:textId="77777777" w:rsidTr="00517A63">
        <w:trPr>
          <w:trHeight w:val="364"/>
        </w:trPr>
        <w:tc>
          <w:tcPr>
            <w:tcW w:w="2709" w:type="dxa"/>
            <w:vMerge w:val="restart"/>
            <w:shd w:val="clear" w:color="auto" w:fill="auto"/>
            <w:noWrap/>
            <w:vAlign w:val="center"/>
          </w:tcPr>
          <w:bookmarkEnd w:id="109"/>
          <w:p w14:paraId="07F0A9C3" w14:textId="77777777" w:rsidR="0030682C" w:rsidRPr="00233738" w:rsidRDefault="0030682C" w:rsidP="00517A63">
            <w:pPr>
              <w:spacing w:after="0" w:line="240" w:lineRule="auto"/>
              <w:jc w:val="center"/>
              <w:rPr>
                <w:rFonts w:eastAsia="Times New Roman" w:cs="Times New Roman"/>
                <w:color w:val="000000"/>
                <w:sz w:val="20"/>
                <w:szCs w:val="20"/>
              </w:rPr>
            </w:pPr>
            <w:r w:rsidRPr="00233738">
              <w:rPr>
                <w:rFonts w:eastAsia="Times New Roman" w:cs="Times New Roman"/>
                <w:color w:val="000000"/>
                <w:sz w:val="20"/>
                <w:szCs w:val="20"/>
              </w:rPr>
              <w:t>Zmiany w sferze kultury</w:t>
            </w:r>
          </w:p>
        </w:tc>
        <w:tc>
          <w:tcPr>
            <w:tcW w:w="5708" w:type="dxa"/>
            <w:gridSpan w:val="5"/>
            <w:shd w:val="clear" w:color="auto" w:fill="auto"/>
            <w:vAlign w:val="center"/>
          </w:tcPr>
          <w:p w14:paraId="36AD5E34" w14:textId="77777777" w:rsidR="0030682C" w:rsidRPr="00233738" w:rsidRDefault="0030682C" w:rsidP="00517A63">
            <w:pPr>
              <w:spacing w:after="0" w:line="240" w:lineRule="auto"/>
              <w:jc w:val="center"/>
              <w:rPr>
                <w:rFonts w:eastAsia="Times New Roman" w:cs="Times New Roman"/>
                <w:color w:val="000000"/>
                <w:sz w:val="20"/>
                <w:szCs w:val="20"/>
              </w:rPr>
            </w:pPr>
            <w:r w:rsidRPr="00233738">
              <w:rPr>
                <w:rFonts w:eastAsia="Times New Roman" w:cs="Times New Roman"/>
                <w:color w:val="000000"/>
                <w:sz w:val="20"/>
                <w:szCs w:val="20"/>
              </w:rPr>
              <w:t>Stopień oceny poszczególnych zmian</w:t>
            </w:r>
          </w:p>
        </w:tc>
        <w:tc>
          <w:tcPr>
            <w:tcW w:w="670" w:type="dxa"/>
            <w:vMerge w:val="restart"/>
            <w:shd w:val="clear" w:color="auto" w:fill="auto"/>
            <w:vAlign w:val="center"/>
          </w:tcPr>
          <w:p w14:paraId="3403CBDB" w14:textId="77777777" w:rsidR="0030682C" w:rsidRPr="00233738" w:rsidRDefault="0030682C" w:rsidP="00517A63">
            <w:pPr>
              <w:spacing w:after="0" w:line="240" w:lineRule="auto"/>
              <w:jc w:val="center"/>
              <w:rPr>
                <w:rFonts w:eastAsia="Times New Roman" w:cs="Times New Roman"/>
                <w:color w:val="000000"/>
                <w:sz w:val="20"/>
                <w:szCs w:val="20"/>
              </w:rPr>
            </w:pPr>
            <w:r w:rsidRPr="00233738">
              <w:rPr>
                <w:rFonts w:eastAsia="Times New Roman" w:cs="Times New Roman"/>
                <w:color w:val="000000"/>
                <w:sz w:val="20"/>
                <w:szCs w:val="20"/>
              </w:rPr>
              <w:t>N</w:t>
            </w:r>
          </w:p>
        </w:tc>
      </w:tr>
      <w:tr w:rsidR="0030682C" w:rsidRPr="00685F9F" w14:paraId="5381551E" w14:textId="77777777" w:rsidTr="00517A63">
        <w:trPr>
          <w:trHeight w:val="600"/>
        </w:trPr>
        <w:tc>
          <w:tcPr>
            <w:tcW w:w="2709" w:type="dxa"/>
            <w:vMerge/>
            <w:shd w:val="clear" w:color="auto" w:fill="auto"/>
            <w:noWrap/>
            <w:vAlign w:val="center"/>
            <w:hideMark/>
          </w:tcPr>
          <w:p w14:paraId="581FFD0F" w14:textId="77777777" w:rsidR="0030682C" w:rsidRPr="00233738" w:rsidRDefault="0030682C" w:rsidP="00517A63">
            <w:pPr>
              <w:spacing w:after="0" w:line="240" w:lineRule="auto"/>
              <w:jc w:val="center"/>
              <w:rPr>
                <w:rFonts w:eastAsia="Times New Roman" w:cs="Times New Roman"/>
                <w:color w:val="000000"/>
                <w:sz w:val="20"/>
                <w:szCs w:val="20"/>
              </w:rPr>
            </w:pPr>
          </w:p>
        </w:tc>
        <w:tc>
          <w:tcPr>
            <w:tcW w:w="1445" w:type="dxa"/>
            <w:shd w:val="clear" w:color="auto" w:fill="auto"/>
            <w:vAlign w:val="center"/>
            <w:hideMark/>
          </w:tcPr>
          <w:p w14:paraId="5E3BFC4B" w14:textId="77777777" w:rsidR="0030682C" w:rsidRPr="00233738" w:rsidRDefault="0030682C" w:rsidP="00517A63">
            <w:pPr>
              <w:spacing w:after="0" w:line="240" w:lineRule="auto"/>
              <w:jc w:val="center"/>
              <w:rPr>
                <w:rFonts w:eastAsia="Times New Roman" w:cs="Times New Roman"/>
                <w:color w:val="000000"/>
                <w:sz w:val="20"/>
                <w:szCs w:val="20"/>
              </w:rPr>
            </w:pPr>
            <w:r w:rsidRPr="00233738">
              <w:rPr>
                <w:rFonts w:eastAsia="Times New Roman" w:cs="Times New Roman"/>
                <w:color w:val="000000"/>
                <w:sz w:val="20"/>
                <w:szCs w:val="20"/>
              </w:rPr>
              <w:t>Zdecydowanie tak</w:t>
            </w:r>
          </w:p>
        </w:tc>
        <w:tc>
          <w:tcPr>
            <w:tcW w:w="964" w:type="dxa"/>
            <w:shd w:val="clear" w:color="auto" w:fill="auto"/>
            <w:vAlign w:val="center"/>
            <w:hideMark/>
          </w:tcPr>
          <w:p w14:paraId="3E4AACE7" w14:textId="77777777" w:rsidR="0030682C" w:rsidRPr="00233738" w:rsidRDefault="0030682C" w:rsidP="00517A63">
            <w:pPr>
              <w:spacing w:after="0" w:line="240" w:lineRule="auto"/>
              <w:jc w:val="center"/>
              <w:rPr>
                <w:rFonts w:eastAsia="Times New Roman" w:cs="Times New Roman"/>
                <w:color w:val="000000"/>
                <w:sz w:val="20"/>
                <w:szCs w:val="20"/>
              </w:rPr>
            </w:pPr>
            <w:r w:rsidRPr="00233738">
              <w:rPr>
                <w:rFonts w:eastAsia="Times New Roman" w:cs="Times New Roman"/>
                <w:color w:val="000000"/>
                <w:sz w:val="20"/>
                <w:szCs w:val="20"/>
              </w:rPr>
              <w:t>Raczej tak</w:t>
            </w:r>
          </w:p>
        </w:tc>
        <w:tc>
          <w:tcPr>
            <w:tcW w:w="1053" w:type="dxa"/>
            <w:shd w:val="clear" w:color="auto" w:fill="auto"/>
            <w:vAlign w:val="center"/>
            <w:hideMark/>
          </w:tcPr>
          <w:p w14:paraId="51D7E3B9" w14:textId="77777777" w:rsidR="0030682C" w:rsidRPr="00233738" w:rsidRDefault="0030682C" w:rsidP="00517A63">
            <w:pPr>
              <w:spacing w:after="0" w:line="240" w:lineRule="auto"/>
              <w:jc w:val="center"/>
              <w:rPr>
                <w:rFonts w:eastAsia="Times New Roman" w:cs="Times New Roman"/>
                <w:color w:val="000000"/>
                <w:sz w:val="20"/>
                <w:szCs w:val="20"/>
              </w:rPr>
            </w:pPr>
            <w:r w:rsidRPr="00233738">
              <w:rPr>
                <w:rFonts w:eastAsia="Times New Roman" w:cs="Times New Roman"/>
                <w:color w:val="000000"/>
                <w:sz w:val="20"/>
                <w:szCs w:val="20"/>
              </w:rPr>
              <w:t>Trudno powiedzieć</w:t>
            </w:r>
          </w:p>
        </w:tc>
        <w:tc>
          <w:tcPr>
            <w:tcW w:w="932" w:type="dxa"/>
            <w:shd w:val="clear" w:color="auto" w:fill="auto"/>
            <w:vAlign w:val="center"/>
            <w:hideMark/>
          </w:tcPr>
          <w:p w14:paraId="624806D3" w14:textId="77777777" w:rsidR="0030682C" w:rsidRPr="00233738" w:rsidRDefault="0030682C" w:rsidP="00517A63">
            <w:pPr>
              <w:spacing w:after="0" w:line="240" w:lineRule="auto"/>
              <w:jc w:val="center"/>
              <w:rPr>
                <w:rFonts w:eastAsia="Times New Roman" w:cs="Times New Roman"/>
                <w:color w:val="000000"/>
                <w:sz w:val="20"/>
                <w:szCs w:val="20"/>
              </w:rPr>
            </w:pPr>
            <w:r w:rsidRPr="00233738">
              <w:rPr>
                <w:rFonts w:eastAsia="Times New Roman" w:cs="Times New Roman"/>
                <w:color w:val="000000"/>
                <w:sz w:val="20"/>
                <w:szCs w:val="20"/>
              </w:rPr>
              <w:t>Raczej nie</w:t>
            </w:r>
          </w:p>
        </w:tc>
        <w:tc>
          <w:tcPr>
            <w:tcW w:w="1314" w:type="dxa"/>
            <w:shd w:val="clear" w:color="auto" w:fill="auto"/>
            <w:vAlign w:val="center"/>
            <w:hideMark/>
          </w:tcPr>
          <w:p w14:paraId="003AA599" w14:textId="77777777" w:rsidR="0030682C" w:rsidRPr="00233738" w:rsidRDefault="0030682C" w:rsidP="00517A63">
            <w:pPr>
              <w:spacing w:after="0" w:line="240" w:lineRule="auto"/>
              <w:jc w:val="center"/>
              <w:rPr>
                <w:rFonts w:eastAsia="Times New Roman" w:cs="Times New Roman"/>
                <w:color w:val="000000"/>
                <w:sz w:val="20"/>
                <w:szCs w:val="20"/>
              </w:rPr>
            </w:pPr>
            <w:r w:rsidRPr="00233738">
              <w:rPr>
                <w:rFonts w:eastAsia="Times New Roman" w:cs="Times New Roman"/>
                <w:color w:val="000000"/>
                <w:sz w:val="20"/>
                <w:szCs w:val="20"/>
              </w:rPr>
              <w:t>Zdecydowanie nie</w:t>
            </w:r>
          </w:p>
        </w:tc>
        <w:tc>
          <w:tcPr>
            <w:tcW w:w="670" w:type="dxa"/>
            <w:vMerge/>
            <w:shd w:val="clear" w:color="auto" w:fill="auto"/>
            <w:vAlign w:val="center"/>
            <w:hideMark/>
          </w:tcPr>
          <w:p w14:paraId="64EF82FF" w14:textId="77777777" w:rsidR="0030682C" w:rsidRPr="00233738" w:rsidRDefault="0030682C" w:rsidP="00517A63">
            <w:pPr>
              <w:spacing w:after="0" w:line="240" w:lineRule="auto"/>
              <w:jc w:val="center"/>
              <w:rPr>
                <w:rFonts w:eastAsia="Times New Roman" w:cs="Times New Roman"/>
                <w:color w:val="000000"/>
                <w:sz w:val="20"/>
                <w:szCs w:val="20"/>
              </w:rPr>
            </w:pPr>
          </w:p>
        </w:tc>
      </w:tr>
      <w:tr w:rsidR="0030682C" w:rsidRPr="00685F9F" w14:paraId="6CB33632" w14:textId="77777777" w:rsidTr="00517A63">
        <w:trPr>
          <w:trHeight w:val="300"/>
        </w:trPr>
        <w:tc>
          <w:tcPr>
            <w:tcW w:w="2709" w:type="dxa"/>
            <w:shd w:val="clear" w:color="auto" w:fill="auto"/>
            <w:vAlign w:val="center"/>
            <w:hideMark/>
          </w:tcPr>
          <w:p w14:paraId="23AB3804" w14:textId="77777777" w:rsidR="0030682C" w:rsidRPr="00233738" w:rsidRDefault="0030682C" w:rsidP="00517A63">
            <w:pPr>
              <w:spacing w:before="60" w:after="60" w:line="240" w:lineRule="auto"/>
              <w:rPr>
                <w:rFonts w:eastAsia="Times New Roman" w:cs="Times New Roman"/>
                <w:color w:val="000000"/>
                <w:sz w:val="20"/>
                <w:szCs w:val="20"/>
              </w:rPr>
            </w:pPr>
            <w:r w:rsidRPr="00233738">
              <w:rPr>
                <w:rFonts w:eastAsia="Times New Roman" w:cs="Times New Roman"/>
                <w:color w:val="000000"/>
                <w:sz w:val="20"/>
                <w:szCs w:val="20"/>
              </w:rPr>
              <w:t>Poprawił się stan zabytków</w:t>
            </w:r>
          </w:p>
        </w:tc>
        <w:tc>
          <w:tcPr>
            <w:tcW w:w="1445" w:type="dxa"/>
            <w:shd w:val="clear" w:color="auto" w:fill="auto"/>
            <w:noWrap/>
            <w:vAlign w:val="center"/>
          </w:tcPr>
          <w:p w14:paraId="7A90BC4E"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13</w:t>
            </w:r>
          </w:p>
        </w:tc>
        <w:tc>
          <w:tcPr>
            <w:tcW w:w="964" w:type="dxa"/>
            <w:shd w:val="clear" w:color="auto" w:fill="auto"/>
            <w:noWrap/>
            <w:vAlign w:val="center"/>
          </w:tcPr>
          <w:p w14:paraId="1D94E7C9"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32</w:t>
            </w:r>
          </w:p>
        </w:tc>
        <w:tc>
          <w:tcPr>
            <w:tcW w:w="1053" w:type="dxa"/>
            <w:shd w:val="clear" w:color="auto" w:fill="auto"/>
            <w:noWrap/>
            <w:vAlign w:val="center"/>
          </w:tcPr>
          <w:p w14:paraId="748CCFC6"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30</w:t>
            </w:r>
          </w:p>
        </w:tc>
        <w:tc>
          <w:tcPr>
            <w:tcW w:w="932" w:type="dxa"/>
            <w:shd w:val="clear" w:color="auto" w:fill="auto"/>
            <w:noWrap/>
            <w:vAlign w:val="center"/>
          </w:tcPr>
          <w:p w14:paraId="590BE340"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18</w:t>
            </w:r>
          </w:p>
        </w:tc>
        <w:tc>
          <w:tcPr>
            <w:tcW w:w="1314" w:type="dxa"/>
            <w:shd w:val="clear" w:color="auto" w:fill="auto"/>
            <w:noWrap/>
            <w:vAlign w:val="center"/>
          </w:tcPr>
          <w:p w14:paraId="381A0610"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11</w:t>
            </w:r>
          </w:p>
        </w:tc>
        <w:tc>
          <w:tcPr>
            <w:tcW w:w="670" w:type="dxa"/>
            <w:shd w:val="clear" w:color="auto" w:fill="auto"/>
            <w:noWrap/>
            <w:vAlign w:val="center"/>
            <w:hideMark/>
          </w:tcPr>
          <w:p w14:paraId="5967584C"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104</w:t>
            </w:r>
          </w:p>
        </w:tc>
      </w:tr>
      <w:tr w:rsidR="0030682C" w:rsidRPr="00685F9F" w14:paraId="5F45C631" w14:textId="77777777" w:rsidTr="00517A63">
        <w:trPr>
          <w:trHeight w:val="600"/>
        </w:trPr>
        <w:tc>
          <w:tcPr>
            <w:tcW w:w="2709" w:type="dxa"/>
            <w:shd w:val="clear" w:color="auto" w:fill="auto"/>
            <w:vAlign w:val="center"/>
            <w:hideMark/>
          </w:tcPr>
          <w:p w14:paraId="32330D28" w14:textId="77777777" w:rsidR="0030682C" w:rsidRPr="00233738" w:rsidRDefault="0030682C" w:rsidP="00517A63">
            <w:pPr>
              <w:spacing w:before="60" w:after="60" w:line="240" w:lineRule="auto"/>
              <w:rPr>
                <w:rFonts w:eastAsia="Times New Roman" w:cs="Times New Roman"/>
                <w:color w:val="000000"/>
                <w:sz w:val="20"/>
                <w:szCs w:val="20"/>
              </w:rPr>
            </w:pPr>
            <w:r w:rsidRPr="00233738">
              <w:rPr>
                <w:rFonts w:eastAsia="Times New Roman" w:cs="Times New Roman"/>
                <w:color w:val="000000"/>
                <w:sz w:val="20"/>
                <w:szCs w:val="20"/>
              </w:rPr>
              <w:t>Pojawiły się nowe formy spędzania wolnego czasu</w:t>
            </w:r>
          </w:p>
        </w:tc>
        <w:tc>
          <w:tcPr>
            <w:tcW w:w="1445" w:type="dxa"/>
            <w:shd w:val="clear" w:color="auto" w:fill="auto"/>
            <w:noWrap/>
            <w:vAlign w:val="center"/>
          </w:tcPr>
          <w:p w14:paraId="6B8C8E12"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36</w:t>
            </w:r>
          </w:p>
        </w:tc>
        <w:tc>
          <w:tcPr>
            <w:tcW w:w="964" w:type="dxa"/>
            <w:shd w:val="clear" w:color="auto" w:fill="auto"/>
            <w:noWrap/>
            <w:vAlign w:val="center"/>
          </w:tcPr>
          <w:p w14:paraId="0A3340E1"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30</w:t>
            </w:r>
          </w:p>
        </w:tc>
        <w:tc>
          <w:tcPr>
            <w:tcW w:w="1053" w:type="dxa"/>
            <w:shd w:val="clear" w:color="auto" w:fill="auto"/>
            <w:noWrap/>
            <w:vAlign w:val="center"/>
          </w:tcPr>
          <w:p w14:paraId="6B4CA06C"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19</w:t>
            </w:r>
          </w:p>
        </w:tc>
        <w:tc>
          <w:tcPr>
            <w:tcW w:w="932" w:type="dxa"/>
            <w:shd w:val="clear" w:color="auto" w:fill="auto"/>
            <w:noWrap/>
            <w:vAlign w:val="center"/>
          </w:tcPr>
          <w:p w14:paraId="75B34146"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17</w:t>
            </w:r>
          </w:p>
        </w:tc>
        <w:tc>
          <w:tcPr>
            <w:tcW w:w="1314" w:type="dxa"/>
            <w:shd w:val="clear" w:color="auto" w:fill="auto"/>
            <w:noWrap/>
            <w:vAlign w:val="center"/>
          </w:tcPr>
          <w:p w14:paraId="78DC05F3"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2</w:t>
            </w:r>
          </w:p>
        </w:tc>
        <w:tc>
          <w:tcPr>
            <w:tcW w:w="670" w:type="dxa"/>
            <w:shd w:val="clear" w:color="auto" w:fill="auto"/>
            <w:noWrap/>
            <w:vAlign w:val="center"/>
            <w:hideMark/>
          </w:tcPr>
          <w:p w14:paraId="2BDD2E4B"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104</w:t>
            </w:r>
          </w:p>
        </w:tc>
      </w:tr>
      <w:tr w:rsidR="0030682C" w:rsidRPr="00685F9F" w14:paraId="733EB9DB" w14:textId="77777777" w:rsidTr="00517A63">
        <w:trPr>
          <w:trHeight w:val="640"/>
        </w:trPr>
        <w:tc>
          <w:tcPr>
            <w:tcW w:w="2709" w:type="dxa"/>
            <w:shd w:val="clear" w:color="auto" w:fill="auto"/>
            <w:vAlign w:val="center"/>
            <w:hideMark/>
          </w:tcPr>
          <w:p w14:paraId="12D12291" w14:textId="77777777" w:rsidR="0030682C" w:rsidRPr="00233738" w:rsidRDefault="0030682C" w:rsidP="00517A63">
            <w:pPr>
              <w:spacing w:before="60" w:after="60" w:line="240" w:lineRule="auto"/>
              <w:rPr>
                <w:rFonts w:eastAsia="Times New Roman" w:cs="Times New Roman"/>
                <w:color w:val="000000"/>
                <w:sz w:val="20"/>
                <w:szCs w:val="20"/>
              </w:rPr>
            </w:pPr>
            <w:r w:rsidRPr="00233738">
              <w:rPr>
                <w:rFonts w:eastAsia="Times New Roman" w:cs="Times New Roman"/>
                <w:color w:val="000000"/>
                <w:sz w:val="20"/>
                <w:szCs w:val="20"/>
              </w:rPr>
              <w:t>Poprawił się stan infrastruktury sportowo-rekreacyjnej</w:t>
            </w:r>
          </w:p>
        </w:tc>
        <w:tc>
          <w:tcPr>
            <w:tcW w:w="1445" w:type="dxa"/>
            <w:shd w:val="clear" w:color="auto" w:fill="auto"/>
            <w:noWrap/>
            <w:vAlign w:val="center"/>
          </w:tcPr>
          <w:p w14:paraId="7C27C334"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39</w:t>
            </w:r>
          </w:p>
        </w:tc>
        <w:tc>
          <w:tcPr>
            <w:tcW w:w="964" w:type="dxa"/>
            <w:shd w:val="clear" w:color="auto" w:fill="auto"/>
            <w:noWrap/>
            <w:vAlign w:val="center"/>
          </w:tcPr>
          <w:p w14:paraId="1C789A61"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32</w:t>
            </w:r>
          </w:p>
        </w:tc>
        <w:tc>
          <w:tcPr>
            <w:tcW w:w="1053" w:type="dxa"/>
            <w:shd w:val="clear" w:color="auto" w:fill="auto"/>
            <w:noWrap/>
            <w:vAlign w:val="center"/>
          </w:tcPr>
          <w:p w14:paraId="59C731B6"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15</w:t>
            </w:r>
          </w:p>
        </w:tc>
        <w:tc>
          <w:tcPr>
            <w:tcW w:w="932" w:type="dxa"/>
            <w:shd w:val="clear" w:color="auto" w:fill="auto"/>
            <w:noWrap/>
            <w:vAlign w:val="center"/>
          </w:tcPr>
          <w:p w14:paraId="49CAEEFB"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15</w:t>
            </w:r>
          </w:p>
        </w:tc>
        <w:tc>
          <w:tcPr>
            <w:tcW w:w="1314" w:type="dxa"/>
            <w:shd w:val="clear" w:color="auto" w:fill="auto"/>
            <w:noWrap/>
            <w:vAlign w:val="center"/>
          </w:tcPr>
          <w:p w14:paraId="093EE130"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3</w:t>
            </w:r>
          </w:p>
        </w:tc>
        <w:tc>
          <w:tcPr>
            <w:tcW w:w="670" w:type="dxa"/>
            <w:shd w:val="clear" w:color="auto" w:fill="auto"/>
            <w:noWrap/>
            <w:vAlign w:val="center"/>
            <w:hideMark/>
          </w:tcPr>
          <w:p w14:paraId="4C51A549"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104</w:t>
            </w:r>
          </w:p>
        </w:tc>
      </w:tr>
      <w:tr w:rsidR="0030682C" w:rsidRPr="00685F9F" w14:paraId="2C77C5CA" w14:textId="77777777" w:rsidTr="00517A63">
        <w:trPr>
          <w:trHeight w:val="600"/>
        </w:trPr>
        <w:tc>
          <w:tcPr>
            <w:tcW w:w="2709" w:type="dxa"/>
            <w:shd w:val="clear" w:color="auto" w:fill="auto"/>
            <w:vAlign w:val="center"/>
            <w:hideMark/>
          </w:tcPr>
          <w:p w14:paraId="486D0CAE" w14:textId="77777777" w:rsidR="0030682C" w:rsidRPr="00233738" w:rsidRDefault="0030682C" w:rsidP="00517A63">
            <w:pPr>
              <w:spacing w:before="60" w:after="60" w:line="240" w:lineRule="auto"/>
              <w:rPr>
                <w:rFonts w:eastAsia="Times New Roman" w:cs="Times New Roman"/>
                <w:color w:val="000000"/>
                <w:sz w:val="20"/>
                <w:szCs w:val="20"/>
              </w:rPr>
            </w:pPr>
            <w:r w:rsidRPr="00233738">
              <w:rPr>
                <w:rFonts w:eastAsia="Times New Roman" w:cs="Times New Roman"/>
                <w:color w:val="000000"/>
                <w:sz w:val="20"/>
                <w:szCs w:val="20"/>
              </w:rPr>
              <w:t>Zwiększyła się liczba wydarzeń kulturalnych</w:t>
            </w:r>
          </w:p>
        </w:tc>
        <w:tc>
          <w:tcPr>
            <w:tcW w:w="1445" w:type="dxa"/>
            <w:shd w:val="clear" w:color="auto" w:fill="auto"/>
            <w:noWrap/>
            <w:vAlign w:val="center"/>
          </w:tcPr>
          <w:p w14:paraId="1A8C4E73"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21</w:t>
            </w:r>
          </w:p>
        </w:tc>
        <w:tc>
          <w:tcPr>
            <w:tcW w:w="964" w:type="dxa"/>
            <w:shd w:val="clear" w:color="auto" w:fill="auto"/>
            <w:noWrap/>
            <w:vAlign w:val="center"/>
          </w:tcPr>
          <w:p w14:paraId="13AA4016"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24</w:t>
            </w:r>
          </w:p>
        </w:tc>
        <w:tc>
          <w:tcPr>
            <w:tcW w:w="1053" w:type="dxa"/>
            <w:shd w:val="clear" w:color="auto" w:fill="auto"/>
            <w:noWrap/>
            <w:vAlign w:val="center"/>
          </w:tcPr>
          <w:p w14:paraId="05694936"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26</w:t>
            </w:r>
          </w:p>
        </w:tc>
        <w:tc>
          <w:tcPr>
            <w:tcW w:w="932" w:type="dxa"/>
            <w:shd w:val="clear" w:color="auto" w:fill="auto"/>
            <w:noWrap/>
            <w:vAlign w:val="center"/>
          </w:tcPr>
          <w:p w14:paraId="332A5F74"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20</w:t>
            </w:r>
          </w:p>
        </w:tc>
        <w:tc>
          <w:tcPr>
            <w:tcW w:w="1314" w:type="dxa"/>
            <w:shd w:val="clear" w:color="auto" w:fill="auto"/>
            <w:noWrap/>
            <w:vAlign w:val="center"/>
          </w:tcPr>
          <w:p w14:paraId="7B9CBFE0"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13</w:t>
            </w:r>
          </w:p>
        </w:tc>
        <w:tc>
          <w:tcPr>
            <w:tcW w:w="670" w:type="dxa"/>
            <w:shd w:val="clear" w:color="auto" w:fill="auto"/>
            <w:noWrap/>
            <w:vAlign w:val="center"/>
            <w:hideMark/>
          </w:tcPr>
          <w:p w14:paraId="4779F34E"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104</w:t>
            </w:r>
          </w:p>
        </w:tc>
      </w:tr>
      <w:tr w:rsidR="0030682C" w:rsidRPr="00685F9F" w14:paraId="325FD875" w14:textId="77777777" w:rsidTr="00517A63">
        <w:trPr>
          <w:trHeight w:val="600"/>
        </w:trPr>
        <w:tc>
          <w:tcPr>
            <w:tcW w:w="2709" w:type="dxa"/>
            <w:shd w:val="clear" w:color="auto" w:fill="auto"/>
            <w:vAlign w:val="center"/>
            <w:hideMark/>
          </w:tcPr>
          <w:p w14:paraId="09EB90AE" w14:textId="77777777" w:rsidR="0030682C" w:rsidRPr="00233738" w:rsidRDefault="0030682C" w:rsidP="00517A63">
            <w:pPr>
              <w:spacing w:before="60" w:after="60" w:line="240" w:lineRule="auto"/>
              <w:rPr>
                <w:rFonts w:eastAsia="Times New Roman" w:cs="Times New Roman"/>
                <w:color w:val="000000"/>
                <w:sz w:val="20"/>
                <w:szCs w:val="20"/>
              </w:rPr>
            </w:pPr>
            <w:r w:rsidRPr="00233738">
              <w:rPr>
                <w:rFonts w:eastAsia="Times New Roman" w:cs="Times New Roman"/>
                <w:color w:val="000000"/>
                <w:sz w:val="20"/>
                <w:szCs w:val="20"/>
              </w:rPr>
              <w:t>Przestrzeń publiczna stała się bardziej estetyczna</w:t>
            </w:r>
          </w:p>
        </w:tc>
        <w:tc>
          <w:tcPr>
            <w:tcW w:w="1445" w:type="dxa"/>
            <w:shd w:val="clear" w:color="auto" w:fill="auto"/>
            <w:noWrap/>
            <w:vAlign w:val="center"/>
          </w:tcPr>
          <w:p w14:paraId="2D1A22D4"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28</w:t>
            </w:r>
          </w:p>
        </w:tc>
        <w:tc>
          <w:tcPr>
            <w:tcW w:w="964" w:type="dxa"/>
            <w:shd w:val="clear" w:color="auto" w:fill="auto"/>
            <w:noWrap/>
            <w:vAlign w:val="center"/>
          </w:tcPr>
          <w:p w14:paraId="5EB6DAA8"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31</w:t>
            </w:r>
          </w:p>
        </w:tc>
        <w:tc>
          <w:tcPr>
            <w:tcW w:w="1053" w:type="dxa"/>
            <w:shd w:val="clear" w:color="auto" w:fill="auto"/>
            <w:noWrap/>
            <w:vAlign w:val="center"/>
          </w:tcPr>
          <w:p w14:paraId="27EF4F5A"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27</w:t>
            </w:r>
          </w:p>
        </w:tc>
        <w:tc>
          <w:tcPr>
            <w:tcW w:w="932" w:type="dxa"/>
            <w:shd w:val="clear" w:color="auto" w:fill="auto"/>
            <w:noWrap/>
            <w:vAlign w:val="center"/>
          </w:tcPr>
          <w:p w14:paraId="22C3EDE3"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14</w:t>
            </w:r>
          </w:p>
        </w:tc>
        <w:tc>
          <w:tcPr>
            <w:tcW w:w="1314" w:type="dxa"/>
            <w:shd w:val="clear" w:color="auto" w:fill="auto"/>
            <w:noWrap/>
            <w:vAlign w:val="center"/>
          </w:tcPr>
          <w:p w14:paraId="5189EE29"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4</w:t>
            </w:r>
          </w:p>
        </w:tc>
        <w:tc>
          <w:tcPr>
            <w:tcW w:w="670" w:type="dxa"/>
            <w:shd w:val="clear" w:color="auto" w:fill="auto"/>
            <w:noWrap/>
            <w:vAlign w:val="center"/>
            <w:hideMark/>
          </w:tcPr>
          <w:p w14:paraId="33828CC9"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104</w:t>
            </w:r>
          </w:p>
        </w:tc>
      </w:tr>
      <w:tr w:rsidR="0030682C" w:rsidRPr="00685F9F" w14:paraId="2DD33907" w14:textId="77777777" w:rsidTr="00517A63">
        <w:trPr>
          <w:trHeight w:val="695"/>
        </w:trPr>
        <w:tc>
          <w:tcPr>
            <w:tcW w:w="2709" w:type="dxa"/>
            <w:shd w:val="clear" w:color="auto" w:fill="auto"/>
            <w:vAlign w:val="center"/>
            <w:hideMark/>
          </w:tcPr>
          <w:p w14:paraId="21FFC763" w14:textId="77777777" w:rsidR="0030682C" w:rsidRPr="00233738" w:rsidRDefault="0030682C" w:rsidP="00517A63">
            <w:pPr>
              <w:spacing w:before="60" w:after="60" w:line="240" w:lineRule="auto"/>
              <w:rPr>
                <w:rFonts w:eastAsia="Times New Roman" w:cs="Times New Roman"/>
                <w:color w:val="000000"/>
                <w:sz w:val="20"/>
                <w:szCs w:val="20"/>
              </w:rPr>
            </w:pPr>
            <w:r w:rsidRPr="00233738">
              <w:rPr>
                <w:rFonts w:eastAsia="Times New Roman" w:cs="Times New Roman"/>
                <w:color w:val="000000"/>
                <w:sz w:val="20"/>
                <w:szCs w:val="20"/>
              </w:rPr>
              <w:t>Zwiększyła się liczba inicjatyw służących kultywowaniu lokalnej tradycji</w:t>
            </w:r>
          </w:p>
        </w:tc>
        <w:tc>
          <w:tcPr>
            <w:tcW w:w="1445" w:type="dxa"/>
            <w:shd w:val="clear" w:color="auto" w:fill="auto"/>
            <w:noWrap/>
            <w:vAlign w:val="center"/>
          </w:tcPr>
          <w:p w14:paraId="6C90F45C"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33</w:t>
            </w:r>
          </w:p>
        </w:tc>
        <w:tc>
          <w:tcPr>
            <w:tcW w:w="964" w:type="dxa"/>
            <w:shd w:val="clear" w:color="auto" w:fill="auto"/>
            <w:noWrap/>
            <w:vAlign w:val="center"/>
          </w:tcPr>
          <w:p w14:paraId="0FFB4DA2"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37</w:t>
            </w:r>
          </w:p>
        </w:tc>
        <w:tc>
          <w:tcPr>
            <w:tcW w:w="1053" w:type="dxa"/>
            <w:shd w:val="clear" w:color="auto" w:fill="auto"/>
            <w:noWrap/>
            <w:vAlign w:val="center"/>
          </w:tcPr>
          <w:p w14:paraId="36DDFC05"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22</w:t>
            </w:r>
          </w:p>
        </w:tc>
        <w:tc>
          <w:tcPr>
            <w:tcW w:w="932" w:type="dxa"/>
            <w:shd w:val="clear" w:color="auto" w:fill="auto"/>
            <w:noWrap/>
            <w:vAlign w:val="center"/>
          </w:tcPr>
          <w:p w14:paraId="7D1A202F"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10</w:t>
            </w:r>
          </w:p>
        </w:tc>
        <w:tc>
          <w:tcPr>
            <w:tcW w:w="1314" w:type="dxa"/>
            <w:shd w:val="clear" w:color="auto" w:fill="auto"/>
            <w:noWrap/>
            <w:vAlign w:val="center"/>
          </w:tcPr>
          <w:p w14:paraId="6E519924"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2</w:t>
            </w:r>
          </w:p>
        </w:tc>
        <w:tc>
          <w:tcPr>
            <w:tcW w:w="670" w:type="dxa"/>
            <w:shd w:val="clear" w:color="auto" w:fill="auto"/>
            <w:noWrap/>
            <w:vAlign w:val="center"/>
            <w:hideMark/>
          </w:tcPr>
          <w:p w14:paraId="4B6CF3D6" w14:textId="77777777" w:rsidR="0030682C" w:rsidRPr="00544717" w:rsidRDefault="0030682C" w:rsidP="00517A63">
            <w:pPr>
              <w:spacing w:before="60" w:after="60" w:line="240" w:lineRule="auto"/>
              <w:jc w:val="center"/>
              <w:rPr>
                <w:rFonts w:eastAsia="Times New Roman" w:cs="Times New Roman"/>
                <w:color w:val="000000"/>
                <w:sz w:val="20"/>
                <w:szCs w:val="20"/>
              </w:rPr>
            </w:pPr>
            <w:r w:rsidRPr="00544717">
              <w:rPr>
                <w:color w:val="000000"/>
                <w:sz w:val="20"/>
                <w:szCs w:val="20"/>
              </w:rPr>
              <w:t>104</w:t>
            </w:r>
          </w:p>
        </w:tc>
      </w:tr>
    </w:tbl>
    <w:p w14:paraId="1B3F84AE" w14:textId="77777777" w:rsidR="0030682C" w:rsidRDefault="0030682C" w:rsidP="0030682C">
      <w:pPr>
        <w:spacing w:before="120" w:after="120"/>
        <w:rPr>
          <w:sz w:val="20"/>
          <w:szCs w:val="20"/>
        </w:rPr>
      </w:pPr>
      <w:r w:rsidRPr="00C834DB">
        <w:rPr>
          <w:sz w:val="20"/>
          <w:szCs w:val="20"/>
        </w:rPr>
        <w:t>Źródło: Socjometr, badania własne, 2021.</w:t>
      </w:r>
    </w:p>
    <w:p w14:paraId="57248B14" w14:textId="5C786D4F" w:rsidR="00BC6556" w:rsidRDefault="00BC6556" w:rsidP="00BC6556">
      <w:pPr>
        <w:pStyle w:val="Legenda"/>
        <w:keepNext/>
        <w:jc w:val="both"/>
      </w:pPr>
      <w:bookmarkStart w:id="111" w:name="_Toc87396236"/>
      <w:r>
        <w:lastRenderedPageBreak/>
        <w:t xml:space="preserve">Wykres </w:t>
      </w:r>
      <w:r w:rsidR="00517A63">
        <w:rPr>
          <w:noProof/>
        </w:rPr>
        <w:fldChar w:fldCharType="begin"/>
      </w:r>
      <w:r w:rsidR="00517A63">
        <w:rPr>
          <w:noProof/>
        </w:rPr>
        <w:instrText xml:space="preserve"> SEQ Wykres \* ARABIC </w:instrText>
      </w:r>
      <w:r w:rsidR="00517A63">
        <w:rPr>
          <w:noProof/>
        </w:rPr>
        <w:fldChar w:fldCharType="separate"/>
      </w:r>
      <w:r w:rsidR="00B260C7">
        <w:rPr>
          <w:noProof/>
        </w:rPr>
        <w:t>13</w:t>
      </w:r>
      <w:r w:rsidR="00517A63">
        <w:rPr>
          <w:noProof/>
        </w:rPr>
        <w:fldChar w:fldCharType="end"/>
      </w:r>
      <w:r>
        <w:t xml:space="preserve"> Zmiany na obszarze LGD </w:t>
      </w:r>
      <w:r w:rsidR="0003366B">
        <w:t>„Gorce-Pieniny”</w:t>
      </w:r>
      <w:r>
        <w:t xml:space="preserve"> w okresie ostatnich pięciu lat</w:t>
      </w:r>
      <w:bookmarkEnd w:id="111"/>
    </w:p>
    <w:p w14:paraId="034391F4" w14:textId="77777777" w:rsidR="0030682C" w:rsidRDefault="0030682C" w:rsidP="0030682C">
      <w:pPr>
        <w:spacing w:before="120" w:after="120" w:line="312" w:lineRule="auto"/>
        <w:jc w:val="both"/>
        <w:rPr>
          <w:sz w:val="24"/>
          <w:szCs w:val="24"/>
        </w:rPr>
      </w:pPr>
      <w:r>
        <w:rPr>
          <w:noProof/>
          <w:lang w:eastAsia="pl-PL"/>
        </w:rPr>
        <w:drawing>
          <wp:inline distT="0" distB="0" distL="0" distR="0" wp14:anchorId="1A64D458" wp14:editId="2932FEF9">
            <wp:extent cx="5695950" cy="3875089"/>
            <wp:effectExtent l="0" t="0" r="0" b="0"/>
            <wp:docPr id="24" name="Wykres 2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96411A4-A312-445C-B9C5-586CBF5495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14:paraId="5242E73A" w14:textId="77777777" w:rsidR="0030682C" w:rsidRDefault="0030682C" w:rsidP="0030682C">
      <w:pPr>
        <w:spacing w:before="120" w:after="120"/>
        <w:rPr>
          <w:sz w:val="20"/>
          <w:szCs w:val="20"/>
        </w:rPr>
      </w:pPr>
      <w:r w:rsidRPr="00C834DB">
        <w:rPr>
          <w:sz w:val="20"/>
          <w:szCs w:val="20"/>
        </w:rPr>
        <w:t>Źródło: Socjometr, badania własne, 2021.</w:t>
      </w:r>
    </w:p>
    <w:p w14:paraId="6BAD6EA4" w14:textId="77777777" w:rsidR="0030682C" w:rsidRDefault="0030682C" w:rsidP="0030682C">
      <w:pPr>
        <w:spacing w:before="120" w:after="120" w:line="312" w:lineRule="auto"/>
        <w:jc w:val="both"/>
        <w:rPr>
          <w:sz w:val="24"/>
          <w:szCs w:val="24"/>
        </w:rPr>
      </w:pPr>
    </w:p>
    <w:p w14:paraId="777A80DC" w14:textId="77777777" w:rsidR="0030682C" w:rsidRDefault="0030682C" w:rsidP="0030682C">
      <w:pPr>
        <w:spacing w:before="120" w:after="120" w:line="312" w:lineRule="auto"/>
        <w:jc w:val="both"/>
        <w:rPr>
          <w:sz w:val="24"/>
          <w:szCs w:val="24"/>
        </w:rPr>
      </w:pPr>
      <w:r w:rsidRPr="00B22BE2">
        <w:rPr>
          <w:sz w:val="24"/>
          <w:szCs w:val="24"/>
        </w:rPr>
        <w:t xml:space="preserve">W </w:t>
      </w:r>
      <w:r>
        <w:rPr>
          <w:sz w:val="24"/>
          <w:szCs w:val="24"/>
        </w:rPr>
        <w:t xml:space="preserve">wyniku </w:t>
      </w:r>
      <w:r w:rsidRPr="00310DD6">
        <w:rPr>
          <w:sz w:val="24"/>
          <w:szCs w:val="24"/>
        </w:rPr>
        <w:t>analiz</w:t>
      </w:r>
      <w:r>
        <w:rPr>
          <w:sz w:val="24"/>
          <w:szCs w:val="24"/>
        </w:rPr>
        <w:t>y</w:t>
      </w:r>
      <w:r w:rsidRPr="00310DD6">
        <w:rPr>
          <w:sz w:val="24"/>
          <w:szCs w:val="24"/>
        </w:rPr>
        <w:t xml:space="preserve"> stwierdzono jednak, iż w </w:t>
      </w:r>
      <w:r>
        <w:rPr>
          <w:sz w:val="24"/>
          <w:szCs w:val="24"/>
        </w:rPr>
        <w:t xml:space="preserve">tych </w:t>
      </w:r>
      <w:r w:rsidRPr="00310DD6">
        <w:rPr>
          <w:sz w:val="24"/>
          <w:szCs w:val="24"/>
        </w:rPr>
        <w:t>czterech aspektach ocen</w:t>
      </w:r>
      <w:r>
        <w:rPr>
          <w:sz w:val="24"/>
          <w:szCs w:val="24"/>
        </w:rPr>
        <w:t>y</w:t>
      </w:r>
      <w:r w:rsidRPr="00310DD6">
        <w:rPr>
          <w:sz w:val="24"/>
          <w:szCs w:val="24"/>
        </w:rPr>
        <w:t xml:space="preserve"> pozytywn</w:t>
      </w:r>
      <w:r>
        <w:rPr>
          <w:sz w:val="24"/>
          <w:szCs w:val="24"/>
        </w:rPr>
        <w:t>e są niemal równo podzielone między odpowiedzi „zdecydowanie tak” i „raczej tak”.</w:t>
      </w:r>
      <w:r w:rsidRPr="00310DD6">
        <w:rPr>
          <w:sz w:val="24"/>
          <w:szCs w:val="24"/>
        </w:rPr>
        <w:t xml:space="preserve"> Można więc sądzić, iż mieszkańcy nie do końca są pewni czy te zmiany w sferze kultury, które zauważają wokół siebie, nastąpiły właśnie w okresie ostatnich pięciu lat i czy jest to efekt działania wyłącznie LGD.</w:t>
      </w:r>
      <w:r>
        <w:rPr>
          <w:sz w:val="24"/>
          <w:szCs w:val="24"/>
        </w:rPr>
        <w:t xml:space="preserve"> Najmniej pozytywnych zmian zauważono w przypadku poprawy stanu zabytków kultury i architektury (tylko 45 osób zauważa te zmiany wskazując odpowiedzi „zdecydowanie tak" i „raczej tak”).</w:t>
      </w:r>
    </w:p>
    <w:p w14:paraId="31AE7EB8" w14:textId="77777777" w:rsidR="0030682C" w:rsidRPr="00AF70D4" w:rsidRDefault="0030682C" w:rsidP="0030682C">
      <w:pPr>
        <w:spacing w:before="240" w:after="120"/>
        <w:rPr>
          <w:b/>
          <w:sz w:val="24"/>
          <w:szCs w:val="24"/>
        </w:rPr>
      </w:pPr>
      <w:r>
        <w:rPr>
          <w:b/>
          <w:color w:val="0070C0"/>
          <w:sz w:val="24"/>
          <w:szCs w:val="24"/>
        </w:rPr>
        <w:br w:type="column"/>
      </w:r>
      <w:r w:rsidRPr="00233738">
        <w:rPr>
          <w:b/>
          <w:color w:val="0070C0"/>
          <w:sz w:val="24"/>
          <w:szCs w:val="24"/>
        </w:rPr>
        <w:lastRenderedPageBreak/>
        <w:t>Aktywizacja</w:t>
      </w:r>
    </w:p>
    <w:p w14:paraId="0E4029FF" w14:textId="22F3F82B" w:rsidR="0030682C" w:rsidRDefault="0030682C" w:rsidP="0030682C">
      <w:pPr>
        <w:spacing w:before="240" w:after="120" w:line="312" w:lineRule="auto"/>
        <w:ind w:firstLine="708"/>
        <w:jc w:val="both"/>
        <w:rPr>
          <w:sz w:val="24"/>
          <w:szCs w:val="24"/>
        </w:rPr>
      </w:pPr>
      <w:bookmarkStart w:id="112" w:name="_Hlk83847473"/>
      <w:r>
        <w:rPr>
          <w:sz w:val="24"/>
          <w:szCs w:val="24"/>
        </w:rPr>
        <w:t xml:space="preserve">Pytając </w:t>
      </w:r>
      <w:r w:rsidRPr="00AF70D4">
        <w:rPr>
          <w:sz w:val="24"/>
          <w:szCs w:val="24"/>
        </w:rPr>
        <w:t xml:space="preserve">o zmiany w szeroko rozumianej aktywizacji mieszkańców chodziło </w:t>
      </w:r>
      <w:r>
        <w:rPr>
          <w:sz w:val="24"/>
          <w:szCs w:val="24"/>
        </w:rPr>
        <w:t xml:space="preserve">nam </w:t>
      </w:r>
      <w:r>
        <w:rPr>
          <w:sz w:val="24"/>
          <w:szCs w:val="24"/>
        </w:rPr>
        <w:br/>
      </w:r>
      <w:r w:rsidRPr="00AF70D4">
        <w:rPr>
          <w:sz w:val="24"/>
          <w:szCs w:val="24"/>
        </w:rPr>
        <w:t xml:space="preserve">o ocenę zmian w </w:t>
      </w:r>
      <w:r>
        <w:rPr>
          <w:sz w:val="24"/>
          <w:szCs w:val="24"/>
        </w:rPr>
        <w:t>zakresie</w:t>
      </w:r>
      <w:r w:rsidRPr="00AF70D4">
        <w:rPr>
          <w:sz w:val="24"/>
          <w:szCs w:val="24"/>
        </w:rPr>
        <w:t xml:space="preserve"> </w:t>
      </w:r>
      <w:r>
        <w:rPr>
          <w:sz w:val="24"/>
          <w:szCs w:val="24"/>
        </w:rPr>
        <w:t xml:space="preserve">ich </w:t>
      </w:r>
      <w:r w:rsidRPr="00AF70D4">
        <w:rPr>
          <w:sz w:val="24"/>
          <w:szCs w:val="24"/>
        </w:rPr>
        <w:t xml:space="preserve">wpływu </w:t>
      </w:r>
      <w:r>
        <w:rPr>
          <w:sz w:val="24"/>
          <w:szCs w:val="24"/>
        </w:rPr>
        <w:t xml:space="preserve">w ostatnich pięciu latach </w:t>
      </w:r>
      <w:r w:rsidRPr="00AF70D4">
        <w:rPr>
          <w:sz w:val="24"/>
          <w:szCs w:val="24"/>
        </w:rPr>
        <w:t xml:space="preserve">na inicjatywy podejmowane </w:t>
      </w:r>
      <w:r>
        <w:rPr>
          <w:sz w:val="24"/>
          <w:szCs w:val="24"/>
        </w:rPr>
        <w:br/>
      </w:r>
      <w:r w:rsidRPr="00AF70D4">
        <w:rPr>
          <w:sz w:val="24"/>
          <w:szCs w:val="24"/>
        </w:rPr>
        <w:t>w gminie,</w:t>
      </w:r>
      <w:r>
        <w:rPr>
          <w:sz w:val="24"/>
          <w:szCs w:val="24"/>
        </w:rPr>
        <w:t xml:space="preserve"> w której mieszkają,</w:t>
      </w:r>
      <w:r w:rsidRPr="00AF70D4">
        <w:rPr>
          <w:sz w:val="24"/>
          <w:szCs w:val="24"/>
        </w:rPr>
        <w:t xml:space="preserve"> a także o relacje między mieszkańcami. </w:t>
      </w:r>
      <w:r>
        <w:rPr>
          <w:sz w:val="24"/>
          <w:szCs w:val="24"/>
        </w:rPr>
        <w:t xml:space="preserve">Z badań wynika, iż </w:t>
      </w:r>
      <w:r>
        <w:rPr>
          <w:sz w:val="24"/>
          <w:szCs w:val="24"/>
        </w:rPr>
        <w:br/>
        <w:t xml:space="preserve">w każdym zakresie zmian związanych z aktywizacją społeczną wymienione zmiany zostały częściowo dostrzeżone i ocenione pozytywnie przez około jedną trzecią badanych. </w:t>
      </w:r>
      <w:r w:rsidRPr="00310DD6">
        <w:rPr>
          <w:sz w:val="24"/>
          <w:szCs w:val="24"/>
        </w:rPr>
        <w:t>Badania wykazały</w:t>
      </w:r>
      <w:r>
        <w:rPr>
          <w:sz w:val="24"/>
          <w:szCs w:val="24"/>
        </w:rPr>
        <w:t xml:space="preserve"> także</w:t>
      </w:r>
      <w:r w:rsidRPr="00310DD6">
        <w:rPr>
          <w:sz w:val="24"/>
          <w:szCs w:val="24"/>
        </w:rPr>
        <w:t xml:space="preserve">, iż </w:t>
      </w:r>
      <w:r>
        <w:rPr>
          <w:sz w:val="24"/>
          <w:szCs w:val="24"/>
        </w:rPr>
        <w:t>dla znaczącej liczby respondentów trudno jest ocenić zmiany w zakresie aktywizacji społecznej. Największa liczba respondentów (45 na 104 badanych) nie potrafi ocenić czy poprawiły się relacje między mieszkańcami. Fakt ten jest zastanawiający, pytanie bowiem dotyczyło oceny ostatnich pięciu lat, a więc nie wszystko można usprawiedliwiać pandemią i związanym z tym brakiem kontaktów. Takie opinie mogą też świadczyć o tym, iż respondenci nie</w:t>
      </w:r>
      <w:r w:rsidRPr="004020B6">
        <w:rPr>
          <w:sz w:val="24"/>
          <w:szCs w:val="24"/>
        </w:rPr>
        <w:t xml:space="preserve"> bardzo interesują się sytuacją </w:t>
      </w:r>
      <w:r>
        <w:rPr>
          <w:sz w:val="24"/>
          <w:szCs w:val="24"/>
        </w:rPr>
        <w:t xml:space="preserve">w </w:t>
      </w:r>
      <w:r w:rsidRPr="004020B6">
        <w:rPr>
          <w:sz w:val="24"/>
          <w:szCs w:val="24"/>
        </w:rPr>
        <w:t>miejsc</w:t>
      </w:r>
      <w:r>
        <w:rPr>
          <w:sz w:val="24"/>
          <w:szCs w:val="24"/>
        </w:rPr>
        <w:t>u</w:t>
      </w:r>
      <w:r w:rsidRPr="004020B6">
        <w:rPr>
          <w:sz w:val="24"/>
          <w:szCs w:val="24"/>
        </w:rPr>
        <w:t xml:space="preserve"> zamieszkania, lub nie utożsamiają się z tym miejscem i w związku z tym nie interesuje ich poziom relacji międzyludzkich</w:t>
      </w:r>
      <w:r w:rsidRPr="009B7DC3">
        <w:rPr>
          <w:sz w:val="24"/>
          <w:szCs w:val="24"/>
        </w:rPr>
        <w:t xml:space="preserve">. </w:t>
      </w:r>
      <w:r>
        <w:rPr>
          <w:sz w:val="24"/>
          <w:szCs w:val="24"/>
        </w:rPr>
        <w:t xml:space="preserve">Przy każdym zakresie zmian pojawia się dość znaczna liczba ocen „raczej nie” i zdecydowanie nie” (od 25 do 30). Można zatem wysunąć wniosek, iż w zakresie aktywizacji społecznej jest jeszcze sporo do zrobienia w kolejnym okresie programowania i zapewne działania związane z tą problematyką powinny się znaleźć w przyszłej LSR dla analizowanego obszaru. </w:t>
      </w:r>
    </w:p>
    <w:p w14:paraId="4E97C43F" w14:textId="1701C968" w:rsidR="0030682C" w:rsidRPr="002B5C98" w:rsidRDefault="0030682C" w:rsidP="0030682C">
      <w:pPr>
        <w:spacing w:before="240" w:after="120" w:line="264" w:lineRule="auto"/>
      </w:pPr>
      <w:bookmarkStart w:id="113" w:name="_Hlk86098368"/>
      <w:bookmarkStart w:id="114" w:name="_Hlk83847650"/>
      <w:bookmarkEnd w:id="112"/>
    </w:p>
    <w:p w14:paraId="20290C71" w14:textId="38EC27CD" w:rsidR="00BC6556" w:rsidRDefault="00BC6556" w:rsidP="00BC6556">
      <w:pPr>
        <w:pStyle w:val="Legenda"/>
        <w:keepNext/>
      </w:pPr>
      <w:bookmarkStart w:id="115" w:name="_Toc87396221"/>
      <w:r>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31</w:t>
      </w:r>
      <w:r w:rsidR="00517A63">
        <w:rPr>
          <w:noProof/>
        </w:rPr>
        <w:fldChar w:fldCharType="end"/>
      </w:r>
      <w:r>
        <w:t xml:space="preserve"> </w:t>
      </w:r>
      <w:r w:rsidRPr="00977FB3">
        <w:t xml:space="preserve">Zmiany na obszarze LGD </w:t>
      </w:r>
      <w:r w:rsidR="0003366B">
        <w:t>„Gorce-Pieniny”</w:t>
      </w:r>
      <w:r w:rsidRPr="00977FB3">
        <w:t xml:space="preserve"> w okresie ostatnich pięciu lat w sferze aktywizacji – opinie mieszkańców</w:t>
      </w:r>
      <w:bookmarkEnd w:id="115"/>
    </w:p>
    <w:tbl>
      <w:tblPr>
        <w:tblW w:w="9132" w:type="dxa"/>
        <w:tblInd w:w="55" w:type="dxa"/>
        <w:tblCellMar>
          <w:left w:w="70" w:type="dxa"/>
          <w:right w:w="70" w:type="dxa"/>
        </w:tblCellMar>
        <w:tblLook w:val="04A0" w:firstRow="1" w:lastRow="0" w:firstColumn="1" w:lastColumn="0" w:noHBand="0" w:noVBand="1"/>
      </w:tblPr>
      <w:tblGrid>
        <w:gridCol w:w="2850"/>
        <w:gridCol w:w="1321"/>
        <w:gridCol w:w="992"/>
        <w:gridCol w:w="1053"/>
        <w:gridCol w:w="932"/>
        <w:gridCol w:w="1314"/>
        <w:gridCol w:w="670"/>
      </w:tblGrid>
      <w:tr w:rsidR="0030682C" w:rsidRPr="00685F9F" w14:paraId="479F13DE" w14:textId="77777777" w:rsidTr="00517A63">
        <w:trPr>
          <w:trHeight w:val="442"/>
        </w:trPr>
        <w:tc>
          <w:tcPr>
            <w:tcW w:w="2850" w:type="dxa"/>
            <w:vMerge w:val="restart"/>
            <w:tcBorders>
              <w:top w:val="single" w:sz="4" w:space="0" w:color="auto"/>
              <w:left w:val="single" w:sz="4" w:space="0" w:color="auto"/>
              <w:right w:val="single" w:sz="4" w:space="0" w:color="auto"/>
            </w:tcBorders>
            <w:shd w:val="clear" w:color="auto" w:fill="auto"/>
            <w:noWrap/>
            <w:vAlign w:val="center"/>
          </w:tcPr>
          <w:bookmarkEnd w:id="113"/>
          <w:p w14:paraId="2F508FF6" w14:textId="77777777" w:rsidR="0030682C" w:rsidRPr="00233738" w:rsidRDefault="0030682C" w:rsidP="00517A63">
            <w:pPr>
              <w:spacing w:after="0"/>
              <w:jc w:val="center"/>
              <w:rPr>
                <w:rFonts w:eastAsia="Times New Roman" w:cs="Times New Roman"/>
                <w:color w:val="000000"/>
                <w:sz w:val="20"/>
                <w:szCs w:val="20"/>
              </w:rPr>
            </w:pPr>
            <w:r w:rsidRPr="00233738">
              <w:rPr>
                <w:rFonts w:eastAsia="Times New Roman" w:cs="Times New Roman"/>
                <w:color w:val="000000"/>
                <w:sz w:val="20"/>
                <w:szCs w:val="20"/>
              </w:rPr>
              <w:t>Zmiany w sferze aktywizacji</w:t>
            </w:r>
          </w:p>
        </w:tc>
        <w:tc>
          <w:tcPr>
            <w:tcW w:w="561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0AF997F" w14:textId="77777777" w:rsidR="0030682C" w:rsidRPr="00233738" w:rsidRDefault="0030682C" w:rsidP="00517A63">
            <w:pPr>
              <w:spacing w:after="0"/>
              <w:jc w:val="center"/>
              <w:rPr>
                <w:rFonts w:eastAsia="Times New Roman" w:cs="Times New Roman"/>
                <w:color w:val="000000"/>
                <w:sz w:val="20"/>
                <w:szCs w:val="20"/>
              </w:rPr>
            </w:pPr>
            <w:r w:rsidRPr="00233738">
              <w:rPr>
                <w:rFonts w:eastAsia="Times New Roman" w:cs="Times New Roman"/>
                <w:color w:val="000000"/>
                <w:sz w:val="20"/>
                <w:szCs w:val="20"/>
              </w:rPr>
              <w:t>Stopień oceny poszczególnych zmian</w:t>
            </w:r>
          </w:p>
        </w:tc>
        <w:tc>
          <w:tcPr>
            <w:tcW w:w="670" w:type="dxa"/>
            <w:vMerge w:val="restart"/>
            <w:tcBorders>
              <w:top w:val="single" w:sz="4" w:space="0" w:color="auto"/>
              <w:left w:val="single" w:sz="4" w:space="0" w:color="auto"/>
              <w:right w:val="single" w:sz="4" w:space="0" w:color="auto"/>
            </w:tcBorders>
            <w:shd w:val="clear" w:color="auto" w:fill="auto"/>
            <w:vAlign w:val="center"/>
          </w:tcPr>
          <w:p w14:paraId="2BA081C4" w14:textId="77777777" w:rsidR="0030682C" w:rsidRPr="00233738" w:rsidRDefault="0030682C" w:rsidP="00517A63">
            <w:pPr>
              <w:spacing w:after="0"/>
              <w:jc w:val="center"/>
              <w:rPr>
                <w:rFonts w:eastAsia="Times New Roman" w:cs="Times New Roman"/>
                <w:color w:val="000000"/>
                <w:sz w:val="20"/>
                <w:szCs w:val="20"/>
              </w:rPr>
            </w:pPr>
            <w:r w:rsidRPr="00233738">
              <w:rPr>
                <w:rFonts w:eastAsia="Times New Roman" w:cs="Times New Roman"/>
                <w:color w:val="000000"/>
                <w:sz w:val="20"/>
                <w:szCs w:val="20"/>
              </w:rPr>
              <w:t>N</w:t>
            </w:r>
          </w:p>
        </w:tc>
      </w:tr>
      <w:tr w:rsidR="0030682C" w:rsidRPr="00685F9F" w14:paraId="6FFDE134" w14:textId="77777777" w:rsidTr="00517A63">
        <w:trPr>
          <w:trHeight w:val="600"/>
        </w:trPr>
        <w:tc>
          <w:tcPr>
            <w:tcW w:w="2850" w:type="dxa"/>
            <w:vMerge/>
            <w:tcBorders>
              <w:left w:val="single" w:sz="4" w:space="0" w:color="auto"/>
              <w:bottom w:val="single" w:sz="4" w:space="0" w:color="auto"/>
              <w:right w:val="single" w:sz="4" w:space="0" w:color="auto"/>
            </w:tcBorders>
            <w:shd w:val="clear" w:color="auto" w:fill="auto"/>
            <w:noWrap/>
            <w:vAlign w:val="bottom"/>
            <w:hideMark/>
          </w:tcPr>
          <w:p w14:paraId="3CCA196B" w14:textId="77777777" w:rsidR="0030682C" w:rsidRPr="00233738" w:rsidRDefault="0030682C" w:rsidP="00517A63">
            <w:pPr>
              <w:spacing w:after="0"/>
              <w:rPr>
                <w:rFonts w:eastAsia="Times New Roman" w:cs="Times New Roman"/>
                <w:color w:val="000000"/>
                <w:sz w:val="20"/>
                <w:szCs w:val="20"/>
              </w:rPr>
            </w:pP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DFBAF" w14:textId="77777777" w:rsidR="0030682C" w:rsidRPr="00233738" w:rsidRDefault="0030682C" w:rsidP="00517A63">
            <w:pPr>
              <w:spacing w:after="0"/>
              <w:jc w:val="center"/>
              <w:rPr>
                <w:rFonts w:eastAsia="Times New Roman" w:cs="Times New Roman"/>
                <w:color w:val="000000"/>
                <w:sz w:val="20"/>
                <w:szCs w:val="20"/>
              </w:rPr>
            </w:pPr>
            <w:r w:rsidRPr="00233738">
              <w:rPr>
                <w:rFonts w:eastAsia="Times New Roman" w:cs="Times New Roman"/>
                <w:color w:val="000000"/>
                <w:sz w:val="20"/>
                <w:szCs w:val="20"/>
              </w:rPr>
              <w:t>Zdecydowanie tak</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D2BEF" w14:textId="77777777" w:rsidR="0030682C" w:rsidRPr="00233738" w:rsidRDefault="0030682C" w:rsidP="00517A63">
            <w:pPr>
              <w:spacing w:after="0"/>
              <w:jc w:val="center"/>
              <w:rPr>
                <w:rFonts w:eastAsia="Times New Roman" w:cs="Times New Roman"/>
                <w:color w:val="000000"/>
                <w:sz w:val="20"/>
                <w:szCs w:val="20"/>
              </w:rPr>
            </w:pPr>
            <w:r w:rsidRPr="00233738">
              <w:rPr>
                <w:rFonts w:eastAsia="Times New Roman" w:cs="Times New Roman"/>
                <w:color w:val="000000"/>
                <w:sz w:val="20"/>
                <w:szCs w:val="20"/>
              </w:rPr>
              <w:t>Raczej tak</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B54FB" w14:textId="77777777" w:rsidR="0030682C" w:rsidRPr="00233738" w:rsidRDefault="0030682C" w:rsidP="00517A63">
            <w:pPr>
              <w:spacing w:after="0"/>
              <w:jc w:val="center"/>
              <w:rPr>
                <w:rFonts w:eastAsia="Times New Roman" w:cs="Times New Roman"/>
                <w:color w:val="000000"/>
                <w:sz w:val="20"/>
                <w:szCs w:val="20"/>
              </w:rPr>
            </w:pPr>
            <w:r w:rsidRPr="00233738">
              <w:rPr>
                <w:rFonts w:eastAsia="Times New Roman" w:cs="Times New Roman"/>
                <w:color w:val="000000"/>
                <w:sz w:val="20"/>
                <w:szCs w:val="20"/>
              </w:rPr>
              <w:t>Trudno powiedzieć</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B7DCE8" w14:textId="77777777" w:rsidR="0030682C" w:rsidRPr="00233738" w:rsidRDefault="0030682C" w:rsidP="00517A63">
            <w:pPr>
              <w:spacing w:after="0"/>
              <w:jc w:val="center"/>
              <w:rPr>
                <w:rFonts w:eastAsia="Times New Roman" w:cs="Times New Roman"/>
                <w:color w:val="000000"/>
                <w:sz w:val="20"/>
                <w:szCs w:val="20"/>
              </w:rPr>
            </w:pPr>
            <w:r w:rsidRPr="00233738">
              <w:rPr>
                <w:rFonts w:eastAsia="Times New Roman" w:cs="Times New Roman"/>
                <w:color w:val="000000"/>
                <w:sz w:val="20"/>
                <w:szCs w:val="20"/>
              </w:rPr>
              <w:t>Raczej nie</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A25AD7" w14:textId="77777777" w:rsidR="0030682C" w:rsidRPr="00233738" w:rsidRDefault="0030682C" w:rsidP="00517A63">
            <w:pPr>
              <w:spacing w:after="0"/>
              <w:jc w:val="center"/>
              <w:rPr>
                <w:rFonts w:eastAsia="Times New Roman" w:cs="Times New Roman"/>
                <w:color w:val="000000"/>
                <w:sz w:val="20"/>
                <w:szCs w:val="20"/>
              </w:rPr>
            </w:pPr>
            <w:r w:rsidRPr="00233738">
              <w:rPr>
                <w:rFonts w:eastAsia="Times New Roman" w:cs="Times New Roman"/>
                <w:color w:val="000000"/>
                <w:sz w:val="20"/>
                <w:szCs w:val="20"/>
              </w:rPr>
              <w:t>Zdecydowanie nie</w:t>
            </w:r>
          </w:p>
        </w:tc>
        <w:tc>
          <w:tcPr>
            <w:tcW w:w="670" w:type="dxa"/>
            <w:vMerge/>
            <w:tcBorders>
              <w:left w:val="single" w:sz="4" w:space="0" w:color="auto"/>
              <w:bottom w:val="single" w:sz="4" w:space="0" w:color="auto"/>
              <w:right w:val="single" w:sz="4" w:space="0" w:color="auto"/>
            </w:tcBorders>
            <w:shd w:val="clear" w:color="auto" w:fill="auto"/>
            <w:vAlign w:val="center"/>
            <w:hideMark/>
          </w:tcPr>
          <w:p w14:paraId="1983CA8A" w14:textId="77777777" w:rsidR="0030682C" w:rsidRPr="00233738" w:rsidRDefault="0030682C" w:rsidP="00517A63">
            <w:pPr>
              <w:spacing w:after="0"/>
              <w:jc w:val="center"/>
              <w:rPr>
                <w:rFonts w:eastAsia="Times New Roman" w:cs="Times New Roman"/>
                <w:color w:val="000000"/>
                <w:sz w:val="20"/>
                <w:szCs w:val="20"/>
              </w:rPr>
            </w:pPr>
          </w:p>
        </w:tc>
      </w:tr>
      <w:tr w:rsidR="0030682C" w:rsidRPr="00685F9F" w14:paraId="39BBFEBD" w14:textId="77777777" w:rsidTr="00517A63">
        <w:trPr>
          <w:trHeight w:val="592"/>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B57642" w14:textId="77777777" w:rsidR="0030682C" w:rsidRPr="00233738" w:rsidRDefault="0030682C" w:rsidP="00517A63">
            <w:pPr>
              <w:spacing w:after="0"/>
              <w:rPr>
                <w:rFonts w:eastAsia="Times New Roman" w:cs="Times New Roman"/>
                <w:color w:val="000000"/>
                <w:sz w:val="20"/>
                <w:szCs w:val="20"/>
              </w:rPr>
            </w:pPr>
            <w:r w:rsidRPr="00233738">
              <w:rPr>
                <w:rFonts w:eastAsia="Times New Roman" w:cs="Times New Roman"/>
                <w:color w:val="000000"/>
                <w:sz w:val="20"/>
                <w:szCs w:val="20"/>
              </w:rPr>
              <w:t>Mieszkańcy mieli większy wpływ na to, co dzieje się w gminie</w:t>
            </w: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6B13F" w14:textId="77777777" w:rsidR="0030682C" w:rsidRPr="00233738" w:rsidRDefault="0030682C" w:rsidP="00517A63">
            <w:pPr>
              <w:spacing w:after="0"/>
              <w:jc w:val="center"/>
              <w:rPr>
                <w:rFonts w:eastAsia="Times New Roman" w:cs="Times New Roman"/>
                <w:color w:val="000000"/>
                <w:sz w:val="20"/>
                <w:szCs w:val="20"/>
              </w:rPr>
            </w:pPr>
            <w:r>
              <w:rPr>
                <w:color w:val="000000"/>
              </w:rPr>
              <w:t>18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4A8DAF" w14:textId="77777777" w:rsidR="0030682C" w:rsidRPr="00233738" w:rsidRDefault="0030682C" w:rsidP="00517A63">
            <w:pPr>
              <w:spacing w:after="0"/>
              <w:jc w:val="center"/>
              <w:rPr>
                <w:rFonts w:eastAsia="Times New Roman" w:cs="Times New Roman"/>
                <w:color w:val="000000"/>
                <w:sz w:val="20"/>
                <w:szCs w:val="20"/>
              </w:rPr>
            </w:pPr>
            <w:r>
              <w:rPr>
                <w:color w:val="000000"/>
              </w:rPr>
              <w:t>23</w:t>
            </w:r>
          </w:p>
        </w:tc>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2A5D93" w14:textId="77777777" w:rsidR="0030682C" w:rsidRPr="00233738" w:rsidRDefault="0030682C" w:rsidP="00517A63">
            <w:pPr>
              <w:spacing w:after="0"/>
              <w:jc w:val="center"/>
              <w:rPr>
                <w:rFonts w:eastAsia="Times New Roman" w:cs="Times New Roman"/>
                <w:color w:val="000000"/>
                <w:sz w:val="20"/>
                <w:szCs w:val="20"/>
              </w:rPr>
            </w:pPr>
            <w:r>
              <w:rPr>
                <w:color w:val="000000"/>
              </w:rPr>
              <w:t>33</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549291" w14:textId="77777777" w:rsidR="0030682C" w:rsidRPr="00233738" w:rsidRDefault="0030682C" w:rsidP="00517A63">
            <w:pPr>
              <w:spacing w:after="0"/>
              <w:jc w:val="center"/>
              <w:rPr>
                <w:rFonts w:eastAsia="Times New Roman" w:cs="Times New Roman"/>
                <w:color w:val="000000"/>
                <w:sz w:val="20"/>
                <w:szCs w:val="20"/>
              </w:rPr>
            </w:pPr>
            <w:r>
              <w:rPr>
                <w:color w:val="000000"/>
              </w:rPr>
              <w:t>18</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878710" w14:textId="77777777" w:rsidR="0030682C" w:rsidRPr="00233738" w:rsidRDefault="0030682C" w:rsidP="00517A63">
            <w:pPr>
              <w:spacing w:after="0"/>
              <w:jc w:val="center"/>
              <w:rPr>
                <w:rFonts w:eastAsia="Times New Roman" w:cs="Times New Roman"/>
                <w:color w:val="000000"/>
                <w:sz w:val="20"/>
                <w:szCs w:val="20"/>
              </w:rPr>
            </w:pPr>
            <w:r>
              <w:rPr>
                <w:color w:val="000000"/>
              </w:rPr>
              <w:t>12</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5481B" w14:textId="77777777" w:rsidR="0030682C" w:rsidRPr="00D74830" w:rsidRDefault="0030682C" w:rsidP="00517A63">
            <w:pPr>
              <w:spacing w:after="0"/>
              <w:jc w:val="center"/>
              <w:rPr>
                <w:rFonts w:eastAsia="Times New Roman" w:cs="Times New Roman"/>
                <w:color w:val="000000"/>
              </w:rPr>
            </w:pPr>
            <w:r>
              <w:rPr>
                <w:color w:val="000000"/>
              </w:rPr>
              <w:t>104</w:t>
            </w:r>
          </w:p>
        </w:tc>
      </w:tr>
      <w:tr w:rsidR="0030682C" w:rsidRPr="00685F9F" w14:paraId="621F4DDE" w14:textId="77777777" w:rsidTr="00517A63">
        <w:trPr>
          <w:trHeight w:val="561"/>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864B6" w14:textId="77777777" w:rsidR="0030682C" w:rsidRPr="00233738" w:rsidRDefault="0030682C" w:rsidP="00517A63">
            <w:pPr>
              <w:spacing w:after="0"/>
              <w:rPr>
                <w:rFonts w:eastAsia="Times New Roman" w:cs="Times New Roman"/>
                <w:color w:val="000000"/>
                <w:sz w:val="20"/>
                <w:szCs w:val="20"/>
              </w:rPr>
            </w:pPr>
            <w:r w:rsidRPr="00233738">
              <w:rPr>
                <w:rFonts w:eastAsia="Times New Roman" w:cs="Times New Roman"/>
                <w:color w:val="000000"/>
                <w:sz w:val="20"/>
                <w:szCs w:val="20"/>
              </w:rPr>
              <w:t>Pojawiły się nowe formy wsparcia dla ludzi młodych</w:t>
            </w: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AC81F8" w14:textId="77777777" w:rsidR="0030682C" w:rsidRPr="00233738" w:rsidRDefault="0030682C" w:rsidP="00517A63">
            <w:pPr>
              <w:spacing w:after="0"/>
              <w:jc w:val="center"/>
              <w:rPr>
                <w:rFonts w:eastAsia="Times New Roman" w:cs="Times New Roman"/>
                <w:color w:val="000000"/>
                <w:sz w:val="20"/>
                <w:szCs w:val="20"/>
              </w:rPr>
            </w:pPr>
            <w:r>
              <w:rPr>
                <w:color w:val="000000"/>
              </w:rPr>
              <w:t>15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02D7A4" w14:textId="77777777" w:rsidR="0030682C" w:rsidRPr="00233738" w:rsidRDefault="0030682C" w:rsidP="00517A63">
            <w:pPr>
              <w:spacing w:after="0"/>
              <w:jc w:val="center"/>
              <w:rPr>
                <w:rFonts w:eastAsia="Times New Roman" w:cs="Times New Roman"/>
                <w:color w:val="000000"/>
                <w:sz w:val="20"/>
                <w:szCs w:val="20"/>
              </w:rPr>
            </w:pPr>
            <w:r>
              <w:rPr>
                <w:color w:val="000000"/>
              </w:rPr>
              <w:t>26</w:t>
            </w:r>
          </w:p>
        </w:tc>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179288" w14:textId="77777777" w:rsidR="0030682C" w:rsidRPr="00233738" w:rsidRDefault="0030682C" w:rsidP="00517A63">
            <w:pPr>
              <w:spacing w:after="0"/>
              <w:jc w:val="center"/>
              <w:rPr>
                <w:rFonts w:eastAsia="Times New Roman" w:cs="Times New Roman"/>
                <w:color w:val="000000"/>
                <w:sz w:val="20"/>
                <w:szCs w:val="20"/>
              </w:rPr>
            </w:pPr>
            <w:r>
              <w:rPr>
                <w:color w:val="000000"/>
              </w:rPr>
              <w:t>34</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D5115" w14:textId="77777777" w:rsidR="0030682C" w:rsidRPr="00233738" w:rsidRDefault="0030682C" w:rsidP="00517A63">
            <w:pPr>
              <w:spacing w:after="0"/>
              <w:jc w:val="center"/>
              <w:rPr>
                <w:rFonts w:eastAsia="Times New Roman" w:cs="Times New Roman"/>
                <w:color w:val="000000"/>
                <w:sz w:val="20"/>
                <w:szCs w:val="20"/>
              </w:rPr>
            </w:pPr>
            <w:r>
              <w:rPr>
                <w:color w:val="000000"/>
              </w:rPr>
              <w:t>22</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FC7F20" w14:textId="77777777" w:rsidR="0030682C" w:rsidRPr="00233738" w:rsidRDefault="0030682C" w:rsidP="00517A63">
            <w:pPr>
              <w:spacing w:after="0"/>
              <w:jc w:val="center"/>
              <w:rPr>
                <w:rFonts w:eastAsia="Times New Roman" w:cs="Times New Roman"/>
                <w:color w:val="000000"/>
                <w:sz w:val="20"/>
                <w:szCs w:val="20"/>
              </w:rPr>
            </w:pPr>
            <w:r>
              <w:rPr>
                <w:color w:val="000000"/>
              </w:rPr>
              <w:t>7</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5C910" w14:textId="77777777" w:rsidR="0030682C" w:rsidRPr="00D74830" w:rsidRDefault="0030682C" w:rsidP="00517A63">
            <w:pPr>
              <w:spacing w:after="0"/>
              <w:jc w:val="center"/>
              <w:rPr>
                <w:rFonts w:eastAsia="Times New Roman" w:cs="Times New Roman"/>
                <w:color w:val="000000"/>
              </w:rPr>
            </w:pPr>
            <w:r>
              <w:rPr>
                <w:color w:val="000000"/>
              </w:rPr>
              <w:t>104</w:t>
            </w:r>
          </w:p>
        </w:tc>
      </w:tr>
      <w:tr w:rsidR="0030682C" w:rsidRPr="00685F9F" w14:paraId="57F419F4" w14:textId="77777777" w:rsidTr="00517A63">
        <w:trPr>
          <w:trHeight w:val="839"/>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FB1C6E" w14:textId="77777777" w:rsidR="0030682C" w:rsidRPr="00233738" w:rsidRDefault="0030682C" w:rsidP="00517A63">
            <w:pPr>
              <w:spacing w:after="0"/>
              <w:rPr>
                <w:rFonts w:eastAsia="Times New Roman" w:cs="Times New Roman"/>
                <w:color w:val="000000"/>
                <w:sz w:val="20"/>
                <w:szCs w:val="20"/>
              </w:rPr>
            </w:pPr>
            <w:r w:rsidRPr="00233738">
              <w:rPr>
                <w:rFonts w:eastAsia="Times New Roman" w:cs="Times New Roman"/>
                <w:color w:val="000000"/>
                <w:sz w:val="20"/>
                <w:szCs w:val="20"/>
              </w:rPr>
              <w:t>Podejmowano inicjatywy, których celem było wsparcie osób starszych</w:t>
            </w: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E9F8B" w14:textId="77777777" w:rsidR="0030682C" w:rsidRPr="00233738" w:rsidRDefault="0030682C" w:rsidP="00517A63">
            <w:pPr>
              <w:spacing w:after="0"/>
              <w:jc w:val="center"/>
              <w:rPr>
                <w:rFonts w:eastAsia="Times New Roman" w:cs="Times New Roman"/>
                <w:color w:val="000000"/>
                <w:sz w:val="20"/>
                <w:szCs w:val="20"/>
              </w:rPr>
            </w:pPr>
            <w:r>
              <w:rPr>
                <w:color w:val="000000"/>
              </w:rPr>
              <w:t>17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BB93CE" w14:textId="77777777" w:rsidR="0030682C" w:rsidRPr="00233738" w:rsidRDefault="0030682C" w:rsidP="00517A63">
            <w:pPr>
              <w:spacing w:after="0"/>
              <w:jc w:val="center"/>
              <w:rPr>
                <w:rFonts w:eastAsia="Times New Roman" w:cs="Times New Roman"/>
                <w:color w:val="000000"/>
                <w:sz w:val="20"/>
                <w:szCs w:val="20"/>
              </w:rPr>
            </w:pPr>
            <w:r>
              <w:rPr>
                <w:color w:val="000000"/>
              </w:rPr>
              <w:t>36</w:t>
            </w:r>
          </w:p>
        </w:tc>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220681" w14:textId="77777777" w:rsidR="0030682C" w:rsidRPr="00233738" w:rsidRDefault="0030682C" w:rsidP="00517A63">
            <w:pPr>
              <w:spacing w:after="0"/>
              <w:jc w:val="center"/>
              <w:rPr>
                <w:rFonts w:eastAsia="Times New Roman" w:cs="Times New Roman"/>
                <w:color w:val="000000"/>
                <w:sz w:val="20"/>
                <w:szCs w:val="20"/>
              </w:rPr>
            </w:pPr>
            <w:r>
              <w:rPr>
                <w:color w:val="000000"/>
              </w:rPr>
              <w:t>25</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602CFA" w14:textId="77777777" w:rsidR="0030682C" w:rsidRPr="00233738" w:rsidRDefault="0030682C" w:rsidP="00517A63">
            <w:pPr>
              <w:spacing w:after="0"/>
              <w:jc w:val="center"/>
              <w:rPr>
                <w:rFonts w:eastAsia="Times New Roman" w:cs="Times New Roman"/>
                <w:color w:val="000000"/>
                <w:sz w:val="20"/>
                <w:szCs w:val="20"/>
              </w:rPr>
            </w:pPr>
            <w:r>
              <w:rPr>
                <w:color w:val="000000"/>
              </w:rPr>
              <w:t>18</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AA2971" w14:textId="77777777" w:rsidR="0030682C" w:rsidRPr="00233738" w:rsidRDefault="0030682C" w:rsidP="00517A63">
            <w:pPr>
              <w:spacing w:after="0"/>
              <w:jc w:val="center"/>
              <w:rPr>
                <w:rFonts w:eastAsia="Times New Roman" w:cs="Times New Roman"/>
                <w:color w:val="000000"/>
                <w:sz w:val="20"/>
                <w:szCs w:val="20"/>
              </w:rPr>
            </w:pPr>
            <w:r>
              <w:rPr>
                <w:color w:val="000000"/>
              </w:rPr>
              <w:t>8</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4BDDA" w14:textId="77777777" w:rsidR="0030682C" w:rsidRPr="00D74830" w:rsidRDefault="0030682C" w:rsidP="00517A63">
            <w:pPr>
              <w:spacing w:after="0"/>
              <w:jc w:val="center"/>
              <w:rPr>
                <w:rFonts w:eastAsia="Times New Roman" w:cs="Times New Roman"/>
                <w:color w:val="000000"/>
              </w:rPr>
            </w:pPr>
            <w:r>
              <w:rPr>
                <w:color w:val="000000"/>
              </w:rPr>
              <w:t>104</w:t>
            </w:r>
          </w:p>
        </w:tc>
      </w:tr>
      <w:tr w:rsidR="0030682C" w:rsidRPr="00685F9F" w14:paraId="5C53BE44" w14:textId="77777777" w:rsidTr="00517A63">
        <w:trPr>
          <w:trHeight w:val="551"/>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94839A" w14:textId="77777777" w:rsidR="0030682C" w:rsidRPr="00233738" w:rsidRDefault="0030682C" w:rsidP="00517A63">
            <w:pPr>
              <w:spacing w:after="0"/>
              <w:rPr>
                <w:rFonts w:eastAsia="Times New Roman" w:cs="Times New Roman"/>
                <w:color w:val="000000"/>
                <w:sz w:val="20"/>
                <w:szCs w:val="20"/>
              </w:rPr>
            </w:pPr>
            <w:r w:rsidRPr="00233738">
              <w:rPr>
                <w:rFonts w:eastAsia="Times New Roman" w:cs="Times New Roman"/>
                <w:color w:val="000000"/>
                <w:sz w:val="20"/>
                <w:szCs w:val="20"/>
              </w:rPr>
              <w:t>Poprawiły się relacje pomiędzy mieszkańcami</w:t>
            </w: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897C3E" w14:textId="77777777" w:rsidR="0030682C" w:rsidRPr="00233738" w:rsidRDefault="0030682C" w:rsidP="00517A63">
            <w:pPr>
              <w:spacing w:after="0"/>
              <w:jc w:val="center"/>
              <w:rPr>
                <w:rFonts w:eastAsia="Times New Roman" w:cs="Times New Roman"/>
                <w:color w:val="000000"/>
                <w:sz w:val="20"/>
                <w:szCs w:val="20"/>
              </w:rPr>
            </w:pPr>
            <w:r>
              <w:rPr>
                <w:color w:val="000000"/>
              </w:rPr>
              <w:t>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0336F" w14:textId="77777777" w:rsidR="0030682C" w:rsidRPr="00233738" w:rsidRDefault="0030682C" w:rsidP="00517A63">
            <w:pPr>
              <w:spacing w:after="0"/>
              <w:jc w:val="center"/>
              <w:rPr>
                <w:rFonts w:eastAsia="Times New Roman" w:cs="Times New Roman"/>
                <w:color w:val="000000"/>
                <w:sz w:val="20"/>
                <w:szCs w:val="20"/>
              </w:rPr>
            </w:pPr>
            <w:r>
              <w:rPr>
                <w:color w:val="000000"/>
              </w:rPr>
              <w:t>24</w:t>
            </w:r>
          </w:p>
        </w:tc>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20C27" w14:textId="77777777" w:rsidR="0030682C" w:rsidRPr="00233738" w:rsidRDefault="0030682C" w:rsidP="00517A63">
            <w:pPr>
              <w:spacing w:after="0"/>
              <w:jc w:val="center"/>
              <w:rPr>
                <w:rFonts w:eastAsia="Times New Roman" w:cs="Times New Roman"/>
                <w:color w:val="000000"/>
                <w:sz w:val="20"/>
                <w:szCs w:val="20"/>
              </w:rPr>
            </w:pPr>
            <w:r>
              <w:rPr>
                <w:color w:val="000000"/>
              </w:rPr>
              <w:t>45</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492469" w14:textId="77777777" w:rsidR="0030682C" w:rsidRPr="00233738" w:rsidRDefault="0030682C" w:rsidP="00517A63">
            <w:pPr>
              <w:spacing w:after="0"/>
              <w:jc w:val="center"/>
              <w:rPr>
                <w:rFonts w:eastAsia="Times New Roman" w:cs="Times New Roman"/>
                <w:color w:val="000000"/>
                <w:sz w:val="20"/>
                <w:szCs w:val="20"/>
              </w:rPr>
            </w:pPr>
            <w:r>
              <w:rPr>
                <w:color w:val="000000"/>
              </w:rPr>
              <w:t>18</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06ADBA" w14:textId="77777777" w:rsidR="0030682C" w:rsidRPr="00233738" w:rsidRDefault="0030682C" w:rsidP="00517A63">
            <w:pPr>
              <w:spacing w:after="0"/>
              <w:jc w:val="center"/>
              <w:rPr>
                <w:rFonts w:eastAsia="Times New Roman" w:cs="Times New Roman"/>
                <w:color w:val="000000"/>
                <w:sz w:val="20"/>
                <w:szCs w:val="20"/>
              </w:rPr>
            </w:pPr>
            <w:r>
              <w:rPr>
                <w:color w:val="000000"/>
              </w:rPr>
              <w:t>7</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3B3C1" w14:textId="77777777" w:rsidR="0030682C" w:rsidRPr="00D74830" w:rsidRDefault="0030682C" w:rsidP="00517A63">
            <w:pPr>
              <w:spacing w:after="0"/>
              <w:jc w:val="center"/>
              <w:rPr>
                <w:rFonts w:eastAsia="Times New Roman" w:cs="Times New Roman"/>
                <w:color w:val="000000"/>
              </w:rPr>
            </w:pPr>
            <w:r>
              <w:rPr>
                <w:color w:val="000000"/>
              </w:rPr>
              <w:t>104</w:t>
            </w:r>
          </w:p>
        </w:tc>
      </w:tr>
    </w:tbl>
    <w:bookmarkEnd w:id="114"/>
    <w:p w14:paraId="13B717AA" w14:textId="77777777" w:rsidR="0030682C" w:rsidRDefault="0030682C" w:rsidP="0030682C">
      <w:pPr>
        <w:spacing w:before="120" w:after="120"/>
        <w:rPr>
          <w:sz w:val="20"/>
          <w:szCs w:val="20"/>
        </w:rPr>
      </w:pPr>
      <w:r w:rsidRPr="00C834DB">
        <w:rPr>
          <w:sz w:val="20"/>
          <w:szCs w:val="20"/>
        </w:rPr>
        <w:t>Źródło: Socjometr, badania własne, 2021.</w:t>
      </w:r>
    </w:p>
    <w:p w14:paraId="721389E1" w14:textId="77777777" w:rsidR="0030682C" w:rsidRDefault="0030682C" w:rsidP="0030682C">
      <w:pPr>
        <w:spacing w:after="96"/>
      </w:pPr>
    </w:p>
    <w:p w14:paraId="729D749F" w14:textId="2C436592" w:rsidR="0030682C" w:rsidRDefault="0030682C" w:rsidP="0030682C">
      <w:pPr>
        <w:spacing w:after="96"/>
      </w:pPr>
      <w:r>
        <w:br w:type="column"/>
      </w:r>
    </w:p>
    <w:p w14:paraId="2B06942D" w14:textId="49201EE1" w:rsidR="00BC6556" w:rsidRDefault="00BC6556" w:rsidP="00BC6556">
      <w:pPr>
        <w:pStyle w:val="Legenda"/>
        <w:keepNext/>
      </w:pPr>
      <w:bookmarkStart w:id="116" w:name="_Toc87396237"/>
      <w:r>
        <w:t xml:space="preserve">Wykres </w:t>
      </w:r>
      <w:r w:rsidR="00517A63">
        <w:rPr>
          <w:noProof/>
        </w:rPr>
        <w:fldChar w:fldCharType="begin"/>
      </w:r>
      <w:r w:rsidR="00517A63">
        <w:rPr>
          <w:noProof/>
        </w:rPr>
        <w:instrText xml:space="preserve"> SEQ Wykres \* ARABIC </w:instrText>
      </w:r>
      <w:r w:rsidR="00517A63">
        <w:rPr>
          <w:noProof/>
        </w:rPr>
        <w:fldChar w:fldCharType="separate"/>
      </w:r>
      <w:r w:rsidR="00B260C7">
        <w:rPr>
          <w:noProof/>
        </w:rPr>
        <w:t>14</w:t>
      </w:r>
      <w:r w:rsidR="00517A63">
        <w:rPr>
          <w:noProof/>
        </w:rPr>
        <w:fldChar w:fldCharType="end"/>
      </w:r>
      <w:r>
        <w:t xml:space="preserve"> </w:t>
      </w:r>
      <w:r w:rsidRPr="009C7C30">
        <w:t xml:space="preserve">Zmiany na obszarze LGD </w:t>
      </w:r>
      <w:r w:rsidR="0003366B">
        <w:t>„Gorce-Pieniny”</w:t>
      </w:r>
      <w:r w:rsidRPr="009C7C30">
        <w:t xml:space="preserve"> w okresie ostatnich pięciu lat w sferze aktywizacji – opinie mieszkańców</w:t>
      </w:r>
      <w:bookmarkEnd w:id="116"/>
    </w:p>
    <w:p w14:paraId="1D8FE995" w14:textId="77777777" w:rsidR="0030682C" w:rsidRDefault="0030682C" w:rsidP="0030682C">
      <w:pPr>
        <w:spacing w:after="96"/>
      </w:pPr>
      <w:r>
        <w:rPr>
          <w:noProof/>
          <w:lang w:eastAsia="pl-PL"/>
        </w:rPr>
        <w:drawing>
          <wp:inline distT="0" distB="0" distL="0" distR="0" wp14:anchorId="246C697B" wp14:editId="6E17510C">
            <wp:extent cx="5760720" cy="2948354"/>
            <wp:effectExtent l="0" t="0" r="0" b="0"/>
            <wp:docPr id="27" name="Wykres 2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656DC25-E91F-4B6C-930C-AA39386356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14:paraId="756C0DAB" w14:textId="5D962D46" w:rsidR="0030682C" w:rsidRDefault="0030682C" w:rsidP="0030682C">
      <w:pPr>
        <w:spacing w:before="120" w:after="120"/>
        <w:rPr>
          <w:sz w:val="20"/>
          <w:szCs w:val="20"/>
        </w:rPr>
      </w:pPr>
      <w:r w:rsidRPr="00C834DB">
        <w:rPr>
          <w:sz w:val="20"/>
          <w:szCs w:val="20"/>
        </w:rPr>
        <w:t>Źródło: Socjometr, badania własne, 2021.</w:t>
      </w:r>
    </w:p>
    <w:p w14:paraId="4D554E62" w14:textId="77777777" w:rsidR="0030682C" w:rsidRPr="00233738" w:rsidRDefault="0030682C" w:rsidP="0030682C">
      <w:pPr>
        <w:spacing w:before="240" w:after="120" w:line="312" w:lineRule="auto"/>
        <w:rPr>
          <w:b/>
          <w:color w:val="0070C0"/>
          <w:sz w:val="24"/>
          <w:szCs w:val="24"/>
        </w:rPr>
      </w:pPr>
      <w:r w:rsidRPr="00233738">
        <w:rPr>
          <w:b/>
          <w:color w:val="0070C0"/>
          <w:sz w:val="24"/>
          <w:szCs w:val="24"/>
        </w:rPr>
        <w:t>Efekty działań LGD</w:t>
      </w:r>
    </w:p>
    <w:p w14:paraId="5CACE9C7" w14:textId="6553CDDD" w:rsidR="0030682C" w:rsidRDefault="0030682C" w:rsidP="0030682C">
      <w:pPr>
        <w:spacing w:before="240" w:after="120" w:line="312" w:lineRule="auto"/>
        <w:ind w:firstLine="708"/>
        <w:jc w:val="both"/>
        <w:rPr>
          <w:sz w:val="24"/>
          <w:szCs w:val="24"/>
        </w:rPr>
      </w:pPr>
      <w:bookmarkStart w:id="117" w:name="_Hlk83996184"/>
      <w:r>
        <w:rPr>
          <w:sz w:val="24"/>
          <w:szCs w:val="24"/>
        </w:rPr>
        <w:t>Celem</w:t>
      </w:r>
      <w:r w:rsidRPr="00111138">
        <w:rPr>
          <w:sz w:val="24"/>
          <w:szCs w:val="24"/>
        </w:rPr>
        <w:t xml:space="preserve"> pytani</w:t>
      </w:r>
      <w:r>
        <w:rPr>
          <w:sz w:val="24"/>
          <w:szCs w:val="24"/>
        </w:rPr>
        <w:t>a</w:t>
      </w:r>
      <w:r w:rsidRPr="00111138">
        <w:rPr>
          <w:sz w:val="24"/>
          <w:szCs w:val="24"/>
        </w:rPr>
        <w:t xml:space="preserve"> o efekty działań realizowanych w ramach LSR w ostatnich pięciu latach </w:t>
      </w:r>
      <w:r w:rsidRPr="00111138">
        <w:rPr>
          <w:sz w:val="24"/>
          <w:szCs w:val="24"/>
        </w:rPr>
        <w:br/>
        <w:t xml:space="preserve">(w zakresie infrastruktury, programów edukacyjnych, organizowanych spotkań i imprez) </w:t>
      </w:r>
      <w:r>
        <w:rPr>
          <w:sz w:val="24"/>
          <w:szCs w:val="24"/>
        </w:rPr>
        <w:t>było</w:t>
      </w:r>
      <w:r w:rsidRPr="00111138">
        <w:rPr>
          <w:sz w:val="24"/>
          <w:szCs w:val="24"/>
        </w:rPr>
        <w:t xml:space="preserve"> sprawdzenie na ile są one zauważane i czy respondenci korzystają z nich. Badania wykazały, iż </w:t>
      </w:r>
      <w:r>
        <w:rPr>
          <w:sz w:val="24"/>
          <w:szCs w:val="24"/>
        </w:rPr>
        <w:t>znaczna liczba respondentów</w:t>
      </w:r>
      <w:r w:rsidRPr="00111138">
        <w:rPr>
          <w:sz w:val="24"/>
          <w:szCs w:val="24"/>
        </w:rPr>
        <w:t xml:space="preserve"> nie </w:t>
      </w:r>
      <w:r>
        <w:rPr>
          <w:sz w:val="24"/>
          <w:szCs w:val="24"/>
        </w:rPr>
        <w:t xml:space="preserve">brała udziału w szkoleniach organizowanych w ramach projektów dofinansowanych przez LGD (twierdzi tak 64 osoby). Połowa badanych nie uczestniczyła w spotkaniach informacyjno-konsultacyjnych organizowanych przez LGD. Ale również połowa badanych uczestniczyła w imprezach lokalnych organizowanych </w:t>
      </w:r>
      <w:r>
        <w:rPr>
          <w:sz w:val="24"/>
          <w:szCs w:val="24"/>
        </w:rPr>
        <w:br/>
        <w:t xml:space="preserve">i finansowanych przez LGD, a znaczna liczba (46 osób) korzysta z infrastruktury zrealizowanej w ramach projektów dofinansowanych przez LGD. Również i w tym przypadku są osoby, które nie umiały ocenić zmian (zaznaczyły bowiem odpowiedź „trudno powiedzieć” przy każdym </w:t>
      </w:r>
      <w:r>
        <w:rPr>
          <w:sz w:val="24"/>
          <w:szCs w:val="24"/>
        </w:rPr>
        <w:br/>
        <w:t>z pytań), najczęściej w przypadku korzystania z infrastruktury (zmodernizowanej lub zbudowanej przy wsparciu finansowym za pośrednictwem LGD). Być może korzystają z tej infrastruktury, ale nie zwracają uwagi</w:t>
      </w:r>
      <w:r w:rsidRPr="00AF70D4">
        <w:rPr>
          <w:sz w:val="24"/>
          <w:szCs w:val="24"/>
        </w:rPr>
        <w:t xml:space="preserve"> </w:t>
      </w:r>
      <w:r>
        <w:rPr>
          <w:sz w:val="24"/>
          <w:szCs w:val="24"/>
        </w:rPr>
        <w:t xml:space="preserve">kto współfinansował to przedsięwzięcie. </w:t>
      </w:r>
    </w:p>
    <w:p w14:paraId="5EFD1FCA" w14:textId="77777777" w:rsidR="00BC6556" w:rsidRDefault="00BC6556" w:rsidP="0030682C">
      <w:pPr>
        <w:spacing w:after="96"/>
      </w:pPr>
      <w:bookmarkStart w:id="118" w:name="_Hlk86098379"/>
      <w:bookmarkEnd w:id="117"/>
    </w:p>
    <w:p w14:paraId="76AF0E3A" w14:textId="77777777" w:rsidR="00BC6556" w:rsidRDefault="00BC6556" w:rsidP="0030682C">
      <w:pPr>
        <w:spacing w:after="96"/>
      </w:pPr>
    </w:p>
    <w:p w14:paraId="0A4B6B7E" w14:textId="77777777" w:rsidR="00BC6556" w:rsidRDefault="00BC6556" w:rsidP="0030682C">
      <w:pPr>
        <w:spacing w:after="96"/>
      </w:pPr>
    </w:p>
    <w:p w14:paraId="709171DF" w14:textId="34C1CFBE" w:rsidR="0030682C" w:rsidRDefault="0030682C" w:rsidP="0030682C">
      <w:pPr>
        <w:spacing w:after="96"/>
      </w:pPr>
      <w:r w:rsidRPr="00197AD7">
        <w:t xml:space="preserve"> </w:t>
      </w:r>
      <w:bookmarkEnd w:id="118"/>
    </w:p>
    <w:p w14:paraId="47DC5FE9" w14:textId="093A8B74" w:rsidR="00BC6556" w:rsidRDefault="00BC6556" w:rsidP="00BC6556">
      <w:pPr>
        <w:pStyle w:val="Legenda"/>
        <w:keepNext/>
      </w:pPr>
      <w:bookmarkStart w:id="119" w:name="_Toc87396222"/>
      <w:r>
        <w:lastRenderedPageBreak/>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32</w:t>
      </w:r>
      <w:r w:rsidR="00517A63">
        <w:rPr>
          <w:noProof/>
        </w:rPr>
        <w:fldChar w:fldCharType="end"/>
      </w:r>
      <w:r>
        <w:t xml:space="preserve"> Zmiany na obszarze LGD </w:t>
      </w:r>
      <w:r w:rsidR="0003366B">
        <w:t>„Gorce-Pieniny”</w:t>
      </w:r>
      <w:r>
        <w:t xml:space="preserve"> w okresie ostatnich pięciu lat</w:t>
      </w:r>
      <w:bookmarkEnd w:id="119"/>
    </w:p>
    <w:tbl>
      <w:tblPr>
        <w:tblW w:w="913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35"/>
        <w:gridCol w:w="960"/>
        <w:gridCol w:w="1420"/>
        <w:gridCol w:w="960"/>
        <w:gridCol w:w="960"/>
      </w:tblGrid>
      <w:tr w:rsidR="0030682C" w:rsidRPr="00685F9F" w14:paraId="22B247C0" w14:textId="77777777" w:rsidTr="00517A63">
        <w:trPr>
          <w:trHeight w:val="600"/>
        </w:trPr>
        <w:tc>
          <w:tcPr>
            <w:tcW w:w="4835" w:type="dxa"/>
            <w:vMerge w:val="restart"/>
            <w:shd w:val="clear" w:color="auto" w:fill="auto"/>
            <w:vAlign w:val="center"/>
          </w:tcPr>
          <w:p w14:paraId="16CA7E83" w14:textId="77777777" w:rsidR="0030682C" w:rsidRPr="00233738" w:rsidRDefault="0030682C" w:rsidP="00517A63">
            <w:pPr>
              <w:spacing w:after="0"/>
              <w:jc w:val="center"/>
              <w:rPr>
                <w:rFonts w:eastAsia="Times New Roman" w:cs="Times New Roman"/>
                <w:color w:val="000000"/>
              </w:rPr>
            </w:pPr>
            <w:r w:rsidRPr="00233738">
              <w:rPr>
                <w:rFonts w:eastAsia="Times New Roman" w:cs="Times New Roman"/>
                <w:color w:val="000000"/>
              </w:rPr>
              <w:t>Wyszczególnienie</w:t>
            </w:r>
          </w:p>
        </w:tc>
        <w:tc>
          <w:tcPr>
            <w:tcW w:w="3340" w:type="dxa"/>
            <w:gridSpan w:val="3"/>
            <w:shd w:val="clear" w:color="auto" w:fill="auto"/>
            <w:vAlign w:val="bottom"/>
          </w:tcPr>
          <w:p w14:paraId="71641CDC" w14:textId="77777777" w:rsidR="0030682C" w:rsidRPr="00171B55" w:rsidRDefault="0030682C" w:rsidP="00517A63">
            <w:pPr>
              <w:spacing w:after="0"/>
              <w:jc w:val="center"/>
              <w:rPr>
                <w:rFonts w:eastAsia="Times New Roman" w:cs="Times New Roman"/>
                <w:color w:val="000000"/>
                <w:sz w:val="20"/>
                <w:szCs w:val="20"/>
              </w:rPr>
            </w:pPr>
            <w:r w:rsidRPr="00171B55">
              <w:rPr>
                <w:rFonts w:eastAsia="Times New Roman" w:cs="Times New Roman"/>
                <w:color w:val="000000"/>
                <w:sz w:val="20"/>
                <w:szCs w:val="20"/>
              </w:rPr>
              <w:t>Stopień udziału</w:t>
            </w:r>
            <w:r>
              <w:rPr>
                <w:rFonts w:eastAsia="Times New Roman" w:cs="Times New Roman"/>
                <w:color w:val="000000"/>
                <w:sz w:val="20"/>
                <w:szCs w:val="20"/>
              </w:rPr>
              <w:t xml:space="preserve"> korzystania z efektów działania LGD</w:t>
            </w:r>
          </w:p>
        </w:tc>
        <w:tc>
          <w:tcPr>
            <w:tcW w:w="960" w:type="dxa"/>
            <w:vMerge w:val="restart"/>
            <w:shd w:val="clear" w:color="auto" w:fill="auto"/>
            <w:vAlign w:val="center"/>
          </w:tcPr>
          <w:p w14:paraId="28B429BF" w14:textId="77777777" w:rsidR="0030682C" w:rsidRPr="00685F9F" w:rsidRDefault="0030682C" w:rsidP="00517A63">
            <w:pPr>
              <w:spacing w:after="0"/>
              <w:jc w:val="center"/>
              <w:rPr>
                <w:rFonts w:eastAsia="Times New Roman" w:cs="Times New Roman"/>
                <w:color w:val="000000"/>
              </w:rPr>
            </w:pPr>
            <w:r w:rsidRPr="00685F9F">
              <w:rPr>
                <w:rFonts w:eastAsia="Times New Roman" w:cs="Times New Roman"/>
                <w:color w:val="000000"/>
              </w:rPr>
              <w:t>N</w:t>
            </w:r>
          </w:p>
        </w:tc>
      </w:tr>
      <w:tr w:rsidR="0030682C" w:rsidRPr="00685F9F" w14:paraId="6B9E2D92" w14:textId="77777777" w:rsidTr="00517A63">
        <w:trPr>
          <w:trHeight w:val="600"/>
        </w:trPr>
        <w:tc>
          <w:tcPr>
            <w:tcW w:w="4835" w:type="dxa"/>
            <w:vMerge/>
            <w:shd w:val="clear" w:color="auto" w:fill="auto"/>
            <w:vAlign w:val="bottom"/>
            <w:hideMark/>
          </w:tcPr>
          <w:p w14:paraId="2C774F8B" w14:textId="77777777" w:rsidR="0030682C" w:rsidRPr="00233738" w:rsidRDefault="0030682C" w:rsidP="00517A63">
            <w:pPr>
              <w:spacing w:after="0"/>
              <w:rPr>
                <w:rFonts w:eastAsia="Times New Roman" w:cs="Times New Roman"/>
                <w:color w:val="000000"/>
              </w:rPr>
            </w:pPr>
          </w:p>
        </w:tc>
        <w:tc>
          <w:tcPr>
            <w:tcW w:w="960" w:type="dxa"/>
            <w:shd w:val="clear" w:color="auto" w:fill="auto"/>
            <w:vAlign w:val="center"/>
            <w:hideMark/>
          </w:tcPr>
          <w:p w14:paraId="78334336" w14:textId="77777777" w:rsidR="0030682C" w:rsidRPr="00171B55" w:rsidRDefault="0030682C" w:rsidP="00517A63">
            <w:pPr>
              <w:spacing w:after="0"/>
              <w:jc w:val="center"/>
              <w:rPr>
                <w:rFonts w:eastAsia="Times New Roman" w:cs="Times New Roman"/>
                <w:color w:val="000000"/>
                <w:sz w:val="20"/>
                <w:szCs w:val="20"/>
              </w:rPr>
            </w:pPr>
            <w:r w:rsidRPr="00171B55">
              <w:rPr>
                <w:rFonts w:eastAsia="Times New Roman" w:cs="Times New Roman"/>
                <w:color w:val="000000"/>
                <w:sz w:val="20"/>
                <w:szCs w:val="20"/>
              </w:rPr>
              <w:t>Tak</w:t>
            </w:r>
          </w:p>
        </w:tc>
        <w:tc>
          <w:tcPr>
            <w:tcW w:w="1420" w:type="dxa"/>
            <w:shd w:val="clear" w:color="auto" w:fill="auto"/>
            <w:vAlign w:val="center"/>
            <w:hideMark/>
          </w:tcPr>
          <w:p w14:paraId="61A665E7" w14:textId="77777777" w:rsidR="0030682C" w:rsidRPr="00171B55" w:rsidRDefault="0030682C" w:rsidP="00517A63">
            <w:pPr>
              <w:spacing w:after="0"/>
              <w:jc w:val="center"/>
              <w:rPr>
                <w:rFonts w:eastAsia="Times New Roman" w:cs="Times New Roman"/>
                <w:color w:val="000000"/>
                <w:sz w:val="20"/>
                <w:szCs w:val="20"/>
              </w:rPr>
            </w:pPr>
            <w:r w:rsidRPr="00171B55">
              <w:rPr>
                <w:rFonts w:eastAsia="Times New Roman" w:cs="Times New Roman"/>
                <w:color w:val="000000"/>
                <w:sz w:val="20"/>
                <w:szCs w:val="20"/>
              </w:rPr>
              <w:t>Trudno powiedzieć</w:t>
            </w:r>
          </w:p>
        </w:tc>
        <w:tc>
          <w:tcPr>
            <w:tcW w:w="960" w:type="dxa"/>
            <w:shd w:val="clear" w:color="auto" w:fill="auto"/>
            <w:vAlign w:val="center"/>
            <w:hideMark/>
          </w:tcPr>
          <w:p w14:paraId="47A02F5A" w14:textId="77777777" w:rsidR="0030682C" w:rsidRPr="00171B55" w:rsidRDefault="0030682C" w:rsidP="00517A63">
            <w:pPr>
              <w:spacing w:after="0"/>
              <w:jc w:val="center"/>
              <w:rPr>
                <w:rFonts w:eastAsia="Times New Roman" w:cs="Times New Roman"/>
                <w:color w:val="000000"/>
                <w:sz w:val="20"/>
                <w:szCs w:val="20"/>
              </w:rPr>
            </w:pPr>
            <w:r w:rsidRPr="00171B55">
              <w:rPr>
                <w:rFonts w:eastAsia="Times New Roman" w:cs="Times New Roman"/>
                <w:color w:val="000000"/>
                <w:sz w:val="20"/>
                <w:szCs w:val="20"/>
              </w:rPr>
              <w:t>Nie</w:t>
            </w:r>
          </w:p>
        </w:tc>
        <w:tc>
          <w:tcPr>
            <w:tcW w:w="960" w:type="dxa"/>
            <w:vMerge/>
            <w:shd w:val="clear" w:color="auto" w:fill="auto"/>
            <w:vAlign w:val="bottom"/>
            <w:hideMark/>
          </w:tcPr>
          <w:p w14:paraId="674560C4" w14:textId="77777777" w:rsidR="0030682C" w:rsidRPr="00685F9F" w:rsidRDefault="0030682C" w:rsidP="00517A63">
            <w:pPr>
              <w:spacing w:after="0"/>
              <w:rPr>
                <w:rFonts w:eastAsia="Times New Roman" w:cs="Times New Roman"/>
                <w:color w:val="000000"/>
              </w:rPr>
            </w:pPr>
          </w:p>
        </w:tc>
      </w:tr>
      <w:tr w:rsidR="0030682C" w:rsidRPr="00685F9F" w14:paraId="0215E86D" w14:textId="77777777" w:rsidTr="00517A63">
        <w:trPr>
          <w:trHeight w:val="691"/>
        </w:trPr>
        <w:tc>
          <w:tcPr>
            <w:tcW w:w="4835" w:type="dxa"/>
            <w:shd w:val="clear" w:color="auto" w:fill="auto"/>
            <w:vAlign w:val="center"/>
            <w:hideMark/>
          </w:tcPr>
          <w:p w14:paraId="2E47293C" w14:textId="77777777" w:rsidR="0030682C" w:rsidRPr="00233738" w:rsidRDefault="0030682C" w:rsidP="00517A63">
            <w:pPr>
              <w:spacing w:after="0"/>
              <w:rPr>
                <w:rFonts w:eastAsia="Times New Roman" w:cs="Times New Roman"/>
                <w:color w:val="000000"/>
              </w:rPr>
            </w:pPr>
            <w:r w:rsidRPr="00233738">
              <w:rPr>
                <w:rFonts w:eastAsia="Times New Roman" w:cs="Times New Roman"/>
                <w:color w:val="000000"/>
              </w:rPr>
              <w:t xml:space="preserve">Czy korzystał/a Pan/i z infrastruktury, której powstanie bądź modernizacja były dofinansowane ze środków LGD? </w:t>
            </w:r>
          </w:p>
        </w:tc>
        <w:tc>
          <w:tcPr>
            <w:tcW w:w="960" w:type="dxa"/>
            <w:shd w:val="clear" w:color="auto" w:fill="auto"/>
            <w:vAlign w:val="center"/>
          </w:tcPr>
          <w:p w14:paraId="7B05AB8D" w14:textId="77777777" w:rsidR="0030682C" w:rsidRPr="00111138" w:rsidRDefault="0030682C" w:rsidP="00517A63">
            <w:pPr>
              <w:spacing w:after="0"/>
              <w:jc w:val="center"/>
              <w:rPr>
                <w:rFonts w:eastAsia="Times New Roman" w:cs="Times New Roman"/>
                <w:color w:val="000000"/>
              </w:rPr>
            </w:pPr>
            <w:r>
              <w:rPr>
                <w:color w:val="000000"/>
              </w:rPr>
              <w:t>46</w:t>
            </w:r>
          </w:p>
        </w:tc>
        <w:tc>
          <w:tcPr>
            <w:tcW w:w="1420" w:type="dxa"/>
            <w:shd w:val="clear" w:color="auto" w:fill="auto"/>
            <w:vAlign w:val="center"/>
          </w:tcPr>
          <w:p w14:paraId="23932860" w14:textId="77777777" w:rsidR="0030682C" w:rsidRPr="00111138" w:rsidRDefault="0030682C" w:rsidP="00517A63">
            <w:pPr>
              <w:spacing w:after="0"/>
              <w:jc w:val="center"/>
              <w:rPr>
                <w:rFonts w:eastAsia="Times New Roman" w:cs="Times New Roman"/>
                <w:color w:val="000000"/>
              </w:rPr>
            </w:pPr>
            <w:r>
              <w:rPr>
                <w:color w:val="000000"/>
              </w:rPr>
              <w:t>29</w:t>
            </w:r>
          </w:p>
        </w:tc>
        <w:tc>
          <w:tcPr>
            <w:tcW w:w="960" w:type="dxa"/>
            <w:shd w:val="clear" w:color="auto" w:fill="auto"/>
            <w:vAlign w:val="center"/>
          </w:tcPr>
          <w:p w14:paraId="5F80B0EE" w14:textId="77777777" w:rsidR="0030682C" w:rsidRPr="00111138" w:rsidRDefault="0030682C" w:rsidP="00517A63">
            <w:pPr>
              <w:spacing w:after="0"/>
              <w:jc w:val="center"/>
              <w:rPr>
                <w:rFonts w:eastAsia="Times New Roman" w:cs="Times New Roman"/>
                <w:color w:val="000000"/>
              </w:rPr>
            </w:pPr>
            <w:r>
              <w:rPr>
                <w:color w:val="000000"/>
              </w:rPr>
              <w:t>29</w:t>
            </w:r>
          </w:p>
        </w:tc>
        <w:tc>
          <w:tcPr>
            <w:tcW w:w="960" w:type="dxa"/>
            <w:shd w:val="clear" w:color="auto" w:fill="auto"/>
            <w:noWrap/>
            <w:vAlign w:val="center"/>
            <w:hideMark/>
          </w:tcPr>
          <w:p w14:paraId="6710944B" w14:textId="77777777" w:rsidR="0030682C" w:rsidRPr="00111138" w:rsidRDefault="0030682C" w:rsidP="00517A63">
            <w:pPr>
              <w:spacing w:after="0"/>
              <w:jc w:val="center"/>
              <w:rPr>
                <w:rFonts w:eastAsia="Times New Roman" w:cs="Times New Roman"/>
                <w:color w:val="000000"/>
              </w:rPr>
            </w:pPr>
            <w:r>
              <w:rPr>
                <w:color w:val="000000"/>
              </w:rPr>
              <w:t>104</w:t>
            </w:r>
          </w:p>
        </w:tc>
      </w:tr>
      <w:tr w:rsidR="0030682C" w:rsidRPr="00685F9F" w14:paraId="05571724" w14:textId="77777777" w:rsidTr="00517A63">
        <w:trPr>
          <w:trHeight w:val="563"/>
        </w:trPr>
        <w:tc>
          <w:tcPr>
            <w:tcW w:w="4835" w:type="dxa"/>
            <w:shd w:val="clear" w:color="auto" w:fill="auto"/>
            <w:vAlign w:val="center"/>
            <w:hideMark/>
          </w:tcPr>
          <w:p w14:paraId="1D8255A5" w14:textId="77777777" w:rsidR="0030682C" w:rsidRPr="00233738" w:rsidRDefault="0030682C" w:rsidP="00517A63">
            <w:pPr>
              <w:spacing w:after="0"/>
              <w:rPr>
                <w:rFonts w:eastAsia="Times New Roman" w:cs="Times New Roman"/>
                <w:color w:val="000000"/>
              </w:rPr>
            </w:pPr>
            <w:r w:rsidRPr="00233738">
              <w:rPr>
                <w:rFonts w:eastAsia="Times New Roman" w:cs="Times New Roman"/>
                <w:color w:val="000000"/>
              </w:rPr>
              <w:t>Czy brał/a Pan/i udział w szkoleniach organizowanych w ramach projektów dofinansowanych przez LGD?</w:t>
            </w:r>
          </w:p>
        </w:tc>
        <w:tc>
          <w:tcPr>
            <w:tcW w:w="960" w:type="dxa"/>
            <w:shd w:val="clear" w:color="auto" w:fill="auto"/>
            <w:vAlign w:val="center"/>
          </w:tcPr>
          <w:p w14:paraId="2C1C6FB0" w14:textId="77777777" w:rsidR="0030682C" w:rsidRPr="00111138" w:rsidRDefault="0030682C" w:rsidP="00517A63">
            <w:pPr>
              <w:spacing w:after="0"/>
              <w:jc w:val="center"/>
              <w:rPr>
                <w:rFonts w:eastAsia="Times New Roman" w:cs="Times New Roman"/>
                <w:color w:val="000000"/>
              </w:rPr>
            </w:pPr>
            <w:r>
              <w:rPr>
                <w:color w:val="000000"/>
              </w:rPr>
              <w:t>31</w:t>
            </w:r>
          </w:p>
        </w:tc>
        <w:tc>
          <w:tcPr>
            <w:tcW w:w="1420" w:type="dxa"/>
            <w:shd w:val="clear" w:color="auto" w:fill="auto"/>
            <w:vAlign w:val="center"/>
          </w:tcPr>
          <w:p w14:paraId="59F58E20" w14:textId="77777777" w:rsidR="0030682C" w:rsidRPr="00111138" w:rsidRDefault="0030682C" w:rsidP="00517A63">
            <w:pPr>
              <w:spacing w:after="0"/>
              <w:jc w:val="center"/>
              <w:rPr>
                <w:rFonts w:eastAsia="Times New Roman" w:cs="Times New Roman"/>
                <w:color w:val="000000"/>
              </w:rPr>
            </w:pPr>
            <w:r>
              <w:rPr>
                <w:color w:val="000000"/>
              </w:rPr>
              <w:t>9</w:t>
            </w:r>
          </w:p>
        </w:tc>
        <w:tc>
          <w:tcPr>
            <w:tcW w:w="960" w:type="dxa"/>
            <w:shd w:val="clear" w:color="auto" w:fill="auto"/>
            <w:vAlign w:val="center"/>
          </w:tcPr>
          <w:p w14:paraId="3C5A3DA3" w14:textId="77777777" w:rsidR="0030682C" w:rsidRPr="00111138" w:rsidRDefault="0030682C" w:rsidP="00517A63">
            <w:pPr>
              <w:spacing w:after="0"/>
              <w:jc w:val="center"/>
              <w:rPr>
                <w:rFonts w:eastAsia="Times New Roman" w:cs="Times New Roman"/>
                <w:color w:val="000000"/>
              </w:rPr>
            </w:pPr>
            <w:r>
              <w:rPr>
                <w:color w:val="000000"/>
              </w:rPr>
              <w:t>64</w:t>
            </w:r>
          </w:p>
        </w:tc>
        <w:tc>
          <w:tcPr>
            <w:tcW w:w="960" w:type="dxa"/>
            <w:shd w:val="clear" w:color="auto" w:fill="auto"/>
            <w:noWrap/>
            <w:vAlign w:val="center"/>
            <w:hideMark/>
          </w:tcPr>
          <w:p w14:paraId="6CFB7226" w14:textId="77777777" w:rsidR="0030682C" w:rsidRPr="00111138" w:rsidRDefault="0030682C" w:rsidP="00517A63">
            <w:pPr>
              <w:spacing w:after="0"/>
              <w:jc w:val="center"/>
              <w:rPr>
                <w:rFonts w:eastAsia="Times New Roman" w:cs="Times New Roman"/>
                <w:color w:val="000000"/>
              </w:rPr>
            </w:pPr>
            <w:r>
              <w:rPr>
                <w:color w:val="000000"/>
              </w:rPr>
              <w:t>104</w:t>
            </w:r>
          </w:p>
        </w:tc>
      </w:tr>
      <w:tr w:rsidR="0030682C" w:rsidRPr="00685F9F" w14:paraId="7440C09E" w14:textId="77777777" w:rsidTr="00517A63">
        <w:trPr>
          <w:trHeight w:val="462"/>
        </w:trPr>
        <w:tc>
          <w:tcPr>
            <w:tcW w:w="4835" w:type="dxa"/>
            <w:shd w:val="clear" w:color="auto" w:fill="auto"/>
            <w:vAlign w:val="bottom"/>
            <w:hideMark/>
          </w:tcPr>
          <w:p w14:paraId="791F72F4" w14:textId="77777777" w:rsidR="0030682C" w:rsidRPr="00233738" w:rsidRDefault="0030682C" w:rsidP="00517A63">
            <w:pPr>
              <w:spacing w:after="0"/>
              <w:rPr>
                <w:rFonts w:eastAsia="Times New Roman" w:cs="Times New Roman"/>
                <w:color w:val="000000"/>
              </w:rPr>
            </w:pPr>
            <w:r w:rsidRPr="00233738">
              <w:rPr>
                <w:rFonts w:eastAsia="Times New Roman" w:cs="Times New Roman"/>
                <w:color w:val="000000"/>
              </w:rPr>
              <w:t>Czy brał/a Pan/i udział w spotkaniach organizowanych przez LGD?</w:t>
            </w:r>
          </w:p>
        </w:tc>
        <w:tc>
          <w:tcPr>
            <w:tcW w:w="960" w:type="dxa"/>
            <w:shd w:val="clear" w:color="auto" w:fill="auto"/>
            <w:vAlign w:val="center"/>
          </w:tcPr>
          <w:p w14:paraId="4689E14B" w14:textId="77777777" w:rsidR="0030682C" w:rsidRPr="00111138" w:rsidRDefault="0030682C" w:rsidP="00517A63">
            <w:pPr>
              <w:spacing w:after="0"/>
              <w:jc w:val="center"/>
              <w:rPr>
                <w:rFonts w:eastAsia="Times New Roman" w:cs="Times New Roman"/>
                <w:color w:val="000000"/>
              </w:rPr>
            </w:pPr>
            <w:r>
              <w:rPr>
                <w:color w:val="000000"/>
              </w:rPr>
              <w:t>40</w:t>
            </w:r>
          </w:p>
        </w:tc>
        <w:tc>
          <w:tcPr>
            <w:tcW w:w="1420" w:type="dxa"/>
            <w:shd w:val="clear" w:color="auto" w:fill="auto"/>
            <w:vAlign w:val="center"/>
          </w:tcPr>
          <w:p w14:paraId="3294CE64" w14:textId="77777777" w:rsidR="0030682C" w:rsidRPr="00111138" w:rsidRDefault="0030682C" w:rsidP="00517A63">
            <w:pPr>
              <w:spacing w:after="0"/>
              <w:jc w:val="center"/>
              <w:rPr>
                <w:rFonts w:eastAsia="Times New Roman" w:cs="Times New Roman"/>
                <w:color w:val="000000"/>
              </w:rPr>
            </w:pPr>
            <w:r>
              <w:rPr>
                <w:color w:val="000000"/>
              </w:rPr>
              <w:t>8</w:t>
            </w:r>
          </w:p>
        </w:tc>
        <w:tc>
          <w:tcPr>
            <w:tcW w:w="960" w:type="dxa"/>
            <w:shd w:val="clear" w:color="auto" w:fill="auto"/>
            <w:vAlign w:val="center"/>
          </w:tcPr>
          <w:p w14:paraId="11BEAB7F" w14:textId="77777777" w:rsidR="0030682C" w:rsidRPr="00111138" w:rsidRDefault="0030682C" w:rsidP="00517A63">
            <w:pPr>
              <w:spacing w:after="0"/>
              <w:jc w:val="center"/>
              <w:rPr>
                <w:rFonts w:eastAsia="Times New Roman" w:cs="Times New Roman"/>
                <w:color w:val="000000"/>
              </w:rPr>
            </w:pPr>
            <w:r>
              <w:rPr>
                <w:color w:val="000000"/>
              </w:rPr>
              <w:t>56</w:t>
            </w:r>
          </w:p>
        </w:tc>
        <w:tc>
          <w:tcPr>
            <w:tcW w:w="960" w:type="dxa"/>
            <w:shd w:val="clear" w:color="auto" w:fill="auto"/>
            <w:noWrap/>
            <w:vAlign w:val="center"/>
            <w:hideMark/>
          </w:tcPr>
          <w:p w14:paraId="5AC5E075" w14:textId="77777777" w:rsidR="0030682C" w:rsidRPr="00111138" w:rsidRDefault="0030682C" w:rsidP="00517A63">
            <w:pPr>
              <w:spacing w:after="0"/>
              <w:jc w:val="center"/>
              <w:rPr>
                <w:rFonts w:eastAsia="Times New Roman" w:cs="Times New Roman"/>
                <w:color w:val="000000"/>
              </w:rPr>
            </w:pPr>
            <w:r>
              <w:rPr>
                <w:color w:val="000000"/>
              </w:rPr>
              <w:t>104</w:t>
            </w:r>
          </w:p>
        </w:tc>
      </w:tr>
      <w:tr w:rsidR="0030682C" w:rsidRPr="00685F9F" w14:paraId="36D566DC" w14:textId="77777777" w:rsidTr="00517A63">
        <w:trPr>
          <w:trHeight w:val="556"/>
        </w:trPr>
        <w:tc>
          <w:tcPr>
            <w:tcW w:w="4835" w:type="dxa"/>
            <w:shd w:val="clear" w:color="auto" w:fill="auto"/>
            <w:vAlign w:val="center"/>
            <w:hideMark/>
          </w:tcPr>
          <w:p w14:paraId="732A5E9D" w14:textId="77777777" w:rsidR="0030682C" w:rsidRPr="00233738" w:rsidRDefault="0030682C" w:rsidP="00517A63">
            <w:pPr>
              <w:spacing w:after="0"/>
              <w:rPr>
                <w:rFonts w:eastAsia="Times New Roman" w:cs="Times New Roman"/>
                <w:color w:val="000000"/>
              </w:rPr>
            </w:pPr>
            <w:r w:rsidRPr="00233738">
              <w:rPr>
                <w:rFonts w:eastAsia="Times New Roman" w:cs="Times New Roman"/>
                <w:color w:val="000000"/>
              </w:rPr>
              <w:t>Czy uczestniczył/a Pan/i w imprezach lokalnych dofinansowanych ze środków LGD?</w:t>
            </w:r>
          </w:p>
        </w:tc>
        <w:tc>
          <w:tcPr>
            <w:tcW w:w="960" w:type="dxa"/>
            <w:shd w:val="clear" w:color="auto" w:fill="auto"/>
            <w:vAlign w:val="center"/>
          </w:tcPr>
          <w:p w14:paraId="3B7C988F" w14:textId="77777777" w:rsidR="0030682C" w:rsidRPr="00111138" w:rsidRDefault="0030682C" w:rsidP="00517A63">
            <w:pPr>
              <w:spacing w:after="0"/>
              <w:jc w:val="center"/>
              <w:rPr>
                <w:rFonts w:eastAsia="Times New Roman" w:cs="Times New Roman"/>
                <w:color w:val="000000"/>
              </w:rPr>
            </w:pPr>
            <w:r>
              <w:rPr>
                <w:color w:val="000000"/>
              </w:rPr>
              <w:t>52</w:t>
            </w:r>
          </w:p>
        </w:tc>
        <w:tc>
          <w:tcPr>
            <w:tcW w:w="1420" w:type="dxa"/>
            <w:shd w:val="clear" w:color="auto" w:fill="auto"/>
            <w:vAlign w:val="center"/>
          </w:tcPr>
          <w:p w14:paraId="35F5729A" w14:textId="77777777" w:rsidR="0030682C" w:rsidRPr="00111138" w:rsidRDefault="0030682C" w:rsidP="00517A63">
            <w:pPr>
              <w:spacing w:after="0"/>
              <w:jc w:val="center"/>
              <w:rPr>
                <w:rFonts w:eastAsia="Times New Roman" w:cs="Times New Roman"/>
                <w:color w:val="000000"/>
              </w:rPr>
            </w:pPr>
            <w:r>
              <w:rPr>
                <w:color w:val="000000"/>
              </w:rPr>
              <w:t>17</w:t>
            </w:r>
          </w:p>
        </w:tc>
        <w:tc>
          <w:tcPr>
            <w:tcW w:w="960" w:type="dxa"/>
            <w:shd w:val="clear" w:color="auto" w:fill="auto"/>
            <w:vAlign w:val="center"/>
          </w:tcPr>
          <w:p w14:paraId="243A50D1" w14:textId="77777777" w:rsidR="0030682C" w:rsidRPr="00111138" w:rsidRDefault="0030682C" w:rsidP="00517A63">
            <w:pPr>
              <w:spacing w:after="0"/>
              <w:jc w:val="center"/>
              <w:rPr>
                <w:rFonts w:eastAsia="Times New Roman" w:cs="Times New Roman"/>
                <w:color w:val="000000"/>
              </w:rPr>
            </w:pPr>
            <w:r>
              <w:rPr>
                <w:color w:val="000000"/>
              </w:rPr>
              <w:t>35</w:t>
            </w:r>
          </w:p>
        </w:tc>
        <w:tc>
          <w:tcPr>
            <w:tcW w:w="960" w:type="dxa"/>
            <w:shd w:val="clear" w:color="auto" w:fill="auto"/>
            <w:noWrap/>
            <w:vAlign w:val="center"/>
            <w:hideMark/>
          </w:tcPr>
          <w:p w14:paraId="6C3B37B7" w14:textId="77777777" w:rsidR="0030682C" w:rsidRPr="00111138" w:rsidRDefault="0030682C" w:rsidP="00517A63">
            <w:pPr>
              <w:spacing w:after="0"/>
              <w:jc w:val="center"/>
              <w:rPr>
                <w:rFonts w:eastAsia="Times New Roman" w:cs="Times New Roman"/>
                <w:color w:val="000000"/>
              </w:rPr>
            </w:pPr>
            <w:r>
              <w:rPr>
                <w:color w:val="000000"/>
              </w:rPr>
              <w:t>104</w:t>
            </w:r>
          </w:p>
        </w:tc>
      </w:tr>
    </w:tbl>
    <w:p w14:paraId="33D7D7AB" w14:textId="77777777" w:rsidR="0030682C" w:rsidRDefault="0030682C" w:rsidP="0030682C">
      <w:pPr>
        <w:spacing w:before="120" w:after="120"/>
        <w:rPr>
          <w:sz w:val="20"/>
          <w:szCs w:val="20"/>
        </w:rPr>
      </w:pPr>
      <w:r w:rsidRPr="00C834DB">
        <w:rPr>
          <w:sz w:val="20"/>
          <w:szCs w:val="20"/>
        </w:rPr>
        <w:t>Źródło: Socjometr, badania własne, 2021.</w:t>
      </w:r>
    </w:p>
    <w:p w14:paraId="17BD011F" w14:textId="1051B984" w:rsidR="00BC6556" w:rsidRDefault="00BC6556" w:rsidP="00BC6556">
      <w:pPr>
        <w:pStyle w:val="Legenda"/>
        <w:keepNext/>
      </w:pPr>
      <w:bookmarkStart w:id="120" w:name="_Toc87396238"/>
      <w:r>
        <w:t xml:space="preserve">Wykres </w:t>
      </w:r>
      <w:r w:rsidR="00517A63">
        <w:rPr>
          <w:noProof/>
        </w:rPr>
        <w:fldChar w:fldCharType="begin"/>
      </w:r>
      <w:r w:rsidR="00517A63">
        <w:rPr>
          <w:noProof/>
        </w:rPr>
        <w:instrText xml:space="preserve"> SEQ Wykres \* ARABIC </w:instrText>
      </w:r>
      <w:r w:rsidR="00517A63">
        <w:rPr>
          <w:noProof/>
        </w:rPr>
        <w:fldChar w:fldCharType="separate"/>
      </w:r>
      <w:r w:rsidR="00B260C7">
        <w:rPr>
          <w:noProof/>
        </w:rPr>
        <w:t>15</w:t>
      </w:r>
      <w:r w:rsidR="00517A63">
        <w:rPr>
          <w:noProof/>
        </w:rPr>
        <w:fldChar w:fldCharType="end"/>
      </w:r>
      <w:r>
        <w:t xml:space="preserve"> Zmiany na obszarze LGD </w:t>
      </w:r>
      <w:r w:rsidR="0003366B">
        <w:t>„Gorce-Pieniny”</w:t>
      </w:r>
      <w:r>
        <w:t xml:space="preserve"> w okresie ostatnich pięciu lat</w:t>
      </w:r>
      <w:bookmarkEnd w:id="120"/>
    </w:p>
    <w:p w14:paraId="264E87CA" w14:textId="77777777" w:rsidR="0030682C" w:rsidRDefault="0030682C" w:rsidP="0030682C">
      <w:pPr>
        <w:spacing w:before="240" w:after="120"/>
      </w:pPr>
      <w:r>
        <w:rPr>
          <w:noProof/>
          <w:lang w:eastAsia="pl-PL"/>
        </w:rPr>
        <w:drawing>
          <wp:inline distT="0" distB="0" distL="0" distR="0" wp14:anchorId="0F8D3080" wp14:editId="368A4AC9">
            <wp:extent cx="5732145" cy="4273061"/>
            <wp:effectExtent l="0" t="0" r="0" b="0"/>
            <wp:docPr id="32" name="Wykres 3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5832586-F3A3-424D-B3D1-3FADF2FCF5D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14:paraId="2DBC1C96" w14:textId="77777777" w:rsidR="0030682C" w:rsidRDefault="0030682C" w:rsidP="0030682C">
      <w:pPr>
        <w:spacing w:before="120" w:after="120"/>
        <w:rPr>
          <w:sz w:val="20"/>
          <w:szCs w:val="20"/>
        </w:rPr>
      </w:pPr>
      <w:r w:rsidRPr="00C834DB">
        <w:rPr>
          <w:sz w:val="20"/>
          <w:szCs w:val="20"/>
        </w:rPr>
        <w:t>Źródło: Socjometr, badania własne, 2021.</w:t>
      </w:r>
    </w:p>
    <w:p w14:paraId="24A175EB" w14:textId="6248CC41" w:rsidR="0030682C" w:rsidRDefault="0030682C" w:rsidP="0030682C">
      <w:pPr>
        <w:spacing w:before="120" w:after="120"/>
        <w:rPr>
          <w:sz w:val="20"/>
          <w:szCs w:val="20"/>
        </w:rPr>
      </w:pPr>
    </w:p>
    <w:p w14:paraId="1DD0CD61" w14:textId="6E63CE10" w:rsidR="00BC6556" w:rsidRDefault="00BC6556" w:rsidP="0030682C">
      <w:pPr>
        <w:spacing w:before="120" w:after="120"/>
        <w:rPr>
          <w:sz w:val="20"/>
          <w:szCs w:val="20"/>
        </w:rPr>
      </w:pPr>
    </w:p>
    <w:p w14:paraId="05E53520" w14:textId="77777777" w:rsidR="00BC6556" w:rsidRDefault="00BC6556" w:rsidP="0030682C">
      <w:pPr>
        <w:spacing w:before="120" w:after="120"/>
        <w:rPr>
          <w:sz w:val="20"/>
          <w:szCs w:val="20"/>
        </w:rPr>
      </w:pPr>
    </w:p>
    <w:p w14:paraId="61358086" w14:textId="77777777" w:rsidR="0030682C" w:rsidRPr="00AF70D4" w:rsidRDefault="0030682C" w:rsidP="0030682C">
      <w:pPr>
        <w:spacing w:after="96"/>
        <w:rPr>
          <w:b/>
          <w:sz w:val="24"/>
          <w:szCs w:val="24"/>
        </w:rPr>
      </w:pPr>
      <w:r w:rsidRPr="00054590">
        <w:rPr>
          <w:b/>
          <w:color w:val="0070C0"/>
          <w:sz w:val="24"/>
          <w:szCs w:val="24"/>
        </w:rPr>
        <w:lastRenderedPageBreak/>
        <w:t>Przyszłość</w:t>
      </w:r>
    </w:p>
    <w:p w14:paraId="5C9091CF" w14:textId="4533C319" w:rsidR="0030682C" w:rsidRPr="00EF1068" w:rsidRDefault="0030682C" w:rsidP="0030682C">
      <w:pPr>
        <w:spacing w:before="240" w:after="120" w:line="312" w:lineRule="auto"/>
        <w:ind w:firstLine="708"/>
        <w:jc w:val="both"/>
        <w:rPr>
          <w:sz w:val="24"/>
          <w:szCs w:val="24"/>
        </w:rPr>
      </w:pPr>
      <w:bookmarkStart w:id="121" w:name="_Hlk83904130"/>
      <w:r>
        <w:rPr>
          <w:sz w:val="24"/>
          <w:szCs w:val="24"/>
        </w:rPr>
        <w:t xml:space="preserve">Respondentów zapytano także </w:t>
      </w:r>
      <w:r w:rsidRPr="00AF70D4">
        <w:rPr>
          <w:sz w:val="24"/>
          <w:szCs w:val="24"/>
        </w:rPr>
        <w:t>o obszary</w:t>
      </w:r>
      <w:r>
        <w:rPr>
          <w:sz w:val="24"/>
          <w:szCs w:val="24"/>
        </w:rPr>
        <w:t xml:space="preserve"> interwencji w gminie</w:t>
      </w:r>
      <w:r w:rsidRPr="00AF70D4">
        <w:rPr>
          <w:sz w:val="24"/>
          <w:szCs w:val="24"/>
        </w:rPr>
        <w:t xml:space="preserve">, w której mieszkają, jakie </w:t>
      </w:r>
      <w:r>
        <w:rPr>
          <w:sz w:val="24"/>
          <w:szCs w:val="24"/>
        </w:rPr>
        <w:t xml:space="preserve">ich zdaniem powinny </w:t>
      </w:r>
      <w:r w:rsidRPr="00AF70D4">
        <w:rPr>
          <w:sz w:val="24"/>
          <w:szCs w:val="24"/>
        </w:rPr>
        <w:t xml:space="preserve">w przyszłości </w:t>
      </w:r>
      <w:r>
        <w:rPr>
          <w:sz w:val="24"/>
          <w:szCs w:val="24"/>
        </w:rPr>
        <w:t xml:space="preserve">uzyskać </w:t>
      </w:r>
      <w:r w:rsidRPr="00AF70D4">
        <w:rPr>
          <w:sz w:val="24"/>
          <w:szCs w:val="24"/>
        </w:rPr>
        <w:t>wspar</w:t>
      </w:r>
      <w:r>
        <w:rPr>
          <w:sz w:val="24"/>
          <w:szCs w:val="24"/>
        </w:rPr>
        <w:t>cie</w:t>
      </w:r>
      <w:r w:rsidRPr="00AF70D4">
        <w:rPr>
          <w:sz w:val="24"/>
          <w:szCs w:val="24"/>
        </w:rPr>
        <w:t xml:space="preserve"> </w:t>
      </w:r>
      <w:r>
        <w:rPr>
          <w:sz w:val="24"/>
          <w:szCs w:val="24"/>
        </w:rPr>
        <w:t>finansowe. B</w:t>
      </w:r>
      <w:r w:rsidRPr="00AF70D4">
        <w:rPr>
          <w:sz w:val="24"/>
          <w:szCs w:val="24"/>
        </w:rPr>
        <w:t xml:space="preserve">adania wykazały, że </w:t>
      </w:r>
      <w:r>
        <w:rPr>
          <w:sz w:val="24"/>
          <w:szCs w:val="24"/>
        </w:rPr>
        <w:t>zdecydowana większość wskazała tworzenie nowych miejsc pracy (95 wskazań „zdecydowanie tak” i „raczej tak”) oraz związany z tym rozwój już istniejących firm (84 wskazań pozytywnych) i wspieranie nowo powstających firm (łącznie 78 odpowiedzi pozytywnych). Z</w:t>
      </w:r>
      <w:r w:rsidRPr="00AF70D4">
        <w:rPr>
          <w:sz w:val="24"/>
          <w:szCs w:val="24"/>
        </w:rPr>
        <w:t xml:space="preserve">decydowana większość wskazała </w:t>
      </w:r>
      <w:r>
        <w:rPr>
          <w:sz w:val="24"/>
          <w:szCs w:val="24"/>
        </w:rPr>
        <w:t xml:space="preserve">też drogi jako ważny element infrastruktury wymagający interwencji (60 osób zaznaczyło odpowiedź „zdecydowanie tak” i 29 odpowiedź „raczej tak”). Można postawić tezę, iż przyczyną takich opinii jest usytuowanie gmin wchodzących w skład obszaru LGD. Dostęp komunikacyjny do tych gmin jest nieco utrudniony z uwagi na brak bezpośredniego lub bliskiego dostępu do dróg szybkiego ruchu czy autostrady (a być może także złą jakość dróg lokalnych). Innym ważnym obszarem wymagającym interwencji w najbliższej przyszłości jest wsparcie seniorów (na przedsięwzięcia związane z opieką nad osobami starszymi wskazało </w:t>
      </w:r>
      <w:r>
        <w:rPr>
          <w:sz w:val="24"/>
          <w:szCs w:val="24"/>
        </w:rPr>
        <w:br/>
        <w:t xml:space="preserve">w sumie 85 osób wybierając odpowiedzi „zdecydowanie tak” i „raczej tak”) oraz tyle samo wskazań na rozwój infrastruktury sportowej i 81 wskazań na poszerzenie oferty kulturalnej. </w:t>
      </w:r>
      <w:r>
        <w:rPr>
          <w:sz w:val="24"/>
          <w:szCs w:val="24"/>
        </w:rPr>
        <w:br/>
        <w:t>W dalszej kolejności wskazywano pozostałe wymienione w ankiecie obszary interwencji. Wszystkie z nich otrzymały znaczącą liczbę pozytywnych wskazań „zdecydowanie tak” i „raczej tak” (od 74 do 78 osób wybrało te odpowiedzi).</w:t>
      </w:r>
      <w:bookmarkEnd w:id="121"/>
      <w:r>
        <w:rPr>
          <w:sz w:val="24"/>
          <w:szCs w:val="24"/>
        </w:rPr>
        <w:t xml:space="preserve"> </w:t>
      </w:r>
    </w:p>
    <w:p w14:paraId="405E3489" w14:textId="5B66EA32" w:rsidR="00BC6556" w:rsidRDefault="00BC6556" w:rsidP="00BC6556">
      <w:pPr>
        <w:pStyle w:val="Legenda"/>
        <w:keepNext/>
      </w:pPr>
      <w:bookmarkStart w:id="122" w:name="_Toc87396223"/>
      <w:bookmarkStart w:id="123" w:name="_Hlk86098394"/>
      <w:r>
        <w:t xml:space="preserve">Tabela </w:t>
      </w:r>
      <w:r w:rsidR="00517A63">
        <w:rPr>
          <w:noProof/>
        </w:rPr>
        <w:fldChar w:fldCharType="begin"/>
      </w:r>
      <w:r w:rsidR="00517A63">
        <w:rPr>
          <w:noProof/>
        </w:rPr>
        <w:instrText xml:space="preserve"> SEQ Tabela \* ARABIC </w:instrText>
      </w:r>
      <w:r w:rsidR="00517A63">
        <w:rPr>
          <w:noProof/>
        </w:rPr>
        <w:fldChar w:fldCharType="separate"/>
      </w:r>
      <w:r w:rsidR="00B260C7">
        <w:rPr>
          <w:noProof/>
        </w:rPr>
        <w:t>33</w:t>
      </w:r>
      <w:r w:rsidR="00517A63">
        <w:rPr>
          <w:noProof/>
        </w:rPr>
        <w:fldChar w:fldCharType="end"/>
      </w:r>
      <w:r>
        <w:t xml:space="preserve"> </w:t>
      </w:r>
      <w:r w:rsidRPr="00462C48">
        <w:t xml:space="preserve">Kierunki zmian na obszarze LGD </w:t>
      </w:r>
      <w:r w:rsidR="0003366B">
        <w:t>„Gorce-Pieniny”</w:t>
      </w:r>
      <w:r w:rsidRPr="00462C48">
        <w:t>, które w opinii mieszkańców wymagają w przyszłości wsparcia finansowego w gminie</w:t>
      </w:r>
      <w:bookmarkEnd w:id="122"/>
    </w:p>
    <w:tbl>
      <w:tblPr>
        <w:tblW w:w="9027" w:type="dxa"/>
        <w:tblInd w:w="55" w:type="dxa"/>
        <w:tblCellMar>
          <w:left w:w="70" w:type="dxa"/>
          <w:right w:w="70" w:type="dxa"/>
        </w:tblCellMar>
        <w:tblLook w:val="04A0" w:firstRow="1" w:lastRow="0" w:firstColumn="1" w:lastColumn="0" w:noHBand="0" w:noVBand="1"/>
      </w:tblPr>
      <w:tblGrid>
        <w:gridCol w:w="2992"/>
        <w:gridCol w:w="1357"/>
        <w:gridCol w:w="709"/>
        <w:gridCol w:w="1134"/>
        <w:gridCol w:w="851"/>
        <w:gridCol w:w="1314"/>
        <w:gridCol w:w="670"/>
      </w:tblGrid>
      <w:tr w:rsidR="0030682C" w:rsidRPr="00685F9F" w14:paraId="37C70B11" w14:textId="77777777" w:rsidTr="00517A63">
        <w:trPr>
          <w:trHeight w:val="426"/>
        </w:trPr>
        <w:tc>
          <w:tcPr>
            <w:tcW w:w="2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bookmarkEnd w:id="123"/>
          <w:p w14:paraId="169B56CE" w14:textId="77777777" w:rsidR="0030682C" w:rsidRDefault="0030682C" w:rsidP="00517A63">
            <w:pPr>
              <w:spacing w:after="0" w:line="22" w:lineRule="atLeast"/>
              <w:jc w:val="center"/>
              <w:rPr>
                <w:rFonts w:eastAsia="Times New Roman" w:cs="Times New Roman"/>
                <w:color w:val="000000"/>
              </w:rPr>
            </w:pPr>
            <w:r>
              <w:rPr>
                <w:rFonts w:eastAsia="Times New Roman" w:cs="Times New Roman"/>
                <w:color w:val="000000"/>
              </w:rPr>
              <w:t>Obszary przyszłych zmian</w:t>
            </w:r>
          </w:p>
        </w:tc>
        <w:tc>
          <w:tcPr>
            <w:tcW w:w="53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05DDBB3" w14:textId="77777777" w:rsidR="0030682C" w:rsidRPr="00BA6610" w:rsidRDefault="0030682C" w:rsidP="00517A63">
            <w:pPr>
              <w:spacing w:after="0" w:line="22" w:lineRule="atLeast"/>
              <w:jc w:val="center"/>
              <w:rPr>
                <w:rFonts w:eastAsia="Times New Roman" w:cs="Times New Roman"/>
                <w:color w:val="000000"/>
                <w:sz w:val="20"/>
                <w:szCs w:val="20"/>
              </w:rPr>
            </w:pPr>
            <w:r w:rsidRPr="00BA6610">
              <w:rPr>
                <w:rFonts w:eastAsia="Times New Roman" w:cs="Times New Roman"/>
                <w:color w:val="000000"/>
                <w:sz w:val="20"/>
                <w:szCs w:val="20"/>
              </w:rPr>
              <w:t>Stopień oceny przyszłych zmian</w:t>
            </w:r>
          </w:p>
        </w:tc>
        <w:tc>
          <w:tcPr>
            <w:tcW w:w="6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C24B15" w14:textId="77777777" w:rsidR="0030682C" w:rsidRPr="00685F9F" w:rsidRDefault="0030682C" w:rsidP="00517A63">
            <w:pPr>
              <w:spacing w:after="0" w:line="22" w:lineRule="atLeast"/>
              <w:jc w:val="center"/>
              <w:rPr>
                <w:rFonts w:eastAsia="Times New Roman" w:cs="Times New Roman"/>
                <w:color w:val="000000"/>
              </w:rPr>
            </w:pPr>
            <w:r w:rsidRPr="00685F9F">
              <w:rPr>
                <w:rFonts w:eastAsia="Times New Roman" w:cs="Times New Roman"/>
                <w:color w:val="000000"/>
              </w:rPr>
              <w:t>N</w:t>
            </w:r>
          </w:p>
        </w:tc>
      </w:tr>
      <w:tr w:rsidR="0030682C" w:rsidRPr="00685F9F" w14:paraId="15D68496" w14:textId="77777777" w:rsidTr="00517A63">
        <w:trPr>
          <w:trHeight w:val="600"/>
        </w:trPr>
        <w:tc>
          <w:tcPr>
            <w:tcW w:w="2992"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6A006BFB" w14:textId="77777777" w:rsidR="0030682C" w:rsidRPr="00685F9F" w:rsidRDefault="0030682C" w:rsidP="00517A63">
            <w:pPr>
              <w:spacing w:after="0" w:line="22" w:lineRule="atLeast"/>
              <w:rPr>
                <w:rFonts w:eastAsia="Times New Roman" w:cs="Times New Roman"/>
                <w:color w:val="000000"/>
              </w:rPr>
            </w:pP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3B7019" w14:textId="77777777" w:rsidR="0030682C" w:rsidRPr="00BA6610" w:rsidRDefault="0030682C" w:rsidP="00517A63">
            <w:pPr>
              <w:spacing w:after="0" w:line="22" w:lineRule="atLeast"/>
              <w:jc w:val="center"/>
              <w:rPr>
                <w:rFonts w:eastAsia="Times New Roman" w:cs="Times New Roman"/>
                <w:color w:val="000000"/>
                <w:sz w:val="20"/>
                <w:szCs w:val="20"/>
              </w:rPr>
            </w:pPr>
            <w:r w:rsidRPr="00BA6610">
              <w:rPr>
                <w:rFonts w:eastAsia="Times New Roman" w:cs="Times New Roman"/>
                <w:color w:val="000000"/>
                <w:sz w:val="20"/>
                <w:szCs w:val="20"/>
              </w:rPr>
              <w:t>Zdecydowanie tak</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4848D8" w14:textId="77777777" w:rsidR="0030682C" w:rsidRPr="00BA6610" w:rsidRDefault="0030682C" w:rsidP="00517A63">
            <w:pPr>
              <w:spacing w:after="0" w:line="22" w:lineRule="atLeast"/>
              <w:jc w:val="center"/>
              <w:rPr>
                <w:rFonts w:eastAsia="Times New Roman" w:cs="Times New Roman"/>
                <w:color w:val="000000"/>
                <w:sz w:val="20"/>
                <w:szCs w:val="20"/>
              </w:rPr>
            </w:pPr>
            <w:r w:rsidRPr="00BA6610">
              <w:rPr>
                <w:rFonts w:eastAsia="Times New Roman" w:cs="Times New Roman"/>
                <w:color w:val="000000"/>
                <w:sz w:val="20"/>
                <w:szCs w:val="20"/>
              </w:rPr>
              <w:t>Raczej tak</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1F7789" w14:textId="77777777" w:rsidR="0030682C" w:rsidRPr="00BA6610" w:rsidRDefault="0030682C" w:rsidP="00517A63">
            <w:pPr>
              <w:spacing w:after="0" w:line="22" w:lineRule="atLeast"/>
              <w:jc w:val="center"/>
              <w:rPr>
                <w:rFonts w:eastAsia="Times New Roman" w:cs="Times New Roman"/>
                <w:color w:val="000000"/>
                <w:sz w:val="20"/>
                <w:szCs w:val="20"/>
              </w:rPr>
            </w:pPr>
            <w:r w:rsidRPr="00BA6610">
              <w:rPr>
                <w:rFonts w:eastAsia="Times New Roman" w:cs="Times New Roman"/>
                <w:color w:val="000000"/>
                <w:sz w:val="20"/>
                <w:szCs w:val="20"/>
              </w:rPr>
              <w:t>Trudno powiedzieć</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9A048" w14:textId="77777777" w:rsidR="0030682C" w:rsidRPr="00BA6610" w:rsidRDefault="0030682C" w:rsidP="00517A63">
            <w:pPr>
              <w:spacing w:after="0" w:line="22" w:lineRule="atLeast"/>
              <w:jc w:val="center"/>
              <w:rPr>
                <w:rFonts w:eastAsia="Times New Roman" w:cs="Times New Roman"/>
                <w:color w:val="000000"/>
                <w:sz w:val="20"/>
                <w:szCs w:val="20"/>
              </w:rPr>
            </w:pPr>
            <w:r w:rsidRPr="00BA6610">
              <w:rPr>
                <w:rFonts w:eastAsia="Times New Roman" w:cs="Times New Roman"/>
                <w:color w:val="000000"/>
                <w:sz w:val="20"/>
                <w:szCs w:val="20"/>
              </w:rPr>
              <w:t>Raczej nie</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6B802" w14:textId="77777777" w:rsidR="0030682C" w:rsidRPr="00BA6610" w:rsidRDefault="0030682C" w:rsidP="00517A63">
            <w:pPr>
              <w:spacing w:after="0" w:line="22" w:lineRule="atLeast"/>
              <w:jc w:val="center"/>
              <w:rPr>
                <w:rFonts w:eastAsia="Times New Roman" w:cs="Times New Roman"/>
                <w:color w:val="000000"/>
                <w:sz w:val="20"/>
                <w:szCs w:val="20"/>
              </w:rPr>
            </w:pPr>
            <w:r w:rsidRPr="00BA6610">
              <w:rPr>
                <w:rFonts w:eastAsia="Times New Roman" w:cs="Times New Roman"/>
                <w:color w:val="000000"/>
                <w:sz w:val="20"/>
                <w:szCs w:val="20"/>
              </w:rPr>
              <w:t>Zdecydowanie nie</w:t>
            </w:r>
          </w:p>
        </w:tc>
        <w:tc>
          <w:tcPr>
            <w:tcW w:w="6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8DF400" w14:textId="77777777" w:rsidR="0030682C" w:rsidRPr="00685F9F" w:rsidRDefault="0030682C" w:rsidP="00517A63">
            <w:pPr>
              <w:spacing w:after="0" w:line="22" w:lineRule="atLeast"/>
              <w:jc w:val="center"/>
              <w:rPr>
                <w:rFonts w:eastAsia="Times New Roman" w:cs="Times New Roman"/>
                <w:color w:val="000000"/>
              </w:rPr>
            </w:pPr>
          </w:p>
        </w:tc>
      </w:tr>
      <w:tr w:rsidR="0030682C" w:rsidRPr="00685F9F" w14:paraId="7D851A71" w14:textId="77777777" w:rsidTr="00517A63">
        <w:trPr>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A92723" w14:textId="77777777" w:rsidR="0030682C" w:rsidRPr="00685F9F" w:rsidRDefault="0030682C" w:rsidP="00517A63">
            <w:pPr>
              <w:spacing w:after="0" w:line="240" w:lineRule="auto"/>
              <w:rPr>
                <w:rFonts w:eastAsia="Times New Roman" w:cs="Times New Roman"/>
                <w:color w:val="000000"/>
              </w:rPr>
            </w:pPr>
            <w:r w:rsidRPr="00685F9F">
              <w:rPr>
                <w:rFonts w:eastAsia="Times New Roman" w:cs="Times New Roman"/>
                <w:color w:val="000000"/>
              </w:rPr>
              <w:t>Promocja obszaru</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14:paraId="314F4FD8" w14:textId="77777777" w:rsidR="0030682C" w:rsidRPr="00685F9F" w:rsidRDefault="0030682C" w:rsidP="00517A63">
            <w:pPr>
              <w:spacing w:after="0" w:line="240" w:lineRule="auto"/>
              <w:jc w:val="center"/>
              <w:rPr>
                <w:rFonts w:eastAsia="Times New Roman" w:cs="Times New Roman"/>
                <w:color w:val="000000"/>
              </w:rPr>
            </w:pPr>
            <w:r>
              <w:rPr>
                <w:color w:val="000000"/>
              </w:rPr>
              <w:t>38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B6DB0C" w14:textId="77777777" w:rsidR="0030682C" w:rsidRPr="00685F9F" w:rsidRDefault="0030682C" w:rsidP="00517A63">
            <w:pPr>
              <w:spacing w:after="0" w:line="240" w:lineRule="auto"/>
              <w:jc w:val="center"/>
              <w:rPr>
                <w:rFonts w:eastAsia="Times New Roman" w:cs="Times New Roman"/>
                <w:color w:val="000000"/>
              </w:rPr>
            </w:pPr>
            <w:r>
              <w:rPr>
                <w:color w:val="000000"/>
              </w:rPr>
              <w:t>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3FE436F" w14:textId="77777777" w:rsidR="0030682C" w:rsidRPr="00685F9F" w:rsidRDefault="0030682C" w:rsidP="00517A63">
            <w:pPr>
              <w:spacing w:after="0" w:line="240" w:lineRule="auto"/>
              <w:jc w:val="center"/>
              <w:rPr>
                <w:rFonts w:eastAsia="Times New Roman" w:cs="Times New Roman"/>
                <w:color w:val="000000"/>
              </w:rPr>
            </w:pPr>
            <w:r>
              <w:rPr>
                <w:color w:val="000000"/>
              </w:rPr>
              <w:t>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C6DDEA1" w14:textId="77777777" w:rsidR="0030682C" w:rsidRPr="00685F9F" w:rsidRDefault="0030682C" w:rsidP="00517A63">
            <w:pPr>
              <w:spacing w:after="0" w:line="240" w:lineRule="auto"/>
              <w:jc w:val="center"/>
              <w:rPr>
                <w:rFonts w:eastAsia="Times New Roman" w:cs="Times New Roman"/>
                <w:color w:val="000000"/>
              </w:rPr>
            </w:pPr>
            <w:r>
              <w:rPr>
                <w:color w:val="000000"/>
              </w:rPr>
              <w:t>17</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0E029025" w14:textId="77777777" w:rsidR="0030682C" w:rsidRPr="00685F9F" w:rsidRDefault="0030682C" w:rsidP="00517A63">
            <w:pPr>
              <w:spacing w:after="0" w:line="240" w:lineRule="auto"/>
              <w:jc w:val="center"/>
              <w:rPr>
                <w:rFonts w:eastAsia="Times New Roman" w:cs="Times New Roman"/>
                <w:color w:val="000000"/>
              </w:rPr>
            </w:pPr>
            <w:r>
              <w:rPr>
                <w:color w:val="000000"/>
              </w:rPr>
              <w:t>5</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0A420" w14:textId="77777777" w:rsidR="0030682C" w:rsidRPr="00685F9F" w:rsidRDefault="0030682C" w:rsidP="00517A63">
            <w:pPr>
              <w:spacing w:after="0" w:line="240" w:lineRule="auto"/>
              <w:jc w:val="center"/>
              <w:rPr>
                <w:rFonts w:eastAsia="Times New Roman" w:cs="Times New Roman"/>
                <w:color w:val="000000"/>
              </w:rPr>
            </w:pPr>
            <w:r>
              <w:rPr>
                <w:color w:val="000000"/>
              </w:rPr>
              <w:t>104</w:t>
            </w:r>
          </w:p>
        </w:tc>
      </w:tr>
      <w:tr w:rsidR="0030682C" w:rsidRPr="00685F9F" w14:paraId="13729347" w14:textId="77777777" w:rsidTr="00517A63">
        <w:trPr>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545171" w14:textId="77777777" w:rsidR="0030682C" w:rsidRPr="00685F9F" w:rsidRDefault="0030682C" w:rsidP="00517A63">
            <w:pPr>
              <w:spacing w:after="0" w:line="240" w:lineRule="auto"/>
              <w:rPr>
                <w:rFonts w:eastAsia="Times New Roman" w:cs="Times New Roman"/>
                <w:color w:val="000000"/>
              </w:rPr>
            </w:pPr>
            <w:r w:rsidRPr="00685F9F">
              <w:rPr>
                <w:rFonts w:eastAsia="Times New Roman" w:cs="Times New Roman"/>
                <w:color w:val="000000"/>
              </w:rPr>
              <w:t>Oferta kulturalna</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14:paraId="1BC54793" w14:textId="77777777" w:rsidR="0030682C" w:rsidRPr="00685F9F" w:rsidRDefault="0030682C" w:rsidP="00517A63">
            <w:pPr>
              <w:spacing w:after="0" w:line="240" w:lineRule="auto"/>
              <w:jc w:val="center"/>
              <w:rPr>
                <w:rFonts w:eastAsia="Times New Roman" w:cs="Times New Roman"/>
                <w:color w:val="000000"/>
              </w:rPr>
            </w:pPr>
            <w:r>
              <w:rPr>
                <w:color w:val="000000"/>
              </w:rPr>
              <w:t>45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579F0D" w14:textId="77777777" w:rsidR="0030682C" w:rsidRPr="00685F9F" w:rsidRDefault="0030682C" w:rsidP="00517A63">
            <w:pPr>
              <w:spacing w:after="0" w:line="240" w:lineRule="auto"/>
              <w:jc w:val="center"/>
              <w:rPr>
                <w:rFonts w:eastAsia="Times New Roman" w:cs="Times New Roman"/>
                <w:color w:val="000000"/>
              </w:rPr>
            </w:pPr>
            <w:r>
              <w:rPr>
                <w:color w:val="000000"/>
              </w:rPr>
              <w:t>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7DAEF6" w14:textId="77777777" w:rsidR="0030682C" w:rsidRPr="00685F9F" w:rsidRDefault="0030682C" w:rsidP="00517A63">
            <w:pPr>
              <w:spacing w:after="0" w:line="240" w:lineRule="auto"/>
              <w:jc w:val="center"/>
              <w:rPr>
                <w:rFonts w:eastAsia="Times New Roman" w:cs="Times New Roman"/>
                <w:color w:val="000000"/>
              </w:rPr>
            </w:pPr>
            <w:r>
              <w:rPr>
                <w:color w:val="000000"/>
              </w:rPr>
              <w:t>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6ADC2F3" w14:textId="77777777" w:rsidR="0030682C" w:rsidRPr="00685F9F" w:rsidRDefault="0030682C" w:rsidP="00517A63">
            <w:pPr>
              <w:spacing w:after="0" w:line="240" w:lineRule="auto"/>
              <w:jc w:val="center"/>
              <w:rPr>
                <w:rFonts w:eastAsia="Times New Roman" w:cs="Times New Roman"/>
                <w:color w:val="000000"/>
              </w:rPr>
            </w:pPr>
            <w:r>
              <w:rPr>
                <w:color w:val="000000"/>
              </w:rPr>
              <w:t>6</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531CA4DD" w14:textId="77777777" w:rsidR="0030682C" w:rsidRPr="00685F9F" w:rsidRDefault="0030682C" w:rsidP="00517A63">
            <w:pPr>
              <w:spacing w:after="0" w:line="240" w:lineRule="auto"/>
              <w:jc w:val="center"/>
              <w:rPr>
                <w:rFonts w:eastAsia="Times New Roman" w:cs="Times New Roman"/>
                <w:color w:val="000000"/>
              </w:rPr>
            </w:pPr>
            <w:r>
              <w:rPr>
                <w:color w:val="000000"/>
              </w:rPr>
              <w:t>2</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DA228" w14:textId="77777777" w:rsidR="0030682C" w:rsidRPr="00685F9F" w:rsidRDefault="0030682C" w:rsidP="00517A63">
            <w:pPr>
              <w:spacing w:after="0" w:line="240" w:lineRule="auto"/>
              <w:jc w:val="center"/>
              <w:rPr>
                <w:rFonts w:eastAsia="Times New Roman" w:cs="Times New Roman"/>
                <w:color w:val="000000"/>
              </w:rPr>
            </w:pPr>
            <w:r>
              <w:rPr>
                <w:color w:val="000000"/>
              </w:rPr>
              <w:t>104</w:t>
            </w:r>
          </w:p>
        </w:tc>
      </w:tr>
      <w:tr w:rsidR="0030682C" w:rsidRPr="00685F9F" w14:paraId="7F08BBA4" w14:textId="77777777" w:rsidTr="00517A63">
        <w:trPr>
          <w:trHeight w:val="248"/>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88CDDB" w14:textId="77777777" w:rsidR="0030682C" w:rsidRPr="00685F9F" w:rsidRDefault="0030682C" w:rsidP="00517A63">
            <w:pPr>
              <w:spacing w:after="0" w:line="240" w:lineRule="auto"/>
              <w:rPr>
                <w:rFonts w:eastAsia="Times New Roman" w:cs="Times New Roman"/>
                <w:color w:val="000000"/>
              </w:rPr>
            </w:pPr>
            <w:r w:rsidRPr="00685F9F">
              <w:rPr>
                <w:rFonts w:eastAsia="Times New Roman" w:cs="Times New Roman"/>
                <w:color w:val="000000"/>
              </w:rPr>
              <w:t>Infrastruktura sportowa</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14:paraId="744E13D6" w14:textId="77777777" w:rsidR="0030682C" w:rsidRPr="00685F9F" w:rsidRDefault="0030682C" w:rsidP="00517A63">
            <w:pPr>
              <w:spacing w:after="0" w:line="240" w:lineRule="auto"/>
              <w:jc w:val="center"/>
              <w:rPr>
                <w:rFonts w:eastAsia="Times New Roman" w:cs="Times New Roman"/>
                <w:color w:val="000000"/>
              </w:rPr>
            </w:pPr>
            <w:r>
              <w:rPr>
                <w:color w:val="000000"/>
              </w:rPr>
              <w:t>37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5BEB4E" w14:textId="77777777" w:rsidR="0030682C" w:rsidRPr="00685F9F" w:rsidRDefault="0030682C" w:rsidP="00517A63">
            <w:pPr>
              <w:spacing w:after="0" w:line="240" w:lineRule="auto"/>
              <w:jc w:val="center"/>
              <w:rPr>
                <w:rFonts w:eastAsia="Times New Roman" w:cs="Times New Roman"/>
                <w:color w:val="000000"/>
              </w:rPr>
            </w:pPr>
            <w:r>
              <w:rPr>
                <w:color w:val="000000"/>
              </w:rPr>
              <w:t>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5F0533" w14:textId="77777777" w:rsidR="0030682C" w:rsidRPr="00685F9F" w:rsidRDefault="0030682C" w:rsidP="00517A63">
            <w:pPr>
              <w:spacing w:after="0" w:line="240" w:lineRule="auto"/>
              <w:jc w:val="center"/>
              <w:rPr>
                <w:rFonts w:eastAsia="Times New Roman" w:cs="Times New Roman"/>
                <w:color w:val="000000"/>
              </w:rPr>
            </w:pPr>
            <w:r>
              <w:rPr>
                <w:color w:val="000000"/>
              </w:rPr>
              <w:t>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75744BB" w14:textId="77777777" w:rsidR="0030682C" w:rsidRPr="00685F9F" w:rsidRDefault="0030682C" w:rsidP="00517A63">
            <w:pPr>
              <w:spacing w:after="0" w:line="240" w:lineRule="auto"/>
              <w:jc w:val="center"/>
              <w:rPr>
                <w:rFonts w:eastAsia="Times New Roman" w:cs="Times New Roman"/>
                <w:color w:val="000000"/>
              </w:rPr>
            </w:pPr>
            <w:r>
              <w:rPr>
                <w:color w:val="000000"/>
              </w:rPr>
              <w:t>10</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09F46D30" w14:textId="77777777" w:rsidR="0030682C" w:rsidRPr="00685F9F" w:rsidRDefault="0030682C" w:rsidP="00517A63">
            <w:pPr>
              <w:spacing w:after="0" w:line="240" w:lineRule="auto"/>
              <w:jc w:val="center"/>
              <w:rPr>
                <w:rFonts w:eastAsia="Times New Roman" w:cs="Times New Roman"/>
                <w:color w:val="000000"/>
              </w:rPr>
            </w:pPr>
            <w:r>
              <w:rPr>
                <w:color w:val="000000"/>
              </w:rPr>
              <w:t>2</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D8735" w14:textId="77777777" w:rsidR="0030682C" w:rsidRPr="00685F9F" w:rsidRDefault="0030682C" w:rsidP="00517A63">
            <w:pPr>
              <w:spacing w:after="0" w:line="240" w:lineRule="auto"/>
              <w:jc w:val="center"/>
              <w:rPr>
                <w:rFonts w:eastAsia="Times New Roman" w:cs="Times New Roman"/>
                <w:color w:val="000000"/>
              </w:rPr>
            </w:pPr>
            <w:r>
              <w:rPr>
                <w:color w:val="000000"/>
              </w:rPr>
              <w:t>104</w:t>
            </w:r>
          </w:p>
        </w:tc>
      </w:tr>
      <w:tr w:rsidR="0030682C" w:rsidRPr="00685F9F" w14:paraId="0B0D22D4" w14:textId="77777777" w:rsidTr="00517A63">
        <w:trPr>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3760C" w14:textId="77777777" w:rsidR="0030682C" w:rsidRPr="00685F9F" w:rsidRDefault="0030682C" w:rsidP="00517A63">
            <w:pPr>
              <w:spacing w:after="0" w:line="240" w:lineRule="auto"/>
              <w:rPr>
                <w:rFonts w:eastAsia="Times New Roman" w:cs="Times New Roman"/>
                <w:color w:val="000000"/>
              </w:rPr>
            </w:pPr>
            <w:r w:rsidRPr="00685F9F">
              <w:rPr>
                <w:rFonts w:eastAsia="Times New Roman" w:cs="Times New Roman"/>
                <w:color w:val="000000"/>
              </w:rPr>
              <w:t>Drogi</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14:paraId="3EA465EE" w14:textId="77777777" w:rsidR="0030682C" w:rsidRPr="00685F9F" w:rsidRDefault="0030682C" w:rsidP="00517A63">
            <w:pPr>
              <w:spacing w:after="0" w:line="240" w:lineRule="auto"/>
              <w:jc w:val="center"/>
              <w:rPr>
                <w:rFonts w:eastAsia="Times New Roman" w:cs="Times New Roman"/>
                <w:color w:val="000000"/>
              </w:rPr>
            </w:pPr>
            <w:r>
              <w:rPr>
                <w:color w:val="000000"/>
              </w:rPr>
              <w:t>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E71E72" w14:textId="77777777" w:rsidR="0030682C" w:rsidRPr="00685F9F" w:rsidRDefault="0030682C" w:rsidP="00517A63">
            <w:pPr>
              <w:spacing w:after="0" w:line="240" w:lineRule="auto"/>
              <w:jc w:val="center"/>
              <w:rPr>
                <w:rFonts w:eastAsia="Times New Roman" w:cs="Times New Roman"/>
                <w:color w:val="000000"/>
              </w:rPr>
            </w:pPr>
            <w:r>
              <w:rPr>
                <w:color w:val="000000"/>
              </w:rPr>
              <w:t>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87E418" w14:textId="77777777" w:rsidR="0030682C" w:rsidRPr="00685F9F" w:rsidRDefault="0030682C" w:rsidP="00517A63">
            <w:pPr>
              <w:spacing w:after="0" w:line="240" w:lineRule="auto"/>
              <w:jc w:val="center"/>
              <w:rPr>
                <w:rFonts w:eastAsia="Times New Roman" w:cs="Times New Roman"/>
                <w:color w:val="000000"/>
              </w:rPr>
            </w:pPr>
            <w:r>
              <w:rPr>
                <w:color w:val="000000"/>
              </w:rPr>
              <w:t>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C4616AE" w14:textId="77777777" w:rsidR="0030682C" w:rsidRPr="00685F9F" w:rsidRDefault="0030682C" w:rsidP="00517A63">
            <w:pPr>
              <w:spacing w:after="0" w:line="240" w:lineRule="auto"/>
              <w:jc w:val="center"/>
              <w:rPr>
                <w:rFonts w:eastAsia="Times New Roman" w:cs="Times New Roman"/>
                <w:color w:val="000000"/>
              </w:rPr>
            </w:pPr>
            <w:r>
              <w:rPr>
                <w:color w:val="000000"/>
              </w:rPr>
              <w:t>7</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67E0E042" w14:textId="77777777" w:rsidR="0030682C" w:rsidRPr="00685F9F" w:rsidRDefault="0030682C" w:rsidP="00517A63">
            <w:pPr>
              <w:spacing w:after="0" w:line="240" w:lineRule="auto"/>
              <w:jc w:val="center"/>
              <w:rPr>
                <w:rFonts w:eastAsia="Times New Roman" w:cs="Times New Roman"/>
                <w:color w:val="000000"/>
              </w:rPr>
            </w:pPr>
            <w:r>
              <w:rPr>
                <w:color w:val="000000"/>
              </w:rPr>
              <w:t>2</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83605" w14:textId="77777777" w:rsidR="0030682C" w:rsidRPr="00685F9F" w:rsidRDefault="0030682C" w:rsidP="00517A63">
            <w:pPr>
              <w:spacing w:after="0" w:line="240" w:lineRule="auto"/>
              <w:jc w:val="center"/>
              <w:rPr>
                <w:rFonts w:eastAsia="Times New Roman" w:cs="Times New Roman"/>
                <w:color w:val="000000"/>
              </w:rPr>
            </w:pPr>
            <w:r>
              <w:rPr>
                <w:color w:val="000000"/>
              </w:rPr>
              <w:t>104</w:t>
            </w:r>
          </w:p>
        </w:tc>
      </w:tr>
      <w:tr w:rsidR="0030682C" w:rsidRPr="00685F9F" w14:paraId="44D6F949" w14:textId="77777777" w:rsidTr="00517A63">
        <w:trPr>
          <w:trHeight w:val="66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FDDDA9" w14:textId="77777777" w:rsidR="0030682C" w:rsidRPr="00685F9F" w:rsidRDefault="0030682C" w:rsidP="00517A63">
            <w:pPr>
              <w:spacing w:after="0" w:line="240" w:lineRule="auto"/>
              <w:rPr>
                <w:rFonts w:eastAsia="Times New Roman" w:cs="Times New Roman"/>
                <w:color w:val="000000"/>
              </w:rPr>
            </w:pPr>
            <w:r w:rsidRPr="00685F9F">
              <w:rPr>
                <w:rFonts w:eastAsia="Times New Roman" w:cs="Times New Roman"/>
                <w:color w:val="000000"/>
              </w:rPr>
              <w:t>Infrastruktura społeczna (świetlice, miejsca spotkań)</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14:paraId="532D4A2D" w14:textId="77777777" w:rsidR="0030682C" w:rsidRPr="00685F9F" w:rsidRDefault="0030682C" w:rsidP="00517A63">
            <w:pPr>
              <w:spacing w:after="0" w:line="240" w:lineRule="auto"/>
              <w:jc w:val="center"/>
              <w:rPr>
                <w:rFonts w:eastAsia="Times New Roman" w:cs="Times New Roman"/>
                <w:color w:val="000000"/>
              </w:rPr>
            </w:pPr>
            <w:r>
              <w:rPr>
                <w:color w:val="000000"/>
              </w:rPr>
              <w:t>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B837984" w14:textId="77777777" w:rsidR="0030682C" w:rsidRPr="00685F9F" w:rsidRDefault="0030682C" w:rsidP="00517A63">
            <w:pPr>
              <w:spacing w:after="0" w:line="240" w:lineRule="auto"/>
              <w:jc w:val="center"/>
              <w:rPr>
                <w:rFonts w:eastAsia="Times New Roman" w:cs="Times New Roman"/>
                <w:color w:val="000000"/>
              </w:rPr>
            </w:pPr>
            <w:r>
              <w:rPr>
                <w:color w:val="000000"/>
              </w:rPr>
              <w:t>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D97646" w14:textId="77777777" w:rsidR="0030682C" w:rsidRPr="00685F9F" w:rsidRDefault="0030682C" w:rsidP="00517A63">
            <w:pPr>
              <w:spacing w:after="0" w:line="240" w:lineRule="auto"/>
              <w:jc w:val="center"/>
              <w:rPr>
                <w:rFonts w:eastAsia="Times New Roman" w:cs="Times New Roman"/>
                <w:color w:val="000000"/>
              </w:rPr>
            </w:pPr>
            <w:r>
              <w:rPr>
                <w:color w:val="000000"/>
              </w:rPr>
              <w:t>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A9B338C" w14:textId="77777777" w:rsidR="0030682C" w:rsidRPr="00685F9F" w:rsidRDefault="0030682C" w:rsidP="00517A63">
            <w:pPr>
              <w:spacing w:after="0" w:line="240" w:lineRule="auto"/>
              <w:jc w:val="center"/>
              <w:rPr>
                <w:rFonts w:eastAsia="Times New Roman" w:cs="Times New Roman"/>
                <w:color w:val="000000"/>
              </w:rPr>
            </w:pPr>
            <w:r>
              <w:rPr>
                <w:color w:val="000000"/>
              </w:rPr>
              <w:t>7</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1F154CB7" w14:textId="77777777" w:rsidR="0030682C" w:rsidRPr="00685F9F" w:rsidRDefault="0030682C" w:rsidP="00517A63">
            <w:pPr>
              <w:spacing w:after="0" w:line="240" w:lineRule="auto"/>
              <w:jc w:val="center"/>
              <w:rPr>
                <w:rFonts w:eastAsia="Times New Roman" w:cs="Times New Roman"/>
                <w:color w:val="000000"/>
              </w:rPr>
            </w:pPr>
            <w:r>
              <w:rPr>
                <w:color w:val="000000"/>
              </w:rPr>
              <w:t>1</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CCD91" w14:textId="77777777" w:rsidR="0030682C" w:rsidRPr="00685F9F" w:rsidRDefault="0030682C" w:rsidP="00517A63">
            <w:pPr>
              <w:spacing w:after="0" w:line="240" w:lineRule="auto"/>
              <w:jc w:val="center"/>
              <w:rPr>
                <w:rFonts w:eastAsia="Times New Roman" w:cs="Times New Roman"/>
                <w:color w:val="000000"/>
              </w:rPr>
            </w:pPr>
            <w:r>
              <w:rPr>
                <w:color w:val="000000"/>
              </w:rPr>
              <w:t>104</w:t>
            </w:r>
          </w:p>
        </w:tc>
      </w:tr>
      <w:tr w:rsidR="0030682C" w:rsidRPr="00685F9F" w14:paraId="5B80286C" w14:textId="77777777" w:rsidTr="00517A63">
        <w:trPr>
          <w:trHeight w:val="6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26358C" w14:textId="77777777" w:rsidR="0030682C" w:rsidRPr="00685F9F" w:rsidRDefault="0030682C" w:rsidP="00517A63">
            <w:pPr>
              <w:spacing w:after="0" w:line="240" w:lineRule="auto"/>
              <w:rPr>
                <w:rFonts w:eastAsia="Times New Roman" w:cs="Times New Roman"/>
                <w:color w:val="000000"/>
              </w:rPr>
            </w:pPr>
            <w:r w:rsidRPr="00685F9F">
              <w:rPr>
                <w:rFonts w:eastAsia="Times New Roman" w:cs="Times New Roman"/>
                <w:color w:val="000000"/>
              </w:rPr>
              <w:t>Szkolenia i warsztaty dla mieszkańców</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14:paraId="02E0EF0A" w14:textId="77777777" w:rsidR="0030682C" w:rsidRPr="00685F9F" w:rsidRDefault="0030682C" w:rsidP="00517A63">
            <w:pPr>
              <w:spacing w:after="0" w:line="240" w:lineRule="auto"/>
              <w:jc w:val="center"/>
              <w:rPr>
                <w:rFonts w:eastAsia="Times New Roman" w:cs="Times New Roman"/>
                <w:color w:val="000000"/>
              </w:rPr>
            </w:pPr>
            <w:r>
              <w:rPr>
                <w:color w:val="000000"/>
              </w:rPr>
              <w:t>33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3F086F" w14:textId="77777777" w:rsidR="0030682C" w:rsidRPr="00685F9F" w:rsidRDefault="0030682C" w:rsidP="00517A63">
            <w:pPr>
              <w:spacing w:after="0" w:line="240" w:lineRule="auto"/>
              <w:jc w:val="center"/>
              <w:rPr>
                <w:rFonts w:eastAsia="Times New Roman" w:cs="Times New Roman"/>
                <w:color w:val="000000"/>
              </w:rPr>
            </w:pPr>
            <w:r>
              <w:rPr>
                <w:color w:val="000000"/>
              </w:rPr>
              <w:t>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334DD7" w14:textId="77777777" w:rsidR="0030682C" w:rsidRPr="00685F9F" w:rsidRDefault="0030682C" w:rsidP="00517A63">
            <w:pPr>
              <w:spacing w:after="0" w:line="240" w:lineRule="auto"/>
              <w:jc w:val="center"/>
              <w:rPr>
                <w:rFonts w:eastAsia="Times New Roman" w:cs="Times New Roman"/>
                <w:color w:val="000000"/>
              </w:rPr>
            </w:pPr>
            <w:r>
              <w:rPr>
                <w:color w:val="000000"/>
              </w:rPr>
              <w:t>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E3DEE76" w14:textId="77777777" w:rsidR="0030682C" w:rsidRPr="00685F9F" w:rsidRDefault="0030682C" w:rsidP="00517A63">
            <w:pPr>
              <w:spacing w:after="0" w:line="240" w:lineRule="auto"/>
              <w:jc w:val="center"/>
              <w:rPr>
                <w:rFonts w:eastAsia="Times New Roman" w:cs="Times New Roman"/>
                <w:color w:val="000000"/>
              </w:rPr>
            </w:pPr>
            <w:r>
              <w:rPr>
                <w:color w:val="000000"/>
              </w:rPr>
              <w:t>16</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08F20CC2" w14:textId="77777777" w:rsidR="0030682C" w:rsidRPr="00685F9F" w:rsidRDefault="0030682C" w:rsidP="00517A63">
            <w:pPr>
              <w:spacing w:after="0" w:line="240" w:lineRule="auto"/>
              <w:jc w:val="center"/>
              <w:rPr>
                <w:rFonts w:eastAsia="Times New Roman" w:cs="Times New Roman"/>
                <w:color w:val="000000"/>
              </w:rPr>
            </w:pPr>
            <w:r>
              <w:rPr>
                <w:color w:val="000000"/>
              </w:rPr>
              <w:t>3</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02F37" w14:textId="77777777" w:rsidR="0030682C" w:rsidRPr="00685F9F" w:rsidRDefault="0030682C" w:rsidP="00517A63">
            <w:pPr>
              <w:spacing w:after="0" w:line="240" w:lineRule="auto"/>
              <w:jc w:val="center"/>
              <w:rPr>
                <w:rFonts w:eastAsia="Times New Roman" w:cs="Times New Roman"/>
                <w:color w:val="000000"/>
              </w:rPr>
            </w:pPr>
            <w:r>
              <w:rPr>
                <w:color w:val="000000"/>
              </w:rPr>
              <w:t>104</w:t>
            </w:r>
          </w:p>
        </w:tc>
      </w:tr>
      <w:tr w:rsidR="0030682C" w:rsidRPr="00685F9F" w14:paraId="6678793D" w14:textId="77777777" w:rsidTr="00517A63">
        <w:trPr>
          <w:trHeight w:val="58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9B9019" w14:textId="77777777" w:rsidR="0030682C" w:rsidRPr="00685F9F" w:rsidRDefault="0030682C" w:rsidP="00517A63">
            <w:pPr>
              <w:spacing w:after="0" w:line="240" w:lineRule="auto"/>
              <w:rPr>
                <w:rFonts w:eastAsia="Times New Roman" w:cs="Times New Roman"/>
                <w:color w:val="000000"/>
              </w:rPr>
            </w:pPr>
            <w:r w:rsidRPr="00685F9F">
              <w:rPr>
                <w:rFonts w:eastAsia="Times New Roman" w:cs="Times New Roman"/>
                <w:color w:val="000000"/>
              </w:rPr>
              <w:t>Działalność organizacji pozarządowych</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14:paraId="10F3F942" w14:textId="77777777" w:rsidR="0030682C" w:rsidRPr="00685F9F" w:rsidRDefault="0030682C" w:rsidP="00517A63">
            <w:pPr>
              <w:spacing w:after="0" w:line="240" w:lineRule="auto"/>
              <w:jc w:val="center"/>
              <w:rPr>
                <w:rFonts w:eastAsia="Times New Roman" w:cs="Times New Roman"/>
                <w:color w:val="000000"/>
              </w:rPr>
            </w:pPr>
            <w:r>
              <w:rPr>
                <w:color w:val="000000"/>
              </w:rPr>
              <w:t>24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AE1B36" w14:textId="77777777" w:rsidR="0030682C" w:rsidRPr="00685F9F" w:rsidRDefault="0030682C" w:rsidP="00517A63">
            <w:pPr>
              <w:spacing w:after="0" w:line="240" w:lineRule="auto"/>
              <w:jc w:val="center"/>
              <w:rPr>
                <w:rFonts w:eastAsia="Times New Roman" w:cs="Times New Roman"/>
                <w:color w:val="000000"/>
              </w:rPr>
            </w:pPr>
            <w:r>
              <w:rPr>
                <w:color w:val="000000"/>
              </w:rPr>
              <w:t>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56D657" w14:textId="77777777" w:rsidR="0030682C" w:rsidRPr="00685F9F" w:rsidRDefault="0030682C" w:rsidP="00517A63">
            <w:pPr>
              <w:spacing w:after="0" w:line="240" w:lineRule="auto"/>
              <w:jc w:val="center"/>
              <w:rPr>
                <w:rFonts w:eastAsia="Times New Roman" w:cs="Times New Roman"/>
                <w:color w:val="000000"/>
              </w:rPr>
            </w:pPr>
            <w:r>
              <w:rPr>
                <w:color w:val="000000"/>
              </w:rPr>
              <w:t>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269747E" w14:textId="77777777" w:rsidR="0030682C" w:rsidRPr="00685F9F" w:rsidRDefault="0030682C" w:rsidP="00517A63">
            <w:pPr>
              <w:spacing w:after="0" w:line="240" w:lineRule="auto"/>
              <w:jc w:val="center"/>
              <w:rPr>
                <w:rFonts w:eastAsia="Times New Roman" w:cs="Times New Roman"/>
                <w:color w:val="000000"/>
              </w:rPr>
            </w:pPr>
            <w:r>
              <w:rPr>
                <w:color w:val="000000"/>
              </w:rPr>
              <w:t>10</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72A6B1AE" w14:textId="77777777" w:rsidR="0030682C" w:rsidRPr="00685F9F" w:rsidRDefault="0030682C" w:rsidP="00517A63">
            <w:pPr>
              <w:spacing w:after="0" w:line="240" w:lineRule="auto"/>
              <w:jc w:val="center"/>
              <w:rPr>
                <w:rFonts w:eastAsia="Times New Roman" w:cs="Times New Roman"/>
                <w:color w:val="000000"/>
              </w:rPr>
            </w:pPr>
            <w:r>
              <w:rPr>
                <w:color w:val="000000"/>
              </w:rPr>
              <w:t>3</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B4AFB" w14:textId="77777777" w:rsidR="0030682C" w:rsidRPr="00685F9F" w:rsidRDefault="0030682C" w:rsidP="00517A63">
            <w:pPr>
              <w:spacing w:after="0" w:line="240" w:lineRule="auto"/>
              <w:jc w:val="center"/>
              <w:rPr>
                <w:rFonts w:eastAsia="Times New Roman" w:cs="Times New Roman"/>
                <w:color w:val="000000"/>
              </w:rPr>
            </w:pPr>
            <w:r>
              <w:rPr>
                <w:color w:val="000000"/>
              </w:rPr>
              <w:t>104</w:t>
            </w:r>
          </w:p>
        </w:tc>
      </w:tr>
      <w:tr w:rsidR="0030682C" w:rsidRPr="00685F9F" w14:paraId="55A01B98" w14:textId="77777777" w:rsidTr="00517A63">
        <w:trPr>
          <w:trHeight w:val="351"/>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D01551" w14:textId="77777777" w:rsidR="0030682C" w:rsidRPr="00685F9F" w:rsidRDefault="0030682C" w:rsidP="00517A63">
            <w:pPr>
              <w:spacing w:after="0" w:line="240" w:lineRule="auto"/>
              <w:rPr>
                <w:rFonts w:eastAsia="Times New Roman" w:cs="Times New Roman"/>
                <w:color w:val="000000"/>
              </w:rPr>
            </w:pPr>
            <w:r w:rsidRPr="00685F9F">
              <w:rPr>
                <w:rFonts w:eastAsia="Times New Roman" w:cs="Times New Roman"/>
                <w:color w:val="000000"/>
              </w:rPr>
              <w:t>Tworzenie nowych miejsc pracy</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14:paraId="67CE9D70" w14:textId="77777777" w:rsidR="0030682C" w:rsidRPr="00685F9F" w:rsidRDefault="0030682C" w:rsidP="00517A63">
            <w:pPr>
              <w:spacing w:after="0" w:line="240" w:lineRule="auto"/>
              <w:jc w:val="center"/>
              <w:rPr>
                <w:rFonts w:eastAsia="Times New Roman" w:cs="Times New Roman"/>
                <w:color w:val="000000"/>
              </w:rPr>
            </w:pPr>
            <w:r>
              <w:rPr>
                <w:color w:val="000000"/>
              </w:rPr>
              <w:t>56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7AC9CB" w14:textId="77777777" w:rsidR="0030682C" w:rsidRPr="00685F9F" w:rsidRDefault="0030682C" w:rsidP="00517A63">
            <w:pPr>
              <w:spacing w:after="0" w:line="240" w:lineRule="auto"/>
              <w:jc w:val="center"/>
              <w:rPr>
                <w:rFonts w:eastAsia="Times New Roman" w:cs="Times New Roman"/>
                <w:color w:val="000000"/>
              </w:rPr>
            </w:pPr>
            <w:r>
              <w:rPr>
                <w:color w:val="000000"/>
              </w:rPr>
              <w:t>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9C7778" w14:textId="77777777" w:rsidR="0030682C" w:rsidRPr="00685F9F" w:rsidRDefault="0030682C" w:rsidP="00517A63">
            <w:pPr>
              <w:spacing w:after="0" w:line="240" w:lineRule="auto"/>
              <w:jc w:val="center"/>
              <w:rPr>
                <w:rFonts w:eastAsia="Times New Roman" w:cs="Times New Roman"/>
                <w:color w:val="000000"/>
              </w:rPr>
            </w:pPr>
            <w:r>
              <w:rPr>
                <w:color w:val="000000"/>
              </w:rPr>
              <w:t>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6A000D9" w14:textId="77777777" w:rsidR="0030682C" w:rsidRPr="00685F9F" w:rsidRDefault="0030682C" w:rsidP="00517A63">
            <w:pPr>
              <w:spacing w:after="0" w:line="240" w:lineRule="auto"/>
              <w:jc w:val="center"/>
              <w:rPr>
                <w:rFonts w:eastAsia="Times New Roman" w:cs="Times New Roman"/>
                <w:color w:val="000000"/>
              </w:rPr>
            </w:pPr>
            <w:r>
              <w:rPr>
                <w:color w:val="000000"/>
              </w:rPr>
              <w:t>0</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034D5EE6" w14:textId="77777777" w:rsidR="0030682C" w:rsidRPr="00685F9F" w:rsidRDefault="0030682C" w:rsidP="00517A63">
            <w:pPr>
              <w:spacing w:after="0" w:line="240" w:lineRule="auto"/>
              <w:jc w:val="center"/>
              <w:rPr>
                <w:rFonts w:eastAsia="Times New Roman" w:cs="Times New Roman"/>
                <w:color w:val="000000"/>
              </w:rPr>
            </w:pPr>
            <w:r>
              <w:rPr>
                <w:color w:val="000000"/>
              </w:rPr>
              <w:t>1</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E5DC5" w14:textId="77777777" w:rsidR="0030682C" w:rsidRPr="00685F9F" w:rsidRDefault="0030682C" w:rsidP="00517A63">
            <w:pPr>
              <w:spacing w:after="0" w:line="240" w:lineRule="auto"/>
              <w:jc w:val="center"/>
              <w:rPr>
                <w:rFonts w:eastAsia="Times New Roman" w:cs="Times New Roman"/>
                <w:color w:val="000000"/>
              </w:rPr>
            </w:pPr>
            <w:r>
              <w:rPr>
                <w:color w:val="000000"/>
              </w:rPr>
              <w:t>104</w:t>
            </w:r>
          </w:p>
        </w:tc>
      </w:tr>
      <w:tr w:rsidR="0030682C" w:rsidRPr="00685F9F" w14:paraId="15E24CDA" w14:textId="77777777" w:rsidTr="00517A63">
        <w:trPr>
          <w:trHeight w:val="271"/>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F7C91" w14:textId="77777777" w:rsidR="0030682C" w:rsidRPr="00685F9F" w:rsidRDefault="0030682C" w:rsidP="00517A63">
            <w:pPr>
              <w:spacing w:after="0" w:line="240" w:lineRule="auto"/>
              <w:rPr>
                <w:rFonts w:eastAsia="Times New Roman" w:cs="Times New Roman"/>
                <w:color w:val="000000"/>
              </w:rPr>
            </w:pPr>
            <w:r w:rsidRPr="00685F9F">
              <w:rPr>
                <w:rFonts w:eastAsia="Times New Roman" w:cs="Times New Roman"/>
                <w:color w:val="000000"/>
              </w:rPr>
              <w:t>Opieka nad osobami starszymi</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14:paraId="566ACB86" w14:textId="77777777" w:rsidR="0030682C" w:rsidRPr="00685F9F" w:rsidRDefault="0030682C" w:rsidP="00517A63">
            <w:pPr>
              <w:spacing w:after="0" w:line="240" w:lineRule="auto"/>
              <w:jc w:val="center"/>
              <w:rPr>
                <w:rFonts w:eastAsia="Times New Roman" w:cs="Times New Roman"/>
                <w:color w:val="000000"/>
              </w:rPr>
            </w:pPr>
            <w:r>
              <w:rPr>
                <w:color w:val="000000"/>
              </w:rPr>
              <w:t>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A0EAF77" w14:textId="77777777" w:rsidR="0030682C" w:rsidRPr="00685F9F" w:rsidRDefault="0030682C" w:rsidP="00517A63">
            <w:pPr>
              <w:spacing w:after="0" w:line="240" w:lineRule="auto"/>
              <w:jc w:val="center"/>
              <w:rPr>
                <w:rFonts w:eastAsia="Times New Roman" w:cs="Times New Roman"/>
                <w:color w:val="000000"/>
              </w:rPr>
            </w:pPr>
            <w:r>
              <w:rPr>
                <w:color w:val="000000"/>
              </w:rPr>
              <w:t>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6E55A1" w14:textId="77777777" w:rsidR="0030682C" w:rsidRPr="00685F9F" w:rsidRDefault="0030682C" w:rsidP="00517A63">
            <w:pPr>
              <w:spacing w:after="0" w:line="240" w:lineRule="auto"/>
              <w:jc w:val="center"/>
              <w:rPr>
                <w:rFonts w:eastAsia="Times New Roman" w:cs="Times New Roman"/>
                <w:color w:val="000000"/>
              </w:rPr>
            </w:pPr>
            <w:r>
              <w:rPr>
                <w:color w:val="000000"/>
              </w:rPr>
              <w:t>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3D7BC75" w14:textId="77777777" w:rsidR="0030682C" w:rsidRPr="00685F9F" w:rsidRDefault="0030682C" w:rsidP="00517A63">
            <w:pPr>
              <w:spacing w:after="0" w:line="240" w:lineRule="auto"/>
              <w:jc w:val="center"/>
              <w:rPr>
                <w:rFonts w:eastAsia="Times New Roman" w:cs="Times New Roman"/>
                <w:color w:val="000000"/>
              </w:rPr>
            </w:pPr>
            <w:r>
              <w:rPr>
                <w:color w:val="000000"/>
              </w:rPr>
              <w:t>3</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2665AC79" w14:textId="77777777" w:rsidR="0030682C" w:rsidRPr="00685F9F" w:rsidRDefault="0030682C" w:rsidP="00517A63">
            <w:pPr>
              <w:spacing w:after="0" w:line="240" w:lineRule="auto"/>
              <w:jc w:val="center"/>
              <w:rPr>
                <w:rFonts w:eastAsia="Times New Roman" w:cs="Times New Roman"/>
                <w:color w:val="000000"/>
              </w:rPr>
            </w:pPr>
            <w:r>
              <w:rPr>
                <w:color w:val="000000"/>
              </w:rPr>
              <w:t>1</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66661" w14:textId="77777777" w:rsidR="0030682C" w:rsidRPr="00685F9F" w:rsidRDefault="0030682C" w:rsidP="00517A63">
            <w:pPr>
              <w:spacing w:after="0" w:line="240" w:lineRule="auto"/>
              <w:jc w:val="center"/>
              <w:rPr>
                <w:rFonts w:eastAsia="Times New Roman" w:cs="Times New Roman"/>
                <w:color w:val="000000"/>
              </w:rPr>
            </w:pPr>
            <w:r>
              <w:rPr>
                <w:color w:val="000000"/>
              </w:rPr>
              <w:t>104</w:t>
            </w:r>
          </w:p>
        </w:tc>
      </w:tr>
      <w:tr w:rsidR="0030682C" w:rsidRPr="00685F9F" w14:paraId="37B696A7" w14:textId="77777777" w:rsidTr="00517A63">
        <w:trPr>
          <w:trHeight w:val="275"/>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AB0C78" w14:textId="77777777" w:rsidR="0030682C" w:rsidRPr="00685F9F" w:rsidRDefault="0030682C" w:rsidP="00517A63">
            <w:pPr>
              <w:spacing w:after="0" w:line="240" w:lineRule="auto"/>
              <w:rPr>
                <w:rFonts w:eastAsia="Times New Roman" w:cs="Times New Roman"/>
                <w:color w:val="000000"/>
              </w:rPr>
            </w:pPr>
            <w:r w:rsidRPr="00685F9F">
              <w:rPr>
                <w:rFonts w:eastAsia="Times New Roman" w:cs="Times New Roman"/>
                <w:color w:val="000000"/>
              </w:rPr>
              <w:t>Wsparcie dla istniejących firm</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14:paraId="2E0A1B71" w14:textId="77777777" w:rsidR="0030682C" w:rsidRPr="00685F9F" w:rsidRDefault="0030682C" w:rsidP="00517A63">
            <w:pPr>
              <w:spacing w:after="0" w:line="240" w:lineRule="auto"/>
              <w:jc w:val="center"/>
              <w:rPr>
                <w:rFonts w:eastAsia="Times New Roman" w:cs="Times New Roman"/>
                <w:color w:val="000000"/>
              </w:rPr>
            </w:pPr>
            <w:r>
              <w:rPr>
                <w:color w:val="000000"/>
              </w:rPr>
              <w:t>46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CB96F4" w14:textId="77777777" w:rsidR="0030682C" w:rsidRPr="00685F9F" w:rsidRDefault="0030682C" w:rsidP="00517A63">
            <w:pPr>
              <w:spacing w:after="0" w:line="240" w:lineRule="auto"/>
              <w:jc w:val="center"/>
              <w:rPr>
                <w:rFonts w:eastAsia="Times New Roman" w:cs="Times New Roman"/>
                <w:color w:val="000000"/>
              </w:rPr>
            </w:pPr>
            <w:r>
              <w:rPr>
                <w:color w:val="000000"/>
              </w:rPr>
              <w:t>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16AE91E" w14:textId="77777777" w:rsidR="0030682C" w:rsidRPr="00685F9F" w:rsidRDefault="0030682C" w:rsidP="00517A63">
            <w:pPr>
              <w:spacing w:after="0" w:line="240" w:lineRule="auto"/>
              <w:jc w:val="center"/>
              <w:rPr>
                <w:rFonts w:eastAsia="Times New Roman" w:cs="Times New Roman"/>
                <w:color w:val="000000"/>
              </w:rPr>
            </w:pPr>
            <w:r>
              <w:rPr>
                <w:color w:val="000000"/>
              </w:rPr>
              <w:t>14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D7DF739" w14:textId="77777777" w:rsidR="0030682C" w:rsidRPr="00685F9F" w:rsidRDefault="0030682C" w:rsidP="00517A63">
            <w:pPr>
              <w:spacing w:after="0" w:line="240" w:lineRule="auto"/>
              <w:jc w:val="center"/>
              <w:rPr>
                <w:rFonts w:eastAsia="Times New Roman" w:cs="Times New Roman"/>
                <w:color w:val="000000"/>
              </w:rPr>
            </w:pPr>
            <w:r>
              <w:rPr>
                <w:color w:val="000000"/>
              </w:rPr>
              <w:t>9</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0481F896" w14:textId="77777777" w:rsidR="0030682C" w:rsidRPr="00685F9F" w:rsidRDefault="0030682C" w:rsidP="00517A63">
            <w:pPr>
              <w:spacing w:after="0" w:line="240" w:lineRule="auto"/>
              <w:jc w:val="center"/>
              <w:rPr>
                <w:rFonts w:eastAsia="Times New Roman" w:cs="Times New Roman"/>
                <w:color w:val="000000"/>
              </w:rPr>
            </w:pPr>
            <w:r>
              <w:rPr>
                <w:color w:val="000000"/>
              </w:rPr>
              <w:t>3</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A52C9" w14:textId="77777777" w:rsidR="0030682C" w:rsidRPr="00685F9F" w:rsidRDefault="0030682C" w:rsidP="00517A63">
            <w:pPr>
              <w:spacing w:after="0" w:line="240" w:lineRule="auto"/>
              <w:jc w:val="center"/>
              <w:rPr>
                <w:rFonts w:eastAsia="Times New Roman" w:cs="Times New Roman"/>
                <w:color w:val="000000"/>
              </w:rPr>
            </w:pPr>
            <w:r>
              <w:rPr>
                <w:color w:val="000000"/>
              </w:rPr>
              <w:t>104</w:t>
            </w:r>
          </w:p>
        </w:tc>
      </w:tr>
      <w:tr w:rsidR="0030682C" w:rsidRPr="00685F9F" w14:paraId="312D96F9" w14:textId="77777777" w:rsidTr="00517A63">
        <w:trPr>
          <w:trHeight w:val="549"/>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BE4FE5" w14:textId="77777777" w:rsidR="0030682C" w:rsidRPr="00685F9F" w:rsidRDefault="0030682C" w:rsidP="00517A63">
            <w:pPr>
              <w:spacing w:after="0" w:line="240" w:lineRule="auto"/>
              <w:rPr>
                <w:rFonts w:eastAsia="Times New Roman" w:cs="Times New Roman"/>
                <w:color w:val="000000"/>
              </w:rPr>
            </w:pPr>
            <w:r w:rsidRPr="00685F9F">
              <w:rPr>
                <w:rFonts w:eastAsia="Times New Roman" w:cs="Times New Roman"/>
                <w:color w:val="000000"/>
              </w:rPr>
              <w:t>Dofinansowanie dla osób planujących założyć firmy</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tcPr>
          <w:p w14:paraId="0A0BEC1F" w14:textId="77777777" w:rsidR="0030682C" w:rsidRPr="00685F9F" w:rsidRDefault="0030682C" w:rsidP="00517A63">
            <w:pPr>
              <w:spacing w:after="0" w:line="240" w:lineRule="auto"/>
              <w:jc w:val="center"/>
              <w:rPr>
                <w:rFonts w:eastAsia="Times New Roman" w:cs="Times New Roman"/>
                <w:color w:val="000000"/>
              </w:rPr>
            </w:pPr>
            <w:r>
              <w:rPr>
                <w:color w:val="000000"/>
              </w:rPr>
              <w:t>51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66E1258" w14:textId="77777777" w:rsidR="0030682C" w:rsidRPr="00685F9F" w:rsidRDefault="0030682C" w:rsidP="00517A63">
            <w:pPr>
              <w:spacing w:after="0" w:line="240" w:lineRule="auto"/>
              <w:jc w:val="center"/>
              <w:rPr>
                <w:rFonts w:eastAsia="Times New Roman" w:cs="Times New Roman"/>
                <w:color w:val="000000"/>
              </w:rPr>
            </w:pPr>
            <w:r>
              <w:rPr>
                <w:color w:val="000000"/>
              </w:rPr>
              <w:t>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7C26C78" w14:textId="77777777" w:rsidR="0030682C" w:rsidRPr="00685F9F" w:rsidRDefault="0030682C" w:rsidP="00517A63">
            <w:pPr>
              <w:spacing w:after="0" w:line="240" w:lineRule="auto"/>
              <w:jc w:val="center"/>
              <w:rPr>
                <w:rFonts w:eastAsia="Times New Roman" w:cs="Times New Roman"/>
                <w:color w:val="000000"/>
              </w:rPr>
            </w:pPr>
            <w:r>
              <w:rPr>
                <w:color w:val="000000"/>
              </w:rPr>
              <w:t>16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8C821C5" w14:textId="77777777" w:rsidR="0030682C" w:rsidRPr="00685F9F" w:rsidRDefault="0030682C" w:rsidP="00517A63">
            <w:pPr>
              <w:spacing w:after="0" w:line="240" w:lineRule="auto"/>
              <w:jc w:val="center"/>
              <w:rPr>
                <w:rFonts w:eastAsia="Times New Roman" w:cs="Times New Roman"/>
                <w:color w:val="000000"/>
              </w:rPr>
            </w:pPr>
            <w:r>
              <w:rPr>
                <w:color w:val="000000"/>
              </w:rPr>
              <w:t>3</w:t>
            </w:r>
          </w:p>
        </w:tc>
        <w:tc>
          <w:tcPr>
            <w:tcW w:w="1314" w:type="dxa"/>
            <w:tcBorders>
              <w:top w:val="single" w:sz="4" w:space="0" w:color="auto"/>
              <w:left w:val="single" w:sz="4" w:space="0" w:color="auto"/>
              <w:bottom w:val="single" w:sz="4" w:space="0" w:color="auto"/>
              <w:right w:val="single" w:sz="4" w:space="0" w:color="auto"/>
            </w:tcBorders>
            <w:shd w:val="clear" w:color="auto" w:fill="auto"/>
            <w:vAlign w:val="center"/>
          </w:tcPr>
          <w:p w14:paraId="00C444CF" w14:textId="77777777" w:rsidR="0030682C" w:rsidRPr="00685F9F" w:rsidRDefault="0030682C" w:rsidP="00517A63">
            <w:pPr>
              <w:spacing w:after="0" w:line="240" w:lineRule="auto"/>
              <w:jc w:val="center"/>
              <w:rPr>
                <w:rFonts w:eastAsia="Times New Roman" w:cs="Times New Roman"/>
                <w:color w:val="000000"/>
              </w:rPr>
            </w:pPr>
            <w:r>
              <w:rPr>
                <w:color w:val="000000"/>
              </w:rPr>
              <w:t>1</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05C32" w14:textId="77777777" w:rsidR="0030682C" w:rsidRPr="00685F9F" w:rsidRDefault="0030682C" w:rsidP="00517A63">
            <w:pPr>
              <w:spacing w:after="0" w:line="240" w:lineRule="auto"/>
              <w:jc w:val="center"/>
              <w:rPr>
                <w:rFonts w:eastAsia="Times New Roman" w:cs="Times New Roman"/>
                <w:color w:val="000000"/>
              </w:rPr>
            </w:pPr>
            <w:r>
              <w:rPr>
                <w:color w:val="000000"/>
              </w:rPr>
              <w:t>104</w:t>
            </w:r>
          </w:p>
        </w:tc>
      </w:tr>
    </w:tbl>
    <w:p w14:paraId="1CA1A484" w14:textId="684D7329" w:rsidR="0030682C" w:rsidRPr="00BC6556" w:rsidRDefault="0030682C" w:rsidP="00BC6556">
      <w:pPr>
        <w:spacing w:before="120" w:after="120"/>
        <w:rPr>
          <w:sz w:val="20"/>
          <w:szCs w:val="20"/>
        </w:rPr>
      </w:pPr>
      <w:r w:rsidRPr="00C834DB">
        <w:rPr>
          <w:sz w:val="20"/>
          <w:szCs w:val="20"/>
        </w:rPr>
        <w:lastRenderedPageBreak/>
        <w:t>Źródło: Socjometr, badania własne, 2021.</w:t>
      </w:r>
      <w:bookmarkStart w:id="124" w:name="_Hlk86098402"/>
    </w:p>
    <w:p w14:paraId="1955A4D7" w14:textId="648222E4" w:rsidR="00BC6556" w:rsidRDefault="00BC6556" w:rsidP="00BC6556">
      <w:pPr>
        <w:pStyle w:val="Legenda"/>
        <w:keepNext/>
      </w:pPr>
      <w:bookmarkStart w:id="125" w:name="_Toc87396239"/>
      <w:bookmarkEnd w:id="124"/>
      <w:r>
        <w:t xml:space="preserve">Wykres </w:t>
      </w:r>
      <w:r w:rsidR="00517A63">
        <w:rPr>
          <w:noProof/>
        </w:rPr>
        <w:fldChar w:fldCharType="begin"/>
      </w:r>
      <w:r w:rsidR="00517A63">
        <w:rPr>
          <w:noProof/>
        </w:rPr>
        <w:instrText xml:space="preserve"> SEQ Wykres \* ARABIC </w:instrText>
      </w:r>
      <w:r w:rsidR="00517A63">
        <w:rPr>
          <w:noProof/>
        </w:rPr>
        <w:fldChar w:fldCharType="separate"/>
      </w:r>
      <w:r w:rsidR="00B260C7">
        <w:rPr>
          <w:noProof/>
        </w:rPr>
        <w:t>16</w:t>
      </w:r>
      <w:r w:rsidR="00517A63">
        <w:rPr>
          <w:noProof/>
        </w:rPr>
        <w:fldChar w:fldCharType="end"/>
      </w:r>
      <w:r>
        <w:t xml:space="preserve"> </w:t>
      </w:r>
      <w:r w:rsidRPr="00577D15">
        <w:t xml:space="preserve">Kierunki zmian na obszarze LGD </w:t>
      </w:r>
      <w:r w:rsidR="0003366B">
        <w:t>„Gorce-Pieniny”</w:t>
      </w:r>
      <w:r w:rsidRPr="00577D15">
        <w:t>, które w opinii mieszkańców wymagają w przyszłości wsparcia finansowego w gminie</w:t>
      </w:r>
      <w:bookmarkEnd w:id="125"/>
    </w:p>
    <w:p w14:paraId="00311B59" w14:textId="77777777" w:rsidR="0030682C" w:rsidRDefault="0030682C" w:rsidP="0030682C">
      <w:pPr>
        <w:spacing w:after="96"/>
      </w:pPr>
      <w:r>
        <w:rPr>
          <w:noProof/>
          <w:lang w:eastAsia="pl-PL"/>
        </w:rPr>
        <w:drawing>
          <wp:inline distT="0" distB="0" distL="0" distR="0" wp14:anchorId="7263C1E8" wp14:editId="7812C6A8">
            <wp:extent cx="5767754" cy="5201920"/>
            <wp:effectExtent l="0" t="0" r="0" b="0"/>
            <wp:docPr id="33" name="Wykres 3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F04B9FD-FAA6-49E9-BE45-AAECD0ECE72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14:paraId="76F2CC11" w14:textId="77777777" w:rsidR="0030682C" w:rsidRDefault="0030682C" w:rsidP="0030682C">
      <w:pPr>
        <w:spacing w:before="120" w:after="120"/>
        <w:rPr>
          <w:sz w:val="20"/>
          <w:szCs w:val="20"/>
        </w:rPr>
      </w:pPr>
      <w:r w:rsidRPr="00C834DB">
        <w:rPr>
          <w:sz w:val="20"/>
          <w:szCs w:val="20"/>
        </w:rPr>
        <w:t>Źródło: Socjometr, badania własne, 2021.</w:t>
      </w:r>
    </w:p>
    <w:p w14:paraId="282005F1" w14:textId="461B143A" w:rsidR="00AB1C33" w:rsidRDefault="00AB1C33" w:rsidP="00AB1C33">
      <w:pPr>
        <w:pStyle w:val="Nagwek1"/>
        <w:rPr>
          <w:lang w:eastAsia="en-GB"/>
        </w:rPr>
      </w:pPr>
    </w:p>
    <w:p w14:paraId="6F90C22B" w14:textId="77777777" w:rsidR="00AB1C33" w:rsidRDefault="00AB1C33" w:rsidP="00AB1C33">
      <w:pPr>
        <w:pStyle w:val="NormalnyWeb"/>
        <w:spacing w:line="360" w:lineRule="auto"/>
        <w:jc w:val="both"/>
        <w:rPr>
          <w:rFonts w:ascii="Calibri" w:hAnsi="Calibri" w:cs="Calibri"/>
          <w:i/>
          <w:lang w:eastAsia="en-GB"/>
        </w:rPr>
      </w:pPr>
    </w:p>
    <w:p w14:paraId="2BAC3094" w14:textId="07D07330" w:rsidR="00265800" w:rsidRDefault="00265800" w:rsidP="00AB1C33">
      <w:pPr>
        <w:spacing w:line="360" w:lineRule="auto"/>
      </w:pPr>
      <w:r>
        <w:br w:type="page"/>
      </w:r>
    </w:p>
    <w:p w14:paraId="62DFAE9C" w14:textId="0CDD2E49" w:rsidR="00265800" w:rsidRDefault="00265800" w:rsidP="00AB1C33">
      <w:pPr>
        <w:pStyle w:val="Nagwek1"/>
        <w:spacing w:line="360" w:lineRule="auto"/>
      </w:pPr>
      <w:bookmarkStart w:id="126" w:name="_Toc87396258"/>
      <w:r>
        <w:lastRenderedPageBreak/>
        <w:t>6. Odpowiedź na wszystkie pytania badawcze.</w:t>
      </w:r>
      <w:bookmarkEnd w:id="126"/>
    </w:p>
    <w:p w14:paraId="1C4567EF" w14:textId="386469E3" w:rsidR="00AB1C33" w:rsidRPr="0030682C" w:rsidRDefault="0030682C" w:rsidP="0030682C">
      <w:pPr>
        <w:spacing w:before="240" w:after="120" w:line="312" w:lineRule="auto"/>
        <w:ind w:firstLine="708"/>
        <w:jc w:val="both"/>
        <w:rPr>
          <w:rFonts w:cstheme="minorHAnsi"/>
          <w:color w:val="000000" w:themeColor="text1"/>
          <w:sz w:val="24"/>
          <w:szCs w:val="24"/>
        </w:rPr>
      </w:pPr>
      <w:r w:rsidRPr="00C86ED3">
        <w:rPr>
          <w:rFonts w:cstheme="minorHAnsi"/>
          <w:color w:val="000000" w:themeColor="text1"/>
          <w:sz w:val="24"/>
          <w:szCs w:val="24"/>
        </w:rPr>
        <w:t xml:space="preserve">Przedstawione w tym rozdziale </w:t>
      </w:r>
      <w:r>
        <w:rPr>
          <w:rFonts w:cstheme="minorHAnsi"/>
          <w:color w:val="000000" w:themeColor="text1"/>
          <w:sz w:val="24"/>
          <w:szCs w:val="24"/>
        </w:rPr>
        <w:t xml:space="preserve">treści związane są ściśle z metodyką badań </w:t>
      </w:r>
      <w:r>
        <w:rPr>
          <w:rFonts w:cstheme="minorHAnsi"/>
          <w:color w:val="000000" w:themeColor="text1"/>
          <w:sz w:val="24"/>
          <w:szCs w:val="24"/>
        </w:rPr>
        <w:br/>
        <w:t>i postawionymi pytaniami badawczymi. A zatem zostały tu w skrótowej formie zaprezentowane oceny: wpływu działania LGD na realizację głównych celów LSR; rozwoju kapitału społecznego; rozwoju przedsiębiorczości; turystyki i dziedzictwa kulturowego, rozwiązywania problemów grup defaworyzowanych, innowacyjności projektów, realizacji projektów współpracy; funkcjonowania biura LGD i procesu wdrażania LSR; wartości dodanej uzyskanej w wyniku działania LGD.</w:t>
      </w:r>
    </w:p>
    <w:p w14:paraId="18767B4C" w14:textId="4C838965" w:rsidR="00AB1C33" w:rsidRDefault="00AB1C33" w:rsidP="00AB1C33">
      <w:pPr>
        <w:pStyle w:val="Nagwek2"/>
        <w:rPr>
          <w:rFonts w:eastAsia="Times New Roman"/>
          <w:lang w:eastAsia="en-GB"/>
        </w:rPr>
      </w:pPr>
      <w:bookmarkStart w:id="127" w:name="_Toc87396259"/>
      <w:r w:rsidRPr="00424FDE">
        <w:rPr>
          <w:rFonts w:eastAsia="Times New Roman"/>
          <w:lang w:eastAsia="en-GB"/>
        </w:rPr>
        <w:t>6.1. Ocena wpływu na główny cel LSR</w:t>
      </w:r>
      <w:bookmarkEnd w:id="127"/>
    </w:p>
    <w:p w14:paraId="035B81DB" w14:textId="77777777" w:rsidR="0030682C" w:rsidRDefault="0030682C" w:rsidP="0030682C">
      <w:pPr>
        <w:spacing w:before="240" w:after="0" w:line="312" w:lineRule="auto"/>
        <w:ind w:firstLine="709"/>
        <w:jc w:val="both"/>
        <w:rPr>
          <w:rFonts w:cstheme="minorHAnsi"/>
          <w:color w:val="000000" w:themeColor="text1"/>
          <w:sz w:val="24"/>
          <w:szCs w:val="24"/>
        </w:rPr>
      </w:pPr>
      <w:r w:rsidRPr="00455F93">
        <w:rPr>
          <w:rFonts w:cstheme="minorHAnsi"/>
          <w:color w:val="000000" w:themeColor="text1"/>
          <w:sz w:val="24"/>
          <w:szCs w:val="24"/>
        </w:rPr>
        <w:t xml:space="preserve">Ocena postępu rzeczowo-finansowego w procesie wdrażania lokalnej strategii rozwoju pozwala sprawdzić na ile osiągnięte efekty korespondują z założeniami strategii, </w:t>
      </w:r>
      <w:r w:rsidRPr="00455F93">
        <w:rPr>
          <w:rFonts w:cstheme="minorHAnsi"/>
          <w:color w:val="000000" w:themeColor="text1"/>
          <w:sz w:val="24"/>
          <w:szCs w:val="24"/>
        </w:rPr>
        <w:br/>
        <w:t xml:space="preserve">w tym z określonymi w trakcie tworzenia LSR wskaźnikami, jakie lokalna grupa działania spodziewa się osiągnąć. Ewaluacja jest więc możliwa na podstawie danych dotyczących wskaźników wartości produktu, przypisanych do poszczególnych przedsięwzięć na etapie tworzenia LSR. Zakładane wskaźniki są zatem narzędziem służącym ewaluacji postępów </w:t>
      </w:r>
      <w:r w:rsidRPr="00455F93">
        <w:rPr>
          <w:rFonts w:cstheme="minorHAnsi"/>
          <w:color w:val="000000" w:themeColor="text1"/>
          <w:sz w:val="24"/>
          <w:szCs w:val="24"/>
        </w:rPr>
        <w:br/>
        <w:t xml:space="preserve">w realizacji strategii. Dlatego też umiejętny dobór wskaźników zwiększa możliwość dobrej orientacji w realizowaniu celów szczegółowych. </w:t>
      </w:r>
    </w:p>
    <w:p w14:paraId="689168A0" w14:textId="17A47926" w:rsidR="0030682C" w:rsidRDefault="0030682C" w:rsidP="0030682C">
      <w:pPr>
        <w:spacing w:after="0" w:line="312" w:lineRule="auto"/>
        <w:ind w:firstLine="709"/>
        <w:jc w:val="both"/>
        <w:rPr>
          <w:sz w:val="24"/>
          <w:szCs w:val="24"/>
        </w:rPr>
      </w:pPr>
      <w:r>
        <w:rPr>
          <w:sz w:val="24"/>
          <w:szCs w:val="24"/>
        </w:rPr>
        <w:t xml:space="preserve">W LSR dla obszaru LGD </w:t>
      </w:r>
      <w:r w:rsidR="0003366B">
        <w:rPr>
          <w:sz w:val="24"/>
          <w:szCs w:val="24"/>
        </w:rPr>
        <w:t>„Gorce-Pieniny”</w:t>
      </w:r>
      <w:r>
        <w:rPr>
          <w:sz w:val="24"/>
          <w:szCs w:val="24"/>
        </w:rPr>
        <w:t xml:space="preserve"> </w:t>
      </w:r>
      <w:r w:rsidRPr="008950B0">
        <w:rPr>
          <w:rFonts w:cstheme="minorHAnsi"/>
          <w:color w:val="000000" w:themeColor="text1"/>
          <w:sz w:val="24"/>
          <w:szCs w:val="24"/>
        </w:rPr>
        <w:t>określono</w:t>
      </w:r>
      <w:r>
        <w:rPr>
          <w:sz w:val="24"/>
          <w:szCs w:val="24"/>
        </w:rPr>
        <w:t xml:space="preserve"> jeden cel ogólny pn. </w:t>
      </w:r>
      <w:r w:rsidRPr="008950B0">
        <w:rPr>
          <w:i/>
          <w:iCs/>
          <w:sz w:val="24"/>
          <w:szCs w:val="24"/>
        </w:rPr>
        <w:t>Tożsamość regionalna podstawą rozwoju przedsiębiorczości i turystyki</w:t>
      </w:r>
      <w:r>
        <w:rPr>
          <w:sz w:val="24"/>
          <w:szCs w:val="24"/>
        </w:rPr>
        <w:t xml:space="preserve">, oraz dwa cele szczegółowe </w:t>
      </w:r>
      <w:r>
        <w:rPr>
          <w:sz w:val="24"/>
          <w:szCs w:val="24"/>
        </w:rPr>
        <w:br/>
        <w:t>i czternaście grup przedsięwzięć. Cel szczegółowy pierwszy pn.</w:t>
      </w:r>
      <w:r w:rsidRPr="008950B0">
        <w:rPr>
          <w:i/>
          <w:iCs/>
          <w:sz w:val="24"/>
          <w:szCs w:val="24"/>
        </w:rPr>
        <w:t xml:space="preserve"> Wykorzystanie dziedzictwa kulturowego</w:t>
      </w:r>
      <w:r>
        <w:rPr>
          <w:i/>
          <w:iCs/>
          <w:sz w:val="24"/>
          <w:szCs w:val="24"/>
        </w:rPr>
        <w:t xml:space="preserve"> </w:t>
      </w:r>
      <w:r w:rsidRPr="008950B0">
        <w:rPr>
          <w:i/>
          <w:iCs/>
          <w:sz w:val="24"/>
          <w:szCs w:val="24"/>
        </w:rPr>
        <w:t>i naturalnego Gorców i Pienin do rozwoju przedsiębiorczości</w:t>
      </w:r>
      <w:r>
        <w:rPr>
          <w:i/>
          <w:iCs/>
          <w:sz w:val="24"/>
          <w:szCs w:val="24"/>
        </w:rPr>
        <w:t xml:space="preserve"> i</w:t>
      </w:r>
      <w:r w:rsidRPr="008950B0">
        <w:rPr>
          <w:i/>
          <w:iCs/>
          <w:sz w:val="24"/>
          <w:szCs w:val="24"/>
        </w:rPr>
        <w:t xml:space="preserve"> turystyki</w:t>
      </w:r>
      <w:r>
        <w:rPr>
          <w:sz w:val="24"/>
          <w:szCs w:val="24"/>
        </w:rPr>
        <w:t xml:space="preserve"> obejmował sześć grup przedsięwzięć. Cel szczegółowy drugi pn. </w:t>
      </w:r>
      <w:r w:rsidRPr="008950B0">
        <w:rPr>
          <w:i/>
          <w:iCs/>
          <w:sz w:val="24"/>
          <w:szCs w:val="24"/>
        </w:rPr>
        <w:t>Integracja</w:t>
      </w:r>
      <w:r>
        <w:rPr>
          <w:i/>
          <w:iCs/>
          <w:sz w:val="24"/>
          <w:szCs w:val="24"/>
        </w:rPr>
        <w:t xml:space="preserve"> </w:t>
      </w:r>
      <w:r w:rsidRPr="008950B0">
        <w:rPr>
          <w:i/>
          <w:iCs/>
          <w:sz w:val="24"/>
          <w:szCs w:val="24"/>
        </w:rPr>
        <w:t>i</w:t>
      </w:r>
      <w:r>
        <w:rPr>
          <w:i/>
          <w:iCs/>
          <w:sz w:val="24"/>
          <w:szCs w:val="24"/>
        </w:rPr>
        <w:t xml:space="preserve"> </w:t>
      </w:r>
      <w:r w:rsidRPr="008950B0">
        <w:rPr>
          <w:i/>
          <w:iCs/>
          <w:sz w:val="24"/>
          <w:szCs w:val="24"/>
        </w:rPr>
        <w:t>wzmocnienie kapitału społecznego obszaru LGD</w:t>
      </w:r>
      <w:r>
        <w:rPr>
          <w:sz w:val="24"/>
          <w:szCs w:val="24"/>
        </w:rPr>
        <w:t xml:space="preserve"> obejmował realizację ośmiu grup przedsięwzięć. </w:t>
      </w:r>
    </w:p>
    <w:p w14:paraId="2D67B990" w14:textId="77777777" w:rsidR="0030682C" w:rsidRDefault="0030682C" w:rsidP="0030682C">
      <w:pPr>
        <w:spacing w:after="0" w:line="312" w:lineRule="auto"/>
        <w:ind w:firstLine="709"/>
        <w:jc w:val="both"/>
        <w:rPr>
          <w:rFonts w:eastAsia="Times New Roman" w:cs="Times New Roman"/>
          <w:bCs/>
          <w:color w:val="000000"/>
          <w:sz w:val="24"/>
          <w:szCs w:val="24"/>
        </w:rPr>
      </w:pPr>
      <w:r>
        <w:rPr>
          <w:sz w:val="24"/>
          <w:szCs w:val="24"/>
        </w:rPr>
        <w:t xml:space="preserve">Analizując dane dotyczące postępu rzeczowego w realizacji LSR stwierdzono, iż wskaźniki realizacji dla celu szczegółowego 1.1. </w:t>
      </w:r>
      <w:r w:rsidRPr="008950B0">
        <w:rPr>
          <w:i/>
          <w:iCs/>
          <w:sz w:val="24"/>
          <w:szCs w:val="24"/>
        </w:rPr>
        <w:t>Wykorzystanie dziedzictwa kulturowego</w:t>
      </w:r>
      <w:r>
        <w:rPr>
          <w:i/>
          <w:iCs/>
          <w:sz w:val="24"/>
          <w:szCs w:val="24"/>
        </w:rPr>
        <w:t xml:space="preserve"> </w:t>
      </w:r>
      <w:r>
        <w:rPr>
          <w:i/>
          <w:iCs/>
          <w:sz w:val="24"/>
          <w:szCs w:val="24"/>
        </w:rPr>
        <w:br/>
      </w:r>
      <w:r w:rsidRPr="008950B0">
        <w:rPr>
          <w:i/>
          <w:iCs/>
          <w:sz w:val="24"/>
          <w:szCs w:val="24"/>
        </w:rPr>
        <w:t>i naturalnego Gorców i Pienin do rozwoju przedsiębiorczości</w:t>
      </w:r>
      <w:r>
        <w:rPr>
          <w:i/>
          <w:iCs/>
          <w:sz w:val="24"/>
          <w:szCs w:val="24"/>
        </w:rPr>
        <w:t xml:space="preserve"> i</w:t>
      </w:r>
      <w:r w:rsidRPr="008950B0">
        <w:rPr>
          <w:i/>
          <w:iCs/>
          <w:sz w:val="24"/>
          <w:szCs w:val="24"/>
        </w:rPr>
        <w:t xml:space="preserve"> turystyki</w:t>
      </w:r>
      <w:r>
        <w:rPr>
          <w:sz w:val="24"/>
          <w:szCs w:val="24"/>
        </w:rPr>
        <w:t xml:space="preserve"> na sześć grup planowanych przedsięwzięć osiągnięto założone wskaźniki dla pięciu z nich, a w niektórych przypadkach nawet przekroczono, np. w grupie przedsięwzięć pn. infrastruktura turystyczna </w:t>
      </w:r>
      <w:r>
        <w:rPr>
          <w:sz w:val="24"/>
          <w:szCs w:val="24"/>
        </w:rPr>
        <w:br/>
        <w:t xml:space="preserve">i rekreacyjna zakładano powstanie czterech nowych lub zmodernizowanych obiektów turystycznych, rekreacyjnych lub/i kulturowych, a zrealizowano dwanaście. Innym przykładem jest przedsięwzięcie polegające na zastosowaniu spójnych działań marketingowych na rzecz regionu, gdzie zaplanowano trzy takie działania, a zrealizowano osiem. W tym celu szczegółowym nie został jeszcze (do 31.05.2021) zrealizowany projekt współpracy. Analiza realizacji celu szczegółowego 1.2. </w:t>
      </w:r>
      <w:r w:rsidRPr="008950B0">
        <w:rPr>
          <w:i/>
          <w:iCs/>
          <w:sz w:val="24"/>
          <w:szCs w:val="24"/>
        </w:rPr>
        <w:t>Integracja</w:t>
      </w:r>
      <w:r>
        <w:rPr>
          <w:i/>
          <w:iCs/>
          <w:sz w:val="24"/>
          <w:szCs w:val="24"/>
        </w:rPr>
        <w:t xml:space="preserve"> </w:t>
      </w:r>
      <w:r w:rsidRPr="008950B0">
        <w:rPr>
          <w:i/>
          <w:iCs/>
          <w:sz w:val="24"/>
          <w:szCs w:val="24"/>
        </w:rPr>
        <w:t>i</w:t>
      </w:r>
      <w:r>
        <w:rPr>
          <w:i/>
          <w:iCs/>
          <w:sz w:val="24"/>
          <w:szCs w:val="24"/>
        </w:rPr>
        <w:t xml:space="preserve"> </w:t>
      </w:r>
      <w:r w:rsidRPr="008950B0">
        <w:rPr>
          <w:i/>
          <w:iCs/>
          <w:sz w:val="24"/>
          <w:szCs w:val="24"/>
        </w:rPr>
        <w:t xml:space="preserve">wzmocnienie kapitału </w:t>
      </w:r>
      <w:r w:rsidRPr="008950B0">
        <w:rPr>
          <w:i/>
          <w:iCs/>
          <w:sz w:val="24"/>
          <w:szCs w:val="24"/>
        </w:rPr>
        <w:lastRenderedPageBreak/>
        <w:t>społecznego obszaru LGD</w:t>
      </w:r>
      <w:r>
        <w:rPr>
          <w:sz w:val="24"/>
          <w:szCs w:val="24"/>
        </w:rPr>
        <w:t xml:space="preserve"> na osiem planowanych przedsięwzięć, do 31.05.2021 zrealizowano siedem osiągając założone wskaźniki, a w niektórych przypadkach również je przekraczając, np. zakładano utworzenie piętnastu nowych przedsiębiorstw, a utworzono dwadzieścia, w przedsięwzięciu polegającym na rozwoju działalności gospodarczej, planowano rozwój czterech firm, a zawarto umowy na rozwój pięciu firm. W LSR zakładano, iż 10 </w:t>
      </w:r>
      <w:r w:rsidRPr="00D363D5">
        <w:rPr>
          <w:rFonts w:eastAsia="Times New Roman" w:cs="Times New Roman"/>
          <w:bCs/>
          <w:color w:val="000000"/>
          <w:sz w:val="24"/>
          <w:szCs w:val="24"/>
        </w:rPr>
        <w:t>podmiotów działających w sferze kultury</w:t>
      </w:r>
      <w:r>
        <w:rPr>
          <w:rFonts w:eastAsia="Times New Roman" w:cs="Times New Roman"/>
          <w:bCs/>
          <w:color w:val="000000"/>
          <w:sz w:val="24"/>
          <w:szCs w:val="24"/>
        </w:rPr>
        <w:t xml:space="preserve"> otrzyma wsparcie na zachowanie tożsamości regionalnej</w:t>
      </w:r>
      <w:r w:rsidRPr="00D363D5">
        <w:rPr>
          <w:rFonts w:eastAsia="Times New Roman" w:cs="Times New Roman"/>
          <w:bCs/>
          <w:color w:val="000000"/>
          <w:sz w:val="24"/>
          <w:szCs w:val="24"/>
        </w:rPr>
        <w:t>,</w:t>
      </w:r>
      <w:r>
        <w:rPr>
          <w:rFonts w:eastAsia="Times New Roman" w:cs="Times New Roman"/>
          <w:bCs/>
          <w:color w:val="000000"/>
          <w:sz w:val="24"/>
          <w:szCs w:val="24"/>
        </w:rPr>
        <w:t xml:space="preserve"> a </w:t>
      </w:r>
      <w:r w:rsidRPr="00D363D5">
        <w:rPr>
          <w:rFonts w:eastAsia="Times New Roman" w:cs="Times New Roman"/>
          <w:bCs/>
          <w:color w:val="000000"/>
          <w:sz w:val="24"/>
          <w:szCs w:val="24"/>
        </w:rPr>
        <w:t>otrzymał</w:t>
      </w:r>
      <w:r>
        <w:rPr>
          <w:rFonts w:eastAsia="Times New Roman" w:cs="Times New Roman"/>
          <w:bCs/>
          <w:color w:val="000000"/>
          <w:sz w:val="24"/>
          <w:szCs w:val="24"/>
        </w:rPr>
        <w:t>o to</w:t>
      </w:r>
      <w:r w:rsidRPr="00D363D5">
        <w:rPr>
          <w:rFonts w:eastAsia="Times New Roman" w:cs="Times New Roman"/>
          <w:bCs/>
          <w:color w:val="000000"/>
          <w:sz w:val="24"/>
          <w:szCs w:val="24"/>
        </w:rPr>
        <w:t xml:space="preserve"> wsparcie </w:t>
      </w:r>
      <w:r>
        <w:rPr>
          <w:rFonts w:eastAsia="Times New Roman" w:cs="Times New Roman"/>
          <w:bCs/>
          <w:color w:val="000000"/>
          <w:sz w:val="24"/>
          <w:szCs w:val="24"/>
        </w:rPr>
        <w:t>25 podmiotów. Wydarzenia sportowo-rekreacyjne planowane w ramach projektów współpracy nie zostały zrealizowane, a więc nie osiągnięto jeszcze zakładanych wskaźników.</w:t>
      </w:r>
    </w:p>
    <w:p w14:paraId="7C4BE66A" w14:textId="77777777" w:rsidR="00AB1C33" w:rsidRDefault="00AB1C33" w:rsidP="00AB1C33">
      <w:pPr>
        <w:pStyle w:val="Nagwek2"/>
        <w:rPr>
          <w:rFonts w:eastAsia="Times New Roman"/>
          <w:lang w:eastAsia="en-GB"/>
        </w:rPr>
      </w:pPr>
      <w:bookmarkStart w:id="128" w:name="_Toc87396260"/>
      <w:r w:rsidRPr="00424FDE">
        <w:rPr>
          <w:rFonts w:eastAsia="Times New Roman"/>
          <w:lang w:eastAsia="en-GB"/>
        </w:rPr>
        <w:t>6.2. Ocena wpływu na kapitał społeczny</w:t>
      </w:r>
      <w:bookmarkEnd w:id="128"/>
    </w:p>
    <w:p w14:paraId="60ECE28B" w14:textId="77777777" w:rsidR="0030682C" w:rsidRDefault="0030682C" w:rsidP="0030682C">
      <w:pPr>
        <w:spacing w:after="0" w:line="312" w:lineRule="auto"/>
        <w:ind w:firstLine="720"/>
        <w:jc w:val="both"/>
        <w:rPr>
          <w:rFonts w:cstheme="minorHAnsi"/>
          <w:iCs/>
          <w:color w:val="FF0000"/>
          <w:sz w:val="24"/>
          <w:szCs w:val="24"/>
        </w:rPr>
      </w:pPr>
      <w:r w:rsidRPr="005E5DF9">
        <w:rPr>
          <w:rFonts w:cstheme="minorHAnsi"/>
          <w:iCs/>
          <w:sz w:val="24"/>
          <w:szCs w:val="24"/>
        </w:rPr>
        <w:t xml:space="preserve">Kapitał społeczny można określić jako zasób społeczeństwa obywatelskiego, co </w:t>
      </w:r>
      <w:r w:rsidRPr="005E5DF9">
        <w:rPr>
          <w:rFonts w:cstheme="minorHAnsi"/>
          <w:iCs/>
          <w:sz w:val="24"/>
          <w:szCs w:val="24"/>
        </w:rPr>
        <w:br/>
        <w:t xml:space="preserve">w konsekwencji wpływa na demokrację i jej jakość. Stąd wartość kapitału społecznego można określić przy użyciu kilku mierników z grupy mierników strukturalnych (np. sieci społecznego zaangażowania) i mierników normatywnych (wartości, normy społeczne, wzajemne zaufanie). W prowadzonej ewaluacji nie skupialiśmy się wyłącznie na badaniu zmian jakościowych kapitału społecznego. Dlatego trudno definitywnie określić na ile zmiany jakościowe w kapitale społecznym są widoczne na obszarze LGD. </w:t>
      </w:r>
    </w:p>
    <w:p w14:paraId="7ABBE508" w14:textId="77777777" w:rsidR="0030682C" w:rsidRDefault="0030682C" w:rsidP="0030682C">
      <w:pPr>
        <w:spacing w:after="0" w:line="312" w:lineRule="auto"/>
        <w:ind w:firstLine="720"/>
        <w:jc w:val="both"/>
        <w:rPr>
          <w:rFonts w:cstheme="minorHAnsi"/>
          <w:iCs/>
          <w:sz w:val="24"/>
          <w:szCs w:val="24"/>
          <w:highlight w:val="yellow"/>
        </w:rPr>
      </w:pPr>
      <w:r w:rsidRPr="005E5DF9">
        <w:rPr>
          <w:rFonts w:cstheme="minorHAnsi"/>
          <w:iCs/>
          <w:sz w:val="24"/>
          <w:szCs w:val="24"/>
        </w:rPr>
        <w:t xml:space="preserve">Ingerencja w doskonalenie kapitału społecznego to nie tylko działalność samej LGD, lecz także wielu innych organizacji działających na analizowanym obszarze, w tym oświatowych, edukacyjnych, kulturalnych, czy działających tu NGOs. Nie do przecenienia jest też rola liderów lokalnych (w tym liderów opinii, którymi często bywają beneficjenci działań LGD) mających kapitalny wpływ na samoorganizowanie się społeczności w ważnych dla niej sprawach, czy chociażby poziom udziału w wyborach lokalnych i krajowych, udział </w:t>
      </w:r>
      <w:r w:rsidRPr="005E5DF9">
        <w:rPr>
          <w:rFonts w:cstheme="minorHAnsi"/>
          <w:iCs/>
          <w:sz w:val="24"/>
          <w:szCs w:val="24"/>
        </w:rPr>
        <w:br/>
        <w:t>w powszechnym głosowaniu nad budżetem obywatelskim, będący wskaźnikiem postaw obywatelskich, lub po prostu mający znaczący wpływ na podnoszenie jakości relacji społecznych.</w:t>
      </w:r>
      <w:r w:rsidRPr="005E5DF9">
        <w:rPr>
          <w:rFonts w:cstheme="minorHAnsi"/>
          <w:iCs/>
          <w:sz w:val="24"/>
          <w:szCs w:val="24"/>
          <w:highlight w:val="yellow"/>
        </w:rPr>
        <w:t xml:space="preserve">  </w:t>
      </w:r>
    </w:p>
    <w:p w14:paraId="154E4B63" w14:textId="763977CE" w:rsidR="0030682C" w:rsidRPr="00B855B9" w:rsidRDefault="0030682C" w:rsidP="0030682C">
      <w:pPr>
        <w:spacing w:after="0" w:line="312" w:lineRule="auto"/>
        <w:ind w:firstLine="720"/>
        <w:jc w:val="both"/>
        <w:rPr>
          <w:rFonts w:cstheme="minorHAnsi"/>
          <w:iCs/>
          <w:sz w:val="24"/>
          <w:szCs w:val="24"/>
        </w:rPr>
      </w:pPr>
      <w:r w:rsidRPr="00B855B9">
        <w:rPr>
          <w:rFonts w:cstheme="minorHAnsi"/>
          <w:iCs/>
          <w:sz w:val="24"/>
          <w:szCs w:val="24"/>
        </w:rPr>
        <w:t xml:space="preserve">Dane dotyczące wpływu działalności LGD na kapitał społeczny obszaru </w:t>
      </w:r>
      <w:r w:rsidR="0003366B">
        <w:rPr>
          <w:rFonts w:cstheme="minorHAnsi"/>
          <w:iCs/>
          <w:sz w:val="24"/>
          <w:szCs w:val="24"/>
        </w:rPr>
        <w:t>„Gorce-Pieniny”</w:t>
      </w:r>
      <w:r w:rsidRPr="00B855B9">
        <w:rPr>
          <w:rFonts w:cstheme="minorHAnsi"/>
          <w:iCs/>
          <w:sz w:val="24"/>
          <w:szCs w:val="24"/>
        </w:rPr>
        <w:t xml:space="preserve"> świadczą o jej znaczącej roli w tym zakresie. Przeprowadzone badania ewaluacyjne wskazują na pozytywne zmiany w kwestii kapitału społecznego, stopnia zaangażowania lokalnej społeczności w podejmowanie przedsięwzięć związanych z podnoszeniem jakości życia, udziału w przedsięwzięciach organizowanych przez LGD, występowanie z inicjatywami społecznymi i gospodarczymi mającymi przynieść pozytywne efekty dla ogółu społeczeństwa. Potwierdziły to zarówno wyniki badań mające na celu ocenę działań rzeczowych w ramach LSR, ale także badania IDI przeprowadzone w biurze LGD, badania FIG z przedstawicielami zarządu i rady programowej, oraz badania ankietowe mieszkańców i beneficjentów LGD. Część ankietowanych mieszkańców zauważa pozytywne zmiany m.in. w podejmowaniu </w:t>
      </w:r>
      <w:r w:rsidRPr="00B855B9">
        <w:rPr>
          <w:rFonts w:cstheme="minorHAnsi"/>
          <w:iCs/>
          <w:sz w:val="24"/>
          <w:szCs w:val="24"/>
        </w:rPr>
        <w:lastRenderedPageBreak/>
        <w:t xml:space="preserve">takich inicjatyw, które służą grupom defaworyzowanym, </w:t>
      </w:r>
      <w:r w:rsidR="00F953F0" w:rsidRPr="0003366B">
        <w:rPr>
          <w:rFonts w:ascii="Calibri" w:hAnsi="Calibri" w:cs="Calibri"/>
          <w:color w:val="000000" w:themeColor="text1"/>
        </w:rPr>
        <w:t>kobiety i/lub osoby do 30 roku życia</w:t>
      </w:r>
      <w:r w:rsidRPr="0003366B">
        <w:rPr>
          <w:rFonts w:cstheme="minorHAnsi"/>
          <w:iCs/>
          <w:color w:val="000000" w:themeColor="text1"/>
          <w:sz w:val="24"/>
          <w:szCs w:val="24"/>
        </w:rPr>
        <w:t>. Wskazali oni także na pozytywne zmiany w zakresie większego wpływu mieszkańców na podejmowane decyzje odnośnie zmian wprowadzanych na terenie ich gmin i na relacje międzyludzkie</w:t>
      </w:r>
      <w:r w:rsidRPr="00B855B9">
        <w:rPr>
          <w:rFonts w:cstheme="minorHAnsi"/>
          <w:iCs/>
          <w:sz w:val="24"/>
          <w:szCs w:val="24"/>
        </w:rPr>
        <w:t xml:space="preserve">. Jednak spora grupa badanych mieszkańców obszaru LGD nie potrafi dokonać oceny zmian w tym zakresie. </w:t>
      </w:r>
      <w:r>
        <w:rPr>
          <w:rFonts w:cstheme="minorHAnsi"/>
          <w:iCs/>
          <w:sz w:val="24"/>
          <w:szCs w:val="24"/>
        </w:rPr>
        <w:t>z</w:t>
      </w:r>
      <w:r w:rsidRPr="00B855B9">
        <w:rPr>
          <w:rFonts w:cstheme="minorHAnsi"/>
          <w:iCs/>
          <w:sz w:val="24"/>
          <w:szCs w:val="24"/>
        </w:rPr>
        <w:t>wrócono na to uwagę przy analizie wyników badań ankietowych). Sytuacja ta skłania do określenia obszaru aktywizacji społecznej jako ważnego elementu w budowie przyszłej LSR. Można także spojrzeć na kapitał społeczny przez pryzmat beneficjentów i realizowanych przez nich projektów.</w:t>
      </w:r>
      <w:r w:rsidRPr="001C3F80">
        <w:rPr>
          <w:rFonts w:cstheme="minorHAnsi"/>
          <w:iCs/>
          <w:color w:val="FF0000"/>
          <w:sz w:val="24"/>
          <w:szCs w:val="24"/>
        </w:rPr>
        <w:t xml:space="preserve"> </w:t>
      </w:r>
      <w:r w:rsidRPr="00B855B9">
        <w:rPr>
          <w:rFonts w:cstheme="minorHAnsi"/>
          <w:iCs/>
          <w:sz w:val="24"/>
          <w:szCs w:val="24"/>
        </w:rPr>
        <w:t>W tym przypadku można zauważyć, iż efekty ich działań służą nie tylko im samym, lecz pośrednio rozwojowi obszaru, na którym działają</w:t>
      </w:r>
      <w:r>
        <w:rPr>
          <w:rFonts w:cstheme="minorHAnsi"/>
          <w:iCs/>
          <w:sz w:val="24"/>
          <w:szCs w:val="24"/>
        </w:rPr>
        <w:t xml:space="preserve"> i w rezultacie przyczyniają się do podnoszenia jakości życia społeczności lokalnej. </w:t>
      </w:r>
    </w:p>
    <w:p w14:paraId="78E28480" w14:textId="77777777" w:rsidR="00AB1C33" w:rsidRDefault="00AB1C33" w:rsidP="00AB1C33">
      <w:pPr>
        <w:pStyle w:val="Nagwek2"/>
        <w:rPr>
          <w:rFonts w:eastAsia="Times New Roman"/>
          <w:lang w:eastAsia="en-GB"/>
        </w:rPr>
      </w:pPr>
      <w:bookmarkStart w:id="129" w:name="_Toc87396261"/>
      <w:r w:rsidRPr="00424FDE">
        <w:rPr>
          <w:rFonts w:eastAsia="Times New Roman"/>
          <w:lang w:eastAsia="en-GB"/>
        </w:rPr>
        <w:t>6.3. Przedsiębiorczość</w:t>
      </w:r>
      <w:bookmarkEnd w:id="129"/>
    </w:p>
    <w:p w14:paraId="69AFB304" w14:textId="77777777" w:rsidR="0030682C" w:rsidRPr="00DB19DF" w:rsidRDefault="0030682C" w:rsidP="0030682C">
      <w:pPr>
        <w:spacing w:after="0" w:line="312" w:lineRule="auto"/>
        <w:ind w:firstLine="720"/>
        <w:jc w:val="both"/>
        <w:rPr>
          <w:rFonts w:cstheme="minorHAnsi"/>
          <w:iCs/>
          <w:sz w:val="24"/>
          <w:szCs w:val="24"/>
        </w:rPr>
      </w:pPr>
      <w:r w:rsidRPr="00DB19DF">
        <w:rPr>
          <w:rFonts w:cstheme="minorHAnsi"/>
          <w:iCs/>
          <w:sz w:val="24"/>
          <w:szCs w:val="24"/>
        </w:rPr>
        <w:t xml:space="preserve">Przedsiębiorczość może być definiowana w dwojaki sposób – jako cecha charakterystyczna dla osoby skłonnej do podejmowania określonych działań oraz jako przedsięwzięcie, czyli podjęcie i prowadzenie </w:t>
      </w:r>
      <w:r>
        <w:rPr>
          <w:rFonts w:cstheme="minorHAnsi"/>
          <w:iCs/>
          <w:sz w:val="24"/>
          <w:szCs w:val="24"/>
        </w:rPr>
        <w:t>określonej</w:t>
      </w:r>
      <w:r w:rsidRPr="00DB19DF">
        <w:rPr>
          <w:rFonts w:cstheme="minorHAnsi"/>
          <w:iCs/>
          <w:sz w:val="24"/>
          <w:szCs w:val="24"/>
        </w:rPr>
        <w:t xml:space="preserve"> działalności. Rozpatrywana jako cecha, </w:t>
      </w:r>
      <w:r>
        <w:rPr>
          <w:rFonts w:cstheme="minorHAnsi"/>
          <w:iCs/>
          <w:sz w:val="24"/>
          <w:szCs w:val="24"/>
        </w:rPr>
        <w:t xml:space="preserve">przedsiębiorczość pojmowana jest </w:t>
      </w:r>
      <w:r w:rsidRPr="00DB19DF">
        <w:rPr>
          <w:rFonts w:cstheme="minorHAnsi"/>
          <w:iCs/>
          <w:sz w:val="24"/>
          <w:szCs w:val="24"/>
        </w:rPr>
        <w:t xml:space="preserve">jako skłonność do podejmowania działań, niekonwencjonalnych przedsięwzięć, związanych z ryzykiem, odpowiedzialnością, ale także </w:t>
      </w:r>
      <w:r>
        <w:rPr>
          <w:rFonts w:cstheme="minorHAnsi"/>
          <w:iCs/>
          <w:sz w:val="24"/>
          <w:szCs w:val="24"/>
        </w:rPr>
        <w:t xml:space="preserve">jako </w:t>
      </w:r>
      <w:r w:rsidRPr="00DB19DF">
        <w:rPr>
          <w:rFonts w:cstheme="minorHAnsi"/>
          <w:iCs/>
          <w:sz w:val="24"/>
          <w:szCs w:val="24"/>
        </w:rPr>
        <w:t>umiejętność dostrzegania potrzeb własnych i otoczenia oraz wykorzystywania w tym celu nadarzających się okazji i innowacyjnych pomysłów. Natomiast przedsiębiorczość rozpatrywana jako tworzenie czegoś nowego, to proces budowania lub rozwijania firmy celem generowania korzyści (w postaci materialnej lub niematerialnej) mających służyć przedsiębiorcy, jego rodzinie, jego firmie, ale też otoczeniu.</w:t>
      </w:r>
    </w:p>
    <w:p w14:paraId="14738516" w14:textId="781A7B0F" w:rsidR="0030682C" w:rsidRPr="0064166D" w:rsidRDefault="0030682C" w:rsidP="0030682C">
      <w:pPr>
        <w:spacing w:after="0" w:line="312" w:lineRule="auto"/>
        <w:ind w:firstLine="720"/>
        <w:jc w:val="both"/>
        <w:rPr>
          <w:sz w:val="24"/>
          <w:szCs w:val="24"/>
        </w:rPr>
      </w:pPr>
      <w:r w:rsidRPr="00DB19DF">
        <w:rPr>
          <w:rFonts w:cstheme="minorHAnsi"/>
          <w:iCs/>
          <w:sz w:val="24"/>
          <w:szCs w:val="24"/>
        </w:rPr>
        <w:t xml:space="preserve">W prowadzonych przez nas badaniach ewaluacyjnych skupiliśmy się głównie na tym drugim podejściu do przedsiębiorczości, a więc do prowadzenia i rozwijania działalności gospodarczej. Analizując dane dotyczące liczby i zakresu naborów wniosków aplikacyjnych, stwierdziliśmy, iż największym zainteresowaniem cieszyły się nabory wniosków na podejmowanie działalności gospodarczej oraz na rozwój już istniejących przedsiębiorstw. </w:t>
      </w:r>
      <w:r>
        <w:rPr>
          <w:rFonts w:cstheme="minorHAnsi"/>
          <w:iCs/>
          <w:sz w:val="24"/>
          <w:szCs w:val="24"/>
        </w:rPr>
        <w:t xml:space="preserve"> </w:t>
      </w:r>
      <w:r w:rsidRPr="00DB19DF">
        <w:rPr>
          <w:rFonts w:cstheme="minorHAnsi"/>
          <w:iCs/>
          <w:sz w:val="24"/>
          <w:szCs w:val="24"/>
        </w:rPr>
        <w:t xml:space="preserve"> </w:t>
      </w:r>
      <w:r>
        <w:rPr>
          <w:rFonts w:cstheme="minorHAnsi"/>
          <w:iCs/>
          <w:sz w:val="24"/>
          <w:szCs w:val="24"/>
        </w:rPr>
        <w:t>W</w:t>
      </w:r>
      <w:r w:rsidRPr="00DB19DF">
        <w:rPr>
          <w:rFonts w:cstheme="minorHAnsi"/>
          <w:iCs/>
          <w:sz w:val="24"/>
          <w:szCs w:val="24"/>
        </w:rPr>
        <w:t xml:space="preserve">yznaczone w LSR wskaźniki dla zakontraktowanych przedsięwzięć zostały osiągnięte, </w:t>
      </w:r>
      <w:r>
        <w:rPr>
          <w:rFonts w:cstheme="minorHAnsi"/>
          <w:iCs/>
          <w:sz w:val="24"/>
          <w:szCs w:val="24"/>
        </w:rPr>
        <w:br/>
      </w:r>
      <w:r w:rsidRPr="00DB19DF">
        <w:rPr>
          <w:rFonts w:cstheme="minorHAnsi"/>
          <w:iCs/>
          <w:sz w:val="24"/>
          <w:szCs w:val="24"/>
        </w:rPr>
        <w:t xml:space="preserve">a </w:t>
      </w:r>
      <w:r>
        <w:rPr>
          <w:rFonts w:cstheme="minorHAnsi"/>
          <w:iCs/>
          <w:sz w:val="24"/>
          <w:szCs w:val="24"/>
        </w:rPr>
        <w:t xml:space="preserve">nawet </w:t>
      </w:r>
      <w:r w:rsidRPr="00DB19DF">
        <w:rPr>
          <w:rFonts w:cstheme="minorHAnsi"/>
          <w:iCs/>
          <w:sz w:val="24"/>
          <w:szCs w:val="24"/>
        </w:rPr>
        <w:t xml:space="preserve">w niektórych przypadkach </w:t>
      </w:r>
      <w:r>
        <w:rPr>
          <w:rFonts w:cstheme="minorHAnsi"/>
          <w:iCs/>
          <w:sz w:val="24"/>
          <w:szCs w:val="24"/>
        </w:rPr>
        <w:t>przekroczyły planowane wartości</w:t>
      </w:r>
      <w:r w:rsidRPr="00DB19DF">
        <w:rPr>
          <w:rFonts w:cstheme="minorHAnsi"/>
          <w:iCs/>
          <w:sz w:val="24"/>
          <w:szCs w:val="24"/>
        </w:rPr>
        <w:t>.</w:t>
      </w:r>
      <w:r>
        <w:rPr>
          <w:rFonts w:cstheme="minorHAnsi"/>
          <w:iCs/>
          <w:sz w:val="24"/>
          <w:szCs w:val="24"/>
        </w:rPr>
        <w:t xml:space="preserve"> Analizując dane statystyczne dotyczące liczby przedsiębiorstw działających na analizowanym obszarze </w:t>
      </w:r>
      <w:r>
        <w:rPr>
          <w:rFonts w:cstheme="minorHAnsi"/>
          <w:iCs/>
          <w:sz w:val="24"/>
          <w:szCs w:val="24"/>
        </w:rPr>
        <w:br/>
        <w:t xml:space="preserve">w przeliczeniu na 10 tys. mieszkańców, to można stwierdzić, iż wskaźnik ten miał tendencję wzrostową. Fakt ten świadczy nie tylko o efektach wspierania finansowego rozwoju firm, ale także o zaangażowaniu kapitału intelektualnego i kapitału społecznego obszaru LGD </w:t>
      </w:r>
      <w:r w:rsidR="0003366B">
        <w:rPr>
          <w:rFonts w:cstheme="minorHAnsi"/>
          <w:iCs/>
          <w:sz w:val="24"/>
          <w:szCs w:val="24"/>
        </w:rPr>
        <w:t>„Gorce-Pieniny”</w:t>
      </w:r>
      <w:r>
        <w:rPr>
          <w:rFonts w:cstheme="minorHAnsi"/>
          <w:iCs/>
          <w:sz w:val="24"/>
          <w:szCs w:val="24"/>
        </w:rPr>
        <w:t xml:space="preserve">. Nie jest </w:t>
      </w:r>
      <w:r w:rsidRPr="0064166D">
        <w:rPr>
          <w:sz w:val="24"/>
          <w:szCs w:val="24"/>
        </w:rPr>
        <w:t xml:space="preserve">łatwo stwierdzić na ile realizacja LSR przyczyniła się do rozwoju przedsiębiorczości, ponieważ trudno jednoznacznie wskazać zakres udziału LGD w tych zmianach. Niewątpliwie jednak działania LGD miały swój udział w zwiększeniu nasycenia </w:t>
      </w:r>
      <w:r w:rsidRPr="0064166D">
        <w:rPr>
          <w:sz w:val="24"/>
          <w:szCs w:val="24"/>
        </w:rPr>
        <w:lastRenderedPageBreak/>
        <w:t xml:space="preserve">obszaru przedsiębiorczością, świadczy o tym liczba zrealizowanych projektów związanych </w:t>
      </w:r>
      <w:r>
        <w:rPr>
          <w:sz w:val="24"/>
          <w:szCs w:val="24"/>
        </w:rPr>
        <w:br/>
        <w:t xml:space="preserve">z </w:t>
      </w:r>
      <w:r w:rsidRPr="0064166D">
        <w:rPr>
          <w:sz w:val="24"/>
          <w:szCs w:val="24"/>
        </w:rPr>
        <w:t>przedsiębiorczością.</w:t>
      </w:r>
    </w:p>
    <w:p w14:paraId="2EC54E4C" w14:textId="77777777" w:rsidR="0030682C" w:rsidRDefault="0030682C" w:rsidP="0030682C">
      <w:pPr>
        <w:spacing w:after="0" w:line="312" w:lineRule="auto"/>
        <w:ind w:firstLine="720"/>
        <w:jc w:val="both"/>
        <w:rPr>
          <w:rFonts w:cstheme="minorHAnsi"/>
          <w:iCs/>
          <w:sz w:val="24"/>
          <w:szCs w:val="24"/>
        </w:rPr>
      </w:pPr>
    </w:p>
    <w:p w14:paraId="62598104" w14:textId="77777777" w:rsidR="0030682C" w:rsidRPr="0064166D" w:rsidRDefault="0030682C" w:rsidP="0030682C">
      <w:pPr>
        <w:spacing w:after="0" w:line="312" w:lineRule="auto"/>
        <w:ind w:firstLine="720"/>
        <w:jc w:val="both"/>
        <w:rPr>
          <w:rFonts w:cstheme="minorHAnsi"/>
          <w:iCs/>
          <w:sz w:val="24"/>
          <w:szCs w:val="24"/>
        </w:rPr>
      </w:pPr>
      <w:r w:rsidRPr="0064166D">
        <w:rPr>
          <w:rFonts w:cstheme="minorHAnsi"/>
          <w:iCs/>
          <w:sz w:val="24"/>
          <w:szCs w:val="24"/>
        </w:rPr>
        <w:t xml:space="preserve">W kolejnej LSR należy także wziąć pod uwagę przedsiębiorczość (tworzenie i rozwój przedsiębiorstw), ma ona bowiem wpływ na rynek pracy, aktywizację zawodową ludności, wyzwalanie inicjatyw indywidualnych i społecznych, budowanie dobrych relacji osobistych </w:t>
      </w:r>
      <w:r>
        <w:rPr>
          <w:rFonts w:cstheme="minorHAnsi"/>
          <w:iCs/>
          <w:sz w:val="24"/>
          <w:szCs w:val="24"/>
        </w:rPr>
        <w:br/>
      </w:r>
      <w:r w:rsidRPr="0064166D">
        <w:rPr>
          <w:rFonts w:cstheme="minorHAnsi"/>
          <w:iCs/>
          <w:sz w:val="24"/>
          <w:szCs w:val="24"/>
        </w:rPr>
        <w:t>i biznesowych, podejmowanie przedsięwzięć innowacyjnych, a w rezultacie na rozwój lokalny.</w:t>
      </w:r>
    </w:p>
    <w:p w14:paraId="5A652E51" w14:textId="77777777" w:rsidR="00AB1C33" w:rsidRDefault="00AB1C33" w:rsidP="00AB1C33">
      <w:pPr>
        <w:pStyle w:val="Nagwek2"/>
        <w:rPr>
          <w:rFonts w:eastAsia="Times New Roman"/>
          <w:lang w:eastAsia="en-GB"/>
        </w:rPr>
      </w:pPr>
      <w:bookmarkStart w:id="130" w:name="_Toc87396262"/>
      <w:r w:rsidRPr="00424FDE">
        <w:rPr>
          <w:rFonts w:eastAsia="Times New Roman"/>
          <w:lang w:eastAsia="en-GB"/>
        </w:rPr>
        <w:t>6.4. Turystyka i dziedzictwo kulturowe</w:t>
      </w:r>
      <w:bookmarkEnd w:id="130"/>
    </w:p>
    <w:p w14:paraId="0B7D5F4E" w14:textId="7ADCAFD9" w:rsidR="0030682C" w:rsidRPr="008227CD" w:rsidRDefault="0030682C" w:rsidP="0030682C">
      <w:pPr>
        <w:spacing w:before="240" w:after="120" w:line="312" w:lineRule="auto"/>
        <w:jc w:val="both"/>
        <w:rPr>
          <w:sz w:val="23"/>
          <w:szCs w:val="23"/>
        </w:rPr>
      </w:pPr>
      <w:r w:rsidRPr="008227CD">
        <w:rPr>
          <w:rFonts w:cstheme="minorHAnsi"/>
          <w:sz w:val="24"/>
          <w:szCs w:val="24"/>
        </w:rPr>
        <w:t xml:space="preserve">Turystyka </w:t>
      </w:r>
      <w:r>
        <w:rPr>
          <w:rFonts w:cstheme="minorHAnsi"/>
          <w:sz w:val="24"/>
          <w:szCs w:val="24"/>
        </w:rPr>
        <w:t xml:space="preserve">to jedna z najważniejszych działalności gospodarczych </w:t>
      </w:r>
      <w:r w:rsidRPr="008227CD">
        <w:rPr>
          <w:rFonts w:cstheme="minorHAnsi"/>
          <w:sz w:val="24"/>
          <w:szCs w:val="24"/>
        </w:rPr>
        <w:t>na</w:t>
      </w:r>
      <w:r>
        <w:rPr>
          <w:rFonts w:cstheme="minorHAnsi"/>
          <w:b/>
          <w:bCs/>
          <w:color w:val="0070C0"/>
          <w:sz w:val="24"/>
          <w:szCs w:val="24"/>
        </w:rPr>
        <w:t xml:space="preserve"> </w:t>
      </w:r>
      <w:r>
        <w:rPr>
          <w:rFonts w:cstheme="minorHAnsi"/>
          <w:sz w:val="24"/>
          <w:szCs w:val="24"/>
        </w:rPr>
        <w:t>o</w:t>
      </w:r>
      <w:r w:rsidRPr="0064166D">
        <w:rPr>
          <w:rFonts w:cstheme="minorHAnsi"/>
          <w:sz w:val="24"/>
          <w:szCs w:val="24"/>
        </w:rPr>
        <w:t>bszar</w:t>
      </w:r>
      <w:r>
        <w:rPr>
          <w:rFonts w:cstheme="minorHAnsi"/>
          <w:sz w:val="24"/>
          <w:szCs w:val="24"/>
        </w:rPr>
        <w:t>ze</w:t>
      </w:r>
      <w:r w:rsidRPr="0064166D">
        <w:rPr>
          <w:rFonts w:cstheme="minorHAnsi"/>
          <w:sz w:val="24"/>
          <w:szCs w:val="24"/>
        </w:rPr>
        <w:t xml:space="preserve"> LGD</w:t>
      </w:r>
      <w:r>
        <w:rPr>
          <w:rFonts w:cstheme="minorHAnsi"/>
          <w:sz w:val="24"/>
          <w:szCs w:val="24"/>
        </w:rPr>
        <w:t xml:space="preserve"> </w:t>
      </w:r>
      <w:r w:rsidR="0003366B">
        <w:rPr>
          <w:rFonts w:cstheme="minorHAnsi"/>
          <w:sz w:val="24"/>
          <w:szCs w:val="24"/>
        </w:rPr>
        <w:t>„Gorce-Pieniny”</w:t>
      </w:r>
      <w:r>
        <w:rPr>
          <w:rFonts w:cstheme="minorHAnsi"/>
          <w:sz w:val="24"/>
          <w:szCs w:val="24"/>
        </w:rPr>
        <w:t xml:space="preserve">. Z turystyką ściśle powiązane jest dziedzictwo kulturowe tego obszaru. Do najważniejszych zabytków tego obszaru należą liczne budowle sakralne, ruiny zamków </w:t>
      </w:r>
      <w:r>
        <w:rPr>
          <w:rFonts w:cstheme="minorHAnsi"/>
          <w:sz w:val="24"/>
          <w:szCs w:val="24"/>
        </w:rPr>
        <w:br/>
        <w:t xml:space="preserve">w Czorsztynie i Krościenku nad Dunajcem, architektura drewniana Szczawnicy reprezentująca styl szwajcarsko-tyrolski, zespół dworski w Tylmanowej, zespół młyński w Ochotnicy Dolnej. Ważnym elementem obszaru przyciągającym turystów-kuracjuszy jest uzdrowisko Szczawnica. Do walorów przyrodniczych obszaru należą pasma górskie Gorców i Pienin oraz Beskidu Sądeckiego z licznymi szlakami turystycznymi, dwa parki narodowe – Gorczański </w:t>
      </w:r>
      <w:r>
        <w:rPr>
          <w:rFonts w:cstheme="minorHAnsi"/>
          <w:sz w:val="24"/>
          <w:szCs w:val="24"/>
        </w:rPr>
        <w:br/>
        <w:t xml:space="preserve">i Pieniński, parki krajobrazowe i rezerwaty przyrody, rzeka Dunajec, z możliwością uprawiania sportów wodnych i rekreacji, liczne szlaki piesze, konne, kajakowe i stoki narciarskie. Atrakcjami turystycznymi są tożsamość regionalna i związane z nią tradycje. </w:t>
      </w:r>
      <w:r w:rsidRPr="00BE1534">
        <w:rPr>
          <w:rFonts w:cstheme="minorHAnsi"/>
          <w:sz w:val="24"/>
          <w:szCs w:val="24"/>
        </w:rPr>
        <w:t xml:space="preserve">Generalnie obszar LGD </w:t>
      </w:r>
      <w:r w:rsidR="0003366B">
        <w:rPr>
          <w:rFonts w:cstheme="minorHAnsi"/>
          <w:sz w:val="24"/>
          <w:szCs w:val="24"/>
        </w:rPr>
        <w:t>„Gorce-Pieniny”</w:t>
      </w:r>
      <w:r w:rsidRPr="00BE1534">
        <w:rPr>
          <w:rFonts w:cstheme="minorHAnsi"/>
          <w:sz w:val="24"/>
          <w:szCs w:val="24"/>
        </w:rPr>
        <w:t xml:space="preserve"> posiada bardzo duży potencjał turystyczny, jakkolwiek wciąż jeszcze nie </w:t>
      </w:r>
      <w:r>
        <w:rPr>
          <w:rFonts w:cstheme="minorHAnsi"/>
          <w:sz w:val="24"/>
          <w:szCs w:val="24"/>
        </w:rPr>
        <w:br/>
      </w:r>
      <w:r w:rsidRPr="00BE1534">
        <w:rPr>
          <w:rFonts w:cstheme="minorHAnsi"/>
          <w:sz w:val="24"/>
          <w:szCs w:val="24"/>
        </w:rPr>
        <w:t>w pełni wykorzystany</w:t>
      </w:r>
      <w:r>
        <w:rPr>
          <w:rFonts w:cstheme="minorHAnsi"/>
          <w:sz w:val="24"/>
          <w:szCs w:val="24"/>
        </w:rPr>
        <w:t xml:space="preserve">, częściowo z uwagi na pewne braki w infrastrukturze turystycznej </w:t>
      </w:r>
      <w:r>
        <w:rPr>
          <w:rFonts w:cstheme="minorHAnsi"/>
          <w:sz w:val="24"/>
          <w:szCs w:val="24"/>
        </w:rPr>
        <w:br/>
        <w:t xml:space="preserve">i okołoturystycznej. Porównując liczbę obiektów noclegowych istniejących w 2020 roku do roku bazowego 2016 można zauważyć niewielką poprawę w tej dziedzinie, ale przybyło w tym okresie tylko dwa obiekty noclegowe. Mimo, iż infrastruktura turystyczna i okołoturystyczna oceniana jest jako „dość dobrze rozwinięta”, to jej dalszy rozwój (głównie rozwój bazy noclegowej i gastronomicznej) jest wciąż pożądany zarówno przez zwiększającą się liczbę turystów, jak i lokalną społeczność, dla której turystyka jest źródłem dochodów. </w:t>
      </w:r>
      <w:r>
        <w:rPr>
          <w:rFonts w:ascii="Times New Roman" w:hAnsi="Times New Roman" w:cs="Times New Roman"/>
          <w:color w:val="000000"/>
          <w:sz w:val="18"/>
          <w:szCs w:val="18"/>
        </w:rPr>
        <w:t xml:space="preserve"> </w:t>
      </w:r>
    </w:p>
    <w:p w14:paraId="2898986F" w14:textId="77777777" w:rsidR="00AB1C33" w:rsidRDefault="00AB1C33" w:rsidP="00AB1C33">
      <w:pPr>
        <w:pStyle w:val="Nagwek2"/>
        <w:rPr>
          <w:rFonts w:eastAsia="Times New Roman"/>
          <w:lang w:eastAsia="en-GB"/>
        </w:rPr>
      </w:pPr>
      <w:bookmarkStart w:id="131" w:name="_Toc87396263"/>
      <w:r w:rsidRPr="00424FDE">
        <w:rPr>
          <w:rFonts w:eastAsia="Times New Roman"/>
          <w:lang w:eastAsia="en-GB"/>
        </w:rPr>
        <w:t>6.5. Grupy dewaforyzowane</w:t>
      </w:r>
      <w:bookmarkEnd w:id="131"/>
    </w:p>
    <w:p w14:paraId="0ED729B6" w14:textId="15B610FA" w:rsidR="0030682C" w:rsidRDefault="0030682C" w:rsidP="0030682C">
      <w:pPr>
        <w:autoSpaceDE w:val="0"/>
        <w:autoSpaceDN w:val="0"/>
        <w:adjustRightInd w:val="0"/>
        <w:spacing w:before="240" w:after="0" w:line="312" w:lineRule="auto"/>
        <w:ind w:firstLine="709"/>
        <w:jc w:val="both"/>
        <w:rPr>
          <w:color w:val="000000" w:themeColor="text1"/>
          <w:sz w:val="24"/>
          <w:szCs w:val="24"/>
        </w:rPr>
      </w:pPr>
      <w:r w:rsidRPr="00496D02">
        <w:rPr>
          <w:rFonts w:cstheme="minorHAnsi"/>
          <w:sz w:val="24"/>
          <w:szCs w:val="24"/>
        </w:rPr>
        <w:t xml:space="preserve">Grupy defaworyzowane – to osoby wykluczone lub zagrożone wykluczeniem społecznym, zawodowym, kulturowym itp. Wszystkie te konteksty wykluczenia społecznego wpływają na drastyczne obniżenie poziomu życia. Do osób wykluczonych planowane </w:t>
      </w:r>
      <w:r w:rsidRPr="00496D02">
        <w:rPr>
          <w:rFonts w:cstheme="minorHAnsi"/>
          <w:sz w:val="24"/>
          <w:szCs w:val="24"/>
        </w:rPr>
        <w:br/>
        <w:t xml:space="preserve">i kierowane są działania promujące i kształtujące postawy przedsiębiorcze, działania </w:t>
      </w:r>
      <w:r w:rsidRPr="00496D02">
        <w:rPr>
          <w:rFonts w:cstheme="minorHAnsi"/>
          <w:color w:val="000000" w:themeColor="text1"/>
          <w:sz w:val="24"/>
          <w:szCs w:val="24"/>
        </w:rPr>
        <w:lastRenderedPageBreak/>
        <w:t xml:space="preserve">edukacyjne i warsztaty, aktywizujące zawodowo i społecznie, zwiększające ich szanse na inkluzję społeczną, kulturową, czy szanse znalezienia zatrudnienia na rynku pracy. W LSR analizowanej LGD </w:t>
      </w:r>
      <w:r w:rsidR="0003366B">
        <w:rPr>
          <w:rFonts w:cstheme="minorHAnsi"/>
          <w:color w:val="000000" w:themeColor="text1"/>
          <w:sz w:val="24"/>
          <w:szCs w:val="24"/>
        </w:rPr>
        <w:t>„Gorce-Pieniny”</w:t>
      </w:r>
      <w:r w:rsidRPr="00496D02">
        <w:rPr>
          <w:rFonts w:cstheme="minorHAnsi"/>
          <w:color w:val="000000" w:themeColor="text1"/>
          <w:sz w:val="24"/>
          <w:szCs w:val="24"/>
        </w:rPr>
        <w:t xml:space="preserve"> zwrócono uwagę głównie na </w:t>
      </w:r>
      <w:r w:rsidRPr="00496D02">
        <w:rPr>
          <w:color w:val="000000" w:themeColor="text1"/>
          <w:sz w:val="24"/>
          <w:szCs w:val="24"/>
        </w:rPr>
        <w:t>osoby zagrożone wykluczeniem społecznym, zawodowym i ekonomicznym. Wśród tych grup wskazano osoby bezrobotne, osoby nieznajdujące możliwości zatrudnienia na lokalnym rynku pracy w wieku poniżej 30 lat (z uwagi na brak doświadczenia lub brak odpowiedniego do potrzeb rynku wykształcenia) oraz kobiety (z uwagi na trudności łączenia pracy zawodowej z obowiązkami wobec rodziny). Młodzież zaliczono do grupy defaworyzowanej z uwagi na utrudniony dostęp do pracy, jednak to właśnie w tej grupie pokłada się nadzieję, że będzie czynnikiem rozwoju regionu. Dlatego zaplanowano w LSR wsparcie tej grupy, by powstrzymać jej migrację do większych aglomeracji miejskich. Wskazano też, że wśród kobiet występuje najwyższy odsetek ukrytego bezrobocia z uwagi na to, iż nie rejestrują się one w urzędach pracy, mimo, że są gotowe do jej podjęcia. Przyczyn takich postaw jest wiele, ale – jak się przypuszcza – są też przyczyny wynikające z mentalności społecznej. Stąd też dla tej grupy dedykowane były w LSR przedsięwzięcia związane z podejmowaniem działalności gospodarczych.</w:t>
      </w:r>
    </w:p>
    <w:p w14:paraId="6F67F1EC" w14:textId="70885384" w:rsidR="0030682C" w:rsidRPr="00060E75" w:rsidRDefault="0030682C" w:rsidP="0030682C">
      <w:pPr>
        <w:spacing w:after="0" w:line="312" w:lineRule="auto"/>
        <w:ind w:firstLine="720"/>
        <w:jc w:val="both"/>
        <w:rPr>
          <w:rFonts w:cstheme="minorHAnsi"/>
          <w:color w:val="000000" w:themeColor="text1"/>
          <w:sz w:val="24"/>
          <w:szCs w:val="24"/>
        </w:rPr>
      </w:pPr>
      <w:r>
        <w:rPr>
          <w:color w:val="000000" w:themeColor="text1"/>
          <w:sz w:val="24"/>
          <w:szCs w:val="24"/>
        </w:rPr>
        <w:t xml:space="preserve">Ideą zaplanowanych przedsięwzięć było </w:t>
      </w:r>
      <w:r w:rsidRPr="00060E75">
        <w:rPr>
          <w:rFonts w:cstheme="minorHAnsi"/>
          <w:color w:val="000000" w:themeColor="text1"/>
          <w:sz w:val="24"/>
          <w:szCs w:val="24"/>
        </w:rPr>
        <w:t>zmniejszenie liczby osób wykluczonych,  wprowadzenie przynajmniej części z nich na rynek pracy, ograniczenie migracji zarobkowej poza obszar LGD oraz ograniczenie liczbowe beneficjentów pomocy społecznej.</w:t>
      </w:r>
      <w:r>
        <w:rPr>
          <w:rFonts w:cstheme="minorHAnsi"/>
          <w:color w:val="000000" w:themeColor="text1"/>
          <w:sz w:val="24"/>
          <w:szCs w:val="24"/>
        </w:rPr>
        <w:t xml:space="preserve"> </w:t>
      </w:r>
      <w:r w:rsidRPr="00060E75">
        <w:rPr>
          <w:rFonts w:cstheme="minorHAnsi"/>
          <w:color w:val="000000" w:themeColor="text1"/>
          <w:sz w:val="24"/>
          <w:szCs w:val="24"/>
        </w:rPr>
        <w:t xml:space="preserve">Analizując dane statystyczne dotyczące obszaru działania </w:t>
      </w:r>
      <w:r>
        <w:rPr>
          <w:rFonts w:cstheme="minorHAnsi"/>
          <w:color w:val="000000" w:themeColor="text1"/>
          <w:sz w:val="24"/>
          <w:szCs w:val="24"/>
        </w:rPr>
        <w:t xml:space="preserve">LGD </w:t>
      </w:r>
      <w:r w:rsidR="0003366B">
        <w:rPr>
          <w:rFonts w:cstheme="minorHAnsi"/>
          <w:color w:val="000000" w:themeColor="text1"/>
          <w:sz w:val="24"/>
          <w:szCs w:val="24"/>
        </w:rPr>
        <w:t>„Gorce-Pieniny”</w:t>
      </w:r>
      <w:r>
        <w:rPr>
          <w:rFonts w:cstheme="minorHAnsi"/>
          <w:color w:val="000000" w:themeColor="text1"/>
          <w:sz w:val="24"/>
          <w:szCs w:val="24"/>
        </w:rPr>
        <w:t xml:space="preserve"> </w:t>
      </w:r>
      <w:r w:rsidRPr="00060E75">
        <w:rPr>
          <w:rFonts w:cstheme="minorHAnsi"/>
          <w:color w:val="000000" w:themeColor="text1"/>
          <w:sz w:val="24"/>
          <w:szCs w:val="24"/>
        </w:rPr>
        <w:t xml:space="preserve">wskaźniki </w:t>
      </w:r>
      <w:r>
        <w:rPr>
          <w:rFonts w:cstheme="minorHAnsi"/>
          <w:color w:val="000000" w:themeColor="text1"/>
          <w:sz w:val="24"/>
          <w:szCs w:val="24"/>
        </w:rPr>
        <w:t xml:space="preserve">za ostatnie pięć lat </w:t>
      </w:r>
      <w:r w:rsidRPr="00060E75">
        <w:rPr>
          <w:rFonts w:cstheme="minorHAnsi"/>
          <w:color w:val="000000" w:themeColor="text1"/>
          <w:sz w:val="24"/>
          <w:szCs w:val="24"/>
        </w:rPr>
        <w:t xml:space="preserve">są pozytywne, z wyjątkiem salda migracji. Co prawda w dwu gminach obszaru (Krościenko nad Dunajcem i Szczawnica) saldo migracji jest dodatnie, ale w dwu pozostałych </w:t>
      </w:r>
      <w:r>
        <w:rPr>
          <w:rFonts w:cstheme="minorHAnsi"/>
          <w:color w:val="000000" w:themeColor="text1"/>
          <w:sz w:val="24"/>
          <w:szCs w:val="24"/>
        </w:rPr>
        <w:t xml:space="preserve">gminach </w:t>
      </w:r>
      <w:r w:rsidRPr="00060E75">
        <w:rPr>
          <w:rFonts w:cstheme="minorHAnsi"/>
          <w:color w:val="000000" w:themeColor="text1"/>
          <w:sz w:val="24"/>
          <w:szCs w:val="24"/>
        </w:rPr>
        <w:t>ujemne.</w:t>
      </w:r>
      <w:r>
        <w:rPr>
          <w:rFonts w:cstheme="minorHAnsi"/>
          <w:color w:val="000000" w:themeColor="text1"/>
          <w:sz w:val="24"/>
          <w:szCs w:val="24"/>
        </w:rPr>
        <w:t xml:space="preserve"> Wzrosła liczba podmiotów gospodarczych zarejestrowanych w systemie REGON, </w:t>
      </w:r>
      <w:r>
        <w:rPr>
          <w:rFonts w:cstheme="minorHAnsi"/>
          <w:color w:val="000000" w:themeColor="text1"/>
          <w:sz w:val="24"/>
          <w:szCs w:val="24"/>
        </w:rPr>
        <w:br/>
        <w:t>a także liczba osób prowadzących działalność gospodarczą. Wzrosła też liczba zatrudnionych, zmniejszyła się liczba beneficjentów pomocy społecznej i zmniejszyło się bezrobocie, ale nadal jego poziom jest dość wysoki.  Można więc ocenić, iż działalność LGD w tym zakresie miała bezsprzecznie swój pozytywny wpływ z uwagi na przedsięwzięcia dedykowane grupom defaworyzowanym.</w:t>
      </w:r>
    </w:p>
    <w:p w14:paraId="44BFC65D" w14:textId="77777777" w:rsidR="00AB1C33" w:rsidRDefault="00AB1C33" w:rsidP="00AB1C33">
      <w:pPr>
        <w:pStyle w:val="Nagwek2"/>
        <w:rPr>
          <w:rFonts w:eastAsia="Times New Roman"/>
          <w:lang w:eastAsia="en-GB"/>
        </w:rPr>
      </w:pPr>
      <w:bookmarkStart w:id="132" w:name="_Toc87396264"/>
      <w:r w:rsidRPr="00424FDE">
        <w:rPr>
          <w:rFonts w:eastAsia="Times New Roman"/>
          <w:lang w:eastAsia="en-GB"/>
        </w:rPr>
        <w:t>6.6. Innowacyjność</w:t>
      </w:r>
      <w:bookmarkEnd w:id="132"/>
    </w:p>
    <w:p w14:paraId="0025E974" w14:textId="77777777" w:rsidR="0030682C" w:rsidRDefault="0030682C" w:rsidP="0030682C">
      <w:pPr>
        <w:spacing w:after="0" w:line="312" w:lineRule="auto"/>
        <w:ind w:firstLine="720"/>
        <w:jc w:val="both"/>
        <w:rPr>
          <w:rFonts w:ascii="HiddenHorzOCR" w:eastAsia="HiddenHorzOCR" w:cs="HiddenHorzOCR"/>
          <w:color w:val="000000" w:themeColor="text1"/>
          <w:sz w:val="24"/>
          <w:szCs w:val="24"/>
        </w:rPr>
      </w:pPr>
      <w:r w:rsidRPr="00C007FA">
        <w:rPr>
          <w:rStyle w:val="hgkelc"/>
          <w:rFonts w:cstheme="minorHAnsi"/>
          <w:color w:val="000000" w:themeColor="text1"/>
          <w:sz w:val="24"/>
          <w:szCs w:val="24"/>
        </w:rPr>
        <w:t xml:space="preserve">Innowacja jest pojęciem różnie definiowanym i różne też czynniki brane są pod uwagę przy określaniu wskaźników innowacyjności. </w:t>
      </w:r>
      <w:r>
        <w:rPr>
          <w:rStyle w:val="hgkelc"/>
          <w:rFonts w:cstheme="minorHAnsi"/>
          <w:color w:val="000000" w:themeColor="text1"/>
          <w:sz w:val="24"/>
          <w:szCs w:val="24"/>
        </w:rPr>
        <w:t>I</w:t>
      </w:r>
      <w:r w:rsidRPr="00C007FA">
        <w:rPr>
          <w:rStyle w:val="hgkelc"/>
          <w:rFonts w:cstheme="minorHAnsi"/>
          <w:color w:val="000000" w:themeColor="text1"/>
          <w:sz w:val="24"/>
          <w:szCs w:val="24"/>
        </w:rPr>
        <w:t>nnowację w klasycznym ujęciu</w:t>
      </w:r>
      <w:r>
        <w:rPr>
          <w:rStyle w:val="hgkelc"/>
          <w:rFonts w:cstheme="minorHAnsi"/>
          <w:color w:val="000000" w:themeColor="text1"/>
          <w:sz w:val="24"/>
          <w:szCs w:val="24"/>
        </w:rPr>
        <w:t xml:space="preserve"> </w:t>
      </w:r>
      <w:r w:rsidRPr="00C007FA">
        <w:rPr>
          <w:rStyle w:val="hgkelc"/>
          <w:rFonts w:cstheme="minorHAnsi"/>
          <w:color w:val="000000" w:themeColor="text1"/>
          <w:sz w:val="24"/>
          <w:szCs w:val="24"/>
        </w:rPr>
        <w:t xml:space="preserve">można określić jako </w:t>
      </w:r>
      <w:r w:rsidRPr="00C007FA">
        <w:rPr>
          <w:rFonts w:cstheme="minorHAnsi"/>
          <w:color w:val="000000" w:themeColor="text1"/>
          <w:sz w:val="24"/>
          <w:szCs w:val="24"/>
        </w:rPr>
        <w:t>pojęcie</w:t>
      </w:r>
      <w:r w:rsidRPr="00C007FA">
        <w:rPr>
          <w:rStyle w:val="hgkelc"/>
          <w:rFonts w:cstheme="minorHAnsi"/>
          <w:color w:val="000000" w:themeColor="text1"/>
          <w:sz w:val="24"/>
          <w:szCs w:val="24"/>
        </w:rPr>
        <w:t xml:space="preserve"> odnoszące się do podejmowania nowej działalności, świadczenia nowych usług, lub jako wdrożenie nowego lub znacznie udoskonalonego produktu lub usługi, wprowadzenie nowej metody organizacyjnej w firmie lub w procesie produkcji, ale też jako wprowadzenie nowych form relacji z klientem. Natomiast innowacyjność jest szerokim </w:t>
      </w:r>
      <w:r w:rsidRPr="00C007FA">
        <w:rPr>
          <w:rStyle w:val="hgkelc"/>
          <w:rFonts w:cstheme="minorHAnsi"/>
          <w:color w:val="000000" w:themeColor="text1"/>
          <w:sz w:val="24"/>
          <w:szCs w:val="24"/>
        </w:rPr>
        <w:lastRenderedPageBreak/>
        <w:t>pojęciem zawierającym w sobie zarówno pojęcie innowacji produktowej i usługowej, jak i pojęcie innowacyjności</w:t>
      </w:r>
      <w:r>
        <w:rPr>
          <w:rStyle w:val="hgkelc"/>
          <w:rFonts w:cstheme="minorHAnsi"/>
          <w:color w:val="000000" w:themeColor="text1"/>
          <w:sz w:val="24"/>
          <w:szCs w:val="24"/>
        </w:rPr>
        <w:t xml:space="preserve"> (rozumianej jako cecha i działanie)</w:t>
      </w:r>
      <w:r w:rsidRPr="00C007FA">
        <w:rPr>
          <w:rStyle w:val="hgkelc"/>
          <w:rFonts w:cstheme="minorHAnsi"/>
          <w:color w:val="000000" w:themeColor="text1"/>
          <w:sz w:val="24"/>
          <w:szCs w:val="24"/>
        </w:rPr>
        <w:t>. A zatem innowacyjność można zdefiniować jako cechę przedsiębiorstwa przejawiającą się w zdolności i motywacji do ustawicznego poszukiwania i wykorzystywania w praktyce najnowszych wyników badań naukowych, nowych koncepcji, nowych wynalazków. Innowacyjność to też prace polegające na doskonaleniu i rozwoju już istniejących technologii w sferze produkcji, eksploatacji i usług; to wprowadzanie nowych rozwiązań w organizacji i zarządzaniu oraz doskonalenie i rozwój infrastruktury, np. dla gromadzenia, przetwarzania i udostępniania informacji.</w:t>
      </w:r>
      <w:r w:rsidRPr="00C007FA">
        <w:rPr>
          <w:rFonts w:ascii="HiddenHorzOCR" w:eastAsia="HiddenHorzOCR" w:cs="HiddenHorzOCR"/>
          <w:color w:val="000000" w:themeColor="text1"/>
          <w:sz w:val="24"/>
          <w:szCs w:val="24"/>
        </w:rPr>
        <w:t xml:space="preserve"> </w:t>
      </w:r>
    </w:p>
    <w:p w14:paraId="4979AC28" w14:textId="3DD6C77D" w:rsidR="0030682C" w:rsidRDefault="0030682C" w:rsidP="0030682C">
      <w:pPr>
        <w:spacing w:after="0" w:line="312" w:lineRule="auto"/>
        <w:ind w:firstLine="720"/>
        <w:jc w:val="both"/>
        <w:rPr>
          <w:rStyle w:val="hgkelc"/>
          <w:rFonts w:cstheme="minorHAnsi"/>
          <w:color w:val="000000" w:themeColor="text1"/>
          <w:sz w:val="24"/>
          <w:szCs w:val="24"/>
        </w:rPr>
      </w:pPr>
      <w:r w:rsidRPr="00835C40">
        <w:rPr>
          <w:rStyle w:val="hgkelc"/>
          <w:rFonts w:cstheme="minorHAnsi"/>
          <w:color w:val="000000" w:themeColor="text1"/>
          <w:sz w:val="24"/>
          <w:szCs w:val="24"/>
        </w:rPr>
        <w:t xml:space="preserve">Odnosząc się do projektów realizowanych w ramach LSR na obszarze LGD </w:t>
      </w:r>
      <w:r w:rsidR="0003366B">
        <w:rPr>
          <w:rStyle w:val="hgkelc"/>
          <w:rFonts w:cstheme="minorHAnsi"/>
          <w:color w:val="000000" w:themeColor="text1"/>
          <w:sz w:val="24"/>
          <w:szCs w:val="24"/>
        </w:rPr>
        <w:t>„Gorce-Pieniny”</w:t>
      </w:r>
      <w:r w:rsidRPr="00835C40">
        <w:rPr>
          <w:rStyle w:val="hgkelc"/>
          <w:rFonts w:cstheme="minorHAnsi"/>
          <w:color w:val="000000" w:themeColor="text1"/>
          <w:sz w:val="24"/>
          <w:szCs w:val="24"/>
        </w:rPr>
        <w:t xml:space="preserve"> można stwierdzić, iż właściwie każdy zrealizowany projekt nosi w sobie pewną dozę innowacyjności. Nawet jeśli zaplanowane elementy projektu są znane na danym obszarze, to w odniesieniu do aktualnej sytuacji zewnętrznej i warunków wewnętrznych przedsiębiorstwa ubiegającego się wsparcie finansowe przedsięwzięcia, projekt ten może być innowacyjny, </w:t>
      </w:r>
      <w:r>
        <w:rPr>
          <w:rStyle w:val="hgkelc"/>
          <w:rFonts w:cstheme="minorHAnsi"/>
          <w:color w:val="000000" w:themeColor="text1"/>
          <w:sz w:val="24"/>
          <w:szCs w:val="24"/>
        </w:rPr>
        <w:br/>
        <w:t xml:space="preserve">np. </w:t>
      </w:r>
      <w:r w:rsidRPr="00835C40">
        <w:rPr>
          <w:rStyle w:val="hgkelc"/>
          <w:rFonts w:cstheme="minorHAnsi"/>
          <w:color w:val="000000" w:themeColor="text1"/>
          <w:sz w:val="24"/>
          <w:szCs w:val="24"/>
        </w:rPr>
        <w:t>usprawniający proces produkcji, organizację pracy, czy wnoszący efekt w postaci nowego produktu, który dotąd nie był wytwarzany przez danego przedsiębiorcę. Ocena innowacyjności określonego projektu jest więc trudna i powinna uwzględniać także warunki lokalne i warunki przedsiębiorstwa, a nie tylko ogólne kryteria innowacyjności.</w:t>
      </w:r>
    </w:p>
    <w:p w14:paraId="5BCE4A08" w14:textId="6EAA2AD6" w:rsidR="0030682C" w:rsidRPr="00F32183" w:rsidRDefault="0030682C" w:rsidP="0030682C">
      <w:pPr>
        <w:spacing w:after="0" w:line="312" w:lineRule="auto"/>
        <w:ind w:firstLine="720"/>
        <w:jc w:val="both"/>
        <w:rPr>
          <w:rStyle w:val="hgkelc"/>
          <w:rFonts w:cstheme="minorHAnsi"/>
          <w:color w:val="000000" w:themeColor="text1"/>
          <w:sz w:val="24"/>
          <w:szCs w:val="24"/>
        </w:rPr>
      </w:pPr>
      <w:r w:rsidRPr="00F32183">
        <w:rPr>
          <w:rStyle w:val="hgkelc"/>
          <w:rFonts w:cstheme="minorHAnsi"/>
          <w:color w:val="000000" w:themeColor="text1"/>
          <w:sz w:val="24"/>
          <w:szCs w:val="24"/>
        </w:rPr>
        <w:t xml:space="preserve">Innowacyjność projektów, dla których składane były wnioski aplikacyjne o wsparcie finansowe w LGD </w:t>
      </w:r>
      <w:r w:rsidR="0003366B">
        <w:rPr>
          <w:rStyle w:val="hgkelc"/>
          <w:rFonts w:cstheme="minorHAnsi"/>
          <w:color w:val="000000" w:themeColor="text1"/>
          <w:sz w:val="24"/>
          <w:szCs w:val="24"/>
        </w:rPr>
        <w:t>„Gorce-Pieniny”</w:t>
      </w:r>
      <w:r w:rsidRPr="00F32183">
        <w:rPr>
          <w:rStyle w:val="hgkelc"/>
          <w:rFonts w:cstheme="minorHAnsi"/>
          <w:color w:val="000000" w:themeColor="text1"/>
          <w:sz w:val="24"/>
          <w:szCs w:val="24"/>
        </w:rPr>
        <w:t>, określana była w oparciu o ustalone wcześniej kryteria określające cechy innowacyjności. Przykładami zrealizowanych projektów noszących znamiona innowacyjności mogą być w ramach rozwijania działalności gospodarczej projekt „domek do wynajęcia z funkcją aromaterapii”, projekt „</w:t>
      </w:r>
      <w:r w:rsidRPr="0003366B">
        <w:rPr>
          <w:rStyle w:val="hgkelc"/>
          <w:rFonts w:cstheme="minorHAnsi"/>
          <w:color w:val="000000" w:themeColor="text1"/>
          <w:sz w:val="24"/>
          <w:szCs w:val="24"/>
        </w:rPr>
        <w:t xml:space="preserve">spływ kajakowy Dunajcem…” – wypożyczalnia kajaków wraz ze szkółką wiosłowania i raftingu, </w:t>
      </w:r>
      <w:r w:rsidR="00891781" w:rsidRPr="0003366B">
        <w:rPr>
          <w:rStyle w:val="hgkelc"/>
          <w:rFonts w:cstheme="minorHAnsi"/>
          <w:color w:val="000000" w:themeColor="text1"/>
          <w:sz w:val="24"/>
          <w:szCs w:val="24"/>
        </w:rPr>
        <w:t>innowacyjna aplikacja dla programu lojalnościowego hoteli, usług rekreacyjnych – transportu rekreacyjnego (zakup melexa); innowacyjna linia produkcyjna oraz wdrożenie nowego produktu turystycznego „Góralski przysmak”</w:t>
      </w:r>
      <w:r w:rsidR="0003366B" w:rsidRPr="0003366B">
        <w:rPr>
          <w:rStyle w:val="hgkelc"/>
          <w:rFonts w:cstheme="minorHAnsi"/>
          <w:color w:val="000000" w:themeColor="text1"/>
          <w:sz w:val="24"/>
          <w:szCs w:val="24"/>
        </w:rPr>
        <w:t>.</w:t>
      </w:r>
      <w:r w:rsidRPr="0003366B">
        <w:rPr>
          <w:rStyle w:val="hgkelc"/>
          <w:rFonts w:cstheme="minorHAnsi"/>
          <w:strike/>
          <w:color w:val="000000" w:themeColor="text1"/>
          <w:sz w:val="24"/>
          <w:szCs w:val="24"/>
        </w:rPr>
        <w:t xml:space="preserve"> </w:t>
      </w:r>
    </w:p>
    <w:p w14:paraId="0AD4C1B5" w14:textId="56692B5E" w:rsidR="00AB1C33" w:rsidRDefault="00AB1C33" w:rsidP="00AB1C33">
      <w:pPr>
        <w:pStyle w:val="Nagwek2"/>
        <w:rPr>
          <w:rFonts w:eastAsia="Times New Roman"/>
          <w:lang w:eastAsia="en-GB"/>
        </w:rPr>
      </w:pPr>
      <w:bookmarkStart w:id="133" w:name="_Toc87396265"/>
      <w:r w:rsidRPr="00424FDE">
        <w:rPr>
          <w:rFonts w:eastAsia="Times New Roman"/>
          <w:lang w:eastAsia="en-GB"/>
        </w:rPr>
        <w:t>6.7. Projekty współpracy</w:t>
      </w:r>
      <w:bookmarkEnd w:id="133"/>
    </w:p>
    <w:p w14:paraId="4A694AB6" w14:textId="77777777" w:rsidR="0030682C" w:rsidRDefault="0030682C" w:rsidP="0030682C">
      <w:pPr>
        <w:spacing w:after="0" w:line="312" w:lineRule="auto"/>
        <w:ind w:firstLine="720"/>
        <w:jc w:val="both"/>
        <w:rPr>
          <w:rStyle w:val="hgkelc"/>
          <w:rFonts w:cstheme="minorHAnsi"/>
          <w:color w:val="000000" w:themeColor="text1"/>
          <w:sz w:val="24"/>
          <w:szCs w:val="24"/>
        </w:rPr>
      </w:pPr>
      <w:r w:rsidRPr="00EF5DBB">
        <w:rPr>
          <w:rStyle w:val="hgkelc"/>
          <w:rFonts w:cstheme="minorHAnsi"/>
          <w:color w:val="000000" w:themeColor="text1"/>
          <w:sz w:val="24"/>
          <w:szCs w:val="24"/>
        </w:rPr>
        <w:t xml:space="preserve">Projekty współpracy, jakie przygotowują i realizują lokalne grupy działania polegają na wykorzystaniu zdolności i umiejętności tworzenia więzi i współdziałania z innymi LGD. Projekty współpracy polegają nie tylko na realizacji wspólnych celów, ale także na umiejętności zespołowego wykonywania zaplanowanych zadań i wspólnego rozwiązywania problemów ważnych dla obszarów działania LGD uczestniczących w takim projekcie. Efekty takiego współdziałania mogą mieć zarówno wymiar gospodarczy jak i społeczny. </w:t>
      </w:r>
    </w:p>
    <w:p w14:paraId="44640E3F" w14:textId="04B5F31B" w:rsidR="0030682C" w:rsidRPr="0016526C" w:rsidRDefault="0030682C" w:rsidP="00891781">
      <w:pPr>
        <w:spacing w:after="0" w:line="312" w:lineRule="auto"/>
        <w:ind w:firstLine="720"/>
        <w:jc w:val="both"/>
        <w:rPr>
          <w:rFonts w:cstheme="minorHAnsi"/>
          <w:strike/>
          <w:color w:val="FF0000"/>
          <w:sz w:val="24"/>
          <w:szCs w:val="24"/>
        </w:rPr>
      </w:pPr>
      <w:r>
        <w:rPr>
          <w:rStyle w:val="hgkelc"/>
          <w:rFonts w:cstheme="minorHAnsi"/>
          <w:color w:val="000000" w:themeColor="text1"/>
          <w:sz w:val="24"/>
          <w:szCs w:val="24"/>
        </w:rPr>
        <w:t xml:space="preserve">Analizowana LGD </w:t>
      </w:r>
      <w:r w:rsidR="0003366B">
        <w:rPr>
          <w:rStyle w:val="hgkelc"/>
          <w:rFonts w:cstheme="minorHAnsi"/>
          <w:color w:val="000000" w:themeColor="text1"/>
          <w:sz w:val="24"/>
          <w:szCs w:val="24"/>
        </w:rPr>
        <w:t>„Gorce-Pieniny”</w:t>
      </w:r>
      <w:r>
        <w:rPr>
          <w:rStyle w:val="hgkelc"/>
          <w:rFonts w:cstheme="minorHAnsi"/>
          <w:color w:val="000000" w:themeColor="text1"/>
          <w:sz w:val="24"/>
          <w:szCs w:val="24"/>
        </w:rPr>
        <w:t xml:space="preserve"> zaplanowała wraz z innymi LGD realizację projektu współpracy pn. </w:t>
      </w:r>
      <w:r w:rsidRPr="00F84D86">
        <w:rPr>
          <w:rStyle w:val="hgkelc"/>
          <w:rFonts w:cstheme="minorHAnsi"/>
          <w:color w:val="000000" w:themeColor="text1"/>
          <w:sz w:val="24"/>
          <w:szCs w:val="24"/>
        </w:rPr>
        <w:t>Dziedzictwo kulturowe i naturalne ostoją Gorców i Pienin</w:t>
      </w:r>
      <w:r>
        <w:rPr>
          <w:rStyle w:val="hgkelc"/>
          <w:rFonts w:cstheme="minorHAnsi"/>
          <w:color w:val="000000" w:themeColor="text1"/>
          <w:sz w:val="24"/>
          <w:szCs w:val="24"/>
        </w:rPr>
        <w:t xml:space="preserve">, lecz nie został on jeszcze zrealizowany </w:t>
      </w:r>
      <w:r w:rsidRPr="00891781">
        <w:rPr>
          <w:rStyle w:val="hgkelc"/>
          <w:rFonts w:cstheme="minorHAnsi"/>
          <w:strike/>
          <w:color w:val="000000" w:themeColor="text1"/>
          <w:sz w:val="24"/>
          <w:szCs w:val="24"/>
        </w:rPr>
        <w:t>z uwagi na dwukrotną rezygnację partnerów projektu</w:t>
      </w:r>
      <w:r>
        <w:rPr>
          <w:rStyle w:val="hgkelc"/>
          <w:rFonts w:cstheme="minorHAnsi"/>
          <w:color w:val="000000" w:themeColor="text1"/>
          <w:sz w:val="24"/>
          <w:szCs w:val="24"/>
        </w:rPr>
        <w:t xml:space="preserve">. </w:t>
      </w:r>
      <w:r w:rsidRPr="0003366B">
        <w:rPr>
          <w:rStyle w:val="hgkelc"/>
          <w:rFonts w:cstheme="minorHAnsi"/>
          <w:color w:val="000000" w:themeColor="text1"/>
          <w:sz w:val="24"/>
          <w:szCs w:val="24"/>
        </w:rPr>
        <w:t xml:space="preserve">Projekt ten jest </w:t>
      </w:r>
      <w:r w:rsidRPr="0003366B">
        <w:rPr>
          <w:rStyle w:val="hgkelc"/>
          <w:rFonts w:cstheme="minorHAnsi"/>
          <w:color w:val="000000" w:themeColor="text1"/>
          <w:sz w:val="24"/>
          <w:szCs w:val="24"/>
        </w:rPr>
        <w:lastRenderedPageBreak/>
        <w:t xml:space="preserve">jednak nadal w planie i zdaniem pracowników biura LGD będzie zrealizowany. </w:t>
      </w:r>
      <w:r w:rsidR="00891781" w:rsidRPr="0003366B">
        <w:rPr>
          <w:rStyle w:val="hgkelc"/>
          <w:rFonts w:cstheme="minorHAnsi"/>
          <w:color w:val="000000" w:themeColor="text1"/>
          <w:sz w:val="24"/>
          <w:szCs w:val="24"/>
        </w:rPr>
        <w:t>Drugim zaplanowanym w ramach LSR projektem współpracy pn. Działania na rzecz rozwijania ponadregionalnej oferty turystycznej, z którego wycofał się jeden z partnerów, w późniejszym okresie to samo zrobił drugi partn</w:t>
      </w:r>
      <w:r w:rsidR="0016526C" w:rsidRPr="0003366B">
        <w:rPr>
          <w:rStyle w:val="hgkelc"/>
          <w:rFonts w:cstheme="minorHAnsi"/>
          <w:color w:val="000000" w:themeColor="text1"/>
          <w:sz w:val="24"/>
          <w:szCs w:val="24"/>
        </w:rPr>
        <w:t xml:space="preserve">er, a w końcu pozostali trzej z partnerzy musieli </w:t>
      </w:r>
      <w:r w:rsidR="00891781" w:rsidRPr="0003366B">
        <w:rPr>
          <w:rStyle w:val="hgkelc"/>
          <w:rFonts w:cstheme="minorHAnsi"/>
          <w:color w:val="000000" w:themeColor="text1"/>
          <w:sz w:val="24"/>
          <w:szCs w:val="24"/>
        </w:rPr>
        <w:t>wyco</w:t>
      </w:r>
      <w:r w:rsidR="0016526C" w:rsidRPr="0003366B">
        <w:rPr>
          <w:rStyle w:val="hgkelc"/>
          <w:rFonts w:cstheme="minorHAnsi"/>
          <w:color w:val="000000" w:themeColor="text1"/>
          <w:sz w:val="24"/>
          <w:szCs w:val="24"/>
        </w:rPr>
        <w:t>fać wniosek o przyznanie pomocy, ponieważ musieli oni</w:t>
      </w:r>
      <w:r w:rsidR="00891781" w:rsidRPr="0003366B">
        <w:rPr>
          <w:rStyle w:val="hgkelc"/>
          <w:rFonts w:cstheme="minorHAnsi"/>
          <w:color w:val="000000" w:themeColor="text1"/>
          <w:sz w:val="24"/>
          <w:szCs w:val="24"/>
        </w:rPr>
        <w:t xml:space="preserve"> dostosować zapisy w LSR do nowej sytuacji.</w:t>
      </w:r>
      <w:r w:rsidR="0016526C" w:rsidRPr="0003366B">
        <w:rPr>
          <w:rStyle w:val="hgkelc"/>
          <w:rFonts w:cstheme="minorHAnsi"/>
          <w:color w:val="000000" w:themeColor="text1"/>
          <w:sz w:val="24"/>
          <w:szCs w:val="24"/>
        </w:rPr>
        <w:t xml:space="preserve"> Obecnie wniosek czeka na rozpatrzenie w Urzędzie Marszałkowskim Województwa Małopolskiego.</w:t>
      </w:r>
      <w:r w:rsidR="00891781" w:rsidRPr="0003366B">
        <w:rPr>
          <w:rStyle w:val="hgkelc"/>
          <w:rFonts w:cstheme="minorHAnsi"/>
          <w:color w:val="000000" w:themeColor="text1"/>
          <w:sz w:val="24"/>
          <w:szCs w:val="24"/>
        </w:rPr>
        <w:t xml:space="preserve"> </w:t>
      </w:r>
    </w:p>
    <w:p w14:paraId="1F17E717" w14:textId="77777777" w:rsidR="00AB1C33" w:rsidRDefault="00AB1C33" w:rsidP="00AB1C33">
      <w:pPr>
        <w:pStyle w:val="Nagwek2"/>
        <w:rPr>
          <w:rFonts w:eastAsia="Times New Roman"/>
          <w:lang w:eastAsia="en-GB"/>
        </w:rPr>
      </w:pPr>
      <w:bookmarkStart w:id="134" w:name="_Toc87396266"/>
      <w:r w:rsidRPr="00424FDE">
        <w:rPr>
          <w:rFonts w:eastAsia="Times New Roman"/>
          <w:lang w:eastAsia="en-GB"/>
        </w:rPr>
        <w:t>6.8. Ocena funkcjonowania LGD</w:t>
      </w:r>
      <w:bookmarkEnd w:id="134"/>
    </w:p>
    <w:p w14:paraId="4746EE5A" w14:textId="7104C8AF" w:rsidR="0030682C" w:rsidRDefault="0030682C" w:rsidP="0030682C">
      <w:pPr>
        <w:spacing w:after="0" w:line="312" w:lineRule="auto"/>
        <w:ind w:firstLine="720"/>
        <w:jc w:val="both"/>
        <w:rPr>
          <w:rFonts w:cstheme="minorHAnsi"/>
          <w:color w:val="000000" w:themeColor="text1"/>
          <w:sz w:val="24"/>
          <w:szCs w:val="24"/>
        </w:rPr>
      </w:pPr>
      <w:r w:rsidRPr="00E33262">
        <w:rPr>
          <w:rFonts w:cstheme="minorHAnsi"/>
          <w:color w:val="000000" w:themeColor="text1"/>
          <w:sz w:val="24"/>
          <w:szCs w:val="24"/>
        </w:rPr>
        <w:t>Oceny funkcjonowania analizowanej LGD dokonano w oparciu o dane</w:t>
      </w:r>
      <w:r>
        <w:rPr>
          <w:rFonts w:cstheme="minorHAnsi"/>
          <w:color w:val="000000" w:themeColor="text1"/>
          <w:sz w:val="24"/>
          <w:szCs w:val="24"/>
        </w:rPr>
        <w:t xml:space="preserve"> pochodzące </w:t>
      </w:r>
      <w:r>
        <w:rPr>
          <w:rFonts w:cstheme="minorHAnsi"/>
          <w:color w:val="000000" w:themeColor="text1"/>
          <w:sz w:val="24"/>
          <w:szCs w:val="24"/>
        </w:rPr>
        <w:br/>
      </w:r>
      <w:r w:rsidRPr="00E33262">
        <w:rPr>
          <w:rFonts w:cstheme="minorHAnsi"/>
          <w:color w:val="000000" w:themeColor="text1"/>
          <w:sz w:val="24"/>
          <w:szCs w:val="24"/>
        </w:rPr>
        <w:t xml:space="preserve">z materiałów i dokumentów pozyskanych z biura LGD, badań IDI przeprowadzonych </w:t>
      </w:r>
      <w:r>
        <w:rPr>
          <w:rFonts w:cstheme="minorHAnsi"/>
          <w:color w:val="000000" w:themeColor="text1"/>
          <w:sz w:val="24"/>
          <w:szCs w:val="24"/>
        </w:rPr>
        <w:br/>
      </w:r>
      <w:r w:rsidRPr="00E33262">
        <w:rPr>
          <w:rFonts w:cstheme="minorHAnsi"/>
          <w:color w:val="000000" w:themeColor="text1"/>
          <w:sz w:val="24"/>
          <w:szCs w:val="24"/>
        </w:rPr>
        <w:t xml:space="preserve">z pracownikami biura, badania FGI, w którym uczestniczyli przedstawiciele zarządu i rady programowej oraz z badań ankietowych przeprowadzonych z mieszkańcami i beneficjentami działań LGD </w:t>
      </w:r>
      <w:r w:rsidR="0003366B">
        <w:rPr>
          <w:rFonts w:cstheme="minorHAnsi"/>
          <w:color w:val="000000" w:themeColor="text1"/>
          <w:sz w:val="24"/>
          <w:szCs w:val="24"/>
        </w:rPr>
        <w:t>„Gorce-Pieniny”</w:t>
      </w:r>
      <w:r w:rsidRPr="00E33262">
        <w:rPr>
          <w:rFonts w:cstheme="minorHAnsi"/>
          <w:color w:val="000000" w:themeColor="text1"/>
          <w:sz w:val="24"/>
          <w:szCs w:val="24"/>
        </w:rPr>
        <w:t xml:space="preserve">. </w:t>
      </w:r>
    </w:p>
    <w:p w14:paraId="0732BF47" w14:textId="46A2A88A" w:rsidR="0030682C" w:rsidRDefault="0030682C" w:rsidP="0030682C">
      <w:pPr>
        <w:spacing w:after="0" w:line="312" w:lineRule="auto"/>
        <w:ind w:firstLine="720"/>
        <w:jc w:val="both"/>
        <w:rPr>
          <w:rFonts w:cstheme="minorHAnsi"/>
          <w:color w:val="000000" w:themeColor="text1"/>
          <w:sz w:val="24"/>
          <w:szCs w:val="24"/>
        </w:rPr>
      </w:pPr>
      <w:r w:rsidRPr="00CA1527">
        <w:rPr>
          <w:rFonts w:cstheme="minorHAnsi"/>
          <w:color w:val="000000" w:themeColor="text1"/>
          <w:sz w:val="24"/>
          <w:szCs w:val="24"/>
        </w:rPr>
        <w:t xml:space="preserve">Analiza działalności LGD </w:t>
      </w:r>
      <w:r w:rsidR="0003366B">
        <w:rPr>
          <w:rFonts w:cstheme="minorHAnsi"/>
          <w:color w:val="000000" w:themeColor="text1"/>
          <w:sz w:val="24"/>
          <w:szCs w:val="24"/>
        </w:rPr>
        <w:t>„Gorce-Pieniny”</w:t>
      </w:r>
      <w:r w:rsidRPr="00CA1527">
        <w:rPr>
          <w:rFonts w:cstheme="minorHAnsi"/>
          <w:color w:val="000000" w:themeColor="text1"/>
          <w:sz w:val="24"/>
          <w:szCs w:val="24"/>
        </w:rPr>
        <w:t xml:space="preserve"> wykazała, że sprawność organizacyjna biura LGD jest na wysokim poziomie. Działalność informacyjno-doradcza, organizacja i prowadzenie naborów wniosków aplikacyjnych, opierają się na kompetencjach pracowników biura, które oceniono wysoko.</w:t>
      </w:r>
      <w:r w:rsidRPr="001C3F80">
        <w:rPr>
          <w:rFonts w:cstheme="minorHAnsi"/>
          <w:color w:val="FF0000"/>
          <w:sz w:val="24"/>
          <w:szCs w:val="24"/>
        </w:rPr>
        <w:t xml:space="preserve"> </w:t>
      </w:r>
      <w:r w:rsidRPr="00CA1527">
        <w:rPr>
          <w:rFonts w:cstheme="minorHAnsi"/>
          <w:color w:val="000000" w:themeColor="text1"/>
          <w:sz w:val="24"/>
          <w:szCs w:val="24"/>
        </w:rPr>
        <w:t>Świadczy o tym także skuteczność działania wyrażona wskaźnikami realizacji zaplanowanych przedsięwzięć. Na dzień ewaluacji (31.05.2021) większość spośród zaplanowanych wskaźników rzeczowych została już zrealizowana</w:t>
      </w:r>
      <w:r>
        <w:rPr>
          <w:rFonts w:cstheme="minorHAnsi"/>
          <w:color w:val="000000" w:themeColor="text1"/>
          <w:sz w:val="24"/>
          <w:szCs w:val="24"/>
        </w:rPr>
        <w:t xml:space="preserve">, a nawet w kilku przypadkach przekroczona. </w:t>
      </w:r>
    </w:p>
    <w:p w14:paraId="40E0AC55" w14:textId="77777777" w:rsidR="0030682C" w:rsidRDefault="0030682C" w:rsidP="0030682C">
      <w:pPr>
        <w:spacing w:after="0" w:line="312" w:lineRule="auto"/>
        <w:ind w:firstLine="720"/>
        <w:jc w:val="both"/>
        <w:rPr>
          <w:rFonts w:cstheme="minorHAnsi"/>
          <w:color w:val="000000" w:themeColor="text1"/>
          <w:sz w:val="24"/>
          <w:szCs w:val="24"/>
        </w:rPr>
      </w:pPr>
      <w:r>
        <w:rPr>
          <w:rFonts w:cstheme="minorHAnsi"/>
          <w:color w:val="000000" w:themeColor="text1"/>
          <w:sz w:val="24"/>
          <w:szCs w:val="24"/>
        </w:rPr>
        <w:t xml:space="preserve">O sprawności działania biura LGD świadczy też liczba podmiotów, którym udzielono doradztwa – w analizowanym okresie były to 422 podmioty. Innym aspektem świadczącym </w:t>
      </w:r>
      <w:r>
        <w:rPr>
          <w:rFonts w:cstheme="minorHAnsi"/>
          <w:color w:val="000000" w:themeColor="text1"/>
          <w:sz w:val="24"/>
          <w:szCs w:val="24"/>
        </w:rPr>
        <w:br/>
        <w:t xml:space="preserve">o sprawności, a zarazem skuteczności działania biura LGD jest liczba też liczba przeprowadzonych naborów wniosków aplikacyjnych. Ogółem przeprowadzono 31 naborów, w ramach których złożono 123 wnioski aplikacyjne (zaakceptowano do wsparcia w ramach LGD 107 projektów). Do 31.05.2021 zawarto 71 umów na realizację zaakceptowanych projektów. </w:t>
      </w:r>
    </w:p>
    <w:p w14:paraId="064012CC" w14:textId="77777777" w:rsidR="0030682C" w:rsidRDefault="0030682C" w:rsidP="0030682C">
      <w:pPr>
        <w:spacing w:after="0" w:line="312" w:lineRule="auto"/>
        <w:ind w:firstLine="720"/>
        <w:jc w:val="both"/>
        <w:rPr>
          <w:rFonts w:cstheme="minorHAnsi"/>
          <w:color w:val="000000" w:themeColor="text1"/>
          <w:sz w:val="24"/>
          <w:szCs w:val="24"/>
        </w:rPr>
      </w:pPr>
      <w:r>
        <w:rPr>
          <w:rFonts w:cstheme="minorHAnsi"/>
          <w:color w:val="000000" w:themeColor="text1"/>
          <w:sz w:val="24"/>
          <w:szCs w:val="24"/>
        </w:rPr>
        <w:t xml:space="preserve">LGD to nie tylko biuro, ale także organy statutowe – zarząd i rada programowa. Ich funkcjonowanie oceniano przy wykorzystaniu badań IDI i FGI. Badania te wykazały, iż sprawność działania tych organów nie tylko nie była kwestionowana, ale została doceniona </w:t>
      </w:r>
      <w:r>
        <w:rPr>
          <w:rFonts w:cstheme="minorHAnsi"/>
          <w:color w:val="000000" w:themeColor="text1"/>
          <w:sz w:val="24"/>
          <w:szCs w:val="24"/>
        </w:rPr>
        <w:br/>
        <w:t>i oceniona wysoko.</w:t>
      </w:r>
    </w:p>
    <w:p w14:paraId="631DCE62" w14:textId="56755A9E" w:rsidR="0030682C" w:rsidRPr="00337296" w:rsidRDefault="0030682C" w:rsidP="0030682C">
      <w:pPr>
        <w:spacing w:after="0" w:line="312" w:lineRule="auto"/>
        <w:ind w:firstLine="720"/>
        <w:jc w:val="both"/>
        <w:rPr>
          <w:rFonts w:cstheme="minorHAnsi"/>
          <w:color w:val="000000" w:themeColor="text1"/>
          <w:sz w:val="24"/>
          <w:szCs w:val="24"/>
        </w:rPr>
      </w:pPr>
      <w:r>
        <w:rPr>
          <w:rFonts w:cstheme="minorHAnsi"/>
          <w:color w:val="000000" w:themeColor="text1"/>
          <w:sz w:val="24"/>
          <w:szCs w:val="24"/>
        </w:rPr>
        <w:t xml:space="preserve">Biorąc pod uwagę powyższe oceny nie ma uzasadnionych przyczyn do proponowania zamian w sposobie działania biura i organów statutowych LGD </w:t>
      </w:r>
      <w:r w:rsidR="0003366B">
        <w:rPr>
          <w:rFonts w:cstheme="minorHAnsi"/>
          <w:color w:val="000000" w:themeColor="text1"/>
          <w:sz w:val="24"/>
          <w:szCs w:val="24"/>
        </w:rPr>
        <w:t>„Gorce-Pieniny”</w:t>
      </w:r>
      <w:r>
        <w:rPr>
          <w:rFonts w:cstheme="minorHAnsi"/>
          <w:color w:val="000000" w:themeColor="text1"/>
          <w:sz w:val="24"/>
          <w:szCs w:val="24"/>
        </w:rPr>
        <w:t>. Dotychczasowe metody pracy i narzędzia komunikowania spełniają oczekiwania i przynoszą pozytywne efekty.</w:t>
      </w:r>
    </w:p>
    <w:p w14:paraId="4172438A" w14:textId="77777777" w:rsidR="00AB1C33" w:rsidRDefault="00AB1C33" w:rsidP="00AB1C33">
      <w:pPr>
        <w:pStyle w:val="Nagwek2"/>
        <w:rPr>
          <w:rFonts w:eastAsia="Times New Roman"/>
          <w:lang w:eastAsia="en-GB"/>
        </w:rPr>
      </w:pPr>
      <w:bookmarkStart w:id="135" w:name="_Toc87396267"/>
      <w:r w:rsidRPr="00424FDE">
        <w:rPr>
          <w:rFonts w:eastAsia="Times New Roman"/>
          <w:lang w:eastAsia="en-GB"/>
        </w:rPr>
        <w:lastRenderedPageBreak/>
        <w:t>6.9. Ocena procesu wdrażania</w:t>
      </w:r>
      <w:bookmarkEnd w:id="135"/>
    </w:p>
    <w:p w14:paraId="5F9F2F59" w14:textId="0FC88E38" w:rsidR="0030682C" w:rsidRDefault="0030682C" w:rsidP="0030682C">
      <w:pPr>
        <w:spacing w:after="0" w:line="312" w:lineRule="auto"/>
        <w:ind w:firstLine="720"/>
        <w:jc w:val="both"/>
        <w:rPr>
          <w:rFonts w:cstheme="minorHAnsi"/>
          <w:color w:val="000000" w:themeColor="text1"/>
          <w:sz w:val="24"/>
          <w:szCs w:val="24"/>
        </w:rPr>
      </w:pPr>
      <w:r w:rsidRPr="003A361F">
        <w:rPr>
          <w:rFonts w:cstheme="minorHAnsi"/>
          <w:color w:val="000000" w:themeColor="text1"/>
          <w:sz w:val="24"/>
          <w:szCs w:val="24"/>
        </w:rPr>
        <w:t xml:space="preserve">Oceny procesu wdrażania dokonano w oparciu o materiały pozyskane z LGD </w:t>
      </w:r>
      <w:r w:rsidR="0003366B">
        <w:rPr>
          <w:rFonts w:cstheme="minorHAnsi"/>
          <w:color w:val="000000" w:themeColor="text1"/>
          <w:sz w:val="24"/>
          <w:szCs w:val="24"/>
        </w:rPr>
        <w:t>„Gorce-Pieniny”</w:t>
      </w:r>
      <w:r w:rsidRPr="003A361F">
        <w:rPr>
          <w:rFonts w:cstheme="minorHAnsi"/>
          <w:color w:val="000000" w:themeColor="text1"/>
          <w:sz w:val="24"/>
          <w:szCs w:val="24"/>
        </w:rPr>
        <w:t xml:space="preserve">, badania IDI z pracownikami biura, badania FGI z przedstawicielami zarządu i rady oraz dwa badania ankietowe – z mieszkańcami gmin wchodzących w skład LGD </w:t>
      </w:r>
      <w:r w:rsidR="0003366B">
        <w:rPr>
          <w:rFonts w:cstheme="minorHAnsi"/>
          <w:color w:val="000000" w:themeColor="text1"/>
          <w:sz w:val="24"/>
          <w:szCs w:val="24"/>
        </w:rPr>
        <w:t>„Gorce-Pieniny”</w:t>
      </w:r>
      <w:r w:rsidRPr="003A361F">
        <w:rPr>
          <w:rFonts w:cstheme="minorHAnsi"/>
          <w:color w:val="000000" w:themeColor="text1"/>
          <w:sz w:val="24"/>
          <w:szCs w:val="24"/>
        </w:rPr>
        <w:t xml:space="preserve"> </w:t>
      </w:r>
      <w:r>
        <w:rPr>
          <w:rFonts w:cstheme="minorHAnsi"/>
          <w:color w:val="000000" w:themeColor="text1"/>
          <w:sz w:val="24"/>
          <w:szCs w:val="24"/>
        </w:rPr>
        <w:br/>
      </w:r>
      <w:r w:rsidRPr="003A361F">
        <w:rPr>
          <w:rFonts w:cstheme="minorHAnsi"/>
          <w:color w:val="000000" w:themeColor="text1"/>
          <w:sz w:val="24"/>
          <w:szCs w:val="24"/>
        </w:rPr>
        <w:t>i beneficjentów wsparcia ich projektów za pośrednictwem LGD.</w:t>
      </w:r>
      <w:r w:rsidRPr="003A361F">
        <w:rPr>
          <w:rFonts w:cstheme="minorHAnsi"/>
          <w:color w:val="000000" w:themeColor="text1"/>
          <w:sz w:val="24"/>
          <w:szCs w:val="24"/>
          <w:highlight w:val="yellow"/>
        </w:rPr>
        <w:t xml:space="preserve"> </w:t>
      </w:r>
    </w:p>
    <w:p w14:paraId="78E84053" w14:textId="77777777" w:rsidR="0030682C" w:rsidRPr="00F344D0" w:rsidRDefault="0030682C" w:rsidP="0030682C">
      <w:pPr>
        <w:tabs>
          <w:tab w:val="left" w:pos="1134"/>
        </w:tabs>
        <w:spacing w:after="0" w:line="312" w:lineRule="auto"/>
        <w:ind w:firstLine="709"/>
        <w:jc w:val="both"/>
        <w:rPr>
          <w:rFonts w:cstheme="minorHAnsi"/>
          <w:color w:val="000000" w:themeColor="text1"/>
          <w:sz w:val="24"/>
          <w:szCs w:val="24"/>
        </w:rPr>
      </w:pPr>
      <w:r w:rsidRPr="00F344D0">
        <w:rPr>
          <w:rFonts w:cstheme="minorHAnsi"/>
          <w:color w:val="000000" w:themeColor="text1"/>
          <w:sz w:val="24"/>
          <w:szCs w:val="24"/>
        </w:rPr>
        <w:t xml:space="preserve">Analiza wykazała, iż proces wdrażania LSR przebiegał bez problemów. Nabory wniosków aplikacyjnych przebiegały sprawnie. Poziom realizacji LSR – oceniając go przez pryzmat wskaźników realizacji budżetu – jest na dobrym poziomie. Kryteria oceny projektów były adekwatne do zaplanowanych w LSR przedsięwzięć. Potwierdziły to zarówno badania FGI jak i badania ankietowe przeprowadzone wśród beneficjentów, którzy w zdecydowanej większości wyrazili opinię, iż kryteria te były dla nich jasne, zrozumiałe i pozwalały na wybór najlepszych projektów. Stwierdzili oni również, iż w przyszłości, jeśli będzie to możliwe, będą także aplikować o wsparcie finansowe ich projektów. Oceniając zatem przyjęty system wskaźników realizacji planu wdrażania LSR można uznać go za adekwatny do zapisanych </w:t>
      </w:r>
      <w:r w:rsidRPr="00F344D0">
        <w:rPr>
          <w:rFonts w:cstheme="minorHAnsi"/>
          <w:color w:val="000000" w:themeColor="text1"/>
          <w:sz w:val="24"/>
          <w:szCs w:val="24"/>
        </w:rPr>
        <w:br/>
        <w:t>w LSR rodzajów przedsięwzięć i zaplanowanych wskaźników realizacji.</w:t>
      </w:r>
    </w:p>
    <w:p w14:paraId="00F89C94" w14:textId="77777777" w:rsidR="0030682C" w:rsidRDefault="0030682C" w:rsidP="0030682C">
      <w:pPr>
        <w:tabs>
          <w:tab w:val="left" w:pos="1134"/>
        </w:tabs>
        <w:spacing w:after="0" w:line="312" w:lineRule="auto"/>
        <w:ind w:firstLine="709"/>
        <w:jc w:val="both"/>
        <w:rPr>
          <w:rFonts w:cstheme="minorHAnsi"/>
          <w:color w:val="000000" w:themeColor="text1"/>
          <w:sz w:val="24"/>
          <w:szCs w:val="24"/>
        </w:rPr>
      </w:pPr>
      <w:r>
        <w:rPr>
          <w:rFonts w:cstheme="minorHAnsi"/>
          <w:color w:val="000000" w:themeColor="text1"/>
          <w:sz w:val="24"/>
          <w:szCs w:val="24"/>
        </w:rPr>
        <w:t xml:space="preserve">Realizacja celów i przedsięwzięć LSR jest na bardzo dobrym poziomie. </w:t>
      </w:r>
      <w:r w:rsidRPr="00F344D0">
        <w:rPr>
          <w:rFonts w:cstheme="minorHAnsi"/>
          <w:color w:val="000000" w:themeColor="text1"/>
          <w:sz w:val="24"/>
          <w:szCs w:val="24"/>
        </w:rPr>
        <w:t xml:space="preserve">Dla przedsięwzięć celu ogólnego pn. </w:t>
      </w:r>
      <w:r w:rsidRPr="00F344D0">
        <w:rPr>
          <w:rFonts w:cstheme="minorHAnsi"/>
          <w:i/>
          <w:iCs/>
          <w:color w:val="000000" w:themeColor="text1"/>
          <w:sz w:val="24"/>
          <w:szCs w:val="24"/>
        </w:rPr>
        <w:t>Tożsamość regionalna podstawą rozwoju przedsiębiorczości</w:t>
      </w:r>
      <w:r w:rsidRPr="00F344D0">
        <w:rPr>
          <w:rFonts w:cstheme="minorHAnsi"/>
          <w:color w:val="000000" w:themeColor="text1"/>
          <w:sz w:val="24"/>
          <w:szCs w:val="24"/>
        </w:rPr>
        <w:t xml:space="preserve"> poziom realizacji budżetu wynosi 96,1%%. Dla przedsięwzięć celu szczegółowego pierwszego pn. </w:t>
      </w:r>
      <w:r w:rsidRPr="00F344D0">
        <w:rPr>
          <w:rFonts w:cstheme="minorHAnsi"/>
          <w:i/>
          <w:iCs/>
          <w:color w:val="000000" w:themeColor="text1"/>
          <w:sz w:val="24"/>
          <w:szCs w:val="24"/>
        </w:rPr>
        <w:t>Wykorzystanie dziedzictwa kulturowego i naturalnego Gorców i Pienin do rozwoju przedsiębiorczości i turystyki</w:t>
      </w:r>
      <w:r w:rsidRPr="00F344D0">
        <w:rPr>
          <w:rFonts w:cstheme="minorHAnsi"/>
          <w:color w:val="000000" w:themeColor="text1"/>
          <w:sz w:val="24"/>
          <w:szCs w:val="24"/>
        </w:rPr>
        <w:t xml:space="preserve"> poziom realizacji budżetu wynosi 85,8%, a dla przedsięwzięć celu szczegółowego drugiego pn. </w:t>
      </w:r>
      <w:r w:rsidRPr="00F344D0">
        <w:rPr>
          <w:rFonts w:cstheme="minorHAnsi"/>
          <w:i/>
          <w:iCs/>
          <w:color w:val="000000" w:themeColor="text1"/>
          <w:sz w:val="24"/>
          <w:szCs w:val="24"/>
        </w:rPr>
        <w:t>Integracja i wzmocnienie kapitału społecznego obszaru LGD</w:t>
      </w:r>
      <w:r w:rsidRPr="00F344D0">
        <w:rPr>
          <w:rFonts w:cstheme="minorHAnsi"/>
          <w:color w:val="000000" w:themeColor="text1"/>
          <w:sz w:val="24"/>
          <w:szCs w:val="24"/>
        </w:rPr>
        <w:t xml:space="preserve">  budżet został zrealizowany w 114,1%. </w:t>
      </w:r>
    </w:p>
    <w:p w14:paraId="28C368B9" w14:textId="77777777" w:rsidR="00AB1C33" w:rsidRPr="00424FDE" w:rsidRDefault="00AB1C33" w:rsidP="00AB1C33">
      <w:pPr>
        <w:pStyle w:val="Nagwek2"/>
        <w:rPr>
          <w:lang w:eastAsia="en-GB"/>
        </w:rPr>
      </w:pPr>
      <w:bookmarkStart w:id="136" w:name="_Toc87396268"/>
      <w:r>
        <w:rPr>
          <w:lang w:eastAsia="en-GB"/>
        </w:rPr>
        <w:t xml:space="preserve">6.10. </w:t>
      </w:r>
      <w:r w:rsidRPr="00424FDE">
        <w:rPr>
          <w:lang w:eastAsia="en-GB"/>
        </w:rPr>
        <w:t>Wartość dodana podejścia LEADER</w:t>
      </w:r>
      <w:bookmarkEnd w:id="136"/>
    </w:p>
    <w:p w14:paraId="23352E98" w14:textId="77777777" w:rsidR="0030682C" w:rsidRDefault="0030682C" w:rsidP="0030682C">
      <w:pPr>
        <w:tabs>
          <w:tab w:val="left" w:pos="1134"/>
        </w:tabs>
        <w:spacing w:after="0" w:line="312" w:lineRule="auto"/>
        <w:ind w:firstLine="709"/>
        <w:jc w:val="both"/>
        <w:rPr>
          <w:rFonts w:cstheme="minorHAnsi"/>
          <w:color w:val="000000" w:themeColor="text1"/>
          <w:sz w:val="24"/>
          <w:szCs w:val="24"/>
        </w:rPr>
      </w:pPr>
      <w:r w:rsidRPr="00893EB5">
        <w:rPr>
          <w:rFonts w:cstheme="minorHAnsi"/>
          <w:color w:val="000000" w:themeColor="text1"/>
          <w:sz w:val="24"/>
          <w:szCs w:val="24"/>
        </w:rPr>
        <w:t xml:space="preserve">O wartości dodanej można mówić w aspekcie ekonomicznym (produkcja i usługi), </w:t>
      </w:r>
      <w:r w:rsidRPr="00893EB5">
        <w:rPr>
          <w:rFonts w:cstheme="minorHAnsi"/>
          <w:color w:val="000000" w:themeColor="text1"/>
          <w:sz w:val="24"/>
          <w:szCs w:val="24"/>
        </w:rPr>
        <w:br/>
        <w:t xml:space="preserve">a więc czymś dodatkowym, czego wartość można wycenić w pieniądzu; a także w aspekcie edukacyjnym (w tym o poszerzaniu wiedzy, zdobyciu doświadczenia, umiejętności); </w:t>
      </w:r>
      <w:r w:rsidRPr="00893EB5">
        <w:rPr>
          <w:rFonts w:cstheme="minorHAnsi"/>
          <w:color w:val="000000" w:themeColor="text1"/>
          <w:sz w:val="24"/>
          <w:szCs w:val="24"/>
        </w:rPr>
        <w:br/>
        <w:t xml:space="preserve">w aspekcie społecznym (np. o budowaniu zaufania, rozpoznawalności, aktywizacji itp.). Najbardziej popularna definicja mówi, iż wartość dodaną stanowią wszystkie elementy jakiegoś działania, które zostały osiągnięte ponad efekty planowane, a można je w </w:t>
      </w:r>
      <w:r>
        <w:rPr>
          <w:rFonts w:cstheme="minorHAnsi"/>
          <w:color w:val="000000" w:themeColor="text1"/>
          <w:sz w:val="24"/>
          <w:szCs w:val="24"/>
        </w:rPr>
        <w:t>określony</w:t>
      </w:r>
      <w:r w:rsidRPr="00893EB5">
        <w:rPr>
          <w:rFonts w:cstheme="minorHAnsi"/>
          <w:color w:val="000000" w:themeColor="text1"/>
          <w:sz w:val="24"/>
          <w:szCs w:val="24"/>
        </w:rPr>
        <w:t xml:space="preserve"> sposób wartościować (ewaluować). </w:t>
      </w:r>
    </w:p>
    <w:p w14:paraId="4A493A49" w14:textId="113A5107" w:rsidR="0030682C" w:rsidRPr="00893EB5" w:rsidRDefault="0030682C" w:rsidP="0030682C">
      <w:pPr>
        <w:tabs>
          <w:tab w:val="left" w:pos="1134"/>
        </w:tabs>
        <w:spacing w:after="0" w:line="312" w:lineRule="auto"/>
        <w:ind w:firstLine="709"/>
        <w:jc w:val="both"/>
        <w:rPr>
          <w:color w:val="000000" w:themeColor="text1"/>
          <w:sz w:val="24"/>
          <w:szCs w:val="24"/>
        </w:rPr>
      </w:pPr>
      <w:r w:rsidRPr="00893EB5">
        <w:rPr>
          <w:color w:val="000000" w:themeColor="text1"/>
          <w:sz w:val="24"/>
          <w:szCs w:val="24"/>
        </w:rPr>
        <w:t xml:space="preserve">Badania wykazały, iż wartością dodaną wdrażania LSR są konkretne, mierzalne efekty w dziedzinie rozwoju gospodarczego, </w:t>
      </w:r>
      <w:r>
        <w:rPr>
          <w:color w:val="000000" w:themeColor="text1"/>
          <w:sz w:val="24"/>
          <w:szCs w:val="24"/>
        </w:rPr>
        <w:t xml:space="preserve">kultywowania tradycji i </w:t>
      </w:r>
      <w:r w:rsidRPr="00893EB5">
        <w:rPr>
          <w:color w:val="000000" w:themeColor="text1"/>
          <w:sz w:val="24"/>
          <w:szCs w:val="24"/>
        </w:rPr>
        <w:t>kultury lokalnej i aspektów społecznych. Efekty zrealizowanych przedsięwzięć są widoczne dla postronnego obserwatora i zostały zauważone przez ankietowanych mieszkańców, są doceniane przez radę programową LGD i samorządy lokalne</w:t>
      </w:r>
      <w:r>
        <w:rPr>
          <w:color w:val="000000" w:themeColor="text1"/>
          <w:sz w:val="24"/>
          <w:szCs w:val="24"/>
        </w:rPr>
        <w:t>, będące członkami LGD</w:t>
      </w:r>
      <w:r w:rsidRPr="00893EB5">
        <w:rPr>
          <w:color w:val="000000" w:themeColor="text1"/>
          <w:sz w:val="24"/>
          <w:szCs w:val="24"/>
        </w:rPr>
        <w:t xml:space="preserve">. Organizacje </w:t>
      </w:r>
      <w:r>
        <w:rPr>
          <w:color w:val="000000" w:themeColor="text1"/>
          <w:sz w:val="24"/>
          <w:szCs w:val="24"/>
        </w:rPr>
        <w:t>pozarządowe</w:t>
      </w:r>
      <w:r w:rsidRPr="00893EB5">
        <w:rPr>
          <w:color w:val="000000" w:themeColor="text1"/>
          <w:sz w:val="24"/>
          <w:szCs w:val="24"/>
        </w:rPr>
        <w:t xml:space="preserve"> – funkcjonujące </w:t>
      </w:r>
      <w:r>
        <w:rPr>
          <w:color w:val="000000" w:themeColor="text1"/>
          <w:sz w:val="24"/>
          <w:szCs w:val="24"/>
        </w:rPr>
        <w:br/>
      </w:r>
      <w:r w:rsidRPr="00893EB5">
        <w:rPr>
          <w:color w:val="000000" w:themeColor="text1"/>
          <w:sz w:val="24"/>
          <w:szCs w:val="24"/>
        </w:rPr>
        <w:lastRenderedPageBreak/>
        <w:t>w różnych formach prawnych</w:t>
      </w:r>
      <w:r>
        <w:rPr>
          <w:color w:val="000000" w:themeColor="text1"/>
          <w:sz w:val="24"/>
          <w:szCs w:val="24"/>
        </w:rPr>
        <w:t xml:space="preserve"> na obszarze LGD</w:t>
      </w:r>
      <w:r w:rsidRPr="00893EB5">
        <w:rPr>
          <w:color w:val="000000" w:themeColor="text1"/>
          <w:sz w:val="24"/>
          <w:szCs w:val="24"/>
        </w:rPr>
        <w:t xml:space="preserve"> – przyczyniają się do rozwoju społeczeństwa obywatelskiego, angażują się w życie społeczne, są inicjatorami oddolnego podejmowania przedsięwzięć lokalnych. </w:t>
      </w:r>
      <w:r w:rsidRPr="008B7E0E">
        <w:rPr>
          <w:rFonts w:cstheme="minorHAnsi"/>
          <w:color w:val="000000" w:themeColor="text1"/>
          <w:sz w:val="24"/>
          <w:szCs w:val="24"/>
        </w:rPr>
        <w:t>Beneficjenci działań LGD są na ogół świadomi istniejącego potencjału gospodarczego i społecznego obszaru, podejmują z powodzeniem próby jego wykorzystania w rozwoju gospodarczym i społecznym</w:t>
      </w:r>
      <w:r>
        <w:rPr>
          <w:rFonts w:cstheme="minorHAnsi"/>
          <w:color w:val="000000" w:themeColor="text1"/>
          <w:sz w:val="24"/>
          <w:szCs w:val="24"/>
        </w:rPr>
        <w:t xml:space="preserve"> (co widoczne jest w realizowanych projektach)</w:t>
      </w:r>
      <w:r w:rsidRPr="008B7E0E">
        <w:rPr>
          <w:rFonts w:cstheme="minorHAnsi"/>
          <w:color w:val="000000" w:themeColor="text1"/>
          <w:sz w:val="24"/>
          <w:szCs w:val="24"/>
        </w:rPr>
        <w:t>. Poprzez czynne uczestnictwo w działaniach LGD stają się pozytywnym przykładem dla innych i znajdują naśladowców swych przedsięwzięć. Stają się też coraz częściej liderami opinii, co sprzyja budowaniu i zacieśnianiu więzi lokalnych, a także podejmowaniu wspólnych przedsięwzięć.</w:t>
      </w:r>
      <w:r w:rsidRPr="001C3F80">
        <w:rPr>
          <w:rFonts w:cstheme="minorHAnsi"/>
          <w:color w:val="FF0000"/>
          <w:sz w:val="24"/>
          <w:szCs w:val="24"/>
        </w:rPr>
        <w:t xml:space="preserve"> </w:t>
      </w:r>
      <w:r w:rsidRPr="00893EB5">
        <w:rPr>
          <w:color w:val="000000" w:themeColor="text1"/>
          <w:sz w:val="24"/>
          <w:szCs w:val="24"/>
        </w:rPr>
        <w:t xml:space="preserve">Społeczność lokalna, jak wynika zbadań FGI, IDI i badań ankietowych dzięki m.in. działalności LGD poszerza umiejętności samoorganizowania się, </w:t>
      </w:r>
      <w:r>
        <w:rPr>
          <w:color w:val="000000" w:themeColor="text1"/>
          <w:sz w:val="24"/>
          <w:szCs w:val="24"/>
        </w:rPr>
        <w:t xml:space="preserve">bardziej precyzyjnego </w:t>
      </w:r>
      <w:r w:rsidRPr="00893EB5">
        <w:rPr>
          <w:color w:val="000000" w:themeColor="text1"/>
          <w:sz w:val="24"/>
          <w:szCs w:val="24"/>
        </w:rPr>
        <w:t>określania i osiągania celów</w:t>
      </w:r>
      <w:r>
        <w:rPr>
          <w:color w:val="000000" w:themeColor="text1"/>
          <w:sz w:val="24"/>
          <w:szCs w:val="24"/>
        </w:rPr>
        <w:t>.</w:t>
      </w:r>
      <w:r w:rsidRPr="00893EB5">
        <w:rPr>
          <w:color w:val="000000" w:themeColor="text1"/>
          <w:sz w:val="24"/>
          <w:szCs w:val="24"/>
        </w:rPr>
        <w:t xml:space="preserve"> Realizowane projekty poza PROW, w których uczestniczyła LGD </w:t>
      </w:r>
      <w:r w:rsidR="0003366B">
        <w:rPr>
          <w:color w:val="000000" w:themeColor="text1"/>
          <w:sz w:val="24"/>
          <w:szCs w:val="24"/>
        </w:rPr>
        <w:t>„Gorce-Pieniny”</w:t>
      </w:r>
      <w:r w:rsidRPr="00893EB5">
        <w:rPr>
          <w:color w:val="000000" w:themeColor="text1"/>
          <w:sz w:val="24"/>
          <w:szCs w:val="24"/>
        </w:rPr>
        <w:t xml:space="preserve"> m</w:t>
      </w:r>
      <w:r>
        <w:rPr>
          <w:color w:val="000000" w:themeColor="text1"/>
          <w:sz w:val="24"/>
          <w:szCs w:val="24"/>
        </w:rPr>
        <w:t>i</w:t>
      </w:r>
      <w:r w:rsidRPr="00893EB5">
        <w:rPr>
          <w:color w:val="000000" w:themeColor="text1"/>
          <w:sz w:val="24"/>
          <w:szCs w:val="24"/>
        </w:rPr>
        <w:t>a</w:t>
      </w:r>
      <w:r>
        <w:rPr>
          <w:color w:val="000000" w:themeColor="text1"/>
          <w:sz w:val="24"/>
          <w:szCs w:val="24"/>
        </w:rPr>
        <w:t>ły</w:t>
      </w:r>
      <w:r w:rsidRPr="00893EB5">
        <w:rPr>
          <w:color w:val="000000" w:themeColor="text1"/>
          <w:sz w:val="24"/>
          <w:szCs w:val="24"/>
        </w:rPr>
        <w:t xml:space="preserve"> także wpływ m.in. na pobudzanie działalności organizacji pozarządowych i samorządowych na obszarze LGD, których efektem jest pogłębianie współpracy i integracji mieszkańców w oparciu o wykorzystywanie zasobów lokalnych, co wpisuje się w cel ogólny i cele szczegółowe </w:t>
      </w:r>
      <w:r>
        <w:rPr>
          <w:color w:val="000000" w:themeColor="text1"/>
          <w:sz w:val="24"/>
          <w:szCs w:val="24"/>
        </w:rPr>
        <w:t xml:space="preserve">wdrażanej </w:t>
      </w:r>
      <w:r w:rsidRPr="00893EB5">
        <w:rPr>
          <w:color w:val="000000" w:themeColor="text1"/>
          <w:sz w:val="24"/>
          <w:szCs w:val="24"/>
        </w:rPr>
        <w:t xml:space="preserve">LSR. </w:t>
      </w:r>
    </w:p>
    <w:p w14:paraId="7B2368C0" w14:textId="77777777" w:rsidR="00AB1C33" w:rsidRPr="00AB1C33" w:rsidRDefault="00AB1C33" w:rsidP="00AB1C33"/>
    <w:p w14:paraId="50B6BCCF" w14:textId="0D7638AE" w:rsidR="00265800" w:rsidRDefault="00265800" w:rsidP="00AB1C33">
      <w:pPr>
        <w:spacing w:line="360" w:lineRule="auto"/>
      </w:pPr>
      <w:r>
        <w:br w:type="page"/>
      </w:r>
    </w:p>
    <w:p w14:paraId="0B6918C5" w14:textId="738935E5" w:rsidR="00265800" w:rsidRDefault="00265800" w:rsidP="00AB1C33">
      <w:pPr>
        <w:pStyle w:val="Nagwek1"/>
        <w:spacing w:line="360" w:lineRule="auto"/>
      </w:pPr>
      <w:bookmarkStart w:id="137" w:name="_Toc87396269"/>
      <w:r>
        <w:lastRenderedPageBreak/>
        <w:t>7. Podsumowanie. Wnioski i rekomendacje.</w:t>
      </w:r>
      <w:bookmarkEnd w:id="137"/>
    </w:p>
    <w:p w14:paraId="3FEF5A6B" w14:textId="374479B3" w:rsidR="0030682C" w:rsidRDefault="0030682C" w:rsidP="0030682C">
      <w:pPr>
        <w:spacing w:before="240" w:after="120" w:line="312" w:lineRule="auto"/>
        <w:ind w:firstLine="720"/>
        <w:jc w:val="both"/>
        <w:rPr>
          <w:sz w:val="24"/>
          <w:szCs w:val="24"/>
        </w:rPr>
      </w:pPr>
      <w:r w:rsidRPr="006A3698">
        <w:rPr>
          <w:sz w:val="24"/>
          <w:szCs w:val="24"/>
        </w:rPr>
        <w:t>Stwierdzenia</w:t>
      </w:r>
      <w:r>
        <w:rPr>
          <w:sz w:val="24"/>
          <w:szCs w:val="24"/>
        </w:rPr>
        <w:t xml:space="preserve"> podsumowujące</w:t>
      </w:r>
      <w:r w:rsidRPr="006A3698">
        <w:rPr>
          <w:sz w:val="24"/>
          <w:szCs w:val="24"/>
        </w:rPr>
        <w:t xml:space="preserve"> odnoszą się do analizowanego okresu wdrażania LSR przez LGD </w:t>
      </w:r>
      <w:r w:rsidR="0003366B">
        <w:rPr>
          <w:sz w:val="24"/>
          <w:szCs w:val="24"/>
        </w:rPr>
        <w:t>„Gorce-Pieniny”</w:t>
      </w:r>
      <w:r>
        <w:rPr>
          <w:sz w:val="24"/>
          <w:szCs w:val="24"/>
        </w:rPr>
        <w:t xml:space="preserve"> </w:t>
      </w:r>
      <w:r w:rsidRPr="006A3698">
        <w:rPr>
          <w:sz w:val="24"/>
          <w:szCs w:val="24"/>
        </w:rPr>
        <w:t>i obejmują analizę</w:t>
      </w:r>
      <w:r>
        <w:rPr>
          <w:sz w:val="24"/>
          <w:szCs w:val="24"/>
        </w:rPr>
        <w:t xml:space="preserve"> wyznaczoną metodyką i ramami ewaluacji tego procesu. Tak więc zostały one ujęte tu w odniesieniu do: podstaw budowy LSR, zaplanowanych w LSR celów ogólnych i szczegółowych, historii zmian wprowadzanych do dokumentu LSR, organizowanych naborów wniosków aplikacyjnych, realizacji planu rzeczowego i finansowego, realizacji projektów poza programem LEADER, realizacji projektów współpracy, </w:t>
      </w:r>
      <w:r w:rsidRPr="00F56C5C">
        <w:rPr>
          <w:sz w:val="24"/>
          <w:szCs w:val="24"/>
        </w:rPr>
        <w:t>realizacji</w:t>
      </w:r>
      <w:r>
        <w:rPr>
          <w:sz w:val="24"/>
          <w:szCs w:val="24"/>
        </w:rPr>
        <w:t xml:space="preserve"> planu komunikacji, organizacji pracy biura LGD, prowadzonego doradztwa, uczestnictwa </w:t>
      </w:r>
      <w:r>
        <w:rPr>
          <w:sz w:val="24"/>
          <w:szCs w:val="24"/>
        </w:rPr>
        <w:br/>
        <w:t xml:space="preserve">w szkoleniach i opinii pracowników biura i przedstawicieli organów statutowych. A zatem </w:t>
      </w:r>
      <w:r>
        <w:rPr>
          <w:sz w:val="24"/>
          <w:szCs w:val="24"/>
        </w:rPr>
        <w:br/>
        <w:t>w wyniku przeprowadzonych analiz można stwierdzić:</w:t>
      </w:r>
    </w:p>
    <w:p w14:paraId="5C6CA2CC" w14:textId="13ED0232" w:rsidR="0030682C" w:rsidRDefault="0030682C" w:rsidP="0030682C">
      <w:pPr>
        <w:pStyle w:val="Akapitzlist"/>
        <w:numPr>
          <w:ilvl w:val="0"/>
          <w:numId w:val="23"/>
        </w:numPr>
        <w:tabs>
          <w:tab w:val="left" w:pos="1134"/>
        </w:tabs>
        <w:spacing w:after="120" w:line="312" w:lineRule="auto"/>
        <w:ind w:left="0" w:firstLine="709"/>
        <w:contextualSpacing w:val="0"/>
        <w:jc w:val="both"/>
        <w:rPr>
          <w:sz w:val="24"/>
          <w:szCs w:val="24"/>
        </w:rPr>
      </w:pPr>
      <w:r w:rsidRPr="00636C0C">
        <w:rPr>
          <w:sz w:val="24"/>
          <w:szCs w:val="24"/>
        </w:rPr>
        <w:t xml:space="preserve">Opracowana strategia rozwoju dla obszaru LGD </w:t>
      </w:r>
      <w:r w:rsidR="0003366B">
        <w:rPr>
          <w:sz w:val="24"/>
          <w:szCs w:val="24"/>
        </w:rPr>
        <w:t>„Gorce-Pieniny”</w:t>
      </w:r>
      <w:r w:rsidRPr="00636C0C">
        <w:rPr>
          <w:sz w:val="24"/>
          <w:szCs w:val="24"/>
        </w:rPr>
        <w:t xml:space="preserve"> zawiera cele</w:t>
      </w:r>
      <w:r>
        <w:rPr>
          <w:sz w:val="24"/>
          <w:szCs w:val="24"/>
        </w:rPr>
        <w:t xml:space="preserve"> (jeden ogólny i dwa szczegółowe) oraz</w:t>
      </w:r>
      <w:r w:rsidRPr="00636C0C">
        <w:rPr>
          <w:sz w:val="24"/>
          <w:szCs w:val="24"/>
        </w:rPr>
        <w:t xml:space="preserve"> przedsięwzięcia, które są odpowiedzią na zidentyfikowane podczas konsultacji społecznych problemy obszaru oraz wychodzą naprzeciw oczekiwaniom lokalnej społeczności zgłaszanym podczas konsultacji</w:t>
      </w:r>
      <w:r>
        <w:rPr>
          <w:sz w:val="24"/>
          <w:szCs w:val="24"/>
        </w:rPr>
        <w:t xml:space="preserve"> organizowanych w różnych formach</w:t>
      </w:r>
      <w:r w:rsidRPr="00636C0C">
        <w:rPr>
          <w:sz w:val="24"/>
          <w:szCs w:val="24"/>
        </w:rPr>
        <w:t>.</w:t>
      </w:r>
      <w:r>
        <w:rPr>
          <w:sz w:val="24"/>
          <w:szCs w:val="24"/>
        </w:rPr>
        <w:t xml:space="preserve"> </w:t>
      </w:r>
    </w:p>
    <w:p w14:paraId="4EAE437A" w14:textId="77777777" w:rsidR="0030682C" w:rsidRDefault="0030682C" w:rsidP="0030682C">
      <w:pPr>
        <w:pStyle w:val="Akapitzlist"/>
        <w:numPr>
          <w:ilvl w:val="0"/>
          <w:numId w:val="23"/>
        </w:numPr>
        <w:tabs>
          <w:tab w:val="left" w:pos="1134"/>
        </w:tabs>
        <w:spacing w:after="120" w:line="312" w:lineRule="auto"/>
        <w:ind w:left="0" w:firstLine="709"/>
        <w:contextualSpacing w:val="0"/>
        <w:jc w:val="both"/>
        <w:rPr>
          <w:sz w:val="24"/>
          <w:szCs w:val="24"/>
        </w:rPr>
      </w:pPr>
      <w:r w:rsidRPr="00957561">
        <w:rPr>
          <w:sz w:val="24"/>
          <w:szCs w:val="24"/>
        </w:rPr>
        <w:t xml:space="preserve">Analizując zaprezentowane dane statystyczne i ich tendencje zmian na przestrzeni mijającego okresu realizacji LSR, można stwierdzić, iż diagnoza postawiona w LSR była trafna. Zaplanowane cele i przedsięwzięcia odpowiadały opracowanej diagnozie i potrzebom mieszkańców. Grupy docelowe zostały określone prawidłowo. Dokonując analizy porównawczej zmian ilościowych na obszarze w zakresie ludnościowym – ogółu ludności, </w:t>
      </w:r>
      <w:r>
        <w:rPr>
          <w:sz w:val="24"/>
          <w:szCs w:val="24"/>
        </w:rPr>
        <w:br/>
      </w:r>
      <w:r w:rsidRPr="00957561">
        <w:rPr>
          <w:sz w:val="24"/>
          <w:szCs w:val="24"/>
        </w:rPr>
        <w:t xml:space="preserve">w tym w wieku przed-, po- i produkcyjnym, wskaźników bezrobocia, liczby przedsiębiorstw na 10 tys. mieszkańców (i na 1 tys. osób w wieku produkcyjnym), wskaźnika G (dochodów </w:t>
      </w:r>
      <w:r>
        <w:rPr>
          <w:sz w:val="24"/>
          <w:szCs w:val="24"/>
        </w:rPr>
        <w:br/>
      </w:r>
      <w:r w:rsidRPr="00957561">
        <w:rPr>
          <w:sz w:val="24"/>
          <w:szCs w:val="24"/>
        </w:rPr>
        <w:t>z podatków w przeliczeniu na 1 mieszkańca), wydatków na 1 mieszkańca, pozycji gmin wchodzących w skład obszaru LGD w ogólnej liczbie gmin województwa małopolskiego, czy liczby turystycznych obiektów noclegowych, infrastruktury turystycznej etc. – można zauważyć znaczące zmiany in plus. Jednakże, do stwierdzenia na ile realizacja LSR przyczyniła się do rozwiązania zdiagnozowanych problemów oraz niwelacji negatywnych zjawisk niezbędna jest głębsza analiza danych pozyskanych zarówno w wyniku prowadzonych badań ewaluacyjnych jak i innych prac diagnostycznych, np. dla potrzeb kolejnej LSR.</w:t>
      </w:r>
    </w:p>
    <w:p w14:paraId="0E5F7138" w14:textId="5FFDC949" w:rsidR="0030682C" w:rsidRPr="00496BF8" w:rsidRDefault="0030682C" w:rsidP="0030682C">
      <w:pPr>
        <w:pStyle w:val="Akapitzlist"/>
        <w:numPr>
          <w:ilvl w:val="0"/>
          <w:numId w:val="23"/>
        </w:numPr>
        <w:tabs>
          <w:tab w:val="left" w:pos="1134"/>
        </w:tabs>
        <w:spacing w:after="120" w:line="312" w:lineRule="auto"/>
        <w:ind w:left="0" w:firstLine="709"/>
        <w:contextualSpacing w:val="0"/>
        <w:jc w:val="both"/>
        <w:rPr>
          <w:sz w:val="24"/>
          <w:szCs w:val="24"/>
        </w:rPr>
      </w:pPr>
      <w:r w:rsidRPr="005C1F89">
        <w:rPr>
          <w:sz w:val="24"/>
          <w:szCs w:val="24"/>
        </w:rPr>
        <w:t xml:space="preserve">Zmiany w LSR wprowadzone zostały głównie z uwagi na zmieniające się zarządzenia organów nadzorujących operacje zapisane w lokalnej strategii rozwoju, a więc nie były spowodowane żadnymi nieprawidłowościami związanymi z działalnością LGD </w:t>
      </w:r>
      <w:r w:rsidR="0003366B">
        <w:rPr>
          <w:sz w:val="24"/>
          <w:szCs w:val="24"/>
        </w:rPr>
        <w:lastRenderedPageBreak/>
        <w:t>„Gorce-Pieniny”</w:t>
      </w:r>
      <w:r w:rsidRPr="005C1F89">
        <w:rPr>
          <w:sz w:val="24"/>
          <w:szCs w:val="24"/>
        </w:rPr>
        <w:t xml:space="preserve">. Potwierdzają to także wyniki wywiadów pogłębionych (IDI) oraz badań fokusowych FGI z przedstawicielami zarządu i </w:t>
      </w:r>
      <w:r w:rsidRPr="00496BF8">
        <w:rPr>
          <w:sz w:val="24"/>
          <w:szCs w:val="24"/>
        </w:rPr>
        <w:t xml:space="preserve">rady programowej LGD </w:t>
      </w:r>
      <w:r w:rsidR="0003366B">
        <w:rPr>
          <w:sz w:val="24"/>
          <w:szCs w:val="24"/>
        </w:rPr>
        <w:t>„Gorce-Pieniny”</w:t>
      </w:r>
      <w:r w:rsidRPr="00496BF8">
        <w:rPr>
          <w:sz w:val="24"/>
          <w:szCs w:val="24"/>
        </w:rPr>
        <w:t xml:space="preserve">. </w:t>
      </w:r>
    </w:p>
    <w:p w14:paraId="7E873945" w14:textId="77777777" w:rsidR="0030682C" w:rsidRPr="00496BF8" w:rsidRDefault="0030682C" w:rsidP="0030682C">
      <w:pPr>
        <w:pStyle w:val="Akapitzlist"/>
        <w:numPr>
          <w:ilvl w:val="0"/>
          <w:numId w:val="23"/>
        </w:numPr>
        <w:tabs>
          <w:tab w:val="left" w:pos="1134"/>
        </w:tabs>
        <w:spacing w:after="120" w:line="312" w:lineRule="auto"/>
        <w:ind w:left="0" w:firstLine="709"/>
        <w:contextualSpacing w:val="0"/>
        <w:jc w:val="both"/>
        <w:rPr>
          <w:sz w:val="24"/>
          <w:szCs w:val="24"/>
        </w:rPr>
      </w:pPr>
      <w:r w:rsidRPr="00496BF8">
        <w:rPr>
          <w:sz w:val="24"/>
          <w:szCs w:val="24"/>
        </w:rPr>
        <w:t xml:space="preserve">Wszystkie nabory spotkały się z dużym zainteresowaniem ze strony beneficjentów. Ogólna liczba złożonych wniosków </w:t>
      </w:r>
      <w:r>
        <w:rPr>
          <w:sz w:val="24"/>
          <w:szCs w:val="24"/>
        </w:rPr>
        <w:t xml:space="preserve">aplikacyjnych </w:t>
      </w:r>
      <w:r w:rsidRPr="00496BF8">
        <w:rPr>
          <w:sz w:val="24"/>
          <w:szCs w:val="24"/>
        </w:rPr>
        <w:t>wynosiła w analizowanym okresie 123, spośród których 107 zaopiniowano pozytywnie, a na ich realizację podpisano 71 umowy. Zdecydowanie największą popularnością cieszyły się nabory wniosków aplikacyjnych na podejmowanie działalności gospodarczej, a w dalszej kolejności na jej rozwój.</w:t>
      </w:r>
      <w:r>
        <w:rPr>
          <w:sz w:val="24"/>
          <w:szCs w:val="24"/>
        </w:rPr>
        <w:t xml:space="preserve"> </w:t>
      </w:r>
      <w:r w:rsidRPr="00496BF8">
        <w:rPr>
          <w:sz w:val="24"/>
          <w:szCs w:val="24"/>
        </w:rPr>
        <w:t>Nabory przeprowadzane były zgodnie z planem, w kolejności ich ogłaszania (plan był sukcesywnie uaktualniany z uwagi na pozyskane dodatkowe środki finansowe (dwa bonusy), czy odmowę przeprowadzenia naboru z uwagi na uzyskane zbyt wysokie wskaźniki realizacji).</w:t>
      </w:r>
    </w:p>
    <w:p w14:paraId="24AD1AA8" w14:textId="30A74876" w:rsidR="0030682C" w:rsidRPr="0053779A" w:rsidRDefault="0030682C" w:rsidP="0030682C">
      <w:pPr>
        <w:pStyle w:val="Akapitzlist"/>
        <w:numPr>
          <w:ilvl w:val="0"/>
          <w:numId w:val="23"/>
        </w:numPr>
        <w:tabs>
          <w:tab w:val="left" w:pos="1134"/>
        </w:tabs>
        <w:spacing w:after="120" w:line="312" w:lineRule="auto"/>
        <w:ind w:left="0" w:firstLine="709"/>
        <w:contextualSpacing w:val="0"/>
        <w:jc w:val="both"/>
        <w:rPr>
          <w:sz w:val="24"/>
          <w:szCs w:val="24"/>
        </w:rPr>
      </w:pPr>
      <w:r w:rsidRPr="0053779A">
        <w:rPr>
          <w:sz w:val="24"/>
          <w:szCs w:val="24"/>
        </w:rPr>
        <w:t xml:space="preserve">Badania wykazały, że w takcie wdrażania LSR generalnie nie występowały trudności w osiąganiu większości wskaźników. Pandemia CoViD-19 w zasadzie także nie wpłynęła negatywnie na realizację wielkości założonych wskaźników. Jedynie w kilku przypadkach beneficjenci występowali z prośbą o przedłużenie terminów osiągania wskaźników. Założone wskaźniki rezultatu zostały w bardzo dużym stopniu osiągnięte </w:t>
      </w:r>
      <w:r>
        <w:rPr>
          <w:sz w:val="24"/>
          <w:szCs w:val="24"/>
        </w:rPr>
        <w:br/>
      </w:r>
      <w:r w:rsidRPr="0053779A">
        <w:rPr>
          <w:sz w:val="24"/>
          <w:szCs w:val="24"/>
        </w:rPr>
        <w:t xml:space="preserve">i poziom realizacji wskaźników zbliża się do planowanego. Postęp rzeczowy w realizacji lokalnej strategii rozwoju dla obszaru LGD </w:t>
      </w:r>
      <w:r w:rsidR="0003366B">
        <w:rPr>
          <w:sz w:val="24"/>
          <w:szCs w:val="24"/>
        </w:rPr>
        <w:t>„Gorce-Pieniny”</w:t>
      </w:r>
      <w:r w:rsidRPr="0053779A">
        <w:rPr>
          <w:sz w:val="24"/>
          <w:szCs w:val="24"/>
        </w:rPr>
        <w:t xml:space="preserve"> nie budzi zastrzeżeń. </w:t>
      </w:r>
    </w:p>
    <w:p w14:paraId="1FE46BFC" w14:textId="675F5366" w:rsidR="0030682C" w:rsidRDefault="0030682C" w:rsidP="0030682C">
      <w:pPr>
        <w:pStyle w:val="Akapitzlist"/>
        <w:numPr>
          <w:ilvl w:val="0"/>
          <w:numId w:val="23"/>
        </w:numPr>
        <w:tabs>
          <w:tab w:val="left" w:pos="1134"/>
        </w:tabs>
        <w:spacing w:after="120" w:line="312" w:lineRule="auto"/>
        <w:ind w:left="0" w:firstLine="709"/>
        <w:contextualSpacing w:val="0"/>
        <w:jc w:val="both"/>
        <w:rPr>
          <w:sz w:val="24"/>
          <w:szCs w:val="24"/>
        </w:rPr>
      </w:pPr>
      <w:r>
        <w:rPr>
          <w:sz w:val="24"/>
          <w:szCs w:val="24"/>
        </w:rPr>
        <w:t xml:space="preserve">Analiza realizacji budżetu LGD </w:t>
      </w:r>
      <w:r w:rsidR="0003366B">
        <w:rPr>
          <w:sz w:val="24"/>
          <w:szCs w:val="24"/>
        </w:rPr>
        <w:t>„Gorce-Pieniny”</w:t>
      </w:r>
      <w:r>
        <w:rPr>
          <w:sz w:val="24"/>
          <w:szCs w:val="24"/>
        </w:rPr>
        <w:t xml:space="preserve"> zaplanowanego na okres wdrażania LSR wykazała, iż d</w:t>
      </w:r>
      <w:r w:rsidRPr="0053779A">
        <w:rPr>
          <w:sz w:val="24"/>
          <w:szCs w:val="24"/>
        </w:rPr>
        <w:t>o końca maja 2021 roku przyznano na realizację przedsięwzięć 5 570 367,76 zł, a wypłacono 4 370 582,65 zł</w:t>
      </w:r>
      <w:r>
        <w:rPr>
          <w:sz w:val="24"/>
          <w:szCs w:val="24"/>
        </w:rPr>
        <w:t xml:space="preserve">, co oznacza wysoki poziom realizacji budżetu </w:t>
      </w:r>
      <w:r>
        <w:rPr>
          <w:sz w:val="24"/>
          <w:szCs w:val="24"/>
        </w:rPr>
        <w:br/>
        <w:t xml:space="preserve">(w przypadku przyznanych środków jest to ponad 90% ogółu środków budżetowych, </w:t>
      </w:r>
      <w:r>
        <w:rPr>
          <w:sz w:val="24"/>
          <w:szCs w:val="24"/>
        </w:rPr>
        <w:br/>
        <w:t>a w przypadku rozliczonych projektów stanowi to 78%).</w:t>
      </w:r>
      <w:r w:rsidRPr="0053779A">
        <w:rPr>
          <w:sz w:val="24"/>
          <w:szCs w:val="24"/>
        </w:rPr>
        <w:t xml:space="preserve"> </w:t>
      </w:r>
      <w:r w:rsidRPr="009F4BA8">
        <w:rPr>
          <w:sz w:val="24"/>
          <w:szCs w:val="24"/>
        </w:rPr>
        <w:t xml:space="preserve">Jak wynika z badań, w analizowanym okresie, LGD Pieniny-Gorce dodatkowe środki finansowe (z dwu bonusów) przeznaczyła na rozwój przedsiębiorczości i zachowanie dziedzictwa kulturowego, ponieważ tymi przedsięwzięciami było największe zainteresowanie. Pandemia w nikłym stopniu wpłynęła na realizację budżetu – tylko w nielicznych przypadkach umowy zostały nieco później rozliczone. </w:t>
      </w:r>
    </w:p>
    <w:p w14:paraId="190F6AEE" w14:textId="1DDC8AF4" w:rsidR="0030682C" w:rsidRDefault="0030682C" w:rsidP="0030682C">
      <w:pPr>
        <w:pStyle w:val="Akapitzlist"/>
        <w:numPr>
          <w:ilvl w:val="0"/>
          <w:numId w:val="23"/>
        </w:numPr>
        <w:tabs>
          <w:tab w:val="left" w:pos="1134"/>
        </w:tabs>
        <w:spacing w:after="120" w:line="312" w:lineRule="auto"/>
        <w:ind w:left="0" w:firstLine="709"/>
        <w:contextualSpacing w:val="0"/>
        <w:jc w:val="both"/>
        <w:rPr>
          <w:sz w:val="24"/>
          <w:szCs w:val="24"/>
        </w:rPr>
      </w:pPr>
      <w:r>
        <w:rPr>
          <w:sz w:val="24"/>
          <w:szCs w:val="24"/>
        </w:rPr>
        <w:t xml:space="preserve">LGD </w:t>
      </w:r>
      <w:r w:rsidR="0003366B">
        <w:rPr>
          <w:sz w:val="24"/>
          <w:szCs w:val="24"/>
        </w:rPr>
        <w:t>„Gorce-Pieniny”</w:t>
      </w:r>
      <w:r>
        <w:rPr>
          <w:sz w:val="24"/>
          <w:szCs w:val="24"/>
        </w:rPr>
        <w:t xml:space="preserve"> w analizowanym okresie </w:t>
      </w:r>
      <w:r w:rsidRPr="009F4BA8">
        <w:rPr>
          <w:sz w:val="24"/>
          <w:szCs w:val="24"/>
        </w:rPr>
        <w:t xml:space="preserve">nie realizowała </w:t>
      </w:r>
      <w:r>
        <w:rPr>
          <w:sz w:val="24"/>
          <w:szCs w:val="24"/>
        </w:rPr>
        <w:t xml:space="preserve">własnych </w:t>
      </w:r>
      <w:r w:rsidRPr="009F4BA8">
        <w:rPr>
          <w:sz w:val="24"/>
          <w:szCs w:val="24"/>
        </w:rPr>
        <w:t>projektów współpracy</w:t>
      </w:r>
      <w:r>
        <w:rPr>
          <w:sz w:val="24"/>
          <w:szCs w:val="24"/>
        </w:rPr>
        <w:t xml:space="preserve">, </w:t>
      </w:r>
      <w:r w:rsidRPr="0016526C">
        <w:rPr>
          <w:strike/>
          <w:sz w:val="24"/>
          <w:szCs w:val="24"/>
        </w:rPr>
        <w:t xml:space="preserve">ale uczestniczyła w pięciu realizowanych projektach w ramach współpracy </w:t>
      </w:r>
      <w:r w:rsidRPr="0016526C">
        <w:rPr>
          <w:strike/>
          <w:sz w:val="24"/>
          <w:szCs w:val="24"/>
        </w:rPr>
        <w:br/>
        <w:t>z innymi podmiotami/ instytucjami, m.in. z Małopolską Izbą Rolniczą.</w:t>
      </w:r>
      <w:r>
        <w:rPr>
          <w:sz w:val="24"/>
          <w:szCs w:val="24"/>
        </w:rPr>
        <w:t xml:space="preserve"> </w:t>
      </w:r>
    </w:p>
    <w:p w14:paraId="7F85F1C4" w14:textId="5B92A2F1" w:rsidR="0030682C" w:rsidRPr="00735A55" w:rsidRDefault="0030682C" w:rsidP="0030682C">
      <w:pPr>
        <w:pStyle w:val="Akapitzlist"/>
        <w:numPr>
          <w:ilvl w:val="0"/>
          <w:numId w:val="23"/>
        </w:numPr>
        <w:tabs>
          <w:tab w:val="left" w:pos="1134"/>
        </w:tabs>
        <w:spacing w:after="120" w:line="312" w:lineRule="auto"/>
        <w:ind w:left="0" w:firstLine="709"/>
        <w:contextualSpacing w:val="0"/>
        <w:jc w:val="both"/>
        <w:rPr>
          <w:sz w:val="24"/>
          <w:szCs w:val="24"/>
        </w:rPr>
      </w:pPr>
      <w:r w:rsidRPr="00735A55">
        <w:rPr>
          <w:sz w:val="24"/>
          <w:szCs w:val="24"/>
        </w:rPr>
        <w:t xml:space="preserve">Badania wykazały, iż LGD </w:t>
      </w:r>
      <w:r w:rsidR="0003366B">
        <w:rPr>
          <w:sz w:val="24"/>
          <w:szCs w:val="24"/>
        </w:rPr>
        <w:t>„Gorce-Pieniny”</w:t>
      </w:r>
      <w:r w:rsidRPr="00735A55">
        <w:rPr>
          <w:sz w:val="24"/>
          <w:szCs w:val="24"/>
        </w:rPr>
        <w:t xml:space="preserve"> w okresie wdrażania perspektywy finansowej 2014-2020 prowadziła 18 projektów finansowanych z wielu różnych programów spoza programu LEADER. Były wśród nich projekty finansowane przez Ministerstwo Kultury </w:t>
      </w:r>
      <w:r w:rsidRPr="00735A55">
        <w:rPr>
          <w:sz w:val="24"/>
          <w:szCs w:val="24"/>
        </w:rPr>
        <w:br/>
        <w:t xml:space="preserve">i Dziedzictwa Narodowego, Małopolski Ośrodek Wspierania Ekonomii Społecznej. Poza tymi projektami obecnie LGD </w:t>
      </w:r>
      <w:r w:rsidR="0003366B">
        <w:rPr>
          <w:sz w:val="24"/>
          <w:szCs w:val="24"/>
        </w:rPr>
        <w:t>„Gorce-Pieniny”</w:t>
      </w:r>
      <w:r w:rsidRPr="00735A55">
        <w:rPr>
          <w:sz w:val="24"/>
          <w:szCs w:val="24"/>
        </w:rPr>
        <w:t xml:space="preserve"> jest w trakcie realizacji jeszcze sześciu innych </w:t>
      </w:r>
      <w:r w:rsidRPr="00735A55">
        <w:rPr>
          <w:sz w:val="24"/>
          <w:szCs w:val="24"/>
        </w:rPr>
        <w:lastRenderedPageBreak/>
        <w:t>projektów. Efekty dla obszaru LGD są wymierne</w:t>
      </w:r>
      <w:r>
        <w:rPr>
          <w:sz w:val="24"/>
          <w:szCs w:val="24"/>
        </w:rPr>
        <w:t xml:space="preserve"> –</w:t>
      </w:r>
      <w:r w:rsidRPr="00735A55">
        <w:rPr>
          <w:sz w:val="24"/>
          <w:szCs w:val="24"/>
        </w:rPr>
        <w:t xml:space="preserve"> to wzrost aktywności mieszkańców, pogłębione więzi społeczne, zbudowane marki („Dunajec”, „Opera Zamek Czorsztyn”), zwiększona liczba turystów, wyższe dochody własne samorządów lokalnych i wyższa jakość życia mieszkańców.</w:t>
      </w:r>
    </w:p>
    <w:p w14:paraId="5098ED14" w14:textId="77777777" w:rsidR="0030682C" w:rsidRDefault="0030682C" w:rsidP="0030682C">
      <w:pPr>
        <w:pStyle w:val="Akapitzlist"/>
        <w:numPr>
          <w:ilvl w:val="0"/>
          <w:numId w:val="23"/>
        </w:numPr>
        <w:tabs>
          <w:tab w:val="left" w:pos="1134"/>
        </w:tabs>
        <w:spacing w:after="120" w:line="312" w:lineRule="auto"/>
        <w:ind w:left="0" w:firstLine="709"/>
        <w:contextualSpacing w:val="0"/>
        <w:jc w:val="both"/>
        <w:rPr>
          <w:sz w:val="24"/>
          <w:szCs w:val="24"/>
        </w:rPr>
      </w:pPr>
      <w:r w:rsidRPr="00C8746F">
        <w:rPr>
          <w:sz w:val="24"/>
          <w:szCs w:val="24"/>
        </w:rPr>
        <w:t>Opracowany plan komunikacji był rzetelnie i profesjonalnie przygotowany</w:t>
      </w:r>
      <w:r>
        <w:rPr>
          <w:sz w:val="24"/>
          <w:szCs w:val="24"/>
        </w:rPr>
        <w:t xml:space="preserve">. </w:t>
      </w:r>
      <w:r w:rsidRPr="00C8746F">
        <w:rPr>
          <w:sz w:val="24"/>
          <w:szCs w:val="24"/>
        </w:rPr>
        <w:t xml:space="preserve">Wyraźnie zaznaczone zostały w nim etapy komunikowania, opracowane i realizowane zgodnie z regułami logiki. </w:t>
      </w:r>
      <w:r>
        <w:rPr>
          <w:sz w:val="24"/>
          <w:szCs w:val="24"/>
        </w:rPr>
        <w:t xml:space="preserve"> </w:t>
      </w:r>
      <w:r w:rsidRPr="00C8746F">
        <w:rPr>
          <w:sz w:val="24"/>
          <w:szCs w:val="24"/>
        </w:rPr>
        <w:t xml:space="preserve">Wiele narzędzi komunikowania było typowymi, powszechnie stosowanymi – i one sprawdzały się najbardziej </w:t>
      </w:r>
      <w:r w:rsidRPr="00735A55">
        <w:rPr>
          <w:bCs/>
          <w:sz w:val="24"/>
          <w:szCs w:val="24"/>
        </w:rPr>
        <w:t>w opinii pracowników biura LGD</w:t>
      </w:r>
      <w:r>
        <w:rPr>
          <w:bCs/>
          <w:sz w:val="24"/>
          <w:szCs w:val="24"/>
        </w:rPr>
        <w:t xml:space="preserve">, </w:t>
      </w:r>
      <w:r>
        <w:rPr>
          <w:sz w:val="24"/>
          <w:szCs w:val="24"/>
        </w:rPr>
        <w:t xml:space="preserve"> k</w:t>
      </w:r>
      <w:r w:rsidRPr="00C8746F">
        <w:rPr>
          <w:sz w:val="24"/>
          <w:szCs w:val="24"/>
        </w:rPr>
        <w:t xml:space="preserve">orzystanie z wielu sposobów i narzędzi komunikacji sprzyja dotarciu do szerokiego spektrum grup wiekowych, zawodowych, defaworyzowanych itp. w społeczności lokalnej. </w:t>
      </w:r>
    </w:p>
    <w:p w14:paraId="15CC024B" w14:textId="6B719569" w:rsidR="0030682C" w:rsidRDefault="0030682C" w:rsidP="0030682C">
      <w:pPr>
        <w:pStyle w:val="Akapitzlist"/>
        <w:numPr>
          <w:ilvl w:val="0"/>
          <w:numId w:val="23"/>
        </w:numPr>
        <w:tabs>
          <w:tab w:val="left" w:pos="1134"/>
        </w:tabs>
        <w:spacing w:after="120" w:line="312" w:lineRule="auto"/>
        <w:ind w:left="0" w:firstLine="709"/>
        <w:contextualSpacing w:val="0"/>
        <w:jc w:val="both"/>
        <w:rPr>
          <w:sz w:val="24"/>
          <w:szCs w:val="24"/>
        </w:rPr>
      </w:pPr>
      <w:r>
        <w:rPr>
          <w:sz w:val="24"/>
          <w:szCs w:val="24"/>
        </w:rPr>
        <w:t xml:space="preserve">W procesie doradczym biuro LGD </w:t>
      </w:r>
      <w:r w:rsidR="0003366B">
        <w:rPr>
          <w:sz w:val="24"/>
          <w:szCs w:val="24"/>
        </w:rPr>
        <w:t>„Gorce-Pieniny”</w:t>
      </w:r>
      <w:r>
        <w:rPr>
          <w:sz w:val="24"/>
          <w:szCs w:val="24"/>
        </w:rPr>
        <w:t xml:space="preserve"> udzieliło porad 422 podmiotom. Badania wykazały, iż pandemia CoViD-19 nie miała wpływu na doradztwo, to właśnie w latrach 2019-2020 udzielono najwięcej porad. Sposób prowadzenia doradztwa wybierany był </w:t>
      </w:r>
      <w:r>
        <w:rPr>
          <w:sz w:val="24"/>
          <w:szCs w:val="24"/>
        </w:rPr>
        <w:br/>
        <w:t xml:space="preserve">w zależności od sytuacji i takie podejście przynosi określone pozytywne rezultaty. Warto podkreślić, iż biuro LGD </w:t>
      </w:r>
      <w:r w:rsidR="0003366B">
        <w:rPr>
          <w:sz w:val="24"/>
          <w:szCs w:val="24"/>
        </w:rPr>
        <w:t>„Gorce-Pieniny”</w:t>
      </w:r>
      <w:r>
        <w:rPr>
          <w:sz w:val="24"/>
          <w:szCs w:val="24"/>
        </w:rPr>
        <w:t xml:space="preserve"> stosuje zasadę pisemnego potwierdzania wyników każdego procesu doradczego, wysyłając po rozmowie e-mail do klienta podsumowujący ustalenia, jakie zapadły w czasie rozmowy. Jest to bardzo profesjonalne podejście do klienta </w:t>
      </w:r>
      <w:r>
        <w:rPr>
          <w:sz w:val="24"/>
          <w:szCs w:val="24"/>
        </w:rPr>
        <w:br/>
        <w:t>i do procesu doradczego.</w:t>
      </w:r>
    </w:p>
    <w:p w14:paraId="4E80AB8C" w14:textId="77777777" w:rsidR="0030682C" w:rsidRDefault="0030682C" w:rsidP="0030682C">
      <w:pPr>
        <w:pStyle w:val="Akapitzlist"/>
        <w:numPr>
          <w:ilvl w:val="0"/>
          <w:numId w:val="23"/>
        </w:numPr>
        <w:tabs>
          <w:tab w:val="left" w:pos="1134"/>
        </w:tabs>
        <w:spacing w:after="120" w:line="312" w:lineRule="auto"/>
        <w:ind w:left="0" w:firstLine="709"/>
        <w:contextualSpacing w:val="0"/>
        <w:jc w:val="both"/>
        <w:rPr>
          <w:sz w:val="24"/>
          <w:szCs w:val="24"/>
        </w:rPr>
      </w:pPr>
      <w:r w:rsidRPr="009847DA">
        <w:rPr>
          <w:sz w:val="24"/>
          <w:szCs w:val="24"/>
        </w:rPr>
        <w:t>Celem szkoleń pracowników i członków organów statutowych LGD jest poodnoszenie ich kompetencji. W analizowanym okresie pracownicy biura LGD uczestniczyli w 31 szkoleniach, natomiast członkowie zarządu i rady programowej w 22</w:t>
      </w:r>
      <w:r>
        <w:rPr>
          <w:sz w:val="24"/>
          <w:szCs w:val="24"/>
        </w:rPr>
        <w:t xml:space="preserve">. Efektami tych szkoleń jest </w:t>
      </w:r>
      <w:r w:rsidRPr="009847DA">
        <w:rPr>
          <w:sz w:val="24"/>
          <w:szCs w:val="24"/>
        </w:rPr>
        <w:t>profesjonalne</w:t>
      </w:r>
      <w:r>
        <w:rPr>
          <w:sz w:val="24"/>
          <w:szCs w:val="24"/>
        </w:rPr>
        <w:t xml:space="preserve"> </w:t>
      </w:r>
      <w:r w:rsidRPr="009847DA">
        <w:rPr>
          <w:sz w:val="24"/>
          <w:szCs w:val="24"/>
        </w:rPr>
        <w:t>doradztw</w:t>
      </w:r>
      <w:r>
        <w:rPr>
          <w:sz w:val="24"/>
          <w:szCs w:val="24"/>
        </w:rPr>
        <w:t>o świ</w:t>
      </w:r>
      <w:r w:rsidRPr="009847DA">
        <w:rPr>
          <w:sz w:val="24"/>
          <w:szCs w:val="24"/>
        </w:rPr>
        <w:t>a</w:t>
      </w:r>
      <w:r>
        <w:rPr>
          <w:sz w:val="24"/>
          <w:szCs w:val="24"/>
        </w:rPr>
        <w:t>dczone beneficjentom i</w:t>
      </w:r>
      <w:r w:rsidRPr="009847DA">
        <w:rPr>
          <w:sz w:val="24"/>
          <w:szCs w:val="24"/>
        </w:rPr>
        <w:t xml:space="preserve"> profesjonaln</w:t>
      </w:r>
      <w:r>
        <w:rPr>
          <w:sz w:val="24"/>
          <w:szCs w:val="24"/>
        </w:rPr>
        <w:t>a</w:t>
      </w:r>
      <w:r w:rsidRPr="009847DA">
        <w:rPr>
          <w:sz w:val="24"/>
          <w:szCs w:val="24"/>
        </w:rPr>
        <w:t xml:space="preserve"> ocen</w:t>
      </w:r>
      <w:r>
        <w:rPr>
          <w:sz w:val="24"/>
          <w:szCs w:val="24"/>
        </w:rPr>
        <w:t>a</w:t>
      </w:r>
      <w:r w:rsidRPr="009847DA">
        <w:rPr>
          <w:sz w:val="24"/>
          <w:szCs w:val="24"/>
        </w:rPr>
        <w:t xml:space="preserve"> wniosków aplikacyjnych</w:t>
      </w:r>
      <w:r>
        <w:rPr>
          <w:sz w:val="24"/>
          <w:szCs w:val="24"/>
        </w:rPr>
        <w:t xml:space="preserve">, co zostało docenione w ocenie dokonanej przez beneficjentów </w:t>
      </w:r>
      <w:r>
        <w:rPr>
          <w:sz w:val="24"/>
          <w:szCs w:val="24"/>
        </w:rPr>
        <w:br/>
        <w:t xml:space="preserve">w ankietach. Pracownicy biura oczekują w przyszłości szkoleń </w:t>
      </w:r>
      <w:r w:rsidRPr="009847DA">
        <w:rPr>
          <w:sz w:val="24"/>
          <w:szCs w:val="24"/>
        </w:rPr>
        <w:t>związan</w:t>
      </w:r>
      <w:r>
        <w:rPr>
          <w:sz w:val="24"/>
          <w:szCs w:val="24"/>
        </w:rPr>
        <w:t>ych</w:t>
      </w:r>
      <w:r w:rsidRPr="009847DA">
        <w:rPr>
          <w:sz w:val="24"/>
          <w:szCs w:val="24"/>
        </w:rPr>
        <w:t xml:space="preserve"> przede wszystkim </w:t>
      </w:r>
      <w:r>
        <w:rPr>
          <w:sz w:val="24"/>
          <w:szCs w:val="24"/>
        </w:rPr>
        <w:br/>
      </w:r>
      <w:r w:rsidRPr="009847DA">
        <w:rPr>
          <w:sz w:val="24"/>
          <w:szCs w:val="24"/>
        </w:rPr>
        <w:t>z zakresu prawnych aspektów funkcjonowania NGOs. Podobne oczekiwania mają członkowie organów statutowych LGD. Konieczne byłyby także szkolenia z zakresu doskonalenia</w:t>
      </w:r>
      <w:r>
        <w:rPr>
          <w:sz w:val="24"/>
          <w:szCs w:val="24"/>
        </w:rPr>
        <w:t xml:space="preserve"> </w:t>
      </w:r>
      <w:r w:rsidRPr="009847DA">
        <w:rPr>
          <w:sz w:val="24"/>
          <w:szCs w:val="24"/>
        </w:rPr>
        <w:t xml:space="preserve">umiejętności komunikacyjnych, prowadzenia procesów promocyjnych i marketingowych. </w:t>
      </w:r>
    </w:p>
    <w:p w14:paraId="3941EB75" w14:textId="054321A2" w:rsidR="0030682C" w:rsidRPr="009847DA" w:rsidRDefault="0030682C" w:rsidP="0030682C">
      <w:pPr>
        <w:pStyle w:val="Akapitzlist"/>
        <w:numPr>
          <w:ilvl w:val="0"/>
          <w:numId w:val="23"/>
        </w:numPr>
        <w:tabs>
          <w:tab w:val="left" w:pos="1134"/>
        </w:tabs>
        <w:spacing w:after="120" w:line="312" w:lineRule="auto"/>
        <w:ind w:left="0" w:firstLine="709"/>
        <w:contextualSpacing w:val="0"/>
        <w:jc w:val="both"/>
        <w:rPr>
          <w:sz w:val="24"/>
          <w:szCs w:val="24"/>
        </w:rPr>
      </w:pPr>
      <w:r>
        <w:rPr>
          <w:sz w:val="24"/>
          <w:szCs w:val="24"/>
        </w:rPr>
        <w:t xml:space="preserve">Badania FGI wykazały, iż przedstawiciele zarządu i rady programowej są za wprowadzeniem wielofunduszowości w LSR, ale bez wprowadzania zmian organizacyjnych </w:t>
      </w:r>
      <w:r>
        <w:rPr>
          <w:sz w:val="24"/>
          <w:szCs w:val="24"/>
        </w:rPr>
        <w:br/>
        <w:t xml:space="preserve">w LGD. Specyfika </w:t>
      </w:r>
      <w:r w:rsidRPr="009519C3">
        <w:rPr>
          <w:sz w:val="24"/>
          <w:szCs w:val="24"/>
        </w:rPr>
        <w:t xml:space="preserve">każdego regionu jest inna i obszar LGD </w:t>
      </w:r>
      <w:r w:rsidR="0003366B">
        <w:rPr>
          <w:sz w:val="24"/>
          <w:szCs w:val="24"/>
        </w:rPr>
        <w:t>„Gorce-Pieniny”</w:t>
      </w:r>
      <w:r w:rsidRPr="009519C3">
        <w:rPr>
          <w:sz w:val="24"/>
          <w:szCs w:val="24"/>
        </w:rPr>
        <w:t xml:space="preserve"> ma </w:t>
      </w:r>
      <w:r>
        <w:rPr>
          <w:sz w:val="24"/>
          <w:szCs w:val="24"/>
        </w:rPr>
        <w:t xml:space="preserve">nadal </w:t>
      </w:r>
      <w:r w:rsidRPr="009519C3">
        <w:rPr>
          <w:sz w:val="24"/>
          <w:szCs w:val="24"/>
        </w:rPr>
        <w:t xml:space="preserve">te same problemy, te same kierunki strategiczne rozwoju (turystyka, budownictwo). Obszar ten łączy rzeka Dunajec. </w:t>
      </w:r>
      <w:r>
        <w:rPr>
          <w:sz w:val="24"/>
          <w:szCs w:val="24"/>
        </w:rPr>
        <w:t xml:space="preserve">LGD </w:t>
      </w:r>
      <w:r w:rsidR="0003366B">
        <w:rPr>
          <w:sz w:val="24"/>
          <w:szCs w:val="24"/>
        </w:rPr>
        <w:t>„Gorce-Pieniny”</w:t>
      </w:r>
      <w:r>
        <w:rPr>
          <w:sz w:val="24"/>
          <w:szCs w:val="24"/>
        </w:rPr>
        <w:t xml:space="preserve"> jest obecnie</w:t>
      </w:r>
      <w:r w:rsidRPr="009519C3">
        <w:rPr>
          <w:sz w:val="24"/>
          <w:szCs w:val="24"/>
        </w:rPr>
        <w:t xml:space="preserve"> w trakcie </w:t>
      </w:r>
      <w:r w:rsidR="0016526C" w:rsidRPr="0003366B">
        <w:rPr>
          <w:color w:val="000000" w:themeColor="text1"/>
          <w:sz w:val="24"/>
          <w:szCs w:val="24"/>
        </w:rPr>
        <w:t xml:space="preserve">wdrażania </w:t>
      </w:r>
      <w:r w:rsidRPr="009519C3">
        <w:rPr>
          <w:sz w:val="24"/>
          <w:szCs w:val="24"/>
        </w:rPr>
        <w:t xml:space="preserve">marki </w:t>
      </w:r>
      <w:r w:rsidRPr="009519C3">
        <w:rPr>
          <w:i/>
          <w:iCs/>
          <w:sz w:val="24"/>
          <w:szCs w:val="24"/>
        </w:rPr>
        <w:t>Dunajec-przełom</w:t>
      </w:r>
      <w:r>
        <w:rPr>
          <w:i/>
          <w:iCs/>
          <w:sz w:val="24"/>
          <w:szCs w:val="24"/>
        </w:rPr>
        <w:t xml:space="preserve"> się.</w:t>
      </w:r>
      <w:r>
        <w:rPr>
          <w:sz w:val="24"/>
          <w:szCs w:val="24"/>
        </w:rPr>
        <w:t xml:space="preserve"> Już w mijającym okresie analizowana LGD uczestniczyła w realizacji kilku projektów poza RLKS – świetnie potrafi to robić i ma już w tym doświadczenie. </w:t>
      </w:r>
    </w:p>
    <w:p w14:paraId="30F2B9ED" w14:textId="77777777" w:rsidR="0030682C" w:rsidRPr="009847DA" w:rsidRDefault="0030682C" w:rsidP="0030682C">
      <w:pPr>
        <w:tabs>
          <w:tab w:val="left" w:pos="1134"/>
        </w:tabs>
        <w:spacing w:after="120" w:line="312" w:lineRule="auto"/>
        <w:jc w:val="both"/>
        <w:rPr>
          <w:sz w:val="24"/>
          <w:szCs w:val="24"/>
          <w:highlight w:val="yellow"/>
        </w:rPr>
      </w:pPr>
    </w:p>
    <w:p w14:paraId="7E34731E" w14:textId="314FD741" w:rsidR="00265800" w:rsidRDefault="0030682C" w:rsidP="00AB1C33">
      <w:pPr>
        <w:pStyle w:val="Nagwek1"/>
        <w:spacing w:line="360" w:lineRule="auto"/>
      </w:pPr>
      <w:r w:rsidRPr="00A27586">
        <w:rPr>
          <w:sz w:val="24"/>
          <w:szCs w:val="24"/>
        </w:rPr>
        <w:br w:type="column"/>
      </w:r>
      <w:bookmarkStart w:id="138" w:name="_Toc87396270"/>
      <w:r w:rsidR="00265800">
        <w:lastRenderedPageBreak/>
        <w:t>8. Spis tabel i wykresów.</w:t>
      </w:r>
      <w:bookmarkEnd w:id="138"/>
    </w:p>
    <w:p w14:paraId="10788CB1" w14:textId="16EE550A" w:rsidR="0003366B" w:rsidRDefault="002178CD">
      <w:pPr>
        <w:pStyle w:val="Spisilustracji"/>
        <w:tabs>
          <w:tab w:val="right" w:leader="dot" w:pos="9062"/>
        </w:tabs>
        <w:rPr>
          <w:rFonts w:eastAsiaTheme="minorEastAsia"/>
          <w:noProof/>
          <w:lang w:eastAsia="pl-PL"/>
        </w:rPr>
      </w:pPr>
      <w:r>
        <w:fldChar w:fldCharType="begin"/>
      </w:r>
      <w:r>
        <w:instrText xml:space="preserve"> TOC \h \z \c "Rysunek" </w:instrText>
      </w:r>
      <w:r>
        <w:fldChar w:fldCharType="separate"/>
      </w:r>
      <w:hyperlink w:anchor="_Toc87396190" w:history="1">
        <w:r w:rsidR="0003366B" w:rsidRPr="00E02DB0">
          <w:rPr>
            <w:rStyle w:val="Hipercze"/>
            <w:noProof/>
          </w:rPr>
          <w:t>Rysunek 1 Usytuowanie obszaru LGD „Gorce-Pieniny”</w:t>
        </w:r>
        <w:r w:rsidR="0003366B">
          <w:rPr>
            <w:noProof/>
            <w:webHidden/>
          </w:rPr>
          <w:tab/>
        </w:r>
        <w:r w:rsidR="0003366B">
          <w:rPr>
            <w:noProof/>
            <w:webHidden/>
          </w:rPr>
          <w:fldChar w:fldCharType="begin"/>
        </w:r>
        <w:r w:rsidR="0003366B">
          <w:rPr>
            <w:noProof/>
            <w:webHidden/>
          </w:rPr>
          <w:instrText xml:space="preserve"> PAGEREF _Toc87396190 \h </w:instrText>
        </w:r>
        <w:r w:rsidR="0003366B">
          <w:rPr>
            <w:noProof/>
            <w:webHidden/>
          </w:rPr>
        </w:r>
        <w:r w:rsidR="0003366B">
          <w:rPr>
            <w:noProof/>
            <w:webHidden/>
          </w:rPr>
          <w:fldChar w:fldCharType="separate"/>
        </w:r>
        <w:r w:rsidR="00B260C7">
          <w:rPr>
            <w:noProof/>
            <w:webHidden/>
          </w:rPr>
          <w:t>20</w:t>
        </w:r>
        <w:r w:rsidR="0003366B">
          <w:rPr>
            <w:noProof/>
            <w:webHidden/>
          </w:rPr>
          <w:fldChar w:fldCharType="end"/>
        </w:r>
      </w:hyperlink>
    </w:p>
    <w:p w14:paraId="4E5CC266" w14:textId="77777777" w:rsidR="0003366B" w:rsidRDefault="002178CD">
      <w:pPr>
        <w:rPr>
          <w:noProof/>
        </w:rPr>
      </w:pPr>
      <w:r>
        <w:fldChar w:fldCharType="end"/>
      </w:r>
      <w:r>
        <w:fldChar w:fldCharType="begin"/>
      </w:r>
      <w:r>
        <w:instrText xml:space="preserve"> TOC \h \z \c "Tabela" </w:instrText>
      </w:r>
      <w:r>
        <w:fldChar w:fldCharType="separate"/>
      </w:r>
    </w:p>
    <w:p w14:paraId="579A9DB8" w14:textId="6D879281" w:rsidR="0003366B" w:rsidRDefault="006E4EA1">
      <w:pPr>
        <w:pStyle w:val="Spisilustracji"/>
        <w:tabs>
          <w:tab w:val="right" w:leader="dot" w:pos="9062"/>
        </w:tabs>
        <w:rPr>
          <w:rFonts w:eastAsiaTheme="minorEastAsia"/>
          <w:noProof/>
          <w:lang w:eastAsia="pl-PL"/>
        </w:rPr>
      </w:pPr>
      <w:hyperlink w:anchor="_Toc87396191" w:history="1">
        <w:r w:rsidR="0003366B" w:rsidRPr="00F704C7">
          <w:rPr>
            <w:rStyle w:val="Hipercze"/>
            <w:noProof/>
          </w:rPr>
          <w:t>Tabela 1 Liczba ludności ogółem w gminach obszaru LGD „Gorce-Pieniny”,</w:t>
        </w:r>
        <w:r w:rsidR="0003366B">
          <w:rPr>
            <w:noProof/>
            <w:webHidden/>
          </w:rPr>
          <w:tab/>
        </w:r>
        <w:r w:rsidR="0003366B">
          <w:rPr>
            <w:noProof/>
            <w:webHidden/>
          </w:rPr>
          <w:fldChar w:fldCharType="begin"/>
        </w:r>
        <w:r w:rsidR="0003366B">
          <w:rPr>
            <w:noProof/>
            <w:webHidden/>
          </w:rPr>
          <w:instrText xml:space="preserve"> PAGEREF _Toc87396191 \h </w:instrText>
        </w:r>
        <w:r w:rsidR="0003366B">
          <w:rPr>
            <w:noProof/>
            <w:webHidden/>
          </w:rPr>
        </w:r>
        <w:r w:rsidR="0003366B">
          <w:rPr>
            <w:noProof/>
            <w:webHidden/>
          </w:rPr>
          <w:fldChar w:fldCharType="separate"/>
        </w:r>
        <w:r w:rsidR="00B260C7">
          <w:rPr>
            <w:noProof/>
            <w:webHidden/>
          </w:rPr>
          <w:t>21</w:t>
        </w:r>
        <w:r w:rsidR="0003366B">
          <w:rPr>
            <w:noProof/>
            <w:webHidden/>
          </w:rPr>
          <w:fldChar w:fldCharType="end"/>
        </w:r>
      </w:hyperlink>
    </w:p>
    <w:p w14:paraId="61A16D70" w14:textId="426C31C1" w:rsidR="0003366B" w:rsidRDefault="006E4EA1">
      <w:pPr>
        <w:pStyle w:val="Spisilustracji"/>
        <w:tabs>
          <w:tab w:val="right" w:leader="dot" w:pos="9062"/>
        </w:tabs>
        <w:rPr>
          <w:rFonts w:eastAsiaTheme="minorEastAsia"/>
          <w:noProof/>
          <w:lang w:eastAsia="pl-PL"/>
        </w:rPr>
      </w:pPr>
      <w:hyperlink w:anchor="_Toc87396192" w:history="1">
        <w:r w:rsidR="0003366B" w:rsidRPr="00F704C7">
          <w:rPr>
            <w:rStyle w:val="Hipercze"/>
            <w:noProof/>
          </w:rPr>
          <w:t>Tabela 2 Dochody gmin obszaru LGD „Gorce-Pieniny” (wskaźnik G podstawowych dochodów podatkowych na 1 mieszkańca gminy przyjęty do obliczania subwencji wyrównawczej)</w:t>
        </w:r>
        <w:r w:rsidR="0003366B">
          <w:rPr>
            <w:noProof/>
            <w:webHidden/>
          </w:rPr>
          <w:tab/>
        </w:r>
        <w:r w:rsidR="0003366B">
          <w:rPr>
            <w:noProof/>
            <w:webHidden/>
          </w:rPr>
          <w:fldChar w:fldCharType="begin"/>
        </w:r>
        <w:r w:rsidR="0003366B">
          <w:rPr>
            <w:noProof/>
            <w:webHidden/>
          </w:rPr>
          <w:instrText xml:space="preserve"> PAGEREF _Toc87396192 \h </w:instrText>
        </w:r>
        <w:r w:rsidR="0003366B">
          <w:rPr>
            <w:noProof/>
            <w:webHidden/>
          </w:rPr>
        </w:r>
        <w:r w:rsidR="0003366B">
          <w:rPr>
            <w:noProof/>
            <w:webHidden/>
          </w:rPr>
          <w:fldChar w:fldCharType="separate"/>
        </w:r>
        <w:r w:rsidR="00B260C7">
          <w:rPr>
            <w:noProof/>
            <w:webHidden/>
          </w:rPr>
          <w:t>22</w:t>
        </w:r>
        <w:r w:rsidR="0003366B">
          <w:rPr>
            <w:noProof/>
            <w:webHidden/>
          </w:rPr>
          <w:fldChar w:fldCharType="end"/>
        </w:r>
      </w:hyperlink>
    </w:p>
    <w:p w14:paraId="08F05A7A" w14:textId="41DE1645" w:rsidR="0003366B" w:rsidRDefault="006E4EA1">
      <w:pPr>
        <w:pStyle w:val="Spisilustracji"/>
        <w:tabs>
          <w:tab w:val="right" w:leader="dot" w:pos="9062"/>
        </w:tabs>
        <w:rPr>
          <w:rFonts w:eastAsiaTheme="minorEastAsia"/>
          <w:noProof/>
          <w:lang w:eastAsia="pl-PL"/>
        </w:rPr>
      </w:pPr>
      <w:hyperlink w:anchor="_Toc87396193" w:history="1">
        <w:r w:rsidR="0003366B" w:rsidRPr="00F704C7">
          <w:rPr>
            <w:rStyle w:val="Hipercze"/>
            <w:noProof/>
          </w:rPr>
          <w:t>Tabela 3 Dochody gmin obszaru LGD „Gorce-Pieniny” (wskaźnik G podstawowych dochodów podatkowych na 1 mieszkańca gminy przyjęty do obliczania subwencji wyrównawczej)</w:t>
        </w:r>
        <w:r w:rsidR="0003366B">
          <w:rPr>
            <w:noProof/>
            <w:webHidden/>
          </w:rPr>
          <w:tab/>
        </w:r>
        <w:r w:rsidR="0003366B">
          <w:rPr>
            <w:noProof/>
            <w:webHidden/>
          </w:rPr>
          <w:fldChar w:fldCharType="begin"/>
        </w:r>
        <w:r w:rsidR="0003366B">
          <w:rPr>
            <w:noProof/>
            <w:webHidden/>
          </w:rPr>
          <w:instrText xml:space="preserve"> PAGEREF _Toc87396193 \h </w:instrText>
        </w:r>
        <w:r w:rsidR="0003366B">
          <w:rPr>
            <w:noProof/>
            <w:webHidden/>
          </w:rPr>
        </w:r>
        <w:r w:rsidR="0003366B">
          <w:rPr>
            <w:noProof/>
            <w:webHidden/>
          </w:rPr>
          <w:fldChar w:fldCharType="separate"/>
        </w:r>
        <w:r w:rsidR="00B260C7">
          <w:rPr>
            <w:noProof/>
            <w:webHidden/>
          </w:rPr>
          <w:t>23</w:t>
        </w:r>
        <w:r w:rsidR="0003366B">
          <w:rPr>
            <w:noProof/>
            <w:webHidden/>
          </w:rPr>
          <w:fldChar w:fldCharType="end"/>
        </w:r>
      </w:hyperlink>
    </w:p>
    <w:p w14:paraId="07CBA64F" w14:textId="7CD79AC0" w:rsidR="0003366B" w:rsidRDefault="006E4EA1">
      <w:pPr>
        <w:pStyle w:val="Spisilustracji"/>
        <w:tabs>
          <w:tab w:val="right" w:leader="dot" w:pos="9062"/>
        </w:tabs>
        <w:rPr>
          <w:rFonts w:eastAsiaTheme="minorEastAsia"/>
          <w:noProof/>
          <w:lang w:eastAsia="pl-PL"/>
        </w:rPr>
      </w:pPr>
      <w:hyperlink w:anchor="_Toc87396194" w:history="1">
        <w:r w:rsidR="0003366B" w:rsidRPr="00F704C7">
          <w:rPr>
            <w:rStyle w:val="Hipercze"/>
            <w:noProof/>
          </w:rPr>
          <w:t>Tabela 4 Wydatki gminy w przeliczeniu na 1 mieszkańca w gminach obszaru LGD „Gorce-Pieniny”, w latach 2015-2019 (stan na 31.12)</w:t>
        </w:r>
        <w:r w:rsidR="0003366B">
          <w:rPr>
            <w:noProof/>
            <w:webHidden/>
          </w:rPr>
          <w:tab/>
        </w:r>
        <w:r w:rsidR="0003366B">
          <w:rPr>
            <w:noProof/>
            <w:webHidden/>
          </w:rPr>
          <w:fldChar w:fldCharType="begin"/>
        </w:r>
        <w:r w:rsidR="0003366B">
          <w:rPr>
            <w:noProof/>
            <w:webHidden/>
          </w:rPr>
          <w:instrText xml:space="preserve"> PAGEREF _Toc87396194 \h </w:instrText>
        </w:r>
        <w:r w:rsidR="0003366B">
          <w:rPr>
            <w:noProof/>
            <w:webHidden/>
          </w:rPr>
        </w:r>
        <w:r w:rsidR="0003366B">
          <w:rPr>
            <w:noProof/>
            <w:webHidden/>
          </w:rPr>
          <w:fldChar w:fldCharType="separate"/>
        </w:r>
        <w:r w:rsidR="00B260C7">
          <w:rPr>
            <w:noProof/>
            <w:webHidden/>
          </w:rPr>
          <w:t>23</w:t>
        </w:r>
        <w:r w:rsidR="0003366B">
          <w:rPr>
            <w:noProof/>
            <w:webHidden/>
          </w:rPr>
          <w:fldChar w:fldCharType="end"/>
        </w:r>
      </w:hyperlink>
    </w:p>
    <w:p w14:paraId="2AB7C9B7" w14:textId="42DE1EE3" w:rsidR="0003366B" w:rsidRDefault="006E4EA1">
      <w:pPr>
        <w:pStyle w:val="Spisilustracji"/>
        <w:tabs>
          <w:tab w:val="right" w:leader="dot" w:pos="9062"/>
        </w:tabs>
        <w:rPr>
          <w:rFonts w:eastAsiaTheme="minorEastAsia"/>
          <w:noProof/>
          <w:lang w:eastAsia="pl-PL"/>
        </w:rPr>
      </w:pPr>
      <w:hyperlink w:anchor="_Toc87396195" w:history="1">
        <w:r w:rsidR="0003366B" w:rsidRPr="00F704C7">
          <w:rPr>
            <w:rStyle w:val="Hipercze"/>
            <w:noProof/>
          </w:rPr>
          <w:t>Tabela 5 Gminy wchodzące w skład LGD „Gorce-Pieniny” na tle wszystkich małopolskich gmin</w:t>
        </w:r>
        <w:r w:rsidR="0003366B">
          <w:rPr>
            <w:noProof/>
            <w:webHidden/>
          </w:rPr>
          <w:tab/>
        </w:r>
        <w:r w:rsidR="0003366B">
          <w:rPr>
            <w:noProof/>
            <w:webHidden/>
          </w:rPr>
          <w:fldChar w:fldCharType="begin"/>
        </w:r>
        <w:r w:rsidR="0003366B">
          <w:rPr>
            <w:noProof/>
            <w:webHidden/>
          </w:rPr>
          <w:instrText xml:space="preserve"> PAGEREF _Toc87396195 \h </w:instrText>
        </w:r>
        <w:r w:rsidR="0003366B">
          <w:rPr>
            <w:noProof/>
            <w:webHidden/>
          </w:rPr>
        </w:r>
        <w:r w:rsidR="0003366B">
          <w:rPr>
            <w:noProof/>
            <w:webHidden/>
          </w:rPr>
          <w:fldChar w:fldCharType="separate"/>
        </w:r>
        <w:r w:rsidR="00B260C7">
          <w:rPr>
            <w:noProof/>
            <w:webHidden/>
          </w:rPr>
          <w:t>24</w:t>
        </w:r>
        <w:r w:rsidR="0003366B">
          <w:rPr>
            <w:noProof/>
            <w:webHidden/>
          </w:rPr>
          <w:fldChar w:fldCharType="end"/>
        </w:r>
      </w:hyperlink>
    </w:p>
    <w:p w14:paraId="67C240FA" w14:textId="4DBE8018" w:rsidR="0003366B" w:rsidRDefault="006E4EA1">
      <w:pPr>
        <w:pStyle w:val="Spisilustracji"/>
        <w:tabs>
          <w:tab w:val="right" w:leader="dot" w:pos="9062"/>
        </w:tabs>
        <w:rPr>
          <w:rFonts w:eastAsiaTheme="minorEastAsia"/>
          <w:noProof/>
          <w:lang w:eastAsia="pl-PL"/>
        </w:rPr>
      </w:pPr>
      <w:hyperlink w:anchor="_Toc87396196" w:history="1">
        <w:r w:rsidR="0003366B" w:rsidRPr="00F704C7">
          <w:rPr>
            <w:rStyle w:val="Hipercze"/>
            <w:noProof/>
          </w:rPr>
          <w:t>Tabela 6 Ludność w wieku przedprodukcyjnym, produkcyjnym i poprodukcyjnym w gminach obszaru LGD „Gorce-Pieniny”, w latach 2015 i 2020 (stan na 31.12)</w:t>
        </w:r>
        <w:r w:rsidR="0003366B">
          <w:rPr>
            <w:noProof/>
            <w:webHidden/>
          </w:rPr>
          <w:tab/>
        </w:r>
        <w:r w:rsidR="0003366B">
          <w:rPr>
            <w:noProof/>
            <w:webHidden/>
          </w:rPr>
          <w:fldChar w:fldCharType="begin"/>
        </w:r>
        <w:r w:rsidR="0003366B">
          <w:rPr>
            <w:noProof/>
            <w:webHidden/>
          </w:rPr>
          <w:instrText xml:space="preserve"> PAGEREF _Toc87396196 \h </w:instrText>
        </w:r>
        <w:r w:rsidR="0003366B">
          <w:rPr>
            <w:noProof/>
            <w:webHidden/>
          </w:rPr>
        </w:r>
        <w:r w:rsidR="0003366B">
          <w:rPr>
            <w:noProof/>
            <w:webHidden/>
          </w:rPr>
          <w:fldChar w:fldCharType="separate"/>
        </w:r>
        <w:r w:rsidR="00B260C7">
          <w:rPr>
            <w:noProof/>
            <w:webHidden/>
          </w:rPr>
          <w:t>25</w:t>
        </w:r>
        <w:r w:rsidR="0003366B">
          <w:rPr>
            <w:noProof/>
            <w:webHidden/>
          </w:rPr>
          <w:fldChar w:fldCharType="end"/>
        </w:r>
      </w:hyperlink>
    </w:p>
    <w:p w14:paraId="2243AC4F" w14:textId="12369150" w:rsidR="0003366B" w:rsidRDefault="006E4EA1">
      <w:pPr>
        <w:pStyle w:val="Spisilustracji"/>
        <w:tabs>
          <w:tab w:val="right" w:leader="dot" w:pos="9062"/>
        </w:tabs>
        <w:rPr>
          <w:rFonts w:eastAsiaTheme="minorEastAsia"/>
          <w:noProof/>
          <w:lang w:eastAsia="pl-PL"/>
        </w:rPr>
      </w:pPr>
      <w:hyperlink w:anchor="_Toc87396197" w:history="1">
        <w:r w:rsidR="0003366B" w:rsidRPr="00F704C7">
          <w:rPr>
            <w:rStyle w:val="Hipercze"/>
            <w:noProof/>
          </w:rPr>
          <w:t>Tabela 7 Pracujący ogółem i według płci w gminach obszaru LGD „Gorce-Pieniny”,</w:t>
        </w:r>
        <w:r w:rsidR="0003366B">
          <w:rPr>
            <w:noProof/>
            <w:webHidden/>
          </w:rPr>
          <w:tab/>
        </w:r>
        <w:r w:rsidR="0003366B">
          <w:rPr>
            <w:noProof/>
            <w:webHidden/>
          </w:rPr>
          <w:fldChar w:fldCharType="begin"/>
        </w:r>
        <w:r w:rsidR="0003366B">
          <w:rPr>
            <w:noProof/>
            <w:webHidden/>
          </w:rPr>
          <w:instrText xml:space="preserve"> PAGEREF _Toc87396197 \h </w:instrText>
        </w:r>
        <w:r w:rsidR="0003366B">
          <w:rPr>
            <w:noProof/>
            <w:webHidden/>
          </w:rPr>
        </w:r>
        <w:r w:rsidR="0003366B">
          <w:rPr>
            <w:noProof/>
            <w:webHidden/>
          </w:rPr>
          <w:fldChar w:fldCharType="separate"/>
        </w:r>
        <w:r w:rsidR="00B260C7">
          <w:rPr>
            <w:noProof/>
            <w:webHidden/>
          </w:rPr>
          <w:t>26</w:t>
        </w:r>
        <w:r w:rsidR="0003366B">
          <w:rPr>
            <w:noProof/>
            <w:webHidden/>
          </w:rPr>
          <w:fldChar w:fldCharType="end"/>
        </w:r>
      </w:hyperlink>
    </w:p>
    <w:p w14:paraId="19362559" w14:textId="60ED9683" w:rsidR="0003366B" w:rsidRDefault="006E4EA1">
      <w:pPr>
        <w:pStyle w:val="Spisilustracji"/>
        <w:tabs>
          <w:tab w:val="right" w:leader="dot" w:pos="9062"/>
        </w:tabs>
        <w:rPr>
          <w:rFonts w:eastAsiaTheme="minorEastAsia"/>
          <w:noProof/>
          <w:lang w:eastAsia="pl-PL"/>
        </w:rPr>
      </w:pPr>
      <w:hyperlink w:anchor="_Toc87396198" w:history="1">
        <w:r w:rsidR="0003366B" w:rsidRPr="00F704C7">
          <w:rPr>
            <w:rStyle w:val="Hipercze"/>
            <w:noProof/>
          </w:rPr>
          <w:t>Tabela 8 Podmioty gospodarki narodowej w rejestrze REGON na 10 tys. ludności w wieku produkcyjnym w gminach obszaru LGD „Gorce-Pieniny”, w latach 2015-2020 (stan na 31.12)</w:t>
        </w:r>
        <w:r w:rsidR="0003366B">
          <w:rPr>
            <w:noProof/>
            <w:webHidden/>
          </w:rPr>
          <w:tab/>
        </w:r>
        <w:r w:rsidR="0003366B">
          <w:rPr>
            <w:noProof/>
            <w:webHidden/>
          </w:rPr>
          <w:fldChar w:fldCharType="begin"/>
        </w:r>
        <w:r w:rsidR="0003366B">
          <w:rPr>
            <w:noProof/>
            <w:webHidden/>
          </w:rPr>
          <w:instrText xml:space="preserve"> PAGEREF _Toc87396198 \h </w:instrText>
        </w:r>
        <w:r w:rsidR="0003366B">
          <w:rPr>
            <w:noProof/>
            <w:webHidden/>
          </w:rPr>
        </w:r>
        <w:r w:rsidR="0003366B">
          <w:rPr>
            <w:noProof/>
            <w:webHidden/>
          </w:rPr>
          <w:fldChar w:fldCharType="separate"/>
        </w:r>
        <w:r w:rsidR="00B260C7">
          <w:rPr>
            <w:noProof/>
            <w:webHidden/>
          </w:rPr>
          <w:t>28</w:t>
        </w:r>
        <w:r w:rsidR="0003366B">
          <w:rPr>
            <w:noProof/>
            <w:webHidden/>
          </w:rPr>
          <w:fldChar w:fldCharType="end"/>
        </w:r>
      </w:hyperlink>
    </w:p>
    <w:p w14:paraId="4D438838" w14:textId="369CA9CE" w:rsidR="0003366B" w:rsidRDefault="006E4EA1">
      <w:pPr>
        <w:pStyle w:val="Spisilustracji"/>
        <w:tabs>
          <w:tab w:val="right" w:leader="dot" w:pos="9062"/>
        </w:tabs>
        <w:rPr>
          <w:rFonts w:eastAsiaTheme="minorEastAsia"/>
          <w:noProof/>
          <w:lang w:eastAsia="pl-PL"/>
        </w:rPr>
      </w:pPr>
      <w:hyperlink w:anchor="_Toc87396199" w:history="1">
        <w:r w:rsidR="0003366B" w:rsidRPr="00F704C7">
          <w:rPr>
            <w:rStyle w:val="Hipercze"/>
            <w:noProof/>
          </w:rPr>
          <w:t>Tabela 9 Osoby fizyczne prowadzące działalność gospodarczą na 10 tys. mieszkańców w gminach obszaru LGD „Gorce-Pieniny”, w latach 2015-2020 (stan na 31.12)</w:t>
        </w:r>
        <w:r w:rsidR="0003366B">
          <w:rPr>
            <w:noProof/>
            <w:webHidden/>
          </w:rPr>
          <w:tab/>
        </w:r>
        <w:r w:rsidR="0003366B">
          <w:rPr>
            <w:noProof/>
            <w:webHidden/>
          </w:rPr>
          <w:fldChar w:fldCharType="begin"/>
        </w:r>
        <w:r w:rsidR="0003366B">
          <w:rPr>
            <w:noProof/>
            <w:webHidden/>
          </w:rPr>
          <w:instrText xml:space="preserve"> PAGEREF _Toc87396199 \h </w:instrText>
        </w:r>
        <w:r w:rsidR="0003366B">
          <w:rPr>
            <w:noProof/>
            <w:webHidden/>
          </w:rPr>
        </w:r>
        <w:r w:rsidR="0003366B">
          <w:rPr>
            <w:noProof/>
            <w:webHidden/>
          </w:rPr>
          <w:fldChar w:fldCharType="separate"/>
        </w:r>
        <w:r w:rsidR="00B260C7">
          <w:rPr>
            <w:noProof/>
            <w:webHidden/>
          </w:rPr>
          <w:t>29</w:t>
        </w:r>
        <w:r w:rsidR="0003366B">
          <w:rPr>
            <w:noProof/>
            <w:webHidden/>
          </w:rPr>
          <w:fldChar w:fldCharType="end"/>
        </w:r>
      </w:hyperlink>
    </w:p>
    <w:p w14:paraId="32CDB1B9" w14:textId="147531AF" w:rsidR="0003366B" w:rsidRDefault="006E4EA1">
      <w:pPr>
        <w:pStyle w:val="Spisilustracji"/>
        <w:tabs>
          <w:tab w:val="right" w:leader="dot" w:pos="9062"/>
        </w:tabs>
        <w:rPr>
          <w:rFonts w:eastAsiaTheme="minorEastAsia"/>
          <w:noProof/>
          <w:lang w:eastAsia="pl-PL"/>
        </w:rPr>
      </w:pPr>
      <w:hyperlink w:anchor="_Toc87396200" w:history="1">
        <w:r w:rsidR="0003366B" w:rsidRPr="00F704C7">
          <w:rPr>
            <w:rStyle w:val="Hipercze"/>
            <w:noProof/>
          </w:rPr>
          <w:t>Tabela 10 Pracujący ogółem i według płci w gminach obszaru LGD „Gorce-Pieniny”,</w:t>
        </w:r>
        <w:r w:rsidR="0003366B">
          <w:rPr>
            <w:noProof/>
            <w:webHidden/>
          </w:rPr>
          <w:tab/>
        </w:r>
        <w:r w:rsidR="0003366B">
          <w:rPr>
            <w:noProof/>
            <w:webHidden/>
          </w:rPr>
          <w:fldChar w:fldCharType="begin"/>
        </w:r>
        <w:r w:rsidR="0003366B">
          <w:rPr>
            <w:noProof/>
            <w:webHidden/>
          </w:rPr>
          <w:instrText xml:space="preserve"> PAGEREF _Toc87396200 \h </w:instrText>
        </w:r>
        <w:r w:rsidR="0003366B">
          <w:rPr>
            <w:noProof/>
            <w:webHidden/>
          </w:rPr>
        </w:r>
        <w:r w:rsidR="0003366B">
          <w:rPr>
            <w:noProof/>
            <w:webHidden/>
          </w:rPr>
          <w:fldChar w:fldCharType="separate"/>
        </w:r>
        <w:r w:rsidR="00B260C7">
          <w:rPr>
            <w:noProof/>
            <w:webHidden/>
          </w:rPr>
          <w:t>30</w:t>
        </w:r>
        <w:r w:rsidR="0003366B">
          <w:rPr>
            <w:noProof/>
            <w:webHidden/>
          </w:rPr>
          <w:fldChar w:fldCharType="end"/>
        </w:r>
      </w:hyperlink>
    </w:p>
    <w:p w14:paraId="1827D6D5" w14:textId="639CD5E0" w:rsidR="0003366B" w:rsidRDefault="006E4EA1">
      <w:pPr>
        <w:pStyle w:val="Spisilustracji"/>
        <w:tabs>
          <w:tab w:val="right" w:leader="dot" w:pos="9062"/>
        </w:tabs>
        <w:rPr>
          <w:rFonts w:eastAsiaTheme="minorEastAsia"/>
          <w:noProof/>
          <w:lang w:eastAsia="pl-PL"/>
        </w:rPr>
      </w:pPr>
      <w:hyperlink w:anchor="_Toc87396201" w:history="1">
        <w:r w:rsidR="0003366B" w:rsidRPr="00F704C7">
          <w:rPr>
            <w:rStyle w:val="Hipercze"/>
            <w:noProof/>
          </w:rPr>
          <w:t>Tabela 11 Udział bezrobotnych zarejestrowanych w liczbie ludności według płci w gminach obszaru LGD „Gorce-Pieniny”, w latach 2015 i 2020 (stan na 31.12)</w:t>
        </w:r>
        <w:r w:rsidR="0003366B">
          <w:rPr>
            <w:noProof/>
            <w:webHidden/>
          </w:rPr>
          <w:tab/>
        </w:r>
        <w:r w:rsidR="0003366B">
          <w:rPr>
            <w:noProof/>
            <w:webHidden/>
          </w:rPr>
          <w:fldChar w:fldCharType="begin"/>
        </w:r>
        <w:r w:rsidR="0003366B">
          <w:rPr>
            <w:noProof/>
            <w:webHidden/>
          </w:rPr>
          <w:instrText xml:space="preserve"> PAGEREF _Toc87396201 \h </w:instrText>
        </w:r>
        <w:r w:rsidR="0003366B">
          <w:rPr>
            <w:noProof/>
            <w:webHidden/>
          </w:rPr>
        </w:r>
        <w:r w:rsidR="0003366B">
          <w:rPr>
            <w:noProof/>
            <w:webHidden/>
          </w:rPr>
          <w:fldChar w:fldCharType="separate"/>
        </w:r>
        <w:r w:rsidR="00B260C7">
          <w:rPr>
            <w:noProof/>
            <w:webHidden/>
          </w:rPr>
          <w:t>31</w:t>
        </w:r>
        <w:r w:rsidR="0003366B">
          <w:rPr>
            <w:noProof/>
            <w:webHidden/>
          </w:rPr>
          <w:fldChar w:fldCharType="end"/>
        </w:r>
      </w:hyperlink>
    </w:p>
    <w:p w14:paraId="4B696DF0" w14:textId="4C740668" w:rsidR="0003366B" w:rsidRDefault="006E4EA1">
      <w:pPr>
        <w:pStyle w:val="Spisilustracji"/>
        <w:tabs>
          <w:tab w:val="right" w:leader="dot" w:pos="9062"/>
        </w:tabs>
        <w:rPr>
          <w:rFonts w:eastAsiaTheme="minorEastAsia"/>
          <w:noProof/>
          <w:lang w:eastAsia="pl-PL"/>
        </w:rPr>
      </w:pPr>
      <w:hyperlink w:anchor="_Toc87396202" w:history="1">
        <w:r w:rsidR="0003366B" w:rsidRPr="00F704C7">
          <w:rPr>
            <w:rStyle w:val="Hipercze"/>
            <w:noProof/>
          </w:rPr>
          <w:t>Tabela 12 Migracja ludności – saldo migracji ogółem w gminach obszaru LGD „Gorce-Pieniny”, w latach 2016-2019 (stan na 31.12)</w:t>
        </w:r>
        <w:r w:rsidR="0003366B">
          <w:rPr>
            <w:noProof/>
            <w:webHidden/>
          </w:rPr>
          <w:tab/>
        </w:r>
        <w:r w:rsidR="0003366B">
          <w:rPr>
            <w:noProof/>
            <w:webHidden/>
          </w:rPr>
          <w:fldChar w:fldCharType="begin"/>
        </w:r>
        <w:r w:rsidR="0003366B">
          <w:rPr>
            <w:noProof/>
            <w:webHidden/>
          </w:rPr>
          <w:instrText xml:space="preserve"> PAGEREF _Toc87396202 \h </w:instrText>
        </w:r>
        <w:r w:rsidR="0003366B">
          <w:rPr>
            <w:noProof/>
            <w:webHidden/>
          </w:rPr>
        </w:r>
        <w:r w:rsidR="0003366B">
          <w:rPr>
            <w:noProof/>
            <w:webHidden/>
          </w:rPr>
          <w:fldChar w:fldCharType="separate"/>
        </w:r>
        <w:r w:rsidR="00B260C7">
          <w:rPr>
            <w:noProof/>
            <w:webHidden/>
          </w:rPr>
          <w:t>32</w:t>
        </w:r>
        <w:r w:rsidR="0003366B">
          <w:rPr>
            <w:noProof/>
            <w:webHidden/>
          </w:rPr>
          <w:fldChar w:fldCharType="end"/>
        </w:r>
      </w:hyperlink>
    </w:p>
    <w:p w14:paraId="26AB71BF" w14:textId="56C46B12" w:rsidR="0003366B" w:rsidRDefault="006E4EA1">
      <w:pPr>
        <w:pStyle w:val="Spisilustracji"/>
        <w:tabs>
          <w:tab w:val="right" w:leader="dot" w:pos="9062"/>
        </w:tabs>
        <w:rPr>
          <w:rFonts w:eastAsiaTheme="minorEastAsia"/>
          <w:noProof/>
          <w:lang w:eastAsia="pl-PL"/>
        </w:rPr>
      </w:pPr>
      <w:hyperlink w:anchor="_Toc87396203" w:history="1">
        <w:r w:rsidR="0003366B" w:rsidRPr="00F704C7">
          <w:rPr>
            <w:rStyle w:val="Hipercze"/>
            <w:noProof/>
          </w:rPr>
          <w:t>Tabela 13 Beneficjenci środowiskowej pomocy społecznej w gminach obszaru LGD „Gorce-Pieniny” oraz w Małopolsce w latach 2015-2019 (stan na 31.12)</w:t>
        </w:r>
        <w:r w:rsidR="0003366B">
          <w:rPr>
            <w:noProof/>
            <w:webHidden/>
          </w:rPr>
          <w:tab/>
        </w:r>
        <w:r w:rsidR="0003366B">
          <w:rPr>
            <w:noProof/>
            <w:webHidden/>
          </w:rPr>
          <w:fldChar w:fldCharType="begin"/>
        </w:r>
        <w:r w:rsidR="0003366B">
          <w:rPr>
            <w:noProof/>
            <w:webHidden/>
          </w:rPr>
          <w:instrText xml:space="preserve"> PAGEREF _Toc87396203 \h </w:instrText>
        </w:r>
        <w:r w:rsidR="0003366B">
          <w:rPr>
            <w:noProof/>
            <w:webHidden/>
          </w:rPr>
        </w:r>
        <w:r w:rsidR="0003366B">
          <w:rPr>
            <w:noProof/>
            <w:webHidden/>
          </w:rPr>
          <w:fldChar w:fldCharType="separate"/>
        </w:r>
        <w:r w:rsidR="00B260C7">
          <w:rPr>
            <w:noProof/>
            <w:webHidden/>
          </w:rPr>
          <w:t>34</w:t>
        </w:r>
        <w:r w:rsidR="0003366B">
          <w:rPr>
            <w:noProof/>
            <w:webHidden/>
          </w:rPr>
          <w:fldChar w:fldCharType="end"/>
        </w:r>
      </w:hyperlink>
    </w:p>
    <w:p w14:paraId="1A3772E6" w14:textId="37DFACFA" w:rsidR="0003366B" w:rsidRDefault="006E4EA1">
      <w:pPr>
        <w:pStyle w:val="Spisilustracji"/>
        <w:tabs>
          <w:tab w:val="right" w:leader="dot" w:pos="9062"/>
        </w:tabs>
        <w:rPr>
          <w:rFonts w:eastAsiaTheme="minorEastAsia"/>
          <w:noProof/>
          <w:lang w:eastAsia="pl-PL"/>
        </w:rPr>
      </w:pPr>
      <w:hyperlink w:anchor="_Toc87396204" w:history="1">
        <w:r w:rsidR="0003366B" w:rsidRPr="00F704C7">
          <w:rPr>
            <w:rStyle w:val="Hipercze"/>
            <w:noProof/>
          </w:rPr>
          <w:t>Tabela 14 Turystyczne obiekty noclegowe w gminach obszaru LGD „Gorce-Pieniny”</w:t>
        </w:r>
        <w:r w:rsidR="0003366B">
          <w:rPr>
            <w:noProof/>
            <w:webHidden/>
          </w:rPr>
          <w:tab/>
        </w:r>
        <w:r w:rsidR="0003366B">
          <w:rPr>
            <w:noProof/>
            <w:webHidden/>
          </w:rPr>
          <w:fldChar w:fldCharType="begin"/>
        </w:r>
        <w:r w:rsidR="0003366B">
          <w:rPr>
            <w:noProof/>
            <w:webHidden/>
          </w:rPr>
          <w:instrText xml:space="preserve"> PAGEREF _Toc87396204 \h </w:instrText>
        </w:r>
        <w:r w:rsidR="0003366B">
          <w:rPr>
            <w:noProof/>
            <w:webHidden/>
          </w:rPr>
        </w:r>
        <w:r w:rsidR="0003366B">
          <w:rPr>
            <w:noProof/>
            <w:webHidden/>
          </w:rPr>
          <w:fldChar w:fldCharType="separate"/>
        </w:r>
        <w:r w:rsidR="00B260C7">
          <w:rPr>
            <w:noProof/>
            <w:webHidden/>
          </w:rPr>
          <w:t>36</w:t>
        </w:r>
        <w:r w:rsidR="0003366B">
          <w:rPr>
            <w:noProof/>
            <w:webHidden/>
          </w:rPr>
          <w:fldChar w:fldCharType="end"/>
        </w:r>
      </w:hyperlink>
    </w:p>
    <w:p w14:paraId="5C3F921B" w14:textId="4A5170C5" w:rsidR="0003366B" w:rsidRDefault="006E4EA1">
      <w:pPr>
        <w:pStyle w:val="Spisilustracji"/>
        <w:tabs>
          <w:tab w:val="right" w:leader="dot" w:pos="9062"/>
        </w:tabs>
        <w:rPr>
          <w:rFonts w:eastAsiaTheme="minorEastAsia"/>
          <w:noProof/>
          <w:lang w:eastAsia="pl-PL"/>
        </w:rPr>
      </w:pPr>
      <w:hyperlink w:anchor="_Toc87396205" w:history="1">
        <w:r w:rsidR="0003366B" w:rsidRPr="00F704C7">
          <w:rPr>
            <w:rStyle w:val="Hipercze"/>
            <w:noProof/>
          </w:rPr>
          <w:t>Tabela 15 Nabory wniosków na przedsięwzięcia w ramach konkursów, operacji własnych</w:t>
        </w:r>
        <w:r w:rsidR="0003366B">
          <w:rPr>
            <w:noProof/>
            <w:webHidden/>
          </w:rPr>
          <w:tab/>
        </w:r>
        <w:r w:rsidR="0003366B">
          <w:rPr>
            <w:noProof/>
            <w:webHidden/>
          </w:rPr>
          <w:fldChar w:fldCharType="begin"/>
        </w:r>
        <w:r w:rsidR="0003366B">
          <w:rPr>
            <w:noProof/>
            <w:webHidden/>
          </w:rPr>
          <w:instrText xml:space="preserve"> PAGEREF _Toc87396205 \h </w:instrText>
        </w:r>
        <w:r w:rsidR="0003366B">
          <w:rPr>
            <w:noProof/>
            <w:webHidden/>
          </w:rPr>
        </w:r>
        <w:r w:rsidR="0003366B">
          <w:rPr>
            <w:noProof/>
            <w:webHidden/>
          </w:rPr>
          <w:fldChar w:fldCharType="separate"/>
        </w:r>
        <w:r w:rsidR="00B260C7">
          <w:rPr>
            <w:noProof/>
            <w:webHidden/>
          </w:rPr>
          <w:t>40</w:t>
        </w:r>
        <w:r w:rsidR="0003366B">
          <w:rPr>
            <w:noProof/>
            <w:webHidden/>
          </w:rPr>
          <w:fldChar w:fldCharType="end"/>
        </w:r>
      </w:hyperlink>
    </w:p>
    <w:p w14:paraId="0DD50AA0" w14:textId="4FD6BC73" w:rsidR="0003366B" w:rsidRDefault="006E4EA1">
      <w:pPr>
        <w:pStyle w:val="Spisilustracji"/>
        <w:tabs>
          <w:tab w:val="right" w:leader="dot" w:pos="9062"/>
        </w:tabs>
        <w:rPr>
          <w:rFonts w:eastAsiaTheme="minorEastAsia"/>
          <w:noProof/>
          <w:lang w:eastAsia="pl-PL"/>
        </w:rPr>
      </w:pPr>
      <w:hyperlink w:anchor="_Toc87396206" w:history="1">
        <w:r w:rsidR="0003366B" w:rsidRPr="00F704C7">
          <w:rPr>
            <w:rStyle w:val="Hipercze"/>
            <w:noProof/>
          </w:rPr>
          <w:t>Tabela 16 Nabory wniosków na przedsięwzięcia w ramach konkursów, operacji własnych i projektów grantowych organizowane w okresie wdrażania LSR na obszarze LGD „Gorce-Pieniny” (stan na 31.05.2021)</w:t>
        </w:r>
        <w:r w:rsidR="0003366B">
          <w:rPr>
            <w:noProof/>
            <w:webHidden/>
          </w:rPr>
          <w:tab/>
        </w:r>
        <w:r w:rsidR="0003366B">
          <w:rPr>
            <w:noProof/>
            <w:webHidden/>
          </w:rPr>
          <w:fldChar w:fldCharType="begin"/>
        </w:r>
        <w:r w:rsidR="0003366B">
          <w:rPr>
            <w:noProof/>
            <w:webHidden/>
          </w:rPr>
          <w:instrText xml:space="preserve"> PAGEREF _Toc87396206 \h </w:instrText>
        </w:r>
        <w:r w:rsidR="0003366B">
          <w:rPr>
            <w:noProof/>
            <w:webHidden/>
          </w:rPr>
        </w:r>
        <w:r w:rsidR="0003366B">
          <w:rPr>
            <w:noProof/>
            <w:webHidden/>
          </w:rPr>
          <w:fldChar w:fldCharType="separate"/>
        </w:r>
        <w:r w:rsidR="00B260C7">
          <w:rPr>
            <w:noProof/>
            <w:webHidden/>
          </w:rPr>
          <w:t>42</w:t>
        </w:r>
        <w:r w:rsidR="0003366B">
          <w:rPr>
            <w:noProof/>
            <w:webHidden/>
          </w:rPr>
          <w:fldChar w:fldCharType="end"/>
        </w:r>
      </w:hyperlink>
    </w:p>
    <w:p w14:paraId="4105566B" w14:textId="68F777AC" w:rsidR="0003366B" w:rsidRDefault="006E4EA1">
      <w:pPr>
        <w:pStyle w:val="Spisilustracji"/>
        <w:tabs>
          <w:tab w:val="right" w:leader="dot" w:pos="9062"/>
        </w:tabs>
        <w:rPr>
          <w:rFonts w:eastAsiaTheme="minorEastAsia"/>
          <w:noProof/>
          <w:lang w:eastAsia="pl-PL"/>
        </w:rPr>
      </w:pPr>
      <w:hyperlink w:anchor="_Toc87396207" w:history="1">
        <w:r w:rsidR="0003366B" w:rsidRPr="00F704C7">
          <w:rPr>
            <w:rStyle w:val="Hipercze"/>
            <w:noProof/>
          </w:rPr>
          <w:t>Tabela 17 Rzeczowa realizacja celów oraz przedsięwzięć LSR na obszarze LGD „Gorce-Pieniny” (stan na 31.05.2021)</w:t>
        </w:r>
        <w:r w:rsidR="0003366B">
          <w:rPr>
            <w:noProof/>
            <w:webHidden/>
          </w:rPr>
          <w:tab/>
        </w:r>
        <w:r w:rsidR="0003366B">
          <w:rPr>
            <w:noProof/>
            <w:webHidden/>
          </w:rPr>
          <w:fldChar w:fldCharType="begin"/>
        </w:r>
        <w:r w:rsidR="0003366B">
          <w:rPr>
            <w:noProof/>
            <w:webHidden/>
          </w:rPr>
          <w:instrText xml:space="preserve"> PAGEREF _Toc87396207 \h </w:instrText>
        </w:r>
        <w:r w:rsidR="0003366B">
          <w:rPr>
            <w:noProof/>
            <w:webHidden/>
          </w:rPr>
        </w:r>
        <w:r w:rsidR="0003366B">
          <w:rPr>
            <w:noProof/>
            <w:webHidden/>
          </w:rPr>
          <w:fldChar w:fldCharType="separate"/>
        </w:r>
        <w:r w:rsidR="00B260C7">
          <w:rPr>
            <w:noProof/>
            <w:webHidden/>
          </w:rPr>
          <w:t>48</w:t>
        </w:r>
        <w:r w:rsidR="0003366B">
          <w:rPr>
            <w:noProof/>
            <w:webHidden/>
          </w:rPr>
          <w:fldChar w:fldCharType="end"/>
        </w:r>
      </w:hyperlink>
    </w:p>
    <w:p w14:paraId="04D12CDA" w14:textId="1BF73A95" w:rsidR="0003366B" w:rsidRDefault="006E4EA1">
      <w:pPr>
        <w:pStyle w:val="Spisilustracji"/>
        <w:tabs>
          <w:tab w:val="right" w:leader="dot" w:pos="9062"/>
        </w:tabs>
        <w:rPr>
          <w:rFonts w:eastAsiaTheme="minorEastAsia"/>
          <w:noProof/>
          <w:lang w:eastAsia="pl-PL"/>
        </w:rPr>
      </w:pPr>
      <w:hyperlink w:anchor="_Toc87396208" w:history="1">
        <w:r w:rsidR="0003366B" w:rsidRPr="00F704C7">
          <w:rPr>
            <w:rStyle w:val="Hipercze"/>
            <w:noProof/>
          </w:rPr>
          <w:t>Tabela 18 Finansowa realizacja celów oraz przedsięwzięć LSR na obszarze LGD „Gorce-Pieniny” w latach 2016-2021 (stan na 31.05.2021)</w:t>
        </w:r>
        <w:r w:rsidR="0003366B">
          <w:rPr>
            <w:noProof/>
            <w:webHidden/>
          </w:rPr>
          <w:tab/>
        </w:r>
        <w:r w:rsidR="0003366B">
          <w:rPr>
            <w:noProof/>
            <w:webHidden/>
          </w:rPr>
          <w:fldChar w:fldCharType="begin"/>
        </w:r>
        <w:r w:rsidR="0003366B">
          <w:rPr>
            <w:noProof/>
            <w:webHidden/>
          </w:rPr>
          <w:instrText xml:space="preserve"> PAGEREF _Toc87396208 \h </w:instrText>
        </w:r>
        <w:r w:rsidR="0003366B">
          <w:rPr>
            <w:noProof/>
            <w:webHidden/>
          </w:rPr>
        </w:r>
        <w:r w:rsidR="0003366B">
          <w:rPr>
            <w:noProof/>
            <w:webHidden/>
          </w:rPr>
          <w:fldChar w:fldCharType="separate"/>
        </w:r>
        <w:r w:rsidR="00B260C7">
          <w:rPr>
            <w:noProof/>
            <w:webHidden/>
          </w:rPr>
          <w:t>38</w:t>
        </w:r>
        <w:r w:rsidR="0003366B">
          <w:rPr>
            <w:noProof/>
            <w:webHidden/>
          </w:rPr>
          <w:fldChar w:fldCharType="end"/>
        </w:r>
      </w:hyperlink>
    </w:p>
    <w:p w14:paraId="67B262D6" w14:textId="6DCCFED6" w:rsidR="0003366B" w:rsidRDefault="006E4EA1">
      <w:pPr>
        <w:pStyle w:val="Spisilustracji"/>
        <w:tabs>
          <w:tab w:val="right" w:leader="dot" w:pos="9062"/>
        </w:tabs>
        <w:rPr>
          <w:rFonts w:eastAsiaTheme="minorEastAsia"/>
          <w:noProof/>
          <w:lang w:eastAsia="pl-PL"/>
        </w:rPr>
      </w:pPr>
      <w:hyperlink w:anchor="_Toc87396209" w:history="1">
        <w:r w:rsidR="0003366B" w:rsidRPr="00F704C7">
          <w:rPr>
            <w:rStyle w:val="Hipercze"/>
            <w:noProof/>
          </w:rPr>
          <w:t>Tabela 19 Projekty i działania realizowane w okresie wdrażania LSR 2014-2020 przez LGD „Gorce-Pieniny” poza programem LEADER (stan na 31.05.2021)</w:t>
        </w:r>
        <w:r w:rsidR="0003366B">
          <w:rPr>
            <w:noProof/>
            <w:webHidden/>
          </w:rPr>
          <w:tab/>
        </w:r>
        <w:r w:rsidR="0003366B">
          <w:rPr>
            <w:noProof/>
            <w:webHidden/>
          </w:rPr>
          <w:fldChar w:fldCharType="begin"/>
        </w:r>
        <w:r w:rsidR="0003366B">
          <w:rPr>
            <w:noProof/>
            <w:webHidden/>
          </w:rPr>
          <w:instrText xml:space="preserve"> PAGEREF _Toc87396209 \h </w:instrText>
        </w:r>
        <w:r w:rsidR="0003366B">
          <w:rPr>
            <w:noProof/>
            <w:webHidden/>
          </w:rPr>
        </w:r>
        <w:r w:rsidR="0003366B">
          <w:rPr>
            <w:noProof/>
            <w:webHidden/>
          </w:rPr>
          <w:fldChar w:fldCharType="separate"/>
        </w:r>
        <w:r w:rsidR="00B260C7">
          <w:rPr>
            <w:noProof/>
            <w:webHidden/>
          </w:rPr>
          <w:t>49</w:t>
        </w:r>
        <w:r w:rsidR="0003366B">
          <w:rPr>
            <w:noProof/>
            <w:webHidden/>
          </w:rPr>
          <w:fldChar w:fldCharType="end"/>
        </w:r>
      </w:hyperlink>
    </w:p>
    <w:p w14:paraId="41869C0F" w14:textId="387348FA" w:rsidR="0003366B" w:rsidRDefault="006E4EA1">
      <w:pPr>
        <w:pStyle w:val="Spisilustracji"/>
        <w:tabs>
          <w:tab w:val="right" w:leader="dot" w:pos="9062"/>
        </w:tabs>
        <w:rPr>
          <w:rFonts w:eastAsiaTheme="minorEastAsia"/>
          <w:noProof/>
          <w:lang w:eastAsia="pl-PL"/>
        </w:rPr>
      </w:pPr>
      <w:hyperlink w:anchor="_Toc87396210" w:history="1">
        <w:r w:rsidR="0003366B" w:rsidRPr="00F704C7">
          <w:rPr>
            <w:rStyle w:val="Hipercze"/>
            <w:noProof/>
          </w:rPr>
          <w:t>Tabela 20 Szkolenia pracowników LGD „Gorce-Pieniny” w okresie 01.01.2016-31.05.2021</w:t>
        </w:r>
        <w:r w:rsidR="0003366B">
          <w:rPr>
            <w:noProof/>
            <w:webHidden/>
          </w:rPr>
          <w:tab/>
        </w:r>
        <w:r w:rsidR="0003366B">
          <w:rPr>
            <w:noProof/>
            <w:webHidden/>
          </w:rPr>
          <w:fldChar w:fldCharType="begin"/>
        </w:r>
        <w:r w:rsidR="0003366B">
          <w:rPr>
            <w:noProof/>
            <w:webHidden/>
          </w:rPr>
          <w:instrText xml:space="preserve"> PAGEREF _Toc87396210 \h </w:instrText>
        </w:r>
        <w:r w:rsidR="0003366B">
          <w:rPr>
            <w:noProof/>
            <w:webHidden/>
          </w:rPr>
        </w:r>
        <w:r w:rsidR="0003366B">
          <w:rPr>
            <w:noProof/>
            <w:webHidden/>
          </w:rPr>
          <w:fldChar w:fldCharType="separate"/>
        </w:r>
        <w:r w:rsidR="00B260C7">
          <w:rPr>
            <w:noProof/>
            <w:webHidden/>
          </w:rPr>
          <w:t>51</w:t>
        </w:r>
        <w:r w:rsidR="0003366B">
          <w:rPr>
            <w:noProof/>
            <w:webHidden/>
          </w:rPr>
          <w:fldChar w:fldCharType="end"/>
        </w:r>
      </w:hyperlink>
    </w:p>
    <w:p w14:paraId="641DD000" w14:textId="175566F9" w:rsidR="0003366B" w:rsidRDefault="006E4EA1">
      <w:pPr>
        <w:pStyle w:val="Spisilustracji"/>
        <w:tabs>
          <w:tab w:val="right" w:leader="dot" w:pos="9062"/>
        </w:tabs>
        <w:rPr>
          <w:rFonts w:eastAsiaTheme="minorEastAsia"/>
          <w:noProof/>
          <w:lang w:eastAsia="pl-PL"/>
        </w:rPr>
      </w:pPr>
      <w:hyperlink w:anchor="_Toc87396211" w:history="1">
        <w:r w:rsidR="0003366B" w:rsidRPr="00F704C7">
          <w:rPr>
            <w:rStyle w:val="Hipercze"/>
            <w:noProof/>
          </w:rPr>
          <w:t>Tabela 21 Szkolenia członków organów LGD w okresie od 1.01.2016 do 31.05.2021</w:t>
        </w:r>
        <w:r w:rsidR="0003366B">
          <w:rPr>
            <w:noProof/>
            <w:webHidden/>
          </w:rPr>
          <w:tab/>
        </w:r>
        <w:r w:rsidR="0003366B">
          <w:rPr>
            <w:noProof/>
            <w:webHidden/>
          </w:rPr>
          <w:fldChar w:fldCharType="begin"/>
        </w:r>
        <w:r w:rsidR="0003366B">
          <w:rPr>
            <w:noProof/>
            <w:webHidden/>
          </w:rPr>
          <w:instrText xml:space="preserve"> PAGEREF _Toc87396211 \h </w:instrText>
        </w:r>
        <w:r w:rsidR="0003366B">
          <w:rPr>
            <w:noProof/>
            <w:webHidden/>
          </w:rPr>
        </w:r>
        <w:r w:rsidR="0003366B">
          <w:rPr>
            <w:noProof/>
            <w:webHidden/>
          </w:rPr>
          <w:fldChar w:fldCharType="separate"/>
        </w:r>
        <w:r w:rsidR="00B260C7">
          <w:rPr>
            <w:noProof/>
            <w:webHidden/>
          </w:rPr>
          <w:t>54</w:t>
        </w:r>
        <w:r w:rsidR="0003366B">
          <w:rPr>
            <w:noProof/>
            <w:webHidden/>
          </w:rPr>
          <w:fldChar w:fldCharType="end"/>
        </w:r>
      </w:hyperlink>
    </w:p>
    <w:p w14:paraId="66C1870F" w14:textId="5FF81D34" w:rsidR="0003366B" w:rsidRDefault="006E4EA1">
      <w:pPr>
        <w:pStyle w:val="Spisilustracji"/>
        <w:tabs>
          <w:tab w:val="right" w:leader="dot" w:pos="9062"/>
        </w:tabs>
        <w:rPr>
          <w:rFonts w:eastAsiaTheme="minorEastAsia"/>
          <w:noProof/>
          <w:lang w:eastAsia="pl-PL"/>
        </w:rPr>
      </w:pPr>
      <w:hyperlink w:anchor="_Toc87396212" w:history="1">
        <w:r w:rsidR="0003366B" w:rsidRPr="00F704C7">
          <w:rPr>
            <w:rStyle w:val="Hipercze"/>
            <w:noProof/>
          </w:rPr>
          <w:t>Tabela 22 Plan działań komunikacyjnych LGD „Gorce-Pieniny” w okresie wdrażania LSR</w:t>
        </w:r>
        <w:r w:rsidR="0003366B">
          <w:rPr>
            <w:noProof/>
            <w:webHidden/>
          </w:rPr>
          <w:tab/>
        </w:r>
        <w:r w:rsidR="0003366B">
          <w:rPr>
            <w:noProof/>
            <w:webHidden/>
          </w:rPr>
          <w:fldChar w:fldCharType="begin"/>
        </w:r>
        <w:r w:rsidR="0003366B">
          <w:rPr>
            <w:noProof/>
            <w:webHidden/>
          </w:rPr>
          <w:instrText xml:space="preserve"> PAGEREF _Toc87396212 \h </w:instrText>
        </w:r>
        <w:r w:rsidR="0003366B">
          <w:rPr>
            <w:noProof/>
            <w:webHidden/>
          </w:rPr>
        </w:r>
        <w:r w:rsidR="0003366B">
          <w:rPr>
            <w:noProof/>
            <w:webHidden/>
          </w:rPr>
          <w:fldChar w:fldCharType="separate"/>
        </w:r>
        <w:r w:rsidR="00B260C7">
          <w:rPr>
            <w:noProof/>
            <w:webHidden/>
          </w:rPr>
          <w:t>57</w:t>
        </w:r>
        <w:r w:rsidR="0003366B">
          <w:rPr>
            <w:noProof/>
            <w:webHidden/>
          </w:rPr>
          <w:fldChar w:fldCharType="end"/>
        </w:r>
      </w:hyperlink>
    </w:p>
    <w:p w14:paraId="29673C58" w14:textId="2E6017C7" w:rsidR="0003366B" w:rsidRDefault="006E4EA1">
      <w:pPr>
        <w:pStyle w:val="Spisilustracji"/>
        <w:tabs>
          <w:tab w:val="right" w:leader="dot" w:pos="9062"/>
        </w:tabs>
        <w:rPr>
          <w:rFonts w:eastAsiaTheme="minorEastAsia"/>
          <w:noProof/>
          <w:lang w:eastAsia="pl-PL"/>
        </w:rPr>
      </w:pPr>
      <w:hyperlink w:anchor="_Toc87396213" w:history="1">
        <w:r w:rsidR="0003366B" w:rsidRPr="00F704C7">
          <w:rPr>
            <w:rStyle w:val="Hipercze"/>
            <w:noProof/>
          </w:rPr>
          <w:t>Tabela 23 Sposoby transferu informacji docierających do mieszkańców o działaniach LGD – opinie mieszkańców obszaru LGD „Gorce-Pieniny”</w:t>
        </w:r>
        <w:r w:rsidR="0003366B">
          <w:rPr>
            <w:noProof/>
            <w:webHidden/>
          </w:rPr>
          <w:tab/>
        </w:r>
        <w:r w:rsidR="0003366B">
          <w:rPr>
            <w:noProof/>
            <w:webHidden/>
          </w:rPr>
          <w:fldChar w:fldCharType="begin"/>
        </w:r>
        <w:r w:rsidR="0003366B">
          <w:rPr>
            <w:noProof/>
            <w:webHidden/>
          </w:rPr>
          <w:instrText xml:space="preserve"> PAGEREF _Toc87396213 \h </w:instrText>
        </w:r>
        <w:r w:rsidR="0003366B">
          <w:rPr>
            <w:noProof/>
            <w:webHidden/>
          </w:rPr>
        </w:r>
        <w:r w:rsidR="0003366B">
          <w:rPr>
            <w:noProof/>
            <w:webHidden/>
          </w:rPr>
          <w:fldChar w:fldCharType="separate"/>
        </w:r>
        <w:r w:rsidR="00B260C7">
          <w:rPr>
            <w:noProof/>
            <w:webHidden/>
          </w:rPr>
          <w:t>62</w:t>
        </w:r>
        <w:r w:rsidR="0003366B">
          <w:rPr>
            <w:noProof/>
            <w:webHidden/>
          </w:rPr>
          <w:fldChar w:fldCharType="end"/>
        </w:r>
      </w:hyperlink>
    </w:p>
    <w:p w14:paraId="7882B30A" w14:textId="4EDE5F2F" w:rsidR="0003366B" w:rsidRDefault="006E4EA1">
      <w:pPr>
        <w:pStyle w:val="Spisilustracji"/>
        <w:tabs>
          <w:tab w:val="right" w:leader="dot" w:pos="9062"/>
        </w:tabs>
        <w:rPr>
          <w:rFonts w:eastAsiaTheme="minorEastAsia"/>
          <w:noProof/>
          <w:lang w:eastAsia="pl-PL"/>
        </w:rPr>
      </w:pPr>
      <w:hyperlink w:anchor="_Toc87396214" w:history="1">
        <w:r w:rsidR="0003366B" w:rsidRPr="00F704C7">
          <w:rPr>
            <w:rStyle w:val="Hipercze"/>
            <w:noProof/>
          </w:rPr>
          <w:t>Tabela 24 Sposoby transferu informacji docierających do beneficjentów o działaniach LGD – opinie beneficjentów obszaru LGD „Gorce-Pieniny”</w:t>
        </w:r>
        <w:r w:rsidR="0003366B">
          <w:rPr>
            <w:noProof/>
            <w:webHidden/>
          </w:rPr>
          <w:tab/>
        </w:r>
        <w:r w:rsidR="0003366B">
          <w:rPr>
            <w:noProof/>
            <w:webHidden/>
          </w:rPr>
          <w:fldChar w:fldCharType="begin"/>
        </w:r>
        <w:r w:rsidR="0003366B">
          <w:rPr>
            <w:noProof/>
            <w:webHidden/>
          </w:rPr>
          <w:instrText xml:space="preserve"> PAGEREF _Toc87396214 \h </w:instrText>
        </w:r>
        <w:r w:rsidR="0003366B">
          <w:rPr>
            <w:noProof/>
            <w:webHidden/>
          </w:rPr>
        </w:r>
        <w:r w:rsidR="0003366B">
          <w:rPr>
            <w:noProof/>
            <w:webHidden/>
          </w:rPr>
          <w:fldChar w:fldCharType="separate"/>
        </w:r>
        <w:r w:rsidR="00B260C7">
          <w:rPr>
            <w:noProof/>
            <w:webHidden/>
          </w:rPr>
          <w:t>63</w:t>
        </w:r>
        <w:r w:rsidR="0003366B">
          <w:rPr>
            <w:noProof/>
            <w:webHidden/>
          </w:rPr>
          <w:fldChar w:fldCharType="end"/>
        </w:r>
      </w:hyperlink>
    </w:p>
    <w:p w14:paraId="491B73E1" w14:textId="5F08CD29" w:rsidR="0003366B" w:rsidRDefault="006E4EA1">
      <w:pPr>
        <w:pStyle w:val="Spisilustracji"/>
        <w:tabs>
          <w:tab w:val="right" w:leader="dot" w:pos="9062"/>
        </w:tabs>
        <w:rPr>
          <w:rFonts w:eastAsiaTheme="minorEastAsia"/>
          <w:noProof/>
          <w:lang w:eastAsia="pl-PL"/>
        </w:rPr>
      </w:pPr>
      <w:hyperlink w:anchor="_Toc87396215" w:history="1">
        <w:r w:rsidR="0003366B" w:rsidRPr="00F704C7">
          <w:rPr>
            <w:rStyle w:val="Hipercze"/>
            <w:noProof/>
          </w:rPr>
          <w:t>Tabela 25 Liczba podmiotów, które skorzystały z doradztwa świadczonego przez biuro LGD „Gorce-Pieniny” w okresie 31.12.2016-31.05.2021</w:t>
        </w:r>
        <w:r w:rsidR="0003366B">
          <w:rPr>
            <w:noProof/>
            <w:webHidden/>
          </w:rPr>
          <w:tab/>
        </w:r>
        <w:r w:rsidR="0003366B">
          <w:rPr>
            <w:noProof/>
            <w:webHidden/>
          </w:rPr>
          <w:fldChar w:fldCharType="begin"/>
        </w:r>
        <w:r w:rsidR="0003366B">
          <w:rPr>
            <w:noProof/>
            <w:webHidden/>
          </w:rPr>
          <w:instrText xml:space="preserve"> PAGEREF _Toc87396215 \h </w:instrText>
        </w:r>
        <w:r w:rsidR="0003366B">
          <w:rPr>
            <w:noProof/>
            <w:webHidden/>
          </w:rPr>
        </w:r>
        <w:r w:rsidR="0003366B">
          <w:rPr>
            <w:noProof/>
            <w:webHidden/>
          </w:rPr>
          <w:fldChar w:fldCharType="separate"/>
        </w:r>
        <w:r w:rsidR="00B260C7">
          <w:rPr>
            <w:noProof/>
            <w:webHidden/>
          </w:rPr>
          <w:t>64</w:t>
        </w:r>
        <w:r w:rsidR="0003366B">
          <w:rPr>
            <w:noProof/>
            <w:webHidden/>
          </w:rPr>
          <w:fldChar w:fldCharType="end"/>
        </w:r>
      </w:hyperlink>
    </w:p>
    <w:p w14:paraId="3D395249" w14:textId="563B53FB" w:rsidR="0003366B" w:rsidRDefault="006E4EA1">
      <w:pPr>
        <w:pStyle w:val="Spisilustracji"/>
        <w:tabs>
          <w:tab w:val="right" w:leader="dot" w:pos="9062"/>
        </w:tabs>
        <w:rPr>
          <w:rFonts w:eastAsiaTheme="minorEastAsia"/>
          <w:noProof/>
          <w:lang w:eastAsia="pl-PL"/>
        </w:rPr>
      </w:pPr>
      <w:hyperlink w:anchor="_Toc87396216" w:history="1">
        <w:r w:rsidR="0003366B" w:rsidRPr="00F704C7">
          <w:rPr>
            <w:rStyle w:val="Hipercze"/>
            <w:noProof/>
          </w:rPr>
          <w:t>Tabela 26 Zakres korzystania z pomocy LGD „Gorce-Pieniny” na etapie składania wniosku aplikacyjnego – opinie beneficjentów</w:t>
        </w:r>
        <w:r w:rsidR="0003366B">
          <w:rPr>
            <w:noProof/>
            <w:webHidden/>
          </w:rPr>
          <w:tab/>
        </w:r>
        <w:r w:rsidR="0003366B">
          <w:rPr>
            <w:noProof/>
            <w:webHidden/>
          </w:rPr>
          <w:fldChar w:fldCharType="begin"/>
        </w:r>
        <w:r w:rsidR="0003366B">
          <w:rPr>
            <w:noProof/>
            <w:webHidden/>
          </w:rPr>
          <w:instrText xml:space="preserve"> PAGEREF _Toc87396216 \h </w:instrText>
        </w:r>
        <w:r w:rsidR="0003366B">
          <w:rPr>
            <w:noProof/>
            <w:webHidden/>
          </w:rPr>
        </w:r>
        <w:r w:rsidR="0003366B">
          <w:rPr>
            <w:noProof/>
            <w:webHidden/>
          </w:rPr>
          <w:fldChar w:fldCharType="separate"/>
        </w:r>
        <w:r w:rsidR="00B260C7">
          <w:rPr>
            <w:noProof/>
            <w:webHidden/>
          </w:rPr>
          <w:t>65</w:t>
        </w:r>
        <w:r w:rsidR="0003366B">
          <w:rPr>
            <w:noProof/>
            <w:webHidden/>
          </w:rPr>
          <w:fldChar w:fldCharType="end"/>
        </w:r>
      </w:hyperlink>
    </w:p>
    <w:p w14:paraId="5B16824D" w14:textId="696F0C43" w:rsidR="0003366B" w:rsidRDefault="006E4EA1">
      <w:pPr>
        <w:pStyle w:val="Spisilustracji"/>
        <w:tabs>
          <w:tab w:val="right" w:leader="dot" w:pos="9062"/>
        </w:tabs>
        <w:rPr>
          <w:rFonts w:eastAsiaTheme="minorEastAsia"/>
          <w:noProof/>
          <w:lang w:eastAsia="pl-PL"/>
        </w:rPr>
      </w:pPr>
      <w:hyperlink w:anchor="_Toc87396217" w:history="1">
        <w:r w:rsidR="0003366B" w:rsidRPr="00F704C7">
          <w:rPr>
            <w:rStyle w:val="Hipercze"/>
            <w:noProof/>
          </w:rPr>
          <w:t>Tabela 27 Ocena wsparcia udzielonego beneficjentowi przez LGD „Gorce-Pieniny” na różnych etapach prowadzenia operacji</w:t>
        </w:r>
        <w:r w:rsidR="0003366B">
          <w:rPr>
            <w:noProof/>
            <w:webHidden/>
          </w:rPr>
          <w:tab/>
        </w:r>
        <w:r w:rsidR="0003366B">
          <w:rPr>
            <w:noProof/>
            <w:webHidden/>
          </w:rPr>
          <w:fldChar w:fldCharType="begin"/>
        </w:r>
        <w:r w:rsidR="0003366B">
          <w:rPr>
            <w:noProof/>
            <w:webHidden/>
          </w:rPr>
          <w:instrText xml:space="preserve"> PAGEREF _Toc87396217 \h </w:instrText>
        </w:r>
        <w:r w:rsidR="0003366B">
          <w:rPr>
            <w:noProof/>
            <w:webHidden/>
          </w:rPr>
        </w:r>
        <w:r w:rsidR="0003366B">
          <w:rPr>
            <w:noProof/>
            <w:webHidden/>
          </w:rPr>
          <w:fldChar w:fldCharType="separate"/>
        </w:r>
        <w:r w:rsidR="00B260C7">
          <w:rPr>
            <w:noProof/>
            <w:webHidden/>
          </w:rPr>
          <w:t>65</w:t>
        </w:r>
        <w:r w:rsidR="0003366B">
          <w:rPr>
            <w:noProof/>
            <w:webHidden/>
          </w:rPr>
          <w:fldChar w:fldCharType="end"/>
        </w:r>
      </w:hyperlink>
    </w:p>
    <w:p w14:paraId="09919E44" w14:textId="12769D4C" w:rsidR="0003366B" w:rsidRDefault="006E4EA1">
      <w:pPr>
        <w:pStyle w:val="Spisilustracji"/>
        <w:tabs>
          <w:tab w:val="right" w:leader="dot" w:pos="9062"/>
        </w:tabs>
        <w:rPr>
          <w:rFonts w:eastAsiaTheme="minorEastAsia"/>
          <w:noProof/>
          <w:lang w:eastAsia="pl-PL"/>
        </w:rPr>
      </w:pPr>
      <w:hyperlink w:anchor="_Toc87396218" w:history="1">
        <w:r w:rsidR="0003366B" w:rsidRPr="00F704C7">
          <w:rPr>
            <w:rStyle w:val="Hipercze"/>
            <w:noProof/>
          </w:rPr>
          <w:t>Tabela 28 Ocena procedur wyboru i kryteriów oceny operacji przez beneficjentów działań LGD „Gorce-Pieniny”</w:t>
        </w:r>
        <w:r w:rsidR="0003366B">
          <w:rPr>
            <w:noProof/>
            <w:webHidden/>
          </w:rPr>
          <w:tab/>
        </w:r>
        <w:r w:rsidR="0003366B">
          <w:rPr>
            <w:noProof/>
            <w:webHidden/>
          </w:rPr>
          <w:fldChar w:fldCharType="begin"/>
        </w:r>
        <w:r w:rsidR="0003366B">
          <w:rPr>
            <w:noProof/>
            <w:webHidden/>
          </w:rPr>
          <w:instrText xml:space="preserve"> PAGEREF _Toc87396218 \h </w:instrText>
        </w:r>
        <w:r w:rsidR="0003366B">
          <w:rPr>
            <w:noProof/>
            <w:webHidden/>
          </w:rPr>
        </w:r>
        <w:r w:rsidR="0003366B">
          <w:rPr>
            <w:noProof/>
            <w:webHidden/>
          </w:rPr>
          <w:fldChar w:fldCharType="separate"/>
        </w:r>
        <w:r w:rsidR="00B260C7">
          <w:rPr>
            <w:noProof/>
            <w:webHidden/>
          </w:rPr>
          <w:t>68</w:t>
        </w:r>
        <w:r w:rsidR="0003366B">
          <w:rPr>
            <w:noProof/>
            <w:webHidden/>
          </w:rPr>
          <w:fldChar w:fldCharType="end"/>
        </w:r>
      </w:hyperlink>
    </w:p>
    <w:p w14:paraId="32714576" w14:textId="3B1F33D6" w:rsidR="0003366B" w:rsidRDefault="006E4EA1">
      <w:pPr>
        <w:pStyle w:val="Spisilustracji"/>
        <w:tabs>
          <w:tab w:val="right" w:leader="dot" w:pos="9062"/>
        </w:tabs>
        <w:rPr>
          <w:rFonts w:eastAsiaTheme="minorEastAsia"/>
          <w:noProof/>
          <w:lang w:eastAsia="pl-PL"/>
        </w:rPr>
      </w:pPr>
      <w:hyperlink w:anchor="_Toc87396219" w:history="1">
        <w:r w:rsidR="0003366B" w:rsidRPr="00F704C7">
          <w:rPr>
            <w:rStyle w:val="Hipercze"/>
            <w:noProof/>
          </w:rPr>
          <w:t>Tabela 29 Zmiany na obszarze LGD „Gorce-Pieniny” w okresie ostatnich pięciu lat</w:t>
        </w:r>
        <w:r w:rsidR="0003366B">
          <w:rPr>
            <w:noProof/>
            <w:webHidden/>
          </w:rPr>
          <w:tab/>
        </w:r>
        <w:r w:rsidR="0003366B">
          <w:rPr>
            <w:noProof/>
            <w:webHidden/>
          </w:rPr>
          <w:fldChar w:fldCharType="begin"/>
        </w:r>
        <w:r w:rsidR="0003366B">
          <w:rPr>
            <w:noProof/>
            <w:webHidden/>
          </w:rPr>
          <w:instrText xml:space="preserve"> PAGEREF _Toc87396219 \h </w:instrText>
        </w:r>
        <w:r w:rsidR="0003366B">
          <w:rPr>
            <w:noProof/>
            <w:webHidden/>
          </w:rPr>
        </w:r>
        <w:r w:rsidR="0003366B">
          <w:rPr>
            <w:noProof/>
            <w:webHidden/>
          </w:rPr>
          <w:fldChar w:fldCharType="separate"/>
        </w:r>
        <w:r w:rsidR="00B260C7">
          <w:rPr>
            <w:noProof/>
            <w:webHidden/>
          </w:rPr>
          <w:t>71</w:t>
        </w:r>
        <w:r w:rsidR="0003366B">
          <w:rPr>
            <w:noProof/>
            <w:webHidden/>
          </w:rPr>
          <w:fldChar w:fldCharType="end"/>
        </w:r>
      </w:hyperlink>
    </w:p>
    <w:p w14:paraId="3E828088" w14:textId="257F9B2F" w:rsidR="0003366B" w:rsidRDefault="006E4EA1">
      <w:pPr>
        <w:pStyle w:val="Spisilustracji"/>
        <w:tabs>
          <w:tab w:val="right" w:leader="dot" w:pos="9062"/>
        </w:tabs>
        <w:rPr>
          <w:rFonts w:eastAsiaTheme="minorEastAsia"/>
          <w:noProof/>
          <w:lang w:eastAsia="pl-PL"/>
        </w:rPr>
      </w:pPr>
      <w:hyperlink w:anchor="_Toc87396220" w:history="1">
        <w:r w:rsidR="0003366B" w:rsidRPr="00F704C7">
          <w:rPr>
            <w:rStyle w:val="Hipercze"/>
            <w:noProof/>
          </w:rPr>
          <w:t>Tabela 30 Zmiany na obszarze LGD „Gorce-Pieniny” w okresie ostatnich pięciu lat</w:t>
        </w:r>
        <w:r w:rsidR="0003366B">
          <w:rPr>
            <w:noProof/>
            <w:webHidden/>
          </w:rPr>
          <w:tab/>
        </w:r>
        <w:r w:rsidR="0003366B">
          <w:rPr>
            <w:noProof/>
            <w:webHidden/>
          </w:rPr>
          <w:fldChar w:fldCharType="begin"/>
        </w:r>
        <w:r w:rsidR="0003366B">
          <w:rPr>
            <w:noProof/>
            <w:webHidden/>
          </w:rPr>
          <w:instrText xml:space="preserve"> PAGEREF _Toc87396220 \h </w:instrText>
        </w:r>
        <w:r w:rsidR="0003366B">
          <w:rPr>
            <w:noProof/>
            <w:webHidden/>
          </w:rPr>
        </w:r>
        <w:r w:rsidR="0003366B">
          <w:rPr>
            <w:noProof/>
            <w:webHidden/>
          </w:rPr>
          <w:fldChar w:fldCharType="separate"/>
        </w:r>
        <w:r w:rsidR="00B260C7">
          <w:rPr>
            <w:noProof/>
            <w:webHidden/>
          </w:rPr>
          <w:t>71</w:t>
        </w:r>
        <w:r w:rsidR="0003366B">
          <w:rPr>
            <w:noProof/>
            <w:webHidden/>
          </w:rPr>
          <w:fldChar w:fldCharType="end"/>
        </w:r>
      </w:hyperlink>
    </w:p>
    <w:p w14:paraId="2F89B1E1" w14:textId="2DAB4EAB" w:rsidR="0003366B" w:rsidRDefault="006E4EA1">
      <w:pPr>
        <w:pStyle w:val="Spisilustracji"/>
        <w:tabs>
          <w:tab w:val="right" w:leader="dot" w:pos="9062"/>
        </w:tabs>
        <w:rPr>
          <w:rFonts w:eastAsiaTheme="minorEastAsia"/>
          <w:noProof/>
          <w:lang w:eastAsia="pl-PL"/>
        </w:rPr>
      </w:pPr>
      <w:hyperlink w:anchor="_Toc87396221" w:history="1">
        <w:r w:rsidR="0003366B" w:rsidRPr="00F704C7">
          <w:rPr>
            <w:rStyle w:val="Hipercze"/>
            <w:noProof/>
          </w:rPr>
          <w:t>Tabela 31 Zmiany na obszarze LGD „Gorce-Pieniny” w okresie ostatnich pięciu lat w sferze aktywizacji – opinie mieszkańców</w:t>
        </w:r>
        <w:r w:rsidR="0003366B">
          <w:rPr>
            <w:noProof/>
            <w:webHidden/>
          </w:rPr>
          <w:tab/>
        </w:r>
        <w:r w:rsidR="0003366B">
          <w:rPr>
            <w:noProof/>
            <w:webHidden/>
          </w:rPr>
          <w:fldChar w:fldCharType="begin"/>
        </w:r>
        <w:r w:rsidR="0003366B">
          <w:rPr>
            <w:noProof/>
            <w:webHidden/>
          </w:rPr>
          <w:instrText xml:space="preserve"> PAGEREF _Toc87396221 \h </w:instrText>
        </w:r>
        <w:r w:rsidR="0003366B">
          <w:rPr>
            <w:noProof/>
            <w:webHidden/>
          </w:rPr>
        </w:r>
        <w:r w:rsidR="0003366B">
          <w:rPr>
            <w:noProof/>
            <w:webHidden/>
          </w:rPr>
          <w:fldChar w:fldCharType="separate"/>
        </w:r>
        <w:r w:rsidR="00B260C7">
          <w:rPr>
            <w:noProof/>
            <w:webHidden/>
          </w:rPr>
          <w:t>73</w:t>
        </w:r>
        <w:r w:rsidR="0003366B">
          <w:rPr>
            <w:noProof/>
            <w:webHidden/>
          </w:rPr>
          <w:fldChar w:fldCharType="end"/>
        </w:r>
      </w:hyperlink>
    </w:p>
    <w:p w14:paraId="5079E1B9" w14:textId="328E752E" w:rsidR="0003366B" w:rsidRDefault="006E4EA1">
      <w:pPr>
        <w:pStyle w:val="Spisilustracji"/>
        <w:tabs>
          <w:tab w:val="right" w:leader="dot" w:pos="9062"/>
        </w:tabs>
        <w:rPr>
          <w:rFonts w:eastAsiaTheme="minorEastAsia"/>
          <w:noProof/>
          <w:lang w:eastAsia="pl-PL"/>
        </w:rPr>
      </w:pPr>
      <w:hyperlink w:anchor="_Toc87396222" w:history="1">
        <w:r w:rsidR="0003366B" w:rsidRPr="00F704C7">
          <w:rPr>
            <w:rStyle w:val="Hipercze"/>
            <w:noProof/>
          </w:rPr>
          <w:t>Tabela 32 Zmiany na obszarze LGD „Gorce-Pieniny” w okresie ostatnich pięciu lat</w:t>
        </w:r>
        <w:r w:rsidR="0003366B">
          <w:rPr>
            <w:noProof/>
            <w:webHidden/>
          </w:rPr>
          <w:tab/>
        </w:r>
        <w:r w:rsidR="0003366B">
          <w:rPr>
            <w:noProof/>
            <w:webHidden/>
          </w:rPr>
          <w:fldChar w:fldCharType="begin"/>
        </w:r>
        <w:r w:rsidR="0003366B">
          <w:rPr>
            <w:noProof/>
            <w:webHidden/>
          </w:rPr>
          <w:instrText xml:space="preserve"> PAGEREF _Toc87396222 \h </w:instrText>
        </w:r>
        <w:r w:rsidR="0003366B">
          <w:rPr>
            <w:noProof/>
            <w:webHidden/>
          </w:rPr>
        </w:r>
        <w:r w:rsidR="0003366B">
          <w:rPr>
            <w:noProof/>
            <w:webHidden/>
          </w:rPr>
          <w:fldChar w:fldCharType="separate"/>
        </w:r>
        <w:r w:rsidR="00B260C7">
          <w:rPr>
            <w:noProof/>
            <w:webHidden/>
          </w:rPr>
          <w:t>75</w:t>
        </w:r>
        <w:r w:rsidR="0003366B">
          <w:rPr>
            <w:noProof/>
            <w:webHidden/>
          </w:rPr>
          <w:fldChar w:fldCharType="end"/>
        </w:r>
      </w:hyperlink>
    </w:p>
    <w:p w14:paraId="6ED56001" w14:textId="08161D66" w:rsidR="0003366B" w:rsidRDefault="006E4EA1">
      <w:pPr>
        <w:pStyle w:val="Spisilustracji"/>
        <w:tabs>
          <w:tab w:val="right" w:leader="dot" w:pos="9062"/>
        </w:tabs>
        <w:rPr>
          <w:rFonts w:eastAsiaTheme="minorEastAsia"/>
          <w:noProof/>
          <w:lang w:eastAsia="pl-PL"/>
        </w:rPr>
      </w:pPr>
      <w:hyperlink w:anchor="_Toc87396223" w:history="1">
        <w:r w:rsidR="0003366B" w:rsidRPr="00F704C7">
          <w:rPr>
            <w:rStyle w:val="Hipercze"/>
            <w:noProof/>
          </w:rPr>
          <w:t>Tabela 33 Kierunki zmian na obszarze LGD „Gorce-Pieniny”, które w opinii mieszkańców wymagają w przyszłości wsparcia finansowego w gminie</w:t>
        </w:r>
        <w:r w:rsidR="0003366B">
          <w:rPr>
            <w:noProof/>
            <w:webHidden/>
          </w:rPr>
          <w:tab/>
        </w:r>
        <w:r w:rsidR="0003366B">
          <w:rPr>
            <w:noProof/>
            <w:webHidden/>
          </w:rPr>
          <w:fldChar w:fldCharType="begin"/>
        </w:r>
        <w:r w:rsidR="0003366B">
          <w:rPr>
            <w:noProof/>
            <w:webHidden/>
          </w:rPr>
          <w:instrText xml:space="preserve"> PAGEREF _Toc87396223 \h </w:instrText>
        </w:r>
        <w:r w:rsidR="0003366B">
          <w:rPr>
            <w:noProof/>
            <w:webHidden/>
          </w:rPr>
        </w:r>
        <w:r w:rsidR="0003366B">
          <w:rPr>
            <w:noProof/>
            <w:webHidden/>
          </w:rPr>
          <w:fldChar w:fldCharType="separate"/>
        </w:r>
        <w:r w:rsidR="00B260C7">
          <w:rPr>
            <w:noProof/>
            <w:webHidden/>
          </w:rPr>
          <w:t>76</w:t>
        </w:r>
        <w:r w:rsidR="0003366B">
          <w:rPr>
            <w:noProof/>
            <w:webHidden/>
          </w:rPr>
          <w:fldChar w:fldCharType="end"/>
        </w:r>
      </w:hyperlink>
    </w:p>
    <w:p w14:paraId="7B33BF2B" w14:textId="77777777" w:rsidR="0003366B" w:rsidRDefault="002178CD">
      <w:pPr>
        <w:rPr>
          <w:noProof/>
        </w:rPr>
      </w:pPr>
      <w:r>
        <w:fldChar w:fldCharType="end"/>
      </w:r>
      <w:r>
        <w:fldChar w:fldCharType="begin"/>
      </w:r>
      <w:r>
        <w:instrText xml:space="preserve"> TOC \h \z \c "Wykres" </w:instrText>
      </w:r>
      <w:r>
        <w:fldChar w:fldCharType="separate"/>
      </w:r>
    </w:p>
    <w:p w14:paraId="0B39BEA6" w14:textId="6CBB7597" w:rsidR="0003366B" w:rsidRDefault="006E4EA1">
      <w:pPr>
        <w:pStyle w:val="Spisilustracji"/>
        <w:tabs>
          <w:tab w:val="right" w:leader="dot" w:pos="9062"/>
        </w:tabs>
        <w:rPr>
          <w:rFonts w:eastAsiaTheme="minorEastAsia"/>
          <w:noProof/>
          <w:lang w:eastAsia="pl-PL"/>
        </w:rPr>
      </w:pPr>
      <w:hyperlink w:anchor="_Toc87396224" w:history="1">
        <w:r w:rsidR="0003366B" w:rsidRPr="006655F1">
          <w:rPr>
            <w:rStyle w:val="Hipercze"/>
            <w:noProof/>
          </w:rPr>
          <w:t>Wykres 1 Podmioty gospodarki narodowej w rejestrze REGON na 10 tys. ludności w wieku produkcyjnym w gminach obszaru LGD „Gorce-Pieniny”, w latach 2015-2020 (stan na 31.12)</w:t>
        </w:r>
        <w:r w:rsidR="0003366B">
          <w:rPr>
            <w:noProof/>
            <w:webHidden/>
          </w:rPr>
          <w:tab/>
        </w:r>
        <w:r w:rsidR="0003366B">
          <w:rPr>
            <w:noProof/>
            <w:webHidden/>
          </w:rPr>
          <w:fldChar w:fldCharType="begin"/>
        </w:r>
        <w:r w:rsidR="0003366B">
          <w:rPr>
            <w:noProof/>
            <w:webHidden/>
          </w:rPr>
          <w:instrText xml:space="preserve"> PAGEREF _Toc87396224 \h </w:instrText>
        </w:r>
        <w:r w:rsidR="0003366B">
          <w:rPr>
            <w:noProof/>
            <w:webHidden/>
          </w:rPr>
        </w:r>
        <w:r w:rsidR="0003366B">
          <w:rPr>
            <w:noProof/>
            <w:webHidden/>
          </w:rPr>
          <w:fldChar w:fldCharType="separate"/>
        </w:r>
        <w:r w:rsidR="00B260C7">
          <w:rPr>
            <w:noProof/>
            <w:webHidden/>
          </w:rPr>
          <w:t>28</w:t>
        </w:r>
        <w:r w:rsidR="0003366B">
          <w:rPr>
            <w:noProof/>
            <w:webHidden/>
          </w:rPr>
          <w:fldChar w:fldCharType="end"/>
        </w:r>
      </w:hyperlink>
    </w:p>
    <w:p w14:paraId="41539AAE" w14:textId="50372E0A" w:rsidR="0003366B" w:rsidRDefault="006E4EA1">
      <w:pPr>
        <w:pStyle w:val="Spisilustracji"/>
        <w:tabs>
          <w:tab w:val="right" w:leader="dot" w:pos="9062"/>
        </w:tabs>
        <w:rPr>
          <w:rFonts w:eastAsiaTheme="minorEastAsia"/>
          <w:noProof/>
          <w:lang w:eastAsia="pl-PL"/>
        </w:rPr>
      </w:pPr>
      <w:hyperlink w:anchor="_Toc87396225" w:history="1">
        <w:r w:rsidR="0003366B" w:rsidRPr="006655F1">
          <w:rPr>
            <w:rStyle w:val="Hipercze"/>
            <w:noProof/>
          </w:rPr>
          <w:t>Wykres 2 Osoby fizyczne prowadzące działalność gospodarczą na 10 tys. mieszkańców w gminach obszaru LGD „Gorce-Pieniny”, w latach 2015-2020 (stan na 31.12)</w:t>
        </w:r>
        <w:r w:rsidR="0003366B">
          <w:rPr>
            <w:noProof/>
            <w:webHidden/>
          </w:rPr>
          <w:tab/>
        </w:r>
        <w:r w:rsidR="0003366B">
          <w:rPr>
            <w:noProof/>
            <w:webHidden/>
          </w:rPr>
          <w:fldChar w:fldCharType="begin"/>
        </w:r>
        <w:r w:rsidR="0003366B">
          <w:rPr>
            <w:noProof/>
            <w:webHidden/>
          </w:rPr>
          <w:instrText xml:space="preserve"> PAGEREF _Toc87396225 \h </w:instrText>
        </w:r>
        <w:r w:rsidR="0003366B">
          <w:rPr>
            <w:noProof/>
            <w:webHidden/>
          </w:rPr>
        </w:r>
        <w:r w:rsidR="0003366B">
          <w:rPr>
            <w:noProof/>
            <w:webHidden/>
          </w:rPr>
          <w:fldChar w:fldCharType="separate"/>
        </w:r>
        <w:r w:rsidR="00B260C7">
          <w:rPr>
            <w:noProof/>
            <w:webHidden/>
          </w:rPr>
          <w:t>29</w:t>
        </w:r>
        <w:r w:rsidR="0003366B">
          <w:rPr>
            <w:noProof/>
            <w:webHidden/>
          </w:rPr>
          <w:fldChar w:fldCharType="end"/>
        </w:r>
      </w:hyperlink>
    </w:p>
    <w:p w14:paraId="3F61DDC7" w14:textId="1DE80332" w:rsidR="0003366B" w:rsidRDefault="006E4EA1">
      <w:pPr>
        <w:pStyle w:val="Spisilustracji"/>
        <w:tabs>
          <w:tab w:val="right" w:leader="dot" w:pos="9062"/>
        </w:tabs>
        <w:rPr>
          <w:rFonts w:eastAsiaTheme="minorEastAsia"/>
          <w:noProof/>
          <w:lang w:eastAsia="pl-PL"/>
        </w:rPr>
      </w:pPr>
      <w:hyperlink w:anchor="_Toc87396226" w:history="1">
        <w:r w:rsidR="0003366B" w:rsidRPr="006655F1">
          <w:rPr>
            <w:rStyle w:val="Hipercze"/>
            <w:noProof/>
          </w:rPr>
          <w:t>Wykres 3 Udział bezrobotnych zarejestrowanych w liczbie ludności według płci w gminach obszaru LGD „Gorce-Pieniny”, w latach 2015 i 2020 (stan na 31.12)</w:t>
        </w:r>
        <w:r w:rsidR="0003366B">
          <w:rPr>
            <w:noProof/>
            <w:webHidden/>
          </w:rPr>
          <w:tab/>
        </w:r>
        <w:r w:rsidR="0003366B">
          <w:rPr>
            <w:noProof/>
            <w:webHidden/>
          </w:rPr>
          <w:fldChar w:fldCharType="begin"/>
        </w:r>
        <w:r w:rsidR="0003366B">
          <w:rPr>
            <w:noProof/>
            <w:webHidden/>
          </w:rPr>
          <w:instrText xml:space="preserve"> PAGEREF _Toc87396226 \h </w:instrText>
        </w:r>
        <w:r w:rsidR="0003366B">
          <w:rPr>
            <w:noProof/>
            <w:webHidden/>
          </w:rPr>
        </w:r>
        <w:r w:rsidR="0003366B">
          <w:rPr>
            <w:noProof/>
            <w:webHidden/>
          </w:rPr>
          <w:fldChar w:fldCharType="separate"/>
        </w:r>
        <w:r w:rsidR="00B260C7">
          <w:rPr>
            <w:noProof/>
            <w:webHidden/>
          </w:rPr>
          <w:t>31</w:t>
        </w:r>
        <w:r w:rsidR="0003366B">
          <w:rPr>
            <w:noProof/>
            <w:webHidden/>
          </w:rPr>
          <w:fldChar w:fldCharType="end"/>
        </w:r>
      </w:hyperlink>
    </w:p>
    <w:p w14:paraId="2885E998" w14:textId="7652E885" w:rsidR="0003366B" w:rsidRDefault="006E4EA1">
      <w:pPr>
        <w:pStyle w:val="Spisilustracji"/>
        <w:tabs>
          <w:tab w:val="right" w:leader="dot" w:pos="9062"/>
        </w:tabs>
        <w:rPr>
          <w:rFonts w:eastAsiaTheme="minorEastAsia"/>
          <w:noProof/>
          <w:lang w:eastAsia="pl-PL"/>
        </w:rPr>
      </w:pPr>
      <w:hyperlink w:anchor="_Toc87396227" w:history="1">
        <w:r w:rsidR="0003366B" w:rsidRPr="006655F1">
          <w:rPr>
            <w:rStyle w:val="Hipercze"/>
            <w:noProof/>
          </w:rPr>
          <w:t>Wykres 4 Migracja ludności – saldo migracji ogółem w gminach obszaru LGD „Gorce-Pieniny”, w latach 2016-2019 (stan na 31.12)</w:t>
        </w:r>
        <w:r w:rsidR="0003366B">
          <w:rPr>
            <w:noProof/>
            <w:webHidden/>
          </w:rPr>
          <w:tab/>
        </w:r>
        <w:r w:rsidR="0003366B">
          <w:rPr>
            <w:noProof/>
            <w:webHidden/>
          </w:rPr>
          <w:fldChar w:fldCharType="begin"/>
        </w:r>
        <w:r w:rsidR="0003366B">
          <w:rPr>
            <w:noProof/>
            <w:webHidden/>
          </w:rPr>
          <w:instrText xml:space="preserve"> PAGEREF _Toc87396227 \h </w:instrText>
        </w:r>
        <w:r w:rsidR="0003366B">
          <w:rPr>
            <w:noProof/>
            <w:webHidden/>
          </w:rPr>
        </w:r>
        <w:r w:rsidR="0003366B">
          <w:rPr>
            <w:noProof/>
            <w:webHidden/>
          </w:rPr>
          <w:fldChar w:fldCharType="separate"/>
        </w:r>
        <w:r w:rsidR="00B260C7">
          <w:rPr>
            <w:noProof/>
            <w:webHidden/>
          </w:rPr>
          <w:t>33</w:t>
        </w:r>
        <w:r w:rsidR="0003366B">
          <w:rPr>
            <w:noProof/>
            <w:webHidden/>
          </w:rPr>
          <w:fldChar w:fldCharType="end"/>
        </w:r>
      </w:hyperlink>
    </w:p>
    <w:p w14:paraId="345F3EF1" w14:textId="0ACEC078" w:rsidR="0003366B" w:rsidRDefault="006E4EA1">
      <w:pPr>
        <w:pStyle w:val="Spisilustracji"/>
        <w:tabs>
          <w:tab w:val="right" w:leader="dot" w:pos="9062"/>
        </w:tabs>
        <w:rPr>
          <w:rFonts w:eastAsiaTheme="minorEastAsia"/>
          <w:noProof/>
          <w:lang w:eastAsia="pl-PL"/>
        </w:rPr>
      </w:pPr>
      <w:hyperlink w:anchor="_Toc87396228" w:history="1">
        <w:r w:rsidR="0003366B" w:rsidRPr="006655F1">
          <w:rPr>
            <w:rStyle w:val="Hipercze"/>
            <w:noProof/>
          </w:rPr>
          <w:t>Wykres 5 Beneficjenci środowiskowej pomocy społecznej w gminach obszaru LGD „Gorce-Pieniny” oraz w Małopolsce w latach 2015-2019 (stan na 31.12)</w:t>
        </w:r>
        <w:r w:rsidR="0003366B">
          <w:rPr>
            <w:noProof/>
            <w:webHidden/>
          </w:rPr>
          <w:tab/>
        </w:r>
        <w:r w:rsidR="0003366B">
          <w:rPr>
            <w:noProof/>
            <w:webHidden/>
          </w:rPr>
          <w:fldChar w:fldCharType="begin"/>
        </w:r>
        <w:r w:rsidR="0003366B">
          <w:rPr>
            <w:noProof/>
            <w:webHidden/>
          </w:rPr>
          <w:instrText xml:space="preserve"> PAGEREF _Toc87396228 \h </w:instrText>
        </w:r>
        <w:r w:rsidR="0003366B">
          <w:rPr>
            <w:noProof/>
            <w:webHidden/>
          </w:rPr>
        </w:r>
        <w:r w:rsidR="0003366B">
          <w:rPr>
            <w:noProof/>
            <w:webHidden/>
          </w:rPr>
          <w:fldChar w:fldCharType="separate"/>
        </w:r>
        <w:r w:rsidR="00B260C7">
          <w:rPr>
            <w:noProof/>
            <w:webHidden/>
          </w:rPr>
          <w:t>35</w:t>
        </w:r>
        <w:r w:rsidR="0003366B">
          <w:rPr>
            <w:noProof/>
            <w:webHidden/>
          </w:rPr>
          <w:fldChar w:fldCharType="end"/>
        </w:r>
      </w:hyperlink>
    </w:p>
    <w:p w14:paraId="44FE6B68" w14:textId="61CB4827" w:rsidR="0003366B" w:rsidRDefault="006E4EA1">
      <w:pPr>
        <w:pStyle w:val="Spisilustracji"/>
        <w:tabs>
          <w:tab w:val="right" w:leader="dot" w:pos="9062"/>
        </w:tabs>
        <w:rPr>
          <w:rFonts w:eastAsiaTheme="minorEastAsia"/>
          <w:noProof/>
          <w:lang w:eastAsia="pl-PL"/>
        </w:rPr>
      </w:pPr>
      <w:hyperlink w:anchor="_Toc87396229" w:history="1">
        <w:r w:rsidR="0003366B" w:rsidRPr="006655F1">
          <w:rPr>
            <w:rStyle w:val="Hipercze"/>
            <w:noProof/>
          </w:rPr>
          <w:t>Wykres 6 Turystyczne obiekty noclegowe w gminach obszaru LGD „Gorce-Pieniny”</w:t>
        </w:r>
        <w:r w:rsidR="0003366B">
          <w:rPr>
            <w:noProof/>
            <w:webHidden/>
          </w:rPr>
          <w:tab/>
        </w:r>
        <w:r w:rsidR="0003366B">
          <w:rPr>
            <w:noProof/>
            <w:webHidden/>
          </w:rPr>
          <w:fldChar w:fldCharType="begin"/>
        </w:r>
        <w:r w:rsidR="0003366B">
          <w:rPr>
            <w:noProof/>
            <w:webHidden/>
          </w:rPr>
          <w:instrText xml:space="preserve"> PAGEREF _Toc87396229 \h </w:instrText>
        </w:r>
        <w:r w:rsidR="0003366B">
          <w:rPr>
            <w:noProof/>
            <w:webHidden/>
          </w:rPr>
        </w:r>
        <w:r w:rsidR="0003366B">
          <w:rPr>
            <w:noProof/>
            <w:webHidden/>
          </w:rPr>
          <w:fldChar w:fldCharType="separate"/>
        </w:r>
        <w:r w:rsidR="00B260C7">
          <w:rPr>
            <w:noProof/>
            <w:webHidden/>
          </w:rPr>
          <w:t>37</w:t>
        </w:r>
        <w:r w:rsidR="0003366B">
          <w:rPr>
            <w:noProof/>
            <w:webHidden/>
          </w:rPr>
          <w:fldChar w:fldCharType="end"/>
        </w:r>
      </w:hyperlink>
    </w:p>
    <w:p w14:paraId="6F6B5609" w14:textId="4C606C64" w:rsidR="0003366B" w:rsidRDefault="006E4EA1">
      <w:pPr>
        <w:pStyle w:val="Spisilustracji"/>
        <w:tabs>
          <w:tab w:val="right" w:leader="dot" w:pos="9062"/>
        </w:tabs>
        <w:rPr>
          <w:rFonts w:eastAsiaTheme="minorEastAsia"/>
          <w:noProof/>
          <w:lang w:eastAsia="pl-PL"/>
        </w:rPr>
      </w:pPr>
      <w:hyperlink w:anchor="_Toc87396230" w:history="1">
        <w:r w:rsidR="0003366B" w:rsidRPr="006655F1">
          <w:rPr>
            <w:rStyle w:val="Hipercze"/>
            <w:noProof/>
          </w:rPr>
          <w:t>Wykres 7 Historia dokonywanych zmian w LSR dla obszaru LGD „Gorce-Pieniny”</w:t>
        </w:r>
        <w:r w:rsidR="0003366B">
          <w:rPr>
            <w:noProof/>
            <w:webHidden/>
          </w:rPr>
          <w:tab/>
        </w:r>
        <w:r w:rsidR="0003366B">
          <w:rPr>
            <w:noProof/>
            <w:webHidden/>
          </w:rPr>
          <w:fldChar w:fldCharType="begin"/>
        </w:r>
        <w:r w:rsidR="0003366B">
          <w:rPr>
            <w:noProof/>
            <w:webHidden/>
          </w:rPr>
          <w:instrText xml:space="preserve"> PAGEREF _Toc87396230 \h </w:instrText>
        </w:r>
        <w:r w:rsidR="0003366B">
          <w:rPr>
            <w:noProof/>
            <w:webHidden/>
          </w:rPr>
        </w:r>
        <w:r w:rsidR="0003366B">
          <w:rPr>
            <w:noProof/>
            <w:webHidden/>
          </w:rPr>
          <w:fldChar w:fldCharType="separate"/>
        </w:r>
        <w:r w:rsidR="00B260C7">
          <w:rPr>
            <w:noProof/>
            <w:webHidden/>
          </w:rPr>
          <w:t>39</w:t>
        </w:r>
        <w:r w:rsidR="0003366B">
          <w:rPr>
            <w:noProof/>
            <w:webHidden/>
          </w:rPr>
          <w:fldChar w:fldCharType="end"/>
        </w:r>
      </w:hyperlink>
    </w:p>
    <w:p w14:paraId="03D08EA2" w14:textId="4F6DC3ED" w:rsidR="0003366B" w:rsidRDefault="006E4EA1">
      <w:pPr>
        <w:pStyle w:val="Spisilustracji"/>
        <w:tabs>
          <w:tab w:val="right" w:leader="dot" w:pos="9062"/>
        </w:tabs>
        <w:rPr>
          <w:rFonts w:eastAsiaTheme="minorEastAsia"/>
          <w:noProof/>
          <w:lang w:eastAsia="pl-PL"/>
        </w:rPr>
      </w:pPr>
      <w:hyperlink w:anchor="_Toc87396231" w:history="1">
        <w:r w:rsidR="0003366B" w:rsidRPr="006655F1">
          <w:rPr>
            <w:rStyle w:val="Hipercze"/>
            <w:noProof/>
          </w:rPr>
          <w:t>Wykres 8 Sposoby transferu informacji docierających do mieszkańców o działaniach LGD – opinie mieszkańców obszaru LGD „Gorce-Pieniny”</w:t>
        </w:r>
        <w:r w:rsidR="0003366B">
          <w:rPr>
            <w:noProof/>
            <w:webHidden/>
          </w:rPr>
          <w:tab/>
        </w:r>
        <w:r w:rsidR="0003366B">
          <w:rPr>
            <w:noProof/>
            <w:webHidden/>
          </w:rPr>
          <w:fldChar w:fldCharType="begin"/>
        </w:r>
        <w:r w:rsidR="0003366B">
          <w:rPr>
            <w:noProof/>
            <w:webHidden/>
          </w:rPr>
          <w:instrText xml:space="preserve"> PAGEREF _Toc87396231 \h </w:instrText>
        </w:r>
        <w:r w:rsidR="0003366B">
          <w:rPr>
            <w:noProof/>
            <w:webHidden/>
          </w:rPr>
        </w:r>
        <w:r w:rsidR="0003366B">
          <w:rPr>
            <w:noProof/>
            <w:webHidden/>
          </w:rPr>
          <w:fldChar w:fldCharType="separate"/>
        </w:r>
        <w:r w:rsidR="00B260C7">
          <w:rPr>
            <w:noProof/>
            <w:webHidden/>
          </w:rPr>
          <w:t>62</w:t>
        </w:r>
        <w:r w:rsidR="0003366B">
          <w:rPr>
            <w:noProof/>
            <w:webHidden/>
          </w:rPr>
          <w:fldChar w:fldCharType="end"/>
        </w:r>
      </w:hyperlink>
    </w:p>
    <w:p w14:paraId="72FC9DF6" w14:textId="0B7C5AF6" w:rsidR="0003366B" w:rsidRDefault="006E4EA1">
      <w:pPr>
        <w:pStyle w:val="Spisilustracji"/>
        <w:tabs>
          <w:tab w:val="right" w:leader="dot" w:pos="9062"/>
        </w:tabs>
        <w:rPr>
          <w:rFonts w:eastAsiaTheme="minorEastAsia"/>
          <w:noProof/>
          <w:lang w:eastAsia="pl-PL"/>
        </w:rPr>
      </w:pPr>
      <w:hyperlink w:anchor="_Toc87396232" w:history="1">
        <w:r w:rsidR="0003366B" w:rsidRPr="006655F1">
          <w:rPr>
            <w:rStyle w:val="Hipercze"/>
            <w:noProof/>
          </w:rPr>
          <w:t>Wykres 9 Sposoby transferu informacji docierających do beneficjentów o działaniach LGD – opinie beneficjentów obszaru LGD „Gorce-Pieniny”</w:t>
        </w:r>
        <w:r w:rsidR="0003366B">
          <w:rPr>
            <w:noProof/>
            <w:webHidden/>
          </w:rPr>
          <w:tab/>
        </w:r>
        <w:r w:rsidR="0003366B">
          <w:rPr>
            <w:noProof/>
            <w:webHidden/>
          </w:rPr>
          <w:fldChar w:fldCharType="begin"/>
        </w:r>
        <w:r w:rsidR="0003366B">
          <w:rPr>
            <w:noProof/>
            <w:webHidden/>
          </w:rPr>
          <w:instrText xml:space="preserve"> PAGEREF _Toc87396232 \h </w:instrText>
        </w:r>
        <w:r w:rsidR="0003366B">
          <w:rPr>
            <w:noProof/>
            <w:webHidden/>
          </w:rPr>
        </w:r>
        <w:r w:rsidR="0003366B">
          <w:rPr>
            <w:noProof/>
            <w:webHidden/>
          </w:rPr>
          <w:fldChar w:fldCharType="separate"/>
        </w:r>
        <w:r w:rsidR="00B260C7">
          <w:rPr>
            <w:noProof/>
            <w:webHidden/>
          </w:rPr>
          <w:t>63</w:t>
        </w:r>
        <w:r w:rsidR="0003366B">
          <w:rPr>
            <w:noProof/>
            <w:webHidden/>
          </w:rPr>
          <w:fldChar w:fldCharType="end"/>
        </w:r>
      </w:hyperlink>
    </w:p>
    <w:p w14:paraId="6044E0A6" w14:textId="4EE59E2F" w:rsidR="0003366B" w:rsidRDefault="006E4EA1">
      <w:pPr>
        <w:pStyle w:val="Spisilustracji"/>
        <w:tabs>
          <w:tab w:val="right" w:leader="dot" w:pos="9062"/>
        </w:tabs>
        <w:rPr>
          <w:rFonts w:eastAsiaTheme="minorEastAsia"/>
          <w:noProof/>
          <w:lang w:eastAsia="pl-PL"/>
        </w:rPr>
      </w:pPr>
      <w:hyperlink w:anchor="_Toc87396233" w:history="1">
        <w:r w:rsidR="0003366B" w:rsidRPr="006655F1">
          <w:rPr>
            <w:rStyle w:val="Hipercze"/>
            <w:noProof/>
          </w:rPr>
          <w:t>Wykres 10 Ocena wsparcia udzielonego beneficjentowi przez LGD „Gorce-Pieniny” na różnych etapach prowadzenia operacji</w:t>
        </w:r>
        <w:r w:rsidR="0003366B">
          <w:rPr>
            <w:noProof/>
            <w:webHidden/>
          </w:rPr>
          <w:tab/>
        </w:r>
        <w:r w:rsidR="0003366B">
          <w:rPr>
            <w:noProof/>
            <w:webHidden/>
          </w:rPr>
          <w:fldChar w:fldCharType="begin"/>
        </w:r>
        <w:r w:rsidR="0003366B">
          <w:rPr>
            <w:noProof/>
            <w:webHidden/>
          </w:rPr>
          <w:instrText xml:space="preserve"> PAGEREF _Toc87396233 \h </w:instrText>
        </w:r>
        <w:r w:rsidR="0003366B">
          <w:rPr>
            <w:noProof/>
            <w:webHidden/>
          </w:rPr>
        </w:r>
        <w:r w:rsidR="0003366B">
          <w:rPr>
            <w:noProof/>
            <w:webHidden/>
          </w:rPr>
          <w:fldChar w:fldCharType="separate"/>
        </w:r>
        <w:r w:rsidR="00B260C7">
          <w:rPr>
            <w:noProof/>
            <w:webHidden/>
          </w:rPr>
          <w:t>67</w:t>
        </w:r>
        <w:r w:rsidR="0003366B">
          <w:rPr>
            <w:noProof/>
            <w:webHidden/>
          </w:rPr>
          <w:fldChar w:fldCharType="end"/>
        </w:r>
      </w:hyperlink>
    </w:p>
    <w:p w14:paraId="4D6B2AED" w14:textId="42DCBA64" w:rsidR="0003366B" w:rsidRDefault="006E4EA1">
      <w:pPr>
        <w:pStyle w:val="Spisilustracji"/>
        <w:tabs>
          <w:tab w:val="right" w:leader="dot" w:pos="9062"/>
        </w:tabs>
        <w:rPr>
          <w:rFonts w:eastAsiaTheme="minorEastAsia"/>
          <w:noProof/>
          <w:lang w:eastAsia="pl-PL"/>
        </w:rPr>
      </w:pPr>
      <w:hyperlink w:anchor="_Toc87396234" w:history="1">
        <w:r w:rsidR="0003366B" w:rsidRPr="006655F1">
          <w:rPr>
            <w:rStyle w:val="Hipercze"/>
            <w:noProof/>
          </w:rPr>
          <w:t>Wykres 11 Ocena procedur wyboru i kryteriów oceny operacji przez beneficjentów działań LGD „Gorce-Pieniny”</w:t>
        </w:r>
        <w:r w:rsidR="0003366B">
          <w:rPr>
            <w:noProof/>
            <w:webHidden/>
          </w:rPr>
          <w:tab/>
        </w:r>
        <w:r w:rsidR="0003366B">
          <w:rPr>
            <w:noProof/>
            <w:webHidden/>
          </w:rPr>
          <w:fldChar w:fldCharType="begin"/>
        </w:r>
        <w:r w:rsidR="0003366B">
          <w:rPr>
            <w:noProof/>
            <w:webHidden/>
          </w:rPr>
          <w:instrText xml:space="preserve"> PAGEREF _Toc87396234 \h </w:instrText>
        </w:r>
        <w:r w:rsidR="0003366B">
          <w:rPr>
            <w:noProof/>
            <w:webHidden/>
          </w:rPr>
        </w:r>
        <w:r w:rsidR="0003366B">
          <w:rPr>
            <w:noProof/>
            <w:webHidden/>
          </w:rPr>
          <w:fldChar w:fldCharType="separate"/>
        </w:r>
        <w:r w:rsidR="00B260C7">
          <w:rPr>
            <w:noProof/>
            <w:webHidden/>
          </w:rPr>
          <w:t>68</w:t>
        </w:r>
        <w:r w:rsidR="0003366B">
          <w:rPr>
            <w:noProof/>
            <w:webHidden/>
          </w:rPr>
          <w:fldChar w:fldCharType="end"/>
        </w:r>
      </w:hyperlink>
    </w:p>
    <w:p w14:paraId="235AB225" w14:textId="4FC7F479" w:rsidR="0003366B" w:rsidRDefault="006E4EA1">
      <w:pPr>
        <w:pStyle w:val="Spisilustracji"/>
        <w:tabs>
          <w:tab w:val="right" w:leader="dot" w:pos="9062"/>
        </w:tabs>
        <w:rPr>
          <w:rFonts w:eastAsiaTheme="minorEastAsia"/>
          <w:noProof/>
          <w:lang w:eastAsia="pl-PL"/>
        </w:rPr>
      </w:pPr>
      <w:hyperlink w:anchor="_Toc87396235" w:history="1">
        <w:r w:rsidR="0003366B" w:rsidRPr="006655F1">
          <w:rPr>
            <w:rStyle w:val="Hipercze"/>
            <w:noProof/>
          </w:rPr>
          <w:t>Wykres 12 Zmiany na obszarze LGD „Gorce-Pieniny” w okresie ostatnich pięciu lat – opinie mieszkańców</w:t>
        </w:r>
        <w:r w:rsidR="0003366B">
          <w:rPr>
            <w:noProof/>
            <w:webHidden/>
          </w:rPr>
          <w:tab/>
        </w:r>
        <w:r w:rsidR="0003366B">
          <w:rPr>
            <w:noProof/>
            <w:webHidden/>
          </w:rPr>
          <w:fldChar w:fldCharType="begin"/>
        </w:r>
        <w:r w:rsidR="0003366B">
          <w:rPr>
            <w:noProof/>
            <w:webHidden/>
          </w:rPr>
          <w:instrText xml:space="preserve"> PAGEREF _Toc87396235 \h </w:instrText>
        </w:r>
        <w:r w:rsidR="0003366B">
          <w:rPr>
            <w:noProof/>
            <w:webHidden/>
          </w:rPr>
        </w:r>
        <w:r w:rsidR="0003366B">
          <w:rPr>
            <w:noProof/>
            <w:webHidden/>
          </w:rPr>
          <w:fldChar w:fldCharType="separate"/>
        </w:r>
        <w:r w:rsidR="00B260C7">
          <w:rPr>
            <w:noProof/>
            <w:webHidden/>
          </w:rPr>
          <w:t>70</w:t>
        </w:r>
        <w:r w:rsidR="0003366B">
          <w:rPr>
            <w:noProof/>
            <w:webHidden/>
          </w:rPr>
          <w:fldChar w:fldCharType="end"/>
        </w:r>
      </w:hyperlink>
    </w:p>
    <w:p w14:paraId="69710C6E" w14:textId="615A9E0B" w:rsidR="0003366B" w:rsidRDefault="006E4EA1">
      <w:pPr>
        <w:pStyle w:val="Spisilustracji"/>
        <w:tabs>
          <w:tab w:val="right" w:leader="dot" w:pos="9062"/>
        </w:tabs>
        <w:rPr>
          <w:rFonts w:eastAsiaTheme="minorEastAsia"/>
          <w:noProof/>
          <w:lang w:eastAsia="pl-PL"/>
        </w:rPr>
      </w:pPr>
      <w:hyperlink w:anchor="_Toc87396236" w:history="1">
        <w:r w:rsidR="0003366B" w:rsidRPr="006655F1">
          <w:rPr>
            <w:rStyle w:val="Hipercze"/>
            <w:noProof/>
          </w:rPr>
          <w:t>Wykres 13 Zmiany na obszarze LGD „Gorce-Pieniny” w okresie ostatnich pięciu lat</w:t>
        </w:r>
        <w:r w:rsidR="0003366B">
          <w:rPr>
            <w:noProof/>
            <w:webHidden/>
          </w:rPr>
          <w:tab/>
        </w:r>
        <w:r w:rsidR="0003366B">
          <w:rPr>
            <w:noProof/>
            <w:webHidden/>
          </w:rPr>
          <w:fldChar w:fldCharType="begin"/>
        </w:r>
        <w:r w:rsidR="0003366B">
          <w:rPr>
            <w:noProof/>
            <w:webHidden/>
          </w:rPr>
          <w:instrText xml:space="preserve"> PAGEREF _Toc87396236 \h </w:instrText>
        </w:r>
        <w:r w:rsidR="0003366B">
          <w:rPr>
            <w:noProof/>
            <w:webHidden/>
          </w:rPr>
        </w:r>
        <w:r w:rsidR="0003366B">
          <w:rPr>
            <w:noProof/>
            <w:webHidden/>
          </w:rPr>
          <w:fldChar w:fldCharType="separate"/>
        </w:r>
        <w:r w:rsidR="00B260C7">
          <w:rPr>
            <w:noProof/>
            <w:webHidden/>
          </w:rPr>
          <w:t>72</w:t>
        </w:r>
        <w:r w:rsidR="0003366B">
          <w:rPr>
            <w:noProof/>
            <w:webHidden/>
          </w:rPr>
          <w:fldChar w:fldCharType="end"/>
        </w:r>
      </w:hyperlink>
    </w:p>
    <w:p w14:paraId="30F6D3BE" w14:textId="4FF46A75" w:rsidR="0003366B" w:rsidRDefault="006E4EA1">
      <w:pPr>
        <w:pStyle w:val="Spisilustracji"/>
        <w:tabs>
          <w:tab w:val="right" w:leader="dot" w:pos="9062"/>
        </w:tabs>
        <w:rPr>
          <w:rFonts w:eastAsiaTheme="minorEastAsia"/>
          <w:noProof/>
          <w:lang w:eastAsia="pl-PL"/>
        </w:rPr>
      </w:pPr>
      <w:hyperlink w:anchor="_Toc87396237" w:history="1">
        <w:r w:rsidR="0003366B" w:rsidRPr="006655F1">
          <w:rPr>
            <w:rStyle w:val="Hipercze"/>
            <w:noProof/>
          </w:rPr>
          <w:t>Wykres 14 Zmiany na obszarze LGD „Gorce-Pieniny” w okresie ostatnich pięciu lat w sferze aktywizacji – opinie mieszkańców</w:t>
        </w:r>
        <w:r w:rsidR="0003366B">
          <w:rPr>
            <w:noProof/>
            <w:webHidden/>
          </w:rPr>
          <w:tab/>
        </w:r>
        <w:r w:rsidR="0003366B">
          <w:rPr>
            <w:noProof/>
            <w:webHidden/>
          </w:rPr>
          <w:fldChar w:fldCharType="begin"/>
        </w:r>
        <w:r w:rsidR="0003366B">
          <w:rPr>
            <w:noProof/>
            <w:webHidden/>
          </w:rPr>
          <w:instrText xml:space="preserve"> PAGEREF _Toc87396237 \h </w:instrText>
        </w:r>
        <w:r w:rsidR="0003366B">
          <w:rPr>
            <w:noProof/>
            <w:webHidden/>
          </w:rPr>
        </w:r>
        <w:r w:rsidR="0003366B">
          <w:rPr>
            <w:noProof/>
            <w:webHidden/>
          </w:rPr>
          <w:fldChar w:fldCharType="separate"/>
        </w:r>
        <w:r w:rsidR="00B260C7">
          <w:rPr>
            <w:noProof/>
            <w:webHidden/>
          </w:rPr>
          <w:t>74</w:t>
        </w:r>
        <w:r w:rsidR="0003366B">
          <w:rPr>
            <w:noProof/>
            <w:webHidden/>
          </w:rPr>
          <w:fldChar w:fldCharType="end"/>
        </w:r>
      </w:hyperlink>
    </w:p>
    <w:p w14:paraId="0825FC90" w14:textId="453AE843" w:rsidR="0003366B" w:rsidRDefault="006E4EA1">
      <w:pPr>
        <w:pStyle w:val="Spisilustracji"/>
        <w:tabs>
          <w:tab w:val="right" w:leader="dot" w:pos="9062"/>
        </w:tabs>
        <w:rPr>
          <w:rFonts w:eastAsiaTheme="minorEastAsia"/>
          <w:noProof/>
          <w:lang w:eastAsia="pl-PL"/>
        </w:rPr>
      </w:pPr>
      <w:hyperlink w:anchor="_Toc87396238" w:history="1">
        <w:r w:rsidR="0003366B" w:rsidRPr="006655F1">
          <w:rPr>
            <w:rStyle w:val="Hipercze"/>
            <w:noProof/>
          </w:rPr>
          <w:t>Wykres 15 Zmiany na obszarze LGD „Gorce-Pieniny” w okresie ostatnich pięciu lat</w:t>
        </w:r>
        <w:r w:rsidR="0003366B">
          <w:rPr>
            <w:noProof/>
            <w:webHidden/>
          </w:rPr>
          <w:tab/>
        </w:r>
        <w:r w:rsidR="0003366B">
          <w:rPr>
            <w:noProof/>
            <w:webHidden/>
          </w:rPr>
          <w:fldChar w:fldCharType="begin"/>
        </w:r>
        <w:r w:rsidR="0003366B">
          <w:rPr>
            <w:noProof/>
            <w:webHidden/>
          </w:rPr>
          <w:instrText xml:space="preserve"> PAGEREF _Toc87396238 \h </w:instrText>
        </w:r>
        <w:r w:rsidR="0003366B">
          <w:rPr>
            <w:noProof/>
            <w:webHidden/>
          </w:rPr>
        </w:r>
        <w:r w:rsidR="0003366B">
          <w:rPr>
            <w:noProof/>
            <w:webHidden/>
          </w:rPr>
          <w:fldChar w:fldCharType="separate"/>
        </w:r>
        <w:r w:rsidR="00B260C7">
          <w:rPr>
            <w:noProof/>
            <w:webHidden/>
          </w:rPr>
          <w:t>75</w:t>
        </w:r>
        <w:r w:rsidR="0003366B">
          <w:rPr>
            <w:noProof/>
            <w:webHidden/>
          </w:rPr>
          <w:fldChar w:fldCharType="end"/>
        </w:r>
      </w:hyperlink>
    </w:p>
    <w:p w14:paraId="3456E04D" w14:textId="4B6B13DD" w:rsidR="0003366B" w:rsidRDefault="006E4EA1">
      <w:pPr>
        <w:pStyle w:val="Spisilustracji"/>
        <w:tabs>
          <w:tab w:val="right" w:leader="dot" w:pos="9062"/>
        </w:tabs>
        <w:rPr>
          <w:rFonts w:eastAsiaTheme="minorEastAsia"/>
          <w:noProof/>
          <w:lang w:eastAsia="pl-PL"/>
        </w:rPr>
      </w:pPr>
      <w:hyperlink w:anchor="_Toc87396239" w:history="1">
        <w:r w:rsidR="0003366B" w:rsidRPr="006655F1">
          <w:rPr>
            <w:rStyle w:val="Hipercze"/>
            <w:noProof/>
          </w:rPr>
          <w:t>Wykres 16 Kierunki zmian na obszarze LGD „Gorce-Pieniny”, które w opinii mieszkańców wymagają w przyszłości wsparcia finansowego w gminie</w:t>
        </w:r>
        <w:r w:rsidR="0003366B">
          <w:rPr>
            <w:noProof/>
            <w:webHidden/>
          </w:rPr>
          <w:tab/>
        </w:r>
        <w:r w:rsidR="0003366B">
          <w:rPr>
            <w:noProof/>
            <w:webHidden/>
          </w:rPr>
          <w:fldChar w:fldCharType="begin"/>
        </w:r>
        <w:r w:rsidR="0003366B">
          <w:rPr>
            <w:noProof/>
            <w:webHidden/>
          </w:rPr>
          <w:instrText xml:space="preserve"> PAGEREF _Toc87396239 \h </w:instrText>
        </w:r>
        <w:r w:rsidR="0003366B">
          <w:rPr>
            <w:noProof/>
            <w:webHidden/>
          </w:rPr>
        </w:r>
        <w:r w:rsidR="0003366B">
          <w:rPr>
            <w:noProof/>
            <w:webHidden/>
          </w:rPr>
          <w:fldChar w:fldCharType="separate"/>
        </w:r>
        <w:r w:rsidR="00B260C7">
          <w:rPr>
            <w:noProof/>
            <w:webHidden/>
          </w:rPr>
          <w:t>77</w:t>
        </w:r>
        <w:r w:rsidR="0003366B">
          <w:rPr>
            <w:noProof/>
            <w:webHidden/>
          </w:rPr>
          <w:fldChar w:fldCharType="end"/>
        </w:r>
      </w:hyperlink>
    </w:p>
    <w:p w14:paraId="280067D4" w14:textId="1E1E8567" w:rsidR="002178CD" w:rsidRDefault="002178CD">
      <w:pPr>
        <w:rPr>
          <w:rFonts w:asciiTheme="majorHAnsi" w:eastAsiaTheme="majorEastAsia" w:hAnsiTheme="majorHAnsi" w:cstheme="majorBidi"/>
          <w:color w:val="2F5496" w:themeColor="accent1" w:themeShade="BF"/>
          <w:sz w:val="32"/>
          <w:szCs w:val="32"/>
        </w:rPr>
      </w:pPr>
      <w:r>
        <w:fldChar w:fldCharType="end"/>
      </w:r>
      <w:r>
        <w:br w:type="page"/>
      </w:r>
    </w:p>
    <w:p w14:paraId="6DB4BBD4" w14:textId="5795C701" w:rsidR="00265800" w:rsidRDefault="00265800" w:rsidP="00AB1C33">
      <w:pPr>
        <w:pStyle w:val="Nagwek1"/>
        <w:spacing w:line="360" w:lineRule="auto"/>
      </w:pPr>
      <w:bookmarkStart w:id="139" w:name="_Toc87396271"/>
      <w:r>
        <w:lastRenderedPageBreak/>
        <w:t xml:space="preserve">9. </w:t>
      </w:r>
      <w:r w:rsidRPr="00265800">
        <w:t>Aneksy tworzone w toku realizacji badania</w:t>
      </w:r>
      <w:r>
        <w:t>.</w:t>
      </w:r>
      <w:bookmarkEnd w:id="139"/>
    </w:p>
    <w:p w14:paraId="201794FD" w14:textId="72ADD352" w:rsidR="00265800" w:rsidRPr="00F4624B" w:rsidRDefault="00265800" w:rsidP="00AB1C33">
      <w:pPr>
        <w:pStyle w:val="Nagwek2"/>
        <w:spacing w:line="360" w:lineRule="auto"/>
      </w:pPr>
      <w:bookmarkStart w:id="140" w:name="_Toc87396272"/>
      <w:r w:rsidRPr="00F4624B">
        <w:t xml:space="preserve">Ankieta dla mieszkańców obszaru LGD </w:t>
      </w:r>
      <w:r w:rsidR="0003366B">
        <w:t>„Gorce-Pieniny”</w:t>
      </w:r>
      <w:bookmarkEnd w:id="140"/>
      <w:r>
        <w:t xml:space="preserve"> </w:t>
      </w:r>
    </w:p>
    <w:p w14:paraId="43BB7385" w14:textId="3A58C266" w:rsidR="00265800" w:rsidRPr="007E4DD0" w:rsidRDefault="00265800" w:rsidP="00AB1C33">
      <w:pPr>
        <w:spacing w:line="360" w:lineRule="auto"/>
        <w:jc w:val="both"/>
      </w:pPr>
      <w:r w:rsidRPr="007E4DD0">
        <w:t xml:space="preserve">Prosimy o wypełnienie krótkiej ankiety dotyczącej efektów funkcjonowania Lokalnej Grupy Działania </w:t>
      </w:r>
      <w:r w:rsidR="0003366B">
        <w:t>„Gorce-Pieniny”</w:t>
      </w:r>
      <w:r w:rsidRPr="007E4DD0">
        <w:t>. Ankieta jest anonimowa, co znaczy, że nie gromadzimy żadnych danych, które mogą pozwolić na identyfikację osób ją wypełniających. Wypełnienie ankiety trwa 10 minut.</w:t>
      </w:r>
    </w:p>
    <w:p w14:paraId="094B8558" w14:textId="77777777" w:rsidR="00265800" w:rsidRPr="007E4DD0" w:rsidRDefault="00265800" w:rsidP="00AB1C33">
      <w:pPr>
        <w:spacing w:line="360" w:lineRule="auto"/>
      </w:pPr>
      <w:r w:rsidRPr="007E4DD0">
        <w:t>Z góry dziękujemy za pomoc!</w:t>
      </w:r>
    </w:p>
    <w:p w14:paraId="31473425" w14:textId="355B1A81" w:rsidR="00265800" w:rsidRPr="000C1E90" w:rsidRDefault="00265800" w:rsidP="00AB1C33">
      <w:pPr>
        <w:pStyle w:val="Bezodstpw"/>
        <w:spacing w:line="360" w:lineRule="auto"/>
      </w:pPr>
      <w:r w:rsidRPr="007E4DD0">
        <w:t xml:space="preserve">Lokalna Grupa Działania </w:t>
      </w:r>
      <w:r w:rsidR="0003366B">
        <w:t>„Gorce-Pieniny”</w:t>
      </w:r>
    </w:p>
    <w:p w14:paraId="13A84B9B" w14:textId="77777777" w:rsidR="00265800" w:rsidRDefault="00265800" w:rsidP="00AB1C33">
      <w:pPr>
        <w:spacing w:line="360" w:lineRule="auto"/>
      </w:pPr>
    </w:p>
    <w:p w14:paraId="3A693CD2" w14:textId="77777777" w:rsidR="00265800" w:rsidRDefault="00265800" w:rsidP="00AB1C33">
      <w:pPr>
        <w:spacing w:line="360" w:lineRule="auto"/>
      </w:pPr>
      <w:r>
        <w:rPr>
          <w:b/>
          <w:bCs/>
        </w:rPr>
        <w:t xml:space="preserve">1. </w:t>
      </w:r>
      <w:r w:rsidRPr="00F51ED6">
        <w:rPr>
          <w:b/>
          <w:bCs/>
        </w:rPr>
        <w:t xml:space="preserve">Czy w gminie, w której Pan/i mieszka zaszły w ciągu ostatnich 5 lat wymienione poniżej zmiany? </w:t>
      </w:r>
      <w:r>
        <w:rPr>
          <w:i/>
          <w:iCs/>
        </w:rPr>
        <w:t>Proszę zaznaczyć 1 odpowiedź w każdym wierszu tabeli.</w:t>
      </w:r>
    </w:p>
    <w:tbl>
      <w:tblPr>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174"/>
        <w:gridCol w:w="881"/>
        <w:gridCol w:w="1321"/>
        <w:gridCol w:w="829"/>
        <w:gridCol w:w="1072"/>
      </w:tblGrid>
      <w:tr w:rsidR="00265800" w14:paraId="749E514E" w14:textId="77777777" w:rsidTr="00517A63">
        <w:trPr>
          <w:trHeight w:val="617"/>
        </w:trPr>
        <w:tc>
          <w:tcPr>
            <w:tcW w:w="4106" w:type="dxa"/>
            <w:shd w:val="clear" w:color="auto" w:fill="F2F2F2"/>
            <w:vAlign w:val="center"/>
          </w:tcPr>
          <w:p w14:paraId="724F1103" w14:textId="77777777" w:rsidR="00265800" w:rsidRDefault="00265800" w:rsidP="00AB1C33">
            <w:pPr>
              <w:spacing w:line="360" w:lineRule="auto"/>
            </w:pPr>
            <w:r w:rsidRPr="000708EA">
              <w:t>Mieszkańcy mieli większy wpływ na to, co dzieje się w gminie</w:t>
            </w:r>
          </w:p>
        </w:tc>
        <w:tc>
          <w:tcPr>
            <w:tcW w:w="1174" w:type="dxa"/>
            <w:shd w:val="clear" w:color="auto" w:fill="auto"/>
            <w:vAlign w:val="center"/>
          </w:tcPr>
          <w:p w14:paraId="5E4CA04A" w14:textId="77777777" w:rsidR="00265800" w:rsidRPr="005F6F4A" w:rsidRDefault="00265800" w:rsidP="00AB1C33">
            <w:pPr>
              <w:spacing w:line="360" w:lineRule="auto"/>
              <w:jc w:val="center"/>
              <w:rPr>
                <w:sz w:val="20"/>
                <w:szCs w:val="20"/>
              </w:rPr>
            </w:pPr>
            <w:r w:rsidRPr="005F6F4A">
              <w:rPr>
                <w:sz w:val="20"/>
                <w:szCs w:val="20"/>
              </w:rPr>
              <w:t>Zdecydo-wanie tak</w:t>
            </w:r>
          </w:p>
        </w:tc>
        <w:tc>
          <w:tcPr>
            <w:tcW w:w="881" w:type="dxa"/>
            <w:shd w:val="clear" w:color="auto" w:fill="auto"/>
            <w:vAlign w:val="center"/>
          </w:tcPr>
          <w:p w14:paraId="3CAE2EFE" w14:textId="77777777" w:rsidR="00265800" w:rsidRPr="005F6F4A" w:rsidRDefault="00265800" w:rsidP="00AB1C33">
            <w:pPr>
              <w:spacing w:line="360" w:lineRule="auto"/>
              <w:jc w:val="center"/>
              <w:rPr>
                <w:sz w:val="20"/>
                <w:szCs w:val="20"/>
              </w:rPr>
            </w:pPr>
            <w:r w:rsidRPr="005F6F4A">
              <w:rPr>
                <w:sz w:val="20"/>
                <w:szCs w:val="20"/>
              </w:rPr>
              <w:t xml:space="preserve">Raczej </w:t>
            </w:r>
            <w:r w:rsidRPr="005F6F4A">
              <w:rPr>
                <w:sz w:val="20"/>
                <w:szCs w:val="20"/>
              </w:rPr>
              <w:br/>
              <w:t>tak</w:t>
            </w:r>
          </w:p>
        </w:tc>
        <w:tc>
          <w:tcPr>
            <w:tcW w:w="1321" w:type="dxa"/>
            <w:shd w:val="clear" w:color="auto" w:fill="auto"/>
            <w:vAlign w:val="center"/>
          </w:tcPr>
          <w:p w14:paraId="014DA6A3" w14:textId="77777777" w:rsidR="00265800" w:rsidRPr="005F6F4A" w:rsidRDefault="00265800" w:rsidP="00AB1C33">
            <w:pPr>
              <w:spacing w:line="360" w:lineRule="auto"/>
              <w:jc w:val="center"/>
              <w:rPr>
                <w:sz w:val="20"/>
                <w:szCs w:val="20"/>
              </w:rPr>
            </w:pPr>
            <w:r w:rsidRPr="005F6F4A">
              <w:rPr>
                <w:sz w:val="20"/>
                <w:szCs w:val="20"/>
              </w:rPr>
              <w:t>Trudno powiedzieć</w:t>
            </w:r>
          </w:p>
        </w:tc>
        <w:tc>
          <w:tcPr>
            <w:tcW w:w="829" w:type="dxa"/>
            <w:shd w:val="clear" w:color="auto" w:fill="auto"/>
            <w:vAlign w:val="center"/>
          </w:tcPr>
          <w:p w14:paraId="1AFE5EF5" w14:textId="77777777" w:rsidR="00265800" w:rsidRPr="005F6F4A" w:rsidRDefault="00265800" w:rsidP="00AB1C33">
            <w:pPr>
              <w:spacing w:line="360" w:lineRule="auto"/>
              <w:jc w:val="center"/>
              <w:rPr>
                <w:sz w:val="20"/>
                <w:szCs w:val="20"/>
              </w:rPr>
            </w:pPr>
            <w:r w:rsidRPr="005F6F4A">
              <w:rPr>
                <w:sz w:val="20"/>
                <w:szCs w:val="20"/>
              </w:rPr>
              <w:t>Raczej nie</w:t>
            </w:r>
          </w:p>
        </w:tc>
        <w:tc>
          <w:tcPr>
            <w:tcW w:w="1072" w:type="dxa"/>
            <w:shd w:val="clear" w:color="auto" w:fill="auto"/>
            <w:vAlign w:val="center"/>
          </w:tcPr>
          <w:p w14:paraId="2B8DA922" w14:textId="77777777" w:rsidR="00265800" w:rsidRPr="005F6F4A" w:rsidRDefault="00265800" w:rsidP="00AB1C33">
            <w:pPr>
              <w:spacing w:line="360" w:lineRule="auto"/>
              <w:jc w:val="center"/>
              <w:rPr>
                <w:sz w:val="20"/>
                <w:szCs w:val="20"/>
              </w:rPr>
            </w:pPr>
            <w:r w:rsidRPr="005F6F4A">
              <w:rPr>
                <w:sz w:val="20"/>
                <w:szCs w:val="20"/>
              </w:rPr>
              <w:t>Zdecydo-wanie nie</w:t>
            </w:r>
          </w:p>
        </w:tc>
      </w:tr>
      <w:tr w:rsidR="00265800" w14:paraId="232735FD" w14:textId="77777777" w:rsidTr="00517A63">
        <w:trPr>
          <w:trHeight w:val="629"/>
        </w:trPr>
        <w:tc>
          <w:tcPr>
            <w:tcW w:w="4106" w:type="dxa"/>
            <w:shd w:val="clear" w:color="auto" w:fill="F2F2F2"/>
            <w:vAlign w:val="center"/>
          </w:tcPr>
          <w:p w14:paraId="78A21E9F" w14:textId="77777777" w:rsidR="00265800" w:rsidRDefault="00265800" w:rsidP="00AB1C33">
            <w:pPr>
              <w:spacing w:line="360" w:lineRule="auto"/>
            </w:pPr>
            <w:r w:rsidRPr="000708EA">
              <w:t>Poprawiła się sytuacja na rynku pracy</w:t>
            </w:r>
          </w:p>
        </w:tc>
        <w:tc>
          <w:tcPr>
            <w:tcW w:w="1174" w:type="dxa"/>
            <w:shd w:val="clear" w:color="auto" w:fill="auto"/>
            <w:vAlign w:val="center"/>
          </w:tcPr>
          <w:p w14:paraId="7E7DB6F7"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37E10FA7"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0223F20"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4CDC9713"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459C95AF" w14:textId="77777777" w:rsidR="00265800" w:rsidRDefault="00265800" w:rsidP="00AB1C33">
            <w:pPr>
              <w:spacing w:line="360" w:lineRule="auto"/>
              <w:jc w:val="center"/>
            </w:pPr>
            <w:r w:rsidRPr="005F6F4A">
              <w:rPr>
                <w:sz w:val="20"/>
                <w:szCs w:val="20"/>
              </w:rPr>
              <w:t>Zdecydo-wanie nie</w:t>
            </w:r>
          </w:p>
        </w:tc>
      </w:tr>
      <w:tr w:rsidR="00265800" w14:paraId="2C9D5F7D" w14:textId="77777777" w:rsidTr="00517A63">
        <w:trPr>
          <w:trHeight w:val="617"/>
        </w:trPr>
        <w:tc>
          <w:tcPr>
            <w:tcW w:w="4106" w:type="dxa"/>
            <w:shd w:val="clear" w:color="auto" w:fill="F2F2F2"/>
            <w:vAlign w:val="center"/>
          </w:tcPr>
          <w:p w14:paraId="324EF577" w14:textId="77777777" w:rsidR="00265800" w:rsidRDefault="00265800" w:rsidP="00AB1C33">
            <w:pPr>
              <w:spacing w:line="360" w:lineRule="auto"/>
            </w:pPr>
            <w:r w:rsidRPr="000708EA">
              <w:t>Powstały nowe firmy</w:t>
            </w:r>
          </w:p>
        </w:tc>
        <w:tc>
          <w:tcPr>
            <w:tcW w:w="1174" w:type="dxa"/>
            <w:shd w:val="clear" w:color="auto" w:fill="auto"/>
            <w:vAlign w:val="center"/>
          </w:tcPr>
          <w:p w14:paraId="1A2BA5CF"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1784A5EE"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6DE69FC"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2D94D02D"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410309D7" w14:textId="77777777" w:rsidR="00265800" w:rsidRDefault="00265800" w:rsidP="00AB1C33">
            <w:pPr>
              <w:spacing w:line="360" w:lineRule="auto"/>
              <w:jc w:val="center"/>
            </w:pPr>
            <w:r w:rsidRPr="005F6F4A">
              <w:rPr>
                <w:sz w:val="20"/>
                <w:szCs w:val="20"/>
              </w:rPr>
              <w:t>Zdecydo-wanie nie</w:t>
            </w:r>
          </w:p>
        </w:tc>
      </w:tr>
      <w:tr w:rsidR="00265800" w14:paraId="38A7FE91" w14:textId="77777777" w:rsidTr="00517A63">
        <w:trPr>
          <w:trHeight w:val="617"/>
        </w:trPr>
        <w:tc>
          <w:tcPr>
            <w:tcW w:w="4106" w:type="dxa"/>
            <w:shd w:val="clear" w:color="auto" w:fill="F2F2F2"/>
            <w:vAlign w:val="center"/>
          </w:tcPr>
          <w:p w14:paraId="2C6504D8" w14:textId="77777777" w:rsidR="00265800" w:rsidRDefault="00265800" w:rsidP="00AB1C33">
            <w:pPr>
              <w:spacing w:line="360" w:lineRule="auto"/>
            </w:pPr>
            <w:r w:rsidRPr="000708EA">
              <w:t>Pojawiły się nowe formy wsparcia dla ludzi młodych</w:t>
            </w:r>
          </w:p>
        </w:tc>
        <w:tc>
          <w:tcPr>
            <w:tcW w:w="1174" w:type="dxa"/>
            <w:shd w:val="clear" w:color="auto" w:fill="auto"/>
            <w:vAlign w:val="center"/>
          </w:tcPr>
          <w:p w14:paraId="3A77A26B"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1A9EB57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5A39055"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7EE4F660"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30CCB77D" w14:textId="77777777" w:rsidR="00265800" w:rsidRDefault="00265800" w:rsidP="00AB1C33">
            <w:pPr>
              <w:spacing w:line="360" w:lineRule="auto"/>
              <w:jc w:val="center"/>
            </w:pPr>
            <w:r w:rsidRPr="005F6F4A">
              <w:rPr>
                <w:sz w:val="20"/>
                <w:szCs w:val="20"/>
              </w:rPr>
              <w:t>Zdecydo-wanie nie</w:t>
            </w:r>
          </w:p>
        </w:tc>
      </w:tr>
      <w:tr w:rsidR="00265800" w14:paraId="0A49D8CF" w14:textId="77777777" w:rsidTr="00517A63">
        <w:trPr>
          <w:trHeight w:val="629"/>
        </w:trPr>
        <w:tc>
          <w:tcPr>
            <w:tcW w:w="4106" w:type="dxa"/>
            <w:shd w:val="clear" w:color="auto" w:fill="F2F2F2"/>
            <w:vAlign w:val="center"/>
          </w:tcPr>
          <w:p w14:paraId="1FDDD772" w14:textId="77777777" w:rsidR="00265800" w:rsidRDefault="00265800" w:rsidP="00AB1C33">
            <w:pPr>
              <w:spacing w:line="360" w:lineRule="auto"/>
            </w:pPr>
            <w:r w:rsidRPr="000708EA">
              <w:t>Podejmowano inicjatywy, których celem było wsparcie osób starszych</w:t>
            </w:r>
          </w:p>
        </w:tc>
        <w:tc>
          <w:tcPr>
            <w:tcW w:w="1174" w:type="dxa"/>
            <w:shd w:val="clear" w:color="auto" w:fill="auto"/>
            <w:vAlign w:val="center"/>
          </w:tcPr>
          <w:p w14:paraId="1C9EF0EE"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188D9D00"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BCCC7DE"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4A1C5256"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3B8F7A0B" w14:textId="77777777" w:rsidR="00265800" w:rsidRDefault="00265800" w:rsidP="00AB1C33">
            <w:pPr>
              <w:spacing w:line="360" w:lineRule="auto"/>
              <w:jc w:val="center"/>
            </w:pPr>
            <w:r w:rsidRPr="005F6F4A">
              <w:rPr>
                <w:sz w:val="20"/>
                <w:szCs w:val="20"/>
              </w:rPr>
              <w:t>Zdecydo-wanie nie</w:t>
            </w:r>
          </w:p>
        </w:tc>
      </w:tr>
      <w:tr w:rsidR="00265800" w14:paraId="6F713FCE" w14:textId="77777777" w:rsidTr="00517A63">
        <w:trPr>
          <w:trHeight w:val="617"/>
        </w:trPr>
        <w:tc>
          <w:tcPr>
            <w:tcW w:w="4106" w:type="dxa"/>
            <w:shd w:val="clear" w:color="auto" w:fill="F2F2F2"/>
            <w:vAlign w:val="center"/>
          </w:tcPr>
          <w:p w14:paraId="4E0F2463" w14:textId="77777777" w:rsidR="00265800" w:rsidRDefault="00265800" w:rsidP="00AB1C33">
            <w:pPr>
              <w:spacing w:line="360" w:lineRule="auto"/>
            </w:pPr>
            <w:r w:rsidRPr="000708EA">
              <w:t>Zwiększyła się liczba inicjatyw służących kultywowaniu lokalnej tradycji</w:t>
            </w:r>
          </w:p>
        </w:tc>
        <w:tc>
          <w:tcPr>
            <w:tcW w:w="1174" w:type="dxa"/>
            <w:shd w:val="clear" w:color="auto" w:fill="auto"/>
            <w:vAlign w:val="center"/>
          </w:tcPr>
          <w:p w14:paraId="35F3C3BB"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63A8A7A3"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833F5B9"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5C66AE6B"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6A3E3482" w14:textId="77777777" w:rsidR="00265800" w:rsidRDefault="00265800" w:rsidP="00AB1C33">
            <w:pPr>
              <w:spacing w:line="360" w:lineRule="auto"/>
              <w:jc w:val="center"/>
            </w:pPr>
            <w:r w:rsidRPr="005F6F4A">
              <w:rPr>
                <w:sz w:val="20"/>
                <w:szCs w:val="20"/>
              </w:rPr>
              <w:t>Zdecydo-wanie nie</w:t>
            </w:r>
          </w:p>
        </w:tc>
      </w:tr>
      <w:tr w:rsidR="00265800" w14:paraId="021F4FC6" w14:textId="77777777" w:rsidTr="00517A63">
        <w:trPr>
          <w:trHeight w:val="629"/>
        </w:trPr>
        <w:tc>
          <w:tcPr>
            <w:tcW w:w="4106" w:type="dxa"/>
            <w:shd w:val="clear" w:color="auto" w:fill="F2F2F2"/>
            <w:vAlign w:val="center"/>
          </w:tcPr>
          <w:p w14:paraId="66A9C735" w14:textId="77777777" w:rsidR="00265800" w:rsidRDefault="00265800" w:rsidP="00AB1C33">
            <w:pPr>
              <w:spacing w:line="360" w:lineRule="auto"/>
            </w:pPr>
            <w:r w:rsidRPr="000708EA">
              <w:t>Poprawiły się relacje pomiędzy mieszkańcami</w:t>
            </w:r>
          </w:p>
        </w:tc>
        <w:tc>
          <w:tcPr>
            <w:tcW w:w="1174" w:type="dxa"/>
            <w:shd w:val="clear" w:color="auto" w:fill="auto"/>
            <w:vAlign w:val="center"/>
          </w:tcPr>
          <w:p w14:paraId="1A4C2262"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75CFD32E"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40E573C9"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3D97CB66"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0362D8AE" w14:textId="77777777" w:rsidR="00265800" w:rsidRDefault="00265800" w:rsidP="00AB1C33">
            <w:pPr>
              <w:spacing w:line="360" w:lineRule="auto"/>
              <w:jc w:val="center"/>
            </w:pPr>
            <w:r w:rsidRPr="005F6F4A">
              <w:rPr>
                <w:sz w:val="20"/>
                <w:szCs w:val="20"/>
              </w:rPr>
              <w:t>Zdecydo-wanie nie</w:t>
            </w:r>
          </w:p>
        </w:tc>
      </w:tr>
      <w:tr w:rsidR="00265800" w14:paraId="30EC81CD" w14:textId="77777777" w:rsidTr="00517A63">
        <w:trPr>
          <w:trHeight w:val="617"/>
        </w:trPr>
        <w:tc>
          <w:tcPr>
            <w:tcW w:w="4106" w:type="dxa"/>
            <w:shd w:val="clear" w:color="auto" w:fill="F2F2F2"/>
            <w:vAlign w:val="center"/>
          </w:tcPr>
          <w:p w14:paraId="06441A20" w14:textId="77777777" w:rsidR="00265800" w:rsidRDefault="00265800" w:rsidP="00AB1C33">
            <w:pPr>
              <w:spacing w:line="360" w:lineRule="auto"/>
            </w:pPr>
            <w:r w:rsidRPr="000708EA">
              <w:t>Zwiększył się ruch turystyczny</w:t>
            </w:r>
          </w:p>
        </w:tc>
        <w:tc>
          <w:tcPr>
            <w:tcW w:w="1174" w:type="dxa"/>
            <w:shd w:val="clear" w:color="auto" w:fill="auto"/>
            <w:vAlign w:val="center"/>
          </w:tcPr>
          <w:p w14:paraId="7DAB0422"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24CA7A44"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6C138E1"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3DAFCFBA"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1CC0F10F" w14:textId="77777777" w:rsidR="00265800" w:rsidRDefault="00265800" w:rsidP="00AB1C33">
            <w:pPr>
              <w:spacing w:line="360" w:lineRule="auto"/>
              <w:jc w:val="center"/>
            </w:pPr>
            <w:r w:rsidRPr="005F6F4A">
              <w:rPr>
                <w:sz w:val="20"/>
                <w:szCs w:val="20"/>
              </w:rPr>
              <w:t>Zdecydo-wanie nie</w:t>
            </w:r>
          </w:p>
        </w:tc>
      </w:tr>
      <w:tr w:rsidR="00265800" w14:paraId="02A73473" w14:textId="77777777" w:rsidTr="00517A63">
        <w:trPr>
          <w:trHeight w:val="617"/>
        </w:trPr>
        <w:tc>
          <w:tcPr>
            <w:tcW w:w="4106" w:type="dxa"/>
            <w:shd w:val="clear" w:color="auto" w:fill="F2F2F2"/>
            <w:vAlign w:val="center"/>
          </w:tcPr>
          <w:p w14:paraId="7C3C5588" w14:textId="77777777" w:rsidR="00265800" w:rsidRDefault="00265800" w:rsidP="00AB1C33">
            <w:pPr>
              <w:spacing w:line="360" w:lineRule="auto"/>
            </w:pPr>
            <w:r w:rsidRPr="000708EA">
              <w:t>Poprawił się stan zabytków</w:t>
            </w:r>
          </w:p>
        </w:tc>
        <w:tc>
          <w:tcPr>
            <w:tcW w:w="1174" w:type="dxa"/>
            <w:shd w:val="clear" w:color="auto" w:fill="auto"/>
            <w:vAlign w:val="center"/>
          </w:tcPr>
          <w:p w14:paraId="31AA4E39"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6D87B87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ABBE228"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64DFCC01"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78A23A65" w14:textId="77777777" w:rsidR="00265800" w:rsidRDefault="00265800" w:rsidP="00AB1C33">
            <w:pPr>
              <w:spacing w:line="360" w:lineRule="auto"/>
              <w:jc w:val="center"/>
            </w:pPr>
            <w:r w:rsidRPr="005F6F4A">
              <w:rPr>
                <w:sz w:val="20"/>
                <w:szCs w:val="20"/>
              </w:rPr>
              <w:t>Zdecydo-wanie nie</w:t>
            </w:r>
          </w:p>
        </w:tc>
      </w:tr>
      <w:tr w:rsidR="00265800" w14:paraId="76132816" w14:textId="77777777" w:rsidTr="00517A63">
        <w:trPr>
          <w:trHeight w:val="629"/>
        </w:trPr>
        <w:tc>
          <w:tcPr>
            <w:tcW w:w="4106" w:type="dxa"/>
            <w:shd w:val="clear" w:color="auto" w:fill="F2F2F2"/>
            <w:vAlign w:val="center"/>
          </w:tcPr>
          <w:p w14:paraId="6393C7B6" w14:textId="77777777" w:rsidR="00265800" w:rsidRDefault="00265800" w:rsidP="00AB1C33">
            <w:pPr>
              <w:spacing w:line="360" w:lineRule="auto"/>
            </w:pPr>
            <w:r w:rsidRPr="000708EA">
              <w:lastRenderedPageBreak/>
              <w:t>Pojawiły się nowe formy spędzania wolnego czasu</w:t>
            </w:r>
          </w:p>
        </w:tc>
        <w:tc>
          <w:tcPr>
            <w:tcW w:w="1174" w:type="dxa"/>
            <w:shd w:val="clear" w:color="auto" w:fill="auto"/>
            <w:vAlign w:val="center"/>
          </w:tcPr>
          <w:p w14:paraId="37618A34"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33FFCBC0"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77385CF0"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48525B5F"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1A8832D7" w14:textId="77777777" w:rsidR="00265800" w:rsidRDefault="00265800" w:rsidP="00AB1C33">
            <w:pPr>
              <w:spacing w:line="360" w:lineRule="auto"/>
              <w:jc w:val="center"/>
            </w:pPr>
            <w:r w:rsidRPr="005F6F4A">
              <w:rPr>
                <w:sz w:val="20"/>
                <w:szCs w:val="20"/>
              </w:rPr>
              <w:t>Zdecydo-wanie nie</w:t>
            </w:r>
          </w:p>
        </w:tc>
      </w:tr>
      <w:tr w:rsidR="00265800" w14:paraId="4CA560B5" w14:textId="77777777" w:rsidTr="00517A63">
        <w:trPr>
          <w:trHeight w:val="617"/>
        </w:trPr>
        <w:tc>
          <w:tcPr>
            <w:tcW w:w="4106" w:type="dxa"/>
            <w:shd w:val="clear" w:color="auto" w:fill="F2F2F2"/>
            <w:vAlign w:val="center"/>
          </w:tcPr>
          <w:p w14:paraId="57F5C6DB" w14:textId="77777777" w:rsidR="00265800" w:rsidRDefault="00265800" w:rsidP="00AB1C33">
            <w:pPr>
              <w:spacing w:line="360" w:lineRule="auto"/>
            </w:pPr>
            <w:r w:rsidRPr="000708EA">
              <w:t>Poprawił się stan infrastruktury sportowo-rekreacyjnej</w:t>
            </w:r>
          </w:p>
        </w:tc>
        <w:tc>
          <w:tcPr>
            <w:tcW w:w="1174" w:type="dxa"/>
            <w:shd w:val="clear" w:color="auto" w:fill="auto"/>
            <w:vAlign w:val="center"/>
          </w:tcPr>
          <w:p w14:paraId="0ADAAAEF"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01DC5178"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7C2E165F"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0F1D3A0C"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6F488864" w14:textId="77777777" w:rsidR="00265800" w:rsidRDefault="00265800" w:rsidP="00AB1C33">
            <w:pPr>
              <w:spacing w:line="360" w:lineRule="auto"/>
              <w:jc w:val="center"/>
            </w:pPr>
            <w:r w:rsidRPr="005F6F4A">
              <w:rPr>
                <w:sz w:val="20"/>
                <w:szCs w:val="20"/>
              </w:rPr>
              <w:t>Zdecydo-wanie nie</w:t>
            </w:r>
          </w:p>
        </w:tc>
      </w:tr>
      <w:tr w:rsidR="00265800" w14:paraId="52A9B739" w14:textId="77777777" w:rsidTr="00517A63">
        <w:trPr>
          <w:trHeight w:val="617"/>
        </w:trPr>
        <w:tc>
          <w:tcPr>
            <w:tcW w:w="4106" w:type="dxa"/>
            <w:shd w:val="clear" w:color="auto" w:fill="F2F2F2"/>
            <w:vAlign w:val="center"/>
          </w:tcPr>
          <w:p w14:paraId="7F7BEDAC" w14:textId="77777777" w:rsidR="00265800" w:rsidRDefault="00265800" w:rsidP="00AB1C33">
            <w:pPr>
              <w:spacing w:line="360" w:lineRule="auto"/>
            </w:pPr>
            <w:r w:rsidRPr="000708EA">
              <w:t>Zwiększyła się liczba wydarzeń kulturalnych</w:t>
            </w:r>
          </w:p>
        </w:tc>
        <w:tc>
          <w:tcPr>
            <w:tcW w:w="1174" w:type="dxa"/>
            <w:shd w:val="clear" w:color="auto" w:fill="auto"/>
            <w:vAlign w:val="center"/>
          </w:tcPr>
          <w:p w14:paraId="5059CB3B"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1FD67811"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1C8F1A8"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14EB6677"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25C6B20F" w14:textId="77777777" w:rsidR="00265800" w:rsidRDefault="00265800" w:rsidP="00AB1C33">
            <w:pPr>
              <w:spacing w:line="360" w:lineRule="auto"/>
              <w:jc w:val="center"/>
            </w:pPr>
            <w:r w:rsidRPr="005F6F4A">
              <w:rPr>
                <w:sz w:val="20"/>
                <w:szCs w:val="20"/>
              </w:rPr>
              <w:t>Zdecydo-wanie nie</w:t>
            </w:r>
          </w:p>
        </w:tc>
      </w:tr>
      <w:tr w:rsidR="00265800" w14:paraId="2BD21BA4" w14:textId="77777777" w:rsidTr="00517A63">
        <w:trPr>
          <w:trHeight w:val="629"/>
        </w:trPr>
        <w:tc>
          <w:tcPr>
            <w:tcW w:w="4106" w:type="dxa"/>
            <w:shd w:val="clear" w:color="auto" w:fill="F2F2F2"/>
            <w:vAlign w:val="center"/>
          </w:tcPr>
          <w:p w14:paraId="53E6F460" w14:textId="77777777" w:rsidR="00265800" w:rsidRDefault="00265800" w:rsidP="00AB1C33">
            <w:pPr>
              <w:spacing w:line="360" w:lineRule="auto"/>
            </w:pPr>
            <w:r w:rsidRPr="000708EA">
              <w:t>Przestrzeń publiczna stała się bardziej estetyczna</w:t>
            </w:r>
          </w:p>
        </w:tc>
        <w:tc>
          <w:tcPr>
            <w:tcW w:w="1174" w:type="dxa"/>
            <w:shd w:val="clear" w:color="auto" w:fill="auto"/>
            <w:vAlign w:val="center"/>
          </w:tcPr>
          <w:p w14:paraId="5E39EB94" w14:textId="77777777" w:rsidR="00265800" w:rsidRDefault="00265800" w:rsidP="00AB1C33">
            <w:pPr>
              <w:spacing w:line="360" w:lineRule="auto"/>
              <w:jc w:val="center"/>
            </w:pPr>
            <w:r w:rsidRPr="005F6F4A">
              <w:rPr>
                <w:sz w:val="20"/>
                <w:szCs w:val="20"/>
              </w:rPr>
              <w:t>Zdecydo-wanie tak</w:t>
            </w:r>
          </w:p>
        </w:tc>
        <w:tc>
          <w:tcPr>
            <w:tcW w:w="881" w:type="dxa"/>
            <w:shd w:val="clear" w:color="auto" w:fill="auto"/>
            <w:vAlign w:val="center"/>
          </w:tcPr>
          <w:p w14:paraId="6F0F6B66"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3D9811B4"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0DEC04BB"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327E2159" w14:textId="77777777" w:rsidR="00265800" w:rsidRDefault="00265800" w:rsidP="00AB1C33">
            <w:pPr>
              <w:spacing w:line="360" w:lineRule="auto"/>
              <w:jc w:val="center"/>
            </w:pPr>
            <w:r w:rsidRPr="005F6F4A">
              <w:rPr>
                <w:sz w:val="20"/>
                <w:szCs w:val="20"/>
              </w:rPr>
              <w:t>Zdecydo-wanie nie</w:t>
            </w:r>
          </w:p>
        </w:tc>
      </w:tr>
    </w:tbl>
    <w:p w14:paraId="367B20EB" w14:textId="77777777" w:rsidR="00265800" w:rsidRDefault="00265800" w:rsidP="00AB1C33">
      <w:pPr>
        <w:spacing w:line="360" w:lineRule="auto"/>
      </w:pPr>
    </w:p>
    <w:p w14:paraId="2CAAB602" w14:textId="77777777" w:rsidR="00265800" w:rsidRDefault="00265800" w:rsidP="00AB1C33">
      <w:pPr>
        <w:pStyle w:val="Bezodstpw"/>
        <w:spacing w:line="360" w:lineRule="auto"/>
      </w:pPr>
      <w:r w:rsidRPr="00F51ED6">
        <w:rPr>
          <w:b/>
          <w:bCs/>
        </w:rPr>
        <w:t>2. Proszę wyobrazić sobie, że ma Pan/i możliwość decydowania o podziale środków finansowych w gminie, w której Pan/i mieszka.</w:t>
      </w:r>
      <w:r w:rsidRPr="00880927">
        <w:t xml:space="preserve"> </w:t>
      </w:r>
      <w:r w:rsidRPr="00F4624B">
        <w:rPr>
          <w:b/>
          <w:bCs/>
        </w:rPr>
        <w:t>Które z wymienionych obszarów wymagają dofinansowania?</w:t>
      </w:r>
      <w:r>
        <w:t xml:space="preserve"> </w:t>
      </w:r>
      <w:r>
        <w:rPr>
          <w:i/>
          <w:iCs/>
        </w:rPr>
        <w:t>Proszę zaznaczyć 1 odpowiedź w każdym wierszu tabeli.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4"/>
        <w:gridCol w:w="1151"/>
        <w:gridCol w:w="864"/>
        <w:gridCol w:w="1295"/>
        <w:gridCol w:w="813"/>
        <w:gridCol w:w="1051"/>
      </w:tblGrid>
      <w:tr w:rsidR="00265800" w14:paraId="23D205CF" w14:textId="77777777" w:rsidTr="00517A63">
        <w:trPr>
          <w:trHeight w:val="525"/>
        </w:trPr>
        <w:tc>
          <w:tcPr>
            <w:tcW w:w="4024" w:type="dxa"/>
            <w:shd w:val="clear" w:color="auto" w:fill="F2F2F2"/>
            <w:vAlign w:val="center"/>
          </w:tcPr>
          <w:p w14:paraId="2C152E04" w14:textId="77777777" w:rsidR="00265800" w:rsidRDefault="00265800" w:rsidP="00AB1C33">
            <w:pPr>
              <w:spacing w:line="360" w:lineRule="auto"/>
            </w:pPr>
            <w:r w:rsidRPr="00880927">
              <w:t>Promocja obszaru</w:t>
            </w:r>
          </w:p>
        </w:tc>
        <w:tc>
          <w:tcPr>
            <w:tcW w:w="1151" w:type="dxa"/>
            <w:shd w:val="clear" w:color="auto" w:fill="auto"/>
            <w:vAlign w:val="center"/>
          </w:tcPr>
          <w:p w14:paraId="43930746" w14:textId="77777777" w:rsidR="00265800" w:rsidRPr="005F6F4A" w:rsidRDefault="00265800" w:rsidP="00AB1C33">
            <w:pPr>
              <w:spacing w:line="360" w:lineRule="auto"/>
              <w:jc w:val="center"/>
              <w:rPr>
                <w:sz w:val="20"/>
                <w:szCs w:val="20"/>
              </w:rPr>
            </w:pPr>
            <w:r w:rsidRPr="005F6F4A">
              <w:rPr>
                <w:sz w:val="20"/>
                <w:szCs w:val="20"/>
              </w:rPr>
              <w:t>Zdecydo-wanie tak</w:t>
            </w:r>
          </w:p>
        </w:tc>
        <w:tc>
          <w:tcPr>
            <w:tcW w:w="864" w:type="dxa"/>
            <w:shd w:val="clear" w:color="auto" w:fill="auto"/>
            <w:vAlign w:val="center"/>
          </w:tcPr>
          <w:p w14:paraId="7A8AEEA1" w14:textId="77777777" w:rsidR="00265800" w:rsidRPr="005F6F4A" w:rsidRDefault="00265800" w:rsidP="00AB1C33">
            <w:pPr>
              <w:spacing w:line="360" w:lineRule="auto"/>
              <w:jc w:val="center"/>
              <w:rPr>
                <w:sz w:val="20"/>
                <w:szCs w:val="20"/>
              </w:rPr>
            </w:pPr>
            <w:r w:rsidRPr="005F6F4A">
              <w:rPr>
                <w:sz w:val="20"/>
                <w:szCs w:val="20"/>
              </w:rPr>
              <w:t xml:space="preserve">Raczej </w:t>
            </w:r>
            <w:r w:rsidRPr="005F6F4A">
              <w:rPr>
                <w:sz w:val="20"/>
                <w:szCs w:val="20"/>
              </w:rPr>
              <w:br/>
              <w:t>tak</w:t>
            </w:r>
          </w:p>
        </w:tc>
        <w:tc>
          <w:tcPr>
            <w:tcW w:w="1295" w:type="dxa"/>
            <w:shd w:val="clear" w:color="auto" w:fill="auto"/>
            <w:vAlign w:val="center"/>
          </w:tcPr>
          <w:p w14:paraId="3EF18D66" w14:textId="77777777" w:rsidR="00265800" w:rsidRPr="005F6F4A" w:rsidRDefault="00265800" w:rsidP="00AB1C33">
            <w:pPr>
              <w:spacing w:line="360" w:lineRule="auto"/>
              <w:jc w:val="center"/>
              <w:rPr>
                <w:sz w:val="20"/>
                <w:szCs w:val="20"/>
              </w:rPr>
            </w:pPr>
            <w:r w:rsidRPr="005F6F4A">
              <w:rPr>
                <w:sz w:val="20"/>
                <w:szCs w:val="20"/>
              </w:rPr>
              <w:t>Trudno powiedzieć</w:t>
            </w:r>
          </w:p>
        </w:tc>
        <w:tc>
          <w:tcPr>
            <w:tcW w:w="813" w:type="dxa"/>
            <w:shd w:val="clear" w:color="auto" w:fill="auto"/>
            <w:vAlign w:val="center"/>
          </w:tcPr>
          <w:p w14:paraId="53CA6615" w14:textId="77777777" w:rsidR="00265800" w:rsidRPr="005F6F4A" w:rsidRDefault="00265800" w:rsidP="00AB1C33">
            <w:pPr>
              <w:spacing w:line="360" w:lineRule="auto"/>
              <w:jc w:val="center"/>
              <w:rPr>
                <w:sz w:val="20"/>
                <w:szCs w:val="20"/>
              </w:rPr>
            </w:pPr>
            <w:r w:rsidRPr="005F6F4A">
              <w:rPr>
                <w:sz w:val="20"/>
                <w:szCs w:val="20"/>
              </w:rPr>
              <w:t>Raczej nie</w:t>
            </w:r>
          </w:p>
        </w:tc>
        <w:tc>
          <w:tcPr>
            <w:tcW w:w="1051" w:type="dxa"/>
            <w:shd w:val="clear" w:color="auto" w:fill="auto"/>
            <w:vAlign w:val="center"/>
          </w:tcPr>
          <w:p w14:paraId="16BB2047" w14:textId="77777777" w:rsidR="00265800" w:rsidRPr="005F6F4A" w:rsidRDefault="00265800" w:rsidP="00AB1C33">
            <w:pPr>
              <w:spacing w:line="360" w:lineRule="auto"/>
              <w:jc w:val="center"/>
              <w:rPr>
                <w:sz w:val="20"/>
                <w:szCs w:val="20"/>
              </w:rPr>
            </w:pPr>
            <w:r w:rsidRPr="005F6F4A">
              <w:rPr>
                <w:sz w:val="20"/>
                <w:szCs w:val="20"/>
              </w:rPr>
              <w:t>Zdecydo-wanie nie</w:t>
            </w:r>
          </w:p>
        </w:tc>
      </w:tr>
      <w:tr w:rsidR="00265800" w14:paraId="26D8CC26" w14:textId="77777777" w:rsidTr="00517A63">
        <w:trPr>
          <w:trHeight w:val="535"/>
        </w:trPr>
        <w:tc>
          <w:tcPr>
            <w:tcW w:w="4024" w:type="dxa"/>
            <w:shd w:val="clear" w:color="auto" w:fill="F2F2F2"/>
            <w:vAlign w:val="center"/>
          </w:tcPr>
          <w:p w14:paraId="4B358AA6" w14:textId="77777777" w:rsidR="00265800" w:rsidRDefault="00265800" w:rsidP="00AB1C33">
            <w:pPr>
              <w:spacing w:line="360" w:lineRule="auto"/>
            </w:pPr>
            <w:r w:rsidRPr="00880927">
              <w:t>Oferta kulturalna</w:t>
            </w:r>
          </w:p>
        </w:tc>
        <w:tc>
          <w:tcPr>
            <w:tcW w:w="1151" w:type="dxa"/>
            <w:shd w:val="clear" w:color="auto" w:fill="auto"/>
            <w:vAlign w:val="center"/>
          </w:tcPr>
          <w:p w14:paraId="6014E1D6"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1C28BF49"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23F269D"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2BB93FBC"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7CCEDBF2" w14:textId="77777777" w:rsidR="00265800" w:rsidRDefault="00265800" w:rsidP="00AB1C33">
            <w:pPr>
              <w:spacing w:line="360" w:lineRule="auto"/>
              <w:jc w:val="center"/>
            </w:pPr>
            <w:r w:rsidRPr="005F6F4A">
              <w:rPr>
                <w:sz w:val="20"/>
                <w:szCs w:val="20"/>
              </w:rPr>
              <w:t>Zdecydo-wanie nie</w:t>
            </w:r>
          </w:p>
        </w:tc>
      </w:tr>
      <w:tr w:rsidR="00265800" w14:paraId="04A3BF9C" w14:textId="77777777" w:rsidTr="00517A63">
        <w:trPr>
          <w:trHeight w:val="525"/>
        </w:trPr>
        <w:tc>
          <w:tcPr>
            <w:tcW w:w="4024" w:type="dxa"/>
            <w:shd w:val="clear" w:color="auto" w:fill="F2F2F2"/>
            <w:vAlign w:val="center"/>
          </w:tcPr>
          <w:p w14:paraId="661CA3BF" w14:textId="77777777" w:rsidR="00265800" w:rsidRDefault="00265800" w:rsidP="00AB1C33">
            <w:pPr>
              <w:spacing w:line="360" w:lineRule="auto"/>
            </w:pPr>
            <w:r w:rsidRPr="00880927">
              <w:t>Infrastruktura sportowa</w:t>
            </w:r>
          </w:p>
        </w:tc>
        <w:tc>
          <w:tcPr>
            <w:tcW w:w="1151" w:type="dxa"/>
            <w:shd w:val="clear" w:color="auto" w:fill="auto"/>
            <w:vAlign w:val="center"/>
          </w:tcPr>
          <w:p w14:paraId="73C2BD56"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10E67C1D"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75341F5A"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6BA3B016"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01A72785" w14:textId="77777777" w:rsidR="00265800" w:rsidRDefault="00265800" w:rsidP="00AB1C33">
            <w:pPr>
              <w:spacing w:line="360" w:lineRule="auto"/>
              <w:jc w:val="center"/>
            </w:pPr>
            <w:r w:rsidRPr="005F6F4A">
              <w:rPr>
                <w:sz w:val="20"/>
                <w:szCs w:val="20"/>
              </w:rPr>
              <w:t>Zdecydo-wanie nie</w:t>
            </w:r>
          </w:p>
        </w:tc>
      </w:tr>
      <w:tr w:rsidR="00265800" w14:paraId="57E06BD7" w14:textId="77777777" w:rsidTr="00517A63">
        <w:trPr>
          <w:trHeight w:val="525"/>
        </w:trPr>
        <w:tc>
          <w:tcPr>
            <w:tcW w:w="4024" w:type="dxa"/>
            <w:shd w:val="clear" w:color="auto" w:fill="F2F2F2"/>
            <w:vAlign w:val="center"/>
          </w:tcPr>
          <w:p w14:paraId="18FA702F" w14:textId="77777777" w:rsidR="00265800" w:rsidRDefault="00265800" w:rsidP="00AB1C33">
            <w:pPr>
              <w:spacing w:line="360" w:lineRule="auto"/>
            </w:pPr>
            <w:r w:rsidRPr="00880927">
              <w:t>Drogi</w:t>
            </w:r>
          </w:p>
        </w:tc>
        <w:tc>
          <w:tcPr>
            <w:tcW w:w="1151" w:type="dxa"/>
            <w:shd w:val="clear" w:color="auto" w:fill="auto"/>
            <w:vAlign w:val="center"/>
          </w:tcPr>
          <w:p w14:paraId="5AAE7600"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71F1BE09"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2146218"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43041241"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0E3D11CC" w14:textId="77777777" w:rsidR="00265800" w:rsidRDefault="00265800" w:rsidP="00AB1C33">
            <w:pPr>
              <w:spacing w:line="360" w:lineRule="auto"/>
              <w:jc w:val="center"/>
            </w:pPr>
            <w:r w:rsidRPr="005F6F4A">
              <w:rPr>
                <w:sz w:val="20"/>
                <w:szCs w:val="20"/>
              </w:rPr>
              <w:t>Zdecydo-wanie nie</w:t>
            </w:r>
          </w:p>
        </w:tc>
      </w:tr>
      <w:tr w:rsidR="00265800" w14:paraId="403312A2" w14:textId="77777777" w:rsidTr="00517A63">
        <w:trPr>
          <w:trHeight w:val="535"/>
        </w:trPr>
        <w:tc>
          <w:tcPr>
            <w:tcW w:w="4024" w:type="dxa"/>
            <w:shd w:val="clear" w:color="auto" w:fill="F2F2F2"/>
            <w:vAlign w:val="center"/>
          </w:tcPr>
          <w:p w14:paraId="579601CD" w14:textId="77777777" w:rsidR="00265800" w:rsidRDefault="00265800" w:rsidP="00AB1C33">
            <w:pPr>
              <w:spacing w:line="360" w:lineRule="auto"/>
            </w:pPr>
            <w:r w:rsidRPr="00880927">
              <w:t>Infrastruktura społeczna (świetlice, miejsca spotkań)</w:t>
            </w:r>
          </w:p>
        </w:tc>
        <w:tc>
          <w:tcPr>
            <w:tcW w:w="1151" w:type="dxa"/>
            <w:shd w:val="clear" w:color="auto" w:fill="auto"/>
            <w:vAlign w:val="center"/>
          </w:tcPr>
          <w:p w14:paraId="30D0087D"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37E27648"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05E07DF4"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104CAC4C"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687A8AFE" w14:textId="77777777" w:rsidR="00265800" w:rsidRDefault="00265800" w:rsidP="00AB1C33">
            <w:pPr>
              <w:spacing w:line="360" w:lineRule="auto"/>
              <w:jc w:val="center"/>
            </w:pPr>
            <w:r w:rsidRPr="005F6F4A">
              <w:rPr>
                <w:sz w:val="20"/>
                <w:szCs w:val="20"/>
              </w:rPr>
              <w:t>Zdecydo-wanie nie</w:t>
            </w:r>
          </w:p>
        </w:tc>
      </w:tr>
      <w:tr w:rsidR="00265800" w14:paraId="7A99825E" w14:textId="77777777" w:rsidTr="00517A63">
        <w:trPr>
          <w:trHeight w:val="525"/>
        </w:trPr>
        <w:tc>
          <w:tcPr>
            <w:tcW w:w="4024" w:type="dxa"/>
            <w:shd w:val="clear" w:color="auto" w:fill="F2F2F2"/>
            <w:vAlign w:val="center"/>
          </w:tcPr>
          <w:p w14:paraId="025E9AF6" w14:textId="77777777" w:rsidR="00265800" w:rsidRDefault="00265800" w:rsidP="00AB1C33">
            <w:pPr>
              <w:spacing w:line="360" w:lineRule="auto"/>
            </w:pPr>
            <w:r w:rsidRPr="00880927">
              <w:t>Szkolenia i warsztaty dla mieszkańców</w:t>
            </w:r>
          </w:p>
        </w:tc>
        <w:tc>
          <w:tcPr>
            <w:tcW w:w="1151" w:type="dxa"/>
            <w:shd w:val="clear" w:color="auto" w:fill="auto"/>
            <w:vAlign w:val="center"/>
          </w:tcPr>
          <w:p w14:paraId="026B7523"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6F7961CF"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1EAA257A"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006C7F15"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5D540039" w14:textId="77777777" w:rsidR="00265800" w:rsidRDefault="00265800" w:rsidP="00AB1C33">
            <w:pPr>
              <w:spacing w:line="360" w:lineRule="auto"/>
              <w:jc w:val="center"/>
            </w:pPr>
            <w:r w:rsidRPr="005F6F4A">
              <w:rPr>
                <w:sz w:val="20"/>
                <w:szCs w:val="20"/>
              </w:rPr>
              <w:t>Zdecydo-wanie nie</w:t>
            </w:r>
          </w:p>
        </w:tc>
      </w:tr>
      <w:tr w:rsidR="00265800" w14:paraId="01596A32" w14:textId="77777777" w:rsidTr="00517A63">
        <w:trPr>
          <w:trHeight w:val="535"/>
        </w:trPr>
        <w:tc>
          <w:tcPr>
            <w:tcW w:w="4024" w:type="dxa"/>
            <w:shd w:val="clear" w:color="auto" w:fill="F2F2F2"/>
            <w:vAlign w:val="center"/>
          </w:tcPr>
          <w:p w14:paraId="6E2B3885" w14:textId="77777777" w:rsidR="00265800" w:rsidRDefault="00265800" w:rsidP="00AB1C33">
            <w:pPr>
              <w:spacing w:line="360" w:lineRule="auto"/>
            </w:pPr>
            <w:r w:rsidRPr="00880927">
              <w:t>Działalność organizacji pozarządowych</w:t>
            </w:r>
          </w:p>
        </w:tc>
        <w:tc>
          <w:tcPr>
            <w:tcW w:w="1151" w:type="dxa"/>
            <w:shd w:val="clear" w:color="auto" w:fill="auto"/>
            <w:vAlign w:val="center"/>
          </w:tcPr>
          <w:p w14:paraId="0B244792"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09DA6C4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1B77C6A4"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5D0C50ED"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3C897BA6" w14:textId="77777777" w:rsidR="00265800" w:rsidRDefault="00265800" w:rsidP="00AB1C33">
            <w:pPr>
              <w:spacing w:line="360" w:lineRule="auto"/>
              <w:jc w:val="center"/>
            </w:pPr>
            <w:r w:rsidRPr="005F6F4A">
              <w:rPr>
                <w:sz w:val="20"/>
                <w:szCs w:val="20"/>
              </w:rPr>
              <w:t>Zdecydo-wanie nie</w:t>
            </w:r>
          </w:p>
        </w:tc>
      </w:tr>
      <w:tr w:rsidR="00265800" w14:paraId="1E3464D3" w14:textId="77777777" w:rsidTr="00517A63">
        <w:trPr>
          <w:trHeight w:val="525"/>
        </w:trPr>
        <w:tc>
          <w:tcPr>
            <w:tcW w:w="4024" w:type="dxa"/>
            <w:shd w:val="clear" w:color="auto" w:fill="F2F2F2"/>
            <w:vAlign w:val="center"/>
          </w:tcPr>
          <w:p w14:paraId="5E4BC04D" w14:textId="77777777" w:rsidR="00265800" w:rsidRDefault="00265800" w:rsidP="00AB1C33">
            <w:pPr>
              <w:spacing w:line="360" w:lineRule="auto"/>
            </w:pPr>
            <w:r w:rsidRPr="00880927">
              <w:t>Tworzenie nowych miejsc pracy</w:t>
            </w:r>
          </w:p>
        </w:tc>
        <w:tc>
          <w:tcPr>
            <w:tcW w:w="1151" w:type="dxa"/>
            <w:shd w:val="clear" w:color="auto" w:fill="auto"/>
            <w:vAlign w:val="center"/>
          </w:tcPr>
          <w:p w14:paraId="1B1D3666"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4ABC9FA0"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41449C49"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002C6A39"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42F3CE0B" w14:textId="77777777" w:rsidR="00265800" w:rsidRDefault="00265800" w:rsidP="00AB1C33">
            <w:pPr>
              <w:spacing w:line="360" w:lineRule="auto"/>
              <w:jc w:val="center"/>
            </w:pPr>
            <w:r w:rsidRPr="005F6F4A">
              <w:rPr>
                <w:sz w:val="20"/>
                <w:szCs w:val="20"/>
              </w:rPr>
              <w:t>Zdecydo-wanie nie</w:t>
            </w:r>
          </w:p>
        </w:tc>
      </w:tr>
      <w:tr w:rsidR="00265800" w14:paraId="1F877850" w14:textId="77777777" w:rsidTr="00517A63">
        <w:trPr>
          <w:trHeight w:val="525"/>
        </w:trPr>
        <w:tc>
          <w:tcPr>
            <w:tcW w:w="4024" w:type="dxa"/>
            <w:shd w:val="clear" w:color="auto" w:fill="F2F2F2"/>
            <w:vAlign w:val="center"/>
          </w:tcPr>
          <w:p w14:paraId="5B0CB8EF" w14:textId="77777777" w:rsidR="00265800" w:rsidRDefault="00265800" w:rsidP="00AB1C33">
            <w:pPr>
              <w:spacing w:line="360" w:lineRule="auto"/>
            </w:pPr>
            <w:r w:rsidRPr="00880927">
              <w:t>Opieka nad osobami starszymi</w:t>
            </w:r>
          </w:p>
        </w:tc>
        <w:tc>
          <w:tcPr>
            <w:tcW w:w="1151" w:type="dxa"/>
            <w:shd w:val="clear" w:color="auto" w:fill="auto"/>
            <w:vAlign w:val="center"/>
          </w:tcPr>
          <w:p w14:paraId="121F9134"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60122C57"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343BE524"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78D26041"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39C39713" w14:textId="77777777" w:rsidR="00265800" w:rsidRDefault="00265800" w:rsidP="00AB1C33">
            <w:pPr>
              <w:spacing w:line="360" w:lineRule="auto"/>
              <w:jc w:val="center"/>
            </w:pPr>
            <w:r w:rsidRPr="005F6F4A">
              <w:rPr>
                <w:sz w:val="20"/>
                <w:szCs w:val="20"/>
              </w:rPr>
              <w:t>Zdecydo-wanie nie</w:t>
            </w:r>
          </w:p>
        </w:tc>
      </w:tr>
      <w:tr w:rsidR="00265800" w14:paraId="3CE1E064" w14:textId="77777777" w:rsidTr="00517A63">
        <w:trPr>
          <w:trHeight w:val="535"/>
        </w:trPr>
        <w:tc>
          <w:tcPr>
            <w:tcW w:w="4024" w:type="dxa"/>
            <w:shd w:val="clear" w:color="auto" w:fill="F2F2F2"/>
            <w:vAlign w:val="center"/>
          </w:tcPr>
          <w:p w14:paraId="2B1F68AF" w14:textId="77777777" w:rsidR="00265800" w:rsidRDefault="00265800" w:rsidP="00AB1C33">
            <w:pPr>
              <w:spacing w:line="360" w:lineRule="auto"/>
            </w:pPr>
            <w:r w:rsidRPr="00880927">
              <w:lastRenderedPageBreak/>
              <w:t>Wsparcie dla istniejących firm</w:t>
            </w:r>
          </w:p>
        </w:tc>
        <w:tc>
          <w:tcPr>
            <w:tcW w:w="1151" w:type="dxa"/>
            <w:shd w:val="clear" w:color="auto" w:fill="auto"/>
            <w:vAlign w:val="center"/>
          </w:tcPr>
          <w:p w14:paraId="6EFFD052"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66E7D651"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715DD6E"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4CDCB667"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4A4E6768" w14:textId="77777777" w:rsidR="00265800" w:rsidRDefault="00265800" w:rsidP="00AB1C33">
            <w:pPr>
              <w:spacing w:line="360" w:lineRule="auto"/>
              <w:jc w:val="center"/>
            </w:pPr>
            <w:r w:rsidRPr="005F6F4A">
              <w:rPr>
                <w:sz w:val="20"/>
                <w:szCs w:val="20"/>
              </w:rPr>
              <w:t>Zdecydo-wanie nie</w:t>
            </w:r>
          </w:p>
        </w:tc>
      </w:tr>
      <w:tr w:rsidR="00265800" w14:paraId="65253087" w14:textId="77777777" w:rsidTr="00517A63">
        <w:trPr>
          <w:trHeight w:val="525"/>
        </w:trPr>
        <w:tc>
          <w:tcPr>
            <w:tcW w:w="4024" w:type="dxa"/>
            <w:shd w:val="clear" w:color="auto" w:fill="F2F2F2"/>
            <w:vAlign w:val="center"/>
          </w:tcPr>
          <w:p w14:paraId="406A2D7A" w14:textId="77777777" w:rsidR="00265800" w:rsidRDefault="00265800" w:rsidP="00AB1C33">
            <w:pPr>
              <w:spacing w:line="360" w:lineRule="auto"/>
            </w:pPr>
            <w:r w:rsidRPr="00880927">
              <w:t>Dofinansowanie dla osób planujących założyć firmy</w:t>
            </w:r>
          </w:p>
        </w:tc>
        <w:tc>
          <w:tcPr>
            <w:tcW w:w="1151" w:type="dxa"/>
            <w:shd w:val="clear" w:color="auto" w:fill="auto"/>
            <w:vAlign w:val="center"/>
          </w:tcPr>
          <w:p w14:paraId="445F704B" w14:textId="77777777" w:rsidR="00265800" w:rsidRDefault="00265800" w:rsidP="00AB1C33">
            <w:pPr>
              <w:spacing w:line="360" w:lineRule="auto"/>
              <w:jc w:val="center"/>
            </w:pPr>
            <w:r w:rsidRPr="005F6F4A">
              <w:rPr>
                <w:sz w:val="20"/>
                <w:szCs w:val="20"/>
              </w:rPr>
              <w:t>Zdecydo-wanie tak</w:t>
            </w:r>
          </w:p>
        </w:tc>
        <w:tc>
          <w:tcPr>
            <w:tcW w:w="864" w:type="dxa"/>
            <w:shd w:val="clear" w:color="auto" w:fill="auto"/>
            <w:vAlign w:val="center"/>
          </w:tcPr>
          <w:p w14:paraId="1C63D85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3D6E8AEB"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54D43E00"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6D5B5DAA" w14:textId="77777777" w:rsidR="00265800" w:rsidRDefault="00265800" w:rsidP="00AB1C33">
            <w:pPr>
              <w:spacing w:line="360" w:lineRule="auto"/>
              <w:jc w:val="center"/>
            </w:pPr>
            <w:r w:rsidRPr="005F6F4A">
              <w:rPr>
                <w:sz w:val="20"/>
                <w:szCs w:val="20"/>
              </w:rPr>
              <w:t>Zdecydo-wanie nie</w:t>
            </w:r>
          </w:p>
        </w:tc>
      </w:tr>
    </w:tbl>
    <w:p w14:paraId="5EC388ED" w14:textId="77777777" w:rsidR="00265800" w:rsidRDefault="00265800" w:rsidP="00AB1C33">
      <w:pPr>
        <w:pStyle w:val="Bezodstpw"/>
        <w:spacing w:line="360" w:lineRule="auto"/>
        <w:rPr>
          <w:b/>
          <w:bCs/>
        </w:rPr>
      </w:pPr>
    </w:p>
    <w:p w14:paraId="0E68DCCB" w14:textId="499F9468" w:rsidR="00265800" w:rsidRDefault="00265800" w:rsidP="00AB1C33">
      <w:pPr>
        <w:pStyle w:val="Bezodstpw"/>
        <w:spacing w:line="360" w:lineRule="auto"/>
      </w:pPr>
      <w:r w:rsidRPr="00F51ED6">
        <w:rPr>
          <w:b/>
          <w:bCs/>
        </w:rPr>
        <w:t xml:space="preserve">3. Czy słyszał Pan/i o Lokalnej Grupie </w:t>
      </w:r>
      <w:r w:rsidRPr="000C1E90">
        <w:rPr>
          <w:b/>
          <w:bCs/>
        </w:rPr>
        <w:t>Działania?</w:t>
      </w:r>
      <w:r w:rsidRPr="000C1E90">
        <w:t xml:space="preserve"> </w:t>
      </w:r>
      <w:r w:rsidRPr="000C1E90">
        <w:rPr>
          <w:i/>
          <w:iCs/>
        </w:rPr>
        <w:t>Proszę</w:t>
      </w:r>
      <w:r w:rsidRPr="00F51ED6">
        <w:rPr>
          <w:i/>
          <w:iCs/>
        </w:rPr>
        <w:t xml:space="preserve"> wybrać 1 odpowiedź.</w:t>
      </w:r>
    </w:p>
    <w:p w14:paraId="67EB126A" w14:textId="77777777" w:rsidR="00265800" w:rsidRPr="000F2EAA" w:rsidRDefault="00265800" w:rsidP="00AB1C33">
      <w:pPr>
        <w:pStyle w:val="Bezodstpw"/>
        <w:numPr>
          <w:ilvl w:val="0"/>
          <w:numId w:val="10"/>
        </w:numPr>
        <w:spacing w:line="360" w:lineRule="auto"/>
        <w:rPr>
          <w:i/>
          <w:iCs/>
        </w:rPr>
      </w:pPr>
      <w:r>
        <w:t xml:space="preserve">Tak </w:t>
      </w:r>
      <w:r>
        <w:sym w:font="Wingdings" w:char="F0E0"/>
      </w:r>
      <w:r>
        <w:t xml:space="preserve"> </w:t>
      </w:r>
      <w:r w:rsidRPr="000F2EAA">
        <w:rPr>
          <w:i/>
          <w:iCs/>
        </w:rPr>
        <w:t>Proszę przejść do pytania nr 4.</w:t>
      </w:r>
    </w:p>
    <w:p w14:paraId="402E4EF7" w14:textId="77777777" w:rsidR="00265800" w:rsidRDefault="00265800" w:rsidP="00AB1C33">
      <w:pPr>
        <w:pStyle w:val="Bezodstpw"/>
        <w:numPr>
          <w:ilvl w:val="0"/>
          <w:numId w:val="10"/>
        </w:numPr>
        <w:spacing w:line="360" w:lineRule="auto"/>
      </w:pPr>
      <w:r>
        <w:t xml:space="preserve">Nie </w:t>
      </w:r>
      <w:r>
        <w:sym w:font="Wingdings" w:char="F0E0"/>
      </w:r>
      <w:r>
        <w:t xml:space="preserve"> </w:t>
      </w:r>
      <w:r w:rsidRPr="000F2EAA">
        <w:rPr>
          <w:i/>
          <w:iCs/>
        </w:rPr>
        <w:t>Proszę przejść do pytania nr 5.</w:t>
      </w:r>
    </w:p>
    <w:p w14:paraId="4B982722" w14:textId="77777777" w:rsidR="00265800" w:rsidRDefault="00265800" w:rsidP="00AB1C33">
      <w:pPr>
        <w:spacing w:line="360" w:lineRule="auto"/>
        <w:rPr>
          <w:b/>
          <w:bCs/>
        </w:rPr>
      </w:pPr>
    </w:p>
    <w:p w14:paraId="27220F2E" w14:textId="63C64DB2" w:rsidR="00265800" w:rsidRDefault="00265800" w:rsidP="00AB1C33">
      <w:pPr>
        <w:spacing w:line="360" w:lineRule="auto"/>
      </w:pPr>
      <w:r w:rsidRPr="00F51ED6">
        <w:rPr>
          <w:b/>
          <w:bCs/>
        </w:rPr>
        <w:t>4. W jaki sposób docierały do Pana/i informacje dotyczące Lokalnej Grupy</w:t>
      </w:r>
      <w:r w:rsidR="00733D1E">
        <w:rPr>
          <w:b/>
          <w:bCs/>
        </w:rPr>
        <w:t xml:space="preserve"> Działania</w:t>
      </w:r>
      <w:r w:rsidRPr="00F51ED6">
        <w:rPr>
          <w:b/>
          <w:bCs/>
        </w:rPr>
        <w:t>?</w:t>
      </w:r>
      <w:r>
        <w:t xml:space="preserve"> </w:t>
      </w:r>
      <w:r>
        <w:rPr>
          <w:i/>
          <w:iCs/>
        </w:rPr>
        <w:t>Proszę zaznaczyć 1 odpowiedź w każdym wierszu tabeli.</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851"/>
        <w:gridCol w:w="1275"/>
        <w:gridCol w:w="562"/>
      </w:tblGrid>
      <w:tr w:rsidR="00265800" w14:paraId="0AFEF7BD" w14:textId="77777777" w:rsidTr="00517A63">
        <w:tc>
          <w:tcPr>
            <w:tcW w:w="6374" w:type="dxa"/>
            <w:shd w:val="clear" w:color="auto" w:fill="F2F2F2"/>
            <w:vAlign w:val="center"/>
          </w:tcPr>
          <w:p w14:paraId="60AD2AA8" w14:textId="77777777" w:rsidR="00265800" w:rsidRDefault="00265800" w:rsidP="00AB1C33">
            <w:pPr>
              <w:spacing w:line="360" w:lineRule="auto"/>
            </w:pPr>
            <w:r w:rsidRPr="00F51ED6">
              <w:t>Czytałem/am publikacje w prasie na temat działalności LGD</w:t>
            </w:r>
          </w:p>
        </w:tc>
        <w:tc>
          <w:tcPr>
            <w:tcW w:w="851" w:type="dxa"/>
            <w:shd w:val="clear" w:color="auto" w:fill="auto"/>
            <w:vAlign w:val="center"/>
          </w:tcPr>
          <w:p w14:paraId="6E4A4BCA"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334A7FA4"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4C0F88C6"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5C8E56B8" w14:textId="77777777" w:rsidTr="00517A63">
        <w:tc>
          <w:tcPr>
            <w:tcW w:w="6374" w:type="dxa"/>
            <w:shd w:val="clear" w:color="auto" w:fill="F2F2F2"/>
            <w:vAlign w:val="center"/>
          </w:tcPr>
          <w:p w14:paraId="7272BF09" w14:textId="77777777" w:rsidR="00265800" w:rsidRDefault="00265800" w:rsidP="00AB1C33">
            <w:pPr>
              <w:spacing w:line="360" w:lineRule="auto"/>
            </w:pPr>
            <w:r w:rsidRPr="00F51ED6">
              <w:t>Odwiedzałem/am stronę internetową LGD</w:t>
            </w:r>
          </w:p>
        </w:tc>
        <w:tc>
          <w:tcPr>
            <w:tcW w:w="851" w:type="dxa"/>
            <w:shd w:val="clear" w:color="auto" w:fill="auto"/>
            <w:vAlign w:val="center"/>
          </w:tcPr>
          <w:p w14:paraId="3717B102"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22EE7391"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30D45359"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4EA9674D" w14:textId="77777777" w:rsidTr="00517A63">
        <w:tc>
          <w:tcPr>
            <w:tcW w:w="6374" w:type="dxa"/>
            <w:shd w:val="clear" w:color="auto" w:fill="F2F2F2"/>
            <w:vAlign w:val="center"/>
          </w:tcPr>
          <w:p w14:paraId="5BA1C56E" w14:textId="77777777" w:rsidR="00265800" w:rsidRDefault="00265800" w:rsidP="00AB1C33">
            <w:pPr>
              <w:spacing w:line="360" w:lineRule="auto"/>
            </w:pPr>
            <w:r w:rsidRPr="00F51ED6">
              <w:t>Czytałem/am informacje o LGD na stronie gminy</w:t>
            </w:r>
          </w:p>
        </w:tc>
        <w:tc>
          <w:tcPr>
            <w:tcW w:w="851" w:type="dxa"/>
            <w:shd w:val="clear" w:color="auto" w:fill="auto"/>
            <w:vAlign w:val="center"/>
          </w:tcPr>
          <w:p w14:paraId="681FFF13"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2E896E3F"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69572167"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3AAFB9D9" w14:textId="77777777" w:rsidTr="00517A63">
        <w:tc>
          <w:tcPr>
            <w:tcW w:w="6374" w:type="dxa"/>
            <w:shd w:val="clear" w:color="auto" w:fill="F2F2F2"/>
            <w:vAlign w:val="center"/>
          </w:tcPr>
          <w:p w14:paraId="53ECCA9D" w14:textId="77777777" w:rsidR="00265800" w:rsidRDefault="00265800" w:rsidP="00AB1C33">
            <w:pPr>
              <w:spacing w:line="360" w:lineRule="auto"/>
            </w:pPr>
            <w:r w:rsidRPr="00F51ED6">
              <w:t>Odwiedzałem/am stoiska LGD podczas imprez lokalnych lub festynów</w:t>
            </w:r>
          </w:p>
        </w:tc>
        <w:tc>
          <w:tcPr>
            <w:tcW w:w="851" w:type="dxa"/>
            <w:shd w:val="clear" w:color="auto" w:fill="auto"/>
            <w:vAlign w:val="center"/>
          </w:tcPr>
          <w:p w14:paraId="3E25DA7A"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4D3B544F"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781E3A4E"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4479094C" w14:textId="77777777" w:rsidTr="00517A63">
        <w:tc>
          <w:tcPr>
            <w:tcW w:w="6374" w:type="dxa"/>
            <w:shd w:val="clear" w:color="auto" w:fill="F2F2F2"/>
            <w:vAlign w:val="center"/>
          </w:tcPr>
          <w:p w14:paraId="027988E3" w14:textId="77777777" w:rsidR="00265800" w:rsidRDefault="00265800" w:rsidP="00AB1C33">
            <w:pPr>
              <w:spacing w:line="360" w:lineRule="auto"/>
            </w:pPr>
            <w:r w:rsidRPr="00F51ED6">
              <w:t>Dowiedziałem/am się o działalności LGD od znajomych i/lub rodziny</w:t>
            </w:r>
          </w:p>
        </w:tc>
        <w:tc>
          <w:tcPr>
            <w:tcW w:w="851" w:type="dxa"/>
            <w:shd w:val="clear" w:color="auto" w:fill="auto"/>
            <w:vAlign w:val="center"/>
          </w:tcPr>
          <w:p w14:paraId="0B8511C8"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0B07EAAC"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49C277C1"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6684E769" w14:textId="77777777" w:rsidTr="00517A63">
        <w:tc>
          <w:tcPr>
            <w:tcW w:w="6374" w:type="dxa"/>
            <w:shd w:val="clear" w:color="auto" w:fill="F2F2F2"/>
            <w:vAlign w:val="center"/>
          </w:tcPr>
          <w:p w14:paraId="726687EA" w14:textId="77777777" w:rsidR="00265800" w:rsidRDefault="00265800" w:rsidP="00AB1C33">
            <w:pPr>
              <w:spacing w:line="360" w:lineRule="auto"/>
            </w:pPr>
            <w:r w:rsidRPr="00F51ED6">
              <w:t>Dowiedziałem/am się z tablic informacyjnych, billboardów i plakatów</w:t>
            </w:r>
          </w:p>
        </w:tc>
        <w:tc>
          <w:tcPr>
            <w:tcW w:w="851" w:type="dxa"/>
            <w:shd w:val="clear" w:color="auto" w:fill="auto"/>
            <w:vAlign w:val="center"/>
          </w:tcPr>
          <w:p w14:paraId="62791E02"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5B811242"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01A65E86"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712A397A" w14:textId="77777777" w:rsidTr="00517A63">
        <w:tc>
          <w:tcPr>
            <w:tcW w:w="6374" w:type="dxa"/>
            <w:shd w:val="clear" w:color="auto" w:fill="F2F2F2"/>
            <w:vAlign w:val="center"/>
          </w:tcPr>
          <w:p w14:paraId="13AE91D9" w14:textId="77777777" w:rsidR="00265800" w:rsidRDefault="00265800" w:rsidP="00AB1C33">
            <w:pPr>
              <w:spacing w:line="360" w:lineRule="auto"/>
            </w:pPr>
            <w:r w:rsidRPr="00F51ED6">
              <w:t>Dowiedziałem/am się z wydawanych przez LGD publikacji i/lub materiałów promocyjnych</w:t>
            </w:r>
          </w:p>
        </w:tc>
        <w:tc>
          <w:tcPr>
            <w:tcW w:w="851" w:type="dxa"/>
            <w:shd w:val="clear" w:color="auto" w:fill="auto"/>
            <w:vAlign w:val="center"/>
          </w:tcPr>
          <w:p w14:paraId="2B1DE396"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34B0BC59"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7B36676A"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56A48F38" w14:textId="77777777" w:rsidTr="00517A63">
        <w:tc>
          <w:tcPr>
            <w:tcW w:w="6374" w:type="dxa"/>
            <w:shd w:val="clear" w:color="auto" w:fill="F2F2F2"/>
            <w:vAlign w:val="center"/>
          </w:tcPr>
          <w:p w14:paraId="7BEBF3C7" w14:textId="77777777" w:rsidR="00265800" w:rsidRDefault="00265800" w:rsidP="00AB1C33">
            <w:pPr>
              <w:spacing w:line="360" w:lineRule="auto"/>
            </w:pPr>
            <w:r w:rsidRPr="00F51ED6">
              <w:t>Uczestniczyłem w spotkaniach informacyjno-konsultacyjnych organizowanych przez LGD</w:t>
            </w:r>
          </w:p>
        </w:tc>
        <w:tc>
          <w:tcPr>
            <w:tcW w:w="851" w:type="dxa"/>
            <w:shd w:val="clear" w:color="auto" w:fill="auto"/>
            <w:vAlign w:val="center"/>
          </w:tcPr>
          <w:p w14:paraId="25F4203E"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2185A33F"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1ED46E9F"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5F63E452" w14:textId="77777777" w:rsidTr="00517A63">
        <w:tc>
          <w:tcPr>
            <w:tcW w:w="6374" w:type="dxa"/>
            <w:shd w:val="clear" w:color="auto" w:fill="F2F2F2"/>
            <w:vAlign w:val="center"/>
          </w:tcPr>
          <w:p w14:paraId="02173FCC" w14:textId="77777777" w:rsidR="00265800" w:rsidRDefault="00265800" w:rsidP="00AB1C33">
            <w:pPr>
              <w:spacing w:line="360" w:lineRule="auto"/>
            </w:pPr>
            <w:r w:rsidRPr="00F51ED6">
              <w:t>Odwiedzałem profil LGD na Facebooku</w:t>
            </w:r>
          </w:p>
        </w:tc>
        <w:tc>
          <w:tcPr>
            <w:tcW w:w="851" w:type="dxa"/>
            <w:shd w:val="clear" w:color="auto" w:fill="auto"/>
            <w:vAlign w:val="center"/>
          </w:tcPr>
          <w:p w14:paraId="50F73087"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360D8675"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3FEC1810" w14:textId="77777777" w:rsidR="00265800" w:rsidRPr="005F6F4A" w:rsidRDefault="00265800" w:rsidP="00AB1C33">
            <w:pPr>
              <w:spacing w:line="360" w:lineRule="auto"/>
              <w:jc w:val="center"/>
              <w:rPr>
                <w:sz w:val="20"/>
                <w:szCs w:val="20"/>
              </w:rPr>
            </w:pPr>
            <w:r w:rsidRPr="005F6F4A">
              <w:rPr>
                <w:sz w:val="20"/>
                <w:szCs w:val="20"/>
              </w:rPr>
              <w:t>Nie</w:t>
            </w:r>
          </w:p>
        </w:tc>
      </w:tr>
    </w:tbl>
    <w:p w14:paraId="163AF4B5" w14:textId="77777777" w:rsidR="00265800" w:rsidRDefault="00265800" w:rsidP="00AB1C33">
      <w:pPr>
        <w:spacing w:line="360" w:lineRule="auto"/>
      </w:pPr>
    </w:p>
    <w:p w14:paraId="6ECA9234" w14:textId="77777777" w:rsidR="00265800" w:rsidRDefault="00265800" w:rsidP="00AB1C33">
      <w:pPr>
        <w:spacing w:line="360" w:lineRule="auto"/>
        <w:rPr>
          <w:i/>
          <w:iCs/>
        </w:rPr>
      </w:pPr>
      <w:r w:rsidRPr="009F6AAB">
        <w:rPr>
          <w:b/>
          <w:bCs/>
        </w:rPr>
        <w:lastRenderedPageBreak/>
        <w:t>5. Czy korzystał/a Pan/i z efektów działań podejmowanych w ciągu ostatnich 5 lat przez LGD działające na terenie gminy, w której Pan/i mieszka?</w:t>
      </w:r>
      <w:r>
        <w:t xml:space="preserve"> </w:t>
      </w:r>
      <w:r>
        <w:rPr>
          <w:i/>
          <w:iCs/>
        </w:rPr>
        <w:t>Proszę zaznaczyć 1 odpowiedź w każdym wierszu tabeli.</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2"/>
        <w:gridCol w:w="1152"/>
        <w:gridCol w:w="1729"/>
        <w:gridCol w:w="1147"/>
      </w:tblGrid>
      <w:tr w:rsidR="00265800" w14:paraId="6825AB1C" w14:textId="77777777" w:rsidTr="00517A63">
        <w:trPr>
          <w:trHeight w:val="1003"/>
        </w:trPr>
        <w:tc>
          <w:tcPr>
            <w:tcW w:w="5182" w:type="dxa"/>
            <w:shd w:val="clear" w:color="auto" w:fill="F2F2F2"/>
            <w:vAlign w:val="center"/>
          </w:tcPr>
          <w:p w14:paraId="6C57B58C" w14:textId="77777777" w:rsidR="00265800" w:rsidRDefault="00265800" w:rsidP="00AB1C33">
            <w:pPr>
              <w:spacing w:line="360" w:lineRule="auto"/>
            </w:pPr>
            <w:r w:rsidRPr="009F6AAB">
              <w:t>Czy korzystał/a Pan/i z infrastruktury, której powstanie bądź modernizacja były dofinansowane ze środków LGD?</w:t>
            </w:r>
          </w:p>
        </w:tc>
        <w:tc>
          <w:tcPr>
            <w:tcW w:w="1152" w:type="dxa"/>
            <w:shd w:val="clear" w:color="auto" w:fill="auto"/>
            <w:vAlign w:val="center"/>
          </w:tcPr>
          <w:p w14:paraId="7BDCA1FC" w14:textId="77777777" w:rsidR="00265800" w:rsidRDefault="00265800" w:rsidP="00AB1C33">
            <w:pPr>
              <w:spacing w:line="360" w:lineRule="auto"/>
              <w:jc w:val="center"/>
            </w:pPr>
            <w:r>
              <w:t>Tak</w:t>
            </w:r>
          </w:p>
        </w:tc>
        <w:tc>
          <w:tcPr>
            <w:tcW w:w="1729" w:type="dxa"/>
            <w:shd w:val="clear" w:color="auto" w:fill="auto"/>
            <w:vAlign w:val="center"/>
          </w:tcPr>
          <w:p w14:paraId="5A3F3090" w14:textId="77777777" w:rsidR="00265800" w:rsidRDefault="00265800" w:rsidP="00AB1C33">
            <w:pPr>
              <w:pStyle w:val="Bezodstpw"/>
              <w:spacing w:line="360" w:lineRule="auto"/>
              <w:jc w:val="center"/>
            </w:pPr>
            <w:r>
              <w:t>Trudno</w:t>
            </w:r>
            <w:r>
              <w:br/>
              <w:t>powiedzieć</w:t>
            </w:r>
          </w:p>
        </w:tc>
        <w:tc>
          <w:tcPr>
            <w:tcW w:w="1147" w:type="dxa"/>
            <w:shd w:val="clear" w:color="auto" w:fill="auto"/>
            <w:vAlign w:val="center"/>
          </w:tcPr>
          <w:p w14:paraId="4536F36E" w14:textId="77777777" w:rsidR="00265800" w:rsidRDefault="00265800" w:rsidP="00AB1C33">
            <w:pPr>
              <w:spacing w:line="360" w:lineRule="auto"/>
              <w:jc w:val="center"/>
            </w:pPr>
            <w:r>
              <w:t>Nie</w:t>
            </w:r>
          </w:p>
        </w:tc>
      </w:tr>
      <w:tr w:rsidR="00265800" w14:paraId="0BF695EC" w14:textId="77777777" w:rsidTr="00517A63">
        <w:trPr>
          <w:trHeight w:val="659"/>
        </w:trPr>
        <w:tc>
          <w:tcPr>
            <w:tcW w:w="5182" w:type="dxa"/>
            <w:shd w:val="clear" w:color="auto" w:fill="F2F2F2"/>
            <w:vAlign w:val="center"/>
          </w:tcPr>
          <w:p w14:paraId="08223D72" w14:textId="77777777" w:rsidR="00265800" w:rsidRDefault="00265800" w:rsidP="00AB1C33">
            <w:pPr>
              <w:spacing w:line="360" w:lineRule="auto"/>
            </w:pPr>
            <w:r w:rsidRPr="009F6AAB">
              <w:t>Czy brał/a Pan/i udział w szkoleniach organizowanych w ramach projektów dofinansowanych przez LGD?</w:t>
            </w:r>
          </w:p>
        </w:tc>
        <w:tc>
          <w:tcPr>
            <w:tcW w:w="1152" w:type="dxa"/>
            <w:shd w:val="clear" w:color="auto" w:fill="auto"/>
            <w:vAlign w:val="center"/>
          </w:tcPr>
          <w:p w14:paraId="249C03F3" w14:textId="77777777" w:rsidR="00265800" w:rsidRDefault="00265800" w:rsidP="00AB1C33">
            <w:pPr>
              <w:spacing w:line="360" w:lineRule="auto"/>
              <w:jc w:val="center"/>
            </w:pPr>
            <w:r>
              <w:t>Tak</w:t>
            </w:r>
          </w:p>
        </w:tc>
        <w:tc>
          <w:tcPr>
            <w:tcW w:w="1729" w:type="dxa"/>
            <w:shd w:val="clear" w:color="auto" w:fill="auto"/>
            <w:vAlign w:val="center"/>
          </w:tcPr>
          <w:p w14:paraId="10504A56" w14:textId="77777777" w:rsidR="00265800" w:rsidRDefault="00265800" w:rsidP="00AB1C33">
            <w:pPr>
              <w:spacing w:line="360" w:lineRule="auto"/>
              <w:jc w:val="center"/>
            </w:pPr>
            <w:r>
              <w:t>Trudno</w:t>
            </w:r>
            <w:r>
              <w:br/>
              <w:t>powiedzieć</w:t>
            </w:r>
          </w:p>
        </w:tc>
        <w:tc>
          <w:tcPr>
            <w:tcW w:w="1147" w:type="dxa"/>
            <w:shd w:val="clear" w:color="auto" w:fill="auto"/>
            <w:vAlign w:val="center"/>
          </w:tcPr>
          <w:p w14:paraId="73407C89" w14:textId="77777777" w:rsidR="00265800" w:rsidRDefault="00265800" w:rsidP="00AB1C33">
            <w:pPr>
              <w:spacing w:line="360" w:lineRule="auto"/>
              <w:jc w:val="center"/>
            </w:pPr>
            <w:r>
              <w:t>Nie</w:t>
            </w:r>
          </w:p>
        </w:tc>
      </w:tr>
      <w:tr w:rsidR="00265800" w14:paraId="328F7176" w14:textId="77777777" w:rsidTr="00517A63">
        <w:trPr>
          <w:trHeight w:val="686"/>
        </w:trPr>
        <w:tc>
          <w:tcPr>
            <w:tcW w:w="5182" w:type="dxa"/>
            <w:shd w:val="clear" w:color="auto" w:fill="F2F2F2"/>
            <w:vAlign w:val="center"/>
          </w:tcPr>
          <w:p w14:paraId="0DE245D8" w14:textId="77777777" w:rsidR="00265800" w:rsidRDefault="00265800" w:rsidP="00AB1C33">
            <w:pPr>
              <w:spacing w:line="360" w:lineRule="auto"/>
            </w:pPr>
            <w:r w:rsidRPr="009F6AAB">
              <w:t>Czy brał/a Pan/i udział w spotkaniach organizowanych przez LGD?</w:t>
            </w:r>
          </w:p>
        </w:tc>
        <w:tc>
          <w:tcPr>
            <w:tcW w:w="1152" w:type="dxa"/>
            <w:shd w:val="clear" w:color="auto" w:fill="auto"/>
            <w:vAlign w:val="center"/>
          </w:tcPr>
          <w:p w14:paraId="3C9E3168" w14:textId="77777777" w:rsidR="00265800" w:rsidRDefault="00265800" w:rsidP="00AB1C33">
            <w:pPr>
              <w:spacing w:line="360" w:lineRule="auto"/>
              <w:jc w:val="center"/>
            </w:pPr>
            <w:r>
              <w:t>Tak</w:t>
            </w:r>
          </w:p>
        </w:tc>
        <w:tc>
          <w:tcPr>
            <w:tcW w:w="1729" w:type="dxa"/>
            <w:shd w:val="clear" w:color="auto" w:fill="auto"/>
            <w:vAlign w:val="center"/>
          </w:tcPr>
          <w:p w14:paraId="1BDA36A1" w14:textId="77777777" w:rsidR="00265800" w:rsidRDefault="00265800" w:rsidP="00AB1C33">
            <w:pPr>
              <w:spacing w:line="360" w:lineRule="auto"/>
              <w:jc w:val="center"/>
            </w:pPr>
            <w:r>
              <w:t>Trudno</w:t>
            </w:r>
            <w:r>
              <w:br/>
              <w:t>powiedzieć</w:t>
            </w:r>
          </w:p>
        </w:tc>
        <w:tc>
          <w:tcPr>
            <w:tcW w:w="1147" w:type="dxa"/>
            <w:shd w:val="clear" w:color="auto" w:fill="auto"/>
            <w:vAlign w:val="center"/>
          </w:tcPr>
          <w:p w14:paraId="1D6E7BC8" w14:textId="77777777" w:rsidR="00265800" w:rsidRDefault="00265800" w:rsidP="00AB1C33">
            <w:pPr>
              <w:spacing w:line="360" w:lineRule="auto"/>
              <w:jc w:val="center"/>
            </w:pPr>
            <w:r>
              <w:t>Nie</w:t>
            </w:r>
          </w:p>
        </w:tc>
      </w:tr>
      <w:tr w:rsidR="00265800" w14:paraId="4D262D9A" w14:textId="77777777" w:rsidTr="00517A63">
        <w:trPr>
          <w:trHeight w:val="686"/>
        </w:trPr>
        <w:tc>
          <w:tcPr>
            <w:tcW w:w="5182" w:type="dxa"/>
            <w:shd w:val="clear" w:color="auto" w:fill="F2F2F2"/>
            <w:vAlign w:val="center"/>
          </w:tcPr>
          <w:p w14:paraId="4400927C" w14:textId="77777777" w:rsidR="00265800" w:rsidRDefault="00265800" w:rsidP="00AB1C33">
            <w:pPr>
              <w:spacing w:line="360" w:lineRule="auto"/>
            </w:pPr>
            <w:r w:rsidRPr="009F6AAB">
              <w:t>Czy uczestniczył/a Pan/i w imprezach lokalnych dofinansowanych ze środków LGD?</w:t>
            </w:r>
          </w:p>
        </w:tc>
        <w:tc>
          <w:tcPr>
            <w:tcW w:w="1152" w:type="dxa"/>
            <w:shd w:val="clear" w:color="auto" w:fill="auto"/>
            <w:vAlign w:val="center"/>
          </w:tcPr>
          <w:p w14:paraId="650077FC" w14:textId="77777777" w:rsidR="00265800" w:rsidRDefault="00265800" w:rsidP="00AB1C33">
            <w:pPr>
              <w:spacing w:line="360" w:lineRule="auto"/>
              <w:jc w:val="center"/>
            </w:pPr>
            <w:r>
              <w:t>Tak</w:t>
            </w:r>
          </w:p>
        </w:tc>
        <w:tc>
          <w:tcPr>
            <w:tcW w:w="1729" w:type="dxa"/>
            <w:shd w:val="clear" w:color="auto" w:fill="auto"/>
            <w:vAlign w:val="center"/>
          </w:tcPr>
          <w:p w14:paraId="5E07EFB0" w14:textId="77777777" w:rsidR="00265800" w:rsidRDefault="00265800" w:rsidP="00AB1C33">
            <w:pPr>
              <w:spacing w:line="360" w:lineRule="auto"/>
              <w:jc w:val="center"/>
            </w:pPr>
            <w:r>
              <w:t>Trudno</w:t>
            </w:r>
            <w:r>
              <w:br/>
              <w:t>powiedzieć</w:t>
            </w:r>
          </w:p>
        </w:tc>
        <w:tc>
          <w:tcPr>
            <w:tcW w:w="1147" w:type="dxa"/>
            <w:shd w:val="clear" w:color="auto" w:fill="auto"/>
            <w:vAlign w:val="center"/>
          </w:tcPr>
          <w:p w14:paraId="7183176A" w14:textId="77777777" w:rsidR="00265800" w:rsidRDefault="00265800" w:rsidP="00AB1C33">
            <w:pPr>
              <w:spacing w:line="360" w:lineRule="auto"/>
              <w:jc w:val="center"/>
            </w:pPr>
            <w:r>
              <w:t>Nie</w:t>
            </w:r>
          </w:p>
        </w:tc>
      </w:tr>
    </w:tbl>
    <w:p w14:paraId="4CB03C98" w14:textId="77777777" w:rsidR="00265800" w:rsidRDefault="00265800" w:rsidP="00AB1C33">
      <w:pPr>
        <w:spacing w:line="360" w:lineRule="auto"/>
      </w:pPr>
    </w:p>
    <w:p w14:paraId="20117048" w14:textId="77777777" w:rsidR="00265800" w:rsidRDefault="00265800" w:rsidP="00AB1C33">
      <w:pPr>
        <w:pStyle w:val="Bezodstpw"/>
        <w:spacing w:line="360" w:lineRule="auto"/>
      </w:pPr>
      <w:r w:rsidRPr="009F6AAB">
        <w:rPr>
          <w:b/>
          <w:bCs/>
        </w:rPr>
        <w:t>6. Proszę wskazać, w którym przedziale wiekowym się Pan/i mieści.</w:t>
      </w:r>
      <w:r>
        <w:t xml:space="preserve"> </w:t>
      </w:r>
      <w:r>
        <w:rPr>
          <w:i/>
          <w:iCs/>
        </w:rPr>
        <w:t>Proszę wybrać 1 odpowiedź.</w:t>
      </w:r>
    </w:p>
    <w:p w14:paraId="580D448F" w14:textId="77777777" w:rsidR="00265800" w:rsidRDefault="00265800" w:rsidP="00AB1C33">
      <w:pPr>
        <w:pStyle w:val="Bezodstpw"/>
        <w:numPr>
          <w:ilvl w:val="0"/>
          <w:numId w:val="11"/>
        </w:numPr>
        <w:spacing w:line="360" w:lineRule="auto"/>
      </w:pPr>
      <w:r>
        <w:t>18-25 lat</w:t>
      </w:r>
    </w:p>
    <w:p w14:paraId="100C09F4" w14:textId="77777777" w:rsidR="00265800" w:rsidRDefault="00265800" w:rsidP="00AB1C33">
      <w:pPr>
        <w:pStyle w:val="Bezodstpw"/>
        <w:numPr>
          <w:ilvl w:val="0"/>
          <w:numId w:val="11"/>
        </w:numPr>
        <w:spacing w:line="360" w:lineRule="auto"/>
      </w:pPr>
      <w:r>
        <w:t>26-35 lat</w:t>
      </w:r>
    </w:p>
    <w:p w14:paraId="38E68D9D" w14:textId="77777777" w:rsidR="00265800" w:rsidRDefault="00265800" w:rsidP="00AB1C33">
      <w:pPr>
        <w:pStyle w:val="Bezodstpw"/>
        <w:numPr>
          <w:ilvl w:val="0"/>
          <w:numId w:val="11"/>
        </w:numPr>
        <w:spacing w:line="360" w:lineRule="auto"/>
      </w:pPr>
      <w:r>
        <w:t>36-45 lat</w:t>
      </w:r>
    </w:p>
    <w:p w14:paraId="7FD38DCF" w14:textId="77777777" w:rsidR="00265800" w:rsidRDefault="00265800" w:rsidP="00AB1C33">
      <w:pPr>
        <w:pStyle w:val="Bezodstpw"/>
        <w:numPr>
          <w:ilvl w:val="0"/>
          <w:numId w:val="11"/>
        </w:numPr>
        <w:spacing w:line="360" w:lineRule="auto"/>
      </w:pPr>
      <w:r>
        <w:t>46-55 lat</w:t>
      </w:r>
    </w:p>
    <w:p w14:paraId="71F42CDE" w14:textId="77777777" w:rsidR="00265800" w:rsidRDefault="00265800" w:rsidP="00AB1C33">
      <w:pPr>
        <w:pStyle w:val="Bezodstpw"/>
        <w:numPr>
          <w:ilvl w:val="0"/>
          <w:numId w:val="11"/>
        </w:numPr>
        <w:spacing w:line="360" w:lineRule="auto"/>
      </w:pPr>
      <w:r>
        <w:t>56-65 lat</w:t>
      </w:r>
    </w:p>
    <w:p w14:paraId="3F6A256D" w14:textId="77777777" w:rsidR="00265800" w:rsidRDefault="00265800" w:rsidP="00AB1C33">
      <w:pPr>
        <w:pStyle w:val="Bezodstpw"/>
        <w:numPr>
          <w:ilvl w:val="0"/>
          <w:numId w:val="11"/>
        </w:numPr>
        <w:spacing w:line="360" w:lineRule="auto"/>
      </w:pPr>
      <w:r>
        <w:t>66 lat lub więcej</w:t>
      </w:r>
    </w:p>
    <w:p w14:paraId="662AAC46" w14:textId="77777777" w:rsidR="00265800" w:rsidRDefault="00265800" w:rsidP="00AB1C33">
      <w:pPr>
        <w:spacing w:line="360" w:lineRule="auto"/>
      </w:pPr>
    </w:p>
    <w:p w14:paraId="0E1FE5EE" w14:textId="77777777" w:rsidR="00265800" w:rsidRDefault="00265800" w:rsidP="00AB1C33">
      <w:pPr>
        <w:spacing w:line="360" w:lineRule="auto"/>
        <w:rPr>
          <w:b/>
          <w:bCs/>
          <w:i/>
          <w:iCs/>
        </w:rPr>
      </w:pPr>
      <w:r w:rsidRPr="00F4624B">
        <w:rPr>
          <w:b/>
          <w:bCs/>
        </w:rPr>
        <w:t>7.</w:t>
      </w:r>
      <w:r>
        <w:t xml:space="preserve"> </w:t>
      </w:r>
      <w:r>
        <w:rPr>
          <w:b/>
          <w:bCs/>
        </w:rPr>
        <w:t xml:space="preserve">Proszę podać swoją płeć. </w:t>
      </w:r>
      <w:r w:rsidRPr="00F4624B">
        <w:rPr>
          <w:i/>
          <w:iCs/>
        </w:rPr>
        <w:t>Proszę wybrać 1 odpowiedź.</w:t>
      </w:r>
    </w:p>
    <w:p w14:paraId="78C48F88" w14:textId="77777777" w:rsidR="00265800" w:rsidRPr="00F4624B" w:rsidRDefault="00265800" w:rsidP="00AB1C33">
      <w:pPr>
        <w:pStyle w:val="Akapitzlist"/>
        <w:numPr>
          <w:ilvl w:val="0"/>
          <w:numId w:val="12"/>
        </w:numPr>
        <w:spacing w:line="360" w:lineRule="auto"/>
      </w:pPr>
      <w:r w:rsidRPr="00F4624B">
        <w:t>Kobieta</w:t>
      </w:r>
    </w:p>
    <w:p w14:paraId="27C35DD4" w14:textId="77777777" w:rsidR="00265800" w:rsidRPr="00F4624B" w:rsidRDefault="00265800" w:rsidP="00AB1C33">
      <w:pPr>
        <w:pStyle w:val="Akapitzlist"/>
        <w:numPr>
          <w:ilvl w:val="0"/>
          <w:numId w:val="12"/>
        </w:numPr>
        <w:spacing w:line="360" w:lineRule="auto"/>
      </w:pPr>
      <w:r w:rsidRPr="00F4624B">
        <w:t>Mężczyzna</w:t>
      </w:r>
    </w:p>
    <w:p w14:paraId="0CF34697" w14:textId="77777777" w:rsidR="00265800" w:rsidRDefault="00265800" w:rsidP="00AB1C33">
      <w:pPr>
        <w:pStyle w:val="Akapitzlist"/>
        <w:numPr>
          <w:ilvl w:val="0"/>
          <w:numId w:val="12"/>
        </w:numPr>
        <w:spacing w:line="360" w:lineRule="auto"/>
      </w:pPr>
      <w:r w:rsidRPr="00F4624B">
        <w:t>Wolę nie podawać.</w:t>
      </w:r>
    </w:p>
    <w:p w14:paraId="6BE7C7A6" w14:textId="476C01D3" w:rsidR="00265800" w:rsidRPr="001D2E12" w:rsidRDefault="00265800" w:rsidP="00AB1C33">
      <w:pPr>
        <w:pStyle w:val="Nagwek2"/>
        <w:spacing w:line="360" w:lineRule="auto"/>
      </w:pPr>
      <w:r>
        <w:br w:type="page"/>
      </w:r>
      <w:bookmarkStart w:id="141" w:name="_Toc87396273"/>
      <w:r w:rsidRPr="001D2E12">
        <w:lastRenderedPageBreak/>
        <w:t xml:space="preserve">Ankieta dla beneficjentów LGD </w:t>
      </w:r>
      <w:r w:rsidR="0003366B">
        <w:t>„Gorce-Pieniny”</w:t>
      </w:r>
      <w:bookmarkEnd w:id="141"/>
    </w:p>
    <w:p w14:paraId="35E31F5F" w14:textId="4A4C88BD" w:rsidR="00265800" w:rsidRPr="001D2E12" w:rsidRDefault="00265800" w:rsidP="00AB1C33">
      <w:pPr>
        <w:pStyle w:val="Bezodstpw"/>
        <w:spacing w:line="360" w:lineRule="auto"/>
        <w:jc w:val="both"/>
      </w:pPr>
      <w:r w:rsidRPr="001D2E12">
        <w:t xml:space="preserve">Prosimy o wypełnienie krótkiej ankiety dotyczącej funkcjonowania Lokalnej Grupy Działania </w:t>
      </w:r>
      <w:r w:rsidR="0003366B">
        <w:t>„Gorce-Pieniny”</w:t>
      </w:r>
      <w:r w:rsidRPr="001D2E12">
        <w:t>. Ankieta jest anonimowa, co znaczy, że nie gromadzimy żadnych danych, które mogą pozwolić na identyfikację osób ją wypełniających. Wypełnienie ankiety nie powinno zająć więcej niż 10 minut.</w:t>
      </w:r>
    </w:p>
    <w:p w14:paraId="653740EC" w14:textId="77777777" w:rsidR="00265800" w:rsidRPr="001D2E12" w:rsidRDefault="00265800" w:rsidP="00AB1C33">
      <w:pPr>
        <w:pStyle w:val="Bezodstpw"/>
        <w:spacing w:line="360" w:lineRule="auto"/>
        <w:jc w:val="both"/>
      </w:pPr>
      <w:r w:rsidRPr="001D2E12">
        <w:t xml:space="preserve">Ankieta powinna zostać wypełniona przez osobę, która jest lub była realizatorem projektu wspartego przez Lokalną Grupę Działania (np. polegającego na założeniu działalności gospodarczej). W przypadku, gdy beneficjentami wsparcia był podmiot (Urząd Gminy, Ośrodek Kultury, Organizacja Pozarządowa, OSP, KGW), ankieta powinna zostać wypełniona przez osobę, która w ramach danego podmiotu była bezpośrednio zaangażowana w realizację dofinansowanego projektu. </w:t>
      </w:r>
    </w:p>
    <w:p w14:paraId="13C28D88" w14:textId="77777777" w:rsidR="00265800" w:rsidRPr="001D2E12" w:rsidRDefault="00265800" w:rsidP="00AB1C33">
      <w:pPr>
        <w:pStyle w:val="Bezodstpw"/>
        <w:spacing w:line="360" w:lineRule="auto"/>
      </w:pPr>
    </w:p>
    <w:p w14:paraId="29BC4E2F" w14:textId="77777777" w:rsidR="00265800" w:rsidRPr="001D2E12" w:rsidRDefault="00265800" w:rsidP="00AB1C33">
      <w:pPr>
        <w:pStyle w:val="Bezodstpw"/>
        <w:spacing w:line="360" w:lineRule="auto"/>
      </w:pPr>
      <w:r w:rsidRPr="001D2E12">
        <w:t>Z góry dziękujemy za pomoc!</w:t>
      </w:r>
    </w:p>
    <w:p w14:paraId="5EE534E1" w14:textId="66D08501" w:rsidR="00265800" w:rsidRDefault="00265800" w:rsidP="00AB1C33">
      <w:pPr>
        <w:pStyle w:val="Bezodstpw"/>
        <w:spacing w:line="360" w:lineRule="auto"/>
      </w:pPr>
      <w:r w:rsidRPr="00C970F1">
        <w:t xml:space="preserve">Lokalna Grupa Działania </w:t>
      </w:r>
      <w:r w:rsidR="0003366B">
        <w:t>„Gorce-Pieniny”</w:t>
      </w:r>
    </w:p>
    <w:p w14:paraId="1A2A91D4" w14:textId="77777777" w:rsidR="00265800" w:rsidRDefault="00265800" w:rsidP="00AB1C33">
      <w:pPr>
        <w:pStyle w:val="Bezodstpw"/>
        <w:spacing w:line="360" w:lineRule="auto"/>
      </w:pPr>
    </w:p>
    <w:p w14:paraId="6E292FAE" w14:textId="77777777" w:rsidR="00265800" w:rsidRDefault="00265800" w:rsidP="00AB1C33">
      <w:pPr>
        <w:pStyle w:val="Bezodstpw"/>
        <w:spacing w:line="360" w:lineRule="auto"/>
      </w:pPr>
      <w:r w:rsidRPr="00C14BBA">
        <w:rPr>
          <w:b/>
          <w:bCs/>
        </w:rPr>
        <w:t>W jakim stopniu zgadza się Pan/i ze stwierdzeniem „moja gmina jest dobrym miejscem do życia, w którym mogę realizować wszystkie swoje podstawowe potrzeby”?</w:t>
      </w:r>
      <w:r>
        <w:t xml:space="preserve"> </w:t>
      </w:r>
      <w:r>
        <w:rPr>
          <w:i/>
          <w:iCs/>
        </w:rPr>
        <w:t>(proszę zaznaczyć 1 odpowiedź)</w:t>
      </w:r>
    </w:p>
    <w:p w14:paraId="3D1712DC" w14:textId="77777777" w:rsidR="00265800" w:rsidRDefault="00265800" w:rsidP="00AB1C33">
      <w:pPr>
        <w:pStyle w:val="Bezodstpw"/>
        <w:numPr>
          <w:ilvl w:val="0"/>
          <w:numId w:val="13"/>
        </w:numPr>
        <w:spacing w:line="360" w:lineRule="auto"/>
      </w:pPr>
      <w:r>
        <w:t>Zdecydowanie zgadzam się</w:t>
      </w:r>
    </w:p>
    <w:p w14:paraId="393B4416" w14:textId="77777777" w:rsidR="00265800" w:rsidRDefault="00265800" w:rsidP="00AB1C33">
      <w:pPr>
        <w:pStyle w:val="Bezodstpw"/>
        <w:numPr>
          <w:ilvl w:val="0"/>
          <w:numId w:val="13"/>
        </w:numPr>
        <w:spacing w:line="360" w:lineRule="auto"/>
      </w:pPr>
      <w:r>
        <w:t>Raczej zgadzam się</w:t>
      </w:r>
    </w:p>
    <w:p w14:paraId="31AFC261" w14:textId="77777777" w:rsidR="00265800" w:rsidRDefault="00265800" w:rsidP="00AB1C33">
      <w:pPr>
        <w:pStyle w:val="Bezodstpw"/>
        <w:numPr>
          <w:ilvl w:val="0"/>
          <w:numId w:val="13"/>
        </w:numPr>
        <w:spacing w:line="360" w:lineRule="auto"/>
      </w:pPr>
      <w:r>
        <w:t>Trudno powiedzieć</w:t>
      </w:r>
    </w:p>
    <w:p w14:paraId="3EC0DA88" w14:textId="77777777" w:rsidR="00265800" w:rsidRDefault="00265800" w:rsidP="00AB1C33">
      <w:pPr>
        <w:pStyle w:val="Bezodstpw"/>
        <w:numPr>
          <w:ilvl w:val="0"/>
          <w:numId w:val="13"/>
        </w:numPr>
        <w:spacing w:line="360" w:lineRule="auto"/>
      </w:pPr>
      <w:r>
        <w:t>Raczej nie zgadzam się</w:t>
      </w:r>
    </w:p>
    <w:p w14:paraId="078C5E57" w14:textId="77777777" w:rsidR="00265800" w:rsidRDefault="00265800" w:rsidP="00AB1C33">
      <w:pPr>
        <w:pStyle w:val="Bezodstpw"/>
        <w:numPr>
          <w:ilvl w:val="0"/>
          <w:numId w:val="13"/>
        </w:numPr>
        <w:spacing w:line="360" w:lineRule="auto"/>
      </w:pPr>
      <w:r>
        <w:t>Zdecydowanie nie zgadzam się</w:t>
      </w:r>
    </w:p>
    <w:p w14:paraId="2F0BD54C" w14:textId="77777777" w:rsidR="00265800" w:rsidRDefault="00265800" w:rsidP="00AB1C33">
      <w:pPr>
        <w:pStyle w:val="Bezodstpw"/>
        <w:spacing w:line="360" w:lineRule="auto"/>
      </w:pPr>
    </w:p>
    <w:p w14:paraId="74028618" w14:textId="77777777" w:rsidR="00265800" w:rsidRPr="00C14BBA" w:rsidRDefault="00265800" w:rsidP="00AB1C33">
      <w:pPr>
        <w:pStyle w:val="Bezodstpw"/>
        <w:spacing w:line="360" w:lineRule="auto"/>
        <w:rPr>
          <w:b/>
          <w:bCs/>
        </w:rPr>
      </w:pPr>
      <w:r w:rsidRPr="00C14BBA">
        <w:rPr>
          <w:b/>
          <w:bCs/>
        </w:rPr>
        <w:t>W jaki sposób docierały do Pana/i informacje o naborze wniosków w Lokalnej Grupie Działania?</w:t>
      </w:r>
    </w:p>
    <w:p w14:paraId="1FDF3D7B" w14:textId="77777777" w:rsidR="00265800" w:rsidRDefault="00265800" w:rsidP="00AB1C33">
      <w:pPr>
        <w:pStyle w:val="Bezodstpw"/>
        <w:spacing w:line="360" w:lineRule="auto"/>
      </w:pPr>
      <w:r>
        <w:rPr>
          <w:i/>
          <w:iCs/>
        </w:rPr>
        <w:t>Proszę zaznaczyć 1 odpowiedź w każdym wierszu tabeli.</w:t>
      </w: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6"/>
        <w:gridCol w:w="501"/>
        <w:gridCol w:w="1942"/>
        <w:gridCol w:w="692"/>
      </w:tblGrid>
      <w:tr w:rsidR="00265800" w14:paraId="5BDCB684" w14:textId="77777777" w:rsidTr="00517A63">
        <w:tc>
          <w:tcPr>
            <w:tcW w:w="6207" w:type="dxa"/>
            <w:shd w:val="clear" w:color="auto" w:fill="F2F2F2"/>
          </w:tcPr>
          <w:p w14:paraId="52466DC7" w14:textId="77777777" w:rsidR="00265800" w:rsidRDefault="00265800" w:rsidP="00AB1C33">
            <w:pPr>
              <w:pStyle w:val="Bezodstpw"/>
              <w:spacing w:line="360" w:lineRule="auto"/>
            </w:pPr>
            <w:r w:rsidRPr="00C14BBA">
              <w:t>Czytałem/am publikacje w prasie na temat działalności LGD</w:t>
            </w:r>
          </w:p>
        </w:tc>
        <w:tc>
          <w:tcPr>
            <w:tcW w:w="236" w:type="dxa"/>
            <w:shd w:val="clear" w:color="auto" w:fill="auto"/>
          </w:tcPr>
          <w:p w14:paraId="72EE39D1"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382CEE8D"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EC87928"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035423A5" w14:textId="77777777" w:rsidTr="00517A63">
        <w:tc>
          <w:tcPr>
            <w:tcW w:w="6207" w:type="dxa"/>
            <w:shd w:val="clear" w:color="auto" w:fill="F2F2F2"/>
          </w:tcPr>
          <w:p w14:paraId="3D52CEA1" w14:textId="77777777" w:rsidR="00265800" w:rsidRDefault="00265800" w:rsidP="00AB1C33">
            <w:pPr>
              <w:pStyle w:val="Bezodstpw"/>
              <w:spacing w:line="360" w:lineRule="auto"/>
            </w:pPr>
            <w:r w:rsidRPr="00C14BBA">
              <w:t>Odwiedzałem/am stronę internetową LGD</w:t>
            </w:r>
          </w:p>
        </w:tc>
        <w:tc>
          <w:tcPr>
            <w:tcW w:w="236" w:type="dxa"/>
            <w:shd w:val="clear" w:color="auto" w:fill="auto"/>
          </w:tcPr>
          <w:p w14:paraId="2CCDC6D0"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6D50E89C"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53F89AB6"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159D2B2D" w14:textId="77777777" w:rsidTr="00517A63">
        <w:tc>
          <w:tcPr>
            <w:tcW w:w="6207" w:type="dxa"/>
            <w:shd w:val="clear" w:color="auto" w:fill="F2F2F2"/>
          </w:tcPr>
          <w:p w14:paraId="4DE81728" w14:textId="77777777" w:rsidR="00265800" w:rsidRDefault="00265800" w:rsidP="00AB1C33">
            <w:pPr>
              <w:pStyle w:val="Bezodstpw"/>
              <w:spacing w:line="360" w:lineRule="auto"/>
            </w:pPr>
            <w:r w:rsidRPr="00C14BBA">
              <w:t>Czytałem/am informacje o LGD na stronie gminy</w:t>
            </w:r>
          </w:p>
        </w:tc>
        <w:tc>
          <w:tcPr>
            <w:tcW w:w="236" w:type="dxa"/>
            <w:shd w:val="clear" w:color="auto" w:fill="auto"/>
          </w:tcPr>
          <w:p w14:paraId="5BCD256F"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6822043D"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7C098E18"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01685B69" w14:textId="77777777" w:rsidTr="00517A63">
        <w:tc>
          <w:tcPr>
            <w:tcW w:w="6207" w:type="dxa"/>
            <w:shd w:val="clear" w:color="auto" w:fill="F2F2F2"/>
          </w:tcPr>
          <w:p w14:paraId="498E2BF2" w14:textId="77777777" w:rsidR="00265800" w:rsidRDefault="00265800" w:rsidP="00AB1C33">
            <w:pPr>
              <w:pStyle w:val="Bezodstpw"/>
              <w:spacing w:line="360" w:lineRule="auto"/>
            </w:pPr>
            <w:r w:rsidRPr="00C14BBA">
              <w:t>Odwiedzałem/am stoiska LGD podczas imprez lokalnych lub festynów</w:t>
            </w:r>
          </w:p>
        </w:tc>
        <w:tc>
          <w:tcPr>
            <w:tcW w:w="236" w:type="dxa"/>
            <w:shd w:val="clear" w:color="auto" w:fill="auto"/>
          </w:tcPr>
          <w:p w14:paraId="6E38D181"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14CA45F7"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EEAD133"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13E8A61D" w14:textId="77777777" w:rsidTr="00517A63">
        <w:tc>
          <w:tcPr>
            <w:tcW w:w="6207" w:type="dxa"/>
            <w:shd w:val="clear" w:color="auto" w:fill="F2F2F2"/>
          </w:tcPr>
          <w:p w14:paraId="1B87825F" w14:textId="77777777" w:rsidR="00265800" w:rsidRDefault="00265800" w:rsidP="00AB1C33">
            <w:pPr>
              <w:pStyle w:val="Bezodstpw"/>
              <w:spacing w:line="360" w:lineRule="auto"/>
            </w:pPr>
            <w:r w:rsidRPr="00C14BBA">
              <w:t>Dowiedziałem/am się o działalności LGD od znajomych i/lub rodziny</w:t>
            </w:r>
          </w:p>
        </w:tc>
        <w:tc>
          <w:tcPr>
            <w:tcW w:w="236" w:type="dxa"/>
            <w:shd w:val="clear" w:color="auto" w:fill="auto"/>
          </w:tcPr>
          <w:p w14:paraId="38A124F8"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191414C0"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326CD308"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61E90FDB" w14:textId="77777777" w:rsidTr="00517A63">
        <w:tc>
          <w:tcPr>
            <w:tcW w:w="6207" w:type="dxa"/>
            <w:shd w:val="clear" w:color="auto" w:fill="F2F2F2"/>
          </w:tcPr>
          <w:p w14:paraId="5F394F98" w14:textId="77777777" w:rsidR="00265800" w:rsidRDefault="00265800" w:rsidP="00AB1C33">
            <w:pPr>
              <w:pStyle w:val="Bezodstpw"/>
              <w:spacing w:line="360" w:lineRule="auto"/>
            </w:pPr>
            <w:r w:rsidRPr="00C14BBA">
              <w:t>Dowiedziałem/am się z tablic informacyjnych, billboardów i plakatów</w:t>
            </w:r>
          </w:p>
        </w:tc>
        <w:tc>
          <w:tcPr>
            <w:tcW w:w="236" w:type="dxa"/>
            <w:shd w:val="clear" w:color="auto" w:fill="auto"/>
          </w:tcPr>
          <w:p w14:paraId="34AF68BD"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4851F16D"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0AA7C97A"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4D9A0A0F" w14:textId="77777777" w:rsidTr="00517A63">
        <w:tc>
          <w:tcPr>
            <w:tcW w:w="6207" w:type="dxa"/>
            <w:shd w:val="clear" w:color="auto" w:fill="F2F2F2"/>
          </w:tcPr>
          <w:p w14:paraId="451229C9" w14:textId="77777777" w:rsidR="00265800" w:rsidRDefault="00265800" w:rsidP="00AB1C33">
            <w:pPr>
              <w:pStyle w:val="Bezodstpw"/>
              <w:spacing w:line="360" w:lineRule="auto"/>
            </w:pPr>
            <w:r w:rsidRPr="00C14BBA">
              <w:t xml:space="preserve">Dowiedziałem/am się z wydawanych przez LGD publikacji i/lub </w:t>
            </w:r>
            <w:r w:rsidRPr="00C14BBA">
              <w:lastRenderedPageBreak/>
              <w:t>materiałów promocyjnych</w:t>
            </w:r>
          </w:p>
        </w:tc>
        <w:tc>
          <w:tcPr>
            <w:tcW w:w="236" w:type="dxa"/>
            <w:shd w:val="clear" w:color="auto" w:fill="auto"/>
          </w:tcPr>
          <w:p w14:paraId="64D9ED11" w14:textId="77777777" w:rsidR="00265800" w:rsidRPr="005F6F4A" w:rsidRDefault="00265800" w:rsidP="00AB1C33">
            <w:pPr>
              <w:pStyle w:val="Bezodstpw"/>
              <w:spacing w:line="360" w:lineRule="auto"/>
              <w:rPr>
                <w:sz w:val="20"/>
                <w:szCs w:val="20"/>
              </w:rPr>
            </w:pPr>
            <w:r w:rsidRPr="005F6F4A">
              <w:rPr>
                <w:sz w:val="20"/>
                <w:szCs w:val="20"/>
              </w:rPr>
              <w:lastRenderedPageBreak/>
              <w:t>Tak</w:t>
            </w:r>
          </w:p>
        </w:tc>
        <w:tc>
          <w:tcPr>
            <w:tcW w:w="1985" w:type="dxa"/>
            <w:shd w:val="clear" w:color="auto" w:fill="auto"/>
          </w:tcPr>
          <w:p w14:paraId="17689858"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2A9226A"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456724BE" w14:textId="77777777" w:rsidTr="00517A63">
        <w:trPr>
          <w:trHeight w:val="96"/>
        </w:trPr>
        <w:tc>
          <w:tcPr>
            <w:tcW w:w="6207" w:type="dxa"/>
            <w:shd w:val="clear" w:color="auto" w:fill="F2F2F2"/>
          </w:tcPr>
          <w:p w14:paraId="2980BB37" w14:textId="77777777" w:rsidR="00265800" w:rsidRDefault="00265800" w:rsidP="00AB1C33">
            <w:pPr>
              <w:pStyle w:val="Bezodstpw"/>
              <w:spacing w:line="360" w:lineRule="auto"/>
            </w:pPr>
            <w:r w:rsidRPr="00C14BBA">
              <w:lastRenderedPageBreak/>
              <w:t>Uczestniczyłem/am w spotkaniach informacyjno-konsultacyjnych organizowanych przez LGD</w:t>
            </w:r>
          </w:p>
        </w:tc>
        <w:tc>
          <w:tcPr>
            <w:tcW w:w="236" w:type="dxa"/>
            <w:shd w:val="clear" w:color="auto" w:fill="auto"/>
          </w:tcPr>
          <w:p w14:paraId="4A9AF7AF"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361CD216"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0AB463D9"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3AFFEB55" w14:textId="77777777" w:rsidTr="00517A63">
        <w:tc>
          <w:tcPr>
            <w:tcW w:w="6207" w:type="dxa"/>
            <w:shd w:val="clear" w:color="auto" w:fill="F2F2F2"/>
          </w:tcPr>
          <w:p w14:paraId="20F96D9C" w14:textId="77777777" w:rsidR="00265800" w:rsidRDefault="00265800" w:rsidP="00AB1C33">
            <w:pPr>
              <w:pStyle w:val="Bezodstpw"/>
              <w:spacing w:line="360" w:lineRule="auto"/>
            </w:pPr>
            <w:r w:rsidRPr="00C14BBA">
              <w:t>Odwiedzałem/am profil LGD na Facebooku</w:t>
            </w:r>
          </w:p>
        </w:tc>
        <w:tc>
          <w:tcPr>
            <w:tcW w:w="236" w:type="dxa"/>
            <w:shd w:val="clear" w:color="auto" w:fill="auto"/>
          </w:tcPr>
          <w:p w14:paraId="1BEEB252"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2F3BB38E"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064182B" w14:textId="77777777" w:rsidR="00265800" w:rsidRPr="005F6F4A" w:rsidRDefault="00265800" w:rsidP="00AB1C33">
            <w:pPr>
              <w:pStyle w:val="Bezodstpw"/>
              <w:spacing w:line="360" w:lineRule="auto"/>
              <w:rPr>
                <w:sz w:val="20"/>
                <w:szCs w:val="20"/>
              </w:rPr>
            </w:pPr>
            <w:r w:rsidRPr="005F6F4A">
              <w:rPr>
                <w:sz w:val="20"/>
                <w:szCs w:val="20"/>
              </w:rPr>
              <w:t>Nie</w:t>
            </w:r>
          </w:p>
        </w:tc>
      </w:tr>
    </w:tbl>
    <w:p w14:paraId="06F40130" w14:textId="77777777" w:rsidR="00265800" w:rsidRDefault="00265800" w:rsidP="00AB1C33">
      <w:pPr>
        <w:pStyle w:val="Bezodstpw"/>
        <w:spacing w:line="360" w:lineRule="auto"/>
        <w:jc w:val="right"/>
      </w:pPr>
    </w:p>
    <w:p w14:paraId="59DE31BA" w14:textId="77777777" w:rsidR="00265800" w:rsidRDefault="00265800" w:rsidP="00AB1C33">
      <w:pPr>
        <w:pStyle w:val="Bezodstpw"/>
        <w:spacing w:line="360" w:lineRule="auto"/>
      </w:pPr>
      <w:r w:rsidRPr="00C14BBA">
        <w:rPr>
          <w:b/>
          <w:bCs/>
        </w:rPr>
        <w:t>Dlaczego zdecydował/a się Pan/i (lub podmiot reprezentowany przez Pana/ią) na złożenie wniosku o przyznanie pomocy finansowej do LGD?</w:t>
      </w:r>
      <w:r w:rsidRPr="00C14BBA">
        <w:t xml:space="preserve"> </w:t>
      </w:r>
      <w:r w:rsidRPr="00C14BBA">
        <w:rPr>
          <w:i/>
          <w:iCs/>
        </w:rPr>
        <w:t>Proszę wybrać jedną odpowiedź, która najlepiej opisuje główny powód złożenia wniosku do LGD.</w:t>
      </w:r>
    </w:p>
    <w:p w14:paraId="3C269B9D" w14:textId="77777777" w:rsidR="00265800" w:rsidRDefault="00265800" w:rsidP="00AB1C33">
      <w:pPr>
        <w:pStyle w:val="Bezodstpw"/>
        <w:numPr>
          <w:ilvl w:val="0"/>
          <w:numId w:val="14"/>
        </w:numPr>
        <w:spacing w:line="360" w:lineRule="auto"/>
      </w:pPr>
      <w:r w:rsidRPr="00C14BBA">
        <w:t>Było to jedyne dostępne źródło finansowania mojego projektu</w:t>
      </w:r>
    </w:p>
    <w:p w14:paraId="302CB738" w14:textId="77777777" w:rsidR="00265800" w:rsidRDefault="00265800" w:rsidP="00AB1C33">
      <w:pPr>
        <w:pStyle w:val="Bezodstpw"/>
        <w:numPr>
          <w:ilvl w:val="0"/>
          <w:numId w:val="14"/>
        </w:numPr>
        <w:spacing w:line="360" w:lineRule="auto"/>
      </w:pPr>
      <w:r w:rsidRPr="00C14BBA">
        <w:t>Nie otrzymałem/am dofinansowania z innych środków/innego programu</w:t>
      </w:r>
    </w:p>
    <w:p w14:paraId="3E7DA960" w14:textId="77777777" w:rsidR="00265800" w:rsidRDefault="00265800" w:rsidP="00AB1C33">
      <w:pPr>
        <w:pStyle w:val="Bezodstpw"/>
        <w:numPr>
          <w:ilvl w:val="0"/>
          <w:numId w:val="14"/>
        </w:numPr>
        <w:spacing w:line="360" w:lineRule="auto"/>
      </w:pPr>
      <w:r w:rsidRPr="00C14BBA">
        <w:t>Chciałem/am skorzystać z nadarzającej się okazji otrzymania środków</w:t>
      </w:r>
    </w:p>
    <w:p w14:paraId="75D78D08" w14:textId="77777777" w:rsidR="00265800" w:rsidRDefault="00265800" w:rsidP="00AB1C33">
      <w:pPr>
        <w:pStyle w:val="Bezodstpw"/>
        <w:numPr>
          <w:ilvl w:val="0"/>
          <w:numId w:val="14"/>
        </w:numPr>
        <w:spacing w:line="360" w:lineRule="auto"/>
      </w:pPr>
      <w:r w:rsidRPr="00C14BBA">
        <w:t>Zostałem/am zachęcony/a do złożenia wniosku przez LGD</w:t>
      </w:r>
    </w:p>
    <w:p w14:paraId="694A5ED8" w14:textId="77777777" w:rsidR="00265800" w:rsidRDefault="00265800" w:rsidP="00AB1C33">
      <w:pPr>
        <w:pStyle w:val="Bezodstpw"/>
        <w:numPr>
          <w:ilvl w:val="0"/>
          <w:numId w:val="14"/>
        </w:numPr>
        <w:spacing w:line="360" w:lineRule="auto"/>
      </w:pPr>
      <w:r w:rsidRPr="00C14BBA">
        <w:t>Na moją decyzję wpłynęła możliwość skorzystania z doradztwa w biurze LGD</w:t>
      </w:r>
    </w:p>
    <w:p w14:paraId="3E482C56" w14:textId="77777777" w:rsidR="00733D1E" w:rsidRDefault="00733D1E" w:rsidP="00733D1E">
      <w:pPr>
        <w:spacing w:line="360" w:lineRule="auto"/>
      </w:pPr>
    </w:p>
    <w:p w14:paraId="694EA3F3" w14:textId="0746B2DB" w:rsidR="00265800" w:rsidRDefault="00265800" w:rsidP="00733D1E">
      <w:pPr>
        <w:spacing w:line="360" w:lineRule="auto"/>
      </w:pPr>
      <w:r w:rsidRPr="00C14BBA">
        <w:rPr>
          <w:b/>
          <w:bCs/>
        </w:rPr>
        <w:t>Jak ocenia Pan/i wsparcie udzielane przez LGD na etapie składania wniosku? Proszę ocenić w jakim stopniu zgadza się Pan/i ze stwierdzeniami opisującymi wsparcie na tym etapie.</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129F4530" w14:textId="77777777" w:rsidTr="00517A63">
        <w:trPr>
          <w:trHeight w:val="1315"/>
        </w:trPr>
        <w:tc>
          <w:tcPr>
            <w:tcW w:w="2263" w:type="dxa"/>
            <w:shd w:val="clear" w:color="auto" w:fill="F2F2F2"/>
            <w:vAlign w:val="center"/>
          </w:tcPr>
          <w:p w14:paraId="08F4980B" w14:textId="77777777" w:rsidR="00265800" w:rsidRPr="00C14BBA" w:rsidRDefault="00265800" w:rsidP="00AB1C33">
            <w:pPr>
              <w:pStyle w:val="Bezodstpw"/>
              <w:spacing w:line="360" w:lineRule="auto"/>
            </w:pPr>
            <w:r w:rsidRPr="00C14BBA">
              <w:t>Zakres udzielonych porad spełnił moje oczekiwania</w:t>
            </w:r>
          </w:p>
        </w:tc>
        <w:tc>
          <w:tcPr>
            <w:tcW w:w="993" w:type="dxa"/>
            <w:shd w:val="clear" w:color="auto" w:fill="auto"/>
            <w:vAlign w:val="center"/>
          </w:tcPr>
          <w:p w14:paraId="2A798DA7"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143C073A"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DEE0174"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0EBAA0A0"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28B0D9AA"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239B29CC"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23F0ED25" w14:textId="77777777" w:rsidTr="00517A63">
        <w:trPr>
          <w:trHeight w:val="1121"/>
        </w:trPr>
        <w:tc>
          <w:tcPr>
            <w:tcW w:w="2263" w:type="dxa"/>
            <w:shd w:val="clear" w:color="auto" w:fill="F2F2F2"/>
            <w:vAlign w:val="center"/>
          </w:tcPr>
          <w:p w14:paraId="032E0042" w14:textId="77777777" w:rsidR="00265800" w:rsidRPr="00C14BBA" w:rsidRDefault="00265800" w:rsidP="00AB1C33">
            <w:pPr>
              <w:pStyle w:val="Bezodstpw"/>
              <w:spacing w:line="360" w:lineRule="auto"/>
            </w:pPr>
            <w:r w:rsidRPr="00C14BBA">
              <w:t>Udzielone porady były przydatne</w:t>
            </w:r>
          </w:p>
        </w:tc>
        <w:tc>
          <w:tcPr>
            <w:tcW w:w="993" w:type="dxa"/>
            <w:shd w:val="clear" w:color="auto" w:fill="auto"/>
            <w:vAlign w:val="center"/>
          </w:tcPr>
          <w:p w14:paraId="16CC91D6"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41037884"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D332C28"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6F31C9F4"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641D8428"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5B63EFBC"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62C78788" w14:textId="77777777" w:rsidTr="00517A63">
        <w:tc>
          <w:tcPr>
            <w:tcW w:w="2263" w:type="dxa"/>
            <w:shd w:val="clear" w:color="auto" w:fill="F2F2F2"/>
            <w:vAlign w:val="center"/>
          </w:tcPr>
          <w:p w14:paraId="6CC662DB" w14:textId="77777777" w:rsidR="00265800" w:rsidRPr="00C14BBA" w:rsidRDefault="00265800" w:rsidP="00AB1C33">
            <w:pPr>
              <w:pStyle w:val="Bezodstpw"/>
              <w:spacing w:line="360" w:lineRule="auto"/>
            </w:pPr>
            <w:r w:rsidRPr="00C14BBA">
              <w:t>Przygotowanie merytoryczne doradcy/ców z LGD było odpowiednie</w:t>
            </w:r>
          </w:p>
        </w:tc>
        <w:tc>
          <w:tcPr>
            <w:tcW w:w="993" w:type="dxa"/>
            <w:shd w:val="clear" w:color="auto" w:fill="auto"/>
            <w:vAlign w:val="center"/>
          </w:tcPr>
          <w:p w14:paraId="11CB512A"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3FF5776C"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6F348CB"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7E3C766C"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709815E7"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158D24C0"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bl>
    <w:p w14:paraId="1BA74593" w14:textId="77777777" w:rsidR="00265800" w:rsidRDefault="00265800" w:rsidP="00AB1C33">
      <w:pPr>
        <w:pStyle w:val="Bezodstpw"/>
        <w:spacing w:line="360" w:lineRule="auto"/>
      </w:pPr>
    </w:p>
    <w:p w14:paraId="7B24D1B8" w14:textId="77777777" w:rsidR="00265800" w:rsidRDefault="00265800" w:rsidP="00AB1C33">
      <w:pPr>
        <w:pStyle w:val="Bezodstpw"/>
        <w:spacing w:line="360" w:lineRule="auto"/>
        <w:rPr>
          <w:b/>
          <w:bCs/>
        </w:rPr>
      </w:pPr>
    </w:p>
    <w:p w14:paraId="4E8E7E52" w14:textId="77777777" w:rsidR="00265800" w:rsidRDefault="00265800" w:rsidP="00AB1C33">
      <w:pPr>
        <w:pStyle w:val="Bezodstpw"/>
        <w:spacing w:line="360" w:lineRule="auto"/>
      </w:pPr>
      <w:r w:rsidRPr="00147CD7">
        <w:rPr>
          <w:b/>
          <w:bCs/>
        </w:rPr>
        <w:t>Proszę wskazać, w jakim zakresie korzystał/a Pan/i ze wsparcia ze strony LGD na etapie składania wniosku?</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992"/>
        <w:gridCol w:w="987"/>
      </w:tblGrid>
      <w:tr w:rsidR="00265800" w14:paraId="273C5302" w14:textId="77777777" w:rsidTr="00517A63">
        <w:tc>
          <w:tcPr>
            <w:tcW w:w="7083" w:type="dxa"/>
            <w:shd w:val="clear" w:color="auto" w:fill="F2F2F2"/>
            <w:vAlign w:val="center"/>
          </w:tcPr>
          <w:p w14:paraId="4B910101" w14:textId="77777777" w:rsidR="00265800" w:rsidRDefault="00265800" w:rsidP="00AB1C33">
            <w:pPr>
              <w:pStyle w:val="Bezodstpw"/>
              <w:spacing w:line="360" w:lineRule="auto"/>
            </w:pPr>
            <w:r w:rsidRPr="00147CD7">
              <w:t xml:space="preserve">Wsparcie polegające na udzieleniu informacji o możliwości uzyskania </w:t>
            </w:r>
            <w:r w:rsidRPr="00147CD7">
              <w:lastRenderedPageBreak/>
              <w:t>dofinansowania dla mojego projektu</w:t>
            </w:r>
          </w:p>
        </w:tc>
        <w:tc>
          <w:tcPr>
            <w:tcW w:w="992" w:type="dxa"/>
            <w:shd w:val="clear" w:color="auto" w:fill="auto"/>
            <w:vAlign w:val="center"/>
          </w:tcPr>
          <w:p w14:paraId="14E06ED0" w14:textId="77777777" w:rsidR="00265800" w:rsidRDefault="00265800" w:rsidP="00AB1C33">
            <w:pPr>
              <w:pStyle w:val="Bezodstpw"/>
              <w:spacing w:line="360" w:lineRule="auto"/>
              <w:jc w:val="center"/>
            </w:pPr>
            <w:r>
              <w:lastRenderedPageBreak/>
              <w:t>Tak</w:t>
            </w:r>
          </w:p>
        </w:tc>
        <w:tc>
          <w:tcPr>
            <w:tcW w:w="987" w:type="dxa"/>
            <w:shd w:val="clear" w:color="auto" w:fill="auto"/>
            <w:vAlign w:val="center"/>
          </w:tcPr>
          <w:p w14:paraId="0107E72D" w14:textId="77777777" w:rsidR="00265800" w:rsidRDefault="00265800" w:rsidP="00AB1C33">
            <w:pPr>
              <w:pStyle w:val="Bezodstpw"/>
              <w:spacing w:line="360" w:lineRule="auto"/>
              <w:jc w:val="center"/>
            </w:pPr>
            <w:r>
              <w:t>Nie</w:t>
            </w:r>
          </w:p>
        </w:tc>
      </w:tr>
      <w:tr w:rsidR="00265800" w14:paraId="78BDD4E6" w14:textId="77777777" w:rsidTr="00517A63">
        <w:tc>
          <w:tcPr>
            <w:tcW w:w="7083" w:type="dxa"/>
            <w:shd w:val="clear" w:color="auto" w:fill="F2F2F2"/>
            <w:vAlign w:val="center"/>
          </w:tcPr>
          <w:p w14:paraId="50494D44" w14:textId="77777777" w:rsidR="00265800" w:rsidRDefault="00265800" w:rsidP="00AB1C33">
            <w:pPr>
              <w:pStyle w:val="Bezodstpw"/>
              <w:spacing w:line="360" w:lineRule="auto"/>
            </w:pPr>
            <w:r w:rsidRPr="00147CD7">
              <w:lastRenderedPageBreak/>
              <w:t>Wsparcie w zapoznaniu się z zasadami uzyskania dofinansowania</w:t>
            </w:r>
          </w:p>
        </w:tc>
        <w:tc>
          <w:tcPr>
            <w:tcW w:w="992" w:type="dxa"/>
            <w:shd w:val="clear" w:color="auto" w:fill="auto"/>
            <w:vAlign w:val="center"/>
          </w:tcPr>
          <w:p w14:paraId="2726115E" w14:textId="77777777" w:rsidR="00265800" w:rsidRDefault="00265800" w:rsidP="00AB1C33">
            <w:pPr>
              <w:pStyle w:val="Bezodstpw"/>
              <w:spacing w:line="360" w:lineRule="auto"/>
              <w:jc w:val="center"/>
            </w:pPr>
            <w:r>
              <w:t>Tak</w:t>
            </w:r>
          </w:p>
        </w:tc>
        <w:tc>
          <w:tcPr>
            <w:tcW w:w="987" w:type="dxa"/>
            <w:shd w:val="clear" w:color="auto" w:fill="auto"/>
            <w:vAlign w:val="center"/>
          </w:tcPr>
          <w:p w14:paraId="7A751544" w14:textId="77777777" w:rsidR="00265800" w:rsidRDefault="00265800" w:rsidP="00AB1C33">
            <w:pPr>
              <w:pStyle w:val="Bezodstpw"/>
              <w:spacing w:line="360" w:lineRule="auto"/>
              <w:jc w:val="center"/>
            </w:pPr>
            <w:r>
              <w:t>Nie</w:t>
            </w:r>
          </w:p>
        </w:tc>
      </w:tr>
      <w:tr w:rsidR="00265800" w14:paraId="7E7565F4" w14:textId="77777777" w:rsidTr="00517A63">
        <w:tc>
          <w:tcPr>
            <w:tcW w:w="7083" w:type="dxa"/>
            <w:shd w:val="clear" w:color="auto" w:fill="F2F2F2"/>
            <w:vAlign w:val="center"/>
          </w:tcPr>
          <w:p w14:paraId="259D7DDB" w14:textId="77777777" w:rsidR="00265800" w:rsidRDefault="00265800" w:rsidP="00AB1C33">
            <w:pPr>
              <w:pStyle w:val="Bezodstpw"/>
              <w:spacing w:line="360" w:lineRule="auto"/>
            </w:pPr>
            <w:r w:rsidRPr="00147CD7">
              <w:t>Wsparcie polegające na wskazaniu prawidłowych wzorów wniosków i instrukcji do nich</w:t>
            </w:r>
          </w:p>
        </w:tc>
        <w:tc>
          <w:tcPr>
            <w:tcW w:w="992" w:type="dxa"/>
            <w:shd w:val="clear" w:color="auto" w:fill="auto"/>
            <w:vAlign w:val="center"/>
          </w:tcPr>
          <w:p w14:paraId="25F20F9B" w14:textId="77777777" w:rsidR="00265800" w:rsidRDefault="00265800" w:rsidP="00AB1C33">
            <w:pPr>
              <w:pStyle w:val="Bezodstpw"/>
              <w:spacing w:line="360" w:lineRule="auto"/>
              <w:jc w:val="center"/>
            </w:pPr>
            <w:r>
              <w:t>Tak</w:t>
            </w:r>
          </w:p>
        </w:tc>
        <w:tc>
          <w:tcPr>
            <w:tcW w:w="987" w:type="dxa"/>
            <w:shd w:val="clear" w:color="auto" w:fill="auto"/>
            <w:vAlign w:val="center"/>
          </w:tcPr>
          <w:p w14:paraId="524D6701" w14:textId="77777777" w:rsidR="00265800" w:rsidRDefault="00265800" w:rsidP="00AB1C33">
            <w:pPr>
              <w:pStyle w:val="Bezodstpw"/>
              <w:spacing w:line="360" w:lineRule="auto"/>
              <w:jc w:val="center"/>
            </w:pPr>
            <w:r>
              <w:t>Nie</w:t>
            </w:r>
          </w:p>
        </w:tc>
      </w:tr>
      <w:tr w:rsidR="00265800" w14:paraId="2CDABC32" w14:textId="77777777" w:rsidTr="00517A63">
        <w:tc>
          <w:tcPr>
            <w:tcW w:w="7083" w:type="dxa"/>
            <w:shd w:val="clear" w:color="auto" w:fill="F2F2F2"/>
            <w:vAlign w:val="center"/>
          </w:tcPr>
          <w:p w14:paraId="78D5449D" w14:textId="77777777" w:rsidR="00265800" w:rsidRDefault="00265800" w:rsidP="00AB1C33">
            <w:pPr>
              <w:pStyle w:val="Bezodstpw"/>
              <w:spacing w:line="360" w:lineRule="auto"/>
            </w:pPr>
            <w:r w:rsidRPr="00147CD7">
              <w:t>Wsparcie w zakresie ustalenia koncepcji projektu aby spełniał kryteria wynikające z LSR</w:t>
            </w:r>
          </w:p>
        </w:tc>
        <w:tc>
          <w:tcPr>
            <w:tcW w:w="992" w:type="dxa"/>
            <w:shd w:val="clear" w:color="auto" w:fill="auto"/>
            <w:vAlign w:val="center"/>
          </w:tcPr>
          <w:p w14:paraId="28B6285B" w14:textId="77777777" w:rsidR="00265800" w:rsidRDefault="00265800" w:rsidP="00AB1C33">
            <w:pPr>
              <w:pStyle w:val="Bezodstpw"/>
              <w:spacing w:line="360" w:lineRule="auto"/>
              <w:jc w:val="center"/>
            </w:pPr>
            <w:r>
              <w:t>Tak</w:t>
            </w:r>
          </w:p>
        </w:tc>
        <w:tc>
          <w:tcPr>
            <w:tcW w:w="987" w:type="dxa"/>
            <w:shd w:val="clear" w:color="auto" w:fill="auto"/>
            <w:vAlign w:val="center"/>
          </w:tcPr>
          <w:p w14:paraId="6F37057F" w14:textId="77777777" w:rsidR="00265800" w:rsidRDefault="00265800" w:rsidP="00AB1C33">
            <w:pPr>
              <w:pStyle w:val="Bezodstpw"/>
              <w:spacing w:line="360" w:lineRule="auto"/>
              <w:jc w:val="center"/>
            </w:pPr>
            <w:r>
              <w:t>Nie</w:t>
            </w:r>
          </w:p>
        </w:tc>
      </w:tr>
      <w:tr w:rsidR="00265800" w14:paraId="3F031D97" w14:textId="77777777" w:rsidTr="00517A63">
        <w:tc>
          <w:tcPr>
            <w:tcW w:w="7083" w:type="dxa"/>
            <w:shd w:val="clear" w:color="auto" w:fill="F2F2F2"/>
            <w:vAlign w:val="center"/>
          </w:tcPr>
          <w:p w14:paraId="5E7282BC" w14:textId="77777777" w:rsidR="00265800" w:rsidRDefault="00265800" w:rsidP="00AB1C33">
            <w:pPr>
              <w:pStyle w:val="Bezodstpw"/>
              <w:spacing w:line="360" w:lineRule="auto"/>
            </w:pPr>
            <w:r w:rsidRPr="00147CD7">
              <w:t>Porady w zakresie wypełniania dokumentów niezbędnych do złożenia wniosku</w:t>
            </w:r>
          </w:p>
        </w:tc>
        <w:tc>
          <w:tcPr>
            <w:tcW w:w="992" w:type="dxa"/>
            <w:shd w:val="clear" w:color="auto" w:fill="auto"/>
            <w:vAlign w:val="center"/>
          </w:tcPr>
          <w:p w14:paraId="6A0E4574" w14:textId="77777777" w:rsidR="00265800" w:rsidRDefault="00265800" w:rsidP="00AB1C33">
            <w:pPr>
              <w:pStyle w:val="Bezodstpw"/>
              <w:spacing w:line="360" w:lineRule="auto"/>
              <w:jc w:val="center"/>
            </w:pPr>
            <w:r>
              <w:t>Tak</w:t>
            </w:r>
          </w:p>
        </w:tc>
        <w:tc>
          <w:tcPr>
            <w:tcW w:w="987" w:type="dxa"/>
            <w:shd w:val="clear" w:color="auto" w:fill="auto"/>
            <w:vAlign w:val="center"/>
          </w:tcPr>
          <w:p w14:paraId="408B6734" w14:textId="77777777" w:rsidR="00265800" w:rsidRDefault="00265800" w:rsidP="00AB1C33">
            <w:pPr>
              <w:pStyle w:val="Bezodstpw"/>
              <w:spacing w:line="360" w:lineRule="auto"/>
              <w:jc w:val="center"/>
            </w:pPr>
            <w:r>
              <w:t>Nie</w:t>
            </w:r>
          </w:p>
        </w:tc>
      </w:tr>
      <w:tr w:rsidR="00265800" w14:paraId="7449C65E" w14:textId="77777777" w:rsidTr="00517A63">
        <w:trPr>
          <w:trHeight w:val="96"/>
        </w:trPr>
        <w:tc>
          <w:tcPr>
            <w:tcW w:w="7083" w:type="dxa"/>
            <w:shd w:val="clear" w:color="auto" w:fill="F2F2F2"/>
            <w:vAlign w:val="center"/>
          </w:tcPr>
          <w:p w14:paraId="759312AD" w14:textId="77777777" w:rsidR="00265800" w:rsidRDefault="00265800" w:rsidP="00AB1C33">
            <w:pPr>
              <w:pStyle w:val="Bezodstpw"/>
              <w:spacing w:line="360" w:lineRule="auto"/>
            </w:pPr>
            <w:r w:rsidRPr="00147CD7">
              <w:t>Wyjaśnienie szczegółowych zasad oceny wniosków</w:t>
            </w:r>
          </w:p>
        </w:tc>
        <w:tc>
          <w:tcPr>
            <w:tcW w:w="992" w:type="dxa"/>
            <w:shd w:val="clear" w:color="auto" w:fill="auto"/>
            <w:vAlign w:val="center"/>
          </w:tcPr>
          <w:p w14:paraId="26407B79" w14:textId="77777777" w:rsidR="00265800" w:rsidRDefault="00265800" w:rsidP="00AB1C33">
            <w:pPr>
              <w:pStyle w:val="Bezodstpw"/>
              <w:spacing w:line="360" w:lineRule="auto"/>
              <w:jc w:val="center"/>
            </w:pPr>
            <w:r>
              <w:t>Tak</w:t>
            </w:r>
          </w:p>
        </w:tc>
        <w:tc>
          <w:tcPr>
            <w:tcW w:w="987" w:type="dxa"/>
            <w:shd w:val="clear" w:color="auto" w:fill="auto"/>
            <w:vAlign w:val="center"/>
          </w:tcPr>
          <w:p w14:paraId="12CD97EB" w14:textId="77777777" w:rsidR="00265800" w:rsidRDefault="00265800" w:rsidP="00AB1C33">
            <w:pPr>
              <w:pStyle w:val="Bezodstpw"/>
              <w:spacing w:line="360" w:lineRule="auto"/>
              <w:jc w:val="center"/>
            </w:pPr>
            <w:r>
              <w:t>Nie</w:t>
            </w:r>
          </w:p>
        </w:tc>
      </w:tr>
    </w:tbl>
    <w:p w14:paraId="4D4C0699" w14:textId="77777777" w:rsidR="00265800" w:rsidRDefault="00265800" w:rsidP="00AB1C33">
      <w:pPr>
        <w:pStyle w:val="Bezodstpw"/>
        <w:spacing w:line="360" w:lineRule="auto"/>
      </w:pPr>
    </w:p>
    <w:p w14:paraId="78A5FE8F" w14:textId="77777777" w:rsidR="00265800" w:rsidRDefault="00265800" w:rsidP="00AB1C33">
      <w:pPr>
        <w:pStyle w:val="Bezodstpw"/>
        <w:spacing w:line="360" w:lineRule="auto"/>
        <w:rPr>
          <w:b/>
          <w:bCs/>
        </w:rPr>
      </w:pPr>
    </w:p>
    <w:p w14:paraId="1323B222" w14:textId="77777777" w:rsidR="00265800" w:rsidRDefault="00265800" w:rsidP="00AB1C33">
      <w:pPr>
        <w:pStyle w:val="Bezodstpw"/>
        <w:spacing w:line="360" w:lineRule="auto"/>
      </w:pPr>
      <w:r w:rsidRPr="00F74000">
        <w:rPr>
          <w:b/>
          <w:bCs/>
        </w:rPr>
        <w:t xml:space="preserve">Jak ocenia Pan/i wsparcie udzielane przez LGD na etapie realizacji projektu? Proszę ocenić w jakim stopniu zgadza się Pan/i ze stwierdzeniami opisującymi wsparcie na tym etapie.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6042BC69" w14:textId="77777777" w:rsidTr="00517A63">
        <w:trPr>
          <w:trHeight w:val="1315"/>
        </w:trPr>
        <w:tc>
          <w:tcPr>
            <w:tcW w:w="2263" w:type="dxa"/>
            <w:shd w:val="clear" w:color="auto" w:fill="F2F2F2"/>
            <w:vAlign w:val="center"/>
          </w:tcPr>
          <w:p w14:paraId="5B757155" w14:textId="77777777" w:rsidR="00265800" w:rsidRPr="00C14BBA" w:rsidRDefault="00265800" w:rsidP="00AB1C33">
            <w:pPr>
              <w:pStyle w:val="Bezodstpw"/>
              <w:spacing w:line="360" w:lineRule="auto"/>
            </w:pPr>
            <w:r w:rsidRPr="00C14BBA">
              <w:t>Zakres udzielonych porad spełnił moje oczekiwania</w:t>
            </w:r>
          </w:p>
        </w:tc>
        <w:tc>
          <w:tcPr>
            <w:tcW w:w="993" w:type="dxa"/>
            <w:shd w:val="clear" w:color="auto" w:fill="auto"/>
            <w:vAlign w:val="center"/>
          </w:tcPr>
          <w:p w14:paraId="43899F72"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11B6C2E4"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B5F5C94"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046F52A4"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3DC20BE2"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584EC0AE"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09B21BF9" w14:textId="77777777" w:rsidTr="00517A63">
        <w:trPr>
          <w:trHeight w:val="1121"/>
        </w:trPr>
        <w:tc>
          <w:tcPr>
            <w:tcW w:w="2263" w:type="dxa"/>
            <w:shd w:val="clear" w:color="auto" w:fill="F2F2F2"/>
            <w:vAlign w:val="center"/>
          </w:tcPr>
          <w:p w14:paraId="7B42E2E1" w14:textId="77777777" w:rsidR="00265800" w:rsidRPr="00C14BBA" w:rsidRDefault="00265800" w:rsidP="00AB1C33">
            <w:pPr>
              <w:pStyle w:val="Bezodstpw"/>
              <w:spacing w:line="360" w:lineRule="auto"/>
            </w:pPr>
            <w:r w:rsidRPr="00C14BBA">
              <w:t>Udzielone porady były przydatne</w:t>
            </w:r>
          </w:p>
        </w:tc>
        <w:tc>
          <w:tcPr>
            <w:tcW w:w="993" w:type="dxa"/>
            <w:shd w:val="clear" w:color="auto" w:fill="auto"/>
            <w:vAlign w:val="center"/>
          </w:tcPr>
          <w:p w14:paraId="5006D0AB"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307FFE93"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95607B3"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34721DA4"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18E7FE96"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171E8A73"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4013D365" w14:textId="77777777" w:rsidTr="00517A63">
        <w:tc>
          <w:tcPr>
            <w:tcW w:w="2263" w:type="dxa"/>
            <w:shd w:val="clear" w:color="auto" w:fill="F2F2F2"/>
            <w:vAlign w:val="center"/>
          </w:tcPr>
          <w:p w14:paraId="10E7C9CB" w14:textId="77777777" w:rsidR="00265800" w:rsidRPr="00C14BBA" w:rsidRDefault="00265800" w:rsidP="00AB1C33">
            <w:pPr>
              <w:pStyle w:val="Bezodstpw"/>
              <w:spacing w:line="360" w:lineRule="auto"/>
            </w:pPr>
            <w:r w:rsidRPr="00C14BBA">
              <w:t>Przygotowanie merytoryczne doradcy/ców z LGD było odpowiednie</w:t>
            </w:r>
          </w:p>
        </w:tc>
        <w:tc>
          <w:tcPr>
            <w:tcW w:w="993" w:type="dxa"/>
            <w:shd w:val="clear" w:color="auto" w:fill="auto"/>
            <w:vAlign w:val="center"/>
          </w:tcPr>
          <w:p w14:paraId="27353C47"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405626DE"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41DD988"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482F09CD"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4F97DDAE"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10203EBF"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bl>
    <w:p w14:paraId="53A19166" w14:textId="77777777" w:rsidR="00265800" w:rsidRDefault="00265800" w:rsidP="00AB1C33">
      <w:pPr>
        <w:pStyle w:val="Bezodstpw"/>
        <w:spacing w:line="360" w:lineRule="auto"/>
      </w:pPr>
    </w:p>
    <w:p w14:paraId="4161411D" w14:textId="5D5504AC" w:rsidR="00265800" w:rsidRDefault="00265800" w:rsidP="00733D1E">
      <w:pPr>
        <w:spacing w:line="360" w:lineRule="auto"/>
      </w:pPr>
      <w:r w:rsidRPr="00DB76C7">
        <w:rPr>
          <w:b/>
          <w:bCs/>
        </w:rPr>
        <w:t>Jak ocenia Pan/i wsparcie udzielane przez LGD na etapie rozliczenia projektu? Proszę ocenić w jakim stopniu zgadza się Pan/i ze stwierdzeniami opisującymi wsparcie na tym etapie.</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256EFF22" w14:textId="77777777" w:rsidTr="00517A63">
        <w:trPr>
          <w:trHeight w:val="1315"/>
        </w:trPr>
        <w:tc>
          <w:tcPr>
            <w:tcW w:w="2263" w:type="dxa"/>
            <w:shd w:val="clear" w:color="auto" w:fill="F2F2F2"/>
            <w:vAlign w:val="center"/>
          </w:tcPr>
          <w:p w14:paraId="4B0BDC43" w14:textId="77777777" w:rsidR="00265800" w:rsidRPr="00C14BBA" w:rsidRDefault="00265800" w:rsidP="00AB1C33">
            <w:pPr>
              <w:pStyle w:val="Bezodstpw"/>
              <w:spacing w:line="360" w:lineRule="auto"/>
            </w:pPr>
            <w:r w:rsidRPr="00C14BBA">
              <w:t>Zakres udzielonych porad spełnił moje oczekiwania</w:t>
            </w:r>
          </w:p>
        </w:tc>
        <w:tc>
          <w:tcPr>
            <w:tcW w:w="993" w:type="dxa"/>
            <w:shd w:val="clear" w:color="auto" w:fill="auto"/>
            <w:vAlign w:val="center"/>
          </w:tcPr>
          <w:p w14:paraId="210DD14E"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2A236472"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AD12B5A"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3578EF8B"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7B8A64C9"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07496331"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0A84B7C6" w14:textId="77777777" w:rsidTr="00517A63">
        <w:trPr>
          <w:trHeight w:val="1121"/>
        </w:trPr>
        <w:tc>
          <w:tcPr>
            <w:tcW w:w="2263" w:type="dxa"/>
            <w:shd w:val="clear" w:color="auto" w:fill="F2F2F2"/>
            <w:vAlign w:val="center"/>
          </w:tcPr>
          <w:p w14:paraId="2E3E74E6" w14:textId="77777777" w:rsidR="00265800" w:rsidRPr="00C14BBA" w:rsidRDefault="00265800" w:rsidP="00AB1C33">
            <w:pPr>
              <w:pStyle w:val="Bezodstpw"/>
              <w:spacing w:line="360" w:lineRule="auto"/>
            </w:pPr>
            <w:r w:rsidRPr="00C14BBA">
              <w:lastRenderedPageBreak/>
              <w:t>Udzielone porady były przydatne</w:t>
            </w:r>
          </w:p>
        </w:tc>
        <w:tc>
          <w:tcPr>
            <w:tcW w:w="993" w:type="dxa"/>
            <w:shd w:val="clear" w:color="auto" w:fill="auto"/>
            <w:vAlign w:val="center"/>
          </w:tcPr>
          <w:p w14:paraId="2D176237"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751F9678"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7DC662A"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3D483ABD"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17024A91"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4DF3515A"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312D6754" w14:textId="77777777" w:rsidTr="00517A63">
        <w:tc>
          <w:tcPr>
            <w:tcW w:w="2263" w:type="dxa"/>
            <w:shd w:val="clear" w:color="auto" w:fill="F2F2F2"/>
            <w:vAlign w:val="center"/>
          </w:tcPr>
          <w:p w14:paraId="208AE4BF" w14:textId="77777777" w:rsidR="00265800" w:rsidRPr="00C14BBA" w:rsidRDefault="00265800" w:rsidP="00AB1C33">
            <w:pPr>
              <w:pStyle w:val="Bezodstpw"/>
              <w:spacing w:line="360" w:lineRule="auto"/>
            </w:pPr>
            <w:r w:rsidRPr="00C14BBA">
              <w:t>Przygotowanie merytoryczne doradcy/ców z LGD było odpowiednie</w:t>
            </w:r>
          </w:p>
        </w:tc>
        <w:tc>
          <w:tcPr>
            <w:tcW w:w="993" w:type="dxa"/>
            <w:shd w:val="clear" w:color="auto" w:fill="auto"/>
            <w:vAlign w:val="center"/>
          </w:tcPr>
          <w:p w14:paraId="0B76479C"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53A5E571"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1E5FFB9E"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63448E86"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581C9860"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5C0E71B7"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bl>
    <w:p w14:paraId="35E1BFEF" w14:textId="77777777" w:rsidR="00265800" w:rsidRDefault="00265800" w:rsidP="00AB1C33">
      <w:pPr>
        <w:pStyle w:val="Bezodstpw"/>
        <w:spacing w:line="360" w:lineRule="auto"/>
      </w:pPr>
    </w:p>
    <w:p w14:paraId="308CF311" w14:textId="77777777" w:rsidR="00265800" w:rsidRDefault="00265800" w:rsidP="00AB1C33">
      <w:pPr>
        <w:pStyle w:val="Bezodstpw"/>
        <w:spacing w:line="360" w:lineRule="auto"/>
      </w:pPr>
      <w:r w:rsidRPr="00DB76C7">
        <w:rPr>
          <w:b/>
          <w:bCs/>
        </w:rPr>
        <w:t>Czy obecnie pozostaje Pan/i w kontakcie z LGD?</w:t>
      </w:r>
      <w:r>
        <w:t xml:space="preserve"> </w:t>
      </w:r>
      <w:r>
        <w:rPr>
          <w:i/>
          <w:iCs/>
        </w:rPr>
        <w:t>Proszę zaznaczyć 1 odpowiedź w każdym</w:t>
      </w:r>
      <w:r>
        <w:rPr>
          <w:i/>
          <w:iCs/>
        </w:rPr>
        <w:br/>
        <w:t xml:space="preserve">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850"/>
        <w:gridCol w:w="1437"/>
        <w:gridCol w:w="826"/>
      </w:tblGrid>
      <w:tr w:rsidR="00265800" w14:paraId="73B7AB99" w14:textId="77777777" w:rsidTr="00517A63">
        <w:tc>
          <w:tcPr>
            <w:tcW w:w="5949" w:type="dxa"/>
            <w:shd w:val="clear" w:color="auto" w:fill="F2F2F2"/>
            <w:vAlign w:val="center"/>
          </w:tcPr>
          <w:p w14:paraId="2A559258" w14:textId="77777777" w:rsidR="00265800" w:rsidRDefault="00265800" w:rsidP="00AB1C33">
            <w:pPr>
              <w:pStyle w:val="Bezodstpw"/>
              <w:spacing w:line="360" w:lineRule="auto"/>
            </w:pPr>
            <w:r w:rsidRPr="00DB76C7">
              <w:t>Uczestniczę w spotkaniach organizowanych przez LGD</w:t>
            </w:r>
          </w:p>
        </w:tc>
        <w:tc>
          <w:tcPr>
            <w:tcW w:w="850" w:type="dxa"/>
            <w:shd w:val="clear" w:color="auto" w:fill="auto"/>
            <w:vAlign w:val="center"/>
          </w:tcPr>
          <w:p w14:paraId="2FDBF22B" w14:textId="77777777" w:rsidR="00265800" w:rsidRDefault="00265800" w:rsidP="00AB1C33">
            <w:pPr>
              <w:pStyle w:val="Bezodstpw"/>
              <w:spacing w:line="360" w:lineRule="auto"/>
              <w:jc w:val="center"/>
            </w:pPr>
            <w:r>
              <w:t>Tak</w:t>
            </w:r>
          </w:p>
        </w:tc>
        <w:tc>
          <w:tcPr>
            <w:tcW w:w="1437" w:type="dxa"/>
            <w:shd w:val="clear" w:color="auto" w:fill="auto"/>
            <w:vAlign w:val="center"/>
          </w:tcPr>
          <w:p w14:paraId="23E617F1"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4D31347E" w14:textId="77777777" w:rsidR="00265800" w:rsidRDefault="00265800" w:rsidP="00AB1C33">
            <w:pPr>
              <w:pStyle w:val="Bezodstpw"/>
              <w:spacing w:line="360" w:lineRule="auto"/>
              <w:jc w:val="center"/>
            </w:pPr>
            <w:r>
              <w:t>Nie</w:t>
            </w:r>
          </w:p>
        </w:tc>
      </w:tr>
      <w:tr w:rsidR="00265800" w14:paraId="77CA76C9" w14:textId="77777777" w:rsidTr="00517A63">
        <w:tc>
          <w:tcPr>
            <w:tcW w:w="5949" w:type="dxa"/>
            <w:shd w:val="clear" w:color="auto" w:fill="F2F2F2"/>
            <w:vAlign w:val="center"/>
          </w:tcPr>
          <w:p w14:paraId="683F0703" w14:textId="77777777" w:rsidR="00265800" w:rsidRDefault="00265800" w:rsidP="00AB1C33">
            <w:pPr>
              <w:pStyle w:val="Bezodstpw"/>
              <w:spacing w:line="360" w:lineRule="auto"/>
            </w:pPr>
            <w:r w:rsidRPr="00DB76C7">
              <w:t>Kontaktuję się telefonicznie z przedstawicielami LGD</w:t>
            </w:r>
          </w:p>
        </w:tc>
        <w:tc>
          <w:tcPr>
            <w:tcW w:w="850" w:type="dxa"/>
            <w:shd w:val="clear" w:color="auto" w:fill="auto"/>
            <w:vAlign w:val="center"/>
          </w:tcPr>
          <w:p w14:paraId="54FCF6CC" w14:textId="77777777" w:rsidR="00265800" w:rsidRDefault="00265800" w:rsidP="00AB1C33">
            <w:pPr>
              <w:pStyle w:val="Bezodstpw"/>
              <w:spacing w:line="360" w:lineRule="auto"/>
              <w:jc w:val="center"/>
            </w:pPr>
            <w:r>
              <w:t>Tak</w:t>
            </w:r>
          </w:p>
        </w:tc>
        <w:tc>
          <w:tcPr>
            <w:tcW w:w="1437" w:type="dxa"/>
            <w:shd w:val="clear" w:color="auto" w:fill="auto"/>
            <w:vAlign w:val="center"/>
          </w:tcPr>
          <w:p w14:paraId="0794E1DB"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75A937B1" w14:textId="77777777" w:rsidR="00265800" w:rsidRDefault="00265800" w:rsidP="00AB1C33">
            <w:pPr>
              <w:pStyle w:val="Bezodstpw"/>
              <w:spacing w:line="360" w:lineRule="auto"/>
              <w:jc w:val="center"/>
            </w:pPr>
            <w:r>
              <w:t>Nie</w:t>
            </w:r>
          </w:p>
        </w:tc>
      </w:tr>
      <w:tr w:rsidR="00265800" w14:paraId="53D145C1" w14:textId="77777777" w:rsidTr="00517A63">
        <w:tc>
          <w:tcPr>
            <w:tcW w:w="5949" w:type="dxa"/>
            <w:shd w:val="clear" w:color="auto" w:fill="F2F2F2"/>
            <w:vAlign w:val="center"/>
          </w:tcPr>
          <w:p w14:paraId="2D3BF608" w14:textId="77777777" w:rsidR="00265800" w:rsidRDefault="00265800" w:rsidP="00AB1C33">
            <w:pPr>
              <w:pStyle w:val="Bezodstpw"/>
              <w:spacing w:line="360" w:lineRule="auto"/>
            </w:pPr>
            <w:r w:rsidRPr="00DB76C7">
              <w:t>Czytam komunikaty na stronie internetowej LGD</w:t>
            </w:r>
          </w:p>
        </w:tc>
        <w:tc>
          <w:tcPr>
            <w:tcW w:w="850" w:type="dxa"/>
            <w:shd w:val="clear" w:color="auto" w:fill="auto"/>
            <w:vAlign w:val="center"/>
          </w:tcPr>
          <w:p w14:paraId="705A51DE" w14:textId="77777777" w:rsidR="00265800" w:rsidRDefault="00265800" w:rsidP="00AB1C33">
            <w:pPr>
              <w:pStyle w:val="Bezodstpw"/>
              <w:spacing w:line="360" w:lineRule="auto"/>
              <w:jc w:val="center"/>
            </w:pPr>
            <w:r>
              <w:t>Tak</w:t>
            </w:r>
          </w:p>
        </w:tc>
        <w:tc>
          <w:tcPr>
            <w:tcW w:w="1437" w:type="dxa"/>
            <w:shd w:val="clear" w:color="auto" w:fill="auto"/>
            <w:vAlign w:val="center"/>
          </w:tcPr>
          <w:p w14:paraId="54039DFE"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29D10C4A" w14:textId="77777777" w:rsidR="00265800" w:rsidRDefault="00265800" w:rsidP="00AB1C33">
            <w:pPr>
              <w:pStyle w:val="Bezodstpw"/>
              <w:spacing w:line="360" w:lineRule="auto"/>
              <w:jc w:val="center"/>
            </w:pPr>
            <w:r>
              <w:t>Nie</w:t>
            </w:r>
          </w:p>
        </w:tc>
      </w:tr>
      <w:tr w:rsidR="00265800" w14:paraId="7C1269D8" w14:textId="77777777" w:rsidTr="00517A63">
        <w:tc>
          <w:tcPr>
            <w:tcW w:w="5949" w:type="dxa"/>
            <w:shd w:val="clear" w:color="auto" w:fill="F2F2F2"/>
            <w:vAlign w:val="center"/>
          </w:tcPr>
          <w:p w14:paraId="1E6DD2E9" w14:textId="77777777" w:rsidR="00265800" w:rsidRDefault="00265800" w:rsidP="00AB1C33">
            <w:pPr>
              <w:pStyle w:val="Bezodstpw"/>
              <w:spacing w:line="360" w:lineRule="auto"/>
            </w:pPr>
            <w:r w:rsidRPr="00DB76C7">
              <w:t>Mam osobisty kontakt z przedstawicielami LGD</w:t>
            </w:r>
          </w:p>
        </w:tc>
        <w:tc>
          <w:tcPr>
            <w:tcW w:w="850" w:type="dxa"/>
            <w:shd w:val="clear" w:color="auto" w:fill="auto"/>
            <w:vAlign w:val="center"/>
          </w:tcPr>
          <w:p w14:paraId="7640E74B" w14:textId="77777777" w:rsidR="00265800" w:rsidRDefault="00265800" w:rsidP="00AB1C33">
            <w:pPr>
              <w:pStyle w:val="Bezodstpw"/>
              <w:spacing w:line="360" w:lineRule="auto"/>
              <w:jc w:val="center"/>
            </w:pPr>
            <w:r>
              <w:t>Tak</w:t>
            </w:r>
          </w:p>
        </w:tc>
        <w:tc>
          <w:tcPr>
            <w:tcW w:w="1437" w:type="dxa"/>
            <w:shd w:val="clear" w:color="auto" w:fill="auto"/>
            <w:vAlign w:val="center"/>
          </w:tcPr>
          <w:p w14:paraId="32F6205B"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2744237E" w14:textId="77777777" w:rsidR="00265800" w:rsidRDefault="00265800" w:rsidP="00AB1C33">
            <w:pPr>
              <w:pStyle w:val="Bezodstpw"/>
              <w:spacing w:line="360" w:lineRule="auto"/>
              <w:jc w:val="center"/>
            </w:pPr>
            <w:r>
              <w:t>Nie</w:t>
            </w:r>
          </w:p>
        </w:tc>
      </w:tr>
      <w:tr w:rsidR="00265800" w14:paraId="76E11893" w14:textId="77777777" w:rsidTr="00517A63">
        <w:tc>
          <w:tcPr>
            <w:tcW w:w="5949" w:type="dxa"/>
            <w:shd w:val="clear" w:color="auto" w:fill="F2F2F2"/>
            <w:vAlign w:val="center"/>
          </w:tcPr>
          <w:p w14:paraId="697371D6" w14:textId="77777777" w:rsidR="00265800" w:rsidRDefault="00265800" w:rsidP="00AB1C33">
            <w:pPr>
              <w:pStyle w:val="Bezodstpw"/>
              <w:spacing w:line="360" w:lineRule="auto"/>
            </w:pPr>
            <w:r w:rsidRPr="00DB76C7">
              <w:t>Kontaktuję się w inny sposób</w:t>
            </w:r>
          </w:p>
        </w:tc>
        <w:tc>
          <w:tcPr>
            <w:tcW w:w="850" w:type="dxa"/>
            <w:shd w:val="clear" w:color="auto" w:fill="auto"/>
            <w:vAlign w:val="center"/>
          </w:tcPr>
          <w:p w14:paraId="0CE30E04" w14:textId="77777777" w:rsidR="00265800" w:rsidRDefault="00265800" w:rsidP="00AB1C33">
            <w:pPr>
              <w:pStyle w:val="Bezodstpw"/>
              <w:spacing w:line="360" w:lineRule="auto"/>
              <w:jc w:val="center"/>
            </w:pPr>
            <w:r>
              <w:t>Tak</w:t>
            </w:r>
          </w:p>
        </w:tc>
        <w:tc>
          <w:tcPr>
            <w:tcW w:w="1437" w:type="dxa"/>
            <w:shd w:val="clear" w:color="auto" w:fill="auto"/>
            <w:vAlign w:val="center"/>
          </w:tcPr>
          <w:p w14:paraId="7D9D58CF"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18650798" w14:textId="77777777" w:rsidR="00265800" w:rsidRDefault="00265800" w:rsidP="00AB1C33">
            <w:pPr>
              <w:pStyle w:val="Bezodstpw"/>
              <w:spacing w:line="360" w:lineRule="auto"/>
              <w:jc w:val="center"/>
            </w:pPr>
            <w:r>
              <w:t>Nie</w:t>
            </w:r>
          </w:p>
        </w:tc>
      </w:tr>
      <w:tr w:rsidR="00265800" w14:paraId="081B6FA0" w14:textId="77777777" w:rsidTr="00517A63">
        <w:tc>
          <w:tcPr>
            <w:tcW w:w="5949" w:type="dxa"/>
            <w:shd w:val="clear" w:color="auto" w:fill="F2F2F2"/>
            <w:vAlign w:val="center"/>
          </w:tcPr>
          <w:p w14:paraId="3478AEBF" w14:textId="77777777" w:rsidR="00265800" w:rsidRDefault="00265800" w:rsidP="00AB1C33">
            <w:pPr>
              <w:pStyle w:val="Bezodstpw"/>
              <w:spacing w:line="360" w:lineRule="auto"/>
            </w:pPr>
            <w:r w:rsidRPr="00DB76C7">
              <w:t>Nie mam z LGD żadnego kontaktu</w:t>
            </w:r>
          </w:p>
        </w:tc>
        <w:tc>
          <w:tcPr>
            <w:tcW w:w="850" w:type="dxa"/>
            <w:shd w:val="clear" w:color="auto" w:fill="auto"/>
            <w:vAlign w:val="center"/>
          </w:tcPr>
          <w:p w14:paraId="14D4AC3B" w14:textId="77777777" w:rsidR="00265800" w:rsidRDefault="00265800" w:rsidP="00AB1C33">
            <w:pPr>
              <w:pStyle w:val="Bezodstpw"/>
              <w:spacing w:line="360" w:lineRule="auto"/>
              <w:jc w:val="center"/>
            </w:pPr>
            <w:r>
              <w:t>Tak</w:t>
            </w:r>
          </w:p>
        </w:tc>
        <w:tc>
          <w:tcPr>
            <w:tcW w:w="1437" w:type="dxa"/>
            <w:shd w:val="clear" w:color="auto" w:fill="auto"/>
            <w:vAlign w:val="center"/>
          </w:tcPr>
          <w:p w14:paraId="3DE01AEA"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597567C9" w14:textId="77777777" w:rsidR="00265800" w:rsidRDefault="00265800" w:rsidP="00AB1C33">
            <w:pPr>
              <w:pStyle w:val="Bezodstpw"/>
              <w:spacing w:line="360" w:lineRule="auto"/>
              <w:jc w:val="center"/>
            </w:pPr>
            <w:r>
              <w:t>Nie</w:t>
            </w:r>
          </w:p>
        </w:tc>
      </w:tr>
    </w:tbl>
    <w:p w14:paraId="1F960C4B" w14:textId="77777777" w:rsidR="00265800" w:rsidRDefault="00265800" w:rsidP="00AB1C33">
      <w:pPr>
        <w:pStyle w:val="Bezodstpw"/>
        <w:spacing w:line="360" w:lineRule="auto"/>
      </w:pPr>
    </w:p>
    <w:p w14:paraId="5A625171" w14:textId="77777777" w:rsidR="00265800" w:rsidRDefault="00265800" w:rsidP="00AB1C33">
      <w:pPr>
        <w:pStyle w:val="Bezodstpw"/>
        <w:spacing w:line="360" w:lineRule="auto"/>
      </w:pPr>
      <w:r w:rsidRPr="005E4D80">
        <w:rPr>
          <w:b/>
          <w:bCs/>
        </w:rPr>
        <w:t>Czy brał/a Pan/i lub organizacja którą Pan/i reprezentuje udział w tworzeniu LSR?</w:t>
      </w:r>
      <w:r>
        <w:t xml:space="preserve"> </w:t>
      </w:r>
      <w:r>
        <w:rPr>
          <w:i/>
          <w:iCs/>
        </w:rPr>
        <w:t>Proszę zaznaczyć 1 odpowiedź.</w:t>
      </w:r>
    </w:p>
    <w:p w14:paraId="08DB3EBC" w14:textId="77777777" w:rsidR="00265800" w:rsidRDefault="00265800" w:rsidP="00AB1C33">
      <w:pPr>
        <w:pStyle w:val="Bezodstpw"/>
        <w:numPr>
          <w:ilvl w:val="0"/>
          <w:numId w:val="15"/>
        </w:numPr>
        <w:spacing w:line="360" w:lineRule="auto"/>
      </w:pPr>
      <w:r>
        <w:t>Tak</w:t>
      </w:r>
    </w:p>
    <w:p w14:paraId="5E026E3D" w14:textId="77777777" w:rsidR="00265800" w:rsidRDefault="00265800" w:rsidP="00AB1C33">
      <w:pPr>
        <w:pStyle w:val="Bezodstpw"/>
        <w:numPr>
          <w:ilvl w:val="0"/>
          <w:numId w:val="15"/>
        </w:numPr>
        <w:spacing w:line="360" w:lineRule="auto"/>
      </w:pPr>
      <w:r>
        <w:t>Trudno powiedzieć</w:t>
      </w:r>
    </w:p>
    <w:p w14:paraId="1E4BFFFD" w14:textId="77777777" w:rsidR="00265800" w:rsidRDefault="00265800" w:rsidP="00AB1C33">
      <w:pPr>
        <w:pStyle w:val="Bezodstpw"/>
        <w:numPr>
          <w:ilvl w:val="0"/>
          <w:numId w:val="15"/>
        </w:numPr>
        <w:spacing w:line="360" w:lineRule="auto"/>
      </w:pPr>
      <w:r>
        <w:t>Nie</w:t>
      </w:r>
    </w:p>
    <w:p w14:paraId="64A860FA" w14:textId="77777777" w:rsidR="00265800" w:rsidRDefault="00265800" w:rsidP="00AB1C33">
      <w:pPr>
        <w:pStyle w:val="Bezodstpw"/>
        <w:spacing w:line="360" w:lineRule="auto"/>
      </w:pPr>
    </w:p>
    <w:p w14:paraId="2A9D4F62" w14:textId="77777777" w:rsidR="00265800" w:rsidRDefault="00265800" w:rsidP="00AB1C33">
      <w:pPr>
        <w:pStyle w:val="Bezodstpw"/>
        <w:spacing w:line="360" w:lineRule="auto"/>
      </w:pPr>
      <w:r w:rsidRPr="005E4D80">
        <w:rPr>
          <w:b/>
          <w:bCs/>
        </w:rPr>
        <w:t>Kto był głównym odbiorcą efektów Pani/a projektu/ projektów?</w:t>
      </w:r>
      <w:r>
        <w:t xml:space="preserve"> </w:t>
      </w:r>
      <w:r w:rsidRPr="00C14BBA">
        <w:rPr>
          <w:i/>
          <w:iCs/>
        </w:rPr>
        <w:t>Proszę wybrać jedną odpowiedź, która najlepiej opisuje</w:t>
      </w:r>
      <w:r>
        <w:rPr>
          <w:i/>
          <w:iCs/>
        </w:rPr>
        <w:t xml:space="preserve"> Pana/i projekt.</w:t>
      </w:r>
    </w:p>
    <w:p w14:paraId="6FFB200A" w14:textId="77777777" w:rsidR="00265800" w:rsidRDefault="00265800" w:rsidP="00AB1C33">
      <w:pPr>
        <w:pStyle w:val="Bezodstpw"/>
        <w:numPr>
          <w:ilvl w:val="0"/>
          <w:numId w:val="16"/>
        </w:numPr>
        <w:spacing w:line="360" w:lineRule="auto"/>
      </w:pPr>
      <w:r>
        <w:t>Ja i moja rodzina</w:t>
      </w:r>
    </w:p>
    <w:p w14:paraId="10091DBE" w14:textId="77777777" w:rsidR="00265800" w:rsidRDefault="00265800" w:rsidP="00AB1C33">
      <w:pPr>
        <w:pStyle w:val="Bezodstpw"/>
        <w:numPr>
          <w:ilvl w:val="0"/>
          <w:numId w:val="16"/>
        </w:numPr>
        <w:spacing w:line="360" w:lineRule="auto"/>
      </w:pPr>
      <w:r>
        <w:t>Moja organizacja</w:t>
      </w:r>
    </w:p>
    <w:p w14:paraId="48C6AA1C" w14:textId="77777777" w:rsidR="00265800" w:rsidRDefault="00265800" w:rsidP="00AB1C33">
      <w:pPr>
        <w:pStyle w:val="Bezodstpw"/>
        <w:numPr>
          <w:ilvl w:val="0"/>
          <w:numId w:val="16"/>
        </w:numPr>
        <w:spacing w:line="360" w:lineRule="auto"/>
      </w:pPr>
      <w:r>
        <w:t>Ogół mieszkańców gminy/ obszaru LGD</w:t>
      </w:r>
    </w:p>
    <w:p w14:paraId="0878D4D5" w14:textId="77777777" w:rsidR="00265800" w:rsidRDefault="00265800" w:rsidP="00AB1C33">
      <w:pPr>
        <w:pStyle w:val="Bezodstpw"/>
        <w:numPr>
          <w:ilvl w:val="0"/>
          <w:numId w:val="16"/>
        </w:numPr>
        <w:spacing w:line="360" w:lineRule="auto"/>
      </w:pPr>
      <w:r>
        <w:lastRenderedPageBreak/>
        <w:t>Turyści</w:t>
      </w:r>
    </w:p>
    <w:p w14:paraId="1E89AEFF" w14:textId="77777777" w:rsidR="00265800" w:rsidRDefault="00265800" w:rsidP="00AB1C33">
      <w:pPr>
        <w:pStyle w:val="Bezodstpw"/>
        <w:numPr>
          <w:ilvl w:val="0"/>
          <w:numId w:val="16"/>
        </w:numPr>
        <w:spacing w:line="360" w:lineRule="auto"/>
      </w:pPr>
      <w:r>
        <w:t>Przedsiębiorstwa</w:t>
      </w:r>
    </w:p>
    <w:p w14:paraId="230B2848" w14:textId="77777777" w:rsidR="00265800" w:rsidRDefault="00265800" w:rsidP="00AB1C33">
      <w:pPr>
        <w:pStyle w:val="Bezodstpw"/>
        <w:numPr>
          <w:ilvl w:val="0"/>
          <w:numId w:val="16"/>
        </w:numPr>
        <w:spacing w:line="360" w:lineRule="auto"/>
      </w:pPr>
      <w:r>
        <w:t>Inne</w:t>
      </w:r>
    </w:p>
    <w:p w14:paraId="0AE442BB" w14:textId="05DF3DE4" w:rsidR="00265800" w:rsidRDefault="00265800" w:rsidP="00AB1C33">
      <w:pPr>
        <w:spacing w:line="360" w:lineRule="auto"/>
      </w:pPr>
      <w:r w:rsidRPr="005E4D80">
        <w:rPr>
          <w:b/>
          <w:bCs/>
        </w:rPr>
        <w:t>Proszę ocenić poniższe stwierdzenia dotyczące składania i realizacji projektu przy wsparciu LGD.</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6FAFC322" w14:textId="77777777" w:rsidTr="00517A63">
        <w:trPr>
          <w:trHeight w:val="1315"/>
        </w:trPr>
        <w:tc>
          <w:tcPr>
            <w:tcW w:w="2263" w:type="dxa"/>
            <w:shd w:val="clear" w:color="auto" w:fill="F2F2F2"/>
            <w:vAlign w:val="center"/>
          </w:tcPr>
          <w:p w14:paraId="71E0AA6A" w14:textId="77777777" w:rsidR="00265800" w:rsidRPr="00C14BBA" w:rsidRDefault="00265800" w:rsidP="00AB1C33">
            <w:pPr>
              <w:pStyle w:val="Bezodstpw"/>
              <w:spacing w:line="360" w:lineRule="auto"/>
            </w:pPr>
            <w:r w:rsidRPr="005E4D80">
              <w:t>Procedury wyboru wniosków o dofinansowanie w LGD były dla mnie czytelne</w:t>
            </w:r>
          </w:p>
        </w:tc>
        <w:tc>
          <w:tcPr>
            <w:tcW w:w="993" w:type="dxa"/>
            <w:shd w:val="clear" w:color="auto" w:fill="auto"/>
            <w:vAlign w:val="center"/>
          </w:tcPr>
          <w:p w14:paraId="52F6A456"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5B0B4C96"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B85EC0F"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3BBDE5EC"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7F2A6CD7"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199E79B5"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3B88EF96" w14:textId="77777777" w:rsidTr="00517A63">
        <w:trPr>
          <w:trHeight w:val="1121"/>
        </w:trPr>
        <w:tc>
          <w:tcPr>
            <w:tcW w:w="2263" w:type="dxa"/>
            <w:shd w:val="clear" w:color="auto" w:fill="F2F2F2"/>
            <w:vAlign w:val="center"/>
          </w:tcPr>
          <w:p w14:paraId="44DDD9E6" w14:textId="77777777" w:rsidR="00265800" w:rsidRPr="00C14BBA" w:rsidRDefault="00265800" w:rsidP="00AB1C33">
            <w:pPr>
              <w:pStyle w:val="Bezodstpw"/>
              <w:spacing w:line="360" w:lineRule="auto"/>
            </w:pPr>
            <w:r w:rsidRPr="005E4D80">
              <w:t>Kryteria wyboru wniosków były dla mnie jednoznaczne</w:t>
            </w:r>
          </w:p>
        </w:tc>
        <w:tc>
          <w:tcPr>
            <w:tcW w:w="993" w:type="dxa"/>
            <w:shd w:val="clear" w:color="auto" w:fill="auto"/>
            <w:vAlign w:val="center"/>
          </w:tcPr>
          <w:p w14:paraId="0DFD31C9"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456BAEB5"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F1A228E"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38AC8265"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4D132A3E"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73486649"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03CB08F1" w14:textId="77777777" w:rsidTr="00517A63">
        <w:tc>
          <w:tcPr>
            <w:tcW w:w="2263" w:type="dxa"/>
            <w:shd w:val="clear" w:color="auto" w:fill="F2F2F2"/>
            <w:vAlign w:val="center"/>
          </w:tcPr>
          <w:p w14:paraId="0F5C2B15" w14:textId="77777777" w:rsidR="00265800" w:rsidRPr="00C14BBA" w:rsidRDefault="00265800" w:rsidP="00AB1C33">
            <w:pPr>
              <w:pStyle w:val="Bezodstpw"/>
              <w:spacing w:line="360" w:lineRule="auto"/>
            </w:pPr>
            <w:r w:rsidRPr="005E4D80">
              <w:t>Kryteria wyboru wniosków pozwalały na wybór najlepszych projektów</w:t>
            </w:r>
          </w:p>
        </w:tc>
        <w:tc>
          <w:tcPr>
            <w:tcW w:w="993" w:type="dxa"/>
            <w:shd w:val="clear" w:color="auto" w:fill="auto"/>
            <w:vAlign w:val="center"/>
          </w:tcPr>
          <w:p w14:paraId="5DED7315"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7964DE24"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DAB1266"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16EDAEB2"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37539BC3"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1D8B4B0E"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42DB3611" w14:textId="77777777" w:rsidTr="00517A63">
        <w:tc>
          <w:tcPr>
            <w:tcW w:w="2263" w:type="dxa"/>
            <w:shd w:val="clear" w:color="auto" w:fill="F2F2F2"/>
            <w:vAlign w:val="center"/>
          </w:tcPr>
          <w:p w14:paraId="1F22C983" w14:textId="77777777" w:rsidR="00265800" w:rsidRPr="00C14BBA" w:rsidRDefault="00265800" w:rsidP="00AB1C33">
            <w:pPr>
              <w:pStyle w:val="Bezodstpw"/>
              <w:spacing w:line="360" w:lineRule="auto"/>
            </w:pPr>
            <w:r w:rsidRPr="005E4D80">
              <w:t>LGD w wystarczającym stopniu informowała o możliwości pozyskania środków</w:t>
            </w:r>
          </w:p>
        </w:tc>
        <w:tc>
          <w:tcPr>
            <w:tcW w:w="993" w:type="dxa"/>
            <w:shd w:val="clear" w:color="auto" w:fill="auto"/>
            <w:vAlign w:val="center"/>
          </w:tcPr>
          <w:p w14:paraId="149976C4"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5E6DFE50"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CC23D59"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02B84399"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7205E3E6"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6704EBE9"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r w:rsidR="00265800" w:rsidRPr="00C970F1" w14:paraId="1C4D962E" w14:textId="77777777" w:rsidTr="00517A63">
        <w:tc>
          <w:tcPr>
            <w:tcW w:w="2263" w:type="dxa"/>
            <w:shd w:val="clear" w:color="auto" w:fill="F2F2F2"/>
            <w:vAlign w:val="center"/>
          </w:tcPr>
          <w:p w14:paraId="6EB5FDA5" w14:textId="77777777" w:rsidR="00265800" w:rsidRPr="00C14BBA" w:rsidRDefault="00265800" w:rsidP="00AB1C33">
            <w:pPr>
              <w:pStyle w:val="Bezodstpw"/>
              <w:spacing w:line="360" w:lineRule="auto"/>
            </w:pPr>
            <w:r w:rsidRPr="005E4D80">
              <w:t>Jeśli będzie to możliwe, w przyszłości chciałbym/łabym ponownie skorzystać ze wsparcia LGD</w:t>
            </w:r>
          </w:p>
        </w:tc>
        <w:tc>
          <w:tcPr>
            <w:tcW w:w="993" w:type="dxa"/>
            <w:shd w:val="clear" w:color="auto" w:fill="auto"/>
            <w:vAlign w:val="center"/>
          </w:tcPr>
          <w:p w14:paraId="56D08A1E" w14:textId="77777777" w:rsidR="00265800" w:rsidRPr="005F6F4A" w:rsidRDefault="00265800" w:rsidP="00AB1C33">
            <w:pPr>
              <w:pStyle w:val="Bezodstpw"/>
              <w:spacing w:line="360" w:lineRule="auto"/>
              <w:jc w:val="center"/>
              <w:rPr>
                <w:sz w:val="20"/>
                <w:szCs w:val="20"/>
              </w:rPr>
            </w:pPr>
            <w:r w:rsidRPr="005F6F4A">
              <w:rPr>
                <w:sz w:val="20"/>
                <w:szCs w:val="20"/>
              </w:rPr>
              <w:t>Zdecydo-wanie zgadzam się</w:t>
            </w:r>
          </w:p>
        </w:tc>
        <w:tc>
          <w:tcPr>
            <w:tcW w:w="992" w:type="dxa"/>
            <w:shd w:val="clear" w:color="auto" w:fill="auto"/>
            <w:vAlign w:val="center"/>
          </w:tcPr>
          <w:p w14:paraId="194F7F63"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19D6AE51" w14:textId="77777777" w:rsidR="00265800" w:rsidRPr="005F6F4A" w:rsidRDefault="00265800" w:rsidP="00AB1C33">
            <w:pPr>
              <w:pStyle w:val="Bezodstpw"/>
              <w:spacing w:line="360" w:lineRule="auto"/>
              <w:jc w:val="center"/>
              <w:rPr>
                <w:sz w:val="20"/>
                <w:szCs w:val="20"/>
              </w:rPr>
            </w:pPr>
            <w:r w:rsidRPr="005F6F4A">
              <w:rPr>
                <w:sz w:val="20"/>
                <w:szCs w:val="20"/>
              </w:rPr>
              <w:t>Trudno powie-dzieć</w:t>
            </w:r>
          </w:p>
        </w:tc>
        <w:tc>
          <w:tcPr>
            <w:tcW w:w="1134" w:type="dxa"/>
            <w:shd w:val="clear" w:color="auto" w:fill="auto"/>
            <w:vAlign w:val="center"/>
          </w:tcPr>
          <w:p w14:paraId="5BEA197D" w14:textId="77777777" w:rsidR="00265800" w:rsidRPr="005F6F4A" w:rsidRDefault="00265800" w:rsidP="00AB1C33">
            <w:pPr>
              <w:pStyle w:val="Bezodstpw"/>
              <w:spacing w:line="360" w:lineRule="auto"/>
              <w:jc w:val="center"/>
              <w:rPr>
                <w:sz w:val="20"/>
                <w:szCs w:val="20"/>
              </w:rPr>
            </w:pPr>
            <w:r w:rsidRPr="005F6F4A">
              <w:rPr>
                <w:sz w:val="20"/>
                <w:szCs w:val="20"/>
              </w:rPr>
              <w:t>Raczej się nie zga-dzam</w:t>
            </w:r>
          </w:p>
        </w:tc>
        <w:tc>
          <w:tcPr>
            <w:tcW w:w="1153" w:type="dxa"/>
            <w:shd w:val="clear" w:color="auto" w:fill="auto"/>
            <w:vAlign w:val="center"/>
          </w:tcPr>
          <w:p w14:paraId="3EE0B5DD" w14:textId="77777777" w:rsidR="00265800" w:rsidRPr="005F6F4A" w:rsidRDefault="00265800" w:rsidP="00AB1C33">
            <w:pPr>
              <w:pStyle w:val="Bezodstpw"/>
              <w:spacing w:line="360" w:lineRule="auto"/>
              <w:jc w:val="center"/>
              <w:rPr>
                <w:sz w:val="20"/>
                <w:szCs w:val="20"/>
              </w:rPr>
            </w:pPr>
            <w:r w:rsidRPr="005F6F4A">
              <w:rPr>
                <w:sz w:val="20"/>
                <w:szCs w:val="20"/>
              </w:rPr>
              <w:t>Zdecydo-wanie się nie zgadzam</w:t>
            </w:r>
          </w:p>
        </w:tc>
        <w:tc>
          <w:tcPr>
            <w:tcW w:w="1535" w:type="dxa"/>
            <w:shd w:val="clear" w:color="auto" w:fill="auto"/>
            <w:vAlign w:val="center"/>
          </w:tcPr>
          <w:p w14:paraId="4DADB6E0" w14:textId="77777777" w:rsidR="00265800" w:rsidRPr="005F6F4A" w:rsidRDefault="00265800" w:rsidP="00AB1C33">
            <w:pPr>
              <w:pStyle w:val="Bezodstpw"/>
              <w:spacing w:line="360" w:lineRule="auto"/>
              <w:jc w:val="center"/>
              <w:rPr>
                <w:sz w:val="20"/>
                <w:szCs w:val="20"/>
              </w:rPr>
            </w:pPr>
            <w:r w:rsidRPr="005F6F4A">
              <w:rPr>
                <w:sz w:val="20"/>
                <w:szCs w:val="20"/>
              </w:rPr>
              <w:t>Nie korzyst-ałem/am ze wsparcia na tym etapie</w:t>
            </w:r>
          </w:p>
        </w:tc>
      </w:tr>
    </w:tbl>
    <w:p w14:paraId="67871E47" w14:textId="77777777" w:rsidR="00265800" w:rsidRPr="00217B47" w:rsidRDefault="00265800" w:rsidP="00AB1C33">
      <w:pPr>
        <w:pStyle w:val="Bezodstpw"/>
        <w:spacing w:line="360" w:lineRule="auto"/>
        <w:rPr>
          <w:b/>
          <w:bCs/>
        </w:rPr>
      </w:pPr>
      <w:r w:rsidRPr="00217B47">
        <w:rPr>
          <w:b/>
          <w:bCs/>
        </w:rPr>
        <w:t>Czy na etapie przygotowania, realizacji lub rozliczania projektu pojawiły się jakieś problemy wpływające negatywnie na jego przebieg bądź rezultaty?</w:t>
      </w:r>
    </w:p>
    <w:p w14:paraId="45A17324" w14:textId="77777777" w:rsidR="00265800" w:rsidRPr="00217B47" w:rsidRDefault="00265800" w:rsidP="00AB1C33">
      <w:pPr>
        <w:pStyle w:val="Bezodstpw"/>
        <w:numPr>
          <w:ilvl w:val="0"/>
          <w:numId w:val="17"/>
        </w:numPr>
        <w:spacing w:line="360" w:lineRule="auto"/>
        <w:rPr>
          <w:i/>
          <w:iCs/>
        </w:rPr>
      </w:pPr>
      <w:r>
        <w:t xml:space="preserve">Tak </w:t>
      </w:r>
      <w:r w:rsidRPr="00217B47">
        <w:sym w:font="Wingdings" w:char="F0E0"/>
      </w:r>
      <w:r>
        <w:t xml:space="preserve"> </w:t>
      </w:r>
      <w:r w:rsidRPr="00217B47">
        <w:rPr>
          <w:i/>
          <w:iCs/>
        </w:rPr>
        <w:t xml:space="preserve">Proszę odpowiedzieć na następne pytanie. </w:t>
      </w:r>
    </w:p>
    <w:p w14:paraId="5DCB14C0" w14:textId="77777777" w:rsidR="00265800" w:rsidRDefault="00265800" w:rsidP="00AB1C33">
      <w:pPr>
        <w:pStyle w:val="Bezodstpw"/>
        <w:numPr>
          <w:ilvl w:val="0"/>
          <w:numId w:val="17"/>
        </w:numPr>
        <w:spacing w:line="360" w:lineRule="auto"/>
      </w:pPr>
      <w:r>
        <w:t xml:space="preserve">Nie </w:t>
      </w:r>
      <w:r w:rsidRPr="00217B47">
        <w:sym w:font="Wingdings" w:char="F0E0"/>
      </w:r>
      <w:r>
        <w:t xml:space="preserve"> </w:t>
      </w:r>
      <w:r w:rsidRPr="00217B47">
        <w:rPr>
          <w:b/>
          <w:bCs/>
          <w:i/>
          <w:iCs/>
        </w:rPr>
        <w:t>Dziękujemy za wypełnienie ankiety!</w:t>
      </w:r>
    </w:p>
    <w:p w14:paraId="52E80070" w14:textId="77777777" w:rsidR="00265800" w:rsidRDefault="00265800" w:rsidP="00AB1C33">
      <w:pPr>
        <w:pStyle w:val="Bezodstpw"/>
        <w:spacing w:line="360" w:lineRule="auto"/>
        <w:rPr>
          <w:i/>
          <w:iCs/>
        </w:rPr>
      </w:pPr>
      <w:r w:rsidRPr="00217B47">
        <w:rPr>
          <w:b/>
          <w:bCs/>
        </w:rPr>
        <w:t>Jakie to były problemy</w:t>
      </w:r>
      <w:r>
        <w:t xml:space="preserve">? </w:t>
      </w:r>
      <w:r>
        <w:rPr>
          <w:i/>
          <w:iCs/>
        </w:rPr>
        <w:t>Na pytanie odpowiadają tylko osoby, które w poprzednim pytaniu wybrały odpowiedź „Tak”. Proszę zaznaczyć 1 odpowiedź w każdym wierszu tabeli.</w:t>
      </w:r>
    </w:p>
    <w:tbl>
      <w:tblPr>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9"/>
        <w:gridCol w:w="569"/>
        <w:gridCol w:w="1281"/>
        <w:gridCol w:w="564"/>
      </w:tblGrid>
      <w:tr w:rsidR="00265800" w14:paraId="52992AC7" w14:textId="77777777" w:rsidTr="00517A63">
        <w:trPr>
          <w:trHeight w:val="1200"/>
        </w:trPr>
        <w:tc>
          <w:tcPr>
            <w:tcW w:w="6689" w:type="dxa"/>
            <w:shd w:val="clear" w:color="auto" w:fill="F2F2F2"/>
            <w:vAlign w:val="center"/>
          </w:tcPr>
          <w:p w14:paraId="296597BD" w14:textId="77777777" w:rsidR="00265800" w:rsidRDefault="00265800" w:rsidP="00AB1C33">
            <w:pPr>
              <w:pStyle w:val="Bezodstpw"/>
              <w:spacing w:line="360" w:lineRule="auto"/>
            </w:pPr>
            <w:r w:rsidRPr="00217B47">
              <w:lastRenderedPageBreak/>
              <w:t>Problemy bezpośrednio związane z przedmiotem projektu (np. problemy wynikające z branży w której działa przedsiębiorca, odbiorcami działań NGO lub uzgodnieniami dotyczącymi przebiegu tras rowerowych w projekcie gminnym)</w:t>
            </w:r>
          </w:p>
        </w:tc>
        <w:tc>
          <w:tcPr>
            <w:tcW w:w="569" w:type="dxa"/>
            <w:shd w:val="clear" w:color="auto" w:fill="auto"/>
            <w:vAlign w:val="center"/>
          </w:tcPr>
          <w:p w14:paraId="397AF957" w14:textId="77777777" w:rsidR="00265800" w:rsidRDefault="00265800" w:rsidP="00AB1C33">
            <w:pPr>
              <w:pStyle w:val="Bezodstpw"/>
              <w:spacing w:line="360" w:lineRule="auto"/>
              <w:jc w:val="center"/>
            </w:pPr>
            <w:r>
              <w:t>Tak</w:t>
            </w:r>
          </w:p>
        </w:tc>
        <w:tc>
          <w:tcPr>
            <w:tcW w:w="1281" w:type="dxa"/>
            <w:shd w:val="clear" w:color="auto" w:fill="auto"/>
            <w:vAlign w:val="center"/>
          </w:tcPr>
          <w:p w14:paraId="3DBC439D"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7A7AC309" w14:textId="77777777" w:rsidR="00265800" w:rsidRDefault="00265800" w:rsidP="00AB1C33">
            <w:pPr>
              <w:pStyle w:val="Bezodstpw"/>
              <w:spacing w:line="360" w:lineRule="auto"/>
              <w:jc w:val="center"/>
            </w:pPr>
            <w:r>
              <w:t>Nie</w:t>
            </w:r>
          </w:p>
        </w:tc>
      </w:tr>
      <w:tr w:rsidR="00265800" w14:paraId="0849AB82" w14:textId="77777777" w:rsidTr="00517A63">
        <w:trPr>
          <w:trHeight w:val="990"/>
        </w:trPr>
        <w:tc>
          <w:tcPr>
            <w:tcW w:w="6689" w:type="dxa"/>
            <w:shd w:val="clear" w:color="auto" w:fill="F2F2F2"/>
            <w:vAlign w:val="center"/>
          </w:tcPr>
          <w:p w14:paraId="590AED88" w14:textId="77777777" w:rsidR="00265800" w:rsidRDefault="00265800" w:rsidP="00AB1C33">
            <w:pPr>
              <w:pStyle w:val="Bezodstpw"/>
              <w:spacing w:line="360" w:lineRule="auto"/>
            </w:pPr>
            <w:r w:rsidRPr="00217B47">
              <w:t>Problemy finansowe (np. z wypłatą dofinansowania, kredytem na realizację zadania, zmiennością cen w czasie realizacji zadania względem wpisanych we wniosku)</w:t>
            </w:r>
          </w:p>
        </w:tc>
        <w:tc>
          <w:tcPr>
            <w:tcW w:w="569" w:type="dxa"/>
            <w:shd w:val="clear" w:color="auto" w:fill="auto"/>
            <w:vAlign w:val="center"/>
          </w:tcPr>
          <w:p w14:paraId="13476110" w14:textId="77777777" w:rsidR="00265800" w:rsidRDefault="00265800" w:rsidP="00AB1C33">
            <w:pPr>
              <w:pStyle w:val="Bezodstpw"/>
              <w:spacing w:line="360" w:lineRule="auto"/>
              <w:jc w:val="center"/>
            </w:pPr>
            <w:r>
              <w:t>Tak</w:t>
            </w:r>
          </w:p>
        </w:tc>
        <w:tc>
          <w:tcPr>
            <w:tcW w:w="1281" w:type="dxa"/>
            <w:shd w:val="clear" w:color="auto" w:fill="auto"/>
            <w:vAlign w:val="center"/>
          </w:tcPr>
          <w:p w14:paraId="34635072"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6111F0A4" w14:textId="77777777" w:rsidR="00265800" w:rsidRDefault="00265800" w:rsidP="00AB1C33">
            <w:pPr>
              <w:pStyle w:val="Bezodstpw"/>
              <w:spacing w:line="360" w:lineRule="auto"/>
              <w:jc w:val="center"/>
            </w:pPr>
            <w:r>
              <w:t>Nie</w:t>
            </w:r>
          </w:p>
        </w:tc>
      </w:tr>
      <w:tr w:rsidR="00265800" w14:paraId="6DF06779" w14:textId="77777777" w:rsidTr="00517A63">
        <w:trPr>
          <w:trHeight w:val="556"/>
        </w:trPr>
        <w:tc>
          <w:tcPr>
            <w:tcW w:w="6689" w:type="dxa"/>
            <w:shd w:val="clear" w:color="auto" w:fill="F2F2F2"/>
            <w:vAlign w:val="center"/>
          </w:tcPr>
          <w:p w14:paraId="0D454B3C" w14:textId="77777777" w:rsidR="00265800" w:rsidRDefault="00265800" w:rsidP="00AB1C33">
            <w:pPr>
              <w:pStyle w:val="Bezodstpw"/>
              <w:spacing w:line="360" w:lineRule="auto"/>
            </w:pPr>
            <w:r w:rsidRPr="00217B47">
              <w:t>Problemy formalno-prawne</w:t>
            </w:r>
          </w:p>
        </w:tc>
        <w:tc>
          <w:tcPr>
            <w:tcW w:w="569" w:type="dxa"/>
            <w:shd w:val="clear" w:color="auto" w:fill="auto"/>
            <w:vAlign w:val="center"/>
          </w:tcPr>
          <w:p w14:paraId="3663E855" w14:textId="77777777" w:rsidR="00265800" w:rsidRDefault="00265800" w:rsidP="00AB1C33">
            <w:pPr>
              <w:pStyle w:val="Bezodstpw"/>
              <w:spacing w:line="360" w:lineRule="auto"/>
              <w:jc w:val="center"/>
            </w:pPr>
            <w:r>
              <w:t>Tak</w:t>
            </w:r>
          </w:p>
        </w:tc>
        <w:tc>
          <w:tcPr>
            <w:tcW w:w="1281" w:type="dxa"/>
            <w:shd w:val="clear" w:color="auto" w:fill="auto"/>
            <w:vAlign w:val="center"/>
          </w:tcPr>
          <w:p w14:paraId="31D4CCD0"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4BC2096D" w14:textId="77777777" w:rsidR="00265800" w:rsidRDefault="00265800" w:rsidP="00AB1C33">
            <w:pPr>
              <w:pStyle w:val="Bezodstpw"/>
              <w:spacing w:line="360" w:lineRule="auto"/>
              <w:jc w:val="center"/>
            </w:pPr>
            <w:r>
              <w:t>Nie</w:t>
            </w:r>
          </w:p>
        </w:tc>
      </w:tr>
      <w:tr w:rsidR="00265800" w14:paraId="64CB1A14" w14:textId="77777777" w:rsidTr="00517A63">
        <w:trPr>
          <w:trHeight w:val="564"/>
        </w:trPr>
        <w:tc>
          <w:tcPr>
            <w:tcW w:w="6689" w:type="dxa"/>
            <w:shd w:val="clear" w:color="auto" w:fill="F2F2F2"/>
            <w:vAlign w:val="center"/>
          </w:tcPr>
          <w:p w14:paraId="3ABE74BC" w14:textId="77777777" w:rsidR="00265800" w:rsidRDefault="00265800" w:rsidP="00AB1C33">
            <w:pPr>
              <w:pStyle w:val="Bezodstpw"/>
              <w:spacing w:line="360" w:lineRule="auto"/>
            </w:pPr>
            <w:r w:rsidRPr="00217B47">
              <w:t>Problemy personalne (np. z pracownikami, członkami/ partnerami itp.)</w:t>
            </w:r>
          </w:p>
        </w:tc>
        <w:tc>
          <w:tcPr>
            <w:tcW w:w="569" w:type="dxa"/>
            <w:shd w:val="clear" w:color="auto" w:fill="auto"/>
            <w:vAlign w:val="center"/>
          </w:tcPr>
          <w:p w14:paraId="379119CD" w14:textId="77777777" w:rsidR="00265800" w:rsidRDefault="00265800" w:rsidP="00AB1C33">
            <w:pPr>
              <w:pStyle w:val="Bezodstpw"/>
              <w:spacing w:line="360" w:lineRule="auto"/>
              <w:jc w:val="center"/>
            </w:pPr>
            <w:r>
              <w:t>Tak</w:t>
            </w:r>
          </w:p>
        </w:tc>
        <w:tc>
          <w:tcPr>
            <w:tcW w:w="1281" w:type="dxa"/>
            <w:shd w:val="clear" w:color="auto" w:fill="auto"/>
            <w:vAlign w:val="center"/>
          </w:tcPr>
          <w:p w14:paraId="5497AE94"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5A114D30" w14:textId="77777777" w:rsidR="00265800" w:rsidRDefault="00265800" w:rsidP="00AB1C33">
            <w:pPr>
              <w:pStyle w:val="Bezodstpw"/>
              <w:spacing w:line="360" w:lineRule="auto"/>
              <w:jc w:val="center"/>
            </w:pPr>
            <w:r>
              <w:t>Nie</w:t>
            </w:r>
          </w:p>
        </w:tc>
      </w:tr>
      <w:tr w:rsidR="00265800" w14:paraId="7FF31C81" w14:textId="77777777" w:rsidTr="00517A63">
        <w:trPr>
          <w:trHeight w:val="604"/>
        </w:trPr>
        <w:tc>
          <w:tcPr>
            <w:tcW w:w="6689" w:type="dxa"/>
            <w:shd w:val="clear" w:color="auto" w:fill="F2F2F2"/>
            <w:vAlign w:val="center"/>
          </w:tcPr>
          <w:p w14:paraId="5EB463D4" w14:textId="77777777" w:rsidR="00265800" w:rsidRDefault="00265800" w:rsidP="00AB1C33">
            <w:pPr>
              <w:pStyle w:val="Bezodstpw"/>
              <w:spacing w:line="360" w:lineRule="auto"/>
            </w:pPr>
            <w:r w:rsidRPr="00217B47">
              <w:t>Problemy z terminową realizacją harmonogramu (opóźnienia itp.)</w:t>
            </w:r>
          </w:p>
        </w:tc>
        <w:tc>
          <w:tcPr>
            <w:tcW w:w="569" w:type="dxa"/>
            <w:shd w:val="clear" w:color="auto" w:fill="auto"/>
            <w:vAlign w:val="center"/>
          </w:tcPr>
          <w:p w14:paraId="4966B1CD" w14:textId="77777777" w:rsidR="00265800" w:rsidRDefault="00265800" w:rsidP="00AB1C33">
            <w:pPr>
              <w:pStyle w:val="Bezodstpw"/>
              <w:spacing w:line="360" w:lineRule="auto"/>
              <w:jc w:val="center"/>
            </w:pPr>
            <w:r>
              <w:t>Tak</w:t>
            </w:r>
          </w:p>
        </w:tc>
        <w:tc>
          <w:tcPr>
            <w:tcW w:w="1281" w:type="dxa"/>
            <w:shd w:val="clear" w:color="auto" w:fill="auto"/>
            <w:vAlign w:val="center"/>
          </w:tcPr>
          <w:p w14:paraId="03BFF3FF"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76002E0A" w14:textId="77777777" w:rsidR="00265800" w:rsidRDefault="00265800" w:rsidP="00AB1C33">
            <w:pPr>
              <w:pStyle w:val="Bezodstpw"/>
              <w:spacing w:line="360" w:lineRule="auto"/>
              <w:jc w:val="center"/>
            </w:pPr>
            <w:r>
              <w:t>Nie</w:t>
            </w:r>
          </w:p>
        </w:tc>
      </w:tr>
      <w:tr w:rsidR="00265800" w14:paraId="4D6AC551" w14:textId="77777777" w:rsidTr="00517A63">
        <w:trPr>
          <w:trHeight w:val="629"/>
        </w:trPr>
        <w:tc>
          <w:tcPr>
            <w:tcW w:w="6689" w:type="dxa"/>
            <w:shd w:val="clear" w:color="auto" w:fill="F2F2F2"/>
            <w:vAlign w:val="center"/>
          </w:tcPr>
          <w:p w14:paraId="2C999034" w14:textId="77777777" w:rsidR="00265800" w:rsidRDefault="00265800" w:rsidP="00AB1C33">
            <w:pPr>
              <w:pStyle w:val="Bezodstpw"/>
              <w:spacing w:line="360" w:lineRule="auto"/>
            </w:pPr>
            <w:r w:rsidRPr="00217B47">
              <w:t>Trudność w dostępie do informacji na temat składania, realizacji lub rozliczenia projektu</w:t>
            </w:r>
          </w:p>
        </w:tc>
        <w:tc>
          <w:tcPr>
            <w:tcW w:w="569" w:type="dxa"/>
            <w:shd w:val="clear" w:color="auto" w:fill="auto"/>
            <w:vAlign w:val="center"/>
          </w:tcPr>
          <w:p w14:paraId="1A3DE0CD" w14:textId="77777777" w:rsidR="00265800" w:rsidRDefault="00265800" w:rsidP="00AB1C33">
            <w:pPr>
              <w:pStyle w:val="Bezodstpw"/>
              <w:spacing w:line="360" w:lineRule="auto"/>
              <w:jc w:val="center"/>
            </w:pPr>
            <w:r>
              <w:t>Tak</w:t>
            </w:r>
          </w:p>
        </w:tc>
        <w:tc>
          <w:tcPr>
            <w:tcW w:w="1281" w:type="dxa"/>
            <w:shd w:val="clear" w:color="auto" w:fill="auto"/>
            <w:vAlign w:val="center"/>
          </w:tcPr>
          <w:p w14:paraId="52E5DE01"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5782BBC8" w14:textId="77777777" w:rsidR="00265800" w:rsidRDefault="00265800" w:rsidP="00AB1C33">
            <w:pPr>
              <w:pStyle w:val="Bezodstpw"/>
              <w:spacing w:line="360" w:lineRule="auto"/>
              <w:jc w:val="center"/>
            </w:pPr>
            <w:r>
              <w:t>Nie</w:t>
            </w:r>
          </w:p>
        </w:tc>
      </w:tr>
      <w:tr w:rsidR="00265800" w14:paraId="1EFBAFCF" w14:textId="77777777" w:rsidTr="00517A63">
        <w:trPr>
          <w:trHeight w:val="629"/>
        </w:trPr>
        <w:tc>
          <w:tcPr>
            <w:tcW w:w="6689" w:type="dxa"/>
            <w:shd w:val="clear" w:color="auto" w:fill="F2F2F2"/>
            <w:vAlign w:val="center"/>
          </w:tcPr>
          <w:p w14:paraId="14209037" w14:textId="77777777" w:rsidR="00265800" w:rsidRDefault="00265800" w:rsidP="00AB1C33">
            <w:pPr>
              <w:pStyle w:val="Bezodstpw"/>
              <w:spacing w:line="360" w:lineRule="auto"/>
            </w:pPr>
            <w:r w:rsidRPr="00217B47">
              <w:t>Problemy wynikające z wprowadzenia w Polsce stanu pandemii</w:t>
            </w:r>
          </w:p>
        </w:tc>
        <w:tc>
          <w:tcPr>
            <w:tcW w:w="569" w:type="dxa"/>
            <w:shd w:val="clear" w:color="auto" w:fill="auto"/>
            <w:vAlign w:val="center"/>
          </w:tcPr>
          <w:p w14:paraId="40495503" w14:textId="77777777" w:rsidR="00265800" w:rsidRDefault="00265800" w:rsidP="00AB1C33">
            <w:pPr>
              <w:pStyle w:val="Bezodstpw"/>
              <w:spacing w:line="360" w:lineRule="auto"/>
              <w:jc w:val="center"/>
            </w:pPr>
            <w:r>
              <w:t>Tak</w:t>
            </w:r>
          </w:p>
        </w:tc>
        <w:tc>
          <w:tcPr>
            <w:tcW w:w="1281" w:type="dxa"/>
            <w:shd w:val="clear" w:color="auto" w:fill="auto"/>
            <w:vAlign w:val="center"/>
          </w:tcPr>
          <w:p w14:paraId="584F356C"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71C14833" w14:textId="77777777" w:rsidR="00265800" w:rsidRDefault="00265800" w:rsidP="00AB1C33">
            <w:pPr>
              <w:pStyle w:val="Bezodstpw"/>
              <w:spacing w:line="360" w:lineRule="auto"/>
              <w:jc w:val="center"/>
            </w:pPr>
            <w:r>
              <w:t>Nie</w:t>
            </w:r>
          </w:p>
        </w:tc>
      </w:tr>
    </w:tbl>
    <w:p w14:paraId="47DA6312" w14:textId="77777777" w:rsidR="00265800" w:rsidRPr="00265800" w:rsidRDefault="00265800" w:rsidP="00AB1C33">
      <w:pPr>
        <w:spacing w:line="360" w:lineRule="auto"/>
      </w:pPr>
    </w:p>
    <w:p w14:paraId="54B39B73" w14:textId="77777777" w:rsidR="00265800" w:rsidRPr="00265800" w:rsidRDefault="00265800" w:rsidP="00AB1C33">
      <w:pPr>
        <w:spacing w:line="360" w:lineRule="auto"/>
      </w:pPr>
    </w:p>
    <w:p w14:paraId="0F6CF541" w14:textId="77777777" w:rsidR="00265800" w:rsidRPr="00265800" w:rsidRDefault="00265800" w:rsidP="00AB1C33">
      <w:pPr>
        <w:spacing w:line="360" w:lineRule="auto"/>
        <w:jc w:val="both"/>
        <w:rPr>
          <w:rStyle w:val="Pogrubienie"/>
          <w:b w:val="0"/>
          <w:bCs w:val="0"/>
          <w:sz w:val="24"/>
          <w:szCs w:val="24"/>
        </w:rPr>
      </w:pPr>
    </w:p>
    <w:p w14:paraId="16213350" w14:textId="77777777" w:rsidR="00034D4C" w:rsidRPr="00034D4C" w:rsidRDefault="00034D4C" w:rsidP="00AB1C33">
      <w:pPr>
        <w:spacing w:line="360" w:lineRule="auto"/>
      </w:pPr>
    </w:p>
    <w:p w14:paraId="5A62ECB3" w14:textId="77777777" w:rsidR="0025405B" w:rsidRDefault="0025405B" w:rsidP="00AB1C33">
      <w:pPr>
        <w:spacing w:line="360" w:lineRule="auto"/>
      </w:pPr>
    </w:p>
    <w:sectPr w:rsidR="0025405B" w:rsidSect="0040445B">
      <w:footerReference w:type="default" r:id="rId5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06BCB1" w14:textId="77777777" w:rsidR="006E4EA1" w:rsidRDefault="006E4EA1" w:rsidP="008C6D7A">
      <w:pPr>
        <w:spacing w:after="0" w:line="240" w:lineRule="auto"/>
      </w:pPr>
      <w:r>
        <w:separator/>
      </w:r>
    </w:p>
  </w:endnote>
  <w:endnote w:type="continuationSeparator" w:id="0">
    <w:p w14:paraId="2CF9AAAA" w14:textId="77777777" w:rsidR="006E4EA1" w:rsidRDefault="006E4EA1" w:rsidP="008C6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iddenHorzOCR">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510230"/>
      <w:docPartObj>
        <w:docPartGallery w:val="Page Numbers (Bottom of Page)"/>
        <w:docPartUnique/>
      </w:docPartObj>
    </w:sdtPr>
    <w:sdtEndPr/>
    <w:sdtContent>
      <w:p w14:paraId="5E5DCD54" w14:textId="77777777" w:rsidR="00517A63" w:rsidRDefault="00517A63">
        <w:pPr>
          <w:pStyle w:val="Stopka"/>
          <w:jc w:val="right"/>
        </w:pPr>
        <w:r>
          <w:fldChar w:fldCharType="begin"/>
        </w:r>
        <w:r>
          <w:instrText>PAGE   \* MERGEFORMAT</w:instrText>
        </w:r>
        <w:r>
          <w:fldChar w:fldCharType="separate"/>
        </w:r>
        <w:r w:rsidR="007E708F">
          <w:rPr>
            <w:noProof/>
          </w:rPr>
          <w:t>3</w:t>
        </w:r>
        <w:r>
          <w:fldChar w:fldCharType="end"/>
        </w:r>
      </w:p>
    </w:sdtContent>
  </w:sdt>
  <w:p w14:paraId="4F9B0574" w14:textId="77777777" w:rsidR="00517A63" w:rsidRDefault="00517A6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3182339"/>
      <w:docPartObj>
        <w:docPartGallery w:val="Page Numbers (Bottom of Page)"/>
        <w:docPartUnique/>
      </w:docPartObj>
    </w:sdtPr>
    <w:sdtEndPr/>
    <w:sdtContent>
      <w:p w14:paraId="54569099" w14:textId="77777777" w:rsidR="00517A63" w:rsidRDefault="00517A63">
        <w:pPr>
          <w:pStyle w:val="Stopka"/>
          <w:jc w:val="right"/>
        </w:pPr>
        <w:r>
          <w:fldChar w:fldCharType="begin"/>
        </w:r>
        <w:r>
          <w:instrText>PAGE   \* MERGEFORMAT</w:instrText>
        </w:r>
        <w:r>
          <w:fldChar w:fldCharType="separate"/>
        </w:r>
        <w:r w:rsidR="007E708F">
          <w:rPr>
            <w:noProof/>
          </w:rPr>
          <w:t>60</w:t>
        </w:r>
        <w:r>
          <w:fldChar w:fldCharType="end"/>
        </w:r>
      </w:p>
    </w:sdtContent>
  </w:sdt>
  <w:p w14:paraId="17F613E7" w14:textId="77777777" w:rsidR="00517A63" w:rsidRPr="00067707" w:rsidRDefault="00517A63" w:rsidP="00517A63">
    <w:pPr>
      <w:pStyle w:val="Stopk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2740481"/>
      <w:docPartObj>
        <w:docPartGallery w:val="Page Numbers (Bottom of Page)"/>
        <w:docPartUnique/>
      </w:docPartObj>
    </w:sdtPr>
    <w:sdtEndPr/>
    <w:sdtContent>
      <w:p w14:paraId="65999A86" w14:textId="7148DFD7" w:rsidR="00517A63" w:rsidRDefault="00517A63">
        <w:pPr>
          <w:pStyle w:val="Stopka"/>
          <w:jc w:val="right"/>
        </w:pPr>
        <w:r>
          <w:fldChar w:fldCharType="begin"/>
        </w:r>
        <w:r>
          <w:instrText>PAGE   \* MERGEFORMAT</w:instrText>
        </w:r>
        <w:r>
          <w:fldChar w:fldCharType="separate"/>
        </w:r>
        <w:r w:rsidR="007E708F">
          <w:rPr>
            <w:noProof/>
          </w:rPr>
          <w:t>103</w:t>
        </w:r>
        <w:r>
          <w:fldChar w:fldCharType="end"/>
        </w:r>
      </w:p>
    </w:sdtContent>
  </w:sdt>
  <w:p w14:paraId="61FA6942" w14:textId="77777777" w:rsidR="00517A63" w:rsidRDefault="00517A6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E6BBF1" w14:textId="77777777" w:rsidR="006E4EA1" w:rsidRDefault="006E4EA1" w:rsidP="008C6D7A">
      <w:pPr>
        <w:spacing w:after="0" w:line="240" w:lineRule="auto"/>
      </w:pPr>
      <w:r>
        <w:separator/>
      </w:r>
    </w:p>
  </w:footnote>
  <w:footnote w:type="continuationSeparator" w:id="0">
    <w:p w14:paraId="494C4417" w14:textId="77777777" w:rsidR="006E4EA1" w:rsidRDefault="006E4EA1" w:rsidP="008C6D7A">
      <w:pPr>
        <w:spacing w:after="0" w:line="240" w:lineRule="auto"/>
      </w:pPr>
      <w:r>
        <w:continuationSeparator/>
      </w:r>
    </w:p>
  </w:footnote>
  <w:footnote w:id="1">
    <w:p w14:paraId="1E68980B" w14:textId="77777777" w:rsidR="00517A63" w:rsidRPr="0063172D" w:rsidRDefault="00517A63" w:rsidP="008C6D7A">
      <w:pPr>
        <w:pStyle w:val="Tekstprzypisudolnego"/>
      </w:pPr>
      <w:r>
        <w:rPr>
          <w:rStyle w:val="Odwoanieprzypisudolnego"/>
        </w:rPr>
        <w:footnoteRef/>
      </w:r>
      <w:r>
        <w:t xml:space="preserve"> </w:t>
      </w:r>
      <w:r>
        <w:rPr>
          <w:i/>
          <w:iCs/>
        </w:rPr>
        <w:t xml:space="preserve">Standardy ewaluacji, </w:t>
      </w:r>
      <w:r>
        <w:t>Polskie Towarzystwo Ewaluacyjne, http://pte.org.pl/o-ewaluacji/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00DBB" w14:textId="77777777" w:rsidR="00517A63" w:rsidRPr="00067707" w:rsidRDefault="00517A63" w:rsidP="00517A6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348D8"/>
    <w:multiLevelType w:val="hybridMultilevel"/>
    <w:tmpl w:val="78E8FF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F35215A"/>
    <w:multiLevelType w:val="hybridMultilevel"/>
    <w:tmpl w:val="3EE40B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42C20AE"/>
    <w:multiLevelType w:val="multilevel"/>
    <w:tmpl w:val="FC2A807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4692AC0"/>
    <w:multiLevelType w:val="hybridMultilevel"/>
    <w:tmpl w:val="A7DE7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DBF66E8"/>
    <w:multiLevelType w:val="hybridMultilevel"/>
    <w:tmpl w:val="22382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23287D6A"/>
    <w:multiLevelType w:val="hybridMultilevel"/>
    <w:tmpl w:val="78E8FF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D776AA0"/>
    <w:multiLevelType w:val="hybridMultilevel"/>
    <w:tmpl w:val="8CC25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0992713"/>
    <w:multiLevelType w:val="hybridMultilevel"/>
    <w:tmpl w:val="714E4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F98730F"/>
    <w:multiLevelType w:val="hybridMultilevel"/>
    <w:tmpl w:val="7FAEA8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40FE102C"/>
    <w:multiLevelType w:val="hybridMultilevel"/>
    <w:tmpl w:val="65D291D6"/>
    <w:lvl w:ilvl="0" w:tplc="8CA8AC82">
      <w:start w:val="1"/>
      <w:numFmt w:val="decimal"/>
      <w:lvlText w:val="(%1)"/>
      <w:lvlJc w:val="left"/>
      <w:pPr>
        <w:ind w:left="360" w:hanging="360"/>
      </w:pPr>
      <w:rPr>
        <w:rFonts w:cs="Calibr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482C13F5"/>
    <w:multiLevelType w:val="hybridMultilevel"/>
    <w:tmpl w:val="A99AFE80"/>
    <w:lvl w:ilvl="0" w:tplc="6614916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9A16919"/>
    <w:multiLevelType w:val="hybridMultilevel"/>
    <w:tmpl w:val="5B3C9A20"/>
    <w:lvl w:ilvl="0" w:tplc="44C46A12">
      <w:start w:val="1"/>
      <w:numFmt w:val="bullet"/>
      <w:lvlText w:val="•"/>
      <w:lvlJc w:val="left"/>
      <w:pPr>
        <w:tabs>
          <w:tab w:val="num" w:pos="720"/>
        </w:tabs>
        <w:ind w:left="720" w:hanging="360"/>
      </w:pPr>
      <w:rPr>
        <w:rFonts w:ascii="Arial" w:hAnsi="Arial" w:hint="default"/>
      </w:rPr>
    </w:lvl>
    <w:lvl w:ilvl="1" w:tplc="9AB0C7E8" w:tentative="1">
      <w:start w:val="1"/>
      <w:numFmt w:val="bullet"/>
      <w:lvlText w:val="•"/>
      <w:lvlJc w:val="left"/>
      <w:pPr>
        <w:tabs>
          <w:tab w:val="num" w:pos="1440"/>
        </w:tabs>
        <w:ind w:left="1440" w:hanging="360"/>
      </w:pPr>
      <w:rPr>
        <w:rFonts w:ascii="Arial" w:hAnsi="Arial" w:hint="default"/>
      </w:rPr>
    </w:lvl>
    <w:lvl w:ilvl="2" w:tplc="BCAA38AE" w:tentative="1">
      <w:start w:val="1"/>
      <w:numFmt w:val="bullet"/>
      <w:lvlText w:val="•"/>
      <w:lvlJc w:val="left"/>
      <w:pPr>
        <w:tabs>
          <w:tab w:val="num" w:pos="2160"/>
        </w:tabs>
        <w:ind w:left="2160" w:hanging="360"/>
      </w:pPr>
      <w:rPr>
        <w:rFonts w:ascii="Arial" w:hAnsi="Arial" w:hint="default"/>
      </w:rPr>
    </w:lvl>
    <w:lvl w:ilvl="3" w:tplc="DAB4B3D2" w:tentative="1">
      <w:start w:val="1"/>
      <w:numFmt w:val="bullet"/>
      <w:lvlText w:val="•"/>
      <w:lvlJc w:val="left"/>
      <w:pPr>
        <w:tabs>
          <w:tab w:val="num" w:pos="2880"/>
        </w:tabs>
        <w:ind w:left="2880" w:hanging="360"/>
      </w:pPr>
      <w:rPr>
        <w:rFonts w:ascii="Arial" w:hAnsi="Arial" w:hint="default"/>
      </w:rPr>
    </w:lvl>
    <w:lvl w:ilvl="4" w:tplc="1CE6E2EA" w:tentative="1">
      <w:start w:val="1"/>
      <w:numFmt w:val="bullet"/>
      <w:lvlText w:val="•"/>
      <w:lvlJc w:val="left"/>
      <w:pPr>
        <w:tabs>
          <w:tab w:val="num" w:pos="3600"/>
        </w:tabs>
        <w:ind w:left="3600" w:hanging="360"/>
      </w:pPr>
      <w:rPr>
        <w:rFonts w:ascii="Arial" w:hAnsi="Arial" w:hint="default"/>
      </w:rPr>
    </w:lvl>
    <w:lvl w:ilvl="5" w:tplc="BC98B2D4" w:tentative="1">
      <w:start w:val="1"/>
      <w:numFmt w:val="bullet"/>
      <w:lvlText w:val="•"/>
      <w:lvlJc w:val="left"/>
      <w:pPr>
        <w:tabs>
          <w:tab w:val="num" w:pos="4320"/>
        </w:tabs>
        <w:ind w:left="4320" w:hanging="360"/>
      </w:pPr>
      <w:rPr>
        <w:rFonts w:ascii="Arial" w:hAnsi="Arial" w:hint="default"/>
      </w:rPr>
    </w:lvl>
    <w:lvl w:ilvl="6" w:tplc="F84E9216" w:tentative="1">
      <w:start w:val="1"/>
      <w:numFmt w:val="bullet"/>
      <w:lvlText w:val="•"/>
      <w:lvlJc w:val="left"/>
      <w:pPr>
        <w:tabs>
          <w:tab w:val="num" w:pos="5040"/>
        </w:tabs>
        <w:ind w:left="5040" w:hanging="360"/>
      </w:pPr>
      <w:rPr>
        <w:rFonts w:ascii="Arial" w:hAnsi="Arial" w:hint="default"/>
      </w:rPr>
    </w:lvl>
    <w:lvl w:ilvl="7" w:tplc="ED62656E" w:tentative="1">
      <w:start w:val="1"/>
      <w:numFmt w:val="bullet"/>
      <w:lvlText w:val="•"/>
      <w:lvlJc w:val="left"/>
      <w:pPr>
        <w:tabs>
          <w:tab w:val="num" w:pos="5760"/>
        </w:tabs>
        <w:ind w:left="5760" w:hanging="360"/>
      </w:pPr>
      <w:rPr>
        <w:rFonts w:ascii="Arial" w:hAnsi="Arial" w:hint="default"/>
      </w:rPr>
    </w:lvl>
    <w:lvl w:ilvl="8" w:tplc="880E1A72" w:tentative="1">
      <w:start w:val="1"/>
      <w:numFmt w:val="bullet"/>
      <w:lvlText w:val="•"/>
      <w:lvlJc w:val="left"/>
      <w:pPr>
        <w:tabs>
          <w:tab w:val="num" w:pos="6480"/>
        </w:tabs>
        <w:ind w:left="6480" w:hanging="360"/>
      </w:pPr>
      <w:rPr>
        <w:rFonts w:ascii="Arial" w:hAnsi="Arial" w:hint="default"/>
      </w:rPr>
    </w:lvl>
  </w:abstractNum>
  <w:abstractNum w:abstractNumId="12">
    <w:nsid w:val="56DB4DD1"/>
    <w:multiLevelType w:val="hybridMultilevel"/>
    <w:tmpl w:val="2C0E82B2"/>
    <w:lvl w:ilvl="0" w:tplc="8090877C">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8573BCB"/>
    <w:multiLevelType w:val="hybridMultilevel"/>
    <w:tmpl w:val="5470DF2E"/>
    <w:lvl w:ilvl="0" w:tplc="3944695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88652B3"/>
    <w:multiLevelType w:val="hybridMultilevel"/>
    <w:tmpl w:val="A724AB66"/>
    <w:lvl w:ilvl="0" w:tplc="95EE75A4">
      <w:start w:val="1"/>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A4D7D6B"/>
    <w:multiLevelType w:val="hybridMultilevel"/>
    <w:tmpl w:val="365A85D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5BDB242C"/>
    <w:multiLevelType w:val="hybridMultilevel"/>
    <w:tmpl w:val="30940C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5C5D27DF"/>
    <w:multiLevelType w:val="hybridMultilevel"/>
    <w:tmpl w:val="8F16C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F2D7B2A"/>
    <w:multiLevelType w:val="hybridMultilevel"/>
    <w:tmpl w:val="ACF0D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92E44FB"/>
    <w:multiLevelType w:val="hybridMultilevel"/>
    <w:tmpl w:val="7FAEA8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6B61261D"/>
    <w:multiLevelType w:val="hybridMultilevel"/>
    <w:tmpl w:val="9B241FE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6C7E7E2B"/>
    <w:multiLevelType w:val="hybridMultilevel"/>
    <w:tmpl w:val="30940C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6D116307"/>
    <w:multiLevelType w:val="hybridMultilevel"/>
    <w:tmpl w:val="8A520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E660EE0"/>
    <w:multiLevelType w:val="hybridMultilevel"/>
    <w:tmpl w:val="30940C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nsid w:val="723765D7"/>
    <w:multiLevelType w:val="hybridMultilevel"/>
    <w:tmpl w:val="725830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7170358"/>
    <w:multiLevelType w:val="multilevel"/>
    <w:tmpl w:val="E5DCE7F4"/>
    <w:lvl w:ilvl="0">
      <w:start w:val="1"/>
      <w:numFmt w:val="decimal"/>
      <w:lvlText w:val="%1."/>
      <w:lvlJc w:val="left"/>
      <w:pPr>
        <w:ind w:left="450" w:hanging="450"/>
      </w:pPr>
      <w:rPr>
        <w:rFonts w:asciiTheme="minorHAnsi" w:hAnsiTheme="minorHAnsi" w:hint="default"/>
        <w:sz w:val="20"/>
      </w:rPr>
    </w:lvl>
    <w:lvl w:ilvl="1">
      <w:start w:val="1"/>
      <w:numFmt w:val="decimal"/>
      <w:lvlText w:val="%1.%2."/>
      <w:lvlJc w:val="left"/>
      <w:pPr>
        <w:ind w:left="450" w:hanging="450"/>
      </w:pPr>
      <w:rPr>
        <w:rFonts w:asciiTheme="minorHAnsi" w:hAnsiTheme="minorHAnsi" w:hint="default"/>
        <w:sz w:val="20"/>
      </w:rPr>
    </w:lvl>
    <w:lvl w:ilvl="2">
      <w:start w:val="1"/>
      <w:numFmt w:val="decimal"/>
      <w:lvlText w:val="%1.%2.%3."/>
      <w:lvlJc w:val="left"/>
      <w:pPr>
        <w:ind w:left="450" w:hanging="450"/>
      </w:pPr>
      <w:rPr>
        <w:rFonts w:asciiTheme="minorHAnsi" w:hAnsiTheme="minorHAnsi" w:hint="default"/>
        <w:sz w:val="20"/>
      </w:rPr>
    </w:lvl>
    <w:lvl w:ilvl="3">
      <w:start w:val="1"/>
      <w:numFmt w:val="decimal"/>
      <w:lvlText w:val="%1.%2.%3.%4."/>
      <w:lvlJc w:val="left"/>
      <w:pPr>
        <w:ind w:left="720" w:hanging="720"/>
      </w:pPr>
      <w:rPr>
        <w:rFonts w:asciiTheme="minorHAnsi" w:hAnsiTheme="minorHAnsi" w:hint="default"/>
        <w:sz w:val="20"/>
      </w:rPr>
    </w:lvl>
    <w:lvl w:ilvl="4">
      <w:start w:val="1"/>
      <w:numFmt w:val="decimal"/>
      <w:lvlText w:val="%1.%2.%3.%4.%5."/>
      <w:lvlJc w:val="left"/>
      <w:pPr>
        <w:ind w:left="720" w:hanging="720"/>
      </w:pPr>
      <w:rPr>
        <w:rFonts w:asciiTheme="minorHAnsi" w:hAnsiTheme="minorHAnsi" w:hint="default"/>
        <w:sz w:val="20"/>
      </w:rPr>
    </w:lvl>
    <w:lvl w:ilvl="5">
      <w:start w:val="1"/>
      <w:numFmt w:val="decimal"/>
      <w:lvlText w:val="%1.%2.%3.%4.%5.%6."/>
      <w:lvlJc w:val="left"/>
      <w:pPr>
        <w:ind w:left="720" w:hanging="720"/>
      </w:pPr>
      <w:rPr>
        <w:rFonts w:asciiTheme="minorHAnsi" w:hAnsiTheme="minorHAnsi" w:hint="default"/>
        <w:sz w:val="20"/>
      </w:rPr>
    </w:lvl>
    <w:lvl w:ilvl="6">
      <w:start w:val="1"/>
      <w:numFmt w:val="decimal"/>
      <w:lvlText w:val="%1.%2.%3.%4.%5.%6.%7."/>
      <w:lvlJc w:val="left"/>
      <w:pPr>
        <w:ind w:left="1080" w:hanging="1080"/>
      </w:pPr>
      <w:rPr>
        <w:rFonts w:asciiTheme="minorHAnsi" w:hAnsiTheme="minorHAnsi" w:hint="default"/>
        <w:sz w:val="20"/>
      </w:rPr>
    </w:lvl>
    <w:lvl w:ilvl="7">
      <w:start w:val="1"/>
      <w:numFmt w:val="decimal"/>
      <w:lvlText w:val="%1.%2.%3.%4.%5.%6.%7.%8."/>
      <w:lvlJc w:val="left"/>
      <w:pPr>
        <w:ind w:left="1080" w:hanging="1080"/>
      </w:pPr>
      <w:rPr>
        <w:rFonts w:asciiTheme="minorHAnsi" w:hAnsiTheme="minorHAnsi" w:hint="default"/>
        <w:sz w:val="20"/>
      </w:rPr>
    </w:lvl>
    <w:lvl w:ilvl="8">
      <w:start w:val="1"/>
      <w:numFmt w:val="decimal"/>
      <w:lvlText w:val="%1.%2.%3.%4.%5.%6.%7.%8.%9."/>
      <w:lvlJc w:val="left"/>
      <w:pPr>
        <w:ind w:left="1080" w:hanging="1080"/>
      </w:pPr>
      <w:rPr>
        <w:rFonts w:asciiTheme="minorHAnsi" w:hAnsiTheme="minorHAnsi" w:hint="default"/>
        <w:sz w:val="20"/>
      </w:rPr>
    </w:lvl>
  </w:abstractNum>
  <w:abstractNum w:abstractNumId="26">
    <w:nsid w:val="7A2C4689"/>
    <w:multiLevelType w:val="hybridMultilevel"/>
    <w:tmpl w:val="98687D8A"/>
    <w:lvl w:ilvl="0" w:tplc="4A76F80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nsid w:val="7A6536A7"/>
    <w:multiLevelType w:val="hybridMultilevel"/>
    <w:tmpl w:val="30940C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20"/>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3"/>
  </w:num>
  <w:num w:numId="7">
    <w:abstractNumId w:val="11"/>
  </w:num>
  <w:num w:numId="8">
    <w:abstractNumId w:val="27"/>
  </w:num>
  <w:num w:numId="9">
    <w:abstractNumId w:val="19"/>
  </w:num>
  <w:num w:numId="10">
    <w:abstractNumId w:val="17"/>
  </w:num>
  <w:num w:numId="11">
    <w:abstractNumId w:val="18"/>
  </w:num>
  <w:num w:numId="12">
    <w:abstractNumId w:val="6"/>
  </w:num>
  <w:num w:numId="13">
    <w:abstractNumId w:val="3"/>
  </w:num>
  <w:num w:numId="14">
    <w:abstractNumId w:val="22"/>
  </w:num>
  <w:num w:numId="15">
    <w:abstractNumId w:val="1"/>
  </w:num>
  <w:num w:numId="16">
    <w:abstractNumId w:val="24"/>
  </w:num>
  <w:num w:numId="17">
    <w:abstractNumId w:val="7"/>
  </w:num>
  <w:num w:numId="18">
    <w:abstractNumId w:val="14"/>
  </w:num>
  <w:num w:numId="19">
    <w:abstractNumId w:val="2"/>
  </w:num>
  <w:num w:numId="20">
    <w:abstractNumId w:val="25"/>
  </w:num>
  <w:num w:numId="21">
    <w:abstractNumId w:val="9"/>
  </w:num>
  <w:num w:numId="22">
    <w:abstractNumId w:val="10"/>
  </w:num>
  <w:num w:numId="23">
    <w:abstractNumId w:val="0"/>
  </w:num>
  <w:num w:numId="24">
    <w:abstractNumId w:val="5"/>
  </w:num>
  <w:num w:numId="25">
    <w:abstractNumId w:val="13"/>
  </w:num>
  <w:num w:numId="26">
    <w:abstractNumId w:val="26"/>
  </w:num>
  <w:num w:numId="27">
    <w:abstractNumId w:val="12"/>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573"/>
    <w:rsid w:val="0003366B"/>
    <w:rsid w:val="000341C4"/>
    <w:rsid w:val="00034D4C"/>
    <w:rsid w:val="00050681"/>
    <w:rsid w:val="00053D8A"/>
    <w:rsid w:val="000A6B2D"/>
    <w:rsid w:val="000F336D"/>
    <w:rsid w:val="001631A6"/>
    <w:rsid w:val="0016526C"/>
    <w:rsid w:val="001763D2"/>
    <w:rsid w:val="001C5790"/>
    <w:rsid w:val="001E1656"/>
    <w:rsid w:val="002178CD"/>
    <w:rsid w:val="0024312E"/>
    <w:rsid w:val="0025405B"/>
    <w:rsid w:val="0026178F"/>
    <w:rsid w:val="00265800"/>
    <w:rsid w:val="00270525"/>
    <w:rsid w:val="00294146"/>
    <w:rsid w:val="002C3718"/>
    <w:rsid w:val="003024A4"/>
    <w:rsid w:val="0030682C"/>
    <w:rsid w:val="003604E6"/>
    <w:rsid w:val="00385B05"/>
    <w:rsid w:val="003D27B2"/>
    <w:rsid w:val="003D6B7F"/>
    <w:rsid w:val="0040445B"/>
    <w:rsid w:val="00406513"/>
    <w:rsid w:val="0041754B"/>
    <w:rsid w:val="00424275"/>
    <w:rsid w:val="004B7804"/>
    <w:rsid w:val="004C192A"/>
    <w:rsid w:val="00517A63"/>
    <w:rsid w:val="005830B1"/>
    <w:rsid w:val="005A106C"/>
    <w:rsid w:val="005C3DE7"/>
    <w:rsid w:val="005F7636"/>
    <w:rsid w:val="00611368"/>
    <w:rsid w:val="00643CB7"/>
    <w:rsid w:val="00665A20"/>
    <w:rsid w:val="00680466"/>
    <w:rsid w:val="006C6DC0"/>
    <w:rsid w:val="006E4EA1"/>
    <w:rsid w:val="006E7A2E"/>
    <w:rsid w:val="00733D1E"/>
    <w:rsid w:val="007B0F2C"/>
    <w:rsid w:val="007E708F"/>
    <w:rsid w:val="0083556B"/>
    <w:rsid w:val="00883E47"/>
    <w:rsid w:val="00891781"/>
    <w:rsid w:val="008C6D7A"/>
    <w:rsid w:val="0096484C"/>
    <w:rsid w:val="00A01644"/>
    <w:rsid w:val="00A77E91"/>
    <w:rsid w:val="00AA6162"/>
    <w:rsid w:val="00AB1C33"/>
    <w:rsid w:val="00AD5132"/>
    <w:rsid w:val="00B260C7"/>
    <w:rsid w:val="00B77766"/>
    <w:rsid w:val="00BB55EA"/>
    <w:rsid w:val="00BC6556"/>
    <w:rsid w:val="00C117BD"/>
    <w:rsid w:val="00C60D60"/>
    <w:rsid w:val="00C65573"/>
    <w:rsid w:val="00DD69D7"/>
    <w:rsid w:val="00DF3537"/>
    <w:rsid w:val="00E05C6B"/>
    <w:rsid w:val="00E34F94"/>
    <w:rsid w:val="00EB000F"/>
    <w:rsid w:val="00F86F10"/>
    <w:rsid w:val="00F953F0"/>
    <w:rsid w:val="00FA43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37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5573"/>
  </w:style>
  <w:style w:type="paragraph" w:styleId="Nagwek1">
    <w:name w:val="heading 1"/>
    <w:basedOn w:val="Normalny"/>
    <w:next w:val="Normalny"/>
    <w:link w:val="Nagwek1Znak"/>
    <w:uiPriority w:val="9"/>
    <w:qFormat/>
    <w:rsid w:val="00034D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34D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1E165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1E165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65573"/>
    <w:pPr>
      <w:ind w:left="720"/>
      <w:contextualSpacing/>
    </w:pPr>
  </w:style>
  <w:style w:type="character" w:styleId="Hipercze">
    <w:name w:val="Hyperlink"/>
    <w:basedOn w:val="Domylnaczcionkaakapitu"/>
    <w:uiPriority w:val="99"/>
    <w:unhideWhenUsed/>
    <w:rsid w:val="00C65573"/>
    <w:rPr>
      <w:color w:val="0563C1" w:themeColor="hyperlink"/>
      <w:u w:val="single"/>
    </w:rPr>
  </w:style>
  <w:style w:type="paragraph" w:styleId="Tekstprzypisudolnego">
    <w:name w:val="footnote text"/>
    <w:basedOn w:val="Normalny"/>
    <w:link w:val="TekstprzypisudolnegoZnak"/>
    <w:uiPriority w:val="99"/>
    <w:semiHidden/>
    <w:unhideWhenUsed/>
    <w:rsid w:val="008C6D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C6D7A"/>
    <w:rPr>
      <w:sz w:val="20"/>
      <w:szCs w:val="20"/>
    </w:rPr>
  </w:style>
  <w:style w:type="character" w:styleId="Odwoanieprzypisudolnego">
    <w:name w:val="footnote reference"/>
    <w:basedOn w:val="Domylnaczcionkaakapitu"/>
    <w:uiPriority w:val="99"/>
    <w:semiHidden/>
    <w:unhideWhenUsed/>
    <w:rsid w:val="008C6D7A"/>
    <w:rPr>
      <w:vertAlign w:val="superscript"/>
    </w:rPr>
  </w:style>
  <w:style w:type="paragraph" w:styleId="Nagwek">
    <w:name w:val="header"/>
    <w:basedOn w:val="Normalny"/>
    <w:link w:val="NagwekZnak"/>
    <w:uiPriority w:val="99"/>
    <w:unhideWhenUsed/>
    <w:rsid w:val="006C6D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DC0"/>
  </w:style>
  <w:style w:type="paragraph" w:styleId="Stopka">
    <w:name w:val="footer"/>
    <w:basedOn w:val="Normalny"/>
    <w:link w:val="StopkaZnak"/>
    <w:uiPriority w:val="99"/>
    <w:unhideWhenUsed/>
    <w:rsid w:val="006C6D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DC0"/>
  </w:style>
  <w:style w:type="character" w:customStyle="1" w:styleId="Nagwek1Znak">
    <w:name w:val="Nagłówek 1 Znak"/>
    <w:basedOn w:val="Domylnaczcionkaakapitu"/>
    <w:link w:val="Nagwek1"/>
    <w:uiPriority w:val="9"/>
    <w:rsid w:val="00034D4C"/>
    <w:rPr>
      <w:rFonts w:asciiTheme="majorHAnsi" w:eastAsiaTheme="majorEastAsia" w:hAnsiTheme="majorHAnsi" w:cstheme="majorBidi"/>
      <w:color w:val="2F5496" w:themeColor="accent1" w:themeShade="BF"/>
      <w:sz w:val="32"/>
      <w:szCs w:val="32"/>
    </w:rPr>
  </w:style>
  <w:style w:type="table" w:customStyle="1" w:styleId="PlainTable1">
    <w:name w:val="Plain Table 1"/>
    <w:basedOn w:val="Standardowy"/>
    <w:uiPriority w:val="41"/>
    <w:rsid w:val="00034D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ogrubienie">
    <w:name w:val="Strong"/>
    <w:basedOn w:val="Domylnaczcionkaakapitu"/>
    <w:uiPriority w:val="22"/>
    <w:qFormat/>
    <w:rsid w:val="00034D4C"/>
    <w:rPr>
      <w:b/>
      <w:bCs/>
    </w:rPr>
  </w:style>
  <w:style w:type="character" w:customStyle="1" w:styleId="Nagwek2Znak">
    <w:name w:val="Nagłówek 2 Znak"/>
    <w:basedOn w:val="Domylnaczcionkaakapitu"/>
    <w:link w:val="Nagwek2"/>
    <w:uiPriority w:val="9"/>
    <w:rsid w:val="00034D4C"/>
    <w:rPr>
      <w:rFonts w:asciiTheme="majorHAnsi" w:eastAsiaTheme="majorEastAsia" w:hAnsiTheme="majorHAnsi" w:cstheme="majorBidi"/>
      <w:color w:val="2F5496" w:themeColor="accent1" w:themeShade="BF"/>
      <w:sz w:val="26"/>
      <w:szCs w:val="26"/>
    </w:rPr>
  </w:style>
  <w:style w:type="table" w:styleId="rednialista2akcent1">
    <w:name w:val="Medium List 2 Accent 1"/>
    <w:basedOn w:val="Standardowy"/>
    <w:uiPriority w:val="66"/>
    <w:rsid w:val="00AA6162"/>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ytu">
    <w:name w:val="Title"/>
    <w:basedOn w:val="Normalny"/>
    <w:next w:val="Normalny"/>
    <w:link w:val="TytuZnak"/>
    <w:uiPriority w:val="10"/>
    <w:qFormat/>
    <w:rsid w:val="00AA61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6162"/>
    <w:rPr>
      <w:rFonts w:asciiTheme="majorHAnsi" w:eastAsiaTheme="majorEastAsia" w:hAnsiTheme="majorHAnsi" w:cstheme="majorBidi"/>
      <w:spacing w:val="-10"/>
      <w:kern w:val="28"/>
      <w:sz w:val="56"/>
      <w:szCs w:val="56"/>
    </w:rPr>
  </w:style>
  <w:style w:type="paragraph" w:styleId="Bezodstpw">
    <w:name w:val="No Spacing"/>
    <w:uiPriority w:val="1"/>
    <w:qFormat/>
    <w:rsid w:val="00265800"/>
    <w:pPr>
      <w:spacing w:after="0" w:line="240" w:lineRule="auto"/>
    </w:pPr>
    <w:rPr>
      <w:rFonts w:ascii="Calibri" w:eastAsia="Calibri" w:hAnsi="Calibri" w:cs="Times New Roman"/>
    </w:rPr>
  </w:style>
  <w:style w:type="paragraph" w:styleId="NormalnyWeb">
    <w:name w:val="Normal (Web)"/>
    <w:basedOn w:val="Normalny"/>
    <w:uiPriority w:val="99"/>
    <w:rsid w:val="00AB1C3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30682C"/>
    <w:pPr>
      <w:autoSpaceDE w:val="0"/>
      <w:autoSpaceDN w:val="0"/>
      <w:adjustRightInd w:val="0"/>
      <w:spacing w:after="0" w:line="240" w:lineRule="auto"/>
    </w:pPr>
    <w:rPr>
      <w:rFonts w:ascii="Arial" w:eastAsia="Calibri" w:hAnsi="Arial" w:cs="Arial"/>
      <w:color w:val="000000"/>
      <w:sz w:val="24"/>
      <w:szCs w:val="24"/>
      <w:lang w:eastAsia="pl-PL"/>
    </w:rPr>
  </w:style>
  <w:style w:type="table" w:styleId="Tabela-Siatka">
    <w:name w:val="Table Grid"/>
    <w:basedOn w:val="Standardowy"/>
    <w:uiPriority w:val="39"/>
    <w:rsid w:val="0030682C"/>
    <w:pPr>
      <w:spacing w:after="0" w:line="240" w:lineRule="auto"/>
    </w:pPr>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0682C"/>
    <w:rPr>
      <w:sz w:val="16"/>
      <w:szCs w:val="16"/>
    </w:rPr>
  </w:style>
  <w:style w:type="paragraph" w:styleId="Tekstkomentarza">
    <w:name w:val="annotation text"/>
    <w:basedOn w:val="Normalny"/>
    <w:link w:val="TekstkomentarzaZnak"/>
    <w:uiPriority w:val="99"/>
    <w:semiHidden/>
    <w:unhideWhenUsed/>
    <w:rsid w:val="0030682C"/>
    <w:pPr>
      <w:spacing w:line="240" w:lineRule="auto"/>
    </w:pPr>
    <w:rPr>
      <w:rFonts w:ascii="Calibri" w:eastAsia="Calibri" w:hAnsi="Calibri" w:cs="Calibri"/>
      <w:sz w:val="20"/>
      <w:szCs w:val="20"/>
      <w:lang w:eastAsia="pl-PL"/>
    </w:rPr>
  </w:style>
  <w:style w:type="character" w:customStyle="1" w:styleId="TekstkomentarzaZnak">
    <w:name w:val="Tekst komentarza Znak"/>
    <w:basedOn w:val="Domylnaczcionkaakapitu"/>
    <w:link w:val="Tekstkomentarza"/>
    <w:uiPriority w:val="99"/>
    <w:semiHidden/>
    <w:rsid w:val="0030682C"/>
    <w:rPr>
      <w:rFonts w:ascii="Calibri" w:eastAsia="Calibri" w:hAnsi="Calibri" w:cs="Calibri"/>
      <w:sz w:val="20"/>
      <w:szCs w:val="20"/>
      <w:lang w:eastAsia="pl-PL"/>
    </w:rPr>
  </w:style>
  <w:style w:type="character" w:customStyle="1" w:styleId="hgkelc">
    <w:name w:val="hgkelc"/>
    <w:basedOn w:val="Domylnaczcionkaakapitu"/>
    <w:rsid w:val="0030682C"/>
  </w:style>
  <w:style w:type="character" w:customStyle="1" w:styleId="Nagwek3Znak">
    <w:name w:val="Nagłówek 3 Znak"/>
    <w:basedOn w:val="Domylnaczcionkaakapitu"/>
    <w:link w:val="Nagwek3"/>
    <w:uiPriority w:val="9"/>
    <w:rsid w:val="001E1656"/>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1E1656"/>
    <w:rPr>
      <w:rFonts w:asciiTheme="majorHAnsi" w:eastAsiaTheme="majorEastAsia" w:hAnsiTheme="majorHAnsi" w:cstheme="majorBidi"/>
      <w:i/>
      <w:iCs/>
      <w:color w:val="2F5496" w:themeColor="accent1" w:themeShade="BF"/>
    </w:rPr>
  </w:style>
  <w:style w:type="paragraph" w:styleId="Nagwekspisutreci">
    <w:name w:val="TOC Heading"/>
    <w:basedOn w:val="Nagwek1"/>
    <w:next w:val="Normalny"/>
    <w:uiPriority w:val="39"/>
    <w:unhideWhenUsed/>
    <w:qFormat/>
    <w:rsid w:val="001E1656"/>
    <w:pPr>
      <w:outlineLvl w:val="9"/>
    </w:pPr>
    <w:rPr>
      <w:lang w:eastAsia="pl-PL"/>
    </w:rPr>
  </w:style>
  <w:style w:type="paragraph" w:styleId="Spistreci1">
    <w:name w:val="toc 1"/>
    <w:basedOn w:val="Normalny"/>
    <w:next w:val="Normalny"/>
    <w:autoRedefine/>
    <w:uiPriority w:val="39"/>
    <w:unhideWhenUsed/>
    <w:rsid w:val="001E1656"/>
    <w:pPr>
      <w:spacing w:after="100"/>
    </w:pPr>
  </w:style>
  <w:style w:type="paragraph" w:styleId="Spistreci2">
    <w:name w:val="toc 2"/>
    <w:basedOn w:val="Normalny"/>
    <w:next w:val="Normalny"/>
    <w:autoRedefine/>
    <w:uiPriority w:val="39"/>
    <w:unhideWhenUsed/>
    <w:rsid w:val="001E1656"/>
    <w:pPr>
      <w:spacing w:after="100"/>
      <w:ind w:left="220"/>
    </w:pPr>
  </w:style>
  <w:style w:type="paragraph" w:styleId="Legenda">
    <w:name w:val="caption"/>
    <w:basedOn w:val="Normalny"/>
    <w:next w:val="Normalny"/>
    <w:uiPriority w:val="35"/>
    <w:unhideWhenUsed/>
    <w:qFormat/>
    <w:rsid w:val="00AD5132"/>
    <w:pPr>
      <w:spacing w:after="200" w:line="240" w:lineRule="auto"/>
    </w:pPr>
    <w:rPr>
      <w:i/>
      <w:iCs/>
      <w:color w:val="44546A" w:themeColor="text2"/>
      <w:sz w:val="18"/>
      <w:szCs w:val="18"/>
    </w:rPr>
  </w:style>
  <w:style w:type="paragraph" w:styleId="Spisilustracji">
    <w:name w:val="table of figures"/>
    <w:basedOn w:val="Normalny"/>
    <w:next w:val="Normalny"/>
    <w:uiPriority w:val="99"/>
    <w:unhideWhenUsed/>
    <w:rsid w:val="002178CD"/>
    <w:pPr>
      <w:spacing w:after="0"/>
    </w:pPr>
  </w:style>
  <w:style w:type="paragraph" w:styleId="Tekstdymka">
    <w:name w:val="Balloon Text"/>
    <w:basedOn w:val="Normalny"/>
    <w:link w:val="TekstdymkaZnak"/>
    <w:uiPriority w:val="99"/>
    <w:semiHidden/>
    <w:unhideWhenUsed/>
    <w:rsid w:val="007E708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E70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5573"/>
  </w:style>
  <w:style w:type="paragraph" w:styleId="Nagwek1">
    <w:name w:val="heading 1"/>
    <w:basedOn w:val="Normalny"/>
    <w:next w:val="Normalny"/>
    <w:link w:val="Nagwek1Znak"/>
    <w:uiPriority w:val="9"/>
    <w:qFormat/>
    <w:rsid w:val="00034D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34D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1E165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1E165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65573"/>
    <w:pPr>
      <w:ind w:left="720"/>
      <w:contextualSpacing/>
    </w:pPr>
  </w:style>
  <w:style w:type="character" w:styleId="Hipercze">
    <w:name w:val="Hyperlink"/>
    <w:basedOn w:val="Domylnaczcionkaakapitu"/>
    <w:uiPriority w:val="99"/>
    <w:unhideWhenUsed/>
    <w:rsid w:val="00C65573"/>
    <w:rPr>
      <w:color w:val="0563C1" w:themeColor="hyperlink"/>
      <w:u w:val="single"/>
    </w:rPr>
  </w:style>
  <w:style w:type="paragraph" w:styleId="Tekstprzypisudolnego">
    <w:name w:val="footnote text"/>
    <w:basedOn w:val="Normalny"/>
    <w:link w:val="TekstprzypisudolnegoZnak"/>
    <w:uiPriority w:val="99"/>
    <w:semiHidden/>
    <w:unhideWhenUsed/>
    <w:rsid w:val="008C6D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C6D7A"/>
    <w:rPr>
      <w:sz w:val="20"/>
      <w:szCs w:val="20"/>
    </w:rPr>
  </w:style>
  <w:style w:type="character" w:styleId="Odwoanieprzypisudolnego">
    <w:name w:val="footnote reference"/>
    <w:basedOn w:val="Domylnaczcionkaakapitu"/>
    <w:uiPriority w:val="99"/>
    <w:semiHidden/>
    <w:unhideWhenUsed/>
    <w:rsid w:val="008C6D7A"/>
    <w:rPr>
      <w:vertAlign w:val="superscript"/>
    </w:rPr>
  </w:style>
  <w:style w:type="paragraph" w:styleId="Nagwek">
    <w:name w:val="header"/>
    <w:basedOn w:val="Normalny"/>
    <w:link w:val="NagwekZnak"/>
    <w:uiPriority w:val="99"/>
    <w:unhideWhenUsed/>
    <w:rsid w:val="006C6D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DC0"/>
  </w:style>
  <w:style w:type="paragraph" w:styleId="Stopka">
    <w:name w:val="footer"/>
    <w:basedOn w:val="Normalny"/>
    <w:link w:val="StopkaZnak"/>
    <w:uiPriority w:val="99"/>
    <w:unhideWhenUsed/>
    <w:rsid w:val="006C6D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DC0"/>
  </w:style>
  <w:style w:type="character" w:customStyle="1" w:styleId="Nagwek1Znak">
    <w:name w:val="Nagłówek 1 Znak"/>
    <w:basedOn w:val="Domylnaczcionkaakapitu"/>
    <w:link w:val="Nagwek1"/>
    <w:uiPriority w:val="9"/>
    <w:rsid w:val="00034D4C"/>
    <w:rPr>
      <w:rFonts w:asciiTheme="majorHAnsi" w:eastAsiaTheme="majorEastAsia" w:hAnsiTheme="majorHAnsi" w:cstheme="majorBidi"/>
      <w:color w:val="2F5496" w:themeColor="accent1" w:themeShade="BF"/>
      <w:sz w:val="32"/>
      <w:szCs w:val="32"/>
    </w:rPr>
  </w:style>
  <w:style w:type="table" w:customStyle="1" w:styleId="PlainTable1">
    <w:name w:val="Plain Table 1"/>
    <w:basedOn w:val="Standardowy"/>
    <w:uiPriority w:val="41"/>
    <w:rsid w:val="00034D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ogrubienie">
    <w:name w:val="Strong"/>
    <w:basedOn w:val="Domylnaczcionkaakapitu"/>
    <w:uiPriority w:val="22"/>
    <w:qFormat/>
    <w:rsid w:val="00034D4C"/>
    <w:rPr>
      <w:b/>
      <w:bCs/>
    </w:rPr>
  </w:style>
  <w:style w:type="character" w:customStyle="1" w:styleId="Nagwek2Znak">
    <w:name w:val="Nagłówek 2 Znak"/>
    <w:basedOn w:val="Domylnaczcionkaakapitu"/>
    <w:link w:val="Nagwek2"/>
    <w:uiPriority w:val="9"/>
    <w:rsid w:val="00034D4C"/>
    <w:rPr>
      <w:rFonts w:asciiTheme="majorHAnsi" w:eastAsiaTheme="majorEastAsia" w:hAnsiTheme="majorHAnsi" w:cstheme="majorBidi"/>
      <w:color w:val="2F5496" w:themeColor="accent1" w:themeShade="BF"/>
      <w:sz w:val="26"/>
      <w:szCs w:val="26"/>
    </w:rPr>
  </w:style>
  <w:style w:type="table" w:styleId="rednialista2akcent1">
    <w:name w:val="Medium List 2 Accent 1"/>
    <w:basedOn w:val="Standardowy"/>
    <w:uiPriority w:val="66"/>
    <w:rsid w:val="00AA6162"/>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ytu">
    <w:name w:val="Title"/>
    <w:basedOn w:val="Normalny"/>
    <w:next w:val="Normalny"/>
    <w:link w:val="TytuZnak"/>
    <w:uiPriority w:val="10"/>
    <w:qFormat/>
    <w:rsid w:val="00AA61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6162"/>
    <w:rPr>
      <w:rFonts w:asciiTheme="majorHAnsi" w:eastAsiaTheme="majorEastAsia" w:hAnsiTheme="majorHAnsi" w:cstheme="majorBidi"/>
      <w:spacing w:val="-10"/>
      <w:kern w:val="28"/>
      <w:sz w:val="56"/>
      <w:szCs w:val="56"/>
    </w:rPr>
  </w:style>
  <w:style w:type="paragraph" w:styleId="Bezodstpw">
    <w:name w:val="No Spacing"/>
    <w:uiPriority w:val="1"/>
    <w:qFormat/>
    <w:rsid w:val="00265800"/>
    <w:pPr>
      <w:spacing w:after="0" w:line="240" w:lineRule="auto"/>
    </w:pPr>
    <w:rPr>
      <w:rFonts w:ascii="Calibri" w:eastAsia="Calibri" w:hAnsi="Calibri" w:cs="Times New Roman"/>
    </w:rPr>
  </w:style>
  <w:style w:type="paragraph" w:styleId="NormalnyWeb">
    <w:name w:val="Normal (Web)"/>
    <w:basedOn w:val="Normalny"/>
    <w:uiPriority w:val="99"/>
    <w:rsid w:val="00AB1C3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30682C"/>
    <w:pPr>
      <w:autoSpaceDE w:val="0"/>
      <w:autoSpaceDN w:val="0"/>
      <w:adjustRightInd w:val="0"/>
      <w:spacing w:after="0" w:line="240" w:lineRule="auto"/>
    </w:pPr>
    <w:rPr>
      <w:rFonts w:ascii="Arial" w:eastAsia="Calibri" w:hAnsi="Arial" w:cs="Arial"/>
      <w:color w:val="000000"/>
      <w:sz w:val="24"/>
      <w:szCs w:val="24"/>
      <w:lang w:eastAsia="pl-PL"/>
    </w:rPr>
  </w:style>
  <w:style w:type="table" w:styleId="Tabela-Siatka">
    <w:name w:val="Table Grid"/>
    <w:basedOn w:val="Standardowy"/>
    <w:uiPriority w:val="39"/>
    <w:rsid w:val="0030682C"/>
    <w:pPr>
      <w:spacing w:after="0" w:line="240" w:lineRule="auto"/>
    </w:pPr>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0682C"/>
    <w:rPr>
      <w:sz w:val="16"/>
      <w:szCs w:val="16"/>
    </w:rPr>
  </w:style>
  <w:style w:type="paragraph" w:styleId="Tekstkomentarza">
    <w:name w:val="annotation text"/>
    <w:basedOn w:val="Normalny"/>
    <w:link w:val="TekstkomentarzaZnak"/>
    <w:uiPriority w:val="99"/>
    <w:semiHidden/>
    <w:unhideWhenUsed/>
    <w:rsid w:val="0030682C"/>
    <w:pPr>
      <w:spacing w:line="240" w:lineRule="auto"/>
    </w:pPr>
    <w:rPr>
      <w:rFonts w:ascii="Calibri" w:eastAsia="Calibri" w:hAnsi="Calibri" w:cs="Calibri"/>
      <w:sz w:val="20"/>
      <w:szCs w:val="20"/>
      <w:lang w:eastAsia="pl-PL"/>
    </w:rPr>
  </w:style>
  <w:style w:type="character" w:customStyle="1" w:styleId="TekstkomentarzaZnak">
    <w:name w:val="Tekst komentarza Znak"/>
    <w:basedOn w:val="Domylnaczcionkaakapitu"/>
    <w:link w:val="Tekstkomentarza"/>
    <w:uiPriority w:val="99"/>
    <w:semiHidden/>
    <w:rsid w:val="0030682C"/>
    <w:rPr>
      <w:rFonts w:ascii="Calibri" w:eastAsia="Calibri" w:hAnsi="Calibri" w:cs="Calibri"/>
      <w:sz w:val="20"/>
      <w:szCs w:val="20"/>
      <w:lang w:eastAsia="pl-PL"/>
    </w:rPr>
  </w:style>
  <w:style w:type="character" w:customStyle="1" w:styleId="hgkelc">
    <w:name w:val="hgkelc"/>
    <w:basedOn w:val="Domylnaczcionkaakapitu"/>
    <w:rsid w:val="0030682C"/>
  </w:style>
  <w:style w:type="character" w:customStyle="1" w:styleId="Nagwek3Znak">
    <w:name w:val="Nagłówek 3 Znak"/>
    <w:basedOn w:val="Domylnaczcionkaakapitu"/>
    <w:link w:val="Nagwek3"/>
    <w:uiPriority w:val="9"/>
    <w:rsid w:val="001E1656"/>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1E1656"/>
    <w:rPr>
      <w:rFonts w:asciiTheme="majorHAnsi" w:eastAsiaTheme="majorEastAsia" w:hAnsiTheme="majorHAnsi" w:cstheme="majorBidi"/>
      <w:i/>
      <w:iCs/>
      <w:color w:val="2F5496" w:themeColor="accent1" w:themeShade="BF"/>
    </w:rPr>
  </w:style>
  <w:style w:type="paragraph" w:styleId="Nagwekspisutreci">
    <w:name w:val="TOC Heading"/>
    <w:basedOn w:val="Nagwek1"/>
    <w:next w:val="Normalny"/>
    <w:uiPriority w:val="39"/>
    <w:unhideWhenUsed/>
    <w:qFormat/>
    <w:rsid w:val="001E1656"/>
    <w:pPr>
      <w:outlineLvl w:val="9"/>
    </w:pPr>
    <w:rPr>
      <w:lang w:eastAsia="pl-PL"/>
    </w:rPr>
  </w:style>
  <w:style w:type="paragraph" w:styleId="Spistreci1">
    <w:name w:val="toc 1"/>
    <w:basedOn w:val="Normalny"/>
    <w:next w:val="Normalny"/>
    <w:autoRedefine/>
    <w:uiPriority w:val="39"/>
    <w:unhideWhenUsed/>
    <w:rsid w:val="001E1656"/>
    <w:pPr>
      <w:spacing w:after="100"/>
    </w:pPr>
  </w:style>
  <w:style w:type="paragraph" w:styleId="Spistreci2">
    <w:name w:val="toc 2"/>
    <w:basedOn w:val="Normalny"/>
    <w:next w:val="Normalny"/>
    <w:autoRedefine/>
    <w:uiPriority w:val="39"/>
    <w:unhideWhenUsed/>
    <w:rsid w:val="001E1656"/>
    <w:pPr>
      <w:spacing w:after="100"/>
      <w:ind w:left="220"/>
    </w:pPr>
  </w:style>
  <w:style w:type="paragraph" w:styleId="Legenda">
    <w:name w:val="caption"/>
    <w:basedOn w:val="Normalny"/>
    <w:next w:val="Normalny"/>
    <w:uiPriority w:val="35"/>
    <w:unhideWhenUsed/>
    <w:qFormat/>
    <w:rsid w:val="00AD5132"/>
    <w:pPr>
      <w:spacing w:after="200" w:line="240" w:lineRule="auto"/>
    </w:pPr>
    <w:rPr>
      <w:i/>
      <w:iCs/>
      <w:color w:val="44546A" w:themeColor="text2"/>
      <w:sz w:val="18"/>
      <w:szCs w:val="18"/>
    </w:rPr>
  </w:style>
  <w:style w:type="paragraph" w:styleId="Spisilustracji">
    <w:name w:val="table of figures"/>
    <w:basedOn w:val="Normalny"/>
    <w:next w:val="Normalny"/>
    <w:uiPriority w:val="99"/>
    <w:unhideWhenUsed/>
    <w:rsid w:val="002178CD"/>
    <w:pPr>
      <w:spacing w:after="0"/>
    </w:pPr>
  </w:style>
  <w:style w:type="paragraph" w:styleId="Tekstdymka">
    <w:name w:val="Balloon Text"/>
    <w:basedOn w:val="Normalny"/>
    <w:link w:val="TekstdymkaZnak"/>
    <w:uiPriority w:val="99"/>
    <w:semiHidden/>
    <w:unhideWhenUsed/>
    <w:rsid w:val="007E708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E70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513477">
      <w:bodyDiv w:val="1"/>
      <w:marLeft w:val="0"/>
      <w:marRight w:val="0"/>
      <w:marTop w:val="0"/>
      <w:marBottom w:val="0"/>
      <w:divBdr>
        <w:top w:val="none" w:sz="0" w:space="0" w:color="auto"/>
        <w:left w:val="none" w:sz="0" w:space="0" w:color="auto"/>
        <w:bottom w:val="none" w:sz="0" w:space="0" w:color="auto"/>
        <w:right w:val="none" w:sz="0" w:space="0" w:color="auto"/>
      </w:divBdr>
    </w:div>
    <w:div w:id="1257253403">
      <w:bodyDiv w:val="1"/>
      <w:marLeft w:val="0"/>
      <w:marRight w:val="0"/>
      <w:marTop w:val="0"/>
      <w:marBottom w:val="0"/>
      <w:divBdr>
        <w:top w:val="none" w:sz="0" w:space="0" w:color="auto"/>
        <w:left w:val="none" w:sz="0" w:space="0" w:color="auto"/>
        <w:bottom w:val="none" w:sz="0" w:space="0" w:color="auto"/>
        <w:right w:val="none" w:sz="0" w:space="0" w:color="auto"/>
      </w:divBdr>
    </w:div>
    <w:div w:id="163749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7.emf"/><Relationship Id="rId26" Type="http://schemas.openxmlformats.org/officeDocument/2006/relationships/hyperlink" Target="https://bdl.stat.gov.pl/BDL/start" TargetMode="External"/><Relationship Id="rId39" Type="http://schemas.openxmlformats.org/officeDocument/2006/relationships/hyperlink" Target="https://bdl.stat.gov.pl/BDL/start" TargetMode="External"/><Relationship Id="rId21" Type="http://schemas.openxmlformats.org/officeDocument/2006/relationships/chart" Target="charts/chart1.xml"/><Relationship Id="rId34" Type="http://schemas.openxmlformats.org/officeDocument/2006/relationships/hyperlink" Target="https://bdl.stat.gov.pl/BDL/start" TargetMode="External"/><Relationship Id="rId42" Type="http://schemas.openxmlformats.org/officeDocument/2006/relationships/hyperlink" Target="https://bdl.stat.gov.pl/BDL/start" TargetMode="External"/><Relationship Id="rId47" Type="http://schemas.openxmlformats.org/officeDocument/2006/relationships/header" Target="header1.xml"/><Relationship Id="rId50" Type="http://schemas.openxmlformats.org/officeDocument/2006/relationships/chart" Target="charts/chart9.xml"/><Relationship Id="rId55" Type="http://schemas.openxmlformats.org/officeDocument/2006/relationships/chart" Target="charts/chart14.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6.emf"/><Relationship Id="rId25" Type="http://schemas.openxmlformats.org/officeDocument/2006/relationships/hyperlink" Target="https://bdl.stat.gov.pl/BDL/start" TargetMode="External"/><Relationship Id="rId33" Type="http://schemas.openxmlformats.org/officeDocument/2006/relationships/hyperlink" Target="https://bdl.stat.gov.pl/BDL/start" TargetMode="External"/><Relationship Id="rId38" Type="http://schemas.openxmlformats.org/officeDocument/2006/relationships/chart" Target="charts/chart5.xml"/><Relationship Id="rId46" Type="http://schemas.openxmlformats.org/officeDocument/2006/relationships/footer" Target="footer1.xm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inrol.gov.pl/Wsparcie-rolnictwa/Program-Rozwoju-Obszarow-Wiejskich-2014-2020/Rozwoj-Lokalny-Kierowany-przez-Spolecznosc-RLKS" TargetMode="External"/><Relationship Id="rId20" Type="http://schemas.openxmlformats.org/officeDocument/2006/relationships/hyperlink" Target="https://bdl.stat.gov.pl/BDL/start" TargetMode="External"/><Relationship Id="rId29" Type="http://schemas.openxmlformats.org/officeDocument/2006/relationships/hyperlink" Target="https://bdl.stat.gov.pl/BDL/start" TargetMode="External"/><Relationship Id="rId41" Type="http://schemas.openxmlformats.org/officeDocument/2006/relationships/chart" Target="charts/chart6.xml"/><Relationship Id="rId54"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s://bdl.stat.gov.pl/BDL/start" TargetMode="External"/><Relationship Id="rId32" Type="http://schemas.openxmlformats.org/officeDocument/2006/relationships/hyperlink" Target="https://bdl.stat.gov.pl/BDL/start" TargetMode="External"/><Relationship Id="rId37" Type="http://schemas.openxmlformats.org/officeDocument/2006/relationships/hyperlink" Target="https://bdl.stat.gov.pl/BDL/start" TargetMode="External"/><Relationship Id="rId40" Type="http://schemas.openxmlformats.org/officeDocument/2006/relationships/hyperlink" Target="https://bdl.stat.gov.pl/BDL/start" TargetMode="External"/><Relationship Id="rId45" Type="http://schemas.openxmlformats.org/officeDocument/2006/relationships/hyperlink" Target="https://bdl.stat.gov.pl/BDL/start" TargetMode="External"/><Relationship Id="rId53" Type="http://schemas.openxmlformats.org/officeDocument/2006/relationships/chart" Target="charts/chart12.xml"/><Relationship Id="rId58"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minrol.gov.pl/Wsparcie-rolnictwa/Program-Rozwoju-Obszarow-Wiejskich-2014-2020/Rozwoj-Lokalny-Kierowany-przez-Spolecznosc-RLKS" TargetMode="External"/><Relationship Id="rId23" Type="http://schemas.openxmlformats.org/officeDocument/2006/relationships/hyperlink" Target="https://bdl.stat.gov.pl/BDL/start" TargetMode="External"/><Relationship Id="rId28" Type="http://schemas.openxmlformats.org/officeDocument/2006/relationships/hyperlink" Target="https://bdl.stat.gov.pl/BDL/start" TargetMode="External"/><Relationship Id="rId36" Type="http://schemas.openxmlformats.org/officeDocument/2006/relationships/hyperlink" Target="https://bdl.stat.gov.pl/BDL/start" TargetMode="External"/><Relationship Id="rId49" Type="http://schemas.openxmlformats.org/officeDocument/2006/relationships/chart" Target="charts/chart8.xml"/><Relationship Id="rId57" Type="http://schemas.openxmlformats.org/officeDocument/2006/relationships/chart" Target="charts/chart16.xml"/><Relationship Id="rId10" Type="http://schemas.openxmlformats.org/officeDocument/2006/relationships/image" Target="media/image2.jpeg"/><Relationship Id="rId19" Type="http://schemas.openxmlformats.org/officeDocument/2006/relationships/hyperlink" Target="https://bdl.stat.gov.pl/BDL/start" TargetMode="External"/><Relationship Id="rId31" Type="http://schemas.openxmlformats.org/officeDocument/2006/relationships/hyperlink" Target="https://bdl.stat.gov.pl/BDL/start" TargetMode="External"/><Relationship Id="rId44" Type="http://schemas.openxmlformats.org/officeDocument/2006/relationships/chart" Target="charts/chart7.xml"/><Relationship Id="rId52" Type="http://schemas.openxmlformats.org/officeDocument/2006/relationships/chart" Target="charts/chart11.xml"/><Relationship Id="rId6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ksow.pl" TargetMode="External"/><Relationship Id="rId22" Type="http://schemas.openxmlformats.org/officeDocument/2006/relationships/hyperlink" Target="https://bdl.stat.gov.pl/BDL/start" TargetMode="External"/><Relationship Id="rId27" Type="http://schemas.openxmlformats.org/officeDocument/2006/relationships/chart" Target="charts/chart2.xml"/><Relationship Id="rId30" Type="http://schemas.openxmlformats.org/officeDocument/2006/relationships/chart" Target="charts/chart3.xml"/><Relationship Id="rId35" Type="http://schemas.openxmlformats.org/officeDocument/2006/relationships/chart" Target="charts/chart4.xml"/><Relationship Id="rId43" Type="http://schemas.openxmlformats.org/officeDocument/2006/relationships/hyperlink" Target="https://bdl.stat.gov.pl/BDL/start" TargetMode="External"/><Relationship Id="rId48" Type="http://schemas.openxmlformats.org/officeDocument/2006/relationships/footer" Target="footer2.xml"/><Relationship Id="rId56" Type="http://schemas.openxmlformats.org/officeDocument/2006/relationships/chart" Target="charts/chart15.xml"/><Relationship Id="rId8" Type="http://schemas.openxmlformats.org/officeDocument/2006/relationships/endnotes" Target="endnotes.xml"/><Relationship Id="rId51" Type="http://schemas.openxmlformats.org/officeDocument/2006/relationships/chart" Target="charts/chart10.xm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E:\Desktop\PROJEKT-LGD-AD\BADANIA%20ANKIETOWE\GP-Kopia%205.5_wykresy%20i%20tabela%20gorce%20pieniny.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E:\Desktop\PROJEKT-LGD-AD\BADANIA%20ANKIETOWE\GP-Kopia%205.5_wykresy%20i%20tabela%20gorce%20pieniny.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E:\Desktop\PROJEKT-LGD-AD\BADANIA%20ANKIETOWE\GP-Kopia%205.6_wykresy%20gorce%20pieniny.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E:\Desktop\PROJEKT-LGD-AD\BADANIA%20ANKIETOWE\GP-Kopia%205.6_wykresy%20gorce%20pieniny.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E:\Desktop\PROJEKT-LGD-AD\BADANIA%20ANKIETOWE\GP-Kopia%205.6_wykresy%20gorce%20pieniny.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E:\Desktop\PROJEKT-LGD-AD\BADANIA%20ANKIETOWE\GP-Kopia%205.6_wykresy%20gorce%20pieniny.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E:\Desktop\PROJEKT-LGD-AD\BADANIA%20ANKIETOWE\GP-Kopia%205.6_wykresy%20gorce%20pienin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amd\Downloads\wykresy_podrozdzia&#322;%205.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damd\Downloads\wykresy_podrozdzia&#322;%205.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adamd\Downloads\gorce-pieniny%20DANE%20DOBRE%20GUS\RYNE_2670_XTAB_20211026192240.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adamd\Downloads\LUDN_1355_XTAB_20211026220733.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Zeszyt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adamd\Downloads\gorce-pieniny%20DANE%20DOBRE%20GUS\TURY_3186_XTAB_20211026192603.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E:\Desktop\PROJEKT-LGD-AD\BADANIA%20ANKIETOWE\GP-Kopia%205.5_wykresy%20i%20tabela%20gorce%20pieniny.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E:\Desktop\PROJEKT-LGD-AD\BADANIA%20ANKIETOWE\GP-Kopia%205.5_wykresy%20i%20tabela%20gorce%20pienin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1914260717410323E-2"/>
          <c:y val="5.0925925925925923E-2"/>
          <c:w val="0.90808573928258962"/>
          <c:h val="0.66459025955088946"/>
        </c:manualLayout>
      </c:layout>
      <c:lineChart>
        <c:grouping val="standard"/>
        <c:varyColors val="0"/>
        <c:ser>
          <c:idx val="0"/>
          <c:order val="0"/>
          <c:tx>
            <c:v>Czorsztyn</c:v>
          </c:tx>
          <c:spPr>
            <a:ln w="28575" cap="rnd">
              <a:solidFill>
                <a:schemeClr val="accent1"/>
              </a:solidFill>
              <a:round/>
            </a:ln>
            <a:effectLst/>
          </c:spPr>
          <c:marker>
            <c:symbol val="none"/>
          </c:marker>
          <c:cat>
            <c:numRef>
              <c:f>Arkusz1!$B$33:$H$33</c:f>
              <c:numCache>
                <c:formatCode>General</c:formatCode>
                <c:ptCount val="7"/>
                <c:pt idx="0">
                  <c:v>2015</c:v>
                </c:pt>
                <c:pt idx="1">
                  <c:v>2016</c:v>
                </c:pt>
                <c:pt idx="2">
                  <c:v>2017</c:v>
                </c:pt>
                <c:pt idx="3">
                  <c:v>2018</c:v>
                </c:pt>
                <c:pt idx="4">
                  <c:v>2019</c:v>
                </c:pt>
                <c:pt idx="5">
                  <c:v>2020</c:v>
                </c:pt>
                <c:pt idx="6">
                  <c:v>2021</c:v>
                </c:pt>
              </c:numCache>
            </c:numRef>
          </c:cat>
          <c:val>
            <c:numRef>
              <c:f>Arkusz1!$B$34:$H$34</c:f>
              <c:numCache>
                <c:formatCode>General</c:formatCode>
                <c:ptCount val="7"/>
                <c:pt idx="0">
                  <c:v>748.98</c:v>
                </c:pt>
                <c:pt idx="1">
                  <c:v>783.81</c:v>
                </c:pt>
                <c:pt idx="2">
                  <c:v>832.56</c:v>
                </c:pt>
                <c:pt idx="3">
                  <c:v>915.34</c:v>
                </c:pt>
                <c:pt idx="4" formatCode="#,##0.00">
                  <c:v>1029.1300000000001</c:v>
                </c:pt>
                <c:pt idx="5" formatCode="#,##0.00">
                  <c:v>1183.4100000000001</c:v>
                </c:pt>
                <c:pt idx="6" formatCode="#,##0.00">
                  <c:v>1241.97</c:v>
                </c:pt>
              </c:numCache>
            </c:numRef>
          </c:val>
          <c:smooth val="0"/>
          <c:extLst xmlns:c16r2="http://schemas.microsoft.com/office/drawing/2015/06/chart">
            <c:ext xmlns:c16="http://schemas.microsoft.com/office/drawing/2014/chart" uri="{C3380CC4-5D6E-409C-BE32-E72D297353CC}">
              <c16:uniqueId val="{00000000-37B9-4C17-AABD-178CF0DA06E3}"/>
            </c:ext>
          </c:extLst>
        </c:ser>
        <c:ser>
          <c:idx val="1"/>
          <c:order val="1"/>
          <c:tx>
            <c:v>Krościenko nad Dunajcem</c:v>
          </c:tx>
          <c:spPr>
            <a:ln w="28575" cap="rnd">
              <a:solidFill>
                <a:schemeClr val="accent2"/>
              </a:solidFill>
              <a:round/>
            </a:ln>
            <a:effectLst/>
          </c:spPr>
          <c:marker>
            <c:symbol val="none"/>
          </c:marker>
          <c:cat>
            <c:numRef>
              <c:f>Arkusz1!$B$33:$H$33</c:f>
              <c:numCache>
                <c:formatCode>General</c:formatCode>
                <c:ptCount val="7"/>
                <c:pt idx="0">
                  <c:v>2015</c:v>
                </c:pt>
                <c:pt idx="1">
                  <c:v>2016</c:v>
                </c:pt>
                <c:pt idx="2">
                  <c:v>2017</c:v>
                </c:pt>
                <c:pt idx="3">
                  <c:v>2018</c:v>
                </c:pt>
                <c:pt idx="4">
                  <c:v>2019</c:v>
                </c:pt>
                <c:pt idx="5">
                  <c:v>2020</c:v>
                </c:pt>
                <c:pt idx="6">
                  <c:v>2021</c:v>
                </c:pt>
              </c:numCache>
            </c:numRef>
          </c:cat>
          <c:val>
            <c:numRef>
              <c:f>Arkusz1!$B$35:$H$35</c:f>
              <c:numCache>
                <c:formatCode>General</c:formatCode>
                <c:ptCount val="7"/>
                <c:pt idx="0">
                  <c:v>683.71</c:v>
                </c:pt>
                <c:pt idx="1">
                  <c:v>693.91</c:v>
                </c:pt>
                <c:pt idx="2">
                  <c:v>733.47</c:v>
                </c:pt>
                <c:pt idx="3">
                  <c:v>785.2</c:v>
                </c:pt>
                <c:pt idx="4">
                  <c:v>821.2</c:v>
                </c:pt>
                <c:pt idx="5">
                  <c:v>919.96</c:v>
                </c:pt>
                <c:pt idx="6">
                  <c:v>989.53</c:v>
                </c:pt>
              </c:numCache>
            </c:numRef>
          </c:val>
          <c:smooth val="0"/>
          <c:extLst xmlns:c16r2="http://schemas.microsoft.com/office/drawing/2015/06/chart">
            <c:ext xmlns:c16="http://schemas.microsoft.com/office/drawing/2014/chart" uri="{C3380CC4-5D6E-409C-BE32-E72D297353CC}">
              <c16:uniqueId val="{00000001-37B9-4C17-AABD-178CF0DA06E3}"/>
            </c:ext>
          </c:extLst>
        </c:ser>
        <c:ser>
          <c:idx val="2"/>
          <c:order val="2"/>
          <c:tx>
            <c:v>Ochotnica Dolna</c:v>
          </c:tx>
          <c:spPr>
            <a:ln w="28575" cap="rnd">
              <a:solidFill>
                <a:schemeClr val="accent3"/>
              </a:solidFill>
              <a:round/>
            </a:ln>
            <a:effectLst/>
          </c:spPr>
          <c:marker>
            <c:symbol val="none"/>
          </c:marker>
          <c:cat>
            <c:numRef>
              <c:f>Arkusz1!$B$33:$H$33</c:f>
              <c:numCache>
                <c:formatCode>General</c:formatCode>
                <c:ptCount val="7"/>
                <c:pt idx="0">
                  <c:v>2015</c:v>
                </c:pt>
                <c:pt idx="1">
                  <c:v>2016</c:v>
                </c:pt>
                <c:pt idx="2">
                  <c:v>2017</c:v>
                </c:pt>
                <c:pt idx="3">
                  <c:v>2018</c:v>
                </c:pt>
                <c:pt idx="4">
                  <c:v>2019</c:v>
                </c:pt>
                <c:pt idx="5">
                  <c:v>2020</c:v>
                </c:pt>
                <c:pt idx="6">
                  <c:v>2021</c:v>
                </c:pt>
              </c:numCache>
            </c:numRef>
          </c:cat>
          <c:val>
            <c:numRef>
              <c:f>Arkusz1!$B$36:$H$36</c:f>
              <c:numCache>
                <c:formatCode>General</c:formatCode>
                <c:ptCount val="7"/>
                <c:pt idx="0">
                  <c:v>657.73</c:v>
                </c:pt>
                <c:pt idx="1">
                  <c:v>710.29</c:v>
                </c:pt>
                <c:pt idx="2">
                  <c:v>750.71</c:v>
                </c:pt>
                <c:pt idx="3">
                  <c:v>917.96</c:v>
                </c:pt>
                <c:pt idx="4">
                  <c:v>896.83</c:v>
                </c:pt>
                <c:pt idx="5">
                  <c:v>985.37</c:v>
                </c:pt>
                <c:pt idx="6" formatCode="#,##0.00">
                  <c:v>1119.4000000000001</c:v>
                </c:pt>
              </c:numCache>
            </c:numRef>
          </c:val>
          <c:smooth val="0"/>
          <c:extLst xmlns:c16r2="http://schemas.microsoft.com/office/drawing/2015/06/chart">
            <c:ext xmlns:c16="http://schemas.microsoft.com/office/drawing/2014/chart" uri="{C3380CC4-5D6E-409C-BE32-E72D297353CC}">
              <c16:uniqueId val="{00000002-37B9-4C17-AABD-178CF0DA06E3}"/>
            </c:ext>
          </c:extLst>
        </c:ser>
        <c:ser>
          <c:idx val="3"/>
          <c:order val="3"/>
          <c:tx>
            <c:v>Szczawnica</c:v>
          </c:tx>
          <c:spPr>
            <a:ln w="28575" cap="rnd">
              <a:solidFill>
                <a:schemeClr val="accent4"/>
              </a:solidFill>
              <a:round/>
            </a:ln>
            <a:effectLst/>
          </c:spPr>
          <c:marker>
            <c:symbol val="none"/>
          </c:marker>
          <c:cat>
            <c:numRef>
              <c:f>Arkusz1!$B$33:$H$33</c:f>
              <c:numCache>
                <c:formatCode>General</c:formatCode>
                <c:ptCount val="7"/>
                <c:pt idx="0">
                  <c:v>2015</c:v>
                </c:pt>
                <c:pt idx="1">
                  <c:v>2016</c:v>
                </c:pt>
                <c:pt idx="2">
                  <c:v>2017</c:v>
                </c:pt>
                <c:pt idx="3">
                  <c:v>2018</c:v>
                </c:pt>
                <c:pt idx="4">
                  <c:v>2019</c:v>
                </c:pt>
                <c:pt idx="5">
                  <c:v>2020</c:v>
                </c:pt>
                <c:pt idx="6">
                  <c:v>2021</c:v>
                </c:pt>
              </c:numCache>
            </c:numRef>
          </c:cat>
          <c:val>
            <c:numRef>
              <c:f>Arkusz1!$B$37:$H$37</c:f>
              <c:numCache>
                <c:formatCode>#,##0.00</c:formatCode>
                <c:ptCount val="7"/>
                <c:pt idx="0">
                  <c:v>1045.92</c:v>
                </c:pt>
                <c:pt idx="1">
                  <c:v>1195.93</c:v>
                </c:pt>
                <c:pt idx="2">
                  <c:v>1256.8599999999999</c:v>
                </c:pt>
                <c:pt idx="3">
                  <c:v>1480.4</c:v>
                </c:pt>
                <c:pt idx="4">
                  <c:v>1443.64</c:v>
                </c:pt>
                <c:pt idx="5">
                  <c:v>1659.62</c:v>
                </c:pt>
                <c:pt idx="6">
                  <c:v>1706.08</c:v>
                </c:pt>
              </c:numCache>
            </c:numRef>
          </c:val>
          <c:smooth val="0"/>
          <c:extLst xmlns:c16r2="http://schemas.microsoft.com/office/drawing/2015/06/chart">
            <c:ext xmlns:c16="http://schemas.microsoft.com/office/drawing/2014/chart" uri="{C3380CC4-5D6E-409C-BE32-E72D297353CC}">
              <c16:uniqueId val="{00000003-37B9-4C17-AABD-178CF0DA06E3}"/>
            </c:ext>
          </c:extLst>
        </c:ser>
        <c:dLbls>
          <c:showLegendKey val="0"/>
          <c:showVal val="0"/>
          <c:showCatName val="0"/>
          <c:showSerName val="0"/>
          <c:showPercent val="0"/>
          <c:showBubbleSize val="0"/>
        </c:dLbls>
        <c:marker val="1"/>
        <c:smooth val="0"/>
        <c:axId val="218064768"/>
        <c:axId val="218066304"/>
      </c:lineChart>
      <c:catAx>
        <c:axId val="218064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8066304"/>
        <c:crosses val="autoZero"/>
        <c:auto val="1"/>
        <c:lblAlgn val="ctr"/>
        <c:lblOffset val="100"/>
        <c:noMultiLvlLbl val="0"/>
      </c:catAx>
      <c:valAx>
        <c:axId val="2180663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80647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sz="1200"/>
              <a:t>N=27</a:t>
            </a:r>
          </a:p>
        </c:rich>
      </c:tx>
      <c:overlay val="0"/>
      <c:spPr>
        <a:noFill/>
        <a:ln>
          <a:noFill/>
        </a:ln>
        <a:effectLst/>
      </c:spPr>
    </c:title>
    <c:autoTitleDeleted val="0"/>
    <c:plotArea>
      <c:layout/>
      <c:barChart>
        <c:barDir val="bar"/>
        <c:grouping val="stacked"/>
        <c:varyColors val="0"/>
        <c:ser>
          <c:idx val="0"/>
          <c:order val="0"/>
          <c:tx>
            <c:strRef>
              <c:f>'Ocena doradztwo'!$C$2</c:f>
              <c:strCache>
                <c:ptCount val="1"/>
                <c:pt idx="0">
                  <c:v>Zdecydowanie zgadzam się</c:v>
                </c:pt>
              </c:strCache>
            </c:strRef>
          </c:tx>
          <c:spPr>
            <a:solidFill>
              <a:schemeClr val="accent1"/>
            </a:solidFill>
            <a:ln>
              <a:noFill/>
            </a:ln>
            <a:effectLst/>
          </c:spPr>
          <c:invertIfNegative val="0"/>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składania wniosku</c:v>
                  </c:pt>
                  <c:pt idx="3">
                    <c:v>Etap realizacji operacji</c:v>
                  </c:pt>
                  <c:pt idx="6">
                    <c:v>Etap rozliczania operacji</c:v>
                  </c:pt>
                </c:lvl>
              </c:multiLvlStrCache>
            </c:multiLvlStrRef>
          </c:cat>
          <c:val>
            <c:numRef>
              <c:f>'Ocena doradztwo'!$C$3:$C$11</c:f>
              <c:numCache>
                <c:formatCode>General</c:formatCode>
                <c:ptCount val="9"/>
                <c:pt idx="0">
                  <c:v>21</c:v>
                </c:pt>
                <c:pt idx="1">
                  <c:v>23</c:v>
                </c:pt>
                <c:pt idx="2">
                  <c:v>22</c:v>
                </c:pt>
                <c:pt idx="3">
                  <c:v>23</c:v>
                </c:pt>
                <c:pt idx="4">
                  <c:v>24</c:v>
                </c:pt>
                <c:pt idx="5">
                  <c:v>22</c:v>
                </c:pt>
                <c:pt idx="6">
                  <c:v>22</c:v>
                </c:pt>
                <c:pt idx="7">
                  <c:v>23</c:v>
                </c:pt>
                <c:pt idx="8">
                  <c:v>23</c:v>
                </c:pt>
              </c:numCache>
            </c:numRef>
          </c:val>
          <c:extLst xmlns:c16r2="http://schemas.microsoft.com/office/drawing/2015/06/chart">
            <c:ext xmlns:c16="http://schemas.microsoft.com/office/drawing/2014/chart" uri="{C3380CC4-5D6E-409C-BE32-E72D297353CC}">
              <c16:uniqueId val="{00000000-78BD-42DC-9ADA-479A23BA3002}"/>
            </c:ext>
          </c:extLst>
        </c:ser>
        <c:ser>
          <c:idx val="1"/>
          <c:order val="1"/>
          <c:tx>
            <c:strRef>
              <c:f>'Ocena doradztwo'!$D$2</c:f>
              <c:strCache>
                <c:ptCount val="1"/>
                <c:pt idx="0">
                  <c:v>Raczej zgadzam się</c:v>
                </c:pt>
              </c:strCache>
            </c:strRef>
          </c:tx>
          <c:spPr>
            <a:solidFill>
              <a:schemeClr val="accent2"/>
            </a:solidFill>
            <a:ln>
              <a:noFill/>
            </a:ln>
            <a:effectLst/>
          </c:spPr>
          <c:invertIfNegative val="0"/>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składania wniosku</c:v>
                  </c:pt>
                  <c:pt idx="3">
                    <c:v>Etap realizacji operacji</c:v>
                  </c:pt>
                  <c:pt idx="6">
                    <c:v>Etap rozliczania operacji</c:v>
                  </c:pt>
                </c:lvl>
              </c:multiLvlStrCache>
            </c:multiLvlStrRef>
          </c:cat>
          <c:val>
            <c:numRef>
              <c:f>'Ocena doradztwo'!$D$3:$D$11</c:f>
              <c:numCache>
                <c:formatCode>General</c:formatCode>
                <c:ptCount val="9"/>
                <c:pt idx="0">
                  <c:v>5</c:v>
                </c:pt>
                <c:pt idx="1">
                  <c:v>3</c:v>
                </c:pt>
                <c:pt idx="2">
                  <c:v>4</c:v>
                </c:pt>
                <c:pt idx="3">
                  <c:v>3</c:v>
                </c:pt>
                <c:pt idx="4">
                  <c:v>2</c:v>
                </c:pt>
                <c:pt idx="5">
                  <c:v>4</c:v>
                </c:pt>
                <c:pt idx="6">
                  <c:v>2</c:v>
                </c:pt>
                <c:pt idx="7">
                  <c:v>1</c:v>
                </c:pt>
                <c:pt idx="8">
                  <c:v>1</c:v>
                </c:pt>
              </c:numCache>
            </c:numRef>
          </c:val>
          <c:extLst xmlns:c16r2="http://schemas.microsoft.com/office/drawing/2015/06/chart">
            <c:ext xmlns:c16="http://schemas.microsoft.com/office/drawing/2014/chart" uri="{C3380CC4-5D6E-409C-BE32-E72D297353CC}">
              <c16:uniqueId val="{00000001-78BD-42DC-9ADA-479A23BA3002}"/>
            </c:ext>
          </c:extLst>
        </c:ser>
        <c:ser>
          <c:idx val="2"/>
          <c:order val="2"/>
          <c:tx>
            <c:strRef>
              <c:f>'Ocena doradztwo'!$E$2</c:f>
              <c:strCache>
                <c:ptCount val="1"/>
                <c:pt idx="0">
                  <c:v>Trudno powiedzieć</c:v>
                </c:pt>
              </c:strCache>
            </c:strRef>
          </c:tx>
          <c:spPr>
            <a:solidFill>
              <a:schemeClr val="accent3"/>
            </a:solidFill>
            <a:ln>
              <a:noFill/>
            </a:ln>
            <a:effectLst/>
          </c:spPr>
          <c:invertIfNegative val="0"/>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składania wniosku</c:v>
                  </c:pt>
                  <c:pt idx="3">
                    <c:v>Etap realizacji operacji</c:v>
                  </c:pt>
                  <c:pt idx="6">
                    <c:v>Etap rozliczania operacji</c:v>
                  </c:pt>
                </c:lvl>
              </c:multiLvlStrCache>
            </c:multiLvlStrRef>
          </c:cat>
          <c:val>
            <c:numRef>
              <c:f>'Ocena doradztwo'!$E$3:$E$11</c:f>
              <c:numCache>
                <c:formatCode>General</c:formatCode>
                <c:ptCount val="9"/>
                <c:pt idx="0">
                  <c:v>1</c:v>
                </c:pt>
                <c:pt idx="1">
                  <c:v>0</c:v>
                </c:pt>
                <c:pt idx="2">
                  <c:v>1</c:v>
                </c:pt>
                <c:pt idx="3">
                  <c:v>0</c:v>
                </c:pt>
                <c:pt idx="4">
                  <c:v>0</c:v>
                </c:pt>
                <c:pt idx="5">
                  <c:v>0</c:v>
                </c:pt>
                <c:pt idx="6">
                  <c:v>2</c:v>
                </c:pt>
                <c:pt idx="7">
                  <c:v>2</c:v>
                </c:pt>
                <c:pt idx="8">
                  <c:v>2</c:v>
                </c:pt>
              </c:numCache>
            </c:numRef>
          </c:val>
          <c:extLst xmlns:c16r2="http://schemas.microsoft.com/office/drawing/2015/06/chart">
            <c:ext xmlns:c16="http://schemas.microsoft.com/office/drawing/2014/chart" uri="{C3380CC4-5D6E-409C-BE32-E72D297353CC}">
              <c16:uniqueId val="{00000002-78BD-42DC-9ADA-479A23BA3002}"/>
            </c:ext>
          </c:extLst>
        </c:ser>
        <c:ser>
          <c:idx val="3"/>
          <c:order val="3"/>
          <c:tx>
            <c:strRef>
              <c:f>'Ocena doradztwo'!$F$2</c:f>
              <c:strCache>
                <c:ptCount val="1"/>
                <c:pt idx="0">
                  <c:v>Raczej się nie zgadzam</c:v>
                </c:pt>
              </c:strCache>
            </c:strRef>
          </c:tx>
          <c:spPr>
            <a:solidFill>
              <a:schemeClr val="accent4"/>
            </a:solidFill>
            <a:ln>
              <a:noFill/>
            </a:ln>
            <a:effectLst/>
          </c:spPr>
          <c:invertIfNegative val="0"/>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składania wniosku</c:v>
                  </c:pt>
                  <c:pt idx="3">
                    <c:v>Etap realizacji operacji</c:v>
                  </c:pt>
                  <c:pt idx="6">
                    <c:v>Etap rozliczania operacji</c:v>
                  </c:pt>
                </c:lvl>
              </c:multiLvlStrCache>
            </c:multiLvlStrRef>
          </c:cat>
          <c:val>
            <c:numRef>
              <c:f>'Ocena doradztwo'!$F$3:$F$11</c:f>
              <c:numCache>
                <c:formatCode>General</c:formatCode>
                <c:ptCount val="9"/>
                <c:pt idx="0">
                  <c:v>0</c:v>
                </c:pt>
                <c:pt idx="1">
                  <c:v>0</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3-78BD-42DC-9ADA-479A23BA3002}"/>
            </c:ext>
          </c:extLst>
        </c:ser>
        <c:ser>
          <c:idx val="4"/>
          <c:order val="4"/>
          <c:tx>
            <c:strRef>
              <c:f>'Ocena doradztwo'!$G$2</c:f>
              <c:strCache>
                <c:ptCount val="1"/>
                <c:pt idx="0">
                  <c:v>Zdecydowanie się nie zgadzam</c:v>
                </c:pt>
              </c:strCache>
            </c:strRef>
          </c:tx>
          <c:spPr>
            <a:solidFill>
              <a:schemeClr val="accent5"/>
            </a:solidFill>
            <a:ln>
              <a:noFill/>
            </a:ln>
            <a:effectLst/>
          </c:spPr>
          <c:invertIfNegative val="0"/>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składania wniosku</c:v>
                  </c:pt>
                  <c:pt idx="3">
                    <c:v>Etap realizacji operacji</c:v>
                  </c:pt>
                  <c:pt idx="6">
                    <c:v>Etap rozliczania operacji</c:v>
                  </c:pt>
                </c:lvl>
              </c:multiLvlStrCache>
            </c:multiLvlStrRef>
          </c:cat>
          <c:val>
            <c:numRef>
              <c:f>'Ocena doradztwo'!$G$3:$G$11</c:f>
              <c:numCache>
                <c:formatCode>General</c:formatCode>
                <c:ptCount val="9"/>
                <c:pt idx="0">
                  <c:v>0</c:v>
                </c:pt>
                <c:pt idx="1">
                  <c:v>1</c:v>
                </c:pt>
                <c:pt idx="2">
                  <c:v>0</c:v>
                </c:pt>
                <c:pt idx="3">
                  <c:v>0</c:v>
                </c:pt>
                <c:pt idx="4">
                  <c:v>0</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4-78BD-42DC-9ADA-479A23BA3002}"/>
            </c:ext>
          </c:extLst>
        </c:ser>
        <c:ser>
          <c:idx val="5"/>
          <c:order val="5"/>
          <c:tx>
            <c:strRef>
              <c:f>'Ocena doradztwo'!$H$2</c:f>
              <c:strCache>
                <c:ptCount val="1"/>
                <c:pt idx="0">
                  <c:v>Nie korzystałem/am ze wsparcia na tym etapie</c:v>
                </c:pt>
              </c:strCache>
            </c:strRef>
          </c:tx>
          <c:spPr>
            <a:solidFill>
              <a:schemeClr val="accent6"/>
            </a:solidFill>
            <a:ln>
              <a:noFill/>
            </a:ln>
            <a:effectLst/>
          </c:spPr>
          <c:invertIfNegative val="0"/>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składania wniosku</c:v>
                  </c:pt>
                  <c:pt idx="3">
                    <c:v>Etap realizacji operacji</c:v>
                  </c:pt>
                  <c:pt idx="6">
                    <c:v>Etap rozliczania operacji</c:v>
                  </c:pt>
                </c:lvl>
              </c:multiLvlStrCache>
            </c:multiLvlStrRef>
          </c:cat>
          <c:val>
            <c:numRef>
              <c:f>'Ocena doradztwo'!$H$3:$H$11</c:f>
              <c:numCache>
                <c:formatCode>General</c:formatCode>
                <c:ptCount val="9"/>
                <c:pt idx="0">
                  <c:v>0</c:v>
                </c:pt>
                <c:pt idx="1">
                  <c:v>0</c:v>
                </c:pt>
                <c:pt idx="2">
                  <c:v>0</c:v>
                </c:pt>
                <c:pt idx="3">
                  <c:v>1</c:v>
                </c:pt>
                <c:pt idx="4">
                  <c:v>1</c:v>
                </c:pt>
                <c:pt idx="5">
                  <c:v>1</c:v>
                </c:pt>
                <c:pt idx="6">
                  <c:v>1</c:v>
                </c:pt>
                <c:pt idx="7">
                  <c:v>1</c:v>
                </c:pt>
                <c:pt idx="8">
                  <c:v>1</c:v>
                </c:pt>
              </c:numCache>
            </c:numRef>
          </c:val>
          <c:extLst xmlns:c16r2="http://schemas.microsoft.com/office/drawing/2015/06/chart">
            <c:ext xmlns:c16="http://schemas.microsoft.com/office/drawing/2014/chart" uri="{C3380CC4-5D6E-409C-BE32-E72D297353CC}">
              <c16:uniqueId val="{00000005-78BD-42DC-9ADA-479A23BA3002}"/>
            </c:ext>
          </c:extLst>
        </c:ser>
        <c:dLbls>
          <c:showLegendKey val="0"/>
          <c:showVal val="0"/>
          <c:showCatName val="0"/>
          <c:showSerName val="0"/>
          <c:showPercent val="0"/>
          <c:showBubbleSize val="0"/>
        </c:dLbls>
        <c:gapWidth val="150"/>
        <c:overlap val="100"/>
        <c:axId val="217690880"/>
        <c:axId val="217692416"/>
      </c:barChart>
      <c:catAx>
        <c:axId val="2176908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7692416"/>
        <c:crosses val="autoZero"/>
        <c:auto val="1"/>
        <c:lblAlgn val="ctr"/>
        <c:lblOffset val="100"/>
        <c:noMultiLvlLbl val="0"/>
      </c:catAx>
      <c:valAx>
        <c:axId val="2176924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76908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sz="1200"/>
              <a:t>N=27</a:t>
            </a:r>
          </a:p>
        </c:rich>
      </c:tx>
      <c:overlay val="0"/>
      <c:spPr>
        <a:noFill/>
        <a:ln>
          <a:noFill/>
        </a:ln>
        <a:effectLst/>
      </c:spPr>
    </c:title>
    <c:autoTitleDeleted val="0"/>
    <c:plotArea>
      <c:layout/>
      <c:barChart>
        <c:barDir val="bar"/>
        <c:grouping val="clustered"/>
        <c:varyColors val="0"/>
        <c:ser>
          <c:idx val="0"/>
          <c:order val="0"/>
          <c:tx>
            <c:strRef>
              <c:f>'Ocena procedury'!$A$16</c:f>
              <c:strCache>
                <c:ptCount val="1"/>
                <c:pt idx="0">
                  <c:v>Procedury wyboru wniosków o dofinansowanie w LGD były dla mnie czytelne</c:v>
                </c:pt>
              </c:strCache>
            </c:strRef>
          </c:tx>
          <c:spPr>
            <a:solidFill>
              <a:schemeClr val="accent1"/>
            </a:solidFill>
            <a:ln>
              <a:noFill/>
            </a:ln>
            <a:effectLst/>
          </c:spPr>
          <c:invertIfNegative val="0"/>
          <c:cat>
            <c:multiLvlStrRef>
              <c:f>'Ocena procedury'!$B$14:$F$15</c:f>
              <c:multiLvlStrCache>
                <c:ptCount val="5"/>
                <c:lvl>
                  <c:pt idx="0">
                    <c:v>Zdecydowanie tak</c:v>
                  </c:pt>
                  <c:pt idx="1">
                    <c:v>Raczej tak</c:v>
                  </c:pt>
                  <c:pt idx="2">
                    <c:v>Trudno powiedzieć</c:v>
                  </c:pt>
                  <c:pt idx="3">
                    <c:v>Raczej nie</c:v>
                  </c:pt>
                  <c:pt idx="4">
                    <c:v>Zdecydowanie nie</c:v>
                  </c:pt>
                </c:lvl>
                <c:lvl>
                  <c:pt idx="0">
                    <c:v>Stopień oceny poszczególnych zakresów wsparcia</c:v>
                  </c:pt>
                </c:lvl>
              </c:multiLvlStrCache>
            </c:multiLvlStrRef>
          </c:cat>
          <c:val>
            <c:numRef>
              <c:f>'Ocena procedury'!$B$16:$F$16</c:f>
              <c:numCache>
                <c:formatCode>General</c:formatCode>
                <c:ptCount val="5"/>
                <c:pt idx="0">
                  <c:v>18</c:v>
                </c:pt>
                <c:pt idx="1">
                  <c:v>8</c:v>
                </c:pt>
                <c:pt idx="2">
                  <c:v>1</c:v>
                </c:pt>
                <c:pt idx="3">
                  <c:v>0</c:v>
                </c:pt>
                <c:pt idx="4">
                  <c:v>0</c:v>
                </c:pt>
              </c:numCache>
            </c:numRef>
          </c:val>
          <c:extLst xmlns:c16r2="http://schemas.microsoft.com/office/drawing/2015/06/chart">
            <c:ext xmlns:c16="http://schemas.microsoft.com/office/drawing/2014/chart" uri="{C3380CC4-5D6E-409C-BE32-E72D297353CC}">
              <c16:uniqueId val="{00000000-D52A-48CD-A578-0E320938DBEE}"/>
            </c:ext>
          </c:extLst>
        </c:ser>
        <c:ser>
          <c:idx val="1"/>
          <c:order val="1"/>
          <c:tx>
            <c:strRef>
              <c:f>'Ocena procedury'!$A$17</c:f>
              <c:strCache>
                <c:ptCount val="1"/>
                <c:pt idx="0">
                  <c:v>Kryteria wyboru wniosków były dla mnie jednoznaczne</c:v>
                </c:pt>
              </c:strCache>
            </c:strRef>
          </c:tx>
          <c:spPr>
            <a:solidFill>
              <a:schemeClr val="accent2"/>
            </a:solidFill>
            <a:ln>
              <a:noFill/>
            </a:ln>
            <a:effectLst/>
          </c:spPr>
          <c:invertIfNegative val="0"/>
          <c:cat>
            <c:multiLvlStrRef>
              <c:f>'Ocena procedury'!$B$14:$F$15</c:f>
              <c:multiLvlStrCache>
                <c:ptCount val="5"/>
                <c:lvl>
                  <c:pt idx="0">
                    <c:v>Zdecydowanie tak</c:v>
                  </c:pt>
                  <c:pt idx="1">
                    <c:v>Raczej tak</c:v>
                  </c:pt>
                  <c:pt idx="2">
                    <c:v>Trudno powiedzieć</c:v>
                  </c:pt>
                  <c:pt idx="3">
                    <c:v>Raczej nie</c:v>
                  </c:pt>
                  <c:pt idx="4">
                    <c:v>Zdecydowanie nie</c:v>
                  </c:pt>
                </c:lvl>
                <c:lvl>
                  <c:pt idx="0">
                    <c:v>Stopień oceny poszczególnych zakresów wsparcia</c:v>
                  </c:pt>
                </c:lvl>
              </c:multiLvlStrCache>
            </c:multiLvlStrRef>
          </c:cat>
          <c:val>
            <c:numRef>
              <c:f>'Ocena procedury'!$B$17:$F$17</c:f>
              <c:numCache>
                <c:formatCode>General</c:formatCode>
                <c:ptCount val="5"/>
                <c:pt idx="0">
                  <c:v>17</c:v>
                </c:pt>
                <c:pt idx="1">
                  <c:v>9</c:v>
                </c:pt>
                <c:pt idx="2">
                  <c:v>1</c:v>
                </c:pt>
                <c:pt idx="3">
                  <c:v>0</c:v>
                </c:pt>
                <c:pt idx="4">
                  <c:v>0</c:v>
                </c:pt>
              </c:numCache>
            </c:numRef>
          </c:val>
          <c:extLst xmlns:c16r2="http://schemas.microsoft.com/office/drawing/2015/06/chart">
            <c:ext xmlns:c16="http://schemas.microsoft.com/office/drawing/2014/chart" uri="{C3380CC4-5D6E-409C-BE32-E72D297353CC}">
              <c16:uniqueId val="{00000001-D52A-48CD-A578-0E320938DBEE}"/>
            </c:ext>
          </c:extLst>
        </c:ser>
        <c:ser>
          <c:idx val="2"/>
          <c:order val="2"/>
          <c:tx>
            <c:strRef>
              <c:f>'Ocena procedury'!$A$18</c:f>
              <c:strCache>
                <c:ptCount val="1"/>
                <c:pt idx="0">
                  <c:v>Kryteria wyboru wniosków pozwalały na wybór najlepszych projektów</c:v>
                </c:pt>
              </c:strCache>
            </c:strRef>
          </c:tx>
          <c:spPr>
            <a:solidFill>
              <a:schemeClr val="accent3"/>
            </a:solidFill>
            <a:ln>
              <a:noFill/>
            </a:ln>
            <a:effectLst/>
          </c:spPr>
          <c:invertIfNegative val="0"/>
          <c:cat>
            <c:multiLvlStrRef>
              <c:f>'Ocena procedury'!$B$14:$F$15</c:f>
              <c:multiLvlStrCache>
                <c:ptCount val="5"/>
                <c:lvl>
                  <c:pt idx="0">
                    <c:v>Zdecydowanie tak</c:v>
                  </c:pt>
                  <c:pt idx="1">
                    <c:v>Raczej tak</c:v>
                  </c:pt>
                  <c:pt idx="2">
                    <c:v>Trudno powiedzieć</c:v>
                  </c:pt>
                  <c:pt idx="3">
                    <c:v>Raczej nie</c:v>
                  </c:pt>
                  <c:pt idx="4">
                    <c:v>Zdecydowanie nie</c:v>
                  </c:pt>
                </c:lvl>
                <c:lvl>
                  <c:pt idx="0">
                    <c:v>Stopień oceny poszczególnych zakresów wsparcia</c:v>
                  </c:pt>
                </c:lvl>
              </c:multiLvlStrCache>
            </c:multiLvlStrRef>
          </c:cat>
          <c:val>
            <c:numRef>
              <c:f>'Ocena procedury'!$B$18:$F$18</c:f>
              <c:numCache>
                <c:formatCode>General</c:formatCode>
                <c:ptCount val="5"/>
                <c:pt idx="0">
                  <c:v>13</c:v>
                </c:pt>
                <c:pt idx="1">
                  <c:v>11</c:v>
                </c:pt>
                <c:pt idx="2">
                  <c:v>2</c:v>
                </c:pt>
                <c:pt idx="3">
                  <c:v>1</c:v>
                </c:pt>
                <c:pt idx="4">
                  <c:v>0</c:v>
                </c:pt>
              </c:numCache>
            </c:numRef>
          </c:val>
          <c:extLst xmlns:c16r2="http://schemas.microsoft.com/office/drawing/2015/06/chart">
            <c:ext xmlns:c16="http://schemas.microsoft.com/office/drawing/2014/chart" uri="{C3380CC4-5D6E-409C-BE32-E72D297353CC}">
              <c16:uniqueId val="{00000002-D52A-48CD-A578-0E320938DBEE}"/>
            </c:ext>
          </c:extLst>
        </c:ser>
        <c:ser>
          <c:idx val="3"/>
          <c:order val="3"/>
          <c:tx>
            <c:strRef>
              <c:f>'Ocena procedury'!$A$19</c:f>
              <c:strCache>
                <c:ptCount val="1"/>
                <c:pt idx="0">
                  <c:v>Jeśli będzie to możliwe,</c:v>
                </c:pt>
              </c:strCache>
            </c:strRef>
          </c:tx>
          <c:spPr>
            <a:solidFill>
              <a:schemeClr val="accent4"/>
            </a:solidFill>
            <a:ln>
              <a:noFill/>
            </a:ln>
            <a:effectLst/>
          </c:spPr>
          <c:invertIfNegative val="0"/>
          <c:cat>
            <c:multiLvlStrRef>
              <c:f>'Ocena procedury'!$B$14:$F$15</c:f>
              <c:multiLvlStrCache>
                <c:ptCount val="5"/>
                <c:lvl>
                  <c:pt idx="0">
                    <c:v>Zdecydowanie tak</c:v>
                  </c:pt>
                  <c:pt idx="1">
                    <c:v>Raczej tak</c:v>
                  </c:pt>
                  <c:pt idx="2">
                    <c:v>Trudno powiedzieć</c:v>
                  </c:pt>
                  <c:pt idx="3">
                    <c:v>Raczej nie</c:v>
                  </c:pt>
                  <c:pt idx="4">
                    <c:v>Zdecydowanie nie</c:v>
                  </c:pt>
                </c:lvl>
                <c:lvl>
                  <c:pt idx="0">
                    <c:v>Stopień oceny poszczególnych zakresów wsparcia</c:v>
                  </c:pt>
                </c:lvl>
              </c:multiLvlStrCache>
            </c:multiLvlStrRef>
          </c:cat>
          <c:val>
            <c:numRef>
              <c:f>'Ocena procedury'!$B$19:$F$19</c:f>
              <c:numCache>
                <c:formatCode>General</c:formatCode>
                <c:ptCount val="5"/>
                <c:pt idx="0">
                  <c:v>22</c:v>
                </c:pt>
                <c:pt idx="1">
                  <c:v>2</c:v>
                </c:pt>
                <c:pt idx="2">
                  <c:v>2</c:v>
                </c:pt>
                <c:pt idx="3">
                  <c:v>1</c:v>
                </c:pt>
                <c:pt idx="4">
                  <c:v>0</c:v>
                </c:pt>
              </c:numCache>
            </c:numRef>
          </c:val>
          <c:extLst xmlns:c16r2="http://schemas.microsoft.com/office/drawing/2015/06/chart">
            <c:ext xmlns:c16="http://schemas.microsoft.com/office/drawing/2014/chart" uri="{C3380CC4-5D6E-409C-BE32-E72D297353CC}">
              <c16:uniqueId val="{00000003-D52A-48CD-A578-0E320938DBEE}"/>
            </c:ext>
          </c:extLst>
        </c:ser>
        <c:ser>
          <c:idx val="4"/>
          <c:order val="4"/>
          <c:tx>
            <c:strRef>
              <c:f>'Ocena procedury'!$A$20</c:f>
              <c:strCache>
                <c:ptCount val="1"/>
                <c:pt idx="0">
                  <c:v>w przyszłości chciałbym ponownie skorzystać ze wsparcia LGD</c:v>
                </c:pt>
              </c:strCache>
            </c:strRef>
          </c:tx>
          <c:spPr>
            <a:solidFill>
              <a:schemeClr val="accent5"/>
            </a:solidFill>
            <a:ln>
              <a:noFill/>
            </a:ln>
            <a:effectLst/>
          </c:spPr>
          <c:invertIfNegative val="0"/>
          <c:cat>
            <c:multiLvlStrRef>
              <c:f>'Ocena procedury'!$B$14:$F$15</c:f>
              <c:multiLvlStrCache>
                <c:ptCount val="5"/>
                <c:lvl>
                  <c:pt idx="0">
                    <c:v>Zdecydowanie tak</c:v>
                  </c:pt>
                  <c:pt idx="1">
                    <c:v>Raczej tak</c:v>
                  </c:pt>
                  <c:pt idx="2">
                    <c:v>Trudno powiedzieć</c:v>
                  </c:pt>
                  <c:pt idx="3">
                    <c:v>Raczej nie</c:v>
                  </c:pt>
                  <c:pt idx="4">
                    <c:v>Zdecydowanie nie</c:v>
                  </c:pt>
                </c:lvl>
                <c:lvl>
                  <c:pt idx="0">
                    <c:v>Stopień oceny poszczególnych zakresów wsparcia</c:v>
                  </c:pt>
                </c:lvl>
              </c:multiLvlStrCache>
            </c:multiLvlStrRef>
          </c:cat>
          <c:val>
            <c:numRef>
              <c:f>'Ocena procedury'!$B$20:$F$20</c:f>
              <c:numCache>
                <c:formatCode>General</c:formatCode>
                <c:ptCount val="5"/>
              </c:numCache>
            </c:numRef>
          </c:val>
          <c:extLst xmlns:c16r2="http://schemas.microsoft.com/office/drawing/2015/06/chart">
            <c:ext xmlns:c16="http://schemas.microsoft.com/office/drawing/2014/chart" uri="{C3380CC4-5D6E-409C-BE32-E72D297353CC}">
              <c16:uniqueId val="{00000004-D52A-48CD-A578-0E320938DBEE}"/>
            </c:ext>
          </c:extLst>
        </c:ser>
        <c:dLbls>
          <c:showLegendKey val="0"/>
          <c:showVal val="0"/>
          <c:showCatName val="0"/>
          <c:showSerName val="0"/>
          <c:showPercent val="0"/>
          <c:showBubbleSize val="0"/>
        </c:dLbls>
        <c:gapWidth val="182"/>
        <c:axId val="217735168"/>
        <c:axId val="217736704"/>
      </c:barChart>
      <c:catAx>
        <c:axId val="2177351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7736704"/>
        <c:crosses val="autoZero"/>
        <c:auto val="1"/>
        <c:lblAlgn val="ctr"/>
        <c:lblOffset val="100"/>
        <c:noMultiLvlLbl val="0"/>
      </c:catAx>
      <c:valAx>
        <c:axId val="21773670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77351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 </a:t>
            </a:r>
            <a:r>
              <a:rPr lang="pl-PL" sz="1200"/>
              <a:t>N=104</a:t>
            </a:r>
          </a:p>
        </c:rich>
      </c:tx>
      <c:overlay val="0"/>
      <c:spPr>
        <a:noFill/>
        <a:ln>
          <a:noFill/>
        </a:ln>
        <a:effectLst/>
      </c:spPr>
    </c:title>
    <c:autoTitleDeleted val="0"/>
    <c:plotArea>
      <c:layout/>
      <c:barChart>
        <c:barDir val="bar"/>
        <c:grouping val="percentStacked"/>
        <c:varyColors val="0"/>
        <c:ser>
          <c:idx val="0"/>
          <c:order val="0"/>
          <c:tx>
            <c:strRef>
              <c:f>Przedsiębiorczość!$B$2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Przedsiębiorczość!$B$3:$B$5</c:f>
              <c:numCache>
                <c:formatCode>General</c:formatCode>
                <c:ptCount val="3"/>
                <c:pt idx="0">
                  <c:v>15</c:v>
                </c:pt>
                <c:pt idx="1">
                  <c:v>20</c:v>
                </c:pt>
                <c:pt idx="2">
                  <c:v>54</c:v>
                </c:pt>
              </c:numCache>
            </c:numRef>
          </c:val>
          <c:extLst xmlns:c16r2="http://schemas.microsoft.com/office/drawing/2015/06/chart">
            <c:ext xmlns:c16="http://schemas.microsoft.com/office/drawing/2014/chart" uri="{C3380CC4-5D6E-409C-BE32-E72D297353CC}">
              <c16:uniqueId val="{00000000-04E0-4544-81CF-5D78B1CB39C0}"/>
            </c:ext>
          </c:extLst>
        </c:ser>
        <c:ser>
          <c:idx val="1"/>
          <c:order val="1"/>
          <c:tx>
            <c:strRef>
              <c:f>Przedsiębiorczość!$C$2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Przedsiębiorczość!$C$3:$C$5</c:f>
              <c:numCache>
                <c:formatCode>General</c:formatCode>
                <c:ptCount val="3"/>
                <c:pt idx="0">
                  <c:v>34</c:v>
                </c:pt>
                <c:pt idx="1">
                  <c:v>39</c:v>
                </c:pt>
                <c:pt idx="2">
                  <c:v>35</c:v>
                </c:pt>
              </c:numCache>
            </c:numRef>
          </c:val>
          <c:extLst xmlns:c16r2="http://schemas.microsoft.com/office/drawing/2015/06/chart">
            <c:ext xmlns:c16="http://schemas.microsoft.com/office/drawing/2014/chart" uri="{C3380CC4-5D6E-409C-BE32-E72D297353CC}">
              <c16:uniqueId val="{00000001-04E0-4544-81CF-5D78B1CB39C0}"/>
            </c:ext>
          </c:extLst>
        </c:ser>
        <c:ser>
          <c:idx val="2"/>
          <c:order val="2"/>
          <c:tx>
            <c:strRef>
              <c:f>Przedsiębiorczość!$D$2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Przedsiębiorczość!$D$3:$D$5</c:f>
              <c:numCache>
                <c:formatCode>General</c:formatCode>
                <c:ptCount val="3"/>
                <c:pt idx="0">
                  <c:v>25</c:v>
                </c:pt>
                <c:pt idx="1">
                  <c:v>25</c:v>
                </c:pt>
                <c:pt idx="2">
                  <c:v>12</c:v>
                </c:pt>
              </c:numCache>
            </c:numRef>
          </c:val>
          <c:extLst xmlns:c16r2="http://schemas.microsoft.com/office/drawing/2015/06/chart">
            <c:ext xmlns:c16="http://schemas.microsoft.com/office/drawing/2014/chart" uri="{C3380CC4-5D6E-409C-BE32-E72D297353CC}">
              <c16:uniqueId val="{00000002-04E0-4544-81CF-5D78B1CB39C0}"/>
            </c:ext>
          </c:extLst>
        </c:ser>
        <c:ser>
          <c:idx val="3"/>
          <c:order val="3"/>
          <c:tx>
            <c:strRef>
              <c:f>Przedsiębiorczość!$E$2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Przedsiębiorczość!$E$3:$E$5</c:f>
              <c:numCache>
                <c:formatCode>General</c:formatCode>
                <c:ptCount val="3"/>
                <c:pt idx="0">
                  <c:v>20</c:v>
                </c:pt>
                <c:pt idx="1">
                  <c:v>19</c:v>
                </c:pt>
                <c:pt idx="2">
                  <c:v>2</c:v>
                </c:pt>
              </c:numCache>
            </c:numRef>
          </c:val>
          <c:extLst xmlns:c16r2="http://schemas.microsoft.com/office/drawing/2015/06/chart">
            <c:ext xmlns:c16="http://schemas.microsoft.com/office/drawing/2014/chart" uri="{C3380CC4-5D6E-409C-BE32-E72D297353CC}">
              <c16:uniqueId val="{00000003-04E0-4544-81CF-5D78B1CB39C0}"/>
            </c:ext>
          </c:extLst>
        </c:ser>
        <c:ser>
          <c:idx val="4"/>
          <c:order val="4"/>
          <c:tx>
            <c:strRef>
              <c:f>Przedsiębiorczość!$F$2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Przedsiębiorczość!$F$3:$F$5</c:f>
              <c:numCache>
                <c:formatCode>General</c:formatCode>
                <c:ptCount val="3"/>
                <c:pt idx="0">
                  <c:v>10</c:v>
                </c:pt>
                <c:pt idx="1">
                  <c:v>1</c:v>
                </c:pt>
                <c:pt idx="2">
                  <c:v>1</c:v>
                </c:pt>
              </c:numCache>
            </c:numRef>
          </c:val>
          <c:extLst xmlns:c16r2="http://schemas.microsoft.com/office/drawing/2015/06/chart">
            <c:ext xmlns:c16="http://schemas.microsoft.com/office/drawing/2014/chart" uri="{C3380CC4-5D6E-409C-BE32-E72D297353CC}">
              <c16:uniqueId val="{00000004-04E0-4544-81CF-5D78B1CB39C0}"/>
            </c:ext>
          </c:extLst>
        </c:ser>
        <c:dLbls>
          <c:dLblPos val="ctr"/>
          <c:showLegendKey val="0"/>
          <c:showVal val="1"/>
          <c:showCatName val="0"/>
          <c:showSerName val="0"/>
          <c:showPercent val="0"/>
          <c:showBubbleSize val="0"/>
        </c:dLbls>
        <c:gapWidth val="150"/>
        <c:overlap val="100"/>
        <c:axId val="217801856"/>
        <c:axId val="217803392"/>
      </c:barChart>
      <c:catAx>
        <c:axId val="21780185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7803392"/>
        <c:crosses val="autoZero"/>
        <c:auto val="1"/>
        <c:lblAlgn val="ctr"/>
        <c:lblOffset val="100"/>
        <c:noMultiLvlLbl val="0"/>
      </c:catAx>
      <c:valAx>
        <c:axId val="217803392"/>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178018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sz="1100"/>
              <a:t>N=104</a:t>
            </a:r>
          </a:p>
        </c:rich>
      </c:tx>
      <c:overlay val="0"/>
      <c:spPr>
        <a:noFill/>
        <a:ln>
          <a:noFill/>
        </a:ln>
        <a:effectLst/>
      </c:spPr>
    </c:title>
    <c:autoTitleDeleted val="0"/>
    <c:plotArea>
      <c:layout/>
      <c:barChart>
        <c:barDir val="bar"/>
        <c:grouping val="percentStacked"/>
        <c:varyColors val="0"/>
        <c:ser>
          <c:idx val="0"/>
          <c:order val="0"/>
          <c:tx>
            <c:strRef>
              <c:f>Kultura!$B$2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Kultura!$A$3:$A$8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Kultura!$B$3:$B$8</c:f>
              <c:numCache>
                <c:formatCode>General</c:formatCode>
                <c:ptCount val="6"/>
                <c:pt idx="0">
                  <c:v>13</c:v>
                </c:pt>
                <c:pt idx="1">
                  <c:v>36</c:v>
                </c:pt>
                <c:pt idx="2">
                  <c:v>39</c:v>
                </c:pt>
                <c:pt idx="3">
                  <c:v>21</c:v>
                </c:pt>
                <c:pt idx="4">
                  <c:v>28</c:v>
                </c:pt>
                <c:pt idx="5">
                  <c:v>33</c:v>
                </c:pt>
              </c:numCache>
              <c:extLst xmlns:c16r2="http://schemas.microsoft.com/office/drawing/2015/06/chart"/>
            </c:numRef>
          </c:val>
          <c:extLst xmlns:c16r2="http://schemas.microsoft.com/office/drawing/2015/06/chart">
            <c:ext xmlns:c16="http://schemas.microsoft.com/office/drawing/2014/chart" uri="{C3380CC4-5D6E-409C-BE32-E72D297353CC}">
              <c16:uniqueId val="{00000000-D070-4038-BF2F-F8E3BD7ED76E}"/>
            </c:ext>
          </c:extLst>
        </c:ser>
        <c:ser>
          <c:idx val="1"/>
          <c:order val="1"/>
          <c:tx>
            <c:strRef>
              <c:f>Kultura!$C$2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Kultura!$A$3:$A$8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Kultura!$C$3:$C$8</c:f>
              <c:numCache>
                <c:formatCode>General</c:formatCode>
                <c:ptCount val="6"/>
                <c:pt idx="0">
                  <c:v>32</c:v>
                </c:pt>
                <c:pt idx="1">
                  <c:v>30</c:v>
                </c:pt>
                <c:pt idx="2">
                  <c:v>32</c:v>
                </c:pt>
                <c:pt idx="3">
                  <c:v>24</c:v>
                </c:pt>
                <c:pt idx="4">
                  <c:v>31</c:v>
                </c:pt>
                <c:pt idx="5">
                  <c:v>37</c:v>
                </c:pt>
              </c:numCache>
              <c:extLst xmlns:c16r2="http://schemas.microsoft.com/office/drawing/2015/06/chart"/>
            </c:numRef>
          </c:val>
          <c:extLst xmlns:c16r2="http://schemas.microsoft.com/office/drawing/2015/06/chart">
            <c:ext xmlns:c16="http://schemas.microsoft.com/office/drawing/2014/chart" uri="{C3380CC4-5D6E-409C-BE32-E72D297353CC}">
              <c16:uniqueId val="{00000001-D070-4038-BF2F-F8E3BD7ED76E}"/>
            </c:ext>
          </c:extLst>
        </c:ser>
        <c:ser>
          <c:idx val="2"/>
          <c:order val="2"/>
          <c:tx>
            <c:strRef>
              <c:f>Kultura!$D$2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Kultura!$A$3:$A$8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Kultura!$D$3:$D$8</c:f>
              <c:numCache>
                <c:formatCode>General</c:formatCode>
                <c:ptCount val="6"/>
                <c:pt idx="0">
                  <c:v>30</c:v>
                </c:pt>
                <c:pt idx="1">
                  <c:v>19</c:v>
                </c:pt>
                <c:pt idx="2">
                  <c:v>15</c:v>
                </c:pt>
                <c:pt idx="3">
                  <c:v>26</c:v>
                </c:pt>
                <c:pt idx="4">
                  <c:v>27</c:v>
                </c:pt>
                <c:pt idx="5">
                  <c:v>22</c:v>
                </c:pt>
              </c:numCache>
              <c:extLst xmlns:c16r2="http://schemas.microsoft.com/office/drawing/2015/06/chart"/>
            </c:numRef>
          </c:val>
          <c:extLst xmlns:c16r2="http://schemas.microsoft.com/office/drawing/2015/06/chart">
            <c:ext xmlns:c16="http://schemas.microsoft.com/office/drawing/2014/chart" uri="{C3380CC4-5D6E-409C-BE32-E72D297353CC}">
              <c16:uniqueId val="{00000002-D070-4038-BF2F-F8E3BD7ED76E}"/>
            </c:ext>
          </c:extLst>
        </c:ser>
        <c:ser>
          <c:idx val="3"/>
          <c:order val="3"/>
          <c:tx>
            <c:strRef>
              <c:f>Kultura!$E$2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Kultura!$A$3:$A$8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Kultura!$E$3:$E$8</c:f>
              <c:numCache>
                <c:formatCode>General</c:formatCode>
                <c:ptCount val="6"/>
                <c:pt idx="0">
                  <c:v>18</c:v>
                </c:pt>
                <c:pt idx="1">
                  <c:v>17</c:v>
                </c:pt>
                <c:pt idx="2">
                  <c:v>15</c:v>
                </c:pt>
                <c:pt idx="3">
                  <c:v>20</c:v>
                </c:pt>
                <c:pt idx="4">
                  <c:v>14</c:v>
                </c:pt>
                <c:pt idx="5">
                  <c:v>10</c:v>
                </c:pt>
              </c:numCache>
              <c:extLst xmlns:c16r2="http://schemas.microsoft.com/office/drawing/2015/06/chart"/>
            </c:numRef>
          </c:val>
          <c:extLst xmlns:c16r2="http://schemas.microsoft.com/office/drawing/2015/06/chart">
            <c:ext xmlns:c16="http://schemas.microsoft.com/office/drawing/2014/chart" uri="{C3380CC4-5D6E-409C-BE32-E72D297353CC}">
              <c16:uniqueId val="{00000003-D070-4038-BF2F-F8E3BD7ED76E}"/>
            </c:ext>
          </c:extLst>
        </c:ser>
        <c:ser>
          <c:idx val="4"/>
          <c:order val="4"/>
          <c:tx>
            <c:strRef>
              <c:f>Kultura!$F$2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Kultura!$A$3:$A$8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Kultura!$F$3:$F$8</c:f>
              <c:numCache>
                <c:formatCode>General</c:formatCode>
                <c:ptCount val="6"/>
                <c:pt idx="0">
                  <c:v>11</c:v>
                </c:pt>
                <c:pt idx="1">
                  <c:v>2</c:v>
                </c:pt>
                <c:pt idx="2">
                  <c:v>3</c:v>
                </c:pt>
                <c:pt idx="3">
                  <c:v>13</c:v>
                </c:pt>
                <c:pt idx="4">
                  <c:v>4</c:v>
                </c:pt>
                <c:pt idx="5">
                  <c:v>2</c:v>
                </c:pt>
              </c:numCache>
              <c:extLst xmlns:c16r2="http://schemas.microsoft.com/office/drawing/2015/06/chart"/>
            </c:numRef>
          </c:val>
          <c:extLst xmlns:c16r2="http://schemas.microsoft.com/office/drawing/2015/06/chart">
            <c:ext xmlns:c16="http://schemas.microsoft.com/office/drawing/2014/chart" uri="{C3380CC4-5D6E-409C-BE32-E72D297353CC}">
              <c16:uniqueId val="{00000004-D070-4038-BF2F-F8E3BD7ED76E}"/>
            </c:ext>
          </c:extLst>
        </c:ser>
        <c:dLbls>
          <c:dLblPos val="ctr"/>
          <c:showLegendKey val="0"/>
          <c:showVal val="1"/>
          <c:showCatName val="0"/>
          <c:showSerName val="0"/>
          <c:showPercent val="0"/>
          <c:showBubbleSize val="0"/>
        </c:dLbls>
        <c:gapWidth val="150"/>
        <c:overlap val="100"/>
        <c:axId val="217852544"/>
        <c:axId val="217883008"/>
      </c:barChart>
      <c:catAx>
        <c:axId val="21785254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7883008"/>
        <c:crosses val="autoZero"/>
        <c:auto val="1"/>
        <c:lblAlgn val="ctr"/>
        <c:lblOffset val="100"/>
        <c:noMultiLvlLbl val="0"/>
      </c:catAx>
      <c:valAx>
        <c:axId val="217883008"/>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178525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sz="1100"/>
              <a:t>N=104</a:t>
            </a:r>
          </a:p>
        </c:rich>
      </c:tx>
      <c:overlay val="0"/>
      <c:spPr>
        <a:noFill/>
        <a:ln>
          <a:noFill/>
        </a:ln>
        <a:effectLst/>
      </c:spPr>
    </c:title>
    <c:autoTitleDeleted val="0"/>
    <c:plotArea>
      <c:layout/>
      <c:barChart>
        <c:barDir val="bar"/>
        <c:grouping val="percentStacked"/>
        <c:varyColors val="0"/>
        <c:ser>
          <c:idx val="0"/>
          <c:order val="0"/>
          <c:tx>
            <c:strRef>
              <c:f>Aktywizacja!$B$2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Aktywizacja!$B$3:$B$6</c:f>
              <c:numCache>
                <c:formatCode>General</c:formatCode>
                <c:ptCount val="4"/>
                <c:pt idx="0">
                  <c:v>18</c:v>
                </c:pt>
                <c:pt idx="1">
                  <c:v>15</c:v>
                </c:pt>
                <c:pt idx="2">
                  <c:v>17</c:v>
                </c:pt>
                <c:pt idx="3">
                  <c:v>10</c:v>
                </c:pt>
              </c:numCache>
            </c:numRef>
          </c:val>
          <c:extLst xmlns:c16r2="http://schemas.microsoft.com/office/drawing/2015/06/chart">
            <c:ext xmlns:c16="http://schemas.microsoft.com/office/drawing/2014/chart" uri="{C3380CC4-5D6E-409C-BE32-E72D297353CC}">
              <c16:uniqueId val="{00000000-33DB-41CA-849F-C00C28F8B2D4}"/>
            </c:ext>
          </c:extLst>
        </c:ser>
        <c:ser>
          <c:idx val="1"/>
          <c:order val="1"/>
          <c:tx>
            <c:strRef>
              <c:f>Aktywizacja!$C$2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Aktywizacja!$C$3:$C$6</c:f>
              <c:numCache>
                <c:formatCode>General</c:formatCode>
                <c:ptCount val="4"/>
                <c:pt idx="0">
                  <c:v>23</c:v>
                </c:pt>
                <c:pt idx="1">
                  <c:v>26</c:v>
                </c:pt>
                <c:pt idx="2">
                  <c:v>36</c:v>
                </c:pt>
                <c:pt idx="3">
                  <c:v>24</c:v>
                </c:pt>
              </c:numCache>
            </c:numRef>
          </c:val>
          <c:extLst xmlns:c16r2="http://schemas.microsoft.com/office/drawing/2015/06/chart">
            <c:ext xmlns:c16="http://schemas.microsoft.com/office/drawing/2014/chart" uri="{C3380CC4-5D6E-409C-BE32-E72D297353CC}">
              <c16:uniqueId val="{00000001-33DB-41CA-849F-C00C28F8B2D4}"/>
            </c:ext>
          </c:extLst>
        </c:ser>
        <c:ser>
          <c:idx val="2"/>
          <c:order val="2"/>
          <c:tx>
            <c:strRef>
              <c:f>Aktywizacja!$D$2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Aktywizacja!$D$3:$D$6</c:f>
              <c:numCache>
                <c:formatCode>General</c:formatCode>
                <c:ptCount val="4"/>
                <c:pt idx="0">
                  <c:v>33</c:v>
                </c:pt>
                <c:pt idx="1">
                  <c:v>34</c:v>
                </c:pt>
                <c:pt idx="2">
                  <c:v>25</c:v>
                </c:pt>
                <c:pt idx="3">
                  <c:v>45</c:v>
                </c:pt>
              </c:numCache>
            </c:numRef>
          </c:val>
          <c:extLst xmlns:c16r2="http://schemas.microsoft.com/office/drawing/2015/06/chart">
            <c:ext xmlns:c16="http://schemas.microsoft.com/office/drawing/2014/chart" uri="{C3380CC4-5D6E-409C-BE32-E72D297353CC}">
              <c16:uniqueId val="{00000002-33DB-41CA-849F-C00C28F8B2D4}"/>
            </c:ext>
          </c:extLst>
        </c:ser>
        <c:ser>
          <c:idx val="3"/>
          <c:order val="3"/>
          <c:tx>
            <c:strRef>
              <c:f>Aktywizacja!$E$2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Aktywizacja!$E$3:$E$6</c:f>
              <c:numCache>
                <c:formatCode>General</c:formatCode>
                <c:ptCount val="4"/>
                <c:pt idx="0">
                  <c:v>18</c:v>
                </c:pt>
                <c:pt idx="1">
                  <c:v>22</c:v>
                </c:pt>
                <c:pt idx="2">
                  <c:v>18</c:v>
                </c:pt>
                <c:pt idx="3">
                  <c:v>18</c:v>
                </c:pt>
              </c:numCache>
            </c:numRef>
          </c:val>
          <c:extLst xmlns:c16r2="http://schemas.microsoft.com/office/drawing/2015/06/chart">
            <c:ext xmlns:c16="http://schemas.microsoft.com/office/drawing/2014/chart" uri="{C3380CC4-5D6E-409C-BE32-E72D297353CC}">
              <c16:uniqueId val="{00000003-33DB-41CA-849F-C00C28F8B2D4}"/>
            </c:ext>
          </c:extLst>
        </c:ser>
        <c:ser>
          <c:idx val="4"/>
          <c:order val="4"/>
          <c:tx>
            <c:strRef>
              <c:f>Aktywizacja!$F$2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Aktywizacja!$F$3:$F$6</c:f>
              <c:numCache>
                <c:formatCode>General</c:formatCode>
                <c:ptCount val="4"/>
                <c:pt idx="0">
                  <c:v>12</c:v>
                </c:pt>
                <c:pt idx="1">
                  <c:v>7</c:v>
                </c:pt>
                <c:pt idx="2">
                  <c:v>8</c:v>
                </c:pt>
                <c:pt idx="3">
                  <c:v>7</c:v>
                </c:pt>
              </c:numCache>
            </c:numRef>
          </c:val>
          <c:extLst xmlns:c16r2="http://schemas.microsoft.com/office/drawing/2015/06/chart">
            <c:ext xmlns:c16="http://schemas.microsoft.com/office/drawing/2014/chart" uri="{C3380CC4-5D6E-409C-BE32-E72D297353CC}">
              <c16:uniqueId val="{00000004-33DB-41CA-849F-C00C28F8B2D4}"/>
            </c:ext>
          </c:extLst>
        </c:ser>
        <c:dLbls>
          <c:dLblPos val="ctr"/>
          <c:showLegendKey val="0"/>
          <c:showVal val="1"/>
          <c:showCatName val="0"/>
          <c:showSerName val="0"/>
          <c:showPercent val="0"/>
          <c:showBubbleSize val="0"/>
        </c:dLbls>
        <c:gapWidth val="150"/>
        <c:overlap val="100"/>
        <c:axId val="217923584"/>
        <c:axId val="217925120"/>
      </c:barChart>
      <c:catAx>
        <c:axId val="21792358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7925120"/>
        <c:crosses val="autoZero"/>
        <c:auto val="1"/>
        <c:lblAlgn val="ctr"/>
        <c:lblOffset val="100"/>
        <c:noMultiLvlLbl val="0"/>
      </c:catAx>
      <c:valAx>
        <c:axId val="217925120"/>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179235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 </a:t>
            </a:r>
            <a:r>
              <a:rPr lang="pl-PL" sz="1100"/>
              <a:t>N=104</a:t>
            </a:r>
            <a:endParaRPr lang="pl-PL"/>
          </a:p>
        </c:rich>
      </c:tx>
      <c:overlay val="0"/>
      <c:spPr>
        <a:noFill/>
        <a:ln>
          <a:noFill/>
        </a:ln>
        <a:effectLst/>
      </c:spPr>
    </c:title>
    <c:autoTitleDeleted val="0"/>
    <c:plotArea>
      <c:layout/>
      <c:barChart>
        <c:barDir val="bar"/>
        <c:grouping val="stacked"/>
        <c:varyColors val="0"/>
        <c:ser>
          <c:idx val="0"/>
          <c:order val="0"/>
          <c:tx>
            <c:strRef>
              <c:f>Efekty!$B$2</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Efekty!$B$3:$B$6</c:f>
              <c:numCache>
                <c:formatCode>General</c:formatCode>
                <c:ptCount val="4"/>
                <c:pt idx="0">
                  <c:v>46</c:v>
                </c:pt>
                <c:pt idx="1">
                  <c:v>31</c:v>
                </c:pt>
                <c:pt idx="2">
                  <c:v>40</c:v>
                </c:pt>
                <c:pt idx="3">
                  <c:v>52</c:v>
                </c:pt>
              </c:numCache>
            </c:numRef>
          </c:val>
          <c:extLst xmlns:c16r2="http://schemas.microsoft.com/office/drawing/2015/06/chart">
            <c:ext xmlns:c16="http://schemas.microsoft.com/office/drawing/2014/chart" uri="{C3380CC4-5D6E-409C-BE32-E72D297353CC}">
              <c16:uniqueId val="{00000000-683F-4F2E-A553-53DC4FD1702C}"/>
            </c:ext>
          </c:extLst>
        </c:ser>
        <c:ser>
          <c:idx val="1"/>
          <c:order val="1"/>
          <c:tx>
            <c:strRef>
              <c:f>Efekty!$C$2</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Efekty!$C$3:$C$6</c:f>
              <c:numCache>
                <c:formatCode>General</c:formatCode>
                <c:ptCount val="4"/>
                <c:pt idx="0">
                  <c:v>29</c:v>
                </c:pt>
                <c:pt idx="1">
                  <c:v>9</c:v>
                </c:pt>
                <c:pt idx="2">
                  <c:v>8</c:v>
                </c:pt>
                <c:pt idx="3">
                  <c:v>17</c:v>
                </c:pt>
              </c:numCache>
            </c:numRef>
          </c:val>
          <c:extLst xmlns:c16r2="http://schemas.microsoft.com/office/drawing/2015/06/chart">
            <c:ext xmlns:c16="http://schemas.microsoft.com/office/drawing/2014/chart" uri="{C3380CC4-5D6E-409C-BE32-E72D297353CC}">
              <c16:uniqueId val="{00000001-683F-4F2E-A553-53DC4FD1702C}"/>
            </c:ext>
          </c:extLst>
        </c:ser>
        <c:ser>
          <c:idx val="2"/>
          <c:order val="2"/>
          <c:tx>
            <c:strRef>
              <c:f>Efekty!$D$2</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Efekty!$D$3:$D$6</c:f>
              <c:numCache>
                <c:formatCode>General</c:formatCode>
                <c:ptCount val="4"/>
                <c:pt idx="0">
                  <c:v>29</c:v>
                </c:pt>
                <c:pt idx="1">
                  <c:v>64</c:v>
                </c:pt>
                <c:pt idx="2">
                  <c:v>56</c:v>
                </c:pt>
                <c:pt idx="3">
                  <c:v>35</c:v>
                </c:pt>
              </c:numCache>
            </c:numRef>
          </c:val>
          <c:extLst xmlns:c16r2="http://schemas.microsoft.com/office/drawing/2015/06/chart">
            <c:ext xmlns:c16="http://schemas.microsoft.com/office/drawing/2014/chart" uri="{C3380CC4-5D6E-409C-BE32-E72D297353CC}">
              <c16:uniqueId val="{00000002-683F-4F2E-A553-53DC4FD1702C}"/>
            </c:ext>
          </c:extLst>
        </c:ser>
        <c:dLbls>
          <c:dLblPos val="ctr"/>
          <c:showLegendKey val="0"/>
          <c:showVal val="1"/>
          <c:showCatName val="0"/>
          <c:showSerName val="0"/>
          <c:showPercent val="0"/>
          <c:showBubbleSize val="0"/>
        </c:dLbls>
        <c:gapWidth val="150"/>
        <c:overlap val="100"/>
        <c:axId val="217982848"/>
        <c:axId val="217984384"/>
      </c:barChart>
      <c:catAx>
        <c:axId val="21798284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7984384"/>
        <c:crosses val="autoZero"/>
        <c:auto val="1"/>
        <c:lblAlgn val="ctr"/>
        <c:lblOffset val="100"/>
        <c:noMultiLvlLbl val="0"/>
      </c:catAx>
      <c:valAx>
        <c:axId val="217984384"/>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79828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pl-PL" sz="1100"/>
              <a:t>N=104</a:t>
            </a:r>
          </a:p>
        </c:rich>
      </c:tx>
      <c:layout>
        <c:manualLayout>
          <c:xMode val="edge"/>
          <c:yMode val="edge"/>
          <c:x val="0.48775726220394422"/>
          <c:y val="9.765625E-3"/>
        </c:manualLayout>
      </c:layout>
      <c:overlay val="0"/>
      <c:spPr>
        <a:noFill/>
        <a:ln>
          <a:noFill/>
        </a:ln>
        <a:effectLst/>
      </c:spPr>
    </c:title>
    <c:autoTitleDeleted val="0"/>
    <c:plotArea>
      <c:layout/>
      <c:barChart>
        <c:barDir val="bar"/>
        <c:grouping val="stacked"/>
        <c:varyColors val="0"/>
        <c:ser>
          <c:idx val="0"/>
          <c:order val="0"/>
          <c:tx>
            <c:strRef>
              <c:f>Przyszłość!$B$2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Przyszłość!$B$3:$B$13</c:f>
              <c:numCache>
                <c:formatCode>General</c:formatCode>
                <c:ptCount val="11"/>
                <c:pt idx="0">
                  <c:v>38</c:v>
                </c:pt>
                <c:pt idx="1">
                  <c:v>45</c:v>
                </c:pt>
                <c:pt idx="2">
                  <c:v>37</c:v>
                </c:pt>
                <c:pt idx="3">
                  <c:v>60</c:v>
                </c:pt>
                <c:pt idx="4">
                  <c:v>43</c:v>
                </c:pt>
                <c:pt idx="5">
                  <c:v>33</c:v>
                </c:pt>
                <c:pt idx="6">
                  <c:v>24</c:v>
                </c:pt>
                <c:pt idx="7">
                  <c:v>56</c:v>
                </c:pt>
                <c:pt idx="8">
                  <c:v>40</c:v>
                </c:pt>
                <c:pt idx="9">
                  <c:v>46</c:v>
                </c:pt>
                <c:pt idx="10">
                  <c:v>51</c:v>
                </c:pt>
              </c:numCache>
            </c:numRef>
          </c:val>
          <c:extLst xmlns:c16r2="http://schemas.microsoft.com/office/drawing/2015/06/chart">
            <c:ext xmlns:c16="http://schemas.microsoft.com/office/drawing/2014/chart" uri="{C3380CC4-5D6E-409C-BE32-E72D297353CC}">
              <c16:uniqueId val="{00000000-3AA2-499C-9A18-ECF5A27C62FF}"/>
            </c:ext>
          </c:extLst>
        </c:ser>
        <c:ser>
          <c:idx val="1"/>
          <c:order val="1"/>
          <c:tx>
            <c:strRef>
              <c:f>Przyszłość!$C$2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Przyszłość!$C$3:$C$13</c:f>
              <c:numCache>
                <c:formatCode>General</c:formatCode>
                <c:ptCount val="11"/>
                <c:pt idx="0">
                  <c:v>36</c:v>
                </c:pt>
                <c:pt idx="1">
                  <c:v>36</c:v>
                </c:pt>
                <c:pt idx="2">
                  <c:v>46</c:v>
                </c:pt>
                <c:pt idx="3">
                  <c:v>29</c:v>
                </c:pt>
                <c:pt idx="4">
                  <c:v>35</c:v>
                </c:pt>
                <c:pt idx="5">
                  <c:v>40</c:v>
                </c:pt>
                <c:pt idx="6">
                  <c:v>43</c:v>
                </c:pt>
                <c:pt idx="7">
                  <c:v>39</c:v>
                </c:pt>
                <c:pt idx="8">
                  <c:v>45</c:v>
                </c:pt>
                <c:pt idx="9">
                  <c:v>32</c:v>
                </c:pt>
                <c:pt idx="10">
                  <c:v>33</c:v>
                </c:pt>
              </c:numCache>
            </c:numRef>
          </c:val>
          <c:extLst xmlns:c16r2="http://schemas.microsoft.com/office/drawing/2015/06/chart">
            <c:ext xmlns:c16="http://schemas.microsoft.com/office/drawing/2014/chart" uri="{C3380CC4-5D6E-409C-BE32-E72D297353CC}">
              <c16:uniqueId val="{00000001-3AA2-499C-9A18-ECF5A27C62FF}"/>
            </c:ext>
          </c:extLst>
        </c:ser>
        <c:ser>
          <c:idx val="2"/>
          <c:order val="2"/>
          <c:tx>
            <c:strRef>
              <c:f>Przyszłość!$D$2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Przyszłość!$D$3:$D$13</c:f>
              <c:numCache>
                <c:formatCode>General</c:formatCode>
                <c:ptCount val="11"/>
                <c:pt idx="0">
                  <c:v>8</c:v>
                </c:pt>
                <c:pt idx="1">
                  <c:v>15</c:v>
                </c:pt>
                <c:pt idx="2">
                  <c:v>9</c:v>
                </c:pt>
                <c:pt idx="3">
                  <c:v>6</c:v>
                </c:pt>
                <c:pt idx="4">
                  <c:v>18</c:v>
                </c:pt>
                <c:pt idx="5">
                  <c:v>12</c:v>
                </c:pt>
                <c:pt idx="6">
                  <c:v>24</c:v>
                </c:pt>
                <c:pt idx="7">
                  <c:v>8</c:v>
                </c:pt>
                <c:pt idx="8">
                  <c:v>15</c:v>
                </c:pt>
                <c:pt idx="9">
                  <c:v>14</c:v>
                </c:pt>
                <c:pt idx="10">
                  <c:v>16</c:v>
                </c:pt>
              </c:numCache>
            </c:numRef>
          </c:val>
          <c:extLst xmlns:c16r2="http://schemas.microsoft.com/office/drawing/2015/06/chart">
            <c:ext xmlns:c16="http://schemas.microsoft.com/office/drawing/2014/chart" uri="{C3380CC4-5D6E-409C-BE32-E72D297353CC}">
              <c16:uniqueId val="{00000002-3AA2-499C-9A18-ECF5A27C62FF}"/>
            </c:ext>
          </c:extLst>
        </c:ser>
        <c:ser>
          <c:idx val="3"/>
          <c:order val="3"/>
          <c:tx>
            <c:strRef>
              <c:f>Przyszłość!$E$2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Przyszłość!$E$3:$E$13</c:f>
              <c:numCache>
                <c:formatCode>General</c:formatCode>
                <c:ptCount val="11"/>
                <c:pt idx="0">
                  <c:v>17</c:v>
                </c:pt>
                <c:pt idx="1">
                  <c:v>6</c:v>
                </c:pt>
                <c:pt idx="2">
                  <c:v>10</c:v>
                </c:pt>
                <c:pt idx="3">
                  <c:v>7</c:v>
                </c:pt>
                <c:pt idx="4">
                  <c:v>7</c:v>
                </c:pt>
                <c:pt idx="5">
                  <c:v>16</c:v>
                </c:pt>
                <c:pt idx="6">
                  <c:v>10</c:v>
                </c:pt>
                <c:pt idx="7">
                  <c:v>0</c:v>
                </c:pt>
                <c:pt idx="8">
                  <c:v>3</c:v>
                </c:pt>
                <c:pt idx="9">
                  <c:v>9</c:v>
                </c:pt>
                <c:pt idx="10">
                  <c:v>3</c:v>
                </c:pt>
              </c:numCache>
            </c:numRef>
          </c:val>
          <c:extLst xmlns:c16r2="http://schemas.microsoft.com/office/drawing/2015/06/chart">
            <c:ext xmlns:c16="http://schemas.microsoft.com/office/drawing/2014/chart" uri="{C3380CC4-5D6E-409C-BE32-E72D297353CC}">
              <c16:uniqueId val="{00000003-3AA2-499C-9A18-ECF5A27C62FF}"/>
            </c:ext>
          </c:extLst>
        </c:ser>
        <c:ser>
          <c:idx val="4"/>
          <c:order val="4"/>
          <c:tx>
            <c:strRef>
              <c:f>Przyszłość!$F$2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Przyszłość!$F$3:$F$13</c:f>
              <c:numCache>
                <c:formatCode>General</c:formatCode>
                <c:ptCount val="11"/>
                <c:pt idx="0">
                  <c:v>5</c:v>
                </c:pt>
                <c:pt idx="1">
                  <c:v>2</c:v>
                </c:pt>
                <c:pt idx="2">
                  <c:v>2</c:v>
                </c:pt>
                <c:pt idx="3">
                  <c:v>2</c:v>
                </c:pt>
                <c:pt idx="4">
                  <c:v>1</c:v>
                </c:pt>
                <c:pt idx="5">
                  <c:v>3</c:v>
                </c:pt>
                <c:pt idx="6">
                  <c:v>3</c:v>
                </c:pt>
                <c:pt idx="7">
                  <c:v>1</c:v>
                </c:pt>
                <c:pt idx="8">
                  <c:v>1</c:v>
                </c:pt>
                <c:pt idx="9">
                  <c:v>3</c:v>
                </c:pt>
                <c:pt idx="10">
                  <c:v>1</c:v>
                </c:pt>
              </c:numCache>
            </c:numRef>
          </c:val>
          <c:extLst xmlns:c16r2="http://schemas.microsoft.com/office/drawing/2015/06/chart">
            <c:ext xmlns:c16="http://schemas.microsoft.com/office/drawing/2014/chart" uri="{C3380CC4-5D6E-409C-BE32-E72D297353CC}">
              <c16:uniqueId val="{00000004-3AA2-499C-9A18-ECF5A27C62FF}"/>
            </c:ext>
          </c:extLst>
        </c:ser>
        <c:dLbls>
          <c:dLblPos val="ctr"/>
          <c:showLegendKey val="0"/>
          <c:showVal val="1"/>
          <c:showCatName val="0"/>
          <c:showSerName val="0"/>
          <c:showPercent val="0"/>
          <c:showBubbleSize val="0"/>
        </c:dLbls>
        <c:gapWidth val="150"/>
        <c:overlap val="100"/>
        <c:axId val="218045440"/>
        <c:axId val="218059520"/>
      </c:barChart>
      <c:catAx>
        <c:axId val="218045440"/>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8059520"/>
        <c:crosses val="autoZero"/>
        <c:auto val="1"/>
        <c:lblAlgn val="ctr"/>
        <c:lblOffset val="100"/>
        <c:noMultiLvlLbl val="0"/>
      </c:catAx>
      <c:valAx>
        <c:axId val="218059520"/>
        <c:scaling>
          <c:orientation val="minMax"/>
        </c:scaling>
        <c:delete val="1"/>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2180454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Podmioty gospodarki narodowej w rejestrze REGON na 10 tys. ludności w wieku produkcyjnym</a:t>
            </a:r>
          </a:p>
        </c:rich>
      </c:tx>
      <c:overlay val="0"/>
      <c:spPr>
        <a:noFill/>
        <a:ln>
          <a:noFill/>
        </a:ln>
        <a:effectLst/>
      </c:spPr>
    </c:title>
    <c:autoTitleDeleted val="0"/>
    <c:plotArea>
      <c:layout/>
      <c:lineChart>
        <c:grouping val="standard"/>
        <c:varyColors val="0"/>
        <c:ser>
          <c:idx val="0"/>
          <c:order val="0"/>
          <c:tx>
            <c:strRef>
              <c:f>'Podmioty w REGON'!$A$3</c:f>
              <c:strCache>
                <c:ptCount val="1"/>
                <c:pt idx="0">
                  <c:v>Czorsztyn </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REGON'!$B$3:$G$3</c:f>
              <c:numCache>
                <c:formatCode>#,##0.00</c:formatCode>
                <c:ptCount val="6"/>
                <c:pt idx="0">
                  <c:v>1372.1</c:v>
                </c:pt>
                <c:pt idx="1">
                  <c:v>1394.5</c:v>
                </c:pt>
                <c:pt idx="2">
                  <c:v>1470</c:v>
                </c:pt>
                <c:pt idx="3">
                  <c:v>1573</c:v>
                </c:pt>
                <c:pt idx="4">
                  <c:v>1717.5</c:v>
                </c:pt>
                <c:pt idx="5">
                  <c:v>1840.8</c:v>
                </c:pt>
              </c:numCache>
            </c:numRef>
          </c:val>
          <c:smooth val="0"/>
          <c:extLst xmlns:c16r2="http://schemas.microsoft.com/office/drawing/2015/06/chart">
            <c:ext xmlns:c16="http://schemas.microsoft.com/office/drawing/2014/chart" uri="{C3380CC4-5D6E-409C-BE32-E72D297353CC}">
              <c16:uniqueId val="{00000000-17C5-444D-B017-5518E2E5E1D9}"/>
            </c:ext>
          </c:extLst>
        </c:ser>
        <c:ser>
          <c:idx val="1"/>
          <c:order val="1"/>
          <c:tx>
            <c:strRef>
              <c:f>'Podmioty w REGON'!$A$4</c:f>
              <c:strCache>
                <c:ptCount val="1"/>
                <c:pt idx="0">
                  <c:v>Krościenko nad Dunajcem</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REGON'!$B$4:$G$4</c:f>
              <c:numCache>
                <c:formatCode>#,##0.00</c:formatCode>
                <c:ptCount val="6"/>
                <c:pt idx="0">
                  <c:v>1466.3</c:v>
                </c:pt>
                <c:pt idx="1">
                  <c:v>1572.1</c:v>
                </c:pt>
                <c:pt idx="2">
                  <c:v>1645.3</c:v>
                </c:pt>
                <c:pt idx="3">
                  <c:v>1828</c:v>
                </c:pt>
                <c:pt idx="4">
                  <c:v>1885.9</c:v>
                </c:pt>
                <c:pt idx="5">
                  <c:v>1948.3</c:v>
                </c:pt>
              </c:numCache>
            </c:numRef>
          </c:val>
          <c:smooth val="0"/>
          <c:extLst xmlns:c16r2="http://schemas.microsoft.com/office/drawing/2015/06/chart">
            <c:ext xmlns:c16="http://schemas.microsoft.com/office/drawing/2014/chart" uri="{C3380CC4-5D6E-409C-BE32-E72D297353CC}">
              <c16:uniqueId val="{00000001-17C5-444D-B017-5518E2E5E1D9}"/>
            </c:ext>
          </c:extLst>
        </c:ser>
        <c:ser>
          <c:idx val="2"/>
          <c:order val="2"/>
          <c:tx>
            <c:strRef>
              <c:f>'Podmioty w REGON'!$A$5</c:f>
              <c:strCache>
                <c:ptCount val="1"/>
                <c:pt idx="0">
                  <c:v>Ochotnica Dolna</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REGON'!$B$5:$G$5</c:f>
              <c:numCache>
                <c:formatCode>#,##0.00</c:formatCode>
                <c:ptCount val="6"/>
                <c:pt idx="0" formatCode="General">
                  <c:v>985.6</c:v>
                </c:pt>
                <c:pt idx="1">
                  <c:v>1020.7</c:v>
                </c:pt>
                <c:pt idx="2">
                  <c:v>1064.5999999999999</c:v>
                </c:pt>
                <c:pt idx="3">
                  <c:v>1131.4000000000001</c:v>
                </c:pt>
                <c:pt idx="4">
                  <c:v>1238.8</c:v>
                </c:pt>
                <c:pt idx="5">
                  <c:v>1311.5</c:v>
                </c:pt>
              </c:numCache>
            </c:numRef>
          </c:val>
          <c:smooth val="0"/>
          <c:extLst xmlns:c16r2="http://schemas.microsoft.com/office/drawing/2015/06/chart">
            <c:ext xmlns:c16="http://schemas.microsoft.com/office/drawing/2014/chart" uri="{C3380CC4-5D6E-409C-BE32-E72D297353CC}">
              <c16:uniqueId val="{00000002-17C5-444D-B017-5518E2E5E1D9}"/>
            </c:ext>
          </c:extLst>
        </c:ser>
        <c:ser>
          <c:idx val="3"/>
          <c:order val="3"/>
          <c:tx>
            <c:strRef>
              <c:f>'Podmioty w REGON'!$A$6</c:f>
              <c:strCache>
                <c:ptCount val="1"/>
                <c:pt idx="0">
                  <c:v>Szczawnica</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REGON'!$B$6:$G$6</c:f>
              <c:numCache>
                <c:formatCode>#,##0.00</c:formatCode>
                <c:ptCount val="6"/>
                <c:pt idx="0">
                  <c:v>1960.4</c:v>
                </c:pt>
                <c:pt idx="1">
                  <c:v>2025</c:v>
                </c:pt>
                <c:pt idx="2">
                  <c:v>2075.9</c:v>
                </c:pt>
                <c:pt idx="3">
                  <c:v>2170.6999999999998</c:v>
                </c:pt>
                <c:pt idx="4">
                  <c:v>2263.9</c:v>
                </c:pt>
                <c:pt idx="5">
                  <c:v>2389</c:v>
                </c:pt>
              </c:numCache>
            </c:numRef>
          </c:val>
          <c:smooth val="0"/>
          <c:extLst xmlns:c16r2="http://schemas.microsoft.com/office/drawing/2015/06/chart">
            <c:ext xmlns:c16="http://schemas.microsoft.com/office/drawing/2014/chart" uri="{C3380CC4-5D6E-409C-BE32-E72D297353CC}">
              <c16:uniqueId val="{00000003-17C5-444D-B017-5518E2E5E1D9}"/>
            </c:ext>
          </c:extLst>
        </c:ser>
        <c:dLbls>
          <c:dLblPos val="t"/>
          <c:showLegendKey val="0"/>
          <c:showVal val="1"/>
          <c:showCatName val="0"/>
          <c:showSerName val="0"/>
          <c:showPercent val="0"/>
          <c:showBubbleSize val="0"/>
        </c:dLbls>
        <c:marker val="1"/>
        <c:smooth val="0"/>
        <c:axId val="164066432"/>
        <c:axId val="164067968"/>
      </c:lineChart>
      <c:catAx>
        <c:axId val="1640664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64067968"/>
        <c:crosses val="autoZero"/>
        <c:auto val="1"/>
        <c:lblAlgn val="ctr"/>
        <c:lblOffset val="100"/>
        <c:noMultiLvlLbl val="0"/>
      </c:catAx>
      <c:valAx>
        <c:axId val="164067968"/>
        <c:scaling>
          <c:orientation val="minMax"/>
          <c:max val="2500"/>
          <c:min val="900"/>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640664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Osoby fizyczne prowadzące działalność gospodarczą na 10 tys. mieszkańców</a:t>
            </a:r>
          </a:p>
        </c:rich>
      </c:tx>
      <c:overlay val="0"/>
      <c:spPr>
        <a:noFill/>
        <a:ln>
          <a:noFill/>
        </a:ln>
        <a:effectLst/>
      </c:spPr>
    </c:title>
    <c:autoTitleDeleted val="0"/>
    <c:plotArea>
      <c:layout/>
      <c:barChart>
        <c:barDir val="col"/>
        <c:grouping val="clustered"/>
        <c:varyColors val="0"/>
        <c:ser>
          <c:idx val="0"/>
          <c:order val="0"/>
          <c:tx>
            <c:strRef>
              <c:f>'Osoby działalność gosp.'!$A$3</c:f>
              <c:strCache>
                <c:ptCount val="1"/>
                <c:pt idx="0">
                  <c:v>Czorsztyn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gosp.'!$B$3:$G$3</c:f>
              <c:numCache>
                <c:formatCode>General</c:formatCode>
                <c:ptCount val="6"/>
                <c:pt idx="0">
                  <c:v>731</c:v>
                </c:pt>
                <c:pt idx="1">
                  <c:v>742</c:v>
                </c:pt>
                <c:pt idx="2">
                  <c:v>794</c:v>
                </c:pt>
                <c:pt idx="3">
                  <c:v>844</c:v>
                </c:pt>
                <c:pt idx="4">
                  <c:v>927</c:v>
                </c:pt>
                <c:pt idx="5">
                  <c:v>981</c:v>
                </c:pt>
              </c:numCache>
            </c:numRef>
          </c:val>
          <c:extLst xmlns:c16r2="http://schemas.microsoft.com/office/drawing/2015/06/chart">
            <c:ext xmlns:c16="http://schemas.microsoft.com/office/drawing/2014/chart" uri="{C3380CC4-5D6E-409C-BE32-E72D297353CC}">
              <c16:uniqueId val="{00000000-3DB5-4534-8145-F54A6377AC7A}"/>
            </c:ext>
          </c:extLst>
        </c:ser>
        <c:ser>
          <c:idx val="1"/>
          <c:order val="1"/>
          <c:tx>
            <c:strRef>
              <c:f>'Osoby działalność gosp.'!$A$4</c:f>
              <c:strCache>
                <c:ptCount val="1"/>
                <c:pt idx="0">
                  <c:v>Krościenko nad Dunajcem</c:v>
                </c:pt>
              </c:strCache>
            </c:strRef>
          </c:tx>
          <c:spPr>
            <a:solidFill>
              <a:schemeClr val="accent2"/>
            </a:solidFill>
            <a:ln>
              <a:noFill/>
            </a:ln>
            <a:effectLst/>
          </c:spPr>
          <c:invertIfNegative val="0"/>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gosp.'!$B$4:$G$4</c:f>
              <c:numCache>
                <c:formatCode>General</c:formatCode>
                <c:ptCount val="6"/>
                <c:pt idx="0">
                  <c:v>708</c:v>
                </c:pt>
                <c:pt idx="1">
                  <c:v>749</c:v>
                </c:pt>
                <c:pt idx="2">
                  <c:v>787</c:v>
                </c:pt>
                <c:pt idx="3">
                  <c:v>886</c:v>
                </c:pt>
                <c:pt idx="4">
                  <c:v>907</c:v>
                </c:pt>
                <c:pt idx="5">
                  <c:v>942</c:v>
                </c:pt>
              </c:numCache>
            </c:numRef>
          </c:val>
          <c:extLst xmlns:c16r2="http://schemas.microsoft.com/office/drawing/2015/06/chart">
            <c:ext xmlns:c16="http://schemas.microsoft.com/office/drawing/2014/chart" uri="{C3380CC4-5D6E-409C-BE32-E72D297353CC}">
              <c16:uniqueId val="{00000001-3DB5-4534-8145-F54A6377AC7A}"/>
            </c:ext>
          </c:extLst>
        </c:ser>
        <c:ser>
          <c:idx val="2"/>
          <c:order val="2"/>
          <c:tx>
            <c:strRef>
              <c:f>'Osoby działalność gosp.'!$A$5</c:f>
              <c:strCache>
                <c:ptCount val="1"/>
                <c:pt idx="0">
                  <c:v>Ochotnica Dolna</c:v>
                </c:pt>
              </c:strCache>
            </c:strRef>
          </c:tx>
          <c:spPr>
            <a:solidFill>
              <a:schemeClr val="accent3"/>
            </a:solidFill>
            <a:ln>
              <a:noFill/>
            </a:ln>
            <a:effectLst/>
          </c:spPr>
          <c:invertIfNegative val="0"/>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gosp.'!$B$5:$G$5</c:f>
              <c:numCache>
                <c:formatCode>General</c:formatCode>
                <c:ptCount val="6"/>
                <c:pt idx="0">
                  <c:v>519</c:v>
                </c:pt>
                <c:pt idx="1">
                  <c:v>540</c:v>
                </c:pt>
                <c:pt idx="2">
                  <c:v>566</c:v>
                </c:pt>
                <c:pt idx="3">
                  <c:v>606</c:v>
                </c:pt>
                <c:pt idx="4">
                  <c:v>671</c:v>
                </c:pt>
                <c:pt idx="5">
                  <c:v>710</c:v>
                </c:pt>
              </c:numCache>
            </c:numRef>
          </c:val>
          <c:extLst xmlns:c16r2="http://schemas.microsoft.com/office/drawing/2015/06/chart">
            <c:ext xmlns:c16="http://schemas.microsoft.com/office/drawing/2014/chart" uri="{C3380CC4-5D6E-409C-BE32-E72D297353CC}">
              <c16:uniqueId val="{00000002-3DB5-4534-8145-F54A6377AC7A}"/>
            </c:ext>
          </c:extLst>
        </c:ser>
        <c:ser>
          <c:idx val="3"/>
          <c:order val="3"/>
          <c:tx>
            <c:strRef>
              <c:f>'Osoby działalność gosp.'!$A$6</c:f>
              <c:strCache>
                <c:ptCount val="1"/>
                <c:pt idx="0">
                  <c:v>Szczawnica (3)</c:v>
                </c:pt>
              </c:strCache>
            </c:strRef>
          </c:tx>
          <c:spPr>
            <a:solidFill>
              <a:schemeClr val="accent4"/>
            </a:solidFill>
            <a:ln>
              <a:noFill/>
            </a:ln>
            <a:effectLst/>
          </c:spPr>
          <c:invertIfNegative val="0"/>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gosp.'!$B$6:$G$6</c:f>
              <c:numCache>
                <c:formatCode>#,##0</c:formatCode>
                <c:ptCount val="6"/>
                <c:pt idx="0" formatCode="General">
                  <c:v>993</c:v>
                </c:pt>
                <c:pt idx="1">
                  <c:v>1023</c:v>
                </c:pt>
                <c:pt idx="2">
                  <c:v>1040</c:v>
                </c:pt>
                <c:pt idx="3">
                  <c:v>1092</c:v>
                </c:pt>
                <c:pt idx="4">
                  <c:v>1123</c:v>
                </c:pt>
                <c:pt idx="5">
                  <c:v>1184</c:v>
                </c:pt>
              </c:numCache>
            </c:numRef>
          </c:val>
          <c:extLst xmlns:c16r2="http://schemas.microsoft.com/office/drawing/2015/06/chart">
            <c:ext xmlns:c16="http://schemas.microsoft.com/office/drawing/2014/chart" uri="{C3380CC4-5D6E-409C-BE32-E72D297353CC}">
              <c16:uniqueId val="{00000003-3DB5-4534-8145-F54A6377AC7A}"/>
            </c:ext>
          </c:extLst>
        </c:ser>
        <c:dLbls>
          <c:showLegendKey val="0"/>
          <c:showVal val="0"/>
          <c:showCatName val="0"/>
          <c:showSerName val="0"/>
          <c:showPercent val="0"/>
          <c:showBubbleSize val="0"/>
        </c:dLbls>
        <c:gapWidth val="219"/>
        <c:overlap val="-27"/>
        <c:axId val="164080256"/>
        <c:axId val="164086144"/>
      </c:barChart>
      <c:catAx>
        <c:axId val="1640802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64086144"/>
        <c:crosses val="autoZero"/>
        <c:auto val="1"/>
        <c:lblAlgn val="ctr"/>
        <c:lblOffset val="100"/>
        <c:noMultiLvlLbl val="0"/>
      </c:catAx>
      <c:valAx>
        <c:axId val="1640861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640802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TABLICA!$B$13</c:f>
              <c:strCache>
                <c:ptCount val="1"/>
                <c:pt idx="0">
                  <c:v>Czorsztyn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TABLICA!$C$10:$H$12</c:f>
              <c:multiLvlStrCache>
                <c:ptCount val="6"/>
                <c:lvl>
                  <c:pt idx="0">
                    <c:v>kobiety </c:v>
                  </c:pt>
                  <c:pt idx="1">
                    <c:v>mężczyźni</c:v>
                  </c:pt>
                  <c:pt idx="2">
                    <c:v>ogółem </c:v>
                  </c:pt>
                  <c:pt idx="3">
                    <c:v>kobiety </c:v>
                  </c:pt>
                  <c:pt idx="4">
                    <c:v>mężczyźni</c:v>
                  </c:pt>
                  <c:pt idx="5">
                    <c:v>ogółem </c:v>
                  </c:pt>
                </c:lvl>
                <c:lvl>
                  <c:pt idx="0">
                    <c:v>2015</c:v>
                  </c:pt>
                  <c:pt idx="3">
                    <c:v>2020</c:v>
                  </c:pt>
                </c:lvl>
                <c:lvl>
                  <c:pt idx="0">
                    <c:v>Bezrobotni zarejestrowani ogółem i według płci [w %]</c:v>
                  </c:pt>
                </c:lvl>
              </c:multiLvlStrCache>
            </c:multiLvlStrRef>
          </c:cat>
          <c:val>
            <c:numRef>
              <c:f>TABLICA!$C$13:$H$13</c:f>
              <c:numCache>
                <c:formatCode>General</c:formatCode>
                <c:ptCount val="6"/>
                <c:pt idx="0">
                  <c:v>4.5999999999999996</c:v>
                </c:pt>
                <c:pt idx="1">
                  <c:v>10.4</c:v>
                </c:pt>
                <c:pt idx="2">
                  <c:v>7.6</c:v>
                </c:pt>
                <c:pt idx="3">
                  <c:v>4.5</c:v>
                </c:pt>
                <c:pt idx="4">
                  <c:v>8.8000000000000007</c:v>
                </c:pt>
                <c:pt idx="5">
                  <c:v>6.8</c:v>
                </c:pt>
              </c:numCache>
            </c:numRef>
          </c:val>
          <c:extLst xmlns:c16r2="http://schemas.microsoft.com/office/drawing/2015/06/chart">
            <c:ext xmlns:c16="http://schemas.microsoft.com/office/drawing/2014/chart" uri="{C3380CC4-5D6E-409C-BE32-E72D297353CC}">
              <c16:uniqueId val="{00000000-8E48-4B57-8E55-77BB46EB9172}"/>
            </c:ext>
          </c:extLst>
        </c:ser>
        <c:ser>
          <c:idx val="1"/>
          <c:order val="1"/>
          <c:tx>
            <c:strRef>
              <c:f>TABLICA!$B$14</c:f>
              <c:strCache>
                <c:ptCount val="1"/>
                <c:pt idx="0">
                  <c:v>Krościenko nad Dunajcem</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TABLICA!$C$10:$H$12</c:f>
              <c:multiLvlStrCache>
                <c:ptCount val="6"/>
                <c:lvl>
                  <c:pt idx="0">
                    <c:v>kobiety </c:v>
                  </c:pt>
                  <c:pt idx="1">
                    <c:v>mężczyźni</c:v>
                  </c:pt>
                  <c:pt idx="2">
                    <c:v>ogółem </c:v>
                  </c:pt>
                  <c:pt idx="3">
                    <c:v>kobiety </c:v>
                  </c:pt>
                  <c:pt idx="4">
                    <c:v>mężczyźni</c:v>
                  </c:pt>
                  <c:pt idx="5">
                    <c:v>ogółem </c:v>
                  </c:pt>
                </c:lvl>
                <c:lvl>
                  <c:pt idx="0">
                    <c:v>2015</c:v>
                  </c:pt>
                  <c:pt idx="3">
                    <c:v>2020</c:v>
                  </c:pt>
                </c:lvl>
                <c:lvl>
                  <c:pt idx="0">
                    <c:v>Bezrobotni zarejestrowani ogółem i według płci [w %]</c:v>
                  </c:pt>
                </c:lvl>
              </c:multiLvlStrCache>
            </c:multiLvlStrRef>
          </c:cat>
          <c:val>
            <c:numRef>
              <c:f>TABLICA!$C$14:$H$14</c:f>
              <c:numCache>
                <c:formatCode>General</c:formatCode>
                <c:ptCount val="6"/>
                <c:pt idx="0">
                  <c:v>6.9</c:v>
                </c:pt>
                <c:pt idx="1">
                  <c:v>7.7</c:v>
                </c:pt>
                <c:pt idx="2">
                  <c:v>7.3</c:v>
                </c:pt>
                <c:pt idx="3">
                  <c:v>4.3</c:v>
                </c:pt>
                <c:pt idx="4">
                  <c:v>6</c:v>
                </c:pt>
                <c:pt idx="5">
                  <c:v>5.2</c:v>
                </c:pt>
              </c:numCache>
            </c:numRef>
          </c:val>
          <c:extLst xmlns:c16r2="http://schemas.microsoft.com/office/drawing/2015/06/chart">
            <c:ext xmlns:c16="http://schemas.microsoft.com/office/drawing/2014/chart" uri="{C3380CC4-5D6E-409C-BE32-E72D297353CC}">
              <c16:uniqueId val="{00000001-8E48-4B57-8E55-77BB46EB9172}"/>
            </c:ext>
          </c:extLst>
        </c:ser>
        <c:ser>
          <c:idx val="2"/>
          <c:order val="2"/>
          <c:tx>
            <c:strRef>
              <c:f>TABLICA!$B$15</c:f>
              <c:strCache>
                <c:ptCount val="1"/>
                <c:pt idx="0">
                  <c:v>Ochotnica Dolna</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TABLICA!$C$10:$H$12</c:f>
              <c:multiLvlStrCache>
                <c:ptCount val="6"/>
                <c:lvl>
                  <c:pt idx="0">
                    <c:v>kobiety </c:v>
                  </c:pt>
                  <c:pt idx="1">
                    <c:v>mężczyźni</c:v>
                  </c:pt>
                  <c:pt idx="2">
                    <c:v>ogółem </c:v>
                  </c:pt>
                  <c:pt idx="3">
                    <c:v>kobiety </c:v>
                  </c:pt>
                  <c:pt idx="4">
                    <c:v>mężczyźni</c:v>
                  </c:pt>
                  <c:pt idx="5">
                    <c:v>ogółem </c:v>
                  </c:pt>
                </c:lvl>
                <c:lvl>
                  <c:pt idx="0">
                    <c:v>2015</c:v>
                  </c:pt>
                  <c:pt idx="3">
                    <c:v>2020</c:v>
                  </c:pt>
                </c:lvl>
                <c:lvl>
                  <c:pt idx="0">
                    <c:v>Bezrobotni zarejestrowani ogółem i według płci [w %]</c:v>
                  </c:pt>
                </c:lvl>
              </c:multiLvlStrCache>
            </c:multiLvlStrRef>
          </c:cat>
          <c:val>
            <c:numRef>
              <c:f>TABLICA!$C$15:$H$15</c:f>
              <c:numCache>
                <c:formatCode>General</c:formatCode>
                <c:ptCount val="6"/>
                <c:pt idx="0">
                  <c:v>5.7</c:v>
                </c:pt>
                <c:pt idx="1">
                  <c:v>5.5</c:v>
                </c:pt>
                <c:pt idx="2">
                  <c:v>5.6</c:v>
                </c:pt>
                <c:pt idx="3">
                  <c:v>4.5</c:v>
                </c:pt>
                <c:pt idx="4">
                  <c:v>3.9</c:v>
                </c:pt>
                <c:pt idx="5">
                  <c:v>4.2</c:v>
                </c:pt>
              </c:numCache>
            </c:numRef>
          </c:val>
          <c:extLst xmlns:c16r2="http://schemas.microsoft.com/office/drawing/2015/06/chart">
            <c:ext xmlns:c16="http://schemas.microsoft.com/office/drawing/2014/chart" uri="{C3380CC4-5D6E-409C-BE32-E72D297353CC}">
              <c16:uniqueId val="{00000002-8E48-4B57-8E55-77BB46EB9172}"/>
            </c:ext>
          </c:extLst>
        </c:ser>
        <c:ser>
          <c:idx val="3"/>
          <c:order val="3"/>
          <c:tx>
            <c:strRef>
              <c:f>TABLICA!$B$16</c:f>
              <c:strCache>
                <c:ptCount val="1"/>
                <c:pt idx="0">
                  <c:v>Szczawnica</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TABLICA!$C$10:$H$12</c:f>
              <c:multiLvlStrCache>
                <c:ptCount val="6"/>
                <c:lvl>
                  <c:pt idx="0">
                    <c:v>kobiety </c:v>
                  </c:pt>
                  <c:pt idx="1">
                    <c:v>mężczyźni</c:v>
                  </c:pt>
                  <c:pt idx="2">
                    <c:v>ogółem </c:v>
                  </c:pt>
                  <c:pt idx="3">
                    <c:v>kobiety </c:v>
                  </c:pt>
                  <c:pt idx="4">
                    <c:v>mężczyźni</c:v>
                  </c:pt>
                  <c:pt idx="5">
                    <c:v>ogółem </c:v>
                  </c:pt>
                </c:lvl>
                <c:lvl>
                  <c:pt idx="0">
                    <c:v>2015</c:v>
                  </c:pt>
                  <c:pt idx="3">
                    <c:v>2020</c:v>
                  </c:pt>
                </c:lvl>
                <c:lvl>
                  <c:pt idx="0">
                    <c:v>Bezrobotni zarejestrowani ogółem i według płci [w %]</c:v>
                  </c:pt>
                </c:lvl>
              </c:multiLvlStrCache>
            </c:multiLvlStrRef>
          </c:cat>
          <c:val>
            <c:numRef>
              <c:f>TABLICA!$C$16:$H$16</c:f>
              <c:numCache>
                <c:formatCode>General</c:formatCode>
                <c:ptCount val="6"/>
                <c:pt idx="0">
                  <c:v>8.5</c:v>
                </c:pt>
                <c:pt idx="1">
                  <c:v>9.5</c:v>
                </c:pt>
                <c:pt idx="2">
                  <c:v>9</c:v>
                </c:pt>
                <c:pt idx="3">
                  <c:v>9.1</c:v>
                </c:pt>
                <c:pt idx="4">
                  <c:v>7.3</c:v>
                </c:pt>
                <c:pt idx="5">
                  <c:v>8.1</c:v>
                </c:pt>
              </c:numCache>
            </c:numRef>
          </c:val>
          <c:extLst xmlns:c16r2="http://schemas.microsoft.com/office/drawing/2015/06/chart">
            <c:ext xmlns:c16="http://schemas.microsoft.com/office/drawing/2014/chart" uri="{C3380CC4-5D6E-409C-BE32-E72D297353CC}">
              <c16:uniqueId val="{00000003-8E48-4B57-8E55-77BB46EB9172}"/>
            </c:ext>
          </c:extLst>
        </c:ser>
        <c:dLbls>
          <c:showLegendKey val="0"/>
          <c:showVal val="1"/>
          <c:showCatName val="0"/>
          <c:showSerName val="0"/>
          <c:showPercent val="0"/>
          <c:showBubbleSize val="0"/>
        </c:dLbls>
        <c:gapWidth val="150"/>
        <c:overlap val="-25"/>
        <c:axId val="165542144"/>
        <c:axId val="216801280"/>
      </c:barChart>
      <c:catAx>
        <c:axId val="165542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6801280"/>
        <c:crosses val="autoZero"/>
        <c:auto val="1"/>
        <c:lblAlgn val="ctr"/>
        <c:lblOffset val="100"/>
        <c:noMultiLvlLbl val="0"/>
      </c:catAx>
      <c:valAx>
        <c:axId val="216801280"/>
        <c:scaling>
          <c:orientation val="minMax"/>
        </c:scaling>
        <c:delete val="1"/>
        <c:axPos val="l"/>
        <c:numFmt formatCode="General" sourceLinked="1"/>
        <c:majorTickMark val="none"/>
        <c:minorTickMark val="none"/>
        <c:tickLblPos val="nextTo"/>
        <c:crossAx val="16554214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TABLICA!$G$22</c:f>
              <c:strCache>
                <c:ptCount val="1"/>
                <c:pt idx="0">
                  <c:v>2016</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TABLICA!$F$23:$F$26</c:f>
              <c:strCache>
                <c:ptCount val="4"/>
                <c:pt idx="0">
                  <c:v>Szczawnica (3)</c:v>
                </c:pt>
                <c:pt idx="1">
                  <c:v>Czorsztyn (2)</c:v>
                </c:pt>
                <c:pt idx="2">
                  <c:v>Krościenko nad Dunajcem (2)</c:v>
                </c:pt>
                <c:pt idx="3">
                  <c:v>Ochotnica Dolna (2)</c:v>
                </c:pt>
              </c:strCache>
            </c:strRef>
          </c:cat>
          <c:val>
            <c:numRef>
              <c:f>TABLICA!$G$23:$G$26</c:f>
              <c:numCache>
                <c:formatCode>#,##0</c:formatCode>
                <c:ptCount val="4"/>
                <c:pt idx="0">
                  <c:v>-13</c:v>
                </c:pt>
                <c:pt idx="1">
                  <c:v>15</c:v>
                </c:pt>
                <c:pt idx="2">
                  <c:v>-1</c:v>
                </c:pt>
                <c:pt idx="3">
                  <c:v>-9</c:v>
                </c:pt>
              </c:numCache>
            </c:numRef>
          </c:val>
          <c:extLst xmlns:c16r2="http://schemas.microsoft.com/office/drawing/2015/06/chart">
            <c:ext xmlns:c16="http://schemas.microsoft.com/office/drawing/2014/chart" uri="{C3380CC4-5D6E-409C-BE32-E72D297353CC}">
              <c16:uniqueId val="{00000000-0796-4EFB-9059-63FF7B5220D4}"/>
            </c:ext>
          </c:extLst>
        </c:ser>
        <c:ser>
          <c:idx val="1"/>
          <c:order val="1"/>
          <c:tx>
            <c:strRef>
              <c:f>TABLICA!$H$22</c:f>
              <c:strCache>
                <c:ptCount val="1"/>
                <c:pt idx="0">
                  <c:v>2017</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TABLICA!$F$23:$F$26</c:f>
              <c:strCache>
                <c:ptCount val="4"/>
                <c:pt idx="0">
                  <c:v>Szczawnica (3)</c:v>
                </c:pt>
                <c:pt idx="1">
                  <c:v>Czorsztyn (2)</c:v>
                </c:pt>
                <c:pt idx="2">
                  <c:v>Krościenko nad Dunajcem (2)</c:v>
                </c:pt>
                <c:pt idx="3">
                  <c:v>Ochotnica Dolna (2)</c:v>
                </c:pt>
              </c:strCache>
            </c:strRef>
          </c:cat>
          <c:val>
            <c:numRef>
              <c:f>TABLICA!$H$23:$H$26</c:f>
              <c:numCache>
                <c:formatCode>#,##0</c:formatCode>
                <c:ptCount val="4"/>
                <c:pt idx="0">
                  <c:v>-24</c:v>
                </c:pt>
                <c:pt idx="1">
                  <c:v>6</c:v>
                </c:pt>
                <c:pt idx="2">
                  <c:v>6</c:v>
                </c:pt>
                <c:pt idx="3">
                  <c:v>-3</c:v>
                </c:pt>
              </c:numCache>
            </c:numRef>
          </c:val>
          <c:extLst xmlns:c16r2="http://schemas.microsoft.com/office/drawing/2015/06/chart">
            <c:ext xmlns:c16="http://schemas.microsoft.com/office/drawing/2014/chart" uri="{C3380CC4-5D6E-409C-BE32-E72D297353CC}">
              <c16:uniqueId val="{00000001-0796-4EFB-9059-63FF7B5220D4}"/>
            </c:ext>
          </c:extLst>
        </c:ser>
        <c:ser>
          <c:idx val="2"/>
          <c:order val="2"/>
          <c:tx>
            <c:strRef>
              <c:f>TABLICA!$I$22</c:f>
              <c:strCache>
                <c:ptCount val="1"/>
                <c:pt idx="0">
                  <c:v>2018</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TABLICA!$F$23:$F$26</c:f>
              <c:strCache>
                <c:ptCount val="4"/>
                <c:pt idx="0">
                  <c:v>Szczawnica (3)</c:v>
                </c:pt>
                <c:pt idx="1">
                  <c:v>Czorsztyn (2)</c:v>
                </c:pt>
                <c:pt idx="2">
                  <c:v>Krościenko nad Dunajcem (2)</c:v>
                </c:pt>
                <c:pt idx="3">
                  <c:v>Ochotnica Dolna (2)</c:v>
                </c:pt>
              </c:strCache>
            </c:strRef>
          </c:cat>
          <c:val>
            <c:numRef>
              <c:f>TABLICA!$I$23:$I$26</c:f>
              <c:numCache>
                <c:formatCode>#,##0</c:formatCode>
                <c:ptCount val="4"/>
                <c:pt idx="0">
                  <c:v>-15</c:v>
                </c:pt>
                <c:pt idx="1">
                  <c:v>-13</c:v>
                </c:pt>
                <c:pt idx="2">
                  <c:v>-8</c:v>
                </c:pt>
                <c:pt idx="3">
                  <c:v>-8</c:v>
                </c:pt>
              </c:numCache>
            </c:numRef>
          </c:val>
          <c:extLst xmlns:c16r2="http://schemas.microsoft.com/office/drawing/2015/06/chart">
            <c:ext xmlns:c16="http://schemas.microsoft.com/office/drawing/2014/chart" uri="{C3380CC4-5D6E-409C-BE32-E72D297353CC}">
              <c16:uniqueId val="{00000002-0796-4EFB-9059-63FF7B5220D4}"/>
            </c:ext>
          </c:extLst>
        </c:ser>
        <c:ser>
          <c:idx val="3"/>
          <c:order val="3"/>
          <c:tx>
            <c:strRef>
              <c:f>TABLICA!$J$22</c:f>
              <c:strCache>
                <c:ptCount val="1"/>
                <c:pt idx="0">
                  <c:v>2019</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TABLICA!$F$23:$F$26</c:f>
              <c:strCache>
                <c:ptCount val="4"/>
                <c:pt idx="0">
                  <c:v>Szczawnica (3)</c:v>
                </c:pt>
                <c:pt idx="1">
                  <c:v>Czorsztyn (2)</c:v>
                </c:pt>
                <c:pt idx="2">
                  <c:v>Krościenko nad Dunajcem (2)</c:v>
                </c:pt>
                <c:pt idx="3">
                  <c:v>Ochotnica Dolna (2)</c:v>
                </c:pt>
              </c:strCache>
            </c:strRef>
          </c:cat>
          <c:val>
            <c:numRef>
              <c:f>TABLICA!$J$23:$J$26</c:f>
              <c:numCache>
                <c:formatCode>#,##0</c:formatCode>
                <c:ptCount val="4"/>
                <c:pt idx="0">
                  <c:v>-49</c:v>
                </c:pt>
                <c:pt idx="1">
                  <c:v>-6</c:v>
                </c:pt>
                <c:pt idx="2">
                  <c:v>23</c:v>
                </c:pt>
                <c:pt idx="3">
                  <c:v>-50</c:v>
                </c:pt>
              </c:numCache>
            </c:numRef>
          </c:val>
          <c:extLst xmlns:c16r2="http://schemas.microsoft.com/office/drawing/2015/06/chart">
            <c:ext xmlns:c16="http://schemas.microsoft.com/office/drawing/2014/chart" uri="{C3380CC4-5D6E-409C-BE32-E72D297353CC}">
              <c16:uniqueId val="{00000003-0796-4EFB-9059-63FF7B5220D4}"/>
            </c:ext>
          </c:extLst>
        </c:ser>
        <c:dLbls>
          <c:showLegendKey val="0"/>
          <c:showVal val="1"/>
          <c:showCatName val="0"/>
          <c:showSerName val="0"/>
          <c:showPercent val="0"/>
          <c:showBubbleSize val="0"/>
        </c:dLbls>
        <c:gapWidth val="75"/>
        <c:axId val="216839296"/>
        <c:axId val="216840832"/>
      </c:barChart>
      <c:catAx>
        <c:axId val="21683929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6840832"/>
        <c:crosses val="autoZero"/>
        <c:auto val="1"/>
        <c:lblAlgn val="ctr"/>
        <c:lblOffset val="100"/>
        <c:noMultiLvlLbl val="0"/>
      </c:catAx>
      <c:valAx>
        <c:axId val="216840832"/>
        <c:scaling>
          <c:orientation val="minMax"/>
        </c:scaling>
        <c:delete val="0"/>
        <c:axPos val="b"/>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68392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Arkusz1!$B$247</c:f>
              <c:strCache>
                <c:ptCount val="1"/>
                <c:pt idx="0">
                  <c:v>Czorsztyn </c:v>
                </c:pt>
              </c:strCache>
            </c:strRef>
          </c:tx>
          <c:spPr>
            <a:ln w="28575" cap="rnd">
              <a:solidFill>
                <a:schemeClr val="accent1"/>
              </a:solidFill>
              <a:round/>
            </a:ln>
            <a:effectLst/>
          </c:spPr>
          <c:marker>
            <c:symbol val="none"/>
          </c:marker>
          <c:cat>
            <c:numLit>
              <c:formatCode>General</c:formatCode>
              <c:ptCount val="5"/>
              <c:pt idx="0">
                <c:v>2015</c:v>
              </c:pt>
              <c:pt idx="1">
                <c:v>2016</c:v>
              </c:pt>
              <c:pt idx="2">
                <c:v>2017</c:v>
              </c:pt>
              <c:pt idx="3">
                <c:v>2018</c:v>
              </c:pt>
              <c:pt idx="4">
                <c:v>2019</c:v>
              </c:pt>
            </c:numLit>
          </c:cat>
          <c:val>
            <c:numRef>
              <c:f>Arkusz1!$C$247:$G$247</c:f>
              <c:numCache>
                <c:formatCode>General</c:formatCode>
                <c:ptCount val="5"/>
                <c:pt idx="0">
                  <c:v>470</c:v>
                </c:pt>
                <c:pt idx="1">
                  <c:v>424</c:v>
                </c:pt>
                <c:pt idx="2">
                  <c:v>374</c:v>
                </c:pt>
                <c:pt idx="3">
                  <c:v>329</c:v>
                </c:pt>
                <c:pt idx="4">
                  <c:v>257</c:v>
                </c:pt>
              </c:numCache>
            </c:numRef>
          </c:val>
          <c:smooth val="0"/>
          <c:extLst xmlns:c16r2="http://schemas.microsoft.com/office/drawing/2015/06/chart">
            <c:ext xmlns:c16="http://schemas.microsoft.com/office/drawing/2014/chart" uri="{C3380CC4-5D6E-409C-BE32-E72D297353CC}">
              <c16:uniqueId val="{00000000-10EB-4074-AC9B-47381D694099}"/>
            </c:ext>
          </c:extLst>
        </c:ser>
        <c:ser>
          <c:idx val="1"/>
          <c:order val="1"/>
          <c:tx>
            <c:v>Krościenko nad Dunajcem</c:v>
          </c:tx>
          <c:spPr>
            <a:ln w="28575" cap="rnd">
              <a:solidFill>
                <a:schemeClr val="accent2"/>
              </a:solidFill>
              <a:round/>
            </a:ln>
            <a:effectLst/>
          </c:spPr>
          <c:marker>
            <c:symbol val="none"/>
          </c:marker>
          <c:cat>
            <c:numLit>
              <c:formatCode>General</c:formatCode>
              <c:ptCount val="5"/>
              <c:pt idx="0">
                <c:v>2015</c:v>
              </c:pt>
              <c:pt idx="1">
                <c:v>2016</c:v>
              </c:pt>
              <c:pt idx="2">
                <c:v>2017</c:v>
              </c:pt>
              <c:pt idx="3">
                <c:v>2018</c:v>
              </c:pt>
              <c:pt idx="4">
                <c:v>2019</c:v>
              </c:pt>
            </c:numLit>
          </c:cat>
          <c:val>
            <c:numRef>
              <c:f>Arkusz1!$C$248:$G$248</c:f>
              <c:numCache>
                <c:formatCode>General</c:formatCode>
                <c:ptCount val="5"/>
                <c:pt idx="0">
                  <c:v>668</c:v>
                </c:pt>
                <c:pt idx="1">
                  <c:v>560</c:v>
                </c:pt>
                <c:pt idx="2">
                  <c:v>565</c:v>
                </c:pt>
                <c:pt idx="3">
                  <c:v>521</c:v>
                </c:pt>
                <c:pt idx="4">
                  <c:v>453</c:v>
                </c:pt>
              </c:numCache>
            </c:numRef>
          </c:val>
          <c:smooth val="0"/>
          <c:extLst xmlns:c16r2="http://schemas.microsoft.com/office/drawing/2015/06/chart">
            <c:ext xmlns:c16="http://schemas.microsoft.com/office/drawing/2014/chart" uri="{C3380CC4-5D6E-409C-BE32-E72D297353CC}">
              <c16:uniqueId val="{00000001-10EB-4074-AC9B-47381D694099}"/>
            </c:ext>
          </c:extLst>
        </c:ser>
        <c:ser>
          <c:idx val="3"/>
          <c:order val="2"/>
          <c:tx>
            <c:strRef>
              <c:f>Arkusz1!$B$250</c:f>
              <c:strCache>
                <c:ptCount val="1"/>
                <c:pt idx="0">
                  <c:v>Ochotnica Dolna</c:v>
                </c:pt>
              </c:strCache>
            </c:strRef>
          </c:tx>
          <c:spPr>
            <a:ln w="28575" cap="rnd">
              <a:solidFill>
                <a:schemeClr val="accent4"/>
              </a:solidFill>
              <a:round/>
            </a:ln>
            <a:effectLst/>
          </c:spPr>
          <c:marker>
            <c:symbol val="none"/>
          </c:marker>
          <c:cat>
            <c:numLit>
              <c:formatCode>General</c:formatCode>
              <c:ptCount val="5"/>
              <c:pt idx="0">
                <c:v>2015</c:v>
              </c:pt>
              <c:pt idx="1">
                <c:v>2016</c:v>
              </c:pt>
              <c:pt idx="2">
                <c:v>2017</c:v>
              </c:pt>
              <c:pt idx="3">
                <c:v>2018</c:v>
              </c:pt>
              <c:pt idx="4">
                <c:v>2019</c:v>
              </c:pt>
            </c:numLit>
          </c:cat>
          <c:val>
            <c:numRef>
              <c:f>Arkusz1!$C$250:$G$250</c:f>
              <c:numCache>
                <c:formatCode>General</c:formatCode>
                <c:ptCount val="5"/>
                <c:pt idx="0">
                  <c:v>983</c:v>
                </c:pt>
                <c:pt idx="1">
                  <c:v>976</c:v>
                </c:pt>
                <c:pt idx="2">
                  <c:v>874</c:v>
                </c:pt>
                <c:pt idx="3">
                  <c:v>830</c:v>
                </c:pt>
                <c:pt idx="4">
                  <c:v>741</c:v>
                </c:pt>
              </c:numCache>
            </c:numRef>
          </c:val>
          <c:smooth val="0"/>
          <c:extLst xmlns:c16r2="http://schemas.microsoft.com/office/drawing/2015/06/chart">
            <c:ext xmlns:c16="http://schemas.microsoft.com/office/drawing/2014/chart" uri="{C3380CC4-5D6E-409C-BE32-E72D297353CC}">
              <c16:uniqueId val="{00000002-10EB-4074-AC9B-47381D694099}"/>
            </c:ext>
          </c:extLst>
        </c:ser>
        <c:ser>
          <c:idx val="4"/>
          <c:order val="3"/>
          <c:tx>
            <c:strRef>
              <c:f>Arkusz1!$B$251</c:f>
              <c:strCache>
                <c:ptCount val="1"/>
                <c:pt idx="0">
                  <c:v>Szczawnica</c:v>
                </c:pt>
              </c:strCache>
            </c:strRef>
          </c:tx>
          <c:spPr>
            <a:ln w="28575" cap="rnd">
              <a:solidFill>
                <a:schemeClr val="accent5"/>
              </a:solidFill>
              <a:round/>
            </a:ln>
            <a:effectLst/>
          </c:spPr>
          <c:marker>
            <c:symbol val="none"/>
          </c:marker>
          <c:cat>
            <c:numLit>
              <c:formatCode>General</c:formatCode>
              <c:ptCount val="5"/>
              <c:pt idx="0">
                <c:v>2015</c:v>
              </c:pt>
              <c:pt idx="1">
                <c:v>2016</c:v>
              </c:pt>
              <c:pt idx="2">
                <c:v>2017</c:v>
              </c:pt>
              <c:pt idx="3">
                <c:v>2018</c:v>
              </c:pt>
              <c:pt idx="4">
                <c:v>2019</c:v>
              </c:pt>
            </c:numLit>
          </c:cat>
          <c:val>
            <c:numRef>
              <c:f>Arkusz1!$C$251:$G$251</c:f>
              <c:numCache>
                <c:formatCode>General</c:formatCode>
                <c:ptCount val="5"/>
                <c:pt idx="0">
                  <c:v>673</c:v>
                </c:pt>
                <c:pt idx="1">
                  <c:v>612</c:v>
                </c:pt>
                <c:pt idx="2">
                  <c:v>570</c:v>
                </c:pt>
                <c:pt idx="3">
                  <c:v>558</c:v>
                </c:pt>
                <c:pt idx="4">
                  <c:v>495</c:v>
                </c:pt>
              </c:numCache>
            </c:numRef>
          </c:val>
          <c:smooth val="0"/>
          <c:extLst xmlns:c16r2="http://schemas.microsoft.com/office/drawing/2015/06/chart">
            <c:ext xmlns:c16="http://schemas.microsoft.com/office/drawing/2014/chart" uri="{C3380CC4-5D6E-409C-BE32-E72D297353CC}">
              <c16:uniqueId val="{00000003-10EB-4074-AC9B-47381D694099}"/>
            </c:ext>
          </c:extLst>
        </c:ser>
        <c:ser>
          <c:idx val="5"/>
          <c:order val="4"/>
          <c:tx>
            <c:strRef>
              <c:f>Arkusz1!$B$252</c:f>
              <c:strCache>
                <c:ptCount val="1"/>
                <c:pt idx="0">
                  <c:v>województwo małopolskie </c:v>
                </c:pt>
              </c:strCache>
            </c:strRef>
          </c:tx>
          <c:spPr>
            <a:ln w="28575" cap="rnd">
              <a:solidFill>
                <a:schemeClr val="accent6"/>
              </a:solidFill>
              <a:round/>
            </a:ln>
            <a:effectLst/>
          </c:spPr>
          <c:marker>
            <c:symbol val="none"/>
          </c:marker>
          <c:cat>
            <c:numLit>
              <c:formatCode>General</c:formatCode>
              <c:ptCount val="5"/>
              <c:pt idx="0">
                <c:v>2015</c:v>
              </c:pt>
              <c:pt idx="1">
                <c:v>2016</c:v>
              </c:pt>
              <c:pt idx="2">
                <c:v>2017</c:v>
              </c:pt>
              <c:pt idx="3">
                <c:v>2018</c:v>
              </c:pt>
              <c:pt idx="4">
                <c:v>2019</c:v>
              </c:pt>
            </c:numLit>
          </c:cat>
          <c:val>
            <c:numRef>
              <c:f>Arkusz1!$C$252:$G$252</c:f>
              <c:numCache>
                <c:formatCode>General</c:formatCode>
                <c:ptCount val="5"/>
                <c:pt idx="0">
                  <c:v>611</c:v>
                </c:pt>
                <c:pt idx="1">
                  <c:v>549</c:v>
                </c:pt>
                <c:pt idx="2">
                  <c:v>485</c:v>
                </c:pt>
                <c:pt idx="3">
                  <c:v>447</c:v>
                </c:pt>
                <c:pt idx="4">
                  <c:v>413</c:v>
                </c:pt>
              </c:numCache>
            </c:numRef>
          </c:val>
          <c:smooth val="0"/>
          <c:extLst xmlns:c16r2="http://schemas.microsoft.com/office/drawing/2015/06/chart">
            <c:ext xmlns:c16="http://schemas.microsoft.com/office/drawing/2014/chart" uri="{C3380CC4-5D6E-409C-BE32-E72D297353CC}">
              <c16:uniqueId val="{00000004-10EB-4074-AC9B-47381D694099}"/>
            </c:ext>
          </c:extLst>
        </c:ser>
        <c:dLbls>
          <c:showLegendKey val="0"/>
          <c:showVal val="0"/>
          <c:showCatName val="0"/>
          <c:showSerName val="0"/>
          <c:showPercent val="0"/>
          <c:showBubbleSize val="0"/>
        </c:dLbls>
        <c:marker val="1"/>
        <c:smooth val="0"/>
        <c:axId val="216857984"/>
        <c:axId val="217187456"/>
      </c:lineChart>
      <c:catAx>
        <c:axId val="2168579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7187456"/>
        <c:crosses val="autoZero"/>
        <c:auto val="1"/>
        <c:lblAlgn val="ctr"/>
        <c:lblOffset val="100"/>
        <c:noMultiLvlLbl val="0"/>
      </c:catAx>
      <c:valAx>
        <c:axId val="2171874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68579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TABLICA!$L$17</c:f>
              <c:strCache>
                <c:ptCount val="1"/>
                <c:pt idx="0">
                  <c:v>2016</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TABLICA!$K$18:$K$22</c:f>
              <c:strCache>
                <c:ptCount val="5"/>
                <c:pt idx="0">
                  <c:v>Czorsztyn </c:v>
                </c:pt>
                <c:pt idx="1">
                  <c:v>Krościenko nad Dunajcem</c:v>
                </c:pt>
                <c:pt idx="2">
                  <c:v>Ochotnica Dolna</c:v>
                </c:pt>
                <c:pt idx="3">
                  <c:v>Szczawnica</c:v>
                </c:pt>
                <c:pt idx="4">
                  <c:v>Razem obszar LGD</c:v>
                </c:pt>
              </c:strCache>
            </c:strRef>
          </c:cat>
          <c:val>
            <c:numRef>
              <c:f>TABLICA!$L$18:$L$22</c:f>
              <c:numCache>
                <c:formatCode>General</c:formatCode>
                <c:ptCount val="5"/>
                <c:pt idx="0">
                  <c:v>22</c:v>
                </c:pt>
                <c:pt idx="1">
                  <c:v>15</c:v>
                </c:pt>
                <c:pt idx="2">
                  <c:v>4</c:v>
                </c:pt>
                <c:pt idx="3">
                  <c:v>74</c:v>
                </c:pt>
                <c:pt idx="4">
                  <c:v>115</c:v>
                </c:pt>
              </c:numCache>
            </c:numRef>
          </c:val>
          <c:extLst xmlns:c16r2="http://schemas.microsoft.com/office/drawing/2015/06/chart">
            <c:ext xmlns:c16="http://schemas.microsoft.com/office/drawing/2014/chart" uri="{C3380CC4-5D6E-409C-BE32-E72D297353CC}">
              <c16:uniqueId val="{00000000-219D-43AE-8CEE-E18D2550858B}"/>
            </c:ext>
          </c:extLst>
        </c:ser>
        <c:ser>
          <c:idx val="1"/>
          <c:order val="1"/>
          <c:tx>
            <c:strRef>
              <c:f>TABLICA!$M$17</c:f>
              <c:strCache>
                <c:ptCount val="1"/>
                <c:pt idx="0">
                  <c:v>2018</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TABLICA!$K$18:$K$22</c:f>
              <c:strCache>
                <c:ptCount val="5"/>
                <c:pt idx="0">
                  <c:v>Czorsztyn </c:v>
                </c:pt>
                <c:pt idx="1">
                  <c:v>Krościenko nad Dunajcem</c:v>
                </c:pt>
                <c:pt idx="2">
                  <c:v>Ochotnica Dolna</c:v>
                </c:pt>
                <c:pt idx="3">
                  <c:v>Szczawnica</c:v>
                </c:pt>
                <c:pt idx="4">
                  <c:v>Razem obszar LGD</c:v>
                </c:pt>
              </c:strCache>
            </c:strRef>
          </c:cat>
          <c:val>
            <c:numRef>
              <c:f>TABLICA!$M$18:$M$22</c:f>
              <c:numCache>
                <c:formatCode>General</c:formatCode>
                <c:ptCount val="5"/>
                <c:pt idx="0">
                  <c:v>24</c:v>
                </c:pt>
                <c:pt idx="1">
                  <c:v>15</c:v>
                </c:pt>
                <c:pt idx="2">
                  <c:v>6</c:v>
                </c:pt>
                <c:pt idx="3">
                  <c:v>63</c:v>
                </c:pt>
                <c:pt idx="4">
                  <c:v>108</c:v>
                </c:pt>
              </c:numCache>
            </c:numRef>
          </c:val>
          <c:extLst xmlns:c16r2="http://schemas.microsoft.com/office/drawing/2015/06/chart">
            <c:ext xmlns:c16="http://schemas.microsoft.com/office/drawing/2014/chart" uri="{C3380CC4-5D6E-409C-BE32-E72D297353CC}">
              <c16:uniqueId val="{00000001-219D-43AE-8CEE-E18D2550858B}"/>
            </c:ext>
          </c:extLst>
        </c:ser>
        <c:ser>
          <c:idx val="2"/>
          <c:order val="2"/>
          <c:tx>
            <c:strRef>
              <c:f>TABLICA!$N$17</c:f>
              <c:strCache>
                <c:ptCount val="1"/>
                <c:pt idx="0">
                  <c:v>2020</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TABLICA!$K$18:$K$22</c:f>
              <c:strCache>
                <c:ptCount val="5"/>
                <c:pt idx="0">
                  <c:v>Czorsztyn </c:v>
                </c:pt>
                <c:pt idx="1">
                  <c:v>Krościenko nad Dunajcem</c:v>
                </c:pt>
                <c:pt idx="2">
                  <c:v>Ochotnica Dolna</c:v>
                </c:pt>
                <c:pt idx="3">
                  <c:v>Szczawnica</c:v>
                </c:pt>
                <c:pt idx="4">
                  <c:v>Razem obszar LGD</c:v>
                </c:pt>
              </c:strCache>
            </c:strRef>
          </c:cat>
          <c:val>
            <c:numRef>
              <c:f>TABLICA!$N$18:$N$22</c:f>
              <c:numCache>
                <c:formatCode>General</c:formatCode>
                <c:ptCount val="5"/>
                <c:pt idx="0">
                  <c:v>26</c:v>
                </c:pt>
                <c:pt idx="1">
                  <c:v>13</c:v>
                </c:pt>
                <c:pt idx="2">
                  <c:v>6</c:v>
                </c:pt>
                <c:pt idx="3">
                  <c:v>57</c:v>
                </c:pt>
                <c:pt idx="4">
                  <c:v>102</c:v>
                </c:pt>
              </c:numCache>
            </c:numRef>
          </c:val>
          <c:extLst xmlns:c16r2="http://schemas.microsoft.com/office/drawing/2015/06/chart">
            <c:ext xmlns:c16="http://schemas.microsoft.com/office/drawing/2014/chart" uri="{C3380CC4-5D6E-409C-BE32-E72D297353CC}">
              <c16:uniqueId val="{00000002-219D-43AE-8CEE-E18D2550858B}"/>
            </c:ext>
          </c:extLst>
        </c:ser>
        <c:dLbls>
          <c:showLegendKey val="0"/>
          <c:showVal val="1"/>
          <c:showCatName val="0"/>
          <c:showSerName val="0"/>
          <c:showPercent val="0"/>
          <c:showBubbleSize val="0"/>
        </c:dLbls>
        <c:gapWidth val="75"/>
        <c:axId val="217596672"/>
        <c:axId val="217598208"/>
      </c:barChart>
      <c:catAx>
        <c:axId val="2175966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7598208"/>
        <c:crosses val="autoZero"/>
        <c:auto val="1"/>
        <c:lblAlgn val="ctr"/>
        <c:lblOffset val="100"/>
        <c:noMultiLvlLbl val="0"/>
      </c:catAx>
      <c:valAx>
        <c:axId val="21759820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75966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sz="1200"/>
              <a:t>N=104</a:t>
            </a:r>
          </a:p>
        </c:rich>
      </c:tx>
      <c:overlay val="0"/>
      <c:spPr>
        <a:noFill/>
        <a:ln>
          <a:noFill/>
        </a:ln>
        <a:effectLst/>
      </c:spPr>
    </c:title>
    <c:autoTitleDeleted val="0"/>
    <c:plotArea>
      <c:layout/>
      <c:barChart>
        <c:barDir val="bar"/>
        <c:grouping val="clustered"/>
        <c:varyColors val="0"/>
        <c:ser>
          <c:idx val="0"/>
          <c:order val="0"/>
          <c:tx>
            <c:strRef>
              <c:f>'Docieranie informacji'!$B$1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informacji'!$B$2:$B$10</c:f>
              <c:numCache>
                <c:formatCode>General</c:formatCode>
                <c:ptCount val="9"/>
                <c:pt idx="0">
                  <c:v>58</c:v>
                </c:pt>
                <c:pt idx="1">
                  <c:v>71</c:v>
                </c:pt>
                <c:pt idx="2">
                  <c:v>63</c:v>
                </c:pt>
                <c:pt idx="3">
                  <c:v>49</c:v>
                </c:pt>
                <c:pt idx="4">
                  <c:v>61</c:v>
                </c:pt>
                <c:pt idx="5">
                  <c:v>41</c:v>
                </c:pt>
                <c:pt idx="6">
                  <c:v>44</c:v>
                </c:pt>
                <c:pt idx="7">
                  <c:v>49</c:v>
                </c:pt>
                <c:pt idx="8">
                  <c:v>70</c:v>
                </c:pt>
              </c:numCache>
            </c:numRef>
          </c:val>
          <c:extLst xmlns:c16r2="http://schemas.microsoft.com/office/drawing/2015/06/chart">
            <c:ext xmlns:c16="http://schemas.microsoft.com/office/drawing/2014/chart" uri="{C3380CC4-5D6E-409C-BE32-E72D297353CC}">
              <c16:uniqueId val="{00000000-61B8-48DD-9403-65CB111195D4}"/>
            </c:ext>
          </c:extLst>
        </c:ser>
        <c:ser>
          <c:idx val="1"/>
          <c:order val="1"/>
          <c:tx>
            <c:strRef>
              <c:f>'Docieranie informacji'!$C$1</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informacji'!$C$2:$C$10</c:f>
              <c:numCache>
                <c:formatCode>General</c:formatCode>
                <c:ptCount val="9"/>
                <c:pt idx="0">
                  <c:v>19</c:v>
                </c:pt>
                <c:pt idx="1">
                  <c:v>14</c:v>
                </c:pt>
                <c:pt idx="2">
                  <c:v>18</c:v>
                </c:pt>
                <c:pt idx="3">
                  <c:v>16</c:v>
                </c:pt>
                <c:pt idx="4">
                  <c:v>14</c:v>
                </c:pt>
                <c:pt idx="5">
                  <c:v>13</c:v>
                </c:pt>
                <c:pt idx="6">
                  <c:v>22</c:v>
                </c:pt>
                <c:pt idx="7">
                  <c:v>14</c:v>
                </c:pt>
                <c:pt idx="8">
                  <c:v>11</c:v>
                </c:pt>
              </c:numCache>
            </c:numRef>
          </c:val>
          <c:extLst xmlns:c16r2="http://schemas.microsoft.com/office/drawing/2015/06/chart">
            <c:ext xmlns:c16="http://schemas.microsoft.com/office/drawing/2014/chart" uri="{C3380CC4-5D6E-409C-BE32-E72D297353CC}">
              <c16:uniqueId val="{00000001-61B8-48DD-9403-65CB111195D4}"/>
            </c:ext>
          </c:extLst>
        </c:ser>
        <c:ser>
          <c:idx val="2"/>
          <c:order val="2"/>
          <c:tx>
            <c:strRef>
              <c:f>'Docieranie informacji'!$D$1</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informacji'!$D$2:$D$10</c:f>
              <c:numCache>
                <c:formatCode>General</c:formatCode>
                <c:ptCount val="9"/>
                <c:pt idx="0">
                  <c:v>27</c:v>
                </c:pt>
                <c:pt idx="1">
                  <c:v>19</c:v>
                </c:pt>
                <c:pt idx="2">
                  <c:v>23</c:v>
                </c:pt>
                <c:pt idx="3">
                  <c:v>39</c:v>
                </c:pt>
                <c:pt idx="4">
                  <c:v>29</c:v>
                </c:pt>
                <c:pt idx="5">
                  <c:v>50</c:v>
                </c:pt>
                <c:pt idx="6">
                  <c:v>38</c:v>
                </c:pt>
                <c:pt idx="7">
                  <c:v>41</c:v>
                </c:pt>
                <c:pt idx="8">
                  <c:v>23</c:v>
                </c:pt>
              </c:numCache>
            </c:numRef>
          </c:val>
          <c:extLst xmlns:c16r2="http://schemas.microsoft.com/office/drawing/2015/06/chart">
            <c:ext xmlns:c16="http://schemas.microsoft.com/office/drawing/2014/chart" uri="{C3380CC4-5D6E-409C-BE32-E72D297353CC}">
              <c16:uniqueId val="{00000002-61B8-48DD-9403-65CB111195D4}"/>
            </c:ext>
          </c:extLst>
        </c:ser>
        <c:dLbls>
          <c:dLblPos val="outEnd"/>
          <c:showLegendKey val="0"/>
          <c:showVal val="1"/>
          <c:showCatName val="0"/>
          <c:showSerName val="0"/>
          <c:showPercent val="0"/>
          <c:showBubbleSize val="0"/>
        </c:dLbls>
        <c:gapWidth val="182"/>
        <c:axId val="217622784"/>
        <c:axId val="217636864"/>
      </c:barChart>
      <c:catAx>
        <c:axId val="21762278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7636864"/>
        <c:crosses val="autoZero"/>
        <c:auto val="1"/>
        <c:lblAlgn val="ctr"/>
        <c:lblOffset val="100"/>
        <c:noMultiLvlLbl val="0"/>
      </c:catAx>
      <c:valAx>
        <c:axId val="217636864"/>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76227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sz="1200"/>
              <a:t>N=27</a:t>
            </a:r>
            <a:endParaRPr lang="pl-PL"/>
          </a:p>
        </c:rich>
      </c:tx>
      <c:overlay val="0"/>
      <c:spPr>
        <a:noFill/>
        <a:ln>
          <a:noFill/>
        </a:ln>
        <a:effectLst/>
      </c:spPr>
    </c:title>
    <c:autoTitleDeleted val="0"/>
    <c:plotArea>
      <c:layout/>
      <c:barChart>
        <c:barDir val="bar"/>
        <c:grouping val="clustered"/>
        <c:varyColors val="0"/>
        <c:ser>
          <c:idx val="0"/>
          <c:order val="0"/>
          <c:tx>
            <c:strRef>
              <c:f>'Info o naborze'!$B$1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naborze'!$B$2:$B$10</c:f>
              <c:numCache>
                <c:formatCode>General</c:formatCode>
                <c:ptCount val="9"/>
                <c:pt idx="0">
                  <c:v>7</c:v>
                </c:pt>
                <c:pt idx="1">
                  <c:v>22</c:v>
                </c:pt>
                <c:pt idx="2">
                  <c:v>17</c:v>
                </c:pt>
                <c:pt idx="3">
                  <c:v>8</c:v>
                </c:pt>
                <c:pt idx="4">
                  <c:v>16</c:v>
                </c:pt>
                <c:pt idx="5">
                  <c:v>6</c:v>
                </c:pt>
                <c:pt idx="6">
                  <c:v>16</c:v>
                </c:pt>
                <c:pt idx="7">
                  <c:v>16</c:v>
                </c:pt>
                <c:pt idx="8">
                  <c:v>17</c:v>
                </c:pt>
              </c:numCache>
            </c:numRef>
          </c:val>
          <c:extLst xmlns:c16r2="http://schemas.microsoft.com/office/drawing/2015/06/chart">
            <c:ext xmlns:c16="http://schemas.microsoft.com/office/drawing/2014/chart" uri="{C3380CC4-5D6E-409C-BE32-E72D297353CC}">
              <c16:uniqueId val="{00000000-F599-4DA0-BFED-55950B43E7B2}"/>
            </c:ext>
          </c:extLst>
        </c:ser>
        <c:ser>
          <c:idx val="1"/>
          <c:order val="1"/>
          <c:tx>
            <c:strRef>
              <c:f>'Info o naborze'!$C$1</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naborze'!$C$2:$C$10</c:f>
              <c:numCache>
                <c:formatCode>General</c:formatCode>
                <c:ptCount val="9"/>
                <c:pt idx="0">
                  <c:v>8</c:v>
                </c:pt>
                <c:pt idx="1">
                  <c:v>3</c:v>
                </c:pt>
                <c:pt idx="2">
                  <c:v>3</c:v>
                </c:pt>
                <c:pt idx="3">
                  <c:v>5</c:v>
                </c:pt>
                <c:pt idx="4">
                  <c:v>4</c:v>
                </c:pt>
                <c:pt idx="5">
                  <c:v>6</c:v>
                </c:pt>
                <c:pt idx="6">
                  <c:v>5</c:v>
                </c:pt>
                <c:pt idx="7">
                  <c:v>4</c:v>
                </c:pt>
                <c:pt idx="8">
                  <c:v>4</c:v>
                </c:pt>
              </c:numCache>
            </c:numRef>
          </c:val>
          <c:extLst xmlns:c16r2="http://schemas.microsoft.com/office/drawing/2015/06/chart">
            <c:ext xmlns:c16="http://schemas.microsoft.com/office/drawing/2014/chart" uri="{C3380CC4-5D6E-409C-BE32-E72D297353CC}">
              <c16:uniqueId val="{00000001-F599-4DA0-BFED-55950B43E7B2}"/>
            </c:ext>
          </c:extLst>
        </c:ser>
        <c:ser>
          <c:idx val="2"/>
          <c:order val="2"/>
          <c:tx>
            <c:strRef>
              <c:f>'Info o naborze'!$D$1</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naborze'!$D$2:$D$10</c:f>
              <c:numCache>
                <c:formatCode>General</c:formatCode>
                <c:ptCount val="9"/>
                <c:pt idx="0">
                  <c:v>12</c:v>
                </c:pt>
                <c:pt idx="1">
                  <c:v>2</c:v>
                </c:pt>
                <c:pt idx="2">
                  <c:v>7</c:v>
                </c:pt>
                <c:pt idx="3">
                  <c:v>14</c:v>
                </c:pt>
                <c:pt idx="4">
                  <c:v>7</c:v>
                </c:pt>
                <c:pt idx="5">
                  <c:v>15</c:v>
                </c:pt>
                <c:pt idx="6">
                  <c:v>6</c:v>
                </c:pt>
                <c:pt idx="7">
                  <c:v>7</c:v>
                </c:pt>
                <c:pt idx="8">
                  <c:v>6</c:v>
                </c:pt>
              </c:numCache>
            </c:numRef>
          </c:val>
          <c:extLst xmlns:c16r2="http://schemas.microsoft.com/office/drawing/2015/06/chart">
            <c:ext xmlns:c16="http://schemas.microsoft.com/office/drawing/2014/chart" uri="{C3380CC4-5D6E-409C-BE32-E72D297353CC}">
              <c16:uniqueId val="{00000002-F599-4DA0-BFED-55950B43E7B2}"/>
            </c:ext>
          </c:extLst>
        </c:ser>
        <c:dLbls>
          <c:dLblPos val="outEnd"/>
          <c:showLegendKey val="0"/>
          <c:showVal val="1"/>
          <c:showCatName val="0"/>
          <c:showSerName val="0"/>
          <c:showPercent val="0"/>
          <c:showBubbleSize val="0"/>
        </c:dLbls>
        <c:gapWidth val="182"/>
        <c:axId val="217657728"/>
        <c:axId val="217659264"/>
      </c:barChart>
      <c:catAx>
        <c:axId val="21765772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7659264"/>
        <c:crosses val="autoZero"/>
        <c:auto val="1"/>
        <c:lblAlgn val="ctr"/>
        <c:lblOffset val="100"/>
        <c:noMultiLvlLbl val="0"/>
      </c:catAx>
      <c:valAx>
        <c:axId val="217659264"/>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76577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50619-430E-4E5E-8E01-7D5BBB792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121</Pages>
  <Words>30624</Words>
  <Characters>183745</Characters>
  <Application>Microsoft Office Word</Application>
  <DocSecurity>0</DocSecurity>
  <Lines>1531</Lines>
  <Paragraphs>427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Dąbrowski</dc:creator>
  <cp:lastModifiedBy>user</cp:lastModifiedBy>
  <cp:revision>2</cp:revision>
  <cp:lastPrinted>2021-11-09T23:22:00Z</cp:lastPrinted>
  <dcterms:created xsi:type="dcterms:W3CDTF">2021-12-09T07:43:00Z</dcterms:created>
  <dcterms:modified xsi:type="dcterms:W3CDTF">2021-12-09T07:43:00Z</dcterms:modified>
</cp:coreProperties>
</file>