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64654" w14:textId="77777777" w:rsidR="003B3818" w:rsidRPr="00A5215D" w:rsidRDefault="00414DEB" w:rsidP="003B3818">
      <w:bookmarkStart w:id="0" w:name="_Hlk85993344"/>
      <w:r>
        <w:t xml:space="preserve">  </w:t>
      </w:r>
      <w:r>
        <w:tab/>
      </w:r>
      <w:r w:rsidR="003B3818" w:rsidRPr="004C2FAB">
        <w:rPr>
          <w:noProof/>
          <w:lang w:val="en-US"/>
        </w:rPr>
        <w:drawing>
          <wp:anchor distT="0" distB="0" distL="114300" distR="114300" simplePos="0" relativeHeight="251661312" behindDoc="0" locked="0" layoutInCell="1" allowOverlap="1" wp14:anchorId="001953DD" wp14:editId="66B30799">
            <wp:simplePos x="0" y="0"/>
            <wp:positionH relativeFrom="column">
              <wp:posOffset>4404995</wp:posOffset>
            </wp:positionH>
            <wp:positionV relativeFrom="paragraph">
              <wp:posOffset>224790</wp:posOffset>
            </wp:positionV>
            <wp:extent cx="1381125" cy="904875"/>
            <wp:effectExtent l="0" t="0" r="9525" b="9525"/>
            <wp:wrapSquare wrapText="bothSides"/>
            <wp:docPr id="28" name="Obraz 28"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84B79E" w14:textId="77777777" w:rsidR="003B3818" w:rsidRPr="00A5215D" w:rsidRDefault="003B3818" w:rsidP="003B3818">
      <w:r w:rsidRPr="008227A7">
        <w:rPr>
          <w:noProof/>
          <w:lang w:val="en-US"/>
        </w:rPr>
        <w:drawing>
          <wp:anchor distT="0" distB="0" distL="114300" distR="114300" simplePos="0" relativeHeight="251660288" behindDoc="0" locked="0" layoutInCell="1" allowOverlap="1" wp14:anchorId="7D375FE6" wp14:editId="5066FC54">
            <wp:simplePos x="0" y="0"/>
            <wp:positionH relativeFrom="margin">
              <wp:posOffset>1976755</wp:posOffset>
            </wp:positionH>
            <wp:positionV relativeFrom="paragraph">
              <wp:posOffset>5715</wp:posOffset>
            </wp:positionV>
            <wp:extent cx="2055495" cy="838200"/>
            <wp:effectExtent l="0" t="0" r="1905" b="0"/>
            <wp:wrapSquare wrapText="bothSides"/>
            <wp:docPr id="29" name="Obraz 29"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549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val="en-US"/>
        </w:rPr>
        <w:drawing>
          <wp:anchor distT="0" distB="0" distL="114300" distR="114300" simplePos="0" relativeHeight="251659264" behindDoc="0" locked="0" layoutInCell="1" allowOverlap="1" wp14:anchorId="19EB136F" wp14:editId="6A5558E5">
            <wp:simplePos x="0" y="0"/>
            <wp:positionH relativeFrom="margin">
              <wp:posOffset>118745</wp:posOffset>
            </wp:positionH>
            <wp:positionV relativeFrom="paragraph">
              <wp:posOffset>5715</wp:posOffset>
            </wp:positionV>
            <wp:extent cx="1255395" cy="838200"/>
            <wp:effectExtent l="0" t="0" r="1905" b="0"/>
            <wp:wrapSquare wrapText="bothSides"/>
            <wp:docPr id="30" name="Obraz 30"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5395"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84FD98" w14:textId="77777777" w:rsidR="003B3818" w:rsidRPr="00A5215D" w:rsidRDefault="003B3818" w:rsidP="003B3818"/>
    <w:p w14:paraId="6D018EDA" w14:textId="77777777" w:rsidR="003B3818" w:rsidRPr="005102B4" w:rsidRDefault="003B3818" w:rsidP="003B3818">
      <w:pPr>
        <w:pStyle w:val="Nagwek"/>
        <w:tabs>
          <w:tab w:val="left" w:pos="930"/>
        </w:tabs>
        <w:jc w:val="center"/>
        <w:rPr>
          <w:rFonts w:ascii="Times New Roman" w:hAnsi="Times New Roman" w:cs="Times New Roman"/>
          <w:noProof/>
          <w:sz w:val="16"/>
          <w:szCs w:val="16"/>
        </w:rPr>
      </w:pPr>
    </w:p>
    <w:p w14:paraId="6FD22AD7" w14:textId="77777777" w:rsidR="003B3818" w:rsidRPr="005102B4" w:rsidRDefault="003B3818" w:rsidP="003B3818">
      <w:pPr>
        <w:pStyle w:val="Nagwek"/>
        <w:tabs>
          <w:tab w:val="left" w:pos="930"/>
        </w:tabs>
        <w:rPr>
          <w:rFonts w:ascii="Times New Roman" w:hAnsi="Times New Roman" w:cs="Times New Roman"/>
          <w:noProof/>
          <w:sz w:val="16"/>
          <w:szCs w:val="16"/>
        </w:rPr>
      </w:pPr>
    </w:p>
    <w:p w14:paraId="6CC27ECD" w14:textId="77777777" w:rsidR="003B3818" w:rsidRPr="005102B4" w:rsidRDefault="003B3818" w:rsidP="003B3818">
      <w:pPr>
        <w:pStyle w:val="Nagwek"/>
        <w:tabs>
          <w:tab w:val="left" w:pos="930"/>
        </w:tabs>
        <w:jc w:val="center"/>
        <w:rPr>
          <w:rFonts w:ascii="Times New Roman" w:hAnsi="Times New Roman" w:cs="Times New Roman"/>
          <w:noProof/>
          <w:sz w:val="18"/>
          <w:szCs w:val="18"/>
        </w:rPr>
      </w:pPr>
    </w:p>
    <w:p w14:paraId="090B16F5" w14:textId="77777777" w:rsidR="00BB2450" w:rsidRDefault="00BB2450" w:rsidP="00BB2450">
      <w:pPr>
        <w:pStyle w:val="Bezodstpw"/>
        <w:jc w:val="center"/>
        <w:rPr>
          <w:sz w:val="18"/>
          <w:szCs w:val="18"/>
        </w:rPr>
      </w:pPr>
      <w:r>
        <w:rPr>
          <w:noProof/>
          <w:sz w:val="18"/>
          <w:szCs w:val="18"/>
        </w:rPr>
        <w:t>„</w:t>
      </w:r>
      <w:r>
        <w:rPr>
          <w:sz w:val="18"/>
          <w:szCs w:val="18"/>
        </w:rPr>
        <w:t>Europejski Fundusz Rolny na rzecz Rozwoju Obszarów Wiejskich: Europa inwestująca w obszary wiejskie”</w:t>
      </w:r>
    </w:p>
    <w:p w14:paraId="097C7A64" w14:textId="77777777" w:rsidR="00BB2450" w:rsidRDefault="00BB2450" w:rsidP="00BB2450">
      <w:pPr>
        <w:pStyle w:val="Bezodstpw"/>
        <w:jc w:val="center"/>
        <w:rPr>
          <w:sz w:val="18"/>
          <w:szCs w:val="18"/>
        </w:rPr>
      </w:pPr>
      <w:r>
        <w:rPr>
          <w:sz w:val="18"/>
          <w:szCs w:val="18"/>
        </w:rPr>
        <w:t>Instytucja Zarządzająca Programem Rozwoju Obszarów Wiejskich na lata 2014 – 2020 - Minister Rolnictwa i Rozwoju Wsi.</w:t>
      </w:r>
    </w:p>
    <w:p w14:paraId="07700973" w14:textId="77777777" w:rsidR="00BB2450" w:rsidRDefault="00BB2450" w:rsidP="00BB2450">
      <w:pPr>
        <w:pStyle w:val="Bezodstpw"/>
        <w:jc w:val="center"/>
        <w:rPr>
          <w:sz w:val="18"/>
          <w:szCs w:val="18"/>
        </w:rPr>
      </w:pPr>
      <w:r>
        <w:rPr>
          <w:sz w:val="18"/>
          <w:szCs w:val="18"/>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0EA9F729" w14:textId="02F80660" w:rsidR="00414DEB" w:rsidRDefault="00414DEB" w:rsidP="00414DEB"/>
    <w:p w14:paraId="297BA38E" w14:textId="7C281DE6" w:rsidR="00414DEB" w:rsidRDefault="00414DEB" w:rsidP="00414DEB"/>
    <w:p w14:paraId="1F477C97" w14:textId="77777777" w:rsidR="00414DEB" w:rsidRDefault="00414DEB" w:rsidP="00414DEB">
      <w:pPr>
        <w:pStyle w:val="Tytu"/>
        <w:jc w:val="center"/>
        <w:rPr>
          <w:sz w:val="64"/>
          <w:szCs w:val="64"/>
        </w:rPr>
      </w:pPr>
      <w:r w:rsidRPr="00A5215D">
        <w:rPr>
          <w:sz w:val="64"/>
          <w:szCs w:val="64"/>
        </w:rPr>
        <w:t>Ewaluacja zewnętrzna małopolskich lokalnych strategii rozwoju</w:t>
      </w:r>
    </w:p>
    <w:p w14:paraId="14837F81" w14:textId="77777777" w:rsidR="00414DEB" w:rsidRPr="00A5215D" w:rsidRDefault="00414DEB" w:rsidP="00414DEB"/>
    <w:p w14:paraId="13BF38C1" w14:textId="323E31E3" w:rsidR="00414DEB" w:rsidRPr="00A5215D" w:rsidRDefault="00414DEB" w:rsidP="00414DEB">
      <w:pPr>
        <w:rPr>
          <w:sz w:val="56"/>
          <w:szCs w:val="56"/>
        </w:rPr>
      </w:pPr>
      <w:r w:rsidRPr="00414DEB">
        <w:rPr>
          <w:sz w:val="56"/>
          <w:szCs w:val="56"/>
        </w:rPr>
        <w:t>Lokalna Grupa Działania „Dolina Soły”</w:t>
      </w:r>
    </w:p>
    <w:p w14:paraId="29F10321" w14:textId="77777777" w:rsidR="00414DEB" w:rsidRDefault="00414DEB" w:rsidP="00414DEB"/>
    <w:p w14:paraId="34CDC0CD" w14:textId="3B38F0E1" w:rsidR="00414DEB" w:rsidRDefault="00414DEB" w:rsidP="00414DEB">
      <w:pPr>
        <w:jc w:val="center"/>
        <w:rPr>
          <w:sz w:val="24"/>
          <w:szCs w:val="24"/>
        </w:rPr>
      </w:pPr>
      <w:r>
        <w:rPr>
          <w:noProof/>
          <w:sz w:val="160"/>
          <w:szCs w:val="160"/>
          <w:lang w:val="en-US"/>
        </w:rPr>
        <w:drawing>
          <wp:inline distT="0" distB="0" distL="0" distR="0" wp14:anchorId="01669EB3" wp14:editId="2EC1490B">
            <wp:extent cx="4280349" cy="1292619"/>
            <wp:effectExtent l="0" t="0" r="6350" b="3175"/>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4953" cy="1294009"/>
                    </a:xfrm>
                    <a:prstGeom prst="rect">
                      <a:avLst/>
                    </a:prstGeom>
                    <a:noFill/>
                    <a:ln>
                      <a:noFill/>
                    </a:ln>
                  </pic:spPr>
                </pic:pic>
              </a:graphicData>
            </a:graphic>
          </wp:inline>
        </w:drawing>
      </w:r>
    </w:p>
    <w:p w14:paraId="127DC27B" w14:textId="50098F8E" w:rsidR="00414DEB" w:rsidRPr="00414DEB" w:rsidRDefault="00896EB7" w:rsidP="00896EB7">
      <w:pPr>
        <w:jc w:val="both"/>
        <w:rPr>
          <w:sz w:val="24"/>
          <w:szCs w:val="24"/>
        </w:rPr>
      </w:pPr>
      <w:r>
        <w:rPr>
          <w:noProof/>
          <w:lang w:val="en-US"/>
        </w:rPr>
        <w:drawing>
          <wp:inline distT="0" distB="0" distL="0" distR="0" wp14:anchorId="19D5104E" wp14:editId="66635D0A">
            <wp:extent cx="6575727" cy="130492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80223" cy="1305817"/>
                    </a:xfrm>
                    <a:prstGeom prst="rect">
                      <a:avLst/>
                    </a:prstGeom>
                    <a:noFill/>
                    <a:ln>
                      <a:noFill/>
                    </a:ln>
                  </pic:spPr>
                </pic:pic>
              </a:graphicData>
            </a:graphic>
          </wp:inline>
        </w:drawing>
      </w:r>
    </w:p>
    <w:p w14:paraId="546A4F63" w14:textId="32098C89" w:rsidR="00414DEB" w:rsidRDefault="00414DEB" w:rsidP="00414DEB">
      <w:pPr>
        <w:jc w:val="center"/>
        <w:rPr>
          <w:sz w:val="24"/>
          <w:szCs w:val="24"/>
        </w:rPr>
      </w:pPr>
      <w:r>
        <w:rPr>
          <w:sz w:val="24"/>
          <w:szCs w:val="24"/>
        </w:rPr>
        <w:tab/>
      </w:r>
      <w:r>
        <w:rPr>
          <w:sz w:val="24"/>
          <w:szCs w:val="24"/>
        </w:rPr>
        <w:tab/>
      </w:r>
      <w:r>
        <w:rPr>
          <w:sz w:val="24"/>
          <w:szCs w:val="24"/>
        </w:rPr>
        <w:tab/>
      </w:r>
      <w:r>
        <w:rPr>
          <w:sz w:val="24"/>
          <w:szCs w:val="24"/>
        </w:rPr>
        <w:tab/>
      </w:r>
    </w:p>
    <w:p w14:paraId="490A1BF3" w14:textId="76B28F86" w:rsidR="00414DEB" w:rsidRDefault="00414DEB" w:rsidP="00414DEB">
      <w:pPr>
        <w:jc w:val="center"/>
        <w:rPr>
          <w:sz w:val="24"/>
          <w:szCs w:val="24"/>
        </w:rPr>
      </w:pPr>
      <w:r>
        <w:rPr>
          <w:sz w:val="24"/>
          <w:szCs w:val="24"/>
        </w:rPr>
        <w:t>Kraków 2021</w:t>
      </w:r>
      <w:r>
        <w:rPr>
          <w:sz w:val="24"/>
          <w:szCs w:val="24"/>
        </w:rPr>
        <w:br w:type="page"/>
      </w:r>
    </w:p>
    <w:p w14:paraId="23DF1F42" w14:textId="77777777" w:rsidR="00414DEB" w:rsidRDefault="00414DEB" w:rsidP="00414DEB">
      <w:pPr>
        <w:rPr>
          <w:sz w:val="24"/>
          <w:szCs w:val="24"/>
        </w:rPr>
      </w:pPr>
    </w:p>
    <w:p w14:paraId="41BEE29F" w14:textId="77777777" w:rsidR="00414DEB" w:rsidRDefault="00414DEB" w:rsidP="00414DEB">
      <w:pPr>
        <w:rPr>
          <w:sz w:val="24"/>
          <w:szCs w:val="24"/>
        </w:rPr>
      </w:pPr>
      <w:r>
        <w:rPr>
          <w:sz w:val="24"/>
          <w:szCs w:val="24"/>
        </w:rPr>
        <w:t>Raport opracowany w ramach projektu „Ewaluacja zewnętrzna małopolskich lokalnych strategii rozwoju” realizowanego przez Federację LGD Małopolska.</w:t>
      </w:r>
    </w:p>
    <w:p w14:paraId="5308B7B7" w14:textId="77777777" w:rsidR="00414DEB" w:rsidRDefault="00414DEB" w:rsidP="00414DEB">
      <w:pPr>
        <w:rPr>
          <w:sz w:val="24"/>
          <w:szCs w:val="24"/>
        </w:rPr>
      </w:pPr>
    </w:p>
    <w:p w14:paraId="107CCC0A" w14:textId="77777777" w:rsidR="00414DEB" w:rsidRDefault="00414DEB" w:rsidP="00414DEB">
      <w:pPr>
        <w:rPr>
          <w:sz w:val="24"/>
          <w:szCs w:val="24"/>
        </w:rPr>
      </w:pPr>
    </w:p>
    <w:p w14:paraId="1EAC45F8" w14:textId="77777777" w:rsidR="00414DEB" w:rsidRDefault="00414DEB" w:rsidP="00414DEB">
      <w:pPr>
        <w:rPr>
          <w:sz w:val="24"/>
          <w:szCs w:val="24"/>
        </w:rPr>
      </w:pPr>
    </w:p>
    <w:p w14:paraId="5205069F" w14:textId="77777777" w:rsidR="00414DEB" w:rsidRDefault="00414DEB" w:rsidP="00414DEB">
      <w:pPr>
        <w:rPr>
          <w:sz w:val="24"/>
          <w:szCs w:val="24"/>
        </w:rPr>
      </w:pPr>
    </w:p>
    <w:p w14:paraId="25DBDF33" w14:textId="77777777" w:rsidR="00414DEB" w:rsidRDefault="00414DEB" w:rsidP="00414DEB">
      <w:pPr>
        <w:rPr>
          <w:sz w:val="24"/>
          <w:szCs w:val="24"/>
        </w:rPr>
      </w:pPr>
    </w:p>
    <w:p w14:paraId="7F0E6E68" w14:textId="77777777" w:rsidR="00414DEB" w:rsidRDefault="00414DEB" w:rsidP="00414DEB">
      <w:pPr>
        <w:rPr>
          <w:sz w:val="24"/>
          <w:szCs w:val="24"/>
        </w:rPr>
      </w:pPr>
    </w:p>
    <w:p w14:paraId="67AE858A" w14:textId="77777777" w:rsidR="00414DEB" w:rsidRDefault="00414DEB" w:rsidP="00414DEB">
      <w:pPr>
        <w:rPr>
          <w:sz w:val="24"/>
          <w:szCs w:val="24"/>
        </w:rPr>
      </w:pPr>
    </w:p>
    <w:p w14:paraId="2D45DF6B" w14:textId="77777777" w:rsidR="00414DEB" w:rsidRDefault="00414DEB" w:rsidP="00414DEB">
      <w:pPr>
        <w:rPr>
          <w:sz w:val="24"/>
          <w:szCs w:val="24"/>
        </w:rPr>
      </w:pPr>
      <w:r>
        <w:rPr>
          <w:sz w:val="24"/>
          <w:szCs w:val="24"/>
        </w:rPr>
        <w:t xml:space="preserve">Odwiedź portal KSOW – </w:t>
      </w:r>
      <w:hyperlink r:id="rId14" w:history="1">
        <w:r w:rsidRPr="002A313B">
          <w:rPr>
            <w:rStyle w:val="Hipercze"/>
            <w:sz w:val="24"/>
            <w:szCs w:val="24"/>
          </w:rPr>
          <w:t>www.ksow.pl</w:t>
        </w:r>
      </w:hyperlink>
    </w:p>
    <w:p w14:paraId="6C98CF01" w14:textId="0F4010A5" w:rsidR="00414DEB" w:rsidRDefault="00414DEB" w:rsidP="00414DEB">
      <w:pPr>
        <w:rPr>
          <w:sz w:val="24"/>
          <w:szCs w:val="24"/>
        </w:rPr>
      </w:pPr>
      <w:r>
        <w:rPr>
          <w:sz w:val="24"/>
          <w:szCs w:val="24"/>
        </w:rPr>
        <w:t>Zostań Partnerem Krajowej Sieci Obszarów Wiejskich</w:t>
      </w:r>
    </w:p>
    <w:p w14:paraId="27CB4882" w14:textId="77777777" w:rsidR="00414DEB" w:rsidRDefault="00414DEB">
      <w:pPr>
        <w:rPr>
          <w:sz w:val="24"/>
          <w:szCs w:val="24"/>
        </w:rPr>
      </w:pPr>
      <w:r>
        <w:rPr>
          <w:sz w:val="24"/>
          <w:szCs w:val="24"/>
        </w:rPr>
        <w:br w:type="page"/>
      </w:r>
    </w:p>
    <w:p w14:paraId="6515C815" w14:textId="0FBD41FA" w:rsidR="00382729" w:rsidRDefault="0018076A" w:rsidP="0018076A">
      <w:pPr>
        <w:pStyle w:val="Nagwek1"/>
      </w:pPr>
      <w:bookmarkStart w:id="1" w:name="_Toc87966436"/>
      <w:bookmarkEnd w:id="0"/>
      <w:r>
        <w:lastRenderedPageBreak/>
        <w:t xml:space="preserve">1. </w:t>
      </w:r>
      <w:bookmarkStart w:id="2" w:name="_Toc84863565"/>
      <w:r w:rsidR="00382729">
        <w:t>Streszczenie najważniejszych wyników badania</w:t>
      </w:r>
      <w:bookmarkEnd w:id="1"/>
      <w:bookmarkEnd w:id="2"/>
      <w:r w:rsidR="00382729">
        <w:t xml:space="preserve"> </w:t>
      </w:r>
    </w:p>
    <w:p w14:paraId="7D5F34A2" w14:textId="4D572545"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W 2020 r. liczba mieszkańców obszaru zmniejszyła się o ponad 200 osób w stosunku do roku</w:t>
      </w:r>
      <w:r w:rsidR="00A832CF">
        <w:rPr>
          <w:rFonts w:asciiTheme="minorHAnsi" w:hAnsiTheme="minorHAnsi"/>
        </w:rPr>
        <w:t> </w:t>
      </w:r>
      <w:r w:rsidRPr="00382729">
        <w:rPr>
          <w:rFonts w:asciiTheme="minorHAnsi" w:hAnsiTheme="minorHAnsi"/>
        </w:rPr>
        <w:t xml:space="preserve">poprzedniego. </w:t>
      </w:r>
    </w:p>
    <w:p w14:paraId="48731F11" w14:textId="77777777" w:rsidR="00382729" w:rsidRPr="00382729" w:rsidRDefault="00382729" w:rsidP="00382729">
      <w:pPr>
        <w:pStyle w:val="Akapitzlist"/>
        <w:numPr>
          <w:ilvl w:val="0"/>
          <w:numId w:val="23"/>
        </w:numPr>
        <w:pBdr>
          <w:top w:val="nil"/>
          <w:left w:val="nil"/>
          <w:bottom w:val="nil"/>
          <w:right w:val="nil"/>
          <w:between w:val="nil"/>
        </w:pBdr>
        <w:spacing w:after="0" w:line="360" w:lineRule="auto"/>
        <w:ind w:left="426"/>
        <w:jc w:val="both"/>
        <w:rPr>
          <w:rFonts w:asciiTheme="minorHAnsi" w:hAnsiTheme="minorHAnsi"/>
        </w:rPr>
      </w:pPr>
      <w:r w:rsidRPr="00382729">
        <w:rPr>
          <w:rFonts w:asciiTheme="minorHAnsi" w:hAnsiTheme="minorHAnsi"/>
        </w:rPr>
        <w:t xml:space="preserve">Żadna gmina z obszaru LGD nie przekroczyła 150% wartości wskaźnika </w:t>
      </w:r>
      <w:proofErr w:type="spellStart"/>
      <w:r w:rsidRPr="00382729">
        <w:rPr>
          <w:rFonts w:asciiTheme="minorHAnsi" w:hAnsiTheme="minorHAnsi"/>
        </w:rPr>
        <w:t>Gg</w:t>
      </w:r>
      <w:proofErr w:type="spellEnd"/>
      <w:r w:rsidRPr="00382729">
        <w:rPr>
          <w:rFonts w:asciiTheme="minorHAnsi" w:hAnsiTheme="minorHAnsi"/>
        </w:rPr>
        <w:t xml:space="preserve">, zatem wszystkie otrzymują dotacje z budżetu państwa. </w:t>
      </w:r>
    </w:p>
    <w:p w14:paraId="037B9E87" w14:textId="77777777"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Wysokość wydatków gminy na mieszkańca systematycznie rośnie we wszystkich gminach zrzeszonych w LGD.</w:t>
      </w:r>
    </w:p>
    <w:p w14:paraId="387D623B" w14:textId="77777777"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We wszystkich gminach liczba pracujących kobiet jest mniejsza niż mężczyzn, przy czym najmniejsze różnice występują pod tym względem w Chełmku, a największe w Brzeszczach. </w:t>
      </w:r>
    </w:p>
    <w:p w14:paraId="3D2E4C52" w14:textId="4CD61036"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W każdej z analizowanych gmin odsetek osób bezrobotnych zmniejszył się w 2020 r</w:t>
      </w:r>
      <w:r w:rsidR="00A832CF">
        <w:rPr>
          <w:rFonts w:asciiTheme="minorHAnsi" w:hAnsiTheme="minorHAnsi"/>
        </w:rPr>
        <w:t>oku</w:t>
      </w:r>
      <w:r w:rsidRPr="00382729">
        <w:rPr>
          <w:rFonts w:asciiTheme="minorHAnsi" w:hAnsiTheme="minorHAnsi"/>
        </w:rPr>
        <w:t xml:space="preserve"> w</w:t>
      </w:r>
      <w:r w:rsidR="00A832CF">
        <w:rPr>
          <w:rFonts w:asciiTheme="minorHAnsi" w:hAnsiTheme="minorHAnsi"/>
        </w:rPr>
        <w:t> </w:t>
      </w:r>
      <w:r w:rsidRPr="00382729">
        <w:rPr>
          <w:rFonts w:asciiTheme="minorHAnsi" w:hAnsiTheme="minorHAnsi"/>
        </w:rPr>
        <w:t xml:space="preserve">porównaniu z 2015 r. Podobnie, jak w całym kraju odsetek bezrobotnych kobiet jest wyższy niż mężczyzn we wszystkich gminach zrzeszonych w LGD.  </w:t>
      </w:r>
    </w:p>
    <w:p w14:paraId="3432CC4B" w14:textId="77777777"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Niekorzystny trend dotyczący starzenia się społeczeństwa obserwujemy we wszystkich gminach LGD – w każdej z nich odnotowano wzrost liczby osób w wieku poprodukcyjnym. Wzrost liczby osób w wieku przedprodukcyjnym odnotowano natomiast w Kętach i w Wieprzu. W pozostałych gminach LGD odnotowano ich spadek.  </w:t>
      </w:r>
    </w:p>
    <w:p w14:paraId="1BD41F4E" w14:textId="77777777"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We wszystkich gminach zrzeszonych w LGD liczba osób korzystających z pomocy społecznej na 10 tys. mieszkańców jest niższa niż średnia dla województwa. Pozytywnym trendem jest systematyczny spadek liczby korzystających z pomocy społecznej na przestrzeni lat.  </w:t>
      </w:r>
    </w:p>
    <w:p w14:paraId="33C1C6CF" w14:textId="77777777"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Na terenie LGD znajduje się wiele obiektów dziedzictwa kulturowego, które stanowią potencjał rozwoju turystycznego obszaru.</w:t>
      </w:r>
    </w:p>
    <w:p w14:paraId="2BF4B404" w14:textId="77777777" w:rsidR="00382729" w:rsidRPr="00382729" w:rsidRDefault="00382729" w:rsidP="00382729">
      <w:pPr>
        <w:pStyle w:val="Akapitzlist"/>
        <w:numPr>
          <w:ilvl w:val="0"/>
          <w:numId w:val="23"/>
        </w:numPr>
        <w:pBdr>
          <w:top w:val="nil"/>
          <w:left w:val="nil"/>
          <w:bottom w:val="nil"/>
          <w:right w:val="nil"/>
          <w:between w:val="nil"/>
        </w:pBdr>
        <w:spacing w:after="0" w:line="360" w:lineRule="auto"/>
        <w:ind w:left="426"/>
        <w:jc w:val="both"/>
        <w:rPr>
          <w:rFonts w:asciiTheme="minorHAnsi" w:hAnsiTheme="minorHAnsi"/>
        </w:rPr>
      </w:pPr>
      <w:r w:rsidRPr="00382729">
        <w:rPr>
          <w:rFonts w:asciiTheme="minorHAnsi" w:hAnsiTheme="minorHAnsi"/>
        </w:rPr>
        <w:t xml:space="preserve">Zawartą w LSR diagnozę w zakresie niewystarczającej infrastruktury turystycznej potwierdzają dane GUS – na terenie LGD w 2020 r. działało zaledwie 5 turystycznych obiektów noclegowych zlokalizowanych w Kętach i Oświęcimiu. W pozostałych gminach obszaru LGD nie ma zarejestrowanych obiektów tego typu.  </w:t>
      </w:r>
    </w:p>
    <w:p w14:paraId="65AAB57F" w14:textId="77777777" w:rsidR="00382729" w:rsidRPr="00382729" w:rsidRDefault="00382729" w:rsidP="00382729">
      <w:pPr>
        <w:pStyle w:val="Akapitzlist"/>
        <w:numPr>
          <w:ilvl w:val="0"/>
          <w:numId w:val="23"/>
        </w:numPr>
        <w:pBdr>
          <w:top w:val="nil"/>
          <w:left w:val="nil"/>
          <w:bottom w:val="nil"/>
          <w:right w:val="nil"/>
          <w:between w:val="nil"/>
        </w:pBdr>
        <w:spacing w:after="0" w:line="360" w:lineRule="auto"/>
        <w:ind w:left="426"/>
        <w:jc w:val="both"/>
        <w:rPr>
          <w:rFonts w:asciiTheme="minorHAnsi" w:hAnsiTheme="minorHAnsi"/>
        </w:rPr>
      </w:pPr>
      <w:r w:rsidRPr="00382729">
        <w:rPr>
          <w:rFonts w:asciiTheme="minorHAnsi" w:hAnsiTheme="minorHAnsi"/>
        </w:rPr>
        <w:t xml:space="preserve">Analizy przeprowadzone na potrzeby opracowania strategii RLKS pozwoliły na określenie następujących grup </w:t>
      </w:r>
      <w:proofErr w:type="spellStart"/>
      <w:r w:rsidRPr="00382729">
        <w:rPr>
          <w:rFonts w:asciiTheme="minorHAnsi" w:hAnsiTheme="minorHAnsi"/>
        </w:rPr>
        <w:t>defaworyzowanych</w:t>
      </w:r>
      <w:proofErr w:type="spellEnd"/>
      <w:r w:rsidRPr="00382729">
        <w:rPr>
          <w:rFonts w:asciiTheme="minorHAnsi" w:hAnsiTheme="minorHAnsi"/>
        </w:rPr>
        <w:t>:</w:t>
      </w:r>
    </w:p>
    <w:p w14:paraId="6101C43E" w14:textId="77777777" w:rsidR="00382729" w:rsidRPr="00382729" w:rsidRDefault="00382729" w:rsidP="001972E6">
      <w:pPr>
        <w:pStyle w:val="Akapitzlist"/>
        <w:numPr>
          <w:ilvl w:val="0"/>
          <w:numId w:val="10"/>
        </w:numPr>
        <w:pBdr>
          <w:top w:val="nil"/>
          <w:left w:val="nil"/>
          <w:bottom w:val="nil"/>
          <w:right w:val="nil"/>
          <w:between w:val="nil"/>
        </w:pBdr>
        <w:spacing w:after="0" w:line="360" w:lineRule="auto"/>
        <w:ind w:left="851"/>
        <w:rPr>
          <w:rFonts w:asciiTheme="minorHAnsi" w:hAnsiTheme="minorHAnsi"/>
        </w:rPr>
      </w:pPr>
      <w:r w:rsidRPr="00382729">
        <w:rPr>
          <w:rFonts w:asciiTheme="minorHAnsi" w:hAnsiTheme="minorHAnsi"/>
        </w:rPr>
        <w:t xml:space="preserve">osoby bezrobotne lub poszukujące pracy zarejestrowane w PUP, </w:t>
      </w:r>
    </w:p>
    <w:p w14:paraId="1BD26913" w14:textId="77777777" w:rsidR="00382729" w:rsidRPr="00382729" w:rsidRDefault="00382729" w:rsidP="001972E6">
      <w:pPr>
        <w:pStyle w:val="Akapitzlist"/>
        <w:numPr>
          <w:ilvl w:val="0"/>
          <w:numId w:val="10"/>
        </w:numPr>
        <w:pBdr>
          <w:top w:val="nil"/>
          <w:left w:val="nil"/>
          <w:bottom w:val="nil"/>
          <w:right w:val="nil"/>
          <w:between w:val="nil"/>
        </w:pBdr>
        <w:spacing w:after="0" w:line="360" w:lineRule="auto"/>
        <w:ind w:left="851"/>
        <w:rPr>
          <w:rFonts w:asciiTheme="minorHAnsi" w:hAnsiTheme="minorHAnsi"/>
        </w:rPr>
      </w:pPr>
      <w:r w:rsidRPr="00382729">
        <w:rPr>
          <w:rFonts w:asciiTheme="minorHAnsi" w:hAnsiTheme="minorHAnsi"/>
        </w:rPr>
        <w:t xml:space="preserve">kobiety, </w:t>
      </w:r>
    </w:p>
    <w:p w14:paraId="7215BC9D" w14:textId="77777777" w:rsidR="00382729" w:rsidRPr="00382729" w:rsidRDefault="00382729" w:rsidP="001972E6">
      <w:pPr>
        <w:pStyle w:val="Akapitzlist"/>
        <w:numPr>
          <w:ilvl w:val="0"/>
          <w:numId w:val="10"/>
        </w:numPr>
        <w:pBdr>
          <w:top w:val="nil"/>
          <w:left w:val="nil"/>
          <w:bottom w:val="nil"/>
          <w:right w:val="nil"/>
          <w:between w:val="nil"/>
        </w:pBdr>
        <w:spacing w:after="0" w:line="360" w:lineRule="auto"/>
        <w:ind w:left="851"/>
        <w:rPr>
          <w:rFonts w:asciiTheme="minorHAnsi" w:hAnsiTheme="minorHAnsi"/>
        </w:rPr>
      </w:pPr>
      <w:r w:rsidRPr="00382729">
        <w:rPr>
          <w:rFonts w:asciiTheme="minorHAnsi" w:hAnsiTheme="minorHAnsi"/>
        </w:rPr>
        <w:t xml:space="preserve">osoby o niskich kwalifikacjach (osoby, które zakończyły edukację na poziomie: szkoły podstawowej, gimnazjum, liceum ogólnokształcącego, profilowanego, technikum uzupełniającego, zasadniczej szkoły zawodowej), </w:t>
      </w:r>
    </w:p>
    <w:p w14:paraId="46F1D483" w14:textId="77777777" w:rsidR="00382729" w:rsidRPr="00382729" w:rsidRDefault="00382729" w:rsidP="001972E6">
      <w:pPr>
        <w:pStyle w:val="Akapitzlist"/>
        <w:numPr>
          <w:ilvl w:val="0"/>
          <w:numId w:val="10"/>
        </w:numPr>
        <w:pBdr>
          <w:top w:val="nil"/>
          <w:left w:val="nil"/>
          <w:bottom w:val="nil"/>
          <w:right w:val="nil"/>
          <w:between w:val="nil"/>
        </w:pBdr>
        <w:spacing w:after="0" w:line="360" w:lineRule="auto"/>
        <w:ind w:left="851"/>
        <w:rPr>
          <w:rFonts w:asciiTheme="minorHAnsi" w:hAnsiTheme="minorHAnsi"/>
        </w:rPr>
      </w:pPr>
      <w:r w:rsidRPr="00382729">
        <w:rPr>
          <w:rFonts w:asciiTheme="minorHAnsi" w:hAnsiTheme="minorHAnsi"/>
        </w:rPr>
        <w:lastRenderedPageBreak/>
        <w:t>osoby młode poniżej 35 roku życia oraz osoby starsze 50+.</w:t>
      </w:r>
    </w:p>
    <w:p w14:paraId="46727AA2" w14:textId="4966057B" w:rsidR="00382729" w:rsidRPr="00382729" w:rsidRDefault="00382729" w:rsidP="001972E6">
      <w:pPr>
        <w:pBdr>
          <w:top w:val="nil"/>
          <w:left w:val="nil"/>
          <w:bottom w:val="nil"/>
          <w:right w:val="nil"/>
          <w:between w:val="nil"/>
        </w:pBdr>
        <w:spacing w:after="0" w:line="360" w:lineRule="auto"/>
        <w:ind w:left="425"/>
        <w:jc w:val="both"/>
        <w:rPr>
          <w:rFonts w:asciiTheme="minorHAnsi" w:hAnsiTheme="minorHAnsi"/>
        </w:rPr>
      </w:pPr>
      <w:r w:rsidRPr="00382729">
        <w:rPr>
          <w:rFonts w:asciiTheme="minorHAnsi" w:hAnsiTheme="minorHAnsi"/>
        </w:rPr>
        <w:t xml:space="preserve">Poza powyżej wskazanymi grupami </w:t>
      </w:r>
      <w:proofErr w:type="spellStart"/>
      <w:r w:rsidRPr="00382729">
        <w:rPr>
          <w:rFonts w:asciiTheme="minorHAnsi" w:hAnsiTheme="minorHAnsi"/>
        </w:rPr>
        <w:t>defaworyzowanymi</w:t>
      </w:r>
      <w:proofErr w:type="spellEnd"/>
      <w:r w:rsidRPr="00382729">
        <w:rPr>
          <w:rFonts w:asciiTheme="minorHAnsi" w:hAnsiTheme="minorHAnsi"/>
        </w:rPr>
        <w:t xml:space="preserve"> strategia wskazuje grupy istotne z</w:t>
      </w:r>
      <w:r w:rsidR="00A832CF">
        <w:rPr>
          <w:rFonts w:asciiTheme="minorHAnsi" w:hAnsiTheme="minorHAnsi"/>
        </w:rPr>
        <w:t> </w:t>
      </w:r>
      <w:r w:rsidRPr="00382729">
        <w:rPr>
          <w:rFonts w:asciiTheme="minorHAnsi" w:hAnsiTheme="minorHAnsi"/>
        </w:rPr>
        <w:t>punktu widzenia jej wdrażania: rolni</w:t>
      </w:r>
      <w:r w:rsidR="004E0089">
        <w:rPr>
          <w:rFonts w:asciiTheme="minorHAnsi" w:hAnsiTheme="minorHAnsi"/>
        </w:rPr>
        <w:t>ków</w:t>
      </w:r>
      <w:r w:rsidRPr="00382729">
        <w:rPr>
          <w:rFonts w:asciiTheme="minorHAnsi" w:hAnsiTheme="minorHAnsi"/>
        </w:rPr>
        <w:t>, przedsiębiorc</w:t>
      </w:r>
      <w:r w:rsidR="004E0089">
        <w:rPr>
          <w:rFonts w:asciiTheme="minorHAnsi" w:hAnsiTheme="minorHAnsi"/>
        </w:rPr>
        <w:t>ów</w:t>
      </w:r>
      <w:r w:rsidRPr="00382729">
        <w:rPr>
          <w:rFonts w:asciiTheme="minorHAnsi" w:hAnsiTheme="minorHAnsi"/>
        </w:rPr>
        <w:t>, mieszkańc</w:t>
      </w:r>
      <w:r w:rsidR="004E0089">
        <w:rPr>
          <w:rFonts w:asciiTheme="minorHAnsi" w:hAnsiTheme="minorHAnsi"/>
        </w:rPr>
        <w:t>ów</w:t>
      </w:r>
      <w:r w:rsidRPr="00382729">
        <w:rPr>
          <w:rFonts w:asciiTheme="minorHAnsi" w:hAnsiTheme="minorHAnsi"/>
        </w:rPr>
        <w:t xml:space="preserve">, </w:t>
      </w:r>
      <w:r w:rsidR="00A832CF">
        <w:rPr>
          <w:rFonts w:asciiTheme="minorHAnsi" w:hAnsiTheme="minorHAnsi"/>
        </w:rPr>
        <w:t>NGO</w:t>
      </w:r>
      <w:r w:rsidRPr="00382729">
        <w:rPr>
          <w:rFonts w:asciiTheme="minorHAnsi" w:hAnsiTheme="minorHAnsi"/>
        </w:rPr>
        <w:t>, grupy nieformalne i tury</w:t>
      </w:r>
      <w:r w:rsidR="004E0089">
        <w:rPr>
          <w:rFonts w:asciiTheme="minorHAnsi" w:hAnsiTheme="minorHAnsi"/>
        </w:rPr>
        <w:t>stów</w:t>
      </w:r>
      <w:r w:rsidRPr="00382729">
        <w:rPr>
          <w:rFonts w:asciiTheme="minorHAnsi" w:hAnsiTheme="minorHAnsi"/>
        </w:rPr>
        <w:t xml:space="preserve">. </w:t>
      </w:r>
    </w:p>
    <w:p w14:paraId="30D778E9" w14:textId="5A7D37C9"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Zmiany wprowadzane w strategii RLKS wynikały w </w:t>
      </w:r>
      <w:r w:rsidR="004E0089">
        <w:rPr>
          <w:rFonts w:asciiTheme="minorHAnsi" w:hAnsiTheme="minorHAnsi"/>
        </w:rPr>
        <w:t>głównej mierze</w:t>
      </w:r>
      <w:r w:rsidRPr="00382729">
        <w:rPr>
          <w:rFonts w:asciiTheme="minorHAnsi" w:hAnsiTheme="minorHAnsi"/>
        </w:rPr>
        <w:t xml:space="preserve"> z</w:t>
      </w:r>
      <w:r w:rsidR="004E0089">
        <w:rPr>
          <w:rFonts w:asciiTheme="minorHAnsi" w:hAnsiTheme="minorHAnsi"/>
        </w:rPr>
        <w:t xml:space="preserve">e </w:t>
      </w:r>
      <w:r w:rsidRPr="00382729">
        <w:rPr>
          <w:rFonts w:asciiTheme="minorHAnsi" w:hAnsiTheme="minorHAnsi"/>
        </w:rPr>
        <w:t>zwiększenia budżetów na zadania związane z zakładaniem i rozwojem działalności gospodarczej</w:t>
      </w:r>
      <w:r w:rsidR="004E0089">
        <w:rPr>
          <w:rFonts w:asciiTheme="minorHAnsi" w:hAnsiTheme="minorHAnsi"/>
        </w:rPr>
        <w:t xml:space="preserve"> w następstwie</w:t>
      </w:r>
      <w:r w:rsidRPr="00382729">
        <w:rPr>
          <w:rFonts w:asciiTheme="minorHAnsi" w:hAnsiTheme="minorHAnsi"/>
        </w:rPr>
        <w:t xml:space="preserve"> przewalutowani</w:t>
      </w:r>
      <w:r w:rsidR="004E0089">
        <w:rPr>
          <w:rFonts w:asciiTheme="minorHAnsi" w:hAnsiTheme="minorHAnsi"/>
        </w:rPr>
        <w:t>a</w:t>
      </w:r>
      <w:r w:rsidRPr="00382729">
        <w:rPr>
          <w:rFonts w:asciiTheme="minorHAnsi" w:hAnsiTheme="minorHAnsi"/>
        </w:rPr>
        <w:t xml:space="preserve"> strategii na euro oraz </w:t>
      </w:r>
      <w:r w:rsidR="004E0089">
        <w:rPr>
          <w:rFonts w:asciiTheme="minorHAnsi" w:hAnsiTheme="minorHAnsi"/>
        </w:rPr>
        <w:t xml:space="preserve">otrzymania </w:t>
      </w:r>
      <w:r w:rsidRPr="00382729">
        <w:rPr>
          <w:rFonts w:asciiTheme="minorHAnsi" w:hAnsiTheme="minorHAnsi"/>
        </w:rPr>
        <w:t xml:space="preserve">dodatkowych środków </w:t>
      </w:r>
      <w:r w:rsidR="004E0089">
        <w:rPr>
          <w:rFonts w:asciiTheme="minorHAnsi" w:hAnsiTheme="minorHAnsi"/>
        </w:rPr>
        <w:t>na realizację celów.</w:t>
      </w:r>
      <w:r w:rsidRPr="00382729">
        <w:rPr>
          <w:rFonts w:asciiTheme="minorHAnsi" w:hAnsiTheme="minorHAnsi"/>
        </w:rPr>
        <w:t xml:space="preserve"> Zmiany dotyczyły również </w:t>
      </w:r>
      <w:r w:rsidR="004E0089">
        <w:rPr>
          <w:rFonts w:asciiTheme="minorHAnsi" w:hAnsiTheme="minorHAnsi"/>
        </w:rPr>
        <w:t>dostosowania</w:t>
      </w:r>
      <w:r w:rsidRPr="00382729">
        <w:rPr>
          <w:rFonts w:asciiTheme="minorHAnsi" w:hAnsiTheme="minorHAnsi"/>
        </w:rPr>
        <w:t xml:space="preserve"> strategii lub procedur do zmieniających się wytycznych dotyczących realizacji narzędzia LEADER. Ponadto zmianie ulegał harmonogram komunikacji oraz wprowadzono drobne korekty techniczne. Największa zmiana dotyczyła planowanych projektów grantowych – stworzono możliwość by przedsięwzięcia zaplanowane do realizacji za ich pomocą mogły być także przedmiotem konkursów. </w:t>
      </w:r>
    </w:p>
    <w:p w14:paraId="5546573D" w14:textId="47D0BD29"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W latach 2016 – 2020 zrealizowano 50 naborów na poszczególne przedsięwzięcia przy zastosowaniu praktyki kumulowania naborów, tzn. w jednym terminie prowadzono zazwyczaj nabory na kilka różnych przedsięwzięć. Łącznie ogłoszono 45 konkursów oraz 5 naborów w</w:t>
      </w:r>
      <w:r w:rsidR="00A832CF">
        <w:rPr>
          <w:rFonts w:asciiTheme="minorHAnsi" w:hAnsiTheme="minorHAnsi"/>
        </w:rPr>
        <w:t> </w:t>
      </w:r>
      <w:r w:rsidRPr="00382729">
        <w:rPr>
          <w:rFonts w:asciiTheme="minorHAnsi" w:hAnsiTheme="minorHAnsi"/>
        </w:rPr>
        <w:t>ramach projektów grantowych. Najwięcej naborów zrealizowano w ramach przedsięwzięć:</w:t>
      </w:r>
    </w:p>
    <w:p w14:paraId="068D9BC6" w14:textId="77777777" w:rsidR="00382729" w:rsidRPr="00382729" w:rsidRDefault="00382729" w:rsidP="001972E6">
      <w:pPr>
        <w:pStyle w:val="Akapitzlist"/>
        <w:numPr>
          <w:ilvl w:val="0"/>
          <w:numId w:val="15"/>
        </w:numPr>
        <w:spacing w:after="0" w:line="360" w:lineRule="auto"/>
        <w:ind w:left="851"/>
        <w:jc w:val="both"/>
        <w:rPr>
          <w:rFonts w:asciiTheme="minorHAnsi" w:eastAsia="Times New Roman" w:hAnsiTheme="minorHAnsi" w:cs="Times New Roman"/>
          <w:bCs/>
          <w:color w:val="000000"/>
        </w:rPr>
      </w:pPr>
      <w:r w:rsidRPr="00382729">
        <w:rPr>
          <w:rFonts w:asciiTheme="minorHAnsi" w:eastAsia="Times New Roman" w:hAnsiTheme="minorHAnsi" w:cs="Times New Roman"/>
          <w:bCs/>
          <w:color w:val="000000"/>
        </w:rPr>
        <w:t xml:space="preserve">Rozwój infrastruktury turystycznej, rekreacyjnej i kulturalnej – 12 naborów, </w:t>
      </w:r>
    </w:p>
    <w:p w14:paraId="019DC1E4" w14:textId="77777777" w:rsidR="00382729" w:rsidRPr="00382729" w:rsidRDefault="00382729" w:rsidP="001972E6">
      <w:pPr>
        <w:pStyle w:val="Akapitzlist"/>
        <w:numPr>
          <w:ilvl w:val="0"/>
          <w:numId w:val="15"/>
        </w:numPr>
        <w:spacing w:after="0" w:line="360" w:lineRule="auto"/>
        <w:ind w:left="851"/>
        <w:jc w:val="both"/>
        <w:rPr>
          <w:rFonts w:asciiTheme="minorHAnsi" w:eastAsia="Times New Roman" w:hAnsiTheme="minorHAnsi" w:cs="Times New Roman"/>
          <w:bCs/>
          <w:color w:val="000000"/>
        </w:rPr>
      </w:pPr>
      <w:r w:rsidRPr="00382729">
        <w:rPr>
          <w:rFonts w:asciiTheme="minorHAnsi" w:eastAsia="Times New Roman" w:hAnsiTheme="minorHAnsi" w:cs="Times New Roman"/>
          <w:bCs/>
          <w:color w:val="000000"/>
        </w:rPr>
        <w:t xml:space="preserve">Rozwój przedsiębiorstw oraz Ochrona, promocja i rozwój produktów lokalnych oraz dziedzictwa lokalnego – po 10 naborów, </w:t>
      </w:r>
    </w:p>
    <w:p w14:paraId="1C23FBD5" w14:textId="77777777" w:rsidR="00382729" w:rsidRPr="00382729" w:rsidRDefault="00382729" w:rsidP="001972E6">
      <w:pPr>
        <w:pStyle w:val="Akapitzlist"/>
        <w:numPr>
          <w:ilvl w:val="0"/>
          <w:numId w:val="15"/>
        </w:numPr>
        <w:spacing w:after="0" w:line="360" w:lineRule="auto"/>
        <w:ind w:left="851"/>
        <w:jc w:val="both"/>
        <w:rPr>
          <w:rFonts w:asciiTheme="minorHAnsi" w:hAnsiTheme="minorHAnsi"/>
        </w:rPr>
      </w:pPr>
      <w:r w:rsidRPr="00382729">
        <w:rPr>
          <w:rFonts w:asciiTheme="minorHAnsi" w:eastAsia="Times New Roman" w:hAnsiTheme="minorHAnsi" w:cs="Times New Roman"/>
          <w:bCs/>
          <w:color w:val="000000"/>
        </w:rPr>
        <w:t xml:space="preserve">Tworzenie nowych przedsiębiorstw </w:t>
      </w:r>
      <w:r w:rsidRPr="00382729">
        <w:rPr>
          <w:rFonts w:asciiTheme="minorHAnsi" w:hAnsiTheme="minorHAnsi"/>
        </w:rPr>
        <w:t>– 7 naborów.</w:t>
      </w:r>
    </w:p>
    <w:p w14:paraId="2B80D01B" w14:textId="55F5E900"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Największe zainteresowanie naborami dotyczyło przedsięwzięć związanych z rozwojem przedsiębiorczości, a najmniejsze przedsięwzięciami infrastrukturalnymi. Te ostatnie są jednak przedsięwzięciami, które najczęściej są realizowane przez gminy, dlatego mniejsze zainteresowanie nie przekłada się w tym przypadku na </w:t>
      </w:r>
      <w:r w:rsidR="004E0089">
        <w:rPr>
          <w:rFonts w:asciiTheme="minorHAnsi" w:hAnsiTheme="minorHAnsi"/>
        </w:rPr>
        <w:t xml:space="preserve">obniżoną </w:t>
      </w:r>
      <w:r w:rsidRPr="00382729">
        <w:rPr>
          <w:rFonts w:asciiTheme="minorHAnsi" w:hAnsiTheme="minorHAnsi"/>
        </w:rPr>
        <w:t xml:space="preserve">skuteczność realizacji LSR. </w:t>
      </w:r>
    </w:p>
    <w:p w14:paraId="07BC63DB" w14:textId="53682A8C"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eastAsia="Times New Roman" w:hAnsiTheme="minorHAnsi" w:cs="Times New Roman"/>
          <w:bCs/>
          <w:color w:val="000000"/>
        </w:rPr>
        <w:t>W ramach przeprowadzonych naborów złożono 243 wnioski, z czego 2 zostały wycofane przed oceną a 224 wybrane do dofinansowania. Do momentu przeprowadzania ewaluacji podpisano 83 umowy. W ramach prowadzonych postępowa</w:t>
      </w:r>
      <w:r w:rsidR="004E0089">
        <w:rPr>
          <w:rFonts w:asciiTheme="minorHAnsi" w:eastAsia="Times New Roman" w:hAnsiTheme="minorHAnsi" w:cs="Times New Roman"/>
          <w:bCs/>
          <w:color w:val="000000"/>
        </w:rPr>
        <w:t>ń</w:t>
      </w:r>
      <w:r w:rsidRPr="00382729">
        <w:rPr>
          <w:rFonts w:asciiTheme="minorHAnsi" w:eastAsia="Times New Roman" w:hAnsiTheme="minorHAnsi" w:cs="Times New Roman"/>
          <w:bCs/>
          <w:color w:val="000000"/>
        </w:rPr>
        <w:t xml:space="preserve"> złożono 17 protestów i </w:t>
      </w:r>
      <w:proofErr w:type="spellStart"/>
      <w:r w:rsidRPr="00382729">
        <w:rPr>
          <w:rFonts w:asciiTheme="minorHAnsi" w:eastAsia="Times New Roman" w:hAnsiTheme="minorHAnsi" w:cs="Times New Roman"/>
          <w:bCs/>
          <w:color w:val="000000"/>
        </w:rPr>
        <w:t>odwołań</w:t>
      </w:r>
      <w:proofErr w:type="spellEnd"/>
      <w:r w:rsidRPr="00382729">
        <w:rPr>
          <w:rFonts w:asciiTheme="minorHAnsi" w:eastAsia="Times New Roman" w:hAnsiTheme="minorHAnsi" w:cs="Times New Roman"/>
          <w:bCs/>
          <w:color w:val="000000"/>
        </w:rPr>
        <w:t>, z czego 12</w:t>
      </w:r>
      <w:r w:rsidR="00A832CF">
        <w:rPr>
          <w:rFonts w:asciiTheme="minorHAnsi" w:eastAsia="Times New Roman" w:hAnsiTheme="minorHAnsi" w:cs="Times New Roman"/>
          <w:bCs/>
          <w:color w:val="000000"/>
        </w:rPr>
        <w:t> </w:t>
      </w:r>
      <w:r w:rsidRPr="00382729">
        <w:rPr>
          <w:rFonts w:asciiTheme="minorHAnsi" w:eastAsia="Times New Roman" w:hAnsiTheme="minorHAnsi" w:cs="Times New Roman"/>
          <w:bCs/>
          <w:color w:val="000000"/>
        </w:rPr>
        <w:t xml:space="preserve">protestów dotyczyło przedsięwzięć </w:t>
      </w:r>
      <w:r w:rsidR="004E0089">
        <w:rPr>
          <w:rFonts w:asciiTheme="minorHAnsi" w:eastAsia="Times New Roman" w:hAnsiTheme="minorHAnsi" w:cs="Times New Roman"/>
          <w:bCs/>
          <w:color w:val="000000"/>
        </w:rPr>
        <w:t>w zakresie</w:t>
      </w:r>
      <w:r w:rsidRPr="00382729">
        <w:rPr>
          <w:rFonts w:asciiTheme="minorHAnsi" w:eastAsia="Times New Roman" w:hAnsiTheme="minorHAnsi" w:cs="Times New Roman"/>
          <w:bCs/>
          <w:color w:val="000000"/>
        </w:rPr>
        <w:t xml:space="preserve"> tworzenia lub rozwoju przedsiębiorczości oraz kolejne 5 </w:t>
      </w:r>
      <w:proofErr w:type="spellStart"/>
      <w:r w:rsidRPr="00382729">
        <w:rPr>
          <w:rFonts w:asciiTheme="minorHAnsi" w:eastAsia="Times New Roman" w:hAnsiTheme="minorHAnsi" w:cs="Times New Roman"/>
          <w:bCs/>
          <w:color w:val="000000"/>
        </w:rPr>
        <w:t>odwołań</w:t>
      </w:r>
      <w:proofErr w:type="spellEnd"/>
      <w:r w:rsidRPr="00382729">
        <w:rPr>
          <w:rFonts w:asciiTheme="minorHAnsi" w:eastAsia="Times New Roman" w:hAnsiTheme="minorHAnsi" w:cs="Times New Roman"/>
          <w:bCs/>
          <w:color w:val="000000"/>
        </w:rPr>
        <w:t xml:space="preserve"> dotyczyło operacji w zakresie </w:t>
      </w:r>
      <w:r w:rsidRPr="00382729">
        <w:rPr>
          <w:rFonts w:asciiTheme="minorHAnsi" w:hAnsiTheme="minorHAnsi"/>
        </w:rPr>
        <w:t>wzmocnienia kapitału społecznego mieszkańców LGD poprzez realizację operacji o charakterze sportowym, edukacyjnym i</w:t>
      </w:r>
      <w:r w:rsidR="00A832CF">
        <w:rPr>
          <w:rFonts w:asciiTheme="minorHAnsi" w:hAnsiTheme="minorHAnsi"/>
        </w:rPr>
        <w:t> </w:t>
      </w:r>
      <w:r w:rsidRPr="00382729">
        <w:rPr>
          <w:rFonts w:asciiTheme="minorHAnsi" w:hAnsiTheme="minorHAnsi"/>
        </w:rPr>
        <w:t>kulturalnym.</w:t>
      </w:r>
      <w:r w:rsidRPr="00382729">
        <w:rPr>
          <w:rFonts w:asciiTheme="minorHAnsi" w:hAnsiTheme="minorHAnsi"/>
          <w:b/>
        </w:rPr>
        <w:t xml:space="preserve"> </w:t>
      </w:r>
    </w:p>
    <w:p w14:paraId="614F81B1" w14:textId="3B32BB18"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Pandemia zauważalnie wpłynęła na mniejsze zainteresowanie naborami, co najmocniej uwidoczniło się przy naborze na </w:t>
      </w:r>
      <w:r w:rsidR="00AD1147">
        <w:rPr>
          <w:rFonts w:asciiTheme="minorHAnsi" w:hAnsiTheme="minorHAnsi"/>
        </w:rPr>
        <w:t>rozwój</w:t>
      </w:r>
      <w:r w:rsidRPr="00382729">
        <w:rPr>
          <w:rFonts w:asciiTheme="minorHAnsi" w:hAnsiTheme="minorHAnsi"/>
        </w:rPr>
        <w:t xml:space="preserve"> działalności gospodarczej, w którym wpłynęły 2</w:t>
      </w:r>
      <w:r w:rsidR="00A832CF">
        <w:rPr>
          <w:rFonts w:asciiTheme="minorHAnsi" w:hAnsiTheme="minorHAnsi"/>
        </w:rPr>
        <w:t> </w:t>
      </w:r>
      <w:r w:rsidRPr="00382729">
        <w:rPr>
          <w:rFonts w:asciiTheme="minorHAnsi" w:hAnsiTheme="minorHAnsi"/>
        </w:rPr>
        <w:t xml:space="preserve">wnioski o mniejszej wartości niż środki przeznaczone na nabór. </w:t>
      </w:r>
    </w:p>
    <w:p w14:paraId="422F3D2D" w14:textId="7406FB66"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lastRenderedPageBreak/>
        <w:t xml:space="preserve">Chęć skorzystania z nadarzającej się okazji otrzymania środków była najczęściej wskazywanym </w:t>
      </w:r>
      <w:r w:rsidR="004E0089">
        <w:rPr>
          <w:rFonts w:asciiTheme="minorHAnsi" w:hAnsiTheme="minorHAnsi"/>
        </w:rPr>
        <w:t xml:space="preserve">przez beneficjentów </w:t>
      </w:r>
      <w:r w:rsidRPr="00382729">
        <w:rPr>
          <w:rFonts w:asciiTheme="minorHAnsi" w:hAnsiTheme="minorHAnsi"/>
        </w:rPr>
        <w:t xml:space="preserve">motywem podjęcia decyzji o złożeniu wniosku. </w:t>
      </w:r>
    </w:p>
    <w:p w14:paraId="294ACFA6" w14:textId="3A6760D4"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Najczęściej </w:t>
      </w:r>
      <w:r w:rsidR="004E0089">
        <w:rPr>
          <w:rFonts w:asciiTheme="minorHAnsi" w:hAnsiTheme="minorHAnsi"/>
        </w:rPr>
        <w:t>beneficjenci</w:t>
      </w:r>
      <w:r w:rsidRPr="00382729">
        <w:rPr>
          <w:rFonts w:asciiTheme="minorHAnsi" w:hAnsiTheme="minorHAnsi"/>
        </w:rPr>
        <w:t xml:space="preserve"> wskazywali na ogół społeczności lokalnej gminy lub obszaru LGD jako głównego odbiorcę efektów swoich projektów – 12 osób wskazało na tę właśnie grupę oraz przedsiębiorstwa – 7 osób. Organizacja, którą reprezentuje wnioskodawca była głównym odbiorcą w efektów 5 zrealizowanych projektów, a turyści oraz sam wnioskodawca i jego rodzina 1 projektu.</w:t>
      </w:r>
    </w:p>
    <w:p w14:paraId="360CE726" w14:textId="39917636" w:rsidR="00382729" w:rsidRPr="00382729" w:rsidRDefault="00382729" w:rsidP="004E0089">
      <w:pPr>
        <w:pStyle w:val="Akapitzlist"/>
        <w:numPr>
          <w:ilvl w:val="0"/>
          <w:numId w:val="23"/>
        </w:numPr>
        <w:pBdr>
          <w:top w:val="nil"/>
          <w:left w:val="nil"/>
          <w:bottom w:val="nil"/>
          <w:right w:val="nil"/>
          <w:between w:val="nil"/>
        </w:pBdr>
        <w:tabs>
          <w:tab w:val="left" w:pos="3828"/>
        </w:tabs>
        <w:spacing w:after="0" w:line="360" w:lineRule="auto"/>
        <w:ind w:left="426"/>
        <w:jc w:val="both"/>
        <w:rPr>
          <w:rFonts w:asciiTheme="minorHAnsi" w:hAnsiTheme="minorHAnsi"/>
        </w:rPr>
      </w:pPr>
      <w:r w:rsidRPr="00382729">
        <w:rPr>
          <w:rFonts w:asciiTheme="minorHAnsi" w:hAnsiTheme="minorHAnsi"/>
        </w:rPr>
        <w:t>Wskaźniki postępu rzeczowego realizowane są na bieżąco i w większości zostały osiągnięte. Warto podkreślić, że całkowicie zrealizowanych zostało 11 wskaźników w zakresie podpisanych umów, w tym 3 powyżej zakładanej wysokości – rozwój przedsiębiorczości, obiekty infrastruktury turystycznej i rekreacyjnej oraz inicjatywy lokalne wzmacniające kapitał społeczny. Istotne jest, że zwiększono liczbę działań w zakresie przedsiębiorczości w ramach dwóch bonusów, ze względu na bardzo duże zainteresowanie. Pozostałe przedsięwzięcia w</w:t>
      </w:r>
      <w:r w:rsidR="00A832CF">
        <w:rPr>
          <w:rFonts w:asciiTheme="minorHAnsi" w:hAnsiTheme="minorHAnsi"/>
        </w:rPr>
        <w:t> </w:t>
      </w:r>
      <w:r w:rsidRPr="00382729">
        <w:rPr>
          <w:rFonts w:asciiTheme="minorHAnsi" w:hAnsiTheme="minorHAnsi"/>
        </w:rPr>
        <w:t xml:space="preserve">zdecydowanej większości są w trakcie realizacji. Aktualnie nie ma zagrożenia dla osiągnięcia założonych celów i wskaźników. Warto podkreślić, że połowa przedsiębiorstw została utworzona przez osoby rekrutujące się z grup </w:t>
      </w:r>
      <w:proofErr w:type="spellStart"/>
      <w:r w:rsidRPr="00382729">
        <w:rPr>
          <w:rFonts w:asciiTheme="minorHAnsi" w:hAnsiTheme="minorHAnsi"/>
        </w:rPr>
        <w:t>defaworyzowanych</w:t>
      </w:r>
      <w:proofErr w:type="spellEnd"/>
      <w:r w:rsidRPr="00382729">
        <w:rPr>
          <w:rFonts w:asciiTheme="minorHAnsi" w:hAnsiTheme="minorHAnsi"/>
        </w:rPr>
        <w:t>.</w:t>
      </w:r>
    </w:p>
    <w:p w14:paraId="02A8F8AD" w14:textId="77777777" w:rsidR="00382729" w:rsidRPr="00382729" w:rsidRDefault="00382729" w:rsidP="00382729">
      <w:pPr>
        <w:pStyle w:val="Akapitzlist"/>
        <w:numPr>
          <w:ilvl w:val="0"/>
          <w:numId w:val="23"/>
        </w:numPr>
        <w:pBdr>
          <w:top w:val="nil"/>
          <w:left w:val="nil"/>
          <w:bottom w:val="nil"/>
          <w:right w:val="nil"/>
          <w:between w:val="nil"/>
        </w:pBdr>
        <w:spacing w:after="0" w:line="360" w:lineRule="auto"/>
        <w:ind w:left="426"/>
        <w:jc w:val="both"/>
        <w:rPr>
          <w:rFonts w:asciiTheme="minorHAnsi" w:hAnsiTheme="minorHAnsi"/>
        </w:rPr>
      </w:pPr>
      <w:r w:rsidRPr="00382729">
        <w:rPr>
          <w:rFonts w:asciiTheme="minorHAnsi" w:hAnsiTheme="minorHAnsi"/>
        </w:rPr>
        <w:t xml:space="preserve">W sytuacji problemów z realizacją wskaźników podejmowano działania zaradcze, w tym rozszerzenie przedsięwzięć w ramach operacji własnych o konkurs, przesuwanie środków na inne przedsięwzięcia i zmiany zapisów strategii RLKS. </w:t>
      </w:r>
    </w:p>
    <w:p w14:paraId="2758B51A" w14:textId="5A16B688" w:rsidR="00382729" w:rsidRPr="00382729" w:rsidRDefault="001972E6" w:rsidP="00382729">
      <w:pPr>
        <w:pStyle w:val="Akapitzlist"/>
        <w:numPr>
          <w:ilvl w:val="0"/>
          <w:numId w:val="23"/>
        </w:numPr>
        <w:pBdr>
          <w:top w:val="nil"/>
          <w:left w:val="nil"/>
          <w:bottom w:val="nil"/>
          <w:right w:val="nil"/>
          <w:between w:val="nil"/>
        </w:pBdr>
        <w:spacing w:after="0" w:line="360" w:lineRule="auto"/>
        <w:ind w:left="426"/>
        <w:jc w:val="both"/>
        <w:rPr>
          <w:rFonts w:asciiTheme="minorHAnsi" w:hAnsiTheme="minorHAnsi"/>
        </w:rPr>
      </w:pPr>
      <w:r>
        <w:rPr>
          <w:rFonts w:asciiTheme="minorHAnsi" w:hAnsiTheme="minorHAnsi"/>
        </w:rPr>
        <w:t>LGD zrealizowało 1 projekt współ</w:t>
      </w:r>
      <w:r w:rsidR="00382729" w:rsidRPr="00382729">
        <w:rPr>
          <w:rFonts w:asciiTheme="minorHAnsi" w:hAnsiTheme="minorHAnsi"/>
        </w:rPr>
        <w:t xml:space="preserve">pracy, a w planach ma 3 kolejne.  Realizowane w ramach projektu pn. „Kulinarne Unikaty Chałup – Nowością, Inspiracją, Atrakcją”, działania pozwoliły na zaangażowanie grup </w:t>
      </w:r>
      <w:proofErr w:type="spellStart"/>
      <w:r w:rsidR="00382729" w:rsidRPr="00382729">
        <w:rPr>
          <w:rFonts w:asciiTheme="minorHAnsi" w:hAnsiTheme="minorHAnsi"/>
        </w:rPr>
        <w:t>defaworyzowanych</w:t>
      </w:r>
      <w:proofErr w:type="spellEnd"/>
      <w:r w:rsidR="00382729" w:rsidRPr="00382729">
        <w:rPr>
          <w:rFonts w:asciiTheme="minorHAnsi" w:hAnsiTheme="minorHAnsi"/>
        </w:rPr>
        <w:t>.</w:t>
      </w:r>
    </w:p>
    <w:p w14:paraId="11287F64" w14:textId="422D2285"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Ponadto, LGD realizowało 3 projekty poza RLKS: pn. </w:t>
      </w:r>
      <w:r w:rsidRPr="00382729">
        <w:rPr>
          <w:rFonts w:asciiTheme="minorHAnsi" w:hAnsiTheme="minorHAnsi" w:cstheme="minorHAnsi"/>
          <w:color w:val="333333"/>
          <w:shd w:val="clear" w:color="auto" w:fill="FFFFFF"/>
        </w:rPr>
        <w:t xml:space="preserve">„Wykorzystanie zasobów lokalnych szansą na rozwój Małopolski Zachodniej”, </w:t>
      </w:r>
      <w:r w:rsidRPr="00382729">
        <w:rPr>
          <w:rFonts w:asciiTheme="minorHAnsi" w:hAnsiTheme="minorHAnsi"/>
        </w:rPr>
        <w:t xml:space="preserve">„Działaj-MY lokalnie”, „50 + aktywność = SUKCES!”  oraz cykliczne wydarzenie </w:t>
      </w:r>
      <w:r w:rsidRPr="00382729">
        <w:rPr>
          <w:rFonts w:asciiTheme="minorHAnsi" w:hAnsiTheme="minorHAnsi"/>
          <w:bCs/>
        </w:rPr>
        <w:t>„</w:t>
      </w:r>
      <w:r w:rsidR="00874E86">
        <w:rPr>
          <w:rFonts w:asciiTheme="minorHAnsi" w:hAnsiTheme="minorHAnsi"/>
          <w:bCs/>
        </w:rPr>
        <w:t>Wieś Pełna Skarbów</w:t>
      </w:r>
      <w:r w:rsidRPr="00382729">
        <w:rPr>
          <w:rFonts w:asciiTheme="minorHAnsi" w:hAnsiTheme="minorHAnsi"/>
          <w:bCs/>
        </w:rPr>
        <w:t>”.</w:t>
      </w:r>
    </w:p>
    <w:p w14:paraId="59ABDABF" w14:textId="2F074AD9"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Podział obowiązków pomiędzy pracownikami wyklarował się w toku realizacji zadań, zgodnie z</w:t>
      </w:r>
      <w:r w:rsidR="00A832CF">
        <w:rPr>
          <w:rFonts w:asciiTheme="minorHAnsi" w:hAnsiTheme="minorHAnsi"/>
        </w:rPr>
        <w:t> </w:t>
      </w:r>
      <w:r w:rsidRPr="00382729">
        <w:rPr>
          <w:rFonts w:asciiTheme="minorHAnsi" w:hAnsiTheme="minorHAnsi"/>
        </w:rPr>
        <w:t xml:space="preserve">posiadanymi przez nich kompetencjami, wiedzą i doświadczeniem. Zespół jest zgrany, panuje dobra atmosfera, który sprzyja sprawnej realizacji zadań. </w:t>
      </w:r>
    </w:p>
    <w:p w14:paraId="30F3ACCD" w14:textId="033CFC4C"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Współpraca z </w:t>
      </w:r>
      <w:r w:rsidR="004E0089">
        <w:rPr>
          <w:rFonts w:asciiTheme="minorHAnsi" w:hAnsiTheme="minorHAnsi"/>
        </w:rPr>
        <w:t xml:space="preserve">Biura LGD </w:t>
      </w:r>
      <w:r w:rsidRPr="00382729">
        <w:rPr>
          <w:rFonts w:asciiTheme="minorHAnsi" w:hAnsiTheme="minorHAnsi"/>
        </w:rPr>
        <w:t xml:space="preserve">Zarządem i Radą oceniana jest bardzo dobrze, zespół ma stosunkowo dużą swobodę decyzyjną, a obowiązki organów LGD są realizowane bez trudności. </w:t>
      </w:r>
    </w:p>
    <w:p w14:paraId="189C7F1F" w14:textId="57DCA4A3" w:rsidR="00382729" w:rsidRPr="00382729" w:rsidRDefault="00382729" w:rsidP="00382729">
      <w:pPr>
        <w:pStyle w:val="Akapitzlist"/>
        <w:numPr>
          <w:ilvl w:val="0"/>
          <w:numId w:val="23"/>
        </w:numPr>
        <w:pBdr>
          <w:top w:val="nil"/>
          <w:left w:val="nil"/>
          <w:bottom w:val="nil"/>
          <w:right w:val="nil"/>
          <w:between w:val="nil"/>
        </w:pBdr>
        <w:spacing w:after="0" w:line="360" w:lineRule="auto"/>
        <w:ind w:left="426"/>
        <w:jc w:val="both"/>
        <w:rPr>
          <w:rFonts w:asciiTheme="minorHAnsi" w:hAnsiTheme="minorHAnsi"/>
        </w:rPr>
      </w:pPr>
      <w:r w:rsidRPr="00382729">
        <w:rPr>
          <w:rFonts w:asciiTheme="minorHAnsi" w:hAnsiTheme="minorHAnsi"/>
        </w:rPr>
        <w:t xml:space="preserve">Działania komunikacyjne zrealizowane prze </w:t>
      </w:r>
      <w:r w:rsidR="004E0089">
        <w:rPr>
          <w:rFonts w:asciiTheme="minorHAnsi" w:hAnsiTheme="minorHAnsi"/>
        </w:rPr>
        <w:t>Biuro</w:t>
      </w:r>
      <w:r w:rsidRPr="00382729">
        <w:rPr>
          <w:rFonts w:asciiTheme="minorHAnsi" w:hAnsiTheme="minorHAnsi"/>
        </w:rPr>
        <w:t xml:space="preserve"> LGD wykorzystywały różnorodne metody i</w:t>
      </w:r>
      <w:r w:rsidR="00A832CF">
        <w:rPr>
          <w:rFonts w:asciiTheme="minorHAnsi" w:hAnsiTheme="minorHAnsi"/>
        </w:rPr>
        <w:t> </w:t>
      </w:r>
      <w:r w:rsidRPr="00382729">
        <w:rPr>
          <w:rFonts w:asciiTheme="minorHAnsi" w:hAnsiTheme="minorHAnsi"/>
        </w:rPr>
        <w:t>kanały dotarcia do odbiorców. Warto podkreślić, że LGD wykorzystywał</w:t>
      </w:r>
      <w:r w:rsidR="004E0089">
        <w:rPr>
          <w:rFonts w:asciiTheme="minorHAnsi" w:hAnsiTheme="minorHAnsi"/>
        </w:rPr>
        <w:t>o</w:t>
      </w:r>
      <w:r w:rsidRPr="00382729">
        <w:rPr>
          <w:rFonts w:asciiTheme="minorHAnsi" w:hAnsiTheme="minorHAnsi"/>
        </w:rPr>
        <w:t xml:space="preserve"> komunikację dwustronną – pozyskiwa</w:t>
      </w:r>
      <w:r w:rsidR="004E0089">
        <w:rPr>
          <w:rFonts w:asciiTheme="minorHAnsi" w:hAnsiTheme="minorHAnsi"/>
        </w:rPr>
        <w:t>no</w:t>
      </w:r>
      <w:r w:rsidRPr="00382729">
        <w:rPr>
          <w:rFonts w:asciiTheme="minorHAnsi" w:hAnsiTheme="minorHAnsi"/>
        </w:rPr>
        <w:t xml:space="preserve"> informacje zwrotne od odbiorców komunikatów, wykorzystując w</w:t>
      </w:r>
      <w:r w:rsidR="00A832CF">
        <w:rPr>
          <w:rFonts w:asciiTheme="minorHAnsi" w:hAnsiTheme="minorHAnsi"/>
        </w:rPr>
        <w:t> </w:t>
      </w:r>
      <w:r w:rsidRPr="00382729">
        <w:rPr>
          <w:rFonts w:asciiTheme="minorHAnsi" w:hAnsiTheme="minorHAnsi"/>
        </w:rPr>
        <w:t xml:space="preserve">tym celu ankiety. Zdecydowana większość wskaźników zaplanowanych do realizacji w ramach </w:t>
      </w:r>
      <w:r w:rsidR="004E0089">
        <w:rPr>
          <w:rFonts w:asciiTheme="minorHAnsi" w:hAnsiTheme="minorHAnsi"/>
        </w:rPr>
        <w:t>realizacji planu komunikacji</w:t>
      </w:r>
      <w:r w:rsidRPr="00382729">
        <w:rPr>
          <w:rFonts w:asciiTheme="minorHAnsi" w:hAnsiTheme="minorHAnsi"/>
        </w:rPr>
        <w:t xml:space="preserve"> została osiągnięta. </w:t>
      </w:r>
    </w:p>
    <w:p w14:paraId="46C577FE" w14:textId="3DD0759F" w:rsidR="00382729" w:rsidRPr="00382729" w:rsidRDefault="00382729" w:rsidP="00382729">
      <w:pPr>
        <w:pStyle w:val="Akapitzlist"/>
        <w:numPr>
          <w:ilvl w:val="0"/>
          <w:numId w:val="23"/>
        </w:numPr>
        <w:pBdr>
          <w:top w:val="nil"/>
          <w:left w:val="nil"/>
          <w:bottom w:val="nil"/>
          <w:right w:val="nil"/>
          <w:between w:val="nil"/>
        </w:pBdr>
        <w:spacing w:after="0" w:line="360" w:lineRule="auto"/>
        <w:ind w:left="426"/>
        <w:jc w:val="both"/>
        <w:rPr>
          <w:rFonts w:asciiTheme="minorHAnsi" w:hAnsiTheme="minorHAnsi"/>
        </w:rPr>
      </w:pPr>
      <w:r w:rsidRPr="00382729">
        <w:rPr>
          <w:rFonts w:asciiTheme="minorHAnsi" w:hAnsiTheme="minorHAnsi"/>
        </w:rPr>
        <w:lastRenderedPageBreak/>
        <w:t xml:space="preserve">Dobór kanałów komunikacyjnych był trafny, o czym świadczą </w:t>
      </w:r>
      <w:r w:rsidR="003822C6">
        <w:rPr>
          <w:rFonts w:asciiTheme="minorHAnsi" w:hAnsiTheme="minorHAnsi"/>
        </w:rPr>
        <w:t>wyniki badania ankietowego</w:t>
      </w:r>
      <w:r w:rsidR="00A832CF">
        <w:rPr>
          <w:rFonts w:asciiTheme="minorHAnsi" w:hAnsiTheme="minorHAnsi"/>
        </w:rPr>
        <w:t> </w:t>
      </w:r>
      <w:r w:rsidR="003822C6">
        <w:rPr>
          <w:rFonts w:asciiTheme="minorHAnsi" w:hAnsiTheme="minorHAnsi"/>
        </w:rPr>
        <w:t xml:space="preserve">beneficjentów. </w:t>
      </w:r>
    </w:p>
    <w:p w14:paraId="209919CD" w14:textId="209C795D"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Najczęściej wskazywanym przez mieszkańców biorących udział w badaniu źródłem informacji o</w:t>
      </w:r>
      <w:r w:rsidR="00A832CF">
        <w:rPr>
          <w:rFonts w:asciiTheme="minorHAnsi" w:hAnsiTheme="minorHAnsi"/>
        </w:rPr>
        <w:t> </w:t>
      </w:r>
      <w:r w:rsidRPr="00382729">
        <w:rPr>
          <w:rFonts w:asciiTheme="minorHAnsi" w:hAnsiTheme="minorHAnsi"/>
        </w:rPr>
        <w:t xml:space="preserve">działaniach LGD był Internet: strony internetowe gmin obszaru LGD, strona LGD oraz profil na FB LGD. Najmniej skutecznym w zakresie docierania do społeczności lokalnej kanałem komunikacji były publikacje w prasie na temat działalności LGD. </w:t>
      </w:r>
    </w:p>
    <w:p w14:paraId="2C7F8EBD" w14:textId="260FE608"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Duży nacisk położony był na spotkania ze społecznością lokalną, które realizowane były przed naborami, co </w:t>
      </w:r>
      <w:r w:rsidR="003822C6">
        <w:rPr>
          <w:rFonts w:asciiTheme="minorHAnsi" w:hAnsiTheme="minorHAnsi"/>
        </w:rPr>
        <w:t xml:space="preserve">jednak </w:t>
      </w:r>
      <w:r w:rsidRPr="00382729">
        <w:rPr>
          <w:rFonts w:asciiTheme="minorHAnsi" w:hAnsiTheme="minorHAnsi"/>
        </w:rPr>
        <w:t>nie zawsze przekładało się na liczbę wniosków</w:t>
      </w:r>
      <w:r w:rsidR="003822C6">
        <w:rPr>
          <w:rFonts w:asciiTheme="minorHAnsi" w:hAnsiTheme="minorHAnsi"/>
        </w:rPr>
        <w:t xml:space="preserve">. </w:t>
      </w:r>
      <w:r w:rsidRPr="00382729">
        <w:rPr>
          <w:rFonts w:asciiTheme="minorHAnsi" w:hAnsiTheme="minorHAnsi"/>
        </w:rPr>
        <w:t xml:space="preserve"> </w:t>
      </w:r>
      <w:r w:rsidR="003822C6">
        <w:rPr>
          <w:rFonts w:asciiTheme="minorHAnsi" w:hAnsiTheme="minorHAnsi"/>
        </w:rPr>
        <w:t>Z</w:t>
      </w:r>
      <w:r w:rsidRPr="00382729">
        <w:rPr>
          <w:rFonts w:asciiTheme="minorHAnsi" w:hAnsiTheme="minorHAnsi"/>
        </w:rPr>
        <w:t xml:space="preserve">darzało się, że wysoka frekwencja na spotkaniach nie skutkowała dużą liczbą złożonych wniosków, co nie jest jednoznacznie negatywnym zjawiskiem, albowiem może wynikać z uracjonalnienia pomysłu przez samego potencjalnego wnioskodawcę w wyniku informacji dotyczących naboru pozyskanych na spotkaniu. Warto zwrócić uwagę, że wcześniejsze skonsultowanie wniosku pozwala na wyeliminowanie szeregu drobnych, najczęściej technicznych błędów i znacząco wpływa na zrozumienie problematyki naboru przez wnioskodawców. </w:t>
      </w:r>
    </w:p>
    <w:p w14:paraId="3493A427" w14:textId="53257179"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4E0089">
        <w:rPr>
          <w:rFonts w:asciiTheme="minorHAnsi" w:hAnsiTheme="minorHAnsi"/>
          <w:noProof/>
        </w:rPr>
        <w:t>Wsparcie udzielane beneficjentom na róznych etapach</w:t>
      </w:r>
      <w:r w:rsidR="003822C6">
        <w:rPr>
          <w:rFonts w:asciiTheme="minorHAnsi" w:hAnsiTheme="minorHAnsi"/>
          <w:noProof/>
        </w:rPr>
        <w:t xml:space="preserve"> przygotowania i</w:t>
      </w:r>
      <w:r w:rsidRPr="004E0089">
        <w:rPr>
          <w:rFonts w:asciiTheme="minorHAnsi" w:hAnsiTheme="minorHAnsi"/>
          <w:noProof/>
        </w:rPr>
        <w:t xml:space="preserve"> realizacji opeacji jest pozytywnie ocenia</w:t>
      </w:r>
      <w:r w:rsidR="003822C6">
        <w:rPr>
          <w:rFonts w:asciiTheme="minorHAnsi" w:hAnsiTheme="minorHAnsi"/>
          <w:noProof/>
        </w:rPr>
        <w:t>ne przez beneficjentów</w:t>
      </w:r>
      <w:r w:rsidRPr="004E0089">
        <w:rPr>
          <w:rFonts w:asciiTheme="minorHAnsi" w:hAnsiTheme="minorHAnsi"/>
          <w:noProof/>
        </w:rPr>
        <w:t xml:space="preserve">. </w:t>
      </w:r>
      <w:r w:rsidR="003822C6">
        <w:rPr>
          <w:rFonts w:asciiTheme="minorHAnsi" w:hAnsiTheme="minorHAnsi"/>
          <w:noProof/>
        </w:rPr>
        <w:t>Większość z nich wyrażała zadowolenie z</w:t>
      </w:r>
      <w:r w:rsidR="00A832CF">
        <w:rPr>
          <w:rFonts w:asciiTheme="minorHAnsi" w:hAnsiTheme="minorHAnsi"/>
          <w:noProof/>
        </w:rPr>
        <w:t> </w:t>
      </w:r>
      <w:r w:rsidR="003822C6">
        <w:rPr>
          <w:rFonts w:asciiTheme="minorHAnsi" w:hAnsiTheme="minorHAnsi"/>
          <w:noProof/>
        </w:rPr>
        <w:t>p</w:t>
      </w:r>
      <w:r w:rsidRPr="004E0089">
        <w:rPr>
          <w:rFonts w:asciiTheme="minorHAnsi" w:hAnsiTheme="minorHAnsi"/>
          <w:noProof/>
        </w:rPr>
        <w:t>rzygotowani</w:t>
      </w:r>
      <w:r w:rsidR="003822C6">
        <w:rPr>
          <w:rFonts w:asciiTheme="minorHAnsi" w:hAnsiTheme="minorHAnsi"/>
          <w:noProof/>
        </w:rPr>
        <w:t>a</w:t>
      </w:r>
      <w:r w:rsidRPr="004E0089">
        <w:rPr>
          <w:rFonts w:asciiTheme="minorHAnsi" w:hAnsiTheme="minorHAnsi"/>
          <w:noProof/>
        </w:rPr>
        <w:t xml:space="preserve"> merytoryczne</w:t>
      </w:r>
      <w:r w:rsidR="003822C6">
        <w:rPr>
          <w:rFonts w:asciiTheme="minorHAnsi" w:hAnsiTheme="minorHAnsi"/>
          <w:noProof/>
        </w:rPr>
        <w:t>go</w:t>
      </w:r>
      <w:r w:rsidRPr="004E0089">
        <w:rPr>
          <w:rFonts w:asciiTheme="minorHAnsi" w:hAnsiTheme="minorHAnsi"/>
          <w:noProof/>
        </w:rPr>
        <w:t xml:space="preserve"> doradców, przydatnoś</w:t>
      </w:r>
      <w:r w:rsidR="003822C6">
        <w:rPr>
          <w:rFonts w:asciiTheme="minorHAnsi" w:hAnsiTheme="minorHAnsi"/>
          <w:noProof/>
        </w:rPr>
        <w:t>ci</w:t>
      </w:r>
      <w:r w:rsidRPr="004E0089">
        <w:rPr>
          <w:rFonts w:asciiTheme="minorHAnsi" w:hAnsiTheme="minorHAnsi"/>
          <w:noProof/>
        </w:rPr>
        <w:t xml:space="preserve"> udzielonych porad oraz </w:t>
      </w:r>
      <w:r w:rsidR="003822C6">
        <w:rPr>
          <w:rFonts w:asciiTheme="minorHAnsi" w:hAnsiTheme="minorHAnsi"/>
          <w:noProof/>
        </w:rPr>
        <w:t xml:space="preserve">deklarowała </w:t>
      </w:r>
      <w:r w:rsidRPr="004E0089">
        <w:rPr>
          <w:rFonts w:asciiTheme="minorHAnsi" w:hAnsiTheme="minorHAnsi"/>
          <w:noProof/>
        </w:rPr>
        <w:t xml:space="preserve">spełnienie </w:t>
      </w:r>
      <w:r w:rsidR="003822C6">
        <w:rPr>
          <w:rFonts w:asciiTheme="minorHAnsi" w:hAnsiTheme="minorHAnsi"/>
          <w:noProof/>
        </w:rPr>
        <w:t xml:space="preserve">swoich </w:t>
      </w:r>
      <w:r w:rsidRPr="004E0089">
        <w:rPr>
          <w:rFonts w:asciiTheme="minorHAnsi" w:hAnsiTheme="minorHAnsi"/>
          <w:noProof/>
        </w:rPr>
        <w:t>oczekiwań dotyczących doradztwa</w:t>
      </w:r>
      <w:r w:rsidR="003822C6">
        <w:rPr>
          <w:rFonts w:asciiTheme="minorHAnsi" w:hAnsiTheme="minorHAnsi"/>
          <w:noProof/>
        </w:rPr>
        <w:t>.</w:t>
      </w:r>
    </w:p>
    <w:p w14:paraId="1F0D4E8D" w14:textId="4B3D9359" w:rsidR="00382729" w:rsidRPr="00382729" w:rsidRDefault="00382729" w:rsidP="00382729">
      <w:pPr>
        <w:pStyle w:val="Akapitzlist"/>
        <w:numPr>
          <w:ilvl w:val="0"/>
          <w:numId w:val="23"/>
        </w:numPr>
        <w:spacing w:after="0" w:line="360" w:lineRule="auto"/>
        <w:ind w:left="426"/>
        <w:jc w:val="both"/>
        <w:rPr>
          <w:rFonts w:asciiTheme="minorHAnsi" w:hAnsiTheme="minorHAnsi"/>
          <w:color w:val="4472C4"/>
        </w:rPr>
      </w:pPr>
      <w:r w:rsidRPr="00382729">
        <w:rPr>
          <w:rFonts w:asciiTheme="minorHAnsi" w:hAnsiTheme="minorHAnsi"/>
        </w:rPr>
        <w:t xml:space="preserve">Wsparcie LGD przy składaniu i realizacji projektów należy ocenić pozytywnie – świadczy o tym fakt, że zdecydowana większość uczestników badania w przyszłości chciałaby ponownie skorzystać ze wsparcia LGD. Jedynie 3 osobom było trudno powiedzieć, czy w przyszłości chcieliby niego skorzystać. </w:t>
      </w:r>
      <w:r w:rsidR="003822C6">
        <w:rPr>
          <w:rFonts w:asciiTheme="minorHAnsi" w:hAnsiTheme="minorHAnsi"/>
        </w:rPr>
        <w:t>Zdaniem ankietowanych beneficjentów</w:t>
      </w:r>
      <w:r w:rsidRPr="00382729">
        <w:rPr>
          <w:rFonts w:asciiTheme="minorHAnsi" w:hAnsiTheme="minorHAnsi"/>
        </w:rPr>
        <w:t xml:space="preserve"> procedury i kryteria wyboru </w:t>
      </w:r>
      <w:r w:rsidR="003822C6">
        <w:rPr>
          <w:rFonts w:asciiTheme="minorHAnsi" w:hAnsiTheme="minorHAnsi"/>
        </w:rPr>
        <w:t>operacji</w:t>
      </w:r>
      <w:r w:rsidRPr="00382729">
        <w:rPr>
          <w:rFonts w:asciiTheme="minorHAnsi" w:hAnsiTheme="minorHAnsi"/>
        </w:rPr>
        <w:t xml:space="preserve"> były dla wnioskodawców czytelne</w:t>
      </w:r>
      <w:r w:rsidR="003822C6">
        <w:rPr>
          <w:rFonts w:asciiTheme="minorHAnsi" w:hAnsiTheme="minorHAnsi"/>
        </w:rPr>
        <w:t xml:space="preserve">, </w:t>
      </w:r>
      <w:r w:rsidRPr="00382729">
        <w:rPr>
          <w:rFonts w:asciiTheme="minorHAnsi" w:hAnsiTheme="minorHAnsi"/>
        </w:rPr>
        <w:t>jednoznaczne</w:t>
      </w:r>
      <w:r w:rsidR="003822C6">
        <w:rPr>
          <w:rFonts w:asciiTheme="minorHAnsi" w:hAnsiTheme="minorHAnsi"/>
        </w:rPr>
        <w:t xml:space="preserve"> i umożliwiały</w:t>
      </w:r>
      <w:r w:rsidRPr="00382729">
        <w:rPr>
          <w:rFonts w:asciiTheme="minorHAnsi" w:hAnsiTheme="minorHAnsi"/>
        </w:rPr>
        <w:t xml:space="preserve"> wybór najlepszych</w:t>
      </w:r>
      <w:r w:rsidR="00A832CF">
        <w:rPr>
          <w:rFonts w:asciiTheme="minorHAnsi" w:hAnsiTheme="minorHAnsi"/>
        </w:rPr>
        <w:t> </w:t>
      </w:r>
      <w:r w:rsidRPr="00382729">
        <w:rPr>
          <w:rFonts w:asciiTheme="minorHAnsi" w:hAnsiTheme="minorHAnsi"/>
        </w:rPr>
        <w:t xml:space="preserve">projektów. </w:t>
      </w:r>
    </w:p>
    <w:p w14:paraId="5C8B3DA7" w14:textId="4F28F833"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t xml:space="preserve">W ocenie większości </w:t>
      </w:r>
      <w:r w:rsidR="003822C6" w:rsidRPr="00382729">
        <w:rPr>
          <w:rFonts w:asciiTheme="minorHAnsi" w:hAnsiTheme="minorHAnsi"/>
        </w:rPr>
        <w:t>mieszkańców</w:t>
      </w:r>
      <w:r w:rsidRPr="00382729">
        <w:rPr>
          <w:rFonts w:asciiTheme="minorHAnsi" w:hAnsiTheme="minorHAnsi"/>
        </w:rPr>
        <w:t xml:space="preserve"> uczestniczących w badaniu, zwiększył się na przestrzeni ostatnich pięciu lat wpływ mieszkańców na to, co się dzieje w </w:t>
      </w:r>
      <w:r w:rsidR="003822C6">
        <w:rPr>
          <w:rFonts w:asciiTheme="minorHAnsi" w:hAnsiTheme="minorHAnsi"/>
        </w:rPr>
        <w:t>zamieszkiwanych przez nich gminie</w:t>
      </w:r>
      <w:r w:rsidRPr="00382729">
        <w:rPr>
          <w:rFonts w:asciiTheme="minorHAnsi" w:hAnsiTheme="minorHAnsi"/>
        </w:rPr>
        <w:t xml:space="preserve">. Uczestnicy badania dostrzegają również nowe formy wsparcia dla ludzi młodych oraz inicjatywy </w:t>
      </w:r>
      <w:r w:rsidR="003822C6">
        <w:rPr>
          <w:rFonts w:asciiTheme="minorHAnsi" w:hAnsiTheme="minorHAnsi"/>
        </w:rPr>
        <w:t>p</w:t>
      </w:r>
      <w:r w:rsidRPr="00382729">
        <w:rPr>
          <w:rFonts w:asciiTheme="minorHAnsi" w:hAnsiTheme="minorHAnsi"/>
        </w:rPr>
        <w:t xml:space="preserve">odejmowane w celu wsparcia osób starszych. W ocenie respondentów poprawiły się również relacje miedzy mieszkańcami. </w:t>
      </w:r>
    </w:p>
    <w:p w14:paraId="64C925FA" w14:textId="724F6F3D" w:rsidR="00382729" w:rsidRPr="00382729" w:rsidRDefault="00382729" w:rsidP="00382729">
      <w:pPr>
        <w:pStyle w:val="Akapitzlist"/>
        <w:numPr>
          <w:ilvl w:val="0"/>
          <w:numId w:val="23"/>
        </w:numPr>
        <w:pBdr>
          <w:top w:val="nil"/>
          <w:left w:val="nil"/>
          <w:bottom w:val="nil"/>
          <w:right w:val="nil"/>
          <w:between w:val="nil"/>
        </w:pBdr>
        <w:spacing w:after="120" w:line="360" w:lineRule="auto"/>
        <w:ind w:left="426"/>
        <w:jc w:val="both"/>
        <w:rPr>
          <w:rFonts w:asciiTheme="minorHAnsi" w:hAnsiTheme="minorHAnsi"/>
        </w:rPr>
      </w:pPr>
      <w:r w:rsidRPr="00382729">
        <w:rPr>
          <w:rFonts w:asciiTheme="minorHAnsi" w:hAnsiTheme="minorHAnsi"/>
        </w:rPr>
        <w:t xml:space="preserve">W obszarze przedsiębiorczości najbardziej dostrzegalną przez uczestników badania zmianą było powstanie nowych firm i poprawa sytuacji na rynku pracy.  Istotne jest, że rozwój przedsiębiorczości i wzrost zatrudnienia na obszarze LGD był jednym z głównych celów wdrażania strategii RLKS, w ramach którego dążono do poprawy warunków na rynku pracy oraz promocji i wsparcia przedsiębiorczości na obszarze LGD. </w:t>
      </w:r>
    </w:p>
    <w:p w14:paraId="13C2E0C2" w14:textId="77777777" w:rsidR="00382729" w:rsidRPr="00382729" w:rsidRDefault="00382729" w:rsidP="00382729">
      <w:pPr>
        <w:pStyle w:val="Akapitzlist"/>
        <w:numPr>
          <w:ilvl w:val="0"/>
          <w:numId w:val="23"/>
        </w:numPr>
        <w:spacing w:after="0" w:line="360" w:lineRule="auto"/>
        <w:ind w:left="426"/>
        <w:jc w:val="both"/>
        <w:rPr>
          <w:rFonts w:asciiTheme="minorHAnsi" w:hAnsiTheme="minorHAnsi"/>
        </w:rPr>
      </w:pPr>
      <w:r w:rsidRPr="00382729">
        <w:rPr>
          <w:rFonts w:asciiTheme="minorHAnsi" w:hAnsiTheme="minorHAnsi"/>
        </w:rPr>
        <w:lastRenderedPageBreak/>
        <w:t xml:space="preserve">W obszarze turystyki, kultury i rekreacji, poza zwiększeniem ruchu turystycznego uczestnicy badania dostrzegli również poprawę stanu zabytków czy tez stanu infrastruktury sportowo-rekreacyjnej. Ponadto, w ocenie respondentów pojawiły się nowe formy spędzania czasu wolnego, a przestrzeń publiczna stała się bardziej elastyczna. W opinii uczestników badania zwiększyła się również liczba inicjatyw służących kultywowaniu lokalnych tradycji. </w:t>
      </w:r>
    </w:p>
    <w:p w14:paraId="48F12B6A" w14:textId="16403EEE" w:rsidR="00527D87" w:rsidRDefault="00382729" w:rsidP="006D7636">
      <w:pPr>
        <w:pStyle w:val="Akapitzlist"/>
        <w:numPr>
          <w:ilvl w:val="0"/>
          <w:numId w:val="23"/>
        </w:numPr>
        <w:spacing w:after="0" w:line="360" w:lineRule="auto"/>
        <w:ind w:left="426"/>
        <w:jc w:val="both"/>
        <w:rPr>
          <w:rFonts w:asciiTheme="minorHAnsi" w:hAnsiTheme="minorHAnsi"/>
        </w:rPr>
      </w:pPr>
      <w:r w:rsidRPr="003822C6">
        <w:rPr>
          <w:rFonts w:asciiTheme="minorHAnsi" w:hAnsiTheme="minorHAnsi"/>
        </w:rPr>
        <w:t xml:space="preserve">W ocenie uczestników badania należy w przyszłości kontynuować przede wszystkim finansowanie projektów zmierzających do założenia działalności gospodarczej, dofinansowywać ofertę kulturalną oraz tworzenie nowych miejsc pracy. </w:t>
      </w:r>
      <w:r w:rsidR="003822C6" w:rsidRPr="003822C6">
        <w:rPr>
          <w:rFonts w:asciiTheme="minorHAnsi" w:hAnsiTheme="minorHAnsi"/>
        </w:rPr>
        <w:t>Rekomendowane jest również dalsze w</w:t>
      </w:r>
      <w:r w:rsidRPr="003822C6">
        <w:rPr>
          <w:rFonts w:asciiTheme="minorHAnsi" w:hAnsiTheme="minorHAnsi"/>
        </w:rPr>
        <w:t>sparcie dla istniejących firm, inwestycje w infrastrukturę sportową i społeczną oraz opiek</w:t>
      </w:r>
      <w:r w:rsidR="003822C6" w:rsidRPr="003822C6">
        <w:rPr>
          <w:rFonts w:asciiTheme="minorHAnsi" w:hAnsiTheme="minorHAnsi"/>
        </w:rPr>
        <w:t>ę</w:t>
      </w:r>
      <w:r w:rsidRPr="003822C6">
        <w:rPr>
          <w:rFonts w:asciiTheme="minorHAnsi" w:hAnsiTheme="minorHAnsi"/>
        </w:rPr>
        <w:t xml:space="preserve"> nad osobami starszymi</w:t>
      </w:r>
      <w:r w:rsidR="003822C6" w:rsidRPr="003822C6">
        <w:rPr>
          <w:rFonts w:asciiTheme="minorHAnsi" w:hAnsiTheme="minorHAnsi"/>
        </w:rPr>
        <w:t>.</w:t>
      </w:r>
      <w:r w:rsidRPr="003822C6">
        <w:rPr>
          <w:rFonts w:asciiTheme="minorHAnsi" w:hAnsiTheme="minorHAnsi"/>
        </w:rPr>
        <w:t xml:space="preserve"> </w:t>
      </w:r>
      <w:r w:rsidR="003822C6" w:rsidRPr="003822C6">
        <w:rPr>
          <w:rFonts w:asciiTheme="minorHAnsi" w:hAnsiTheme="minorHAnsi"/>
        </w:rPr>
        <w:br w:type="page"/>
      </w:r>
    </w:p>
    <w:bookmarkStart w:id="3" w:name="_Toc87966437" w:displacedByCustomXml="next"/>
    <w:sdt>
      <w:sdtPr>
        <w:rPr>
          <w:b w:val="0"/>
          <w:bCs/>
          <w:sz w:val="22"/>
          <w:szCs w:val="22"/>
        </w:rPr>
        <w:id w:val="1761415029"/>
        <w:docPartObj>
          <w:docPartGallery w:val="Table of Contents"/>
          <w:docPartUnique/>
        </w:docPartObj>
      </w:sdtPr>
      <w:sdtEndPr>
        <w:rPr>
          <w:bCs w:val="0"/>
        </w:rPr>
      </w:sdtEndPr>
      <w:sdtContent>
        <w:p w14:paraId="3E3A0946" w14:textId="66EE1F4E" w:rsidR="0018076A" w:rsidRPr="0018076A" w:rsidRDefault="0018076A" w:rsidP="005B1441">
          <w:pPr>
            <w:pStyle w:val="Nagwek1"/>
            <w:rPr>
              <w:bCs/>
            </w:rPr>
          </w:pPr>
          <w:r w:rsidRPr="0018076A">
            <w:t>2. Spis treści</w:t>
          </w:r>
          <w:bookmarkEnd w:id="3"/>
        </w:p>
        <w:p w14:paraId="611950AC" w14:textId="5049F4D5" w:rsidR="00896EB7" w:rsidRDefault="0018076A">
          <w:pPr>
            <w:pStyle w:val="Spistreci1"/>
            <w:tabs>
              <w:tab w:val="right" w:leader="dot" w:pos="9062"/>
            </w:tabs>
            <w:rPr>
              <w:rFonts w:eastAsiaTheme="minorEastAsia" w:cstheme="minorBidi"/>
              <w:b w:val="0"/>
              <w:caps w:val="0"/>
              <w:noProof/>
              <w:u w:val="none"/>
            </w:rPr>
          </w:pPr>
          <w:r>
            <w:fldChar w:fldCharType="begin"/>
          </w:r>
          <w:r>
            <w:instrText xml:space="preserve"> TOC \o "1-3" \h \z \u </w:instrText>
          </w:r>
          <w:r>
            <w:fldChar w:fldCharType="separate"/>
          </w:r>
          <w:hyperlink w:anchor="_Toc87966436" w:history="1">
            <w:r w:rsidR="00896EB7" w:rsidRPr="00862E8F">
              <w:rPr>
                <w:rStyle w:val="Hipercze"/>
                <w:noProof/>
              </w:rPr>
              <w:t>1. Streszczenie najważniejszych wyników badania</w:t>
            </w:r>
            <w:r w:rsidR="00896EB7">
              <w:rPr>
                <w:noProof/>
                <w:webHidden/>
              </w:rPr>
              <w:tab/>
            </w:r>
            <w:r w:rsidR="00896EB7">
              <w:rPr>
                <w:noProof/>
                <w:webHidden/>
              </w:rPr>
              <w:fldChar w:fldCharType="begin"/>
            </w:r>
            <w:r w:rsidR="00896EB7">
              <w:rPr>
                <w:noProof/>
                <w:webHidden/>
              </w:rPr>
              <w:instrText xml:space="preserve"> PAGEREF _Toc87966436 \h </w:instrText>
            </w:r>
            <w:r w:rsidR="00896EB7">
              <w:rPr>
                <w:noProof/>
                <w:webHidden/>
              </w:rPr>
            </w:r>
            <w:r w:rsidR="00896EB7">
              <w:rPr>
                <w:noProof/>
                <w:webHidden/>
              </w:rPr>
              <w:fldChar w:fldCharType="separate"/>
            </w:r>
            <w:r w:rsidR="002C484F">
              <w:rPr>
                <w:noProof/>
                <w:webHidden/>
              </w:rPr>
              <w:t>3</w:t>
            </w:r>
            <w:r w:rsidR="00896EB7">
              <w:rPr>
                <w:noProof/>
                <w:webHidden/>
              </w:rPr>
              <w:fldChar w:fldCharType="end"/>
            </w:r>
          </w:hyperlink>
        </w:p>
        <w:p w14:paraId="2338C215" w14:textId="0C79CBEB" w:rsidR="00896EB7" w:rsidRDefault="00896EB7">
          <w:pPr>
            <w:pStyle w:val="Spistreci1"/>
            <w:tabs>
              <w:tab w:val="right" w:leader="dot" w:pos="9062"/>
            </w:tabs>
            <w:rPr>
              <w:rFonts w:eastAsiaTheme="minorEastAsia" w:cstheme="minorBidi"/>
              <w:b w:val="0"/>
              <w:caps w:val="0"/>
              <w:noProof/>
              <w:u w:val="none"/>
            </w:rPr>
          </w:pPr>
          <w:hyperlink w:anchor="_Toc87966437" w:history="1">
            <w:r w:rsidRPr="00862E8F">
              <w:rPr>
                <w:rStyle w:val="Hipercze"/>
                <w:noProof/>
              </w:rPr>
              <w:t>2. Spis treści</w:t>
            </w:r>
            <w:r>
              <w:rPr>
                <w:noProof/>
                <w:webHidden/>
              </w:rPr>
              <w:tab/>
            </w:r>
            <w:r>
              <w:rPr>
                <w:noProof/>
                <w:webHidden/>
              </w:rPr>
              <w:fldChar w:fldCharType="begin"/>
            </w:r>
            <w:r>
              <w:rPr>
                <w:noProof/>
                <w:webHidden/>
              </w:rPr>
              <w:instrText xml:space="preserve"> PAGEREF _Toc87966437 \h </w:instrText>
            </w:r>
            <w:r>
              <w:rPr>
                <w:noProof/>
                <w:webHidden/>
              </w:rPr>
            </w:r>
            <w:r>
              <w:rPr>
                <w:noProof/>
                <w:webHidden/>
              </w:rPr>
              <w:fldChar w:fldCharType="separate"/>
            </w:r>
            <w:r w:rsidR="002C484F">
              <w:rPr>
                <w:noProof/>
                <w:webHidden/>
              </w:rPr>
              <w:t>8</w:t>
            </w:r>
            <w:r>
              <w:rPr>
                <w:noProof/>
                <w:webHidden/>
              </w:rPr>
              <w:fldChar w:fldCharType="end"/>
            </w:r>
          </w:hyperlink>
        </w:p>
        <w:p w14:paraId="537A732C" w14:textId="43F06595" w:rsidR="00896EB7" w:rsidRDefault="00896EB7">
          <w:pPr>
            <w:pStyle w:val="Spistreci1"/>
            <w:tabs>
              <w:tab w:val="right" w:leader="dot" w:pos="9062"/>
            </w:tabs>
            <w:rPr>
              <w:rFonts w:eastAsiaTheme="minorEastAsia" w:cstheme="minorBidi"/>
              <w:b w:val="0"/>
              <w:caps w:val="0"/>
              <w:noProof/>
              <w:u w:val="none"/>
            </w:rPr>
          </w:pPr>
          <w:hyperlink w:anchor="_Toc87966438" w:history="1">
            <w:r w:rsidRPr="00862E8F">
              <w:rPr>
                <w:rStyle w:val="Hipercze"/>
                <w:noProof/>
              </w:rPr>
              <w:t>3. Opis przedmiotu badania uwzględniający cele i zakres ewaluacji.</w:t>
            </w:r>
            <w:r>
              <w:rPr>
                <w:noProof/>
                <w:webHidden/>
              </w:rPr>
              <w:tab/>
            </w:r>
            <w:r>
              <w:rPr>
                <w:noProof/>
                <w:webHidden/>
              </w:rPr>
              <w:fldChar w:fldCharType="begin"/>
            </w:r>
            <w:r>
              <w:rPr>
                <w:noProof/>
                <w:webHidden/>
              </w:rPr>
              <w:instrText xml:space="preserve"> PAGEREF _Toc87966438 \h </w:instrText>
            </w:r>
            <w:r>
              <w:rPr>
                <w:noProof/>
                <w:webHidden/>
              </w:rPr>
            </w:r>
            <w:r>
              <w:rPr>
                <w:noProof/>
                <w:webHidden/>
              </w:rPr>
              <w:fldChar w:fldCharType="separate"/>
            </w:r>
            <w:r w:rsidR="002C484F">
              <w:rPr>
                <w:noProof/>
                <w:webHidden/>
              </w:rPr>
              <w:t>9</w:t>
            </w:r>
            <w:r>
              <w:rPr>
                <w:noProof/>
                <w:webHidden/>
              </w:rPr>
              <w:fldChar w:fldCharType="end"/>
            </w:r>
          </w:hyperlink>
        </w:p>
        <w:p w14:paraId="1BA14D22" w14:textId="5E0E7538" w:rsidR="00896EB7" w:rsidRDefault="00896EB7">
          <w:pPr>
            <w:pStyle w:val="Spistreci1"/>
            <w:tabs>
              <w:tab w:val="right" w:leader="dot" w:pos="9062"/>
            </w:tabs>
            <w:rPr>
              <w:rFonts w:eastAsiaTheme="minorEastAsia" w:cstheme="minorBidi"/>
              <w:b w:val="0"/>
              <w:caps w:val="0"/>
              <w:noProof/>
              <w:u w:val="none"/>
            </w:rPr>
          </w:pPr>
          <w:hyperlink w:anchor="_Toc87966439" w:history="1">
            <w:r w:rsidRPr="00862E8F">
              <w:rPr>
                <w:rStyle w:val="Hipercze"/>
                <w:noProof/>
              </w:rPr>
              <w:t>4. Opis metodologii wraz z opisem sposobu realizacji badania.</w:t>
            </w:r>
            <w:r>
              <w:rPr>
                <w:noProof/>
                <w:webHidden/>
              </w:rPr>
              <w:tab/>
            </w:r>
            <w:r>
              <w:rPr>
                <w:noProof/>
                <w:webHidden/>
              </w:rPr>
              <w:fldChar w:fldCharType="begin"/>
            </w:r>
            <w:r>
              <w:rPr>
                <w:noProof/>
                <w:webHidden/>
              </w:rPr>
              <w:instrText xml:space="preserve"> PAGEREF _Toc87966439 \h </w:instrText>
            </w:r>
            <w:r>
              <w:rPr>
                <w:noProof/>
                <w:webHidden/>
              </w:rPr>
            </w:r>
            <w:r>
              <w:rPr>
                <w:noProof/>
                <w:webHidden/>
              </w:rPr>
              <w:fldChar w:fldCharType="separate"/>
            </w:r>
            <w:r w:rsidR="002C484F">
              <w:rPr>
                <w:noProof/>
                <w:webHidden/>
              </w:rPr>
              <w:t>12</w:t>
            </w:r>
            <w:r>
              <w:rPr>
                <w:noProof/>
                <w:webHidden/>
              </w:rPr>
              <w:fldChar w:fldCharType="end"/>
            </w:r>
          </w:hyperlink>
        </w:p>
        <w:p w14:paraId="1618C548" w14:textId="6D0199FB" w:rsidR="00896EB7" w:rsidRDefault="00896EB7">
          <w:pPr>
            <w:pStyle w:val="Spistreci1"/>
            <w:tabs>
              <w:tab w:val="right" w:leader="dot" w:pos="9062"/>
            </w:tabs>
            <w:rPr>
              <w:rFonts w:eastAsiaTheme="minorEastAsia" w:cstheme="minorBidi"/>
              <w:b w:val="0"/>
              <w:caps w:val="0"/>
              <w:noProof/>
              <w:u w:val="none"/>
            </w:rPr>
          </w:pPr>
          <w:hyperlink w:anchor="_Toc87966440" w:history="1">
            <w:r w:rsidRPr="00862E8F">
              <w:rPr>
                <w:rStyle w:val="Hipercze"/>
                <w:noProof/>
              </w:rPr>
              <w:t>5. Opis wyników badania wraz z ich interpretacją</w:t>
            </w:r>
            <w:r>
              <w:rPr>
                <w:noProof/>
                <w:webHidden/>
              </w:rPr>
              <w:tab/>
            </w:r>
            <w:r>
              <w:rPr>
                <w:noProof/>
                <w:webHidden/>
              </w:rPr>
              <w:fldChar w:fldCharType="begin"/>
            </w:r>
            <w:r>
              <w:rPr>
                <w:noProof/>
                <w:webHidden/>
              </w:rPr>
              <w:instrText xml:space="preserve"> PAGEREF _Toc87966440 \h </w:instrText>
            </w:r>
            <w:r>
              <w:rPr>
                <w:noProof/>
                <w:webHidden/>
              </w:rPr>
            </w:r>
            <w:r>
              <w:rPr>
                <w:noProof/>
                <w:webHidden/>
              </w:rPr>
              <w:fldChar w:fldCharType="separate"/>
            </w:r>
            <w:r w:rsidR="002C484F">
              <w:rPr>
                <w:noProof/>
                <w:webHidden/>
              </w:rPr>
              <w:t>14</w:t>
            </w:r>
            <w:r>
              <w:rPr>
                <w:noProof/>
                <w:webHidden/>
              </w:rPr>
              <w:fldChar w:fldCharType="end"/>
            </w:r>
          </w:hyperlink>
        </w:p>
        <w:p w14:paraId="4F5509E9" w14:textId="68DAEA8A" w:rsidR="00896EB7" w:rsidRDefault="00896EB7">
          <w:pPr>
            <w:pStyle w:val="Spistreci2"/>
            <w:tabs>
              <w:tab w:val="right" w:leader="dot" w:pos="9062"/>
            </w:tabs>
            <w:rPr>
              <w:rFonts w:eastAsiaTheme="minorEastAsia" w:cstheme="minorBidi"/>
              <w:b w:val="0"/>
              <w:smallCaps w:val="0"/>
              <w:noProof/>
            </w:rPr>
          </w:pPr>
          <w:hyperlink w:anchor="_Toc87966441" w:history="1">
            <w:r w:rsidRPr="00862E8F">
              <w:rPr>
                <w:rStyle w:val="Hipercze"/>
                <w:noProof/>
              </w:rPr>
              <w:t>5.1. Obszar objęty Strategią Rozwoju Lokalnego Kierowanego przez Społeczność oraz jej podstawowe założenia</w:t>
            </w:r>
            <w:r>
              <w:rPr>
                <w:noProof/>
                <w:webHidden/>
              </w:rPr>
              <w:tab/>
            </w:r>
            <w:r>
              <w:rPr>
                <w:noProof/>
                <w:webHidden/>
              </w:rPr>
              <w:fldChar w:fldCharType="begin"/>
            </w:r>
            <w:r>
              <w:rPr>
                <w:noProof/>
                <w:webHidden/>
              </w:rPr>
              <w:instrText xml:space="preserve"> PAGEREF _Toc87966441 \h </w:instrText>
            </w:r>
            <w:r>
              <w:rPr>
                <w:noProof/>
                <w:webHidden/>
              </w:rPr>
            </w:r>
            <w:r>
              <w:rPr>
                <w:noProof/>
                <w:webHidden/>
              </w:rPr>
              <w:fldChar w:fldCharType="separate"/>
            </w:r>
            <w:r w:rsidR="002C484F">
              <w:rPr>
                <w:noProof/>
                <w:webHidden/>
              </w:rPr>
              <w:t>14</w:t>
            </w:r>
            <w:r>
              <w:rPr>
                <w:noProof/>
                <w:webHidden/>
              </w:rPr>
              <w:fldChar w:fldCharType="end"/>
            </w:r>
          </w:hyperlink>
        </w:p>
        <w:p w14:paraId="0C6A16AD" w14:textId="7DA2B25C" w:rsidR="00896EB7" w:rsidRDefault="00896EB7">
          <w:pPr>
            <w:pStyle w:val="Spistreci2"/>
            <w:tabs>
              <w:tab w:val="right" w:leader="dot" w:pos="9062"/>
            </w:tabs>
            <w:rPr>
              <w:rFonts w:eastAsiaTheme="minorEastAsia" w:cstheme="minorBidi"/>
              <w:b w:val="0"/>
              <w:smallCaps w:val="0"/>
              <w:noProof/>
            </w:rPr>
          </w:pPr>
          <w:hyperlink w:anchor="_Toc87966442" w:history="1">
            <w:r w:rsidRPr="00862E8F">
              <w:rPr>
                <w:rStyle w:val="Hipercze"/>
                <w:noProof/>
              </w:rPr>
              <w:t>5.2. Rzeczowy i finansowy postęp w realizacji LSR</w:t>
            </w:r>
            <w:r>
              <w:rPr>
                <w:noProof/>
                <w:webHidden/>
              </w:rPr>
              <w:tab/>
            </w:r>
            <w:r>
              <w:rPr>
                <w:noProof/>
                <w:webHidden/>
              </w:rPr>
              <w:fldChar w:fldCharType="begin"/>
            </w:r>
            <w:r>
              <w:rPr>
                <w:noProof/>
                <w:webHidden/>
              </w:rPr>
              <w:instrText xml:space="preserve"> PAGEREF _Toc87966442 \h </w:instrText>
            </w:r>
            <w:r>
              <w:rPr>
                <w:noProof/>
                <w:webHidden/>
              </w:rPr>
            </w:r>
            <w:r>
              <w:rPr>
                <w:noProof/>
                <w:webHidden/>
              </w:rPr>
              <w:fldChar w:fldCharType="separate"/>
            </w:r>
            <w:r w:rsidR="002C484F">
              <w:rPr>
                <w:noProof/>
                <w:webHidden/>
              </w:rPr>
              <w:t>25</w:t>
            </w:r>
            <w:r>
              <w:rPr>
                <w:noProof/>
                <w:webHidden/>
              </w:rPr>
              <w:fldChar w:fldCharType="end"/>
            </w:r>
          </w:hyperlink>
        </w:p>
        <w:p w14:paraId="5CF494F5" w14:textId="7EC94843" w:rsidR="00896EB7" w:rsidRDefault="00896EB7">
          <w:pPr>
            <w:pStyle w:val="Spistreci2"/>
            <w:tabs>
              <w:tab w:val="right" w:leader="dot" w:pos="9062"/>
            </w:tabs>
            <w:rPr>
              <w:rFonts w:eastAsiaTheme="minorEastAsia" w:cstheme="minorBidi"/>
              <w:b w:val="0"/>
              <w:smallCaps w:val="0"/>
              <w:noProof/>
            </w:rPr>
          </w:pPr>
          <w:hyperlink w:anchor="_Toc87966443" w:history="1">
            <w:r w:rsidRPr="00862E8F">
              <w:rPr>
                <w:rStyle w:val="Hipercze"/>
                <w:noProof/>
              </w:rPr>
              <w:t>5.3. Projekty współpracy</w:t>
            </w:r>
            <w:r>
              <w:rPr>
                <w:noProof/>
                <w:webHidden/>
              </w:rPr>
              <w:tab/>
            </w:r>
            <w:r>
              <w:rPr>
                <w:noProof/>
                <w:webHidden/>
              </w:rPr>
              <w:fldChar w:fldCharType="begin"/>
            </w:r>
            <w:r>
              <w:rPr>
                <w:noProof/>
                <w:webHidden/>
              </w:rPr>
              <w:instrText xml:space="preserve"> PAGEREF _Toc87966443 \h </w:instrText>
            </w:r>
            <w:r>
              <w:rPr>
                <w:noProof/>
                <w:webHidden/>
              </w:rPr>
            </w:r>
            <w:r>
              <w:rPr>
                <w:noProof/>
                <w:webHidden/>
              </w:rPr>
              <w:fldChar w:fldCharType="separate"/>
            </w:r>
            <w:r w:rsidR="002C484F">
              <w:rPr>
                <w:noProof/>
                <w:webHidden/>
              </w:rPr>
              <w:t>43</w:t>
            </w:r>
            <w:r>
              <w:rPr>
                <w:noProof/>
                <w:webHidden/>
              </w:rPr>
              <w:fldChar w:fldCharType="end"/>
            </w:r>
          </w:hyperlink>
        </w:p>
        <w:p w14:paraId="2E0357FE" w14:textId="3E41983E" w:rsidR="00896EB7" w:rsidRDefault="00896EB7">
          <w:pPr>
            <w:pStyle w:val="Spistreci2"/>
            <w:tabs>
              <w:tab w:val="right" w:leader="dot" w:pos="9062"/>
            </w:tabs>
            <w:rPr>
              <w:rFonts w:eastAsiaTheme="minorEastAsia" w:cstheme="minorBidi"/>
              <w:b w:val="0"/>
              <w:smallCaps w:val="0"/>
              <w:noProof/>
            </w:rPr>
          </w:pPr>
          <w:hyperlink w:anchor="_Toc87966444" w:history="1">
            <w:r w:rsidRPr="00862E8F">
              <w:rPr>
                <w:rStyle w:val="Hipercze"/>
                <w:noProof/>
              </w:rPr>
              <w:t>5.4. Działania poza RLKS</w:t>
            </w:r>
            <w:r>
              <w:rPr>
                <w:noProof/>
                <w:webHidden/>
              </w:rPr>
              <w:tab/>
            </w:r>
            <w:r>
              <w:rPr>
                <w:noProof/>
                <w:webHidden/>
              </w:rPr>
              <w:fldChar w:fldCharType="begin"/>
            </w:r>
            <w:r>
              <w:rPr>
                <w:noProof/>
                <w:webHidden/>
              </w:rPr>
              <w:instrText xml:space="preserve"> PAGEREF _Toc87966444 \h </w:instrText>
            </w:r>
            <w:r>
              <w:rPr>
                <w:noProof/>
                <w:webHidden/>
              </w:rPr>
            </w:r>
            <w:r>
              <w:rPr>
                <w:noProof/>
                <w:webHidden/>
              </w:rPr>
              <w:fldChar w:fldCharType="separate"/>
            </w:r>
            <w:r w:rsidR="002C484F">
              <w:rPr>
                <w:noProof/>
                <w:webHidden/>
              </w:rPr>
              <w:t>45</w:t>
            </w:r>
            <w:r>
              <w:rPr>
                <w:noProof/>
                <w:webHidden/>
              </w:rPr>
              <w:fldChar w:fldCharType="end"/>
            </w:r>
          </w:hyperlink>
        </w:p>
        <w:p w14:paraId="51536EB5" w14:textId="72DFC5D3" w:rsidR="00896EB7" w:rsidRDefault="00896EB7">
          <w:pPr>
            <w:pStyle w:val="Spistreci2"/>
            <w:tabs>
              <w:tab w:val="right" w:leader="dot" w:pos="9062"/>
            </w:tabs>
            <w:rPr>
              <w:rFonts w:eastAsiaTheme="minorEastAsia" w:cstheme="minorBidi"/>
              <w:b w:val="0"/>
              <w:smallCaps w:val="0"/>
              <w:noProof/>
            </w:rPr>
          </w:pPr>
          <w:hyperlink w:anchor="_Toc87966445" w:history="1">
            <w:r w:rsidRPr="00862E8F">
              <w:rPr>
                <w:rStyle w:val="Hipercze"/>
                <w:noProof/>
              </w:rPr>
              <w:t>5.5. Działalność biura LGD</w:t>
            </w:r>
            <w:r>
              <w:rPr>
                <w:noProof/>
                <w:webHidden/>
              </w:rPr>
              <w:tab/>
            </w:r>
            <w:r>
              <w:rPr>
                <w:noProof/>
                <w:webHidden/>
              </w:rPr>
              <w:fldChar w:fldCharType="begin"/>
            </w:r>
            <w:r>
              <w:rPr>
                <w:noProof/>
                <w:webHidden/>
              </w:rPr>
              <w:instrText xml:space="preserve"> PAGEREF _Toc87966445 \h </w:instrText>
            </w:r>
            <w:r>
              <w:rPr>
                <w:noProof/>
                <w:webHidden/>
              </w:rPr>
            </w:r>
            <w:r>
              <w:rPr>
                <w:noProof/>
                <w:webHidden/>
              </w:rPr>
              <w:fldChar w:fldCharType="separate"/>
            </w:r>
            <w:r w:rsidR="002C484F">
              <w:rPr>
                <w:noProof/>
                <w:webHidden/>
              </w:rPr>
              <w:t>46</w:t>
            </w:r>
            <w:r>
              <w:rPr>
                <w:noProof/>
                <w:webHidden/>
              </w:rPr>
              <w:fldChar w:fldCharType="end"/>
            </w:r>
          </w:hyperlink>
        </w:p>
        <w:p w14:paraId="08CB01E1" w14:textId="78FA0D52" w:rsidR="00896EB7" w:rsidRDefault="00896EB7">
          <w:pPr>
            <w:pStyle w:val="Spistreci2"/>
            <w:tabs>
              <w:tab w:val="right" w:leader="dot" w:pos="9062"/>
            </w:tabs>
            <w:rPr>
              <w:rFonts w:eastAsiaTheme="minorEastAsia" w:cstheme="minorBidi"/>
              <w:b w:val="0"/>
              <w:smallCaps w:val="0"/>
              <w:noProof/>
            </w:rPr>
          </w:pPr>
          <w:hyperlink w:anchor="_Toc87966446" w:history="1">
            <w:r w:rsidRPr="00862E8F">
              <w:rPr>
                <w:rStyle w:val="Hipercze"/>
                <w:noProof/>
              </w:rPr>
              <w:t>5.6. Zmiany na obszarze objętym RLKS w ocenie członków lokalnej społeczności</w:t>
            </w:r>
            <w:r>
              <w:rPr>
                <w:noProof/>
                <w:webHidden/>
              </w:rPr>
              <w:tab/>
            </w:r>
            <w:r>
              <w:rPr>
                <w:noProof/>
                <w:webHidden/>
              </w:rPr>
              <w:fldChar w:fldCharType="begin"/>
            </w:r>
            <w:r>
              <w:rPr>
                <w:noProof/>
                <w:webHidden/>
              </w:rPr>
              <w:instrText xml:space="preserve"> PAGEREF _Toc87966446 \h </w:instrText>
            </w:r>
            <w:r>
              <w:rPr>
                <w:noProof/>
                <w:webHidden/>
              </w:rPr>
            </w:r>
            <w:r>
              <w:rPr>
                <w:noProof/>
                <w:webHidden/>
              </w:rPr>
              <w:fldChar w:fldCharType="separate"/>
            </w:r>
            <w:r w:rsidR="002C484F">
              <w:rPr>
                <w:noProof/>
                <w:webHidden/>
              </w:rPr>
              <w:t>59</w:t>
            </w:r>
            <w:r>
              <w:rPr>
                <w:noProof/>
                <w:webHidden/>
              </w:rPr>
              <w:fldChar w:fldCharType="end"/>
            </w:r>
          </w:hyperlink>
        </w:p>
        <w:p w14:paraId="6F13CC55" w14:textId="00D1E8AE" w:rsidR="00896EB7" w:rsidRDefault="00896EB7">
          <w:pPr>
            <w:pStyle w:val="Spistreci1"/>
            <w:tabs>
              <w:tab w:val="right" w:leader="dot" w:pos="9062"/>
            </w:tabs>
            <w:rPr>
              <w:rFonts w:eastAsiaTheme="minorEastAsia" w:cstheme="minorBidi"/>
              <w:b w:val="0"/>
              <w:caps w:val="0"/>
              <w:noProof/>
              <w:u w:val="none"/>
            </w:rPr>
          </w:pPr>
          <w:hyperlink w:anchor="_Toc87966447" w:history="1">
            <w:r w:rsidRPr="00862E8F">
              <w:rPr>
                <w:rStyle w:val="Hipercze"/>
                <w:noProof/>
              </w:rPr>
              <w:t>6. Odpowiedzi na pytania badawcze</w:t>
            </w:r>
            <w:r>
              <w:rPr>
                <w:noProof/>
                <w:webHidden/>
              </w:rPr>
              <w:tab/>
            </w:r>
            <w:r>
              <w:rPr>
                <w:noProof/>
                <w:webHidden/>
              </w:rPr>
              <w:fldChar w:fldCharType="begin"/>
            </w:r>
            <w:r>
              <w:rPr>
                <w:noProof/>
                <w:webHidden/>
              </w:rPr>
              <w:instrText xml:space="preserve"> PAGEREF _Toc87966447 \h </w:instrText>
            </w:r>
            <w:r>
              <w:rPr>
                <w:noProof/>
                <w:webHidden/>
              </w:rPr>
            </w:r>
            <w:r>
              <w:rPr>
                <w:noProof/>
                <w:webHidden/>
              </w:rPr>
              <w:fldChar w:fldCharType="separate"/>
            </w:r>
            <w:r w:rsidR="002C484F">
              <w:rPr>
                <w:noProof/>
                <w:webHidden/>
              </w:rPr>
              <w:t>65</w:t>
            </w:r>
            <w:r>
              <w:rPr>
                <w:noProof/>
                <w:webHidden/>
              </w:rPr>
              <w:fldChar w:fldCharType="end"/>
            </w:r>
          </w:hyperlink>
        </w:p>
        <w:p w14:paraId="6592D08A" w14:textId="6E9E68C6" w:rsidR="00896EB7" w:rsidRDefault="00896EB7">
          <w:pPr>
            <w:pStyle w:val="Spistreci2"/>
            <w:tabs>
              <w:tab w:val="right" w:leader="dot" w:pos="9062"/>
            </w:tabs>
            <w:rPr>
              <w:rFonts w:eastAsiaTheme="minorEastAsia" w:cstheme="minorBidi"/>
              <w:b w:val="0"/>
              <w:smallCaps w:val="0"/>
              <w:noProof/>
            </w:rPr>
          </w:pPr>
          <w:hyperlink w:anchor="_Toc87966448" w:history="1">
            <w:r w:rsidRPr="00862E8F">
              <w:rPr>
                <w:rStyle w:val="Hipercze"/>
                <w:noProof/>
              </w:rPr>
              <w:t>6.1. Ocena wpływu na główny cel LSR</w:t>
            </w:r>
            <w:r>
              <w:rPr>
                <w:noProof/>
                <w:webHidden/>
              </w:rPr>
              <w:tab/>
            </w:r>
            <w:r>
              <w:rPr>
                <w:noProof/>
                <w:webHidden/>
              </w:rPr>
              <w:fldChar w:fldCharType="begin"/>
            </w:r>
            <w:r>
              <w:rPr>
                <w:noProof/>
                <w:webHidden/>
              </w:rPr>
              <w:instrText xml:space="preserve"> PAGEREF _Toc87966448 \h </w:instrText>
            </w:r>
            <w:r>
              <w:rPr>
                <w:noProof/>
                <w:webHidden/>
              </w:rPr>
            </w:r>
            <w:r>
              <w:rPr>
                <w:noProof/>
                <w:webHidden/>
              </w:rPr>
              <w:fldChar w:fldCharType="separate"/>
            </w:r>
            <w:r w:rsidR="002C484F">
              <w:rPr>
                <w:noProof/>
                <w:webHidden/>
              </w:rPr>
              <w:t>65</w:t>
            </w:r>
            <w:r>
              <w:rPr>
                <w:noProof/>
                <w:webHidden/>
              </w:rPr>
              <w:fldChar w:fldCharType="end"/>
            </w:r>
          </w:hyperlink>
        </w:p>
        <w:p w14:paraId="4C571B1E" w14:textId="2FF96F66" w:rsidR="00896EB7" w:rsidRDefault="00896EB7">
          <w:pPr>
            <w:pStyle w:val="Spistreci2"/>
            <w:tabs>
              <w:tab w:val="right" w:leader="dot" w:pos="9062"/>
            </w:tabs>
            <w:rPr>
              <w:rFonts w:eastAsiaTheme="minorEastAsia" w:cstheme="minorBidi"/>
              <w:b w:val="0"/>
              <w:smallCaps w:val="0"/>
              <w:noProof/>
            </w:rPr>
          </w:pPr>
          <w:hyperlink w:anchor="_Toc87966449" w:history="1">
            <w:r w:rsidRPr="00862E8F">
              <w:rPr>
                <w:rStyle w:val="Hipercze"/>
                <w:noProof/>
              </w:rPr>
              <w:t>6.2. Ocena wpływu na kapitał społeczny</w:t>
            </w:r>
            <w:r>
              <w:rPr>
                <w:noProof/>
                <w:webHidden/>
              </w:rPr>
              <w:tab/>
            </w:r>
            <w:r>
              <w:rPr>
                <w:noProof/>
                <w:webHidden/>
              </w:rPr>
              <w:fldChar w:fldCharType="begin"/>
            </w:r>
            <w:r>
              <w:rPr>
                <w:noProof/>
                <w:webHidden/>
              </w:rPr>
              <w:instrText xml:space="preserve"> PAGEREF _Toc87966449 \h </w:instrText>
            </w:r>
            <w:r>
              <w:rPr>
                <w:noProof/>
                <w:webHidden/>
              </w:rPr>
            </w:r>
            <w:r>
              <w:rPr>
                <w:noProof/>
                <w:webHidden/>
              </w:rPr>
              <w:fldChar w:fldCharType="separate"/>
            </w:r>
            <w:r w:rsidR="002C484F">
              <w:rPr>
                <w:noProof/>
                <w:webHidden/>
              </w:rPr>
              <w:t>66</w:t>
            </w:r>
            <w:r>
              <w:rPr>
                <w:noProof/>
                <w:webHidden/>
              </w:rPr>
              <w:fldChar w:fldCharType="end"/>
            </w:r>
          </w:hyperlink>
        </w:p>
        <w:p w14:paraId="44B837B2" w14:textId="4497BFDB" w:rsidR="00896EB7" w:rsidRDefault="00896EB7">
          <w:pPr>
            <w:pStyle w:val="Spistreci2"/>
            <w:tabs>
              <w:tab w:val="right" w:leader="dot" w:pos="9062"/>
            </w:tabs>
            <w:rPr>
              <w:rFonts w:eastAsiaTheme="minorEastAsia" w:cstheme="minorBidi"/>
              <w:b w:val="0"/>
              <w:smallCaps w:val="0"/>
              <w:noProof/>
            </w:rPr>
          </w:pPr>
          <w:hyperlink w:anchor="_Toc87966450" w:history="1">
            <w:r w:rsidRPr="00862E8F">
              <w:rPr>
                <w:rStyle w:val="Hipercze"/>
                <w:noProof/>
              </w:rPr>
              <w:t>6.3. Przedsiębiorczość</w:t>
            </w:r>
            <w:r>
              <w:rPr>
                <w:noProof/>
                <w:webHidden/>
              </w:rPr>
              <w:tab/>
            </w:r>
            <w:r>
              <w:rPr>
                <w:noProof/>
                <w:webHidden/>
              </w:rPr>
              <w:fldChar w:fldCharType="begin"/>
            </w:r>
            <w:r>
              <w:rPr>
                <w:noProof/>
                <w:webHidden/>
              </w:rPr>
              <w:instrText xml:space="preserve"> PAGEREF _Toc87966450 \h </w:instrText>
            </w:r>
            <w:r>
              <w:rPr>
                <w:noProof/>
                <w:webHidden/>
              </w:rPr>
            </w:r>
            <w:r>
              <w:rPr>
                <w:noProof/>
                <w:webHidden/>
              </w:rPr>
              <w:fldChar w:fldCharType="separate"/>
            </w:r>
            <w:r w:rsidR="002C484F">
              <w:rPr>
                <w:noProof/>
                <w:webHidden/>
              </w:rPr>
              <w:t>68</w:t>
            </w:r>
            <w:r>
              <w:rPr>
                <w:noProof/>
                <w:webHidden/>
              </w:rPr>
              <w:fldChar w:fldCharType="end"/>
            </w:r>
          </w:hyperlink>
        </w:p>
        <w:p w14:paraId="6A3D93C9" w14:textId="2446275C" w:rsidR="00896EB7" w:rsidRDefault="00896EB7">
          <w:pPr>
            <w:pStyle w:val="Spistreci2"/>
            <w:tabs>
              <w:tab w:val="right" w:leader="dot" w:pos="9062"/>
            </w:tabs>
            <w:rPr>
              <w:rFonts w:eastAsiaTheme="minorEastAsia" w:cstheme="minorBidi"/>
              <w:b w:val="0"/>
              <w:smallCaps w:val="0"/>
              <w:noProof/>
            </w:rPr>
          </w:pPr>
          <w:hyperlink w:anchor="_Toc87966451" w:history="1">
            <w:r w:rsidRPr="00862E8F">
              <w:rPr>
                <w:rStyle w:val="Hipercze"/>
                <w:noProof/>
              </w:rPr>
              <w:t>6.4. Turystyka i dziedzictwo kulturowe</w:t>
            </w:r>
            <w:r>
              <w:rPr>
                <w:noProof/>
                <w:webHidden/>
              </w:rPr>
              <w:tab/>
            </w:r>
            <w:r>
              <w:rPr>
                <w:noProof/>
                <w:webHidden/>
              </w:rPr>
              <w:fldChar w:fldCharType="begin"/>
            </w:r>
            <w:r>
              <w:rPr>
                <w:noProof/>
                <w:webHidden/>
              </w:rPr>
              <w:instrText xml:space="preserve"> PAGEREF _Toc87966451 \h </w:instrText>
            </w:r>
            <w:r>
              <w:rPr>
                <w:noProof/>
                <w:webHidden/>
              </w:rPr>
            </w:r>
            <w:r>
              <w:rPr>
                <w:noProof/>
                <w:webHidden/>
              </w:rPr>
              <w:fldChar w:fldCharType="separate"/>
            </w:r>
            <w:r w:rsidR="002C484F">
              <w:rPr>
                <w:noProof/>
                <w:webHidden/>
              </w:rPr>
              <w:t>69</w:t>
            </w:r>
            <w:r>
              <w:rPr>
                <w:noProof/>
                <w:webHidden/>
              </w:rPr>
              <w:fldChar w:fldCharType="end"/>
            </w:r>
          </w:hyperlink>
        </w:p>
        <w:p w14:paraId="575B63FA" w14:textId="459C601C" w:rsidR="00896EB7" w:rsidRDefault="00896EB7">
          <w:pPr>
            <w:pStyle w:val="Spistreci2"/>
            <w:tabs>
              <w:tab w:val="right" w:leader="dot" w:pos="9062"/>
            </w:tabs>
            <w:rPr>
              <w:rFonts w:eastAsiaTheme="minorEastAsia" w:cstheme="minorBidi"/>
              <w:b w:val="0"/>
              <w:smallCaps w:val="0"/>
              <w:noProof/>
            </w:rPr>
          </w:pPr>
          <w:hyperlink w:anchor="_Toc87966452" w:history="1">
            <w:r w:rsidRPr="00862E8F">
              <w:rPr>
                <w:rStyle w:val="Hipercze"/>
                <w:noProof/>
              </w:rPr>
              <w:t>6.5. Grupy defaworyzowane</w:t>
            </w:r>
            <w:r>
              <w:rPr>
                <w:noProof/>
                <w:webHidden/>
              </w:rPr>
              <w:tab/>
            </w:r>
            <w:r>
              <w:rPr>
                <w:noProof/>
                <w:webHidden/>
              </w:rPr>
              <w:fldChar w:fldCharType="begin"/>
            </w:r>
            <w:r>
              <w:rPr>
                <w:noProof/>
                <w:webHidden/>
              </w:rPr>
              <w:instrText xml:space="preserve"> PAGEREF _Toc87966452 \h </w:instrText>
            </w:r>
            <w:r>
              <w:rPr>
                <w:noProof/>
                <w:webHidden/>
              </w:rPr>
            </w:r>
            <w:r>
              <w:rPr>
                <w:noProof/>
                <w:webHidden/>
              </w:rPr>
              <w:fldChar w:fldCharType="separate"/>
            </w:r>
            <w:r w:rsidR="002C484F">
              <w:rPr>
                <w:noProof/>
                <w:webHidden/>
              </w:rPr>
              <w:t>71</w:t>
            </w:r>
            <w:r>
              <w:rPr>
                <w:noProof/>
                <w:webHidden/>
              </w:rPr>
              <w:fldChar w:fldCharType="end"/>
            </w:r>
          </w:hyperlink>
        </w:p>
        <w:p w14:paraId="6817657B" w14:textId="30F074CF" w:rsidR="00896EB7" w:rsidRDefault="00896EB7">
          <w:pPr>
            <w:pStyle w:val="Spistreci2"/>
            <w:tabs>
              <w:tab w:val="right" w:leader="dot" w:pos="9062"/>
            </w:tabs>
            <w:rPr>
              <w:rFonts w:eastAsiaTheme="minorEastAsia" w:cstheme="minorBidi"/>
              <w:b w:val="0"/>
              <w:smallCaps w:val="0"/>
              <w:noProof/>
            </w:rPr>
          </w:pPr>
          <w:hyperlink w:anchor="_Toc87966453" w:history="1">
            <w:r w:rsidRPr="00862E8F">
              <w:rPr>
                <w:rStyle w:val="Hipercze"/>
                <w:noProof/>
              </w:rPr>
              <w:t>6.6. Innowacyjność</w:t>
            </w:r>
            <w:r>
              <w:rPr>
                <w:noProof/>
                <w:webHidden/>
              </w:rPr>
              <w:tab/>
            </w:r>
            <w:r>
              <w:rPr>
                <w:noProof/>
                <w:webHidden/>
              </w:rPr>
              <w:fldChar w:fldCharType="begin"/>
            </w:r>
            <w:r>
              <w:rPr>
                <w:noProof/>
                <w:webHidden/>
              </w:rPr>
              <w:instrText xml:space="preserve"> PAGEREF _Toc87966453 \h </w:instrText>
            </w:r>
            <w:r>
              <w:rPr>
                <w:noProof/>
                <w:webHidden/>
              </w:rPr>
            </w:r>
            <w:r>
              <w:rPr>
                <w:noProof/>
                <w:webHidden/>
              </w:rPr>
              <w:fldChar w:fldCharType="separate"/>
            </w:r>
            <w:r w:rsidR="002C484F">
              <w:rPr>
                <w:noProof/>
                <w:webHidden/>
              </w:rPr>
              <w:t>72</w:t>
            </w:r>
            <w:r>
              <w:rPr>
                <w:noProof/>
                <w:webHidden/>
              </w:rPr>
              <w:fldChar w:fldCharType="end"/>
            </w:r>
          </w:hyperlink>
        </w:p>
        <w:p w14:paraId="649CFC98" w14:textId="7973A03A" w:rsidR="00896EB7" w:rsidRDefault="00896EB7">
          <w:pPr>
            <w:pStyle w:val="Spistreci2"/>
            <w:tabs>
              <w:tab w:val="right" w:leader="dot" w:pos="9062"/>
            </w:tabs>
            <w:rPr>
              <w:rFonts w:eastAsiaTheme="minorEastAsia" w:cstheme="minorBidi"/>
              <w:b w:val="0"/>
              <w:smallCaps w:val="0"/>
              <w:noProof/>
            </w:rPr>
          </w:pPr>
          <w:hyperlink w:anchor="_Toc87966454" w:history="1">
            <w:r w:rsidRPr="00862E8F">
              <w:rPr>
                <w:rStyle w:val="Hipercze"/>
                <w:noProof/>
              </w:rPr>
              <w:t>6.7. Projekty współpracy</w:t>
            </w:r>
            <w:r>
              <w:rPr>
                <w:noProof/>
                <w:webHidden/>
              </w:rPr>
              <w:tab/>
            </w:r>
            <w:r>
              <w:rPr>
                <w:noProof/>
                <w:webHidden/>
              </w:rPr>
              <w:fldChar w:fldCharType="begin"/>
            </w:r>
            <w:r>
              <w:rPr>
                <w:noProof/>
                <w:webHidden/>
              </w:rPr>
              <w:instrText xml:space="preserve"> PAGEREF _Toc87966454 \h </w:instrText>
            </w:r>
            <w:r>
              <w:rPr>
                <w:noProof/>
                <w:webHidden/>
              </w:rPr>
            </w:r>
            <w:r>
              <w:rPr>
                <w:noProof/>
                <w:webHidden/>
              </w:rPr>
              <w:fldChar w:fldCharType="separate"/>
            </w:r>
            <w:r w:rsidR="002C484F">
              <w:rPr>
                <w:noProof/>
                <w:webHidden/>
              </w:rPr>
              <w:t>73</w:t>
            </w:r>
            <w:r>
              <w:rPr>
                <w:noProof/>
                <w:webHidden/>
              </w:rPr>
              <w:fldChar w:fldCharType="end"/>
            </w:r>
          </w:hyperlink>
        </w:p>
        <w:p w14:paraId="7593360C" w14:textId="425B2549" w:rsidR="00896EB7" w:rsidRDefault="00896EB7">
          <w:pPr>
            <w:pStyle w:val="Spistreci2"/>
            <w:tabs>
              <w:tab w:val="right" w:leader="dot" w:pos="9062"/>
            </w:tabs>
            <w:rPr>
              <w:rFonts w:eastAsiaTheme="minorEastAsia" w:cstheme="minorBidi"/>
              <w:b w:val="0"/>
              <w:smallCaps w:val="0"/>
              <w:noProof/>
            </w:rPr>
          </w:pPr>
          <w:hyperlink w:anchor="_Toc87966455" w:history="1">
            <w:r w:rsidRPr="00862E8F">
              <w:rPr>
                <w:rStyle w:val="Hipercze"/>
                <w:noProof/>
              </w:rPr>
              <w:t>6.8. Ocena funkcjonowania LGD</w:t>
            </w:r>
            <w:r>
              <w:rPr>
                <w:noProof/>
                <w:webHidden/>
              </w:rPr>
              <w:tab/>
            </w:r>
            <w:r>
              <w:rPr>
                <w:noProof/>
                <w:webHidden/>
              </w:rPr>
              <w:fldChar w:fldCharType="begin"/>
            </w:r>
            <w:r>
              <w:rPr>
                <w:noProof/>
                <w:webHidden/>
              </w:rPr>
              <w:instrText xml:space="preserve"> PAGEREF _Toc87966455 \h </w:instrText>
            </w:r>
            <w:r>
              <w:rPr>
                <w:noProof/>
                <w:webHidden/>
              </w:rPr>
            </w:r>
            <w:r>
              <w:rPr>
                <w:noProof/>
                <w:webHidden/>
              </w:rPr>
              <w:fldChar w:fldCharType="separate"/>
            </w:r>
            <w:r w:rsidR="002C484F">
              <w:rPr>
                <w:noProof/>
                <w:webHidden/>
              </w:rPr>
              <w:t>73</w:t>
            </w:r>
            <w:r>
              <w:rPr>
                <w:noProof/>
                <w:webHidden/>
              </w:rPr>
              <w:fldChar w:fldCharType="end"/>
            </w:r>
          </w:hyperlink>
        </w:p>
        <w:p w14:paraId="2B8D5A9B" w14:textId="7765C391" w:rsidR="00896EB7" w:rsidRDefault="00896EB7">
          <w:pPr>
            <w:pStyle w:val="Spistreci2"/>
            <w:tabs>
              <w:tab w:val="right" w:leader="dot" w:pos="9062"/>
            </w:tabs>
            <w:rPr>
              <w:rFonts w:eastAsiaTheme="minorEastAsia" w:cstheme="minorBidi"/>
              <w:b w:val="0"/>
              <w:smallCaps w:val="0"/>
              <w:noProof/>
            </w:rPr>
          </w:pPr>
          <w:hyperlink w:anchor="_Toc87966456" w:history="1">
            <w:r w:rsidRPr="00862E8F">
              <w:rPr>
                <w:rStyle w:val="Hipercze"/>
                <w:noProof/>
              </w:rPr>
              <w:t>6.9. Ocena procesu wdrażania</w:t>
            </w:r>
            <w:r>
              <w:rPr>
                <w:noProof/>
                <w:webHidden/>
              </w:rPr>
              <w:tab/>
            </w:r>
            <w:r>
              <w:rPr>
                <w:noProof/>
                <w:webHidden/>
              </w:rPr>
              <w:fldChar w:fldCharType="begin"/>
            </w:r>
            <w:r>
              <w:rPr>
                <w:noProof/>
                <w:webHidden/>
              </w:rPr>
              <w:instrText xml:space="preserve"> PAGEREF _Toc87966456 \h </w:instrText>
            </w:r>
            <w:r>
              <w:rPr>
                <w:noProof/>
                <w:webHidden/>
              </w:rPr>
            </w:r>
            <w:r>
              <w:rPr>
                <w:noProof/>
                <w:webHidden/>
              </w:rPr>
              <w:fldChar w:fldCharType="separate"/>
            </w:r>
            <w:r w:rsidR="002C484F">
              <w:rPr>
                <w:noProof/>
                <w:webHidden/>
              </w:rPr>
              <w:t>74</w:t>
            </w:r>
            <w:r>
              <w:rPr>
                <w:noProof/>
                <w:webHidden/>
              </w:rPr>
              <w:fldChar w:fldCharType="end"/>
            </w:r>
          </w:hyperlink>
        </w:p>
        <w:p w14:paraId="68D9A3AE" w14:textId="7C228C73" w:rsidR="00896EB7" w:rsidRDefault="00896EB7">
          <w:pPr>
            <w:pStyle w:val="Spistreci2"/>
            <w:tabs>
              <w:tab w:val="right" w:leader="dot" w:pos="9062"/>
            </w:tabs>
            <w:rPr>
              <w:rFonts w:eastAsiaTheme="minorEastAsia" w:cstheme="minorBidi"/>
              <w:b w:val="0"/>
              <w:smallCaps w:val="0"/>
              <w:noProof/>
            </w:rPr>
          </w:pPr>
          <w:hyperlink w:anchor="_Toc87966457" w:history="1">
            <w:r w:rsidRPr="00862E8F">
              <w:rPr>
                <w:rStyle w:val="Hipercze"/>
                <w:noProof/>
              </w:rPr>
              <w:t>6.10. Wartość dodana podejścia LEADER</w:t>
            </w:r>
            <w:r>
              <w:rPr>
                <w:noProof/>
                <w:webHidden/>
              </w:rPr>
              <w:tab/>
            </w:r>
            <w:r>
              <w:rPr>
                <w:noProof/>
                <w:webHidden/>
              </w:rPr>
              <w:fldChar w:fldCharType="begin"/>
            </w:r>
            <w:r>
              <w:rPr>
                <w:noProof/>
                <w:webHidden/>
              </w:rPr>
              <w:instrText xml:space="preserve"> PAGEREF _Toc87966457 \h </w:instrText>
            </w:r>
            <w:r>
              <w:rPr>
                <w:noProof/>
                <w:webHidden/>
              </w:rPr>
            </w:r>
            <w:r>
              <w:rPr>
                <w:noProof/>
                <w:webHidden/>
              </w:rPr>
              <w:fldChar w:fldCharType="separate"/>
            </w:r>
            <w:r w:rsidR="002C484F">
              <w:rPr>
                <w:noProof/>
                <w:webHidden/>
              </w:rPr>
              <w:t>76</w:t>
            </w:r>
            <w:r>
              <w:rPr>
                <w:noProof/>
                <w:webHidden/>
              </w:rPr>
              <w:fldChar w:fldCharType="end"/>
            </w:r>
          </w:hyperlink>
        </w:p>
        <w:p w14:paraId="00692CF8" w14:textId="5CCAFCC2" w:rsidR="00896EB7" w:rsidRDefault="00896EB7">
          <w:pPr>
            <w:pStyle w:val="Spistreci1"/>
            <w:tabs>
              <w:tab w:val="right" w:leader="dot" w:pos="9062"/>
            </w:tabs>
            <w:rPr>
              <w:rFonts w:eastAsiaTheme="minorEastAsia" w:cstheme="minorBidi"/>
              <w:b w:val="0"/>
              <w:caps w:val="0"/>
              <w:noProof/>
              <w:u w:val="none"/>
            </w:rPr>
          </w:pPr>
          <w:hyperlink w:anchor="_Toc87966458" w:history="1">
            <w:r w:rsidRPr="00862E8F">
              <w:rPr>
                <w:rStyle w:val="Hipercze"/>
                <w:noProof/>
              </w:rPr>
              <w:t>7. Wnioski i rekomendacje</w:t>
            </w:r>
            <w:r>
              <w:rPr>
                <w:noProof/>
                <w:webHidden/>
              </w:rPr>
              <w:tab/>
            </w:r>
            <w:r>
              <w:rPr>
                <w:noProof/>
                <w:webHidden/>
              </w:rPr>
              <w:fldChar w:fldCharType="begin"/>
            </w:r>
            <w:r>
              <w:rPr>
                <w:noProof/>
                <w:webHidden/>
              </w:rPr>
              <w:instrText xml:space="preserve"> PAGEREF _Toc87966458 \h </w:instrText>
            </w:r>
            <w:r>
              <w:rPr>
                <w:noProof/>
                <w:webHidden/>
              </w:rPr>
            </w:r>
            <w:r>
              <w:rPr>
                <w:noProof/>
                <w:webHidden/>
              </w:rPr>
              <w:fldChar w:fldCharType="separate"/>
            </w:r>
            <w:r w:rsidR="002C484F">
              <w:rPr>
                <w:noProof/>
                <w:webHidden/>
              </w:rPr>
              <w:t>78</w:t>
            </w:r>
            <w:r>
              <w:rPr>
                <w:noProof/>
                <w:webHidden/>
              </w:rPr>
              <w:fldChar w:fldCharType="end"/>
            </w:r>
          </w:hyperlink>
        </w:p>
        <w:p w14:paraId="5DEEE901" w14:textId="6D5D31E1" w:rsidR="00896EB7" w:rsidRDefault="00896EB7">
          <w:pPr>
            <w:pStyle w:val="Spistreci1"/>
            <w:tabs>
              <w:tab w:val="right" w:leader="dot" w:pos="9062"/>
            </w:tabs>
            <w:rPr>
              <w:rFonts w:eastAsiaTheme="minorEastAsia" w:cstheme="minorBidi"/>
              <w:b w:val="0"/>
              <w:caps w:val="0"/>
              <w:noProof/>
              <w:u w:val="none"/>
            </w:rPr>
          </w:pPr>
          <w:hyperlink w:anchor="_Toc87966459" w:history="1">
            <w:r w:rsidRPr="00862E8F">
              <w:rPr>
                <w:rStyle w:val="Hipercze"/>
                <w:noProof/>
              </w:rPr>
              <w:t>8. Spis tabel i wykresów</w:t>
            </w:r>
            <w:r>
              <w:rPr>
                <w:noProof/>
                <w:webHidden/>
              </w:rPr>
              <w:tab/>
            </w:r>
            <w:r>
              <w:rPr>
                <w:noProof/>
                <w:webHidden/>
              </w:rPr>
              <w:fldChar w:fldCharType="begin"/>
            </w:r>
            <w:r>
              <w:rPr>
                <w:noProof/>
                <w:webHidden/>
              </w:rPr>
              <w:instrText xml:space="preserve"> PAGEREF _Toc87966459 \h </w:instrText>
            </w:r>
            <w:r>
              <w:rPr>
                <w:noProof/>
                <w:webHidden/>
              </w:rPr>
            </w:r>
            <w:r>
              <w:rPr>
                <w:noProof/>
                <w:webHidden/>
              </w:rPr>
              <w:fldChar w:fldCharType="separate"/>
            </w:r>
            <w:r w:rsidR="002C484F">
              <w:rPr>
                <w:noProof/>
                <w:webHidden/>
              </w:rPr>
              <w:t>82</w:t>
            </w:r>
            <w:r>
              <w:rPr>
                <w:noProof/>
                <w:webHidden/>
              </w:rPr>
              <w:fldChar w:fldCharType="end"/>
            </w:r>
          </w:hyperlink>
        </w:p>
        <w:p w14:paraId="316DAD13" w14:textId="247825A1" w:rsidR="00896EB7" w:rsidRDefault="00896EB7">
          <w:pPr>
            <w:pStyle w:val="Spistreci2"/>
            <w:tabs>
              <w:tab w:val="right" w:leader="dot" w:pos="9062"/>
            </w:tabs>
            <w:rPr>
              <w:rFonts w:eastAsiaTheme="minorEastAsia" w:cstheme="minorBidi"/>
              <w:b w:val="0"/>
              <w:smallCaps w:val="0"/>
              <w:noProof/>
            </w:rPr>
          </w:pPr>
          <w:hyperlink w:anchor="_Toc87966460" w:history="1">
            <w:r w:rsidRPr="00862E8F">
              <w:rPr>
                <w:rStyle w:val="Hipercze"/>
                <w:noProof/>
              </w:rPr>
              <w:t>8.1. Spis tabel</w:t>
            </w:r>
            <w:r>
              <w:rPr>
                <w:noProof/>
                <w:webHidden/>
              </w:rPr>
              <w:tab/>
            </w:r>
            <w:r>
              <w:rPr>
                <w:noProof/>
                <w:webHidden/>
              </w:rPr>
              <w:fldChar w:fldCharType="begin"/>
            </w:r>
            <w:r>
              <w:rPr>
                <w:noProof/>
                <w:webHidden/>
              </w:rPr>
              <w:instrText xml:space="preserve"> PAGEREF _Toc87966460 \h </w:instrText>
            </w:r>
            <w:r>
              <w:rPr>
                <w:noProof/>
                <w:webHidden/>
              </w:rPr>
            </w:r>
            <w:r>
              <w:rPr>
                <w:noProof/>
                <w:webHidden/>
              </w:rPr>
              <w:fldChar w:fldCharType="separate"/>
            </w:r>
            <w:r w:rsidR="002C484F">
              <w:rPr>
                <w:noProof/>
                <w:webHidden/>
              </w:rPr>
              <w:t>82</w:t>
            </w:r>
            <w:r>
              <w:rPr>
                <w:noProof/>
                <w:webHidden/>
              </w:rPr>
              <w:fldChar w:fldCharType="end"/>
            </w:r>
          </w:hyperlink>
        </w:p>
        <w:p w14:paraId="57956E5E" w14:textId="6022E28C" w:rsidR="00896EB7" w:rsidRDefault="00896EB7">
          <w:pPr>
            <w:pStyle w:val="Spistreci2"/>
            <w:tabs>
              <w:tab w:val="right" w:leader="dot" w:pos="9062"/>
            </w:tabs>
            <w:rPr>
              <w:rFonts w:eastAsiaTheme="minorEastAsia" w:cstheme="minorBidi"/>
              <w:b w:val="0"/>
              <w:smallCaps w:val="0"/>
              <w:noProof/>
            </w:rPr>
          </w:pPr>
          <w:hyperlink w:anchor="_Toc87966461" w:history="1">
            <w:r w:rsidRPr="00862E8F">
              <w:rPr>
                <w:rStyle w:val="Hipercze"/>
                <w:noProof/>
              </w:rPr>
              <w:t>8.2. Spis wykresów</w:t>
            </w:r>
            <w:r>
              <w:rPr>
                <w:noProof/>
                <w:webHidden/>
              </w:rPr>
              <w:tab/>
            </w:r>
            <w:r>
              <w:rPr>
                <w:noProof/>
                <w:webHidden/>
              </w:rPr>
              <w:fldChar w:fldCharType="begin"/>
            </w:r>
            <w:r>
              <w:rPr>
                <w:noProof/>
                <w:webHidden/>
              </w:rPr>
              <w:instrText xml:space="preserve"> PAGEREF _Toc87966461 \h </w:instrText>
            </w:r>
            <w:r>
              <w:rPr>
                <w:noProof/>
                <w:webHidden/>
              </w:rPr>
            </w:r>
            <w:r>
              <w:rPr>
                <w:noProof/>
                <w:webHidden/>
              </w:rPr>
              <w:fldChar w:fldCharType="separate"/>
            </w:r>
            <w:r w:rsidR="002C484F">
              <w:rPr>
                <w:noProof/>
                <w:webHidden/>
              </w:rPr>
              <w:t>82</w:t>
            </w:r>
            <w:r>
              <w:rPr>
                <w:noProof/>
                <w:webHidden/>
              </w:rPr>
              <w:fldChar w:fldCharType="end"/>
            </w:r>
          </w:hyperlink>
        </w:p>
        <w:p w14:paraId="1AB7FC65" w14:textId="57D9272B" w:rsidR="00896EB7" w:rsidRDefault="00896EB7">
          <w:pPr>
            <w:pStyle w:val="Spistreci1"/>
            <w:tabs>
              <w:tab w:val="right" w:leader="dot" w:pos="9062"/>
            </w:tabs>
            <w:rPr>
              <w:rFonts w:eastAsiaTheme="minorEastAsia" w:cstheme="minorBidi"/>
              <w:b w:val="0"/>
              <w:caps w:val="0"/>
              <w:noProof/>
              <w:u w:val="none"/>
            </w:rPr>
          </w:pPr>
          <w:hyperlink w:anchor="_Toc87966462" w:history="1">
            <w:r w:rsidRPr="00862E8F">
              <w:rPr>
                <w:rStyle w:val="Hipercze"/>
                <w:noProof/>
              </w:rPr>
              <w:t>9. Aneksy tworzone w toku realizacji badania.</w:t>
            </w:r>
            <w:r>
              <w:rPr>
                <w:noProof/>
                <w:webHidden/>
              </w:rPr>
              <w:tab/>
            </w:r>
            <w:r>
              <w:rPr>
                <w:noProof/>
                <w:webHidden/>
              </w:rPr>
              <w:fldChar w:fldCharType="begin"/>
            </w:r>
            <w:r>
              <w:rPr>
                <w:noProof/>
                <w:webHidden/>
              </w:rPr>
              <w:instrText xml:space="preserve"> PAGEREF _Toc87966462 \h </w:instrText>
            </w:r>
            <w:r>
              <w:rPr>
                <w:noProof/>
                <w:webHidden/>
              </w:rPr>
            </w:r>
            <w:r>
              <w:rPr>
                <w:noProof/>
                <w:webHidden/>
              </w:rPr>
              <w:fldChar w:fldCharType="separate"/>
            </w:r>
            <w:r w:rsidR="002C484F">
              <w:rPr>
                <w:noProof/>
                <w:webHidden/>
              </w:rPr>
              <w:t>83</w:t>
            </w:r>
            <w:r>
              <w:rPr>
                <w:noProof/>
                <w:webHidden/>
              </w:rPr>
              <w:fldChar w:fldCharType="end"/>
            </w:r>
          </w:hyperlink>
        </w:p>
        <w:p w14:paraId="1F5A65EA" w14:textId="36F70BB7" w:rsidR="00896EB7" w:rsidRDefault="00896EB7">
          <w:pPr>
            <w:pStyle w:val="Spistreci2"/>
            <w:tabs>
              <w:tab w:val="right" w:leader="dot" w:pos="9062"/>
            </w:tabs>
            <w:rPr>
              <w:rFonts w:eastAsiaTheme="minorEastAsia" w:cstheme="minorBidi"/>
              <w:b w:val="0"/>
              <w:smallCaps w:val="0"/>
              <w:noProof/>
            </w:rPr>
          </w:pPr>
          <w:hyperlink w:anchor="_Toc87966463" w:history="1">
            <w:r w:rsidRPr="00862E8F">
              <w:rPr>
                <w:rStyle w:val="Hipercze"/>
                <w:noProof/>
              </w:rPr>
              <w:t>Ankieta dla mieszkańców obszaru LGD „Dolina Soły”</w:t>
            </w:r>
            <w:r>
              <w:rPr>
                <w:noProof/>
                <w:webHidden/>
              </w:rPr>
              <w:tab/>
            </w:r>
            <w:r>
              <w:rPr>
                <w:noProof/>
                <w:webHidden/>
              </w:rPr>
              <w:fldChar w:fldCharType="begin"/>
            </w:r>
            <w:r>
              <w:rPr>
                <w:noProof/>
                <w:webHidden/>
              </w:rPr>
              <w:instrText xml:space="preserve"> PAGEREF _Toc87966463 \h </w:instrText>
            </w:r>
            <w:r>
              <w:rPr>
                <w:noProof/>
                <w:webHidden/>
              </w:rPr>
            </w:r>
            <w:r>
              <w:rPr>
                <w:noProof/>
                <w:webHidden/>
              </w:rPr>
              <w:fldChar w:fldCharType="separate"/>
            </w:r>
            <w:r w:rsidR="002C484F">
              <w:rPr>
                <w:noProof/>
                <w:webHidden/>
              </w:rPr>
              <w:t>83</w:t>
            </w:r>
            <w:r>
              <w:rPr>
                <w:noProof/>
                <w:webHidden/>
              </w:rPr>
              <w:fldChar w:fldCharType="end"/>
            </w:r>
          </w:hyperlink>
        </w:p>
        <w:p w14:paraId="6A0496D3" w14:textId="31E4DB98" w:rsidR="00896EB7" w:rsidRDefault="00896EB7">
          <w:pPr>
            <w:pStyle w:val="Spistreci2"/>
            <w:tabs>
              <w:tab w:val="right" w:leader="dot" w:pos="9062"/>
            </w:tabs>
            <w:rPr>
              <w:rFonts w:eastAsiaTheme="minorEastAsia" w:cstheme="minorBidi"/>
              <w:b w:val="0"/>
              <w:smallCaps w:val="0"/>
              <w:noProof/>
            </w:rPr>
          </w:pPr>
          <w:hyperlink w:anchor="_Toc87966464" w:history="1">
            <w:r w:rsidRPr="00862E8F">
              <w:rPr>
                <w:rStyle w:val="Hipercze"/>
                <w:noProof/>
              </w:rPr>
              <w:t>Ankieta dla beneficjentów LGD „Dolina Soły”</w:t>
            </w:r>
            <w:r>
              <w:rPr>
                <w:noProof/>
                <w:webHidden/>
              </w:rPr>
              <w:tab/>
            </w:r>
            <w:r>
              <w:rPr>
                <w:noProof/>
                <w:webHidden/>
              </w:rPr>
              <w:fldChar w:fldCharType="begin"/>
            </w:r>
            <w:r>
              <w:rPr>
                <w:noProof/>
                <w:webHidden/>
              </w:rPr>
              <w:instrText xml:space="preserve"> PAGEREF _Toc87966464 \h </w:instrText>
            </w:r>
            <w:r>
              <w:rPr>
                <w:noProof/>
                <w:webHidden/>
              </w:rPr>
            </w:r>
            <w:r>
              <w:rPr>
                <w:noProof/>
                <w:webHidden/>
              </w:rPr>
              <w:fldChar w:fldCharType="separate"/>
            </w:r>
            <w:r w:rsidR="002C484F">
              <w:rPr>
                <w:noProof/>
                <w:webHidden/>
              </w:rPr>
              <w:t>87</w:t>
            </w:r>
            <w:r>
              <w:rPr>
                <w:noProof/>
                <w:webHidden/>
              </w:rPr>
              <w:fldChar w:fldCharType="end"/>
            </w:r>
          </w:hyperlink>
        </w:p>
        <w:p w14:paraId="5382A449" w14:textId="4D1B0E2B" w:rsidR="0018076A" w:rsidRDefault="0018076A">
          <w:r>
            <w:rPr>
              <w:b/>
              <w:bCs/>
            </w:rPr>
            <w:fldChar w:fldCharType="end"/>
          </w:r>
        </w:p>
      </w:sdtContent>
    </w:sdt>
    <w:p w14:paraId="127DF2FA" w14:textId="77777777" w:rsidR="009A2313" w:rsidRDefault="009A2313" w:rsidP="00527D87">
      <w:pPr>
        <w:rPr>
          <w:rFonts w:asciiTheme="minorHAnsi" w:hAnsiTheme="minorHAnsi"/>
        </w:rPr>
      </w:pPr>
    </w:p>
    <w:p w14:paraId="46070464" w14:textId="4F8A94DE" w:rsidR="003822C6" w:rsidRPr="00527D87" w:rsidRDefault="00527D87" w:rsidP="00527D87">
      <w:pPr>
        <w:rPr>
          <w:rFonts w:asciiTheme="minorHAnsi" w:hAnsiTheme="minorHAnsi"/>
        </w:rPr>
      </w:pPr>
      <w:r>
        <w:rPr>
          <w:rFonts w:asciiTheme="minorHAnsi" w:hAnsiTheme="minorHAnsi"/>
        </w:rPr>
        <w:br w:type="page"/>
      </w:r>
    </w:p>
    <w:p w14:paraId="6491E1D6" w14:textId="77777777" w:rsidR="003822C6" w:rsidRPr="003822C6" w:rsidRDefault="003822C6" w:rsidP="00454174">
      <w:pPr>
        <w:pStyle w:val="Nagwek1"/>
        <w:jc w:val="both"/>
      </w:pPr>
      <w:bookmarkStart w:id="4" w:name="_Toc84863566"/>
      <w:bookmarkStart w:id="5" w:name="_Toc87966438"/>
      <w:r w:rsidRPr="003822C6">
        <w:lastRenderedPageBreak/>
        <w:t>3. Opis przedmiotu badania uwzględniający cele i zakres ewaluacji.</w:t>
      </w:r>
      <w:bookmarkEnd w:id="4"/>
      <w:bookmarkEnd w:id="5"/>
    </w:p>
    <w:p w14:paraId="0FD80D42" w14:textId="627A2F00" w:rsidR="00454174" w:rsidRPr="00454174" w:rsidRDefault="00454174" w:rsidP="00454174">
      <w:pPr>
        <w:spacing w:after="0" w:line="360" w:lineRule="auto"/>
        <w:ind w:firstLine="720"/>
        <w:jc w:val="both"/>
      </w:pPr>
      <w:r w:rsidRPr="00454174">
        <w:t xml:space="preserve">Raport jest efektem badania ewaluacyjnego przeprowadzonego przez Fundację </w:t>
      </w:r>
      <w:proofErr w:type="spellStart"/>
      <w:r w:rsidRPr="00454174">
        <w:t>Socjometr</w:t>
      </w:r>
      <w:proofErr w:type="spellEnd"/>
      <w:r w:rsidRPr="00454174">
        <w:t>. Przedmiotem badania była ewaluacja procesu wdrażania Strategii Rozwoju Lokalnego Kierowanego przez Społeczność prowadzonego przez Lokalną Grupę Działania „Dolina Soły” w okresie programowania Unii Europejskiej 2014-2020.</w:t>
      </w:r>
    </w:p>
    <w:p w14:paraId="6E8158EB" w14:textId="77777777" w:rsidR="00454174" w:rsidRPr="00454174" w:rsidRDefault="00454174" w:rsidP="00454174">
      <w:pPr>
        <w:spacing w:after="0" w:line="360" w:lineRule="auto"/>
        <w:ind w:firstLine="720"/>
        <w:jc w:val="both"/>
      </w:pPr>
      <w:r w:rsidRPr="00454174">
        <w:t xml:space="preserve">Fundacja </w:t>
      </w:r>
      <w:proofErr w:type="spellStart"/>
      <w:r w:rsidRPr="00454174">
        <w:t>Socjometr</w:t>
      </w:r>
      <w:proofErr w:type="spellEnd"/>
      <w:r w:rsidRPr="00454174">
        <w:t xml:space="preserve"> jest niezależnym podmiotem specjalizującym się w badaniach społecznych, który spełnia wymogi stawiane </w:t>
      </w:r>
      <w:proofErr w:type="spellStart"/>
      <w:r w:rsidRPr="00454174">
        <w:t>ewaluatorom</w:t>
      </w:r>
      <w:proofErr w:type="spellEnd"/>
      <w:r w:rsidRPr="00454174">
        <w:t xml:space="preserve"> zewnętrznym określone w Wytycznych Ministra Rolnictwa i Rozwoju Wsi nr 5/3/2017 w zakresie monitoringu i ewaluacji strategii rozwoju lokalnego kierowanego przez społeczność w ramach Programu Rozwoju Obszarów Wiejskich na lata 2014-2020.</w:t>
      </w:r>
    </w:p>
    <w:p w14:paraId="733D1532" w14:textId="77777777" w:rsidR="00454174" w:rsidRPr="00454174" w:rsidRDefault="00454174" w:rsidP="00454174">
      <w:pPr>
        <w:spacing w:after="0" w:line="360" w:lineRule="auto"/>
        <w:ind w:firstLine="720"/>
        <w:jc w:val="both"/>
      </w:pPr>
      <w:r w:rsidRPr="00454174">
        <w:t xml:space="preserve">Warto podkreślić, że przeprowadzenie badań w opisywanej poniżej formie było możliwe dzięki współpracy wszystkich małopolskich Lokalnych Grup Działania. Badania były współfinansowane ze środków Unii Europejskiej w ramach Schematu II Pomocy Technicznej „Krajowa Sieć Obszarów Wiejskich” Programu Rozwoju Obszarów Wiejskich na lata 2014-2020. Dofinansowanie zostało pozyskane przez Federację LGD Małopolska, która przygotowała projekt „Ewaluacja zewnętrzna małopolskich lokalnych strategii rozwoju” oraz, w efekcie przeprowadzonej procedury wyboru wykonawcy, zleciła prace badawcze Fundacji </w:t>
      </w:r>
      <w:proofErr w:type="spellStart"/>
      <w:r w:rsidRPr="00454174">
        <w:t>Socjometr</w:t>
      </w:r>
      <w:proofErr w:type="spellEnd"/>
      <w:r w:rsidRPr="00454174">
        <w:t>.</w:t>
      </w:r>
    </w:p>
    <w:p w14:paraId="096319AD" w14:textId="77777777" w:rsidR="00454174" w:rsidRPr="00454174" w:rsidRDefault="00454174" w:rsidP="00454174">
      <w:pPr>
        <w:spacing w:after="0" w:line="360" w:lineRule="auto"/>
        <w:ind w:firstLine="720"/>
        <w:jc w:val="both"/>
      </w:pPr>
      <w:r w:rsidRPr="00454174">
        <w:t>Szczegółowe cele badania zostały sformułowane na podstawie wspomnianych powyżej Wytycznych wydanych w 2017 roku przez Ministra Rolnictwa i Rozwoju Wsi. Skupiały się one w kilku obszarach tematycznych, w ramach których postawiono pytania badawcze. Zestaw tych pytań był wspólny dla wszystkich Lokalnych Grup Działania w województwie małopolskim.</w:t>
      </w:r>
    </w:p>
    <w:p w14:paraId="39DCB4BA" w14:textId="77777777" w:rsidR="00454174" w:rsidRPr="00454174" w:rsidRDefault="00454174" w:rsidP="00454174">
      <w:pPr>
        <w:spacing w:after="0" w:line="360" w:lineRule="auto"/>
        <w:ind w:firstLine="360"/>
        <w:jc w:val="both"/>
      </w:pPr>
      <w:r w:rsidRPr="00454174">
        <w:t>Obszary badań oraz przypisane do nich pytania badawcze:</w:t>
      </w:r>
    </w:p>
    <w:p w14:paraId="630E03DB" w14:textId="77777777" w:rsidR="00454174" w:rsidRPr="00454174" w:rsidRDefault="00454174" w:rsidP="00454174">
      <w:pPr>
        <w:pStyle w:val="Akapitzlist"/>
        <w:numPr>
          <w:ilvl w:val="0"/>
          <w:numId w:val="41"/>
        </w:numPr>
        <w:spacing w:after="0" w:line="360" w:lineRule="auto"/>
        <w:jc w:val="both"/>
      </w:pPr>
      <w:r w:rsidRPr="00454174">
        <w:t>Ocena wpływu na główny cel LSR</w:t>
      </w:r>
    </w:p>
    <w:p w14:paraId="2BB6E2EB" w14:textId="77777777" w:rsidR="00454174" w:rsidRPr="00454174" w:rsidRDefault="00454174" w:rsidP="00454174">
      <w:pPr>
        <w:pStyle w:val="Akapitzlist"/>
        <w:numPr>
          <w:ilvl w:val="1"/>
          <w:numId w:val="41"/>
        </w:numPr>
        <w:spacing w:after="0" w:line="360" w:lineRule="auto"/>
        <w:jc w:val="both"/>
      </w:pPr>
      <w:r w:rsidRPr="00454174">
        <w:t xml:space="preserve">Jaki jest stopień osiągnięcia celu głównego i przypisanych do niego wskaźników LSR? </w:t>
      </w:r>
    </w:p>
    <w:p w14:paraId="222C1C9A" w14:textId="77777777" w:rsidR="00454174" w:rsidRPr="00454174" w:rsidRDefault="00454174" w:rsidP="00454174">
      <w:pPr>
        <w:pStyle w:val="Akapitzlist"/>
        <w:numPr>
          <w:ilvl w:val="0"/>
          <w:numId w:val="41"/>
        </w:numPr>
        <w:spacing w:after="0" w:line="360" w:lineRule="auto"/>
        <w:jc w:val="both"/>
      </w:pPr>
      <w:r w:rsidRPr="00454174">
        <w:t>Ocena wpływu na kapitał społeczny</w:t>
      </w:r>
    </w:p>
    <w:p w14:paraId="11520183" w14:textId="77777777" w:rsidR="00454174" w:rsidRPr="00454174" w:rsidRDefault="00454174" w:rsidP="00454174">
      <w:pPr>
        <w:pStyle w:val="Akapitzlist"/>
        <w:numPr>
          <w:ilvl w:val="1"/>
          <w:numId w:val="41"/>
        </w:numPr>
        <w:spacing w:after="0" w:line="360" w:lineRule="auto"/>
        <w:jc w:val="both"/>
      </w:pPr>
      <w:r w:rsidRPr="00454174">
        <w:t xml:space="preserve">Jaki jest wpływ LSR na kapitał społeczny, w tym w szczególności na aktywność społeczną, zaangażowanie w sprawy lokalne? </w:t>
      </w:r>
    </w:p>
    <w:p w14:paraId="1210AF99" w14:textId="77777777" w:rsidR="00454174" w:rsidRPr="00454174" w:rsidRDefault="00454174" w:rsidP="00454174">
      <w:pPr>
        <w:pStyle w:val="Akapitzlist"/>
        <w:numPr>
          <w:ilvl w:val="1"/>
          <w:numId w:val="41"/>
        </w:numPr>
        <w:spacing w:after="0" w:line="360" w:lineRule="auto"/>
        <w:jc w:val="both"/>
      </w:pPr>
      <w:r w:rsidRPr="00454174">
        <w:t>W jaki sposób należałoby wspierać rozwój kapitału społecznego w przyszłości?</w:t>
      </w:r>
    </w:p>
    <w:p w14:paraId="252D2C1E" w14:textId="77777777" w:rsidR="00454174" w:rsidRPr="00454174" w:rsidRDefault="00454174" w:rsidP="00454174">
      <w:pPr>
        <w:pStyle w:val="Akapitzlist"/>
        <w:numPr>
          <w:ilvl w:val="0"/>
          <w:numId w:val="41"/>
        </w:numPr>
        <w:spacing w:after="0" w:line="360" w:lineRule="auto"/>
        <w:jc w:val="both"/>
      </w:pPr>
      <w:r w:rsidRPr="00454174">
        <w:t>Przedsiębiorczość</w:t>
      </w:r>
    </w:p>
    <w:p w14:paraId="510242D4" w14:textId="77777777" w:rsidR="00454174" w:rsidRPr="00454174" w:rsidRDefault="00454174" w:rsidP="00454174">
      <w:pPr>
        <w:pStyle w:val="Akapitzlist"/>
        <w:numPr>
          <w:ilvl w:val="1"/>
          <w:numId w:val="41"/>
        </w:numPr>
        <w:spacing w:after="0" w:line="360" w:lineRule="auto"/>
        <w:jc w:val="both"/>
      </w:pPr>
      <w:r w:rsidRPr="00454174">
        <w:t xml:space="preserve">W jakim stopniu realizacja LSR przyczyniła się do rozwoju przedsiębiorczości? </w:t>
      </w:r>
    </w:p>
    <w:p w14:paraId="5ECAA73D" w14:textId="77777777" w:rsidR="00454174" w:rsidRPr="00454174" w:rsidRDefault="00454174" w:rsidP="00454174">
      <w:pPr>
        <w:pStyle w:val="Akapitzlist"/>
        <w:numPr>
          <w:ilvl w:val="1"/>
          <w:numId w:val="41"/>
        </w:numPr>
        <w:spacing w:after="0" w:line="360" w:lineRule="auto"/>
        <w:jc w:val="both"/>
      </w:pPr>
      <w:r w:rsidRPr="00454174">
        <w:t xml:space="preserve">Czy i w jaki sposób wspieranie przedsiębiorczości w ramach kolejnych edycji LSR jest wskazane? </w:t>
      </w:r>
    </w:p>
    <w:p w14:paraId="1F7EC267" w14:textId="77777777" w:rsidR="00454174" w:rsidRPr="00454174" w:rsidRDefault="00454174" w:rsidP="00454174">
      <w:pPr>
        <w:pStyle w:val="Akapitzlist"/>
        <w:numPr>
          <w:ilvl w:val="0"/>
          <w:numId w:val="41"/>
        </w:numPr>
        <w:spacing w:after="0" w:line="360" w:lineRule="auto"/>
        <w:jc w:val="both"/>
      </w:pPr>
      <w:r w:rsidRPr="00454174">
        <w:lastRenderedPageBreak/>
        <w:t>Turystyka i dziedzictwo kulturowe</w:t>
      </w:r>
    </w:p>
    <w:p w14:paraId="5CF4AAD4" w14:textId="77777777" w:rsidR="00454174" w:rsidRPr="00454174" w:rsidRDefault="00454174" w:rsidP="00454174">
      <w:pPr>
        <w:pStyle w:val="Akapitzlist"/>
        <w:numPr>
          <w:ilvl w:val="1"/>
          <w:numId w:val="41"/>
        </w:numPr>
        <w:spacing w:after="0" w:line="360" w:lineRule="auto"/>
        <w:jc w:val="both"/>
      </w:pPr>
      <w:r w:rsidRPr="00454174">
        <w:t xml:space="preserve">W jakim stopniu LSR przyczyniła się do budowania lokalnego potencjału w zakresie turystyki i dziedzictwa kulturowego? </w:t>
      </w:r>
    </w:p>
    <w:p w14:paraId="314A76CF" w14:textId="77777777" w:rsidR="00454174" w:rsidRPr="00454174" w:rsidRDefault="00454174" w:rsidP="00454174">
      <w:pPr>
        <w:pStyle w:val="Akapitzlist"/>
        <w:numPr>
          <w:ilvl w:val="1"/>
          <w:numId w:val="41"/>
        </w:numPr>
        <w:spacing w:after="0" w:line="360" w:lineRule="auto"/>
        <w:jc w:val="both"/>
      </w:pPr>
      <w:r w:rsidRPr="00454174">
        <w:t xml:space="preserve">W jakich kierunkach należy wspierać rozwój lokalnego potencjału turystycznego? </w:t>
      </w:r>
    </w:p>
    <w:p w14:paraId="10BCBD57" w14:textId="77777777" w:rsidR="00454174" w:rsidRPr="00454174" w:rsidRDefault="00454174" w:rsidP="00454174">
      <w:pPr>
        <w:pStyle w:val="Akapitzlist"/>
        <w:numPr>
          <w:ilvl w:val="0"/>
          <w:numId w:val="41"/>
        </w:numPr>
        <w:spacing w:after="0" w:line="360" w:lineRule="auto"/>
        <w:jc w:val="both"/>
      </w:pPr>
      <w:r w:rsidRPr="00454174">
        <w:t xml:space="preserve">Grupy </w:t>
      </w:r>
      <w:proofErr w:type="spellStart"/>
      <w:r w:rsidRPr="00454174">
        <w:t>defaworyzowane</w:t>
      </w:r>
      <w:proofErr w:type="spellEnd"/>
    </w:p>
    <w:p w14:paraId="33B879CA" w14:textId="77777777" w:rsidR="00454174" w:rsidRPr="00454174" w:rsidRDefault="00454174" w:rsidP="00454174">
      <w:pPr>
        <w:pStyle w:val="Akapitzlist"/>
        <w:numPr>
          <w:ilvl w:val="1"/>
          <w:numId w:val="41"/>
        </w:numPr>
        <w:spacing w:after="0" w:line="360" w:lineRule="auto"/>
        <w:jc w:val="both"/>
      </w:pPr>
      <w:r w:rsidRPr="00454174">
        <w:t xml:space="preserve">Czy w LSR właściwie zdefiniowano grupy </w:t>
      </w:r>
      <w:proofErr w:type="spellStart"/>
      <w:r w:rsidRPr="00454174">
        <w:t>defaworyzowane</w:t>
      </w:r>
      <w:proofErr w:type="spellEnd"/>
      <w:r w:rsidRPr="00454174">
        <w:t xml:space="preserve"> oraz czy realizowane w ramach LSR działania odpowiadały na potrzeby tych grup? </w:t>
      </w:r>
    </w:p>
    <w:p w14:paraId="4725034A" w14:textId="77777777" w:rsidR="00454174" w:rsidRPr="00454174" w:rsidRDefault="00454174" w:rsidP="00454174">
      <w:pPr>
        <w:pStyle w:val="Akapitzlist"/>
        <w:numPr>
          <w:ilvl w:val="1"/>
          <w:numId w:val="41"/>
        </w:numPr>
        <w:spacing w:after="0" w:line="360" w:lineRule="auto"/>
        <w:jc w:val="both"/>
      </w:pPr>
      <w:r w:rsidRPr="00454174">
        <w:t>Jaki był wpływ LSR na poziom ubóstwa i wykluczenia społecznego?</w:t>
      </w:r>
    </w:p>
    <w:p w14:paraId="71FBFD9B" w14:textId="77777777" w:rsidR="00454174" w:rsidRPr="00454174" w:rsidRDefault="00454174" w:rsidP="00454174">
      <w:pPr>
        <w:pStyle w:val="Akapitzlist"/>
        <w:numPr>
          <w:ilvl w:val="1"/>
          <w:numId w:val="41"/>
        </w:numPr>
        <w:spacing w:after="0" w:line="360" w:lineRule="auto"/>
        <w:jc w:val="both"/>
      </w:pPr>
      <w:r w:rsidRPr="00454174">
        <w:t>Jakie działania należy podejmować w skali lokalnej na rzecz ograniczania ubóstwa i wykluczenia społecznego?</w:t>
      </w:r>
    </w:p>
    <w:p w14:paraId="6B3D0756" w14:textId="77777777" w:rsidR="00454174" w:rsidRPr="00454174" w:rsidRDefault="00454174" w:rsidP="00454174">
      <w:pPr>
        <w:pStyle w:val="Akapitzlist"/>
        <w:numPr>
          <w:ilvl w:val="0"/>
          <w:numId w:val="41"/>
        </w:numPr>
        <w:spacing w:after="0" w:line="360" w:lineRule="auto"/>
        <w:jc w:val="both"/>
      </w:pPr>
      <w:r w:rsidRPr="00454174">
        <w:t>Innowacyjność</w:t>
      </w:r>
    </w:p>
    <w:p w14:paraId="1F4F5AF7" w14:textId="77777777" w:rsidR="00454174" w:rsidRPr="00454174" w:rsidRDefault="00454174" w:rsidP="00454174">
      <w:pPr>
        <w:pStyle w:val="Akapitzlist"/>
        <w:numPr>
          <w:ilvl w:val="1"/>
          <w:numId w:val="41"/>
        </w:numPr>
        <w:spacing w:after="0" w:line="360" w:lineRule="auto"/>
        <w:jc w:val="both"/>
      </w:pPr>
      <w:r w:rsidRPr="00454174">
        <w:t xml:space="preserve">W jakim stopniu projekty realizowane w ramach LSR były innowacyjne? </w:t>
      </w:r>
    </w:p>
    <w:p w14:paraId="42617EC9" w14:textId="77777777" w:rsidR="00454174" w:rsidRPr="00454174" w:rsidRDefault="00454174" w:rsidP="00454174">
      <w:pPr>
        <w:pStyle w:val="Akapitzlist"/>
        <w:numPr>
          <w:ilvl w:val="1"/>
          <w:numId w:val="41"/>
        </w:numPr>
        <w:spacing w:after="0" w:line="360" w:lineRule="auto"/>
        <w:jc w:val="both"/>
      </w:pPr>
      <w:r w:rsidRPr="00454174">
        <w:t xml:space="preserve">Jakie można wyróżnić typy innowacji powstałych w ramach LSR? </w:t>
      </w:r>
    </w:p>
    <w:p w14:paraId="3149C2AE" w14:textId="77777777" w:rsidR="00454174" w:rsidRPr="00454174" w:rsidRDefault="00454174" w:rsidP="00454174">
      <w:pPr>
        <w:pStyle w:val="Akapitzlist"/>
        <w:numPr>
          <w:ilvl w:val="0"/>
          <w:numId w:val="41"/>
        </w:numPr>
        <w:spacing w:after="0" w:line="360" w:lineRule="auto"/>
        <w:jc w:val="both"/>
      </w:pPr>
      <w:r w:rsidRPr="00454174">
        <w:t>Projekty współpracy</w:t>
      </w:r>
    </w:p>
    <w:p w14:paraId="75BE68FF" w14:textId="77777777" w:rsidR="00454174" w:rsidRPr="00454174" w:rsidRDefault="00454174" w:rsidP="00454174">
      <w:pPr>
        <w:pStyle w:val="Akapitzlist"/>
        <w:numPr>
          <w:ilvl w:val="1"/>
          <w:numId w:val="41"/>
        </w:numPr>
        <w:spacing w:after="0" w:line="360" w:lineRule="auto"/>
        <w:jc w:val="both"/>
      </w:pPr>
      <w:r w:rsidRPr="00454174">
        <w:t xml:space="preserve">Jaka była skuteczność i efekty działania wdrażania projektów współpracy? </w:t>
      </w:r>
    </w:p>
    <w:p w14:paraId="24CEEC09" w14:textId="77777777" w:rsidR="00454174" w:rsidRPr="00454174" w:rsidRDefault="00454174" w:rsidP="00454174">
      <w:pPr>
        <w:pStyle w:val="Akapitzlist"/>
        <w:numPr>
          <w:ilvl w:val="1"/>
          <w:numId w:val="41"/>
        </w:numPr>
        <w:spacing w:after="0" w:line="360" w:lineRule="auto"/>
        <w:jc w:val="both"/>
      </w:pPr>
      <w:r w:rsidRPr="00454174">
        <w:t>Jaką formę i zakres powinny przyjmować projekty współpracy w przyszłości?</w:t>
      </w:r>
    </w:p>
    <w:p w14:paraId="3141D03D" w14:textId="77777777" w:rsidR="00454174" w:rsidRPr="00454174" w:rsidRDefault="00454174" w:rsidP="00454174">
      <w:pPr>
        <w:pStyle w:val="Akapitzlist"/>
        <w:numPr>
          <w:ilvl w:val="0"/>
          <w:numId w:val="41"/>
        </w:numPr>
        <w:spacing w:after="0" w:line="360" w:lineRule="auto"/>
        <w:jc w:val="both"/>
      </w:pPr>
      <w:r w:rsidRPr="00454174">
        <w:t>Ocena funkcjonowania LGD</w:t>
      </w:r>
    </w:p>
    <w:p w14:paraId="44DE8C20" w14:textId="77777777" w:rsidR="00454174" w:rsidRPr="00454174" w:rsidRDefault="00454174" w:rsidP="00454174">
      <w:pPr>
        <w:pStyle w:val="Akapitzlist"/>
        <w:numPr>
          <w:ilvl w:val="1"/>
          <w:numId w:val="41"/>
        </w:numPr>
        <w:spacing w:after="0" w:line="360" w:lineRule="auto"/>
        <w:jc w:val="both"/>
      </w:pPr>
      <w:r w:rsidRPr="00454174">
        <w:t xml:space="preserve">Czy sposób działania partnerów w ramach LGD pozwalał na efektywną i skuteczną realizację LSR? </w:t>
      </w:r>
    </w:p>
    <w:p w14:paraId="28B28AE8" w14:textId="77777777" w:rsidR="00454174" w:rsidRPr="00454174" w:rsidRDefault="00454174" w:rsidP="00454174">
      <w:pPr>
        <w:pStyle w:val="Akapitzlist"/>
        <w:numPr>
          <w:ilvl w:val="1"/>
          <w:numId w:val="41"/>
        </w:numPr>
        <w:spacing w:after="0" w:line="360" w:lineRule="auto"/>
        <w:jc w:val="both"/>
      </w:pPr>
      <w:r w:rsidRPr="00454174">
        <w:t xml:space="preserve">Jaka jest skuteczność i efektywność działań biura LGD (animacyjnych, informacyjno-promocyjnych, doradczych? </w:t>
      </w:r>
    </w:p>
    <w:p w14:paraId="6487B39B" w14:textId="77777777" w:rsidR="00454174" w:rsidRPr="00454174" w:rsidRDefault="00454174" w:rsidP="00454174">
      <w:pPr>
        <w:pStyle w:val="Akapitzlist"/>
        <w:numPr>
          <w:ilvl w:val="1"/>
          <w:numId w:val="41"/>
        </w:numPr>
        <w:spacing w:after="0" w:line="360" w:lineRule="auto"/>
        <w:jc w:val="both"/>
      </w:pPr>
      <w:r w:rsidRPr="00454174">
        <w:t>Jakie zmiany należy wprowadzić w działaniach LGD by skuteczniej realizowała LSR?</w:t>
      </w:r>
    </w:p>
    <w:p w14:paraId="45022C88" w14:textId="77777777" w:rsidR="00454174" w:rsidRPr="00454174" w:rsidRDefault="00454174" w:rsidP="00454174">
      <w:pPr>
        <w:pStyle w:val="Akapitzlist"/>
        <w:numPr>
          <w:ilvl w:val="0"/>
          <w:numId w:val="41"/>
        </w:numPr>
        <w:spacing w:after="0" w:line="360" w:lineRule="auto"/>
        <w:jc w:val="both"/>
      </w:pPr>
      <w:r w:rsidRPr="00454174">
        <w:t>Ocena procesu wdrażania</w:t>
      </w:r>
    </w:p>
    <w:p w14:paraId="7F733478" w14:textId="77777777" w:rsidR="00454174" w:rsidRPr="00454174" w:rsidRDefault="00454174" w:rsidP="00454174">
      <w:pPr>
        <w:pStyle w:val="Akapitzlist"/>
        <w:numPr>
          <w:ilvl w:val="1"/>
          <w:numId w:val="41"/>
        </w:numPr>
        <w:spacing w:after="0" w:line="360" w:lineRule="auto"/>
        <w:jc w:val="both"/>
      </w:pPr>
      <w:r w:rsidRPr="00454174">
        <w:t xml:space="preserve">Czy realizacja finansowa i rzeczowa LSR odbywała się zgodnie z planem? </w:t>
      </w:r>
    </w:p>
    <w:p w14:paraId="01B0E259" w14:textId="77777777" w:rsidR="00454174" w:rsidRPr="00454174" w:rsidRDefault="00454174" w:rsidP="00454174">
      <w:pPr>
        <w:pStyle w:val="Akapitzlist"/>
        <w:numPr>
          <w:ilvl w:val="1"/>
          <w:numId w:val="41"/>
        </w:numPr>
        <w:spacing w:after="0" w:line="360" w:lineRule="auto"/>
        <w:jc w:val="both"/>
      </w:pPr>
      <w:r w:rsidRPr="00454174">
        <w:t xml:space="preserve">Czy procedury naboru, wyboru i realizacji projektów były wystarczająco przejrzyste i przyjazne dla beneficjentów? </w:t>
      </w:r>
    </w:p>
    <w:p w14:paraId="79E82275" w14:textId="77777777" w:rsidR="00454174" w:rsidRPr="00454174" w:rsidRDefault="00454174" w:rsidP="00454174">
      <w:pPr>
        <w:pStyle w:val="Akapitzlist"/>
        <w:numPr>
          <w:ilvl w:val="1"/>
          <w:numId w:val="41"/>
        </w:numPr>
        <w:spacing w:after="0" w:line="360" w:lineRule="auto"/>
        <w:jc w:val="both"/>
      </w:pPr>
      <w:r w:rsidRPr="00454174">
        <w:t xml:space="preserve">Czy kryteria pozwalały na wybór najlepszych projektów (spójnych </w:t>
      </w:r>
      <w:r w:rsidRPr="00454174">
        <w:br/>
        <w:t>z celami LSR)?</w:t>
      </w:r>
    </w:p>
    <w:p w14:paraId="597ED033" w14:textId="77777777" w:rsidR="00454174" w:rsidRPr="00454174" w:rsidRDefault="00454174" w:rsidP="00454174">
      <w:pPr>
        <w:pStyle w:val="Akapitzlist"/>
        <w:numPr>
          <w:ilvl w:val="1"/>
          <w:numId w:val="41"/>
        </w:numPr>
        <w:spacing w:after="0" w:line="360" w:lineRule="auto"/>
        <w:jc w:val="both"/>
      </w:pPr>
      <w:r w:rsidRPr="00454174">
        <w:t xml:space="preserve">Czy przyjęty system wskaźników pozwalał na zebranie wystarczających informacji o procesie realizacji LSR i jej rezultatach? </w:t>
      </w:r>
    </w:p>
    <w:p w14:paraId="71062272" w14:textId="77777777" w:rsidR="00454174" w:rsidRPr="00454174" w:rsidRDefault="00454174" w:rsidP="00454174">
      <w:pPr>
        <w:pStyle w:val="Akapitzlist"/>
        <w:numPr>
          <w:ilvl w:val="0"/>
          <w:numId w:val="41"/>
        </w:numPr>
        <w:spacing w:after="0" w:line="360" w:lineRule="auto"/>
        <w:jc w:val="both"/>
      </w:pPr>
      <w:r w:rsidRPr="00454174">
        <w:t>Wartość dodana podejścia LEADER</w:t>
      </w:r>
    </w:p>
    <w:p w14:paraId="13645B2A" w14:textId="77777777" w:rsidR="00454174" w:rsidRPr="00454174" w:rsidRDefault="00454174" w:rsidP="00454174">
      <w:pPr>
        <w:pStyle w:val="Akapitzlist"/>
        <w:numPr>
          <w:ilvl w:val="1"/>
          <w:numId w:val="41"/>
        </w:numPr>
        <w:spacing w:after="0" w:line="360" w:lineRule="auto"/>
        <w:jc w:val="both"/>
      </w:pPr>
      <w:r w:rsidRPr="00454174">
        <w:t>Czy działalność LGD wpływa na poprawę komunikacji pomiędzy różnymi aktorami, budowanie powiązań między nimi i sieciowanie?</w:t>
      </w:r>
    </w:p>
    <w:p w14:paraId="0C0A1588" w14:textId="77777777" w:rsidR="00454174" w:rsidRPr="00454174" w:rsidRDefault="00454174" w:rsidP="00454174">
      <w:pPr>
        <w:pStyle w:val="Akapitzlist"/>
        <w:numPr>
          <w:ilvl w:val="1"/>
          <w:numId w:val="41"/>
        </w:numPr>
        <w:spacing w:after="0" w:line="360" w:lineRule="auto"/>
        <w:jc w:val="both"/>
      </w:pPr>
      <w:r w:rsidRPr="00454174">
        <w:t xml:space="preserve">Czy stworzony dzięki wsparciu w ramach LSR potencjał rozwojowy jest w dostateczny sposób wykorzystywany i promowany? </w:t>
      </w:r>
    </w:p>
    <w:p w14:paraId="79E8A984" w14:textId="0CD581D1" w:rsidR="00454174" w:rsidRPr="00454174" w:rsidRDefault="00454174" w:rsidP="00454174">
      <w:pPr>
        <w:pStyle w:val="Akapitzlist"/>
        <w:numPr>
          <w:ilvl w:val="1"/>
          <w:numId w:val="41"/>
        </w:numPr>
        <w:spacing w:after="0" w:line="360" w:lineRule="auto"/>
        <w:jc w:val="both"/>
      </w:pPr>
      <w:r w:rsidRPr="00454174">
        <w:lastRenderedPageBreak/>
        <w:t>Czy projekty realizowane w ramach LSR są spójne ze zidentyfikowanym potencjałem rozwojowym obszaru objętego LSR i czy te projekty przyczyniają się do jego</w:t>
      </w:r>
      <w:r w:rsidR="00A832CF">
        <w:t> </w:t>
      </w:r>
      <w:r w:rsidRPr="00454174">
        <w:t>wzmocnienia?</w:t>
      </w:r>
    </w:p>
    <w:p w14:paraId="6DBC261C" w14:textId="77777777" w:rsidR="00454174" w:rsidRPr="00454174" w:rsidRDefault="00454174" w:rsidP="00454174">
      <w:pPr>
        <w:pStyle w:val="Akapitzlist"/>
        <w:numPr>
          <w:ilvl w:val="1"/>
          <w:numId w:val="41"/>
        </w:numPr>
        <w:spacing w:after="0" w:line="360" w:lineRule="auto"/>
        <w:jc w:val="both"/>
      </w:pPr>
      <w:r w:rsidRPr="00454174">
        <w:t>Czy przeprowadzone w ramach LSR inwestycje są komplementarne względem siebie lub względem wiodącego projektu/tematu określonego w LSR?</w:t>
      </w:r>
    </w:p>
    <w:p w14:paraId="660EF56F" w14:textId="77777777" w:rsidR="00454174" w:rsidRPr="00454174" w:rsidRDefault="00454174" w:rsidP="00454174">
      <w:pPr>
        <w:spacing w:after="0" w:line="360" w:lineRule="auto"/>
        <w:jc w:val="both"/>
      </w:pPr>
      <w:r w:rsidRPr="00454174">
        <w:t>Szczegółowe obszary działań małopolskich LGD, które były poddawane ocenie:</w:t>
      </w:r>
    </w:p>
    <w:p w14:paraId="66EA8780" w14:textId="77777777" w:rsidR="00454174" w:rsidRPr="00454174" w:rsidRDefault="00454174" w:rsidP="00454174">
      <w:pPr>
        <w:pStyle w:val="Akapitzlist"/>
        <w:numPr>
          <w:ilvl w:val="0"/>
          <w:numId w:val="40"/>
        </w:numPr>
        <w:spacing w:after="0" w:line="360" w:lineRule="auto"/>
        <w:jc w:val="both"/>
      </w:pPr>
      <w:r w:rsidRPr="00454174">
        <w:t>Działalność biura LGD, w tym w szczególności jakość i efektywność świadczonego doradztwa dla wnioskodawców (rzeczywistych i potencjalnych) oraz beneficjentów,</w:t>
      </w:r>
    </w:p>
    <w:p w14:paraId="4E5D3415" w14:textId="77777777" w:rsidR="00454174" w:rsidRPr="00454174" w:rsidRDefault="00454174" w:rsidP="00454174">
      <w:pPr>
        <w:pStyle w:val="Akapitzlist"/>
        <w:numPr>
          <w:ilvl w:val="0"/>
          <w:numId w:val="40"/>
        </w:numPr>
        <w:spacing w:after="0" w:line="360" w:lineRule="auto"/>
        <w:jc w:val="both"/>
      </w:pPr>
      <w:r w:rsidRPr="00454174">
        <w:t>Realizacja planu komunikacji, rozpoznawalność LGD, wymiana informacji z mieszkańcami obszaru oraz jakość podejmowanych działań komunikacyjnych,</w:t>
      </w:r>
    </w:p>
    <w:p w14:paraId="68A3E9C2" w14:textId="77777777" w:rsidR="00454174" w:rsidRPr="00454174" w:rsidRDefault="00454174" w:rsidP="00454174">
      <w:pPr>
        <w:pStyle w:val="Akapitzlist"/>
        <w:numPr>
          <w:ilvl w:val="0"/>
          <w:numId w:val="40"/>
        </w:numPr>
        <w:spacing w:after="0" w:line="360" w:lineRule="auto"/>
        <w:jc w:val="both"/>
      </w:pPr>
      <w:r w:rsidRPr="00454174">
        <w:t>Realizacja rzeczowo-finansowa Lokalnej Strategii Rozwoju,</w:t>
      </w:r>
    </w:p>
    <w:p w14:paraId="734BB966" w14:textId="77777777" w:rsidR="00454174" w:rsidRPr="00454174" w:rsidRDefault="00454174" w:rsidP="00454174">
      <w:pPr>
        <w:pStyle w:val="Akapitzlist"/>
        <w:numPr>
          <w:ilvl w:val="0"/>
          <w:numId w:val="40"/>
        </w:numPr>
        <w:spacing w:after="0" w:line="360" w:lineRule="auto"/>
        <w:jc w:val="both"/>
      </w:pPr>
      <w:r w:rsidRPr="00454174">
        <w:t>Funkcjonowanie organów LGD,</w:t>
      </w:r>
    </w:p>
    <w:p w14:paraId="3B147CE9" w14:textId="77777777" w:rsidR="00454174" w:rsidRPr="00454174" w:rsidRDefault="00454174" w:rsidP="00454174">
      <w:pPr>
        <w:pStyle w:val="Akapitzlist"/>
        <w:numPr>
          <w:ilvl w:val="0"/>
          <w:numId w:val="40"/>
        </w:numPr>
        <w:spacing w:after="0" w:line="360" w:lineRule="auto"/>
        <w:jc w:val="both"/>
      </w:pPr>
      <w:r w:rsidRPr="00454174">
        <w:t xml:space="preserve">Działania na rzecz aktywizacji społeczności lokalnej oraz włączenia społecznego (w szczególności wsparcie udzielone przedstawicielom grupy </w:t>
      </w:r>
      <w:proofErr w:type="spellStart"/>
      <w:r w:rsidRPr="00454174">
        <w:t>defaworyzowanej</w:t>
      </w:r>
      <w:proofErr w:type="spellEnd"/>
      <w:r w:rsidRPr="00454174">
        <w:t xml:space="preserve">), </w:t>
      </w:r>
    </w:p>
    <w:p w14:paraId="1C08BE0E" w14:textId="77777777" w:rsidR="00454174" w:rsidRPr="00454174" w:rsidRDefault="00454174" w:rsidP="00454174">
      <w:pPr>
        <w:pStyle w:val="Akapitzlist"/>
        <w:numPr>
          <w:ilvl w:val="0"/>
          <w:numId w:val="40"/>
        </w:numPr>
        <w:spacing w:after="0" w:line="360" w:lineRule="auto"/>
        <w:jc w:val="both"/>
      </w:pPr>
      <w:r w:rsidRPr="00454174">
        <w:t>Działania LGD w zakresie rozwoju przedsiębiorczości oraz turystyki i dziedzictwa kulturowego,</w:t>
      </w:r>
    </w:p>
    <w:p w14:paraId="25BF7440" w14:textId="77777777" w:rsidR="00454174" w:rsidRPr="00454174" w:rsidRDefault="00454174" w:rsidP="00454174">
      <w:pPr>
        <w:pStyle w:val="Akapitzlist"/>
        <w:numPr>
          <w:ilvl w:val="0"/>
          <w:numId w:val="40"/>
        </w:numPr>
        <w:spacing w:after="0" w:line="360" w:lineRule="auto"/>
        <w:jc w:val="both"/>
      </w:pPr>
      <w:r w:rsidRPr="00454174">
        <w:t>Promowanie innowacyjności na obszarze objętym LSR,</w:t>
      </w:r>
    </w:p>
    <w:p w14:paraId="25691014" w14:textId="0915D600" w:rsidR="00527D87" w:rsidRPr="00454174" w:rsidRDefault="00454174" w:rsidP="00454174">
      <w:pPr>
        <w:pStyle w:val="Akapitzlist"/>
        <w:numPr>
          <w:ilvl w:val="0"/>
          <w:numId w:val="40"/>
        </w:numPr>
        <w:spacing w:after="0" w:line="360" w:lineRule="auto"/>
        <w:jc w:val="both"/>
        <w:rPr>
          <w:rFonts w:asciiTheme="minorHAnsi" w:hAnsiTheme="minorHAnsi" w:cstheme="minorHAnsi"/>
        </w:rPr>
      </w:pPr>
      <w:r w:rsidRPr="00454174">
        <w:t>Realizacja projektów współpracy.</w:t>
      </w:r>
      <w:r w:rsidRPr="00454174">
        <w:rPr>
          <w:rFonts w:asciiTheme="minorHAnsi" w:hAnsiTheme="minorHAnsi" w:cstheme="minorHAnsi"/>
        </w:rPr>
        <w:t xml:space="preserve"> </w:t>
      </w:r>
      <w:r w:rsidR="00527D87" w:rsidRPr="00454174">
        <w:rPr>
          <w:rFonts w:asciiTheme="minorHAnsi" w:hAnsiTheme="minorHAnsi" w:cstheme="minorHAnsi"/>
        </w:rPr>
        <w:br w:type="page"/>
      </w:r>
    </w:p>
    <w:p w14:paraId="511B54C6" w14:textId="0CF02208" w:rsidR="003822C6" w:rsidRDefault="003822C6" w:rsidP="003822C6">
      <w:pPr>
        <w:pStyle w:val="Nagwek1"/>
      </w:pPr>
      <w:bookmarkStart w:id="6" w:name="_Toc84863567"/>
      <w:bookmarkStart w:id="7" w:name="_Toc87966439"/>
      <w:r w:rsidRPr="003822C6">
        <w:lastRenderedPageBreak/>
        <w:t>4. Opis metodologii wraz z opisem sposobu realizacji badania.</w:t>
      </w:r>
      <w:bookmarkEnd w:id="6"/>
      <w:bookmarkEnd w:id="7"/>
    </w:p>
    <w:p w14:paraId="30AF5E1F" w14:textId="738F73EB" w:rsidR="00454174" w:rsidRPr="00454174" w:rsidRDefault="00454174" w:rsidP="00454174">
      <w:pPr>
        <w:spacing w:after="0" w:line="360" w:lineRule="auto"/>
        <w:ind w:firstLine="720"/>
        <w:jc w:val="both"/>
      </w:pPr>
      <w:r w:rsidRPr="00454174">
        <w:t>Projekt badawczy zrealizowany na zlecenie Federacji LGD Małopolska jest unikatowym w</w:t>
      </w:r>
      <w:r w:rsidR="00A832CF">
        <w:t> </w:t>
      </w:r>
      <w:r w:rsidRPr="00454174">
        <w:t xml:space="preserve">skali Polski przykładem współpracy Lokalnych Grup Działania. Wspólne zlecenie badań dla wszystkich organizacji wdrażających Strategie Rozwoju Lokalnego Kierowanego przez Społeczność pozwoliło nie tylko na sfinansowanie dużej części prac ze środków zewnętrznych, ale umożliwiło również obniżenie kosztów ewaluacji. Ujęcie prac badawczych w ramy wspólnego projektu pozwoliło na ich sprawną i szybką realizację w okresie od czerwca do października 2021 roku. </w:t>
      </w:r>
    </w:p>
    <w:p w14:paraId="52BA9E0F" w14:textId="12ED0E9F" w:rsidR="00454174" w:rsidRPr="00454174" w:rsidRDefault="00454174" w:rsidP="00454174">
      <w:pPr>
        <w:spacing w:after="0" w:line="360" w:lineRule="auto"/>
        <w:ind w:firstLine="720"/>
        <w:jc w:val="both"/>
      </w:pPr>
      <w:r w:rsidRPr="00454174">
        <w:t>Realizacja wspólnych badań ewaluacyjnych dla wszystkich małopolskich LGD przyniosła także korzyści o charakterze merytorycznym. Możliwe było zastosowanie jednolitego zestawu metod i</w:t>
      </w:r>
      <w:r w:rsidR="00A832CF">
        <w:t> </w:t>
      </w:r>
      <w:r w:rsidRPr="00454174">
        <w:t xml:space="preserve">technik badawczych. Powoduje to, że dane zebrane w odniesieniu do obszaru poszczególnych Lokalnych Grup Działania są </w:t>
      </w:r>
      <w:proofErr w:type="spellStart"/>
      <w:r w:rsidRPr="00454174">
        <w:t>agregowalne</w:t>
      </w:r>
      <w:proofErr w:type="spellEnd"/>
      <w:r w:rsidRPr="00454174">
        <w:t>. Innymi słowy, 32 raporty z ewaluacji zewnętrznych przygotowane dla poszczególnych LGD mogą być rozpatrywane wspólnie i tym samym informować o</w:t>
      </w:r>
      <w:r w:rsidR="00A832CF">
        <w:t> </w:t>
      </w:r>
      <w:r w:rsidRPr="00454174">
        <w:t xml:space="preserve">efektach realizacji działania LEADER w całym województwie małopolskim. </w:t>
      </w:r>
    </w:p>
    <w:p w14:paraId="5C4E7446" w14:textId="77777777" w:rsidR="00454174" w:rsidRPr="00454174" w:rsidRDefault="00454174" w:rsidP="00454174">
      <w:pPr>
        <w:spacing w:after="0" w:line="360" w:lineRule="auto"/>
        <w:ind w:firstLine="360"/>
        <w:jc w:val="both"/>
      </w:pPr>
      <w:r w:rsidRPr="00454174">
        <w:t>W ramach badania ewaluacyjnego poddano analizie dwie grupy danych:</w:t>
      </w:r>
    </w:p>
    <w:p w14:paraId="48CF7E91" w14:textId="77777777" w:rsidR="00454174" w:rsidRPr="00454174" w:rsidRDefault="00454174" w:rsidP="00454174">
      <w:pPr>
        <w:pStyle w:val="Akapitzlist"/>
        <w:numPr>
          <w:ilvl w:val="0"/>
          <w:numId w:val="39"/>
        </w:numPr>
        <w:spacing w:after="0" w:line="360" w:lineRule="auto"/>
        <w:jc w:val="both"/>
      </w:pPr>
      <w:r w:rsidRPr="00454174">
        <w:t>Dane zastane, w tym:</w:t>
      </w:r>
    </w:p>
    <w:p w14:paraId="5B37520C" w14:textId="77777777" w:rsidR="00454174" w:rsidRPr="00454174" w:rsidRDefault="00454174" w:rsidP="00454174">
      <w:pPr>
        <w:pStyle w:val="Akapitzlist"/>
        <w:numPr>
          <w:ilvl w:val="1"/>
          <w:numId w:val="39"/>
        </w:numPr>
        <w:spacing w:after="0" w:line="360" w:lineRule="auto"/>
        <w:jc w:val="both"/>
      </w:pPr>
      <w:r w:rsidRPr="00454174">
        <w:t>Dane ze statystyk publicznych,</w:t>
      </w:r>
    </w:p>
    <w:p w14:paraId="74537A3C" w14:textId="77777777" w:rsidR="00454174" w:rsidRPr="00454174" w:rsidRDefault="00454174" w:rsidP="00454174">
      <w:pPr>
        <w:pStyle w:val="Akapitzlist"/>
        <w:numPr>
          <w:ilvl w:val="1"/>
          <w:numId w:val="39"/>
        </w:numPr>
        <w:spacing w:after="0" w:line="360" w:lineRule="auto"/>
        <w:jc w:val="both"/>
      </w:pPr>
      <w:r w:rsidRPr="00454174">
        <w:t>Dane gromadzone przez Lokalne Grupy Działania w ramach monitoringu,</w:t>
      </w:r>
    </w:p>
    <w:p w14:paraId="418554DF" w14:textId="77777777" w:rsidR="00454174" w:rsidRPr="00454174" w:rsidRDefault="00454174" w:rsidP="00454174">
      <w:pPr>
        <w:pStyle w:val="Akapitzlist"/>
        <w:numPr>
          <w:ilvl w:val="0"/>
          <w:numId w:val="39"/>
        </w:numPr>
        <w:spacing w:after="0" w:line="360" w:lineRule="auto"/>
        <w:jc w:val="both"/>
      </w:pPr>
      <w:r w:rsidRPr="00454174">
        <w:t>Dane wywołane, w tym:</w:t>
      </w:r>
    </w:p>
    <w:p w14:paraId="3315B944" w14:textId="77777777" w:rsidR="00454174" w:rsidRPr="00454174" w:rsidRDefault="00454174" w:rsidP="00454174">
      <w:pPr>
        <w:pStyle w:val="Akapitzlist"/>
        <w:numPr>
          <w:ilvl w:val="1"/>
          <w:numId w:val="39"/>
        </w:numPr>
        <w:spacing w:after="0" w:line="360" w:lineRule="auto"/>
        <w:jc w:val="both"/>
      </w:pPr>
      <w:r w:rsidRPr="00454174">
        <w:t>Dane zebrane za pomocą technik jakościowych,</w:t>
      </w:r>
    </w:p>
    <w:p w14:paraId="63713FC4" w14:textId="77777777" w:rsidR="00454174" w:rsidRPr="00454174" w:rsidRDefault="00454174" w:rsidP="00454174">
      <w:pPr>
        <w:pStyle w:val="Akapitzlist"/>
        <w:numPr>
          <w:ilvl w:val="1"/>
          <w:numId w:val="39"/>
        </w:numPr>
        <w:spacing w:after="0" w:line="360" w:lineRule="auto"/>
        <w:jc w:val="both"/>
      </w:pPr>
      <w:r w:rsidRPr="00454174">
        <w:t xml:space="preserve">Dane zebrane za pomocą technik ilościowych. </w:t>
      </w:r>
    </w:p>
    <w:p w14:paraId="0AA828C9" w14:textId="388134CD" w:rsidR="00454174" w:rsidRPr="00454174" w:rsidRDefault="00454174" w:rsidP="00454174">
      <w:pPr>
        <w:spacing w:after="0" w:line="360" w:lineRule="auto"/>
        <w:ind w:firstLine="720"/>
        <w:jc w:val="both"/>
      </w:pPr>
      <w:r w:rsidRPr="00454174">
        <w:t>Dane pochodzące ze statystyk publicznych dostarczyły wysoce obiektywnych informacji na temat zmian na obszarze poszczególnych LGD, które dokonały się w okresie realizacji ocenianych Strategii RLKS. Dane te dotyczyły między innymi zjawisk demograficznych, rynku pracy, lokalnej gospodarki oraz sytuacji społecznej. Wszystkie te dane zostały zaprezentowane w tabelach lub na wykresach. Szczegółowy wykaz ilustracji zawartych w raporcie, który umieszczony jest na jego końcu pozwala na szybkie zapoznanie się z zakresem poddanych analizie danych, które pochodziły z</w:t>
      </w:r>
      <w:r w:rsidR="00A832CF">
        <w:t> </w:t>
      </w:r>
      <w:r w:rsidRPr="00454174">
        <w:t xml:space="preserve">Głównego Urzędu Statystycznego. </w:t>
      </w:r>
    </w:p>
    <w:p w14:paraId="70314DAE" w14:textId="5E4D4312" w:rsidR="00454174" w:rsidRPr="00454174" w:rsidRDefault="00454174" w:rsidP="00454174">
      <w:pPr>
        <w:spacing w:after="0" w:line="360" w:lineRule="auto"/>
        <w:ind w:firstLine="720"/>
        <w:jc w:val="both"/>
      </w:pPr>
      <w:r w:rsidRPr="00454174">
        <w:t>Lokalne Grupy Działania gromadzą istotne dane na temat procesu wdrażania Strategii RLKS, które musiały być poddane analizie. Wśród tych danych należy wskazać w szczególności informacje o</w:t>
      </w:r>
      <w:r w:rsidR="00A832CF">
        <w:t> </w:t>
      </w:r>
      <w:r w:rsidRPr="00454174">
        <w:t xml:space="preserve">prowadzonych naborach, dane o postępie rzeczowo-finansowym, wskaźniki realizacji planu komunikacji oraz dane dotyczące doradztwa. Fundacja </w:t>
      </w:r>
      <w:proofErr w:type="spellStart"/>
      <w:r w:rsidRPr="00454174">
        <w:t>Socjometr</w:t>
      </w:r>
      <w:proofErr w:type="spellEnd"/>
      <w:r w:rsidRPr="00454174">
        <w:t xml:space="preserve"> opracowała jednolity zestaw formularzy, na których poszczególne LGD udostępniały te istotne informacje. Analiza tej kategorii </w:t>
      </w:r>
      <w:r w:rsidRPr="00454174">
        <w:lastRenderedPageBreak/>
        <w:t>danych zastanych pozwoliła na ocenę skuteczności działań prowadzonych przez LGD oraz wskazała, w</w:t>
      </w:r>
      <w:r w:rsidR="00A832CF">
        <w:t> </w:t>
      </w:r>
      <w:r w:rsidRPr="00454174">
        <w:t xml:space="preserve">których obszarach działalność LGD pokrywała się ze zmianami na obszarze objętym LSR sugerowanymi przez wyniki analizy danych pochodzących z GUS. </w:t>
      </w:r>
    </w:p>
    <w:p w14:paraId="2E7E01ED" w14:textId="50F76E6B" w:rsidR="00454174" w:rsidRPr="00454174" w:rsidRDefault="00454174" w:rsidP="00454174">
      <w:pPr>
        <w:spacing w:after="0" w:line="360" w:lineRule="auto"/>
        <w:ind w:firstLine="720"/>
        <w:jc w:val="both"/>
      </w:pPr>
      <w:r w:rsidRPr="00454174">
        <w:t xml:space="preserve">Reprezentanci Fundacji </w:t>
      </w:r>
      <w:proofErr w:type="spellStart"/>
      <w:r w:rsidRPr="00454174">
        <w:t>Socjometr</w:t>
      </w:r>
      <w:proofErr w:type="spellEnd"/>
      <w:r w:rsidRPr="00454174">
        <w:t xml:space="preserve"> przeprowadzili badania jakościowe we wszystkich małopolskich LGD. Obejmowały one wywiady z pracownikami stowarzyszeń oraz wywiady z</w:t>
      </w:r>
      <w:r w:rsidR="00A832CF">
        <w:t> </w:t>
      </w:r>
      <w:r w:rsidRPr="00454174">
        <w:t xml:space="preserve">przedstawicielami ich organów – Zarządów i organów decyzyjnych (Rad). Wywiady były prowadzone w siedzibach LGD lub online. Rozmowy te odegrały istotną rolę w procesie powstawania raportów. Pozwoliły one na pogłębienie wiedzy na temat przebiegu procesu wdrażania LSR, rozpoznanie problemów pojawiających się w jego trakcie oraz sposobu reagowania na nie przez przedstawicieli Stowarzyszeń. Uzupełnieniem wywiadów był elektroniczny kwestionariusz zawierający pytania otwarte kierowane do prezesów Zarządów LGD oraz przewodniczących Rad Programowych. Zebrane za jego pomocą informacje zostały wykorzystane w czasie formułowania rekomendacji. </w:t>
      </w:r>
    </w:p>
    <w:p w14:paraId="331CA25C" w14:textId="0F2EE9F9" w:rsidR="00454174" w:rsidRPr="00454174" w:rsidRDefault="00454174" w:rsidP="00454174">
      <w:pPr>
        <w:spacing w:after="0" w:line="360" w:lineRule="auto"/>
        <w:ind w:firstLine="720"/>
        <w:jc w:val="both"/>
      </w:pPr>
      <w:r w:rsidRPr="00454174">
        <w:t>W ramach ewaluacji zewnętrznej zbierano także dane ilościowe. Dla każdego LGD przygotowano dwa kwestionariusze ankiety. Pierwsza z nich kierowana była do mieszkańców obszaru objętego Strategią RLKS, a druga do beneficjentów wsparcia osób i przedstawicieli organizacji, które realizowały operacje w ramach jej wdrażania. Zastosowano technikę CAWI (</w:t>
      </w:r>
      <w:proofErr w:type="spellStart"/>
      <w:r w:rsidRPr="00454174">
        <w:t>computer-assisted</w:t>
      </w:r>
      <w:proofErr w:type="spellEnd"/>
      <w:r w:rsidRPr="00454174">
        <w:t xml:space="preserve"> web interview), co oznacza, że ankieta przeprowadzona została za pomocą platformy internetowej. Za</w:t>
      </w:r>
      <w:r w:rsidR="00A832CF">
        <w:t> </w:t>
      </w:r>
      <w:r w:rsidRPr="00454174">
        <w:t xml:space="preserve">dystrybucję linka do ankiety odpowiedzialni byli pracownicy poszczególnych Lokalnych Grup Działania. Celem było zgromadzenie co najmniej 100 poprawnie wypełnionych ankiet dla mieszkańców oraz co najmniej 20 ankiet wypełnionych przez beneficjentów. We wszystkich LGD udało się zgromadzić wymaganą dla każdej z ankiet ilość odpowiedzi. </w:t>
      </w:r>
    </w:p>
    <w:p w14:paraId="73564AA5" w14:textId="4A9A8A9C" w:rsidR="00527D87" w:rsidRDefault="00527D87">
      <w:pPr>
        <w:rPr>
          <w:b/>
          <w:bCs/>
        </w:rPr>
      </w:pPr>
      <w:r>
        <w:rPr>
          <w:b/>
          <w:bCs/>
        </w:rPr>
        <w:br w:type="page"/>
      </w:r>
    </w:p>
    <w:p w14:paraId="691A058C" w14:textId="700BF8A6" w:rsidR="003F7838" w:rsidRPr="005A1851" w:rsidRDefault="00F726A0">
      <w:pPr>
        <w:pStyle w:val="Nagwek1"/>
      </w:pPr>
      <w:bookmarkStart w:id="8" w:name="_Toc84863568"/>
      <w:bookmarkStart w:id="9" w:name="_Toc87966440"/>
      <w:r w:rsidRPr="005A1851">
        <w:lastRenderedPageBreak/>
        <w:t>5</w:t>
      </w:r>
      <w:r w:rsidR="003822C6">
        <w:t>.</w:t>
      </w:r>
      <w:r w:rsidRPr="005A1851">
        <w:t xml:space="preserve"> Opis wyników badania wraz z ich interpretacją</w:t>
      </w:r>
      <w:bookmarkEnd w:id="8"/>
      <w:bookmarkEnd w:id="9"/>
    </w:p>
    <w:p w14:paraId="11B02FD9" w14:textId="77777777" w:rsidR="00FD41B3" w:rsidRDefault="00FD41B3" w:rsidP="00FD41B3">
      <w:pPr>
        <w:pStyle w:val="Nagwek2"/>
        <w:spacing w:before="0" w:after="0" w:line="240" w:lineRule="auto"/>
        <w:jc w:val="both"/>
      </w:pPr>
      <w:bookmarkStart w:id="10" w:name="_heading=h.30j0zll" w:colFirst="0" w:colLast="0"/>
      <w:bookmarkStart w:id="11" w:name="_Toc86419868"/>
      <w:bookmarkStart w:id="12" w:name="_Toc87966441"/>
      <w:bookmarkEnd w:id="10"/>
      <w:r>
        <w:t>5.1. Obszar objęty Strategią Rozwoju Lokalnego Kierowanego przez Społeczność oraz jej podstawowe założenia</w:t>
      </w:r>
      <w:bookmarkEnd w:id="11"/>
      <w:bookmarkEnd w:id="12"/>
    </w:p>
    <w:p w14:paraId="7413BE29" w14:textId="526F7DF4" w:rsidR="0079705B" w:rsidRPr="005A1851" w:rsidRDefault="000B7995" w:rsidP="000B7995">
      <w:pPr>
        <w:spacing w:after="0" w:line="360" w:lineRule="auto"/>
        <w:jc w:val="both"/>
      </w:pPr>
      <w:r w:rsidRPr="005A1851">
        <w:tab/>
        <w:t xml:space="preserve">Stowarzyszenie Lokalna Grupa Działania „Dolina Soły” powstało w sierpniu 2008 r. </w:t>
      </w:r>
      <w:r w:rsidR="00DA7CDB">
        <w:t xml:space="preserve">Za </w:t>
      </w:r>
      <w:r w:rsidR="00BD3634" w:rsidRPr="005A1851">
        <w:t>cel</w:t>
      </w:r>
      <w:r w:rsidR="00DA7CDB">
        <w:t xml:space="preserve"> obrało ono</w:t>
      </w:r>
      <w:r w:rsidR="00BD3634" w:rsidRPr="005A1851">
        <w:t xml:space="preserve"> inspirowani</w:t>
      </w:r>
      <w:r w:rsidR="00DA7CDB">
        <w:t>e</w:t>
      </w:r>
      <w:r w:rsidR="00BD3634" w:rsidRPr="005A1851">
        <w:t xml:space="preserve"> do zrównoważonego i wszechstronnego rozwoju regionu oraz poprawy jakości życia poprzez budowanie partnerstwa lokalnego i pobudzenie aktywności i samodzielności mieszkańców, organizacji oraz instytucji. </w:t>
      </w:r>
      <w:r w:rsidRPr="005A1851">
        <w:t>Stowarzyszenie obejmuje swoim działaniem 5 gmin należących do powiatu oświęcimskiego i wadowickiego: Brzeszcze, Chełmek, Kęty, Oświęcim</w:t>
      </w:r>
      <w:r w:rsidR="004455C5">
        <w:t xml:space="preserve"> (gmina wiejska</w:t>
      </w:r>
      <w:r w:rsidR="00564072">
        <w:t>; każdorazowo w raporcie, o ile nie jest to wyraźnie zastrzeżone, jest mowa o gminie wiejskiej</w:t>
      </w:r>
      <w:r w:rsidR="004455C5">
        <w:t>)</w:t>
      </w:r>
      <w:r w:rsidRPr="005A1851">
        <w:t xml:space="preserve"> i Wieprz</w:t>
      </w:r>
      <w:r w:rsidR="00BD3634" w:rsidRPr="005A1851">
        <w:t xml:space="preserve"> (ostatnia wymieniona gmina dołączyła </w:t>
      </w:r>
      <w:r w:rsidR="00CB6172">
        <w:t xml:space="preserve">do LGD </w:t>
      </w:r>
      <w:r w:rsidR="00BD3634" w:rsidRPr="005A1851">
        <w:t>w 2015 r.)</w:t>
      </w:r>
      <w:r w:rsidRPr="005A1851">
        <w:t xml:space="preserve">.  </w:t>
      </w:r>
    </w:p>
    <w:p w14:paraId="34731585" w14:textId="3AAB44E2" w:rsidR="0079705B" w:rsidRPr="005A1851" w:rsidRDefault="0079705B" w:rsidP="0079705B">
      <w:pPr>
        <w:spacing w:after="0" w:line="360" w:lineRule="auto"/>
        <w:ind w:firstLine="720"/>
        <w:jc w:val="both"/>
      </w:pPr>
      <w:r w:rsidRPr="005A1851">
        <w:t xml:space="preserve">Stowarzyszenie działa </w:t>
      </w:r>
      <w:r w:rsidR="00DA7CDB">
        <w:t xml:space="preserve">m.in. </w:t>
      </w:r>
      <w:r w:rsidRPr="005A1851">
        <w:t xml:space="preserve">w oparciu o następujące dokumenty: </w:t>
      </w:r>
    </w:p>
    <w:p w14:paraId="3E0D5513" w14:textId="77777777" w:rsidR="0079705B" w:rsidRPr="005A1851" w:rsidRDefault="0079705B" w:rsidP="00FC4183">
      <w:pPr>
        <w:pStyle w:val="Akapitzlist"/>
        <w:numPr>
          <w:ilvl w:val="0"/>
          <w:numId w:val="11"/>
        </w:numPr>
        <w:spacing w:after="0" w:line="360" w:lineRule="auto"/>
        <w:jc w:val="both"/>
      </w:pPr>
      <w:r w:rsidRPr="005A1851">
        <w:t xml:space="preserve">Statut, </w:t>
      </w:r>
    </w:p>
    <w:p w14:paraId="208597DD" w14:textId="77777777" w:rsidR="0079705B" w:rsidRPr="005A1851" w:rsidRDefault="0079705B" w:rsidP="00FC4183">
      <w:pPr>
        <w:pStyle w:val="Akapitzlist"/>
        <w:numPr>
          <w:ilvl w:val="0"/>
          <w:numId w:val="11"/>
        </w:numPr>
        <w:spacing w:after="0" w:line="360" w:lineRule="auto"/>
        <w:jc w:val="both"/>
      </w:pPr>
      <w:r w:rsidRPr="005A1851">
        <w:t>Regulamin pracy Rady,</w:t>
      </w:r>
    </w:p>
    <w:p w14:paraId="401FCA95" w14:textId="77777777" w:rsidR="0079705B" w:rsidRPr="005A1851" w:rsidRDefault="0079705B" w:rsidP="00FC4183">
      <w:pPr>
        <w:pStyle w:val="Akapitzlist"/>
        <w:numPr>
          <w:ilvl w:val="0"/>
          <w:numId w:val="11"/>
        </w:numPr>
        <w:spacing w:after="0" w:line="360" w:lineRule="auto"/>
        <w:jc w:val="both"/>
      </w:pPr>
      <w:r w:rsidRPr="005A1851">
        <w:t xml:space="preserve">Regulamin pracy biura, </w:t>
      </w:r>
    </w:p>
    <w:p w14:paraId="1EAB930B" w14:textId="1F3360B7" w:rsidR="0079705B" w:rsidRPr="005A1851" w:rsidRDefault="0079705B" w:rsidP="00FC4183">
      <w:pPr>
        <w:pStyle w:val="Akapitzlist"/>
        <w:numPr>
          <w:ilvl w:val="0"/>
          <w:numId w:val="11"/>
        </w:numPr>
        <w:spacing w:after="0" w:line="360" w:lineRule="auto"/>
        <w:jc w:val="both"/>
      </w:pPr>
      <w:r w:rsidRPr="005A1851">
        <w:t>Procedur</w:t>
      </w:r>
      <w:r w:rsidR="00CB6172">
        <w:t>ę</w:t>
      </w:r>
      <w:r w:rsidRPr="005A1851">
        <w:t xml:space="preserve"> naboru pracowników, </w:t>
      </w:r>
    </w:p>
    <w:p w14:paraId="3734C977" w14:textId="77777777" w:rsidR="0079705B" w:rsidRPr="005A1851" w:rsidRDefault="0079705B" w:rsidP="00FC4183">
      <w:pPr>
        <w:pStyle w:val="Akapitzlist"/>
        <w:numPr>
          <w:ilvl w:val="0"/>
          <w:numId w:val="11"/>
        </w:numPr>
        <w:spacing w:after="0" w:line="360" w:lineRule="auto"/>
        <w:jc w:val="both"/>
      </w:pPr>
      <w:r w:rsidRPr="005A1851">
        <w:t xml:space="preserve">Regulamin pracy Zarządu, </w:t>
      </w:r>
    </w:p>
    <w:p w14:paraId="7F21A41B" w14:textId="7ED69AA8" w:rsidR="003F7838" w:rsidRPr="005A1851" w:rsidRDefault="0079705B" w:rsidP="00FC4183">
      <w:pPr>
        <w:pStyle w:val="Akapitzlist"/>
        <w:numPr>
          <w:ilvl w:val="0"/>
          <w:numId w:val="11"/>
        </w:numPr>
        <w:spacing w:after="0" w:line="360" w:lineRule="auto"/>
        <w:jc w:val="both"/>
      </w:pPr>
      <w:r w:rsidRPr="005A1851">
        <w:t>Procedur</w:t>
      </w:r>
      <w:r w:rsidR="00CB6172">
        <w:t>ę</w:t>
      </w:r>
      <w:r w:rsidRPr="005A1851">
        <w:t xml:space="preserve"> oceny i wyboru oraz rozliczania, monitoringu i kontroli </w:t>
      </w:r>
      <w:proofErr w:type="spellStart"/>
      <w:r w:rsidRPr="005A1851">
        <w:t>Grantobiorców</w:t>
      </w:r>
      <w:proofErr w:type="spellEnd"/>
      <w:r w:rsidRPr="005A1851">
        <w:t xml:space="preserve">, </w:t>
      </w:r>
    </w:p>
    <w:p w14:paraId="48A1A3C2" w14:textId="1068603D" w:rsidR="0079705B" w:rsidRPr="005A1851" w:rsidRDefault="0079705B" w:rsidP="00FC4183">
      <w:pPr>
        <w:pStyle w:val="Akapitzlist"/>
        <w:numPr>
          <w:ilvl w:val="0"/>
          <w:numId w:val="11"/>
        </w:numPr>
        <w:spacing w:after="0" w:line="360" w:lineRule="auto"/>
        <w:jc w:val="both"/>
      </w:pPr>
      <w:r w:rsidRPr="005A1851">
        <w:t>Procedur</w:t>
      </w:r>
      <w:r w:rsidR="00CB6172">
        <w:t>ę</w:t>
      </w:r>
      <w:r w:rsidRPr="005A1851">
        <w:t xml:space="preserve"> oceny i wyboru operacji w ramach poddziałania „Wsparcie na wdrożenie operacji w ramach strategii rozwoju lokalnego kierowanego przez społeczność” objętego PROW 2014 – 2020, </w:t>
      </w:r>
    </w:p>
    <w:p w14:paraId="7C141E5E" w14:textId="3FE8E45D" w:rsidR="0079705B" w:rsidRPr="005A1851" w:rsidRDefault="0079705B" w:rsidP="00FC4183">
      <w:pPr>
        <w:pStyle w:val="Akapitzlist"/>
        <w:numPr>
          <w:ilvl w:val="0"/>
          <w:numId w:val="11"/>
        </w:numPr>
        <w:spacing w:after="0" w:line="360" w:lineRule="auto"/>
        <w:jc w:val="both"/>
      </w:pPr>
      <w:r w:rsidRPr="005A1851">
        <w:t>Procedur</w:t>
      </w:r>
      <w:r w:rsidR="00CB6172">
        <w:t>ę</w:t>
      </w:r>
      <w:r w:rsidRPr="005A1851">
        <w:t xml:space="preserve"> oceny i wyboru operacji własnych LGD w ramach poddziałania „Wsparcie na wdrożenie operacji w ramach strategii rozwoju lokalnego kierowanego przez społeczność” objętego PROW 2014 – 2020.</w:t>
      </w:r>
    </w:p>
    <w:p w14:paraId="42B9F394" w14:textId="4E8AC047" w:rsidR="00611D6A" w:rsidRPr="007F2ACA" w:rsidRDefault="0035364A" w:rsidP="007F2ACA">
      <w:pPr>
        <w:spacing w:after="0" w:line="360" w:lineRule="auto"/>
        <w:ind w:firstLine="720"/>
        <w:jc w:val="both"/>
      </w:pPr>
      <w:r w:rsidRPr="005A1851">
        <w:t xml:space="preserve">Strategia RLKS </w:t>
      </w:r>
      <w:r w:rsidR="0069531D">
        <w:t xml:space="preserve">(Rozwoju Lokalnego Kierowanego przez Społeczność) </w:t>
      </w:r>
      <w:r w:rsidRPr="005A1851">
        <w:t xml:space="preserve">została opracowana przy zaangażowaniu przedstawicieli sektora publicznego, gospodarczego i społecznego. </w:t>
      </w:r>
      <w:r w:rsidR="00107854" w:rsidRPr="005A1851">
        <w:t>W tym celu wykorzystano metody i techniki partycypacyjne:</w:t>
      </w:r>
      <w:r w:rsidR="00DD406C" w:rsidRPr="005A1851">
        <w:t xml:space="preserve"> </w:t>
      </w:r>
      <w:r w:rsidR="00107854" w:rsidRPr="005A1851">
        <w:t>arkusze pomysłów, spotkania informacyjno-warsztatowe, badania ankietowe,</w:t>
      </w:r>
      <w:r w:rsidR="00DD406C" w:rsidRPr="005A1851">
        <w:t xml:space="preserve"> </w:t>
      </w:r>
      <w:r w:rsidR="00107854" w:rsidRPr="005A1851">
        <w:t>zogniskowany wywiad grupowy (FGI), spotkania konsultacyjne i</w:t>
      </w:r>
      <w:r w:rsidR="00A832CF">
        <w:t> </w:t>
      </w:r>
      <w:r w:rsidR="00107854" w:rsidRPr="005A1851">
        <w:t xml:space="preserve">konsultacje on-line. </w:t>
      </w:r>
      <w:r w:rsidR="00ED0F41">
        <w:rPr>
          <w:rFonts w:asciiTheme="minorHAnsi" w:eastAsia="Times New Roman" w:hAnsiTheme="minorHAnsi" w:cs="Times New Roman"/>
        </w:rPr>
        <w:t xml:space="preserve">Tak przeprowadzony proces pozwolił na </w:t>
      </w:r>
      <w:r w:rsidR="00ED0F41">
        <w:t>zidentyfikowanie najważniejszych problemów</w:t>
      </w:r>
      <w:r w:rsidR="00611D6A" w:rsidRPr="005A1851">
        <w:t xml:space="preserve"> mieszkańców:</w:t>
      </w:r>
    </w:p>
    <w:p w14:paraId="72C25DBD" w14:textId="77777777" w:rsidR="00611D6A" w:rsidRPr="005A1851" w:rsidRDefault="00611D6A" w:rsidP="00FC4183">
      <w:pPr>
        <w:pStyle w:val="Akapitzlist"/>
        <w:numPr>
          <w:ilvl w:val="0"/>
          <w:numId w:val="13"/>
        </w:numPr>
        <w:spacing w:after="0" w:line="360" w:lineRule="auto"/>
        <w:jc w:val="both"/>
      </w:pPr>
      <w:r w:rsidRPr="005A1851">
        <w:t xml:space="preserve">słabe zagospodarowanie miejsc pełniących funkcje społeczne, </w:t>
      </w:r>
    </w:p>
    <w:p w14:paraId="259307DC" w14:textId="77777777" w:rsidR="00611D6A" w:rsidRPr="005A1851" w:rsidRDefault="00611D6A" w:rsidP="00FC4183">
      <w:pPr>
        <w:pStyle w:val="Akapitzlist"/>
        <w:numPr>
          <w:ilvl w:val="0"/>
          <w:numId w:val="13"/>
        </w:numPr>
        <w:spacing w:after="0" w:line="360" w:lineRule="auto"/>
        <w:jc w:val="both"/>
      </w:pPr>
      <w:r w:rsidRPr="005A1851">
        <w:t xml:space="preserve">zły stan istniejącej infrastruktury sportowej, rekreacyjnej i kulturowej, </w:t>
      </w:r>
    </w:p>
    <w:p w14:paraId="14A1417D" w14:textId="77777777" w:rsidR="00611D6A" w:rsidRPr="005A1851" w:rsidRDefault="00611D6A" w:rsidP="00FC4183">
      <w:pPr>
        <w:pStyle w:val="Akapitzlist"/>
        <w:numPr>
          <w:ilvl w:val="0"/>
          <w:numId w:val="13"/>
        </w:numPr>
        <w:spacing w:after="0" w:line="360" w:lineRule="auto"/>
        <w:jc w:val="both"/>
      </w:pPr>
      <w:r w:rsidRPr="005A1851">
        <w:lastRenderedPageBreak/>
        <w:t xml:space="preserve">niedostateczna baza agroturystyczna i hotelowa, </w:t>
      </w:r>
    </w:p>
    <w:p w14:paraId="095A2597" w14:textId="77777777" w:rsidR="00611D6A" w:rsidRPr="005A1851" w:rsidRDefault="00611D6A" w:rsidP="00FC4183">
      <w:pPr>
        <w:pStyle w:val="Akapitzlist"/>
        <w:numPr>
          <w:ilvl w:val="0"/>
          <w:numId w:val="13"/>
        </w:numPr>
        <w:spacing w:after="0" w:line="360" w:lineRule="auto"/>
        <w:jc w:val="both"/>
      </w:pPr>
      <w:r w:rsidRPr="005A1851">
        <w:t xml:space="preserve">brak środków na działanie organizacji pozarządowych, </w:t>
      </w:r>
    </w:p>
    <w:p w14:paraId="6260C8C7" w14:textId="77777777" w:rsidR="00611D6A" w:rsidRPr="005A1851" w:rsidRDefault="00611D6A" w:rsidP="00FC4183">
      <w:pPr>
        <w:pStyle w:val="Akapitzlist"/>
        <w:numPr>
          <w:ilvl w:val="0"/>
          <w:numId w:val="13"/>
        </w:numPr>
        <w:spacing w:after="0" w:line="360" w:lineRule="auto"/>
        <w:jc w:val="both"/>
      </w:pPr>
      <w:r w:rsidRPr="005A1851">
        <w:t xml:space="preserve">zły stan, a niejednokrotnie również brak infrastruktury komunikacyjnej, </w:t>
      </w:r>
    </w:p>
    <w:p w14:paraId="3603599A" w14:textId="77777777" w:rsidR="00611D6A" w:rsidRPr="005A1851" w:rsidRDefault="00611D6A" w:rsidP="00FC4183">
      <w:pPr>
        <w:pStyle w:val="Akapitzlist"/>
        <w:numPr>
          <w:ilvl w:val="0"/>
          <w:numId w:val="13"/>
        </w:numPr>
        <w:spacing w:after="0" w:line="360" w:lineRule="auto"/>
        <w:jc w:val="both"/>
      </w:pPr>
      <w:r w:rsidRPr="005A1851">
        <w:t xml:space="preserve">zanieczyszczone powietrze, </w:t>
      </w:r>
    </w:p>
    <w:p w14:paraId="39914495" w14:textId="77777777" w:rsidR="00611D6A" w:rsidRPr="005A1851" w:rsidRDefault="00611D6A" w:rsidP="00FC4183">
      <w:pPr>
        <w:pStyle w:val="Akapitzlist"/>
        <w:numPr>
          <w:ilvl w:val="0"/>
          <w:numId w:val="13"/>
        </w:numPr>
        <w:spacing w:after="0" w:line="360" w:lineRule="auto"/>
        <w:jc w:val="both"/>
      </w:pPr>
      <w:r w:rsidRPr="005A1851">
        <w:t xml:space="preserve">zagrożenie powodziowe, zwłaszcza ze strony rzeki Soły, </w:t>
      </w:r>
    </w:p>
    <w:p w14:paraId="1500E797" w14:textId="77777777" w:rsidR="00611D6A" w:rsidRPr="005A1851" w:rsidRDefault="00611D6A" w:rsidP="00FC4183">
      <w:pPr>
        <w:pStyle w:val="Akapitzlist"/>
        <w:numPr>
          <w:ilvl w:val="0"/>
          <w:numId w:val="13"/>
        </w:numPr>
        <w:spacing w:after="0" w:line="360" w:lineRule="auto"/>
        <w:jc w:val="both"/>
      </w:pPr>
      <w:r w:rsidRPr="005A1851">
        <w:t xml:space="preserve">niewystarczająca ochrona fauny, </w:t>
      </w:r>
    </w:p>
    <w:p w14:paraId="5EC14F11" w14:textId="77777777" w:rsidR="00611D6A" w:rsidRPr="005A1851" w:rsidRDefault="00611D6A" w:rsidP="00FC4183">
      <w:pPr>
        <w:pStyle w:val="Akapitzlist"/>
        <w:numPr>
          <w:ilvl w:val="0"/>
          <w:numId w:val="13"/>
        </w:numPr>
        <w:spacing w:after="0" w:line="360" w:lineRule="auto"/>
        <w:jc w:val="both"/>
      </w:pPr>
      <w:r w:rsidRPr="005A1851">
        <w:t>wysokie bezrobocie,</w:t>
      </w:r>
    </w:p>
    <w:p w14:paraId="39031665" w14:textId="261BC95D" w:rsidR="00611D6A" w:rsidRPr="005A1851" w:rsidRDefault="00611D6A" w:rsidP="00FC4183">
      <w:pPr>
        <w:pStyle w:val="Akapitzlist"/>
        <w:numPr>
          <w:ilvl w:val="0"/>
          <w:numId w:val="13"/>
        </w:numPr>
        <w:spacing w:after="0" w:line="360" w:lineRule="auto"/>
        <w:jc w:val="both"/>
      </w:pPr>
      <w:r w:rsidRPr="005A1851">
        <w:t>mała atrakcyjność ofert pracy</w:t>
      </w:r>
      <w:r w:rsidR="00CB6172">
        <w:t>,</w:t>
      </w:r>
      <w:r w:rsidRPr="005A1851">
        <w:t xml:space="preserve"> </w:t>
      </w:r>
    </w:p>
    <w:p w14:paraId="467EE4A7" w14:textId="77777777" w:rsidR="00611D6A" w:rsidRPr="005A1851" w:rsidRDefault="00F333D3" w:rsidP="00FC4183">
      <w:pPr>
        <w:pStyle w:val="Akapitzlist"/>
        <w:numPr>
          <w:ilvl w:val="0"/>
          <w:numId w:val="13"/>
        </w:numPr>
        <w:spacing w:after="0" w:line="360" w:lineRule="auto"/>
        <w:jc w:val="both"/>
      </w:pPr>
      <w:r w:rsidRPr="005A1851">
        <w:t>n</w:t>
      </w:r>
      <w:r w:rsidR="00611D6A" w:rsidRPr="005A1851">
        <w:t xml:space="preserve">iedostosowana do potrzeb runku pracy oferta szkolnictwa. </w:t>
      </w:r>
    </w:p>
    <w:p w14:paraId="0A022E44" w14:textId="0E191E22" w:rsidR="003F7838" w:rsidRPr="005A1851" w:rsidRDefault="003F7838">
      <w:pPr>
        <w:pBdr>
          <w:top w:val="nil"/>
          <w:left w:val="nil"/>
          <w:bottom w:val="nil"/>
          <w:right w:val="nil"/>
          <w:between w:val="nil"/>
        </w:pBdr>
        <w:spacing w:after="0"/>
        <w:rPr>
          <w:color w:val="3366FF"/>
        </w:rPr>
      </w:pPr>
    </w:p>
    <w:p w14:paraId="42F23635" w14:textId="3DA5D163" w:rsidR="008431B0" w:rsidRPr="00DB7ED1" w:rsidRDefault="008431B0" w:rsidP="00CE4D36">
      <w:pPr>
        <w:pStyle w:val="Legenda"/>
        <w:keepNext/>
        <w:rPr>
          <w:color w:val="auto"/>
          <w:sz w:val="22"/>
          <w:szCs w:val="22"/>
        </w:rPr>
      </w:pPr>
      <w:bookmarkStart w:id="13" w:name="_Toc87966378"/>
      <w:r w:rsidRPr="00DB7ED1">
        <w:rPr>
          <w:color w:val="auto"/>
          <w:sz w:val="22"/>
          <w:szCs w:val="22"/>
        </w:rPr>
        <w:t xml:space="preserve">Tabela </w:t>
      </w:r>
      <w:r w:rsidRPr="00DB7ED1">
        <w:rPr>
          <w:color w:val="auto"/>
          <w:sz w:val="22"/>
          <w:szCs w:val="22"/>
        </w:rPr>
        <w:fldChar w:fldCharType="begin"/>
      </w:r>
      <w:r w:rsidRPr="00DB7ED1">
        <w:rPr>
          <w:color w:val="auto"/>
          <w:sz w:val="22"/>
          <w:szCs w:val="22"/>
        </w:rPr>
        <w:instrText xml:space="preserve"> SEQ Tabela \* ARABIC </w:instrText>
      </w:r>
      <w:r w:rsidRPr="00DB7ED1">
        <w:rPr>
          <w:color w:val="auto"/>
          <w:sz w:val="22"/>
          <w:szCs w:val="22"/>
        </w:rPr>
        <w:fldChar w:fldCharType="separate"/>
      </w:r>
      <w:r w:rsidR="002C484F">
        <w:rPr>
          <w:noProof/>
          <w:color w:val="auto"/>
          <w:sz w:val="22"/>
          <w:szCs w:val="22"/>
        </w:rPr>
        <w:t>1</w:t>
      </w:r>
      <w:r w:rsidRPr="00DB7ED1">
        <w:rPr>
          <w:color w:val="auto"/>
          <w:sz w:val="22"/>
          <w:szCs w:val="22"/>
        </w:rPr>
        <w:fldChar w:fldCharType="end"/>
      </w:r>
      <w:r w:rsidR="00CB6172">
        <w:rPr>
          <w:color w:val="auto"/>
          <w:sz w:val="22"/>
          <w:szCs w:val="22"/>
        </w:rPr>
        <w:t>.</w:t>
      </w:r>
      <w:r w:rsidRPr="00DB7ED1">
        <w:rPr>
          <w:color w:val="auto"/>
          <w:sz w:val="22"/>
          <w:szCs w:val="22"/>
        </w:rPr>
        <w:t xml:space="preserve"> Ludność w gminach wchodzących w skład LGD</w:t>
      </w:r>
      <w:r w:rsidR="00CB6172">
        <w:rPr>
          <w:color w:val="auto"/>
          <w:sz w:val="22"/>
          <w:szCs w:val="22"/>
        </w:rPr>
        <w:t>.</w:t>
      </w:r>
      <w:bookmarkEnd w:id="13"/>
    </w:p>
    <w:tbl>
      <w:tblPr>
        <w:tblStyle w:val="a1"/>
        <w:tblW w:w="94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5"/>
        <w:gridCol w:w="1103"/>
        <w:gridCol w:w="1103"/>
        <w:gridCol w:w="1103"/>
        <w:gridCol w:w="1103"/>
        <w:gridCol w:w="1103"/>
        <w:gridCol w:w="1107"/>
      </w:tblGrid>
      <w:tr w:rsidR="003F7838" w:rsidRPr="005A1851" w14:paraId="229AE05E" w14:textId="77777777">
        <w:trPr>
          <w:trHeight w:val="526"/>
        </w:trPr>
        <w:tc>
          <w:tcPr>
            <w:tcW w:w="9427" w:type="dxa"/>
            <w:gridSpan w:val="7"/>
            <w:shd w:val="clear" w:color="auto" w:fill="D9D9D9"/>
            <w:vAlign w:val="center"/>
          </w:tcPr>
          <w:p w14:paraId="10B59ED4" w14:textId="77777777" w:rsidR="003F7838" w:rsidRPr="005A1851" w:rsidRDefault="00F726A0">
            <w:pPr>
              <w:jc w:val="center"/>
              <w:rPr>
                <w:b/>
              </w:rPr>
            </w:pPr>
            <w:r w:rsidRPr="005A1851">
              <w:rPr>
                <w:b/>
              </w:rPr>
              <w:t>Ludność w gminach wchodzących w skład LGD</w:t>
            </w:r>
          </w:p>
        </w:tc>
      </w:tr>
      <w:tr w:rsidR="003F7838" w:rsidRPr="005A1851" w14:paraId="5A11325A" w14:textId="77777777">
        <w:trPr>
          <w:trHeight w:val="526"/>
        </w:trPr>
        <w:tc>
          <w:tcPr>
            <w:tcW w:w="2805" w:type="dxa"/>
            <w:shd w:val="clear" w:color="auto" w:fill="D9D9D9"/>
            <w:vAlign w:val="center"/>
          </w:tcPr>
          <w:p w14:paraId="2A9E3637" w14:textId="77777777" w:rsidR="003F7838" w:rsidRPr="005A1851" w:rsidRDefault="00F726A0">
            <w:pPr>
              <w:rPr>
                <w:b/>
              </w:rPr>
            </w:pPr>
            <w:r w:rsidRPr="005A1851">
              <w:rPr>
                <w:b/>
              </w:rPr>
              <w:t>Nazwa gminy/rok</w:t>
            </w:r>
          </w:p>
        </w:tc>
        <w:tc>
          <w:tcPr>
            <w:tcW w:w="1103" w:type="dxa"/>
            <w:shd w:val="clear" w:color="auto" w:fill="D9D9D9"/>
            <w:vAlign w:val="center"/>
          </w:tcPr>
          <w:p w14:paraId="12929B13" w14:textId="77777777" w:rsidR="003F7838" w:rsidRPr="005A1851" w:rsidRDefault="00F726A0">
            <w:pPr>
              <w:jc w:val="center"/>
              <w:rPr>
                <w:b/>
              </w:rPr>
            </w:pPr>
            <w:r w:rsidRPr="005A1851">
              <w:rPr>
                <w:b/>
              </w:rPr>
              <w:t>2015</w:t>
            </w:r>
          </w:p>
        </w:tc>
        <w:tc>
          <w:tcPr>
            <w:tcW w:w="1103" w:type="dxa"/>
            <w:shd w:val="clear" w:color="auto" w:fill="D9D9D9"/>
            <w:vAlign w:val="center"/>
          </w:tcPr>
          <w:p w14:paraId="1D53D922" w14:textId="77777777" w:rsidR="003F7838" w:rsidRPr="005A1851" w:rsidRDefault="00F726A0">
            <w:pPr>
              <w:jc w:val="center"/>
              <w:rPr>
                <w:b/>
              </w:rPr>
            </w:pPr>
            <w:r w:rsidRPr="005A1851">
              <w:rPr>
                <w:b/>
              </w:rPr>
              <w:t>2016</w:t>
            </w:r>
          </w:p>
        </w:tc>
        <w:tc>
          <w:tcPr>
            <w:tcW w:w="1103" w:type="dxa"/>
            <w:shd w:val="clear" w:color="auto" w:fill="D9D9D9"/>
            <w:vAlign w:val="center"/>
          </w:tcPr>
          <w:p w14:paraId="34BDADCA" w14:textId="77777777" w:rsidR="003F7838" w:rsidRPr="005A1851" w:rsidRDefault="00F726A0">
            <w:pPr>
              <w:jc w:val="center"/>
              <w:rPr>
                <w:b/>
              </w:rPr>
            </w:pPr>
            <w:r w:rsidRPr="005A1851">
              <w:rPr>
                <w:b/>
              </w:rPr>
              <w:t>2017</w:t>
            </w:r>
          </w:p>
        </w:tc>
        <w:tc>
          <w:tcPr>
            <w:tcW w:w="1103" w:type="dxa"/>
            <w:shd w:val="clear" w:color="auto" w:fill="D9D9D9"/>
            <w:vAlign w:val="center"/>
          </w:tcPr>
          <w:p w14:paraId="6BC10050" w14:textId="77777777" w:rsidR="003F7838" w:rsidRPr="005A1851" w:rsidRDefault="00F726A0">
            <w:pPr>
              <w:jc w:val="center"/>
              <w:rPr>
                <w:b/>
              </w:rPr>
            </w:pPr>
            <w:r w:rsidRPr="005A1851">
              <w:rPr>
                <w:b/>
              </w:rPr>
              <w:t>2018</w:t>
            </w:r>
          </w:p>
        </w:tc>
        <w:tc>
          <w:tcPr>
            <w:tcW w:w="1103" w:type="dxa"/>
            <w:shd w:val="clear" w:color="auto" w:fill="D9D9D9"/>
            <w:vAlign w:val="center"/>
          </w:tcPr>
          <w:p w14:paraId="6635E669" w14:textId="77777777" w:rsidR="003F7838" w:rsidRPr="005A1851" w:rsidRDefault="00F726A0">
            <w:pPr>
              <w:jc w:val="center"/>
              <w:rPr>
                <w:b/>
              </w:rPr>
            </w:pPr>
            <w:r w:rsidRPr="005A1851">
              <w:rPr>
                <w:b/>
              </w:rPr>
              <w:t>2019</w:t>
            </w:r>
          </w:p>
        </w:tc>
        <w:tc>
          <w:tcPr>
            <w:tcW w:w="1107" w:type="dxa"/>
            <w:shd w:val="clear" w:color="auto" w:fill="D9D9D9"/>
            <w:vAlign w:val="center"/>
          </w:tcPr>
          <w:p w14:paraId="3CD532F8" w14:textId="77777777" w:rsidR="003F7838" w:rsidRPr="005A1851" w:rsidRDefault="00F726A0">
            <w:pPr>
              <w:jc w:val="center"/>
              <w:rPr>
                <w:b/>
              </w:rPr>
            </w:pPr>
            <w:r w:rsidRPr="005A1851">
              <w:rPr>
                <w:b/>
              </w:rPr>
              <w:t>2020</w:t>
            </w:r>
          </w:p>
        </w:tc>
      </w:tr>
      <w:tr w:rsidR="009B2918" w:rsidRPr="005A1851" w14:paraId="181A45CF" w14:textId="77777777" w:rsidTr="009B2918">
        <w:trPr>
          <w:trHeight w:val="526"/>
        </w:trPr>
        <w:tc>
          <w:tcPr>
            <w:tcW w:w="2805" w:type="dxa"/>
            <w:shd w:val="clear" w:color="auto" w:fill="DEEBF6"/>
            <w:vAlign w:val="bottom"/>
          </w:tcPr>
          <w:p w14:paraId="60C593DD" w14:textId="77777777" w:rsidR="009B2918" w:rsidRPr="005A1851" w:rsidRDefault="009B2918">
            <w:r w:rsidRPr="005A1851">
              <w:rPr>
                <w:rFonts w:eastAsia="Times New Roman" w:cs="Times New Roman"/>
              </w:rPr>
              <w:t xml:space="preserve">Brzeszcze </w:t>
            </w:r>
          </w:p>
        </w:tc>
        <w:tc>
          <w:tcPr>
            <w:tcW w:w="1103" w:type="dxa"/>
            <w:shd w:val="clear" w:color="auto" w:fill="DEEBF6"/>
            <w:vAlign w:val="bottom"/>
          </w:tcPr>
          <w:p w14:paraId="16C67814" w14:textId="77777777" w:rsidR="009B2918" w:rsidRPr="005A1851" w:rsidRDefault="009B2918">
            <w:pPr>
              <w:jc w:val="center"/>
            </w:pPr>
            <w:r w:rsidRPr="005A1851">
              <w:rPr>
                <w:rFonts w:eastAsia="Times New Roman" w:cs="Times New Roman"/>
              </w:rPr>
              <w:t>21 525</w:t>
            </w:r>
          </w:p>
        </w:tc>
        <w:tc>
          <w:tcPr>
            <w:tcW w:w="1103" w:type="dxa"/>
            <w:shd w:val="clear" w:color="auto" w:fill="DEEBF6"/>
            <w:vAlign w:val="bottom"/>
          </w:tcPr>
          <w:p w14:paraId="56F9553B" w14:textId="77777777" w:rsidR="009B2918" w:rsidRPr="005A1851" w:rsidRDefault="009B2918">
            <w:pPr>
              <w:jc w:val="center"/>
            </w:pPr>
            <w:r w:rsidRPr="005A1851">
              <w:rPr>
                <w:rFonts w:eastAsia="Times New Roman" w:cs="Times New Roman"/>
              </w:rPr>
              <w:t>21 486</w:t>
            </w:r>
          </w:p>
        </w:tc>
        <w:tc>
          <w:tcPr>
            <w:tcW w:w="1103" w:type="dxa"/>
            <w:shd w:val="clear" w:color="auto" w:fill="DEEBF6"/>
            <w:vAlign w:val="bottom"/>
          </w:tcPr>
          <w:p w14:paraId="36479A97" w14:textId="77777777" w:rsidR="009B2918" w:rsidRPr="005A1851" w:rsidRDefault="009B2918">
            <w:pPr>
              <w:jc w:val="center"/>
            </w:pPr>
            <w:r w:rsidRPr="005A1851">
              <w:rPr>
                <w:rFonts w:eastAsia="Times New Roman" w:cs="Times New Roman"/>
              </w:rPr>
              <w:t>21 398</w:t>
            </w:r>
          </w:p>
        </w:tc>
        <w:tc>
          <w:tcPr>
            <w:tcW w:w="1103" w:type="dxa"/>
            <w:shd w:val="clear" w:color="auto" w:fill="DEEBF6"/>
            <w:vAlign w:val="bottom"/>
          </w:tcPr>
          <w:p w14:paraId="74026ABE" w14:textId="77777777" w:rsidR="009B2918" w:rsidRPr="005A1851" w:rsidRDefault="009B2918">
            <w:pPr>
              <w:jc w:val="center"/>
            </w:pPr>
            <w:r w:rsidRPr="005A1851">
              <w:rPr>
                <w:rFonts w:eastAsia="Times New Roman" w:cs="Times New Roman"/>
              </w:rPr>
              <w:t>21 270</w:t>
            </w:r>
          </w:p>
        </w:tc>
        <w:tc>
          <w:tcPr>
            <w:tcW w:w="1103" w:type="dxa"/>
            <w:shd w:val="clear" w:color="auto" w:fill="DEEBF6"/>
            <w:vAlign w:val="bottom"/>
          </w:tcPr>
          <w:p w14:paraId="1BC5FDB3" w14:textId="77777777" w:rsidR="009B2918" w:rsidRPr="005A1851" w:rsidRDefault="009B2918">
            <w:pPr>
              <w:jc w:val="center"/>
            </w:pPr>
            <w:r w:rsidRPr="005A1851">
              <w:rPr>
                <w:rFonts w:eastAsia="Times New Roman" w:cs="Times New Roman"/>
              </w:rPr>
              <w:t>21 214</w:t>
            </w:r>
          </w:p>
        </w:tc>
        <w:tc>
          <w:tcPr>
            <w:tcW w:w="1107" w:type="dxa"/>
            <w:shd w:val="clear" w:color="auto" w:fill="DEEBF6"/>
            <w:vAlign w:val="bottom"/>
          </w:tcPr>
          <w:p w14:paraId="15A28D7A" w14:textId="77777777" w:rsidR="009B2918" w:rsidRPr="005A1851" w:rsidRDefault="009B2918">
            <w:pPr>
              <w:jc w:val="center"/>
            </w:pPr>
            <w:r w:rsidRPr="005A1851">
              <w:rPr>
                <w:rFonts w:eastAsia="Times New Roman" w:cs="Times New Roman"/>
              </w:rPr>
              <w:t>21 103</w:t>
            </w:r>
          </w:p>
        </w:tc>
      </w:tr>
      <w:tr w:rsidR="009B2918" w:rsidRPr="005A1851" w14:paraId="5C5DDCE7" w14:textId="77777777" w:rsidTr="009B2918">
        <w:trPr>
          <w:trHeight w:val="526"/>
        </w:trPr>
        <w:tc>
          <w:tcPr>
            <w:tcW w:w="2805" w:type="dxa"/>
            <w:shd w:val="clear" w:color="auto" w:fill="DEEBF6"/>
            <w:vAlign w:val="bottom"/>
          </w:tcPr>
          <w:p w14:paraId="42F4CA6D" w14:textId="77777777" w:rsidR="009B2918" w:rsidRPr="005A1851" w:rsidRDefault="009B2918">
            <w:r w:rsidRPr="005A1851">
              <w:rPr>
                <w:rFonts w:eastAsia="Times New Roman" w:cs="Times New Roman"/>
              </w:rPr>
              <w:t>Chełmek</w:t>
            </w:r>
          </w:p>
        </w:tc>
        <w:tc>
          <w:tcPr>
            <w:tcW w:w="1103" w:type="dxa"/>
            <w:shd w:val="clear" w:color="auto" w:fill="DEEBF6"/>
            <w:vAlign w:val="bottom"/>
          </w:tcPr>
          <w:p w14:paraId="4406823A" w14:textId="77777777" w:rsidR="009B2918" w:rsidRPr="005A1851" w:rsidRDefault="009B2918">
            <w:pPr>
              <w:jc w:val="center"/>
            </w:pPr>
            <w:r w:rsidRPr="005A1851">
              <w:rPr>
                <w:rFonts w:eastAsia="Times New Roman" w:cs="Times New Roman"/>
              </w:rPr>
              <w:t>13 106</w:t>
            </w:r>
          </w:p>
        </w:tc>
        <w:tc>
          <w:tcPr>
            <w:tcW w:w="1103" w:type="dxa"/>
            <w:shd w:val="clear" w:color="auto" w:fill="DEEBF6"/>
            <w:vAlign w:val="bottom"/>
          </w:tcPr>
          <w:p w14:paraId="48BEC19D" w14:textId="77777777" w:rsidR="009B2918" w:rsidRPr="005A1851" w:rsidRDefault="009B2918">
            <w:pPr>
              <w:jc w:val="center"/>
            </w:pPr>
            <w:r w:rsidRPr="005A1851">
              <w:rPr>
                <w:rFonts w:eastAsia="Times New Roman" w:cs="Times New Roman"/>
              </w:rPr>
              <w:t>13 051</w:t>
            </w:r>
          </w:p>
        </w:tc>
        <w:tc>
          <w:tcPr>
            <w:tcW w:w="1103" w:type="dxa"/>
            <w:shd w:val="clear" w:color="auto" w:fill="DEEBF6"/>
            <w:vAlign w:val="bottom"/>
          </w:tcPr>
          <w:p w14:paraId="59167601" w14:textId="77777777" w:rsidR="009B2918" w:rsidRPr="005A1851" w:rsidRDefault="009B2918">
            <w:pPr>
              <w:jc w:val="center"/>
            </w:pPr>
            <w:r w:rsidRPr="005A1851">
              <w:rPr>
                <w:rFonts w:eastAsia="Times New Roman" w:cs="Times New Roman"/>
              </w:rPr>
              <w:t>13 010</w:t>
            </w:r>
          </w:p>
        </w:tc>
        <w:tc>
          <w:tcPr>
            <w:tcW w:w="1103" w:type="dxa"/>
            <w:shd w:val="clear" w:color="auto" w:fill="DEEBF6"/>
            <w:vAlign w:val="bottom"/>
          </w:tcPr>
          <w:p w14:paraId="4DB9F9A0" w14:textId="77777777" w:rsidR="009B2918" w:rsidRPr="005A1851" w:rsidRDefault="009B2918">
            <w:pPr>
              <w:jc w:val="center"/>
            </w:pPr>
            <w:r w:rsidRPr="005A1851">
              <w:rPr>
                <w:rFonts w:eastAsia="Times New Roman" w:cs="Times New Roman"/>
              </w:rPr>
              <w:t>12 999</w:t>
            </w:r>
          </w:p>
        </w:tc>
        <w:tc>
          <w:tcPr>
            <w:tcW w:w="1103" w:type="dxa"/>
            <w:shd w:val="clear" w:color="auto" w:fill="DEEBF6"/>
            <w:vAlign w:val="bottom"/>
          </w:tcPr>
          <w:p w14:paraId="72AA533A" w14:textId="77777777" w:rsidR="009B2918" w:rsidRPr="005A1851" w:rsidRDefault="009B2918">
            <w:pPr>
              <w:jc w:val="center"/>
            </w:pPr>
            <w:r w:rsidRPr="005A1851">
              <w:rPr>
                <w:rFonts w:eastAsia="Times New Roman" w:cs="Times New Roman"/>
              </w:rPr>
              <w:t>12 990</w:t>
            </w:r>
          </w:p>
        </w:tc>
        <w:tc>
          <w:tcPr>
            <w:tcW w:w="1107" w:type="dxa"/>
            <w:shd w:val="clear" w:color="auto" w:fill="DEEBF6"/>
            <w:vAlign w:val="bottom"/>
          </w:tcPr>
          <w:p w14:paraId="0B47CBB0" w14:textId="77777777" w:rsidR="009B2918" w:rsidRPr="005A1851" w:rsidRDefault="009B2918">
            <w:pPr>
              <w:jc w:val="center"/>
            </w:pPr>
            <w:r w:rsidRPr="005A1851">
              <w:rPr>
                <w:rFonts w:eastAsia="Times New Roman" w:cs="Times New Roman"/>
              </w:rPr>
              <w:t>12 837</w:t>
            </w:r>
          </w:p>
        </w:tc>
      </w:tr>
      <w:tr w:rsidR="009B2918" w:rsidRPr="005A1851" w14:paraId="7E3D34C8" w14:textId="77777777" w:rsidTr="009B2918">
        <w:trPr>
          <w:trHeight w:val="526"/>
        </w:trPr>
        <w:tc>
          <w:tcPr>
            <w:tcW w:w="2805" w:type="dxa"/>
            <w:shd w:val="clear" w:color="auto" w:fill="DEEBF6"/>
            <w:vAlign w:val="bottom"/>
          </w:tcPr>
          <w:p w14:paraId="17F06C14" w14:textId="77777777" w:rsidR="009B2918" w:rsidRPr="005A1851" w:rsidRDefault="009B2918">
            <w:r w:rsidRPr="005A1851">
              <w:rPr>
                <w:rFonts w:eastAsia="Times New Roman" w:cs="Times New Roman"/>
              </w:rPr>
              <w:t xml:space="preserve">Kęty </w:t>
            </w:r>
          </w:p>
        </w:tc>
        <w:tc>
          <w:tcPr>
            <w:tcW w:w="1103" w:type="dxa"/>
            <w:shd w:val="clear" w:color="auto" w:fill="DEEBF6"/>
            <w:vAlign w:val="bottom"/>
          </w:tcPr>
          <w:p w14:paraId="7D6EECCA" w14:textId="77777777" w:rsidR="009B2918" w:rsidRPr="005A1851" w:rsidRDefault="009B2918">
            <w:pPr>
              <w:jc w:val="center"/>
            </w:pPr>
            <w:r w:rsidRPr="005A1851">
              <w:rPr>
                <w:rFonts w:eastAsia="Times New Roman" w:cs="Times New Roman"/>
              </w:rPr>
              <w:t>34 333</w:t>
            </w:r>
          </w:p>
        </w:tc>
        <w:tc>
          <w:tcPr>
            <w:tcW w:w="1103" w:type="dxa"/>
            <w:shd w:val="clear" w:color="auto" w:fill="DEEBF6"/>
            <w:vAlign w:val="bottom"/>
          </w:tcPr>
          <w:p w14:paraId="237F040F" w14:textId="77777777" w:rsidR="009B2918" w:rsidRPr="005A1851" w:rsidRDefault="009B2918">
            <w:pPr>
              <w:jc w:val="center"/>
            </w:pPr>
            <w:r w:rsidRPr="005A1851">
              <w:rPr>
                <w:rFonts w:eastAsia="Times New Roman" w:cs="Times New Roman"/>
              </w:rPr>
              <w:t>34 340</w:t>
            </w:r>
          </w:p>
        </w:tc>
        <w:tc>
          <w:tcPr>
            <w:tcW w:w="1103" w:type="dxa"/>
            <w:shd w:val="clear" w:color="auto" w:fill="DEEBF6"/>
            <w:vAlign w:val="bottom"/>
          </w:tcPr>
          <w:p w14:paraId="5ACB84E5" w14:textId="77777777" w:rsidR="009B2918" w:rsidRPr="005A1851" w:rsidRDefault="009B2918">
            <w:pPr>
              <w:jc w:val="center"/>
            </w:pPr>
            <w:r w:rsidRPr="005A1851">
              <w:rPr>
                <w:rFonts w:eastAsia="Times New Roman" w:cs="Times New Roman"/>
              </w:rPr>
              <w:t>34 300</w:t>
            </w:r>
          </w:p>
        </w:tc>
        <w:tc>
          <w:tcPr>
            <w:tcW w:w="1103" w:type="dxa"/>
            <w:shd w:val="clear" w:color="auto" w:fill="DEEBF6"/>
            <w:vAlign w:val="bottom"/>
          </w:tcPr>
          <w:p w14:paraId="4CB6300A" w14:textId="77777777" w:rsidR="009B2918" w:rsidRPr="005A1851" w:rsidRDefault="009B2918">
            <w:pPr>
              <w:jc w:val="center"/>
            </w:pPr>
            <w:r w:rsidRPr="005A1851">
              <w:rPr>
                <w:rFonts w:eastAsia="Times New Roman" w:cs="Times New Roman"/>
              </w:rPr>
              <w:t>34 193</w:t>
            </w:r>
          </w:p>
        </w:tc>
        <w:tc>
          <w:tcPr>
            <w:tcW w:w="1103" w:type="dxa"/>
            <w:shd w:val="clear" w:color="auto" w:fill="DEEBF6"/>
            <w:vAlign w:val="bottom"/>
          </w:tcPr>
          <w:p w14:paraId="045DCA3A" w14:textId="77777777" w:rsidR="009B2918" w:rsidRPr="005A1851" w:rsidRDefault="009B2918">
            <w:pPr>
              <w:jc w:val="center"/>
            </w:pPr>
            <w:r w:rsidRPr="005A1851">
              <w:rPr>
                <w:rFonts w:eastAsia="Times New Roman" w:cs="Times New Roman"/>
              </w:rPr>
              <w:t>34 157</w:t>
            </w:r>
          </w:p>
        </w:tc>
        <w:tc>
          <w:tcPr>
            <w:tcW w:w="1107" w:type="dxa"/>
            <w:shd w:val="clear" w:color="auto" w:fill="DEEBF6"/>
            <w:vAlign w:val="bottom"/>
          </w:tcPr>
          <w:p w14:paraId="1D23B757" w14:textId="77777777" w:rsidR="009B2918" w:rsidRPr="005A1851" w:rsidRDefault="009B2918">
            <w:pPr>
              <w:jc w:val="center"/>
            </w:pPr>
            <w:r w:rsidRPr="005A1851">
              <w:rPr>
                <w:rFonts w:eastAsia="Times New Roman" w:cs="Times New Roman"/>
              </w:rPr>
              <w:t>33 990</w:t>
            </w:r>
          </w:p>
        </w:tc>
      </w:tr>
      <w:tr w:rsidR="009B2918" w:rsidRPr="005A1851" w14:paraId="579D7193" w14:textId="77777777" w:rsidTr="009B2918">
        <w:trPr>
          <w:trHeight w:val="526"/>
        </w:trPr>
        <w:tc>
          <w:tcPr>
            <w:tcW w:w="2805" w:type="dxa"/>
            <w:shd w:val="clear" w:color="auto" w:fill="DEEBF6"/>
            <w:vAlign w:val="bottom"/>
          </w:tcPr>
          <w:p w14:paraId="0D1ED4FF" w14:textId="77777777" w:rsidR="009B2918" w:rsidRPr="005A1851" w:rsidRDefault="009B2918">
            <w:r w:rsidRPr="005A1851">
              <w:rPr>
                <w:rFonts w:eastAsia="Times New Roman" w:cs="Times New Roman"/>
              </w:rPr>
              <w:t>Oświęcim - obszar wiejski</w:t>
            </w:r>
          </w:p>
        </w:tc>
        <w:tc>
          <w:tcPr>
            <w:tcW w:w="1103" w:type="dxa"/>
            <w:shd w:val="clear" w:color="auto" w:fill="DEEBF6"/>
            <w:vAlign w:val="bottom"/>
          </w:tcPr>
          <w:p w14:paraId="72DDE352" w14:textId="77777777" w:rsidR="009B2918" w:rsidRPr="005A1851" w:rsidRDefault="009B2918">
            <w:pPr>
              <w:jc w:val="center"/>
            </w:pPr>
            <w:r w:rsidRPr="005A1851">
              <w:rPr>
                <w:rFonts w:eastAsia="Times New Roman" w:cs="Times New Roman"/>
              </w:rPr>
              <w:t>18 126</w:t>
            </w:r>
          </w:p>
        </w:tc>
        <w:tc>
          <w:tcPr>
            <w:tcW w:w="1103" w:type="dxa"/>
            <w:shd w:val="clear" w:color="auto" w:fill="DEEBF6"/>
            <w:vAlign w:val="bottom"/>
          </w:tcPr>
          <w:p w14:paraId="4566B2D4" w14:textId="77777777" w:rsidR="009B2918" w:rsidRPr="005A1851" w:rsidRDefault="009B2918">
            <w:pPr>
              <w:jc w:val="center"/>
            </w:pPr>
            <w:r w:rsidRPr="005A1851">
              <w:rPr>
                <w:rFonts w:eastAsia="Times New Roman" w:cs="Times New Roman"/>
              </w:rPr>
              <w:t>18 208</w:t>
            </w:r>
          </w:p>
        </w:tc>
        <w:tc>
          <w:tcPr>
            <w:tcW w:w="1103" w:type="dxa"/>
            <w:shd w:val="clear" w:color="auto" w:fill="DEEBF6"/>
            <w:vAlign w:val="bottom"/>
          </w:tcPr>
          <w:p w14:paraId="0FE75A8A" w14:textId="77777777" w:rsidR="009B2918" w:rsidRPr="005A1851" w:rsidRDefault="009B2918">
            <w:pPr>
              <w:jc w:val="center"/>
            </w:pPr>
            <w:r w:rsidRPr="005A1851">
              <w:rPr>
                <w:rFonts w:eastAsia="Times New Roman" w:cs="Times New Roman"/>
              </w:rPr>
              <w:t>18 325</w:t>
            </w:r>
          </w:p>
        </w:tc>
        <w:tc>
          <w:tcPr>
            <w:tcW w:w="1103" w:type="dxa"/>
            <w:shd w:val="clear" w:color="auto" w:fill="DEEBF6"/>
            <w:vAlign w:val="bottom"/>
          </w:tcPr>
          <w:p w14:paraId="39892CB6" w14:textId="77777777" w:rsidR="009B2918" w:rsidRPr="005A1851" w:rsidRDefault="009B2918">
            <w:pPr>
              <w:jc w:val="center"/>
            </w:pPr>
            <w:r w:rsidRPr="005A1851">
              <w:rPr>
                <w:rFonts w:eastAsia="Times New Roman" w:cs="Times New Roman"/>
              </w:rPr>
              <w:t>18 422</w:t>
            </w:r>
          </w:p>
        </w:tc>
        <w:tc>
          <w:tcPr>
            <w:tcW w:w="1103" w:type="dxa"/>
            <w:shd w:val="clear" w:color="auto" w:fill="DEEBF6"/>
            <w:vAlign w:val="bottom"/>
          </w:tcPr>
          <w:p w14:paraId="5E850E05" w14:textId="77777777" w:rsidR="009B2918" w:rsidRPr="005A1851" w:rsidRDefault="009B2918">
            <w:pPr>
              <w:jc w:val="center"/>
            </w:pPr>
            <w:r w:rsidRPr="005A1851">
              <w:rPr>
                <w:rFonts w:eastAsia="Times New Roman" w:cs="Times New Roman"/>
              </w:rPr>
              <w:t>18 505</w:t>
            </w:r>
          </w:p>
        </w:tc>
        <w:tc>
          <w:tcPr>
            <w:tcW w:w="1107" w:type="dxa"/>
            <w:shd w:val="clear" w:color="auto" w:fill="DEEBF6"/>
            <w:vAlign w:val="bottom"/>
          </w:tcPr>
          <w:p w14:paraId="3177AFBB" w14:textId="77777777" w:rsidR="009B2918" w:rsidRPr="005A1851" w:rsidRDefault="009B2918">
            <w:pPr>
              <w:jc w:val="center"/>
            </w:pPr>
            <w:r w:rsidRPr="005A1851">
              <w:rPr>
                <w:rFonts w:eastAsia="Times New Roman" w:cs="Times New Roman"/>
              </w:rPr>
              <w:t>18 629</w:t>
            </w:r>
          </w:p>
        </w:tc>
      </w:tr>
      <w:tr w:rsidR="009B2918" w:rsidRPr="005A1851" w14:paraId="3BEEA62F" w14:textId="77777777" w:rsidTr="009B2918">
        <w:trPr>
          <w:trHeight w:val="526"/>
        </w:trPr>
        <w:tc>
          <w:tcPr>
            <w:tcW w:w="2805" w:type="dxa"/>
            <w:shd w:val="clear" w:color="auto" w:fill="DEEBF6"/>
            <w:vAlign w:val="bottom"/>
          </w:tcPr>
          <w:p w14:paraId="4E1AE9AC" w14:textId="77777777" w:rsidR="009B2918" w:rsidRPr="005A1851" w:rsidRDefault="009B2918">
            <w:r w:rsidRPr="005A1851">
              <w:rPr>
                <w:rFonts w:eastAsia="Times New Roman" w:cs="Times New Roman"/>
              </w:rPr>
              <w:t>Wieprz</w:t>
            </w:r>
          </w:p>
        </w:tc>
        <w:tc>
          <w:tcPr>
            <w:tcW w:w="1103" w:type="dxa"/>
            <w:shd w:val="clear" w:color="auto" w:fill="DEEBF6"/>
            <w:vAlign w:val="bottom"/>
          </w:tcPr>
          <w:p w14:paraId="79833A15" w14:textId="77777777" w:rsidR="009B2918" w:rsidRPr="005A1851" w:rsidRDefault="009B2918">
            <w:pPr>
              <w:jc w:val="center"/>
            </w:pPr>
            <w:r w:rsidRPr="005A1851">
              <w:rPr>
                <w:rFonts w:eastAsia="Times New Roman" w:cs="Times New Roman"/>
              </w:rPr>
              <w:t>12 200</w:t>
            </w:r>
          </w:p>
        </w:tc>
        <w:tc>
          <w:tcPr>
            <w:tcW w:w="1103" w:type="dxa"/>
            <w:shd w:val="clear" w:color="auto" w:fill="DEEBF6"/>
            <w:vAlign w:val="bottom"/>
          </w:tcPr>
          <w:p w14:paraId="3A582639" w14:textId="77777777" w:rsidR="009B2918" w:rsidRPr="005A1851" w:rsidRDefault="009B2918">
            <w:pPr>
              <w:jc w:val="center"/>
            </w:pPr>
            <w:r w:rsidRPr="005A1851">
              <w:rPr>
                <w:rFonts w:eastAsia="Times New Roman" w:cs="Times New Roman"/>
              </w:rPr>
              <w:t>12 239</w:t>
            </w:r>
          </w:p>
        </w:tc>
        <w:tc>
          <w:tcPr>
            <w:tcW w:w="1103" w:type="dxa"/>
            <w:shd w:val="clear" w:color="auto" w:fill="DEEBF6"/>
            <w:vAlign w:val="bottom"/>
          </w:tcPr>
          <w:p w14:paraId="62BF3671" w14:textId="77777777" w:rsidR="009B2918" w:rsidRPr="005A1851" w:rsidRDefault="009B2918">
            <w:pPr>
              <w:jc w:val="center"/>
            </w:pPr>
            <w:r w:rsidRPr="005A1851">
              <w:rPr>
                <w:rFonts w:eastAsia="Times New Roman" w:cs="Times New Roman"/>
              </w:rPr>
              <w:t>12 288</w:t>
            </w:r>
          </w:p>
        </w:tc>
        <w:tc>
          <w:tcPr>
            <w:tcW w:w="1103" w:type="dxa"/>
            <w:shd w:val="clear" w:color="auto" w:fill="DEEBF6"/>
            <w:vAlign w:val="bottom"/>
          </w:tcPr>
          <w:p w14:paraId="5C986FCE" w14:textId="77777777" w:rsidR="009B2918" w:rsidRPr="005A1851" w:rsidRDefault="009B2918">
            <w:pPr>
              <w:jc w:val="center"/>
            </w:pPr>
            <w:r w:rsidRPr="005A1851">
              <w:rPr>
                <w:rFonts w:eastAsia="Times New Roman" w:cs="Times New Roman"/>
              </w:rPr>
              <w:t>12 389</w:t>
            </w:r>
          </w:p>
        </w:tc>
        <w:tc>
          <w:tcPr>
            <w:tcW w:w="1103" w:type="dxa"/>
            <w:shd w:val="clear" w:color="auto" w:fill="DEEBF6"/>
            <w:vAlign w:val="bottom"/>
          </w:tcPr>
          <w:p w14:paraId="5F061B1C" w14:textId="77777777" w:rsidR="009B2918" w:rsidRPr="005A1851" w:rsidRDefault="009B2918">
            <w:pPr>
              <w:jc w:val="center"/>
            </w:pPr>
            <w:r w:rsidRPr="005A1851">
              <w:rPr>
                <w:rFonts w:eastAsia="Times New Roman" w:cs="Times New Roman"/>
              </w:rPr>
              <w:t>12 432</w:t>
            </w:r>
          </w:p>
        </w:tc>
        <w:tc>
          <w:tcPr>
            <w:tcW w:w="1107" w:type="dxa"/>
            <w:shd w:val="clear" w:color="auto" w:fill="DEEBF6"/>
            <w:vAlign w:val="bottom"/>
          </w:tcPr>
          <w:p w14:paraId="084AE2E2" w14:textId="77777777" w:rsidR="009B2918" w:rsidRPr="005A1851" w:rsidRDefault="009B2918">
            <w:pPr>
              <w:jc w:val="center"/>
            </w:pPr>
            <w:r w:rsidRPr="005A1851">
              <w:rPr>
                <w:rFonts w:eastAsia="Times New Roman" w:cs="Times New Roman"/>
              </w:rPr>
              <w:t>12 504</w:t>
            </w:r>
          </w:p>
        </w:tc>
      </w:tr>
      <w:tr w:rsidR="009B2918" w:rsidRPr="005A1851" w14:paraId="383FCAEE" w14:textId="77777777" w:rsidTr="009B2918">
        <w:trPr>
          <w:trHeight w:val="526"/>
        </w:trPr>
        <w:tc>
          <w:tcPr>
            <w:tcW w:w="2805" w:type="dxa"/>
            <w:shd w:val="clear" w:color="auto" w:fill="DEEBF6"/>
            <w:vAlign w:val="bottom"/>
          </w:tcPr>
          <w:p w14:paraId="4D6A27C0" w14:textId="77777777" w:rsidR="009B2918" w:rsidRPr="005A1851" w:rsidRDefault="009B2918">
            <w:pPr>
              <w:rPr>
                <w:b/>
              </w:rPr>
            </w:pPr>
            <w:r w:rsidRPr="005A1851">
              <w:rPr>
                <w:rFonts w:eastAsia="Times New Roman" w:cs="Times New Roman"/>
                <w:b/>
              </w:rPr>
              <w:t>RAZEM</w:t>
            </w:r>
          </w:p>
        </w:tc>
        <w:tc>
          <w:tcPr>
            <w:tcW w:w="1103" w:type="dxa"/>
            <w:shd w:val="clear" w:color="auto" w:fill="DEEBF6"/>
            <w:vAlign w:val="bottom"/>
          </w:tcPr>
          <w:p w14:paraId="7C83BFF2" w14:textId="77777777" w:rsidR="009B2918" w:rsidRPr="005A1851" w:rsidRDefault="009B2918">
            <w:pPr>
              <w:jc w:val="center"/>
              <w:rPr>
                <w:b/>
              </w:rPr>
            </w:pPr>
            <w:r w:rsidRPr="005A1851">
              <w:rPr>
                <w:rFonts w:eastAsia="Times New Roman" w:cs="Times New Roman"/>
                <w:b/>
              </w:rPr>
              <w:t>99 290</w:t>
            </w:r>
          </w:p>
        </w:tc>
        <w:tc>
          <w:tcPr>
            <w:tcW w:w="1103" w:type="dxa"/>
            <w:shd w:val="clear" w:color="auto" w:fill="DEEBF6"/>
            <w:vAlign w:val="bottom"/>
          </w:tcPr>
          <w:p w14:paraId="6567A6E4" w14:textId="77777777" w:rsidR="009B2918" w:rsidRPr="005A1851" w:rsidRDefault="009B2918">
            <w:pPr>
              <w:jc w:val="center"/>
              <w:rPr>
                <w:b/>
              </w:rPr>
            </w:pPr>
            <w:r w:rsidRPr="005A1851">
              <w:rPr>
                <w:rFonts w:eastAsia="Times New Roman" w:cs="Times New Roman"/>
                <w:b/>
              </w:rPr>
              <w:t>99 324</w:t>
            </w:r>
          </w:p>
        </w:tc>
        <w:tc>
          <w:tcPr>
            <w:tcW w:w="1103" w:type="dxa"/>
            <w:shd w:val="clear" w:color="auto" w:fill="DEEBF6"/>
            <w:vAlign w:val="bottom"/>
          </w:tcPr>
          <w:p w14:paraId="547A5BF5" w14:textId="77777777" w:rsidR="009B2918" w:rsidRPr="005A1851" w:rsidRDefault="009B2918">
            <w:pPr>
              <w:jc w:val="center"/>
              <w:rPr>
                <w:b/>
              </w:rPr>
            </w:pPr>
            <w:r w:rsidRPr="005A1851">
              <w:rPr>
                <w:rFonts w:eastAsia="Times New Roman" w:cs="Times New Roman"/>
                <w:b/>
              </w:rPr>
              <w:t>99 321</w:t>
            </w:r>
          </w:p>
        </w:tc>
        <w:tc>
          <w:tcPr>
            <w:tcW w:w="1103" w:type="dxa"/>
            <w:shd w:val="clear" w:color="auto" w:fill="DEEBF6"/>
            <w:vAlign w:val="bottom"/>
          </w:tcPr>
          <w:p w14:paraId="7526ABC1" w14:textId="77777777" w:rsidR="009B2918" w:rsidRPr="005A1851" w:rsidRDefault="009B2918">
            <w:pPr>
              <w:jc w:val="center"/>
              <w:rPr>
                <w:b/>
              </w:rPr>
            </w:pPr>
            <w:r w:rsidRPr="005A1851">
              <w:rPr>
                <w:rFonts w:eastAsia="Times New Roman" w:cs="Times New Roman"/>
                <w:b/>
              </w:rPr>
              <w:t>99 273</w:t>
            </w:r>
          </w:p>
        </w:tc>
        <w:tc>
          <w:tcPr>
            <w:tcW w:w="1103" w:type="dxa"/>
            <w:shd w:val="clear" w:color="auto" w:fill="DEEBF6"/>
            <w:vAlign w:val="bottom"/>
          </w:tcPr>
          <w:p w14:paraId="6797FE93" w14:textId="77777777" w:rsidR="009B2918" w:rsidRPr="005A1851" w:rsidRDefault="009B2918">
            <w:pPr>
              <w:jc w:val="center"/>
              <w:rPr>
                <w:b/>
              </w:rPr>
            </w:pPr>
            <w:r w:rsidRPr="005A1851">
              <w:rPr>
                <w:rFonts w:eastAsia="Times New Roman" w:cs="Times New Roman"/>
                <w:b/>
              </w:rPr>
              <w:t>99 298</w:t>
            </w:r>
          </w:p>
        </w:tc>
        <w:tc>
          <w:tcPr>
            <w:tcW w:w="1107" w:type="dxa"/>
            <w:shd w:val="clear" w:color="auto" w:fill="DEEBF6"/>
            <w:vAlign w:val="bottom"/>
          </w:tcPr>
          <w:p w14:paraId="4D0E4A28" w14:textId="77777777" w:rsidR="009B2918" w:rsidRPr="005A1851" w:rsidRDefault="009B2918">
            <w:pPr>
              <w:jc w:val="center"/>
              <w:rPr>
                <w:b/>
              </w:rPr>
            </w:pPr>
            <w:r w:rsidRPr="005A1851">
              <w:rPr>
                <w:rFonts w:eastAsia="Times New Roman" w:cs="Times New Roman"/>
                <w:b/>
              </w:rPr>
              <w:t>99 063</w:t>
            </w:r>
          </w:p>
        </w:tc>
      </w:tr>
    </w:tbl>
    <w:p w14:paraId="0258E39B" w14:textId="77777777" w:rsidR="003F7838" w:rsidRPr="005A1851" w:rsidRDefault="00EA4974" w:rsidP="00CE4D36">
      <w:pPr>
        <w:spacing w:after="0" w:line="360" w:lineRule="auto"/>
        <w:rPr>
          <w:sz w:val="16"/>
          <w:szCs w:val="16"/>
        </w:rPr>
      </w:pPr>
      <w:r w:rsidRPr="005A1851">
        <w:rPr>
          <w:sz w:val="16"/>
          <w:szCs w:val="16"/>
        </w:rPr>
        <w:t xml:space="preserve">Źródło: GUS, </w:t>
      </w:r>
      <w:r w:rsidRPr="005A1851">
        <w:rPr>
          <w:rFonts w:asciiTheme="minorHAnsi" w:hAnsiTheme="minorHAnsi" w:cs="Lucida Grande"/>
          <w:color w:val="000000"/>
          <w:sz w:val="16"/>
          <w:szCs w:val="16"/>
        </w:rPr>
        <w:t>Ludność w gminach bez miast na prawach powiatu i w miastach na prawach powiatu wg płci,</w:t>
      </w:r>
      <w:r w:rsidRPr="005A1851">
        <w:rPr>
          <w:sz w:val="16"/>
          <w:szCs w:val="16"/>
        </w:rPr>
        <w:t xml:space="preserve"> stan na 31 XI.</w:t>
      </w:r>
    </w:p>
    <w:p w14:paraId="7D025E87" w14:textId="77777777" w:rsidR="00CE4D36" w:rsidRDefault="00CE4D36" w:rsidP="00A46D0D">
      <w:pPr>
        <w:pBdr>
          <w:top w:val="nil"/>
          <w:left w:val="nil"/>
          <w:bottom w:val="nil"/>
          <w:right w:val="nil"/>
          <w:between w:val="nil"/>
        </w:pBdr>
        <w:spacing w:after="0" w:line="360" w:lineRule="auto"/>
        <w:ind w:firstLine="720"/>
        <w:jc w:val="both"/>
      </w:pPr>
    </w:p>
    <w:p w14:paraId="27206E4D" w14:textId="4CCF0049" w:rsidR="00E96906" w:rsidRPr="005A1851" w:rsidRDefault="00A46D0D" w:rsidP="00A46D0D">
      <w:pPr>
        <w:pBdr>
          <w:top w:val="nil"/>
          <w:left w:val="nil"/>
          <w:bottom w:val="nil"/>
          <w:right w:val="nil"/>
          <w:between w:val="nil"/>
        </w:pBdr>
        <w:spacing w:after="0" w:line="360" w:lineRule="auto"/>
        <w:ind w:firstLine="720"/>
        <w:jc w:val="both"/>
      </w:pPr>
      <w:r w:rsidRPr="005A1851">
        <w:t xml:space="preserve">Obszar LGD Dolina Soły zamieszkuje 99 063 </w:t>
      </w:r>
      <w:r w:rsidR="00CB6172">
        <w:t>osób</w:t>
      </w:r>
      <w:r w:rsidRPr="005A1851">
        <w:t xml:space="preserve">, z czego najwięcej – 34,31% </w:t>
      </w:r>
      <w:r w:rsidR="00CB6172">
        <w:t>stanowią mieszkańcy</w:t>
      </w:r>
      <w:r w:rsidRPr="005A1851">
        <w:t xml:space="preserve"> gminy Kęty. Kolejnymi największymi gminami obszaru pod względem liczby mieszkańców są Brzeszcze – 21 103 mieszkańców i </w:t>
      </w:r>
      <w:r w:rsidR="00D427BE" w:rsidRPr="005A1851">
        <w:t>Oświęcim – 18 629 mieszkańców. P</w:t>
      </w:r>
      <w:r w:rsidR="00CB6172">
        <w:t>odobna liczba osób, p</w:t>
      </w:r>
      <w:r w:rsidR="00D427BE" w:rsidRPr="005A1851">
        <w:t>onad 12 tys.</w:t>
      </w:r>
      <w:r w:rsidR="00CB6172">
        <w:t xml:space="preserve">, </w:t>
      </w:r>
      <w:r w:rsidR="00D427BE" w:rsidRPr="005A1851">
        <w:t>zamieszkuje gmin</w:t>
      </w:r>
      <w:r w:rsidR="00CB6172">
        <w:t>y</w:t>
      </w:r>
      <w:r w:rsidR="00D427BE" w:rsidRPr="005A1851">
        <w:t xml:space="preserve"> Chełmek</w:t>
      </w:r>
      <w:r w:rsidR="00CB6172">
        <w:t xml:space="preserve"> </w:t>
      </w:r>
      <w:r w:rsidR="00D427BE" w:rsidRPr="005A1851">
        <w:t xml:space="preserve">i Wieprz. </w:t>
      </w:r>
      <w:r w:rsidR="00EA4974" w:rsidRPr="005A1851">
        <w:t>Liczba mieszkańców obszaru zmieniała się na przestrzeni lat – nieznacznie rosła i spadała. Warto zwrócić uwag, że w 2020 r. zmniejszyła się o</w:t>
      </w:r>
      <w:r w:rsidR="00A832CF">
        <w:t> </w:t>
      </w:r>
      <w:r w:rsidR="00EA4974" w:rsidRPr="005A1851">
        <w:t xml:space="preserve">ponad 200 osób w stosunku do roku poprzedniego. </w:t>
      </w:r>
    </w:p>
    <w:p w14:paraId="22345445" w14:textId="0C968F9C" w:rsidR="00E96906" w:rsidRPr="005A1851" w:rsidRDefault="00E96906" w:rsidP="00E96906">
      <w:pPr>
        <w:spacing w:line="360" w:lineRule="auto"/>
        <w:ind w:firstLine="426"/>
        <w:jc w:val="both"/>
        <w:rPr>
          <w:rFonts w:eastAsia="Times New Roman" w:cs="Times New Roman"/>
        </w:rPr>
      </w:pPr>
      <w:r w:rsidRPr="005A1851">
        <w:t xml:space="preserve">Kondycja finansowa gmin niewątpliwie wpływa na jakość życia mieszkańców – sprawne zarządzanie finansami jest warunkiem prawidłowej realizacji zadań i celów przez jednostki samorządu terytorialnego. W ocenie sytuacji finansowej gminy można posłużyć się wskaźnikiem G. Jest on wskaźnikiem dochodów podatkowych na jednego mieszkańca dla poszczególnych gmin, stanowiącym podstawę do wyliczenia rocznych kwot części wyrównawczej subwencji ogólnej i wpłat samorządów </w:t>
      </w:r>
      <w:r w:rsidRPr="005A1851">
        <w:lastRenderedPageBreak/>
        <w:t xml:space="preserve">do budżetu państwa. Ustawa o dochodach jednostek samorządu terytorialnego określa, że wskaźnik G oblicza się dzieląc kwotę dochodów podatkowych za rok poprzedzający rok bazowy przez liczbę mieszkańców gminy. </w:t>
      </w:r>
      <w:r w:rsidRPr="005A1851">
        <w:rPr>
          <w:rFonts w:eastAsia="Times New Roman" w:cs="Times New Roman"/>
        </w:rPr>
        <w:t xml:space="preserve">Subwencja lub ewentualna wpłata do budżetu państwa jest wynikiem różnicy wpływów podatkowych na jednego mieszkańca gminy oraz średniej dla gmin w Polsce (wskaźnik G). Jeżeli w gminie wskaźnik G jest wyższy niż 150% wskaźnika G, gmina ta nie otrzymuje kwoty uzupełniającej. </w:t>
      </w:r>
    </w:p>
    <w:p w14:paraId="124492E4" w14:textId="7412DE08" w:rsidR="00CE4D36" w:rsidRPr="00937620" w:rsidRDefault="00937620" w:rsidP="00937620">
      <w:pPr>
        <w:pStyle w:val="Legenda"/>
        <w:rPr>
          <w:color w:val="auto"/>
          <w:sz w:val="28"/>
          <w:szCs w:val="28"/>
        </w:rPr>
      </w:pPr>
      <w:bookmarkStart w:id="14" w:name="_Toc85031905"/>
      <w:bookmarkStart w:id="15" w:name="_Toc85031976"/>
      <w:bookmarkStart w:id="16" w:name="_Toc87966391"/>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w:t>
      </w:r>
      <w:r w:rsidRPr="00937620">
        <w:rPr>
          <w:color w:val="auto"/>
          <w:sz w:val="22"/>
          <w:szCs w:val="22"/>
        </w:rPr>
        <w:fldChar w:fldCharType="end"/>
      </w:r>
      <w:r w:rsidRPr="00937620">
        <w:rPr>
          <w:color w:val="auto"/>
          <w:sz w:val="22"/>
          <w:szCs w:val="22"/>
        </w:rPr>
        <w:t>. Wskaźnik G dla gmin wchodzących w skład LGD.</w:t>
      </w:r>
      <w:bookmarkEnd w:id="14"/>
      <w:bookmarkEnd w:id="15"/>
      <w:bookmarkEnd w:id="16"/>
    </w:p>
    <w:p w14:paraId="4C91B2CF" w14:textId="77777777" w:rsidR="003F7838" w:rsidRPr="005A1851" w:rsidRDefault="00653470">
      <w:pPr>
        <w:pBdr>
          <w:top w:val="nil"/>
          <w:left w:val="nil"/>
          <w:bottom w:val="nil"/>
          <w:right w:val="nil"/>
          <w:between w:val="nil"/>
        </w:pBdr>
        <w:spacing w:after="0" w:line="240" w:lineRule="auto"/>
        <w:rPr>
          <w:color w:val="3366FF"/>
        </w:rPr>
      </w:pPr>
      <w:r w:rsidRPr="005A1851">
        <w:rPr>
          <w:noProof/>
          <w:lang w:val="en-US"/>
        </w:rPr>
        <w:drawing>
          <wp:inline distT="0" distB="0" distL="0" distR="0" wp14:anchorId="4B7BF856" wp14:editId="709F7700">
            <wp:extent cx="5760720" cy="6753454"/>
            <wp:effectExtent l="0" t="0" r="30480" b="28575"/>
            <wp:docPr id="1" name="Wykres 1">
              <a:extLst xmlns:a="http://schemas.openxmlformats.org/drawingml/2006/main">
                <a:ext uri="{FF2B5EF4-FFF2-40B4-BE49-F238E27FC236}">
                  <a16:creationId xmlns:a16="http://schemas.microsoft.com/office/drawing/2014/main" id="{D0B903D6-A0B0-4A4A-BA15-5D32673AE8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C857D94" w14:textId="6CF13BBF" w:rsidR="00E96906" w:rsidRPr="005A1851" w:rsidRDefault="00B63468" w:rsidP="00E96906">
      <w:pPr>
        <w:pBdr>
          <w:top w:val="nil"/>
          <w:left w:val="nil"/>
          <w:bottom w:val="nil"/>
          <w:right w:val="nil"/>
          <w:between w:val="nil"/>
        </w:pBdr>
        <w:spacing w:after="0" w:line="360" w:lineRule="auto"/>
        <w:rPr>
          <w:sz w:val="16"/>
          <w:szCs w:val="16"/>
        </w:rPr>
      </w:pPr>
      <w:r>
        <w:rPr>
          <w:sz w:val="16"/>
          <w:szCs w:val="16"/>
        </w:rPr>
        <w:t>Ź</w:t>
      </w:r>
      <w:r w:rsidR="00CB6172">
        <w:rPr>
          <w:sz w:val="16"/>
          <w:szCs w:val="16"/>
        </w:rPr>
        <w:t>ródło</w:t>
      </w:r>
      <w:r w:rsidR="00E96906" w:rsidRPr="005A1851">
        <w:rPr>
          <w:sz w:val="16"/>
          <w:szCs w:val="16"/>
        </w:rPr>
        <w:t xml:space="preserve">: </w:t>
      </w:r>
      <w:hyperlink r:id="rId16" w:history="1">
        <w:r w:rsidR="00E96906" w:rsidRPr="005A1851">
          <w:rPr>
            <w:rStyle w:val="Hipercze"/>
            <w:sz w:val="16"/>
            <w:szCs w:val="16"/>
          </w:rPr>
          <w:t>www.gov.pl</w:t>
        </w:r>
      </w:hyperlink>
      <w:r w:rsidR="00E96906" w:rsidRPr="005A1851">
        <w:rPr>
          <w:sz w:val="16"/>
          <w:szCs w:val="16"/>
        </w:rPr>
        <w:t>, Wskaźniki dochodów podatkowych poszczególnych gmin na 2015 r., 2016 r., 2017 r., 2018 r., 2019 r., 2020 r., 2021 r.</w:t>
      </w:r>
    </w:p>
    <w:p w14:paraId="782F4A17" w14:textId="77777777" w:rsidR="003F7838" w:rsidRPr="005A1851" w:rsidRDefault="003F7838">
      <w:pPr>
        <w:pBdr>
          <w:top w:val="nil"/>
          <w:left w:val="nil"/>
          <w:bottom w:val="nil"/>
          <w:right w:val="nil"/>
          <w:between w:val="nil"/>
        </w:pBdr>
        <w:spacing w:after="0" w:line="240" w:lineRule="auto"/>
        <w:rPr>
          <w:color w:val="3366FF"/>
        </w:rPr>
      </w:pPr>
    </w:p>
    <w:p w14:paraId="5A7AC9C5" w14:textId="1E7283E1" w:rsidR="003F7838" w:rsidRPr="008431B0" w:rsidRDefault="00653470" w:rsidP="008431B0">
      <w:pPr>
        <w:pBdr>
          <w:top w:val="nil"/>
          <w:left w:val="nil"/>
          <w:bottom w:val="nil"/>
          <w:right w:val="nil"/>
          <w:between w:val="nil"/>
        </w:pBdr>
        <w:spacing w:after="0" w:line="360" w:lineRule="auto"/>
        <w:jc w:val="both"/>
      </w:pPr>
      <w:r w:rsidRPr="005A1851">
        <w:tab/>
        <w:t xml:space="preserve">Jak wynika z powyższego wykresu jedyną gminą, która od 2017 r. osiąga wyższą niż średnia dla kraju wysokość wpływów podatkowych na jednego mieszkańca są Brzeszcze. </w:t>
      </w:r>
      <w:r w:rsidR="00DA7CDB">
        <w:t>Ż</w:t>
      </w:r>
      <w:r w:rsidRPr="005A1851">
        <w:t>adna gmina z</w:t>
      </w:r>
      <w:r w:rsidR="00A832CF">
        <w:t> </w:t>
      </w:r>
      <w:r w:rsidRPr="005A1851">
        <w:t>obszaru LGD nie przekroczyła</w:t>
      </w:r>
      <w:r w:rsidR="00DA7CDB">
        <w:t xml:space="preserve"> jednak</w:t>
      </w:r>
      <w:r w:rsidRPr="005A1851">
        <w:t xml:space="preserve"> 150% wartości wskaźnika </w:t>
      </w:r>
      <w:proofErr w:type="spellStart"/>
      <w:r w:rsidRPr="005A1851">
        <w:t>Gg</w:t>
      </w:r>
      <w:proofErr w:type="spellEnd"/>
      <w:r w:rsidRPr="005A1851">
        <w:t xml:space="preserve">, zatem wszystkie otrzymują dotacje z budżetu państwa. </w:t>
      </w:r>
    </w:p>
    <w:p w14:paraId="339B7E68" w14:textId="77777777" w:rsidR="003F7838" w:rsidRPr="005A1851" w:rsidRDefault="003F7838">
      <w:pPr>
        <w:pBdr>
          <w:top w:val="nil"/>
          <w:left w:val="nil"/>
          <w:bottom w:val="nil"/>
          <w:right w:val="nil"/>
          <w:between w:val="nil"/>
        </w:pBdr>
        <w:spacing w:after="0" w:line="240" w:lineRule="auto"/>
        <w:rPr>
          <w:color w:val="3366FF"/>
        </w:rPr>
      </w:pPr>
    </w:p>
    <w:p w14:paraId="447364A5" w14:textId="6664C145" w:rsidR="00937620" w:rsidRPr="00937620" w:rsidRDefault="00937620" w:rsidP="00937620">
      <w:pPr>
        <w:pStyle w:val="Legenda"/>
        <w:rPr>
          <w:color w:val="auto"/>
          <w:sz w:val="22"/>
          <w:szCs w:val="22"/>
        </w:rPr>
      </w:pPr>
      <w:bookmarkStart w:id="17" w:name="_Toc85031906"/>
      <w:bookmarkStart w:id="18" w:name="_Toc85031977"/>
      <w:bookmarkStart w:id="19" w:name="_Toc87966392"/>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2</w:t>
      </w:r>
      <w:r w:rsidRPr="00937620">
        <w:rPr>
          <w:color w:val="auto"/>
          <w:sz w:val="22"/>
          <w:szCs w:val="22"/>
        </w:rPr>
        <w:fldChar w:fldCharType="end"/>
      </w:r>
      <w:r w:rsidRPr="00937620">
        <w:rPr>
          <w:color w:val="auto"/>
          <w:sz w:val="22"/>
          <w:szCs w:val="22"/>
        </w:rPr>
        <w:t>. Wydatki gmin na 1 mieszkańca.</w:t>
      </w:r>
      <w:bookmarkEnd w:id="17"/>
      <w:bookmarkEnd w:id="18"/>
      <w:bookmarkEnd w:id="19"/>
    </w:p>
    <w:p w14:paraId="6F4D2E93" w14:textId="77777777" w:rsidR="003F7838" w:rsidRPr="005A1851" w:rsidRDefault="007F7BF4">
      <w:pPr>
        <w:pBdr>
          <w:top w:val="nil"/>
          <w:left w:val="nil"/>
          <w:bottom w:val="nil"/>
          <w:right w:val="nil"/>
          <w:between w:val="nil"/>
        </w:pBdr>
        <w:spacing w:after="0" w:line="240" w:lineRule="auto"/>
        <w:rPr>
          <w:color w:val="3366FF"/>
        </w:rPr>
      </w:pPr>
      <w:r w:rsidRPr="005A1851">
        <w:rPr>
          <w:noProof/>
          <w:lang w:val="en-US"/>
        </w:rPr>
        <w:drawing>
          <wp:inline distT="0" distB="0" distL="0" distR="0" wp14:anchorId="1AD6766C" wp14:editId="71E8E6A3">
            <wp:extent cx="5760720" cy="5433695"/>
            <wp:effectExtent l="0" t="0" r="30480" b="27305"/>
            <wp:docPr id="2" name="Wykres 2">
              <a:extLst xmlns:a="http://schemas.openxmlformats.org/drawingml/2006/main">
                <a:ext uri="{FF2B5EF4-FFF2-40B4-BE49-F238E27FC236}">
                  <a16:creationId xmlns:a16="http://schemas.microsoft.com/office/drawing/2014/main" id="{B894F9F4-2060-413A-90EA-C21E0C77E2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F00B296" w14:textId="0AF8272C" w:rsidR="00FA438F" w:rsidRPr="005A1851" w:rsidRDefault="00FA438F" w:rsidP="00FA438F">
      <w:pPr>
        <w:pBdr>
          <w:top w:val="nil"/>
          <w:left w:val="nil"/>
          <w:bottom w:val="nil"/>
          <w:right w:val="nil"/>
          <w:between w:val="nil"/>
        </w:pBdr>
        <w:spacing w:after="0" w:line="360" w:lineRule="auto"/>
        <w:rPr>
          <w:sz w:val="16"/>
          <w:szCs w:val="16"/>
        </w:rPr>
      </w:pPr>
      <w:r w:rsidRPr="005A1851">
        <w:rPr>
          <w:sz w:val="16"/>
          <w:szCs w:val="16"/>
        </w:rPr>
        <w:t>Źródło: GUS, Wydatki na 1 mieszkańca</w:t>
      </w:r>
      <w:r w:rsidR="000D0B0E">
        <w:rPr>
          <w:sz w:val="16"/>
          <w:szCs w:val="16"/>
        </w:rPr>
        <w:t>.</w:t>
      </w:r>
    </w:p>
    <w:p w14:paraId="58D027FD" w14:textId="77777777" w:rsidR="003F7838" w:rsidRPr="005A1851" w:rsidRDefault="003F7838">
      <w:pPr>
        <w:spacing w:after="0" w:line="240" w:lineRule="auto"/>
        <w:rPr>
          <w:color w:val="3366FF"/>
        </w:rPr>
      </w:pPr>
    </w:p>
    <w:p w14:paraId="61FAE5D3" w14:textId="0EB026F1" w:rsidR="00312EF6" w:rsidRPr="005A1851" w:rsidRDefault="00FA438F" w:rsidP="00974E8C">
      <w:pPr>
        <w:spacing w:after="0" w:line="360" w:lineRule="auto"/>
        <w:jc w:val="both"/>
      </w:pPr>
      <w:r w:rsidRPr="005A1851">
        <w:tab/>
        <w:t>Brzeszcze są również gminą, która</w:t>
      </w:r>
      <w:r w:rsidR="006F1411" w:rsidRPr="005A1851">
        <w:t xml:space="preserve"> od 2017 r. ponosiła najwyższe wydatki na mieszkańca spośród gmin </w:t>
      </w:r>
      <w:r w:rsidR="000D0B0E">
        <w:t xml:space="preserve">wchodzących w skład </w:t>
      </w:r>
      <w:r w:rsidR="006F1411" w:rsidRPr="005A1851">
        <w:t xml:space="preserve">LGD. Kolejne lokaty pod kątem wysokości wydatków na mieszkańca zajęły gminy Chełmek, Wieprz i </w:t>
      </w:r>
      <w:r w:rsidR="003E13A6" w:rsidRPr="005A1851">
        <w:t>Oświęcim (obszar miejsko-wiejski) – odpowiednio 4</w:t>
      </w:r>
      <w:r w:rsidR="00A832CF">
        <w:t> </w:t>
      </w:r>
      <w:r w:rsidR="003E13A6" w:rsidRPr="005A1851">
        <w:t>754,14 zł, 4 638,37 zł oraz</w:t>
      </w:r>
      <w:r w:rsidR="000D0B0E">
        <w:t xml:space="preserve"> </w:t>
      </w:r>
      <w:r w:rsidR="003E13A6" w:rsidRPr="005A1851">
        <w:t xml:space="preserve">4 770,39 zł. Najniższe wydatki na mieszkańca odnotowano w Kętach – </w:t>
      </w:r>
      <w:r w:rsidR="003E13A6" w:rsidRPr="005A1851">
        <w:lastRenderedPageBreak/>
        <w:t>4</w:t>
      </w:r>
      <w:r w:rsidR="000D0B0E">
        <w:t> </w:t>
      </w:r>
      <w:r w:rsidR="003E13A6" w:rsidRPr="005A1851">
        <w:t>181,06 zł. Istotne jest, że wysokość wydatków na mieszkańca systematycznie rośnie we wszystkich gminach zrzeszonych w LGD.</w:t>
      </w:r>
    </w:p>
    <w:p w14:paraId="397DE0B6" w14:textId="4334CA90" w:rsidR="00CE4D36" w:rsidRPr="00CE4D36" w:rsidRDefault="00CE4D36" w:rsidP="00CE4D36">
      <w:pPr>
        <w:pStyle w:val="Legenda"/>
        <w:keepNext/>
        <w:rPr>
          <w:color w:val="auto"/>
          <w:sz w:val="22"/>
          <w:szCs w:val="22"/>
        </w:rPr>
      </w:pPr>
      <w:bookmarkStart w:id="20" w:name="_Toc87966379"/>
      <w:r w:rsidRPr="00CE4D36">
        <w:rPr>
          <w:color w:val="auto"/>
          <w:sz w:val="22"/>
          <w:szCs w:val="22"/>
        </w:rPr>
        <w:t xml:space="preserve">Tabela </w:t>
      </w:r>
      <w:r w:rsidRPr="00CE4D36">
        <w:rPr>
          <w:color w:val="auto"/>
          <w:sz w:val="22"/>
          <w:szCs w:val="22"/>
        </w:rPr>
        <w:fldChar w:fldCharType="begin"/>
      </w:r>
      <w:r w:rsidRPr="00CE4D36">
        <w:rPr>
          <w:color w:val="auto"/>
          <w:sz w:val="22"/>
          <w:szCs w:val="22"/>
        </w:rPr>
        <w:instrText xml:space="preserve"> SEQ Tabela \* ARABIC </w:instrText>
      </w:r>
      <w:r w:rsidRPr="00CE4D36">
        <w:rPr>
          <w:color w:val="auto"/>
          <w:sz w:val="22"/>
          <w:szCs w:val="22"/>
        </w:rPr>
        <w:fldChar w:fldCharType="separate"/>
      </w:r>
      <w:r w:rsidR="002C484F">
        <w:rPr>
          <w:noProof/>
          <w:color w:val="auto"/>
          <w:sz w:val="22"/>
          <w:szCs w:val="22"/>
        </w:rPr>
        <w:t>2</w:t>
      </w:r>
      <w:r w:rsidRPr="00CE4D36">
        <w:rPr>
          <w:color w:val="auto"/>
          <w:sz w:val="22"/>
          <w:szCs w:val="22"/>
        </w:rPr>
        <w:fldChar w:fldCharType="end"/>
      </w:r>
      <w:r w:rsidR="000D0B0E">
        <w:rPr>
          <w:color w:val="auto"/>
          <w:sz w:val="22"/>
          <w:szCs w:val="22"/>
        </w:rPr>
        <w:t>.</w:t>
      </w:r>
      <w:r w:rsidRPr="00CE4D36">
        <w:rPr>
          <w:color w:val="auto"/>
          <w:sz w:val="22"/>
          <w:szCs w:val="22"/>
        </w:rPr>
        <w:t xml:space="preserve"> Lokaty gmin w województwie w poszczególnych kategoriach w 2019 r.</w:t>
      </w:r>
      <w:bookmarkEnd w:id="20"/>
    </w:p>
    <w:tbl>
      <w:tblPr>
        <w:tblStyle w:val="a4"/>
        <w:tblW w:w="93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7"/>
        <w:gridCol w:w="1924"/>
        <w:gridCol w:w="2329"/>
        <w:gridCol w:w="1746"/>
        <w:gridCol w:w="1744"/>
      </w:tblGrid>
      <w:tr w:rsidR="003F7838" w:rsidRPr="005A1851" w14:paraId="27373675" w14:textId="77777777">
        <w:trPr>
          <w:trHeight w:val="614"/>
        </w:trPr>
        <w:tc>
          <w:tcPr>
            <w:tcW w:w="1637" w:type="dxa"/>
            <w:vMerge w:val="restart"/>
            <w:shd w:val="clear" w:color="auto" w:fill="D9D9D9"/>
            <w:vAlign w:val="center"/>
          </w:tcPr>
          <w:p w14:paraId="0B43D9B2" w14:textId="77777777" w:rsidR="003F7838" w:rsidRPr="005A1851" w:rsidRDefault="00F726A0">
            <w:pPr>
              <w:rPr>
                <w:b/>
              </w:rPr>
            </w:pPr>
            <w:r w:rsidRPr="005A1851">
              <w:rPr>
                <w:b/>
              </w:rPr>
              <w:t>Gmina</w:t>
            </w:r>
          </w:p>
        </w:tc>
        <w:tc>
          <w:tcPr>
            <w:tcW w:w="7743" w:type="dxa"/>
            <w:gridSpan w:val="4"/>
            <w:shd w:val="clear" w:color="auto" w:fill="D9D9D9"/>
          </w:tcPr>
          <w:p w14:paraId="450335E4" w14:textId="77777777" w:rsidR="003F7838" w:rsidRPr="005A1851" w:rsidRDefault="00F726A0">
            <w:pPr>
              <w:rPr>
                <w:b/>
                <w:color w:val="000000"/>
              </w:rPr>
            </w:pPr>
            <w:r w:rsidRPr="005A1851">
              <w:rPr>
                <w:b/>
              </w:rPr>
              <w:t>Lokaty gmin w województwie w poszczególnych kategoriach w roku 2019</w:t>
            </w:r>
          </w:p>
        </w:tc>
      </w:tr>
      <w:tr w:rsidR="003F7838" w:rsidRPr="005A1851" w14:paraId="45366697" w14:textId="77777777">
        <w:trPr>
          <w:trHeight w:val="1699"/>
        </w:trPr>
        <w:tc>
          <w:tcPr>
            <w:tcW w:w="1637" w:type="dxa"/>
            <w:vMerge/>
            <w:shd w:val="clear" w:color="auto" w:fill="D9D9D9"/>
            <w:vAlign w:val="center"/>
          </w:tcPr>
          <w:p w14:paraId="0C30FD0D" w14:textId="77777777" w:rsidR="003F7838" w:rsidRPr="005A1851" w:rsidRDefault="003F7838">
            <w:pPr>
              <w:widowControl w:val="0"/>
              <w:pBdr>
                <w:top w:val="nil"/>
                <w:left w:val="nil"/>
                <w:bottom w:val="nil"/>
                <w:right w:val="nil"/>
                <w:between w:val="nil"/>
              </w:pBdr>
              <w:spacing w:line="276" w:lineRule="auto"/>
              <w:rPr>
                <w:b/>
                <w:color w:val="000000"/>
              </w:rPr>
            </w:pPr>
          </w:p>
        </w:tc>
        <w:tc>
          <w:tcPr>
            <w:tcW w:w="1924" w:type="dxa"/>
            <w:shd w:val="clear" w:color="auto" w:fill="D9D9D9"/>
          </w:tcPr>
          <w:p w14:paraId="4E688755" w14:textId="77777777" w:rsidR="003F7838" w:rsidRPr="005A1851" w:rsidRDefault="00F726A0">
            <w:pPr>
              <w:rPr>
                <w:b/>
              </w:rPr>
            </w:pPr>
            <w:r w:rsidRPr="005A1851">
              <w:rPr>
                <w:b/>
              </w:rPr>
              <w:t>Dochody własne budżetu gminy na 1 mieszkańca</w:t>
            </w:r>
          </w:p>
        </w:tc>
        <w:tc>
          <w:tcPr>
            <w:tcW w:w="2329" w:type="dxa"/>
            <w:shd w:val="clear" w:color="auto" w:fill="D9D9D9"/>
          </w:tcPr>
          <w:p w14:paraId="1B1C96C8" w14:textId="77777777" w:rsidR="003F7838" w:rsidRPr="005A1851" w:rsidRDefault="00F726A0">
            <w:pPr>
              <w:rPr>
                <w:b/>
              </w:rPr>
            </w:pPr>
            <w:r w:rsidRPr="005A1851">
              <w:rPr>
                <w:b/>
              </w:rPr>
              <w:t>Środki w dochodach budżetu gminy na finansowanie projektów UE na 1 mieszkańca</w:t>
            </w:r>
          </w:p>
        </w:tc>
        <w:tc>
          <w:tcPr>
            <w:tcW w:w="1746" w:type="dxa"/>
            <w:shd w:val="clear" w:color="auto" w:fill="D9D9D9"/>
          </w:tcPr>
          <w:p w14:paraId="32D13466" w14:textId="77777777" w:rsidR="003F7838" w:rsidRPr="005A1851" w:rsidRDefault="00F726A0">
            <w:pPr>
              <w:rPr>
                <w:b/>
              </w:rPr>
            </w:pPr>
            <w:r w:rsidRPr="005A1851">
              <w:rPr>
                <w:b/>
                <w:color w:val="000000"/>
              </w:rPr>
              <w:t>Wydatki budżetu gminy na 1 mieszkańca</w:t>
            </w:r>
          </w:p>
        </w:tc>
        <w:tc>
          <w:tcPr>
            <w:tcW w:w="1744" w:type="dxa"/>
            <w:shd w:val="clear" w:color="auto" w:fill="D9D9D9"/>
          </w:tcPr>
          <w:p w14:paraId="1ED3FA4F" w14:textId="77777777" w:rsidR="003F7838" w:rsidRPr="005A1851" w:rsidRDefault="00F726A0">
            <w:pPr>
              <w:rPr>
                <w:b/>
              </w:rPr>
            </w:pPr>
            <w:r w:rsidRPr="005A1851">
              <w:rPr>
                <w:b/>
                <w:color w:val="000000"/>
              </w:rPr>
              <w:t>Podmioty gospodarki narodowej w rejestrze REGON na 10 tys. ludności</w:t>
            </w:r>
          </w:p>
        </w:tc>
      </w:tr>
      <w:tr w:rsidR="00661BD6" w:rsidRPr="005A1851" w14:paraId="2CABEE30" w14:textId="77777777" w:rsidTr="008A109F">
        <w:trPr>
          <w:trHeight w:val="480"/>
        </w:trPr>
        <w:tc>
          <w:tcPr>
            <w:tcW w:w="1637" w:type="dxa"/>
            <w:shd w:val="clear" w:color="auto" w:fill="DEEBF6"/>
            <w:vAlign w:val="bottom"/>
          </w:tcPr>
          <w:p w14:paraId="530A8A0B" w14:textId="77777777" w:rsidR="00661BD6" w:rsidRPr="005A1851" w:rsidRDefault="00661BD6">
            <w:r w:rsidRPr="005A1851">
              <w:rPr>
                <w:rFonts w:eastAsia="Times New Roman" w:cs="Times New Roman"/>
              </w:rPr>
              <w:t xml:space="preserve">Brzeszcze </w:t>
            </w:r>
          </w:p>
        </w:tc>
        <w:tc>
          <w:tcPr>
            <w:tcW w:w="1924" w:type="dxa"/>
            <w:shd w:val="clear" w:color="auto" w:fill="DEEBF6"/>
            <w:vAlign w:val="center"/>
          </w:tcPr>
          <w:p w14:paraId="565EA402" w14:textId="77777777" w:rsidR="00661BD6" w:rsidRPr="005A1851" w:rsidRDefault="008A109F">
            <w:pPr>
              <w:jc w:val="center"/>
            </w:pPr>
            <w:r w:rsidRPr="005A1851">
              <w:t>11</w:t>
            </w:r>
          </w:p>
        </w:tc>
        <w:tc>
          <w:tcPr>
            <w:tcW w:w="2329" w:type="dxa"/>
            <w:shd w:val="clear" w:color="auto" w:fill="DEEBF6"/>
            <w:vAlign w:val="center"/>
          </w:tcPr>
          <w:p w14:paraId="07C6BCAB" w14:textId="77777777" w:rsidR="00661BD6" w:rsidRPr="005A1851" w:rsidRDefault="008A109F">
            <w:pPr>
              <w:jc w:val="center"/>
            </w:pPr>
            <w:r w:rsidRPr="005A1851">
              <w:t>79</w:t>
            </w:r>
          </w:p>
        </w:tc>
        <w:tc>
          <w:tcPr>
            <w:tcW w:w="1746" w:type="dxa"/>
            <w:shd w:val="clear" w:color="auto" w:fill="DEEBF6"/>
            <w:vAlign w:val="center"/>
          </w:tcPr>
          <w:p w14:paraId="6E409AB9" w14:textId="77777777" w:rsidR="00661BD6" w:rsidRPr="005A1851" w:rsidRDefault="008A109F">
            <w:pPr>
              <w:jc w:val="center"/>
            </w:pPr>
            <w:r w:rsidRPr="005A1851">
              <w:t>87</w:t>
            </w:r>
          </w:p>
        </w:tc>
        <w:tc>
          <w:tcPr>
            <w:tcW w:w="1744" w:type="dxa"/>
            <w:shd w:val="clear" w:color="auto" w:fill="DEEBF6"/>
            <w:vAlign w:val="center"/>
          </w:tcPr>
          <w:p w14:paraId="3F7CAAA9" w14:textId="77777777" w:rsidR="00661BD6" w:rsidRPr="005A1851" w:rsidRDefault="008A109F">
            <w:pPr>
              <w:jc w:val="center"/>
            </w:pPr>
            <w:r w:rsidRPr="005A1851">
              <w:t>63</w:t>
            </w:r>
          </w:p>
        </w:tc>
      </w:tr>
      <w:tr w:rsidR="00661BD6" w:rsidRPr="005A1851" w14:paraId="769476B9" w14:textId="77777777" w:rsidTr="008A109F">
        <w:trPr>
          <w:trHeight w:val="454"/>
        </w:trPr>
        <w:tc>
          <w:tcPr>
            <w:tcW w:w="1637" w:type="dxa"/>
            <w:shd w:val="clear" w:color="auto" w:fill="DEEBF6"/>
            <w:vAlign w:val="bottom"/>
          </w:tcPr>
          <w:p w14:paraId="5ADD6447" w14:textId="77777777" w:rsidR="00661BD6" w:rsidRPr="005A1851" w:rsidRDefault="00661BD6">
            <w:r w:rsidRPr="005A1851">
              <w:rPr>
                <w:rFonts w:eastAsia="Times New Roman" w:cs="Times New Roman"/>
              </w:rPr>
              <w:t xml:space="preserve">Chełmek </w:t>
            </w:r>
          </w:p>
        </w:tc>
        <w:tc>
          <w:tcPr>
            <w:tcW w:w="1924" w:type="dxa"/>
            <w:shd w:val="clear" w:color="auto" w:fill="DEEBF6"/>
            <w:vAlign w:val="center"/>
          </w:tcPr>
          <w:p w14:paraId="7A5CE483" w14:textId="77777777" w:rsidR="00661BD6" w:rsidRPr="005A1851" w:rsidRDefault="008A109F">
            <w:pPr>
              <w:jc w:val="center"/>
            </w:pPr>
            <w:r w:rsidRPr="005A1851">
              <w:t>41</w:t>
            </w:r>
          </w:p>
        </w:tc>
        <w:tc>
          <w:tcPr>
            <w:tcW w:w="2329" w:type="dxa"/>
            <w:shd w:val="clear" w:color="auto" w:fill="DEEBF6"/>
            <w:vAlign w:val="center"/>
          </w:tcPr>
          <w:p w14:paraId="58B764EF" w14:textId="77777777" w:rsidR="00661BD6" w:rsidRPr="005A1851" w:rsidRDefault="008A109F">
            <w:pPr>
              <w:jc w:val="center"/>
            </w:pPr>
            <w:r w:rsidRPr="005A1851">
              <w:t>16</w:t>
            </w:r>
          </w:p>
        </w:tc>
        <w:tc>
          <w:tcPr>
            <w:tcW w:w="1746" w:type="dxa"/>
            <w:shd w:val="clear" w:color="auto" w:fill="DEEBF6"/>
            <w:vAlign w:val="center"/>
          </w:tcPr>
          <w:p w14:paraId="0EA7FBAB" w14:textId="77777777" w:rsidR="00661BD6" w:rsidRPr="005A1851" w:rsidRDefault="008A109F">
            <w:pPr>
              <w:jc w:val="center"/>
            </w:pPr>
            <w:r w:rsidRPr="005A1851">
              <w:t>122</w:t>
            </w:r>
          </w:p>
        </w:tc>
        <w:tc>
          <w:tcPr>
            <w:tcW w:w="1744" w:type="dxa"/>
            <w:shd w:val="clear" w:color="auto" w:fill="DEEBF6"/>
            <w:vAlign w:val="center"/>
          </w:tcPr>
          <w:p w14:paraId="5D6E969A" w14:textId="77777777" w:rsidR="00661BD6" w:rsidRPr="005A1851" w:rsidRDefault="008A109F">
            <w:pPr>
              <w:jc w:val="center"/>
            </w:pPr>
            <w:r w:rsidRPr="005A1851">
              <w:t>92</w:t>
            </w:r>
          </w:p>
        </w:tc>
      </w:tr>
      <w:tr w:rsidR="00661BD6" w:rsidRPr="005A1851" w14:paraId="3527756D" w14:textId="77777777" w:rsidTr="008A109F">
        <w:trPr>
          <w:trHeight w:val="480"/>
        </w:trPr>
        <w:tc>
          <w:tcPr>
            <w:tcW w:w="1637" w:type="dxa"/>
            <w:shd w:val="clear" w:color="auto" w:fill="DEEBF6"/>
            <w:vAlign w:val="bottom"/>
          </w:tcPr>
          <w:p w14:paraId="389B7CD0" w14:textId="77777777" w:rsidR="00661BD6" w:rsidRPr="005A1851" w:rsidRDefault="00661BD6">
            <w:r w:rsidRPr="005A1851">
              <w:rPr>
                <w:rFonts w:eastAsia="Times New Roman" w:cs="Times New Roman"/>
              </w:rPr>
              <w:t xml:space="preserve">Kęty </w:t>
            </w:r>
          </w:p>
        </w:tc>
        <w:tc>
          <w:tcPr>
            <w:tcW w:w="1924" w:type="dxa"/>
            <w:shd w:val="clear" w:color="auto" w:fill="DEEBF6"/>
            <w:vAlign w:val="center"/>
          </w:tcPr>
          <w:p w14:paraId="400FF6BA" w14:textId="77777777" w:rsidR="00661BD6" w:rsidRPr="005A1851" w:rsidRDefault="008A109F">
            <w:pPr>
              <w:jc w:val="center"/>
            </w:pPr>
            <w:r w:rsidRPr="005A1851">
              <w:t>44</w:t>
            </w:r>
          </w:p>
        </w:tc>
        <w:tc>
          <w:tcPr>
            <w:tcW w:w="2329" w:type="dxa"/>
            <w:shd w:val="clear" w:color="auto" w:fill="DEEBF6"/>
            <w:vAlign w:val="center"/>
          </w:tcPr>
          <w:p w14:paraId="3F791C21" w14:textId="77777777" w:rsidR="00661BD6" w:rsidRPr="005A1851" w:rsidRDefault="008A109F">
            <w:pPr>
              <w:jc w:val="center"/>
            </w:pPr>
            <w:r w:rsidRPr="005A1851">
              <w:t>162</w:t>
            </w:r>
          </w:p>
        </w:tc>
        <w:tc>
          <w:tcPr>
            <w:tcW w:w="1746" w:type="dxa"/>
            <w:shd w:val="clear" w:color="auto" w:fill="DEEBF6"/>
            <w:vAlign w:val="center"/>
          </w:tcPr>
          <w:p w14:paraId="243900AC" w14:textId="77777777" w:rsidR="00661BD6" w:rsidRPr="005A1851" w:rsidRDefault="008A109F">
            <w:pPr>
              <w:jc w:val="center"/>
            </w:pPr>
            <w:r w:rsidRPr="005A1851">
              <w:t>171</w:t>
            </w:r>
          </w:p>
        </w:tc>
        <w:tc>
          <w:tcPr>
            <w:tcW w:w="1744" w:type="dxa"/>
            <w:shd w:val="clear" w:color="auto" w:fill="DEEBF6"/>
            <w:vAlign w:val="center"/>
          </w:tcPr>
          <w:p w14:paraId="39DB826D" w14:textId="77777777" w:rsidR="00661BD6" w:rsidRPr="005A1851" w:rsidRDefault="008A109F">
            <w:pPr>
              <w:jc w:val="center"/>
            </w:pPr>
            <w:r w:rsidRPr="005A1851">
              <w:t>48</w:t>
            </w:r>
          </w:p>
        </w:tc>
      </w:tr>
      <w:tr w:rsidR="00661BD6" w:rsidRPr="005A1851" w14:paraId="567F6D0C" w14:textId="77777777" w:rsidTr="008A109F">
        <w:trPr>
          <w:trHeight w:val="454"/>
        </w:trPr>
        <w:tc>
          <w:tcPr>
            <w:tcW w:w="1637" w:type="dxa"/>
            <w:shd w:val="clear" w:color="auto" w:fill="DEEBF6"/>
            <w:vAlign w:val="bottom"/>
          </w:tcPr>
          <w:p w14:paraId="45D0AAAB" w14:textId="77777777" w:rsidR="00661BD6" w:rsidRPr="005A1851" w:rsidRDefault="00661BD6">
            <w:r w:rsidRPr="005A1851">
              <w:rPr>
                <w:rFonts w:eastAsia="Times New Roman" w:cs="Times New Roman"/>
              </w:rPr>
              <w:t xml:space="preserve">Oświęcim </w:t>
            </w:r>
          </w:p>
        </w:tc>
        <w:tc>
          <w:tcPr>
            <w:tcW w:w="1924" w:type="dxa"/>
            <w:shd w:val="clear" w:color="auto" w:fill="DEEBF6"/>
            <w:vAlign w:val="center"/>
          </w:tcPr>
          <w:p w14:paraId="71303451" w14:textId="77777777" w:rsidR="00661BD6" w:rsidRPr="005A1851" w:rsidRDefault="008A109F">
            <w:pPr>
              <w:jc w:val="center"/>
            </w:pPr>
            <w:r w:rsidRPr="005A1851">
              <w:t>36</w:t>
            </w:r>
          </w:p>
        </w:tc>
        <w:tc>
          <w:tcPr>
            <w:tcW w:w="2329" w:type="dxa"/>
            <w:shd w:val="clear" w:color="auto" w:fill="DEEBF6"/>
            <w:vAlign w:val="center"/>
          </w:tcPr>
          <w:p w14:paraId="6153EB3B" w14:textId="77777777" w:rsidR="00661BD6" w:rsidRPr="005A1851" w:rsidRDefault="008A109F">
            <w:pPr>
              <w:jc w:val="center"/>
            </w:pPr>
            <w:r w:rsidRPr="005A1851">
              <w:t>141</w:t>
            </w:r>
          </w:p>
        </w:tc>
        <w:tc>
          <w:tcPr>
            <w:tcW w:w="1746" w:type="dxa"/>
            <w:shd w:val="clear" w:color="auto" w:fill="DEEBF6"/>
            <w:vAlign w:val="center"/>
          </w:tcPr>
          <w:p w14:paraId="6B740E2C" w14:textId="77777777" w:rsidR="00661BD6" w:rsidRPr="005A1851" w:rsidRDefault="008A109F">
            <w:pPr>
              <w:jc w:val="center"/>
            </w:pPr>
            <w:r w:rsidRPr="005A1851">
              <w:t>135</w:t>
            </w:r>
          </w:p>
        </w:tc>
        <w:tc>
          <w:tcPr>
            <w:tcW w:w="1744" w:type="dxa"/>
            <w:shd w:val="clear" w:color="auto" w:fill="DEEBF6"/>
            <w:vAlign w:val="center"/>
          </w:tcPr>
          <w:p w14:paraId="5E50A2B9" w14:textId="77777777" w:rsidR="00661BD6" w:rsidRPr="005A1851" w:rsidRDefault="008A109F">
            <w:pPr>
              <w:jc w:val="center"/>
            </w:pPr>
            <w:r w:rsidRPr="005A1851">
              <w:t>71</w:t>
            </w:r>
          </w:p>
        </w:tc>
      </w:tr>
      <w:tr w:rsidR="00661BD6" w:rsidRPr="005A1851" w14:paraId="4FAD2883" w14:textId="77777777" w:rsidTr="008A109F">
        <w:trPr>
          <w:trHeight w:val="454"/>
        </w:trPr>
        <w:tc>
          <w:tcPr>
            <w:tcW w:w="1637" w:type="dxa"/>
            <w:shd w:val="clear" w:color="auto" w:fill="DEEBF6"/>
            <w:vAlign w:val="bottom"/>
          </w:tcPr>
          <w:p w14:paraId="71873707" w14:textId="77777777" w:rsidR="00661BD6" w:rsidRPr="005A1851" w:rsidRDefault="00661BD6">
            <w:pPr>
              <w:rPr>
                <w:rFonts w:eastAsia="Times New Roman" w:cs="Times New Roman"/>
              </w:rPr>
            </w:pPr>
            <w:r w:rsidRPr="005A1851">
              <w:rPr>
                <w:rFonts w:eastAsia="Times New Roman" w:cs="Times New Roman"/>
              </w:rPr>
              <w:t>Wieprz</w:t>
            </w:r>
          </w:p>
        </w:tc>
        <w:tc>
          <w:tcPr>
            <w:tcW w:w="1924" w:type="dxa"/>
            <w:shd w:val="clear" w:color="auto" w:fill="DEEBF6"/>
            <w:vAlign w:val="center"/>
          </w:tcPr>
          <w:p w14:paraId="6B57074B" w14:textId="77777777" w:rsidR="00661BD6" w:rsidRPr="005A1851" w:rsidRDefault="008A109F">
            <w:pPr>
              <w:jc w:val="center"/>
            </w:pPr>
            <w:r w:rsidRPr="005A1851">
              <w:t>99</w:t>
            </w:r>
          </w:p>
        </w:tc>
        <w:tc>
          <w:tcPr>
            <w:tcW w:w="2329" w:type="dxa"/>
            <w:shd w:val="clear" w:color="auto" w:fill="DEEBF6"/>
            <w:vAlign w:val="center"/>
          </w:tcPr>
          <w:p w14:paraId="04BFBCEA" w14:textId="77777777" w:rsidR="00661BD6" w:rsidRPr="005A1851" w:rsidRDefault="008A109F">
            <w:pPr>
              <w:jc w:val="center"/>
            </w:pPr>
            <w:r w:rsidRPr="005A1851">
              <w:t>80</w:t>
            </w:r>
          </w:p>
        </w:tc>
        <w:tc>
          <w:tcPr>
            <w:tcW w:w="1746" w:type="dxa"/>
            <w:shd w:val="clear" w:color="auto" w:fill="DEEBF6"/>
            <w:vAlign w:val="center"/>
          </w:tcPr>
          <w:p w14:paraId="4ABF0971" w14:textId="77777777" w:rsidR="00661BD6" w:rsidRPr="005A1851" w:rsidRDefault="008A109F">
            <w:pPr>
              <w:jc w:val="center"/>
            </w:pPr>
            <w:r w:rsidRPr="005A1851">
              <w:t>127</w:t>
            </w:r>
          </w:p>
        </w:tc>
        <w:tc>
          <w:tcPr>
            <w:tcW w:w="1744" w:type="dxa"/>
            <w:shd w:val="clear" w:color="auto" w:fill="DEEBF6"/>
            <w:vAlign w:val="center"/>
          </w:tcPr>
          <w:p w14:paraId="1DDA02E1" w14:textId="77777777" w:rsidR="00661BD6" w:rsidRPr="005A1851" w:rsidRDefault="008A109F">
            <w:pPr>
              <w:jc w:val="center"/>
            </w:pPr>
            <w:r w:rsidRPr="005A1851">
              <w:t>113</w:t>
            </w:r>
          </w:p>
        </w:tc>
      </w:tr>
    </w:tbl>
    <w:p w14:paraId="40F7FAF6" w14:textId="0E3F4C16" w:rsidR="003F7838" w:rsidRPr="005A1851" w:rsidRDefault="008A109F">
      <w:pPr>
        <w:rPr>
          <w:sz w:val="16"/>
          <w:szCs w:val="16"/>
        </w:rPr>
      </w:pPr>
      <w:r w:rsidRPr="005A1851">
        <w:rPr>
          <w:sz w:val="16"/>
          <w:szCs w:val="16"/>
        </w:rPr>
        <w:t>Źródło: Statystyczne Vademecum Samorządowca 2019</w:t>
      </w:r>
      <w:r w:rsidR="001C2BE0" w:rsidRPr="005A1851">
        <w:rPr>
          <w:sz w:val="16"/>
          <w:szCs w:val="16"/>
        </w:rPr>
        <w:t>, Oświęcim (gm. wiejska), Wieprz</w:t>
      </w:r>
      <w:r w:rsidR="000D0B0E">
        <w:rPr>
          <w:sz w:val="16"/>
          <w:szCs w:val="16"/>
        </w:rPr>
        <w:t>.</w:t>
      </w:r>
    </w:p>
    <w:p w14:paraId="30A69759" w14:textId="77777777" w:rsidR="00CE4D36" w:rsidRDefault="003B0121" w:rsidP="003B0121">
      <w:pPr>
        <w:pBdr>
          <w:top w:val="nil"/>
          <w:left w:val="nil"/>
          <w:bottom w:val="nil"/>
          <w:right w:val="nil"/>
          <w:between w:val="nil"/>
        </w:pBdr>
        <w:spacing w:after="0" w:line="360" w:lineRule="auto"/>
        <w:jc w:val="both"/>
      </w:pPr>
      <w:r w:rsidRPr="005A1851">
        <w:tab/>
      </w:r>
    </w:p>
    <w:p w14:paraId="04639340" w14:textId="7775E2F4" w:rsidR="003F7838" w:rsidRPr="005A1851" w:rsidRDefault="003B0121" w:rsidP="00CE4D36">
      <w:pPr>
        <w:pBdr>
          <w:top w:val="nil"/>
          <w:left w:val="nil"/>
          <w:bottom w:val="nil"/>
          <w:right w:val="nil"/>
          <w:between w:val="nil"/>
        </w:pBdr>
        <w:spacing w:after="0" w:line="360" w:lineRule="auto"/>
        <w:ind w:firstLine="720"/>
        <w:jc w:val="both"/>
      </w:pPr>
      <w:r w:rsidRPr="005A1851">
        <w:t xml:space="preserve">Statystyczne Vademecum Samorządowca publikowane przez GUS pozwala </w:t>
      </w:r>
      <w:r w:rsidR="0044536F">
        <w:t>porównać</w:t>
      </w:r>
      <w:r w:rsidRPr="005A1851">
        <w:t xml:space="preserve"> sytuację poszczególnych gmin </w:t>
      </w:r>
      <w:r w:rsidR="0044536F">
        <w:t>z obszaru LGD ze</w:t>
      </w:r>
      <w:r w:rsidRPr="005A1851">
        <w:t xml:space="preserve"> wszystki</w:t>
      </w:r>
      <w:r w:rsidR="0044536F">
        <w:t>mi</w:t>
      </w:r>
      <w:r w:rsidRPr="005A1851">
        <w:t xml:space="preserve"> gmin</w:t>
      </w:r>
      <w:r w:rsidR="0044536F">
        <w:t>ami</w:t>
      </w:r>
      <w:r w:rsidRPr="005A1851">
        <w:t xml:space="preserve"> w województwie. Pod kątem dochodów własnych budżetu gminy na mieszkańca najlepiej wypadły Brzeszcze osiągając 11 lokatę w</w:t>
      </w:r>
      <w:r w:rsidR="00A832CF">
        <w:t> </w:t>
      </w:r>
      <w:r w:rsidRPr="005A1851">
        <w:t>województwie. Najmniej korzyst</w:t>
      </w:r>
      <w:r w:rsidR="0044536F">
        <w:t>n</w:t>
      </w:r>
      <w:r w:rsidRPr="005A1851">
        <w:t>a jest sytuacja Wieprza, który uplasował się na 99 miejscu w</w:t>
      </w:r>
      <w:r w:rsidR="00A832CF">
        <w:t> </w:t>
      </w:r>
      <w:r w:rsidRPr="005A1851">
        <w:t xml:space="preserve">Małopolsce. </w:t>
      </w:r>
      <w:r w:rsidR="00C028E9" w:rsidRPr="005A1851">
        <w:t>W pierwszej dwudziestce małopolskich gmin pod względem środków w dochodach budżetu gminy na finansowanie projektów UE na 1 mieszkańca</w:t>
      </w:r>
      <w:r w:rsidR="0044536F">
        <w:t xml:space="preserve"> </w:t>
      </w:r>
      <w:r w:rsidR="0044536F" w:rsidRPr="005A1851">
        <w:t>uplasował się Chełmek</w:t>
      </w:r>
      <w:r w:rsidR="00C028E9" w:rsidRPr="005A1851">
        <w:t xml:space="preserve">. </w:t>
      </w:r>
      <w:r w:rsidR="0044536F">
        <w:t>W</w:t>
      </w:r>
      <w:r w:rsidR="00C028E9" w:rsidRPr="005A1851">
        <w:t xml:space="preserve">iększość gmin zrzeszonych w LGD </w:t>
      </w:r>
      <w:r w:rsidR="006668BA">
        <w:t>pod względem w</w:t>
      </w:r>
      <w:r w:rsidR="0044536F" w:rsidRPr="005A1851">
        <w:t>ysokoś</w:t>
      </w:r>
      <w:r w:rsidR="006668BA">
        <w:t>ci</w:t>
      </w:r>
      <w:r w:rsidR="0044536F" w:rsidRPr="005A1851">
        <w:t xml:space="preserve"> wydatków na mieszkańca </w:t>
      </w:r>
      <w:r w:rsidR="006668BA">
        <w:t>plasowała się</w:t>
      </w:r>
      <w:r w:rsidR="00C028E9" w:rsidRPr="005A1851">
        <w:t xml:space="preserve"> powyżej setnego miejsca w województwie</w:t>
      </w:r>
      <w:r w:rsidR="006668BA">
        <w:t>. W</w:t>
      </w:r>
      <w:r w:rsidR="00C028E9" w:rsidRPr="005A1851">
        <w:t xml:space="preserve">yjątkiem </w:t>
      </w:r>
      <w:r w:rsidR="006668BA">
        <w:t xml:space="preserve">jest </w:t>
      </w:r>
      <w:r w:rsidR="00C028E9" w:rsidRPr="005A1851">
        <w:t>gmin</w:t>
      </w:r>
      <w:r w:rsidR="006668BA">
        <w:t>a</w:t>
      </w:r>
      <w:r w:rsidR="00C028E9" w:rsidRPr="005A1851">
        <w:t xml:space="preserve"> Brzeszcze</w:t>
      </w:r>
      <w:r w:rsidR="006668BA">
        <w:t>, która zajmowała</w:t>
      </w:r>
      <w:r w:rsidR="00C028E9" w:rsidRPr="005A1851">
        <w:t xml:space="preserve"> 87 miejsce. Kęty osiągnęły najlepszy wynik </w:t>
      </w:r>
      <w:r w:rsidR="0044536F">
        <w:t>spośród gmin z obszaru LGD</w:t>
      </w:r>
      <w:r w:rsidR="00C028E9" w:rsidRPr="005A1851">
        <w:t xml:space="preserve"> pod względem liczby podmiotów gospodarki narodowej na 10 tys. ludności – 48 miejsce wśród małopolskich gmin.   </w:t>
      </w:r>
    </w:p>
    <w:p w14:paraId="15266114" w14:textId="4A2A8474" w:rsidR="00CE4D36" w:rsidRPr="005A1851" w:rsidRDefault="00974E8C" w:rsidP="00312EF6">
      <w:pPr>
        <w:spacing w:line="360" w:lineRule="auto"/>
        <w:ind w:firstLine="720"/>
        <w:jc w:val="both"/>
      </w:pPr>
      <w:r w:rsidRPr="005A1851">
        <w:t xml:space="preserve">Istotna w ocenie sytuacji gminy jest kwestia przedsiębiorczości i rynku pracy. </w:t>
      </w:r>
      <w:r w:rsidR="008E24BD" w:rsidRPr="005A1851">
        <w:t>Diagnoza przeprowadzona na potrzeby opracowania strategii RLKS pozwoliła na wskazanie najważniejszych z</w:t>
      </w:r>
      <w:r w:rsidR="00A832CF">
        <w:t> </w:t>
      </w:r>
      <w:r w:rsidR="008E24BD" w:rsidRPr="005A1851">
        <w:t>punktu widzenia rozwoju gospodarczego regionu dziedzin gospodarki</w:t>
      </w:r>
      <w:r w:rsidR="006668BA">
        <w:t>. Znalazły się wśród nich</w:t>
      </w:r>
      <w:r w:rsidR="008E24BD" w:rsidRPr="005A1851">
        <w:t xml:space="preserve"> przemysł, turystyka oraz usług</w:t>
      </w:r>
      <w:r w:rsidR="006668BA">
        <w:t>i</w:t>
      </w:r>
      <w:r w:rsidR="008E24BD" w:rsidRPr="005A1851">
        <w:t xml:space="preserve">, głównie z zakresu napraw/serwisu samochodów, doradztwa, </w:t>
      </w:r>
      <w:r w:rsidR="008F77C2" w:rsidRPr="005A1851">
        <w:t xml:space="preserve">ubezpieczeń, finansów oraz edukacji. </w:t>
      </w:r>
      <w:r w:rsidR="00980A42" w:rsidRPr="005A1851">
        <w:t>W an</w:t>
      </w:r>
      <w:r w:rsidR="008F77C2" w:rsidRPr="005A1851">
        <w:t>k</w:t>
      </w:r>
      <w:r w:rsidR="00980A42" w:rsidRPr="005A1851">
        <w:t>ietach przeprowadzonych wśród przedsiębiorców 83%</w:t>
      </w:r>
      <w:r w:rsidR="0090555F">
        <w:t xml:space="preserve"> respondentów</w:t>
      </w:r>
      <w:r w:rsidR="00980A42" w:rsidRPr="005A1851">
        <w:t xml:space="preserve"> zadeklarowało chęć skorzystania z bezzwrotnych dotacji przeznaczonych na rozwój swojej działalności.  </w:t>
      </w:r>
    </w:p>
    <w:p w14:paraId="00C193B7" w14:textId="442DB6A3" w:rsidR="00CE4D36" w:rsidRPr="00CE4D36" w:rsidRDefault="00CE4D36" w:rsidP="00CE4D36">
      <w:pPr>
        <w:pStyle w:val="Legenda"/>
        <w:keepNext/>
        <w:rPr>
          <w:color w:val="auto"/>
          <w:sz w:val="22"/>
          <w:szCs w:val="22"/>
        </w:rPr>
      </w:pPr>
      <w:bookmarkStart w:id="21" w:name="_Toc87966380"/>
      <w:r w:rsidRPr="00CE4D36">
        <w:rPr>
          <w:color w:val="auto"/>
          <w:sz w:val="22"/>
          <w:szCs w:val="22"/>
        </w:rPr>
        <w:lastRenderedPageBreak/>
        <w:t xml:space="preserve">Tabela </w:t>
      </w:r>
      <w:r w:rsidRPr="00CE4D36">
        <w:rPr>
          <w:color w:val="auto"/>
          <w:sz w:val="22"/>
          <w:szCs w:val="22"/>
        </w:rPr>
        <w:fldChar w:fldCharType="begin"/>
      </w:r>
      <w:r w:rsidRPr="00CE4D36">
        <w:rPr>
          <w:color w:val="auto"/>
          <w:sz w:val="22"/>
          <w:szCs w:val="22"/>
        </w:rPr>
        <w:instrText xml:space="preserve"> SEQ Tabela \* ARABIC </w:instrText>
      </w:r>
      <w:r w:rsidRPr="00CE4D36">
        <w:rPr>
          <w:color w:val="auto"/>
          <w:sz w:val="22"/>
          <w:szCs w:val="22"/>
        </w:rPr>
        <w:fldChar w:fldCharType="separate"/>
      </w:r>
      <w:r w:rsidR="002C484F">
        <w:rPr>
          <w:noProof/>
          <w:color w:val="auto"/>
          <w:sz w:val="22"/>
          <w:szCs w:val="22"/>
        </w:rPr>
        <w:t>3</w:t>
      </w:r>
      <w:r w:rsidRPr="00CE4D36">
        <w:rPr>
          <w:color w:val="auto"/>
          <w:sz w:val="22"/>
          <w:szCs w:val="22"/>
        </w:rPr>
        <w:fldChar w:fldCharType="end"/>
      </w:r>
      <w:r w:rsidR="0090555F">
        <w:rPr>
          <w:color w:val="auto"/>
          <w:sz w:val="22"/>
          <w:szCs w:val="22"/>
        </w:rPr>
        <w:t>.</w:t>
      </w:r>
      <w:r w:rsidRPr="00CE4D36">
        <w:rPr>
          <w:color w:val="auto"/>
          <w:sz w:val="22"/>
          <w:szCs w:val="22"/>
        </w:rPr>
        <w:t xml:space="preserve"> Pracujący w gminach wchodzących w skład LGD</w:t>
      </w:r>
      <w:r w:rsidR="0090555F">
        <w:rPr>
          <w:color w:val="auto"/>
          <w:sz w:val="22"/>
          <w:szCs w:val="22"/>
        </w:rPr>
        <w:t>.</w:t>
      </w:r>
      <w:bookmarkEnd w:id="21"/>
    </w:p>
    <w:tbl>
      <w:tblPr>
        <w:tblStyle w:val="a5"/>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3F7838" w:rsidRPr="005A1851" w14:paraId="731F4148" w14:textId="77777777">
        <w:trPr>
          <w:trHeight w:val="610"/>
        </w:trPr>
        <w:tc>
          <w:tcPr>
            <w:tcW w:w="2019" w:type="dxa"/>
            <w:vMerge w:val="restart"/>
            <w:shd w:val="clear" w:color="auto" w:fill="D9D9D9"/>
            <w:vAlign w:val="center"/>
          </w:tcPr>
          <w:p w14:paraId="64ADD5D6" w14:textId="77777777" w:rsidR="003F7838" w:rsidRPr="005A1851" w:rsidRDefault="00F726A0">
            <w:pPr>
              <w:rPr>
                <w:b/>
              </w:rPr>
            </w:pPr>
            <w:r w:rsidRPr="005A1851">
              <w:rPr>
                <w:b/>
              </w:rPr>
              <w:t>Gmina</w:t>
            </w:r>
          </w:p>
        </w:tc>
        <w:tc>
          <w:tcPr>
            <w:tcW w:w="7400" w:type="dxa"/>
            <w:gridSpan w:val="6"/>
            <w:shd w:val="clear" w:color="auto" w:fill="D9D9D9"/>
            <w:vAlign w:val="center"/>
          </w:tcPr>
          <w:p w14:paraId="7BF14CE1" w14:textId="77777777" w:rsidR="003F7838" w:rsidRPr="005A1851" w:rsidRDefault="00F726A0">
            <w:pPr>
              <w:jc w:val="center"/>
              <w:rPr>
                <w:b/>
                <w:color w:val="000000"/>
              </w:rPr>
            </w:pPr>
            <w:r w:rsidRPr="005A1851">
              <w:rPr>
                <w:b/>
              </w:rPr>
              <w:t>Pracujący w gminach wchodzących w skład LGD</w:t>
            </w:r>
          </w:p>
        </w:tc>
      </w:tr>
      <w:tr w:rsidR="003F7838" w:rsidRPr="005A1851" w14:paraId="56EC5218" w14:textId="77777777" w:rsidTr="00564072">
        <w:trPr>
          <w:trHeight w:val="596"/>
        </w:trPr>
        <w:tc>
          <w:tcPr>
            <w:tcW w:w="2019" w:type="dxa"/>
            <w:vMerge/>
            <w:shd w:val="clear" w:color="auto" w:fill="D9D9D9"/>
            <w:vAlign w:val="center"/>
          </w:tcPr>
          <w:p w14:paraId="11185694" w14:textId="77777777" w:rsidR="003F7838" w:rsidRPr="005A1851" w:rsidRDefault="003F7838">
            <w:pPr>
              <w:widowControl w:val="0"/>
              <w:pBdr>
                <w:top w:val="nil"/>
                <w:left w:val="nil"/>
                <w:bottom w:val="nil"/>
                <w:right w:val="nil"/>
                <w:between w:val="nil"/>
              </w:pBdr>
              <w:spacing w:line="276" w:lineRule="auto"/>
              <w:rPr>
                <w:b/>
                <w:color w:val="000000"/>
              </w:rPr>
            </w:pPr>
          </w:p>
        </w:tc>
        <w:tc>
          <w:tcPr>
            <w:tcW w:w="2373" w:type="dxa"/>
            <w:gridSpan w:val="2"/>
            <w:shd w:val="clear" w:color="auto" w:fill="D9D9D9"/>
            <w:vAlign w:val="center"/>
          </w:tcPr>
          <w:p w14:paraId="6DBE2323" w14:textId="77777777" w:rsidR="003F7838" w:rsidRPr="005A1851" w:rsidRDefault="00F726A0">
            <w:pPr>
              <w:jc w:val="center"/>
              <w:rPr>
                <w:b/>
              </w:rPr>
            </w:pPr>
            <w:r w:rsidRPr="005A1851">
              <w:rPr>
                <w:b/>
              </w:rPr>
              <w:t>Ogółem</w:t>
            </w:r>
          </w:p>
        </w:tc>
        <w:tc>
          <w:tcPr>
            <w:tcW w:w="2873" w:type="dxa"/>
            <w:gridSpan w:val="2"/>
            <w:shd w:val="clear" w:color="auto" w:fill="D9D9D9"/>
            <w:vAlign w:val="center"/>
          </w:tcPr>
          <w:p w14:paraId="3256D879" w14:textId="77777777" w:rsidR="003F7838" w:rsidRPr="005A1851" w:rsidRDefault="00F726A0">
            <w:pPr>
              <w:jc w:val="center"/>
              <w:rPr>
                <w:b/>
              </w:rPr>
            </w:pPr>
            <w:r w:rsidRPr="005A1851">
              <w:rPr>
                <w:b/>
              </w:rPr>
              <w:t>Mężczyźni</w:t>
            </w:r>
          </w:p>
        </w:tc>
        <w:tc>
          <w:tcPr>
            <w:tcW w:w="2154" w:type="dxa"/>
            <w:gridSpan w:val="2"/>
            <w:shd w:val="clear" w:color="auto" w:fill="D9D9D9"/>
            <w:vAlign w:val="center"/>
          </w:tcPr>
          <w:p w14:paraId="48BB5D05" w14:textId="77777777" w:rsidR="003F7838" w:rsidRPr="005A1851" w:rsidRDefault="00F726A0">
            <w:pPr>
              <w:jc w:val="center"/>
              <w:rPr>
                <w:b/>
              </w:rPr>
            </w:pPr>
            <w:r w:rsidRPr="005A1851">
              <w:rPr>
                <w:b/>
                <w:color w:val="000000"/>
              </w:rPr>
              <w:t>Kobiety</w:t>
            </w:r>
          </w:p>
        </w:tc>
      </w:tr>
      <w:tr w:rsidR="003F7838" w:rsidRPr="005A1851" w14:paraId="28282EC3" w14:textId="77777777" w:rsidTr="00564072">
        <w:trPr>
          <w:trHeight w:val="562"/>
        </w:trPr>
        <w:tc>
          <w:tcPr>
            <w:tcW w:w="2019" w:type="dxa"/>
            <w:vMerge/>
            <w:shd w:val="clear" w:color="auto" w:fill="D9D9D9"/>
            <w:vAlign w:val="center"/>
          </w:tcPr>
          <w:p w14:paraId="43165549" w14:textId="77777777" w:rsidR="003F7838" w:rsidRPr="005A1851" w:rsidRDefault="003F7838">
            <w:pPr>
              <w:widowControl w:val="0"/>
              <w:pBdr>
                <w:top w:val="nil"/>
                <w:left w:val="nil"/>
                <w:bottom w:val="nil"/>
                <w:right w:val="nil"/>
                <w:between w:val="nil"/>
              </w:pBdr>
              <w:spacing w:line="276" w:lineRule="auto"/>
              <w:rPr>
                <w:b/>
              </w:rPr>
            </w:pPr>
          </w:p>
        </w:tc>
        <w:tc>
          <w:tcPr>
            <w:tcW w:w="1186" w:type="dxa"/>
            <w:shd w:val="clear" w:color="auto" w:fill="D9D9D9"/>
            <w:vAlign w:val="center"/>
          </w:tcPr>
          <w:p w14:paraId="4AD2A0F1" w14:textId="77777777" w:rsidR="003F7838" w:rsidRPr="005A1851" w:rsidRDefault="00F726A0">
            <w:pPr>
              <w:jc w:val="center"/>
              <w:rPr>
                <w:b/>
              </w:rPr>
            </w:pPr>
            <w:r w:rsidRPr="005A1851">
              <w:rPr>
                <w:b/>
              </w:rPr>
              <w:t>2015</w:t>
            </w:r>
          </w:p>
        </w:tc>
        <w:tc>
          <w:tcPr>
            <w:tcW w:w="1187" w:type="dxa"/>
            <w:shd w:val="clear" w:color="auto" w:fill="D9D9D9"/>
            <w:vAlign w:val="center"/>
          </w:tcPr>
          <w:p w14:paraId="0D752C13" w14:textId="77777777" w:rsidR="003F7838" w:rsidRPr="005A1851" w:rsidRDefault="00F726A0">
            <w:pPr>
              <w:jc w:val="center"/>
              <w:rPr>
                <w:b/>
              </w:rPr>
            </w:pPr>
            <w:r w:rsidRPr="005A1851">
              <w:rPr>
                <w:b/>
              </w:rPr>
              <w:t>2019</w:t>
            </w:r>
          </w:p>
        </w:tc>
        <w:tc>
          <w:tcPr>
            <w:tcW w:w="1436" w:type="dxa"/>
            <w:shd w:val="clear" w:color="auto" w:fill="D9D9D9"/>
            <w:vAlign w:val="center"/>
          </w:tcPr>
          <w:p w14:paraId="6328854E" w14:textId="77777777" w:rsidR="003F7838" w:rsidRPr="005A1851" w:rsidRDefault="00F726A0">
            <w:pPr>
              <w:jc w:val="center"/>
              <w:rPr>
                <w:b/>
              </w:rPr>
            </w:pPr>
            <w:r w:rsidRPr="005A1851">
              <w:rPr>
                <w:b/>
              </w:rPr>
              <w:t>2015</w:t>
            </w:r>
          </w:p>
        </w:tc>
        <w:tc>
          <w:tcPr>
            <w:tcW w:w="1437" w:type="dxa"/>
            <w:shd w:val="clear" w:color="auto" w:fill="D9D9D9"/>
            <w:vAlign w:val="center"/>
          </w:tcPr>
          <w:p w14:paraId="248EE837" w14:textId="77777777" w:rsidR="003F7838" w:rsidRPr="005A1851" w:rsidRDefault="00F726A0">
            <w:pPr>
              <w:jc w:val="center"/>
              <w:rPr>
                <w:b/>
              </w:rPr>
            </w:pPr>
            <w:r w:rsidRPr="005A1851">
              <w:rPr>
                <w:b/>
              </w:rPr>
              <w:t>2019</w:t>
            </w:r>
          </w:p>
        </w:tc>
        <w:tc>
          <w:tcPr>
            <w:tcW w:w="1077" w:type="dxa"/>
            <w:shd w:val="clear" w:color="auto" w:fill="D9D9D9"/>
            <w:vAlign w:val="center"/>
          </w:tcPr>
          <w:p w14:paraId="196F4885" w14:textId="77777777" w:rsidR="003F7838" w:rsidRPr="005A1851" w:rsidRDefault="00F726A0">
            <w:pPr>
              <w:jc w:val="center"/>
              <w:rPr>
                <w:b/>
                <w:color w:val="000000"/>
              </w:rPr>
            </w:pPr>
            <w:r w:rsidRPr="005A1851">
              <w:rPr>
                <w:b/>
              </w:rPr>
              <w:t>2015</w:t>
            </w:r>
          </w:p>
        </w:tc>
        <w:tc>
          <w:tcPr>
            <w:tcW w:w="1077" w:type="dxa"/>
            <w:shd w:val="clear" w:color="auto" w:fill="D9D9D9"/>
            <w:vAlign w:val="center"/>
          </w:tcPr>
          <w:p w14:paraId="5D3DD52E" w14:textId="77777777" w:rsidR="003F7838" w:rsidRPr="005A1851" w:rsidRDefault="00F726A0">
            <w:pPr>
              <w:jc w:val="center"/>
              <w:rPr>
                <w:b/>
                <w:color w:val="000000"/>
              </w:rPr>
            </w:pPr>
            <w:r w:rsidRPr="005A1851">
              <w:rPr>
                <w:b/>
              </w:rPr>
              <w:t>2019</w:t>
            </w:r>
          </w:p>
        </w:tc>
      </w:tr>
      <w:tr w:rsidR="00541231" w:rsidRPr="005A1851" w14:paraId="6694CD0F" w14:textId="77777777" w:rsidTr="008A109F">
        <w:trPr>
          <w:trHeight w:val="477"/>
        </w:trPr>
        <w:tc>
          <w:tcPr>
            <w:tcW w:w="2019" w:type="dxa"/>
            <w:shd w:val="clear" w:color="auto" w:fill="DEEBF6"/>
            <w:vAlign w:val="bottom"/>
          </w:tcPr>
          <w:p w14:paraId="2896BBA5" w14:textId="77777777" w:rsidR="00541231" w:rsidRPr="005A1851" w:rsidRDefault="00541231">
            <w:r w:rsidRPr="005A1851">
              <w:rPr>
                <w:rFonts w:eastAsia="Times New Roman" w:cs="Times New Roman"/>
              </w:rPr>
              <w:t xml:space="preserve">Brzeszcze </w:t>
            </w:r>
          </w:p>
        </w:tc>
        <w:tc>
          <w:tcPr>
            <w:tcW w:w="1186" w:type="dxa"/>
            <w:shd w:val="clear" w:color="auto" w:fill="DEEBF6"/>
            <w:vAlign w:val="bottom"/>
          </w:tcPr>
          <w:p w14:paraId="39A96363" w14:textId="77777777" w:rsidR="00541231" w:rsidRPr="005A1851" w:rsidRDefault="00541231">
            <w:pPr>
              <w:jc w:val="center"/>
            </w:pPr>
            <w:r w:rsidRPr="005A1851">
              <w:rPr>
                <w:rFonts w:eastAsia="Times New Roman" w:cs="Times New Roman"/>
              </w:rPr>
              <w:t>3 683</w:t>
            </w:r>
          </w:p>
        </w:tc>
        <w:tc>
          <w:tcPr>
            <w:tcW w:w="1187" w:type="dxa"/>
            <w:shd w:val="clear" w:color="auto" w:fill="DEEBF6"/>
            <w:vAlign w:val="bottom"/>
          </w:tcPr>
          <w:p w14:paraId="32569A84" w14:textId="77777777" w:rsidR="00541231" w:rsidRPr="005A1851" w:rsidRDefault="00541231">
            <w:pPr>
              <w:jc w:val="center"/>
            </w:pPr>
            <w:r w:rsidRPr="005A1851">
              <w:rPr>
                <w:rFonts w:eastAsia="Times New Roman" w:cs="Times New Roman"/>
              </w:rPr>
              <w:t>4 286</w:t>
            </w:r>
          </w:p>
        </w:tc>
        <w:tc>
          <w:tcPr>
            <w:tcW w:w="1436" w:type="dxa"/>
            <w:shd w:val="clear" w:color="auto" w:fill="DEEBF6"/>
            <w:vAlign w:val="bottom"/>
          </w:tcPr>
          <w:p w14:paraId="3F7293B8" w14:textId="77777777" w:rsidR="00541231" w:rsidRPr="005A1851" w:rsidRDefault="00541231">
            <w:pPr>
              <w:jc w:val="center"/>
            </w:pPr>
            <w:r w:rsidRPr="005A1851">
              <w:rPr>
                <w:rFonts w:eastAsia="Times New Roman" w:cs="Times New Roman"/>
              </w:rPr>
              <w:t>2 061</w:t>
            </w:r>
          </w:p>
        </w:tc>
        <w:tc>
          <w:tcPr>
            <w:tcW w:w="1437" w:type="dxa"/>
            <w:shd w:val="clear" w:color="auto" w:fill="DEEBF6"/>
            <w:vAlign w:val="bottom"/>
          </w:tcPr>
          <w:p w14:paraId="2999C48D" w14:textId="77777777" w:rsidR="00541231" w:rsidRPr="005A1851" w:rsidRDefault="00541231">
            <w:pPr>
              <w:jc w:val="center"/>
            </w:pPr>
            <w:r w:rsidRPr="005A1851">
              <w:rPr>
                <w:rFonts w:eastAsia="Times New Roman" w:cs="Times New Roman"/>
              </w:rPr>
              <w:t>2 589</w:t>
            </w:r>
          </w:p>
        </w:tc>
        <w:tc>
          <w:tcPr>
            <w:tcW w:w="1077" w:type="dxa"/>
            <w:shd w:val="clear" w:color="auto" w:fill="DEEBF6"/>
            <w:vAlign w:val="bottom"/>
          </w:tcPr>
          <w:p w14:paraId="0B160C60" w14:textId="77777777" w:rsidR="00541231" w:rsidRPr="005A1851" w:rsidRDefault="00541231">
            <w:pPr>
              <w:jc w:val="center"/>
            </w:pPr>
            <w:r w:rsidRPr="005A1851">
              <w:rPr>
                <w:rFonts w:eastAsia="Times New Roman" w:cs="Times New Roman"/>
              </w:rPr>
              <w:t>1 622</w:t>
            </w:r>
          </w:p>
        </w:tc>
        <w:tc>
          <w:tcPr>
            <w:tcW w:w="1077" w:type="dxa"/>
            <w:shd w:val="clear" w:color="auto" w:fill="DEEBF6"/>
            <w:vAlign w:val="bottom"/>
          </w:tcPr>
          <w:p w14:paraId="67E5665C" w14:textId="77777777" w:rsidR="00541231" w:rsidRPr="005A1851" w:rsidRDefault="00541231">
            <w:pPr>
              <w:jc w:val="center"/>
            </w:pPr>
            <w:r w:rsidRPr="005A1851">
              <w:rPr>
                <w:rFonts w:eastAsia="Times New Roman" w:cs="Times New Roman"/>
              </w:rPr>
              <w:t>1 697</w:t>
            </w:r>
          </w:p>
        </w:tc>
      </w:tr>
      <w:tr w:rsidR="00541231" w:rsidRPr="005A1851" w14:paraId="730ACE8D" w14:textId="77777777" w:rsidTr="008A109F">
        <w:trPr>
          <w:trHeight w:val="451"/>
        </w:trPr>
        <w:tc>
          <w:tcPr>
            <w:tcW w:w="2019" w:type="dxa"/>
            <w:shd w:val="clear" w:color="auto" w:fill="DEEBF6"/>
            <w:vAlign w:val="bottom"/>
          </w:tcPr>
          <w:p w14:paraId="758B9907" w14:textId="77777777" w:rsidR="00541231" w:rsidRPr="005A1851" w:rsidRDefault="00541231">
            <w:r w:rsidRPr="005A1851">
              <w:rPr>
                <w:rFonts w:eastAsia="Times New Roman" w:cs="Times New Roman"/>
              </w:rPr>
              <w:t xml:space="preserve">Chełmek </w:t>
            </w:r>
          </w:p>
        </w:tc>
        <w:tc>
          <w:tcPr>
            <w:tcW w:w="1186" w:type="dxa"/>
            <w:shd w:val="clear" w:color="auto" w:fill="DEEBF6"/>
            <w:vAlign w:val="bottom"/>
          </w:tcPr>
          <w:p w14:paraId="077AA6EB" w14:textId="77777777" w:rsidR="00541231" w:rsidRPr="005A1851" w:rsidRDefault="00541231">
            <w:pPr>
              <w:jc w:val="center"/>
            </w:pPr>
            <w:r w:rsidRPr="005A1851">
              <w:rPr>
                <w:rFonts w:eastAsia="Times New Roman" w:cs="Times New Roman"/>
              </w:rPr>
              <w:t>1 907</w:t>
            </w:r>
          </w:p>
        </w:tc>
        <w:tc>
          <w:tcPr>
            <w:tcW w:w="1187" w:type="dxa"/>
            <w:shd w:val="clear" w:color="auto" w:fill="DEEBF6"/>
            <w:vAlign w:val="bottom"/>
          </w:tcPr>
          <w:p w14:paraId="07624524" w14:textId="77777777" w:rsidR="00541231" w:rsidRPr="005A1851" w:rsidRDefault="00541231">
            <w:pPr>
              <w:jc w:val="center"/>
            </w:pPr>
            <w:r w:rsidRPr="005A1851">
              <w:rPr>
                <w:rFonts w:eastAsia="Times New Roman" w:cs="Times New Roman"/>
              </w:rPr>
              <w:t>2 015</w:t>
            </w:r>
          </w:p>
        </w:tc>
        <w:tc>
          <w:tcPr>
            <w:tcW w:w="1436" w:type="dxa"/>
            <w:shd w:val="clear" w:color="auto" w:fill="DEEBF6"/>
            <w:vAlign w:val="bottom"/>
          </w:tcPr>
          <w:p w14:paraId="6003194B" w14:textId="77777777" w:rsidR="00541231" w:rsidRPr="005A1851" w:rsidRDefault="00541231">
            <w:pPr>
              <w:jc w:val="center"/>
            </w:pPr>
            <w:r w:rsidRPr="005A1851">
              <w:rPr>
                <w:rFonts w:eastAsia="Times New Roman" w:cs="Times New Roman"/>
              </w:rPr>
              <w:t>953</w:t>
            </w:r>
          </w:p>
        </w:tc>
        <w:tc>
          <w:tcPr>
            <w:tcW w:w="1437" w:type="dxa"/>
            <w:shd w:val="clear" w:color="auto" w:fill="DEEBF6"/>
            <w:vAlign w:val="bottom"/>
          </w:tcPr>
          <w:p w14:paraId="71EE3A52" w14:textId="77777777" w:rsidR="00541231" w:rsidRPr="005A1851" w:rsidRDefault="00541231">
            <w:pPr>
              <w:jc w:val="center"/>
            </w:pPr>
            <w:r w:rsidRPr="005A1851">
              <w:rPr>
                <w:rFonts w:eastAsia="Times New Roman" w:cs="Times New Roman"/>
              </w:rPr>
              <w:t>1 011</w:t>
            </w:r>
          </w:p>
        </w:tc>
        <w:tc>
          <w:tcPr>
            <w:tcW w:w="1077" w:type="dxa"/>
            <w:shd w:val="clear" w:color="auto" w:fill="DEEBF6"/>
            <w:vAlign w:val="bottom"/>
          </w:tcPr>
          <w:p w14:paraId="5B404117" w14:textId="77777777" w:rsidR="00541231" w:rsidRPr="005A1851" w:rsidRDefault="00541231">
            <w:pPr>
              <w:jc w:val="center"/>
            </w:pPr>
            <w:r w:rsidRPr="005A1851">
              <w:rPr>
                <w:rFonts w:eastAsia="Times New Roman" w:cs="Times New Roman"/>
              </w:rPr>
              <w:t>954</w:t>
            </w:r>
          </w:p>
        </w:tc>
        <w:tc>
          <w:tcPr>
            <w:tcW w:w="1077" w:type="dxa"/>
            <w:shd w:val="clear" w:color="auto" w:fill="DEEBF6"/>
            <w:vAlign w:val="bottom"/>
          </w:tcPr>
          <w:p w14:paraId="4B0DFF5F" w14:textId="77777777" w:rsidR="00541231" w:rsidRPr="005A1851" w:rsidRDefault="00541231">
            <w:pPr>
              <w:jc w:val="center"/>
            </w:pPr>
            <w:r w:rsidRPr="005A1851">
              <w:rPr>
                <w:rFonts w:eastAsia="Times New Roman" w:cs="Times New Roman"/>
              </w:rPr>
              <w:t>1 004</w:t>
            </w:r>
          </w:p>
        </w:tc>
      </w:tr>
      <w:tr w:rsidR="00541231" w:rsidRPr="005A1851" w14:paraId="568BFD29" w14:textId="77777777" w:rsidTr="008A109F">
        <w:trPr>
          <w:trHeight w:val="477"/>
        </w:trPr>
        <w:tc>
          <w:tcPr>
            <w:tcW w:w="2019" w:type="dxa"/>
            <w:shd w:val="clear" w:color="auto" w:fill="DEEBF6"/>
            <w:vAlign w:val="bottom"/>
          </w:tcPr>
          <w:p w14:paraId="00A2FEC6" w14:textId="77777777" w:rsidR="00541231" w:rsidRPr="005A1851" w:rsidRDefault="00541231">
            <w:r w:rsidRPr="005A1851">
              <w:rPr>
                <w:rFonts w:eastAsia="Times New Roman" w:cs="Times New Roman"/>
              </w:rPr>
              <w:t xml:space="preserve">Kęty </w:t>
            </w:r>
          </w:p>
        </w:tc>
        <w:tc>
          <w:tcPr>
            <w:tcW w:w="1186" w:type="dxa"/>
            <w:shd w:val="clear" w:color="auto" w:fill="DEEBF6"/>
            <w:vAlign w:val="bottom"/>
          </w:tcPr>
          <w:p w14:paraId="081495AD" w14:textId="77777777" w:rsidR="00541231" w:rsidRPr="005A1851" w:rsidRDefault="00541231">
            <w:pPr>
              <w:jc w:val="center"/>
            </w:pPr>
            <w:r w:rsidRPr="005A1851">
              <w:rPr>
                <w:rFonts w:eastAsia="Times New Roman" w:cs="Times New Roman"/>
              </w:rPr>
              <w:t>6 844</w:t>
            </w:r>
          </w:p>
        </w:tc>
        <w:tc>
          <w:tcPr>
            <w:tcW w:w="1187" w:type="dxa"/>
            <w:shd w:val="clear" w:color="auto" w:fill="DEEBF6"/>
            <w:vAlign w:val="bottom"/>
          </w:tcPr>
          <w:p w14:paraId="18BEB39E" w14:textId="77777777" w:rsidR="00541231" w:rsidRPr="005A1851" w:rsidRDefault="00541231">
            <w:pPr>
              <w:jc w:val="center"/>
            </w:pPr>
            <w:r w:rsidRPr="005A1851">
              <w:rPr>
                <w:rFonts w:eastAsia="Times New Roman" w:cs="Times New Roman"/>
              </w:rPr>
              <w:t>6 914</w:t>
            </w:r>
          </w:p>
        </w:tc>
        <w:tc>
          <w:tcPr>
            <w:tcW w:w="1436" w:type="dxa"/>
            <w:shd w:val="clear" w:color="auto" w:fill="DEEBF6"/>
            <w:vAlign w:val="bottom"/>
          </w:tcPr>
          <w:p w14:paraId="66FD61FE" w14:textId="77777777" w:rsidR="00541231" w:rsidRPr="005A1851" w:rsidRDefault="00541231">
            <w:pPr>
              <w:jc w:val="center"/>
            </w:pPr>
            <w:r w:rsidRPr="005A1851">
              <w:rPr>
                <w:rFonts w:eastAsia="Times New Roman" w:cs="Times New Roman"/>
              </w:rPr>
              <w:t>3 448</w:t>
            </w:r>
          </w:p>
        </w:tc>
        <w:tc>
          <w:tcPr>
            <w:tcW w:w="1437" w:type="dxa"/>
            <w:shd w:val="clear" w:color="auto" w:fill="DEEBF6"/>
            <w:vAlign w:val="bottom"/>
          </w:tcPr>
          <w:p w14:paraId="21A52833" w14:textId="77777777" w:rsidR="00541231" w:rsidRPr="005A1851" w:rsidRDefault="00541231">
            <w:pPr>
              <w:jc w:val="center"/>
            </w:pPr>
            <w:r w:rsidRPr="005A1851">
              <w:rPr>
                <w:rFonts w:eastAsia="Times New Roman" w:cs="Times New Roman"/>
              </w:rPr>
              <w:t>3 500</w:t>
            </w:r>
          </w:p>
        </w:tc>
        <w:tc>
          <w:tcPr>
            <w:tcW w:w="1077" w:type="dxa"/>
            <w:shd w:val="clear" w:color="auto" w:fill="DEEBF6"/>
            <w:vAlign w:val="bottom"/>
          </w:tcPr>
          <w:p w14:paraId="5804034B" w14:textId="77777777" w:rsidR="00541231" w:rsidRPr="005A1851" w:rsidRDefault="00541231">
            <w:pPr>
              <w:jc w:val="center"/>
            </w:pPr>
            <w:r w:rsidRPr="005A1851">
              <w:rPr>
                <w:rFonts w:eastAsia="Times New Roman" w:cs="Times New Roman"/>
              </w:rPr>
              <w:t>3 396</w:t>
            </w:r>
          </w:p>
        </w:tc>
        <w:tc>
          <w:tcPr>
            <w:tcW w:w="1077" w:type="dxa"/>
            <w:shd w:val="clear" w:color="auto" w:fill="DEEBF6"/>
            <w:vAlign w:val="bottom"/>
          </w:tcPr>
          <w:p w14:paraId="2CFF3B20" w14:textId="77777777" w:rsidR="00541231" w:rsidRPr="005A1851" w:rsidRDefault="00541231">
            <w:pPr>
              <w:jc w:val="center"/>
            </w:pPr>
            <w:r w:rsidRPr="005A1851">
              <w:rPr>
                <w:rFonts w:eastAsia="Times New Roman" w:cs="Times New Roman"/>
              </w:rPr>
              <w:t>3 414</w:t>
            </w:r>
          </w:p>
        </w:tc>
      </w:tr>
      <w:tr w:rsidR="00541231" w:rsidRPr="005A1851" w14:paraId="7AEBE023" w14:textId="77777777" w:rsidTr="008A109F">
        <w:trPr>
          <w:trHeight w:val="451"/>
        </w:trPr>
        <w:tc>
          <w:tcPr>
            <w:tcW w:w="2019" w:type="dxa"/>
            <w:shd w:val="clear" w:color="auto" w:fill="DEEBF6"/>
            <w:vAlign w:val="bottom"/>
          </w:tcPr>
          <w:p w14:paraId="537BF31F" w14:textId="77777777" w:rsidR="00541231" w:rsidRPr="005A1851" w:rsidRDefault="00661BD6">
            <w:r w:rsidRPr="005A1851">
              <w:rPr>
                <w:rFonts w:eastAsia="Times New Roman" w:cs="Times New Roman"/>
              </w:rPr>
              <w:t xml:space="preserve">Oświęcim </w:t>
            </w:r>
          </w:p>
        </w:tc>
        <w:tc>
          <w:tcPr>
            <w:tcW w:w="1186" w:type="dxa"/>
            <w:shd w:val="clear" w:color="auto" w:fill="DEEBF6"/>
            <w:vAlign w:val="bottom"/>
          </w:tcPr>
          <w:p w14:paraId="552AD54F" w14:textId="77777777" w:rsidR="00541231" w:rsidRPr="005A1851" w:rsidRDefault="00541231">
            <w:pPr>
              <w:jc w:val="center"/>
            </w:pPr>
            <w:r w:rsidRPr="005A1851">
              <w:rPr>
                <w:rFonts w:eastAsia="Times New Roman" w:cs="Times New Roman"/>
              </w:rPr>
              <w:t>1 841</w:t>
            </w:r>
          </w:p>
        </w:tc>
        <w:tc>
          <w:tcPr>
            <w:tcW w:w="1187" w:type="dxa"/>
            <w:shd w:val="clear" w:color="auto" w:fill="DEEBF6"/>
            <w:vAlign w:val="bottom"/>
          </w:tcPr>
          <w:p w14:paraId="67462ADD" w14:textId="77777777" w:rsidR="00541231" w:rsidRPr="005A1851" w:rsidRDefault="00541231">
            <w:pPr>
              <w:jc w:val="center"/>
            </w:pPr>
            <w:r w:rsidRPr="005A1851">
              <w:rPr>
                <w:rFonts w:eastAsia="Times New Roman" w:cs="Times New Roman"/>
              </w:rPr>
              <w:t>2 115</w:t>
            </w:r>
          </w:p>
        </w:tc>
        <w:tc>
          <w:tcPr>
            <w:tcW w:w="1436" w:type="dxa"/>
            <w:shd w:val="clear" w:color="auto" w:fill="DEEBF6"/>
            <w:vAlign w:val="bottom"/>
          </w:tcPr>
          <w:p w14:paraId="09E74119" w14:textId="77777777" w:rsidR="00541231" w:rsidRPr="005A1851" w:rsidRDefault="00541231">
            <w:pPr>
              <w:jc w:val="center"/>
            </w:pPr>
            <w:r w:rsidRPr="005A1851">
              <w:rPr>
                <w:rFonts w:eastAsia="Times New Roman" w:cs="Times New Roman"/>
              </w:rPr>
              <w:t>906</w:t>
            </w:r>
          </w:p>
        </w:tc>
        <w:tc>
          <w:tcPr>
            <w:tcW w:w="1437" w:type="dxa"/>
            <w:shd w:val="clear" w:color="auto" w:fill="DEEBF6"/>
            <w:vAlign w:val="bottom"/>
          </w:tcPr>
          <w:p w14:paraId="07B90346" w14:textId="77777777" w:rsidR="00541231" w:rsidRPr="005A1851" w:rsidRDefault="00541231">
            <w:pPr>
              <w:jc w:val="center"/>
            </w:pPr>
            <w:r w:rsidRPr="005A1851">
              <w:rPr>
                <w:rFonts w:eastAsia="Times New Roman" w:cs="Times New Roman"/>
              </w:rPr>
              <w:t>1 132</w:t>
            </w:r>
          </w:p>
        </w:tc>
        <w:tc>
          <w:tcPr>
            <w:tcW w:w="1077" w:type="dxa"/>
            <w:shd w:val="clear" w:color="auto" w:fill="DEEBF6"/>
            <w:vAlign w:val="bottom"/>
          </w:tcPr>
          <w:p w14:paraId="5FBF47D4" w14:textId="77777777" w:rsidR="00541231" w:rsidRPr="005A1851" w:rsidRDefault="00541231">
            <w:pPr>
              <w:jc w:val="center"/>
            </w:pPr>
            <w:r w:rsidRPr="005A1851">
              <w:rPr>
                <w:rFonts w:eastAsia="Times New Roman" w:cs="Times New Roman"/>
              </w:rPr>
              <w:t>935</w:t>
            </w:r>
          </w:p>
        </w:tc>
        <w:tc>
          <w:tcPr>
            <w:tcW w:w="1077" w:type="dxa"/>
            <w:shd w:val="clear" w:color="auto" w:fill="DEEBF6"/>
            <w:vAlign w:val="bottom"/>
          </w:tcPr>
          <w:p w14:paraId="48338115" w14:textId="77777777" w:rsidR="00541231" w:rsidRPr="005A1851" w:rsidRDefault="00541231">
            <w:pPr>
              <w:jc w:val="center"/>
            </w:pPr>
            <w:r w:rsidRPr="005A1851">
              <w:rPr>
                <w:rFonts w:eastAsia="Times New Roman" w:cs="Times New Roman"/>
              </w:rPr>
              <w:t>983</w:t>
            </w:r>
          </w:p>
        </w:tc>
      </w:tr>
      <w:tr w:rsidR="00541231" w:rsidRPr="005A1851" w14:paraId="21886729" w14:textId="77777777" w:rsidTr="008A109F">
        <w:trPr>
          <w:trHeight w:val="451"/>
        </w:trPr>
        <w:tc>
          <w:tcPr>
            <w:tcW w:w="2019" w:type="dxa"/>
            <w:shd w:val="clear" w:color="auto" w:fill="DEEBF6"/>
            <w:vAlign w:val="bottom"/>
          </w:tcPr>
          <w:p w14:paraId="460292EE" w14:textId="77777777" w:rsidR="00541231" w:rsidRPr="005A1851" w:rsidRDefault="00541231">
            <w:r w:rsidRPr="005A1851">
              <w:rPr>
                <w:rFonts w:eastAsia="Times New Roman" w:cs="Times New Roman"/>
              </w:rPr>
              <w:t xml:space="preserve">Wieprz </w:t>
            </w:r>
          </w:p>
        </w:tc>
        <w:tc>
          <w:tcPr>
            <w:tcW w:w="1186" w:type="dxa"/>
            <w:shd w:val="clear" w:color="auto" w:fill="DEEBF6"/>
            <w:vAlign w:val="bottom"/>
          </w:tcPr>
          <w:p w14:paraId="6BCB83CF" w14:textId="77777777" w:rsidR="00541231" w:rsidRPr="005A1851" w:rsidRDefault="00541231">
            <w:pPr>
              <w:jc w:val="center"/>
            </w:pPr>
            <w:r w:rsidRPr="005A1851">
              <w:rPr>
                <w:rFonts w:eastAsia="Times New Roman" w:cs="Times New Roman"/>
              </w:rPr>
              <w:t>1 128</w:t>
            </w:r>
          </w:p>
        </w:tc>
        <w:tc>
          <w:tcPr>
            <w:tcW w:w="1187" w:type="dxa"/>
            <w:shd w:val="clear" w:color="auto" w:fill="DEEBF6"/>
            <w:vAlign w:val="bottom"/>
          </w:tcPr>
          <w:p w14:paraId="798C83BF" w14:textId="77777777" w:rsidR="00541231" w:rsidRPr="005A1851" w:rsidRDefault="00541231">
            <w:pPr>
              <w:jc w:val="center"/>
            </w:pPr>
            <w:r w:rsidRPr="005A1851">
              <w:rPr>
                <w:rFonts w:eastAsia="Times New Roman" w:cs="Times New Roman"/>
              </w:rPr>
              <w:t>1 533</w:t>
            </w:r>
          </w:p>
        </w:tc>
        <w:tc>
          <w:tcPr>
            <w:tcW w:w="1436" w:type="dxa"/>
            <w:shd w:val="clear" w:color="auto" w:fill="DEEBF6"/>
            <w:vAlign w:val="bottom"/>
          </w:tcPr>
          <w:p w14:paraId="1EA737CA" w14:textId="77777777" w:rsidR="00541231" w:rsidRPr="005A1851" w:rsidRDefault="00541231">
            <w:pPr>
              <w:jc w:val="center"/>
            </w:pPr>
            <w:r w:rsidRPr="005A1851">
              <w:rPr>
                <w:rFonts w:eastAsia="Times New Roman" w:cs="Times New Roman"/>
              </w:rPr>
              <w:t>572</w:t>
            </w:r>
          </w:p>
        </w:tc>
        <w:tc>
          <w:tcPr>
            <w:tcW w:w="1437" w:type="dxa"/>
            <w:shd w:val="clear" w:color="auto" w:fill="DEEBF6"/>
            <w:vAlign w:val="bottom"/>
          </w:tcPr>
          <w:p w14:paraId="10140E89" w14:textId="77777777" w:rsidR="00541231" w:rsidRPr="005A1851" w:rsidRDefault="00541231">
            <w:pPr>
              <w:jc w:val="center"/>
            </w:pPr>
            <w:r w:rsidRPr="005A1851">
              <w:rPr>
                <w:rFonts w:eastAsia="Times New Roman" w:cs="Times New Roman"/>
              </w:rPr>
              <w:t>839</w:t>
            </w:r>
          </w:p>
        </w:tc>
        <w:tc>
          <w:tcPr>
            <w:tcW w:w="1077" w:type="dxa"/>
            <w:shd w:val="clear" w:color="auto" w:fill="DEEBF6"/>
            <w:vAlign w:val="bottom"/>
          </w:tcPr>
          <w:p w14:paraId="6C7E628D" w14:textId="77777777" w:rsidR="00541231" w:rsidRPr="005A1851" w:rsidRDefault="00541231">
            <w:pPr>
              <w:jc w:val="center"/>
            </w:pPr>
            <w:r w:rsidRPr="005A1851">
              <w:rPr>
                <w:rFonts w:eastAsia="Times New Roman" w:cs="Times New Roman"/>
              </w:rPr>
              <w:t>556</w:t>
            </w:r>
          </w:p>
        </w:tc>
        <w:tc>
          <w:tcPr>
            <w:tcW w:w="1077" w:type="dxa"/>
            <w:shd w:val="clear" w:color="auto" w:fill="DEEBF6"/>
            <w:vAlign w:val="bottom"/>
          </w:tcPr>
          <w:p w14:paraId="4797B1AF" w14:textId="77777777" w:rsidR="00541231" w:rsidRPr="005A1851" w:rsidRDefault="00541231">
            <w:pPr>
              <w:jc w:val="center"/>
            </w:pPr>
            <w:r w:rsidRPr="005A1851">
              <w:rPr>
                <w:rFonts w:eastAsia="Times New Roman" w:cs="Times New Roman"/>
              </w:rPr>
              <w:t>694</w:t>
            </w:r>
          </w:p>
        </w:tc>
      </w:tr>
      <w:tr w:rsidR="00541231" w:rsidRPr="005A1851" w14:paraId="01AE80C5" w14:textId="77777777" w:rsidTr="008A109F">
        <w:trPr>
          <w:trHeight w:val="451"/>
        </w:trPr>
        <w:tc>
          <w:tcPr>
            <w:tcW w:w="2019" w:type="dxa"/>
            <w:shd w:val="clear" w:color="auto" w:fill="DEEBF6"/>
            <w:vAlign w:val="bottom"/>
          </w:tcPr>
          <w:p w14:paraId="08EA488B" w14:textId="77777777" w:rsidR="00541231" w:rsidRPr="005A1851" w:rsidRDefault="00541231">
            <w:r w:rsidRPr="005A1851">
              <w:rPr>
                <w:rFonts w:eastAsia="Times New Roman" w:cs="Times New Roman"/>
              </w:rPr>
              <w:t>RAZEM</w:t>
            </w:r>
          </w:p>
        </w:tc>
        <w:tc>
          <w:tcPr>
            <w:tcW w:w="1186" w:type="dxa"/>
            <w:shd w:val="clear" w:color="auto" w:fill="DEEBF6"/>
            <w:vAlign w:val="bottom"/>
          </w:tcPr>
          <w:p w14:paraId="1EEDBC43" w14:textId="77777777" w:rsidR="00541231" w:rsidRPr="005A1851" w:rsidRDefault="00541231">
            <w:pPr>
              <w:jc w:val="center"/>
            </w:pPr>
            <w:r w:rsidRPr="005A1851">
              <w:rPr>
                <w:rFonts w:eastAsia="Times New Roman" w:cs="Times New Roman"/>
              </w:rPr>
              <w:t>15 403</w:t>
            </w:r>
          </w:p>
        </w:tc>
        <w:tc>
          <w:tcPr>
            <w:tcW w:w="1187" w:type="dxa"/>
            <w:shd w:val="clear" w:color="auto" w:fill="DEEBF6"/>
            <w:vAlign w:val="bottom"/>
          </w:tcPr>
          <w:p w14:paraId="215C1FEC" w14:textId="77777777" w:rsidR="00541231" w:rsidRPr="005A1851" w:rsidRDefault="00541231">
            <w:pPr>
              <w:jc w:val="center"/>
            </w:pPr>
            <w:r w:rsidRPr="005A1851">
              <w:rPr>
                <w:rFonts w:eastAsia="Times New Roman" w:cs="Times New Roman"/>
              </w:rPr>
              <w:t>16 863</w:t>
            </w:r>
          </w:p>
        </w:tc>
        <w:tc>
          <w:tcPr>
            <w:tcW w:w="1436" w:type="dxa"/>
            <w:shd w:val="clear" w:color="auto" w:fill="DEEBF6"/>
            <w:vAlign w:val="bottom"/>
          </w:tcPr>
          <w:p w14:paraId="66416272" w14:textId="77777777" w:rsidR="00541231" w:rsidRPr="005A1851" w:rsidRDefault="00541231">
            <w:pPr>
              <w:jc w:val="center"/>
            </w:pPr>
            <w:r w:rsidRPr="005A1851">
              <w:rPr>
                <w:rFonts w:eastAsia="Times New Roman" w:cs="Times New Roman"/>
              </w:rPr>
              <w:t>7 940</w:t>
            </w:r>
          </w:p>
        </w:tc>
        <w:tc>
          <w:tcPr>
            <w:tcW w:w="1437" w:type="dxa"/>
            <w:shd w:val="clear" w:color="auto" w:fill="DEEBF6"/>
            <w:vAlign w:val="bottom"/>
          </w:tcPr>
          <w:p w14:paraId="756A94B7" w14:textId="77777777" w:rsidR="00541231" w:rsidRPr="005A1851" w:rsidRDefault="00541231">
            <w:pPr>
              <w:jc w:val="center"/>
            </w:pPr>
            <w:r w:rsidRPr="005A1851">
              <w:rPr>
                <w:rFonts w:eastAsia="Times New Roman" w:cs="Times New Roman"/>
              </w:rPr>
              <w:t>9 071</w:t>
            </w:r>
          </w:p>
        </w:tc>
        <w:tc>
          <w:tcPr>
            <w:tcW w:w="1077" w:type="dxa"/>
            <w:shd w:val="clear" w:color="auto" w:fill="DEEBF6"/>
            <w:vAlign w:val="bottom"/>
          </w:tcPr>
          <w:p w14:paraId="14D82080" w14:textId="77777777" w:rsidR="00541231" w:rsidRPr="005A1851" w:rsidRDefault="00541231">
            <w:pPr>
              <w:jc w:val="center"/>
            </w:pPr>
            <w:r w:rsidRPr="005A1851">
              <w:rPr>
                <w:rFonts w:eastAsia="Times New Roman" w:cs="Times New Roman"/>
              </w:rPr>
              <w:t>7 463</w:t>
            </w:r>
          </w:p>
        </w:tc>
        <w:tc>
          <w:tcPr>
            <w:tcW w:w="1077" w:type="dxa"/>
            <w:shd w:val="clear" w:color="auto" w:fill="DEEBF6"/>
            <w:vAlign w:val="bottom"/>
          </w:tcPr>
          <w:p w14:paraId="42639741" w14:textId="77777777" w:rsidR="00541231" w:rsidRPr="005A1851" w:rsidRDefault="00541231">
            <w:pPr>
              <w:jc w:val="center"/>
            </w:pPr>
            <w:r w:rsidRPr="005A1851">
              <w:rPr>
                <w:rFonts w:eastAsia="Times New Roman" w:cs="Times New Roman"/>
              </w:rPr>
              <w:t>7 792</w:t>
            </w:r>
          </w:p>
        </w:tc>
      </w:tr>
    </w:tbl>
    <w:p w14:paraId="1E8EA51D" w14:textId="31818D19" w:rsidR="00974E8C" w:rsidRPr="005A1851" w:rsidRDefault="00974E8C" w:rsidP="00CE4D36">
      <w:pPr>
        <w:spacing w:after="0" w:line="360" w:lineRule="auto"/>
        <w:rPr>
          <w:rFonts w:eastAsia="Times New Roman" w:cs="Times New Roman"/>
          <w:sz w:val="16"/>
          <w:szCs w:val="16"/>
        </w:rPr>
      </w:pPr>
      <w:r w:rsidRPr="005A1851">
        <w:rPr>
          <w:sz w:val="16"/>
          <w:szCs w:val="16"/>
        </w:rPr>
        <w:t>Źródło: GUS,</w:t>
      </w:r>
      <w:r w:rsidRPr="005A1851">
        <w:rPr>
          <w:sz w:val="16"/>
          <w:szCs w:val="16"/>
          <w:u w:val="single"/>
        </w:rPr>
        <w:t xml:space="preserve"> </w:t>
      </w:r>
      <w:r w:rsidRPr="005A1851">
        <w:rPr>
          <w:rFonts w:eastAsia="Times New Roman" w:cs="Times New Roman"/>
          <w:sz w:val="16"/>
          <w:szCs w:val="16"/>
        </w:rPr>
        <w:t>Pracujący według innego podziału niż PKD</w:t>
      </w:r>
      <w:r w:rsidR="0090555F">
        <w:rPr>
          <w:rFonts w:eastAsia="Times New Roman" w:cs="Times New Roman"/>
          <w:sz w:val="16"/>
          <w:szCs w:val="16"/>
        </w:rPr>
        <w:t>.</w:t>
      </w:r>
    </w:p>
    <w:p w14:paraId="4DBB3304" w14:textId="77777777" w:rsidR="00CE4D36" w:rsidRDefault="00CE4D36" w:rsidP="00CE4D36">
      <w:pPr>
        <w:spacing w:after="0" w:line="360" w:lineRule="auto"/>
        <w:ind w:firstLine="720"/>
        <w:jc w:val="both"/>
      </w:pPr>
    </w:p>
    <w:p w14:paraId="10C5633A" w14:textId="463F0E15" w:rsidR="00CE4D36" w:rsidRDefault="00974E8C" w:rsidP="007B61A4">
      <w:pPr>
        <w:spacing w:after="0" w:line="360" w:lineRule="auto"/>
        <w:ind w:firstLine="720"/>
        <w:jc w:val="both"/>
      </w:pPr>
      <w:r w:rsidRPr="005A1851">
        <w:t xml:space="preserve">Jak wynika z powyższej tabeli, </w:t>
      </w:r>
      <w:r w:rsidR="00481741" w:rsidRPr="005A1851">
        <w:t>największy rynek pracy wśród gmin zrzeszonych w LGD mają Kęty –</w:t>
      </w:r>
      <w:r w:rsidR="003A4EC1" w:rsidRPr="005A1851">
        <w:t xml:space="preserve"> 6 914 pracujących w 2019 r., co stanowi 41% pracujących z obszaru LGD, a najmniejszy – gmina Wieprz – 9,1% pracujących z obszaru LGD. We wszystkich gminach liczba pracujących kobiet jest mniejsza niż mężczyzn, przy czym najmniejsze różn</w:t>
      </w:r>
      <w:r w:rsidR="00196573">
        <w:t xml:space="preserve">ice występują pod tym względem </w:t>
      </w:r>
      <w:r w:rsidR="003A4EC1" w:rsidRPr="005A1851">
        <w:t xml:space="preserve">w Chełmku, a największe w Brzeszczach. </w:t>
      </w:r>
    </w:p>
    <w:p w14:paraId="19A5977B" w14:textId="77777777" w:rsidR="00564072" w:rsidRPr="005A1851" w:rsidRDefault="00564072" w:rsidP="007B61A4">
      <w:pPr>
        <w:spacing w:after="0" w:line="360" w:lineRule="auto"/>
        <w:ind w:firstLine="720"/>
        <w:jc w:val="both"/>
      </w:pPr>
    </w:p>
    <w:p w14:paraId="7FAEA14C" w14:textId="4EB927EC" w:rsidR="007B61A4" w:rsidRPr="007B61A4" w:rsidRDefault="007B61A4" w:rsidP="007B61A4">
      <w:pPr>
        <w:pStyle w:val="Legenda"/>
        <w:keepNext/>
        <w:rPr>
          <w:color w:val="auto"/>
          <w:sz w:val="22"/>
          <w:szCs w:val="22"/>
        </w:rPr>
      </w:pPr>
      <w:bookmarkStart w:id="22" w:name="_Toc87966381"/>
      <w:r w:rsidRPr="007B61A4">
        <w:rPr>
          <w:color w:val="auto"/>
          <w:sz w:val="22"/>
          <w:szCs w:val="22"/>
        </w:rPr>
        <w:t xml:space="preserve">Tabela </w:t>
      </w:r>
      <w:r w:rsidRPr="007B61A4">
        <w:rPr>
          <w:color w:val="auto"/>
          <w:sz w:val="22"/>
          <w:szCs w:val="22"/>
        </w:rPr>
        <w:fldChar w:fldCharType="begin"/>
      </w:r>
      <w:r w:rsidRPr="007B61A4">
        <w:rPr>
          <w:color w:val="auto"/>
          <w:sz w:val="22"/>
          <w:szCs w:val="22"/>
        </w:rPr>
        <w:instrText xml:space="preserve"> SEQ Tabela \* ARABIC </w:instrText>
      </w:r>
      <w:r w:rsidRPr="007B61A4">
        <w:rPr>
          <w:color w:val="auto"/>
          <w:sz w:val="22"/>
          <w:szCs w:val="22"/>
        </w:rPr>
        <w:fldChar w:fldCharType="separate"/>
      </w:r>
      <w:r w:rsidR="002C484F">
        <w:rPr>
          <w:noProof/>
          <w:color w:val="auto"/>
          <w:sz w:val="22"/>
          <w:szCs w:val="22"/>
        </w:rPr>
        <w:t>4</w:t>
      </w:r>
      <w:r w:rsidRPr="007B61A4">
        <w:rPr>
          <w:color w:val="auto"/>
          <w:sz w:val="22"/>
          <w:szCs w:val="22"/>
        </w:rPr>
        <w:fldChar w:fldCharType="end"/>
      </w:r>
      <w:r w:rsidR="0090555F">
        <w:rPr>
          <w:color w:val="auto"/>
          <w:sz w:val="22"/>
          <w:szCs w:val="22"/>
        </w:rPr>
        <w:t>.</w:t>
      </w:r>
      <w:r w:rsidRPr="007B61A4">
        <w:rPr>
          <w:color w:val="auto"/>
          <w:sz w:val="22"/>
          <w:szCs w:val="22"/>
        </w:rPr>
        <w:t xml:space="preserve"> Udział bezrobotnych zare</w:t>
      </w:r>
      <w:r>
        <w:rPr>
          <w:color w:val="auto"/>
          <w:sz w:val="22"/>
          <w:szCs w:val="22"/>
        </w:rPr>
        <w:t>jest</w:t>
      </w:r>
      <w:r w:rsidRPr="007B61A4">
        <w:rPr>
          <w:color w:val="auto"/>
          <w:sz w:val="22"/>
          <w:szCs w:val="22"/>
        </w:rPr>
        <w:t>rowa</w:t>
      </w:r>
      <w:r>
        <w:rPr>
          <w:color w:val="auto"/>
          <w:sz w:val="22"/>
          <w:szCs w:val="22"/>
        </w:rPr>
        <w:t>nych w liczbie ludności wedł</w:t>
      </w:r>
      <w:r w:rsidRPr="007B61A4">
        <w:rPr>
          <w:color w:val="auto"/>
          <w:sz w:val="22"/>
          <w:szCs w:val="22"/>
        </w:rPr>
        <w:t>ug płci</w:t>
      </w:r>
      <w:r w:rsidR="0090555F">
        <w:rPr>
          <w:color w:val="auto"/>
          <w:sz w:val="22"/>
          <w:szCs w:val="22"/>
        </w:rPr>
        <w:t>.</w:t>
      </w:r>
      <w:bookmarkEnd w:id="22"/>
    </w:p>
    <w:tbl>
      <w:tblPr>
        <w:tblStyle w:val="a6"/>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3F7838" w:rsidRPr="005A1851" w14:paraId="097E01F6" w14:textId="77777777">
        <w:trPr>
          <w:trHeight w:val="610"/>
        </w:trPr>
        <w:tc>
          <w:tcPr>
            <w:tcW w:w="2019" w:type="dxa"/>
            <w:vMerge w:val="restart"/>
            <w:shd w:val="clear" w:color="auto" w:fill="D9D9D9"/>
            <w:vAlign w:val="center"/>
          </w:tcPr>
          <w:p w14:paraId="638C0598" w14:textId="77777777" w:rsidR="003F7838" w:rsidRPr="005A1851" w:rsidRDefault="00F726A0" w:rsidP="005A78EB">
            <w:pPr>
              <w:jc w:val="center"/>
              <w:rPr>
                <w:b/>
              </w:rPr>
            </w:pPr>
            <w:r w:rsidRPr="005A1851">
              <w:rPr>
                <w:b/>
              </w:rPr>
              <w:t>Gmina</w:t>
            </w:r>
          </w:p>
        </w:tc>
        <w:tc>
          <w:tcPr>
            <w:tcW w:w="7400" w:type="dxa"/>
            <w:gridSpan w:val="6"/>
            <w:shd w:val="clear" w:color="auto" w:fill="D9D9D9"/>
            <w:vAlign w:val="center"/>
          </w:tcPr>
          <w:p w14:paraId="0DBF932E" w14:textId="77777777" w:rsidR="003F7838" w:rsidRPr="005A1851" w:rsidRDefault="005A78EB">
            <w:pPr>
              <w:jc w:val="center"/>
              <w:rPr>
                <w:b/>
                <w:color w:val="000000"/>
              </w:rPr>
            </w:pPr>
            <w:r w:rsidRPr="005A1851">
              <w:rPr>
                <w:b/>
              </w:rPr>
              <w:t>Udział bezrobotnych zarejestrowanych w liczbie ludności według płci</w:t>
            </w:r>
          </w:p>
        </w:tc>
      </w:tr>
      <w:tr w:rsidR="003F7838" w:rsidRPr="005A1851" w14:paraId="47D01FFB" w14:textId="77777777">
        <w:trPr>
          <w:trHeight w:val="885"/>
        </w:trPr>
        <w:tc>
          <w:tcPr>
            <w:tcW w:w="2019" w:type="dxa"/>
            <w:vMerge/>
            <w:shd w:val="clear" w:color="auto" w:fill="D9D9D9"/>
            <w:vAlign w:val="center"/>
          </w:tcPr>
          <w:p w14:paraId="421E0153" w14:textId="77777777" w:rsidR="003F7838" w:rsidRPr="005A1851" w:rsidRDefault="003F7838">
            <w:pPr>
              <w:widowControl w:val="0"/>
              <w:pBdr>
                <w:top w:val="nil"/>
                <w:left w:val="nil"/>
                <w:bottom w:val="nil"/>
                <w:right w:val="nil"/>
                <w:between w:val="nil"/>
              </w:pBdr>
              <w:spacing w:line="276" w:lineRule="auto"/>
              <w:rPr>
                <w:b/>
                <w:color w:val="000000"/>
              </w:rPr>
            </w:pPr>
          </w:p>
        </w:tc>
        <w:tc>
          <w:tcPr>
            <w:tcW w:w="2373" w:type="dxa"/>
            <w:gridSpan w:val="2"/>
            <w:shd w:val="clear" w:color="auto" w:fill="D9D9D9"/>
            <w:vAlign w:val="center"/>
          </w:tcPr>
          <w:p w14:paraId="1425A785" w14:textId="77777777" w:rsidR="003F7838" w:rsidRPr="005A1851" w:rsidRDefault="00F726A0">
            <w:pPr>
              <w:jc w:val="center"/>
              <w:rPr>
                <w:b/>
              </w:rPr>
            </w:pPr>
            <w:r w:rsidRPr="005A1851">
              <w:rPr>
                <w:b/>
              </w:rPr>
              <w:t>Ogółem</w:t>
            </w:r>
          </w:p>
        </w:tc>
        <w:tc>
          <w:tcPr>
            <w:tcW w:w="2873" w:type="dxa"/>
            <w:gridSpan w:val="2"/>
            <w:shd w:val="clear" w:color="auto" w:fill="D9D9D9"/>
            <w:vAlign w:val="center"/>
          </w:tcPr>
          <w:p w14:paraId="03984F0B" w14:textId="77777777" w:rsidR="003F7838" w:rsidRPr="005A1851" w:rsidRDefault="00F726A0">
            <w:pPr>
              <w:jc w:val="center"/>
              <w:rPr>
                <w:b/>
              </w:rPr>
            </w:pPr>
            <w:r w:rsidRPr="005A1851">
              <w:rPr>
                <w:b/>
              </w:rPr>
              <w:t>Mężczyźni</w:t>
            </w:r>
          </w:p>
        </w:tc>
        <w:tc>
          <w:tcPr>
            <w:tcW w:w="2154" w:type="dxa"/>
            <w:gridSpan w:val="2"/>
            <w:shd w:val="clear" w:color="auto" w:fill="D9D9D9"/>
            <w:vAlign w:val="center"/>
          </w:tcPr>
          <w:p w14:paraId="051D158B" w14:textId="77777777" w:rsidR="003F7838" w:rsidRPr="005A1851" w:rsidRDefault="00F726A0">
            <w:pPr>
              <w:jc w:val="center"/>
              <w:rPr>
                <w:b/>
              </w:rPr>
            </w:pPr>
            <w:r w:rsidRPr="005A1851">
              <w:rPr>
                <w:b/>
                <w:color w:val="000000"/>
              </w:rPr>
              <w:t>Kobiety</w:t>
            </w:r>
          </w:p>
        </w:tc>
      </w:tr>
      <w:tr w:rsidR="003F7838" w:rsidRPr="005A1851" w14:paraId="348BE949" w14:textId="77777777">
        <w:trPr>
          <w:trHeight w:val="885"/>
        </w:trPr>
        <w:tc>
          <w:tcPr>
            <w:tcW w:w="2019" w:type="dxa"/>
            <w:vMerge/>
            <w:shd w:val="clear" w:color="auto" w:fill="D9D9D9"/>
            <w:vAlign w:val="center"/>
          </w:tcPr>
          <w:p w14:paraId="1667B9A7" w14:textId="77777777" w:rsidR="003F7838" w:rsidRPr="005A1851" w:rsidRDefault="003F7838">
            <w:pPr>
              <w:widowControl w:val="0"/>
              <w:pBdr>
                <w:top w:val="nil"/>
                <w:left w:val="nil"/>
                <w:bottom w:val="nil"/>
                <w:right w:val="nil"/>
                <w:between w:val="nil"/>
              </w:pBdr>
              <w:spacing w:line="276" w:lineRule="auto"/>
              <w:rPr>
                <w:b/>
              </w:rPr>
            </w:pPr>
          </w:p>
        </w:tc>
        <w:tc>
          <w:tcPr>
            <w:tcW w:w="1186" w:type="dxa"/>
            <w:shd w:val="clear" w:color="auto" w:fill="D9D9D9"/>
            <w:vAlign w:val="center"/>
          </w:tcPr>
          <w:p w14:paraId="2449EA80" w14:textId="77777777" w:rsidR="003F7838" w:rsidRPr="005A1851" w:rsidRDefault="00F726A0">
            <w:pPr>
              <w:jc w:val="center"/>
              <w:rPr>
                <w:b/>
              </w:rPr>
            </w:pPr>
            <w:r w:rsidRPr="005A1851">
              <w:rPr>
                <w:b/>
              </w:rPr>
              <w:t>2015</w:t>
            </w:r>
          </w:p>
        </w:tc>
        <w:tc>
          <w:tcPr>
            <w:tcW w:w="1187" w:type="dxa"/>
            <w:shd w:val="clear" w:color="auto" w:fill="D9D9D9"/>
            <w:vAlign w:val="center"/>
          </w:tcPr>
          <w:p w14:paraId="42B5F822" w14:textId="77777777" w:rsidR="003F7838" w:rsidRPr="005A1851" w:rsidRDefault="00F726A0">
            <w:pPr>
              <w:jc w:val="center"/>
              <w:rPr>
                <w:b/>
              </w:rPr>
            </w:pPr>
            <w:r w:rsidRPr="005A1851">
              <w:rPr>
                <w:b/>
              </w:rPr>
              <w:t>2020</w:t>
            </w:r>
          </w:p>
        </w:tc>
        <w:tc>
          <w:tcPr>
            <w:tcW w:w="1436" w:type="dxa"/>
            <w:shd w:val="clear" w:color="auto" w:fill="D9D9D9"/>
            <w:vAlign w:val="center"/>
          </w:tcPr>
          <w:p w14:paraId="59FCFCB4" w14:textId="77777777" w:rsidR="003F7838" w:rsidRPr="005A1851" w:rsidRDefault="00F726A0">
            <w:pPr>
              <w:jc w:val="center"/>
              <w:rPr>
                <w:b/>
              </w:rPr>
            </w:pPr>
            <w:r w:rsidRPr="005A1851">
              <w:rPr>
                <w:b/>
              </w:rPr>
              <w:t>2015</w:t>
            </w:r>
          </w:p>
        </w:tc>
        <w:tc>
          <w:tcPr>
            <w:tcW w:w="1437" w:type="dxa"/>
            <w:shd w:val="clear" w:color="auto" w:fill="D9D9D9"/>
            <w:vAlign w:val="center"/>
          </w:tcPr>
          <w:p w14:paraId="597762C0" w14:textId="77777777" w:rsidR="003F7838" w:rsidRPr="005A1851" w:rsidRDefault="00F726A0">
            <w:pPr>
              <w:jc w:val="center"/>
              <w:rPr>
                <w:b/>
              </w:rPr>
            </w:pPr>
            <w:r w:rsidRPr="005A1851">
              <w:rPr>
                <w:b/>
              </w:rPr>
              <w:t>2020</w:t>
            </w:r>
          </w:p>
        </w:tc>
        <w:tc>
          <w:tcPr>
            <w:tcW w:w="1077" w:type="dxa"/>
            <w:shd w:val="clear" w:color="auto" w:fill="D9D9D9"/>
            <w:vAlign w:val="center"/>
          </w:tcPr>
          <w:p w14:paraId="54144607" w14:textId="77777777" w:rsidR="003F7838" w:rsidRPr="005A1851" w:rsidRDefault="00F726A0">
            <w:pPr>
              <w:jc w:val="center"/>
              <w:rPr>
                <w:b/>
                <w:color w:val="000000"/>
              </w:rPr>
            </w:pPr>
            <w:r w:rsidRPr="005A1851">
              <w:rPr>
                <w:b/>
              </w:rPr>
              <w:t>2015</w:t>
            </w:r>
          </w:p>
        </w:tc>
        <w:tc>
          <w:tcPr>
            <w:tcW w:w="1077" w:type="dxa"/>
            <w:shd w:val="clear" w:color="auto" w:fill="D9D9D9"/>
            <w:vAlign w:val="center"/>
          </w:tcPr>
          <w:p w14:paraId="28CF5210" w14:textId="77777777" w:rsidR="003F7838" w:rsidRPr="005A1851" w:rsidRDefault="00F726A0">
            <w:pPr>
              <w:jc w:val="center"/>
              <w:rPr>
                <w:b/>
                <w:color w:val="000000"/>
              </w:rPr>
            </w:pPr>
            <w:r w:rsidRPr="005A1851">
              <w:rPr>
                <w:b/>
              </w:rPr>
              <w:t>2020</w:t>
            </w:r>
          </w:p>
        </w:tc>
      </w:tr>
      <w:tr w:rsidR="004F4A11" w:rsidRPr="005A1851" w14:paraId="61F338C5" w14:textId="77777777" w:rsidTr="008A109F">
        <w:trPr>
          <w:trHeight w:val="477"/>
        </w:trPr>
        <w:tc>
          <w:tcPr>
            <w:tcW w:w="2019" w:type="dxa"/>
            <w:shd w:val="clear" w:color="auto" w:fill="DEEBF6"/>
            <w:vAlign w:val="bottom"/>
          </w:tcPr>
          <w:p w14:paraId="76815535" w14:textId="77777777" w:rsidR="004F4A11" w:rsidRPr="005A1851" w:rsidRDefault="004F4A11">
            <w:r w:rsidRPr="005A1851">
              <w:rPr>
                <w:rFonts w:eastAsia="Times New Roman" w:cs="Times New Roman"/>
              </w:rPr>
              <w:t xml:space="preserve">Brzeszcze </w:t>
            </w:r>
          </w:p>
        </w:tc>
        <w:tc>
          <w:tcPr>
            <w:tcW w:w="1186" w:type="dxa"/>
            <w:shd w:val="clear" w:color="auto" w:fill="DEEBF6"/>
            <w:vAlign w:val="bottom"/>
          </w:tcPr>
          <w:p w14:paraId="5AAEBB3A" w14:textId="77777777" w:rsidR="004F4A11" w:rsidRPr="005A1851" w:rsidRDefault="004F4A11">
            <w:pPr>
              <w:jc w:val="center"/>
            </w:pPr>
            <w:r w:rsidRPr="005A1851">
              <w:rPr>
                <w:rFonts w:eastAsia="Times New Roman" w:cs="Times New Roman"/>
              </w:rPr>
              <w:t>3,7</w:t>
            </w:r>
          </w:p>
        </w:tc>
        <w:tc>
          <w:tcPr>
            <w:tcW w:w="1187" w:type="dxa"/>
            <w:shd w:val="clear" w:color="auto" w:fill="DEEBF6"/>
            <w:vAlign w:val="bottom"/>
          </w:tcPr>
          <w:p w14:paraId="7C518C57" w14:textId="77777777" w:rsidR="004F4A11" w:rsidRPr="005A1851" w:rsidRDefault="004F4A11" w:rsidP="005A78EB">
            <w:pPr>
              <w:jc w:val="center"/>
            </w:pPr>
            <w:r w:rsidRPr="005A1851">
              <w:rPr>
                <w:rFonts w:eastAsia="Times New Roman" w:cs="Times New Roman"/>
              </w:rPr>
              <w:t>2,6</w:t>
            </w:r>
          </w:p>
        </w:tc>
        <w:tc>
          <w:tcPr>
            <w:tcW w:w="1436" w:type="dxa"/>
            <w:shd w:val="clear" w:color="auto" w:fill="DEEBF6"/>
            <w:vAlign w:val="bottom"/>
          </w:tcPr>
          <w:p w14:paraId="5F81D180" w14:textId="77777777" w:rsidR="004F4A11" w:rsidRPr="005A1851" w:rsidRDefault="004F4A11">
            <w:pPr>
              <w:jc w:val="center"/>
            </w:pPr>
            <w:r w:rsidRPr="005A1851">
              <w:rPr>
                <w:rFonts w:eastAsia="Times New Roman" w:cs="Times New Roman"/>
              </w:rPr>
              <w:t>2,5</w:t>
            </w:r>
          </w:p>
        </w:tc>
        <w:tc>
          <w:tcPr>
            <w:tcW w:w="1437" w:type="dxa"/>
            <w:shd w:val="clear" w:color="auto" w:fill="DEEBF6"/>
            <w:vAlign w:val="bottom"/>
          </w:tcPr>
          <w:p w14:paraId="124F0AEC" w14:textId="77777777" w:rsidR="004F4A11" w:rsidRPr="005A1851" w:rsidRDefault="004F4A11">
            <w:pPr>
              <w:jc w:val="center"/>
            </w:pPr>
            <w:r w:rsidRPr="005A1851">
              <w:rPr>
                <w:rFonts w:eastAsia="Times New Roman" w:cs="Times New Roman"/>
              </w:rPr>
              <w:t>1,6</w:t>
            </w:r>
          </w:p>
        </w:tc>
        <w:tc>
          <w:tcPr>
            <w:tcW w:w="1077" w:type="dxa"/>
            <w:shd w:val="clear" w:color="auto" w:fill="DEEBF6"/>
            <w:vAlign w:val="bottom"/>
          </w:tcPr>
          <w:p w14:paraId="7D62B707" w14:textId="77777777" w:rsidR="004F4A11" w:rsidRPr="005A1851" w:rsidRDefault="004F4A11">
            <w:pPr>
              <w:jc w:val="center"/>
            </w:pPr>
            <w:r w:rsidRPr="005A1851">
              <w:rPr>
                <w:rFonts w:eastAsia="Times New Roman" w:cs="Times New Roman"/>
              </w:rPr>
              <w:t>5,0</w:t>
            </w:r>
          </w:p>
        </w:tc>
        <w:tc>
          <w:tcPr>
            <w:tcW w:w="1077" w:type="dxa"/>
            <w:shd w:val="clear" w:color="auto" w:fill="DEEBF6"/>
            <w:vAlign w:val="bottom"/>
          </w:tcPr>
          <w:p w14:paraId="4F1489B1" w14:textId="77777777" w:rsidR="004F4A11" w:rsidRPr="005A1851" w:rsidRDefault="004F4A11">
            <w:pPr>
              <w:jc w:val="center"/>
            </w:pPr>
            <w:r w:rsidRPr="005A1851">
              <w:rPr>
                <w:rFonts w:eastAsia="Times New Roman" w:cs="Times New Roman"/>
              </w:rPr>
              <w:t>3,7</w:t>
            </w:r>
          </w:p>
        </w:tc>
      </w:tr>
      <w:tr w:rsidR="004F4A11" w:rsidRPr="005A1851" w14:paraId="63E2AF18" w14:textId="77777777" w:rsidTr="008A109F">
        <w:trPr>
          <w:trHeight w:val="451"/>
        </w:trPr>
        <w:tc>
          <w:tcPr>
            <w:tcW w:w="2019" w:type="dxa"/>
            <w:shd w:val="clear" w:color="auto" w:fill="DEEBF6"/>
            <w:vAlign w:val="bottom"/>
          </w:tcPr>
          <w:p w14:paraId="4AD5C5DE" w14:textId="77777777" w:rsidR="004F4A11" w:rsidRPr="005A1851" w:rsidRDefault="005A78EB">
            <w:r w:rsidRPr="005A1851">
              <w:rPr>
                <w:rFonts w:eastAsia="Times New Roman" w:cs="Times New Roman"/>
              </w:rPr>
              <w:t xml:space="preserve">Chełmek </w:t>
            </w:r>
          </w:p>
        </w:tc>
        <w:tc>
          <w:tcPr>
            <w:tcW w:w="1186" w:type="dxa"/>
            <w:shd w:val="clear" w:color="auto" w:fill="DEEBF6"/>
            <w:vAlign w:val="bottom"/>
          </w:tcPr>
          <w:p w14:paraId="0614A97F" w14:textId="77777777" w:rsidR="004F4A11" w:rsidRPr="005A1851" w:rsidRDefault="004F4A11">
            <w:pPr>
              <w:jc w:val="center"/>
            </w:pPr>
            <w:r w:rsidRPr="005A1851">
              <w:rPr>
                <w:rFonts w:eastAsia="Times New Roman" w:cs="Times New Roman"/>
              </w:rPr>
              <w:t>3,9</w:t>
            </w:r>
          </w:p>
        </w:tc>
        <w:tc>
          <w:tcPr>
            <w:tcW w:w="1187" w:type="dxa"/>
            <w:shd w:val="clear" w:color="auto" w:fill="DEEBF6"/>
            <w:vAlign w:val="bottom"/>
          </w:tcPr>
          <w:p w14:paraId="61B72A6D" w14:textId="77777777" w:rsidR="004F4A11" w:rsidRPr="005A1851" w:rsidRDefault="004F4A11">
            <w:pPr>
              <w:jc w:val="center"/>
            </w:pPr>
            <w:r w:rsidRPr="005A1851">
              <w:rPr>
                <w:rFonts w:eastAsia="Times New Roman" w:cs="Times New Roman"/>
              </w:rPr>
              <w:t>3,3</w:t>
            </w:r>
          </w:p>
        </w:tc>
        <w:tc>
          <w:tcPr>
            <w:tcW w:w="1436" w:type="dxa"/>
            <w:shd w:val="clear" w:color="auto" w:fill="DEEBF6"/>
            <w:vAlign w:val="bottom"/>
          </w:tcPr>
          <w:p w14:paraId="4AE387C4" w14:textId="77777777" w:rsidR="004F4A11" w:rsidRPr="005A1851" w:rsidRDefault="004F4A11">
            <w:pPr>
              <w:jc w:val="center"/>
            </w:pPr>
            <w:r w:rsidRPr="005A1851">
              <w:rPr>
                <w:rFonts w:eastAsia="Times New Roman" w:cs="Times New Roman"/>
              </w:rPr>
              <w:t>2,7</w:t>
            </w:r>
          </w:p>
        </w:tc>
        <w:tc>
          <w:tcPr>
            <w:tcW w:w="1437" w:type="dxa"/>
            <w:shd w:val="clear" w:color="auto" w:fill="DEEBF6"/>
            <w:vAlign w:val="bottom"/>
          </w:tcPr>
          <w:p w14:paraId="15DC40D3" w14:textId="77777777" w:rsidR="004F4A11" w:rsidRPr="005A1851" w:rsidRDefault="004F4A11">
            <w:pPr>
              <w:jc w:val="center"/>
            </w:pPr>
            <w:r w:rsidRPr="005A1851">
              <w:rPr>
                <w:rFonts w:eastAsia="Times New Roman" w:cs="Times New Roman"/>
              </w:rPr>
              <w:t>2,4</w:t>
            </w:r>
          </w:p>
        </w:tc>
        <w:tc>
          <w:tcPr>
            <w:tcW w:w="1077" w:type="dxa"/>
            <w:shd w:val="clear" w:color="auto" w:fill="DEEBF6"/>
            <w:vAlign w:val="bottom"/>
          </w:tcPr>
          <w:p w14:paraId="3DAF913B" w14:textId="77777777" w:rsidR="004F4A11" w:rsidRPr="005A1851" w:rsidRDefault="004F4A11">
            <w:pPr>
              <w:jc w:val="center"/>
            </w:pPr>
            <w:r w:rsidRPr="005A1851">
              <w:rPr>
                <w:rFonts w:eastAsia="Times New Roman" w:cs="Times New Roman"/>
              </w:rPr>
              <w:t>5,3</w:t>
            </w:r>
          </w:p>
        </w:tc>
        <w:tc>
          <w:tcPr>
            <w:tcW w:w="1077" w:type="dxa"/>
            <w:shd w:val="clear" w:color="auto" w:fill="DEEBF6"/>
            <w:vAlign w:val="bottom"/>
          </w:tcPr>
          <w:p w14:paraId="13634F37" w14:textId="77777777" w:rsidR="004F4A11" w:rsidRPr="005A1851" w:rsidRDefault="004F4A11">
            <w:pPr>
              <w:jc w:val="center"/>
            </w:pPr>
            <w:r w:rsidRPr="005A1851">
              <w:rPr>
                <w:rFonts w:eastAsia="Times New Roman" w:cs="Times New Roman"/>
              </w:rPr>
              <w:t>4,3</w:t>
            </w:r>
          </w:p>
        </w:tc>
      </w:tr>
      <w:tr w:rsidR="004F4A11" w:rsidRPr="005A1851" w14:paraId="558E412B" w14:textId="77777777" w:rsidTr="008A109F">
        <w:trPr>
          <w:trHeight w:val="477"/>
        </w:trPr>
        <w:tc>
          <w:tcPr>
            <w:tcW w:w="2019" w:type="dxa"/>
            <w:shd w:val="clear" w:color="auto" w:fill="DEEBF6"/>
            <w:vAlign w:val="bottom"/>
          </w:tcPr>
          <w:p w14:paraId="0A641BD1" w14:textId="77777777" w:rsidR="004F4A11" w:rsidRPr="005A1851" w:rsidRDefault="005A78EB">
            <w:r w:rsidRPr="005A1851">
              <w:rPr>
                <w:rFonts w:eastAsia="Times New Roman" w:cs="Times New Roman"/>
              </w:rPr>
              <w:t xml:space="preserve">Kęty </w:t>
            </w:r>
          </w:p>
        </w:tc>
        <w:tc>
          <w:tcPr>
            <w:tcW w:w="1186" w:type="dxa"/>
            <w:shd w:val="clear" w:color="auto" w:fill="DEEBF6"/>
            <w:vAlign w:val="bottom"/>
          </w:tcPr>
          <w:p w14:paraId="3D8BCA36" w14:textId="77777777" w:rsidR="004F4A11" w:rsidRPr="005A1851" w:rsidRDefault="004F4A11">
            <w:pPr>
              <w:jc w:val="center"/>
            </w:pPr>
            <w:r w:rsidRPr="005A1851">
              <w:rPr>
                <w:rFonts w:eastAsia="Times New Roman" w:cs="Times New Roman"/>
              </w:rPr>
              <w:t>6,2</w:t>
            </w:r>
          </w:p>
        </w:tc>
        <w:tc>
          <w:tcPr>
            <w:tcW w:w="1187" w:type="dxa"/>
            <w:shd w:val="clear" w:color="auto" w:fill="DEEBF6"/>
            <w:vAlign w:val="bottom"/>
          </w:tcPr>
          <w:p w14:paraId="36D956AE" w14:textId="77777777" w:rsidR="004F4A11" w:rsidRPr="005A1851" w:rsidRDefault="004F4A11">
            <w:pPr>
              <w:jc w:val="center"/>
            </w:pPr>
            <w:r w:rsidRPr="005A1851">
              <w:rPr>
                <w:rFonts w:eastAsia="Times New Roman" w:cs="Times New Roman"/>
              </w:rPr>
              <w:t>5,2</w:t>
            </w:r>
          </w:p>
        </w:tc>
        <w:tc>
          <w:tcPr>
            <w:tcW w:w="1436" w:type="dxa"/>
            <w:shd w:val="clear" w:color="auto" w:fill="DEEBF6"/>
            <w:vAlign w:val="bottom"/>
          </w:tcPr>
          <w:p w14:paraId="4ADF1B9D" w14:textId="77777777" w:rsidR="004F4A11" w:rsidRPr="005A1851" w:rsidRDefault="004F4A11">
            <w:pPr>
              <w:jc w:val="center"/>
            </w:pPr>
            <w:r w:rsidRPr="005A1851">
              <w:rPr>
                <w:rFonts w:eastAsia="Times New Roman" w:cs="Times New Roman"/>
              </w:rPr>
              <w:t>5,3</w:t>
            </w:r>
          </w:p>
        </w:tc>
        <w:tc>
          <w:tcPr>
            <w:tcW w:w="1437" w:type="dxa"/>
            <w:shd w:val="clear" w:color="auto" w:fill="DEEBF6"/>
            <w:vAlign w:val="bottom"/>
          </w:tcPr>
          <w:p w14:paraId="6C333E09" w14:textId="77777777" w:rsidR="004F4A11" w:rsidRPr="005A1851" w:rsidRDefault="004F4A11">
            <w:pPr>
              <w:jc w:val="center"/>
            </w:pPr>
            <w:r w:rsidRPr="005A1851">
              <w:rPr>
                <w:rFonts w:eastAsia="Times New Roman" w:cs="Times New Roman"/>
              </w:rPr>
              <w:t>4,3</w:t>
            </w:r>
          </w:p>
        </w:tc>
        <w:tc>
          <w:tcPr>
            <w:tcW w:w="1077" w:type="dxa"/>
            <w:shd w:val="clear" w:color="auto" w:fill="DEEBF6"/>
            <w:vAlign w:val="bottom"/>
          </w:tcPr>
          <w:p w14:paraId="04DFBD9C" w14:textId="77777777" w:rsidR="004F4A11" w:rsidRPr="005A1851" w:rsidRDefault="004F4A11">
            <w:pPr>
              <w:jc w:val="center"/>
            </w:pPr>
            <w:r w:rsidRPr="005A1851">
              <w:rPr>
                <w:rFonts w:eastAsia="Times New Roman" w:cs="Times New Roman"/>
              </w:rPr>
              <w:t>7,2</w:t>
            </w:r>
          </w:p>
        </w:tc>
        <w:tc>
          <w:tcPr>
            <w:tcW w:w="1077" w:type="dxa"/>
            <w:shd w:val="clear" w:color="auto" w:fill="DEEBF6"/>
            <w:vAlign w:val="bottom"/>
          </w:tcPr>
          <w:p w14:paraId="1679B129" w14:textId="77777777" w:rsidR="004F4A11" w:rsidRPr="005A1851" w:rsidRDefault="004F4A11">
            <w:pPr>
              <w:jc w:val="center"/>
            </w:pPr>
            <w:r w:rsidRPr="005A1851">
              <w:rPr>
                <w:rFonts w:eastAsia="Times New Roman" w:cs="Times New Roman"/>
              </w:rPr>
              <w:t>6,2</w:t>
            </w:r>
          </w:p>
        </w:tc>
      </w:tr>
      <w:tr w:rsidR="004F4A11" w:rsidRPr="005A1851" w14:paraId="33E11B5B" w14:textId="77777777" w:rsidTr="008A109F">
        <w:trPr>
          <w:trHeight w:val="451"/>
        </w:trPr>
        <w:tc>
          <w:tcPr>
            <w:tcW w:w="2019" w:type="dxa"/>
            <w:shd w:val="clear" w:color="auto" w:fill="DEEBF6"/>
            <w:vAlign w:val="bottom"/>
          </w:tcPr>
          <w:p w14:paraId="4D66EF34" w14:textId="77777777" w:rsidR="004F4A11" w:rsidRPr="005A1851" w:rsidRDefault="005A78EB">
            <w:r w:rsidRPr="005A1851">
              <w:rPr>
                <w:rFonts w:eastAsia="Times New Roman" w:cs="Times New Roman"/>
              </w:rPr>
              <w:t xml:space="preserve">Oświęcim </w:t>
            </w:r>
          </w:p>
        </w:tc>
        <w:tc>
          <w:tcPr>
            <w:tcW w:w="1186" w:type="dxa"/>
            <w:shd w:val="clear" w:color="auto" w:fill="DEEBF6"/>
            <w:vAlign w:val="bottom"/>
          </w:tcPr>
          <w:p w14:paraId="00F37CE7" w14:textId="77777777" w:rsidR="004F4A11" w:rsidRPr="005A1851" w:rsidRDefault="004F4A11">
            <w:pPr>
              <w:jc w:val="center"/>
            </w:pPr>
            <w:r w:rsidRPr="005A1851">
              <w:rPr>
                <w:rFonts w:eastAsia="Times New Roman" w:cs="Times New Roman"/>
              </w:rPr>
              <w:t>3,5</w:t>
            </w:r>
          </w:p>
        </w:tc>
        <w:tc>
          <w:tcPr>
            <w:tcW w:w="1187" w:type="dxa"/>
            <w:shd w:val="clear" w:color="auto" w:fill="DEEBF6"/>
            <w:vAlign w:val="bottom"/>
          </w:tcPr>
          <w:p w14:paraId="180B69AF" w14:textId="77777777" w:rsidR="004F4A11" w:rsidRPr="005A1851" w:rsidRDefault="004F4A11">
            <w:pPr>
              <w:jc w:val="center"/>
            </w:pPr>
            <w:r w:rsidRPr="005A1851">
              <w:rPr>
                <w:rFonts w:eastAsia="Times New Roman" w:cs="Times New Roman"/>
              </w:rPr>
              <w:t>2,5</w:t>
            </w:r>
          </w:p>
        </w:tc>
        <w:tc>
          <w:tcPr>
            <w:tcW w:w="1436" w:type="dxa"/>
            <w:shd w:val="clear" w:color="auto" w:fill="DEEBF6"/>
            <w:vAlign w:val="bottom"/>
          </w:tcPr>
          <w:p w14:paraId="08E22829" w14:textId="77777777" w:rsidR="004F4A11" w:rsidRPr="005A1851" w:rsidRDefault="004F4A11">
            <w:pPr>
              <w:jc w:val="center"/>
            </w:pPr>
            <w:r w:rsidRPr="005A1851">
              <w:rPr>
                <w:rFonts w:eastAsia="Times New Roman" w:cs="Times New Roman"/>
              </w:rPr>
              <w:t>2,6</w:t>
            </w:r>
          </w:p>
        </w:tc>
        <w:tc>
          <w:tcPr>
            <w:tcW w:w="1437" w:type="dxa"/>
            <w:shd w:val="clear" w:color="auto" w:fill="DEEBF6"/>
            <w:vAlign w:val="bottom"/>
          </w:tcPr>
          <w:p w14:paraId="672B53BE" w14:textId="77777777" w:rsidR="004F4A11" w:rsidRPr="005A1851" w:rsidRDefault="004F4A11">
            <w:pPr>
              <w:jc w:val="center"/>
            </w:pPr>
            <w:r w:rsidRPr="005A1851">
              <w:rPr>
                <w:rFonts w:eastAsia="Times New Roman" w:cs="Times New Roman"/>
              </w:rPr>
              <w:t>1,9</w:t>
            </w:r>
          </w:p>
        </w:tc>
        <w:tc>
          <w:tcPr>
            <w:tcW w:w="1077" w:type="dxa"/>
            <w:shd w:val="clear" w:color="auto" w:fill="DEEBF6"/>
            <w:vAlign w:val="bottom"/>
          </w:tcPr>
          <w:p w14:paraId="043893FB" w14:textId="77777777" w:rsidR="004F4A11" w:rsidRPr="005A1851" w:rsidRDefault="004F4A11">
            <w:pPr>
              <w:jc w:val="center"/>
            </w:pPr>
            <w:r w:rsidRPr="005A1851">
              <w:rPr>
                <w:rFonts w:eastAsia="Times New Roman" w:cs="Times New Roman"/>
              </w:rPr>
              <w:t>4,5</w:t>
            </w:r>
          </w:p>
        </w:tc>
        <w:tc>
          <w:tcPr>
            <w:tcW w:w="1077" w:type="dxa"/>
            <w:shd w:val="clear" w:color="auto" w:fill="DEEBF6"/>
            <w:vAlign w:val="bottom"/>
          </w:tcPr>
          <w:p w14:paraId="0991A7DA" w14:textId="77777777" w:rsidR="004F4A11" w:rsidRPr="005A1851" w:rsidRDefault="004F4A11">
            <w:pPr>
              <w:jc w:val="center"/>
            </w:pPr>
            <w:r w:rsidRPr="005A1851">
              <w:rPr>
                <w:rFonts w:eastAsia="Times New Roman" w:cs="Times New Roman"/>
              </w:rPr>
              <w:t>3,3</w:t>
            </w:r>
          </w:p>
        </w:tc>
      </w:tr>
      <w:tr w:rsidR="004F4A11" w:rsidRPr="005A1851" w14:paraId="152AD1E3" w14:textId="77777777" w:rsidTr="008A109F">
        <w:trPr>
          <w:trHeight w:val="451"/>
        </w:trPr>
        <w:tc>
          <w:tcPr>
            <w:tcW w:w="2019" w:type="dxa"/>
            <w:shd w:val="clear" w:color="auto" w:fill="DEEBF6"/>
            <w:vAlign w:val="bottom"/>
          </w:tcPr>
          <w:p w14:paraId="5DE33EA2" w14:textId="77777777" w:rsidR="004F4A11" w:rsidRPr="005A1851" w:rsidRDefault="005A78EB">
            <w:r w:rsidRPr="005A1851">
              <w:rPr>
                <w:rFonts w:eastAsia="Times New Roman" w:cs="Times New Roman"/>
              </w:rPr>
              <w:t xml:space="preserve">Wieprz </w:t>
            </w:r>
          </w:p>
        </w:tc>
        <w:tc>
          <w:tcPr>
            <w:tcW w:w="1186" w:type="dxa"/>
            <w:shd w:val="clear" w:color="auto" w:fill="DEEBF6"/>
            <w:vAlign w:val="bottom"/>
          </w:tcPr>
          <w:p w14:paraId="71E6BF1D" w14:textId="77777777" w:rsidR="004F4A11" w:rsidRPr="005A1851" w:rsidRDefault="004F4A11">
            <w:pPr>
              <w:jc w:val="center"/>
            </w:pPr>
            <w:r w:rsidRPr="005A1851">
              <w:rPr>
                <w:rFonts w:eastAsia="Times New Roman" w:cs="Times New Roman"/>
              </w:rPr>
              <w:t>4,8</w:t>
            </w:r>
          </w:p>
        </w:tc>
        <w:tc>
          <w:tcPr>
            <w:tcW w:w="1187" w:type="dxa"/>
            <w:shd w:val="clear" w:color="auto" w:fill="DEEBF6"/>
            <w:vAlign w:val="bottom"/>
          </w:tcPr>
          <w:p w14:paraId="3C3EBBD0" w14:textId="77777777" w:rsidR="004F4A11" w:rsidRPr="005A1851" w:rsidRDefault="004F4A11">
            <w:pPr>
              <w:jc w:val="center"/>
            </w:pPr>
            <w:r w:rsidRPr="005A1851">
              <w:rPr>
                <w:rFonts w:eastAsia="Times New Roman" w:cs="Times New Roman"/>
              </w:rPr>
              <w:t>3,7</w:t>
            </w:r>
          </w:p>
        </w:tc>
        <w:tc>
          <w:tcPr>
            <w:tcW w:w="1436" w:type="dxa"/>
            <w:shd w:val="clear" w:color="auto" w:fill="DEEBF6"/>
            <w:vAlign w:val="bottom"/>
          </w:tcPr>
          <w:p w14:paraId="4DB7F334" w14:textId="77777777" w:rsidR="004F4A11" w:rsidRPr="005A1851" w:rsidRDefault="004F4A11">
            <w:pPr>
              <w:jc w:val="center"/>
            </w:pPr>
            <w:r w:rsidRPr="005A1851">
              <w:rPr>
                <w:rFonts w:eastAsia="Times New Roman" w:cs="Times New Roman"/>
              </w:rPr>
              <w:t>4,1</w:t>
            </w:r>
          </w:p>
        </w:tc>
        <w:tc>
          <w:tcPr>
            <w:tcW w:w="1437" w:type="dxa"/>
            <w:shd w:val="clear" w:color="auto" w:fill="DEEBF6"/>
            <w:vAlign w:val="bottom"/>
          </w:tcPr>
          <w:p w14:paraId="24F9E729" w14:textId="77777777" w:rsidR="004F4A11" w:rsidRPr="005A1851" w:rsidRDefault="004F4A11">
            <w:pPr>
              <w:jc w:val="center"/>
            </w:pPr>
            <w:r w:rsidRPr="005A1851">
              <w:rPr>
                <w:rFonts w:eastAsia="Times New Roman" w:cs="Times New Roman"/>
              </w:rPr>
              <w:t>2,5</w:t>
            </w:r>
          </w:p>
        </w:tc>
        <w:tc>
          <w:tcPr>
            <w:tcW w:w="1077" w:type="dxa"/>
            <w:shd w:val="clear" w:color="auto" w:fill="DEEBF6"/>
            <w:vAlign w:val="bottom"/>
          </w:tcPr>
          <w:p w14:paraId="2225DE7F" w14:textId="77777777" w:rsidR="004F4A11" w:rsidRPr="005A1851" w:rsidRDefault="004F4A11">
            <w:pPr>
              <w:jc w:val="center"/>
            </w:pPr>
            <w:r w:rsidRPr="005A1851">
              <w:rPr>
                <w:rFonts w:eastAsia="Times New Roman" w:cs="Times New Roman"/>
              </w:rPr>
              <w:t>5,7</w:t>
            </w:r>
          </w:p>
        </w:tc>
        <w:tc>
          <w:tcPr>
            <w:tcW w:w="1077" w:type="dxa"/>
            <w:shd w:val="clear" w:color="auto" w:fill="DEEBF6"/>
            <w:vAlign w:val="bottom"/>
          </w:tcPr>
          <w:p w14:paraId="21D5765F" w14:textId="77777777" w:rsidR="004F4A11" w:rsidRPr="005A1851" w:rsidRDefault="004F4A11">
            <w:pPr>
              <w:jc w:val="center"/>
            </w:pPr>
            <w:r w:rsidRPr="005A1851">
              <w:rPr>
                <w:rFonts w:eastAsia="Times New Roman" w:cs="Times New Roman"/>
              </w:rPr>
              <w:t>5,3</w:t>
            </w:r>
          </w:p>
        </w:tc>
      </w:tr>
    </w:tbl>
    <w:p w14:paraId="26C2ADDC" w14:textId="2754F035" w:rsidR="005A78EB" w:rsidRPr="005A1851" w:rsidRDefault="005A78EB" w:rsidP="005A78EB">
      <w:pPr>
        <w:spacing w:line="360" w:lineRule="auto"/>
        <w:rPr>
          <w:sz w:val="16"/>
          <w:szCs w:val="16"/>
          <w:u w:val="single"/>
        </w:rPr>
      </w:pPr>
      <w:r w:rsidRPr="005A1851">
        <w:rPr>
          <w:sz w:val="16"/>
          <w:szCs w:val="16"/>
        </w:rPr>
        <w:t>Źródło: GUS,</w:t>
      </w:r>
      <w:r w:rsidRPr="005A1851">
        <w:rPr>
          <w:sz w:val="16"/>
          <w:szCs w:val="16"/>
          <w:u w:val="single"/>
        </w:rPr>
        <w:t xml:space="preserve"> </w:t>
      </w:r>
      <w:r w:rsidRPr="005A1851">
        <w:rPr>
          <w:rFonts w:asciiTheme="minorHAnsi" w:hAnsiTheme="minorHAnsi" w:cs="Lucida Grande"/>
          <w:color w:val="000000"/>
          <w:sz w:val="16"/>
          <w:szCs w:val="16"/>
        </w:rPr>
        <w:t>Udział bezrobotnych zarejestrowanych w liczbie ludności w wieku produkcyjnym wg płci</w:t>
      </w:r>
      <w:r w:rsidR="0090555F">
        <w:rPr>
          <w:rFonts w:asciiTheme="minorHAnsi" w:hAnsiTheme="minorHAnsi" w:cs="Lucida Grande"/>
          <w:color w:val="000000"/>
          <w:sz w:val="16"/>
          <w:szCs w:val="16"/>
        </w:rPr>
        <w:t>.</w:t>
      </w:r>
    </w:p>
    <w:p w14:paraId="159493D6" w14:textId="0BF3B6C4" w:rsidR="003F7838" w:rsidRDefault="005A78EB" w:rsidP="005A78EB">
      <w:pPr>
        <w:spacing w:line="360" w:lineRule="auto"/>
        <w:jc w:val="both"/>
      </w:pPr>
      <w:r w:rsidRPr="005A1851">
        <w:lastRenderedPageBreak/>
        <w:tab/>
        <w:t>Jeśli chodzi o udział osób bezrobotnych w liczbie ludności, to najniższe odsetki odnotowano w Oświęcimiu i Brzeszczach –</w:t>
      </w:r>
      <w:r w:rsidR="00B8241C" w:rsidRPr="005A1851">
        <w:t xml:space="preserve"> odpowiednio 2,5 i 2,6, a najwyższy w Kętach – 5,2.</w:t>
      </w:r>
      <w:r w:rsidR="00F66E36">
        <w:t xml:space="preserve"> </w:t>
      </w:r>
      <w:r w:rsidR="00CD430A" w:rsidRPr="005A1851">
        <w:t xml:space="preserve">Kęty są również jedyną gminą obszaru LGD, </w:t>
      </w:r>
      <w:r w:rsidR="00F66E36">
        <w:t xml:space="preserve">w </w:t>
      </w:r>
      <w:r w:rsidR="00CD430A" w:rsidRPr="005A1851">
        <w:t>której odsetek osób bezrobotnych jest wyższy niż w kraju (4,6) i</w:t>
      </w:r>
      <w:r w:rsidR="00A832CF">
        <w:t> </w:t>
      </w:r>
      <w:r w:rsidR="00CD430A" w:rsidRPr="005A1851">
        <w:t>województwie (4,0).</w:t>
      </w:r>
      <w:r w:rsidR="00B8241C" w:rsidRPr="005A1851">
        <w:t xml:space="preserve"> Pozytywne jest, że w każdej z analizowanych gmin odsetek osób bezrobotnych zmniejszył się w 2020 r. w porównaniu z 2015 r. Podobnie, jak w całym kraju</w:t>
      </w:r>
      <w:r w:rsidR="0090555F">
        <w:t xml:space="preserve">, </w:t>
      </w:r>
      <w:r w:rsidR="0090555F" w:rsidRPr="005A1851">
        <w:t xml:space="preserve">we wszystkich gminach </w:t>
      </w:r>
      <w:r w:rsidR="0090555F">
        <w:t>wchodzących skład</w:t>
      </w:r>
      <w:r w:rsidR="0090555F" w:rsidRPr="005A1851">
        <w:t xml:space="preserve"> LGD</w:t>
      </w:r>
      <w:r w:rsidR="00B8241C" w:rsidRPr="005A1851">
        <w:t xml:space="preserve"> odsetek bezrobotnych kobiet jest wyższy niż mężczyzn.  </w:t>
      </w:r>
    </w:p>
    <w:p w14:paraId="40DD42ED" w14:textId="77777777" w:rsidR="00EA3980" w:rsidRPr="005A1851" w:rsidRDefault="00EA3980" w:rsidP="005A78EB">
      <w:pPr>
        <w:spacing w:line="360" w:lineRule="auto"/>
        <w:jc w:val="both"/>
      </w:pPr>
    </w:p>
    <w:p w14:paraId="26D952E3" w14:textId="418F6476" w:rsidR="00937620" w:rsidRPr="00937620" w:rsidRDefault="00937620" w:rsidP="00937620">
      <w:pPr>
        <w:pStyle w:val="Legenda"/>
        <w:rPr>
          <w:color w:val="auto"/>
          <w:sz w:val="22"/>
          <w:szCs w:val="22"/>
        </w:rPr>
      </w:pPr>
      <w:bookmarkStart w:id="23" w:name="_Toc85031907"/>
      <w:bookmarkStart w:id="24" w:name="_Toc85031978"/>
      <w:bookmarkStart w:id="25" w:name="_Toc87966393"/>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3</w:t>
      </w:r>
      <w:r w:rsidRPr="00937620">
        <w:rPr>
          <w:color w:val="auto"/>
          <w:sz w:val="22"/>
          <w:szCs w:val="22"/>
        </w:rPr>
        <w:fldChar w:fldCharType="end"/>
      </w:r>
      <w:r w:rsidRPr="00937620">
        <w:rPr>
          <w:color w:val="auto"/>
          <w:sz w:val="22"/>
          <w:szCs w:val="22"/>
        </w:rPr>
        <w:t>. Podmioty gospodarki narodowej w rejestrze REGON na 10 tys. ludności w wieku produkcyjnym.</w:t>
      </w:r>
      <w:bookmarkEnd w:id="23"/>
      <w:bookmarkEnd w:id="24"/>
      <w:bookmarkEnd w:id="25"/>
    </w:p>
    <w:p w14:paraId="7FF83415" w14:textId="77777777" w:rsidR="003F7838" w:rsidRPr="005A1851" w:rsidRDefault="00691545">
      <w:pPr>
        <w:pBdr>
          <w:top w:val="nil"/>
          <w:left w:val="nil"/>
          <w:bottom w:val="nil"/>
          <w:right w:val="nil"/>
          <w:between w:val="nil"/>
        </w:pBdr>
        <w:spacing w:after="0"/>
        <w:rPr>
          <w:color w:val="3366FF"/>
        </w:rPr>
      </w:pPr>
      <w:r w:rsidRPr="005A1851">
        <w:rPr>
          <w:noProof/>
          <w:lang w:val="en-US"/>
        </w:rPr>
        <w:drawing>
          <wp:inline distT="0" distB="0" distL="0" distR="0" wp14:anchorId="2ECCE223" wp14:editId="050C2286">
            <wp:extent cx="5657850" cy="3814763"/>
            <wp:effectExtent l="0" t="0" r="31750" b="20955"/>
            <wp:docPr id="3" name="Wykres 3">
              <a:extLst xmlns:a="http://schemas.openxmlformats.org/drawingml/2006/main">
                <a:ext uri="{FF2B5EF4-FFF2-40B4-BE49-F238E27FC236}">
                  <a16:creationId xmlns:a16="http://schemas.microsoft.com/office/drawing/2014/main"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FF3046F" w14:textId="3FB59553" w:rsidR="00540BAA" w:rsidRPr="005A1851" w:rsidRDefault="00540BAA" w:rsidP="00540BAA">
      <w:pPr>
        <w:pBdr>
          <w:top w:val="nil"/>
          <w:left w:val="nil"/>
          <w:bottom w:val="nil"/>
          <w:right w:val="nil"/>
          <w:between w:val="nil"/>
        </w:pBdr>
        <w:spacing w:after="0" w:line="360" w:lineRule="auto"/>
        <w:rPr>
          <w:sz w:val="16"/>
          <w:szCs w:val="16"/>
        </w:rPr>
      </w:pPr>
      <w:r w:rsidRPr="005A1851">
        <w:rPr>
          <w:sz w:val="16"/>
          <w:szCs w:val="16"/>
        </w:rPr>
        <w:t xml:space="preserve">Źródło: GUS, </w:t>
      </w:r>
      <w:r w:rsidRPr="005A1851">
        <w:rPr>
          <w:rFonts w:asciiTheme="minorHAnsi" w:hAnsiTheme="minorHAnsi" w:cs="Lucida Grande"/>
          <w:color w:val="000000"/>
          <w:sz w:val="16"/>
          <w:szCs w:val="16"/>
        </w:rPr>
        <w:t>Podmioty wg klas wielkości na 10 tys. mieszkańców w wieku produkcyjnym</w:t>
      </w:r>
      <w:r w:rsidR="0090555F">
        <w:rPr>
          <w:rFonts w:asciiTheme="minorHAnsi" w:hAnsiTheme="minorHAnsi" w:cs="Lucida Grande"/>
          <w:color w:val="000000"/>
          <w:sz w:val="16"/>
          <w:szCs w:val="16"/>
        </w:rPr>
        <w:t>.</w:t>
      </w:r>
    </w:p>
    <w:p w14:paraId="58FE0B70" w14:textId="77777777" w:rsidR="003F7838" w:rsidRPr="005A1851" w:rsidRDefault="003F7838">
      <w:pPr>
        <w:pBdr>
          <w:top w:val="nil"/>
          <w:left w:val="nil"/>
          <w:bottom w:val="nil"/>
          <w:right w:val="nil"/>
          <w:between w:val="nil"/>
        </w:pBdr>
        <w:spacing w:after="0"/>
        <w:rPr>
          <w:color w:val="3366FF"/>
        </w:rPr>
      </w:pPr>
    </w:p>
    <w:p w14:paraId="25099DEF" w14:textId="5A5E57A9" w:rsidR="00937620" w:rsidRDefault="00540BAA" w:rsidP="00540BAA">
      <w:pPr>
        <w:pBdr>
          <w:top w:val="nil"/>
          <w:left w:val="nil"/>
          <w:bottom w:val="nil"/>
          <w:right w:val="nil"/>
          <w:between w:val="nil"/>
        </w:pBdr>
        <w:spacing w:after="0" w:line="360" w:lineRule="auto"/>
        <w:jc w:val="both"/>
      </w:pPr>
      <w:r w:rsidRPr="005A1851">
        <w:tab/>
        <w:t>Pod względem liczby podmiotów gospodarki narodowej na 10 tys. mieszkańców najkorzystniej wypadają Kęty, w których w 2020 r. było zarejestrowanych 1 786,7 podmiotów na 10</w:t>
      </w:r>
      <w:r w:rsidR="00A832CF">
        <w:t> </w:t>
      </w:r>
      <w:r w:rsidRPr="005A1851">
        <w:t xml:space="preserve">tys. mieszkańców. </w:t>
      </w:r>
      <w:r w:rsidR="00393638" w:rsidRPr="005A1851">
        <w:t>Najmniej podmiotów zarejestrowano w Wieprzu – 1 325,9 podmiotów na 10</w:t>
      </w:r>
      <w:r w:rsidR="00A832CF">
        <w:t> </w:t>
      </w:r>
      <w:r w:rsidR="00393638" w:rsidRPr="005A1851">
        <w:t xml:space="preserve">tys. mieszkańców. </w:t>
      </w:r>
    </w:p>
    <w:p w14:paraId="3821D782" w14:textId="77777777" w:rsidR="00937620" w:rsidRDefault="00937620">
      <w:r>
        <w:br w:type="page"/>
      </w:r>
    </w:p>
    <w:p w14:paraId="3D0F3875" w14:textId="3214E334" w:rsidR="00937620" w:rsidRPr="00937620" w:rsidRDefault="00937620" w:rsidP="00937620">
      <w:pPr>
        <w:pStyle w:val="Legenda"/>
        <w:rPr>
          <w:color w:val="auto"/>
          <w:sz w:val="22"/>
          <w:szCs w:val="22"/>
        </w:rPr>
      </w:pPr>
      <w:bookmarkStart w:id="26" w:name="_Toc85031908"/>
      <w:bookmarkStart w:id="27" w:name="_Toc85031979"/>
      <w:bookmarkStart w:id="28" w:name="_Toc87966394"/>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4</w:t>
      </w:r>
      <w:r w:rsidRPr="00937620">
        <w:rPr>
          <w:color w:val="auto"/>
          <w:sz w:val="22"/>
          <w:szCs w:val="22"/>
        </w:rPr>
        <w:fldChar w:fldCharType="end"/>
      </w:r>
      <w:r w:rsidRPr="00937620">
        <w:rPr>
          <w:color w:val="auto"/>
          <w:sz w:val="22"/>
          <w:szCs w:val="22"/>
        </w:rPr>
        <w:t>. Osoby fizyczne prowadzące działalność gospodarczą na 10 tys. mieszkańców.</w:t>
      </w:r>
      <w:bookmarkEnd w:id="26"/>
      <w:bookmarkEnd w:id="27"/>
      <w:bookmarkEnd w:id="28"/>
    </w:p>
    <w:p w14:paraId="7CFC8FEB" w14:textId="77777777" w:rsidR="003F7838" w:rsidRPr="005A1851" w:rsidRDefault="009457AE">
      <w:pPr>
        <w:pBdr>
          <w:top w:val="nil"/>
          <w:left w:val="nil"/>
          <w:bottom w:val="nil"/>
          <w:right w:val="nil"/>
          <w:between w:val="nil"/>
        </w:pBdr>
        <w:spacing w:after="0"/>
        <w:rPr>
          <w:color w:val="3366FF"/>
        </w:rPr>
      </w:pPr>
      <w:r w:rsidRPr="005A1851">
        <w:rPr>
          <w:noProof/>
          <w:lang w:val="en-US"/>
        </w:rPr>
        <w:drawing>
          <wp:inline distT="0" distB="0" distL="0" distR="0" wp14:anchorId="3D951EEF" wp14:editId="4407FDDD">
            <wp:extent cx="5760720" cy="2707036"/>
            <wp:effectExtent l="0" t="0" r="11430" b="17145"/>
            <wp:docPr id="4" name="Wykres 4">
              <a:extLst xmlns:a="http://schemas.openxmlformats.org/drawingml/2006/main">
                <a:ext uri="{FF2B5EF4-FFF2-40B4-BE49-F238E27FC236}">
                  <a16:creationId xmlns:a16="http://schemas.microsoft.com/office/drawing/2014/main"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02A301F" w14:textId="33C83F7F" w:rsidR="001F0CCD" w:rsidRPr="005A1851" w:rsidRDefault="001F0CCD" w:rsidP="001F0CCD">
      <w:pPr>
        <w:pBdr>
          <w:top w:val="nil"/>
          <w:left w:val="nil"/>
          <w:bottom w:val="nil"/>
          <w:right w:val="nil"/>
          <w:between w:val="nil"/>
        </w:pBdr>
        <w:spacing w:after="0" w:line="360" w:lineRule="auto"/>
        <w:rPr>
          <w:rFonts w:asciiTheme="minorHAnsi" w:hAnsiTheme="minorHAnsi" w:cs="Lucida Grande"/>
          <w:sz w:val="16"/>
          <w:szCs w:val="16"/>
        </w:rPr>
      </w:pPr>
      <w:r w:rsidRPr="005A1851">
        <w:rPr>
          <w:rFonts w:asciiTheme="minorHAnsi" w:hAnsiTheme="minorHAnsi"/>
          <w:sz w:val="16"/>
          <w:szCs w:val="16"/>
        </w:rPr>
        <w:t xml:space="preserve">Źródło: GUS, </w:t>
      </w:r>
      <w:r w:rsidRPr="005A1851">
        <w:rPr>
          <w:rFonts w:asciiTheme="minorHAnsi" w:hAnsiTheme="minorHAnsi" w:cs="Lucida Grande"/>
          <w:sz w:val="16"/>
          <w:szCs w:val="16"/>
        </w:rPr>
        <w:t>Podmioty – wskaźniki</w:t>
      </w:r>
      <w:r w:rsidR="0090555F">
        <w:rPr>
          <w:rFonts w:asciiTheme="minorHAnsi" w:hAnsiTheme="minorHAnsi" w:cs="Lucida Grande"/>
          <w:sz w:val="16"/>
          <w:szCs w:val="16"/>
        </w:rPr>
        <w:t>.</w:t>
      </w:r>
    </w:p>
    <w:p w14:paraId="6D84D194" w14:textId="77777777" w:rsidR="003F7838" w:rsidRPr="005A1851" w:rsidRDefault="003F7838">
      <w:pPr>
        <w:pBdr>
          <w:top w:val="nil"/>
          <w:left w:val="nil"/>
          <w:bottom w:val="nil"/>
          <w:right w:val="nil"/>
          <w:between w:val="nil"/>
        </w:pBdr>
        <w:spacing w:after="0"/>
        <w:rPr>
          <w:color w:val="3366FF"/>
        </w:rPr>
      </w:pPr>
    </w:p>
    <w:p w14:paraId="1B68FD13" w14:textId="28791A3E" w:rsidR="001F0CCD" w:rsidRPr="005A1851" w:rsidRDefault="001F0CCD" w:rsidP="001F0CCD">
      <w:pPr>
        <w:pBdr>
          <w:top w:val="nil"/>
          <w:left w:val="nil"/>
          <w:bottom w:val="nil"/>
          <w:right w:val="nil"/>
          <w:between w:val="nil"/>
        </w:pBdr>
        <w:spacing w:after="0" w:line="360" w:lineRule="auto"/>
        <w:jc w:val="both"/>
      </w:pPr>
      <w:r w:rsidRPr="005A1851">
        <w:tab/>
        <w:t>Kęty najkorzystniej wypadają również pod względem liczby osób fizycznych prowadzących działalność gospodarczą na 10 tys. mieszkańców</w:t>
      </w:r>
      <w:r w:rsidR="0090555F">
        <w:t>. Wartość wskaźnika dla tej gminy wynosiła</w:t>
      </w:r>
      <w:r w:rsidRPr="005A1851">
        <w:t xml:space="preserve"> 847 osób w 2020 r. Na kolejnych lokatach uplasowały się Oświęcim i Brzeszcze – odpowiednio 811 i 762 osoby prowadzące działalność na 10 tys. mieszkańców. Najmniej korzystna sytuacjach jest w Chełmku i</w:t>
      </w:r>
      <w:r w:rsidR="00A832CF">
        <w:t> </w:t>
      </w:r>
      <w:r w:rsidRPr="005A1851">
        <w:t>Wieprzu – odpowiednio 663 i 688 osób prowadzących działalno</w:t>
      </w:r>
      <w:r w:rsidR="00591C65" w:rsidRPr="005A1851">
        <w:t xml:space="preserve">ść na 10 tys. mieszkańców. </w:t>
      </w:r>
      <w:r w:rsidRPr="005A1851">
        <w:t xml:space="preserve"> </w:t>
      </w:r>
    </w:p>
    <w:p w14:paraId="686E6A8C" w14:textId="77777777" w:rsidR="007B61A4" w:rsidRPr="005A1851" w:rsidRDefault="007B61A4" w:rsidP="00FF68AB">
      <w:pPr>
        <w:pBdr>
          <w:top w:val="nil"/>
          <w:left w:val="nil"/>
          <w:bottom w:val="nil"/>
          <w:right w:val="nil"/>
          <w:between w:val="nil"/>
        </w:pBdr>
        <w:spacing w:after="0" w:line="360" w:lineRule="auto"/>
      </w:pPr>
    </w:p>
    <w:p w14:paraId="2831267B" w14:textId="688DC210" w:rsidR="007B61A4" w:rsidRPr="007B61A4" w:rsidRDefault="007B61A4" w:rsidP="007B61A4">
      <w:pPr>
        <w:pStyle w:val="Legenda"/>
        <w:keepNext/>
        <w:rPr>
          <w:color w:val="auto"/>
          <w:sz w:val="22"/>
          <w:szCs w:val="22"/>
        </w:rPr>
      </w:pPr>
      <w:bookmarkStart w:id="29" w:name="_Toc87966382"/>
      <w:r w:rsidRPr="007B61A4">
        <w:rPr>
          <w:color w:val="auto"/>
          <w:sz w:val="22"/>
          <w:szCs w:val="22"/>
        </w:rPr>
        <w:t xml:space="preserve">Tabela </w:t>
      </w:r>
      <w:r w:rsidRPr="007B61A4">
        <w:rPr>
          <w:color w:val="auto"/>
          <w:sz w:val="22"/>
          <w:szCs w:val="22"/>
        </w:rPr>
        <w:fldChar w:fldCharType="begin"/>
      </w:r>
      <w:r w:rsidRPr="007B61A4">
        <w:rPr>
          <w:color w:val="auto"/>
          <w:sz w:val="22"/>
          <w:szCs w:val="22"/>
        </w:rPr>
        <w:instrText xml:space="preserve"> SEQ Tabela \* ARABIC </w:instrText>
      </w:r>
      <w:r w:rsidRPr="007B61A4">
        <w:rPr>
          <w:color w:val="auto"/>
          <w:sz w:val="22"/>
          <w:szCs w:val="22"/>
        </w:rPr>
        <w:fldChar w:fldCharType="separate"/>
      </w:r>
      <w:r w:rsidR="002C484F">
        <w:rPr>
          <w:noProof/>
          <w:color w:val="auto"/>
          <w:sz w:val="22"/>
          <w:szCs w:val="22"/>
        </w:rPr>
        <w:t>5</w:t>
      </w:r>
      <w:r w:rsidRPr="007B61A4">
        <w:rPr>
          <w:color w:val="auto"/>
          <w:sz w:val="22"/>
          <w:szCs w:val="22"/>
        </w:rPr>
        <w:fldChar w:fldCharType="end"/>
      </w:r>
      <w:r w:rsidR="0090555F">
        <w:rPr>
          <w:color w:val="auto"/>
          <w:sz w:val="22"/>
          <w:szCs w:val="22"/>
        </w:rPr>
        <w:t>.</w:t>
      </w:r>
      <w:r w:rsidRPr="007B61A4">
        <w:rPr>
          <w:color w:val="auto"/>
          <w:sz w:val="22"/>
          <w:szCs w:val="22"/>
        </w:rPr>
        <w:t xml:space="preserve"> Ludność gmin w wieku przedprodukcyjnym, produkcyjnym i poprodukcyjnym</w:t>
      </w:r>
      <w:r w:rsidR="0090555F">
        <w:rPr>
          <w:color w:val="auto"/>
          <w:sz w:val="22"/>
          <w:szCs w:val="22"/>
        </w:rPr>
        <w:t>.</w:t>
      </w:r>
      <w:bookmarkEnd w:id="29"/>
    </w:p>
    <w:tbl>
      <w:tblPr>
        <w:tblStyle w:val="a8"/>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9"/>
        <w:gridCol w:w="1186"/>
        <w:gridCol w:w="1187"/>
        <w:gridCol w:w="1436"/>
        <w:gridCol w:w="1437"/>
        <w:gridCol w:w="1077"/>
        <w:gridCol w:w="1077"/>
      </w:tblGrid>
      <w:tr w:rsidR="003F7838" w:rsidRPr="005A1851" w14:paraId="75346743" w14:textId="77777777">
        <w:trPr>
          <w:trHeight w:val="610"/>
        </w:trPr>
        <w:tc>
          <w:tcPr>
            <w:tcW w:w="2019" w:type="dxa"/>
            <w:vMerge w:val="restart"/>
            <w:shd w:val="clear" w:color="auto" w:fill="D9D9D9"/>
            <w:vAlign w:val="center"/>
          </w:tcPr>
          <w:p w14:paraId="0F038517" w14:textId="77777777" w:rsidR="003F7838" w:rsidRPr="005A1851" w:rsidRDefault="00F726A0">
            <w:pPr>
              <w:rPr>
                <w:b/>
              </w:rPr>
            </w:pPr>
            <w:r w:rsidRPr="005A1851">
              <w:rPr>
                <w:b/>
              </w:rPr>
              <w:t>Gmina</w:t>
            </w:r>
          </w:p>
        </w:tc>
        <w:tc>
          <w:tcPr>
            <w:tcW w:w="7400" w:type="dxa"/>
            <w:gridSpan w:val="6"/>
            <w:shd w:val="clear" w:color="auto" w:fill="D9D9D9"/>
            <w:vAlign w:val="center"/>
          </w:tcPr>
          <w:p w14:paraId="1515824C" w14:textId="77777777" w:rsidR="003F7838" w:rsidRPr="005A1851" w:rsidRDefault="00F726A0">
            <w:pPr>
              <w:jc w:val="center"/>
              <w:rPr>
                <w:b/>
                <w:color w:val="000000"/>
              </w:rPr>
            </w:pPr>
            <w:r w:rsidRPr="005A1851">
              <w:rPr>
                <w:b/>
              </w:rPr>
              <w:t>Ludność gmin w wieku:</w:t>
            </w:r>
          </w:p>
        </w:tc>
      </w:tr>
      <w:tr w:rsidR="003F7838" w:rsidRPr="005A1851" w14:paraId="286794FA" w14:textId="77777777" w:rsidTr="007B61A4">
        <w:trPr>
          <w:trHeight w:val="738"/>
        </w:trPr>
        <w:tc>
          <w:tcPr>
            <w:tcW w:w="2019" w:type="dxa"/>
            <w:vMerge/>
            <w:shd w:val="clear" w:color="auto" w:fill="D9D9D9"/>
            <w:vAlign w:val="center"/>
          </w:tcPr>
          <w:p w14:paraId="766A6461" w14:textId="77777777" w:rsidR="003F7838" w:rsidRPr="005A1851" w:rsidRDefault="003F7838">
            <w:pPr>
              <w:widowControl w:val="0"/>
              <w:pBdr>
                <w:top w:val="nil"/>
                <w:left w:val="nil"/>
                <w:bottom w:val="nil"/>
                <w:right w:val="nil"/>
                <w:between w:val="nil"/>
              </w:pBdr>
              <w:spacing w:line="276" w:lineRule="auto"/>
              <w:rPr>
                <w:b/>
                <w:color w:val="000000"/>
              </w:rPr>
            </w:pPr>
          </w:p>
        </w:tc>
        <w:tc>
          <w:tcPr>
            <w:tcW w:w="2373" w:type="dxa"/>
            <w:gridSpan w:val="2"/>
            <w:shd w:val="clear" w:color="auto" w:fill="D9D9D9"/>
            <w:vAlign w:val="center"/>
          </w:tcPr>
          <w:p w14:paraId="6A99E4EE" w14:textId="77777777" w:rsidR="003F7838" w:rsidRPr="005A1851" w:rsidRDefault="00F726A0">
            <w:pPr>
              <w:jc w:val="center"/>
              <w:rPr>
                <w:b/>
              </w:rPr>
            </w:pPr>
            <w:r w:rsidRPr="005A1851">
              <w:rPr>
                <w:b/>
              </w:rPr>
              <w:t>Przedprodukcyjnym</w:t>
            </w:r>
          </w:p>
        </w:tc>
        <w:tc>
          <w:tcPr>
            <w:tcW w:w="2873" w:type="dxa"/>
            <w:gridSpan w:val="2"/>
            <w:shd w:val="clear" w:color="auto" w:fill="D9D9D9"/>
            <w:vAlign w:val="center"/>
          </w:tcPr>
          <w:p w14:paraId="2CF07CDE" w14:textId="77777777" w:rsidR="003F7838" w:rsidRPr="005A1851" w:rsidRDefault="00F726A0">
            <w:pPr>
              <w:jc w:val="center"/>
              <w:rPr>
                <w:b/>
              </w:rPr>
            </w:pPr>
            <w:r w:rsidRPr="005A1851">
              <w:rPr>
                <w:b/>
              </w:rPr>
              <w:t>Produkcyjnym</w:t>
            </w:r>
          </w:p>
        </w:tc>
        <w:tc>
          <w:tcPr>
            <w:tcW w:w="2154" w:type="dxa"/>
            <w:gridSpan w:val="2"/>
            <w:shd w:val="clear" w:color="auto" w:fill="D9D9D9"/>
            <w:vAlign w:val="center"/>
          </w:tcPr>
          <w:p w14:paraId="20F31489" w14:textId="77777777" w:rsidR="003F7838" w:rsidRPr="005A1851" w:rsidRDefault="00F726A0">
            <w:pPr>
              <w:jc w:val="center"/>
              <w:rPr>
                <w:b/>
              </w:rPr>
            </w:pPr>
            <w:r w:rsidRPr="005A1851">
              <w:rPr>
                <w:b/>
                <w:color w:val="000000"/>
              </w:rPr>
              <w:t>Poprodukcyjnym</w:t>
            </w:r>
          </w:p>
        </w:tc>
      </w:tr>
      <w:tr w:rsidR="003F7838" w:rsidRPr="005A1851" w14:paraId="21A24491" w14:textId="77777777" w:rsidTr="007B61A4">
        <w:trPr>
          <w:trHeight w:val="563"/>
        </w:trPr>
        <w:tc>
          <w:tcPr>
            <w:tcW w:w="2019" w:type="dxa"/>
            <w:vMerge/>
            <w:shd w:val="clear" w:color="auto" w:fill="D9D9D9"/>
            <w:vAlign w:val="center"/>
          </w:tcPr>
          <w:p w14:paraId="28CB000E" w14:textId="77777777" w:rsidR="003F7838" w:rsidRPr="005A1851" w:rsidRDefault="003F7838">
            <w:pPr>
              <w:widowControl w:val="0"/>
              <w:pBdr>
                <w:top w:val="nil"/>
                <w:left w:val="nil"/>
                <w:bottom w:val="nil"/>
                <w:right w:val="nil"/>
                <w:between w:val="nil"/>
              </w:pBdr>
              <w:spacing w:line="276" w:lineRule="auto"/>
              <w:rPr>
                <w:b/>
              </w:rPr>
            </w:pPr>
          </w:p>
        </w:tc>
        <w:tc>
          <w:tcPr>
            <w:tcW w:w="1186" w:type="dxa"/>
            <w:shd w:val="clear" w:color="auto" w:fill="D9D9D9"/>
            <w:vAlign w:val="center"/>
          </w:tcPr>
          <w:p w14:paraId="0ECDECA2" w14:textId="77777777" w:rsidR="003F7838" w:rsidRPr="005A1851" w:rsidRDefault="00F726A0">
            <w:pPr>
              <w:jc w:val="center"/>
              <w:rPr>
                <w:b/>
              </w:rPr>
            </w:pPr>
            <w:r w:rsidRPr="005A1851">
              <w:rPr>
                <w:b/>
              </w:rPr>
              <w:t>2015</w:t>
            </w:r>
          </w:p>
        </w:tc>
        <w:tc>
          <w:tcPr>
            <w:tcW w:w="1187" w:type="dxa"/>
            <w:shd w:val="clear" w:color="auto" w:fill="D9D9D9"/>
            <w:vAlign w:val="center"/>
          </w:tcPr>
          <w:p w14:paraId="0CFBCAA3" w14:textId="77777777" w:rsidR="003F7838" w:rsidRPr="005A1851" w:rsidRDefault="00F726A0">
            <w:pPr>
              <w:jc w:val="center"/>
              <w:rPr>
                <w:b/>
              </w:rPr>
            </w:pPr>
            <w:r w:rsidRPr="005A1851">
              <w:rPr>
                <w:b/>
              </w:rPr>
              <w:t>2020</w:t>
            </w:r>
          </w:p>
        </w:tc>
        <w:tc>
          <w:tcPr>
            <w:tcW w:w="1436" w:type="dxa"/>
            <w:shd w:val="clear" w:color="auto" w:fill="D9D9D9"/>
            <w:vAlign w:val="center"/>
          </w:tcPr>
          <w:p w14:paraId="32998324" w14:textId="77777777" w:rsidR="003F7838" w:rsidRPr="005A1851" w:rsidRDefault="00F726A0">
            <w:pPr>
              <w:jc w:val="center"/>
              <w:rPr>
                <w:b/>
              </w:rPr>
            </w:pPr>
            <w:r w:rsidRPr="005A1851">
              <w:rPr>
                <w:b/>
              </w:rPr>
              <w:t>2015</w:t>
            </w:r>
          </w:p>
        </w:tc>
        <w:tc>
          <w:tcPr>
            <w:tcW w:w="1437" w:type="dxa"/>
            <w:shd w:val="clear" w:color="auto" w:fill="D9D9D9"/>
            <w:vAlign w:val="center"/>
          </w:tcPr>
          <w:p w14:paraId="4648D132" w14:textId="77777777" w:rsidR="003F7838" w:rsidRPr="005A1851" w:rsidRDefault="00F726A0">
            <w:pPr>
              <w:jc w:val="center"/>
              <w:rPr>
                <w:b/>
              </w:rPr>
            </w:pPr>
            <w:r w:rsidRPr="005A1851">
              <w:rPr>
                <w:b/>
              </w:rPr>
              <w:t>2020</w:t>
            </w:r>
          </w:p>
        </w:tc>
        <w:tc>
          <w:tcPr>
            <w:tcW w:w="1077" w:type="dxa"/>
            <w:shd w:val="clear" w:color="auto" w:fill="D9D9D9"/>
            <w:vAlign w:val="center"/>
          </w:tcPr>
          <w:p w14:paraId="728E5230" w14:textId="77777777" w:rsidR="003F7838" w:rsidRPr="005A1851" w:rsidRDefault="00F726A0">
            <w:pPr>
              <w:jc w:val="center"/>
              <w:rPr>
                <w:b/>
                <w:color w:val="000000"/>
              </w:rPr>
            </w:pPr>
            <w:r w:rsidRPr="005A1851">
              <w:rPr>
                <w:b/>
              </w:rPr>
              <w:t>2015</w:t>
            </w:r>
          </w:p>
        </w:tc>
        <w:tc>
          <w:tcPr>
            <w:tcW w:w="1077" w:type="dxa"/>
            <w:shd w:val="clear" w:color="auto" w:fill="D9D9D9"/>
            <w:vAlign w:val="center"/>
          </w:tcPr>
          <w:p w14:paraId="58F3F246" w14:textId="77777777" w:rsidR="003F7838" w:rsidRPr="005A1851" w:rsidRDefault="00F726A0">
            <w:pPr>
              <w:jc w:val="center"/>
              <w:rPr>
                <w:b/>
                <w:color w:val="000000"/>
              </w:rPr>
            </w:pPr>
            <w:r w:rsidRPr="005A1851">
              <w:rPr>
                <w:b/>
              </w:rPr>
              <w:t>2020</w:t>
            </w:r>
          </w:p>
        </w:tc>
      </w:tr>
      <w:tr w:rsidR="009457AE" w:rsidRPr="005A1851" w14:paraId="381F67CB" w14:textId="77777777" w:rsidTr="008A109F">
        <w:trPr>
          <w:trHeight w:val="477"/>
        </w:trPr>
        <w:tc>
          <w:tcPr>
            <w:tcW w:w="2019" w:type="dxa"/>
            <w:shd w:val="clear" w:color="auto" w:fill="DEEBF6"/>
            <w:vAlign w:val="bottom"/>
          </w:tcPr>
          <w:p w14:paraId="692D400C" w14:textId="77777777" w:rsidR="009457AE" w:rsidRPr="005A1851" w:rsidRDefault="009457AE">
            <w:r w:rsidRPr="005A1851">
              <w:rPr>
                <w:rFonts w:eastAsia="Times New Roman" w:cs="Times New Roman"/>
              </w:rPr>
              <w:t xml:space="preserve">Brzeszcze </w:t>
            </w:r>
          </w:p>
        </w:tc>
        <w:tc>
          <w:tcPr>
            <w:tcW w:w="1186" w:type="dxa"/>
            <w:shd w:val="clear" w:color="auto" w:fill="DEEBF6"/>
            <w:vAlign w:val="bottom"/>
          </w:tcPr>
          <w:p w14:paraId="07FEF03E" w14:textId="77777777" w:rsidR="009457AE" w:rsidRPr="005A1851" w:rsidRDefault="009457AE">
            <w:pPr>
              <w:jc w:val="center"/>
            </w:pPr>
            <w:r w:rsidRPr="005A1851">
              <w:rPr>
                <w:rFonts w:eastAsia="Times New Roman" w:cs="Times New Roman"/>
              </w:rPr>
              <w:t>3 773</w:t>
            </w:r>
          </w:p>
        </w:tc>
        <w:tc>
          <w:tcPr>
            <w:tcW w:w="1187" w:type="dxa"/>
            <w:shd w:val="clear" w:color="auto" w:fill="DEEBF6"/>
            <w:vAlign w:val="bottom"/>
          </w:tcPr>
          <w:p w14:paraId="5A5332DE" w14:textId="77777777" w:rsidR="009457AE" w:rsidRPr="005A1851" w:rsidRDefault="009457AE">
            <w:pPr>
              <w:jc w:val="center"/>
            </w:pPr>
            <w:r w:rsidRPr="005A1851">
              <w:rPr>
                <w:rFonts w:eastAsia="Times New Roman" w:cs="Times New Roman"/>
              </w:rPr>
              <w:t>3 662</w:t>
            </w:r>
          </w:p>
        </w:tc>
        <w:tc>
          <w:tcPr>
            <w:tcW w:w="1436" w:type="dxa"/>
            <w:shd w:val="clear" w:color="auto" w:fill="DEEBF6"/>
            <w:vAlign w:val="bottom"/>
          </w:tcPr>
          <w:p w14:paraId="44D35F44" w14:textId="77777777" w:rsidR="009457AE" w:rsidRPr="005A1851" w:rsidRDefault="009457AE">
            <w:pPr>
              <w:jc w:val="center"/>
            </w:pPr>
            <w:r w:rsidRPr="005A1851">
              <w:rPr>
                <w:rFonts w:eastAsia="Times New Roman" w:cs="Times New Roman"/>
              </w:rPr>
              <w:t>13 639</w:t>
            </w:r>
          </w:p>
        </w:tc>
        <w:tc>
          <w:tcPr>
            <w:tcW w:w="1437" w:type="dxa"/>
            <w:shd w:val="clear" w:color="auto" w:fill="DEEBF6"/>
            <w:vAlign w:val="bottom"/>
          </w:tcPr>
          <w:p w14:paraId="7BFA8DC3" w14:textId="77777777" w:rsidR="009457AE" w:rsidRPr="005A1851" w:rsidRDefault="009457AE">
            <w:pPr>
              <w:jc w:val="center"/>
            </w:pPr>
            <w:r w:rsidRPr="005A1851">
              <w:rPr>
                <w:rFonts w:eastAsia="Times New Roman" w:cs="Times New Roman"/>
              </w:rPr>
              <w:t>12 554</w:t>
            </w:r>
          </w:p>
        </w:tc>
        <w:tc>
          <w:tcPr>
            <w:tcW w:w="1077" w:type="dxa"/>
            <w:shd w:val="clear" w:color="auto" w:fill="DEEBF6"/>
            <w:vAlign w:val="bottom"/>
          </w:tcPr>
          <w:p w14:paraId="561D7EC7" w14:textId="77777777" w:rsidR="009457AE" w:rsidRPr="005A1851" w:rsidRDefault="009457AE">
            <w:pPr>
              <w:jc w:val="center"/>
            </w:pPr>
            <w:r w:rsidRPr="005A1851">
              <w:rPr>
                <w:rFonts w:eastAsia="Times New Roman" w:cs="Times New Roman"/>
              </w:rPr>
              <w:t>4 113</w:t>
            </w:r>
          </w:p>
        </w:tc>
        <w:tc>
          <w:tcPr>
            <w:tcW w:w="1077" w:type="dxa"/>
            <w:shd w:val="clear" w:color="auto" w:fill="DEEBF6"/>
            <w:vAlign w:val="bottom"/>
          </w:tcPr>
          <w:p w14:paraId="44958BC2" w14:textId="77777777" w:rsidR="009457AE" w:rsidRPr="005A1851" w:rsidRDefault="009457AE">
            <w:pPr>
              <w:jc w:val="center"/>
            </w:pPr>
            <w:r w:rsidRPr="005A1851">
              <w:rPr>
                <w:rFonts w:eastAsia="Times New Roman" w:cs="Times New Roman"/>
              </w:rPr>
              <w:t>4 887</w:t>
            </w:r>
          </w:p>
        </w:tc>
      </w:tr>
      <w:tr w:rsidR="009457AE" w:rsidRPr="005A1851" w14:paraId="5AB090CC" w14:textId="77777777" w:rsidTr="008A109F">
        <w:trPr>
          <w:trHeight w:val="451"/>
        </w:trPr>
        <w:tc>
          <w:tcPr>
            <w:tcW w:w="2019" w:type="dxa"/>
            <w:shd w:val="clear" w:color="auto" w:fill="DEEBF6"/>
            <w:vAlign w:val="bottom"/>
          </w:tcPr>
          <w:p w14:paraId="27DDBA2E" w14:textId="77777777" w:rsidR="009457AE" w:rsidRPr="005A1851" w:rsidRDefault="009457AE">
            <w:r w:rsidRPr="005A1851">
              <w:rPr>
                <w:rFonts w:eastAsia="Times New Roman" w:cs="Times New Roman"/>
              </w:rPr>
              <w:t xml:space="preserve">Chełmek </w:t>
            </w:r>
          </w:p>
        </w:tc>
        <w:tc>
          <w:tcPr>
            <w:tcW w:w="1186" w:type="dxa"/>
            <w:shd w:val="clear" w:color="auto" w:fill="DEEBF6"/>
            <w:vAlign w:val="bottom"/>
          </w:tcPr>
          <w:p w14:paraId="003C2B9D" w14:textId="77777777" w:rsidR="009457AE" w:rsidRPr="005A1851" w:rsidRDefault="009457AE">
            <w:pPr>
              <w:jc w:val="center"/>
            </w:pPr>
            <w:r w:rsidRPr="005A1851">
              <w:rPr>
                <w:rFonts w:eastAsia="Times New Roman" w:cs="Times New Roman"/>
              </w:rPr>
              <w:t>2 171</w:t>
            </w:r>
          </w:p>
        </w:tc>
        <w:tc>
          <w:tcPr>
            <w:tcW w:w="1187" w:type="dxa"/>
            <w:shd w:val="clear" w:color="auto" w:fill="DEEBF6"/>
            <w:vAlign w:val="bottom"/>
          </w:tcPr>
          <w:p w14:paraId="1F61E2A8" w14:textId="77777777" w:rsidR="009457AE" w:rsidRPr="005A1851" w:rsidRDefault="009457AE">
            <w:pPr>
              <w:jc w:val="center"/>
            </w:pPr>
            <w:r w:rsidRPr="005A1851">
              <w:rPr>
                <w:rFonts w:eastAsia="Times New Roman" w:cs="Times New Roman"/>
              </w:rPr>
              <w:t>2 083</w:t>
            </w:r>
          </w:p>
        </w:tc>
        <w:tc>
          <w:tcPr>
            <w:tcW w:w="1436" w:type="dxa"/>
            <w:shd w:val="clear" w:color="auto" w:fill="DEEBF6"/>
            <w:vAlign w:val="bottom"/>
          </w:tcPr>
          <w:p w14:paraId="0940F87D" w14:textId="77777777" w:rsidR="009457AE" w:rsidRPr="005A1851" w:rsidRDefault="009457AE">
            <w:pPr>
              <w:jc w:val="center"/>
            </w:pPr>
            <w:r w:rsidRPr="005A1851">
              <w:rPr>
                <w:rFonts w:eastAsia="Times New Roman" w:cs="Times New Roman"/>
              </w:rPr>
              <w:t>8 302</w:t>
            </w:r>
          </w:p>
        </w:tc>
        <w:tc>
          <w:tcPr>
            <w:tcW w:w="1437" w:type="dxa"/>
            <w:shd w:val="clear" w:color="auto" w:fill="DEEBF6"/>
            <w:vAlign w:val="bottom"/>
          </w:tcPr>
          <w:p w14:paraId="1C8990C7" w14:textId="77777777" w:rsidR="009457AE" w:rsidRPr="005A1851" w:rsidRDefault="009457AE">
            <w:pPr>
              <w:jc w:val="center"/>
            </w:pPr>
            <w:r w:rsidRPr="005A1851">
              <w:rPr>
                <w:rFonts w:eastAsia="Times New Roman" w:cs="Times New Roman"/>
              </w:rPr>
              <w:t>7 745</w:t>
            </w:r>
          </w:p>
        </w:tc>
        <w:tc>
          <w:tcPr>
            <w:tcW w:w="1077" w:type="dxa"/>
            <w:shd w:val="clear" w:color="auto" w:fill="DEEBF6"/>
            <w:vAlign w:val="bottom"/>
          </w:tcPr>
          <w:p w14:paraId="6483F310" w14:textId="77777777" w:rsidR="009457AE" w:rsidRPr="005A1851" w:rsidRDefault="009457AE">
            <w:pPr>
              <w:jc w:val="center"/>
            </w:pPr>
            <w:r w:rsidRPr="005A1851">
              <w:rPr>
                <w:rFonts w:eastAsia="Times New Roman" w:cs="Times New Roman"/>
              </w:rPr>
              <w:t>2 633</w:t>
            </w:r>
          </w:p>
        </w:tc>
        <w:tc>
          <w:tcPr>
            <w:tcW w:w="1077" w:type="dxa"/>
            <w:shd w:val="clear" w:color="auto" w:fill="DEEBF6"/>
            <w:vAlign w:val="bottom"/>
          </w:tcPr>
          <w:p w14:paraId="3510A5AC" w14:textId="77777777" w:rsidR="009457AE" w:rsidRPr="005A1851" w:rsidRDefault="009457AE">
            <w:pPr>
              <w:jc w:val="center"/>
            </w:pPr>
            <w:r w:rsidRPr="005A1851">
              <w:rPr>
                <w:rFonts w:eastAsia="Times New Roman" w:cs="Times New Roman"/>
              </w:rPr>
              <w:t>3 009</w:t>
            </w:r>
          </w:p>
        </w:tc>
      </w:tr>
      <w:tr w:rsidR="009457AE" w:rsidRPr="005A1851" w14:paraId="60A5C068" w14:textId="77777777" w:rsidTr="008A109F">
        <w:trPr>
          <w:trHeight w:val="477"/>
        </w:trPr>
        <w:tc>
          <w:tcPr>
            <w:tcW w:w="2019" w:type="dxa"/>
            <w:shd w:val="clear" w:color="auto" w:fill="DEEBF6"/>
            <w:vAlign w:val="bottom"/>
          </w:tcPr>
          <w:p w14:paraId="42AFCFBB" w14:textId="77777777" w:rsidR="009457AE" w:rsidRPr="005A1851" w:rsidRDefault="009457AE">
            <w:r w:rsidRPr="005A1851">
              <w:rPr>
                <w:rFonts w:eastAsia="Times New Roman" w:cs="Times New Roman"/>
              </w:rPr>
              <w:t xml:space="preserve">Kęty </w:t>
            </w:r>
          </w:p>
        </w:tc>
        <w:tc>
          <w:tcPr>
            <w:tcW w:w="1186" w:type="dxa"/>
            <w:shd w:val="clear" w:color="auto" w:fill="DEEBF6"/>
            <w:vAlign w:val="bottom"/>
          </w:tcPr>
          <w:p w14:paraId="6DC108CE" w14:textId="77777777" w:rsidR="009457AE" w:rsidRPr="005A1851" w:rsidRDefault="009457AE">
            <w:pPr>
              <w:jc w:val="center"/>
            </w:pPr>
            <w:r w:rsidRPr="005A1851">
              <w:rPr>
                <w:rFonts w:eastAsia="Times New Roman" w:cs="Times New Roman"/>
              </w:rPr>
              <w:t>6 283</w:t>
            </w:r>
          </w:p>
        </w:tc>
        <w:tc>
          <w:tcPr>
            <w:tcW w:w="1187" w:type="dxa"/>
            <w:shd w:val="clear" w:color="auto" w:fill="DEEBF6"/>
            <w:vAlign w:val="bottom"/>
          </w:tcPr>
          <w:p w14:paraId="217BB8CE" w14:textId="77777777" w:rsidR="009457AE" w:rsidRPr="005A1851" w:rsidRDefault="009457AE">
            <w:pPr>
              <w:jc w:val="center"/>
            </w:pPr>
            <w:r w:rsidRPr="005A1851">
              <w:rPr>
                <w:rFonts w:eastAsia="Times New Roman" w:cs="Times New Roman"/>
              </w:rPr>
              <w:t>6 299</w:t>
            </w:r>
          </w:p>
        </w:tc>
        <w:tc>
          <w:tcPr>
            <w:tcW w:w="1436" w:type="dxa"/>
            <w:shd w:val="clear" w:color="auto" w:fill="DEEBF6"/>
            <w:vAlign w:val="bottom"/>
          </w:tcPr>
          <w:p w14:paraId="226D74F4" w14:textId="77777777" w:rsidR="009457AE" w:rsidRPr="005A1851" w:rsidRDefault="009457AE">
            <w:pPr>
              <w:jc w:val="center"/>
            </w:pPr>
            <w:r w:rsidRPr="005A1851">
              <w:rPr>
                <w:rFonts w:eastAsia="Times New Roman" w:cs="Times New Roman"/>
              </w:rPr>
              <w:t>21 604</w:t>
            </w:r>
          </w:p>
        </w:tc>
        <w:tc>
          <w:tcPr>
            <w:tcW w:w="1437" w:type="dxa"/>
            <w:shd w:val="clear" w:color="auto" w:fill="DEEBF6"/>
            <w:vAlign w:val="bottom"/>
          </w:tcPr>
          <w:p w14:paraId="5C2C7E5E" w14:textId="77777777" w:rsidR="009457AE" w:rsidRPr="005A1851" w:rsidRDefault="009457AE">
            <w:pPr>
              <w:jc w:val="center"/>
            </w:pPr>
            <w:r w:rsidRPr="005A1851">
              <w:rPr>
                <w:rFonts w:eastAsia="Times New Roman" w:cs="Times New Roman"/>
              </w:rPr>
              <w:t>20 250</w:t>
            </w:r>
          </w:p>
        </w:tc>
        <w:tc>
          <w:tcPr>
            <w:tcW w:w="1077" w:type="dxa"/>
            <w:shd w:val="clear" w:color="auto" w:fill="DEEBF6"/>
            <w:vAlign w:val="bottom"/>
          </w:tcPr>
          <w:p w14:paraId="31F8D229" w14:textId="77777777" w:rsidR="009457AE" w:rsidRPr="005A1851" w:rsidRDefault="009457AE">
            <w:pPr>
              <w:jc w:val="center"/>
            </w:pPr>
            <w:r w:rsidRPr="005A1851">
              <w:rPr>
                <w:rFonts w:eastAsia="Times New Roman" w:cs="Times New Roman"/>
              </w:rPr>
              <w:t>6 446</w:t>
            </w:r>
          </w:p>
        </w:tc>
        <w:tc>
          <w:tcPr>
            <w:tcW w:w="1077" w:type="dxa"/>
            <w:shd w:val="clear" w:color="auto" w:fill="DEEBF6"/>
            <w:vAlign w:val="bottom"/>
          </w:tcPr>
          <w:p w14:paraId="31A34BF5" w14:textId="77777777" w:rsidR="009457AE" w:rsidRPr="005A1851" w:rsidRDefault="009457AE">
            <w:pPr>
              <w:jc w:val="center"/>
            </w:pPr>
            <w:r w:rsidRPr="005A1851">
              <w:rPr>
                <w:rFonts w:eastAsia="Times New Roman" w:cs="Times New Roman"/>
              </w:rPr>
              <w:t>7 441</w:t>
            </w:r>
          </w:p>
        </w:tc>
      </w:tr>
      <w:tr w:rsidR="009457AE" w:rsidRPr="005A1851" w14:paraId="6D0AB0C9" w14:textId="77777777" w:rsidTr="008A109F">
        <w:trPr>
          <w:trHeight w:val="451"/>
        </w:trPr>
        <w:tc>
          <w:tcPr>
            <w:tcW w:w="2019" w:type="dxa"/>
            <w:shd w:val="clear" w:color="auto" w:fill="DEEBF6"/>
            <w:vAlign w:val="bottom"/>
          </w:tcPr>
          <w:p w14:paraId="51D33DC8" w14:textId="77777777" w:rsidR="009457AE" w:rsidRPr="005A1851" w:rsidRDefault="009457AE">
            <w:r w:rsidRPr="005A1851">
              <w:rPr>
                <w:rFonts w:eastAsia="Times New Roman" w:cs="Times New Roman"/>
              </w:rPr>
              <w:t xml:space="preserve">Oświęcim </w:t>
            </w:r>
          </w:p>
        </w:tc>
        <w:tc>
          <w:tcPr>
            <w:tcW w:w="1186" w:type="dxa"/>
            <w:shd w:val="clear" w:color="auto" w:fill="DEEBF6"/>
            <w:vAlign w:val="bottom"/>
          </w:tcPr>
          <w:p w14:paraId="2FF5FFFE" w14:textId="77777777" w:rsidR="009457AE" w:rsidRPr="005A1851" w:rsidRDefault="009457AE">
            <w:pPr>
              <w:jc w:val="center"/>
            </w:pPr>
            <w:r w:rsidRPr="005A1851">
              <w:rPr>
                <w:rFonts w:eastAsia="Times New Roman" w:cs="Times New Roman"/>
              </w:rPr>
              <w:t>3 402</w:t>
            </w:r>
          </w:p>
        </w:tc>
        <w:tc>
          <w:tcPr>
            <w:tcW w:w="1187" w:type="dxa"/>
            <w:shd w:val="clear" w:color="auto" w:fill="DEEBF6"/>
            <w:vAlign w:val="bottom"/>
          </w:tcPr>
          <w:p w14:paraId="0B6A810D" w14:textId="77777777" w:rsidR="009457AE" w:rsidRPr="005A1851" w:rsidRDefault="009457AE">
            <w:pPr>
              <w:jc w:val="center"/>
            </w:pPr>
            <w:r w:rsidRPr="005A1851">
              <w:rPr>
                <w:rFonts w:eastAsia="Times New Roman" w:cs="Times New Roman"/>
              </w:rPr>
              <w:t>3 363</w:t>
            </w:r>
          </w:p>
        </w:tc>
        <w:tc>
          <w:tcPr>
            <w:tcW w:w="1436" w:type="dxa"/>
            <w:shd w:val="clear" w:color="auto" w:fill="DEEBF6"/>
            <w:vAlign w:val="bottom"/>
          </w:tcPr>
          <w:p w14:paraId="0FE59808" w14:textId="77777777" w:rsidR="009457AE" w:rsidRPr="005A1851" w:rsidRDefault="009457AE">
            <w:pPr>
              <w:jc w:val="center"/>
            </w:pPr>
            <w:r w:rsidRPr="005A1851">
              <w:rPr>
                <w:rFonts w:eastAsia="Times New Roman" w:cs="Times New Roman"/>
              </w:rPr>
              <w:t>11 500</w:t>
            </w:r>
          </w:p>
        </w:tc>
        <w:tc>
          <w:tcPr>
            <w:tcW w:w="1437" w:type="dxa"/>
            <w:shd w:val="clear" w:color="auto" w:fill="DEEBF6"/>
            <w:vAlign w:val="bottom"/>
          </w:tcPr>
          <w:p w14:paraId="7606293E" w14:textId="77777777" w:rsidR="009457AE" w:rsidRPr="005A1851" w:rsidRDefault="009457AE">
            <w:pPr>
              <w:jc w:val="center"/>
            </w:pPr>
            <w:r w:rsidRPr="005A1851">
              <w:rPr>
                <w:rFonts w:eastAsia="Times New Roman" w:cs="Times New Roman"/>
              </w:rPr>
              <w:t>11 404</w:t>
            </w:r>
          </w:p>
        </w:tc>
        <w:tc>
          <w:tcPr>
            <w:tcW w:w="1077" w:type="dxa"/>
            <w:shd w:val="clear" w:color="auto" w:fill="DEEBF6"/>
            <w:vAlign w:val="bottom"/>
          </w:tcPr>
          <w:p w14:paraId="65693485" w14:textId="77777777" w:rsidR="009457AE" w:rsidRPr="005A1851" w:rsidRDefault="009457AE">
            <w:pPr>
              <w:jc w:val="center"/>
            </w:pPr>
            <w:r w:rsidRPr="005A1851">
              <w:rPr>
                <w:rFonts w:eastAsia="Times New Roman" w:cs="Times New Roman"/>
              </w:rPr>
              <w:t>3 224</w:t>
            </w:r>
          </w:p>
        </w:tc>
        <w:tc>
          <w:tcPr>
            <w:tcW w:w="1077" w:type="dxa"/>
            <w:shd w:val="clear" w:color="auto" w:fill="DEEBF6"/>
            <w:vAlign w:val="bottom"/>
          </w:tcPr>
          <w:p w14:paraId="1010BC0B" w14:textId="77777777" w:rsidR="009457AE" w:rsidRPr="005A1851" w:rsidRDefault="009457AE">
            <w:pPr>
              <w:jc w:val="center"/>
            </w:pPr>
            <w:r w:rsidRPr="005A1851">
              <w:rPr>
                <w:rFonts w:eastAsia="Times New Roman" w:cs="Times New Roman"/>
              </w:rPr>
              <w:t>3 862</w:t>
            </w:r>
          </w:p>
        </w:tc>
      </w:tr>
      <w:tr w:rsidR="009457AE" w:rsidRPr="005A1851" w14:paraId="054C3927" w14:textId="77777777" w:rsidTr="008A109F">
        <w:trPr>
          <w:trHeight w:val="451"/>
        </w:trPr>
        <w:tc>
          <w:tcPr>
            <w:tcW w:w="2019" w:type="dxa"/>
            <w:shd w:val="clear" w:color="auto" w:fill="DEEBF6"/>
            <w:vAlign w:val="bottom"/>
          </w:tcPr>
          <w:p w14:paraId="4E2CF11A" w14:textId="77777777" w:rsidR="009457AE" w:rsidRPr="005A1851" w:rsidRDefault="00380F77">
            <w:r w:rsidRPr="005A1851">
              <w:rPr>
                <w:rFonts w:eastAsia="Times New Roman" w:cs="Times New Roman"/>
              </w:rPr>
              <w:t xml:space="preserve">Wieprz </w:t>
            </w:r>
          </w:p>
        </w:tc>
        <w:tc>
          <w:tcPr>
            <w:tcW w:w="1186" w:type="dxa"/>
            <w:shd w:val="clear" w:color="auto" w:fill="DEEBF6"/>
            <w:vAlign w:val="bottom"/>
          </w:tcPr>
          <w:p w14:paraId="2D2A4372" w14:textId="77777777" w:rsidR="009457AE" w:rsidRPr="005A1851" w:rsidRDefault="009457AE">
            <w:pPr>
              <w:jc w:val="center"/>
            </w:pPr>
            <w:r w:rsidRPr="005A1851">
              <w:rPr>
                <w:rFonts w:eastAsia="Times New Roman" w:cs="Times New Roman"/>
              </w:rPr>
              <w:t>2 672</w:t>
            </w:r>
          </w:p>
        </w:tc>
        <w:tc>
          <w:tcPr>
            <w:tcW w:w="1187" w:type="dxa"/>
            <w:shd w:val="clear" w:color="auto" w:fill="DEEBF6"/>
            <w:vAlign w:val="bottom"/>
          </w:tcPr>
          <w:p w14:paraId="496A2D74" w14:textId="77777777" w:rsidR="009457AE" w:rsidRPr="005A1851" w:rsidRDefault="009457AE">
            <w:pPr>
              <w:jc w:val="center"/>
            </w:pPr>
            <w:r w:rsidRPr="005A1851">
              <w:rPr>
                <w:rFonts w:eastAsia="Times New Roman" w:cs="Times New Roman"/>
              </w:rPr>
              <w:t>2 715</w:t>
            </w:r>
          </w:p>
        </w:tc>
        <w:tc>
          <w:tcPr>
            <w:tcW w:w="1436" w:type="dxa"/>
            <w:shd w:val="clear" w:color="auto" w:fill="DEEBF6"/>
            <w:vAlign w:val="bottom"/>
          </w:tcPr>
          <w:p w14:paraId="095E8818" w14:textId="77777777" w:rsidR="009457AE" w:rsidRPr="005A1851" w:rsidRDefault="009457AE">
            <w:pPr>
              <w:jc w:val="center"/>
            </w:pPr>
            <w:r w:rsidRPr="005A1851">
              <w:rPr>
                <w:rFonts w:eastAsia="Times New Roman" w:cs="Times New Roman"/>
              </w:rPr>
              <w:t>7 612</w:t>
            </w:r>
          </w:p>
        </w:tc>
        <w:tc>
          <w:tcPr>
            <w:tcW w:w="1437" w:type="dxa"/>
            <w:shd w:val="clear" w:color="auto" w:fill="DEEBF6"/>
            <w:vAlign w:val="bottom"/>
          </w:tcPr>
          <w:p w14:paraId="0A97C91A" w14:textId="77777777" w:rsidR="009457AE" w:rsidRPr="005A1851" w:rsidRDefault="009457AE">
            <w:pPr>
              <w:jc w:val="center"/>
            </w:pPr>
            <w:r w:rsidRPr="005A1851">
              <w:rPr>
                <w:rFonts w:eastAsia="Times New Roman" w:cs="Times New Roman"/>
              </w:rPr>
              <w:t>7 678</w:t>
            </w:r>
          </w:p>
        </w:tc>
        <w:tc>
          <w:tcPr>
            <w:tcW w:w="1077" w:type="dxa"/>
            <w:shd w:val="clear" w:color="auto" w:fill="DEEBF6"/>
            <w:vAlign w:val="bottom"/>
          </w:tcPr>
          <w:p w14:paraId="7C0AAFC0" w14:textId="77777777" w:rsidR="009457AE" w:rsidRPr="005A1851" w:rsidRDefault="009457AE">
            <w:pPr>
              <w:jc w:val="center"/>
            </w:pPr>
            <w:r w:rsidRPr="005A1851">
              <w:rPr>
                <w:rFonts w:eastAsia="Times New Roman" w:cs="Times New Roman"/>
              </w:rPr>
              <w:t>1 916</w:t>
            </w:r>
          </w:p>
        </w:tc>
        <w:tc>
          <w:tcPr>
            <w:tcW w:w="1077" w:type="dxa"/>
            <w:shd w:val="clear" w:color="auto" w:fill="DEEBF6"/>
            <w:vAlign w:val="bottom"/>
          </w:tcPr>
          <w:p w14:paraId="410559A0" w14:textId="77777777" w:rsidR="009457AE" w:rsidRPr="005A1851" w:rsidRDefault="009457AE">
            <w:pPr>
              <w:jc w:val="center"/>
            </w:pPr>
            <w:r w:rsidRPr="005A1851">
              <w:rPr>
                <w:rFonts w:eastAsia="Times New Roman" w:cs="Times New Roman"/>
              </w:rPr>
              <w:t>2 111</w:t>
            </w:r>
          </w:p>
        </w:tc>
      </w:tr>
      <w:tr w:rsidR="009457AE" w:rsidRPr="005A1851" w14:paraId="174EA7E1" w14:textId="77777777" w:rsidTr="008A109F">
        <w:trPr>
          <w:trHeight w:val="451"/>
        </w:trPr>
        <w:tc>
          <w:tcPr>
            <w:tcW w:w="2019" w:type="dxa"/>
            <w:shd w:val="clear" w:color="auto" w:fill="DEEBF6"/>
            <w:vAlign w:val="bottom"/>
          </w:tcPr>
          <w:p w14:paraId="58394177" w14:textId="77777777" w:rsidR="009457AE" w:rsidRPr="005A1851" w:rsidRDefault="009457AE">
            <w:pPr>
              <w:rPr>
                <w:rFonts w:eastAsia="Times New Roman" w:cs="Times New Roman"/>
              </w:rPr>
            </w:pPr>
            <w:r w:rsidRPr="005A1851">
              <w:rPr>
                <w:rFonts w:eastAsia="Times New Roman" w:cs="Times New Roman"/>
              </w:rPr>
              <w:t>RAZEM</w:t>
            </w:r>
          </w:p>
        </w:tc>
        <w:tc>
          <w:tcPr>
            <w:tcW w:w="1186" w:type="dxa"/>
            <w:shd w:val="clear" w:color="auto" w:fill="DEEBF6"/>
            <w:vAlign w:val="bottom"/>
          </w:tcPr>
          <w:p w14:paraId="27916A31" w14:textId="77777777" w:rsidR="009457AE" w:rsidRPr="005A1851" w:rsidRDefault="009457AE">
            <w:pPr>
              <w:jc w:val="center"/>
              <w:rPr>
                <w:rFonts w:eastAsia="Times New Roman" w:cs="Times New Roman"/>
              </w:rPr>
            </w:pPr>
            <w:r w:rsidRPr="005A1851">
              <w:rPr>
                <w:rFonts w:eastAsia="Times New Roman" w:cs="Times New Roman"/>
              </w:rPr>
              <w:t>18 301</w:t>
            </w:r>
          </w:p>
        </w:tc>
        <w:tc>
          <w:tcPr>
            <w:tcW w:w="1187" w:type="dxa"/>
            <w:shd w:val="clear" w:color="auto" w:fill="DEEBF6"/>
            <w:vAlign w:val="bottom"/>
          </w:tcPr>
          <w:p w14:paraId="10A3AC3A" w14:textId="77777777" w:rsidR="009457AE" w:rsidRPr="005A1851" w:rsidRDefault="009457AE">
            <w:pPr>
              <w:jc w:val="center"/>
              <w:rPr>
                <w:rFonts w:eastAsia="Times New Roman" w:cs="Times New Roman"/>
              </w:rPr>
            </w:pPr>
            <w:r w:rsidRPr="005A1851">
              <w:rPr>
                <w:rFonts w:eastAsia="Times New Roman" w:cs="Times New Roman"/>
              </w:rPr>
              <w:t>18 122</w:t>
            </w:r>
          </w:p>
        </w:tc>
        <w:tc>
          <w:tcPr>
            <w:tcW w:w="1436" w:type="dxa"/>
            <w:shd w:val="clear" w:color="auto" w:fill="DEEBF6"/>
            <w:vAlign w:val="bottom"/>
          </w:tcPr>
          <w:p w14:paraId="7212D90D" w14:textId="77777777" w:rsidR="009457AE" w:rsidRPr="005A1851" w:rsidRDefault="009457AE">
            <w:pPr>
              <w:jc w:val="center"/>
              <w:rPr>
                <w:rFonts w:eastAsia="Times New Roman" w:cs="Times New Roman"/>
              </w:rPr>
            </w:pPr>
            <w:r w:rsidRPr="005A1851">
              <w:rPr>
                <w:rFonts w:eastAsia="Times New Roman" w:cs="Times New Roman"/>
              </w:rPr>
              <w:t>62 657</w:t>
            </w:r>
          </w:p>
        </w:tc>
        <w:tc>
          <w:tcPr>
            <w:tcW w:w="1437" w:type="dxa"/>
            <w:shd w:val="clear" w:color="auto" w:fill="DEEBF6"/>
            <w:vAlign w:val="bottom"/>
          </w:tcPr>
          <w:p w14:paraId="581DB976" w14:textId="77777777" w:rsidR="009457AE" w:rsidRPr="005A1851" w:rsidRDefault="009457AE">
            <w:pPr>
              <w:jc w:val="center"/>
              <w:rPr>
                <w:rFonts w:eastAsia="Times New Roman" w:cs="Times New Roman"/>
              </w:rPr>
            </w:pPr>
            <w:r w:rsidRPr="005A1851">
              <w:rPr>
                <w:rFonts w:eastAsia="Times New Roman" w:cs="Times New Roman"/>
              </w:rPr>
              <w:t>59 631</w:t>
            </w:r>
          </w:p>
        </w:tc>
        <w:tc>
          <w:tcPr>
            <w:tcW w:w="1077" w:type="dxa"/>
            <w:shd w:val="clear" w:color="auto" w:fill="DEEBF6"/>
            <w:vAlign w:val="bottom"/>
          </w:tcPr>
          <w:p w14:paraId="0760D9E2" w14:textId="77777777" w:rsidR="009457AE" w:rsidRPr="005A1851" w:rsidRDefault="009457AE">
            <w:pPr>
              <w:jc w:val="center"/>
              <w:rPr>
                <w:rFonts w:eastAsia="Times New Roman" w:cs="Times New Roman"/>
              </w:rPr>
            </w:pPr>
            <w:r w:rsidRPr="005A1851">
              <w:rPr>
                <w:rFonts w:eastAsia="Times New Roman" w:cs="Times New Roman"/>
              </w:rPr>
              <w:t>18 332</w:t>
            </w:r>
          </w:p>
        </w:tc>
        <w:tc>
          <w:tcPr>
            <w:tcW w:w="1077" w:type="dxa"/>
            <w:shd w:val="clear" w:color="auto" w:fill="DEEBF6"/>
            <w:vAlign w:val="bottom"/>
          </w:tcPr>
          <w:p w14:paraId="299369CD" w14:textId="77777777" w:rsidR="009457AE" w:rsidRPr="005A1851" w:rsidRDefault="009457AE">
            <w:pPr>
              <w:jc w:val="center"/>
              <w:rPr>
                <w:rFonts w:eastAsia="Times New Roman" w:cs="Times New Roman"/>
              </w:rPr>
            </w:pPr>
            <w:r w:rsidRPr="005A1851">
              <w:rPr>
                <w:rFonts w:eastAsia="Times New Roman" w:cs="Times New Roman"/>
              </w:rPr>
              <w:t>21 310</w:t>
            </w:r>
          </w:p>
        </w:tc>
      </w:tr>
    </w:tbl>
    <w:p w14:paraId="3F8B2460" w14:textId="6637772B" w:rsidR="00EA61B4" w:rsidRPr="005A1851" w:rsidRDefault="00EA61B4" w:rsidP="007B61A4">
      <w:pPr>
        <w:spacing w:after="0" w:line="360" w:lineRule="auto"/>
        <w:rPr>
          <w:rFonts w:asciiTheme="minorHAnsi" w:hAnsiTheme="minorHAnsi"/>
          <w:sz w:val="16"/>
          <w:szCs w:val="16"/>
        </w:rPr>
      </w:pPr>
      <w:r w:rsidRPr="005A1851">
        <w:rPr>
          <w:sz w:val="16"/>
          <w:szCs w:val="16"/>
        </w:rPr>
        <w:t xml:space="preserve">Źródło: GUS, </w:t>
      </w:r>
      <w:r w:rsidRPr="005A1851">
        <w:rPr>
          <w:rFonts w:asciiTheme="minorHAnsi" w:hAnsiTheme="minorHAnsi" w:cs="Lucida Grande"/>
          <w:color w:val="000000"/>
          <w:sz w:val="16"/>
          <w:szCs w:val="16"/>
        </w:rPr>
        <w:t>Ludność w wieku przedprodukcyjnym (17 lat i mniej), produkcyjnym i poprodukcyjnym w podziale na miasto i wieś</w:t>
      </w:r>
      <w:r w:rsidR="0090555F">
        <w:rPr>
          <w:rFonts w:asciiTheme="minorHAnsi" w:hAnsiTheme="minorHAnsi" w:cs="Lucida Grande"/>
          <w:color w:val="000000"/>
          <w:sz w:val="16"/>
          <w:szCs w:val="16"/>
        </w:rPr>
        <w:t>.</w:t>
      </w:r>
    </w:p>
    <w:p w14:paraId="6EFA6C20" w14:textId="77777777" w:rsidR="007B61A4" w:rsidRDefault="00EA61B4" w:rsidP="00A34B9D">
      <w:pPr>
        <w:pBdr>
          <w:top w:val="nil"/>
          <w:left w:val="nil"/>
          <w:bottom w:val="nil"/>
          <w:right w:val="nil"/>
          <w:between w:val="nil"/>
        </w:pBdr>
        <w:spacing w:after="0" w:line="360" w:lineRule="auto"/>
        <w:jc w:val="both"/>
      </w:pPr>
      <w:r w:rsidRPr="005A1851">
        <w:tab/>
      </w:r>
    </w:p>
    <w:p w14:paraId="57FF5535" w14:textId="0946B603" w:rsidR="003F7838" w:rsidRPr="005A1851" w:rsidRDefault="00EA61B4" w:rsidP="007B61A4">
      <w:pPr>
        <w:pBdr>
          <w:top w:val="nil"/>
          <w:left w:val="nil"/>
          <w:bottom w:val="nil"/>
          <w:right w:val="nil"/>
          <w:between w:val="nil"/>
        </w:pBdr>
        <w:spacing w:after="0" w:line="360" w:lineRule="auto"/>
        <w:ind w:firstLine="720"/>
        <w:jc w:val="both"/>
      </w:pPr>
      <w:r w:rsidRPr="005A1851">
        <w:lastRenderedPageBreak/>
        <w:t>Analiz</w:t>
      </w:r>
      <w:r w:rsidR="00D15CAA">
        <w:t>a</w:t>
      </w:r>
      <w:r w:rsidR="00A34B9D" w:rsidRPr="005A1851">
        <w:t xml:space="preserve"> liczebnoś</w:t>
      </w:r>
      <w:r w:rsidR="00D15CAA">
        <w:t>ci</w:t>
      </w:r>
      <w:r w:rsidR="00A34B9D" w:rsidRPr="005A1851">
        <w:t xml:space="preserve"> ekonomicznych grup wiekowych w gminach zrzeszonych w LGD</w:t>
      </w:r>
      <w:r w:rsidR="00D15CAA">
        <w:t xml:space="preserve"> wskazuje, że</w:t>
      </w:r>
      <w:r w:rsidR="00A34B9D" w:rsidRPr="005A1851">
        <w:t xml:space="preserve"> w najkorzystniejszej sytuacji jest gmina Wieprz, któr</w:t>
      </w:r>
      <w:r w:rsidR="0090555F">
        <w:t xml:space="preserve">a </w:t>
      </w:r>
      <w:r w:rsidR="00A34B9D" w:rsidRPr="005A1851">
        <w:t>jako jedyn</w:t>
      </w:r>
      <w:r w:rsidR="0090555F">
        <w:t xml:space="preserve">a </w:t>
      </w:r>
      <w:r w:rsidR="00A34B9D" w:rsidRPr="005A1851">
        <w:t>odnotowa</w:t>
      </w:r>
      <w:r w:rsidR="0090555F">
        <w:t>ła</w:t>
      </w:r>
      <w:r w:rsidR="00A34B9D" w:rsidRPr="005A1851">
        <w:t xml:space="preserve"> w 2020 r. wzrost liczby osób w wieku produkcyjnym w porównaniu do 2015 r. W pozostałych gminach </w:t>
      </w:r>
      <w:r w:rsidR="0090555F">
        <w:t>zaobserwowano</w:t>
      </w:r>
      <w:r w:rsidR="00A34B9D" w:rsidRPr="005A1851">
        <w:t xml:space="preserve"> spadek liczby osób w wieku produkcyjnym. Niekorzystny trend dotyczący starzenia się społeczeństwa </w:t>
      </w:r>
      <w:r w:rsidR="0090555F">
        <w:t>występuje</w:t>
      </w:r>
      <w:r w:rsidR="00A34B9D" w:rsidRPr="005A1851">
        <w:t xml:space="preserve"> we wszystkich gminach LGD – w każdej </w:t>
      </w:r>
      <w:r w:rsidR="00D15CAA">
        <w:t xml:space="preserve">z nich </w:t>
      </w:r>
      <w:r w:rsidR="00A34B9D" w:rsidRPr="005A1851">
        <w:t>odnotowano wzrost liczby osób w wieku poprodukcyjnym</w:t>
      </w:r>
      <w:r w:rsidR="005247BC" w:rsidRPr="005A1851">
        <w:t xml:space="preserve">. Wzrost liczby osób w wieku przedprodukcyjnym odnotowano natomiast w Kętach i w Wieprzu. W pozostałych gminach LGD </w:t>
      </w:r>
      <w:r w:rsidR="0090555F">
        <w:t>nastąpił jej</w:t>
      </w:r>
      <w:r w:rsidR="005247BC" w:rsidRPr="005A1851">
        <w:t xml:space="preserve"> spadek.  </w:t>
      </w:r>
    </w:p>
    <w:p w14:paraId="7974C664" w14:textId="77777777" w:rsidR="003F7838" w:rsidRPr="005A1851" w:rsidRDefault="003F7838">
      <w:pPr>
        <w:rPr>
          <w:u w:val="single"/>
        </w:rPr>
      </w:pPr>
    </w:p>
    <w:p w14:paraId="23E2CF2A" w14:textId="4316FCA9" w:rsidR="007B61A4" w:rsidRPr="007B61A4" w:rsidRDefault="007B61A4" w:rsidP="007B61A4">
      <w:pPr>
        <w:pStyle w:val="Legenda"/>
        <w:keepNext/>
        <w:rPr>
          <w:color w:val="auto"/>
          <w:sz w:val="22"/>
          <w:szCs w:val="22"/>
        </w:rPr>
      </w:pPr>
      <w:bookmarkStart w:id="30" w:name="_Toc87966383"/>
      <w:r w:rsidRPr="007B61A4">
        <w:rPr>
          <w:color w:val="auto"/>
          <w:sz w:val="22"/>
          <w:szCs w:val="22"/>
        </w:rPr>
        <w:t xml:space="preserve">Tabela </w:t>
      </w:r>
      <w:r w:rsidRPr="007B61A4">
        <w:rPr>
          <w:color w:val="auto"/>
          <w:sz w:val="22"/>
          <w:szCs w:val="22"/>
        </w:rPr>
        <w:fldChar w:fldCharType="begin"/>
      </w:r>
      <w:r w:rsidRPr="007B61A4">
        <w:rPr>
          <w:color w:val="auto"/>
          <w:sz w:val="22"/>
          <w:szCs w:val="22"/>
        </w:rPr>
        <w:instrText xml:space="preserve"> SEQ Tabela \* ARABIC </w:instrText>
      </w:r>
      <w:r w:rsidRPr="007B61A4">
        <w:rPr>
          <w:color w:val="auto"/>
          <w:sz w:val="22"/>
          <w:szCs w:val="22"/>
        </w:rPr>
        <w:fldChar w:fldCharType="separate"/>
      </w:r>
      <w:r w:rsidR="002C484F">
        <w:rPr>
          <w:noProof/>
          <w:color w:val="auto"/>
          <w:sz w:val="22"/>
          <w:szCs w:val="22"/>
        </w:rPr>
        <w:t>6</w:t>
      </w:r>
      <w:r w:rsidRPr="007B61A4">
        <w:rPr>
          <w:color w:val="auto"/>
          <w:sz w:val="22"/>
          <w:szCs w:val="22"/>
        </w:rPr>
        <w:fldChar w:fldCharType="end"/>
      </w:r>
      <w:r w:rsidR="001358AB">
        <w:rPr>
          <w:color w:val="auto"/>
          <w:sz w:val="22"/>
          <w:szCs w:val="22"/>
        </w:rPr>
        <w:t>.</w:t>
      </w:r>
      <w:r w:rsidRPr="007B61A4">
        <w:rPr>
          <w:color w:val="auto"/>
          <w:sz w:val="22"/>
          <w:szCs w:val="22"/>
        </w:rPr>
        <w:t xml:space="preserve"> Saldo migracji ogółem w gminach wchodzących w skład LGD</w:t>
      </w:r>
      <w:r w:rsidR="001358AB">
        <w:rPr>
          <w:color w:val="auto"/>
          <w:sz w:val="22"/>
          <w:szCs w:val="22"/>
        </w:rPr>
        <w:t>.</w:t>
      </w:r>
      <w:bookmarkEnd w:id="30"/>
    </w:p>
    <w:tbl>
      <w:tblPr>
        <w:tblStyle w:val="a9"/>
        <w:tblW w:w="94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91"/>
        <w:gridCol w:w="1451"/>
        <w:gridCol w:w="1451"/>
        <w:gridCol w:w="1451"/>
        <w:gridCol w:w="1451"/>
      </w:tblGrid>
      <w:tr w:rsidR="003F7838" w:rsidRPr="005A1851" w14:paraId="65F0936A" w14:textId="77777777">
        <w:trPr>
          <w:trHeight w:val="514"/>
        </w:trPr>
        <w:tc>
          <w:tcPr>
            <w:tcW w:w="9495" w:type="dxa"/>
            <w:gridSpan w:val="5"/>
            <w:shd w:val="clear" w:color="auto" w:fill="D9D9D9"/>
            <w:vAlign w:val="center"/>
          </w:tcPr>
          <w:p w14:paraId="0FEBD900" w14:textId="77777777" w:rsidR="003F7838" w:rsidRPr="005A1851" w:rsidRDefault="00F726A0">
            <w:pPr>
              <w:jc w:val="center"/>
              <w:rPr>
                <w:b/>
              </w:rPr>
            </w:pPr>
            <w:r w:rsidRPr="005A1851">
              <w:rPr>
                <w:b/>
              </w:rPr>
              <w:t>Saldo migracji ogółem w gminach wchodzących w skład LGD</w:t>
            </w:r>
          </w:p>
        </w:tc>
      </w:tr>
      <w:tr w:rsidR="003F7838" w:rsidRPr="005A1851" w14:paraId="606B12B5" w14:textId="77777777">
        <w:trPr>
          <w:trHeight w:val="514"/>
        </w:trPr>
        <w:tc>
          <w:tcPr>
            <w:tcW w:w="3691" w:type="dxa"/>
            <w:shd w:val="clear" w:color="auto" w:fill="D9D9D9"/>
            <w:vAlign w:val="center"/>
          </w:tcPr>
          <w:p w14:paraId="59542F1C" w14:textId="77777777" w:rsidR="003F7838" w:rsidRPr="005A1851" w:rsidRDefault="00F726A0">
            <w:pPr>
              <w:rPr>
                <w:b/>
              </w:rPr>
            </w:pPr>
            <w:r w:rsidRPr="005A1851">
              <w:rPr>
                <w:b/>
              </w:rPr>
              <w:t>Nazwa gminy/rok</w:t>
            </w:r>
          </w:p>
        </w:tc>
        <w:tc>
          <w:tcPr>
            <w:tcW w:w="1451" w:type="dxa"/>
            <w:shd w:val="clear" w:color="auto" w:fill="D9D9D9"/>
            <w:vAlign w:val="center"/>
          </w:tcPr>
          <w:p w14:paraId="0DA02AB4" w14:textId="77777777" w:rsidR="003F7838" w:rsidRPr="005A1851" w:rsidRDefault="00F726A0">
            <w:pPr>
              <w:jc w:val="center"/>
              <w:rPr>
                <w:b/>
              </w:rPr>
            </w:pPr>
            <w:r w:rsidRPr="005A1851">
              <w:rPr>
                <w:b/>
              </w:rPr>
              <w:t>2016</w:t>
            </w:r>
          </w:p>
        </w:tc>
        <w:tc>
          <w:tcPr>
            <w:tcW w:w="1451" w:type="dxa"/>
            <w:shd w:val="clear" w:color="auto" w:fill="D9D9D9"/>
            <w:vAlign w:val="center"/>
          </w:tcPr>
          <w:p w14:paraId="5492F396" w14:textId="77777777" w:rsidR="003F7838" w:rsidRPr="005A1851" w:rsidRDefault="00F726A0">
            <w:pPr>
              <w:jc w:val="center"/>
              <w:rPr>
                <w:b/>
              </w:rPr>
            </w:pPr>
            <w:r w:rsidRPr="005A1851">
              <w:rPr>
                <w:b/>
              </w:rPr>
              <w:t>2017</w:t>
            </w:r>
          </w:p>
        </w:tc>
        <w:tc>
          <w:tcPr>
            <w:tcW w:w="1451" w:type="dxa"/>
            <w:shd w:val="clear" w:color="auto" w:fill="D9D9D9"/>
            <w:vAlign w:val="center"/>
          </w:tcPr>
          <w:p w14:paraId="2497A42D" w14:textId="77777777" w:rsidR="003F7838" w:rsidRPr="005A1851" w:rsidRDefault="00F726A0">
            <w:pPr>
              <w:jc w:val="center"/>
              <w:rPr>
                <w:b/>
              </w:rPr>
            </w:pPr>
            <w:r w:rsidRPr="005A1851">
              <w:rPr>
                <w:b/>
              </w:rPr>
              <w:t>2018</w:t>
            </w:r>
          </w:p>
        </w:tc>
        <w:tc>
          <w:tcPr>
            <w:tcW w:w="1451" w:type="dxa"/>
            <w:shd w:val="clear" w:color="auto" w:fill="D9D9D9"/>
            <w:vAlign w:val="center"/>
          </w:tcPr>
          <w:p w14:paraId="68820E4A" w14:textId="77777777" w:rsidR="003F7838" w:rsidRPr="005A1851" w:rsidRDefault="00F726A0">
            <w:pPr>
              <w:jc w:val="center"/>
              <w:rPr>
                <w:b/>
              </w:rPr>
            </w:pPr>
            <w:r w:rsidRPr="005A1851">
              <w:rPr>
                <w:b/>
              </w:rPr>
              <w:t>2019</w:t>
            </w:r>
          </w:p>
        </w:tc>
      </w:tr>
      <w:tr w:rsidR="00001A3C" w:rsidRPr="005A1851" w14:paraId="62D21906" w14:textId="77777777" w:rsidTr="008A109F">
        <w:trPr>
          <w:trHeight w:val="514"/>
        </w:trPr>
        <w:tc>
          <w:tcPr>
            <w:tcW w:w="3691" w:type="dxa"/>
            <w:shd w:val="clear" w:color="auto" w:fill="DEEBF6"/>
            <w:vAlign w:val="bottom"/>
          </w:tcPr>
          <w:p w14:paraId="06B9A431" w14:textId="77777777" w:rsidR="00001A3C" w:rsidRPr="005A1851" w:rsidRDefault="00001A3C">
            <w:r w:rsidRPr="005A1851">
              <w:rPr>
                <w:rFonts w:eastAsia="Times New Roman" w:cs="Times New Roman"/>
              </w:rPr>
              <w:t xml:space="preserve">Brzeszcze </w:t>
            </w:r>
          </w:p>
        </w:tc>
        <w:tc>
          <w:tcPr>
            <w:tcW w:w="1451" w:type="dxa"/>
            <w:shd w:val="clear" w:color="auto" w:fill="DEEBF6"/>
            <w:vAlign w:val="bottom"/>
          </w:tcPr>
          <w:p w14:paraId="1ADC97A3" w14:textId="77777777" w:rsidR="00001A3C" w:rsidRPr="005A1851" w:rsidRDefault="00001A3C">
            <w:pPr>
              <w:jc w:val="center"/>
            </w:pPr>
            <w:r w:rsidRPr="005A1851">
              <w:rPr>
                <w:rFonts w:eastAsia="Times New Roman" w:cs="Times New Roman"/>
              </w:rPr>
              <w:t>-36</w:t>
            </w:r>
          </w:p>
        </w:tc>
        <w:tc>
          <w:tcPr>
            <w:tcW w:w="1451" w:type="dxa"/>
            <w:shd w:val="clear" w:color="auto" w:fill="DEEBF6"/>
            <w:vAlign w:val="bottom"/>
          </w:tcPr>
          <w:p w14:paraId="1BB205A9" w14:textId="77777777" w:rsidR="00001A3C" w:rsidRPr="005A1851" w:rsidRDefault="00001A3C">
            <w:pPr>
              <w:jc w:val="center"/>
            </w:pPr>
            <w:r w:rsidRPr="005A1851">
              <w:rPr>
                <w:rFonts w:eastAsia="Times New Roman" w:cs="Times New Roman"/>
              </w:rPr>
              <w:t>-45</w:t>
            </w:r>
          </w:p>
        </w:tc>
        <w:tc>
          <w:tcPr>
            <w:tcW w:w="1451" w:type="dxa"/>
            <w:shd w:val="clear" w:color="auto" w:fill="DEEBF6"/>
            <w:vAlign w:val="bottom"/>
          </w:tcPr>
          <w:p w14:paraId="178FD5C6" w14:textId="77777777" w:rsidR="00001A3C" w:rsidRPr="005A1851" w:rsidRDefault="00001A3C">
            <w:pPr>
              <w:jc w:val="center"/>
            </w:pPr>
            <w:r w:rsidRPr="005A1851">
              <w:rPr>
                <w:rFonts w:eastAsia="Times New Roman" w:cs="Times New Roman"/>
              </w:rPr>
              <w:t>-65</w:t>
            </w:r>
          </w:p>
        </w:tc>
        <w:tc>
          <w:tcPr>
            <w:tcW w:w="1451" w:type="dxa"/>
            <w:shd w:val="clear" w:color="auto" w:fill="DEEBF6"/>
            <w:vAlign w:val="bottom"/>
          </w:tcPr>
          <w:p w14:paraId="0408DB4F" w14:textId="77777777" w:rsidR="00001A3C" w:rsidRPr="005A1851" w:rsidRDefault="00001A3C">
            <w:pPr>
              <w:jc w:val="center"/>
            </w:pPr>
            <w:r w:rsidRPr="005A1851">
              <w:rPr>
                <w:rFonts w:eastAsia="Times New Roman" w:cs="Times New Roman"/>
              </w:rPr>
              <w:t>31</w:t>
            </w:r>
          </w:p>
        </w:tc>
      </w:tr>
      <w:tr w:rsidR="00001A3C" w:rsidRPr="005A1851" w14:paraId="01038D56" w14:textId="77777777" w:rsidTr="008A109F">
        <w:trPr>
          <w:trHeight w:val="514"/>
        </w:trPr>
        <w:tc>
          <w:tcPr>
            <w:tcW w:w="3691" w:type="dxa"/>
            <w:shd w:val="clear" w:color="auto" w:fill="DEEBF6"/>
            <w:vAlign w:val="bottom"/>
          </w:tcPr>
          <w:p w14:paraId="3116E548" w14:textId="77777777" w:rsidR="00001A3C" w:rsidRPr="005A1851" w:rsidRDefault="00001A3C">
            <w:r w:rsidRPr="005A1851">
              <w:rPr>
                <w:rFonts w:eastAsia="Times New Roman" w:cs="Times New Roman"/>
              </w:rPr>
              <w:t xml:space="preserve">Chełmek </w:t>
            </w:r>
          </w:p>
        </w:tc>
        <w:tc>
          <w:tcPr>
            <w:tcW w:w="1451" w:type="dxa"/>
            <w:shd w:val="clear" w:color="auto" w:fill="DEEBF6"/>
            <w:vAlign w:val="bottom"/>
          </w:tcPr>
          <w:p w14:paraId="5666B66C" w14:textId="77777777" w:rsidR="00001A3C" w:rsidRPr="005A1851" w:rsidRDefault="00001A3C">
            <w:pPr>
              <w:jc w:val="center"/>
            </w:pPr>
            <w:r w:rsidRPr="005A1851">
              <w:rPr>
                <w:rFonts w:eastAsia="Times New Roman" w:cs="Times New Roman"/>
              </w:rPr>
              <w:t>1</w:t>
            </w:r>
          </w:p>
        </w:tc>
        <w:tc>
          <w:tcPr>
            <w:tcW w:w="1451" w:type="dxa"/>
            <w:shd w:val="clear" w:color="auto" w:fill="DEEBF6"/>
            <w:vAlign w:val="bottom"/>
          </w:tcPr>
          <w:p w14:paraId="3D714113" w14:textId="77777777" w:rsidR="00001A3C" w:rsidRPr="005A1851" w:rsidRDefault="00001A3C">
            <w:pPr>
              <w:jc w:val="center"/>
            </w:pPr>
            <w:r w:rsidRPr="005A1851">
              <w:rPr>
                <w:rFonts w:eastAsia="Times New Roman" w:cs="Times New Roman"/>
              </w:rPr>
              <w:t>-5</w:t>
            </w:r>
          </w:p>
        </w:tc>
        <w:tc>
          <w:tcPr>
            <w:tcW w:w="1451" w:type="dxa"/>
            <w:shd w:val="clear" w:color="auto" w:fill="DEEBF6"/>
            <w:vAlign w:val="bottom"/>
          </w:tcPr>
          <w:p w14:paraId="3CDA48B3" w14:textId="77777777" w:rsidR="00001A3C" w:rsidRPr="005A1851" w:rsidRDefault="00001A3C">
            <w:pPr>
              <w:jc w:val="center"/>
            </w:pPr>
            <w:r w:rsidRPr="005A1851">
              <w:rPr>
                <w:rFonts w:eastAsia="Times New Roman" w:cs="Times New Roman"/>
              </w:rPr>
              <w:t>-14</w:t>
            </w:r>
          </w:p>
        </w:tc>
        <w:tc>
          <w:tcPr>
            <w:tcW w:w="1451" w:type="dxa"/>
            <w:shd w:val="clear" w:color="auto" w:fill="DEEBF6"/>
            <w:vAlign w:val="bottom"/>
          </w:tcPr>
          <w:p w14:paraId="1D23C9DB" w14:textId="77777777" w:rsidR="00001A3C" w:rsidRPr="005A1851" w:rsidRDefault="00001A3C">
            <w:pPr>
              <w:jc w:val="center"/>
            </w:pPr>
            <w:r w:rsidRPr="005A1851">
              <w:rPr>
                <w:rFonts w:eastAsia="Times New Roman" w:cs="Times New Roman"/>
              </w:rPr>
              <w:t>19</w:t>
            </w:r>
          </w:p>
        </w:tc>
      </w:tr>
      <w:tr w:rsidR="00001A3C" w:rsidRPr="005A1851" w14:paraId="40F8E167" w14:textId="77777777" w:rsidTr="008A109F">
        <w:trPr>
          <w:trHeight w:val="514"/>
        </w:trPr>
        <w:tc>
          <w:tcPr>
            <w:tcW w:w="3691" w:type="dxa"/>
            <w:shd w:val="clear" w:color="auto" w:fill="DEEBF6"/>
            <w:vAlign w:val="bottom"/>
          </w:tcPr>
          <w:p w14:paraId="0051C741" w14:textId="77777777" w:rsidR="00001A3C" w:rsidRPr="005A1851" w:rsidRDefault="00001A3C">
            <w:r w:rsidRPr="005A1851">
              <w:rPr>
                <w:rFonts w:eastAsia="Times New Roman" w:cs="Times New Roman"/>
              </w:rPr>
              <w:t xml:space="preserve">Kęty </w:t>
            </w:r>
          </w:p>
        </w:tc>
        <w:tc>
          <w:tcPr>
            <w:tcW w:w="1451" w:type="dxa"/>
            <w:shd w:val="clear" w:color="auto" w:fill="DEEBF6"/>
            <w:vAlign w:val="bottom"/>
          </w:tcPr>
          <w:p w14:paraId="5C55C621" w14:textId="77777777" w:rsidR="00001A3C" w:rsidRPr="005A1851" w:rsidRDefault="00001A3C">
            <w:pPr>
              <w:jc w:val="center"/>
            </w:pPr>
            <w:r w:rsidRPr="005A1851">
              <w:rPr>
                <w:rFonts w:eastAsia="Times New Roman" w:cs="Times New Roman"/>
              </w:rPr>
              <w:t>-25</w:t>
            </w:r>
          </w:p>
        </w:tc>
        <w:tc>
          <w:tcPr>
            <w:tcW w:w="1451" w:type="dxa"/>
            <w:shd w:val="clear" w:color="auto" w:fill="DEEBF6"/>
            <w:vAlign w:val="bottom"/>
          </w:tcPr>
          <w:p w14:paraId="619ECA32" w14:textId="77777777" w:rsidR="00001A3C" w:rsidRPr="005A1851" w:rsidRDefault="00001A3C">
            <w:pPr>
              <w:jc w:val="center"/>
            </w:pPr>
            <w:r w:rsidRPr="005A1851">
              <w:rPr>
                <w:rFonts w:eastAsia="Times New Roman" w:cs="Times New Roman"/>
              </w:rPr>
              <w:t>-2</w:t>
            </w:r>
          </w:p>
        </w:tc>
        <w:tc>
          <w:tcPr>
            <w:tcW w:w="1451" w:type="dxa"/>
            <w:shd w:val="clear" w:color="auto" w:fill="DEEBF6"/>
            <w:vAlign w:val="bottom"/>
          </w:tcPr>
          <w:p w14:paraId="23BFCB50" w14:textId="77777777" w:rsidR="00001A3C" w:rsidRPr="005A1851" w:rsidRDefault="00001A3C">
            <w:pPr>
              <w:jc w:val="center"/>
            </w:pPr>
            <w:r w:rsidRPr="005A1851">
              <w:rPr>
                <w:rFonts w:eastAsia="Times New Roman" w:cs="Times New Roman"/>
              </w:rPr>
              <w:t>-27</w:t>
            </w:r>
          </w:p>
        </w:tc>
        <w:tc>
          <w:tcPr>
            <w:tcW w:w="1451" w:type="dxa"/>
            <w:shd w:val="clear" w:color="auto" w:fill="DEEBF6"/>
            <w:vAlign w:val="bottom"/>
          </w:tcPr>
          <w:p w14:paraId="0FE78C2A" w14:textId="77777777" w:rsidR="00001A3C" w:rsidRPr="005A1851" w:rsidRDefault="00001A3C">
            <w:pPr>
              <w:jc w:val="center"/>
            </w:pPr>
            <w:r w:rsidRPr="005A1851">
              <w:rPr>
                <w:rFonts w:eastAsia="Times New Roman" w:cs="Times New Roman"/>
              </w:rPr>
              <w:t>-90</w:t>
            </w:r>
          </w:p>
        </w:tc>
      </w:tr>
      <w:tr w:rsidR="00001A3C" w:rsidRPr="005A1851" w14:paraId="73BBF26C" w14:textId="77777777" w:rsidTr="008A109F">
        <w:trPr>
          <w:trHeight w:val="514"/>
        </w:trPr>
        <w:tc>
          <w:tcPr>
            <w:tcW w:w="3691" w:type="dxa"/>
            <w:shd w:val="clear" w:color="auto" w:fill="DEEBF6"/>
            <w:vAlign w:val="bottom"/>
          </w:tcPr>
          <w:p w14:paraId="26EC0476" w14:textId="77777777" w:rsidR="00001A3C" w:rsidRPr="005A1851" w:rsidRDefault="00001A3C">
            <w:r w:rsidRPr="005A1851">
              <w:rPr>
                <w:rFonts w:eastAsia="Times New Roman" w:cs="Times New Roman"/>
              </w:rPr>
              <w:t>Oświęcim</w:t>
            </w:r>
          </w:p>
        </w:tc>
        <w:tc>
          <w:tcPr>
            <w:tcW w:w="1451" w:type="dxa"/>
            <w:shd w:val="clear" w:color="auto" w:fill="DEEBF6"/>
            <w:vAlign w:val="bottom"/>
          </w:tcPr>
          <w:p w14:paraId="4773E6C1" w14:textId="77777777" w:rsidR="00001A3C" w:rsidRPr="005A1851" w:rsidRDefault="00001A3C">
            <w:pPr>
              <w:jc w:val="center"/>
            </w:pPr>
            <w:r w:rsidRPr="005A1851">
              <w:rPr>
                <w:rFonts w:eastAsia="Times New Roman" w:cs="Times New Roman"/>
              </w:rPr>
              <w:t>60</w:t>
            </w:r>
          </w:p>
        </w:tc>
        <w:tc>
          <w:tcPr>
            <w:tcW w:w="1451" w:type="dxa"/>
            <w:shd w:val="clear" w:color="auto" w:fill="DEEBF6"/>
            <w:vAlign w:val="bottom"/>
          </w:tcPr>
          <w:p w14:paraId="44684351" w14:textId="77777777" w:rsidR="00001A3C" w:rsidRPr="005A1851" w:rsidRDefault="00001A3C">
            <w:pPr>
              <w:jc w:val="center"/>
            </w:pPr>
            <w:r w:rsidRPr="005A1851">
              <w:rPr>
                <w:rFonts w:eastAsia="Times New Roman" w:cs="Times New Roman"/>
              </w:rPr>
              <w:t>94</w:t>
            </w:r>
          </w:p>
        </w:tc>
        <w:tc>
          <w:tcPr>
            <w:tcW w:w="1451" w:type="dxa"/>
            <w:shd w:val="clear" w:color="auto" w:fill="DEEBF6"/>
            <w:vAlign w:val="bottom"/>
          </w:tcPr>
          <w:p w14:paraId="6EEB6605" w14:textId="77777777" w:rsidR="00001A3C" w:rsidRPr="005A1851" w:rsidRDefault="00001A3C">
            <w:pPr>
              <w:jc w:val="center"/>
            </w:pPr>
            <w:r w:rsidRPr="005A1851">
              <w:rPr>
                <w:rFonts w:eastAsia="Times New Roman" w:cs="Times New Roman"/>
              </w:rPr>
              <w:t>108</w:t>
            </w:r>
          </w:p>
        </w:tc>
        <w:tc>
          <w:tcPr>
            <w:tcW w:w="1451" w:type="dxa"/>
            <w:shd w:val="clear" w:color="auto" w:fill="DEEBF6"/>
            <w:vAlign w:val="bottom"/>
          </w:tcPr>
          <w:p w14:paraId="57B5C7B9" w14:textId="77777777" w:rsidR="00001A3C" w:rsidRPr="005A1851" w:rsidRDefault="00001A3C">
            <w:pPr>
              <w:jc w:val="center"/>
            </w:pPr>
            <w:r w:rsidRPr="005A1851">
              <w:rPr>
                <w:rFonts w:eastAsia="Times New Roman" w:cs="Times New Roman"/>
              </w:rPr>
              <w:t>99</w:t>
            </w:r>
          </w:p>
        </w:tc>
      </w:tr>
      <w:tr w:rsidR="00001A3C" w:rsidRPr="005A1851" w14:paraId="39AF03D3" w14:textId="77777777" w:rsidTr="008A109F">
        <w:trPr>
          <w:trHeight w:val="514"/>
        </w:trPr>
        <w:tc>
          <w:tcPr>
            <w:tcW w:w="3691" w:type="dxa"/>
            <w:shd w:val="clear" w:color="auto" w:fill="DEEBF6"/>
            <w:vAlign w:val="bottom"/>
          </w:tcPr>
          <w:p w14:paraId="0C5020DC" w14:textId="77777777" w:rsidR="00001A3C" w:rsidRPr="005A1851" w:rsidRDefault="00001A3C">
            <w:r w:rsidRPr="005A1851">
              <w:rPr>
                <w:rFonts w:eastAsia="Times New Roman" w:cs="Times New Roman"/>
              </w:rPr>
              <w:t xml:space="preserve">Wieprz </w:t>
            </w:r>
          </w:p>
        </w:tc>
        <w:tc>
          <w:tcPr>
            <w:tcW w:w="1451" w:type="dxa"/>
            <w:shd w:val="clear" w:color="auto" w:fill="DEEBF6"/>
            <w:vAlign w:val="bottom"/>
          </w:tcPr>
          <w:p w14:paraId="790942B4" w14:textId="77777777" w:rsidR="00001A3C" w:rsidRPr="005A1851" w:rsidRDefault="00001A3C">
            <w:pPr>
              <w:jc w:val="center"/>
            </w:pPr>
            <w:r w:rsidRPr="005A1851">
              <w:rPr>
                <w:rFonts w:eastAsia="Times New Roman" w:cs="Times New Roman"/>
              </w:rPr>
              <w:t>3</w:t>
            </w:r>
          </w:p>
        </w:tc>
        <w:tc>
          <w:tcPr>
            <w:tcW w:w="1451" w:type="dxa"/>
            <w:shd w:val="clear" w:color="auto" w:fill="DEEBF6"/>
            <w:vAlign w:val="bottom"/>
          </w:tcPr>
          <w:p w14:paraId="7350E8BA" w14:textId="77777777" w:rsidR="00001A3C" w:rsidRPr="005A1851" w:rsidRDefault="00001A3C">
            <w:pPr>
              <w:jc w:val="center"/>
            </w:pPr>
            <w:r w:rsidRPr="005A1851">
              <w:rPr>
                <w:rFonts w:eastAsia="Times New Roman" w:cs="Times New Roman"/>
              </w:rPr>
              <w:t>30</w:t>
            </w:r>
          </w:p>
        </w:tc>
        <w:tc>
          <w:tcPr>
            <w:tcW w:w="1451" w:type="dxa"/>
            <w:shd w:val="clear" w:color="auto" w:fill="DEEBF6"/>
            <w:vAlign w:val="bottom"/>
          </w:tcPr>
          <w:p w14:paraId="01FD12CC" w14:textId="77777777" w:rsidR="00001A3C" w:rsidRPr="005A1851" w:rsidRDefault="00001A3C" w:rsidP="00867CB6">
            <w:pPr>
              <w:jc w:val="center"/>
            </w:pPr>
            <w:r w:rsidRPr="005A1851">
              <w:rPr>
                <w:rFonts w:eastAsia="Times New Roman" w:cs="Times New Roman"/>
              </w:rPr>
              <w:t>73</w:t>
            </w:r>
          </w:p>
        </w:tc>
        <w:tc>
          <w:tcPr>
            <w:tcW w:w="1451" w:type="dxa"/>
            <w:shd w:val="clear" w:color="auto" w:fill="DEEBF6"/>
            <w:vAlign w:val="bottom"/>
          </w:tcPr>
          <w:p w14:paraId="64C6CCE3" w14:textId="77777777" w:rsidR="00001A3C" w:rsidRPr="005A1851" w:rsidRDefault="00001A3C">
            <w:pPr>
              <w:jc w:val="center"/>
            </w:pPr>
            <w:r w:rsidRPr="005A1851">
              <w:rPr>
                <w:rFonts w:eastAsia="Times New Roman" w:cs="Times New Roman"/>
              </w:rPr>
              <w:t>43</w:t>
            </w:r>
          </w:p>
        </w:tc>
      </w:tr>
    </w:tbl>
    <w:p w14:paraId="0A327A97" w14:textId="34414871" w:rsidR="00867CB6" w:rsidRPr="005A1851" w:rsidRDefault="00867CB6" w:rsidP="00867CB6">
      <w:pPr>
        <w:pBdr>
          <w:top w:val="nil"/>
          <w:left w:val="nil"/>
          <w:bottom w:val="nil"/>
          <w:right w:val="nil"/>
          <w:between w:val="nil"/>
        </w:pBdr>
        <w:spacing w:after="0" w:line="360" w:lineRule="auto"/>
        <w:rPr>
          <w:rFonts w:asciiTheme="minorHAnsi" w:hAnsiTheme="minorHAnsi"/>
          <w:sz w:val="16"/>
          <w:szCs w:val="16"/>
        </w:rPr>
      </w:pPr>
      <w:r w:rsidRPr="005A1851">
        <w:rPr>
          <w:sz w:val="16"/>
          <w:szCs w:val="16"/>
        </w:rPr>
        <w:t xml:space="preserve">Źródło: GUS, </w:t>
      </w:r>
      <w:r w:rsidRPr="005A1851">
        <w:rPr>
          <w:rFonts w:asciiTheme="minorHAnsi" w:hAnsiTheme="minorHAnsi" w:cs="Lucida Grande"/>
          <w:color w:val="000000"/>
          <w:sz w:val="16"/>
          <w:szCs w:val="16"/>
        </w:rPr>
        <w:t>Migracje na pobyt stały gminne wg płci migrantów i kierunku (miasto, wieś)</w:t>
      </w:r>
      <w:r w:rsidR="001358AB">
        <w:rPr>
          <w:rFonts w:asciiTheme="minorHAnsi" w:hAnsiTheme="minorHAnsi" w:cs="Lucida Grande"/>
          <w:color w:val="000000"/>
          <w:sz w:val="16"/>
          <w:szCs w:val="16"/>
        </w:rPr>
        <w:t>.</w:t>
      </w:r>
    </w:p>
    <w:p w14:paraId="4D95AA87" w14:textId="77777777" w:rsidR="00B1385B" w:rsidRPr="005A1851" w:rsidRDefault="00867CB6" w:rsidP="00970176">
      <w:pPr>
        <w:pBdr>
          <w:top w:val="nil"/>
          <w:left w:val="nil"/>
          <w:bottom w:val="nil"/>
          <w:right w:val="nil"/>
          <w:between w:val="nil"/>
        </w:pBdr>
        <w:spacing w:after="0" w:line="360" w:lineRule="auto"/>
        <w:jc w:val="both"/>
      </w:pPr>
      <w:r w:rsidRPr="005A1851">
        <w:tab/>
      </w:r>
    </w:p>
    <w:p w14:paraId="01BBD550" w14:textId="4F1BD299" w:rsidR="003F7838" w:rsidRPr="005A1851" w:rsidRDefault="00867CB6" w:rsidP="00B1385B">
      <w:pPr>
        <w:pBdr>
          <w:top w:val="nil"/>
          <w:left w:val="nil"/>
          <w:bottom w:val="nil"/>
          <w:right w:val="nil"/>
          <w:between w:val="nil"/>
        </w:pBdr>
        <w:spacing w:after="0" w:line="360" w:lineRule="auto"/>
        <w:ind w:firstLine="720"/>
        <w:jc w:val="both"/>
      </w:pPr>
      <w:r w:rsidRPr="005A1851">
        <w:t>Dodatnie saldo migracji od 2016 r. odnotowuj</w:t>
      </w:r>
      <w:r w:rsidR="00D15CAA">
        <w:t>ą</w:t>
      </w:r>
      <w:r w:rsidRPr="005A1851">
        <w:t xml:space="preserve"> Oświęcim i Wieprz. Najmniej korzystna sytuacja od 2016 r. występuje w Kętach</w:t>
      </w:r>
      <w:r w:rsidR="001358AB">
        <w:t>. J</w:t>
      </w:r>
      <w:r w:rsidRPr="005A1851">
        <w:t>est to jedyna gmina</w:t>
      </w:r>
      <w:r w:rsidR="001358AB">
        <w:t xml:space="preserve"> tworząca obszar</w:t>
      </w:r>
      <w:r w:rsidRPr="005A1851">
        <w:t xml:space="preserve"> LGD, która corocznie o</w:t>
      </w:r>
      <w:r w:rsidR="00970176" w:rsidRPr="005A1851">
        <w:t>dnotowuje ujemne saldo migracji. W 2019 r. tylko Kęty odnotowały ujemne saldo migracji, a</w:t>
      </w:r>
      <w:r w:rsidR="00A832CF">
        <w:t> </w:t>
      </w:r>
      <w:r w:rsidR="00970176" w:rsidRPr="005A1851">
        <w:t>najkorzystniejsza sytuacja pod tym względem występowała w Oświęcimiu.</w:t>
      </w:r>
    </w:p>
    <w:p w14:paraId="1DF3107E" w14:textId="77777777" w:rsidR="003F7838" w:rsidRPr="005A1851" w:rsidRDefault="003F7838">
      <w:pPr>
        <w:pBdr>
          <w:top w:val="nil"/>
          <w:left w:val="nil"/>
          <w:bottom w:val="nil"/>
          <w:right w:val="nil"/>
          <w:between w:val="nil"/>
        </w:pBdr>
        <w:spacing w:after="0"/>
        <w:rPr>
          <w:color w:val="3366FF"/>
        </w:rPr>
      </w:pPr>
    </w:p>
    <w:p w14:paraId="36BB6157" w14:textId="77777777" w:rsidR="00937620" w:rsidRDefault="00937620">
      <w:pPr>
        <w:rPr>
          <w:b/>
          <w:bCs/>
        </w:rPr>
      </w:pPr>
      <w:r>
        <w:br w:type="page"/>
      </w:r>
    </w:p>
    <w:p w14:paraId="0AE95D4C" w14:textId="3AFE23C6" w:rsidR="00937620" w:rsidRPr="00937620" w:rsidRDefault="00937620" w:rsidP="00937620">
      <w:pPr>
        <w:pStyle w:val="Legenda"/>
        <w:rPr>
          <w:color w:val="auto"/>
          <w:sz w:val="22"/>
          <w:szCs w:val="22"/>
        </w:rPr>
      </w:pPr>
      <w:bookmarkStart w:id="31" w:name="_Toc85031909"/>
      <w:bookmarkStart w:id="32" w:name="_Toc85031980"/>
      <w:bookmarkStart w:id="33" w:name="_Toc87966395"/>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5</w:t>
      </w:r>
      <w:r w:rsidRPr="00937620">
        <w:rPr>
          <w:color w:val="auto"/>
          <w:sz w:val="22"/>
          <w:szCs w:val="22"/>
        </w:rPr>
        <w:fldChar w:fldCharType="end"/>
      </w:r>
      <w:r w:rsidRPr="00937620">
        <w:rPr>
          <w:color w:val="auto"/>
          <w:sz w:val="22"/>
          <w:szCs w:val="22"/>
        </w:rPr>
        <w:t>. Beneficjenci środowiskowej pomocy społecznej na10 tys. ludności.</w:t>
      </w:r>
      <w:bookmarkEnd w:id="31"/>
      <w:bookmarkEnd w:id="32"/>
      <w:bookmarkEnd w:id="33"/>
    </w:p>
    <w:p w14:paraId="10CC6E9F" w14:textId="77777777" w:rsidR="003F7838" w:rsidRPr="005A1851" w:rsidRDefault="00F03960">
      <w:pPr>
        <w:pBdr>
          <w:top w:val="nil"/>
          <w:left w:val="nil"/>
          <w:bottom w:val="nil"/>
          <w:right w:val="nil"/>
          <w:between w:val="nil"/>
        </w:pBdr>
        <w:spacing w:after="0"/>
        <w:rPr>
          <w:color w:val="3366FF"/>
        </w:rPr>
      </w:pPr>
      <w:r w:rsidRPr="005A1851">
        <w:rPr>
          <w:noProof/>
          <w:lang w:val="en-US"/>
        </w:rPr>
        <w:drawing>
          <wp:inline distT="0" distB="0" distL="0" distR="0" wp14:anchorId="08281CFC" wp14:editId="05ECADAB">
            <wp:extent cx="5619750" cy="6743609"/>
            <wp:effectExtent l="0" t="0" r="19050" b="13335"/>
            <wp:docPr id="5" name="Wykres 5">
              <a:extLst xmlns:a="http://schemas.openxmlformats.org/drawingml/2006/main">
                <a:ext uri="{FF2B5EF4-FFF2-40B4-BE49-F238E27FC236}">
                  <a16:creationId xmlns:a16="http://schemas.microsoft.com/office/drawing/2014/main" id="{1DB91F60-9854-4F21-BCAB-840C9C0A21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DBC80C3" w14:textId="36D5B80A" w:rsidR="00B1385B" w:rsidRPr="005A1851" w:rsidRDefault="00B1385B" w:rsidP="00B1385B">
      <w:pPr>
        <w:pBdr>
          <w:top w:val="nil"/>
          <w:left w:val="nil"/>
          <w:bottom w:val="nil"/>
          <w:right w:val="nil"/>
          <w:between w:val="nil"/>
        </w:pBdr>
        <w:spacing w:after="0" w:line="360" w:lineRule="auto"/>
        <w:rPr>
          <w:rFonts w:asciiTheme="minorHAnsi" w:hAnsiTheme="minorHAnsi" w:cs="Lucida Grande"/>
          <w:sz w:val="16"/>
          <w:szCs w:val="16"/>
        </w:rPr>
      </w:pPr>
      <w:r w:rsidRPr="005A1851">
        <w:rPr>
          <w:rFonts w:asciiTheme="minorHAnsi" w:hAnsiTheme="minorHAnsi"/>
          <w:sz w:val="16"/>
          <w:szCs w:val="16"/>
        </w:rPr>
        <w:t xml:space="preserve">Źródło: GUS, </w:t>
      </w:r>
      <w:r w:rsidRPr="005A1851">
        <w:rPr>
          <w:rFonts w:asciiTheme="minorHAnsi" w:hAnsiTheme="minorHAnsi" w:cs="Lucida Grande"/>
          <w:sz w:val="16"/>
          <w:szCs w:val="16"/>
        </w:rPr>
        <w:t>Beneficjenci środowiskowej pomocy społecznej – wskaźniki</w:t>
      </w:r>
      <w:r w:rsidR="001358AB">
        <w:rPr>
          <w:rFonts w:asciiTheme="minorHAnsi" w:hAnsiTheme="minorHAnsi" w:cs="Lucida Grande"/>
          <w:sz w:val="16"/>
          <w:szCs w:val="16"/>
        </w:rPr>
        <w:t>.</w:t>
      </w:r>
    </w:p>
    <w:p w14:paraId="13A478C2" w14:textId="77777777" w:rsidR="003F7838" w:rsidRPr="005A1851" w:rsidRDefault="003F7838">
      <w:pPr>
        <w:pBdr>
          <w:top w:val="nil"/>
          <w:left w:val="nil"/>
          <w:bottom w:val="nil"/>
          <w:right w:val="nil"/>
          <w:between w:val="nil"/>
        </w:pBdr>
        <w:spacing w:after="0"/>
        <w:rPr>
          <w:color w:val="3366FF"/>
        </w:rPr>
      </w:pPr>
    </w:p>
    <w:p w14:paraId="27B95BA2" w14:textId="3C4EE569" w:rsidR="003F7838" w:rsidRPr="00626BE1" w:rsidRDefault="00B1385B" w:rsidP="00D52698">
      <w:pPr>
        <w:pBdr>
          <w:top w:val="nil"/>
          <w:left w:val="nil"/>
          <w:bottom w:val="nil"/>
          <w:right w:val="nil"/>
          <w:between w:val="nil"/>
        </w:pBdr>
        <w:spacing w:after="0" w:line="360" w:lineRule="auto"/>
        <w:jc w:val="both"/>
      </w:pPr>
      <w:r w:rsidRPr="00626BE1">
        <w:tab/>
      </w:r>
      <w:r w:rsidR="00626BE1" w:rsidRPr="00626BE1">
        <w:t>G</w:t>
      </w:r>
      <w:r w:rsidRPr="00626BE1">
        <w:t>min</w:t>
      </w:r>
      <w:r w:rsidR="00626BE1" w:rsidRPr="00626BE1">
        <w:t>y</w:t>
      </w:r>
      <w:r w:rsidRPr="00626BE1">
        <w:t xml:space="preserve"> wchodząc</w:t>
      </w:r>
      <w:r w:rsidR="00626BE1" w:rsidRPr="00626BE1">
        <w:t>e</w:t>
      </w:r>
      <w:r w:rsidRPr="00626BE1">
        <w:t xml:space="preserve"> w skład LGD</w:t>
      </w:r>
      <w:r w:rsidR="00626BE1">
        <w:t xml:space="preserve"> wypadają korzystnie na tle całego województwa małopolskiego </w:t>
      </w:r>
      <w:r w:rsidRPr="00626BE1">
        <w:t>pod względem liczby osób korzystających z pomocy społeczne</w:t>
      </w:r>
      <w:r w:rsidR="00626BE1">
        <w:t>j. W</w:t>
      </w:r>
      <w:r w:rsidRPr="00626BE1">
        <w:t>szystkie</w:t>
      </w:r>
      <w:r w:rsidR="00626BE1">
        <w:t xml:space="preserve"> opisywane tu</w:t>
      </w:r>
      <w:r w:rsidRPr="00626BE1">
        <w:t xml:space="preserve"> gminy odnotowały mniejszą liczbę osób korzystających z pomocy społecznej niż średnia dla woj</w:t>
      </w:r>
      <w:r w:rsidR="00F04B29" w:rsidRPr="00626BE1">
        <w:t>ewództwa. Najkorzystniej wypadły Oświęcim i Brzeszcze odnotowując w 2019 r. odpowiednio 143 i 156</w:t>
      </w:r>
      <w:r w:rsidRPr="00626BE1">
        <w:t xml:space="preserve"> osób korzystających z pomocy społecznej na 10 tys. mieszkańców. </w:t>
      </w:r>
      <w:r w:rsidR="00295542" w:rsidRPr="00626BE1">
        <w:t xml:space="preserve">Najwięcej osób korzystających z pomocy społecznej odnotowano w gminie Wieprz – 350 osób na 10 tys. </w:t>
      </w:r>
      <w:r w:rsidR="00295542" w:rsidRPr="00626BE1">
        <w:lastRenderedPageBreak/>
        <w:t xml:space="preserve">mieszkańców. Warto podkreślić, że </w:t>
      </w:r>
      <w:r w:rsidR="004D4B94" w:rsidRPr="00626BE1">
        <w:t>we wszystkich</w:t>
      </w:r>
      <w:r w:rsidR="00295542" w:rsidRPr="00626BE1">
        <w:t xml:space="preserve"> </w:t>
      </w:r>
      <w:r w:rsidR="004D4B94" w:rsidRPr="00626BE1">
        <w:t>gminach zrzeszonych w LGD liczba osób korzystających z p</w:t>
      </w:r>
      <w:r w:rsidR="00D52698" w:rsidRPr="00626BE1">
        <w:t>o</w:t>
      </w:r>
      <w:r w:rsidR="004D4B94" w:rsidRPr="00626BE1">
        <w:t>mocy społecznej na 10 tys</w:t>
      </w:r>
      <w:r w:rsidR="00D52698" w:rsidRPr="00626BE1">
        <w:t>.</w:t>
      </w:r>
      <w:r w:rsidR="004D4B94" w:rsidRPr="00626BE1">
        <w:t xml:space="preserve"> mieszk</w:t>
      </w:r>
      <w:r w:rsidR="00D52698" w:rsidRPr="00626BE1">
        <w:t>a</w:t>
      </w:r>
      <w:r w:rsidR="004D4B94" w:rsidRPr="00626BE1">
        <w:t xml:space="preserve">ńców jest niższa niż średnia dla województwa. </w:t>
      </w:r>
      <w:r w:rsidR="00D52698" w:rsidRPr="00626BE1">
        <w:t xml:space="preserve">Pozytywnym trendem jest systematyczny spadek liczby korzystających z pomocy społecznej na przestrzeni lat. </w:t>
      </w:r>
      <w:r w:rsidR="00295542" w:rsidRPr="00626BE1">
        <w:t xml:space="preserve"> </w:t>
      </w:r>
    </w:p>
    <w:p w14:paraId="653346DC" w14:textId="42833D6A" w:rsidR="00891726" w:rsidRPr="005A1851" w:rsidRDefault="009C7CB8" w:rsidP="00891726">
      <w:pPr>
        <w:spacing w:line="360" w:lineRule="auto"/>
        <w:ind w:firstLine="720"/>
        <w:jc w:val="both"/>
      </w:pPr>
      <w:r w:rsidRPr="005A1851">
        <w:t xml:space="preserve">Na terenie LGD znajduje się wiele obiektów dziedzictwa kulturowego, które stanowią </w:t>
      </w:r>
      <w:r w:rsidR="00626BE1">
        <w:t xml:space="preserve">ważne zasoby zwiększające turystyczny </w:t>
      </w:r>
      <w:r w:rsidRPr="005A1851">
        <w:t>potencjał obszaru. Najsłynniejszym zabytkiem jest Państwowe Muzeum Auschwitz – Birkenau, wpisane na wpisane na Listę Światowego Dziedzictwa Kultura</w:t>
      </w:r>
      <w:r w:rsidR="00246962" w:rsidRPr="005A1851">
        <w:t>l</w:t>
      </w:r>
      <w:r w:rsidRPr="005A1851">
        <w:t>nego i</w:t>
      </w:r>
      <w:r w:rsidR="00A832CF">
        <w:t> </w:t>
      </w:r>
      <w:r w:rsidRPr="005A1851">
        <w:t xml:space="preserve">Przyrodniczego </w:t>
      </w:r>
      <w:r w:rsidR="00246962" w:rsidRPr="005A1851">
        <w:t>UNESCO. Ponadto na obszarze LGD znajdują się inne miejsca pamięci</w:t>
      </w:r>
      <w:r w:rsidR="001915C2" w:rsidRPr="005A1851">
        <w:t xml:space="preserve"> i martyrologii, m. in. filie/podobozy KL Auschwitz – Birkenau (Jawiszowice, Brzeszcze Budy/Bór, </w:t>
      </w:r>
      <w:proofErr w:type="spellStart"/>
      <w:r w:rsidR="001915C2" w:rsidRPr="005A1851">
        <w:t>Monowice</w:t>
      </w:r>
      <w:proofErr w:type="spellEnd"/>
      <w:r w:rsidR="001915C2" w:rsidRPr="005A1851">
        <w:t>, Pomnik Ofiar Faszyzmu w Chełmku – Paprotnikach, Pomniki Oddziału AK „</w:t>
      </w:r>
      <w:proofErr w:type="spellStart"/>
      <w:r w:rsidR="001915C2" w:rsidRPr="005A1851">
        <w:t>Sosienki</w:t>
      </w:r>
      <w:proofErr w:type="spellEnd"/>
      <w:r w:rsidR="001915C2" w:rsidRPr="005A1851">
        <w:t>” w Bielanach. Na terenie LGD znajduje się również 5 obiektów wpisanych na listę Małopolskiego Szlaku Architektury Drewnianej</w:t>
      </w:r>
      <w:r w:rsidR="00BB7EEF">
        <w:t>:</w:t>
      </w:r>
      <w:r w:rsidR="001915C2" w:rsidRPr="005A1851">
        <w:t xml:space="preserve"> kościół pw. Św. Bartłomieja w Porębie Wielkiej, kościół pw. Św. Marcina w</w:t>
      </w:r>
      <w:r w:rsidR="00A832CF">
        <w:t> </w:t>
      </w:r>
      <w:r w:rsidR="001915C2" w:rsidRPr="005A1851">
        <w:t xml:space="preserve">Jawiszowicach, kościół pw. Św. Wawrzyńca w Grojcu oraz zabytkowy spichlerz w Bobrku, kościół św. Szymona i Judy Tadeusza Apostołów w Nidku. </w:t>
      </w:r>
      <w:r w:rsidR="00626BE1">
        <w:t>Warto wspomnieć też o</w:t>
      </w:r>
      <w:r w:rsidR="00861091" w:rsidRPr="005A1851">
        <w:t xml:space="preserve"> obiekt</w:t>
      </w:r>
      <w:r w:rsidR="00626BE1">
        <w:t>ach</w:t>
      </w:r>
      <w:r w:rsidR="00861091" w:rsidRPr="005A1851">
        <w:t xml:space="preserve"> parkowo-pałacow</w:t>
      </w:r>
      <w:r w:rsidR="00626BE1">
        <w:t>ych</w:t>
      </w:r>
      <w:r w:rsidR="00861091" w:rsidRPr="005A1851">
        <w:t>, dworsko-parkow</w:t>
      </w:r>
      <w:r w:rsidR="00626BE1">
        <w:t>ych</w:t>
      </w:r>
      <w:r w:rsidR="00861091" w:rsidRPr="005A1851">
        <w:t>, kościoł</w:t>
      </w:r>
      <w:r w:rsidR="00626BE1">
        <w:t>ach</w:t>
      </w:r>
      <w:r w:rsidR="00861091" w:rsidRPr="005A1851">
        <w:t>, klasztor</w:t>
      </w:r>
      <w:r w:rsidR="00626BE1">
        <w:t>ach</w:t>
      </w:r>
      <w:r w:rsidR="00861091" w:rsidRPr="005A1851">
        <w:t xml:space="preserve"> i sanktuaria</w:t>
      </w:r>
      <w:r w:rsidR="00626BE1">
        <w:t>ch</w:t>
      </w:r>
      <w:r w:rsidR="00861091" w:rsidRPr="005A1851">
        <w:t xml:space="preserve">. </w:t>
      </w:r>
      <w:r w:rsidR="00A46D0D" w:rsidRPr="005A1851">
        <w:t>Walory przyrodnicze i</w:t>
      </w:r>
      <w:r w:rsidR="00A832CF">
        <w:t> </w:t>
      </w:r>
      <w:r w:rsidR="00A46D0D" w:rsidRPr="005A1851">
        <w:t xml:space="preserve">obszary chronione znajdujące się na obszarze LGD to w szczególności: Rezerwat Żaki, Dolina Dolnej Skawy, Dolina Dolnej Soły, Stawy w Brzeszczach. </w:t>
      </w:r>
      <w:r w:rsidR="001915C2" w:rsidRPr="005A1851">
        <w:t xml:space="preserve">   </w:t>
      </w:r>
    </w:p>
    <w:p w14:paraId="1F2443EF" w14:textId="0DDE7844" w:rsidR="00891726" w:rsidRPr="00891726" w:rsidRDefault="00891726" w:rsidP="00891726">
      <w:pPr>
        <w:pStyle w:val="Legenda"/>
        <w:keepNext/>
        <w:rPr>
          <w:color w:val="auto"/>
          <w:sz w:val="22"/>
          <w:szCs w:val="22"/>
        </w:rPr>
      </w:pPr>
      <w:bookmarkStart w:id="34" w:name="_Toc87966384"/>
      <w:r w:rsidRPr="00891726">
        <w:rPr>
          <w:color w:val="auto"/>
          <w:sz w:val="22"/>
          <w:szCs w:val="22"/>
        </w:rPr>
        <w:t xml:space="preserve">Tabela </w:t>
      </w:r>
      <w:r w:rsidRPr="00891726">
        <w:rPr>
          <w:color w:val="auto"/>
          <w:sz w:val="22"/>
          <w:szCs w:val="22"/>
        </w:rPr>
        <w:fldChar w:fldCharType="begin"/>
      </w:r>
      <w:r w:rsidRPr="00891726">
        <w:rPr>
          <w:color w:val="auto"/>
          <w:sz w:val="22"/>
          <w:szCs w:val="22"/>
        </w:rPr>
        <w:instrText xml:space="preserve"> SEQ Tabela \* ARABIC </w:instrText>
      </w:r>
      <w:r w:rsidRPr="00891726">
        <w:rPr>
          <w:color w:val="auto"/>
          <w:sz w:val="22"/>
          <w:szCs w:val="22"/>
        </w:rPr>
        <w:fldChar w:fldCharType="separate"/>
      </w:r>
      <w:r w:rsidR="002C484F">
        <w:rPr>
          <w:noProof/>
          <w:color w:val="auto"/>
          <w:sz w:val="22"/>
          <w:szCs w:val="22"/>
        </w:rPr>
        <w:t>7</w:t>
      </w:r>
      <w:r w:rsidRPr="00891726">
        <w:rPr>
          <w:color w:val="auto"/>
          <w:sz w:val="22"/>
          <w:szCs w:val="22"/>
        </w:rPr>
        <w:fldChar w:fldCharType="end"/>
      </w:r>
      <w:r w:rsidR="00626BE1">
        <w:rPr>
          <w:color w:val="auto"/>
          <w:sz w:val="22"/>
          <w:szCs w:val="22"/>
        </w:rPr>
        <w:t>.</w:t>
      </w:r>
      <w:r w:rsidRPr="00891726">
        <w:rPr>
          <w:color w:val="auto"/>
          <w:sz w:val="22"/>
          <w:szCs w:val="22"/>
        </w:rPr>
        <w:t xml:space="preserve"> Turystyczne obiekty noclegowe w gminach</w:t>
      </w:r>
      <w:r w:rsidR="00626BE1">
        <w:rPr>
          <w:color w:val="auto"/>
          <w:sz w:val="22"/>
          <w:szCs w:val="22"/>
        </w:rPr>
        <w:t>.</w:t>
      </w:r>
      <w:bookmarkEnd w:id="34"/>
    </w:p>
    <w:tbl>
      <w:tblPr>
        <w:tblStyle w:val="ab"/>
        <w:tblW w:w="95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78"/>
        <w:gridCol w:w="1721"/>
        <w:gridCol w:w="1721"/>
        <w:gridCol w:w="1721"/>
      </w:tblGrid>
      <w:tr w:rsidR="003F7838" w:rsidRPr="005A1851" w14:paraId="6810FB14" w14:textId="77777777">
        <w:trPr>
          <w:trHeight w:val="473"/>
        </w:trPr>
        <w:tc>
          <w:tcPr>
            <w:tcW w:w="9541" w:type="dxa"/>
            <w:gridSpan w:val="4"/>
            <w:shd w:val="clear" w:color="auto" w:fill="D9D9D9"/>
            <w:vAlign w:val="center"/>
          </w:tcPr>
          <w:p w14:paraId="6341A2D7" w14:textId="77777777" w:rsidR="003F7838" w:rsidRPr="005A1851" w:rsidRDefault="00F726A0">
            <w:pPr>
              <w:jc w:val="center"/>
              <w:rPr>
                <w:b/>
              </w:rPr>
            </w:pPr>
            <w:r w:rsidRPr="005A1851">
              <w:rPr>
                <w:b/>
              </w:rPr>
              <w:t>Turystyczne obiekty noclegowe w gminach – stan w dniu 31 lipca poszczególnych lat</w:t>
            </w:r>
          </w:p>
        </w:tc>
      </w:tr>
      <w:tr w:rsidR="003F7838" w:rsidRPr="005A1851" w14:paraId="01BF510A" w14:textId="77777777">
        <w:trPr>
          <w:trHeight w:val="473"/>
        </w:trPr>
        <w:tc>
          <w:tcPr>
            <w:tcW w:w="4378" w:type="dxa"/>
            <w:shd w:val="clear" w:color="auto" w:fill="D9D9D9"/>
            <w:vAlign w:val="center"/>
          </w:tcPr>
          <w:p w14:paraId="6E7D1A76" w14:textId="77777777" w:rsidR="003F7838" w:rsidRPr="005A1851" w:rsidRDefault="00F726A0">
            <w:pPr>
              <w:rPr>
                <w:b/>
              </w:rPr>
            </w:pPr>
            <w:r w:rsidRPr="005A1851">
              <w:rPr>
                <w:b/>
              </w:rPr>
              <w:t>Nazwa gminy/rok</w:t>
            </w:r>
          </w:p>
        </w:tc>
        <w:tc>
          <w:tcPr>
            <w:tcW w:w="1721" w:type="dxa"/>
            <w:shd w:val="clear" w:color="auto" w:fill="D9D9D9"/>
            <w:vAlign w:val="center"/>
          </w:tcPr>
          <w:p w14:paraId="506D05CC" w14:textId="77777777" w:rsidR="003F7838" w:rsidRPr="005A1851" w:rsidRDefault="00F726A0">
            <w:pPr>
              <w:jc w:val="center"/>
              <w:rPr>
                <w:b/>
              </w:rPr>
            </w:pPr>
            <w:r w:rsidRPr="005A1851">
              <w:rPr>
                <w:b/>
              </w:rPr>
              <w:t>2016</w:t>
            </w:r>
          </w:p>
        </w:tc>
        <w:tc>
          <w:tcPr>
            <w:tcW w:w="1721" w:type="dxa"/>
            <w:shd w:val="clear" w:color="auto" w:fill="D9D9D9"/>
            <w:vAlign w:val="center"/>
          </w:tcPr>
          <w:p w14:paraId="0184305D" w14:textId="77777777" w:rsidR="003F7838" w:rsidRPr="005A1851" w:rsidRDefault="00F726A0">
            <w:pPr>
              <w:jc w:val="center"/>
              <w:rPr>
                <w:b/>
              </w:rPr>
            </w:pPr>
            <w:r w:rsidRPr="005A1851">
              <w:rPr>
                <w:b/>
              </w:rPr>
              <w:t>2018</w:t>
            </w:r>
          </w:p>
        </w:tc>
        <w:tc>
          <w:tcPr>
            <w:tcW w:w="1721" w:type="dxa"/>
            <w:shd w:val="clear" w:color="auto" w:fill="D9D9D9"/>
            <w:vAlign w:val="center"/>
          </w:tcPr>
          <w:p w14:paraId="47401DAD" w14:textId="77777777" w:rsidR="003F7838" w:rsidRPr="005A1851" w:rsidRDefault="00F726A0">
            <w:pPr>
              <w:jc w:val="center"/>
              <w:rPr>
                <w:b/>
              </w:rPr>
            </w:pPr>
            <w:r w:rsidRPr="005A1851">
              <w:rPr>
                <w:b/>
              </w:rPr>
              <w:t>2020</w:t>
            </w:r>
          </w:p>
        </w:tc>
      </w:tr>
      <w:tr w:rsidR="00F03960" w:rsidRPr="005A1851" w14:paraId="1F606326" w14:textId="77777777" w:rsidTr="008A109F">
        <w:trPr>
          <w:trHeight w:val="473"/>
        </w:trPr>
        <w:tc>
          <w:tcPr>
            <w:tcW w:w="4378" w:type="dxa"/>
            <w:shd w:val="clear" w:color="auto" w:fill="DEEBF6"/>
            <w:vAlign w:val="bottom"/>
          </w:tcPr>
          <w:p w14:paraId="2394ADBF" w14:textId="77777777" w:rsidR="00F03960" w:rsidRPr="005A1851" w:rsidRDefault="00F03960">
            <w:r w:rsidRPr="005A1851">
              <w:rPr>
                <w:rFonts w:eastAsia="Times New Roman" w:cs="Times New Roman"/>
              </w:rPr>
              <w:t xml:space="preserve">Kęty </w:t>
            </w:r>
          </w:p>
        </w:tc>
        <w:tc>
          <w:tcPr>
            <w:tcW w:w="1721" w:type="dxa"/>
            <w:shd w:val="clear" w:color="auto" w:fill="DEEBF6"/>
            <w:vAlign w:val="bottom"/>
          </w:tcPr>
          <w:p w14:paraId="19DA4C50" w14:textId="77777777" w:rsidR="00F03960" w:rsidRPr="005A1851" w:rsidRDefault="00F03960">
            <w:pPr>
              <w:jc w:val="center"/>
            </w:pPr>
            <w:r w:rsidRPr="005A1851">
              <w:rPr>
                <w:rFonts w:eastAsia="Times New Roman" w:cs="Times New Roman"/>
              </w:rPr>
              <w:t>3</w:t>
            </w:r>
          </w:p>
        </w:tc>
        <w:tc>
          <w:tcPr>
            <w:tcW w:w="1721" w:type="dxa"/>
            <w:shd w:val="clear" w:color="auto" w:fill="DEEBF6"/>
            <w:vAlign w:val="bottom"/>
          </w:tcPr>
          <w:p w14:paraId="66AE4DF6" w14:textId="77777777" w:rsidR="00F03960" w:rsidRPr="005A1851" w:rsidRDefault="00F03960">
            <w:pPr>
              <w:jc w:val="center"/>
            </w:pPr>
            <w:r w:rsidRPr="005A1851">
              <w:rPr>
                <w:rFonts w:eastAsia="Times New Roman" w:cs="Times New Roman"/>
              </w:rPr>
              <w:t>3</w:t>
            </w:r>
          </w:p>
        </w:tc>
        <w:tc>
          <w:tcPr>
            <w:tcW w:w="1721" w:type="dxa"/>
            <w:shd w:val="clear" w:color="auto" w:fill="DEEBF6"/>
            <w:vAlign w:val="bottom"/>
          </w:tcPr>
          <w:p w14:paraId="47F1B959" w14:textId="77777777" w:rsidR="00F03960" w:rsidRPr="005A1851" w:rsidRDefault="00F03960">
            <w:pPr>
              <w:jc w:val="center"/>
            </w:pPr>
            <w:r w:rsidRPr="005A1851">
              <w:rPr>
                <w:rFonts w:eastAsia="Times New Roman" w:cs="Times New Roman"/>
              </w:rPr>
              <w:t>3</w:t>
            </w:r>
          </w:p>
        </w:tc>
      </w:tr>
      <w:tr w:rsidR="00F03960" w:rsidRPr="005A1851" w14:paraId="0104E045" w14:textId="77777777" w:rsidTr="008A109F">
        <w:trPr>
          <w:trHeight w:val="473"/>
        </w:trPr>
        <w:tc>
          <w:tcPr>
            <w:tcW w:w="4378" w:type="dxa"/>
            <w:shd w:val="clear" w:color="auto" w:fill="DEEBF6"/>
            <w:vAlign w:val="bottom"/>
          </w:tcPr>
          <w:p w14:paraId="4FC87E26" w14:textId="77777777" w:rsidR="00F03960" w:rsidRPr="005A1851" w:rsidRDefault="00F03960">
            <w:r w:rsidRPr="005A1851">
              <w:rPr>
                <w:rFonts w:eastAsia="Times New Roman" w:cs="Times New Roman"/>
              </w:rPr>
              <w:t xml:space="preserve">Oświęcim </w:t>
            </w:r>
          </w:p>
        </w:tc>
        <w:tc>
          <w:tcPr>
            <w:tcW w:w="1721" w:type="dxa"/>
            <w:shd w:val="clear" w:color="auto" w:fill="DEEBF6"/>
            <w:vAlign w:val="bottom"/>
          </w:tcPr>
          <w:p w14:paraId="599C4D5F" w14:textId="77777777" w:rsidR="00F03960" w:rsidRPr="005A1851" w:rsidRDefault="00F03960">
            <w:pPr>
              <w:jc w:val="center"/>
            </w:pPr>
            <w:r w:rsidRPr="005A1851">
              <w:rPr>
                <w:rFonts w:eastAsia="Times New Roman" w:cs="Times New Roman"/>
              </w:rPr>
              <w:t>1</w:t>
            </w:r>
          </w:p>
        </w:tc>
        <w:tc>
          <w:tcPr>
            <w:tcW w:w="1721" w:type="dxa"/>
            <w:shd w:val="clear" w:color="auto" w:fill="DEEBF6"/>
            <w:vAlign w:val="bottom"/>
          </w:tcPr>
          <w:p w14:paraId="5C511FFC" w14:textId="77777777" w:rsidR="00F03960" w:rsidRPr="005A1851" w:rsidRDefault="00F03960">
            <w:pPr>
              <w:jc w:val="center"/>
            </w:pPr>
            <w:r w:rsidRPr="005A1851">
              <w:rPr>
                <w:rFonts w:eastAsia="Times New Roman" w:cs="Times New Roman"/>
              </w:rPr>
              <w:t>1</w:t>
            </w:r>
          </w:p>
        </w:tc>
        <w:tc>
          <w:tcPr>
            <w:tcW w:w="1721" w:type="dxa"/>
            <w:shd w:val="clear" w:color="auto" w:fill="DEEBF6"/>
            <w:vAlign w:val="bottom"/>
          </w:tcPr>
          <w:p w14:paraId="2F44E4A8" w14:textId="77777777" w:rsidR="00F03960" w:rsidRPr="005A1851" w:rsidRDefault="00F03960">
            <w:pPr>
              <w:jc w:val="center"/>
            </w:pPr>
            <w:r w:rsidRPr="005A1851">
              <w:rPr>
                <w:rFonts w:eastAsia="Times New Roman" w:cs="Times New Roman"/>
              </w:rPr>
              <w:t>2</w:t>
            </w:r>
          </w:p>
        </w:tc>
      </w:tr>
      <w:tr w:rsidR="00F03960" w:rsidRPr="005A1851" w14:paraId="3E223926" w14:textId="77777777" w:rsidTr="008A109F">
        <w:trPr>
          <w:trHeight w:val="473"/>
        </w:trPr>
        <w:tc>
          <w:tcPr>
            <w:tcW w:w="4378" w:type="dxa"/>
            <w:shd w:val="clear" w:color="auto" w:fill="DEEBF6"/>
            <w:vAlign w:val="bottom"/>
          </w:tcPr>
          <w:p w14:paraId="331C6560" w14:textId="77777777" w:rsidR="00F03960" w:rsidRPr="005A1851" w:rsidRDefault="00F03960">
            <w:r w:rsidRPr="005A1851">
              <w:rPr>
                <w:rFonts w:eastAsia="Times New Roman" w:cs="Times New Roman"/>
              </w:rPr>
              <w:t>RAZEM</w:t>
            </w:r>
          </w:p>
        </w:tc>
        <w:tc>
          <w:tcPr>
            <w:tcW w:w="1721" w:type="dxa"/>
            <w:shd w:val="clear" w:color="auto" w:fill="DEEBF6"/>
            <w:vAlign w:val="bottom"/>
          </w:tcPr>
          <w:p w14:paraId="6369D117" w14:textId="77777777" w:rsidR="00F03960" w:rsidRPr="005A1851" w:rsidRDefault="00F03960">
            <w:pPr>
              <w:jc w:val="center"/>
            </w:pPr>
            <w:r w:rsidRPr="005A1851">
              <w:rPr>
                <w:rFonts w:eastAsia="Times New Roman" w:cs="Times New Roman"/>
              </w:rPr>
              <w:t>4</w:t>
            </w:r>
          </w:p>
        </w:tc>
        <w:tc>
          <w:tcPr>
            <w:tcW w:w="1721" w:type="dxa"/>
            <w:shd w:val="clear" w:color="auto" w:fill="DEEBF6"/>
            <w:vAlign w:val="bottom"/>
          </w:tcPr>
          <w:p w14:paraId="6D87540E" w14:textId="77777777" w:rsidR="00F03960" w:rsidRPr="005A1851" w:rsidRDefault="00F03960">
            <w:pPr>
              <w:jc w:val="center"/>
            </w:pPr>
            <w:r w:rsidRPr="005A1851">
              <w:rPr>
                <w:rFonts w:eastAsia="Times New Roman" w:cs="Times New Roman"/>
              </w:rPr>
              <w:t>4</w:t>
            </w:r>
          </w:p>
        </w:tc>
        <w:tc>
          <w:tcPr>
            <w:tcW w:w="1721" w:type="dxa"/>
            <w:shd w:val="clear" w:color="auto" w:fill="DEEBF6"/>
            <w:vAlign w:val="bottom"/>
          </w:tcPr>
          <w:p w14:paraId="7BB0866F" w14:textId="77777777" w:rsidR="00F03960" w:rsidRPr="005A1851" w:rsidRDefault="00F03960">
            <w:pPr>
              <w:jc w:val="center"/>
            </w:pPr>
            <w:r w:rsidRPr="005A1851">
              <w:rPr>
                <w:rFonts w:eastAsia="Times New Roman" w:cs="Times New Roman"/>
              </w:rPr>
              <w:t>5</w:t>
            </w:r>
          </w:p>
        </w:tc>
      </w:tr>
    </w:tbl>
    <w:p w14:paraId="41F74524" w14:textId="0D0DA1E3" w:rsidR="00D52698" w:rsidRPr="005A1851" w:rsidRDefault="00D52698" w:rsidP="00D52698">
      <w:pPr>
        <w:pBdr>
          <w:top w:val="nil"/>
          <w:left w:val="nil"/>
          <w:bottom w:val="nil"/>
          <w:right w:val="nil"/>
          <w:between w:val="nil"/>
        </w:pBdr>
        <w:spacing w:after="0" w:line="360" w:lineRule="auto"/>
        <w:rPr>
          <w:sz w:val="16"/>
          <w:szCs w:val="16"/>
        </w:rPr>
      </w:pPr>
      <w:r w:rsidRPr="005A1851">
        <w:rPr>
          <w:sz w:val="16"/>
          <w:szCs w:val="16"/>
        </w:rPr>
        <w:t xml:space="preserve">Źródło: GUS, </w:t>
      </w:r>
      <w:r w:rsidRPr="005A1851">
        <w:rPr>
          <w:rFonts w:asciiTheme="minorHAnsi" w:hAnsiTheme="minorHAnsi" w:cs="Lucida Grande"/>
          <w:color w:val="000000"/>
          <w:sz w:val="16"/>
          <w:szCs w:val="16"/>
        </w:rPr>
        <w:t>Turystyczne obiekty noclegowe w lipcu,</w:t>
      </w:r>
      <w:r w:rsidRPr="005A1851">
        <w:rPr>
          <w:rFonts w:ascii="Lucida Grande" w:hAnsi="Lucida Grande" w:cs="Lucida Grande"/>
          <w:color w:val="000000"/>
        </w:rPr>
        <w:t xml:space="preserve"> </w:t>
      </w:r>
      <w:r w:rsidRPr="005A1851">
        <w:rPr>
          <w:sz w:val="16"/>
          <w:szCs w:val="16"/>
        </w:rPr>
        <w:t>stan na 31 VII</w:t>
      </w:r>
      <w:r w:rsidR="00626BE1">
        <w:rPr>
          <w:sz w:val="16"/>
          <w:szCs w:val="16"/>
        </w:rPr>
        <w:t>.</w:t>
      </w:r>
    </w:p>
    <w:p w14:paraId="462443DB" w14:textId="77777777" w:rsidR="003F7838" w:rsidRPr="005A1851" w:rsidRDefault="003F7838">
      <w:pPr>
        <w:pBdr>
          <w:top w:val="nil"/>
          <w:left w:val="nil"/>
          <w:bottom w:val="nil"/>
          <w:right w:val="nil"/>
          <w:between w:val="nil"/>
        </w:pBdr>
        <w:spacing w:after="0"/>
        <w:rPr>
          <w:color w:val="FF0000"/>
        </w:rPr>
      </w:pPr>
    </w:p>
    <w:p w14:paraId="784BF0DC" w14:textId="78C042AA" w:rsidR="00D52698" w:rsidRPr="005A1851" w:rsidRDefault="00476F06" w:rsidP="00D52698">
      <w:pPr>
        <w:pBdr>
          <w:top w:val="nil"/>
          <w:left w:val="nil"/>
          <w:bottom w:val="nil"/>
          <w:right w:val="nil"/>
          <w:between w:val="nil"/>
        </w:pBdr>
        <w:spacing w:after="0" w:line="360" w:lineRule="auto"/>
        <w:ind w:firstLine="720"/>
        <w:jc w:val="both"/>
      </w:pPr>
      <w:r>
        <w:t>Zawartą w LSR d</w:t>
      </w:r>
      <w:r w:rsidR="00D52698" w:rsidRPr="005A1851">
        <w:t>iagnozę w zakresie niewystarczającej infrastruktury turystycznej potwierdzają dane GUS – na terenie LGD w 2020 r. działało zaledwie 5 turystycznych obiektów noclegowych zlokalizowanych w Kętach i Oświęcimiu. W pozostałych gminach obszaru LGD nie ma zarejestrowanych obiektów</w:t>
      </w:r>
      <w:r>
        <w:t xml:space="preserve"> tego typu</w:t>
      </w:r>
      <w:r w:rsidR="00D52698" w:rsidRPr="005A1851">
        <w:t xml:space="preserve">.  </w:t>
      </w:r>
    </w:p>
    <w:p w14:paraId="622D4FAF" w14:textId="77777777" w:rsidR="00891726" w:rsidRPr="005A1851" w:rsidRDefault="00891726" w:rsidP="00891726">
      <w:pPr>
        <w:pBdr>
          <w:top w:val="nil"/>
          <w:left w:val="nil"/>
          <w:bottom w:val="nil"/>
          <w:right w:val="nil"/>
          <w:between w:val="nil"/>
        </w:pBdr>
        <w:spacing w:after="0" w:line="360" w:lineRule="auto"/>
        <w:ind w:firstLine="720"/>
      </w:pPr>
      <w:r w:rsidRPr="005A1851">
        <w:t xml:space="preserve">Analizy przeprowadzone na potrzeby opracowania strategii RLKS pozwoliły na określenie następujących grup </w:t>
      </w:r>
      <w:proofErr w:type="spellStart"/>
      <w:r w:rsidRPr="005A1851">
        <w:t>defaworyzowanych</w:t>
      </w:r>
      <w:proofErr w:type="spellEnd"/>
      <w:r w:rsidRPr="005A1851">
        <w:t>:</w:t>
      </w:r>
    </w:p>
    <w:p w14:paraId="7F56CF2D" w14:textId="77777777" w:rsidR="00891726" w:rsidRPr="005A1851" w:rsidRDefault="00891726" w:rsidP="00676930">
      <w:pPr>
        <w:pStyle w:val="Akapitzlist"/>
        <w:numPr>
          <w:ilvl w:val="0"/>
          <w:numId w:val="10"/>
        </w:numPr>
        <w:pBdr>
          <w:top w:val="nil"/>
          <w:left w:val="nil"/>
          <w:bottom w:val="nil"/>
          <w:right w:val="nil"/>
          <w:between w:val="nil"/>
        </w:pBdr>
        <w:spacing w:after="0" w:line="360" w:lineRule="auto"/>
        <w:ind w:left="709"/>
      </w:pPr>
      <w:r w:rsidRPr="005A1851">
        <w:t xml:space="preserve">osoby bezrobotne lub poszukujące pracy zarejestrowane w PUP, </w:t>
      </w:r>
    </w:p>
    <w:p w14:paraId="4056F30D" w14:textId="77777777" w:rsidR="00891726" w:rsidRPr="005A1851" w:rsidRDefault="00891726" w:rsidP="00676930">
      <w:pPr>
        <w:pStyle w:val="Akapitzlist"/>
        <w:numPr>
          <w:ilvl w:val="0"/>
          <w:numId w:val="10"/>
        </w:numPr>
        <w:pBdr>
          <w:top w:val="nil"/>
          <w:left w:val="nil"/>
          <w:bottom w:val="nil"/>
          <w:right w:val="nil"/>
          <w:between w:val="nil"/>
        </w:pBdr>
        <w:spacing w:after="0" w:line="360" w:lineRule="auto"/>
        <w:ind w:left="709"/>
      </w:pPr>
      <w:r w:rsidRPr="005A1851">
        <w:t xml:space="preserve">kobiety, </w:t>
      </w:r>
    </w:p>
    <w:p w14:paraId="62B6FD62" w14:textId="77777777" w:rsidR="00891726" w:rsidRPr="005A1851" w:rsidRDefault="00891726" w:rsidP="00676930">
      <w:pPr>
        <w:pStyle w:val="Akapitzlist"/>
        <w:numPr>
          <w:ilvl w:val="0"/>
          <w:numId w:val="10"/>
        </w:numPr>
        <w:pBdr>
          <w:top w:val="nil"/>
          <w:left w:val="nil"/>
          <w:bottom w:val="nil"/>
          <w:right w:val="nil"/>
          <w:between w:val="nil"/>
        </w:pBdr>
        <w:spacing w:after="0" w:line="360" w:lineRule="auto"/>
        <w:ind w:left="709"/>
      </w:pPr>
      <w:r w:rsidRPr="005A1851">
        <w:lastRenderedPageBreak/>
        <w:t xml:space="preserve">osoby o niskich kwalifikacjach (osoby, które zakończyły edukację na poziomie: szkoły podstawowej, gimnazjum, liceum ogólnokształcącego, profilowanego, technikum uzupełniającego, zasadniczej szkoły zawodowej), </w:t>
      </w:r>
    </w:p>
    <w:p w14:paraId="21237344" w14:textId="77777777" w:rsidR="00891726" w:rsidRPr="005A1851" w:rsidRDefault="00891726" w:rsidP="00676930">
      <w:pPr>
        <w:pStyle w:val="Akapitzlist"/>
        <w:numPr>
          <w:ilvl w:val="0"/>
          <w:numId w:val="10"/>
        </w:numPr>
        <w:pBdr>
          <w:top w:val="nil"/>
          <w:left w:val="nil"/>
          <w:bottom w:val="nil"/>
          <w:right w:val="nil"/>
          <w:between w:val="nil"/>
        </w:pBdr>
        <w:spacing w:after="0" w:line="360" w:lineRule="auto"/>
        <w:ind w:left="709"/>
      </w:pPr>
      <w:r w:rsidRPr="005A1851">
        <w:t>osoby młode poniżej 35 roku życia oraz osoby starsze 50+.</w:t>
      </w:r>
    </w:p>
    <w:p w14:paraId="70B13209" w14:textId="5A8BC1B9" w:rsidR="00891726" w:rsidRDefault="00891726" w:rsidP="00891726">
      <w:pPr>
        <w:pBdr>
          <w:top w:val="nil"/>
          <w:left w:val="nil"/>
          <w:bottom w:val="nil"/>
          <w:right w:val="nil"/>
          <w:between w:val="nil"/>
        </w:pBdr>
        <w:spacing w:after="0" w:line="360" w:lineRule="auto"/>
        <w:ind w:firstLine="720"/>
        <w:jc w:val="both"/>
      </w:pPr>
      <w:r w:rsidRPr="005A1851">
        <w:t xml:space="preserve"> Poza powyżej wskazanymi grupami </w:t>
      </w:r>
      <w:proofErr w:type="spellStart"/>
      <w:r w:rsidRPr="005A1851">
        <w:t>defaworyzowanymi</w:t>
      </w:r>
      <w:proofErr w:type="spellEnd"/>
      <w:r w:rsidRPr="005A1851">
        <w:t xml:space="preserve"> strategia wskazuje grupy istotne z</w:t>
      </w:r>
      <w:r w:rsidR="00A832CF">
        <w:t> </w:t>
      </w:r>
      <w:r w:rsidRPr="005A1851">
        <w:t>punktu widzenia jej wdrażania</w:t>
      </w:r>
      <w:r w:rsidR="00626BE1">
        <w:t>. Są to</w:t>
      </w:r>
      <w:r w:rsidRPr="005A1851">
        <w:t xml:space="preserve"> rolni</w:t>
      </w:r>
      <w:r w:rsidR="00626BE1">
        <w:t>cy</w:t>
      </w:r>
      <w:r w:rsidRPr="005A1851">
        <w:t xml:space="preserve">, przedsiębiorcy, mieszkańcy, </w:t>
      </w:r>
      <w:r w:rsidR="00626BE1">
        <w:t xml:space="preserve">przedstawiciele organizacji pozarządowych, </w:t>
      </w:r>
      <w:r w:rsidRPr="005A1851">
        <w:t xml:space="preserve">grupy nieformalne i turyści. </w:t>
      </w:r>
    </w:p>
    <w:p w14:paraId="146432FE" w14:textId="58D97502" w:rsidR="00D52698" w:rsidRPr="005A1851" w:rsidRDefault="00D52698" w:rsidP="00891726">
      <w:pPr>
        <w:pBdr>
          <w:top w:val="nil"/>
          <w:left w:val="nil"/>
          <w:bottom w:val="nil"/>
          <w:right w:val="nil"/>
          <w:between w:val="nil"/>
        </w:pBdr>
        <w:spacing w:after="0" w:line="360" w:lineRule="auto"/>
        <w:ind w:firstLine="720"/>
        <w:jc w:val="both"/>
      </w:pPr>
      <w:r w:rsidRPr="005A1851">
        <w:t>W Strategii Rozwoju Lokalnego Kierowanego przez Społeczność Stowarzyszenia Lokalna Grupa Działania Dolina Soły sformułowano trzy cele ogólne i pięć celów szczegółowych:</w:t>
      </w:r>
    </w:p>
    <w:p w14:paraId="6304F28B" w14:textId="77777777" w:rsidR="00D52698" w:rsidRPr="00891726" w:rsidRDefault="00D52698" w:rsidP="00D52698">
      <w:pPr>
        <w:pBdr>
          <w:top w:val="nil"/>
          <w:left w:val="nil"/>
          <w:bottom w:val="nil"/>
          <w:right w:val="nil"/>
          <w:between w:val="nil"/>
        </w:pBdr>
        <w:spacing w:after="0" w:line="360" w:lineRule="auto"/>
        <w:jc w:val="both"/>
        <w:rPr>
          <w:u w:val="single"/>
        </w:rPr>
      </w:pPr>
      <w:r w:rsidRPr="00891726">
        <w:rPr>
          <w:u w:val="single"/>
        </w:rPr>
        <w:t>Cel ogólny 1. Rozwój przedsiębiorczości i wzrost zatrudnienia na obszarze LGD Dolina Soły do 2023 r.</w:t>
      </w:r>
    </w:p>
    <w:p w14:paraId="4FD9A825" w14:textId="77777777" w:rsidR="00D52698" w:rsidRPr="005A1851" w:rsidRDefault="00D52698" w:rsidP="00D52698">
      <w:pPr>
        <w:pBdr>
          <w:top w:val="nil"/>
          <w:left w:val="nil"/>
          <w:bottom w:val="nil"/>
          <w:right w:val="nil"/>
          <w:between w:val="nil"/>
        </w:pBdr>
        <w:spacing w:after="0" w:line="360" w:lineRule="auto"/>
        <w:jc w:val="both"/>
      </w:pPr>
      <w:r w:rsidRPr="005A1851">
        <w:t>Cele szczegółowe:</w:t>
      </w:r>
    </w:p>
    <w:p w14:paraId="6C1471A0" w14:textId="77777777" w:rsidR="00D52698" w:rsidRPr="005A1851" w:rsidRDefault="00D52698" w:rsidP="00FC4183">
      <w:pPr>
        <w:pStyle w:val="Akapitzlist"/>
        <w:numPr>
          <w:ilvl w:val="1"/>
          <w:numId w:val="14"/>
        </w:numPr>
        <w:pBdr>
          <w:top w:val="nil"/>
          <w:left w:val="nil"/>
          <w:bottom w:val="nil"/>
          <w:right w:val="nil"/>
          <w:between w:val="nil"/>
        </w:pBdr>
        <w:spacing w:after="0" w:line="360" w:lineRule="auto"/>
        <w:jc w:val="both"/>
      </w:pPr>
      <w:r w:rsidRPr="005A1851">
        <w:t xml:space="preserve">Poprawa warunków na rynku pracy na terenie LGD Dolina Soły do 2023 r. </w:t>
      </w:r>
    </w:p>
    <w:p w14:paraId="6757ED53" w14:textId="77777777" w:rsidR="00D52698" w:rsidRPr="005A1851" w:rsidRDefault="00D52698" w:rsidP="00FC4183">
      <w:pPr>
        <w:pStyle w:val="Akapitzlist"/>
        <w:numPr>
          <w:ilvl w:val="1"/>
          <w:numId w:val="14"/>
        </w:numPr>
        <w:pBdr>
          <w:top w:val="nil"/>
          <w:left w:val="nil"/>
          <w:bottom w:val="nil"/>
          <w:right w:val="nil"/>
          <w:between w:val="nil"/>
        </w:pBdr>
        <w:spacing w:after="0" w:line="360" w:lineRule="auto"/>
        <w:jc w:val="both"/>
      </w:pPr>
      <w:r w:rsidRPr="005A1851">
        <w:t xml:space="preserve">Promocja i wsparcie przedsiębiorczości na obszarze LGD Dolina Soły do 2023 r. </w:t>
      </w:r>
    </w:p>
    <w:p w14:paraId="33388011" w14:textId="77777777" w:rsidR="00D52698" w:rsidRPr="005A1851" w:rsidRDefault="00D52698" w:rsidP="00D52698">
      <w:pPr>
        <w:pBdr>
          <w:top w:val="nil"/>
          <w:left w:val="nil"/>
          <w:bottom w:val="nil"/>
          <w:right w:val="nil"/>
          <w:between w:val="nil"/>
        </w:pBdr>
        <w:spacing w:after="0" w:line="360" w:lineRule="auto"/>
        <w:jc w:val="both"/>
        <w:rPr>
          <w:b/>
        </w:rPr>
      </w:pPr>
      <w:r w:rsidRPr="00891726">
        <w:rPr>
          <w:u w:val="single"/>
        </w:rPr>
        <w:t>Cel ogólny 2. Wzrost atrakcyjności gospodarczej i turystycznej na obszarze LGD Dolina Soły do 2023 r</w:t>
      </w:r>
      <w:r w:rsidRPr="005A1851">
        <w:rPr>
          <w:b/>
        </w:rPr>
        <w:t xml:space="preserve">. </w:t>
      </w:r>
    </w:p>
    <w:p w14:paraId="1995C9C5" w14:textId="77777777" w:rsidR="00D52698" w:rsidRPr="005A1851" w:rsidRDefault="00D52698" w:rsidP="00D52698">
      <w:pPr>
        <w:pBdr>
          <w:top w:val="nil"/>
          <w:left w:val="nil"/>
          <w:bottom w:val="nil"/>
          <w:right w:val="nil"/>
          <w:between w:val="nil"/>
        </w:pBdr>
        <w:spacing w:after="0" w:line="360" w:lineRule="auto"/>
        <w:jc w:val="both"/>
      </w:pPr>
      <w:r w:rsidRPr="005A1851">
        <w:t>Cele szczegółowe:</w:t>
      </w:r>
    </w:p>
    <w:p w14:paraId="226A49E2" w14:textId="77777777" w:rsidR="001D69B0" w:rsidRPr="005A1851" w:rsidRDefault="00D52698" w:rsidP="00D52698">
      <w:pPr>
        <w:pBdr>
          <w:top w:val="nil"/>
          <w:left w:val="nil"/>
          <w:bottom w:val="nil"/>
          <w:right w:val="nil"/>
          <w:between w:val="nil"/>
        </w:pBdr>
        <w:spacing w:after="0" w:line="360" w:lineRule="auto"/>
        <w:jc w:val="both"/>
      </w:pPr>
      <w:r w:rsidRPr="005A1851">
        <w:t>2.1. Poprawa jakości życia mieszkańców na obszarze LGD</w:t>
      </w:r>
      <w:r w:rsidR="001D69B0" w:rsidRPr="005A1851">
        <w:t xml:space="preserve"> Dolina Soły do 2023 r. </w:t>
      </w:r>
    </w:p>
    <w:p w14:paraId="62A1293C" w14:textId="77777777" w:rsidR="001D69B0" w:rsidRPr="005A1851" w:rsidRDefault="001D69B0" w:rsidP="00D52698">
      <w:pPr>
        <w:pBdr>
          <w:top w:val="nil"/>
          <w:left w:val="nil"/>
          <w:bottom w:val="nil"/>
          <w:right w:val="nil"/>
          <w:between w:val="nil"/>
        </w:pBdr>
        <w:spacing w:after="0" w:line="360" w:lineRule="auto"/>
        <w:jc w:val="both"/>
      </w:pPr>
      <w:r w:rsidRPr="005A1851">
        <w:t xml:space="preserve">2.2. Rozwój tożsamości lokalnej na obszarze LGD Dolina Soły do 2023 r. </w:t>
      </w:r>
    </w:p>
    <w:p w14:paraId="5BB7BD3C" w14:textId="77777777" w:rsidR="001D69B0" w:rsidRPr="00891726" w:rsidRDefault="001D69B0" w:rsidP="00D52698">
      <w:pPr>
        <w:pBdr>
          <w:top w:val="nil"/>
          <w:left w:val="nil"/>
          <w:bottom w:val="nil"/>
          <w:right w:val="nil"/>
          <w:between w:val="nil"/>
        </w:pBdr>
        <w:spacing w:after="0" w:line="360" w:lineRule="auto"/>
        <w:jc w:val="both"/>
        <w:rPr>
          <w:u w:val="single"/>
        </w:rPr>
      </w:pPr>
      <w:r w:rsidRPr="00891726">
        <w:rPr>
          <w:u w:val="single"/>
        </w:rPr>
        <w:t xml:space="preserve">Cel ogólny 3. Rozwój kapitału społecznego obszaru Dolina Soły do 2023 r. </w:t>
      </w:r>
    </w:p>
    <w:p w14:paraId="32E389DA" w14:textId="77777777" w:rsidR="001D69B0" w:rsidRPr="005A1851" w:rsidRDefault="001D69B0" w:rsidP="001D69B0">
      <w:pPr>
        <w:pBdr>
          <w:top w:val="nil"/>
          <w:left w:val="nil"/>
          <w:bottom w:val="nil"/>
          <w:right w:val="nil"/>
          <w:between w:val="nil"/>
        </w:pBdr>
        <w:spacing w:after="0" w:line="360" w:lineRule="auto"/>
        <w:jc w:val="both"/>
      </w:pPr>
      <w:r w:rsidRPr="005A1851">
        <w:t>Cele szczegółowe:</w:t>
      </w:r>
    </w:p>
    <w:p w14:paraId="5E2C4EFA" w14:textId="77777777" w:rsidR="00D52698" w:rsidRPr="005A1851" w:rsidRDefault="001D69B0" w:rsidP="00D52698">
      <w:pPr>
        <w:pBdr>
          <w:top w:val="nil"/>
          <w:left w:val="nil"/>
          <w:bottom w:val="nil"/>
          <w:right w:val="nil"/>
          <w:between w:val="nil"/>
        </w:pBdr>
        <w:spacing w:after="0" w:line="360" w:lineRule="auto"/>
        <w:jc w:val="both"/>
      </w:pPr>
      <w:r w:rsidRPr="005A1851">
        <w:t xml:space="preserve">3.1. Wzrost kwalifikacji i kompetencji oraz aktywności społecznej mieszkańców na obszarze LGD Dolina Soły do 2023 r. </w:t>
      </w:r>
    </w:p>
    <w:p w14:paraId="64DEC467" w14:textId="77777777" w:rsidR="003F7838" w:rsidRPr="005A1851" w:rsidRDefault="00F726A0">
      <w:pPr>
        <w:pStyle w:val="Nagwek2"/>
      </w:pPr>
      <w:bookmarkStart w:id="35" w:name="_heading=h.1fob9te" w:colFirst="0" w:colLast="0"/>
      <w:bookmarkStart w:id="36" w:name="_Toc84863570"/>
      <w:bookmarkStart w:id="37" w:name="_Toc87966442"/>
      <w:bookmarkEnd w:id="35"/>
      <w:r w:rsidRPr="005A1851">
        <w:t>5.2. Rzeczowy i finansowy postęp w realizacji LSR</w:t>
      </w:r>
      <w:bookmarkEnd w:id="36"/>
      <w:bookmarkEnd w:id="37"/>
    </w:p>
    <w:p w14:paraId="7FD548DB" w14:textId="76734EED" w:rsidR="00352D89" w:rsidRDefault="005A470D" w:rsidP="005A470D">
      <w:pPr>
        <w:spacing w:line="360" w:lineRule="auto"/>
        <w:jc w:val="both"/>
      </w:pPr>
      <w:r w:rsidRPr="005A1851">
        <w:tab/>
        <w:t>Chcąc ocenić sprawność realizacji strategii RLKS należy przeanalizować postęp rzeczowy i</w:t>
      </w:r>
      <w:r w:rsidR="00A832CF">
        <w:t> </w:t>
      </w:r>
      <w:r w:rsidRPr="005A1851">
        <w:t>finansowy, co pozwoli zorientować się w aktualnej sytuacji związanej z realizacją strategii, sprawdzić realizację wskaźników i budżetu, zdiagnozować wystąpienie ewentualnych odstępstw od przyjętego planu</w:t>
      </w:r>
      <w:r w:rsidR="00352D89">
        <w:t xml:space="preserve"> działania</w:t>
      </w:r>
      <w:r w:rsidRPr="005A1851">
        <w:t xml:space="preserve"> oraz przeanalizować ewentualne trudności we wdrażaniu i sposób reagowania na nie.</w:t>
      </w:r>
      <w:r w:rsidR="00A832CF">
        <w:t> </w:t>
      </w:r>
      <w:r w:rsidR="00C4409D">
        <w:t>Tego typu analiza pozwoli</w:t>
      </w:r>
      <w:r w:rsidRPr="005A1851">
        <w:t xml:space="preserve"> ocenić skuteczność LGD w procesie zarządzania realizowanymi</w:t>
      </w:r>
      <w:r w:rsidR="00A832CF">
        <w:t> </w:t>
      </w:r>
      <w:r w:rsidRPr="005A1851">
        <w:t xml:space="preserve">przedsięwzięciami. </w:t>
      </w:r>
    </w:p>
    <w:p w14:paraId="21A6E179" w14:textId="00B6C196" w:rsidR="00C4409D" w:rsidRDefault="005A470D" w:rsidP="00352D89">
      <w:pPr>
        <w:spacing w:line="360" w:lineRule="auto"/>
        <w:ind w:firstLine="720"/>
        <w:jc w:val="both"/>
      </w:pPr>
      <w:r w:rsidRPr="005A1851">
        <w:t>W kontekście oceny postępu w</w:t>
      </w:r>
      <w:r w:rsidR="00352D89">
        <w:t xml:space="preserve">e </w:t>
      </w:r>
      <w:r w:rsidRPr="005A1851">
        <w:t xml:space="preserve">wdrażania </w:t>
      </w:r>
      <w:r w:rsidR="00352D89">
        <w:t xml:space="preserve">strategii </w:t>
      </w:r>
      <w:r w:rsidRPr="005A1851">
        <w:t xml:space="preserve">RLKS istotne są zmiany wprowadzane do </w:t>
      </w:r>
      <w:r w:rsidR="00352D89">
        <w:t>tego dokumentu</w:t>
      </w:r>
      <w:r w:rsidRPr="005A1851">
        <w:t xml:space="preserve"> w tracie </w:t>
      </w:r>
      <w:r w:rsidR="00352D89">
        <w:t>jego</w:t>
      </w:r>
      <w:r w:rsidRPr="005A1851">
        <w:t xml:space="preserve"> realizacji. </w:t>
      </w:r>
      <w:r w:rsidR="004C0942" w:rsidRPr="005A1851">
        <w:t>Zmiany w strategii RLKS wynikały w szczególności z</w:t>
      </w:r>
      <w:r w:rsidR="00A832CF">
        <w:t> </w:t>
      </w:r>
      <w:r w:rsidR="004C0942" w:rsidRPr="005A1851">
        <w:t xml:space="preserve">otrzymania dodatkowych środków i konieczności zwiększenia budżetów na </w:t>
      </w:r>
      <w:r w:rsidR="00230C08" w:rsidRPr="005A1851">
        <w:t>zadania związane z</w:t>
      </w:r>
      <w:r w:rsidR="00A832CF">
        <w:t> </w:t>
      </w:r>
      <w:r w:rsidR="00230C08" w:rsidRPr="005A1851">
        <w:t>zakładaniem i rozwojem działalności gospodarczej, przewalutowani</w:t>
      </w:r>
      <w:r w:rsidR="00352D89">
        <w:t>a</w:t>
      </w:r>
      <w:r w:rsidR="00230C08" w:rsidRPr="005A1851">
        <w:t xml:space="preserve"> strategii na euro oraz dodatkowych środków wynikających z przedłużenia </w:t>
      </w:r>
      <w:r w:rsidR="00352D89">
        <w:t xml:space="preserve">wdrażania PROW 2014-2020. Te ostatnie </w:t>
      </w:r>
      <w:r w:rsidR="00352D89">
        <w:lastRenderedPageBreak/>
        <w:t>okoliczności spowodowały konieczność zmiany w systemie</w:t>
      </w:r>
      <w:r w:rsidR="00230C08" w:rsidRPr="005A1851">
        <w:t xml:space="preserve"> wskaźników </w:t>
      </w:r>
      <w:r w:rsidR="00352D89">
        <w:t>oraz</w:t>
      </w:r>
      <w:r w:rsidR="00230C08" w:rsidRPr="005A1851">
        <w:t xml:space="preserve"> zwiększanie budżetów poszczególnych przedsięwzięć. </w:t>
      </w:r>
      <w:r w:rsidR="00E47C84" w:rsidRPr="005A1851">
        <w:t>Zmiany dotyczyły również aktualizacji strategii lub procedur do zmieniających się wytycznych</w:t>
      </w:r>
      <w:r w:rsidR="00A24437" w:rsidRPr="005A1851">
        <w:t xml:space="preserve"> dotyczących realizacji narzędzia LEADER</w:t>
      </w:r>
      <w:r w:rsidR="00E47C84" w:rsidRPr="005A1851">
        <w:t xml:space="preserve">. </w:t>
      </w:r>
      <w:r w:rsidR="00230C08" w:rsidRPr="005A1851">
        <w:t xml:space="preserve">Ponadto zmianie ulegał harmonogram komunikacji oraz </w:t>
      </w:r>
      <w:r w:rsidR="00C4409D">
        <w:t xml:space="preserve">wprowadzono </w:t>
      </w:r>
      <w:r w:rsidR="00230C08" w:rsidRPr="005A1851">
        <w:t xml:space="preserve">drobne </w:t>
      </w:r>
      <w:r w:rsidR="00C4409D">
        <w:t>korekty</w:t>
      </w:r>
      <w:r w:rsidR="00230C08" w:rsidRPr="005A1851">
        <w:t xml:space="preserve"> techniczne. </w:t>
      </w:r>
      <w:r w:rsidR="00A24437" w:rsidRPr="005A1851">
        <w:t xml:space="preserve">Największa zmiana dotyczyła planowanych projektów grantowych – </w:t>
      </w:r>
      <w:r w:rsidR="00C4409D">
        <w:t xml:space="preserve">stworzono możliwość by przedsięwzięcia zaplanowane do realizacji za ich pomocą mogły być także przedmiotem konkursów. </w:t>
      </w:r>
    </w:p>
    <w:p w14:paraId="38541D52" w14:textId="77777777" w:rsidR="00D20657" w:rsidRPr="005A1851" w:rsidRDefault="00D20657" w:rsidP="00891726">
      <w:pPr>
        <w:pBdr>
          <w:top w:val="nil"/>
          <w:left w:val="nil"/>
          <w:bottom w:val="nil"/>
          <w:right w:val="nil"/>
          <w:between w:val="nil"/>
        </w:pBdr>
        <w:rPr>
          <w:color w:val="4472C4"/>
        </w:rPr>
      </w:pPr>
    </w:p>
    <w:p w14:paraId="0DF59C13" w14:textId="77777777" w:rsidR="00D20657" w:rsidRPr="005A1851" w:rsidRDefault="00D20657" w:rsidP="00891726">
      <w:pPr>
        <w:pBdr>
          <w:top w:val="nil"/>
          <w:left w:val="nil"/>
          <w:bottom w:val="nil"/>
          <w:right w:val="nil"/>
          <w:between w:val="nil"/>
        </w:pBdr>
        <w:rPr>
          <w:color w:val="4472C4"/>
        </w:rPr>
      </w:pPr>
    </w:p>
    <w:p w14:paraId="22712ABE" w14:textId="77777777" w:rsidR="00D20657" w:rsidRPr="005A1851" w:rsidRDefault="00D20657" w:rsidP="00891726">
      <w:pPr>
        <w:pBdr>
          <w:top w:val="nil"/>
          <w:left w:val="nil"/>
          <w:bottom w:val="nil"/>
          <w:right w:val="nil"/>
          <w:between w:val="nil"/>
        </w:pBdr>
        <w:rPr>
          <w:color w:val="4472C4"/>
        </w:rPr>
      </w:pPr>
    </w:p>
    <w:p w14:paraId="6A818A72" w14:textId="77777777" w:rsidR="00D20657" w:rsidRPr="005A1851" w:rsidRDefault="00D20657" w:rsidP="00891726">
      <w:pPr>
        <w:pBdr>
          <w:top w:val="nil"/>
          <w:left w:val="nil"/>
          <w:bottom w:val="nil"/>
          <w:right w:val="nil"/>
          <w:between w:val="nil"/>
        </w:pBdr>
        <w:rPr>
          <w:color w:val="4472C4"/>
        </w:rPr>
      </w:pPr>
    </w:p>
    <w:p w14:paraId="06A925F0" w14:textId="77777777" w:rsidR="00D20657" w:rsidRPr="005A1851" w:rsidRDefault="00D20657" w:rsidP="00891726">
      <w:pPr>
        <w:pBdr>
          <w:top w:val="nil"/>
          <w:left w:val="nil"/>
          <w:bottom w:val="nil"/>
          <w:right w:val="nil"/>
          <w:between w:val="nil"/>
        </w:pBdr>
        <w:rPr>
          <w:color w:val="4472C4"/>
        </w:rPr>
      </w:pPr>
    </w:p>
    <w:p w14:paraId="22211898" w14:textId="77777777" w:rsidR="00D20657" w:rsidRPr="005A1851" w:rsidRDefault="00D20657" w:rsidP="00D20657">
      <w:pPr>
        <w:pBdr>
          <w:top w:val="nil"/>
          <w:left w:val="nil"/>
          <w:bottom w:val="nil"/>
          <w:right w:val="nil"/>
          <w:between w:val="nil"/>
        </w:pBdr>
        <w:rPr>
          <w:color w:val="4472C4"/>
        </w:rPr>
        <w:sectPr w:rsidR="00D20657" w:rsidRPr="005A1851" w:rsidSect="00757251">
          <w:footerReference w:type="even" r:id="rId21"/>
          <w:footerReference w:type="default" r:id="rId22"/>
          <w:pgSz w:w="11906" w:h="16838"/>
          <w:pgMar w:top="1417" w:right="1417" w:bottom="1417" w:left="1417" w:header="708" w:footer="708" w:gutter="0"/>
          <w:pgNumType w:start="1"/>
          <w:cols w:space="708"/>
          <w:titlePg/>
        </w:sectPr>
      </w:pPr>
    </w:p>
    <w:p w14:paraId="69E2B19C" w14:textId="2A689F6F" w:rsidR="00891726" w:rsidRPr="00891726" w:rsidRDefault="00891726" w:rsidP="00891726">
      <w:pPr>
        <w:pStyle w:val="Legenda"/>
        <w:keepNext/>
        <w:rPr>
          <w:color w:val="auto"/>
          <w:sz w:val="22"/>
          <w:szCs w:val="22"/>
        </w:rPr>
      </w:pPr>
      <w:bookmarkStart w:id="38" w:name="_Toc87966385"/>
      <w:r w:rsidRPr="00891726">
        <w:rPr>
          <w:color w:val="auto"/>
          <w:sz w:val="22"/>
          <w:szCs w:val="22"/>
        </w:rPr>
        <w:lastRenderedPageBreak/>
        <w:t xml:space="preserve">Tabela </w:t>
      </w:r>
      <w:r w:rsidRPr="00891726">
        <w:rPr>
          <w:color w:val="auto"/>
          <w:sz w:val="22"/>
          <w:szCs w:val="22"/>
        </w:rPr>
        <w:fldChar w:fldCharType="begin"/>
      </w:r>
      <w:r w:rsidRPr="00891726">
        <w:rPr>
          <w:color w:val="auto"/>
          <w:sz w:val="22"/>
          <w:szCs w:val="22"/>
        </w:rPr>
        <w:instrText xml:space="preserve"> SEQ Tabela \* ARABIC </w:instrText>
      </w:r>
      <w:r w:rsidRPr="00891726">
        <w:rPr>
          <w:color w:val="auto"/>
          <w:sz w:val="22"/>
          <w:szCs w:val="22"/>
        </w:rPr>
        <w:fldChar w:fldCharType="separate"/>
      </w:r>
      <w:r w:rsidR="002C484F">
        <w:rPr>
          <w:noProof/>
          <w:color w:val="auto"/>
          <w:sz w:val="22"/>
          <w:szCs w:val="22"/>
        </w:rPr>
        <w:t>8</w:t>
      </w:r>
      <w:r w:rsidRPr="00891726">
        <w:rPr>
          <w:color w:val="auto"/>
          <w:sz w:val="22"/>
          <w:szCs w:val="22"/>
        </w:rPr>
        <w:fldChar w:fldCharType="end"/>
      </w:r>
      <w:r w:rsidR="00626BE1">
        <w:rPr>
          <w:color w:val="auto"/>
          <w:sz w:val="22"/>
          <w:szCs w:val="22"/>
        </w:rPr>
        <w:t>.</w:t>
      </w:r>
      <w:r w:rsidRPr="00891726">
        <w:rPr>
          <w:color w:val="auto"/>
          <w:sz w:val="22"/>
          <w:szCs w:val="22"/>
        </w:rPr>
        <w:t xml:space="preserve"> Historia naborów</w:t>
      </w:r>
      <w:r w:rsidR="00626BE1">
        <w:rPr>
          <w:color w:val="auto"/>
          <w:sz w:val="22"/>
          <w:szCs w:val="22"/>
        </w:rPr>
        <w:t>.</w:t>
      </w:r>
      <w:bookmarkEnd w:id="38"/>
    </w:p>
    <w:tbl>
      <w:tblPr>
        <w:tblStyle w:val="a0"/>
        <w:tblW w:w="14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6"/>
        <w:gridCol w:w="4111"/>
        <w:gridCol w:w="1276"/>
        <w:gridCol w:w="1843"/>
        <w:gridCol w:w="1984"/>
        <w:gridCol w:w="1134"/>
        <w:gridCol w:w="1563"/>
      </w:tblGrid>
      <w:tr w:rsidR="00FE6B3E" w:rsidRPr="005A1851" w14:paraId="0F9C5766" w14:textId="77777777" w:rsidTr="00352D89">
        <w:trPr>
          <w:trHeight w:val="420"/>
        </w:trPr>
        <w:tc>
          <w:tcPr>
            <w:tcW w:w="2376" w:type="dxa"/>
            <w:shd w:val="clear" w:color="auto" w:fill="D9D9D9" w:themeFill="background1" w:themeFillShade="D9"/>
          </w:tcPr>
          <w:p w14:paraId="5FCED1D5" w14:textId="77777777" w:rsidR="00FE6B3E" w:rsidRPr="005A1851" w:rsidRDefault="00FE6B3E" w:rsidP="00FE6B3E">
            <w:pPr>
              <w:rPr>
                <w:b/>
              </w:rPr>
            </w:pPr>
            <w:r w:rsidRPr="005A1851">
              <w:rPr>
                <w:b/>
              </w:rPr>
              <w:t>Data naboru od… do…</w:t>
            </w:r>
          </w:p>
        </w:tc>
        <w:tc>
          <w:tcPr>
            <w:tcW w:w="4111" w:type="dxa"/>
            <w:shd w:val="clear" w:color="auto" w:fill="D9D9D9" w:themeFill="background1" w:themeFillShade="D9"/>
          </w:tcPr>
          <w:p w14:paraId="1C54BD9C" w14:textId="77777777" w:rsidR="00FE6B3E" w:rsidRPr="005A1851" w:rsidRDefault="00FE6B3E" w:rsidP="00FE6B3E">
            <w:pPr>
              <w:rPr>
                <w:b/>
              </w:rPr>
            </w:pPr>
            <w:r w:rsidRPr="005A1851">
              <w:rPr>
                <w:b/>
              </w:rPr>
              <w:t xml:space="preserve">Przedsięwzięcie </w:t>
            </w:r>
            <w:r w:rsidRPr="005A1851">
              <w:rPr>
                <w:b/>
              </w:rPr>
              <w:br/>
              <w:t>(w nawiasie wpisać K – konkurs, O – operacja własna, G – projekt grantowy)</w:t>
            </w:r>
          </w:p>
        </w:tc>
        <w:tc>
          <w:tcPr>
            <w:tcW w:w="1276" w:type="dxa"/>
            <w:shd w:val="clear" w:color="auto" w:fill="D9D9D9" w:themeFill="background1" w:themeFillShade="D9"/>
          </w:tcPr>
          <w:p w14:paraId="79FACC5B" w14:textId="77777777" w:rsidR="00FE6B3E" w:rsidRPr="005A1851" w:rsidRDefault="00FE6B3E" w:rsidP="00FE6B3E">
            <w:pPr>
              <w:rPr>
                <w:b/>
              </w:rPr>
            </w:pPr>
            <w:r w:rsidRPr="005A1851">
              <w:rPr>
                <w:b/>
              </w:rPr>
              <w:t>Liczba złożonych wniosków</w:t>
            </w:r>
          </w:p>
        </w:tc>
        <w:tc>
          <w:tcPr>
            <w:tcW w:w="1843" w:type="dxa"/>
            <w:shd w:val="clear" w:color="auto" w:fill="D9D9D9" w:themeFill="background1" w:themeFillShade="D9"/>
          </w:tcPr>
          <w:p w14:paraId="257EB23A" w14:textId="77777777" w:rsidR="00FE6B3E" w:rsidRPr="005A1851" w:rsidRDefault="00FE6B3E" w:rsidP="00FE6B3E">
            <w:pPr>
              <w:jc w:val="center"/>
              <w:rPr>
                <w:b/>
              </w:rPr>
            </w:pPr>
            <w:r w:rsidRPr="005A1851">
              <w:rPr>
                <w:b/>
              </w:rPr>
              <w:t xml:space="preserve">Liczba wybranych wniosków </w:t>
            </w:r>
            <w:r w:rsidRPr="005A1851">
              <w:rPr>
                <w:bCs/>
                <w:sz w:val="16"/>
                <w:szCs w:val="16"/>
              </w:rPr>
              <w:t>(dotyczy wszystkich wniosków, również wykraczających poza limit)</w:t>
            </w:r>
          </w:p>
        </w:tc>
        <w:tc>
          <w:tcPr>
            <w:tcW w:w="1984" w:type="dxa"/>
            <w:shd w:val="clear" w:color="auto" w:fill="D9D9D9" w:themeFill="background1" w:themeFillShade="D9"/>
          </w:tcPr>
          <w:p w14:paraId="08881598" w14:textId="77777777" w:rsidR="00FE6B3E" w:rsidRPr="005A1851" w:rsidRDefault="00FE6B3E" w:rsidP="00FE6B3E">
            <w:pPr>
              <w:jc w:val="center"/>
              <w:rPr>
                <w:bCs/>
              </w:rPr>
            </w:pPr>
            <w:r w:rsidRPr="005A1851">
              <w:rPr>
                <w:b/>
              </w:rPr>
              <w:t xml:space="preserve">Liczba podpisanych umów </w:t>
            </w:r>
            <w:r w:rsidRPr="005A1851">
              <w:rPr>
                <w:bCs/>
                <w:sz w:val="16"/>
                <w:szCs w:val="16"/>
              </w:rPr>
              <w:t xml:space="preserve">(w przypadku grantów, proszę podać liczbę umów z </w:t>
            </w:r>
            <w:proofErr w:type="spellStart"/>
            <w:r w:rsidRPr="005A1851">
              <w:rPr>
                <w:bCs/>
                <w:sz w:val="16"/>
                <w:szCs w:val="16"/>
              </w:rPr>
              <w:t>grantobiorcami</w:t>
            </w:r>
            <w:proofErr w:type="spellEnd"/>
            <w:r w:rsidRPr="005A1851">
              <w:rPr>
                <w:bCs/>
                <w:sz w:val="16"/>
                <w:szCs w:val="16"/>
              </w:rPr>
              <w:t>)</w:t>
            </w:r>
          </w:p>
        </w:tc>
        <w:tc>
          <w:tcPr>
            <w:tcW w:w="1134" w:type="dxa"/>
            <w:shd w:val="clear" w:color="auto" w:fill="D9D9D9" w:themeFill="background1" w:themeFillShade="D9"/>
          </w:tcPr>
          <w:p w14:paraId="67B1165F" w14:textId="77777777" w:rsidR="00FE6B3E" w:rsidRPr="005A1851" w:rsidRDefault="00FE6B3E" w:rsidP="00FE6B3E">
            <w:pPr>
              <w:jc w:val="center"/>
              <w:rPr>
                <w:bCs/>
              </w:rPr>
            </w:pPr>
            <w:r w:rsidRPr="005A1851">
              <w:rPr>
                <w:b/>
              </w:rPr>
              <w:t xml:space="preserve">Protesty złożone </w:t>
            </w:r>
            <w:r w:rsidRPr="005A1851">
              <w:rPr>
                <w:bCs/>
                <w:sz w:val="16"/>
                <w:szCs w:val="16"/>
              </w:rPr>
              <w:t>(w przypadku grantów – odwołania)</w:t>
            </w:r>
            <w:r w:rsidRPr="005A1851">
              <w:rPr>
                <w:bCs/>
              </w:rPr>
              <w:t xml:space="preserve"> </w:t>
            </w:r>
          </w:p>
        </w:tc>
        <w:tc>
          <w:tcPr>
            <w:tcW w:w="1563" w:type="dxa"/>
            <w:shd w:val="clear" w:color="auto" w:fill="D9D9D9" w:themeFill="background1" w:themeFillShade="D9"/>
          </w:tcPr>
          <w:p w14:paraId="0FB43685" w14:textId="77777777" w:rsidR="00FE6B3E" w:rsidRPr="005A1851" w:rsidRDefault="00FE6B3E" w:rsidP="00FE6B3E">
            <w:pPr>
              <w:jc w:val="center"/>
              <w:rPr>
                <w:b/>
              </w:rPr>
            </w:pPr>
            <w:r w:rsidRPr="005A1851">
              <w:rPr>
                <w:b/>
              </w:rPr>
              <w:t>Protesty / odwołania uwzględnione</w:t>
            </w:r>
          </w:p>
        </w:tc>
      </w:tr>
      <w:tr w:rsidR="00FE6B3E" w:rsidRPr="005A1851" w14:paraId="5203ED69" w14:textId="77777777" w:rsidTr="003768F2">
        <w:trPr>
          <w:trHeight w:val="399"/>
        </w:trPr>
        <w:tc>
          <w:tcPr>
            <w:tcW w:w="2376" w:type="dxa"/>
          </w:tcPr>
          <w:p w14:paraId="7BD197AD" w14:textId="77777777" w:rsidR="00FE6B3E" w:rsidRPr="005A1851" w:rsidRDefault="00FE6B3E" w:rsidP="00FE6B3E">
            <w:pPr>
              <w:rPr>
                <w:rFonts w:asciiTheme="minorHAnsi" w:hAnsiTheme="minorHAnsi" w:cstheme="minorHAnsi"/>
              </w:rPr>
            </w:pPr>
            <w:r w:rsidRPr="005A1851">
              <w:rPr>
                <w:rFonts w:asciiTheme="minorHAnsi" w:hAnsiTheme="minorHAnsi" w:cstheme="minorHAnsi"/>
                <w:shd w:val="clear" w:color="auto" w:fill="FFFFFF"/>
              </w:rPr>
              <w:t>Od 14 listopada 2016 r. do 28 listopada 2016 r.</w:t>
            </w:r>
          </w:p>
        </w:tc>
        <w:tc>
          <w:tcPr>
            <w:tcW w:w="4111" w:type="dxa"/>
          </w:tcPr>
          <w:p w14:paraId="32B4CDD2" w14:textId="77777777" w:rsidR="00FE6B3E" w:rsidRPr="005A1851" w:rsidRDefault="00FE6B3E" w:rsidP="00FE6B3E">
            <w:r w:rsidRPr="005A1851">
              <w:t>Tworzenie nowych przedsiębiorstw (K)</w:t>
            </w:r>
          </w:p>
        </w:tc>
        <w:tc>
          <w:tcPr>
            <w:tcW w:w="1276" w:type="dxa"/>
          </w:tcPr>
          <w:p w14:paraId="5D48C26F" w14:textId="77777777" w:rsidR="00FE6B3E" w:rsidRPr="005A1851" w:rsidRDefault="00FE6B3E" w:rsidP="00891726">
            <w:pPr>
              <w:jc w:val="center"/>
            </w:pPr>
            <w:r w:rsidRPr="005A1851">
              <w:t>8</w:t>
            </w:r>
          </w:p>
        </w:tc>
        <w:tc>
          <w:tcPr>
            <w:tcW w:w="1843" w:type="dxa"/>
          </w:tcPr>
          <w:p w14:paraId="4B5811A9" w14:textId="77777777" w:rsidR="00FE6B3E" w:rsidRPr="005A1851" w:rsidRDefault="00FE6B3E" w:rsidP="00891726">
            <w:pPr>
              <w:jc w:val="center"/>
            </w:pPr>
            <w:r w:rsidRPr="005A1851">
              <w:t>7</w:t>
            </w:r>
          </w:p>
        </w:tc>
        <w:tc>
          <w:tcPr>
            <w:tcW w:w="1984" w:type="dxa"/>
          </w:tcPr>
          <w:p w14:paraId="0CAA6B78" w14:textId="77777777" w:rsidR="00FE6B3E" w:rsidRPr="005A1851" w:rsidRDefault="00FE6B3E" w:rsidP="00891726">
            <w:pPr>
              <w:jc w:val="center"/>
            </w:pPr>
            <w:r w:rsidRPr="005A1851">
              <w:t>4</w:t>
            </w:r>
          </w:p>
        </w:tc>
        <w:tc>
          <w:tcPr>
            <w:tcW w:w="1134" w:type="dxa"/>
          </w:tcPr>
          <w:p w14:paraId="00E9A3BA" w14:textId="77777777" w:rsidR="00FE6B3E" w:rsidRPr="005A1851" w:rsidRDefault="00FE6B3E" w:rsidP="00891726">
            <w:pPr>
              <w:jc w:val="center"/>
            </w:pPr>
            <w:r w:rsidRPr="005A1851">
              <w:t>0</w:t>
            </w:r>
          </w:p>
        </w:tc>
        <w:tc>
          <w:tcPr>
            <w:tcW w:w="1563" w:type="dxa"/>
          </w:tcPr>
          <w:p w14:paraId="1E3AD4D7" w14:textId="77777777" w:rsidR="00FE6B3E" w:rsidRPr="005A1851" w:rsidRDefault="00FE6B3E" w:rsidP="00891726">
            <w:pPr>
              <w:jc w:val="center"/>
            </w:pPr>
            <w:r w:rsidRPr="005A1851">
              <w:t>0</w:t>
            </w:r>
          </w:p>
        </w:tc>
      </w:tr>
      <w:tr w:rsidR="00FE6B3E" w:rsidRPr="005A1851" w14:paraId="6761B0C4" w14:textId="77777777" w:rsidTr="003768F2">
        <w:trPr>
          <w:trHeight w:val="420"/>
        </w:trPr>
        <w:tc>
          <w:tcPr>
            <w:tcW w:w="2376" w:type="dxa"/>
          </w:tcPr>
          <w:p w14:paraId="7BB7A80D" w14:textId="77777777" w:rsidR="00FE6B3E" w:rsidRPr="005A1851" w:rsidRDefault="00FE6B3E" w:rsidP="00FE6B3E">
            <w:r w:rsidRPr="005A1851">
              <w:rPr>
                <w:rFonts w:asciiTheme="minorHAnsi" w:hAnsiTheme="minorHAnsi" w:cstheme="minorHAnsi"/>
                <w:shd w:val="clear" w:color="auto" w:fill="FFFFFF"/>
              </w:rPr>
              <w:t>Od 14 listopada 2016 r. do 28 listopada 2016 r.</w:t>
            </w:r>
          </w:p>
        </w:tc>
        <w:tc>
          <w:tcPr>
            <w:tcW w:w="4111" w:type="dxa"/>
          </w:tcPr>
          <w:p w14:paraId="4FB6E738" w14:textId="77777777" w:rsidR="00FE6B3E" w:rsidRPr="005A1851" w:rsidRDefault="00FE6B3E" w:rsidP="00FE6B3E">
            <w:r w:rsidRPr="005A1851">
              <w:t>Tworzenie nowych przedsiębiorstw (K)</w:t>
            </w:r>
          </w:p>
        </w:tc>
        <w:tc>
          <w:tcPr>
            <w:tcW w:w="1276" w:type="dxa"/>
          </w:tcPr>
          <w:p w14:paraId="36D129C8" w14:textId="77777777" w:rsidR="00FE6B3E" w:rsidRPr="005A1851" w:rsidRDefault="00FE6B3E" w:rsidP="00891726">
            <w:pPr>
              <w:jc w:val="center"/>
            </w:pPr>
            <w:r w:rsidRPr="005A1851">
              <w:t>9</w:t>
            </w:r>
          </w:p>
        </w:tc>
        <w:tc>
          <w:tcPr>
            <w:tcW w:w="1843" w:type="dxa"/>
          </w:tcPr>
          <w:p w14:paraId="113CC0B7" w14:textId="77777777" w:rsidR="00FE6B3E" w:rsidRPr="005A1851" w:rsidRDefault="00FE6B3E" w:rsidP="00891726">
            <w:pPr>
              <w:jc w:val="center"/>
            </w:pPr>
            <w:r w:rsidRPr="005A1851">
              <w:t>8</w:t>
            </w:r>
          </w:p>
        </w:tc>
        <w:tc>
          <w:tcPr>
            <w:tcW w:w="1984" w:type="dxa"/>
          </w:tcPr>
          <w:p w14:paraId="62B9E4E6" w14:textId="77777777" w:rsidR="00FE6B3E" w:rsidRPr="005A1851" w:rsidRDefault="00FE6B3E" w:rsidP="00891726">
            <w:pPr>
              <w:jc w:val="center"/>
            </w:pPr>
            <w:r w:rsidRPr="005A1851">
              <w:t>4</w:t>
            </w:r>
          </w:p>
        </w:tc>
        <w:tc>
          <w:tcPr>
            <w:tcW w:w="1134" w:type="dxa"/>
          </w:tcPr>
          <w:p w14:paraId="108F4325" w14:textId="77777777" w:rsidR="00FE6B3E" w:rsidRPr="005A1851" w:rsidRDefault="00FE6B3E" w:rsidP="00891726">
            <w:pPr>
              <w:jc w:val="center"/>
            </w:pPr>
            <w:r w:rsidRPr="005A1851">
              <w:t>1</w:t>
            </w:r>
          </w:p>
        </w:tc>
        <w:tc>
          <w:tcPr>
            <w:tcW w:w="1563" w:type="dxa"/>
          </w:tcPr>
          <w:p w14:paraId="630F9205" w14:textId="77777777" w:rsidR="00FE6B3E" w:rsidRPr="005A1851" w:rsidRDefault="00FE6B3E" w:rsidP="00891726">
            <w:pPr>
              <w:jc w:val="center"/>
            </w:pPr>
            <w:r w:rsidRPr="005A1851">
              <w:t>0</w:t>
            </w:r>
          </w:p>
        </w:tc>
      </w:tr>
      <w:tr w:rsidR="00FE6B3E" w:rsidRPr="005A1851" w14:paraId="397187B4" w14:textId="77777777" w:rsidTr="003768F2">
        <w:trPr>
          <w:trHeight w:val="399"/>
        </w:trPr>
        <w:tc>
          <w:tcPr>
            <w:tcW w:w="2376" w:type="dxa"/>
          </w:tcPr>
          <w:p w14:paraId="29C73F13" w14:textId="77777777" w:rsidR="00FE6B3E" w:rsidRPr="005A1851" w:rsidRDefault="00FE6B3E" w:rsidP="00FE6B3E">
            <w:r w:rsidRPr="005A1851">
              <w:rPr>
                <w:rFonts w:asciiTheme="minorHAnsi" w:hAnsiTheme="minorHAnsi" w:cstheme="minorHAnsi"/>
                <w:shd w:val="clear" w:color="auto" w:fill="FFFFFF"/>
              </w:rPr>
              <w:t>Od 14 listopada 2016 r. do 28 listopada 2016 r.</w:t>
            </w:r>
          </w:p>
        </w:tc>
        <w:tc>
          <w:tcPr>
            <w:tcW w:w="4111" w:type="dxa"/>
          </w:tcPr>
          <w:p w14:paraId="5BCB76A5" w14:textId="77777777" w:rsidR="00FE6B3E" w:rsidRPr="005A1851" w:rsidRDefault="00FE6B3E" w:rsidP="00FE6B3E">
            <w:r w:rsidRPr="005A1851">
              <w:t>Rozwój przedsiębiorstw (K)</w:t>
            </w:r>
          </w:p>
        </w:tc>
        <w:tc>
          <w:tcPr>
            <w:tcW w:w="1276" w:type="dxa"/>
          </w:tcPr>
          <w:p w14:paraId="2793815E" w14:textId="77777777" w:rsidR="00FE6B3E" w:rsidRPr="005A1851" w:rsidRDefault="00FE6B3E" w:rsidP="00891726">
            <w:pPr>
              <w:jc w:val="center"/>
            </w:pPr>
            <w:r w:rsidRPr="005A1851">
              <w:t>10</w:t>
            </w:r>
          </w:p>
        </w:tc>
        <w:tc>
          <w:tcPr>
            <w:tcW w:w="1843" w:type="dxa"/>
          </w:tcPr>
          <w:p w14:paraId="60D6BC6D" w14:textId="77777777" w:rsidR="00FE6B3E" w:rsidRPr="005A1851" w:rsidRDefault="00FE6B3E" w:rsidP="00891726">
            <w:pPr>
              <w:jc w:val="center"/>
            </w:pPr>
            <w:r w:rsidRPr="005A1851">
              <w:t>9</w:t>
            </w:r>
          </w:p>
        </w:tc>
        <w:tc>
          <w:tcPr>
            <w:tcW w:w="1984" w:type="dxa"/>
          </w:tcPr>
          <w:p w14:paraId="2907942A" w14:textId="77777777" w:rsidR="00FE6B3E" w:rsidRPr="005A1851" w:rsidRDefault="00FE6B3E" w:rsidP="00891726">
            <w:pPr>
              <w:jc w:val="center"/>
            </w:pPr>
            <w:r w:rsidRPr="005A1851">
              <w:t>1</w:t>
            </w:r>
          </w:p>
        </w:tc>
        <w:tc>
          <w:tcPr>
            <w:tcW w:w="1134" w:type="dxa"/>
          </w:tcPr>
          <w:p w14:paraId="22CBDEAF" w14:textId="77777777" w:rsidR="00FE6B3E" w:rsidRPr="005A1851" w:rsidRDefault="00FE6B3E" w:rsidP="00891726">
            <w:pPr>
              <w:jc w:val="center"/>
            </w:pPr>
            <w:r w:rsidRPr="005A1851">
              <w:t>1</w:t>
            </w:r>
          </w:p>
        </w:tc>
        <w:tc>
          <w:tcPr>
            <w:tcW w:w="1563" w:type="dxa"/>
          </w:tcPr>
          <w:p w14:paraId="022AA7BC" w14:textId="77777777" w:rsidR="00FE6B3E" w:rsidRPr="005A1851" w:rsidRDefault="00FE6B3E" w:rsidP="00891726">
            <w:pPr>
              <w:jc w:val="center"/>
            </w:pPr>
            <w:r w:rsidRPr="005A1851">
              <w:t>0</w:t>
            </w:r>
          </w:p>
        </w:tc>
      </w:tr>
      <w:tr w:rsidR="00FE6B3E" w:rsidRPr="005A1851" w14:paraId="3BE5EAE8" w14:textId="77777777" w:rsidTr="003768F2">
        <w:trPr>
          <w:trHeight w:val="420"/>
        </w:trPr>
        <w:tc>
          <w:tcPr>
            <w:tcW w:w="2376" w:type="dxa"/>
            <w:tcBorders>
              <w:bottom w:val="thinThickThinMediumGap" w:sz="24" w:space="0" w:color="auto"/>
            </w:tcBorders>
          </w:tcPr>
          <w:p w14:paraId="536FC4E8"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14 listopada 2016 r. do 28 listopada 2016 r.</w:t>
            </w:r>
          </w:p>
        </w:tc>
        <w:tc>
          <w:tcPr>
            <w:tcW w:w="4111" w:type="dxa"/>
            <w:tcBorders>
              <w:bottom w:val="thinThickThinMediumGap" w:sz="24" w:space="0" w:color="auto"/>
            </w:tcBorders>
          </w:tcPr>
          <w:p w14:paraId="01E1D1D3" w14:textId="77777777" w:rsidR="00FE6B3E" w:rsidRPr="005A1851" w:rsidRDefault="00FE6B3E" w:rsidP="00FE6B3E">
            <w:r w:rsidRPr="005A1851">
              <w:t>Rozwój przedsiębiorstw (K)</w:t>
            </w:r>
          </w:p>
        </w:tc>
        <w:tc>
          <w:tcPr>
            <w:tcW w:w="1276" w:type="dxa"/>
            <w:tcBorders>
              <w:bottom w:val="thinThickThinMediumGap" w:sz="24" w:space="0" w:color="auto"/>
            </w:tcBorders>
          </w:tcPr>
          <w:p w14:paraId="4F3B4173" w14:textId="77777777" w:rsidR="00FE6B3E" w:rsidRPr="005A1851" w:rsidRDefault="00FE6B3E" w:rsidP="00891726">
            <w:pPr>
              <w:jc w:val="center"/>
            </w:pPr>
            <w:r w:rsidRPr="005A1851">
              <w:t>3</w:t>
            </w:r>
          </w:p>
        </w:tc>
        <w:tc>
          <w:tcPr>
            <w:tcW w:w="1843" w:type="dxa"/>
            <w:tcBorders>
              <w:bottom w:val="thinThickThinMediumGap" w:sz="24" w:space="0" w:color="auto"/>
            </w:tcBorders>
          </w:tcPr>
          <w:p w14:paraId="2F4AC2A8" w14:textId="77777777" w:rsidR="00FE6B3E" w:rsidRPr="005A1851" w:rsidRDefault="00FE6B3E" w:rsidP="00891726">
            <w:pPr>
              <w:jc w:val="center"/>
            </w:pPr>
            <w:r w:rsidRPr="005A1851">
              <w:t>3</w:t>
            </w:r>
          </w:p>
        </w:tc>
        <w:tc>
          <w:tcPr>
            <w:tcW w:w="1984" w:type="dxa"/>
            <w:tcBorders>
              <w:bottom w:val="thinThickThinMediumGap" w:sz="24" w:space="0" w:color="auto"/>
            </w:tcBorders>
          </w:tcPr>
          <w:p w14:paraId="621A6465" w14:textId="77777777" w:rsidR="00FE6B3E" w:rsidRPr="005A1851" w:rsidRDefault="00FE6B3E" w:rsidP="00891726">
            <w:pPr>
              <w:jc w:val="center"/>
            </w:pPr>
            <w:r w:rsidRPr="005A1851">
              <w:t>1</w:t>
            </w:r>
          </w:p>
        </w:tc>
        <w:tc>
          <w:tcPr>
            <w:tcW w:w="1134" w:type="dxa"/>
            <w:tcBorders>
              <w:bottom w:val="thinThickThinMediumGap" w:sz="24" w:space="0" w:color="auto"/>
            </w:tcBorders>
          </w:tcPr>
          <w:p w14:paraId="298A6DD4" w14:textId="77777777" w:rsidR="00FE6B3E" w:rsidRPr="005A1851" w:rsidRDefault="00FE6B3E" w:rsidP="00891726">
            <w:pPr>
              <w:jc w:val="center"/>
            </w:pPr>
            <w:r w:rsidRPr="005A1851">
              <w:t>0</w:t>
            </w:r>
          </w:p>
        </w:tc>
        <w:tc>
          <w:tcPr>
            <w:tcW w:w="1563" w:type="dxa"/>
            <w:tcBorders>
              <w:bottom w:val="thinThickThinMediumGap" w:sz="24" w:space="0" w:color="auto"/>
            </w:tcBorders>
          </w:tcPr>
          <w:p w14:paraId="3EA43083" w14:textId="77777777" w:rsidR="00FE6B3E" w:rsidRPr="005A1851" w:rsidRDefault="00FE6B3E" w:rsidP="00891726">
            <w:pPr>
              <w:jc w:val="center"/>
            </w:pPr>
            <w:r w:rsidRPr="005A1851">
              <w:t>0</w:t>
            </w:r>
          </w:p>
        </w:tc>
      </w:tr>
      <w:tr w:rsidR="00FE6B3E" w:rsidRPr="005A1851" w14:paraId="29C8E1E9" w14:textId="77777777" w:rsidTr="003768F2">
        <w:trPr>
          <w:trHeight w:val="420"/>
        </w:trPr>
        <w:tc>
          <w:tcPr>
            <w:tcW w:w="2376" w:type="dxa"/>
            <w:tcBorders>
              <w:top w:val="thinThickThinMediumGap" w:sz="24" w:space="0" w:color="auto"/>
            </w:tcBorders>
          </w:tcPr>
          <w:p w14:paraId="7E718D89"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19 kwietnia 2017 r. do 5 maja 2017 r.</w:t>
            </w:r>
          </w:p>
        </w:tc>
        <w:tc>
          <w:tcPr>
            <w:tcW w:w="4111" w:type="dxa"/>
            <w:tcBorders>
              <w:top w:val="thinThickThinMediumGap" w:sz="24" w:space="0" w:color="auto"/>
            </w:tcBorders>
          </w:tcPr>
          <w:p w14:paraId="654FB701" w14:textId="77777777" w:rsidR="00FE6B3E" w:rsidRPr="005A1851" w:rsidRDefault="00FE6B3E" w:rsidP="00FE6B3E">
            <w:r w:rsidRPr="005A1851">
              <w:t>Rozwój przedsiębiorstw (K)</w:t>
            </w:r>
          </w:p>
        </w:tc>
        <w:tc>
          <w:tcPr>
            <w:tcW w:w="1276" w:type="dxa"/>
            <w:tcBorders>
              <w:top w:val="thinThickThinMediumGap" w:sz="24" w:space="0" w:color="auto"/>
            </w:tcBorders>
          </w:tcPr>
          <w:p w14:paraId="3E2C937B" w14:textId="77777777" w:rsidR="00FE6B3E" w:rsidRPr="005A1851" w:rsidRDefault="00FE6B3E" w:rsidP="00891726">
            <w:pPr>
              <w:jc w:val="center"/>
            </w:pPr>
            <w:r w:rsidRPr="005A1851">
              <w:t>9</w:t>
            </w:r>
          </w:p>
        </w:tc>
        <w:tc>
          <w:tcPr>
            <w:tcW w:w="1843" w:type="dxa"/>
            <w:tcBorders>
              <w:top w:val="thinThickThinMediumGap" w:sz="24" w:space="0" w:color="auto"/>
            </w:tcBorders>
          </w:tcPr>
          <w:p w14:paraId="4F22A1A9" w14:textId="77777777" w:rsidR="00FE6B3E" w:rsidRPr="005A1851" w:rsidRDefault="00FE6B3E" w:rsidP="00891726">
            <w:pPr>
              <w:jc w:val="center"/>
            </w:pPr>
            <w:r w:rsidRPr="005A1851">
              <w:t>7</w:t>
            </w:r>
          </w:p>
        </w:tc>
        <w:tc>
          <w:tcPr>
            <w:tcW w:w="1984" w:type="dxa"/>
            <w:tcBorders>
              <w:top w:val="thinThickThinMediumGap" w:sz="24" w:space="0" w:color="auto"/>
            </w:tcBorders>
          </w:tcPr>
          <w:p w14:paraId="7EA0B146" w14:textId="77777777" w:rsidR="00FE6B3E" w:rsidRPr="005A1851" w:rsidRDefault="00FE6B3E" w:rsidP="00891726">
            <w:pPr>
              <w:jc w:val="center"/>
            </w:pPr>
            <w:r w:rsidRPr="005A1851">
              <w:t>1</w:t>
            </w:r>
          </w:p>
        </w:tc>
        <w:tc>
          <w:tcPr>
            <w:tcW w:w="1134" w:type="dxa"/>
            <w:tcBorders>
              <w:top w:val="thinThickThinMediumGap" w:sz="24" w:space="0" w:color="auto"/>
            </w:tcBorders>
          </w:tcPr>
          <w:p w14:paraId="75BDC54F" w14:textId="77777777" w:rsidR="00FE6B3E" w:rsidRPr="005A1851" w:rsidRDefault="00FE6B3E" w:rsidP="00891726">
            <w:pPr>
              <w:jc w:val="center"/>
            </w:pPr>
            <w:r w:rsidRPr="005A1851">
              <w:t>1</w:t>
            </w:r>
          </w:p>
        </w:tc>
        <w:tc>
          <w:tcPr>
            <w:tcW w:w="1563" w:type="dxa"/>
            <w:tcBorders>
              <w:top w:val="thinThickThinMediumGap" w:sz="24" w:space="0" w:color="auto"/>
            </w:tcBorders>
          </w:tcPr>
          <w:p w14:paraId="0C4763B6" w14:textId="77777777" w:rsidR="00FE6B3E" w:rsidRPr="005A1851" w:rsidRDefault="00FE6B3E" w:rsidP="00891726">
            <w:pPr>
              <w:jc w:val="center"/>
            </w:pPr>
            <w:r w:rsidRPr="005A1851">
              <w:t>0</w:t>
            </w:r>
          </w:p>
        </w:tc>
      </w:tr>
      <w:tr w:rsidR="00FE6B3E" w:rsidRPr="005A1851" w14:paraId="262263A5" w14:textId="77777777" w:rsidTr="003768F2">
        <w:trPr>
          <w:trHeight w:val="420"/>
        </w:trPr>
        <w:tc>
          <w:tcPr>
            <w:tcW w:w="2376" w:type="dxa"/>
          </w:tcPr>
          <w:p w14:paraId="1A8F623E"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19 kwietnia 2017 r. do 5 maja 2017 r.</w:t>
            </w:r>
          </w:p>
        </w:tc>
        <w:tc>
          <w:tcPr>
            <w:tcW w:w="4111" w:type="dxa"/>
          </w:tcPr>
          <w:p w14:paraId="09B899A7" w14:textId="77777777" w:rsidR="00FE6B3E" w:rsidRPr="005A1851" w:rsidRDefault="00FE6B3E" w:rsidP="00FE6B3E">
            <w:r w:rsidRPr="005A1851">
              <w:t>Rozwój przedsiębiorstw (K)</w:t>
            </w:r>
          </w:p>
        </w:tc>
        <w:tc>
          <w:tcPr>
            <w:tcW w:w="1276" w:type="dxa"/>
          </w:tcPr>
          <w:p w14:paraId="09EB46D5" w14:textId="77777777" w:rsidR="00FE6B3E" w:rsidRPr="005A1851" w:rsidRDefault="00FE6B3E" w:rsidP="00891726">
            <w:pPr>
              <w:jc w:val="center"/>
            </w:pPr>
            <w:r w:rsidRPr="005A1851">
              <w:t>13</w:t>
            </w:r>
          </w:p>
        </w:tc>
        <w:tc>
          <w:tcPr>
            <w:tcW w:w="1843" w:type="dxa"/>
          </w:tcPr>
          <w:p w14:paraId="2208FE78" w14:textId="77777777" w:rsidR="00FE6B3E" w:rsidRPr="005A1851" w:rsidRDefault="00FE6B3E" w:rsidP="00891726">
            <w:pPr>
              <w:jc w:val="center"/>
            </w:pPr>
            <w:r w:rsidRPr="005A1851">
              <w:t>13</w:t>
            </w:r>
          </w:p>
        </w:tc>
        <w:tc>
          <w:tcPr>
            <w:tcW w:w="1984" w:type="dxa"/>
          </w:tcPr>
          <w:p w14:paraId="4E17180F" w14:textId="77777777" w:rsidR="00FE6B3E" w:rsidRPr="005A1851" w:rsidRDefault="00FE6B3E" w:rsidP="00891726">
            <w:pPr>
              <w:jc w:val="center"/>
            </w:pPr>
            <w:r w:rsidRPr="005A1851">
              <w:t>2</w:t>
            </w:r>
          </w:p>
        </w:tc>
        <w:tc>
          <w:tcPr>
            <w:tcW w:w="1134" w:type="dxa"/>
          </w:tcPr>
          <w:p w14:paraId="6702E8D0" w14:textId="77777777" w:rsidR="00FE6B3E" w:rsidRPr="005A1851" w:rsidRDefault="00FE6B3E" w:rsidP="00891726">
            <w:pPr>
              <w:jc w:val="center"/>
            </w:pPr>
            <w:r w:rsidRPr="005A1851">
              <w:t>2</w:t>
            </w:r>
          </w:p>
        </w:tc>
        <w:tc>
          <w:tcPr>
            <w:tcW w:w="1563" w:type="dxa"/>
          </w:tcPr>
          <w:p w14:paraId="75AA6CF2" w14:textId="77777777" w:rsidR="00FE6B3E" w:rsidRPr="005A1851" w:rsidRDefault="00FE6B3E" w:rsidP="00891726">
            <w:pPr>
              <w:jc w:val="center"/>
            </w:pPr>
            <w:r w:rsidRPr="005A1851">
              <w:t>1</w:t>
            </w:r>
          </w:p>
        </w:tc>
      </w:tr>
      <w:tr w:rsidR="00FE6B3E" w:rsidRPr="005A1851" w14:paraId="536F391D" w14:textId="77777777" w:rsidTr="003768F2">
        <w:trPr>
          <w:trHeight w:val="420"/>
        </w:trPr>
        <w:tc>
          <w:tcPr>
            <w:tcW w:w="2376" w:type="dxa"/>
          </w:tcPr>
          <w:p w14:paraId="105581CB"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28 kwietnia 2017 r. do 11 maja 2017 r.</w:t>
            </w:r>
          </w:p>
        </w:tc>
        <w:tc>
          <w:tcPr>
            <w:tcW w:w="4111" w:type="dxa"/>
          </w:tcPr>
          <w:p w14:paraId="3B60FBD9" w14:textId="77777777" w:rsidR="00FE6B3E" w:rsidRPr="005A1851" w:rsidRDefault="00FE6B3E" w:rsidP="00FE6B3E">
            <w:r w:rsidRPr="005A1851">
              <w:t>Podnoszenie wiedzy mieszkańców w tym w szczególności w zakresie ochrony środowiska, przeciwdziałania zmianom klimatu i innowacji (K)</w:t>
            </w:r>
          </w:p>
        </w:tc>
        <w:tc>
          <w:tcPr>
            <w:tcW w:w="1276" w:type="dxa"/>
          </w:tcPr>
          <w:p w14:paraId="12AA8907" w14:textId="77777777" w:rsidR="00FE6B3E" w:rsidRPr="005A1851" w:rsidRDefault="00FE6B3E" w:rsidP="00891726">
            <w:pPr>
              <w:jc w:val="center"/>
            </w:pPr>
            <w:r w:rsidRPr="005A1851">
              <w:t>1</w:t>
            </w:r>
          </w:p>
        </w:tc>
        <w:tc>
          <w:tcPr>
            <w:tcW w:w="1843" w:type="dxa"/>
          </w:tcPr>
          <w:p w14:paraId="3357992D" w14:textId="77777777" w:rsidR="00FE6B3E" w:rsidRPr="005A1851" w:rsidRDefault="00FE6B3E" w:rsidP="00891726">
            <w:pPr>
              <w:jc w:val="center"/>
            </w:pPr>
            <w:r w:rsidRPr="005A1851">
              <w:t>1</w:t>
            </w:r>
          </w:p>
        </w:tc>
        <w:tc>
          <w:tcPr>
            <w:tcW w:w="1984" w:type="dxa"/>
          </w:tcPr>
          <w:p w14:paraId="429C1FB3" w14:textId="77777777" w:rsidR="00FE6B3E" w:rsidRPr="005A1851" w:rsidRDefault="00FE6B3E" w:rsidP="00891726">
            <w:pPr>
              <w:jc w:val="center"/>
            </w:pPr>
            <w:r w:rsidRPr="005A1851">
              <w:t>1</w:t>
            </w:r>
          </w:p>
        </w:tc>
        <w:tc>
          <w:tcPr>
            <w:tcW w:w="1134" w:type="dxa"/>
          </w:tcPr>
          <w:p w14:paraId="7A78F362" w14:textId="77777777" w:rsidR="00FE6B3E" w:rsidRPr="005A1851" w:rsidRDefault="00FE6B3E" w:rsidP="00891726">
            <w:pPr>
              <w:jc w:val="center"/>
            </w:pPr>
            <w:r w:rsidRPr="005A1851">
              <w:t>0</w:t>
            </w:r>
          </w:p>
        </w:tc>
        <w:tc>
          <w:tcPr>
            <w:tcW w:w="1563" w:type="dxa"/>
          </w:tcPr>
          <w:p w14:paraId="0D1E033F" w14:textId="77777777" w:rsidR="00FE6B3E" w:rsidRPr="005A1851" w:rsidRDefault="00FE6B3E" w:rsidP="00891726">
            <w:pPr>
              <w:jc w:val="center"/>
            </w:pPr>
            <w:r w:rsidRPr="005A1851">
              <w:t>0</w:t>
            </w:r>
          </w:p>
        </w:tc>
      </w:tr>
      <w:tr w:rsidR="00FE6B3E" w:rsidRPr="005A1851" w14:paraId="14EDE6E3" w14:textId="77777777" w:rsidTr="003768F2">
        <w:trPr>
          <w:trHeight w:val="420"/>
        </w:trPr>
        <w:tc>
          <w:tcPr>
            <w:tcW w:w="2376" w:type="dxa"/>
          </w:tcPr>
          <w:p w14:paraId="6CEEF456"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2620692D" w14:textId="77777777" w:rsidR="00FE6B3E" w:rsidRPr="005A1851" w:rsidRDefault="00FE6B3E" w:rsidP="00FE6B3E">
            <w:r w:rsidRPr="005A1851">
              <w:t>Tworzenie nowych przedsiębiorstw (K)</w:t>
            </w:r>
          </w:p>
        </w:tc>
        <w:tc>
          <w:tcPr>
            <w:tcW w:w="1276" w:type="dxa"/>
          </w:tcPr>
          <w:p w14:paraId="446FA669" w14:textId="77777777" w:rsidR="00FE6B3E" w:rsidRPr="005A1851" w:rsidRDefault="00FE6B3E" w:rsidP="00891726">
            <w:pPr>
              <w:jc w:val="center"/>
            </w:pPr>
            <w:r w:rsidRPr="005A1851">
              <w:t>18</w:t>
            </w:r>
          </w:p>
        </w:tc>
        <w:tc>
          <w:tcPr>
            <w:tcW w:w="1843" w:type="dxa"/>
          </w:tcPr>
          <w:p w14:paraId="0A4FD36E" w14:textId="77777777" w:rsidR="00FE6B3E" w:rsidRPr="005A1851" w:rsidRDefault="00FE6B3E" w:rsidP="00891726">
            <w:pPr>
              <w:jc w:val="center"/>
            </w:pPr>
            <w:r w:rsidRPr="005A1851">
              <w:t>17</w:t>
            </w:r>
          </w:p>
        </w:tc>
        <w:tc>
          <w:tcPr>
            <w:tcW w:w="1984" w:type="dxa"/>
          </w:tcPr>
          <w:p w14:paraId="336EC8CD" w14:textId="77777777" w:rsidR="00FE6B3E" w:rsidRPr="005A1851" w:rsidRDefault="00FE6B3E" w:rsidP="00891726">
            <w:pPr>
              <w:jc w:val="center"/>
            </w:pPr>
            <w:r w:rsidRPr="005A1851">
              <w:t>7</w:t>
            </w:r>
          </w:p>
        </w:tc>
        <w:tc>
          <w:tcPr>
            <w:tcW w:w="1134" w:type="dxa"/>
          </w:tcPr>
          <w:p w14:paraId="3C1A2FE6" w14:textId="77777777" w:rsidR="00FE6B3E" w:rsidRPr="005A1851" w:rsidRDefault="00FE6B3E" w:rsidP="00891726">
            <w:pPr>
              <w:jc w:val="center"/>
            </w:pPr>
            <w:r w:rsidRPr="005A1851">
              <w:t>1</w:t>
            </w:r>
          </w:p>
        </w:tc>
        <w:tc>
          <w:tcPr>
            <w:tcW w:w="1563" w:type="dxa"/>
          </w:tcPr>
          <w:p w14:paraId="53AC52B6" w14:textId="77777777" w:rsidR="00FE6B3E" w:rsidRPr="005A1851" w:rsidRDefault="00FE6B3E" w:rsidP="00891726">
            <w:pPr>
              <w:jc w:val="center"/>
            </w:pPr>
            <w:r w:rsidRPr="005A1851">
              <w:t>1</w:t>
            </w:r>
          </w:p>
        </w:tc>
      </w:tr>
      <w:tr w:rsidR="00FE6B3E" w:rsidRPr="005A1851" w14:paraId="6F5DD1CB" w14:textId="77777777" w:rsidTr="003768F2">
        <w:trPr>
          <w:trHeight w:val="420"/>
        </w:trPr>
        <w:tc>
          <w:tcPr>
            <w:tcW w:w="2376" w:type="dxa"/>
          </w:tcPr>
          <w:p w14:paraId="05BF52FB"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17DF29B9" w14:textId="77777777" w:rsidR="00FE6B3E" w:rsidRPr="005A1851" w:rsidRDefault="00FE6B3E" w:rsidP="00FE6B3E">
            <w:r w:rsidRPr="005A1851">
              <w:t>Tworzenie nowych przedsiębiorstw (K)</w:t>
            </w:r>
          </w:p>
        </w:tc>
        <w:tc>
          <w:tcPr>
            <w:tcW w:w="1276" w:type="dxa"/>
          </w:tcPr>
          <w:p w14:paraId="67505D12" w14:textId="77777777" w:rsidR="00FE6B3E" w:rsidRPr="005A1851" w:rsidRDefault="00FE6B3E" w:rsidP="00891726">
            <w:pPr>
              <w:jc w:val="center"/>
            </w:pPr>
            <w:r w:rsidRPr="005A1851">
              <w:t>7</w:t>
            </w:r>
          </w:p>
        </w:tc>
        <w:tc>
          <w:tcPr>
            <w:tcW w:w="1843" w:type="dxa"/>
          </w:tcPr>
          <w:p w14:paraId="110F6497" w14:textId="77777777" w:rsidR="00FE6B3E" w:rsidRPr="005A1851" w:rsidRDefault="00FE6B3E" w:rsidP="00891726">
            <w:pPr>
              <w:jc w:val="center"/>
            </w:pPr>
            <w:r w:rsidRPr="005A1851">
              <w:t>7</w:t>
            </w:r>
          </w:p>
        </w:tc>
        <w:tc>
          <w:tcPr>
            <w:tcW w:w="1984" w:type="dxa"/>
          </w:tcPr>
          <w:p w14:paraId="1692C1A9" w14:textId="77777777" w:rsidR="00FE6B3E" w:rsidRPr="005A1851" w:rsidRDefault="00FE6B3E" w:rsidP="00891726">
            <w:pPr>
              <w:jc w:val="center"/>
            </w:pPr>
            <w:r w:rsidRPr="005A1851">
              <w:t>4</w:t>
            </w:r>
          </w:p>
        </w:tc>
        <w:tc>
          <w:tcPr>
            <w:tcW w:w="1134" w:type="dxa"/>
          </w:tcPr>
          <w:p w14:paraId="171C2AD7" w14:textId="77777777" w:rsidR="00FE6B3E" w:rsidRPr="005A1851" w:rsidRDefault="00FE6B3E" w:rsidP="00891726">
            <w:pPr>
              <w:jc w:val="center"/>
            </w:pPr>
            <w:r w:rsidRPr="005A1851">
              <w:t>0</w:t>
            </w:r>
          </w:p>
        </w:tc>
        <w:tc>
          <w:tcPr>
            <w:tcW w:w="1563" w:type="dxa"/>
          </w:tcPr>
          <w:p w14:paraId="2EA447A8" w14:textId="77777777" w:rsidR="00FE6B3E" w:rsidRPr="005A1851" w:rsidRDefault="00FE6B3E" w:rsidP="00891726">
            <w:pPr>
              <w:jc w:val="center"/>
            </w:pPr>
            <w:r w:rsidRPr="005A1851">
              <w:t>0</w:t>
            </w:r>
          </w:p>
        </w:tc>
      </w:tr>
      <w:tr w:rsidR="00FE6B3E" w:rsidRPr="005A1851" w14:paraId="43C506EF" w14:textId="77777777" w:rsidTr="003768F2">
        <w:trPr>
          <w:trHeight w:val="420"/>
        </w:trPr>
        <w:tc>
          <w:tcPr>
            <w:tcW w:w="2376" w:type="dxa"/>
          </w:tcPr>
          <w:p w14:paraId="7D4649CF"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0C8A8E27" w14:textId="77777777" w:rsidR="00FE6B3E" w:rsidRPr="005A1851" w:rsidRDefault="00FE6B3E" w:rsidP="00FE6B3E">
            <w:r w:rsidRPr="005A1851">
              <w:t>Rozwój przedsiębiorstw (K)</w:t>
            </w:r>
          </w:p>
        </w:tc>
        <w:tc>
          <w:tcPr>
            <w:tcW w:w="1276" w:type="dxa"/>
          </w:tcPr>
          <w:p w14:paraId="3A7C1CB3" w14:textId="77777777" w:rsidR="00FE6B3E" w:rsidRPr="005A1851" w:rsidRDefault="00FE6B3E" w:rsidP="00891726">
            <w:pPr>
              <w:jc w:val="center"/>
            </w:pPr>
            <w:r w:rsidRPr="005A1851">
              <w:t>11</w:t>
            </w:r>
          </w:p>
        </w:tc>
        <w:tc>
          <w:tcPr>
            <w:tcW w:w="1843" w:type="dxa"/>
          </w:tcPr>
          <w:p w14:paraId="4665D126" w14:textId="77777777" w:rsidR="00FE6B3E" w:rsidRPr="005A1851" w:rsidRDefault="00FE6B3E" w:rsidP="00891726">
            <w:pPr>
              <w:jc w:val="center"/>
            </w:pPr>
            <w:r w:rsidRPr="005A1851">
              <w:t>11</w:t>
            </w:r>
          </w:p>
        </w:tc>
        <w:tc>
          <w:tcPr>
            <w:tcW w:w="1984" w:type="dxa"/>
          </w:tcPr>
          <w:p w14:paraId="4B157BA4" w14:textId="77777777" w:rsidR="00FE6B3E" w:rsidRPr="005A1851" w:rsidRDefault="00FE6B3E" w:rsidP="00891726">
            <w:pPr>
              <w:jc w:val="center"/>
            </w:pPr>
            <w:r w:rsidRPr="005A1851">
              <w:t>3</w:t>
            </w:r>
          </w:p>
        </w:tc>
        <w:tc>
          <w:tcPr>
            <w:tcW w:w="1134" w:type="dxa"/>
          </w:tcPr>
          <w:p w14:paraId="12351E71" w14:textId="77777777" w:rsidR="00FE6B3E" w:rsidRPr="005A1851" w:rsidRDefault="00FE6B3E" w:rsidP="00891726">
            <w:pPr>
              <w:jc w:val="center"/>
            </w:pPr>
            <w:r w:rsidRPr="005A1851">
              <w:t>1</w:t>
            </w:r>
          </w:p>
        </w:tc>
        <w:tc>
          <w:tcPr>
            <w:tcW w:w="1563" w:type="dxa"/>
          </w:tcPr>
          <w:p w14:paraId="1ADDA30E" w14:textId="77777777" w:rsidR="00FE6B3E" w:rsidRPr="005A1851" w:rsidRDefault="00FE6B3E" w:rsidP="00891726">
            <w:pPr>
              <w:jc w:val="center"/>
            </w:pPr>
            <w:r w:rsidRPr="005A1851">
              <w:t>0</w:t>
            </w:r>
          </w:p>
        </w:tc>
      </w:tr>
      <w:tr w:rsidR="00FE6B3E" w:rsidRPr="005A1851" w14:paraId="4E246CB4" w14:textId="77777777" w:rsidTr="003768F2">
        <w:trPr>
          <w:trHeight w:val="420"/>
        </w:trPr>
        <w:tc>
          <w:tcPr>
            <w:tcW w:w="2376" w:type="dxa"/>
          </w:tcPr>
          <w:p w14:paraId="78A7D729"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59F64604" w14:textId="77777777" w:rsidR="00FE6B3E" w:rsidRPr="005A1851" w:rsidRDefault="00FE6B3E" w:rsidP="00FE6B3E">
            <w:r w:rsidRPr="005A1851">
              <w:t>Rozwój przedsiębiorstw (K)</w:t>
            </w:r>
          </w:p>
        </w:tc>
        <w:tc>
          <w:tcPr>
            <w:tcW w:w="1276" w:type="dxa"/>
          </w:tcPr>
          <w:p w14:paraId="57E8E6B0" w14:textId="77777777" w:rsidR="00FE6B3E" w:rsidRPr="005A1851" w:rsidRDefault="00FE6B3E" w:rsidP="00891726">
            <w:pPr>
              <w:jc w:val="center"/>
            </w:pPr>
            <w:r w:rsidRPr="005A1851">
              <w:t>7</w:t>
            </w:r>
          </w:p>
        </w:tc>
        <w:tc>
          <w:tcPr>
            <w:tcW w:w="1843" w:type="dxa"/>
          </w:tcPr>
          <w:p w14:paraId="1CE6C29C" w14:textId="77777777" w:rsidR="00FE6B3E" w:rsidRPr="005A1851" w:rsidRDefault="00FE6B3E" w:rsidP="00891726">
            <w:pPr>
              <w:jc w:val="center"/>
            </w:pPr>
            <w:r w:rsidRPr="005A1851">
              <w:t>7</w:t>
            </w:r>
          </w:p>
        </w:tc>
        <w:tc>
          <w:tcPr>
            <w:tcW w:w="1984" w:type="dxa"/>
          </w:tcPr>
          <w:p w14:paraId="5BC497E3" w14:textId="77777777" w:rsidR="00FE6B3E" w:rsidRPr="005A1851" w:rsidRDefault="00FE6B3E" w:rsidP="00891726">
            <w:pPr>
              <w:jc w:val="center"/>
            </w:pPr>
            <w:r w:rsidRPr="005A1851">
              <w:t>2</w:t>
            </w:r>
          </w:p>
        </w:tc>
        <w:tc>
          <w:tcPr>
            <w:tcW w:w="1134" w:type="dxa"/>
          </w:tcPr>
          <w:p w14:paraId="2003C8AB" w14:textId="77777777" w:rsidR="00FE6B3E" w:rsidRPr="005A1851" w:rsidRDefault="00FE6B3E" w:rsidP="00891726">
            <w:pPr>
              <w:jc w:val="center"/>
            </w:pPr>
            <w:r w:rsidRPr="005A1851">
              <w:t>1</w:t>
            </w:r>
          </w:p>
        </w:tc>
        <w:tc>
          <w:tcPr>
            <w:tcW w:w="1563" w:type="dxa"/>
          </w:tcPr>
          <w:p w14:paraId="4C35FC7F" w14:textId="77777777" w:rsidR="00FE6B3E" w:rsidRPr="005A1851" w:rsidRDefault="00FE6B3E" w:rsidP="00891726">
            <w:pPr>
              <w:jc w:val="center"/>
            </w:pPr>
            <w:r w:rsidRPr="005A1851">
              <w:t>0</w:t>
            </w:r>
          </w:p>
        </w:tc>
      </w:tr>
      <w:tr w:rsidR="00FE6B3E" w:rsidRPr="005A1851" w14:paraId="3A163C7E" w14:textId="77777777" w:rsidTr="003768F2">
        <w:trPr>
          <w:trHeight w:val="420"/>
        </w:trPr>
        <w:tc>
          <w:tcPr>
            <w:tcW w:w="2376" w:type="dxa"/>
          </w:tcPr>
          <w:p w14:paraId="666B03B0"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32797006" w14:textId="77777777" w:rsidR="00FE6B3E" w:rsidRPr="005A1851" w:rsidRDefault="00FE6B3E" w:rsidP="00FE6B3E">
            <w:r w:rsidRPr="005A1851">
              <w:t>Ochrona, promocja i rozwój produktów lokalnych oraz dziedzictwa lokalnego (K)</w:t>
            </w:r>
          </w:p>
        </w:tc>
        <w:tc>
          <w:tcPr>
            <w:tcW w:w="1276" w:type="dxa"/>
          </w:tcPr>
          <w:p w14:paraId="77CB5E08" w14:textId="77777777" w:rsidR="00FE6B3E" w:rsidRPr="005A1851" w:rsidRDefault="00FE6B3E" w:rsidP="00891726">
            <w:pPr>
              <w:jc w:val="center"/>
            </w:pPr>
            <w:r w:rsidRPr="005A1851">
              <w:t>1</w:t>
            </w:r>
          </w:p>
        </w:tc>
        <w:tc>
          <w:tcPr>
            <w:tcW w:w="1843" w:type="dxa"/>
          </w:tcPr>
          <w:p w14:paraId="4FE36087" w14:textId="77777777" w:rsidR="00FE6B3E" w:rsidRPr="005A1851" w:rsidRDefault="00FE6B3E" w:rsidP="00891726">
            <w:pPr>
              <w:jc w:val="center"/>
            </w:pPr>
            <w:r w:rsidRPr="005A1851">
              <w:t>1</w:t>
            </w:r>
          </w:p>
        </w:tc>
        <w:tc>
          <w:tcPr>
            <w:tcW w:w="1984" w:type="dxa"/>
          </w:tcPr>
          <w:p w14:paraId="60FAEC30" w14:textId="77777777" w:rsidR="00FE6B3E" w:rsidRPr="005A1851" w:rsidRDefault="00FE6B3E" w:rsidP="00891726">
            <w:pPr>
              <w:jc w:val="center"/>
            </w:pPr>
            <w:r w:rsidRPr="005A1851">
              <w:t>0</w:t>
            </w:r>
          </w:p>
        </w:tc>
        <w:tc>
          <w:tcPr>
            <w:tcW w:w="1134" w:type="dxa"/>
          </w:tcPr>
          <w:p w14:paraId="1543E2C7" w14:textId="77777777" w:rsidR="00FE6B3E" w:rsidRPr="005A1851" w:rsidRDefault="00FE6B3E" w:rsidP="00891726">
            <w:pPr>
              <w:jc w:val="center"/>
            </w:pPr>
            <w:r w:rsidRPr="005A1851">
              <w:t>0</w:t>
            </w:r>
          </w:p>
        </w:tc>
        <w:tc>
          <w:tcPr>
            <w:tcW w:w="1563" w:type="dxa"/>
          </w:tcPr>
          <w:p w14:paraId="685FB100" w14:textId="77777777" w:rsidR="00FE6B3E" w:rsidRPr="005A1851" w:rsidRDefault="00FE6B3E" w:rsidP="00891726">
            <w:pPr>
              <w:jc w:val="center"/>
            </w:pPr>
            <w:r w:rsidRPr="005A1851">
              <w:t>0</w:t>
            </w:r>
          </w:p>
        </w:tc>
      </w:tr>
      <w:tr w:rsidR="00FE6B3E" w:rsidRPr="005A1851" w14:paraId="243F4B7F" w14:textId="77777777" w:rsidTr="003768F2">
        <w:trPr>
          <w:trHeight w:val="420"/>
        </w:trPr>
        <w:tc>
          <w:tcPr>
            <w:tcW w:w="2376" w:type="dxa"/>
          </w:tcPr>
          <w:p w14:paraId="021B9268"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lastRenderedPageBreak/>
              <w:t>Od 3 listopada 2017 r. do 17 listopada 2017 r.</w:t>
            </w:r>
          </w:p>
        </w:tc>
        <w:tc>
          <w:tcPr>
            <w:tcW w:w="4111" w:type="dxa"/>
          </w:tcPr>
          <w:p w14:paraId="76CC5115" w14:textId="77777777" w:rsidR="00FE6B3E" w:rsidRPr="005A1851" w:rsidRDefault="00FE6B3E" w:rsidP="00FE6B3E">
            <w:r w:rsidRPr="005A1851">
              <w:t>Ochrona, promocja i rozwój produktów lokalnych oraz dziedzictwa lokalnego (K)</w:t>
            </w:r>
          </w:p>
        </w:tc>
        <w:tc>
          <w:tcPr>
            <w:tcW w:w="1276" w:type="dxa"/>
          </w:tcPr>
          <w:p w14:paraId="174F8067" w14:textId="77777777" w:rsidR="00FE6B3E" w:rsidRPr="005A1851" w:rsidRDefault="00FE6B3E" w:rsidP="00891726">
            <w:pPr>
              <w:jc w:val="center"/>
            </w:pPr>
            <w:r w:rsidRPr="005A1851">
              <w:t>1</w:t>
            </w:r>
          </w:p>
        </w:tc>
        <w:tc>
          <w:tcPr>
            <w:tcW w:w="1843" w:type="dxa"/>
          </w:tcPr>
          <w:p w14:paraId="5FFDBDDE" w14:textId="77777777" w:rsidR="00FE6B3E" w:rsidRPr="005A1851" w:rsidRDefault="00FE6B3E" w:rsidP="00891726">
            <w:pPr>
              <w:jc w:val="center"/>
            </w:pPr>
            <w:r w:rsidRPr="005A1851">
              <w:t>1</w:t>
            </w:r>
          </w:p>
        </w:tc>
        <w:tc>
          <w:tcPr>
            <w:tcW w:w="1984" w:type="dxa"/>
          </w:tcPr>
          <w:p w14:paraId="2469CE4F" w14:textId="77777777" w:rsidR="00FE6B3E" w:rsidRPr="005A1851" w:rsidRDefault="00FE6B3E" w:rsidP="00891726">
            <w:pPr>
              <w:jc w:val="center"/>
            </w:pPr>
            <w:r w:rsidRPr="005A1851">
              <w:t>1</w:t>
            </w:r>
          </w:p>
        </w:tc>
        <w:tc>
          <w:tcPr>
            <w:tcW w:w="1134" w:type="dxa"/>
          </w:tcPr>
          <w:p w14:paraId="0A1C6C51" w14:textId="77777777" w:rsidR="00FE6B3E" w:rsidRPr="005A1851" w:rsidRDefault="00FE6B3E" w:rsidP="00891726">
            <w:pPr>
              <w:jc w:val="center"/>
            </w:pPr>
            <w:r w:rsidRPr="005A1851">
              <w:t>0</w:t>
            </w:r>
          </w:p>
        </w:tc>
        <w:tc>
          <w:tcPr>
            <w:tcW w:w="1563" w:type="dxa"/>
          </w:tcPr>
          <w:p w14:paraId="7F741B11" w14:textId="77777777" w:rsidR="00FE6B3E" w:rsidRPr="005A1851" w:rsidRDefault="00FE6B3E" w:rsidP="00891726">
            <w:pPr>
              <w:jc w:val="center"/>
            </w:pPr>
            <w:r w:rsidRPr="005A1851">
              <w:t>0</w:t>
            </w:r>
          </w:p>
        </w:tc>
      </w:tr>
      <w:tr w:rsidR="00FE6B3E" w:rsidRPr="005A1851" w14:paraId="3F1DDE1A" w14:textId="77777777" w:rsidTr="003768F2">
        <w:trPr>
          <w:trHeight w:val="420"/>
        </w:trPr>
        <w:tc>
          <w:tcPr>
            <w:tcW w:w="2376" w:type="dxa"/>
          </w:tcPr>
          <w:p w14:paraId="2B400567"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521C1815" w14:textId="77777777" w:rsidR="00FE6B3E" w:rsidRPr="005A1851" w:rsidRDefault="00FE6B3E" w:rsidP="00FE6B3E">
            <w:r w:rsidRPr="005A1851">
              <w:t>Rozwój infrastruktury komunikacyjnej poprawiającej spójność terytorialną (K)</w:t>
            </w:r>
          </w:p>
        </w:tc>
        <w:tc>
          <w:tcPr>
            <w:tcW w:w="1276" w:type="dxa"/>
          </w:tcPr>
          <w:p w14:paraId="1AD4CB67" w14:textId="77777777" w:rsidR="00FE6B3E" w:rsidRPr="005A1851" w:rsidRDefault="00FE6B3E" w:rsidP="00891726">
            <w:pPr>
              <w:jc w:val="center"/>
            </w:pPr>
            <w:r w:rsidRPr="005A1851">
              <w:t>2</w:t>
            </w:r>
          </w:p>
        </w:tc>
        <w:tc>
          <w:tcPr>
            <w:tcW w:w="1843" w:type="dxa"/>
          </w:tcPr>
          <w:p w14:paraId="708BE5DD" w14:textId="77777777" w:rsidR="00FE6B3E" w:rsidRPr="005A1851" w:rsidRDefault="00FE6B3E" w:rsidP="00891726">
            <w:pPr>
              <w:jc w:val="center"/>
            </w:pPr>
            <w:r w:rsidRPr="005A1851">
              <w:t>2</w:t>
            </w:r>
          </w:p>
        </w:tc>
        <w:tc>
          <w:tcPr>
            <w:tcW w:w="1984" w:type="dxa"/>
          </w:tcPr>
          <w:p w14:paraId="41FE3902" w14:textId="77777777" w:rsidR="00FE6B3E" w:rsidRPr="005A1851" w:rsidRDefault="00FE6B3E" w:rsidP="00891726">
            <w:pPr>
              <w:jc w:val="center"/>
            </w:pPr>
            <w:r w:rsidRPr="005A1851">
              <w:t>2</w:t>
            </w:r>
          </w:p>
        </w:tc>
        <w:tc>
          <w:tcPr>
            <w:tcW w:w="1134" w:type="dxa"/>
          </w:tcPr>
          <w:p w14:paraId="50DDE6F4" w14:textId="77777777" w:rsidR="00FE6B3E" w:rsidRPr="005A1851" w:rsidRDefault="00FE6B3E" w:rsidP="00891726">
            <w:pPr>
              <w:jc w:val="center"/>
            </w:pPr>
            <w:r w:rsidRPr="005A1851">
              <w:t>0</w:t>
            </w:r>
          </w:p>
        </w:tc>
        <w:tc>
          <w:tcPr>
            <w:tcW w:w="1563" w:type="dxa"/>
          </w:tcPr>
          <w:p w14:paraId="6BF207B0" w14:textId="77777777" w:rsidR="00FE6B3E" w:rsidRPr="005A1851" w:rsidRDefault="00FE6B3E" w:rsidP="00891726">
            <w:pPr>
              <w:jc w:val="center"/>
            </w:pPr>
            <w:r w:rsidRPr="005A1851">
              <w:t>0</w:t>
            </w:r>
          </w:p>
        </w:tc>
      </w:tr>
      <w:tr w:rsidR="00FE6B3E" w:rsidRPr="005A1851" w14:paraId="35B1822B" w14:textId="77777777" w:rsidTr="003768F2">
        <w:trPr>
          <w:trHeight w:val="420"/>
        </w:trPr>
        <w:tc>
          <w:tcPr>
            <w:tcW w:w="2376" w:type="dxa"/>
          </w:tcPr>
          <w:p w14:paraId="77DE6C53"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2AEEA709" w14:textId="77777777" w:rsidR="00FE6B3E" w:rsidRPr="005A1851" w:rsidRDefault="00FE6B3E" w:rsidP="00FE6B3E">
            <w:r w:rsidRPr="005A1851">
              <w:t>Rozwój infrastruktury turystycznej, rekreacyjnej i kulturalnej (K)</w:t>
            </w:r>
          </w:p>
        </w:tc>
        <w:tc>
          <w:tcPr>
            <w:tcW w:w="1276" w:type="dxa"/>
          </w:tcPr>
          <w:p w14:paraId="208AD9EA" w14:textId="77777777" w:rsidR="00FE6B3E" w:rsidRPr="005A1851" w:rsidRDefault="00FE6B3E" w:rsidP="00891726">
            <w:pPr>
              <w:jc w:val="center"/>
            </w:pPr>
            <w:r w:rsidRPr="005A1851">
              <w:t>1</w:t>
            </w:r>
          </w:p>
        </w:tc>
        <w:tc>
          <w:tcPr>
            <w:tcW w:w="1843" w:type="dxa"/>
          </w:tcPr>
          <w:p w14:paraId="09D6B117" w14:textId="77777777" w:rsidR="00FE6B3E" w:rsidRPr="005A1851" w:rsidRDefault="00FE6B3E" w:rsidP="00891726">
            <w:pPr>
              <w:jc w:val="center"/>
            </w:pPr>
            <w:r w:rsidRPr="005A1851">
              <w:t>1</w:t>
            </w:r>
          </w:p>
        </w:tc>
        <w:tc>
          <w:tcPr>
            <w:tcW w:w="1984" w:type="dxa"/>
          </w:tcPr>
          <w:p w14:paraId="0C5472FC" w14:textId="77777777" w:rsidR="00FE6B3E" w:rsidRPr="005A1851" w:rsidRDefault="00FE6B3E" w:rsidP="00891726">
            <w:pPr>
              <w:jc w:val="center"/>
            </w:pPr>
            <w:r w:rsidRPr="005A1851">
              <w:t>1</w:t>
            </w:r>
          </w:p>
        </w:tc>
        <w:tc>
          <w:tcPr>
            <w:tcW w:w="1134" w:type="dxa"/>
          </w:tcPr>
          <w:p w14:paraId="1ECBE6CB" w14:textId="77777777" w:rsidR="00FE6B3E" w:rsidRPr="005A1851" w:rsidRDefault="00FE6B3E" w:rsidP="00891726">
            <w:pPr>
              <w:jc w:val="center"/>
            </w:pPr>
            <w:r w:rsidRPr="005A1851">
              <w:t>0</w:t>
            </w:r>
          </w:p>
        </w:tc>
        <w:tc>
          <w:tcPr>
            <w:tcW w:w="1563" w:type="dxa"/>
          </w:tcPr>
          <w:p w14:paraId="0F61CAE6" w14:textId="77777777" w:rsidR="00FE6B3E" w:rsidRPr="005A1851" w:rsidRDefault="00FE6B3E" w:rsidP="00891726">
            <w:pPr>
              <w:jc w:val="center"/>
            </w:pPr>
            <w:r w:rsidRPr="005A1851">
              <w:t>0</w:t>
            </w:r>
          </w:p>
        </w:tc>
      </w:tr>
      <w:tr w:rsidR="00FE6B3E" w:rsidRPr="005A1851" w14:paraId="3B7DE524" w14:textId="77777777" w:rsidTr="003768F2">
        <w:trPr>
          <w:trHeight w:val="420"/>
        </w:trPr>
        <w:tc>
          <w:tcPr>
            <w:tcW w:w="2376" w:type="dxa"/>
          </w:tcPr>
          <w:p w14:paraId="75DB7054"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7E713601" w14:textId="77777777" w:rsidR="00FE6B3E" w:rsidRPr="005A1851" w:rsidRDefault="00FE6B3E" w:rsidP="00FE6B3E">
            <w:r w:rsidRPr="005A1851">
              <w:t>Rozwój infrastruktury turystycznej, rekreacyjnej i kulturalnej (K)</w:t>
            </w:r>
          </w:p>
        </w:tc>
        <w:tc>
          <w:tcPr>
            <w:tcW w:w="1276" w:type="dxa"/>
          </w:tcPr>
          <w:p w14:paraId="5831CF5B" w14:textId="77777777" w:rsidR="00FE6B3E" w:rsidRPr="005A1851" w:rsidRDefault="00FE6B3E" w:rsidP="00891726">
            <w:pPr>
              <w:jc w:val="center"/>
            </w:pPr>
            <w:r w:rsidRPr="005A1851">
              <w:t>3</w:t>
            </w:r>
          </w:p>
        </w:tc>
        <w:tc>
          <w:tcPr>
            <w:tcW w:w="1843" w:type="dxa"/>
          </w:tcPr>
          <w:p w14:paraId="09ECADCE" w14:textId="77777777" w:rsidR="00FE6B3E" w:rsidRPr="005A1851" w:rsidRDefault="00FE6B3E" w:rsidP="00891726">
            <w:pPr>
              <w:jc w:val="center"/>
            </w:pPr>
            <w:r w:rsidRPr="005A1851">
              <w:t>3</w:t>
            </w:r>
          </w:p>
        </w:tc>
        <w:tc>
          <w:tcPr>
            <w:tcW w:w="1984" w:type="dxa"/>
          </w:tcPr>
          <w:p w14:paraId="57D45FD9" w14:textId="77777777" w:rsidR="00FE6B3E" w:rsidRPr="005A1851" w:rsidRDefault="00FE6B3E" w:rsidP="00891726">
            <w:pPr>
              <w:jc w:val="center"/>
            </w:pPr>
            <w:r w:rsidRPr="005A1851">
              <w:t>2</w:t>
            </w:r>
          </w:p>
        </w:tc>
        <w:tc>
          <w:tcPr>
            <w:tcW w:w="1134" w:type="dxa"/>
          </w:tcPr>
          <w:p w14:paraId="096DE186" w14:textId="77777777" w:rsidR="00FE6B3E" w:rsidRPr="005A1851" w:rsidRDefault="00FE6B3E" w:rsidP="00891726">
            <w:pPr>
              <w:jc w:val="center"/>
            </w:pPr>
            <w:r w:rsidRPr="005A1851">
              <w:t>0</w:t>
            </w:r>
          </w:p>
        </w:tc>
        <w:tc>
          <w:tcPr>
            <w:tcW w:w="1563" w:type="dxa"/>
          </w:tcPr>
          <w:p w14:paraId="5771956A" w14:textId="77777777" w:rsidR="00FE6B3E" w:rsidRPr="005A1851" w:rsidRDefault="00FE6B3E" w:rsidP="00891726">
            <w:pPr>
              <w:jc w:val="center"/>
            </w:pPr>
            <w:r w:rsidRPr="005A1851">
              <w:t>0</w:t>
            </w:r>
          </w:p>
        </w:tc>
      </w:tr>
      <w:tr w:rsidR="00FE6B3E" w:rsidRPr="005A1851" w14:paraId="2BA46C5F" w14:textId="77777777" w:rsidTr="003768F2">
        <w:trPr>
          <w:trHeight w:val="420"/>
        </w:trPr>
        <w:tc>
          <w:tcPr>
            <w:tcW w:w="2376" w:type="dxa"/>
          </w:tcPr>
          <w:p w14:paraId="67CC638D"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27141162" w14:textId="77777777" w:rsidR="00FE6B3E" w:rsidRPr="005A1851" w:rsidRDefault="00FE6B3E" w:rsidP="00FE6B3E">
            <w:r w:rsidRPr="005A1851">
              <w:t>Rozwój infrastruktury turystycznej, rekreacyjnej i kulturalnej (K)</w:t>
            </w:r>
          </w:p>
        </w:tc>
        <w:tc>
          <w:tcPr>
            <w:tcW w:w="1276" w:type="dxa"/>
          </w:tcPr>
          <w:p w14:paraId="47EBAB6D" w14:textId="77777777" w:rsidR="00FE6B3E" w:rsidRPr="005A1851" w:rsidRDefault="00FE6B3E" w:rsidP="00891726">
            <w:pPr>
              <w:jc w:val="center"/>
            </w:pPr>
            <w:r w:rsidRPr="005A1851">
              <w:t>0</w:t>
            </w:r>
          </w:p>
        </w:tc>
        <w:tc>
          <w:tcPr>
            <w:tcW w:w="1843" w:type="dxa"/>
          </w:tcPr>
          <w:p w14:paraId="371C51BC" w14:textId="77777777" w:rsidR="00FE6B3E" w:rsidRPr="005A1851" w:rsidRDefault="00FE6B3E" w:rsidP="00891726">
            <w:pPr>
              <w:jc w:val="center"/>
            </w:pPr>
            <w:r w:rsidRPr="005A1851">
              <w:t>0</w:t>
            </w:r>
          </w:p>
        </w:tc>
        <w:tc>
          <w:tcPr>
            <w:tcW w:w="1984" w:type="dxa"/>
          </w:tcPr>
          <w:p w14:paraId="54786AAB" w14:textId="77777777" w:rsidR="00FE6B3E" w:rsidRPr="005A1851" w:rsidRDefault="00FE6B3E" w:rsidP="00891726">
            <w:pPr>
              <w:jc w:val="center"/>
            </w:pPr>
            <w:r w:rsidRPr="005A1851">
              <w:t>0</w:t>
            </w:r>
          </w:p>
        </w:tc>
        <w:tc>
          <w:tcPr>
            <w:tcW w:w="1134" w:type="dxa"/>
          </w:tcPr>
          <w:p w14:paraId="2AA10601" w14:textId="77777777" w:rsidR="00FE6B3E" w:rsidRPr="005A1851" w:rsidRDefault="00FE6B3E" w:rsidP="00891726">
            <w:pPr>
              <w:jc w:val="center"/>
            </w:pPr>
            <w:r w:rsidRPr="005A1851">
              <w:t>0</w:t>
            </w:r>
          </w:p>
        </w:tc>
        <w:tc>
          <w:tcPr>
            <w:tcW w:w="1563" w:type="dxa"/>
          </w:tcPr>
          <w:p w14:paraId="7E700CB5" w14:textId="77777777" w:rsidR="00FE6B3E" w:rsidRPr="005A1851" w:rsidRDefault="00FE6B3E" w:rsidP="00891726">
            <w:pPr>
              <w:jc w:val="center"/>
            </w:pPr>
            <w:r w:rsidRPr="005A1851">
              <w:t>0</w:t>
            </w:r>
          </w:p>
        </w:tc>
      </w:tr>
      <w:tr w:rsidR="00FE6B3E" w:rsidRPr="005A1851" w14:paraId="6D8D34D7" w14:textId="77777777" w:rsidTr="003768F2">
        <w:trPr>
          <w:trHeight w:val="420"/>
        </w:trPr>
        <w:tc>
          <w:tcPr>
            <w:tcW w:w="2376" w:type="dxa"/>
          </w:tcPr>
          <w:p w14:paraId="5DDE52A6"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3 listopada 2017 r. do 17 listopada 2017 r.</w:t>
            </w:r>
          </w:p>
        </w:tc>
        <w:tc>
          <w:tcPr>
            <w:tcW w:w="4111" w:type="dxa"/>
          </w:tcPr>
          <w:p w14:paraId="351597DA" w14:textId="77777777" w:rsidR="00FE6B3E" w:rsidRPr="005A1851" w:rsidRDefault="00FE6B3E" w:rsidP="00FE6B3E">
            <w:r w:rsidRPr="005A1851">
              <w:t>Rozwój infrastruktury turystycznej, rekreacyjnej i kulturalnej (K)</w:t>
            </w:r>
          </w:p>
        </w:tc>
        <w:tc>
          <w:tcPr>
            <w:tcW w:w="1276" w:type="dxa"/>
          </w:tcPr>
          <w:p w14:paraId="186F4F1A" w14:textId="77777777" w:rsidR="00FE6B3E" w:rsidRPr="005A1851" w:rsidRDefault="00FE6B3E" w:rsidP="00891726">
            <w:pPr>
              <w:jc w:val="center"/>
            </w:pPr>
            <w:r w:rsidRPr="005A1851">
              <w:t>3</w:t>
            </w:r>
          </w:p>
        </w:tc>
        <w:tc>
          <w:tcPr>
            <w:tcW w:w="1843" w:type="dxa"/>
          </w:tcPr>
          <w:p w14:paraId="013A682C" w14:textId="77777777" w:rsidR="00FE6B3E" w:rsidRPr="005A1851" w:rsidRDefault="00FE6B3E" w:rsidP="00891726">
            <w:pPr>
              <w:jc w:val="center"/>
            </w:pPr>
            <w:r w:rsidRPr="005A1851">
              <w:t>3</w:t>
            </w:r>
          </w:p>
        </w:tc>
        <w:tc>
          <w:tcPr>
            <w:tcW w:w="1984" w:type="dxa"/>
          </w:tcPr>
          <w:p w14:paraId="38BB1DA7" w14:textId="77777777" w:rsidR="00FE6B3E" w:rsidRPr="005A1851" w:rsidRDefault="00FE6B3E" w:rsidP="00891726">
            <w:pPr>
              <w:jc w:val="center"/>
            </w:pPr>
            <w:r w:rsidRPr="005A1851">
              <w:t>3</w:t>
            </w:r>
          </w:p>
        </w:tc>
        <w:tc>
          <w:tcPr>
            <w:tcW w:w="1134" w:type="dxa"/>
          </w:tcPr>
          <w:p w14:paraId="7D6D55F3" w14:textId="77777777" w:rsidR="00FE6B3E" w:rsidRPr="005A1851" w:rsidRDefault="00FE6B3E" w:rsidP="00891726">
            <w:pPr>
              <w:jc w:val="center"/>
            </w:pPr>
            <w:r w:rsidRPr="005A1851">
              <w:t>0</w:t>
            </w:r>
          </w:p>
        </w:tc>
        <w:tc>
          <w:tcPr>
            <w:tcW w:w="1563" w:type="dxa"/>
          </w:tcPr>
          <w:p w14:paraId="66873F1D" w14:textId="77777777" w:rsidR="00FE6B3E" w:rsidRPr="005A1851" w:rsidRDefault="00FE6B3E" w:rsidP="00891726">
            <w:pPr>
              <w:jc w:val="center"/>
            </w:pPr>
            <w:r w:rsidRPr="005A1851">
              <w:t>0</w:t>
            </w:r>
          </w:p>
        </w:tc>
      </w:tr>
      <w:tr w:rsidR="00FE6B3E" w:rsidRPr="005A1851" w14:paraId="5AC0B932" w14:textId="77777777" w:rsidTr="003768F2">
        <w:trPr>
          <w:trHeight w:val="420"/>
        </w:trPr>
        <w:tc>
          <w:tcPr>
            <w:tcW w:w="2376" w:type="dxa"/>
            <w:tcBorders>
              <w:bottom w:val="thinThickThinMediumGap" w:sz="24" w:space="0" w:color="auto"/>
            </w:tcBorders>
          </w:tcPr>
          <w:p w14:paraId="5D311F3B" w14:textId="77777777" w:rsidR="00FE6B3E" w:rsidRPr="005A1851" w:rsidRDefault="00FE6B3E" w:rsidP="00FE6B3E">
            <w:pPr>
              <w:rPr>
                <w:rFonts w:asciiTheme="minorHAnsi" w:hAnsiTheme="minorHAnsi" w:cstheme="minorHAnsi"/>
                <w:b/>
                <w:shd w:val="clear" w:color="auto" w:fill="FFFFFF"/>
              </w:rPr>
            </w:pPr>
            <w:r w:rsidRPr="005A1851">
              <w:rPr>
                <w:rFonts w:asciiTheme="minorHAnsi" w:hAnsiTheme="minorHAnsi" w:cstheme="minorHAnsi"/>
                <w:b/>
                <w:shd w:val="clear" w:color="auto" w:fill="FFFFFF"/>
              </w:rPr>
              <w:t>od   01 grudnia 2017 r.  do   20 grudnia 2017 r</w:t>
            </w:r>
          </w:p>
        </w:tc>
        <w:tc>
          <w:tcPr>
            <w:tcW w:w="4111" w:type="dxa"/>
            <w:tcBorders>
              <w:bottom w:val="thinThickThinMediumGap" w:sz="24" w:space="0" w:color="auto"/>
            </w:tcBorders>
          </w:tcPr>
          <w:p w14:paraId="4087EF7A" w14:textId="77777777" w:rsidR="00FE6B3E" w:rsidRPr="005A1851" w:rsidRDefault="00FE6B3E" w:rsidP="00FE6B3E">
            <w:pPr>
              <w:rPr>
                <w:b/>
              </w:rPr>
            </w:pPr>
            <w:r w:rsidRPr="005A1851">
              <w:rPr>
                <w:b/>
              </w:rPr>
              <w:t>Wzmocnienie kapitału społecznego mieszkańców LGD poprzez realizację operacji o charakterze sportowym, edukacyjnym i kulturalnym (G)</w:t>
            </w:r>
          </w:p>
        </w:tc>
        <w:tc>
          <w:tcPr>
            <w:tcW w:w="1276" w:type="dxa"/>
            <w:tcBorders>
              <w:bottom w:val="thinThickThinMediumGap" w:sz="24" w:space="0" w:color="auto"/>
            </w:tcBorders>
          </w:tcPr>
          <w:p w14:paraId="39FAFB61" w14:textId="77777777" w:rsidR="00FE6B3E" w:rsidRPr="005A1851" w:rsidRDefault="00FE6B3E" w:rsidP="00891726">
            <w:pPr>
              <w:jc w:val="center"/>
              <w:rPr>
                <w:b/>
              </w:rPr>
            </w:pPr>
            <w:r w:rsidRPr="005A1851">
              <w:rPr>
                <w:b/>
              </w:rPr>
              <w:t>19</w:t>
            </w:r>
          </w:p>
        </w:tc>
        <w:tc>
          <w:tcPr>
            <w:tcW w:w="1843" w:type="dxa"/>
            <w:tcBorders>
              <w:bottom w:val="thinThickThinMediumGap" w:sz="24" w:space="0" w:color="auto"/>
            </w:tcBorders>
          </w:tcPr>
          <w:p w14:paraId="6C8A8CD4" w14:textId="77777777" w:rsidR="00FE6B3E" w:rsidRPr="005A1851" w:rsidRDefault="00FE6B3E" w:rsidP="00891726">
            <w:pPr>
              <w:jc w:val="center"/>
              <w:rPr>
                <w:b/>
              </w:rPr>
            </w:pPr>
            <w:r w:rsidRPr="005A1851">
              <w:rPr>
                <w:b/>
              </w:rPr>
              <w:t>19</w:t>
            </w:r>
          </w:p>
        </w:tc>
        <w:tc>
          <w:tcPr>
            <w:tcW w:w="1984" w:type="dxa"/>
            <w:tcBorders>
              <w:bottom w:val="thinThickThinMediumGap" w:sz="24" w:space="0" w:color="auto"/>
            </w:tcBorders>
          </w:tcPr>
          <w:p w14:paraId="1A49A3FE" w14:textId="77777777" w:rsidR="00FE6B3E" w:rsidRPr="005A1851" w:rsidRDefault="00FE6B3E" w:rsidP="00891726">
            <w:pPr>
              <w:jc w:val="center"/>
              <w:rPr>
                <w:b/>
              </w:rPr>
            </w:pPr>
          </w:p>
        </w:tc>
        <w:tc>
          <w:tcPr>
            <w:tcW w:w="1134" w:type="dxa"/>
            <w:tcBorders>
              <w:bottom w:val="thinThickThinMediumGap" w:sz="24" w:space="0" w:color="auto"/>
            </w:tcBorders>
          </w:tcPr>
          <w:p w14:paraId="16250E3C" w14:textId="77777777" w:rsidR="00FE6B3E" w:rsidRPr="005A1851" w:rsidRDefault="00FE6B3E" w:rsidP="00891726">
            <w:pPr>
              <w:jc w:val="center"/>
              <w:rPr>
                <w:b/>
              </w:rPr>
            </w:pPr>
            <w:r w:rsidRPr="005A1851">
              <w:rPr>
                <w:b/>
              </w:rPr>
              <w:t>5</w:t>
            </w:r>
          </w:p>
        </w:tc>
        <w:tc>
          <w:tcPr>
            <w:tcW w:w="1563" w:type="dxa"/>
            <w:tcBorders>
              <w:bottom w:val="thinThickThinMediumGap" w:sz="24" w:space="0" w:color="auto"/>
            </w:tcBorders>
          </w:tcPr>
          <w:p w14:paraId="269FC7CD" w14:textId="77777777" w:rsidR="00FE6B3E" w:rsidRPr="005A1851" w:rsidRDefault="00FE6B3E" w:rsidP="00891726">
            <w:pPr>
              <w:jc w:val="center"/>
              <w:rPr>
                <w:b/>
              </w:rPr>
            </w:pPr>
            <w:r w:rsidRPr="005A1851">
              <w:rPr>
                <w:b/>
              </w:rPr>
              <w:t>1</w:t>
            </w:r>
          </w:p>
        </w:tc>
      </w:tr>
      <w:tr w:rsidR="00FE6B3E" w:rsidRPr="005A1851" w14:paraId="7DFBA90D" w14:textId="77777777" w:rsidTr="003768F2">
        <w:trPr>
          <w:trHeight w:val="420"/>
        </w:trPr>
        <w:tc>
          <w:tcPr>
            <w:tcW w:w="2376" w:type="dxa"/>
            <w:tcBorders>
              <w:top w:val="thinThickThinMediumGap" w:sz="24" w:space="0" w:color="auto"/>
            </w:tcBorders>
          </w:tcPr>
          <w:p w14:paraId="2E8D9612"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15 marca 2018 r do 28 marca 2018 r</w:t>
            </w:r>
          </w:p>
        </w:tc>
        <w:tc>
          <w:tcPr>
            <w:tcW w:w="4111" w:type="dxa"/>
            <w:tcBorders>
              <w:top w:val="thinThickThinMediumGap" w:sz="24" w:space="0" w:color="auto"/>
            </w:tcBorders>
          </w:tcPr>
          <w:p w14:paraId="08C30164" w14:textId="77777777" w:rsidR="00FE6B3E" w:rsidRPr="005A1851" w:rsidRDefault="00FE6B3E" w:rsidP="00FE6B3E">
            <w:r w:rsidRPr="005A1851">
              <w:t>Rozwój infrastruktury turystycznej, rekreacyjnej i kulturalnej (K)</w:t>
            </w:r>
          </w:p>
        </w:tc>
        <w:tc>
          <w:tcPr>
            <w:tcW w:w="1276" w:type="dxa"/>
            <w:tcBorders>
              <w:top w:val="thinThickThinMediumGap" w:sz="24" w:space="0" w:color="auto"/>
            </w:tcBorders>
          </w:tcPr>
          <w:p w14:paraId="3C190C6E" w14:textId="77777777" w:rsidR="00FE6B3E" w:rsidRPr="005A1851" w:rsidRDefault="00FE6B3E" w:rsidP="00891726">
            <w:pPr>
              <w:jc w:val="center"/>
            </w:pPr>
            <w:r w:rsidRPr="005A1851">
              <w:t>0</w:t>
            </w:r>
          </w:p>
        </w:tc>
        <w:tc>
          <w:tcPr>
            <w:tcW w:w="1843" w:type="dxa"/>
            <w:tcBorders>
              <w:top w:val="thinThickThinMediumGap" w:sz="24" w:space="0" w:color="auto"/>
            </w:tcBorders>
          </w:tcPr>
          <w:p w14:paraId="27FEAD28" w14:textId="77777777" w:rsidR="00FE6B3E" w:rsidRPr="005A1851" w:rsidRDefault="00FE6B3E" w:rsidP="00891726">
            <w:pPr>
              <w:jc w:val="center"/>
            </w:pPr>
            <w:r w:rsidRPr="005A1851">
              <w:t>0</w:t>
            </w:r>
          </w:p>
        </w:tc>
        <w:tc>
          <w:tcPr>
            <w:tcW w:w="1984" w:type="dxa"/>
            <w:tcBorders>
              <w:top w:val="thinThickThinMediumGap" w:sz="24" w:space="0" w:color="auto"/>
            </w:tcBorders>
          </w:tcPr>
          <w:p w14:paraId="70459F29" w14:textId="77777777" w:rsidR="00FE6B3E" w:rsidRPr="005A1851" w:rsidRDefault="00FE6B3E" w:rsidP="00891726">
            <w:pPr>
              <w:jc w:val="center"/>
            </w:pPr>
            <w:r w:rsidRPr="005A1851">
              <w:t>0</w:t>
            </w:r>
          </w:p>
        </w:tc>
        <w:tc>
          <w:tcPr>
            <w:tcW w:w="1134" w:type="dxa"/>
            <w:tcBorders>
              <w:top w:val="thinThickThinMediumGap" w:sz="24" w:space="0" w:color="auto"/>
            </w:tcBorders>
          </w:tcPr>
          <w:p w14:paraId="39F7DA9C" w14:textId="77777777" w:rsidR="00FE6B3E" w:rsidRPr="005A1851" w:rsidRDefault="00FE6B3E" w:rsidP="00891726">
            <w:pPr>
              <w:jc w:val="center"/>
            </w:pPr>
            <w:r w:rsidRPr="005A1851">
              <w:t>0</w:t>
            </w:r>
          </w:p>
        </w:tc>
        <w:tc>
          <w:tcPr>
            <w:tcW w:w="1563" w:type="dxa"/>
            <w:tcBorders>
              <w:top w:val="thinThickThinMediumGap" w:sz="24" w:space="0" w:color="auto"/>
            </w:tcBorders>
          </w:tcPr>
          <w:p w14:paraId="748A701B" w14:textId="77777777" w:rsidR="00FE6B3E" w:rsidRPr="005A1851" w:rsidRDefault="00FE6B3E" w:rsidP="00891726">
            <w:pPr>
              <w:jc w:val="center"/>
            </w:pPr>
            <w:r w:rsidRPr="005A1851">
              <w:t>0</w:t>
            </w:r>
          </w:p>
        </w:tc>
      </w:tr>
      <w:tr w:rsidR="00FE6B3E" w:rsidRPr="005A1851" w14:paraId="313FEBDA" w14:textId="77777777" w:rsidTr="003768F2">
        <w:trPr>
          <w:trHeight w:val="420"/>
        </w:trPr>
        <w:tc>
          <w:tcPr>
            <w:tcW w:w="2376" w:type="dxa"/>
          </w:tcPr>
          <w:p w14:paraId="3A9151A2"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15 marca 2018 r do 28 marca 2018 r</w:t>
            </w:r>
          </w:p>
        </w:tc>
        <w:tc>
          <w:tcPr>
            <w:tcW w:w="4111" w:type="dxa"/>
          </w:tcPr>
          <w:p w14:paraId="73F57BB4" w14:textId="77777777" w:rsidR="00FE6B3E" w:rsidRPr="005A1851" w:rsidRDefault="00FE6B3E" w:rsidP="00FE6B3E">
            <w:r w:rsidRPr="005A1851">
              <w:t>Ochrona, promocja i rozwój produktów lokalnych oraz dziedzictwa lokalnego (K)</w:t>
            </w:r>
          </w:p>
        </w:tc>
        <w:tc>
          <w:tcPr>
            <w:tcW w:w="1276" w:type="dxa"/>
          </w:tcPr>
          <w:p w14:paraId="2B97B003" w14:textId="77777777" w:rsidR="00FE6B3E" w:rsidRPr="005A1851" w:rsidRDefault="00FE6B3E" w:rsidP="00891726">
            <w:pPr>
              <w:jc w:val="center"/>
            </w:pPr>
            <w:r w:rsidRPr="005A1851">
              <w:t>1</w:t>
            </w:r>
          </w:p>
        </w:tc>
        <w:tc>
          <w:tcPr>
            <w:tcW w:w="1843" w:type="dxa"/>
          </w:tcPr>
          <w:p w14:paraId="7548343C" w14:textId="77777777" w:rsidR="00FE6B3E" w:rsidRPr="005A1851" w:rsidRDefault="00FE6B3E" w:rsidP="00891726">
            <w:pPr>
              <w:jc w:val="center"/>
            </w:pPr>
            <w:r w:rsidRPr="005A1851">
              <w:t>1</w:t>
            </w:r>
          </w:p>
        </w:tc>
        <w:tc>
          <w:tcPr>
            <w:tcW w:w="1984" w:type="dxa"/>
          </w:tcPr>
          <w:p w14:paraId="6E08D722" w14:textId="77777777" w:rsidR="00FE6B3E" w:rsidRPr="005A1851" w:rsidRDefault="00FE6B3E" w:rsidP="00891726">
            <w:pPr>
              <w:jc w:val="center"/>
            </w:pPr>
            <w:r w:rsidRPr="005A1851">
              <w:t>1</w:t>
            </w:r>
          </w:p>
        </w:tc>
        <w:tc>
          <w:tcPr>
            <w:tcW w:w="1134" w:type="dxa"/>
          </w:tcPr>
          <w:p w14:paraId="64321E92" w14:textId="77777777" w:rsidR="00FE6B3E" w:rsidRPr="005A1851" w:rsidRDefault="00FE6B3E" w:rsidP="00891726">
            <w:pPr>
              <w:jc w:val="center"/>
            </w:pPr>
            <w:r w:rsidRPr="005A1851">
              <w:t>0</w:t>
            </w:r>
          </w:p>
        </w:tc>
        <w:tc>
          <w:tcPr>
            <w:tcW w:w="1563" w:type="dxa"/>
          </w:tcPr>
          <w:p w14:paraId="71CBC48B" w14:textId="77777777" w:rsidR="00FE6B3E" w:rsidRPr="005A1851" w:rsidRDefault="00FE6B3E" w:rsidP="00891726">
            <w:pPr>
              <w:jc w:val="center"/>
            </w:pPr>
            <w:r w:rsidRPr="005A1851">
              <w:t>0</w:t>
            </w:r>
          </w:p>
        </w:tc>
      </w:tr>
      <w:tr w:rsidR="00FE6B3E" w:rsidRPr="005A1851" w14:paraId="2BB963DD" w14:textId="77777777" w:rsidTr="003768F2">
        <w:trPr>
          <w:trHeight w:val="420"/>
        </w:trPr>
        <w:tc>
          <w:tcPr>
            <w:tcW w:w="2376" w:type="dxa"/>
          </w:tcPr>
          <w:p w14:paraId="7C47DEA3"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11 czerwca 2018 r. do 25 czerwca 2018 r</w:t>
            </w:r>
          </w:p>
        </w:tc>
        <w:tc>
          <w:tcPr>
            <w:tcW w:w="4111" w:type="dxa"/>
          </w:tcPr>
          <w:p w14:paraId="6C350840" w14:textId="77777777" w:rsidR="00FE6B3E" w:rsidRPr="005A1851" w:rsidRDefault="00FE6B3E" w:rsidP="00FE6B3E">
            <w:r w:rsidRPr="005A1851">
              <w:t>Rozwój infrastruktury turystycznej, rekreacyjnej i kulturalnej (K)</w:t>
            </w:r>
          </w:p>
        </w:tc>
        <w:tc>
          <w:tcPr>
            <w:tcW w:w="1276" w:type="dxa"/>
          </w:tcPr>
          <w:p w14:paraId="498A74F6" w14:textId="77777777" w:rsidR="00FE6B3E" w:rsidRPr="005A1851" w:rsidRDefault="00FE6B3E" w:rsidP="00891726">
            <w:pPr>
              <w:jc w:val="center"/>
            </w:pPr>
            <w:r w:rsidRPr="005A1851">
              <w:t>1</w:t>
            </w:r>
          </w:p>
        </w:tc>
        <w:tc>
          <w:tcPr>
            <w:tcW w:w="1843" w:type="dxa"/>
          </w:tcPr>
          <w:p w14:paraId="5FB5E8FE" w14:textId="77777777" w:rsidR="00FE6B3E" w:rsidRPr="005A1851" w:rsidRDefault="00FE6B3E" w:rsidP="00891726">
            <w:pPr>
              <w:jc w:val="center"/>
            </w:pPr>
            <w:r w:rsidRPr="005A1851">
              <w:t>1</w:t>
            </w:r>
          </w:p>
        </w:tc>
        <w:tc>
          <w:tcPr>
            <w:tcW w:w="1984" w:type="dxa"/>
          </w:tcPr>
          <w:p w14:paraId="60B83A21" w14:textId="77777777" w:rsidR="00FE6B3E" w:rsidRPr="005A1851" w:rsidRDefault="00FE6B3E" w:rsidP="00891726">
            <w:pPr>
              <w:jc w:val="center"/>
            </w:pPr>
            <w:r w:rsidRPr="005A1851">
              <w:t>1</w:t>
            </w:r>
          </w:p>
        </w:tc>
        <w:tc>
          <w:tcPr>
            <w:tcW w:w="1134" w:type="dxa"/>
          </w:tcPr>
          <w:p w14:paraId="169AE65F" w14:textId="77777777" w:rsidR="00FE6B3E" w:rsidRPr="005A1851" w:rsidRDefault="00FE6B3E" w:rsidP="00891726">
            <w:pPr>
              <w:jc w:val="center"/>
            </w:pPr>
            <w:r w:rsidRPr="005A1851">
              <w:t>0</w:t>
            </w:r>
          </w:p>
        </w:tc>
        <w:tc>
          <w:tcPr>
            <w:tcW w:w="1563" w:type="dxa"/>
          </w:tcPr>
          <w:p w14:paraId="4F8490F2" w14:textId="77777777" w:rsidR="00FE6B3E" w:rsidRPr="005A1851" w:rsidRDefault="00FE6B3E" w:rsidP="00891726">
            <w:pPr>
              <w:jc w:val="center"/>
            </w:pPr>
            <w:r w:rsidRPr="005A1851">
              <w:t>0</w:t>
            </w:r>
          </w:p>
        </w:tc>
      </w:tr>
      <w:tr w:rsidR="00FE6B3E" w:rsidRPr="005A1851" w14:paraId="4C586BC5" w14:textId="77777777" w:rsidTr="003768F2">
        <w:trPr>
          <w:trHeight w:val="420"/>
        </w:trPr>
        <w:tc>
          <w:tcPr>
            <w:tcW w:w="2376" w:type="dxa"/>
          </w:tcPr>
          <w:p w14:paraId="0238E7DC" w14:textId="77777777" w:rsidR="00FE6B3E" w:rsidRPr="005A1851" w:rsidRDefault="00FE6B3E" w:rsidP="00FE6B3E">
            <w:pPr>
              <w:rPr>
                <w:rFonts w:asciiTheme="minorHAnsi" w:hAnsiTheme="minorHAnsi" w:cstheme="minorHAnsi"/>
                <w:shd w:val="clear" w:color="auto" w:fill="FFFFFF"/>
              </w:rPr>
            </w:pPr>
            <w:r w:rsidRPr="005A1851">
              <w:rPr>
                <w:rFonts w:asciiTheme="minorHAnsi" w:hAnsiTheme="minorHAnsi" w:cstheme="minorHAnsi"/>
                <w:shd w:val="clear" w:color="auto" w:fill="FFFFFF"/>
              </w:rPr>
              <w:t>Od 11 czerwca 2018 r. do 25 czerwca 2018 r</w:t>
            </w:r>
          </w:p>
        </w:tc>
        <w:tc>
          <w:tcPr>
            <w:tcW w:w="4111" w:type="dxa"/>
          </w:tcPr>
          <w:p w14:paraId="5C239CD7" w14:textId="77777777" w:rsidR="00FE6B3E" w:rsidRPr="005A1851" w:rsidRDefault="00FE6B3E" w:rsidP="00FE6B3E">
            <w:r w:rsidRPr="005A1851">
              <w:t>Rozwój infrastruktury turystycznej, rekreacyjnej i kulturalnej (K)</w:t>
            </w:r>
          </w:p>
        </w:tc>
        <w:tc>
          <w:tcPr>
            <w:tcW w:w="1276" w:type="dxa"/>
          </w:tcPr>
          <w:p w14:paraId="5D44CD9B" w14:textId="77777777" w:rsidR="00FE6B3E" w:rsidRPr="005A1851" w:rsidRDefault="00FE6B3E" w:rsidP="00891726">
            <w:pPr>
              <w:jc w:val="center"/>
            </w:pPr>
            <w:r w:rsidRPr="005A1851">
              <w:t>2</w:t>
            </w:r>
          </w:p>
        </w:tc>
        <w:tc>
          <w:tcPr>
            <w:tcW w:w="1843" w:type="dxa"/>
          </w:tcPr>
          <w:p w14:paraId="33909A90" w14:textId="77777777" w:rsidR="00FE6B3E" w:rsidRPr="005A1851" w:rsidRDefault="00FE6B3E" w:rsidP="00891726">
            <w:pPr>
              <w:jc w:val="center"/>
            </w:pPr>
            <w:r w:rsidRPr="005A1851">
              <w:t>2</w:t>
            </w:r>
          </w:p>
        </w:tc>
        <w:tc>
          <w:tcPr>
            <w:tcW w:w="1984" w:type="dxa"/>
          </w:tcPr>
          <w:p w14:paraId="4D864554" w14:textId="77777777" w:rsidR="00FE6B3E" w:rsidRPr="005A1851" w:rsidRDefault="00FE6B3E" w:rsidP="00891726">
            <w:pPr>
              <w:jc w:val="center"/>
            </w:pPr>
            <w:r w:rsidRPr="005A1851">
              <w:t>1</w:t>
            </w:r>
          </w:p>
        </w:tc>
        <w:tc>
          <w:tcPr>
            <w:tcW w:w="1134" w:type="dxa"/>
          </w:tcPr>
          <w:p w14:paraId="331E7824" w14:textId="77777777" w:rsidR="00FE6B3E" w:rsidRPr="005A1851" w:rsidRDefault="00FE6B3E" w:rsidP="00891726">
            <w:pPr>
              <w:jc w:val="center"/>
            </w:pPr>
            <w:r w:rsidRPr="005A1851">
              <w:t>0</w:t>
            </w:r>
          </w:p>
        </w:tc>
        <w:tc>
          <w:tcPr>
            <w:tcW w:w="1563" w:type="dxa"/>
          </w:tcPr>
          <w:p w14:paraId="32F3C1A3" w14:textId="77777777" w:rsidR="00FE6B3E" w:rsidRPr="005A1851" w:rsidRDefault="00FE6B3E" w:rsidP="00891726">
            <w:pPr>
              <w:jc w:val="center"/>
            </w:pPr>
            <w:r w:rsidRPr="005A1851">
              <w:t>0</w:t>
            </w:r>
          </w:p>
        </w:tc>
      </w:tr>
      <w:tr w:rsidR="00FE6B3E" w:rsidRPr="005A1851" w14:paraId="4E4BF668" w14:textId="77777777" w:rsidTr="003768F2">
        <w:trPr>
          <w:trHeight w:val="420"/>
        </w:trPr>
        <w:tc>
          <w:tcPr>
            <w:tcW w:w="2376" w:type="dxa"/>
          </w:tcPr>
          <w:p w14:paraId="772B516F" w14:textId="77777777" w:rsidR="00FE6B3E" w:rsidRPr="005A1851" w:rsidRDefault="00FE6B3E" w:rsidP="00FE6B3E">
            <w:pPr>
              <w:rPr>
                <w:rFonts w:asciiTheme="minorHAnsi" w:hAnsiTheme="minorHAnsi" w:cstheme="minorHAnsi"/>
                <w:b/>
                <w:shd w:val="clear" w:color="auto" w:fill="FFFFFF"/>
              </w:rPr>
            </w:pPr>
            <w:r w:rsidRPr="005A1851">
              <w:rPr>
                <w:rFonts w:asciiTheme="minorHAnsi" w:hAnsiTheme="minorHAnsi" w:cstheme="minorHAnsi"/>
                <w:b/>
                <w:shd w:val="clear" w:color="auto" w:fill="FFFFFF"/>
              </w:rPr>
              <w:t>Od 11 czerwca 2018 r. do 25 czerwca 2018 r</w:t>
            </w:r>
          </w:p>
        </w:tc>
        <w:tc>
          <w:tcPr>
            <w:tcW w:w="4111" w:type="dxa"/>
          </w:tcPr>
          <w:p w14:paraId="53E00C9A" w14:textId="77777777" w:rsidR="00FE6B3E" w:rsidRPr="005A1851" w:rsidRDefault="00FE6B3E" w:rsidP="00FE6B3E">
            <w:pPr>
              <w:rPr>
                <w:b/>
              </w:rPr>
            </w:pPr>
            <w:r w:rsidRPr="005A1851">
              <w:rPr>
                <w:b/>
              </w:rPr>
              <w:t>Ochrona, promocja i rozwój produktów lokalnych oraz dziedzictwa lokalnego (G)</w:t>
            </w:r>
          </w:p>
        </w:tc>
        <w:tc>
          <w:tcPr>
            <w:tcW w:w="1276" w:type="dxa"/>
          </w:tcPr>
          <w:p w14:paraId="555064C2" w14:textId="77777777" w:rsidR="00FE6B3E" w:rsidRPr="005A1851" w:rsidRDefault="00FE6B3E" w:rsidP="00891726">
            <w:pPr>
              <w:jc w:val="center"/>
              <w:rPr>
                <w:b/>
              </w:rPr>
            </w:pPr>
            <w:r w:rsidRPr="005A1851">
              <w:rPr>
                <w:b/>
              </w:rPr>
              <w:t>10</w:t>
            </w:r>
          </w:p>
        </w:tc>
        <w:tc>
          <w:tcPr>
            <w:tcW w:w="1843" w:type="dxa"/>
          </w:tcPr>
          <w:p w14:paraId="08364723" w14:textId="77777777" w:rsidR="00FE6B3E" w:rsidRPr="005A1851" w:rsidRDefault="00FE6B3E" w:rsidP="00891726">
            <w:pPr>
              <w:jc w:val="center"/>
              <w:rPr>
                <w:b/>
              </w:rPr>
            </w:pPr>
            <w:r w:rsidRPr="005A1851">
              <w:rPr>
                <w:b/>
              </w:rPr>
              <w:t>7</w:t>
            </w:r>
          </w:p>
        </w:tc>
        <w:tc>
          <w:tcPr>
            <w:tcW w:w="1984" w:type="dxa"/>
          </w:tcPr>
          <w:p w14:paraId="2553C955" w14:textId="77777777" w:rsidR="00FE6B3E" w:rsidRPr="005A1851" w:rsidRDefault="00FE6B3E" w:rsidP="00891726">
            <w:pPr>
              <w:jc w:val="center"/>
              <w:rPr>
                <w:b/>
              </w:rPr>
            </w:pPr>
          </w:p>
        </w:tc>
        <w:tc>
          <w:tcPr>
            <w:tcW w:w="1134" w:type="dxa"/>
          </w:tcPr>
          <w:p w14:paraId="1A5F7D86" w14:textId="77777777" w:rsidR="00FE6B3E" w:rsidRPr="005A1851" w:rsidRDefault="00FE6B3E" w:rsidP="00891726">
            <w:pPr>
              <w:jc w:val="center"/>
              <w:rPr>
                <w:b/>
              </w:rPr>
            </w:pPr>
            <w:r w:rsidRPr="005A1851">
              <w:rPr>
                <w:b/>
              </w:rPr>
              <w:t>0</w:t>
            </w:r>
          </w:p>
        </w:tc>
        <w:tc>
          <w:tcPr>
            <w:tcW w:w="1563" w:type="dxa"/>
          </w:tcPr>
          <w:p w14:paraId="5C5F47A2" w14:textId="77777777" w:rsidR="00FE6B3E" w:rsidRPr="005A1851" w:rsidRDefault="00FE6B3E" w:rsidP="00891726">
            <w:pPr>
              <w:jc w:val="center"/>
              <w:rPr>
                <w:b/>
              </w:rPr>
            </w:pPr>
            <w:r w:rsidRPr="005A1851">
              <w:rPr>
                <w:b/>
              </w:rPr>
              <w:t>0</w:t>
            </w:r>
          </w:p>
        </w:tc>
      </w:tr>
      <w:tr w:rsidR="00FE6B3E" w:rsidRPr="005A1851" w14:paraId="3614B3D5" w14:textId="77777777" w:rsidTr="003768F2">
        <w:trPr>
          <w:trHeight w:val="420"/>
        </w:trPr>
        <w:tc>
          <w:tcPr>
            <w:tcW w:w="2376" w:type="dxa"/>
          </w:tcPr>
          <w:p w14:paraId="5338C47A" w14:textId="77777777" w:rsidR="00FE6B3E" w:rsidRPr="005A1851" w:rsidRDefault="00FE6B3E" w:rsidP="00FE6B3E">
            <w:pPr>
              <w:rPr>
                <w:rFonts w:asciiTheme="minorHAnsi" w:hAnsiTheme="minorHAnsi" w:cstheme="minorHAnsi"/>
                <w:shd w:val="clear" w:color="auto" w:fill="FFFFFF"/>
              </w:rPr>
            </w:pPr>
            <w:r w:rsidRPr="005A1851">
              <w:t>Od 1 września 2018 r. do 14 września 2018 r.</w:t>
            </w:r>
          </w:p>
        </w:tc>
        <w:tc>
          <w:tcPr>
            <w:tcW w:w="4111" w:type="dxa"/>
          </w:tcPr>
          <w:p w14:paraId="43D66E36" w14:textId="77777777" w:rsidR="00FE6B3E" w:rsidRPr="005A1851" w:rsidRDefault="00FE6B3E" w:rsidP="00FE6B3E">
            <w:r w:rsidRPr="005A1851">
              <w:t>Rozwój infrastruktury turystycznej, rekreacyjnej i kulturalnej (K)</w:t>
            </w:r>
          </w:p>
        </w:tc>
        <w:tc>
          <w:tcPr>
            <w:tcW w:w="1276" w:type="dxa"/>
          </w:tcPr>
          <w:p w14:paraId="144EEB0E" w14:textId="77777777" w:rsidR="00FE6B3E" w:rsidRPr="005A1851" w:rsidRDefault="00FE6B3E" w:rsidP="00891726">
            <w:pPr>
              <w:jc w:val="center"/>
            </w:pPr>
            <w:r w:rsidRPr="005A1851">
              <w:t>1</w:t>
            </w:r>
          </w:p>
        </w:tc>
        <w:tc>
          <w:tcPr>
            <w:tcW w:w="1843" w:type="dxa"/>
          </w:tcPr>
          <w:p w14:paraId="329C3EF8" w14:textId="77777777" w:rsidR="00FE6B3E" w:rsidRPr="005A1851" w:rsidRDefault="00FE6B3E" w:rsidP="00891726">
            <w:pPr>
              <w:jc w:val="center"/>
            </w:pPr>
            <w:r w:rsidRPr="005A1851">
              <w:t>1</w:t>
            </w:r>
          </w:p>
        </w:tc>
        <w:tc>
          <w:tcPr>
            <w:tcW w:w="1984" w:type="dxa"/>
          </w:tcPr>
          <w:p w14:paraId="2F28837E" w14:textId="77777777" w:rsidR="00FE6B3E" w:rsidRPr="005A1851" w:rsidRDefault="00FE6B3E" w:rsidP="00891726">
            <w:pPr>
              <w:jc w:val="center"/>
            </w:pPr>
            <w:r w:rsidRPr="005A1851">
              <w:t>1</w:t>
            </w:r>
          </w:p>
        </w:tc>
        <w:tc>
          <w:tcPr>
            <w:tcW w:w="1134" w:type="dxa"/>
          </w:tcPr>
          <w:p w14:paraId="4049329E" w14:textId="77777777" w:rsidR="00FE6B3E" w:rsidRPr="005A1851" w:rsidRDefault="00FE6B3E" w:rsidP="00891726">
            <w:pPr>
              <w:jc w:val="center"/>
            </w:pPr>
            <w:r w:rsidRPr="005A1851">
              <w:t>0</w:t>
            </w:r>
          </w:p>
        </w:tc>
        <w:tc>
          <w:tcPr>
            <w:tcW w:w="1563" w:type="dxa"/>
          </w:tcPr>
          <w:p w14:paraId="5327B9EE" w14:textId="77777777" w:rsidR="00FE6B3E" w:rsidRPr="005A1851" w:rsidRDefault="00FE6B3E" w:rsidP="00891726">
            <w:pPr>
              <w:jc w:val="center"/>
            </w:pPr>
            <w:r w:rsidRPr="005A1851">
              <w:t>0</w:t>
            </w:r>
          </w:p>
        </w:tc>
      </w:tr>
      <w:tr w:rsidR="00FE6B3E" w:rsidRPr="005A1851" w14:paraId="404C6A7A" w14:textId="77777777" w:rsidTr="003768F2">
        <w:trPr>
          <w:trHeight w:val="420"/>
        </w:trPr>
        <w:tc>
          <w:tcPr>
            <w:tcW w:w="2376" w:type="dxa"/>
            <w:tcBorders>
              <w:bottom w:val="thinThickThinMediumGap" w:sz="24" w:space="0" w:color="auto"/>
            </w:tcBorders>
          </w:tcPr>
          <w:p w14:paraId="5343BA16" w14:textId="77777777" w:rsidR="00FE6B3E" w:rsidRPr="005A1851" w:rsidRDefault="00FE6B3E" w:rsidP="00FE6B3E">
            <w:pPr>
              <w:rPr>
                <w:b/>
              </w:rPr>
            </w:pPr>
            <w:r w:rsidRPr="005A1851">
              <w:rPr>
                <w:b/>
              </w:rPr>
              <w:t>od  10 grudnia 2018 r.  do  28 grudnia 2018 r.</w:t>
            </w:r>
          </w:p>
        </w:tc>
        <w:tc>
          <w:tcPr>
            <w:tcW w:w="4111" w:type="dxa"/>
            <w:tcBorders>
              <w:bottom w:val="thinThickThinMediumGap" w:sz="24" w:space="0" w:color="auto"/>
            </w:tcBorders>
          </w:tcPr>
          <w:p w14:paraId="6846B14F" w14:textId="77777777" w:rsidR="00FE6B3E" w:rsidRPr="005A1851" w:rsidRDefault="00FE6B3E" w:rsidP="00FE6B3E">
            <w:pPr>
              <w:rPr>
                <w:b/>
              </w:rPr>
            </w:pPr>
            <w:r w:rsidRPr="005A1851">
              <w:rPr>
                <w:b/>
              </w:rPr>
              <w:t>Ochrona, promocja i rozwój produktów lokalnych oraz dziedzictwa lokalnego (G)</w:t>
            </w:r>
          </w:p>
        </w:tc>
        <w:tc>
          <w:tcPr>
            <w:tcW w:w="1276" w:type="dxa"/>
            <w:tcBorders>
              <w:bottom w:val="thinThickThinMediumGap" w:sz="24" w:space="0" w:color="auto"/>
            </w:tcBorders>
          </w:tcPr>
          <w:p w14:paraId="7B0D234C" w14:textId="77777777" w:rsidR="00FE6B3E" w:rsidRPr="005A1851" w:rsidRDefault="00FE6B3E" w:rsidP="00891726">
            <w:pPr>
              <w:jc w:val="center"/>
              <w:rPr>
                <w:b/>
              </w:rPr>
            </w:pPr>
            <w:r w:rsidRPr="005A1851">
              <w:rPr>
                <w:b/>
              </w:rPr>
              <w:t>6</w:t>
            </w:r>
          </w:p>
        </w:tc>
        <w:tc>
          <w:tcPr>
            <w:tcW w:w="1843" w:type="dxa"/>
            <w:tcBorders>
              <w:bottom w:val="thinThickThinMediumGap" w:sz="24" w:space="0" w:color="auto"/>
            </w:tcBorders>
          </w:tcPr>
          <w:p w14:paraId="421027A0" w14:textId="77777777" w:rsidR="00FE6B3E" w:rsidRPr="005A1851" w:rsidRDefault="00FE6B3E" w:rsidP="00891726">
            <w:pPr>
              <w:jc w:val="center"/>
              <w:rPr>
                <w:b/>
              </w:rPr>
            </w:pPr>
            <w:r w:rsidRPr="005A1851">
              <w:rPr>
                <w:b/>
              </w:rPr>
              <w:t>6</w:t>
            </w:r>
          </w:p>
        </w:tc>
        <w:tc>
          <w:tcPr>
            <w:tcW w:w="1984" w:type="dxa"/>
            <w:tcBorders>
              <w:bottom w:val="thinThickThinMediumGap" w:sz="24" w:space="0" w:color="auto"/>
            </w:tcBorders>
          </w:tcPr>
          <w:p w14:paraId="00CCF946" w14:textId="77777777" w:rsidR="00FE6B3E" w:rsidRPr="005A1851" w:rsidRDefault="00FE6B3E" w:rsidP="00891726">
            <w:pPr>
              <w:jc w:val="center"/>
              <w:rPr>
                <w:b/>
              </w:rPr>
            </w:pPr>
          </w:p>
        </w:tc>
        <w:tc>
          <w:tcPr>
            <w:tcW w:w="1134" w:type="dxa"/>
            <w:tcBorders>
              <w:bottom w:val="thinThickThinMediumGap" w:sz="24" w:space="0" w:color="auto"/>
            </w:tcBorders>
          </w:tcPr>
          <w:p w14:paraId="5283A53B" w14:textId="77777777" w:rsidR="00FE6B3E" w:rsidRPr="005A1851" w:rsidRDefault="00FE6B3E" w:rsidP="00891726">
            <w:pPr>
              <w:jc w:val="center"/>
              <w:rPr>
                <w:b/>
              </w:rPr>
            </w:pPr>
            <w:r w:rsidRPr="005A1851">
              <w:rPr>
                <w:b/>
              </w:rPr>
              <w:t>0</w:t>
            </w:r>
          </w:p>
        </w:tc>
        <w:tc>
          <w:tcPr>
            <w:tcW w:w="1563" w:type="dxa"/>
            <w:tcBorders>
              <w:bottom w:val="thinThickThinMediumGap" w:sz="24" w:space="0" w:color="auto"/>
            </w:tcBorders>
          </w:tcPr>
          <w:p w14:paraId="1F66A81F" w14:textId="77777777" w:rsidR="00FE6B3E" w:rsidRPr="005A1851" w:rsidRDefault="00FE6B3E" w:rsidP="00891726">
            <w:pPr>
              <w:jc w:val="center"/>
              <w:rPr>
                <w:b/>
              </w:rPr>
            </w:pPr>
            <w:r w:rsidRPr="005A1851">
              <w:rPr>
                <w:b/>
              </w:rPr>
              <w:t>0</w:t>
            </w:r>
          </w:p>
        </w:tc>
      </w:tr>
      <w:tr w:rsidR="00FE6B3E" w:rsidRPr="005A1851" w14:paraId="3397A4E1" w14:textId="77777777" w:rsidTr="003768F2">
        <w:trPr>
          <w:trHeight w:val="420"/>
        </w:trPr>
        <w:tc>
          <w:tcPr>
            <w:tcW w:w="2376" w:type="dxa"/>
            <w:tcBorders>
              <w:top w:val="thinThickThinMediumGap" w:sz="24" w:space="0" w:color="auto"/>
            </w:tcBorders>
          </w:tcPr>
          <w:p w14:paraId="4E9DB385" w14:textId="77777777" w:rsidR="00FE6B3E" w:rsidRPr="005A1851" w:rsidRDefault="00FE6B3E" w:rsidP="00FE6B3E">
            <w:r w:rsidRPr="005A1851">
              <w:t xml:space="preserve">od 3 czerwca 2019 r. do </w:t>
            </w:r>
            <w:r w:rsidRPr="005A1851">
              <w:lastRenderedPageBreak/>
              <w:t>17 czerwca 2019 r.</w:t>
            </w:r>
          </w:p>
        </w:tc>
        <w:tc>
          <w:tcPr>
            <w:tcW w:w="4111" w:type="dxa"/>
            <w:tcBorders>
              <w:top w:val="thinThickThinMediumGap" w:sz="24" w:space="0" w:color="auto"/>
            </w:tcBorders>
          </w:tcPr>
          <w:p w14:paraId="12FCD00F" w14:textId="77777777" w:rsidR="00FE6B3E" w:rsidRPr="005A1851" w:rsidRDefault="00FE6B3E" w:rsidP="00FE6B3E">
            <w:r w:rsidRPr="005A1851">
              <w:lastRenderedPageBreak/>
              <w:t>Tworzenie nowych przedsiębiorstw (K)</w:t>
            </w:r>
          </w:p>
        </w:tc>
        <w:tc>
          <w:tcPr>
            <w:tcW w:w="1276" w:type="dxa"/>
            <w:tcBorders>
              <w:top w:val="thinThickThinMediumGap" w:sz="24" w:space="0" w:color="auto"/>
            </w:tcBorders>
          </w:tcPr>
          <w:p w14:paraId="07C681A8" w14:textId="77777777" w:rsidR="00FE6B3E" w:rsidRPr="005A1851" w:rsidRDefault="00FE6B3E" w:rsidP="00891726">
            <w:pPr>
              <w:jc w:val="center"/>
            </w:pPr>
            <w:r w:rsidRPr="005A1851">
              <w:t>13</w:t>
            </w:r>
          </w:p>
        </w:tc>
        <w:tc>
          <w:tcPr>
            <w:tcW w:w="1843" w:type="dxa"/>
            <w:tcBorders>
              <w:top w:val="thinThickThinMediumGap" w:sz="24" w:space="0" w:color="auto"/>
            </w:tcBorders>
          </w:tcPr>
          <w:p w14:paraId="6568B1F7" w14:textId="77777777" w:rsidR="00FE6B3E" w:rsidRPr="005A1851" w:rsidRDefault="00FE6B3E" w:rsidP="00891726">
            <w:pPr>
              <w:jc w:val="center"/>
            </w:pPr>
            <w:r w:rsidRPr="005A1851">
              <w:t>11</w:t>
            </w:r>
          </w:p>
        </w:tc>
        <w:tc>
          <w:tcPr>
            <w:tcW w:w="1984" w:type="dxa"/>
            <w:tcBorders>
              <w:top w:val="thinThickThinMediumGap" w:sz="24" w:space="0" w:color="auto"/>
            </w:tcBorders>
          </w:tcPr>
          <w:p w14:paraId="7C8049D0" w14:textId="77777777" w:rsidR="00FE6B3E" w:rsidRPr="005A1851" w:rsidRDefault="00FE6B3E" w:rsidP="00891726">
            <w:pPr>
              <w:jc w:val="center"/>
            </w:pPr>
            <w:r w:rsidRPr="005A1851">
              <w:t>6</w:t>
            </w:r>
          </w:p>
        </w:tc>
        <w:tc>
          <w:tcPr>
            <w:tcW w:w="1134" w:type="dxa"/>
            <w:tcBorders>
              <w:top w:val="thinThickThinMediumGap" w:sz="24" w:space="0" w:color="auto"/>
            </w:tcBorders>
          </w:tcPr>
          <w:p w14:paraId="609C9EC8" w14:textId="77777777" w:rsidR="00FE6B3E" w:rsidRPr="005A1851" w:rsidRDefault="00FE6B3E" w:rsidP="00891726">
            <w:pPr>
              <w:jc w:val="center"/>
            </w:pPr>
            <w:r w:rsidRPr="005A1851">
              <w:t>1</w:t>
            </w:r>
          </w:p>
        </w:tc>
        <w:tc>
          <w:tcPr>
            <w:tcW w:w="1563" w:type="dxa"/>
            <w:tcBorders>
              <w:top w:val="thinThickThinMediumGap" w:sz="24" w:space="0" w:color="auto"/>
            </w:tcBorders>
          </w:tcPr>
          <w:p w14:paraId="73843FFC" w14:textId="77777777" w:rsidR="00FE6B3E" w:rsidRPr="005A1851" w:rsidRDefault="00FE6B3E" w:rsidP="00891726">
            <w:pPr>
              <w:jc w:val="center"/>
            </w:pPr>
            <w:r w:rsidRPr="005A1851">
              <w:t>0</w:t>
            </w:r>
          </w:p>
        </w:tc>
      </w:tr>
      <w:tr w:rsidR="00FE6B3E" w:rsidRPr="005A1851" w14:paraId="42E98C13" w14:textId="77777777" w:rsidTr="003768F2">
        <w:trPr>
          <w:trHeight w:val="420"/>
        </w:trPr>
        <w:tc>
          <w:tcPr>
            <w:tcW w:w="2376" w:type="dxa"/>
          </w:tcPr>
          <w:p w14:paraId="5B9D08CE" w14:textId="77777777" w:rsidR="00FE6B3E" w:rsidRPr="005A1851" w:rsidRDefault="00FE6B3E" w:rsidP="00FE6B3E">
            <w:r w:rsidRPr="005A1851">
              <w:t>od 3 czerwca 2019 r. do 17 czerwca 2019 r.</w:t>
            </w:r>
          </w:p>
        </w:tc>
        <w:tc>
          <w:tcPr>
            <w:tcW w:w="4111" w:type="dxa"/>
          </w:tcPr>
          <w:p w14:paraId="3267A21A" w14:textId="77777777" w:rsidR="00FE6B3E" w:rsidRPr="005A1851" w:rsidRDefault="00FE6B3E" w:rsidP="00FE6B3E">
            <w:r w:rsidRPr="005A1851">
              <w:t>Tworzenie nowych przedsiębiorstw (K)</w:t>
            </w:r>
          </w:p>
        </w:tc>
        <w:tc>
          <w:tcPr>
            <w:tcW w:w="1276" w:type="dxa"/>
          </w:tcPr>
          <w:p w14:paraId="4CC27C10" w14:textId="77777777" w:rsidR="00FE6B3E" w:rsidRPr="005A1851" w:rsidRDefault="00FE6B3E" w:rsidP="00891726">
            <w:pPr>
              <w:jc w:val="center"/>
            </w:pPr>
            <w:r w:rsidRPr="005A1851">
              <w:t>8</w:t>
            </w:r>
          </w:p>
        </w:tc>
        <w:tc>
          <w:tcPr>
            <w:tcW w:w="1843" w:type="dxa"/>
          </w:tcPr>
          <w:p w14:paraId="5C1E49A1" w14:textId="77777777" w:rsidR="00FE6B3E" w:rsidRPr="005A1851" w:rsidRDefault="00FE6B3E" w:rsidP="00891726">
            <w:pPr>
              <w:jc w:val="center"/>
            </w:pPr>
            <w:r w:rsidRPr="005A1851">
              <w:t>8</w:t>
            </w:r>
          </w:p>
        </w:tc>
        <w:tc>
          <w:tcPr>
            <w:tcW w:w="1984" w:type="dxa"/>
          </w:tcPr>
          <w:p w14:paraId="10FB7AD6" w14:textId="77777777" w:rsidR="00FE6B3E" w:rsidRPr="005A1851" w:rsidRDefault="00FE6B3E" w:rsidP="00891726">
            <w:pPr>
              <w:jc w:val="center"/>
            </w:pPr>
            <w:r w:rsidRPr="005A1851">
              <w:t>2</w:t>
            </w:r>
          </w:p>
        </w:tc>
        <w:tc>
          <w:tcPr>
            <w:tcW w:w="1134" w:type="dxa"/>
          </w:tcPr>
          <w:p w14:paraId="1AA412F3" w14:textId="77777777" w:rsidR="00FE6B3E" w:rsidRPr="005A1851" w:rsidRDefault="00FE6B3E" w:rsidP="00891726">
            <w:pPr>
              <w:jc w:val="center"/>
            </w:pPr>
            <w:r w:rsidRPr="005A1851">
              <w:t>0</w:t>
            </w:r>
          </w:p>
        </w:tc>
        <w:tc>
          <w:tcPr>
            <w:tcW w:w="1563" w:type="dxa"/>
          </w:tcPr>
          <w:p w14:paraId="2377B864" w14:textId="77777777" w:rsidR="00FE6B3E" w:rsidRPr="005A1851" w:rsidRDefault="00FE6B3E" w:rsidP="00891726">
            <w:pPr>
              <w:jc w:val="center"/>
            </w:pPr>
            <w:r w:rsidRPr="005A1851">
              <w:t>0</w:t>
            </w:r>
          </w:p>
        </w:tc>
      </w:tr>
      <w:tr w:rsidR="00FE6B3E" w:rsidRPr="005A1851" w14:paraId="22CC2775" w14:textId="77777777" w:rsidTr="003768F2">
        <w:trPr>
          <w:trHeight w:val="420"/>
        </w:trPr>
        <w:tc>
          <w:tcPr>
            <w:tcW w:w="2376" w:type="dxa"/>
          </w:tcPr>
          <w:p w14:paraId="14AF9424" w14:textId="77777777" w:rsidR="00FE6B3E" w:rsidRPr="005A1851" w:rsidRDefault="00FE6B3E" w:rsidP="00FE6B3E">
            <w:r w:rsidRPr="005A1851">
              <w:t>od 3 czerwca 2019 r. do 17 czerwca 2019 r.</w:t>
            </w:r>
          </w:p>
        </w:tc>
        <w:tc>
          <w:tcPr>
            <w:tcW w:w="4111" w:type="dxa"/>
          </w:tcPr>
          <w:p w14:paraId="2ED2D763" w14:textId="77777777" w:rsidR="00FE6B3E" w:rsidRPr="005A1851" w:rsidRDefault="00FE6B3E" w:rsidP="00FE6B3E">
            <w:r w:rsidRPr="005A1851">
              <w:t>Rozwój przedsiębiorstw (K)</w:t>
            </w:r>
          </w:p>
        </w:tc>
        <w:tc>
          <w:tcPr>
            <w:tcW w:w="1276" w:type="dxa"/>
          </w:tcPr>
          <w:p w14:paraId="699DAE2E" w14:textId="77777777" w:rsidR="00FE6B3E" w:rsidRPr="005A1851" w:rsidRDefault="00FE6B3E" w:rsidP="00891726">
            <w:pPr>
              <w:jc w:val="center"/>
            </w:pPr>
            <w:r w:rsidRPr="005A1851">
              <w:t>6</w:t>
            </w:r>
          </w:p>
        </w:tc>
        <w:tc>
          <w:tcPr>
            <w:tcW w:w="1843" w:type="dxa"/>
          </w:tcPr>
          <w:p w14:paraId="613003E9" w14:textId="77777777" w:rsidR="00FE6B3E" w:rsidRPr="005A1851" w:rsidRDefault="00FE6B3E" w:rsidP="00891726">
            <w:pPr>
              <w:jc w:val="center"/>
            </w:pPr>
            <w:r w:rsidRPr="005A1851">
              <w:t>6</w:t>
            </w:r>
          </w:p>
        </w:tc>
        <w:tc>
          <w:tcPr>
            <w:tcW w:w="1984" w:type="dxa"/>
          </w:tcPr>
          <w:p w14:paraId="0A12DC63" w14:textId="77777777" w:rsidR="00FE6B3E" w:rsidRPr="005A1851" w:rsidRDefault="00FE6B3E" w:rsidP="00891726">
            <w:pPr>
              <w:jc w:val="center"/>
            </w:pPr>
            <w:r w:rsidRPr="005A1851">
              <w:t>3 ( z czego 1 rozwiązana)</w:t>
            </w:r>
          </w:p>
        </w:tc>
        <w:tc>
          <w:tcPr>
            <w:tcW w:w="1134" w:type="dxa"/>
          </w:tcPr>
          <w:p w14:paraId="109D742C" w14:textId="77777777" w:rsidR="00FE6B3E" w:rsidRPr="005A1851" w:rsidRDefault="00FE6B3E" w:rsidP="00891726">
            <w:pPr>
              <w:jc w:val="center"/>
            </w:pPr>
            <w:r w:rsidRPr="005A1851">
              <w:t>0</w:t>
            </w:r>
          </w:p>
        </w:tc>
        <w:tc>
          <w:tcPr>
            <w:tcW w:w="1563" w:type="dxa"/>
          </w:tcPr>
          <w:p w14:paraId="037E63ED" w14:textId="77777777" w:rsidR="00FE6B3E" w:rsidRPr="005A1851" w:rsidRDefault="00FE6B3E" w:rsidP="00891726">
            <w:pPr>
              <w:jc w:val="center"/>
            </w:pPr>
            <w:r w:rsidRPr="005A1851">
              <w:t>0</w:t>
            </w:r>
          </w:p>
        </w:tc>
      </w:tr>
      <w:tr w:rsidR="00FE6B3E" w:rsidRPr="005A1851" w14:paraId="0B61D015" w14:textId="77777777" w:rsidTr="003768F2">
        <w:trPr>
          <w:trHeight w:val="420"/>
        </w:trPr>
        <w:tc>
          <w:tcPr>
            <w:tcW w:w="2376" w:type="dxa"/>
          </w:tcPr>
          <w:p w14:paraId="0D127B5D" w14:textId="77777777" w:rsidR="00FE6B3E" w:rsidRPr="005A1851" w:rsidRDefault="00FE6B3E" w:rsidP="00FE6B3E">
            <w:r w:rsidRPr="005A1851">
              <w:t>od 3 czerwca 2019 r. do 17 czerwca 2019 r.</w:t>
            </w:r>
          </w:p>
        </w:tc>
        <w:tc>
          <w:tcPr>
            <w:tcW w:w="4111" w:type="dxa"/>
          </w:tcPr>
          <w:p w14:paraId="191359AE" w14:textId="77777777" w:rsidR="00FE6B3E" w:rsidRPr="005A1851" w:rsidRDefault="00FE6B3E" w:rsidP="00FE6B3E">
            <w:r w:rsidRPr="005A1851">
              <w:t>Rozwój przedsiębiorstw (K)</w:t>
            </w:r>
          </w:p>
        </w:tc>
        <w:tc>
          <w:tcPr>
            <w:tcW w:w="1276" w:type="dxa"/>
          </w:tcPr>
          <w:p w14:paraId="16643936" w14:textId="77777777" w:rsidR="00FE6B3E" w:rsidRPr="005A1851" w:rsidRDefault="00FE6B3E" w:rsidP="00891726">
            <w:pPr>
              <w:jc w:val="center"/>
            </w:pPr>
            <w:r w:rsidRPr="005A1851">
              <w:t>8</w:t>
            </w:r>
          </w:p>
        </w:tc>
        <w:tc>
          <w:tcPr>
            <w:tcW w:w="1843" w:type="dxa"/>
          </w:tcPr>
          <w:p w14:paraId="1DF38DA8" w14:textId="77777777" w:rsidR="00FE6B3E" w:rsidRPr="005A1851" w:rsidRDefault="00FE6B3E" w:rsidP="00891726">
            <w:pPr>
              <w:jc w:val="center"/>
            </w:pPr>
            <w:r w:rsidRPr="005A1851">
              <w:t>8</w:t>
            </w:r>
          </w:p>
        </w:tc>
        <w:tc>
          <w:tcPr>
            <w:tcW w:w="1984" w:type="dxa"/>
          </w:tcPr>
          <w:p w14:paraId="238E32FC" w14:textId="77777777" w:rsidR="00FE6B3E" w:rsidRPr="005A1851" w:rsidRDefault="00FE6B3E" w:rsidP="00891726">
            <w:pPr>
              <w:jc w:val="center"/>
            </w:pPr>
            <w:r w:rsidRPr="005A1851">
              <w:t>4</w:t>
            </w:r>
          </w:p>
        </w:tc>
        <w:tc>
          <w:tcPr>
            <w:tcW w:w="1134" w:type="dxa"/>
          </w:tcPr>
          <w:p w14:paraId="2146B5EE" w14:textId="77777777" w:rsidR="00FE6B3E" w:rsidRPr="005A1851" w:rsidRDefault="00FE6B3E" w:rsidP="00891726">
            <w:pPr>
              <w:jc w:val="center"/>
            </w:pPr>
            <w:r w:rsidRPr="005A1851">
              <w:t>0</w:t>
            </w:r>
          </w:p>
        </w:tc>
        <w:tc>
          <w:tcPr>
            <w:tcW w:w="1563" w:type="dxa"/>
          </w:tcPr>
          <w:p w14:paraId="30BE30C5" w14:textId="77777777" w:rsidR="00FE6B3E" w:rsidRPr="005A1851" w:rsidRDefault="00FE6B3E" w:rsidP="00891726">
            <w:pPr>
              <w:jc w:val="center"/>
            </w:pPr>
            <w:r w:rsidRPr="005A1851">
              <w:t>0</w:t>
            </w:r>
          </w:p>
        </w:tc>
      </w:tr>
      <w:tr w:rsidR="00FE6B3E" w:rsidRPr="005A1851" w14:paraId="2BFA0903" w14:textId="77777777" w:rsidTr="003768F2">
        <w:trPr>
          <w:trHeight w:val="420"/>
        </w:trPr>
        <w:tc>
          <w:tcPr>
            <w:tcW w:w="2376" w:type="dxa"/>
          </w:tcPr>
          <w:p w14:paraId="4278794A" w14:textId="77777777" w:rsidR="00FE6B3E" w:rsidRPr="005A1851" w:rsidRDefault="00FE6B3E" w:rsidP="00FE6B3E">
            <w:pPr>
              <w:rPr>
                <w:b/>
              </w:rPr>
            </w:pPr>
            <w:r w:rsidRPr="005A1851">
              <w:rPr>
                <w:b/>
              </w:rPr>
              <w:t>od 3 czerwca 2019 r. do 17 czerwca 2019 r</w:t>
            </w:r>
          </w:p>
        </w:tc>
        <w:tc>
          <w:tcPr>
            <w:tcW w:w="4111" w:type="dxa"/>
          </w:tcPr>
          <w:p w14:paraId="22D1E68C" w14:textId="77777777" w:rsidR="00FE6B3E" w:rsidRPr="005A1851" w:rsidRDefault="00FE6B3E" w:rsidP="00FE6B3E">
            <w:pPr>
              <w:rPr>
                <w:b/>
              </w:rPr>
            </w:pPr>
            <w:r w:rsidRPr="005A1851">
              <w:rPr>
                <w:b/>
              </w:rPr>
              <w:t>Ochrona, promocja i rozwój produktów lokalnych oraz dziedzictwa lokalnego (G)</w:t>
            </w:r>
          </w:p>
        </w:tc>
        <w:tc>
          <w:tcPr>
            <w:tcW w:w="1276" w:type="dxa"/>
          </w:tcPr>
          <w:p w14:paraId="69865A74" w14:textId="77777777" w:rsidR="00FE6B3E" w:rsidRPr="005A1851" w:rsidRDefault="00FE6B3E" w:rsidP="00891726">
            <w:pPr>
              <w:jc w:val="center"/>
              <w:rPr>
                <w:b/>
              </w:rPr>
            </w:pPr>
            <w:r w:rsidRPr="005A1851">
              <w:rPr>
                <w:b/>
              </w:rPr>
              <w:t>8</w:t>
            </w:r>
          </w:p>
        </w:tc>
        <w:tc>
          <w:tcPr>
            <w:tcW w:w="1843" w:type="dxa"/>
          </w:tcPr>
          <w:p w14:paraId="62490CEC" w14:textId="77777777" w:rsidR="00FE6B3E" w:rsidRPr="005A1851" w:rsidRDefault="00FE6B3E" w:rsidP="00891726">
            <w:pPr>
              <w:jc w:val="center"/>
              <w:rPr>
                <w:b/>
              </w:rPr>
            </w:pPr>
            <w:r w:rsidRPr="005A1851">
              <w:rPr>
                <w:b/>
              </w:rPr>
              <w:t>8</w:t>
            </w:r>
          </w:p>
        </w:tc>
        <w:tc>
          <w:tcPr>
            <w:tcW w:w="1984" w:type="dxa"/>
          </w:tcPr>
          <w:p w14:paraId="2781B272" w14:textId="77777777" w:rsidR="00FE6B3E" w:rsidRPr="005A1851" w:rsidRDefault="00FE6B3E" w:rsidP="00891726">
            <w:pPr>
              <w:jc w:val="center"/>
              <w:rPr>
                <w:b/>
              </w:rPr>
            </w:pPr>
          </w:p>
        </w:tc>
        <w:tc>
          <w:tcPr>
            <w:tcW w:w="1134" w:type="dxa"/>
          </w:tcPr>
          <w:p w14:paraId="35A78ACB" w14:textId="77777777" w:rsidR="00FE6B3E" w:rsidRPr="005A1851" w:rsidRDefault="00FE6B3E" w:rsidP="00891726">
            <w:pPr>
              <w:jc w:val="center"/>
              <w:rPr>
                <w:b/>
              </w:rPr>
            </w:pPr>
            <w:r w:rsidRPr="005A1851">
              <w:rPr>
                <w:b/>
              </w:rPr>
              <w:t>0</w:t>
            </w:r>
          </w:p>
        </w:tc>
        <w:tc>
          <w:tcPr>
            <w:tcW w:w="1563" w:type="dxa"/>
          </w:tcPr>
          <w:p w14:paraId="77845D3E" w14:textId="77777777" w:rsidR="00FE6B3E" w:rsidRPr="005A1851" w:rsidRDefault="00FE6B3E" w:rsidP="00891726">
            <w:pPr>
              <w:jc w:val="center"/>
              <w:rPr>
                <w:b/>
              </w:rPr>
            </w:pPr>
            <w:r w:rsidRPr="005A1851">
              <w:rPr>
                <w:b/>
              </w:rPr>
              <w:t>0</w:t>
            </w:r>
          </w:p>
        </w:tc>
      </w:tr>
      <w:tr w:rsidR="00FE6B3E" w:rsidRPr="005A1851" w14:paraId="5CC17F0D" w14:textId="77777777" w:rsidTr="003768F2">
        <w:trPr>
          <w:trHeight w:val="420"/>
        </w:trPr>
        <w:tc>
          <w:tcPr>
            <w:tcW w:w="2376" w:type="dxa"/>
          </w:tcPr>
          <w:p w14:paraId="32388ABD" w14:textId="77777777" w:rsidR="00FE6B3E" w:rsidRPr="005A1851" w:rsidRDefault="00FE6B3E" w:rsidP="00FE6B3E">
            <w:r w:rsidRPr="005A1851">
              <w:t>od 4 listopada 2019 r. do 18 listopada 2019 r.</w:t>
            </w:r>
          </w:p>
        </w:tc>
        <w:tc>
          <w:tcPr>
            <w:tcW w:w="4111" w:type="dxa"/>
          </w:tcPr>
          <w:p w14:paraId="3E2F358C" w14:textId="77777777" w:rsidR="00FE6B3E" w:rsidRPr="005A1851" w:rsidRDefault="00FE6B3E" w:rsidP="00FE6B3E">
            <w:r w:rsidRPr="005A1851">
              <w:t>Rozwój infrastruktury komunikacyjnej poprawiającej spójność terytorialną (K)</w:t>
            </w:r>
          </w:p>
        </w:tc>
        <w:tc>
          <w:tcPr>
            <w:tcW w:w="1276" w:type="dxa"/>
          </w:tcPr>
          <w:p w14:paraId="3426213D" w14:textId="77777777" w:rsidR="00FE6B3E" w:rsidRPr="005A1851" w:rsidRDefault="00FE6B3E" w:rsidP="00891726">
            <w:pPr>
              <w:jc w:val="center"/>
            </w:pPr>
            <w:r w:rsidRPr="005A1851">
              <w:t>2</w:t>
            </w:r>
          </w:p>
        </w:tc>
        <w:tc>
          <w:tcPr>
            <w:tcW w:w="1843" w:type="dxa"/>
          </w:tcPr>
          <w:p w14:paraId="35D5F1C9" w14:textId="77777777" w:rsidR="00FE6B3E" w:rsidRPr="005A1851" w:rsidRDefault="00FE6B3E" w:rsidP="00891726">
            <w:pPr>
              <w:jc w:val="center"/>
            </w:pPr>
            <w:r w:rsidRPr="005A1851">
              <w:t>2</w:t>
            </w:r>
          </w:p>
        </w:tc>
        <w:tc>
          <w:tcPr>
            <w:tcW w:w="1984" w:type="dxa"/>
          </w:tcPr>
          <w:p w14:paraId="6BA97094" w14:textId="77777777" w:rsidR="00FE6B3E" w:rsidRPr="005A1851" w:rsidRDefault="00FE6B3E" w:rsidP="00891726">
            <w:pPr>
              <w:jc w:val="center"/>
            </w:pPr>
            <w:r w:rsidRPr="005A1851">
              <w:t>0</w:t>
            </w:r>
          </w:p>
        </w:tc>
        <w:tc>
          <w:tcPr>
            <w:tcW w:w="1134" w:type="dxa"/>
          </w:tcPr>
          <w:p w14:paraId="5E50BF52" w14:textId="77777777" w:rsidR="00FE6B3E" w:rsidRPr="005A1851" w:rsidRDefault="00FE6B3E" w:rsidP="00891726">
            <w:pPr>
              <w:jc w:val="center"/>
            </w:pPr>
            <w:r w:rsidRPr="005A1851">
              <w:t>0</w:t>
            </w:r>
          </w:p>
        </w:tc>
        <w:tc>
          <w:tcPr>
            <w:tcW w:w="1563" w:type="dxa"/>
          </w:tcPr>
          <w:p w14:paraId="5AC899CF" w14:textId="77777777" w:rsidR="00FE6B3E" w:rsidRPr="005A1851" w:rsidRDefault="00FE6B3E" w:rsidP="00891726">
            <w:pPr>
              <w:jc w:val="center"/>
            </w:pPr>
            <w:r w:rsidRPr="005A1851">
              <w:t>0</w:t>
            </w:r>
          </w:p>
        </w:tc>
      </w:tr>
      <w:tr w:rsidR="00FE6B3E" w:rsidRPr="005A1851" w14:paraId="76B58CE2" w14:textId="77777777" w:rsidTr="003768F2">
        <w:trPr>
          <w:trHeight w:val="420"/>
        </w:trPr>
        <w:tc>
          <w:tcPr>
            <w:tcW w:w="2376" w:type="dxa"/>
          </w:tcPr>
          <w:p w14:paraId="0634024C" w14:textId="77777777" w:rsidR="00FE6B3E" w:rsidRPr="005A1851" w:rsidRDefault="00FE6B3E" w:rsidP="00FE6B3E">
            <w:r w:rsidRPr="005A1851">
              <w:t>od 4 listopada 2019 r. do 18 listopada 2019 r.</w:t>
            </w:r>
          </w:p>
        </w:tc>
        <w:tc>
          <w:tcPr>
            <w:tcW w:w="4111" w:type="dxa"/>
          </w:tcPr>
          <w:p w14:paraId="1448D8A8" w14:textId="77777777" w:rsidR="00FE6B3E" w:rsidRPr="005A1851" w:rsidRDefault="00FE6B3E" w:rsidP="00FE6B3E">
            <w:r w:rsidRPr="005A1851">
              <w:t>Rozwój infrastruktury turystycznej, rekreacyjnej i kulturalnej (K)</w:t>
            </w:r>
          </w:p>
        </w:tc>
        <w:tc>
          <w:tcPr>
            <w:tcW w:w="1276" w:type="dxa"/>
          </w:tcPr>
          <w:p w14:paraId="49AC5D9A" w14:textId="77777777" w:rsidR="00FE6B3E" w:rsidRPr="005A1851" w:rsidRDefault="00FE6B3E" w:rsidP="00891726">
            <w:pPr>
              <w:jc w:val="center"/>
            </w:pPr>
            <w:r w:rsidRPr="005A1851">
              <w:t>1</w:t>
            </w:r>
          </w:p>
        </w:tc>
        <w:tc>
          <w:tcPr>
            <w:tcW w:w="1843" w:type="dxa"/>
          </w:tcPr>
          <w:p w14:paraId="748FBC1A" w14:textId="77777777" w:rsidR="00FE6B3E" w:rsidRPr="005A1851" w:rsidRDefault="00FE6B3E" w:rsidP="00891726">
            <w:pPr>
              <w:jc w:val="center"/>
            </w:pPr>
            <w:r w:rsidRPr="005A1851">
              <w:t>1</w:t>
            </w:r>
          </w:p>
        </w:tc>
        <w:tc>
          <w:tcPr>
            <w:tcW w:w="1984" w:type="dxa"/>
          </w:tcPr>
          <w:p w14:paraId="49302582" w14:textId="77777777" w:rsidR="00FE6B3E" w:rsidRPr="005A1851" w:rsidRDefault="00FE6B3E" w:rsidP="00891726">
            <w:pPr>
              <w:jc w:val="center"/>
            </w:pPr>
            <w:r w:rsidRPr="005A1851">
              <w:t>1</w:t>
            </w:r>
          </w:p>
        </w:tc>
        <w:tc>
          <w:tcPr>
            <w:tcW w:w="1134" w:type="dxa"/>
          </w:tcPr>
          <w:p w14:paraId="571BD400" w14:textId="77777777" w:rsidR="00FE6B3E" w:rsidRPr="005A1851" w:rsidRDefault="00FE6B3E" w:rsidP="00891726">
            <w:pPr>
              <w:jc w:val="center"/>
            </w:pPr>
            <w:r w:rsidRPr="005A1851">
              <w:t>0</w:t>
            </w:r>
          </w:p>
        </w:tc>
        <w:tc>
          <w:tcPr>
            <w:tcW w:w="1563" w:type="dxa"/>
          </w:tcPr>
          <w:p w14:paraId="61A0F3CB" w14:textId="77777777" w:rsidR="00FE6B3E" w:rsidRPr="005A1851" w:rsidRDefault="00FE6B3E" w:rsidP="00891726">
            <w:pPr>
              <w:jc w:val="center"/>
            </w:pPr>
            <w:r w:rsidRPr="005A1851">
              <w:t>0</w:t>
            </w:r>
          </w:p>
        </w:tc>
      </w:tr>
      <w:tr w:rsidR="00FE6B3E" w:rsidRPr="005A1851" w14:paraId="182C905B" w14:textId="77777777" w:rsidTr="003768F2">
        <w:trPr>
          <w:trHeight w:val="420"/>
        </w:trPr>
        <w:tc>
          <w:tcPr>
            <w:tcW w:w="2376" w:type="dxa"/>
          </w:tcPr>
          <w:p w14:paraId="2DEAA7A6" w14:textId="77777777" w:rsidR="00FE6B3E" w:rsidRPr="005A1851" w:rsidRDefault="00FE6B3E" w:rsidP="00FE6B3E">
            <w:r w:rsidRPr="005A1851">
              <w:t>od 4 listopada 2019 r. do 18 listopada 2019 r.</w:t>
            </w:r>
          </w:p>
        </w:tc>
        <w:tc>
          <w:tcPr>
            <w:tcW w:w="4111" w:type="dxa"/>
          </w:tcPr>
          <w:p w14:paraId="1E2E545D" w14:textId="77777777" w:rsidR="00FE6B3E" w:rsidRPr="005A1851" w:rsidRDefault="00FE6B3E" w:rsidP="00FE6B3E">
            <w:r w:rsidRPr="005A1851">
              <w:t>Tworzenie inkubatorów przedsiębiorczości (K)</w:t>
            </w:r>
          </w:p>
        </w:tc>
        <w:tc>
          <w:tcPr>
            <w:tcW w:w="1276" w:type="dxa"/>
          </w:tcPr>
          <w:p w14:paraId="72672B14" w14:textId="77777777" w:rsidR="00FE6B3E" w:rsidRPr="005A1851" w:rsidRDefault="00FE6B3E" w:rsidP="00891726">
            <w:pPr>
              <w:jc w:val="center"/>
            </w:pPr>
            <w:r w:rsidRPr="005A1851">
              <w:t>1</w:t>
            </w:r>
          </w:p>
        </w:tc>
        <w:tc>
          <w:tcPr>
            <w:tcW w:w="1843" w:type="dxa"/>
          </w:tcPr>
          <w:p w14:paraId="7AECA06A" w14:textId="77777777" w:rsidR="00FE6B3E" w:rsidRPr="005A1851" w:rsidRDefault="00FE6B3E" w:rsidP="00891726">
            <w:pPr>
              <w:jc w:val="center"/>
            </w:pPr>
            <w:r w:rsidRPr="005A1851">
              <w:t>1</w:t>
            </w:r>
          </w:p>
        </w:tc>
        <w:tc>
          <w:tcPr>
            <w:tcW w:w="1984" w:type="dxa"/>
          </w:tcPr>
          <w:p w14:paraId="62D2EFFA" w14:textId="77777777" w:rsidR="00FE6B3E" w:rsidRPr="005A1851" w:rsidRDefault="00FE6B3E" w:rsidP="00891726">
            <w:pPr>
              <w:jc w:val="center"/>
            </w:pPr>
            <w:r w:rsidRPr="005A1851">
              <w:t>0</w:t>
            </w:r>
          </w:p>
        </w:tc>
        <w:tc>
          <w:tcPr>
            <w:tcW w:w="1134" w:type="dxa"/>
          </w:tcPr>
          <w:p w14:paraId="514D3232" w14:textId="77777777" w:rsidR="00FE6B3E" w:rsidRPr="005A1851" w:rsidRDefault="00FE6B3E" w:rsidP="00891726">
            <w:pPr>
              <w:jc w:val="center"/>
            </w:pPr>
            <w:r w:rsidRPr="005A1851">
              <w:t>0</w:t>
            </w:r>
          </w:p>
        </w:tc>
        <w:tc>
          <w:tcPr>
            <w:tcW w:w="1563" w:type="dxa"/>
          </w:tcPr>
          <w:p w14:paraId="198B82FB" w14:textId="77777777" w:rsidR="00FE6B3E" w:rsidRPr="005A1851" w:rsidRDefault="00FE6B3E" w:rsidP="00891726">
            <w:pPr>
              <w:jc w:val="center"/>
            </w:pPr>
            <w:r w:rsidRPr="005A1851">
              <w:t>0</w:t>
            </w:r>
          </w:p>
        </w:tc>
      </w:tr>
      <w:tr w:rsidR="00FE6B3E" w:rsidRPr="005A1851" w14:paraId="59791496" w14:textId="77777777" w:rsidTr="003768F2">
        <w:trPr>
          <w:trHeight w:val="420"/>
        </w:trPr>
        <w:tc>
          <w:tcPr>
            <w:tcW w:w="2376" w:type="dxa"/>
          </w:tcPr>
          <w:p w14:paraId="00AABD3E" w14:textId="77777777" w:rsidR="00FE6B3E" w:rsidRPr="005A1851" w:rsidRDefault="00FE6B3E" w:rsidP="00FE6B3E">
            <w:r w:rsidRPr="005A1851">
              <w:t>od 4 listopada 2019 r. do 18 listopada 2019 r.</w:t>
            </w:r>
          </w:p>
        </w:tc>
        <w:tc>
          <w:tcPr>
            <w:tcW w:w="4111" w:type="dxa"/>
          </w:tcPr>
          <w:p w14:paraId="312AA042" w14:textId="77777777" w:rsidR="00FE6B3E" w:rsidRPr="005A1851" w:rsidRDefault="00FE6B3E" w:rsidP="00FE6B3E">
            <w:r w:rsidRPr="005A1851">
              <w:t>Tworzenie nowych przedsiębiorstw (K)</w:t>
            </w:r>
          </w:p>
        </w:tc>
        <w:tc>
          <w:tcPr>
            <w:tcW w:w="1276" w:type="dxa"/>
          </w:tcPr>
          <w:p w14:paraId="4B52C850" w14:textId="77777777" w:rsidR="00FE6B3E" w:rsidRPr="005A1851" w:rsidRDefault="00FE6B3E" w:rsidP="00891726">
            <w:pPr>
              <w:jc w:val="center"/>
            </w:pPr>
            <w:r w:rsidRPr="005A1851">
              <w:t>14</w:t>
            </w:r>
          </w:p>
        </w:tc>
        <w:tc>
          <w:tcPr>
            <w:tcW w:w="1843" w:type="dxa"/>
          </w:tcPr>
          <w:p w14:paraId="41DB7D37" w14:textId="77777777" w:rsidR="00FE6B3E" w:rsidRPr="005A1851" w:rsidRDefault="00FE6B3E" w:rsidP="00891726">
            <w:pPr>
              <w:jc w:val="center"/>
            </w:pPr>
            <w:r w:rsidRPr="005A1851">
              <w:t>12</w:t>
            </w:r>
          </w:p>
        </w:tc>
        <w:tc>
          <w:tcPr>
            <w:tcW w:w="1984" w:type="dxa"/>
          </w:tcPr>
          <w:p w14:paraId="1C5F888A" w14:textId="77777777" w:rsidR="00FE6B3E" w:rsidRPr="005A1851" w:rsidRDefault="00FE6B3E" w:rsidP="00891726">
            <w:pPr>
              <w:jc w:val="center"/>
            </w:pPr>
            <w:r w:rsidRPr="005A1851">
              <w:t>3</w:t>
            </w:r>
          </w:p>
        </w:tc>
        <w:tc>
          <w:tcPr>
            <w:tcW w:w="1134" w:type="dxa"/>
          </w:tcPr>
          <w:p w14:paraId="1805DCA5" w14:textId="77777777" w:rsidR="00FE6B3E" w:rsidRPr="005A1851" w:rsidRDefault="00FE6B3E" w:rsidP="00891726">
            <w:pPr>
              <w:jc w:val="center"/>
            </w:pPr>
            <w:r w:rsidRPr="005A1851">
              <w:t>1</w:t>
            </w:r>
          </w:p>
        </w:tc>
        <w:tc>
          <w:tcPr>
            <w:tcW w:w="1563" w:type="dxa"/>
          </w:tcPr>
          <w:p w14:paraId="33EE567F" w14:textId="77777777" w:rsidR="00FE6B3E" w:rsidRPr="005A1851" w:rsidRDefault="00FE6B3E" w:rsidP="00891726">
            <w:pPr>
              <w:jc w:val="center"/>
            </w:pPr>
            <w:r w:rsidRPr="005A1851">
              <w:t>1</w:t>
            </w:r>
          </w:p>
        </w:tc>
      </w:tr>
      <w:tr w:rsidR="00FE6B3E" w:rsidRPr="005A1851" w14:paraId="52F45F61" w14:textId="77777777" w:rsidTr="003768F2">
        <w:trPr>
          <w:trHeight w:val="420"/>
        </w:trPr>
        <w:tc>
          <w:tcPr>
            <w:tcW w:w="2376" w:type="dxa"/>
          </w:tcPr>
          <w:p w14:paraId="15179F27" w14:textId="77777777" w:rsidR="00FE6B3E" w:rsidRPr="005A1851" w:rsidRDefault="00FE6B3E" w:rsidP="00FE6B3E">
            <w:r w:rsidRPr="005A1851">
              <w:t>od 4 listopada 2019 r. do 18 listopada 2019 r.</w:t>
            </w:r>
          </w:p>
        </w:tc>
        <w:tc>
          <w:tcPr>
            <w:tcW w:w="4111" w:type="dxa"/>
          </w:tcPr>
          <w:p w14:paraId="46415AC8" w14:textId="77777777" w:rsidR="00FE6B3E" w:rsidRPr="005A1851" w:rsidRDefault="00FE6B3E" w:rsidP="00FE6B3E">
            <w:r w:rsidRPr="005A1851">
              <w:t>Rozwój przedsiębiorstw (K)</w:t>
            </w:r>
          </w:p>
        </w:tc>
        <w:tc>
          <w:tcPr>
            <w:tcW w:w="1276" w:type="dxa"/>
          </w:tcPr>
          <w:p w14:paraId="54448CA9" w14:textId="77777777" w:rsidR="00FE6B3E" w:rsidRPr="005A1851" w:rsidRDefault="003768F2" w:rsidP="00891726">
            <w:pPr>
              <w:jc w:val="center"/>
            </w:pPr>
            <w:r w:rsidRPr="005A1851">
              <w:t>11 (z czego 1 wycofany przed oceną</w:t>
            </w:r>
            <w:r w:rsidR="00FE6B3E" w:rsidRPr="005A1851">
              <w:t>)</w:t>
            </w:r>
          </w:p>
        </w:tc>
        <w:tc>
          <w:tcPr>
            <w:tcW w:w="1843" w:type="dxa"/>
          </w:tcPr>
          <w:p w14:paraId="64D51FB6" w14:textId="77777777" w:rsidR="00FE6B3E" w:rsidRPr="005A1851" w:rsidRDefault="00FE6B3E" w:rsidP="00891726">
            <w:pPr>
              <w:jc w:val="center"/>
            </w:pPr>
            <w:r w:rsidRPr="005A1851">
              <w:t>8</w:t>
            </w:r>
          </w:p>
        </w:tc>
        <w:tc>
          <w:tcPr>
            <w:tcW w:w="1984" w:type="dxa"/>
          </w:tcPr>
          <w:p w14:paraId="5F2E6DAB" w14:textId="77777777" w:rsidR="00FE6B3E" w:rsidRPr="005A1851" w:rsidRDefault="00FE6B3E" w:rsidP="00891726">
            <w:pPr>
              <w:jc w:val="center"/>
            </w:pPr>
            <w:r w:rsidRPr="005A1851">
              <w:t>4</w:t>
            </w:r>
          </w:p>
        </w:tc>
        <w:tc>
          <w:tcPr>
            <w:tcW w:w="1134" w:type="dxa"/>
          </w:tcPr>
          <w:p w14:paraId="1332302F" w14:textId="77777777" w:rsidR="00FE6B3E" w:rsidRPr="005A1851" w:rsidRDefault="00FE6B3E" w:rsidP="00891726">
            <w:pPr>
              <w:jc w:val="center"/>
            </w:pPr>
            <w:r w:rsidRPr="005A1851">
              <w:t>1</w:t>
            </w:r>
          </w:p>
        </w:tc>
        <w:tc>
          <w:tcPr>
            <w:tcW w:w="1563" w:type="dxa"/>
          </w:tcPr>
          <w:p w14:paraId="076F469B" w14:textId="77777777" w:rsidR="00FE6B3E" w:rsidRPr="005A1851" w:rsidRDefault="00FE6B3E" w:rsidP="00891726">
            <w:pPr>
              <w:jc w:val="center"/>
            </w:pPr>
            <w:r w:rsidRPr="005A1851">
              <w:t>0</w:t>
            </w:r>
          </w:p>
        </w:tc>
      </w:tr>
      <w:tr w:rsidR="00FE6B3E" w:rsidRPr="005A1851" w14:paraId="18762C22" w14:textId="77777777" w:rsidTr="003768F2">
        <w:trPr>
          <w:trHeight w:val="420"/>
        </w:trPr>
        <w:tc>
          <w:tcPr>
            <w:tcW w:w="2376" w:type="dxa"/>
          </w:tcPr>
          <w:p w14:paraId="03FBF97D" w14:textId="77777777" w:rsidR="00FE6B3E" w:rsidRPr="005A1851" w:rsidRDefault="00FE6B3E" w:rsidP="00FE6B3E">
            <w:pPr>
              <w:rPr>
                <w:b/>
              </w:rPr>
            </w:pPr>
            <w:r w:rsidRPr="005A1851">
              <w:rPr>
                <w:b/>
              </w:rPr>
              <w:t>od 4 listopada 2019 r. do 18 listopada 2019 r.</w:t>
            </w:r>
          </w:p>
        </w:tc>
        <w:tc>
          <w:tcPr>
            <w:tcW w:w="4111" w:type="dxa"/>
          </w:tcPr>
          <w:p w14:paraId="749EDD70" w14:textId="77777777" w:rsidR="00FE6B3E" w:rsidRPr="005A1851" w:rsidRDefault="00FE6B3E" w:rsidP="00FE6B3E">
            <w:pPr>
              <w:rPr>
                <w:b/>
              </w:rPr>
            </w:pPr>
            <w:r w:rsidRPr="005A1851">
              <w:rPr>
                <w:b/>
              </w:rPr>
              <w:t>Wzmocnienie oddolnych inicjatyw lokalnych propagujących OZE (G)</w:t>
            </w:r>
          </w:p>
        </w:tc>
        <w:tc>
          <w:tcPr>
            <w:tcW w:w="1276" w:type="dxa"/>
          </w:tcPr>
          <w:p w14:paraId="0DA21843" w14:textId="77777777" w:rsidR="00FE6B3E" w:rsidRPr="005A1851" w:rsidRDefault="00FE6B3E" w:rsidP="00891726">
            <w:pPr>
              <w:jc w:val="center"/>
              <w:rPr>
                <w:b/>
              </w:rPr>
            </w:pPr>
            <w:r w:rsidRPr="005A1851">
              <w:rPr>
                <w:b/>
              </w:rPr>
              <w:t>3</w:t>
            </w:r>
          </w:p>
        </w:tc>
        <w:tc>
          <w:tcPr>
            <w:tcW w:w="1843" w:type="dxa"/>
          </w:tcPr>
          <w:p w14:paraId="1E897E82" w14:textId="77777777" w:rsidR="00FE6B3E" w:rsidRPr="005A1851" w:rsidRDefault="00FE6B3E" w:rsidP="00891726">
            <w:pPr>
              <w:jc w:val="center"/>
              <w:rPr>
                <w:b/>
              </w:rPr>
            </w:pPr>
            <w:r w:rsidRPr="005A1851">
              <w:rPr>
                <w:b/>
              </w:rPr>
              <w:t>3</w:t>
            </w:r>
          </w:p>
        </w:tc>
        <w:tc>
          <w:tcPr>
            <w:tcW w:w="1984" w:type="dxa"/>
          </w:tcPr>
          <w:p w14:paraId="1BC71599" w14:textId="77777777" w:rsidR="00FE6B3E" w:rsidRPr="005A1851" w:rsidRDefault="00FE6B3E" w:rsidP="00891726">
            <w:pPr>
              <w:jc w:val="center"/>
              <w:rPr>
                <w:b/>
              </w:rPr>
            </w:pPr>
            <w:r w:rsidRPr="005A1851">
              <w:rPr>
                <w:b/>
              </w:rPr>
              <w:t>3</w:t>
            </w:r>
          </w:p>
        </w:tc>
        <w:tc>
          <w:tcPr>
            <w:tcW w:w="1134" w:type="dxa"/>
          </w:tcPr>
          <w:p w14:paraId="3F94564A" w14:textId="77777777" w:rsidR="00FE6B3E" w:rsidRPr="005A1851" w:rsidRDefault="00FE6B3E" w:rsidP="00891726">
            <w:pPr>
              <w:jc w:val="center"/>
              <w:rPr>
                <w:b/>
              </w:rPr>
            </w:pPr>
            <w:r w:rsidRPr="005A1851">
              <w:rPr>
                <w:b/>
              </w:rPr>
              <w:t>0</w:t>
            </w:r>
          </w:p>
        </w:tc>
        <w:tc>
          <w:tcPr>
            <w:tcW w:w="1563" w:type="dxa"/>
          </w:tcPr>
          <w:p w14:paraId="38BF2834" w14:textId="77777777" w:rsidR="00FE6B3E" w:rsidRPr="005A1851" w:rsidRDefault="00FE6B3E" w:rsidP="00891726">
            <w:pPr>
              <w:jc w:val="center"/>
              <w:rPr>
                <w:b/>
              </w:rPr>
            </w:pPr>
            <w:r w:rsidRPr="005A1851">
              <w:rPr>
                <w:b/>
              </w:rPr>
              <w:t>0</w:t>
            </w:r>
          </w:p>
        </w:tc>
      </w:tr>
      <w:tr w:rsidR="00FE6B3E" w:rsidRPr="005A1851" w14:paraId="51C35394" w14:textId="77777777" w:rsidTr="003768F2">
        <w:trPr>
          <w:trHeight w:val="420"/>
        </w:trPr>
        <w:tc>
          <w:tcPr>
            <w:tcW w:w="2376" w:type="dxa"/>
            <w:tcBorders>
              <w:top w:val="thinThickThinMediumGap" w:sz="24" w:space="0" w:color="auto"/>
            </w:tcBorders>
          </w:tcPr>
          <w:p w14:paraId="0887D4A5" w14:textId="77777777" w:rsidR="00FE6B3E" w:rsidRPr="005A1851" w:rsidRDefault="00FE6B3E" w:rsidP="00FE6B3E">
            <w:r w:rsidRPr="005A1851">
              <w:t>Od 16 marca 2020 r. do 30 marca 2020 r.</w:t>
            </w:r>
          </w:p>
        </w:tc>
        <w:tc>
          <w:tcPr>
            <w:tcW w:w="4111" w:type="dxa"/>
            <w:tcBorders>
              <w:top w:val="thinThickThinMediumGap" w:sz="24" w:space="0" w:color="auto"/>
            </w:tcBorders>
          </w:tcPr>
          <w:p w14:paraId="5DF56B92" w14:textId="77777777" w:rsidR="00FE6B3E" w:rsidRPr="005A1851" w:rsidRDefault="00FE6B3E" w:rsidP="00FE6B3E">
            <w:r w:rsidRPr="005A1851">
              <w:t>Rozwój infrastruktury turystycznej, rekreacyjnej, kulturalnej i sportowej (K)</w:t>
            </w:r>
          </w:p>
        </w:tc>
        <w:tc>
          <w:tcPr>
            <w:tcW w:w="1276" w:type="dxa"/>
            <w:tcBorders>
              <w:top w:val="thinThickThinMediumGap" w:sz="24" w:space="0" w:color="auto"/>
            </w:tcBorders>
          </w:tcPr>
          <w:p w14:paraId="2B2CB1A2" w14:textId="77777777" w:rsidR="00FE6B3E" w:rsidRPr="005A1851" w:rsidRDefault="003768F2" w:rsidP="00891726">
            <w:pPr>
              <w:jc w:val="center"/>
            </w:pPr>
            <w:r w:rsidRPr="005A1851">
              <w:t>3 (z czego 1 wycofany przed oceną</w:t>
            </w:r>
            <w:r w:rsidR="00FE6B3E" w:rsidRPr="005A1851">
              <w:t>)</w:t>
            </w:r>
          </w:p>
        </w:tc>
        <w:tc>
          <w:tcPr>
            <w:tcW w:w="1843" w:type="dxa"/>
            <w:tcBorders>
              <w:top w:val="thinThickThinMediumGap" w:sz="24" w:space="0" w:color="auto"/>
            </w:tcBorders>
          </w:tcPr>
          <w:p w14:paraId="6CA75569" w14:textId="77777777" w:rsidR="00FE6B3E" w:rsidRPr="005A1851" w:rsidRDefault="00FE6B3E" w:rsidP="00891726">
            <w:pPr>
              <w:jc w:val="center"/>
            </w:pPr>
            <w:r w:rsidRPr="005A1851">
              <w:t>2</w:t>
            </w:r>
          </w:p>
        </w:tc>
        <w:tc>
          <w:tcPr>
            <w:tcW w:w="1984" w:type="dxa"/>
            <w:tcBorders>
              <w:top w:val="thinThickThinMediumGap" w:sz="24" w:space="0" w:color="auto"/>
            </w:tcBorders>
          </w:tcPr>
          <w:p w14:paraId="6A849ADF" w14:textId="77777777" w:rsidR="00FE6B3E" w:rsidRPr="005A1851" w:rsidRDefault="00FE6B3E" w:rsidP="00891726">
            <w:pPr>
              <w:jc w:val="center"/>
            </w:pPr>
            <w:r w:rsidRPr="005A1851">
              <w:t>2</w:t>
            </w:r>
          </w:p>
        </w:tc>
        <w:tc>
          <w:tcPr>
            <w:tcW w:w="1134" w:type="dxa"/>
            <w:tcBorders>
              <w:top w:val="thinThickThinMediumGap" w:sz="24" w:space="0" w:color="auto"/>
            </w:tcBorders>
          </w:tcPr>
          <w:p w14:paraId="7C36556B" w14:textId="77777777" w:rsidR="00FE6B3E" w:rsidRPr="005A1851" w:rsidRDefault="00FE6B3E" w:rsidP="00891726">
            <w:pPr>
              <w:jc w:val="center"/>
            </w:pPr>
            <w:r w:rsidRPr="005A1851">
              <w:t>0</w:t>
            </w:r>
          </w:p>
        </w:tc>
        <w:tc>
          <w:tcPr>
            <w:tcW w:w="1563" w:type="dxa"/>
            <w:tcBorders>
              <w:top w:val="thinThickThinMediumGap" w:sz="24" w:space="0" w:color="auto"/>
            </w:tcBorders>
          </w:tcPr>
          <w:p w14:paraId="4B77E61A" w14:textId="77777777" w:rsidR="00FE6B3E" w:rsidRPr="005A1851" w:rsidRDefault="00FE6B3E" w:rsidP="00891726">
            <w:pPr>
              <w:jc w:val="center"/>
            </w:pPr>
            <w:r w:rsidRPr="005A1851">
              <w:t>0</w:t>
            </w:r>
          </w:p>
        </w:tc>
      </w:tr>
      <w:tr w:rsidR="00FE6B3E" w:rsidRPr="005A1851" w14:paraId="56F05E5A" w14:textId="77777777" w:rsidTr="003768F2">
        <w:trPr>
          <w:trHeight w:val="420"/>
        </w:trPr>
        <w:tc>
          <w:tcPr>
            <w:tcW w:w="2376" w:type="dxa"/>
          </w:tcPr>
          <w:p w14:paraId="4D6A3054" w14:textId="77777777" w:rsidR="00FE6B3E" w:rsidRPr="005A1851" w:rsidRDefault="00FE6B3E" w:rsidP="00FE6B3E">
            <w:r w:rsidRPr="005A1851">
              <w:t>Od 16 marca 2020 r. do 30 marca 2020 r.</w:t>
            </w:r>
          </w:p>
        </w:tc>
        <w:tc>
          <w:tcPr>
            <w:tcW w:w="4111" w:type="dxa"/>
          </w:tcPr>
          <w:p w14:paraId="7DCCDF01" w14:textId="77777777" w:rsidR="00FE6B3E" w:rsidRPr="005A1851" w:rsidRDefault="00FE6B3E" w:rsidP="00FE6B3E">
            <w:r w:rsidRPr="005A1851">
              <w:t>Rozwój infrastruktury turystycznej, rekreacyjnej, kulturalnej i sportowej (K)</w:t>
            </w:r>
          </w:p>
        </w:tc>
        <w:tc>
          <w:tcPr>
            <w:tcW w:w="1276" w:type="dxa"/>
          </w:tcPr>
          <w:p w14:paraId="3794170F" w14:textId="77777777" w:rsidR="00FE6B3E" w:rsidRPr="005A1851" w:rsidRDefault="00FE6B3E" w:rsidP="00891726">
            <w:pPr>
              <w:jc w:val="center"/>
            </w:pPr>
            <w:r w:rsidRPr="005A1851">
              <w:t>1</w:t>
            </w:r>
          </w:p>
        </w:tc>
        <w:tc>
          <w:tcPr>
            <w:tcW w:w="1843" w:type="dxa"/>
          </w:tcPr>
          <w:p w14:paraId="4745714A" w14:textId="77777777" w:rsidR="00FE6B3E" w:rsidRPr="005A1851" w:rsidRDefault="00FE6B3E" w:rsidP="00891726">
            <w:pPr>
              <w:jc w:val="center"/>
            </w:pPr>
            <w:r w:rsidRPr="005A1851">
              <w:t>1</w:t>
            </w:r>
          </w:p>
        </w:tc>
        <w:tc>
          <w:tcPr>
            <w:tcW w:w="1984" w:type="dxa"/>
          </w:tcPr>
          <w:p w14:paraId="4E1811BA" w14:textId="77777777" w:rsidR="00FE6B3E" w:rsidRPr="005A1851" w:rsidRDefault="00FE6B3E" w:rsidP="00891726">
            <w:pPr>
              <w:jc w:val="center"/>
            </w:pPr>
            <w:r w:rsidRPr="005A1851">
              <w:t>1</w:t>
            </w:r>
          </w:p>
        </w:tc>
        <w:tc>
          <w:tcPr>
            <w:tcW w:w="1134" w:type="dxa"/>
          </w:tcPr>
          <w:p w14:paraId="0C6CF15A" w14:textId="77777777" w:rsidR="00FE6B3E" w:rsidRPr="005A1851" w:rsidRDefault="00FE6B3E" w:rsidP="00891726">
            <w:pPr>
              <w:jc w:val="center"/>
            </w:pPr>
            <w:r w:rsidRPr="005A1851">
              <w:t>0</w:t>
            </w:r>
          </w:p>
        </w:tc>
        <w:tc>
          <w:tcPr>
            <w:tcW w:w="1563" w:type="dxa"/>
          </w:tcPr>
          <w:p w14:paraId="4A73C8EF" w14:textId="77777777" w:rsidR="00FE6B3E" w:rsidRPr="005A1851" w:rsidRDefault="00FE6B3E" w:rsidP="00891726">
            <w:pPr>
              <w:jc w:val="center"/>
            </w:pPr>
            <w:r w:rsidRPr="005A1851">
              <w:t>0</w:t>
            </w:r>
          </w:p>
        </w:tc>
      </w:tr>
      <w:tr w:rsidR="00FE6B3E" w:rsidRPr="005A1851" w14:paraId="69310D94" w14:textId="77777777" w:rsidTr="003768F2">
        <w:trPr>
          <w:trHeight w:val="420"/>
        </w:trPr>
        <w:tc>
          <w:tcPr>
            <w:tcW w:w="2376" w:type="dxa"/>
          </w:tcPr>
          <w:p w14:paraId="5E608141" w14:textId="77777777" w:rsidR="00FE6B3E" w:rsidRPr="005A1851" w:rsidRDefault="00FE6B3E" w:rsidP="00FE6B3E">
            <w:r w:rsidRPr="005A1851">
              <w:t>Od 16 marca 2020 r. do 30 marca 2020 r.</w:t>
            </w:r>
          </w:p>
        </w:tc>
        <w:tc>
          <w:tcPr>
            <w:tcW w:w="4111" w:type="dxa"/>
          </w:tcPr>
          <w:p w14:paraId="374B7D4B" w14:textId="77777777" w:rsidR="00FE6B3E" w:rsidRPr="005A1851" w:rsidRDefault="00FE6B3E" w:rsidP="00FE6B3E">
            <w:r w:rsidRPr="005A1851">
              <w:t>Ochrona promocja i rozwój produktów lokalnych oraz dziedzictwa lokalnego (K)</w:t>
            </w:r>
          </w:p>
        </w:tc>
        <w:tc>
          <w:tcPr>
            <w:tcW w:w="1276" w:type="dxa"/>
          </w:tcPr>
          <w:p w14:paraId="6612888D" w14:textId="77777777" w:rsidR="00FE6B3E" w:rsidRPr="005A1851" w:rsidRDefault="00FE6B3E" w:rsidP="00891726">
            <w:pPr>
              <w:jc w:val="center"/>
            </w:pPr>
            <w:r w:rsidRPr="005A1851">
              <w:t>1</w:t>
            </w:r>
          </w:p>
        </w:tc>
        <w:tc>
          <w:tcPr>
            <w:tcW w:w="1843" w:type="dxa"/>
          </w:tcPr>
          <w:p w14:paraId="700D6F0C" w14:textId="77777777" w:rsidR="00FE6B3E" w:rsidRPr="005A1851" w:rsidRDefault="00FE6B3E" w:rsidP="00891726">
            <w:pPr>
              <w:jc w:val="center"/>
            </w:pPr>
            <w:r w:rsidRPr="005A1851">
              <w:t>1</w:t>
            </w:r>
          </w:p>
        </w:tc>
        <w:tc>
          <w:tcPr>
            <w:tcW w:w="1984" w:type="dxa"/>
          </w:tcPr>
          <w:p w14:paraId="4E6A19CB" w14:textId="77777777" w:rsidR="00FE6B3E" w:rsidRPr="005A1851" w:rsidRDefault="00FE6B3E" w:rsidP="00891726">
            <w:pPr>
              <w:jc w:val="center"/>
            </w:pPr>
            <w:r w:rsidRPr="005A1851">
              <w:t>1</w:t>
            </w:r>
          </w:p>
        </w:tc>
        <w:tc>
          <w:tcPr>
            <w:tcW w:w="1134" w:type="dxa"/>
          </w:tcPr>
          <w:p w14:paraId="576C5317" w14:textId="77777777" w:rsidR="00FE6B3E" w:rsidRPr="005A1851" w:rsidRDefault="00FE6B3E" w:rsidP="00891726">
            <w:pPr>
              <w:jc w:val="center"/>
            </w:pPr>
            <w:r w:rsidRPr="005A1851">
              <w:t>0</w:t>
            </w:r>
          </w:p>
        </w:tc>
        <w:tc>
          <w:tcPr>
            <w:tcW w:w="1563" w:type="dxa"/>
          </w:tcPr>
          <w:p w14:paraId="71BC8B18" w14:textId="77777777" w:rsidR="00FE6B3E" w:rsidRPr="005A1851" w:rsidRDefault="00FE6B3E" w:rsidP="00891726">
            <w:pPr>
              <w:jc w:val="center"/>
            </w:pPr>
            <w:r w:rsidRPr="005A1851">
              <w:t>0</w:t>
            </w:r>
          </w:p>
        </w:tc>
      </w:tr>
      <w:tr w:rsidR="00FE6B3E" w:rsidRPr="005A1851" w14:paraId="1021BCAC" w14:textId="77777777" w:rsidTr="003768F2">
        <w:trPr>
          <w:trHeight w:val="420"/>
        </w:trPr>
        <w:tc>
          <w:tcPr>
            <w:tcW w:w="2376" w:type="dxa"/>
          </w:tcPr>
          <w:p w14:paraId="19E2DC55" w14:textId="77777777" w:rsidR="00FE6B3E" w:rsidRPr="005A1851" w:rsidRDefault="00FE6B3E" w:rsidP="00FE6B3E">
            <w:r w:rsidRPr="005A1851">
              <w:lastRenderedPageBreak/>
              <w:t>Od 22 czerwca 2020 r. do 6 lipca 2020 r</w:t>
            </w:r>
          </w:p>
        </w:tc>
        <w:tc>
          <w:tcPr>
            <w:tcW w:w="4111" w:type="dxa"/>
          </w:tcPr>
          <w:p w14:paraId="2F2B5C22" w14:textId="77777777" w:rsidR="00FE6B3E" w:rsidRPr="005A1851" w:rsidRDefault="00FE6B3E" w:rsidP="00FE6B3E">
            <w:r w:rsidRPr="005A1851">
              <w:t>Rozwój infrastruktury turystycznej, rekreacyjnej, kulturalnej i sportowej (K)</w:t>
            </w:r>
          </w:p>
        </w:tc>
        <w:tc>
          <w:tcPr>
            <w:tcW w:w="1276" w:type="dxa"/>
          </w:tcPr>
          <w:p w14:paraId="2D7A411F" w14:textId="77777777" w:rsidR="00FE6B3E" w:rsidRPr="005A1851" w:rsidRDefault="00FE6B3E" w:rsidP="00891726">
            <w:pPr>
              <w:jc w:val="center"/>
            </w:pPr>
            <w:r w:rsidRPr="005A1851">
              <w:t>1</w:t>
            </w:r>
          </w:p>
        </w:tc>
        <w:tc>
          <w:tcPr>
            <w:tcW w:w="1843" w:type="dxa"/>
          </w:tcPr>
          <w:p w14:paraId="462101A7" w14:textId="77777777" w:rsidR="00FE6B3E" w:rsidRPr="005A1851" w:rsidRDefault="00FE6B3E" w:rsidP="00891726">
            <w:pPr>
              <w:jc w:val="center"/>
            </w:pPr>
            <w:r w:rsidRPr="005A1851">
              <w:t>1</w:t>
            </w:r>
          </w:p>
        </w:tc>
        <w:tc>
          <w:tcPr>
            <w:tcW w:w="1984" w:type="dxa"/>
          </w:tcPr>
          <w:p w14:paraId="7B4930C4" w14:textId="77777777" w:rsidR="00FE6B3E" w:rsidRPr="005A1851" w:rsidRDefault="00FE6B3E" w:rsidP="00891726">
            <w:pPr>
              <w:jc w:val="center"/>
            </w:pPr>
            <w:r w:rsidRPr="005A1851">
              <w:t>1</w:t>
            </w:r>
          </w:p>
        </w:tc>
        <w:tc>
          <w:tcPr>
            <w:tcW w:w="1134" w:type="dxa"/>
          </w:tcPr>
          <w:p w14:paraId="41E0CBE2" w14:textId="77777777" w:rsidR="00FE6B3E" w:rsidRPr="005A1851" w:rsidRDefault="00FE6B3E" w:rsidP="00891726">
            <w:pPr>
              <w:jc w:val="center"/>
            </w:pPr>
            <w:r w:rsidRPr="005A1851">
              <w:t>0</w:t>
            </w:r>
          </w:p>
        </w:tc>
        <w:tc>
          <w:tcPr>
            <w:tcW w:w="1563" w:type="dxa"/>
          </w:tcPr>
          <w:p w14:paraId="67FA8087" w14:textId="77777777" w:rsidR="00FE6B3E" w:rsidRPr="005A1851" w:rsidRDefault="00FE6B3E" w:rsidP="00891726">
            <w:pPr>
              <w:jc w:val="center"/>
            </w:pPr>
            <w:r w:rsidRPr="005A1851">
              <w:t>0</w:t>
            </w:r>
          </w:p>
        </w:tc>
      </w:tr>
      <w:tr w:rsidR="00FE6B3E" w:rsidRPr="005A1851" w14:paraId="120ABD35" w14:textId="77777777" w:rsidTr="003768F2">
        <w:trPr>
          <w:trHeight w:val="420"/>
        </w:trPr>
        <w:tc>
          <w:tcPr>
            <w:tcW w:w="2376" w:type="dxa"/>
          </w:tcPr>
          <w:p w14:paraId="794FCF19" w14:textId="77777777" w:rsidR="00FE6B3E" w:rsidRPr="005A1851" w:rsidRDefault="00FE6B3E" w:rsidP="00FE6B3E">
            <w:r w:rsidRPr="005A1851">
              <w:t>Od 22 czerwca 2020 r. do 6 lipca 2020 r</w:t>
            </w:r>
          </w:p>
        </w:tc>
        <w:tc>
          <w:tcPr>
            <w:tcW w:w="4111" w:type="dxa"/>
          </w:tcPr>
          <w:p w14:paraId="05C8F044" w14:textId="77777777" w:rsidR="00FE6B3E" w:rsidRPr="005A1851" w:rsidRDefault="00FE6B3E" w:rsidP="00FE6B3E">
            <w:r w:rsidRPr="005A1851">
              <w:t>Tworzenie i Rozwój małych inkubatorów przedsiębiorczości (K)</w:t>
            </w:r>
          </w:p>
        </w:tc>
        <w:tc>
          <w:tcPr>
            <w:tcW w:w="1276" w:type="dxa"/>
          </w:tcPr>
          <w:p w14:paraId="08B60FB0" w14:textId="77777777" w:rsidR="00FE6B3E" w:rsidRPr="005A1851" w:rsidRDefault="00FE6B3E" w:rsidP="00891726">
            <w:pPr>
              <w:jc w:val="center"/>
            </w:pPr>
            <w:r w:rsidRPr="005A1851">
              <w:t>1</w:t>
            </w:r>
          </w:p>
        </w:tc>
        <w:tc>
          <w:tcPr>
            <w:tcW w:w="1843" w:type="dxa"/>
          </w:tcPr>
          <w:p w14:paraId="4B848224" w14:textId="77777777" w:rsidR="00FE6B3E" w:rsidRPr="005A1851" w:rsidRDefault="00FE6B3E" w:rsidP="00891726">
            <w:pPr>
              <w:jc w:val="center"/>
            </w:pPr>
            <w:r w:rsidRPr="005A1851">
              <w:t>1</w:t>
            </w:r>
          </w:p>
        </w:tc>
        <w:tc>
          <w:tcPr>
            <w:tcW w:w="1984" w:type="dxa"/>
          </w:tcPr>
          <w:p w14:paraId="3581898D" w14:textId="77777777" w:rsidR="00FE6B3E" w:rsidRPr="005A1851" w:rsidRDefault="00FE6B3E" w:rsidP="00891726">
            <w:pPr>
              <w:jc w:val="center"/>
            </w:pPr>
            <w:r w:rsidRPr="005A1851">
              <w:t>1</w:t>
            </w:r>
          </w:p>
        </w:tc>
        <w:tc>
          <w:tcPr>
            <w:tcW w:w="1134" w:type="dxa"/>
          </w:tcPr>
          <w:p w14:paraId="4586C455" w14:textId="77777777" w:rsidR="00FE6B3E" w:rsidRPr="005A1851" w:rsidRDefault="00FE6B3E" w:rsidP="00891726">
            <w:pPr>
              <w:jc w:val="center"/>
            </w:pPr>
            <w:r w:rsidRPr="005A1851">
              <w:t>0</w:t>
            </w:r>
          </w:p>
        </w:tc>
        <w:tc>
          <w:tcPr>
            <w:tcW w:w="1563" w:type="dxa"/>
          </w:tcPr>
          <w:p w14:paraId="5E26D01C" w14:textId="77777777" w:rsidR="00FE6B3E" w:rsidRPr="005A1851" w:rsidRDefault="00FE6B3E" w:rsidP="00891726">
            <w:pPr>
              <w:jc w:val="center"/>
            </w:pPr>
            <w:r w:rsidRPr="005A1851">
              <w:t>0</w:t>
            </w:r>
          </w:p>
        </w:tc>
      </w:tr>
      <w:tr w:rsidR="00FE6B3E" w:rsidRPr="005A1851" w14:paraId="7D2612D2" w14:textId="77777777" w:rsidTr="003768F2">
        <w:trPr>
          <w:trHeight w:val="420"/>
        </w:trPr>
        <w:tc>
          <w:tcPr>
            <w:tcW w:w="2376" w:type="dxa"/>
          </w:tcPr>
          <w:p w14:paraId="41095778" w14:textId="77777777" w:rsidR="00FE6B3E" w:rsidRPr="005A1851" w:rsidRDefault="00FE6B3E" w:rsidP="00FE6B3E">
            <w:r w:rsidRPr="005A1851">
              <w:t>Od 22 czerwca 2020 r. do 6 lipca 2020 r</w:t>
            </w:r>
          </w:p>
        </w:tc>
        <w:tc>
          <w:tcPr>
            <w:tcW w:w="4111" w:type="dxa"/>
          </w:tcPr>
          <w:p w14:paraId="1E6D7FCC" w14:textId="77777777" w:rsidR="00FE6B3E" w:rsidRPr="005A1851" w:rsidRDefault="00FE6B3E" w:rsidP="00FE6B3E">
            <w:r w:rsidRPr="005A1851">
              <w:t>Ochrona, promocja i rozwój produktów lokalnych oraz dziedzictwa lokalnego (K)</w:t>
            </w:r>
          </w:p>
        </w:tc>
        <w:tc>
          <w:tcPr>
            <w:tcW w:w="1276" w:type="dxa"/>
          </w:tcPr>
          <w:p w14:paraId="69CC697B" w14:textId="77777777" w:rsidR="00FE6B3E" w:rsidRPr="005A1851" w:rsidRDefault="00FE6B3E" w:rsidP="00891726">
            <w:pPr>
              <w:jc w:val="center"/>
            </w:pPr>
            <w:r w:rsidRPr="005A1851">
              <w:t>4</w:t>
            </w:r>
          </w:p>
        </w:tc>
        <w:tc>
          <w:tcPr>
            <w:tcW w:w="1843" w:type="dxa"/>
          </w:tcPr>
          <w:p w14:paraId="61F7929C" w14:textId="77777777" w:rsidR="00FE6B3E" w:rsidRPr="005A1851" w:rsidRDefault="00FE6B3E" w:rsidP="00891726">
            <w:pPr>
              <w:jc w:val="center"/>
            </w:pPr>
            <w:r w:rsidRPr="005A1851">
              <w:t>4</w:t>
            </w:r>
          </w:p>
        </w:tc>
        <w:tc>
          <w:tcPr>
            <w:tcW w:w="1984" w:type="dxa"/>
          </w:tcPr>
          <w:p w14:paraId="71C05F55" w14:textId="77777777" w:rsidR="00FE6B3E" w:rsidRPr="005A1851" w:rsidRDefault="00FE6B3E" w:rsidP="00891726">
            <w:pPr>
              <w:jc w:val="center"/>
            </w:pPr>
            <w:r w:rsidRPr="005A1851">
              <w:t>4</w:t>
            </w:r>
          </w:p>
        </w:tc>
        <w:tc>
          <w:tcPr>
            <w:tcW w:w="1134" w:type="dxa"/>
          </w:tcPr>
          <w:p w14:paraId="7C1638F6" w14:textId="77777777" w:rsidR="00FE6B3E" w:rsidRPr="005A1851" w:rsidRDefault="00FE6B3E" w:rsidP="00891726">
            <w:pPr>
              <w:jc w:val="center"/>
            </w:pPr>
            <w:r w:rsidRPr="005A1851">
              <w:t>0</w:t>
            </w:r>
          </w:p>
        </w:tc>
        <w:tc>
          <w:tcPr>
            <w:tcW w:w="1563" w:type="dxa"/>
          </w:tcPr>
          <w:p w14:paraId="7B942395" w14:textId="77777777" w:rsidR="00FE6B3E" w:rsidRPr="005A1851" w:rsidRDefault="00FE6B3E" w:rsidP="00891726">
            <w:pPr>
              <w:jc w:val="center"/>
            </w:pPr>
            <w:r w:rsidRPr="005A1851">
              <w:t>0</w:t>
            </w:r>
          </w:p>
        </w:tc>
      </w:tr>
      <w:tr w:rsidR="00FE6B3E" w:rsidRPr="005A1851" w14:paraId="4282CDBE" w14:textId="77777777" w:rsidTr="003768F2">
        <w:trPr>
          <w:trHeight w:val="420"/>
        </w:trPr>
        <w:tc>
          <w:tcPr>
            <w:tcW w:w="2376" w:type="dxa"/>
          </w:tcPr>
          <w:p w14:paraId="38AD00B2" w14:textId="77777777" w:rsidR="00FE6B3E" w:rsidRPr="005A1851" w:rsidRDefault="00FE6B3E" w:rsidP="00FE6B3E">
            <w:r w:rsidRPr="005A1851">
              <w:t>Od 22 czerwca 2020 r. do 6 lipca 2020 r</w:t>
            </w:r>
          </w:p>
        </w:tc>
        <w:tc>
          <w:tcPr>
            <w:tcW w:w="4111" w:type="dxa"/>
          </w:tcPr>
          <w:p w14:paraId="6000709F" w14:textId="77777777" w:rsidR="00FE6B3E" w:rsidRPr="005A1851" w:rsidRDefault="00FE6B3E" w:rsidP="00FE6B3E">
            <w:r w:rsidRPr="005A1851">
              <w:t>Wzmocnienie oddolnych inicjatyw lokalnych propagujących OZE (K)</w:t>
            </w:r>
          </w:p>
        </w:tc>
        <w:tc>
          <w:tcPr>
            <w:tcW w:w="1276" w:type="dxa"/>
          </w:tcPr>
          <w:p w14:paraId="0BED7A4D" w14:textId="77777777" w:rsidR="00FE6B3E" w:rsidRPr="005A1851" w:rsidRDefault="00FE6B3E" w:rsidP="00891726">
            <w:pPr>
              <w:jc w:val="center"/>
            </w:pPr>
            <w:r w:rsidRPr="005A1851">
              <w:t>1</w:t>
            </w:r>
          </w:p>
        </w:tc>
        <w:tc>
          <w:tcPr>
            <w:tcW w:w="1843" w:type="dxa"/>
          </w:tcPr>
          <w:p w14:paraId="30799D16" w14:textId="77777777" w:rsidR="00FE6B3E" w:rsidRPr="005A1851" w:rsidRDefault="00FE6B3E" w:rsidP="00891726">
            <w:pPr>
              <w:jc w:val="center"/>
            </w:pPr>
            <w:r w:rsidRPr="005A1851">
              <w:t>1</w:t>
            </w:r>
          </w:p>
        </w:tc>
        <w:tc>
          <w:tcPr>
            <w:tcW w:w="1984" w:type="dxa"/>
          </w:tcPr>
          <w:p w14:paraId="448C28E9" w14:textId="77777777" w:rsidR="00FE6B3E" w:rsidRPr="005A1851" w:rsidRDefault="00FE6B3E" w:rsidP="00891726">
            <w:pPr>
              <w:jc w:val="center"/>
            </w:pPr>
            <w:r w:rsidRPr="005A1851">
              <w:t>1</w:t>
            </w:r>
          </w:p>
        </w:tc>
        <w:tc>
          <w:tcPr>
            <w:tcW w:w="1134" w:type="dxa"/>
          </w:tcPr>
          <w:p w14:paraId="500A5D44" w14:textId="77777777" w:rsidR="00FE6B3E" w:rsidRPr="005A1851" w:rsidRDefault="00FE6B3E" w:rsidP="00891726">
            <w:pPr>
              <w:jc w:val="center"/>
            </w:pPr>
            <w:r w:rsidRPr="005A1851">
              <w:t>0</w:t>
            </w:r>
          </w:p>
        </w:tc>
        <w:tc>
          <w:tcPr>
            <w:tcW w:w="1563" w:type="dxa"/>
          </w:tcPr>
          <w:p w14:paraId="38A8E5C0" w14:textId="77777777" w:rsidR="00FE6B3E" w:rsidRPr="005A1851" w:rsidRDefault="00FE6B3E" w:rsidP="00891726">
            <w:pPr>
              <w:jc w:val="center"/>
            </w:pPr>
            <w:r w:rsidRPr="005A1851">
              <w:t>0</w:t>
            </w:r>
          </w:p>
        </w:tc>
      </w:tr>
      <w:tr w:rsidR="00FE6B3E" w:rsidRPr="005A1851" w14:paraId="52043F12" w14:textId="77777777" w:rsidTr="003768F2">
        <w:trPr>
          <w:trHeight w:val="420"/>
        </w:trPr>
        <w:tc>
          <w:tcPr>
            <w:tcW w:w="2376" w:type="dxa"/>
          </w:tcPr>
          <w:p w14:paraId="2F1BC771" w14:textId="77777777" w:rsidR="00FE6B3E" w:rsidRPr="005A1851" w:rsidRDefault="00FE6B3E" w:rsidP="00FE6B3E">
            <w:r w:rsidRPr="005A1851">
              <w:t>Od 23 listopada 2020 r. do 7 grudnia 2020 r.</w:t>
            </w:r>
          </w:p>
        </w:tc>
        <w:tc>
          <w:tcPr>
            <w:tcW w:w="4111" w:type="dxa"/>
          </w:tcPr>
          <w:p w14:paraId="57BF1696" w14:textId="77777777" w:rsidR="00FE6B3E" w:rsidRPr="005A1851" w:rsidRDefault="00FE6B3E" w:rsidP="00FE6B3E">
            <w:r w:rsidRPr="005A1851">
              <w:t>Rozwój infrastruktury komunikacyjnej poprawiającej spójność terytorialną (K)</w:t>
            </w:r>
          </w:p>
        </w:tc>
        <w:tc>
          <w:tcPr>
            <w:tcW w:w="1276" w:type="dxa"/>
          </w:tcPr>
          <w:p w14:paraId="58D25ED8" w14:textId="77777777" w:rsidR="00FE6B3E" w:rsidRPr="005A1851" w:rsidRDefault="00FE6B3E" w:rsidP="00891726">
            <w:pPr>
              <w:jc w:val="center"/>
            </w:pPr>
            <w:r w:rsidRPr="005A1851">
              <w:t>0</w:t>
            </w:r>
          </w:p>
        </w:tc>
        <w:tc>
          <w:tcPr>
            <w:tcW w:w="1843" w:type="dxa"/>
          </w:tcPr>
          <w:p w14:paraId="198D62F5" w14:textId="77777777" w:rsidR="00FE6B3E" w:rsidRPr="005A1851" w:rsidRDefault="00FE6B3E" w:rsidP="00891726">
            <w:pPr>
              <w:jc w:val="center"/>
            </w:pPr>
            <w:r w:rsidRPr="005A1851">
              <w:t>0</w:t>
            </w:r>
          </w:p>
        </w:tc>
        <w:tc>
          <w:tcPr>
            <w:tcW w:w="1984" w:type="dxa"/>
          </w:tcPr>
          <w:p w14:paraId="601A065A" w14:textId="77777777" w:rsidR="00FE6B3E" w:rsidRPr="005A1851" w:rsidRDefault="00FE6B3E" w:rsidP="00891726">
            <w:pPr>
              <w:jc w:val="center"/>
            </w:pPr>
            <w:r w:rsidRPr="005A1851">
              <w:t>0</w:t>
            </w:r>
          </w:p>
        </w:tc>
        <w:tc>
          <w:tcPr>
            <w:tcW w:w="1134" w:type="dxa"/>
          </w:tcPr>
          <w:p w14:paraId="6172911F" w14:textId="77777777" w:rsidR="00FE6B3E" w:rsidRPr="005A1851" w:rsidRDefault="00FE6B3E" w:rsidP="00891726">
            <w:pPr>
              <w:jc w:val="center"/>
            </w:pPr>
            <w:r w:rsidRPr="005A1851">
              <w:t>0</w:t>
            </w:r>
          </w:p>
        </w:tc>
        <w:tc>
          <w:tcPr>
            <w:tcW w:w="1563" w:type="dxa"/>
          </w:tcPr>
          <w:p w14:paraId="033637B8" w14:textId="77777777" w:rsidR="00FE6B3E" w:rsidRPr="005A1851" w:rsidRDefault="00FE6B3E" w:rsidP="00891726">
            <w:pPr>
              <w:jc w:val="center"/>
            </w:pPr>
            <w:r w:rsidRPr="005A1851">
              <w:t>0</w:t>
            </w:r>
          </w:p>
        </w:tc>
      </w:tr>
      <w:tr w:rsidR="00FE6B3E" w:rsidRPr="005A1851" w14:paraId="7C568A8D" w14:textId="77777777" w:rsidTr="003768F2">
        <w:trPr>
          <w:trHeight w:val="420"/>
        </w:trPr>
        <w:tc>
          <w:tcPr>
            <w:tcW w:w="2376" w:type="dxa"/>
          </w:tcPr>
          <w:p w14:paraId="07F47C59" w14:textId="77777777" w:rsidR="00FE6B3E" w:rsidRPr="005A1851" w:rsidRDefault="00FE6B3E" w:rsidP="00FE6B3E">
            <w:r w:rsidRPr="005A1851">
              <w:t>Od 23 listopada 2020 r. do 7 grudnia 2020 r.</w:t>
            </w:r>
          </w:p>
        </w:tc>
        <w:tc>
          <w:tcPr>
            <w:tcW w:w="4111" w:type="dxa"/>
          </w:tcPr>
          <w:p w14:paraId="49530E8A" w14:textId="77777777" w:rsidR="00FE6B3E" w:rsidRPr="005A1851" w:rsidRDefault="00FE6B3E" w:rsidP="00FE6B3E">
            <w:r w:rsidRPr="005A1851">
              <w:t>Tworzenie i Rozwój małych inkubatorów przedsiębiorczości (K)</w:t>
            </w:r>
          </w:p>
        </w:tc>
        <w:tc>
          <w:tcPr>
            <w:tcW w:w="1276" w:type="dxa"/>
          </w:tcPr>
          <w:p w14:paraId="1261A46B" w14:textId="77777777" w:rsidR="00FE6B3E" w:rsidRPr="005A1851" w:rsidRDefault="00FE6B3E" w:rsidP="00891726">
            <w:pPr>
              <w:jc w:val="center"/>
            </w:pPr>
            <w:r w:rsidRPr="005A1851">
              <w:t>0</w:t>
            </w:r>
          </w:p>
        </w:tc>
        <w:tc>
          <w:tcPr>
            <w:tcW w:w="1843" w:type="dxa"/>
          </w:tcPr>
          <w:p w14:paraId="46ED6002" w14:textId="77777777" w:rsidR="00FE6B3E" w:rsidRPr="005A1851" w:rsidRDefault="00FE6B3E" w:rsidP="00891726">
            <w:pPr>
              <w:jc w:val="center"/>
            </w:pPr>
            <w:r w:rsidRPr="005A1851">
              <w:t>0</w:t>
            </w:r>
          </w:p>
        </w:tc>
        <w:tc>
          <w:tcPr>
            <w:tcW w:w="1984" w:type="dxa"/>
          </w:tcPr>
          <w:p w14:paraId="1B88FCFA" w14:textId="77777777" w:rsidR="00FE6B3E" w:rsidRPr="005A1851" w:rsidRDefault="00FE6B3E" w:rsidP="00891726">
            <w:pPr>
              <w:jc w:val="center"/>
            </w:pPr>
            <w:r w:rsidRPr="005A1851">
              <w:t>0</w:t>
            </w:r>
          </w:p>
        </w:tc>
        <w:tc>
          <w:tcPr>
            <w:tcW w:w="1134" w:type="dxa"/>
          </w:tcPr>
          <w:p w14:paraId="715DCAE6" w14:textId="77777777" w:rsidR="00FE6B3E" w:rsidRPr="005A1851" w:rsidRDefault="00FE6B3E" w:rsidP="00891726">
            <w:pPr>
              <w:jc w:val="center"/>
            </w:pPr>
            <w:r w:rsidRPr="005A1851">
              <w:t>0</w:t>
            </w:r>
          </w:p>
        </w:tc>
        <w:tc>
          <w:tcPr>
            <w:tcW w:w="1563" w:type="dxa"/>
          </w:tcPr>
          <w:p w14:paraId="363DCFB8" w14:textId="77777777" w:rsidR="00FE6B3E" w:rsidRPr="005A1851" w:rsidRDefault="00FE6B3E" w:rsidP="00891726">
            <w:pPr>
              <w:jc w:val="center"/>
            </w:pPr>
            <w:r w:rsidRPr="005A1851">
              <w:t>0</w:t>
            </w:r>
          </w:p>
        </w:tc>
      </w:tr>
      <w:tr w:rsidR="00FE6B3E" w:rsidRPr="005A1851" w14:paraId="2304653C" w14:textId="77777777" w:rsidTr="003768F2">
        <w:trPr>
          <w:trHeight w:val="420"/>
        </w:trPr>
        <w:tc>
          <w:tcPr>
            <w:tcW w:w="2376" w:type="dxa"/>
          </w:tcPr>
          <w:p w14:paraId="1F0E32B8" w14:textId="77777777" w:rsidR="00FE6B3E" w:rsidRPr="005A1851" w:rsidRDefault="00FE6B3E" w:rsidP="00FE6B3E">
            <w:r w:rsidRPr="005A1851">
              <w:t>Od 23 listopada 2020 r. do 7 grudnia 2020 r.</w:t>
            </w:r>
          </w:p>
        </w:tc>
        <w:tc>
          <w:tcPr>
            <w:tcW w:w="4111" w:type="dxa"/>
          </w:tcPr>
          <w:p w14:paraId="7EBC7B1B" w14:textId="77777777" w:rsidR="00FE6B3E" w:rsidRPr="005A1851" w:rsidRDefault="00FE6B3E" w:rsidP="00FE6B3E">
            <w:r w:rsidRPr="005A1851">
              <w:t>Ochrona, promocja i rozwój produktów lokalnych oraz dziedzictwa lokalnego (K)</w:t>
            </w:r>
          </w:p>
        </w:tc>
        <w:tc>
          <w:tcPr>
            <w:tcW w:w="1276" w:type="dxa"/>
          </w:tcPr>
          <w:p w14:paraId="1FCBB8D7" w14:textId="77777777" w:rsidR="00FE6B3E" w:rsidRPr="005A1851" w:rsidRDefault="00FE6B3E" w:rsidP="00891726">
            <w:pPr>
              <w:jc w:val="center"/>
            </w:pPr>
            <w:r w:rsidRPr="005A1851">
              <w:t>5</w:t>
            </w:r>
          </w:p>
        </w:tc>
        <w:tc>
          <w:tcPr>
            <w:tcW w:w="1843" w:type="dxa"/>
          </w:tcPr>
          <w:p w14:paraId="657ED7A9" w14:textId="77777777" w:rsidR="00FE6B3E" w:rsidRPr="005A1851" w:rsidRDefault="00FE6B3E" w:rsidP="00891726">
            <w:pPr>
              <w:jc w:val="center"/>
            </w:pPr>
            <w:r w:rsidRPr="005A1851">
              <w:t>3</w:t>
            </w:r>
          </w:p>
        </w:tc>
        <w:tc>
          <w:tcPr>
            <w:tcW w:w="1984" w:type="dxa"/>
          </w:tcPr>
          <w:p w14:paraId="4E245A24" w14:textId="77777777" w:rsidR="00FE6B3E" w:rsidRPr="005A1851" w:rsidRDefault="00FE6B3E" w:rsidP="00891726">
            <w:pPr>
              <w:jc w:val="center"/>
            </w:pPr>
            <w:r w:rsidRPr="005A1851">
              <w:t>3</w:t>
            </w:r>
          </w:p>
        </w:tc>
        <w:tc>
          <w:tcPr>
            <w:tcW w:w="1134" w:type="dxa"/>
          </w:tcPr>
          <w:p w14:paraId="63A2F88F" w14:textId="77777777" w:rsidR="00FE6B3E" w:rsidRPr="005A1851" w:rsidRDefault="00FE6B3E" w:rsidP="00891726">
            <w:pPr>
              <w:jc w:val="center"/>
            </w:pPr>
            <w:r w:rsidRPr="005A1851">
              <w:t>1</w:t>
            </w:r>
          </w:p>
        </w:tc>
        <w:tc>
          <w:tcPr>
            <w:tcW w:w="1563" w:type="dxa"/>
          </w:tcPr>
          <w:p w14:paraId="7E266BD9" w14:textId="77777777" w:rsidR="00FE6B3E" w:rsidRPr="005A1851" w:rsidRDefault="00FE6B3E" w:rsidP="00891726">
            <w:pPr>
              <w:jc w:val="center"/>
            </w:pPr>
            <w:r w:rsidRPr="005A1851">
              <w:t>0</w:t>
            </w:r>
          </w:p>
        </w:tc>
      </w:tr>
      <w:tr w:rsidR="00FE6B3E" w:rsidRPr="005A1851" w14:paraId="6E9975FD" w14:textId="77777777" w:rsidTr="003768F2">
        <w:trPr>
          <w:trHeight w:val="420"/>
        </w:trPr>
        <w:tc>
          <w:tcPr>
            <w:tcW w:w="2376" w:type="dxa"/>
          </w:tcPr>
          <w:p w14:paraId="7AAC7CF2" w14:textId="77777777" w:rsidR="00FE6B3E" w:rsidRPr="005A1851" w:rsidRDefault="00FE6B3E" w:rsidP="00FE6B3E">
            <w:r w:rsidRPr="005A1851">
              <w:t>Od 23 listopada 2020 r. do 7 grudnia 2020 r.</w:t>
            </w:r>
          </w:p>
        </w:tc>
        <w:tc>
          <w:tcPr>
            <w:tcW w:w="4111" w:type="dxa"/>
          </w:tcPr>
          <w:p w14:paraId="46423B10" w14:textId="77777777" w:rsidR="00FE6B3E" w:rsidRPr="005A1851" w:rsidRDefault="00FE6B3E" w:rsidP="00FE6B3E">
            <w:r w:rsidRPr="005A1851">
              <w:t>Ochrona, promocja i rozwój produktów lokalnych oraz dziedzictwa lokalnego (K)</w:t>
            </w:r>
          </w:p>
        </w:tc>
        <w:tc>
          <w:tcPr>
            <w:tcW w:w="1276" w:type="dxa"/>
          </w:tcPr>
          <w:p w14:paraId="75E0A50F" w14:textId="77777777" w:rsidR="00FE6B3E" w:rsidRPr="005A1851" w:rsidRDefault="00FE6B3E" w:rsidP="00891726">
            <w:pPr>
              <w:jc w:val="center"/>
            </w:pPr>
            <w:r w:rsidRPr="005A1851">
              <w:t>1</w:t>
            </w:r>
          </w:p>
        </w:tc>
        <w:tc>
          <w:tcPr>
            <w:tcW w:w="1843" w:type="dxa"/>
          </w:tcPr>
          <w:p w14:paraId="46291EE5" w14:textId="77777777" w:rsidR="00FE6B3E" w:rsidRPr="005A1851" w:rsidRDefault="00FE6B3E" w:rsidP="00891726">
            <w:pPr>
              <w:jc w:val="center"/>
            </w:pPr>
            <w:r w:rsidRPr="005A1851">
              <w:t>1</w:t>
            </w:r>
          </w:p>
        </w:tc>
        <w:tc>
          <w:tcPr>
            <w:tcW w:w="1984" w:type="dxa"/>
          </w:tcPr>
          <w:p w14:paraId="32930724" w14:textId="77777777" w:rsidR="00FE6B3E" w:rsidRPr="005A1851" w:rsidRDefault="00FE6B3E" w:rsidP="00891726">
            <w:pPr>
              <w:jc w:val="center"/>
            </w:pPr>
            <w:r w:rsidRPr="005A1851">
              <w:t>0</w:t>
            </w:r>
          </w:p>
        </w:tc>
        <w:tc>
          <w:tcPr>
            <w:tcW w:w="1134" w:type="dxa"/>
          </w:tcPr>
          <w:p w14:paraId="4D85C2A6" w14:textId="77777777" w:rsidR="00FE6B3E" w:rsidRPr="005A1851" w:rsidRDefault="00FE6B3E" w:rsidP="00891726">
            <w:pPr>
              <w:jc w:val="center"/>
            </w:pPr>
            <w:r w:rsidRPr="005A1851">
              <w:t>0</w:t>
            </w:r>
          </w:p>
        </w:tc>
        <w:tc>
          <w:tcPr>
            <w:tcW w:w="1563" w:type="dxa"/>
          </w:tcPr>
          <w:p w14:paraId="1F893A97" w14:textId="77777777" w:rsidR="00FE6B3E" w:rsidRPr="005A1851" w:rsidRDefault="00FE6B3E" w:rsidP="00891726">
            <w:pPr>
              <w:jc w:val="center"/>
            </w:pPr>
            <w:r w:rsidRPr="005A1851">
              <w:t>0</w:t>
            </w:r>
          </w:p>
        </w:tc>
      </w:tr>
      <w:tr w:rsidR="00FE6B3E" w:rsidRPr="005A1851" w14:paraId="3596E285" w14:textId="77777777" w:rsidTr="003768F2">
        <w:trPr>
          <w:trHeight w:val="132"/>
        </w:trPr>
        <w:tc>
          <w:tcPr>
            <w:tcW w:w="2376" w:type="dxa"/>
          </w:tcPr>
          <w:p w14:paraId="10506186" w14:textId="77777777" w:rsidR="00FE6B3E" w:rsidRPr="005A1851" w:rsidRDefault="00FE6B3E" w:rsidP="00FE6B3E">
            <w:r w:rsidRPr="005A1851">
              <w:t>Od 23 listopada 2020 r. do 7 grudnia 2020 r.</w:t>
            </w:r>
          </w:p>
        </w:tc>
        <w:tc>
          <w:tcPr>
            <w:tcW w:w="4111" w:type="dxa"/>
          </w:tcPr>
          <w:p w14:paraId="76BA19D5" w14:textId="77777777" w:rsidR="00FE6B3E" w:rsidRPr="005A1851" w:rsidRDefault="00FE6B3E" w:rsidP="00FE6B3E">
            <w:r w:rsidRPr="005A1851">
              <w:t>Wzmocnienie oddolnych inicjatyw lokalnych propagujących OZE (K)</w:t>
            </w:r>
          </w:p>
        </w:tc>
        <w:tc>
          <w:tcPr>
            <w:tcW w:w="1276" w:type="dxa"/>
          </w:tcPr>
          <w:p w14:paraId="5C7DFD82" w14:textId="77777777" w:rsidR="00FE6B3E" w:rsidRPr="005A1851" w:rsidRDefault="00FE6B3E" w:rsidP="00891726">
            <w:pPr>
              <w:jc w:val="center"/>
            </w:pPr>
            <w:r w:rsidRPr="005A1851">
              <w:t>1</w:t>
            </w:r>
          </w:p>
        </w:tc>
        <w:tc>
          <w:tcPr>
            <w:tcW w:w="1843" w:type="dxa"/>
          </w:tcPr>
          <w:p w14:paraId="68734B40" w14:textId="77777777" w:rsidR="00FE6B3E" w:rsidRPr="005A1851" w:rsidRDefault="00FE6B3E" w:rsidP="00891726">
            <w:pPr>
              <w:jc w:val="center"/>
            </w:pPr>
            <w:r w:rsidRPr="005A1851">
              <w:t>1</w:t>
            </w:r>
          </w:p>
        </w:tc>
        <w:tc>
          <w:tcPr>
            <w:tcW w:w="1984" w:type="dxa"/>
          </w:tcPr>
          <w:p w14:paraId="2A1ACD17" w14:textId="1FBD9811" w:rsidR="00FE6B3E" w:rsidRPr="00352D89" w:rsidRDefault="00352D89" w:rsidP="00891726">
            <w:pPr>
              <w:jc w:val="center"/>
            </w:pPr>
            <w:r w:rsidRPr="00352D89">
              <w:t>b.d.</w:t>
            </w:r>
          </w:p>
        </w:tc>
        <w:tc>
          <w:tcPr>
            <w:tcW w:w="1134" w:type="dxa"/>
          </w:tcPr>
          <w:p w14:paraId="613AA1FA" w14:textId="77777777" w:rsidR="00FE6B3E" w:rsidRPr="005A1851" w:rsidRDefault="00FE6B3E" w:rsidP="00891726">
            <w:pPr>
              <w:jc w:val="center"/>
            </w:pPr>
            <w:r w:rsidRPr="005A1851">
              <w:t>0</w:t>
            </w:r>
          </w:p>
        </w:tc>
        <w:tc>
          <w:tcPr>
            <w:tcW w:w="1563" w:type="dxa"/>
          </w:tcPr>
          <w:p w14:paraId="2164DD9F" w14:textId="77777777" w:rsidR="00FE6B3E" w:rsidRPr="005A1851" w:rsidRDefault="00FE6B3E" w:rsidP="00891726">
            <w:pPr>
              <w:jc w:val="center"/>
            </w:pPr>
            <w:r w:rsidRPr="005A1851">
              <w:t>0</w:t>
            </w:r>
          </w:p>
        </w:tc>
      </w:tr>
      <w:tr w:rsidR="00FE6B3E" w:rsidRPr="005A1851" w14:paraId="2ABD7C5E" w14:textId="77777777" w:rsidTr="003768F2">
        <w:trPr>
          <w:trHeight w:val="420"/>
        </w:trPr>
        <w:tc>
          <w:tcPr>
            <w:tcW w:w="2376" w:type="dxa"/>
          </w:tcPr>
          <w:p w14:paraId="787CE646" w14:textId="77777777" w:rsidR="00FE6B3E" w:rsidRPr="005A1851" w:rsidRDefault="00FE6B3E" w:rsidP="00FE6B3E">
            <w:r w:rsidRPr="005A1851">
              <w:t>Od 23 listopada 2020 r. do 7 grudnia 2020 r.</w:t>
            </w:r>
          </w:p>
        </w:tc>
        <w:tc>
          <w:tcPr>
            <w:tcW w:w="4111" w:type="dxa"/>
          </w:tcPr>
          <w:p w14:paraId="6A9B0317" w14:textId="77777777" w:rsidR="00FE6B3E" w:rsidRPr="005A1851" w:rsidRDefault="00FE6B3E" w:rsidP="00FE6B3E">
            <w:r w:rsidRPr="005A1851">
              <w:t>Rozwój przedsiębiorstw (K)</w:t>
            </w:r>
          </w:p>
        </w:tc>
        <w:tc>
          <w:tcPr>
            <w:tcW w:w="1276" w:type="dxa"/>
          </w:tcPr>
          <w:p w14:paraId="57D26657" w14:textId="77777777" w:rsidR="00FE6B3E" w:rsidRPr="005A1851" w:rsidRDefault="00FE6B3E" w:rsidP="00891726">
            <w:pPr>
              <w:jc w:val="center"/>
            </w:pPr>
            <w:r w:rsidRPr="005A1851">
              <w:t>2</w:t>
            </w:r>
          </w:p>
        </w:tc>
        <w:tc>
          <w:tcPr>
            <w:tcW w:w="1843" w:type="dxa"/>
          </w:tcPr>
          <w:p w14:paraId="3DAD0168" w14:textId="77777777" w:rsidR="00FE6B3E" w:rsidRPr="005A1851" w:rsidRDefault="00FE6B3E" w:rsidP="00891726">
            <w:pPr>
              <w:jc w:val="center"/>
            </w:pPr>
            <w:r w:rsidRPr="005A1851">
              <w:t>2</w:t>
            </w:r>
          </w:p>
        </w:tc>
        <w:tc>
          <w:tcPr>
            <w:tcW w:w="1984" w:type="dxa"/>
          </w:tcPr>
          <w:p w14:paraId="311BB88A" w14:textId="1066980C" w:rsidR="00FE6B3E" w:rsidRPr="00352D89" w:rsidRDefault="00352D89" w:rsidP="00891726">
            <w:pPr>
              <w:jc w:val="center"/>
            </w:pPr>
            <w:r w:rsidRPr="00352D89">
              <w:t>b.d.</w:t>
            </w:r>
          </w:p>
        </w:tc>
        <w:tc>
          <w:tcPr>
            <w:tcW w:w="1134" w:type="dxa"/>
          </w:tcPr>
          <w:p w14:paraId="0F836419" w14:textId="77777777" w:rsidR="00FE6B3E" w:rsidRPr="005A1851" w:rsidRDefault="00FE6B3E" w:rsidP="00891726">
            <w:pPr>
              <w:jc w:val="center"/>
            </w:pPr>
            <w:r w:rsidRPr="005A1851">
              <w:t>0</w:t>
            </w:r>
          </w:p>
        </w:tc>
        <w:tc>
          <w:tcPr>
            <w:tcW w:w="1563" w:type="dxa"/>
          </w:tcPr>
          <w:p w14:paraId="3EA3BE04" w14:textId="77777777" w:rsidR="00FE6B3E" w:rsidRPr="005A1851" w:rsidRDefault="00FE6B3E" w:rsidP="00891726">
            <w:pPr>
              <w:jc w:val="center"/>
            </w:pPr>
            <w:r w:rsidRPr="005A1851">
              <w:t>0</w:t>
            </w:r>
          </w:p>
        </w:tc>
      </w:tr>
    </w:tbl>
    <w:p w14:paraId="4258DE9E" w14:textId="77777777" w:rsidR="00FE6B3E" w:rsidRPr="005A1851" w:rsidRDefault="00FE6B3E" w:rsidP="00D20657">
      <w:pPr>
        <w:pBdr>
          <w:top w:val="nil"/>
          <w:left w:val="nil"/>
          <w:bottom w:val="nil"/>
          <w:right w:val="nil"/>
          <w:between w:val="nil"/>
        </w:pBdr>
        <w:rPr>
          <w:color w:val="4472C4"/>
        </w:rPr>
      </w:pPr>
    </w:p>
    <w:p w14:paraId="66611D47" w14:textId="77777777" w:rsidR="0005521B" w:rsidRPr="005A1851" w:rsidRDefault="00D4774E" w:rsidP="003768F2">
      <w:pPr>
        <w:pBdr>
          <w:top w:val="nil"/>
          <w:left w:val="nil"/>
          <w:bottom w:val="nil"/>
          <w:right w:val="nil"/>
          <w:between w:val="nil"/>
        </w:pBdr>
        <w:spacing w:after="0" w:line="360" w:lineRule="auto"/>
        <w:jc w:val="both"/>
        <w:rPr>
          <w:rFonts w:eastAsia="Times New Roman" w:cs="Times New Roman"/>
          <w:bCs/>
          <w:color w:val="000000"/>
        </w:rPr>
      </w:pPr>
      <w:r w:rsidRPr="005A1851">
        <w:tab/>
      </w:r>
      <w:r w:rsidR="000E757D" w:rsidRPr="005A1851">
        <w:t xml:space="preserve"> </w:t>
      </w:r>
    </w:p>
    <w:p w14:paraId="36AD0A61" w14:textId="77777777" w:rsidR="0005521B" w:rsidRPr="005A1851" w:rsidRDefault="0005521B" w:rsidP="0005521B">
      <w:pPr>
        <w:spacing w:after="0" w:line="240" w:lineRule="auto"/>
        <w:rPr>
          <w:rFonts w:eastAsia="Times New Roman" w:cs="Times New Roman"/>
          <w:b/>
          <w:bCs/>
          <w:color w:val="000000"/>
        </w:rPr>
      </w:pPr>
    </w:p>
    <w:p w14:paraId="2774000F" w14:textId="77777777" w:rsidR="0005521B" w:rsidRPr="005A1851" w:rsidRDefault="0005521B" w:rsidP="0005521B">
      <w:pPr>
        <w:spacing w:after="0" w:line="240" w:lineRule="auto"/>
        <w:rPr>
          <w:rFonts w:eastAsia="Times New Roman" w:cs="Times New Roman"/>
          <w:b/>
          <w:bCs/>
          <w:color w:val="000000"/>
        </w:rPr>
      </w:pPr>
    </w:p>
    <w:p w14:paraId="28330A9B" w14:textId="77777777" w:rsidR="0005521B" w:rsidRPr="005A1851" w:rsidRDefault="0005521B" w:rsidP="0005521B">
      <w:pPr>
        <w:spacing w:after="0" w:line="240" w:lineRule="auto"/>
        <w:rPr>
          <w:rFonts w:eastAsia="Times New Roman" w:cs="Times New Roman"/>
          <w:b/>
          <w:bCs/>
          <w:color w:val="000000"/>
        </w:rPr>
      </w:pPr>
    </w:p>
    <w:p w14:paraId="492A96E7" w14:textId="77777777" w:rsidR="00D20657" w:rsidRPr="005A1851" w:rsidRDefault="00D20657" w:rsidP="00D20657">
      <w:pPr>
        <w:pBdr>
          <w:top w:val="nil"/>
          <w:left w:val="nil"/>
          <w:bottom w:val="nil"/>
          <w:right w:val="nil"/>
          <w:between w:val="nil"/>
        </w:pBdr>
        <w:rPr>
          <w:color w:val="4472C4"/>
        </w:rPr>
      </w:pPr>
    </w:p>
    <w:p w14:paraId="01EBF769" w14:textId="77777777" w:rsidR="00D20657" w:rsidRPr="005A1851" w:rsidRDefault="00D20657" w:rsidP="00D20657">
      <w:pPr>
        <w:pBdr>
          <w:top w:val="nil"/>
          <w:left w:val="nil"/>
          <w:bottom w:val="nil"/>
          <w:right w:val="nil"/>
          <w:between w:val="nil"/>
        </w:pBdr>
        <w:rPr>
          <w:color w:val="4472C4"/>
        </w:rPr>
      </w:pPr>
    </w:p>
    <w:p w14:paraId="547F224D" w14:textId="77777777" w:rsidR="00D20657" w:rsidRPr="005A1851" w:rsidRDefault="00D20657" w:rsidP="00D20657">
      <w:pPr>
        <w:pBdr>
          <w:top w:val="nil"/>
          <w:left w:val="nil"/>
          <w:bottom w:val="nil"/>
          <w:right w:val="nil"/>
          <w:between w:val="nil"/>
        </w:pBdr>
        <w:rPr>
          <w:color w:val="4472C4"/>
        </w:rPr>
      </w:pPr>
    </w:p>
    <w:p w14:paraId="2C53D5CB" w14:textId="77777777" w:rsidR="00D20657" w:rsidRPr="005A1851" w:rsidRDefault="00D20657" w:rsidP="00D20657">
      <w:pPr>
        <w:pBdr>
          <w:top w:val="nil"/>
          <w:left w:val="nil"/>
          <w:bottom w:val="nil"/>
          <w:right w:val="nil"/>
          <w:between w:val="nil"/>
        </w:pBdr>
        <w:rPr>
          <w:color w:val="4472C4"/>
        </w:rPr>
      </w:pPr>
    </w:p>
    <w:p w14:paraId="273D93DB" w14:textId="77777777" w:rsidR="00D20657" w:rsidRPr="005A1851" w:rsidRDefault="00D20657">
      <w:pPr>
        <w:rPr>
          <w:color w:val="4472C4"/>
          <w:highlight w:val="yellow"/>
        </w:rPr>
        <w:sectPr w:rsidR="00D20657" w:rsidRPr="005A1851" w:rsidSect="00C3294B">
          <w:pgSz w:w="16838" w:h="11906" w:orient="landscape"/>
          <w:pgMar w:top="1418" w:right="1418" w:bottom="1418" w:left="1418" w:header="708" w:footer="708" w:gutter="0"/>
          <w:cols w:space="708"/>
        </w:sectPr>
      </w:pPr>
    </w:p>
    <w:p w14:paraId="005DFA80" w14:textId="29688BDD" w:rsidR="003768F2" w:rsidRPr="005A1851" w:rsidRDefault="003768F2" w:rsidP="003768F2">
      <w:pPr>
        <w:pBdr>
          <w:top w:val="nil"/>
          <w:left w:val="nil"/>
          <w:bottom w:val="nil"/>
          <w:right w:val="nil"/>
          <w:between w:val="nil"/>
        </w:pBdr>
        <w:spacing w:after="0" w:line="360" w:lineRule="auto"/>
        <w:ind w:firstLine="720"/>
        <w:jc w:val="both"/>
      </w:pPr>
      <w:r w:rsidRPr="005A1851">
        <w:lastRenderedPageBreak/>
        <w:t>W latach 2016 – 2020 zrealizowano 50 naborów</w:t>
      </w:r>
      <w:r w:rsidR="00796416">
        <w:t xml:space="preserve"> na poszczególne przedsięwzięcia. Należy przy tym zaznaczyć, że stosowano praktykę kumulowania naborów, tzn. w jednym terminie prowadzono zazwyczaj nabory na kilka różnych przedsięwzięć. Łącznie ogłoszono 45 konkursów oraz 5 naborów w ramach projektów grantowych.</w:t>
      </w:r>
      <w:r w:rsidRPr="005A1851">
        <w:t xml:space="preserve"> Najwię</w:t>
      </w:r>
      <w:r w:rsidR="00796416">
        <w:t>kszą liczbę</w:t>
      </w:r>
      <w:r w:rsidRPr="005A1851">
        <w:t xml:space="preserve"> naborów zrealizowano w latach 2017, 2020 i 2019 – odpowiednio </w:t>
      </w:r>
      <w:r w:rsidR="00796416">
        <w:t xml:space="preserve">nabory w ramach </w:t>
      </w:r>
      <w:r w:rsidRPr="005A1851">
        <w:t>15, 13 i 11</w:t>
      </w:r>
      <w:r w:rsidR="00796416">
        <w:t xml:space="preserve"> przedsięwzięć</w:t>
      </w:r>
      <w:r w:rsidRPr="005A1851">
        <w:t>. W 2018 r. zrealizowano 7</w:t>
      </w:r>
      <w:r w:rsidR="00A832CF">
        <w:t> </w:t>
      </w:r>
      <w:r w:rsidRPr="005A1851">
        <w:t>naborów, a w 2016 r. 4 nabory. Najwięcej naborów zrealizowano w ramach przedsięwzięć:</w:t>
      </w:r>
    </w:p>
    <w:p w14:paraId="305FADFC" w14:textId="3448D84C" w:rsidR="003768F2" w:rsidRPr="005A1851" w:rsidRDefault="003768F2" w:rsidP="00FC4183">
      <w:pPr>
        <w:pStyle w:val="Akapitzlist"/>
        <w:numPr>
          <w:ilvl w:val="0"/>
          <w:numId w:val="15"/>
        </w:numPr>
        <w:spacing w:after="0" w:line="360" w:lineRule="auto"/>
        <w:jc w:val="both"/>
        <w:rPr>
          <w:rFonts w:eastAsia="Times New Roman" w:cs="Times New Roman"/>
          <w:bCs/>
          <w:color w:val="000000"/>
        </w:rPr>
      </w:pPr>
      <w:r w:rsidRPr="005A1851">
        <w:rPr>
          <w:rFonts w:eastAsia="Times New Roman" w:cs="Times New Roman"/>
          <w:bCs/>
          <w:color w:val="000000"/>
        </w:rPr>
        <w:t xml:space="preserve">Rozwój infrastruktury turystycznej, rekreacyjnej i kulturalnej – 12 naborów, </w:t>
      </w:r>
      <w:r w:rsidR="00A17C22">
        <w:rPr>
          <w:rFonts w:eastAsia="Times New Roman" w:cs="Times New Roman"/>
          <w:bCs/>
          <w:color w:val="000000"/>
        </w:rPr>
        <w:t>17 wniosków, 14</w:t>
      </w:r>
      <w:r w:rsidR="00A832CF">
        <w:rPr>
          <w:rFonts w:eastAsia="Times New Roman" w:cs="Times New Roman"/>
          <w:bCs/>
          <w:color w:val="000000"/>
        </w:rPr>
        <w:t> </w:t>
      </w:r>
      <w:r w:rsidR="00A17C22">
        <w:rPr>
          <w:rFonts w:eastAsia="Times New Roman" w:cs="Times New Roman"/>
          <w:bCs/>
          <w:color w:val="000000"/>
        </w:rPr>
        <w:t>podpisanych umów,</w:t>
      </w:r>
    </w:p>
    <w:p w14:paraId="61A259D7" w14:textId="77777777" w:rsidR="003768F2" w:rsidRPr="005A1851" w:rsidRDefault="003768F2" w:rsidP="00FC4183">
      <w:pPr>
        <w:pStyle w:val="Akapitzlist"/>
        <w:numPr>
          <w:ilvl w:val="0"/>
          <w:numId w:val="15"/>
        </w:numPr>
        <w:spacing w:after="0" w:line="360" w:lineRule="auto"/>
        <w:jc w:val="both"/>
        <w:rPr>
          <w:rFonts w:eastAsia="Times New Roman" w:cs="Times New Roman"/>
          <w:bCs/>
          <w:color w:val="000000"/>
        </w:rPr>
      </w:pPr>
      <w:r w:rsidRPr="005A1851">
        <w:rPr>
          <w:rFonts w:eastAsia="Times New Roman" w:cs="Times New Roman"/>
          <w:bCs/>
          <w:color w:val="000000"/>
        </w:rPr>
        <w:t xml:space="preserve">Rozwój przedsiębiorstw – 10 naborów, </w:t>
      </w:r>
      <w:r w:rsidR="00A17C22">
        <w:rPr>
          <w:rFonts w:eastAsia="Times New Roman" w:cs="Times New Roman"/>
          <w:bCs/>
          <w:color w:val="000000"/>
        </w:rPr>
        <w:t>80 wniosków, 21 podpisanych umów,</w:t>
      </w:r>
    </w:p>
    <w:p w14:paraId="2C5D654C" w14:textId="77777777" w:rsidR="003768F2" w:rsidRPr="005A1851" w:rsidRDefault="003768F2" w:rsidP="00FC4183">
      <w:pPr>
        <w:pStyle w:val="Akapitzlist"/>
        <w:numPr>
          <w:ilvl w:val="0"/>
          <w:numId w:val="15"/>
        </w:numPr>
        <w:spacing w:after="0" w:line="360" w:lineRule="auto"/>
        <w:jc w:val="both"/>
        <w:rPr>
          <w:rFonts w:eastAsia="Times New Roman" w:cs="Times New Roman"/>
          <w:bCs/>
          <w:color w:val="000000"/>
        </w:rPr>
      </w:pPr>
      <w:r w:rsidRPr="005A1851">
        <w:rPr>
          <w:rFonts w:eastAsia="Times New Roman" w:cs="Times New Roman"/>
          <w:bCs/>
          <w:color w:val="000000"/>
        </w:rPr>
        <w:t>Ochrona, promocja i rozwój produktów lokalnych oraz dziedzictwa lokalnego – 10 naborów,</w:t>
      </w:r>
      <w:r w:rsidR="00A17C22">
        <w:rPr>
          <w:rFonts w:eastAsia="Times New Roman" w:cs="Times New Roman"/>
          <w:bCs/>
          <w:color w:val="000000"/>
        </w:rPr>
        <w:t xml:space="preserve"> 38 wniosków, 10 umów,</w:t>
      </w:r>
    </w:p>
    <w:p w14:paraId="1603E66F" w14:textId="77777777" w:rsidR="003768F2" w:rsidRPr="005A1851" w:rsidRDefault="003768F2" w:rsidP="00FC4183">
      <w:pPr>
        <w:pStyle w:val="Akapitzlist"/>
        <w:numPr>
          <w:ilvl w:val="0"/>
          <w:numId w:val="15"/>
        </w:numPr>
        <w:spacing w:after="0" w:line="360" w:lineRule="auto"/>
        <w:jc w:val="both"/>
      </w:pPr>
      <w:r w:rsidRPr="005A1851">
        <w:rPr>
          <w:rFonts w:eastAsia="Times New Roman" w:cs="Times New Roman"/>
          <w:bCs/>
          <w:color w:val="000000"/>
        </w:rPr>
        <w:t xml:space="preserve">Tworzenie nowych przedsiębiorstw </w:t>
      </w:r>
      <w:r w:rsidRPr="005A1851">
        <w:t>– 7 naborów</w:t>
      </w:r>
      <w:r w:rsidR="00A17C22">
        <w:t>, 77 wniosków, 30 podpisanych umów,</w:t>
      </w:r>
      <w:r w:rsidRPr="005A1851">
        <w:t xml:space="preserve">. </w:t>
      </w:r>
    </w:p>
    <w:p w14:paraId="2EABF14A" w14:textId="77777777" w:rsidR="00A17C22" w:rsidRDefault="00A17C22" w:rsidP="003768F2">
      <w:pPr>
        <w:spacing w:after="0" w:line="360" w:lineRule="auto"/>
        <w:ind w:firstLine="720"/>
        <w:jc w:val="both"/>
        <w:rPr>
          <w:rFonts w:eastAsia="Times New Roman" w:cs="Times New Roman"/>
          <w:bCs/>
          <w:color w:val="000000"/>
        </w:rPr>
      </w:pPr>
      <w:r>
        <w:rPr>
          <w:rFonts w:eastAsia="Times New Roman" w:cs="Times New Roman"/>
          <w:bCs/>
          <w:color w:val="000000"/>
        </w:rPr>
        <w:t>Jak wynika z powyższego, największym zainteresowaniem cieszą się przedsięwzięcia dotyczące rozwoju istniejących i tworzenia nowych przedsiębiorstw – generują najwięcej złożonych wniosków i podpisanych umów, co oczywiście jest również związane z faktem, że są kierowane do szerokiego grona odbiorców.</w:t>
      </w:r>
    </w:p>
    <w:p w14:paraId="155469DE" w14:textId="77777777" w:rsidR="003768F2" w:rsidRPr="005A1851" w:rsidRDefault="00A17C22" w:rsidP="003768F2">
      <w:pPr>
        <w:spacing w:after="0" w:line="360" w:lineRule="auto"/>
        <w:ind w:firstLine="720"/>
        <w:jc w:val="both"/>
        <w:rPr>
          <w:rFonts w:eastAsia="Times New Roman" w:cs="Times New Roman"/>
          <w:bCs/>
          <w:color w:val="000000"/>
        </w:rPr>
      </w:pPr>
      <w:r>
        <w:rPr>
          <w:rFonts w:eastAsia="Times New Roman" w:cs="Times New Roman"/>
          <w:bCs/>
          <w:color w:val="000000"/>
        </w:rPr>
        <w:t xml:space="preserve"> </w:t>
      </w:r>
      <w:r w:rsidR="003768F2" w:rsidRPr="005A1851">
        <w:rPr>
          <w:rFonts w:eastAsia="Times New Roman" w:cs="Times New Roman"/>
          <w:bCs/>
          <w:color w:val="000000"/>
        </w:rPr>
        <w:t>Po 3 nabory uruchomiono na  rozwój infrastruktury komunikacyjnej poprawiającej spójność terytorialną oraz wzmocnienie oddolnych inicjatyw lokalnych propagujących OZE, 2 nabory na tworzenie i rozwój małych inkubatorów przedsiębiorczości oraz po 1 naborze na:</w:t>
      </w:r>
    </w:p>
    <w:p w14:paraId="626E3626" w14:textId="77777777" w:rsidR="003768F2" w:rsidRPr="005A1851" w:rsidRDefault="003768F2" w:rsidP="00FC4183">
      <w:pPr>
        <w:pStyle w:val="Akapitzlist"/>
        <w:numPr>
          <w:ilvl w:val="0"/>
          <w:numId w:val="16"/>
        </w:numPr>
        <w:spacing w:after="0" w:line="360" w:lineRule="auto"/>
        <w:jc w:val="both"/>
        <w:rPr>
          <w:rFonts w:eastAsia="Times New Roman" w:cs="Times New Roman"/>
          <w:b/>
          <w:bCs/>
          <w:color w:val="000000"/>
        </w:rPr>
      </w:pPr>
      <w:r w:rsidRPr="005A1851">
        <w:rPr>
          <w:rFonts w:eastAsia="Times New Roman" w:cs="Times New Roman"/>
          <w:color w:val="000000"/>
        </w:rPr>
        <w:t>podnoszenie wiedzy mieszkańców</w:t>
      </w:r>
      <w:r w:rsidR="00B83F5A" w:rsidRPr="005A1851">
        <w:rPr>
          <w:rFonts w:eastAsia="Times New Roman" w:cs="Times New Roman"/>
          <w:color w:val="000000"/>
        </w:rPr>
        <w:t>,</w:t>
      </w:r>
      <w:r w:rsidRPr="005A1851">
        <w:rPr>
          <w:rFonts w:eastAsia="Times New Roman" w:cs="Times New Roman"/>
          <w:color w:val="000000"/>
        </w:rPr>
        <w:t xml:space="preserve"> w tym w szczególności w zakresie ochrony środowiska, przeciwdziałania zmianom klimatu i innowacji, </w:t>
      </w:r>
    </w:p>
    <w:p w14:paraId="39203B1A" w14:textId="08928F3B" w:rsidR="003768F2" w:rsidRPr="005A1851" w:rsidRDefault="003768F2" w:rsidP="00FC4183">
      <w:pPr>
        <w:pStyle w:val="Akapitzlist"/>
        <w:numPr>
          <w:ilvl w:val="0"/>
          <w:numId w:val="16"/>
        </w:numPr>
        <w:spacing w:after="0" w:line="360" w:lineRule="auto"/>
        <w:jc w:val="both"/>
        <w:rPr>
          <w:rFonts w:eastAsia="Times New Roman" w:cs="Times New Roman"/>
          <w:b/>
          <w:bCs/>
          <w:color w:val="000000"/>
        </w:rPr>
      </w:pPr>
      <w:r w:rsidRPr="005A1851">
        <w:rPr>
          <w:rFonts w:eastAsia="Times New Roman" w:cs="Times New Roman"/>
          <w:color w:val="000000"/>
        </w:rPr>
        <w:t>wzmocnienie kapitału społecznego mieszkańców LGD poprzez realizację operacji o</w:t>
      </w:r>
      <w:r w:rsidR="00A832CF">
        <w:rPr>
          <w:rFonts w:eastAsia="Times New Roman" w:cs="Times New Roman"/>
          <w:color w:val="000000"/>
        </w:rPr>
        <w:t> </w:t>
      </w:r>
      <w:r w:rsidRPr="005A1851">
        <w:rPr>
          <w:rFonts w:eastAsia="Times New Roman" w:cs="Times New Roman"/>
          <w:color w:val="000000"/>
        </w:rPr>
        <w:t>charakterze sportowym, edukacyjnym i kulturalnym,</w:t>
      </w:r>
    </w:p>
    <w:p w14:paraId="2488327B" w14:textId="77777777" w:rsidR="003768F2" w:rsidRPr="005A1851" w:rsidRDefault="003768F2" w:rsidP="00FC4183">
      <w:pPr>
        <w:pStyle w:val="Akapitzlist"/>
        <w:numPr>
          <w:ilvl w:val="0"/>
          <w:numId w:val="16"/>
        </w:numPr>
        <w:spacing w:after="0" w:line="360" w:lineRule="auto"/>
        <w:jc w:val="both"/>
        <w:rPr>
          <w:rFonts w:eastAsia="Times New Roman" w:cs="Times New Roman"/>
          <w:b/>
          <w:bCs/>
          <w:color w:val="000000"/>
        </w:rPr>
      </w:pPr>
      <w:r w:rsidRPr="005A1851">
        <w:rPr>
          <w:rFonts w:eastAsia="Times New Roman" w:cs="Times New Roman"/>
          <w:color w:val="000000"/>
        </w:rPr>
        <w:t>tworzenie inkubatorów przedsiębiorczości.</w:t>
      </w:r>
    </w:p>
    <w:p w14:paraId="180570F4" w14:textId="6AF8E65B" w:rsidR="003768F2" w:rsidRPr="005A1851" w:rsidRDefault="003768F2" w:rsidP="003768F2">
      <w:pPr>
        <w:spacing w:after="0" w:line="360" w:lineRule="auto"/>
        <w:ind w:firstLine="720"/>
        <w:jc w:val="both"/>
      </w:pPr>
      <w:r w:rsidRPr="005A1851">
        <w:rPr>
          <w:rFonts w:eastAsia="Times New Roman" w:cs="Times New Roman"/>
          <w:bCs/>
          <w:color w:val="000000"/>
        </w:rPr>
        <w:t xml:space="preserve">W ramach przeprowadzonych naborów złożono 243 wnioski, z czego 2 </w:t>
      </w:r>
      <w:r w:rsidR="00796416">
        <w:rPr>
          <w:rFonts w:eastAsia="Times New Roman" w:cs="Times New Roman"/>
          <w:bCs/>
          <w:color w:val="000000"/>
        </w:rPr>
        <w:t xml:space="preserve">zostały </w:t>
      </w:r>
      <w:r w:rsidRPr="005A1851">
        <w:rPr>
          <w:rFonts w:eastAsia="Times New Roman" w:cs="Times New Roman"/>
          <w:bCs/>
          <w:color w:val="000000"/>
        </w:rPr>
        <w:t>wycofane przed oceną a 224 wybrane do dofinanso</w:t>
      </w:r>
      <w:r w:rsidR="005A1851" w:rsidRPr="005A1851">
        <w:rPr>
          <w:rFonts w:eastAsia="Times New Roman" w:cs="Times New Roman"/>
          <w:bCs/>
          <w:color w:val="000000"/>
        </w:rPr>
        <w:t>wania</w:t>
      </w:r>
      <w:r w:rsidR="00796416">
        <w:rPr>
          <w:rFonts w:eastAsia="Times New Roman" w:cs="Times New Roman"/>
          <w:bCs/>
          <w:color w:val="000000"/>
        </w:rPr>
        <w:t xml:space="preserve">. Do momentu przeprowadzania ewaluacji </w:t>
      </w:r>
      <w:r w:rsidR="005A1851" w:rsidRPr="005A1851">
        <w:rPr>
          <w:rFonts w:eastAsia="Times New Roman" w:cs="Times New Roman"/>
          <w:bCs/>
          <w:color w:val="000000"/>
        </w:rPr>
        <w:t xml:space="preserve">podpisano 83 umowy. </w:t>
      </w:r>
      <w:r w:rsidR="00796416">
        <w:rPr>
          <w:rFonts w:eastAsia="Times New Roman" w:cs="Times New Roman"/>
          <w:bCs/>
          <w:color w:val="000000"/>
        </w:rPr>
        <w:t>W ramach prowadzonych</w:t>
      </w:r>
      <w:r w:rsidRPr="005A1851">
        <w:rPr>
          <w:rFonts w:eastAsia="Times New Roman" w:cs="Times New Roman"/>
          <w:bCs/>
          <w:color w:val="000000"/>
        </w:rPr>
        <w:t xml:space="preserve"> postępowa</w:t>
      </w:r>
      <w:r w:rsidR="00352D89">
        <w:rPr>
          <w:rFonts w:eastAsia="Times New Roman" w:cs="Times New Roman"/>
          <w:bCs/>
          <w:color w:val="000000"/>
        </w:rPr>
        <w:t>ń</w:t>
      </w:r>
      <w:r w:rsidRPr="005A1851">
        <w:rPr>
          <w:rFonts w:eastAsia="Times New Roman" w:cs="Times New Roman"/>
          <w:bCs/>
          <w:color w:val="000000"/>
        </w:rPr>
        <w:t xml:space="preserve"> złożono 17 protestów i </w:t>
      </w:r>
      <w:proofErr w:type="spellStart"/>
      <w:r w:rsidRPr="005A1851">
        <w:rPr>
          <w:rFonts w:eastAsia="Times New Roman" w:cs="Times New Roman"/>
          <w:bCs/>
          <w:color w:val="000000"/>
        </w:rPr>
        <w:t>odwołań</w:t>
      </w:r>
      <w:proofErr w:type="spellEnd"/>
      <w:r w:rsidRPr="005A1851">
        <w:rPr>
          <w:rFonts w:eastAsia="Times New Roman" w:cs="Times New Roman"/>
          <w:bCs/>
          <w:color w:val="000000"/>
        </w:rPr>
        <w:t>, z czego 12</w:t>
      </w:r>
      <w:r w:rsidR="00A832CF">
        <w:rPr>
          <w:rFonts w:eastAsia="Times New Roman" w:cs="Times New Roman"/>
          <w:bCs/>
          <w:color w:val="000000"/>
        </w:rPr>
        <w:t> </w:t>
      </w:r>
      <w:r w:rsidRPr="005A1851">
        <w:rPr>
          <w:rFonts w:eastAsia="Times New Roman" w:cs="Times New Roman"/>
          <w:bCs/>
          <w:color w:val="000000"/>
        </w:rPr>
        <w:t xml:space="preserve">protestów </w:t>
      </w:r>
      <w:r w:rsidR="00796416">
        <w:rPr>
          <w:rFonts w:eastAsia="Times New Roman" w:cs="Times New Roman"/>
          <w:bCs/>
          <w:color w:val="000000"/>
        </w:rPr>
        <w:t xml:space="preserve">dotyczyło przedsięwzięć </w:t>
      </w:r>
      <w:r w:rsidR="00352D89">
        <w:rPr>
          <w:rFonts w:eastAsia="Times New Roman" w:cs="Times New Roman"/>
          <w:bCs/>
          <w:color w:val="000000"/>
        </w:rPr>
        <w:t>w zakresie</w:t>
      </w:r>
      <w:r w:rsidR="00796416">
        <w:rPr>
          <w:rFonts w:eastAsia="Times New Roman" w:cs="Times New Roman"/>
          <w:bCs/>
          <w:color w:val="000000"/>
        </w:rPr>
        <w:t xml:space="preserve"> </w:t>
      </w:r>
      <w:r w:rsidRPr="005A1851">
        <w:rPr>
          <w:rFonts w:eastAsia="Times New Roman" w:cs="Times New Roman"/>
          <w:bCs/>
          <w:color w:val="000000"/>
        </w:rPr>
        <w:t>tworzeni</w:t>
      </w:r>
      <w:r w:rsidR="00796416">
        <w:rPr>
          <w:rFonts w:eastAsia="Times New Roman" w:cs="Times New Roman"/>
          <w:bCs/>
          <w:color w:val="000000"/>
        </w:rPr>
        <w:t>a</w:t>
      </w:r>
      <w:r w:rsidRPr="005A1851">
        <w:rPr>
          <w:rFonts w:eastAsia="Times New Roman" w:cs="Times New Roman"/>
          <w:bCs/>
          <w:color w:val="000000"/>
        </w:rPr>
        <w:t xml:space="preserve"> lub rozw</w:t>
      </w:r>
      <w:r w:rsidR="00796416">
        <w:rPr>
          <w:rFonts w:eastAsia="Times New Roman" w:cs="Times New Roman"/>
          <w:bCs/>
          <w:color w:val="000000"/>
        </w:rPr>
        <w:t>o</w:t>
      </w:r>
      <w:r w:rsidRPr="005A1851">
        <w:rPr>
          <w:rFonts w:eastAsia="Times New Roman" w:cs="Times New Roman"/>
          <w:bCs/>
          <w:color w:val="000000"/>
        </w:rPr>
        <w:t>j</w:t>
      </w:r>
      <w:r w:rsidR="00796416">
        <w:rPr>
          <w:rFonts w:eastAsia="Times New Roman" w:cs="Times New Roman"/>
          <w:bCs/>
          <w:color w:val="000000"/>
        </w:rPr>
        <w:t>u</w:t>
      </w:r>
      <w:r w:rsidRPr="005A1851">
        <w:rPr>
          <w:rFonts w:eastAsia="Times New Roman" w:cs="Times New Roman"/>
          <w:bCs/>
          <w:color w:val="000000"/>
        </w:rPr>
        <w:t xml:space="preserve"> przedsiębiorczości </w:t>
      </w:r>
      <w:r w:rsidR="00796416">
        <w:rPr>
          <w:rFonts w:eastAsia="Times New Roman" w:cs="Times New Roman"/>
          <w:bCs/>
          <w:color w:val="000000"/>
        </w:rPr>
        <w:t xml:space="preserve">oraz kolejne </w:t>
      </w:r>
      <w:r w:rsidRPr="005A1851">
        <w:rPr>
          <w:rFonts w:eastAsia="Times New Roman" w:cs="Times New Roman"/>
          <w:bCs/>
          <w:color w:val="000000"/>
        </w:rPr>
        <w:t xml:space="preserve">5 </w:t>
      </w:r>
      <w:proofErr w:type="spellStart"/>
      <w:r w:rsidRPr="005A1851">
        <w:rPr>
          <w:rFonts w:eastAsia="Times New Roman" w:cs="Times New Roman"/>
          <w:bCs/>
          <w:color w:val="000000"/>
        </w:rPr>
        <w:t>odwołań</w:t>
      </w:r>
      <w:proofErr w:type="spellEnd"/>
      <w:r w:rsidRPr="005A1851">
        <w:rPr>
          <w:rFonts w:eastAsia="Times New Roman" w:cs="Times New Roman"/>
          <w:bCs/>
          <w:color w:val="000000"/>
        </w:rPr>
        <w:t xml:space="preserve"> </w:t>
      </w:r>
      <w:r w:rsidR="00796416">
        <w:rPr>
          <w:rFonts w:eastAsia="Times New Roman" w:cs="Times New Roman"/>
          <w:bCs/>
          <w:color w:val="000000"/>
        </w:rPr>
        <w:t>dotyczyło operacji w zakresie</w:t>
      </w:r>
      <w:r w:rsidRPr="005A1851">
        <w:rPr>
          <w:rFonts w:eastAsia="Times New Roman" w:cs="Times New Roman"/>
          <w:bCs/>
          <w:color w:val="000000"/>
        </w:rPr>
        <w:t xml:space="preserve"> </w:t>
      </w:r>
      <w:r w:rsidRPr="005A1851">
        <w:t>wzmocnieni</w:t>
      </w:r>
      <w:r w:rsidR="00796416">
        <w:t>a</w:t>
      </w:r>
      <w:r w:rsidRPr="005A1851">
        <w:t xml:space="preserve"> kapitału społecznego mieszkańców LGD poprzez realizację operacji o charakterze sportowym, edukacyjnym i kulturalnym.</w:t>
      </w:r>
      <w:r w:rsidRPr="005A1851">
        <w:rPr>
          <w:b/>
        </w:rPr>
        <w:t xml:space="preserve"> </w:t>
      </w:r>
      <w:r w:rsidRPr="005A1851">
        <w:t>Za zasadne uznano 3 protesty i 1 odwołanie</w:t>
      </w:r>
      <w:r w:rsidR="00FF021A" w:rsidRPr="005A1851">
        <w:t>, jednak nie pociągały one za sobą zmian na liście rankingowej wnioskodawców</w:t>
      </w:r>
      <w:r w:rsidRPr="005A1851">
        <w:t xml:space="preserve">. </w:t>
      </w:r>
    </w:p>
    <w:p w14:paraId="23CAF312" w14:textId="40EBAC31" w:rsidR="00EA7ECE" w:rsidRPr="005A1851" w:rsidRDefault="00FF021A" w:rsidP="003768F2">
      <w:pPr>
        <w:spacing w:after="0" w:line="360" w:lineRule="auto"/>
        <w:ind w:firstLine="720"/>
        <w:jc w:val="both"/>
      </w:pPr>
      <w:r w:rsidRPr="005A1851">
        <w:lastRenderedPageBreak/>
        <w:t>Intensyfikacja działań w pierwszym okresie realizacji strategii była spowodowana szacowaniem ryzyka związanym z ewentualnymi trudnościami w realizacji przedsięwzięć i</w:t>
      </w:r>
      <w:r w:rsidR="00A832CF">
        <w:t> </w:t>
      </w:r>
      <w:r w:rsidRPr="005A1851">
        <w:t>zabezpieczeniem czasu niezbędnego do wdrożenia działań naprawczych.</w:t>
      </w:r>
    </w:p>
    <w:p w14:paraId="3BDBB662" w14:textId="3A546EEF" w:rsidR="00FF021A" w:rsidRPr="005A1851" w:rsidRDefault="00EA7ECE" w:rsidP="003768F2">
      <w:pPr>
        <w:spacing w:after="0" w:line="360" w:lineRule="auto"/>
        <w:ind w:firstLine="720"/>
        <w:jc w:val="both"/>
      </w:pPr>
      <w:r w:rsidRPr="005A1851">
        <w:t xml:space="preserve">Pandemia </w:t>
      </w:r>
      <w:proofErr w:type="spellStart"/>
      <w:r w:rsidR="00352D89">
        <w:t>koronawirusa</w:t>
      </w:r>
      <w:proofErr w:type="spellEnd"/>
      <w:r w:rsidR="00352D89">
        <w:t xml:space="preserve"> </w:t>
      </w:r>
      <w:r w:rsidRPr="005A1851">
        <w:t>zauważalnie wpłynęła na mniejsze zainteresowanie naborami</w:t>
      </w:r>
      <w:r w:rsidR="00184C8F" w:rsidRPr="005A1851">
        <w:t xml:space="preserve">, co najmocniej uwidoczniło się przy naborze na podjęcie działalności gospodarczej, </w:t>
      </w:r>
      <w:r w:rsidR="00352D89">
        <w:t xml:space="preserve">w </w:t>
      </w:r>
      <w:r w:rsidR="00184C8F" w:rsidRPr="005A1851">
        <w:t>którym wpłynęły 2</w:t>
      </w:r>
      <w:r w:rsidR="00A832CF">
        <w:t> </w:t>
      </w:r>
      <w:r w:rsidR="00184C8F" w:rsidRPr="005A1851">
        <w:t xml:space="preserve">wnioski o mniejszej wartości niż środki przeznaczone na nabór. </w:t>
      </w:r>
    </w:p>
    <w:p w14:paraId="76F093F5" w14:textId="29FD5644" w:rsidR="004F6F8D" w:rsidRPr="005A1851" w:rsidRDefault="004F6F8D" w:rsidP="003768F2">
      <w:pPr>
        <w:spacing w:after="0" w:line="360" w:lineRule="auto"/>
        <w:ind w:firstLine="720"/>
        <w:jc w:val="both"/>
      </w:pPr>
      <w:r w:rsidRPr="005A1851">
        <w:t>Największe zainteresowanie naborami dotyczyło przedsięwzięć związanych z rozwojem przedsiębiorczości, a najmniejsze przedsięwzięciami infrastrukturalnymi</w:t>
      </w:r>
      <w:r w:rsidR="00796416">
        <w:t>. Te ostatnie są jednak przedsięwzięciami, które najczęściej są realizowane przez gminy, dlatego mniejsze zainteresowanie nie przekłada się w tym przypadku na skuteczność realizacji LSR.</w:t>
      </w:r>
      <w:r w:rsidRPr="005A1851">
        <w:t xml:space="preserve"> </w:t>
      </w:r>
    </w:p>
    <w:p w14:paraId="06690D5A" w14:textId="0DA761C9" w:rsidR="00A039D5" w:rsidRPr="005A1851" w:rsidRDefault="00796416" w:rsidP="003768F2">
      <w:pPr>
        <w:spacing w:after="0" w:line="360" w:lineRule="auto"/>
        <w:ind w:firstLine="720"/>
        <w:jc w:val="both"/>
      </w:pPr>
      <w:r>
        <w:t xml:space="preserve">Pracownicy LGD nie najlepiej oceniają </w:t>
      </w:r>
      <w:r w:rsidR="00A039D5" w:rsidRPr="005A1851">
        <w:t xml:space="preserve">przedsięwzięcia związane z tworzeniem małych inkubatorów przedsiębiorczości – wpisywały się one w rozwój kapitału społecznego, co jednak nie pozwoliło na przeznaczenie zbyt dużych środków na inwestycje w infrastrukturę. </w:t>
      </w:r>
    </w:p>
    <w:p w14:paraId="0731E62D" w14:textId="67AD55A5" w:rsidR="00A039D5" w:rsidRDefault="00A039D5" w:rsidP="003768F2">
      <w:pPr>
        <w:spacing w:after="0" w:line="360" w:lineRule="auto"/>
        <w:ind w:firstLine="720"/>
        <w:jc w:val="both"/>
      </w:pPr>
      <w:r w:rsidRPr="005A1851">
        <w:t xml:space="preserve">Nabory realizowane są zgodnie z procedurą opracowaną na potrzeby realizacji przedsięwzięć w ramach RLKS. Kryterium oceny sprawiającym największe trudności ze względu na nieprecyzyjność </w:t>
      </w:r>
      <w:r w:rsidR="00DD75AF" w:rsidRPr="005A1851">
        <w:t>i</w:t>
      </w:r>
      <w:r w:rsidR="00A832CF">
        <w:t> </w:t>
      </w:r>
      <w:r w:rsidR="00DD75AF" w:rsidRPr="005A1851">
        <w:t xml:space="preserve">subiektywność oceny </w:t>
      </w:r>
      <w:r w:rsidRPr="005A1851">
        <w:t>j</w:t>
      </w:r>
      <w:r w:rsidR="00DD75AF" w:rsidRPr="005A1851">
        <w:t xml:space="preserve">est kryterium innowacyjności. </w:t>
      </w:r>
    </w:p>
    <w:p w14:paraId="205813D5" w14:textId="7B22232C" w:rsidR="00937620" w:rsidRDefault="00383F56" w:rsidP="00937620">
      <w:pPr>
        <w:spacing w:after="0" w:line="360" w:lineRule="auto"/>
        <w:ind w:firstLine="720"/>
        <w:jc w:val="both"/>
        <w:rPr>
          <w:rFonts w:eastAsia="Times New Roman" w:cs="Times New Roman"/>
          <w:bCs/>
          <w:color w:val="000000"/>
        </w:rPr>
      </w:pPr>
      <w:r>
        <w:t>Z perspektywy powodzenia prowadzonych naborów, bardzo istotny jest sposób docierania do społeczności lokalnej z informacją o ich uruchamianiu. Dobrze przeprowadzona kampania informacyjna, wykorzystująca wiele kanałów docierania do potencjalnych wnioskodawców może znacząco przełożyć się na zainteresowanie poszczególnymi przedsięwzięciami, a tym samym na dużą liczbę złożonych wniosków. Źródła</w:t>
      </w:r>
      <w:r w:rsidR="0051308E">
        <w:t>,</w:t>
      </w:r>
      <w:r>
        <w:t xml:space="preserve"> z jakich wnioskodawcy powzięli informację o realizowanych naborach przestawia poniższy wykres. </w:t>
      </w:r>
    </w:p>
    <w:p w14:paraId="67AC53C1" w14:textId="77777777" w:rsidR="00937620" w:rsidRDefault="00937620">
      <w:pPr>
        <w:rPr>
          <w:rFonts w:eastAsia="Times New Roman" w:cs="Times New Roman"/>
          <w:bCs/>
          <w:color w:val="000000"/>
        </w:rPr>
      </w:pPr>
      <w:r>
        <w:rPr>
          <w:rFonts w:eastAsia="Times New Roman" w:cs="Times New Roman"/>
          <w:bCs/>
          <w:color w:val="000000"/>
        </w:rPr>
        <w:br w:type="page"/>
      </w:r>
    </w:p>
    <w:p w14:paraId="7932EFBF" w14:textId="0E691F87" w:rsidR="00937620" w:rsidRPr="00937620" w:rsidRDefault="00937620" w:rsidP="00937620">
      <w:pPr>
        <w:pStyle w:val="Legenda"/>
        <w:rPr>
          <w:color w:val="auto"/>
          <w:sz w:val="28"/>
          <w:szCs w:val="28"/>
        </w:rPr>
      </w:pPr>
      <w:bookmarkStart w:id="39" w:name="_Toc85031910"/>
      <w:bookmarkStart w:id="40" w:name="_Toc85031981"/>
      <w:bookmarkStart w:id="41" w:name="_Toc87966396"/>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6</w:t>
      </w:r>
      <w:r w:rsidRPr="00937620">
        <w:rPr>
          <w:color w:val="auto"/>
          <w:sz w:val="22"/>
          <w:szCs w:val="22"/>
        </w:rPr>
        <w:fldChar w:fldCharType="end"/>
      </w:r>
      <w:r w:rsidRPr="00937620">
        <w:rPr>
          <w:color w:val="auto"/>
          <w:sz w:val="22"/>
          <w:szCs w:val="22"/>
        </w:rPr>
        <w:t>. Beneficjenci środowiskowej pomocy społecznej na10 tys. ludności.</w:t>
      </w:r>
      <w:bookmarkEnd w:id="39"/>
      <w:bookmarkEnd w:id="40"/>
      <w:bookmarkEnd w:id="41"/>
    </w:p>
    <w:p w14:paraId="2C9EBEE9" w14:textId="2DDCB629" w:rsidR="001B5215" w:rsidRPr="005A1851" w:rsidRDefault="001B5215">
      <w:pPr>
        <w:pBdr>
          <w:top w:val="nil"/>
          <w:left w:val="nil"/>
          <w:bottom w:val="nil"/>
          <w:right w:val="nil"/>
          <w:between w:val="nil"/>
        </w:pBdr>
        <w:spacing w:after="0"/>
        <w:rPr>
          <w:color w:val="3366FF"/>
        </w:rPr>
      </w:pPr>
      <w:r>
        <w:rPr>
          <w:noProof/>
          <w:lang w:val="en-US"/>
        </w:rPr>
        <w:drawing>
          <wp:inline distT="0" distB="0" distL="0" distR="0" wp14:anchorId="07450044" wp14:editId="2E8E0F21">
            <wp:extent cx="5759450" cy="5193030"/>
            <wp:effectExtent l="0" t="0" r="31750" b="13970"/>
            <wp:docPr id="6" name="Wykres 6">
              <a:extLst xmlns:a="http://schemas.openxmlformats.org/drawingml/2006/main">
                <a:ext uri="{FF2B5EF4-FFF2-40B4-BE49-F238E27FC236}">
                  <a16:creationId xmlns:a16="http://schemas.microsoft.com/office/drawing/2014/main"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DFD90CB" w14:textId="187A38C6" w:rsidR="00D20657" w:rsidRPr="00383F56" w:rsidRDefault="00383F56">
      <w:pPr>
        <w:pBdr>
          <w:top w:val="nil"/>
          <w:left w:val="nil"/>
          <w:bottom w:val="nil"/>
          <w:right w:val="nil"/>
          <w:between w:val="nil"/>
        </w:pBdr>
        <w:spacing w:after="0"/>
        <w:rPr>
          <w:sz w:val="16"/>
          <w:szCs w:val="16"/>
        </w:rPr>
      </w:pPr>
      <w:r w:rsidRPr="00383F56">
        <w:rPr>
          <w:sz w:val="16"/>
          <w:szCs w:val="16"/>
        </w:rPr>
        <w:t>Źródło: Badania własne</w:t>
      </w:r>
      <w:r w:rsidR="0051308E">
        <w:rPr>
          <w:sz w:val="16"/>
          <w:szCs w:val="16"/>
        </w:rPr>
        <w:t>.</w:t>
      </w:r>
    </w:p>
    <w:p w14:paraId="72387AE0" w14:textId="77777777" w:rsidR="001B5215" w:rsidRDefault="001B5215">
      <w:pPr>
        <w:pBdr>
          <w:top w:val="nil"/>
          <w:left w:val="nil"/>
          <w:bottom w:val="nil"/>
          <w:right w:val="nil"/>
          <w:between w:val="nil"/>
        </w:pBdr>
        <w:spacing w:after="0"/>
        <w:rPr>
          <w:color w:val="3366FF"/>
        </w:rPr>
      </w:pPr>
    </w:p>
    <w:p w14:paraId="6FA3277D" w14:textId="58366EE7" w:rsidR="00383F56" w:rsidRPr="00383F56" w:rsidRDefault="00383F56" w:rsidP="0009089B">
      <w:pPr>
        <w:pBdr>
          <w:top w:val="nil"/>
          <w:left w:val="nil"/>
          <w:bottom w:val="nil"/>
          <w:right w:val="nil"/>
          <w:between w:val="nil"/>
        </w:pBdr>
        <w:spacing w:after="0" w:line="360" w:lineRule="auto"/>
        <w:jc w:val="both"/>
      </w:pPr>
      <w:r w:rsidRPr="00383F56">
        <w:tab/>
        <w:t>Na</w:t>
      </w:r>
      <w:r>
        <w:t xml:space="preserve">jwiększa liczba wnioskodawców </w:t>
      </w:r>
      <w:r w:rsidR="0009089B">
        <w:t>dowiedziała</w:t>
      </w:r>
      <w:r>
        <w:t xml:space="preserve"> się </w:t>
      </w:r>
      <w:r w:rsidR="0009089B">
        <w:t>o realizowanych naborach poprzez odwiedzenie strony internetowej prowadzonej przez LGD – 22 osoby, dzięki udziałowi w spotkaniach informacyjno-konsultacyjnych organizowanych przez LGD – 19 osób, a także dzięki znajomym lub rodzinie – 18 osób. Stosunkowo najrzadziej wskazywanymi źródłami informacji o prowadzonych przez LGD naborach były publikacje w prasie, odwiedziny stoisk w trakcie imprez lokalnych i tablice informacyjne – po 5 wskazań. Warto podkreślić, że dobór kanałów komunikacyjnych był trafny, o</w:t>
      </w:r>
      <w:r w:rsidR="00A832CF">
        <w:t> </w:t>
      </w:r>
      <w:r w:rsidR="0009089B">
        <w:t>czym świadczą wskazania wnioskodawców</w:t>
      </w:r>
      <w:r w:rsidR="0051308E">
        <w:t>. K</w:t>
      </w:r>
      <w:r w:rsidR="0009089B">
        <w:t>ażde źródło było wskazane prze</w:t>
      </w:r>
      <w:r w:rsidR="003429F6">
        <w:t>z</w:t>
      </w:r>
      <w:r w:rsidR="0009089B">
        <w:t xml:space="preserve"> przynajmniej kilka osób. </w:t>
      </w:r>
      <w:r w:rsidR="003429F6">
        <w:t>Potwierdzają to również sami wnioskodawcy</w:t>
      </w:r>
      <w:r w:rsidR="0051308E">
        <w:t>, którzy z</w:t>
      </w:r>
      <w:r w:rsidR="003429F6">
        <w:t>apytani o to, czy LGD w wystarczającym stopniu informowała o możliwości pozyskania środków w zdecydowanej większości odpowiadali, że tak –</w:t>
      </w:r>
      <w:r w:rsidR="00582296">
        <w:t xml:space="preserve"> 24 spośród 29 osób, a tylko 1 osoba uznała, że raczej nie. </w:t>
      </w:r>
    </w:p>
    <w:p w14:paraId="612EC8A4" w14:textId="77777777" w:rsidR="00383F56" w:rsidRDefault="00383F56">
      <w:pPr>
        <w:pBdr>
          <w:top w:val="nil"/>
          <w:left w:val="nil"/>
          <w:bottom w:val="nil"/>
          <w:right w:val="nil"/>
          <w:between w:val="nil"/>
        </w:pBdr>
        <w:spacing w:after="0"/>
        <w:rPr>
          <w:color w:val="3366FF"/>
        </w:rPr>
      </w:pPr>
    </w:p>
    <w:p w14:paraId="3E2C64E4" w14:textId="482763E8" w:rsidR="00937620" w:rsidRDefault="00937620" w:rsidP="00937620"/>
    <w:p w14:paraId="2A309665" w14:textId="46F2871E" w:rsidR="00937620" w:rsidRPr="00937620" w:rsidRDefault="00937620" w:rsidP="00937620">
      <w:pPr>
        <w:pStyle w:val="Legenda"/>
        <w:rPr>
          <w:color w:val="auto"/>
          <w:sz w:val="22"/>
          <w:szCs w:val="22"/>
        </w:rPr>
      </w:pPr>
      <w:bookmarkStart w:id="42" w:name="_Toc85031911"/>
      <w:bookmarkStart w:id="43" w:name="_Toc85031982"/>
      <w:bookmarkStart w:id="44" w:name="_Toc87966397"/>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7</w:t>
      </w:r>
      <w:r w:rsidRPr="00937620">
        <w:rPr>
          <w:color w:val="auto"/>
          <w:sz w:val="22"/>
          <w:szCs w:val="22"/>
        </w:rPr>
        <w:fldChar w:fldCharType="end"/>
      </w:r>
      <w:r w:rsidRPr="00937620">
        <w:rPr>
          <w:color w:val="auto"/>
          <w:sz w:val="22"/>
          <w:szCs w:val="22"/>
        </w:rPr>
        <w:t>. Ocena stopnia informowania o możliwości pozyskania środków.</w:t>
      </w:r>
      <w:bookmarkEnd w:id="42"/>
      <w:bookmarkEnd w:id="43"/>
      <w:bookmarkEnd w:id="44"/>
    </w:p>
    <w:p w14:paraId="7BCED6B0" w14:textId="2F5E84E5" w:rsidR="001B5215" w:rsidRPr="005A1851" w:rsidRDefault="001B5215">
      <w:pPr>
        <w:pBdr>
          <w:top w:val="nil"/>
          <w:left w:val="nil"/>
          <w:bottom w:val="nil"/>
          <w:right w:val="nil"/>
          <w:between w:val="nil"/>
        </w:pBdr>
        <w:spacing w:after="0"/>
        <w:rPr>
          <w:color w:val="3366FF"/>
        </w:rPr>
      </w:pPr>
      <w:r>
        <w:rPr>
          <w:noProof/>
          <w:lang w:val="en-US"/>
        </w:rPr>
        <w:drawing>
          <wp:inline distT="0" distB="0" distL="0" distR="0" wp14:anchorId="581D03C1" wp14:editId="2ADEE4B3">
            <wp:extent cx="5759450" cy="2486618"/>
            <wp:effectExtent l="0" t="0" r="31750" b="28575"/>
            <wp:docPr id="7" name="Wykres 7">
              <a:extLst xmlns:a="http://schemas.openxmlformats.org/drawingml/2006/main">
                <a:ext uri="{FF2B5EF4-FFF2-40B4-BE49-F238E27FC236}">
                  <a16:creationId xmlns:a16="http://schemas.microsoft.com/office/drawing/2014/main"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6A82FFE" w14:textId="1E0C4547" w:rsidR="00582296" w:rsidRPr="00383F56" w:rsidRDefault="00582296" w:rsidP="00582296">
      <w:pPr>
        <w:pBdr>
          <w:top w:val="nil"/>
          <w:left w:val="nil"/>
          <w:bottom w:val="nil"/>
          <w:right w:val="nil"/>
          <w:between w:val="nil"/>
        </w:pBdr>
        <w:spacing w:after="0"/>
        <w:rPr>
          <w:sz w:val="16"/>
          <w:szCs w:val="16"/>
        </w:rPr>
      </w:pPr>
      <w:r w:rsidRPr="00383F56">
        <w:rPr>
          <w:sz w:val="16"/>
          <w:szCs w:val="16"/>
        </w:rPr>
        <w:t>Źródło: Badania własne</w:t>
      </w:r>
      <w:r w:rsidR="0051308E">
        <w:rPr>
          <w:sz w:val="16"/>
          <w:szCs w:val="16"/>
        </w:rPr>
        <w:t>.</w:t>
      </w:r>
    </w:p>
    <w:p w14:paraId="05142564" w14:textId="77777777" w:rsidR="00BC19DD" w:rsidRDefault="00BC19DD" w:rsidP="00BC19DD">
      <w:pPr>
        <w:pBdr>
          <w:top w:val="nil"/>
          <w:left w:val="nil"/>
          <w:bottom w:val="nil"/>
          <w:right w:val="nil"/>
          <w:between w:val="nil"/>
        </w:pBdr>
        <w:spacing w:after="0"/>
        <w:rPr>
          <w:color w:val="FF0000"/>
        </w:rPr>
      </w:pPr>
    </w:p>
    <w:p w14:paraId="21AE4C0C" w14:textId="419975A9" w:rsidR="00582296" w:rsidRPr="00582296" w:rsidRDefault="00582296" w:rsidP="0000380A">
      <w:pPr>
        <w:pBdr>
          <w:top w:val="nil"/>
          <w:left w:val="nil"/>
          <w:bottom w:val="nil"/>
          <w:right w:val="nil"/>
          <w:between w:val="nil"/>
        </w:pBdr>
        <w:spacing w:after="0" w:line="360" w:lineRule="auto"/>
        <w:jc w:val="both"/>
      </w:pPr>
      <w:r w:rsidRPr="00582296">
        <w:tab/>
        <w:t>Analizując</w:t>
      </w:r>
      <w:r w:rsidR="0000380A">
        <w:t xml:space="preserve"> realizowane przez LGD nabory warto zwrócić uwagę na motywację wnioskodawców do udziału w proponowanych przedsięwzięciach, co obrazuje poniższy wykres.  </w:t>
      </w:r>
    </w:p>
    <w:p w14:paraId="4F8E3069" w14:textId="77777777" w:rsidR="00582296" w:rsidRDefault="00582296" w:rsidP="00BC19DD">
      <w:pPr>
        <w:pBdr>
          <w:top w:val="nil"/>
          <w:left w:val="nil"/>
          <w:bottom w:val="nil"/>
          <w:right w:val="nil"/>
          <w:between w:val="nil"/>
        </w:pBdr>
        <w:spacing w:after="0"/>
        <w:rPr>
          <w:color w:val="FF0000"/>
        </w:rPr>
      </w:pPr>
    </w:p>
    <w:p w14:paraId="3EDD951F" w14:textId="195BBDE9" w:rsidR="00937620" w:rsidRPr="00937620" w:rsidRDefault="00937620" w:rsidP="00937620">
      <w:pPr>
        <w:pStyle w:val="Legenda"/>
        <w:rPr>
          <w:color w:val="auto"/>
          <w:sz w:val="22"/>
          <w:szCs w:val="22"/>
        </w:rPr>
      </w:pPr>
      <w:bookmarkStart w:id="45" w:name="_Toc85031912"/>
      <w:bookmarkStart w:id="46" w:name="_Toc85031983"/>
      <w:bookmarkStart w:id="47" w:name="_Toc87966398"/>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8</w:t>
      </w:r>
      <w:r w:rsidRPr="00937620">
        <w:rPr>
          <w:color w:val="auto"/>
          <w:sz w:val="22"/>
          <w:szCs w:val="22"/>
        </w:rPr>
        <w:fldChar w:fldCharType="end"/>
      </w:r>
      <w:r w:rsidRPr="00937620">
        <w:rPr>
          <w:color w:val="auto"/>
          <w:sz w:val="22"/>
          <w:szCs w:val="22"/>
        </w:rPr>
        <w:t>. Powody złożenia wniosku o przyznanie pomocy finansowej przez LGD.</w:t>
      </w:r>
      <w:bookmarkEnd w:id="45"/>
      <w:bookmarkEnd w:id="46"/>
      <w:bookmarkEnd w:id="47"/>
    </w:p>
    <w:p w14:paraId="6D445E7C" w14:textId="4BEF7C0B" w:rsidR="00F96CD0" w:rsidRDefault="0000380A" w:rsidP="00BC19DD">
      <w:pPr>
        <w:pBdr>
          <w:top w:val="nil"/>
          <w:left w:val="nil"/>
          <w:bottom w:val="nil"/>
          <w:right w:val="nil"/>
          <w:between w:val="nil"/>
        </w:pBdr>
        <w:spacing w:after="0"/>
        <w:rPr>
          <w:color w:val="FF0000"/>
        </w:rPr>
      </w:pPr>
      <w:r>
        <w:rPr>
          <w:noProof/>
          <w:lang w:val="en-US"/>
        </w:rPr>
        <w:drawing>
          <wp:inline distT="0" distB="0" distL="0" distR="0" wp14:anchorId="3D76943A" wp14:editId="4FA75D43">
            <wp:extent cx="5603663" cy="2743200"/>
            <wp:effectExtent l="0" t="0" r="35560" b="25400"/>
            <wp:docPr id="19"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A373015" w14:textId="45003370" w:rsidR="0000380A" w:rsidRPr="00383F56" w:rsidRDefault="0000380A" w:rsidP="0000380A">
      <w:pPr>
        <w:pBdr>
          <w:top w:val="nil"/>
          <w:left w:val="nil"/>
          <w:bottom w:val="nil"/>
          <w:right w:val="nil"/>
          <w:between w:val="nil"/>
        </w:pBdr>
        <w:spacing w:after="0"/>
        <w:rPr>
          <w:sz w:val="16"/>
          <w:szCs w:val="16"/>
        </w:rPr>
      </w:pPr>
      <w:r w:rsidRPr="00383F56">
        <w:rPr>
          <w:sz w:val="16"/>
          <w:szCs w:val="16"/>
        </w:rPr>
        <w:t>Źródło: Badania własne</w:t>
      </w:r>
      <w:r w:rsidR="0051308E">
        <w:rPr>
          <w:sz w:val="16"/>
          <w:szCs w:val="16"/>
        </w:rPr>
        <w:t>.</w:t>
      </w:r>
    </w:p>
    <w:p w14:paraId="5D86E2BB" w14:textId="35D51E12" w:rsidR="00582296" w:rsidRDefault="00582296" w:rsidP="00BC19DD">
      <w:pPr>
        <w:pBdr>
          <w:top w:val="nil"/>
          <w:left w:val="nil"/>
          <w:bottom w:val="nil"/>
          <w:right w:val="nil"/>
          <w:between w:val="nil"/>
        </w:pBdr>
        <w:spacing w:after="0"/>
        <w:rPr>
          <w:color w:val="FF0000"/>
        </w:rPr>
      </w:pPr>
    </w:p>
    <w:p w14:paraId="423C78C2" w14:textId="2BF7C4A1" w:rsidR="0000380A" w:rsidRDefault="0000380A" w:rsidP="0000380A">
      <w:pPr>
        <w:pBdr>
          <w:top w:val="nil"/>
          <w:left w:val="nil"/>
          <w:bottom w:val="nil"/>
          <w:right w:val="nil"/>
          <w:between w:val="nil"/>
        </w:pBdr>
        <w:spacing w:after="0" w:line="360" w:lineRule="auto"/>
        <w:jc w:val="both"/>
      </w:pPr>
      <w:r w:rsidRPr="0000380A">
        <w:tab/>
        <w:t xml:space="preserve">Chęć skorzystania z </w:t>
      </w:r>
      <w:r>
        <w:t>nadarzającej się okazji otrzymania środków była najczęściej wskazywanym motywem podjęc</w:t>
      </w:r>
      <w:r w:rsidR="00B22D29">
        <w:t>ia decyzji o złożeniu wniosku – 14 osób. Na jedyne dostępne źródło finansowania danego projektu wskazało 9 wnioskodawców, a na możliwość skorzystania z doradztwa – 4 osoby. Zachęcone do złożenia wniosku przez LGD zostały 2 osoby, a brak otrzymania środków z</w:t>
      </w:r>
      <w:r w:rsidR="00A832CF">
        <w:t> </w:t>
      </w:r>
      <w:r w:rsidR="00B22D29">
        <w:t>innych źródeł</w:t>
      </w:r>
      <w:r w:rsidR="0051308E">
        <w:t xml:space="preserve"> jako przyczyna ubiegania się o wsparcie w LGD</w:t>
      </w:r>
      <w:r w:rsidR="00B22D29">
        <w:t xml:space="preserve"> nie został wskazany przez żadnego</w:t>
      </w:r>
      <w:r w:rsidR="00A832CF">
        <w:t> </w:t>
      </w:r>
      <w:r w:rsidR="00B22D29">
        <w:t>wnioskodawcę.</w:t>
      </w:r>
    </w:p>
    <w:p w14:paraId="09428C4A" w14:textId="5DEADE63" w:rsidR="00B22D29" w:rsidRPr="00937620" w:rsidRDefault="00937620" w:rsidP="00937620">
      <w:pPr>
        <w:pStyle w:val="Legenda"/>
        <w:rPr>
          <w:color w:val="auto"/>
          <w:sz w:val="28"/>
          <w:szCs w:val="28"/>
        </w:rPr>
      </w:pPr>
      <w:bookmarkStart w:id="48" w:name="_Toc85031913"/>
      <w:bookmarkStart w:id="49" w:name="_Toc85031984"/>
      <w:bookmarkStart w:id="50" w:name="_Toc87966399"/>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9</w:t>
      </w:r>
      <w:r w:rsidRPr="00937620">
        <w:rPr>
          <w:color w:val="auto"/>
          <w:sz w:val="22"/>
          <w:szCs w:val="22"/>
        </w:rPr>
        <w:fldChar w:fldCharType="end"/>
      </w:r>
      <w:r w:rsidRPr="00937620">
        <w:rPr>
          <w:color w:val="auto"/>
          <w:sz w:val="22"/>
          <w:szCs w:val="22"/>
        </w:rPr>
        <w:t>. Odbiorcy realizowanych projektów.</w:t>
      </w:r>
      <w:bookmarkEnd w:id="48"/>
      <w:bookmarkEnd w:id="49"/>
      <w:bookmarkEnd w:id="50"/>
    </w:p>
    <w:p w14:paraId="62AF483F" w14:textId="79738E12" w:rsidR="00B22D29" w:rsidRPr="0000380A" w:rsidRDefault="00B22D29" w:rsidP="0000380A">
      <w:pPr>
        <w:pBdr>
          <w:top w:val="nil"/>
          <w:left w:val="nil"/>
          <w:bottom w:val="nil"/>
          <w:right w:val="nil"/>
          <w:between w:val="nil"/>
        </w:pBdr>
        <w:spacing w:after="0" w:line="360" w:lineRule="auto"/>
        <w:jc w:val="both"/>
      </w:pPr>
      <w:r>
        <w:rPr>
          <w:noProof/>
          <w:lang w:val="en-US"/>
        </w:rPr>
        <w:drawing>
          <wp:inline distT="0" distB="0" distL="0" distR="0" wp14:anchorId="35121537" wp14:editId="772D9ABC">
            <wp:extent cx="5603240" cy="2564130"/>
            <wp:effectExtent l="0" t="0" r="16510" b="7620"/>
            <wp:docPr id="20" name="Wykres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4D38C04" w14:textId="3531B375" w:rsidR="00B22D29" w:rsidRPr="00383F56" w:rsidRDefault="00B22D29" w:rsidP="00B22D29">
      <w:pPr>
        <w:pBdr>
          <w:top w:val="nil"/>
          <w:left w:val="nil"/>
          <w:bottom w:val="nil"/>
          <w:right w:val="nil"/>
          <w:between w:val="nil"/>
        </w:pBdr>
        <w:spacing w:after="0"/>
        <w:rPr>
          <w:sz w:val="16"/>
          <w:szCs w:val="16"/>
        </w:rPr>
      </w:pPr>
      <w:r w:rsidRPr="00383F56">
        <w:rPr>
          <w:sz w:val="16"/>
          <w:szCs w:val="16"/>
        </w:rPr>
        <w:t>Źródło: Badania własne</w:t>
      </w:r>
      <w:r w:rsidR="0051308E">
        <w:rPr>
          <w:sz w:val="16"/>
          <w:szCs w:val="16"/>
        </w:rPr>
        <w:t>.</w:t>
      </w:r>
    </w:p>
    <w:p w14:paraId="0E8CD889" w14:textId="77777777" w:rsidR="00BC19DD" w:rsidRDefault="00BC19DD" w:rsidP="00BC19DD">
      <w:pPr>
        <w:pBdr>
          <w:top w:val="nil"/>
          <w:left w:val="nil"/>
          <w:bottom w:val="nil"/>
          <w:right w:val="nil"/>
          <w:between w:val="nil"/>
        </w:pBdr>
        <w:spacing w:after="0"/>
        <w:rPr>
          <w:color w:val="FF0000"/>
        </w:rPr>
      </w:pPr>
    </w:p>
    <w:p w14:paraId="5D354918" w14:textId="482B9389" w:rsidR="00EB4369" w:rsidRDefault="00B22D29" w:rsidP="00B22D29">
      <w:pPr>
        <w:pBdr>
          <w:top w:val="nil"/>
          <w:left w:val="nil"/>
          <w:bottom w:val="nil"/>
          <w:right w:val="nil"/>
          <w:between w:val="nil"/>
        </w:pBdr>
        <w:spacing w:after="0" w:line="360" w:lineRule="auto"/>
        <w:jc w:val="both"/>
      </w:pPr>
      <w:r w:rsidRPr="00B22D29">
        <w:tab/>
        <w:t xml:space="preserve">Z perspektywy realizowanych przedsięwzięć </w:t>
      </w:r>
      <w:r>
        <w:t xml:space="preserve">warto przyjrzeć się odbiorcom realizowanych projektów. Najczęściej wnioskodawcy </w:t>
      </w:r>
      <w:r w:rsidR="00262E04">
        <w:t xml:space="preserve">wskazywali na ogół </w:t>
      </w:r>
      <w:r w:rsidR="0051308E">
        <w:t>mieszkańców</w:t>
      </w:r>
      <w:r w:rsidR="00262E04">
        <w:t xml:space="preserve"> jako głównego odbiorcę efektów swoich projektów</w:t>
      </w:r>
      <w:r w:rsidR="0051308E">
        <w:t xml:space="preserve"> (</w:t>
      </w:r>
      <w:r w:rsidR="00262E04">
        <w:t xml:space="preserve">12 </w:t>
      </w:r>
      <w:r w:rsidR="0051308E">
        <w:t xml:space="preserve">wskazań) </w:t>
      </w:r>
      <w:r w:rsidR="00262E04">
        <w:t>oraz</w:t>
      </w:r>
      <w:r w:rsidR="0051308E">
        <w:t xml:space="preserve"> na</w:t>
      </w:r>
      <w:r w:rsidR="00262E04">
        <w:t xml:space="preserve"> przedsiębiorstwa </w:t>
      </w:r>
      <w:r w:rsidR="0051308E">
        <w:t>(</w:t>
      </w:r>
      <w:r w:rsidR="00262E04">
        <w:t xml:space="preserve">7 </w:t>
      </w:r>
      <w:r w:rsidR="0051308E">
        <w:t>wskazań)</w:t>
      </w:r>
      <w:r w:rsidR="00262E04">
        <w:t>. Organizacja, którą reprezentuje wnioskodawca była głównym odbiorcą efektów 5 zrealizowanych projektów, a turyści oraz sam wnioskodawca i jego rodzina 1 projektu.</w:t>
      </w:r>
    </w:p>
    <w:p w14:paraId="53E6B42A" w14:textId="5147DEC7" w:rsidR="00B22D29" w:rsidRPr="00B22D29" w:rsidRDefault="00EB4369" w:rsidP="00EB4369">
      <w:pPr>
        <w:pBdr>
          <w:top w:val="nil"/>
          <w:left w:val="nil"/>
          <w:bottom w:val="nil"/>
          <w:right w:val="nil"/>
          <w:between w:val="nil"/>
        </w:pBdr>
        <w:spacing w:after="0" w:line="360" w:lineRule="auto"/>
        <w:ind w:firstLine="720"/>
        <w:jc w:val="both"/>
      </w:pPr>
      <w:r>
        <w:t>Warto zwrócić uwagę, że na etapie przygotowania, realizacji lub rozliczenia projektu zdecydowana większość, bo aż 22 wnioskodawców nie napotkało na problemy wpływające negatywnie na jego przebieg bądź rezultaty. Pozostałych 7 wnioskodawców wskazało na pojawiające się problemy, wśród których najczęstsze wynikały z utrudnień formalno-prawnych, wprowadzenia w</w:t>
      </w:r>
      <w:r w:rsidR="00A832CF">
        <w:t> </w:t>
      </w:r>
      <w:r>
        <w:t xml:space="preserve">Polsce </w:t>
      </w:r>
      <w:proofErr w:type="spellStart"/>
      <w:r>
        <w:t>lockdownu</w:t>
      </w:r>
      <w:proofErr w:type="spellEnd"/>
      <w:r>
        <w:t xml:space="preserve"> (po 3 wskazania) oraz problemów z terminową realizacją harmonogramu (2</w:t>
      </w:r>
      <w:r w:rsidR="00A832CF">
        <w:t> </w:t>
      </w:r>
      <w:r>
        <w:t xml:space="preserve">wskazania). Problemy finansowe bądź trudność w dostępie do informacji na temat składania, realizacji lub rozliczania projektu dotknęły po jednym wnioskodawcy.    </w:t>
      </w:r>
      <w:r w:rsidR="00262E04">
        <w:t xml:space="preserve">   </w:t>
      </w:r>
    </w:p>
    <w:p w14:paraId="75DB92A8" w14:textId="4445A3B3" w:rsidR="00F20E7B" w:rsidRDefault="006D32A9" w:rsidP="006D32A9">
      <w:pPr>
        <w:pBdr>
          <w:top w:val="nil"/>
          <w:left w:val="nil"/>
          <w:bottom w:val="nil"/>
          <w:right w:val="nil"/>
          <w:between w:val="nil"/>
        </w:pBdr>
        <w:spacing w:after="0" w:line="360" w:lineRule="auto"/>
        <w:ind w:firstLine="720"/>
        <w:jc w:val="both"/>
      </w:pPr>
      <w:r w:rsidRPr="006D32A9">
        <w:t xml:space="preserve">Nabory </w:t>
      </w:r>
      <w:r>
        <w:t>organizowane</w:t>
      </w:r>
      <w:r w:rsidRPr="006D32A9">
        <w:t xml:space="preserve"> przez LGD</w:t>
      </w:r>
      <w:r>
        <w:t xml:space="preserve"> służą realizacji przedsięwzięć zaplanowanych w strategii RLKS. </w:t>
      </w:r>
      <w:r w:rsidR="002F4B85">
        <w:t>W celu</w:t>
      </w:r>
      <w:r w:rsidR="00F20E7B">
        <w:t xml:space="preserve"> oceny </w:t>
      </w:r>
      <w:r w:rsidRPr="005A1851">
        <w:t>sprawności</w:t>
      </w:r>
      <w:r>
        <w:t xml:space="preserve"> jej</w:t>
      </w:r>
      <w:r w:rsidRPr="005A1851">
        <w:t xml:space="preserve"> wdrażania </w:t>
      </w:r>
      <w:r w:rsidR="00F20E7B">
        <w:t>należy dokonać</w:t>
      </w:r>
      <w:r w:rsidRPr="005A1851">
        <w:t xml:space="preserve"> </w:t>
      </w:r>
      <w:r w:rsidR="00F20E7B">
        <w:t>oceny</w:t>
      </w:r>
      <w:r w:rsidR="00640A11" w:rsidRPr="005A1851">
        <w:t xml:space="preserve"> postę</w:t>
      </w:r>
      <w:r>
        <w:t xml:space="preserve">pu rzeczowego </w:t>
      </w:r>
      <w:r w:rsidR="002F4B85">
        <w:t xml:space="preserve">oraz </w:t>
      </w:r>
      <w:r>
        <w:t>finansowego</w:t>
      </w:r>
      <w:r w:rsidR="00F20E7B">
        <w:t>, co pozwoli</w:t>
      </w:r>
      <w:r w:rsidR="00640A11" w:rsidRPr="005A1851">
        <w:t xml:space="preserve"> zorientować się w aktualnej sytuacji związanej z </w:t>
      </w:r>
      <w:r w:rsidR="00F20E7B">
        <w:t xml:space="preserve">jej </w:t>
      </w:r>
      <w:r w:rsidR="00640A11" w:rsidRPr="005A1851">
        <w:t>realizacją</w:t>
      </w:r>
      <w:r w:rsidR="00F20E7B">
        <w:t>.</w:t>
      </w:r>
      <w:r w:rsidR="00640A11" w:rsidRPr="005A1851">
        <w:t xml:space="preserve"> </w:t>
      </w:r>
    </w:p>
    <w:p w14:paraId="05BAAE7C" w14:textId="03961C30" w:rsidR="00640A11" w:rsidRPr="00CA392E" w:rsidRDefault="00CA392E" w:rsidP="006D32A9">
      <w:pPr>
        <w:pBdr>
          <w:top w:val="nil"/>
          <w:left w:val="nil"/>
          <w:bottom w:val="nil"/>
          <w:right w:val="nil"/>
          <w:between w:val="nil"/>
        </w:pBdr>
        <w:spacing w:after="0" w:line="360" w:lineRule="auto"/>
        <w:ind w:firstLine="720"/>
        <w:jc w:val="both"/>
        <w:sectPr w:rsidR="00640A11" w:rsidRPr="00CA392E" w:rsidSect="00C3294B">
          <w:pgSz w:w="11906" w:h="16838"/>
          <w:pgMar w:top="1418" w:right="1418" w:bottom="1418" w:left="1418" w:header="708" w:footer="708" w:gutter="0"/>
          <w:cols w:space="708"/>
        </w:sectPr>
      </w:pPr>
      <w:r>
        <w:t xml:space="preserve"> </w:t>
      </w:r>
    </w:p>
    <w:p w14:paraId="25CFB94F" w14:textId="06B81236" w:rsidR="00466947" w:rsidRPr="00466947" w:rsidRDefault="00466947" w:rsidP="00466947">
      <w:pPr>
        <w:pStyle w:val="Legenda"/>
        <w:keepNext/>
        <w:rPr>
          <w:color w:val="auto"/>
          <w:sz w:val="22"/>
          <w:szCs w:val="22"/>
        </w:rPr>
      </w:pPr>
      <w:bookmarkStart w:id="51" w:name="_Toc87966386"/>
      <w:r w:rsidRPr="00466947">
        <w:rPr>
          <w:color w:val="auto"/>
          <w:sz w:val="22"/>
          <w:szCs w:val="22"/>
        </w:rPr>
        <w:lastRenderedPageBreak/>
        <w:t xml:space="preserve">Tabela </w:t>
      </w:r>
      <w:r w:rsidRPr="00466947">
        <w:rPr>
          <w:color w:val="auto"/>
          <w:sz w:val="22"/>
          <w:szCs w:val="22"/>
        </w:rPr>
        <w:fldChar w:fldCharType="begin"/>
      </w:r>
      <w:r w:rsidRPr="00466947">
        <w:rPr>
          <w:color w:val="auto"/>
          <w:sz w:val="22"/>
          <w:szCs w:val="22"/>
        </w:rPr>
        <w:instrText xml:space="preserve"> SEQ Tabela \* ARABIC </w:instrText>
      </w:r>
      <w:r w:rsidRPr="00466947">
        <w:rPr>
          <w:color w:val="auto"/>
          <w:sz w:val="22"/>
          <w:szCs w:val="22"/>
        </w:rPr>
        <w:fldChar w:fldCharType="separate"/>
      </w:r>
      <w:r w:rsidR="002C484F">
        <w:rPr>
          <w:noProof/>
          <w:color w:val="auto"/>
          <w:sz w:val="22"/>
          <w:szCs w:val="22"/>
        </w:rPr>
        <w:t>9</w:t>
      </w:r>
      <w:r w:rsidRPr="00466947">
        <w:rPr>
          <w:color w:val="auto"/>
          <w:sz w:val="22"/>
          <w:szCs w:val="22"/>
        </w:rPr>
        <w:fldChar w:fldCharType="end"/>
      </w:r>
      <w:r w:rsidR="002F4B85">
        <w:rPr>
          <w:color w:val="auto"/>
          <w:sz w:val="22"/>
          <w:szCs w:val="22"/>
        </w:rPr>
        <w:t>.</w:t>
      </w:r>
      <w:r w:rsidRPr="00466947">
        <w:rPr>
          <w:color w:val="auto"/>
          <w:sz w:val="22"/>
          <w:szCs w:val="22"/>
        </w:rPr>
        <w:t xml:space="preserve"> Rzeczowa realizacja celów oraz przedsięwzięć w LSR (stan na 31.05.2021 r.)</w:t>
      </w:r>
      <w:r w:rsidR="002F4B85">
        <w:rPr>
          <w:color w:val="auto"/>
          <w:sz w:val="22"/>
          <w:szCs w:val="22"/>
        </w:rPr>
        <w:t>.</w:t>
      </w:r>
      <w:bookmarkEnd w:id="51"/>
    </w:p>
    <w:tbl>
      <w:tblPr>
        <w:tblW w:w="13608" w:type="dxa"/>
        <w:tblInd w:w="55" w:type="dxa"/>
        <w:tblLayout w:type="fixed"/>
        <w:tblCellMar>
          <w:left w:w="70" w:type="dxa"/>
          <w:right w:w="70" w:type="dxa"/>
        </w:tblCellMar>
        <w:tblLook w:val="04A0" w:firstRow="1" w:lastRow="0" w:firstColumn="1" w:lastColumn="0" w:noHBand="0" w:noVBand="1"/>
      </w:tblPr>
      <w:tblGrid>
        <w:gridCol w:w="724"/>
        <w:gridCol w:w="992"/>
        <w:gridCol w:w="1560"/>
        <w:gridCol w:w="2268"/>
        <w:gridCol w:w="708"/>
        <w:gridCol w:w="697"/>
        <w:gridCol w:w="557"/>
        <w:gridCol w:w="557"/>
        <w:gridCol w:w="629"/>
        <w:gridCol w:w="557"/>
        <w:gridCol w:w="629"/>
        <w:gridCol w:w="751"/>
        <w:gridCol w:w="774"/>
        <w:gridCol w:w="687"/>
        <w:gridCol w:w="759"/>
        <w:gridCol w:w="759"/>
      </w:tblGrid>
      <w:tr w:rsidR="002B7279" w:rsidRPr="005A1851" w14:paraId="59A65B2E" w14:textId="77777777" w:rsidTr="002F4B85">
        <w:trPr>
          <w:trHeight w:val="1080"/>
        </w:trPr>
        <w:tc>
          <w:tcPr>
            <w:tcW w:w="724" w:type="dxa"/>
            <w:vMerge w:val="restart"/>
            <w:tcBorders>
              <w:top w:val="single" w:sz="4" w:space="0" w:color="auto"/>
              <w:left w:val="single" w:sz="4" w:space="0" w:color="000000"/>
              <w:bottom w:val="single" w:sz="4" w:space="0" w:color="auto"/>
              <w:right w:val="single" w:sz="4" w:space="0" w:color="auto"/>
            </w:tcBorders>
            <w:shd w:val="clear" w:color="auto" w:fill="D9D9D9" w:themeFill="background1" w:themeFillShade="D9"/>
            <w:vAlign w:val="center"/>
            <w:hideMark/>
          </w:tcPr>
          <w:p w14:paraId="3F89DD17"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Cel ogólny</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F3A12F"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Cel szczegółowy</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7B5C24"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Przedsięwzięcie</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8AC9A2"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Wskaźnik produktu</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665618"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Jedn. miary</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01B582" w14:textId="5FCD048E"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 xml:space="preserve">Stan </w:t>
            </w:r>
            <w:proofErr w:type="spellStart"/>
            <w:r w:rsidRPr="002F4B85">
              <w:rPr>
                <w:rFonts w:eastAsia="Times New Roman" w:cs="Times New Roman"/>
                <w:b/>
                <w:bCs/>
                <w:color w:val="000000"/>
                <w:sz w:val="16"/>
                <w:szCs w:val="16"/>
              </w:rPr>
              <w:t>doce</w:t>
            </w:r>
            <w:proofErr w:type="spellEnd"/>
            <w:r w:rsidRPr="002F4B85">
              <w:rPr>
                <w:rFonts w:eastAsia="Times New Roman" w:cs="Times New Roman"/>
                <w:b/>
                <w:bCs/>
                <w:color w:val="000000"/>
                <w:sz w:val="16"/>
                <w:szCs w:val="16"/>
              </w:rPr>
              <w:t>-</w:t>
            </w:r>
          </w:p>
          <w:p w14:paraId="169CE717" w14:textId="77777777" w:rsidR="00466947" w:rsidRPr="002F4B85" w:rsidRDefault="00466947" w:rsidP="004E1029">
            <w:pPr>
              <w:spacing w:after="0" w:line="240" w:lineRule="auto"/>
              <w:jc w:val="center"/>
              <w:rPr>
                <w:rFonts w:eastAsia="Times New Roman" w:cs="Times New Roman"/>
                <w:b/>
                <w:bCs/>
                <w:color w:val="000000"/>
                <w:sz w:val="16"/>
                <w:szCs w:val="16"/>
              </w:rPr>
            </w:pPr>
            <w:proofErr w:type="spellStart"/>
            <w:r w:rsidRPr="002F4B85">
              <w:rPr>
                <w:rFonts w:eastAsia="Times New Roman" w:cs="Times New Roman"/>
                <w:b/>
                <w:bCs/>
                <w:color w:val="000000"/>
                <w:sz w:val="16"/>
                <w:szCs w:val="16"/>
              </w:rPr>
              <w:t>lowy</w:t>
            </w:r>
            <w:proofErr w:type="spellEnd"/>
          </w:p>
        </w:tc>
        <w:tc>
          <w:tcPr>
            <w:tcW w:w="1114"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45AF2AC7"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Realizacja (%)                                     2017</w:t>
            </w:r>
          </w:p>
        </w:tc>
        <w:tc>
          <w:tcPr>
            <w:tcW w:w="1186"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6C08FB18"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Realizacja (%)                                     2018</w:t>
            </w:r>
          </w:p>
        </w:tc>
        <w:tc>
          <w:tcPr>
            <w:tcW w:w="1380"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2F95A9A7"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Realizacja (%)                                                  2019</w:t>
            </w:r>
          </w:p>
        </w:tc>
        <w:tc>
          <w:tcPr>
            <w:tcW w:w="1461"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1B9A2EBB"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Realizacja (%)                                     2020</w:t>
            </w:r>
          </w:p>
        </w:tc>
        <w:tc>
          <w:tcPr>
            <w:tcW w:w="1518"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04FF8538" w14:textId="77777777" w:rsidR="00466947" w:rsidRPr="002F4B85" w:rsidRDefault="00466947" w:rsidP="004E1029">
            <w:pPr>
              <w:spacing w:after="0" w:line="240" w:lineRule="auto"/>
              <w:jc w:val="center"/>
              <w:rPr>
                <w:rFonts w:eastAsia="Times New Roman" w:cs="Times New Roman"/>
                <w:b/>
                <w:bCs/>
                <w:color w:val="000000"/>
                <w:sz w:val="16"/>
                <w:szCs w:val="16"/>
              </w:rPr>
            </w:pPr>
            <w:r w:rsidRPr="002F4B85">
              <w:rPr>
                <w:rFonts w:eastAsia="Times New Roman" w:cs="Times New Roman"/>
                <w:b/>
                <w:bCs/>
                <w:color w:val="000000"/>
                <w:sz w:val="16"/>
                <w:szCs w:val="16"/>
              </w:rPr>
              <w:t>Realizacja (%)                        31.05.2021</w:t>
            </w:r>
          </w:p>
        </w:tc>
      </w:tr>
      <w:tr w:rsidR="002B7279" w:rsidRPr="005A1851" w14:paraId="5924D8B2" w14:textId="77777777" w:rsidTr="001357DF">
        <w:trPr>
          <w:trHeight w:val="280"/>
        </w:trPr>
        <w:tc>
          <w:tcPr>
            <w:tcW w:w="724" w:type="dxa"/>
            <w:vMerge/>
            <w:tcBorders>
              <w:top w:val="single" w:sz="4" w:space="0" w:color="auto"/>
              <w:left w:val="single" w:sz="4" w:space="0" w:color="000000"/>
              <w:bottom w:val="single" w:sz="4" w:space="0" w:color="auto"/>
              <w:right w:val="single" w:sz="4" w:space="0" w:color="auto"/>
            </w:tcBorders>
            <w:vAlign w:val="center"/>
            <w:hideMark/>
          </w:tcPr>
          <w:p w14:paraId="5E04E97F"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D7E9BA7"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2652CB"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2434323" w14:textId="77777777" w:rsidR="00466947" w:rsidRPr="005A1851" w:rsidRDefault="00466947" w:rsidP="004E1029">
            <w:pPr>
              <w:spacing w:after="0" w:line="240" w:lineRule="auto"/>
              <w:rPr>
                <w:rFonts w:eastAsia="Times New Roman" w:cs="Times New Roman"/>
                <w:color w:val="000000"/>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9736644" w14:textId="77777777" w:rsidR="00466947" w:rsidRPr="005A1851" w:rsidRDefault="00466947" w:rsidP="004E1029">
            <w:pPr>
              <w:spacing w:after="0" w:line="240" w:lineRule="auto"/>
              <w:rPr>
                <w:rFonts w:eastAsia="Times New Roman" w:cs="Times New Roman"/>
                <w:color w:val="000000"/>
                <w:sz w:val="16"/>
                <w:szCs w:val="16"/>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14:paraId="4B26FC4B" w14:textId="77777777" w:rsidR="00466947" w:rsidRPr="005A1851" w:rsidRDefault="00466947" w:rsidP="004E1029">
            <w:pPr>
              <w:spacing w:after="0" w:line="240" w:lineRule="auto"/>
              <w:rPr>
                <w:rFonts w:eastAsia="Times New Roman" w:cs="Times New Roman"/>
                <w:color w:val="000000"/>
                <w:sz w:val="16"/>
                <w:szCs w:val="16"/>
              </w:rPr>
            </w:pPr>
          </w:p>
        </w:tc>
        <w:tc>
          <w:tcPr>
            <w:tcW w:w="557" w:type="dxa"/>
            <w:tcBorders>
              <w:top w:val="nil"/>
              <w:left w:val="nil"/>
              <w:bottom w:val="single" w:sz="4" w:space="0" w:color="auto"/>
              <w:right w:val="single" w:sz="4" w:space="0" w:color="auto"/>
            </w:tcBorders>
            <w:shd w:val="clear" w:color="auto" w:fill="auto"/>
            <w:vAlign w:val="center"/>
            <w:hideMark/>
          </w:tcPr>
          <w:p w14:paraId="3C4C31DF" w14:textId="77777777" w:rsidR="00466947" w:rsidRPr="005A1851" w:rsidRDefault="00466947" w:rsidP="004E1029">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U</w:t>
            </w:r>
          </w:p>
        </w:tc>
        <w:tc>
          <w:tcPr>
            <w:tcW w:w="557" w:type="dxa"/>
            <w:tcBorders>
              <w:top w:val="nil"/>
              <w:left w:val="nil"/>
              <w:bottom w:val="single" w:sz="4" w:space="0" w:color="auto"/>
              <w:right w:val="single" w:sz="4" w:space="0" w:color="auto"/>
            </w:tcBorders>
            <w:shd w:val="clear" w:color="auto" w:fill="auto"/>
            <w:vAlign w:val="center"/>
            <w:hideMark/>
          </w:tcPr>
          <w:p w14:paraId="52221B11" w14:textId="77777777" w:rsidR="00466947" w:rsidRPr="005A1851" w:rsidRDefault="00466947" w:rsidP="004E1029">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w:t>
            </w:r>
          </w:p>
        </w:tc>
        <w:tc>
          <w:tcPr>
            <w:tcW w:w="629" w:type="dxa"/>
            <w:tcBorders>
              <w:top w:val="nil"/>
              <w:left w:val="nil"/>
              <w:bottom w:val="single" w:sz="4" w:space="0" w:color="auto"/>
              <w:right w:val="single" w:sz="4" w:space="0" w:color="auto"/>
            </w:tcBorders>
            <w:shd w:val="clear" w:color="auto" w:fill="auto"/>
            <w:vAlign w:val="center"/>
            <w:hideMark/>
          </w:tcPr>
          <w:p w14:paraId="017539F7" w14:textId="77777777" w:rsidR="00466947" w:rsidRPr="005A1851" w:rsidRDefault="00466947" w:rsidP="004E1029">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U</w:t>
            </w:r>
          </w:p>
        </w:tc>
        <w:tc>
          <w:tcPr>
            <w:tcW w:w="557" w:type="dxa"/>
            <w:tcBorders>
              <w:top w:val="nil"/>
              <w:left w:val="nil"/>
              <w:bottom w:val="single" w:sz="4" w:space="0" w:color="auto"/>
              <w:right w:val="single" w:sz="4" w:space="0" w:color="auto"/>
            </w:tcBorders>
            <w:shd w:val="clear" w:color="auto" w:fill="auto"/>
            <w:vAlign w:val="center"/>
            <w:hideMark/>
          </w:tcPr>
          <w:p w14:paraId="093D6398" w14:textId="77777777" w:rsidR="00466947" w:rsidRPr="005A1851" w:rsidRDefault="00466947" w:rsidP="004E1029">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w:t>
            </w:r>
          </w:p>
        </w:tc>
        <w:tc>
          <w:tcPr>
            <w:tcW w:w="629" w:type="dxa"/>
            <w:tcBorders>
              <w:top w:val="nil"/>
              <w:left w:val="nil"/>
              <w:bottom w:val="single" w:sz="4" w:space="0" w:color="auto"/>
              <w:right w:val="single" w:sz="4" w:space="0" w:color="auto"/>
            </w:tcBorders>
            <w:shd w:val="clear" w:color="auto" w:fill="auto"/>
            <w:vAlign w:val="center"/>
            <w:hideMark/>
          </w:tcPr>
          <w:p w14:paraId="13226DCD" w14:textId="77777777" w:rsidR="00466947" w:rsidRPr="005A1851" w:rsidRDefault="00466947" w:rsidP="004E1029">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U</w:t>
            </w:r>
          </w:p>
        </w:tc>
        <w:tc>
          <w:tcPr>
            <w:tcW w:w="751" w:type="dxa"/>
            <w:tcBorders>
              <w:top w:val="nil"/>
              <w:left w:val="nil"/>
              <w:bottom w:val="single" w:sz="4" w:space="0" w:color="auto"/>
              <w:right w:val="single" w:sz="4" w:space="0" w:color="auto"/>
            </w:tcBorders>
            <w:shd w:val="clear" w:color="auto" w:fill="auto"/>
            <w:vAlign w:val="center"/>
            <w:hideMark/>
          </w:tcPr>
          <w:p w14:paraId="2ADB1D90" w14:textId="77777777" w:rsidR="00466947" w:rsidRPr="005A1851" w:rsidRDefault="00466947" w:rsidP="004E1029">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w:t>
            </w:r>
          </w:p>
        </w:tc>
        <w:tc>
          <w:tcPr>
            <w:tcW w:w="774" w:type="dxa"/>
            <w:tcBorders>
              <w:top w:val="nil"/>
              <w:left w:val="nil"/>
              <w:bottom w:val="single" w:sz="4" w:space="0" w:color="auto"/>
              <w:right w:val="single" w:sz="4" w:space="0" w:color="auto"/>
            </w:tcBorders>
            <w:shd w:val="clear" w:color="auto" w:fill="auto"/>
            <w:vAlign w:val="center"/>
            <w:hideMark/>
          </w:tcPr>
          <w:p w14:paraId="3309F577" w14:textId="77777777" w:rsidR="00466947" w:rsidRPr="005A1851" w:rsidRDefault="00466947" w:rsidP="004E1029">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U</w:t>
            </w:r>
          </w:p>
        </w:tc>
        <w:tc>
          <w:tcPr>
            <w:tcW w:w="687" w:type="dxa"/>
            <w:tcBorders>
              <w:top w:val="nil"/>
              <w:left w:val="nil"/>
              <w:bottom w:val="single" w:sz="4" w:space="0" w:color="auto"/>
              <w:right w:val="single" w:sz="4" w:space="0" w:color="auto"/>
            </w:tcBorders>
            <w:shd w:val="clear" w:color="auto" w:fill="auto"/>
            <w:vAlign w:val="center"/>
            <w:hideMark/>
          </w:tcPr>
          <w:p w14:paraId="201AB7C0" w14:textId="77777777" w:rsidR="00466947" w:rsidRPr="005A1851" w:rsidRDefault="00466947" w:rsidP="004E1029">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w:t>
            </w:r>
          </w:p>
        </w:tc>
        <w:tc>
          <w:tcPr>
            <w:tcW w:w="759" w:type="dxa"/>
            <w:tcBorders>
              <w:top w:val="nil"/>
              <w:left w:val="nil"/>
              <w:bottom w:val="single" w:sz="4" w:space="0" w:color="auto"/>
              <w:right w:val="single" w:sz="4" w:space="0" w:color="auto"/>
            </w:tcBorders>
            <w:shd w:val="clear" w:color="auto" w:fill="auto"/>
            <w:vAlign w:val="center"/>
            <w:hideMark/>
          </w:tcPr>
          <w:p w14:paraId="3C0816F5"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U</w:t>
            </w:r>
          </w:p>
        </w:tc>
        <w:tc>
          <w:tcPr>
            <w:tcW w:w="759" w:type="dxa"/>
            <w:tcBorders>
              <w:top w:val="nil"/>
              <w:left w:val="nil"/>
              <w:bottom w:val="single" w:sz="4" w:space="0" w:color="auto"/>
              <w:right w:val="single" w:sz="4" w:space="0" w:color="auto"/>
            </w:tcBorders>
            <w:shd w:val="clear" w:color="auto" w:fill="auto"/>
            <w:vAlign w:val="center"/>
            <w:hideMark/>
          </w:tcPr>
          <w:p w14:paraId="1D657ACD"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P</w:t>
            </w:r>
          </w:p>
        </w:tc>
      </w:tr>
      <w:tr w:rsidR="002B7279" w:rsidRPr="005A1851" w14:paraId="64653F33" w14:textId="77777777" w:rsidTr="001357DF">
        <w:trPr>
          <w:trHeight w:val="974"/>
        </w:trPr>
        <w:tc>
          <w:tcPr>
            <w:tcW w:w="724" w:type="dxa"/>
            <w:vMerge w:val="restart"/>
            <w:tcBorders>
              <w:top w:val="nil"/>
              <w:left w:val="single" w:sz="4" w:space="0" w:color="000000"/>
              <w:bottom w:val="single" w:sz="4" w:space="0" w:color="auto"/>
              <w:right w:val="single" w:sz="4" w:space="0" w:color="auto"/>
            </w:tcBorders>
            <w:shd w:val="clear" w:color="auto" w:fill="auto"/>
            <w:textDirection w:val="btLr"/>
            <w:vAlign w:val="center"/>
            <w:hideMark/>
          </w:tcPr>
          <w:p w14:paraId="759A16C7" w14:textId="77777777" w:rsidR="00466947" w:rsidRPr="005A1851" w:rsidRDefault="00466947" w:rsidP="00783BD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1. Rozwój przedsiębiorczości i wzrost zatrudnienia na obszarze LGD Dolina Soły do 2023 r.</w:t>
            </w: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368C2A2" w14:textId="7777777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1.1. Poprawa warunków na rynku pracy na terenie LGD Dolina Soły do 2023 r.</w:t>
            </w:r>
          </w:p>
        </w:tc>
        <w:tc>
          <w:tcPr>
            <w:tcW w:w="15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4FFA1E2" w14:textId="7777777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1.1.1 Tworzenie nowych przedsiębiorstw</w:t>
            </w:r>
          </w:p>
        </w:tc>
        <w:tc>
          <w:tcPr>
            <w:tcW w:w="2268" w:type="dxa"/>
            <w:tcBorders>
              <w:top w:val="nil"/>
              <w:left w:val="nil"/>
              <w:bottom w:val="single" w:sz="4" w:space="0" w:color="auto"/>
              <w:right w:val="single" w:sz="4" w:space="0" w:color="auto"/>
            </w:tcBorders>
            <w:shd w:val="clear" w:color="auto" w:fill="auto"/>
            <w:vAlign w:val="center"/>
            <w:hideMark/>
          </w:tcPr>
          <w:p w14:paraId="6DF23D8E"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utworzonych nowych przedsiębiorstw</w:t>
            </w:r>
          </w:p>
        </w:tc>
        <w:tc>
          <w:tcPr>
            <w:tcW w:w="708" w:type="dxa"/>
            <w:tcBorders>
              <w:top w:val="nil"/>
              <w:left w:val="nil"/>
              <w:bottom w:val="single" w:sz="4" w:space="0" w:color="auto"/>
              <w:right w:val="single" w:sz="4" w:space="0" w:color="auto"/>
            </w:tcBorders>
            <w:shd w:val="clear" w:color="auto" w:fill="auto"/>
            <w:vAlign w:val="center"/>
            <w:hideMark/>
          </w:tcPr>
          <w:p w14:paraId="0130645B"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38869C99"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20                   2016-2019-18</w:t>
            </w:r>
          </w:p>
        </w:tc>
        <w:tc>
          <w:tcPr>
            <w:tcW w:w="557" w:type="dxa"/>
            <w:tcBorders>
              <w:top w:val="nil"/>
              <w:left w:val="nil"/>
              <w:bottom w:val="single" w:sz="4" w:space="0" w:color="auto"/>
              <w:right w:val="single" w:sz="4" w:space="0" w:color="auto"/>
            </w:tcBorders>
            <w:shd w:val="clear" w:color="auto" w:fill="auto"/>
            <w:vAlign w:val="center"/>
            <w:hideMark/>
          </w:tcPr>
          <w:p w14:paraId="3D3A1EC6"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22,22</w:t>
            </w:r>
          </w:p>
        </w:tc>
        <w:tc>
          <w:tcPr>
            <w:tcW w:w="557" w:type="dxa"/>
            <w:tcBorders>
              <w:top w:val="nil"/>
              <w:left w:val="nil"/>
              <w:bottom w:val="single" w:sz="4" w:space="0" w:color="auto"/>
              <w:right w:val="single" w:sz="4" w:space="0" w:color="auto"/>
            </w:tcBorders>
            <w:shd w:val="clear" w:color="auto" w:fill="auto"/>
            <w:vAlign w:val="center"/>
            <w:hideMark/>
          </w:tcPr>
          <w:p w14:paraId="79BB7641"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27B4A42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61,11</w:t>
            </w:r>
          </w:p>
        </w:tc>
        <w:tc>
          <w:tcPr>
            <w:tcW w:w="557" w:type="dxa"/>
            <w:tcBorders>
              <w:top w:val="nil"/>
              <w:left w:val="nil"/>
              <w:bottom w:val="single" w:sz="4" w:space="0" w:color="auto"/>
              <w:right w:val="single" w:sz="4" w:space="0" w:color="auto"/>
            </w:tcBorders>
            <w:shd w:val="clear" w:color="auto" w:fill="auto"/>
            <w:vAlign w:val="center"/>
            <w:hideMark/>
          </w:tcPr>
          <w:p w14:paraId="58098464"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22,22</w:t>
            </w:r>
          </w:p>
        </w:tc>
        <w:tc>
          <w:tcPr>
            <w:tcW w:w="629" w:type="dxa"/>
            <w:tcBorders>
              <w:top w:val="nil"/>
              <w:left w:val="nil"/>
              <w:bottom w:val="single" w:sz="4" w:space="0" w:color="auto"/>
              <w:right w:val="single" w:sz="4" w:space="0" w:color="auto"/>
            </w:tcBorders>
            <w:shd w:val="clear" w:color="auto" w:fill="auto"/>
            <w:vAlign w:val="center"/>
            <w:hideMark/>
          </w:tcPr>
          <w:p w14:paraId="0028DA95"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72,22</w:t>
            </w:r>
          </w:p>
        </w:tc>
        <w:tc>
          <w:tcPr>
            <w:tcW w:w="751" w:type="dxa"/>
            <w:tcBorders>
              <w:top w:val="nil"/>
              <w:left w:val="nil"/>
              <w:bottom w:val="single" w:sz="4" w:space="0" w:color="auto"/>
              <w:right w:val="single" w:sz="4" w:space="0" w:color="auto"/>
            </w:tcBorders>
            <w:shd w:val="clear" w:color="auto" w:fill="auto"/>
            <w:vAlign w:val="center"/>
            <w:hideMark/>
          </w:tcPr>
          <w:p w14:paraId="3A5628F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50,00</w:t>
            </w:r>
          </w:p>
        </w:tc>
        <w:tc>
          <w:tcPr>
            <w:tcW w:w="774" w:type="dxa"/>
            <w:tcBorders>
              <w:top w:val="nil"/>
              <w:left w:val="nil"/>
              <w:bottom w:val="single" w:sz="4" w:space="0" w:color="auto"/>
              <w:right w:val="single" w:sz="4" w:space="0" w:color="auto"/>
            </w:tcBorders>
            <w:shd w:val="clear" w:color="auto" w:fill="auto"/>
            <w:vAlign w:val="center"/>
            <w:hideMark/>
          </w:tcPr>
          <w:p w14:paraId="166E9DB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687" w:type="dxa"/>
            <w:tcBorders>
              <w:top w:val="nil"/>
              <w:left w:val="nil"/>
              <w:bottom w:val="single" w:sz="4" w:space="0" w:color="auto"/>
              <w:right w:val="single" w:sz="4" w:space="0" w:color="auto"/>
            </w:tcBorders>
            <w:shd w:val="clear" w:color="auto" w:fill="auto"/>
            <w:vAlign w:val="center"/>
            <w:hideMark/>
          </w:tcPr>
          <w:p w14:paraId="2CA4713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75%</w:t>
            </w:r>
          </w:p>
        </w:tc>
        <w:tc>
          <w:tcPr>
            <w:tcW w:w="759" w:type="dxa"/>
            <w:tcBorders>
              <w:top w:val="nil"/>
              <w:left w:val="nil"/>
              <w:bottom w:val="single" w:sz="4" w:space="0" w:color="auto"/>
              <w:right w:val="single" w:sz="4" w:space="0" w:color="auto"/>
            </w:tcBorders>
            <w:shd w:val="clear" w:color="auto" w:fill="auto"/>
            <w:vAlign w:val="center"/>
            <w:hideMark/>
          </w:tcPr>
          <w:p w14:paraId="3B98CDC9"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701B5A54"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95%</w:t>
            </w:r>
          </w:p>
        </w:tc>
      </w:tr>
      <w:tr w:rsidR="002B7279" w:rsidRPr="005A1851" w14:paraId="79D37A2E" w14:textId="77777777" w:rsidTr="001357DF">
        <w:trPr>
          <w:trHeight w:val="914"/>
        </w:trPr>
        <w:tc>
          <w:tcPr>
            <w:tcW w:w="724" w:type="dxa"/>
            <w:vMerge/>
            <w:tcBorders>
              <w:top w:val="nil"/>
              <w:left w:val="single" w:sz="4" w:space="0" w:color="000000"/>
              <w:bottom w:val="single" w:sz="4" w:space="0" w:color="auto"/>
              <w:right w:val="single" w:sz="4" w:space="0" w:color="auto"/>
            </w:tcBorders>
            <w:vAlign w:val="center"/>
            <w:hideMark/>
          </w:tcPr>
          <w:p w14:paraId="1B367CF1"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1463F53B" w14:textId="77777777" w:rsidR="00466947" w:rsidRPr="005A1851" w:rsidRDefault="00466947" w:rsidP="00796416">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59C39D71" w14:textId="77777777" w:rsidR="00466947" w:rsidRPr="005A1851" w:rsidRDefault="00466947" w:rsidP="00796416">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407BDD0E"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 xml:space="preserve">liczba przedsiębiorstw utworzonych  przez osoby z grup </w:t>
            </w:r>
            <w:proofErr w:type="spellStart"/>
            <w:r w:rsidRPr="005A1851">
              <w:rPr>
                <w:rFonts w:eastAsia="Times New Roman" w:cs="Times New Roman"/>
                <w:color w:val="000000"/>
                <w:sz w:val="16"/>
                <w:szCs w:val="16"/>
              </w:rPr>
              <w:t>defaworyzowanych</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6ADC363A"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1D194E9A"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w:t>
            </w:r>
          </w:p>
        </w:tc>
        <w:tc>
          <w:tcPr>
            <w:tcW w:w="557" w:type="dxa"/>
            <w:tcBorders>
              <w:top w:val="nil"/>
              <w:left w:val="nil"/>
              <w:bottom w:val="single" w:sz="4" w:space="0" w:color="auto"/>
              <w:right w:val="single" w:sz="4" w:space="0" w:color="auto"/>
            </w:tcBorders>
            <w:shd w:val="clear" w:color="auto" w:fill="auto"/>
            <w:vAlign w:val="center"/>
            <w:hideMark/>
          </w:tcPr>
          <w:p w14:paraId="0B2A7A14"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w:t>
            </w:r>
          </w:p>
        </w:tc>
        <w:tc>
          <w:tcPr>
            <w:tcW w:w="557" w:type="dxa"/>
            <w:tcBorders>
              <w:top w:val="nil"/>
              <w:left w:val="nil"/>
              <w:bottom w:val="single" w:sz="4" w:space="0" w:color="auto"/>
              <w:right w:val="single" w:sz="4" w:space="0" w:color="auto"/>
            </w:tcBorders>
            <w:shd w:val="clear" w:color="auto" w:fill="auto"/>
            <w:vAlign w:val="center"/>
            <w:hideMark/>
          </w:tcPr>
          <w:p w14:paraId="7799FEA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69CBF4A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70</w:t>
            </w:r>
          </w:p>
        </w:tc>
        <w:tc>
          <w:tcPr>
            <w:tcW w:w="557" w:type="dxa"/>
            <w:tcBorders>
              <w:top w:val="nil"/>
              <w:left w:val="nil"/>
              <w:bottom w:val="single" w:sz="4" w:space="0" w:color="auto"/>
              <w:right w:val="single" w:sz="4" w:space="0" w:color="auto"/>
            </w:tcBorders>
            <w:shd w:val="clear" w:color="auto" w:fill="auto"/>
            <w:vAlign w:val="center"/>
            <w:hideMark/>
          </w:tcPr>
          <w:p w14:paraId="5076472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w:t>
            </w:r>
          </w:p>
        </w:tc>
        <w:tc>
          <w:tcPr>
            <w:tcW w:w="629" w:type="dxa"/>
            <w:tcBorders>
              <w:top w:val="nil"/>
              <w:left w:val="nil"/>
              <w:bottom w:val="single" w:sz="4" w:space="0" w:color="auto"/>
              <w:right w:val="single" w:sz="4" w:space="0" w:color="auto"/>
            </w:tcBorders>
            <w:shd w:val="clear" w:color="auto" w:fill="auto"/>
            <w:vAlign w:val="center"/>
            <w:hideMark/>
          </w:tcPr>
          <w:p w14:paraId="649530E8"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90,00</w:t>
            </w:r>
          </w:p>
        </w:tc>
        <w:tc>
          <w:tcPr>
            <w:tcW w:w="751" w:type="dxa"/>
            <w:tcBorders>
              <w:top w:val="nil"/>
              <w:left w:val="nil"/>
              <w:bottom w:val="single" w:sz="4" w:space="0" w:color="auto"/>
              <w:right w:val="single" w:sz="4" w:space="0" w:color="auto"/>
            </w:tcBorders>
            <w:shd w:val="clear" w:color="auto" w:fill="auto"/>
            <w:vAlign w:val="center"/>
            <w:hideMark/>
          </w:tcPr>
          <w:p w14:paraId="4A8230E3"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70,00</w:t>
            </w:r>
          </w:p>
        </w:tc>
        <w:tc>
          <w:tcPr>
            <w:tcW w:w="774" w:type="dxa"/>
            <w:tcBorders>
              <w:top w:val="nil"/>
              <w:left w:val="nil"/>
              <w:bottom w:val="single" w:sz="4" w:space="0" w:color="auto"/>
              <w:right w:val="single" w:sz="4" w:space="0" w:color="auto"/>
            </w:tcBorders>
            <w:shd w:val="clear" w:color="auto" w:fill="auto"/>
            <w:vAlign w:val="center"/>
            <w:hideMark/>
          </w:tcPr>
          <w:p w14:paraId="7F9A50E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687" w:type="dxa"/>
            <w:tcBorders>
              <w:top w:val="nil"/>
              <w:left w:val="nil"/>
              <w:bottom w:val="single" w:sz="4" w:space="0" w:color="auto"/>
              <w:right w:val="single" w:sz="4" w:space="0" w:color="auto"/>
            </w:tcBorders>
            <w:shd w:val="clear" w:color="auto" w:fill="auto"/>
            <w:vAlign w:val="center"/>
            <w:hideMark/>
          </w:tcPr>
          <w:p w14:paraId="5E1F737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90%</w:t>
            </w:r>
          </w:p>
        </w:tc>
        <w:tc>
          <w:tcPr>
            <w:tcW w:w="759" w:type="dxa"/>
            <w:tcBorders>
              <w:top w:val="nil"/>
              <w:left w:val="nil"/>
              <w:bottom w:val="single" w:sz="4" w:space="0" w:color="auto"/>
              <w:right w:val="single" w:sz="4" w:space="0" w:color="auto"/>
            </w:tcBorders>
            <w:shd w:val="clear" w:color="auto" w:fill="auto"/>
            <w:vAlign w:val="center"/>
            <w:hideMark/>
          </w:tcPr>
          <w:p w14:paraId="779E185C"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07198A18"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r>
      <w:tr w:rsidR="002B7279" w:rsidRPr="005A1851" w14:paraId="53CB23BC" w14:textId="77777777" w:rsidTr="001357DF">
        <w:trPr>
          <w:trHeight w:val="970"/>
        </w:trPr>
        <w:tc>
          <w:tcPr>
            <w:tcW w:w="724" w:type="dxa"/>
            <w:vMerge/>
            <w:tcBorders>
              <w:top w:val="nil"/>
              <w:left w:val="single" w:sz="4" w:space="0" w:color="000000"/>
              <w:bottom w:val="single" w:sz="4" w:space="0" w:color="auto"/>
              <w:right w:val="single" w:sz="4" w:space="0" w:color="auto"/>
            </w:tcBorders>
            <w:vAlign w:val="center"/>
            <w:hideMark/>
          </w:tcPr>
          <w:p w14:paraId="41033125"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32812ACA" w14:textId="77777777" w:rsidR="00466947" w:rsidRPr="005A1851" w:rsidRDefault="00466947" w:rsidP="00796416">
            <w:pPr>
              <w:spacing w:after="0" w:line="240" w:lineRule="auto"/>
              <w:rPr>
                <w:rFonts w:eastAsia="Times New Roman" w:cs="Times New Roman"/>
                <w:color w:val="000000"/>
                <w:sz w:val="16"/>
                <w:szCs w:val="16"/>
              </w:rPr>
            </w:pPr>
          </w:p>
        </w:tc>
        <w:tc>
          <w:tcPr>
            <w:tcW w:w="15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05352C3" w14:textId="7777777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1.1.2 Rozwój przedsiębiorstw</w:t>
            </w:r>
          </w:p>
        </w:tc>
        <w:tc>
          <w:tcPr>
            <w:tcW w:w="2268" w:type="dxa"/>
            <w:tcBorders>
              <w:top w:val="nil"/>
              <w:left w:val="nil"/>
              <w:bottom w:val="single" w:sz="4" w:space="0" w:color="auto"/>
              <w:right w:val="single" w:sz="4" w:space="0" w:color="auto"/>
            </w:tcBorders>
            <w:shd w:val="clear" w:color="auto" w:fill="auto"/>
            <w:vAlign w:val="center"/>
            <w:hideMark/>
          </w:tcPr>
          <w:p w14:paraId="379AD257"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operacji polegających na rozwoju istniejącego przedsiębiorstwa</w:t>
            </w:r>
          </w:p>
        </w:tc>
        <w:tc>
          <w:tcPr>
            <w:tcW w:w="708" w:type="dxa"/>
            <w:tcBorders>
              <w:top w:val="nil"/>
              <w:left w:val="nil"/>
              <w:bottom w:val="single" w:sz="4" w:space="0" w:color="auto"/>
              <w:right w:val="single" w:sz="4" w:space="0" w:color="auto"/>
            </w:tcBorders>
            <w:shd w:val="clear" w:color="auto" w:fill="auto"/>
            <w:vAlign w:val="center"/>
            <w:hideMark/>
          </w:tcPr>
          <w:p w14:paraId="498422BB"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6D353294"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13</w:t>
            </w:r>
          </w:p>
        </w:tc>
        <w:tc>
          <w:tcPr>
            <w:tcW w:w="557" w:type="dxa"/>
            <w:tcBorders>
              <w:top w:val="nil"/>
              <w:left w:val="nil"/>
              <w:bottom w:val="single" w:sz="4" w:space="0" w:color="auto"/>
              <w:right w:val="single" w:sz="4" w:space="0" w:color="auto"/>
            </w:tcBorders>
            <w:shd w:val="clear" w:color="auto" w:fill="auto"/>
            <w:vAlign w:val="center"/>
            <w:hideMark/>
          </w:tcPr>
          <w:p w14:paraId="36F3B8BE"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11,11</w:t>
            </w:r>
          </w:p>
        </w:tc>
        <w:tc>
          <w:tcPr>
            <w:tcW w:w="557" w:type="dxa"/>
            <w:tcBorders>
              <w:top w:val="nil"/>
              <w:left w:val="nil"/>
              <w:bottom w:val="single" w:sz="4" w:space="0" w:color="auto"/>
              <w:right w:val="single" w:sz="4" w:space="0" w:color="auto"/>
            </w:tcBorders>
            <w:shd w:val="clear" w:color="auto" w:fill="auto"/>
            <w:vAlign w:val="center"/>
            <w:hideMark/>
          </w:tcPr>
          <w:p w14:paraId="3F0333D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78E9226F"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33,33</w:t>
            </w:r>
          </w:p>
        </w:tc>
        <w:tc>
          <w:tcPr>
            <w:tcW w:w="557" w:type="dxa"/>
            <w:tcBorders>
              <w:top w:val="nil"/>
              <w:left w:val="nil"/>
              <w:bottom w:val="single" w:sz="4" w:space="0" w:color="auto"/>
              <w:right w:val="single" w:sz="4" w:space="0" w:color="auto"/>
            </w:tcBorders>
            <w:shd w:val="clear" w:color="auto" w:fill="auto"/>
            <w:vAlign w:val="center"/>
            <w:hideMark/>
          </w:tcPr>
          <w:p w14:paraId="22DB0046"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22,22</w:t>
            </w:r>
          </w:p>
        </w:tc>
        <w:tc>
          <w:tcPr>
            <w:tcW w:w="629" w:type="dxa"/>
            <w:tcBorders>
              <w:top w:val="nil"/>
              <w:left w:val="nil"/>
              <w:bottom w:val="single" w:sz="4" w:space="0" w:color="auto"/>
              <w:right w:val="single" w:sz="4" w:space="0" w:color="auto"/>
            </w:tcBorders>
            <w:shd w:val="clear" w:color="auto" w:fill="auto"/>
            <w:vAlign w:val="center"/>
            <w:hideMark/>
          </w:tcPr>
          <w:p w14:paraId="46A65253"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55,55</w:t>
            </w:r>
          </w:p>
        </w:tc>
        <w:tc>
          <w:tcPr>
            <w:tcW w:w="751" w:type="dxa"/>
            <w:tcBorders>
              <w:top w:val="nil"/>
              <w:left w:val="nil"/>
              <w:bottom w:val="single" w:sz="4" w:space="0" w:color="auto"/>
              <w:right w:val="single" w:sz="4" w:space="0" w:color="auto"/>
            </w:tcBorders>
            <w:shd w:val="clear" w:color="auto" w:fill="auto"/>
            <w:vAlign w:val="center"/>
            <w:hideMark/>
          </w:tcPr>
          <w:p w14:paraId="75B10C45"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22,22</w:t>
            </w:r>
          </w:p>
        </w:tc>
        <w:tc>
          <w:tcPr>
            <w:tcW w:w="774" w:type="dxa"/>
            <w:tcBorders>
              <w:top w:val="nil"/>
              <w:left w:val="nil"/>
              <w:bottom w:val="single" w:sz="4" w:space="0" w:color="auto"/>
              <w:right w:val="single" w:sz="4" w:space="0" w:color="auto"/>
            </w:tcBorders>
            <w:shd w:val="clear" w:color="auto" w:fill="auto"/>
            <w:vAlign w:val="center"/>
            <w:hideMark/>
          </w:tcPr>
          <w:p w14:paraId="2430B645"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84,62%</w:t>
            </w:r>
          </w:p>
        </w:tc>
        <w:tc>
          <w:tcPr>
            <w:tcW w:w="687" w:type="dxa"/>
            <w:tcBorders>
              <w:top w:val="nil"/>
              <w:left w:val="nil"/>
              <w:bottom w:val="single" w:sz="4" w:space="0" w:color="auto"/>
              <w:right w:val="single" w:sz="4" w:space="0" w:color="auto"/>
            </w:tcBorders>
            <w:shd w:val="clear" w:color="auto" w:fill="auto"/>
            <w:vAlign w:val="center"/>
            <w:hideMark/>
          </w:tcPr>
          <w:p w14:paraId="7BCD2AA3"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56,85%</w:t>
            </w:r>
          </w:p>
        </w:tc>
        <w:tc>
          <w:tcPr>
            <w:tcW w:w="759" w:type="dxa"/>
            <w:tcBorders>
              <w:top w:val="nil"/>
              <w:left w:val="nil"/>
              <w:bottom w:val="single" w:sz="4" w:space="0" w:color="auto"/>
              <w:right w:val="single" w:sz="4" w:space="0" w:color="auto"/>
            </w:tcBorders>
            <w:shd w:val="clear" w:color="auto" w:fill="auto"/>
            <w:vAlign w:val="center"/>
            <w:hideMark/>
          </w:tcPr>
          <w:p w14:paraId="08E9AA8D"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84,62%</w:t>
            </w:r>
          </w:p>
        </w:tc>
        <w:tc>
          <w:tcPr>
            <w:tcW w:w="759" w:type="dxa"/>
            <w:tcBorders>
              <w:top w:val="nil"/>
              <w:left w:val="nil"/>
              <w:bottom w:val="single" w:sz="4" w:space="0" w:color="auto"/>
              <w:right w:val="single" w:sz="4" w:space="0" w:color="auto"/>
            </w:tcBorders>
            <w:shd w:val="clear" w:color="auto" w:fill="auto"/>
            <w:vAlign w:val="center"/>
            <w:hideMark/>
          </w:tcPr>
          <w:p w14:paraId="0740961A"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56,64%</w:t>
            </w:r>
          </w:p>
        </w:tc>
      </w:tr>
      <w:tr w:rsidR="002B7279" w:rsidRPr="005A1851" w14:paraId="51166B60" w14:textId="77777777" w:rsidTr="001357DF">
        <w:trPr>
          <w:trHeight w:val="1191"/>
        </w:trPr>
        <w:tc>
          <w:tcPr>
            <w:tcW w:w="724" w:type="dxa"/>
            <w:vMerge/>
            <w:tcBorders>
              <w:top w:val="nil"/>
              <w:left w:val="single" w:sz="4" w:space="0" w:color="000000"/>
              <w:bottom w:val="single" w:sz="4" w:space="0" w:color="auto"/>
              <w:right w:val="single" w:sz="4" w:space="0" w:color="auto"/>
            </w:tcBorders>
            <w:vAlign w:val="center"/>
            <w:hideMark/>
          </w:tcPr>
          <w:p w14:paraId="3326B74B"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6F528379" w14:textId="77777777" w:rsidR="00466947" w:rsidRPr="005A1851" w:rsidRDefault="00466947" w:rsidP="00796416">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4B8AA0E2" w14:textId="77777777" w:rsidR="00466947" w:rsidRPr="005A1851" w:rsidRDefault="00466947" w:rsidP="00796416">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204AD58C" w14:textId="7E236564"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 xml:space="preserve">liczba operacji polegających na rozwoju istniejącego przedsiębiorstwa prowadzonego przez osobę należącą do grup </w:t>
            </w:r>
            <w:proofErr w:type="spellStart"/>
            <w:r w:rsidRPr="005A1851">
              <w:rPr>
                <w:rFonts w:eastAsia="Times New Roman" w:cs="Times New Roman"/>
                <w:color w:val="000000"/>
                <w:sz w:val="16"/>
                <w:szCs w:val="16"/>
              </w:rPr>
              <w:t>defaworyzowanych</w:t>
            </w:r>
            <w:proofErr w:type="spellEnd"/>
          </w:p>
        </w:tc>
        <w:tc>
          <w:tcPr>
            <w:tcW w:w="708" w:type="dxa"/>
            <w:tcBorders>
              <w:top w:val="nil"/>
              <w:left w:val="nil"/>
              <w:bottom w:val="single" w:sz="4" w:space="0" w:color="auto"/>
              <w:right w:val="single" w:sz="4" w:space="0" w:color="auto"/>
            </w:tcBorders>
            <w:shd w:val="clear" w:color="auto" w:fill="auto"/>
            <w:vAlign w:val="center"/>
            <w:hideMark/>
          </w:tcPr>
          <w:p w14:paraId="71EF0E5C"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7B06C998"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8</w:t>
            </w:r>
          </w:p>
        </w:tc>
        <w:tc>
          <w:tcPr>
            <w:tcW w:w="557" w:type="dxa"/>
            <w:tcBorders>
              <w:top w:val="nil"/>
              <w:left w:val="nil"/>
              <w:bottom w:val="single" w:sz="4" w:space="0" w:color="auto"/>
              <w:right w:val="single" w:sz="4" w:space="0" w:color="auto"/>
            </w:tcBorders>
            <w:shd w:val="clear" w:color="auto" w:fill="auto"/>
            <w:vAlign w:val="center"/>
            <w:hideMark/>
          </w:tcPr>
          <w:p w14:paraId="1189C7E0"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12,5</w:t>
            </w:r>
          </w:p>
        </w:tc>
        <w:tc>
          <w:tcPr>
            <w:tcW w:w="557" w:type="dxa"/>
            <w:tcBorders>
              <w:top w:val="nil"/>
              <w:left w:val="nil"/>
              <w:bottom w:val="single" w:sz="4" w:space="0" w:color="auto"/>
              <w:right w:val="single" w:sz="4" w:space="0" w:color="auto"/>
            </w:tcBorders>
            <w:shd w:val="clear" w:color="auto" w:fill="auto"/>
            <w:vAlign w:val="center"/>
            <w:hideMark/>
          </w:tcPr>
          <w:p w14:paraId="6DC5A3EE"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522ECD35"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w:t>
            </w:r>
          </w:p>
        </w:tc>
        <w:tc>
          <w:tcPr>
            <w:tcW w:w="557" w:type="dxa"/>
            <w:tcBorders>
              <w:top w:val="nil"/>
              <w:left w:val="nil"/>
              <w:bottom w:val="single" w:sz="4" w:space="0" w:color="auto"/>
              <w:right w:val="single" w:sz="4" w:space="0" w:color="auto"/>
            </w:tcBorders>
            <w:shd w:val="clear" w:color="auto" w:fill="auto"/>
            <w:vAlign w:val="center"/>
            <w:hideMark/>
          </w:tcPr>
          <w:p w14:paraId="68834BE2"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12,5</w:t>
            </w:r>
          </w:p>
        </w:tc>
        <w:tc>
          <w:tcPr>
            <w:tcW w:w="629" w:type="dxa"/>
            <w:tcBorders>
              <w:top w:val="nil"/>
              <w:left w:val="nil"/>
              <w:bottom w:val="single" w:sz="4" w:space="0" w:color="auto"/>
              <w:right w:val="single" w:sz="4" w:space="0" w:color="auto"/>
            </w:tcBorders>
            <w:shd w:val="clear" w:color="auto" w:fill="auto"/>
            <w:vAlign w:val="center"/>
            <w:hideMark/>
          </w:tcPr>
          <w:p w14:paraId="100310F2"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62,5</w:t>
            </w:r>
          </w:p>
        </w:tc>
        <w:tc>
          <w:tcPr>
            <w:tcW w:w="751" w:type="dxa"/>
            <w:tcBorders>
              <w:top w:val="nil"/>
              <w:left w:val="nil"/>
              <w:bottom w:val="single" w:sz="4" w:space="0" w:color="auto"/>
              <w:right w:val="single" w:sz="4" w:space="0" w:color="auto"/>
            </w:tcBorders>
            <w:shd w:val="clear" w:color="auto" w:fill="auto"/>
            <w:vAlign w:val="center"/>
            <w:hideMark/>
          </w:tcPr>
          <w:p w14:paraId="60ADC058"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50,00</w:t>
            </w:r>
          </w:p>
        </w:tc>
        <w:tc>
          <w:tcPr>
            <w:tcW w:w="774" w:type="dxa"/>
            <w:tcBorders>
              <w:top w:val="nil"/>
              <w:left w:val="nil"/>
              <w:bottom w:val="single" w:sz="4" w:space="0" w:color="auto"/>
              <w:right w:val="single" w:sz="4" w:space="0" w:color="auto"/>
            </w:tcBorders>
            <w:shd w:val="clear" w:color="auto" w:fill="auto"/>
            <w:vAlign w:val="center"/>
            <w:hideMark/>
          </w:tcPr>
          <w:p w14:paraId="04B8E529"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112,50%</w:t>
            </w:r>
          </w:p>
        </w:tc>
        <w:tc>
          <w:tcPr>
            <w:tcW w:w="687" w:type="dxa"/>
            <w:tcBorders>
              <w:top w:val="nil"/>
              <w:left w:val="nil"/>
              <w:bottom w:val="single" w:sz="4" w:space="0" w:color="auto"/>
              <w:right w:val="single" w:sz="4" w:space="0" w:color="auto"/>
            </w:tcBorders>
            <w:shd w:val="clear" w:color="auto" w:fill="auto"/>
            <w:vAlign w:val="center"/>
            <w:hideMark/>
          </w:tcPr>
          <w:p w14:paraId="443C0CAB"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62,50%</w:t>
            </w:r>
          </w:p>
        </w:tc>
        <w:tc>
          <w:tcPr>
            <w:tcW w:w="759" w:type="dxa"/>
            <w:tcBorders>
              <w:top w:val="nil"/>
              <w:left w:val="nil"/>
              <w:bottom w:val="single" w:sz="4" w:space="0" w:color="auto"/>
              <w:right w:val="single" w:sz="4" w:space="0" w:color="auto"/>
            </w:tcBorders>
            <w:shd w:val="clear" w:color="auto" w:fill="auto"/>
            <w:vAlign w:val="center"/>
            <w:hideMark/>
          </w:tcPr>
          <w:p w14:paraId="4EBECD7E"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112,50%</w:t>
            </w:r>
          </w:p>
        </w:tc>
        <w:tc>
          <w:tcPr>
            <w:tcW w:w="759" w:type="dxa"/>
            <w:tcBorders>
              <w:top w:val="nil"/>
              <w:left w:val="nil"/>
              <w:bottom w:val="single" w:sz="4" w:space="0" w:color="auto"/>
              <w:right w:val="single" w:sz="4" w:space="0" w:color="auto"/>
            </w:tcBorders>
            <w:shd w:val="clear" w:color="auto" w:fill="auto"/>
            <w:vAlign w:val="center"/>
            <w:hideMark/>
          </w:tcPr>
          <w:p w14:paraId="08DE3EA8"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84,09%</w:t>
            </w:r>
          </w:p>
        </w:tc>
      </w:tr>
      <w:tr w:rsidR="002B7279" w:rsidRPr="005A1851" w14:paraId="1FE5BCC7" w14:textId="77777777" w:rsidTr="001357DF">
        <w:trPr>
          <w:cantSplit/>
          <w:trHeight w:val="2399"/>
        </w:trPr>
        <w:tc>
          <w:tcPr>
            <w:tcW w:w="724" w:type="dxa"/>
            <w:vMerge/>
            <w:tcBorders>
              <w:top w:val="nil"/>
              <w:left w:val="single" w:sz="4" w:space="0" w:color="000000"/>
              <w:bottom w:val="thinThickThinMediumGap" w:sz="24" w:space="0" w:color="auto"/>
              <w:right w:val="single" w:sz="4" w:space="0" w:color="auto"/>
            </w:tcBorders>
            <w:vAlign w:val="center"/>
            <w:hideMark/>
          </w:tcPr>
          <w:p w14:paraId="6422327E"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tcBorders>
              <w:top w:val="nil"/>
              <w:left w:val="nil"/>
              <w:bottom w:val="thinThickThinMediumGap" w:sz="24" w:space="0" w:color="auto"/>
              <w:right w:val="single" w:sz="4" w:space="0" w:color="auto"/>
            </w:tcBorders>
            <w:shd w:val="clear" w:color="auto" w:fill="auto"/>
            <w:textDirection w:val="btLr"/>
            <w:vAlign w:val="center"/>
            <w:hideMark/>
          </w:tcPr>
          <w:p w14:paraId="0EF7E5D7" w14:textId="77777777" w:rsidR="00466947" w:rsidRPr="005A1851" w:rsidRDefault="00466947" w:rsidP="00391EB4">
            <w:pPr>
              <w:spacing w:after="0" w:line="240" w:lineRule="auto"/>
              <w:ind w:left="113" w:right="113"/>
              <w:rPr>
                <w:rFonts w:eastAsia="Times New Roman" w:cs="Times New Roman"/>
                <w:color w:val="000000"/>
                <w:sz w:val="16"/>
                <w:szCs w:val="16"/>
              </w:rPr>
            </w:pPr>
            <w:r w:rsidRPr="005A1851">
              <w:rPr>
                <w:rFonts w:eastAsia="Times New Roman" w:cs="Times New Roman"/>
                <w:color w:val="000000"/>
                <w:sz w:val="16"/>
                <w:szCs w:val="16"/>
              </w:rPr>
              <w:t>1.2 Promocja i wsparcie przedsiębiorczości na obszarze LGD Dolina Soły do 2023 r.</w:t>
            </w:r>
          </w:p>
        </w:tc>
        <w:tc>
          <w:tcPr>
            <w:tcW w:w="1560" w:type="dxa"/>
            <w:tcBorders>
              <w:top w:val="nil"/>
              <w:left w:val="nil"/>
              <w:bottom w:val="thinThickThinMediumGap" w:sz="24" w:space="0" w:color="auto"/>
              <w:right w:val="single" w:sz="4" w:space="0" w:color="auto"/>
            </w:tcBorders>
            <w:shd w:val="clear" w:color="auto" w:fill="auto"/>
            <w:textDirection w:val="btLr"/>
            <w:vAlign w:val="center"/>
            <w:hideMark/>
          </w:tcPr>
          <w:p w14:paraId="57392951" w14:textId="77777777" w:rsidR="00466947" w:rsidRPr="005A1851" w:rsidRDefault="00466947" w:rsidP="00391EB4">
            <w:pPr>
              <w:spacing w:after="0" w:line="240" w:lineRule="auto"/>
              <w:ind w:left="113" w:right="113"/>
              <w:rPr>
                <w:rFonts w:eastAsia="Times New Roman" w:cs="Times New Roman"/>
                <w:color w:val="000000"/>
                <w:sz w:val="16"/>
                <w:szCs w:val="16"/>
              </w:rPr>
            </w:pPr>
            <w:r w:rsidRPr="005A1851">
              <w:rPr>
                <w:rFonts w:eastAsia="Times New Roman" w:cs="Times New Roman"/>
                <w:color w:val="000000"/>
                <w:sz w:val="16"/>
                <w:szCs w:val="16"/>
              </w:rPr>
              <w:t>1.2.1 Tworzenie inkubatorów przedsiębiorczości</w:t>
            </w:r>
          </w:p>
        </w:tc>
        <w:tc>
          <w:tcPr>
            <w:tcW w:w="2268" w:type="dxa"/>
            <w:tcBorders>
              <w:top w:val="nil"/>
              <w:left w:val="nil"/>
              <w:bottom w:val="thinThickThinMediumGap" w:sz="24" w:space="0" w:color="auto"/>
              <w:right w:val="single" w:sz="4" w:space="0" w:color="auto"/>
            </w:tcBorders>
            <w:shd w:val="clear" w:color="auto" w:fill="auto"/>
            <w:vAlign w:val="center"/>
            <w:hideMark/>
          </w:tcPr>
          <w:p w14:paraId="7AFF5D26" w14:textId="77777777" w:rsidR="00466947"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utworzonych inkubatorów przedsiębiorczości</w:t>
            </w:r>
          </w:p>
          <w:p w14:paraId="31A5741D" w14:textId="77777777" w:rsidR="00391EB4" w:rsidRDefault="00391EB4" w:rsidP="004E1029">
            <w:pPr>
              <w:spacing w:after="0" w:line="240" w:lineRule="auto"/>
              <w:rPr>
                <w:rFonts w:eastAsia="Times New Roman" w:cs="Times New Roman"/>
                <w:color w:val="000000"/>
                <w:sz w:val="16"/>
                <w:szCs w:val="16"/>
              </w:rPr>
            </w:pPr>
          </w:p>
          <w:p w14:paraId="3364595F" w14:textId="77777777" w:rsidR="00391EB4" w:rsidRDefault="00391EB4" w:rsidP="004E1029">
            <w:pPr>
              <w:spacing w:after="0" w:line="240" w:lineRule="auto"/>
              <w:rPr>
                <w:rFonts w:eastAsia="Times New Roman" w:cs="Times New Roman"/>
                <w:color w:val="000000"/>
                <w:sz w:val="16"/>
                <w:szCs w:val="16"/>
              </w:rPr>
            </w:pPr>
          </w:p>
          <w:p w14:paraId="2BC56D60" w14:textId="77777777" w:rsidR="00391EB4" w:rsidRDefault="00391EB4" w:rsidP="004E1029">
            <w:pPr>
              <w:spacing w:after="0" w:line="240" w:lineRule="auto"/>
              <w:rPr>
                <w:rFonts w:eastAsia="Times New Roman" w:cs="Times New Roman"/>
                <w:color w:val="000000"/>
                <w:sz w:val="16"/>
                <w:szCs w:val="16"/>
              </w:rPr>
            </w:pPr>
          </w:p>
          <w:p w14:paraId="5001C9E0" w14:textId="77777777" w:rsidR="00391EB4" w:rsidRDefault="00391EB4" w:rsidP="004E1029">
            <w:pPr>
              <w:spacing w:after="0" w:line="240" w:lineRule="auto"/>
              <w:rPr>
                <w:rFonts w:eastAsia="Times New Roman" w:cs="Times New Roman"/>
                <w:color w:val="000000"/>
                <w:sz w:val="16"/>
                <w:szCs w:val="16"/>
              </w:rPr>
            </w:pPr>
          </w:p>
          <w:p w14:paraId="6FAA7395" w14:textId="77777777" w:rsidR="00391EB4" w:rsidRDefault="00391EB4" w:rsidP="004E1029">
            <w:pPr>
              <w:spacing w:after="0" w:line="240" w:lineRule="auto"/>
              <w:rPr>
                <w:rFonts w:eastAsia="Times New Roman" w:cs="Times New Roman"/>
                <w:color w:val="000000"/>
                <w:sz w:val="16"/>
                <w:szCs w:val="16"/>
              </w:rPr>
            </w:pPr>
          </w:p>
          <w:p w14:paraId="792119D4" w14:textId="77777777" w:rsidR="00391EB4" w:rsidRDefault="00391EB4" w:rsidP="004E1029">
            <w:pPr>
              <w:spacing w:after="0" w:line="240" w:lineRule="auto"/>
              <w:rPr>
                <w:rFonts w:eastAsia="Times New Roman" w:cs="Times New Roman"/>
                <w:color w:val="000000"/>
                <w:sz w:val="16"/>
                <w:szCs w:val="16"/>
              </w:rPr>
            </w:pPr>
          </w:p>
          <w:p w14:paraId="05E8E037" w14:textId="77777777" w:rsidR="00391EB4" w:rsidRDefault="00391EB4" w:rsidP="004E1029">
            <w:pPr>
              <w:spacing w:after="0" w:line="240" w:lineRule="auto"/>
              <w:rPr>
                <w:rFonts w:eastAsia="Times New Roman" w:cs="Times New Roman"/>
                <w:color w:val="000000"/>
                <w:sz w:val="16"/>
                <w:szCs w:val="16"/>
              </w:rPr>
            </w:pPr>
          </w:p>
          <w:p w14:paraId="46F2FBD1" w14:textId="77777777" w:rsidR="00391EB4" w:rsidRPr="005A1851" w:rsidRDefault="00391EB4" w:rsidP="004E1029">
            <w:pPr>
              <w:spacing w:after="0" w:line="240" w:lineRule="auto"/>
              <w:rPr>
                <w:rFonts w:eastAsia="Times New Roman" w:cs="Times New Roman"/>
                <w:color w:val="000000"/>
                <w:sz w:val="16"/>
                <w:szCs w:val="16"/>
              </w:rPr>
            </w:pPr>
          </w:p>
        </w:tc>
        <w:tc>
          <w:tcPr>
            <w:tcW w:w="708" w:type="dxa"/>
            <w:tcBorders>
              <w:top w:val="nil"/>
              <w:left w:val="nil"/>
              <w:bottom w:val="thinThickThinMediumGap" w:sz="24" w:space="0" w:color="auto"/>
              <w:right w:val="single" w:sz="4" w:space="0" w:color="auto"/>
            </w:tcBorders>
            <w:shd w:val="clear" w:color="auto" w:fill="auto"/>
            <w:vAlign w:val="center"/>
            <w:hideMark/>
          </w:tcPr>
          <w:p w14:paraId="72B35046"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thinThickThinMediumGap" w:sz="24" w:space="0" w:color="auto"/>
              <w:right w:val="single" w:sz="4" w:space="0" w:color="auto"/>
            </w:tcBorders>
            <w:shd w:val="clear" w:color="auto" w:fill="auto"/>
            <w:vAlign w:val="center"/>
            <w:hideMark/>
          </w:tcPr>
          <w:p w14:paraId="641B74FB"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2</w:t>
            </w:r>
          </w:p>
        </w:tc>
        <w:tc>
          <w:tcPr>
            <w:tcW w:w="557" w:type="dxa"/>
            <w:tcBorders>
              <w:top w:val="nil"/>
              <w:left w:val="nil"/>
              <w:bottom w:val="thinThickThinMediumGap" w:sz="24" w:space="0" w:color="auto"/>
              <w:right w:val="single" w:sz="4" w:space="0" w:color="auto"/>
            </w:tcBorders>
            <w:shd w:val="clear" w:color="auto" w:fill="auto"/>
            <w:vAlign w:val="center"/>
            <w:hideMark/>
          </w:tcPr>
          <w:p w14:paraId="455D50D6"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thinThickThinMediumGap" w:sz="24" w:space="0" w:color="auto"/>
              <w:right w:val="single" w:sz="4" w:space="0" w:color="auto"/>
            </w:tcBorders>
            <w:shd w:val="clear" w:color="auto" w:fill="auto"/>
            <w:vAlign w:val="center"/>
            <w:hideMark/>
          </w:tcPr>
          <w:p w14:paraId="27F2F5F7"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thinThickThinMediumGap" w:sz="24" w:space="0" w:color="auto"/>
              <w:right w:val="single" w:sz="4" w:space="0" w:color="auto"/>
            </w:tcBorders>
            <w:shd w:val="clear" w:color="auto" w:fill="auto"/>
            <w:vAlign w:val="center"/>
            <w:hideMark/>
          </w:tcPr>
          <w:p w14:paraId="2ED2BE80"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thinThickThinMediumGap" w:sz="24" w:space="0" w:color="auto"/>
              <w:right w:val="single" w:sz="4" w:space="0" w:color="auto"/>
            </w:tcBorders>
            <w:shd w:val="clear" w:color="auto" w:fill="auto"/>
            <w:vAlign w:val="center"/>
            <w:hideMark/>
          </w:tcPr>
          <w:p w14:paraId="65E3100F"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thinThickThinMediumGap" w:sz="24" w:space="0" w:color="auto"/>
              <w:right w:val="single" w:sz="4" w:space="0" w:color="auto"/>
            </w:tcBorders>
            <w:shd w:val="clear" w:color="auto" w:fill="auto"/>
            <w:vAlign w:val="center"/>
            <w:hideMark/>
          </w:tcPr>
          <w:p w14:paraId="52EC0E4D"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1" w:type="dxa"/>
            <w:tcBorders>
              <w:top w:val="nil"/>
              <w:left w:val="nil"/>
              <w:bottom w:val="thinThickThinMediumGap" w:sz="24" w:space="0" w:color="auto"/>
              <w:right w:val="single" w:sz="4" w:space="0" w:color="auto"/>
            </w:tcBorders>
            <w:shd w:val="clear" w:color="auto" w:fill="auto"/>
            <w:vAlign w:val="center"/>
            <w:hideMark/>
          </w:tcPr>
          <w:p w14:paraId="44ED8DAB"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thinThickThinMediumGap" w:sz="24" w:space="0" w:color="auto"/>
              <w:right w:val="single" w:sz="4" w:space="0" w:color="auto"/>
            </w:tcBorders>
            <w:shd w:val="clear" w:color="auto" w:fill="auto"/>
            <w:vAlign w:val="center"/>
            <w:hideMark/>
          </w:tcPr>
          <w:p w14:paraId="6860AFF6"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87" w:type="dxa"/>
            <w:tcBorders>
              <w:top w:val="nil"/>
              <w:left w:val="nil"/>
              <w:bottom w:val="thinThickThinMediumGap" w:sz="24" w:space="0" w:color="auto"/>
              <w:right w:val="single" w:sz="4" w:space="0" w:color="auto"/>
            </w:tcBorders>
            <w:shd w:val="clear" w:color="auto" w:fill="auto"/>
            <w:vAlign w:val="center"/>
            <w:hideMark/>
          </w:tcPr>
          <w:p w14:paraId="604B5E36"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nil"/>
              <w:left w:val="nil"/>
              <w:bottom w:val="thinThickThinMediumGap" w:sz="24" w:space="0" w:color="auto"/>
              <w:right w:val="single" w:sz="4" w:space="0" w:color="auto"/>
            </w:tcBorders>
            <w:shd w:val="clear" w:color="auto" w:fill="auto"/>
            <w:vAlign w:val="center"/>
            <w:hideMark/>
          </w:tcPr>
          <w:p w14:paraId="466A2265"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50%</w:t>
            </w:r>
          </w:p>
        </w:tc>
        <w:tc>
          <w:tcPr>
            <w:tcW w:w="759" w:type="dxa"/>
            <w:tcBorders>
              <w:top w:val="nil"/>
              <w:left w:val="nil"/>
              <w:bottom w:val="thinThickThinMediumGap" w:sz="24" w:space="0" w:color="auto"/>
              <w:right w:val="single" w:sz="4" w:space="0" w:color="auto"/>
            </w:tcBorders>
            <w:shd w:val="clear" w:color="auto" w:fill="auto"/>
            <w:vAlign w:val="center"/>
            <w:hideMark/>
          </w:tcPr>
          <w:p w14:paraId="70B6624B"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0%</w:t>
            </w:r>
          </w:p>
        </w:tc>
      </w:tr>
      <w:tr w:rsidR="002B7279" w:rsidRPr="005A1851" w14:paraId="7B1DA334" w14:textId="77777777" w:rsidTr="001357DF">
        <w:trPr>
          <w:trHeight w:val="707"/>
        </w:trPr>
        <w:tc>
          <w:tcPr>
            <w:tcW w:w="724" w:type="dxa"/>
            <w:vMerge w:val="restart"/>
            <w:tcBorders>
              <w:top w:val="thinThickThinMediumGap" w:sz="24" w:space="0" w:color="auto"/>
              <w:left w:val="single" w:sz="4" w:space="0" w:color="000000"/>
              <w:bottom w:val="single" w:sz="4" w:space="0" w:color="auto"/>
              <w:right w:val="single" w:sz="4" w:space="0" w:color="auto"/>
            </w:tcBorders>
            <w:shd w:val="clear" w:color="auto" w:fill="auto"/>
            <w:textDirection w:val="btLr"/>
            <w:vAlign w:val="center"/>
            <w:hideMark/>
          </w:tcPr>
          <w:p w14:paraId="4B87D690" w14:textId="243CB311" w:rsidR="00466947" w:rsidRPr="005A1851" w:rsidRDefault="00466947" w:rsidP="00391EB4">
            <w:pPr>
              <w:spacing w:after="0" w:line="240" w:lineRule="auto"/>
              <w:ind w:left="113" w:right="113"/>
              <w:rPr>
                <w:rFonts w:eastAsia="Times New Roman" w:cs="Times New Roman"/>
                <w:color w:val="000000"/>
                <w:sz w:val="16"/>
                <w:szCs w:val="16"/>
              </w:rPr>
            </w:pPr>
            <w:r w:rsidRPr="005A1851">
              <w:rPr>
                <w:rFonts w:eastAsia="Times New Roman" w:cs="Times New Roman"/>
                <w:color w:val="000000"/>
                <w:sz w:val="16"/>
                <w:szCs w:val="16"/>
              </w:rPr>
              <w:lastRenderedPageBreak/>
              <w:t>2. Wzrost atrakcyjności gospodarczej i turystycznej na obszarze LGD Dolina Soły do 2023 r</w:t>
            </w:r>
          </w:p>
        </w:tc>
        <w:tc>
          <w:tcPr>
            <w:tcW w:w="992" w:type="dxa"/>
            <w:vMerge w:val="restart"/>
            <w:tcBorders>
              <w:top w:val="thinThickThinMediumGap" w:sz="24" w:space="0" w:color="auto"/>
              <w:left w:val="single" w:sz="4" w:space="0" w:color="auto"/>
              <w:bottom w:val="single" w:sz="4" w:space="0" w:color="auto"/>
              <w:right w:val="single" w:sz="4" w:space="0" w:color="auto"/>
            </w:tcBorders>
            <w:shd w:val="clear" w:color="auto" w:fill="auto"/>
            <w:textDirection w:val="btLr"/>
            <w:vAlign w:val="center"/>
            <w:hideMark/>
          </w:tcPr>
          <w:p w14:paraId="3A9C8E65" w14:textId="7777777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2.1 Poprawa jakości życia mieszkańców na obszarze LGD Dolina Soły do 2023 r.</w:t>
            </w:r>
          </w:p>
        </w:tc>
        <w:tc>
          <w:tcPr>
            <w:tcW w:w="1560" w:type="dxa"/>
            <w:vMerge w:val="restart"/>
            <w:tcBorders>
              <w:top w:val="thinThickThinMediumGap" w:sz="24" w:space="0" w:color="auto"/>
              <w:left w:val="single" w:sz="4" w:space="0" w:color="auto"/>
              <w:bottom w:val="single" w:sz="4" w:space="0" w:color="auto"/>
              <w:right w:val="single" w:sz="4" w:space="0" w:color="auto"/>
            </w:tcBorders>
            <w:shd w:val="clear" w:color="auto" w:fill="auto"/>
            <w:textDirection w:val="btLr"/>
            <w:vAlign w:val="center"/>
            <w:hideMark/>
          </w:tcPr>
          <w:p w14:paraId="230F9E5F" w14:textId="7777777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2.1.1 Rozwój infrastruktury turystycznej, rekreacyjnej i kulturalnej</w:t>
            </w:r>
          </w:p>
        </w:tc>
        <w:tc>
          <w:tcPr>
            <w:tcW w:w="2268" w:type="dxa"/>
            <w:tcBorders>
              <w:top w:val="thinThickThinMediumGap" w:sz="24" w:space="0" w:color="auto"/>
              <w:left w:val="nil"/>
              <w:bottom w:val="single" w:sz="4" w:space="0" w:color="auto"/>
              <w:right w:val="single" w:sz="4" w:space="0" w:color="auto"/>
            </w:tcBorders>
            <w:shd w:val="clear" w:color="auto" w:fill="auto"/>
            <w:vAlign w:val="center"/>
            <w:hideMark/>
          </w:tcPr>
          <w:p w14:paraId="293B68A5"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nowych lub zmodernizowanych placów zabaw</w:t>
            </w:r>
          </w:p>
        </w:tc>
        <w:tc>
          <w:tcPr>
            <w:tcW w:w="708" w:type="dxa"/>
            <w:tcBorders>
              <w:top w:val="thinThickThinMediumGap" w:sz="24" w:space="0" w:color="auto"/>
              <w:left w:val="nil"/>
              <w:bottom w:val="single" w:sz="4" w:space="0" w:color="auto"/>
              <w:right w:val="single" w:sz="4" w:space="0" w:color="auto"/>
            </w:tcBorders>
            <w:shd w:val="clear" w:color="auto" w:fill="auto"/>
            <w:vAlign w:val="center"/>
            <w:hideMark/>
          </w:tcPr>
          <w:p w14:paraId="672A5C61"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thinThickThinMediumGap" w:sz="24" w:space="0" w:color="auto"/>
              <w:left w:val="nil"/>
              <w:bottom w:val="single" w:sz="4" w:space="0" w:color="auto"/>
              <w:right w:val="single" w:sz="4" w:space="0" w:color="auto"/>
            </w:tcBorders>
            <w:shd w:val="clear" w:color="auto" w:fill="auto"/>
            <w:vAlign w:val="center"/>
            <w:hideMark/>
          </w:tcPr>
          <w:p w14:paraId="5F26D84B"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w:t>
            </w:r>
          </w:p>
        </w:tc>
        <w:tc>
          <w:tcPr>
            <w:tcW w:w="557" w:type="dxa"/>
            <w:tcBorders>
              <w:top w:val="thinThickThinMediumGap" w:sz="24" w:space="0" w:color="auto"/>
              <w:left w:val="nil"/>
              <w:bottom w:val="single" w:sz="4" w:space="0" w:color="auto"/>
              <w:right w:val="single" w:sz="4" w:space="0" w:color="auto"/>
            </w:tcBorders>
            <w:shd w:val="clear" w:color="auto" w:fill="auto"/>
            <w:vAlign w:val="center"/>
            <w:hideMark/>
          </w:tcPr>
          <w:p w14:paraId="36DD6FEF"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thinThickThinMediumGap" w:sz="24" w:space="0" w:color="auto"/>
              <w:left w:val="nil"/>
              <w:bottom w:val="single" w:sz="4" w:space="0" w:color="auto"/>
              <w:right w:val="single" w:sz="4" w:space="0" w:color="auto"/>
            </w:tcBorders>
            <w:shd w:val="clear" w:color="auto" w:fill="auto"/>
            <w:vAlign w:val="center"/>
            <w:hideMark/>
          </w:tcPr>
          <w:p w14:paraId="681BE46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thinThickThinMediumGap" w:sz="24" w:space="0" w:color="auto"/>
              <w:left w:val="nil"/>
              <w:bottom w:val="single" w:sz="4" w:space="0" w:color="auto"/>
              <w:right w:val="single" w:sz="4" w:space="0" w:color="auto"/>
            </w:tcBorders>
            <w:shd w:val="clear" w:color="auto" w:fill="auto"/>
            <w:vAlign w:val="center"/>
            <w:hideMark/>
          </w:tcPr>
          <w:p w14:paraId="11168004"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w:t>
            </w:r>
          </w:p>
        </w:tc>
        <w:tc>
          <w:tcPr>
            <w:tcW w:w="557" w:type="dxa"/>
            <w:tcBorders>
              <w:top w:val="thinThickThinMediumGap" w:sz="24" w:space="0" w:color="auto"/>
              <w:left w:val="nil"/>
              <w:bottom w:val="single" w:sz="4" w:space="0" w:color="auto"/>
              <w:right w:val="single" w:sz="4" w:space="0" w:color="auto"/>
            </w:tcBorders>
            <w:shd w:val="clear" w:color="auto" w:fill="auto"/>
            <w:vAlign w:val="center"/>
            <w:hideMark/>
          </w:tcPr>
          <w:p w14:paraId="2739D433"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thinThickThinMediumGap" w:sz="24" w:space="0" w:color="auto"/>
              <w:left w:val="nil"/>
              <w:bottom w:val="single" w:sz="4" w:space="0" w:color="auto"/>
              <w:right w:val="single" w:sz="4" w:space="0" w:color="auto"/>
            </w:tcBorders>
            <w:shd w:val="clear" w:color="auto" w:fill="auto"/>
            <w:vAlign w:val="center"/>
            <w:hideMark/>
          </w:tcPr>
          <w:p w14:paraId="708E6B96"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40,00</w:t>
            </w:r>
          </w:p>
        </w:tc>
        <w:tc>
          <w:tcPr>
            <w:tcW w:w="751" w:type="dxa"/>
            <w:tcBorders>
              <w:top w:val="thinThickThinMediumGap" w:sz="24" w:space="0" w:color="auto"/>
              <w:left w:val="nil"/>
              <w:bottom w:val="single" w:sz="4" w:space="0" w:color="auto"/>
              <w:right w:val="single" w:sz="4" w:space="0" w:color="auto"/>
            </w:tcBorders>
            <w:shd w:val="clear" w:color="auto" w:fill="auto"/>
            <w:vAlign w:val="center"/>
            <w:hideMark/>
          </w:tcPr>
          <w:p w14:paraId="22C24923"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40,00</w:t>
            </w:r>
          </w:p>
        </w:tc>
        <w:tc>
          <w:tcPr>
            <w:tcW w:w="774" w:type="dxa"/>
            <w:tcBorders>
              <w:top w:val="thinThickThinMediumGap" w:sz="24" w:space="0" w:color="auto"/>
              <w:left w:val="nil"/>
              <w:bottom w:val="single" w:sz="4" w:space="0" w:color="auto"/>
              <w:right w:val="single" w:sz="4" w:space="0" w:color="auto"/>
            </w:tcBorders>
            <w:shd w:val="clear" w:color="auto" w:fill="auto"/>
            <w:vAlign w:val="center"/>
            <w:hideMark/>
          </w:tcPr>
          <w:p w14:paraId="127C901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687" w:type="dxa"/>
            <w:tcBorders>
              <w:top w:val="thinThickThinMediumGap" w:sz="24" w:space="0" w:color="auto"/>
              <w:left w:val="nil"/>
              <w:bottom w:val="single" w:sz="4" w:space="0" w:color="auto"/>
              <w:right w:val="single" w:sz="4" w:space="0" w:color="auto"/>
            </w:tcBorders>
            <w:shd w:val="clear" w:color="auto" w:fill="auto"/>
            <w:vAlign w:val="center"/>
            <w:hideMark/>
          </w:tcPr>
          <w:p w14:paraId="4FAFB98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w:t>
            </w:r>
          </w:p>
        </w:tc>
        <w:tc>
          <w:tcPr>
            <w:tcW w:w="759" w:type="dxa"/>
            <w:tcBorders>
              <w:top w:val="thinThickThinMediumGap" w:sz="24" w:space="0" w:color="auto"/>
              <w:left w:val="nil"/>
              <w:bottom w:val="single" w:sz="4" w:space="0" w:color="auto"/>
              <w:right w:val="single" w:sz="4" w:space="0" w:color="auto"/>
            </w:tcBorders>
            <w:shd w:val="clear" w:color="auto" w:fill="auto"/>
            <w:vAlign w:val="center"/>
            <w:hideMark/>
          </w:tcPr>
          <w:p w14:paraId="236DA30C"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c>
          <w:tcPr>
            <w:tcW w:w="759" w:type="dxa"/>
            <w:tcBorders>
              <w:top w:val="thinThickThinMediumGap" w:sz="24" w:space="0" w:color="auto"/>
              <w:left w:val="nil"/>
              <w:bottom w:val="single" w:sz="4" w:space="0" w:color="auto"/>
              <w:right w:val="single" w:sz="4" w:space="0" w:color="auto"/>
            </w:tcBorders>
            <w:shd w:val="clear" w:color="auto" w:fill="auto"/>
            <w:vAlign w:val="center"/>
            <w:hideMark/>
          </w:tcPr>
          <w:p w14:paraId="4014DAE0"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40%</w:t>
            </w:r>
          </w:p>
        </w:tc>
      </w:tr>
      <w:tr w:rsidR="002B7279" w:rsidRPr="005A1851" w14:paraId="66E8941F" w14:textId="77777777" w:rsidTr="001357DF">
        <w:trPr>
          <w:trHeight w:val="840"/>
        </w:trPr>
        <w:tc>
          <w:tcPr>
            <w:tcW w:w="724" w:type="dxa"/>
            <w:vMerge/>
            <w:tcBorders>
              <w:top w:val="nil"/>
              <w:left w:val="single" w:sz="4" w:space="0" w:color="000000"/>
              <w:bottom w:val="single" w:sz="4" w:space="0" w:color="auto"/>
              <w:right w:val="single" w:sz="4" w:space="0" w:color="auto"/>
            </w:tcBorders>
            <w:vAlign w:val="center"/>
            <w:hideMark/>
          </w:tcPr>
          <w:p w14:paraId="3B0B0E4F"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3230AF76"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10C815A4"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66F2EAE6"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nowych lub zmodernizowanych obiektów infrastruktury turystycznej i rekreacyjnej</w:t>
            </w:r>
          </w:p>
        </w:tc>
        <w:tc>
          <w:tcPr>
            <w:tcW w:w="708" w:type="dxa"/>
            <w:tcBorders>
              <w:top w:val="nil"/>
              <w:left w:val="nil"/>
              <w:bottom w:val="single" w:sz="4" w:space="0" w:color="auto"/>
              <w:right w:val="single" w:sz="4" w:space="0" w:color="auto"/>
            </w:tcBorders>
            <w:shd w:val="clear" w:color="auto" w:fill="auto"/>
            <w:vAlign w:val="center"/>
            <w:hideMark/>
          </w:tcPr>
          <w:p w14:paraId="102A6DD9"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46C4CDB6"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17</w:t>
            </w:r>
          </w:p>
        </w:tc>
        <w:tc>
          <w:tcPr>
            <w:tcW w:w="557" w:type="dxa"/>
            <w:tcBorders>
              <w:top w:val="nil"/>
              <w:left w:val="nil"/>
              <w:bottom w:val="single" w:sz="4" w:space="0" w:color="auto"/>
              <w:right w:val="single" w:sz="4" w:space="0" w:color="auto"/>
            </w:tcBorders>
            <w:shd w:val="clear" w:color="auto" w:fill="auto"/>
            <w:vAlign w:val="center"/>
            <w:hideMark/>
          </w:tcPr>
          <w:p w14:paraId="1559006A"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1271977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2ACD33A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52,94</w:t>
            </w:r>
          </w:p>
        </w:tc>
        <w:tc>
          <w:tcPr>
            <w:tcW w:w="557" w:type="dxa"/>
            <w:tcBorders>
              <w:top w:val="nil"/>
              <w:left w:val="nil"/>
              <w:bottom w:val="single" w:sz="4" w:space="0" w:color="auto"/>
              <w:right w:val="single" w:sz="4" w:space="0" w:color="auto"/>
            </w:tcBorders>
            <w:shd w:val="clear" w:color="auto" w:fill="auto"/>
            <w:vAlign w:val="center"/>
            <w:hideMark/>
          </w:tcPr>
          <w:p w14:paraId="1D42A18D"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203C4D94"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52,94</w:t>
            </w:r>
          </w:p>
        </w:tc>
        <w:tc>
          <w:tcPr>
            <w:tcW w:w="751" w:type="dxa"/>
            <w:tcBorders>
              <w:top w:val="nil"/>
              <w:left w:val="nil"/>
              <w:bottom w:val="single" w:sz="4" w:space="0" w:color="auto"/>
              <w:right w:val="single" w:sz="4" w:space="0" w:color="auto"/>
            </w:tcBorders>
            <w:shd w:val="clear" w:color="auto" w:fill="auto"/>
            <w:vAlign w:val="center"/>
            <w:hideMark/>
          </w:tcPr>
          <w:p w14:paraId="4478F8D0"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52,94</w:t>
            </w:r>
          </w:p>
        </w:tc>
        <w:tc>
          <w:tcPr>
            <w:tcW w:w="774" w:type="dxa"/>
            <w:tcBorders>
              <w:top w:val="nil"/>
              <w:left w:val="nil"/>
              <w:bottom w:val="single" w:sz="4" w:space="0" w:color="auto"/>
              <w:right w:val="single" w:sz="4" w:space="0" w:color="auto"/>
            </w:tcBorders>
            <w:shd w:val="clear" w:color="auto" w:fill="auto"/>
            <w:vAlign w:val="center"/>
            <w:hideMark/>
          </w:tcPr>
          <w:p w14:paraId="6FEE196D"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105,88%</w:t>
            </w:r>
          </w:p>
        </w:tc>
        <w:tc>
          <w:tcPr>
            <w:tcW w:w="687" w:type="dxa"/>
            <w:tcBorders>
              <w:top w:val="nil"/>
              <w:left w:val="nil"/>
              <w:bottom w:val="single" w:sz="4" w:space="0" w:color="auto"/>
              <w:right w:val="single" w:sz="4" w:space="0" w:color="auto"/>
            </w:tcBorders>
            <w:shd w:val="clear" w:color="auto" w:fill="auto"/>
            <w:vAlign w:val="center"/>
            <w:hideMark/>
          </w:tcPr>
          <w:p w14:paraId="1C5270F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88,24%</w:t>
            </w:r>
          </w:p>
        </w:tc>
        <w:tc>
          <w:tcPr>
            <w:tcW w:w="759" w:type="dxa"/>
            <w:tcBorders>
              <w:top w:val="nil"/>
              <w:left w:val="nil"/>
              <w:bottom w:val="single" w:sz="4" w:space="0" w:color="auto"/>
              <w:right w:val="single" w:sz="4" w:space="0" w:color="auto"/>
            </w:tcBorders>
            <w:shd w:val="clear" w:color="auto" w:fill="auto"/>
            <w:vAlign w:val="center"/>
            <w:hideMark/>
          </w:tcPr>
          <w:p w14:paraId="21C3C19E"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105,88%</w:t>
            </w:r>
          </w:p>
        </w:tc>
        <w:tc>
          <w:tcPr>
            <w:tcW w:w="759" w:type="dxa"/>
            <w:tcBorders>
              <w:top w:val="nil"/>
              <w:left w:val="nil"/>
              <w:bottom w:val="single" w:sz="4" w:space="0" w:color="auto"/>
              <w:right w:val="single" w:sz="4" w:space="0" w:color="auto"/>
            </w:tcBorders>
            <w:shd w:val="clear" w:color="auto" w:fill="auto"/>
            <w:vAlign w:val="center"/>
            <w:hideMark/>
          </w:tcPr>
          <w:p w14:paraId="6DE78BBC"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52,94%</w:t>
            </w:r>
          </w:p>
        </w:tc>
      </w:tr>
      <w:tr w:rsidR="002B7279" w:rsidRPr="005A1851" w14:paraId="5FFBAD8D" w14:textId="77777777" w:rsidTr="001357DF">
        <w:trPr>
          <w:trHeight w:val="640"/>
        </w:trPr>
        <w:tc>
          <w:tcPr>
            <w:tcW w:w="724" w:type="dxa"/>
            <w:vMerge/>
            <w:tcBorders>
              <w:top w:val="nil"/>
              <w:left w:val="single" w:sz="4" w:space="0" w:color="000000"/>
              <w:bottom w:val="single" w:sz="4" w:space="0" w:color="auto"/>
              <w:right w:val="single" w:sz="4" w:space="0" w:color="auto"/>
            </w:tcBorders>
            <w:vAlign w:val="center"/>
            <w:hideMark/>
          </w:tcPr>
          <w:p w14:paraId="0387479A"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77D2865B"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62793FBA"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608EA759"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nowopowstałych siłowni zewnętrznych</w:t>
            </w:r>
          </w:p>
        </w:tc>
        <w:tc>
          <w:tcPr>
            <w:tcW w:w="708" w:type="dxa"/>
            <w:tcBorders>
              <w:top w:val="nil"/>
              <w:left w:val="nil"/>
              <w:bottom w:val="single" w:sz="4" w:space="0" w:color="auto"/>
              <w:right w:val="single" w:sz="4" w:space="0" w:color="auto"/>
            </w:tcBorders>
            <w:shd w:val="clear" w:color="auto" w:fill="auto"/>
            <w:vAlign w:val="center"/>
            <w:hideMark/>
          </w:tcPr>
          <w:p w14:paraId="5BB6E6EF"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12C6445B"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3</w:t>
            </w:r>
          </w:p>
        </w:tc>
        <w:tc>
          <w:tcPr>
            <w:tcW w:w="557" w:type="dxa"/>
            <w:tcBorders>
              <w:top w:val="nil"/>
              <w:left w:val="nil"/>
              <w:bottom w:val="single" w:sz="4" w:space="0" w:color="auto"/>
              <w:right w:val="single" w:sz="4" w:space="0" w:color="auto"/>
            </w:tcBorders>
            <w:shd w:val="clear" w:color="auto" w:fill="auto"/>
            <w:vAlign w:val="center"/>
            <w:hideMark/>
          </w:tcPr>
          <w:p w14:paraId="3EF0068D"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1938350E"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1C5807C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557" w:type="dxa"/>
            <w:tcBorders>
              <w:top w:val="nil"/>
              <w:left w:val="nil"/>
              <w:bottom w:val="single" w:sz="4" w:space="0" w:color="auto"/>
              <w:right w:val="single" w:sz="4" w:space="0" w:color="auto"/>
            </w:tcBorders>
            <w:shd w:val="clear" w:color="auto" w:fill="auto"/>
            <w:vAlign w:val="center"/>
            <w:hideMark/>
          </w:tcPr>
          <w:p w14:paraId="782FC8F0"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5C3CA95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751" w:type="dxa"/>
            <w:tcBorders>
              <w:top w:val="nil"/>
              <w:left w:val="nil"/>
              <w:bottom w:val="single" w:sz="4" w:space="0" w:color="auto"/>
              <w:right w:val="single" w:sz="4" w:space="0" w:color="auto"/>
            </w:tcBorders>
            <w:shd w:val="clear" w:color="auto" w:fill="auto"/>
            <w:vAlign w:val="center"/>
            <w:hideMark/>
          </w:tcPr>
          <w:p w14:paraId="1E39DFCD"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774" w:type="dxa"/>
            <w:tcBorders>
              <w:top w:val="nil"/>
              <w:left w:val="nil"/>
              <w:bottom w:val="single" w:sz="4" w:space="0" w:color="auto"/>
              <w:right w:val="single" w:sz="4" w:space="0" w:color="auto"/>
            </w:tcBorders>
            <w:shd w:val="clear" w:color="auto" w:fill="auto"/>
            <w:vAlign w:val="center"/>
            <w:hideMark/>
          </w:tcPr>
          <w:p w14:paraId="2D4B89D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687" w:type="dxa"/>
            <w:tcBorders>
              <w:top w:val="nil"/>
              <w:left w:val="nil"/>
              <w:bottom w:val="single" w:sz="4" w:space="0" w:color="auto"/>
              <w:right w:val="single" w:sz="4" w:space="0" w:color="auto"/>
            </w:tcBorders>
            <w:shd w:val="clear" w:color="auto" w:fill="auto"/>
            <w:vAlign w:val="center"/>
            <w:hideMark/>
          </w:tcPr>
          <w:p w14:paraId="45F42385"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42038F6A"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1DA1B724"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r>
      <w:tr w:rsidR="002B7279" w:rsidRPr="005A1851" w14:paraId="11E26A83" w14:textId="77777777" w:rsidTr="001357DF">
        <w:trPr>
          <w:trHeight w:val="560"/>
        </w:trPr>
        <w:tc>
          <w:tcPr>
            <w:tcW w:w="724" w:type="dxa"/>
            <w:vMerge/>
            <w:tcBorders>
              <w:top w:val="nil"/>
              <w:left w:val="single" w:sz="4" w:space="0" w:color="000000"/>
              <w:bottom w:val="single" w:sz="4" w:space="0" w:color="auto"/>
              <w:right w:val="single" w:sz="4" w:space="0" w:color="auto"/>
            </w:tcBorders>
            <w:vAlign w:val="center"/>
            <w:hideMark/>
          </w:tcPr>
          <w:p w14:paraId="553DF361"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44AEC56D"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7FD8C3BB"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39D9D4AB"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powstałych obiektów infrastruktury kultury</w:t>
            </w:r>
          </w:p>
        </w:tc>
        <w:tc>
          <w:tcPr>
            <w:tcW w:w="708" w:type="dxa"/>
            <w:tcBorders>
              <w:top w:val="nil"/>
              <w:left w:val="nil"/>
              <w:bottom w:val="single" w:sz="4" w:space="0" w:color="auto"/>
              <w:right w:val="single" w:sz="4" w:space="0" w:color="auto"/>
            </w:tcBorders>
            <w:shd w:val="clear" w:color="auto" w:fill="auto"/>
            <w:vAlign w:val="center"/>
            <w:hideMark/>
          </w:tcPr>
          <w:p w14:paraId="74C08826"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19340674"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w:t>
            </w:r>
          </w:p>
        </w:tc>
        <w:tc>
          <w:tcPr>
            <w:tcW w:w="557" w:type="dxa"/>
            <w:tcBorders>
              <w:top w:val="nil"/>
              <w:left w:val="nil"/>
              <w:bottom w:val="single" w:sz="4" w:space="0" w:color="auto"/>
              <w:right w:val="single" w:sz="4" w:space="0" w:color="auto"/>
            </w:tcBorders>
            <w:shd w:val="clear" w:color="auto" w:fill="auto"/>
            <w:vAlign w:val="center"/>
            <w:hideMark/>
          </w:tcPr>
          <w:p w14:paraId="0FE85CA7"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6037252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3E99CCC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557" w:type="dxa"/>
            <w:tcBorders>
              <w:top w:val="nil"/>
              <w:left w:val="nil"/>
              <w:bottom w:val="single" w:sz="4" w:space="0" w:color="auto"/>
              <w:right w:val="single" w:sz="4" w:space="0" w:color="auto"/>
            </w:tcBorders>
            <w:shd w:val="clear" w:color="auto" w:fill="auto"/>
            <w:vAlign w:val="center"/>
            <w:hideMark/>
          </w:tcPr>
          <w:p w14:paraId="2D52705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4EACCFB0"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751" w:type="dxa"/>
            <w:tcBorders>
              <w:top w:val="nil"/>
              <w:left w:val="nil"/>
              <w:bottom w:val="single" w:sz="4" w:space="0" w:color="auto"/>
              <w:right w:val="single" w:sz="4" w:space="0" w:color="auto"/>
            </w:tcBorders>
            <w:shd w:val="clear" w:color="auto" w:fill="auto"/>
            <w:vAlign w:val="center"/>
            <w:hideMark/>
          </w:tcPr>
          <w:p w14:paraId="56A8661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15620B7A"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687" w:type="dxa"/>
            <w:tcBorders>
              <w:top w:val="nil"/>
              <w:left w:val="nil"/>
              <w:bottom w:val="single" w:sz="4" w:space="0" w:color="auto"/>
              <w:right w:val="single" w:sz="4" w:space="0" w:color="auto"/>
            </w:tcBorders>
            <w:shd w:val="clear" w:color="auto" w:fill="auto"/>
            <w:vAlign w:val="center"/>
            <w:hideMark/>
          </w:tcPr>
          <w:p w14:paraId="6D5F0FD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72EFF170"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7A0E4E65"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r>
      <w:tr w:rsidR="002B7279" w:rsidRPr="005A1851" w14:paraId="3FF6D2DD" w14:textId="77777777" w:rsidTr="001357DF">
        <w:trPr>
          <w:trHeight w:val="840"/>
        </w:trPr>
        <w:tc>
          <w:tcPr>
            <w:tcW w:w="724" w:type="dxa"/>
            <w:vMerge/>
            <w:tcBorders>
              <w:top w:val="nil"/>
              <w:left w:val="single" w:sz="4" w:space="0" w:color="000000"/>
              <w:bottom w:val="single" w:sz="4" w:space="0" w:color="auto"/>
              <w:right w:val="single" w:sz="4" w:space="0" w:color="auto"/>
            </w:tcBorders>
            <w:vAlign w:val="center"/>
            <w:hideMark/>
          </w:tcPr>
          <w:p w14:paraId="361CD3C5"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0AF4FE8B"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73D5C308"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6AA7EE02"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zrealizowanych projektów współpracy z zakresie infrastruktury turystycznej i rekreacyjnej</w:t>
            </w:r>
          </w:p>
        </w:tc>
        <w:tc>
          <w:tcPr>
            <w:tcW w:w="708" w:type="dxa"/>
            <w:tcBorders>
              <w:top w:val="nil"/>
              <w:left w:val="nil"/>
              <w:bottom w:val="single" w:sz="4" w:space="0" w:color="auto"/>
              <w:right w:val="single" w:sz="4" w:space="0" w:color="auto"/>
            </w:tcBorders>
            <w:shd w:val="clear" w:color="auto" w:fill="auto"/>
            <w:vAlign w:val="center"/>
            <w:hideMark/>
          </w:tcPr>
          <w:p w14:paraId="4762B657"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30FA0BDC"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w:t>
            </w:r>
          </w:p>
        </w:tc>
        <w:tc>
          <w:tcPr>
            <w:tcW w:w="3680" w:type="dxa"/>
            <w:gridSpan w:val="6"/>
            <w:tcBorders>
              <w:top w:val="nil"/>
              <w:left w:val="nil"/>
              <w:bottom w:val="single" w:sz="4" w:space="0" w:color="auto"/>
              <w:right w:val="single" w:sz="4" w:space="0" w:color="auto"/>
            </w:tcBorders>
            <w:shd w:val="clear" w:color="auto" w:fill="auto"/>
            <w:vAlign w:val="center"/>
            <w:hideMark/>
          </w:tcPr>
          <w:p w14:paraId="3C29436D" w14:textId="015984ED"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Brak wskaźnika</w:t>
            </w:r>
          </w:p>
        </w:tc>
        <w:tc>
          <w:tcPr>
            <w:tcW w:w="774" w:type="dxa"/>
            <w:tcBorders>
              <w:top w:val="nil"/>
              <w:left w:val="nil"/>
              <w:bottom w:val="single" w:sz="4" w:space="0" w:color="auto"/>
              <w:right w:val="single" w:sz="4" w:space="0" w:color="auto"/>
            </w:tcBorders>
            <w:shd w:val="clear" w:color="auto" w:fill="auto"/>
            <w:vAlign w:val="center"/>
            <w:hideMark/>
          </w:tcPr>
          <w:p w14:paraId="160C852A"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87" w:type="dxa"/>
            <w:tcBorders>
              <w:top w:val="nil"/>
              <w:left w:val="nil"/>
              <w:bottom w:val="single" w:sz="4" w:space="0" w:color="auto"/>
              <w:right w:val="single" w:sz="4" w:space="0" w:color="auto"/>
            </w:tcBorders>
            <w:shd w:val="clear" w:color="auto" w:fill="auto"/>
            <w:vAlign w:val="center"/>
            <w:hideMark/>
          </w:tcPr>
          <w:p w14:paraId="795D6A8E"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0FCDC2AC"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 </w:t>
            </w:r>
          </w:p>
        </w:tc>
        <w:tc>
          <w:tcPr>
            <w:tcW w:w="759" w:type="dxa"/>
            <w:tcBorders>
              <w:top w:val="nil"/>
              <w:left w:val="nil"/>
              <w:bottom w:val="single" w:sz="4" w:space="0" w:color="auto"/>
              <w:right w:val="single" w:sz="4" w:space="0" w:color="auto"/>
            </w:tcBorders>
            <w:shd w:val="clear" w:color="auto" w:fill="auto"/>
            <w:vAlign w:val="center"/>
            <w:hideMark/>
          </w:tcPr>
          <w:p w14:paraId="63B20857"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 </w:t>
            </w:r>
          </w:p>
        </w:tc>
      </w:tr>
      <w:tr w:rsidR="002B7279" w:rsidRPr="005A1851" w14:paraId="261426A2" w14:textId="77777777" w:rsidTr="001357DF">
        <w:trPr>
          <w:trHeight w:val="560"/>
        </w:trPr>
        <w:tc>
          <w:tcPr>
            <w:tcW w:w="724" w:type="dxa"/>
            <w:vMerge/>
            <w:tcBorders>
              <w:top w:val="nil"/>
              <w:left w:val="single" w:sz="4" w:space="0" w:color="000000"/>
              <w:bottom w:val="single" w:sz="4" w:space="0" w:color="auto"/>
              <w:right w:val="single" w:sz="4" w:space="0" w:color="auto"/>
            </w:tcBorders>
            <w:vAlign w:val="center"/>
            <w:hideMark/>
          </w:tcPr>
          <w:p w14:paraId="7B043948"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6C16668E"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326948E7"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0C1E8E61"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LGD uczestniczących w projektach współpracy</w:t>
            </w:r>
          </w:p>
        </w:tc>
        <w:tc>
          <w:tcPr>
            <w:tcW w:w="708" w:type="dxa"/>
            <w:tcBorders>
              <w:top w:val="nil"/>
              <w:left w:val="nil"/>
              <w:bottom w:val="single" w:sz="4" w:space="0" w:color="auto"/>
              <w:right w:val="single" w:sz="4" w:space="0" w:color="auto"/>
            </w:tcBorders>
            <w:shd w:val="clear" w:color="auto" w:fill="auto"/>
            <w:vAlign w:val="center"/>
            <w:hideMark/>
          </w:tcPr>
          <w:p w14:paraId="0B48C528"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01C03F90"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4</w:t>
            </w:r>
          </w:p>
        </w:tc>
        <w:tc>
          <w:tcPr>
            <w:tcW w:w="3680" w:type="dxa"/>
            <w:gridSpan w:val="6"/>
            <w:tcBorders>
              <w:top w:val="nil"/>
              <w:left w:val="nil"/>
              <w:bottom w:val="single" w:sz="4" w:space="0" w:color="auto"/>
              <w:right w:val="single" w:sz="4" w:space="0" w:color="auto"/>
            </w:tcBorders>
            <w:shd w:val="clear" w:color="auto" w:fill="auto"/>
            <w:vAlign w:val="center"/>
            <w:hideMark/>
          </w:tcPr>
          <w:p w14:paraId="3C274A00" w14:textId="0050486D"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Brak wskaźnika</w:t>
            </w:r>
          </w:p>
        </w:tc>
        <w:tc>
          <w:tcPr>
            <w:tcW w:w="774" w:type="dxa"/>
            <w:tcBorders>
              <w:top w:val="nil"/>
              <w:left w:val="nil"/>
              <w:bottom w:val="single" w:sz="4" w:space="0" w:color="auto"/>
              <w:right w:val="single" w:sz="4" w:space="0" w:color="auto"/>
            </w:tcBorders>
            <w:shd w:val="clear" w:color="auto" w:fill="auto"/>
            <w:vAlign w:val="center"/>
            <w:hideMark/>
          </w:tcPr>
          <w:p w14:paraId="4A4EC1F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87" w:type="dxa"/>
            <w:tcBorders>
              <w:top w:val="nil"/>
              <w:left w:val="nil"/>
              <w:bottom w:val="single" w:sz="4" w:space="0" w:color="auto"/>
              <w:right w:val="single" w:sz="4" w:space="0" w:color="auto"/>
            </w:tcBorders>
            <w:shd w:val="clear" w:color="auto" w:fill="auto"/>
            <w:vAlign w:val="center"/>
            <w:hideMark/>
          </w:tcPr>
          <w:p w14:paraId="4A74AE2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794AAEB7"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 </w:t>
            </w:r>
          </w:p>
        </w:tc>
        <w:tc>
          <w:tcPr>
            <w:tcW w:w="759" w:type="dxa"/>
            <w:tcBorders>
              <w:top w:val="nil"/>
              <w:left w:val="nil"/>
              <w:bottom w:val="single" w:sz="4" w:space="0" w:color="auto"/>
              <w:right w:val="single" w:sz="4" w:space="0" w:color="auto"/>
            </w:tcBorders>
            <w:shd w:val="clear" w:color="auto" w:fill="auto"/>
            <w:vAlign w:val="center"/>
            <w:hideMark/>
          </w:tcPr>
          <w:p w14:paraId="411D8F6D"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 </w:t>
            </w:r>
          </w:p>
        </w:tc>
      </w:tr>
      <w:tr w:rsidR="002B7279" w:rsidRPr="005A1851" w14:paraId="76105D79" w14:textId="77777777" w:rsidTr="001357DF">
        <w:trPr>
          <w:cantSplit/>
          <w:trHeight w:val="2130"/>
        </w:trPr>
        <w:tc>
          <w:tcPr>
            <w:tcW w:w="724" w:type="dxa"/>
            <w:vMerge/>
            <w:tcBorders>
              <w:top w:val="nil"/>
              <w:left w:val="single" w:sz="4" w:space="0" w:color="000000"/>
              <w:bottom w:val="single" w:sz="4" w:space="0" w:color="auto"/>
              <w:right w:val="single" w:sz="4" w:space="0" w:color="auto"/>
            </w:tcBorders>
            <w:vAlign w:val="center"/>
            <w:hideMark/>
          </w:tcPr>
          <w:p w14:paraId="6E1AED1D"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textDirection w:val="btLr"/>
            <w:vAlign w:val="center"/>
            <w:hideMark/>
          </w:tcPr>
          <w:p w14:paraId="1A0770B1" w14:textId="77777777" w:rsidR="00466947" w:rsidRPr="005A1851" w:rsidRDefault="00466947" w:rsidP="004E1029">
            <w:pPr>
              <w:spacing w:after="0" w:line="240" w:lineRule="auto"/>
              <w:ind w:left="113" w:right="113"/>
              <w:rPr>
                <w:rFonts w:eastAsia="Times New Roman" w:cs="Times New Roman"/>
                <w:color w:val="000000"/>
                <w:sz w:val="16"/>
                <w:szCs w:val="16"/>
              </w:rPr>
            </w:pPr>
          </w:p>
        </w:tc>
        <w:tc>
          <w:tcPr>
            <w:tcW w:w="1560" w:type="dxa"/>
            <w:tcBorders>
              <w:top w:val="nil"/>
              <w:left w:val="nil"/>
              <w:bottom w:val="single" w:sz="4" w:space="0" w:color="auto"/>
              <w:right w:val="single" w:sz="4" w:space="0" w:color="auto"/>
            </w:tcBorders>
            <w:shd w:val="clear" w:color="auto" w:fill="auto"/>
            <w:textDirection w:val="btLr"/>
            <w:vAlign w:val="center"/>
            <w:hideMark/>
          </w:tcPr>
          <w:p w14:paraId="2A7AF338" w14:textId="77777777" w:rsidR="00466947" w:rsidRPr="005A1851" w:rsidRDefault="00466947" w:rsidP="00391EB4">
            <w:pPr>
              <w:spacing w:after="0" w:line="240" w:lineRule="auto"/>
              <w:ind w:left="113" w:right="113"/>
              <w:rPr>
                <w:rFonts w:eastAsia="Times New Roman" w:cs="Times New Roman"/>
                <w:color w:val="000000"/>
                <w:sz w:val="16"/>
                <w:szCs w:val="16"/>
              </w:rPr>
            </w:pPr>
            <w:r w:rsidRPr="005A1851">
              <w:rPr>
                <w:rFonts w:eastAsia="Times New Roman" w:cs="Times New Roman"/>
                <w:color w:val="000000"/>
                <w:sz w:val="16"/>
                <w:szCs w:val="16"/>
              </w:rPr>
              <w:t>2.1.2 Rozwój infrastruktury komunikacyjnej poprawiającej spójność terytorialną</w:t>
            </w:r>
          </w:p>
        </w:tc>
        <w:tc>
          <w:tcPr>
            <w:tcW w:w="2268" w:type="dxa"/>
            <w:tcBorders>
              <w:top w:val="nil"/>
              <w:left w:val="nil"/>
              <w:bottom w:val="single" w:sz="4" w:space="0" w:color="auto"/>
              <w:right w:val="single" w:sz="4" w:space="0" w:color="auto"/>
            </w:tcBorders>
            <w:shd w:val="clear" w:color="auto" w:fill="auto"/>
            <w:vAlign w:val="center"/>
            <w:hideMark/>
          </w:tcPr>
          <w:p w14:paraId="49D178AB"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operacji w zakresie infrastruktury drogowej w zakresie włączenia społecznego</w:t>
            </w:r>
          </w:p>
        </w:tc>
        <w:tc>
          <w:tcPr>
            <w:tcW w:w="708" w:type="dxa"/>
            <w:tcBorders>
              <w:top w:val="nil"/>
              <w:left w:val="nil"/>
              <w:bottom w:val="single" w:sz="4" w:space="0" w:color="auto"/>
              <w:right w:val="single" w:sz="4" w:space="0" w:color="auto"/>
            </w:tcBorders>
            <w:shd w:val="clear" w:color="auto" w:fill="auto"/>
            <w:vAlign w:val="center"/>
            <w:hideMark/>
          </w:tcPr>
          <w:p w14:paraId="040F2359"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53CBBE09"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w:t>
            </w:r>
          </w:p>
        </w:tc>
        <w:tc>
          <w:tcPr>
            <w:tcW w:w="557" w:type="dxa"/>
            <w:tcBorders>
              <w:top w:val="nil"/>
              <w:left w:val="nil"/>
              <w:bottom w:val="single" w:sz="4" w:space="0" w:color="auto"/>
              <w:right w:val="single" w:sz="4" w:space="0" w:color="auto"/>
            </w:tcBorders>
            <w:shd w:val="clear" w:color="auto" w:fill="auto"/>
            <w:vAlign w:val="center"/>
            <w:hideMark/>
          </w:tcPr>
          <w:p w14:paraId="4C5F2024"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7860E00A"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377FCD1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w:t>
            </w:r>
          </w:p>
        </w:tc>
        <w:tc>
          <w:tcPr>
            <w:tcW w:w="557" w:type="dxa"/>
            <w:tcBorders>
              <w:top w:val="nil"/>
              <w:left w:val="nil"/>
              <w:bottom w:val="single" w:sz="4" w:space="0" w:color="auto"/>
              <w:right w:val="single" w:sz="4" w:space="0" w:color="auto"/>
            </w:tcBorders>
            <w:shd w:val="clear" w:color="auto" w:fill="auto"/>
            <w:vAlign w:val="center"/>
            <w:hideMark/>
          </w:tcPr>
          <w:p w14:paraId="3CEC46D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4F65C11A"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w:t>
            </w:r>
          </w:p>
        </w:tc>
        <w:tc>
          <w:tcPr>
            <w:tcW w:w="751" w:type="dxa"/>
            <w:tcBorders>
              <w:top w:val="nil"/>
              <w:left w:val="nil"/>
              <w:bottom w:val="single" w:sz="4" w:space="0" w:color="auto"/>
              <w:right w:val="single" w:sz="4" w:space="0" w:color="auto"/>
            </w:tcBorders>
            <w:shd w:val="clear" w:color="auto" w:fill="auto"/>
            <w:vAlign w:val="center"/>
            <w:hideMark/>
          </w:tcPr>
          <w:p w14:paraId="0DADE1F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w:t>
            </w:r>
          </w:p>
        </w:tc>
        <w:tc>
          <w:tcPr>
            <w:tcW w:w="774" w:type="dxa"/>
            <w:tcBorders>
              <w:top w:val="nil"/>
              <w:left w:val="nil"/>
              <w:bottom w:val="single" w:sz="4" w:space="0" w:color="auto"/>
              <w:right w:val="single" w:sz="4" w:space="0" w:color="auto"/>
            </w:tcBorders>
            <w:shd w:val="clear" w:color="auto" w:fill="auto"/>
            <w:vAlign w:val="center"/>
            <w:hideMark/>
          </w:tcPr>
          <w:p w14:paraId="62C3245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w:t>
            </w:r>
          </w:p>
        </w:tc>
        <w:tc>
          <w:tcPr>
            <w:tcW w:w="687" w:type="dxa"/>
            <w:tcBorders>
              <w:top w:val="nil"/>
              <w:left w:val="nil"/>
              <w:bottom w:val="single" w:sz="4" w:space="0" w:color="auto"/>
              <w:right w:val="single" w:sz="4" w:space="0" w:color="auto"/>
            </w:tcBorders>
            <w:shd w:val="clear" w:color="auto" w:fill="auto"/>
            <w:vAlign w:val="center"/>
            <w:hideMark/>
          </w:tcPr>
          <w:p w14:paraId="7356D6E1"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w:t>
            </w:r>
          </w:p>
        </w:tc>
        <w:tc>
          <w:tcPr>
            <w:tcW w:w="759" w:type="dxa"/>
            <w:tcBorders>
              <w:top w:val="nil"/>
              <w:left w:val="nil"/>
              <w:bottom w:val="single" w:sz="4" w:space="0" w:color="auto"/>
              <w:right w:val="single" w:sz="4" w:space="0" w:color="auto"/>
            </w:tcBorders>
            <w:shd w:val="clear" w:color="auto" w:fill="auto"/>
            <w:vAlign w:val="center"/>
            <w:hideMark/>
          </w:tcPr>
          <w:p w14:paraId="657E606F"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40%</w:t>
            </w:r>
          </w:p>
        </w:tc>
        <w:tc>
          <w:tcPr>
            <w:tcW w:w="759" w:type="dxa"/>
            <w:tcBorders>
              <w:top w:val="nil"/>
              <w:left w:val="nil"/>
              <w:bottom w:val="single" w:sz="4" w:space="0" w:color="auto"/>
              <w:right w:val="single" w:sz="4" w:space="0" w:color="auto"/>
            </w:tcBorders>
            <w:shd w:val="clear" w:color="auto" w:fill="auto"/>
            <w:vAlign w:val="center"/>
            <w:hideMark/>
          </w:tcPr>
          <w:p w14:paraId="3C467557"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40%</w:t>
            </w:r>
          </w:p>
        </w:tc>
      </w:tr>
      <w:tr w:rsidR="002B7279" w:rsidRPr="005A1851" w14:paraId="2879F2DF" w14:textId="77777777" w:rsidTr="001357DF">
        <w:trPr>
          <w:cantSplit/>
          <w:trHeight w:val="1554"/>
        </w:trPr>
        <w:tc>
          <w:tcPr>
            <w:tcW w:w="724" w:type="dxa"/>
            <w:vMerge/>
            <w:tcBorders>
              <w:top w:val="nil"/>
              <w:left w:val="single" w:sz="4" w:space="0" w:color="000000"/>
              <w:bottom w:val="single" w:sz="4" w:space="0" w:color="auto"/>
              <w:right w:val="single" w:sz="4" w:space="0" w:color="auto"/>
            </w:tcBorders>
            <w:vAlign w:val="center"/>
            <w:hideMark/>
          </w:tcPr>
          <w:p w14:paraId="6CDEE71C"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textDirection w:val="btLr"/>
            <w:vAlign w:val="center"/>
            <w:hideMark/>
          </w:tcPr>
          <w:p w14:paraId="3E551CA0" w14:textId="77777777" w:rsidR="00466947" w:rsidRPr="005A1851" w:rsidRDefault="00466947" w:rsidP="004E1029">
            <w:pPr>
              <w:spacing w:after="0" w:line="240" w:lineRule="auto"/>
              <w:ind w:left="113" w:right="113"/>
              <w:rPr>
                <w:rFonts w:eastAsia="Times New Roman" w:cs="Times New Roman"/>
                <w:color w:val="000000"/>
                <w:sz w:val="16"/>
                <w:szCs w:val="16"/>
              </w:rPr>
            </w:pPr>
          </w:p>
        </w:tc>
        <w:tc>
          <w:tcPr>
            <w:tcW w:w="1560" w:type="dxa"/>
            <w:tcBorders>
              <w:top w:val="nil"/>
              <w:left w:val="nil"/>
              <w:bottom w:val="single" w:sz="4" w:space="0" w:color="auto"/>
              <w:right w:val="single" w:sz="4" w:space="0" w:color="auto"/>
            </w:tcBorders>
            <w:shd w:val="clear" w:color="auto" w:fill="auto"/>
            <w:textDirection w:val="btLr"/>
            <w:vAlign w:val="center"/>
            <w:hideMark/>
          </w:tcPr>
          <w:p w14:paraId="6237FEEA" w14:textId="12132F8A" w:rsidR="00466947" w:rsidRPr="005A1851" w:rsidRDefault="002B7279" w:rsidP="00391EB4">
            <w:pPr>
              <w:spacing w:after="0" w:line="240" w:lineRule="auto"/>
              <w:ind w:left="113" w:right="113"/>
              <w:rPr>
                <w:rFonts w:eastAsia="Times New Roman" w:cs="Times New Roman"/>
                <w:color w:val="000000"/>
                <w:sz w:val="16"/>
                <w:szCs w:val="16"/>
              </w:rPr>
            </w:pPr>
            <w:r>
              <w:rPr>
                <w:rFonts w:eastAsia="Times New Roman" w:cs="Times New Roman"/>
                <w:color w:val="000000"/>
                <w:sz w:val="16"/>
                <w:szCs w:val="16"/>
              </w:rPr>
              <w:t xml:space="preserve">2.1.3 </w:t>
            </w:r>
            <w:r w:rsidR="00466947" w:rsidRPr="005A1851">
              <w:rPr>
                <w:rFonts w:eastAsia="Times New Roman" w:cs="Times New Roman"/>
                <w:color w:val="000000"/>
                <w:sz w:val="16"/>
                <w:szCs w:val="16"/>
              </w:rPr>
              <w:t>Wzmocnienie oddolnych inicjatyw propagujących OZE</w:t>
            </w:r>
          </w:p>
        </w:tc>
        <w:tc>
          <w:tcPr>
            <w:tcW w:w="2268" w:type="dxa"/>
            <w:tcBorders>
              <w:top w:val="nil"/>
              <w:left w:val="nil"/>
              <w:bottom w:val="single" w:sz="4" w:space="0" w:color="auto"/>
              <w:right w:val="single" w:sz="4" w:space="0" w:color="auto"/>
            </w:tcBorders>
            <w:shd w:val="clear" w:color="auto" w:fill="auto"/>
            <w:vAlign w:val="center"/>
            <w:hideMark/>
          </w:tcPr>
          <w:p w14:paraId="193B3A37"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wspartych oddolnych inicjatyw lokalnych propagujących OZE</w:t>
            </w:r>
          </w:p>
        </w:tc>
        <w:tc>
          <w:tcPr>
            <w:tcW w:w="708" w:type="dxa"/>
            <w:tcBorders>
              <w:top w:val="nil"/>
              <w:left w:val="nil"/>
              <w:bottom w:val="single" w:sz="4" w:space="0" w:color="auto"/>
              <w:right w:val="single" w:sz="4" w:space="0" w:color="auto"/>
            </w:tcBorders>
            <w:shd w:val="clear" w:color="auto" w:fill="auto"/>
            <w:vAlign w:val="center"/>
            <w:hideMark/>
          </w:tcPr>
          <w:p w14:paraId="10351657"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5FA6D096"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9</w:t>
            </w:r>
          </w:p>
        </w:tc>
        <w:tc>
          <w:tcPr>
            <w:tcW w:w="557" w:type="dxa"/>
            <w:tcBorders>
              <w:top w:val="nil"/>
              <w:left w:val="nil"/>
              <w:bottom w:val="single" w:sz="4" w:space="0" w:color="auto"/>
              <w:right w:val="single" w:sz="4" w:space="0" w:color="auto"/>
            </w:tcBorders>
            <w:shd w:val="clear" w:color="auto" w:fill="auto"/>
            <w:vAlign w:val="center"/>
            <w:hideMark/>
          </w:tcPr>
          <w:p w14:paraId="57743534"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2029F0BF"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04059599"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6548C9A0"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346BDE0F"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1" w:type="dxa"/>
            <w:tcBorders>
              <w:top w:val="nil"/>
              <w:left w:val="nil"/>
              <w:bottom w:val="single" w:sz="4" w:space="0" w:color="auto"/>
              <w:right w:val="single" w:sz="4" w:space="0" w:color="auto"/>
            </w:tcBorders>
            <w:shd w:val="clear" w:color="auto" w:fill="auto"/>
            <w:vAlign w:val="center"/>
            <w:hideMark/>
          </w:tcPr>
          <w:p w14:paraId="2932C49C"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1BAD6260"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87" w:type="dxa"/>
            <w:tcBorders>
              <w:top w:val="nil"/>
              <w:left w:val="nil"/>
              <w:bottom w:val="single" w:sz="4" w:space="0" w:color="auto"/>
              <w:right w:val="single" w:sz="4" w:space="0" w:color="auto"/>
            </w:tcBorders>
            <w:shd w:val="clear" w:color="auto" w:fill="auto"/>
            <w:vAlign w:val="center"/>
            <w:hideMark/>
          </w:tcPr>
          <w:p w14:paraId="65A3BE36"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55C50671"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33,33%</w:t>
            </w:r>
          </w:p>
        </w:tc>
        <w:tc>
          <w:tcPr>
            <w:tcW w:w="759" w:type="dxa"/>
            <w:tcBorders>
              <w:top w:val="nil"/>
              <w:left w:val="nil"/>
              <w:bottom w:val="single" w:sz="4" w:space="0" w:color="auto"/>
              <w:right w:val="single" w:sz="4" w:space="0" w:color="auto"/>
            </w:tcBorders>
            <w:shd w:val="clear" w:color="auto" w:fill="auto"/>
            <w:vAlign w:val="center"/>
            <w:hideMark/>
          </w:tcPr>
          <w:p w14:paraId="0294FB51"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12,11%</w:t>
            </w:r>
          </w:p>
        </w:tc>
      </w:tr>
      <w:tr w:rsidR="002B7279" w:rsidRPr="005A1851" w14:paraId="70CA3C20" w14:textId="77777777" w:rsidTr="001357DF">
        <w:trPr>
          <w:trHeight w:val="1005"/>
        </w:trPr>
        <w:tc>
          <w:tcPr>
            <w:tcW w:w="724" w:type="dxa"/>
            <w:vMerge/>
            <w:tcBorders>
              <w:top w:val="nil"/>
              <w:left w:val="single" w:sz="4" w:space="0" w:color="000000"/>
              <w:bottom w:val="single" w:sz="4" w:space="0" w:color="auto"/>
              <w:right w:val="single" w:sz="4" w:space="0" w:color="auto"/>
            </w:tcBorders>
            <w:vAlign w:val="center"/>
            <w:hideMark/>
          </w:tcPr>
          <w:p w14:paraId="69672170"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47AC105" w14:textId="408F31F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2.2 R</w:t>
            </w:r>
            <w:r w:rsidR="00391EB4">
              <w:rPr>
                <w:rFonts w:eastAsia="Times New Roman" w:cs="Times New Roman"/>
                <w:color w:val="000000"/>
                <w:sz w:val="16"/>
                <w:szCs w:val="16"/>
              </w:rPr>
              <w:t>ozwój tożsamości lokalnej na obs</w:t>
            </w:r>
            <w:r w:rsidRPr="005A1851">
              <w:rPr>
                <w:rFonts w:eastAsia="Times New Roman" w:cs="Times New Roman"/>
                <w:color w:val="000000"/>
                <w:sz w:val="16"/>
                <w:szCs w:val="16"/>
              </w:rPr>
              <w:t>zarze LGD Dolina Soły do 2023 r.</w:t>
            </w:r>
          </w:p>
        </w:tc>
        <w:tc>
          <w:tcPr>
            <w:tcW w:w="156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44BB5E7" w14:textId="7777777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2.2.1 Ochrona, promocja i rozwój produktów lokalnych oraz dziedzictwa lokalnego</w:t>
            </w:r>
          </w:p>
        </w:tc>
        <w:tc>
          <w:tcPr>
            <w:tcW w:w="2268" w:type="dxa"/>
            <w:tcBorders>
              <w:top w:val="nil"/>
              <w:left w:val="nil"/>
              <w:bottom w:val="single" w:sz="4" w:space="0" w:color="auto"/>
              <w:right w:val="single" w:sz="4" w:space="0" w:color="auto"/>
            </w:tcBorders>
            <w:shd w:val="clear" w:color="auto" w:fill="auto"/>
            <w:vAlign w:val="center"/>
            <w:hideMark/>
          </w:tcPr>
          <w:p w14:paraId="478E5DFF"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zabytków poddanych pracom konserwatorskim lub restauratorskim w wyniku otrzymanego wsparcia w ramach realizacji LSR</w:t>
            </w:r>
          </w:p>
        </w:tc>
        <w:tc>
          <w:tcPr>
            <w:tcW w:w="708" w:type="dxa"/>
            <w:tcBorders>
              <w:top w:val="nil"/>
              <w:left w:val="nil"/>
              <w:bottom w:val="single" w:sz="4" w:space="0" w:color="auto"/>
              <w:right w:val="single" w:sz="4" w:space="0" w:color="auto"/>
            </w:tcBorders>
            <w:shd w:val="clear" w:color="auto" w:fill="auto"/>
            <w:vAlign w:val="center"/>
            <w:hideMark/>
          </w:tcPr>
          <w:p w14:paraId="3BB8DBE0"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3DD7EADB"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w:t>
            </w:r>
          </w:p>
        </w:tc>
        <w:tc>
          <w:tcPr>
            <w:tcW w:w="557" w:type="dxa"/>
            <w:tcBorders>
              <w:top w:val="nil"/>
              <w:left w:val="nil"/>
              <w:bottom w:val="single" w:sz="4" w:space="0" w:color="auto"/>
              <w:right w:val="single" w:sz="4" w:space="0" w:color="auto"/>
            </w:tcBorders>
            <w:shd w:val="clear" w:color="auto" w:fill="auto"/>
            <w:vAlign w:val="center"/>
            <w:hideMark/>
          </w:tcPr>
          <w:p w14:paraId="7218DD1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3EE73FF5"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488D6A40"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743207B1"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3E5E0777"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1" w:type="dxa"/>
            <w:tcBorders>
              <w:top w:val="nil"/>
              <w:left w:val="nil"/>
              <w:bottom w:val="single" w:sz="4" w:space="0" w:color="auto"/>
              <w:right w:val="single" w:sz="4" w:space="0" w:color="auto"/>
            </w:tcBorders>
            <w:shd w:val="clear" w:color="auto" w:fill="auto"/>
            <w:vAlign w:val="center"/>
            <w:hideMark/>
          </w:tcPr>
          <w:p w14:paraId="385124F1"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1C02FAAF"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87" w:type="dxa"/>
            <w:tcBorders>
              <w:top w:val="nil"/>
              <w:left w:val="nil"/>
              <w:bottom w:val="single" w:sz="4" w:space="0" w:color="auto"/>
              <w:right w:val="single" w:sz="4" w:space="0" w:color="auto"/>
            </w:tcBorders>
            <w:shd w:val="clear" w:color="auto" w:fill="auto"/>
            <w:vAlign w:val="center"/>
            <w:hideMark/>
          </w:tcPr>
          <w:p w14:paraId="3957C9D7"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77E714C5"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7714B755"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0%</w:t>
            </w:r>
          </w:p>
        </w:tc>
      </w:tr>
      <w:tr w:rsidR="002B7279" w:rsidRPr="005A1851" w14:paraId="0C3A66F6" w14:textId="77777777" w:rsidTr="001357DF">
        <w:trPr>
          <w:trHeight w:val="693"/>
        </w:trPr>
        <w:tc>
          <w:tcPr>
            <w:tcW w:w="724" w:type="dxa"/>
            <w:vMerge/>
            <w:tcBorders>
              <w:top w:val="nil"/>
              <w:left w:val="single" w:sz="4" w:space="0" w:color="000000"/>
              <w:bottom w:val="single" w:sz="4" w:space="0" w:color="auto"/>
              <w:right w:val="single" w:sz="4" w:space="0" w:color="auto"/>
            </w:tcBorders>
            <w:vAlign w:val="center"/>
            <w:hideMark/>
          </w:tcPr>
          <w:p w14:paraId="19718865"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338A4C68"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5BA1F0B8"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6E9CB2DC"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operacji obejmujących wyposażenie podmiotów działających w sferze kultury</w:t>
            </w:r>
          </w:p>
        </w:tc>
        <w:tc>
          <w:tcPr>
            <w:tcW w:w="708" w:type="dxa"/>
            <w:tcBorders>
              <w:top w:val="nil"/>
              <w:left w:val="nil"/>
              <w:bottom w:val="single" w:sz="4" w:space="0" w:color="auto"/>
              <w:right w:val="single" w:sz="4" w:space="0" w:color="auto"/>
            </w:tcBorders>
            <w:shd w:val="clear" w:color="auto" w:fill="auto"/>
            <w:vAlign w:val="center"/>
            <w:hideMark/>
          </w:tcPr>
          <w:p w14:paraId="0C8690F8"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21743511"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w:t>
            </w:r>
          </w:p>
        </w:tc>
        <w:tc>
          <w:tcPr>
            <w:tcW w:w="557" w:type="dxa"/>
            <w:tcBorders>
              <w:top w:val="nil"/>
              <w:left w:val="nil"/>
              <w:bottom w:val="single" w:sz="4" w:space="0" w:color="auto"/>
              <w:right w:val="single" w:sz="4" w:space="0" w:color="auto"/>
            </w:tcBorders>
            <w:shd w:val="clear" w:color="auto" w:fill="auto"/>
            <w:vAlign w:val="center"/>
            <w:hideMark/>
          </w:tcPr>
          <w:p w14:paraId="723183BA"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709778C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7E01F84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557" w:type="dxa"/>
            <w:tcBorders>
              <w:top w:val="nil"/>
              <w:left w:val="nil"/>
              <w:bottom w:val="single" w:sz="4" w:space="0" w:color="auto"/>
              <w:right w:val="single" w:sz="4" w:space="0" w:color="auto"/>
            </w:tcBorders>
            <w:shd w:val="clear" w:color="auto" w:fill="auto"/>
            <w:vAlign w:val="center"/>
            <w:hideMark/>
          </w:tcPr>
          <w:p w14:paraId="2C9DE733"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40BB66A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751" w:type="dxa"/>
            <w:tcBorders>
              <w:top w:val="nil"/>
              <w:left w:val="nil"/>
              <w:bottom w:val="single" w:sz="4" w:space="0" w:color="auto"/>
              <w:right w:val="single" w:sz="4" w:space="0" w:color="auto"/>
            </w:tcBorders>
            <w:shd w:val="clear" w:color="auto" w:fill="auto"/>
            <w:vAlign w:val="center"/>
            <w:hideMark/>
          </w:tcPr>
          <w:p w14:paraId="705E917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774" w:type="dxa"/>
            <w:tcBorders>
              <w:top w:val="nil"/>
              <w:left w:val="nil"/>
              <w:bottom w:val="single" w:sz="4" w:space="0" w:color="auto"/>
              <w:right w:val="single" w:sz="4" w:space="0" w:color="auto"/>
            </w:tcBorders>
            <w:shd w:val="clear" w:color="auto" w:fill="auto"/>
            <w:vAlign w:val="center"/>
            <w:hideMark/>
          </w:tcPr>
          <w:p w14:paraId="76FFC99D"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687" w:type="dxa"/>
            <w:tcBorders>
              <w:top w:val="nil"/>
              <w:left w:val="nil"/>
              <w:bottom w:val="single" w:sz="4" w:space="0" w:color="auto"/>
              <w:right w:val="single" w:sz="4" w:space="0" w:color="auto"/>
            </w:tcBorders>
            <w:shd w:val="clear" w:color="auto" w:fill="auto"/>
            <w:vAlign w:val="center"/>
            <w:hideMark/>
          </w:tcPr>
          <w:p w14:paraId="4DE67336"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1CDEBD1B"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28096A29"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r>
      <w:tr w:rsidR="002B7279" w:rsidRPr="005A1851" w14:paraId="6EF650E3" w14:textId="77777777" w:rsidTr="001357DF">
        <w:trPr>
          <w:trHeight w:val="560"/>
        </w:trPr>
        <w:tc>
          <w:tcPr>
            <w:tcW w:w="724" w:type="dxa"/>
            <w:vMerge/>
            <w:tcBorders>
              <w:top w:val="nil"/>
              <w:left w:val="single" w:sz="4" w:space="0" w:color="000000"/>
              <w:bottom w:val="single" w:sz="4" w:space="0" w:color="auto"/>
              <w:right w:val="single" w:sz="4" w:space="0" w:color="auto"/>
            </w:tcBorders>
            <w:vAlign w:val="center"/>
            <w:hideMark/>
          </w:tcPr>
          <w:p w14:paraId="378CAA75"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2A742219"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444CD985"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5341A53F"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modernizacja obiektu dziedzictwa lokalnego</w:t>
            </w:r>
          </w:p>
        </w:tc>
        <w:tc>
          <w:tcPr>
            <w:tcW w:w="708" w:type="dxa"/>
            <w:tcBorders>
              <w:top w:val="nil"/>
              <w:left w:val="nil"/>
              <w:bottom w:val="single" w:sz="4" w:space="0" w:color="auto"/>
              <w:right w:val="single" w:sz="4" w:space="0" w:color="auto"/>
            </w:tcBorders>
            <w:shd w:val="clear" w:color="auto" w:fill="auto"/>
            <w:vAlign w:val="center"/>
            <w:hideMark/>
          </w:tcPr>
          <w:p w14:paraId="186D4B3D"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33EC2579"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2</w:t>
            </w:r>
          </w:p>
        </w:tc>
        <w:tc>
          <w:tcPr>
            <w:tcW w:w="557" w:type="dxa"/>
            <w:tcBorders>
              <w:top w:val="nil"/>
              <w:left w:val="nil"/>
              <w:bottom w:val="single" w:sz="4" w:space="0" w:color="auto"/>
              <w:right w:val="single" w:sz="4" w:space="0" w:color="auto"/>
            </w:tcBorders>
            <w:shd w:val="clear" w:color="auto" w:fill="auto"/>
            <w:vAlign w:val="center"/>
            <w:hideMark/>
          </w:tcPr>
          <w:p w14:paraId="24D80CEF"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0F74F1D6"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146E5D63"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w:t>
            </w:r>
          </w:p>
        </w:tc>
        <w:tc>
          <w:tcPr>
            <w:tcW w:w="557" w:type="dxa"/>
            <w:tcBorders>
              <w:top w:val="nil"/>
              <w:left w:val="nil"/>
              <w:bottom w:val="single" w:sz="4" w:space="0" w:color="auto"/>
              <w:right w:val="single" w:sz="4" w:space="0" w:color="auto"/>
            </w:tcBorders>
            <w:shd w:val="clear" w:color="auto" w:fill="auto"/>
            <w:vAlign w:val="center"/>
            <w:hideMark/>
          </w:tcPr>
          <w:p w14:paraId="69014CBE"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71EA148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w:t>
            </w:r>
          </w:p>
        </w:tc>
        <w:tc>
          <w:tcPr>
            <w:tcW w:w="751" w:type="dxa"/>
            <w:tcBorders>
              <w:top w:val="nil"/>
              <w:left w:val="nil"/>
              <w:bottom w:val="single" w:sz="4" w:space="0" w:color="auto"/>
              <w:right w:val="single" w:sz="4" w:space="0" w:color="auto"/>
            </w:tcBorders>
            <w:shd w:val="clear" w:color="auto" w:fill="auto"/>
            <w:vAlign w:val="center"/>
            <w:hideMark/>
          </w:tcPr>
          <w:p w14:paraId="3C2344E8"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3017507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687" w:type="dxa"/>
            <w:tcBorders>
              <w:top w:val="nil"/>
              <w:left w:val="nil"/>
              <w:bottom w:val="single" w:sz="4" w:space="0" w:color="auto"/>
              <w:right w:val="single" w:sz="4" w:space="0" w:color="auto"/>
            </w:tcBorders>
            <w:shd w:val="clear" w:color="auto" w:fill="auto"/>
            <w:vAlign w:val="center"/>
            <w:hideMark/>
          </w:tcPr>
          <w:p w14:paraId="097703C8"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w:t>
            </w:r>
          </w:p>
        </w:tc>
        <w:tc>
          <w:tcPr>
            <w:tcW w:w="759" w:type="dxa"/>
            <w:tcBorders>
              <w:top w:val="nil"/>
              <w:left w:val="nil"/>
              <w:bottom w:val="single" w:sz="4" w:space="0" w:color="auto"/>
              <w:right w:val="single" w:sz="4" w:space="0" w:color="auto"/>
            </w:tcBorders>
            <w:shd w:val="clear" w:color="auto" w:fill="auto"/>
            <w:vAlign w:val="center"/>
            <w:hideMark/>
          </w:tcPr>
          <w:p w14:paraId="35D8D09F"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59C829BE"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50%</w:t>
            </w:r>
          </w:p>
        </w:tc>
      </w:tr>
      <w:tr w:rsidR="002B7279" w:rsidRPr="005A1851" w14:paraId="2C1246E2" w14:textId="77777777" w:rsidTr="001357DF">
        <w:trPr>
          <w:trHeight w:val="1120"/>
        </w:trPr>
        <w:tc>
          <w:tcPr>
            <w:tcW w:w="724" w:type="dxa"/>
            <w:vMerge/>
            <w:tcBorders>
              <w:top w:val="nil"/>
              <w:left w:val="single" w:sz="4" w:space="0" w:color="000000"/>
              <w:bottom w:val="single" w:sz="4" w:space="0" w:color="auto"/>
              <w:right w:val="single" w:sz="4" w:space="0" w:color="auto"/>
            </w:tcBorders>
            <w:vAlign w:val="center"/>
            <w:hideMark/>
          </w:tcPr>
          <w:p w14:paraId="7A89FFC2"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1B25B9E1"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11589EB8"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0FCDB23E"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wspartych inicjatyw lokalnych w zakresie ochrony, promocji i rozwoju produktów lokalnych oraz dziedzictwa lokalnego</w:t>
            </w:r>
          </w:p>
        </w:tc>
        <w:tc>
          <w:tcPr>
            <w:tcW w:w="708" w:type="dxa"/>
            <w:tcBorders>
              <w:top w:val="nil"/>
              <w:left w:val="nil"/>
              <w:bottom w:val="single" w:sz="4" w:space="0" w:color="auto"/>
              <w:right w:val="single" w:sz="4" w:space="0" w:color="auto"/>
            </w:tcBorders>
            <w:shd w:val="clear" w:color="auto" w:fill="auto"/>
            <w:vAlign w:val="center"/>
            <w:hideMark/>
          </w:tcPr>
          <w:p w14:paraId="613BAD3E"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4972109E"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18</w:t>
            </w:r>
          </w:p>
        </w:tc>
        <w:tc>
          <w:tcPr>
            <w:tcW w:w="557" w:type="dxa"/>
            <w:tcBorders>
              <w:top w:val="nil"/>
              <w:left w:val="nil"/>
              <w:bottom w:val="single" w:sz="4" w:space="0" w:color="auto"/>
              <w:right w:val="single" w:sz="4" w:space="0" w:color="auto"/>
            </w:tcBorders>
            <w:shd w:val="clear" w:color="auto" w:fill="auto"/>
            <w:vAlign w:val="center"/>
            <w:hideMark/>
          </w:tcPr>
          <w:p w14:paraId="529B5A87"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2CECC875"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12D2FB10"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42F63E06"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7BB64245"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1" w:type="dxa"/>
            <w:tcBorders>
              <w:top w:val="nil"/>
              <w:left w:val="nil"/>
              <w:bottom w:val="single" w:sz="4" w:space="0" w:color="auto"/>
              <w:right w:val="single" w:sz="4" w:space="0" w:color="auto"/>
            </w:tcBorders>
            <w:shd w:val="clear" w:color="auto" w:fill="auto"/>
            <w:vAlign w:val="center"/>
            <w:hideMark/>
          </w:tcPr>
          <w:p w14:paraId="1A1945F5"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569D8944"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83,33%</w:t>
            </w:r>
          </w:p>
        </w:tc>
        <w:tc>
          <w:tcPr>
            <w:tcW w:w="687" w:type="dxa"/>
            <w:tcBorders>
              <w:top w:val="nil"/>
              <w:left w:val="nil"/>
              <w:bottom w:val="single" w:sz="4" w:space="0" w:color="auto"/>
              <w:right w:val="single" w:sz="4" w:space="0" w:color="auto"/>
            </w:tcBorders>
            <w:shd w:val="clear" w:color="auto" w:fill="auto"/>
            <w:vAlign w:val="center"/>
            <w:hideMark/>
          </w:tcPr>
          <w:p w14:paraId="74A7D78E"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66056B54"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83,33%</w:t>
            </w:r>
          </w:p>
        </w:tc>
        <w:tc>
          <w:tcPr>
            <w:tcW w:w="759" w:type="dxa"/>
            <w:tcBorders>
              <w:top w:val="nil"/>
              <w:left w:val="nil"/>
              <w:bottom w:val="single" w:sz="4" w:space="0" w:color="auto"/>
              <w:right w:val="single" w:sz="4" w:space="0" w:color="auto"/>
            </w:tcBorders>
            <w:shd w:val="clear" w:color="auto" w:fill="auto"/>
            <w:vAlign w:val="center"/>
            <w:hideMark/>
          </w:tcPr>
          <w:p w14:paraId="78F36262"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31,82%</w:t>
            </w:r>
          </w:p>
        </w:tc>
      </w:tr>
      <w:tr w:rsidR="002B7279" w:rsidRPr="005A1851" w14:paraId="37677D7B" w14:textId="77777777" w:rsidTr="001357DF">
        <w:trPr>
          <w:trHeight w:val="500"/>
        </w:trPr>
        <w:tc>
          <w:tcPr>
            <w:tcW w:w="724" w:type="dxa"/>
            <w:vMerge/>
            <w:tcBorders>
              <w:top w:val="nil"/>
              <w:left w:val="single" w:sz="4" w:space="0" w:color="000000"/>
              <w:bottom w:val="single" w:sz="4" w:space="0" w:color="auto"/>
              <w:right w:val="single" w:sz="4" w:space="0" w:color="auto"/>
            </w:tcBorders>
            <w:vAlign w:val="center"/>
            <w:hideMark/>
          </w:tcPr>
          <w:p w14:paraId="54361A8D"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3AA573E1"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785B64B6"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6533A27C"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zorganizowanych operacji własnych w zakresie promocji dziedzictwa lokalnego</w:t>
            </w:r>
          </w:p>
        </w:tc>
        <w:tc>
          <w:tcPr>
            <w:tcW w:w="708" w:type="dxa"/>
            <w:tcBorders>
              <w:top w:val="nil"/>
              <w:left w:val="nil"/>
              <w:bottom w:val="single" w:sz="4" w:space="0" w:color="auto"/>
              <w:right w:val="single" w:sz="4" w:space="0" w:color="auto"/>
            </w:tcBorders>
            <w:shd w:val="clear" w:color="auto" w:fill="auto"/>
            <w:vAlign w:val="center"/>
            <w:hideMark/>
          </w:tcPr>
          <w:p w14:paraId="08ED5F5E"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15705758"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3</w:t>
            </w:r>
          </w:p>
        </w:tc>
        <w:tc>
          <w:tcPr>
            <w:tcW w:w="557" w:type="dxa"/>
            <w:tcBorders>
              <w:top w:val="nil"/>
              <w:left w:val="nil"/>
              <w:bottom w:val="single" w:sz="4" w:space="0" w:color="auto"/>
              <w:right w:val="single" w:sz="4" w:space="0" w:color="auto"/>
            </w:tcBorders>
            <w:shd w:val="clear" w:color="auto" w:fill="auto"/>
            <w:vAlign w:val="center"/>
            <w:hideMark/>
          </w:tcPr>
          <w:p w14:paraId="7CBC87B8"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67AF8B2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547AA4B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33,33</w:t>
            </w:r>
          </w:p>
        </w:tc>
        <w:tc>
          <w:tcPr>
            <w:tcW w:w="557" w:type="dxa"/>
            <w:tcBorders>
              <w:top w:val="nil"/>
              <w:left w:val="nil"/>
              <w:bottom w:val="single" w:sz="4" w:space="0" w:color="auto"/>
              <w:right w:val="single" w:sz="4" w:space="0" w:color="auto"/>
            </w:tcBorders>
            <w:shd w:val="clear" w:color="auto" w:fill="auto"/>
            <w:vAlign w:val="center"/>
            <w:hideMark/>
          </w:tcPr>
          <w:p w14:paraId="000D23B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132028A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33,33</w:t>
            </w:r>
          </w:p>
        </w:tc>
        <w:tc>
          <w:tcPr>
            <w:tcW w:w="751" w:type="dxa"/>
            <w:tcBorders>
              <w:top w:val="nil"/>
              <w:left w:val="nil"/>
              <w:bottom w:val="single" w:sz="4" w:space="0" w:color="auto"/>
              <w:right w:val="single" w:sz="4" w:space="0" w:color="auto"/>
            </w:tcBorders>
            <w:shd w:val="clear" w:color="auto" w:fill="auto"/>
            <w:vAlign w:val="center"/>
            <w:hideMark/>
          </w:tcPr>
          <w:p w14:paraId="53C379B6"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0D211EB8"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33,33%</w:t>
            </w:r>
          </w:p>
        </w:tc>
        <w:tc>
          <w:tcPr>
            <w:tcW w:w="687" w:type="dxa"/>
            <w:tcBorders>
              <w:top w:val="nil"/>
              <w:left w:val="nil"/>
              <w:bottom w:val="single" w:sz="4" w:space="0" w:color="auto"/>
              <w:right w:val="single" w:sz="4" w:space="0" w:color="auto"/>
            </w:tcBorders>
            <w:shd w:val="clear" w:color="auto" w:fill="auto"/>
            <w:vAlign w:val="center"/>
            <w:hideMark/>
          </w:tcPr>
          <w:p w14:paraId="4AA433D0"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33,33%</w:t>
            </w:r>
          </w:p>
        </w:tc>
        <w:tc>
          <w:tcPr>
            <w:tcW w:w="759" w:type="dxa"/>
            <w:tcBorders>
              <w:top w:val="nil"/>
              <w:left w:val="nil"/>
              <w:bottom w:val="single" w:sz="4" w:space="0" w:color="auto"/>
              <w:right w:val="single" w:sz="4" w:space="0" w:color="auto"/>
            </w:tcBorders>
            <w:shd w:val="clear" w:color="auto" w:fill="auto"/>
            <w:vAlign w:val="center"/>
            <w:hideMark/>
          </w:tcPr>
          <w:p w14:paraId="18648A88"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33,33%</w:t>
            </w:r>
          </w:p>
        </w:tc>
        <w:tc>
          <w:tcPr>
            <w:tcW w:w="759" w:type="dxa"/>
            <w:tcBorders>
              <w:top w:val="nil"/>
              <w:left w:val="nil"/>
              <w:bottom w:val="single" w:sz="4" w:space="0" w:color="auto"/>
              <w:right w:val="single" w:sz="4" w:space="0" w:color="auto"/>
            </w:tcBorders>
            <w:shd w:val="clear" w:color="auto" w:fill="auto"/>
            <w:vAlign w:val="center"/>
            <w:hideMark/>
          </w:tcPr>
          <w:p w14:paraId="64234052"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33,33%</w:t>
            </w:r>
          </w:p>
        </w:tc>
      </w:tr>
      <w:tr w:rsidR="002B7279" w:rsidRPr="005A1851" w14:paraId="113D0BA2" w14:textId="77777777" w:rsidTr="001357DF">
        <w:trPr>
          <w:trHeight w:val="274"/>
        </w:trPr>
        <w:tc>
          <w:tcPr>
            <w:tcW w:w="724" w:type="dxa"/>
            <w:vMerge/>
            <w:tcBorders>
              <w:top w:val="nil"/>
              <w:left w:val="single" w:sz="4" w:space="0" w:color="000000"/>
              <w:bottom w:val="single" w:sz="4" w:space="0" w:color="auto"/>
              <w:right w:val="single" w:sz="4" w:space="0" w:color="auto"/>
            </w:tcBorders>
            <w:vAlign w:val="center"/>
            <w:hideMark/>
          </w:tcPr>
          <w:p w14:paraId="18459C8C"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41935790"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4C930BB3"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4034AA71"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zrealizowanych projektów współpracy międzyregionalnej w zakresie ochrony, promocji i rozwoju produktów lokalnych oraz dziedzictwa lokalnego</w:t>
            </w:r>
          </w:p>
        </w:tc>
        <w:tc>
          <w:tcPr>
            <w:tcW w:w="708" w:type="dxa"/>
            <w:tcBorders>
              <w:top w:val="nil"/>
              <w:left w:val="nil"/>
              <w:bottom w:val="single" w:sz="4" w:space="0" w:color="auto"/>
              <w:right w:val="single" w:sz="4" w:space="0" w:color="auto"/>
            </w:tcBorders>
            <w:shd w:val="clear" w:color="auto" w:fill="auto"/>
            <w:vAlign w:val="center"/>
            <w:hideMark/>
          </w:tcPr>
          <w:p w14:paraId="3F7B97C7"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037A8843"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2</w:t>
            </w:r>
          </w:p>
        </w:tc>
        <w:tc>
          <w:tcPr>
            <w:tcW w:w="557" w:type="dxa"/>
            <w:tcBorders>
              <w:top w:val="nil"/>
              <w:left w:val="nil"/>
              <w:bottom w:val="single" w:sz="4" w:space="0" w:color="auto"/>
              <w:right w:val="single" w:sz="4" w:space="0" w:color="auto"/>
            </w:tcBorders>
            <w:shd w:val="clear" w:color="auto" w:fill="auto"/>
            <w:vAlign w:val="center"/>
            <w:hideMark/>
          </w:tcPr>
          <w:p w14:paraId="4BA3224E"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4C67EE11"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4A24D2F3"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w:t>
            </w:r>
          </w:p>
        </w:tc>
        <w:tc>
          <w:tcPr>
            <w:tcW w:w="557" w:type="dxa"/>
            <w:tcBorders>
              <w:top w:val="nil"/>
              <w:left w:val="nil"/>
              <w:bottom w:val="single" w:sz="4" w:space="0" w:color="auto"/>
              <w:right w:val="single" w:sz="4" w:space="0" w:color="auto"/>
            </w:tcBorders>
            <w:shd w:val="clear" w:color="auto" w:fill="auto"/>
            <w:vAlign w:val="center"/>
            <w:hideMark/>
          </w:tcPr>
          <w:p w14:paraId="01BD86C7"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5EE8333E"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w:t>
            </w:r>
          </w:p>
        </w:tc>
        <w:tc>
          <w:tcPr>
            <w:tcW w:w="751" w:type="dxa"/>
            <w:tcBorders>
              <w:top w:val="nil"/>
              <w:left w:val="nil"/>
              <w:bottom w:val="single" w:sz="4" w:space="0" w:color="auto"/>
              <w:right w:val="single" w:sz="4" w:space="0" w:color="auto"/>
            </w:tcBorders>
            <w:shd w:val="clear" w:color="auto" w:fill="auto"/>
            <w:vAlign w:val="center"/>
            <w:hideMark/>
          </w:tcPr>
          <w:p w14:paraId="0D02BF26"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3D6BD552"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w:t>
            </w:r>
          </w:p>
        </w:tc>
        <w:tc>
          <w:tcPr>
            <w:tcW w:w="687" w:type="dxa"/>
            <w:tcBorders>
              <w:top w:val="nil"/>
              <w:left w:val="nil"/>
              <w:bottom w:val="single" w:sz="4" w:space="0" w:color="auto"/>
              <w:right w:val="single" w:sz="4" w:space="0" w:color="auto"/>
            </w:tcBorders>
            <w:shd w:val="clear" w:color="auto" w:fill="auto"/>
            <w:vAlign w:val="center"/>
            <w:hideMark/>
          </w:tcPr>
          <w:p w14:paraId="6CE36D53"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w:t>
            </w:r>
          </w:p>
        </w:tc>
        <w:tc>
          <w:tcPr>
            <w:tcW w:w="759" w:type="dxa"/>
            <w:tcBorders>
              <w:top w:val="nil"/>
              <w:left w:val="nil"/>
              <w:bottom w:val="single" w:sz="4" w:space="0" w:color="auto"/>
              <w:right w:val="single" w:sz="4" w:space="0" w:color="auto"/>
            </w:tcBorders>
            <w:shd w:val="clear" w:color="auto" w:fill="auto"/>
            <w:vAlign w:val="center"/>
            <w:hideMark/>
          </w:tcPr>
          <w:p w14:paraId="6BE5EE61"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50%</w:t>
            </w:r>
          </w:p>
        </w:tc>
        <w:tc>
          <w:tcPr>
            <w:tcW w:w="759" w:type="dxa"/>
            <w:tcBorders>
              <w:top w:val="nil"/>
              <w:left w:val="nil"/>
              <w:bottom w:val="single" w:sz="4" w:space="0" w:color="auto"/>
              <w:right w:val="single" w:sz="4" w:space="0" w:color="auto"/>
            </w:tcBorders>
            <w:shd w:val="clear" w:color="auto" w:fill="auto"/>
            <w:vAlign w:val="center"/>
            <w:hideMark/>
          </w:tcPr>
          <w:p w14:paraId="6EF6E85C"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50%</w:t>
            </w:r>
          </w:p>
        </w:tc>
      </w:tr>
      <w:tr w:rsidR="002B7279" w:rsidRPr="005A1851" w14:paraId="78E5080C" w14:textId="77777777" w:rsidTr="001357DF">
        <w:trPr>
          <w:trHeight w:val="560"/>
        </w:trPr>
        <w:tc>
          <w:tcPr>
            <w:tcW w:w="724" w:type="dxa"/>
            <w:vMerge/>
            <w:tcBorders>
              <w:top w:val="nil"/>
              <w:left w:val="single" w:sz="4" w:space="0" w:color="000000"/>
              <w:bottom w:val="single" w:sz="4" w:space="0" w:color="auto"/>
              <w:right w:val="single" w:sz="4" w:space="0" w:color="auto"/>
            </w:tcBorders>
            <w:vAlign w:val="center"/>
            <w:hideMark/>
          </w:tcPr>
          <w:p w14:paraId="6DF40337"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452C4C1E"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4F70ED8B"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3A55D4BF"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LGD uczestniczących w projektach współpracy</w:t>
            </w:r>
          </w:p>
        </w:tc>
        <w:tc>
          <w:tcPr>
            <w:tcW w:w="708" w:type="dxa"/>
            <w:tcBorders>
              <w:top w:val="nil"/>
              <w:left w:val="nil"/>
              <w:bottom w:val="single" w:sz="4" w:space="0" w:color="auto"/>
              <w:right w:val="single" w:sz="4" w:space="0" w:color="auto"/>
            </w:tcBorders>
            <w:shd w:val="clear" w:color="auto" w:fill="auto"/>
            <w:vAlign w:val="center"/>
            <w:hideMark/>
          </w:tcPr>
          <w:p w14:paraId="09CF88C5"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79BE97D3"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7</w:t>
            </w:r>
          </w:p>
        </w:tc>
        <w:tc>
          <w:tcPr>
            <w:tcW w:w="557" w:type="dxa"/>
            <w:tcBorders>
              <w:top w:val="nil"/>
              <w:left w:val="nil"/>
              <w:bottom w:val="single" w:sz="4" w:space="0" w:color="auto"/>
              <w:right w:val="single" w:sz="4" w:space="0" w:color="auto"/>
            </w:tcBorders>
            <w:shd w:val="clear" w:color="auto" w:fill="auto"/>
            <w:vAlign w:val="center"/>
            <w:hideMark/>
          </w:tcPr>
          <w:p w14:paraId="4F204FBF"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25A0252F"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0BBF4AE7"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57,14</w:t>
            </w:r>
          </w:p>
        </w:tc>
        <w:tc>
          <w:tcPr>
            <w:tcW w:w="557" w:type="dxa"/>
            <w:tcBorders>
              <w:top w:val="nil"/>
              <w:left w:val="nil"/>
              <w:bottom w:val="single" w:sz="4" w:space="0" w:color="auto"/>
              <w:right w:val="single" w:sz="4" w:space="0" w:color="auto"/>
            </w:tcBorders>
            <w:shd w:val="clear" w:color="auto" w:fill="auto"/>
            <w:vAlign w:val="center"/>
            <w:hideMark/>
          </w:tcPr>
          <w:p w14:paraId="44A936B1"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2AA3F5AD"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57,14</w:t>
            </w:r>
          </w:p>
        </w:tc>
        <w:tc>
          <w:tcPr>
            <w:tcW w:w="751" w:type="dxa"/>
            <w:tcBorders>
              <w:top w:val="nil"/>
              <w:left w:val="nil"/>
              <w:bottom w:val="single" w:sz="4" w:space="0" w:color="auto"/>
              <w:right w:val="single" w:sz="4" w:space="0" w:color="auto"/>
            </w:tcBorders>
            <w:shd w:val="clear" w:color="auto" w:fill="auto"/>
            <w:vAlign w:val="center"/>
            <w:hideMark/>
          </w:tcPr>
          <w:p w14:paraId="6F14AB5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06FEED80"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57,14%</w:t>
            </w:r>
          </w:p>
        </w:tc>
        <w:tc>
          <w:tcPr>
            <w:tcW w:w="687" w:type="dxa"/>
            <w:tcBorders>
              <w:top w:val="nil"/>
              <w:left w:val="nil"/>
              <w:bottom w:val="single" w:sz="4" w:space="0" w:color="auto"/>
              <w:right w:val="single" w:sz="4" w:space="0" w:color="auto"/>
            </w:tcBorders>
            <w:shd w:val="clear" w:color="auto" w:fill="auto"/>
            <w:vAlign w:val="center"/>
            <w:hideMark/>
          </w:tcPr>
          <w:p w14:paraId="7CE9EB63"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57,14%</w:t>
            </w:r>
          </w:p>
        </w:tc>
        <w:tc>
          <w:tcPr>
            <w:tcW w:w="759" w:type="dxa"/>
            <w:tcBorders>
              <w:top w:val="nil"/>
              <w:left w:val="nil"/>
              <w:bottom w:val="single" w:sz="4" w:space="0" w:color="auto"/>
              <w:right w:val="single" w:sz="4" w:space="0" w:color="auto"/>
            </w:tcBorders>
            <w:shd w:val="clear" w:color="auto" w:fill="auto"/>
            <w:vAlign w:val="center"/>
            <w:hideMark/>
          </w:tcPr>
          <w:p w14:paraId="34F83565"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57,14%</w:t>
            </w:r>
          </w:p>
        </w:tc>
        <w:tc>
          <w:tcPr>
            <w:tcW w:w="759" w:type="dxa"/>
            <w:tcBorders>
              <w:top w:val="nil"/>
              <w:left w:val="nil"/>
              <w:bottom w:val="single" w:sz="4" w:space="0" w:color="auto"/>
              <w:right w:val="single" w:sz="4" w:space="0" w:color="auto"/>
            </w:tcBorders>
            <w:shd w:val="clear" w:color="auto" w:fill="auto"/>
            <w:vAlign w:val="center"/>
            <w:hideMark/>
          </w:tcPr>
          <w:p w14:paraId="3125240E"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57,14%</w:t>
            </w:r>
          </w:p>
        </w:tc>
      </w:tr>
      <w:tr w:rsidR="002B7279" w:rsidRPr="005A1851" w14:paraId="22314AB8" w14:textId="77777777" w:rsidTr="001357DF">
        <w:trPr>
          <w:trHeight w:val="592"/>
        </w:trPr>
        <w:tc>
          <w:tcPr>
            <w:tcW w:w="724" w:type="dxa"/>
            <w:vMerge/>
            <w:tcBorders>
              <w:top w:val="nil"/>
              <w:left w:val="single" w:sz="4" w:space="0" w:color="000000"/>
              <w:bottom w:val="single" w:sz="4" w:space="0" w:color="auto"/>
              <w:right w:val="single" w:sz="4" w:space="0" w:color="auto"/>
            </w:tcBorders>
            <w:vAlign w:val="center"/>
            <w:hideMark/>
          </w:tcPr>
          <w:p w14:paraId="0572A1D5"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19B72A65"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22E21925"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56EB599C"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LGD uczestniczących w projektach współpracy</w:t>
            </w:r>
          </w:p>
        </w:tc>
        <w:tc>
          <w:tcPr>
            <w:tcW w:w="708" w:type="dxa"/>
            <w:tcBorders>
              <w:top w:val="nil"/>
              <w:left w:val="nil"/>
              <w:bottom w:val="single" w:sz="4" w:space="0" w:color="auto"/>
              <w:right w:val="single" w:sz="4" w:space="0" w:color="auto"/>
            </w:tcBorders>
            <w:shd w:val="clear" w:color="auto" w:fill="auto"/>
            <w:vAlign w:val="center"/>
            <w:hideMark/>
          </w:tcPr>
          <w:p w14:paraId="1DD9A637"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41CA5F13"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7</w:t>
            </w:r>
          </w:p>
        </w:tc>
        <w:tc>
          <w:tcPr>
            <w:tcW w:w="3680" w:type="dxa"/>
            <w:gridSpan w:val="6"/>
            <w:tcBorders>
              <w:top w:val="nil"/>
              <w:left w:val="nil"/>
              <w:bottom w:val="single" w:sz="4" w:space="0" w:color="auto"/>
              <w:right w:val="single" w:sz="4" w:space="0" w:color="auto"/>
            </w:tcBorders>
            <w:shd w:val="clear" w:color="auto" w:fill="auto"/>
            <w:vAlign w:val="center"/>
            <w:hideMark/>
          </w:tcPr>
          <w:p w14:paraId="579A138F" w14:textId="5234F2E0"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Brak wskaźnika</w:t>
            </w:r>
          </w:p>
        </w:tc>
        <w:tc>
          <w:tcPr>
            <w:tcW w:w="774" w:type="dxa"/>
            <w:tcBorders>
              <w:top w:val="nil"/>
              <w:left w:val="nil"/>
              <w:bottom w:val="single" w:sz="4" w:space="0" w:color="auto"/>
              <w:right w:val="single" w:sz="4" w:space="0" w:color="auto"/>
            </w:tcBorders>
            <w:shd w:val="clear" w:color="auto" w:fill="auto"/>
            <w:vAlign w:val="center"/>
            <w:hideMark/>
          </w:tcPr>
          <w:p w14:paraId="4CED4351"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5714%</w:t>
            </w:r>
          </w:p>
        </w:tc>
        <w:tc>
          <w:tcPr>
            <w:tcW w:w="687" w:type="dxa"/>
            <w:tcBorders>
              <w:top w:val="nil"/>
              <w:left w:val="nil"/>
              <w:bottom w:val="single" w:sz="4" w:space="0" w:color="auto"/>
              <w:right w:val="single" w:sz="4" w:space="0" w:color="auto"/>
            </w:tcBorders>
            <w:shd w:val="clear" w:color="auto" w:fill="auto"/>
            <w:vAlign w:val="center"/>
            <w:hideMark/>
          </w:tcPr>
          <w:p w14:paraId="453C699F"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39ACC185"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57,14%</w:t>
            </w:r>
          </w:p>
        </w:tc>
        <w:tc>
          <w:tcPr>
            <w:tcW w:w="759" w:type="dxa"/>
            <w:tcBorders>
              <w:top w:val="nil"/>
              <w:left w:val="nil"/>
              <w:bottom w:val="single" w:sz="4" w:space="0" w:color="auto"/>
              <w:right w:val="single" w:sz="4" w:space="0" w:color="auto"/>
            </w:tcBorders>
            <w:shd w:val="clear" w:color="auto" w:fill="auto"/>
            <w:vAlign w:val="center"/>
            <w:hideMark/>
          </w:tcPr>
          <w:p w14:paraId="3388CD1B"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57,14%</w:t>
            </w:r>
          </w:p>
        </w:tc>
      </w:tr>
      <w:tr w:rsidR="002B7279" w:rsidRPr="005A1851" w14:paraId="43D29DFE" w14:textId="77777777" w:rsidTr="00AC3390">
        <w:trPr>
          <w:trHeight w:val="268"/>
        </w:trPr>
        <w:tc>
          <w:tcPr>
            <w:tcW w:w="724" w:type="dxa"/>
            <w:vMerge w:val="restart"/>
            <w:tcBorders>
              <w:top w:val="thinThickThinMediumGap" w:sz="24" w:space="0" w:color="auto"/>
              <w:left w:val="single" w:sz="4" w:space="0" w:color="000000"/>
              <w:bottom w:val="single" w:sz="4" w:space="0" w:color="auto"/>
              <w:right w:val="single" w:sz="4" w:space="0" w:color="auto"/>
            </w:tcBorders>
            <w:shd w:val="clear" w:color="auto" w:fill="auto"/>
            <w:textDirection w:val="btLr"/>
            <w:vAlign w:val="center"/>
            <w:hideMark/>
          </w:tcPr>
          <w:p w14:paraId="580C3A60" w14:textId="7777777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3. Rozwój kapitału społecznego obszaru LGD Dolina Soły do 2023 r.</w:t>
            </w:r>
          </w:p>
        </w:tc>
        <w:tc>
          <w:tcPr>
            <w:tcW w:w="992" w:type="dxa"/>
            <w:vMerge w:val="restart"/>
            <w:tcBorders>
              <w:top w:val="thinThickThinMediumGap" w:sz="24" w:space="0" w:color="auto"/>
              <w:left w:val="single" w:sz="4" w:space="0" w:color="auto"/>
              <w:bottom w:val="single" w:sz="4" w:space="0" w:color="auto"/>
              <w:right w:val="single" w:sz="4" w:space="0" w:color="auto"/>
            </w:tcBorders>
            <w:shd w:val="clear" w:color="auto" w:fill="auto"/>
            <w:textDirection w:val="btLr"/>
            <w:vAlign w:val="center"/>
            <w:hideMark/>
          </w:tcPr>
          <w:p w14:paraId="6828644B" w14:textId="7777777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3.1 Wzrost kwalifikacji i kompetencji oraz aktywności społecznej mieszkańców na obszarze LGD Dolina Soły do 2023 r.</w:t>
            </w:r>
          </w:p>
        </w:tc>
        <w:tc>
          <w:tcPr>
            <w:tcW w:w="1560" w:type="dxa"/>
            <w:vMerge w:val="restart"/>
            <w:tcBorders>
              <w:top w:val="thinThickThinMediumGap" w:sz="24" w:space="0" w:color="auto"/>
              <w:left w:val="single" w:sz="4" w:space="0" w:color="auto"/>
              <w:bottom w:val="single" w:sz="4" w:space="0" w:color="auto"/>
              <w:right w:val="single" w:sz="4" w:space="0" w:color="auto"/>
            </w:tcBorders>
            <w:shd w:val="clear" w:color="auto" w:fill="auto"/>
            <w:textDirection w:val="btLr"/>
            <w:vAlign w:val="center"/>
            <w:hideMark/>
          </w:tcPr>
          <w:p w14:paraId="709C6EE7" w14:textId="77777777" w:rsidR="00466947" w:rsidRPr="005A1851" w:rsidRDefault="00466947" w:rsidP="00391EB4">
            <w:pPr>
              <w:spacing w:after="0" w:line="240" w:lineRule="auto"/>
              <w:ind w:left="113" w:right="113"/>
              <w:jc w:val="center"/>
              <w:rPr>
                <w:rFonts w:eastAsia="Times New Roman" w:cs="Times New Roman"/>
                <w:color w:val="000000"/>
                <w:sz w:val="16"/>
                <w:szCs w:val="16"/>
              </w:rPr>
            </w:pPr>
            <w:r w:rsidRPr="005A1851">
              <w:rPr>
                <w:rFonts w:eastAsia="Times New Roman" w:cs="Times New Roman"/>
                <w:color w:val="000000"/>
                <w:sz w:val="16"/>
                <w:szCs w:val="16"/>
              </w:rPr>
              <w:t>3.1.1 Wzmocnienie kapitału społecznego mieszkańców LGD</w:t>
            </w:r>
          </w:p>
        </w:tc>
        <w:tc>
          <w:tcPr>
            <w:tcW w:w="2268" w:type="dxa"/>
            <w:tcBorders>
              <w:top w:val="thinThickThinMediumGap" w:sz="24" w:space="0" w:color="auto"/>
              <w:left w:val="nil"/>
              <w:bottom w:val="single" w:sz="4" w:space="0" w:color="auto"/>
              <w:right w:val="single" w:sz="4" w:space="0" w:color="auto"/>
            </w:tcBorders>
            <w:shd w:val="clear" w:color="auto" w:fill="auto"/>
            <w:vAlign w:val="center"/>
            <w:hideMark/>
          </w:tcPr>
          <w:p w14:paraId="3C579612"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wspartych inicjatyw lokalnych w zakresie wzmocnienia kapitału społecznego mieszkańców LGD o charakterze sportowym, edukacyjnym lub kulturalnym</w:t>
            </w:r>
          </w:p>
        </w:tc>
        <w:tc>
          <w:tcPr>
            <w:tcW w:w="708" w:type="dxa"/>
            <w:tcBorders>
              <w:top w:val="thinThickThinMediumGap" w:sz="24" w:space="0" w:color="auto"/>
              <w:left w:val="nil"/>
              <w:bottom w:val="single" w:sz="4" w:space="0" w:color="auto"/>
              <w:right w:val="single" w:sz="4" w:space="0" w:color="auto"/>
            </w:tcBorders>
            <w:shd w:val="clear" w:color="auto" w:fill="auto"/>
            <w:vAlign w:val="center"/>
            <w:hideMark/>
          </w:tcPr>
          <w:p w14:paraId="0724F7A6"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thinThickThinMediumGap" w:sz="24" w:space="0" w:color="auto"/>
              <w:left w:val="nil"/>
              <w:bottom w:val="single" w:sz="4" w:space="0" w:color="auto"/>
              <w:right w:val="single" w:sz="4" w:space="0" w:color="auto"/>
            </w:tcBorders>
            <w:shd w:val="clear" w:color="auto" w:fill="auto"/>
            <w:vAlign w:val="center"/>
            <w:hideMark/>
          </w:tcPr>
          <w:p w14:paraId="303D5D3E"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9</w:t>
            </w:r>
          </w:p>
        </w:tc>
        <w:tc>
          <w:tcPr>
            <w:tcW w:w="557" w:type="dxa"/>
            <w:tcBorders>
              <w:top w:val="thinThickThinMediumGap" w:sz="24" w:space="0" w:color="auto"/>
              <w:left w:val="nil"/>
              <w:bottom w:val="single" w:sz="4" w:space="0" w:color="auto"/>
              <w:right w:val="single" w:sz="4" w:space="0" w:color="auto"/>
            </w:tcBorders>
            <w:shd w:val="clear" w:color="auto" w:fill="auto"/>
            <w:vAlign w:val="center"/>
            <w:hideMark/>
          </w:tcPr>
          <w:p w14:paraId="784C7CA3"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thinThickThinMediumGap" w:sz="24" w:space="0" w:color="auto"/>
              <w:left w:val="nil"/>
              <w:bottom w:val="single" w:sz="4" w:space="0" w:color="auto"/>
              <w:right w:val="single" w:sz="4" w:space="0" w:color="auto"/>
            </w:tcBorders>
            <w:shd w:val="clear" w:color="auto" w:fill="auto"/>
            <w:vAlign w:val="center"/>
            <w:hideMark/>
          </w:tcPr>
          <w:p w14:paraId="29567632"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thinThickThinMediumGap" w:sz="24" w:space="0" w:color="auto"/>
              <w:left w:val="nil"/>
              <w:bottom w:val="single" w:sz="4" w:space="0" w:color="auto"/>
              <w:right w:val="single" w:sz="4" w:space="0" w:color="auto"/>
            </w:tcBorders>
            <w:shd w:val="clear" w:color="auto" w:fill="auto"/>
            <w:vAlign w:val="center"/>
            <w:hideMark/>
          </w:tcPr>
          <w:p w14:paraId="7501351A"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122,22</w:t>
            </w:r>
          </w:p>
        </w:tc>
        <w:tc>
          <w:tcPr>
            <w:tcW w:w="557" w:type="dxa"/>
            <w:tcBorders>
              <w:top w:val="thinThickThinMediumGap" w:sz="24" w:space="0" w:color="auto"/>
              <w:left w:val="nil"/>
              <w:bottom w:val="single" w:sz="4" w:space="0" w:color="auto"/>
              <w:right w:val="single" w:sz="4" w:space="0" w:color="auto"/>
            </w:tcBorders>
            <w:shd w:val="clear" w:color="auto" w:fill="auto"/>
            <w:vAlign w:val="center"/>
            <w:hideMark/>
          </w:tcPr>
          <w:p w14:paraId="4A5F1796"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thinThickThinMediumGap" w:sz="24" w:space="0" w:color="auto"/>
              <w:left w:val="nil"/>
              <w:bottom w:val="single" w:sz="4" w:space="0" w:color="auto"/>
              <w:right w:val="single" w:sz="4" w:space="0" w:color="auto"/>
            </w:tcBorders>
            <w:shd w:val="clear" w:color="auto" w:fill="auto"/>
            <w:vAlign w:val="center"/>
            <w:hideMark/>
          </w:tcPr>
          <w:p w14:paraId="3D18BA1F"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122,22</w:t>
            </w:r>
          </w:p>
        </w:tc>
        <w:tc>
          <w:tcPr>
            <w:tcW w:w="751" w:type="dxa"/>
            <w:tcBorders>
              <w:top w:val="thinThickThinMediumGap" w:sz="24" w:space="0" w:color="auto"/>
              <w:left w:val="nil"/>
              <w:bottom w:val="single" w:sz="4" w:space="0" w:color="auto"/>
              <w:right w:val="single" w:sz="4" w:space="0" w:color="auto"/>
            </w:tcBorders>
            <w:shd w:val="clear" w:color="auto" w:fill="auto"/>
            <w:vAlign w:val="center"/>
            <w:hideMark/>
          </w:tcPr>
          <w:p w14:paraId="78A90EED"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thinThickThinMediumGap" w:sz="24" w:space="0" w:color="auto"/>
              <w:left w:val="nil"/>
              <w:bottom w:val="single" w:sz="4" w:space="0" w:color="auto"/>
              <w:right w:val="single" w:sz="4" w:space="0" w:color="auto"/>
            </w:tcBorders>
            <w:shd w:val="clear" w:color="auto" w:fill="auto"/>
            <w:vAlign w:val="center"/>
            <w:hideMark/>
          </w:tcPr>
          <w:p w14:paraId="08AE87DF"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122,22%</w:t>
            </w:r>
          </w:p>
        </w:tc>
        <w:tc>
          <w:tcPr>
            <w:tcW w:w="687" w:type="dxa"/>
            <w:tcBorders>
              <w:top w:val="thinThickThinMediumGap" w:sz="24" w:space="0" w:color="auto"/>
              <w:left w:val="nil"/>
              <w:bottom w:val="single" w:sz="4" w:space="0" w:color="auto"/>
              <w:right w:val="single" w:sz="4" w:space="0" w:color="auto"/>
            </w:tcBorders>
            <w:shd w:val="clear" w:color="auto" w:fill="auto"/>
            <w:vAlign w:val="center"/>
            <w:hideMark/>
          </w:tcPr>
          <w:p w14:paraId="2A9F2D89"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thinThickThinMediumGap" w:sz="24" w:space="0" w:color="auto"/>
              <w:left w:val="nil"/>
              <w:bottom w:val="single" w:sz="4" w:space="0" w:color="auto"/>
              <w:right w:val="single" w:sz="4" w:space="0" w:color="auto"/>
            </w:tcBorders>
            <w:shd w:val="clear" w:color="auto" w:fill="auto"/>
            <w:vAlign w:val="center"/>
            <w:hideMark/>
          </w:tcPr>
          <w:p w14:paraId="37A2AB19"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111,11%</w:t>
            </w:r>
          </w:p>
        </w:tc>
        <w:tc>
          <w:tcPr>
            <w:tcW w:w="759" w:type="dxa"/>
            <w:tcBorders>
              <w:top w:val="thinThickThinMediumGap" w:sz="24" w:space="0" w:color="auto"/>
              <w:left w:val="nil"/>
              <w:bottom w:val="single" w:sz="4" w:space="0" w:color="auto"/>
              <w:right w:val="single" w:sz="4" w:space="0" w:color="auto"/>
            </w:tcBorders>
            <w:shd w:val="clear" w:color="auto" w:fill="auto"/>
            <w:vAlign w:val="center"/>
            <w:hideMark/>
          </w:tcPr>
          <w:p w14:paraId="768ABF1C"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111,11%</w:t>
            </w:r>
          </w:p>
        </w:tc>
      </w:tr>
      <w:tr w:rsidR="002B7279" w:rsidRPr="005A1851" w14:paraId="3CCC3C43" w14:textId="77777777" w:rsidTr="001357DF">
        <w:trPr>
          <w:trHeight w:val="560"/>
        </w:trPr>
        <w:tc>
          <w:tcPr>
            <w:tcW w:w="724" w:type="dxa"/>
            <w:vMerge/>
            <w:tcBorders>
              <w:top w:val="nil"/>
              <w:left w:val="single" w:sz="4" w:space="0" w:color="000000"/>
              <w:bottom w:val="single" w:sz="4" w:space="0" w:color="auto"/>
              <w:right w:val="single" w:sz="4" w:space="0" w:color="auto"/>
            </w:tcBorders>
            <w:vAlign w:val="center"/>
            <w:hideMark/>
          </w:tcPr>
          <w:p w14:paraId="0203E6D4"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6ABB066A"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23F20194"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163358EB"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zrealizowanych projektów współpracy międzynarodowej</w:t>
            </w:r>
          </w:p>
        </w:tc>
        <w:tc>
          <w:tcPr>
            <w:tcW w:w="708" w:type="dxa"/>
            <w:tcBorders>
              <w:top w:val="nil"/>
              <w:left w:val="nil"/>
              <w:bottom w:val="single" w:sz="4" w:space="0" w:color="auto"/>
              <w:right w:val="single" w:sz="4" w:space="0" w:color="auto"/>
            </w:tcBorders>
            <w:shd w:val="clear" w:color="auto" w:fill="auto"/>
            <w:vAlign w:val="center"/>
            <w:hideMark/>
          </w:tcPr>
          <w:p w14:paraId="4AE6F428"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193172A2"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w:t>
            </w:r>
          </w:p>
        </w:tc>
        <w:tc>
          <w:tcPr>
            <w:tcW w:w="557" w:type="dxa"/>
            <w:tcBorders>
              <w:top w:val="nil"/>
              <w:left w:val="nil"/>
              <w:bottom w:val="single" w:sz="4" w:space="0" w:color="auto"/>
              <w:right w:val="single" w:sz="4" w:space="0" w:color="auto"/>
            </w:tcBorders>
            <w:shd w:val="clear" w:color="auto" w:fill="auto"/>
            <w:vAlign w:val="center"/>
            <w:hideMark/>
          </w:tcPr>
          <w:p w14:paraId="46DB271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6077B34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6B25E31D"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2786C97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78EAE244"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1" w:type="dxa"/>
            <w:tcBorders>
              <w:top w:val="nil"/>
              <w:left w:val="nil"/>
              <w:bottom w:val="single" w:sz="4" w:space="0" w:color="auto"/>
              <w:right w:val="single" w:sz="4" w:space="0" w:color="auto"/>
            </w:tcBorders>
            <w:shd w:val="clear" w:color="auto" w:fill="auto"/>
            <w:vAlign w:val="center"/>
            <w:hideMark/>
          </w:tcPr>
          <w:p w14:paraId="65F75252"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5C1E0B4C"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87" w:type="dxa"/>
            <w:tcBorders>
              <w:top w:val="nil"/>
              <w:left w:val="nil"/>
              <w:bottom w:val="single" w:sz="4" w:space="0" w:color="auto"/>
              <w:right w:val="single" w:sz="4" w:space="0" w:color="auto"/>
            </w:tcBorders>
            <w:shd w:val="clear" w:color="auto" w:fill="auto"/>
            <w:vAlign w:val="center"/>
            <w:hideMark/>
          </w:tcPr>
          <w:p w14:paraId="07A457F3"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46CEC9FD"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0627B80B"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0%</w:t>
            </w:r>
          </w:p>
        </w:tc>
      </w:tr>
      <w:tr w:rsidR="002B7279" w:rsidRPr="005A1851" w14:paraId="6C78EDB2" w14:textId="77777777" w:rsidTr="001357DF">
        <w:trPr>
          <w:trHeight w:val="860"/>
        </w:trPr>
        <w:tc>
          <w:tcPr>
            <w:tcW w:w="724" w:type="dxa"/>
            <w:vMerge/>
            <w:tcBorders>
              <w:top w:val="nil"/>
              <w:left w:val="single" w:sz="4" w:space="0" w:color="000000"/>
              <w:bottom w:val="single" w:sz="4" w:space="0" w:color="auto"/>
              <w:right w:val="single" w:sz="4" w:space="0" w:color="auto"/>
            </w:tcBorders>
            <w:vAlign w:val="center"/>
            <w:hideMark/>
          </w:tcPr>
          <w:p w14:paraId="0230AE03"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20904A23"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14:paraId="5A78D82A" w14:textId="77777777" w:rsidR="00466947" w:rsidRPr="005A1851" w:rsidRDefault="00466947" w:rsidP="004E1029">
            <w:pPr>
              <w:spacing w:after="0" w:line="240" w:lineRule="auto"/>
              <w:rPr>
                <w:rFonts w:eastAsia="Times New Roman" w:cs="Times New Roman"/>
                <w:color w:val="000000"/>
                <w:sz w:val="16"/>
                <w:szCs w:val="16"/>
              </w:rPr>
            </w:pPr>
          </w:p>
        </w:tc>
        <w:tc>
          <w:tcPr>
            <w:tcW w:w="2268" w:type="dxa"/>
            <w:tcBorders>
              <w:top w:val="nil"/>
              <w:left w:val="nil"/>
              <w:bottom w:val="single" w:sz="4" w:space="0" w:color="auto"/>
              <w:right w:val="single" w:sz="4" w:space="0" w:color="auto"/>
            </w:tcBorders>
            <w:shd w:val="clear" w:color="auto" w:fill="auto"/>
            <w:vAlign w:val="center"/>
            <w:hideMark/>
          </w:tcPr>
          <w:p w14:paraId="69099D9F"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LGD uczestniczących w projektach współpracy</w:t>
            </w:r>
          </w:p>
        </w:tc>
        <w:tc>
          <w:tcPr>
            <w:tcW w:w="708" w:type="dxa"/>
            <w:tcBorders>
              <w:top w:val="nil"/>
              <w:left w:val="nil"/>
              <w:bottom w:val="single" w:sz="4" w:space="0" w:color="auto"/>
              <w:right w:val="single" w:sz="4" w:space="0" w:color="auto"/>
            </w:tcBorders>
            <w:shd w:val="clear" w:color="auto" w:fill="auto"/>
            <w:vAlign w:val="center"/>
            <w:hideMark/>
          </w:tcPr>
          <w:p w14:paraId="30F0B8DA"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1DF03FBD"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3</w:t>
            </w:r>
          </w:p>
        </w:tc>
        <w:tc>
          <w:tcPr>
            <w:tcW w:w="557" w:type="dxa"/>
            <w:tcBorders>
              <w:top w:val="nil"/>
              <w:left w:val="nil"/>
              <w:bottom w:val="single" w:sz="4" w:space="0" w:color="auto"/>
              <w:right w:val="single" w:sz="4" w:space="0" w:color="auto"/>
            </w:tcBorders>
            <w:shd w:val="clear" w:color="auto" w:fill="auto"/>
            <w:vAlign w:val="center"/>
            <w:hideMark/>
          </w:tcPr>
          <w:p w14:paraId="456A957F"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24F5F0D8"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0A2561CB"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557" w:type="dxa"/>
            <w:tcBorders>
              <w:top w:val="nil"/>
              <w:left w:val="nil"/>
              <w:bottom w:val="single" w:sz="4" w:space="0" w:color="auto"/>
              <w:right w:val="single" w:sz="4" w:space="0" w:color="auto"/>
            </w:tcBorders>
            <w:shd w:val="clear" w:color="auto" w:fill="auto"/>
            <w:vAlign w:val="center"/>
            <w:hideMark/>
          </w:tcPr>
          <w:p w14:paraId="57255B9F"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4F38C96A"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1" w:type="dxa"/>
            <w:tcBorders>
              <w:top w:val="nil"/>
              <w:left w:val="nil"/>
              <w:bottom w:val="single" w:sz="4" w:space="0" w:color="auto"/>
              <w:right w:val="single" w:sz="4" w:space="0" w:color="auto"/>
            </w:tcBorders>
            <w:shd w:val="clear" w:color="auto" w:fill="auto"/>
            <w:vAlign w:val="center"/>
            <w:hideMark/>
          </w:tcPr>
          <w:p w14:paraId="5093BB80"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4E8D0F17"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87" w:type="dxa"/>
            <w:tcBorders>
              <w:top w:val="nil"/>
              <w:left w:val="nil"/>
              <w:bottom w:val="single" w:sz="4" w:space="0" w:color="auto"/>
              <w:right w:val="single" w:sz="4" w:space="0" w:color="auto"/>
            </w:tcBorders>
            <w:shd w:val="clear" w:color="auto" w:fill="auto"/>
            <w:vAlign w:val="center"/>
            <w:hideMark/>
          </w:tcPr>
          <w:p w14:paraId="1488CD49" w14:textId="77777777" w:rsidR="00466947" w:rsidRPr="005A1851" w:rsidRDefault="00466947" w:rsidP="004E1029">
            <w:pPr>
              <w:spacing w:after="0" w:line="240" w:lineRule="auto"/>
              <w:jc w:val="center"/>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5F381A85"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0%</w:t>
            </w:r>
          </w:p>
        </w:tc>
        <w:tc>
          <w:tcPr>
            <w:tcW w:w="759" w:type="dxa"/>
            <w:tcBorders>
              <w:top w:val="nil"/>
              <w:left w:val="nil"/>
              <w:bottom w:val="single" w:sz="4" w:space="0" w:color="auto"/>
              <w:right w:val="single" w:sz="4" w:space="0" w:color="auto"/>
            </w:tcBorders>
            <w:shd w:val="clear" w:color="auto" w:fill="auto"/>
            <w:vAlign w:val="center"/>
            <w:hideMark/>
          </w:tcPr>
          <w:p w14:paraId="065E5895"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0%</w:t>
            </w:r>
          </w:p>
        </w:tc>
      </w:tr>
      <w:tr w:rsidR="002B7279" w:rsidRPr="005A1851" w14:paraId="1F508009" w14:textId="77777777" w:rsidTr="001357DF">
        <w:trPr>
          <w:cantSplit/>
          <w:trHeight w:val="2985"/>
        </w:trPr>
        <w:tc>
          <w:tcPr>
            <w:tcW w:w="724" w:type="dxa"/>
            <w:vMerge/>
            <w:tcBorders>
              <w:top w:val="nil"/>
              <w:left w:val="single" w:sz="4" w:space="0" w:color="000000"/>
              <w:bottom w:val="single" w:sz="4" w:space="0" w:color="auto"/>
              <w:right w:val="single" w:sz="4" w:space="0" w:color="auto"/>
            </w:tcBorders>
            <w:vAlign w:val="center"/>
            <w:hideMark/>
          </w:tcPr>
          <w:p w14:paraId="7643ADE3" w14:textId="77777777" w:rsidR="00466947" w:rsidRPr="005A1851" w:rsidRDefault="00466947" w:rsidP="004E1029">
            <w:pPr>
              <w:spacing w:after="0" w:line="240" w:lineRule="auto"/>
              <w:rPr>
                <w:rFonts w:eastAsia="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1D72D0C8" w14:textId="77777777" w:rsidR="00466947" w:rsidRPr="005A1851" w:rsidRDefault="00466947" w:rsidP="004E1029">
            <w:pPr>
              <w:spacing w:after="0" w:line="240" w:lineRule="auto"/>
              <w:rPr>
                <w:rFonts w:eastAsia="Times New Roman" w:cs="Times New Roman"/>
                <w:color w:val="000000"/>
                <w:sz w:val="16"/>
                <w:szCs w:val="16"/>
              </w:rPr>
            </w:pPr>
          </w:p>
        </w:tc>
        <w:tc>
          <w:tcPr>
            <w:tcW w:w="1560" w:type="dxa"/>
            <w:tcBorders>
              <w:top w:val="nil"/>
              <w:left w:val="nil"/>
              <w:bottom w:val="single" w:sz="4" w:space="0" w:color="auto"/>
              <w:right w:val="single" w:sz="4" w:space="0" w:color="auto"/>
            </w:tcBorders>
            <w:shd w:val="clear" w:color="auto" w:fill="auto"/>
            <w:textDirection w:val="btLr"/>
            <w:vAlign w:val="center"/>
            <w:hideMark/>
          </w:tcPr>
          <w:p w14:paraId="58C0511C" w14:textId="77777777" w:rsidR="00466947" w:rsidRPr="005A1851" w:rsidRDefault="00466947" w:rsidP="00391EB4">
            <w:pPr>
              <w:spacing w:after="0" w:line="240" w:lineRule="auto"/>
              <w:ind w:left="113" w:right="113"/>
              <w:rPr>
                <w:rFonts w:eastAsia="Times New Roman" w:cs="Times New Roman"/>
                <w:color w:val="000000"/>
                <w:sz w:val="16"/>
                <w:szCs w:val="16"/>
              </w:rPr>
            </w:pPr>
            <w:r w:rsidRPr="005A1851">
              <w:rPr>
                <w:rFonts w:eastAsia="Times New Roman" w:cs="Times New Roman"/>
                <w:color w:val="000000"/>
                <w:sz w:val="16"/>
                <w:szCs w:val="16"/>
              </w:rPr>
              <w:t>3.1.2 Podnoszenie wiedzy mieszkańców w tym w szczególności w zakresie ochrony środowiska, przeciwdziałania zmianom klimatu i innowacji</w:t>
            </w:r>
          </w:p>
        </w:tc>
        <w:tc>
          <w:tcPr>
            <w:tcW w:w="2268" w:type="dxa"/>
            <w:tcBorders>
              <w:top w:val="nil"/>
              <w:left w:val="nil"/>
              <w:bottom w:val="single" w:sz="4" w:space="0" w:color="auto"/>
              <w:right w:val="single" w:sz="4" w:space="0" w:color="auto"/>
            </w:tcBorders>
            <w:shd w:val="clear" w:color="auto" w:fill="auto"/>
            <w:vAlign w:val="center"/>
            <w:hideMark/>
          </w:tcPr>
          <w:p w14:paraId="64F491CF"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liczba przeprowadzonych szkoleń w zakresie ochrony środowiska, przeciwdziałania zmianom klimatu i innowacji</w:t>
            </w:r>
          </w:p>
        </w:tc>
        <w:tc>
          <w:tcPr>
            <w:tcW w:w="708" w:type="dxa"/>
            <w:tcBorders>
              <w:top w:val="nil"/>
              <w:left w:val="nil"/>
              <w:bottom w:val="single" w:sz="4" w:space="0" w:color="auto"/>
              <w:right w:val="single" w:sz="4" w:space="0" w:color="auto"/>
            </w:tcBorders>
            <w:shd w:val="clear" w:color="auto" w:fill="auto"/>
            <w:vAlign w:val="center"/>
            <w:hideMark/>
          </w:tcPr>
          <w:p w14:paraId="158AAEF5" w14:textId="77777777" w:rsidR="00466947" w:rsidRPr="005A1851" w:rsidRDefault="00466947" w:rsidP="004E1029">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Szt.</w:t>
            </w:r>
          </w:p>
        </w:tc>
        <w:tc>
          <w:tcPr>
            <w:tcW w:w="697" w:type="dxa"/>
            <w:tcBorders>
              <w:top w:val="nil"/>
              <w:left w:val="nil"/>
              <w:bottom w:val="single" w:sz="4" w:space="0" w:color="auto"/>
              <w:right w:val="single" w:sz="4" w:space="0" w:color="auto"/>
            </w:tcBorders>
            <w:shd w:val="clear" w:color="auto" w:fill="auto"/>
            <w:vAlign w:val="center"/>
            <w:hideMark/>
          </w:tcPr>
          <w:p w14:paraId="0466B10B"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22</w:t>
            </w:r>
          </w:p>
        </w:tc>
        <w:tc>
          <w:tcPr>
            <w:tcW w:w="557" w:type="dxa"/>
            <w:tcBorders>
              <w:top w:val="nil"/>
              <w:left w:val="nil"/>
              <w:bottom w:val="single" w:sz="4" w:space="0" w:color="auto"/>
              <w:right w:val="single" w:sz="4" w:space="0" w:color="auto"/>
            </w:tcBorders>
            <w:shd w:val="clear" w:color="auto" w:fill="auto"/>
            <w:vAlign w:val="center"/>
            <w:hideMark/>
          </w:tcPr>
          <w:p w14:paraId="7BD0B2F6"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557" w:type="dxa"/>
            <w:tcBorders>
              <w:top w:val="nil"/>
              <w:left w:val="nil"/>
              <w:bottom w:val="single" w:sz="4" w:space="0" w:color="auto"/>
              <w:right w:val="single" w:sz="4" w:space="0" w:color="auto"/>
            </w:tcBorders>
            <w:shd w:val="clear" w:color="auto" w:fill="auto"/>
            <w:vAlign w:val="center"/>
            <w:hideMark/>
          </w:tcPr>
          <w:p w14:paraId="106E7C69"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79A77121"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45,45</w:t>
            </w:r>
          </w:p>
        </w:tc>
        <w:tc>
          <w:tcPr>
            <w:tcW w:w="557" w:type="dxa"/>
            <w:tcBorders>
              <w:top w:val="nil"/>
              <w:left w:val="nil"/>
              <w:bottom w:val="single" w:sz="4" w:space="0" w:color="auto"/>
              <w:right w:val="single" w:sz="4" w:space="0" w:color="auto"/>
            </w:tcBorders>
            <w:shd w:val="clear" w:color="auto" w:fill="auto"/>
            <w:vAlign w:val="center"/>
            <w:hideMark/>
          </w:tcPr>
          <w:p w14:paraId="27ABE68A"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629" w:type="dxa"/>
            <w:tcBorders>
              <w:top w:val="nil"/>
              <w:left w:val="nil"/>
              <w:bottom w:val="single" w:sz="4" w:space="0" w:color="auto"/>
              <w:right w:val="single" w:sz="4" w:space="0" w:color="auto"/>
            </w:tcBorders>
            <w:shd w:val="clear" w:color="auto" w:fill="auto"/>
            <w:vAlign w:val="center"/>
            <w:hideMark/>
          </w:tcPr>
          <w:p w14:paraId="08B8172D"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45,45</w:t>
            </w:r>
          </w:p>
        </w:tc>
        <w:tc>
          <w:tcPr>
            <w:tcW w:w="751" w:type="dxa"/>
            <w:tcBorders>
              <w:top w:val="nil"/>
              <w:left w:val="nil"/>
              <w:bottom w:val="single" w:sz="4" w:space="0" w:color="auto"/>
              <w:right w:val="single" w:sz="4" w:space="0" w:color="auto"/>
            </w:tcBorders>
            <w:shd w:val="clear" w:color="auto" w:fill="auto"/>
            <w:vAlign w:val="center"/>
            <w:hideMark/>
          </w:tcPr>
          <w:p w14:paraId="195DC110"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w:t>
            </w:r>
          </w:p>
        </w:tc>
        <w:tc>
          <w:tcPr>
            <w:tcW w:w="774" w:type="dxa"/>
            <w:tcBorders>
              <w:top w:val="nil"/>
              <w:left w:val="nil"/>
              <w:bottom w:val="single" w:sz="4" w:space="0" w:color="auto"/>
              <w:right w:val="single" w:sz="4" w:space="0" w:color="auto"/>
            </w:tcBorders>
            <w:shd w:val="clear" w:color="auto" w:fill="auto"/>
            <w:vAlign w:val="center"/>
            <w:hideMark/>
          </w:tcPr>
          <w:p w14:paraId="3CC440A1"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687" w:type="dxa"/>
            <w:tcBorders>
              <w:top w:val="nil"/>
              <w:left w:val="nil"/>
              <w:bottom w:val="single" w:sz="4" w:space="0" w:color="auto"/>
              <w:right w:val="single" w:sz="4" w:space="0" w:color="auto"/>
            </w:tcBorders>
            <w:shd w:val="clear" w:color="auto" w:fill="auto"/>
            <w:vAlign w:val="center"/>
            <w:hideMark/>
          </w:tcPr>
          <w:p w14:paraId="4FF034B5" w14:textId="77777777" w:rsidR="00466947" w:rsidRPr="005A1851" w:rsidRDefault="00466947" w:rsidP="004E1029">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4D22E3E3"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c>
          <w:tcPr>
            <w:tcW w:w="759" w:type="dxa"/>
            <w:tcBorders>
              <w:top w:val="nil"/>
              <w:left w:val="nil"/>
              <w:bottom w:val="single" w:sz="4" w:space="0" w:color="auto"/>
              <w:right w:val="single" w:sz="4" w:space="0" w:color="auto"/>
            </w:tcBorders>
            <w:shd w:val="clear" w:color="auto" w:fill="auto"/>
            <w:vAlign w:val="center"/>
            <w:hideMark/>
          </w:tcPr>
          <w:p w14:paraId="4E8D5707" w14:textId="77777777" w:rsidR="00466947" w:rsidRPr="005A1851" w:rsidRDefault="00466947" w:rsidP="004E1029">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100%</w:t>
            </w:r>
          </w:p>
        </w:tc>
      </w:tr>
    </w:tbl>
    <w:p w14:paraId="6E4CA099" w14:textId="5423940D" w:rsidR="003F7838" w:rsidRPr="005D4DCA" w:rsidRDefault="005D4DCA" w:rsidP="00391EB4">
      <w:pPr>
        <w:pBdr>
          <w:top w:val="nil"/>
          <w:left w:val="nil"/>
          <w:bottom w:val="nil"/>
          <w:right w:val="nil"/>
          <w:between w:val="nil"/>
        </w:pBdr>
        <w:spacing w:after="0"/>
        <w:rPr>
          <w:sz w:val="16"/>
          <w:szCs w:val="16"/>
        </w:rPr>
      </w:pPr>
      <w:r w:rsidRPr="005D4DCA">
        <w:rPr>
          <w:sz w:val="16"/>
          <w:szCs w:val="16"/>
        </w:rPr>
        <w:t>Źródło: Sprawozdania z realizacji LSR</w:t>
      </w:r>
      <w:r w:rsidR="002F4B85">
        <w:rPr>
          <w:sz w:val="16"/>
          <w:szCs w:val="16"/>
        </w:rPr>
        <w:t>.</w:t>
      </w:r>
    </w:p>
    <w:p w14:paraId="18F055C7" w14:textId="77777777" w:rsidR="00796416" w:rsidRDefault="00796416" w:rsidP="00391EB4">
      <w:pPr>
        <w:pBdr>
          <w:top w:val="nil"/>
          <w:left w:val="nil"/>
          <w:bottom w:val="nil"/>
          <w:right w:val="nil"/>
          <w:between w:val="nil"/>
        </w:pBdr>
        <w:spacing w:after="0" w:line="360" w:lineRule="auto"/>
        <w:ind w:firstLine="720"/>
        <w:jc w:val="both"/>
      </w:pPr>
    </w:p>
    <w:p w14:paraId="3B691BBA" w14:textId="77777777" w:rsidR="00796416" w:rsidRDefault="00796416" w:rsidP="00F26A41">
      <w:pPr>
        <w:pBdr>
          <w:top w:val="nil"/>
          <w:left w:val="nil"/>
          <w:bottom w:val="nil"/>
          <w:right w:val="nil"/>
          <w:between w:val="nil"/>
        </w:pBdr>
        <w:spacing w:after="0" w:line="360" w:lineRule="auto"/>
        <w:ind w:firstLine="720"/>
        <w:jc w:val="both"/>
        <w:sectPr w:rsidR="00796416" w:rsidSect="00C3294B">
          <w:pgSz w:w="16838" w:h="11906" w:orient="landscape"/>
          <w:pgMar w:top="1418" w:right="1418" w:bottom="1418" w:left="1418" w:header="709" w:footer="709" w:gutter="0"/>
          <w:cols w:space="708"/>
        </w:sectPr>
      </w:pPr>
    </w:p>
    <w:p w14:paraId="0CBA0ACA" w14:textId="1B32413D" w:rsidR="00F26A41" w:rsidRDefault="00392A12" w:rsidP="00F26A41">
      <w:pPr>
        <w:pBdr>
          <w:top w:val="nil"/>
          <w:left w:val="nil"/>
          <w:bottom w:val="nil"/>
          <w:right w:val="nil"/>
          <w:between w:val="nil"/>
        </w:pBdr>
        <w:spacing w:after="0" w:line="360" w:lineRule="auto"/>
        <w:ind w:firstLine="720"/>
        <w:jc w:val="both"/>
      </w:pPr>
      <w:r>
        <w:lastRenderedPageBreak/>
        <w:t xml:space="preserve">Jak wynika z powyższej tabeli wskaźniki postępu rzeczowego realizowane są na bieżąco </w:t>
      </w:r>
      <w:r w:rsidR="00F26A41">
        <w:t>i</w:t>
      </w:r>
      <w:r w:rsidR="00A832CF">
        <w:t> </w:t>
      </w:r>
      <w:r w:rsidR="00F26A41">
        <w:t>w</w:t>
      </w:r>
      <w:r w:rsidR="00A832CF">
        <w:t> </w:t>
      </w:r>
      <w:r w:rsidR="00F26A41">
        <w:t xml:space="preserve">większości zostały osiągnięte. Warto podkreślić, że całkowicie zrealizowanych zostało </w:t>
      </w:r>
      <w:r>
        <w:t>11</w:t>
      </w:r>
      <w:r w:rsidR="00A832CF">
        <w:t> </w:t>
      </w:r>
      <w:r>
        <w:t xml:space="preserve">wskaźników </w:t>
      </w:r>
      <w:r w:rsidR="00F26A41">
        <w:t>w zakresie podpisanych</w:t>
      </w:r>
      <w:r>
        <w:t xml:space="preserve"> umów, w tym 3 powyżej zakładanej wysokości – rozwój przedsiębiorczości, obiekty infrastruktury turystycznej i rekreacyjnej oraz inicjatywy lokalne wzmacniające kapitał społeczny. </w:t>
      </w:r>
      <w:r w:rsidR="005F1AFE">
        <w:t>Istotne jest, że zwiększono liczbę działań w zakresie przedsiębiorczości w ramach dwóch bonusów, ze względu na bardzo duże zainteresowanie</w:t>
      </w:r>
      <w:r w:rsidR="000C75A8">
        <w:t xml:space="preserve"> nimi</w:t>
      </w:r>
      <w:r w:rsidR="005F1AFE">
        <w:t xml:space="preserve">. </w:t>
      </w:r>
      <w:r>
        <w:t xml:space="preserve">Pozostałe przedsięwzięcia w zdecydowanej większości </w:t>
      </w:r>
      <w:r w:rsidR="005F1AFE">
        <w:t>są w trakcie realizacji</w:t>
      </w:r>
      <w:r w:rsidR="000C75A8">
        <w:t>, co oznacza, że trwa</w:t>
      </w:r>
      <w:r w:rsidR="005F1AFE">
        <w:t xml:space="preserve"> podpisywanie umó</w:t>
      </w:r>
      <w:r>
        <w:t xml:space="preserve">w i wypłacanie środków </w:t>
      </w:r>
      <w:r w:rsidR="00F26A41">
        <w:t>w ramach tych przedsięwzięć</w:t>
      </w:r>
      <w:r>
        <w:t>.</w:t>
      </w:r>
      <w:r w:rsidR="005F1AFE">
        <w:t xml:space="preserve"> Aktualnie nie ma zagrożenia dla osiągnięcia założonych celów i wskaźników. </w:t>
      </w:r>
      <w:r>
        <w:t xml:space="preserve"> </w:t>
      </w:r>
    </w:p>
    <w:p w14:paraId="2018FE46" w14:textId="58586AF7" w:rsidR="00310C66" w:rsidRDefault="00E04F0F" w:rsidP="00310C66">
      <w:pPr>
        <w:pBdr>
          <w:top w:val="nil"/>
          <w:left w:val="nil"/>
          <w:bottom w:val="nil"/>
          <w:right w:val="nil"/>
          <w:between w:val="nil"/>
        </w:pBdr>
        <w:spacing w:after="0" w:line="360" w:lineRule="auto"/>
        <w:ind w:firstLine="720"/>
        <w:jc w:val="both"/>
      </w:pPr>
      <w:r>
        <w:t>W pierwszej kolejności</w:t>
      </w:r>
      <w:r w:rsidR="00310C66">
        <w:t xml:space="preserve"> (2017 r.)</w:t>
      </w:r>
      <w:r>
        <w:t xml:space="preserve"> LGD realizował przedsięwzięcia związane z rozwojem przedsiębiorczości, w tym tworzeniem nowych przedsiębiorstw. Sukcesy związane z ich wdrażaniem doprowadziły w 2020 r. do zwiększenia wskaźnika w zakresie tworzenia nowych przedsiębiorstw z</w:t>
      </w:r>
      <w:r w:rsidR="00A832CF">
        <w:t> </w:t>
      </w:r>
      <w:r>
        <w:t>18</w:t>
      </w:r>
      <w:r w:rsidR="00A832CF">
        <w:t> </w:t>
      </w:r>
      <w:r>
        <w:t xml:space="preserve">nowoutworzonych podmiotów </w:t>
      </w:r>
      <w:r w:rsidR="000C75A8">
        <w:t>do</w:t>
      </w:r>
      <w:r>
        <w:t xml:space="preserve"> 20.</w:t>
      </w:r>
      <w:r w:rsidR="005C77B5">
        <w:t xml:space="preserve"> Warto podkreślić, że połowa przedsiębiorstw została utworzona przez osoby rekrutujące się</w:t>
      </w:r>
      <w:r w:rsidR="00310C66">
        <w:t xml:space="preserve"> z</w:t>
      </w:r>
      <w:r w:rsidR="005C77B5">
        <w:t xml:space="preserve"> grup </w:t>
      </w:r>
      <w:proofErr w:type="spellStart"/>
      <w:r w:rsidR="005C77B5">
        <w:t>defaworyzowanych</w:t>
      </w:r>
      <w:proofErr w:type="spellEnd"/>
      <w:r w:rsidR="005C77B5">
        <w:t xml:space="preserve">. </w:t>
      </w:r>
      <w:r w:rsidR="00310C66">
        <w:t>W kolejnych latach kontynuowano realizację przedsięwzięć w zakresie rozwoju przedsiębiorczości</w:t>
      </w:r>
      <w:r w:rsidR="000C75A8">
        <w:t>, ale jednocześnie</w:t>
      </w:r>
      <w:r w:rsidR="00310C66">
        <w:t xml:space="preserve"> rozpoczęto realizację pozostałych </w:t>
      </w:r>
      <w:r w:rsidR="000C75A8">
        <w:t>typów operacji</w:t>
      </w:r>
      <w:r w:rsidR="00310C66">
        <w:t xml:space="preserve">. Realizacja poszczególnych wskaźników postępu rzeczowego nie budzi zastrzeżeń, chociaż osiągniecie kilku wskaźników wymaga jeszcze pracy. </w:t>
      </w:r>
    </w:p>
    <w:p w14:paraId="583CAEF0" w14:textId="0F905CD7" w:rsidR="00392A12" w:rsidRDefault="00392A12" w:rsidP="00F26A41">
      <w:pPr>
        <w:pBdr>
          <w:top w:val="nil"/>
          <w:left w:val="nil"/>
          <w:bottom w:val="nil"/>
          <w:right w:val="nil"/>
          <w:between w:val="nil"/>
        </w:pBdr>
        <w:spacing w:after="0" w:line="360" w:lineRule="auto"/>
        <w:ind w:firstLine="720"/>
        <w:jc w:val="both"/>
      </w:pPr>
      <w:r>
        <w:t xml:space="preserve">Uwagę zwracają wskaźniki dotyczące </w:t>
      </w:r>
      <w:r w:rsidR="00F26A41">
        <w:t xml:space="preserve">liczby zrealizowanych projektów współpracy oraz </w:t>
      </w:r>
      <w:r w:rsidR="00796416">
        <w:t>L</w:t>
      </w:r>
      <w:r w:rsidR="00F26A41">
        <w:t>GD w nich uczestniczących, liczb</w:t>
      </w:r>
      <w:r w:rsidR="00AC3390">
        <w:t>y</w:t>
      </w:r>
      <w:r w:rsidR="00F26A41">
        <w:t xml:space="preserve"> zabytków p</w:t>
      </w:r>
      <w:r w:rsidR="00AC3390">
        <w:t>oddanych konserwacji oraz liczby</w:t>
      </w:r>
      <w:r w:rsidR="00F26A41">
        <w:t xml:space="preserve"> zrealizowanych projektów współpracy międzynarodowej i LGD w nich uczestniczących, dla których wykonanie wynosi 0%. </w:t>
      </w:r>
      <w:r w:rsidR="006D32A9">
        <w:t xml:space="preserve">Projekty współpracy zostaną </w:t>
      </w:r>
      <w:r w:rsidR="00310C66">
        <w:t xml:space="preserve">szczegółowo </w:t>
      </w:r>
      <w:r w:rsidR="006D32A9">
        <w:t xml:space="preserve">omówione w osobnym rozdziale </w:t>
      </w:r>
      <w:r w:rsidR="00466947">
        <w:t xml:space="preserve">(Rozdział 5.3). </w:t>
      </w:r>
    </w:p>
    <w:p w14:paraId="4F90183D" w14:textId="0312AA9D" w:rsidR="00AD6877" w:rsidRDefault="00796416" w:rsidP="00AD6877">
      <w:pPr>
        <w:pBdr>
          <w:top w:val="nil"/>
          <w:left w:val="nil"/>
          <w:bottom w:val="nil"/>
          <w:right w:val="nil"/>
          <w:between w:val="nil"/>
        </w:pBdr>
        <w:spacing w:after="0" w:line="360" w:lineRule="auto"/>
        <w:ind w:firstLine="720"/>
        <w:jc w:val="both"/>
      </w:pPr>
      <w:r>
        <w:t xml:space="preserve">Pracownicy </w:t>
      </w:r>
      <w:r w:rsidR="00AD6877">
        <w:t xml:space="preserve">LGD </w:t>
      </w:r>
      <w:r w:rsidR="00466947">
        <w:t>w czasie prowadzonego</w:t>
      </w:r>
      <w:r>
        <w:t xml:space="preserve"> przez </w:t>
      </w:r>
      <w:proofErr w:type="spellStart"/>
      <w:r>
        <w:t>ewaluatorów</w:t>
      </w:r>
      <w:proofErr w:type="spellEnd"/>
      <w:r>
        <w:t xml:space="preserve"> wywiadu </w:t>
      </w:r>
      <w:r w:rsidR="00AD6877">
        <w:t>zwraca</w:t>
      </w:r>
      <w:r>
        <w:t>li</w:t>
      </w:r>
      <w:r w:rsidR="00AD6877">
        <w:t xml:space="preserve"> uwagę na trudności z osiągnięciem wskaźnika dotyczącego infrastruktury drogowej, którego realizacja wynosi aktualnie 40%</w:t>
      </w:r>
      <w:r w:rsidR="000C75A8">
        <w:t>. O</w:t>
      </w:r>
      <w:r w:rsidR="00AD6877" w:rsidRPr="005A1851">
        <w:t xml:space="preserve">bydwa wnioski złożone </w:t>
      </w:r>
      <w:r w:rsidR="00AD6877">
        <w:t xml:space="preserve">w </w:t>
      </w:r>
      <w:r w:rsidR="000C75A8">
        <w:t xml:space="preserve">naborze w </w:t>
      </w:r>
      <w:r w:rsidR="00AD6877">
        <w:t>ramach</w:t>
      </w:r>
      <w:r w:rsidR="000C75A8">
        <w:t xml:space="preserve"> tego</w:t>
      </w:r>
      <w:r w:rsidR="00AD6877">
        <w:t xml:space="preserve"> przedsięwzięcia </w:t>
      </w:r>
      <w:r w:rsidR="00AD6877" w:rsidRPr="005A1851">
        <w:t>nie wpisywały się w</w:t>
      </w:r>
      <w:r w:rsidR="000C75A8">
        <w:t xml:space="preserve"> obowiązujące</w:t>
      </w:r>
      <w:r w:rsidR="00AD6877" w:rsidRPr="005A1851">
        <w:t xml:space="preserve"> rozporządzenie</w:t>
      </w:r>
      <w:r>
        <w:t>. W</w:t>
      </w:r>
      <w:r w:rsidR="00AD6877" w:rsidRPr="005A1851">
        <w:t xml:space="preserve"> ramach przedsięwzięcia jest jeszcze szansa na realizację </w:t>
      </w:r>
      <w:r w:rsidR="00AD6877">
        <w:t>wskaźnika</w:t>
      </w:r>
      <w:r w:rsidR="00AD6877" w:rsidRPr="005A1851">
        <w:t>, jeśli gmina Oświęcim zdecyduje</w:t>
      </w:r>
      <w:r w:rsidR="00AD6877">
        <w:t xml:space="preserve"> się przystąpić do realizacj</w:t>
      </w:r>
      <w:r w:rsidR="000C75A8">
        <w:t>i planowanej operacji</w:t>
      </w:r>
      <w:r w:rsidR="00AD6877" w:rsidRPr="005A1851">
        <w:t xml:space="preserve">. Wskaźnik </w:t>
      </w:r>
      <w:r w:rsidR="000C75A8">
        <w:t xml:space="preserve">przypisany do tego </w:t>
      </w:r>
      <w:r w:rsidR="00AD6877" w:rsidRPr="005A1851">
        <w:t>przedsięwzięci</w:t>
      </w:r>
      <w:r w:rsidR="000C75A8">
        <w:t>a</w:t>
      </w:r>
      <w:r w:rsidR="00AD6877" w:rsidRPr="005A1851">
        <w:t xml:space="preserve"> najprawdopodobniej zostanie zmniejszony, bo już </w:t>
      </w:r>
      <w:r w:rsidR="00AD6877">
        <w:t>w ramach dwóch</w:t>
      </w:r>
      <w:r w:rsidR="00AD6877" w:rsidRPr="005A1851">
        <w:t xml:space="preserve"> nabor</w:t>
      </w:r>
      <w:r w:rsidR="00AD6877">
        <w:t>ów nie wpłynęły wnioski,</w:t>
      </w:r>
      <w:r w:rsidR="00AD6877" w:rsidRPr="005A1851">
        <w:t xml:space="preserve"> nie było zainteresowania. </w:t>
      </w:r>
      <w:r w:rsidR="00AD6877">
        <w:t>Należy zwrócić uwagę, że nieliczne</w:t>
      </w:r>
      <w:r w:rsidR="00AD6877" w:rsidRPr="005A1851">
        <w:t xml:space="preserve"> LGD </w:t>
      </w:r>
      <w:r w:rsidR="00AD6877">
        <w:t>decydują się na realizację przedsięwzięć zakresie infrastruktury drogowej</w:t>
      </w:r>
      <w:r w:rsidR="00AD6877" w:rsidRPr="005A1851">
        <w:t xml:space="preserve">, bo to </w:t>
      </w:r>
      <w:r w:rsidR="00AD6877">
        <w:t xml:space="preserve">wymagające działania i </w:t>
      </w:r>
      <w:r>
        <w:t>w praktyce jedynie</w:t>
      </w:r>
      <w:r w:rsidR="00AD6877">
        <w:t xml:space="preserve"> gminy mogą </w:t>
      </w:r>
      <w:r>
        <w:t>z</w:t>
      </w:r>
      <w:r w:rsidR="00AD6877">
        <w:t>realizować</w:t>
      </w:r>
      <w:r>
        <w:t xml:space="preserve"> </w:t>
      </w:r>
      <w:r w:rsidR="000C75A8">
        <w:t>je s</w:t>
      </w:r>
      <w:r>
        <w:t>kuteczn</w:t>
      </w:r>
      <w:r w:rsidR="000C75A8">
        <w:t>i</w:t>
      </w:r>
      <w:r>
        <w:t>e. Wpływa na to również fakt, że</w:t>
      </w:r>
      <w:r w:rsidR="00AD6877">
        <w:t xml:space="preserve"> wysokość</w:t>
      </w:r>
      <w:r w:rsidR="00AD6877" w:rsidRPr="005A1851">
        <w:t xml:space="preserve"> </w:t>
      </w:r>
      <w:r w:rsidR="00AD6877">
        <w:t>dostępnych środków pozwala</w:t>
      </w:r>
      <w:r w:rsidR="00AD6877" w:rsidRPr="005A1851">
        <w:t xml:space="preserve"> na budowę </w:t>
      </w:r>
      <w:r w:rsidR="00576E83">
        <w:t>tylko bardzo krótkiego</w:t>
      </w:r>
      <w:r w:rsidR="00AD6877" w:rsidRPr="005A1851">
        <w:t xml:space="preserve"> </w:t>
      </w:r>
      <w:r w:rsidR="00AD6877">
        <w:t>odcinka</w:t>
      </w:r>
      <w:r w:rsidR="00AD6877" w:rsidRPr="005A1851">
        <w:t xml:space="preserve"> drogi.</w:t>
      </w:r>
    </w:p>
    <w:p w14:paraId="65FEB732" w14:textId="0BBBC8AE" w:rsidR="00FA2009" w:rsidRPr="005A1851" w:rsidRDefault="00AD6877" w:rsidP="00AD6877">
      <w:pPr>
        <w:pBdr>
          <w:top w:val="nil"/>
          <w:left w:val="nil"/>
          <w:bottom w:val="nil"/>
          <w:right w:val="nil"/>
          <w:between w:val="nil"/>
        </w:pBdr>
        <w:spacing w:after="0" w:line="360" w:lineRule="auto"/>
        <w:ind w:firstLine="720"/>
        <w:jc w:val="both"/>
      </w:pPr>
      <w:r>
        <w:t xml:space="preserve">Istotne jest, że </w:t>
      </w:r>
      <w:r w:rsidR="00FA2009" w:rsidRPr="005A1851">
        <w:t>w sytuacji problemów z realizacją wskaźników podejmowano</w:t>
      </w:r>
      <w:r>
        <w:t xml:space="preserve"> działania zaradcze</w:t>
      </w:r>
      <w:r w:rsidR="00576E83">
        <w:t>, w tym</w:t>
      </w:r>
      <w:r w:rsidR="00FA2009" w:rsidRPr="005A1851">
        <w:t xml:space="preserve"> rozszerzenie przedsięwzięć w ramach operacji własnych o konkurs, przesuwanie środków na inne przedsięwzięcia i zmian</w:t>
      </w:r>
      <w:r w:rsidR="00576E83">
        <w:t>y zapisów strategii</w:t>
      </w:r>
      <w:r w:rsidR="00FA2009" w:rsidRPr="005A1851">
        <w:t xml:space="preserve"> RLKS. </w:t>
      </w:r>
    </w:p>
    <w:p w14:paraId="77C6ED99" w14:textId="7309BCC7" w:rsidR="00BA1DAA" w:rsidRPr="005A1851" w:rsidRDefault="00AD6877" w:rsidP="00AD6877">
      <w:pPr>
        <w:pBdr>
          <w:top w:val="nil"/>
          <w:left w:val="nil"/>
          <w:bottom w:val="nil"/>
          <w:right w:val="nil"/>
          <w:between w:val="nil"/>
        </w:pBdr>
        <w:spacing w:after="0" w:line="360" w:lineRule="auto"/>
        <w:ind w:firstLine="720"/>
        <w:jc w:val="both"/>
      </w:pPr>
      <w:r>
        <w:lastRenderedPageBreak/>
        <w:t>W</w:t>
      </w:r>
      <w:r w:rsidR="00576E83">
        <w:t>śród operacji</w:t>
      </w:r>
      <w:r>
        <w:t>, które</w:t>
      </w:r>
      <w:r w:rsidR="00576E83">
        <w:t xml:space="preserve"> uzyskały wsparcie w ramach wdrażania LSR warto wskazać kilka najciekawszych działań, które w przyszłości mogą być rozpatrywane pod kątem dobrych praktyk</w:t>
      </w:r>
      <w:r>
        <w:t>:</w:t>
      </w:r>
    </w:p>
    <w:p w14:paraId="25961120" w14:textId="214A4135" w:rsidR="00BA1DAA" w:rsidRPr="005A1851" w:rsidRDefault="00576E83" w:rsidP="00FC4183">
      <w:pPr>
        <w:pStyle w:val="Akapitzlist"/>
        <w:numPr>
          <w:ilvl w:val="0"/>
          <w:numId w:val="20"/>
        </w:numPr>
        <w:pBdr>
          <w:top w:val="nil"/>
          <w:left w:val="nil"/>
          <w:bottom w:val="nil"/>
          <w:right w:val="nil"/>
          <w:between w:val="nil"/>
        </w:pBdr>
        <w:spacing w:after="0" w:line="360" w:lineRule="auto"/>
        <w:jc w:val="both"/>
      </w:pPr>
      <w:r>
        <w:t>utworzenie</w:t>
      </w:r>
      <w:r w:rsidR="00AD6877">
        <w:t xml:space="preserve"> i</w:t>
      </w:r>
      <w:r w:rsidR="00BA1DAA" w:rsidRPr="005A1851">
        <w:t>zb</w:t>
      </w:r>
      <w:r>
        <w:t>y</w:t>
      </w:r>
      <w:r w:rsidR="00BA1DAA" w:rsidRPr="005A1851">
        <w:t xml:space="preserve"> młynarsk</w:t>
      </w:r>
      <w:r>
        <w:t>iej</w:t>
      </w:r>
      <w:r w:rsidR="00BA1DAA" w:rsidRPr="005A1851">
        <w:t xml:space="preserve"> – izba pamięci związana z młynarstwem, a wynikająca z</w:t>
      </w:r>
      <w:r w:rsidR="00A832CF">
        <w:t> </w:t>
      </w:r>
      <w:r w:rsidR="00BA1DAA" w:rsidRPr="005A1851">
        <w:t>wielopokoleniowej tradycji rodzinnej wnioskodawcy, stworzenie koła młyńskie</w:t>
      </w:r>
      <w:r w:rsidR="001426F9">
        <w:t>go</w:t>
      </w:r>
      <w:r w:rsidR="00BA1DAA" w:rsidRPr="005A1851">
        <w:t xml:space="preserve">, pieca chlebowego, warsztaty dla społeczności lokalnej – dofinansowany w ramach podtrzymania tradycji lokalnej, </w:t>
      </w:r>
    </w:p>
    <w:p w14:paraId="091BCCEC" w14:textId="3E3CBD6C" w:rsidR="00BA1DAA" w:rsidRPr="005A1851" w:rsidRDefault="00AD6877" w:rsidP="00FC4183">
      <w:pPr>
        <w:pStyle w:val="Akapitzlist"/>
        <w:numPr>
          <w:ilvl w:val="0"/>
          <w:numId w:val="20"/>
        </w:numPr>
        <w:pBdr>
          <w:top w:val="nil"/>
          <w:left w:val="nil"/>
          <w:bottom w:val="nil"/>
          <w:right w:val="nil"/>
          <w:between w:val="nil"/>
        </w:pBdr>
        <w:spacing w:after="0" w:line="360" w:lineRule="auto"/>
        <w:jc w:val="both"/>
      </w:pPr>
      <w:r>
        <w:t>r</w:t>
      </w:r>
      <w:r w:rsidR="00BA1DAA" w:rsidRPr="005A1851">
        <w:t xml:space="preserve">ejsy po Sole – </w:t>
      </w:r>
      <w:r w:rsidR="00576E83">
        <w:t xml:space="preserve">operacja </w:t>
      </w:r>
      <w:r w:rsidR="00BA1DAA" w:rsidRPr="005A1851">
        <w:t>dofinansowan</w:t>
      </w:r>
      <w:r w:rsidR="00576E83">
        <w:t>a</w:t>
      </w:r>
      <w:r w:rsidR="00BA1DAA" w:rsidRPr="005A1851">
        <w:t xml:space="preserve"> w ramach </w:t>
      </w:r>
      <w:r w:rsidR="00576E83">
        <w:t xml:space="preserve">tworzenia </w:t>
      </w:r>
      <w:r w:rsidR="00BA1DAA" w:rsidRPr="005A1851">
        <w:t xml:space="preserve">działalności gospodarczej, </w:t>
      </w:r>
    </w:p>
    <w:p w14:paraId="0A913A7A" w14:textId="30286023" w:rsidR="005B7664" w:rsidRPr="005A1851" w:rsidRDefault="00AD6877" w:rsidP="00FC4183">
      <w:pPr>
        <w:pStyle w:val="Akapitzlist"/>
        <w:numPr>
          <w:ilvl w:val="0"/>
          <w:numId w:val="20"/>
        </w:numPr>
        <w:pBdr>
          <w:top w:val="nil"/>
          <w:left w:val="nil"/>
          <w:bottom w:val="nil"/>
          <w:right w:val="nil"/>
          <w:between w:val="nil"/>
        </w:pBdr>
        <w:spacing w:after="0" w:line="360" w:lineRule="auto"/>
        <w:jc w:val="both"/>
      </w:pPr>
      <w:r>
        <w:t>p</w:t>
      </w:r>
      <w:r w:rsidR="00BA1DAA" w:rsidRPr="005A1851">
        <w:t>rze</w:t>
      </w:r>
      <w:r w:rsidR="00C04AD8">
        <w:t>kształcenie</w:t>
      </w:r>
      <w:r w:rsidR="00BA1DAA" w:rsidRPr="005A1851">
        <w:t xml:space="preserve"> pralni na pralnię ekologiczną</w:t>
      </w:r>
      <w:r w:rsidR="005B7664" w:rsidRPr="005A1851">
        <w:t xml:space="preserve">, </w:t>
      </w:r>
    </w:p>
    <w:p w14:paraId="007D0B67" w14:textId="77777777" w:rsidR="00BA1DAA" w:rsidRPr="005A1851" w:rsidRDefault="00AD6877" w:rsidP="00FC4183">
      <w:pPr>
        <w:pStyle w:val="Akapitzlist"/>
        <w:numPr>
          <w:ilvl w:val="0"/>
          <w:numId w:val="20"/>
        </w:numPr>
        <w:pBdr>
          <w:top w:val="nil"/>
          <w:left w:val="nil"/>
          <w:bottom w:val="nil"/>
          <w:right w:val="nil"/>
          <w:between w:val="nil"/>
        </w:pBdr>
        <w:spacing w:after="0" w:line="360" w:lineRule="auto"/>
        <w:jc w:val="both"/>
      </w:pPr>
      <w:r>
        <w:t>bi</w:t>
      </w:r>
      <w:r w:rsidR="005B7664" w:rsidRPr="005A1851">
        <w:t>stro ekologiczne w Kętach</w:t>
      </w:r>
      <w:r w:rsidR="00BA1DAA" w:rsidRPr="005A1851">
        <w:t>.</w:t>
      </w:r>
    </w:p>
    <w:p w14:paraId="582B20EB" w14:textId="78725BC6" w:rsidR="00AD6877" w:rsidRDefault="00AD6877" w:rsidP="00AD6877">
      <w:pPr>
        <w:pBdr>
          <w:top w:val="nil"/>
          <w:left w:val="nil"/>
          <w:bottom w:val="nil"/>
          <w:right w:val="nil"/>
          <w:between w:val="nil"/>
        </w:pBdr>
        <w:spacing w:after="0" w:line="360" w:lineRule="auto"/>
        <w:ind w:firstLine="720"/>
        <w:jc w:val="both"/>
      </w:pPr>
      <w:r w:rsidRPr="005A1851">
        <w:t xml:space="preserve">Zespół </w:t>
      </w:r>
      <w:r w:rsidR="00576E83">
        <w:t>Biura LGD zwracał uwagę na</w:t>
      </w:r>
      <w:r w:rsidRPr="005A1851">
        <w:t xml:space="preserve"> dużą wartość dodaną </w:t>
      </w:r>
      <w:r>
        <w:t xml:space="preserve">powyższych projektów </w:t>
      </w:r>
      <w:r w:rsidRPr="005A1851">
        <w:t>dla osób wnioskujących, które swoją pasję pr</w:t>
      </w:r>
      <w:r>
        <w:t>zekuwają w działalność zarobkową</w:t>
      </w:r>
      <w:r w:rsidRPr="005A1851">
        <w:t xml:space="preserve"> i dzięki rozwojowi interesują </w:t>
      </w:r>
      <w:r w:rsidR="00E23BD3">
        <w:t xml:space="preserve">się </w:t>
      </w:r>
      <w:r w:rsidRPr="005A1851">
        <w:t>kolejnymi naborami</w:t>
      </w:r>
      <w:r w:rsidR="008F30D8">
        <w:t>, co z pewnością wpłynęło na ocenę pracowników w zakresie chęci kontynuacji przedsięwzięć związanych z rozwojem przedsiębiorczości w kolejnych latach</w:t>
      </w:r>
      <w:r w:rsidRPr="005A1851">
        <w:t>.</w:t>
      </w:r>
      <w:r w:rsidR="008F30D8">
        <w:t xml:space="preserve"> Zapytanie o</w:t>
      </w:r>
      <w:r w:rsidR="00A832CF">
        <w:t> </w:t>
      </w:r>
      <w:r w:rsidR="008F30D8">
        <w:t>najczęściej pojawiające się operacje</w:t>
      </w:r>
      <w:r w:rsidR="000C75A8">
        <w:t xml:space="preserve"> w</w:t>
      </w:r>
      <w:r w:rsidRPr="005A1851">
        <w:t xml:space="preserve"> </w:t>
      </w:r>
      <w:r w:rsidR="008F30D8">
        <w:t xml:space="preserve">obszarze przedsiębiorczości wskazali: </w:t>
      </w:r>
      <w:r w:rsidR="008F30D8" w:rsidRPr="005A1851">
        <w:t>firmy fotograficzne, cateringowe, studia urody, gabinety fizjoterapii (było ich dużo)</w:t>
      </w:r>
      <w:r w:rsidR="008F30D8">
        <w:t>, czyli szeroko pojętą działalność usługową</w:t>
      </w:r>
      <w:r w:rsidR="008F30D8" w:rsidRPr="005A1851">
        <w:t>.</w:t>
      </w:r>
    </w:p>
    <w:p w14:paraId="52975FD3" w14:textId="45DF4A5C" w:rsidR="00825DEF" w:rsidRDefault="00825DEF" w:rsidP="00AD6877">
      <w:pPr>
        <w:pBdr>
          <w:top w:val="nil"/>
          <w:left w:val="nil"/>
          <w:bottom w:val="nil"/>
          <w:right w:val="nil"/>
          <w:between w:val="nil"/>
        </w:pBdr>
        <w:spacing w:after="0" w:line="360" w:lineRule="auto"/>
        <w:ind w:firstLine="720"/>
        <w:jc w:val="both"/>
      </w:pPr>
      <w:r>
        <w:t>Wraz z postępem rzeczowym analizie i ocenie podlega finansowy po</w:t>
      </w:r>
      <w:r w:rsidR="005D4DCA">
        <w:t>stęp realizacji strategii RLKS, który został zaprezentowany w tabeli</w:t>
      </w:r>
      <w:r w:rsidR="000C75A8">
        <w:t xml:space="preserve"> nr 10.</w:t>
      </w:r>
    </w:p>
    <w:p w14:paraId="2F387721" w14:textId="77777777" w:rsidR="00FA2009" w:rsidRPr="005A1851" w:rsidRDefault="00FA2009">
      <w:pPr>
        <w:pBdr>
          <w:top w:val="nil"/>
          <w:left w:val="nil"/>
          <w:bottom w:val="nil"/>
          <w:right w:val="nil"/>
          <w:between w:val="nil"/>
        </w:pBdr>
        <w:spacing w:after="0"/>
        <w:rPr>
          <w:color w:val="FF0000"/>
        </w:rPr>
      </w:pPr>
    </w:p>
    <w:p w14:paraId="219F5D0F" w14:textId="491F84A9" w:rsidR="003F7838" w:rsidRPr="005A1851" w:rsidRDefault="003F7838">
      <w:pPr>
        <w:rPr>
          <w:color w:val="0070C0"/>
        </w:rPr>
        <w:sectPr w:rsidR="003F7838" w:rsidRPr="005A1851" w:rsidSect="00C3294B">
          <w:pgSz w:w="11906" w:h="16838"/>
          <w:pgMar w:top="1418" w:right="1418" w:bottom="1418" w:left="1418" w:header="708" w:footer="708" w:gutter="0"/>
          <w:cols w:space="708"/>
        </w:sectPr>
      </w:pPr>
    </w:p>
    <w:p w14:paraId="79C1D4DF" w14:textId="77777777" w:rsidR="003F7838" w:rsidRPr="005A1851" w:rsidRDefault="003F7838">
      <w:pPr>
        <w:rPr>
          <w:color w:val="0070C0"/>
        </w:rPr>
      </w:pPr>
    </w:p>
    <w:p w14:paraId="616BE1BD" w14:textId="6D3DA801" w:rsidR="00B1369C" w:rsidRPr="00B1369C" w:rsidRDefault="00B1369C" w:rsidP="00B1369C">
      <w:pPr>
        <w:pStyle w:val="Legenda"/>
        <w:keepNext/>
        <w:rPr>
          <w:color w:val="auto"/>
          <w:sz w:val="22"/>
          <w:szCs w:val="22"/>
        </w:rPr>
      </w:pPr>
      <w:bookmarkStart w:id="52" w:name="_Toc87966387"/>
      <w:r w:rsidRPr="00B1369C">
        <w:rPr>
          <w:color w:val="auto"/>
          <w:sz w:val="22"/>
          <w:szCs w:val="22"/>
        </w:rPr>
        <w:t xml:space="preserve">Tabela </w:t>
      </w:r>
      <w:r w:rsidRPr="00B1369C">
        <w:rPr>
          <w:color w:val="auto"/>
          <w:sz w:val="22"/>
          <w:szCs w:val="22"/>
        </w:rPr>
        <w:fldChar w:fldCharType="begin"/>
      </w:r>
      <w:r w:rsidRPr="00B1369C">
        <w:rPr>
          <w:color w:val="auto"/>
          <w:sz w:val="22"/>
          <w:szCs w:val="22"/>
        </w:rPr>
        <w:instrText xml:space="preserve"> SEQ Tabela \* ARABIC </w:instrText>
      </w:r>
      <w:r w:rsidRPr="00B1369C">
        <w:rPr>
          <w:color w:val="auto"/>
          <w:sz w:val="22"/>
          <w:szCs w:val="22"/>
        </w:rPr>
        <w:fldChar w:fldCharType="separate"/>
      </w:r>
      <w:r w:rsidR="002C484F">
        <w:rPr>
          <w:noProof/>
          <w:color w:val="auto"/>
          <w:sz w:val="22"/>
          <w:szCs w:val="22"/>
        </w:rPr>
        <w:t>10</w:t>
      </w:r>
      <w:r w:rsidRPr="00B1369C">
        <w:rPr>
          <w:color w:val="auto"/>
          <w:sz w:val="22"/>
          <w:szCs w:val="22"/>
        </w:rPr>
        <w:fldChar w:fldCharType="end"/>
      </w:r>
      <w:r w:rsidR="000C75A8">
        <w:rPr>
          <w:color w:val="auto"/>
          <w:sz w:val="22"/>
          <w:szCs w:val="22"/>
        </w:rPr>
        <w:t>.</w:t>
      </w:r>
      <w:r w:rsidRPr="00B1369C">
        <w:rPr>
          <w:color w:val="auto"/>
          <w:sz w:val="22"/>
          <w:szCs w:val="22"/>
        </w:rPr>
        <w:t xml:space="preserve"> Finansowa realizacja celów oraz przedsięwzięć w LSR (stan na 31.05.2021 r.)</w:t>
      </w:r>
      <w:r w:rsidR="000F50F3">
        <w:rPr>
          <w:color w:val="auto"/>
          <w:sz w:val="22"/>
          <w:szCs w:val="22"/>
        </w:rPr>
        <w:t>.</w:t>
      </w:r>
      <w:bookmarkEnd w:id="52"/>
    </w:p>
    <w:tbl>
      <w:tblPr>
        <w:tblW w:w="13907" w:type="dxa"/>
        <w:tblInd w:w="55" w:type="dxa"/>
        <w:tblLayout w:type="fixed"/>
        <w:tblCellMar>
          <w:left w:w="70" w:type="dxa"/>
          <w:right w:w="70" w:type="dxa"/>
        </w:tblCellMar>
        <w:tblLook w:val="04A0" w:firstRow="1" w:lastRow="0" w:firstColumn="1" w:lastColumn="0" w:noHBand="0" w:noVBand="1"/>
      </w:tblPr>
      <w:tblGrid>
        <w:gridCol w:w="2992"/>
        <w:gridCol w:w="992"/>
        <w:gridCol w:w="993"/>
        <w:gridCol w:w="992"/>
        <w:gridCol w:w="992"/>
        <w:gridCol w:w="992"/>
        <w:gridCol w:w="993"/>
        <w:gridCol w:w="992"/>
        <w:gridCol w:w="992"/>
        <w:gridCol w:w="992"/>
        <w:gridCol w:w="993"/>
        <w:gridCol w:w="992"/>
      </w:tblGrid>
      <w:tr w:rsidR="004663AA" w:rsidRPr="005A1851" w14:paraId="4BAD12D5" w14:textId="77777777" w:rsidTr="00B1369C">
        <w:trPr>
          <w:trHeight w:val="508"/>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5429F"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Przedsięwzięcia</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B9A5F4"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Budżet w LSR (PLN)</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14:paraId="74205376"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2017</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14:paraId="172EBD32"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2018</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14:paraId="771CED38"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2019</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14:paraId="2BC5772E"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2020</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14:paraId="5179E0AC"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2021 (stan na 31.05.)</w:t>
            </w:r>
          </w:p>
        </w:tc>
      </w:tr>
      <w:tr w:rsidR="004663AA" w:rsidRPr="005A1851" w14:paraId="74F56D88" w14:textId="77777777" w:rsidTr="00B1369C">
        <w:trPr>
          <w:trHeight w:val="557"/>
        </w:trPr>
        <w:tc>
          <w:tcPr>
            <w:tcW w:w="2992" w:type="dxa"/>
            <w:vMerge w:val="restart"/>
            <w:tcBorders>
              <w:top w:val="nil"/>
              <w:left w:val="single" w:sz="4" w:space="0" w:color="auto"/>
              <w:bottom w:val="single" w:sz="4" w:space="0" w:color="auto"/>
              <w:right w:val="single" w:sz="4" w:space="0" w:color="auto"/>
            </w:tcBorders>
            <w:shd w:val="clear" w:color="auto" w:fill="auto"/>
            <w:vAlign w:val="center"/>
            <w:hideMark/>
          </w:tcPr>
          <w:p w14:paraId="49B841E1"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Nazwa</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CC44009" w14:textId="77777777" w:rsidR="004663AA" w:rsidRPr="005A1851" w:rsidRDefault="004663AA" w:rsidP="003627D7">
            <w:pPr>
              <w:spacing w:after="0" w:line="240" w:lineRule="auto"/>
              <w:rPr>
                <w:rFonts w:eastAsia="Times New Roman" w:cs="Times New Roman"/>
                <w:b/>
                <w:bCs/>
                <w:color w:val="000000"/>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14:paraId="4FD9774E"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64C2C399"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wypłacona</w:t>
            </w:r>
          </w:p>
        </w:tc>
        <w:tc>
          <w:tcPr>
            <w:tcW w:w="992" w:type="dxa"/>
            <w:tcBorders>
              <w:top w:val="nil"/>
              <w:left w:val="nil"/>
              <w:bottom w:val="single" w:sz="4" w:space="0" w:color="auto"/>
              <w:right w:val="single" w:sz="4" w:space="0" w:color="auto"/>
            </w:tcBorders>
            <w:shd w:val="clear" w:color="auto" w:fill="auto"/>
            <w:vAlign w:val="center"/>
            <w:hideMark/>
          </w:tcPr>
          <w:p w14:paraId="1ED6C3BD"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301FE681"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wypłacona</w:t>
            </w:r>
          </w:p>
        </w:tc>
        <w:tc>
          <w:tcPr>
            <w:tcW w:w="993" w:type="dxa"/>
            <w:tcBorders>
              <w:top w:val="nil"/>
              <w:left w:val="nil"/>
              <w:bottom w:val="single" w:sz="4" w:space="0" w:color="auto"/>
              <w:right w:val="single" w:sz="4" w:space="0" w:color="auto"/>
            </w:tcBorders>
            <w:shd w:val="clear" w:color="auto" w:fill="auto"/>
            <w:vAlign w:val="center"/>
            <w:hideMark/>
          </w:tcPr>
          <w:p w14:paraId="52DAA938"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299AB8B0"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wypłacona</w:t>
            </w:r>
          </w:p>
        </w:tc>
        <w:tc>
          <w:tcPr>
            <w:tcW w:w="992" w:type="dxa"/>
            <w:tcBorders>
              <w:top w:val="nil"/>
              <w:left w:val="nil"/>
              <w:bottom w:val="single" w:sz="4" w:space="0" w:color="auto"/>
              <w:right w:val="single" w:sz="4" w:space="0" w:color="auto"/>
            </w:tcBorders>
            <w:shd w:val="clear" w:color="auto" w:fill="auto"/>
            <w:vAlign w:val="center"/>
            <w:hideMark/>
          </w:tcPr>
          <w:p w14:paraId="2FAC0EA1"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76BA1665"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wypłacona</w:t>
            </w:r>
          </w:p>
        </w:tc>
        <w:tc>
          <w:tcPr>
            <w:tcW w:w="993" w:type="dxa"/>
            <w:tcBorders>
              <w:top w:val="nil"/>
              <w:left w:val="nil"/>
              <w:bottom w:val="single" w:sz="4" w:space="0" w:color="auto"/>
              <w:right w:val="single" w:sz="4" w:space="0" w:color="auto"/>
            </w:tcBorders>
            <w:shd w:val="clear" w:color="auto" w:fill="auto"/>
            <w:vAlign w:val="center"/>
            <w:hideMark/>
          </w:tcPr>
          <w:p w14:paraId="5BFA0DB6"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22ECE40C"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Pomoc wypłacona</w:t>
            </w:r>
          </w:p>
        </w:tc>
      </w:tr>
      <w:tr w:rsidR="004663AA" w:rsidRPr="005A1851" w14:paraId="384C3FF9" w14:textId="77777777" w:rsidTr="00B1369C">
        <w:trPr>
          <w:trHeight w:val="848"/>
        </w:trPr>
        <w:tc>
          <w:tcPr>
            <w:tcW w:w="2992" w:type="dxa"/>
            <w:vMerge/>
            <w:tcBorders>
              <w:top w:val="nil"/>
              <w:left w:val="single" w:sz="4" w:space="0" w:color="auto"/>
              <w:bottom w:val="single" w:sz="4" w:space="0" w:color="auto"/>
              <w:right w:val="single" w:sz="4" w:space="0" w:color="auto"/>
            </w:tcBorders>
            <w:vAlign w:val="center"/>
            <w:hideMark/>
          </w:tcPr>
          <w:p w14:paraId="0677FE0F" w14:textId="77777777" w:rsidR="004663AA" w:rsidRPr="005A1851" w:rsidRDefault="004663AA" w:rsidP="003627D7">
            <w:pPr>
              <w:spacing w:after="0" w:line="240" w:lineRule="auto"/>
              <w:rPr>
                <w:rFonts w:eastAsia="Times New Roman" w:cs="Times New Roman"/>
                <w:b/>
                <w:bCs/>
                <w:color w:val="00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45A3E78" w14:textId="77777777" w:rsidR="004663AA" w:rsidRPr="005A1851" w:rsidRDefault="004663AA" w:rsidP="003627D7">
            <w:pPr>
              <w:spacing w:after="0" w:line="240" w:lineRule="auto"/>
              <w:rPr>
                <w:rFonts w:eastAsia="Times New Roman" w:cs="Times New Roman"/>
                <w:b/>
                <w:bCs/>
                <w:color w:val="000000"/>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14:paraId="551B6433"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16DFD3DE"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23CFAF3C"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7182647D"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Realizacja budżetu [PLN]</w:t>
            </w:r>
          </w:p>
        </w:tc>
        <w:tc>
          <w:tcPr>
            <w:tcW w:w="993" w:type="dxa"/>
            <w:tcBorders>
              <w:top w:val="nil"/>
              <w:left w:val="nil"/>
              <w:bottom w:val="single" w:sz="4" w:space="0" w:color="auto"/>
              <w:right w:val="single" w:sz="4" w:space="0" w:color="auto"/>
            </w:tcBorders>
            <w:shd w:val="clear" w:color="auto" w:fill="auto"/>
            <w:vAlign w:val="center"/>
            <w:hideMark/>
          </w:tcPr>
          <w:p w14:paraId="32560B7E"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2A03B2D2"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6AEFF828"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130FF684"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Realizacja budżetu [PLN]</w:t>
            </w:r>
          </w:p>
        </w:tc>
        <w:tc>
          <w:tcPr>
            <w:tcW w:w="993" w:type="dxa"/>
            <w:tcBorders>
              <w:top w:val="nil"/>
              <w:left w:val="nil"/>
              <w:bottom w:val="single" w:sz="4" w:space="0" w:color="auto"/>
              <w:right w:val="single" w:sz="4" w:space="0" w:color="auto"/>
            </w:tcBorders>
            <w:shd w:val="clear" w:color="auto" w:fill="auto"/>
            <w:vAlign w:val="center"/>
            <w:hideMark/>
          </w:tcPr>
          <w:p w14:paraId="6670F3A7"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 xml:space="preserve">Realizacja budżetu (PLN) </w:t>
            </w:r>
          </w:p>
        </w:tc>
        <w:tc>
          <w:tcPr>
            <w:tcW w:w="992" w:type="dxa"/>
            <w:tcBorders>
              <w:top w:val="nil"/>
              <w:left w:val="nil"/>
              <w:bottom w:val="single" w:sz="4" w:space="0" w:color="auto"/>
              <w:right w:val="single" w:sz="4" w:space="0" w:color="auto"/>
            </w:tcBorders>
            <w:shd w:val="clear" w:color="auto" w:fill="auto"/>
            <w:vAlign w:val="center"/>
            <w:hideMark/>
          </w:tcPr>
          <w:p w14:paraId="1640355F" w14:textId="77777777" w:rsidR="004663AA" w:rsidRPr="005A1851" w:rsidRDefault="004663AA" w:rsidP="003627D7">
            <w:pPr>
              <w:spacing w:after="0" w:line="240" w:lineRule="auto"/>
              <w:jc w:val="center"/>
              <w:rPr>
                <w:rFonts w:eastAsia="Times New Roman" w:cs="Times New Roman"/>
                <w:b/>
                <w:bCs/>
                <w:color w:val="000000"/>
                <w:sz w:val="16"/>
                <w:szCs w:val="16"/>
              </w:rPr>
            </w:pPr>
            <w:r w:rsidRPr="005A1851">
              <w:rPr>
                <w:rFonts w:eastAsia="Times New Roman" w:cs="Times New Roman"/>
                <w:b/>
                <w:bCs/>
                <w:color w:val="000000"/>
                <w:sz w:val="16"/>
                <w:szCs w:val="16"/>
              </w:rPr>
              <w:t xml:space="preserve">Realizacja budżetu (PLN) </w:t>
            </w:r>
          </w:p>
        </w:tc>
      </w:tr>
      <w:tr w:rsidR="004663AA" w:rsidRPr="005A1851" w14:paraId="3408E822" w14:textId="77777777" w:rsidTr="00F8682F">
        <w:trPr>
          <w:trHeight w:val="62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603F11B7" w14:textId="77777777" w:rsidR="004663AA" w:rsidRPr="005A1851" w:rsidRDefault="004663AA" w:rsidP="003627D7">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1.1.1 Tworzenie nowych przedsiębiorstw</w:t>
            </w:r>
          </w:p>
        </w:tc>
        <w:tc>
          <w:tcPr>
            <w:tcW w:w="992" w:type="dxa"/>
            <w:tcBorders>
              <w:top w:val="nil"/>
              <w:left w:val="nil"/>
              <w:bottom w:val="single" w:sz="4" w:space="0" w:color="auto"/>
              <w:right w:val="single" w:sz="4" w:space="0" w:color="auto"/>
            </w:tcBorders>
            <w:shd w:val="clear" w:color="auto" w:fill="auto"/>
            <w:vAlign w:val="center"/>
            <w:hideMark/>
          </w:tcPr>
          <w:p w14:paraId="6E9786A6"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1800000            2016-2019 - 1680000</w:t>
            </w:r>
          </w:p>
        </w:tc>
        <w:tc>
          <w:tcPr>
            <w:tcW w:w="993" w:type="dxa"/>
            <w:tcBorders>
              <w:top w:val="nil"/>
              <w:left w:val="nil"/>
              <w:bottom w:val="single" w:sz="4" w:space="0" w:color="auto"/>
              <w:right w:val="single" w:sz="4" w:space="0" w:color="auto"/>
            </w:tcBorders>
            <w:shd w:val="clear" w:color="auto" w:fill="auto"/>
            <w:vAlign w:val="center"/>
            <w:hideMark/>
          </w:tcPr>
          <w:p w14:paraId="46158118"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480 000,00</w:t>
            </w:r>
          </w:p>
        </w:tc>
        <w:tc>
          <w:tcPr>
            <w:tcW w:w="992" w:type="dxa"/>
            <w:tcBorders>
              <w:top w:val="nil"/>
              <w:left w:val="nil"/>
              <w:bottom w:val="single" w:sz="4" w:space="0" w:color="auto"/>
              <w:right w:val="single" w:sz="4" w:space="0" w:color="auto"/>
            </w:tcBorders>
            <w:shd w:val="clear" w:color="auto" w:fill="auto"/>
            <w:vAlign w:val="center"/>
            <w:hideMark/>
          </w:tcPr>
          <w:p w14:paraId="42065A0C"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08B9608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1 080 000,00</w:t>
            </w:r>
          </w:p>
        </w:tc>
        <w:tc>
          <w:tcPr>
            <w:tcW w:w="992" w:type="dxa"/>
            <w:tcBorders>
              <w:top w:val="nil"/>
              <w:left w:val="nil"/>
              <w:bottom w:val="single" w:sz="4" w:space="0" w:color="auto"/>
              <w:right w:val="single" w:sz="4" w:space="0" w:color="auto"/>
            </w:tcBorders>
            <w:shd w:val="clear" w:color="auto" w:fill="auto"/>
            <w:vAlign w:val="center"/>
            <w:hideMark/>
          </w:tcPr>
          <w:p w14:paraId="4AB87FD8"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480 000,00</w:t>
            </w:r>
          </w:p>
        </w:tc>
        <w:tc>
          <w:tcPr>
            <w:tcW w:w="993" w:type="dxa"/>
            <w:tcBorders>
              <w:top w:val="nil"/>
              <w:left w:val="nil"/>
              <w:bottom w:val="single" w:sz="4" w:space="0" w:color="auto"/>
              <w:right w:val="single" w:sz="4" w:space="0" w:color="auto"/>
            </w:tcBorders>
            <w:shd w:val="clear" w:color="auto" w:fill="auto"/>
            <w:vAlign w:val="center"/>
            <w:hideMark/>
          </w:tcPr>
          <w:p w14:paraId="230D5DC8"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1 320 000,00</w:t>
            </w:r>
          </w:p>
        </w:tc>
        <w:tc>
          <w:tcPr>
            <w:tcW w:w="992" w:type="dxa"/>
            <w:tcBorders>
              <w:top w:val="nil"/>
              <w:left w:val="nil"/>
              <w:bottom w:val="single" w:sz="4" w:space="0" w:color="auto"/>
              <w:right w:val="single" w:sz="4" w:space="0" w:color="auto"/>
            </w:tcBorders>
            <w:shd w:val="clear" w:color="auto" w:fill="auto"/>
            <w:vAlign w:val="center"/>
            <w:hideMark/>
          </w:tcPr>
          <w:p w14:paraId="52D3931A"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960 000,00</w:t>
            </w:r>
          </w:p>
        </w:tc>
        <w:tc>
          <w:tcPr>
            <w:tcW w:w="992" w:type="dxa"/>
            <w:tcBorders>
              <w:top w:val="nil"/>
              <w:left w:val="nil"/>
              <w:bottom w:val="single" w:sz="4" w:space="0" w:color="auto"/>
              <w:right w:val="single" w:sz="4" w:space="0" w:color="auto"/>
            </w:tcBorders>
            <w:shd w:val="clear" w:color="auto" w:fill="auto"/>
            <w:vAlign w:val="center"/>
            <w:hideMark/>
          </w:tcPr>
          <w:p w14:paraId="19BF374C"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1 800 000,00</w:t>
            </w:r>
          </w:p>
        </w:tc>
        <w:tc>
          <w:tcPr>
            <w:tcW w:w="992" w:type="dxa"/>
            <w:tcBorders>
              <w:top w:val="nil"/>
              <w:left w:val="nil"/>
              <w:bottom w:val="single" w:sz="4" w:space="0" w:color="auto"/>
              <w:right w:val="single" w:sz="4" w:space="0" w:color="auto"/>
            </w:tcBorders>
            <w:shd w:val="clear" w:color="auto" w:fill="auto"/>
            <w:vAlign w:val="center"/>
            <w:hideMark/>
          </w:tcPr>
          <w:p w14:paraId="57B912D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1 728 000,00</w:t>
            </w:r>
          </w:p>
        </w:tc>
        <w:tc>
          <w:tcPr>
            <w:tcW w:w="993" w:type="dxa"/>
            <w:tcBorders>
              <w:top w:val="nil"/>
              <w:left w:val="nil"/>
              <w:bottom w:val="single" w:sz="4" w:space="0" w:color="auto"/>
              <w:right w:val="single" w:sz="4" w:space="0" w:color="auto"/>
            </w:tcBorders>
            <w:shd w:val="clear" w:color="auto" w:fill="auto"/>
            <w:vAlign w:val="center"/>
            <w:hideMark/>
          </w:tcPr>
          <w:p w14:paraId="7214665E"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1 666 981,44 </w:t>
            </w:r>
          </w:p>
        </w:tc>
        <w:tc>
          <w:tcPr>
            <w:tcW w:w="992" w:type="dxa"/>
            <w:tcBorders>
              <w:top w:val="nil"/>
              <w:left w:val="nil"/>
              <w:bottom w:val="single" w:sz="4" w:space="0" w:color="auto"/>
              <w:right w:val="single" w:sz="4" w:space="0" w:color="auto"/>
            </w:tcBorders>
            <w:shd w:val="clear" w:color="auto" w:fill="auto"/>
            <w:vAlign w:val="center"/>
            <w:hideMark/>
          </w:tcPr>
          <w:p w14:paraId="13A8210F"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1 606 981,44 </w:t>
            </w:r>
          </w:p>
        </w:tc>
      </w:tr>
      <w:tr w:rsidR="004663AA" w:rsidRPr="005A1851" w14:paraId="4C247F50" w14:textId="77777777" w:rsidTr="00F8682F">
        <w:trPr>
          <w:trHeight w:val="558"/>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54BE3638" w14:textId="77777777" w:rsidR="004663AA" w:rsidRPr="005A1851" w:rsidRDefault="004663AA" w:rsidP="003627D7">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1.1.2 Rozwój przedsiębiorstw</w:t>
            </w:r>
          </w:p>
        </w:tc>
        <w:tc>
          <w:tcPr>
            <w:tcW w:w="992" w:type="dxa"/>
            <w:tcBorders>
              <w:top w:val="nil"/>
              <w:left w:val="nil"/>
              <w:bottom w:val="single" w:sz="4" w:space="0" w:color="auto"/>
              <w:right w:val="single" w:sz="4" w:space="0" w:color="auto"/>
            </w:tcBorders>
            <w:shd w:val="clear" w:color="auto" w:fill="auto"/>
            <w:vAlign w:val="center"/>
            <w:hideMark/>
          </w:tcPr>
          <w:p w14:paraId="2032E254"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4360000      2016-2019 - 3400000</w:t>
            </w:r>
          </w:p>
        </w:tc>
        <w:tc>
          <w:tcPr>
            <w:tcW w:w="993" w:type="dxa"/>
            <w:tcBorders>
              <w:top w:val="nil"/>
              <w:left w:val="nil"/>
              <w:bottom w:val="single" w:sz="4" w:space="0" w:color="auto"/>
              <w:right w:val="single" w:sz="4" w:space="0" w:color="auto"/>
            </w:tcBorders>
            <w:shd w:val="clear" w:color="auto" w:fill="auto"/>
            <w:vAlign w:val="center"/>
            <w:hideMark/>
          </w:tcPr>
          <w:p w14:paraId="5B217E24"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395 829,00</w:t>
            </w:r>
          </w:p>
        </w:tc>
        <w:tc>
          <w:tcPr>
            <w:tcW w:w="992" w:type="dxa"/>
            <w:tcBorders>
              <w:top w:val="nil"/>
              <w:left w:val="nil"/>
              <w:bottom w:val="single" w:sz="4" w:space="0" w:color="auto"/>
              <w:right w:val="single" w:sz="4" w:space="0" w:color="auto"/>
            </w:tcBorders>
            <w:shd w:val="clear" w:color="auto" w:fill="auto"/>
            <w:vAlign w:val="center"/>
            <w:hideMark/>
          </w:tcPr>
          <w:p w14:paraId="2EF10BD0"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705EF124"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1 391 130,04</w:t>
            </w:r>
          </w:p>
        </w:tc>
        <w:tc>
          <w:tcPr>
            <w:tcW w:w="992" w:type="dxa"/>
            <w:tcBorders>
              <w:top w:val="nil"/>
              <w:left w:val="nil"/>
              <w:bottom w:val="single" w:sz="4" w:space="0" w:color="auto"/>
              <w:right w:val="single" w:sz="4" w:space="0" w:color="auto"/>
            </w:tcBorders>
            <w:shd w:val="clear" w:color="auto" w:fill="auto"/>
            <w:vAlign w:val="center"/>
            <w:hideMark/>
          </w:tcPr>
          <w:p w14:paraId="0555F65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594 504,04</w:t>
            </w:r>
          </w:p>
        </w:tc>
        <w:tc>
          <w:tcPr>
            <w:tcW w:w="993" w:type="dxa"/>
            <w:tcBorders>
              <w:top w:val="nil"/>
              <w:left w:val="nil"/>
              <w:bottom w:val="single" w:sz="4" w:space="0" w:color="auto"/>
              <w:right w:val="single" w:sz="4" w:space="0" w:color="auto"/>
            </w:tcBorders>
            <w:shd w:val="clear" w:color="auto" w:fill="auto"/>
            <w:vAlign w:val="center"/>
            <w:hideMark/>
          </w:tcPr>
          <w:p w14:paraId="4DD7BEEB"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1 986 818,04</w:t>
            </w:r>
          </w:p>
        </w:tc>
        <w:tc>
          <w:tcPr>
            <w:tcW w:w="992" w:type="dxa"/>
            <w:tcBorders>
              <w:top w:val="nil"/>
              <w:left w:val="nil"/>
              <w:bottom w:val="single" w:sz="4" w:space="0" w:color="auto"/>
              <w:right w:val="single" w:sz="4" w:space="0" w:color="auto"/>
            </w:tcBorders>
            <w:shd w:val="clear" w:color="auto" w:fill="auto"/>
            <w:vAlign w:val="center"/>
            <w:hideMark/>
          </w:tcPr>
          <w:p w14:paraId="68C4255F"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1 128 808,53</w:t>
            </w:r>
          </w:p>
        </w:tc>
        <w:tc>
          <w:tcPr>
            <w:tcW w:w="992" w:type="dxa"/>
            <w:tcBorders>
              <w:top w:val="nil"/>
              <w:left w:val="nil"/>
              <w:bottom w:val="single" w:sz="4" w:space="0" w:color="auto"/>
              <w:right w:val="single" w:sz="4" w:space="0" w:color="auto"/>
            </w:tcBorders>
            <w:shd w:val="clear" w:color="auto" w:fill="auto"/>
            <w:vAlign w:val="center"/>
            <w:hideMark/>
          </w:tcPr>
          <w:p w14:paraId="47DA8BD9"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3 581 741,54</w:t>
            </w:r>
          </w:p>
        </w:tc>
        <w:tc>
          <w:tcPr>
            <w:tcW w:w="992" w:type="dxa"/>
            <w:tcBorders>
              <w:top w:val="nil"/>
              <w:left w:val="nil"/>
              <w:bottom w:val="single" w:sz="4" w:space="0" w:color="auto"/>
              <w:right w:val="single" w:sz="4" w:space="0" w:color="auto"/>
            </w:tcBorders>
            <w:shd w:val="clear" w:color="auto" w:fill="auto"/>
            <w:vAlign w:val="center"/>
            <w:hideMark/>
          </w:tcPr>
          <w:p w14:paraId="2633D19C"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2 236 966,54</w:t>
            </w:r>
          </w:p>
        </w:tc>
        <w:tc>
          <w:tcPr>
            <w:tcW w:w="993" w:type="dxa"/>
            <w:tcBorders>
              <w:top w:val="nil"/>
              <w:left w:val="nil"/>
              <w:bottom w:val="single" w:sz="4" w:space="0" w:color="auto"/>
              <w:right w:val="single" w:sz="4" w:space="0" w:color="auto"/>
            </w:tcBorders>
            <w:shd w:val="clear" w:color="auto" w:fill="auto"/>
            <w:vAlign w:val="center"/>
            <w:hideMark/>
          </w:tcPr>
          <w:p w14:paraId="2CFD15FB"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3 361 549,56 </w:t>
            </w:r>
          </w:p>
        </w:tc>
        <w:tc>
          <w:tcPr>
            <w:tcW w:w="992" w:type="dxa"/>
            <w:tcBorders>
              <w:top w:val="nil"/>
              <w:left w:val="nil"/>
              <w:bottom w:val="single" w:sz="4" w:space="0" w:color="auto"/>
              <w:right w:val="single" w:sz="4" w:space="0" w:color="auto"/>
            </w:tcBorders>
            <w:shd w:val="clear" w:color="auto" w:fill="auto"/>
            <w:vAlign w:val="center"/>
            <w:hideMark/>
          </w:tcPr>
          <w:p w14:paraId="0440FC87" w14:textId="77777777" w:rsidR="004663AA" w:rsidRPr="005A1851" w:rsidRDefault="004663AA" w:rsidP="003627D7">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2 298 093,76</w:t>
            </w:r>
          </w:p>
        </w:tc>
      </w:tr>
      <w:tr w:rsidR="004663AA" w:rsidRPr="005A1851" w14:paraId="5D4F3629" w14:textId="77777777" w:rsidTr="00B1369C">
        <w:trPr>
          <w:trHeight w:val="466"/>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2F3509B6" w14:textId="77777777" w:rsidR="004663AA" w:rsidRPr="005A1851" w:rsidRDefault="004663AA" w:rsidP="003627D7">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1.2.1 Tworzenie inkubatorów przedsiębiorczości</w:t>
            </w:r>
          </w:p>
        </w:tc>
        <w:tc>
          <w:tcPr>
            <w:tcW w:w="992" w:type="dxa"/>
            <w:tcBorders>
              <w:top w:val="nil"/>
              <w:left w:val="nil"/>
              <w:bottom w:val="single" w:sz="4" w:space="0" w:color="auto"/>
              <w:right w:val="single" w:sz="4" w:space="0" w:color="auto"/>
            </w:tcBorders>
            <w:shd w:val="clear" w:color="auto" w:fill="auto"/>
            <w:vAlign w:val="center"/>
            <w:hideMark/>
          </w:tcPr>
          <w:p w14:paraId="20C2694E" w14:textId="77777777" w:rsidR="004663AA" w:rsidRPr="005A1851" w:rsidRDefault="004663AA" w:rsidP="003627D7">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360 000,00 </w:t>
            </w:r>
          </w:p>
        </w:tc>
        <w:tc>
          <w:tcPr>
            <w:tcW w:w="993" w:type="dxa"/>
            <w:tcBorders>
              <w:top w:val="nil"/>
              <w:left w:val="nil"/>
              <w:bottom w:val="single" w:sz="4" w:space="0" w:color="auto"/>
              <w:right w:val="single" w:sz="4" w:space="0" w:color="auto"/>
            </w:tcBorders>
            <w:shd w:val="clear" w:color="auto" w:fill="auto"/>
            <w:vAlign w:val="center"/>
            <w:hideMark/>
          </w:tcPr>
          <w:p w14:paraId="5D4E952C"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2ABDAFE6"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4A11C82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2738191F"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2E28806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62D27D21"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40173E0B"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56B40AC8"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540E6BE1"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62 450,00 </w:t>
            </w:r>
          </w:p>
        </w:tc>
        <w:tc>
          <w:tcPr>
            <w:tcW w:w="992" w:type="dxa"/>
            <w:tcBorders>
              <w:top w:val="nil"/>
              <w:left w:val="nil"/>
              <w:bottom w:val="single" w:sz="4" w:space="0" w:color="auto"/>
              <w:right w:val="single" w:sz="4" w:space="0" w:color="auto"/>
            </w:tcBorders>
            <w:shd w:val="clear" w:color="auto" w:fill="auto"/>
            <w:vAlign w:val="center"/>
            <w:hideMark/>
          </w:tcPr>
          <w:p w14:paraId="484D6CAE"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0,00 </w:t>
            </w:r>
          </w:p>
        </w:tc>
      </w:tr>
      <w:tr w:rsidR="004663AA" w:rsidRPr="005A1851" w14:paraId="269D752F" w14:textId="77777777" w:rsidTr="00B1369C">
        <w:trPr>
          <w:trHeight w:val="545"/>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2DDB2C3" w14:textId="77777777" w:rsidR="004663AA" w:rsidRPr="005A1851" w:rsidRDefault="004663AA" w:rsidP="003627D7">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2.1.1 Rozwój infrastruktury turystycznej, rekreacyjnej, kulturalnej i sportowej</w:t>
            </w:r>
          </w:p>
        </w:tc>
        <w:tc>
          <w:tcPr>
            <w:tcW w:w="992" w:type="dxa"/>
            <w:tcBorders>
              <w:top w:val="nil"/>
              <w:left w:val="nil"/>
              <w:bottom w:val="single" w:sz="4" w:space="0" w:color="auto"/>
              <w:right w:val="single" w:sz="4" w:space="0" w:color="auto"/>
            </w:tcBorders>
            <w:shd w:val="clear" w:color="auto" w:fill="auto"/>
            <w:vAlign w:val="center"/>
            <w:hideMark/>
          </w:tcPr>
          <w:p w14:paraId="4E1FC3F2" w14:textId="77777777" w:rsidR="004663AA" w:rsidRPr="005A1851" w:rsidRDefault="004663AA" w:rsidP="003627D7">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2 988 000,00</w:t>
            </w:r>
          </w:p>
        </w:tc>
        <w:tc>
          <w:tcPr>
            <w:tcW w:w="993" w:type="dxa"/>
            <w:tcBorders>
              <w:top w:val="nil"/>
              <w:left w:val="nil"/>
              <w:bottom w:val="single" w:sz="4" w:space="0" w:color="auto"/>
              <w:right w:val="single" w:sz="4" w:space="0" w:color="auto"/>
            </w:tcBorders>
            <w:shd w:val="clear" w:color="auto" w:fill="auto"/>
            <w:vAlign w:val="center"/>
            <w:hideMark/>
          </w:tcPr>
          <w:p w14:paraId="33AD0457"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0F8C46E3"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13883EAC"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1 477 321,50</w:t>
            </w:r>
          </w:p>
        </w:tc>
        <w:tc>
          <w:tcPr>
            <w:tcW w:w="992" w:type="dxa"/>
            <w:tcBorders>
              <w:top w:val="nil"/>
              <w:left w:val="nil"/>
              <w:bottom w:val="single" w:sz="4" w:space="0" w:color="auto"/>
              <w:right w:val="single" w:sz="4" w:space="0" w:color="auto"/>
            </w:tcBorders>
            <w:shd w:val="clear" w:color="auto" w:fill="auto"/>
            <w:vAlign w:val="center"/>
            <w:hideMark/>
          </w:tcPr>
          <w:p w14:paraId="6CD8F58B"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5A50C404"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1 477 321,50</w:t>
            </w:r>
          </w:p>
        </w:tc>
        <w:tc>
          <w:tcPr>
            <w:tcW w:w="992" w:type="dxa"/>
            <w:tcBorders>
              <w:top w:val="nil"/>
              <w:left w:val="nil"/>
              <w:bottom w:val="single" w:sz="4" w:space="0" w:color="auto"/>
              <w:right w:val="single" w:sz="4" w:space="0" w:color="auto"/>
            </w:tcBorders>
            <w:shd w:val="clear" w:color="auto" w:fill="auto"/>
            <w:vAlign w:val="center"/>
            <w:hideMark/>
          </w:tcPr>
          <w:p w14:paraId="677CA44B"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734 451,70</w:t>
            </w:r>
          </w:p>
        </w:tc>
        <w:tc>
          <w:tcPr>
            <w:tcW w:w="992" w:type="dxa"/>
            <w:tcBorders>
              <w:top w:val="nil"/>
              <w:left w:val="nil"/>
              <w:bottom w:val="single" w:sz="4" w:space="0" w:color="auto"/>
              <w:right w:val="single" w:sz="4" w:space="0" w:color="auto"/>
            </w:tcBorders>
            <w:shd w:val="clear" w:color="auto" w:fill="auto"/>
            <w:vAlign w:val="center"/>
            <w:hideMark/>
          </w:tcPr>
          <w:p w14:paraId="33B7BF18"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2 044 767,47</w:t>
            </w:r>
          </w:p>
        </w:tc>
        <w:tc>
          <w:tcPr>
            <w:tcW w:w="992" w:type="dxa"/>
            <w:tcBorders>
              <w:top w:val="nil"/>
              <w:left w:val="nil"/>
              <w:bottom w:val="single" w:sz="4" w:space="0" w:color="auto"/>
              <w:right w:val="single" w:sz="4" w:space="0" w:color="auto"/>
            </w:tcBorders>
            <w:shd w:val="clear" w:color="auto" w:fill="auto"/>
            <w:vAlign w:val="center"/>
            <w:hideMark/>
          </w:tcPr>
          <w:p w14:paraId="2B2ABA23"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1 149 951,18</w:t>
            </w:r>
          </w:p>
        </w:tc>
        <w:tc>
          <w:tcPr>
            <w:tcW w:w="993" w:type="dxa"/>
            <w:tcBorders>
              <w:top w:val="nil"/>
              <w:left w:val="nil"/>
              <w:bottom w:val="single" w:sz="4" w:space="0" w:color="auto"/>
              <w:right w:val="single" w:sz="4" w:space="0" w:color="auto"/>
            </w:tcBorders>
            <w:shd w:val="clear" w:color="auto" w:fill="auto"/>
            <w:vAlign w:val="center"/>
            <w:hideMark/>
          </w:tcPr>
          <w:p w14:paraId="21338FF5"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1 935 317,93</w:t>
            </w:r>
          </w:p>
        </w:tc>
        <w:tc>
          <w:tcPr>
            <w:tcW w:w="992" w:type="dxa"/>
            <w:tcBorders>
              <w:top w:val="nil"/>
              <w:left w:val="nil"/>
              <w:bottom w:val="single" w:sz="4" w:space="0" w:color="auto"/>
              <w:right w:val="single" w:sz="4" w:space="0" w:color="auto"/>
            </w:tcBorders>
            <w:shd w:val="clear" w:color="auto" w:fill="auto"/>
            <w:vAlign w:val="center"/>
            <w:hideMark/>
          </w:tcPr>
          <w:p w14:paraId="5226692B"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1 292 717,20 </w:t>
            </w:r>
          </w:p>
        </w:tc>
      </w:tr>
      <w:tr w:rsidR="004663AA" w:rsidRPr="005A1851" w14:paraId="28CC844F" w14:textId="77777777" w:rsidTr="00B1369C">
        <w:trPr>
          <w:trHeight w:val="553"/>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01A54865" w14:textId="77777777" w:rsidR="004663AA" w:rsidRPr="005A1851" w:rsidRDefault="004663AA" w:rsidP="003627D7">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2.1.2 Rozwój infrastruktury komunikacyjnej poprawiającej spójność terytorialną</w:t>
            </w:r>
          </w:p>
        </w:tc>
        <w:tc>
          <w:tcPr>
            <w:tcW w:w="992" w:type="dxa"/>
            <w:tcBorders>
              <w:top w:val="nil"/>
              <w:left w:val="nil"/>
              <w:bottom w:val="single" w:sz="4" w:space="0" w:color="auto"/>
              <w:right w:val="single" w:sz="4" w:space="0" w:color="auto"/>
            </w:tcBorders>
            <w:shd w:val="clear" w:color="auto" w:fill="auto"/>
            <w:vAlign w:val="center"/>
            <w:hideMark/>
          </w:tcPr>
          <w:p w14:paraId="3CD706A2" w14:textId="77777777" w:rsidR="004663AA" w:rsidRPr="005A1851" w:rsidRDefault="004663AA" w:rsidP="003627D7">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670 000,00 </w:t>
            </w:r>
          </w:p>
        </w:tc>
        <w:tc>
          <w:tcPr>
            <w:tcW w:w="993" w:type="dxa"/>
            <w:tcBorders>
              <w:top w:val="nil"/>
              <w:left w:val="nil"/>
              <w:bottom w:val="single" w:sz="4" w:space="0" w:color="auto"/>
              <w:right w:val="single" w:sz="4" w:space="0" w:color="auto"/>
            </w:tcBorders>
            <w:shd w:val="clear" w:color="auto" w:fill="auto"/>
            <w:vAlign w:val="center"/>
            <w:hideMark/>
          </w:tcPr>
          <w:p w14:paraId="20265AAF"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7A71A4BE"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74C9FD90"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268 269,59</w:t>
            </w:r>
          </w:p>
        </w:tc>
        <w:tc>
          <w:tcPr>
            <w:tcW w:w="992" w:type="dxa"/>
            <w:tcBorders>
              <w:top w:val="nil"/>
              <w:left w:val="nil"/>
              <w:bottom w:val="single" w:sz="4" w:space="0" w:color="auto"/>
              <w:right w:val="single" w:sz="4" w:space="0" w:color="auto"/>
            </w:tcBorders>
            <w:shd w:val="clear" w:color="auto" w:fill="auto"/>
            <w:vAlign w:val="center"/>
            <w:hideMark/>
          </w:tcPr>
          <w:p w14:paraId="041176ED"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2D0C0E1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268 269,59</w:t>
            </w:r>
          </w:p>
        </w:tc>
        <w:tc>
          <w:tcPr>
            <w:tcW w:w="992" w:type="dxa"/>
            <w:tcBorders>
              <w:top w:val="nil"/>
              <w:left w:val="nil"/>
              <w:bottom w:val="single" w:sz="4" w:space="0" w:color="auto"/>
              <w:right w:val="single" w:sz="4" w:space="0" w:color="auto"/>
            </w:tcBorders>
            <w:shd w:val="clear" w:color="auto" w:fill="auto"/>
            <w:vAlign w:val="center"/>
            <w:hideMark/>
          </w:tcPr>
          <w:p w14:paraId="42850702"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155 551,10</w:t>
            </w:r>
          </w:p>
        </w:tc>
        <w:tc>
          <w:tcPr>
            <w:tcW w:w="992" w:type="dxa"/>
            <w:tcBorders>
              <w:top w:val="nil"/>
              <w:left w:val="nil"/>
              <w:bottom w:val="single" w:sz="4" w:space="0" w:color="auto"/>
              <w:right w:val="single" w:sz="4" w:space="0" w:color="auto"/>
            </w:tcBorders>
            <w:shd w:val="clear" w:color="auto" w:fill="auto"/>
            <w:vAlign w:val="center"/>
            <w:hideMark/>
          </w:tcPr>
          <w:p w14:paraId="046AA73B"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244 461,89</w:t>
            </w:r>
          </w:p>
        </w:tc>
        <w:tc>
          <w:tcPr>
            <w:tcW w:w="992" w:type="dxa"/>
            <w:tcBorders>
              <w:top w:val="nil"/>
              <w:left w:val="nil"/>
              <w:bottom w:val="single" w:sz="4" w:space="0" w:color="auto"/>
              <w:right w:val="single" w:sz="4" w:space="0" w:color="auto"/>
            </w:tcBorders>
            <w:shd w:val="clear" w:color="auto" w:fill="auto"/>
            <w:vAlign w:val="center"/>
            <w:hideMark/>
          </w:tcPr>
          <w:p w14:paraId="0A9E2B33"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244 461,89</w:t>
            </w:r>
          </w:p>
        </w:tc>
        <w:tc>
          <w:tcPr>
            <w:tcW w:w="993" w:type="dxa"/>
            <w:tcBorders>
              <w:top w:val="nil"/>
              <w:left w:val="nil"/>
              <w:bottom w:val="single" w:sz="4" w:space="0" w:color="auto"/>
              <w:right w:val="single" w:sz="4" w:space="0" w:color="auto"/>
            </w:tcBorders>
            <w:shd w:val="clear" w:color="auto" w:fill="auto"/>
            <w:vAlign w:val="center"/>
            <w:hideMark/>
          </w:tcPr>
          <w:p w14:paraId="70EBEFCF"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224 506,36 </w:t>
            </w:r>
          </w:p>
        </w:tc>
        <w:tc>
          <w:tcPr>
            <w:tcW w:w="992" w:type="dxa"/>
            <w:tcBorders>
              <w:top w:val="nil"/>
              <w:left w:val="nil"/>
              <w:bottom w:val="single" w:sz="4" w:space="0" w:color="auto"/>
              <w:right w:val="single" w:sz="4" w:space="0" w:color="auto"/>
            </w:tcBorders>
            <w:shd w:val="clear" w:color="auto" w:fill="auto"/>
            <w:vAlign w:val="center"/>
            <w:hideMark/>
          </w:tcPr>
          <w:p w14:paraId="265BBF74"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224 506,36 </w:t>
            </w:r>
          </w:p>
        </w:tc>
      </w:tr>
      <w:tr w:rsidR="004663AA" w:rsidRPr="005A1851" w14:paraId="12FBF6F1" w14:textId="77777777" w:rsidTr="00B1369C">
        <w:trPr>
          <w:trHeight w:val="561"/>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8FC82E5" w14:textId="77777777" w:rsidR="004663AA" w:rsidRPr="005A1851" w:rsidRDefault="004663AA" w:rsidP="003627D7">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2.1.3 Wzmocnienie oddolnych inicjatyw lokalnych propagujących OZE</w:t>
            </w:r>
          </w:p>
        </w:tc>
        <w:tc>
          <w:tcPr>
            <w:tcW w:w="992" w:type="dxa"/>
            <w:tcBorders>
              <w:top w:val="nil"/>
              <w:left w:val="nil"/>
              <w:bottom w:val="single" w:sz="4" w:space="0" w:color="auto"/>
              <w:right w:val="single" w:sz="4" w:space="0" w:color="auto"/>
            </w:tcBorders>
            <w:shd w:val="clear" w:color="auto" w:fill="auto"/>
            <w:vAlign w:val="center"/>
            <w:hideMark/>
          </w:tcPr>
          <w:p w14:paraId="1A366DE0" w14:textId="77777777" w:rsidR="004663AA" w:rsidRPr="005A1851" w:rsidRDefault="004663AA" w:rsidP="003627D7">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270 000,00</w:t>
            </w:r>
          </w:p>
        </w:tc>
        <w:tc>
          <w:tcPr>
            <w:tcW w:w="993" w:type="dxa"/>
            <w:tcBorders>
              <w:top w:val="nil"/>
              <w:left w:val="nil"/>
              <w:bottom w:val="single" w:sz="4" w:space="0" w:color="auto"/>
              <w:right w:val="single" w:sz="4" w:space="0" w:color="auto"/>
            </w:tcBorders>
            <w:shd w:val="clear" w:color="auto" w:fill="auto"/>
            <w:vAlign w:val="center"/>
            <w:hideMark/>
          </w:tcPr>
          <w:p w14:paraId="3521E652"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708D9740"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02F06CB0"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5C8647EB"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2681F41E"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627EE309"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38D8BCB1"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6DCBA5C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38A35DBE"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142 991,47 </w:t>
            </w:r>
          </w:p>
        </w:tc>
        <w:tc>
          <w:tcPr>
            <w:tcW w:w="992" w:type="dxa"/>
            <w:tcBorders>
              <w:top w:val="nil"/>
              <w:left w:val="nil"/>
              <w:bottom w:val="single" w:sz="4" w:space="0" w:color="auto"/>
              <w:right w:val="single" w:sz="4" w:space="0" w:color="auto"/>
            </w:tcBorders>
            <w:shd w:val="clear" w:color="auto" w:fill="auto"/>
            <w:vAlign w:val="center"/>
            <w:hideMark/>
          </w:tcPr>
          <w:p w14:paraId="6E502081"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31 067,48 </w:t>
            </w:r>
          </w:p>
        </w:tc>
      </w:tr>
      <w:tr w:rsidR="004663AA" w:rsidRPr="005A1851" w14:paraId="4C4CFB5C" w14:textId="77777777" w:rsidTr="00B1369C">
        <w:trPr>
          <w:trHeight w:val="696"/>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673D3B9D" w14:textId="77777777" w:rsidR="004663AA" w:rsidRPr="005A1851" w:rsidRDefault="004663AA" w:rsidP="003627D7">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2.2.1: Ochrona, promocja i rozwój produktów lokalnych oraz dziedzictwa lokalnego</w:t>
            </w:r>
          </w:p>
        </w:tc>
        <w:tc>
          <w:tcPr>
            <w:tcW w:w="992" w:type="dxa"/>
            <w:tcBorders>
              <w:top w:val="nil"/>
              <w:left w:val="nil"/>
              <w:bottom w:val="single" w:sz="4" w:space="0" w:color="auto"/>
              <w:right w:val="single" w:sz="4" w:space="0" w:color="auto"/>
            </w:tcBorders>
            <w:shd w:val="clear" w:color="auto" w:fill="auto"/>
            <w:vAlign w:val="center"/>
            <w:hideMark/>
          </w:tcPr>
          <w:p w14:paraId="3324DB7D" w14:textId="77777777" w:rsidR="004663AA" w:rsidRPr="005A1851" w:rsidRDefault="004663AA" w:rsidP="003627D7">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1 200 000,00 </w:t>
            </w:r>
          </w:p>
        </w:tc>
        <w:tc>
          <w:tcPr>
            <w:tcW w:w="993" w:type="dxa"/>
            <w:tcBorders>
              <w:top w:val="nil"/>
              <w:left w:val="nil"/>
              <w:bottom w:val="single" w:sz="4" w:space="0" w:color="auto"/>
              <w:right w:val="single" w:sz="4" w:space="0" w:color="auto"/>
            </w:tcBorders>
            <w:shd w:val="clear" w:color="auto" w:fill="auto"/>
            <w:vAlign w:val="center"/>
            <w:hideMark/>
          </w:tcPr>
          <w:p w14:paraId="28052201"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67F640CD"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6D20DA67"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348 047,60</w:t>
            </w:r>
          </w:p>
        </w:tc>
        <w:tc>
          <w:tcPr>
            <w:tcW w:w="992" w:type="dxa"/>
            <w:tcBorders>
              <w:top w:val="nil"/>
              <w:left w:val="nil"/>
              <w:bottom w:val="single" w:sz="4" w:space="0" w:color="auto"/>
              <w:right w:val="single" w:sz="4" w:space="0" w:color="auto"/>
            </w:tcBorders>
            <w:shd w:val="clear" w:color="auto" w:fill="auto"/>
            <w:vAlign w:val="center"/>
            <w:hideMark/>
          </w:tcPr>
          <w:p w14:paraId="20678AC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3F436A07"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348 047,60</w:t>
            </w:r>
          </w:p>
        </w:tc>
        <w:tc>
          <w:tcPr>
            <w:tcW w:w="992" w:type="dxa"/>
            <w:tcBorders>
              <w:top w:val="nil"/>
              <w:left w:val="nil"/>
              <w:bottom w:val="single" w:sz="4" w:space="0" w:color="auto"/>
              <w:right w:val="single" w:sz="4" w:space="0" w:color="auto"/>
            </w:tcBorders>
            <w:shd w:val="clear" w:color="auto" w:fill="auto"/>
            <w:vAlign w:val="center"/>
            <w:hideMark/>
          </w:tcPr>
          <w:p w14:paraId="18476CCE"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47 218,00</w:t>
            </w:r>
          </w:p>
        </w:tc>
        <w:tc>
          <w:tcPr>
            <w:tcW w:w="992" w:type="dxa"/>
            <w:tcBorders>
              <w:top w:val="nil"/>
              <w:left w:val="nil"/>
              <w:bottom w:val="single" w:sz="4" w:space="0" w:color="auto"/>
              <w:right w:val="single" w:sz="4" w:space="0" w:color="auto"/>
            </w:tcBorders>
            <w:shd w:val="clear" w:color="auto" w:fill="auto"/>
            <w:vAlign w:val="center"/>
            <w:hideMark/>
          </w:tcPr>
          <w:p w14:paraId="0725E1A6"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403 622,20</w:t>
            </w:r>
          </w:p>
        </w:tc>
        <w:tc>
          <w:tcPr>
            <w:tcW w:w="992" w:type="dxa"/>
            <w:tcBorders>
              <w:top w:val="nil"/>
              <w:left w:val="nil"/>
              <w:bottom w:val="single" w:sz="4" w:space="0" w:color="auto"/>
              <w:right w:val="single" w:sz="4" w:space="0" w:color="auto"/>
            </w:tcBorders>
            <w:shd w:val="clear" w:color="auto" w:fill="auto"/>
            <w:vAlign w:val="center"/>
            <w:hideMark/>
          </w:tcPr>
          <w:p w14:paraId="534E435E"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271 978,32</w:t>
            </w:r>
          </w:p>
        </w:tc>
        <w:tc>
          <w:tcPr>
            <w:tcW w:w="993" w:type="dxa"/>
            <w:tcBorders>
              <w:top w:val="nil"/>
              <w:left w:val="nil"/>
              <w:bottom w:val="single" w:sz="4" w:space="0" w:color="auto"/>
              <w:right w:val="single" w:sz="4" w:space="0" w:color="auto"/>
            </w:tcBorders>
            <w:shd w:val="clear" w:color="auto" w:fill="auto"/>
            <w:vAlign w:val="center"/>
            <w:hideMark/>
          </w:tcPr>
          <w:p w14:paraId="7C7B5179"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736 410,81 </w:t>
            </w:r>
          </w:p>
        </w:tc>
        <w:tc>
          <w:tcPr>
            <w:tcW w:w="992" w:type="dxa"/>
            <w:tcBorders>
              <w:top w:val="nil"/>
              <w:left w:val="nil"/>
              <w:bottom w:val="single" w:sz="4" w:space="0" w:color="auto"/>
              <w:right w:val="single" w:sz="4" w:space="0" w:color="auto"/>
            </w:tcBorders>
            <w:shd w:val="clear" w:color="auto" w:fill="auto"/>
            <w:vAlign w:val="center"/>
            <w:hideMark/>
          </w:tcPr>
          <w:p w14:paraId="21F1977B"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399 119,44 </w:t>
            </w:r>
          </w:p>
        </w:tc>
      </w:tr>
      <w:tr w:rsidR="004663AA" w:rsidRPr="005A1851" w14:paraId="682E8D48" w14:textId="77777777" w:rsidTr="00B1369C">
        <w:trPr>
          <w:trHeight w:val="848"/>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4053E2AC" w14:textId="77777777" w:rsidR="004663AA" w:rsidRPr="005A1851" w:rsidRDefault="004663AA" w:rsidP="003627D7">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3.1.1 Wzmocnienie kapitału społecznego mieszkańców LGD poprzez realizację operacji o charakterze sportowym, edukacyjnym i kulturalnym</w:t>
            </w:r>
          </w:p>
        </w:tc>
        <w:tc>
          <w:tcPr>
            <w:tcW w:w="992" w:type="dxa"/>
            <w:tcBorders>
              <w:top w:val="nil"/>
              <w:left w:val="nil"/>
              <w:bottom w:val="single" w:sz="4" w:space="0" w:color="auto"/>
              <w:right w:val="single" w:sz="4" w:space="0" w:color="auto"/>
            </w:tcBorders>
            <w:shd w:val="clear" w:color="auto" w:fill="auto"/>
            <w:vAlign w:val="center"/>
            <w:hideMark/>
          </w:tcPr>
          <w:p w14:paraId="6D2BA9B0" w14:textId="77777777" w:rsidR="004663AA" w:rsidRPr="005A1851" w:rsidRDefault="004663AA" w:rsidP="003627D7">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380 000,00 </w:t>
            </w:r>
          </w:p>
        </w:tc>
        <w:tc>
          <w:tcPr>
            <w:tcW w:w="993" w:type="dxa"/>
            <w:tcBorders>
              <w:top w:val="nil"/>
              <w:left w:val="nil"/>
              <w:bottom w:val="single" w:sz="4" w:space="0" w:color="auto"/>
              <w:right w:val="single" w:sz="4" w:space="0" w:color="auto"/>
            </w:tcBorders>
            <w:shd w:val="clear" w:color="auto" w:fill="auto"/>
            <w:vAlign w:val="center"/>
            <w:hideMark/>
          </w:tcPr>
          <w:p w14:paraId="3F19B089"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57964B50"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3BD42A3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242 827,00</w:t>
            </w:r>
          </w:p>
        </w:tc>
        <w:tc>
          <w:tcPr>
            <w:tcW w:w="992" w:type="dxa"/>
            <w:tcBorders>
              <w:top w:val="nil"/>
              <w:left w:val="nil"/>
              <w:bottom w:val="single" w:sz="4" w:space="0" w:color="auto"/>
              <w:right w:val="single" w:sz="4" w:space="0" w:color="auto"/>
            </w:tcBorders>
            <w:shd w:val="clear" w:color="auto" w:fill="auto"/>
            <w:vAlign w:val="center"/>
            <w:hideMark/>
          </w:tcPr>
          <w:p w14:paraId="55640D8B"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7A68629D"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242 827,00</w:t>
            </w:r>
          </w:p>
        </w:tc>
        <w:tc>
          <w:tcPr>
            <w:tcW w:w="992" w:type="dxa"/>
            <w:tcBorders>
              <w:top w:val="nil"/>
              <w:left w:val="nil"/>
              <w:bottom w:val="single" w:sz="4" w:space="0" w:color="auto"/>
              <w:right w:val="single" w:sz="4" w:space="0" w:color="auto"/>
            </w:tcBorders>
            <w:shd w:val="clear" w:color="auto" w:fill="auto"/>
            <w:vAlign w:val="center"/>
            <w:hideMark/>
          </w:tcPr>
          <w:p w14:paraId="119C0811"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29EE1E5D" w14:textId="77777777" w:rsidR="004663AA" w:rsidRPr="005A1851" w:rsidRDefault="004663AA" w:rsidP="003627D7">
            <w:pPr>
              <w:spacing w:after="0" w:line="240" w:lineRule="auto"/>
              <w:jc w:val="right"/>
              <w:rPr>
                <w:rFonts w:ascii="Times New Roman" w:eastAsia="Times New Roman" w:hAnsi="Times New Roman" w:cs="Times New Roman"/>
                <w:sz w:val="16"/>
                <w:szCs w:val="16"/>
              </w:rPr>
            </w:pPr>
            <w:r w:rsidRPr="005A1851">
              <w:rPr>
                <w:rFonts w:ascii="Times New Roman" w:eastAsia="Times New Roman" w:hAnsi="Times New Roman" w:cs="Times New Roman"/>
                <w:sz w:val="16"/>
                <w:szCs w:val="16"/>
              </w:rPr>
              <w:t>201 115,00</w:t>
            </w:r>
          </w:p>
        </w:tc>
        <w:tc>
          <w:tcPr>
            <w:tcW w:w="992" w:type="dxa"/>
            <w:tcBorders>
              <w:top w:val="nil"/>
              <w:left w:val="nil"/>
              <w:bottom w:val="single" w:sz="4" w:space="0" w:color="auto"/>
              <w:right w:val="single" w:sz="4" w:space="0" w:color="auto"/>
            </w:tcBorders>
            <w:shd w:val="clear" w:color="auto" w:fill="auto"/>
            <w:vAlign w:val="center"/>
            <w:hideMark/>
          </w:tcPr>
          <w:p w14:paraId="2F0F9361" w14:textId="77777777" w:rsidR="004663AA" w:rsidRPr="005A1851" w:rsidRDefault="004663AA" w:rsidP="003627D7">
            <w:pPr>
              <w:spacing w:after="0" w:line="240" w:lineRule="auto"/>
              <w:jc w:val="right"/>
              <w:rPr>
                <w:rFonts w:ascii="Times New Roman" w:eastAsia="Times New Roman" w:hAnsi="Times New Roman" w:cs="Times New Roman"/>
                <w:sz w:val="16"/>
                <w:szCs w:val="16"/>
              </w:rPr>
            </w:pPr>
            <w:r w:rsidRPr="005A1851">
              <w:rPr>
                <w:rFonts w:ascii="Times New Roman" w:eastAsia="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0395AF8F"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179 710,68 </w:t>
            </w:r>
          </w:p>
        </w:tc>
        <w:tc>
          <w:tcPr>
            <w:tcW w:w="992" w:type="dxa"/>
            <w:tcBorders>
              <w:top w:val="nil"/>
              <w:left w:val="nil"/>
              <w:bottom w:val="single" w:sz="4" w:space="0" w:color="auto"/>
              <w:right w:val="single" w:sz="4" w:space="0" w:color="auto"/>
            </w:tcBorders>
            <w:shd w:val="clear" w:color="auto" w:fill="auto"/>
            <w:vAlign w:val="center"/>
            <w:hideMark/>
          </w:tcPr>
          <w:p w14:paraId="207CA0B9"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179 710,68 </w:t>
            </w:r>
          </w:p>
        </w:tc>
      </w:tr>
      <w:tr w:rsidR="004663AA" w:rsidRPr="005A1851" w14:paraId="3D4167AA" w14:textId="77777777" w:rsidTr="00B1369C">
        <w:trPr>
          <w:trHeight w:val="860"/>
        </w:trPr>
        <w:tc>
          <w:tcPr>
            <w:tcW w:w="2992" w:type="dxa"/>
            <w:tcBorders>
              <w:top w:val="nil"/>
              <w:left w:val="single" w:sz="4" w:space="0" w:color="auto"/>
              <w:bottom w:val="single" w:sz="4" w:space="0" w:color="auto"/>
              <w:right w:val="single" w:sz="4" w:space="0" w:color="auto"/>
            </w:tcBorders>
            <w:shd w:val="clear" w:color="auto" w:fill="auto"/>
            <w:vAlign w:val="center"/>
            <w:hideMark/>
          </w:tcPr>
          <w:p w14:paraId="5CEEE636" w14:textId="77777777" w:rsidR="004663AA" w:rsidRPr="005A1851" w:rsidRDefault="004663AA" w:rsidP="003627D7">
            <w:pPr>
              <w:spacing w:after="0" w:line="240" w:lineRule="auto"/>
              <w:rPr>
                <w:rFonts w:eastAsia="Times New Roman" w:cs="Times New Roman"/>
                <w:color w:val="000000"/>
                <w:sz w:val="16"/>
                <w:szCs w:val="16"/>
              </w:rPr>
            </w:pPr>
            <w:r w:rsidRPr="005A1851">
              <w:rPr>
                <w:rFonts w:eastAsia="Times New Roman" w:cs="Times New Roman"/>
                <w:color w:val="000000"/>
                <w:sz w:val="16"/>
                <w:szCs w:val="16"/>
              </w:rPr>
              <w:t>3.1.2: Podnoszenie wiedzy mieszkańców w tym w szczególności w zakresie ochrony środowiska, przeciwdziałania zmianom klimatu i innowacji</w:t>
            </w:r>
          </w:p>
        </w:tc>
        <w:tc>
          <w:tcPr>
            <w:tcW w:w="992" w:type="dxa"/>
            <w:tcBorders>
              <w:top w:val="nil"/>
              <w:left w:val="nil"/>
              <w:bottom w:val="single" w:sz="4" w:space="0" w:color="auto"/>
              <w:right w:val="single" w:sz="4" w:space="0" w:color="auto"/>
            </w:tcBorders>
            <w:shd w:val="clear" w:color="auto" w:fill="auto"/>
            <w:vAlign w:val="center"/>
            <w:hideMark/>
          </w:tcPr>
          <w:p w14:paraId="54028467" w14:textId="77777777" w:rsidR="004663AA" w:rsidRPr="005A1851" w:rsidRDefault="004663AA" w:rsidP="003627D7">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50 000,00 </w:t>
            </w:r>
          </w:p>
        </w:tc>
        <w:tc>
          <w:tcPr>
            <w:tcW w:w="993" w:type="dxa"/>
            <w:tcBorders>
              <w:top w:val="nil"/>
              <w:left w:val="nil"/>
              <w:bottom w:val="single" w:sz="4" w:space="0" w:color="auto"/>
              <w:right w:val="single" w:sz="4" w:space="0" w:color="auto"/>
            </w:tcBorders>
            <w:shd w:val="clear" w:color="auto" w:fill="auto"/>
            <w:vAlign w:val="center"/>
            <w:hideMark/>
          </w:tcPr>
          <w:p w14:paraId="7F9E34A3"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50 000,00</w:t>
            </w:r>
          </w:p>
        </w:tc>
        <w:tc>
          <w:tcPr>
            <w:tcW w:w="992" w:type="dxa"/>
            <w:tcBorders>
              <w:top w:val="nil"/>
              <w:left w:val="nil"/>
              <w:bottom w:val="single" w:sz="4" w:space="0" w:color="auto"/>
              <w:right w:val="single" w:sz="4" w:space="0" w:color="auto"/>
            </w:tcBorders>
            <w:shd w:val="clear" w:color="auto" w:fill="auto"/>
            <w:vAlign w:val="center"/>
            <w:hideMark/>
          </w:tcPr>
          <w:p w14:paraId="73564D8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50E8CE58"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41 500,00</w:t>
            </w:r>
          </w:p>
        </w:tc>
        <w:tc>
          <w:tcPr>
            <w:tcW w:w="992" w:type="dxa"/>
            <w:tcBorders>
              <w:top w:val="nil"/>
              <w:left w:val="nil"/>
              <w:bottom w:val="single" w:sz="4" w:space="0" w:color="auto"/>
              <w:right w:val="single" w:sz="4" w:space="0" w:color="auto"/>
            </w:tcBorders>
            <w:shd w:val="clear" w:color="auto" w:fill="auto"/>
            <w:vAlign w:val="center"/>
            <w:hideMark/>
          </w:tcPr>
          <w:p w14:paraId="0E40D685"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37 350,00</w:t>
            </w:r>
          </w:p>
        </w:tc>
        <w:tc>
          <w:tcPr>
            <w:tcW w:w="993" w:type="dxa"/>
            <w:tcBorders>
              <w:top w:val="nil"/>
              <w:left w:val="nil"/>
              <w:bottom w:val="single" w:sz="4" w:space="0" w:color="auto"/>
              <w:right w:val="single" w:sz="4" w:space="0" w:color="auto"/>
            </w:tcBorders>
            <w:shd w:val="clear" w:color="auto" w:fill="auto"/>
            <w:vAlign w:val="center"/>
            <w:hideMark/>
          </w:tcPr>
          <w:p w14:paraId="687269E8"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41 500,00</w:t>
            </w:r>
          </w:p>
        </w:tc>
        <w:tc>
          <w:tcPr>
            <w:tcW w:w="992" w:type="dxa"/>
            <w:tcBorders>
              <w:top w:val="nil"/>
              <w:left w:val="nil"/>
              <w:bottom w:val="single" w:sz="4" w:space="0" w:color="auto"/>
              <w:right w:val="single" w:sz="4" w:space="0" w:color="auto"/>
            </w:tcBorders>
            <w:shd w:val="clear" w:color="auto" w:fill="auto"/>
            <w:vAlign w:val="center"/>
            <w:hideMark/>
          </w:tcPr>
          <w:p w14:paraId="0855CEF6" w14:textId="77777777" w:rsidR="004663AA" w:rsidRPr="005A1851" w:rsidRDefault="004663AA" w:rsidP="003627D7">
            <w:pPr>
              <w:spacing w:after="0" w:line="240" w:lineRule="auto"/>
              <w:jc w:val="right"/>
              <w:rPr>
                <w:rFonts w:ascii="Times New Roman" w:eastAsia="Times New Roman" w:hAnsi="Times New Roman" w:cs="Times New Roman"/>
                <w:color w:val="000000"/>
                <w:sz w:val="16"/>
                <w:szCs w:val="16"/>
              </w:rPr>
            </w:pPr>
            <w:r w:rsidRPr="005A1851">
              <w:rPr>
                <w:rFonts w:ascii="Times New Roman" w:eastAsia="Times New Roman" w:hAnsi="Times New Roman" w:cs="Times New Roman"/>
                <w:color w:val="000000"/>
                <w:sz w:val="16"/>
                <w:szCs w:val="16"/>
              </w:rPr>
              <w:t>37 350,00</w:t>
            </w:r>
          </w:p>
        </w:tc>
        <w:tc>
          <w:tcPr>
            <w:tcW w:w="992" w:type="dxa"/>
            <w:tcBorders>
              <w:top w:val="nil"/>
              <w:left w:val="nil"/>
              <w:bottom w:val="single" w:sz="4" w:space="0" w:color="auto"/>
              <w:right w:val="single" w:sz="4" w:space="0" w:color="auto"/>
            </w:tcBorders>
            <w:shd w:val="clear" w:color="auto" w:fill="auto"/>
            <w:vAlign w:val="center"/>
            <w:hideMark/>
          </w:tcPr>
          <w:p w14:paraId="5EF17980" w14:textId="77777777" w:rsidR="004663AA" w:rsidRPr="005A1851" w:rsidRDefault="004663AA" w:rsidP="003627D7">
            <w:pPr>
              <w:spacing w:after="0" w:line="240" w:lineRule="auto"/>
              <w:jc w:val="right"/>
              <w:rPr>
                <w:rFonts w:ascii="Times New Roman" w:eastAsia="Times New Roman" w:hAnsi="Times New Roman" w:cs="Times New Roman"/>
                <w:sz w:val="16"/>
                <w:szCs w:val="16"/>
              </w:rPr>
            </w:pPr>
            <w:r w:rsidRPr="005A1851">
              <w:rPr>
                <w:rFonts w:ascii="Times New Roman" w:eastAsia="Times New Roman" w:hAnsi="Times New Roman" w:cs="Times New Roman"/>
                <w:sz w:val="16"/>
                <w:szCs w:val="16"/>
              </w:rPr>
              <w:t>50 000,00</w:t>
            </w:r>
          </w:p>
        </w:tc>
        <w:tc>
          <w:tcPr>
            <w:tcW w:w="992" w:type="dxa"/>
            <w:tcBorders>
              <w:top w:val="nil"/>
              <w:left w:val="nil"/>
              <w:bottom w:val="single" w:sz="4" w:space="0" w:color="auto"/>
              <w:right w:val="single" w:sz="4" w:space="0" w:color="auto"/>
            </w:tcBorders>
            <w:shd w:val="clear" w:color="auto" w:fill="auto"/>
            <w:vAlign w:val="center"/>
            <w:hideMark/>
          </w:tcPr>
          <w:p w14:paraId="70CEFDF0" w14:textId="77777777" w:rsidR="004663AA" w:rsidRPr="005A1851" w:rsidRDefault="004663AA" w:rsidP="003627D7">
            <w:pPr>
              <w:spacing w:after="0" w:line="240" w:lineRule="auto"/>
              <w:jc w:val="right"/>
              <w:rPr>
                <w:rFonts w:ascii="Times New Roman" w:eastAsia="Times New Roman" w:hAnsi="Times New Roman" w:cs="Times New Roman"/>
                <w:sz w:val="16"/>
                <w:szCs w:val="16"/>
              </w:rPr>
            </w:pPr>
            <w:r w:rsidRPr="005A1851">
              <w:rPr>
                <w:rFonts w:ascii="Times New Roman" w:eastAsia="Times New Roman" w:hAnsi="Times New Roman" w:cs="Times New Roman"/>
                <w:sz w:val="16"/>
                <w:szCs w:val="16"/>
              </w:rPr>
              <w:t>37 350,00</w:t>
            </w:r>
          </w:p>
        </w:tc>
        <w:tc>
          <w:tcPr>
            <w:tcW w:w="993" w:type="dxa"/>
            <w:tcBorders>
              <w:top w:val="nil"/>
              <w:left w:val="nil"/>
              <w:bottom w:val="single" w:sz="4" w:space="0" w:color="auto"/>
              <w:right w:val="single" w:sz="4" w:space="0" w:color="auto"/>
            </w:tcBorders>
            <w:shd w:val="clear" w:color="auto" w:fill="auto"/>
            <w:vAlign w:val="center"/>
            <w:hideMark/>
          </w:tcPr>
          <w:p w14:paraId="4FF0C33E"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35 259,12 </w:t>
            </w:r>
          </w:p>
        </w:tc>
        <w:tc>
          <w:tcPr>
            <w:tcW w:w="992" w:type="dxa"/>
            <w:tcBorders>
              <w:top w:val="nil"/>
              <w:left w:val="nil"/>
              <w:bottom w:val="single" w:sz="4" w:space="0" w:color="auto"/>
              <w:right w:val="single" w:sz="4" w:space="0" w:color="auto"/>
            </w:tcBorders>
            <w:shd w:val="clear" w:color="auto" w:fill="auto"/>
            <w:vAlign w:val="center"/>
            <w:hideMark/>
          </w:tcPr>
          <w:p w14:paraId="627F0075" w14:textId="77777777" w:rsidR="004663AA" w:rsidRPr="005A1851" w:rsidRDefault="004663AA" w:rsidP="004663AA">
            <w:pPr>
              <w:spacing w:after="0" w:line="240" w:lineRule="auto"/>
              <w:jc w:val="right"/>
              <w:rPr>
                <w:rFonts w:eastAsia="Times New Roman" w:cs="Times New Roman"/>
                <w:color w:val="000000"/>
                <w:sz w:val="16"/>
                <w:szCs w:val="16"/>
              </w:rPr>
            </w:pPr>
            <w:r w:rsidRPr="005A1851">
              <w:rPr>
                <w:rFonts w:eastAsia="Times New Roman" w:cs="Times New Roman"/>
                <w:color w:val="000000"/>
                <w:sz w:val="16"/>
                <w:szCs w:val="16"/>
              </w:rPr>
              <w:t xml:space="preserve">35 259,12 </w:t>
            </w:r>
          </w:p>
        </w:tc>
      </w:tr>
    </w:tbl>
    <w:p w14:paraId="6CD0693C" w14:textId="720F8F03" w:rsidR="00576E83" w:rsidRPr="000F50F3" w:rsidRDefault="00B1369C" w:rsidP="000F50F3">
      <w:pPr>
        <w:pBdr>
          <w:top w:val="nil"/>
          <w:left w:val="nil"/>
          <w:bottom w:val="nil"/>
          <w:right w:val="nil"/>
          <w:between w:val="nil"/>
        </w:pBdr>
        <w:spacing w:after="0"/>
        <w:rPr>
          <w:sz w:val="16"/>
          <w:szCs w:val="16"/>
        </w:rPr>
        <w:sectPr w:rsidR="00576E83" w:rsidRPr="000F50F3" w:rsidSect="00C3294B">
          <w:pgSz w:w="16838" w:h="11906" w:orient="landscape"/>
          <w:pgMar w:top="1418" w:right="1418" w:bottom="1418" w:left="1418" w:header="709" w:footer="709" w:gutter="0"/>
          <w:cols w:space="708"/>
        </w:sectPr>
      </w:pPr>
      <w:r w:rsidRPr="005D4DCA">
        <w:rPr>
          <w:sz w:val="16"/>
          <w:szCs w:val="16"/>
        </w:rPr>
        <w:t>Źródło: Sprawozdania z realizacji LSR</w:t>
      </w:r>
      <w:r w:rsidR="000F50F3">
        <w:rPr>
          <w:sz w:val="16"/>
          <w:szCs w:val="16"/>
        </w:rPr>
        <w:t>.</w:t>
      </w:r>
    </w:p>
    <w:p w14:paraId="5D11D2CB" w14:textId="2C71DB09" w:rsidR="00A60323" w:rsidRDefault="00A60323" w:rsidP="00A60323">
      <w:pPr>
        <w:pBdr>
          <w:top w:val="nil"/>
          <w:left w:val="nil"/>
          <w:bottom w:val="nil"/>
          <w:right w:val="nil"/>
          <w:between w:val="nil"/>
        </w:pBdr>
        <w:spacing w:after="0" w:line="360" w:lineRule="auto"/>
        <w:ind w:firstLine="720"/>
        <w:jc w:val="both"/>
      </w:pPr>
      <w:r>
        <w:lastRenderedPageBreak/>
        <w:t>Postęp</w:t>
      </w:r>
      <w:r w:rsidR="00576E83">
        <w:t xml:space="preserve"> w zakresie realizacji budżetu Strategii</w:t>
      </w:r>
      <w:r>
        <w:t xml:space="preserve"> RLKS</w:t>
      </w:r>
      <w:r w:rsidR="00576E83">
        <w:t xml:space="preserve"> jest pochodną postępu rzeczowego. Skuteczność w osiąganiu docelowych wartości wskaźników przekłada się na postęp w wydatkowaniu środków. W</w:t>
      </w:r>
      <w:r w:rsidR="00DE73A8">
        <w:t>ydatki realizowane są na bieżąco</w:t>
      </w:r>
      <w:r w:rsidR="00576E83">
        <w:t xml:space="preserve"> i nie utrudni tego fakt, że przed końcem realizacji ocenianej LSR </w:t>
      </w:r>
      <w:r w:rsidR="00DE73A8">
        <w:t>budżet zostanie</w:t>
      </w:r>
      <w:r w:rsidR="00344E4A" w:rsidRPr="005A1851">
        <w:t xml:space="preserve"> </w:t>
      </w:r>
      <w:r w:rsidR="00576E83">
        <w:t xml:space="preserve">jeszcze </w:t>
      </w:r>
      <w:r w:rsidR="00344E4A" w:rsidRPr="005A1851">
        <w:t>zwiększony.</w:t>
      </w:r>
      <w:r w:rsidR="00754B4A" w:rsidRPr="005A1851">
        <w:t xml:space="preserve"> </w:t>
      </w:r>
      <w:r w:rsidR="00DE73A8">
        <w:t xml:space="preserve">Warto podkreślić, że w ocenie zespołu </w:t>
      </w:r>
      <w:r w:rsidR="00576E83">
        <w:t xml:space="preserve">Biura </w:t>
      </w:r>
      <w:r w:rsidR="00DE73A8">
        <w:t>LGD budżet został dobrze zaprojektowany</w:t>
      </w:r>
      <w:r w:rsidR="0014132A">
        <w:t>. N</w:t>
      </w:r>
      <w:r w:rsidR="00194557" w:rsidRPr="005A1851">
        <w:t>igdy nie brakowało środków na realizację wskaźników</w:t>
      </w:r>
      <w:r w:rsidR="00DE73A8">
        <w:t>,</w:t>
      </w:r>
      <w:r w:rsidR="00194557" w:rsidRPr="005A1851">
        <w:t xml:space="preserve"> budżet był wystarczający</w:t>
      </w:r>
      <w:r w:rsidR="00DE73A8">
        <w:t>, dostosowany do zaplanowanych działań</w:t>
      </w:r>
      <w:r w:rsidR="00194557" w:rsidRPr="005A1851">
        <w:t xml:space="preserve">. </w:t>
      </w:r>
    </w:p>
    <w:p w14:paraId="50E1AAFD" w14:textId="3DA978E8" w:rsidR="00A60323" w:rsidRDefault="00DE73A8" w:rsidP="00A60323">
      <w:pPr>
        <w:pBdr>
          <w:top w:val="nil"/>
          <w:left w:val="nil"/>
          <w:bottom w:val="nil"/>
          <w:right w:val="nil"/>
          <w:between w:val="nil"/>
        </w:pBdr>
        <w:spacing w:after="0" w:line="360" w:lineRule="auto"/>
        <w:ind w:firstLine="720"/>
        <w:jc w:val="both"/>
      </w:pPr>
      <w:r>
        <w:t>Analiza postępu finansowego wskazuje</w:t>
      </w:r>
      <w:r w:rsidR="00A60323">
        <w:t xml:space="preserve">, że 100% przyznanych środków zostało wypłaconych w ramach 3 przedsięwzięć: </w:t>
      </w:r>
    </w:p>
    <w:p w14:paraId="687E64CF" w14:textId="1C53B69E" w:rsidR="00A60323" w:rsidRDefault="00A60323" w:rsidP="00FC4183">
      <w:pPr>
        <w:pStyle w:val="Akapitzlist"/>
        <w:numPr>
          <w:ilvl w:val="0"/>
          <w:numId w:val="21"/>
        </w:numPr>
        <w:pBdr>
          <w:top w:val="nil"/>
          <w:left w:val="nil"/>
          <w:bottom w:val="nil"/>
          <w:right w:val="nil"/>
          <w:between w:val="nil"/>
        </w:pBdr>
        <w:spacing w:after="0" w:line="360" w:lineRule="auto"/>
        <w:jc w:val="both"/>
      </w:pPr>
      <w:r>
        <w:t>2.1.2 Rozwój infrastruktury komunikacyjnej poprawiającej spójność terytorialną,</w:t>
      </w:r>
    </w:p>
    <w:p w14:paraId="29903526" w14:textId="2F69C343" w:rsidR="00A60323" w:rsidRDefault="00A60323" w:rsidP="00FC4183">
      <w:pPr>
        <w:pStyle w:val="Akapitzlist"/>
        <w:numPr>
          <w:ilvl w:val="0"/>
          <w:numId w:val="21"/>
        </w:numPr>
        <w:pBdr>
          <w:top w:val="nil"/>
          <w:left w:val="nil"/>
          <w:bottom w:val="nil"/>
          <w:right w:val="nil"/>
          <w:between w:val="nil"/>
        </w:pBdr>
        <w:spacing w:after="0" w:line="360" w:lineRule="auto"/>
        <w:jc w:val="both"/>
      </w:pPr>
      <w:r>
        <w:t>3.1.1 Wzmocnienie kapitału społecznego mieszkańców LGD poprzez realizację operacji o</w:t>
      </w:r>
      <w:r w:rsidR="00A832CF">
        <w:t> </w:t>
      </w:r>
      <w:r>
        <w:t xml:space="preserve">charakterze sportowym, edukacyjnym i kulturalnym, </w:t>
      </w:r>
    </w:p>
    <w:p w14:paraId="52918DA2" w14:textId="7A2F46D1" w:rsidR="00A60323" w:rsidRDefault="00A60323" w:rsidP="00FC4183">
      <w:pPr>
        <w:pStyle w:val="Akapitzlist"/>
        <w:numPr>
          <w:ilvl w:val="0"/>
          <w:numId w:val="21"/>
        </w:numPr>
        <w:pBdr>
          <w:top w:val="nil"/>
          <w:left w:val="nil"/>
          <w:bottom w:val="nil"/>
          <w:right w:val="nil"/>
          <w:between w:val="nil"/>
        </w:pBdr>
        <w:spacing w:after="0" w:line="360" w:lineRule="auto"/>
        <w:jc w:val="both"/>
      </w:pPr>
      <w:r>
        <w:t xml:space="preserve">3.1.2 Podnoszenie wiedzy mieszkańców, w tym w szczególności w zakresie ochrony środowiska, przeciwdziałania zmianom klimatu oraz innowacji. </w:t>
      </w:r>
    </w:p>
    <w:p w14:paraId="35FB25B7" w14:textId="5CA58549" w:rsidR="00DE73A8" w:rsidRDefault="00982CEF" w:rsidP="00982CEF">
      <w:pPr>
        <w:pBdr>
          <w:top w:val="nil"/>
          <w:left w:val="nil"/>
          <w:bottom w:val="nil"/>
          <w:right w:val="nil"/>
          <w:between w:val="nil"/>
        </w:pBdr>
        <w:spacing w:after="0" w:line="360" w:lineRule="auto"/>
        <w:ind w:firstLine="720"/>
        <w:jc w:val="both"/>
      </w:pPr>
      <w:r>
        <w:t xml:space="preserve">Środki finansowe w ramach pozostałych przedsięwzięć są na bieżąco wypłacane wnioskodawcom, za wyjątkiem </w:t>
      </w:r>
      <w:r w:rsidR="00DE73A8">
        <w:t xml:space="preserve">realizacji przedsięwzięcia związanego z tworzeniem inkubatorów przedsiębiorczości. Jak wskazuje zespół </w:t>
      </w:r>
      <w:r w:rsidR="00D442E2">
        <w:t>Biura LGD</w:t>
      </w:r>
      <w:r w:rsidR="00DE73A8">
        <w:t xml:space="preserve">, środki zaprojektowane na to przedsięwzięcie były zbyt duże, ale wygenerowane </w:t>
      </w:r>
      <w:r w:rsidR="00194557" w:rsidRPr="005A1851">
        <w:t xml:space="preserve">oszczędności zostały przeniesione na inne przedsięwzięcia. </w:t>
      </w:r>
      <w:r w:rsidR="00DE73A8">
        <w:t>Natomiast w przypadku przedsięwzięcia związanego z infrastrukturą drogową, oszczędności zostaną przesunięte na infrastrukturę rekreacyjn</w:t>
      </w:r>
      <w:r w:rsidR="00D442E2">
        <w:t>ą</w:t>
      </w:r>
      <w:r w:rsidR="00194557" w:rsidRPr="005A1851">
        <w:t xml:space="preserve"> lub doposażenie domów kultury – </w:t>
      </w:r>
      <w:r w:rsidR="00DE73A8">
        <w:t xml:space="preserve">przesunięcie środków zostało dokonane w wyniku </w:t>
      </w:r>
      <w:r w:rsidR="00194557" w:rsidRPr="005A1851">
        <w:t>przeprowadzonej diagnozy</w:t>
      </w:r>
      <w:r w:rsidR="00DE73A8">
        <w:t>, co jest praktyką wartą powielania</w:t>
      </w:r>
      <w:r w:rsidR="00194557" w:rsidRPr="005A1851">
        <w:t xml:space="preserve">. </w:t>
      </w:r>
    </w:p>
    <w:p w14:paraId="7EE2BBBD" w14:textId="1F94BB0E" w:rsidR="00DE73A8" w:rsidRDefault="00DE73A8" w:rsidP="00DE73A8">
      <w:pPr>
        <w:pBdr>
          <w:top w:val="nil"/>
          <w:left w:val="nil"/>
          <w:bottom w:val="nil"/>
          <w:right w:val="nil"/>
          <w:between w:val="nil"/>
        </w:pBdr>
        <w:spacing w:line="360" w:lineRule="auto"/>
        <w:ind w:firstLine="720"/>
        <w:jc w:val="both"/>
      </w:pPr>
      <w:r>
        <w:t>Jak podkreślają realizatorzy strategii, o</w:t>
      </w:r>
      <w:r w:rsidR="00B554E4" w:rsidRPr="005A1851">
        <w:t xml:space="preserve">szczędności </w:t>
      </w:r>
      <w:r>
        <w:t xml:space="preserve">na </w:t>
      </w:r>
      <w:r w:rsidR="00D442E2">
        <w:t xml:space="preserve">poszczególnych </w:t>
      </w:r>
      <w:r>
        <w:t>przedsięwzięcia</w:t>
      </w:r>
      <w:r w:rsidR="00D442E2">
        <w:t>ch</w:t>
      </w:r>
      <w:r>
        <w:t xml:space="preserve"> </w:t>
      </w:r>
      <w:r w:rsidR="00B554E4" w:rsidRPr="005A1851">
        <w:t>nie były duże,</w:t>
      </w:r>
      <w:r>
        <w:t xml:space="preserve"> co potwierdzają dane w powyższej tabeli. N</w:t>
      </w:r>
      <w:r w:rsidR="00B554E4" w:rsidRPr="005A1851">
        <w:t>aj</w:t>
      </w:r>
      <w:r>
        <w:t>więcej środków zyskano</w:t>
      </w:r>
      <w:r w:rsidR="00B554E4" w:rsidRPr="005A1851">
        <w:t xml:space="preserve"> w wyniku przewalutowania</w:t>
      </w:r>
      <w:r w:rsidR="00D442E2">
        <w:t xml:space="preserve"> strategii</w:t>
      </w:r>
      <w:r w:rsidR="00B554E4" w:rsidRPr="005A1851">
        <w:t xml:space="preserve">. </w:t>
      </w:r>
      <w:r>
        <w:t xml:space="preserve">Co istotne, </w:t>
      </w:r>
      <w:r w:rsidR="00D442E2">
        <w:t xml:space="preserve">pandemia </w:t>
      </w:r>
      <w:r w:rsidR="00143606" w:rsidRPr="005A1851">
        <w:t>COVID nie wpłyn</w:t>
      </w:r>
      <w:r w:rsidR="00D442E2">
        <w:t>ęła</w:t>
      </w:r>
      <w:r w:rsidR="00143606" w:rsidRPr="005A1851">
        <w:t xml:space="preserve"> znacząco na realizację </w:t>
      </w:r>
      <w:r w:rsidR="00D442E2">
        <w:t>planu</w:t>
      </w:r>
      <w:r w:rsidR="00A832CF">
        <w:t> </w:t>
      </w:r>
      <w:r w:rsidR="00D442E2">
        <w:t>działania</w:t>
      </w:r>
      <w:r w:rsidR="00143606" w:rsidRPr="005A1851">
        <w:t>.</w:t>
      </w:r>
      <w:r w:rsidR="00194557" w:rsidRPr="005A1851">
        <w:t xml:space="preserve"> </w:t>
      </w:r>
      <w:r w:rsidR="008B29C3">
        <w:t xml:space="preserve"> </w:t>
      </w:r>
    </w:p>
    <w:p w14:paraId="23023C0A" w14:textId="77777777" w:rsidR="003F7838" w:rsidRPr="005A1851" w:rsidRDefault="00F726A0">
      <w:pPr>
        <w:pStyle w:val="Nagwek2"/>
      </w:pPr>
      <w:bookmarkStart w:id="53" w:name="_heading=h.3dy6vkm" w:colFirst="0" w:colLast="0"/>
      <w:bookmarkStart w:id="54" w:name="_Toc84863571"/>
      <w:bookmarkStart w:id="55" w:name="_Toc87966443"/>
      <w:bookmarkEnd w:id="53"/>
      <w:r w:rsidRPr="005A1851">
        <w:t>5.3. Projekty współpracy</w:t>
      </w:r>
      <w:bookmarkEnd w:id="54"/>
      <w:bookmarkEnd w:id="55"/>
      <w:r w:rsidRPr="005A1851">
        <w:t xml:space="preserve"> </w:t>
      </w:r>
    </w:p>
    <w:p w14:paraId="27C6034E" w14:textId="42DD6717" w:rsidR="003F7838" w:rsidRPr="005A1851" w:rsidRDefault="00370A9B" w:rsidP="00370A9B">
      <w:pPr>
        <w:pBdr>
          <w:top w:val="nil"/>
          <w:left w:val="nil"/>
          <w:bottom w:val="nil"/>
          <w:right w:val="nil"/>
          <w:between w:val="nil"/>
        </w:pBdr>
        <w:spacing w:after="0" w:line="360" w:lineRule="auto"/>
        <w:jc w:val="both"/>
      </w:pPr>
      <w:r w:rsidRPr="005A1851">
        <w:tab/>
        <w:t>LGD Dolina Soły zrealizował</w:t>
      </w:r>
      <w:r w:rsidR="0004736B">
        <w:t>a</w:t>
      </w:r>
      <w:r w:rsidRPr="005A1851">
        <w:t xml:space="preserve"> w okresie 18.04.2018 r. – 28.06.2019 r.</w:t>
      </w:r>
      <w:r w:rsidR="0004736B">
        <w:t xml:space="preserve"> </w:t>
      </w:r>
      <w:r w:rsidR="0004736B" w:rsidRPr="005A1851">
        <w:t>krajowy</w:t>
      </w:r>
      <w:r w:rsidRPr="005A1851">
        <w:t xml:space="preserve"> projekt </w:t>
      </w:r>
      <w:r w:rsidR="0004736B">
        <w:t xml:space="preserve">współpracy </w:t>
      </w:r>
      <w:r w:rsidRPr="005A1851">
        <w:t>pn. „Kulinarne Unikaty Chałup – Nowością, Inspiracją, Atrakcją</w:t>
      </w:r>
      <w:r w:rsidR="00660725" w:rsidRPr="005A1851">
        <w:t>”, w którym udział wzięło 4</w:t>
      </w:r>
      <w:r w:rsidR="00A832CF">
        <w:t> </w:t>
      </w:r>
      <w:r w:rsidR="00660725" w:rsidRPr="005A1851">
        <w:t>partnerów. W ramach projektu promowano LGD-y podczas imprez kulinarnych, utworzono i</w:t>
      </w:r>
      <w:r w:rsidR="00A832CF">
        <w:t> </w:t>
      </w:r>
      <w:r w:rsidR="00660725" w:rsidRPr="005A1851">
        <w:t xml:space="preserve">oznakowano szlak kulinarny pn. „Kulinarne Dziedzictwo Kulturowe”, łączący sieć lokalnych przedsiębiorców promujących dziedzictwo kulinarne, wydano przewodnik kulinarny opisujący przepisy kulinarne, miejsca kultury i przyrodnicze oraz </w:t>
      </w:r>
      <w:r w:rsidR="007B5CCD">
        <w:t>charakterystykę</w:t>
      </w:r>
      <w:r w:rsidR="00660725" w:rsidRPr="005A1851">
        <w:t xml:space="preserve"> produktów wpisanych na listę „Produktów Tradycyjnych” każdej z LGD biorąc</w:t>
      </w:r>
      <w:r w:rsidR="0004736B">
        <w:t>ych</w:t>
      </w:r>
      <w:r w:rsidR="00660725" w:rsidRPr="005A1851">
        <w:t xml:space="preserve"> udział w projekcie. Ponadto utworzono zakładki na stronach internetowych</w:t>
      </w:r>
      <w:r w:rsidR="0004736B">
        <w:t xml:space="preserve"> współpracujących Stowarzyszeń</w:t>
      </w:r>
      <w:r w:rsidR="00660725" w:rsidRPr="005A1851">
        <w:t xml:space="preserve">, publikowano artykuły dotyczące realizacji </w:t>
      </w:r>
      <w:r w:rsidR="00660725" w:rsidRPr="005A1851">
        <w:lastRenderedPageBreak/>
        <w:t xml:space="preserve">projektu, </w:t>
      </w:r>
      <w:r w:rsidR="007B5CCD">
        <w:t>przeprowadzono</w:t>
      </w:r>
      <w:r w:rsidR="00660725" w:rsidRPr="005A1851">
        <w:t xml:space="preserve"> warsztaty potraw regionalnych na obszarze działania poszczególnych LGD, prezentację i degustację potraw oraz konkurs pod hasłem „Kulinarne powroty – smaki czterech regionów” na najbardziej </w:t>
      </w:r>
      <w:r w:rsidR="0004736B">
        <w:t xml:space="preserve">oryginalną </w:t>
      </w:r>
      <w:r w:rsidR="00660725" w:rsidRPr="005A1851">
        <w:t xml:space="preserve">recepturę potrawy regionalnej </w:t>
      </w:r>
      <w:r w:rsidR="0004736B">
        <w:t>z tereny działania każdego z</w:t>
      </w:r>
      <w:r w:rsidR="00A832CF">
        <w:t> </w:t>
      </w:r>
      <w:r w:rsidR="007B5CCD">
        <w:t>p</w:t>
      </w:r>
      <w:r w:rsidR="00660725" w:rsidRPr="005A1851">
        <w:t>artner</w:t>
      </w:r>
      <w:r w:rsidR="0004736B">
        <w:t>ów</w:t>
      </w:r>
      <w:r w:rsidR="00660725" w:rsidRPr="005A1851">
        <w:t xml:space="preserve"> </w:t>
      </w:r>
      <w:r w:rsidR="007B5CCD">
        <w:t>p</w:t>
      </w:r>
      <w:r w:rsidR="00660725" w:rsidRPr="005A1851">
        <w:t>rojektu.</w:t>
      </w:r>
    </w:p>
    <w:p w14:paraId="72799F99" w14:textId="77777777" w:rsidR="00660725" w:rsidRPr="005A1851" w:rsidRDefault="00660725" w:rsidP="00370A9B">
      <w:pPr>
        <w:pBdr>
          <w:top w:val="nil"/>
          <w:left w:val="nil"/>
          <w:bottom w:val="nil"/>
          <w:right w:val="nil"/>
          <w:between w:val="nil"/>
        </w:pBdr>
        <w:spacing w:after="0" w:line="360" w:lineRule="auto"/>
        <w:jc w:val="both"/>
      </w:pPr>
      <w:r w:rsidRPr="005A1851">
        <w:tab/>
        <w:t>Projekt wykorzystywał produkty lokalne stanowiące bazę i punkt wyjścia do promocji potraw lokalnych oraz dobra</w:t>
      </w:r>
      <w:r w:rsidR="00590F21" w:rsidRPr="005A1851">
        <w:t>/obiekty</w:t>
      </w:r>
      <w:r w:rsidRPr="005A1851">
        <w:t xml:space="preserve"> kultury</w:t>
      </w:r>
      <w:r w:rsidR="00590F21" w:rsidRPr="005A1851">
        <w:t xml:space="preserve"> zlokalizowane na obszarze poszczególnych LGD, które zostały opisane w opracowanych publikacjach.</w:t>
      </w:r>
      <w:r w:rsidRPr="005A1851">
        <w:t xml:space="preserve"> </w:t>
      </w:r>
      <w:r w:rsidR="00590F21" w:rsidRPr="005A1851">
        <w:t xml:space="preserve">Dodatkowo realizowane imprezy kulturalne stwarzały możliwość promowania lokalnych produktów. </w:t>
      </w:r>
    </w:p>
    <w:p w14:paraId="3EECAFBC" w14:textId="5031A103" w:rsidR="00590F21" w:rsidRPr="005A1851" w:rsidRDefault="00590F21" w:rsidP="00590F21">
      <w:pPr>
        <w:pBdr>
          <w:top w:val="nil"/>
          <w:left w:val="nil"/>
          <w:bottom w:val="nil"/>
          <w:right w:val="nil"/>
          <w:between w:val="nil"/>
        </w:pBdr>
        <w:spacing w:after="0" w:line="360" w:lineRule="auto"/>
        <w:jc w:val="both"/>
      </w:pPr>
      <w:r w:rsidRPr="005A1851">
        <w:tab/>
        <w:t xml:space="preserve">Realizowane w ramach projektu działania pozwoliły na zaangażowanie </w:t>
      </w:r>
      <w:r w:rsidR="007B5CCD">
        <w:t xml:space="preserve">przedstawicieli </w:t>
      </w:r>
      <w:r w:rsidRPr="005A1851">
        <w:t>grup</w:t>
      </w:r>
      <w:r w:rsidR="007B5CCD">
        <w:t> </w:t>
      </w:r>
      <w:proofErr w:type="spellStart"/>
      <w:r w:rsidRPr="005A1851">
        <w:t>defaworyzowanych</w:t>
      </w:r>
      <w:proofErr w:type="spellEnd"/>
      <w:r w:rsidRPr="005A1851">
        <w:t>:</w:t>
      </w:r>
    </w:p>
    <w:p w14:paraId="191EA294" w14:textId="45C432FB" w:rsidR="00590F21" w:rsidRPr="005A1851" w:rsidRDefault="007B5CCD" w:rsidP="00676930">
      <w:pPr>
        <w:pStyle w:val="Bezodstpw"/>
        <w:numPr>
          <w:ilvl w:val="0"/>
          <w:numId w:val="17"/>
        </w:numPr>
        <w:spacing w:line="360" w:lineRule="auto"/>
        <w:ind w:left="567"/>
        <w:jc w:val="both"/>
        <w:rPr>
          <w:lang w:val="pl-PL"/>
        </w:rPr>
      </w:pPr>
      <w:r w:rsidRPr="005A1851">
        <w:rPr>
          <w:lang w:val="pl-PL"/>
        </w:rPr>
        <w:t xml:space="preserve">młodych </w:t>
      </w:r>
      <w:r>
        <w:rPr>
          <w:lang w:val="pl-PL"/>
        </w:rPr>
        <w:t xml:space="preserve">osób </w:t>
      </w:r>
      <w:r w:rsidR="00590F21" w:rsidRPr="005A1851">
        <w:rPr>
          <w:lang w:val="pl-PL"/>
        </w:rPr>
        <w:t>bezrobotnych, narażonych na wykluczenie,</w:t>
      </w:r>
    </w:p>
    <w:p w14:paraId="474FD517" w14:textId="77777777" w:rsidR="00590F21" w:rsidRPr="005A1851" w:rsidRDefault="00590F21" w:rsidP="00676930">
      <w:pPr>
        <w:pStyle w:val="Bezodstpw"/>
        <w:numPr>
          <w:ilvl w:val="0"/>
          <w:numId w:val="17"/>
        </w:numPr>
        <w:spacing w:line="360" w:lineRule="auto"/>
        <w:ind w:left="567"/>
        <w:jc w:val="both"/>
        <w:rPr>
          <w:lang w:val="pl-PL"/>
        </w:rPr>
      </w:pPr>
      <w:r w:rsidRPr="005A1851">
        <w:rPr>
          <w:lang w:val="pl-PL"/>
        </w:rPr>
        <w:t>matek z dziećmi,</w:t>
      </w:r>
    </w:p>
    <w:p w14:paraId="5CAEBE94" w14:textId="77777777" w:rsidR="00590F21" w:rsidRPr="005A1851" w:rsidRDefault="00590F21" w:rsidP="00676930">
      <w:pPr>
        <w:pStyle w:val="Bezodstpw"/>
        <w:numPr>
          <w:ilvl w:val="0"/>
          <w:numId w:val="17"/>
        </w:numPr>
        <w:spacing w:line="360" w:lineRule="auto"/>
        <w:ind w:left="567"/>
        <w:jc w:val="both"/>
        <w:rPr>
          <w:lang w:val="pl-PL"/>
        </w:rPr>
      </w:pPr>
      <w:r w:rsidRPr="005A1851">
        <w:rPr>
          <w:lang w:val="pl-PL"/>
        </w:rPr>
        <w:t>kobiet 45+,</w:t>
      </w:r>
    </w:p>
    <w:p w14:paraId="36D20AD5" w14:textId="77777777" w:rsidR="00590F21" w:rsidRPr="005A1851" w:rsidRDefault="00590F21" w:rsidP="00676930">
      <w:pPr>
        <w:pStyle w:val="Bezodstpw"/>
        <w:numPr>
          <w:ilvl w:val="0"/>
          <w:numId w:val="17"/>
        </w:numPr>
        <w:spacing w:line="360" w:lineRule="auto"/>
        <w:ind w:left="567"/>
        <w:jc w:val="both"/>
        <w:rPr>
          <w:lang w:val="pl-PL"/>
        </w:rPr>
      </w:pPr>
      <w:r w:rsidRPr="005A1851">
        <w:rPr>
          <w:lang w:val="pl-PL"/>
        </w:rPr>
        <w:t>osób 50+,</w:t>
      </w:r>
    </w:p>
    <w:p w14:paraId="32F669C4" w14:textId="77777777" w:rsidR="00590F21" w:rsidRPr="005A1851" w:rsidRDefault="00590F21" w:rsidP="00676930">
      <w:pPr>
        <w:pStyle w:val="Bezodstpw"/>
        <w:numPr>
          <w:ilvl w:val="0"/>
          <w:numId w:val="17"/>
        </w:numPr>
        <w:spacing w:line="360" w:lineRule="auto"/>
        <w:ind w:left="567"/>
        <w:jc w:val="both"/>
        <w:rPr>
          <w:lang w:val="pl-PL"/>
        </w:rPr>
      </w:pPr>
      <w:r w:rsidRPr="005A1851">
        <w:rPr>
          <w:lang w:val="pl-PL"/>
        </w:rPr>
        <w:t>osób młodych do 35 roku życia,</w:t>
      </w:r>
    </w:p>
    <w:p w14:paraId="32445C9F" w14:textId="77777777" w:rsidR="00590F21" w:rsidRPr="005A1851" w:rsidRDefault="00590F21" w:rsidP="00676930">
      <w:pPr>
        <w:pStyle w:val="Bezodstpw"/>
        <w:numPr>
          <w:ilvl w:val="0"/>
          <w:numId w:val="17"/>
        </w:numPr>
        <w:spacing w:line="360" w:lineRule="auto"/>
        <w:ind w:left="567"/>
        <w:jc w:val="both"/>
        <w:rPr>
          <w:lang w:val="pl-PL"/>
        </w:rPr>
      </w:pPr>
      <w:r w:rsidRPr="005A1851">
        <w:rPr>
          <w:lang w:val="pl-PL"/>
        </w:rPr>
        <w:t>kobiet, w tym kobiet wchodzących/powracających na rynek pracy po urlopach macierzyńskich oraz kobiet aktywnie działające na rzecz dziedzictwa kulturowego.</w:t>
      </w:r>
    </w:p>
    <w:p w14:paraId="03A20021" w14:textId="77777777" w:rsidR="00590F21" w:rsidRPr="005A1851" w:rsidRDefault="00590F21" w:rsidP="00676930">
      <w:pPr>
        <w:pStyle w:val="Bezodstpw"/>
        <w:numPr>
          <w:ilvl w:val="0"/>
          <w:numId w:val="17"/>
        </w:numPr>
        <w:spacing w:line="360" w:lineRule="auto"/>
        <w:ind w:left="567"/>
        <w:jc w:val="both"/>
        <w:rPr>
          <w:lang w:val="pl-PL"/>
        </w:rPr>
      </w:pPr>
      <w:r w:rsidRPr="005A1851">
        <w:rPr>
          <w:lang w:val="pl-PL"/>
        </w:rPr>
        <w:t>osób z niepełnosprawnościami,</w:t>
      </w:r>
    </w:p>
    <w:p w14:paraId="78EBA696" w14:textId="72F1522A" w:rsidR="00590F21" w:rsidRPr="005A1851" w:rsidRDefault="00590F21" w:rsidP="00676930">
      <w:pPr>
        <w:pStyle w:val="Bezodstpw"/>
        <w:numPr>
          <w:ilvl w:val="0"/>
          <w:numId w:val="17"/>
        </w:numPr>
        <w:spacing w:line="360" w:lineRule="auto"/>
        <w:ind w:left="567"/>
        <w:jc w:val="both"/>
        <w:rPr>
          <w:lang w:val="pl-PL"/>
        </w:rPr>
      </w:pPr>
      <w:r w:rsidRPr="005A1851">
        <w:rPr>
          <w:lang w:val="pl-PL"/>
        </w:rPr>
        <w:t>osób nie posiadających wykształcenia i kwalifikacji zawodowych</w:t>
      </w:r>
      <w:r w:rsidR="007B5CCD">
        <w:rPr>
          <w:lang w:val="pl-PL"/>
        </w:rPr>
        <w:t>.</w:t>
      </w:r>
    </w:p>
    <w:p w14:paraId="729D01D5" w14:textId="6058D855" w:rsidR="00861A7C" w:rsidRPr="005A1851" w:rsidRDefault="00590F21" w:rsidP="009754C3">
      <w:pPr>
        <w:pBdr>
          <w:top w:val="nil"/>
          <w:left w:val="nil"/>
          <w:bottom w:val="nil"/>
          <w:right w:val="nil"/>
          <w:between w:val="nil"/>
        </w:pBdr>
        <w:spacing w:after="0" w:line="360" w:lineRule="auto"/>
        <w:ind w:left="66" w:firstLine="654"/>
        <w:jc w:val="both"/>
      </w:pPr>
      <w:r w:rsidRPr="005A1851">
        <w:t>W ramach projektu wsparto 4 podmioty działające w sferze kultury, zorganizowano 4</w:t>
      </w:r>
      <w:r w:rsidR="00A832CF">
        <w:t> </w:t>
      </w:r>
      <w:r w:rsidRPr="005A1851">
        <w:t>imprezy, wydano po 4 tys. egzemplarzy przewodnika kulinarnego i map szlaku, zaangażowano 4</w:t>
      </w:r>
      <w:r w:rsidR="00A832CF">
        <w:t> </w:t>
      </w:r>
      <w:r w:rsidRPr="005A1851">
        <w:t>LGD w projekt współpracy</w:t>
      </w:r>
      <w:r w:rsidR="009754C3" w:rsidRPr="005A1851">
        <w:t>: Żywiec</w:t>
      </w:r>
      <w:r w:rsidR="0004736B">
        <w:t>ki Raj</w:t>
      </w:r>
      <w:r w:rsidR="009754C3" w:rsidRPr="005A1851">
        <w:t xml:space="preserve">, </w:t>
      </w:r>
      <w:proofErr w:type="spellStart"/>
      <w:r w:rsidR="009754C3" w:rsidRPr="005A1851">
        <w:t>Podbabiogórze</w:t>
      </w:r>
      <w:proofErr w:type="spellEnd"/>
      <w:r w:rsidR="009754C3" w:rsidRPr="005A1851">
        <w:t xml:space="preserve">, </w:t>
      </w:r>
      <w:proofErr w:type="spellStart"/>
      <w:r w:rsidR="009754C3" w:rsidRPr="005A1851">
        <w:t>Wado</w:t>
      </w:r>
      <w:r w:rsidR="0004736B">
        <w:t>v</w:t>
      </w:r>
      <w:r w:rsidR="009754C3" w:rsidRPr="005A1851">
        <w:t>iana</w:t>
      </w:r>
      <w:proofErr w:type="spellEnd"/>
      <w:r w:rsidR="009754C3" w:rsidRPr="005A1851">
        <w:t xml:space="preserve"> i Dolina Soły</w:t>
      </w:r>
      <w:r w:rsidRPr="005A1851">
        <w:t>.</w:t>
      </w:r>
      <w:r w:rsidR="008B4B5F" w:rsidRPr="005A1851">
        <w:t xml:space="preserve"> W ramach współpracy nie pojawiały się znaczące problemy, wszystkie działania zostały zrealizowane, niemniej jednak harmonogram działań był zmieniany. </w:t>
      </w:r>
    </w:p>
    <w:p w14:paraId="0C5C4E47" w14:textId="25FCCE7D" w:rsidR="00B46012" w:rsidRPr="005A1851" w:rsidRDefault="00861A7C" w:rsidP="009754C3">
      <w:pPr>
        <w:pBdr>
          <w:top w:val="nil"/>
          <w:left w:val="nil"/>
          <w:bottom w:val="nil"/>
          <w:right w:val="nil"/>
          <w:between w:val="nil"/>
        </w:pBdr>
        <w:spacing w:after="0" w:line="360" w:lineRule="auto"/>
        <w:ind w:left="66" w:firstLine="654"/>
        <w:jc w:val="both"/>
      </w:pPr>
      <w:r w:rsidRPr="005A1851">
        <w:t xml:space="preserve">LGD będzie realizował kolejny projekt współpracy, który </w:t>
      </w:r>
      <w:r w:rsidR="0004736B">
        <w:t>w momencie prowadzenia ewaluacji</w:t>
      </w:r>
      <w:r w:rsidRPr="005A1851">
        <w:t xml:space="preserve"> jest w trakcie procedowania. Projekt dotyczy geocachingu, czyli zabawy polegającej na poszukiwaniu </w:t>
      </w:r>
      <w:r w:rsidR="0004736B">
        <w:t>ukrytych „</w:t>
      </w:r>
      <w:r w:rsidRPr="005A1851">
        <w:t>skarbów</w:t>
      </w:r>
      <w:r w:rsidR="0004736B">
        <w:t>”</w:t>
      </w:r>
      <w:r w:rsidRPr="005A1851">
        <w:t xml:space="preserve"> przy użyciu GPS. W ramach projektu planowana jest realizacja szkoleń, zakładanie szlaków tematycznych (miejsca pamięci, przyroda) w celu rozwoju turystyki. Projekt przewiduje czerpanie z dolnośląskich doświadczeń, gdzie geocaching jest stosunkowo popularny i</w:t>
      </w:r>
      <w:r w:rsidR="00A832CF">
        <w:t> </w:t>
      </w:r>
      <w:r w:rsidRPr="005A1851">
        <w:t>dobrze rozwinięty</w:t>
      </w:r>
      <w:r w:rsidR="007B5CCD">
        <w:t>. W tym celu zostanie nawiązana</w:t>
      </w:r>
      <w:r w:rsidRPr="005A1851">
        <w:t xml:space="preserve"> współprac</w:t>
      </w:r>
      <w:r w:rsidR="007B5CCD">
        <w:t>a</w:t>
      </w:r>
      <w:r w:rsidRPr="005A1851">
        <w:t xml:space="preserve"> z jednym z dolnośląskich LGD oraz LGD </w:t>
      </w:r>
      <w:proofErr w:type="spellStart"/>
      <w:r w:rsidRPr="005A1851">
        <w:t>Wado</w:t>
      </w:r>
      <w:r w:rsidR="0004736B">
        <w:t>v</w:t>
      </w:r>
      <w:r w:rsidRPr="005A1851">
        <w:t>iana</w:t>
      </w:r>
      <w:proofErr w:type="spellEnd"/>
      <w:r w:rsidR="00247E08" w:rsidRPr="005A1851">
        <w:t>, wieloletnim partnerem LGD Dolina Soły</w:t>
      </w:r>
      <w:r w:rsidRPr="005A1851">
        <w:t xml:space="preserve">.  </w:t>
      </w:r>
    </w:p>
    <w:p w14:paraId="4C33C40C" w14:textId="61C8B77C" w:rsidR="00573698" w:rsidRPr="005A1851" w:rsidRDefault="00B46012" w:rsidP="009754C3">
      <w:pPr>
        <w:pBdr>
          <w:top w:val="nil"/>
          <w:left w:val="nil"/>
          <w:bottom w:val="nil"/>
          <w:right w:val="nil"/>
          <w:between w:val="nil"/>
        </w:pBdr>
        <w:spacing w:after="0" w:line="360" w:lineRule="auto"/>
        <w:ind w:left="66" w:firstLine="654"/>
        <w:jc w:val="both"/>
      </w:pPr>
      <w:r w:rsidRPr="005A1851">
        <w:t>LGD planuje również realizację trzeciego projektu współpracy, który w trakcie realizacji ewaluacji był w trakci</w:t>
      </w:r>
      <w:r w:rsidR="00573698" w:rsidRPr="005A1851">
        <w:t>e oceny</w:t>
      </w:r>
      <w:r w:rsidR="007B5CCD">
        <w:t xml:space="preserve">. Niestety </w:t>
      </w:r>
      <w:r w:rsidR="00573698" w:rsidRPr="005A1851">
        <w:t>już zd</w:t>
      </w:r>
      <w:r w:rsidRPr="005A1851">
        <w:t>ia</w:t>
      </w:r>
      <w:r w:rsidR="00573698" w:rsidRPr="005A1851">
        <w:t>g</w:t>
      </w:r>
      <w:r w:rsidRPr="005A1851">
        <w:t xml:space="preserve">nozowano </w:t>
      </w:r>
      <w:r w:rsidR="007B5CCD">
        <w:t xml:space="preserve">jednak pierwsze problemy z jego przyszłą realizacją, ponieważ spodziewane są </w:t>
      </w:r>
      <w:r w:rsidRPr="005A1851">
        <w:t>trudności z uzyskaniem stosownych pozwoleń</w:t>
      </w:r>
      <w:r w:rsidR="00573698" w:rsidRPr="005A1851">
        <w:t xml:space="preserve"> na budowę</w:t>
      </w:r>
      <w:r w:rsidR="007B5CCD">
        <w:t xml:space="preserve">. </w:t>
      </w:r>
      <w:r w:rsidR="007B5CCD">
        <w:lastRenderedPageBreak/>
        <w:t>Będzie to rodzić konieczność</w:t>
      </w:r>
      <w:r w:rsidR="00573698" w:rsidRPr="005A1851">
        <w:t xml:space="preserve"> uzupełnienia dokumentacji przez LGD</w:t>
      </w:r>
      <w:r w:rsidRPr="005A1851">
        <w:t>.</w:t>
      </w:r>
      <w:r w:rsidR="00573698" w:rsidRPr="005A1851">
        <w:t xml:space="preserve"> Projekt dotyczy rozbudowy infrastruktury poprzez budowę miejsc obsługi rowerzystów (MOR). </w:t>
      </w:r>
    </w:p>
    <w:p w14:paraId="78F4DA6C" w14:textId="4F3E680D" w:rsidR="00FE6B3E" w:rsidRPr="005A1851" w:rsidRDefault="007B5CCD" w:rsidP="009754C3">
      <w:pPr>
        <w:pBdr>
          <w:top w:val="nil"/>
          <w:left w:val="nil"/>
          <w:bottom w:val="nil"/>
          <w:right w:val="nil"/>
          <w:between w:val="nil"/>
        </w:pBdr>
        <w:spacing w:after="0" w:line="360" w:lineRule="auto"/>
        <w:ind w:left="66" w:firstLine="654"/>
        <w:jc w:val="both"/>
      </w:pPr>
      <w:r>
        <w:t xml:space="preserve">Ewaluowana </w:t>
      </w:r>
      <w:r w:rsidR="00573698" w:rsidRPr="005A1851">
        <w:t>Strategia RLKS zakłada ponadto realizację projektu międzynarodowego</w:t>
      </w:r>
      <w:r>
        <w:t>. Podjęto już pierwsze</w:t>
      </w:r>
      <w:r w:rsidR="00573698" w:rsidRPr="005A1851">
        <w:t xml:space="preserve"> działania zmierzające do uzgodnienia zakresu projektu. Projekt ma </w:t>
      </w:r>
      <w:r>
        <w:t xml:space="preserve">być </w:t>
      </w:r>
      <w:r w:rsidR="004918C4" w:rsidRPr="005A1851">
        <w:t>realizowany we współpracy z</w:t>
      </w:r>
      <w:r w:rsidR="00A7424C">
        <w:t xml:space="preserve"> organizacją wywodzącą się z</w:t>
      </w:r>
      <w:r w:rsidR="004918C4" w:rsidRPr="005A1851">
        <w:t xml:space="preserve"> Dachau i</w:t>
      </w:r>
      <w:r w:rsidR="00573698" w:rsidRPr="005A1851">
        <w:t xml:space="preserve"> poświęcony </w:t>
      </w:r>
      <w:r w:rsidR="00A7424C">
        <w:t xml:space="preserve">jest </w:t>
      </w:r>
      <w:r w:rsidR="00573698" w:rsidRPr="005A1851">
        <w:t>kwestiom związanym z</w:t>
      </w:r>
      <w:r w:rsidR="00A832CF">
        <w:t> </w:t>
      </w:r>
      <w:r w:rsidR="004918C4" w:rsidRPr="005A1851">
        <w:t>miejscami pamięci</w:t>
      </w:r>
      <w:r w:rsidR="00573698" w:rsidRPr="005A1851">
        <w:t xml:space="preserve"> o</w:t>
      </w:r>
      <w:r w:rsidR="00F67652" w:rsidRPr="005A1851">
        <w:t xml:space="preserve"> obozach koncentracyjnych.</w:t>
      </w:r>
    </w:p>
    <w:p w14:paraId="646C47CF" w14:textId="77777777" w:rsidR="003F7838" w:rsidRPr="005A1851" w:rsidRDefault="00F726A0">
      <w:pPr>
        <w:pStyle w:val="Nagwek2"/>
      </w:pPr>
      <w:bookmarkStart w:id="56" w:name="_heading=h.4d34og8" w:colFirst="0" w:colLast="0"/>
      <w:bookmarkStart w:id="57" w:name="_Toc84863572"/>
      <w:bookmarkStart w:id="58" w:name="_Toc87966444"/>
      <w:bookmarkEnd w:id="56"/>
      <w:r w:rsidRPr="005A1851">
        <w:t>5.4. Działania poza RLKS</w:t>
      </w:r>
      <w:bookmarkEnd w:id="57"/>
      <w:bookmarkEnd w:id="58"/>
    </w:p>
    <w:p w14:paraId="290BC3AA" w14:textId="0521E386" w:rsidR="00045251" w:rsidRPr="005A1851" w:rsidRDefault="0039794F" w:rsidP="00045251">
      <w:pPr>
        <w:spacing w:after="0" w:line="360" w:lineRule="auto"/>
        <w:jc w:val="both"/>
        <w:rPr>
          <w:rFonts w:asciiTheme="minorHAnsi" w:hAnsiTheme="minorHAnsi" w:cstheme="minorHAnsi"/>
          <w:color w:val="333333"/>
          <w:sz w:val="21"/>
          <w:szCs w:val="21"/>
          <w:shd w:val="clear" w:color="auto" w:fill="FFFFFF"/>
        </w:rPr>
      </w:pPr>
      <w:r w:rsidRPr="005A1851">
        <w:tab/>
      </w:r>
      <w:r w:rsidR="00A7424C">
        <w:t xml:space="preserve">W badanym okresie </w:t>
      </w:r>
      <w:r w:rsidRPr="005A1851">
        <w:t xml:space="preserve">LGD Dolina Soły </w:t>
      </w:r>
      <w:r w:rsidR="00A7424C">
        <w:t>realizowało projekty finansowane spoza budżetu Strategii</w:t>
      </w:r>
      <w:r w:rsidRPr="005A1851">
        <w:t xml:space="preserve"> RLKS. Pierwszym z nich był projekt pn. </w:t>
      </w:r>
      <w:r w:rsidRPr="005A1851">
        <w:rPr>
          <w:rFonts w:asciiTheme="minorHAnsi" w:hAnsiTheme="minorHAnsi" w:cstheme="minorHAnsi"/>
          <w:color w:val="333333"/>
          <w:sz w:val="21"/>
          <w:szCs w:val="21"/>
          <w:shd w:val="clear" w:color="auto" w:fill="FFFFFF"/>
        </w:rPr>
        <w:t xml:space="preserve">„Wykorzystanie zasobów lokalnych szansą na rozwój Małopolski Zachodniej” realizowany w  okresie 01.06.2018 – 31.10.2018 r. w ramach Krajowych Sieci Obszarów Wiejskich w ramach PROW 2014-2020. Projekt </w:t>
      </w:r>
      <w:r w:rsidR="0000779C" w:rsidRPr="005A1851">
        <w:rPr>
          <w:rFonts w:asciiTheme="minorHAnsi" w:hAnsiTheme="minorHAnsi" w:cstheme="minorHAnsi"/>
          <w:color w:val="333333"/>
          <w:sz w:val="21"/>
          <w:szCs w:val="21"/>
          <w:shd w:val="clear" w:color="auto" w:fill="FFFFFF"/>
        </w:rPr>
        <w:t>realizowany by</w:t>
      </w:r>
      <w:r w:rsidR="007915BB">
        <w:rPr>
          <w:rFonts w:asciiTheme="minorHAnsi" w:hAnsiTheme="minorHAnsi" w:cstheme="minorHAnsi"/>
          <w:color w:val="333333"/>
          <w:sz w:val="21"/>
          <w:szCs w:val="21"/>
          <w:shd w:val="clear" w:color="auto" w:fill="FFFFFF"/>
        </w:rPr>
        <w:t>ł</w:t>
      </w:r>
      <w:r w:rsidR="0000779C" w:rsidRPr="005A1851">
        <w:rPr>
          <w:rFonts w:asciiTheme="minorHAnsi" w:hAnsiTheme="minorHAnsi" w:cstheme="minorHAnsi"/>
          <w:color w:val="333333"/>
          <w:sz w:val="21"/>
          <w:szCs w:val="21"/>
          <w:shd w:val="clear" w:color="auto" w:fill="FFFFFF"/>
        </w:rPr>
        <w:t xml:space="preserve"> we współpracy z LGD </w:t>
      </w:r>
      <w:proofErr w:type="spellStart"/>
      <w:r w:rsidR="0000779C" w:rsidRPr="005A1851">
        <w:rPr>
          <w:rFonts w:asciiTheme="minorHAnsi" w:hAnsiTheme="minorHAnsi" w:cstheme="minorHAnsi"/>
          <w:color w:val="333333"/>
          <w:sz w:val="21"/>
          <w:szCs w:val="21"/>
          <w:shd w:val="clear" w:color="auto" w:fill="FFFFFF"/>
        </w:rPr>
        <w:t>Wado</w:t>
      </w:r>
      <w:r w:rsidR="003106C8">
        <w:rPr>
          <w:rFonts w:asciiTheme="minorHAnsi" w:hAnsiTheme="minorHAnsi" w:cstheme="minorHAnsi"/>
          <w:color w:val="333333"/>
          <w:sz w:val="21"/>
          <w:szCs w:val="21"/>
          <w:shd w:val="clear" w:color="auto" w:fill="FFFFFF"/>
        </w:rPr>
        <w:t>v</w:t>
      </w:r>
      <w:r w:rsidR="0000779C" w:rsidRPr="005A1851">
        <w:rPr>
          <w:rFonts w:asciiTheme="minorHAnsi" w:hAnsiTheme="minorHAnsi" w:cstheme="minorHAnsi"/>
          <w:color w:val="333333"/>
          <w:sz w:val="21"/>
          <w:szCs w:val="21"/>
          <w:shd w:val="clear" w:color="auto" w:fill="FFFFFF"/>
        </w:rPr>
        <w:t>iana</w:t>
      </w:r>
      <w:proofErr w:type="spellEnd"/>
      <w:r w:rsidR="0000779C" w:rsidRPr="005A1851">
        <w:rPr>
          <w:rFonts w:asciiTheme="minorHAnsi" w:hAnsiTheme="minorHAnsi" w:cstheme="minorHAnsi"/>
          <w:color w:val="333333"/>
          <w:sz w:val="21"/>
          <w:szCs w:val="21"/>
          <w:shd w:val="clear" w:color="auto" w:fill="FFFFFF"/>
        </w:rPr>
        <w:t xml:space="preserve"> i Dolina Karpia i </w:t>
      </w:r>
      <w:r w:rsidRPr="005A1851">
        <w:rPr>
          <w:rFonts w:asciiTheme="minorHAnsi" w:hAnsiTheme="minorHAnsi" w:cstheme="minorHAnsi"/>
          <w:color w:val="333333"/>
          <w:sz w:val="21"/>
          <w:szCs w:val="21"/>
          <w:shd w:val="clear" w:color="auto" w:fill="FFFFFF"/>
        </w:rPr>
        <w:t>obejmował organizację 3 wizyt studyjnych, 2 konferencji oraz opracowani</w:t>
      </w:r>
      <w:r w:rsidR="00A30E62" w:rsidRPr="005A1851">
        <w:rPr>
          <w:rFonts w:asciiTheme="minorHAnsi" w:hAnsiTheme="minorHAnsi" w:cstheme="minorHAnsi"/>
          <w:color w:val="333333"/>
          <w:sz w:val="21"/>
          <w:szCs w:val="21"/>
          <w:shd w:val="clear" w:color="auto" w:fill="FFFFFF"/>
        </w:rPr>
        <w:t>e i</w:t>
      </w:r>
      <w:r w:rsidR="00A832CF">
        <w:rPr>
          <w:rFonts w:asciiTheme="minorHAnsi" w:hAnsiTheme="minorHAnsi" w:cstheme="minorHAnsi"/>
          <w:color w:val="333333"/>
          <w:sz w:val="21"/>
          <w:szCs w:val="21"/>
          <w:shd w:val="clear" w:color="auto" w:fill="FFFFFF"/>
        </w:rPr>
        <w:t> </w:t>
      </w:r>
      <w:r w:rsidR="00A30E62" w:rsidRPr="005A1851">
        <w:rPr>
          <w:rFonts w:asciiTheme="minorHAnsi" w:hAnsiTheme="minorHAnsi" w:cstheme="minorHAnsi"/>
          <w:color w:val="333333"/>
          <w:sz w:val="21"/>
          <w:szCs w:val="21"/>
          <w:shd w:val="clear" w:color="auto" w:fill="FFFFFF"/>
        </w:rPr>
        <w:t>wydanie publikacji w następujących obszarach tematycznych:</w:t>
      </w:r>
      <w:r w:rsidR="00045251" w:rsidRPr="005A1851">
        <w:rPr>
          <w:rFonts w:asciiTheme="minorHAnsi" w:hAnsiTheme="minorHAnsi" w:cstheme="minorHAnsi"/>
          <w:color w:val="333333"/>
          <w:sz w:val="21"/>
          <w:szCs w:val="21"/>
          <w:shd w:val="clear" w:color="auto" w:fill="FFFFFF"/>
        </w:rPr>
        <w:t xml:space="preserve"> </w:t>
      </w:r>
    </w:p>
    <w:p w14:paraId="435E2713" w14:textId="77777777" w:rsidR="00045251" w:rsidRPr="005A1851" w:rsidRDefault="00045251" w:rsidP="00FC4183">
      <w:pPr>
        <w:pStyle w:val="Akapitzlist"/>
        <w:numPr>
          <w:ilvl w:val="0"/>
          <w:numId w:val="18"/>
        </w:numPr>
        <w:spacing w:line="360" w:lineRule="auto"/>
        <w:jc w:val="both"/>
        <w:rPr>
          <w:rFonts w:asciiTheme="minorHAnsi" w:hAnsiTheme="minorHAnsi" w:cstheme="minorHAnsi"/>
          <w:color w:val="333333"/>
          <w:sz w:val="21"/>
          <w:szCs w:val="21"/>
          <w:shd w:val="clear" w:color="auto" w:fill="FFFFFF"/>
        </w:rPr>
      </w:pPr>
      <w:r w:rsidRPr="005A1851">
        <w:rPr>
          <w:rFonts w:asciiTheme="minorHAnsi" w:hAnsiTheme="minorHAnsi" w:cstheme="minorHAnsi"/>
          <w:color w:val="333333"/>
          <w:sz w:val="21"/>
          <w:szCs w:val="21"/>
          <w:shd w:val="clear" w:color="auto" w:fill="FFFFFF"/>
        </w:rPr>
        <w:t>turystyka historyczna i sakralna obszarów wiejskich (konferencja, wizyta studyjna, publikacja),</w:t>
      </w:r>
    </w:p>
    <w:p w14:paraId="0E0DE756" w14:textId="77777777" w:rsidR="00045251" w:rsidRPr="005A1851" w:rsidRDefault="00045251" w:rsidP="00FC4183">
      <w:pPr>
        <w:pStyle w:val="Akapitzlist"/>
        <w:numPr>
          <w:ilvl w:val="0"/>
          <w:numId w:val="18"/>
        </w:numPr>
        <w:spacing w:line="360" w:lineRule="auto"/>
        <w:jc w:val="both"/>
        <w:rPr>
          <w:rFonts w:asciiTheme="minorHAnsi" w:hAnsiTheme="minorHAnsi" w:cstheme="minorHAnsi"/>
          <w:color w:val="333333"/>
          <w:sz w:val="21"/>
          <w:szCs w:val="21"/>
          <w:shd w:val="clear" w:color="auto" w:fill="FFFFFF"/>
        </w:rPr>
      </w:pPr>
      <w:r w:rsidRPr="005A1851">
        <w:rPr>
          <w:rFonts w:asciiTheme="minorHAnsi" w:hAnsiTheme="minorHAnsi" w:cstheme="minorHAnsi"/>
          <w:color w:val="333333"/>
          <w:sz w:val="21"/>
          <w:szCs w:val="21"/>
          <w:shd w:val="clear" w:color="auto" w:fill="FFFFFF"/>
        </w:rPr>
        <w:t xml:space="preserve">upowszechnianie wiedzy oraz rezultatów działań w zakresie </w:t>
      </w:r>
      <w:proofErr w:type="spellStart"/>
      <w:r w:rsidRPr="005A1851">
        <w:rPr>
          <w:rFonts w:asciiTheme="minorHAnsi" w:hAnsiTheme="minorHAnsi" w:cstheme="minorHAnsi"/>
          <w:color w:val="333333"/>
          <w:sz w:val="21"/>
          <w:szCs w:val="21"/>
          <w:shd w:val="clear" w:color="auto" w:fill="FFFFFF"/>
        </w:rPr>
        <w:t>ekomuzeów</w:t>
      </w:r>
      <w:proofErr w:type="spellEnd"/>
      <w:r w:rsidRPr="005A1851">
        <w:rPr>
          <w:rFonts w:asciiTheme="minorHAnsi" w:hAnsiTheme="minorHAnsi" w:cstheme="minorHAnsi"/>
          <w:color w:val="333333"/>
          <w:sz w:val="21"/>
          <w:szCs w:val="21"/>
          <w:shd w:val="clear" w:color="auto" w:fill="FFFFFF"/>
        </w:rPr>
        <w:t xml:space="preserve"> oraz marki lokalnej (wizyta studyjna), </w:t>
      </w:r>
    </w:p>
    <w:p w14:paraId="46708324" w14:textId="77777777" w:rsidR="00674340" w:rsidRPr="005A1851" w:rsidRDefault="00045251" w:rsidP="00FC4183">
      <w:pPr>
        <w:pStyle w:val="Akapitzlist"/>
        <w:numPr>
          <w:ilvl w:val="0"/>
          <w:numId w:val="18"/>
        </w:numPr>
        <w:spacing w:after="0" w:line="360" w:lineRule="auto"/>
        <w:ind w:left="714" w:hanging="357"/>
        <w:jc w:val="both"/>
        <w:rPr>
          <w:rFonts w:asciiTheme="minorHAnsi" w:hAnsiTheme="minorHAnsi" w:cstheme="minorHAnsi"/>
          <w:color w:val="333333"/>
          <w:sz w:val="21"/>
          <w:szCs w:val="21"/>
          <w:shd w:val="clear" w:color="auto" w:fill="FFFFFF"/>
        </w:rPr>
      </w:pPr>
      <w:r w:rsidRPr="005A1851">
        <w:rPr>
          <w:rFonts w:asciiTheme="minorHAnsi" w:hAnsiTheme="minorHAnsi" w:cstheme="minorHAnsi"/>
          <w:color w:val="333333"/>
          <w:sz w:val="21"/>
          <w:szCs w:val="21"/>
          <w:shd w:val="clear" w:color="auto" w:fill="FFFFFF"/>
        </w:rPr>
        <w:t>wsparcie przedsiębiorczości w zakresie przetwórstwa lokalnego i sprzedaży produktów (wizyta studyjna, konferencja).</w:t>
      </w:r>
    </w:p>
    <w:p w14:paraId="43711A44" w14:textId="305EA7B6" w:rsidR="00F67652" w:rsidRPr="005A1851" w:rsidRDefault="00674340" w:rsidP="00F67652">
      <w:pPr>
        <w:spacing w:after="0" w:line="360" w:lineRule="auto"/>
        <w:ind w:firstLine="720"/>
        <w:jc w:val="both"/>
        <w:rPr>
          <w:rFonts w:asciiTheme="minorHAnsi" w:hAnsiTheme="minorHAnsi" w:cstheme="minorHAnsi"/>
          <w:color w:val="333333"/>
          <w:sz w:val="21"/>
          <w:szCs w:val="21"/>
          <w:shd w:val="clear" w:color="auto" w:fill="FFFFFF"/>
        </w:rPr>
      </w:pPr>
      <w:r w:rsidRPr="005A1851">
        <w:rPr>
          <w:rFonts w:asciiTheme="minorHAnsi" w:hAnsiTheme="minorHAnsi" w:cstheme="minorHAnsi"/>
          <w:color w:val="333333"/>
          <w:sz w:val="21"/>
          <w:szCs w:val="21"/>
          <w:shd w:val="clear" w:color="auto" w:fill="FFFFFF"/>
        </w:rPr>
        <w:t xml:space="preserve">Realizacja projektu przyniosła długotrwałe efekty w postaci współpracy osób i podmiotów na rzecz rozwoju </w:t>
      </w:r>
      <w:proofErr w:type="spellStart"/>
      <w:r w:rsidRPr="005A1851">
        <w:rPr>
          <w:rFonts w:asciiTheme="minorHAnsi" w:hAnsiTheme="minorHAnsi" w:cstheme="minorHAnsi"/>
          <w:color w:val="333333"/>
          <w:sz w:val="21"/>
          <w:szCs w:val="21"/>
          <w:shd w:val="clear" w:color="auto" w:fill="FFFFFF"/>
        </w:rPr>
        <w:t>ekomuzeów</w:t>
      </w:r>
      <w:proofErr w:type="spellEnd"/>
      <w:r w:rsidRPr="005A1851">
        <w:rPr>
          <w:rFonts w:asciiTheme="minorHAnsi" w:hAnsiTheme="minorHAnsi" w:cstheme="minorHAnsi"/>
          <w:color w:val="333333"/>
          <w:sz w:val="21"/>
          <w:szCs w:val="21"/>
          <w:shd w:val="clear" w:color="auto" w:fill="FFFFFF"/>
        </w:rPr>
        <w:t>, marki lokalnej i produktów lokalnych na obszarze działania partnerstwa, podniesienia kwalifikacji i wymiany doświadczeń, zintegrowania oferty turystycznej na bazie lokalnych produktów oraz zaktywizowani</w:t>
      </w:r>
      <w:r w:rsidR="007915BB">
        <w:rPr>
          <w:rFonts w:asciiTheme="minorHAnsi" w:hAnsiTheme="minorHAnsi" w:cstheme="minorHAnsi"/>
          <w:color w:val="333333"/>
          <w:sz w:val="21"/>
          <w:szCs w:val="21"/>
          <w:shd w:val="clear" w:color="auto" w:fill="FFFFFF"/>
        </w:rPr>
        <w:t>a</w:t>
      </w:r>
      <w:r w:rsidRPr="005A1851">
        <w:rPr>
          <w:rFonts w:asciiTheme="minorHAnsi" w:hAnsiTheme="minorHAnsi" w:cstheme="minorHAnsi"/>
          <w:color w:val="333333"/>
          <w:sz w:val="21"/>
          <w:szCs w:val="21"/>
          <w:shd w:val="clear" w:color="auto" w:fill="FFFFFF"/>
        </w:rPr>
        <w:t xml:space="preserve"> mieszkańców w kierunku inicjatyw sprzyjających zrównoważonemu rozwojowi obszarów wiejskich. </w:t>
      </w:r>
      <w:r w:rsidR="003106C8">
        <w:rPr>
          <w:rFonts w:asciiTheme="minorHAnsi" w:hAnsiTheme="minorHAnsi" w:cstheme="minorHAnsi"/>
          <w:color w:val="333333"/>
          <w:sz w:val="21"/>
          <w:szCs w:val="21"/>
          <w:shd w:val="clear" w:color="auto" w:fill="FFFFFF"/>
        </w:rPr>
        <w:t xml:space="preserve">Należy zwrócić uwagę, że projekt ten napotkał trudności w okresie jego rozliczania. </w:t>
      </w:r>
      <w:r w:rsidR="004625C3" w:rsidRPr="005A1851">
        <w:rPr>
          <w:rFonts w:asciiTheme="minorHAnsi" w:hAnsiTheme="minorHAnsi" w:cstheme="minorHAnsi"/>
          <w:color w:val="333333"/>
          <w:sz w:val="21"/>
          <w:szCs w:val="21"/>
          <w:shd w:val="clear" w:color="auto" w:fill="FFFFFF"/>
        </w:rPr>
        <w:t>Urząd Marszałkowski</w:t>
      </w:r>
      <w:r w:rsidR="007915BB">
        <w:rPr>
          <w:rFonts w:asciiTheme="minorHAnsi" w:hAnsiTheme="minorHAnsi" w:cstheme="minorHAnsi"/>
          <w:color w:val="333333"/>
          <w:sz w:val="21"/>
          <w:szCs w:val="21"/>
          <w:shd w:val="clear" w:color="auto" w:fill="FFFFFF"/>
        </w:rPr>
        <w:t xml:space="preserve"> odrzucił </w:t>
      </w:r>
      <w:r w:rsidR="00F67652" w:rsidRPr="005A1851">
        <w:rPr>
          <w:rFonts w:asciiTheme="minorHAnsi" w:hAnsiTheme="minorHAnsi" w:cstheme="minorHAnsi"/>
          <w:color w:val="333333"/>
          <w:sz w:val="21"/>
          <w:szCs w:val="21"/>
          <w:shd w:val="clear" w:color="auto" w:fill="FFFFFF"/>
        </w:rPr>
        <w:t xml:space="preserve">rachunki wystawione w ramach działalności nierejestrowanej (możliwość prowadzenia działalności bez rejestracji pod warunkiem wygenerowania przychodu do 2 tys. zł miesięcznie) za usługi, realizowane w oparciu o podpisane umowy.  </w:t>
      </w:r>
    </w:p>
    <w:p w14:paraId="6509780B" w14:textId="3AAA4C8D" w:rsidR="0008436B" w:rsidRPr="005A1851" w:rsidRDefault="0008436B" w:rsidP="0008436B">
      <w:pPr>
        <w:spacing w:after="0" w:line="360" w:lineRule="auto"/>
        <w:ind w:firstLine="720"/>
        <w:jc w:val="both"/>
      </w:pPr>
      <w:r w:rsidRPr="005A1851">
        <w:t>Drugim projektem</w:t>
      </w:r>
      <w:r w:rsidR="003106C8">
        <w:t xml:space="preserve"> poza RLKS</w:t>
      </w:r>
      <w:r w:rsidRPr="005A1851">
        <w:t xml:space="preserve"> zrealizowanym</w:t>
      </w:r>
      <w:r w:rsidR="007915BB">
        <w:t xml:space="preserve"> w ocenianym okresie</w:t>
      </w:r>
      <w:r w:rsidRPr="005A1851">
        <w:t xml:space="preserve"> przez LGD</w:t>
      </w:r>
      <w:r w:rsidR="007915BB">
        <w:t xml:space="preserve"> Dolina Soły</w:t>
      </w:r>
      <w:r w:rsidRPr="005A1851">
        <w:t xml:space="preserve"> był projekt pn. „Działaj-MY lokalnie”, finansowany z Funduszu Inicjatyw Obywatelskich na lata 2014 – 2020. Projekt realizowany był w 2018 r</w:t>
      </w:r>
      <w:r w:rsidR="009706B2" w:rsidRPr="005A1851">
        <w:t>. i polegał na organizacji warsztatów</w:t>
      </w:r>
      <w:r w:rsidRPr="005A1851">
        <w:t xml:space="preserve"> rozwijających postawy i</w:t>
      </w:r>
      <w:r w:rsidR="00A832CF">
        <w:t> </w:t>
      </w:r>
      <w:r w:rsidRPr="005A1851">
        <w:t xml:space="preserve">aktywności obywatelskie </w:t>
      </w:r>
      <w:r w:rsidR="007915BB">
        <w:t>oraz</w:t>
      </w:r>
      <w:r w:rsidRPr="005A1851">
        <w:t xml:space="preserve"> s</w:t>
      </w:r>
      <w:r w:rsidR="009706B2" w:rsidRPr="005A1851">
        <w:t>połeczne, warsztatów dotyczących</w:t>
      </w:r>
      <w:r w:rsidRPr="005A1851">
        <w:t xml:space="preserve"> dostępu do informacji publicznej oraz spo</w:t>
      </w:r>
      <w:r w:rsidR="009706B2" w:rsidRPr="005A1851">
        <w:t>sobów jej wykorzystania, zajęć</w:t>
      </w:r>
      <w:r w:rsidRPr="005A1851">
        <w:t xml:space="preserve"> z zakresu historii Powiatu Oświęcimskiego, historii Polski, organizacji biegu patriotycznego wraz z piknikiem dla szkół oraz konkursu historycznego.</w:t>
      </w:r>
    </w:p>
    <w:p w14:paraId="374F39EE" w14:textId="7F03FAF9" w:rsidR="00143674" w:rsidRPr="005A1851" w:rsidRDefault="0008436B" w:rsidP="0008436B">
      <w:pPr>
        <w:spacing w:after="0" w:line="360" w:lineRule="auto"/>
        <w:ind w:firstLine="720"/>
        <w:jc w:val="both"/>
        <w:rPr>
          <w:bCs/>
        </w:rPr>
      </w:pPr>
      <w:r w:rsidRPr="005A1851">
        <w:t xml:space="preserve">Kolejnym projektem LGD był </w:t>
      </w:r>
      <w:r w:rsidR="007C23FA" w:rsidRPr="005A1851">
        <w:t xml:space="preserve">projekt pn. „50 + aktywność = SUKCES!” realizowany w okresie 01.09.2018 – 01.09.2019 r. w ramach Regionalnego Programu Operacyjnego Województwa </w:t>
      </w:r>
      <w:r w:rsidR="007C23FA" w:rsidRPr="005A1851">
        <w:lastRenderedPageBreak/>
        <w:t xml:space="preserve">Małopolskiego na lata 2014 – 2020. Projekt obejmował </w:t>
      </w:r>
      <w:r w:rsidR="009706B2" w:rsidRPr="005A1851">
        <w:t>aktywizację zawodową 25 osób nie posiadających</w:t>
      </w:r>
      <w:r w:rsidR="007C23FA" w:rsidRPr="005A1851">
        <w:t xml:space="preserve"> pracy w wieku 50+, zamieszkujących gminy wiejskie na terenie powiatów oświęcimskiego i wadowickiego poprzez realizację </w:t>
      </w:r>
      <w:r w:rsidR="007C23FA" w:rsidRPr="005A1851">
        <w:rPr>
          <w:bCs/>
        </w:rPr>
        <w:t>kompleksowego wsparcia dostosowanego do indywidualnych potrzeb.</w:t>
      </w:r>
      <w:r w:rsidR="009706B2" w:rsidRPr="005A1851">
        <w:rPr>
          <w:bCs/>
        </w:rPr>
        <w:t xml:space="preserve"> Trudność zdiagnozowana na etapie realizacji projektu dotyczyła ambitnie założonych</w:t>
      </w:r>
      <w:r w:rsidR="003106C8">
        <w:rPr>
          <w:bCs/>
        </w:rPr>
        <w:t xml:space="preserve"> docelowych wartości</w:t>
      </w:r>
      <w:r w:rsidR="009706B2" w:rsidRPr="005A1851">
        <w:rPr>
          <w:bCs/>
        </w:rPr>
        <w:t xml:space="preserve"> wskaźników, które ostatecznie zostały</w:t>
      </w:r>
      <w:r w:rsidR="003106C8">
        <w:rPr>
          <w:bCs/>
        </w:rPr>
        <w:t xml:space="preserve"> jednak</w:t>
      </w:r>
      <w:r w:rsidR="009706B2" w:rsidRPr="005A1851">
        <w:rPr>
          <w:bCs/>
        </w:rPr>
        <w:t xml:space="preserve"> </w:t>
      </w:r>
      <w:r w:rsidR="003106C8">
        <w:rPr>
          <w:bCs/>
        </w:rPr>
        <w:t>osiągnięte</w:t>
      </w:r>
      <w:r w:rsidR="00143674" w:rsidRPr="005A1851">
        <w:rPr>
          <w:bCs/>
        </w:rPr>
        <w:t>, a projekt rozliczony bez trudności</w:t>
      </w:r>
      <w:r w:rsidR="009706B2" w:rsidRPr="005A1851">
        <w:rPr>
          <w:bCs/>
        </w:rPr>
        <w:t>.</w:t>
      </w:r>
      <w:r w:rsidR="00143674" w:rsidRPr="005A1851">
        <w:rPr>
          <w:bCs/>
        </w:rPr>
        <w:t xml:space="preserve"> Projekt był o tyle istotny, że wspierał grupy </w:t>
      </w:r>
      <w:proofErr w:type="spellStart"/>
      <w:r w:rsidR="00143674" w:rsidRPr="005A1851">
        <w:rPr>
          <w:bCs/>
        </w:rPr>
        <w:t>defaworyzowane</w:t>
      </w:r>
      <w:proofErr w:type="spellEnd"/>
      <w:r w:rsidR="00143674" w:rsidRPr="005A1851">
        <w:rPr>
          <w:bCs/>
        </w:rPr>
        <w:t xml:space="preserve">. </w:t>
      </w:r>
    </w:p>
    <w:p w14:paraId="5E4B188D" w14:textId="7F25FE74" w:rsidR="003F7838" w:rsidRPr="00BB6C95" w:rsidRDefault="00143674" w:rsidP="00BB6C95">
      <w:pPr>
        <w:spacing w:after="0" w:line="360" w:lineRule="auto"/>
        <w:ind w:firstLine="720"/>
        <w:jc w:val="both"/>
        <w:rPr>
          <w:bCs/>
        </w:rPr>
      </w:pPr>
      <w:r w:rsidRPr="005A1851">
        <w:rPr>
          <w:bCs/>
        </w:rPr>
        <w:t>Warto wspomnieć, że LGD od 10 lat (za wyjątkiem okresu pandemii) realizuje cykliczne wydarzenie pn. „Dolina skarbów”, dotycząc</w:t>
      </w:r>
      <w:r w:rsidR="007915BB">
        <w:rPr>
          <w:bCs/>
        </w:rPr>
        <w:t>e</w:t>
      </w:r>
      <w:r w:rsidRPr="005A1851">
        <w:rPr>
          <w:bCs/>
        </w:rPr>
        <w:t xml:space="preserve"> promocji lokalnego rzemiosła</w:t>
      </w:r>
      <w:r w:rsidR="00597971" w:rsidRPr="005A1851">
        <w:rPr>
          <w:bCs/>
        </w:rPr>
        <w:t>, rękodzieła</w:t>
      </w:r>
      <w:r w:rsidRPr="005A1851">
        <w:rPr>
          <w:bCs/>
        </w:rPr>
        <w:t xml:space="preserve"> i</w:t>
      </w:r>
      <w:r w:rsidR="00A832CF">
        <w:rPr>
          <w:bCs/>
        </w:rPr>
        <w:t> </w:t>
      </w:r>
      <w:r w:rsidRPr="005A1851">
        <w:rPr>
          <w:bCs/>
        </w:rPr>
        <w:t>produktów</w:t>
      </w:r>
      <w:r w:rsidR="00A832CF">
        <w:rPr>
          <w:bCs/>
        </w:rPr>
        <w:t> </w:t>
      </w:r>
      <w:r w:rsidRPr="005A1851">
        <w:rPr>
          <w:bCs/>
        </w:rPr>
        <w:t xml:space="preserve">lokalnych. </w:t>
      </w:r>
      <w:r w:rsidR="009706B2" w:rsidRPr="005A1851">
        <w:rPr>
          <w:bCs/>
        </w:rPr>
        <w:t xml:space="preserve"> </w:t>
      </w:r>
    </w:p>
    <w:p w14:paraId="01F9C26D" w14:textId="77777777" w:rsidR="003F7838" w:rsidRPr="005A1851" w:rsidRDefault="00F726A0">
      <w:pPr>
        <w:pStyle w:val="Nagwek2"/>
      </w:pPr>
      <w:bookmarkStart w:id="59" w:name="_heading=h.17dp8vu" w:colFirst="0" w:colLast="0"/>
      <w:bookmarkStart w:id="60" w:name="_Toc84863573"/>
      <w:bookmarkStart w:id="61" w:name="_Toc87966445"/>
      <w:bookmarkEnd w:id="59"/>
      <w:r w:rsidRPr="005A1851">
        <w:t>5.5. Działalność biura LGD</w:t>
      </w:r>
      <w:bookmarkEnd w:id="60"/>
      <w:bookmarkEnd w:id="61"/>
    </w:p>
    <w:p w14:paraId="0A2772AC" w14:textId="4B8CEF81" w:rsidR="00A60F22" w:rsidRPr="005A1851" w:rsidRDefault="00881913" w:rsidP="00BB6C95">
      <w:pPr>
        <w:spacing w:after="0" w:line="360" w:lineRule="auto"/>
        <w:jc w:val="both"/>
      </w:pPr>
      <w:r w:rsidRPr="005A1851">
        <w:tab/>
      </w:r>
      <w:r w:rsidR="00BB6C95">
        <w:t xml:space="preserve">Zespół Biura LGD realizujący strategie jest stosunkowo niewielki. </w:t>
      </w:r>
      <w:r w:rsidR="00A60F22" w:rsidRPr="005A1851">
        <w:t>Na początku</w:t>
      </w:r>
      <w:r w:rsidR="00BB6C95">
        <w:t xml:space="preserve"> realizacji strategii biuro </w:t>
      </w:r>
      <w:r w:rsidR="00A60F22" w:rsidRPr="005A1851">
        <w:t>dysponowało 4 etatami (pierwszy rok), później nastąpiła redukcja do 3 etatów</w:t>
      </w:r>
      <w:r w:rsidR="003A3854">
        <w:t xml:space="preserve"> i ten stan kadr </w:t>
      </w:r>
      <w:r w:rsidR="00A60F22" w:rsidRPr="005A1851">
        <w:t xml:space="preserve">utrzymuje się do dzisiaj. W trakcie realizacji poszczególni członkowie zespołu się zmieniali, ale nie zagrażało to płynności realizacji działań i pracy biura. </w:t>
      </w:r>
    </w:p>
    <w:p w14:paraId="2666D700" w14:textId="77777777" w:rsidR="00A60F22" w:rsidRPr="005A1851" w:rsidRDefault="00A60F22" w:rsidP="003A31B7">
      <w:pPr>
        <w:spacing w:after="0" w:line="360" w:lineRule="auto"/>
        <w:ind w:firstLine="720"/>
        <w:jc w:val="both"/>
      </w:pPr>
      <w:r w:rsidRPr="005A1851">
        <w:t xml:space="preserve">Podział obowiązków pomiędzy pracownikami </w:t>
      </w:r>
      <w:r w:rsidR="003A31B7" w:rsidRPr="005A1851">
        <w:t xml:space="preserve">wyklarował się w toku realizacji zadań, zgodnie z posiadanymi przez nich kompetencjami, wiedzą i doświadczeniem. Zespół jest zgrany, panuje dobra atmosfera, który sprzyja sprawnej realizacji zadań. </w:t>
      </w:r>
    </w:p>
    <w:p w14:paraId="5252DC69" w14:textId="2CCB2BA8" w:rsidR="003A31B7" w:rsidRPr="005A1851" w:rsidRDefault="003A31B7" w:rsidP="003A31B7">
      <w:pPr>
        <w:spacing w:after="0" w:line="360" w:lineRule="auto"/>
        <w:ind w:firstLine="720"/>
        <w:jc w:val="both"/>
      </w:pPr>
      <w:r w:rsidRPr="005A1851">
        <w:t>Współpraca</w:t>
      </w:r>
      <w:r w:rsidR="003A3854">
        <w:t xml:space="preserve"> pracowników stowarzyszenia</w:t>
      </w:r>
      <w:r w:rsidRPr="005A1851">
        <w:t xml:space="preserve"> z Zarządem i Radą oceniana jest bardzo dobrze, zespół ma sto</w:t>
      </w:r>
      <w:r w:rsidR="00D976BA" w:rsidRPr="005A1851">
        <w:t xml:space="preserve">sunkowo dużą swobodę decyzyjną, a obowiązki organów LGD są realizowane bez trudności. </w:t>
      </w:r>
    </w:p>
    <w:p w14:paraId="4FDE97F0" w14:textId="5014BADE" w:rsidR="00FB32ED" w:rsidRPr="005A1851" w:rsidRDefault="003A3854" w:rsidP="003A31B7">
      <w:pPr>
        <w:spacing w:after="0" w:line="360" w:lineRule="auto"/>
        <w:ind w:firstLine="720"/>
        <w:jc w:val="both"/>
      </w:pPr>
      <w:r>
        <w:t xml:space="preserve">W czasie przeprowadzanych przez </w:t>
      </w:r>
      <w:proofErr w:type="spellStart"/>
      <w:r>
        <w:t>ewaluatorów</w:t>
      </w:r>
      <w:proofErr w:type="spellEnd"/>
      <w:r>
        <w:t xml:space="preserve"> wywiadów, pracownicy Biura LGD</w:t>
      </w:r>
      <w:r w:rsidR="00FB32ED" w:rsidRPr="005A1851">
        <w:t xml:space="preserve"> </w:t>
      </w:r>
      <w:r>
        <w:t>zwracali</w:t>
      </w:r>
      <w:r w:rsidR="00FB32ED" w:rsidRPr="005A1851">
        <w:t xml:space="preserve"> uwagę również na wpływ pandemii </w:t>
      </w:r>
      <w:proofErr w:type="spellStart"/>
      <w:r>
        <w:t>koronawirusa</w:t>
      </w:r>
      <w:proofErr w:type="spellEnd"/>
      <w:r>
        <w:t xml:space="preserve"> </w:t>
      </w:r>
      <w:r w:rsidR="00FB32ED" w:rsidRPr="005A1851">
        <w:t>na</w:t>
      </w:r>
      <w:r>
        <w:t xml:space="preserve"> jego</w:t>
      </w:r>
      <w:r w:rsidR="00FB32ED" w:rsidRPr="005A1851">
        <w:t xml:space="preserve"> działalność</w:t>
      </w:r>
      <w:r>
        <w:t xml:space="preserve">. W czasie </w:t>
      </w:r>
      <w:proofErr w:type="spellStart"/>
      <w:r>
        <w:t>lockdownu</w:t>
      </w:r>
      <w:proofErr w:type="spellEnd"/>
      <w:r w:rsidR="00FB32ED" w:rsidRPr="005A1851">
        <w:t xml:space="preserve"> </w:t>
      </w:r>
      <w:r>
        <w:t>nastąpiło</w:t>
      </w:r>
      <w:r w:rsidR="00FB32ED" w:rsidRPr="005A1851">
        <w:t xml:space="preserve"> ograniczenie bezpośrednich kontaktów z mieszkańcami,</w:t>
      </w:r>
      <w:r>
        <w:t xml:space="preserve"> stosowano także </w:t>
      </w:r>
      <w:r w:rsidR="00FB32ED" w:rsidRPr="005A1851">
        <w:t xml:space="preserve">pracę zdalną. Działania </w:t>
      </w:r>
      <w:r>
        <w:t xml:space="preserve">związane z realizacją strategii RLKS </w:t>
      </w:r>
      <w:r w:rsidR="00FB32ED" w:rsidRPr="005A1851">
        <w:t xml:space="preserve">nie były z tego powodu wstrzymywane, ale modyfikowane zgodnie z aktualnie obowiązującymi wytycznymi w zakresie reżimu sanitarnego. </w:t>
      </w:r>
    </w:p>
    <w:p w14:paraId="2977AC54" w14:textId="77777777" w:rsidR="003A31B7" w:rsidRPr="005A1851" w:rsidRDefault="003A31B7" w:rsidP="003A31B7">
      <w:pPr>
        <w:spacing w:after="0" w:line="360" w:lineRule="auto"/>
        <w:ind w:firstLine="720"/>
        <w:jc w:val="both"/>
        <w:sectPr w:rsidR="003A31B7" w:rsidRPr="005A1851" w:rsidSect="00C3294B">
          <w:pgSz w:w="11906" w:h="16838"/>
          <w:pgMar w:top="1418" w:right="1418" w:bottom="1418" w:left="1418" w:header="709" w:footer="709" w:gutter="0"/>
          <w:cols w:space="708"/>
        </w:sectPr>
      </w:pPr>
    </w:p>
    <w:p w14:paraId="25960F59" w14:textId="328C0F05" w:rsidR="00BB6C95" w:rsidRPr="00BB6C95" w:rsidRDefault="00BB6C95" w:rsidP="00BB6C95">
      <w:pPr>
        <w:pStyle w:val="Legenda"/>
        <w:keepNext/>
        <w:rPr>
          <w:color w:val="auto"/>
          <w:sz w:val="22"/>
          <w:szCs w:val="22"/>
        </w:rPr>
      </w:pPr>
      <w:bookmarkStart w:id="62" w:name="_Toc87966388"/>
      <w:r w:rsidRPr="00BB6C95">
        <w:rPr>
          <w:color w:val="auto"/>
          <w:sz w:val="22"/>
          <w:szCs w:val="22"/>
        </w:rPr>
        <w:lastRenderedPageBreak/>
        <w:t xml:space="preserve">Tabela </w:t>
      </w:r>
      <w:r w:rsidRPr="00BB6C95">
        <w:rPr>
          <w:color w:val="auto"/>
          <w:sz w:val="22"/>
          <w:szCs w:val="22"/>
        </w:rPr>
        <w:fldChar w:fldCharType="begin"/>
      </w:r>
      <w:r w:rsidRPr="00BB6C95">
        <w:rPr>
          <w:color w:val="auto"/>
          <w:sz w:val="22"/>
          <w:szCs w:val="22"/>
        </w:rPr>
        <w:instrText xml:space="preserve"> SEQ Tabela \* ARABIC </w:instrText>
      </w:r>
      <w:r w:rsidRPr="00BB6C95">
        <w:rPr>
          <w:color w:val="auto"/>
          <w:sz w:val="22"/>
          <w:szCs w:val="22"/>
        </w:rPr>
        <w:fldChar w:fldCharType="separate"/>
      </w:r>
      <w:r w:rsidR="002C484F">
        <w:rPr>
          <w:noProof/>
          <w:color w:val="auto"/>
          <w:sz w:val="22"/>
          <w:szCs w:val="22"/>
        </w:rPr>
        <w:t>11</w:t>
      </w:r>
      <w:r w:rsidRPr="00BB6C95">
        <w:rPr>
          <w:color w:val="auto"/>
          <w:sz w:val="22"/>
          <w:szCs w:val="22"/>
        </w:rPr>
        <w:fldChar w:fldCharType="end"/>
      </w:r>
      <w:r w:rsidRPr="00BB6C95">
        <w:rPr>
          <w:color w:val="auto"/>
          <w:sz w:val="22"/>
          <w:szCs w:val="22"/>
        </w:rPr>
        <w:t xml:space="preserve"> Szkolenia dla pracowników i członków organów LGD w okresie od 1.01.2016 r. do 31.05.2021 r.</w:t>
      </w:r>
      <w:bookmarkEnd w:id="62"/>
    </w:p>
    <w:tbl>
      <w:tblPr>
        <w:tblStyle w:val="Tabela-Siatka"/>
        <w:tblW w:w="9072" w:type="dxa"/>
        <w:tblLayout w:type="fixed"/>
        <w:tblLook w:val="04A0" w:firstRow="1" w:lastRow="0" w:firstColumn="1" w:lastColumn="0" w:noHBand="0" w:noVBand="1"/>
      </w:tblPr>
      <w:tblGrid>
        <w:gridCol w:w="1101"/>
        <w:gridCol w:w="2409"/>
        <w:gridCol w:w="1276"/>
        <w:gridCol w:w="1418"/>
        <w:gridCol w:w="1417"/>
        <w:gridCol w:w="1451"/>
      </w:tblGrid>
      <w:tr w:rsidR="00BB6C95" w:rsidRPr="00BB6C95" w14:paraId="535D8E4B" w14:textId="77777777" w:rsidTr="00C341DA">
        <w:trPr>
          <w:trHeight w:val="602"/>
        </w:trPr>
        <w:tc>
          <w:tcPr>
            <w:tcW w:w="1101" w:type="dxa"/>
            <w:shd w:val="clear" w:color="auto" w:fill="D9D9D9" w:themeFill="background1" w:themeFillShade="D9"/>
          </w:tcPr>
          <w:p w14:paraId="741E70EE" w14:textId="77777777" w:rsidR="00B908EA" w:rsidRPr="00C341DA" w:rsidRDefault="00B908EA" w:rsidP="007D7FA0">
            <w:pPr>
              <w:rPr>
                <w:b/>
                <w:bCs/>
                <w:sz w:val="18"/>
                <w:szCs w:val="18"/>
              </w:rPr>
            </w:pPr>
            <w:r w:rsidRPr="00C341DA">
              <w:rPr>
                <w:b/>
                <w:bCs/>
                <w:sz w:val="18"/>
                <w:szCs w:val="18"/>
              </w:rPr>
              <w:t>Data szkolenia</w:t>
            </w:r>
          </w:p>
        </w:tc>
        <w:tc>
          <w:tcPr>
            <w:tcW w:w="2409" w:type="dxa"/>
            <w:shd w:val="clear" w:color="auto" w:fill="D9D9D9" w:themeFill="background1" w:themeFillShade="D9"/>
          </w:tcPr>
          <w:p w14:paraId="4EDF509F" w14:textId="77777777" w:rsidR="00B908EA" w:rsidRPr="00C341DA" w:rsidRDefault="00B908EA" w:rsidP="007D7FA0">
            <w:pPr>
              <w:rPr>
                <w:b/>
                <w:bCs/>
                <w:sz w:val="18"/>
                <w:szCs w:val="18"/>
              </w:rPr>
            </w:pPr>
            <w:r w:rsidRPr="00C341DA">
              <w:rPr>
                <w:b/>
                <w:bCs/>
                <w:sz w:val="18"/>
                <w:szCs w:val="18"/>
              </w:rPr>
              <w:t>Temat szkolenia</w:t>
            </w:r>
          </w:p>
        </w:tc>
        <w:tc>
          <w:tcPr>
            <w:tcW w:w="1276" w:type="dxa"/>
            <w:shd w:val="clear" w:color="auto" w:fill="D9D9D9" w:themeFill="background1" w:themeFillShade="D9"/>
          </w:tcPr>
          <w:p w14:paraId="6824CED5" w14:textId="77777777" w:rsidR="00B908EA" w:rsidRPr="00C341DA" w:rsidRDefault="00B908EA" w:rsidP="007D7FA0">
            <w:pPr>
              <w:rPr>
                <w:b/>
                <w:bCs/>
                <w:sz w:val="18"/>
                <w:szCs w:val="18"/>
              </w:rPr>
            </w:pPr>
            <w:r w:rsidRPr="00C341DA">
              <w:rPr>
                <w:b/>
                <w:bCs/>
                <w:sz w:val="18"/>
                <w:szCs w:val="18"/>
              </w:rPr>
              <w:t>Wykonawca szkolenia</w:t>
            </w:r>
          </w:p>
        </w:tc>
        <w:tc>
          <w:tcPr>
            <w:tcW w:w="1418" w:type="dxa"/>
            <w:shd w:val="clear" w:color="auto" w:fill="D9D9D9" w:themeFill="background1" w:themeFillShade="D9"/>
          </w:tcPr>
          <w:p w14:paraId="671FB0DF" w14:textId="77777777" w:rsidR="00B908EA" w:rsidRPr="00C341DA" w:rsidRDefault="00B908EA" w:rsidP="007D7FA0">
            <w:pPr>
              <w:rPr>
                <w:b/>
                <w:bCs/>
                <w:sz w:val="18"/>
                <w:szCs w:val="18"/>
              </w:rPr>
            </w:pPr>
            <w:r w:rsidRPr="00C341DA">
              <w:rPr>
                <w:b/>
                <w:bCs/>
                <w:sz w:val="18"/>
                <w:szCs w:val="18"/>
              </w:rPr>
              <w:t>Liczba przeszkolonych pracowników LGD</w:t>
            </w:r>
          </w:p>
        </w:tc>
        <w:tc>
          <w:tcPr>
            <w:tcW w:w="1417" w:type="dxa"/>
            <w:shd w:val="clear" w:color="auto" w:fill="D9D9D9" w:themeFill="background1" w:themeFillShade="D9"/>
          </w:tcPr>
          <w:p w14:paraId="45D13FA4" w14:textId="77777777" w:rsidR="00B908EA" w:rsidRPr="00C341DA" w:rsidRDefault="00B908EA">
            <w:pPr>
              <w:rPr>
                <w:b/>
                <w:bCs/>
                <w:sz w:val="18"/>
                <w:szCs w:val="18"/>
              </w:rPr>
            </w:pPr>
            <w:r w:rsidRPr="00C341DA">
              <w:rPr>
                <w:b/>
                <w:bCs/>
                <w:sz w:val="18"/>
                <w:szCs w:val="18"/>
              </w:rPr>
              <w:t xml:space="preserve">Liczba przeszkolonych członków zarządu </w:t>
            </w:r>
          </w:p>
        </w:tc>
        <w:tc>
          <w:tcPr>
            <w:tcW w:w="1451" w:type="dxa"/>
            <w:shd w:val="clear" w:color="auto" w:fill="D9D9D9" w:themeFill="background1" w:themeFillShade="D9"/>
          </w:tcPr>
          <w:p w14:paraId="07834E3F" w14:textId="77777777" w:rsidR="00B908EA" w:rsidRPr="00C341DA" w:rsidRDefault="00B908EA">
            <w:pPr>
              <w:rPr>
                <w:b/>
                <w:bCs/>
                <w:sz w:val="18"/>
                <w:szCs w:val="18"/>
              </w:rPr>
            </w:pPr>
            <w:r w:rsidRPr="00C341DA">
              <w:rPr>
                <w:b/>
                <w:bCs/>
                <w:sz w:val="18"/>
                <w:szCs w:val="18"/>
              </w:rPr>
              <w:t xml:space="preserve">Liczba przeszkolonych członków rady </w:t>
            </w:r>
          </w:p>
        </w:tc>
      </w:tr>
      <w:tr w:rsidR="00BB6C95" w:rsidRPr="00BB6C95" w14:paraId="21C037FD" w14:textId="77777777" w:rsidTr="008D1196">
        <w:trPr>
          <w:trHeight w:val="602"/>
        </w:trPr>
        <w:tc>
          <w:tcPr>
            <w:tcW w:w="1101" w:type="dxa"/>
          </w:tcPr>
          <w:p w14:paraId="4728B10E" w14:textId="77777777" w:rsidR="00B908EA" w:rsidRPr="00BB6C95" w:rsidRDefault="00B908EA" w:rsidP="007D7FA0">
            <w:pPr>
              <w:rPr>
                <w:sz w:val="18"/>
                <w:szCs w:val="18"/>
              </w:rPr>
            </w:pPr>
            <w:r w:rsidRPr="00BB6C95">
              <w:rPr>
                <w:sz w:val="18"/>
                <w:szCs w:val="18"/>
              </w:rPr>
              <w:t>29.07.2016</w:t>
            </w:r>
          </w:p>
        </w:tc>
        <w:tc>
          <w:tcPr>
            <w:tcW w:w="2409" w:type="dxa"/>
          </w:tcPr>
          <w:p w14:paraId="7F1D4FCE" w14:textId="77777777" w:rsidR="00B908EA" w:rsidRPr="00BB6C95" w:rsidRDefault="00B908EA" w:rsidP="007D7FA0">
            <w:pPr>
              <w:rPr>
                <w:sz w:val="18"/>
                <w:szCs w:val="18"/>
              </w:rPr>
            </w:pPr>
            <w:r w:rsidRPr="00BB6C95">
              <w:rPr>
                <w:sz w:val="18"/>
                <w:szCs w:val="18"/>
              </w:rPr>
              <w:t>Odpowiedzialność Zarządu w zakresie wdrażania LSR oraz nadzór nad działalnością biura</w:t>
            </w:r>
          </w:p>
        </w:tc>
        <w:tc>
          <w:tcPr>
            <w:tcW w:w="1276" w:type="dxa"/>
          </w:tcPr>
          <w:p w14:paraId="228B9D5B" w14:textId="77777777" w:rsidR="00B908EA" w:rsidRPr="00BB6C95" w:rsidRDefault="00B908EA" w:rsidP="007D7FA0">
            <w:pPr>
              <w:rPr>
                <w:sz w:val="18"/>
                <w:szCs w:val="18"/>
              </w:rPr>
            </w:pPr>
            <w:r w:rsidRPr="00BB6C95">
              <w:rPr>
                <w:sz w:val="18"/>
                <w:szCs w:val="18"/>
              </w:rPr>
              <w:t>Paweł Rodak</w:t>
            </w:r>
          </w:p>
        </w:tc>
        <w:tc>
          <w:tcPr>
            <w:tcW w:w="1418" w:type="dxa"/>
          </w:tcPr>
          <w:p w14:paraId="612067ED" w14:textId="77777777" w:rsidR="00B908EA" w:rsidRPr="00BB6C95" w:rsidRDefault="00B908EA" w:rsidP="007D7FA0">
            <w:pPr>
              <w:rPr>
                <w:sz w:val="18"/>
                <w:szCs w:val="18"/>
              </w:rPr>
            </w:pPr>
            <w:r w:rsidRPr="00BB6C95">
              <w:rPr>
                <w:sz w:val="18"/>
                <w:szCs w:val="18"/>
              </w:rPr>
              <w:t>1</w:t>
            </w:r>
          </w:p>
        </w:tc>
        <w:tc>
          <w:tcPr>
            <w:tcW w:w="1417" w:type="dxa"/>
          </w:tcPr>
          <w:p w14:paraId="333FCDF5" w14:textId="77777777" w:rsidR="00B908EA" w:rsidRPr="00BB6C95" w:rsidRDefault="00B908EA">
            <w:pPr>
              <w:rPr>
                <w:sz w:val="18"/>
                <w:szCs w:val="18"/>
              </w:rPr>
            </w:pPr>
            <w:r w:rsidRPr="00BB6C95">
              <w:rPr>
                <w:sz w:val="18"/>
                <w:szCs w:val="18"/>
              </w:rPr>
              <w:t>6</w:t>
            </w:r>
          </w:p>
        </w:tc>
        <w:tc>
          <w:tcPr>
            <w:tcW w:w="1451" w:type="dxa"/>
          </w:tcPr>
          <w:p w14:paraId="31CD0832" w14:textId="77777777" w:rsidR="00B908EA" w:rsidRPr="00BB6C95" w:rsidRDefault="00B908EA">
            <w:pPr>
              <w:rPr>
                <w:sz w:val="18"/>
                <w:szCs w:val="18"/>
              </w:rPr>
            </w:pPr>
            <w:r w:rsidRPr="00BB6C95">
              <w:rPr>
                <w:sz w:val="18"/>
                <w:szCs w:val="18"/>
              </w:rPr>
              <w:t>-</w:t>
            </w:r>
          </w:p>
        </w:tc>
      </w:tr>
      <w:tr w:rsidR="00BB6C95" w:rsidRPr="00BB6C95" w14:paraId="3FB4C5EB" w14:textId="77777777" w:rsidTr="008D1196">
        <w:trPr>
          <w:trHeight w:val="375"/>
        </w:trPr>
        <w:tc>
          <w:tcPr>
            <w:tcW w:w="1101" w:type="dxa"/>
          </w:tcPr>
          <w:p w14:paraId="6630A5DF" w14:textId="77777777" w:rsidR="00B908EA" w:rsidRPr="00BB6C95" w:rsidRDefault="00B908EA" w:rsidP="007D7FA0">
            <w:pPr>
              <w:rPr>
                <w:b/>
                <w:bCs/>
                <w:sz w:val="18"/>
                <w:szCs w:val="18"/>
              </w:rPr>
            </w:pPr>
            <w:r w:rsidRPr="00BB6C95">
              <w:rPr>
                <w:sz w:val="18"/>
                <w:szCs w:val="18"/>
              </w:rPr>
              <w:t>30.07.2016</w:t>
            </w:r>
          </w:p>
        </w:tc>
        <w:tc>
          <w:tcPr>
            <w:tcW w:w="2409" w:type="dxa"/>
          </w:tcPr>
          <w:p w14:paraId="7358485B" w14:textId="77777777" w:rsidR="00B908EA" w:rsidRPr="00BB6C95" w:rsidRDefault="00B908EA" w:rsidP="007D7FA0">
            <w:pPr>
              <w:rPr>
                <w:sz w:val="18"/>
                <w:szCs w:val="18"/>
              </w:rPr>
            </w:pPr>
            <w:r w:rsidRPr="00BB6C95">
              <w:rPr>
                <w:sz w:val="18"/>
                <w:szCs w:val="18"/>
              </w:rPr>
              <w:t>Gromadzenie i przetwarzanie danych osobowych</w:t>
            </w:r>
          </w:p>
        </w:tc>
        <w:tc>
          <w:tcPr>
            <w:tcW w:w="1276" w:type="dxa"/>
          </w:tcPr>
          <w:p w14:paraId="1CDCBDED" w14:textId="77777777" w:rsidR="00B908EA" w:rsidRPr="00BB6C95" w:rsidRDefault="00B908EA" w:rsidP="007D7FA0">
            <w:pPr>
              <w:rPr>
                <w:sz w:val="18"/>
                <w:szCs w:val="18"/>
              </w:rPr>
            </w:pPr>
            <w:r w:rsidRPr="00BB6C95">
              <w:rPr>
                <w:sz w:val="18"/>
                <w:szCs w:val="18"/>
              </w:rPr>
              <w:t>Paweł Rodak</w:t>
            </w:r>
          </w:p>
        </w:tc>
        <w:tc>
          <w:tcPr>
            <w:tcW w:w="1418" w:type="dxa"/>
          </w:tcPr>
          <w:p w14:paraId="5B6EF21B" w14:textId="77777777" w:rsidR="00B908EA" w:rsidRPr="00BB6C95" w:rsidRDefault="00B908EA" w:rsidP="007D7FA0">
            <w:pPr>
              <w:rPr>
                <w:sz w:val="18"/>
                <w:szCs w:val="18"/>
              </w:rPr>
            </w:pPr>
            <w:r w:rsidRPr="00BB6C95">
              <w:rPr>
                <w:sz w:val="18"/>
                <w:szCs w:val="18"/>
              </w:rPr>
              <w:t>3</w:t>
            </w:r>
          </w:p>
        </w:tc>
        <w:tc>
          <w:tcPr>
            <w:tcW w:w="1417" w:type="dxa"/>
          </w:tcPr>
          <w:p w14:paraId="4A4ADAD0" w14:textId="77777777" w:rsidR="00B908EA" w:rsidRPr="00BB6C95" w:rsidRDefault="00B908EA">
            <w:pPr>
              <w:rPr>
                <w:sz w:val="18"/>
                <w:szCs w:val="18"/>
              </w:rPr>
            </w:pPr>
            <w:r w:rsidRPr="00BB6C95">
              <w:rPr>
                <w:sz w:val="18"/>
                <w:szCs w:val="18"/>
              </w:rPr>
              <w:t>6</w:t>
            </w:r>
          </w:p>
        </w:tc>
        <w:tc>
          <w:tcPr>
            <w:tcW w:w="1451" w:type="dxa"/>
          </w:tcPr>
          <w:p w14:paraId="34B931B5" w14:textId="77777777" w:rsidR="00B908EA" w:rsidRPr="00BB6C95" w:rsidRDefault="00B908EA">
            <w:pPr>
              <w:rPr>
                <w:sz w:val="18"/>
                <w:szCs w:val="18"/>
              </w:rPr>
            </w:pPr>
            <w:r w:rsidRPr="00BB6C95">
              <w:rPr>
                <w:sz w:val="18"/>
                <w:szCs w:val="18"/>
              </w:rPr>
              <w:t>11</w:t>
            </w:r>
          </w:p>
        </w:tc>
      </w:tr>
      <w:tr w:rsidR="00BB6C95" w:rsidRPr="00BB6C95" w14:paraId="5F3970B6" w14:textId="77777777" w:rsidTr="008D1196">
        <w:trPr>
          <w:trHeight w:val="375"/>
        </w:trPr>
        <w:tc>
          <w:tcPr>
            <w:tcW w:w="1101" w:type="dxa"/>
          </w:tcPr>
          <w:p w14:paraId="1519A80F" w14:textId="77777777" w:rsidR="00B908EA" w:rsidRPr="00BB6C95" w:rsidRDefault="00B908EA" w:rsidP="007D7FA0">
            <w:pPr>
              <w:rPr>
                <w:sz w:val="18"/>
                <w:szCs w:val="18"/>
              </w:rPr>
            </w:pPr>
            <w:r w:rsidRPr="00BB6C95">
              <w:rPr>
                <w:sz w:val="18"/>
                <w:szCs w:val="18"/>
              </w:rPr>
              <w:t>13.09.2016</w:t>
            </w:r>
          </w:p>
        </w:tc>
        <w:tc>
          <w:tcPr>
            <w:tcW w:w="2409" w:type="dxa"/>
          </w:tcPr>
          <w:p w14:paraId="1450F934" w14:textId="77777777" w:rsidR="00B908EA" w:rsidRPr="00BB6C95" w:rsidRDefault="00B908EA" w:rsidP="007D7FA0">
            <w:pPr>
              <w:rPr>
                <w:sz w:val="18"/>
                <w:szCs w:val="18"/>
              </w:rPr>
            </w:pPr>
            <w:r w:rsidRPr="00BB6C95">
              <w:rPr>
                <w:sz w:val="18"/>
                <w:szCs w:val="18"/>
              </w:rPr>
              <w:t>Procedury wyboru operacji grantowych, operacji własnych oraz operacji realizowanych przez podmioty inne niż LGD</w:t>
            </w:r>
          </w:p>
        </w:tc>
        <w:tc>
          <w:tcPr>
            <w:tcW w:w="1276" w:type="dxa"/>
          </w:tcPr>
          <w:p w14:paraId="01750AC0" w14:textId="77777777" w:rsidR="00B908EA" w:rsidRPr="00BB6C95" w:rsidRDefault="00B908EA" w:rsidP="007D7FA0">
            <w:pPr>
              <w:rPr>
                <w:sz w:val="18"/>
                <w:szCs w:val="18"/>
              </w:rPr>
            </w:pPr>
            <w:r w:rsidRPr="00BB6C95">
              <w:rPr>
                <w:sz w:val="18"/>
                <w:szCs w:val="18"/>
              </w:rPr>
              <w:t>Katarzyna Gajowiec-</w:t>
            </w:r>
            <w:proofErr w:type="spellStart"/>
            <w:r w:rsidRPr="00BB6C95">
              <w:rPr>
                <w:sz w:val="18"/>
                <w:szCs w:val="18"/>
              </w:rPr>
              <w:t>Kowaczewska</w:t>
            </w:r>
            <w:proofErr w:type="spellEnd"/>
          </w:p>
        </w:tc>
        <w:tc>
          <w:tcPr>
            <w:tcW w:w="1418" w:type="dxa"/>
          </w:tcPr>
          <w:p w14:paraId="022A067A" w14:textId="77777777" w:rsidR="00B908EA" w:rsidRPr="00BB6C95" w:rsidRDefault="00B908EA" w:rsidP="007D7FA0">
            <w:pPr>
              <w:rPr>
                <w:sz w:val="18"/>
                <w:szCs w:val="18"/>
              </w:rPr>
            </w:pPr>
            <w:r w:rsidRPr="00BB6C95">
              <w:rPr>
                <w:sz w:val="18"/>
                <w:szCs w:val="18"/>
              </w:rPr>
              <w:t>3</w:t>
            </w:r>
          </w:p>
        </w:tc>
        <w:tc>
          <w:tcPr>
            <w:tcW w:w="1417" w:type="dxa"/>
          </w:tcPr>
          <w:p w14:paraId="21471592" w14:textId="77777777" w:rsidR="00B908EA" w:rsidRPr="00BB6C95" w:rsidRDefault="00B908EA">
            <w:pPr>
              <w:rPr>
                <w:sz w:val="18"/>
                <w:szCs w:val="18"/>
              </w:rPr>
            </w:pPr>
            <w:r w:rsidRPr="00BB6C95">
              <w:rPr>
                <w:sz w:val="18"/>
                <w:szCs w:val="18"/>
              </w:rPr>
              <w:t>3</w:t>
            </w:r>
          </w:p>
        </w:tc>
        <w:tc>
          <w:tcPr>
            <w:tcW w:w="1451" w:type="dxa"/>
          </w:tcPr>
          <w:p w14:paraId="3F133733" w14:textId="77777777" w:rsidR="00B908EA" w:rsidRPr="00BB6C95" w:rsidRDefault="00B908EA">
            <w:pPr>
              <w:rPr>
                <w:sz w:val="18"/>
                <w:szCs w:val="18"/>
              </w:rPr>
            </w:pPr>
            <w:r w:rsidRPr="00BB6C95">
              <w:rPr>
                <w:sz w:val="18"/>
                <w:szCs w:val="18"/>
              </w:rPr>
              <w:t>11</w:t>
            </w:r>
          </w:p>
        </w:tc>
      </w:tr>
      <w:tr w:rsidR="00BB6C95" w:rsidRPr="00BB6C95" w14:paraId="47FE3F6C" w14:textId="77777777" w:rsidTr="008D1196">
        <w:trPr>
          <w:trHeight w:val="375"/>
        </w:trPr>
        <w:tc>
          <w:tcPr>
            <w:tcW w:w="1101" w:type="dxa"/>
          </w:tcPr>
          <w:p w14:paraId="39A5DBB8" w14:textId="77777777" w:rsidR="00B908EA" w:rsidRPr="00BB6C95" w:rsidRDefault="00B908EA" w:rsidP="007D7FA0">
            <w:pPr>
              <w:rPr>
                <w:sz w:val="18"/>
                <w:szCs w:val="18"/>
              </w:rPr>
            </w:pPr>
            <w:r w:rsidRPr="00BB6C95">
              <w:rPr>
                <w:sz w:val="18"/>
                <w:szCs w:val="18"/>
              </w:rPr>
              <w:t>26.10.2016</w:t>
            </w:r>
          </w:p>
        </w:tc>
        <w:tc>
          <w:tcPr>
            <w:tcW w:w="2409" w:type="dxa"/>
          </w:tcPr>
          <w:p w14:paraId="2AEB0760" w14:textId="77777777" w:rsidR="00B908EA" w:rsidRPr="00BB6C95" w:rsidRDefault="00B908EA" w:rsidP="007D7FA0">
            <w:pPr>
              <w:rPr>
                <w:sz w:val="18"/>
                <w:szCs w:val="18"/>
              </w:rPr>
            </w:pPr>
            <w:r w:rsidRPr="00BB6C95">
              <w:rPr>
                <w:sz w:val="18"/>
                <w:szCs w:val="18"/>
              </w:rPr>
              <w:t>Zasada oceny i wyboru projektów do finansowania, zasady przyznania pomocy w ramach poddziałania „Wsparcie na wdrażanie operacji w ramach strategii rozwoju lokalnego kierowanego przez społeczność”</w:t>
            </w:r>
          </w:p>
        </w:tc>
        <w:tc>
          <w:tcPr>
            <w:tcW w:w="1276" w:type="dxa"/>
          </w:tcPr>
          <w:p w14:paraId="1586A613" w14:textId="77777777" w:rsidR="00B908EA" w:rsidRPr="00BB6C95" w:rsidRDefault="00B908EA" w:rsidP="007D7FA0">
            <w:pPr>
              <w:rPr>
                <w:sz w:val="18"/>
                <w:szCs w:val="18"/>
              </w:rPr>
            </w:pPr>
            <w:r w:rsidRPr="00BB6C95">
              <w:rPr>
                <w:sz w:val="18"/>
                <w:szCs w:val="18"/>
              </w:rPr>
              <w:t>Dorota Michałek – pracownik biura LGD</w:t>
            </w:r>
          </w:p>
        </w:tc>
        <w:tc>
          <w:tcPr>
            <w:tcW w:w="1418" w:type="dxa"/>
          </w:tcPr>
          <w:p w14:paraId="699DE338" w14:textId="77777777" w:rsidR="00B908EA" w:rsidRPr="00BB6C95" w:rsidRDefault="00B908EA" w:rsidP="007D7FA0">
            <w:pPr>
              <w:rPr>
                <w:sz w:val="18"/>
                <w:szCs w:val="18"/>
              </w:rPr>
            </w:pPr>
            <w:r w:rsidRPr="00BB6C95">
              <w:rPr>
                <w:sz w:val="18"/>
                <w:szCs w:val="18"/>
              </w:rPr>
              <w:t>-</w:t>
            </w:r>
          </w:p>
        </w:tc>
        <w:tc>
          <w:tcPr>
            <w:tcW w:w="1417" w:type="dxa"/>
          </w:tcPr>
          <w:p w14:paraId="6922BDA6" w14:textId="77777777" w:rsidR="00B908EA" w:rsidRPr="00BB6C95" w:rsidRDefault="00B908EA">
            <w:pPr>
              <w:rPr>
                <w:sz w:val="18"/>
                <w:szCs w:val="18"/>
              </w:rPr>
            </w:pPr>
            <w:r w:rsidRPr="00BB6C95">
              <w:rPr>
                <w:sz w:val="18"/>
                <w:szCs w:val="18"/>
              </w:rPr>
              <w:t>2</w:t>
            </w:r>
          </w:p>
        </w:tc>
        <w:tc>
          <w:tcPr>
            <w:tcW w:w="1451" w:type="dxa"/>
          </w:tcPr>
          <w:p w14:paraId="74D26F21" w14:textId="77777777" w:rsidR="00B908EA" w:rsidRPr="00BB6C95" w:rsidRDefault="00B908EA">
            <w:pPr>
              <w:rPr>
                <w:sz w:val="18"/>
                <w:szCs w:val="18"/>
              </w:rPr>
            </w:pPr>
            <w:r w:rsidRPr="00BB6C95">
              <w:rPr>
                <w:sz w:val="18"/>
                <w:szCs w:val="18"/>
              </w:rPr>
              <w:t>12</w:t>
            </w:r>
          </w:p>
        </w:tc>
      </w:tr>
      <w:tr w:rsidR="00BB6C95" w:rsidRPr="00BB6C95" w14:paraId="1DA67599" w14:textId="77777777" w:rsidTr="008D1196">
        <w:trPr>
          <w:trHeight w:val="356"/>
        </w:trPr>
        <w:tc>
          <w:tcPr>
            <w:tcW w:w="1101" w:type="dxa"/>
          </w:tcPr>
          <w:p w14:paraId="7FD3E494" w14:textId="77777777" w:rsidR="00B908EA" w:rsidRPr="00BB6C95" w:rsidRDefault="00B908EA" w:rsidP="007D7FA0">
            <w:pPr>
              <w:rPr>
                <w:sz w:val="18"/>
                <w:szCs w:val="18"/>
              </w:rPr>
            </w:pPr>
            <w:r w:rsidRPr="00BB6C95">
              <w:rPr>
                <w:sz w:val="18"/>
                <w:szCs w:val="18"/>
              </w:rPr>
              <w:t>5.11.2016</w:t>
            </w:r>
          </w:p>
        </w:tc>
        <w:tc>
          <w:tcPr>
            <w:tcW w:w="2409" w:type="dxa"/>
          </w:tcPr>
          <w:p w14:paraId="7EF4F381" w14:textId="77777777" w:rsidR="00B908EA" w:rsidRPr="00BB6C95" w:rsidRDefault="00B908EA" w:rsidP="007D7FA0">
            <w:pPr>
              <w:rPr>
                <w:sz w:val="18"/>
                <w:szCs w:val="18"/>
              </w:rPr>
            </w:pPr>
            <w:r w:rsidRPr="00BB6C95">
              <w:rPr>
                <w:sz w:val="18"/>
                <w:szCs w:val="18"/>
              </w:rPr>
              <w:t>Zasady wypełniania dokumentacji aplikacyjnej i rozliczeniowej w ramach poddziałania „Wsparcie na wdrażanie operacji w ramach strategii rozwoju lokalnego kierowanego przez społeczność</w:t>
            </w:r>
          </w:p>
        </w:tc>
        <w:tc>
          <w:tcPr>
            <w:tcW w:w="1276" w:type="dxa"/>
          </w:tcPr>
          <w:p w14:paraId="162E91E1" w14:textId="77777777" w:rsidR="00B908EA" w:rsidRPr="00BB6C95" w:rsidRDefault="00B908EA" w:rsidP="007D7FA0">
            <w:pPr>
              <w:rPr>
                <w:sz w:val="18"/>
                <w:szCs w:val="18"/>
              </w:rPr>
            </w:pPr>
          </w:p>
        </w:tc>
        <w:tc>
          <w:tcPr>
            <w:tcW w:w="1418" w:type="dxa"/>
          </w:tcPr>
          <w:p w14:paraId="139F1B84" w14:textId="77777777" w:rsidR="00B908EA" w:rsidRPr="00BB6C95" w:rsidRDefault="00B908EA" w:rsidP="007D7FA0">
            <w:pPr>
              <w:rPr>
                <w:sz w:val="18"/>
                <w:szCs w:val="18"/>
              </w:rPr>
            </w:pPr>
            <w:r w:rsidRPr="00BB6C95">
              <w:rPr>
                <w:sz w:val="18"/>
                <w:szCs w:val="18"/>
              </w:rPr>
              <w:t>4</w:t>
            </w:r>
          </w:p>
        </w:tc>
        <w:tc>
          <w:tcPr>
            <w:tcW w:w="1417" w:type="dxa"/>
          </w:tcPr>
          <w:p w14:paraId="59EF41F6" w14:textId="77777777" w:rsidR="00B908EA" w:rsidRPr="00BB6C95" w:rsidRDefault="00B908EA">
            <w:pPr>
              <w:rPr>
                <w:sz w:val="18"/>
                <w:szCs w:val="18"/>
              </w:rPr>
            </w:pPr>
            <w:r w:rsidRPr="00BB6C95">
              <w:rPr>
                <w:sz w:val="18"/>
                <w:szCs w:val="18"/>
              </w:rPr>
              <w:t>-</w:t>
            </w:r>
          </w:p>
        </w:tc>
        <w:tc>
          <w:tcPr>
            <w:tcW w:w="1451" w:type="dxa"/>
          </w:tcPr>
          <w:p w14:paraId="4AC25E3F" w14:textId="77777777" w:rsidR="00B908EA" w:rsidRPr="00BB6C95" w:rsidRDefault="00B908EA">
            <w:pPr>
              <w:rPr>
                <w:sz w:val="18"/>
                <w:szCs w:val="18"/>
              </w:rPr>
            </w:pPr>
            <w:r w:rsidRPr="00BB6C95">
              <w:rPr>
                <w:sz w:val="18"/>
                <w:szCs w:val="18"/>
              </w:rPr>
              <w:t>-</w:t>
            </w:r>
          </w:p>
        </w:tc>
      </w:tr>
      <w:tr w:rsidR="00BB6C95" w:rsidRPr="00BB6C95" w14:paraId="5B5BBAAA" w14:textId="77777777" w:rsidTr="008D1196">
        <w:trPr>
          <w:trHeight w:val="375"/>
        </w:trPr>
        <w:tc>
          <w:tcPr>
            <w:tcW w:w="1101" w:type="dxa"/>
          </w:tcPr>
          <w:p w14:paraId="15FA38D7" w14:textId="77777777" w:rsidR="00B908EA" w:rsidRPr="00BB6C95" w:rsidRDefault="00B908EA" w:rsidP="007D7FA0">
            <w:pPr>
              <w:rPr>
                <w:sz w:val="18"/>
                <w:szCs w:val="18"/>
              </w:rPr>
            </w:pPr>
            <w:r w:rsidRPr="00BB6C95">
              <w:rPr>
                <w:sz w:val="18"/>
                <w:szCs w:val="18"/>
              </w:rPr>
              <w:t>9.12.2017</w:t>
            </w:r>
          </w:p>
        </w:tc>
        <w:tc>
          <w:tcPr>
            <w:tcW w:w="2409" w:type="dxa"/>
          </w:tcPr>
          <w:p w14:paraId="3B6343CE" w14:textId="77777777" w:rsidR="00B908EA" w:rsidRPr="00BB6C95" w:rsidRDefault="00B908EA" w:rsidP="007D7FA0">
            <w:pPr>
              <w:rPr>
                <w:sz w:val="18"/>
                <w:szCs w:val="18"/>
              </w:rPr>
            </w:pPr>
            <w:r w:rsidRPr="00BB6C95">
              <w:rPr>
                <w:sz w:val="18"/>
                <w:szCs w:val="18"/>
              </w:rPr>
              <w:t>Budowanie marki Stowarzyszenia LGD Dolina Soły jako narzędzie marketingu terytorialnego</w:t>
            </w:r>
          </w:p>
        </w:tc>
        <w:tc>
          <w:tcPr>
            <w:tcW w:w="1276" w:type="dxa"/>
          </w:tcPr>
          <w:p w14:paraId="6A2D1C69" w14:textId="77777777" w:rsidR="00B908EA" w:rsidRPr="00BB6C95" w:rsidRDefault="00B908EA" w:rsidP="007D7FA0">
            <w:pPr>
              <w:rPr>
                <w:sz w:val="18"/>
                <w:szCs w:val="18"/>
              </w:rPr>
            </w:pPr>
            <w:r w:rsidRPr="00BB6C95">
              <w:rPr>
                <w:sz w:val="18"/>
                <w:szCs w:val="18"/>
              </w:rPr>
              <w:t>Fundacja Miejsc i Ludzi Aktywnych</w:t>
            </w:r>
          </w:p>
        </w:tc>
        <w:tc>
          <w:tcPr>
            <w:tcW w:w="1418" w:type="dxa"/>
          </w:tcPr>
          <w:p w14:paraId="5FA7DB88" w14:textId="77777777" w:rsidR="00B908EA" w:rsidRPr="00BB6C95" w:rsidRDefault="00B908EA" w:rsidP="007D7FA0">
            <w:pPr>
              <w:rPr>
                <w:sz w:val="18"/>
                <w:szCs w:val="18"/>
              </w:rPr>
            </w:pPr>
            <w:r w:rsidRPr="00BB6C95">
              <w:rPr>
                <w:sz w:val="18"/>
                <w:szCs w:val="18"/>
              </w:rPr>
              <w:t>4</w:t>
            </w:r>
          </w:p>
        </w:tc>
        <w:tc>
          <w:tcPr>
            <w:tcW w:w="1417" w:type="dxa"/>
          </w:tcPr>
          <w:p w14:paraId="459DE61E" w14:textId="77777777" w:rsidR="00B908EA" w:rsidRPr="00BB6C95" w:rsidRDefault="00B908EA">
            <w:pPr>
              <w:rPr>
                <w:sz w:val="18"/>
                <w:szCs w:val="18"/>
              </w:rPr>
            </w:pPr>
            <w:r w:rsidRPr="00BB6C95">
              <w:rPr>
                <w:sz w:val="18"/>
                <w:szCs w:val="18"/>
              </w:rPr>
              <w:t>4</w:t>
            </w:r>
          </w:p>
        </w:tc>
        <w:tc>
          <w:tcPr>
            <w:tcW w:w="1451" w:type="dxa"/>
          </w:tcPr>
          <w:p w14:paraId="5591F473" w14:textId="77777777" w:rsidR="00B908EA" w:rsidRPr="00BB6C95" w:rsidRDefault="00B908EA">
            <w:pPr>
              <w:rPr>
                <w:sz w:val="18"/>
                <w:szCs w:val="18"/>
              </w:rPr>
            </w:pPr>
            <w:r w:rsidRPr="00BB6C95">
              <w:rPr>
                <w:sz w:val="18"/>
                <w:szCs w:val="18"/>
              </w:rPr>
              <w:t>-</w:t>
            </w:r>
          </w:p>
        </w:tc>
      </w:tr>
      <w:tr w:rsidR="00BB6C95" w:rsidRPr="00BB6C95" w14:paraId="5E999E4A" w14:textId="77777777" w:rsidTr="008D1196">
        <w:trPr>
          <w:trHeight w:val="375"/>
        </w:trPr>
        <w:tc>
          <w:tcPr>
            <w:tcW w:w="1101" w:type="dxa"/>
          </w:tcPr>
          <w:p w14:paraId="6914F242" w14:textId="77777777" w:rsidR="00B908EA" w:rsidRPr="00BB6C95" w:rsidRDefault="00B908EA" w:rsidP="007D7FA0">
            <w:pPr>
              <w:rPr>
                <w:sz w:val="18"/>
                <w:szCs w:val="18"/>
              </w:rPr>
            </w:pPr>
            <w:r w:rsidRPr="00BB6C95">
              <w:rPr>
                <w:sz w:val="18"/>
                <w:szCs w:val="18"/>
              </w:rPr>
              <w:t>10.12.2017</w:t>
            </w:r>
          </w:p>
        </w:tc>
        <w:tc>
          <w:tcPr>
            <w:tcW w:w="2409" w:type="dxa"/>
          </w:tcPr>
          <w:p w14:paraId="639EBA65" w14:textId="77777777" w:rsidR="00B908EA" w:rsidRPr="00BB6C95" w:rsidRDefault="00B908EA" w:rsidP="007D7FA0">
            <w:pPr>
              <w:rPr>
                <w:sz w:val="18"/>
                <w:szCs w:val="18"/>
              </w:rPr>
            </w:pPr>
            <w:r w:rsidRPr="00BB6C95">
              <w:rPr>
                <w:sz w:val="18"/>
                <w:szCs w:val="18"/>
              </w:rPr>
              <w:t>Monitoring i ewaluacja LSR</w:t>
            </w:r>
          </w:p>
        </w:tc>
        <w:tc>
          <w:tcPr>
            <w:tcW w:w="1276" w:type="dxa"/>
          </w:tcPr>
          <w:p w14:paraId="5B61AE86" w14:textId="77777777" w:rsidR="00B908EA" w:rsidRPr="00BB6C95" w:rsidRDefault="00B908EA" w:rsidP="007D7FA0">
            <w:pPr>
              <w:rPr>
                <w:sz w:val="18"/>
                <w:szCs w:val="18"/>
              </w:rPr>
            </w:pPr>
            <w:r w:rsidRPr="00BB6C95">
              <w:rPr>
                <w:sz w:val="18"/>
                <w:szCs w:val="18"/>
              </w:rPr>
              <w:t>Marzena Cieślak</w:t>
            </w:r>
          </w:p>
        </w:tc>
        <w:tc>
          <w:tcPr>
            <w:tcW w:w="1418" w:type="dxa"/>
          </w:tcPr>
          <w:p w14:paraId="4D7131DB" w14:textId="77777777" w:rsidR="00B908EA" w:rsidRPr="00BB6C95" w:rsidRDefault="00B908EA" w:rsidP="007D7FA0">
            <w:pPr>
              <w:rPr>
                <w:sz w:val="18"/>
                <w:szCs w:val="18"/>
              </w:rPr>
            </w:pPr>
            <w:r w:rsidRPr="00BB6C95">
              <w:rPr>
                <w:sz w:val="18"/>
                <w:szCs w:val="18"/>
              </w:rPr>
              <w:t>4</w:t>
            </w:r>
          </w:p>
        </w:tc>
        <w:tc>
          <w:tcPr>
            <w:tcW w:w="1417" w:type="dxa"/>
          </w:tcPr>
          <w:p w14:paraId="0A927CF9" w14:textId="77777777" w:rsidR="00B908EA" w:rsidRPr="00BB6C95" w:rsidRDefault="00B908EA">
            <w:pPr>
              <w:rPr>
                <w:sz w:val="18"/>
                <w:szCs w:val="18"/>
              </w:rPr>
            </w:pPr>
            <w:r w:rsidRPr="00BB6C95">
              <w:rPr>
                <w:sz w:val="18"/>
                <w:szCs w:val="18"/>
              </w:rPr>
              <w:t>4</w:t>
            </w:r>
          </w:p>
        </w:tc>
        <w:tc>
          <w:tcPr>
            <w:tcW w:w="1451" w:type="dxa"/>
          </w:tcPr>
          <w:p w14:paraId="30D10AD7" w14:textId="77777777" w:rsidR="00B908EA" w:rsidRPr="00BB6C95" w:rsidRDefault="00B908EA">
            <w:pPr>
              <w:rPr>
                <w:sz w:val="18"/>
                <w:szCs w:val="18"/>
              </w:rPr>
            </w:pPr>
            <w:r w:rsidRPr="00BB6C95">
              <w:rPr>
                <w:sz w:val="18"/>
                <w:szCs w:val="18"/>
              </w:rPr>
              <w:t>-</w:t>
            </w:r>
          </w:p>
        </w:tc>
      </w:tr>
      <w:tr w:rsidR="00BB6C95" w:rsidRPr="00BB6C95" w14:paraId="0961677C" w14:textId="77777777" w:rsidTr="008D1196">
        <w:trPr>
          <w:trHeight w:val="375"/>
        </w:trPr>
        <w:tc>
          <w:tcPr>
            <w:tcW w:w="1101" w:type="dxa"/>
          </w:tcPr>
          <w:p w14:paraId="465A61F6" w14:textId="77777777" w:rsidR="00B908EA" w:rsidRPr="00BB6C95" w:rsidRDefault="00B908EA" w:rsidP="007D7FA0">
            <w:pPr>
              <w:rPr>
                <w:sz w:val="18"/>
                <w:szCs w:val="18"/>
              </w:rPr>
            </w:pPr>
            <w:r w:rsidRPr="00BB6C95">
              <w:rPr>
                <w:sz w:val="18"/>
                <w:szCs w:val="18"/>
              </w:rPr>
              <w:t>3.12.2018</w:t>
            </w:r>
          </w:p>
        </w:tc>
        <w:tc>
          <w:tcPr>
            <w:tcW w:w="2409" w:type="dxa"/>
          </w:tcPr>
          <w:p w14:paraId="146CF57C" w14:textId="77777777" w:rsidR="00B908EA" w:rsidRPr="00BB6C95" w:rsidRDefault="00B908EA" w:rsidP="007D7FA0">
            <w:pPr>
              <w:rPr>
                <w:sz w:val="18"/>
                <w:szCs w:val="18"/>
              </w:rPr>
            </w:pPr>
            <w:r w:rsidRPr="00BB6C95">
              <w:rPr>
                <w:sz w:val="18"/>
                <w:szCs w:val="18"/>
              </w:rPr>
              <w:t>Szkolenie z zakresu obsługi kont Social Media</w:t>
            </w:r>
          </w:p>
        </w:tc>
        <w:tc>
          <w:tcPr>
            <w:tcW w:w="1276" w:type="dxa"/>
          </w:tcPr>
          <w:p w14:paraId="331244BA" w14:textId="77777777" w:rsidR="00B908EA" w:rsidRPr="00BB6C95" w:rsidRDefault="00B908EA" w:rsidP="007D7FA0">
            <w:pPr>
              <w:rPr>
                <w:sz w:val="18"/>
                <w:szCs w:val="18"/>
              </w:rPr>
            </w:pPr>
            <w:r w:rsidRPr="00BB6C95">
              <w:rPr>
                <w:sz w:val="18"/>
                <w:szCs w:val="18"/>
              </w:rPr>
              <w:t xml:space="preserve">Ilona </w:t>
            </w:r>
            <w:proofErr w:type="spellStart"/>
            <w:r w:rsidRPr="00BB6C95">
              <w:rPr>
                <w:sz w:val="18"/>
                <w:szCs w:val="18"/>
              </w:rPr>
              <w:t>Opaszowska</w:t>
            </w:r>
            <w:proofErr w:type="spellEnd"/>
          </w:p>
        </w:tc>
        <w:tc>
          <w:tcPr>
            <w:tcW w:w="1418" w:type="dxa"/>
          </w:tcPr>
          <w:p w14:paraId="5EE373A0" w14:textId="77777777" w:rsidR="00B908EA" w:rsidRPr="00BB6C95" w:rsidRDefault="00B908EA" w:rsidP="007D7FA0">
            <w:pPr>
              <w:rPr>
                <w:sz w:val="18"/>
                <w:szCs w:val="18"/>
              </w:rPr>
            </w:pPr>
            <w:r w:rsidRPr="00BB6C95">
              <w:rPr>
                <w:sz w:val="18"/>
                <w:szCs w:val="18"/>
              </w:rPr>
              <w:t>3</w:t>
            </w:r>
          </w:p>
        </w:tc>
        <w:tc>
          <w:tcPr>
            <w:tcW w:w="1417" w:type="dxa"/>
          </w:tcPr>
          <w:p w14:paraId="56D7BC15" w14:textId="77777777" w:rsidR="00B908EA" w:rsidRPr="00BB6C95" w:rsidRDefault="00B908EA">
            <w:pPr>
              <w:rPr>
                <w:sz w:val="18"/>
                <w:szCs w:val="18"/>
              </w:rPr>
            </w:pPr>
            <w:r w:rsidRPr="00BB6C95">
              <w:rPr>
                <w:sz w:val="18"/>
                <w:szCs w:val="18"/>
              </w:rPr>
              <w:t>3</w:t>
            </w:r>
          </w:p>
        </w:tc>
        <w:tc>
          <w:tcPr>
            <w:tcW w:w="1451" w:type="dxa"/>
          </w:tcPr>
          <w:p w14:paraId="2D574E3E" w14:textId="77777777" w:rsidR="00B908EA" w:rsidRPr="00BB6C95" w:rsidRDefault="00B908EA">
            <w:pPr>
              <w:rPr>
                <w:sz w:val="18"/>
                <w:szCs w:val="18"/>
              </w:rPr>
            </w:pPr>
            <w:r w:rsidRPr="00BB6C95">
              <w:rPr>
                <w:sz w:val="18"/>
                <w:szCs w:val="18"/>
              </w:rPr>
              <w:t>-</w:t>
            </w:r>
          </w:p>
        </w:tc>
      </w:tr>
      <w:tr w:rsidR="00BB6C95" w:rsidRPr="00BB6C95" w14:paraId="6A6488C8" w14:textId="77777777" w:rsidTr="008D1196">
        <w:trPr>
          <w:trHeight w:val="375"/>
        </w:trPr>
        <w:tc>
          <w:tcPr>
            <w:tcW w:w="1101" w:type="dxa"/>
          </w:tcPr>
          <w:p w14:paraId="78CBB40B" w14:textId="77777777" w:rsidR="00B908EA" w:rsidRPr="00BB6C95" w:rsidRDefault="00B908EA" w:rsidP="007D7FA0">
            <w:pPr>
              <w:rPr>
                <w:sz w:val="18"/>
                <w:szCs w:val="18"/>
              </w:rPr>
            </w:pPr>
            <w:r w:rsidRPr="00BB6C95">
              <w:rPr>
                <w:sz w:val="18"/>
                <w:szCs w:val="18"/>
              </w:rPr>
              <w:t>4.12.2018</w:t>
            </w:r>
          </w:p>
        </w:tc>
        <w:tc>
          <w:tcPr>
            <w:tcW w:w="2409" w:type="dxa"/>
          </w:tcPr>
          <w:p w14:paraId="39C70C72" w14:textId="77777777" w:rsidR="00B908EA" w:rsidRPr="00BB6C95" w:rsidRDefault="00B908EA" w:rsidP="007D7FA0">
            <w:pPr>
              <w:rPr>
                <w:sz w:val="18"/>
                <w:szCs w:val="18"/>
              </w:rPr>
            </w:pPr>
            <w:r w:rsidRPr="00BB6C95">
              <w:rPr>
                <w:sz w:val="18"/>
                <w:szCs w:val="18"/>
              </w:rPr>
              <w:t>Asertywność w komunikacji</w:t>
            </w:r>
          </w:p>
        </w:tc>
        <w:tc>
          <w:tcPr>
            <w:tcW w:w="1276" w:type="dxa"/>
          </w:tcPr>
          <w:p w14:paraId="24355465" w14:textId="77777777" w:rsidR="00B908EA" w:rsidRPr="00BB6C95" w:rsidRDefault="00B908EA" w:rsidP="007D7FA0">
            <w:pPr>
              <w:rPr>
                <w:sz w:val="18"/>
                <w:szCs w:val="18"/>
              </w:rPr>
            </w:pPr>
            <w:r w:rsidRPr="00BB6C95">
              <w:rPr>
                <w:sz w:val="18"/>
                <w:szCs w:val="18"/>
              </w:rPr>
              <w:t xml:space="preserve">Ilona </w:t>
            </w:r>
            <w:proofErr w:type="spellStart"/>
            <w:r w:rsidRPr="00BB6C95">
              <w:rPr>
                <w:sz w:val="18"/>
                <w:szCs w:val="18"/>
              </w:rPr>
              <w:t>Opaszowska</w:t>
            </w:r>
            <w:proofErr w:type="spellEnd"/>
          </w:p>
        </w:tc>
        <w:tc>
          <w:tcPr>
            <w:tcW w:w="1418" w:type="dxa"/>
          </w:tcPr>
          <w:p w14:paraId="2CF37E82" w14:textId="77777777" w:rsidR="00B908EA" w:rsidRPr="00BB6C95" w:rsidRDefault="00B908EA" w:rsidP="007D7FA0">
            <w:pPr>
              <w:rPr>
                <w:sz w:val="18"/>
                <w:szCs w:val="18"/>
              </w:rPr>
            </w:pPr>
            <w:r w:rsidRPr="00BB6C95">
              <w:rPr>
                <w:sz w:val="18"/>
                <w:szCs w:val="18"/>
              </w:rPr>
              <w:t>2</w:t>
            </w:r>
          </w:p>
        </w:tc>
        <w:tc>
          <w:tcPr>
            <w:tcW w:w="1417" w:type="dxa"/>
          </w:tcPr>
          <w:p w14:paraId="14491693" w14:textId="77777777" w:rsidR="00B908EA" w:rsidRPr="00BB6C95" w:rsidRDefault="00B908EA">
            <w:pPr>
              <w:rPr>
                <w:sz w:val="18"/>
                <w:szCs w:val="18"/>
              </w:rPr>
            </w:pPr>
            <w:r w:rsidRPr="00BB6C95">
              <w:rPr>
                <w:sz w:val="18"/>
                <w:szCs w:val="18"/>
              </w:rPr>
              <w:t>4</w:t>
            </w:r>
          </w:p>
        </w:tc>
        <w:tc>
          <w:tcPr>
            <w:tcW w:w="1451" w:type="dxa"/>
          </w:tcPr>
          <w:p w14:paraId="52F3B49B" w14:textId="77777777" w:rsidR="00B908EA" w:rsidRPr="00BB6C95" w:rsidRDefault="00B908EA">
            <w:pPr>
              <w:rPr>
                <w:sz w:val="18"/>
                <w:szCs w:val="18"/>
              </w:rPr>
            </w:pPr>
            <w:r w:rsidRPr="00BB6C95">
              <w:rPr>
                <w:sz w:val="18"/>
                <w:szCs w:val="18"/>
              </w:rPr>
              <w:t>-</w:t>
            </w:r>
          </w:p>
        </w:tc>
      </w:tr>
      <w:tr w:rsidR="00BB6C95" w:rsidRPr="00BB6C95" w14:paraId="55D9B773" w14:textId="77777777" w:rsidTr="008D1196">
        <w:trPr>
          <w:trHeight w:val="375"/>
        </w:trPr>
        <w:tc>
          <w:tcPr>
            <w:tcW w:w="1101" w:type="dxa"/>
          </w:tcPr>
          <w:p w14:paraId="2DE03EC5" w14:textId="77777777" w:rsidR="00B908EA" w:rsidRPr="00BB6C95" w:rsidRDefault="00B908EA" w:rsidP="007D7FA0">
            <w:pPr>
              <w:rPr>
                <w:sz w:val="18"/>
                <w:szCs w:val="18"/>
              </w:rPr>
            </w:pPr>
            <w:r w:rsidRPr="00BB6C95">
              <w:rPr>
                <w:sz w:val="18"/>
                <w:szCs w:val="18"/>
              </w:rPr>
              <w:t>29.11.2019</w:t>
            </w:r>
          </w:p>
        </w:tc>
        <w:tc>
          <w:tcPr>
            <w:tcW w:w="2409" w:type="dxa"/>
          </w:tcPr>
          <w:p w14:paraId="0ED4C471" w14:textId="77777777" w:rsidR="00B908EA" w:rsidRPr="00BB6C95" w:rsidRDefault="00B908EA" w:rsidP="007D7FA0">
            <w:pPr>
              <w:rPr>
                <w:sz w:val="18"/>
                <w:szCs w:val="18"/>
              </w:rPr>
            </w:pPr>
            <w:r w:rsidRPr="00BB6C95">
              <w:rPr>
                <w:sz w:val="18"/>
                <w:szCs w:val="18"/>
              </w:rPr>
              <w:t xml:space="preserve">Zasady oceny i wyboru projektów do dofinansowania plus obsługi generatora wniosków (POP), Zasad przyznawania pomocy w ramach PROW </w:t>
            </w:r>
          </w:p>
        </w:tc>
        <w:tc>
          <w:tcPr>
            <w:tcW w:w="1276" w:type="dxa"/>
          </w:tcPr>
          <w:p w14:paraId="1380D15C" w14:textId="77777777" w:rsidR="00B908EA" w:rsidRPr="00BB6C95" w:rsidRDefault="00B908EA" w:rsidP="007D7FA0">
            <w:pPr>
              <w:rPr>
                <w:sz w:val="18"/>
                <w:szCs w:val="18"/>
              </w:rPr>
            </w:pPr>
            <w:r w:rsidRPr="00BB6C95">
              <w:rPr>
                <w:sz w:val="18"/>
                <w:szCs w:val="18"/>
              </w:rPr>
              <w:t>Marzena Cieślak</w:t>
            </w:r>
          </w:p>
        </w:tc>
        <w:tc>
          <w:tcPr>
            <w:tcW w:w="1418" w:type="dxa"/>
          </w:tcPr>
          <w:p w14:paraId="4FEC73A3" w14:textId="77777777" w:rsidR="00B908EA" w:rsidRPr="00BB6C95" w:rsidRDefault="00B908EA" w:rsidP="007D7FA0">
            <w:pPr>
              <w:rPr>
                <w:sz w:val="18"/>
                <w:szCs w:val="18"/>
              </w:rPr>
            </w:pPr>
            <w:r w:rsidRPr="00BB6C95">
              <w:rPr>
                <w:sz w:val="18"/>
                <w:szCs w:val="18"/>
              </w:rPr>
              <w:t>4</w:t>
            </w:r>
          </w:p>
        </w:tc>
        <w:tc>
          <w:tcPr>
            <w:tcW w:w="1417" w:type="dxa"/>
          </w:tcPr>
          <w:p w14:paraId="3D1D1D6A" w14:textId="77777777" w:rsidR="00B908EA" w:rsidRPr="00BB6C95" w:rsidRDefault="00B908EA">
            <w:pPr>
              <w:rPr>
                <w:sz w:val="18"/>
                <w:szCs w:val="18"/>
              </w:rPr>
            </w:pPr>
            <w:r w:rsidRPr="00BB6C95">
              <w:rPr>
                <w:sz w:val="18"/>
                <w:szCs w:val="18"/>
              </w:rPr>
              <w:t>1</w:t>
            </w:r>
          </w:p>
        </w:tc>
        <w:tc>
          <w:tcPr>
            <w:tcW w:w="1451" w:type="dxa"/>
          </w:tcPr>
          <w:p w14:paraId="20FE4640" w14:textId="77777777" w:rsidR="00B908EA" w:rsidRPr="00BB6C95" w:rsidRDefault="00B908EA">
            <w:pPr>
              <w:rPr>
                <w:sz w:val="18"/>
                <w:szCs w:val="18"/>
              </w:rPr>
            </w:pPr>
            <w:r w:rsidRPr="00BB6C95">
              <w:rPr>
                <w:sz w:val="18"/>
                <w:szCs w:val="18"/>
              </w:rPr>
              <w:t>11</w:t>
            </w:r>
          </w:p>
        </w:tc>
      </w:tr>
      <w:tr w:rsidR="00BB6C95" w:rsidRPr="00BB6C95" w14:paraId="3FC33EF9" w14:textId="77777777" w:rsidTr="008D1196">
        <w:trPr>
          <w:trHeight w:val="375"/>
        </w:trPr>
        <w:tc>
          <w:tcPr>
            <w:tcW w:w="1101" w:type="dxa"/>
          </w:tcPr>
          <w:p w14:paraId="258D4CB1" w14:textId="77777777" w:rsidR="00BB6C95" w:rsidRDefault="00B908EA" w:rsidP="00BB6C95">
            <w:pPr>
              <w:rPr>
                <w:sz w:val="18"/>
                <w:szCs w:val="18"/>
              </w:rPr>
            </w:pPr>
            <w:r w:rsidRPr="00BB6C95">
              <w:rPr>
                <w:sz w:val="18"/>
                <w:szCs w:val="18"/>
              </w:rPr>
              <w:t xml:space="preserve">21.09.2020 </w:t>
            </w:r>
          </w:p>
          <w:p w14:paraId="5068085E" w14:textId="77777777" w:rsidR="00BB6C95" w:rsidRDefault="00BB6C95" w:rsidP="00BB6C95">
            <w:pPr>
              <w:rPr>
                <w:sz w:val="18"/>
                <w:szCs w:val="18"/>
              </w:rPr>
            </w:pPr>
          </w:p>
          <w:p w14:paraId="1C5FAB71" w14:textId="4215D3CB" w:rsidR="00B908EA" w:rsidRPr="00BB6C95" w:rsidRDefault="00BB6C95" w:rsidP="00BB6C95">
            <w:pPr>
              <w:rPr>
                <w:sz w:val="18"/>
                <w:szCs w:val="18"/>
              </w:rPr>
            </w:pPr>
            <w:r>
              <w:rPr>
                <w:sz w:val="18"/>
                <w:szCs w:val="18"/>
              </w:rPr>
              <w:t>(plan naprawczy)</w:t>
            </w:r>
          </w:p>
        </w:tc>
        <w:tc>
          <w:tcPr>
            <w:tcW w:w="2409" w:type="dxa"/>
          </w:tcPr>
          <w:p w14:paraId="1D40E0C6" w14:textId="77777777" w:rsidR="00B908EA" w:rsidRPr="00BB6C95" w:rsidRDefault="00B908EA" w:rsidP="007D7FA0">
            <w:pPr>
              <w:rPr>
                <w:sz w:val="18"/>
                <w:szCs w:val="18"/>
              </w:rPr>
            </w:pPr>
            <w:r w:rsidRPr="00BB6C95">
              <w:rPr>
                <w:sz w:val="18"/>
                <w:szCs w:val="18"/>
              </w:rPr>
              <w:t>Zapewnienie właściwej jakości oceny zgodności z LSR i oceny wg. lokalnych kryteriów wyboru oraz ustalenia kwoty wsparcia oraz jednolitego podejścia do stosowania wytycznych, procedur i obowiązujących przepisów prawa</w:t>
            </w:r>
          </w:p>
        </w:tc>
        <w:tc>
          <w:tcPr>
            <w:tcW w:w="1276" w:type="dxa"/>
          </w:tcPr>
          <w:p w14:paraId="5CFBD3C9" w14:textId="77777777" w:rsidR="00B908EA" w:rsidRPr="00BB6C95" w:rsidRDefault="00B908EA" w:rsidP="007D7FA0">
            <w:pPr>
              <w:rPr>
                <w:sz w:val="18"/>
                <w:szCs w:val="18"/>
              </w:rPr>
            </w:pPr>
            <w:r w:rsidRPr="00BB6C95">
              <w:rPr>
                <w:sz w:val="18"/>
                <w:szCs w:val="18"/>
              </w:rPr>
              <w:t>Marzena Cieślak</w:t>
            </w:r>
          </w:p>
        </w:tc>
        <w:tc>
          <w:tcPr>
            <w:tcW w:w="1418" w:type="dxa"/>
          </w:tcPr>
          <w:p w14:paraId="43F8A747" w14:textId="77777777" w:rsidR="00B908EA" w:rsidRPr="00BB6C95" w:rsidRDefault="00B908EA" w:rsidP="007D7FA0">
            <w:pPr>
              <w:rPr>
                <w:sz w:val="18"/>
                <w:szCs w:val="18"/>
              </w:rPr>
            </w:pPr>
            <w:r w:rsidRPr="00BB6C95">
              <w:rPr>
                <w:sz w:val="18"/>
                <w:szCs w:val="18"/>
              </w:rPr>
              <w:t>3</w:t>
            </w:r>
          </w:p>
        </w:tc>
        <w:tc>
          <w:tcPr>
            <w:tcW w:w="1417" w:type="dxa"/>
          </w:tcPr>
          <w:p w14:paraId="35361FCB" w14:textId="77777777" w:rsidR="00B908EA" w:rsidRPr="00BB6C95" w:rsidRDefault="00B908EA">
            <w:pPr>
              <w:rPr>
                <w:sz w:val="18"/>
                <w:szCs w:val="18"/>
              </w:rPr>
            </w:pPr>
            <w:r w:rsidRPr="00BB6C95">
              <w:rPr>
                <w:sz w:val="18"/>
                <w:szCs w:val="18"/>
              </w:rPr>
              <w:t>-</w:t>
            </w:r>
          </w:p>
        </w:tc>
        <w:tc>
          <w:tcPr>
            <w:tcW w:w="1451" w:type="dxa"/>
          </w:tcPr>
          <w:p w14:paraId="786E6FC8" w14:textId="77777777" w:rsidR="00B908EA" w:rsidRPr="00BB6C95" w:rsidRDefault="00B908EA">
            <w:pPr>
              <w:rPr>
                <w:sz w:val="18"/>
                <w:szCs w:val="18"/>
              </w:rPr>
            </w:pPr>
            <w:r w:rsidRPr="00BB6C95">
              <w:rPr>
                <w:sz w:val="18"/>
                <w:szCs w:val="18"/>
              </w:rPr>
              <w:t>13</w:t>
            </w:r>
          </w:p>
        </w:tc>
      </w:tr>
    </w:tbl>
    <w:p w14:paraId="065818DE" w14:textId="77777777" w:rsidR="0004736B" w:rsidRDefault="0004736B">
      <w:pPr>
        <w:sectPr w:rsidR="0004736B" w:rsidSect="00C3294B">
          <w:pgSz w:w="11906" w:h="16838"/>
          <w:pgMar w:top="1418" w:right="1418" w:bottom="1418" w:left="1418" w:header="709" w:footer="709" w:gutter="0"/>
          <w:cols w:space="708"/>
        </w:sectPr>
      </w:pPr>
    </w:p>
    <w:p w14:paraId="63044348" w14:textId="4F8706B4" w:rsidR="00F7426C" w:rsidRPr="005A1851" w:rsidRDefault="00F7426C" w:rsidP="00651815">
      <w:pPr>
        <w:spacing w:after="0" w:line="360" w:lineRule="auto"/>
        <w:ind w:firstLine="720"/>
        <w:jc w:val="both"/>
      </w:pPr>
      <w:r w:rsidRPr="005A1851">
        <w:lastRenderedPageBreak/>
        <w:t>Istotnym elementem funkcjonowania biura LGD jest realizacja i udział w szkoleniach. W</w:t>
      </w:r>
      <w:r w:rsidR="00A832CF">
        <w:t> </w:t>
      </w:r>
      <w:r w:rsidRPr="005A1851">
        <w:t>latach 2016 –</w:t>
      </w:r>
      <w:r w:rsidR="00B908EA" w:rsidRPr="005A1851">
        <w:t xml:space="preserve"> 2020 zrealizowano 11</w:t>
      </w:r>
      <w:r w:rsidRPr="005A1851">
        <w:t xml:space="preserve"> szkoleń dla pracowników </w:t>
      </w:r>
      <w:r w:rsidR="00B908EA" w:rsidRPr="005A1851">
        <w:t xml:space="preserve">i członków organów </w:t>
      </w:r>
      <w:r w:rsidRPr="005A1851">
        <w:t>LGD</w:t>
      </w:r>
      <w:r w:rsidR="00B908EA" w:rsidRPr="005A1851">
        <w:t>, z czego najwięcej w 2016 r. (5</w:t>
      </w:r>
      <w:r w:rsidRPr="005A1851">
        <w:t xml:space="preserve"> szkole</w:t>
      </w:r>
      <w:r w:rsidR="00FD5A9D">
        <w:t>ń</w:t>
      </w:r>
      <w:r w:rsidRPr="005A1851">
        <w:t>). Tematyka szkoleń była bardzo różnorodna – od kwestii związanych z</w:t>
      </w:r>
      <w:r w:rsidR="00A832CF">
        <w:t> </w:t>
      </w:r>
      <w:r w:rsidRPr="005A1851">
        <w:t xml:space="preserve">procedurami oceny, wyboru i realizacji operacji, poprzez monitoring i ewaluację strategii RLKS, budowanie marki i promocję działań, aż po </w:t>
      </w:r>
      <w:r w:rsidR="00FD5A9D">
        <w:t xml:space="preserve">tzw. </w:t>
      </w:r>
      <w:r w:rsidRPr="005A1851">
        <w:t xml:space="preserve">kompetencje miękkie np. komunikacyjne.    </w:t>
      </w:r>
    </w:p>
    <w:p w14:paraId="449F0F0D" w14:textId="5A61985C" w:rsidR="0032294E" w:rsidRDefault="00426316" w:rsidP="0032294E">
      <w:pPr>
        <w:spacing w:after="0" w:line="360" w:lineRule="auto"/>
        <w:ind w:firstLine="720"/>
        <w:jc w:val="both"/>
      </w:pPr>
      <w:r w:rsidRPr="005A1851">
        <w:t xml:space="preserve">Szkolenia odbywały się zgodnie z planem szkoleń, </w:t>
      </w:r>
      <w:r w:rsidR="00FD5A9D">
        <w:t xml:space="preserve">z wyjątkiem </w:t>
      </w:r>
      <w:r w:rsidRPr="005A1851">
        <w:t>szkoleni</w:t>
      </w:r>
      <w:r w:rsidR="00FD5A9D">
        <w:t>a, które</w:t>
      </w:r>
      <w:r w:rsidRPr="005A1851">
        <w:t xml:space="preserve"> zostało zrealizowane w wyniku</w:t>
      </w:r>
      <w:r w:rsidR="00FD5A9D">
        <w:t xml:space="preserve"> wdrażania</w:t>
      </w:r>
      <w:r w:rsidRPr="005A1851">
        <w:t xml:space="preserve"> planu naprawczego i dotyczyło procedur oceny wniosków.</w:t>
      </w:r>
      <w:r w:rsidR="00651815" w:rsidRPr="005A1851">
        <w:t xml:space="preserve"> </w:t>
      </w:r>
      <w:r w:rsidR="00492002" w:rsidRPr="005A1851">
        <w:t xml:space="preserve">Warto wskazać, że </w:t>
      </w:r>
      <w:r w:rsidR="0032294E">
        <w:t xml:space="preserve">pracownicy </w:t>
      </w:r>
      <w:r w:rsidR="003106C8">
        <w:t>Biura LGD</w:t>
      </w:r>
      <w:r w:rsidR="00492002" w:rsidRPr="005A1851">
        <w:t xml:space="preserve"> ceni</w:t>
      </w:r>
      <w:r w:rsidR="003106C8">
        <w:t xml:space="preserve">ą </w:t>
      </w:r>
      <w:r w:rsidR="00492002" w:rsidRPr="005A1851">
        <w:t>szkolenia, uznaj</w:t>
      </w:r>
      <w:r w:rsidR="003106C8">
        <w:t>ą</w:t>
      </w:r>
      <w:r w:rsidR="00492002" w:rsidRPr="005A1851">
        <w:t xml:space="preserve"> je za przydatne w realizacji zadań. </w:t>
      </w:r>
    </w:p>
    <w:p w14:paraId="0FEADBD6" w14:textId="3DCD641A" w:rsidR="003F7838" w:rsidRPr="005A1851" w:rsidRDefault="00FD5A9D" w:rsidP="0032294E">
      <w:pPr>
        <w:spacing w:after="0" w:line="360" w:lineRule="auto"/>
        <w:ind w:firstLine="720"/>
        <w:jc w:val="both"/>
      </w:pPr>
      <w:r>
        <w:t>Kluczowe dla powodzenia procesu wdrażania Strategii LSR</w:t>
      </w:r>
      <w:r w:rsidR="00AC4013" w:rsidRPr="005A1851">
        <w:t xml:space="preserve"> są działania komunikacyjne zaprojektowane w planie komunikacyjnym</w:t>
      </w:r>
      <w:r>
        <w:t xml:space="preserve"> i realizowane </w:t>
      </w:r>
      <w:r w:rsidRPr="005A1851">
        <w:t>przez Biur</w:t>
      </w:r>
      <w:r>
        <w:t>o</w:t>
      </w:r>
      <w:r w:rsidRPr="005A1851">
        <w:t xml:space="preserve"> LGD</w:t>
      </w:r>
      <w:r w:rsidR="00AC4013" w:rsidRPr="005A1851">
        <w:t xml:space="preserve">. </w:t>
      </w:r>
      <w:r w:rsidR="006752BA" w:rsidRPr="005A1851">
        <w:t>Działania komunikacyj</w:t>
      </w:r>
      <w:r w:rsidR="0032294E">
        <w:t>ne zrealizowane prze zespół LGD wykorzystywały różnorodne metody i kanały dotarcia do odbiorców</w:t>
      </w:r>
      <w:r>
        <w:t>. O</w:t>
      </w:r>
      <w:r w:rsidR="006752BA" w:rsidRPr="005A1851">
        <w:t>bejmowały</w:t>
      </w:r>
      <w:r>
        <w:t xml:space="preserve"> one</w:t>
      </w:r>
      <w:r w:rsidR="006752BA" w:rsidRPr="005A1851">
        <w:t>:</w:t>
      </w:r>
    </w:p>
    <w:p w14:paraId="4000617B" w14:textId="77777777" w:rsidR="006752BA" w:rsidRPr="005A1851" w:rsidRDefault="006752BA" w:rsidP="00FC4183">
      <w:pPr>
        <w:pStyle w:val="Akapitzlist"/>
        <w:numPr>
          <w:ilvl w:val="0"/>
          <w:numId w:val="19"/>
        </w:numPr>
        <w:spacing w:line="360" w:lineRule="auto"/>
        <w:jc w:val="both"/>
      </w:pPr>
      <w:r w:rsidRPr="005A1851">
        <w:t xml:space="preserve">szkolenia informacyjno-aktywizacyjne dotyczące możliwości pozyskania dofinansowania, </w:t>
      </w:r>
    </w:p>
    <w:p w14:paraId="69A8831F" w14:textId="77777777" w:rsidR="006752BA" w:rsidRPr="005A1851" w:rsidRDefault="006752BA" w:rsidP="00FC4183">
      <w:pPr>
        <w:pStyle w:val="Akapitzlist"/>
        <w:numPr>
          <w:ilvl w:val="0"/>
          <w:numId w:val="19"/>
        </w:numPr>
        <w:spacing w:line="360" w:lineRule="auto"/>
        <w:jc w:val="both"/>
      </w:pPr>
      <w:r w:rsidRPr="005A1851">
        <w:t xml:space="preserve">realizację kampanii informacyjnych, </w:t>
      </w:r>
    </w:p>
    <w:p w14:paraId="00BB3B7F" w14:textId="77777777" w:rsidR="006752BA" w:rsidRPr="005A1851" w:rsidRDefault="006752BA" w:rsidP="00FC4183">
      <w:pPr>
        <w:pStyle w:val="Akapitzlist"/>
        <w:numPr>
          <w:ilvl w:val="0"/>
          <w:numId w:val="19"/>
        </w:numPr>
        <w:spacing w:line="360" w:lineRule="auto"/>
        <w:jc w:val="both"/>
      </w:pPr>
      <w:r w:rsidRPr="005A1851">
        <w:t xml:space="preserve">zgłoszenia obywatelskie, </w:t>
      </w:r>
    </w:p>
    <w:p w14:paraId="29E61496" w14:textId="77777777" w:rsidR="006752BA" w:rsidRPr="005A1851" w:rsidRDefault="006752BA" w:rsidP="00FC4183">
      <w:pPr>
        <w:pStyle w:val="Akapitzlist"/>
        <w:numPr>
          <w:ilvl w:val="0"/>
          <w:numId w:val="19"/>
        </w:numPr>
        <w:spacing w:line="360" w:lineRule="auto"/>
        <w:jc w:val="both"/>
      </w:pPr>
      <w:r w:rsidRPr="005A1851">
        <w:t>konferencję/spotkanie informacyjne połączone z dyskusją nt. zasad oceniania i wyboru operacji przez LGD,</w:t>
      </w:r>
    </w:p>
    <w:p w14:paraId="7AB080BA" w14:textId="77777777" w:rsidR="006752BA" w:rsidRPr="005A1851" w:rsidRDefault="006752BA" w:rsidP="00FC4183">
      <w:pPr>
        <w:pStyle w:val="Akapitzlist"/>
        <w:numPr>
          <w:ilvl w:val="0"/>
          <w:numId w:val="19"/>
        </w:numPr>
        <w:spacing w:line="360" w:lineRule="auto"/>
        <w:jc w:val="both"/>
      </w:pPr>
      <w:r w:rsidRPr="005A1851">
        <w:t>prowadzenie punktu konsultacyjnego w Biurze LGD,</w:t>
      </w:r>
    </w:p>
    <w:p w14:paraId="60475ACA" w14:textId="77777777" w:rsidR="006752BA" w:rsidRPr="005A1851" w:rsidRDefault="006752BA" w:rsidP="00FC4183">
      <w:pPr>
        <w:pStyle w:val="Akapitzlist"/>
        <w:numPr>
          <w:ilvl w:val="0"/>
          <w:numId w:val="19"/>
        </w:numPr>
        <w:spacing w:line="360" w:lineRule="auto"/>
        <w:jc w:val="both"/>
      </w:pPr>
      <w:r w:rsidRPr="005A1851">
        <w:t>kawiarenkę obywatelską dot. stanu realizacji LSR,</w:t>
      </w:r>
    </w:p>
    <w:p w14:paraId="2C72D951" w14:textId="77777777" w:rsidR="006752BA" w:rsidRPr="005A1851" w:rsidRDefault="006752BA" w:rsidP="0032294E">
      <w:pPr>
        <w:pStyle w:val="Akapitzlist"/>
        <w:numPr>
          <w:ilvl w:val="0"/>
          <w:numId w:val="19"/>
        </w:numPr>
        <w:spacing w:after="0" w:line="360" w:lineRule="auto"/>
        <w:ind w:left="641" w:hanging="357"/>
        <w:jc w:val="both"/>
      </w:pPr>
      <w:r w:rsidRPr="005A1851">
        <w:t>warsztaty partycypacyjne.</w:t>
      </w:r>
    </w:p>
    <w:p w14:paraId="4D07BB69" w14:textId="7CA74239" w:rsidR="00F726A0" w:rsidRPr="005A1851" w:rsidRDefault="00F61C17" w:rsidP="00F61C17">
      <w:pPr>
        <w:spacing w:line="360" w:lineRule="auto"/>
        <w:ind w:firstLine="644"/>
        <w:jc w:val="both"/>
      </w:pPr>
      <w:r w:rsidRPr="005A1851">
        <w:t xml:space="preserve">W ramach prowadzonych działań komunikacyjnych wykorzystywano również: ulotki, broszury, plakaty informacyjne, opracowywano i publikowano artykuły w prasie lokalnej i ogłoszenia na stronach internetowych.  Warto podkreślić, że zespół LGD wykorzystywał </w:t>
      </w:r>
      <w:r w:rsidR="00146C6C" w:rsidRPr="005A1851">
        <w:t>komunikację dwustronną – pozyskiwał również informacje zwrotne od odbiorców komunikatów, wykorzystując w tym celu</w:t>
      </w:r>
      <w:r w:rsidR="00A832CF">
        <w:t> </w:t>
      </w:r>
      <w:r w:rsidR="00146C6C" w:rsidRPr="005A1851">
        <w:t xml:space="preserve">ankiety. </w:t>
      </w:r>
    </w:p>
    <w:p w14:paraId="724C3A0A" w14:textId="77777777" w:rsidR="00F726A0" w:rsidRPr="005A1851" w:rsidRDefault="00F726A0">
      <w:pPr>
        <w:rPr>
          <w:color w:val="FF0000"/>
        </w:rPr>
      </w:pPr>
    </w:p>
    <w:p w14:paraId="715B9009" w14:textId="77777777" w:rsidR="00F726A0" w:rsidRPr="005A1851" w:rsidRDefault="00F726A0">
      <w:pPr>
        <w:rPr>
          <w:color w:val="FF0000"/>
        </w:rPr>
        <w:sectPr w:rsidR="00F726A0" w:rsidRPr="005A1851" w:rsidSect="00C3294B">
          <w:pgSz w:w="11906" w:h="16838"/>
          <w:pgMar w:top="1418" w:right="1418" w:bottom="1418" w:left="1418" w:header="709" w:footer="709" w:gutter="0"/>
          <w:cols w:space="708"/>
        </w:sectPr>
      </w:pPr>
    </w:p>
    <w:p w14:paraId="0BF335D7" w14:textId="7155FF62" w:rsidR="002C2101" w:rsidRPr="002C2101" w:rsidRDefault="002C2101" w:rsidP="002C2101">
      <w:pPr>
        <w:pStyle w:val="Legenda"/>
        <w:keepNext/>
        <w:rPr>
          <w:color w:val="auto"/>
          <w:sz w:val="22"/>
          <w:szCs w:val="22"/>
        </w:rPr>
      </w:pPr>
      <w:bookmarkStart w:id="63" w:name="_Toc87966389"/>
      <w:r w:rsidRPr="002C2101">
        <w:rPr>
          <w:color w:val="auto"/>
          <w:sz w:val="22"/>
          <w:szCs w:val="22"/>
        </w:rPr>
        <w:lastRenderedPageBreak/>
        <w:t xml:space="preserve">Tabela </w:t>
      </w:r>
      <w:r w:rsidRPr="002C2101">
        <w:rPr>
          <w:color w:val="auto"/>
          <w:sz w:val="22"/>
          <w:szCs w:val="22"/>
        </w:rPr>
        <w:fldChar w:fldCharType="begin"/>
      </w:r>
      <w:r w:rsidRPr="002C2101">
        <w:rPr>
          <w:color w:val="auto"/>
          <w:sz w:val="22"/>
          <w:szCs w:val="22"/>
        </w:rPr>
        <w:instrText xml:space="preserve"> SEQ Tabela \* ARABIC </w:instrText>
      </w:r>
      <w:r w:rsidRPr="002C2101">
        <w:rPr>
          <w:color w:val="auto"/>
          <w:sz w:val="22"/>
          <w:szCs w:val="22"/>
        </w:rPr>
        <w:fldChar w:fldCharType="separate"/>
      </w:r>
      <w:r w:rsidR="002C484F">
        <w:rPr>
          <w:noProof/>
          <w:color w:val="auto"/>
          <w:sz w:val="22"/>
          <w:szCs w:val="22"/>
        </w:rPr>
        <w:t>12</w:t>
      </w:r>
      <w:r w:rsidRPr="002C2101">
        <w:rPr>
          <w:color w:val="auto"/>
          <w:sz w:val="22"/>
          <w:szCs w:val="22"/>
        </w:rPr>
        <w:fldChar w:fldCharType="end"/>
      </w:r>
      <w:r w:rsidR="00FD5A9D">
        <w:rPr>
          <w:color w:val="auto"/>
          <w:sz w:val="22"/>
          <w:szCs w:val="22"/>
        </w:rPr>
        <w:t>.</w:t>
      </w:r>
      <w:r w:rsidRPr="002C2101">
        <w:rPr>
          <w:color w:val="auto"/>
          <w:sz w:val="22"/>
          <w:szCs w:val="22"/>
        </w:rPr>
        <w:t xml:space="preserve"> Realizacja planu komunikacji</w:t>
      </w:r>
      <w:r w:rsidR="00FD5A9D">
        <w:rPr>
          <w:color w:val="auto"/>
          <w:sz w:val="22"/>
          <w:szCs w:val="22"/>
        </w:rPr>
        <w:t>.</w:t>
      </w:r>
      <w:bookmarkEnd w:id="63"/>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7"/>
        <w:gridCol w:w="2979"/>
        <w:gridCol w:w="1900"/>
        <w:gridCol w:w="1101"/>
        <w:gridCol w:w="1101"/>
        <w:gridCol w:w="1101"/>
        <w:gridCol w:w="1101"/>
        <w:gridCol w:w="1101"/>
        <w:gridCol w:w="1105"/>
      </w:tblGrid>
      <w:tr w:rsidR="00026412" w:rsidRPr="005A1851" w14:paraId="41BD64C2" w14:textId="77777777" w:rsidTr="004E1029">
        <w:trPr>
          <w:trHeight w:val="632"/>
        </w:trPr>
        <w:tc>
          <w:tcPr>
            <w:tcW w:w="2827" w:type="dxa"/>
            <w:vMerge w:val="restart"/>
            <w:tcBorders>
              <w:top w:val="single" w:sz="24" w:space="0" w:color="auto"/>
              <w:left w:val="single" w:sz="24" w:space="0" w:color="auto"/>
            </w:tcBorders>
            <w:shd w:val="clear" w:color="auto" w:fill="D9D9D9" w:themeFill="background1" w:themeFillShade="D9"/>
            <w:vAlign w:val="center"/>
          </w:tcPr>
          <w:p w14:paraId="716A09AC" w14:textId="77777777" w:rsidR="00026412" w:rsidRPr="005A1851" w:rsidRDefault="00026412" w:rsidP="00F61C17">
            <w:pPr>
              <w:spacing w:after="0" w:line="276" w:lineRule="auto"/>
            </w:pPr>
            <w:r w:rsidRPr="005A1851">
              <w:t>Działanie komunikacyjne</w:t>
            </w:r>
          </w:p>
        </w:tc>
        <w:tc>
          <w:tcPr>
            <w:tcW w:w="2979" w:type="dxa"/>
            <w:vMerge w:val="restart"/>
            <w:tcBorders>
              <w:top w:val="single" w:sz="24" w:space="0" w:color="auto"/>
            </w:tcBorders>
            <w:shd w:val="clear" w:color="auto" w:fill="D9D9D9" w:themeFill="background1" w:themeFillShade="D9"/>
            <w:vAlign w:val="center"/>
          </w:tcPr>
          <w:p w14:paraId="0C0201A6" w14:textId="77777777" w:rsidR="00026412" w:rsidRPr="005A1851" w:rsidRDefault="00026412" w:rsidP="00F61C17">
            <w:pPr>
              <w:spacing w:after="0" w:line="276" w:lineRule="auto"/>
            </w:pPr>
            <w:r w:rsidRPr="005A1851">
              <w:t>Nazwa wskaźnika</w:t>
            </w:r>
          </w:p>
        </w:tc>
        <w:tc>
          <w:tcPr>
            <w:tcW w:w="1900" w:type="dxa"/>
            <w:vMerge w:val="restart"/>
            <w:tcBorders>
              <w:top w:val="single" w:sz="24" w:space="0" w:color="auto"/>
            </w:tcBorders>
            <w:shd w:val="clear" w:color="auto" w:fill="D9D9D9" w:themeFill="background1" w:themeFillShade="D9"/>
            <w:vAlign w:val="center"/>
          </w:tcPr>
          <w:p w14:paraId="44060204" w14:textId="77777777" w:rsidR="00026412" w:rsidRPr="005A1851" w:rsidRDefault="00026412" w:rsidP="00F61C17">
            <w:pPr>
              <w:spacing w:after="0" w:line="276" w:lineRule="auto"/>
            </w:pPr>
            <w:r w:rsidRPr="005A1851">
              <w:t>Docelowa wartość wskaźnika</w:t>
            </w:r>
          </w:p>
        </w:tc>
        <w:tc>
          <w:tcPr>
            <w:tcW w:w="6610" w:type="dxa"/>
            <w:gridSpan w:val="6"/>
            <w:tcBorders>
              <w:top w:val="single" w:sz="24" w:space="0" w:color="auto"/>
              <w:right w:val="single" w:sz="24" w:space="0" w:color="auto"/>
            </w:tcBorders>
            <w:shd w:val="clear" w:color="auto" w:fill="D9D9D9" w:themeFill="background1" w:themeFillShade="D9"/>
          </w:tcPr>
          <w:p w14:paraId="35881C96" w14:textId="77777777" w:rsidR="00026412" w:rsidRPr="005A1851" w:rsidRDefault="00026412" w:rsidP="00F61C17">
            <w:pPr>
              <w:spacing w:after="0" w:line="276" w:lineRule="auto"/>
              <w:jc w:val="center"/>
            </w:pPr>
            <w:r w:rsidRPr="005A1851">
              <w:t>Wartość wskaźnika osiągnięta na dzień:</w:t>
            </w:r>
          </w:p>
        </w:tc>
      </w:tr>
      <w:tr w:rsidR="00026412" w:rsidRPr="005A1851" w14:paraId="4FD5AA70" w14:textId="77777777" w:rsidTr="004E1029">
        <w:trPr>
          <w:trHeight w:val="394"/>
        </w:trPr>
        <w:tc>
          <w:tcPr>
            <w:tcW w:w="2827" w:type="dxa"/>
            <w:vMerge/>
            <w:tcBorders>
              <w:left w:val="single" w:sz="24" w:space="0" w:color="auto"/>
              <w:bottom w:val="single" w:sz="18" w:space="0" w:color="auto"/>
            </w:tcBorders>
            <w:shd w:val="clear" w:color="auto" w:fill="D9D9D9" w:themeFill="background1" w:themeFillShade="D9"/>
          </w:tcPr>
          <w:p w14:paraId="19CF3E25" w14:textId="77777777" w:rsidR="00026412" w:rsidRPr="005A1851" w:rsidRDefault="00026412" w:rsidP="00F61C17">
            <w:pPr>
              <w:spacing w:after="0" w:line="276" w:lineRule="auto"/>
            </w:pPr>
          </w:p>
        </w:tc>
        <w:tc>
          <w:tcPr>
            <w:tcW w:w="2979" w:type="dxa"/>
            <w:vMerge/>
            <w:tcBorders>
              <w:bottom w:val="single" w:sz="18" w:space="0" w:color="auto"/>
            </w:tcBorders>
            <w:shd w:val="clear" w:color="auto" w:fill="D9D9D9" w:themeFill="background1" w:themeFillShade="D9"/>
          </w:tcPr>
          <w:p w14:paraId="3E8FD8D9" w14:textId="77777777" w:rsidR="00026412" w:rsidRPr="005A1851" w:rsidRDefault="00026412" w:rsidP="00F61C17">
            <w:pPr>
              <w:spacing w:after="0" w:line="276" w:lineRule="auto"/>
            </w:pPr>
          </w:p>
        </w:tc>
        <w:tc>
          <w:tcPr>
            <w:tcW w:w="1900" w:type="dxa"/>
            <w:vMerge/>
            <w:tcBorders>
              <w:bottom w:val="single" w:sz="18" w:space="0" w:color="auto"/>
            </w:tcBorders>
            <w:shd w:val="clear" w:color="auto" w:fill="D9D9D9" w:themeFill="background1" w:themeFillShade="D9"/>
          </w:tcPr>
          <w:p w14:paraId="2F7EDAA5" w14:textId="77777777" w:rsidR="00026412" w:rsidRPr="005A1851" w:rsidRDefault="00026412" w:rsidP="00F61C17">
            <w:pPr>
              <w:spacing w:after="0" w:line="276" w:lineRule="auto"/>
            </w:pPr>
          </w:p>
        </w:tc>
        <w:tc>
          <w:tcPr>
            <w:tcW w:w="1101" w:type="dxa"/>
            <w:tcBorders>
              <w:bottom w:val="single" w:sz="18" w:space="0" w:color="auto"/>
            </w:tcBorders>
            <w:shd w:val="clear" w:color="auto" w:fill="D9D9D9" w:themeFill="background1" w:themeFillShade="D9"/>
          </w:tcPr>
          <w:p w14:paraId="3096AF4E" w14:textId="77777777" w:rsidR="00026412" w:rsidRPr="005A1851" w:rsidRDefault="00026412" w:rsidP="00F61C17">
            <w:pPr>
              <w:spacing w:after="0" w:line="276" w:lineRule="auto"/>
              <w:jc w:val="center"/>
            </w:pPr>
            <w:r w:rsidRPr="005A1851">
              <w:t>31.12.</w:t>
            </w:r>
            <w:r w:rsidRPr="005A1851">
              <w:br/>
            </w:r>
            <w:r w:rsidRPr="005A1851">
              <w:rPr>
                <w:b/>
              </w:rPr>
              <w:t>2016</w:t>
            </w:r>
          </w:p>
        </w:tc>
        <w:tc>
          <w:tcPr>
            <w:tcW w:w="1101" w:type="dxa"/>
            <w:tcBorders>
              <w:bottom w:val="single" w:sz="18" w:space="0" w:color="auto"/>
            </w:tcBorders>
            <w:shd w:val="clear" w:color="auto" w:fill="D9D9D9" w:themeFill="background1" w:themeFillShade="D9"/>
          </w:tcPr>
          <w:p w14:paraId="1FD00221" w14:textId="77777777" w:rsidR="00026412" w:rsidRPr="005A1851" w:rsidRDefault="00026412" w:rsidP="00F61C17">
            <w:pPr>
              <w:spacing w:after="0" w:line="276" w:lineRule="auto"/>
              <w:jc w:val="center"/>
            </w:pPr>
            <w:r w:rsidRPr="005A1851">
              <w:t>31.12.</w:t>
            </w:r>
            <w:r w:rsidRPr="005A1851">
              <w:br/>
            </w:r>
            <w:r w:rsidRPr="005A1851">
              <w:rPr>
                <w:b/>
              </w:rPr>
              <w:t>2017</w:t>
            </w:r>
          </w:p>
        </w:tc>
        <w:tc>
          <w:tcPr>
            <w:tcW w:w="1101" w:type="dxa"/>
            <w:tcBorders>
              <w:bottom w:val="single" w:sz="18" w:space="0" w:color="auto"/>
            </w:tcBorders>
            <w:shd w:val="clear" w:color="auto" w:fill="D9D9D9" w:themeFill="background1" w:themeFillShade="D9"/>
          </w:tcPr>
          <w:p w14:paraId="09EE67B6" w14:textId="77777777" w:rsidR="00026412" w:rsidRPr="005A1851" w:rsidRDefault="00026412" w:rsidP="00F61C17">
            <w:pPr>
              <w:spacing w:after="0" w:line="276" w:lineRule="auto"/>
              <w:jc w:val="center"/>
            </w:pPr>
            <w:r w:rsidRPr="005A1851">
              <w:t>31.21.</w:t>
            </w:r>
            <w:r w:rsidRPr="005A1851">
              <w:br/>
            </w:r>
            <w:r w:rsidRPr="005A1851">
              <w:rPr>
                <w:b/>
              </w:rPr>
              <w:t>2018</w:t>
            </w:r>
          </w:p>
        </w:tc>
        <w:tc>
          <w:tcPr>
            <w:tcW w:w="1101" w:type="dxa"/>
            <w:tcBorders>
              <w:bottom w:val="single" w:sz="18" w:space="0" w:color="auto"/>
            </w:tcBorders>
            <w:shd w:val="clear" w:color="auto" w:fill="D9D9D9" w:themeFill="background1" w:themeFillShade="D9"/>
          </w:tcPr>
          <w:p w14:paraId="1A0D5BAE" w14:textId="77777777" w:rsidR="00026412" w:rsidRPr="005A1851" w:rsidRDefault="00026412" w:rsidP="00F61C17">
            <w:pPr>
              <w:spacing w:after="0" w:line="276" w:lineRule="auto"/>
              <w:jc w:val="center"/>
            </w:pPr>
            <w:r w:rsidRPr="005A1851">
              <w:t>31.12.</w:t>
            </w:r>
            <w:r w:rsidRPr="005A1851">
              <w:br/>
            </w:r>
            <w:r w:rsidRPr="005A1851">
              <w:rPr>
                <w:b/>
              </w:rPr>
              <w:t>2019</w:t>
            </w:r>
          </w:p>
        </w:tc>
        <w:tc>
          <w:tcPr>
            <w:tcW w:w="1101" w:type="dxa"/>
            <w:tcBorders>
              <w:bottom w:val="single" w:sz="18" w:space="0" w:color="auto"/>
            </w:tcBorders>
            <w:shd w:val="clear" w:color="auto" w:fill="D9D9D9" w:themeFill="background1" w:themeFillShade="D9"/>
          </w:tcPr>
          <w:p w14:paraId="0D82DC49" w14:textId="77777777" w:rsidR="00026412" w:rsidRPr="005A1851" w:rsidRDefault="00026412" w:rsidP="00F61C17">
            <w:pPr>
              <w:spacing w:after="0" w:line="276" w:lineRule="auto"/>
              <w:jc w:val="center"/>
            </w:pPr>
            <w:r w:rsidRPr="005A1851">
              <w:t>31.12.</w:t>
            </w:r>
            <w:r w:rsidRPr="005A1851">
              <w:br/>
            </w:r>
            <w:r w:rsidRPr="005A1851">
              <w:rPr>
                <w:b/>
              </w:rPr>
              <w:t>2020</w:t>
            </w:r>
          </w:p>
        </w:tc>
        <w:tc>
          <w:tcPr>
            <w:tcW w:w="1105" w:type="dxa"/>
            <w:tcBorders>
              <w:bottom w:val="single" w:sz="18" w:space="0" w:color="auto"/>
              <w:right w:val="single" w:sz="24" w:space="0" w:color="auto"/>
            </w:tcBorders>
            <w:shd w:val="clear" w:color="auto" w:fill="D9D9D9" w:themeFill="background1" w:themeFillShade="D9"/>
          </w:tcPr>
          <w:p w14:paraId="7049873A" w14:textId="77777777" w:rsidR="00026412" w:rsidRPr="005A1851" w:rsidRDefault="00026412" w:rsidP="00F61C17">
            <w:pPr>
              <w:spacing w:after="0" w:line="276" w:lineRule="auto"/>
              <w:jc w:val="center"/>
            </w:pPr>
            <w:r w:rsidRPr="005A1851">
              <w:t>31.05.</w:t>
            </w:r>
            <w:r w:rsidRPr="005A1851">
              <w:br/>
            </w:r>
            <w:r w:rsidRPr="005A1851">
              <w:rPr>
                <w:b/>
              </w:rPr>
              <w:t>2021</w:t>
            </w:r>
          </w:p>
        </w:tc>
      </w:tr>
      <w:tr w:rsidR="00026412" w:rsidRPr="005A1851" w14:paraId="02B30291" w14:textId="77777777" w:rsidTr="00FD5A9D">
        <w:trPr>
          <w:trHeight w:val="394"/>
        </w:trPr>
        <w:tc>
          <w:tcPr>
            <w:tcW w:w="2827" w:type="dxa"/>
            <w:vMerge w:val="restart"/>
            <w:tcBorders>
              <w:top w:val="single" w:sz="24" w:space="0" w:color="auto"/>
            </w:tcBorders>
          </w:tcPr>
          <w:p w14:paraId="52F879F5" w14:textId="77777777" w:rsidR="00026412" w:rsidRPr="005A1851" w:rsidRDefault="00026412" w:rsidP="00F61C17">
            <w:pPr>
              <w:spacing w:after="0" w:line="276" w:lineRule="auto"/>
            </w:pPr>
            <w:r w:rsidRPr="005A1851">
              <w:t>Szkolenie tematyczne (informacyjno-aktywizacyjne) nt. możliwości pozyskania dofinansowania.</w:t>
            </w:r>
          </w:p>
        </w:tc>
        <w:tc>
          <w:tcPr>
            <w:tcW w:w="2979" w:type="dxa"/>
            <w:tcBorders>
              <w:top w:val="single" w:sz="24" w:space="0" w:color="auto"/>
            </w:tcBorders>
          </w:tcPr>
          <w:p w14:paraId="216B7BBB" w14:textId="77777777" w:rsidR="00026412" w:rsidRPr="005A1851" w:rsidRDefault="00026412" w:rsidP="00F61C17">
            <w:pPr>
              <w:spacing w:after="0" w:line="276" w:lineRule="auto"/>
            </w:pPr>
            <w:r w:rsidRPr="005A1851">
              <w:t>Liczba szkoleń tematycznych</w:t>
            </w:r>
          </w:p>
        </w:tc>
        <w:tc>
          <w:tcPr>
            <w:tcW w:w="1900" w:type="dxa"/>
            <w:tcBorders>
              <w:top w:val="single" w:sz="24" w:space="0" w:color="auto"/>
            </w:tcBorders>
            <w:vAlign w:val="center"/>
          </w:tcPr>
          <w:p w14:paraId="3376729A" w14:textId="77777777" w:rsidR="00026412" w:rsidRPr="005A1851" w:rsidRDefault="00026412" w:rsidP="00FD5A9D">
            <w:pPr>
              <w:spacing w:after="0" w:line="276" w:lineRule="auto"/>
              <w:jc w:val="center"/>
            </w:pPr>
            <w:r w:rsidRPr="005A1851">
              <w:t>30</w:t>
            </w:r>
          </w:p>
        </w:tc>
        <w:tc>
          <w:tcPr>
            <w:tcW w:w="1101" w:type="dxa"/>
            <w:tcBorders>
              <w:top w:val="single" w:sz="24" w:space="0" w:color="auto"/>
            </w:tcBorders>
            <w:vAlign w:val="center"/>
          </w:tcPr>
          <w:p w14:paraId="6217443A" w14:textId="77777777" w:rsidR="00026412" w:rsidRPr="005A1851" w:rsidRDefault="00026412" w:rsidP="00FD5A9D">
            <w:pPr>
              <w:spacing w:after="0" w:line="276" w:lineRule="auto"/>
              <w:jc w:val="center"/>
            </w:pPr>
            <w:r w:rsidRPr="005A1851">
              <w:t>10</w:t>
            </w:r>
          </w:p>
        </w:tc>
        <w:tc>
          <w:tcPr>
            <w:tcW w:w="1101" w:type="dxa"/>
            <w:tcBorders>
              <w:top w:val="single" w:sz="24" w:space="0" w:color="auto"/>
            </w:tcBorders>
            <w:vAlign w:val="center"/>
          </w:tcPr>
          <w:p w14:paraId="31A14D72" w14:textId="77777777" w:rsidR="00026412" w:rsidRPr="005A1851" w:rsidRDefault="00026412" w:rsidP="00FD5A9D">
            <w:pPr>
              <w:spacing w:after="0" w:line="276" w:lineRule="auto"/>
              <w:jc w:val="center"/>
            </w:pPr>
            <w:r w:rsidRPr="005A1851">
              <w:t>15</w:t>
            </w:r>
          </w:p>
        </w:tc>
        <w:tc>
          <w:tcPr>
            <w:tcW w:w="1101" w:type="dxa"/>
            <w:tcBorders>
              <w:top w:val="single" w:sz="24" w:space="0" w:color="auto"/>
            </w:tcBorders>
            <w:vAlign w:val="center"/>
          </w:tcPr>
          <w:p w14:paraId="1424E93B" w14:textId="77777777" w:rsidR="00026412" w:rsidRPr="005A1851" w:rsidRDefault="00026412" w:rsidP="00FD5A9D">
            <w:pPr>
              <w:spacing w:after="0" w:line="276" w:lineRule="auto"/>
              <w:jc w:val="center"/>
            </w:pPr>
            <w:r w:rsidRPr="005A1851">
              <w:t>20</w:t>
            </w:r>
          </w:p>
        </w:tc>
        <w:tc>
          <w:tcPr>
            <w:tcW w:w="1101" w:type="dxa"/>
            <w:tcBorders>
              <w:top w:val="single" w:sz="24" w:space="0" w:color="auto"/>
            </w:tcBorders>
            <w:vAlign w:val="center"/>
          </w:tcPr>
          <w:p w14:paraId="6714359A" w14:textId="77777777" w:rsidR="00026412" w:rsidRPr="005A1851" w:rsidRDefault="00026412" w:rsidP="00FD5A9D">
            <w:pPr>
              <w:spacing w:after="0" w:line="276" w:lineRule="auto"/>
              <w:jc w:val="center"/>
            </w:pPr>
            <w:r w:rsidRPr="005A1851">
              <w:t>25</w:t>
            </w:r>
          </w:p>
        </w:tc>
        <w:tc>
          <w:tcPr>
            <w:tcW w:w="1101" w:type="dxa"/>
            <w:tcBorders>
              <w:top w:val="single" w:sz="24" w:space="0" w:color="auto"/>
            </w:tcBorders>
            <w:vAlign w:val="center"/>
          </w:tcPr>
          <w:p w14:paraId="0D59457E" w14:textId="77777777" w:rsidR="00026412" w:rsidRPr="005A1851" w:rsidRDefault="00026412" w:rsidP="00FD5A9D">
            <w:pPr>
              <w:spacing w:after="0" w:line="276" w:lineRule="auto"/>
              <w:jc w:val="center"/>
            </w:pPr>
            <w:r w:rsidRPr="005A1851">
              <w:t>30</w:t>
            </w:r>
          </w:p>
        </w:tc>
        <w:tc>
          <w:tcPr>
            <w:tcW w:w="1105" w:type="dxa"/>
            <w:tcBorders>
              <w:top w:val="single" w:sz="24" w:space="0" w:color="auto"/>
            </w:tcBorders>
            <w:vAlign w:val="center"/>
          </w:tcPr>
          <w:p w14:paraId="34CB9F82" w14:textId="77777777" w:rsidR="00026412" w:rsidRPr="005A1851" w:rsidRDefault="00026412" w:rsidP="00FD5A9D">
            <w:pPr>
              <w:spacing w:after="0" w:line="276" w:lineRule="auto"/>
              <w:jc w:val="center"/>
            </w:pPr>
            <w:r w:rsidRPr="005A1851">
              <w:t>30</w:t>
            </w:r>
          </w:p>
        </w:tc>
      </w:tr>
      <w:tr w:rsidR="00026412" w:rsidRPr="005A1851" w14:paraId="7A43E370" w14:textId="77777777" w:rsidTr="00FD5A9D">
        <w:trPr>
          <w:trHeight w:val="374"/>
        </w:trPr>
        <w:tc>
          <w:tcPr>
            <w:tcW w:w="2827" w:type="dxa"/>
            <w:vMerge/>
          </w:tcPr>
          <w:p w14:paraId="28761AF7" w14:textId="77777777" w:rsidR="00026412" w:rsidRPr="005A1851" w:rsidRDefault="00026412" w:rsidP="00F61C17">
            <w:pPr>
              <w:spacing w:after="0" w:line="276" w:lineRule="auto"/>
            </w:pPr>
          </w:p>
        </w:tc>
        <w:tc>
          <w:tcPr>
            <w:tcW w:w="2979" w:type="dxa"/>
          </w:tcPr>
          <w:p w14:paraId="55F5489A" w14:textId="77777777" w:rsidR="00026412" w:rsidRPr="005A1851" w:rsidRDefault="00026412" w:rsidP="00F61C17">
            <w:pPr>
              <w:spacing w:after="0" w:line="276" w:lineRule="auto"/>
            </w:pPr>
            <w:r w:rsidRPr="005A1851">
              <w:t xml:space="preserve">Liczba osób - przedstawicieli grup </w:t>
            </w:r>
            <w:proofErr w:type="spellStart"/>
            <w:r w:rsidRPr="005A1851">
              <w:t>defaworyzowanych</w:t>
            </w:r>
            <w:proofErr w:type="spellEnd"/>
            <w:r w:rsidRPr="005A1851">
              <w:t xml:space="preserve"> uczestniczących w spotkaniach informacyjnych</w:t>
            </w:r>
          </w:p>
        </w:tc>
        <w:tc>
          <w:tcPr>
            <w:tcW w:w="1900" w:type="dxa"/>
            <w:vAlign w:val="center"/>
          </w:tcPr>
          <w:p w14:paraId="3DEF28BE" w14:textId="77777777" w:rsidR="00026412" w:rsidRPr="005A1851" w:rsidRDefault="00026412" w:rsidP="00FD5A9D">
            <w:pPr>
              <w:spacing w:after="0" w:line="276" w:lineRule="auto"/>
              <w:jc w:val="center"/>
            </w:pPr>
            <w:r w:rsidRPr="005A1851">
              <w:t>120</w:t>
            </w:r>
          </w:p>
        </w:tc>
        <w:tc>
          <w:tcPr>
            <w:tcW w:w="1101" w:type="dxa"/>
            <w:vAlign w:val="center"/>
          </w:tcPr>
          <w:p w14:paraId="1AFAD0F9" w14:textId="77777777" w:rsidR="00026412" w:rsidRPr="005A1851" w:rsidRDefault="00026412" w:rsidP="00FD5A9D">
            <w:pPr>
              <w:spacing w:after="0" w:line="276" w:lineRule="auto"/>
              <w:jc w:val="center"/>
            </w:pPr>
            <w:r w:rsidRPr="005A1851">
              <w:t>37</w:t>
            </w:r>
          </w:p>
        </w:tc>
        <w:tc>
          <w:tcPr>
            <w:tcW w:w="1101" w:type="dxa"/>
            <w:vAlign w:val="center"/>
          </w:tcPr>
          <w:p w14:paraId="232FB308" w14:textId="77777777" w:rsidR="00026412" w:rsidRPr="005A1851" w:rsidRDefault="00026412" w:rsidP="00FD5A9D">
            <w:pPr>
              <w:spacing w:after="0" w:line="276" w:lineRule="auto"/>
              <w:jc w:val="center"/>
            </w:pPr>
            <w:r w:rsidRPr="005A1851">
              <w:t>62</w:t>
            </w:r>
          </w:p>
        </w:tc>
        <w:tc>
          <w:tcPr>
            <w:tcW w:w="1101" w:type="dxa"/>
            <w:vAlign w:val="center"/>
          </w:tcPr>
          <w:p w14:paraId="77F3F3D3" w14:textId="77777777" w:rsidR="00026412" w:rsidRPr="005A1851" w:rsidRDefault="00026412" w:rsidP="00FD5A9D">
            <w:pPr>
              <w:spacing w:after="0" w:line="276" w:lineRule="auto"/>
              <w:jc w:val="center"/>
            </w:pPr>
            <w:r w:rsidRPr="005A1851">
              <w:t>83</w:t>
            </w:r>
          </w:p>
        </w:tc>
        <w:tc>
          <w:tcPr>
            <w:tcW w:w="1101" w:type="dxa"/>
            <w:vAlign w:val="center"/>
          </w:tcPr>
          <w:p w14:paraId="64DDCF26" w14:textId="77777777" w:rsidR="00026412" w:rsidRPr="005A1851" w:rsidRDefault="00026412" w:rsidP="00FD5A9D">
            <w:pPr>
              <w:spacing w:after="0" w:line="276" w:lineRule="auto"/>
              <w:jc w:val="center"/>
            </w:pPr>
            <w:r w:rsidRPr="005A1851">
              <w:t>98</w:t>
            </w:r>
          </w:p>
        </w:tc>
        <w:tc>
          <w:tcPr>
            <w:tcW w:w="1101" w:type="dxa"/>
            <w:vAlign w:val="center"/>
          </w:tcPr>
          <w:p w14:paraId="2C60DB6B" w14:textId="77777777" w:rsidR="00026412" w:rsidRPr="005A1851" w:rsidRDefault="00026412" w:rsidP="00FD5A9D">
            <w:pPr>
              <w:spacing w:after="0" w:line="276" w:lineRule="auto"/>
              <w:jc w:val="center"/>
            </w:pPr>
            <w:r w:rsidRPr="005A1851">
              <w:t>115</w:t>
            </w:r>
          </w:p>
        </w:tc>
        <w:tc>
          <w:tcPr>
            <w:tcW w:w="1105" w:type="dxa"/>
            <w:vAlign w:val="center"/>
          </w:tcPr>
          <w:p w14:paraId="1ACE5FF4" w14:textId="77777777" w:rsidR="00026412" w:rsidRPr="005A1851" w:rsidRDefault="00026412" w:rsidP="00FD5A9D">
            <w:pPr>
              <w:spacing w:after="0" w:line="276" w:lineRule="auto"/>
              <w:jc w:val="center"/>
            </w:pPr>
            <w:r w:rsidRPr="005A1851">
              <w:t>115</w:t>
            </w:r>
          </w:p>
        </w:tc>
      </w:tr>
      <w:tr w:rsidR="00026412" w:rsidRPr="005A1851" w14:paraId="6615BC55" w14:textId="77777777" w:rsidTr="00FD5A9D">
        <w:trPr>
          <w:trHeight w:val="394"/>
        </w:trPr>
        <w:tc>
          <w:tcPr>
            <w:tcW w:w="2827" w:type="dxa"/>
            <w:vMerge/>
          </w:tcPr>
          <w:p w14:paraId="19792AB0" w14:textId="77777777" w:rsidR="00026412" w:rsidRPr="005A1851" w:rsidRDefault="00026412" w:rsidP="00F61C17">
            <w:pPr>
              <w:spacing w:after="0" w:line="276" w:lineRule="auto"/>
            </w:pPr>
          </w:p>
        </w:tc>
        <w:tc>
          <w:tcPr>
            <w:tcW w:w="2979" w:type="dxa"/>
          </w:tcPr>
          <w:p w14:paraId="58676419" w14:textId="77777777" w:rsidR="00026412" w:rsidRPr="005A1851" w:rsidRDefault="00026412" w:rsidP="00F61C17">
            <w:pPr>
              <w:spacing w:after="0" w:line="276" w:lineRule="auto"/>
            </w:pPr>
            <w:r w:rsidRPr="005A1851">
              <w:t>Liczba wypełnionych ankiet przez uczestników spotkań</w:t>
            </w:r>
          </w:p>
        </w:tc>
        <w:tc>
          <w:tcPr>
            <w:tcW w:w="1900" w:type="dxa"/>
            <w:vAlign w:val="center"/>
          </w:tcPr>
          <w:p w14:paraId="1177FBD6" w14:textId="77777777" w:rsidR="00026412" w:rsidRPr="005A1851" w:rsidRDefault="00026412" w:rsidP="00FD5A9D">
            <w:pPr>
              <w:spacing w:after="0" w:line="276" w:lineRule="auto"/>
              <w:jc w:val="center"/>
            </w:pPr>
            <w:r w:rsidRPr="005A1851">
              <w:t>60</w:t>
            </w:r>
          </w:p>
        </w:tc>
        <w:tc>
          <w:tcPr>
            <w:tcW w:w="1101" w:type="dxa"/>
            <w:vAlign w:val="center"/>
          </w:tcPr>
          <w:p w14:paraId="4304F1AC" w14:textId="77777777" w:rsidR="00026412" w:rsidRPr="005A1851" w:rsidRDefault="00026412" w:rsidP="00FD5A9D">
            <w:pPr>
              <w:spacing w:after="0" w:line="276" w:lineRule="auto"/>
              <w:jc w:val="center"/>
            </w:pPr>
            <w:r w:rsidRPr="005A1851">
              <w:t>59</w:t>
            </w:r>
          </w:p>
        </w:tc>
        <w:tc>
          <w:tcPr>
            <w:tcW w:w="1101" w:type="dxa"/>
            <w:vAlign w:val="center"/>
          </w:tcPr>
          <w:p w14:paraId="2FB81E6A" w14:textId="77777777" w:rsidR="00026412" w:rsidRPr="005A1851" w:rsidRDefault="00026412" w:rsidP="00FD5A9D">
            <w:pPr>
              <w:spacing w:after="0" w:line="276" w:lineRule="auto"/>
              <w:jc w:val="center"/>
            </w:pPr>
            <w:r w:rsidRPr="005A1851">
              <w:t>93</w:t>
            </w:r>
          </w:p>
        </w:tc>
        <w:tc>
          <w:tcPr>
            <w:tcW w:w="1101" w:type="dxa"/>
            <w:vAlign w:val="center"/>
          </w:tcPr>
          <w:p w14:paraId="4573948F" w14:textId="77777777" w:rsidR="00026412" w:rsidRPr="005A1851" w:rsidRDefault="00026412" w:rsidP="00FD5A9D">
            <w:pPr>
              <w:spacing w:after="0" w:line="276" w:lineRule="auto"/>
              <w:jc w:val="center"/>
            </w:pPr>
            <w:r w:rsidRPr="005A1851">
              <w:t>116</w:t>
            </w:r>
          </w:p>
        </w:tc>
        <w:tc>
          <w:tcPr>
            <w:tcW w:w="1101" w:type="dxa"/>
            <w:vAlign w:val="center"/>
          </w:tcPr>
          <w:p w14:paraId="7E1719CC" w14:textId="77777777" w:rsidR="00026412" w:rsidRPr="005A1851" w:rsidRDefault="00026412" w:rsidP="00FD5A9D">
            <w:pPr>
              <w:spacing w:after="0" w:line="276" w:lineRule="auto"/>
              <w:jc w:val="center"/>
            </w:pPr>
            <w:r w:rsidRPr="005A1851">
              <w:t>136</w:t>
            </w:r>
          </w:p>
        </w:tc>
        <w:tc>
          <w:tcPr>
            <w:tcW w:w="1101" w:type="dxa"/>
            <w:vAlign w:val="center"/>
          </w:tcPr>
          <w:p w14:paraId="57459DDF" w14:textId="77777777" w:rsidR="00026412" w:rsidRPr="005A1851" w:rsidRDefault="00026412" w:rsidP="00FD5A9D">
            <w:pPr>
              <w:spacing w:after="0" w:line="276" w:lineRule="auto"/>
              <w:jc w:val="center"/>
            </w:pPr>
            <w:r w:rsidRPr="005A1851">
              <w:t>136</w:t>
            </w:r>
          </w:p>
        </w:tc>
        <w:tc>
          <w:tcPr>
            <w:tcW w:w="1105" w:type="dxa"/>
            <w:vAlign w:val="center"/>
          </w:tcPr>
          <w:p w14:paraId="24C64A1B" w14:textId="77777777" w:rsidR="00026412" w:rsidRPr="005A1851" w:rsidRDefault="00026412" w:rsidP="00FD5A9D">
            <w:pPr>
              <w:spacing w:after="0" w:line="276" w:lineRule="auto"/>
              <w:jc w:val="center"/>
            </w:pPr>
            <w:r w:rsidRPr="005A1851">
              <w:t>136</w:t>
            </w:r>
          </w:p>
        </w:tc>
      </w:tr>
      <w:tr w:rsidR="00026412" w:rsidRPr="005A1851" w14:paraId="137A99D8" w14:textId="77777777" w:rsidTr="00FD5A9D">
        <w:trPr>
          <w:trHeight w:val="374"/>
        </w:trPr>
        <w:tc>
          <w:tcPr>
            <w:tcW w:w="2827" w:type="dxa"/>
            <w:vMerge/>
          </w:tcPr>
          <w:p w14:paraId="6AE6F081" w14:textId="77777777" w:rsidR="00026412" w:rsidRPr="005A1851" w:rsidRDefault="00026412" w:rsidP="00F61C17">
            <w:pPr>
              <w:spacing w:after="0" w:line="276" w:lineRule="auto"/>
            </w:pPr>
          </w:p>
        </w:tc>
        <w:tc>
          <w:tcPr>
            <w:tcW w:w="2979" w:type="dxa"/>
          </w:tcPr>
          <w:p w14:paraId="38A566B8" w14:textId="77777777" w:rsidR="00026412" w:rsidRPr="005A1851" w:rsidRDefault="00026412" w:rsidP="00F61C17">
            <w:pPr>
              <w:spacing w:after="0" w:line="276" w:lineRule="auto"/>
            </w:pPr>
            <w:r w:rsidRPr="005A1851">
              <w:t>Liczba ulotek (broszur) wręczonych na spotkaniach</w:t>
            </w:r>
          </w:p>
        </w:tc>
        <w:tc>
          <w:tcPr>
            <w:tcW w:w="1900" w:type="dxa"/>
            <w:vAlign w:val="center"/>
          </w:tcPr>
          <w:p w14:paraId="3C628360" w14:textId="77777777" w:rsidR="00026412" w:rsidRPr="005A1851" w:rsidRDefault="00026412" w:rsidP="00FD5A9D">
            <w:pPr>
              <w:spacing w:after="0" w:line="276" w:lineRule="auto"/>
              <w:jc w:val="center"/>
            </w:pPr>
            <w:r w:rsidRPr="005A1851">
              <w:t>60</w:t>
            </w:r>
          </w:p>
        </w:tc>
        <w:tc>
          <w:tcPr>
            <w:tcW w:w="1101" w:type="dxa"/>
            <w:vAlign w:val="center"/>
          </w:tcPr>
          <w:p w14:paraId="2A56CE3F" w14:textId="77777777" w:rsidR="00026412" w:rsidRPr="005A1851" w:rsidRDefault="00026412" w:rsidP="00FD5A9D">
            <w:pPr>
              <w:spacing w:after="0" w:line="276" w:lineRule="auto"/>
              <w:jc w:val="center"/>
            </w:pPr>
            <w:r w:rsidRPr="005A1851">
              <w:t>40</w:t>
            </w:r>
          </w:p>
        </w:tc>
        <w:tc>
          <w:tcPr>
            <w:tcW w:w="1101" w:type="dxa"/>
            <w:vAlign w:val="center"/>
          </w:tcPr>
          <w:p w14:paraId="5F330E97" w14:textId="77777777" w:rsidR="00026412" w:rsidRPr="005A1851" w:rsidRDefault="00026412" w:rsidP="00FD5A9D">
            <w:pPr>
              <w:spacing w:after="0" w:line="276" w:lineRule="auto"/>
              <w:jc w:val="center"/>
            </w:pPr>
            <w:r w:rsidRPr="005A1851">
              <w:t>60</w:t>
            </w:r>
          </w:p>
        </w:tc>
        <w:tc>
          <w:tcPr>
            <w:tcW w:w="1101" w:type="dxa"/>
            <w:vAlign w:val="center"/>
          </w:tcPr>
          <w:p w14:paraId="44C3B08A" w14:textId="77777777" w:rsidR="00026412" w:rsidRPr="005A1851" w:rsidRDefault="00026412" w:rsidP="00FD5A9D">
            <w:pPr>
              <w:spacing w:after="0" w:line="276" w:lineRule="auto"/>
              <w:jc w:val="center"/>
            </w:pPr>
            <w:r w:rsidRPr="005A1851">
              <w:t>60</w:t>
            </w:r>
          </w:p>
        </w:tc>
        <w:tc>
          <w:tcPr>
            <w:tcW w:w="1101" w:type="dxa"/>
            <w:vAlign w:val="center"/>
          </w:tcPr>
          <w:p w14:paraId="22587760" w14:textId="77777777" w:rsidR="00026412" w:rsidRPr="005A1851" w:rsidRDefault="00026412" w:rsidP="00FD5A9D">
            <w:pPr>
              <w:spacing w:after="0" w:line="276" w:lineRule="auto"/>
              <w:jc w:val="center"/>
            </w:pPr>
            <w:r w:rsidRPr="005A1851">
              <w:t>60</w:t>
            </w:r>
          </w:p>
        </w:tc>
        <w:tc>
          <w:tcPr>
            <w:tcW w:w="1101" w:type="dxa"/>
            <w:vAlign w:val="center"/>
          </w:tcPr>
          <w:p w14:paraId="36E85E2A" w14:textId="77777777" w:rsidR="00026412" w:rsidRPr="005A1851" w:rsidRDefault="00026412" w:rsidP="00FD5A9D">
            <w:pPr>
              <w:spacing w:after="0" w:line="276" w:lineRule="auto"/>
              <w:jc w:val="center"/>
            </w:pPr>
            <w:r w:rsidRPr="005A1851">
              <w:t>60</w:t>
            </w:r>
          </w:p>
        </w:tc>
        <w:tc>
          <w:tcPr>
            <w:tcW w:w="1105" w:type="dxa"/>
            <w:vAlign w:val="center"/>
          </w:tcPr>
          <w:p w14:paraId="0B714542" w14:textId="77777777" w:rsidR="00026412" w:rsidRPr="005A1851" w:rsidRDefault="00026412" w:rsidP="00FD5A9D">
            <w:pPr>
              <w:spacing w:after="0" w:line="276" w:lineRule="auto"/>
              <w:jc w:val="center"/>
            </w:pPr>
            <w:r w:rsidRPr="005A1851">
              <w:t>60</w:t>
            </w:r>
          </w:p>
        </w:tc>
      </w:tr>
      <w:tr w:rsidR="00026412" w:rsidRPr="005A1851" w14:paraId="3FCC3D3D" w14:textId="77777777" w:rsidTr="00FD5A9D">
        <w:trPr>
          <w:trHeight w:val="374"/>
        </w:trPr>
        <w:tc>
          <w:tcPr>
            <w:tcW w:w="2827" w:type="dxa"/>
            <w:vMerge/>
          </w:tcPr>
          <w:p w14:paraId="616CB507" w14:textId="77777777" w:rsidR="00026412" w:rsidRPr="005A1851" w:rsidRDefault="00026412" w:rsidP="00F61C17">
            <w:pPr>
              <w:spacing w:after="0" w:line="276" w:lineRule="auto"/>
            </w:pPr>
          </w:p>
        </w:tc>
        <w:tc>
          <w:tcPr>
            <w:tcW w:w="2979" w:type="dxa"/>
          </w:tcPr>
          <w:p w14:paraId="2269CB46" w14:textId="77777777" w:rsidR="00026412" w:rsidRPr="005A1851" w:rsidRDefault="00026412" w:rsidP="00F61C17">
            <w:pPr>
              <w:spacing w:after="0" w:line="276" w:lineRule="auto"/>
            </w:pPr>
            <w:r w:rsidRPr="005A1851">
              <w:t>Liczba artykułów/informacji w prasie lokalnej</w:t>
            </w:r>
          </w:p>
        </w:tc>
        <w:tc>
          <w:tcPr>
            <w:tcW w:w="1900" w:type="dxa"/>
            <w:vAlign w:val="center"/>
          </w:tcPr>
          <w:p w14:paraId="4FA80E53" w14:textId="77777777" w:rsidR="00026412" w:rsidRPr="005A1851" w:rsidRDefault="00026412" w:rsidP="00FD5A9D">
            <w:pPr>
              <w:spacing w:after="0" w:line="276" w:lineRule="auto"/>
              <w:jc w:val="center"/>
            </w:pPr>
            <w:r w:rsidRPr="005A1851">
              <w:t>9</w:t>
            </w:r>
          </w:p>
        </w:tc>
        <w:tc>
          <w:tcPr>
            <w:tcW w:w="1101" w:type="dxa"/>
            <w:vAlign w:val="center"/>
          </w:tcPr>
          <w:p w14:paraId="7D3A7472" w14:textId="77777777" w:rsidR="00026412" w:rsidRPr="005A1851" w:rsidRDefault="00026412" w:rsidP="00FD5A9D">
            <w:pPr>
              <w:spacing w:after="0" w:line="276" w:lineRule="auto"/>
              <w:jc w:val="center"/>
            </w:pPr>
            <w:r w:rsidRPr="005A1851">
              <w:t>0</w:t>
            </w:r>
          </w:p>
        </w:tc>
        <w:tc>
          <w:tcPr>
            <w:tcW w:w="1101" w:type="dxa"/>
            <w:vAlign w:val="center"/>
          </w:tcPr>
          <w:p w14:paraId="469221A4" w14:textId="77777777" w:rsidR="00026412" w:rsidRPr="005A1851" w:rsidRDefault="00026412" w:rsidP="00FD5A9D">
            <w:pPr>
              <w:spacing w:after="0" w:line="276" w:lineRule="auto"/>
              <w:jc w:val="center"/>
            </w:pPr>
            <w:r w:rsidRPr="005A1851">
              <w:t>0</w:t>
            </w:r>
          </w:p>
        </w:tc>
        <w:tc>
          <w:tcPr>
            <w:tcW w:w="1101" w:type="dxa"/>
            <w:vAlign w:val="center"/>
          </w:tcPr>
          <w:p w14:paraId="6F215D87" w14:textId="77777777" w:rsidR="00026412" w:rsidRPr="005A1851" w:rsidRDefault="00026412" w:rsidP="00FD5A9D">
            <w:pPr>
              <w:spacing w:after="0" w:line="276" w:lineRule="auto"/>
              <w:jc w:val="center"/>
            </w:pPr>
            <w:r w:rsidRPr="005A1851">
              <w:t>3</w:t>
            </w:r>
          </w:p>
        </w:tc>
        <w:tc>
          <w:tcPr>
            <w:tcW w:w="1101" w:type="dxa"/>
            <w:vAlign w:val="center"/>
          </w:tcPr>
          <w:p w14:paraId="6E0DF2C9" w14:textId="77777777" w:rsidR="00026412" w:rsidRPr="005A1851" w:rsidRDefault="00026412" w:rsidP="00FD5A9D">
            <w:pPr>
              <w:spacing w:after="0" w:line="276" w:lineRule="auto"/>
              <w:jc w:val="center"/>
            </w:pPr>
            <w:r w:rsidRPr="005A1851">
              <w:t>6</w:t>
            </w:r>
          </w:p>
        </w:tc>
        <w:tc>
          <w:tcPr>
            <w:tcW w:w="1101" w:type="dxa"/>
            <w:vAlign w:val="center"/>
          </w:tcPr>
          <w:p w14:paraId="2827F4D8" w14:textId="77777777" w:rsidR="00026412" w:rsidRPr="005A1851" w:rsidRDefault="00026412" w:rsidP="00FD5A9D">
            <w:pPr>
              <w:spacing w:after="0" w:line="276" w:lineRule="auto"/>
              <w:jc w:val="center"/>
            </w:pPr>
            <w:r w:rsidRPr="005A1851">
              <w:t>8</w:t>
            </w:r>
          </w:p>
        </w:tc>
        <w:tc>
          <w:tcPr>
            <w:tcW w:w="1105" w:type="dxa"/>
            <w:vAlign w:val="center"/>
          </w:tcPr>
          <w:p w14:paraId="1FE8C4A2" w14:textId="77777777" w:rsidR="00026412" w:rsidRPr="005A1851" w:rsidRDefault="00026412" w:rsidP="00FD5A9D">
            <w:pPr>
              <w:spacing w:after="0" w:line="276" w:lineRule="auto"/>
              <w:jc w:val="center"/>
            </w:pPr>
            <w:r w:rsidRPr="005A1851">
              <w:t>8</w:t>
            </w:r>
          </w:p>
        </w:tc>
      </w:tr>
      <w:tr w:rsidR="00026412" w:rsidRPr="005A1851" w14:paraId="4C6CA167" w14:textId="77777777" w:rsidTr="00FD5A9D">
        <w:trPr>
          <w:trHeight w:val="374"/>
        </w:trPr>
        <w:tc>
          <w:tcPr>
            <w:tcW w:w="2827" w:type="dxa"/>
            <w:vMerge/>
          </w:tcPr>
          <w:p w14:paraId="19562474" w14:textId="77777777" w:rsidR="00026412" w:rsidRPr="005A1851" w:rsidRDefault="00026412" w:rsidP="00F61C17">
            <w:pPr>
              <w:spacing w:after="0" w:line="276" w:lineRule="auto"/>
            </w:pPr>
          </w:p>
        </w:tc>
        <w:tc>
          <w:tcPr>
            <w:tcW w:w="2979" w:type="dxa"/>
          </w:tcPr>
          <w:p w14:paraId="18C14112" w14:textId="77777777" w:rsidR="00026412" w:rsidRPr="005A1851" w:rsidRDefault="00026412" w:rsidP="00F61C17">
            <w:pPr>
              <w:spacing w:after="0" w:line="276" w:lineRule="auto"/>
            </w:pPr>
            <w:r w:rsidRPr="005A1851">
              <w:t>Liczba wydrukowanych plakatów ogłoszeniowych</w:t>
            </w:r>
          </w:p>
        </w:tc>
        <w:tc>
          <w:tcPr>
            <w:tcW w:w="1900" w:type="dxa"/>
            <w:vAlign w:val="center"/>
          </w:tcPr>
          <w:p w14:paraId="48EA1B97" w14:textId="77777777" w:rsidR="00026412" w:rsidRPr="005A1851" w:rsidRDefault="00026412" w:rsidP="00FD5A9D">
            <w:pPr>
              <w:spacing w:after="0" w:line="276" w:lineRule="auto"/>
              <w:jc w:val="center"/>
            </w:pPr>
            <w:r w:rsidRPr="005A1851">
              <w:t>150</w:t>
            </w:r>
          </w:p>
        </w:tc>
        <w:tc>
          <w:tcPr>
            <w:tcW w:w="1101" w:type="dxa"/>
            <w:vAlign w:val="center"/>
          </w:tcPr>
          <w:p w14:paraId="583157B4" w14:textId="77777777" w:rsidR="00026412" w:rsidRPr="005A1851" w:rsidRDefault="00026412" w:rsidP="00FD5A9D">
            <w:pPr>
              <w:spacing w:after="0" w:line="276" w:lineRule="auto"/>
              <w:jc w:val="center"/>
            </w:pPr>
            <w:r w:rsidRPr="005A1851">
              <w:t>0</w:t>
            </w:r>
          </w:p>
        </w:tc>
        <w:tc>
          <w:tcPr>
            <w:tcW w:w="1101" w:type="dxa"/>
            <w:vAlign w:val="center"/>
          </w:tcPr>
          <w:p w14:paraId="77FE8B26" w14:textId="77777777" w:rsidR="00026412" w:rsidRPr="005A1851" w:rsidRDefault="00026412" w:rsidP="00FD5A9D">
            <w:pPr>
              <w:spacing w:after="0" w:line="276" w:lineRule="auto"/>
              <w:jc w:val="center"/>
            </w:pPr>
            <w:r w:rsidRPr="005A1851">
              <w:t>0</w:t>
            </w:r>
          </w:p>
        </w:tc>
        <w:tc>
          <w:tcPr>
            <w:tcW w:w="1101" w:type="dxa"/>
            <w:vAlign w:val="center"/>
          </w:tcPr>
          <w:p w14:paraId="7B2D2D2F" w14:textId="77777777" w:rsidR="00026412" w:rsidRPr="005A1851" w:rsidRDefault="00026412" w:rsidP="00FD5A9D">
            <w:pPr>
              <w:spacing w:after="0" w:line="276" w:lineRule="auto"/>
              <w:jc w:val="center"/>
            </w:pPr>
            <w:r w:rsidRPr="005A1851">
              <w:t>50</w:t>
            </w:r>
          </w:p>
        </w:tc>
        <w:tc>
          <w:tcPr>
            <w:tcW w:w="1101" w:type="dxa"/>
            <w:vAlign w:val="center"/>
          </w:tcPr>
          <w:p w14:paraId="0F2B51FF" w14:textId="77777777" w:rsidR="00026412" w:rsidRPr="005A1851" w:rsidRDefault="00026412" w:rsidP="00FD5A9D">
            <w:pPr>
              <w:spacing w:after="0" w:line="276" w:lineRule="auto"/>
              <w:jc w:val="center"/>
            </w:pPr>
            <w:r w:rsidRPr="005A1851">
              <w:t>100</w:t>
            </w:r>
          </w:p>
        </w:tc>
        <w:tc>
          <w:tcPr>
            <w:tcW w:w="1101" w:type="dxa"/>
            <w:vAlign w:val="center"/>
          </w:tcPr>
          <w:p w14:paraId="0BF56919" w14:textId="77777777" w:rsidR="00026412" w:rsidRPr="005A1851" w:rsidRDefault="00026412" w:rsidP="00FD5A9D">
            <w:pPr>
              <w:spacing w:after="0" w:line="276" w:lineRule="auto"/>
              <w:jc w:val="center"/>
            </w:pPr>
            <w:r w:rsidRPr="005A1851">
              <w:t>150</w:t>
            </w:r>
          </w:p>
        </w:tc>
        <w:tc>
          <w:tcPr>
            <w:tcW w:w="1105" w:type="dxa"/>
            <w:vAlign w:val="center"/>
          </w:tcPr>
          <w:p w14:paraId="60CDA62B" w14:textId="77777777" w:rsidR="00026412" w:rsidRPr="005A1851" w:rsidRDefault="00026412" w:rsidP="00FD5A9D">
            <w:pPr>
              <w:spacing w:after="0" w:line="276" w:lineRule="auto"/>
              <w:jc w:val="center"/>
            </w:pPr>
            <w:r w:rsidRPr="005A1851">
              <w:t>150</w:t>
            </w:r>
          </w:p>
        </w:tc>
      </w:tr>
      <w:tr w:rsidR="00026412" w:rsidRPr="005A1851" w14:paraId="519234B3" w14:textId="77777777" w:rsidTr="00FD5A9D">
        <w:trPr>
          <w:trHeight w:val="374"/>
        </w:trPr>
        <w:tc>
          <w:tcPr>
            <w:tcW w:w="2827" w:type="dxa"/>
            <w:vMerge/>
          </w:tcPr>
          <w:p w14:paraId="7E78C7D4" w14:textId="77777777" w:rsidR="00026412" w:rsidRPr="005A1851" w:rsidRDefault="00026412" w:rsidP="00F61C17">
            <w:pPr>
              <w:spacing w:after="0" w:line="276" w:lineRule="auto"/>
            </w:pPr>
          </w:p>
        </w:tc>
        <w:tc>
          <w:tcPr>
            <w:tcW w:w="2979" w:type="dxa"/>
          </w:tcPr>
          <w:p w14:paraId="7A9700EE" w14:textId="77777777" w:rsidR="00026412" w:rsidRPr="005A1851" w:rsidRDefault="00026412" w:rsidP="00F61C17">
            <w:pPr>
              <w:spacing w:after="0" w:line="276" w:lineRule="auto"/>
            </w:pPr>
            <w:r w:rsidRPr="005A1851">
              <w:t>Liczba ogłoszeń na stronach internetowych</w:t>
            </w:r>
          </w:p>
        </w:tc>
        <w:tc>
          <w:tcPr>
            <w:tcW w:w="1900" w:type="dxa"/>
            <w:vAlign w:val="center"/>
          </w:tcPr>
          <w:p w14:paraId="0E0BA07A" w14:textId="77777777" w:rsidR="00026412" w:rsidRPr="005A1851" w:rsidRDefault="00026412" w:rsidP="00FD5A9D">
            <w:pPr>
              <w:spacing w:after="0" w:line="276" w:lineRule="auto"/>
              <w:jc w:val="center"/>
            </w:pPr>
            <w:r w:rsidRPr="005A1851">
              <w:t>18</w:t>
            </w:r>
          </w:p>
        </w:tc>
        <w:tc>
          <w:tcPr>
            <w:tcW w:w="1101" w:type="dxa"/>
            <w:vAlign w:val="center"/>
          </w:tcPr>
          <w:p w14:paraId="6F181F17" w14:textId="77777777" w:rsidR="00026412" w:rsidRPr="005A1851" w:rsidRDefault="00026412" w:rsidP="00FD5A9D">
            <w:pPr>
              <w:spacing w:after="0" w:line="276" w:lineRule="auto"/>
              <w:jc w:val="center"/>
            </w:pPr>
            <w:r w:rsidRPr="005A1851">
              <w:t>0</w:t>
            </w:r>
          </w:p>
        </w:tc>
        <w:tc>
          <w:tcPr>
            <w:tcW w:w="1101" w:type="dxa"/>
            <w:vAlign w:val="center"/>
          </w:tcPr>
          <w:p w14:paraId="0B6DAD18" w14:textId="77777777" w:rsidR="00026412" w:rsidRPr="005A1851" w:rsidRDefault="00026412" w:rsidP="00FD5A9D">
            <w:pPr>
              <w:spacing w:after="0" w:line="276" w:lineRule="auto"/>
              <w:jc w:val="center"/>
            </w:pPr>
            <w:r w:rsidRPr="005A1851">
              <w:t>0</w:t>
            </w:r>
          </w:p>
        </w:tc>
        <w:tc>
          <w:tcPr>
            <w:tcW w:w="1101" w:type="dxa"/>
            <w:vAlign w:val="center"/>
          </w:tcPr>
          <w:p w14:paraId="09962F63" w14:textId="77777777" w:rsidR="00026412" w:rsidRPr="005A1851" w:rsidRDefault="00026412" w:rsidP="00FD5A9D">
            <w:pPr>
              <w:spacing w:after="0" w:line="276" w:lineRule="auto"/>
              <w:jc w:val="center"/>
            </w:pPr>
            <w:r w:rsidRPr="005A1851">
              <w:t>6</w:t>
            </w:r>
          </w:p>
        </w:tc>
        <w:tc>
          <w:tcPr>
            <w:tcW w:w="1101" w:type="dxa"/>
            <w:vAlign w:val="center"/>
          </w:tcPr>
          <w:p w14:paraId="61A4AF3F" w14:textId="77777777" w:rsidR="00026412" w:rsidRPr="005A1851" w:rsidRDefault="00026412" w:rsidP="00FD5A9D">
            <w:pPr>
              <w:spacing w:after="0" w:line="276" w:lineRule="auto"/>
              <w:jc w:val="center"/>
            </w:pPr>
            <w:r w:rsidRPr="005A1851">
              <w:t>12</w:t>
            </w:r>
          </w:p>
        </w:tc>
        <w:tc>
          <w:tcPr>
            <w:tcW w:w="1101" w:type="dxa"/>
            <w:vAlign w:val="center"/>
          </w:tcPr>
          <w:p w14:paraId="05E3EC44" w14:textId="77777777" w:rsidR="00026412" w:rsidRPr="005A1851" w:rsidRDefault="00026412" w:rsidP="00FD5A9D">
            <w:pPr>
              <w:spacing w:after="0" w:line="276" w:lineRule="auto"/>
              <w:jc w:val="center"/>
            </w:pPr>
            <w:r w:rsidRPr="005A1851">
              <w:t>19</w:t>
            </w:r>
          </w:p>
        </w:tc>
        <w:tc>
          <w:tcPr>
            <w:tcW w:w="1105" w:type="dxa"/>
            <w:vAlign w:val="center"/>
          </w:tcPr>
          <w:p w14:paraId="13EBA128" w14:textId="77777777" w:rsidR="00026412" w:rsidRPr="005A1851" w:rsidRDefault="00026412" w:rsidP="00FD5A9D">
            <w:pPr>
              <w:spacing w:after="0" w:line="276" w:lineRule="auto"/>
              <w:jc w:val="center"/>
            </w:pPr>
            <w:r w:rsidRPr="005A1851">
              <w:t>19</w:t>
            </w:r>
          </w:p>
        </w:tc>
      </w:tr>
      <w:tr w:rsidR="00026412" w:rsidRPr="005A1851" w14:paraId="47FBFBF0" w14:textId="77777777" w:rsidTr="00FD5A9D">
        <w:trPr>
          <w:trHeight w:val="374"/>
        </w:trPr>
        <w:tc>
          <w:tcPr>
            <w:tcW w:w="2827" w:type="dxa"/>
            <w:vMerge/>
          </w:tcPr>
          <w:p w14:paraId="70FCA791" w14:textId="77777777" w:rsidR="00026412" w:rsidRPr="005A1851" w:rsidRDefault="00026412" w:rsidP="00F61C17">
            <w:pPr>
              <w:spacing w:after="0" w:line="276" w:lineRule="auto"/>
            </w:pPr>
          </w:p>
        </w:tc>
        <w:tc>
          <w:tcPr>
            <w:tcW w:w="2979" w:type="dxa"/>
          </w:tcPr>
          <w:p w14:paraId="27B55F23" w14:textId="77777777" w:rsidR="00026412" w:rsidRPr="005A1851" w:rsidRDefault="00026412" w:rsidP="00F61C17">
            <w:pPr>
              <w:spacing w:after="0" w:line="276" w:lineRule="auto"/>
            </w:pPr>
            <w:r w:rsidRPr="005A1851">
              <w:t>Liczba przygotowanych broszur</w:t>
            </w:r>
          </w:p>
        </w:tc>
        <w:tc>
          <w:tcPr>
            <w:tcW w:w="1900" w:type="dxa"/>
            <w:vAlign w:val="center"/>
          </w:tcPr>
          <w:p w14:paraId="740F861F" w14:textId="77777777" w:rsidR="00026412" w:rsidRPr="005A1851" w:rsidRDefault="00026412" w:rsidP="00FD5A9D">
            <w:pPr>
              <w:spacing w:after="0" w:line="276" w:lineRule="auto"/>
              <w:jc w:val="center"/>
            </w:pPr>
            <w:r w:rsidRPr="005A1851">
              <w:t>120</w:t>
            </w:r>
          </w:p>
        </w:tc>
        <w:tc>
          <w:tcPr>
            <w:tcW w:w="1101" w:type="dxa"/>
            <w:vAlign w:val="center"/>
          </w:tcPr>
          <w:p w14:paraId="12994D40" w14:textId="77777777" w:rsidR="00026412" w:rsidRPr="005A1851" w:rsidRDefault="00026412" w:rsidP="00FD5A9D">
            <w:pPr>
              <w:spacing w:after="0" w:line="276" w:lineRule="auto"/>
              <w:jc w:val="center"/>
            </w:pPr>
            <w:r w:rsidRPr="005A1851">
              <w:t>0</w:t>
            </w:r>
          </w:p>
        </w:tc>
        <w:tc>
          <w:tcPr>
            <w:tcW w:w="1101" w:type="dxa"/>
            <w:vAlign w:val="center"/>
          </w:tcPr>
          <w:p w14:paraId="1E3538A4" w14:textId="77777777" w:rsidR="00026412" w:rsidRPr="005A1851" w:rsidRDefault="00026412" w:rsidP="00FD5A9D">
            <w:pPr>
              <w:spacing w:after="0" w:line="276" w:lineRule="auto"/>
              <w:jc w:val="center"/>
            </w:pPr>
            <w:r w:rsidRPr="005A1851">
              <w:t>0</w:t>
            </w:r>
          </w:p>
        </w:tc>
        <w:tc>
          <w:tcPr>
            <w:tcW w:w="1101" w:type="dxa"/>
            <w:vAlign w:val="center"/>
          </w:tcPr>
          <w:p w14:paraId="7ACA9B61" w14:textId="77777777" w:rsidR="00026412" w:rsidRPr="005A1851" w:rsidRDefault="00026412" w:rsidP="00FD5A9D">
            <w:pPr>
              <w:spacing w:after="0" w:line="276" w:lineRule="auto"/>
              <w:jc w:val="center"/>
            </w:pPr>
            <w:r w:rsidRPr="005A1851">
              <w:t>20</w:t>
            </w:r>
          </w:p>
        </w:tc>
        <w:tc>
          <w:tcPr>
            <w:tcW w:w="1101" w:type="dxa"/>
            <w:vAlign w:val="center"/>
          </w:tcPr>
          <w:p w14:paraId="49B7D418" w14:textId="77777777" w:rsidR="00026412" w:rsidRPr="005A1851" w:rsidRDefault="00026412" w:rsidP="00FD5A9D">
            <w:pPr>
              <w:spacing w:after="0" w:line="276" w:lineRule="auto"/>
              <w:jc w:val="center"/>
            </w:pPr>
            <w:r w:rsidRPr="005A1851">
              <w:t>70</w:t>
            </w:r>
          </w:p>
        </w:tc>
        <w:tc>
          <w:tcPr>
            <w:tcW w:w="1101" w:type="dxa"/>
            <w:vAlign w:val="center"/>
          </w:tcPr>
          <w:p w14:paraId="2C50804D" w14:textId="77777777" w:rsidR="00026412" w:rsidRPr="005A1851" w:rsidRDefault="00026412" w:rsidP="00FD5A9D">
            <w:pPr>
              <w:spacing w:after="0" w:line="276" w:lineRule="auto"/>
              <w:jc w:val="center"/>
            </w:pPr>
            <w:r w:rsidRPr="005A1851">
              <w:t>120</w:t>
            </w:r>
          </w:p>
        </w:tc>
        <w:tc>
          <w:tcPr>
            <w:tcW w:w="1105" w:type="dxa"/>
            <w:vAlign w:val="center"/>
          </w:tcPr>
          <w:p w14:paraId="2756CCCF" w14:textId="77777777" w:rsidR="00026412" w:rsidRPr="005A1851" w:rsidRDefault="00026412" w:rsidP="00FD5A9D">
            <w:pPr>
              <w:spacing w:after="0" w:line="276" w:lineRule="auto"/>
              <w:jc w:val="center"/>
            </w:pPr>
            <w:r w:rsidRPr="005A1851">
              <w:t>120</w:t>
            </w:r>
          </w:p>
        </w:tc>
      </w:tr>
      <w:tr w:rsidR="00026412" w:rsidRPr="005A1851" w14:paraId="29E19AC0" w14:textId="77777777" w:rsidTr="00FD5A9D">
        <w:trPr>
          <w:trHeight w:val="374"/>
        </w:trPr>
        <w:tc>
          <w:tcPr>
            <w:tcW w:w="2827" w:type="dxa"/>
            <w:vMerge/>
          </w:tcPr>
          <w:p w14:paraId="28FCFEC1" w14:textId="77777777" w:rsidR="00026412" w:rsidRPr="005A1851" w:rsidRDefault="00026412" w:rsidP="00F61C17">
            <w:pPr>
              <w:spacing w:after="0" w:line="276" w:lineRule="auto"/>
            </w:pPr>
          </w:p>
        </w:tc>
        <w:tc>
          <w:tcPr>
            <w:tcW w:w="2979" w:type="dxa"/>
          </w:tcPr>
          <w:p w14:paraId="0CC6006B" w14:textId="77777777" w:rsidR="00026412" w:rsidRPr="005A1851" w:rsidRDefault="00026412" w:rsidP="00F61C17">
            <w:pPr>
              <w:spacing w:after="0" w:line="276" w:lineRule="auto"/>
            </w:pPr>
            <w:r w:rsidRPr="005A1851">
              <w:t xml:space="preserve">Liczba rozesłanych zaproszeń na konsultacje dla przedstawicieli grup </w:t>
            </w:r>
            <w:proofErr w:type="spellStart"/>
            <w:r w:rsidRPr="005A1851">
              <w:t>defaworyzowanych</w:t>
            </w:r>
            <w:proofErr w:type="spellEnd"/>
          </w:p>
        </w:tc>
        <w:tc>
          <w:tcPr>
            <w:tcW w:w="1900" w:type="dxa"/>
            <w:vAlign w:val="center"/>
          </w:tcPr>
          <w:p w14:paraId="230AB53B" w14:textId="77777777" w:rsidR="00026412" w:rsidRPr="005A1851" w:rsidRDefault="00026412" w:rsidP="00FD5A9D">
            <w:pPr>
              <w:spacing w:after="0" w:line="276" w:lineRule="auto"/>
              <w:jc w:val="center"/>
            </w:pPr>
            <w:r w:rsidRPr="005A1851">
              <w:t>75</w:t>
            </w:r>
          </w:p>
        </w:tc>
        <w:tc>
          <w:tcPr>
            <w:tcW w:w="1101" w:type="dxa"/>
            <w:vAlign w:val="center"/>
          </w:tcPr>
          <w:p w14:paraId="6CD7604A" w14:textId="77777777" w:rsidR="00026412" w:rsidRPr="005A1851" w:rsidRDefault="00026412" w:rsidP="00FD5A9D">
            <w:pPr>
              <w:spacing w:after="0" w:line="276" w:lineRule="auto"/>
              <w:jc w:val="center"/>
            </w:pPr>
            <w:r w:rsidRPr="005A1851">
              <w:t>0</w:t>
            </w:r>
          </w:p>
        </w:tc>
        <w:tc>
          <w:tcPr>
            <w:tcW w:w="1101" w:type="dxa"/>
            <w:vAlign w:val="center"/>
          </w:tcPr>
          <w:p w14:paraId="1D95D824" w14:textId="77777777" w:rsidR="00026412" w:rsidRPr="005A1851" w:rsidRDefault="00026412" w:rsidP="00FD5A9D">
            <w:pPr>
              <w:spacing w:after="0" w:line="276" w:lineRule="auto"/>
              <w:jc w:val="center"/>
            </w:pPr>
            <w:r w:rsidRPr="005A1851">
              <w:t>0</w:t>
            </w:r>
          </w:p>
        </w:tc>
        <w:tc>
          <w:tcPr>
            <w:tcW w:w="1101" w:type="dxa"/>
            <w:vAlign w:val="center"/>
          </w:tcPr>
          <w:p w14:paraId="1891AE3A" w14:textId="77777777" w:rsidR="00026412" w:rsidRPr="005A1851" w:rsidRDefault="00026412" w:rsidP="00FD5A9D">
            <w:pPr>
              <w:spacing w:after="0" w:line="276" w:lineRule="auto"/>
              <w:jc w:val="center"/>
            </w:pPr>
            <w:r w:rsidRPr="005A1851">
              <w:t>27</w:t>
            </w:r>
          </w:p>
        </w:tc>
        <w:tc>
          <w:tcPr>
            <w:tcW w:w="1101" w:type="dxa"/>
            <w:vAlign w:val="center"/>
          </w:tcPr>
          <w:p w14:paraId="27D5B60C" w14:textId="77777777" w:rsidR="00026412" w:rsidRPr="005A1851" w:rsidRDefault="00026412" w:rsidP="00FD5A9D">
            <w:pPr>
              <w:spacing w:after="0" w:line="276" w:lineRule="auto"/>
              <w:jc w:val="center"/>
            </w:pPr>
            <w:r w:rsidRPr="005A1851">
              <w:t>54</w:t>
            </w:r>
          </w:p>
        </w:tc>
        <w:tc>
          <w:tcPr>
            <w:tcW w:w="1101" w:type="dxa"/>
            <w:vAlign w:val="center"/>
          </w:tcPr>
          <w:p w14:paraId="4CB5AF11" w14:textId="77777777" w:rsidR="00026412" w:rsidRPr="005A1851" w:rsidRDefault="00026412" w:rsidP="00FD5A9D">
            <w:pPr>
              <w:spacing w:after="0" w:line="276" w:lineRule="auto"/>
              <w:jc w:val="center"/>
            </w:pPr>
            <w:r w:rsidRPr="005A1851">
              <w:t>89</w:t>
            </w:r>
          </w:p>
        </w:tc>
        <w:tc>
          <w:tcPr>
            <w:tcW w:w="1105" w:type="dxa"/>
            <w:vAlign w:val="center"/>
          </w:tcPr>
          <w:p w14:paraId="710A0EAB" w14:textId="77777777" w:rsidR="00026412" w:rsidRPr="005A1851" w:rsidRDefault="00026412" w:rsidP="00FD5A9D">
            <w:pPr>
              <w:spacing w:after="0" w:line="276" w:lineRule="auto"/>
              <w:jc w:val="center"/>
            </w:pPr>
            <w:r w:rsidRPr="005A1851">
              <w:t>89</w:t>
            </w:r>
          </w:p>
        </w:tc>
      </w:tr>
      <w:tr w:rsidR="00026412" w:rsidRPr="005A1851" w14:paraId="25B35632" w14:textId="77777777" w:rsidTr="00FD5A9D">
        <w:trPr>
          <w:trHeight w:val="394"/>
        </w:trPr>
        <w:tc>
          <w:tcPr>
            <w:tcW w:w="2827" w:type="dxa"/>
            <w:vMerge w:val="restart"/>
          </w:tcPr>
          <w:p w14:paraId="4EFA8F7E" w14:textId="77777777" w:rsidR="00026412" w:rsidRPr="005A1851" w:rsidRDefault="00026412" w:rsidP="00F61C17">
            <w:pPr>
              <w:spacing w:after="0" w:line="276" w:lineRule="auto"/>
            </w:pPr>
            <w:r w:rsidRPr="005A1851">
              <w:t xml:space="preserve">Kampania informacyjna nt. </w:t>
            </w:r>
            <w:r w:rsidRPr="005A1851">
              <w:lastRenderedPageBreak/>
              <w:t>możliwości ubiegania się o wsparcie finansowe</w:t>
            </w:r>
          </w:p>
        </w:tc>
        <w:tc>
          <w:tcPr>
            <w:tcW w:w="2979" w:type="dxa"/>
          </w:tcPr>
          <w:p w14:paraId="7D5FA325" w14:textId="77777777" w:rsidR="00026412" w:rsidRPr="005A1851" w:rsidRDefault="00026412" w:rsidP="00F61C17">
            <w:pPr>
              <w:spacing w:after="0" w:line="276" w:lineRule="auto"/>
            </w:pPr>
            <w:r w:rsidRPr="005A1851">
              <w:lastRenderedPageBreak/>
              <w:t xml:space="preserve">Liczba przygotowanych </w:t>
            </w:r>
            <w:r w:rsidRPr="005A1851">
              <w:lastRenderedPageBreak/>
              <w:t xml:space="preserve">prezentacji pracowników LGD                                                                                                                                                                                                                                                  </w:t>
            </w:r>
          </w:p>
        </w:tc>
        <w:tc>
          <w:tcPr>
            <w:tcW w:w="1900" w:type="dxa"/>
            <w:vAlign w:val="center"/>
          </w:tcPr>
          <w:p w14:paraId="5902C27E" w14:textId="77777777" w:rsidR="00026412" w:rsidRPr="005A1851" w:rsidRDefault="00026412" w:rsidP="00FD5A9D">
            <w:pPr>
              <w:spacing w:after="0" w:line="276" w:lineRule="auto"/>
              <w:jc w:val="center"/>
            </w:pPr>
            <w:r w:rsidRPr="005A1851">
              <w:lastRenderedPageBreak/>
              <w:t>5</w:t>
            </w:r>
          </w:p>
        </w:tc>
        <w:tc>
          <w:tcPr>
            <w:tcW w:w="1101" w:type="dxa"/>
            <w:vAlign w:val="center"/>
          </w:tcPr>
          <w:p w14:paraId="59EC45F2" w14:textId="77777777" w:rsidR="00026412" w:rsidRPr="005A1851" w:rsidRDefault="00026412" w:rsidP="00FD5A9D">
            <w:pPr>
              <w:spacing w:after="0" w:line="276" w:lineRule="auto"/>
              <w:jc w:val="center"/>
            </w:pPr>
            <w:r w:rsidRPr="005A1851">
              <w:t>5</w:t>
            </w:r>
          </w:p>
        </w:tc>
        <w:tc>
          <w:tcPr>
            <w:tcW w:w="1101" w:type="dxa"/>
            <w:vAlign w:val="center"/>
          </w:tcPr>
          <w:p w14:paraId="58443D83" w14:textId="77777777" w:rsidR="00026412" w:rsidRPr="005A1851" w:rsidRDefault="00026412" w:rsidP="00FD5A9D">
            <w:pPr>
              <w:spacing w:after="0" w:line="276" w:lineRule="auto"/>
              <w:jc w:val="center"/>
            </w:pPr>
            <w:r w:rsidRPr="005A1851">
              <w:t>5</w:t>
            </w:r>
          </w:p>
        </w:tc>
        <w:tc>
          <w:tcPr>
            <w:tcW w:w="1101" w:type="dxa"/>
            <w:vAlign w:val="center"/>
          </w:tcPr>
          <w:p w14:paraId="4CF8BA4F" w14:textId="77777777" w:rsidR="00026412" w:rsidRPr="005A1851" w:rsidRDefault="00026412" w:rsidP="00FD5A9D">
            <w:pPr>
              <w:spacing w:after="0" w:line="276" w:lineRule="auto"/>
              <w:jc w:val="center"/>
            </w:pPr>
            <w:r w:rsidRPr="005A1851">
              <w:t>5</w:t>
            </w:r>
          </w:p>
        </w:tc>
        <w:tc>
          <w:tcPr>
            <w:tcW w:w="1101" w:type="dxa"/>
            <w:vAlign w:val="center"/>
          </w:tcPr>
          <w:p w14:paraId="7D103BDE" w14:textId="77777777" w:rsidR="00026412" w:rsidRPr="005A1851" w:rsidRDefault="00026412" w:rsidP="00FD5A9D">
            <w:pPr>
              <w:spacing w:after="0" w:line="276" w:lineRule="auto"/>
              <w:jc w:val="center"/>
            </w:pPr>
            <w:r w:rsidRPr="005A1851">
              <w:t>5</w:t>
            </w:r>
          </w:p>
        </w:tc>
        <w:tc>
          <w:tcPr>
            <w:tcW w:w="1101" w:type="dxa"/>
            <w:vAlign w:val="center"/>
          </w:tcPr>
          <w:p w14:paraId="72D5A550" w14:textId="77777777" w:rsidR="00026412" w:rsidRPr="005A1851" w:rsidRDefault="00026412" w:rsidP="00FD5A9D">
            <w:pPr>
              <w:spacing w:after="0" w:line="276" w:lineRule="auto"/>
              <w:jc w:val="center"/>
            </w:pPr>
            <w:r w:rsidRPr="005A1851">
              <w:t>5</w:t>
            </w:r>
          </w:p>
        </w:tc>
        <w:tc>
          <w:tcPr>
            <w:tcW w:w="1105" w:type="dxa"/>
            <w:vAlign w:val="center"/>
          </w:tcPr>
          <w:p w14:paraId="0933DD09" w14:textId="77777777" w:rsidR="00026412" w:rsidRPr="005A1851" w:rsidRDefault="00026412" w:rsidP="00FD5A9D">
            <w:pPr>
              <w:spacing w:after="0" w:line="276" w:lineRule="auto"/>
              <w:jc w:val="center"/>
            </w:pPr>
            <w:r w:rsidRPr="005A1851">
              <w:t>5</w:t>
            </w:r>
          </w:p>
        </w:tc>
      </w:tr>
      <w:tr w:rsidR="00026412" w:rsidRPr="005A1851" w14:paraId="36418623" w14:textId="77777777" w:rsidTr="00FD5A9D">
        <w:trPr>
          <w:trHeight w:val="394"/>
        </w:trPr>
        <w:tc>
          <w:tcPr>
            <w:tcW w:w="2827" w:type="dxa"/>
            <w:vMerge/>
          </w:tcPr>
          <w:p w14:paraId="6BFE9148" w14:textId="77777777" w:rsidR="00026412" w:rsidRPr="005A1851" w:rsidRDefault="00026412" w:rsidP="00F61C17">
            <w:pPr>
              <w:spacing w:after="0" w:line="276" w:lineRule="auto"/>
            </w:pPr>
          </w:p>
        </w:tc>
        <w:tc>
          <w:tcPr>
            <w:tcW w:w="2979" w:type="dxa"/>
          </w:tcPr>
          <w:p w14:paraId="20185E2F" w14:textId="77777777" w:rsidR="00026412" w:rsidRPr="005A1851" w:rsidRDefault="00026412" w:rsidP="00F61C17">
            <w:pPr>
              <w:spacing w:after="0" w:line="276" w:lineRule="auto"/>
            </w:pPr>
            <w:r w:rsidRPr="005A1851">
              <w:t>Liczba ogłoszeń/ informacji prasie</w:t>
            </w:r>
          </w:p>
        </w:tc>
        <w:tc>
          <w:tcPr>
            <w:tcW w:w="1900" w:type="dxa"/>
            <w:vAlign w:val="center"/>
          </w:tcPr>
          <w:p w14:paraId="61E2019F" w14:textId="77777777" w:rsidR="00026412" w:rsidRPr="005A1851" w:rsidRDefault="00026412" w:rsidP="00FD5A9D">
            <w:pPr>
              <w:spacing w:after="0" w:line="276" w:lineRule="auto"/>
              <w:jc w:val="center"/>
            </w:pPr>
            <w:r w:rsidRPr="005A1851">
              <w:t>19</w:t>
            </w:r>
          </w:p>
        </w:tc>
        <w:tc>
          <w:tcPr>
            <w:tcW w:w="1101" w:type="dxa"/>
            <w:vAlign w:val="center"/>
          </w:tcPr>
          <w:p w14:paraId="366514B8" w14:textId="77777777" w:rsidR="00026412" w:rsidRPr="005A1851" w:rsidRDefault="00026412" w:rsidP="00FD5A9D">
            <w:pPr>
              <w:spacing w:after="0" w:line="276" w:lineRule="auto"/>
              <w:jc w:val="center"/>
            </w:pPr>
            <w:r w:rsidRPr="005A1851">
              <w:t>5</w:t>
            </w:r>
          </w:p>
        </w:tc>
        <w:tc>
          <w:tcPr>
            <w:tcW w:w="1101" w:type="dxa"/>
            <w:vAlign w:val="center"/>
          </w:tcPr>
          <w:p w14:paraId="5ED89628" w14:textId="77777777" w:rsidR="00026412" w:rsidRPr="005A1851" w:rsidRDefault="00026412" w:rsidP="00FD5A9D">
            <w:pPr>
              <w:spacing w:after="0" w:line="276" w:lineRule="auto"/>
              <w:jc w:val="center"/>
            </w:pPr>
            <w:r w:rsidRPr="005A1851">
              <w:t>15</w:t>
            </w:r>
          </w:p>
        </w:tc>
        <w:tc>
          <w:tcPr>
            <w:tcW w:w="1101" w:type="dxa"/>
            <w:vAlign w:val="center"/>
          </w:tcPr>
          <w:p w14:paraId="36056907" w14:textId="77777777" w:rsidR="00026412" w:rsidRPr="005A1851" w:rsidRDefault="00026412" w:rsidP="00FD5A9D">
            <w:pPr>
              <w:spacing w:after="0" w:line="276" w:lineRule="auto"/>
              <w:jc w:val="center"/>
            </w:pPr>
            <w:r w:rsidRPr="005A1851">
              <w:t>25</w:t>
            </w:r>
          </w:p>
        </w:tc>
        <w:tc>
          <w:tcPr>
            <w:tcW w:w="1101" w:type="dxa"/>
            <w:vAlign w:val="center"/>
          </w:tcPr>
          <w:p w14:paraId="089B0BFC" w14:textId="77777777" w:rsidR="00026412" w:rsidRPr="005A1851" w:rsidRDefault="00026412" w:rsidP="00FD5A9D">
            <w:pPr>
              <w:spacing w:after="0" w:line="276" w:lineRule="auto"/>
              <w:jc w:val="center"/>
            </w:pPr>
            <w:r w:rsidRPr="005A1851">
              <w:t>40</w:t>
            </w:r>
          </w:p>
        </w:tc>
        <w:tc>
          <w:tcPr>
            <w:tcW w:w="1101" w:type="dxa"/>
            <w:vAlign w:val="center"/>
          </w:tcPr>
          <w:p w14:paraId="3F277F3D" w14:textId="77777777" w:rsidR="00026412" w:rsidRPr="005A1851" w:rsidRDefault="00026412" w:rsidP="00FD5A9D">
            <w:pPr>
              <w:spacing w:after="0" w:line="276" w:lineRule="auto"/>
              <w:jc w:val="center"/>
            </w:pPr>
            <w:r w:rsidRPr="005A1851">
              <w:t>58</w:t>
            </w:r>
          </w:p>
        </w:tc>
        <w:tc>
          <w:tcPr>
            <w:tcW w:w="1105" w:type="dxa"/>
            <w:vAlign w:val="center"/>
          </w:tcPr>
          <w:p w14:paraId="694925F1" w14:textId="77777777" w:rsidR="00026412" w:rsidRPr="005A1851" w:rsidRDefault="00026412" w:rsidP="00FD5A9D">
            <w:pPr>
              <w:spacing w:after="0" w:line="276" w:lineRule="auto"/>
              <w:jc w:val="center"/>
            </w:pPr>
            <w:r w:rsidRPr="005A1851">
              <w:t>58</w:t>
            </w:r>
          </w:p>
        </w:tc>
      </w:tr>
      <w:tr w:rsidR="00026412" w:rsidRPr="005A1851" w14:paraId="0C4D50A2" w14:textId="77777777" w:rsidTr="00FD5A9D">
        <w:trPr>
          <w:trHeight w:val="394"/>
        </w:trPr>
        <w:tc>
          <w:tcPr>
            <w:tcW w:w="2827" w:type="dxa"/>
            <w:vMerge/>
          </w:tcPr>
          <w:p w14:paraId="0AC3C2A9" w14:textId="77777777" w:rsidR="00026412" w:rsidRPr="005A1851" w:rsidRDefault="00026412" w:rsidP="00F61C17">
            <w:pPr>
              <w:spacing w:after="0" w:line="276" w:lineRule="auto"/>
            </w:pPr>
          </w:p>
        </w:tc>
        <w:tc>
          <w:tcPr>
            <w:tcW w:w="2979" w:type="dxa"/>
          </w:tcPr>
          <w:p w14:paraId="130F8DFC" w14:textId="77777777" w:rsidR="00026412" w:rsidRPr="005A1851" w:rsidRDefault="00026412" w:rsidP="00F61C17">
            <w:pPr>
              <w:spacing w:after="0" w:line="276" w:lineRule="auto"/>
            </w:pPr>
            <w:r w:rsidRPr="005A1851">
              <w:t xml:space="preserve">Liczba wydrukowanych plakatów </w:t>
            </w:r>
          </w:p>
          <w:p w14:paraId="56C6C60D" w14:textId="77777777" w:rsidR="00026412" w:rsidRPr="005A1851" w:rsidRDefault="00026412" w:rsidP="00F61C17">
            <w:pPr>
              <w:spacing w:after="0" w:line="276" w:lineRule="auto"/>
            </w:pPr>
            <w:r w:rsidRPr="005A1851">
              <w:t>ogłoszeniowych</w:t>
            </w:r>
          </w:p>
        </w:tc>
        <w:tc>
          <w:tcPr>
            <w:tcW w:w="1900" w:type="dxa"/>
            <w:vAlign w:val="center"/>
          </w:tcPr>
          <w:p w14:paraId="22A8C1D5" w14:textId="77777777" w:rsidR="00026412" w:rsidRPr="005A1851" w:rsidRDefault="00026412" w:rsidP="00FD5A9D">
            <w:pPr>
              <w:spacing w:after="0" w:line="276" w:lineRule="auto"/>
              <w:jc w:val="center"/>
            </w:pPr>
            <w:r w:rsidRPr="005A1851">
              <w:t>875</w:t>
            </w:r>
          </w:p>
        </w:tc>
        <w:tc>
          <w:tcPr>
            <w:tcW w:w="1101" w:type="dxa"/>
            <w:vAlign w:val="center"/>
          </w:tcPr>
          <w:p w14:paraId="3F20CB71" w14:textId="77777777" w:rsidR="00026412" w:rsidRPr="005A1851" w:rsidRDefault="00026412" w:rsidP="00FD5A9D">
            <w:pPr>
              <w:spacing w:after="0" w:line="276" w:lineRule="auto"/>
              <w:jc w:val="center"/>
            </w:pPr>
            <w:r w:rsidRPr="005A1851">
              <w:t>250</w:t>
            </w:r>
          </w:p>
        </w:tc>
        <w:tc>
          <w:tcPr>
            <w:tcW w:w="1101" w:type="dxa"/>
            <w:vAlign w:val="center"/>
          </w:tcPr>
          <w:p w14:paraId="68297754" w14:textId="77777777" w:rsidR="00026412" w:rsidRPr="005A1851" w:rsidRDefault="00026412" w:rsidP="00FD5A9D">
            <w:pPr>
              <w:spacing w:after="0" w:line="276" w:lineRule="auto"/>
              <w:jc w:val="center"/>
            </w:pPr>
            <w:r w:rsidRPr="005A1851">
              <w:t>500</w:t>
            </w:r>
          </w:p>
        </w:tc>
        <w:tc>
          <w:tcPr>
            <w:tcW w:w="1101" w:type="dxa"/>
            <w:vAlign w:val="center"/>
          </w:tcPr>
          <w:p w14:paraId="19D3C415" w14:textId="77777777" w:rsidR="00026412" w:rsidRPr="005A1851" w:rsidRDefault="00026412" w:rsidP="00FD5A9D">
            <w:pPr>
              <w:spacing w:after="0" w:line="276" w:lineRule="auto"/>
              <w:jc w:val="center"/>
            </w:pPr>
            <w:r w:rsidRPr="005A1851">
              <w:t>775</w:t>
            </w:r>
          </w:p>
        </w:tc>
        <w:tc>
          <w:tcPr>
            <w:tcW w:w="1101" w:type="dxa"/>
            <w:vAlign w:val="center"/>
          </w:tcPr>
          <w:p w14:paraId="6C16290D" w14:textId="77777777" w:rsidR="00026412" w:rsidRPr="005A1851" w:rsidRDefault="00026412" w:rsidP="00FD5A9D">
            <w:pPr>
              <w:spacing w:after="0" w:line="276" w:lineRule="auto"/>
              <w:jc w:val="center"/>
            </w:pPr>
            <w:r w:rsidRPr="005A1851">
              <w:t>825</w:t>
            </w:r>
          </w:p>
        </w:tc>
        <w:tc>
          <w:tcPr>
            <w:tcW w:w="1101" w:type="dxa"/>
            <w:vAlign w:val="center"/>
          </w:tcPr>
          <w:p w14:paraId="2931C63E" w14:textId="77777777" w:rsidR="00026412" w:rsidRPr="005A1851" w:rsidRDefault="00026412" w:rsidP="00FD5A9D">
            <w:pPr>
              <w:spacing w:after="0" w:line="276" w:lineRule="auto"/>
              <w:jc w:val="center"/>
            </w:pPr>
            <w:r w:rsidRPr="005A1851">
              <w:t>825</w:t>
            </w:r>
          </w:p>
        </w:tc>
        <w:tc>
          <w:tcPr>
            <w:tcW w:w="1105" w:type="dxa"/>
            <w:vAlign w:val="center"/>
          </w:tcPr>
          <w:p w14:paraId="758F0F5D" w14:textId="77777777" w:rsidR="00026412" w:rsidRPr="005A1851" w:rsidRDefault="00026412" w:rsidP="00FD5A9D">
            <w:pPr>
              <w:spacing w:after="0" w:line="276" w:lineRule="auto"/>
              <w:jc w:val="center"/>
            </w:pPr>
            <w:r w:rsidRPr="005A1851">
              <w:t>825</w:t>
            </w:r>
          </w:p>
        </w:tc>
      </w:tr>
      <w:tr w:rsidR="00026412" w:rsidRPr="005A1851" w14:paraId="4222760D" w14:textId="77777777" w:rsidTr="00FD5A9D">
        <w:trPr>
          <w:trHeight w:val="394"/>
        </w:trPr>
        <w:tc>
          <w:tcPr>
            <w:tcW w:w="2827" w:type="dxa"/>
            <w:vMerge/>
          </w:tcPr>
          <w:p w14:paraId="0D1B156C" w14:textId="77777777" w:rsidR="00026412" w:rsidRPr="005A1851" w:rsidRDefault="00026412" w:rsidP="00F61C17">
            <w:pPr>
              <w:spacing w:after="0" w:line="276" w:lineRule="auto"/>
            </w:pPr>
          </w:p>
        </w:tc>
        <w:tc>
          <w:tcPr>
            <w:tcW w:w="2979" w:type="dxa"/>
          </w:tcPr>
          <w:p w14:paraId="6311770C" w14:textId="77777777" w:rsidR="00026412" w:rsidRPr="005A1851" w:rsidRDefault="00026412" w:rsidP="00F61C17">
            <w:pPr>
              <w:spacing w:after="0" w:line="276" w:lineRule="auto"/>
            </w:pPr>
            <w:r w:rsidRPr="005A1851">
              <w:t>Liczba ogłoszeń na stronach internetowych</w:t>
            </w:r>
          </w:p>
        </w:tc>
        <w:tc>
          <w:tcPr>
            <w:tcW w:w="1900" w:type="dxa"/>
            <w:vAlign w:val="center"/>
          </w:tcPr>
          <w:p w14:paraId="3010E4A5" w14:textId="77777777" w:rsidR="00026412" w:rsidRPr="005A1851" w:rsidRDefault="00026412" w:rsidP="00FD5A9D">
            <w:pPr>
              <w:spacing w:after="0" w:line="276" w:lineRule="auto"/>
              <w:jc w:val="center"/>
            </w:pPr>
            <w:r w:rsidRPr="005A1851">
              <w:t>48</w:t>
            </w:r>
          </w:p>
        </w:tc>
        <w:tc>
          <w:tcPr>
            <w:tcW w:w="1101" w:type="dxa"/>
            <w:vAlign w:val="center"/>
          </w:tcPr>
          <w:p w14:paraId="13206D41" w14:textId="77777777" w:rsidR="00026412" w:rsidRPr="005A1851" w:rsidRDefault="00026412" w:rsidP="00FD5A9D">
            <w:pPr>
              <w:spacing w:after="0" w:line="276" w:lineRule="auto"/>
              <w:jc w:val="center"/>
            </w:pPr>
            <w:r w:rsidRPr="005A1851">
              <w:t>6</w:t>
            </w:r>
          </w:p>
        </w:tc>
        <w:tc>
          <w:tcPr>
            <w:tcW w:w="1101" w:type="dxa"/>
            <w:vAlign w:val="center"/>
          </w:tcPr>
          <w:p w14:paraId="5E0C0BE3" w14:textId="77777777" w:rsidR="00026412" w:rsidRPr="005A1851" w:rsidRDefault="00026412" w:rsidP="00FD5A9D">
            <w:pPr>
              <w:spacing w:after="0" w:line="276" w:lineRule="auto"/>
              <w:jc w:val="center"/>
            </w:pPr>
            <w:r w:rsidRPr="005A1851">
              <w:t>12</w:t>
            </w:r>
          </w:p>
        </w:tc>
        <w:tc>
          <w:tcPr>
            <w:tcW w:w="1101" w:type="dxa"/>
            <w:vAlign w:val="center"/>
          </w:tcPr>
          <w:p w14:paraId="0F30E2ED" w14:textId="77777777" w:rsidR="00026412" w:rsidRPr="005A1851" w:rsidRDefault="00026412" w:rsidP="00FD5A9D">
            <w:pPr>
              <w:spacing w:after="0" w:line="276" w:lineRule="auto"/>
              <w:jc w:val="center"/>
            </w:pPr>
            <w:r w:rsidRPr="005A1851">
              <w:t>28</w:t>
            </w:r>
          </w:p>
        </w:tc>
        <w:tc>
          <w:tcPr>
            <w:tcW w:w="1101" w:type="dxa"/>
            <w:vAlign w:val="center"/>
          </w:tcPr>
          <w:p w14:paraId="617E614E" w14:textId="77777777" w:rsidR="00026412" w:rsidRPr="005A1851" w:rsidRDefault="00026412" w:rsidP="00FD5A9D">
            <w:pPr>
              <w:spacing w:after="0" w:line="276" w:lineRule="auto"/>
              <w:jc w:val="center"/>
            </w:pPr>
            <w:r w:rsidRPr="005A1851">
              <w:t>40</w:t>
            </w:r>
          </w:p>
        </w:tc>
        <w:tc>
          <w:tcPr>
            <w:tcW w:w="1101" w:type="dxa"/>
            <w:vAlign w:val="center"/>
          </w:tcPr>
          <w:p w14:paraId="4867EAEA" w14:textId="77777777" w:rsidR="00026412" w:rsidRPr="005A1851" w:rsidRDefault="00026412" w:rsidP="00FD5A9D">
            <w:pPr>
              <w:spacing w:after="0" w:line="276" w:lineRule="auto"/>
              <w:jc w:val="center"/>
            </w:pPr>
            <w:r w:rsidRPr="005A1851">
              <w:t>40</w:t>
            </w:r>
          </w:p>
        </w:tc>
        <w:tc>
          <w:tcPr>
            <w:tcW w:w="1105" w:type="dxa"/>
            <w:vAlign w:val="center"/>
          </w:tcPr>
          <w:p w14:paraId="55ABFD54" w14:textId="77777777" w:rsidR="00026412" w:rsidRPr="005A1851" w:rsidRDefault="00026412" w:rsidP="00FD5A9D">
            <w:pPr>
              <w:spacing w:after="0" w:line="276" w:lineRule="auto"/>
              <w:jc w:val="center"/>
            </w:pPr>
            <w:r w:rsidRPr="005A1851">
              <w:t>40</w:t>
            </w:r>
          </w:p>
        </w:tc>
      </w:tr>
      <w:tr w:rsidR="00026412" w:rsidRPr="005A1851" w14:paraId="586B3B41" w14:textId="77777777" w:rsidTr="00FD5A9D">
        <w:trPr>
          <w:trHeight w:val="394"/>
        </w:trPr>
        <w:tc>
          <w:tcPr>
            <w:tcW w:w="2827" w:type="dxa"/>
            <w:vMerge/>
          </w:tcPr>
          <w:p w14:paraId="3F17B833" w14:textId="77777777" w:rsidR="00026412" w:rsidRPr="005A1851" w:rsidRDefault="00026412" w:rsidP="00F61C17">
            <w:pPr>
              <w:spacing w:after="0" w:line="276" w:lineRule="auto"/>
            </w:pPr>
          </w:p>
        </w:tc>
        <w:tc>
          <w:tcPr>
            <w:tcW w:w="2979" w:type="dxa"/>
          </w:tcPr>
          <w:p w14:paraId="0C025073" w14:textId="77777777" w:rsidR="00026412" w:rsidRPr="005A1851" w:rsidRDefault="00026412" w:rsidP="00F61C17">
            <w:pPr>
              <w:spacing w:after="0" w:line="276" w:lineRule="auto"/>
            </w:pPr>
            <w:r w:rsidRPr="005A1851">
              <w:t>Liczba zrealizowanych spotkań</w:t>
            </w:r>
          </w:p>
        </w:tc>
        <w:tc>
          <w:tcPr>
            <w:tcW w:w="1900" w:type="dxa"/>
            <w:vAlign w:val="center"/>
          </w:tcPr>
          <w:p w14:paraId="4FD51009" w14:textId="77777777" w:rsidR="00026412" w:rsidRPr="005A1851" w:rsidRDefault="00026412" w:rsidP="00FD5A9D">
            <w:pPr>
              <w:spacing w:after="0" w:line="276" w:lineRule="auto"/>
              <w:jc w:val="center"/>
            </w:pPr>
            <w:r w:rsidRPr="005A1851">
              <w:t>19</w:t>
            </w:r>
          </w:p>
        </w:tc>
        <w:tc>
          <w:tcPr>
            <w:tcW w:w="1101" w:type="dxa"/>
            <w:vAlign w:val="center"/>
          </w:tcPr>
          <w:p w14:paraId="3BD51551" w14:textId="77777777" w:rsidR="00026412" w:rsidRPr="005A1851" w:rsidRDefault="00026412" w:rsidP="00FD5A9D">
            <w:pPr>
              <w:spacing w:after="0" w:line="276" w:lineRule="auto"/>
              <w:jc w:val="center"/>
            </w:pPr>
            <w:r w:rsidRPr="005A1851">
              <w:t>5</w:t>
            </w:r>
          </w:p>
        </w:tc>
        <w:tc>
          <w:tcPr>
            <w:tcW w:w="1101" w:type="dxa"/>
            <w:vAlign w:val="center"/>
          </w:tcPr>
          <w:p w14:paraId="789F9B6A" w14:textId="77777777" w:rsidR="00026412" w:rsidRPr="005A1851" w:rsidRDefault="00026412" w:rsidP="00FD5A9D">
            <w:pPr>
              <w:spacing w:after="0" w:line="276" w:lineRule="auto"/>
              <w:jc w:val="center"/>
            </w:pPr>
            <w:r w:rsidRPr="005A1851">
              <w:t>10</w:t>
            </w:r>
          </w:p>
        </w:tc>
        <w:tc>
          <w:tcPr>
            <w:tcW w:w="1101" w:type="dxa"/>
            <w:vAlign w:val="center"/>
          </w:tcPr>
          <w:p w14:paraId="1E1A2D4B" w14:textId="77777777" w:rsidR="00026412" w:rsidRPr="005A1851" w:rsidRDefault="00026412" w:rsidP="00FD5A9D">
            <w:pPr>
              <w:spacing w:after="0" w:line="276" w:lineRule="auto"/>
              <w:jc w:val="center"/>
            </w:pPr>
            <w:r w:rsidRPr="005A1851">
              <w:t>15</w:t>
            </w:r>
          </w:p>
        </w:tc>
        <w:tc>
          <w:tcPr>
            <w:tcW w:w="1101" w:type="dxa"/>
            <w:vAlign w:val="center"/>
          </w:tcPr>
          <w:p w14:paraId="6D484C6B" w14:textId="77777777" w:rsidR="00026412" w:rsidRPr="005A1851" w:rsidRDefault="00026412" w:rsidP="00FD5A9D">
            <w:pPr>
              <w:spacing w:after="0" w:line="276" w:lineRule="auto"/>
              <w:jc w:val="center"/>
            </w:pPr>
            <w:r w:rsidRPr="005A1851">
              <w:t>18</w:t>
            </w:r>
          </w:p>
        </w:tc>
        <w:tc>
          <w:tcPr>
            <w:tcW w:w="1101" w:type="dxa"/>
            <w:vAlign w:val="center"/>
          </w:tcPr>
          <w:p w14:paraId="09A88B3A" w14:textId="77777777" w:rsidR="00026412" w:rsidRPr="005A1851" w:rsidRDefault="00026412" w:rsidP="00FD5A9D">
            <w:pPr>
              <w:spacing w:after="0" w:line="276" w:lineRule="auto"/>
              <w:jc w:val="center"/>
            </w:pPr>
            <w:r w:rsidRPr="005A1851">
              <w:t>19</w:t>
            </w:r>
          </w:p>
        </w:tc>
        <w:tc>
          <w:tcPr>
            <w:tcW w:w="1105" w:type="dxa"/>
            <w:vAlign w:val="center"/>
          </w:tcPr>
          <w:p w14:paraId="21F1E858" w14:textId="77777777" w:rsidR="00026412" w:rsidRPr="005A1851" w:rsidRDefault="00026412" w:rsidP="00FD5A9D">
            <w:pPr>
              <w:spacing w:after="0" w:line="276" w:lineRule="auto"/>
              <w:jc w:val="center"/>
            </w:pPr>
            <w:r w:rsidRPr="005A1851">
              <w:t>19</w:t>
            </w:r>
          </w:p>
        </w:tc>
      </w:tr>
      <w:tr w:rsidR="00026412" w:rsidRPr="005A1851" w14:paraId="73D7AEF6" w14:textId="77777777" w:rsidTr="00FD5A9D">
        <w:trPr>
          <w:trHeight w:val="394"/>
        </w:trPr>
        <w:tc>
          <w:tcPr>
            <w:tcW w:w="2827" w:type="dxa"/>
            <w:vMerge/>
          </w:tcPr>
          <w:p w14:paraId="24CD0ACD" w14:textId="77777777" w:rsidR="00026412" w:rsidRPr="005A1851" w:rsidRDefault="00026412" w:rsidP="00F61C17">
            <w:pPr>
              <w:spacing w:after="0" w:line="276" w:lineRule="auto"/>
            </w:pPr>
          </w:p>
        </w:tc>
        <w:tc>
          <w:tcPr>
            <w:tcW w:w="2979" w:type="dxa"/>
          </w:tcPr>
          <w:p w14:paraId="69241A4F" w14:textId="77777777" w:rsidR="00026412" w:rsidRPr="005A1851" w:rsidRDefault="00026412" w:rsidP="00F61C17">
            <w:pPr>
              <w:spacing w:after="0" w:line="276" w:lineRule="auto"/>
            </w:pPr>
            <w:r w:rsidRPr="005A1851">
              <w:t>Liczba uczestniczących w spotkaniach</w:t>
            </w:r>
          </w:p>
        </w:tc>
        <w:tc>
          <w:tcPr>
            <w:tcW w:w="1900" w:type="dxa"/>
            <w:vAlign w:val="center"/>
          </w:tcPr>
          <w:p w14:paraId="29123F9D" w14:textId="77777777" w:rsidR="00026412" w:rsidRPr="005A1851" w:rsidRDefault="00026412" w:rsidP="00FD5A9D">
            <w:pPr>
              <w:spacing w:after="0" w:line="276" w:lineRule="auto"/>
              <w:jc w:val="center"/>
            </w:pPr>
            <w:r w:rsidRPr="005A1851">
              <w:t>260</w:t>
            </w:r>
          </w:p>
        </w:tc>
        <w:tc>
          <w:tcPr>
            <w:tcW w:w="1101" w:type="dxa"/>
            <w:vAlign w:val="center"/>
          </w:tcPr>
          <w:p w14:paraId="3C1F27A0" w14:textId="77777777" w:rsidR="00026412" w:rsidRPr="005A1851" w:rsidRDefault="00026412" w:rsidP="00FD5A9D">
            <w:pPr>
              <w:spacing w:after="0" w:line="276" w:lineRule="auto"/>
              <w:jc w:val="center"/>
            </w:pPr>
            <w:r w:rsidRPr="005A1851">
              <w:t>59</w:t>
            </w:r>
          </w:p>
        </w:tc>
        <w:tc>
          <w:tcPr>
            <w:tcW w:w="1101" w:type="dxa"/>
            <w:vAlign w:val="center"/>
          </w:tcPr>
          <w:p w14:paraId="12400ACE" w14:textId="77777777" w:rsidR="00026412" w:rsidRPr="005A1851" w:rsidRDefault="00026412" w:rsidP="00FD5A9D">
            <w:pPr>
              <w:spacing w:after="0" w:line="276" w:lineRule="auto"/>
              <w:jc w:val="center"/>
            </w:pPr>
            <w:r w:rsidRPr="005A1851">
              <w:t>127</w:t>
            </w:r>
          </w:p>
        </w:tc>
        <w:tc>
          <w:tcPr>
            <w:tcW w:w="1101" w:type="dxa"/>
            <w:vAlign w:val="center"/>
          </w:tcPr>
          <w:p w14:paraId="3DEB46F8" w14:textId="77777777" w:rsidR="00026412" w:rsidRPr="005A1851" w:rsidRDefault="00026412" w:rsidP="00FD5A9D">
            <w:pPr>
              <w:spacing w:after="0" w:line="276" w:lineRule="auto"/>
              <w:jc w:val="center"/>
            </w:pPr>
            <w:r w:rsidRPr="005A1851">
              <w:t>157</w:t>
            </w:r>
          </w:p>
        </w:tc>
        <w:tc>
          <w:tcPr>
            <w:tcW w:w="1101" w:type="dxa"/>
            <w:vAlign w:val="center"/>
          </w:tcPr>
          <w:p w14:paraId="060E7289" w14:textId="77777777" w:rsidR="00026412" w:rsidRPr="005A1851" w:rsidRDefault="00026412" w:rsidP="00FD5A9D">
            <w:pPr>
              <w:spacing w:after="0" w:line="276" w:lineRule="auto"/>
              <w:jc w:val="center"/>
            </w:pPr>
            <w:r w:rsidRPr="005A1851">
              <w:t>185</w:t>
            </w:r>
          </w:p>
        </w:tc>
        <w:tc>
          <w:tcPr>
            <w:tcW w:w="1101" w:type="dxa"/>
            <w:vAlign w:val="center"/>
          </w:tcPr>
          <w:p w14:paraId="734CAE75" w14:textId="77777777" w:rsidR="00026412" w:rsidRPr="005A1851" w:rsidRDefault="00026412" w:rsidP="00FD5A9D">
            <w:pPr>
              <w:spacing w:after="0" w:line="276" w:lineRule="auto"/>
              <w:jc w:val="center"/>
            </w:pPr>
            <w:r w:rsidRPr="005A1851">
              <w:t>191</w:t>
            </w:r>
          </w:p>
        </w:tc>
        <w:tc>
          <w:tcPr>
            <w:tcW w:w="1105" w:type="dxa"/>
            <w:vAlign w:val="center"/>
          </w:tcPr>
          <w:p w14:paraId="5FCDC3A6" w14:textId="77777777" w:rsidR="00026412" w:rsidRPr="005A1851" w:rsidRDefault="00026412" w:rsidP="00FD5A9D">
            <w:pPr>
              <w:spacing w:after="0" w:line="276" w:lineRule="auto"/>
              <w:jc w:val="center"/>
            </w:pPr>
            <w:r w:rsidRPr="005A1851">
              <w:t>191</w:t>
            </w:r>
          </w:p>
        </w:tc>
      </w:tr>
      <w:tr w:rsidR="00026412" w:rsidRPr="005A1851" w14:paraId="0E61E149" w14:textId="77777777" w:rsidTr="00FD5A9D">
        <w:trPr>
          <w:trHeight w:val="394"/>
        </w:trPr>
        <w:tc>
          <w:tcPr>
            <w:tcW w:w="2827" w:type="dxa"/>
            <w:vMerge/>
          </w:tcPr>
          <w:p w14:paraId="346016A5" w14:textId="77777777" w:rsidR="00026412" w:rsidRPr="005A1851" w:rsidRDefault="00026412" w:rsidP="00F61C17">
            <w:pPr>
              <w:spacing w:after="0" w:line="276" w:lineRule="auto"/>
            </w:pPr>
          </w:p>
        </w:tc>
        <w:tc>
          <w:tcPr>
            <w:tcW w:w="2979" w:type="dxa"/>
          </w:tcPr>
          <w:p w14:paraId="65517468" w14:textId="77777777" w:rsidR="00026412" w:rsidRPr="005A1851" w:rsidRDefault="00026412" w:rsidP="00F61C17">
            <w:pPr>
              <w:spacing w:after="0" w:line="276" w:lineRule="auto"/>
            </w:pPr>
            <w:r w:rsidRPr="005A1851">
              <w:t>Liczba przygotowanych broszur informacyjnych</w:t>
            </w:r>
          </w:p>
        </w:tc>
        <w:tc>
          <w:tcPr>
            <w:tcW w:w="1900" w:type="dxa"/>
            <w:vAlign w:val="center"/>
          </w:tcPr>
          <w:p w14:paraId="00EBAA07" w14:textId="77777777" w:rsidR="00026412" w:rsidRPr="005A1851" w:rsidRDefault="00026412" w:rsidP="00FD5A9D">
            <w:pPr>
              <w:spacing w:after="0" w:line="276" w:lineRule="auto"/>
              <w:jc w:val="center"/>
            </w:pPr>
            <w:r w:rsidRPr="005A1851">
              <w:t>1195</w:t>
            </w:r>
          </w:p>
        </w:tc>
        <w:tc>
          <w:tcPr>
            <w:tcW w:w="1101" w:type="dxa"/>
            <w:vAlign w:val="center"/>
          </w:tcPr>
          <w:p w14:paraId="6BE685C3" w14:textId="77777777" w:rsidR="00026412" w:rsidRPr="005A1851" w:rsidRDefault="00026412" w:rsidP="00FD5A9D">
            <w:pPr>
              <w:spacing w:after="0" w:line="276" w:lineRule="auto"/>
              <w:jc w:val="center"/>
            </w:pPr>
            <w:r w:rsidRPr="005A1851">
              <w:t>500</w:t>
            </w:r>
          </w:p>
        </w:tc>
        <w:tc>
          <w:tcPr>
            <w:tcW w:w="1101" w:type="dxa"/>
            <w:vAlign w:val="center"/>
          </w:tcPr>
          <w:p w14:paraId="05A68507" w14:textId="77777777" w:rsidR="00026412" w:rsidRPr="005A1851" w:rsidRDefault="00026412" w:rsidP="00FD5A9D">
            <w:pPr>
              <w:spacing w:after="0" w:line="276" w:lineRule="auto"/>
              <w:jc w:val="center"/>
            </w:pPr>
            <w:r w:rsidRPr="005A1851">
              <w:t>1000</w:t>
            </w:r>
          </w:p>
        </w:tc>
        <w:tc>
          <w:tcPr>
            <w:tcW w:w="1101" w:type="dxa"/>
            <w:vAlign w:val="center"/>
          </w:tcPr>
          <w:p w14:paraId="604A0DDF" w14:textId="77777777" w:rsidR="00026412" w:rsidRPr="005A1851" w:rsidRDefault="00026412" w:rsidP="00FD5A9D">
            <w:pPr>
              <w:spacing w:after="0" w:line="276" w:lineRule="auto"/>
              <w:jc w:val="center"/>
            </w:pPr>
            <w:r w:rsidRPr="005A1851">
              <w:t>1045</w:t>
            </w:r>
          </w:p>
        </w:tc>
        <w:tc>
          <w:tcPr>
            <w:tcW w:w="1101" w:type="dxa"/>
            <w:vAlign w:val="center"/>
          </w:tcPr>
          <w:p w14:paraId="140303EC" w14:textId="77777777" w:rsidR="00026412" w:rsidRPr="005A1851" w:rsidRDefault="00026412" w:rsidP="00FD5A9D">
            <w:pPr>
              <w:spacing w:after="0" w:line="276" w:lineRule="auto"/>
              <w:jc w:val="center"/>
            </w:pPr>
            <w:r w:rsidRPr="005A1851">
              <w:t>1145</w:t>
            </w:r>
          </w:p>
        </w:tc>
        <w:tc>
          <w:tcPr>
            <w:tcW w:w="1101" w:type="dxa"/>
            <w:vAlign w:val="center"/>
          </w:tcPr>
          <w:p w14:paraId="52BA3B64" w14:textId="77777777" w:rsidR="00026412" w:rsidRPr="005A1851" w:rsidRDefault="00026412" w:rsidP="00FD5A9D">
            <w:pPr>
              <w:spacing w:after="0" w:line="276" w:lineRule="auto"/>
              <w:jc w:val="center"/>
            </w:pPr>
            <w:r w:rsidRPr="005A1851">
              <w:t>1195</w:t>
            </w:r>
          </w:p>
        </w:tc>
        <w:tc>
          <w:tcPr>
            <w:tcW w:w="1105" w:type="dxa"/>
            <w:vAlign w:val="center"/>
          </w:tcPr>
          <w:p w14:paraId="4D85502E" w14:textId="77777777" w:rsidR="00026412" w:rsidRPr="005A1851" w:rsidRDefault="00026412" w:rsidP="00FD5A9D">
            <w:pPr>
              <w:spacing w:after="0" w:line="276" w:lineRule="auto"/>
              <w:jc w:val="center"/>
            </w:pPr>
            <w:r w:rsidRPr="005A1851">
              <w:t>1195</w:t>
            </w:r>
          </w:p>
        </w:tc>
      </w:tr>
      <w:tr w:rsidR="00026412" w:rsidRPr="005A1851" w14:paraId="4949B43A" w14:textId="77777777" w:rsidTr="00FD5A9D">
        <w:trPr>
          <w:trHeight w:val="394"/>
        </w:trPr>
        <w:tc>
          <w:tcPr>
            <w:tcW w:w="2827" w:type="dxa"/>
            <w:vMerge w:val="restart"/>
          </w:tcPr>
          <w:p w14:paraId="5C0C6890" w14:textId="77777777" w:rsidR="00026412" w:rsidRPr="005A1851" w:rsidRDefault="00026412" w:rsidP="00F61C17">
            <w:pPr>
              <w:spacing w:after="0" w:line="276" w:lineRule="auto"/>
            </w:pPr>
            <w:bookmarkStart w:id="64" w:name="_Hlk76632330"/>
            <w:r w:rsidRPr="005A1851">
              <w:t>Zgłoszenie obywatelskie</w:t>
            </w:r>
          </w:p>
        </w:tc>
        <w:tc>
          <w:tcPr>
            <w:tcW w:w="2979" w:type="dxa"/>
          </w:tcPr>
          <w:p w14:paraId="63143B3F" w14:textId="77777777" w:rsidR="00026412" w:rsidRPr="005A1851" w:rsidRDefault="00026412" w:rsidP="00F61C17">
            <w:pPr>
              <w:spacing w:after="0" w:line="276" w:lineRule="auto"/>
            </w:pPr>
            <w:r w:rsidRPr="005A1851">
              <w:t xml:space="preserve">Liczba ankiet w wersji papierowej </w:t>
            </w:r>
          </w:p>
        </w:tc>
        <w:tc>
          <w:tcPr>
            <w:tcW w:w="1900" w:type="dxa"/>
            <w:vAlign w:val="center"/>
          </w:tcPr>
          <w:p w14:paraId="1A31BF0C" w14:textId="77777777" w:rsidR="00026412" w:rsidRPr="005A1851" w:rsidRDefault="00026412" w:rsidP="00FD5A9D">
            <w:pPr>
              <w:spacing w:after="0" w:line="276" w:lineRule="auto"/>
              <w:jc w:val="center"/>
            </w:pPr>
            <w:r w:rsidRPr="005A1851">
              <w:t>40</w:t>
            </w:r>
          </w:p>
        </w:tc>
        <w:tc>
          <w:tcPr>
            <w:tcW w:w="1101" w:type="dxa"/>
            <w:vAlign w:val="center"/>
          </w:tcPr>
          <w:p w14:paraId="017AFD10" w14:textId="77777777" w:rsidR="00026412" w:rsidRPr="005A1851" w:rsidRDefault="00026412" w:rsidP="00FD5A9D">
            <w:pPr>
              <w:spacing w:after="0" w:line="276" w:lineRule="auto"/>
              <w:jc w:val="center"/>
            </w:pPr>
            <w:r w:rsidRPr="005A1851">
              <w:t>10</w:t>
            </w:r>
          </w:p>
        </w:tc>
        <w:tc>
          <w:tcPr>
            <w:tcW w:w="1101" w:type="dxa"/>
            <w:vAlign w:val="center"/>
          </w:tcPr>
          <w:p w14:paraId="664B1026" w14:textId="77777777" w:rsidR="00026412" w:rsidRPr="005A1851" w:rsidRDefault="00026412" w:rsidP="00FD5A9D">
            <w:pPr>
              <w:spacing w:after="0" w:line="276" w:lineRule="auto"/>
              <w:jc w:val="center"/>
            </w:pPr>
            <w:r w:rsidRPr="005A1851">
              <w:t>10</w:t>
            </w:r>
          </w:p>
        </w:tc>
        <w:tc>
          <w:tcPr>
            <w:tcW w:w="1101" w:type="dxa"/>
            <w:vAlign w:val="center"/>
          </w:tcPr>
          <w:p w14:paraId="68B76AA1" w14:textId="77777777" w:rsidR="00026412" w:rsidRPr="005A1851" w:rsidRDefault="00026412" w:rsidP="00FD5A9D">
            <w:pPr>
              <w:spacing w:after="0" w:line="276" w:lineRule="auto"/>
              <w:jc w:val="center"/>
            </w:pPr>
            <w:r w:rsidRPr="005A1851">
              <w:t>24</w:t>
            </w:r>
          </w:p>
        </w:tc>
        <w:tc>
          <w:tcPr>
            <w:tcW w:w="1101" w:type="dxa"/>
            <w:vAlign w:val="center"/>
          </w:tcPr>
          <w:p w14:paraId="5F828C36" w14:textId="77777777" w:rsidR="00026412" w:rsidRPr="005A1851" w:rsidRDefault="00026412" w:rsidP="00FD5A9D">
            <w:pPr>
              <w:spacing w:after="0" w:line="276" w:lineRule="auto"/>
              <w:jc w:val="center"/>
            </w:pPr>
            <w:r w:rsidRPr="005A1851">
              <w:t>36</w:t>
            </w:r>
          </w:p>
        </w:tc>
        <w:tc>
          <w:tcPr>
            <w:tcW w:w="1101" w:type="dxa"/>
            <w:vAlign w:val="center"/>
          </w:tcPr>
          <w:p w14:paraId="2E49D8C6" w14:textId="77777777" w:rsidR="00026412" w:rsidRPr="005A1851" w:rsidRDefault="00026412" w:rsidP="00FD5A9D">
            <w:pPr>
              <w:spacing w:after="0" w:line="276" w:lineRule="auto"/>
              <w:jc w:val="center"/>
            </w:pPr>
            <w:r w:rsidRPr="005A1851">
              <w:t>46</w:t>
            </w:r>
          </w:p>
        </w:tc>
        <w:tc>
          <w:tcPr>
            <w:tcW w:w="1105" w:type="dxa"/>
            <w:vAlign w:val="center"/>
          </w:tcPr>
          <w:p w14:paraId="620DDFA5" w14:textId="77777777" w:rsidR="00026412" w:rsidRPr="005A1851" w:rsidRDefault="00026412" w:rsidP="00FD5A9D">
            <w:pPr>
              <w:spacing w:after="0" w:line="276" w:lineRule="auto"/>
              <w:jc w:val="center"/>
            </w:pPr>
            <w:r w:rsidRPr="005A1851">
              <w:t>46</w:t>
            </w:r>
          </w:p>
        </w:tc>
      </w:tr>
      <w:tr w:rsidR="00026412" w:rsidRPr="005A1851" w14:paraId="72859E47" w14:textId="77777777" w:rsidTr="00FD5A9D">
        <w:trPr>
          <w:trHeight w:val="394"/>
        </w:trPr>
        <w:tc>
          <w:tcPr>
            <w:tcW w:w="2827" w:type="dxa"/>
            <w:vMerge/>
          </w:tcPr>
          <w:p w14:paraId="2B93F581" w14:textId="77777777" w:rsidR="00026412" w:rsidRPr="005A1851" w:rsidRDefault="00026412" w:rsidP="00F61C17">
            <w:pPr>
              <w:spacing w:after="0" w:line="276" w:lineRule="auto"/>
            </w:pPr>
          </w:p>
        </w:tc>
        <w:tc>
          <w:tcPr>
            <w:tcW w:w="2979" w:type="dxa"/>
          </w:tcPr>
          <w:p w14:paraId="663E26EF" w14:textId="77777777" w:rsidR="00026412" w:rsidRPr="005A1851" w:rsidRDefault="00026412" w:rsidP="00F61C17">
            <w:pPr>
              <w:spacing w:after="0" w:line="276" w:lineRule="auto"/>
            </w:pPr>
            <w:r w:rsidRPr="005A1851">
              <w:t>Liczba ankiet w wersji elektronicznej rozesłanych na adresy email wnioskodawców</w:t>
            </w:r>
          </w:p>
        </w:tc>
        <w:tc>
          <w:tcPr>
            <w:tcW w:w="1900" w:type="dxa"/>
            <w:vAlign w:val="center"/>
          </w:tcPr>
          <w:p w14:paraId="79688D31" w14:textId="77777777" w:rsidR="00026412" w:rsidRPr="005A1851" w:rsidRDefault="00026412" w:rsidP="00FD5A9D">
            <w:pPr>
              <w:spacing w:after="0" w:line="276" w:lineRule="auto"/>
              <w:jc w:val="center"/>
            </w:pPr>
            <w:r w:rsidRPr="005A1851">
              <w:t>110</w:t>
            </w:r>
          </w:p>
        </w:tc>
        <w:tc>
          <w:tcPr>
            <w:tcW w:w="1101" w:type="dxa"/>
            <w:vAlign w:val="center"/>
          </w:tcPr>
          <w:p w14:paraId="3AFD7FFF" w14:textId="77777777" w:rsidR="00026412" w:rsidRPr="005A1851" w:rsidRDefault="00026412" w:rsidP="00FD5A9D">
            <w:pPr>
              <w:spacing w:after="0" w:line="276" w:lineRule="auto"/>
              <w:jc w:val="center"/>
            </w:pPr>
            <w:r w:rsidRPr="005A1851">
              <w:t>36</w:t>
            </w:r>
          </w:p>
        </w:tc>
        <w:tc>
          <w:tcPr>
            <w:tcW w:w="1101" w:type="dxa"/>
            <w:vAlign w:val="center"/>
          </w:tcPr>
          <w:p w14:paraId="2A242265" w14:textId="77777777" w:rsidR="00026412" w:rsidRPr="005A1851" w:rsidRDefault="00026412" w:rsidP="00FD5A9D">
            <w:pPr>
              <w:spacing w:after="0" w:line="276" w:lineRule="auto"/>
              <w:jc w:val="center"/>
            </w:pPr>
            <w:r w:rsidRPr="005A1851">
              <w:t>77</w:t>
            </w:r>
          </w:p>
        </w:tc>
        <w:tc>
          <w:tcPr>
            <w:tcW w:w="1101" w:type="dxa"/>
            <w:vAlign w:val="center"/>
          </w:tcPr>
          <w:p w14:paraId="47483E7A" w14:textId="77777777" w:rsidR="00026412" w:rsidRPr="005A1851" w:rsidRDefault="00026412" w:rsidP="00FD5A9D">
            <w:pPr>
              <w:spacing w:after="0" w:line="276" w:lineRule="auto"/>
              <w:jc w:val="center"/>
            </w:pPr>
            <w:r w:rsidRPr="005A1851">
              <w:t>111</w:t>
            </w:r>
          </w:p>
        </w:tc>
        <w:tc>
          <w:tcPr>
            <w:tcW w:w="1101" w:type="dxa"/>
            <w:vAlign w:val="center"/>
          </w:tcPr>
          <w:p w14:paraId="3991BA98" w14:textId="77777777" w:rsidR="00026412" w:rsidRPr="005A1851" w:rsidRDefault="00026412" w:rsidP="00FD5A9D">
            <w:pPr>
              <w:spacing w:after="0" w:line="276" w:lineRule="auto"/>
              <w:jc w:val="center"/>
            </w:pPr>
            <w:r w:rsidRPr="005A1851">
              <w:t>135</w:t>
            </w:r>
          </w:p>
        </w:tc>
        <w:tc>
          <w:tcPr>
            <w:tcW w:w="1101" w:type="dxa"/>
            <w:vAlign w:val="center"/>
          </w:tcPr>
          <w:p w14:paraId="26B01EC1" w14:textId="77777777" w:rsidR="00026412" w:rsidRPr="005A1851" w:rsidRDefault="00026412" w:rsidP="00FD5A9D">
            <w:pPr>
              <w:spacing w:after="0" w:line="276" w:lineRule="auto"/>
              <w:jc w:val="center"/>
            </w:pPr>
            <w:r w:rsidRPr="005A1851">
              <w:t>160</w:t>
            </w:r>
          </w:p>
        </w:tc>
        <w:tc>
          <w:tcPr>
            <w:tcW w:w="1105" w:type="dxa"/>
            <w:vAlign w:val="center"/>
          </w:tcPr>
          <w:p w14:paraId="4D989B2B" w14:textId="77777777" w:rsidR="00026412" w:rsidRPr="005A1851" w:rsidRDefault="00026412" w:rsidP="00FD5A9D">
            <w:pPr>
              <w:spacing w:after="0" w:line="276" w:lineRule="auto"/>
              <w:jc w:val="center"/>
            </w:pPr>
            <w:r w:rsidRPr="005A1851">
              <w:t>160</w:t>
            </w:r>
          </w:p>
        </w:tc>
      </w:tr>
      <w:tr w:rsidR="00026412" w:rsidRPr="005A1851" w14:paraId="671B8B40" w14:textId="77777777" w:rsidTr="00FD5A9D">
        <w:trPr>
          <w:trHeight w:val="360"/>
        </w:trPr>
        <w:tc>
          <w:tcPr>
            <w:tcW w:w="2827" w:type="dxa"/>
            <w:vMerge/>
          </w:tcPr>
          <w:p w14:paraId="0B160BF2" w14:textId="77777777" w:rsidR="00026412" w:rsidRPr="005A1851" w:rsidRDefault="00026412" w:rsidP="00F61C17">
            <w:pPr>
              <w:spacing w:after="0" w:line="276" w:lineRule="auto"/>
            </w:pPr>
          </w:p>
        </w:tc>
        <w:tc>
          <w:tcPr>
            <w:tcW w:w="2979" w:type="dxa"/>
          </w:tcPr>
          <w:p w14:paraId="67D50A05" w14:textId="77777777" w:rsidR="00026412" w:rsidRPr="005A1851" w:rsidRDefault="00026412" w:rsidP="00F61C17">
            <w:pPr>
              <w:spacing w:after="0" w:line="276" w:lineRule="auto"/>
            </w:pPr>
            <w:r w:rsidRPr="005A1851">
              <w:t>Liczba ankiet ewaluacyjnych zwróconych do LGD przez wnioskodawców</w:t>
            </w:r>
          </w:p>
        </w:tc>
        <w:tc>
          <w:tcPr>
            <w:tcW w:w="1900" w:type="dxa"/>
            <w:vAlign w:val="center"/>
          </w:tcPr>
          <w:p w14:paraId="72EE4A1D" w14:textId="77777777" w:rsidR="00026412" w:rsidRPr="005A1851" w:rsidRDefault="00026412" w:rsidP="00FD5A9D">
            <w:pPr>
              <w:spacing w:after="0" w:line="276" w:lineRule="auto"/>
              <w:jc w:val="center"/>
            </w:pPr>
            <w:r w:rsidRPr="005A1851">
              <w:t>90</w:t>
            </w:r>
          </w:p>
        </w:tc>
        <w:tc>
          <w:tcPr>
            <w:tcW w:w="1101" w:type="dxa"/>
            <w:vAlign w:val="center"/>
          </w:tcPr>
          <w:p w14:paraId="3A9E34BE" w14:textId="77777777" w:rsidR="00026412" w:rsidRPr="005A1851" w:rsidRDefault="00026412" w:rsidP="00FD5A9D">
            <w:pPr>
              <w:spacing w:after="0" w:line="276" w:lineRule="auto"/>
              <w:jc w:val="center"/>
            </w:pPr>
            <w:r w:rsidRPr="005A1851">
              <w:t>16</w:t>
            </w:r>
          </w:p>
        </w:tc>
        <w:tc>
          <w:tcPr>
            <w:tcW w:w="1101" w:type="dxa"/>
            <w:vAlign w:val="center"/>
          </w:tcPr>
          <w:p w14:paraId="625A40C0" w14:textId="77777777" w:rsidR="00026412" w:rsidRPr="005A1851" w:rsidRDefault="00026412" w:rsidP="00FD5A9D">
            <w:pPr>
              <w:spacing w:after="0" w:line="276" w:lineRule="auto"/>
              <w:jc w:val="center"/>
            </w:pPr>
            <w:r w:rsidRPr="005A1851">
              <w:t>39</w:t>
            </w:r>
          </w:p>
        </w:tc>
        <w:tc>
          <w:tcPr>
            <w:tcW w:w="1101" w:type="dxa"/>
            <w:vAlign w:val="center"/>
          </w:tcPr>
          <w:p w14:paraId="3B72FCE3" w14:textId="77777777" w:rsidR="00026412" w:rsidRPr="005A1851" w:rsidRDefault="00026412" w:rsidP="00FD5A9D">
            <w:pPr>
              <w:spacing w:after="0" w:line="276" w:lineRule="auto"/>
              <w:jc w:val="center"/>
            </w:pPr>
            <w:r w:rsidRPr="005A1851">
              <w:t>59</w:t>
            </w:r>
          </w:p>
        </w:tc>
        <w:tc>
          <w:tcPr>
            <w:tcW w:w="1101" w:type="dxa"/>
            <w:vAlign w:val="center"/>
          </w:tcPr>
          <w:p w14:paraId="455C62F6" w14:textId="77777777" w:rsidR="00026412" w:rsidRPr="005A1851" w:rsidRDefault="00026412" w:rsidP="00FD5A9D">
            <w:pPr>
              <w:spacing w:after="0" w:line="276" w:lineRule="auto"/>
              <w:jc w:val="center"/>
            </w:pPr>
            <w:r w:rsidRPr="005A1851">
              <w:t>79</w:t>
            </w:r>
          </w:p>
        </w:tc>
        <w:tc>
          <w:tcPr>
            <w:tcW w:w="1101" w:type="dxa"/>
            <w:vAlign w:val="center"/>
          </w:tcPr>
          <w:p w14:paraId="044D50B0" w14:textId="77777777" w:rsidR="00026412" w:rsidRPr="005A1851" w:rsidRDefault="00026412" w:rsidP="00FD5A9D">
            <w:pPr>
              <w:spacing w:after="0" w:line="276" w:lineRule="auto"/>
              <w:jc w:val="center"/>
            </w:pPr>
            <w:r w:rsidRPr="005A1851">
              <w:t>99</w:t>
            </w:r>
          </w:p>
        </w:tc>
        <w:tc>
          <w:tcPr>
            <w:tcW w:w="1105" w:type="dxa"/>
            <w:vAlign w:val="center"/>
          </w:tcPr>
          <w:p w14:paraId="251D10D5" w14:textId="77777777" w:rsidR="00026412" w:rsidRPr="005A1851" w:rsidRDefault="00026412" w:rsidP="00FD5A9D">
            <w:pPr>
              <w:spacing w:after="0" w:line="276" w:lineRule="auto"/>
              <w:jc w:val="center"/>
            </w:pPr>
            <w:r w:rsidRPr="005A1851">
              <w:t>99</w:t>
            </w:r>
          </w:p>
        </w:tc>
      </w:tr>
      <w:bookmarkEnd w:id="64"/>
      <w:tr w:rsidR="00026412" w:rsidRPr="005A1851" w14:paraId="1FCB4082" w14:textId="77777777" w:rsidTr="00FD5A9D">
        <w:trPr>
          <w:trHeight w:val="394"/>
        </w:trPr>
        <w:tc>
          <w:tcPr>
            <w:tcW w:w="2827" w:type="dxa"/>
            <w:vMerge w:val="restart"/>
          </w:tcPr>
          <w:p w14:paraId="26BA0838" w14:textId="77777777" w:rsidR="00026412" w:rsidRPr="005A1851" w:rsidRDefault="00026412" w:rsidP="00F61C17">
            <w:pPr>
              <w:spacing w:after="0" w:line="276" w:lineRule="auto"/>
            </w:pPr>
            <w:r w:rsidRPr="005A1851">
              <w:t>Konferencja/ Spotkanie informacyjne połączone z dyskusją nt. zasad oceniania i wyboru operacji przez LGD</w:t>
            </w:r>
          </w:p>
        </w:tc>
        <w:tc>
          <w:tcPr>
            <w:tcW w:w="2979" w:type="dxa"/>
          </w:tcPr>
          <w:p w14:paraId="49DA0A62" w14:textId="77777777" w:rsidR="00026412" w:rsidRPr="005A1851" w:rsidRDefault="00026412" w:rsidP="00F61C17">
            <w:pPr>
              <w:spacing w:after="0" w:line="276" w:lineRule="auto"/>
            </w:pPr>
            <w:r w:rsidRPr="005A1851">
              <w:t xml:space="preserve">Liczba przygotowanych prezentacji przez pracowników biura LGD                                                                                                                                                                                                                    </w:t>
            </w:r>
          </w:p>
        </w:tc>
        <w:tc>
          <w:tcPr>
            <w:tcW w:w="1900" w:type="dxa"/>
            <w:vAlign w:val="center"/>
          </w:tcPr>
          <w:p w14:paraId="4CCD3ABA" w14:textId="77777777" w:rsidR="00026412" w:rsidRPr="005A1851" w:rsidRDefault="00026412" w:rsidP="00FD5A9D">
            <w:pPr>
              <w:spacing w:after="0" w:line="276" w:lineRule="auto"/>
              <w:jc w:val="center"/>
            </w:pPr>
            <w:r w:rsidRPr="005A1851">
              <w:t>1</w:t>
            </w:r>
          </w:p>
        </w:tc>
        <w:tc>
          <w:tcPr>
            <w:tcW w:w="1101" w:type="dxa"/>
            <w:vAlign w:val="center"/>
          </w:tcPr>
          <w:p w14:paraId="7852C556" w14:textId="77777777" w:rsidR="00026412" w:rsidRPr="005A1851" w:rsidRDefault="00026412" w:rsidP="00FD5A9D">
            <w:pPr>
              <w:spacing w:after="0" w:line="276" w:lineRule="auto"/>
              <w:jc w:val="center"/>
            </w:pPr>
            <w:r w:rsidRPr="005A1851">
              <w:t>1</w:t>
            </w:r>
          </w:p>
        </w:tc>
        <w:tc>
          <w:tcPr>
            <w:tcW w:w="1101" w:type="dxa"/>
            <w:vAlign w:val="center"/>
          </w:tcPr>
          <w:p w14:paraId="1A69774B" w14:textId="77777777" w:rsidR="00026412" w:rsidRPr="005A1851" w:rsidRDefault="00026412" w:rsidP="00FD5A9D">
            <w:pPr>
              <w:spacing w:after="0" w:line="276" w:lineRule="auto"/>
              <w:jc w:val="center"/>
            </w:pPr>
            <w:r w:rsidRPr="005A1851">
              <w:t>1</w:t>
            </w:r>
          </w:p>
        </w:tc>
        <w:tc>
          <w:tcPr>
            <w:tcW w:w="1101" w:type="dxa"/>
            <w:vAlign w:val="center"/>
          </w:tcPr>
          <w:p w14:paraId="5B12463F" w14:textId="77777777" w:rsidR="00026412" w:rsidRPr="005A1851" w:rsidRDefault="00026412" w:rsidP="00FD5A9D">
            <w:pPr>
              <w:spacing w:after="0" w:line="276" w:lineRule="auto"/>
              <w:jc w:val="center"/>
            </w:pPr>
            <w:r w:rsidRPr="005A1851">
              <w:t>1</w:t>
            </w:r>
          </w:p>
        </w:tc>
        <w:tc>
          <w:tcPr>
            <w:tcW w:w="1101" w:type="dxa"/>
            <w:vAlign w:val="center"/>
          </w:tcPr>
          <w:p w14:paraId="671DBC18" w14:textId="77777777" w:rsidR="00026412" w:rsidRPr="005A1851" w:rsidRDefault="00026412" w:rsidP="00FD5A9D">
            <w:pPr>
              <w:spacing w:after="0" w:line="276" w:lineRule="auto"/>
              <w:jc w:val="center"/>
            </w:pPr>
            <w:r w:rsidRPr="005A1851">
              <w:t>1</w:t>
            </w:r>
          </w:p>
        </w:tc>
        <w:tc>
          <w:tcPr>
            <w:tcW w:w="1101" w:type="dxa"/>
            <w:vAlign w:val="center"/>
          </w:tcPr>
          <w:p w14:paraId="7AC5E36B" w14:textId="77777777" w:rsidR="00026412" w:rsidRPr="005A1851" w:rsidRDefault="00026412" w:rsidP="00FD5A9D">
            <w:pPr>
              <w:spacing w:after="0" w:line="276" w:lineRule="auto"/>
              <w:jc w:val="center"/>
            </w:pPr>
            <w:r w:rsidRPr="005A1851">
              <w:t>1</w:t>
            </w:r>
          </w:p>
        </w:tc>
        <w:tc>
          <w:tcPr>
            <w:tcW w:w="1105" w:type="dxa"/>
            <w:vAlign w:val="center"/>
          </w:tcPr>
          <w:p w14:paraId="14B285FF" w14:textId="77777777" w:rsidR="00026412" w:rsidRPr="005A1851" w:rsidRDefault="00026412" w:rsidP="00FD5A9D">
            <w:pPr>
              <w:spacing w:after="0" w:line="276" w:lineRule="auto"/>
              <w:jc w:val="center"/>
            </w:pPr>
            <w:r w:rsidRPr="005A1851">
              <w:t>1</w:t>
            </w:r>
          </w:p>
        </w:tc>
      </w:tr>
      <w:tr w:rsidR="00026412" w:rsidRPr="005A1851" w14:paraId="2E106961" w14:textId="77777777" w:rsidTr="00FD5A9D">
        <w:trPr>
          <w:trHeight w:val="394"/>
        </w:trPr>
        <w:tc>
          <w:tcPr>
            <w:tcW w:w="2827" w:type="dxa"/>
            <w:vMerge/>
          </w:tcPr>
          <w:p w14:paraId="53768FE5" w14:textId="77777777" w:rsidR="00026412" w:rsidRPr="005A1851" w:rsidRDefault="00026412" w:rsidP="00F61C17">
            <w:pPr>
              <w:spacing w:after="0" w:line="276" w:lineRule="auto"/>
            </w:pPr>
          </w:p>
        </w:tc>
        <w:tc>
          <w:tcPr>
            <w:tcW w:w="2979" w:type="dxa"/>
          </w:tcPr>
          <w:p w14:paraId="067B27C6" w14:textId="77777777" w:rsidR="00026412" w:rsidRPr="005A1851" w:rsidRDefault="00026412" w:rsidP="00F61C17">
            <w:pPr>
              <w:spacing w:after="0" w:line="276" w:lineRule="auto"/>
            </w:pPr>
            <w:r w:rsidRPr="005A1851">
              <w:t>Liczba artykułów w prasie</w:t>
            </w:r>
          </w:p>
        </w:tc>
        <w:tc>
          <w:tcPr>
            <w:tcW w:w="1900" w:type="dxa"/>
            <w:vAlign w:val="center"/>
          </w:tcPr>
          <w:p w14:paraId="3DB199C4" w14:textId="77777777" w:rsidR="00026412" w:rsidRPr="005A1851" w:rsidRDefault="00026412" w:rsidP="00FD5A9D">
            <w:pPr>
              <w:spacing w:after="0" w:line="276" w:lineRule="auto"/>
              <w:jc w:val="center"/>
            </w:pPr>
            <w:r w:rsidRPr="005A1851">
              <w:t>5</w:t>
            </w:r>
          </w:p>
        </w:tc>
        <w:tc>
          <w:tcPr>
            <w:tcW w:w="1101" w:type="dxa"/>
            <w:vAlign w:val="center"/>
          </w:tcPr>
          <w:p w14:paraId="6164CEF1" w14:textId="77777777" w:rsidR="00026412" w:rsidRPr="005A1851" w:rsidRDefault="00026412" w:rsidP="00FD5A9D">
            <w:pPr>
              <w:spacing w:after="0" w:line="276" w:lineRule="auto"/>
              <w:jc w:val="center"/>
            </w:pPr>
            <w:r w:rsidRPr="005A1851">
              <w:t>0</w:t>
            </w:r>
          </w:p>
        </w:tc>
        <w:tc>
          <w:tcPr>
            <w:tcW w:w="1101" w:type="dxa"/>
            <w:vAlign w:val="center"/>
          </w:tcPr>
          <w:p w14:paraId="7363CC1D" w14:textId="77777777" w:rsidR="00026412" w:rsidRPr="005A1851" w:rsidRDefault="00026412" w:rsidP="00FD5A9D">
            <w:pPr>
              <w:spacing w:after="0" w:line="276" w:lineRule="auto"/>
              <w:jc w:val="center"/>
            </w:pPr>
            <w:r w:rsidRPr="005A1851">
              <w:t>0</w:t>
            </w:r>
          </w:p>
        </w:tc>
        <w:tc>
          <w:tcPr>
            <w:tcW w:w="1101" w:type="dxa"/>
            <w:vAlign w:val="center"/>
          </w:tcPr>
          <w:p w14:paraId="569A6933" w14:textId="77777777" w:rsidR="00026412" w:rsidRPr="005A1851" w:rsidRDefault="00026412" w:rsidP="00FD5A9D">
            <w:pPr>
              <w:spacing w:after="0" w:line="276" w:lineRule="auto"/>
              <w:jc w:val="center"/>
            </w:pPr>
            <w:r w:rsidRPr="005A1851">
              <w:t>5</w:t>
            </w:r>
          </w:p>
        </w:tc>
        <w:tc>
          <w:tcPr>
            <w:tcW w:w="1101" w:type="dxa"/>
            <w:vAlign w:val="center"/>
          </w:tcPr>
          <w:p w14:paraId="7CC29C52" w14:textId="77777777" w:rsidR="00026412" w:rsidRPr="005A1851" w:rsidRDefault="00026412" w:rsidP="00FD5A9D">
            <w:pPr>
              <w:spacing w:after="0" w:line="276" w:lineRule="auto"/>
              <w:jc w:val="center"/>
            </w:pPr>
            <w:r w:rsidRPr="005A1851">
              <w:t>5</w:t>
            </w:r>
          </w:p>
        </w:tc>
        <w:tc>
          <w:tcPr>
            <w:tcW w:w="1101" w:type="dxa"/>
            <w:vAlign w:val="center"/>
          </w:tcPr>
          <w:p w14:paraId="50F3EAFA" w14:textId="77777777" w:rsidR="00026412" w:rsidRPr="005A1851" w:rsidRDefault="00026412" w:rsidP="00FD5A9D">
            <w:pPr>
              <w:spacing w:after="0" w:line="276" w:lineRule="auto"/>
              <w:jc w:val="center"/>
            </w:pPr>
            <w:r w:rsidRPr="005A1851">
              <w:t>5</w:t>
            </w:r>
          </w:p>
        </w:tc>
        <w:tc>
          <w:tcPr>
            <w:tcW w:w="1105" w:type="dxa"/>
            <w:vAlign w:val="center"/>
          </w:tcPr>
          <w:p w14:paraId="388A55F5" w14:textId="77777777" w:rsidR="00026412" w:rsidRPr="005A1851" w:rsidRDefault="00026412" w:rsidP="00FD5A9D">
            <w:pPr>
              <w:spacing w:after="0" w:line="276" w:lineRule="auto"/>
              <w:jc w:val="center"/>
            </w:pPr>
            <w:r w:rsidRPr="005A1851">
              <w:t>5</w:t>
            </w:r>
          </w:p>
        </w:tc>
      </w:tr>
      <w:tr w:rsidR="00026412" w:rsidRPr="005A1851" w14:paraId="7E4E24A0" w14:textId="77777777" w:rsidTr="00FD5A9D">
        <w:trPr>
          <w:trHeight w:val="394"/>
        </w:trPr>
        <w:tc>
          <w:tcPr>
            <w:tcW w:w="2827" w:type="dxa"/>
            <w:vMerge/>
          </w:tcPr>
          <w:p w14:paraId="46A76BC1" w14:textId="77777777" w:rsidR="00026412" w:rsidRPr="005A1851" w:rsidRDefault="00026412" w:rsidP="00F61C17">
            <w:pPr>
              <w:spacing w:after="0" w:line="276" w:lineRule="auto"/>
            </w:pPr>
          </w:p>
        </w:tc>
        <w:tc>
          <w:tcPr>
            <w:tcW w:w="2979" w:type="dxa"/>
          </w:tcPr>
          <w:p w14:paraId="1FDDA9D3" w14:textId="77777777" w:rsidR="00026412" w:rsidRPr="005A1851" w:rsidRDefault="00026412" w:rsidP="00F61C17">
            <w:pPr>
              <w:spacing w:after="0" w:line="276" w:lineRule="auto"/>
            </w:pPr>
            <w:r w:rsidRPr="005A1851">
              <w:t>Liczba wydrukowanych plakatów ogłoszeniowych</w:t>
            </w:r>
          </w:p>
        </w:tc>
        <w:tc>
          <w:tcPr>
            <w:tcW w:w="1900" w:type="dxa"/>
            <w:vAlign w:val="center"/>
          </w:tcPr>
          <w:p w14:paraId="15C8CDE9" w14:textId="77777777" w:rsidR="00026412" w:rsidRPr="005A1851" w:rsidRDefault="00026412" w:rsidP="00FD5A9D">
            <w:pPr>
              <w:spacing w:after="0" w:line="276" w:lineRule="auto"/>
              <w:jc w:val="center"/>
            </w:pPr>
            <w:r w:rsidRPr="005A1851">
              <w:t>100</w:t>
            </w:r>
          </w:p>
        </w:tc>
        <w:tc>
          <w:tcPr>
            <w:tcW w:w="1101" w:type="dxa"/>
            <w:vAlign w:val="center"/>
          </w:tcPr>
          <w:p w14:paraId="53901758" w14:textId="77777777" w:rsidR="00026412" w:rsidRPr="005A1851" w:rsidRDefault="00026412" w:rsidP="00FD5A9D">
            <w:pPr>
              <w:spacing w:after="0" w:line="276" w:lineRule="auto"/>
              <w:jc w:val="center"/>
            </w:pPr>
            <w:r w:rsidRPr="005A1851">
              <w:t>50</w:t>
            </w:r>
          </w:p>
        </w:tc>
        <w:tc>
          <w:tcPr>
            <w:tcW w:w="1101" w:type="dxa"/>
            <w:vAlign w:val="center"/>
          </w:tcPr>
          <w:p w14:paraId="59DC718B" w14:textId="77777777" w:rsidR="00026412" w:rsidRPr="005A1851" w:rsidRDefault="00026412" w:rsidP="00FD5A9D">
            <w:pPr>
              <w:spacing w:after="0" w:line="276" w:lineRule="auto"/>
              <w:jc w:val="center"/>
            </w:pPr>
            <w:r w:rsidRPr="005A1851">
              <w:t>50</w:t>
            </w:r>
          </w:p>
        </w:tc>
        <w:tc>
          <w:tcPr>
            <w:tcW w:w="1101" w:type="dxa"/>
            <w:vAlign w:val="center"/>
          </w:tcPr>
          <w:p w14:paraId="78FCD4E2" w14:textId="77777777" w:rsidR="00026412" w:rsidRPr="005A1851" w:rsidRDefault="00026412" w:rsidP="00FD5A9D">
            <w:pPr>
              <w:spacing w:after="0" w:line="276" w:lineRule="auto"/>
              <w:jc w:val="center"/>
            </w:pPr>
            <w:r w:rsidRPr="005A1851">
              <w:t>100</w:t>
            </w:r>
          </w:p>
        </w:tc>
        <w:tc>
          <w:tcPr>
            <w:tcW w:w="1101" w:type="dxa"/>
            <w:vAlign w:val="center"/>
          </w:tcPr>
          <w:p w14:paraId="167FD7D1" w14:textId="77777777" w:rsidR="00026412" w:rsidRPr="005A1851" w:rsidRDefault="00026412" w:rsidP="00FD5A9D">
            <w:pPr>
              <w:spacing w:after="0" w:line="276" w:lineRule="auto"/>
              <w:jc w:val="center"/>
            </w:pPr>
            <w:r w:rsidRPr="005A1851">
              <w:t>100</w:t>
            </w:r>
          </w:p>
        </w:tc>
        <w:tc>
          <w:tcPr>
            <w:tcW w:w="1101" w:type="dxa"/>
            <w:vAlign w:val="center"/>
          </w:tcPr>
          <w:p w14:paraId="41872E30" w14:textId="77777777" w:rsidR="00026412" w:rsidRPr="005A1851" w:rsidRDefault="00026412" w:rsidP="00FD5A9D">
            <w:pPr>
              <w:spacing w:after="0" w:line="276" w:lineRule="auto"/>
              <w:jc w:val="center"/>
            </w:pPr>
            <w:r w:rsidRPr="005A1851">
              <w:t>100</w:t>
            </w:r>
          </w:p>
        </w:tc>
        <w:tc>
          <w:tcPr>
            <w:tcW w:w="1105" w:type="dxa"/>
            <w:vAlign w:val="center"/>
          </w:tcPr>
          <w:p w14:paraId="7A03C94A" w14:textId="77777777" w:rsidR="00026412" w:rsidRPr="005A1851" w:rsidRDefault="00026412" w:rsidP="00FD5A9D">
            <w:pPr>
              <w:spacing w:after="0" w:line="276" w:lineRule="auto"/>
              <w:jc w:val="center"/>
            </w:pPr>
            <w:r w:rsidRPr="005A1851">
              <w:t>100</w:t>
            </w:r>
          </w:p>
        </w:tc>
      </w:tr>
      <w:tr w:rsidR="00026412" w:rsidRPr="005A1851" w14:paraId="677C06D5" w14:textId="77777777" w:rsidTr="00FD5A9D">
        <w:trPr>
          <w:trHeight w:val="394"/>
        </w:trPr>
        <w:tc>
          <w:tcPr>
            <w:tcW w:w="2827" w:type="dxa"/>
            <w:vMerge/>
          </w:tcPr>
          <w:p w14:paraId="16DFFB00" w14:textId="77777777" w:rsidR="00026412" w:rsidRPr="005A1851" w:rsidRDefault="00026412" w:rsidP="00F61C17">
            <w:pPr>
              <w:spacing w:after="0" w:line="276" w:lineRule="auto"/>
            </w:pPr>
          </w:p>
        </w:tc>
        <w:tc>
          <w:tcPr>
            <w:tcW w:w="2979" w:type="dxa"/>
          </w:tcPr>
          <w:p w14:paraId="29ACDFA1" w14:textId="77777777" w:rsidR="00026412" w:rsidRPr="005A1851" w:rsidRDefault="00026412" w:rsidP="00F61C17">
            <w:pPr>
              <w:spacing w:after="0" w:line="276" w:lineRule="auto"/>
            </w:pPr>
            <w:r w:rsidRPr="005A1851">
              <w:t>Liczba zorganizowanych spotkań</w:t>
            </w:r>
          </w:p>
        </w:tc>
        <w:tc>
          <w:tcPr>
            <w:tcW w:w="1900" w:type="dxa"/>
            <w:vAlign w:val="center"/>
          </w:tcPr>
          <w:p w14:paraId="680BF8E8" w14:textId="77777777" w:rsidR="00026412" w:rsidRPr="005A1851" w:rsidRDefault="00026412" w:rsidP="00FD5A9D">
            <w:pPr>
              <w:spacing w:after="0" w:line="276" w:lineRule="auto"/>
              <w:jc w:val="center"/>
            </w:pPr>
            <w:r w:rsidRPr="005A1851">
              <w:t>2</w:t>
            </w:r>
          </w:p>
        </w:tc>
        <w:tc>
          <w:tcPr>
            <w:tcW w:w="1101" w:type="dxa"/>
            <w:vAlign w:val="center"/>
          </w:tcPr>
          <w:p w14:paraId="2E58B8D2" w14:textId="77777777" w:rsidR="00026412" w:rsidRPr="005A1851" w:rsidRDefault="00026412" w:rsidP="00FD5A9D">
            <w:pPr>
              <w:spacing w:after="0" w:line="276" w:lineRule="auto"/>
              <w:jc w:val="center"/>
            </w:pPr>
            <w:r w:rsidRPr="005A1851">
              <w:t>1</w:t>
            </w:r>
          </w:p>
        </w:tc>
        <w:tc>
          <w:tcPr>
            <w:tcW w:w="1101" w:type="dxa"/>
            <w:vAlign w:val="center"/>
          </w:tcPr>
          <w:p w14:paraId="1CB71048" w14:textId="77777777" w:rsidR="00026412" w:rsidRPr="005A1851" w:rsidRDefault="00026412" w:rsidP="00FD5A9D">
            <w:pPr>
              <w:spacing w:after="0" w:line="276" w:lineRule="auto"/>
              <w:jc w:val="center"/>
            </w:pPr>
            <w:r w:rsidRPr="005A1851">
              <w:t>1</w:t>
            </w:r>
          </w:p>
        </w:tc>
        <w:tc>
          <w:tcPr>
            <w:tcW w:w="1101" w:type="dxa"/>
            <w:vAlign w:val="center"/>
          </w:tcPr>
          <w:p w14:paraId="35F85247" w14:textId="77777777" w:rsidR="00026412" w:rsidRPr="005A1851" w:rsidRDefault="00026412" w:rsidP="00FD5A9D">
            <w:pPr>
              <w:spacing w:after="0" w:line="276" w:lineRule="auto"/>
              <w:jc w:val="center"/>
            </w:pPr>
            <w:r w:rsidRPr="005A1851">
              <w:t>2</w:t>
            </w:r>
          </w:p>
        </w:tc>
        <w:tc>
          <w:tcPr>
            <w:tcW w:w="1101" w:type="dxa"/>
            <w:vAlign w:val="center"/>
          </w:tcPr>
          <w:p w14:paraId="12794982" w14:textId="77777777" w:rsidR="00026412" w:rsidRPr="005A1851" w:rsidRDefault="00026412" w:rsidP="00FD5A9D">
            <w:pPr>
              <w:spacing w:after="0" w:line="276" w:lineRule="auto"/>
              <w:jc w:val="center"/>
            </w:pPr>
            <w:r w:rsidRPr="005A1851">
              <w:t>2</w:t>
            </w:r>
          </w:p>
        </w:tc>
        <w:tc>
          <w:tcPr>
            <w:tcW w:w="1101" w:type="dxa"/>
            <w:vAlign w:val="center"/>
          </w:tcPr>
          <w:p w14:paraId="5205C04A" w14:textId="77777777" w:rsidR="00026412" w:rsidRPr="005A1851" w:rsidRDefault="00026412" w:rsidP="00FD5A9D">
            <w:pPr>
              <w:spacing w:after="0" w:line="276" w:lineRule="auto"/>
              <w:jc w:val="center"/>
            </w:pPr>
            <w:r w:rsidRPr="005A1851">
              <w:t>2</w:t>
            </w:r>
          </w:p>
        </w:tc>
        <w:tc>
          <w:tcPr>
            <w:tcW w:w="1105" w:type="dxa"/>
            <w:vAlign w:val="center"/>
          </w:tcPr>
          <w:p w14:paraId="41AEBC56" w14:textId="77777777" w:rsidR="00026412" w:rsidRPr="005A1851" w:rsidRDefault="00026412" w:rsidP="00FD5A9D">
            <w:pPr>
              <w:spacing w:after="0" w:line="276" w:lineRule="auto"/>
              <w:jc w:val="center"/>
            </w:pPr>
            <w:r w:rsidRPr="005A1851">
              <w:t>2</w:t>
            </w:r>
          </w:p>
        </w:tc>
      </w:tr>
      <w:tr w:rsidR="00026412" w:rsidRPr="005A1851" w14:paraId="50BF0593" w14:textId="77777777" w:rsidTr="00FD5A9D">
        <w:trPr>
          <w:trHeight w:val="394"/>
        </w:trPr>
        <w:tc>
          <w:tcPr>
            <w:tcW w:w="2827" w:type="dxa"/>
            <w:vMerge/>
          </w:tcPr>
          <w:p w14:paraId="1C1F002F" w14:textId="77777777" w:rsidR="00026412" w:rsidRPr="005A1851" w:rsidRDefault="00026412" w:rsidP="00F61C17">
            <w:pPr>
              <w:spacing w:after="0" w:line="276" w:lineRule="auto"/>
            </w:pPr>
          </w:p>
        </w:tc>
        <w:tc>
          <w:tcPr>
            <w:tcW w:w="2979" w:type="dxa"/>
          </w:tcPr>
          <w:p w14:paraId="6C56C6A4" w14:textId="77777777" w:rsidR="00026412" w:rsidRPr="005A1851" w:rsidRDefault="00026412" w:rsidP="00F61C17">
            <w:pPr>
              <w:spacing w:after="0" w:line="276" w:lineRule="auto"/>
            </w:pPr>
            <w:r w:rsidRPr="005A1851">
              <w:t>Liczba osób uczestniczących w spotkaniach</w:t>
            </w:r>
          </w:p>
        </w:tc>
        <w:tc>
          <w:tcPr>
            <w:tcW w:w="1900" w:type="dxa"/>
            <w:vAlign w:val="center"/>
          </w:tcPr>
          <w:p w14:paraId="580F6AED" w14:textId="77777777" w:rsidR="00026412" w:rsidRPr="005A1851" w:rsidRDefault="00026412" w:rsidP="00FD5A9D">
            <w:pPr>
              <w:spacing w:after="0" w:line="276" w:lineRule="auto"/>
              <w:jc w:val="center"/>
            </w:pPr>
            <w:r w:rsidRPr="005A1851">
              <w:t>115</w:t>
            </w:r>
          </w:p>
        </w:tc>
        <w:tc>
          <w:tcPr>
            <w:tcW w:w="1101" w:type="dxa"/>
            <w:vAlign w:val="center"/>
          </w:tcPr>
          <w:p w14:paraId="6285EEEC" w14:textId="77777777" w:rsidR="00026412" w:rsidRPr="005A1851" w:rsidRDefault="00026412" w:rsidP="00FD5A9D">
            <w:pPr>
              <w:spacing w:after="0" w:line="276" w:lineRule="auto"/>
              <w:jc w:val="center"/>
            </w:pPr>
            <w:r w:rsidRPr="005A1851">
              <w:t>12</w:t>
            </w:r>
          </w:p>
        </w:tc>
        <w:tc>
          <w:tcPr>
            <w:tcW w:w="1101" w:type="dxa"/>
            <w:vAlign w:val="center"/>
          </w:tcPr>
          <w:p w14:paraId="472BB1FE" w14:textId="77777777" w:rsidR="00026412" w:rsidRPr="005A1851" w:rsidRDefault="00026412" w:rsidP="00FD5A9D">
            <w:pPr>
              <w:spacing w:after="0" w:line="276" w:lineRule="auto"/>
              <w:jc w:val="center"/>
            </w:pPr>
            <w:r w:rsidRPr="005A1851">
              <w:t>12</w:t>
            </w:r>
          </w:p>
        </w:tc>
        <w:tc>
          <w:tcPr>
            <w:tcW w:w="1101" w:type="dxa"/>
            <w:vAlign w:val="center"/>
          </w:tcPr>
          <w:p w14:paraId="72584A71" w14:textId="77777777" w:rsidR="00026412" w:rsidRPr="005A1851" w:rsidRDefault="00026412" w:rsidP="00FD5A9D">
            <w:pPr>
              <w:spacing w:after="0" w:line="276" w:lineRule="auto"/>
              <w:jc w:val="center"/>
            </w:pPr>
            <w:r w:rsidRPr="005A1851">
              <w:t>86</w:t>
            </w:r>
          </w:p>
        </w:tc>
        <w:tc>
          <w:tcPr>
            <w:tcW w:w="1101" w:type="dxa"/>
            <w:vAlign w:val="center"/>
          </w:tcPr>
          <w:p w14:paraId="402CC3D7" w14:textId="77777777" w:rsidR="00026412" w:rsidRPr="005A1851" w:rsidRDefault="00026412" w:rsidP="00FD5A9D">
            <w:pPr>
              <w:spacing w:after="0" w:line="276" w:lineRule="auto"/>
              <w:jc w:val="center"/>
            </w:pPr>
            <w:r w:rsidRPr="005A1851">
              <w:t>86</w:t>
            </w:r>
          </w:p>
        </w:tc>
        <w:tc>
          <w:tcPr>
            <w:tcW w:w="1101" w:type="dxa"/>
            <w:vAlign w:val="center"/>
          </w:tcPr>
          <w:p w14:paraId="1061F370" w14:textId="77777777" w:rsidR="00026412" w:rsidRPr="005A1851" w:rsidRDefault="00026412" w:rsidP="00FD5A9D">
            <w:pPr>
              <w:spacing w:after="0" w:line="276" w:lineRule="auto"/>
              <w:jc w:val="center"/>
            </w:pPr>
            <w:r w:rsidRPr="005A1851">
              <w:t>86</w:t>
            </w:r>
          </w:p>
        </w:tc>
        <w:tc>
          <w:tcPr>
            <w:tcW w:w="1105" w:type="dxa"/>
            <w:vAlign w:val="center"/>
          </w:tcPr>
          <w:p w14:paraId="18C4CB7C" w14:textId="77777777" w:rsidR="00026412" w:rsidRPr="005A1851" w:rsidRDefault="00026412" w:rsidP="00FD5A9D">
            <w:pPr>
              <w:spacing w:after="0" w:line="276" w:lineRule="auto"/>
              <w:jc w:val="center"/>
            </w:pPr>
            <w:r w:rsidRPr="005A1851">
              <w:t>86</w:t>
            </w:r>
          </w:p>
        </w:tc>
      </w:tr>
      <w:tr w:rsidR="00026412" w:rsidRPr="005A1851" w14:paraId="72075C6B" w14:textId="77777777" w:rsidTr="00FD5A9D">
        <w:trPr>
          <w:trHeight w:val="394"/>
        </w:trPr>
        <w:tc>
          <w:tcPr>
            <w:tcW w:w="2827" w:type="dxa"/>
            <w:vMerge/>
          </w:tcPr>
          <w:p w14:paraId="4B45B4B7" w14:textId="77777777" w:rsidR="00026412" w:rsidRPr="005A1851" w:rsidRDefault="00026412" w:rsidP="00F61C17">
            <w:pPr>
              <w:spacing w:after="0" w:line="276" w:lineRule="auto"/>
            </w:pPr>
          </w:p>
        </w:tc>
        <w:tc>
          <w:tcPr>
            <w:tcW w:w="2979" w:type="dxa"/>
          </w:tcPr>
          <w:p w14:paraId="4C32A1ED" w14:textId="77777777" w:rsidR="00026412" w:rsidRPr="005A1851" w:rsidRDefault="00026412" w:rsidP="00F61C17">
            <w:pPr>
              <w:spacing w:after="0" w:line="276" w:lineRule="auto"/>
            </w:pPr>
            <w:r w:rsidRPr="005A1851">
              <w:t>Liczba przygotowanych broszur informacyjnych</w:t>
            </w:r>
          </w:p>
        </w:tc>
        <w:tc>
          <w:tcPr>
            <w:tcW w:w="1900" w:type="dxa"/>
            <w:vAlign w:val="center"/>
          </w:tcPr>
          <w:p w14:paraId="4D7AEBF2" w14:textId="77777777" w:rsidR="00026412" w:rsidRPr="005A1851" w:rsidRDefault="00026412" w:rsidP="00FD5A9D">
            <w:pPr>
              <w:spacing w:after="0" w:line="276" w:lineRule="auto"/>
              <w:jc w:val="center"/>
            </w:pPr>
            <w:r w:rsidRPr="005A1851">
              <w:t>150</w:t>
            </w:r>
          </w:p>
        </w:tc>
        <w:tc>
          <w:tcPr>
            <w:tcW w:w="1101" w:type="dxa"/>
            <w:vAlign w:val="center"/>
          </w:tcPr>
          <w:p w14:paraId="7FBA7D80" w14:textId="77777777" w:rsidR="00026412" w:rsidRPr="005A1851" w:rsidRDefault="00026412" w:rsidP="00FD5A9D">
            <w:pPr>
              <w:spacing w:after="0" w:line="276" w:lineRule="auto"/>
              <w:jc w:val="center"/>
            </w:pPr>
            <w:r w:rsidRPr="005A1851">
              <w:t>50</w:t>
            </w:r>
          </w:p>
        </w:tc>
        <w:tc>
          <w:tcPr>
            <w:tcW w:w="1101" w:type="dxa"/>
            <w:vAlign w:val="center"/>
          </w:tcPr>
          <w:p w14:paraId="306D887E" w14:textId="77777777" w:rsidR="00026412" w:rsidRPr="005A1851" w:rsidRDefault="00026412" w:rsidP="00FD5A9D">
            <w:pPr>
              <w:spacing w:after="0" w:line="276" w:lineRule="auto"/>
              <w:jc w:val="center"/>
            </w:pPr>
            <w:r w:rsidRPr="005A1851">
              <w:t>50</w:t>
            </w:r>
          </w:p>
        </w:tc>
        <w:tc>
          <w:tcPr>
            <w:tcW w:w="1101" w:type="dxa"/>
            <w:vAlign w:val="center"/>
          </w:tcPr>
          <w:p w14:paraId="751A2050" w14:textId="77777777" w:rsidR="00026412" w:rsidRPr="005A1851" w:rsidRDefault="00026412" w:rsidP="00FD5A9D">
            <w:pPr>
              <w:spacing w:after="0" w:line="276" w:lineRule="auto"/>
              <w:jc w:val="center"/>
            </w:pPr>
            <w:r w:rsidRPr="005A1851">
              <w:t>150</w:t>
            </w:r>
          </w:p>
        </w:tc>
        <w:tc>
          <w:tcPr>
            <w:tcW w:w="1101" w:type="dxa"/>
            <w:vAlign w:val="center"/>
          </w:tcPr>
          <w:p w14:paraId="06569567" w14:textId="77777777" w:rsidR="00026412" w:rsidRPr="005A1851" w:rsidRDefault="00026412" w:rsidP="00FD5A9D">
            <w:pPr>
              <w:spacing w:after="0" w:line="276" w:lineRule="auto"/>
              <w:jc w:val="center"/>
            </w:pPr>
            <w:r w:rsidRPr="005A1851">
              <w:t>150</w:t>
            </w:r>
          </w:p>
        </w:tc>
        <w:tc>
          <w:tcPr>
            <w:tcW w:w="1101" w:type="dxa"/>
            <w:vAlign w:val="center"/>
          </w:tcPr>
          <w:p w14:paraId="42AE391B" w14:textId="77777777" w:rsidR="00026412" w:rsidRPr="005A1851" w:rsidRDefault="00026412" w:rsidP="00FD5A9D">
            <w:pPr>
              <w:spacing w:after="0" w:line="276" w:lineRule="auto"/>
              <w:jc w:val="center"/>
            </w:pPr>
            <w:r w:rsidRPr="005A1851">
              <w:t>150</w:t>
            </w:r>
          </w:p>
        </w:tc>
        <w:tc>
          <w:tcPr>
            <w:tcW w:w="1105" w:type="dxa"/>
            <w:vAlign w:val="center"/>
          </w:tcPr>
          <w:p w14:paraId="30D18C7D" w14:textId="77777777" w:rsidR="00026412" w:rsidRPr="005A1851" w:rsidRDefault="00026412" w:rsidP="00FD5A9D">
            <w:pPr>
              <w:spacing w:after="0" w:line="276" w:lineRule="auto"/>
              <w:jc w:val="center"/>
            </w:pPr>
            <w:r w:rsidRPr="005A1851">
              <w:t>150</w:t>
            </w:r>
          </w:p>
        </w:tc>
      </w:tr>
      <w:tr w:rsidR="00026412" w:rsidRPr="005A1851" w14:paraId="21BA2696" w14:textId="77777777" w:rsidTr="00FD5A9D">
        <w:trPr>
          <w:trHeight w:val="394"/>
        </w:trPr>
        <w:tc>
          <w:tcPr>
            <w:tcW w:w="2827" w:type="dxa"/>
            <w:vMerge/>
          </w:tcPr>
          <w:p w14:paraId="1F7159E0" w14:textId="77777777" w:rsidR="00026412" w:rsidRPr="005A1851" w:rsidRDefault="00026412" w:rsidP="00F61C17">
            <w:pPr>
              <w:spacing w:after="0" w:line="276" w:lineRule="auto"/>
            </w:pPr>
          </w:p>
        </w:tc>
        <w:tc>
          <w:tcPr>
            <w:tcW w:w="2979" w:type="dxa"/>
          </w:tcPr>
          <w:p w14:paraId="5A91BA85" w14:textId="77777777" w:rsidR="00026412" w:rsidRPr="005A1851" w:rsidRDefault="00026412" w:rsidP="00F61C17">
            <w:pPr>
              <w:spacing w:after="0" w:line="276" w:lineRule="auto"/>
            </w:pPr>
            <w:r w:rsidRPr="005A1851">
              <w:t xml:space="preserve">Liczba przygotowanych zaproszeń na konsultacje dla przedstawicieli grup </w:t>
            </w:r>
            <w:proofErr w:type="spellStart"/>
            <w:r w:rsidRPr="005A1851">
              <w:t>defaworyzowanych</w:t>
            </w:r>
            <w:proofErr w:type="spellEnd"/>
          </w:p>
        </w:tc>
        <w:tc>
          <w:tcPr>
            <w:tcW w:w="1900" w:type="dxa"/>
            <w:vAlign w:val="center"/>
          </w:tcPr>
          <w:p w14:paraId="23AD597C" w14:textId="77777777" w:rsidR="00026412" w:rsidRPr="005A1851" w:rsidRDefault="00026412" w:rsidP="00FD5A9D">
            <w:pPr>
              <w:spacing w:after="0" w:line="276" w:lineRule="auto"/>
              <w:jc w:val="center"/>
            </w:pPr>
            <w:r w:rsidRPr="005A1851">
              <w:t>20</w:t>
            </w:r>
          </w:p>
        </w:tc>
        <w:tc>
          <w:tcPr>
            <w:tcW w:w="1101" w:type="dxa"/>
            <w:vAlign w:val="center"/>
          </w:tcPr>
          <w:p w14:paraId="4C4EA35E" w14:textId="77777777" w:rsidR="00026412" w:rsidRPr="005A1851" w:rsidRDefault="00026412" w:rsidP="00FD5A9D">
            <w:pPr>
              <w:spacing w:after="0" w:line="276" w:lineRule="auto"/>
              <w:jc w:val="center"/>
            </w:pPr>
            <w:r w:rsidRPr="005A1851">
              <w:t>12</w:t>
            </w:r>
          </w:p>
        </w:tc>
        <w:tc>
          <w:tcPr>
            <w:tcW w:w="1101" w:type="dxa"/>
            <w:vAlign w:val="center"/>
          </w:tcPr>
          <w:p w14:paraId="7FDE2543" w14:textId="77777777" w:rsidR="00026412" w:rsidRPr="005A1851" w:rsidRDefault="00026412" w:rsidP="00FD5A9D">
            <w:pPr>
              <w:spacing w:after="0" w:line="276" w:lineRule="auto"/>
              <w:jc w:val="center"/>
            </w:pPr>
            <w:r w:rsidRPr="005A1851">
              <w:t>12</w:t>
            </w:r>
          </w:p>
        </w:tc>
        <w:tc>
          <w:tcPr>
            <w:tcW w:w="1101" w:type="dxa"/>
            <w:vAlign w:val="center"/>
          </w:tcPr>
          <w:p w14:paraId="08486C8F" w14:textId="77777777" w:rsidR="00026412" w:rsidRPr="005A1851" w:rsidRDefault="00026412" w:rsidP="00FD5A9D">
            <w:pPr>
              <w:spacing w:after="0" w:line="276" w:lineRule="auto"/>
              <w:jc w:val="center"/>
            </w:pPr>
            <w:r w:rsidRPr="005A1851">
              <w:t>22</w:t>
            </w:r>
          </w:p>
        </w:tc>
        <w:tc>
          <w:tcPr>
            <w:tcW w:w="1101" w:type="dxa"/>
            <w:vAlign w:val="center"/>
          </w:tcPr>
          <w:p w14:paraId="5D796F1B" w14:textId="77777777" w:rsidR="00026412" w:rsidRPr="005A1851" w:rsidRDefault="00026412" w:rsidP="00FD5A9D">
            <w:pPr>
              <w:spacing w:after="0" w:line="276" w:lineRule="auto"/>
              <w:jc w:val="center"/>
            </w:pPr>
            <w:r w:rsidRPr="005A1851">
              <w:t>22</w:t>
            </w:r>
          </w:p>
        </w:tc>
        <w:tc>
          <w:tcPr>
            <w:tcW w:w="1101" w:type="dxa"/>
            <w:vAlign w:val="center"/>
          </w:tcPr>
          <w:p w14:paraId="16A851C0" w14:textId="77777777" w:rsidR="00026412" w:rsidRPr="005A1851" w:rsidRDefault="00026412" w:rsidP="00FD5A9D">
            <w:pPr>
              <w:spacing w:after="0" w:line="276" w:lineRule="auto"/>
              <w:jc w:val="center"/>
            </w:pPr>
            <w:r w:rsidRPr="005A1851">
              <w:t>22</w:t>
            </w:r>
          </w:p>
        </w:tc>
        <w:tc>
          <w:tcPr>
            <w:tcW w:w="1105" w:type="dxa"/>
            <w:vAlign w:val="center"/>
          </w:tcPr>
          <w:p w14:paraId="5254FEA7" w14:textId="77777777" w:rsidR="00026412" w:rsidRPr="005A1851" w:rsidRDefault="00026412" w:rsidP="00FD5A9D">
            <w:pPr>
              <w:spacing w:after="0" w:line="276" w:lineRule="auto"/>
              <w:jc w:val="center"/>
            </w:pPr>
            <w:r w:rsidRPr="005A1851">
              <w:t>22</w:t>
            </w:r>
          </w:p>
        </w:tc>
      </w:tr>
      <w:tr w:rsidR="00026412" w:rsidRPr="005A1851" w14:paraId="6824CF08" w14:textId="77777777" w:rsidTr="00FD5A9D">
        <w:trPr>
          <w:trHeight w:val="394"/>
        </w:trPr>
        <w:tc>
          <w:tcPr>
            <w:tcW w:w="2827" w:type="dxa"/>
            <w:vMerge/>
          </w:tcPr>
          <w:p w14:paraId="7D66FAC4" w14:textId="77777777" w:rsidR="00026412" w:rsidRPr="005A1851" w:rsidRDefault="00026412" w:rsidP="00F61C17">
            <w:pPr>
              <w:spacing w:after="0" w:line="276" w:lineRule="auto"/>
            </w:pPr>
          </w:p>
        </w:tc>
        <w:tc>
          <w:tcPr>
            <w:tcW w:w="2979" w:type="dxa"/>
          </w:tcPr>
          <w:p w14:paraId="72AF2CD5" w14:textId="77777777" w:rsidR="00026412" w:rsidRPr="005A1851" w:rsidRDefault="00026412" w:rsidP="00F61C17">
            <w:pPr>
              <w:spacing w:after="0" w:line="276" w:lineRule="auto"/>
            </w:pPr>
            <w:r w:rsidRPr="005A1851">
              <w:t>Liczba osób poinformowanych o zasadach realizacji LSR</w:t>
            </w:r>
          </w:p>
        </w:tc>
        <w:tc>
          <w:tcPr>
            <w:tcW w:w="1900" w:type="dxa"/>
            <w:vAlign w:val="center"/>
          </w:tcPr>
          <w:p w14:paraId="4557DC7E" w14:textId="77777777" w:rsidR="00026412" w:rsidRPr="005A1851" w:rsidRDefault="00026412" w:rsidP="00FD5A9D">
            <w:pPr>
              <w:spacing w:after="0" w:line="276" w:lineRule="auto"/>
              <w:jc w:val="center"/>
            </w:pPr>
            <w:r w:rsidRPr="005A1851">
              <w:t>15</w:t>
            </w:r>
          </w:p>
        </w:tc>
        <w:tc>
          <w:tcPr>
            <w:tcW w:w="1101" w:type="dxa"/>
            <w:vAlign w:val="center"/>
          </w:tcPr>
          <w:p w14:paraId="56B2A404" w14:textId="77777777" w:rsidR="00026412" w:rsidRPr="005A1851" w:rsidRDefault="00026412" w:rsidP="00FD5A9D">
            <w:pPr>
              <w:spacing w:after="0" w:line="276" w:lineRule="auto"/>
              <w:jc w:val="center"/>
            </w:pPr>
            <w:r w:rsidRPr="005A1851">
              <w:t>12</w:t>
            </w:r>
          </w:p>
        </w:tc>
        <w:tc>
          <w:tcPr>
            <w:tcW w:w="1101" w:type="dxa"/>
            <w:vAlign w:val="center"/>
          </w:tcPr>
          <w:p w14:paraId="1E4B09EB" w14:textId="77777777" w:rsidR="00026412" w:rsidRPr="005A1851" w:rsidRDefault="00026412" w:rsidP="00FD5A9D">
            <w:pPr>
              <w:spacing w:after="0" w:line="276" w:lineRule="auto"/>
              <w:jc w:val="center"/>
            </w:pPr>
            <w:r w:rsidRPr="005A1851">
              <w:t>12</w:t>
            </w:r>
          </w:p>
        </w:tc>
        <w:tc>
          <w:tcPr>
            <w:tcW w:w="1101" w:type="dxa"/>
            <w:vAlign w:val="center"/>
          </w:tcPr>
          <w:p w14:paraId="3FC83564" w14:textId="77777777" w:rsidR="00026412" w:rsidRPr="005A1851" w:rsidRDefault="00026412" w:rsidP="00FD5A9D">
            <w:pPr>
              <w:spacing w:after="0" w:line="276" w:lineRule="auto"/>
              <w:jc w:val="center"/>
            </w:pPr>
            <w:r w:rsidRPr="005A1851">
              <w:t>12</w:t>
            </w:r>
          </w:p>
        </w:tc>
        <w:tc>
          <w:tcPr>
            <w:tcW w:w="1101" w:type="dxa"/>
            <w:vAlign w:val="center"/>
          </w:tcPr>
          <w:p w14:paraId="7EB51FEE" w14:textId="77777777" w:rsidR="00026412" w:rsidRPr="005A1851" w:rsidRDefault="00026412" w:rsidP="00FD5A9D">
            <w:pPr>
              <w:spacing w:after="0" w:line="276" w:lineRule="auto"/>
              <w:jc w:val="center"/>
            </w:pPr>
            <w:r w:rsidRPr="005A1851">
              <w:t>12</w:t>
            </w:r>
          </w:p>
        </w:tc>
        <w:tc>
          <w:tcPr>
            <w:tcW w:w="1101" w:type="dxa"/>
            <w:vAlign w:val="center"/>
          </w:tcPr>
          <w:p w14:paraId="0596EF2A" w14:textId="77777777" w:rsidR="00026412" w:rsidRPr="005A1851" w:rsidRDefault="00026412" w:rsidP="00FD5A9D">
            <w:pPr>
              <w:spacing w:after="0" w:line="276" w:lineRule="auto"/>
              <w:jc w:val="center"/>
            </w:pPr>
            <w:r w:rsidRPr="005A1851">
              <w:t>12</w:t>
            </w:r>
          </w:p>
        </w:tc>
        <w:tc>
          <w:tcPr>
            <w:tcW w:w="1105" w:type="dxa"/>
            <w:vAlign w:val="center"/>
          </w:tcPr>
          <w:p w14:paraId="0A61E1EC" w14:textId="77777777" w:rsidR="00026412" w:rsidRPr="005A1851" w:rsidRDefault="00026412" w:rsidP="00FD5A9D">
            <w:pPr>
              <w:spacing w:after="0" w:line="276" w:lineRule="auto"/>
              <w:jc w:val="center"/>
            </w:pPr>
            <w:r w:rsidRPr="005A1851">
              <w:t>12</w:t>
            </w:r>
          </w:p>
        </w:tc>
      </w:tr>
      <w:tr w:rsidR="00026412" w:rsidRPr="005A1851" w14:paraId="37D2B435" w14:textId="77777777" w:rsidTr="00FD5A9D">
        <w:trPr>
          <w:trHeight w:val="394"/>
        </w:trPr>
        <w:tc>
          <w:tcPr>
            <w:tcW w:w="2827" w:type="dxa"/>
            <w:vMerge/>
          </w:tcPr>
          <w:p w14:paraId="67275DDD" w14:textId="77777777" w:rsidR="00026412" w:rsidRPr="005A1851" w:rsidRDefault="00026412" w:rsidP="00F61C17">
            <w:pPr>
              <w:spacing w:after="0" w:line="276" w:lineRule="auto"/>
            </w:pPr>
          </w:p>
        </w:tc>
        <w:tc>
          <w:tcPr>
            <w:tcW w:w="2979" w:type="dxa"/>
          </w:tcPr>
          <w:p w14:paraId="6C48E011" w14:textId="77777777" w:rsidR="00026412" w:rsidRPr="005A1851" w:rsidRDefault="00026412" w:rsidP="00F61C17">
            <w:pPr>
              <w:spacing w:after="0" w:line="276" w:lineRule="auto"/>
            </w:pPr>
            <w:r w:rsidRPr="005A1851">
              <w:t>Liczba wypełnionych ankiet przez uczestników spotkań</w:t>
            </w:r>
          </w:p>
        </w:tc>
        <w:tc>
          <w:tcPr>
            <w:tcW w:w="1900" w:type="dxa"/>
            <w:vAlign w:val="center"/>
          </w:tcPr>
          <w:p w14:paraId="42C8E4E3" w14:textId="77777777" w:rsidR="00026412" w:rsidRPr="005A1851" w:rsidRDefault="00026412" w:rsidP="00FD5A9D">
            <w:pPr>
              <w:spacing w:after="0" w:line="276" w:lineRule="auto"/>
              <w:jc w:val="center"/>
            </w:pPr>
            <w:r w:rsidRPr="005A1851">
              <w:t>15</w:t>
            </w:r>
          </w:p>
        </w:tc>
        <w:tc>
          <w:tcPr>
            <w:tcW w:w="1101" w:type="dxa"/>
            <w:vAlign w:val="center"/>
          </w:tcPr>
          <w:p w14:paraId="3001A3EB" w14:textId="77777777" w:rsidR="00026412" w:rsidRPr="005A1851" w:rsidRDefault="00026412" w:rsidP="00FD5A9D">
            <w:pPr>
              <w:spacing w:after="0" w:line="276" w:lineRule="auto"/>
              <w:jc w:val="center"/>
            </w:pPr>
            <w:r w:rsidRPr="005A1851">
              <w:t>13</w:t>
            </w:r>
          </w:p>
        </w:tc>
        <w:tc>
          <w:tcPr>
            <w:tcW w:w="1101" w:type="dxa"/>
            <w:vAlign w:val="center"/>
          </w:tcPr>
          <w:p w14:paraId="49FA44D7" w14:textId="77777777" w:rsidR="00026412" w:rsidRPr="005A1851" w:rsidRDefault="00026412" w:rsidP="00FD5A9D">
            <w:pPr>
              <w:spacing w:after="0" w:line="276" w:lineRule="auto"/>
              <w:jc w:val="center"/>
            </w:pPr>
            <w:r w:rsidRPr="005A1851">
              <w:t>13</w:t>
            </w:r>
          </w:p>
        </w:tc>
        <w:tc>
          <w:tcPr>
            <w:tcW w:w="1101" w:type="dxa"/>
            <w:vAlign w:val="center"/>
          </w:tcPr>
          <w:p w14:paraId="212FB71C" w14:textId="77777777" w:rsidR="00026412" w:rsidRPr="005A1851" w:rsidRDefault="00026412" w:rsidP="00FD5A9D">
            <w:pPr>
              <w:spacing w:after="0" w:line="276" w:lineRule="auto"/>
              <w:jc w:val="center"/>
            </w:pPr>
            <w:r w:rsidRPr="005A1851">
              <w:t>13</w:t>
            </w:r>
          </w:p>
        </w:tc>
        <w:tc>
          <w:tcPr>
            <w:tcW w:w="1101" w:type="dxa"/>
            <w:vAlign w:val="center"/>
          </w:tcPr>
          <w:p w14:paraId="3E908031" w14:textId="77777777" w:rsidR="00026412" w:rsidRPr="005A1851" w:rsidRDefault="00026412" w:rsidP="00FD5A9D">
            <w:pPr>
              <w:spacing w:after="0" w:line="276" w:lineRule="auto"/>
              <w:jc w:val="center"/>
            </w:pPr>
            <w:r w:rsidRPr="005A1851">
              <w:t>13</w:t>
            </w:r>
          </w:p>
        </w:tc>
        <w:tc>
          <w:tcPr>
            <w:tcW w:w="1101" w:type="dxa"/>
            <w:vAlign w:val="center"/>
          </w:tcPr>
          <w:p w14:paraId="4892BB88" w14:textId="77777777" w:rsidR="00026412" w:rsidRPr="005A1851" w:rsidRDefault="00026412" w:rsidP="00FD5A9D">
            <w:pPr>
              <w:spacing w:after="0" w:line="276" w:lineRule="auto"/>
              <w:jc w:val="center"/>
            </w:pPr>
            <w:r w:rsidRPr="005A1851">
              <w:t>13</w:t>
            </w:r>
          </w:p>
        </w:tc>
        <w:tc>
          <w:tcPr>
            <w:tcW w:w="1105" w:type="dxa"/>
            <w:vAlign w:val="center"/>
          </w:tcPr>
          <w:p w14:paraId="4031212E" w14:textId="77777777" w:rsidR="00026412" w:rsidRPr="005A1851" w:rsidRDefault="00026412" w:rsidP="00FD5A9D">
            <w:pPr>
              <w:spacing w:after="0" w:line="276" w:lineRule="auto"/>
              <w:jc w:val="center"/>
            </w:pPr>
            <w:r w:rsidRPr="005A1851">
              <w:t>13</w:t>
            </w:r>
          </w:p>
        </w:tc>
      </w:tr>
      <w:tr w:rsidR="00026412" w:rsidRPr="005A1851" w14:paraId="378F3EF9" w14:textId="77777777" w:rsidTr="00FD5A9D">
        <w:trPr>
          <w:trHeight w:val="394"/>
        </w:trPr>
        <w:tc>
          <w:tcPr>
            <w:tcW w:w="2827" w:type="dxa"/>
            <w:vMerge/>
          </w:tcPr>
          <w:p w14:paraId="29582E92" w14:textId="77777777" w:rsidR="00026412" w:rsidRPr="005A1851" w:rsidRDefault="00026412" w:rsidP="00F61C17">
            <w:pPr>
              <w:spacing w:after="0" w:line="276" w:lineRule="auto"/>
            </w:pPr>
          </w:p>
        </w:tc>
        <w:tc>
          <w:tcPr>
            <w:tcW w:w="2979" w:type="dxa"/>
          </w:tcPr>
          <w:p w14:paraId="36FF5E4C" w14:textId="77777777" w:rsidR="00026412" w:rsidRPr="005A1851" w:rsidRDefault="00026412" w:rsidP="00F61C17">
            <w:pPr>
              <w:spacing w:after="0" w:line="276" w:lineRule="auto"/>
            </w:pPr>
            <w:r w:rsidRPr="005A1851">
              <w:t>Liczba odwiedzin strony internetowej LGD</w:t>
            </w:r>
          </w:p>
        </w:tc>
        <w:tc>
          <w:tcPr>
            <w:tcW w:w="1900" w:type="dxa"/>
            <w:vAlign w:val="center"/>
          </w:tcPr>
          <w:p w14:paraId="7DD1597B" w14:textId="77777777" w:rsidR="00026412" w:rsidRPr="005A1851" w:rsidRDefault="00026412" w:rsidP="00FD5A9D">
            <w:pPr>
              <w:spacing w:after="0" w:line="276" w:lineRule="auto"/>
              <w:jc w:val="center"/>
            </w:pPr>
            <w:r w:rsidRPr="005A1851">
              <w:t>50</w:t>
            </w:r>
          </w:p>
        </w:tc>
        <w:tc>
          <w:tcPr>
            <w:tcW w:w="1101" w:type="dxa"/>
            <w:vAlign w:val="center"/>
          </w:tcPr>
          <w:p w14:paraId="6362B5A6" w14:textId="77777777" w:rsidR="00026412" w:rsidRPr="005A1851" w:rsidRDefault="00026412" w:rsidP="00FD5A9D">
            <w:pPr>
              <w:spacing w:after="0" w:line="276" w:lineRule="auto"/>
              <w:jc w:val="center"/>
            </w:pPr>
            <w:r w:rsidRPr="005A1851">
              <w:t>257</w:t>
            </w:r>
          </w:p>
        </w:tc>
        <w:tc>
          <w:tcPr>
            <w:tcW w:w="1101" w:type="dxa"/>
            <w:vAlign w:val="center"/>
          </w:tcPr>
          <w:p w14:paraId="5CDF85C8" w14:textId="77777777" w:rsidR="00026412" w:rsidRPr="005A1851" w:rsidRDefault="00026412" w:rsidP="00FD5A9D">
            <w:pPr>
              <w:spacing w:after="0" w:line="276" w:lineRule="auto"/>
              <w:jc w:val="center"/>
            </w:pPr>
            <w:r w:rsidRPr="005A1851">
              <w:t>257</w:t>
            </w:r>
          </w:p>
        </w:tc>
        <w:tc>
          <w:tcPr>
            <w:tcW w:w="1101" w:type="dxa"/>
            <w:vAlign w:val="center"/>
          </w:tcPr>
          <w:p w14:paraId="061C39C1" w14:textId="77777777" w:rsidR="00026412" w:rsidRPr="005A1851" w:rsidRDefault="00026412" w:rsidP="00FD5A9D">
            <w:pPr>
              <w:spacing w:after="0" w:line="276" w:lineRule="auto"/>
              <w:jc w:val="center"/>
            </w:pPr>
            <w:r w:rsidRPr="005A1851">
              <w:t>257</w:t>
            </w:r>
          </w:p>
        </w:tc>
        <w:tc>
          <w:tcPr>
            <w:tcW w:w="1101" w:type="dxa"/>
            <w:vAlign w:val="center"/>
          </w:tcPr>
          <w:p w14:paraId="03E04A67" w14:textId="77777777" w:rsidR="00026412" w:rsidRPr="005A1851" w:rsidRDefault="00026412" w:rsidP="00FD5A9D">
            <w:pPr>
              <w:spacing w:after="0" w:line="276" w:lineRule="auto"/>
              <w:jc w:val="center"/>
            </w:pPr>
            <w:r w:rsidRPr="005A1851">
              <w:t>257</w:t>
            </w:r>
          </w:p>
        </w:tc>
        <w:tc>
          <w:tcPr>
            <w:tcW w:w="1101" w:type="dxa"/>
            <w:vAlign w:val="center"/>
          </w:tcPr>
          <w:p w14:paraId="4E93081D" w14:textId="77777777" w:rsidR="00026412" w:rsidRPr="005A1851" w:rsidRDefault="00026412" w:rsidP="00FD5A9D">
            <w:pPr>
              <w:spacing w:after="0" w:line="276" w:lineRule="auto"/>
              <w:jc w:val="center"/>
            </w:pPr>
            <w:r w:rsidRPr="005A1851">
              <w:t>257</w:t>
            </w:r>
          </w:p>
        </w:tc>
        <w:tc>
          <w:tcPr>
            <w:tcW w:w="1105" w:type="dxa"/>
            <w:vAlign w:val="center"/>
          </w:tcPr>
          <w:p w14:paraId="79AB314D" w14:textId="77777777" w:rsidR="00026412" w:rsidRPr="005A1851" w:rsidRDefault="00026412" w:rsidP="00FD5A9D">
            <w:pPr>
              <w:spacing w:after="0" w:line="276" w:lineRule="auto"/>
              <w:jc w:val="center"/>
            </w:pPr>
            <w:r w:rsidRPr="005A1851">
              <w:t>257</w:t>
            </w:r>
          </w:p>
        </w:tc>
      </w:tr>
      <w:tr w:rsidR="00026412" w:rsidRPr="005A1851" w14:paraId="114A2177" w14:textId="77777777" w:rsidTr="00FD5A9D">
        <w:trPr>
          <w:trHeight w:val="394"/>
        </w:trPr>
        <w:tc>
          <w:tcPr>
            <w:tcW w:w="2827" w:type="dxa"/>
            <w:vMerge/>
          </w:tcPr>
          <w:p w14:paraId="0D6FB4CC" w14:textId="77777777" w:rsidR="00026412" w:rsidRPr="005A1851" w:rsidRDefault="00026412" w:rsidP="00F61C17">
            <w:pPr>
              <w:spacing w:after="0" w:line="276" w:lineRule="auto"/>
            </w:pPr>
          </w:p>
        </w:tc>
        <w:tc>
          <w:tcPr>
            <w:tcW w:w="2979" w:type="dxa"/>
          </w:tcPr>
          <w:p w14:paraId="11779D86" w14:textId="77777777" w:rsidR="00026412" w:rsidRPr="005A1851" w:rsidRDefault="00026412" w:rsidP="00F61C17">
            <w:pPr>
              <w:spacing w:after="0" w:line="276" w:lineRule="auto"/>
            </w:pPr>
            <w:r w:rsidRPr="005A1851">
              <w:t>Liczba ogłoszeń na stronach internetowych</w:t>
            </w:r>
          </w:p>
        </w:tc>
        <w:tc>
          <w:tcPr>
            <w:tcW w:w="1900" w:type="dxa"/>
            <w:vAlign w:val="center"/>
          </w:tcPr>
          <w:p w14:paraId="34E2E5FD" w14:textId="77777777" w:rsidR="00026412" w:rsidRPr="005A1851" w:rsidRDefault="00026412" w:rsidP="00FD5A9D">
            <w:pPr>
              <w:spacing w:after="0" w:line="276" w:lineRule="auto"/>
              <w:jc w:val="center"/>
            </w:pPr>
            <w:r w:rsidRPr="005A1851">
              <w:t>6</w:t>
            </w:r>
          </w:p>
        </w:tc>
        <w:tc>
          <w:tcPr>
            <w:tcW w:w="1101" w:type="dxa"/>
            <w:vAlign w:val="center"/>
          </w:tcPr>
          <w:p w14:paraId="7F9DD93F" w14:textId="77777777" w:rsidR="00026412" w:rsidRPr="005A1851" w:rsidRDefault="00026412" w:rsidP="00FD5A9D">
            <w:pPr>
              <w:spacing w:after="0" w:line="276" w:lineRule="auto"/>
              <w:jc w:val="center"/>
            </w:pPr>
            <w:r w:rsidRPr="005A1851">
              <w:t>0</w:t>
            </w:r>
          </w:p>
        </w:tc>
        <w:tc>
          <w:tcPr>
            <w:tcW w:w="1101" w:type="dxa"/>
            <w:vAlign w:val="center"/>
          </w:tcPr>
          <w:p w14:paraId="65A44AE2" w14:textId="77777777" w:rsidR="00026412" w:rsidRPr="005A1851" w:rsidRDefault="00026412" w:rsidP="00FD5A9D">
            <w:pPr>
              <w:spacing w:after="0" w:line="276" w:lineRule="auto"/>
              <w:jc w:val="center"/>
            </w:pPr>
            <w:r w:rsidRPr="005A1851">
              <w:t>0</w:t>
            </w:r>
          </w:p>
        </w:tc>
        <w:tc>
          <w:tcPr>
            <w:tcW w:w="1101" w:type="dxa"/>
            <w:vAlign w:val="center"/>
          </w:tcPr>
          <w:p w14:paraId="6AD9A9D3" w14:textId="77777777" w:rsidR="00026412" w:rsidRPr="005A1851" w:rsidRDefault="00026412" w:rsidP="00FD5A9D">
            <w:pPr>
              <w:spacing w:after="0" w:line="276" w:lineRule="auto"/>
              <w:jc w:val="center"/>
            </w:pPr>
            <w:r w:rsidRPr="005A1851">
              <w:t>4</w:t>
            </w:r>
          </w:p>
        </w:tc>
        <w:tc>
          <w:tcPr>
            <w:tcW w:w="1101" w:type="dxa"/>
            <w:vAlign w:val="center"/>
          </w:tcPr>
          <w:p w14:paraId="3B54E8CE" w14:textId="77777777" w:rsidR="00026412" w:rsidRPr="005A1851" w:rsidRDefault="00026412" w:rsidP="00FD5A9D">
            <w:pPr>
              <w:spacing w:after="0" w:line="276" w:lineRule="auto"/>
              <w:jc w:val="center"/>
            </w:pPr>
            <w:r w:rsidRPr="005A1851">
              <w:t>4</w:t>
            </w:r>
          </w:p>
        </w:tc>
        <w:tc>
          <w:tcPr>
            <w:tcW w:w="1101" w:type="dxa"/>
            <w:vAlign w:val="center"/>
          </w:tcPr>
          <w:p w14:paraId="43740911" w14:textId="77777777" w:rsidR="00026412" w:rsidRPr="005A1851" w:rsidRDefault="00026412" w:rsidP="00FD5A9D">
            <w:pPr>
              <w:spacing w:after="0" w:line="276" w:lineRule="auto"/>
              <w:jc w:val="center"/>
            </w:pPr>
            <w:r w:rsidRPr="005A1851">
              <w:t>4</w:t>
            </w:r>
          </w:p>
        </w:tc>
        <w:tc>
          <w:tcPr>
            <w:tcW w:w="1105" w:type="dxa"/>
            <w:vAlign w:val="center"/>
          </w:tcPr>
          <w:p w14:paraId="558CB009" w14:textId="77777777" w:rsidR="00026412" w:rsidRPr="005A1851" w:rsidRDefault="00026412" w:rsidP="00FD5A9D">
            <w:pPr>
              <w:spacing w:after="0" w:line="276" w:lineRule="auto"/>
              <w:jc w:val="center"/>
            </w:pPr>
            <w:r w:rsidRPr="005A1851">
              <w:t>4</w:t>
            </w:r>
          </w:p>
        </w:tc>
      </w:tr>
      <w:tr w:rsidR="00026412" w:rsidRPr="005A1851" w14:paraId="51959F2F" w14:textId="77777777" w:rsidTr="00FD5A9D">
        <w:trPr>
          <w:trHeight w:val="394"/>
        </w:trPr>
        <w:tc>
          <w:tcPr>
            <w:tcW w:w="2827" w:type="dxa"/>
            <w:vMerge w:val="restart"/>
          </w:tcPr>
          <w:p w14:paraId="63F27DB0" w14:textId="77777777" w:rsidR="00026412" w:rsidRPr="005A1851" w:rsidRDefault="00026412" w:rsidP="00F61C17">
            <w:pPr>
              <w:spacing w:after="0" w:line="276" w:lineRule="auto"/>
              <w:rPr>
                <w:color w:val="FF0000"/>
              </w:rPr>
            </w:pPr>
            <w:r w:rsidRPr="005A1851">
              <w:t>Punkt konsultacyjny w Biurze LGD</w:t>
            </w:r>
          </w:p>
        </w:tc>
        <w:tc>
          <w:tcPr>
            <w:tcW w:w="2979" w:type="dxa"/>
          </w:tcPr>
          <w:p w14:paraId="68CCB043" w14:textId="77777777" w:rsidR="00026412" w:rsidRPr="005A1851" w:rsidRDefault="00026412" w:rsidP="00F61C17">
            <w:pPr>
              <w:spacing w:after="0" w:line="276" w:lineRule="auto"/>
            </w:pPr>
            <w:r w:rsidRPr="005A1851">
              <w:t xml:space="preserve">Liczba osób którym udzielono doradztwa </w:t>
            </w:r>
          </w:p>
        </w:tc>
        <w:tc>
          <w:tcPr>
            <w:tcW w:w="1900" w:type="dxa"/>
            <w:vAlign w:val="center"/>
          </w:tcPr>
          <w:p w14:paraId="0F92E6B0" w14:textId="77777777" w:rsidR="00026412" w:rsidRPr="005A1851" w:rsidRDefault="00026412" w:rsidP="00FD5A9D">
            <w:pPr>
              <w:spacing w:after="0" w:line="276" w:lineRule="auto"/>
              <w:jc w:val="center"/>
            </w:pPr>
            <w:r w:rsidRPr="005A1851">
              <w:t>1000</w:t>
            </w:r>
          </w:p>
        </w:tc>
        <w:tc>
          <w:tcPr>
            <w:tcW w:w="1101" w:type="dxa"/>
            <w:vAlign w:val="center"/>
          </w:tcPr>
          <w:p w14:paraId="11A8BA71" w14:textId="77777777" w:rsidR="00026412" w:rsidRPr="005A1851" w:rsidRDefault="00026412" w:rsidP="00FD5A9D">
            <w:pPr>
              <w:spacing w:after="0" w:line="276" w:lineRule="auto"/>
              <w:jc w:val="center"/>
            </w:pPr>
            <w:r w:rsidRPr="005A1851">
              <w:t>138</w:t>
            </w:r>
          </w:p>
        </w:tc>
        <w:tc>
          <w:tcPr>
            <w:tcW w:w="1101" w:type="dxa"/>
            <w:vAlign w:val="center"/>
          </w:tcPr>
          <w:p w14:paraId="110545FD" w14:textId="77777777" w:rsidR="00026412" w:rsidRPr="005A1851" w:rsidRDefault="00026412" w:rsidP="00FD5A9D">
            <w:pPr>
              <w:spacing w:after="0" w:line="276" w:lineRule="auto"/>
              <w:jc w:val="center"/>
            </w:pPr>
            <w:r w:rsidRPr="005A1851">
              <w:t>236</w:t>
            </w:r>
          </w:p>
        </w:tc>
        <w:tc>
          <w:tcPr>
            <w:tcW w:w="1101" w:type="dxa"/>
            <w:vAlign w:val="center"/>
          </w:tcPr>
          <w:p w14:paraId="125AB296" w14:textId="77777777" w:rsidR="00026412" w:rsidRPr="005A1851" w:rsidRDefault="00026412" w:rsidP="00FD5A9D">
            <w:pPr>
              <w:spacing w:after="0" w:line="276" w:lineRule="auto"/>
              <w:jc w:val="center"/>
            </w:pPr>
            <w:r w:rsidRPr="005A1851">
              <w:t>479</w:t>
            </w:r>
          </w:p>
        </w:tc>
        <w:tc>
          <w:tcPr>
            <w:tcW w:w="1101" w:type="dxa"/>
            <w:vAlign w:val="center"/>
          </w:tcPr>
          <w:p w14:paraId="3C81D665" w14:textId="77777777" w:rsidR="00026412" w:rsidRPr="005A1851" w:rsidRDefault="00026412" w:rsidP="00FD5A9D">
            <w:pPr>
              <w:spacing w:after="0" w:line="276" w:lineRule="auto"/>
              <w:jc w:val="center"/>
            </w:pPr>
            <w:r w:rsidRPr="005A1851">
              <w:t>578</w:t>
            </w:r>
          </w:p>
        </w:tc>
        <w:tc>
          <w:tcPr>
            <w:tcW w:w="1101" w:type="dxa"/>
            <w:vAlign w:val="center"/>
          </w:tcPr>
          <w:p w14:paraId="5C0AB97B" w14:textId="77777777" w:rsidR="00026412" w:rsidRPr="005A1851" w:rsidRDefault="00026412" w:rsidP="00FD5A9D">
            <w:pPr>
              <w:spacing w:after="0" w:line="276" w:lineRule="auto"/>
              <w:jc w:val="center"/>
            </w:pPr>
            <w:r w:rsidRPr="005A1851">
              <w:t>665</w:t>
            </w:r>
          </w:p>
        </w:tc>
        <w:tc>
          <w:tcPr>
            <w:tcW w:w="1105" w:type="dxa"/>
            <w:vAlign w:val="center"/>
          </w:tcPr>
          <w:p w14:paraId="227A86E4" w14:textId="77777777" w:rsidR="00026412" w:rsidRPr="005A1851" w:rsidRDefault="00026412" w:rsidP="00FD5A9D">
            <w:pPr>
              <w:spacing w:after="0" w:line="276" w:lineRule="auto"/>
              <w:jc w:val="center"/>
            </w:pPr>
            <w:r w:rsidRPr="005A1851">
              <w:t>682</w:t>
            </w:r>
          </w:p>
        </w:tc>
      </w:tr>
      <w:tr w:rsidR="00026412" w:rsidRPr="005A1851" w14:paraId="3FB402AB" w14:textId="77777777" w:rsidTr="00FD5A9D">
        <w:trPr>
          <w:trHeight w:val="394"/>
        </w:trPr>
        <w:tc>
          <w:tcPr>
            <w:tcW w:w="2827" w:type="dxa"/>
            <w:vMerge/>
          </w:tcPr>
          <w:p w14:paraId="7408BD6A" w14:textId="77777777" w:rsidR="00026412" w:rsidRPr="005A1851" w:rsidRDefault="00026412" w:rsidP="00F61C17">
            <w:pPr>
              <w:spacing w:after="0" w:line="276" w:lineRule="auto"/>
              <w:rPr>
                <w:color w:val="FF0000"/>
              </w:rPr>
            </w:pPr>
          </w:p>
        </w:tc>
        <w:tc>
          <w:tcPr>
            <w:tcW w:w="2979" w:type="dxa"/>
          </w:tcPr>
          <w:p w14:paraId="0E578891" w14:textId="77777777" w:rsidR="00026412" w:rsidRPr="005A1851" w:rsidRDefault="00026412" w:rsidP="00F61C17">
            <w:pPr>
              <w:spacing w:after="0" w:line="276" w:lineRule="auto"/>
            </w:pPr>
            <w:r w:rsidRPr="005A1851">
              <w:t>Liczba wypełnionych ankiet przez uczestników spotkań</w:t>
            </w:r>
          </w:p>
        </w:tc>
        <w:tc>
          <w:tcPr>
            <w:tcW w:w="1900" w:type="dxa"/>
            <w:vAlign w:val="center"/>
          </w:tcPr>
          <w:p w14:paraId="4F1EDC4C" w14:textId="77777777" w:rsidR="00026412" w:rsidRPr="005A1851" w:rsidRDefault="00026412" w:rsidP="00FD5A9D">
            <w:pPr>
              <w:spacing w:after="0" w:line="276" w:lineRule="auto"/>
              <w:jc w:val="center"/>
            </w:pPr>
            <w:r w:rsidRPr="005A1851">
              <w:t>690</w:t>
            </w:r>
          </w:p>
        </w:tc>
        <w:tc>
          <w:tcPr>
            <w:tcW w:w="1101" w:type="dxa"/>
            <w:vAlign w:val="center"/>
          </w:tcPr>
          <w:p w14:paraId="6DF61D3C" w14:textId="77777777" w:rsidR="00026412" w:rsidRPr="005A1851" w:rsidRDefault="00026412" w:rsidP="00FD5A9D">
            <w:pPr>
              <w:spacing w:after="0" w:line="276" w:lineRule="auto"/>
              <w:jc w:val="center"/>
            </w:pPr>
            <w:r w:rsidRPr="005A1851">
              <w:t>75</w:t>
            </w:r>
          </w:p>
        </w:tc>
        <w:tc>
          <w:tcPr>
            <w:tcW w:w="1101" w:type="dxa"/>
            <w:vAlign w:val="center"/>
          </w:tcPr>
          <w:p w14:paraId="15CC6788" w14:textId="77777777" w:rsidR="00026412" w:rsidRPr="005A1851" w:rsidRDefault="00026412" w:rsidP="00FD5A9D">
            <w:pPr>
              <w:spacing w:after="0" w:line="276" w:lineRule="auto"/>
              <w:jc w:val="center"/>
            </w:pPr>
            <w:r w:rsidRPr="005A1851">
              <w:t>251</w:t>
            </w:r>
          </w:p>
        </w:tc>
        <w:tc>
          <w:tcPr>
            <w:tcW w:w="1101" w:type="dxa"/>
            <w:vAlign w:val="center"/>
          </w:tcPr>
          <w:p w14:paraId="5DAC9310" w14:textId="77777777" w:rsidR="00026412" w:rsidRPr="005A1851" w:rsidRDefault="00026412" w:rsidP="00FD5A9D">
            <w:pPr>
              <w:spacing w:after="0" w:line="276" w:lineRule="auto"/>
              <w:jc w:val="center"/>
            </w:pPr>
            <w:r w:rsidRPr="005A1851">
              <w:t>313</w:t>
            </w:r>
          </w:p>
        </w:tc>
        <w:tc>
          <w:tcPr>
            <w:tcW w:w="1101" w:type="dxa"/>
            <w:vAlign w:val="center"/>
          </w:tcPr>
          <w:p w14:paraId="4092B1AB" w14:textId="77777777" w:rsidR="00026412" w:rsidRPr="005A1851" w:rsidRDefault="00026412" w:rsidP="00FD5A9D">
            <w:pPr>
              <w:spacing w:after="0" w:line="276" w:lineRule="auto"/>
              <w:jc w:val="center"/>
            </w:pPr>
            <w:r w:rsidRPr="005A1851">
              <w:t>414</w:t>
            </w:r>
          </w:p>
        </w:tc>
        <w:tc>
          <w:tcPr>
            <w:tcW w:w="1101" w:type="dxa"/>
            <w:vAlign w:val="center"/>
          </w:tcPr>
          <w:p w14:paraId="56B6B354" w14:textId="77777777" w:rsidR="00026412" w:rsidRPr="005A1851" w:rsidRDefault="00026412" w:rsidP="00FD5A9D">
            <w:pPr>
              <w:spacing w:after="0" w:line="276" w:lineRule="auto"/>
              <w:jc w:val="center"/>
            </w:pPr>
            <w:r w:rsidRPr="005A1851">
              <w:t>501</w:t>
            </w:r>
          </w:p>
        </w:tc>
        <w:tc>
          <w:tcPr>
            <w:tcW w:w="1105" w:type="dxa"/>
            <w:vAlign w:val="center"/>
          </w:tcPr>
          <w:p w14:paraId="3A0A7EEC" w14:textId="77777777" w:rsidR="00026412" w:rsidRPr="005A1851" w:rsidRDefault="00026412" w:rsidP="00FD5A9D">
            <w:pPr>
              <w:spacing w:after="0" w:line="276" w:lineRule="auto"/>
              <w:jc w:val="center"/>
            </w:pPr>
            <w:r w:rsidRPr="005A1851">
              <w:t>510</w:t>
            </w:r>
          </w:p>
        </w:tc>
      </w:tr>
      <w:tr w:rsidR="00026412" w:rsidRPr="005A1851" w14:paraId="30242679" w14:textId="77777777" w:rsidTr="00FD5A9D">
        <w:trPr>
          <w:trHeight w:val="394"/>
        </w:trPr>
        <w:tc>
          <w:tcPr>
            <w:tcW w:w="2827" w:type="dxa"/>
            <w:vMerge/>
          </w:tcPr>
          <w:p w14:paraId="77D73947" w14:textId="77777777" w:rsidR="00026412" w:rsidRPr="005A1851" w:rsidRDefault="00026412" w:rsidP="00F61C17">
            <w:pPr>
              <w:spacing w:after="0" w:line="276" w:lineRule="auto"/>
              <w:rPr>
                <w:color w:val="FF0000"/>
              </w:rPr>
            </w:pPr>
          </w:p>
        </w:tc>
        <w:tc>
          <w:tcPr>
            <w:tcW w:w="2979" w:type="dxa"/>
          </w:tcPr>
          <w:p w14:paraId="16BD4CDC" w14:textId="77777777" w:rsidR="00026412" w:rsidRPr="005A1851" w:rsidRDefault="00026412" w:rsidP="00F61C17">
            <w:pPr>
              <w:spacing w:after="0" w:line="276" w:lineRule="auto"/>
            </w:pPr>
            <w:r w:rsidRPr="005A1851">
              <w:t xml:space="preserve">Liczba wypełnionych ankiet przez przedstawicieli grup </w:t>
            </w:r>
            <w:proofErr w:type="spellStart"/>
            <w:r w:rsidRPr="005A1851">
              <w:t>defaworyzowanych</w:t>
            </w:r>
            <w:proofErr w:type="spellEnd"/>
          </w:p>
        </w:tc>
        <w:tc>
          <w:tcPr>
            <w:tcW w:w="1900" w:type="dxa"/>
            <w:vAlign w:val="center"/>
          </w:tcPr>
          <w:p w14:paraId="773A5555" w14:textId="77777777" w:rsidR="00026412" w:rsidRPr="005A1851" w:rsidRDefault="00026412" w:rsidP="00FD5A9D">
            <w:pPr>
              <w:spacing w:after="0" w:line="276" w:lineRule="auto"/>
              <w:jc w:val="center"/>
            </w:pPr>
            <w:r w:rsidRPr="005A1851">
              <w:t>410</w:t>
            </w:r>
          </w:p>
        </w:tc>
        <w:tc>
          <w:tcPr>
            <w:tcW w:w="1101" w:type="dxa"/>
            <w:vAlign w:val="center"/>
          </w:tcPr>
          <w:p w14:paraId="13E88DAD" w14:textId="77777777" w:rsidR="00026412" w:rsidRPr="005A1851" w:rsidRDefault="00026412" w:rsidP="00FD5A9D">
            <w:pPr>
              <w:spacing w:after="0" w:line="276" w:lineRule="auto"/>
              <w:jc w:val="center"/>
            </w:pPr>
            <w:r w:rsidRPr="005A1851">
              <w:t>50</w:t>
            </w:r>
          </w:p>
        </w:tc>
        <w:tc>
          <w:tcPr>
            <w:tcW w:w="1101" w:type="dxa"/>
            <w:vAlign w:val="center"/>
          </w:tcPr>
          <w:p w14:paraId="5B8FD99F" w14:textId="77777777" w:rsidR="00026412" w:rsidRPr="005A1851" w:rsidRDefault="00026412" w:rsidP="00FD5A9D">
            <w:pPr>
              <w:spacing w:after="0" w:line="276" w:lineRule="auto"/>
              <w:jc w:val="center"/>
            </w:pPr>
            <w:r w:rsidRPr="005A1851">
              <w:t>174</w:t>
            </w:r>
          </w:p>
        </w:tc>
        <w:tc>
          <w:tcPr>
            <w:tcW w:w="1101" w:type="dxa"/>
            <w:vAlign w:val="center"/>
          </w:tcPr>
          <w:p w14:paraId="389C964F" w14:textId="77777777" w:rsidR="00026412" w:rsidRPr="005A1851" w:rsidRDefault="00026412" w:rsidP="00FD5A9D">
            <w:pPr>
              <w:spacing w:after="0" w:line="276" w:lineRule="auto"/>
              <w:jc w:val="center"/>
            </w:pPr>
            <w:r w:rsidRPr="005A1851">
              <w:t>204</w:t>
            </w:r>
          </w:p>
        </w:tc>
        <w:tc>
          <w:tcPr>
            <w:tcW w:w="1101" w:type="dxa"/>
            <w:vAlign w:val="center"/>
          </w:tcPr>
          <w:p w14:paraId="6A3F1D9A" w14:textId="77777777" w:rsidR="00026412" w:rsidRPr="005A1851" w:rsidRDefault="00026412" w:rsidP="00FD5A9D">
            <w:pPr>
              <w:spacing w:after="0" w:line="276" w:lineRule="auto"/>
              <w:jc w:val="center"/>
            </w:pPr>
            <w:r w:rsidRPr="005A1851">
              <w:t>300</w:t>
            </w:r>
          </w:p>
        </w:tc>
        <w:tc>
          <w:tcPr>
            <w:tcW w:w="1101" w:type="dxa"/>
            <w:vAlign w:val="center"/>
          </w:tcPr>
          <w:p w14:paraId="125F9309" w14:textId="77777777" w:rsidR="00026412" w:rsidRPr="005A1851" w:rsidRDefault="00026412" w:rsidP="00FD5A9D">
            <w:pPr>
              <w:spacing w:after="0" w:line="276" w:lineRule="auto"/>
              <w:jc w:val="center"/>
            </w:pPr>
            <w:r w:rsidRPr="005A1851">
              <w:t>352</w:t>
            </w:r>
          </w:p>
        </w:tc>
        <w:tc>
          <w:tcPr>
            <w:tcW w:w="1105" w:type="dxa"/>
            <w:vAlign w:val="center"/>
          </w:tcPr>
          <w:p w14:paraId="77987DEF" w14:textId="77777777" w:rsidR="00026412" w:rsidRPr="005A1851" w:rsidRDefault="00026412" w:rsidP="00FD5A9D">
            <w:pPr>
              <w:spacing w:after="0" w:line="276" w:lineRule="auto"/>
              <w:jc w:val="center"/>
            </w:pPr>
            <w:r w:rsidRPr="005A1851">
              <w:t>357</w:t>
            </w:r>
          </w:p>
        </w:tc>
      </w:tr>
      <w:tr w:rsidR="00026412" w:rsidRPr="005A1851" w14:paraId="5A38F0E7" w14:textId="77777777" w:rsidTr="00FD5A9D">
        <w:trPr>
          <w:trHeight w:val="394"/>
        </w:trPr>
        <w:tc>
          <w:tcPr>
            <w:tcW w:w="2827" w:type="dxa"/>
            <w:vMerge/>
          </w:tcPr>
          <w:p w14:paraId="75E4B21E" w14:textId="77777777" w:rsidR="00026412" w:rsidRPr="005A1851" w:rsidRDefault="00026412" w:rsidP="00F61C17">
            <w:pPr>
              <w:spacing w:after="0" w:line="276" w:lineRule="auto"/>
              <w:rPr>
                <w:color w:val="FF0000"/>
              </w:rPr>
            </w:pPr>
          </w:p>
        </w:tc>
        <w:tc>
          <w:tcPr>
            <w:tcW w:w="2979" w:type="dxa"/>
          </w:tcPr>
          <w:p w14:paraId="619211A5" w14:textId="77777777" w:rsidR="00026412" w:rsidRPr="005A1851" w:rsidRDefault="00026412" w:rsidP="00F61C17">
            <w:pPr>
              <w:spacing w:after="0" w:line="276" w:lineRule="auto"/>
            </w:pPr>
            <w:r w:rsidRPr="005A1851">
              <w:t xml:space="preserve">Liczba informacji na stronie internetowej LGD o możliwości konsultacji i </w:t>
            </w:r>
            <w:r w:rsidRPr="005A1851">
              <w:lastRenderedPageBreak/>
              <w:t>doradztwa</w:t>
            </w:r>
          </w:p>
        </w:tc>
        <w:tc>
          <w:tcPr>
            <w:tcW w:w="1900" w:type="dxa"/>
            <w:vAlign w:val="center"/>
          </w:tcPr>
          <w:p w14:paraId="3BBBE4BF" w14:textId="77777777" w:rsidR="00026412" w:rsidRPr="005A1851" w:rsidRDefault="00026412" w:rsidP="00FD5A9D">
            <w:pPr>
              <w:spacing w:after="0" w:line="276" w:lineRule="auto"/>
              <w:jc w:val="center"/>
            </w:pPr>
            <w:r w:rsidRPr="005A1851">
              <w:lastRenderedPageBreak/>
              <w:t>3</w:t>
            </w:r>
          </w:p>
        </w:tc>
        <w:tc>
          <w:tcPr>
            <w:tcW w:w="1101" w:type="dxa"/>
            <w:vAlign w:val="center"/>
          </w:tcPr>
          <w:p w14:paraId="32434C41" w14:textId="77777777" w:rsidR="00026412" w:rsidRPr="005A1851" w:rsidRDefault="00026412" w:rsidP="00FD5A9D">
            <w:pPr>
              <w:spacing w:after="0" w:line="276" w:lineRule="auto"/>
              <w:jc w:val="center"/>
            </w:pPr>
          </w:p>
        </w:tc>
        <w:tc>
          <w:tcPr>
            <w:tcW w:w="1101" w:type="dxa"/>
            <w:vAlign w:val="center"/>
          </w:tcPr>
          <w:p w14:paraId="5AD11D6C" w14:textId="77777777" w:rsidR="00026412" w:rsidRPr="005A1851" w:rsidRDefault="00026412" w:rsidP="00FD5A9D">
            <w:pPr>
              <w:spacing w:after="0" w:line="276" w:lineRule="auto"/>
              <w:jc w:val="center"/>
            </w:pPr>
          </w:p>
        </w:tc>
        <w:tc>
          <w:tcPr>
            <w:tcW w:w="1101" w:type="dxa"/>
            <w:vAlign w:val="center"/>
          </w:tcPr>
          <w:p w14:paraId="2362A0D6" w14:textId="77777777" w:rsidR="00026412" w:rsidRPr="005A1851" w:rsidRDefault="00026412" w:rsidP="00FD5A9D">
            <w:pPr>
              <w:spacing w:after="0" w:line="276" w:lineRule="auto"/>
              <w:jc w:val="center"/>
            </w:pPr>
          </w:p>
        </w:tc>
        <w:tc>
          <w:tcPr>
            <w:tcW w:w="1101" w:type="dxa"/>
            <w:vAlign w:val="center"/>
          </w:tcPr>
          <w:p w14:paraId="19C0FB1A" w14:textId="77777777" w:rsidR="00026412" w:rsidRPr="005A1851" w:rsidRDefault="00026412" w:rsidP="00FD5A9D">
            <w:pPr>
              <w:spacing w:after="0" w:line="276" w:lineRule="auto"/>
              <w:jc w:val="center"/>
            </w:pPr>
            <w:r w:rsidRPr="005A1851">
              <w:t>1</w:t>
            </w:r>
          </w:p>
        </w:tc>
        <w:tc>
          <w:tcPr>
            <w:tcW w:w="1101" w:type="dxa"/>
            <w:vAlign w:val="center"/>
          </w:tcPr>
          <w:p w14:paraId="1B6DC141" w14:textId="77777777" w:rsidR="00026412" w:rsidRPr="005A1851" w:rsidRDefault="00026412" w:rsidP="00FD5A9D">
            <w:pPr>
              <w:spacing w:after="0" w:line="276" w:lineRule="auto"/>
              <w:jc w:val="center"/>
            </w:pPr>
            <w:r w:rsidRPr="005A1851">
              <w:t>2</w:t>
            </w:r>
          </w:p>
        </w:tc>
        <w:tc>
          <w:tcPr>
            <w:tcW w:w="1105" w:type="dxa"/>
            <w:vAlign w:val="center"/>
          </w:tcPr>
          <w:p w14:paraId="5C9BA5EA" w14:textId="77777777" w:rsidR="00026412" w:rsidRPr="005A1851" w:rsidRDefault="00026412" w:rsidP="00FD5A9D">
            <w:pPr>
              <w:spacing w:after="0" w:line="276" w:lineRule="auto"/>
              <w:jc w:val="center"/>
            </w:pPr>
            <w:r w:rsidRPr="005A1851">
              <w:t>3</w:t>
            </w:r>
          </w:p>
        </w:tc>
      </w:tr>
      <w:tr w:rsidR="00026412" w:rsidRPr="005A1851" w14:paraId="00EDE4BA" w14:textId="77777777" w:rsidTr="00FD5A9D">
        <w:trPr>
          <w:trHeight w:val="394"/>
        </w:trPr>
        <w:tc>
          <w:tcPr>
            <w:tcW w:w="2827" w:type="dxa"/>
            <w:vMerge/>
          </w:tcPr>
          <w:p w14:paraId="557EA12A" w14:textId="77777777" w:rsidR="00026412" w:rsidRPr="005A1851" w:rsidRDefault="00026412" w:rsidP="00F61C17">
            <w:pPr>
              <w:spacing w:after="0" w:line="276" w:lineRule="auto"/>
              <w:rPr>
                <w:color w:val="FF0000"/>
              </w:rPr>
            </w:pPr>
          </w:p>
        </w:tc>
        <w:tc>
          <w:tcPr>
            <w:tcW w:w="2979" w:type="dxa"/>
          </w:tcPr>
          <w:p w14:paraId="75F99A87" w14:textId="77777777" w:rsidR="00026412" w:rsidRPr="005A1851" w:rsidRDefault="00026412" w:rsidP="00F61C17">
            <w:pPr>
              <w:spacing w:after="0" w:line="276" w:lineRule="auto"/>
            </w:pPr>
            <w:r w:rsidRPr="005A1851">
              <w:t>Liczba informacji o możliwości konsultacji i doradztwa na stronach internetowych poszczególnych gmin wchodzących w skład LGD</w:t>
            </w:r>
          </w:p>
        </w:tc>
        <w:tc>
          <w:tcPr>
            <w:tcW w:w="1900" w:type="dxa"/>
            <w:vAlign w:val="center"/>
          </w:tcPr>
          <w:p w14:paraId="03AA17D2" w14:textId="77777777" w:rsidR="00026412" w:rsidRPr="005A1851" w:rsidRDefault="00026412" w:rsidP="00FD5A9D">
            <w:pPr>
              <w:spacing w:after="0" w:line="276" w:lineRule="auto"/>
              <w:jc w:val="center"/>
            </w:pPr>
            <w:r w:rsidRPr="005A1851">
              <w:t>15</w:t>
            </w:r>
          </w:p>
        </w:tc>
        <w:tc>
          <w:tcPr>
            <w:tcW w:w="1101" w:type="dxa"/>
            <w:vAlign w:val="center"/>
          </w:tcPr>
          <w:p w14:paraId="2F60809F" w14:textId="77777777" w:rsidR="00026412" w:rsidRPr="005A1851" w:rsidRDefault="00026412" w:rsidP="00FD5A9D">
            <w:pPr>
              <w:spacing w:after="0" w:line="276" w:lineRule="auto"/>
              <w:jc w:val="center"/>
            </w:pPr>
          </w:p>
        </w:tc>
        <w:tc>
          <w:tcPr>
            <w:tcW w:w="1101" w:type="dxa"/>
            <w:vAlign w:val="center"/>
          </w:tcPr>
          <w:p w14:paraId="2433297B" w14:textId="77777777" w:rsidR="00026412" w:rsidRPr="005A1851" w:rsidRDefault="00026412" w:rsidP="00FD5A9D">
            <w:pPr>
              <w:spacing w:after="0" w:line="276" w:lineRule="auto"/>
              <w:jc w:val="center"/>
            </w:pPr>
          </w:p>
        </w:tc>
        <w:tc>
          <w:tcPr>
            <w:tcW w:w="1101" w:type="dxa"/>
            <w:vAlign w:val="center"/>
          </w:tcPr>
          <w:p w14:paraId="59CB25BB" w14:textId="77777777" w:rsidR="00026412" w:rsidRPr="005A1851" w:rsidRDefault="00026412" w:rsidP="00FD5A9D">
            <w:pPr>
              <w:spacing w:after="0" w:line="276" w:lineRule="auto"/>
              <w:jc w:val="center"/>
            </w:pPr>
          </w:p>
        </w:tc>
        <w:tc>
          <w:tcPr>
            <w:tcW w:w="1101" w:type="dxa"/>
            <w:vAlign w:val="center"/>
          </w:tcPr>
          <w:p w14:paraId="61734CCD" w14:textId="77777777" w:rsidR="00026412" w:rsidRPr="005A1851" w:rsidRDefault="00026412" w:rsidP="00FD5A9D">
            <w:pPr>
              <w:spacing w:after="0" w:line="276" w:lineRule="auto"/>
              <w:jc w:val="center"/>
            </w:pPr>
            <w:r w:rsidRPr="005A1851">
              <w:t>5</w:t>
            </w:r>
          </w:p>
        </w:tc>
        <w:tc>
          <w:tcPr>
            <w:tcW w:w="1101" w:type="dxa"/>
            <w:vAlign w:val="center"/>
          </w:tcPr>
          <w:p w14:paraId="1F563475" w14:textId="77777777" w:rsidR="00026412" w:rsidRPr="005A1851" w:rsidRDefault="00026412" w:rsidP="00FD5A9D">
            <w:pPr>
              <w:spacing w:after="0" w:line="276" w:lineRule="auto"/>
              <w:jc w:val="center"/>
            </w:pPr>
            <w:r w:rsidRPr="005A1851">
              <w:t>10</w:t>
            </w:r>
          </w:p>
        </w:tc>
        <w:tc>
          <w:tcPr>
            <w:tcW w:w="1105" w:type="dxa"/>
            <w:vAlign w:val="center"/>
          </w:tcPr>
          <w:p w14:paraId="49273A21" w14:textId="77777777" w:rsidR="00026412" w:rsidRPr="005A1851" w:rsidRDefault="00026412" w:rsidP="00FD5A9D">
            <w:pPr>
              <w:spacing w:after="0" w:line="276" w:lineRule="auto"/>
              <w:jc w:val="center"/>
            </w:pPr>
            <w:r w:rsidRPr="005A1851">
              <w:t>15</w:t>
            </w:r>
          </w:p>
        </w:tc>
      </w:tr>
      <w:tr w:rsidR="00026412" w:rsidRPr="005A1851" w14:paraId="3AD6E8F3" w14:textId="77777777" w:rsidTr="00FD5A9D">
        <w:trPr>
          <w:trHeight w:val="394"/>
        </w:trPr>
        <w:tc>
          <w:tcPr>
            <w:tcW w:w="2827" w:type="dxa"/>
            <w:vMerge/>
          </w:tcPr>
          <w:p w14:paraId="416C53CA" w14:textId="77777777" w:rsidR="00026412" w:rsidRPr="005A1851" w:rsidRDefault="00026412" w:rsidP="00F61C17">
            <w:pPr>
              <w:spacing w:after="0" w:line="276" w:lineRule="auto"/>
              <w:rPr>
                <w:color w:val="FF0000"/>
              </w:rPr>
            </w:pPr>
          </w:p>
        </w:tc>
        <w:tc>
          <w:tcPr>
            <w:tcW w:w="2979" w:type="dxa"/>
          </w:tcPr>
          <w:p w14:paraId="73D74A44" w14:textId="77777777" w:rsidR="00026412" w:rsidRPr="005A1851" w:rsidRDefault="00026412" w:rsidP="00F61C17">
            <w:pPr>
              <w:spacing w:after="0" w:line="276" w:lineRule="auto"/>
            </w:pPr>
            <w:r w:rsidRPr="005A1851">
              <w:t>Liczba informacji o możliwości konsultacji i doradztwa w siedzibach poszczególnych gmin wchodzących w skład LGD</w:t>
            </w:r>
          </w:p>
        </w:tc>
        <w:tc>
          <w:tcPr>
            <w:tcW w:w="1900" w:type="dxa"/>
            <w:vAlign w:val="center"/>
          </w:tcPr>
          <w:p w14:paraId="25490EDC" w14:textId="77777777" w:rsidR="00026412" w:rsidRPr="005A1851" w:rsidRDefault="00026412" w:rsidP="00FD5A9D">
            <w:pPr>
              <w:spacing w:after="0" w:line="276" w:lineRule="auto"/>
              <w:jc w:val="center"/>
            </w:pPr>
            <w:r w:rsidRPr="005A1851">
              <w:t>15</w:t>
            </w:r>
          </w:p>
        </w:tc>
        <w:tc>
          <w:tcPr>
            <w:tcW w:w="1101" w:type="dxa"/>
            <w:vAlign w:val="center"/>
          </w:tcPr>
          <w:p w14:paraId="7ECBE702" w14:textId="77777777" w:rsidR="00026412" w:rsidRPr="005A1851" w:rsidRDefault="00026412" w:rsidP="00FD5A9D">
            <w:pPr>
              <w:spacing w:after="0" w:line="276" w:lineRule="auto"/>
              <w:jc w:val="center"/>
            </w:pPr>
          </w:p>
        </w:tc>
        <w:tc>
          <w:tcPr>
            <w:tcW w:w="1101" w:type="dxa"/>
            <w:vAlign w:val="center"/>
          </w:tcPr>
          <w:p w14:paraId="6F6A36CD" w14:textId="77777777" w:rsidR="00026412" w:rsidRPr="005A1851" w:rsidRDefault="00026412" w:rsidP="00FD5A9D">
            <w:pPr>
              <w:spacing w:after="0" w:line="276" w:lineRule="auto"/>
              <w:jc w:val="center"/>
            </w:pPr>
          </w:p>
        </w:tc>
        <w:tc>
          <w:tcPr>
            <w:tcW w:w="1101" w:type="dxa"/>
            <w:vAlign w:val="center"/>
          </w:tcPr>
          <w:p w14:paraId="58C55912" w14:textId="77777777" w:rsidR="00026412" w:rsidRPr="005A1851" w:rsidRDefault="00026412" w:rsidP="00FD5A9D">
            <w:pPr>
              <w:spacing w:after="0" w:line="276" w:lineRule="auto"/>
              <w:jc w:val="center"/>
            </w:pPr>
          </w:p>
        </w:tc>
        <w:tc>
          <w:tcPr>
            <w:tcW w:w="1101" w:type="dxa"/>
            <w:vAlign w:val="center"/>
          </w:tcPr>
          <w:p w14:paraId="25F6F875" w14:textId="77777777" w:rsidR="00026412" w:rsidRPr="005A1851" w:rsidRDefault="00026412" w:rsidP="00FD5A9D">
            <w:pPr>
              <w:spacing w:after="0" w:line="276" w:lineRule="auto"/>
              <w:jc w:val="center"/>
            </w:pPr>
            <w:r w:rsidRPr="005A1851">
              <w:t>5</w:t>
            </w:r>
          </w:p>
        </w:tc>
        <w:tc>
          <w:tcPr>
            <w:tcW w:w="1101" w:type="dxa"/>
            <w:vAlign w:val="center"/>
          </w:tcPr>
          <w:p w14:paraId="0EA67015" w14:textId="77777777" w:rsidR="00026412" w:rsidRPr="005A1851" w:rsidRDefault="00026412" w:rsidP="00FD5A9D">
            <w:pPr>
              <w:spacing w:after="0" w:line="276" w:lineRule="auto"/>
              <w:jc w:val="center"/>
            </w:pPr>
            <w:r w:rsidRPr="005A1851">
              <w:t>10</w:t>
            </w:r>
          </w:p>
        </w:tc>
        <w:tc>
          <w:tcPr>
            <w:tcW w:w="1105" w:type="dxa"/>
            <w:vAlign w:val="center"/>
          </w:tcPr>
          <w:p w14:paraId="2226855C" w14:textId="77777777" w:rsidR="00026412" w:rsidRPr="005A1851" w:rsidRDefault="00026412" w:rsidP="00FD5A9D">
            <w:pPr>
              <w:spacing w:after="0" w:line="276" w:lineRule="auto"/>
              <w:jc w:val="center"/>
            </w:pPr>
            <w:r w:rsidRPr="005A1851">
              <w:t>15</w:t>
            </w:r>
          </w:p>
        </w:tc>
      </w:tr>
      <w:tr w:rsidR="00026412" w:rsidRPr="005A1851" w14:paraId="56279377" w14:textId="77777777" w:rsidTr="00FD5A9D">
        <w:trPr>
          <w:trHeight w:val="394"/>
        </w:trPr>
        <w:tc>
          <w:tcPr>
            <w:tcW w:w="2827" w:type="dxa"/>
            <w:vMerge/>
          </w:tcPr>
          <w:p w14:paraId="61B3738A" w14:textId="77777777" w:rsidR="00026412" w:rsidRPr="005A1851" w:rsidRDefault="00026412" w:rsidP="00F61C17">
            <w:pPr>
              <w:spacing w:after="0" w:line="276" w:lineRule="auto"/>
              <w:rPr>
                <w:color w:val="FF0000"/>
              </w:rPr>
            </w:pPr>
          </w:p>
        </w:tc>
        <w:tc>
          <w:tcPr>
            <w:tcW w:w="2979" w:type="dxa"/>
          </w:tcPr>
          <w:p w14:paraId="3C6456FD" w14:textId="77777777" w:rsidR="00026412" w:rsidRPr="005A1851" w:rsidRDefault="00026412" w:rsidP="00F61C17">
            <w:pPr>
              <w:spacing w:after="0" w:line="276" w:lineRule="auto"/>
            </w:pPr>
            <w:r w:rsidRPr="005A1851">
              <w:t>Liczba informacji wywieszona w PUP oraz jednostkach pomocy społecznej w poszczególnych gminach</w:t>
            </w:r>
          </w:p>
        </w:tc>
        <w:tc>
          <w:tcPr>
            <w:tcW w:w="1900" w:type="dxa"/>
            <w:vAlign w:val="center"/>
          </w:tcPr>
          <w:p w14:paraId="706A0A4A" w14:textId="77777777" w:rsidR="00026412" w:rsidRPr="005A1851" w:rsidRDefault="00026412" w:rsidP="00FD5A9D">
            <w:pPr>
              <w:spacing w:after="0" w:line="276" w:lineRule="auto"/>
              <w:jc w:val="center"/>
            </w:pPr>
            <w:r w:rsidRPr="005A1851">
              <w:t>18</w:t>
            </w:r>
          </w:p>
        </w:tc>
        <w:tc>
          <w:tcPr>
            <w:tcW w:w="1101" w:type="dxa"/>
            <w:vAlign w:val="center"/>
          </w:tcPr>
          <w:p w14:paraId="2F19A5AE" w14:textId="77777777" w:rsidR="00026412" w:rsidRPr="005A1851" w:rsidRDefault="00026412" w:rsidP="00FD5A9D">
            <w:pPr>
              <w:spacing w:after="0" w:line="276" w:lineRule="auto"/>
              <w:jc w:val="center"/>
            </w:pPr>
          </w:p>
        </w:tc>
        <w:tc>
          <w:tcPr>
            <w:tcW w:w="1101" w:type="dxa"/>
            <w:vAlign w:val="center"/>
          </w:tcPr>
          <w:p w14:paraId="05F5D42A" w14:textId="77777777" w:rsidR="00026412" w:rsidRPr="005A1851" w:rsidRDefault="00026412" w:rsidP="00FD5A9D">
            <w:pPr>
              <w:spacing w:after="0" w:line="276" w:lineRule="auto"/>
              <w:jc w:val="center"/>
            </w:pPr>
          </w:p>
        </w:tc>
        <w:tc>
          <w:tcPr>
            <w:tcW w:w="1101" w:type="dxa"/>
            <w:vAlign w:val="center"/>
          </w:tcPr>
          <w:p w14:paraId="42D8FB77" w14:textId="77777777" w:rsidR="00026412" w:rsidRPr="005A1851" w:rsidRDefault="00026412" w:rsidP="00FD5A9D">
            <w:pPr>
              <w:spacing w:after="0" w:line="276" w:lineRule="auto"/>
              <w:jc w:val="center"/>
            </w:pPr>
          </w:p>
        </w:tc>
        <w:tc>
          <w:tcPr>
            <w:tcW w:w="1101" w:type="dxa"/>
            <w:vAlign w:val="center"/>
          </w:tcPr>
          <w:p w14:paraId="1933E484" w14:textId="77777777" w:rsidR="00026412" w:rsidRPr="005A1851" w:rsidRDefault="00026412" w:rsidP="00FD5A9D">
            <w:pPr>
              <w:spacing w:after="0" w:line="276" w:lineRule="auto"/>
              <w:jc w:val="center"/>
            </w:pPr>
            <w:r w:rsidRPr="005A1851">
              <w:t>6</w:t>
            </w:r>
          </w:p>
        </w:tc>
        <w:tc>
          <w:tcPr>
            <w:tcW w:w="1101" w:type="dxa"/>
            <w:vAlign w:val="center"/>
          </w:tcPr>
          <w:p w14:paraId="76D25F16" w14:textId="77777777" w:rsidR="00026412" w:rsidRPr="005A1851" w:rsidRDefault="00026412" w:rsidP="00FD5A9D">
            <w:pPr>
              <w:spacing w:after="0" w:line="276" w:lineRule="auto"/>
              <w:jc w:val="center"/>
            </w:pPr>
            <w:r w:rsidRPr="005A1851">
              <w:t>12</w:t>
            </w:r>
          </w:p>
        </w:tc>
        <w:tc>
          <w:tcPr>
            <w:tcW w:w="1105" w:type="dxa"/>
            <w:vAlign w:val="center"/>
          </w:tcPr>
          <w:p w14:paraId="7F96C59A" w14:textId="77777777" w:rsidR="00026412" w:rsidRPr="005A1851" w:rsidRDefault="00026412" w:rsidP="00FD5A9D">
            <w:pPr>
              <w:spacing w:after="0" w:line="276" w:lineRule="auto"/>
              <w:jc w:val="center"/>
            </w:pPr>
            <w:r w:rsidRPr="005A1851">
              <w:t>18</w:t>
            </w:r>
          </w:p>
        </w:tc>
      </w:tr>
      <w:tr w:rsidR="00026412" w:rsidRPr="005A1851" w14:paraId="145778DB" w14:textId="77777777" w:rsidTr="00FD5A9D">
        <w:trPr>
          <w:trHeight w:val="394"/>
        </w:trPr>
        <w:tc>
          <w:tcPr>
            <w:tcW w:w="2827" w:type="dxa"/>
            <w:vMerge/>
          </w:tcPr>
          <w:p w14:paraId="47511312" w14:textId="77777777" w:rsidR="00026412" w:rsidRPr="005A1851" w:rsidRDefault="00026412" w:rsidP="00F61C17">
            <w:pPr>
              <w:spacing w:after="0" w:line="276" w:lineRule="auto"/>
              <w:rPr>
                <w:color w:val="FF0000"/>
              </w:rPr>
            </w:pPr>
          </w:p>
        </w:tc>
        <w:tc>
          <w:tcPr>
            <w:tcW w:w="2979" w:type="dxa"/>
          </w:tcPr>
          <w:p w14:paraId="0C558763" w14:textId="77777777" w:rsidR="00026412" w:rsidRPr="005A1851" w:rsidRDefault="00026412" w:rsidP="00F61C17">
            <w:pPr>
              <w:spacing w:after="0" w:line="276" w:lineRule="auto"/>
            </w:pPr>
            <w:r w:rsidRPr="005A1851">
              <w:t>Liczba wydrukowanych ogłoszeń/plakatów nt. informacji o możliwości konsultacji i doradztwa</w:t>
            </w:r>
          </w:p>
        </w:tc>
        <w:tc>
          <w:tcPr>
            <w:tcW w:w="1900" w:type="dxa"/>
            <w:vAlign w:val="center"/>
          </w:tcPr>
          <w:p w14:paraId="48379F61" w14:textId="77777777" w:rsidR="00026412" w:rsidRPr="005A1851" w:rsidRDefault="00026412" w:rsidP="00FD5A9D">
            <w:pPr>
              <w:spacing w:after="0" w:line="276" w:lineRule="auto"/>
              <w:jc w:val="center"/>
            </w:pPr>
            <w:r w:rsidRPr="005A1851">
              <w:t>60</w:t>
            </w:r>
          </w:p>
        </w:tc>
        <w:tc>
          <w:tcPr>
            <w:tcW w:w="1101" w:type="dxa"/>
            <w:vAlign w:val="center"/>
          </w:tcPr>
          <w:p w14:paraId="18EA31D8" w14:textId="77777777" w:rsidR="00026412" w:rsidRPr="005A1851" w:rsidRDefault="00026412" w:rsidP="00FD5A9D">
            <w:pPr>
              <w:spacing w:after="0" w:line="276" w:lineRule="auto"/>
              <w:jc w:val="center"/>
            </w:pPr>
          </w:p>
        </w:tc>
        <w:tc>
          <w:tcPr>
            <w:tcW w:w="1101" w:type="dxa"/>
            <w:vAlign w:val="center"/>
          </w:tcPr>
          <w:p w14:paraId="6B86EAA2" w14:textId="77777777" w:rsidR="00026412" w:rsidRPr="005A1851" w:rsidRDefault="00026412" w:rsidP="00FD5A9D">
            <w:pPr>
              <w:spacing w:after="0" w:line="276" w:lineRule="auto"/>
              <w:jc w:val="center"/>
            </w:pPr>
          </w:p>
        </w:tc>
        <w:tc>
          <w:tcPr>
            <w:tcW w:w="1101" w:type="dxa"/>
            <w:vAlign w:val="center"/>
          </w:tcPr>
          <w:p w14:paraId="31E4276A" w14:textId="77777777" w:rsidR="00026412" w:rsidRPr="005A1851" w:rsidRDefault="00026412" w:rsidP="00FD5A9D">
            <w:pPr>
              <w:spacing w:after="0" w:line="276" w:lineRule="auto"/>
              <w:jc w:val="center"/>
            </w:pPr>
          </w:p>
        </w:tc>
        <w:tc>
          <w:tcPr>
            <w:tcW w:w="1101" w:type="dxa"/>
            <w:vAlign w:val="center"/>
          </w:tcPr>
          <w:p w14:paraId="18C8C9FA" w14:textId="77777777" w:rsidR="00026412" w:rsidRPr="005A1851" w:rsidRDefault="00026412" w:rsidP="00FD5A9D">
            <w:pPr>
              <w:spacing w:after="0" w:line="276" w:lineRule="auto"/>
              <w:jc w:val="center"/>
            </w:pPr>
            <w:r w:rsidRPr="005A1851">
              <w:t>20</w:t>
            </w:r>
          </w:p>
        </w:tc>
        <w:tc>
          <w:tcPr>
            <w:tcW w:w="1101" w:type="dxa"/>
            <w:vAlign w:val="center"/>
          </w:tcPr>
          <w:p w14:paraId="69F945B3" w14:textId="77777777" w:rsidR="00026412" w:rsidRPr="005A1851" w:rsidRDefault="00026412" w:rsidP="00FD5A9D">
            <w:pPr>
              <w:spacing w:after="0" w:line="276" w:lineRule="auto"/>
              <w:jc w:val="center"/>
            </w:pPr>
            <w:r w:rsidRPr="005A1851">
              <w:t>40</w:t>
            </w:r>
          </w:p>
        </w:tc>
        <w:tc>
          <w:tcPr>
            <w:tcW w:w="1105" w:type="dxa"/>
            <w:vAlign w:val="center"/>
          </w:tcPr>
          <w:p w14:paraId="1AF3C19E" w14:textId="77777777" w:rsidR="00026412" w:rsidRPr="005A1851" w:rsidRDefault="00026412" w:rsidP="00FD5A9D">
            <w:pPr>
              <w:spacing w:after="0" w:line="276" w:lineRule="auto"/>
              <w:jc w:val="center"/>
            </w:pPr>
            <w:r w:rsidRPr="005A1851">
              <w:t>60</w:t>
            </w:r>
          </w:p>
        </w:tc>
      </w:tr>
      <w:tr w:rsidR="00026412" w:rsidRPr="005A1851" w14:paraId="70C389D9" w14:textId="77777777" w:rsidTr="00FD5A9D">
        <w:trPr>
          <w:trHeight w:val="394"/>
        </w:trPr>
        <w:tc>
          <w:tcPr>
            <w:tcW w:w="2827" w:type="dxa"/>
            <w:vMerge w:val="restart"/>
          </w:tcPr>
          <w:p w14:paraId="7AC434B5" w14:textId="77777777" w:rsidR="00026412" w:rsidRPr="005A1851" w:rsidRDefault="00026412" w:rsidP="00F61C17">
            <w:pPr>
              <w:spacing w:after="0" w:line="276" w:lineRule="auto"/>
            </w:pPr>
            <w:bookmarkStart w:id="65" w:name="_Hlk77086331"/>
            <w:r w:rsidRPr="005A1851">
              <w:t>Kawiarenka obywatelska dot. stanu realizacji LSR, w tym o stopniu osiągniętych wskaźników, wynikach działań ewaluacyjnych</w:t>
            </w:r>
          </w:p>
        </w:tc>
        <w:tc>
          <w:tcPr>
            <w:tcW w:w="2979" w:type="dxa"/>
          </w:tcPr>
          <w:p w14:paraId="54270B13" w14:textId="77777777" w:rsidR="00026412" w:rsidRPr="005A1851" w:rsidRDefault="00026412" w:rsidP="00F61C17">
            <w:pPr>
              <w:spacing w:after="0" w:line="276" w:lineRule="auto"/>
            </w:pPr>
            <w:r w:rsidRPr="005A1851">
              <w:t>Liczba osób odwiedzających kawiarenkę</w:t>
            </w:r>
          </w:p>
        </w:tc>
        <w:tc>
          <w:tcPr>
            <w:tcW w:w="1900" w:type="dxa"/>
            <w:vAlign w:val="center"/>
          </w:tcPr>
          <w:p w14:paraId="78E0B389" w14:textId="77777777" w:rsidR="00026412" w:rsidRPr="005A1851" w:rsidRDefault="00026412" w:rsidP="00FD5A9D">
            <w:pPr>
              <w:spacing w:after="0" w:line="276" w:lineRule="auto"/>
              <w:jc w:val="center"/>
            </w:pPr>
            <w:r w:rsidRPr="005A1851">
              <w:t>70</w:t>
            </w:r>
          </w:p>
        </w:tc>
        <w:tc>
          <w:tcPr>
            <w:tcW w:w="1101" w:type="dxa"/>
            <w:vAlign w:val="center"/>
          </w:tcPr>
          <w:p w14:paraId="5F549497" w14:textId="77777777" w:rsidR="00026412" w:rsidRPr="005A1851" w:rsidRDefault="00026412" w:rsidP="00FD5A9D">
            <w:pPr>
              <w:spacing w:after="0" w:line="276" w:lineRule="auto"/>
              <w:jc w:val="center"/>
            </w:pPr>
            <w:r w:rsidRPr="005A1851">
              <w:t>0</w:t>
            </w:r>
          </w:p>
        </w:tc>
        <w:tc>
          <w:tcPr>
            <w:tcW w:w="1101" w:type="dxa"/>
            <w:vAlign w:val="center"/>
          </w:tcPr>
          <w:p w14:paraId="4AD54E94" w14:textId="77777777" w:rsidR="00026412" w:rsidRPr="005A1851" w:rsidRDefault="00026412" w:rsidP="00FD5A9D">
            <w:pPr>
              <w:spacing w:after="0" w:line="276" w:lineRule="auto"/>
              <w:jc w:val="center"/>
            </w:pPr>
            <w:r w:rsidRPr="005A1851">
              <w:t>41</w:t>
            </w:r>
          </w:p>
        </w:tc>
        <w:tc>
          <w:tcPr>
            <w:tcW w:w="1101" w:type="dxa"/>
            <w:vAlign w:val="center"/>
          </w:tcPr>
          <w:p w14:paraId="743468EA" w14:textId="77777777" w:rsidR="00026412" w:rsidRPr="005A1851" w:rsidRDefault="00026412" w:rsidP="00FD5A9D">
            <w:pPr>
              <w:spacing w:after="0" w:line="276" w:lineRule="auto"/>
              <w:jc w:val="center"/>
            </w:pPr>
            <w:r w:rsidRPr="005A1851">
              <w:t>41</w:t>
            </w:r>
          </w:p>
        </w:tc>
        <w:tc>
          <w:tcPr>
            <w:tcW w:w="1101" w:type="dxa"/>
            <w:vAlign w:val="center"/>
          </w:tcPr>
          <w:p w14:paraId="19A9E174" w14:textId="77777777" w:rsidR="00026412" w:rsidRPr="005A1851" w:rsidRDefault="00026412" w:rsidP="00FD5A9D">
            <w:pPr>
              <w:spacing w:after="0" w:line="276" w:lineRule="auto"/>
              <w:jc w:val="center"/>
            </w:pPr>
            <w:r w:rsidRPr="005A1851">
              <w:t>55</w:t>
            </w:r>
          </w:p>
        </w:tc>
        <w:tc>
          <w:tcPr>
            <w:tcW w:w="1101" w:type="dxa"/>
            <w:vAlign w:val="center"/>
          </w:tcPr>
          <w:p w14:paraId="253AF024" w14:textId="77777777" w:rsidR="00026412" w:rsidRPr="005A1851" w:rsidRDefault="00026412" w:rsidP="00FD5A9D">
            <w:pPr>
              <w:spacing w:after="0" w:line="276" w:lineRule="auto"/>
              <w:jc w:val="center"/>
            </w:pPr>
            <w:r w:rsidRPr="005A1851">
              <w:t>55</w:t>
            </w:r>
          </w:p>
        </w:tc>
        <w:tc>
          <w:tcPr>
            <w:tcW w:w="1105" w:type="dxa"/>
            <w:vAlign w:val="center"/>
          </w:tcPr>
          <w:p w14:paraId="611B561D" w14:textId="77777777" w:rsidR="00026412" w:rsidRPr="005A1851" w:rsidRDefault="00026412" w:rsidP="00FD5A9D">
            <w:pPr>
              <w:spacing w:after="0" w:line="276" w:lineRule="auto"/>
              <w:jc w:val="center"/>
            </w:pPr>
            <w:r w:rsidRPr="005A1851">
              <w:t>55</w:t>
            </w:r>
          </w:p>
        </w:tc>
      </w:tr>
      <w:tr w:rsidR="00026412" w:rsidRPr="005A1851" w14:paraId="3A6383E5" w14:textId="77777777" w:rsidTr="00FD5A9D">
        <w:trPr>
          <w:trHeight w:val="394"/>
        </w:trPr>
        <w:tc>
          <w:tcPr>
            <w:tcW w:w="2827" w:type="dxa"/>
            <w:vMerge/>
          </w:tcPr>
          <w:p w14:paraId="188C3894" w14:textId="77777777" w:rsidR="00026412" w:rsidRPr="005A1851" w:rsidRDefault="00026412" w:rsidP="00F61C17">
            <w:pPr>
              <w:spacing w:after="0" w:line="276" w:lineRule="auto"/>
            </w:pPr>
          </w:p>
        </w:tc>
        <w:tc>
          <w:tcPr>
            <w:tcW w:w="2979" w:type="dxa"/>
          </w:tcPr>
          <w:p w14:paraId="56634B39" w14:textId="77777777" w:rsidR="00026412" w:rsidRPr="005A1851" w:rsidRDefault="00026412" w:rsidP="00F61C17">
            <w:pPr>
              <w:spacing w:after="0" w:line="276" w:lineRule="auto"/>
            </w:pPr>
            <w:r w:rsidRPr="005A1851">
              <w:t xml:space="preserve">Liczba osób z grup </w:t>
            </w:r>
            <w:proofErr w:type="spellStart"/>
            <w:r w:rsidRPr="005A1851">
              <w:t>defaworyzowanych</w:t>
            </w:r>
            <w:proofErr w:type="spellEnd"/>
            <w:r w:rsidRPr="005A1851">
              <w:t xml:space="preserve"> odwiedzających kawiarenkę</w:t>
            </w:r>
          </w:p>
        </w:tc>
        <w:tc>
          <w:tcPr>
            <w:tcW w:w="1900" w:type="dxa"/>
            <w:vAlign w:val="center"/>
          </w:tcPr>
          <w:p w14:paraId="3A49B228" w14:textId="77777777" w:rsidR="00026412" w:rsidRPr="005A1851" w:rsidRDefault="00026412" w:rsidP="00FD5A9D">
            <w:pPr>
              <w:spacing w:after="0" w:line="276" w:lineRule="auto"/>
              <w:jc w:val="center"/>
            </w:pPr>
            <w:r w:rsidRPr="005A1851">
              <w:t>35</w:t>
            </w:r>
          </w:p>
        </w:tc>
        <w:tc>
          <w:tcPr>
            <w:tcW w:w="1101" w:type="dxa"/>
            <w:vAlign w:val="center"/>
          </w:tcPr>
          <w:p w14:paraId="38448A50" w14:textId="77777777" w:rsidR="00026412" w:rsidRPr="005A1851" w:rsidRDefault="00026412" w:rsidP="00FD5A9D">
            <w:pPr>
              <w:spacing w:after="0" w:line="276" w:lineRule="auto"/>
              <w:jc w:val="center"/>
            </w:pPr>
            <w:r w:rsidRPr="005A1851">
              <w:t>0</w:t>
            </w:r>
          </w:p>
        </w:tc>
        <w:tc>
          <w:tcPr>
            <w:tcW w:w="1101" w:type="dxa"/>
            <w:vAlign w:val="center"/>
          </w:tcPr>
          <w:p w14:paraId="387AFA7A" w14:textId="77777777" w:rsidR="00026412" w:rsidRPr="005A1851" w:rsidRDefault="00026412" w:rsidP="00FD5A9D">
            <w:pPr>
              <w:spacing w:after="0" w:line="276" w:lineRule="auto"/>
              <w:jc w:val="center"/>
            </w:pPr>
            <w:r w:rsidRPr="005A1851">
              <w:t>25</w:t>
            </w:r>
          </w:p>
        </w:tc>
        <w:tc>
          <w:tcPr>
            <w:tcW w:w="1101" w:type="dxa"/>
            <w:vAlign w:val="center"/>
          </w:tcPr>
          <w:p w14:paraId="60E7E4DF" w14:textId="77777777" w:rsidR="00026412" w:rsidRPr="005A1851" w:rsidRDefault="00026412" w:rsidP="00FD5A9D">
            <w:pPr>
              <w:spacing w:after="0" w:line="276" w:lineRule="auto"/>
              <w:jc w:val="center"/>
            </w:pPr>
            <w:r w:rsidRPr="005A1851">
              <w:t>25</w:t>
            </w:r>
          </w:p>
        </w:tc>
        <w:tc>
          <w:tcPr>
            <w:tcW w:w="1101" w:type="dxa"/>
            <w:vAlign w:val="center"/>
          </w:tcPr>
          <w:p w14:paraId="3B4434F3" w14:textId="77777777" w:rsidR="00026412" w:rsidRPr="005A1851" w:rsidRDefault="00026412" w:rsidP="00FD5A9D">
            <w:pPr>
              <w:spacing w:after="0" w:line="276" w:lineRule="auto"/>
              <w:jc w:val="center"/>
            </w:pPr>
            <w:r w:rsidRPr="005A1851">
              <w:t>36</w:t>
            </w:r>
          </w:p>
        </w:tc>
        <w:tc>
          <w:tcPr>
            <w:tcW w:w="1101" w:type="dxa"/>
            <w:vAlign w:val="center"/>
          </w:tcPr>
          <w:p w14:paraId="42B0245F" w14:textId="77777777" w:rsidR="00026412" w:rsidRPr="005A1851" w:rsidRDefault="00026412" w:rsidP="00FD5A9D">
            <w:pPr>
              <w:spacing w:after="0" w:line="276" w:lineRule="auto"/>
              <w:jc w:val="center"/>
            </w:pPr>
            <w:r w:rsidRPr="005A1851">
              <w:t>36</w:t>
            </w:r>
          </w:p>
        </w:tc>
        <w:tc>
          <w:tcPr>
            <w:tcW w:w="1105" w:type="dxa"/>
            <w:vAlign w:val="center"/>
          </w:tcPr>
          <w:p w14:paraId="7A701F09" w14:textId="77777777" w:rsidR="00026412" w:rsidRPr="005A1851" w:rsidRDefault="00026412" w:rsidP="00FD5A9D">
            <w:pPr>
              <w:spacing w:after="0" w:line="276" w:lineRule="auto"/>
              <w:jc w:val="center"/>
            </w:pPr>
            <w:r w:rsidRPr="005A1851">
              <w:t>36</w:t>
            </w:r>
          </w:p>
        </w:tc>
      </w:tr>
      <w:tr w:rsidR="00026412" w:rsidRPr="005A1851" w14:paraId="2DEF15EE" w14:textId="77777777" w:rsidTr="00FD5A9D">
        <w:trPr>
          <w:trHeight w:val="394"/>
        </w:trPr>
        <w:tc>
          <w:tcPr>
            <w:tcW w:w="2827" w:type="dxa"/>
            <w:vMerge/>
          </w:tcPr>
          <w:p w14:paraId="16C7CA20" w14:textId="77777777" w:rsidR="00026412" w:rsidRPr="005A1851" w:rsidRDefault="00026412" w:rsidP="00F61C17">
            <w:pPr>
              <w:spacing w:after="0" w:line="276" w:lineRule="auto"/>
            </w:pPr>
          </w:p>
        </w:tc>
        <w:tc>
          <w:tcPr>
            <w:tcW w:w="2979" w:type="dxa"/>
          </w:tcPr>
          <w:p w14:paraId="09A1F09D" w14:textId="77777777" w:rsidR="00026412" w:rsidRPr="005A1851" w:rsidRDefault="00026412" w:rsidP="00F61C17">
            <w:pPr>
              <w:spacing w:after="0" w:line="276" w:lineRule="auto"/>
            </w:pPr>
            <w:r w:rsidRPr="005A1851">
              <w:t>Liczba wydrukowanych plakatów informacyjnych</w:t>
            </w:r>
          </w:p>
        </w:tc>
        <w:tc>
          <w:tcPr>
            <w:tcW w:w="1900" w:type="dxa"/>
            <w:vAlign w:val="center"/>
          </w:tcPr>
          <w:p w14:paraId="24987959" w14:textId="77777777" w:rsidR="00026412" w:rsidRPr="005A1851" w:rsidRDefault="00026412" w:rsidP="00FD5A9D">
            <w:pPr>
              <w:spacing w:after="0" w:line="276" w:lineRule="auto"/>
              <w:jc w:val="center"/>
            </w:pPr>
            <w:r w:rsidRPr="005A1851">
              <w:t>25</w:t>
            </w:r>
          </w:p>
        </w:tc>
        <w:tc>
          <w:tcPr>
            <w:tcW w:w="1101" w:type="dxa"/>
            <w:vAlign w:val="center"/>
          </w:tcPr>
          <w:p w14:paraId="08741BA9" w14:textId="77777777" w:rsidR="00026412" w:rsidRPr="005A1851" w:rsidRDefault="00026412" w:rsidP="00FD5A9D">
            <w:pPr>
              <w:spacing w:after="0" w:line="276" w:lineRule="auto"/>
              <w:jc w:val="center"/>
            </w:pPr>
            <w:r w:rsidRPr="005A1851">
              <w:t>0</w:t>
            </w:r>
          </w:p>
        </w:tc>
        <w:tc>
          <w:tcPr>
            <w:tcW w:w="1101" w:type="dxa"/>
            <w:vAlign w:val="center"/>
          </w:tcPr>
          <w:p w14:paraId="6955CB14" w14:textId="77777777" w:rsidR="00026412" w:rsidRPr="005A1851" w:rsidRDefault="00026412" w:rsidP="00FD5A9D">
            <w:pPr>
              <w:spacing w:after="0" w:line="276" w:lineRule="auto"/>
              <w:jc w:val="center"/>
            </w:pPr>
            <w:r w:rsidRPr="005A1851">
              <w:t>0</w:t>
            </w:r>
          </w:p>
        </w:tc>
        <w:tc>
          <w:tcPr>
            <w:tcW w:w="1101" w:type="dxa"/>
            <w:vAlign w:val="center"/>
          </w:tcPr>
          <w:p w14:paraId="1B5CB04F" w14:textId="77777777" w:rsidR="00026412" w:rsidRPr="005A1851" w:rsidRDefault="00026412" w:rsidP="00FD5A9D">
            <w:pPr>
              <w:spacing w:after="0" w:line="276" w:lineRule="auto"/>
              <w:jc w:val="center"/>
            </w:pPr>
            <w:r w:rsidRPr="005A1851">
              <w:t>0</w:t>
            </w:r>
          </w:p>
        </w:tc>
        <w:tc>
          <w:tcPr>
            <w:tcW w:w="1101" w:type="dxa"/>
            <w:vAlign w:val="center"/>
          </w:tcPr>
          <w:p w14:paraId="4DE48BB5" w14:textId="77777777" w:rsidR="00026412" w:rsidRPr="005A1851" w:rsidRDefault="00026412" w:rsidP="00FD5A9D">
            <w:pPr>
              <w:spacing w:after="0" w:line="276" w:lineRule="auto"/>
              <w:jc w:val="center"/>
            </w:pPr>
            <w:r w:rsidRPr="005A1851">
              <w:t>25</w:t>
            </w:r>
          </w:p>
        </w:tc>
        <w:tc>
          <w:tcPr>
            <w:tcW w:w="1101" w:type="dxa"/>
            <w:vAlign w:val="center"/>
          </w:tcPr>
          <w:p w14:paraId="53D083C2" w14:textId="77777777" w:rsidR="00026412" w:rsidRPr="005A1851" w:rsidRDefault="00026412" w:rsidP="00FD5A9D">
            <w:pPr>
              <w:spacing w:after="0" w:line="276" w:lineRule="auto"/>
              <w:jc w:val="center"/>
            </w:pPr>
            <w:r w:rsidRPr="005A1851">
              <w:t>25</w:t>
            </w:r>
          </w:p>
        </w:tc>
        <w:tc>
          <w:tcPr>
            <w:tcW w:w="1105" w:type="dxa"/>
            <w:vAlign w:val="center"/>
          </w:tcPr>
          <w:p w14:paraId="015B7DA0" w14:textId="77777777" w:rsidR="00026412" w:rsidRPr="005A1851" w:rsidRDefault="00026412" w:rsidP="00FD5A9D">
            <w:pPr>
              <w:spacing w:after="0" w:line="276" w:lineRule="auto"/>
              <w:jc w:val="center"/>
            </w:pPr>
            <w:r w:rsidRPr="005A1851">
              <w:t>25</w:t>
            </w:r>
          </w:p>
        </w:tc>
      </w:tr>
      <w:tr w:rsidR="00026412" w:rsidRPr="005A1851" w14:paraId="7CF59072" w14:textId="77777777" w:rsidTr="00FD5A9D">
        <w:trPr>
          <w:trHeight w:val="394"/>
        </w:trPr>
        <w:tc>
          <w:tcPr>
            <w:tcW w:w="2827" w:type="dxa"/>
            <w:vMerge/>
          </w:tcPr>
          <w:p w14:paraId="482904C8" w14:textId="77777777" w:rsidR="00026412" w:rsidRPr="005A1851" w:rsidRDefault="00026412" w:rsidP="00F61C17">
            <w:pPr>
              <w:spacing w:after="0" w:line="276" w:lineRule="auto"/>
            </w:pPr>
          </w:p>
        </w:tc>
        <w:tc>
          <w:tcPr>
            <w:tcW w:w="2979" w:type="dxa"/>
          </w:tcPr>
          <w:p w14:paraId="68A95045" w14:textId="77777777" w:rsidR="00026412" w:rsidRPr="005A1851" w:rsidRDefault="00026412" w:rsidP="00F61C17">
            <w:pPr>
              <w:spacing w:after="0" w:line="276" w:lineRule="auto"/>
            </w:pPr>
            <w:r w:rsidRPr="005A1851">
              <w:t>Liczba ogłoszeń na stronach internetowych</w:t>
            </w:r>
          </w:p>
        </w:tc>
        <w:tc>
          <w:tcPr>
            <w:tcW w:w="1900" w:type="dxa"/>
            <w:vAlign w:val="center"/>
          </w:tcPr>
          <w:p w14:paraId="427966E5" w14:textId="77777777" w:rsidR="00026412" w:rsidRPr="005A1851" w:rsidRDefault="00026412" w:rsidP="00FD5A9D">
            <w:pPr>
              <w:spacing w:after="0" w:line="276" w:lineRule="auto"/>
              <w:jc w:val="center"/>
            </w:pPr>
            <w:r w:rsidRPr="005A1851">
              <w:t>10</w:t>
            </w:r>
          </w:p>
        </w:tc>
        <w:tc>
          <w:tcPr>
            <w:tcW w:w="1101" w:type="dxa"/>
            <w:vAlign w:val="center"/>
          </w:tcPr>
          <w:p w14:paraId="466D3463" w14:textId="77777777" w:rsidR="00026412" w:rsidRPr="005A1851" w:rsidRDefault="00026412" w:rsidP="00FD5A9D">
            <w:pPr>
              <w:spacing w:after="0" w:line="276" w:lineRule="auto"/>
              <w:jc w:val="center"/>
            </w:pPr>
            <w:r w:rsidRPr="005A1851">
              <w:t>0</w:t>
            </w:r>
          </w:p>
        </w:tc>
        <w:tc>
          <w:tcPr>
            <w:tcW w:w="1101" w:type="dxa"/>
            <w:vAlign w:val="center"/>
          </w:tcPr>
          <w:p w14:paraId="667F8198" w14:textId="77777777" w:rsidR="00026412" w:rsidRPr="005A1851" w:rsidRDefault="00026412" w:rsidP="00FD5A9D">
            <w:pPr>
              <w:spacing w:after="0" w:line="276" w:lineRule="auto"/>
              <w:jc w:val="center"/>
            </w:pPr>
            <w:r w:rsidRPr="005A1851">
              <w:t>0</w:t>
            </w:r>
          </w:p>
        </w:tc>
        <w:tc>
          <w:tcPr>
            <w:tcW w:w="1101" w:type="dxa"/>
            <w:vAlign w:val="center"/>
          </w:tcPr>
          <w:p w14:paraId="449B96EF" w14:textId="77777777" w:rsidR="00026412" w:rsidRPr="005A1851" w:rsidRDefault="00026412" w:rsidP="00FD5A9D">
            <w:pPr>
              <w:spacing w:after="0" w:line="276" w:lineRule="auto"/>
              <w:jc w:val="center"/>
            </w:pPr>
            <w:r w:rsidRPr="005A1851">
              <w:t>0</w:t>
            </w:r>
          </w:p>
        </w:tc>
        <w:tc>
          <w:tcPr>
            <w:tcW w:w="1101" w:type="dxa"/>
            <w:vAlign w:val="center"/>
          </w:tcPr>
          <w:p w14:paraId="1FFA2C30" w14:textId="77777777" w:rsidR="00026412" w:rsidRPr="005A1851" w:rsidRDefault="00026412" w:rsidP="00FD5A9D">
            <w:pPr>
              <w:spacing w:after="0" w:line="276" w:lineRule="auto"/>
              <w:jc w:val="center"/>
            </w:pPr>
            <w:r w:rsidRPr="005A1851">
              <w:t>10</w:t>
            </w:r>
          </w:p>
        </w:tc>
        <w:tc>
          <w:tcPr>
            <w:tcW w:w="1101" w:type="dxa"/>
            <w:vAlign w:val="center"/>
          </w:tcPr>
          <w:p w14:paraId="5B7DED5A" w14:textId="77777777" w:rsidR="00026412" w:rsidRPr="005A1851" w:rsidRDefault="00026412" w:rsidP="00FD5A9D">
            <w:pPr>
              <w:spacing w:after="0" w:line="276" w:lineRule="auto"/>
              <w:jc w:val="center"/>
            </w:pPr>
            <w:r w:rsidRPr="005A1851">
              <w:t>10</w:t>
            </w:r>
          </w:p>
        </w:tc>
        <w:tc>
          <w:tcPr>
            <w:tcW w:w="1105" w:type="dxa"/>
            <w:vAlign w:val="center"/>
          </w:tcPr>
          <w:p w14:paraId="09076D37" w14:textId="77777777" w:rsidR="00026412" w:rsidRPr="005A1851" w:rsidRDefault="00026412" w:rsidP="00FD5A9D">
            <w:pPr>
              <w:spacing w:after="0" w:line="276" w:lineRule="auto"/>
              <w:jc w:val="center"/>
            </w:pPr>
            <w:r w:rsidRPr="005A1851">
              <w:t>10</w:t>
            </w:r>
          </w:p>
        </w:tc>
      </w:tr>
      <w:tr w:rsidR="00026412" w:rsidRPr="005A1851" w14:paraId="44136CD6" w14:textId="77777777" w:rsidTr="00FD5A9D">
        <w:trPr>
          <w:trHeight w:val="394"/>
        </w:trPr>
        <w:tc>
          <w:tcPr>
            <w:tcW w:w="2827" w:type="dxa"/>
            <w:vMerge/>
          </w:tcPr>
          <w:p w14:paraId="73B371D4" w14:textId="77777777" w:rsidR="00026412" w:rsidRPr="005A1851" w:rsidRDefault="00026412" w:rsidP="00F61C17">
            <w:pPr>
              <w:spacing w:after="0" w:line="276" w:lineRule="auto"/>
            </w:pPr>
          </w:p>
        </w:tc>
        <w:tc>
          <w:tcPr>
            <w:tcW w:w="2979" w:type="dxa"/>
          </w:tcPr>
          <w:p w14:paraId="4622BB24" w14:textId="77777777" w:rsidR="00026412" w:rsidRPr="005A1851" w:rsidRDefault="00026412" w:rsidP="00F61C17">
            <w:pPr>
              <w:spacing w:after="0" w:line="276" w:lineRule="auto"/>
            </w:pPr>
            <w:r w:rsidRPr="005A1851">
              <w:t>Liczba spotkań informacyjnych</w:t>
            </w:r>
          </w:p>
        </w:tc>
        <w:tc>
          <w:tcPr>
            <w:tcW w:w="1900" w:type="dxa"/>
            <w:vAlign w:val="center"/>
          </w:tcPr>
          <w:p w14:paraId="3D7227EC" w14:textId="77777777" w:rsidR="00026412" w:rsidRPr="005A1851" w:rsidRDefault="00026412" w:rsidP="00FD5A9D">
            <w:pPr>
              <w:spacing w:after="0" w:line="276" w:lineRule="auto"/>
              <w:jc w:val="center"/>
            </w:pPr>
            <w:r w:rsidRPr="005A1851">
              <w:t>5</w:t>
            </w:r>
          </w:p>
        </w:tc>
        <w:tc>
          <w:tcPr>
            <w:tcW w:w="1101" w:type="dxa"/>
            <w:vAlign w:val="center"/>
          </w:tcPr>
          <w:p w14:paraId="5F726C63" w14:textId="77777777" w:rsidR="00026412" w:rsidRPr="005A1851" w:rsidRDefault="00026412" w:rsidP="00FD5A9D">
            <w:pPr>
              <w:spacing w:after="0" w:line="276" w:lineRule="auto"/>
              <w:jc w:val="center"/>
            </w:pPr>
            <w:r w:rsidRPr="005A1851">
              <w:t>0</w:t>
            </w:r>
          </w:p>
        </w:tc>
        <w:tc>
          <w:tcPr>
            <w:tcW w:w="1101" w:type="dxa"/>
            <w:vAlign w:val="center"/>
          </w:tcPr>
          <w:p w14:paraId="43B50222" w14:textId="77777777" w:rsidR="00026412" w:rsidRPr="005A1851" w:rsidRDefault="00026412" w:rsidP="00FD5A9D">
            <w:pPr>
              <w:spacing w:after="0" w:line="276" w:lineRule="auto"/>
              <w:jc w:val="center"/>
            </w:pPr>
            <w:r w:rsidRPr="005A1851">
              <w:t>0</w:t>
            </w:r>
          </w:p>
        </w:tc>
        <w:tc>
          <w:tcPr>
            <w:tcW w:w="1101" w:type="dxa"/>
            <w:vAlign w:val="center"/>
          </w:tcPr>
          <w:p w14:paraId="121FA8F9" w14:textId="77777777" w:rsidR="00026412" w:rsidRPr="005A1851" w:rsidRDefault="00026412" w:rsidP="00FD5A9D">
            <w:pPr>
              <w:spacing w:after="0" w:line="276" w:lineRule="auto"/>
              <w:jc w:val="center"/>
            </w:pPr>
            <w:r w:rsidRPr="005A1851">
              <w:t>0</w:t>
            </w:r>
          </w:p>
        </w:tc>
        <w:tc>
          <w:tcPr>
            <w:tcW w:w="1101" w:type="dxa"/>
            <w:vAlign w:val="center"/>
          </w:tcPr>
          <w:p w14:paraId="63A20B08" w14:textId="77777777" w:rsidR="00026412" w:rsidRPr="005A1851" w:rsidRDefault="00026412" w:rsidP="00FD5A9D">
            <w:pPr>
              <w:spacing w:after="0" w:line="276" w:lineRule="auto"/>
              <w:jc w:val="center"/>
            </w:pPr>
            <w:r w:rsidRPr="005A1851">
              <w:t>5</w:t>
            </w:r>
          </w:p>
        </w:tc>
        <w:tc>
          <w:tcPr>
            <w:tcW w:w="1101" w:type="dxa"/>
            <w:vAlign w:val="center"/>
          </w:tcPr>
          <w:p w14:paraId="5A8E230C" w14:textId="77777777" w:rsidR="00026412" w:rsidRPr="005A1851" w:rsidRDefault="00026412" w:rsidP="00FD5A9D">
            <w:pPr>
              <w:spacing w:after="0" w:line="276" w:lineRule="auto"/>
              <w:jc w:val="center"/>
            </w:pPr>
            <w:r w:rsidRPr="005A1851">
              <w:t>5</w:t>
            </w:r>
          </w:p>
        </w:tc>
        <w:tc>
          <w:tcPr>
            <w:tcW w:w="1105" w:type="dxa"/>
            <w:vAlign w:val="center"/>
          </w:tcPr>
          <w:p w14:paraId="19E367D7" w14:textId="77777777" w:rsidR="00026412" w:rsidRPr="005A1851" w:rsidRDefault="00026412" w:rsidP="00FD5A9D">
            <w:pPr>
              <w:spacing w:after="0" w:line="276" w:lineRule="auto"/>
              <w:jc w:val="center"/>
            </w:pPr>
            <w:r w:rsidRPr="005A1851">
              <w:t>5</w:t>
            </w:r>
          </w:p>
        </w:tc>
      </w:tr>
      <w:tr w:rsidR="00026412" w:rsidRPr="005A1851" w14:paraId="24D3FF09" w14:textId="77777777" w:rsidTr="00FD5A9D">
        <w:trPr>
          <w:trHeight w:val="394"/>
        </w:trPr>
        <w:tc>
          <w:tcPr>
            <w:tcW w:w="2827" w:type="dxa"/>
            <w:vMerge/>
          </w:tcPr>
          <w:p w14:paraId="38431D64" w14:textId="77777777" w:rsidR="00026412" w:rsidRPr="005A1851" w:rsidRDefault="00026412" w:rsidP="00F61C17">
            <w:pPr>
              <w:spacing w:after="0" w:line="276" w:lineRule="auto"/>
            </w:pPr>
          </w:p>
        </w:tc>
        <w:tc>
          <w:tcPr>
            <w:tcW w:w="2979" w:type="dxa"/>
          </w:tcPr>
          <w:p w14:paraId="01CB6265" w14:textId="77777777" w:rsidR="00026412" w:rsidRPr="005A1851" w:rsidRDefault="00026412" w:rsidP="00F61C17">
            <w:pPr>
              <w:spacing w:after="0" w:line="276" w:lineRule="auto"/>
            </w:pPr>
            <w:r w:rsidRPr="005A1851">
              <w:t xml:space="preserve">Liczba rozesłanych zaproszeń dla osób z grup </w:t>
            </w:r>
            <w:proofErr w:type="spellStart"/>
            <w:r w:rsidRPr="005A1851">
              <w:t>defaworyzowanych</w:t>
            </w:r>
            <w:proofErr w:type="spellEnd"/>
          </w:p>
        </w:tc>
        <w:tc>
          <w:tcPr>
            <w:tcW w:w="1900" w:type="dxa"/>
            <w:vAlign w:val="center"/>
          </w:tcPr>
          <w:p w14:paraId="728A60BB" w14:textId="77777777" w:rsidR="00026412" w:rsidRPr="005A1851" w:rsidRDefault="00026412" w:rsidP="00FD5A9D">
            <w:pPr>
              <w:spacing w:after="0" w:line="276" w:lineRule="auto"/>
              <w:jc w:val="center"/>
            </w:pPr>
            <w:r w:rsidRPr="005A1851">
              <w:t>30</w:t>
            </w:r>
          </w:p>
        </w:tc>
        <w:tc>
          <w:tcPr>
            <w:tcW w:w="1101" w:type="dxa"/>
            <w:vAlign w:val="center"/>
          </w:tcPr>
          <w:p w14:paraId="41ADCDF0" w14:textId="77777777" w:rsidR="00026412" w:rsidRPr="005A1851" w:rsidRDefault="00026412" w:rsidP="00FD5A9D">
            <w:pPr>
              <w:spacing w:after="0" w:line="276" w:lineRule="auto"/>
              <w:jc w:val="center"/>
            </w:pPr>
            <w:r w:rsidRPr="005A1851">
              <w:t>0</w:t>
            </w:r>
          </w:p>
        </w:tc>
        <w:tc>
          <w:tcPr>
            <w:tcW w:w="1101" w:type="dxa"/>
            <w:vAlign w:val="center"/>
          </w:tcPr>
          <w:p w14:paraId="43C23F3D" w14:textId="77777777" w:rsidR="00026412" w:rsidRPr="005A1851" w:rsidRDefault="00026412" w:rsidP="00FD5A9D">
            <w:pPr>
              <w:spacing w:after="0" w:line="276" w:lineRule="auto"/>
              <w:jc w:val="center"/>
            </w:pPr>
            <w:r w:rsidRPr="005A1851">
              <w:t>0</w:t>
            </w:r>
          </w:p>
        </w:tc>
        <w:tc>
          <w:tcPr>
            <w:tcW w:w="1101" w:type="dxa"/>
            <w:vAlign w:val="center"/>
          </w:tcPr>
          <w:p w14:paraId="0E00D2D7" w14:textId="77777777" w:rsidR="00026412" w:rsidRPr="005A1851" w:rsidRDefault="00026412" w:rsidP="00FD5A9D">
            <w:pPr>
              <w:spacing w:after="0" w:line="276" w:lineRule="auto"/>
              <w:jc w:val="center"/>
            </w:pPr>
            <w:r w:rsidRPr="005A1851">
              <w:t>0</w:t>
            </w:r>
          </w:p>
        </w:tc>
        <w:tc>
          <w:tcPr>
            <w:tcW w:w="1101" w:type="dxa"/>
            <w:vAlign w:val="center"/>
          </w:tcPr>
          <w:p w14:paraId="50A5471D" w14:textId="77777777" w:rsidR="00026412" w:rsidRPr="005A1851" w:rsidRDefault="00026412" w:rsidP="00FD5A9D">
            <w:pPr>
              <w:spacing w:after="0" w:line="276" w:lineRule="auto"/>
              <w:jc w:val="center"/>
            </w:pPr>
            <w:r w:rsidRPr="005A1851">
              <w:t>33</w:t>
            </w:r>
          </w:p>
        </w:tc>
        <w:tc>
          <w:tcPr>
            <w:tcW w:w="1101" w:type="dxa"/>
            <w:vAlign w:val="center"/>
          </w:tcPr>
          <w:p w14:paraId="6FA60889" w14:textId="77777777" w:rsidR="00026412" w:rsidRPr="005A1851" w:rsidRDefault="00026412" w:rsidP="00FD5A9D">
            <w:pPr>
              <w:spacing w:after="0" w:line="276" w:lineRule="auto"/>
              <w:jc w:val="center"/>
            </w:pPr>
            <w:r w:rsidRPr="005A1851">
              <w:t>33</w:t>
            </w:r>
          </w:p>
        </w:tc>
        <w:tc>
          <w:tcPr>
            <w:tcW w:w="1105" w:type="dxa"/>
            <w:vAlign w:val="center"/>
          </w:tcPr>
          <w:p w14:paraId="4FA26A47" w14:textId="77777777" w:rsidR="00026412" w:rsidRPr="005A1851" w:rsidRDefault="00026412" w:rsidP="00FD5A9D">
            <w:pPr>
              <w:spacing w:after="0" w:line="276" w:lineRule="auto"/>
              <w:jc w:val="center"/>
            </w:pPr>
            <w:r w:rsidRPr="005A1851">
              <w:t>33</w:t>
            </w:r>
          </w:p>
        </w:tc>
      </w:tr>
      <w:bookmarkEnd w:id="65"/>
      <w:tr w:rsidR="00026412" w:rsidRPr="005A1851" w14:paraId="5AE2CF3B" w14:textId="77777777" w:rsidTr="00FD5A9D">
        <w:trPr>
          <w:trHeight w:val="394"/>
        </w:trPr>
        <w:tc>
          <w:tcPr>
            <w:tcW w:w="2827" w:type="dxa"/>
            <w:vMerge w:val="restart"/>
          </w:tcPr>
          <w:p w14:paraId="73EBBC8E" w14:textId="77777777" w:rsidR="00026412" w:rsidRPr="005A1851" w:rsidRDefault="00026412" w:rsidP="00F61C17">
            <w:pPr>
              <w:spacing w:after="0" w:line="276" w:lineRule="auto"/>
            </w:pPr>
            <w:r w:rsidRPr="005A1851">
              <w:t>Kampania informacyjna nt. głównych efektów realizacji LSR, w tym o stopniu osiągniętych wskaźników, wynikach działań ewaluacyjnych</w:t>
            </w:r>
          </w:p>
        </w:tc>
        <w:tc>
          <w:tcPr>
            <w:tcW w:w="2979" w:type="dxa"/>
          </w:tcPr>
          <w:p w14:paraId="35AD8DF2" w14:textId="77777777" w:rsidR="00026412" w:rsidRPr="005A1851" w:rsidRDefault="00026412" w:rsidP="00F61C17">
            <w:pPr>
              <w:spacing w:after="0" w:line="276" w:lineRule="auto"/>
            </w:pPr>
            <w:r w:rsidRPr="005A1851">
              <w:t xml:space="preserve">Liczba artykułów w prasie </w:t>
            </w:r>
          </w:p>
        </w:tc>
        <w:tc>
          <w:tcPr>
            <w:tcW w:w="1900" w:type="dxa"/>
            <w:vAlign w:val="center"/>
          </w:tcPr>
          <w:p w14:paraId="5E2B4837" w14:textId="77777777" w:rsidR="00026412" w:rsidRPr="005A1851" w:rsidRDefault="00026412" w:rsidP="00FD5A9D">
            <w:pPr>
              <w:spacing w:after="0" w:line="276" w:lineRule="auto"/>
              <w:jc w:val="center"/>
            </w:pPr>
            <w:r w:rsidRPr="005A1851">
              <w:t>14</w:t>
            </w:r>
          </w:p>
        </w:tc>
        <w:tc>
          <w:tcPr>
            <w:tcW w:w="1101" w:type="dxa"/>
            <w:vAlign w:val="center"/>
          </w:tcPr>
          <w:p w14:paraId="3D7E54E0" w14:textId="77777777" w:rsidR="00026412" w:rsidRPr="005A1851" w:rsidRDefault="00026412" w:rsidP="00FD5A9D">
            <w:pPr>
              <w:spacing w:after="0" w:line="276" w:lineRule="auto"/>
              <w:jc w:val="center"/>
            </w:pPr>
            <w:r w:rsidRPr="005A1851">
              <w:t>0</w:t>
            </w:r>
          </w:p>
        </w:tc>
        <w:tc>
          <w:tcPr>
            <w:tcW w:w="1101" w:type="dxa"/>
            <w:vAlign w:val="center"/>
          </w:tcPr>
          <w:p w14:paraId="328AE89F" w14:textId="77777777" w:rsidR="00026412" w:rsidRPr="005A1851" w:rsidRDefault="00026412" w:rsidP="00FD5A9D">
            <w:pPr>
              <w:spacing w:after="0" w:line="276" w:lineRule="auto"/>
              <w:jc w:val="center"/>
            </w:pPr>
            <w:r w:rsidRPr="005A1851">
              <w:t>3</w:t>
            </w:r>
          </w:p>
        </w:tc>
        <w:tc>
          <w:tcPr>
            <w:tcW w:w="1101" w:type="dxa"/>
            <w:vAlign w:val="center"/>
          </w:tcPr>
          <w:p w14:paraId="160AEE09" w14:textId="77777777" w:rsidR="00026412" w:rsidRPr="005A1851" w:rsidRDefault="00026412" w:rsidP="00FD5A9D">
            <w:pPr>
              <w:spacing w:after="0" w:line="276" w:lineRule="auto"/>
              <w:jc w:val="center"/>
            </w:pPr>
            <w:r w:rsidRPr="005A1851">
              <w:t>5</w:t>
            </w:r>
          </w:p>
        </w:tc>
        <w:tc>
          <w:tcPr>
            <w:tcW w:w="1101" w:type="dxa"/>
            <w:vAlign w:val="center"/>
          </w:tcPr>
          <w:p w14:paraId="3C5A93AE" w14:textId="77777777" w:rsidR="00026412" w:rsidRPr="005A1851" w:rsidRDefault="00026412" w:rsidP="00FD5A9D">
            <w:pPr>
              <w:spacing w:after="0" w:line="276" w:lineRule="auto"/>
              <w:jc w:val="center"/>
            </w:pPr>
            <w:r w:rsidRPr="005A1851">
              <w:t>8</w:t>
            </w:r>
          </w:p>
        </w:tc>
        <w:tc>
          <w:tcPr>
            <w:tcW w:w="1101" w:type="dxa"/>
            <w:vAlign w:val="center"/>
          </w:tcPr>
          <w:p w14:paraId="79E04DD4" w14:textId="77777777" w:rsidR="00026412" w:rsidRPr="005A1851" w:rsidRDefault="00026412" w:rsidP="00FD5A9D">
            <w:pPr>
              <w:spacing w:after="0" w:line="276" w:lineRule="auto"/>
              <w:jc w:val="center"/>
            </w:pPr>
            <w:r w:rsidRPr="005A1851">
              <w:t>8</w:t>
            </w:r>
          </w:p>
        </w:tc>
        <w:tc>
          <w:tcPr>
            <w:tcW w:w="1105" w:type="dxa"/>
            <w:vAlign w:val="center"/>
          </w:tcPr>
          <w:p w14:paraId="2D16B321" w14:textId="77777777" w:rsidR="00026412" w:rsidRPr="005A1851" w:rsidRDefault="00026412" w:rsidP="00FD5A9D">
            <w:pPr>
              <w:spacing w:after="0" w:line="276" w:lineRule="auto"/>
              <w:jc w:val="center"/>
            </w:pPr>
            <w:r w:rsidRPr="005A1851">
              <w:t>11</w:t>
            </w:r>
          </w:p>
        </w:tc>
      </w:tr>
      <w:tr w:rsidR="00026412" w:rsidRPr="005A1851" w14:paraId="5F4BFE3B" w14:textId="77777777" w:rsidTr="00FD5A9D">
        <w:trPr>
          <w:trHeight w:val="394"/>
        </w:trPr>
        <w:tc>
          <w:tcPr>
            <w:tcW w:w="2827" w:type="dxa"/>
            <w:vMerge/>
          </w:tcPr>
          <w:p w14:paraId="4A34E6E5" w14:textId="77777777" w:rsidR="00026412" w:rsidRPr="005A1851" w:rsidRDefault="00026412" w:rsidP="00F61C17">
            <w:pPr>
              <w:spacing w:after="0" w:line="276" w:lineRule="auto"/>
            </w:pPr>
          </w:p>
        </w:tc>
        <w:tc>
          <w:tcPr>
            <w:tcW w:w="2979" w:type="dxa"/>
          </w:tcPr>
          <w:p w14:paraId="6A8ABE93" w14:textId="77777777" w:rsidR="00026412" w:rsidRPr="005A1851" w:rsidRDefault="00026412" w:rsidP="00F61C17">
            <w:pPr>
              <w:spacing w:after="0" w:line="276" w:lineRule="auto"/>
            </w:pPr>
            <w:r w:rsidRPr="005A1851">
              <w:t>Liczba wydrukowanych plakatów ogłoszeniowych</w:t>
            </w:r>
          </w:p>
        </w:tc>
        <w:tc>
          <w:tcPr>
            <w:tcW w:w="1900" w:type="dxa"/>
            <w:vAlign w:val="center"/>
          </w:tcPr>
          <w:p w14:paraId="67BDF002" w14:textId="77777777" w:rsidR="00026412" w:rsidRPr="005A1851" w:rsidRDefault="00026412" w:rsidP="00FD5A9D">
            <w:pPr>
              <w:spacing w:after="0" w:line="276" w:lineRule="auto"/>
              <w:jc w:val="center"/>
            </w:pPr>
            <w:r w:rsidRPr="005A1851">
              <w:t>200</w:t>
            </w:r>
          </w:p>
        </w:tc>
        <w:tc>
          <w:tcPr>
            <w:tcW w:w="1101" w:type="dxa"/>
            <w:vAlign w:val="center"/>
          </w:tcPr>
          <w:p w14:paraId="7CAD5810" w14:textId="77777777" w:rsidR="00026412" w:rsidRPr="005A1851" w:rsidRDefault="00026412" w:rsidP="00FD5A9D">
            <w:pPr>
              <w:spacing w:after="0" w:line="276" w:lineRule="auto"/>
              <w:jc w:val="center"/>
            </w:pPr>
            <w:r w:rsidRPr="005A1851">
              <w:t>0</w:t>
            </w:r>
          </w:p>
        </w:tc>
        <w:tc>
          <w:tcPr>
            <w:tcW w:w="1101" w:type="dxa"/>
            <w:vAlign w:val="center"/>
          </w:tcPr>
          <w:p w14:paraId="211847C3" w14:textId="77777777" w:rsidR="00026412" w:rsidRPr="005A1851" w:rsidRDefault="00026412" w:rsidP="00FD5A9D">
            <w:pPr>
              <w:spacing w:after="0" w:line="276" w:lineRule="auto"/>
              <w:jc w:val="center"/>
            </w:pPr>
            <w:r w:rsidRPr="005A1851">
              <w:t>50</w:t>
            </w:r>
          </w:p>
        </w:tc>
        <w:tc>
          <w:tcPr>
            <w:tcW w:w="1101" w:type="dxa"/>
            <w:vAlign w:val="center"/>
          </w:tcPr>
          <w:p w14:paraId="3B85D7AF" w14:textId="77777777" w:rsidR="00026412" w:rsidRPr="005A1851" w:rsidRDefault="00026412" w:rsidP="00FD5A9D">
            <w:pPr>
              <w:spacing w:after="0" w:line="276" w:lineRule="auto"/>
              <w:jc w:val="center"/>
            </w:pPr>
            <w:r w:rsidRPr="005A1851">
              <w:t>100</w:t>
            </w:r>
          </w:p>
        </w:tc>
        <w:tc>
          <w:tcPr>
            <w:tcW w:w="1101" w:type="dxa"/>
            <w:vAlign w:val="center"/>
          </w:tcPr>
          <w:p w14:paraId="18B0383B" w14:textId="77777777" w:rsidR="00026412" w:rsidRPr="005A1851" w:rsidRDefault="00026412" w:rsidP="00FD5A9D">
            <w:pPr>
              <w:spacing w:after="0" w:line="276" w:lineRule="auto"/>
              <w:jc w:val="center"/>
            </w:pPr>
            <w:r w:rsidRPr="005A1851">
              <w:t>150</w:t>
            </w:r>
          </w:p>
        </w:tc>
        <w:tc>
          <w:tcPr>
            <w:tcW w:w="1101" w:type="dxa"/>
            <w:vAlign w:val="center"/>
          </w:tcPr>
          <w:p w14:paraId="3B69F93D" w14:textId="77777777" w:rsidR="00026412" w:rsidRPr="005A1851" w:rsidRDefault="00026412" w:rsidP="00FD5A9D">
            <w:pPr>
              <w:spacing w:after="0" w:line="276" w:lineRule="auto"/>
              <w:jc w:val="center"/>
            </w:pPr>
            <w:r w:rsidRPr="005A1851">
              <w:t>150</w:t>
            </w:r>
          </w:p>
        </w:tc>
        <w:tc>
          <w:tcPr>
            <w:tcW w:w="1105" w:type="dxa"/>
            <w:vAlign w:val="center"/>
          </w:tcPr>
          <w:p w14:paraId="6B8B6FC6" w14:textId="77777777" w:rsidR="00026412" w:rsidRPr="005A1851" w:rsidRDefault="00026412" w:rsidP="00FD5A9D">
            <w:pPr>
              <w:spacing w:after="0" w:line="276" w:lineRule="auto"/>
              <w:jc w:val="center"/>
            </w:pPr>
            <w:r w:rsidRPr="005A1851">
              <w:t>200</w:t>
            </w:r>
          </w:p>
        </w:tc>
      </w:tr>
      <w:tr w:rsidR="00026412" w:rsidRPr="005A1851" w14:paraId="58172896" w14:textId="77777777" w:rsidTr="00FD5A9D">
        <w:trPr>
          <w:trHeight w:val="394"/>
        </w:trPr>
        <w:tc>
          <w:tcPr>
            <w:tcW w:w="2827" w:type="dxa"/>
            <w:vMerge/>
          </w:tcPr>
          <w:p w14:paraId="01650EA8" w14:textId="77777777" w:rsidR="00026412" w:rsidRPr="005A1851" w:rsidRDefault="00026412" w:rsidP="00F61C17">
            <w:pPr>
              <w:spacing w:after="0" w:line="276" w:lineRule="auto"/>
            </w:pPr>
          </w:p>
        </w:tc>
        <w:tc>
          <w:tcPr>
            <w:tcW w:w="2979" w:type="dxa"/>
          </w:tcPr>
          <w:p w14:paraId="1CEFE1C1" w14:textId="77777777" w:rsidR="00026412" w:rsidRPr="005A1851" w:rsidRDefault="00026412" w:rsidP="00F61C17">
            <w:pPr>
              <w:spacing w:after="0" w:line="276" w:lineRule="auto"/>
            </w:pPr>
            <w:r w:rsidRPr="005A1851">
              <w:t>Liczba zrealizowanych spotkań</w:t>
            </w:r>
          </w:p>
        </w:tc>
        <w:tc>
          <w:tcPr>
            <w:tcW w:w="1900" w:type="dxa"/>
            <w:vAlign w:val="center"/>
          </w:tcPr>
          <w:p w14:paraId="39B46EB9" w14:textId="77777777" w:rsidR="00026412" w:rsidRPr="005A1851" w:rsidRDefault="00026412" w:rsidP="00FD5A9D">
            <w:pPr>
              <w:spacing w:after="0" w:line="276" w:lineRule="auto"/>
              <w:jc w:val="center"/>
            </w:pPr>
            <w:r w:rsidRPr="005A1851">
              <w:t>5</w:t>
            </w:r>
          </w:p>
        </w:tc>
        <w:tc>
          <w:tcPr>
            <w:tcW w:w="1101" w:type="dxa"/>
            <w:vAlign w:val="center"/>
          </w:tcPr>
          <w:p w14:paraId="5A088ABB" w14:textId="77777777" w:rsidR="00026412" w:rsidRPr="005A1851" w:rsidRDefault="00026412" w:rsidP="00FD5A9D">
            <w:pPr>
              <w:spacing w:after="0" w:line="276" w:lineRule="auto"/>
              <w:jc w:val="center"/>
            </w:pPr>
            <w:r w:rsidRPr="005A1851">
              <w:t>0</w:t>
            </w:r>
          </w:p>
        </w:tc>
        <w:tc>
          <w:tcPr>
            <w:tcW w:w="1101" w:type="dxa"/>
            <w:vAlign w:val="center"/>
          </w:tcPr>
          <w:p w14:paraId="14BF1016" w14:textId="77777777" w:rsidR="00026412" w:rsidRPr="005A1851" w:rsidRDefault="00026412" w:rsidP="00FD5A9D">
            <w:pPr>
              <w:spacing w:after="0" w:line="276" w:lineRule="auto"/>
              <w:jc w:val="center"/>
            </w:pPr>
            <w:r w:rsidRPr="005A1851">
              <w:t>2</w:t>
            </w:r>
          </w:p>
        </w:tc>
        <w:tc>
          <w:tcPr>
            <w:tcW w:w="1101" w:type="dxa"/>
            <w:vAlign w:val="center"/>
          </w:tcPr>
          <w:p w14:paraId="00D8E1E8" w14:textId="77777777" w:rsidR="00026412" w:rsidRPr="005A1851" w:rsidRDefault="00026412" w:rsidP="00FD5A9D">
            <w:pPr>
              <w:spacing w:after="0" w:line="276" w:lineRule="auto"/>
              <w:jc w:val="center"/>
            </w:pPr>
            <w:r w:rsidRPr="005A1851">
              <w:t>3</w:t>
            </w:r>
          </w:p>
        </w:tc>
        <w:tc>
          <w:tcPr>
            <w:tcW w:w="1101" w:type="dxa"/>
            <w:vAlign w:val="center"/>
          </w:tcPr>
          <w:p w14:paraId="1B5F2074" w14:textId="77777777" w:rsidR="00026412" w:rsidRPr="005A1851" w:rsidRDefault="00026412" w:rsidP="00FD5A9D">
            <w:pPr>
              <w:spacing w:after="0" w:line="276" w:lineRule="auto"/>
              <w:jc w:val="center"/>
            </w:pPr>
            <w:r w:rsidRPr="005A1851">
              <w:t>4</w:t>
            </w:r>
          </w:p>
        </w:tc>
        <w:tc>
          <w:tcPr>
            <w:tcW w:w="1101" w:type="dxa"/>
            <w:vAlign w:val="center"/>
          </w:tcPr>
          <w:p w14:paraId="2B6CCB33" w14:textId="77777777" w:rsidR="00026412" w:rsidRPr="005A1851" w:rsidRDefault="00026412" w:rsidP="00FD5A9D">
            <w:pPr>
              <w:spacing w:after="0" w:line="276" w:lineRule="auto"/>
              <w:jc w:val="center"/>
            </w:pPr>
            <w:r w:rsidRPr="005A1851">
              <w:t>4</w:t>
            </w:r>
          </w:p>
        </w:tc>
        <w:tc>
          <w:tcPr>
            <w:tcW w:w="1105" w:type="dxa"/>
            <w:vAlign w:val="center"/>
          </w:tcPr>
          <w:p w14:paraId="07BC2654" w14:textId="77777777" w:rsidR="00026412" w:rsidRPr="005A1851" w:rsidRDefault="00026412" w:rsidP="00FD5A9D">
            <w:pPr>
              <w:spacing w:after="0" w:line="276" w:lineRule="auto"/>
              <w:jc w:val="center"/>
            </w:pPr>
            <w:r w:rsidRPr="005A1851">
              <w:t>5</w:t>
            </w:r>
          </w:p>
        </w:tc>
      </w:tr>
      <w:tr w:rsidR="00026412" w:rsidRPr="005A1851" w14:paraId="19714BFB" w14:textId="77777777" w:rsidTr="00FD5A9D">
        <w:trPr>
          <w:trHeight w:val="394"/>
        </w:trPr>
        <w:tc>
          <w:tcPr>
            <w:tcW w:w="2827" w:type="dxa"/>
            <w:vMerge/>
          </w:tcPr>
          <w:p w14:paraId="0B7CF04E" w14:textId="77777777" w:rsidR="00026412" w:rsidRPr="005A1851" w:rsidRDefault="00026412" w:rsidP="00F61C17">
            <w:pPr>
              <w:spacing w:after="0" w:line="276" w:lineRule="auto"/>
            </w:pPr>
          </w:p>
        </w:tc>
        <w:tc>
          <w:tcPr>
            <w:tcW w:w="2979" w:type="dxa"/>
          </w:tcPr>
          <w:p w14:paraId="531B880C" w14:textId="77777777" w:rsidR="00026412" w:rsidRPr="005A1851" w:rsidRDefault="00026412" w:rsidP="00F61C17">
            <w:pPr>
              <w:spacing w:after="0" w:line="276" w:lineRule="auto"/>
            </w:pPr>
            <w:r w:rsidRPr="005A1851">
              <w:t>Liczba osób uczestniczących w spotkaniach</w:t>
            </w:r>
          </w:p>
        </w:tc>
        <w:tc>
          <w:tcPr>
            <w:tcW w:w="1900" w:type="dxa"/>
            <w:vAlign w:val="center"/>
          </w:tcPr>
          <w:p w14:paraId="623F1889" w14:textId="77777777" w:rsidR="00026412" w:rsidRPr="005A1851" w:rsidRDefault="00026412" w:rsidP="00FD5A9D">
            <w:pPr>
              <w:spacing w:after="0" w:line="276" w:lineRule="auto"/>
              <w:jc w:val="center"/>
            </w:pPr>
            <w:r w:rsidRPr="005A1851">
              <w:t>120</w:t>
            </w:r>
          </w:p>
        </w:tc>
        <w:tc>
          <w:tcPr>
            <w:tcW w:w="1101" w:type="dxa"/>
            <w:vAlign w:val="center"/>
          </w:tcPr>
          <w:p w14:paraId="299D3A5B" w14:textId="77777777" w:rsidR="00026412" w:rsidRPr="005A1851" w:rsidRDefault="00026412" w:rsidP="00FD5A9D">
            <w:pPr>
              <w:spacing w:after="0" w:line="276" w:lineRule="auto"/>
              <w:jc w:val="center"/>
            </w:pPr>
            <w:r w:rsidRPr="005A1851">
              <w:t>0</w:t>
            </w:r>
          </w:p>
        </w:tc>
        <w:tc>
          <w:tcPr>
            <w:tcW w:w="1101" w:type="dxa"/>
            <w:vAlign w:val="center"/>
          </w:tcPr>
          <w:p w14:paraId="0FD46ED5" w14:textId="77777777" w:rsidR="00026412" w:rsidRPr="005A1851" w:rsidRDefault="00026412" w:rsidP="00FD5A9D">
            <w:pPr>
              <w:spacing w:after="0" w:line="276" w:lineRule="auto"/>
              <w:jc w:val="center"/>
            </w:pPr>
            <w:r w:rsidRPr="005A1851">
              <w:t>48</w:t>
            </w:r>
          </w:p>
        </w:tc>
        <w:tc>
          <w:tcPr>
            <w:tcW w:w="1101" w:type="dxa"/>
            <w:vAlign w:val="center"/>
          </w:tcPr>
          <w:p w14:paraId="63AC9693" w14:textId="77777777" w:rsidR="00026412" w:rsidRPr="005A1851" w:rsidRDefault="00026412" w:rsidP="00FD5A9D">
            <w:pPr>
              <w:spacing w:after="0" w:line="276" w:lineRule="auto"/>
              <w:jc w:val="center"/>
            </w:pPr>
            <w:r w:rsidRPr="005A1851">
              <w:t>48</w:t>
            </w:r>
          </w:p>
        </w:tc>
        <w:tc>
          <w:tcPr>
            <w:tcW w:w="1101" w:type="dxa"/>
            <w:vAlign w:val="center"/>
          </w:tcPr>
          <w:p w14:paraId="6F198441" w14:textId="77777777" w:rsidR="00026412" w:rsidRPr="005A1851" w:rsidRDefault="00026412" w:rsidP="00FD5A9D">
            <w:pPr>
              <w:spacing w:after="0" w:line="276" w:lineRule="auto"/>
              <w:jc w:val="center"/>
            </w:pPr>
            <w:r w:rsidRPr="005A1851">
              <w:t>74</w:t>
            </w:r>
          </w:p>
        </w:tc>
        <w:tc>
          <w:tcPr>
            <w:tcW w:w="1101" w:type="dxa"/>
            <w:vAlign w:val="center"/>
          </w:tcPr>
          <w:p w14:paraId="40F39F4F" w14:textId="77777777" w:rsidR="00026412" w:rsidRPr="005A1851" w:rsidRDefault="00026412" w:rsidP="00FD5A9D">
            <w:pPr>
              <w:spacing w:after="0" w:line="276" w:lineRule="auto"/>
              <w:jc w:val="center"/>
            </w:pPr>
            <w:r w:rsidRPr="005A1851">
              <w:t>74</w:t>
            </w:r>
          </w:p>
        </w:tc>
        <w:tc>
          <w:tcPr>
            <w:tcW w:w="1105" w:type="dxa"/>
            <w:vAlign w:val="center"/>
          </w:tcPr>
          <w:p w14:paraId="5D33708A" w14:textId="77777777" w:rsidR="00026412" w:rsidRPr="005A1851" w:rsidRDefault="00026412" w:rsidP="00FD5A9D">
            <w:pPr>
              <w:spacing w:after="0" w:line="276" w:lineRule="auto"/>
              <w:jc w:val="center"/>
            </w:pPr>
            <w:r w:rsidRPr="005A1851">
              <w:t>74</w:t>
            </w:r>
          </w:p>
        </w:tc>
      </w:tr>
      <w:tr w:rsidR="00026412" w:rsidRPr="005A1851" w14:paraId="619A6FAE" w14:textId="77777777" w:rsidTr="00FD5A9D">
        <w:trPr>
          <w:trHeight w:val="394"/>
        </w:trPr>
        <w:tc>
          <w:tcPr>
            <w:tcW w:w="2827" w:type="dxa"/>
            <w:vMerge/>
          </w:tcPr>
          <w:p w14:paraId="2A7C9A9A" w14:textId="77777777" w:rsidR="00026412" w:rsidRPr="005A1851" w:rsidRDefault="00026412" w:rsidP="00F61C17">
            <w:pPr>
              <w:spacing w:after="0" w:line="276" w:lineRule="auto"/>
            </w:pPr>
          </w:p>
        </w:tc>
        <w:tc>
          <w:tcPr>
            <w:tcW w:w="2979" w:type="dxa"/>
          </w:tcPr>
          <w:p w14:paraId="0943C530" w14:textId="77777777" w:rsidR="00026412" w:rsidRPr="005A1851" w:rsidRDefault="00026412" w:rsidP="00F61C17">
            <w:pPr>
              <w:spacing w:after="0" w:line="276" w:lineRule="auto"/>
            </w:pPr>
            <w:r w:rsidRPr="005A1851">
              <w:t>Liczba wypełnionych ankiet przez uczestników spotkań</w:t>
            </w:r>
          </w:p>
        </w:tc>
        <w:tc>
          <w:tcPr>
            <w:tcW w:w="1900" w:type="dxa"/>
            <w:vAlign w:val="center"/>
          </w:tcPr>
          <w:p w14:paraId="07F0819B" w14:textId="77777777" w:rsidR="00026412" w:rsidRPr="005A1851" w:rsidRDefault="00026412" w:rsidP="00FD5A9D">
            <w:pPr>
              <w:spacing w:after="0" w:line="276" w:lineRule="auto"/>
              <w:jc w:val="center"/>
            </w:pPr>
            <w:r w:rsidRPr="005A1851">
              <w:t>80</w:t>
            </w:r>
          </w:p>
        </w:tc>
        <w:tc>
          <w:tcPr>
            <w:tcW w:w="1101" w:type="dxa"/>
            <w:vAlign w:val="center"/>
          </w:tcPr>
          <w:p w14:paraId="30A8CF82" w14:textId="77777777" w:rsidR="00026412" w:rsidRPr="005A1851" w:rsidRDefault="00026412" w:rsidP="00FD5A9D">
            <w:pPr>
              <w:spacing w:after="0" w:line="276" w:lineRule="auto"/>
              <w:jc w:val="center"/>
            </w:pPr>
            <w:r w:rsidRPr="005A1851">
              <w:t>0</w:t>
            </w:r>
          </w:p>
        </w:tc>
        <w:tc>
          <w:tcPr>
            <w:tcW w:w="1101" w:type="dxa"/>
            <w:vAlign w:val="center"/>
          </w:tcPr>
          <w:p w14:paraId="572D6A8B" w14:textId="77777777" w:rsidR="00026412" w:rsidRPr="005A1851" w:rsidRDefault="00026412" w:rsidP="00FD5A9D">
            <w:pPr>
              <w:spacing w:after="0" w:line="276" w:lineRule="auto"/>
              <w:jc w:val="center"/>
            </w:pPr>
            <w:r w:rsidRPr="005A1851">
              <w:t>40</w:t>
            </w:r>
          </w:p>
        </w:tc>
        <w:tc>
          <w:tcPr>
            <w:tcW w:w="1101" w:type="dxa"/>
            <w:vAlign w:val="center"/>
          </w:tcPr>
          <w:p w14:paraId="045D38CE" w14:textId="77777777" w:rsidR="00026412" w:rsidRPr="005A1851" w:rsidRDefault="00026412" w:rsidP="00FD5A9D">
            <w:pPr>
              <w:spacing w:after="0" w:line="276" w:lineRule="auto"/>
              <w:jc w:val="center"/>
            </w:pPr>
            <w:r w:rsidRPr="005A1851">
              <w:t>60</w:t>
            </w:r>
          </w:p>
        </w:tc>
        <w:tc>
          <w:tcPr>
            <w:tcW w:w="1101" w:type="dxa"/>
            <w:vAlign w:val="center"/>
          </w:tcPr>
          <w:p w14:paraId="0758F64E" w14:textId="77777777" w:rsidR="00026412" w:rsidRPr="005A1851" w:rsidRDefault="00026412" w:rsidP="00FD5A9D">
            <w:pPr>
              <w:spacing w:after="0" w:line="276" w:lineRule="auto"/>
              <w:jc w:val="center"/>
            </w:pPr>
            <w:r w:rsidRPr="005A1851">
              <w:t>80</w:t>
            </w:r>
          </w:p>
        </w:tc>
        <w:tc>
          <w:tcPr>
            <w:tcW w:w="1101" w:type="dxa"/>
            <w:vAlign w:val="center"/>
          </w:tcPr>
          <w:p w14:paraId="7AEDBC0A" w14:textId="77777777" w:rsidR="00026412" w:rsidRPr="005A1851" w:rsidRDefault="00026412" w:rsidP="00FD5A9D">
            <w:pPr>
              <w:spacing w:after="0" w:line="276" w:lineRule="auto"/>
              <w:jc w:val="center"/>
            </w:pPr>
            <w:r w:rsidRPr="005A1851">
              <w:t>80</w:t>
            </w:r>
          </w:p>
        </w:tc>
        <w:tc>
          <w:tcPr>
            <w:tcW w:w="1105" w:type="dxa"/>
            <w:vAlign w:val="center"/>
          </w:tcPr>
          <w:p w14:paraId="0D53C432" w14:textId="77777777" w:rsidR="00026412" w:rsidRPr="005A1851" w:rsidRDefault="00026412" w:rsidP="00FD5A9D">
            <w:pPr>
              <w:spacing w:after="0" w:line="276" w:lineRule="auto"/>
              <w:jc w:val="center"/>
            </w:pPr>
            <w:r w:rsidRPr="005A1851">
              <w:t>80</w:t>
            </w:r>
          </w:p>
        </w:tc>
      </w:tr>
      <w:tr w:rsidR="00026412" w:rsidRPr="005A1851" w14:paraId="58C1EAD9" w14:textId="77777777" w:rsidTr="00FD5A9D">
        <w:trPr>
          <w:trHeight w:val="394"/>
        </w:trPr>
        <w:tc>
          <w:tcPr>
            <w:tcW w:w="2827" w:type="dxa"/>
            <w:vMerge/>
          </w:tcPr>
          <w:p w14:paraId="7CBB44EB" w14:textId="77777777" w:rsidR="00026412" w:rsidRPr="005A1851" w:rsidRDefault="00026412" w:rsidP="00F61C17">
            <w:pPr>
              <w:spacing w:after="0" w:line="276" w:lineRule="auto"/>
            </w:pPr>
          </w:p>
        </w:tc>
        <w:tc>
          <w:tcPr>
            <w:tcW w:w="2979" w:type="dxa"/>
          </w:tcPr>
          <w:p w14:paraId="374FDBFD" w14:textId="77777777" w:rsidR="00026412" w:rsidRPr="005A1851" w:rsidRDefault="00026412" w:rsidP="00F61C17">
            <w:pPr>
              <w:spacing w:after="0" w:line="276" w:lineRule="auto"/>
            </w:pPr>
            <w:r w:rsidRPr="005A1851">
              <w:t>Liczba osób poinformowanych o stanie realizacji LSR</w:t>
            </w:r>
          </w:p>
        </w:tc>
        <w:tc>
          <w:tcPr>
            <w:tcW w:w="1900" w:type="dxa"/>
            <w:vAlign w:val="center"/>
          </w:tcPr>
          <w:p w14:paraId="0DB7530D" w14:textId="77777777" w:rsidR="00026412" w:rsidRPr="005A1851" w:rsidRDefault="00026412" w:rsidP="00FD5A9D">
            <w:pPr>
              <w:spacing w:after="0" w:line="276" w:lineRule="auto"/>
              <w:jc w:val="center"/>
            </w:pPr>
            <w:r w:rsidRPr="005A1851">
              <w:t>120</w:t>
            </w:r>
          </w:p>
        </w:tc>
        <w:tc>
          <w:tcPr>
            <w:tcW w:w="1101" w:type="dxa"/>
            <w:vAlign w:val="center"/>
          </w:tcPr>
          <w:p w14:paraId="4CF9E0E7" w14:textId="77777777" w:rsidR="00026412" w:rsidRPr="005A1851" w:rsidRDefault="00026412" w:rsidP="00FD5A9D">
            <w:pPr>
              <w:spacing w:after="0" w:line="276" w:lineRule="auto"/>
              <w:jc w:val="center"/>
            </w:pPr>
            <w:r w:rsidRPr="005A1851">
              <w:t>0</w:t>
            </w:r>
          </w:p>
        </w:tc>
        <w:tc>
          <w:tcPr>
            <w:tcW w:w="1101" w:type="dxa"/>
            <w:vAlign w:val="center"/>
          </w:tcPr>
          <w:p w14:paraId="2935ED30" w14:textId="77777777" w:rsidR="00026412" w:rsidRPr="005A1851" w:rsidRDefault="00026412" w:rsidP="00FD5A9D">
            <w:pPr>
              <w:spacing w:after="0" w:line="276" w:lineRule="auto"/>
              <w:jc w:val="center"/>
            </w:pPr>
            <w:r w:rsidRPr="005A1851">
              <w:t>48</w:t>
            </w:r>
          </w:p>
        </w:tc>
        <w:tc>
          <w:tcPr>
            <w:tcW w:w="1101" w:type="dxa"/>
            <w:vAlign w:val="center"/>
          </w:tcPr>
          <w:p w14:paraId="14D91A2A" w14:textId="77777777" w:rsidR="00026412" w:rsidRPr="005A1851" w:rsidRDefault="00026412" w:rsidP="00FD5A9D">
            <w:pPr>
              <w:spacing w:after="0" w:line="276" w:lineRule="auto"/>
              <w:jc w:val="center"/>
            </w:pPr>
            <w:r w:rsidRPr="005A1851">
              <w:t>48</w:t>
            </w:r>
          </w:p>
        </w:tc>
        <w:tc>
          <w:tcPr>
            <w:tcW w:w="1101" w:type="dxa"/>
            <w:vAlign w:val="center"/>
          </w:tcPr>
          <w:p w14:paraId="67CD7AEC" w14:textId="77777777" w:rsidR="00026412" w:rsidRPr="005A1851" w:rsidRDefault="00026412" w:rsidP="00FD5A9D">
            <w:pPr>
              <w:spacing w:after="0" w:line="276" w:lineRule="auto"/>
              <w:jc w:val="center"/>
            </w:pPr>
            <w:r w:rsidRPr="005A1851">
              <w:t>74</w:t>
            </w:r>
          </w:p>
        </w:tc>
        <w:tc>
          <w:tcPr>
            <w:tcW w:w="1101" w:type="dxa"/>
            <w:vAlign w:val="center"/>
          </w:tcPr>
          <w:p w14:paraId="50F19C61" w14:textId="77777777" w:rsidR="00026412" w:rsidRPr="005A1851" w:rsidRDefault="00026412" w:rsidP="00FD5A9D">
            <w:pPr>
              <w:spacing w:after="0" w:line="276" w:lineRule="auto"/>
              <w:jc w:val="center"/>
            </w:pPr>
            <w:r w:rsidRPr="005A1851">
              <w:t>74</w:t>
            </w:r>
          </w:p>
        </w:tc>
        <w:tc>
          <w:tcPr>
            <w:tcW w:w="1105" w:type="dxa"/>
            <w:vAlign w:val="center"/>
          </w:tcPr>
          <w:p w14:paraId="60091D9D" w14:textId="77777777" w:rsidR="00026412" w:rsidRPr="005A1851" w:rsidRDefault="00026412" w:rsidP="00FD5A9D">
            <w:pPr>
              <w:spacing w:after="0" w:line="276" w:lineRule="auto"/>
              <w:jc w:val="center"/>
            </w:pPr>
            <w:r w:rsidRPr="005A1851">
              <w:t>158</w:t>
            </w:r>
          </w:p>
        </w:tc>
      </w:tr>
      <w:tr w:rsidR="00026412" w:rsidRPr="005A1851" w14:paraId="565FFD32" w14:textId="77777777" w:rsidTr="00FD5A9D">
        <w:trPr>
          <w:trHeight w:val="394"/>
        </w:trPr>
        <w:tc>
          <w:tcPr>
            <w:tcW w:w="2827" w:type="dxa"/>
            <w:vMerge/>
          </w:tcPr>
          <w:p w14:paraId="225B665E" w14:textId="77777777" w:rsidR="00026412" w:rsidRPr="005A1851" w:rsidRDefault="00026412" w:rsidP="00F61C17">
            <w:pPr>
              <w:spacing w:after="0" w:line="276" w:lineRule="auto"/>
            </w:pPr>
          </w:p>
        </w:tc>
        <w:tc>
          <w:tcPr>
            <w:tcW w:w="2979" w:type="dxa"/>
          </w:tcPr>
          <w:p w14:paraId="2772EE54" w14:textId="77777777" w:rsidR="00026412" w:rsidRPr="005A1851" w:rsidRDefault="00026412" w:rsidP="00F61C17">
            <w:pPr>
              <w:spacing w:after="0" w:line="276" w:lineRule="auto"/>
            </w:pPr>
            <w:r w:rsidRPr="005A1851">
              <w:t>Liczba ogłoszeń na stronach internetowych</w:t>
            </w:r>
          </w:p>
        </w:tc>
        <w:tc>
          <w:tcPr>
            <w:tcW w:w="1900" w:type="dxa"/>
            <w:vAlign w:val="center"/>
          </w:tcPr>
          <w:p w14:paraId="7F2DDF9C" w14:textId="77777777" w:rsidR="00026412" w:rsidRPr="005A1851" w:rsidRDefault="00026412" w:rsidP="00FD5A9D">
            <w:pPr>
              <w:spacing w:after="0" w:line="276" w:lineRule="auto"/>
              <w:jc w:val="center"/>
            </w:pPr>
            <w:r w:rsidRPr="005A1851">
              <w:t>18</w:t>
            </w:r>
          </w:p>
        </w:tc>
        <w:tc>
          <w:tcPr>
            <w:tcW w:w="1101" w:type="dxa"/>
            <w:vAlign w:val="center"/>
          </w:tcPr>
          <w:p w14:paraId="1DE84E5F" w14:textId="77777777" w:rsidR="00026412" w:rsidRPr="005A1851" w:rsidRDefault="00026412" w:rsidP="00FD5A9D">
            <w:pPr>
              <w:spacing w:after="0" w:line="276" w:lineRule="auto"/>
              <w:jc w:val="center"/>
            </w:pPr>
            <w:r w:rsidRPr="005A1851">
              <w:t>0</w:t>
            </w:r>
          </w:p>
        </w:tc>
        <w:tc>
          <w:tcPr>
            <w:tcW w:w="1101" w:type="dxa"/>
            <w:vAlign w:val="center"/>
          </w:tcPr>
          <w:p w14:paraId="74135F29" w14:textId="77777777" w:rsidR="00026412" w:rsidRPr="005A1851" w:rsidRDefault="00026412" w:rsidP="00FD5A9D">
            <w:pPr>
              <w:spacing w:after="0" w:line="276" w:lineRule="auto"/>
              <w:jc w:val="center"/>
            </w:pPr>
            <w:r w:rsidRPr="005A1851">
              <w:t>0</w:t>
            </w:r>
          </w:p>
        </w:tc>
        <w:tc>
          <w:tcPr>
            <w:tcW w:w="1101" w:type="dxa"/>
            <w:vAlign w:val="center"/>
          </w:tcPr>
          <w:p w14:paraId="2636A121" w14:textId="77777777" w:rsidR="00026412" w:rsidRPr="005A1851" w:rsidRDefault="00026412" w:rsidP="00FD5A9D">
            <w:pPr>
              <w:spacing w:after="0" w:line="276" w:lineRule="auto"/>
              <w:jc w:val="center"/>
            </w:pPr>
            <w:r w:rsidRPr="005A1851">
              <w:t>0</w:t>
            </w:r>
          </w:p>
        </w:tc>
        <w:tc>
          <w:tcPr>
            <w:tcW w:w="1101" w:type="dxa"/>
            <w:vAlign w:val="center"/>
          </w:tcPr>
          <w:p w14:paraId="18D044EF" w14:textId="77777777" w:rsidR="00026412" w:rsidRPr="005A1851" w:rsidRDefault="00026412" w:rsidP="00FD5A9D">
            <w:pPr>
              <w:spacing w:after="0" w:line="276" w:lineRule="auto"/>
              <w:jc w:val="center"/>
            </w:pPr>
            <w:r w:rsidRPr="005A1851">
              <w:t>6</w:t>
            </w:r>
          </w:p>
        </w:tc>
        <w:tc>
          <w:tcPr>
            <w:tcW w:w="1101" w:type="dxa"/>
            <w:vAlign w:val="center"/>
          </w:tcPr>
          <w:p w14:paraId="08F1456B" w14:textId="77777777" w:rsidR="00026412" w:rsidRPr="005A1851" w:rsidRDefault="00026412" w:rsidP="00FD5A9D">
            <w:pPr>
              <w:spacing w:after="0" w:line="276" w:lineRule="auto"/>
              <w:jc w:val="center"/>
            </w:pPr>
            <w:r w:rsidRPr="005A1851">
              <w:t>6</w:t>
            </w:r>
          </w:p>
        </w:tc>
        <w:tc>
          <w:tcPr>
            <w:tcW w:w="1105" w:type="dxa"/>
            <w:vAlign w:val="center"/>
          </w:tcPr>
          <w:p w14:paraId="2B00BD04" w14:textId="77777777" w:rsidR="00026412" w:rsidRPr="005A1851" w:rsidRDefault="00026412" w:rsidP="00FD5A9D">
            <w:pPr>
              <w:spacing w:after="0" w:line="276" w:lineRule="auto"/>
              <w:jc w:val="center"/>
            </w:pPr>
            <w:r w:rsidRPr="005A1851">
              <w:t>12</w:t>
            </w:r>
          </w:p>
        </w:tc>
      </w:tr>
      <w:tr w:rsidR="00026412" w:rsidRPr="005A1851" w14:paraId="5D498D34" w14:textId="77777777" w:rsidTr="00FD5A9D">
        <w:trPr>
          <w:trHeight w:val="394"/>
        </w:trPr>
        <w:tc>
          <w:tcPr>
            <w:tcW w:w="2827" w:type="dxa"/>
            <w:vMerge w:val="restart"/>
          </w:tcPr>
          <w:p w14:paraId="3B815097" w14:textId="77777777" w:rsidR="00026412" w:rsidRPr="005A1851" w:rsidRDefault="00026412" w:rsidP="00F61C17">
            <w:pPr>
              <w:spacing w:after="0" w:line="276" w:lineRule="auto"/>
            </w:pPr>
            <w:r w:rsidRPr="005A1851">
              <w:t>Warsztaty partycypacyjne</w:t>
            </w:r>
          </w:p>
        </w:tc>
        <w:tc>
          <w:tcPr>
            <w:tcW w:w="2979" w:type="dxa"/>
          </w:tcPr>
          <w:p w14:paraId="6AFD7A22" w14:textId="77777777" w:rsidR="00026412" w:rsidRPr="005A1851" w:rsidRDefault="00026412" w:rsidP="00F61C17">
            <w:pPr>
              <w:spacing w:after="0" w:line="276" w:lineRule="auto"/>
            </w:pPr>
            <w:r w:rsidRPr="005A1851">
              <w:t>Liczba adresów e-mail, na które został przesłany newsletter</w:t>
            </w:r>
          </w:p>
        </w:tc>
        <w:tc>
          <w:tcPr>
            <w:tcW w:w="1900" w:type="dxa"/>
            <w:vAlign w:val="center"/>
          </w:tcPr>
          <w:p w14:paraId="19435CEB" w14:textId="77777777" w:rsidR="00026412" w:rsidRPr="005A1851" w:rsidRDefault="00026412" w:rsidP="00FD5A9D">
            <w:pPr>
              <w:spacing w:after="0" w:line="276" w:lineRule="auto"/>
              <w:jc w:val="center"/>
            </w:pPr>
            <w:r w:rsidRPr="005A1851">
              <w:t>100</w:t>
            </w:r>
          </w:p>
        </w:tc>
        <w:tc>
          <w:tcPr>
            <w:tcW w:w="1101" w:type="dxa"/>
            <w:vAlign w:val="center"/>
          </w:tcPr>
          <w:p w14:paraId="485072DF" w14:textId="77777777" w:rsidR="00026412" w:rsidRPr="005A1851" w:rsidRDefault="00026412" w:rsidP="00FD5A9D">
            <w:pPr>
              <w:spacing w:after="0" w:line="276" w:lineRule="auto"/>
              <w:jc w:val="center"/>
            </w:pPr>
            <w:r w:rsidRPr="005A1851">
              <w:t>0</w:t>
            </w:r>
          </w:p>
        </w:tc>
        <w:tc>
          <w:tcPr>
            <w:tcW w:w="1101" w:type="dxa"/>
            <w:vAlign w:val="center"/>
          </w:tcPr>
          <w:p w14:paraId="5153A423" w14:textId="77777777" w:rsidR="00026412" w:rsidRPr="005A1851" w:rsidRDefault="00026412" w:rsidP="00FD5A9D">
            <w:pPr>
              <w:spacing w:after="0" w:line="276" w:lineRule="auto"/>
              <w:jc w:val="center"/>
            </w:pPr>
            <w:r w:rsidRPr="005A1851">
              <w:t>0</w:t>
            </w:r>
          </w:p>
        </w:tc>
        <w:tc>
          <w:tcPr>
            <w:tcW w:w="1101" w:type="dxa"/>
            <w:vAlign w:val="center"/>
          </w:tcPr>
          <w:p w14:paraId="10CCA55D" w14:textId="77777777" w:rsidR="00026412" w:rsidRPr="005A1851" w:rsidRDefault="00026412" w:rsidP="00FD5A9D">
            <w:pPr>
              <w:spacing w:after="0" w:line="276" w:lineRule="auto"/>
              <w:jc w:val="center"/>
            </w:pPr>
            <w:r w:rsidRPr="005A1851">
              <w:t>235</w:t>
            </w:r>
          </w:p>
        </w:tc>
        <w:tc>
          <w:tcPr>
            <w:tcW w:w="1101" w:type="dxa"/>
            <w:vAlign w:val="center"/>
          </w:tcPr>
          <w:p w14:paraId="15F0A1AD" w14:textId="77777777" w:rsidR="00026412" w:rsidRPr="005A1851" w:rsidRDefault="00026412" w:rsidP="00FD5A9D">
            <w:pPr>
              <w:spacing w:after="0" w:line="276" w:lineRule="auto"/>
              <w:jc w:val="center"/>
            </w:pPr>
            <w:r w:rsidRPr="005A1851">
              <w:t>297</w:t>
            </w:r>
          </w:p>
        </w:tc>
        <w:tc>
          <w:tcPr>
            <w:tcW w:w="1101" w:type="dxa"/>
            <w:vAlign w:val="center"/>
          </w:tcPr>
          <w:p w14:paraId="4B7728DD" w14:textId="77777777" w:rsidR="00026412" w:rsidRPr="005A1851" w:rsidRDefault="00026412" w:rsidP="00FD5A9D">
            <w:pPr>
              <w:spacing w:after="0" w:line="276" w:lineRule="auto"/>
              <w:jc w:val="center"/>
            </w:pPr>
            <w:r w:rsidRPr="005A1851">
              <w:t>297</w:t>
            </w:r>
          </w:p>
        </w:tc>
        <w:tc>
          <w:tcPr>
            <w:tcW w:w="1105" w:type="dxa"/>
            <w:vAlign w:val="center"/>
          </w:tcPr>
          <w:p w14:paraId="356776E9" w14:textId="77777777" w:rsidR="00026412" w:rsidRPr="005A1851" w:rsidRDefault="00026412" w:rsidP="00FD5A9D">
            <w:pPr>
              <w:spacing w:after="0" w:line="276" w:lineRule="auto"/>
              <w:jc w:val="center"/>
            </w:pPr>
            <w:r w:rsidRPr="005A1851">
              <w:t>297</w:t>
            </w:r>
          </w:p>
        </w:tc>
      </w:tr>
      <w:tr w:rsidR="00026412" w:rsidRPr="005A1851" w14:paraId="25BBE5F4" w14:textId="77777777" w:rsidTr="00FD5A9D">
        <w:trPr>
          <w:trHeight w:val="394"/>
        </w:trPr>
        <w:tc>
          <w:tcPr>
            <w:tcW w:w="2827" w:type="dxa"/>
            <w:vMerge/>
          </w:tcPr>
          <w:p w14:paraId="69BAE572" w14:textId="77777777" w:rsidR="00026412" w:rsidRPr="005A1851" w:rsidRDefault="00026412" w:rsidP="00F61C17">
            <w:pPr>
              <w:spacing w:after="0" w:line="276" w:lineRule="auto"/>
            </w:pPr>
          </w:p>
        </w:tc>
        <w:tc>
          <w:tcPr>
            <w:tcW w:w="2979" w:type="dxa"/>
          </w:tcPr>
          <w:p w14:paraId="42013349" w14:textId="77777777" w:rsidR="00026412" w:rsidRPr="005A1851" w:rsidRDefault="00026412" w:rsidP="00F61C17">
            <w:pPr>
              <w:spacing w:after="0" w:line="276" w:lineRule="auto"/>
            </w:pPr>
            <w:r w:rsidRPr="005A1851">
              <w:t xml:space="preserve">Liczba osób uczestniczących w warsztatach </w:t>
            </w:r>
          </w:p>
        </w:tc>
        <w:tc>
          <w:tcPr>
            <w:tcW w:w="1900" w:type="dxa"/>
            <w:vAlign w:val="center"/>
          </w:tcPr>
          <w:p w14:paraId="43194E70" w14:textId="77777777" w:rsidR="00026412" w:rsidRPr="005A1851" w:rsidRDefault="00026412" w:rsidP="00FD5A9D">
            <w:pPr>
              <w:spacing w:after="0" w:line="276" w:lineRule="auto"/>
              <w:jc w:val="center"/>
            </w:pPr>
            <w:r w:rsidRPr="005A1851">
              <w:t>15</w:t>
            </w:r>
          </w:p>
        </w:tc>
        <w:tc>
          <w:tcPr>
            <w:tcW w:w="1101" w:type="dxa"/>
            <w:vAlign w:val="center"/>
          </w:tcPr>
          <w:p w14:paraId="3CE2ED23" w14:textId="77777777" w:rsidR="00026412" w:rsidRPr="005A1851" w:rsidRDefault="00026412" w:rsidP="00FD5A9D">
            <w:pPr>
              <w:spacing w:after="0" w:line="276" w:lineRule="auto"/>
              <w:jc w:val="center"/>
            </w:pPr>
            <w:r w:rsidRPr="005A1851">
              <w:t>0</w:t>
            </w:r>
          </w:p>
        </w:tc>
        <w:tc>
          <w:tcPr>
            <w:tcW w:w="1101" w:type="dxa"/>
            <w:vAlign w:val="center"/>
          </w:tcPr>
          <w:p w14:paraId="68B0385F" w14:textId="77777777" w:rsidR="00026412" w:rsidRPr="005A1851" w:rsidRDefault="00026412" w:rsidP="00FD5A9D">
            <w:pPr>
              <w:spacing w:after="0" w:line="276" w:lineRule="auto"/>
              <w:jc w:val="center"/>
            </w:pPr>
            <w:r w:rsidRPr="005A1851">
              <w:t>0</w:t>
            </w:r>
          </w:p>
        </w:tc>
        <w:tc>
          <w:tcPr>
            <w:tcW w:w="1101" w:type="dxa"/>
            <w:vAlign w:val="center"/>
          </w:tcPr>
          <w:p w14:paraId="4B6F7A7D" w14:textId="77777777" w:rsidR="00026412" w:rsidRPr="005A1851" w:rsidRDefault="00026412" w:rsidP="00FD5A9D">
            <w:pPr>
              <w:spacing w:after="0" w:line="276" w:lineRule="auto"/>
              <w:jc w:val="center"/>
            </w:pPr>
            <w:r w:rsidRPr="005A1851">
              <w:t>18</w:t>
            </w:r>
          </w:p>
        </w:tc>
        <w:tc>
          <w:tcPr>
            <w:tcW w:w="1101" w:type="dxa"/>
            <w:vAlign w:val="center"/>
          </w:tcPr>
          <w:p w14:paraId="0EBAEF6B" w14:textId="77777777" w:rsidR="00026412" w:rsidRPr="005A1851" w:rsidRDefault="00026412" w:rsidP="00FD5A9D">
            <w:pPr>
              <w:spacing w:after="0" w:line="276" w:lineRule="auto"/>
              <w:jc w:val="center"/>
            </w:pPr>
            <w:r w:rsidRPr="005A1851">
              <w:t>33</w:t>
            </w:r>
          </w:p>
        </w:tc>
        <w:tc>
          <w:tcPr>
            <w:tcW w:w="1101" w:type="dxa"/>
            <w:vAlign w:val="center"/>
          </w:tcPr>
          <w:p w14:paraId="347FA5D4" w14:textId="77777777" w:rsidR="00026412" w:rsidRPr="005A1851" w:rsidRDefault="00026412" w:rsidP="00FD5A9D">
            <w:pPr>
              <w:spacing w:after="0" w:line="276" w:lineRule="auto"/>
              <w:jc w:val="center"/>
            </w:pPr>
            <w:r w:rsidRPr="005A1851">
              <w:t>33</w:t>
            </w:r>
          </w:p>
        </w:tc>
        <w:tc>
          <w:tcPr>
            <w:tcW w:w="1105" w:type="dxa"/>
            <w:vAlign w:val="center"/>
          </w:tcPr>
          <w:p w14:paraId="20097435" w14:textId="77777777" w:rsidR="00026412" w:rsidRPr="005A1851" w:rsidRDefault="00026412" w:rsidP="00FD5A9D">
            <w:pPr>
              <w:spacing w:after="0" w:line="276" w:lineRule="auto"/>
              <w:jc w:val="center"/>
            </w:pPr>
            <w:r w:rsidRPr="005A1851">
              <w:t>33</w:t>
            </w:r>
          </w:p>
        </w:tc>
      </w:tr>
      <w:tr w:rsidR="00026412" w:rsidRPr="005A1851" w14:paraId="76836FDD" w14:textId="77777777" w:rsidTr="00FD5A9D">
        <w:trPr>
          <w:trHeight w:val="394"/>
        </w:trPr>
        <w:tc>
          <w:tcPr>
            <w:tcW w:w="2827" w:type="dxa"/>
            <w:vMerge/>
          </w:tcPr>
          <w:p w14:paraId="34718D2B" w14:textId="77777777" w:rsidR="00026412" w:rsidRPr="005A1851" w:rsidRDefault="00026412" w:rsidP="00F61C17">
            <w:pPr>
              <w:spacing w:after="0" w:line="276" w:lineRule="auto"/>
            </w:pPr>
          </w:p>
        </w:tc>
        <w:tc>
          <w:tcPr>
            <w:tcW w:w="2979" w:type="dxa"/>
          </w:tcPr>
          <w:p w14:paraId="03418810" w14:textId="77777777" w:rsidR="00026412" w:rsidRPr="005A1851" w:rsidRDefault="00026412" w:rsidP="00F61C17">
            <w:pPr>
              <w:spacing w:after="0" w:line="276" w:lineRule="auto"/>
            </w:pPr>
            <w:r w:rsidRPr="005A1851">
              <w:t xml:space="preserve">Liczba odsłon strony internetowej </w:t>
            </w:r>
            <w:hyperlink r:id="rId27" w:history="1">
              <w:r w:rsidRPr="005A1851">
                <w:rPr>
                  <w:rStyle w:val="Hipercze"/>
                </w:rPr>
                <w:t>www.dolinasoly.eu</w:t>
              </w:r>
            </w:hyperlink>
          </w:p>
        </w:tc>
        <w:tc>
          <w:tcPr>
            <w:tcW w:w="1900" w:type="dxa"/>
            <w:vAlign w:val="center"/>
          </w:tcPr>
          <w:p w14:paraId="040D6E56" w14:textId="77777777" w:rsidR="00026412" w:rsidRPr="005A1851" w:rsidRDefault="00026412" w:rsidP="00FD5A9D">
            <w:pPr>
              <w:spacing w:after="0" w:line="276" w:lineRule="auto"/>
              <w:jc w:val="center"/>
            </w:pPr>
            <w:r w:rsidRPr="005A1851">
              <w:t>30</w:t>
            </w:r>
          </w:p>
        </w:tc>
        <w:tc>
          <w:tcPr>
            <w:tcW w:w="1101" w:type="dxa"/>
            <w:vAlign w:val="center"/>
          </w:tcPr>
          <w:p w14:paraId="124E8648" w14:textId="77777777" w:rsidR="00026412" w:rsidRPr="005A1851" w:rsidRDefault="00026412" w:rsidP="00FD5A9D">
            <w:pPr>
              <w:spacing w:after="0" w:line="276" w:lineRule="auto"/>
              <w:jc w:val="center"/>
            </w:pPr>
            <w:r w:rsidRPr="005A1851">
              <w:t>0</w:t>
            </w:r>
          </w:p>
        </w:tc>
        <w:tc>
          <w:tcPr>
            <w:tcW w:w="1101" w:type="dxa"/>
            <w:vAlign w:val="center"/>
          </w:tcPr>
          <w:p w14:paraId="698222A1" w14:textId="77777777" w:rsidR="00026412" w:rsidRPr="005A1851" w:rsidRDefault="00026412" w:rsidP="00FD5A9D">
            <w:pPr>
              <w:spacing w:after="0" w:line="276" w:lineRule="auto"/>
              <w:jc w:val="center"/>
            </w:pPr>
            <w:r w:rsidRPr="005A1851">
              <w:t>0</w:t>
            </w:r>
          </w:p>
        </w:tc>
        <w:tc>
          <w:tcPr>
            <w:tcW w:w="1101" w:type="dxa"/>
            <w:vAlign w:val="center"/>
          </w:tcPr>
          <w:p w14:paraId="40776B11" w14:textId="77777777" w:rsidR="00026412" w:rsidRPr="005A1851" w:rsidRDefault="00026412" w:rsidP="00FD5A9D">
            <w:pPr>
              <w:spacing w:after="0" w:line="276" w:lineRule="auto"/>
              <w:jc w:val="center"/>
            </w:pPr>
            <w:r w:rsidRPr="005A1851">
              <w:t>42</w:t>
            </w:r>
          </w:p>
        </w:tc>
        <w:tc>
          <w:tcPr>
            <w:tcW w:w="1101" w:type="dxa"/>
            <w:vAlign w:val="center"/>
          </w:tcPr>
          <w:p w14:paraId="405354FA" w14:textId="77777777" w:rsidR="00026412" w:rsidRPr="005A1851" w:rsidRDefault="00026412" w:rsidP="00FD5A9D">
            <w:pPr>
              <w:spacing w:after="0" w:line="276" w:lineRule="auto"/>
              <w:jc w:val="center"/>
            </w:pPr>
            <w:r w:rsidRPr="005A1851">
              <w:t>121</w:t>
            </w:r>
          </w:p>
        </w:tc>
        <w:tc>
          <w:tcPr>
            <w:tcW w:w="1101" w:type="dxa"/>
            <w:vAlign w:val="center"/>
          </w:tcPr>
          <w:p w14:paraId="57EFC094" w14:textId="77777777" w:rsidR="00026412" w:rsidRPr="005A1851" w:rsidRDefault="00026412" w:rsidP="00FD5A9D">
            <w:pPr>
              <w:spacing w:after="0" w:line="276" w:lineRule="auto"/>
              <w:jc w:val="center"/>
            </w:pPr>
            <w:r w:rsidRPr="005A1851">
              <w:t>121</w:t>
            </w:r>
          </w:p>
        </w:tc>
        <w:tc>
          <w:tcPr>
            <w:tcW w:w="1105" w:type="dxa"/>
            <w:vAlign w:val="center"/>
          </w:tcPr>
          <w:p w14:paraId="23BBCBBA" w14:textId="77777777" w:rsidR="00026412" w:rsidRPr="005A1851" w:rsidRDefault="00026412" w:rsidP="00FD5A9D">
            <w:pPr>
              <w:spacing w:after="0" w:line="276" w:lineRule="auto"/>
              <w:jc w:val="center"/>
            </w:pPr>
            <w:r w:rsidRPr="005A1851">
              <w:t>121</w:t>
            </w:r>
          </w:p>
        </w:tc>
      </w:tr>
    </w:tbl>
    <w:p w14:paraId="2B677490" w14:textId="77777777" w:rsidR="003F7838" w:rsidRPr="005A1851" w:rsidRDefault="003F7838">
      <w:pPr>
        <w:rPr>
          <w:color w:val="FF0000"/>
        </w:rPr>
      </w:pPr>
    </w:p>
    <w:p w14:paraId="3AEF74C8" w14:textId="77777777" w:rsidR="00F726A0" w:rsidRPr="005A1851" w:rsidRDefault="00F726A0">
      <w:pPr>
        <w:rPr>
          <w:color w:val="4472C4"/>
        </w:rPr>
        <w:sectPr w:rsidR="00F726A0" w:rsidRPr="005A1851" w:rsidSect="00EA3980">
          <w:pgSz w:w="16838" w:h="11906" w:orient="landscape"/>
          <w:pgMar w:top="1418" w:right="1418" w:bottom="1418" w:left="1418" w:header="709" w:footer="709" w:gutter="0"/>
          <w:cols w:space="708"/>
        </w:sectPr>
      </w:pPr>
    </w:p>
    <w:p w14:paraId="0F5FE68A" w14:textId="05C45123" w:rsidR="003F7838" w:rsidRPr="005A1851" w:rsidRDefault="00146C6C" w:rsidP="00E31074">
      <w:pPr>
        <w:spacing w:after="0" w:line="360" w:lineRule="auto"/>
        <w:jc w:val="both"/>
      </w:pPr>
      <w:r w:rsidRPr="005A1851">
        <w:lastRenderedPageBreak/>
        <w:tab/>
        <w:t xml:space="preserve">Analiza </w:t>
      </w:r>
      <w:r w:rsidR="00FD5A9D">
        <w:t>danych dotyczących</w:t>
      </w:r>
      <w:r w:rsidRPr="005A1851">
        <w:t xml:space="preserve"> planu komunikacji wskazuje, że </w:t>
      </w:r>
      <w:r w:rsidR="00FD5A9D">
        <w:t>w przypadku zdecydowanej</w:t>
      </w:r>
      <w:r w:rsidRPr="005A1851">
        <w:t xml:space="preserve"> większoś</w:t>
      </w:r>
      <w:r w:rsidR="00FD5A9D">
        <w:t>ci</w:t>
      </w:r>
      <w:r w:rsidRPr="005A1851">
        <w:t xml:space="preserve"> wskaźników działań komunikacyjnych została osiągnięta</w:t>
      </w:r>
      <w:r w:rsidR="00FD5A9D">
        <w:t xml:space="preserve"> zaplanowana wartość docelowa</w:t>
      </w:r>
      <w:r w:rsidRPr="005A1851">
        <w:t xml:space="preserve"> </w:t>
      </w:r>
      <w:r w:rsidR="008678D5" w:rsidRPr="005A1851">
        <w:t xml:space="preserve">Co ciekawe, </w:t>
      </w:r>
      <w:r w:rsidR="00FD5A9D">
        <w:t xml:space="preserve">wartości </w:t>
      </w:r>
      <w:r w:rsidR="008678D5" w:rsidRPr="005A1851">
        <w:t>14 wskaźników osiągnięto w wyższej niż zakładano wysokości i tyle samo wskaźników w niższej wysokości niż zakładano, jednakże na poziomie nie zagrażającym ich osiągnięciu w 100%</w:t>
      </w:r>
      <w:r w:rsidR="003106C8">
        <w:t xml:space="preserve"> w niedalekiej przyszłości</w:t>
      </w:r>
      <w:r w:rsidR="008678D5" w:rsidRPr="005A1851">
        <w:t xml:space="preserve">. </w:t>
      </w:r>
    </w:p>
    <w:p w14:paraId="6D1BF35A" w14:textId="10A5EBD9" w:rsidR="00802E85" w:rsidRPr="005A1851" w:rsidRDefault="008678D5" w:rsidP="00802E85">
      <w:pPr>
        <w:spacing w:after="0" w:line="360" w:lineRule="auto"/>
        <w:ind w:firstLine="720"/>
        <w:jc w:val="both"/>
      </w:pPr>
      <w:r w:rsidRPr="005A1851">
        <w:t>W ramach działań obejmujących realizacj</w:t>
      </w:r>
      <w:r w:rsidR="003F75D8">
        <w:t>ę</w:t>
      </w:r>
      <w:r w:rsidRPr="005A1851">
        <w:t xml:space="preserve"> szkoleń informacyjno-aktywizacyjnych </w:t>
      </w:r>
      <w:r w:rsidR="003F75D8">
        <w:t>przeprowadzono</w:t>
      </w:r>
      <w:r w:rsidRPr="005A1851">
        <w:t xml:space="preserve"> 30 szkoleń (100% planu), w których udział wzięło 115 osób (95,83% planu), wręczono 60 broszur (100%), opublikowano 8 artykułów w prasie lokalnej (88,89%). </w:t>
      </w:r>
      <w:r w:rsidR="003F75D8">
        <w:t>Z</w:t>
      </w:r>
      <w:r w:rsidR="00A832CF">
        <w:t>r</w:t>
      </w:r>
      <w:r w:rsidR="00BD0FAD" w:rsidRPr="005A1851">
        <w:t>ealizowana kampania informacyjna zaowocowała 58 ogłoszeniami i informacjami w prasie (305,36%), 19</w:t>
      </w:r>
      <w:r w:rsidR="00A832CF">
        <w:t> </w:t>
      </w:r>
      <w:r w:rsidR="00BD0FAD" w:rsidRPr="005A1851">
        <w:t>spotkaniami (100%) oraz 191 uczestnikami spotkań (73,46% planu). W kolejnych działaniach komunikacyjnych wymagających bezpośredniego kontaktu z uczestnikami, jak np. konferencje, spotkania, bezpośrednie konsultacje w punkcie konsultacyjnym</w:t>
      </w:r>
      <w:r w:rsidR="003F75D8">
        <w:t>, wartości</w:t>
      </w:r>
      <w:r w:rsidR="00BD0FAD" w:rsidRPr="005A1851">
        <w:t xml:space="preserve"> wskaźnik</w:t>
      </w:r>
      <w:r w:rsidR="003F75D8">
        <w:t>ów</w:t>
      </w:r>
      <w:r w:rsidR="00BD0FAD" w:rsidRPr="005A1851">
        <w:t xml:space="preserve"> zostały osiągnięte na poziomie niższym niż zakładano, co z pewnością było spowodowane ogólnokrajowym </w:t>
      </w:r>
      <w:proofErr w:type="spellStart"/>
      <w:r w:rsidR="00BD0FAD" w:rsidRPr="005A1851">
        <w:t>lockdownem</w:t>
      </w:r>
      <w:proofErr w:type="spellEnd"/>
      <w:r w:rsidR="00BD0FAD" w:rsidRPr="005A1851">
        <w:t xml:space="preserve"> będącym skutkiem pandemii COVID-19. </w:t>
      </w:r>
      <w:r w:rsidR="00802E85" w:rsidRPr="005A1851">
        <w:t>W planie komunikacyjnym zaszły zmiany spowodowane pandemią, która wymusiła konieczność zmiany formuły lub terminów zaplanowanych</w:t>
      </w:r>
      <w:r w:rsidR="00A832CF">
        <w:t> </w:t>
      </w:r>
      <w:r w:rsidR="00802E85" w:rsidRPr="005A1851">
        <w:t xml:space="preserve">spotkań. </w:t>
      </w:r>
    </w:p>
    <w:p w14:paraId="6453BEE0" w14:textId="624724CB" w:rsidR="00A13140" w:rsidRPr="005A1851" w:rsidRDefault="004F14E0" w:rsidP="00802E85">
      <w:pPr>
        <w:spacing w:after="0" w:line="360" w:lineRule="auto"/>
        <w:ind w:firstLine="720"/>
        <w:jc w:val="both"/>
      </w:pPr>
      <w:r w:rsidRPr="005A1851">
        <w:t>Duży nacisk położony był na spotkania, które realizowane były przed naborami, co nie zawsze przekładało się na liczbę wniosków – zdarzało się, że wysoka frekwencja na spotkaniach nie skutkowała dużą liczbą złożonych wniosków</w:t>
      </w:r>
      <w:r w:rsidR="003F75D8">
        <w:t>. N</w:t>
      </w:r>
      <w:r w:rsidRPr="005A1851">
        <w:t>ie jest</w:t>
      </w:r>
      <w:r w:rsidR="003F75D8">
        <w:t xml:space="preserve"> to</w:t>
      </w:r>
      <w:r w:rsidRPr="005A1851">
        <w:t xml:space="preserve"> jednoznacznie negatywnym zjawiskiem, </w:t>
      </w:r>
      <w:r w:rsidR="003F75D8">
        <w:t>ponieważ efektem spotkań mogło być też</w:t>
      </w:r>
      <w:r w:rsidRPr="005A1851">
        <w:t xml:space="preserve"> uracjonalnieni</w:t>
      </w:r>
      <w:r w:rsidR="003F75D8">
        <w:t>e</w:t>
      </w:r>
      <w:r w:rsidRPr="005A1851">
        <w:t xml:space="preserve"> pomysłu przez samego potencjalnego wnioskodawcę w wyniku</w:t>
      </w:r>
      <w:r w:rsidR="003F75D8" w:rsidRPr="003F75D8">
        <w:t xml:space="preserve"> </w:t>
      </w:r>
      <w:r w:rsidR="003F75D8" w:rsidRPr="005A1851">
        <w:t>pozyskanych</w:t>
      </w:r>
      <w:r w:rsidRPr="005A1851">
        <w:t xml:space="preserve"> informacji dotyczących naboru. </w:t>
      </w:r>
    </w:p>
    <w:p w14:paraId="7BCE88E3" w14:textId="3323BC17" w:rsidR="004F14E0" w:rsidRPr="005A1851" w:rsidRDefault="003F75D8" w:rsidP="00802E85">
      <w:pPr>
        <w:spacing w:after="0" w:line="360" w:lineRule="auto"/>
        <w:ind w:firstLine="720"/>
        <w:jc w:val="both"/>
      </w:pPr>
      <w:r>
        <w:t>Pracownicy Biura LGD z</w:t>
      </w:r>
      <w:r w:rsidR="00A13140" w:rsidRPr="005A1851">
        <w:t>apytan</w:t>
      </w:r>
      <w:r>
        <w:t>i</w:t>
      </w:r>
      <w:r w:rsidR="00A13140" w:rsidRPr="005A1851">
        <w:t xml:space="preserve"> o trudności w realizacji planu komunikacyjnego </w:t>
      </w:r>
      <w:r>
        <w:t>wskazywali na</w:t>
      </w:r>
      <w:r w:rsidR="00A13140" w:rsidRPr="005A1851">
        <w:t xml:space="preserve"> kampanię informacyjną obejmującą spotkanie poświęcone przekazywaniu informacji dotyczących realizacji strategii</w:t>
      </w:r>
      <w:r>
        <w:t>. Realizacja tego zadania została uzupełniona o</w:t>
      </w:r>
      <w:r w:rsidR="00A13140" w:rsidRPr="005A1851">
        <w:t xml:space="preserve"> mailingiem opisujący zrealizowane działania</w:t>
      </w:r>
      <w:r>
        <w:t xml:space="preserve"> oraz</w:t>
      </w:r>
      <w:r w:rsidR="00A13140" w:rsidRPr="005A1851">
        <w:t xml:space="preserve"> publikacj</w:t>
      </w:r>
      <w:r>
        <w:t>e</w:t>
      </w:r>
      <w:r w:rsidR="00A13140" w:rsidRPr="005A1851">
        <w:t xml:space="preserve"> w Internecie.</w:t>
      </w:r>
      <w:r w:rsidR="00704CF2" w:rsidRPr="005A1851">
        <w:t xml:space="preserve"> </w:t>
      </w:r>
    </w:p>
    <w:p w14:paraId="1E74C1A9" w14:textId="1A0CFBAC" w:rsidR="006A2E23" w:rsidRDefault="00704CF2" w:rsidP="00802E85">
      <w:pPr>
        <w:spacing w:after="0" w:line="360" w:lineRule="auto"/>
        <w:ind w:firstLine="720"/>
        <w:jc w:val="both"/>
      </w:pPr>
      <w:r w:rsidRPr="005A1851">
        <w:t>Działania komunikacyjne są na bieżąco realizowane i monitorowane</w:t>
      </w:r>
      <w:r w:rsidR="003F75D8">
        <w:t>.</w:t>
      </w:r>
      <w:r w:rsidRPr="005A1851">
        <w:t xml:space="preserve"> </w:t>
      </w:r>
      <w:r w:rsidR="006A2E23" w:rsidRPr="005A1851">
        <w:t xml:space="preserve">Jednym z ciekawszych </w:t>
      </w:r>
      <w:r w:rsidR="003F75D8">
        <w:t>i</w:t>
      </w:r>
      <w:r w:rsidR="00A832CF">
        <w:t> </w:t>
      </w:r>
      <w:r w:rsidR="003F75D8">
        <w:t xml:space="preserve">godnych naśladowania przez inne LGD </w:t>
      </w:r>
      <w:r w:rsidR="006A2E23" w:rsidRPr="005A1851">
        <w:t>działań</w:t>
      </w:r>
      <w:r w:rsidR="0032294E">
        <w:t xml:space="preserve"> w tym zakresie</w:t>
      </w:r>
      <w:r w:rsidR="006A2E23" w:rsidRPr="005A1851">
        <w:t xml:space="preserve"> są warsztaty partycypacyjne i ankiety, które </w:t>
      </w:r>
      <w:r w:rsidR="003F75D8">
        <w:t>pozwalają na</w:t>
      </w:r>
      <w:r w:rsidR="006A2E23" w:rsidRPr="005A1851">
        <w:t xml:space="preserve"> pozyskanie informacji zwrotnej od odbiorców</w:t>
      </w:r>
      <w:r w:rsidR="003F75D8">
        <w:t xml:space="preserve"> projektów realizowanych za pośrednictwem Doliny Soły. </w:t>
      </w:r>
    </w:p>
    <w:p w14:paraId="0AAE4D2D" w14:textId="77777777" w:rsidR="00C36E96" w:rsidRDefault="00C36E96" w:rsidP="00802E85">
      <w:pPr>
        <w:spacing w:after="0" w:line="360" w:lineRule="auto"/>
        <w:ind w:firstLine="720"/>
        <w:jc w:val="both"/>
      </w:pPr>
    </w:p>
    <w:p w14:paraId="02A96473" w14:textId="77777777" w:rsidR="00C36E96" w:rsidRDefault="00C36E96" w:rsidP="002662A6">
      <w:pPr>
        <w:spacing w:after="0" w:line="360" w:lineRule="auto"/>
        <w:jc w:val="both"/>
      </w:pPr>
    </w:p>
    <w:p w14:paraId="0D7E125A" w14:textId="77777777" w:rsidR="00C908EE" w:rsidRDefault="00C908EE" w:rsidP="00C36E96">
      <w:pPr>
        <w:spacing w:after="0" w:line="360" w:lineRule="auto"/>
        <w:jc w:val="both"/>
      </w:pPr>
    </w:p>
    <w:p w14:paraId="486A1F73" w14:textId="77777777" w:rsidR="00937620" w:rsidRDefault="00937620">
      <w:pPr>
        <w:rPr>
          <w:b/>
          <w:bCs/>
        </w:rPr>
      </w:pPr>
      <w:r>
        <w:br w:type="page"/>
      </w:r>
    </w:p>
    <w:p w14:paraId="1F6E195F" w14:textId="79561032" w:rsidR="00937620" w:rsidRPr="00937620" w:rsidRDefault="00937620" w:rsidP="00937620">
      <w:pPr>
        <w:pStyle w:val="Legenda"/>
        <w:rPr>
          <w:color w:val="auto"/>
          <w:sz w:val="22"/>
          <w:szCs w:val="22"/>
        </w:rPr>
      </w:pPr>
      <w:bookmarkStart w:id="66" w:name="_Toc85031914"/>
      <w:bookmarkStart w:id="67" w:name="_Toc85031985"/>
      <w:bookmarkStart w:id="68" w:name="_Toc87966400"/>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10</w:t>
      </w:r>
      <w:r w:rsidRPr="00937620">
        <w:rPr>
          <w:color w:val="auto"/>
          <w:sz w:val="22"/>
          <w:szCs w:val="22"/>
        </w:rPr>
        <w:fldChar w:fldCharType="end"/>
      </w:r>
      <w:r w:rsidRPr="00937620">
        <w:rPr>
          <w:color w:val="auto"/>
          <w:sz w:val="22"/>
          <w:szCs w:val="22"/>
        </w:rPr>
        <w:t>. Czy słyszał/a Pan/i o LGD "Dolina Soły"?</w:t>
      </w:r>
      <w:bookmarkEnd w:id="66"/>
      <w:bookmarkEnd w:id="67"/>
      <w:bookmarkEnd w:id="68"/>
    </w:p>
    <w:p w14:paraId="13FDEEBF" w14:textId="7EAF3ED6" w:rsidR="00C908EE" w:rsidRDefault="00C908EE" w:rsidP="00C36E96">
      <w:pPr>
        <w:spacing w:after="0" w:line="240" w:lineRule="auto"/>
        <w:jc w:val="both"/>
      </w:pPr>
      <w:r>
        <w:rPr>
          <w:noProof/>
          <w:lang w:val="en-US"/>
        </w:rPr>
        <w:drawing>
          <wp:inline distT="0" distB="0" distL="0" distR="0" wp14:anchorId="240A9F5D" wp14:editId="5CCE2330">
            <wp:extent cx="5488940" cy="2215817"/>
            <wp:effectExtent l="0" t="0" r="16510" b="13335"/>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F22147F" w14:textId="44EFFC9F" w:rsidR="00DC4BEB" w:rsidRPr="00C36E96" w:rsidRDefault="00C36E96" w:rsidP="00C36E96">
      <w:pPr>
        <w:spacing w:after="0" w:line="360" w:lineRule="auto"/>
        <w:jc w:val="both"/>
        <w:rPr>
          <w:sz w:val="16"/>
          <w:szCs w:val="16"/>
        </w:rPr>
      </w:pPr>
      <w:r w:rsidRPr="00C36E96">
        <w:rPr>
          <w:sz w:val="16"/>
          <w:szCs w:val="16"/>
        </w:rPr>
        <w:t>Źródło: Badanie własne</w:t>
      </w:r>
      <w:r w:rsidR="008A6ABF">
        <w:rPr>
          <w:sz w:val="16"/>
          <w:szCs w:val="16"/>
        </w:rPr>
        <w:t>.</w:t>
      </w:r>
    </w:p>
    <w:p w14:paraId="031E3CDE" w14:textId="77777777" w:rsidR="00C36E96" w:rsidRDefault="00C36E96" w:rsidP="00C36E96">
      <w:pPr>
        <w:spacing w:after="0" w:line="360" w:lineRule="auto"/>
        <w:jc w:val="both"/>
      </w:pPr>
    </w:p>
    <w:p w14:paraId="3A11C1F4" w14:textId="269F422D" w:rsidR="00C36E96" w:rsidRDefault="00B83703" w:rsidP="00B83703">
      <w:pPr>
        <w:spacing w:after="0" w:line="360" w:lineRule="auto"/>
        <w:ind w:firstLine="720"/>
        <w:jc w:val="both"/>
      </w:pPr>
      <w:r>
        <w:t xml:space="preserve">Skuteczność planowanych działań komunikacyjnych potwierdzają badania ankietowe </w:t>
      </w:r>
      <w:r w:rsidR="005061D7">
        <w:t>z</w:t>
      </w:r>
      <w:r>
        <w:t xml:space="preserve">realizowane </w:t>
      </w:r>
      <w:r w:rsidR="005061D7">
        <w:t xml:space="preserve">w ramach ewaluacji zewnętrznej. </w:t>
      </w:r>
      <w:r>
        <w:t xml:space="preserve">Zdecydowana większość z </w:t>
      </w:r>
      <w:r w:rsidR="00DD3239">
        <w:t>ankietowanych mieszkańców</w:t>
      </w:r>
      <w:r>
        <w:t xml:space="preserve">, 97 </w:t>
      </w:r>
      <w:r w:rsidR="00DD3239">
        <w:t xml:space="preserve">spośród 104 </w:t>
      </w:r>
      <w:r>
        <w:t>osób</w:t>
      </w:r>
      <w:r w:rsidR="00DD3239">
        <w:t>,</w:t>
      </w:r>
      <w:r>
        <w:t xml:space="preserve"> potwierdz</w:t>
      </w:r>
      <w:r w:rsidR="00DD3239">
        <w:t>iło</w:t>
      </w:r>
      <w:r>
        <w:t xml:space="preserve">, że słyszało </w:t>
      </w:r>
      <w:r w:rsidR="00DD3239">
        <w:t xml:space="preserve">wcześniej </w:t>
      </w:r>
      <w:r>
        <w:t>o Lokalnej Grupie Działania „Dolina Soły”. Jedynie 7 osób nie wiedziało o jej istnieniu.</w:t>
      </w:r>
    </w:p>
    <w:p w14:paraId="43903E1C" w14:textId="659FF95B" w:rsidR="00937620" w:rsidRPr="00937620" w:rsidRDefault="00937620" w:rsidP="00937620">
      <w:pPr>
        <w:pStyle w:val="Legenda"/>
        <w:rPr>
          <w:color w:val="auto"/>
          <w:sz w:val="22"/>
          <w:szCs w:val="22"/>
        </w:rPr>
      </w:pPr>
      <w:bookmarkStart w:id="69" w:name="_Toc85031915"/>
      <w:bookmarkStart w:id="70" w:name="_Toc85031986"/>
      <w:bookmarkStart w:id="71" w:name="_Toc87966401"/>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11</w:t>
      </w:r>
      <w:r w:rsidRPr="00937620">
        <w:rPr>
          <w:color w:val="auto"/>
          <w:sz w:val="22"/>
          <w:szCs w:val="22"/>
        </w:rPr>
        <w:fldChar w:fldCharType="end"/>
      </w:r>
      <w:r w:rsidRPr="00937620">
        <w:rPr>
          <w:color w:val="auto"/>
          <w:sz w:val="22"/>
          <w:szCs w:val="22"/>
        </w:rPr>
        <w:t>. W jaki sposób docierały do Pana/i informacje dotyczące LGD?</w:t>
      </w:r>
      <w:bookmarkEnd w:id="69"/>
      <w:bookmarkEnd w:id="70"/>
      <w:bookmarkEnd w:id="71"/>
    </w:p>
    <w:p w14:paraId="597957A7" w14:textId="267B22EA" w:rsidR="00DC4BEB" w:rsidRDefault="00DC4BEB" w:rsidP="002662A6">
      <w:pPr>
        <w:spacing w:after="0" w:line="240" w:lineRule="auto"/>
        <w:jc w:val="both"/>
      </w:pPr>
      <w:r>
        <w:rPr>
          <w:noProof/>
          <w:lang w:val="en-US"/>
        </w:rPr>
        <w:drawing>
          <wp:inline distT="0" distB="0" distL="0" distR="0" wp14:anchorId="5CF724B3" wp14:editId="0C3C9619">
            <wp:extent cx="5759450" cy="4138305"/>
            <wp:effectExtent l="0" t="0" r="31750" b="27305"/>
            <wp:docPr id="12" name="Wykres 12">
              <a:extLst xmlns:a="http://schemas.openxmlformats.org/drawingml/2006/main">
                <a:ext uri="{FF2B5EF4-FFF2-40B4-BE49-F238E27FC236}">
                  <a16:creationId xmlns:a16="http://schemas.microsoft.com/office/drawing/2014/main" id="{86CF8C3F-D551-4C4D-9EE8-B266E0DC1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C04DFCB" w14:textId="340335C3" w:rsidR="002662A6" w:rsidRPr="00C36E96" w:rsidRDefault="002662A6" w:rsidP="002662A6">
      <w:pPr>
        <w:spacing w:after="0" w:line="360" w:lineRule="auto"/>
        <w:jc w:val="both"/>
        <w:rPr>
          <w:sz w:val="16"/>
          <w:szCs w:val="16"/>
        </w:rPr>
      </w:pPr>
      <w:r w:rsidRPr="00C36E96">
        <w:rPr>
          <w:sz w:val="16"/>
          <w:szCs w:val="16"/>
        </w:rPr>
        <w:t>Źródło: Badanie własne</w:t>
      </w:r>
      <w:r w:rsidR="00F263EB">
        <w:rPr>
          <w:sz w:val="16"/>
          <w:szCs w:val="16"/>
        </w:rPr>
        <w:t>.</w:t>
      </w:r>
    </w:p>
    <w:p w14:paraId="6A6811A0" w14:textId="617E697C" w:rsidR="00DC4BEB" w:rsidRDefault="00B83703" w:rsidP="00B83703">
      <w:pPr>
        <w:spacing w:after="0" w:line="360" w:lineRule="auto"/>
        <w:ind w:firstLine="720"/>
        <w:jc w:val="both"/>
      </w:pPr>
      <w:r>
        <w:lastRenderedPageBreak/>
        <w:t>Najczęściej wskazywanym przez mieszkańców biorących udział w badaniu źródłem informacji o działaniach LGD był Internet: strony internetowe gmin obszaru LGD, strona LGD oraz profil na F</w:t>
      </w:r>
      <w:r w:rsidR="00A832CF">
        <w:t>acebooku</w:t>
      </w:r>
      <w:r>
        <w:t xml:space="preserve"> LGD – odpowiednio 76, 72 i 65 wskazało powyższe źródła. Najmniej skutecznym w</w:t>
      </w:r>
      <w:r w:rsidR="00A832CF">
        <w:t> </w:t>
      </w:r>
      <w:r>
        <w:t>zakresie docierania do społeczności lokalnej kanałem komunikacji były publikacje w prasie na temat działalności LGD</w:t>
      </w:r>
      <w:r w:rsidR="006D7636">
        <w:t>. J</w:t>
      </w:r>
      <w:r>
        <w:t>edynie 26 wskazało na nie jako</w:t>
      </w:r>
      <w:r w:rsidR="006D7636">
        <w:t xml:space="preserve"> na</w:t>
      </w:r>
      <w:r>
        <w:t xml:space="preserve"> źródło informacji o LGD. Z pewnością pozytywny jest fakt, że wszystkie kanały komunikacji zostały wskazane jako źródło informacji o LGD, co potwierdza skuteczność przyjętej strategii komunikacyjnej. Istotne jest podkreślenie, że różnorodność wykorzystywanych kanałów komunikacji pozwala dotrzeć do możliwie szerokiego grona odbiorców, co potwierdzają zrealizowane badania ankietowe.   </w:t>
      </w:r>
    </w:p>
    <w:p w14:paraId="720A3BEB" w14:textId="77777777" w:rsidR="002662A6" w:rsidRPr="005A1851" w:rsidRDefault="002662A6" w:rsidP="002662A6">
      <w:pPr>
        <w:spacing w:after="0" w:line="360" w:lineRule="auto"/>
        <w:jc w:val="both"/>
      </w:pPr>
    </w:p>
    <w:p w14:paraId="5ED775E4" w14:textId="72E3B076" w:rsidR="00B83703" w:rsidRPr="00B83703" w:rsidRDefault="00B83703" w:rsidP="00B83703">
      <w:pPr>
        <w:pStyle w:val="Legenda"/>
        <w:keepNext/>
        <w:rPr>
          <w:color w:val="auto"/>
          <w:sz w:val="22"/>
          <w:szCs w:val="22"/>
        </w:rPr>
      </w:pPr>
      <w:bookmarkStart w:id="72" w:name="_Toc87966390"/>
      <w:r w:rsidRPr="00B83703">
        <w:rPr>
          <w:color w:val="auto"/>
          <w:sz w:val="22"/>
          <w:szCs w:val="22"/>
        </w:rPr>
        <w:t xml:space="preserve">Tabela </w:t>
      </w:r>
      <w:r w:rsidRPr="00B83703">
        <w:rPr>
          <w:color w:val="auto"/>
          <w:sz w:val="22"/>
          <w:szCs w:val="22"/>
        </w:rPr>
        <w:fldChar w:fldCharType="begin"/>
      </w:r>
      <w:r w:rsidRPr="00B83703">
        <w:rPr>
          <w:color w:val="auto"/>
          <w:sz w:val="22"/>
          <w:szCs w:val="22"/>
        </w:rPr>
        <w:instrText xml:space="preserve"> SEQ Tabela \* ARABIC </w:instrText>
      </w:r>
      <w:r w:rsidRPr="00B83703">
        <w:rPr>
          <w:color w:val="auto"/>
          <w:sz w:val="22"/>
          <w:szCs w:val="22"/>
        </w:rPr>
        <w:fldChar w:fldCharType="separate"/>
      </w:r>
      <w:r w:rsidR="002C484F">
        <w:rPr>
          <w:noProof/>
          <w:color w:val="auto"/>
          <w:sz w:val="22"/>
          <w:szCs w:val="22"/>
        </w:rPr>
        <w:t>13</w:t>
      </w:r>
      <w:r w:rsidRPr="00B83703">
        <w:rPr>
          <w:color w:val="auto"/>
          <w:sz w:val="22"/>
          <w:szCs w:val="22"/>
        </w:rPr>
        <w:fldChar w:fldCharType="end"/>
      </w:r>
      <w:r w:rsidR="00A76F7A">
        <w:rPr>
          <w:color w:val="auto"/>
          <w:sz w:val="22"/>
          <w:szCs w:val="22"/>
        </w:rPr>
        <w:t>.</w:t>
      </w:r>
      <w:r w:rsidRPr="00B83703">
        <w:rPr>
          <w:color w:val="auto"/>
          <w:sz w:val="22"/>
          <w:szCs w:val="22"/>
        </w:rPr>
        <w:t xml:space="preserve"> Doradztwo świadczone przez Biuro LGD</w:t>
      </w:r>
      <w:r w:rsidR="00A76F7A">
        <w:rPr>
          <w:color w:val="auto"/>
          <w:sz w:val="22"/>
          <w:szCs w:val="22"/>
        </w:rPr>
        <w:t>.</w:t>
      </w:r>
      <w:bookmarkEnd w:id="72"/>
    </w:p>
    <w:tbl>
      <w:tblPr>
        <w:tblStyle w:val="a0"/>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9"/>
        <w:gridCol w:w="930"/>
        <w:gridCol w:w="930"/>
        <w:gridCol w:w="930"/>
        <w:gridCol w:w="930"/>
        <w:gridCol w:w="930"/>
        <w:gridCol w:w="833"/>
      </w:tblGrid>
      <w:tr w:rsidR="00026412" w:rsidRPr="005A1851" w14:paraId="1F6AB48D" w14:textId="77777777" w:rsidTr="00B83703">
        <w:trPr>
          <w:trHeight w:val="504"/>
        </w:trPr>
        <w:tc>
          <w:tcPr>
            <w:tcW w:w="3589" w:type="dxa"/>
            <w:vMerge w:val="restart"/>
            <w:shd w:val="clear" w:color="auto" w:fill="A6A6A6"/>
          </w:tcPr>
          <w:p w14:paraId="38E289FC" w14:textId="77777777" w:rsidR="00026412" w:rsidRPr="005A1851" w:rsidRDefault="00026412" w:rsidP="004E1029">
            <w:pPr>
              <w:rPr>
                <w:b/>
                <w:color w:val="BFBFBF"/>
              </w:rPr>
            </w:pPr>
          </w:p>
        </w:tc>
        <w:tc>
          <w:tcPr>
            <w:tcW w:w="5483" w:type="dxa"/>
            <w:gridSpan w:val="6"/>
          </w:tcPr>
          <w:p w14:paraId="65D45FC3" w14:textId="77777777" w:rsidR="00026412" w:rsidRPr="005A1851" w:rsidRDefault="00026412" w:rsidP="004E1029">
            <w:pPr>
              <w:jc w:val="center"/>
              <w:rPr>
                <w:b/>
              </w:rPr>
            </w:pPr>
            <w:r w:rsidRPr="005A1851">
              <w:rPr>
                <w:b/>
              </w:rPr>
              <w:t>Dane na dzień</w:t>
            </w:r>
          </w:p>
        </w:tc>
      </w:tr>
      <w:tr w:rsidR="00026412" w:rsidRPr="005A1851" w14:paraId="6F5D8B8F" w14:textId="77777777" w:rsidTr="00B83703">
        <w:trPr>
          <w:trHeight w:val="479"/>
        </w:trPr>
        <w:tc>
          <w:tcPr>
            <w:tcW w:w="3589" w:type="dxa"/>
            <w:vMerge/>
            <w:shd w:val="clear" w:color="auto" w:fill="A6A6A6"/>
          </w:tcPr>
          <w:p w14:paraId="5B9D5099" w14:textId="77777777" w:rsidR="00026412" w:rsidRPr="005A1851" w:rsidRDefault="00026412" w:rsidP="004E1029">
            <w:pPr>
              <w:widowControl w:val="0"/>
              <w:pBdr>
                <w:top w:val="nil"/>
                <w:left w:val="nil"/>
                <w:bottom w:val="nil"/>
                <w:right w:val="nil"/>
                <w:between w:val="nil"/>
              </w:pBdr>
              <w:spacing w:line="276" w:lineRule="auto"/>
              <w:rPr>
                <w:b/>
              </w:rPr>
            </w:pPr>
          </w:p>
        </w:tc>
        <w:tc>
          <w:tcPr>
            <w:tcW w:w="930" w:type="dxa"/>
          </w:tcPr>
          <w:p w14:paraId="3D29F372" w14:textId="77777777" w:rsidR="00026412" w:rsidRPr="005A1851" w:rsidRDefault="00026412" w:rsidP="004E1029">
            <w:pPr>
              <w:jc w:val="center"/>
              <w:rPr>
                <w:b/>
              </w:rPr>
            </w:pPr>
            <w:r w:rsidRPr="005A1851">
              <w:rPr>
                <w:b/>
              </w:rPr>
              <w:t>31.12.2016</w:t>
            </w:r>
          </w:p>
        </w:tc>
        <w:tc>
          <w:tcPr>
            <w:tcW w:w="930" w:type="dxa"/>
          </w:tcPr>
          <w:p w14:paraId="0D6D2B8B" w14:textId="77777777" w:rsidR="00026412" w:rsidRPr="005A1851" w:rsidRDefault="00026412" w:rsidP="004E1029">
            <w:pPr>
              <w:jc w:val="center"/>
              <w:rPr>
                <w:b/>
              </w:rPr>
            </w:pPr>
            <w:r w:rsidRPr="005A1851">
              <w:rPr>
                <w:b/>
              </w:rPr>
              <w:t>31.12.2017</w:t>
            </w:r>
          </w:p>
        </w:tc>
        <w:tc>
          <w:tcPr>
            <w:tcW w:w="930" w:type="dxa"/>
          </w:tcPr>
          <w:p w14:paraId="302C1FC8" w14:textId="77777777" w:rsidR="00026412" w:rsidRPr="005A1851" w:rsidRDefault="00026412" w:rsidP="004E1029">
            <w:pPr>
              <w:jc w:val="center"/>
              <w:rPr>
                <w:b/>
              </w:rPr>
            </w:pPr>
            <w:r w:rsidRPr="005A1851">
              <w:rPr>
                <w:b/>
              </w:rPr>
              <w:t>31.12.2018</w:t>
            </w:r>
          </w:p>
        </w:tc>
        <w:tc>
          <w:tcPr>
            <w:tcW w:w="930" w:type="dxa"/>
          </w:tcPr>
          <w:p w14:paraId="27CBFC8C" w14:textId="77777777" w:rsidR="00026412" w:rsidRPr="005A1851" w:rsidRDefault="00026412" w:rsidP="004E1029">
            <w:pPr>
              <w:jc w:val="center"/>
              <w:rPr>
                <w:b/>
              </w:rPr>
            </w:pPr>
            <w:r w:rsidRPr="005A1851">
              <w:rPr>
                <w:b/>
              </w:rPr>
              <w:t>31.12.2019</w:t>
            </w:r>
          </w:p>
        </w:tc>
        <w:tc>
          <w:tcPr>
            <w:tcW w:w="930" w:type="dxa"/>
          </w:tcPr>
          <w:p w14:paraId="57A445DF" w14:textId="77777777" w:rsidR="00026412" w:rsidRPr="005A1851" w:rsidRDefault="00026412" w:rsidP="004E1029">
            <w:pPr>
              <w:jc w:val="center"/>
              <w:rPr>
                <w:b/>
              </w:rPr>
            </w:pPr>
            <w:r w:rsidRPr="005A1851">
              <w:rPr>
                <w:b/>
              </w:rPr>
              <w:t>31.12.2020</w:t>
            </w:r>
          </w:p>
        </w:tc>
        <w:tc>
          <w:tcPr>
            <w:tcW w:w="833" w:type="dxa"/>
          </w:tcPr>
          <w:p w14:paraId="541972FF" w14:textId="77777777" w:rsidR="00026412" w:rsidRPr="005A1851" w:rsidRDefault="00026412" w:rsidP="004E1029">
            <w:pPr>
              <w:jc w:val="center"/>
              <w:rPr>
                <w:b/>
              </w:rPr>
            </w:pPr>
            <w:r w:rsidRPr="005A1851">
              <w:rPr>
                <w:b/>
              </w:rPr>
              <w:t>31.05.2021</w:t>
            </w:r>
          </w:p>
        </w:tc>
      </w:tr>
      <w:tr w:rsidR="00026412" w:rsidRPr="005A1851" w14:paraId="22E22846" w14:textId="77777777" w:rsidTr="00B83703">
        <w:trPr>
          <w:trHeight w:val="504"/>
        </w:trPr>
        <w:tc>
          <w:tcPr>
            <w:tcW w:w="3589" w:type="dxa"/>
          </w:tcPr>
          <w:p w14:paraId="72BFCE81" w14:textId="09ABDE27" w:rsidR="00026412" w:rsidRPr="005A1851" w:rsidRDefault="00026412" w:rsidP="004E1029">
            <w:r w:rsidRPr="005A1851">
              <w:t xml:space="preserve">Liczba </w:t>
            </w:r>
            <w:r w:rsidR="003106C8">
              <w:t>wniosków</w:t>
            </w:r>
            <w:r w:rsidRPr="005A1851">
              <w:t>, któr</w:t>
            </w:r>
            <w:r w:rsidR="003106C8">
              <w:t xml:space="preserve">e były konsultowane w ramach </w:t>
            </w:r>
            <w:r w:rsidRPr="005A1851">
              <w:t xml:space="preserve"> indywidualnego doradztwa w biurze</w:t>
            </w:r>
          </w:p>
        </w:tc>
        <w:tc>
          <w:tcPr>
            <w:tcW w:w="930" w:type="dxa"/>
          </w:tcPr>
          <w:p w14:paraId="436217E2" w14:textId="77777777" w:rsidR="00026412" w:rsidRPr="005A1851" w:rsidRDefault="00026412" w:rsidP="004E1029">
            <w:pPr>
              <w:jc w:val="center"/>
              <w:rPr>
                <w:bCs/>
              </w:rPr>
            </w:pPr>
            <w:r w:rsidRPr="005A1851">
              <w:rPr>
                <w:bCs/>
              </w:rPr>
              <w:t>138</w:t>
            </w:r>
          </w:p>
        </w:tc>
        <w:tc>
          <w:tcPr>
            <w:tcW w:w="930" w:type="dxa"/>
          </w:tcPr>
          <w:p w14:paraId="253B1E08" w14:textId="77777777" w:rsidR="00026412" w:rsidRPr="005A1851" w:rsidRDefault="00026412" w:rsidP="004E1029">
            <w:pPr>
              <w:jc w:val="center"/>
              <w:rPr>
                <w:bCs/>
              </w:rPr>
            </w:pPr>
            <w:r w:rsidRPr="005A1851">
              <w:rPr>
                <w:bCs/>
              </w:rPr>
              <w:t>236</w:t>
            </w:r>
          </w:p>
        </w:tc>
        <w:tc>
          <w:tcPr>
            <w:tcW w:w="930" w:type="dxa"/>
          </w:tcPr>
          <w:p w14:paraId="67FBE615" w14:textId="77777777" w:rsidR="00026412" w:rsidRPr="005A1851" w:rsidRDefault="00026412" w:rsidP="004E1029">
            <w:pPr>
              <w:jc w:val="center"/>
              <w:rPr>
                <w:bCs/>
              </w:rPr>
            </w:pPr>
            <w:r w:rsidRPr="005A1851">
              <w:rPr>
                <w:bCs/>
              </w:rPr>
              <w:t>479</w:t>
            </w:r>
          </w:p>
        </w:tc>
        <w:tc>
          <w:tcPr>
            <w:tcW w:w="930" w:type="dxa"/>
          </w:tcPr>
          <w:p w14:paraId="45B690EA" w14:textId="77777777" w:rsidR="00026412" w:rsidRPr="005A1851" w:rsidRDefault="00026412" w:rsidP="004E1029">
            <w:pPr>
              <w:jc w:val="center"/>
              <w:rPr>
                <w:bCs/>
              </w:rPr>
            </w:pPr>
            <w:r w:rsidRPr="005A1851">
              <w:rPr>
                <w:bCs/>
              </w:rPr>
              <w:t>544</w:t>
            </w:r>
          </w:p>
        </w:tc>
        <w:tc>
          <w:tcPr>
            <w:tcW w:w="930" w:type="dxa"/>
          </w:tcPr>
          <w:p w14:paraId="07E24052" w14:textId="77777777" w:rsidR="00026412" w:rsidRPr="005A1851" w:rsidRDefault="00026412" w:rsidP="004E1029">
            <w:pPr>
              <w:jc w:val="center"/>
              <w:rPr>
                <w:bCs/>
              </w:rPr>
            </w:pPr>
            <w:r w:rsidRPr="005A1851">
              <w:rPr>
                <w:bCs/>
              </w:rPr>
              <w:t>603</w:t>
            </w:r>
          </w:p>
        </w:tc>
        <w:tc>
          <w:tcPr>
            <w:tcW w:w="833" w:type="dxa"/>
          </w:tcPr>
          <w:p w14:paraId="0DCA3F11" w14:textId="77777777" w:rsidR="00026412" w:rsidRPr="005A1851" w:rsidRDefault="00026412" w:rsidP="004E1029">
            <w:pPr>
              <w:jc w:val="center"/>
              <w:rPr>
                <w:bCs/>
              </w:rPr>
            </w:pPr>
            <w:r w:rsidRPr="005A1851">
              <w:rPr>
                <w:bCs/>
              </w:rPr>
              <w:t>605</w:t>
            </w:r>
          </w:p>
        </w:tc>
      </w:tr>
      <w:tr w:rsidR="00026412" w:rsidRPr="005A1851" w14:paraId="13C5CA5E" w14:textId="77777777" w:rsidTr="00B83703">
        <w:trPr>
          <w:trHeight w:val="479"/>
        </w:trPr>
        <w:tc>
          <w:tcPr>
            <w:tcW w:w="3589" w:type="dxa"/>
          </w:tcPr>
          <w:p w14:paraId="592FC8A4" w14:textId="0862D968" w:rsidR="00026412" w:rsidRPr="005A1851" w:rsidRDefault="003106C8" w:rsidP="004E1029">
            <w:r w:rsidRPr="005A1851">
              <w:t xml:space="preserve">Liczba </w:t>
            </w:r>
            <w:r>
              <w:t>wniosków</w:t>
            </w:r>
            <w:r w:rsidRPr="005A1851">
              <w:t>, któr</w:t>
            </w:r>
            <w:r>
              <w:t xml:space="preserve">e były konsultowane w ramach </w:t>
            </w:r>
            <w:r w:rsidRPr="005A1851">
              <w:t xml:space="preserve"> </w:t>
            </w:r>
            <w:r w:rsidR="00026412" w:rsidRPr="005A1851">
              <w:t xml:space="preserve">doradztwa </w:t>
            </w:r>
            <w:r>
              <w:t>telefonicznego</w:t>
            </w:r>
          </w:p>
        </w:tc>
        <w:tc>
          <w:tcPr>
            <w:tcW w:w="930" w:type="dxa"/>
          </w:tcPr>
          <w:p w14:paraId="193112CC" w14:textId="77777777" w:rsidR="00026412" w:rsidRPr="005A1851" w:rsidRDefault="00F85A19" w:rsidP="004E1029">
            <w:pPr>
              <w:jc w:val="center"/>
              <w:rPr>
                <w:bCs/>
              </w:rPr>
            </w:pPr>
            <w:r w:rsidRPr="005A1851">
              <w:rPr>
                <w:bCs/>
              </w:rPr>
              <w:t>-</w:t>
            </w:r>
          </w:p>
        </w:tc>
        <w:tc>
          <w:tcPr>
            <w:tcW w:w="930" w:type="dxa"/>
          </w:tcPr>
          <w:p w14:paraId="0AAAE013" w14:textId="77777777" w:rsidR="00026412" w:rsidRPr="005A1851" w:rsidRDefault="00F85A19" w:rsidP="004E1029">
            <w:pPr>
              <w:jc w:val="center"/>
              <w:rPr>
                <w:bCs/>
              </w:rPr>
            </w:pPr>
            <w:r w:rsidRPr="005A1851">
              <w:rPr>
                <w:bCs/>
              </w:rPr>
              <w:t>-</w:t>
            </w:r>
          </w:p>
        </w:tc>
        <w:tc>
          <w:tcPr>
            <w:tcW w:w="930" w:type="dxa"/>
          </w:tcPr>
          <w:p w14:paraId="5862E2B6" w14:textId="77777777" w:rsidR="00026412" w:rsidRPr="005A1851" w:rsidRDefault="00F85A19" w:rsidP="004E1029">
            <w:pPr>
              <w:jc w:val="center"/>
              <w:rPr>
                <w:bCs/>
              </w:rPr>
            </w:pPr>
            <w:r w:rsidRPr="005A1851">
              <w:rPr>
                <w:bCs/>
              </w:rPr>
              <w:t>-</w:t>
            </w:r>
          </w:p>
        </w:tc>
        <w:tc>
          <w:tcPr>
            <w:tcW w:w="930" w:type="dxa"/>
          </w:tcPr>
          <w:p w14:paraId="64A04797" w14:textId="77777777" w:rsidR="00026412" w:rsidRPr="005A1851" w:rsidRDefault="00026412" w:rsidP="004E1029">
            <w:pPr>
              <w:jc w:val="center"/>
              <w:rPr>
                <w:bCs/>
              </w:rPr>
            </w:pPr>
            <w:r w:rsidRPr="005A1851">
              <w:rPr>
                <w:bCs/>
              </w:rPr>
              <w:t>34</w:t>
            </w:r>
          </w:p>
        </w:tc>
        <w:tc>
          <w:tcPr>
            <w:tcW w:w="930" w:type="dxa"/>
          </w:tcPr>
          <w:p w14:paraId="73E76623" w14:textId="77777777" w:rsidR="00026412" w:rsidRPr="005A1851" w:rsidRDefault="00026412" w:rsidP="004E1029">
            <w:pPr>
              <w:jc w:val="center"/>
              <w:rPr>
                <w:bCs/>
              </w:rPr>
            </w:pPr>
            <w:r w:rsidRPr="005A1851">
              <w:rPr>
                <w:bCs/>
              </w:rPr>
              <w:t>47</w:t>
            </w:r>
          </w:p>
        </w:tc>
        <w:tc>
          <w:tcPr>
            <w:tcW w:w="833" w:type="dxa"/>
          </w:tcPr>
          <w:p w14:paraId="0F463757" w14:textId="77777777" w:rsidR="00026412" w:rsidRPr="005A1851" w:rsidRDefault="00026412" w:rsidP="004E1029">
            <w:pPr>
              <w:jc w:val="center"/>
              <w:rPr>
                <w:bCs/>
              </w:rPr>
            </w:pPr>
            <w:r w:rsidRPr="005A1851">
              <w:rPr>
                <w:bCs/>
              </w:rPr>
              <w:t>56</w:t>
            </w:r>
          </w:p>
        </w:tc>
      </w:tr>
      <w:tr w:rsidR="00026412" w:rsidRPr="005A1851" w14:paraId="738D484C" w14:textId="77777777" w:rsidTr="00B83703">
        <w:trPr>
          <w:trHeight w:val="504"/>
        </w:trPr>
        <w:tc>
          <w:tcPr>
            <w:tcW w:w="3589" w:type="dxa"/>
          </w:tcPr>
          <w:p w14:paraId="25F12FBF" w14:textId="4C6CB0D4" w:rsidR="00026412" w:rsidRPr="005A1851" w:rsidRDefault="003106C8" w:rsidP="004E1029">
            <w:r w:rsidRPr="005A1851">
              <w:t xml:space="preserve">Liczba </w:t>
            </w:r>
            <w:r>
              <w:t>wniosków</w:t>
            </w:r>
            <w:r w:rsidRPr="005A1851">
              <w:t>, któr</w:t>
            </w:r>
            <w:r>
              <w:t>e były konsultowane w ramach doradztwa</w:t>
            </w:r>
            <w:r w:rsidRPr="005A1851">
              <w:t xml:space="preserve"> </w:t>
            </w:r>
            <w:r w:rsidR="00026412" w:rsidRPr="005A1851">
              <w:t>przez Internet</w:t>
            </w:r>
          </w:p>
        </w:tc>
        <w:tc>
          <w:tcPr>
            <w:tcW w:w="930" w:type="dxa"/>
          </w:tcPr>
          <w:p w14:paraId="30C183AF" w14:textId="77777777" w:rsidR="00026412" w:rsidRPr="005A1851" w:rsidRDefault="00F85A19" w:rsidP="004E1029">
            <w:pPr>
              <w:jc w:val="center"/>
              <w:rPr>
                <w:bCs/>
              </w:rPr>
            </w:pPr>
            <w:r w:rsidRPr="005A1851">
              <w:rPr>
                <w:bCs/>
              </w:rPr>
              <w:t>-</w:t>
            </w:r>
          </w:p>
        </w:tc>
        <w:tc>
          <w:tcPr>
            <w:tcW w:w="930" w:type="dxa"/>
          </w:tcPr>
          <w:p w14:paraId="0AE5AD7D" w14:textId="77777777" w:rsidR="00026412" w:rsidRPr="005A1851" w:rsidRDefault="00F85A19" w:rsidP="004E1029">
            <w:pPr>
              <w:jc w:val="center"/>
              <w:rPr>
                <w:bCs/>
              </w:rPr>
            </w:pPr>
            <w:r w:rsidRPr="005A1851">
              <w:rPr>
                <w:bCs/>
              </w:rPr>
              <w:t>-</w:t>
            </w:r>
          </w:p>
        </w:tc>
        <w:tc>
          <w:tcPr>
            <w:tcW w:w="930" w:type="dxa"/>
          </w:tcPr>
          <w:p w14:paraId="283D50E1" w14:textId="77777777" w:rsidR="00026412" w:rsidRPr="005A1851" w:rsidRDefault="00F85A19" w:rsidP="004E1029">
            <w:pPr>
              <w:jc w:val="center"/>
              <w:rPr>
                <w:bCs/>
              </w:rPr>
            </w:pPr>
            <w:r w:rsidRPr="005A1851">
              <w:rPr>
                <w:bCs/>
              </w:rPr>
              <w:t>-</w:t>
            </w:r>
          </w:p>
        </w:tc>
        <w:tc>
          <w:tcPr>
            <w:tcW w:w="930" w:type="dxa"/>
          </w:tcPr>
          <w:p w14:paraId="5354919E" w14:textId="77777777" w:rsidR="00026412" w:rsidRPr="005A1851" w:rsidRDefault="00F85A19" w:rsidP="004E1029">
            <w:pPr>
              <w:jc w:val="center"/>
              <w:rPr>
                <w:bCs/>
              </w:rPr>
            </w:pPr>
            <w:r w:rsidRPr="005A1851">
              <w:rPr>
                <w:bCs/>
              </w:rPr>
              <w:t>-</w:t>
            </w:r>
          </w:p>
        </w:tc>
        <w:tc>
          <w:tcPr>
            <w:tcW w:w="930" w:type="dxa"/>
          </w:tcPr>
          <w:p w14:paraId="6E6337FB" w14:textId="77777777" w:rsidR="00026412" w:rsidRPr="005A1851" w:rsidRDefault="00026412" w:rsidP="004E1029">
            <w:pPr>
              <w:jc w:val="center"/>
              <w:rPr>
                <w:bCs/>
              </w:rPr>
            </w:pPr>
            <w:r w:rsidRPr="005A1851">
              <w:rPr>
                <w:bCs/>
              </w:rPr>
              <w:t>15</w:t>
            </w:r>
          </w:p>
        </w:tc>
        <w:tc>
          <w:tcPr>
            <w:tcW w:w="833" w:type="dxa"/>
          </w:tcPr>
          <w:p w14:paraId="6F67935D" w14:textId="77777777" w:rsidR="00026412" w:rsidRPr="005A1851" w:rsidRDefault="00026412" w:rsidP="004E1029">
            <w:pPr>
              <w:jc w:val="center"/>
              <w:rPr>
                <w:bCs/>
              </w:rPr>
            </w:pPr>
            <w:r w:rsidRPr="005A1851">
              <w:rPr>
                <w:bCs/>
              </w:rPr>
              <w:t>21</w:t>
            </w:r>
          </w:p>
        </w:tc>
      </w:tr>
      <w:tr w:rsidR="00026412" w:rsidRPr="005A1851" w14:paraId="5E99BE71" w14:textId="77777777" w:rsidTr="00B83703">
        <w:trPr>
          <w:trHeight w:val="479"/>
        </w:trPr>
        <w:tc>
          <w:tcPr>
            <w:tcW w:w="3589" w:type="dxa"/>
          </w:tcPr>
          <w:p w14:paraId="0E1B9302" w14:textId="01C7A8AD" w:rsidR="00026412" w:rsidRPr="005A1851" w:rsidRDefault="003106C8" w:rsidP="004E1029">
            <w:r w:rsidRPr="005A1851">
              <w:t xml:space="preserve">Liczba </w:t>
            </w:r>
            <w:r>
              <w:t>wniosków</w:t>
            </w:r>
            <w:r w:rsidRPr="005A1851">
              <w:t>, któr</w:t>
            </w:r>
            <w:r>
              <w:t xml:space="preserve">e były konsultowane w ramach </w:t>
            </w:r>
            <w:r w:rsidRPr="005A1851">
              <w:t xml:space="preserve"> </w:t>
            </w:r>
            <w:r w:rsidR="00026412" w:rsidRPr="005A1851">
              <w:t>doradztwa (suma wierszy powyżej)</w:t>
            </w:r>
          </w:p>
        </w:tc>
        <w:tc>
          <w:tcPr>
            <w:tcW w:w="930" w:type="dxa"/>
          </w:tcPr>
          <w:p w14:paraId="52E36FE5" w14:textId="77777777" w:rsidR="00026412" w:rsidRPr="005A1851" w:rsidRDefault="00026412" w:rsidP="004E1029">
            <w:pPr>
              <w:jc w:val="center"/>
              <w:rPr>
                <w:bCs/>
              </w:rPr>
            </w:pPr>
            <w:r w:rsidRPr="005A1851">
              <w:rPr>
                <w:bCs/>
              </w:rPr>
              <w:t>138</w:t>
            </w:r>
          </w:p>
        </w:tc>
        <w:tc>
          <w:tcPr>
            <w:tcW w:w="930" w:type="dxa"/>
          </w:tcPr>
          <w:p w14:paraId="7A48788F" w14:textId="77777777" w:rsidR="00026412" w:rsidRPr="005A1851" w:rsidRDefault="00026412" w:rsidP="004E1029">
            <w:pPr>
              <w:jc w:val="center"/>
              <w:rPr>
                <w:bCs/>
              </w:rPr>
            </w:pPr>
            <w:r w:rsidRPr="005A1851">
              <w:rPr>
                <w:bCs/>
              </w:rPr>
              <w:t>236</w:t>
            </w:r>
          </w:p>
        </w:tc>
        <w:tc>
          <w:tcPr>
            <w:tcW w:w="930" w:type="dxa"/>
          </w:tcPr>
          <w:p w14:paraId="4945F405" w14:textId="77777777" w:rsidR="00026412" w:rsidRPr="005A1851" w:rsidRDefault="00026412" w:rsidP="004E1029">
            <w:pPr>
              <w:jc w:val="center"/>
              <w:rPr>
                <w:bCs/>
              </w:rPr>
            </w:pPr>
            <w:r w:rsidRPr="005A1851">
              <w:rPr>
                <w:bCs/>
              </w:rPr>
              <w:t>479</w:t>
            </w:r>
          </w:p>
        </w:tc>
        <w:tc>
          <w:tcPr>
            <w:tcW w:w="930" w:type="dxa"/>
          </w:tcPr>
          <w:p w14:paraId="1BAF3737" w14:textId="77777777" w:rsidR="00026412" w:rsidRPr="005A1851" w:rsidRDefault="00026412" w:rsidP="004E1029">
            <w:pPr>
              <w:jc w:val="center"/>
              <w:rPr>
                <w:bCs/>
              </w:rPr>
            </w:pPr>
            <w:r w:rsidRPr="005A1851">
              <w:rPr>
                <w:bCs/>
              </w:rPr>
              <w:t>578</w:t>
            </w:r>
          </w:p>
        </w:tc>
        <w:tc>
          <w:tcPr>
            <w:tcW w:w="930" w:type="dxa"/>
          </w:tcPr>
          <w:p w14:paraId="2BE5F2D4" w14:textId="77777777" w:rsidR="00026412" w:rsidRPr="005A1851" w:rsidRDefault="00026412" w:rsidP="004E1029">
            <w:pPr>
              <w:jc w:val="center"/>
              <w:rPr>
                <w:bCs/>
              </w:rPr>
            </w:pPr>
            <w:r w:rsidRPr="005A1851">
              <w:rPr>
                <w:bCs/>
              </w:rPr>
              <w:t>665</w:t>
            </w:r>
          </w:p>
        </w:tc>
        <w:tc>
          <w:tcPr>
            <w:tcW w:w="833" w:type="dxa"/>
          </w:tcPr>
          <w:p w14:paraId="2FA16B2F" w14:textId="77777777" w:rsidR="00026412" w:rsidRPr="005A1851" w:rsidRDefault="00026412" w:rsidP="004E1029">
            <w:pPr>
              <w:jc w:val="center"/>
              <w:rPr>
                <w:bCs/>
              </w:rPr>
            </w:pPr>
            <w:r w:rsidRPr="005A1851">
              <w:rPr>
                <w:bCs/>
              </w:rPr>
              <w:t>682</w:t>
            </w:r>
          </w:p>
        </w:tc>
      </w:tr>
    </w:tbl>
    <w:p w14:paraId="4B2BE31F" w14:textId="77777777" w:rsidR="003F7838" w:rsidRPr="005A1851" w:rsidRDefault="003F7838">
      <w:pPr>
        <w:rPr>
          <w:color w:val="FF0000"/>
        </w:rPr>
      </w:pPr>
    </w:p>
    <w:p w14:paraId="6DB4EF94" w14:textId="2B3599A6" w:rsidR="003F7838" w:rsidRPr="005A1851" w:rsidRDefault="00A76F7A" w:rsidP="003106C8">
      <w:pPr>
        <w:spacing w:after="0" w:line="360" w:lineRule="auto"/>
        <w:ind w:firstLine="720"/>
        <w:jc w:val="both"/>
      </w:pPr>
      <w:r>
        <w:t>Pracownicy</w:t>
      </w:r>
      <w:r w:rsidR="007D35DE" w:rsidRPr="005A1851">
        <w:t xml:space="preserve"> biura LGD bardzo </w:t>
      </w:r>
      <w:r w:rsidR="00655C23">
        <w:t xml:space="preserve">aktywnie </w:t>
      </w:r>
      <w:r>
        <w:t>prowadzili</w:t>
      </w:r>
      <w:r w:rsidR="00655C23">
        <w:t xml:space="preserve"> doradztwo</w:t>
      </w:r>
      <w:r>
        <w:t xml:space="preserve"> dla potencjalnych beneficjentów.</w:t>
      </w:r>
      <w:r w:rsidR="00655C23">
        <w:t xml:space="preserve"> </w:t>
      </w:r>
      <w:r>
        <w:t>W</w:t>
      </w:r>
      <w:r w:rsidR="007D35DE" w:rsidRPr="005A1851">
        <w:t xml:space="preserve"> pierwszych latach realizacji </w:t>
      </w:r>
      <w:r>
        <w:t>strategii (</w:t>
      </w:r>
      <w:r w:rsidR="007D35DE" w:rsidRPr="005A1851">
        <w:t>do końca 2018 r.</w:t>
      </w:r>
      <w:r>
        <w:t>) było ono prowadzone</w:t>
      </w:r>
      <w:r w:rsidR="007D35DE" w:rsidRPr="005A1851">
        <w:t xml:space="preserve"> wyłącznie w ramach bezpośrednich spotkań w biurze. Doradztwo telefoniczne i</w:t>
      </w:r>
      <w:r w:rsidR="00A832CF">
        <w:t> </w:t>
      </w:r>
      <w:r w:rsidR="007D35DE" w:rsidRPr="005A1851">
        <w:t xml:space="preserve">mailowe/internetowe zaczęto </w:t>
      </w:r>
      <w:r>
        <w:t>wprowadzać na większą skalę w okresie</w:t>
      </w:r>
      <w:r w:rsidR="007D35DE" w:rsidRPr="005A1851">
        <w:t xml:space="preserve"> pandemii</w:t>
      </w:r>
      <w:r>
        <w:t xml:space="preserve"> </w:t>
      </w:r>
      <w:proofErr w:type="spellStart"/>
      <w:r>
        <w:t>koronawirusa</w:t>
      </w:r>
      <w:proofErr w:type="spellEnd"/>
      <w:r>
        <w:t>.</w:t>
      </w:r>
      <w:r w:rsidR="007D35DE" w:rsidRPr="005A1851">
        <w:t xml:space="preserve"> Warto zwrócić uwagę na wartości wskaźników w tabeli</w:t>
      </w:r>
      <w:r w:rsidR="004D7815">
        <w:t xml:space="preserve"> nr 13. L</w:t>
      </w:r>
      <w:r w:rsidR="007D35DE" w:rsidRPr="005A1851">
        <w:t>iczba podmiotów, które skorzystały z</w:t>
      </w:r>
      <w:r w:rsidR="00A832CF">
        <w:t> </w:t>
      </w:r>
      <w:r w:rsidR="007D35DE" w:rsidRPr="005A1851">
        <w:t>doradztwa bezpośredniego na przestrzeni lat 2016 – 2021 wynosi 605, telefonicznego 56, a</w:t>
      </w:r>
      <w:r w:rsidR="00A832CF">
        <w:t> </w:t>
      </w:r>
      <w:r w:rsidR="007D35DE" w:rsidRPr="005A1851">
        <w:t>mailowego/internetowego – 21, co daje łącznie 682 podmioty - wnioski, które skorzyst</w:t>
      </w:r>
      <w:r w:rsidR="00655C23">
        <w:t>ały z</w:t>
      </w:r>
      <w:r w:rsidR="00A832CF">
        <w:t> </w:t>
      </w:r>
      <w:r w:rsidR="00655C23">
        <w:t>doradztwa.</w:t>
      </w:r>
      <w:r w:rsidR="00527AAE" w:rsidRPr="005A1851">
        <w:t xml:space="preserve"> </w:t>
      </w:r>
      <w:r w:rsidR="004D7815">
        <w:t>Do prawidłowej interpretacji tych danych potrzeba jest jednak wiedza o metodzie</w:t>
      </w:r>
      <w:r w:rsidR="00527AAE" w:rsidRPr="005A1851">
        <w:t xml:space="preserve"> zbierania informacji o wskaźniku</w:t>
      </w:r>
      <w:r w:rsidR="004D7815">
        <w:t>. J</w:t>
      </w:r>
      <w:r w:rsidR="007D35DE" w:rsidRPr="005A1851">
        <w:t xml:space="preserve">eżeli </w:t>
      </w:r>
      <w:r w:rsidR="00655C23">
        <w:t>w czasie przygotowania</w:t>
      </w:r>
      <w:r w:rsidR="007D35DE" w:rsidRPr="005A1851">
        <w:t xml:space="preserve"> jednego wniosku </w:t>
      </w:r>
      <w:r w:rsidR="003106C8">
        <w:t>udzielono</w:t>
      </w:r>
      <w:r w:rsidR="004D7815">
        <w:t xml:space="preserve"> jednemu podmiotowi</w:t>
      </w:r>
      <w:r w:rsidR="007D35DE" w:rsidRPr="005A1851">
        <w:t xml:space="preserve"> kilk</w:t>
      </w:r>
      <w:r w:rsidR="003106C8">
        <w:t>u</w:t>
      </w:r>
      <w:r w:rsidR="007D35DE" w:rsidRPr="005A1851">
        <w:t xml:space="preserve"> konsultacji, to </w:t>
      </w:r>
      <w:r w:rsidR="003106C8">
        <w:t xml:space="preserve">niezależnie od ich liczby </w:t>
      </w:r>
      <w:r w:rsidR="004D7815">
        <w:t>każda porada</w:t>
      </w:r>
      <w:r w:rsidR="00655C23">
        <w:t xml:space="preserve"> </w:t>
      </w:r>
      <w:r w:rsidR="004D7815">
        <w:t>zwiększała</w:t>
      </w:r>
      <w:r w:rsidR="00655C23">
        <w:t xml:space="preserve"> wartość wskaźnika o 1.</w:t>
      </w:r>
      <w:r w:rsidR="007D35DE" w:rsidRPr="005A1851">
        <w:t xml:space="preserve"> </w:t>
      </w:r>
      <w:r w:rsidR="003106C8">
        <w:t>W</w:t>
      </w:r>
      <w:r w:rsidR="007D35DE" w:rsidRPr="005A1851">
        <w:t xml:space="preserve"> przypadku kilku wniosków złożonych przez ten sam podmiot, </w:t>
      </w:r>
      <w:r w:rsidR="003106C8">
        <w:t>konsultacje każdego z nich</w:t>
      </w:r>
      <w:r w:rsidR="004D7815">
        <w:t xml:space="preserve"> prowadzone w tym samym czasie</w:t>
      </w:r>
      <w:r w:rsidR="003106C8">
        <w:t xml:space="preserve"> były liczone jako jedna porada. </w:t>
      </w:r>
    </w:p>
    <w:p w14:paraId="5158005E" w14:textId="2F6F9A79" w:rsidR="00E03C8A" w:rsidRDefault="00E03C8A" w:rsidP="006E5FF3">
      <w:pPr>
        <w:spacing w:after="0" w:line="360" w:lineRule="auto"/>
        <w:ind w:firstLine="720"/>
        <w:jc w:val="both"/>
      </w:pPr>
      <w:r w:rsidRPr="005A1851">
        <w:lastRenderedPageBreak/>
        <w:t xml:space="preserve">Doradztwo realizowane jest </w:t>
      </w:r>
      <w:r w:rsidR="006E5FF3" w:rsidRPr="005A1851">
        <w:t xml:space="preserve">przede wszystkim w </w:t>
      </w:r>
      <w:r w:rsidRPr="005A1851">
        <w:t>biurze</w:t>
      </w:r>
      <w:r w:rsidR="00FC4DE3">
        <w:t xml:space="preserve"> LGD</w:t>
      </w:r>
      <w:r w:rsidRPr="005A1851">
        <w:t xml:space="preserve">, w formie wcześniej umówionych spotkań, najczęściej połączone jest z konsultacją wniosku i precyzowaniem pomysłu, rzadziej dotyczy wyłącznie przekazania informacji o naborach Istotne, że skorzystanie z doradztwa jest dodatkowo punktowane w naborach. Warto zwrócić uwagę, że wcześniejsze skonsultowanie wniosku pozwala na wyeliminowanie szeregu drobnych, najczęściej technicznych błędów i znacząco wpływa na zrozumienie problematyki naboru przez wnioskodawców. </w:t>
      </w:r>
    </w:p>
    <w:p w14:paraId="6785E15B" w14:textId="77777777" w:rsidR="00937620" w:rsidRDefault="00937620" w:rsidP="006E5FF3">
      <w:pPr>
        <w:spacing w:after="0" w:line="360" w:lineRule="auto"/>
        <w:ind w:firstLine="720"/>
        <w:jc w:val="both"/>
      </w:pPr>
    </w:p>
    <w:p w14:paraId="523ED8A7" w14:textId="520D92E3" w:rsidR="001B5215" w:rsidRPr="00937620" w:rsidRDefault="00937620" w:rsidP="00937620">
      <w:pPr>
        <w:pStyle w:val="Legenda"/>
        <w:rPr>
          <w:color w:val="auto"/>
          <w:sz w:val="22"/>
          <w:szCs w:val="22"/>
        </w:rPr>
      </w:pPr>
      <w:bookmarkStart w:id="73" w:name="_Toc85031916"/>
      <w:bookmarkStart w:id="74" w:name="_Toc85031987"/>
      <w:bookmarkStart w:id="75" w:name="_Toc87966402"/>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12</w:t>
      </w:r>
      <w:r w:rsidRPr="00937620">
        <w:rPr>
          <w:color w:val="auto"/>
          <w:sz w:val="22"/>
          <w:szCs w:val="22"/>
        </w:rPr>
        <w:fldChar w:fldCharType="end"/>
      </w:r>
      <w:r w:rsidRPr="00937620">
        <w:rPr>
          <w:color w:val="auto"/>
          <w:sz w:val="22"/>
          <w:szCs w:val="22"/>
        </w:rPr>
        <w:t>. Korzystanie ze wsparcia LGD na etapie składania wniosków.</w:t>
      </w:r>
      <w:bookmarkEnd w:id="73"/>
      <w:bookmarkEnd w:id="74"/>
      <w:bookmarkEnd w:id="75"/>
    </w:p>
    <w:p w14:paraId="500A4D44" w14:textId="0604ECD8" w:rsidR="001B5215" w:rsidRDefault="001B5215" w:rsidP="004A402D">
      <w:pPr>
        <w:spacing w:after="0" w:line="240" w:lineRule="auto"/>
        <w:rPr>
          <w:color w:val="4472C4"/>
        </w:rPr>
      </w:pPr>
      <w:r>
        <w:rPr>
          <w:noProof/>
          <w:lang w:val="en-US"/>
        </w:rPr>
        <w:drawing>
          <wp:inline distT="0" distB="0" distL="0" distR="0" wp14:anchorId="05FED73D" wp14:editId="0782BE72">
            <wp:extent cx="5759450" cy="3516534"/>
            <wp:effectExtent l="0" t="0" r="31750" b="14605"/>
            <wp:docPr id="8" name="Wykres 8">
              <a:extLst xmlns:a="http://schemas.openxmlformats.org/drawingml/2006/main">
                <a:ext uri="{FF2B5EF4-FFF2-40B4-BE49-F238E27FC236}">
                  <a16:creationId xmlns:a16="http://schemas.microsoft.com/office/drawing/2014/main"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A4B07AB" w14:textId="617E83B3" w:rsidR="004A402D" w:rsidRPr="00C36E96" w:rsidRDefault="004A402D" w:rsidP="004A402D">
      <w:pPr>
        <w:spacing w:after="0" w:line="360" w:lineRule="auto"/>
        <w:jc w:val="both"/>
        <w:rPr>
          <w:sz w:val="16"/>
          <w:szCs w:val="16"/>
        </w:rPr>
      </w:pPr>
      <w:r w:rsidRPr="00C36E96">
        <w:rPr>
          <w:sz w:val="16"/>
          <w:szCs w:val="16"/>
        </w:rPr>
        <w:t>Źródło: Badanie własne</w:t>
      </w:r>
      <w:r w:rsidR="00606ECF">
        <w:rPr>
          <w:sz w:val="16"/>
          <w:szCs w:val="16"/>
        </w:rPr>
        <w:t>.</w:t>
      </w:r>
    </w:p>
    <w:p w14:paraId="652FC88C" w14:textId="77777777" w:rsidR="001B5215" w:rsidRDefault="001B5215" w:rsidP="0004169B">
      <w:pPr>
        <w:rPr>
          <w:color w:val="4472C4"/>
        </w:rPr>
      </w:pPr>
    </w:p>
    <w:p w14:paraId="15E81B8F" w14:textId="36CEF73A" w:rsidR="00937620" w:rsidRDefault="001C6786" w:rsidP="001C6786">
      <w:pPr>
        <w:spacing w:line="360" w:lineRule="auto"/>
        <w:jc w:val="both"/>
      </w:pPr>
      <w:r>
        <w:rPr>
          <w:color w:val="4472C4"/>
        </w:rPr>
        <w:tab/>
      </w:r>
      <w:r w:rsidRPr="001C6786">
        <w:t xml:space="preserve">Badania ankietowe przeprowadzone wśród beneficjentów wsparcia potwierdziły, że wnioskodawcy chętnie korzystali z doradztwa na etapie składania wniosku. </w:t>
      </w:r>
      <w:r>
        <w:t xml:space="preserve">Najczęściej doradztwo dotyczyło zapoznania się z zasadami uzyskania dofinansowania </w:t>
      </w:r>
      <w:r w:rsidR="00CF360F">
        <w:t>(</w:t>
      </w:r>
      <w:r>
        <w:t>wszyscy badani wnioskodawcy z</w:t>
      </w:r>
      <w:r w:rsidR="00A832CF">
        <w:t> </w:t>
      </w:r>
      <w:r>
        <w:t>niego skorzystali</w:t>
      </w:r>
      <w:r w:rsidR="00CF360F">
        <w:t>)</w:t>
      </w:r>
      <w:r>
        <w:t xml:space="preserve">, wzorów wniosków i instrukcji ich wypełniania </w:t>
      </w:r>
      <w:r w:rsidR="00CF360F">
        <w:t>(</w:t>
      </w:r>
      <w:r>
        <w:t xml:space="preserve">28 </w:t>
      </w:r>
      <w:r w:rsidR="00CF360F">
        <w:t xml:space="preserve">spośród 29 ankietowanych </w:t>
      </w:r>
      <w:r>
        <w:t>osób</w:t>
      </w:r>
      <w:r w:rsidR="00CF360F">
        <w:t>)</w:t>
      </w:r>
      <w:r>
        <w:t xml:space="preserve"> oraz konsultacji w zakresie możliwości uzyskania dofinansowania dla konkretnych projektów </w:t>
      </w:r>
      <w:r w:rsidR="00CF360F">
        <w:t>(</w:t>
      </w:r>
      <w:r>
        <w:t>27 osób</w:t>
      </w:r>
      <w:r w:rsidR="00CF360F">
        <w:t>)</w:t>
      </w:r>
      <w:r>
        <w:t>. Stosunkowo najrzadziej doradztwo obejmowało ustalenie koncepcji projektu, aby spełniał kryteria wynikające z LSR – 23 osoby.</w:t>
      </w:r>
      <w:r w:rsidR="00CA4A2B">
        <w:t xml:space="preserve"> </w:t>
      </w:r>
    </w:p>
    <w:p w14:paraId="033EA451" w14:textId="77777777" w:rsidR="00937620" w:rsidRDefault="00937620">
      <w:r>
        <w:br w:type="page"/>
      </w:r>
    </w:p>
    <w:p w14:paraId="52AA9A80" w14:textId="70686D98" w:rsidR="00937620" w:rsidRPr="00937620" w:rsidRDefault="00937620" w:rsidP="00937620">
      <w:pPr>
        <w:pStyle w:val="Legenda"/>
        <w:rPr>
          <w:color w:val="auto"/>
          <w:sz w:val="22"/>
          <w:szCs w:val="22"/>
        </w:rPr>
      </w:pPr>
      <w:bookmarkStart w:id="76" w:name="_Toc85031988"/>
      <w:bookmarkStart w:id="77" w:name="_Toc85031917"/>
      <w:bookmarkStart w:id="78" w:name="_Toc87966403"/>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13</w:t>
      </w:r>
      <w:r w:rsidRPr="00937620">
        <w:rPr>
          <w:color w:val="auto"/>
          <w:sz w:val="22"/>
          <w:szCs w:val="22"/>
        </w:rPr>
        <w:fldChar w:fldCharType="end"/>
      </w:r>
      <w:r w:rsidRPr="00937620">
        <w:rPr>
          <w:color w:val="auto"/>
          <w:sz w:val="22"/>
          <w:szCs w:val="22"/>
        </w:rPr>
        <w:t>. Ocena wsparcia udzielonego beneficjentowi.</w:t>
      </w:r>
      <w:bookmarkEnd w:id="76"/>
      <w:bookmarkEnd w:id="78"/>
    </w:p>
    <w:p w14:paraId="77EB4E99" w14:textId="184964BE" w:rsidR="00BC19DD" w:rsidRDefault="004571A8" w:rsidP="00937620">
      <w:pPr>
        <w:pStyle w:val="Legenda"/>
        <w:rPr>
          <w:color w:val="4472C4"/>
        </w:rPr>
      </w:pPr>
      <w:r>
        <w:rPr>
          <w:noProof/>
          <w:lang w:val="en-US"/>
        </w:rPr>
        <w:drawing>
          <wp:inline distT="0" distB="0" distL="0" distR="0" wp14:anchorId="77D2B107" wp14:editId="012E9C63">
            <wp:extent cx="5759450" cy="5993130"/>
            <wp:effectExtent l="0" t="0" r="31750" b="26670"/>
            <wp:docPr id="22" name="Wykres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bookmarkEnd w:id="77"/>
    </w:p>
    <w:p w14:paraId="47D23859" w14:textId="42DCFE7B" w:rsidR="008D1C0B" w:rsidRPr="00C36E96" w:rsidRDefault="008D1C0B" w:rsidP="008D1C0B">
      <w:pPr>
        <w:spacing w:after="0" w:line="360" w:lineRule="auto"/>
        <w:jc w:val="both"/>
        <w:rPr>
          <w:sz w:val="16"/>
          <w:szCs w:val="16"/>
        </w:rPr>
      </w:pPr>
      <w:r w:rsidRPr="00C36E96">
        <w:rPr>
          <w:sz w:val="16"/>
          <w:szCs w:val="16"/>
        </w:rPr>
        <w:t>Źródło: Badanie własne</w:t>
      </w:r>
      <w:r w:rsidR="00CF360F">
        <w:rPr>
          <w:sz w:val="16"/>
          <w:szCs w:val="16"/>
        </w:rPr>
        <w:t>.</w:t>
      </w:r>
    </w:p>
    <w:p w14:paraId="723195DA" w14:textId="63F42A6F" w:rsidR="001B5215" w:rsidRPr="004E0089" w:rsidRDefault="001B5215" w:rsidP="0004169B">
      <w:pPr>
        <w:rPr>
          <w:noProof/>
        </w:rPr>
      </w:pPr>
    </w:p>
    <w:p w14:paraId="15C4E39A" w14:textId="51B60667" w:rsidR="004571A8" w:rsidRPr="004E0089" w:rsidRDefault="004571A8" w:rsidP="004571A8">
      <w:pPr>
        <w:spacing w:line="360" w:lineRule="auto"/>
        <w:jc w:val="both"/>
        <w:rPr>
          <w:noProof/>
        </w:rPr>
      </w:pPr>
      <w:r w:rsidRPr="004E0089">
        <w:rPr>
          <w:noProof/>
        </w:rPr>
        <w:tab/>
        <w:t xml:space="preserve">Wsparcie udzielane beneficjentom na róznych etapach realizacji prowadzenia opeacji jest </w:t>
      </w:r>
      <w:r w:rsidR="00CF360F">
        <w:rPr>
          <w:noProof/>
        </w:rPr>
        <w:t xml:space="preserve">przez nich zazwyczaj bardzo </w:t>
      </w:r>
      <w:r w:rsidRPr="004E0089">
        <w:rPr>
          <w:noProof/>
        </w:rPr>
        <w:t>pozytywnie ocenia</w:t>
      </w:r>
      <w:r w:rsidR="00CF360F">
        <w:rPr>
          <w:noProof/>
        </w:rPr>
        <w:t>ne</w:t>
      </w:r>
      <w:r w:rsidRPr="004E0089">
        <w:rPr>
          <w:noProof/>
        </w:rPr>
        <w:t>. Odpowiednie przygotowanie merytoryczne doradców, przydatność udzielonych porad oraz spełnienie oczekiwań dotyczących doradztwa w</w:t>
      </w:r>
      <w:r w:rsidR="00A832CF">
        <w:rPr>
          <w:noProof/>
        </w:rPr>
        <w:t> </w:t>
      </w:r>
      <w:r w:rsidRPr="004E0089">
        <w:rPr>
          <w:noProof/>
        </w:rPr>
        <w:t xml:space="preserve">zdecdyowanej większości </w:t>
      </w:r>
      <w:r w:rsidR="00CF360F">
        <w:rPr>
          <w:noProof/>
        </w:rPr>
        <w:t>przypadków nie budziło żadnych zastrzeżeń wnioskowaców</w:t>
      </w:r>
      <w:r w:rsidRPr="004E0089">
        <w:rPr>
          <w:noProof/>
        </w:rPr>
        <w:t xml:space="preserve">. Na etapie </w:t>
      </w:r>
      <w:r w:rsidR="00921305" w:rsidRPr="004E0089">
        <w:rPr>
          <w:noProof/>
        </w:rPr>
        <w:t>składania wniosku z doradztwa skorzystali wszyscy responedenci, na etapie realizacji operacji 3</w:t>
      </w:r>
      <w:r w:rsidR="00A832CF">
        <w:rPr>
          <w:noProof/>
        </w:rPr>
        <w:t> </w:t>
      </w:r>
      <w:r w:rsidR="00921305" w:rsidRPr="004E0089">
        <w:rPr>
          <w:noProof/>
        </w:rPr>
        <w:t xml:space="preserve">uczestników nie korzystało z doradztwa, a na etapie rozliczania – 5 osób z niego nie korzystało. </w:t>
      </w:r>
    </w:p>
    <w:p w14:paraId="47CCE847" w14:textId="77777777" w:rsidR="008D1C0B" w:rsidRPr="004E0089" w:rsidRDefault="008D1C0B" w:rsidP="0004169B">
      <w:pPr>
        <w:rPr>
          <w:noProof/>
        </w:rPr>
      </w:pPr>
    </w:p>
    <w:p w14:paraId="6DECC6A8" w14:textId="33EA220F" w:rsidR="00937620" w:rsidRPr="00937620" w:rsidRDefault="00937620" w:rsidP="00937620">
      <w:pPr>
        <w:pStyle w:val="Legenda"/>
        <w:rPr>
          <w:color w:val="auto"/>
          <w:sz w:val="22"/>
          <w:szCs w:val="22"/>
        </w:rPr>
      </w:pPr>
      <w:bookmarkStart w:id="79" w:name="_Toc85031918"/>
      <w:bookmarkStart w:id="80" w:name="_Toc85031989"/>
      <w:bookmarkStart w:id="81" w:name="_Toc87966404"/>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14</w:t>
      </w:r>
      <w:r w:rsidRPr="00937620">
        <w:rPr>
          <w:color w:val="auto"/>
          <w:sz w:val="22"/>
          <w:szCs w:val="22"/>
        </w:rPr>
        <w:fldChar w:fldCharType="end"/>
      </w:r>
      <w:r w:rsidRPr="00937620">
        <w:rPr>
          <w:color w:val="auto"/>
          <w:sz w:val="22"/>
          <w:szCs w:val="22"/>
        </w:rPr>
        <w:t>. Ocena procedur i kryteriów  wyboru wniosków.</w:t>
      </w:r>
      <w:bookmarkEnd w:id="81"/>
    </w:p>
    <w:p w14:paraId="1AF7D6B8" w14:textId="3A0BB35D" w:rsidR="008D1C0B" w:rsidRDefault="008D1C0B" w:rsidP="00937620">
      <w:pPr>
        <w:pStyle w:val="Legenda"/>
        <w:rPr>
          <w:color w:val="4472C4"/>
        </w:rPr>
      </w:pPr>
      <w:r>
        <w:rPr>
          <w:noProof/>
          <w:lang w:val="en-US"/>
        </w:rPr>
        <w:drawing>
          <wp:inline distT="0" distB="0" distL="0" distR="0" wp14:anchorId="43DBA224" wp14:editId="02B6FA11">
            <wp:extent cx="5759450" cy="2974763"/>
            <wp:effectExtent l="0" t="0" r="31750" b="22860"/>
            <wp:docPr id="10" name="Wykres 10">
              <a:extLst xmlns:a="http://schemas.openxmlformats.org/drawingml/2006/main">
                <a:ext uri="{FF2B5EF4-FFF2-40B4-BE49-F238E27FC236}">
                  <a16:creationId xmlns:a16="http://schemas.microsoft.com/office/drawing/2014/main" id="{4149B0AE-958B-4C39-B8E8-4C7A30F11C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bookmarkEnd w:id="79"/>
      <w:bookmarkEnd w:id="80"/>
    </w:p>
    <w:p w14:paraId="5E2DAC4F" w14:textId="397F4FB3" w:rsidR="00921305" w:rsidRPr="00C36E96" w:rsidRDefault="00921305" w:rsidP="00921305">
      <w:pPr>
        <w:spacing w:after="0" w:line="360" w:lineRule="auto"/>
        <w:jc w:val="both"/>
        <w:rPr>
          <w:sz w:val="16"/>
          <w:szCs w:val="16"/>
        </w:rPr>
      </w:pPr>
      <w:r w:rsidRPr="00C36E96">
        <w:rPr>
          <w:sz w:val="16"/>
          <w:szCs w:val="16"/>
        </w:rPr>
        <w:t>Źródło: Badanie własne</w:t>
      </w:r>
      <w:r w:rsidR="00CF360F">
        <w:rPr>
          <w:sz w:val="16"/>
          <w:szCs w:val="16"/>
        </w:rPr>
        <w:t>.</w:t>
      </w:r>
    </w:p>
    <w:p w14:paraId="734ED0BE" w14:textId="77777777" w:rsidR="001B5215" w:rsidRDefault="001B5215" w:rsidP="0004169B">
      <w:pPr>
        <w:rPr>
          <w:color w:val="4472C4"/>
        </w:rPr>
      </w:pPr>
    </w:p>
    <w:p w14:paraId="6F97254C" w14:textId="6B650398" w:rsidR="00921305" w:rsidRPr="00416489" w:rsidRDefault="00921305" w:rsidP="00416489">
      <w:pPr>
        <w:spacing w:line="360" w:lineRule="auto"/>
        <w:jc w:val="both"/>
      </w:pPr>
      <w:r w:rsidRPr="00416489">
        <w:tab/>
      </w:r>
      <w:r w:rsidR="00416489">
        <w:t>Wsparcie LGD przy składaniu i realizacji projektów należy ocenić pozytywnie – świadczy o</w:t>
      </w:r>
      <w:r w:rsidR="00A832CF">
        <w:t> </w:t>
      </w:r>
      <w:r w:rsidR="00416489">
        <w:t>tym fakt, że zdecydowana większość uczestników badania w przyszłości chciałaby ponownie skorzystać ze wsparcia LGD. Jedynie 3 osobom było trudno powiedzieć, czy w przyszłości chcieliby z</w:t>
      </w:r>
      <w:r w:rsidR="00A832CF">
        <w:t> </w:t>
      </w:r>
      <w:r w:rsidR="00416489">
        <w:t xml:space="preserve">niego skorzystać. Istotne jest, że procedury i kryteria wyboru projektów były dla wnioskodawców czytelne i jednoznaczne – tylko 1 osoba uznała, że </w:t>
      </w:r>
      <w:r w:rsidR="000355AA">
        <w:t xml:space="preserve">kryteria wyboru wniosków nie były jednoznaczne, a 2 osoby wskazały, że zastosowane kryteria nie pozwalały na wybór najlepszych projektów. </w:t>
      </w:r>
    </w:p>
    <w:p w14:paraId="7D870ED5" w14:textId="77777777" w:rsidR="00DC4BEB" w:rsidRDefault="00DC4BEB" w:rsidP="00DC4BEB">
      <w:pPr>
        <w:pStyle w:val="Nagwek2"/>
      </w:pPr>
      <w:bookmarkStart w:id="82" w:name="_Toc493597321"/>
      <w:bookmarkStart w:id="83" w:name="_Toc84863574"/>
      <w:bookmarkStart w:id="84" w:name="_Toc87966446"/>
      <w:r>
        <w:t>5.6. Zmiany na obszarze objętym RLKS w ocenie członków lokalnej społeczności</w:t>
      </w:r>
      <w:bookmarkEnd w:id="82"/>
      <w:bookmarkEnd w:id="83"/>
      <w:bookmarkEnd w:id="84"/>
    </w:p>
    <w:p w14:paraId="3F31230C" w14:textId="64B77A66" w:rsidR="00937620" w:rsidRDefault="00CF360F" w:rsidP="00BC24EB">
      <w:pPr>
        <w:spacing w:line="360" w:lineRule="auto"/>
        <w:ind w:firstLine="720"/>
        <w:jc w:val="both"/>
      </w:pPr>
      <w:r>
        <w:t xml:space="preserve">Działania zaplanowane w strategii RLKS mają służyć przede wszystkim lokalnej społeczności. </w:t>
      </w:r>
      <w:r w:rsidR="00BC24EB">
        <w:t>Oceniając efekty realizacji nie można</w:t>
      </w:r>
      <w:r>
        <w:t xml:space="preserve"> zatem</w:t>
      </w:r>
      <w:r w:rsidR="00BC24EB">
        <w:t xml:space="preserve"> pominąć głosu mieszkańców obszar</w:t>
      </w:r>
      <w:r>
        <w:t>u objętego tym dokumentem strategicznym</w:t>
      </w:r>
      <w:r w:rsidR="00BC24EB">
        <w:t xml:space="preserve">. </w:t>
      </w:r>
      <w:r>
        <w:t>W ramach ewaluacji zewnętrznej</w:t>
      </w:r>
      <w:r w:rsidR="004C2B98">
        <w:t xml:space="preserve"> zrealizowano badania ankietowe, w</w:t>
      </w:r>
      <w:r w:rsidR="00A832CF">
        <w:t> </w:t>
      </w:r>
      <w:r w:rsidR="004C2B98">
        <w:t xml:space="preserve">którym udział wzięły 104 pełnoletnie osoby. Większość uczestników badania stanowiły kobiety – 58 osób. Wśród respondentów dominowały osoby w wieku 26 – 35 i 36 – 45 lat. Kolejną najliczniej reprezentowaną grupą wiekową były osoby w wieku 46 – 55 lat.  </w:t>
      </w:r>
    </w:p>
    <w:p w14:paraId="71BA12AE" w14:textId="77777777" w:rsidR="00937620" w:rsidRDefault="00937620">
      <w:r>
        <w:br w:type="page"/>
      </w:r>
    </w:p>
    <w:p w14:paraId="794D4367" w14:textId="3CA26E4F" w:rsidR="00937620" w:rsidRPr="00937620" w:rsidRDefault="00937620" w:rsidP="00937620">
      <w:pPr>
        <w:pStyle w:val="Legenda"/>
        <w:rPr>
          <w:color w:val="auto"/>
          <w:sz w:val="22"/>
          <w:szCs w:val="22"/>
        </w:rPr>
      </w:pPr>
      <w:bookmarkStart w:id="85" w:name="_Toc85031919"/>
      <w:bookmarkStart w:id="86" w:name="_Toc85031990"/>
      <w:bookmarkStart w:id="87" w:name="_Toc87966405"/>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15</w:t>
      </w:r>
      <w:r w:rsidRPr="00937620">
        <w:rPr>
          <w:color w:val="auto"/>
          <w:sz w:val="22"/>
          <w:szCs w:val="22"/>
        </w:rPr>
        <w:fldChar w:fldCharType="end"/>
      </w:r>
      <w:r w:rsidRPr="00937620">
        <w:rPr>
          <w:color w:val="auto"/>
          <w:sz w:val="22"/>
          <w:szCs w:val="22"/>
        </w:rPr>
        <w:t>. Charakterystyka demograficzna grupy mieszkańców uczestniczących w badaniu ankietowym.</w:t>
      </w:r>
      <w:bookmarkEnd w:id="87"/>
    </w:p>
    <w:p w14:paraId="704CDEF6" w14:textId="2F8E1876" w:rsidR="00C36E96" w:rsidRDefault="00C36E96" w:rsidP="00937620">
      <w:pPr>
        <w:pStyle w:val="Legenda"/>
      </w:pPr>
      <w:r>
        <w:rPr>
          <w:noProof/>
          <w:lang w:val="en-US"/>
        </w:rPr>
        <w:drawing>
          <wp:inline distT="0" distB="0" distL="0" distR="0" wp14:anchorId="13AE5081" wp14:editId="4CEC4B50">
            <wp:extent cx="5717963" cy="2743200"/>
            <wp:effectExtent l="0" t="0" r="22860" b="25400"/>
            <wp:docPr id="21" name="Wykres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bookmarkEnd w:id="85"/>
      <w:bookmarkEnd w:id="86"/>
    </w:p>
    <w:p w14:paraId="5A8E6F53" w14:textId="664D2DF4" w:rsidR="009B7B91" w:rsidRPr="00C36E96" w:rsidRDefault="009B7B91" w:rsidP="009B7B91">
      <w:pPr>
        <w:spacing w:after="0" w:line="360" w:lineRule="auto"/>
        <w:jc w:val="both"/>
        <w:rPr>
          <w:sz w:val="16"/>
          <w:szCs w:val="16"/>
        </w:rPr>
      </w:pPr>
      <w:r w:rsidRPr="00C36E96">
        <w:rPr>
          <w:sz w:val="16"/>
          <w:szCs w:val="16"/>
        </w:rPr>
        <w:t>Źródło: Badanie własne</w:t>
      </w:r>
      <w:r w:rsidR="00CF360F">
        <w:rPr>
          <w:sz w:val="16"/>
          <w:szCs w:val="16"/>
        </w:rPr>
        <w:t>.</w:t>
      </w:r>
    </w:p>
    <w:p w14:paraId="592A5376" w14:textId="559DECD7" w:rsidR="00DC4BEB" w:rsidRDefault="009B7B91" w:rsidP="002A3F3C">
      <w:pPr>
        <w:spacing w:line="360" w:lineRule="auto"/>
        <w:jc w:val="both"/>
      </w:pPr>
      <w:r>
        <w:tab/>
        <w:t xml:space="preserve">Podstawową kwestią w obszarze oceny efektów wdrażania Strategii RLKS jest </w:t>
      </w:r>
      <w:r w:rsidR="00592952">
        <w:t xml:space="preserve">dostrzeganie przez mieszkańców zmian, które zaszły na obszarze LGD. </w:t>
      </w:r>
      <w:r w:rsidR="00AE3E86">
        <w:t>W</w:t>
      </w:r>
      <w:r w:rsidR="00592952">
        <w:t xml:space="preserve"> ocenie </w:t>
      </w:r>
      <w:r w:rsidR="00AE3E86">
        <w:t xml:space="preserve">zdecydowanej </w:t>
      </w:r>
      <w:r w:rsidR="00592952">
        <w:t xml:space="preserve">większości uczestników badania </w:t>
      </w:r>
      <w:r w:rsidR="00AE3E86">
        <w:t>(</w:t>
      </w:r>
      <w:r w:rsidR="00592952">
        <w:t>71 osób</w:t>
      </w:r>
      <w:r w:rsidR="00AE3E86">
        <w:t>)</w:t>
      </w:r>
      <w:r w:rsidR="00592952">
        <w:t xml:space="preserve"> zwiększył się na przestrzeni ostatnich pięciu lat wpływ mieszkańców na to, co się dzieje w</w:t>
      </w:r>
      <w:r w:rsidR="00AE3E86">
        <w:t xml:space="preserve"> zamieszkiwanej przez nich</w:t>
      </w:r>
      <w:r w:rsidR="00592952">
        <w:t xml:space="preserve"> gminie. Uczestnicy badania dostrzegają również nowe formy wsparcia dla ludzi młodych oraz inicjatywy </w:t>
      </w:r>
      <w:r w:rsidR="005F7ABC">
        <w:t>p</w:t>
      </w:r>
      <w:r w:rsidR="00592952">
        <w:t xml:space="preserve">odejmowane w celu wsparcia osób starszych </w:t>
      </w:r>
      <w:r w:rsidR="005F7ABC">
        <w:t>(</w:t>
      </w:r>
      <w:r w:rsidR="00592952">
        <w:t xml:space="preserve">odpowiednio </w:t>
      </w:r>
      <w:r w:rsidR="002A3F3C">
        <w:t xml:space="preserve">77 i 66 </w:t>
      </w:r>
      <w:r w:rsidR="005F7ABC">
        <w:t>wskazań)</w:t>
      </w:r>
      <w:r w:rsidR="002A3F3C">
        <w:t>. W ocenie respondentów poprawiły się również relacje miedzy mieszkańcami, na co wskazało 55 uczestników badania. Grupa około 15 uczestników badania nie dostrzega zmian w żadnym z</w:t>
      </w:r>
      <w:r w:rsidR="005F7ABC">
        <w:t xml:space="preserve"> poddanych ich ocenie </w:t>
      </w:r>
      <w:r w:rsidR="002A3F3C">
        <w:t xml:space="preserve">obszarów. </w:t>
      </w:r>
    </w:p>
    <w:p w14:paraId="2693C4F4" w14:textId="01A6B872" w:rsidR="00937620" w:rsidRPr="00937620" w:rsidRDefault="00937620" w:rsidP="00937620">
      <w:pPr>
        <w:pStyle w:val="Legenda"/>
        <w:rPr>
          <w:color w:val="auto"/>
          <w:sz w:val="22"/>
          <w:szCs w:val="22"/>
        </w:rPr>
      </w:pPr>
      <w:bookmarkStart w:id="88" w:name="_Toc85031920"/>
      <w:bookmarkStart w:id="89" w:name="_Toc85031991"/>
      <w:bookmarkStart w:id="90" w:name="_Toc87966406"/>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16</w:t>
      </w:r>
      <w:r w:rsidRPr="00937620">
        <w:rPr>
          <w:color w:val="auto"/>
          <w:sz w:val="22"/>
          <w:szCs w:val="22"/>
        </w:rPr>
        <w:fldChar w:fldCharType="end"/>
      </w:r>
      <w:r w:rsidRPr="00937620">
        <w:rPr>
          <w:color w:val="auto"/>
          <w:sz w:val="22"/>
          <w:szCs w:val="22"/>
        </w:rPr>
        <w:t>. Zmiany w gminie w ciągu ostatnich 5 lat.</w:t>
      </w:r>
      <w:bookmarkEnd w:id="88"/>
      <w:bookmarkEnd w:id="89"/>
      <w:bookmarkEnd w:id="90"/>
    </w:p>
    <w:p w14:paraId="47D0B0D4" w14:textId="78687165" w:rsidR="00DC4BEB" w:rsidRDefault="00883948" w:rsidP="00DC4BEB">
      <w:pPr>
        <w:pBdr>
          <w:top w:val="nil"/>
          <w:left w:val="nil"/>
          <w:bottom w:val="nil"/>
          <w:right w:val="nil"/>
          <w:between w:val="nil"/>
        </w:pBdr>
        <w:spacing w:after="0"/>
        <w:rPr>
          <w:color w:val="FF0000"/>
          <w:highlight w:val="cyan"/>
        </w:rPr>
      </w:pPr>
      <w:r>
        <w:rPr>
          <w:noProof/>
          <w:lang w:val="en-US"/>
        </w:rPr>
        <w:drawing>
          <wp:inline distT="0" distB="0" distL="0" distR="0" wp14:anchorId="59D337AF" wp14:editId="48A2C805">
            <wp:extent cx="5759450" cy="2678430"/>
            <wp:effectExtent l="0" t="0" r="31750" b="13970"/>
            <wp:docPr id="13" name="Wykres 13">
              <a:extLst xmlns:a="http://schemas.openxmlformats.org/drawingml/2006/main">
                <a:ext uri="{FF2B5EF4-FFF2-40B4-BE49-F238E27FC236}">
                  <a16:creationId xmlns:a16="http://schemas.microsoft.com/office/drawing/2014/main" id="{F656DC25-E91F-4B6C-930C-AA39386356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7ABE12DE" w14:textId="3309E0DD" w:rsidR="00937620" w:rsidRDefault="002A3F3C" w:rsidP="00937620">
      <w:pPr>
        <w:spacing w:after="0" w:line="360" w:lineRule="auto"/>
        <w:jc w:val="both"/>
      </w:pPr>
      <w:r w:rsidRPr="00C36E96">
        <w:rPr>
          <w:sz w:val="16"/>
          <w:szCs w:val="16"/>
        </w:rPr>
        <w:t>Źródło: Badanie własne</w:t>
      </w:r>
      <w:r w:rsidR="005F7ABC">
        <w:t>.</w:t>
      </w:r>
      <w:r w:rsidR="00937620">
        <w:br w:type="page"/>
      </w:r>
    </w:p>
    <w:p w14:paraId="4CC8743C" w14:textId="2281BAF8" w:rsidR="00937620" w:rsidRPr="00937620" w:rsidRDefault="00937620" w:rsidP="00937620">
      <w:pPr>
        <w:pStyle w:val="Legenda"/>
        <w:rPr>
          <w:color w:val="auto"/>
          <w:sz w:val="22"/>
          <w:szCs w:val="22"/>
        </w:rPr>
      </w:pPr>
      <w:bookmarkStart w:id="91" w:name="_Toc85031992"/>
      <w:bookmarkStart w:id="92" w:name="_Toc85031921"/>
      <w:bookmarkStart w:id="93" w:name="_Toc87966407"/>
      <w:r w:rsidRPr="00937620">
        <w:rPr>
          <w:color w:val="auto"/>
          <w:sz w:val="22"/>
          <w:szCs w:val="22"/>
        </w:rPr>
        <w:lastRenderedPageBreak/>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17</w:t>
      </w:r>
      <w:r w:rsidRPr="00937620">
        <w:rPr>
          <w:color w:val="auto"/>
          <w:sz w:val="22"/>
          <w:szCs w:val="22"/>
        </w:rPr>
        <w:fldChar w:fldCharType="end"/>
      </w:r>
      <w:r w:rsidRPr="00937620">
        <w:rPr>
          <w:color w:val="auto"/>
          <w:sz w:val="22"/>
          <w:szCs w:val="22"/>
        </w:rPr>
        <w:t>. Zmiany na rynku pracy w ciągu ostatnich 5 lat</w:t>
      </w:r>
      <w:bookmarkEnd w:id="91"/>
      <w:bookmarkEnd w:id="93"/>
    </w:p>
    <w:p w14:paraId="61B29419" w14:textId="15327BEA" w:rsidR="00DC4BEB" w:rsidRDefault="00676100" w:rsidP="00937620">
      <w:pPr>
        <w:pStyle w:val="Legenda"/>
      </w:pPr>
      <w:r>
        <w:rPr>
          <w:noProof/>
          <w:lang w:val="en-US"/>
        </w:rPr>
        <w:drawing>
          <wp:inline distT="0" distB="0" distL="0" distR="0" wp14:anchorId="7613CAAF" wp14:editId="578B9CC3">
            <wp:extent cx="5759450" cy="2267797"/>
            <wp:effectExtent l="0" t="0" r="31750" b="18415"/>
            <wp:docPr id="14" name="Wykres 14">
              <a:extLst xmlns:a="http://schemas.openxmlformats.org/drawingml/2006/main">
                <a:ext uri="{FF2B5EF4-FFF2-40B4-BE49-F238E27FC236}">
                  <a16:creationId xmlns:a16="http://schemas.microsoft.com/office/drawing/2014/main" id="{CA53A528-6AC0-4544-8B87-4A5624FDFF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bookmarkEnd w:id="92"/>
    </w:p>
    <w:p w14:paraId="6E889459" w14:textId="3E80DA49" w:rsidR="0056575E" w:rsidRPr="00C36E96" w:rsidRDefault="0056575E" w:rsidP="0056575E">
      <w:pPr>
        <w:spacing w:after="0" w:line="360" w:lineRule="auto"/>
        <w:jc w:val="both"/>
        <w:rPr>
          <w:sz w:val="16"/>
          <w:szCs w:val="16"/>
        </w:rPr>
      </w:pPr>
      <w:r w:rsidRPr="00C36E96">
        <w:rPr>
          <w:sz w:val="16"/>
          <w:szCs w:val="16"/>
        </w:rPr>
        <w:t>Źródło: Badanie własne</w:t>
      </w:r>
      <w:r w:rsidR="005F7ABC">
        <w:rPr>
          <w:sz w:val="16"/>
          <w:szCs w:val="16"/>
        </w:rPr>
        <w:t>.</w:t>
      </w:r>
    </w:p>
    <w:p w14:paraId="00C760C7" w14:textId="1B46E679" w:rsidR="00DC4BEB" w:rsidRDefault="00DC4BEB" w:rsidP="00DC4BEB">
      <w:pPr>
        <w:pBdr>
          <w:top w:val="nil"/>
          <w:left w:val="nil"/>
          <w:bottom w:val="nil"/>
          <w:right w:val="nil"/>
          <w:between w:val="nil"/>
        </w:pBdr>
        <w:spacing w:after="0"/>
        <w:rPr>
          <w:color w:val="FF0000"/>
          <w:highlight w:val="cyan"/>
        </w:rPr>
      </w:pPr>
    </w:p>
    <w:p w14:paraId="0C6C54AE" w14:textId="0F89A610" w:rsidR="003142DA" w:rsidRDefault="000957BD" w:rsidP="007A0CC3">
      <w:pPr>
        <w:pBdr>
          <w:top w:val="nil"/>
          <w:left w:val="nil"/>
          <w:bottom w:val="nil"/>
          <w:right w:val="nil"/>
          <w:between w:val="nil"/>
        </w:pBdr>
        <w:spacing w:after="120" w:line="360" w:lineRule="auto"/>
        <w:jc w:val="both"/>
      </w:pPr>
      <w:r w:rsidRPr="000957BD">
        <w:tab/>
      </w:r>
      <w:r w:rsidR="003142DA" w:rsidRPr="001C0982">
        <w:t xml:space="preserve">W obszarze przedsiębiorczości </w:t>
      </w:r>
      <w:r w:rsidR="003142DA">
        <w:t>najbardziej dostrzegalną przez uczestników badania zmianą było powstanie nowych firm</w:t>
      </w:r>
      <w:r w:rsidR="005F7ABC">
        <w:t xml:space="preserve"> (</w:t>
      </w:r>
      <w:r w:rsidR="003142DA">
        <w:t xml:space="preserve"> 83 osoby</w:t>
      </w:r>
      <w:r w:rsidR="005F7ABC">
        <w:t>)</w:t>
      </w:r>
      <w:r w:rsidR="003142DA">
        <w:t xml:space="preserve">. Poprawę sytuacji na rynku pracy dostrzegło 77 uczestników badania, a zwiększenie ruchu turystycznego 57. Istotne jest, że rozwój przedsiębiorczości i wzrost zatrudnienia na obszarze LGD był jednym z głównych celów wdrażania strategii RLKS, w ramach którego dążono do poprawy warunków na rynku pracy oraz promocji i wsparcia przedsiębiorczości na obszarze LGD. </w:t>
      </w:r>
    </w:p>
    <w:p w14:paraId="2EB48004" w14:textId="6EFAC728" w:rsidR="00937620" w:rsidRPr="00937620" w:rsidRDefault="00937620" w:rsidP="00937620">
      <w:pPr>
        <w:pStyle w:val="Legenda"/>
        <w:rPr>
          <w:color w:val="auto"/>
          <w:sz w:val="22"/>
          <w:szCs w:val="22"/>
        </w:rPr>
      </w:pPr>
      <w:bookmarkStart w:id="94" w:name="_Toc85031922"/>
      <w:bookmarkStart w:id="95" w:name="_Toc85031993"/>
      <w:bookmarkStart w:id="96" w:name="_Toc87966408"/>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18</w:t>
      </w:r>
      <w:r w:rsidRPr="00937620">
        <w:rPr>
          <w:color w:val="auto"/>
          <w:sz w:val="22"/>
          <w:szCs w:val="22"/>
        </w:rPr>
        <w:fldChar w:fldCharType="end"/>
      </w:r>
      <w:r w:rsidRPr="00937620">
        <w:rPr>
          <w:color w:val="auto"/>
          <w:sz w:val="22"/>
          <w:szCs w:val="22"/>
        </w:rPr>
        <w:t>. Zmiany obszarze kultury, sportu i rekreacji.</w:t>
      </w:r>
      <w:bookmarkEnd w:id="94"/>
      <w:bookmarkEnd w:id="95"/>
      <w:bookmarkEnd w:id="96"/>
    </w:p>
    <w:p w14:paraId="7BD865C4" w14:textId="2CE92D7B" w:rsidR="00DC4BEB" w:rsidRDefault="001C08C8" w:rsidP="00DC4BEB">
      <w:pPr>
        <w:pBdr>
          <w:top w:val="nil"/>
          <w:left w:val="nil"/>
          <w:bottom w:val="nil"/>
          <w:right w:val="nil"/>
          <w:between w:val="nil"/>
        </w:pBdr>
        <w:spacing w:after="0"/>
        <w:rPr>
          <w:color w:val="FF0000"/>
          <w:highlight w:val="cyan"/>
        </w:rPr>
      </w:pPr>
      <w:r>
        <w:rPr>
          <w:noProof/>
          <w:lang w:val="en-US"/>
        </w:rPr>
        <w:drawing>
          <wp:inline distT="0" distB="0" distL="0" distR="0" wp14:anchorId="08828F18" wp14:editId="754285C8">
            <wp:extent cx="5759450" cy="3105997"/>
            <wp:effectExtent l="0" t="0" r="31750" b="18415"/>
            <wp:docPr id="15" name="Wykres 15">
              <a:extLst xmlns:a="http://schemas.openxmlformats.org/drawingml/2006/main">
                <a:ext uri="{FF2B5EF4-FFF2-40B4-BE49-F238E27FC236}">
                  <a16:creationId xmlns:a16="http://schemas.microsoft.com/office/drawing/2014/main" id="{296411A4-A312-445C-B9C5-586CBF5495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4EEB7EB" w14:textId="68DA7FE3" w:rsidR="007A0CC3" w:rsidRDefault="007A0CC3" w:rsidP="007A0CC3">
      <w:pPr>
        <w:spacing w:after="0" w:line="360" w:lineRule="auto"/>
        <w:jc w:val="both"/>
        <w:rPr>
          <w:sz w:val="16"/>
          <w:szCs w:val="16"/>
        </w:rPr>
      </w:pPr>
      <w:r w:rsidRPr="00C36E96">
        <w:rPr>
          <w:sz w:val="16"/>
          <w:szCs w:val="16"/>
        </w:rPr>
        <w:t>Źródło: Badanie własne</w:t>
      </w:r>
      <w:r w:rsidR="005F7ABC">
        <w:rPr>
          <w:sz w:val="16"/>
          <w:szCs w:val="16"/>
        </w:rPr>
        <w:t>.</w:t>
      </w:r>
    </w:p>
    <w:p w14:paraId="6BE63D3A" w14:textId="77777777" w:rsidR="003142DA" w:rsidRDefault="002C4F64" w:rsidP="003142DA">
      <w:pPr>
        <w:spacing w:after="0" w:line="360" w:lineRule="auto"/>
        <w:jc w:val="both"/>
      </w:pPr>
      <w:r>
        <w:tab/>
      </w:r>
    </w:p>
    <w:p w14:paraId="1220B43F" w14:textId="14DA1E97" w:rsidR="003142DA" w:rsidRDefault="003142DA" w:rsidP="003142DA">
      <w:pPr>
        <w:spacing w:after="0" w:line="360" w:lineRule="auto"/>
        <w:ind w:firstLine="720"/>
        <w:jc w:val="both"/>
      </w:pPr>
      <w:r>
        <w:lastRenderedPageBreak/>
        <w:t xml:space="preserve">W obszarze turystyki, kultury i rekreacji, poza zwiększeniem ruchu turystycznego uczestnicy badania dostrzegli również poprawę stanu zabytków </w:t>
      </w:r>
      <w:r w:rsidR="005F7ABC">
        <w:t>oraz</w:t>
      </w:r>
      <w:r>
        <w:t xml:space="preserve"> tez stanu infrastruktury sportowo-rekreacyjnej </w:t>
      </w:r>
      <w:r w:rsidR="005F7ABC">
        <w:t>(</w:t>
      </w:r>
      <w:r>
        <w:t>odpowiednio 87 i 90 osób</w:t>
      </w:r>
      <w:r w:rsidR="005F7ABC">
        <w:t>)</w:t>
      </w:r>
      <w:r>
        <w:t xml:space="preserve">. Ponadto, w ocenie respondentów pojawiły się nowe formy spędzania czasu wolnego, a przestrzeń publiczna stała się bardziej elastyczna </w:t>
      </w:r>
      <w:r w:rsidR="005F7ABC">
        <w:t>(</w:t>
      </w:r>
      <w:r>
        <w:t xml:space="preserve">odpowiednio 85 i 81 </w:t>
      </w:r>
      <w:r w:rsidR="005F7ABC">
        <w:t>wskazań)</w:t>
      </w:r>
      <w:r>
        <w:t xml:space="preserve">. </w:t>
      </w:r>
      <w:r w:rsidR="005F7ABC">
        <w:t>Zdaniem</w:t>
      </w:r>
      <w:r>
        <w:t xml:space="preserve"> uczestników badania zwiększyła się również liczba inicjatyw służących kultywowaniu lokalnych tradycji. Powyższe działania realizowane były w ramach celu 2</w:t>
      </w:r>
      <w:r w:rsidR="005F7ABC">
        <w:t xml:space="preserve"> (</w:t>
      </w:r>
      <w:r>
        <w:t>Wzrost atrakcyjności gospodarczej i turystycznej na obszarze LGD</w:t>
      </w:r>
      <w:r w:rsidR="005F7ABC">
        <w:t>)</w:t>
      </w:r>
      <w:r>
        <w:t>, w którym zaplanowano m. in. rozwój infrastruktury turystycznej, rekreacyjnej i kulturalnej oraz ochronę, promocję i rozwój produktów lokalnych oraz dziedzictwa lokalnego.</w:t>
      </w:r>
    </w:p>
    <w:p w14:paraId="0ED4566F" w14:textId="77777777" w:rsidR="00937620" w:rsidRPr="007A0CC3" w:rsidRDefault="00937620" w:rsidP="00937620">
      <w:pPr>
        <w:spacing w:after="0" w:line="360" w:lineRule="auto"/>
        <w:jc w:val="both"/>
      </w:pPr>
    </w:p>
    <w:p w14:paraId="1A40EA8D" w14:textId="13CC3D97" w:rsidR="00517815" w:rsidRPr="00937620" w:rsidRDefault="00937620" w:rsidP="00937620">
      <w:pPr>
        <w:pStyle w:val="Legenda"/>
        <w:rPr>
          <w:color w:val="auto"/>
          <w:sz w:val="22"/>
          <w:szCs w:val="22"/>
        </w:rPr>
      </w:pPr>
      <w:bookmarkStart w:id="97" w:name="_Toc85031923"/>
      <w:bookmarkStart w:id="98" w:name="_Toc85031994"/>
      <w:bookmarkStart w:id="99" w:name="_Toc87966409"/>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19</w:t>
      </w:r>
      <w:r w:rsidRPr="00937620">
        <w:rPr>
          <w:color w:val="auto"/>
          <w:sz w:val="22"/>
          <w:szCs w:val="22"/>
        </w:rPr>
        <w:fldChar w:fldCharType="end"/>
      </w:r>
      <w:r w:rsidRPr="00937620">
        <w:rPr>
          <w:color w:val="auto"/>
          <w:sz w:val="22"/>
          <w:szCs w:val="22"/>
        </w:rPr>
        <w:t>. Korzystanie z efektów działań LGD.</w:t>
      </w:r>
      <w:bookmarkEnd w:id="97"/>
      <w:bookmarkEnd w:id="98"/>
      <w:bookmarkEnd w:id="99"/>
    </w:p>
    <w:p w14:paraId="6EC2772D" w14:textId="7B7139C1" w:rsidR="00DC4BEB" w:rsidRDefault="002008E7" w:rsidP="00DC4BEB">
      <w:pPr>
        <w:pBdr>
          <w:top w:val="nil"/>
          <w:left w:val="nil"/>
          <w:bottom w:val="nil"/>
          <w:right w:val="nil"/>
          <w:between w:val="nil"/>
        </w:pBdr>
        <w:spacing w:after="0"/>
      </w:pPr>
      <w:r>
        <w:rPr>
          <w:noProof/>
          <w:lang w:val="en-US"/>
        </w:rPr>
        <w:drawing>
          <wp:inline distT="0" distB="0" distL="0" distR="0" wp14:anchorId="41C19A1F" wp14:editId="4420CB0C">
            <wp:extent cx="5717540" cy="3330363"/>
            <wp:effectExtent l="0" t="0" r="22860" b="22860"/>
            <wp:docPr id="16" name="Wykres 16">
              <a:extLst xmlns:a="http://schemas.openxmlformats.org/drawingml/2006/main">
                <a:ext uri="{FF2B5EF4-FFF2-40B4-BE49-F238E27FC236}">
                  <a16:creationId xmlns:a16="http://schemas.microsoft.com/office/drawing/2014/main" id="{B5832586-F3A3-424D-B3D1-3FADF2FCF5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756DA3A3" w14:textId="0B228483" w:rsidR="00595051" w:rsidRPr="00C36E96" w:rsidRDefault="00595051" w:rsidP="00595051">
      <w:pPr>
        <w:spacing w:after="0" w:line="360" w:lineRule="auto"/>
        <w:jc w:val="both"/>
        <w:rPr>
          <w:sz w:val="16"/>
          <w:szCs w:val="16"/>
        </w:rPr>
      </w:pPr>
      <w:r w:rsidRPr="00C36E96">
        <w:rPr>
          <w:sz w:val="16"/>
          <w:szCs w:val="16"/>
        </w:rPr>
        <w:t>Źródło: Badanie własne</w:t>
      </w:r>
      <w:r w:rsidR="005F7ABC">
        <w:rPr>
          <w:sz w:val="16"/>
          <w:szCs w:val="16"/>
        </w:rPr>
        <w:t>.</w:t>
      </w:r>
    </w:p>
    <w:p w14:paraId="3562FB0D" w14:textId="295E21E4" w:rsidR="00DC4BEB" w:rsidRDefault="00DC4BEB" w:rsidP="00517815">
      <w:pPr>
        <w:pBdr>
          <w:top w:val="nil"/>
          <w:left w:val="nil"/>
          <w:bottom w:val="nil"/>
          <w:right w:val="nil"/>
          <w:between w:val="nil"/>
        </w:pBdr>
        <w:spacing w:after="0"/>
        <w:rPr>
          <w:color w:val="FF0000"/>
          <w:highlight w:val="cyan"/>
        </w:rPr>
      </w:pPr>
    </w:p>
    <w:p w14:paraId="1782A5C5" w14:textId="309166FE" w:rsidR="003142DA" w:rsidRDefault="003142DA" w:rsidP="003142DA">
      <w:pPr>
        <w:spacing w:after="0" w:line="360" w:lineRule="auto"/>
        <w:ind w:firstLine="720"/>
        <w:jc w:val="both"/>
      </w:pPr>
      <w:r>
        <w:t xml:space="preserve">Istotną </w:t>
      </w:r>
      <w:r w:rsidR="005F7ABC">
        <w:t xml:space="preserve">z punktu widzenia celów badania ewaluacyjnego </w:t>
      </w:r>
      <w:r>
        <w:t xml:space="preserve">kwestią jest świadomość mieszkańców w zakresie efektów przedsięwzięć zrealizowanych w ramach Strategii RLKS. Najwięcej uczestników badania </w:t>
      </w:r>
      <w:r w:rsidR="005F7ABC">
        <w:t>(</w:t>
      </w:r>
      <w:r w:rsidR="00D907AF">
        <w:t>74</w:t>
      </w:r>
      <w:r>
        <w:t xml:space="preserve"> osoby</w:t>
      </w:r>
      <w:r w:rsidR="005F7ABC">
        <w:t>)</w:t>
      </w:r>
      <w:r>
        <w:t xml:space="preserve">, wskazało na korzystanie z infrastruktury, której powstanie bądź modernizacja były dofinansowane ze środków LGD oraz uczestniczenie w imprezach lokalnych dofinansowanych ze środków LGD </w:t>
      </w:r>
      <w:r w:rsidR="005F7ABC">
        <w:t>(</w:t>
      </w:r>
      <w:r w:rsidR="00D907AF">
        <w:t>58</w:t>
      </w:r>
      <w:r>
        <w:t xml:space="preserve"> osoby</w:t>
      </w:r>
      <w:r w:rsidR="005F7ABC">
        <w:t>)</w:t>
      </w:r>
      <w:r>
        <w:t xml:space="preserve">. Udział w spotkaniach organizowanych przez LGD potwierdziło </w:t>
      </w:r>
      <w:r w:rsidR="00D907AF">
        <w:t>41</w:t>
      </w:r>
      <w:r>
        <w:t xml:space="preserve"> uczestników badania, a udział w szkoleniach organizowanych przez LGD – </w:t>
      </w:r>
      <w:r w:rsidR="00D907AF">
        <w:t>36</w:t>
      </w:r>
      <w:r>
        <w:t xml:space="preserve"> osób. Zważywszy na powyższ</w:t>
      </w:r>
      <w:r w:rsidR="005F7ABC">
        <w:t>e</w:t>
      </w:r>
      <w:r>
        <w:t xml:space="preserve"> wyniki należy pozytywnie ocenić działania podejmowane przez LGD</w:t>
      </w:r>
      <w:r w:rsidR="005F7ABC">
        <w:t>. M</w:t>
      </w:r>
      <w:r>
        <w:t xml:space="preserve">ieszkańcy nie tylko uczestniczą w proponowanych aktywnościach, ale również są świadomi, że ich </w:t>
      </w:r>
      <w:r>
        <w:lastRenderedPageBreak/>
        <w:t>organizatorem jest LGD. Świadczy to również o dobrej komunikacji LGD ze społecznością lokalną i</w:t>
      </w:r>
      <w:r w:rsidR="00A832CF">
        <w:t> </w:t>
      </w:r>
      <w:r>
        <w:t xml:space="preserve">skuteczności wykorzystywanych kanałów komunikacyjnych.  </w:t>
      </w:r>
    </w:p>
    <w:p w14:paraId="7916CDA1" w14:textId="77777777" w:rsidR="00517815" w:rsidRPr="00517815" w:rsidRDefault="00517815" w:rsidP="00E3033B">
      <w:pPr>
        <w:pBdr>
          <w:top w:val="nil"/>
          <w:left w:val="nil"/>
          <w:bottom w:val="nil"/>
          <w:right w:val="nil"/>
          <w:between w:val="nil"/>
        </w:pBdr>
        <w:spacing w:after="0" w:line="360" w:lineRule="auto"/>
        <w:jc w:val="both"/>
      </w:pPr>
    </w:p>
    <w:p w14:paraId="3737437B" w14:textId="3A32B8F0" w:rsidR="00937620" w:rsidRPr="00937620" w:rsidRDefault="00937620" w:rsidP="00937620">
      <w:pPr>
        <w:pStyle w:val="Legenda"/>
        <w:rPr>
          <w:color w:val="auto"/>
          <w:sz w:val="22"/>
          <w:szCs w:val="22"/>
        </w:rPr>
      </w:pPr>
      <w:bookmarkStart w:id="100" w:name="_Toc85031924"/>
      <w:bookmarkStart w:id="101" w:name="_Toc85031995"/>
      <w:bookmarkStart w:id="102" w:name="_Toc87966410"/>
      <w:r w:rsidRPr="00937620">
        <w:rPr>
          <w:color w:val="auto"/>
          <w:sz w:val="22"/>
          <w:szCs w:val="22"/>
        </w:rPr>
        <w:t xml:space="preserve">Wykres </w:t>
      </w:r>
      <w:r w:rsidRPr="00937620">
        <w:rPr>
          <w:color w:val="auto"/>
          <w:sz w:val="22"/>
          <w:szCs w:val="22"/>
        </w:rPr>
        <w:fldChar w:fldCharType="begin"/>
      </w:r>
      <w:r w:rsidRPr="00937620">
        <w:rPr>
          <w:color w:val="auto"/>
          <w:sz w:val="22"/>
          <w:szCs w:val="22"/>
        </w:rPr>
        <w:instrText xml:space="preserve"> SEQ Wykres \* ARABIC </w:instrText>
      </w:r>
      <w:r w:rsidRPr="00937620">
        <w:rPr>
          <w:color w:val="auto"/>
          <w:sz w:val="22"/>
          <w:szCs w:val="22"/>
        </w:rPr>
        <w:fldChar w:fldCharType="separate"/>
      </w:r>
      <w:r w:rsidR="002C484F">
        <w:rPr>
          <w:noProof/>
          <w:color w:val="auto"/>
          <w:sz w:val="22"/>
          <w:szCs w:val="22"/>
        </w:rPr>
        <w:t>20</w:t>
      </w:r>
      <w:r w:rsidRPr="00937620">
        <w:rPr>
          <w:color w:val="auto"/>
          <w:sz w:val="22"/>
          <w:szCs w:val="22"/>
        </w:rPr>
        <w:fldChar w:fldCharType="end"/>
      </w:r>
      <w:r w:rsidRPr="00937620">
        <w:rPr>
          <w:color w:val="auto"/>
          <w:sz w:val="22"/>
          <w:szCs w:val="22"/>
        </w:rPr>
        <w:t>. Obszary wymagające dofinansowania w gminie.</w:t>
      </w:r>
      <w:bookmarkEnd w:id="100"/>
      <w:bookmarkEnd w:id="101"/>
      <w:bookmarkEnd w:id="102"/>
    </w:p>
    <w:p w14:paraId="79DF6B96" w14:textId="120822F3" w:rsidR="00DC4BEB" w:rsidRDefault="00375E62" w:rsidP="00FC4183">
      <w:pPr>
        <w:spacing w:after="0" w:line="240" w:lineRule="auto"/>
        <w:rPr>
          <w:color w:val="4472C4"/>
        </w:rPr>
      </w:pPr>
      <w:r>
        <w:rPr>
          <w:noProof/>
          <w:lang w:val="en-US"/>
        </w:rPr>
        <w:drawing>
          <wp:inline distT="0" distB="0" distL="0" distR="0" wp14:anchorId="5D318816" wp14:editId="7277AA0E">
            <wp:extent cx="5759450" cy="7198242"/>
            <wp:effectExtent l="0" t="0" r="12700" b="3175"/>
            <wp:docPr id="17" name="Wykres 17">
              <a:extLst xmlns:a="http://schemas.openxmlformats.org/drawingml/2006/main">
                <a:ext uri="{FF2B5EF4-FFF2-40B4-BE49-F238E27FC236}">
                  <a16:creationId xmlns:a16="http://schemas.microsoft.com/office/drawing/2014/main" id="{7F04B9FD-FAA6-49E9-BE45-AAECD0ECE7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970C500" w14:textId="73C3CF26" w:rsidR="00FC4183" w:rsidRPr="00C36E96" w:rsidRDefault="00FC4183" w:rsidP="00FC4183">
      <w:pPr>
        <w:spacing w:after="0" w:line="360" w:lineRule="auto"/>
        <w:jc w:val="both"/>
        <w:rPr>
          <w:sz w:val="16"/>
          <w:szCs w:val="16"/>
        </w:rPr>
      </w:pPr>
      <w:r w:rsidRPr="00C36E96">
        <w:rPr>
          <w:sz w:val="16"/>
          <w:szCs w:val="16"/>
        </w:rPr>
        <w:t>Źródło: Badanie własne</w:t>
      </w:r>
      <w:r w:rsidR="005F7ABC">
        <w:rPr>
          <w:sz w:val="16"/>
          <w:szCs w:val="16"/>
        </w:rPr>
        <w:t>.</w:t>
      </w:r>
    </w:p>
    <w:p w14:paraId="0B2F4EFC" w14:textId="05CD2055" w:rsidR="00DC4BEB" w:rsidRDefault="00DC4BEB" w:rsidP="00DC4BEB">
      <w:pPr>
        <w:rPr>
          <w:color w:val="4472C4"/>
        </w:rPr>
      </w:pPr>
    </w:p>
    <w:p w14:paraId="5D07D528" w14:textId="029F664F" w:rsidR="003142DA" w:rsidRDefault="003142DA" w:rsidP="003142DA">
      <w:pPr>
        <w:pBdr>
          <w:top w:val="nil"/>
          <w:left w:val="nil"/>
          <w:bottom w:val="nil"/>
          <w:right w:val="nil"/>
          <w:between w:val="nil"/>
        </w:pBdr>
        <w:spacing w:after="0" w:line="360" w:lineRule="auto"/>
        <w:ind w:firstLine="720"/>
        <w:jc w:val="both"/>
      </w:pPr>
      <w:r w:rsidRPr="00517815">
        <w:lastRenderedPageBreak/>
        <w:t xml:space="preserve">Mieszkańcy uczestniczący </w:t>
      </w:r>
      <w:r>
        <w:t>w badaniu mieli również szansę wypowiedzieć się na temat działań, które w ich ocenie powinny być dofinansowane w przyszłości. W ocenie uczestników badania należy w przyszłości kontynuować przede wszystkim finansowanie projektów zmierzających do założenia działalności gospodarczej – 98 wskazań. Dofinansowanie oferty kulturalnej jest istotne z</w:t>
      </w:r>
      <w:r w:rsidR="00A832CF">
        <w:t> </w:t>
      </w:r>
      <w:r>
        <w:t xml:space="preserve">perspektywy 92 respondentów, a tworzenie nowych miejsc pracy wymaga </w:t>
      </w:r>
      <w:r w:rsidR="005F7ABC">
        <w:t xml:space="preserve">dalszego </w:t>
      </w:r>
      <w:r>
        <w:t xml:space="preserve">finansowania w opinii 91 uczestników badania. Wsparcie dla istniejących firm wymaga kontynuacji </w:t>
      </w:r>
      <w:r w:rsidR="005F7ABC">
        <w:t>zdaniem 9</w:t>
      </w:r>
      <w:r>
        <w:t>0</w:t>
      </w:r>
      <w:r w:rsidR="00A832CF">
        <w:t> </w:t>
      </w:r>
      <w:r>
        <w:t>respondentów. Inwestycje w infrastrukturę sportową i społeczną za warte finansowania uznało odpowiednio 90 i 87 uczestników badania. Istotne z punktu widzenia respondentów okazała się również opieka nad osobami starszymi</w:t>
      </w:r>
      <w:r w:rsidR="005F7ABC">
        <w:t xml:space="preserve">. </w:t>
      </w:r>
      <w:r>
        <w:t xml:space="preserve">88 z nich wskazało, że jest to przedsięwzięcie wymagające finansowania w przyszłości. </w:t>
      </w:r>
      <w:r w:rsidR="00851FB1">
        <w:t>Nieznacznie rzadziej</w:t>
      </w:r>
      <w:r>
        <w:t xml:space="preserve"> wskazywanymi przedsięwzięciami były: </w:t>
      </w:r>
    </w:p>
    <w:p w14:paraId="10895506" w14:textId="77777777" w:rsidR="003142DA" w:rsidRDefault="003142DA" w:rsidP="003142DA">
      <w:pPr>
        <w:pStyle w:val="Akapitzlist"/>
        <w:numPr>
          <w:ilvl w:val="0"/>
          <w:numId w:val="22"/>
        </w:numPr>
        <w:pBdr>
          <w:top w:val="nil"/>
          <w:left w:val="nil"/>
          <w:bottom w:val="nil"/>
          <w:right w:val="nil"/>
          <w:between w:val="nil"/>
        </w:pBdr>
        <w:spacing w:after="0" w:line="360" w:lineRule="auto"/>
        <w:jc w:val="both"/>
      </w:pPr>
      <w:r>
        <w:t xml:space="preserve">szkolenia i warsztaty dla mieszkańców – 83 wskazania, </w:t>
      </w:r>
    </w:p>
    <w:p w14:paraId="7F8F7375" w14:textId="77777777" w:rsidR="003142DA" w:rsidRDefault="003142DA" w:rsidP="003142DA">
      <w:pPr>
        <w:pStyle w:val="Akapitzlist"/>
        <w:numPr>
          <w:ilvl w:val="0"/>
          <w:numId w:val="22"/>
        </w:numPr>
        <w:pBdr>
          <w:top w:val="nil"/>
          <w:left w:val="nil"/>
          <w:bottom w:val="nil"/>
          <w:right w:val="nil"/>
          <w:between w:val="nil"/>
        </w:pBdr>
        <w:spacing w:after="0" w:line="360" w:lineRule="auto"/>
        <w:jc w:val="both"/>
      </w:pPr>
      <w:r>
        <w:t xml:space="preserve">działalność organizacji pozarządowych – 82 wskazania, </w:t>
      </w:r>
    </w:p>
    <w:p w14:paraId="3D4D5D1E" w14:textId="77777777" w:rsidR="003142DA" w:rsidRDefault="003142DA" w:rsidP="003142DA">
      <w:pPr>
        <w:pStyle w:val="Akapitzlist"/>
        <w:numPr>
          <w:ilvl w:val="0"/>
          <w:numId w:val="22"/>
        </w:numPr>
        <w:pBdr>
          <w:top w:val="nil"/>
          <w:left w:val="nil"/>
          <w:bottom w:val="nil"/>
          <w:right w:val="nil"/>
          <w:between w:val="nil"/>
        </w:pBdr>
        <w:spacing w:after="0" w:line="360" w:lineRule="auto"/>
        <w:jc w:val="both"/>
      </w:pPr>
      <w:r>
        <w:t xml:space="preserve">drogi – 81 wskazań, </w:t>
      </w:r>
    </w:p>
    <w:p w14:paraId="5BFA2D6D" w14:textId="77777777" w:rsidR="003142DA" w:rsidRDefault="003142DA" w:rsidP="003142DA">
      <w:pPr>
        <w:pStyle w:val="Akapitzlist"/>
        <w:numPr>
          <w:ilvl w:val="0"/>
          <w:numId w:val="22"/>
        </w:numPr>
        <w:pBdr>
          <w:top w:val="nil"/>
          <w:left w:val="nil"/>
          <w:bottom w:val="nil"/>
          <w:right w:val="nil"/>
          <w:between w:val="nil"/>
        </w:pBdr>
        <w:spacing w:after="0" w:line="360" w:lineRule="auto"/>
        <w:jc w:val="both"/>
      </w:pPr>
      <w:r>
        <w:t xml:space="preserve">promocja obszaru – 78 wskazań. </w:t>
      </w:r>
    </w:p>
    <w:p w14:paraId="53A3E989" w14:textId="6B271527" w:rsidR="00851FB1" w:rsidRDefault="008B6730" w:rsidP="00BA5DD5">
      <w:pPr>
        <w:spacing w:after="0" w:line="360" w:lineRule="auto"/>
        <w:ind w:firstLine="720"/>
        <w:jc w:val="both"/>
      </w:pPr>
      <w:r>
        <w:t xml:space="preserve">Powyższe </w:t>
      </w:r>
      <w:r w:rsidR="005F7ABC">
        <w:t>dane</w:t>
      </w:r>
      <w:r>
        <w:t xml:space="preserve"> potwierdza</w:t>
      </w:r>
      <w:r w:rsidR="00851FB1">
        <w:t xml:space="preserve">ją trafność celów zdefiniowanych </w:t>
      </w:r>
      <w:r w:rsidR="005F7ABC">
        <w:t xml:space="preserve">Strategii RLKS </w:t>
      </w:r>
      <w:r w:rsidR="00851FB1">
        <w:t>w obszarze rynku pracy</w:t>
      </w:r>
      <w:r w:rsidR="005F7ABC">
        <w:t>. K</w:t>
      </w:r>
      <w:r w:rsidR="00851FB1">
        <w:t xml:space="preserve">ontynuacja </w:t>
      </w:r>
      <w:r w:rsidR="005F7ABC">
        <w:t xml:space="preserve">tego rodzaju </w:t>
      </w:r>
      <w:r w:rsidR="00851FB1">
        <w:t xml:space="preserve">byłaby </w:t>
      </w:r>
      <w:r w:rsidR="005F7ABC">
        <w:t xml:space="preserve">oczekiwana przez mieszkańców obszaru również </w:t>
      </w:r>
      <w:r w:rsidR="00851FB1">
        <w:t>w kolejnej perspektywie finansowej</w:t>
      </w:r>
      <w:r w:rsidR="005F7ABC">
        <w:t xml:space="preserve"> Unii Europejskiej</w:t>
      </w:r>
      <w:r w:rsidR="00851FB1">
        <w:t>. Finansowanie projektów zmierzających do zało</w:t>
      </w:r>
      <w:r w:rsidR="00BA5DD5">
        <w:t>żenia działalności gospodarczej,</w:t>
      </w:r>
      <w:r w:rsidR="00851FB1">
        <w:t xml:space="preserve"> wsparcie dla istniejących firm</w:t>
      </w:r>
      <w:r w:rsidR="00BA5DD5">
        <w:t xml:space="preserve"> oraz tworzenie nowych miejsc pracy</w:t>
      </w:r>
      <w:r w:rsidR="00851FB1">
        <w:t xml:space="preserve"> jako istotne do dofinansowania w kolejnych latach uznała zdecydowana większość mieszkańców uczestniczących w badaniu. Ponadto, były to przedsięwzięcia cieszące się największym zainteresowaniem</w:t>
      </w:r>
      <w:r w:rsidR="000C0F6A">
        <w:t xml:space="preserve"> wnioskodawców</w:t>
      </w:r>
      <w:r w:rsidR="00851FB1">
        <w:t xml:space="preserve">, co dodatkowo potwierdza zasadność ich kontynuacji.  </w:t>
      </w:r>
    </w:p>
    <w:p w14:paraId="31E05C4A" w14:textId="5ADFB963" w:rsidR="001F3CA8" w:rsidRDefault="001F3CA8" w:rsidP="001F3CA8">
      <w:pPr>
        <w:spacing w:after="0" w:line="360" w:lineRule="auto"/>
        <w:ind w:firstLine="720"/>
        <w:jc w:val="both"/>
      </w:pPr>
      <w:r>
        <w:t>Działania realizowane w ramach przedsięwzięć poświęconych rozwo</w:t>
      </w:r>
      <w:r w:rsidR="00BA5DD5">
        <w:t>j</w:t>
      </w:r>
      <w:r>
        <w:t>owi</w:t>
      </w:r>
      <w:r w:rsidR="00BA5DD5">
        <w:t xml:space="preserve"> infrastruktury turystycznej, rekreacyjnej i kulturalnej </w:t>
      </w:r>
      <w:r>
        <w:t>również są istotne z perspektywy dalszego finansowania, w</w:t>
      </w:r>
      <w:r w:rsidR="00A832CF">
        <w:t> </w:t>
      </w:r>
      <w:r>
        <w:t>tym w szczególności: d</w:t>
      </w:r>
      <w:r w:rsidR="00851FB1">
        <w:t xml:space="preserve">ofinansowanie oferty kulturalnej, </w:t>
      </w:r>
      <w:r>
        <w:t>i</w:t>
      </w:r>
      <w:r w:rsidR="00851FB1">
        <w:t>nwestycje w infr</w:t>
      </w:r>
      <w:r>
        <w:t>astrukturę sportową i</w:t>
      </w:r>
      <w:r w:rsidR="00A832CF">
        <w:t> </w:t>
      </w:r>
      <w:r>
        <w:t xml:space="preserve">społeczną. </w:t>
      </w:r>
    </w:p>
    <w:p w14:paraId="19105A4B" w14:textId="11DFCCD0" w:rsidR="00937620" w:rsidRDefault="001F3CA8" w:rsidP="001F3CA8">
      <w:pPr>
        <w:spacing w:line="360" w:lineRule="auto"/>
        <w:ind w:firstLine="720"/>
        <w:jc w:val="both"/>
      </w:pPr>
      <w:r>
        <w:t>W ramach rozwoju kapitału społecznego należy położyć większy nacisk na wzmacnianie oddolnych inicjatyw, w tym na rzecz samopomocy, w szczególności w obszarze opieki</w:t>
      </w:r>
      <w:r w:rsidR="00851FB1">
        <w:t xml:space="preserve"> nad osobam</w:t>
      </w:r>
      <w:r>
        <w:t>i starszymi. Wzmocnienie sektora pozarządowego jest szczególnie istotne w tym kontekście</w:t>
      </w:r>
      <w:r w:rsidR="00806C84">
        <w:t>. S</w:t>
      </w:r>
      <w:r>
        <w:t>ilne</w:t>
      </w:r>
      <w:r w:rsidR="00A832CF">
        <w:t> </w:t>
      </w:r>
      <w:r>
        <w:t>organizacje pozarządowe mo</w:t>
      </w:r>
      <w:r w:rsidR="00C84DB6">
        <w:t>gą być niezastąpionymi partnera</w:t>
      </w:r>
      <w:r>
        <w:t>mi</w:t>
      </w:r>
      <w:r w:rsidR="00C84DB6">
        <w:t xml:space="preserve"> w realizacji zaplanowanych</w:t>
      </w:r>
      <w:r w:rsidR="00A832CF">
        <w:t> </w:t>
      </w:r>
      <w:r w:rsidR="00C84DB6">
        <w:t>przedsięwzięć, stymulatorami rozwoju społeczeństwa obywatelskiego</w:t>
      </w:r>
      <w:r w:rsidR="00D469D0">
        <w:t xml:space="preserve"> i</w:t>
      </w:r>
      <w:r w:rsidR="00A832CF">
        <w:t> </w:t>
      </w:r>
      <w:r w:rsidR="00D469D0">
        <w:t>międzyinstytucjonalnej współpracy</w:t>
      </w:r>
      <w:r w:rsidR="00C84DB6">
        <w:t xml:space="preserve">.  </w:t>
      </w:r>
      <w:r>
        <w:t xml:space="preserve"> </w:t>
      </w:r>
    </w:p>
    <w:p w14:paraId="37E7DBA7" w14:textId="77777777" w:rsidR="00937620" w:rsidRDefault="00937620">
      <w:r>
        <w:br w:type="page"/>
      </w:r>
    </w:p>
    <w:p w14:paraId="3B738DC7" w14:textId="4F1DE4C7" w:rsidR="0004169B" w:rsidRDefault="0004169B" w:rsidP="0004169B">
      <w:pPr>
        <w:pStyle w:val="Nagwek1"/>
      </w:pPr>
      <w:bookmarkStart w:id="103" w:name="_Toc84863575"/>
      <w:bookmarkStart w:id="104" w:name="_Toc87966447"/>
      <w:r>
        <w:lastRenderedPageBreak/>
        <w:t>6</w:t>
      </w:r>
      <w:r w:rsidR="00A431F3">
        <w:t>.</w:t>
      </w:r>
      <w:r>
        <w:t xml:space="preserve"> Odpowiedzi na pytania badawcze</w:t>
      </w:r>
      <w:bookmarkEnd w:id="103"/>
      <w:bookmarkEnd w:id="104"/>
    </w:p>
    <w:p w14:paraId="26E7ACEA" w14:textId="7431D761" w:rsidR="00A35716" w:rsidRDefault="00A35716" w:rsidP="00A35716">
      <w:pPr>
        <w:spacing w:line="360" w:lineRule="auto"/>
        <w:ind w:firstLine="720"/>
        <w:jc w:val="both"/>
      </w:pPr>
      <w:bookmarkStart w:id="105" w:name="_heading=h.z337ya" w:colFirst="0" w:colLast="0"/>
      <w:bookmarkEnd w:id="105"/>
      <w:r>
        <w:t>Przeprowadzone badania obejmujące analizę danych zastanych, badania ankietowe oraz badania jakościowe pozwoliły na zgromadzenie szerokiego zestawu danych opisujących działalność LGD „Dolina Soły” w ramach wdrażania Strategii Rozwoju Lokalnego Kierowanego przez Społeczność. Wyniki badania omówione w rozdziale 5 pozwalają na udzielenie odpowiedzi na pytania badawcze zawarte w Wytycznych Ministerstwa Rolnictwa i Rozwoju Wsi nr 3/5/10§7 w zakresie monitoringu i</w:t>
      </w:r>
      <w:r w:rsidR="00A832CF">
        <w:t> </w:t>
      </w:r>
      <w:r>
        <w:t>ewaluacji strategii rozwoju lokalnego kierowanego przez społeczność w ramach Programu Rozwoju Obszarów Wiejskich na lata 2014-2020.</w:t>
      </w:r>
    </w:p>
    <w:p w14:paraId="07D931E9" w14:textId="01F9E718" w:rsidR="00196573" w:rsidRPr="00A35716" w:rsidRDefault="0004169B" w:rsidP="00A35716">
      <w:pPr>
        <w:pStyle w:val="Nagwek2"/>
        <w:rPr>
          <w:color w:val="FF0000"/>
        </w:rPr>
      </w:pPr>
      <w:bookmarkStart w:id="106" w:name="_Toc84863576"/>
      <w:bookmarkStart w:id="107" w:name="_Toc87966448"/>
      <w:r>
        <w:t>6.1. Ocena wpływu na główny cel LSR</w:t>
      </w:r>
      <w:bookmarkEnd w:id="106"/>
      <w:bookmarkEnd w:id="107"/>
      <w:r>
        <w:t xml:space="preserve"> </w:t>
      </w:r>
    </w:p>
    <w:p w14:paraId="0D864920" w14:textId="09BD8FC3" w:rsidR="006B6910" w:rsidRDefault="00A35716" w:rsidP="00675890">
      <w:pPr>
        <w:pBdr>
          <w:top w:val="nil"/>
          <w:left w:val="nil"/>
          <w:bottom w:val="nil"/>
          <w:right w:val="nil"/>
          <w:between w:val="nil"/>
        </w:pBdr>
        <w:spacing w:after="0" w:line="360" w:lineRule="auto"/>
        <w:ind w:firstLine="720"/>
        <w:jc w:val="both"/>
      </w:pPr>
      <w:r>
        <w:t xml:space="preserve">Przeprowadzone analizy </w:t>
      </w:r>
      <w:r w:rsidR="00443E2D" w:rsidRPr="00EF4633">
        <w:rPr>
          <w:rFonts w:asciiTheme="minorHAnsi" w:hAnsiTheme="minorHAnsi"/>
          <w:spacing w:val="-6"/>
        </w:rPr>
        <w:t xml:space="preserve">wskazują, że operacje przeprowadzone w ramach wdrażania Strategii RLKS sprzyjają osiąganiu założonych w niej celów. W ramach </w:t>
      </w:r>
      <w:r w:rsidR="00443E2D" w:rsidRPr="00443E2D">
        <w:rPr>
          <w:rFonts w:asciiTheme="minorHAnsi" w:hAnsiTheme="minorHAnsi"/>
          <w:spacing w:val="-6"/>
        </w:rPr>
        <w:t>celu</w:t>
      </w:r>
      <w:r w:rsidR="00196573" w:rsidRPr="00443E2D">
        <w:t xml:space="preserve"> 1. Rozwój przedsiębiorczości i wzrost zatrudnienia na obszarze LGD Dolina Soły do 2023 r.</w:t>
      </w:r>
      <w:r w:rsidR="00443E2D">
        <w:t xml:space="preserve"> </w:t>
      </w:r>
      <w:r w:rsidR="00443E2D">
        <w:rPr>
          <w:rFonts w:asciiTheme="minorHAnsi" w:hAnsiTheme="minorHAnsi"/>
          <w:spacing w:val="-6"/>
        </w:rPr>
        <w:t>sformułowano 2 cele szczegółowe:</w:t>
      </w:r>
      <w:r w:rsidR="00675890">
        <w:t xml:space="preserve"> 1.1 </w:t>
      </w:r>
      <w:r w:rsidR="00196573" w:rsidRPr="005A1851">
        <w:t xml:space="preserve">Poprawa warunków na rynku pracy na terenie LGD Dolina Soły do 2023 r. </w:t>
      </w:r>
      <w:r w:rsidR="00675890">
        <w:t xml:space="preserve">i 1.2 </w:t>
      </w:r>
      <w:r w:rsidR="00196573" w:rsidRPr="005A1851">
        <w:t xml:space="preserve">Promocja i wsparcie przedsiębiorczości na obszarze LGD Dolina Soły do 2023 r. </w:t>
      </w:r>
      <w:r w:rsidR="00675890">
        <w:t xml:space="preserve">W ramach pierwszego celu szczegółowego wskaźniki zostały w dużym stopniu zrealizowane, w tym w 100% zrealizowano wskaźnik w zakresie liczby przedsiębiorstw utworzonych przez osoby z grup </w:t>
      </w:r>
      <w:proofErr w:type="spellStart"/>
      <w:r w:rsidR="00675890">
        <w:t>defaworyzowanych</w:t>
      </w:r>
      <w:proofErr w:type="spellEnd"/>
      <w:r w:rsidR="00675890">
        <w:t xml:space="preserve"> oraz w 84% w zakresie rozwoju istniejącego przedsiębiorstwa prowadzonego przez osobę należącą do grup </w:t>
      </w:r>
      <w:proofErr w:type="spellStart"/>
      <w:r w:rsidR="00675890">
        <w:t>defaworyzowanych</w:t>
      </w:r>
      <w:proofErr w:type="spellEnd"/>
      <w:r w:rsidR="00675890">
        <w:t xml:space="preserve">. </w:t>
      </w:r>
      <w:r w:rsidR="006B6910">
        <w:t>Realizowane w tym obszarze przedsięwzięcia cieszyły się największym zainteresowaniem:</w:t>
      </w:r>
    </w:p>
    <w:p w14:paraId="093FE9AB" w14:textId="2C681A64" w:rsidR="006B6910" w:rsidRPr="005A1851" w:rsidRDefault="006B6910" w:rsidP="006B6910">
      <w:pPr>
        <w:pStyle w:val="Akapitzlist"/>
        <w:numPr>
          <w:ilvl w:val="0"/>
          <w:numId w:val="15"/>
        </w:numPr>
        <w:spacing w:after="0" w:line="360" w:lineRule="auto"/>
        <w:jc w:val="both"/>
        <w:rPr>
          <w:rFonts w:eastAsia="Times New Roman" w:cs="Times New Roman"/>
          <w:bCs/>
          <w:color w:val="000000"/>
        </w:rPr>
      </w:pPr>
      <w:r>
        <w:rPr>
          <w:rFonts w:eastAsia="Times New Roman" w:cs="Times New Roman"/>
          <w:bCs/>
          <w:color w:val="000000"/>
        </w:rPr>
        <w:t>rozwój przedsiębiorstw w ramach 10 naborów wygenerował</w:t>
      </w:r>
      <w:r w:rsidRPr="005A1851">
        <w:rPr>
          <w:rFonts w:eastAsia="Times New Roman" w:cs="Times New Roman"/>
          <w:bCs/>
          <w:color w:val="000000"/>
        </w:rPr>
        <w:t xml:space="preserve"> </w:t>
      </w:r>
      <w:r>
        <w:rPr>
          <w:rFonts w:eastAsia="Times New Roman" w:cs="Times New Roman"/>
          <w:bCs/>
          <w:color w:val="000000"/>
        </w:rPr>
        <w:t>80 wniosków i 21 podpisanych umów,</w:t>
      </w:r>
    </w:p>
    <w:p w14:paraId="73F3F90B" w14:textId="6C03D2EE" w:rsidR="006B6910" w:rsidRPr="005A1851" w:rsidRDefault="006B6910" w:rsidP="006B6910">
      <w:pPr>
        <w:pStyle w:val="Akapitzlist"/>
        <w:numPr>
          <w:ilvl w:val="0"/>
          <w:numId w:val="15"/>
        </w:numPr>
        <w:spacing w:after="0" w:line="360" w:lineRule="auto"/>
        <w:jc w:val="both"/>
      </w:pPr>
      <w:r>
        <w:rPr>
          <w:rFonts w:eastAsia="Times New Roman" w:cs="Times New Roman"/>
          <w:bCs/>
          <w:color w:val="000000"/>
        </w:rPr>
        <w:t>t</w:t>
      </w:r>
      <w:r w:rsidRPr="005A1851">
        <w:rPr>
          <w:rFonts w:eastAsia="Times New Roman" w:cs="Times New Roman"/>
          <w:bCs/>
          <w:color w:val="000000"/>
        </w:rPr>
        <w:t xml:space="preserve">worzenie nowych przedsiębiorstw </w:t>
      </w:r>
      <w:r>
        <w:t xml:space="preserve">w ramach </w:t>
      </w:r>
      <w:r w:rsidRPr="005A1851">
        <w:t>7 naborów</w:t>
      </w:r>
      <w:r>
        <w:t xml:space="preserve"> wygenerował 77 wniosków i 30 podpisanych umów</w:t>
      </w:r>
      <w:r w:rsidRPr="005A1851">
        <w:t xml:space="preserve">. </w:t>
      </w:r>
    </w:p>
    <w:p w14:paraId="506B969A" w14:textId="6F6807E3" w:rsidR="00196573" w:rsidRDefault="00675890" w:rsidP="00675890">
      <w:pPr>
        <w:pBdr>
          <w:top w:val="nil"/>
          <w:left w:val="nil"/>
          <w:bottom w:val="nil"/>
          <w:right w:val="nil"/>
          <w:between w:val="nil"/>
        </w:pBdr>
        <w:spacing w:after="0" w:line="360" w:lineRule="auto"/>
        <w:ind w:firstLine="720"/>
        <w:jc w:val="both"/>
      </w:pPr>
      <w:r>
        <w:t>Problematyczna okazała się realizacja przedsięwzięcia w ramach drugiego celu szczegółowego, dotyczącego tworzenia inkubatorów przedsiębiorczości</w:t>
      </w:r>
      <w:r w:rsidR="00DE12C9">
        <w:t xml:space="preserve">, którego dotychczas nie udało się </w:t>
      </w:r>
      <w:r w:rsidR="002D2C64">
        <w:t>przeprowadzić</w:t>
      </w:r>
      <w:r>
        <w:t xml:space="preserve">. </w:t>
      </w:r>
    </w:p>
    <w:p w14:paraId="058C194F" w14:textId="6044F970" w:rsidR="007E20DE" w:rsidRDefault="007E20DE" w:rsidP="00A64D81">
      <w:pPr>
        <w:pBdr>
          <w:top w:val="nil"/>
          <w:left w:val="nil"/>
          <w:bottom w:val="nil"/>
          <w:right w:val="nil"/>
          <w:between w:val="nil"/>
        </w:pBdr>
        <w:spacing w:after="0" w:line="360" w:lineRule="auto"/>
        <w:ind w:firstLine="720"/>
        <w:jc w:val="both"/>
      </w:pPr>
      <w:r>
        <w:t>Przedsięwzięcia związane z rozwojem przedsiębiorczości</w:t>
      </w:r>
      <w:r w:rsidR="002D2C64">
        <w:t xml:space="preserve"> </w:t>
      </w:r>
      <w:r>
        <w:t>warto kontynuować w kolejnej perspektywie finansowej</w:t>
      </w:r>
      <w:r w:rsidR="002D2C64">
        <w:t>. C</w:t>
      </w:r>
      <w:r>
        <w:t xml:space="preserve">ieszą się </w:t>
      </w:r>
      <w:r w:rsidR="002D2C64">
        <w:t xml:space="preserve">one </w:t>
      </w:r>
      <w:r>
        <w:t xml:space="preserve">dużym zainteresowaniem mieszkańców i wpływają pozytywnie na lokalny rynek pracy. </w:t>
      </w:r>
      <w:r w:rsidR="00B245EC">
        <w:t xml:space="preserve">Finansowanie projektów zmierzających do założenia działalności gospodarczej, wsparcie dla istniejących firm oraz tworzenie nowych miejsc pracy </w:t>
      </w:r>
      <w:r w:rsidR="00975DE9">
        <w:t>za</w:t>
      </w:r>
      <w:r w:rsidR="00B245EC">
        <w:t xml:space="preserve"> istotne </w:t>
      </w:r>
      <w:r w:rsidR="00975DE9">
        <w:t>cele</w:t>
      </w:r>
      <w:r w:rsidR="00B245EC">
        <w:t xml:space="preserve"> w</w:t>
      </w:r>
      <w:r w:rsidR="00A832CF">
        <w:t> </w:t>
      </w:r>
      <w:r w:rsidR="00B245EC">
        <w:t>kolejnych latach uznała zdecydowana większość mieszkańców uczestniczących w</w:t>
      </w:r>
      <w:r w:rsidR="00A832CF">
        <w:t> </w:t>
      </w:r>
      <w:r w:rsidR="00B245EC">
        <w:t>badaniu</w:t>
      </w:r>
      <w:r w:rsidR="00A832CF">
        <w:t> </w:t>
      </w:r>
      <w:r w:rsidR="00B245EC">
        <w:t>ankietowym.</w:t>
      </w:r>
    </w:p>
    <w:p w14:paraId="6986A9DF" w14:textId="5E75030A" w:rsidR="007E20DE" w:rsidRDefault="007E77EE" w:rsidP="008F2AEE">
      <w:pPr>
        <w:pBdr>
          <w:top w:val="nil"/>
          <w:left w:val="nil"/>
          <w:bottom w:val="nil"/>
          <w:right w:val="nil"/>
          <w:between w:val="nil"/>
        </w:pBdr>
        <w:spacing w:after="0" w:line="360" w:lineRule="auto"/>
        <w:ind w:firstLine="720"/>
        <w:jc w:val="both"/>
      </w:pPr>
      <w:r>
        <w:lastRenderedPageBreak/>
        <w:t>W ramach c</w:t>
      </w:r>
      <w:r w:rsidR="00196573" w:rsidRPr="007E77EE">
        <w:t>el</w:t>
      </w:r>
      <w:r>
        <w:t>u ogólnego</w:t>
      </w:r>
      <w:r w:rsidR="00196573" w:rsidRPr="007E77EE">
        <w:t xml:space="preserve"> 2. Wzrost atrakcyjności gospodarczej i turystycznej na obszarze LGD Dolina Soły do 2023 r</w:t>
      </w:r>
      <w:r w:rsidR="00196573" w:rsidRPr="007E77EE">
        <w:rPr>
          <w:b/>
        </w:rPr>
        <w:t xml:space="preserve">. </w:t>
      </w:r>
      <w:r w:rsidR="007E20DE">
        <w:t xml:space="preserve">rozpoczęto realizację wszystkich wskaźników, za wyjątkiem wskaźnika dotyczącego liczby zabytków poddanych pracom konserwatorskim lub restauratorskim. Realizacja pozostałych wskaźników została rozpoczęta, a trzy z nich zostały zrealizowane w 100%. </w:t>
      </w:r>
    </w:p>
    <w:p w14:paraId="7D6CDF31" w14:textId="26FE2469" w:rsidR="006E137B" w:rsidRDefault="007E20DE" w:rsidP="006E137B">
      <w:pPr>
        <w:pBdr>
          <w:top w:val="nil"/>
          <w:left w:val="nil"/>
          <w:bottom w:val="nil"/>
          <w:right w:val="nil"/>
          <w:between w:val="nil"/>
        </w:pBdr>
        <w:spacing w:after="0" w:line="360" w:lineRule="auto"/>
        <w:ind w:firstLine="720"/>
        <w:jc w:val="both"/>
      </w:pPr>
      <w:r>
        <w:t xml:space="preserve">W kontekście kolejnej perspektywy finansowej warto </w:t>
      </w:r>
      <w:r w:rsidR="0098580A">
        <w:t>popracować</w:t>
      </w:r>
      <w:r>
        <w:t xml:space="preserve"> nad precyzyjniejszym formułowaniem celów szczegółowych w taki sposób, aby bezpośrednio wiązały się z celem głównym, do którego osiągnięcia mają prowadzić. Trudno wykazać, że poprawa jakości życia mieszkańców oraz rozwój tożsamości lokalnej doprowadzą</w:t>
      </w:r>
      <w:r w:rsidR="00286B99">
        <w:t xml:space="preserve"> bezpośrednio</w:t>
      </w:r>
      <w:r>
        <w:t xml:space="preserve"> do wzrostu atrakcyjności gospodarczej i</w:t>
      </w:r>
      <w:r w:rsidR="00A832CF">
        <w:t> </w:t>
      </w:r>
      <w:r>
        <w:t xml:space="preserve">turystycznej obszaru.  </w:t>
      </w:r>
    </w:p>
    <w:p w14:paraId="61AAAA93" w14:textId="050546BA" w:rsidR="00196573" w:rsidRPr="00196573" w:rsidRDefault="006E137B" w:rsidP="00DD4DDD">
      <w:pPr>
        <w:pBdr>
          <w:top w:val="nil"/>
          <w:left w:val="nil"/>
          <w:bottom w:val="nil"/>
          <w:right w:val="nil"/>
          <w:between w:val="nil"/>
        </w:pBdr>
        <w:spacing w:after="0" w:line="360" w:lineRule="auto"/>
        <w:ind w:firstLine="720"/>
        <w:jc w:val="both"/>
      </w:pPr>
      <w:r>
        <w:t xml:space="preserve">W kontekście celu </w:t>
      </w:r>
      <w:r w:rsidR="00975DE9">
        <w:t>ogólnego nr</w:t>
      </w:r>
      <w:r w:rsidR="00196573" w:rsidRPr="006E137B">
        <w:t xml:space="preserve"> 3. Rozwój kapitału społecznego obszaru Dolina Soły do 2023 r</w:t>
      </w:r>
      <w:r w:rsidR="00A832CF">
        <w:t xml:space="preserve">oku </w:t>
      </w:r>
      <w:r w:rsidRPr="006E137B">
        <w:t xml:space="preserve">sfomułowano </w:t>
      </w:r>
      <w:r>
        <w:t xml:space="preserve">1 cel szczegółowy: </w:t>
      </w:r>
      <w:r w:rsidR="00196573" w:rsidRPr="005A1851">
        <w:t xml:space="preserve">3.1. Wzrost kwalifikacji i kompetencji oraz aktywności społecznej mieszkańców na obszarze LGD Dolina Soły do 2023 r. </w:t>
      </w:r>
      <w:r w:rsidR="00257646">
        <w:t>W dw</w:t>
      </w:r>
      <w:r w:rsidR="00975DE9">
        <w:t>óch zawartych</w:t>
      </w:r>
      <w:r w:rsidR="00257646">
        <w:t xml:space="preserve"> przedsięwzięciach zrealizowano 2 z 4 wskaźników: liczba wspartych inicjatyw lokalnych w zakresie wzmocnienia kapitału społecznego mieszkańców LGD o charakterze sportowym, edukacyjnym lub kulturalnym oraz liczba przeprowadzonych szkoleń w zakresie ochrony środowiska, przeciwdziałania zmianom klimatu i</w:t>
      </w:r>
      <w:r w:rsidR="00A832CF">
        <w:t> </w:t>
      </w:r>
      <w:r w:rsidR="00257646">
        <w:t xml:space="preserve">innowacji.  </w:t>
      </w:r>
    </w:p>
    <w:p w14:paraId="02E50C42" w14:textId="77777777" w:rsidR="0004169B" w:rsidRDefault="0004169B" w:rsidP="0004169B">
      <w:pPr>
        <w:pStyle w:val="Nagwek2"/>
      </w:pPr>
      <w:bookmarkStart w:id="108" w:name="_heading=h.3j2qqm3" w:colFirst="0" w:colLast="0"/>
      <w:bookmarkStart w:id="109" w:name="_Toc84863577"/>
      <w:bookmarkStart w:id="110" w:name="_Toc87966449"/>
      <w:bookmarkEnd w:id="108"/>
      <w:r>
        <w:t>6.2. Ocena wpływu na kapitał społeczny</w:t>
      </w:r>
      <w:bookmarkEnd w:id="109"/>
      <w:bookmarkEnd w:id="110"/>
      <w:r>
        <w:t xml:space="preserve"> </w:t>
      </w:r>
    </w:p>
    <w:p w14:paraId="4DDC47CC" w14:textId="7F82E09C" w:rsidR="00DD4DDD" w:rsidRPr="00DD4DDD" w:rsidRDefault="00DD4DDD" w:rsidP="00DD4DDD">
      <w:pPr>
        <w:pBdr>
          <w:top w:val="nil"/>
          <w:left w:val="nil"/>
          <w:bottom w:val="nil"/>
          <w:right w:val="nil"/>
          <w:between w:val="nil"/>
        </w:pBdr>
        <w:spacing w:after="0" w:line="360" w:lineRule="auto"/>
        <w:ind w:firstLine="720"/>
        <w:jc w:val="both"/>
        <w:rPr>
          <w:rFonts w:eastAsia="Times New Roman" w:cs="Times New Roman"/>
        </w:rPr>
      </w:pPr>
      <w:r w:rsidRPr="00DD4DDD">
        <w:t>Jednym z kluczowych czynników determinujących skuteczność podejścia LEADER są zasoby wysokiej jakości kapitału społecznego w społeczności lokalnej. Pomimo wieloletniej debaty na temat definicji kapitału społecznego brak jest w dalszym ciągu zgody odnośnie jej ostatecznego kształtu. W</w:t>
      </w:r>
      <w:r w:rsidR="00A832CF">
        <w:t> </w:t>
      </w:r>
      <w:r w:rsidRPr="00DD4DDD">
        <w:t>literaturze przedmiotu mowa jest raczej o różnych ujęciach czy też klasyfikacjach definicji kapitału społecznego: funkcjonalnych, strukturalnych czy też uwzględniających paradygmat działania zbiorowego, kooperacji i sieci powiązań. Ze względu na cechy podejścia LEADER</w:t>
      </w:r>
      <w:r w:rsidRPr="00DD4DDD">
        <w:rPr>
          <w:rFonts w:eastAsia="Times New Roman" w:cs="Times New Roman"/>
        </w:rPr>
        <w:t>, najwłaściwszą dla</w:t>
      </w:r>
      <w:r w:rsidR="00A832CF">
        <w:rPr>
          <w:rFonts w:eastAsia="Times New Roman" w:cs="Times New Roman"/>
        </w:rPr>
        <w:t> </w:t>
      </w:r>
      <w:r w:rsidRPr="00DD4DDD">
        <w:rPr>
          <w:rFonts w:eastAsia="Times New Roman" w:cs="Times New Roman"/>
        </w:rPr>
        <w:t>prowadzonych rozważań będzie definicja odwołująca się do działań zbiorowych, kooperacji i</w:t>
      </w:r>
      <w:r w:rsidR="00A832CF">
        <w:rPr>
          <w:rFonts w:eastAsia="Times New Roman" w:cs="Times New Roman"/>
        </w:rPr>
        <w:t> </w:t>
      </w:r>
      <w:r w:rsidRPr="00DD4DDD">
        <w:rPr>
          <w:rFonts w:eastAsia="Times New Roman" w:cs="Times New Roman"/>
        </w:rPr>
        <w:t>sieci</w:t>
      </w:r>
      <w:r w:rsidR="00A832CF">
        <w:rPr>
          <w:rFonts w:eastAsia="Times New Roman" w:cs="Times New Roman"/>
        </w:rPr>
        <w:t> </w:t>
      </w:r>
      <w:r w:rsidRPr="00DD4DDD">
        <w:rPr>
          <w:rFonts w:eastAsia="Times New Roman" w:cs="Times New Roman"/>
        </w:rPr>
        <w:t>powiązań.</w:t>
      </w:r>
    </w:p>
    <w:p w14:paraId="16BB4689" w14:textId="297669AD" w:rsidR="00DD4DDD" w:rsidRPr="00DD4DDD" w:rsidRDefault="00DD4DDD" w:rsidP="00DD4DDD">
      <w:pPr>
        <w:pBdr>
          <w:top w:val="nil"/>
          <w:left w:val="nil"/>
          <w:bottom w:val="nil"/>
          <w:right w:val="nil"/>
          <w:between w:val="nil"/>
        </w:pBdr>
        <w:spacing w:after="0" w:line="360" w:lineRule="auto"/>
        <w:ind w:firstLine="426"/>
        <w:jc w:val="both"/>
        <w:rPr>
          <w:rFonts w:eastAsia="Times New Roman" w:cs="Times New Roman"/>
        </w:rPr>
      </w:pPr>
      <w:r w:rsidRPr="00DD4DDD">
        <w:rPr>
          <w:rFonts w:eastAsia="Times New Roman" w:cs="Times New Roman"/>
        </w:rPr>
        <w:t>Zgodnie z tym ujęciem kapitał społeczny to moralno-społeczna infrastruktura współdziałania i</w:t>
      </w:r>
      <w:r w:rsidR="00A832CF">
        <w:rPr>
          <w:rFonts w:eastAsia="Times New Roman" w:cs="Times New Roman"/>
        </w:rPr>
        <w:t> </w:t>
      </w:r>
      <w:r w:rsidRPr="00DD4DDD">
        <w:rPr>
          <w:rFonts w:eastAsia="Times New Roman" w:cs="Times New Roman"/>
        </w:rPr>
        <w:t xml:space="preserve">koordynacji </w:t>
      </w:r>
      <w:proofErr w:type="spellStart"/>
      <w:r w:rsidRPr="00DD4DDD">
        <w:rPr>
          <w:rFonts w:eastAsia="Times New Roman" w:cs="Times New Roman"/>
        </w:rPr>
        <w:t>zachowań</w:t>
      </w:r>
      <w:proofErr w:type="spellEnd"/>
      <w:r w:rsidRPr="00DD4DDD">
        <w:rPr>
          <w:rFonts w:eastAsia="Times New Roman" w:cs="Times New Roman"/>
        </w:rPr>
        <w:t xml:space="preserve"> ludzkich, odnosząca się do cech społecznej organizacji je ułatwiających, albowiem zwiększa zakres korzyści uzyskiwanych dzięki współpracy i wymianie społecznej i podnosi wydajność istniejących zasobów. Ponadto, buduje powiązania między ludźmi, nadaje im formalną i</w:t>
      </w:r>
      <w:r w:rsidR="00A832CF">
        <w:rPr>
          <w:rFonts w:eastAsia="Times New Roman" w:cs="Times New Roman"/>
        </w:rPr>
        <w:t> </w:t>
      </w:r>
      <w:r w:rsidRPr="00DD4DDD">
        <w:rPr>
          <w:rFonts w:eastAsia="Times New Roman" w:cs="Times New Roman"/>
        </w:rPr>
        <w:t xml:space="preserve">nieformalną organizację służącą stymulacji współpracy oraz skłania jednostkę do zachowania społecznie korzystnego. W tym podejściu kapitał społeczny składa się z 3 głównych elementów: </w:t>
      </w:r>
    </w:p>
    <w:p w14:paraId="298DBF0D" w14:textId="77777777" w:rsidR="00DD4DDD" w:rsidRPr="00DD4DDD" w:rsidRDefault="00DD4DDD" w:rsidP="00DD4DDD">
      <w:pPr>
        <w:pStyle w:val="Akapitzlist"/>
        <w:numPr>
          <w:ilvl w:val="0"/>
          <w:numId w:val="25"/>
        </w:numPr>
        <w:pBdr>
          <w:top w:val="nil"/>
          <w:left w:val="nil"/>
          <w:bottom w:val="nil"/>
          <w:right w:val="nil"/>
          <w:between w:val="nil"/>
        </w:pBdr>
        <w:spacing w:after="0" w:line="360" w:lineRule="auto"/>
        <w:jc w:val="both"/>
      </w:pPr>
      <w:r w:rsidRPr="00DD4DDD">
        <w:t xml:space="preserve">wzorów współdziałania, społecznego uznania dla kooperacyjnych norm oraz wartości uzasadniających zachowania prospołeczne (np. dobro wspólne), </w:t>
      </w:r>
    </w:p>
    <w:p w14:paraId="3DE721ED" w14:textId="77777777" w:rsidR="00DD4DDD" w:rsidRPr="00DD4DDD" w:rsidRDefault="00DD4DDD" w:rsidP="00DD4DDD">
      <w:pPr>
        <w:pStyle w:val="Akapitzlist"/>
        <w:numPr>
          <w:ilvl w:val="0"/>
          <w:numId w:val="25"/>
        </w:numPr>
        <w:pBdr>
          <w:top w:val="nil"/>
          <w:left w:val="nil"/>
          <w:bottom w:val="nil"/>
          <w:right w:val="nil"/>
          <w:between w:val="nil"/>
        </w:pBdr>
        <w:spacing w:after="0" w:line="360" w:lineRule="auto"/>
        <w:jc w:val="both"/>
      </w:pPr>
      <w:r w:rsidRPr="00DD4DDD">
        <w:lastRenderedPageBreak/>
        <w:t xml:space="preserve"> sieci powiązań między jednostkami i grupami, </w:t>
      </w:r>
    </w:p>
    <w:p w14:paraId="670D5085" w14:textId="77777777" w:rsidR="00DD4DDD" w:rsidRPr="00DD4DDD" w:rsidRDefault="00DD4DDD" w:rsidP="00DD4DDD">
      <w:pPr>
        <w:pStyle w:val="Akapitzlist"/>
        <w:numPr>
          <w:ilvl w:val="0"/>
          <w:numId w:val="25"/>
        </w:numPr>
        <w:pBdr>
          <w:top w:val="nil"/>
          <w:left w:val="nil"/>
          <w:bottom w:val="nil"/>
          <w:right w:val="nil"/>
          <w:between w:val="nil"/>
        </w:pBdr>
        <w:spacing w:after="0" w:line="360" w:lineRule="auto"/>
        <w:jc w:val="both"/>
      </w:pPr>
      <w:r w:rsidRPr="00DD4DDD">
        <w:t xml:space="preserve">aktywnych relacji między ludźmi: zaufania, zrozumienia, wspólnych wartości i wzorców zachowania. </w:t>
      </w:r>
      <w:r w:rsidRPr="00DD4DDD">
        <w:rPr>
          <w:rStyle w:val="Odwoanieprzypisudolnego"/>
        </w:rPr>
        <w:footnoteReference w:id="1"/>
      </w:r>
    </w:p>
    <w:p w14:paraId="7F546BA9" w14:textId="5341D32C" w:rsidR="00F84BD5" w:rsidRPr="00196573" w:rsidRDefault="00F84BD5" w:rsidP="00F84BD5">
      <w:pPr>
        <w:pBdr>
          <w:top w:val="nil"/>
          <w:left w:val="nil"/>
          <w:bottom w:val="nil"/>
          <w:right w:val="nil"/>
          <w:between w:val="nil"/>
        </w:pBdr>
        <w:spacing w:after="0" w:line="360" w:lineRule="auto"/>
        <w:ind w:firstLine="720"/>
        <w:jc w:val="both"/>
      </w:pPr>
      <w:r>
        <w:t xml:space="preserve">W </w:t>
      </w:r>
      <w:r w:rsidR="00975DE9">
        <w:t>ocenianej</w:t>
      </w:r>
      <w:r>
        <w:t xml:space="preserve"> Strategii</w:t>
      </w:r>
      <w:r w:rsidR="00975DE9">
        <w:t xml:space="preserve"> sformułowano</w:t>
      </w:r>
      <w:r>
        <w:t xml:space="preserve"> cel</w:t>
      </w:r>
      <w:r w:rsidRPr="006E137B">
        <w:t xml:space="preserve"> </w:t>
      </w:r>
      <w:r w:rsidR="00975DE9">
        <w:t xml:space="preserve">ogólny nr </w:t>
      </w:r>
      <w:r w:rsidRPr="006E137B">
        <w:t>3. Rozwój kapitału społecznego</w:t>
      </w:r>
      <w:r w:rsidR="00B5670C">
        <w:t xml:space="preserve"> obszaru Dolina Soły do 2023 r.,</w:t>
      </w:r>
      <w:r>
        <w:t xml:space="preserve"> do którego </w:t>
      </w:r>
      <w:r w:rsidR="00975DE9">
        <w:t>przyporządkowano</w:t>
      </w:r>
      <w:r w:rsidRPr="006E137B">
        <w:t xml:space="preserve"> </w:t>
      </w:r>
      <w:r>
        <w:t xml:space="preserve">1 cel szczegółowy: </w:t>
      </w:r>
      <w:r w:rsidRPr="005A1851">
        <w:t>3.1. Wzrost kwalifikacji i</w:t>
      </w:r>
      <w:r w:rsidR="00A832CF">
        <w:t> </w:t>
      </w:r>
      <w:r w:rsidRPr="005A1851">
        <w:t>kompetencji oraz aktywności społecznej mieszkańców na obszarze LGD Dolina Soły do 2023 r</w:t>
      </w:r>
      <w:r w:rsidR="00A832CF">
        <w:t>oku</w:t>
      </w:r>
      <w:r w:rsidRPr="005A1851">
        <w:t xml:space="preserve">. </w:t>
      </w:r>
      <w:r>
        <w:t>W</w:t>
      </w:r>
      <w:r w:rsidR="00A832CF">
        <w:t> </w:t>
      </w:r>
      <w:r>
        <w:t>dwu przedsięwzięciach zrealizowano 2 z 4 wskaźników: liczba wspartych inicjatyw lokalnych w</w:t>
      </w:r>
      <w:r w:rsidR="00A832CF">
        <w:t> </w:t>
      </w:r>
      <w:r>
        <w:t xml:space="preserve">zakresie wzmocnienia kapitału społecznego mieszkańców LGD o charakterze sportowym, edukacyjnym lub kulturalnym oraz liczba przeprowadzonych szkoleń w zakresie ochrony środowiska, przeciwdziałania zmianom klimatu i innowacji.  </w:t>
      </w:r>
    </w:p>
    <w:p w14:paraId="15B307D1" w14:textId="38352488" w:rsidR="00960225" w:rsidRPr="005A1851" w:rsidRDefault="00960225" w:rsidP="00960225">
      <w:pPr>
        <w:spacing w:after="0" w:line="360" w:lineRule="auto"/>
        <w:ind w:firstLine="720"/>
        <w:jc w:val="both"/>
      </w:pPr>
      <w:r>
        <w:t>Należy wskazać, że w ramach projektów realizowanych poza Strategią LGD rozwijała kapitał społeczny obszaru LGD w ramach</w:t>
      </w:r>
      <w:r w:rsidRPr="005A1851">
        <w:t xml:space="preserve"> projekt</w:t>
      </w:r>
      <w:r>
        <w:t>u</w:t>
      </w:r>
      <w:r w:rsidRPr="005A1851">
        <w:t xml:space="preserve"> pn. „Dzi</w:t>
      </w:r>
      <w:r>
        <w:t>ałaj-MY lokalnie”, finansowanego</w:t>
      </w:r>
      <w:r w:rsidRPr="005A1851">
        <w:t xml:space="preserve"> z Funduszu Inicjatyw Obywatelskich na lata 2014 – 2020. Projekt realizowany był w 2018 r. i polegał na organizacji warsztatów rozwijających postawy i aktywności obywatelskie i społeczne, warsztatów dotyczących dostępu do informacji publicznej oraz sposobów jej wykorzystania, zajęć z zakresu historii Powiatu Oświęcimskiego, historii Polski, organizacji biegu patriotycznego wraz z piknikiem dla szkół oraz konkursu historycznego.</w:t>
      </w:r>
    </w:p>
    <w:p w14:paraId="479D931A" w14:textId="682AD774" w:rsidR="00AB52DA" w:rsidRPr="00AB52DA" w:rsidRDefault="00AB52DA" w:rsidP="00AB52DA">
      <w:pPr>
        <w:pBdr>
          <w:top w:val="nil"/>
          <w:left w:val="nil"/>
          <w:bottom w:val="nil"/>
          <w:right w:val="nil"/>
          <w:between w:val="nil"/>
        </w:pBdr>
        <w:spacing w:after="0" w:line="360" w:lineRule="auto"/>
        <w:ind w:firstLine="720"/>
        <w:jc w:val="both"/>
      </w:pPr>
      <w:r w:rsidRPr="00AB52DA">
        <w:t xml:space="preserve">Przedsięwzięcia realizowane w ramach wdrażania strategii niewątpliwie przyczyniają się do rozwoju kapitału społecznego na obszarze LGD. Niemniej jednak nie wszystkie jego aspekty są rozwijane w podobnym tempie. Analizując rozwój kapitału społecznego należy mieć świadomość, że dotyczy on procesów długotrwałych, bazujących na międzyludzkich relacjach </w:t>
      </w:r>
      <w:r w:rsidR="00975DE9">
        <w:t xml:space="preserve">oraz </w:t>
      </w:r>
      <w:r w:rsidRPr="00AB52DA">
        <w:t xml:space="preserve">budowaniu partnerstwa i współpracy, zatem wymaga wieloletnich zabiegów pobudzających, a następnie podtrzymujących i rozwijających osiągnięte rezultaty. </w:t>
      </w:r>
    </w:p>
    <w:p w14:paraId="28A403E2" w14:textId="59D19B1D" w:rsidR="00AB52DA" w:rsidRDefault="00DD4DDD" w:rsidP="00AB52DA">
      <w:pPr>
        <w:pBdr>
          <w:top w:val="nil"/>
          <w:left w:val="nil"/>
          <w:bottom w:val="nil"/>
          <w:right w:val="nil"/>
          <w:between w:val="nil"/>
        </w:pBdr>
        <w:spacing w:after="0" w:line="360" w:lineRule="auto"/>
        <w:ind w:firstLine="720"/>
        <w:jc w:val="both"/>
        <w:rPr>
          <w:highlight w:val="yellow"/>
        </w:rPr>
      </w:pPr>
      <w:r w:rsidRPr="00AB52DA">
        <w:t>O skuteczności działań podejmowanych przez LGD w tym obszarze świadczą zmiany dostrzegane przez społeczność lokalną</w:t>
      </w:r>
      <w:r w:rsidR="00975DE9">
        <w:t>. Z</w:t>
      </w:r>
      <w:r w:rsidRPr="00AB52DA">
        <w:t>decydowana większość mieszkańców uczestniczących w</w:t>
      </w:r>
      <w:r w:rsidR="00A832CF">
        <w:t> </w:t>
      </w:r>
      <w:r w:rsidRPr="00AB52DA">
        <w:t>badaniu zwróciła uwagę na zwiększenie wpływu mieszkańców na to, co dzieje się w gminie</w:t>
      </w:r>
      <w:r w:rsidR="00AB52DA">
        <w:t>, a</w:t>
      </w:r>
      <w:r w:rsidR="00A832CF">
        <w:t> </w:t>
      </w:r>
      <w:r w:rsidR="00AB52DA">
        <w:t>ponad połowa z nich wskazała na poprawę re</w:t>
      </w:r>
      <w:r w:rsidR="00AB52DA" w:rsidRPr="00AB52DA">
        <w:t xml:space="preserve">lacji między mieszkańcami. </w:t>
      </w:r>
      <w:r w:rsidR="00AB52DA">
        <w:t>Uczestnicy badania dostrzegają również nowe formy wsparcia dla ludzi młodych oraz inicjatywy podejmowane w celu wsparcia osób starszych – odpowiednio 77 i 66 osób</w:t>
      </w:r>
      <w:r w:rsidR="005B7B5F">
        <w:t xml:space="preserve"> spośród 104 uczestników badania</w:t>
      </w:r>
      <w:r w:rsidR="00AB52DA">
        <w:t xml:space="preserve">. </w:t>
      </w:r>
    </w:p>
    <w:p w14:paraId="62E1809E" w14:textId="67B6D252" w:rsidR="00D775B8" w:rsidRPr="00D775B8" w:rsidRDefault="00D775B8" w:rsidP="00D775B8">
      <w:pPr>
        <w:pBdr>
          <w:top w:val="nil"/>
          <w:left w:val="nil"/>
          <w:bottom w:val="nil"/>
          <w:right w:val="nil"/>
          <w:between w:val="nil"/>
        </w:pBdr>
        <w:spacing w:after="0" w:line="360" w:lineRule="auto"/>
        <w:ind w:firstLine="720"/>
        <w:jc w:val="both"/>
      </w:pPr>
      <w:r w:rsidRPr="00D775B8">
        <w:t xml:space="preserve">Warto również zwrócić uwagę na fakt, że przynajmniej połowa </w:t>
      </w:r>
      <w:r w:rsidR="00975DE9">
        <w:t>beneficjentów</w:t>
      </w:r>
      <w:r w:rsidRPr="00D775B8">
        <w:t xml:space="preserve"> pozostaje w</w:t>
      </w:r>
      <w:r w:rsidR="00A832CF">
        <w:t> </w:t>
      </w:r>
      <w:r w:rsidRPr="00D775B8">
        <w:t>kontakcie z przedstawicielami LGD po zakończeniu realizacji operacji</w:t>
      </w:r>
      <w:r w:rsidR="00975DE9">
        <w:t>. P</w:t>
      </w:r>
      <w:r w:rsidRPr="00D775B8">
        <w:t>ozostają</w:t>
      </w:r>
      <w:r w:rsidR="00975DE9">
        <w:t xml:space="preserve"> oni</w:t>
      </w:r>
      <w:r w:rsidRPr="00D775B8">
        <w:t xml:space="preserve"> w osobistym i/lub telefonicznym kontakcie, uczestniczą w spotkaniach organizowanych przez LGD lub kontaktują </w:t>
      </w:r>
      <w:r w:rsidRPr="00D775B8">
        <w:lastRenderedPageBreak/>
        <w:t xml:space="preserve">się </w:t>
      </w:r>
      <w:r w:rsidR="00975DE9">
        <w:t xml:space="preserve">z jego przedstawicielami </w:t>
      </w:r>
      <w:r w:rsidRPr="00D775B8">
        <w:t xml:space="preserve">w inny sposób, co pozwala pozytywnie ocenić działalność animacyjną LGD i umiejętność podtrzymywania relacji z partnerami. </w:t>
      </w:r>
    </w:p>
    <w:p w14:paraId="031B1133" w14:textId="1EC1A3CD" w:rsidR="00DD4DDD" w:rsidRPr="00D775B8" w:rsidRDefault="00D775B8" w:rsidP="0098580A">
      <w:pPr>
        <w:spacing w:after="0" w:line="360" w:lineRule="auto"/>
        <w:ind w:firstLine="720"/>
        <w:jc w:val="both"/>
      </w:pPr>
      <w:r>
        <w:t>W ramach rozwoju kapitału społecznego należy położyć większy nacisk na wzmacnianie oddolnych inicjatyw, w tym na rzecz samopomocy, w szczególności w obszarze opieki nad osobami starszymi. Wzmocnienie sektora pozarządowego jest szczególnie istotne w tym kontekście</w:t>
      </w:r>
      <w:r w:rsidR="00975DE9">
        <w:t>. S</w:t>
      </w:r>
      <w:r>
        <w:t xml:space="preserve">ilne organizacje pozarządowe mogą być niezastąpionymi partnerami w realizacji zaplanowanych przedsięwzięć, stymulatorami rozwoju społeczeństwa obywatelskiego i międzyinstytucjonalnej współpracy. </w:t>
      </w:r>
      <w:r w:rsidR="00975DE9">
        <w:t>Warto p</w:t>
      </w:r>
      <w:r w:rsidR="0098580A">
        <w:t xml:space="preserve">onadto </w:t>
      </w:r>
      <w:r w:rsidRPr="00D775B8">
        <w:t xml:space="preserve">ponownie zastanowić się nad potrzebami lokalnej społeczności, </w:t>
      </w:r>
      <w:r w:rsidR="0098580A">
        <w:t xml:space="preserve">ewentualnie </w:t>
      </w:r>
      <w:r w:rsidRPr="00D775B8">
        <w:t>zredefiniować założone cele i roz</w:t>
      </w:r>
      <w:r w:rsidR="0098580A">
        <w:t xml:space="preserve">szerzyć ofertę. </w:t>
      </w:r>
      <w:r w:rsidRPr="00D775B8">
        <w:t xml:space="preserve">Dywersyfikacja działań </w:t>
      </w:r>
      <w:r w:rsidR="00DD4DDD" w:rsidRPr="00D775B8">
        <w:t xml:space="preserve">w </w:t>
      </w:r>
      <w:r w:rsidRPr="00D775B8">
        <w:t xml:space="preserve">tym obszarze </w:t>
      </w:r>
      <w:r w:rsidR="00DD4DDD" w:rsidRPr="00D775B8">
        <w:t xml:space="preserve">dłuższej perspektywie czasu </w:t>
      </w:r>
      <w:r w:rsidRPr="00D775B8">
        <w:t>powinna doprowadzić do zadowalających rezultatów</w:t>
      </w:r>
      <w:r w:rsidR="00DD4DDD" w:rsidRPr="00D775B8">
        <w:t xml:space="preserve">. </w:t>
      </w:r>
    </w:p>
    <w:p w14:paraId="26BBF73E" w14:textId="77777777" w:rsidR="0004169B" w:rsidRDefault="0004169B" w:rsidP="0004169B">
      <w:pPr>
        <w:pStyle w:val="Nagwek2"/>
      </w:pPr>
      <w:bookmarkStart w:id="111" w:name="_heading=h.1y810tw" w:colFirst="0" w:colLast="0"/>
      <w:bookmarkStart w:id="112" w:name="_Toc84863578"/>
      <w:bookmarkStart w:id="113" w:name="_Toc87966450"/>
      <w:bookmarkEnd w:id="111"/>
      <w:r>
        <w:t>6.3. Przedsiębiorczość</w:t>
      </w:r>
      <w:bookmarkEnd w:id="112"/>
      <w:bookmarkEnd w:id="113"/>
    </w:p>
    <w:p w14:paraId="1DF9BB91" w14:textId="1EC72DB2" w:rsidR="00C07975" w:rsidRDefault="00C07975" w:rsidP="00C07975">
      <w:pPr>
        <w:pBdr>
          <w:top w:val="nil"/>
          <w:left w:val="nil"/>
          <w:bottom w:val="nil"/>
          <w:right w:val="nil"/>
          <w:between w:val="nil"/>
        </w:pBdr>
        <w:spacing w:after="0" w:line="360" w:lineRule="auto"/>
        <w:ind w:firstLine="720"/>
        <w:jc w:val="both"/>
      </w:pPr>
      <w:r w:rsidRPr="00EF4633">
        <w:rPr>
          <w:rFonts w:asciiTheme="minorHAnsi" w:hAnsiTheme="minorHAnsi"/>
          <w:spacing w:val="-6"/>
        </w:rPr>
        <w:t xml:space="preserve">W ramach </w:t>
      </w:r>
      <w:r w:rsidRPr="00443E2D">
        <w:rPr>
          <w:rFonts w:asciiTheme="minorHAnsi" w:hAnsiTheme="minorHAnsi"/>
          <w:spacing w:val="-6"/>
        </w:rPr>
        <w:t>celu</w:t>
      </w:r>
      <w:r w:rsidRPr="00443E2D">
        <w:t xml:space="preserve"> </w:t>
      </w:r>
      <w:r w:rsidR="00975DE9">
        <w:t xml:space="preserve">ogólnego </w:t>
      </w:r>
      <w:r w:rsidRPr="00443E2D">
        <w:t>1. Rozwój przedsiębiorczości i wzrost zatrudnienia na obszarze LGD Dolina Soły do 2023 r.</w:t>
      </w:r>
      <w:r>
        <w:t xml:space="preserve"> </w:t>
      </w:r>
      <w:r>
        <w:rPr>
          <w:rFonts w:asciiTheme="minorHAnsi" w:hAnsiTheme="minorHAnsi"/>
          <w:spacing w:val="-6"/>
        </w:rPr>
        <w:t>sformułowano 2 cele szczegółowe:</w:t>
      </w:r>
      <w:r>
        <w:t xml:space="preserve"> 1.1 </w:t>
      </w:r>
      <w:r w:rsidRPr="005A1851">
        <w:t xml:space="preserve">Poprawa warunków na rynku pracy na terenie LGD Dolina Soły do 2023 r. </w:t>
      </w:r>
      <w:r>
        <w:t xml:space="preserve">i 1.2 </w:t>
      </w:r>
      <w:r w:rsidRPr="005A1851">
        <w:t xml:space="preserve">Promocja i wsparcie przedsiębiorczości na obszarze LGD Dolina Soły do 2023 r. </w:t>
      </w:r>
      <w:r>
        <w:t xml:space="preserve">W ramach pierwszego celu szczegółowego wskaźniki zostały w dużym stopniu zrealizowane, w tym w 100% zrealizowano wskaźnik w zakresie liczby przedsiębiorstw utworzonych przez osoby z grup </w:t>
      </w:r>
      <w:proofErr w:type="spellStart"/>
      <w:r>
        <w:t>defaworyzowanych</w:t>
      </w:r>
      <w:proofErr w:type="spellEnd"/>
      <w:r>
        <w:t xml:space="preserve"> oraz w 84% w zakresie rozwoju istniejącego przedsiębiorstwa prowadzonego przez osobę należącą do grup </w:t>
      </w:r>
      <w:proofErr w:type="spellStart"/>
      <w:r>
        <w:t>defaworyzowanych</w:t>
      </w:r>
      <w:proofErr w:type="spellEnd"/>
      <w:r>
        <w:t>. Realizowane w tym obszarze przedsięwzięcia cieszyły się największym zainteresowaniem:</w:t>
      </w:r>
    </w:p>
    <w:p w14:paraId="109D689E" w14:textId="77777777" w:rsidR="00C07975" w:rsidRPr="005A1851" w:rsidRDefault="00C07975" w:rsidP="00C07975">
      <w:pPr>
        <w:pStyle w:val="Akapitzlist"/>
        <w:numPr>
          <w:ilvl w:val="0"/>
          <w:numId w:val="15"/>
        </w:numPr>
        <w:spacing w:after="0" w:line="360" w:lineRule="auto"/>
        <w:jc w:val="both"/>
        <w:rPr>
          <w:rFonts w:eastAsia="Times New Roman" w:cs="Times New Roman"/>
          <w:bCs/>
          <w:color w:val="000000"/>
        </w:rPr>
      </w:pPr>
      <w:r>
        <w:rPr>
          <w:rFonts w:eastAsia="Times New Roman" w:cs="Times New Roman"/>
          <w:bCs/>
          <w:color w:val="000000"/>
        </w:rPr>
        <w:t>rozwój przedsiębiorstw w ramach 10 naborów wygenerował</w:t>
      </w:r>
      <w:r w:rsidRPr="005A1851">
        <w:rPr>
          <w:rFonts w:eastAsia="Times New Roman" w:cs="Times New Roman"/>
          <w:bCs/>
          <w:color w:val="000000"/>
        </w:rPr>
        <w:t xml:space="preserve"> </w:t>
      </w:r>
      <w:r>
        <w:rPr>
          <w:rFonts w:eastAsia="Times New Roman" w:cs="Times New Roman"/>
          <w:bCs/>
          <w:color w:val="000000"/>
        </w:rPr>
        <w:t>80 wniosków i 21 podpisanych umów,</w:t>
      </w:r>
    </w:p>
    <w:p w14:paraId="01C33F0F" w14:textId="128E692F" w:rsidR="00C07975" w:rsidRPr="005A1851" w:rsidRDefault="00C07975" w:rsidP="00C07975">
      <w:pPr>
        <w:pStyle w:val="Akapitzlist"/>
        <w:numPr>
          <w:ilvl w:val="0"/>
          <w:numId w:val="15"/>
        </w:numPr>
        <w:spacing w:after="0" w:line="360" w:lineRule="auto"/>
        <w:jc w:val="both"/>
      </w:pPr>
      <w:r>
        <w:rPr>
          <w:rFonts w:eastAsia="Times New Roman" w:cs="Times New Roman"/>
          <w:bCs/>
          <w:color w:val="000000"/>
        </w:rPr>
        <w:t>t</w:t>
      </w:r>
      <w:r w:rsidRPr="005A1851">
        <w:rPr>
          <w:rFonts w:eastAsia="Times New Roman" w:cs="Times New Roman"/>
          <w:bCs/>
          <w:color w:val="000000"/>
        </w:rPr>
        <w:t xml:space="preserve">worzenie nowych przedsiębiorstw </w:t>
      </w:r>
      <w:r>
        <w:t xml:space="preserve">w ramach </w:t>
      </w:r>
      <w:r w:rsidRPr="005A1851">
        <w:t>7 naborów</w:t>
      </w:r>
      <w:r>
        <w:t xml:space="preserve"> wygenerował 77 wniosków i</w:t>
      </w:r>
      <w:r w:rsidR="00A832CF">
        <w:t> </w:t>
      </w:r>
      <w:r>
        <w:t>30</w:t>
      </w:r>
      <w:r w:rsidR="00A832CF">
        <w:t> </w:t>
      </w:r>
      <w:r>
        <w:t>podpisanych umów</w:t>
      </w:r>
      <w:r w:rsidRPr="005A1851">
        <w:t xml:space="preserve">. </w:t>
      </w:r>
    </w:p>
    <w:p w14:paraId="2DC77464" w14:textId="77777777" w:rsidR="00C07975" w:rsidRPr="005A1851" w:rsidRDefault="00C07975" w:rsidP="00C07975">
      <w:pPr>
        <w:pBdr>
          <w:top w:val="nil"/>
          <w:left w:val="nil"/>
          <w:bottom w:val="nil"/>
          <w:right w:val="nil"/>
          <w:between w:val="nil"/>
        </w:pBdr>
        <w:spacing w:after="0" w:line="360" w:lineRule="auto"/>
        <w:ind w:firstLine="720"/>
        <w:jc w:val="both"/>
      </w:pPr>
      <w:r>
        <w:t>Wśród operacji, które uzyskały wsparcie w ramach wdrażania Strategii warto wskazać kilka najciekawszych działań, które w przyszłości mogą być rozpatrywane pod kątem dobrych praktyk:</w:t>
      </w:r>
    </w:p>
    <w:p w14:paraId="57C8DAFF" w14:textId="6FB9FD25" w:rsidR="00C07975" w:rsidRPr="005A1851" w:rsidRDefault="00C07975" w:rsidP="00C07975">
      <w:pPr>
        <w:pStyle w:val="Akapitzlist"/>
        <w:numPr>
          <w:ilvl w:val="0"/>
          <w:numId w:val="20"/>
        </w:numPr>
        <w:pBdr>
          <w:top w:val="nil"/>
          <w:left w:val="nil"/>
          <w:bottom w:val="nil"/>
          <w:right w:val="nil"/>
          <w:between w:val="nil"/>
        </w:pBdr>
        <w:spacing w:after="0" w:line="360" w:lineRule="auto"/>
        <w:jc w:val="both"/>
      </w:pPr>
      <w:r>
        <w:t>utworzenie i</w:t>
      </w:r>
      <w:r w:rsidRPr="005A1851">
        <w:t>zb</w:t>
      </w:r>
      <w:r>
        <w:t>y</w:t>
      </w:r>
      <w:r w:rsidRPr="005A1851">
        <w:t xml:space="preserve"> młynarsk</w:t>
      </w:r>
      <w:r>
        <w:t>iej</w:t>
      </w:r>
      <w:r w:rsidRPr="005A1851">
        <w:t xml:space="preserve"> – izba pamięci związana z młynarstwem, a wynikająca z</w:t>
      </w:r>
      <w:r w:rsidR="00A832CF">
        <w:t> </w:t>
      </w:r>
      <w:r w:rsidRPr="005A1851">
        <w:t xml:space="preserve">wielopokoleniowej tradycji rodzinnej wnioskodawcy, stworzenie koła młyńskie, pieca chlebowego, warsztaty dla społeczności lokalnej – dofinansowany w ramach podtrzymania tradycji lokalnej, </w:t>
      </w:r>
    </w:p>
    <w:p w14:paraId="4F864B18" w14:textId="77777777" w:rsidR="00C07975" w:rsidRPr="005A1851" w:rsidRDefault="00C07975" w:rsidP="00C07975">
      <w:pPr>
        <w:pStyle w:val="Akapitzlist"/>
        <w:numPr>
          <w:ilvl w:val="0"/>
          <w:numId w:val="20"/>
        </w:numPr>
        <w:pBdr>
          <w:top w:val="nil"/>
          <w:left w:val="nil"/>
          <w:bottom w:val="nil"/>
          <w:right w:val="nil"/>
          <w:between w:val="nil"/>
        </w:pBdr>
        <w:spacing w:after="0" w:line="360" w:lineRule="auto"/>
        <w:jc w:val="both"/>
      </w:pPr>
      <w:r>
        <w:t>r</w:t>
      </w:r>
      <w:r w:rsidRPr="005A1851">
        <w:t xml:space="preserve">ejsy po Sole – </w:t>
      </w:r>
      <w:r>
        <w:t xml:space="preserve">operacja </w:t>
      </w:r>
      <w:r w:rsidRPr="005A1851">
        <w:t>dofinansowan</w:t>
      </w:r>
      <w:r>
        <w:t>a</w:t>
      </w:r>
      <w:r w:rsidRPr="005A1851">
        <w:t xml:space="preserve"> w ramach </w:t>
      </w:r>
      <w:r>
        <w:t xml:space="preserve">tworzenia </w:t>
      </w:r>
      <w:r w:rsidRPr="005A1851">
        <w:t xml:space="preserve">działalności gospodarczej, </w:t>
      </w:r>
    </w:p>
    <w:p w14:paraId="6DFBA51E" w14:textId="77777777" w:rsidR="00C07975" w:rsidRPr="005A1851" w:rsidRDefault="00C07975" w:rsidP="00C07975">
      <w:pPr>
        <w:pStyle w:val="Akapitzlist"/>
        <w:numPr>
          <w:ilvl w:val="0"/>
          <w:numId w:val="20"/>
        </w:numPr>
        <w:pBdr>
          <w:top w:val="nil"/>
          <w:left w:val="nil"/>
          <w:bottom w:val="nil"/>
          <w:right w:val="nil"/>
          <w:between w:val="nil"/>
        </w:pBdr>
        <w:spacing w:after="0" w:line="360" w:lineRule="auto"/>
        <w:jc w:val="both"/>
      </w:pPr>
      <w:r>
        <w:t>p</w:t>
      </w:r>
      <w:r w:rsidRPr="005A1851">
        <w:t xml:space="preserve">rzeobrażenie pralni na pralnię ekologiczną, </w:t>
      </w:r>
    </w:p>
    <w:p w14:paraId="69FA6216" w14:textId="77777777" w:rsidR="00C07975" w:rsidRPr="005A1851" w:rsidRDefault="00C07975" w:rsidP="00C07975">
      <w:pPr>
        <w:pStyle w:val="Akapitzlist"/>
        <w:numPr>
          <w:ilvl w:val="0"/>
          <w:numId w:val="20"/>
        </w:numPr>
        <w:pBdr>
          <w:top w:val="nil"/>
          <w:left w:val="nil"/>
          <w:bottom w:val="nil"/>
          <w:right w:val="nil"/>
          <w:between w:val="nil"/>
        </w:pBdr>
        <w:spacing w:after="0" w:line="360" w:lineRule="auto"/>
        <w:jc w:val="both"/>
      </w:pPr>
      <w:r>
        <w:t>bi</w:t>
      </w:r>
      <w:r w:rsidRPr="005A1851">
        <w:t>stro ekologiczne w Kętach.</w:t>
      </w:r>
    </w:p>
    <w:p w14:paraId="4591DF4D" w14:textId="77777777" w:rsidR="00C07975" w:rsidRDefault="00C07975" w:rsidP="00741081">
      <w:pPr>
        <w:pBdr>
          <w:top w:val="nil"/>
          <w:left w:val="nil"/>
          <w:bottom w:val="nil"/>
          <w:right w:val="nil"/>
          <w:between w:val="nil"/>
        </w:pBdr>
        <w:spacing w:after="0" w:line="360" w:lineRule="auto"/>
        <w:ind w:firstLine="720"/>
        <w:jc w:val="both"/>
      </w:pPr>
      <w:r w:rsidRPr="005A1851">
        <w:lastRenderedPageBreak/>
        <w:t xml:space="preserve">Zespół </w:t>
      </w:r>
      <w:r>
        <w:t>Biura LGD zwracał uwagę na</w:t>
      </w:r>
      <w:r w:rsidRPr="005A1851">
        <w:t xml:space="preserve"> dużą wartość dodaną </w:t>
      </w:r>
      <w:r>
        <w:t xml:space="preserve">powyższych projektów </w:t>
      </w:r>
      <w:r w:rsidRPr="005A1851">
        <w:t>dla osób wnioskujących, które swoją pasję pr</w:t>
      </w:r>
      <w:r>
        <w:t>zekuwają w działalność zarobkową</w:t>
      </w:r>
      <w:r w:rsidRPr="005A1851">
        <w:t xml:space="preserve"> i dzięki rozwojowi interesują </w:t>
      </w:r>
      <w:r>
        <w:t xml:space="preserve">się </w:t>
      </w:r>
      <w:r w:rsidRPr="005A1851">
        <w:t>kolejnymi naborami</w:t>
      </w:r>
      <w:r>
        <w:t>.</w:t>
      </w:r>
    </w:p>
    <w:p w14:paraId="08C09DF6" w14:textId="1A1E0236" w:rsidR="007E661E" w:rsidRDefault="007E661E" w:rsidP="00741081">
      <w:pPr>
        <w:pBdr>
          <w:top w:val="nil"/>
          <w:left w:val="nil"/>
          <w:bottom w:val="nil"/>
          <w:right w:val="nil"/>
          <w:between w:val="nil"/>
        </w:pBdr>
        <w:spacing w:after="0" w:line="360" w:lineRule="auto"/>
        <w:ind w:firstLine="720"/>
        <w:jc w:val="both"/>
        <w:rPr>
          <w:bCs/>
        </w:rPr>
      </w:pPr>
      <w:r>
        <w:t>Ponadto, oddziaływanie na lokalny rynek pracy widoczne jest również w projekcie realizowanym przez LGD poza Strategią. P</w:t>
      </w:r>
      <w:r w:rsidRPr="005A1851">
        <w:t>rojekt pn. „50 + aktywność = SUKCES!” realizowany w</w:t>
      </w:r>
      <w:r w:rsidR="00A832CF">
        <w:t> </w:t>
      </w:r>
      <w:r w:rsidRPr="005A1851">
        <w:t xml:space="preserve">okresie 01.09.2018 – 01.09.2019 r. w ramach Regionalnego Programu Operacyjnego Województwa Małopolskiego na lata 2014 – 2020 obejmował aktywizację zawodową 25 osób </w:t>
      </w:r>
      <w:r w:rsidR="00975DE9" w:rsidRPr="005A1851">
        <w:t>w wieku 50+</w:t>
      </w:r>
      <w:r w:rsidR="00975DE9">
        <w:t xml:space="preserve"> </w:t>
      </w:r>
      <w:r w:rsidRPr="005A1851">
        <w:t>nie posiadających pracy, zamieszkujących gminy wiejskie na terenie powiatów oświęcimskiego i</w:t>
      </w:r>
      <w:r w:rsidR="00A832CF">
        <w:t> </w:t>
      </w:r>
      <w:r w:rsidRPr="005A1851">
        <w:t xml:space="preserve">wadowickiego poprzez realizację </w:t>
      </w:r>
      <w:r w:rsidRPr="005A1851">
        <w:rPr>
          <w:bCs/>
        </w:rPr>
        <w:t xml:space="preserve">kompleksowego wsparcia dostosowanego do indywidualnych potrzeb. </w:t>
      </w:r>
      <w:r>
        <w:rPr>
          <w:bCs/>
        </w:rPr>
        <w:t>Pomimo ambitnych założeń dotyczących</w:t>
      </w:r>
      <w:r w:rsidRPr="005A1851">
        <w:rPr>
          <w:bCs/>
        </w:rPr>
        <w:t xml:space="preserve"> </w:t>
      </w:r>
      <w:r>
        <w:rPr>
          <w:bCs/>
        </w:rPr>
        <w:t>docelowych wartości</w:t>
      </w:r>
      <w:r w:rsidRPr="005A1851">
        <w:rPr>
          <w:bCs/>
        </w:rPr>
        <w:t xml:space="preserve"> wskaźników, </w:t>
      </w:r>
      <w:r>
        <w:rPr>
          <w:bCs/>
        </w:rPr>
        <w:t xml:space="preserve">zostały one osiągnięte. </w:t>
      </w:r>
      <w:r w:rsidRPr="005A1851">
        <w:rPr>
          <w:bCs/>
        </w:rPr>
        <w:t xml:space="preserve">Projekt był o tyle istotny, że wspierał </w:t>
      </w:r>
      <w:r w:rsidR="00F75620">
        <w:rPr>
          <w:bCs/>
        </w:rPr>
        <w:t>osoby zaliczające się do grup</w:t>
      </w:r>
      <w:r w:rsidRPr="005A1851">
        <w:rPr>
          <w:bCs/>
        </w:rPr>
        <w:t xml:space="preserve"> </w:t>
      </w:r>
      <w:proofErr w:type="spellStart"/>
      <w:r w:rsidRPr="005A1851">
        <w:rPr>
          <w:bCs/>
        </w:rPr>
        <w:t>defaworyzowan</w:t>
      </w:r>
      <w:r w:rsidR="00F75620">
        <w:rPr>
          <w:bCs/>
        </w:rPr>
        <w:t>ych</w:t>
      </w:r>
      <w:proofErr w:type="spellEnd"/>
      <w:r w:rsidRPr="005A1851">
        <w:rPr>
          <w:bCs/>
        </w:rPr>
        <w:t>.</w:t>
      </w:r>
    </w:p>
    <w:p w14:paraId="2E63FFB8" w14:textId="231FF664" w:rsidR="00741081" w:rsidRDefault="00741081" w:rsidP="00741081">
      <w:pPr>
        <w:pBdr>
          <w:top w:val="nil"/>
          <w:left w:val="nil"/>
          <w:bottom w:val="nil"/>
          <w:right w:val="nil"/>
          <w:between w:val="nil"/>
        </w:pBdr>
        <w:spacing w:after="0" w:line="360" w:lineRule="auto"/>
        <w:ind w:firstLine="720"/>
        <w:jc w:val="both"/>
      </w:pPr>
      <w:r>
        <w:t>Przedsięwzięcia związane z rozwojem przedsiębiorczości i oddziaływaniem na rynek pracy warto kontynuować w kolejnej perspektywie finansowej</w:t>
      </w:r>
      <w:r w:rsidR="00F75620">
        <w:t>. Ci</w:t>
      </w:r>
      <w:r>
        <w:t>eszą się</w:t>
      </w:r>
      <w:r w:rsidR="00F75620">
        <w:t xml:space="preserve"> one</w:t>
      </w:r>
      <w:r>
        <w:t xml:space="preserve"> dużym zainteresowaniem mieszkańców i wpływają pozytywnie na lokalny rynek pracy. Finansowanie projektów zmierzających do założenia działalności gospodarczej, wsparcie dla istniejących firm oraz tworzenie nowych miejsc pracy jako istotne do dofinansowania w kolejnych latach uznała zdecydowana większość mieszkańców uczestniczących w badaniu ankietowym.</w:t>
      </w:r>
    </w:p>
    <w:p w14:paraId="3577C5DF" w14:textId="1C3C23E9" w:rsidR="00C07975" w:rsidRPr="00E848C8" w:rsidRDefault="00741081" w:rsidP="00E848C8">
      <w:pPr>
        <w:spacing w:after="0" w:line="360" w:lineRule="auto"/>
        <w:ind w:firstLine="720"/>
        <w:jc w:val="both"/>
      </w:pPr>
      <w:r>
        <w:t xml:space="preserve">Warto również odwołać się do danych GUS zaprezentowanych w rozdziale 5.1., w którym zwrócono uwagę na wzrost odsetka osób pracujących w ogólnej liczbie mieszkańców gmin zrzeszonych w LGD oraz spadek odsetka zarejestrowanych bezrobotnych. Można wnioskować, że przedsięwzięcia realizowane przez LGD w obszarze rozwoju przedsiębiorczości przyczyniły się do poprawy sytuacji na lokalnym rynku pracy.    </w:t>
      </w:r>
    </w:p>
    <w:p w14:paraId="371F527A" w14:textId="77777777" w:rsidR="0004169B" w:rsidRDefault="0004169B" w:rsidP="0004169B">
      <w:pPr>
        <w:pStyle w:val="Nagwek2"/>
      </w:pPr>
      <w:bookmarkStart w:id="114" w:name="_heading=h.4i7ojhp" w:colFirst="0" w:colLast="0"/>
      <w:bookmarkStart w:id="115" w:name="_Toc84863579"/>
      <w:bookmarkStart w:id="116" w:name="_Toc87966451"/>
      <w:bookmarkEnd w:id="114"/>
      <w:r w:rsidRPr="00CD5AA2">
        <w:t>6.4. Turystyka i dziedzictwo kulturowe</w:t>
      </w:r>
      <w:bookmarkEnd w:id="115"/>
      <w:bookmarkEnd w:id="116"/>
    </w:p>
    <w:p w14:paraId="728C94E6" w14:textId="5023EB45" w:rsidR="00196573" w:rsidRDefault="00F87899" w:rsidP="005E12B8">
      <w:pPr>
        <w:pBdr>
          <w:top w:val="nil"/>
          <w:left w:val="nil"/>
          <w:bottom w:val="nil"/>
          <w:right w:val="nil"/>
          <w:between w:val="nil"/>
        </w:pBdr>
        <w:spacing w:after="0" w:line="360" w:lineRule="auto"/>
        <w:ind w:firstLine="720"/>
        <w:jc w:val="both"/>
      </w:pPr>
      <w:r>
        <w:t xml:space="preserve">Rozwój turystyki i dziedzictwa kulturowego </w:t>
      </w:r>
      <w:r w:rsidR="00960225">
        <w:t>z</w:t>
      </w:r>
      <w:r w:rsidR="005E12B8">
        <w:t>ostał przewidziany</w:t>
      </w:r>
      <w:r w:rsidR="00960225">
        <w:t xml:space="preserve"> w Strategii</w:t>
      </w:r>
      <w:r w:rsidR="005E12B8">
        <w:t xml:space="preserve"> w</w:t>
      </w:r>
      <w:r w:rsidR="008F2AEE">
        <w:t xml:space="preserve"> ramach c</w:t>
      </w:r>
      <w:r w:rsidR="008F2AEE" w:rsidRPr="007E77EE">
        <w:t>el</w:t>
      </w:r>
      <w:r w:rsidR="008F2AEE">
        <w:t>u ogólnego</w:t>
      </w:r>
      <w:r w:rsidR="008F2AEE" w:rsidRPr="007E77EE">
        <w:t xml:space="preserve"> 2. Wzrost atrakcyjności gospodarczej i turystycz</w:t>
      </w:r>
      <w:r w:rsidR="006A0592">
        <w:t xml:space="preserve">nej na obszarze LGD Dolina </w:t>
      </w:r>
      <w:r w:rsidR="008F2AEE" w:rsidRPr="007E77EE">
        <w:t>Soły do 2023 r</w:t>
      </w:r>
      <w:r w:rsidR="00A832CF">
        <w:t>oku</w:t>
      </w:r>
      <w:r w:rsidR="00090192">
        <w:rPr>
          <w:b/>
        </w:rPr>
        <w:t>.</w:t>
      </w:r>
      <w:r w:rsidR="005E12B8">
        <w:t xml:space="preserve"> </w:t>
      </w:r>
      <w:r w:rsidR="00090192">
        <w:t>W ocenianym okresie r</w:t>
      </w:r>
      <w:r w:rsidR="008F2AEE">
        <w:t>ealizowano p</w:t>
      </w:r>
      <w:r w:rsidR="005E12B8">
        <w:t>rzedsięwzięcia</w:t>
      </w:r>
      <w:r w:rsidR="00C305A1">
        <w:t xml:space="preserve"> dotyczące rozwoju infrastruktury turystycznej i kulturalne</w:t>
      </w:r>
      <w:r w:rsidR="00090192">
        <w:t xml:space="preserve">. W momencie przeprowadzania badania </w:t>
      </w:r>
      <w:r w:rsidR="00C305A1">
        <w:t xml:space="preserve">w ponad 50% </w:t>
      </w:r>
      <w:r w:rsidR="00090192">
        <w:t xml:space="preserve">zrealizowano </w:t>
      </w:r>
      <w:r w:rsidR="00C305A1">
        <w:t>wskaźnik dotyczący liczby nowych lub zmodernizowanych obiektów infrastruk</w:t>
      </w:r>
      <w:r w:rsidR="006A0592">
        <w:t>tury turystycznej i</w:t>
      </w:r>
      <w:r w:rsidR="00A832CF">
        <w:t> </w:t>
      </w:r>
      <w:r w:rsidR="006A0592">
        <w:t>kulturalnej oraz zrealizowano w 100% wskaźnik dotyczący liczby powstałych obiektów infrastruktury</w:t>
      </w:r>
      <w:r w:rsidR="00A832CF">
        <w:t> </w:t>
      </w:r>
      <w:r w:rsidR="006A0592">
        <w:t xml:space="preserve">kulturalnej. </w:t>
      </w:r>
      <w:r w:rsidR="00C305A1">
        <w:t xml:space="preserve"> </w:t>
      </w:r>
    </w:p>
    <w:p w14:paraId="080C8F3C" w14:textId="287D13D1" w:rsidR="00FC542E" w:rsidRDefault="00090192" w:rsidP="005E12B8">
      <w:pPr>
        <w:spacing w:after="0" w:line="360" w:lineRule="auto"/>
        <w:ind w:firstLine="720"/>
        <w:jc w:val="both"/>
      </w:pPr>
      <w:r>
        <w:t xml:space="preserve">Pozytywne </w:t>
      </w:r>
      <w:r w:rsidR="005E12B8">
        <w:t xml:space="preserve">zmiany </w:t>
      </w:r>
      <w:r w:rsidR="006A0592">
        <w:t>w</w:t>
      </w:r>
      <w:r w:rsidR="00FC542E">
        <w:t xml:space="preserve"> obszarze turystyki, kultury i rekreacji</w:t>
      </w:r>
      <w:r w:rsidR="005E12B8">
        <w:t xml:space="preserve"> dostrzegane są przez społeczność lokalną</w:t>
      </w:r>
      <w:r>
        <w:t>. P</w:t>
      </w:r>
      <w:r w:rsidR="00FC542E">
        <w:t xml:space="preserve">oza zwiększeniem ruchu turystycznego </w:t>
      </w:r>
      <w:r w:rsidR="005E12B8">
        <w:t>mieszkańcy uczestniczący w badaniu</w:t>
      </w:r>
      <w:r w:rsidR="00FC542E">
        <w:t xml:space="preserve"> dostrzegli również poprawę stanu zabytków czy tez stanu infrastruktury sportowo-rekreacyjnej. W opinii </w:t>
      </w:r>
      <w:r w:rsidR="00FC542E">
        <w:lastRenderedPageBreak/>
        <w:t>uczestników badania zwiększyła się również liczba inicjatyw służących kultywowaniu lokalnych</w:t>
      </w:r>
      <w:r w:rsidR="00A832CF">
        <w:t> </w:t>
      </w:r>
      <w:r w:rsidR="00FC542E">
        <w:t xml:space="preserve">tradycji. </w:t>
      </w:r>
    </w:p>
    <w:p w14:paraId="1A37DC0B" w14:textId="45668EB1" w:rsidR="00391B33" w:rsidRPr="00391B33" w:rsidRDefault="0098580A" w:rsidP="00391B33">
      <w:pPr>
        <w:spacing w:after="0" w:line="360" w:lineRule="auto"/>
        <w:ind w:firstLine="720"/>
        <w:jc w:val="both"/>
      </w:pPr>
      <w:r>
        <w:t>Wiele</w:t>
      </w:r>
      <w:r w:rsidR="00960225">
        <w:t xml:space="preserve"> działań w obszarze rozwoju turystyki i dziedzictwa kulturowego przewidziano do realizacji w ramach projektów współpracy</w:t>
      </w:r>
      <w:r w:rsidR="00090192">
        <w:t>. Były one także częścią projektów realizowanych</w:t>
      </w:r>
      <w:r w:rsidR="00960225">
        <w:t xml:space="preserve"> przez LGD poza </w:t>
      </w:r>
      <w:r w:rsidR="00090192">
        <w:t>budżetem Strategii RLKS</w:t>
      </w:r>
      <w:r w:rsidR="00960225">
        <w:t xml:space="preserve">. </w:t>
      </w:r>
      <w:r w:rsidR="00391B33">
        <w:t xml:space="preserve">Ciekawym działaniem w obszarze rozwoju potencjału turystycznego może </w:t>
      </w:r>
      <w:r w:rsidR="00090192">
        <w:t xml:space="preserve">stać się w niedalekiej przyszłości </w:t>
      </w:r>
      <w:r w:rsidR="00391B33">
        <w:t xml:space="preserve">projekt współpracy dotyczący </w:t>
      </w:r>
      <w:r w:rsidR="00391B33" w:rsidRPr="005A1851">
        <w:t xml:space="preserve">geocachingu, czyli zabawy polegającej na poszukiwaniu </w:t>
      </w:r>
      <w:r w:rsidR="00391B33">
        <w:t>ukrytych „</w:t>
      </w:r>
      <w:r w:rsidR="00391B33" w:rsidRPr="005A1851">
        <w:t>skarbów</w:t>
      </w:r>
      <w:r w:rsidR="00391B33">
        <w:t>”</w:t>
      </w:r>
      <w:r w:rsidR="00391B33" w:rsidRPr="005A1851">
        <w:t xml:space="preserve"> przy użyciu GPS. W ramach projektu planowana jest realizacja szkoleń, zakładanie szlaków tematycznych (miejsca pamięci, przyroda) w celu rozwoju turystyki. Projekt przewiduje czerpanie z doln</w:t>
      </w:r>
      <w:r w:rsidR="008F1936">
        <w:t>ośląskich doświadczeń i ma być realizowany</w:t>
      </w:r>
      <w:r w:rsidR="00391B33" w:rsidRPr="005A1851">
        <w:t xml:space="preserve"> we współpracy z jednym z dolnośląskich LGD oraz LGD </w:t>
      </w:r>
      <w:proofErr w:type="spellStart"/>
      <w:r w:rsidR="00391B33" w:rsidRPr="005A1851">
        <w:t>Wado</w:t>
      </w:r>
      <w:r w:rsidR="00391B33">
        <w:t>v</w:t>
      </w:r>
      <w:r w:rsidR="00391B33" w:rsidRPr="005A1851">
        <w:t>iana</w:t>
      </w:r>
      <w:proofErr w:type="spellEnd"/>
      <w:r w:rsidR="00090192">
        <w:t>.</w:t>
      </w:r>
    </w:p>
    <w:p w14:paraId="34F97591" w14:textId="1DA8ECE7" w:rsidR="00960225" w:rsidRPr="00D25621" w:rsidRDefault="00FB7333" w:rsidP="00D25621">
      <w:pPr>
        <w:pBdr>
          <w:top w:val="nil"/>
          <w:left w:val="nil"/>
          <w:bottom w:val="nil"/>
          <w:right w:val="nil"/>
          <w:between w:val="nil"/>
        </w:pBdr>
        <w:spacing w:after="0" w:line="360" w:lineRule="auto"/>
        <w:ind w:firstLine="720"/>
        <w:jc w:val="both"/>
        <w:rPr>
          <w:color w:val="FF0000"/>
        </w:rPr>
      </w:pPr>
      <w:r>
        <w:t>Kolejnym projektem zahaczającym o kwestie rozwoju turystyki</w:t>
      </w:r>
      <w:r w:rsidR="00D25621">
        <w:t xml:space="preserve"> i dziedzictwa kulturowego</w:t>
      </w:r>
      <w:r>
        <w:t xml:space="preserve"> jest zrealizowany w</w:t>
      </w:r>
      <w:r w:rsidR="00960225" w:rsidRPr="005A1851">
        <w:t xml:space="preserve"> </w:t>
      </w:r>
      <w:r w:rsidR="00960225">
        <w:t xml:space="preserve">ramach wdrażania </w:t>
      </w:r>
      <w:r>
        <w:t xml:space="preserve">Strategii </w:t>
      </w:r>
      <w:r w:rsidR="00960225" w:rsidRPr="005A1851">
        <w:t>w okresie 18.04.2018 r. – 28.06.2019 r.</w:t>
      </w:r>
      <w:r w:rsidR="00960225">
        <w:t xml:space="preserve"> </w:t>
      </w:r>
      <w:r w:rsidR="00960225" w:rsidRPr="005A1851">
        <w:t xml:space="preserve">krajowy projekt </w:t>
      </w:r>
      <w:r w:rsidR="00960225">
        <w:t xml:space="preserve">współpracy </w:t>
      </w:r>
      <w:r w:rsidR="00960225" w:rsidRPr="005A1851">
        <w:t>pn. „Kulinarne Unikaty Chałup – Nowością, Inspiracją, Atrakcją”, w którym udział wzięło 4</w:t>
      </w:r>
      <w:r w:rsidR="00A832CF">
        <w:t> </w:t>
      </w:r>
      <w:r w:rsidR="00960225" w:rsidRPr="005A1851">
        <w:t>partnerów.  W ramach projektu promowano LGD-y podczas imprez kulinarnych, utworzono i</w:t>
      </w:r>
      <w:r w:rsidR="00A832CF">
        <w:t> </w:t>
      </w:r>
      <w:r w:rsidR="00960225" w:rsidRPr="005A1851">
        <w:t>oznakowano szlak kulinarny pn. „Kulinarne Dziedzictwo Kulturowe”, łączący sieć lokalnych przedsiębiorców promujących dziedzictwo kulinarne, wydano przewodnik kulinarny opisujący przepisy kulinarne, miejsca kultury i przyrodnicze oraz opis produktów wpisanych na listę „Produktów Tradycyjnych” każdej z LGD biorąc</w:t>
      </w:r>
      <w:r w:rsidR="00960225">
        <w:t>ych</w:t>
      </w:r>
      <w:r w:rsidR="00960225" w:rsidRPr="005A1851">
        <w:t xml:space="preserve"> udział w projekcie. Projekt wykorzystywał produkty lokalne stanowiące bazę i punkt wyjścia do promocji potraw lokalnych oraz dobra/obiekty kultury zlokalizowane na obszarze poszczególnych LGD, które zostały opisane w opracowanych publikacjach. Dodatkowo realizowane imprezy kulturalne stwarzały możliwość promowania lokalnych</w:t>
      </w:r>
      <w:r w:rsidR="00A832CF">
        <w:t> </w:t>
      </w:r>
      <w:r w:rsidR="00960225" w:rsidRPr="005A1851">
        <w:t xml:space="preserve">produktów. </w:t>
      </w:r>
    </w:p>
    <w:p w14:paraId="4986901A" w14:textId="16913D76" w:rsidR="00960225" w:rsidRPr="005A1851" w:rsidRDefault="00960225" w:rsidP="00960225">
      <w:pPr>
        <w:pBdr>
          <w:top w:val="nil"/>
          <w:left w:val="nil"/>
          <w:bottom w:val="nil"/>
          <w:right w:val="nil"/>
          <w:between w:val="nil"/>
        </w:pBdr>
        <w:spacing w:after="0" w:line="360" w:lineRule="auto"/>
        <w:ind w:left="66" w:firstLine="654"/>
        <w:jc w:val="both"/>
      </w:pPr>
      <w:r w:rsidRPr="005A1851">
        <w:t xml:space="preserve">Strategia RLKS zakłada ponadto realizację projektu międzynarodowego, którego pierwsze działania inicjujące zmierzające do uzgodnienia zakresu projektu zostały rozpoczęte, niemniej ze względu na inne bieżące działania zostały chwilowo zawieszone. Projekt ma </w:t>
      </w:r>
      <w:r w:rsidR="00E11070">
        <w:t xml:space="preserve">być </w:t>
      </w:r>
      <w:r w:rsidRPr="005A1851">
        <w:t>realizowany we współpracy z</w:t>
      </w:r>
      <w:r>
        <w:t xml:space="preserve"> organizacją wywodzącą się z</w:t>
      </w:r>
      <w:r w:rsidRPr="005A1851">
        <w:t xml:space="preserve"> Dachau i poświęcony </w:t>
      </w:r>
      <w:r>
        <w:t xml:space="preserve">jest </w:t>
      </w:r>
      <w:r w:rsidRPr="005A1851">
        <w:t>kwestiom związanym z</w:t>
      </w:r>
      <w:r w:rsidR="00A832CF">
        <w:t> </w:t>
      </w:r>
      <w:r w:rsidRPr="005A1851">
        <w:t>miejscami pamięci o obozach koncentracyjnych.</w:t>
      </w:r>
    </w:p>
    <w:p w14:paraId="464C0B3E" w14:textId="3B0971C7" w:rsidR="00960225" w:rsidRPr="00D25621" w:rsidRDefault="00960225" w:rsidP="00D25621">
      <w:pPr>
        <w:spacing w:after="0" w:line="360" w:lineRule="auto"/>
        <w:jc w:val="both"/>
        <w:rPr>
          <w:rFonts w:asciiTheme="minorHAnsi" w:hAnsiTheme="minorHAnsi" w:cstheme="minorHAnsi"/>
          <w:color w:val="333333"/>
          <w:shd w:val="clear" w:color="auto" w:fill="FFFFFF"/>
        </w:rPr>
      </w:pPr>
      <w:r w:rsidRPr="005A1851">
        <w:tab/>
      </w:r>
      <w:r w:rsidRPr="00D25621">
        <w:t xml:space="preserve">W badanym okresie LGD Dolina Soły realizowało </w:t>
      </w:r>
      <w:r w:rsidR="00D25621">
        <w:t xml:space="preserve">również projekt </w:t>
      </w:r>
      <w:r w:rsidR="00D25621" w:rsidRPr="00D25621">
        <w:t xml:space="preserve">pn. </w:t>
      </w:r>
      <w:r w:rsidR="00D25621" w:rsidRPr="00D25621">
        <w:rPr>
          <w:rFonts w:asciiTheme="minorHAnsi" w:hAnsiTheme="minorHAnsi" w:cstheme="minorHAnsi"/>
          <w:color w:val="333333"/>
          <w:shd w:val="clear" w:color="auto" w:fill="FFFFFF"/>
        </w:rPr>
        <w:t>„Wykorzystanie zasobów lokalnych szansą na rozwój Małopolski Zachodniej”</w:t>
      </w:r>
      <w:r w:rsidR="00D25621">
        <w:rPr>
          <w:rFonts w:asciiTheme="minorHAnsi" w:hAnsiTheme="minorHAnsi" w:cstheme="minorHAnsi"/>
          <w:color w:val="333333"/>
          <w:shd w:val="clear" w:color="auto" w:fill="FFFFFF"/>
        </w:rPr>
        <w:t xml:space="preserve"> </w:t>
      </w:r>
      <w:r w:rsidR="00D25621">
        <w:t>finansowany</w:t>
      </w:r>
      <w:r w:rsidRPr="00D25621">
        <w:t xml:space="preserve"> spoza budżetu Strategii RLKS. </w:t>
      </w:r>
      <w:r w:rsidR="00D25621">
        <w:t>Projekt realizowano w</w:t>
      </w:r>
      <w:r w:rsidRPr="00D25621">
        <w:rPr>
          <w:rFonts w:asciiTheme="minorHAnsi" w:hAnsiTheme="minorHAnsi" w:cstheme="minorHAnsi"/>
          <w:color w:val="333333"/>
          <w:shd w:val="clear" w:color="auto" w:fill="FFFFFF"/>
        </w:rPr>
        <w:t xml:space="preserve"> okresie 01.06.2018 – 31.10.2018 r. w ramach Krajowych Sieci Obszarów Wiejskich w ramach PROW 2014-2020 we współpracy z LGD </w:t>
      </w:r>
      <w:proofErr w:type="spellStart"/>
      <w:r w:rsidRPr="00D25621">
        <w:rPr>
          <w:rFonts w:asciiTheme="minorHAnsi" w:hAnsiTheme="minorHAnsi" w:cstheme="minorHAnsi"/>
          <w:color w:val="333333"/>
          <w:shd w:val="clear" w:color="auto" w:fill="FFFFFF"/>
        </w:rPr>
        <w:t>Wadoviana</w:t>
      </w:r>
      <w:proofErr w:type="spellEnd"/>
      <w:r w:rsidRPr="00D25621">
        <w:rPr>
          <w:rFonts w:asciiTheme="minorHAnsi" w:hAnsiTheme="minorHAnsi" w:cstheme="minorHAnsi"/>
          <w:color w:val="333333"/>
          <w:shd w:val="clear" w:color="auto" w:fill="FFFFFF"/>
        </w:rPr>
        <w:t xml:space="preserve"> i Dolina Karpia. Realizacja projektu przyniosła długotrwałe efekty w postaci współpracy osób i podmiotów na rzecz rozwoju </w:t>
      </w:r>
      <w:proofErr w:type="spellStart"/>
      <w:r w:rsidRPr="00D25621">
        <w:rPr>
          <w:rFonts w:asciiTheme="minorHAnsi" w:hAnsiTheme="minorHAnsi" w:cstheme="minorHAnsi"/>
          <w:color w:val="333333"/>
          <w:shd w:val="clear" w:color="auto" w:fill="FFFFFF"/>
        </w:rPr>
        <w:t>ekomuzeów</w:t>
      </w:r>
      <w:proofErr w:type="spellEnd"/>
      <w:r w:rsidRPr="00D25621">
        <w:rPr>
          <w:rFonts w:asciiTheme="minorHAnsi" w:hAnsiTheme="minorHAnsi" w:cstheme="minorHAnsi"/>
          <w:color w:val="333333"/>
          <w:shd w:val="clear" w:color="auto" w:fill="FFFFFF"/>
        </w:rPr>
        <w:t xml:space="preserve">, marki lokalnej i produktów lokalnych na obszarze działania partnerstwa, podniesienia kwalifikacji i wymiany doświadczeń, zintegrowania oferty turystycznej na bazie lokalnych produktów </w:t>
      </w:r>
      <w:r w:rsidRPr="00D25621">
        <w:rPr>
          <w:rFonts w:asciiTheme="minorHAnsi" w:hAnsiTheme="minorHAnsi" w:cstheme="minorHAnsi"/>
          <w:color w:val="333333"/>
          <w:shd w:val="clear" w:color="auto" w:fill="FFFFFF"/>
        </w:rPr>
        <w:lastRenderedPageBreak/>
        <w:t xml:space="preserve">oraz zaktywizowaniu mieszkańców w kierunku inicjatyw sprzyjających zrównoważonemu rozwojowi obszarów wiejskich. </w:t>
      </w:r>
    </w:p>
    <w:p w14:paraId="4057EC2F" w14:textId="6B79CF62" w:rsidR="00FC542E" w:rsidRPr="005E12B8" w:rsidRDefault="005E12B8" w:rsidP="00D25621">
      <w:pPr>
        <w:pBdr>
          <w:top w:val="nil"/>
          <w:left w:val="nil"/>
          <w:bottom w:val="nil"/>
          <w:right w:val="nil"/>
          <w:between w:val="nil"/>
        </w:pBdr>
        <w:spacing w:after="0" w:line="360" w:lineRule="auto"/>
        <w:ind w:firstLine="720"/>
        <w:jc w:val="both"/>
      </w:pPr>
      <w:r>
        <w:t>W kontekście zwiększenia ruchu turystycznego warto zwrócić uwagę na zawartą w LSR d</w:t>
      </w:r>
      <w:r w:rsidRPr="005A1851">
        <w:t>iagnozę w zakresie niewystarczającej infrastruktury turystycznej</w:t>
      </w:r>
      <w:r>
        <w:t>, którą</w:t>
      </w:r>
      <w:r w:rsidRPr="005A1851">
        <w:t xml:space="preserve"> potwierdzają dane GUS</w:t>
      </w:r>
      <w:r w:rsidR="00C561EE">
        <w:t xml:space="preserve"> </w:t>
      </w:r>
      <w:r w:rsidRPr="005A1851">
        <w:t>– na terenie LGD w 2020 r. działało zaledwie 5 turystycznych obiektów noclegowych zlokalizowanych w</w:t>
      </w:r>
      <w:r w:rsidR="00A832CF">
        <w:t> </w:t>
      </w:r>
      <w:r w:rsidRPr="005A1851">
        <w:t>Kętach i Oświęcimiu. W pozostałych gminach obszaru LGD nie ma zarejestrowanych obiektów</w:t>
      </w:r>
      <w:r>
        <w:t xml:space="preserve"> tego typu</w:t>
      </w:r>
      <w:r w:rsidRPr="005A1851">
        <w:t xml:space="preserve">. </w:t>
      </w:r>
      <w:r w:rsidR="00C561EE">
        <w:t>Turystyka jest gałęzią gospodarki</w:t>
      </w:r>
      <w:r>
        <w:t>, któr</w:t>
      </w:r>
      <w:r w:rsidR="00C561EE">
        <w:t>ą</w:t>
      </w:r>
      <w:r>
        <w:t xml:space="preserve"> warto rozwijać w kolejnych latach.</w:t>
      </w:r>
      <w:r w:rsidR="00D25621">
        <w:t xml:space="preserve"> </w:t>
      </w:r>
      <w:r w:rsidRPr="005A1851">
        <w:t xml:space="preserve">Na terenie LGD znajduje się wiele obiektów dziedzictwa kulturowego, które stanowią potencjał rozwoju turystycznego obszaru. </w:t>
      </w:r>
    </w:p>
    <w:p w14:paraId="14C727FC" w14:textId="77777777" w:rsidR="0004169B" w:rsidRDefault="0004169B" w:rsidP="0004169B">
      <w:pPr>
        <w:pStyle w:val="Nagwek2"/>
      </w:pPr>
      <w:bookmarkStart w:id="117" w:name="_heading=h.2xcytpi" w:colFirst="0" w:colLast="0"/>
      <w:bookmarkStart w:id="118" w:name="_Toc84863580"/>
      <w:bookmarkStart w:id="119" w:name="_Toc87966452"/>
      <w:bookmarkEnd w:id="117"/>
      <w:r>
        <w:t xml:space="preserve">6.5. Grupy </w:t>
      </w:r>
      <w:proofErr w:type="spellStart"/>
      <w:r>
        <w:t>defaworyzowane</w:t>
      </w:r>
      <w:bookmarkEnd w:id="118"/>
      <w:bookmarkEnd w:id="119"/>
      <w:proofErr w:type="spellEnd"/>
    </w:p>
    <w:p w14:paraId="00B5E2AC" w14:textId="77777777" w:rsidR="00196573" w:rsidRPr="005A1851" w:rsidRDefault="00196573" w:rsidP="005E12B8">
      <w:pPr>
        <w:pBdr>
          <w:top w:val="nil"/>
          <w:left w:val="nil"/>
          <w:bottom w:val="nil"/>
          <w:right w:val="nil"/>
          <w:between w:val="nil"/>
        </w:pBdr>
        <w:spacing w:after="0" w:line="360" w:lineRule="auto"/>
        <w:ind w:firstLine="720"/>
        <w:jc w:val="both"/>
      </w:pPr>
      <w:r w:rsidRPr="005A1851">
        <w:t xml:space="preserve">Analizy przeprowadzone na potrzeby opracowania strategii RLKS pozwoliły na określenie następujących grup </w:t>
      </w:r>
      <w:proofErr w:type="spellStart"/>
      <w:r w:rsidRPr="005A1851">
        <w:t>defaworyzowanych</w:t>
      </w:r>
      <w:proofErr w:type="spellEnd"/>
      <w:r w:rsidRPr="005A1851">
        <w:t>:</w:t>
      </w:r>
    </w:p>
    <w:p w14:paraId="5CC58BB7" w14:textId="77777777" w:rsidR="00196573" w:rsidRPr="005A1851" w:rsidRDefault="00196573" w:rsidP="005E12B8">
      <w:pPr>
        <w:pStyle w:val="Akapitzlist"/>
        <w:numPr>
          <w:ilvl w:val="0"/>
          <w:numId w:val="10"/>
        </w:numPr>
        <w:pBdr>
          <w:top w:val="nil"/>
          <w:left w:val="nil"/>
          <w:bottom w:val="nil"/>
          <w:right w:val="nil"/>
          <w:between w:val="nil"/>
        </w:pBdr>
        <w:spacing w:after="0" w:line="360" w:lineRule="auto"/>
        <w:ind w:left="709"/>
        <w:jc w:val="both"/>
      </w:pPr>
      <w:r w:rsidRPr="005A1851">
        <w:t xml:space="preserve">osoby bezrobotne lub poszukujące pracy zarejestrowane w PUP, </w:t>
      </w:r>
    </w:p>
    <w:p w14:paraId="218DE445" w14:textId="77777777" w:rsidR="00196573" w:rsidRPr="005A1851" w:rsidRDefault="00196573" w:rsidP="005E12B8">
      <w:pPr>
        <w:pStyle w:val="Akapitzlist"/>
        <w:numPr>
          <w:ilvl w:val="0"/>
          <w:numId w:val="10"/>
        </w:numPr>
        <w:pBdr>
          <w:top w:val="nil"/>
          <w:left w:val="nil"/>
          <w:bottom w:val="nil"/>
          <w:right w:val="nil"/>
          <w:between w:val="nil"/>
        </w:pBdr>
        <w:spacing w:after="0" w:line="360" w:lineRule="auto"/>
        <w:ind w:left="709"/>
        <w:jc w:val="both"/>
      </w:pPr>
      <w:r w:rsidRPr="005A1851">
        <w:t xml:space="preserve">kobiety, </w:t>
      </w:r>
    </w:p>
    <w:p w14:paraId="5B7AE283" w14:textId="3A4A75C0" w:rsidR="00196573" w:rsidRPr="005A1851" w:rsidRDefault="00196573" w:rsidP="005E12B8">
      <w:pPr>
        <w:pStyle w:val="Akapitzlist"/>
        <w:numPr>
          <w:ilvl w:val="0"/>
          <w:numId w:val="10"/>
        </w:numPr>
        <w:pBdr>
          <w:top w:val="nil"/>
          <w:left w:val="nil"/>
          <w:bottom w:val="nil"/>
          <w:right w:val="nil"/>
          <w:between w:val="nil"/>
        </w:pBdr>
        <w:spacing w:after="0" w:line="360" w:lineRule="auto"/>
        <w:ind w:left="709"/>
        <w:jc w:val="both"/>
      </w:pPr>
      <w:r w:rsidRPr="005A1851">
        <w:t>osoby o niskich kwalifikacjach</w:t>
      </w:r>
      <w:r w:rsidR="0053146C">
        <w:t>,</w:t>
      </w:r>
    </w:p>
    <w:p w14:paraId="1450A551" w14:textId="77777777" w:rsidR="00196573" w:rsidRPr="005A1851" w:rsidRDefault="00196573" w:rsidP="005E12B8">
      <w:pPr>
        <w:pStyle w:val="Akapitzlist"/>
        <w:numPr>
          <w:ilvl w:val="0"/>
          <w:numId w:val="10"/>
        </w:numPr>
        <w:pBdr>
          <w:top w:val="nil"/>
          <w:left w:val="nil"/>
          <w:bottom w:val="nil"/>
          <w:right w:val="nil"/>
          <w:between w:val="nil"/>
        </w:pBdr>
        <w:spacing w:after="0" w:line="360" w:lineRule="auto"/>
        <w:ind w:left="709"/>
        <w:jc w:val="both"/>
      </w:pPr>
      <w:r w:rsidRPr="005A1851">
        <w:t>osoby młode poniżej 35 roku życia oraz osoby starsze 50+.</w:t>
      </w:r>
    </w:p>
    <w:p w14:paraId="768FE4F6" w14:textId="6C7903B5" w:rsidR="00430361" w:rsidRDefault="00430361" w:rsidP="00430361">
      <w:pPr>
        <w:pBdr>
          <w:top w:val="nil"/>
          <w:left w:val="nil"/>
          <w:bottom w:val="nil"/>
          <w:right w:val="nil"/>
          <w:between w:val="nil"/>
        </w:pBdr>
        <w:spacing w:after="0" w:line="360" w:lineRule="auto"/>
        <w:jc w:val="both"/>
      </w:pPr>
      <w:r>
        <w:tab/>
        <w:t xml:space="preserve">Analiza danych pozwala stwierdzić, że realizowane przez LGD działania przyczyniają się do poprawy sytuacji grup </w:t>
      </w:r>
      <w:proofErr w:type="spellStart"/>
      <w:r>
        <w:t>defaworyzowanych</w:t>
      </w:r>
      <w:proofErr w:type="spellEnd"/>
      <w:r w:rsidR="0053146C">
        <w:t xml:space="preserve">. </w:t>
      </w:r>
      <w:r w:rsidRPr="00EF4633">
        <w:rPr>
          <w:rFonts w:asciiTheme="minorHAnsi" w:hAnsiTheme="minorHAnsi"/>
          <w:spacing w:val="-6"/>
        </w:rPr>
        <w:t xml:space="preserve">W ramach </w:t>
      </w:r>
      <w:r w:rsidRPr="00443E2D">
        <w:rPr>
          <w:rFonts w:asciiTheme="minorHAnsi" w:hAnsiTheme="minorHAnsi"/>
          <w:spacing w:val="-6"/>
        </w:rPr>
        <w:t>celu</w:t>
      </w:r>
      <w:r w:rsidRPr="00443E2D">
        <w:t xml:space="preserve"> 1. Rozwój przedsiębiorczości i wzrost zatrudnienia na obszarze LGD Dolina Soły do 2023 r.</w:t>
      </w:r>
      <w:r>
        <w:t xml:space="preserve"> </w:t>
      </w:r>
      <w:r>
        <w:rPr>
          <w:rFonts w:asciiTheme="minorHAnsi" w:hAnsiTheme="minorHAnsi"/>
          <w:spacing w:val="-6"/>
        </w:rPr>
        <w:t>i celu szczegółowego</w:t>
      </w:r>
      <w:r>
        <w:t xml:space="preserve"> 1.1 </w:t>
      </w:r>
      <w:r w:rsidRPr="005A1851">
        <w:t xml:space="preserve">Poprawa warunków na rynku pracy na terenie LGD Dolina Soły do 2023 r. </w:t>
      </w:r>
      <w:r>
        <w:t xml:space="preserve">w 100% zrealizowano wskaźnik w zakresie liczby przedsiębiorstw utworzonych przez osoby z grup </w:t>
      </w:r>
      <w:proofErr w:type="spellStart"/>
      <w:r>
        <w:t>defaworyzowanych</w:t>
      </w:r>
      <w:proofErr w:type="spellEnd"/>
      <w:r>
        <w:t xml:space="preserve"> oraz w 84% </w:t>
      </w:r>
      <w:r w:rsidR="0053146C">
        <w:t xml:space="preserve">wskaźnik dotyczący </w:t>
      </w:r>
      <w:r>
        <w:t xml:space="preserve">rozwoju istniejącego przedsiębiorstwa prowadzonego przez osobę należącą do grup </w:t>
      </w:r>
      <w:proofErr w:type="spellStart"/>
      <w:r>
        <w:t>defaworyzowanych</w:t>
      </w:r>
      <w:proofErr w:type="spellEnd"/>
      <w:r>
        <w:t>.</w:t>
      </w:r>
    </w:p>
    <w:p w14:paraId="1C4C88C0" w14:textId="390686E4" w:rsidR="007E661E" w:rsidRPr="007E661E" w:rsidRDefault="007E661E" w:rsidP="007E661E">
      <w:pPr>
        <w:pBdr>
          <w:top w:val="nil"/>
          <w:left w:val="nil"/>
          <w:bottom w:val="nil"/>
          <w:right w:val="nil"/>
          <w:between w:val="nil"/>
        </w:pBdr>
        <w:spacing w:after="0" w:line="360" w:lineRule="auto"/>
        <w:ind w:firstLine="720"/>
        <w:jc w:val="both"/>
        <w:rPr>
          <w:bCs/>
        </w:rPr>
      </w:pPr>
      <w:r>
        <w:t>Ponadto, oddziaływanie na lokalny rynek pracy oraz osoby w wieku 50+ widoczne jest również w projekcie realizowanym przez LGD poza Strategią. P</w:t>
      </w:r>
      <w:r w:rsidRPr="005A1851">
        <w:t xml:space="preserve">rojekt pn. „50 + aktywność = SUKCES!” </w:t>
      </w:r>
      <w:r w:rsidR="007338F6">
        <w:t>prowadzony</w:t>
      </w:r>
      <w:r w:rsidRPr="005A1851">
        <w:t xml:space="preserve"> w okresie</w:t>
      </w:r>
      <w:r w:rsidR="007338F6">
        <w:t xml:space="preserve"> od</w:t>
      </w:r>
      <w:r w:rsidRPr="005A1851">
        <w:t xml:space="preserve"> 01.09.2018 </w:t>
      </w:r>
      <w:r w:rsidR="007338F6">
        <w:t>do</w:t>
      </w:r>
      <w:r w:rsidRPr="005A1851">
        <w:t xml:space="preserve"> 01.09.2019 r. w ramach Regionalnego Programu Operacyjnego Województwa Małopolskiego na lata 2014 – 2020 obejmował aktywizację zawodową 25 osób nie posiadających pracy w wieku 50+, zamieszkujących gminy wiejskie na terenie powiatów oświęcimskiego i wadowickiego poprzez realizację </w:t>
      </w:r>
      <w:r w:rsidRPr="005A1851">
        <w:rPr>
          <w:bCs/>
        </w:rPr>
        <w:t xml:space="preserve">kompleksowego wsparcia dostosowanego do indywidualnych potrzeb. </w:t>
      </w:r>
      <w:r>
        <w:rPr>
          <w:bCs/>
        </w:rPr>
        <w:t>Pomimo ambitnych założeń dotyczących</w:t>
      </w:r>
      <w:r w:rsidRPr="005A1851">
        <w:rPr>
          <w:bCs/>
        </w:rPr>
        <w:t xml:space="preserve"> </w:t>
      </w:r>
      <w:r>
        <w:rPr>
          <w:bCs/>
        </w:rPr>
        <w:t>docelowych wartości</w:t>
      </w:r>
      <w:r w:rsidRPr="005A1851">
        <w:rPr>
          <w:bCs/>
        </w:rPr>
        <w:t xml:space="preserve"> wskaźników, </w:t>
      </w:r>
      <w:r>
        <w:rPr>
          <w:bCs/>
        </w:rPr>
        <w:t xml:space="preserve">zostały one osiągnięte. </w:t>
      </w:r>
    </w:p>
    <w:p w14:paraId="36B04FDB" w14:textId="33A404E9" w:rsidR="00A62D5A" w:rsidRPr="005A1851" w:rsidRDefault="007243FF" w:rsidP="00D67588">
      <w:pPr>
        <w:pBdr>
          <w:top w:val="nil"/>
          <w:left w:val="nil"/>
          <w:bottom w:val="nil"/>
          <w:right w:val="nil"/>
          <w:between w:val="nil"/>
        </w:pBdr>
        <w:spacing w:after="0" w:line="360" w:lineRule="auto"/>
        <w:jc w:val="both"/>
      </w:pPr>
      <w:r>
        <w:lastRenderedPageBreak/>
        <w:tab/>
        <w:t xml:space="preserve">Wsparciu grup </w:t>
      </w:r>
      <w:proofErr w:type="spellStart"/>
      <w:r>
        <w:t>defaworyzowanych</w:t>
      </w:r>
      <w:proofErr w:type="spellEnd"/>
      <w:r>
        <w:t xml:space="preserve"> służą również realizowane projekty współpracy. Działania r</w:t>
      </w:r>
      <w:r w:rsidR="00A62D5A" w:rsidRPr="005A1851">
        <w:t xml:space="preserve">ealizowane w ramach projektu pn. „Kulinarne Unikaty Chałup – </w:t>
      </w:r>
      <w:r>
        <w:t>Nowością, Inspiracją, Atrakcją”</w:t>
      </w:r>
      <w:r w:rsidR="00A62D5A" w:rsidRPr="005A1851">
        <w:t xml:space="preserve"> pozwoliły na zaangażowanie </w:t>
      </w:r>
      <w:r w:rsidR="00D67588">
        <w:t xml:space="preserve">następujących </w:t>
      </w:r>
      <w:r w:rsidR="00A62D5A" w:rsidRPr="005A1851">
        <w:t xml:space="preserve">grup </w:t>
      </w:r>
      <w:proofErr w:type="spellStart"/>
      <w:r w:rsidR="00A62D5A" w:rsidRPr="005A1851">
        <w:t>defaworyzowanych</w:t>
      </w:r>
      <w:proofErr w:type="spellEnd"/>
      <w:r w:rsidR="00A62D5A" w:rsidRPr="005A1851">
        <w:t>:</w:t>
      </w:r>
    </w:p>
    <w:p w14:paraId="24F4514A" w14:textId="77777777" w:rsidR="00A62D5A" w:rsidRPr="005A1851" w:rsidRDefault="00A62D5A" w:rsidP="00D67588">
      <w:pPr>
        <w:pStyle w:val="Bezodstpw"/>
        <w:numPr>
          <w:ilvl w:val="0"/>
          <w:numId w:val="17"/>
        </w:numPr>
        <w:spacing w:line="360" w:lineRule="auto"/>
        <w:ind w:left="709"/>
        <w:jc w:val="both"/>
        <w:rPr>
          <w:lang w:val="pl-PL"/>
        </w:rPr>
      </w:pPr>
      <w:r w:rsidRPr="005A1851">
        <w:rPr>
          <w:lang w:val="pl-PL"/>
        </w:rPr>
        <w:t>młodych bezrobotnych, narażonych na wykluczenie,</w:t>
      </w:r>
    </w:p>
    <w:p w14:paraId="4BDF375C" w14:textId="77777777" w:rsidR="00A62D5A" w:rsidRPr="005A1851" w:rsidRDefault="00A62D5A" w:rsidP="00D67588">
      <w:pPr>
        <w:pStyle w:val="Bezodstpw"/>
        <w:numPr>
          <w:ilvl w:val="0"/>
          <w:numId w:val="17"/>
        </w:numPr>
        <w:spacing w:line="360" w:lineRule="auto"/>
        <w:ind w:left="709"/>
        <w:jc w:val="both"/>
        <w:rPr>
          <w:lang w:val="pl-PL"/>
        </w:rPr>
      </w:pPr>
      <w:r w:rsidRPr="005A1851">
        <w:rPr>
          <w:lang w:val="pl-PL"/>
        </w:rPr>
        <w:t>matek z dziećmi,</w:t>
      </w:r>
    </w:p>
    <w:p w14:paraId="4D5B9618" w14:textId="77777777" w:rsidR="00A62D5A" w:rsidRPr="005A1851" w:rsidRDefault="00A62D5A" w:rsidP="00D67588">
      <w:pPr>
        <w:pStyle w:val="Bezodstpw"/>
        <w:numPr>
          <w:ilvl w:val="0"/>
          <w:numId w:val="17"/>
        </w:numPr>
        <w:spacing w:line="360" w:lineRule="auto"/>
        <w:ind w:left="709"/>
        <w:jc w:val="both"/>
        <w:rPr>
          <w:lang w:val="pl-PL"/>
        </w:rPr>
      </w:pPr>
      <w:r w:rsidRPr="005A1851">
        <w:rPr>
          <w:lang w:val="pl-PL"/>
        </w:rPr>
        <w:t>kobiet 45+,</w:t>
      </w:r>
    </w:p>
    <w:p w14:paraId="4D99F01C" w14:textId="77777777" w:rsidR="00A62D5A" w:rsidRPr="005A1851" w:rsidRDefault="00A62D5A" w:rsidP="00D67588">
      <w:pPr>
        <w:pStyle w:val="Bezodstpw"/>
        <w:numPr>
          <w:ilvl w:val="0"/>
          <w:numId w:val="17"/>
        </w:numPr>
        <w:spacing w:line="360" w:lineRule="auto"/>
        <w:ind w:left="709"/>
        <w:jc w:val="both"/>
        <w:rPr>
          <w:lang w:val="pl-PL"/>
        </w:rPr>
      </w:pPr>
      <w:r w:rsidRPr="005A1851">
        <w:rPr>
          <w:lang w:val="pl-PL"/>
        </w:rPr>
        <w:t>osób 50+,</w:t>
      </w:r>
    </w:p>
    <w:p w14:paraId="259D3066" w14:textId="77777777" w:rsidR="00A62D5A" w:rsidRPr="005A1851" w:rsidRDefault="00A62D5A" w:rsidP="00D67588">
      <w:pPr>
        <w:pStyle w:val="Bezodstpw"/>
        <w:numPr>
          <w:ilvl w:val="0"/>
          <w:numId w:val="17"/>
        </w:numPr>
        <w:spacing w:line="360" w:lineRule="auto"/>
        <w:ind w:left="709"/>
        <w:jc w:val="both"/>
        <w:rPr>
          <w:lang w:val="pl-PL"/>
        </w:rPr>
      </w:pPr>
      <w:r w:rsidRPr="005A1851">
        <w:rPr>
          <w:lang w:val="pl-PL"/>
        </w:rPr>
        <w:t>osób młodych do 35 roku życia,</w:t>
      </w:r>
    </w:p>
    <w:p w14:paraId="1A5684CF" w14:textId="77777777" w:rsidR="00A62D5A" w:rsidRPr="005A1851" w:rsidRDefault="00A62D5A" w:rsidP="00D67588">
      <w:pPr>
        <w:pStyle w:val="Bezodstpw"/>
        <w:numPr>
          <w:ilvl w:val="0"/>
          <w:numId w:val="17"/>
        </w:numPr>
        <w:spacing w:line="360" w:lineRule="auto"/>
        <w:ind w:left="709"/>
        <w:jc w:val="both"/>
        <w:rPr>
          <w:lang w:val="pl-PL"/>
        </w:rPr>
      </w:pPr>
      <w:r w:rsidRPr="005A1851">
        <w:rPr>
          <w:lang w:val="pl-PL"/>
        </w:rPr>
        <w:t>kobiet, w tym kobiet wchodzących/powracających na rynek pracy po urlopach macierzyńskich oraz kobiet aktywnie działające na rzecz dziedzictwa kulturowego.</w:t>
      </w:r>
    </w:p>
    <w:p w14:paraId="0431C52E" w14:textId="77777777" w:rsidR="00A62D5A" w:rsidRPr="005A1851" w:rsidRDefault="00A62D5A" w:rsidP="00D67588">
      <w:pPr>
        <w:pStyle w:val="Bezodstpw"/>
        <w:numPr>
          <w:ilvl w:val="0"/>
          <w:numId w:val="17"/>
        </w:numPr>
        <w:spacing w:line="360" w:lineRule="auto"/>
        <w:ind w:left="709"/>
        <w:jc w:val="both"/>
        <w:rPr>
          <w:lang w:val="pl-PL"/>
        </w:rPr>
      </w:pPr>
      <w:r w:rsidRPr="005A1851">
        <w:rPr>
          <w:lang w:val="pl-PL"/>
        </w:rPr>
        <w:t>osób z niepełnosprawnościami,</w:t>
      </w:r>
    </w:p>
    <w:p w14:paraId="0466303C" w14:textId="77777777" w:rsidR="00A62D5A" w:rsidRPr="005A1851" w:rsidRDefault="00A62D5A" w:rsidP="00D67588">
      <w:pPr>
        <w:pStyle w:val="Bezodstpw"/>
        <w:numPr>
          <w:ilvl w:val="0"/>
          <w:numId w:val="17"/>
        </w:numPr>
        <w:spacing w:line="360" w:lineRule="auto"/>
        <w:ind w:left="709"/>
        <w:jc w:val="both"/>
        <w:rPr>
          <w:lang w:val="pl-PL"/>
        </w:rPr>
      </w:pPr>
      <w:r w:rsidRPr="005A1851">
        <w:rPr>
          <w:lang w:val="pl-PL"/>
        </w:rPr>
        <w:t>osób nie posiadających wykształcenia i kwalifikacji zawodowych,</w:t>
      </w:r>
    </w:p>
    <w:p w14:paraId="5F551BF3" w14:textId="77777777" w:rsidR="00A62D5A" w:rsidRDefault="00A62D5A" w:rsidP="00D67588">
      <w:pPr>
        <w:pStyle w:val="Akapitzlist"/>
        <w:numPr>
          <w:ilvl w:val="0"/>
          <w:numId w:val="17"/>
        </w:numPr>
        <w:pBdr>
          <w:top w:val="nil"/>
          <w:left w:val="nil"/>
          <w:bottom w:val="nil"/>
          <w:right w:val="nil"/>
          <w:between w:val="nil"/>
        </w:pBdr>
        <w:spacing w:after="0" w:line="360" w:lineRule="auto"/>
        <w:ind w:left="709"/>
        <w:jc w:val="both"/>
      </w:pPr>
      <w:r w:rsidRPr="005A1851">
        <w:t>osób długotrwale bezrobotnych – aktywnie działające w zakresie kultywowania dziedzictwa kulturowego.</w:t>
      </w:r>
    </w:p>
    <w:p w14:paraId="365D3C88" w14:textId="10013408" w:rsidR="00D67588" w:rsidRPr="00D43985" w:rsidRDefault="00D67588" w:rsidP="00D43985">
      <w:pPr>
        <w:pBdr>
          <w:top w:val="nil"/>
          <w:left w:val="nil"/>
          <w:bottom w:val="nil"/>
          <w:right w:val="nil"/>
          <w:between w:val="nil"/>
        </w:pBdr>
        <w:spacing w:after="0" w:line="360" w:lineRule="auto"/>
        <w:ind w:firstLine="709"/>
        <w:jc w:val="both"/>
        <w:rPr>
          <w:highlight w:val="yellow"/>
        </w:rPr>
      </w:pPr>
      <w:r w:rsidRPr="00AB52DA">
        <w:t xml:space="preserve">O skuteczności działań podejmowanych przez LGD </w:t>
      </w:r>
      <w:r>
        <w:t xml:space="preserve">na rzecz osób starszych i osób młodych </w:t>
      </w:r>
      <w:r w:rsidRPr="00AB52DA">
        <w:t>świadczą zmiany dostrzegane przez społeczność lokalną</w:t>
      </w:r>
      <w:r w:rsidR="007338F6">
        <w:t>. W</w:t>
      </w:r>
      <w:r w:rsidRPr="00AB52DA">
        <w:t>iększość mieszkańców uczestniczących w</w:t>
      </w:r>
      <w:r w:rsidR="00A832CF">
        <w:t> </w:t>
      </w:r>
      <w:r w:rsidRPr="00AB52DA">
        <w:t xml:space="preserve">badaniu zwróciła uwagę </w:t>
      </w:r>
      <w:r>
        <w:t>nowe formy wsparcia dla ludzi młodych oraz inicjatywy podejmowane w</w:t>
      </w:r>
      <w:r w:rsidR="00A832CF">
        <w:t> </w:t>
      </w:r>
      <w:r>
        <w:t xml:space="preserve">celu wsparcia osób starszych – odpowiednio 77 i 66 osób spośród 104 uczestników badania. </w:t>
      </w:r>
    </w:p>
    <w:p w14:paraId="64EEAA9C" w14:textId="2123FC1D" w:rsidR="00F73C61" w:rsidRDefault="0004169B" w:rsidP="002212A7">
      <w:pPr>
        <w:pStyle w:val="Nagwek2"/>
      </w:pPr>
      <w:bookmarkStart w:id="120" w:name="_heading=h.1ci93xb" w:colFirst="0" w:colLast="0"/>
      <w:bookmarkStart w:id="121" w:name="_Toc84863581"/>
      <w:bookmarkStart w:id="122" w:name="_Toc87966453"/>
      <w:bookmarkEnd w:id="120"/>
      <w:r>
        <w:t>6.6. Innowacyjność</w:t>
      </w:r>
      <w:bookmarkEnd w:id="121"/>
      <w:bookmarkEnd w:id="122"/>
    </w:p>
    <w:p w14:paraId="61DB2043" w14:textId="433C99C3" w:rsidR="00F73C61" w:rsidRDefault="00F73C61" w:rsidP="00D43985">
      <w:pPr>
        <w:pBdr>
          <w:top w:val="nil"/>
          <w:left w:val="nil"/>
          <w:bottom w:val="nil"/>
          <w:right w:val="nil"/>
          <w:between w:val="nil"/>
        </w:pBdr>
        <w:spacing w:after="0" w:line="360" w:lineRule="auto"/>
        <w:ind w:firstLine="720"/>
        <w:jc w:val="both"/>
      </w:pPr>
      <w:r w:rsidRPr="00D43985">
        <w:t xml:space="preserve">Definicja innowacyjności </w:t>
      </w:r>
      <w:r w:rsidR="00102E96">
        <w:t xml:space="preserve">zawarta w Strategii RLKS </w:t>
      </w:r>
      <w:r w:rsidRPr="00D43985">
        <w:t xml:space="preserve">została </w:t>
      </w:r>
      <w:r w:rsidR="00102E96">
        <w:t>zdefiniowana</w:t>
      </w:r>
      <w:r w:rsidRPr="00D43985">
        <w:t xml:space="preserve"> </w:t>
      </w:r>
      <w:r w:rsidR="00102E96">
        <w:t xml:space="preserve">na podstawie </w:t>
      </w:r>
      <w:r w:rsidRPr="00D43985">
        <w:t>wytyczny</w:t>
      </w:r>
      <w:r w:rsidR="00102E96">
        <w:t>ch</w:t>
      </w:r>
      <w:r w:rsidRPr="00D43985">
        <w:t xml:space="preserve"> Ministerstwa Rolnictwa i Rozwoju Wsi jako wdrożenie nowego na danym obszarze lub znacząco udoskonalonego produktu usługi, procesu, organizacji lub nowego sposobu wykorzystania lub zmobilizowania istniejących lokalnych zasobów przyrodniczych, historycznych, kulturowych czy</w:t>
      </w:r>
      <w:r w:rsidR="00A832CF">
        <w:t> </w:t>
      </w:r>
      <w:r w:rsidRPr="00D43985">
        <w:t xml:space="preserve">społecznych. </w:t>
      </w:r>
    </w:p>
    <w:p w14:paraId="4BAD2DF7" w14:textId="06E394BA" w:rsidR="00F73C61" w:rsidRDefault="00D43985" w:rsidP="001426F9">
      <w:pPr>
        <w:pBdr>
          <w:top w:val="nil"/>
          <w:left w:val="nil"/>
          <w:bottom w:val="nil"/>
          <w:right w:val="nil"/>
          <w:between w:val="nil"/>
        </w:pBdr>
        <w:spacing w:after="0" w:line="360" w:lineRule="auto"/>
        <w:ind w:firstLine="720"/>
        <w:jc w:val="both"/>
        <w:rPr>
          <w:rFonts w:asciiTheme="minorHAnsi" w:hAnsiTheme="minorHAnsi"/>
        </w:rPr>
      </w:pPr>
      <w:r>
        <w:t xml:space="preserve">Kryterium innowacyjności stosowane jest przy ocenie operacji składanych w naborach ogłaszanych przez LGD. Było to kryterium </w:t>
      </w:r>
      <w:r w:rsidR="002212A7">
        <w:t>sprawiające największe trudności</w:t>
      </w:r>
      <w:r w:rsidR="00102E96">
        <w:t xml:space="preserve"> członkom organu decyzyjnego</w:t>
      </w:r>
      <w:r w:rsidR="002212A7">
        <w:t xml:space="preserve"> ze </w:t>
      </w:r>
      <w:r w:rsidR="002212A7" w:rsidRPr="005A1851">
        <w:t>względu na nieprecyzyjność i subiektywność oceny.</w:t>
      </w:r>
      <w:r w:rsidR="002212A7">
        <w:t xml:space="preserve"> </w:t>
      </w:r>
      <w:r w:rsidR="002212A7" w:rsidRPr="002212A7">
        <w:rPr>
          <w:rFonts w:asciiTheme="minorHAnsi" w:hAnsiTheme="minorHAnsi"/>
        </w:rPr>
        <w:t>Warto by</w:t>
      </w:r>
      <w:r w:rsidR="002212A7" w:rsidRPr="002212A7">
        <w:rPr>
          <w:rFonts w:asciiTheme="minorHAnsi" w:hAnsiTheme="minorHAnsi" w:cs="Lucida Grande"/>
        </w:rPr>
        <w:t>ł</w:t>
      </w:r>
      <w:r w:rsidR="002212A7" w:rsidRPr="002212A7">
        <w:rPr>
          <w:rFonts w:asciiTheme="minorHAnsi" w:hAnsiTheme="minorHAnsi"/>
        </w:rPr>
        <w:t>oby w kontek</w:t>
      </w:r>
      <w:r w:rsidR="002212A7" w:rsidRPr="002212A7">
        <w:rPr>
          <w:rFonts w:asciiTheme="minorHAnsi" w:hAnsiTheme="minorHAnsi" w:cs="Lucida Grande"/>
        </w:rPr>
        <w:t>ś</w:t>
      </w:r>
      <w:r w:rsidR="002212A7" w:rsidRPr="002212A7">
        <w:rPr>
          <w:rFonts w:asciiTheme="minorHAnsi" w:hAnsiTheme="minorHAnsi"/>
        </w:rPr>
        <w:t>cie kolejnej perspektywy finansowej podj</w:t>
      </w:r>
      <w:r w:rsidR="002212A7" w:rsidRPr="002212A7">
        <w:rPr>
          <w:rFonts w:asciiTheme="minorHAnsi" w:hAnsiTheme="minorHAnsi" w:cs="Lucida Grande"/>
        </w:rPr>
        <w:t>ąć</w:t>
      </w:r>
      <w:r w:rsidR="002212A7" w:rsidRPr="002212A7">
        <w:rPr>
          <w:rFonts w:asciiTheme="minorHAnsi" w:hAnsiTheme="minorHAnsi"/>
        </w:rPr>
        <w:t xml:space="preserve"> prób</w:t>
      </w:r>
      <w:r w:rsidR="002212A7" w:rsidRPr="002212A7">
        <w:rPr>
          <w:rFonts w:asciiTheme="minorHAnsi" w:hAnsiTheme="minorHAnsi" w:cs="Lucida Grande"/>
        </w:rPr>
        <w:t>ę</w:t>
      </w:r>
      <w:r w:rsidR="002212A7" w:rsidRPr="002212A7">
        <w:rPr>
          <w:rFonts w:asciiTheme="minorHAnsi" w:hAnsiTheme="minorHAnsi"/>
        </w:rPr>
        <w:t xml:space="preserve"> </w:t>
      </w:r>
      <w:r w:rsidR="00102E96">
        <w:rPr>
          <w:rFonts w:asciiTheme="minorHAnsi" w:hAnsiTheme="minorHAnsi"/>
        </w:rPr>
        <w:t xml:space="preserve">bardziej </w:t>
      </w:r>
      <w:r w:rsidR="002212A7" w:rsidRPr="002212A7">
        <w:rPr>
          <w:rFonts w:asciiTheme="minorHAnsi" w:hAnsiTheme="minorHAnsi"/>
        </w:rPr>
        <w:t xml:space="preserve">precyzyjnego </w:t>
      </w:r>
      <w:r w:rsidR="00102E96">
        <w:rPr>
          <w:rFonts w:asciiTheme="minorHAnsi" w:hAnsiTheme="minorHAnsi"/>
        </w:rPr>
        <w:t>ujęcia</w:t>
      </w:r>
      <w:r w:rsidR="002212A7" w:rsidRPr="002212A7">
        <w:rPr>
          <w:rFonts w:asciiTheme="minorHAnsi" w:hAnsiTheme="minorHAnsi"/>
        </w:rPr>
        <w:t xml:space="preserve"> kryterium innowacyjno</w:t>
      </w:r>
      <w:r w:rsidR="002212A7" w:rsidRPr="002212A7">
        <w:rPr>
          <w:rFonts w:asciiTheme="minorHAnsi" w:hAnsiTheme="minorHAnsi" w:cs="Lucida Grande"/>
        </w:rPr>
        <w:t>ś</w:t>
      </w:r>
      <w:r w:rsidR="002212A7" w:rsidRPr="002212A7">
        <w:rPr>
          <w:rFonts w:asciiTheme="minorHAnsi" w:hAnsiTheme="minorHAnsi"/>
        </w:rPr>
        <w:t>ci, wraz z przypisaniem mu w</w:t>
      </w:r>
      <w:r w:rsidR="002212A7" w:rsidRPr="002212A7">
        <w:rPr>
          <w:rFonts w:asciiTheme="minorHAnsi" w:hAnsiTheme="minorHAnsi" w:cs="Lucida Grande"/>
        </w:rPr>
        <w:t>ł</w:t>
      </w:r>
      <w:r w:rsidR="002212A7" w:rsidRPr="002212A7">
        <w:rPr>
          <w:rFonts w:asciiTheme="minorHAnsi" w:hAnsiTheme="minorHAnsi"/>
        </w:rPr>
        <w:t>a</w:t>
      </w:r>
      <w:r w:rsidR="002212A7" w:rsidRPr="002212A7">
        <w:rPr>
          <w:rFonts w:asciiTheme="minorHAnsi" w:hAnsiTheme="minorHAnsi" w:cs="Lucida Grande"/>
        </w:rPr>
        <w:t>ś</w:t>
      </w:r>
      <w:r w:rsidR="002212A7" w:rsidRPr="002212A7">
        <w:rPr>
          <w:rFonts w:asciiTheme="minorHAnsi" w:hAnsiTheme="minorHAnsi"/>
        </w:rPr>
        <w:t>ciwych wska</w:t>
      </w:r>
      <w:r w:rsidR="002212A7" w:rsidRPr="002212A7">
        <w:rPr>
          <w:rFonts w:asciiTheme="minorHAnsi" w:hAnsiTheme="minorHAnsi" w:cs="Lucida Grande"/>
        </w:rPr>
        <w:t>ź</w:t>
      </w:r>
      <w:r w:rsidR="002212A7" w:rsidRPr="002212A7">
        <w:rPr>
          <w:rFonts w:asciiTheme="minorHAnsi" w:hAnsiTheme="minorHAnsi"/>
        </w:rPr>
        <w:t>ników</w:t>
      </w:r>
      <w:r w:rsidR="00102E96">
        <w:rPr>
          <w:rFonts w:asciiTheme="minorHAnsi" w:hAnsiTheme="minorHAnsi"/>
        </w:rPr>
        <w:t>. Z</w:t>
      </w:r>
      <w:r w:rsidR="002212A7" w:rsidRPr="002212A7">
        <w:rPr>
          <w:rFonts w:asciiTheme="minorHAnsi" w:hAnsiTheme="minorHAnsi"/>
        </w:rPr>
        <w:t>realizowanie tego dzia</w:t>
      </w:r>
      <w:r w:rsidR="002212A7" w:rsidRPr="002212A7">
        <w:rPr>
          <w:rFonts w:asciiTheme="minorHAnsi" w:hAnsiTheme="minorHAnsi" w:cs="Lucida Grande"/>
        </w:rPr>
        <w:t>ł</w:t>
      </w:r>
      <w:r w:rsidR="002212A7" w:rsidRPr="002212A7">
        <w:rPr>
          <w:rFonts w:asciiTheme="minorHAnsi" w:hAnsiTheme="minorHAnsi"/>
        </w:rPr>
        <w:t>ania we wspó</w:t>
      </w:r>
      <w:r w:rsidR="002212A7" w:rsidRPr="002212A7">
        <w:rPr>
          <w:rFonts w:asciiTheme="minorHAnsi" w:hAnsiTheme="minorHAnsi" w:cs="Lucida Grande"/>
        </w:rPr>
        <w:t>ł</w:t>
      </w:r>
      <w:r w:rsidR="002212A7" w:rsidRPr="002212A7">
        <w:rPr>
          <w:rFonts w:asciiTheme="minorHAnsi" w:hAnsiTheme="minorHAnsi"/>
        </w:rPr>
        <w:t>pracy z Urz</w:t>
      </w:r>
      <w:r w:rsidR="002212A7" w:rsidRPr="002212A7">
        <w:rPr>
          <w:rFonts w:asciiTheme="minorHAnsi" w:hAnsiTheme="minorHAnsi" w:cs="Lucida Grande"/>
        </w:rPr>
        <w:t>ę</w:t>
      </w:r>
      <w:r w:rsidR="002212A7" w:rsidRPr="002212A7">
        <w:rPr>
          <w:rFonts w:asciiTheme="minorHAnsi" w:hAnsiTheme="minorHAnsi"/>
        </w:rPr>
        <w:t>dem Marsza</w:t>
      </w:r>
      <w:r w:rsidR="002212A7" w:rsidRPr="002212A7">
        <w:rPr>
          <w:rFonts w:asciiTheme="minorHAnsi" w:hAnsiTheme="minorHAnsi" w:cs="Lucida Grande"/>
        </w:rPr>
        <w:t>ł</w:t>
      </w:r>
      <w:r w:rsidR="002212A7" w:rsidRPr="002212A7">
        <w:rPr>
          <w:rFonts w:asciiTheme="minorHAnsi" w:hAnsiTheme="minorHAnsi"/>
        </w:rPr>
        <w:t>kowskim pozwoli unikn</w:t>
      </w:r>
      <w:r w:rsidR="002212A7" w:rsidRPr="002212A7">
        <w:rPr>
          <w:rFonts w:asciiTheme="minorHAnsi" w:hAnsiTheme="minorHAnsi" w:cs="Lucida Grande"/>
        </w:rPr>
        <w:t>ąć</w:t>
      </w:r>
      <w:r w:rsidR="002212A7" w:rsidRPr="002212A7">
        <w:rPr>
          <w:rFonts w:asciiTheme="minorHAnsi" w:hAnsiTheme="minorHAnsi"/>
        </w:rPr>
        <w:t xml:space="preserve"> problemów interpretacyjnych w przysz</w:t>
      </w:r>
      <w:r w:rsidR="002212A7" w:rsidRPr="002212A7">
        <w:rPr>
          <w:rFonts w:asciiTheme="minorHAnsi" w:hAnsiTheme="minorHAnsi" w:cs="Lucida Grande"/>
        </w:rPr>
        <w:t>ł</w:t>
      </w:r>
      <w:r w:rsidR="002212A7" w:rsidRPr="002212A7">
        <w:rPr>
          <w:rFonts w:asciiTheme="minorHAnsi" w:hAnsiTheme="minorHAnsi"/>
        </w:rPr>
        <w:t>o</w:t>
      </w:r>
      <w:r w:rsidR="002212A7" w:rsidRPr="002212A7">
        <w:rPr>
          <w:rFonts w:asciiTheme="minorHAnsi" w:hAnsiTheme="minorHAnsi" w:cs="Lucida Grande"/>
        </w:rPr>
        <w:t>ś</w:t>
      </w:r>
      <w:r w:rsidR="002212A7" w:rsidRPr="002212A7">
        <w:rPr>
          <w:rFonts w:asciiTheme="minorHAnsi" w:hAnsiTheme="minorHAnsi"/>
        </w:rPr>
        <w:t xml:space="preserve">ci. </w:t>
      </w:r>
    </w:p>
    <w:p w14:paraId="6BCAB0A6" w14:textId="2F54A499" w:rsidR="00391B33" w:rsidRPr="00D67E9D" w:rsidRDefault="00C3303F" w:rsidP="00D67E9D">
      <w:pPr>
        <w:pBdr>
          <w:top w:val="nil"/>
          <w:left w:val="nil"/>
          <w:bottom w:val="nil"/>
          <w:right w:val="nil"/>
          <w:between w:val="nil"/>
        </w:pBdr>
        <w:spacing w:after="0" w:line="360" w:lineRule="auto"/>
        <w:ind w:firstLine="720"/>
        <w:jc w:val="both"/>
        <w:rPr>
          <w:rFonts w:asciiTheme="minorHAnsi" w:hAnsiTheme="minorHAnsi"/>
        </w:rPr>
      </w:pPr>
      <w:r>
        <w:rPr>
          <w:rFonts w:asciiTheme="minorHAnsi" w:hAnsiTheme="minorHAnsi"/>
        </w:rPr>
        <w:t xml:space="preserve">W </w:t>
      </w:r>
      <w:r w:rsidR="00391B33">
        <w:rPr>
          <w:rFonts w:asciiTheme="minorHAnsi" w:hAnsiTheme="minorHAnsi"/>
        </w:rPr>
        <w:t xml:space="preserve">kontekście innowacyjności uwagę zwraca jeden z projektów współpracy, który będzie  realizowany przez LGD, a aktualnie jest procedowany. </w:t>
      </w:r>
      <w:r w:rsidR="00391B33" w:rsidRPr="005A1851">
        <w:t xml:space="preserve">Projekt dotyczy geocachingu, czyli zabawy polegającej na poszukiwaniu </w:t>
      </w:r>
      <w:r w:rsidR="00391B33">
        <w:t>ukrytych „</w:t>
      </w:r>
      <w:r w:rsidR="00391B33" w:rsidRPr="005A1851">
        <w:t>skarbów</w:t>
      </w:r>
      <w:r w:rsidR="00391B33">
        <w:t>”</w:t>
      </w:r>
      <w:r w:rsidR="00391B33" w:rsidRPr="005A1851">
        <w:t xml:space="preserve"> przy użyciu GPS. W ramach projektu planowana jest </w:t>
      </w:r>
      <w:r w:rsidR="00391B33" w:rsidRPr="005A1851">
        <w:lastRenderedPageBreak/>
        <w:t>realizacja szkoleń, zakładanie szlaków tematycznych (miejsca pamięci, przyroda) w celu rozwoju turystyki. Projekt przewiduje czerpanie z dolnośląskich doświadczeń, gdzie geocaching jest stosunkowo dobrze rozwinięty</w:t>
      </w:r>
      <w:r w:rsidR="00102E96">
        <w:t>.</w:t>
      </w:r>
      <w:r w:rsidR="00391B33" w:rsidRPr="005A1851">
        <w:t xml:space="preserve"> </w:t>
      </w:r>
    </w:p>
    <w:p w14:paraId="65823D27" w14:textId="77777777" w:rsidR="0004169B" w:rsidRDefault="0004169B" w:rsidP="0004169B">
      <w:pPr>
        <w:pStyle w:val="Nagwek2"/>
      </w:pPr>
      <w:bookmarkStart w:id="123" w:name="_heading=h.3whwml4" w:colFirst="0" w:colLast="0"/>
      <w:bookmarkStart w:id="124" w:name="_Toc84863582"/>
      <w:bookmarkStart w:id="125" w:name="_Toc87966454"/>
      <w:bookmarkEnd w:id="123"/>
      <w:r>
        <w:t>6.7. Projekty współpracy</w:t>
      </w:r>
      <w:bookmarkEnd w:id="124"/>
      <w:bookmarkEnd w:id="125"/>
    </w:p>
    <w:p w14:paraId="3DE98D21" w14:textId="2C9A61BA" w:rsidR="00325C20" w:rsidRPr="005A1851" w:rsidRDefault="0083730F" w:rsidP="002E39A2">
      <w:pPr>
        <w:pBdr>
          <w:top w:val="nil"/>
          <w:left w:val="nil"/>
          <w:bottom w:val="nil"/>
          <w:right w:val="nil"/>
          <w:between w:val="nil"/>
        </w:pBdr>
        <w:spacing w:after="0" w:line="360" w:lineRule="auto"/>
        <w:ind w:firstLine="720"/>
        <w:jc w:val="both"/>
      </w:pPr>
      <w:r>
        <w:t>LGD zrealizowało</w:t>
      </w:r>
      <w:r w:rsidR="00655E53">
        <w:t xml:space="preserve"> dotychczas</w:t>
      </w:r>
      <w:r>
        <w:t xml:space="preserve"> 1 projekt współ</w:t>
      </w:r>
      <w:r w:rsidR="00325C20">
        <w:t xml:space="preserve">pracy, a w planach ma 3 kolejne. </w:t>
      </w:r>
      <w:r w:rsidR="00325C20" w:rsidRPr="005A1851">
        <w:t xml:space="preserve">W </w:t>
      </w:r>
      <w:r w:rsidR="00325C20">
        <w:t xml:space="preserve">ramach wdrażania ocenianej Strategii </w:t>
      </w:r>
      <w:r w:rsidR="00325C20" w:rsidRPr="005A1851">
        <w:t>RLKS LGD Dolina Soły zrealizował</w:t>
      </w:r>
      <w:r w:rsidR="00325C20">
        <w:t>a</w:t>
      </w:r>
      <w:r w:rsidR="00325C20" w:rsidRPr="005A1851">
        <w:t xml:space="preserve"> w okresie 18.04.2018 r. – 28.06.2019 r.</w:t>
      </w:r>
      <w:r w:rsidR="00325C20">
        <w:t xml:space="preserve"> </w:t>
      </w:r>
      <w:r w:rsidR="00325C20" w:rsidRPr="005A1851">
        <w:t xml:space="preserve">krajowy projekt </w:t>
      </w:r>
      <w:r w:rsidR="00325C20">
        <w:t xml:space="preserve">współpracy </w:t>
      </w:r>
      <w:r w:rsidR="00325C20" w:rsidRPr="005A1851">
        <w:t xml:space="preserve">pn. „Kulinarne Unikaty Chałup – Nowością, Inspiracją, Atrakcją”, w którym udział wzięło 4 partnerów.  Projekt wykorzystywał produkty lokalne stanowiące bazę i punkt wyjścia do promocji potraw lokalnych oraz dobra/obiekty kultury zlokalizowane na obszarze poszczególnych LGD, które zostały opisane w opracowanych publikacjach. Dodatkowo realizowane imprezy kulturalne stwarzały możliwość </w:t>
      </w:r>
      <w:r w:rsidR="005F2833">
        <w:t>promowania lokalnych produktów.</w:t>
      </w:r>
      <w:r w:rsidR="000042E6">
        <w:t xml:space="preserve"> </w:t>
      </w:r>
      <w:r w:rsidR="005F2833">
        <w:t>Istotne jest, że r</w:t>
      </w:r>
      <w:r w:rsidR="00325C20" w:rsidRPr="005A1851">
        <w:t>ealizowane w ramach projektu działania pozwoliły na zaan</w:t>
      </w:r>
      <w:r w:rsidR="000042E6">
        <w:t xml:space="preserve">gażowanie grup </w:t>
      </w:r>
      <w:proofErr w:type="spellStart"/>
      <w:r w:rsidR="000042E6">
        <w:t>defaworyzowanych</w:t>
      </w:r>
      <w:proofErr w:type="spellEnd"/>
      <w:r w:rsidR="000042E6">
        <w:t>.</w:t>
      </w:r>
    </w:p>
    <w:p w14:paraId="16E8C6D3" w14:textId="46DFB562" w:rsidR="00325C20" w:rsidRPr="005F2833" w:rsidRDefault="005F2833" w:rsidP="005F2833">
      <w:pPr>
        <w:pBdr>
          <w:top w:val="nil"/>
          <w:left w:val="nil"/>
          <w:bottom w:val="nil"/>
          <w:right w:val="nil"/>
          <w:between w:val="nil"/>
        </w:pBdr>
        <w:spacing w:after="0" w:line="360" w:lineRule="auto"/>
        <w:ind w:left="66" w:firstLine="654"/>
        <w:jc w:val="both"/>
      </w:pPr>
      <w:r>
        <w:t xml:space="preserve">W planach LGD jest realizacja jeszcze 3 projektów współpracy: 1) dotyczący geocachingu, 2) dotyczący budowy miejsc obsługi rowerzystów oraz 3) międzynarodowy projekt poświęcony miejscom pamięci o obozach koncentracyjnych, który ma być realizowany we współpracy z Dachau.  </w:t>
      </w:r>
    </w:p>
    <w:p w14:paraId="12D5AAE2" w14:textId="68725D65" w:rsidR="00325C20" w:rsidRPr="008769D2" w:rsidRDefault="008769D2" w:rsidP="008769D2">
      <w:pPr>
        <w:pBdr>
          <w:top w:val="nil"/>
          <w:left w:val="nil"/>
          <w:bottom w:val="nil"/>
          <w:right w:val="nil"/>
          <w:between w:val="nil"/>
        </w:pBdr>
        <w:spacing w:line="360" w:lineRule="auto"/>
        <w:jc w:val="both"/>
      </w:pPr>
      <w:r w:rsidRPr="008769D2">
        <w:tab/>
        <w:t xml:space="preserve">Wszystkie </w:t>
      </w:r>
      <w:r w:rsidR="002E39A2">
        <w:t xml:space="preserve">wskazane powyżej </w:t>
      </w:r>
      <w:r w:rsidRPr="008769D2">
        <w:t>projekty</w:t>
      </w:r>
      <w:r w:rsidR="002E39A2">
        <w:t xml:space="preserve"> współpracy wpisują się w założenia Strategii RLKS realizowanej przez LGD „Dolina Soły”. </w:t>
      </w:r>
      <w:r>
        <w:t xml:space="preserve"> </w:t>
      </w:r>
      <w:r w:rsidR="002E39A2">
        <w:t>Na zdecydowanie pozytywną ocenę zasługuje fakt, że w</w:t>
      </w:r>
      <w:r w:rsidR="00A832CF">
        <w:t> </w:t>
      </w:r>
      <w:r w:rsidR="002E39A2">
        <w:t xml:space="preserve">projektach współpracy próbuje uwzględniać się działania na rzecz osób z grup </w:t>
      </w:r>
      <w:proofErr w:type="spellStart"/>
      <w:r w:rsidR="002E39A2">
        <w:t>defaworyzowanych</w:t>
      </w:r>
      <w:proofErr w:type="spellEnd"/>
      <w:r w:rsidR="002E39A2">
        <w:t xml:space="preserve">. </w:t>
      </w:r>
      <w:r w:rsidR="004D4E31">
        <w:t xml:space="preserve">Zdecydowanie pozytywnym jest fakt, że wiele projektów współpracy przewidywało działania poprawiające sytuację osób z grup </w:t>
      </w:r>
      <w:proofErr w:type="spellStart"/>
      <w:r w:rsidR="004D4E31">
        <w:t>defaworyzowanych</w:t>
      </w:r>
      <w:proofErr w:type="spellEnd"/>
      <w:r w:rsidR="004D4E31">
        <w:t>, co bez wątpienia warto kontynuować w</w:t>
      </w:r>
      <w:r w:rsidR="00A832CF">
        <w:t> </w:t>
      </w:r>
      <w:r w:rsidR="004D4E31">
        <w:t xml:space="preserve">kolejnej perspektywie finansowej. </w:t>
      </w:r>
    </w:p>
    <w:p w14:paraId="3C73DBFF" w14:textId="77777777" w:rsidR="0004169B" w:rsidRDefault="0004169B" w:rsidP="0004169B">
      <w:pPr>
        <w:pStyle w:val="Nagwek2"/>
      </w:pPr>
      <w:bookmarkStart w:id="126" w:name="_heading=h.2bn6wsx" w:colFirst="0" w:colLast="0"/>
      <w:bookmarkStart w:id="127" w:name="_Toc84863583"/>
      <w:bookmarkStart w:id="128" w:name="_Toc87966455"/>
      <w:bookmarkEnd w:id="126"/>
      <w:r>
        <w:t>6.8. Ocena funkcjonowania LGD</w:t>
      </w:r>
      <w:bookmarkEnd w:id="127"/>
      <w:bookmarkEnd w:id="128"/>
      <w:r>
        <w:t xml:space="preserve"> </w:t>
      </w:r>
    </w:p>
    <w:p w14:paraId="0AB98743" w14:textId="7AD1345A" w:rsidR="007A13BE" w:rsidRPr="005A1851" w:rsidRDefault="007A13BE" w:rsidP="007A13BE">
      <w:pPr>
        <w:spacing w:after="0" w:line="360" w:lineRule="auto"/>
        <w:ind w:firstLine="720"/>
        <w:jc w:val="both"/>
      </w:pPr>
      <w:r>
        <w:t>Zespół Biura LGD realizujący strategie jest stosunkowo niewielki – składają się na niego 3</w:t>
      </w:r>
      <w:r w:rsidR="00A832CF">
        <w:t> </w:t>
      </w:r>
      <w:r>
        <w:t>etaty</w:t>
      </w:r>
      <w:r w:rsidRPr="005A1851">
        <w:t>. W trakcie realizacji poszczególni członkowie zespołu się zmieniali, ale nie zagrażało to płynności realizacji działań i pracy biura. Podział obowiązków pomiędzy pracownikami wyklarował się w toku realizacji zadań, zgodnie z posiadanymi przez nich kompetencjami, wiedzą i doświadczeniem. Zespół jest zgrany, panuje dobra atmosfera, który spr</w:t>
      </w:r>
      <w:r>
        <w:t>zyja sprawnej realizacji zadań, a w</w:t>
      </w:r>
      <w:r w:rsidRPr="005A1851">
        <w:t>spółpraca z</w:t>
      </w:r>
      <w:r w:rsidR="00A832CF">
        <w:t> </w:t>
      </w:r>
      <w:r w:rsidRPr="005A1851">
        <w:t>Zarządem i Radą oceniana jest bardzo dobrze, zespół ma stosunkowo dużą swobodę decyzyjną, a</w:t>
      </w:r>
      <w:r w:rsidR="00A832CF">
        <w:t> </w:t>
      </w:r>
      <w:r w:rsidRPr="005A1851">
        <w:t xml:space="preserve">obowiązki organów LGD są realizowane bez trudności. </w:t>
      </w:r>
    </w:p>
    <w:p w14:paraId="3584ABA6" w14:textId="0CD6EC2B" w:rsidR="002C61AF" w:rsidRDefault="00287502" w:rsidP="002C61AF">
      <w:pPr>
        <w:spacing w:after="0" w:line="360" w:lineRule="auto"/>
        <w:ind w:firstLine="720"/>
        <w:jc w:val="both"/>
      </w:pPr>
      <w:r>
        <w:t>Działania podejmowane przez LGD, w tym działania animacyjne, komunikacyjne i doradcze realizowane były zgodnie z planem. Ich realizację należy ocenić pozytywnie, co potwierd</w:t>
      </w:r>
      <w:r w:rsidR="00835DC9">
        <w:t>zają sami beneficjenci wsparcia. D</w:t>
      </w:r>
      <w:r w:rsidR="00627324">
        <w:t xml:space="preserve">obór kanałów komunikacyjnych był trafny, o czym świadczą wskazania </w:t>
      </w:r>
      <w:r w:rsidR="00627324">
        <w:lastRenderedPageBreak/>
        <w:t>wnioskodawców – każde źródło było wskazane przez przynajmniej kilka osób. Po</w:t>
      </w:r>
      <w:r w:rsidR="00835DC9">
        <w:t>nadto większość wnioskodawców uznała, że</w:t>
      </w:r>
      <w:r w:rsidR="00627324">
        <w:t xml:space="preserve"> LGD w wystarczającym stopniu informowała o możliwości pozyskania środków. </w:t>
      </w:r>
      <w:r w:rsidR="00835DC9" w:rsidRPr="005A1851">
        <w:t>Działania komunikacyj</w:t>
      </w:r>
      <w:r w:rsidR="00835DC9">
        <w:t xml:space="preserve">ne zrealizowane przez zespół LGD wykorzystywały różnorodne metody i kanały dotarcia do odbiorców. </w:t>
      </w:r>
      <w:r w:rsidR="00835DC9" w:rsidRPr="005A1851">
        <w:t>Warto podkreślić, że zespół LGD wykorzystywał komunikację dwustronną – pozyskiwał również informacje zwrotne od odbiorców komunikatów, wykorzystując w</w:t>
      </w:r>
      <w:r w:rsidR="00A832CF">
        <w:t> </w:t>
      </w:r>
      <w:r w:rsidR="00835DC9" w:rsidRPr="005A1851">
        <w:t>tym celu ankiety</w:t>
      </w:r>
      <w:r w:rsidR="002C61AF">
        <w:t xml:space="preserve"> i</w:t>
      </w:r>
      <w:r w:rsidR="002C61AF" w:rsidRPr="005A1851">
        <w:t xml:space="preserve"> warsztaty partycypacyjne</w:t>
      </w:r>
      <w:r w:rsidR="002C61AF">
        <w:t>.</w:t>
      </w:r>
    </w:p>
    <w:p w14:paraId="605AAA79" w14:textId="18D63135" w:rsidR="002C61AF" w:rsidRDefault="002C61AF" w:rsidP="002C61AF">
      <w:pPr>
        <w:spacing w:after="0" w:line="360" w:lineRule="auto"/>
        <w:ind w:firstLine="720"/>
        <w:jc w:val="both"/>
      </w:pPr>
      <w:r>
        <w:t xml:space="preserve">Skuteczność działań komunikacyjnych potwierdzają również badania ankietowe realizowane na grupie 104 pełnoletnich mieszkańców obszaru LGD. Zdecydowana większość z nich, bo aż 97 osób potwierdza, że słyszało o Lokalnej Grupie Działania „Dolina Soły”. Najczęściej wskazywanym przez mieszkańców biorących udział w badaniu źródłem informacji o działaniach LGD był Internet: strony internetowe gmin obszaru LGD, strona LGD oraz profil na FB LGD. Najmniej skutecznym w zakresie docierania do społeczności lokalnej kanałem komunikacji były publikacje w prasie na temat działalności LGD. Z pewnością pozytywny jest fakt, że wszystkie kanały komunikacji zostały wskazane jako źródło informacji o LGD, co potwierdza skuteczność przyjętej strategii komunikacyjnej. Istotne jest podkreślenie, że różnorodność wykorzystywanych kanałów komunikacji pozwala dotrzeć do możliwie szerokiego grona odbiorców, co potwierdzają zrealizowane badania ankietowe.   </w:t>
      </w:r>
    </w:p>
    <w:p w14:paraId="1891E238" w14:textId="1EEB5D55" w:rsidR="002C61AF" w:rsidRDefault="002C61AF" w:rsidP="002C61AF">
      <w:pPr>
        <w:spacing w:after="0" w:line="360" w:lineRule="auto"/>
        <w:ind w:firstLine="646"/>
        <w:jc w:val="both"/>
      </w:pPr>
      <w:r>
        <w:t xml:space="preserve">Wsparcie LGD przy składaniu i realizacji projektów należy ocenić pozytywnie – świadczy o tym fakt, że zdecydowana większość uczestników badania w przyszłości chciałaby ponownie skorzystać ze wsparcia LGD. Ponadto beneficjenci wsparcia uczestniczący w badaniu dobrze ocenili </w:t>
      </w:r>
      <w:r w:rsidRPr="004E0089">
        <w:rPr>
          <w:noProof/>
        </w:rPr>
        <w:t>przygotowanie merytoryczne doradców, przydatność udzielonych porad oraz spełnienie oczekiwań dotyczących</w:t>
      </w:r>
      <w:r w:rsidR="00A832CF">
        <w:rPr>
          <w:noProof/>
        </w:rPr>
        <w:t> </w:t>
      </w:r>
      <w:r w:rsidRPr="004E0089">
        <w:rPr>
          <w:noProof/>
        </w:rPr>
        <w:t>doradztwa.</w:t>
      </w:r>
    </w:p>
    <w:p w14:paraId="058D8994" w14:textId="74EC514C" w:rsidR="00325C20" w:rsidRPr="00383F56" w:rsidRDefault="002C61AF" w:rsidP="004D228F">
      <w:pPr>
        <w:spacing w:line="360" w:lineRule="auto"/>
        <w:ind w:firstLine="644"/>
        <w:jc w:val="both"/>
      </w:pPr>
      <w:r>
        <w:t xml:space="preserve">Warto zwrócić uwagę </w:t>
      </w:r>
      <w:r w:rsidR="00F73C61" w:rsidRPr="005A1851">
        <w:t>na wpływ pandemii</w:t>
      </w:r>
      <w:r w:rsidR="00C578F6">
        <w:t xml:space="preserve"> </w:t>
      </w:r>
      <w:proofErr w:type="spellStart"/>
      <w:r w:rsidR="00C578F6">
        <w:t>koronawirusa</w:t>
      </w:r>
      <w:proofErr w:type="spellEnd"/>
      <w:r w:rsidR="00F73C61" w:rsidRPr="005A1851">
        <w:t xml:space="preserve"> na działalność biura, poprzez ograniczenie bezpośr</w:t>
      </w:r>
      <w:r>
        <w:t>ednich kontaktów z mieszkańcami oraz przejście do realizacji pracy w formule zdalnej</w:t>
      </w:r>
      <w:r w:rsidR="00F73C61" w:rsidRPr="005A1851">
        <w:t>. Działania nie były z tego powodu wstrzymywane, ale modyfikowane zgodnie z aktualnie obowiązującymi wytycznymi w zakresie reżimu sanitarnego</w:t>
      </w:r>
      <w:r>
        <w:t>, co również świadczy o refleksyjnym podejściu zespołu, reagowaniu na bieżąco na pojawiające się trudności oraz nastawienie na realizację</w:t>
      </w:r>
      <w:r w:rsidR="00C3294B">
        <w:t> </w:t>
      </w:r>
      <w:r>
        <w:t>zadań</w:t>
      </w:r>
      <w:r w:rsidR="00F73C61" w:rsidRPr="005A1851">
        <w:t xml:space="preserve">. </w:t>
      </w:r>
      <w:r w:rsidR="00F73C61" w:rsidRPr="00416489">
        <w:tab/>
      </w:r>
      <w:r w:rsidR="00F73C61">
        <w:t xml:space="preserve"> </w:t>
      </w:r>
    </w:p>
    <w:p w14:paraId="3BCC5E84" w14:textId="77777777" w:rsidR="0004169B" w:rsidRDefault="0004169B" w:rsidP="0004169B">
      <w:pPr>
        <w:pStyle w:val="Nagwek2"/>
      </w:pPr>
      <w:bookmarkStart w:id="129" w:name="_heading=h.qsh70q" w:colFirst="0" w:colLast="0"/>
      <w:bookmarkStart w:id="130" w:name="_Toc84863584"/>
      <w:bookmarkStart w:id="131" w:name="_Toc87966456"/>
      <w:bookmarkEnd w:id="129"/>
      <w:r>
        <w:t>6.9. Ocena procesu wdrażania</w:t>
      </w:r>
      <w:bookmarkEnd w:id="130"/>
      <w:bookmarkEnd w:id="131"/>
    </w:p>
    <w:p w14:paraId="5982FE1F" w14:textId="1F381195" w:rsidR="003A4507" w:rsidRDefault="001215BD" w:rsidP="003A4507">
      <w:pPr>
        <w:spacing w:after="0" w:line="360" w:lineRule="auto"/>
        <w:ind w:firstLine="720"/>
        <w:jc w:val="both"/>
      </w:pPr>
      <w:r>
        <w:t>Realizacja rzeczowa i finansowa Strategii RLKS przebiega prawidłowo</w:t>
      </w:r>
      <w:r w:rsidR="00C578F6">
        <w:t>. N</w:t>
      </w:r>
      <w:r>
        <w:t xml:space="preserve">ie ma zagrożenia dla </w:t>
      </w:r>
      <w:r w:rsidR="00C578F6">
        <w:t>osiągnięcia docelowych wartości</w:t>
      </w:r>
      <w:r>
        <w:t xml:space="preserve"> wskaźników</w:t>
      </w:r>
      <w:r w:rsidR="00C578F6">
        <w:t xml:space="preserve">. </w:t>
      </w:r>
      <w:r w:rsidR="003A4507">
        <w:t xml:space="preserve">Należy wskazać, że całkowicie zrealizowanych zostało 11 wskaźników w zakresie podpisanych umów, w tym 3 powyżej zakładanej wysokości – rozwój przedsiębiorczości, obiekty infrastruktury turystycznej i rekreacyjnej oraz inicjatywy lokalne wzmacniające kapitał społeczny. Istotne jest, że zwiększono liczbę działań w zakresie </w:t>
      </w:r>
      <w:r w:rsidR="003A4507">
        <w:lastRenderedPageBreak/>
        <w:t>przedsiębiorczości w ramach dwóch bonusów, ze względu na bardzo duże zainteresowanie. Pozostałe przedsięwzięcia w zdecydowanej większości są w trakcie realizacji</w:t>
      </w:r>
      <w:r w:rsidR="00C578F6">
        <w:t>. Trwa</w:t>
      </w:r>
      <w:r w:rsidR="003A4507">
        <w:t xml:space="preserve"> podpisywanie umów i wypłacanie środków w ramach tych przedsięwzięć. </w:t>
      </w:r>
    </w:p>
    <w:p w14:paraId="3335DEE2" w14:textId="03138A89" w:rsidR="003A4507" w:rsidRDefault="003A4507" w:rsidP="003A4507">
      <w:pPr>
        <w:spacing w:after="0" w:line="360" w:lineRule="auto"/>
        <w:ind w:firstLine="720"/>
        <w:jc w:val="both"/>
      </w:pPr>
      <w:r>
        <w:t>Uwagę zwracają wskaźniki dotyczące liczby zrealizowanych projektów współpracy oraz LGD w nich uczestniczących, liczby zabytków poddanych konserwacji oraz liczby zrealizowanych projektów współpracy międzynarodowej i LGD w nich uczestniczących, dla których wykonanie wynosi 0%. Powyżej wskazane przedsięwzięcia wymagają jeszcze pracy.</w:t>
      </w:r>
    </w:p>
    <w:p w14:paraId="34B44D9B" w14:textId="3BF1048C" w:rsidR="003A4507" w:rsidRDefault="003A4507" w:rsidP="003A4507">
      <w:pPr>
        <w:pBdr>
          <w:top w:val="nil"/>
          <w:left w:val="nil"/>
          <w:bottom w:val="nil"/>
          <w:right w:val="nil"/>
          <w:between w:val="nil"/>
        </w:pBdr>
        <w:spacing w:after="0" w:line="360" w:lineRule="auto"/>
        <w:ind w:firstLine="720"/>
        <w:jc w:val="both"/>
      </w:pPr>
      <w:r>
        <w:t xml:space="preserve">Trudności pojawiły się również przy realizacji przedsięwzięć dotyczących infrastruktury drogowej. Pracownicy LGD w czasie prowadzonego przez </w:t>
      </w:r>
      <w:proofErr w:type="spellStart"/>
      <w:r>
        <w:t>ewaluatorów</w:t>
      </w:r>
      <w:proofErr w:type="spellEnd"/>
      <w:r>
        <w:t xml:space="preserve"> wywiadu zwracali uwagę na trudności z osiągnięciem wskaźnika w tym zakresie, którego realizacja wynosi aktualnie 40% </w:t>
      </w:r>
      <w:r w:rsidR="000F3730">
        <w:t xml:space="preserve"> </w:t>
      </w:r>
      <w:r w:rsidRPr="005A1851">
        <w:t xml:space="preserve">obydwa wnioski złożone </w:t>
      </w:r>
      <w:r>
        <w:t xml:space="preserve">w ramach przedsięwzięcia </w:t>
      </w:r>
      <w:r w:rsidRPr="005A1851">
        <w:t xml:space="preserve">nie wpisywały się w </w:t>
      </w:r>
      <w:r w:rsidR="000F3730">
        <w:t xml:space="preserve">obowiązujące </w:t>
      </w:r>
      <w:r w:rsidRPr="005A1851">
        <w:t>rozporządzenie</w:t>
      </w:r>
      <w:r>
        <w:t xml:space="preserve">. </w:t>
      </w:r>
      <w:r w:rsidRPr="005A1851">
        <w:t>W</w:t>
      </w:r>
      <w:r w:rsidR="000F3730">
        <w:t>artość docelowa w</w:t>
      </w:r>
      <w:r w:rsidRPr="005A1851">
        <w:t xml:space="preserve">skaźnik </w:t>
      </w:r>
      <w:r w:rsidR="000F3730">
        <w:t xml:space="preserve">zostanie </w:t>
      </w:r>
      <w:r w:rsidRPr="005A1851">
        <w:t xml:space="preserve">najprawdopodobniej </w:t>
      </w:r>
      <w:r w:rsidR="000F3730">
        <w:t xml:space="preserve">ostatecznie </w:t>
      </w:r>
      <w:r w:rsidRPr="005A1851">
        <w:t>zmniejszon</w:t>
      </w:r>
      <w:r w:rsidR="000F3730">
        <w:t>a</w:t>
      </w:r>
      <w:r w:rsidRPr="005A1851">
        <w:t xml:space="preserve">, </w:t>
      </w:r>
      <w:r w:rsidR="000F3730">
        <w:t>ponieważ</w:t>
      </w:r>
      <w:r w:rsidRPr="005A1851">
        <w:t xml:space="preserve"> już </w:t>
      </w:r>
      <w:r w:rsidR="000F3730">
        <w:t>dwukrotnie w</w:t>
      </w:r>
      <w:r>
        <w:t xml:space="preserve"> ramach </w:t>
      </w:r>
      <w:r w:rsidRPr="005A1851">
        <w:t>nabor</w:t>
      </w:r>
      <w:r>
        <w:t xml:space="preserve">ów nie wpłynęły </w:t>
      </w:r>
      <w:r w:rsidR="000F3730">
        <w:t xml:space="preserve">żadne nowe </w:t>
      </w:r>
      <w:r>
        <w:t>wnioski</w:t>
      </w:r>
      <w:r w:rsidRPr="005A1851">
        <w:t xml:space="preserve">. </w:t>
      </w:r>
      <w:r>
        <w:t>Należy zwrócić uwagę, że nieliczne</w:t>
      </w:r>
      <w:r w:rsidRPr="005A1851">
        <w:t xml:space="preserve"> LGD </w:t>
      </w:r>
      <w:r>
        <w:t>decydują się na realizację przedsięwzięć w zakresie infrastruktury drogowej. Wpływa na to również fakt, że wysokość</w:t>
      </w:r>
      <w:r w:rsidRPr="005A1851">
        <w:t xml:space="preserve"> </w:t>
      </w:r>
      <w:r>
        <w:t>dostępnych środków pozwala</w:t>
      </w:r>
      <w:r w:rsidRPr="005A1851">
        <w:t xml:space="preserve"> na budowę </w:t>
      </w:r>
      <w:r>
        <w:t>tylko bardzo krótkiego</w:t>
      </w:r>
      <w:r w:rsidRPr="005A1851">
        <w:t xml:space="preserve"> </w:t>
      </w:r>
      <w:r>
        <w:t>odcinka</w:t>
      </w:r>
      <w:r w:rsidR="00C3294B">
        <w:t> </w:t>
      </w:r>
      <w:r w:rsidRPr="005A1851">
        <w:t>drogi.</w:t>
      </w:r>
    </w:p>
    <w:p w14:paraId="6DC0028C" w14:textId="4A806A5B" w:rsidR="00AD79D2" w:rsidRDefault="003A4507" w:rsidP="00AD79D2">
      <w:pPr>
        <w:pBdr>
          <w:top w:val="nil"/>
          <w:left w:val="nil"/>
          <w:bottom w:val="nil"/>
          <w:right w:val="nil"/>
          <w:between w:val="nil"/>
        </w:pBdr>
        <w:spacing w:after="0" w:line="360" w:lineRule="auto"/>
        <w:ind w:firstLine="720"/>
        <w:jc w:val="both"/>
      </w:pPr>
      <w:r>
        <w:t xml:space="preserve">Pomimo pojawiających się trudności należy zwrócić uwagę, że </w:t>
      </w:r>
      <w:r w:rsidR="000F3730">
        <w:t>LGD</w:t>
      </w:r>
      <w:r>
        <w:t xml:space="preserve"> na bieżąco podejmował</w:t>
      </w:r>
      <w:r w:rsidR="000F3730">
        <w:t>o</w:t>
      </w:r>
      <w:r>
        <w:t xml:space="preserve"> działania zaradcze, w tym</w:t>
      </w:r>
      <w:r w:rsidRPr="005A1851">
        <w:t xml:space="preserve"> </w:t>
      </w:r>
      <w:r w:rsidR="000F3730">
        <w:t xml:space="preserve">m.in. </w:t>
      </w:r>
      <w:r w:rsidRPr="005A1851">
        <w:t>rozszerzenie przedsięwzięć w ramach operacji własnych o konkurs, przesuwanie środków na inne przedsięwzięcia i zmian</w:t>
      </w:r>
      <w:r>
        <w:t>y zapisów strategii</w:t>
      </w:r>
      <w:r w:rsidRPr="005A1851">
        <w:t xml:space="preserve"> RLKS. </w:t>
      </w:r>
      <w:r>
        <w:t xml:space="preserve">Takie podejście pozwala na bieżąco korygować pojawiające się odchylenia i minimalizować ryzyko niepowodzenia poszczególnych przedsięwzięć, które mogłoby zagrozić realizacji celów strategii. </w:t>
      </w:r>
    </w:p>
    <w:p w14:paraId="40317625" w14:textId="77777777" w:rsidR="00240BFA" w:rsidRDefault="00627324" w:rsidP="00AD79D2">
      <w:pPr>
        <w:pBdr>
          <w:top w:val="nil"/>
          <w:left w:val="nil"/>
          <w:bottom w:val="nil"/>
          <w:right w:val="nil"/>
          <w:between w:val="nil"/>
        </w:pBdr>
        <w:spacing w:after="0" w:line="360" w:lineRule="auto"/>
        <w:ind w:firstLine="720"/>
        <w:jc w:val="both"/>
        <w:rPr>
          <w:rFonts w:eastAsia="Times New Roman" w:cs="Times New Roman"/>
          <w:bCs/>
          <w:color w:val="000000"/>
        </w:rPr>
      </w:pPr>
      <w:r w:rsidRPr="005A1851">
        <w:t>W</w:t>
      </w:r>
      <w:r w:rsidR="000502BF">
        <w:t xml:space="preserve"> ramach wdrażania strategii w</w:t>
      </w:r>
      <w:r w:rsidRPr="005A1851">
        <w:t xml:space="preserve"> latach 2016 – 2020 zrealizowano 50 naborów</w:t>
      </w:r>
      <w:r>
        <w:t xml:space="preserve"> na poszczególne przedsięwzięcia</w:t>
      </w:r>
      <w:r w:rsidR="000502BF">
        <w:t xml:space="preserve"> stosując praktykę kumulowania naborów,</w:t>
      </w:r>
      <w:r>
        <w:t xml:space="preserve"> tzn. w jednym terminie prowadzono zazwyczaj nabory na kilka różnych przedsięwzięć. Łącznie ogłoszono 45 konkursów oraz 5 naborów w ramach projektów grantowych.</w:t>
      </w:r>
      <w:r w:rsidRPr="005A1851">
        <w:t xml:space="preserve"> </w:t>
      </w:r>
      <w:r w:rsidR="00240BFA" w:rsidRPr="00240BFA">
        <w:rPr>
          <w:rFonts w:eastAsia="Times New Roman" w:cs="Times New Roman"/>
          <w:bCs/>
          <w:color w:val="000000"/>
        </w:rPr>
        <w:t xml:space="preserve">W ramach przeprowadzonych naborów złożono 243 wnioski, z czego 2 zostały wycofane przed oceną a 224 wybrane do dofinansowania. </w:t>
      </w:r>
    </w:p>
    <w:p w14:paraId="2EF239F0" w14:textId="74C9E644" w:rsidR="00240BFA" w:rsidRDefault="00627324" w:rsidP="00240BFA">
      <w:pPr>
        <w:pBdr>
          <w:top w:val="nil"/>
          <w:left w:val="nil"/>
          <w:bottom w:val="nil"/>
          <w:right w:val="nil"/>
          <w:between w:val="nil"/>
        </w:pBdr>
        <w:spacing w:after="0" w:line="360" w:lineRule="auto"/>
        <w:ind w:firstLine="720"/>
        <w:jc w:val="both"/>
      </w:pPr>
      <w:r w:rsidRPr="005A1851">
        <w:t>Najwięcej naborów zrea</w:t>
      </w:r>
      <w:r w:rsidR="000502BF">
        <w:t>lizowano w ramach przedsięwzięć dotyczących rozwoju infrastruktury turystycznej, rekreacyjnej i kulturalne</w:t>
      </w:r>
      <w:r w:rsidR="00AD79D2">
        <w:t>j, rozwoju przedsiębiorstw, och</w:t>
      </w:r>
      <w:r w:rsidR="000502BF">
        <w:t>rony, promocji i</w:t>
      </w:r>
      <w:r w:rsidR="00A832CF">
        <w:t> </w:t>
      </w:r>
      <w:r w:rsidR="000502BF">
        <w:t>rozwoj</w:t>
      </w:r>
      <w:r w:rsidR="00AD79D2">
        <w:t>u produktów lokalnych oraz dziedzic</w:t>
      </w:r>
      <w:r w:rsidR="000502BF">
        <w:t>twa lokalnego, a także tworzenia</w:t>
      </w:r>
      <w:r w:rsidR="00AD79D2">
        <w:t xml:space="preserve"> </w:t>
      </w:r>
      <w:r w:rsidR="000502BF">
        <w:t xml:space="preserve">nowych przedsiębiorstw. </w:t>
      </w:r>
      <w:r w:rsidR="00AD79D2" w:rsidRPr="00AD79D2">
        <w:rPr>
          <w:rFonts w:eastAsia="Times New Roman" w:cs="Times New Roman"/>
          <w:bCs/>
          <w:color w:val="000000"/>
        </w:rPr>
        <w:t>N</w:t>
      </w:r>
      <w:r w:rsidRPr="00AD79D2">
        <w:rPr>
          <w:rFonts w:eastAsia="Times New Roman" w:cs="Times New Roman"/>
          <w:bCs/>
          <w:color w:val="000000"/>
        </w:rPr>
        <w:t>aj</w:t>
      </w:r>
      <w:r w:rsidR="00AD79D2" w:rsidRPr="00AD79D2">
        <w:rPr>
          <w:rFonts w:eastAsia="Times New Roman" w:cs="Times New Roman"/>
          <w:bCs/>
          <w:color w:val="000000"/>
        </w:rPr>
        <w:t>większym zainteresowaniem cieszyły</w:t>
      </w:r>
      <w:r w:rsidRPr="00AD79D2">
        <w:rPr>
          <w:rFonts w:eastAsia="Times New Roman" w:cs="Times New Roman"/>
          <w:bCs/>
          <w:color w:val="000000"/>
        </w:rPr>
        <w:t xml:space="preserve"> się przedsięwzięcia dotyczące rozwoju istniejących i tworzenia nowych przedsiębiorstw</w:t>
      </w:r>
      <w:r w:rsidR="000F3730">
        <w:rPr>
          <w:rFonts w:eastAsia="Times New Roman" w:cs="Times New Roman"/>
          <w:bCs/>
          <w:color w:val="000000"/>
        </w:rPr>
        <w:t>. G</w:t>
      </w:r>
      <w:r w:rsidRPr="00AD79D2">
        <w:rPr>
          <w:rFonts w:eastAsia="Times New Roman" w:cs="Times New Roman"/>
          <w:bCs/>
          <w:color w:val="000000"/>
        </w:rPr>
        <w:t>enerują</w:t>
      </w:r>
      <w:r w:rsidR="000F3730">
        <w:rPr>
          <w:rFonts w:eastAsia="Times New Roman" w:cs="Times New Roman"/>
          <w:bCs/>
          <w:color w:val="000000"/>
        </w:rPr>
        <w:t xml:space="preserve"> one</w:t>
      </w:r>
      <w:r w:rsidRPr="00AD79D2">
        <w:rPr>
          <w:rFonts w:eastAsia="Times New Roman" w:cs="Times New Roman"/>
          <w:bCs/>
          <w:color w:val="000000"/>
        </w:rPr>
        <w:t xml:space="preserve"> najwięcej złożonych wniosków i</w:t>
      </w:r>
      <w:r w:rsidR="00A832CF">
        <w:rPr>
          <w:rFonts w:eastAsia="Times New Roman" w:cs="Times New Roman"/>
          <w:bCs/>
          <w:color w:val="000000"/>
        </w:rPr>
        <w:t> </w:t>
      </w:r>
      <w:r w:rsidRPr="00AD79D2">
        <w:rPr>
          <w:rFonts w:eastAsia="Times New Roman" w:cs="Times New Roman"/>
          <w:bCs/>
          <w:color w:val="000000"/>
        </w:rPr>
        <w:t>podpisanych umów, co oczywiście jest również związane z faktem, że są kierowane do szerokiego grona odbiorców.</w:t>
      </w:r>
      <w:r w:rsidR="00AD79D2" w:rsidRPr="00AD79D2">
        <w:rPr>
          <w:rFonts w:eastAsia="Times New Roman" w:cs="Times New Roman"/>
          <w:bCs/>
          <w:color w:val="000000"/>
        </w:rPr>
        <w:t xml:space="preserve"> </w:t>
      </w:r>
    </w:p>
    <w:p w14:paraId="7EF59EAE" w14:textId="3CDA744E" w:rsidR="00240BFA" w:rsidRDefault="00240BFA" w:rsidP="00240BFA">
      <w:pPr>
        <w:spacing w:after="0" w:line="360" w:lineRule="auto"/>
        <w:ind w:firstLine="720"/>
        <w:jc w:val="both"/>
      </w:pPr>
      <w:r>
        <w:lastRenderedPageBreak/>
        <w:t>Należy zwrócić uwagę, że p</w:t>
      </w:r>
      <w:r w:rsidRPr="005A1851">
        <w:t xml:space="preserve">andemia </w:t>
      </w:r>
      <w:proofErr w:type="spellStart"/>
      <w:r w:rsidR="000F3730">
        <w:t>koronawirusa</w:t>
      </w:r>
      <w:proofErr w:type="spellEnd"/>
      <w:r w:rsidR="000F3730">
        <w:t xml:space="preserve"> </w:t>
      </w:r>
      <w:r w:rsidRPr="005A1851">
        <w:t xml:space="preserve">zauważalnie wpłynęła na mniejsze zainteresowanie naborami, co najmocniej uwidoczniło się przy naborze na </w:t>
      </w:r>
      <w:r w:rsidR="00EF5E24">
        <w:t>rozwój</w:t>
      </w:r>
      <w:r w:rsidRPr="005A1851">
        <w:t xml:space="preserve"> działalności gospodarczej, </w:t>
      </w:r>
      <w:r>
        <w:t xml:space="preserve">w </w:t>
      </w:r>
      <w:r w:rsidRPr="005A1851">
        <w:t xml:space="preserve">którym wpłynęły 2 wnioski o mniejszej wartości niż środki przeznaczone na nabór. </w:t>
      </w:r>
    </w:p>
    <w:p w14:paraId="2AB0154E" w14:textId="7A32BDB9" w:rsidR="00627324" w:rsidRDefault="00240BFA" w:rsidP="00240BFA">
      <w:pPr>
        <w:pBdr>
          <w:top w:val="nil"/>
          <w:left w:val="nil"/>
          <w:bottom w:val="nil"/>
          <w:right w:val="nil"/>
          <w:between w:val="nil"/>
        </w:pBdr>
        <w:spacing w:after="0" w:line="360" w:lineRule="auto"/>
        <w:ind w:firstLine="720"/>
        <w:jc w:val="both"/>
      </w:pPr>
      <w:r>
        <w:t>Istotne jest, że procedury i kryteria wyboru projektów były dla zdecydowanej większości wnioskodawców, którzy uczestniczyli w badaniu czytelne i jednoznaczne</w:t>
      </w:r>
      <w:r w:rsidR="000F3730">
        <w:t>. T</w:t>
      </w:r>
      <w:r>
        <w:t>ylko 1</w:t>
      </w:r>
      <w:r w:rsidR="000F3730">
        <w:t xml:space="preserve"> ankietowana</w:t>
      </w:r>
      <w:r>
        <w:t xml:space="preserve"> osoba uznała, że kryteria wyboru wniosków nie były jednoznaczne, a 2 osoby wskazały, że zastosowane kryteria nie pozwalały na wybór najlepszych projektów. </w:t>
      </w:r>
    </w:p>
    <w:p w14:paraId="7BFE58FE" w14:textId="67A8FEF6" w:rsidR="00240BFA" w:rsidRDefault="00240BFA" w:rsidP="00240BFA">
      <w:pPr>
        <w:pBdr>
          <w:top w:val="nil"/>
          <w:left w:val="nil"/>
          <w:bottom w:val="nil"/>
          <w:right w:val="nil"/>
          <w:between w:val="nil"/>
        </w:pBdr>
        <w:spacing w:after="0" w:line="360" w:lineRule="auto"/>
        <w:ind w:firstLine="720"/>
        <w:jc w:val="both"/>
      </w:pPr>
      <w:r>
        <w:t>Postęp w zakresie realizacji budżetu Strategii RLKS jest pochodną postępu rzeczowego. Skuteczność w osiąganiu docelowych wartości wskaźników przekłada się na postęp w wydatkowaniu środków. Wydatki realizowane są na bieżąco i nie utrudni tego fakt, że przed końcem realizacji ocenianej LSR budżet zostanie</w:t>
      </w:r>
      <w:r w:rsidRPr="005A1851">
        <w:t xml:space="preserve"> </w:t>
      </w:r>
      <w:r>
        <w:t xml:space="preserve">jeszcze </w:t>
      </w:r>
      <w:r w:rsidRPr="005A1851">
        <w:t xml:space="preserve">zwiększony. </w:t>
      </w:r>
      <w:r>
        <w:t>Warto podkreślić, że w ocenie zespołu Biura LGD budżet został dobrze zaprojektowany - n</w:t>
      </w:r>
      <w:r w:rsidRPr="005A1851">
        <w:t>igdy nie brakowało środków na realizację wskaźników</w:t>
      </w:r>
      <w:r>
        <w:t>,</w:t>
      </w:r>
      <w:r w:rsidRPr="005A1851">
        <w:t xml:space="preserve"> budżet był wystarczający</w:t>
      </w:r>
      <w:r>
        <w:t>, dostosowany do zaplanowanych działań</w:t>
      </w:r>
      <w:r w:rsidRPr="005A1851">
        <w:t>.</w:t>
      </w:r>
    </w:p>
    <w:p w14:paraId="42C6527C" w14:textId="38C43537" w:rsidR="00822E02" w:rsidRPr="00240BFA" w:rsidRDefault="00822E02" w:rsidP="00240BFA">
      <w:pPr>
        <w:pBdr>
          <w:top w:val="nil"/>
          <w:left w:val="nil"/>
          <w:bottom w:val="nil"/>
          <w:right w:val="nil"/>
          <w:between w:val="nil"/>
        </w:pBdr>
        <w:spacing w:after="0" w:line="360" w:lineRule="auto"/>
        <w:ind w:firstLine="720"/>
        <w:jc w:val="both"/>
      </w:pPr>
      <w:r>
        <w:t>W kontekście powyższego należy pozytywnie ocenić proces wdrażania Strategii RLKS</w:t>
      </w:r>
      <w:r w:rsidR="00787DA8">
        <w:t>. W</w:t>
      </w:r>
      <w:r>
        <w:t xml:space="preserve">skaźniki i budżet realizowane są na bieżąco, </w:t>
      </w:r>
      <w:r w:rsidR="00787DA8">
        <w:t>a LGD adekwatnie</w:t>
      </w:r>
      <w:r>
        <w:t xml:space="preserve"> reaguje na ewentualne odchylenia od przyjętego planu</w:t>
      </w:r>
      <w:r w:rsidR="00787DA8">
        <w:t xml:space="preserve"> działania.</w:t>
      </w:r>
    </w:p>
    <w:p w14:paraId="6C9A9591" w14:textId="77777777" w:rsidR="0004169B" w:rsidRDefault="0004169B" w:rsidP="0004169B">
      <w:pPr>
        <w:pStyle w:val="Nagwek2"/>
      </w:pPr>
      <w:bookmarkStart w:id="132" w:name="_heading=h.3as4poj" w:colFirst="0" w:colLast="0"/>
      <w:bookmarkStart w:id="133" w:name="_Toc84863585"/>
      <w:bookmarkStart w:id="134" w:name="_Toc87966457"/>
      <w:bookmarkEnd w:id="132"/>
      <w:r>
        <w:t>6.10. Wartość dodana podejścia LEADER</w:t>
      </w:r>
      <w:bookmarkEnd w:id="133"/>
      <w:bookmarkEnd w:id="134"/>
    </w:p>
    <w:p w14:paraId="17EB54B0" w14:textId="708691B9" w:rsidR="00F73C61" w:rsidRPr="00B26FEE" w:rsidRDefault="00F73C61" w:rsidP="00B26FEE">
      <w:pPr>
        <w:spacing w:after="0" w:line="360" w:lineRule="auto"/>
        <w:ind w:firstLine="720"/>
        <w:jc w:val="both"/>
        <w:rPr>
          <w:rFonts w:eastAsia="Times New Roman" w:cs="Times New Roman"/>
        </w:rPr>
      </w:pPr>
      <w:r w:rsidRPr="00B26FEE">
        <w:rPr>
          <w:rFonts w:eastAsia="Times New Roman" w:cs="Times New Roman"/>
        </w:rPr>
        <w:t>Jak czytamy na stronie Europejskiej Sieci na Rzecz Rozwoju Obszarów Wiejskich</w:t>
      </w:r>
      <w:r>
        <w:rPr>
          <w:rStyle w:val="Odwoanieprzypisudolnego"/>
          <w:rFonts w:eastAsia="Times New Roman" w:cs="Times New Roman"/>
        </w:rPr>
        <w:footnoteReference w:id="2"/>
      </w:r>
      <w:r w:rsidRPr="00B26FEE">
        <w:rPr>
          <w:rFonts w:eastAsia="Times New Roman" w:cs="Times New Roman"/>
        </w:rPr>
        <w:t xml:space="preserve"> oryginalnym zamysłem podejścia LEADER </w:t>
      </w:r>
      <w:r w:rsidRPr="00B26FEE">
        <w:rPr>
          <w:rFonts w:eastAsia="Times New Roman" w:cs="Times New Roman"/>
          <w:i/>
        </w:rPr>
        <w:t>było zaangażowanie energii i zasobów ludzi oraz miejscowych organizacji jako podmiotów rozwoju, a nie jego beneficjentów, by w ten sposób umożliwić im wkład w</w:t>
      </w:r>
      <w:r w:rsidR="00A832CF">
        <w:rPr>
          <w:rFonts w:eastAsia="Times New Roman" w:cs="Times New Roman"/>
          <w:i/>
        </w:rPr>
        <w:t> </w:t>
      </w:r>
      <w:r w:rsidRPr="00B26FEE">
        <w:rPr>
          <w:rFonts w:eastAsia="Times New Roman" w:cs="Times New Roman"/>
          <w:i/>
        </w:rPr>
        <w:t>przyszły rozwój obszarów wiejskich poprzez tworzenie zależnych od obszaru partnerstw w postaci Lokalnych Grup Działania (LGD) zrzeszających podmioty publiczne, prywatne i społeczne.</w:t>
      </w:r>
      <w:r w:rsidRPr="00B26FEE">
        <w:rPr>
          <w:rFonts w:eastAsia="Times New Roman" w:cs="Times New Roman"/>
        </w:rPr>
        <w:t xml:space="preserve"> </w:t>
      </w:r>
      <w:r w:rsidRPr="00B26FEE">
        <w:rPr>
          <w:rFonts w:eastAsia="Times New Roman" w:cs="Times New Roman"/>
          <w:i/>
        </w:rPr>
        <w:t>(…) Akronim "LEADER" pochodzi od francuskiego zwrotu "</w:t>
      </w:r>
      <w:proofErr w:type="spellStart"/>
      <w:r w:rsidRPr="00B26FEE">
        <w:rPr>
          <w:rFonts w:eastAsia="Times New Roman" w:cs="Times New Roman"/>
          <w:i/>
        </w:rPr>
        <w:t>Liaison</w:t>
      </w:r>
      <w:proofErr w:type="spellEnd"/>
      <w:r w:rsidRPr="00B26FEE">
        <w:rPr>
          <w:rFonts w:eastAsia="Times New Roman" w:cs="Times New Roman"/>
          <w:i/>
        </w:rPr>
        <w:t xml:space="preserve"> </w:t>
      </w:r>
      <w:proofErr w:type="spellStart"/>
      <w:r w:rsidRPr="00B26FEE">
        <w:rPr>
          <w:rFonts w:eastAsia="Times New Roman" w:cs="Times New Roman"/>
          <w:i/>
        </w:rPr>
        <w:t>Entre</w:t>
      </w:r>
      <w:proofErr w:type="spellEnd"/>
      <w:r w:rsidRPr="00B26FEE">
        <w:rPr>
          <w:rFonts w:eastAsia="Times New Roman" w:cs="Times New Roman"/>
          <w:i/>
        </w:rPr>
        <w:t xml:space="preserve"> </w:t>
      </w:r>
      <w:proofErr w:type="spellStart"/>
      <w:r w:rsidRPr="00B26FEE">
        <w:rPr>
          <w:rFonts w:eastAsia="Times New Roman" w:cs="Times New Roman"/>
          <w:i/>
        </w:rPr>
        <w:t>Actions</w:t>
      </w:r>
      <w:proofErr w:type="spellEnd"/>
      <w:r w:rsidRPr="00B26FEE">
        <w:rPr>
          <w:rFonts w:eastAsia="Times New Roman" w:cs="Times New Roman"/>
          <w:i/>
        </w:rPr>
        <w:t xml:space="preserve"> de </w:t>
      </w:r>
      <w:proofErr w:type="spellStart"/>
      <w:r w:rsidRPr="00B26FEE">
        <w:rPr>
          <w:rFonts w:eastAsia="Times New Roman" w:cs="Times New Roman"/>
          <w:i/>
        </w:rPr>
        <w:t>Développement</w:t>
      </w:r>
      <w:proofErr w:type="spellEnd"/>
      <w:r w:rsidRPr="00B26FEE">
        <w:rPr>
          <w:rFonts w:eastAsia="Times New Roman" w:cs="Times New Roman"/>
          <w:i/>
        </w:rPr>
        <w:t xml:space="preserve"> de </w:t>
      </w:r>
      <w:proofErr w:type="spellStart"/>
      <w:r w:rsidRPr="00B26FEE">
        <w:rPr>
          <w:rFonts w:eastAsia="Times New Roman" w:cs="Times New Roman"/>
          <w:i/>
        </w:rPr>
        <w:t>l'Économie</w:t>
      </w:r>
      <w:proofErr w:type="spellEnd"/>
      <w:r w:rsidRPr="00B26FEE">
        <w:rPr>
          <w:rFonts w:eastAsia="Times New Roman" w:cs="Times New Roman"/>
          <w:i/>
        </w:rPr>
        <w:t xml:space="preserve"> </w:t>
      </w:r>
      <w:proofErr w:type="spellStart"/>
      <w:r w:rsidRPr="00B26FEE">
        <w:rPr>
          <w:rFonts w:eastAsia="Times New Roman" w:cs="Times New Roman"/>
          <w:i/>
        </w:rPr>
        <w:t>Rurale</w:t>
      </w:r>
      <w:proofErr w:type="spellEnd"/>
      <w:r w:rsidRPr="00B26FEE">
        <w:rPr>
          <w:rFonts w:eastAsia="Times New Roman" w:cs="Times New Roman"/>
          <w:i/>
        </w:rPr>
        <w:t>", co oznacza "powiązania między działaniami na rzecz rozwoju gospodarki obszarów</w:t>
      </w:r>
      <w:r w:rsidR="00A832CF">
        <w:rPr>
          <w:rFonts w:eastAsia="Times New Roman" w:cs="Times New Roman"/>
          <w:i/>
        </w:rPr>
        <w:t> </w:t>
      </w:r>
      <w:r w:rsidRPr="00B26FEE">
        <w:rPr>
          <w:rFonts w:eastAsia="Times New Roman" w:cs="Times New Roman"/>
          <w:i/>
        </w:rPr>
        <w:t xml:space="preserve">wiejskich". </w:t>
      </w:r>
    </w:p>
    <w:p w14:paraId="3A1C9FA8" w14:textId="77777777" w:rsidR="00F73C61" w:rsidRPr="00B26FEE" w:rsidRDefault="00F73C61" w:rsidP="00B26FEE">
      <w:pPr>
        <w:spacing w:after="0" w:line="360" w:lineRule="auto"/>
        <w:ind w:firstLine="720"/>
        <w:jc w:val="both"/>
        <w:rPr>
          <w:rFonts w:eastAsia="Times New Roman" w:cs="Times New Roman"/>
        </w:rPr>
      </w:pPr>
      <w:r w:rsidRPr="00B26FEE">
        <w:rPr>
          <w:rFonts w:eastAsia="Times New Roman" w:cs="Times New Roman"/>
        </w:rPr>
        <w:t>Głównym narzędziem stosowania podejścia LEADER są Lokalne Grupy Działania, które poprzez bezpośrednie angażowanie lokalnych przedstawicieli w opracowywanie i realizację lokalnych strategii, podejmowanie decyzji i przydzielanie zasobów przyczyniają się do rozwoju obszaru. Wartość dodana tego podejścia wiąże się ze wzmocnieniem lokalnego zaangażowania poprzez rozwój lokalnej strategii, jej realizację i przydział zasobów.</w:t>
      </w:r>
    </w:p>
    <w:p w14:paraId="5BC144A4" w14:textId="4DA98F9B" w:rsidR="00B26FEE" w:rsidRPr="00142EEE" w:rsidRDefault="00B26FEE" w:rsidP="00142EEE">
      <w:pPr>
        <w:pBdr>
          <w:top w:val="nil"/>
          <w:left w:val="nil"/>
          <w:bottom w:val="nil"/>
          <w:right w:val="nil"/>
          <w:between w:val="nil"/>
        </w:pBdr>
        <w:spacing w:after="0" w:line="360" w:lineRule="auto"/>
        <w:ind w:firstLine="720"/>
        <w:jc w:val="both"/>
      </w:pPr>
      <w:r>
        <w:rPr>
          <w:rFonts w:eastAsia="Times New Roman" w:cs="Times New Roman"/>
        </w:rPr>
        <w:t xml:space="preserve">W kontekście powyższego należy stwierdzić, że działania LGD przyczyniły się do poprawy komunikacji pomiędzy poszczególnymi aktorami zaangażowanymi w lokalne procesy, stymulowały </w:t>
      </w:r>
      <w:r>
        <w:rPr>
          <w:rFonts w:eastAsia="Times New Roman" w:cs="Times New Roman"/>
        </w:rPr>
        <w:lastRenderedPageBreak/>
        <w:t>komunikację oraz budowanie powiązań. Sprzyjają temu w szczególności realizowane projekty współpracy oraz przedsięwzięcia dotyczące rozwoju przedsiębiorczości. Zespół skutecznie buduje relacje w społeczności lokalnej, co potwierdzają beneficjenci wsparcia</w:t>
      </w:r>
      <w:r w:rsidR="00112637">
        <w:rPr>
          <w:rFonts w:eastAsia="Times New Roman" w:cs="Times New Roman"/>
        </w:rPr>
        <w:t>. P</w:t>
      </w:r>
      <w:r>
        <w:rPr>
          <w:rFonts w:eastAsia="Times New Roman" w:cs="Times New Roman"/>
        </w:rPr>
        <w:t>ołowa z nich po zakończeniu wsparcia nadal utrzymuje kontakty z LGD</w:t>
      </w:r>
      <w:r w:rsidR="00112637">
        <w:t>. Fakt ten</w:t>
      </w:r>
      <w:r w:rsidR="00142EEE" w:rsidRPr="00D775B8">
        <w:t xml:space="preserve"> pozwala pozytywnie ocenić działalność animacyjną LGD i umiejętność podtrzymywania relacji z partnerami. </w:t>
      </w:r>
    </w:p>
    <w:p w14:paraId="16FF6EE0" w14:textId="2218A8E1" w:rsidR="0004169B" w:rsidRDefault="00B26FEE" w:rsidP="00B26FEE">
      <w:pPr>
        <w:spacing w:after="0" w:line="360" w:lineRule="auto"/>
        <w:ind w:firstLine="720"/>
        <w:jc w:val="both"/>
        <w:rPr>
          <w:rFonts w:eastAsia="Times New Roman" w:cs="Times New Roman"/>
        </w:rPr>
      </w:pPr>
      <w:r>
        <w:rPr>
          <w:rFonts w:eastAsia="Times New Roman" w:cs="Times New Roman"/>
        </w:rPr>
        <w:t>Przedsięwzięcia realizowane przez LGD w największym stopniu przyczyniły się do zwiększenia potencjału gospodarczego obszaru</w:t>
      </w:r>
      <w:r w:rsidR="000A5F2A">
        <w:rPr>
          <w:rFonts w:eastAsia="Times New Roman" w:cs="Times New Roman"/>
        </w:rPr>
        <w:t xml:space="preserve">, w tym </w:t>
      </w:r>
      <w:r>
        <w:rPr>
          <w:rFonts w:eastAsia="Times New Roman" w:cs="Times New Roman"/>
        </w:rPr>
        <w:t>poprawy sytuację na rynku pracy dzięki operacjom w</w:t>
      </w:r>
      <w:r w:rsidR="00A832CF">
        <w:rPr>
          <w:rFonts w:eastAsia="Times New Roman" w:cs="Times New Roman"/>
        </w:rPr>
        <w:t> </w:t>
      </w:r>
      <w:r>
        <w:rPr>
          <w:rFonts w:eastAsia="Times New Roman" w:cs="Times New Roman"/>
        </w:rPr>
        <w:t xml:space="preserve">zakresie rozpoczynania działalności gospodarczej oraz rozwijania już istniejących firm. Podejmowane działania </w:t>
      </w:r>
      <w:r w:rsidR="000A5F2A">
        <w:rPr>
          <w:rFonts w:eastAsia="Times New Roman" w:cs="Times New Roman"/>
        </w:rPr>
        <w:t>mogły również wpłynąć</w:t>
      </w:r>
      <w:r>
        <w:rPr>
          <w:rFonts w:eastAsia="Times New Roman" w:cs="Times New Roman"/>
        </w:rPr>
        <w:t xml:space="preserve"> na poczucie sprawczości mieszkańców</w:t>
      </w:r>
      <w:r w:rsidR="000A5F2A">
        <w:rPr>
          <w:rFonts w:eastAsia="Times New Roman" w:cs="Times New Roman"/>
        </w:rPr>
        <w:t>. U</w:t>
      </w:r>
      <w:r>
        <w:rPr>
          <w:rFonts w:eastAsia="Times New Roman" w:cs="Times New Roman"/>
        </w:rPr>
        <w:t>czestnicy badania wskazali</w:t>
      </w:r>
      <w:r w:rsidR="000A5F2A">
        <w:rPr>
          <w:rFonts w:eastAsia="Times New Roman" w:cs="Times New Roman"/>
        </w:rPr>
        <w:t>, że odczuwają swój większy wpływ na sprawy w zamieszkiwanej gminie.</w:t>
      </w:r>
      <w:r>
        <w:rPr>
          <w:rFonts w:eastAsia="Times New Roman" w:cs="Times New Roman"/>
        </w:rPr>
        <w:t xml:space="preserve"> Połowa mieszkańców uczestniczących w badaniu dostrzegła również poprawę relacji pomiędzy </w:t>
      </w:r>
      <w:r w:rsidR="000A5F2A">
        <w:rPr>
          <w:rFonts w:eastAsia="Times New Roman" w:cs="Times New Roman"/>
        </w:rPr>
        <w:t>okolicznymi</w:t>
      </w:r>
      <w:r w:rsidR="00A832CF">
        <w:rPr>
          <w:rFonts w:eastAsia="Times New Roman" w:cs="Times New Roman"/>
        </w:rPr>
        <w:t> </w:t>
      </w:r>
      <w:r>
        <w:rPr>
          <w:rFonts w:eastAsia="Times New Roman" w:cs="Times New Roman"/>
        </w:rPr>
        <w:t xml:space="preserve">mieszkańcami. </w:t>
      </w:r>
    </w:p>
    <w:p w14:paraId="604D5752" w14:textId="3373B168" w:rsidR="0004169B" w:rsidRDefault="000A5F2A" w:rsidP="00EB1323">
      <w:pPr>
        <w:spacing w:after="0" w:line="360" w:lineRule="auto"/>
        <w:ind w:firstLine="720"/>
        <w:jc w:val="both"/>
        <w:rPr>
          <w:rFonts w:eastAsia="Times New Roman" w:cs="Times New Roman"/>
        </w:rPr>
      </w:pPr>
      <w:r>
        <w:rPr>
          <w:rFonts w:eastAsia="Times New Roman" w:cs="Times New Roman"/>
        </w:rPr>
        <w:t xml:space="preserve">O wartości dodanej podejścia LEADER świadczą także efekty </w:t>
      </w:r>
      <w:r w:rsidR="006A6271">
        <w:rPr>
          <w:rFonts w:eastAsia="Times New Roman" w:cs="Times New Roman"/>
        </w:rPr>
        <w:t>projektów współpracy oraz</w:t>
      </w:r>
      <w:r>
        <w:rPr>
          <w:rFonts w:eastAsia="Times New Roman" w:cs="Times New Roman"/>
        </w:rPr>
        <w:t xml:space="preserve"> </w:t>
      </w:r>
      <w:r w:rsidR="006A6271">
        <w:rPr>
          <w:rFonts w:eastAsia="Times New Roman" w:cs="Times New Roman"/>
        </w:rPr>
        <w:t>projektów realizowanych poza RLKS</w:t>
      </w:r>
      <w:r>
        <w:rPr>
          <w:rFonts w:eastAsia="Times New Roman" w:cs="Times New Roman"/>
        </w:rPr>
        <w:t xml:space="preserve">. Przyczyniają się  one do wymiany wiedzy, sieciowania podmiotów działających na rzecz rozwoju lokalnego oraz do </w:t>
      </w:r>
      <w:r w:rsidR="006A6271">
        <w:rPr>
          <w:rFonts w:eastAsia="Times New Roman" w:cs="Times New Roman"/>
        </w:rPr>
        <w:t>poprawy sytuacji grup</w:t>
      </w:r>
      <w:r w:rsidR="00A832CF">
        <w:rPr>
          <w:rFonts w:eastAsia="Times New Roman" w:cs="Times New Roman"/>
        </w:rPr>
        <w:t> </w:t>
      </w:r>
      <w:proofErr w:type="spellStart"/>
      <w:r w:rsidR="006A6271">
        <w:rPr>
          <w:rFonts w:eastAsia="Times New Roman" w:cs="Times New Roman"/>
        </w:rPr>
        <w:t>defaworyzowanych</w:t>
      </w:r>
      <w:proofErr w:type="spellEnd"/>
      <w:r w:rsidR="006A6271">
        <w:rPr>
          <w:rFonts w:eastAsia="Times New Roman" w:cs="Times New Roman"/>
        </w:rPr>
        <w:t xml:space="preserve">. </w:t>
      </w:r>
    </w:p>
    <w:p w14:paraId="152369BC" w14:textId="77777777" w:rsidR="00676930" w:rsidRDefault="00676930" w:rsidP="00EB1323">
      <w:pPr>
        <w:spacing w:after="0" w:line="360" w:lineRule="auto"/>
        <w:ind w:firstLine="720"/>
        <w:jc w:val="both"/>
        <w:rPr>
          <w:rFonts w:eastAsia="Times New Roman" w:cs="Times New Roman"/>
        </w:rPr>
      </w:pPr>
    </w:p>
    <w:p w14:paraId="0A9C1FC0" w14:textId="77777777" w:rsidR="00676930" w:rsidRDefault="00676930" w:rsidP="00EB1323">
      <w:pPr>
        <w:spacing w:after="0" w:line="360" w:lineRule="auto"/>
        <w:ind w:firstLine="720"/>
        <w:jc w:val="both"/>
        <w:rPr>
          <w:rFonts w:eastAsia="Times New Roman" w:cs="Times New Roman"/>
        </w:rPr>
      </w:pPr>
    </w:p>
    <w:p w14:paraId="227AC30C" w14:textId="77777777" w:rsidR="00676930" w:rsidRDefault="00676930" w:rsidP="00EB1323">
      <w:pPr>
        <w:spacing w:after="0" w:line="360" w:lineRule="auto"/>
        <w:ind w:firstLine="720"/>
        <w:jc w:val="both"/>
        <w:rPr>
          <w:rFonts w:eastAsia="Times New Roman" w:cs="Times New Roman"/>
        </w:rPr>
      </w:pPr>
    </w:p>
    <w:p w14:paraId="5A9962F9" w14:textId="77777777" w:rsidR="00676930" w:rsidRDefault="00676930" w:rsidP="00EB1323">
      <w:pPr>
        <w:spacing w:after="0" w:line="360" w:lineRule="auto"/>
        <w:ind w:firstLine="720"/>
        <w:jc w:val="both"/>
        <w:rPr>
          <w:rFonts w:eastAsia="Times New Roman" w:cs="Times New Roman"/>
        </w:rPr>
      </w:pPr>
    </w:p>
    <w:p w14:paraId="4976CC77" w14:textId="77777777" w:rsidR="00676930" w:rsidRDefault="00676930" w:rsidP="00EB1323">
      <w:pPr>
        <w:spacing w:after="0" w:line="360" w:lineRule="auto"/>
        <w:ind w:firstLine="720"/>
        <w:jc w:val="both"/>
        <w:rPr>
          <w:rFonts w:eastAsia="Times New Roman" w:cs="Times New Roman"/>
        </w:rPr>
      </w:pPr>
    </w:p>
    <w:p w14:paraId="6D8EBB2F" w14:textId="77777777" w:rsidR="00676930" w:rsidRDefault="00676930" w:rsidP="00EB1323">
      <w:pPr>
        <w:spacing w:after="0" w:line="360" w:lineRule="auto"/>
        <w:ind w:firstLine="720"/>
        <w:jc w:val="both"/>
        <w:rPr>
          <w:rFonts w:eastAsia="Times New Roman" w:cs="Times New Roman"/>
        </w:rPr>
      </w:pPr>
    </w:p>
    <w:p w14:paraId="17AFDEA1" w14:textId="77777777" w:rsidR="00676930" w:rsidRDefault="00676930" w:rsidP="00EB1323">
      <w:pPr>
        <w:spacing w:after="0" w:line="360" w:lineRule="auto"/>
        <w:ind w:firstLine="720"/>
        <w:jc w:val="both"/>
        <w:rPr>
          <w:rFonts w:eastAsia="Times New Roman" w:cs="Times New Roman"/>
        </w:rPr>
      </w:pPr>
    </w:p>
    <w:p w14:paraId="50FC9756" w14:textId="77777777" w:rsidR="00676930" w:rsidRDefault="00676930" w:rsidP="00EB1323">
      <w:pPr>
        <w:spacing w:after="0" w:line="360" w:lineRule="auto"/>
        <w:ind w:firstLine="720"/>
        <w:jc w:val="both"/>
        <w:rPr>
          <w:rFonts w:eastAsia="Times New Roman" w:cs="Times New Roman"/>
        </w:rPr>
      </w:pPr>
    </w:p>
    <w:p w14:paraId="054697B6" w14:textId="77777777" w:rsidR="00676930" w:rsidRDefault="00676930" w:rsidP="00EB1323">
      <w:pPr>
        <w:spacing w:after="0" w:line="360" w:lineRule="auto"/>
        <w:ind w:firstLine="720"/>
        <w:jc w:val="both"/>
        <w:rPr>
          <w:rFonts w:eastAsia="Times New Roman" w:cs="Times New Roman"/>
        </w:rPr>
      </w:pPr>
    </w:p>
    <w:p w14:paraId="0036CFF4" w14:textId="77777777" w:rsidR="00676930" w:rsidRDefault="00676930" w:rsidP="00EB1323">
      <w:pPr>
        <w:spacing w:after="0" w:line="360" w:lineRule="auto"/>
        <w:ind w:firstLine="720"/>
        <w:jc w:val="both"/>
        <w:rPr>
          <w:rFonts w:eastAsia="Times New Roman" w:cs="Times New Roman"/>
        </w:rPr>
      </w:pPr>
    </w:p>
    <w:p w14:paraId="51D464E8" w14:textId="77777777" w:rsidR="00676930" w:rsidRDefault="00676930" w:rsidP="00EB1323">
      <w:pPr>
        <w:spacing w:after="0" w:line="360" w:lineRule="auto"/>
        <w:ind w:firstLine="720"/>
        <w:jc w:val="both"/>
        <w:rPr>
          <w:rFonts w:eastAsia="Times New Roman" w:cs="Times New Roman"/>
        </w:rPr>
      </w:pPr>
    </w:p>
    <w:p w14:paraId="5C300AFF" w14:textId="77777777" w:rsidR="00676930" w:rsidRDefault="00676930" w:rsidP="00EB1323">
      <w:pPr>
        <w:spacing w:after="0" w:line="360" w:lineRule="auto"/>
        <w:ind w:firstLine="720"/>
        <w:jc w:val="both"/>
        <w:rPr>
          <w:rFonts w:eastAsia="Times New Roman" w:cs="Times New Roman"/>
        </w:rPr>
      </w:pPr>
    </w:p>
    <w:p w14:paraId="3A22C462" w14:textId="77777777" w:rsidR="00676930" w:rsidRDefault="00676930" w:rsidP="00EB1323">
      <w:pPr>
        <w:spacing w:after="0" w:line="360" w:lineRule="auto"/>
        <w:ind w:firstLine="720"/>
        <w:jc w:val="both"/>
        <w:rPr>
          <w:rFonts w:eastAsia="Times New Roman" w:cs="Times New Roman"/>
        </w:rPr>
      </w:pPr>
    </w:p>
    <w:p w14:paraId="62D4C515" w14:textId="77777777" w:rsidR="00676930" w:rsidRDefault="00676930" w:rsidP="00EB1323">
      <w:pPr>
        <w:spacing w:after="0" w:line="360" w:lineRule="auto"/>
        <w:ind w:firstLine="720"/>
        <w:jc w:val="both"/>
        <w:rPr>
          <w:rFonts w:eastAsia="Times New Roman" w:cs="Times New Roman"/>
        </w:rPr>
      </w:pPr>
    </w:p>
    <w:p w14:paraId="17999C89" w14:textId="77777777" w:rsidR="00676930" w:rsidRDefault="00676930" w:rsidP="00EB1323">
      <w:pPr>
        <w:spacing w:after="0" w:line="360" w:lineRule="auto"/>
        <w:ind w:firstLine="720"/>
        <w:jc w:val="both"/>
        <w:rPr>
          <w:rFonts w:eastAsia="Times New Roman" w:cs="Times New Roman"/>
        </w:rPr>
      </w:pPr>
    </w:p>
    <w:p w14:paraId="7B16E871" w14:textId="77777777" w:rsidR="00676930" w:rsidRDefault="00676930" w:rsidP="00EB1323">
      <w:pPr>
        <w:spacing w:after="0" w:line="360" w:lineRule="auto"/>
        <w:ind w:firstLine="720"/>
        <w:jc w:val="both"/>
        <w:rPr>
          <w:rFonts w:eastAsia="Times New Roman" w:cs="Times New Roman"/>
        </w:rPr>
      </w:pPr>
    </w:p>
    <w:p w14:paraId="0195F524" w14:textId="70EA0D43" w:rsidR="00676930" w:rsidRPr="00EB1323" w:rsidRDefault="00A832CF" w:rsidP="00A832CF">
      <w:pPr>
        <w:rPr>
          <w:rFonts w:eastAsia="Times New Roman" w:cs="Times New Roman"/>
        </w:rPr>
      </w:pPr>
      <w:r>
        <w:rPr>
          <w:rFonts w:eastAsia="Times New Roman" w:cs="Times New Roman"/>
        </w:rPr>
        <w:br w:type="page"/>
      </w:r>
    </w:p>
    <w:p w14:paraId="7B40DAEC" w14:textId="00A9CB76" w:rsidR="00EB1323" w:rsidRDefault="00A431F3" w:rsidP="00EB1323">
      <w:pPr>
        <w:pStyle w:val="Nagwek1"/>
      </w:pPr>
      <w:bookmarkStart w:id="135" w:name="_Toc84863586"/>
      <w:bookmarkStart w:id="136" w:name="_Toc87966458"/>
      <w:r>
        <w:lastRenderedPageBreak/>
        <w:t xml:space="preserve">7. </w:t>
      </w:r>
      <w:r w:rsidR="00EB1323">
        <w:t>Wnioski i rekomendacje</w:t>
      </w:r>
      <w:bookmarkEnd w:id="135"/>
      <w:bookmarkEnd w:id="136"/>
    </w:p>
    <w:p w14:paraId="2269805D" w14:textId="048AF971" w:rsidR="0098580A" w:rsidRPr="0098580A" w:rsidRDefault="0098580A" w:rsidP="0098580A">
      <w:pPr>
        <w:pStyle w:val="Akapitzlist"/>
        <w:numPr>
          <w:ilvl w:val="0"/>
          <w:numId w:val="27"/>
        </w:numPr>
        <w:pBdr>
          <w:top w:val="nil"/>
          <w:left w:val="nil"/>
          <w:bottom w:val="nil"/>
          <w:right w:val="nil"/>
          <w:between w:val="nil"/>
        </w:pBdr>
        <w:spacing w:after="0" w:line="360" w:lineRule="auto"/>
        <w:ind w:left="426"/>
        <w:jc w:val="both"/>
        <w:rPr>
          <w:rFonts w:asciiTheme="minorHAnsi" w:hAnsiTheme="minorHAnsi"/>
        </w:rPr>
      </w:pPr>
      <w:r w:rsidRPr="0098580A">
        <w:rPr>
          <w:rFonts w:asciiTheme="minorHAnsi" w:hAnsiTheme="minorHAnsi"/>
        </w:rPr>
        <w:t xml:space="preserve">Przeprowadzone analizy </w:t>
      </w:r>
      <w:r w:rsidRPr="0098580A">
        <w:rPr>
          <w:rFonts w:asciiTheme="minorHAnsi" w:hAnsiTheme="minorHAnsi"/>
          <w:spacing w:val="-6"/>
        </w:rPr>
        <w:t>wskazują, że operacje przeprowadzone w ramach wdrażania Strategii RLKS sprzyjają os</w:t>
      </w:r>
      <w:r>
        <w:rPr>
          <w:rFonts w:asciiTheme="minorHAnsi" w:hAnsiTheme="minorHAnsi"/>
          <w:spacing w:val="-6"/>
        </w:rPr>
        <w:t>iąganiu założonych w niej celów</w:t>
      </w:r>
      <w:r w:rsidR="00DB2114">
        <w:rPr>
          <w:rFonts w:asciiTheme="minorHAnsi" w:hAnsiTheme="minorHAnsi"/>
          <w:spacing w:val="-6"/>
        </w:rPr>
        <w:t>. W</w:t>
      </w:r>
      <w:r>
        <w:rPr>
          <w:rFonts w:asciiTheme="minorHAnsi" w:hAnsiTheme="minorHAnsi"/>
          <w:spacing w:val="-6"/>
        </w:rPr>
        <w:t>skaźniki realizowane są na bieżąco, nie ma zagrożenia dla osiągnięcia</w:t>
      </w:r>
      <w:r w:rsidR="00DB2114">
        <w:rPr>
          <w:rFonts w:asciiTheme="minorHAnsi" w:hAnsiTheme="minorHAnsi"/>
          <w:spacing w:val="-6"/>
        </w:rPr>
        <w:t xml:space="preserve"> ich docelowych wartości</w:t>
      </w:r>
      <w:r>
        <w:rPr>
          <w:rFonts w:asciiTheme="minorHAnsi" w:hAnsiTheme="minorHAnsi"/>
          <w:spacing w:val="-6"/>
        </w:rPr>
        <w:t xml:space="preserve">. </w:t>
      </w:r>
      <w:r w:rsidR="00DB2114">
        <w:rPr>
          <w:rFonts w:asciiTheme="minorHAnsi" w:hAnsiTheme="minorHAnsi"/>
          <w:spacing w:val="-6"/>
        </w:rPr>
        <w:t>LGD</w:t>
      </w:r>
      <w:r>
        <w:rPr>
          <w:rFonts w:asciiTheme="minorHAnsi" w:hAnsiTheme="minorHAnsi"/>
          <w:spacing w:val="-6"/>
        </w:rPr>
        <w:t xml:space="preserve"> na bieżąco reaguje na pojawiające się odchylenia od przyjętego planu dokonując stosownych </w:t>
      </w:r>
      <w:r w:rsidR="00DB2114">
        <w:rPr>
          <w:rFonts w:asciiTheme="minorHAnsi" w:hAnsiTheme="minorHAnsi"/>
          <w:spacing w:val="-6"/>
        </w:rPr>
        <w:t>korekt w swoich działaniach</w:t>
      </w:r>
      <w:r>
        <w:rPr>
          <w:rFonts w:asciiTheme="minorHAnsi" w:hAnsiTheme="minorHAnsi"/>
          <w:spacing w:val="-6"/>
        </w:rPr>
        <w:t xml:space="preserve">. </w:t>
      </w:r>
      <w:r w:rsidRPr="0098580A">
        <w:rPr>
          <w:rFonts w:asciiTheme="minorHAnsi" w:hAnsiTheme="minorHAnsi"/>
        </w:rPr>
        <w:t xml:space="preserve">W kontekście kolejnej perspektywy finansowej warto </w:t>
      </w:r>
      <w:r>
        <w:rPr>
          <w:rFonts w:asciiTheme="minorHAnsi" w:hAnsiTheme="minorHAnsi"/>
        </w:rPr>
        <w:t>popracować</w:t>
      </w:r>
      <w:r w:rsidRPr="0098580A">
        <w:rPr>
          <w:rFonts w:asciiTheme="minorHAnsi" w:hAnsiTheme="minorHAnsi"/>
        </w:rPr>
        <w:t xml:space="preserve"> nad precyzyjniejszym formułowaniem celów szczegółowych w taki sposób, aby bezpośrednio wiązały się z celem głównym, do którego osiągnięcia mają prowadzić. </w:t>
      </w:r>
      <w:r w:rsidR="00056705">
        <w:rPr>
          <w:rFonts w:asciiTheme="minorHAnsi" w:hAnsiTheme="minorHAnsi"/>
        </w:rPr>
        <w:t>Przykładowo, t</w:t>
      </w:r>
      <w:r w:rsidRPr="0098580A">
        <w:rPr>
          <w:rFonts w:asciiTheme="minorHAnsi" w:hAnsiTheme="minorHAnsi"/>
        </w:rPr>
        <w:t xml:space="preserve">rudno wykazać, że poprawa jakości życia mieszkańców oraz rozwój tożsamości lokalnej doprowadzą </w:t>
      </w:r>
      <w:r w:rsidR="00056705">
        <w:rPr>
          <w:rFonts w:asciiTheme="minorHAnsi" w:hAnsiTheme="minorHAnsi"/>
        </w:rPr>
        <w:t>wprost</w:t>
      </w:r>
      <w:r w:rsidRPr="0098580A">
        <w:rPr>
          <w:rFonts w:asciiTheme="minorHAnsi" w:hAnsiTheme="minorHAnsi"/>
        </w:rPr>
        <w:t xml:space="preserve"> do wzrostu atrakcyjności gospodarczej i turystycznej obszaru.  </w:t>
      </w:r>
    </w:p>
    <w:p w14:paraId="1ABC8F80" w14:textId="446E3C36" w:rsidR="0098580A" w:rsidRPr="0098580A" w:rsidRDefault="0098580A" w:rsidP="0098580A">
      <w:pPr>
        <w:pStyle w:val="Akapitzlist"/>
        <w:numPr>
          <w:ilvl w:val="0"/>
          <w:numId w:val="27"/>
        </w:numPr>
        <w:spacing w:after="0" w:line="360" w:lineRule="auto"/>
        <w:ind w:left="426"/>
        <w:jc w:val="both"/>
        <w:rPr>
          <w:rFonts w:asciiTheme="minorHAnsi" w:hAnsiTheme="minorHAnsi"/>
        </w:rPr>
      </w:pPr>
      <w:r w:rsidRPr="0098580A">
        <w:rPr>
          <w:rFonts w:asciiTheme="minorHAnsi" w:hAnsiTheme="minorHAnsi"/>
          <w:spacing w:val="-6"/>
        </w:rPr>
        <w:t>W ramach celu</w:t>
      </w:r>
      <w:r w:rsidRPr="0098580A">
        <w:rPr>
          <w:rFonts w:asciiTheme="minorHAnsi" w:hAnsiTheme="minorHAnsi"/>
        </w:rPr>
        <w:t xml:space="preserve"> 1. Rozwój przedsiębiorczości i wzrost zatrudnienia na obszarze LGD Dolina Soły do 2023 r. </w:t>
      </w:r>
      <w:r w:rsidRPr="0098580A">
        <w:rPr>
          <w:rFonts w:asciiTheme="minorHAnsi" w:hAnsiTheme="minorHAnsi"/>
          <w:spacing w:val="-6"/>
        </w:rPr>
        <w:t>sformułowano 2 cele szczegółowe:</w:t>
      </w:r>
      <w:r w:rsidRPr="0098580A">
        <w:rPr>
          <w:rFonts w:asciiTheme="minorHAnsi" w:hAnsiTheme="minorHAnsi"/>
        </w:rPr>
        <w:t xml:space="preserve"> 1.1 Poprawa warunków na rynku pracy na terenie LGD Dolina Soły do 2023 r. i 1.2 Promocja i wsparcie przedsiębiorczości na obszarze LGD Dolina Soły do 2023 r. W ramach pierwszego celu szczegółowego wskaźniki zostały w dużym stopniu zrealizowane, w tym w 100% zrealizowano wskaźnik w zakresie liczby przedsiębiorstw utworzonych przez osoby z grup </w:t>
      </w:r>
      <w:proofErr w:type="spellStart"/>
      <w:r w:rsidRPr="0098580A">
        <w:rPr>
          <w:rFonts w:asciiTheme="minorHAnsi" w:hAnsiTheme="minorHAnsi"/>
        </w:rPr>
        <w:t>defaworyzowanych</w:t>
      </w:r>
      <w:proofErr w:type="spellEnd"/>
      <w:r w:rsidRPr="0098580A">
        <w:rPr>
          <w:rFonts w:asciiTheme="minorHAnsi" w:hAnsiTheme="minorHAnsi"/>
        </w:rPr>
        <w:t xml:space="preserve"> oraz w 84% w zakresie rozwoju istniejącego przedsiębiorstwa prowadzonego przez osobę należącą do grup </w:t>
      </w:r>
      <w:proofErr w:type="spellStart"/>
      <w:r w:rsidRPr="0098580A">
        <w:rPr>
          <w:rFonts w:asciiTheme="minorHAnsi" w:hAnsiTheme="minorHAnsi"/>
        </w:rPr>
        <w:t>defaworyzowanych</w:t>
      </w:r>
      <w:proofErr w:type="spellEnd"/>
      <w:r w:rsidRPr="0098580A">
        <w:rPr>
          <w:rFonts w:asciiTheme="minorHAnsi" w:hAnsiTheme="minorHAnsi"/>
        </w:rPr>
        <w:t>. Realizowane w tym obszarze przedsięwzięcia cieszyły się największym zainteresowaniem.</w:t>
      </w:r>
    </w:p>
    <w:p w14:paraId="4ED9D041" w14:textId="47B06BA3" w:rsidR="0098580A" w:rsidRPr="0098580A" w:rsidRDefault="0098580A" w:rsidP="0098580A">
      <w:pPr>
        <w:pStyle w:val="Akapitzlist"/>
        <w:pBdr>
          <w:top w:val="nil"/>
          <w:left w:val="nil"/>
          <w:bottom w:val="nil"/>
          <w:right w:val="nil"/>
          <w:between w:val="nil"/>
        </w:pBdr>
        <w:spacing w:line="360" w:lineRule="auto"/>
        <w:ind w:left="426"/>
        <w:jc w:val="both"/>
        <w:rPr>
          <w:rFonts w:asciiTheme="minorHAnsi" w:hAnsiTheme="minorHAnsi"/>
        </w:rPr>
      </w:pPr>
      <w:r w:rsidRPr="0098580A">
        <w:rPr>
          <w:rFonts w:asciiTheme="minorHAnsi" w:hAnsiTheme="minorHAnsi"/>
        </w:rPr>
        <w:t xml:space="preserve">Przedsięwzięcia związane z rozwojem przedsiębiorczości i oddziaływaniem na rynek pracy warto kontynuować w kolejnej perspektywie finansowej – cieszą się dużym zainteresowaniem mieszkańców i wpływają pozytywnie na lokalny rynek pracy. Finansowanie projektów zmierzających do założenia działalności gospodarczej, wsparcie dla istniejących firm oraz tworzenie nowych miejsc pracy </w:t>
      </w:r>
      <w:r w:rsidR="00056705">
        <w:rPr>
          <w:rFonts w:asciiTheme="minorHAnsi" w:hAnsiTheme="minorHAnsi"/>
        </w:rPr>
        <w:t xml:space="preserve">za warte wsparcia </w:t>
      </w:r>
      <w:r w:rsidRPr="0098580A">
        <w:rPr>
          <w:rFonts w:asciiTheme="minorHAnsi" w:hAnsiTheme="minorHAnsi"/>
        </w:rPr>
        <w:t>w kolejnych latach uznała zdecydowana większość mieszkańców</w:t>
      </w:r>
      <w:r w:rsidR="00056705">
        <w:rPr>
          <w:rFonts w:asciiTheme="minorHAnsi" w:hAnsiTheme="minorHAnsi"/>
        </w:rPr>
        <w:t xml:space="preserve"> obszaru LGD</w:t>
      </w:r>
      <w:r w:rsidRPr="0098580A">
        <w:rPr>
          <w:rFonts w:asciiTheme="minorHAnsi" w:hAnsiTheme="minorHAnsi"/>
        </w:rPr>
        <w:t xml:space="preserve"> uczestniczących w badaniu ankietowym.</w:t>
      </w:r>
    </w:p>
    <w:p w14:paraId="694D1D25" w14:textId="524EF2E1" w:rsidR="00CF47EB" w:rsidRDefault="0098580A" w:rsidP="00CF47EB">
      <w:pPr>
        <w:pStyle w:val="Akapitzlist"/>
        <w:numPr>
          <w:ilvl w:val="0"/>
          <w:numId w:val="27"/>
        </w:numPr>
        <w:spacing w:after="0" w:line="360" w:lineRule="auto"/>
        <w:ind w:left="426"/>
        <w:jc w:val="both"/>
        <w:rPr>
          <w:rFonts w:asciiTheme="minorHAnsi" w:hAnsiTheme="minorHAnsi"/>
        </w:rPr>
      </w:pPr>
      <w:r w:rsidRPr="0098580A">
        <w:rPr>
          <w:rFonts w:asciiTheme="minorHAnsi" w:hAnsiTheme="minorHAnsi"/>
        </w:rPr>
        <w:t xml:space="preserve">Przedsięwzięcia realizowane w ramach wdrażania </w:t>
      </w:r>
      <w:r w:rsidR="00056705">
        <w:rPr>
          <w:rFonts w:asciiTheme="minorHAnsi" w:hAnsiTheme="minorHAnsi"/>
        </w:rPr>
        <w:t>S</w:t>
      </w:r>
      <w:r w:rsidRPr="0098580A">
        <w:rPr>
          <w:rFonts w:asciiTheme="minorHAnsi" w:hAnsiTheme="minorHAnsi"/>
        </w:rPr>
        <w:t xml:space="preserve">trategii </w:t>
      </w:r>
      <w:r w:rsidR="00056705">
        <w:rPr>
          <w:rFonts w:asciiTheme="minorHAnsi" w:hAnsiTheme="minorHAnsi"/>
        </w:rPr>
        <w:t xml:space="preserve">RLKS </w:t>
      </w:r>
      <w:r w:rsidRPr="0098580A">
        <w:rPr>
          <w:rFonts w:asciiTheme="minorHAnsi" w:hAnsiTheme="minorHAnsi"/>
        </w:rPr>
        <w:t>niewątpliwie przyczyniają się do rozwoju kapitału społecznego na obszarze LGD</w:t>
      </w:r>
      <w:r w:rsidR="00CF47EB">
        <w:rPr>
          <w:rFonts w:asciiTheme="minorHAnsi" w:hAnsiTheme="minorHAnsi"/>
        </w:rPr>
        <w:t xml:space="preserve">. </w:t>
      </w:r>
      <w:r w:rsidRPr="00CF47EB">
        <w:rPr>
          <w:rFonts w:asciiTheme="minorHAnsi" w:hAnsiTheme="minorHAnsi"/>
        </w:rPr>
        <w:t xml:space="preserve">Zdecydowana większość mieszkańców </w:t>
      </w:r>
      <w:r w:rsidR="00056705">
        <w:rPr>
          <w:rFonts w:asciiTheme="minorHAnsi" w:hAnsiTheme="minorHAnsi"/>
        </w:rPr>
        <w:t xml:space="preserve">obszaru </w:t>
      </w:r>
      <w:r w:rsidRPr="00CF47EB">
        <w:rPr>
          <w:rFonts w:asciiTheme="minorHAnsi" w:hAnsiTheme="minorHAnsi"/>
        </w:rPr>
        <w:t xml:space="preserve">uczestniczących w badaniu zwróciła uwagę na zwiększenie wpływu mieszkańców na to, co dzieje się w </w:t>
      </w:r>
      <w:r w:rsidR="00056705">
        <w:rPr>
          <w:rFonts w:asciiTheme="minorHAnsi" w:hAnsiTheme="minorHAnsi"/>
        </w:rPr>
        <w:t xml:space="preserve">ich </w:t>
      </w:r>
      <w:r w:rsidRPr="00CF47EB">
        <w:rPr>
          <w:rFonts w:asciiTheme="minorHAnsi" w:hAnsiTheme="minorHAnsi"/>
        </w:rPr>
        <w:t>gmin</w:t>
      </w:r>
      <w:r w:rsidR="00056705">
        <w:rPr>
          <w:rFonts w:asciiTheme="minorHAnsi" w:hAnsiTheme="minorHAnsi"/>
        </w:rPr>
        <w:t>ach</w:t>
      </w:r>
      <w:r w:rsidRPr="00CF47EB">
        <w:rPr>
          <w:rFonts w:asciiTheme="minorHAnsi" w:hAnsiTheme="minorHAnsi"/>
        </w:rPr>
        <w:t xml:space="preserve">, a ponad połowa z nich wskazała na poprawę relacji między mieszkańcami. </w:t>
      </w:r>
    </w:p>
    <w:p w14:paraId="0117F7B6" w14:textId="0BC0AE13" w:rsidR="0098580A" w:rsidRPr="00CF47EB" w:rsidRDefault="0098580A" w:rsidP="00CF47EB">
      <w:pPr>
        <w:pStyle w:val="Akapitzlist"/>
        <w:spacing w:after="0" w:line="360" w:lineRule="auto"/>
        <w:ind w:left="426"/>
        <w:jc w:val="both"/>
        <w:rPr>
          <w:rFonts w:asciiTheme="minorHAnsi" w:hAnsiTheme="minorHAnsi"/>
        </w:rPr>
      </w:pPr>
      <w:r w:rsidRPr="00CF47EB">
        <w:rPr>
          <w:rFonts w:asciiTheme="minorHAnsi" w:hAnsiTheme="minorHAnsi"/>
        </w:rPr>
        <w:t>W ramach rozwoju kapitału społecznego należy położyć większy nacisk na wzmacnianie oddolnych inicjatyw, w tym na rzecz samopomocy, w szczególności w obszarze opieki nad osobami starszymi. Wzmocnienie sektora pozarządowego jest szczególnie istotne w tym kontekście</w:t>
      </w:r>
      <w:r w:rsidR="00056705">
        <w:rPr>
          <w:rFonts w:asciiTheme="minorHAnsi" w:hAnsiTheme="minorHAnsi"/>
        </w:rPr>
        <w:t>. S</w:t>
      </w:r>
      <w:r w:rsidRPr="00CF47EB">
        <w:rPr>
          <w:rFonts w:asciiTheme="minorHAnsi" w:hAnsiTheme="minorHAnsi"/>
        </w:rPr>
        <w:t>ilne organizacje pozarządowe mogą być niezastąpionymi partnerami w realizacji zaplanowanych przedsięwzięć, stymulatorami rozwoju społeczeństwa obywatelskiego i</w:t>
      </w:r>
      <w:r w:rsidR="00A832CF">
        <w:rPr>
          <w:rFonts w:asciiTheme="minorHAnsi" w:hAnsiTheme="minorHAnsi"/>
        </w:rPr>
        <w:t> </w:t>
      </w:r>
      <w:r w:rsidRPr="00CF47EB">
        <w:rPr>
          <w:rFonts w:asciiTheme="minorHAnsi" w:hAnsiTheme="minorHAnsi"/>
        </w:rPr>
        <w:t>międ</w:t>
      </w:r>
      <w:r w:rsidR="00CF47EB">
        <w:rPr>
          <w:rFonts w:asciiTheme="minorHAnsi" w:hAnsiTheme="minorHAnsi"/>
        </w:rPr>
        <w:t>zyinstytucjonalnej współpracy.</w:t>
      </w:r>
      <w:r w:rsidRPr="00CF47EB">
        <w:rPr>
          <w:rFonts w:asciiTheme="minorHAnsi" w:hAnsiTheme="minorHAnsi"/>
        </w:rPr>
        <w:t xml:space="preserve"> Ponadto warto ponownie zastanowić się nad potrzebami </w:t>
      </w:r>
      <w:r w:rsidRPr="00CF47EB">
        <w:rPr>
          <w:rFonts w:asciiTheme="minorHAnsi" w:hAnsiTheme="minorHAnsi"/>
        </w:rPr>
        <w:lastRenderedPageBreak/>
        <w:t>lokalnej społeczności, ewentualnie zredefiniować założone cele i rozszerzyć ofertę. Dywersyfikacja działań w tym obszarze</w:t>
      </w:r>
      <w:r w:rsidR="00CF47EB">
        <w:rPr>
          <w:rFonts w:asciiTheme="minorHAnsi" w:hAnsiTheme="minorHAnsi"/>
        </w:rPr>
        <w:t xml:space="preserve"> w</w:t>
      </w:r>
      <w:r w:rsidRPr="00CF47EB">
        <w:rPr>
          <w:rFonts w:asciiTheme="minorHAnsi" w:hAnsiTheme="minorHAnsi"/>
        </w:rPr>
        <w:t xml:space="preserve"> dłuższej perspektywie czasu powinna doprowadzić do zadowalających rezultatów. </w:t>
      </w:r>
    </w:p>
    <w:p w14:paraId="0F86C48E" w14:textId="369D396B" w:rsidR="0098580A" w:rsidRPr="0098580A" w:rsidRDefault="0098580A" w:rsidP="0098580A">
      <w:pPr>
        <w:pStyle w:val="Akapitzlist"/>
        <w:numPr>
          <w:ilvl w:val="0"/>
          <w:numId w:val="27"/>
        </w:numPr>
        <w:spacing w:after="0" w:line="360" w:lineRule="auto"/>
        <w:ind w:left="426"/>
        <w:jc w:val="both"/>
        <w:rPr>
          <w:rFonts w:asciiTheme="minorHAnsi" w:hAnsiTheme="minorHAnsi"/>
        </w:rPr>
      </w:pPr>
      <w:r w:rsidRPr="0098580A">
        <w:rPr>
          <w:rFonts w:asciiTheme="minorHAnsi" w:hAnsiTheme="minorHAnsi"/>
          <w:spacing w:val="-6"/>
        </w:rPr>
        <w:t>W ramach celu</w:t>
      </w:r>
      <w:r w:rsidRPr="0098580A">
        <w:rPr>
          <w:rFonts w:asciiTheme="minorHAnsi" w:hAnsiTheme="minorHAnsi"/>
        </w:rPr>
        <w:t xml:space="preserve"> 1. Rozwój przedsiębiorczości i wzrost zatrudnienia na obszarze LGD Dolina Soły do 2023 r. </w:t>
      </w:r>
      <w:r w:rsidR="00056705">
        <w:rPr>
          <w:rFonts w:asciiTheme="minorHAnsi" w:hAnsiTheme="minorHAnsi"/>
        </w:rPr>
        <w:t>docelowe wartości wskaźników</w:t>
      </w:r>
      <w:r w:rsidRPr="0098580A">
        <w:rPr>
          <w:rFonts w:asciiTheme="minorHAnsi" w:hAnsiTheme="minorHAnsi"/>
        </w:rPr>
        <w:t xml:space="preserve"> zostały w dużym stopniu </w:t>
      </w:r>
      <w:r w:rsidR="00056705">
        <w:rPr>
          <w:rFonts w:asciiTheme="minorHAnsi" w:hAnsiTheme="minorHAnsi"/>
        </w:rPr>
        <w:t>osiągnięte</w:t>
      </w:r>
      <w:r w:rsidRPr="0098580A">
        <w:rPr>
          <w:rFonts w:asciiTheme="minorHAnsi" w:hAnsiTheme="minorHAnsi"/>
        </w:rPr>
        <w:t>. Realizowane w tym obszarze przedsięwzięcia cieszyły się najwi</w:t>
      </w:r>
      <w:r w:rsidR="00CF47EB">
        <w:rPr>
          <w:rFonts w:asciiTheme="minorHAnsi" w:hAnsiTheme="minorHAnsi"/>
        </w:rPr>
        <w:t>ększym zainteresowaniem</w:t>
      </w:r>
      <w:r w:rsidR="00056705">
        <w:rPr>
          <w:rFonts w:asciiTheme="minorHAnsi" w:hAnsiTheme="minorHAnsi"/>
        </w:rPr>
        <w:t xml:space="preserve"> mieszkańców obszaru</w:t>
      </w:r>
      <w:r w:rsidR="00CF47EB">
        <w:rPr>
          <w:rFonts w:asciiTheme="minorHAnsi" w:hAnsiTheme="minorHAnsi"/>
        </w:rPr>
        <w:t xml:space="preserve">. </w:t>
      </w:r>
      <w:r w:rsidR="00056705">
        <w:rPr>
          <w:rFonts w:asciiTheme="minorHAnsi" w:hAnsiTheme="minorHAnsi"/>
        </w:rPr>
        <w:t>Próby o</w:t>
      </w:r>
      <w:r w:rsidR="00CF47EB">
        <w:rPr>
          <w:rFonts w:asciiTheme="minorHAnsi" w:hAnsiTheme="minorHAnsi"/>
        </w:rPr>
        <w:t>ddział</w:t>
      </w:r>
      <w:r w:rsidRPr="0098580A">
        <w:rPr>
          <w:rFonts w:asciiTheme="minorHAnsi" w:hAnsiTheme="minorHAnsi"/>
        </w:rPr>
        <w:t>ywania</w:t>
      </w:r>
      <w:r w:rsidR="00CF47EB">
        <w:rPr>
          <w:rFonts w:asciiTheme="minorHAnsi" w:hAnsiTheme="minorHAnsi"/>
        </w:rPr>
        <w:t xml:space="preserve"> na rynek podejmowano również w ramach działań</w:t>
      </w:r>
      <w:r w:rsidRPr="0098580A">
        <w:rPr>
          <w:rFonts w:asciiTheme="minorHAnsi" w:hAnsiTheme="minorHAnsi"/>
        </w:rPr>
        <w:t xml:space="preserve"> poza RLKS. </w:t>
      </w:r>
    </w:p>
    <w:p w14:paraId="6FEAB66D" w14:textId="445F1414" w:rsidR="0098580A" w:rsidRPr="00F320D5" w:rsidRDefault="0098580A" w:rsidP="00F320D5">
      <w:pPr>
        <w:pStyle w:val="Akapitzlist"/>
        <w:pBdr>
          <w:top w:val="nil"/>
          <w:left w:val="nil"/>
          <w:bottom w:val="nil"/>
          <w:right w:val="nil"/>
          <w:between w:val="nil"/>
        </w:pBdr>
        <w:spacing w:line="360" w:lineRule="auto"/>
        <w:ind w:left="426"/>
        <w:jc w:val="both"/>
        <w:rPr>
          <w:rFonts w:asciiTheme="minorHAnsi" w:hAnsiTheme="minorHAnsi"/>
        </w:rPr>
      </w:pPr>
      <w:r w:rsidRPr="0098580A">
        <w:rPr>
          <w:rFonts w:asciiTheme="minorHAnsi" w:hAnsiTheme="minorHAnsi"/>
        </w:rPr>
        <w:t>P</w:t>
      </w:r>
      <w:r w:rsidR="00F320D5">
        <w:rPr>
          <w:rFonts w:asciiTheme="minorHAnsi" w:hAnsiTheme="minorHAnsi"/>
        </w:rPr>
        <w:t>owyższe p</w:t>
      </w:r>
      <w:r w:rsidRPr="0098580A">
        <w:rPr>
          <w:rFonts w:asciiTheme="minorHAnsi" w:hAnsiTheme="minorHAnsi"/>
        </w:rPr>
        <w:t>rzedsięwzięcia warto kontynuować w kolejnej perspektywie finansowej</w:t>
      </w:r>
      <w:r w:rsidR="00056705">
        <w:rPr>
          <w:rFonts w:asciiTheme="minorHAnsi" w:hAnsiTheme="minorHAnsi"/>
        </w:rPr>
        <w:t>. C</w:t>
      </w:r>
      <w:r w:rsidRPr="0098580A">
        <w:rPr>
          <w:rFonts w:asciiTheme="minorHAnsi" w:hAnsiTheme="minorHAnsi"/>
        </w:rPr>
        <w:t xml:space="preserve">ieszą się </w:t>
      </w:r>
      <w:r w:rsidR="00056705">
        <w:rPr>
          <w:rFonts w:asciiTheme="minorHAnsi" w:hAnsiTheme="minorHAnsi"/>
        </w:rPr>
        <w:t xml:space="preserve">one </w:t>
      </w:r>
      <w:r w:rsidRPr="0098580A">
        <w:rPr>
          <w:rFonts w:asciiTheme="minorHAnsi" w:hAnsiTheme="minorHAnsi"/>
        </w:rPr>
        <w:t xml:space="preserve">dużym zainteresowaniem mieszkańców i wpływają pozytywnie na lokalny rynek pracy. </w:t>
      </w:r>
      <w:r w:rsidR="00056705">
        <w:rPr>
          <w:rFonts w:asciiTheme="minorHAnsi" w:hAnsiTheme="minorHAnsi"/>
        </w:rPr>
        <w:t xml:space="preserve"> </w:t>
      </w:r>
    </w:p>
    <w:p w14:paraId="1A6579DF" w14:textId="0C6747FB" w:rsidR="0098580A" w:rsidRPr="0098580A" w:rsidRDefault="0098580A" w:rsidP="0098580A">
      <w:pPr>
        <w:pStyle w:val="Akapitzlist"/>
        <w:numPr>
          <w:ilvl w:val="0"/>
          <w:numId w:val="27"/>
        </w:numPr>
        <w:spacing w:after="0" w:line="360" w:lineRule="auto"/>
        <w:ind w:left="426"/>
        <w:jc w:val="both"/>
        <w:rPr>
          <w:rFonts w:asciiTheme="minorHAnsi" w:hAnsiTheme="minorHAnsi"/>
        </w:rPr>
      </w:pPr>
      <w:r w:rsidRPr="0098580A">
        <w:rPr>
          <w:rFonts w:asciiTheme="minorHAnsi" w:hAnsiTheme="minorHAnsi"/>
        </w:rPr>
        <w:t>Wiele działań w obszarze rozwoju turystyki i dziedzictwa kulturowego przewidziano do realizacji w ramach projektów współpracy i działaniach podejmowanych przez LGD poza Strategią. W</w:t>
      </w:r>
      <w:r w:rsidR="00A832CF">
        <w:rPr>
          <w:rFonts w:asciiTheme="minorHAnsi" w:hAnsiTheme="minorHAnsi"/>
        </w:rPr>
        <w:t> </w:t>
      </w:r>
      <w:r w:rsidRPr="0098580A">
        <w:rPr>
          <w:rFonts w:asciiTheme="minorHAnsi" w:hAnsiTheme="minorHAnsi"/>
        </w:rPr>
        <w:t xml:space="preserve">kontekście zwiększenia ruchu turystycznego warto zwrócić uwagę na zawartą w LSR diagnozę w zakresie niewystarczającej infrastruktury turystycznej, którą potwierdzają dane GUS – na terenie LGD w 2020 r. działało zaledwie 5 turystycznych obiektów noclegowych zlokalizowanych w Kętach i Oświęcimiu. W pozostałych gminach obszaru LGD nie ma zarejestrowanych obiektów tego typu. Jest to obszar, który warto rozwijać w kolejnych latach, zwłaszcza w kontekście </w:t>
      </w:r>
      <w:r w:rsidR="00056705">
        <w:rPr>
          <w:rFonts w:asciiTheme="minorHAnsi" w:hAnsiTheme="minorHAnsi"/>
        </w:rPr>
        <w:t>zdiagnozowanego</w:t>
      </w:r>
      <w:r w:rsidRPr="0098580A">
        <w:rPr>
          <w:rFonts w:asciiTheme="minorHAnsi" w:hAnsiTheme="minorHAnsi"/>
        </w:rPr>
        <w:t xml:space="preserve"> potencjału turystycznego LGD.</w:t>
      </w:r>
    </w:p>
    <w:p w14:paraId="420126AB" w14:textId="4887A7AC" w:rsidR="0098580A" w:rsidRPr="0098580A" w:rsidRDefault="0098580A" w:rsidP="0098580A">
      <w:pPr>
        <w:pStyle w:val="Akapitzlist"/>
        <w:numPr>
          <w:ilvl w:val="0"/>
          <w:numId w:val="27"/>
        </w:numPr>
        <w:pBdr>
          <w:top w:val="nil"/>
          <w:left w:val="nil"/>
          <w:bottom w:val="nil"/>
          <w:right w:val="nil"/>
          <w:between w:val="nil"/>
        </w:pBdr>
        <w:spacing w:after="0" w:line="360" w:lineRule="auto"/>
        <w:ind w:left="426"/>
        <w:jc w:val="both"/>
        <w:rPr>
          <w:rFonts w:asciiTheme="minorHAnsi" w:hAnsiTheme="minorHAnsi"/>
        </w:rPr>
      </w:pPr>
      <w:r w:rsidRPr="0098580A">
        <w:rPr>
          <w:rFonts w:asciiTheme="minorHAnsi" w:hAnsiTheme="minorHAnsi"/>
        </w:rPr>
        <w:t>Analiza danych pozwala stwierdzić, że realizowane przez LGD działania przyczyniają się do poprawy sytuacj</w:t>
      </w:r>
      <w:r w:rsidR="00F320D5">
        <w:rPr>
          <w:rFonts w:asciiTheme="minorHAnsi" w:hAnsiTheme="minorHAnsi"/>
        </w:rPr>
        <w:t xml:space="preserve">i grup </w:t>
      </w:r>
      <w:proofErr w:type="spellStart"/>
      <w:r w:rsidR="00F320D5">
        <w:rPr>
          <w:rFonts w:asciiTheme="minorHAnsi" w:hAnsiTheme="minorHAnsi"/>
        </w:rPr>
        <w:t>defaworyzowanych</w:t>
      </w:r>
      <w:proofErr w:type="spellEnd"/>
      <w:r w:rsidR="00F320D5">
        <w:rPr>
          <w:rFonts w:asciiTheme="minorHAnsi" w:hAnsiTheme="minorHAnsi"/>
        </w:rPr>
        <w:t>. Istotne jest, że</w:t>
      </w:r>
      <w:r w:rsidRPr="0098580A">
        <w:rPr>
          <w:rFonts w:asciiTheme="minorHAnsi" w:hAnsiTheme="minorHAnsi"/>
        </w:rPr>
        <w:t xml:space="preserve"> LGD monitoruje wskaźniki w tym zakresie, co jest </w:t>
      </w:r>
      <w:r w:rsidR="00056705">
        <w:rPr>
          <w:rFonts w:asciiTheme="minorHAnsi" w:hAnsiTheme="minorHAnsi"/>
        </w:rPr>
        <w:t>godnym pochwały</w:t>
      </w:r>
      <w:r w:rsidRPr="0098580A">
        <w:rPr>
          <w:rFonts w:asciiTheme="minorHAnsi" w:hAnsiTheme="minorHAnsi"/>
        </w:rPr>
        <w:t xml:space="preserve"> działaniem. </w:t>
      </w:r>
      <w:r w:rsidRPr="0098580A">
        <w:rPr>
          <w:rFonts w:asciiTheme="minorHAnsi" w:hAnsiTheme="minorHAnsi"/>
          <w:spacing w:val="-6"/>
        </w:rPr>
        <w:t>W ramach celu</w:t>
      </w:r>
      <w:r w:rsidRPr="0098580A">
        <w:rPr>
          <w:rFonts w:asciiTheme="minorHAnsi" w:hAnsiTheme="minorHAnsi"/>
        </w:rPr>
        <w:t xml:space="preserve"> 1. Rozwój przedsiębiorczości i</w:t>
      </w:r>
      <w:r w:rsidR="00A832CF">
        <w:rPr>
          <w:rFonts w:asciiTheme="minorHAnsi" w:hAnsiTheme="minorHAnsi"/>
        </w:rPr>
        <w:t> </w:t>
      </w:r>
      <w:r w:rsidRPr="0098580A">
        <w:rPr>
          <w:rFonts w:asciiTheme="minorHAnsi" w:hAnsiTheme="minorHAnsi"/>
        </w:rPr>
        <w:t xml:space="preserve">wzrost zatrudnienia na obszarze LGD Dolina Soły do 2023 r. </w:t>
      </w:r>
      <w:r w:rsidRPr="0098580A">
        <w:rPr>
          <w:rFonts w:asciiTheme="minorHAnsi" w:hAnsiTheme="minorHAnsi"/>
          <w:spacing w:val="-6"/>
        </w:rPr>
        <w:t>i celu szczegółowego</w:t>
      </w:r>
      <w:r w:rsidRPr="0098580A">
        <w:rPr>
          <w:rFonts w:asciiTheme="minorHAnsi" w:hAnsiTheme="minorHAnsi"/>
        </w:rPr>
        <w:t xml:space="preserve"> 1.1 Poprawa warunków na rynku pracy na terenie LGD Dolina Soły do 2023 r. w 100% zrealizowano wskaźnik w zakresie liczby przedsiębiorstw utworzonych przez osoby z grup </w:t>
      </w:r>
      <w:proofErr w:type="spellStart"/>
      <w:r w:rsidRPr="0098580A">
        <w:rPr>
          <w:rFonts w:asciiTheme="minorHAnsi" w:hAnsiTheme="minorHAnsi"/>
        </w:rPr>
        <w:t>defaworyzowanych</w:t>
      </w:r>
      <w:proofErr w:type="spellEnd"/>
      <w:r w:rsidRPr="0098580A">
        <w:rPr>
          <w:rFonts w:asciiTheme="minorHAnsi" w:hAnsiTheme="minorHAnsi"/>
        </w:rPr>
        <w:t xml:space="preserve"> oraz w</w:t>
      </w:r>
      <w:r w:rsidR="00A832CF">
        <w:rPr>
          <w:rFonts w:asciiTheme="minorHAnsi" w:hAnsiTheme="minorHAnsi"/>
        </w:rPr>
        <w:t> </w:t>
      </w:r>
      <w:r w:rsidRPr="0098580A">
        <w:rPr>
          <w:rFonts w:asciiTheme="minorHAnsi" w:hAnsiTheme="minorHAnsi"/>
        </w:rPr>
        <w:t xml:space="preserve">84% w zakresie rozwoju istniejącego przedsiębiorstwa prowadzonego przez osobę należącą do grup </w:t>
      </w:r>
      <w:proofErr w:type="spellStart"/>
      <w:r w:rsidRPr="0098580A">
        <w:rPr>
          <w:rFonts w:asciiTheme="minorHAnsi" w:hAnsiTheme="minorHAnsi"/>
        </w:rPr>
        <w:t>defaworyzowanych</w:t>
      </w:r>
      <w:proofErr w:type="spellEnd"/>
      <w:r w:rsidRPr="0098580A">
        <w:rPr>
          <w:rFonts w:asciiTheme="minorHAnsi" w:hAnsiTheme="minorHAnsi"/>
        </w:rPr>
        <w:t xml:space="preserve">. Wsparciu grup </w:t>
      </w:r>
      <w:proofErr w:type="spellStart"/>
      <w:r w:rsidRPr="0098580A">
        <w:rPr>
          <w:rFonts w:asciiTheme="minorHAnsi" w:hAnsiTheme="minorHAnsi"/>
        </w:rPr>
        <w:t>defaworyzowanych</w:t>
      </w:r>
      <w:proofErr w:type="spellEnd"/>
      <w:r w:rsidRPr="0098580A">
        <w:rPr>
          <w:rFonts w:asciiTheme="minorHAnsi" w:hAnsiTheme="minorHAnsi"/>
        </w:rPr>
        <w:t xml:space="preserve"> służą również realizowane projekty współpracy oraz działania poza Strategią. </w:t>
      </w:r>
    </w:p>
    <w:p w14:paraId="086CACA4" w14:textId="77777777" w:rsidR="00F320D5" w:rsidRDefault="0098580A" w:rsidP="0098580A">
      <w:pPr>
        <w:pStyle w:val="Akapitzlist"/>
        <w:numPr>
          <w:ilvl w:val="0"/>
          <w:numId w:val="27"/>
        </w:numPr>
        <w:pBdr>
          <w:top w:val="nil"/>
          <w:left w:val="nil"/>
          <w:bottom w:val="nil"/>
          <w:right w:val="nil"/>
          <w:between w:val="nil"/>
        </w:pBdr>
        <w:spacing w:after="0" w:line="360" w:lineRule="auto"/>
        <w:ind w:left="426"/>
        <w:jc w:val="both"/>
        <w:rPr>
          <w:rFonts w:asciiTheme="minorHAnsi" w:hAnsiTheme="minorHAnsi"/>
        </w:rPr>
      </w:pPr>
      <w:r w:rsidRPr="0098580A">
        <w:rPr>
          <w:rFonts w:asciiTheme="minorHAnsi" w:hAnsiTheme="minorHAnsi"/>
        </w:rPr>
        <w:t xml:space="preserve">W kontekście innowacyjności uwagę zwraca jeden z projektów współpracy, który będzie  realizowany przez LGD, a aktualnie jest procedowany. Projekt dotyczy geocachingu, czyli zabawy polegającej na poszukiwaniu ukrytych „skarbów” przy użyciu GPS. </w:t>
      </w:r>
    </w:p>
    <w:p w14:paraId="413552FA" w14:textId="798F9BB1" w:rsidR="0098580A" w:rsidRPr="0098580A" w:rsidRDefault="0098580A" w:rsidP="00F320D5">
      <w:pPr>
        <w:pStyle w:val="Akapitzlist"/>
        <w:pBdr>
          <w:top w:val="nil"/>
          <w:left w:val="nil"/>
          <w:bottom w:val="nil"/>
          <w:right w:val="nil"/>
          <w:between w:val="nil"/>
        </w:pBdr>
        <w:spacing w:after="0" w:line="360" w:lineRule="auto"/>
        <w:ind w:left="426"/>
        <w:jc w:val="both"/>
        <w:rPr>
          <w:rFonts w:asciiTheme="minorHAnsi" w:hAnsiTheme="minorHAnsi"/>
        </w:rPr>
      </w:pPr>
      <w:r w:rsidRPr="0098580A">
        <w:rPr>
          <w:rFonts w:asciiTheme="minorHAnsi" w:hAnsiTheme="minorHAnsi"/>
        </w:rPr>
        <w:t>Kryterium innowacyjności stosowane przy ocenie operacji składanych w naborach ogłaszanych przez LGD sp</w:t>
      </w:r>
      <w:r w:rsidR="00F320D5">
        <w:rPr>
          <w:rFonts w:asciiTheme="minorHAnsi" w:hAnsiTheme="minorHAnsi"/>
        </w:rPr>
        <w:t>rawiało największe trudności ze</w:t>
      </w:r>
      <w:r w:rsidRPr="0098580A">
        <w:rPr>
          <w:rFonts w:asciiTheme="minorHAnsi" w:hAnsiTheme="minorHAnsi"/>
        </w:rPr>
        <w:t xml:space="preserve"> względu na nieprecyzyjność i subiektywność oceny. Warto by</w:t>
      </w:r>
      <w:r w:rsidRPr="0098580A">
        <w:rPr>
          <w:rFonts w:asciiTheme="minorHAnsi" w:hAnsiTheme="minorHAnsi" w:cs="Lucida Grande"/>
        </w:rPr>
        <w:t>ł</w:t>
      </w:r>
      <w:r w:rsidRPr="0098580A">
        <w:rPr>
          <w:rFonts w:asciiTheme="minorHAnsi" w:hAnsiTheme="minorHAnsi"/>
        </w:rPr>
        <w:t>oby w kontek</w:t>
      </w:r>
      <w:r w:rsidRPr="0098580A">
        <w:rPr>
          <w:rFonts w:asciiTheme="minorHAnsi" w:hAnsiTheme="minorHAnsi" w:cs="Lucida Grande"/>
        </w:rPr>
        <w:t>ś</w:t>
      </w:r>
      <w:r w:rsidRPr="0098580A">
        <w:rPr>
          <w:rFonts w:asciiTheme="minorHAnsi" w:hAnsiTheme="minorHAnsi"/>
        </w:rPr>
        <w:t>cie kolejnej perspektywy finansowej podj</w:t>
      </w:r>
      <w:r w:rsidRPr="0098580A">
        <w:rPr>
          <w:rFonts w:asciiTheme="minorHAnsi" w:hAnsiTheme="minorHAnsi" w:cs="Lucida Grande"/>
        </w:rPr>
        <w:t>ąć</w:t>
      </w:r>
      <w:r w:rsidRPr="0098580A">
        <w:rPr>
          <w:rFonts w:asciiTheme="minorHAnsi" w:hAnsiTheme="minorHAnsi"/>
        </w:rPr>
        <w:t xml:space="preserve"> prób</w:t>
      </w:r>
      <w:r w:rsidRPr="0098580A">
        <w:rPr>
          <w:rFonts w:asciiTheme="minorHAnsi" w:hAnsiTheme="minorHAnsi" w:cs="Lucida Grande"/>
        </w:rPr>
        <w:t>ę</w:t>
      </w:r>
      <w:r w:rsidRPr="0098580A">
        <w:rPr>
          <w:rFonts w:asciiTheme="minorHAnsi" w:hAnsiTheme="minorHAnsi"/>
        </w:rPr>
        <w:t xml:space="preserve"> precyzyjnego zdefiniowania kryterium innowacyjno</w:t>
      </w:r>
      <w:r w:rsidRPr="0098580A">
        <w:rPr>
          <w:rFonts w:asciiTheme="minorHAnsi" w:hAnsiTheme="minorHAnsi" w:cs="Lucida Grande"/>
        </w:rPr>
        <w:t>ś</w:t>
      </w:r>
      <w:r w:rsidRPr="0098580A">
        <w:rPr>
          <w:rFonts w:asciiTheme="minorHAnsi" w:hAnsiTheme="minorHAnsi"/>
        </w:rPr>
        <w:t>ci, wraz z przypisaniem mu w</w:t>
      </w:r>
      <w:r w:rsidRPr="0098580A">
        <w:rPr>
          <w:rFonts w:asciiTheme="minorHAnsi" w:hAnsiTheme="minorHAnsi" w:cs="Lucida Grande"/>
        </w:rPr>
        <w:t>ł</w:t>
      </w:r>
      <w:r w:rsidRPr="0098580A">
        <w:rPr>
          <w:rFonts w:asciiTheme="minorHAnsi" w:hAnsiTheme="minorHAnsi"/>
        </w:rPr>
        <w:t>a</w:t>
      </w:r>
      <w:r w:rsidRPr="0098580A">
        <w:rPr>
          <w:rFonts w:asciiTheme="minorHAnsi" w:hAnsiTheme="minorHAnsi" w:cs="Lucida Grande"/>
        </w:rPr>
        <w:t>ś</w:t>
      </w:r>
      <w:r w:rsidRPr="0098580A">
        <w:rPr>
          <w:rFonts w:asciiTheme="minorHAnsi" w:hAnsiTheme="minorHAnsi"/>
        </w:rPr>
        <w:t>ciwych wska</w:t>
      </w:r>
      <w:r w:rsidRPr="0098580A">
        <w:rPr>
          <w:rFonts w:asciiTheme="minorHAnsi" w:hAnsiTheme="minorHAnsi" w:cs="Lucida Grande"/>
        </w:rPr>
        <w:t>ź</w:t>
      </w:r>
      <w:r w:rsidRPr="0098580A">
        <w:rPr>
          <w:rFonts w:asciiTheme="minorHAnsi" w:hAnsiTheme="minorHAnsi"/>
        </w:rPr>
        <w:t>ników</w:t>
      </w:r>
      <w:r w:rsidR="00056705">
        <w:rPr>
          <w:rFonts w:asciiTheme="minorHAnsi" w:hAnsiTheme="minorHAnsi"/>
        </w:rPr>
        <w:t>. Z</w:t>
      </w:r>
      <w:r w:rsidRPr="0098580A">
        <w:rPr>
          <w:rFonts w:asciiTheme="minorHAnsi" w:hAnsiTheme="minorHAnsi"/>
        </w:rPr>
        <w:t>realizowanie tego dzia</w:t>
      </w:r>
      <w:r w:rsidRPr="0098580A">
        <w:rPr>
          <w:rFonts w:asciiTheme="minorHAnsi" w:hAnsiTheme="minorHAnsi" w:cs="Lucida Grande"/>
        </w:rPr>
        <w:t>ł</w:t>
      </w:r>
      <w:r w:rsidRPr="0098580A">
        <w:rPr>
          <w:rFonts w:asciiTheme="minorHAnsi" w:hAnsiTheme="minorHAnsi"/>
        </w:rPr>
        <w:t>ania we wspó</w:t>
      </w:r>
      <w:r w:rsidRPr="0098580A">
        <w:rPr>
          <w:rFonts w:asciiTheme="minorHAnsi" w:hAnsiTheme="minorHAnsi" w:cs="Lucida Grande"/>
        </w:rPr>
        <w:t>ł</w:t>
      </w:r>
      <w:r w:rsidRPr="0098580A">
        <w:rPr>
          <w:rFonts w:asciiTheme="minorHAnsi" w:hAnsiTheme="minorHAnsi"/>
        </w:rPr>
        <w:t>pracy z Urz</w:t>
      </w:r>
      <w:r w:rsidRPr="0098580A">
        <w:rPr>
          <w:rFonts w:asciiTheme="minorHAnsi" w:hAnsiTheme="minorHAnsi" w:cs="Lucida Grande"/>
        </w:rPr>
        <w:t>ę</w:t>
      </w:r>
      <w:r w:rsidRPr="0098580A">
        <w:rPr>
          <w:rFonts w:asciiTheme="minorHAnsi" w:hAnsiTheme="minorHAnsi"/>
        </w:rPr>
        <w:t>dem Marsza</w:t>
      </w:r>
      <w:r w:rsidRPr="0098580A">
        <w:rPr>
          <w:rFonts w:asciiTheme="minorHAnsi" w:hAnsiTheme="minorHAnsi" w:cs="Lucida Grande"/>
        </w:rPr>
        <w:t>ł</w:t>
      </w:r>
      <w:r w:rsidRPr="0098580A">
        <w:rPr>
          <w:rFonts w:asciiTheme="minorHAnsi" w:hAnsiTheme="minorHAnsi"/>
        </w:rPr>
        <w:t>kowskim pozwoli unikn</w:t>
      </w:r>
      <w:r w:rsidRPr="0098580A">
        <w:rPr>
          <w:rFonts w:asciiTheme="minorHAnsi" w:hAnsiTheme="minorHAnsi" w:cs="Lucida Grande"/>
        </w:rPr>
        <w:t>ąć</w:t>
      </w:r>
      <w:r w:rsidRPr="0098580A">
        <w:rPr>
          <w:rFonts w:asciiTheme="minorHAnsi" w:hAnsiTheme="minorHAnsi"/>
        </w:rPr>
        <w:t xml:space="preserve"> problemów interpretacyjnych w przysz</w:t>
      </w:r>
      <w:r w:rsidRPr="0098580A">
        <w:rPr>
          <w:rFonts w:asciiTheme="minorHAnsi" w:hAnsiTheme="minorHAnsi" w:cs="Lucida Grande"/>
        </w:rPr>
        <w:t>ł</w:t>
      </w:r>
      <w:r w:rsidRPr="0098580A">
        <w:rPr>
          <w:rFonts w:asciiTheme="minorHAnsi" w:hAnsiTheme="minorHAnsi"/>
        </w:rPr>
        <w:t>o</w:t>
      </w:r>
      <w:r w:rsidRPr="0098580A">
        <w:rPr>
          <w:rFonts w:asciiTheme="minorHAnsi" w:hAnsiTheme="minorHAnsi" w:cs="Lucida Grande"/>
        </w:rPr>
        <w:t>ś</w:t>
      </w:r>
      <w:r w:rsidRPr="0098580A">
        <w:rPr>
          <w:rFonts w:asciiTheme="minorHAnsi" w:hAnsiTheme="minorHAnsi"/>
        </w:rPr>
        <w:t xml:space="preserve">ci.  </w:t>
      </w:r>
    </w:p>
    <w:p w14:paraId="35BD0707" w14:textId="4B79D18F" w:rsidR="0098580A" w:rsidRPr="0098580A" w:rsidRDefault="0098580A" w:rsidP="0098580A">
      <w:pPr>
        <w:pStyle w:val="Akapitzlist"/>
        <w:numPr>
          <w:ilvl w:val="0"/>
          <w:numId w:val="27"/>
        </w:numPr>
        <w:pBdr>
          <w:top w:val="nil"/>
          <w:left w:val="nil"/>
          <w:bottom w:val="nil"/>
          <w:right w:val="nil"/>
          <w:between w:val="nil"/>
        </w:pBdr>
        <w:spacing w:after="0" w:line="360" w:lineRule="auto"/>
        <w:ind w:left="426"/>
        <w:jc w:val="both"/>
        <w:rPr>
          <w:rFonts w:asciiTheme="minorHAnsi" w:hAnsiTheme="minorHAnsi"/>
        </w:rPr>
      </w:pPr>
      <w:r w:rsidRPr="0098580A">
        <w:rPr>
          <w:rFonts w:asciiTheme="minorHAnsi" w:hAnsiTheme="minorHAnsi"/>
        </w:rPr>
        <w:lastRenderedPageBreak/>
        <w:t xml:space="preserve">Wszystkie projekty realizowane przez LGD zarówno w ramach </w:t>
      </w:r>
      <w:r w:rsidR="00056705">
        <w:rPr>
          <w:rFonts w:asciiTheme="minorHAnsi" w:hAnsiTheme="minorHAnsi"/>
        </w:rPr>
        <w:t>RLKS</w:t>
      </w:r>
      <w:r w:rsidRPr="0098580A">
        <w:rPr>
          <w:rFonts w:asciiTheme="minorHAnsi" w:hAnsiTheme="minorHAnsi"/>
        </w:rPr>
        <w:t xml:space="preserve">, jak i poza </w:t>
      </w:r>
      <w:r w:rsidR="00056705">
        <w:rPr>
          <w:rFonts w:asciiTheme="minorHAnsi" w:hAnsiTheme="minorHAnsi"/>
        </w:rPr>
        <w:t>tym instrumentem</w:t>
      </w:r>
      <w:r w:rsidRPr="0098580A">
        <w:rPr>
          <w:rFonts w:asciiTheme="minorHAnsi" w:hAnsiTheme="minorHAnsi"/>
        </w:rPr>
        <w:t xml:space="preserve"> przyczyniają się do realizacji celów </w:t>
      </w:r>
      <w:r w:rsidR="00056705">
        <w:rPr>
          <w:rFonts w:asciiTheme="minorHAnsi" w:hAnsiTheme="minorHAnsi"/>
        </w:rPr>
        <w:t xml:space="preserve">ewaluowanej </w:t>
      </w:r>
      <w:r w:rsidRPr="0098580A">
        <w:rPr>
          <w:rFonts w:asciiTheme="minorHAnsi" w:hAnsiTheme="minorHAnsi"/>
        </w:rPr>
        <w:t xml:space="preserve">strategii.  Zdecydowanie pozytywnym jest fakt, że wiele projektów współpracy przewidywało działania poprawiające sytuację osób z grup </w:t>
      </w:r>
      <w:proofErr w:type="spellStart"/>
      <w:r w:rsidRPr="0098580A">
        <w:rPr>
          <w:rFonts w:asciiTheme="minorHAnsi" w:hAnsiTheme="minorHAnsi"/>
        </w:rPr>
        <w:t>defaworyzowanych</w:t>
      </w:r>
      <w:proofErr w:type="spellEnd"/>
      <w:r w:rsidRPr="0098580A">
        <w:rPr>
          <w:rFonts w:asciiTheme="minorHAnsi" w:hAnsiTheme="minorHAnsi"/>
        </w:rPr>
        <w:t>, co bez wątpienia warto kontynuować w kolejnej perspektywie finansowej. Uwagę zwraca mnogość i różnorodność działań podejmowanych przez LGD, co również jest bardzo pozytywne, niemniej jednak przy tak niewielkim zespole biura należy dbać, aby w dłuższej perspektywie czasu nie doprowadzało do opóźnień lub pogorszenia jakości realizowanych zadań.</w:t>
      </w:r>
    </w:p>
    <w:p w14:paraId="2FC378F3" w14:textId="64D12AC8" w:rsidR="0098580A" w:rsidRPr="0098580A" w:rsidRDefault="0098580A" w:rsidP="0098580A">
      <w:pPr>
        <w:pStyle w:val="Akapitzlist"/>
        <w:numPr>
          <w:ilvl w:val="0"/>
          <w:numId w:val="27"/>
        </w:numPr>
        <w:pBdr>
          <w:top w:val="nil"/>
          <w:left w:val="nil"/>
          <w:bottom w:val="nil"/>
          <w:right w:val="nil"/>
          <w:between w:val="nil"/>
        </w:pBdr>
        <w:spacing w:after="0" w:line="360" w:lineRule="auto"/>
        <w:ind w:left="426"/>
        <w:jc w:val="both"/>
        <w:rPr>
          <w:rFonts w:asciiTheme="minorHAnsi" w:hAnsiTheme="minorHAnsi"/>
        </w:rPr>
      </w:pPr>
      <w:r w:rsidRPr="0098580A">
        <w:rPr>
          <w:rFonts w:asciiTheme="minorHAnsi" w:hAnsiTheme="minorHAnsi"/>
        </w:rPr>
        <w:t>Działania komunikacyjne zrealizowane przez zespół LGD wykorzystywały różnorodne metody i</w:t>
      </w:r>
      <w:r w:rsidR="00A832CF">
        <w:rPr>
          <w:rFonts w:asciiTheme="minorHAnsi" w:hAnsiTheme="minorHAnsi"/>
        </w:rPr>
        <w:t> </w:t>
      </w:r>
      <w:r w:rsidRPr="0098580A">
        <w:rPr>
          <w:rFonts w:asciiTheme="minorHAnsi" w:hAnsiTheme="minorHAnsi"/>
        </w:rPr>
        <w:t>kanały dotarcia do odbiorców. Warto podkreślić, że zespół LGD wykorzystywał komun</w:t>
      </w:r>
      <w:r w:rsidR="00F320D5">
        <w:rPr>
          <w:rFonts w:asciiTheme="minorHAnsi" w:hAnsiTheme="minorHAnsi"/>
        </w:rPr>
        <w:t xml:space="preserve">ikację dwustronną – pozyskiwał </w:t>
      </w:r>
      <w:r w:rsidRPr="0098580A">
        <w:rPr>
          <w:rFonts w:asciiTheme="minorHAnsi" w:hAnsiTheme="minorHAnsi"/>
        </w:rPr>
        <w:t>informacje zwrotne od odbiorców komunikatów, wykorzystując w tym celu ankiety i warsztaty partycypacyjne. Skuteczność działań komunikacyjnych potwierdzają również badania ankietowe realizowane na grupie 104 pełnoletnich mieszkańców obszaru LGD.</w:t>
      </w:r>
    </w:p>
    <w:p w14:paraId="7903E135" w14:textId="40946C9C" w:rsidR="0098580A" w:rsidRPr="0098580A" w:rsidRDefault="0098580A" w:rsidP="0098580A">
      <w:pPr>
        <w:pStyle w:val="Akapitzlist"/>
        <w:numPr>
          <w:ilvl w:val="0"/>
          <w:numId w:val="27"/>
        </w:numPr>
        <w:spacing w:after="0" w:line="360" w:lineRule="auto"/>
        <w:ind w:left="426"/>
        <w:jc w:val="both"/>
        <w:rPr>
          <w:rFonts w:asciiTheme="minorHAnsi" w:hAnsiTheme="minorHAnsi"/>
        </w:rPr>
      </w:pPr>
      <w:r w:rsidRPr="0098580A">
        <w:rPr>
          <w:rFonts w:asciiTheme="minorHAnsi" w:hAnsiTheme="minorHAnsi"/>
        </w:rPr>
        <w:t>Duży nacisk położony był na spotkania, które realizowane były przed naborami, co nie zawsze przekładało się na liczbę wniosków – zdarzało się, że wysoka frekwencja na spotkaniach nie skutkowała dużą liczbą złożonych wniosków. Warto zwrócić uwagę, że wcześniejsze skonsultowanie wniosku pozwalało niejednokrotnie na wyeliminowanie szeregu drobnych, najczęściej technicznych błędów i znacząco wpływało na zrozumienie problematyki naboru przez</w:t>
      </w:r>
      <w:r w:rsidR="00A832CF">
        <w:rPr>
          <w:rFonts w:asciiTheme="minorHAnsi" w:hAnsiTheme="minorHAnsi"/>
        </w:rPr>
        <w:t> </w:t>
      </w:r>
      <w:r w:rsidRPr="0098580A">
        <w:rPr>
          <w:rFonts w:asciiTheme="minorHAnsi" w:hAnsiTheme="minorHAnsi"/>
        </w:rPr>
        <w:t xml:space="preserve">wnioskodawców. </w:t>
      </w:r>
    </w:p>
    <w:p w14:paraId="24E3B3C7" w14:textId="77777777" w:rsidR="0098580A" w:rsidRPr="0098580A" w:rsidRDefault="0098580A" w:rsidP="0098580A">
      <w:pPr>
        <w:pStyle w:val="Akapitzlist"/>
        <w:numPr>
          <w:ilvl w:val="0"/>
          <w:numId w:val="27"/>
        </w:numPr>
        <w:spacing w:after="0" w:line="360" w:lineRule="auto"/>
        <w:ind w:left="426"/>
        <w:jc w:val="both"/>
        <w:rPr>
          <w:rFonts w:asciiTheme="minorHAnsi" w:hAnsiTheme="minorHAnsi"/>
          <w:lang w:val="cs-CZ"/>
        </w:rPr>
      </w:pPr>
      <w:r w:rsidRPr="0098580A">
        <w:rPr>
          <w:rFonts w:asciiTheme="minorHAnsi" w:hAnsiTheme="minorHAnsi"/>
        </w:rPr>
        <w:t xml:space="preserve">Wsparcie LGD przy składaniu i realizacji projektów należy ocenić pozytywnie – świadczy o tym fakt, że zdecydowana większość uczestników badania w przyszłości chciałaby ponownie skorzystać ze wsparcia LGD. Ponadto beneficjenci wsparcia uczestniczący w badaniu dobrze ocenili </w:t>
      </w:r>
      <w:r w:rsidRPr="004E0089">
        <w:rPr>
          <w:rFonts w:asciiTheme="minorHAnsi" w:hAnsiTheme="minorHAnsi"/>
          <w:noProof/>
        </w:rPr>
        <w:t>przygotowanie merytoryczne doradców, przydatność udzielonych porad oraz spełnienie oczekiwań dotyczących doradztwa.</w:t>
      </w:r>
    </w:p>
    <w:p w14:paraId="4E74A725" w14:textId="0EE38160" w:rsidR="0098580A" w:rsidRPr="0098580A" w:rsidRDefault="0098580A" w:rsidP="0098580A">
      <w:pPr>
        <w:pStyle w:val="Akapitzlist"/>
        <w:numPr>
          <w:ilvl w:val="0"/>
          <w:numId w:val="27"/>
        </w:numPr>
        <w:spacing w:after="0" w:line="360" w:lineRule="auto"/>
        <w:ind w:left="426"/>
        <w:jc w:val="both"/>
        <w:rPr>
          <w:rFonts w:asciiTheme="minorHAnsi" w:hAnsiTheme="minorHAnsi"/>
        </w:rPr>
      </w:pPr>
      <w:r w:rsidRPr="0098580A">
        <w:rPr>
          <w:rFonts w:asciiTheme="minorHAnsi" w:hAnsiTheme="minorHAnsi"/>
        </w:rPr>
        <w:t xml:space="preserve">Realizacja rzeczowa i finansowa Strategii RLKS przebiega prawidłowo </w:t>
      </w:r>
      <w:r w:rsidR="00056705">
        <w:rPr>
          <w:rFonts w:asciiTheme="minorHAnsi" w:hAnsiTheme="minorHAnsi"/>
        </w:rPr>
        <w:t xml:space="preserve">i </w:t>
      </w:r>
      <w:r w:rsidRPr="0098580A">
        <w:rPr>
          <w:rFonts w:asciiTheme="minorHAnsi" w:hAnsiTheme="minorHAnsi"/>
        </w:rPr>
        <w:t xml:space="preserve"> nie ma zagrożenia dla realizacji wskaźników. Opóźn</w:t>
      </w:r>
      <w:r w:rsidR="00F320D5">
        <w:rPr>
          <w:rFonts w:asciiTheme="minorHAnsi" w:hAnsiTheme="minorHAnsi"/>
        </w:rPr>
        <w:t>i</w:t>
      </w:r>
      <w:r w:rsidRPr="0098580A">
        <w:rPr>
          <w:rFonts w:asciiTheme="minorHAnsi" w:hAnsiTheme="minorHAnsi"/>
        </w:rPr>
        <w:t>enia i trudności pojawiły się przy</w:t>
      </w:r>
      <w:r w:rsidR="00B059E1">
        <w:rPr>
          <w:rFonts w:asciiTheme="minorHAnsi" w:hAnsiTheme="minorHAnsi"/>
        </w:rPr>
        <w:t xml:space="preserve"> przedsięwzięciach dotyczących wskaźników</w:t>
      </w:r>
      <w:r w:rsidRPr="0098580A">
        <w:rPr>
          <w:rFonts w:asciiTheme="minorHAnsi" w:hAnsiTheme="minorHAnsi"/>
        </w:rPr>
        <w:t xml:space="preserve"> </w:t>
      </w:r>
      <w:r w:rsidR="00B059E1">
        <w:rPr>
          <w:rFonts w:asciiTheme="minorHAnsi" w:hAnsiTheme="minorHAnsi"/>
        </w:rPr>
        <w:t>w zakresie</w:t>
      </w:r>
      <w:r w:rsidRPr="0098580A">
        <w:rPr>
          <w:rFonts w:asciiTheme="minorHAnsi" w:hAnsiTheme="minorHAnsi"/>
        </w:rPr>
        <w:t xml:space="preserve"> liczby zrealizowanych projektów współpracy oraz LGD w nich uczestniczących, liczby zabytków poddanych konserwacji oraz liczby zrealizowanych projektów współpracy międzynarodowej i LGD w nich uczestniczących oraz w zakresie infrastruktury drogowej. Powyżej wskazane przedsięwzięcia wymagają jeszcze pracy. Pomimo pojawiających się trudności należy zwrócić uwagę, że zespół na bieżąco podejmował działania zaradcze. Takie podejście pozwala </w:t>
      </w:r>
      <w:r w:rsidR="00056705">
        <w:rPr>
          <w:rFonts w:asciiTheme="minorHAnsi" w:hAnsiTheme="minorHAnsi"/>
        </w:rPr>
        <w:t xml:space="preserve">szybko </w:t>
      </w:r>
      <w:r w:rsidRPr="0098580A">
        <w:rPr>
          <w:rFonts w:asciiTheme="minorHAnsi" w:hAnsiTheme="minorHAnsi"/>
        </w:rPr>
        <w:t xml:space="preserve">korygować pojawiające się odchylenia i minimalizować ryzyko niepowodzenia poszczególnych przedsięwzięć, które mogłoby zagrozić realizacji celów strategii. </w:t>
      </w:r>
    </w:p>
    <w:p w14:paraId="6C3D05B7" w14:textId="3272850D" w:rsidR="0098580A" w:rsidRPr="0098580A" w:rsidRDefault="0098580A" w:rsidP="0098580A">
      <w:pPr>
        <w:pStyle w:val="Akapitzlist"/>
        <w:numPr>
          <w:ilvl w:val="0"/>
          <w:numId w:val="27"/>
        </w:numPr>
        <w:spacing w:after="0" w:line="360" w:lineRule="auto"/>
        <w:ind w:left="426"/>
        <w:jc w:val="both"/>
        <w:rPr>
          <w:rFonts w:asciiTheme="minorHAnsi" w:hAnsiTheme="minorHAnsi"/>
        </w:rPr>
      </w:pPr>
      <w:r w:rsidRPr="0098580A">
        <w:rPr>
          <w:rFonts w:asciiTheme="minorHAnsi" w:hAnsiTheme="minorHAnsi"/>
        </w:rPr>
        <w:t xml:space="preserve">Postęp w zakresie realizacji budżetu Strategii RLKS jest pochodną postępu rzeczowego. Skuteczność w osiąganiu docelowych wartości wskaźników przekłada się na postęp </w:t>
      </w:r>
      <w:r w:rsidRPr="0098580A">
        <w:rPr>
          <w:rFonts w:asciiTheme="minorHAnsi" w:hAnsiTheme="minorHAnsi"/>
        </w:rPr>
        <w:lastRenderedPageBreak/>
        <w:t>w</w:t>
      </w:r>
      <w:r w:rsidR="00A832CF">
        <w:rPr>
          <w:rFonts w:asciiTheme="minorHAnsi" w:hAnsiTheme="minorHAnsi"/>
        </w:rPr>
        <w:t> </w:t>
      </w:r>
      <w:r w:rsidRPr="0098580A">
        <w:rPr>
          <w:rFonts w:asciiTheme="minorHAnsi" w:hAnsiTheme="minorHAnsi"/>
        </w:rPr>
        <w:t>wydatkowaniu środków. Wydatki realizowane są na bieżąco i nie utrudni</w:t>
      </w:r>
      <w:r w:rsidR="00056705">
        <w:rPr>
          <w:rFonts w:asciiTheme="minorHAnsi" w:hAnsiTheme="minorHAnsi"/>
        </w:rPr>
        <w:t>a</w:t>
      </w:r>
      <w:r w:rsidRPr="0098580A">
        <w:rPr>
          <w:rFonts w:asciiTheme="minorHAnsi" w:hAnsiTheme="minorHAnsi"/>
        </w:rPr>
        <w:t xml:space="preserve"> tego fakt, że przed końcem </w:t>
      </w:r>
      <w:r w:rsidR="00056705">
        <w:rPr>
          <w:rFonts w:asciiTheme="minorHAnsi" w:hAnsiTheme="minorHAnsi"/>
        </w:rPr>
        <w:t xml:space="preserve">okresu </w:t>
      </w:r>
      <w:r w:rsidRPr="0098580A">
        <w:rPr>
          <w:rFonts w:asciiTheme="minorHAnsi" w:hAnsiTheme="minorHAnsi"/>
        </w:rPr>
        <w:t>realizacji ocenianej LSR budżet zostanie jeszcze zwiększony.</w:t>
      </w:r>
    </w:p>
    <w:p w14:paraId="3812FCE0" w14:textId="543EB7EC" w:rsidR="00D42D94" w:rsidRDefault="0098580A" w:rsidP="00F70590">
      <w:pPr>
        <w:pStyle w:val="Akapitzlist"/>
        <w:numPr>
          <w:ilvl w:val="0"/>
          <w:numId w:val="27"/>
        </w:numPr>
        <w:pBdr>
          <w:top w:val="nil"/>
          <w:left w:val="nil"/>
          <w:bottom w:val="nil"/>
          <w:right w:val="nil"/>
          <w:between w:val="nil"/>
        </w:pBdr>
        <w:spacing w:after="0" w:line="360" w:lineRule="auto"/>
        <w:ind w:left="426"/>
        <w:jc w:val="both"/>
        <w:rPr>
          <w:rFonts w:asciiTheme="minorHAnsi" w:eastAsia="Times New Roman" w:hAnsiTheme="minorHAnsi" w:cs="Times New Roman"/>
        </w:rPr>
      </w:pPr>
      <w:r w:rsidRPr="00056705">
        <w:rPr>
          <w:rFonts w:asciiTheme="minorHAnsi" w:eastAsia="Times New Roman" w:hAnsiTheme="minorHAnsi" w:cs="Times New Roman"/>
        </w:rPr>
        <w:t>Działania LGD przyczyniły się do poprawy komunikacji pomiędzy poszczególnymi aktorami zaangażowanymi w lokalne procesy, stymulowały komunikację oraz budowanie powiązań. Sprzyjają temu w szczególności realizowane projekty współpracy oraz przedsięwzięcia dotyczące rozwoju przedsiębiorczości. Zespół skutecznie buduje relacje w społeczności lokalnej, co potwierdzają beneficjenci wsparcia</w:t>
      </w:r>
      <w:r w:rsidR="00056705" w:rsidRPr="00056705">
        <w:rPr>
          <w:rFonts w:asciiTheme="minorHAnsi" w:eastAsia="Times New Roman" w:hAnsiTheme="minorHAnsi" w:cs="Times New Roman"/>
        </w:rPr>
        <w:t>. P</w:t>
      </w:r>
      <w:r w:rsidRPr="00056705">
        <w:rPr>
          <w:rFonts w:asciiTheme="minorHAnsi" w:eastAsia="Times New Roman" w:hAnsiTheme="minorHAnsi" w:cs="Times New Roman"/>
        </w:rPr>
        <w:t xml:space="preserve">ołowa z nich po zakończeniu </w:t>
      </w:r>
      <w:r w:rsidR="00056705" w:rsidRPr="00056705">
        <w:rPr>
          <w:rFonts w:asciiTheme="minorHAnsi" w:eastAsia="Times New Roman" w:hAnsiTheme="minorHAnsi" w:cs="Times New Roman"/>
        </w:rPr>
        <w:t>realizacji operacji</w:t>
      </w:r>
      <w:r w:rsidRPr="00056705">
        <w:rPr>
          <w:rFonts w:asciiTheme="minorHAnsi" w:eastAsia="Times New Roman" w:hAnsiTheme="minorHAnsi" w:cs="Times New Roman"/>
        </w:rPr>
        <w:t xml:space="preserve"> nadal utrzymuje kontakty z LGD</w:t>
      </w:r>
      <w:r w:rsidR="00056705" w:rsidRPr="00056705">
        <w:rPr>
          <w:rFonts w:asciiTheme="minorHAnsi" w:eastAsia="Times New Roman" w:hAnsiTheme="minorHAnsi" w:cs="Times New Roman"/>
        </w:rPr>
        <w:t>.</w:t>
      </w:r>
    </w:p>
    <w:p w14:paraId="0522CC2A" w14:textId="77777777" w:rsidR="00D42D94" w:rsidRDefault="00D42D94">
      <w:pPr>
        <w:rPr>
          <w:rFonts w:asciiTheme="minorHAnsi" w:eastAsia="Times New Roman" w:hAnsiTheme="minorHAnsi" w:cs="Times New Roman"/>
        </w:rPr>
      </w:pPr>
      <w:r>
        <w:rPr>
          <w:rFonts w:asciiTheme="minorHAnsi" w:eastAsia="Times New Roman" w:hAnsiTheme="minorHAnsi" w:cs="Times New Roman"/>
        </w:rPr>
        <w:br w:type="page"/>
      </w:r>
    </w:p>
    <w:p w14:paraId="148F305A" w14:textId="0A0664C3" w:rsidR="006E5FF3" w:rsidRDefault="00937620" w:rsidP="00937620">
      <w:pPr>
        <w:pStyle w:val="Nagwek1"/>
      </w:pPr>
      <w:bookmarkStart w:id="137" w:name="_Toc87966459"/>
      <w:r>
        <w:lastRenderedPageBreak/>
        <w:t>8. Spis tabel i wykresów</w:t>
      </w:r>
      <w:bookmarkEnd w:id="137"/>
    </w:p>
    <w:p w14:paraId="3254408B" w14:textId="6B5A1B32" w:rsidR="00937620" w:rsidRDefault="00937620" w:rsidP="00937620">
      <w:pPr>
        <w:pStyle w:val="Nagwek2"/>
      </w:pPr>
      <w:bookmarkStart w:id="138" w:name="_Toc87966460"/>
      <w:r>
        <w:t>8.1. Spis tabel</w:t>
      </w:r>
      <w:bookmarkEnd w:id="138"/>
    </w:p>
    <w:p w14:paraId="17CDB59E" w14:textId="41CCA0B4" w:rsidR="00896EB7" w:rsidRDefault="00937620">
      <w:pPr>
        <w:pStyle w:val="Spisilustracji"/>
        <w:tabs>
          <w:tab w:val="right" w:leader="dot" w:pos="9060"/>
        </w:tabs>
        <w:rPr>
          <w:rFonts w:asciiTheme="minorHAnsi" w:eastAsiaTheme="minorEastAsia" w:hAnsiTheme="minorHAnsi" w:cstheme="minorBidi"/>
          <w:noProof/>
        </w:rPr>
      </w:pPr>
      <w:r>
        <w:fldChar w:fldCharType="begin"/>
      </w:r>
      <w:r>
        <w:instrText xml:space="preserve"> TOC \h \z \c "Tabela" </w:instrText>
      </w:r>
      <w:r>
        <w:fldChar w:fldCharType="separate"/>
      </w:r>
      <w:hyperlink w:anchor="_Toc87966378" w:history="1">
        <w:r w:rsidR="00896EB7" w:rsidRPr="00633361">
          <w:rPr>
            <w:rStyle w:val="Hipercze"/>
            <w:noProof/>
          </w:rPr>
          <w:t>Tabela 1. Ludność w gminach wchodzących w skład LGD.</w:t>
        </w:r>
        <w:r w:rsidR="00896EB7">
          <w:rPr>
            <w:noProof/>
            <w:webHidden/>
          </w:rPr>
          <w:tab/>
        </w:r>
        <w:r w:rsidR="00896EB7">
          <w:rPr>
            <w:noProof/>
            <w:webHidden/>
          </w:rPr>
          <w:fldChar w:fldCharType="begin"/>
        </w:r>
        <w:r w:rsidR="00896EB7">
          <w:rPr>
            <w:noProof/>
            <w:webHidden/>
          </w:rPr>
          <w:instrText xml:space="preserve"> PAGEREF _Toc87966378 \h </w:instrText>
        </w:r>
        <w:r w:rsidR="00896EB7">
          <w:rPr>
            <w:noProof/>
            <w:webHidden/>
          </w:rPr>
        </w:r>
        <w:r w:rsidR="00896EB7">
          <w:rPr>
            <w:noProof/>
            <w:webHidden/>
          </w:rPr>
          <w:fldChar w:fldCharType="separate"/>
        </w:r>
        <w:r w:rsidR="002C484F">
          <w:rPr>
            <w:noProof/>
            <w:webHidden/>
          </w:rPr>
          <w:t>15</w:t>
        </w:r>
        <w:r w:rsidR="00896EB7">
          <w:rPr>
            <w:noProof/>
            <w:webHidden/>
          </w:rPr>
          <w:fldChar w:fldCharType="end"/>
        </w:r>
      </w:hyperlink>
    </w:p>
    <w:p w14:paraId="49BD3594" w14:textId="7BA0A783" w:rsidR="00896EB7" w:rsidRDefault="00896EB7">
      <w:pPr>
        <w:pStyle w:val="Spisilustracji"/>
        <w:tabs>
          <w:tab w:val="right" w:leader="dot" w:pos="9060"/>
        </w:tabs>
        <w:rPr>
          <w:rFonts w:asciiTheme="minorHAnsi" w:eastAsiaTheme="minorEastAsia" w:hAnsiTheme="minorHAnsi" w:cstheme="minorBidi"/>
          <w:noProof/>
        </w:rPr>
      </w:pPr>
      <w:hyperlink w:anchor="_Toc87966379" w:history="1">
        <w:r w:rsidRPr="00633361">
          <w:rPr>
            <w:rStyle w:val="Hipercze"/>
            <w:noProof/>
          </w:rPr>
          <w:t>Tabela 2. Lokaty gmin w województwie w poszczególnych kategoriach w 2019 r.</w:t>
        </w:r>
        <w:r>
          <w:rPr>
            <w:noProof/>
            <w:webHidden/>
          </w:rPr>
          <w:tab/>
        </w:r>
        <w:r>
          <w:rPr>
            <w:noProof/>
            <w:webHidden/>
          </w:rPr>
          <w:fldChar w:fldCharType="begin"/>
        </w:r>
        <w:r>
          <w:rPr>
            <w:noProof/>
            <w:webHidden/>
          </w:rPr>
          <w:instrText xml:space="preserve"> PAGEREF _Toc87966379 \h </w:instrText>
        </w:r>
        <w:r>
          <w:rPr>
            <w:noProof/>
            <w:webHidden/>
          </w:rPr>
        </w:r>
        <w:r>
          <w:rPr>
            <w:noProof/>
            <w:webHidden/>
          </w:rPr>
          <w:fldChar w:fldCharType="separate"/>
        </w:r>
        <w:r w:rsidR="002C484F">
          <w:rPr>
            <w:noProof/>
            <w:webHidden/>
          </w:rPr>
          <w:t>18</w:t>
        </w:r>
        <w:r>
          <w:rPr>
            <w:noProof/>
            <w:webHidden/>
          </w:rPr>
          <w:fldChar w:fldCharType="end"/>
        </w:r>
      </w:hyperlink>
    </w:p>
    <w:p w14:paraId="7ABD5E08" w14:textId="10155F0E" w:rsidR="00896EB7" w:rsidRDefault="00896EB7">
      <w:pPr>
        <w:pStyle w:val="Spisilustracji"/>
        <w:tabs>
          <w:tab w:val="right" w:leader="dot" w:pos="9060"/>
        </w:tabs>
        <w:rPr>
          <w:rFonts w:asciiTheme="minorHAnsi" w:eastAsiaTheme="minorEastAsia" w:hAnsiTheme="minorHAnsi" w:cstheme="minorBidi"/>
          <w:noProof/>
        </w:rPr>
      </w:pPr>
      <w:hyperlink w:anchor="_Toc87966380" w:history="1">
        <w:r w:rsidRPr="00633361">
          <w:rPr>
            <w:rStyle w:val="Hipercze"/>
            <w:noProof/>
          </w:rPr>
          <w:t>Tabela 3. Pracujący w gminach wchodzących w skład LGD.</w:t>
        </w:r>
        <w:r>
          <w:rPr>
            <w:noProof/>
            <w:webHidden/>
          </w:rPr>
          <w:tab/>
        </w:r>
        <w:r>
          <w:rPr>
            <w:noProof/>
            <w:webHidden/>
          </w:rPr>
          <w:fldChar w:fldCharType="begin"/>
        </w:r>
        <w:r>
          <w:rPr>
            <w:noProof/>
            <w:webHidden/>
          </w:rPr>
          <w:instrText xml:space="preserve"> PAGEREF _Toc87966380 \h </w:instrText>
        </w:r>
        <w:r>
          <w:rPr>
            <w:noProof/>
            <w:webHidden/>
          </w:rPr>
        </w:r>
        <w:r>
          <w:rPr>
            <w:noProof/>
            <w:webHidden/>
          </w:rPr>
          <w:fldChar w:fldCharType="separate"/>
        </w:r>
        <w:r w:rsidR="002C484F">
          <w:rPr>
            <w:noProof/>
            <w:webHidden/>
          </w:rPr>
          <w:t>19</w:t>
        </w:r>
        <w:r>
          <w:rPr>
            <w:noProof/>
            <w:webHidden/>
          </w:rPr>
          <w:fldChar w:fldCharType="end"/>
        </w:r>
      </w:hyperlink>
    </w:p>
    <w:p w14:paraId="4DCD4EFE" w14:textId="6C22288F" w:rsidR="00896EB7" w:rsidRDefault="00896EB7">
      <w:pPr>
        <w:pStyle w:val="Spisilustracji"/>
        <w:tabs>
          <w:tab w:val="right" w:leader="dot" w:pos="9060"/>
        </w:tabs>
        <w:rPr>
          <w:rFonts w:asciiTheme="minorHAnsi" w:eastAsiaTheme="minorEastAsia" w:hAnsiTheme="minorHAnsi" w:cstheme="minorBidi"/>
          <w:noProof/>
        </w:rPr>
      </w:pPr>
      <w:hyperlink w:anchor="_Toc87966381" w:history="1">
        <w:r w:rsidRPr="00633361">
          <w:rPr>
            <w:rStyle w:val="Hipercze"/>
            <w:noProof/>
          </w:rPr>
          <w:t>Tabela 4. Udział bezrobotnych zarejestrowanych w liczbie ludności według płci.</w:t>
        </w:r>
        <w:r>
          <w:rPr>
            <w:noProof/>
            <w:webHidden/>
          </w:rPr>
          <w:tab/>
        </w:r>
        <w:r>
          <w:rPr>
            <w:noProof/>
            <w:webHidden/>
          </w:rPr>
          <w:fldChar w:fldCharType="begin"/>
        </w:r>
        <w:r>
          <w:rPr>
            <w:noProof/>
            <w:webHidden/>
          </w:rPr>
          <w:instrText xml:space="preserve"> PAGEREF _Toc87966381 \h </w:instrText>
        </w:r>
        <w:r>
          <w:rPr>
            <w:noProof/>
            <w:webHidden/>
          </w:rPr>
        </w:r>
        <w:r>
          <w:rPr>
            <w:noProof/>
            <w:webHidden/>
          </w:rPr>
          <w:fldChar w:fldCharType="separate"/>
        </w:r>
        <w:r w:rsidR="002C484F">
          <w:rPr>
            <w:noProof/>
            <w:webHidden/>
          </w:rPr>
          <w:t>19</w:t>
        </w:r>
        <w:r>
          <w:rPr>
            <w:noProof/>
            <w:webHidden/>
          </w:rPr>
          <w:fldChar w:fldCharType="end"/>
        </w:r>
      </w:hyperlink>
    </w:p>
    <w:p w14:paraId="585C4A4D" w14:textId="057F132B" w:rsidR="00896EB7" w:rsidRDefault="00896EB7">
      <w:pPr>
        <w:pStyle w:val="Spisilustracji"/>
        <w:tabs>
          <w:tab w:val="right" w:leader="dot" w:pos="9060"/>
        </w:tabs>
        <w:rPr>
          <w:rFonts w:asciiTheme="minorHAnsi" w:eastAsiaTheme="minorEastAsia" w:hAnsiTheme="minorHAnsi" w:cstheme="minorBidi"/>
          <w:noProof/>
        </w:rPr>
      </w:pPr>
      <w:hyperlink w:anchor="_Toc87966382" w:history="1">
        <w:r w:rsidRPr="00633361">
          <w:rPr>
            <w:rStyle w:val="Hipercze"/>
            <w:noProof/>
          </w:rPr>
          <w:t>Tabela 5. Ludność gmin w wieku przedprodukcyjnym, produkcyjnym i poprodukcyjnym.</w:t>
        </w:r>
        <w:r>
          <w:rPr>
            <w:noProof/>
            <w:webHidden/>
          </w:rPr>
          <w:tab/>
        </w:r>
        <w:r>
          <w:rPr>
            <w:noProof/>
            <w:webHidden/>
          </w:rPr>
          <w:fldChar w:fldCharType="begin"/>
        </w:r>
        <w:r>
          <w:rPr>
            <w:noProof/>
            <w:webHidden/>
          </w:rPr>
          <w:instrText xml:space="preserve"> PAGEREF _Toc87966382 \h </w:instrText>
        </w:r>
        <w:r>
          <w:rPr>
            <w:noProof/>
            <w:webHidden/>
          </w:rPr>
        </w:r>
        <w:r>
          <w:rPr>
            <w:noProof/>
            <w:webHidden/>
          </w:rPr>
          <w:fldChar w:fldCharType="separate"/>
        </w:r>
        <w:r w:rsidR="002C484F">
          <w:rPr>
            <w:noProof/>
            <w:webHidden/>
          </w:rPr>
          <w:t>21</w:t>
        </w:r>
        <w:r>
          <w:rPr>
            <w:noProof/>
            <w:webHidden/>
          </w:rPr>
          <w:fldChar w:fldCharType="end"/>
        </w:r>
      </w:hyperlink>
    </w:p>
    <w:p w14:paraId="679B589E" w14:textId="172D6E4F" w:rsidR="00896EB7" w:rsidRDefault="00896EB7">
      <w:pPr>
        <w:pStyle w:val="Spisilustracji"/>
        <w:tabs>
          <w:tab w:val="right" w:leader="dot" w:pos="9060"/>
        </w:tabs>
        <w:rPr>
          <w:rFonts w:asciiTheme="minorHAnsi" w:eastAsiaTheme="minorEastAsia" w:hAnsiTheme="minorHAnsi" w:cstheme="minorBidi"/>
          <w:noProof/>
        </w:rPr>
      </w:pPr>
      <w:hyperlink w:anchor="_Toc87966383" w:history="1">
        <w:r w:rsidRPr="00633361">
          <w:rPr>
            <w:rStyle w:val="Hipercze"/>
            <w:noProof/>
          </w:rPr>
          <w:t>Tabela 6. Saldo migracji ogółem w gminach wchodzących w skład LGD.</w:t>
        </w:r>
        <w:r>
          <w:rPr>
            <w:noProof/>
            <w:webHidden/>
          </w:rPr>
          <w:tab/>
        </w:r>
        <w:r>
          <w:rPr>
            <w:noProof/>
            <w:webHidden/>
          </w:rPr>
          <w:fldChar w:fldCharType="begin"/>
        </w:r>
        <w:r>
          <w:rPr>
            <w:noProof/>
            <w:webHidden/>
          </w:rPr>
          <w:instrText xml:space="preserve"> PAGEREF _Toc87966383 \h </w:instrText>
        </w:r>
        <w:r>
          <w:rPr>
            <w:noProof/>
            <w:webHidden/>
          </w:rPr>
        </w:r>
        <w:r>
          <w:rPr>
            <w:noProof/>
            <w:webHidden/>
          </w:rPr>
          <w:fldChar w:fldCharType="separate"/>
        </w:r>
        <w:r w:rsidR="002C484F">
          <w:rPr>
            <w:noProof/>
            <w:webHidden/>
          </w:rPr>
          <w:t>22</w:t>
        </w:r>
        <w:r>
          <w:rPr>
            <w:noProof/>
            <w:webHidden/>
          </w:rPr>
          <w:fldChar w:fldCharType="end"/>
        </w:r>
      </w:hyperlink>
    </w:p>
    <w:p w14:paraId="4DA38DC6" w14:textId="67F8FD65" w:rsidR="00896EB7" w:rsidRDefault="00896EB7">
      <w:pPr>
        <w:pStyle w:val="Spisilustracji"/>
        <w:tabs>
          <w:tab w:val="right" w:leader="dot" w:pos="9060"/>
        </w:tabs>
        <w:rPr>
          <w:rFonts w:asciiTheme="minorHAnsi" w:eastAsiaTheme="minorEastAsia" w:hAnsiTheme="minorHAnsi" w:cstheme="minorBidi"/>
          <w:noProof/>
        </w:rPr>
      </w:pPr>
      <w:hyperlink w:anchor="_Toc87966384" w:history="1">
        <w:r w:rsidRPr="00633361">
          <w:rPr>
            <w:rStyle w:val="Hipercze"/>
            <w:noProof/>
          </w:rPr>
          <w:t>Tabela 7. Turystyczne obiekty noclegowe w gminach.</w:t>
        </w:r>
        <w:r>
          <w:rPr>
            <w:noProof/>
            <w:webHidden/>
          </w:rPr>
          <w:tab/>
        </w:r>
        <w:r>
          <w:rPr>
            <w:noProof/>
            <w:webHidden/>
          </w:rPr>
          <w:fldChar w:fldCharType="begin"/>
        </w:r>
        <w:r>
          <w:rPr>
            <w:noProof/>
            <w:webHidden/>
          </w:rPr>
          <w:instrText xml:space="preserve"> PAGEREF _Toc87966384 \h </w:instrText>
        </w:r>
        <w:r>
          <w:rPr>
            <w:noProof/>
            <w:webHidden/>
          </w:rPr>
        </w:r>
        <w:r>
          <w:rPr>
            <w:noProof/>
            <w:webHidden/>
          </w:rPr>
          <w:fldChar w:fldCharType="separate"/>
        </w:r>
        <w:r w:rsidR="002C484F">
          <w:rPr>
            <w:noProof/>
            <w:webHidden/>
          </w:rPr>
          <w:t>24</w:t>
        </w:r>
        <w:r>
          <w:rPr>
            <w:noProof/>
            <w:webHidden/>
          </w:rPr>
          <w:fldChar w:fldCharType="end"/>
        </w:r>
      </w:hyperlink>
    </w:p>
    <w:p w14:paraId="1682BFBF" w14:textId="56F801AD" w:rsidR="00896EB7" w:rsidRDefault="00896EB7">
      <w:pPr>
        <w:pStyle w:val="Spisilustracji"/>
        <w:tabs>
          <w:tab w:val="right" w:leader="dot" w:pos="9060"/>
        </w:tabs>
        <w:rPr>
          <w:rFonts w:asciiTheme="minorHAnsi" w:eastAsiaTheme="minorEastAsia" w:hAnsiTheme="minorHAnsi" w:cstheme="minorBidi"/>
          <w:noProof/>
        </w:rPr>
      </w:pPr>
      <w:hyperlink w:anchor="_Toc87966385" w:history="1">
        <w:r w:rsidRPr="00633361">
          <w:rPr>
            <w:rStyle w:val="Hipercze"/>
            <w:noProof/>
          </w:rPr>
          <w:t>Tabela 8. Historia naborów.</w:t>
        </w:r>
        <w:r>
          <w:rPr>
            <w:noProof/>
            <w:webHidden/>
          </w:rPr>
          <w:tab/>
        </w:r>
        <w:r>
          <w:rPr>
            <w:noProof/>
            <w:webHidden/>
          </w:rPr>
          <w:fldChar w:fldCharType="begin"/>
        </w:r>
        <w:r>
          <w:rPr>
            <w:noProof/>
            <w:webHidden/>
          </w:rPr>
          <w:instrText xml:space="preserve"> PAGEREF _Toc87966385 \h </w:instrText>
        </w:r>
        <w:r>
          <w:rPr>
            <w:noProof/>
            <w:webHidden/>
          </w:rPr>
        </w:r>
        <w:r>
          <w:rPr>
            <w:noProof/>
            <w:webHidden/>
          </w:rPr>
          <w:fldChar w:fldCharType="separate"/>
        </w:r>
        <w:r w:rsidR="002C484F">
          <w:rPr>
            <w:noProof/>
            <w:webHidden/>
          </w:rPr>
          <w:t>27</w:t>
        </w:r>
        <w:r>
          <w:rPr>
            <w:noProof/>
            <w:webHidden/>
          </w:rPr>
          <w:fldChar w:fldCharType="end"/>
        </w:r>
      </w:hyperlink>
    </w:p>
    <w:p w14:paraId="3102BB8F" w14:textId="5C784D31" w:rsidR="00896EB7" w:rsidRDefault="00896EB7">
      <w:pPr>
        <w:pStyle w:val="Spisilustracji"/>
        <w:tabs>
          <w:tab w:val="right" w:leader="dot" w:pos="9060"/>
        </w:tabs>
        <w:rPr>
          <w:rFonts w:asciiTheme="minorHAnsi" w:eastAsiaTheme="minorEastAsia" w:hAnsiTheme="minorHAnsi" w:cstheme="minorBidi"/>
          <w:noProof/>
        </w:rPr>
      </w:pPr>
      <w:hyperlink w:anchor="_Toc87966386" w:history="1">
        <w:r w:rsidRPr="00633361">
          <w:rPr>
            <w:rStyle w:val="Hipercze"/>
            <w:noProof/>
          </w:rPr>
          <w:t>Tabela 9. Rzeczowa realizacja celów oraz przedsięwzięć w LSR (stan na 31.05.2021 r.).</w:t>
        </w:r>
        <w:r>
          <w:rPr>
            <w:noProof/>
            <w:webHidden/>
          </w:rPr>
          <w:tab/>
        </w:r>
        <w:r>
          <w:rPr>
            <w:noProof/>
            <w:webHidden/>
          </w:rPr>
          <w:fldChar w:fldCharType="begin"/>
        </w:r>
        <w:r>
          <w:rPr>
            <w:noProof/>
            <w:webHidden/>
          </w:rPr>
          <w:instrText xml:space="preserve"> PAGEREF _Toc87966386 \h </w:instrText>
        </w:r>
        <w:r>
          <w:rPr>
            <w:noProof/>
            <w:webHidden/>
          </w:rPr>
        </w:r>
        <w:r>
          <w:rPr>
            <w:noProof/>
            <w:webHidden/>
          </w:rPr>
          <w:fldChar w:fldCharType="separate"/>
        </w:r>
        <w:r w:rsidR="002C484F">
          <w:rPr>
            <w:noProof/>
            <w:webHidden/>
          </w:rPr>
          <w:t>36</w:t>
        </w:r>
        <w:r>
          <w:rPr>
            <w:noProof/>
            <w:webHidden/>
          </w:rPr>
          <w:fldChar w:fldCharType="end"/>
        </w:r>
      </w:hyperlink>
    </w:p>
    <w:p w14:paraId="50E22721" w14:textId="504AD906" w:rsidR="00896EB7" w:rsidRDefault="00896EB7">
      <w:pPr>
        <w:pStyle w:val="Spisilustracji"/>
        <w:tabs>
          <w:tab w:val="right" w:leader="dot" w:pos="9060"/>
        </w:tabs>
        <w:rPr>
          <w:rFonts w:asciiTheme="minorHAnsi" w:eastAsiaTheme="minorEastAsia" w:hAnsiTheme="minorHAnsi" w:cstheme="minorBidi"/>
          <w:noProof/>
        </w:rPr>
      </w:pPr>
      <w:hyperlink w:anchor="_Toc87966387" w:history="1">
        <w:r w:rsidRPr="00633361">
          <w:rPr>
            <w:rStyle w:val="Hipercze"/>
            <w:noProof/>
          </w:rPr>
          <w:t>Tabela 10. Finansowa realizacja celów oraz przedsięwzięć w LSR (stan na 31.05.2021 r.).</w:t>
        </w:r>
        <w:r>
          <w:rPr>
            <w:noProof/>
            <w:webHidden/>
          </w:rPr>
          <w:tab/>
        </w:r>
        <w:r>
          <w:rPr>
            <w:noProof/>
            <w:webHidden/>
          </w:rPr>
          <w:fldChar w:fldCharType="begin"/>
        </w:r>
        <w:r>
          <w:rPr>
            <w:noProof/>
            <w:webHidden/>
          </w:rPr>
          <w:instrText xml:space="preserve"> PAGEREF _Toc87966387 \h </w:instrText>
        </w:r>
        <w:r>
          <w:rPr>
            <w:noProof/>
            <w:webHidden/>
          </w:rPr>
        </w:r>
        <w:r>
          <w:rPr>
            <w:noProof/>
            <w:webHidden/>
          </w:rPr>
          <w:fldChar w:fldCharType="separate"/>
        </w:r>
        <w:r w:rsidR="002C484F">
          <w:rPr>
            <w:noProof/>
            <w:webHidden/>
          </w:rPr>
          <w:t>42</w:t>
        </w:r>
        <w:r>
          <w:rPr>
            <w:noProof/>
            <w:webHidden/>
          </w:rPr>
          <w:fldChar w:fldCharType="end"/>
        </w:r>
      </w:hyperlink>
    </w:p>
    <w:p w14:paraId="0F03F016" w14:textId="2E82A71C" w:rsidR="00896EB7" w:rsidRDefault="00896EB7">
      <w:pPr>
        <w:pStyle w:val="Spisilustracji"/>
        <w:tabs>
          <w:tab w:val="right" w:leader="dot" w:pos="9060"/>
        </w:tabs>
        <w:rPr>
          <w:rFonts w:asciiTheme="minorHAnsi" w:eastAsiaTheme="minorEastAsia" w:hAnsiTheme="minorHAnsi" w:cstheme="minorBidi"/>
          <w:noProof/>
        </w:rPr>
      </w:pPr>
      <w:hyperlink w:anchor="_Toc87966388" w:history="1">
        <w:r w:rsidRPr="00633361">
          <w:rPr>
            <w:rStyle w:val="Hipercze"/>
            <w:noProof/>
          </w:rPr>
          <w:t>Tabela 11 Szkolenia dla pracowników i członków organów LGD w okresie od 1.01.2016 r. do 31.05.2021 r.</w:t>
        </w:r>
        <w:r>
          <w:rPr>
            <w:noProof/>
            <w:webHidden/>
          </w:rPr>
          <w:tab/>
        </w:r>
        <w:r>
          <w:rPr>
            <w:noProof/>
            <w:webHidden/>
          </w:rPr>
          <w:fldChar w:fldCharType="begin"/>
        </w:r>
        <w:r>
          <w:rPr>
            <w:noProof/>
            <w:webHidden/>
          </w:rPr>
          <w:instrText xml:space="preserve"> PAGEREF _Toc87966388 \h </w:instrText>
        </w:r>
        <w:r>
          <w:rPr>
            <w:noProof/>
            <w:webHidden/>
          </w:rPr>
        </w:r>
        <w:r>
          <w:rPr>
            <w:noProof/>
            <w:webHidden/>
          </w:rPr>
          <w:fldChar w:fldCharType="separate"/>
        </w:r>
        <w:r w:rsidR="002C484F">
          <w:rPr>
            <w:noProof/>
            <w:webHidden/>
          </w:rPr>
          <w:t>47</w:t>
        </w:r>
        <w:r>
          <w:rPr>
            <w:noProof/>
            <w:webHidden/>
          </w:rPr>
          <w:fldChar w:fldCharType="end"/>
        </w:r>
      </w:hyperlink>
    </w:p>
    <w:p w14:paraId="251E4054" w14:textId="083A9E8C" w:rsidR="00896EB7" w:rsidRDefault="00896EB7">
      <w:pPr>
        <w:pStyle w:val="Spisilustracji"/>
        <w:tabs>
          <w:tab w:val="right" w:leader="dot" w:pos="9060"/>
        </w:tabs>
        <w:rPr>
          <w:rFonts w:asciiTheme="minorHAnsi" w:eastAsiaTheme="minorEastAsia" w:hAnsiTheme="minorHAnsi" w:cstheme="minorBidi"/>
          <w:noProof/>
        </w:rPr>
      </w:pPr>
      <w:hyperlink w:anchor="_Toc87966389" w:history="1">
        <w:r w:rsidRPr="00633361">
          <w:rPr>
            <w:rStyle w:val="Hipercze"/>
            <w:noProof/>
          </w:rPr>
          <w:t>Tabela 12. Realizacja planu komunikacji.</w:t>
        </w:r>
        <w:r>
          <w:rPr>
            <w:noProof/>
            <w:webHidden/>
          </w:rPr>
          <w:tab/>
        </w:r>
        <w:r>
          <w:rPr>
            <w:noProof/>
            <w:webHidden/>
          </w:rPr>
          <w:fldChar w:fldCharType="begin"/>
        </w:r>
        <w:r>
          <w:rPr>
            <w:noProof/>
            <w:webHidden/>
          </w:rPr>
          <w:instrText xml:space="preserve"> PAGEREF _Toc87966389 \h </w:instrText>
        </w:r>
        <w:r>
          <w:rPr>
            <w:noProof/>
            <w:webHidden/>
          </w:rPr>
        </w:r>
        <w:r>
          <w:rPr>
            <w:noProof/>
            <w:webHidden/>
          </w:rPr>
          <w:fldChar w:fldCharType="separate"/>
        </w:r>
        <w:r w:rsidR="002C484F">
          <w:rPr>
            <w:noProof/>
            <w:webHidden/>
          </w:rPr>
          <w:t>49</w:t>
        </w:r>
        <w:r>
          <w:rPr>
            <w:noProof/>
            <w:webHidden/>
          </w:rPr>
          <w:fldChar w:fldCharType="end"/>
        </w:r>
      </w:hyperlink>
    </w:p>
    <w:p w14:paraId="1496A32C" w14:textId="12469667" w:rsidR="00896EB7" w:rsidRDefault="00896EB7">
      <w:pPr>
        <w:pStyle w:val="Spisilustracji"/>
        <w:tabs>
          <w:tab w:val="right" w:leader="dot" w:pos="9060"/>
        </w:tabs>
        <w:rPr>
          <w:rFonts w:asciiTheme="minorHAnsi" w:eastAsiaTheme="minorEastAsia" w:hAnsiTheme="minorHAnsi" w:cstheme="minorBidi"/>
          <w:noProof/>
        </w:rPr>
      </w:pPr>
      <w:hyperlink w:anchor="_Toc87966390" w:history="1">
        <w:r w:rsidRPr="00633361">
          <w:rPr>
            <w:rStyle w:val="Hipercze"/>
            <w:noProof/>
          </w:rPr>
          <w:t>Tabela 13. Doradztwo świadczone przez Biuro LGD.</w:t>
        </w:r>
        <w:r>
          <w:rPr>
            <w:noProof/>
            <w:webHidden/>
          </w:rPr>
          <w:tab/>
        </w:r>
        <w:r>
          <w:rPr>
            <w:noProof/>
            <w:webHidden/>
          </w:rPr>
          <w:fldChar w:fldCharType="begin"/>
        </w:r>
        <w:r>
          <w:rPr>
            <w:noProof/>
            <w:webHidden/>
          </w:rPr>
          <w:instrText xml:space="preserve"> PAGEREF _Toc87966390 \h </w:instrText>
        </w:r>
        <w:r>
          <w:rPr>
            <w:noProof/>
            <w:webHidden/>
          </w:rPr>
        </w:r>
        <w:r>
          <w:rPr>
            <w:noProof/>
            <w:webHidden/>
          </w:rPr>
          <w:fldChar w:fldCharType="separate"/>
        </w:r>
        <w:r w:rsidR="002C484F">
          <w:rPr>
            <w:noProof/>
            <w:webHidden/>
          </w:rPr>
          <w:t>56</w:t>
        </w:r>
        <w:r>
          <w:rPr>
            <w:noProof/>
            <w:webHidden/>
          </w:rPr>
          <w:fldChar w:fldCharType="end"/>
        </w:r>
      </w:hyperlink>
    </w:p>
    <w:p w14:paraId="241B598D" w14:textId="71FE7B7D" w:rsidR="00937620" w:rsidRDefault="00937620" w:rsidP="00D42D94">
      <w:pPr>
        <w:pBdr>
          <w:top w:val="nil"/>
          <w:left w:val="nil"/>
          <w:bottom w:val="nil"/>
          <w:right w:val="nil"/>
          <w:between w:val="nil"/>
        </w:pBdr>
        <w:spacing w:after="0" w:line="360" w:lineRule="auto"/>
        <w:jc w:val="both"/>
      </w:pPr>
      <w:r>
        <w:fldChar w:fldCharType="end"/>
      </w:r>
    </w:p>
    <w:p w14:paraId="506563B6" w14:textId="5CAF1A54" w:rsidR="00937620" w:rsidRDefault="00937620" w:rsidP="00D42D94">
      <w:pPr>
        <w:pBdr>
          <w:top w:val="nil"/>
          <w:left w:val="nil"/>
          <w:bottom w:val="nil"/>
          <w:right w:val="nil"/>
          <w:between w:val="nil"/>
        </w:pBdr>
        <w:spacing w:after="0" w:line="360" w:lineRule="auto"/>
        <w:jc w:val="both"/>
      </w:pPr>
    </w:p>
    <w:p w14:paraId="4491E0DB" w14:textId="7D5223BC" w:rsidR="00937620" w:rsidRDefault="00937620" w:rsidP="00937620">
      <w:pPr>
        <w:pStyle w:val="Nagwek2"/>
      </w:pPr>
      <w:bookmarkStart w:id="139" w:name="_Toc87966461"/>
      <w:r>
        <w:t>8.2. Spis wykresów</w:t>
      </w:r>
      <w:bookmarkEnd w:id="139"/>
    </w:p>
    <w:p w14:paraId="3B1BCD5C" w14:textId="0460630E" w:rsidR="00896EB7" w:rsidRDefault="00937620">
      <w:pPr>
        <w:pStyle w:val="Spisilustracji"/>
        <w:tabs>
          <w:tab w:val="right" w:leader="dot" w:pos="9060"/>
        </w:tabs>
        <w:rPr>
          <w:rFonts w:asciiTheme="minorHAnsi" w:eastAsiaTheme="minorEastAsia" w:hAnsiTheme="minorHAnsi" w:cstheme="minorBidi"/>
          <w:noProof/>
        </w:rPr>
      </w:pPr>
      <w:r>
        <w:fldChar w:fldCharType="begin"/>
      </w:r>
      <w:r>
        <w:instrText xml:space="preserve"> TOC \h \z \c "Wykres" </w:instrText>
      </w:r>
      <w:r>
        <w:fldChar w:fldCharType="separate"/>
      </w:r>
      <w:hyperlink w:anchor="_Toc87966391" w:history="1">
        <w:r w:rsidR="00896EB7" w:rsidRPr="00BC1347">
          <w:rPr>
            <w:rStyle w:val="Hipercze"/>
            <w:noProof/>
          </w:rPr>
          <w:t>Wykres 1. Wskaźnik G dla gmin wchodzących w skład LGD.</w:t>
        </w:r>
        <w:r w:rsidR="00896EB7">
          <w:rPr>
            <w:noProof/>
            <w:webHidden/>
          </w:rPr>
          <w:tab/>
        </w:r>
        <w:r w:rsidR="00896EB7">
          <w:rPr>
            <w:noProof/>
            <w:webHidden/>
          </w:rPr>
          <w:fldChar w:fldCharType="begin"/>
        </w:r>
        <w:r w:rsidR="00896EB7">
          <w:rPr>
            <w:noProof/>
            <w:webHidden/>
          </w:rPr>
          <w:instrText xml:space="preserve"> PAGEREF _Toc87966391 \h </w:instrText>
        </w:r>
        <w:r w:rsidR="00896EB7">
          <w:rPr>
            <w:noProof/>
            <w:webHidden/>
          </w:rPr>
        </w:r>
        <w:r w:rsidR="00896EB7">
          <w:rPr>
            <w:noProof/>
            <w:webHidden/>
          </w:rPr>
          <w:fldChar w:fldCharType="separate"/>
        </w:r>
        <w:r w:rsidR="002C484F">
          <w:rPr>
            <w:noProof/>
            <w:webHidden/>
          </w:rPr>
          <w:t>16</w:t>
        </w:r>
        <w:r w:rsidR="00896EB7">
          <w:rPr>
            <w:noProof/>
            <w:webHidden/>
          </w:rPr>
          <w:fldChar w:fldCharType="end"/>
        </w:r>
      </w:hyperlink>
    </w:p>
    <w:p w14:paraId="34A203E9" w14:textId="150B59F5" w:rsidR="00896EB7" w:rsidRDefault="00896EB7">
      <w:pPr>
        <w:pStyle w:val="Spisilustracji"/>
        <w:tabs>
          <w:tab w:val="right" w:leader="dot" w:pos="9060"/>
        </w:tabs>
        <w:rPr>
          <w:rFonts w:asciiTheme="minorHAnsi" w:eastAsiaTheme="minorEastAsia" w:hAnsiTheme="minorHAnsi" w:cstheme="minorBidi"/>
          <w:noProof/>
        </w:rPr>
      </w:pPr>
      <w:hyperlink w:anchor="_Toc87966392" w:history="1">
        <w:r w:rsidRPr="00BC1347">
          <w:rPr>
            <w:rStyle w:val="Hipercze"/>
            <w:noProof/>
          </w:rPr>
          <w:t>Wykres 2. Wydatki gmin na 1 mieszkańca.</w:t>
        </w:r>
        <w:r>
          <w:rPr>
            <w:noProof/>
            <w:webHidden/>
          </w:rPr>
          <w:tab/>
        </w:r>
        <w:r>
          <w:rPr>
            <w:noProof/>
            <w:webHidden/>
          </w:rPr>
          <w:fldChar w:fldCharType="begin"/>
        </w:r>
        <w:r>
          <w:rPr>
            <w:noProof/>
            <w:webHidden/>
          </w:rPr>
          <w:instrText xml:space="preserve"> PAGEREF _Toc87966392 \h </w:instrText>
        </w:r>
        <w:r>
          <w:rPr>
            <w:noProof/>
            <w:webHidden/>
          </w:rPr>
        </w:r>
        <w:r>
          <w:rPr>
            <w:noProof/>
            <w:webHidden/>
          </w:rPr>
          <w:fldChar w:fldCharType="separate"/>
        </w:r>
        <w:r w:rsidR="002C484F">
          <w:rPr>
            <w:noProof/>
            <w:webHidden/>
          </w:rPr>
          <w:t>17</w:t>
        </w:r>
        <w:r>
          <w:rPr>
            <w:noProof/>
            <w:webHidden/>
          </w:rPr>
          <w:fldChar w:fldCharType="end"/>
        </w:r>
      </w:hyperlink>
    </w:p>
    <w:p w14:paraId="467CD20B" w14:textId="1FB76B7F" w:rsidR="00896EB7" w:rsidRDefault="00896EB7">
      <w:pPr>
        <w:pStyle w:val="Spisilustracji"/>
        <w:tabs>
          <w:tab w:val="right" w:leader="dot" w:pos="9060"/>
        </w:tabs>
        <w:rPr>
          <w:rFonts w:asciiTheme="minorHAnsi" w:eastAsiaTheme="minorEastAsia" w:hAnsiTheme="minorHAnsi" w:cstheme="minorBidi"/>
          <w:noProof/>
        </w:rPr>
      </w:pPr>
      <w:hyperlink w:anchor="_Toc87966393" w:history="1">
        <w:r w:rsidRPr="00BC1347">
          <w:rPr>
            <w:rStyle w:val="Hipercze"/>
            <w:noProof/>
          </w:rPr>
          <w:t>Wykres 3. Podmioty gospodarki narodowej w rejestrze REGON na 10 tys. ludności w wieku produkcyjnym.</w:t>
        </w:r>
        <w:r>
          <w:rPr>
            <w:noProof/>
            <w:webHidden/>
          </w:rPr>
          <w:tab/>
        </w:r>
        <w:r>
          <w:rPr>
            <w:noProof/>
            <w:webHidden/>
          </w:rPr>
          <w:fldChar w:fldCharType="begin"/>
        </w:r>
        <w:r>
          <w:rPr>
            <w:noProof/>
            <w:webHidden/>
          </w:rPr>
          <w:instrText xml:space="preserve"> PAGEREF _Toc87966393 \h </w:instrText>
        </w:r>
        <w:r>
          <w:rPr>
            <w:noProof/>
            <w:webHidden/>
          </w:rPr>
        </w:r>
        <w:r>
          <w:rPr>
            <w:noProof/>
            <w:webHidden/>
          </w:rPr>
          <w:fldChar w:fldCharType="separate"/>
        </w:r>
        <w:r w:rsidR="002C484F">
          <w:rPr>
            <w:noProof/>
            <w:webHidden/>
          </w:rPr>
          <w:t>20</w:t>
        </w:r>
        <w:r>
          <w:rPr>
            <w:noProof/>
            <w:webHidden/>
          </w:rPr>
          <w:fldChar w:fldCharType="end"/>
        </w:r>
      </w:hyperlink>
    </w:p>
    <w:p w14:paraId="3D92C604" w14:textId="54C2246D" w:rsidR="00896EB7" w:rsidRDefault="00896EB7">
      <w:pPr>
        <w:pStyle w:val="Spisilustracji"/>
        <w:tabs>
          <w:tab w:val="right" w:leader="dot" w:pos="9060"/>
        </w:tabs>
        <w:rPr>
          <w:rFonts w:asciiTheme="minorHAnsi" w:eastAsiaTheme="minorEastAsia" w:hAnsiTheme="minorHAnsi" w:cstheme="minorBidi"/>
          <w:noProof/>
        </w:rPr>
      </w:pPr>
      <w:hyperlink w:anchor="_Toc87966394" w:history="1">
        <w:r w:rsidRPr="00BC1347">
          <w:rPr>
            <w:rStyle w:val="Hipercze"/>
            <w:noProof/>
          </w:rPr>
          <w:t>Wykres 4. Osoby fizyczne prowadzące działalność gospodarczą na 10 tys. mieszkańców.</w:t>
        </w:r>
        <w:r>
          <w:rPr>
            <w:noProof/>
            <w:webHidden/>
          </w:rPr>
          <w:tab/>
        </w:r>
        <w:r>
          <w:rPr>
            <w:noProof/>
            <w:webHidden/>
          </w:rPr>
          <w:fldChar w:fldCharType="begin"/>
        </w:r>
        <w:r>
          <w:rPr>
            <w:noProof/>
            <w:webHidden/>
          </w:rPr>
          <w:instrText xml:space="preserve"> PAGEREF _Toc87966394 \h </w:instrText>
        </w:r>
        <w:r>
          <w:rPr>
            <w:noProof/>
            <w:webHidden/>
          </w:rPr>
        </w:r>
        <w:r>
          <w:rPr>
            <w:noProof/>
            <w:webHidden/>
          </w:rPr>
          <w:fldChar w:fldCharType="separate"/>
        </w:r>
        <w:r w:rsidR="002C484F">
          <w:rPr>
            <w:noProof/>
            <w:webHidden/>
          </w:rPr>
          <w:t>21</w:t>
        </w:r>
        <w:r>
          <w:rPr>
            <w:noProof/>
            <w:webHidden/>
          </w:rPr>
          <w:fldChar w:fldCharType="end"/>
        </w:r>
      </w:hyperlink>
    </w:p>
    <w:p w14:paraId="42C34F03" w14:textId="07CDA4B0" w:rsidR="00896EB7" w:rsidRDefault="00896EB7">
      <w:pPr>
        <w:pStyle w:val="Spisilustracji"/>
        <w:tabs>
          <w:tab w:val="right" w:leader="dot" w:pos="9060"/>
        </w:tabs>
        <w:rPr>
          <w:rFonts w:asciiTheme="minorHAnsi" w:eastAsiaTheme="minorEastAsia" w:hAnsiTheme="minorHAnsi" w:cstheme="minorBidi"/>
          <w:noProof/>
        </w:rPr>
      </w:pPr>
      <w:hyperlink w:anchor="_Toc87966395" w:history="1">
        <w:r w:rsidRPr="00BC1347">
          <w:rPr>
            <w:rStyle w:val="Hipercze"/>
            <w:noProof/>
          </w:rPr>
          <w:t>Wykres 5. Beneficjenci środowiskowej pomocy społecznej na10 tys. ludności.</w:t>
        </w:r>
        <w:r>
          <w:rPr>
            <w:noProof/>
            <w:webHidden/>
          </w:rPr>
          <w:tab/>
        </w:r>
        <w:r>
          <w:rPr>
            <w:noProof/>
            <w:webHidden/>
          </w:rPr>
          <w:fldChar w:fldCharType="begin"/>
        </w:r>
        <w:r>
          <w:rPr>
            <w:noProof/>
            <w:webHidden/>
          </w:rPr>
          <w:instrText xml:space="preserve"> PAGEREF _Toc87966395 \h </w:instrText>
        </w:r>
        <w:r>
          <w:rPr>
            <w:noProof/>
            <w:webHidden/>
          </w:rPr>
        </w:r>
        <w:r>
          <w:rPr>
            <w:noProof/>
            <w:webHidden/>
          </w:rPr>
          <w:fldChar w:fldCharType="separate"/>
        </w:r>
        <w:r w:rsidR="002C484F">
          <w:rPr>
            <w:noProof/>
            <w:webHidden/>
          </w:rPr>
          <w:t>23</w:t>
        </w:r>
        <w:r>
          <w:rPr>
            <w:noProof/>
            <w:webHidden/>
          </w:rPr>
          <w:fldChar w:fldCharType="end"/>
        </w:r>
      </w:hyperlink>
    </w:p>
    <w:p w14:paraId="59BAEB79" w14:textId="1650C0A9" w:rsidR="00896EB7" w:rsidRDefault="00896EB7">
      <w:pPr>
        <w:pStyle w:val="Spisilustracji"/>
        <w:tabs>
          <w:tab w:val="right" w:leader="dot" w:pos="9060"/>
        </w:tabs>
        <w:rPr>
          <w:rFonts w:asciiTheme="minorHAnsi" w:eastAsiaTheme="minorEastAsia" w:hAnsiTheme="minorHAnsi" w:cstheme="minorBidi"/>
          <w:noProof/>
        </w:rPr>
      </w:pPr>
      <w:hyperlink w:anchor="_Toc87966396" w:history="1">
        <w:r w:rsidRPr="00BC1347">
          <w:rPr>
            <w:rStyle w:val="Hipercze"/>
            <w:noProof/>
          </w:rPr>
          <w:t>Wykres 6. Beneficjenci środowiskowej pomocy społecznej na10 tys. ludności.</w:t>
        </w:r>
        <w:r>
          <w:rPr>
            <w:noProof/>
            <w:webHidden/>
          </w:rPr>
          <w:tab/>
        </w:r>
        <w:r>
          <w:rPr>
            <w:noProof/>
            <w:webHidden/>
          </w:rPr>
          <w:fldChar w:fldCharType="begin"/>
        </w:r>
        <w:r>
          <w:rPr>
            <w:noProof/>
            <w:webHidden/>
          </w:rPr>
          <w:instrText xml:space="preserve"> PAGEREF _Toc87966396 \h </w:instrText>
        </w:r>
        <w:r>
          <w:rPr>
            <w:noProof/>
            <w:webHidden/>
          </w:rPr>
        </w:r>
        <w:r>
          <w:rPr>
            <w:noProof/>
            <w:webHidden/>
          </w:rPr>
          <w:fldChar w:fldCharType="separate"/>
        </w:r>
        <w:r w:rsidR="002C484F">
          <w:rPr>
            <w:noProof/>
            <w:webHidden/>
          </w:rPr>
          <w:t>33</w:t>
        </w:r>
        <w:r>
          <w:rPr>
            <w:noProof/>
            <w:webHidden/>
          </w:rPr>
          <w:fldChar w:fldCharType="end"/>
        </w:r>
      </w:hyperlink>
    </w:p>
    <w:p w14:paraId="72E86270" w14:textId="03B80045" w:rsidR="00896EB7" w:rsidRDefault="00896EB7">
      <w:pPr>
        <w:pStyle w:val="Spisilustracji"/>
        <w:tabs>
          <w:tab w:val="right" w:leader="dot" w:pos="9060"/>
        </w:tabs>
        <w:rPr>
          <w:rFonts w:asciiTheme="minorHAnsi" w:eastAsiaTheme="minorEastAsia" w:hAnsiTheme="minorHAnsi" w:cstheme="minorBidi"/>
          <w:noProof/>
        </w:rPr>
      </w:pPr>
      <w:hyperlink w:anchor="_Toc87966397" w:history="1">
        <w:r w:rsidRPr="00BC1347">
          <w:rPr>
            <w:rStyle w:val="Hipercze"/>
            <w:noProof/>
          </w:rPr>
          <w:t>Wykres 7. Ocena stopnia informowania o możliwości pozyskania środków.</w:t>
        </w:r>
        <w:r>
          <w:rPr>
            <w:noProof/>
            <w:webHidden/>
          </w:rPr>
          <w:tab/>
        </w:r>
        <w:r>
          <w:rPr>
            <w:noProof/>
            <w:webHidden/>
          </w:rPr>
          <w:fldChar w:fldCharType="begin"/>
        </w:r>
        <w:r>
          <w:rPr>
            <w:noProof/>
            <w:webHidden/>
          </w:rPr>
          <w:instrText xml:space="preserve"> PAGEREF _Toc87966397 \h </w:instrText>
        </w:r>
        <w:r>
          <w:rPr>
            <w:noProof/>
            <w:webHidden/>
          </w:rPr>
        </w:r>
        <w:r>
          <w:rPr>
            <w:noProof/>
            <w:webHidden/>
          </w:rPr>
          <w:fldChar w:fldCharType="separate"/>
        </w:r>
        <w:r w:rsidR="002C484F">
          <w:rPr>
            <w:noProof/>
            <w:webHidden/>
          </w:rPr>
          <w:t>34</w:t>
        </w:r>
        <w:r>
          <w:rPr>
            <w:noProof/>
            <w:webHidden/>
          </w:rPr>
          <w:fldChar w:fldCharType="end"/>
        </w:r>
      </w:hyperlink>
    </w:p>
    <w:p w14:paraId="58154897" w14:textId="200A1877" w:rsidR="00896EB7" w:rsidRDefault="00896EB7">
      <w:pPr>
        <w:pStyle w:val="Spisilustracji"/>
        <w:tabs>
          <w:tab w:val="right" w:leader="dot" w:pos="9060"/>
        </w:tabs>
        <w:rPr>
          <w:rFonts w:asciiTheme="minorHAnsi" w:eastAsiaTheme="minorEastAsia" w:hAnsiTheme="minorHAnsi" w:cstheme="minorBidi"/>
          <w:noProof/>
        </w:rPr>
      </w:pPr>
      <w:hyperlink w:anchor="_Toc87966398" w:history="1">
        <w:r w:rsidRPr="00BC1347">
          <w:rPr>
            <w:rStyle w:val="Hipercze"/>
            <w:noProof/>
          </w:rPr>
          <w:t>Wykres 8. Powody złożenia wniosku o przyznanie pomocy finansowej przez LGD.</w:t>
        </w:r>
        <w:r>
          <w:rPr>
            <w:noProof/>
            <w:webHidden/>
          </w:rPr>
          <w:tab/>
        </w:r>
        <w:r>
          <w:rPr>
            <w:noProof/>
            <w:webHidden/>
          </w:rPr>
          <w:fldChar w:fldCharType="begin"/>
        </w:r>
        <w:r>
          <w:rPr>
            <w:noProof/>
            <w:webHidden/>
          </w:rPr>
          <w:instrText xml:space="preserve"> PAGEREF _Toc87966398 \h </w:instrText>
        </w:r>
        <w:r>
          <w:rPr>
            <w:noProof/>
            <w:webHidden/>
          </w:rPr>
        </w:r>
        <w:r>
          <w:rPr>
            <w:noProof/>
            <w:webHidden/>
          </w:rPr>
          <w:fldChar w:fldCharType="separate"/>
        </w:r>
        <w:r w:rsidR="002C484F">
          <w:rPr>
            <w:noProof/>
            <w:webHidden/>
          </w:rPr>
          <w:t>34</w:t>
        </w:r>
        <w:r>
          <w:rPr>
            <w:noProof/>
            <w:webHidden/>
          </w:rPr>
          <w:fldChar w:fldCharType="end"/>
        </w:r>
      </w:hyperlink>
    </w:p>
    <w:p w14:paraId="438EA3E5" w14:textId="04168EC5" w:rsidR="00896EB7" w:rsidRDefault="00896EB7">
      <w:pPr>
        <w:pStyle w:val="Spisilustracji"/>
        <w:tabs>
          <w:tab w:val="right" w:leader="dot" w:pos="9060"/>
        </w:tabs>
        <w:rPr>
          <w:rFonts w:asciiTheme="minorHAnsi" w:eastAsiaTheme="minorEastAsia" w:hAnsiTheme="minorHAnsi" w:cstheme="minorBidi"/>
          <w:noProof/>
        </w:rPr>
      </w:pPr>
      <w:hyperlink w:anchor="_Toc87966399" w:history="1">
        <w:r w:rsidRPr="00BC1347">
          <w:rPr>
            <w:rStyle w:val="Hipercze"/>
            <w:noProof/>
          </w:rPr>
          <w:t>Wykres 9. Odbiorcy realizowanych projektów.</w:t>
        </w:r>
        <w:r>
          <w:rPr>
            <w:noProof/>
            <w:webHidden/>
          </w:rPr>
          <w:tab/>
        </w:r>
        <w:r>
          <w:rPr>
            <w:noProof/>
            <w:webHidden/>
          </w:rPr>
          <w:fldChar w:fldCharType="begin"/>
        </w:r>
        <w:r>
          <w:rPr>
            <w:noProof/>
            <w:webHidden/>
          </w:rPr>
          <w:instrText xml:space="preserve"> PAGEREF _Toc87966399 \h </w:instrText>
        </w:r>
        <w:r>
          <w:rPr>
            <w:noProof/>
            <w:webHidden/>
          </w:rPr>
        </w:r>
        <w:r>
          <w:rPr>
            <w:noProof/>
            <w:webHidden/>
          </w:rPr>
          <w:fldChar w:fldCharType="separate"/>
        </w:r>
        <w:r w:rsidR="002C484F">
          <w:rPr>
            <w:noProof/>
            <w:webHidden/>
          </w:rPr>
          <w:t>35</w:t>
        </w:r>
        <w:r>
          <w:rPr>
            <w:noProof/>
            <w:webHidden/>
          </w:rPr>
          <w:fldChar w:fldCharType="end"/>
        </w:r>
      </w:hyperlink>
    </w:p>
    <w:p w14:paraId="52325644" w14:textId="0D8BDD7B" w:rsidR="00896EB7" w:rsidRDefault="00896EB7">
      <w:pPr>
        <w:pStyle w:val="Spisilustracji"/>
        <w:tabs>
          <w:tab w:val="right" w:leader="dot" w:pos="9060"/>
        </w:tabs>
        <w:rPr>
          <w:rFonts w:asciiTheme="minorHAnsi" w:eastAsiaTheme="minorEastAsia" w:hAnsiTheme="minorHAnsi" w:cstheme="minorBidi"/>
          <w:noProof/>
        </w:rPr>
      </w:pPr>
      <w:hyperlink w:anchor="_Toc87966400" w:history="1">
        <w:r w:rsidRPr="00BC1347">
          <w:rPr>
            <w:rStyle w:val="Hipercze"/>
            <w:noProof/>
          </w:rPr>
          <w:t>Wykres 10. Czy słyszał/a Pan/i o LGD "Dolina Soły"?</w:t>
        </w:r>
        <w:r>
          <w:rPr>
            <w:noProof/>
            <w:webHidden/>
          </w:rPr>
          <w:tab/>
        </w:r>
        <w:r>
          <w:rPr>
            <w:noProof/>
            <w:webHidden/>
          </w:rPr>
          <w:fldChar w:fldCharType="begin"/>
        </w:r>
        <w:r>
          <w:rPr>
            <w:noProof/>
            <w:webHidden/>
          </w:rPr>
          <w:instrText xml:space="preserve"> PAGEREF _Toc87966400 \h </w:instrText>
        </w:r>
        <w:r>
          <w:rPr>
            <w:noProof/>
            <w:webHidden/>
          </w:rPr>
        </w:r>
        <w:r>
          <w:rPr>
            <w:noProof/>
            <w:webHidden/>
          </w:rPr>
          <w:fldChar w:fldCharType="separate"/>
        </w:r>
        <w:r w:rsidR="002C484F">
          <w:rPr>
            <w:noProof/>
            <w:webHidden/>
          </w:rPr>
          <w:t>55</w:t>
        </w:r>
        <w:r>
          <w:rPr>
            <w:noProof/>
            <w:webHidden/>
          </w:rPr>
          <w:fldChar w:fldCharType="end"/>
        </w:r>
      </w:hyperlink>
    </w:p>
    <w:p w14:paraId="702452E1" w14:textId="5C95D37F" w:rsidR="00896EB7" w:rsidRDefault="00896EB7">
      <w:pPr>
        <w:pStyle w:val="Spisilustracji"/>
        <w:tabs>
          <w:tab w:val="right" w:leader="dot" w:pos="9060"/>
        </w:tabs>
        <w:rPr>
          <w:rFonts w:asciiTheme="minorHAnsi" w:eastAsiaTheme="minorEastAsia" w:hAnsiTheme="minorHAnsi" w:cstheme="minorBidi"/>
          <w:noProof/>
        </w:rPr>
      </w:pPr>
      <w:hyperlink w:anchor="_Toc87966401" w:history="1">
        <w:r w:rsidRPr="00BC1347">
          <w:rPr>
            <w:rStyle w:val="Hipercze"/>
            <w:noProof/>
          </w:rPr>
          <w:t>Wykres 11. W jaki sposób docierały do Pana/i informacje dotyczące LGD?</w:t>
        </w:r>
        <w:r>
          <w:rPr>
            <w:noProof/>
            <w:webHidden/>
          </w:rPr>
          <w:tab/>
        </w:r>
        <w:r>
          <w:rPr>
            <w:noProof/>
            <w:webHidden/>
          </w:rPr>
          <w:fldChar w:fldCharType="begin"/>
        </w:r>
        <w:r>
          <w:rPr>
            <w:noProof/>
            <w:webHidden/>
          </w:rPr>
          <w:instrText xml:space="preserve"> PAGEREF _Toc87966401 \h </w:instrText>
        </w:r>
        <w:r>
          <w:rPr>
            <w:noProof/>
            <w:webHidden/>
          </w:rPr>
        </w:r>
        <w:r>
          <w:rPr>
            <w:noProof/>
            <w:webHidden/>
          </w:rPr>
          <w:fldChar w:fldCharType="separate"/>
        </w:r>
        <w:r w:rsidR="002C484F">
          <w:rPr>
            <w:noProof/>
            <w:webHidden/>
          </w:rPr>
          <w:t>55</w:t>
        </w:r>
        <w:r>
          <w:rPr>
            <w:noProof/>
            <w:webHidden/>
          </w:rPr>
          <w:fldChar w:fldCharType="end"/>
        </w:r>
      </w:hyperlink>
    </w:p>
    <w:p w14:paraId="3C8C7C52" w14:textId="6E235EA5" w:rsidR="00896EB7" w:rsidRDefault="00896EB7">
      <w:pPr>
        <w:pStyle w:val="Spisilustracji"/>
        <w:tabs>
          <w:tab w:val="right" w:leader="dot" w:pos="9060"/>
        </w:tabs>
        <w:rPr>
          <w:rFonts w:asciiTheme="minorHAnsi" w:eastAsiaTheme="minorEastAsia" w:hAnsiTheme="minorHAnsi" w:cstheme="minorBidi"/>
          <w:noProof/>
        </w:rPr>
      </w:pPr>
      <w:hyperlink w:anchor="_Toc87966402" w:history="1">
        <w:r w:rsidRPr="00BC1347">
          <w:rPr>
            <w:rStyle w:val="Hipercze"/>
            <w:noProof/>
          </w:rPr>
          <w:t>Wykres 12. Korzystanie ze wsparcia LGD na etapie składania wniosków.</w:t>
        </w:r>
        <w:r>
          <w:rPr>
            <w:noProof/>
            <w:webHidden/>
          </w:rPr>
          <w:tab/>
        </w:r>
        <w:r>
          <w:rPr>
            <w:noProof/>
            <w:webHidden/>
          </w:rPr>
          <w:fldChar w:fldCharType="begin"/>
        </w:r>
        <w:r>
          <w:rPr>
            <w:noProof/>
            <w:webHidden/>
          </w:rPr>
          <w:instrText xml:space="preserve"> PAGEREF _Toc87966402 \h </w:instrText>
        </w:r>
        <w:r>
          <w:rPr>
            <w:noProof/>
            <w:webHidden/>
          </w:rPr>
        </w:r>
        <w:r>
          <w:rPr>
            <w:noProof/>
            <w:webHidden/>
          </w:rPr>
          <w:fldChar w:fldCharType="separate"/>
        </w:r>
        <w:r w:rsidR="002C484F">
          <w:rPr>
            <w:noProof/>
            <w:webHidden/>
          </w:rPr>
          <w:t>57</w:t>
        </w:r>
        <w:r>
          <w:rPr>
            <w:noProof/>
            <w:webHidden/>
          </w:rPr>
          <w:fldChar w:fldCharType="end"/>
        </w:r>
      </w:hyperlink>
    </w:p>
    <w:p w14:paraId="748A35EB" w14:textId="44BF748A" w:rsidR="00896EB7" w:rsidRDefault="00896EB7">
      <w:pPr>
        <w:pStyle w:val="Spisilustracji"/>
        <w:tabs>
          <w:tab w:val="right" w:leader="dot" w:pos="9060"/>
        </w:tabs>
        <w:rPr>
          <w:rFonts w:asciiTheme="minorHAnsi" w:eastAsiaTheme="minorEastAsia" w:hAnsiTheme="minorHAnsi" w:cstheme="minorBidi"/>
          <w:noProof/>
        </w:rPr>
      </w:pPr>
      <w:hyperlink w:anchor="_Toc87966403" w:history="1">
        <w:r w:rsidRPr="00BC1347">
          <w:rPr>
            <w:rStyle w:val="Hipercze"/>
            <w:noProof/>
          </w:rPr>
          <w:t>Wykres 13. Ocena wsparcia udzielonego beneficjentowi.</w:t>
        </w:r>
        <w:r>
          <w:rPr>
            <w:noProof/>
            <w:webHidden/>
          </w:rPr>
          <w:tab/>
        </w:r>
        <w:r>
          <w:rPr>
            <w:noProof/>
            <w:webHidden/>
          </w:rPr>
          <w:fldChar w:fldCharType="begin"/>
        </w:r>
        <w:r>
          <w:rPr>
            <w:noProof/>
            <w:webHidden/>
          </w:rPr>
          <w:instrText xml:space="preserve"> PAGEREF _Toc87966403 \h </w:instrText>
        </w:r>
        <w:r>
          <w:rPr>
            <w:noProof/>
            <w:webHidden/>
          </w:rPr>
        </w:r>
        <w:r>
          <w:rPr>
            <w:noProof/>
            <w:webHidden/>
          </w:rPr>
          <w:fldChar w:fldCharType="separate"/>
        </w:r>
        <w:r w:rsidR="002C484F">
          <w:rPr>
            <w:noProof/>
            <w:webHidden/>
          </w:rPr>
          <w:t>58</w:t>
        </w:r>
        <w:r>
          <w:rPr>
            <w:noProof/>
            <w:webHidden/>
          </w:rPr>
          <w:fldChar w:fldCharType="end"/>
        </w:r>
      </w:hyperlink>
    </w:p>
    <w:p w14:paraId="75437A4B" w14:textId="5037D76E" w:rsidR="00896EB7" w:rsidRDefault="00896EB7">
      <w:pPr>
        <w:pStyle w:val="Spisilustracji"/>
        <w:tabs>
          <w:tab w:val="right" w:leader="dot" w:pos="9060"/>
        </w:tabs>
        <w:rPr>
          <w:rFonts w:asciiTheme="minorHAnsi" w:eastAsiaTheme="minorEastAsia" w:hAnsiTheme="minorHAnsi" w:cstheme="minorBidi"/>
          <w:noProof/>
        </w:rPr>
      </w:pPr>
      <w:hyperlink w:anchor="_Toc87966404" w:history="1">
        <w:r w:rsidRPr="00BC1347">
          <w:rPr>
            <w:rStyle w:val="Hipercze"/>
            <w:noProof/>
          </w:rPr>
          <w:t>Wykres 14. Ocena procedur i kryteriów  wyboru wniosków.</w:t>
        </w:r>
        <w:r>
          <w:rPr>
            <w:noProof/>
            <w:webHidden/>
          </w:rPr>
          <w:tab/>
        </w:r>
        <w:r>
          <w:rPr>
            <w:noProof/>
            <w:webHidden/>
          </w:rPr>
          <w:fldChar w:fldCharType="begin"/>
        </w:r>
        <w:r>
          <w:rPr>
            <w:noProof/>
            <w:webHidden/>
          </w:rPr>
          <w:instrText xml:space="preserve"> PAGEREF _Toc87966404 \h </w:instrText>
        </w:r>
        <w:r>
          <w:rPr>
            <w:noProof/>
            <w:webHidden/>
          </w:rPr>
        </w:r>
        <w:r>
          <w:rPr>
            <w:noProof/>
            <w:webHidden/>
          </w:rPr>
          <w:fldChar w:fldCharType="separate"/>
        </w:r>
        <w:r w:rsidR="002C484F">
          <w:rPr>
            <w:noProof/>
            <w:webHidden/>
          </w:rPr>
          <w:t>59</w:t>
        </w:r>
        <w:r>
          <w:rPr>
            <w:noProof/>
            <w:webHidden/>
          </w:rPr>
          <w:fldChar w:fldCharType="end"/>
        </w:r>
      </w:hyperlink>
    </w:p>
    <w:p w14:paraId="38B78E40" w14:textId="6DA27E8A" w:rsidR="00896EB7" w:rsidRDefault="00896EB7">
      <w:pPr>
        <w:pStyle w:val="Spisilustracji"/>
        <w:tabs>
          <w:tab w:val="right" w:leader="dot" w:pos="9060"/>
        </w:tabs>
        <w:rPr>
          <w:rFonts w:asciiTheme="minorHAnsi" w:eastAsiaTheme="minorEastAsia" w:hAnsiTheme="minorHAnsi" w:cstheme="minorBidi"/>
          <w:noProof/>
        </w:rPr>
      </w:pPr>
      <w:hyperlink w:anchor="_Toc87966405" w:history="1">
        <w:r w:rsidRPr="00BC1347">
          <w:rPr>
            <w:rStyle w:val="Hipercze"/>
            <w:noProof/>
          </w:rPr>
          <w:t>Wykres 15. Charakterystyka demograficzna grupy mieszkańców uczestniczących w badaniu ankietowym.</w:t>
        </w:r>
        <w:r>
          <w:rPr>
            <w:noProof/>
            <w:webHidden/>
          </w:rPr>
          <w:tab/>
        </w:r>
        <w:r>
          <w:rPr>
            <w:noProof/>
            <w:webHidden/>
          </w:rPr>
          <w:fldChar w:fldCharType="begin"/>
        </w:r>
        <w:r>
          <w:rPr>
            <w:noProof/>
            <w:webHidden/>
          </w:rPr>
          <w:instrText xml:space="preserve"> PAGEREF _Toc87966405 \h </w:instrText>
        </w:r>
        <w:r>
          <w:rPr>
            <w:noProof/>
            <w:webHidden/>
          </w:rPr>
        </w:r>
        <w:r>
          <w:rPr>
            <w:noProof/>
            <w:webHidden/>
          </w:rPr>
          <w:fldChar w:fldCharType="separate"/>
        </w:r>
        <w:r w:rsidR="002C484F">
          <w:rPr>
            <w:noProof/>
            <w:webHidden/>
          </w:rPr>
          <w:t>60</w:t>
        </w:r>
        <w:r>
          <w:rPr>
            <w:noProof/>
            <w:webHidden/>
          </w:rPr>
          <w:fldChar w:fldCharType="end"/>
        </w:r>
      </w:hyperlink>
    </w:p>
    <w:p w14:paraId="74D90297" w14:textId="01B3F0CA" w:rsidR="00896EB7" w:rsidRDefault="00896EB7">
      <w:pPr>
        <w:pStyle w:val="Spisilustracji"/>
        <w:tabs>
          <w:tab w:val="right" w:leader="dot" w:pos="9060"/>
        </w:tabs>
        <w:rPr>
          <w:rFonts w:asciiTheme="minorHAnsi" w:eastAsiaTheme="minorEastAsia" w:hAnsiTheme="minorHAnsi" w:cstheme="minorBidi"/>
          <w:noProof/>
        </w:rPr>
      </w:pPr>
      <w:hyperlink w:anchor="_Toc87966406" w:history="1">
        <w:r w:rsidRPr="00BC1347">
          <w:rPr>
            <w:rStyle w:val="Hipercze"/>
            <w:noProof/>
          </w:rPr>
          <w:t>Wykres 16. Zmiany w gminie w ciągu ostatnich 5 lat.</w:t>
        </w:r>
        <w:r>
          <w:rPr>
            <w:noProof/>
            <w:webHidden/>
          </w:rPr>
          <w:tab/>
        </w:r>
        <w:r>
          <w:rPr>
            <w:noProof/>
            <w:webHidden/>
          </w:rPr>
          <w:fldChar w:fldCharType="begin"/>
        </w:r>
        <w:r>
          <w:rPr>
            <w:noProof/>
            <w:webHidden/>
          </w:rPr>
          <w:instrText xml:space="preserve"> PAGEREF _Toc87966406 \h </w:instrText>
        </w:r>
        <w:r>
          <w:rPr>
            <w:noProof/>
            <w:webHidden/>
          </w:rPr>
        </w:r>
        <w:r>
          <w:rPr>
            <w:noProof/>
            <w:webHidden/>
          </w:rPr>
          <w:fldChar w:fldCharType="separate"/>
        </w:r>
        <w:r w:rsidR="002C484F">
          <w:rPr>
            <w:noProof/>
            <w:webHidden/>
          </w:rPr>
          <w:t>60</w:t>
        </w:r>
        <w:r>
          <w:rPr>
            <w:noProof/>
            <w:webHidden/>
          </w:rPr>
          <w:fldChar w:fldCharType="end"/>
        </w:r>
      </w:hyperlink>
    </w:p>
    <w:p w14:paraId="444556C9" w14:textId="18B275DE" w:rsidR="00896EB7" w:rsidRDefault="00896EB7">
      <w:pPr>
        <w:pStyle w:val="Spisilustracji"/>
        <w:tabs>
          <w:tab w:val="right" w:leader="dot" w:pos="9060"/>
        </w:tabs>
        <w:rPr>
          <w:rFonts w:asciiTheme="minorHAnsi" w:eastAsiaTheme="minorEastAsia" w:hAnsiTheme="minorHAnsi" w:cstheme="minorBidi"/>
          <w:noProof/>
        </w:rPr>
      </w:pPr>
      <w:hyperlink w:anchor="_Toc87966407" w:history="1">
        <w:r w:rsidRPr="00BC1347">
          <w:rPr>
            <w:rStyle w:val="Hipercze"/>
            <w:noProof/>
          </w:rPr>
          <w:t>Wykres 17. Zmiany na rynku pracy w ciągu ostatnich 5 lat</w:t>
        </w:r>
        <w:r>
          <w:rPr>
            <w:noProof/>
            <w:webHidden/>
          </w:rPr>
          <w:tab/>
        </w:r>
        <w:r>
          <w:rPr>
            <w:noProof/>
            <w:webHidden/>
          </w:rPr>
          <w:fldChar w:fldCharType="begin"/>
        </w:r>
        <w:r>
          <w:rPr>
            <w:noProof/>
            <w:webHidden/>
          </w:rPr>
          <w:instrText xml:space="preserve"> PAGEREF _Toc87966407 \h </w:instrText>
        </w:r>
        <w:r>
          <w:rPr>
            <w:noProof/>
            <w:webHidden/>
          </w:rPr>
        </w:r>
        <w:r>
          <w:rPr>
            <w:noProof/>
            <w:webHidden/>
          </w:rPr>
          <w:fldChar w:fldCharType="separate"/>
        </w:r>
        <w:r w:rsidR="002C484F">
          <w:rPr>
            <w:noProof/>
            <w:webHidden/>
          </w:rPr>
          <w:t>61</w:t>
        </w:r>
        <w:r>
          <w:rPr>
            <w:noProof/>
            <w:webHidden/>
          </w:rPr>
          <w:fldChar w:fldCharType="end"/>
        </w:r>
      </w:hyperlink>
    </w:p>
    <w:p w14:paraId="331F47A5" w14:textId="3DD70981" w:rsidR="00896EB7" w:rsidRDefault="00896EB7">
      <w:pPr>
        <w:pStyle w:val="Spisilustracji"/>
        <w:tabs>
          <w:tab w:val="right" w:leader="dot" w:pos="9060"/>
        </w:tabs>
        <w:rPr>
          <w:rFonts w:asciiTheme="minorHAnsi" w:eastAsiaTheme="minorEastAsia" w:hAnsiTheme="minorHAnsi" w:cstheme="minorBidi"/>
          <w:noProof/>
        </w:rPr>
      </w:pPr>
      <w:hyperlink w:anchor="_Toc87966408" w:history="1">
        <w:r w:rsidRPr="00BC1347">
          <w:rPr>
            <w:rStyle w:val="Hipercze"/>
            <w:noProof/>
          </w:rPr>
          <w:t>Wykres 18. Zmiany obszarze kultury, sportu i rekreacji.</w:t>
        </w:r>
        <w:r>
          <w:rPr>
            <w:noProof/>
            <w:webHidden/>
          </w:rPr>
          <w:tab/>
        </w:r>
        <w:r>
          <w:rPr>
            <w:noProof/>
            <w:webHidden/>
          </w:rPr>
          <w:fldChar w:fldCharType="begin"/>
        </w:r>
        <w:r>
          <w:rPr>
            <w:noProof/>
            <w:webHidden/>
          </w:rPr>
          <w:instrText xml:space="preserve"> PAGEREF _Toc87966408 \h </w:instrText>
        </w:r>
        <w:r>
          <w:rPr>
            <w:noProof/>
            <w:webHidden/>
          </w:rPr>
        </w:r>
        <w:r>
          <w:rPr>
            <w:noProof/>
            <w:webHidden/>
          </w:rPr>
          <w:fldChar w:fldCharType="separate"/>
        </w:r>
        <w:r w:rsidR="002C484F">
          <w:rPr>
            <w:noProof/>
            <w:webHidden/>
          </w:rPr>
          <w:t>61</w:t>
        </w:r>
        <w:r>
          <w:rPr>
            <w:noProof/>
            <w:webHidden/>
          </w:rPr>
          <w:fldChar w:fldCharType="end"/>
        </w:r>
      </w:hyperlink>
    </w:p>
    <w:p w14:paraId="520C4AA0" w14:textId="4155E703" w:rsidR="00896EB7" w:rsidRDefault="00896EB7">
      <w:pPr>
        <w:pStyle w:val="Spisilustracji"/>
        <w:tabs>
          <w:tab w:val="right" w:leader="dot" w:pos="9060"/>
        </w:tabs>
        <w:rPr>
          <w:rFonts w:asciiTheme="minorHAnsi" w:eastAsiaTheme="minorEastAsia" w:hAnsiTheme="minorHAnsi" w:cstheme="minorBidi"/>
          <w:noProof/>
        </w:rPr>
      </w:pPr>
      <w:hyperlink w:anchor="_Toc87966409" w:history="1">
        <w:r w:rsidRPr="00BC1347">
          <w:rPr>
            <w:rStyle w:val="Hipercze"/>
            <w:noProof/>
          </w:rPr>
          <w:t>Wykres 19. Korzystanie z efektów działań LGD.</w:t>
        </w:r>
        <w:r>
          <w:rPr>
            <w:noProof/>
            <w:webHidden/>
          </w:rPr>
          <w:tab/>
        </w:r>
        <w:r>
          <w:rPr>
            <w:noProof/>
            <w:webHidden/>
          </w:rPr>
          <w:fldChar w:fldCharType="begin"/>
        </w:r>
        <w:r>
          <w:rPr>
            <w:noProof/>
            <w:webHidden/>
          </w:rPr>
          <w:instrText xml:space="preserve"> PAGEREF _Toc87966409 \h </w:instrText>
        </w:r>
        <w:r>
          <w:rPr>
            <w:noProof/>
            <w:webHidden/>
          </w:rPr>
        </w:r>
        <w:r>
          <w:rPr>
            <w:noProof/>
            <w:webHidden/>
          </w:rPr>
          <w:fldChar w:fldCharType="separate"/>
        </w:r>
        <w:r w:rsidR="002C484F">
          <w:rPr>
            <w:noProof/>
            <w:webHidden/>
          </w:rPr>
          <w:t>62</w:t>
        </w:r>
        <w:r>
          <w:rPr>
            <w:noProof/>
            <w:webHidden/>
          </w:rPr>
          <w:fldChar w:fldCharType="end"/>
        </w:r>
      </w:hyperlink>
    </w:p>
    <w:p w14:paraId="3C97B31E" w14:textId="7B895D44" w:rsidR="00896EB7" w:rsidRDefault="00896EB7">
      <w:pPr>
        <w:pStyle w:val="Spisilustracji"/>
        <w:tabs>
          <w:tab w:val="right" w:leader="dot" w:pos="9060"/>
        </w:tabs>
        <w:rPr>
          <w:rFonts w:asciiTheme="minorHAnsi" w:eastAsiaTheme="minorEastAsia" w:hAnsiTheme="minorHAnsi" w:cstheme="minorBidi"/>
          <w:noProof/>
        </w:rPr>
      </w:pPr>
      <w:hyperlink w:anchor="_Toc87966410" w:history="1">
        <w:r w:rsidRPr="00BC1347">
          <w:rPr>
            <w:rStyle w:val="Hipercze"/>
            <w:noProof/>
          </w:rPr>
          <w:t>Wykres 20. Obszary wymagające dofinansowania w gminie.</w:t>
        </w:r>
        <w:r>
          <w:rPr>
            <w:noProof/>
            <w:webHidden/>
          </w:rPr>
          <w:tab/>
        </w:r>
        <w:r>
          <w:rPr>
            <w:noProof/>
            <w:webHidden/>
          </w:rPr>
          <w:fldChar w:fldCharType="begin"/>
        </w:r>
        <w:r>
          <w:rPr>
            <w:noProof/>
            <w:webHidden/>
          </w:rPr>
          <w:instrText xml:space="preserve"> PAGEREF _Toc87966410 \h </w:instrText>
        </w:r>
        <w:r>
          <w:rPr>
            <w:noProof/>
            <w:webHidden/>
          </w:rPr>
        </w:r>
        <w:r>
          <w:rPr>
            <w:noProof/>
            <w:webHidden/>
          </w:rPr>
          <w:fldChar w:fldCharType="separate"/>
        </w:r>
        <w:r w:rsidR="002C484F">
          <w:rPr>
            <w:noProof/>
            <w:webHidden/>
          </w:rPr>
          <w:t>63</w:t>
        </w:r>
        <w:r>
          <w:rPr>
            <w:noProof/>
            <w:webHidden/>
          </w:rPr>
          <w:fldChar w:fldCharType="end"/>
        </w:r>
      </w:hyperlink>
    </w:p>
    <w:p w14:paraId="4FBD21D3" w14:textId="22BF5B52" w:rsidR="005B1441" w:rsidRPr="005B1441" w:rsidRDefault="00937620" w:rsidP="006A31D1">
      <w:pPr>
        <w:pStyle w:val="Nagwek1"/>
      </w:pPr>
      <w:r>
        <w:fldChar w:fldCharType="end"/>
      </w:r>
      <w:r w:rsidR="005B1441">
        <w:br w:type="page"/>
      </w:r>
      <w:bookmarkStart w:id="140" w:name="_Toc85733957"/>
      <w:bookmarkStart w:id="141" w:name="_Hlk85894186"/>
      <w:bookmarkStart w:id="142" w:name="_Toc87966462"/>
      <w:r w:rsidR="005B1441" w:rsidRPr="005B1441">
        <w:lastRenderedPageBreak/>
        <w:t>9. Aneksy tworzone w toku realizacji badania.</w:t>
      </w:r>
      <w:bookmarkEnd w:id="140"/>
      <w:bookmarkEnd w:id="142"/>
    </w:p>
    <w:p w14:paraId="25C77A83" w14:textId="61021604" w:rsidR="005B1441" w:rsidRPr="005B1441" w:rsidRDefault="005B1441" w:rsidP="005B1441">
      <w:pPr>
        <w:pStyle w:val="Nagwek2"/>
      </w:pPr>
      <w:bookmarkStart w:id="143" w:name="_Toc85726055"/>
      <w:bookmarkStart w:id="144" w:name="_Toc85733958"/>
      <w:bookmarkStart w:id="145" w:name="_Toc87966463"/>
      <w:r w:rsidRPr="005B1441">
        <w:t xml:space="preserve">Ankieta dla mieszkańców obszaru LGD „Dolina </w:t>
      </w:r>
      <w:r w:rsidR="009B0483">
        <w:t>Soły</w:t>
      </w:r>
      <w:r w:rsidRPr="005B1441">
        <w:t>”</w:t>
      </w:r>
      <w:bookmarkEnd w:id="143"/>
      <w:bookmarkEnd w:id="144"/>
      <w:bookmarkEnd w:id="145"/>
    </w:p>
    <w:p w14:paraId="70B3CBC7" w14:textId="50E63C0C" w:rsidR="005B1441" w:rsidRPr="005B1441" w:rsidRDefault="005B1441" w:rsidP="005B1441">
      <w:r w:rsidRPr="005B1441">
        <w:t xml:space="preserve">Prosimy o wypełnienie krótkiej ankiety dotyczącej efektów funkcjonowania Lokalnej Grupy Działania „Dolina </w:t>
      </w:r>
      <w:r w:rsidR="009B0483">
        <w:t>Soły</w:t>
      </w:r>
      <w:r w:rsidRPr="005B1441">
        <w:t>”. Ankieta jest anonimowa, co znaczy, że nie gromadzimy żadnych danych, które mogą pozwolić na identyfikację osób ją wypełniających. Wypełnienie ankiety trwa 10 minut.</w:t>
      </w:r>
    </w:p>
    <w:p w14:paraId="3C9D897A" w14:textId="77777777" w:rsidR="005B1441" w:rsidRPr="005B1441" w:rsidRDefault="005B1441" w:rsidP="005B1441">
      <w:r w:rsidRPr="005B1441">
        <w:t>Z góry dziękujemy za pomoc!</w:t>
      </w:r>
    </w:p>
    <w:p w14:paraId="02AFF4A7" w14:textId="738F824F" w:rsidR="005B1441" w:rsidRPr="005B1441" w:rsidRDefault="005B1441" w:rsidP="005B1441">
      <w:r w:rsidRPr="005B1441">
        <w:t xml:space="preserve">Lokalna Grupa Działania „Dolina </w:t>
      </w:r>
      <w:r w:rsidR="009B0483">
        <w:t>Soły</w:t>
      </w:r>
      <w:r w:rsidRPr="005B1441">
        <w:t>”</w:t>
      </w:r>
    </w:p>
    <w:p w14:paraId="33494A4A" w14:textId="77777777" w:rsidR="005B1441" w:rsidRPr="005B1441" w:rsidRDefault="005B1441" w:rsidP="005B1441"/>
    <w:p w14:paraId="1DB3C564" w14:textId="77777777" w:rsidR="005B1441" w:rsidRPr="005B1441" w:rsidRDefault="005B1441" w:rsidP="005B1441">
      <w:r w:rsidRPr="005B1441">
        <w:rPr>
          <w:b/>
          <w:bCs/>
        </w:rPr>
        <w:t xml:space="preserve">1. Czy w gminie, w której Pan/i mieszka zaszły w ciągu ostatnich 5 lat wymienione poniżej zmiany? </w:t>
      </w:r>
      <w:r w:rsidRPr="005B1441">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5B1441" w:rsidRPr="005B1441" w14:paraId="2E33C0B0" w14:textId="77777777" w:rsidTr="00B67711">
        <w:trPr>
          <w:trHeight w:val="617"/>
        </w:trPr>
        <w:tc>
          <w:tcPr>
            <w:tcW w:w="4106" w:type="dxa"/>
            <w:shd w:val="clear" w:color="auto" w:fill="F2F2F2"/>
            <w:vAlign w:val="center"/>
          </w:tcPr>
          <w:p w14:paraId="14A842E8" w14:textId="77777777" w:rsidR="005B1441" w:rsidRPr="005B1441" w:rsidRDefault="005B1441" w:rsidP="005B1441">
            <w:r w:rsidRPr="005B1441">
              <w:t>Mieszkańcy mieli większy wpływ na to, co dzieje się w gminie</w:t>
            </w:r>
          </w:p>
        </w:tc>
        <w:tc>
          <w:tcPr>
            <w:tcW w:w="1174" w:type="dxa"/>
            <w:shd w:val="clear" w:color="auto" w:fill="auto"/>
            <w:vAlign w:val="center"/>
          </w:tcPr>
          <w:p w14:paraId="161B6CE4"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352D198E"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1E3A354E" w14:textId="77777777" w:rsidR="005B1441" w:rsidRPr="005B1441" w:rsidRDefault="005B1441" w:rsidP="005B1441">
            <w:r w:rsidRPr="005B1441">
              <w:t>Trudno powiedzieć</w:t>
            </w:r>
          </w:p>
        </w:tc>
        <w:tc>
          <w:tcPr>
            <w:tcW w:w="829" w:type="dxa"/>
            <w:shd w:val="clear" w:color="auto" w:fill="auto"/>
            <w:vAlign w:val="center"/>
          </w:tcPr>
          <w:p w14:paraId="3A1BA736" w14:textId="77777777" w:rsidR="005B1441" w:rsidRPr="005B1441" w:rsidRDefault="005B1441" w:rsidP="005B1441">
            <w:r w:rsidRPr="005B1441">
              <w:t>Raczej nie</w:t>
            </w:r>
          </w:p>
        </w:tc>
        <w:tc>
          <w:tcPr>
            <w:tcW w:w="1072" w:type="dxa"/>
            <w:shd w:val="clear" w:color="auto" w:fill="auto"/>
            <w:vAlign w:val="center"/>
          </w:tcPr>
          <w:p w14:paraId="51EA8D18"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73E2DD73" w14:textId="77777777" w:rsidTr="00B67711">
        <w:trPr>
          <w:trHeight w:val="629"/>
        </w:trPr>
        <w:tc>
          <w:tcPr>
            <w:tcW w:w="4106" w:type="dxa"/>
            <w:shd w:val="clear" w:color="auto" w:fill="F2F2F2"/>
            <w:vAlign w:val="center"/>
          </w:tcPr>
          <w:p w14:paraId="1273FA27" w14:textId="77777777" w:rsidR="005B1441" w:rsidRPr="005B1441" w:rsidRDefault="005B1441" w:rsidP="005B1441">
            <w:r w:rsidRPr="005B1441">
              <w:t>Poprawiła się sytuacja na rynku pracy</w:t>
            </w:r>
          </w:p>
        </w:tc>
        <w:tc>
          <w:tcPr>
            <w:tcW w:w="1174" w:type="dxa"/>
            <w:shd w:val="clear" w:color="auto" w:fill="auto"/>
            <w:vAlign w:val="center"/>
          </w:tcPr>
          <w:p w14:paraId="06507852"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5824A692"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11172581" w14:textId="77777777" w:rsidR="005B1441" w:rsidRPr="005B1441" w:rsidRDefault="005B1441" w:rsidP="005B1441">
            <w:r w:rsidRPr="005B1441">
              <w:t>Trudno powiedzieć</w:t>
            </w:r>
          </w:p>
        </w:tc>
        <w:tc>
          <w:tcPr>
            <w:tcW w:w="829" w:type="dxa"/>
            <w:shd w:val="clear" w:color="auto" w:fill="auto"/>
            <w:vAlign w:val="center"/>
          </w:tcPr>
          <w:p w14:paraId="40068002" w14:textId="77777777" w:rsidR="005B1441" w:rsidRPr="005B1441" w:rsidRDefault="005B1441" w:rsidP="005B1441">
            <w:r w:rsidRPr="005B1441">
              <w:t>Raczej nie</w:t>
            </w:r>
          </w:p>
        </w:tc>
        <w:tc>
          <w:tcPr>
            <w:tcW w:w="1072" w:type="dxa"/>
            <w:shd w:val="clear" w:color="auto" w:fill="auto"/>
            <w:vAlign w:val="center"/>
          </w:tcPr>
          <w:p w14:paraId="5469A4C4"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20209560" w14:textId="77777777" w:rsidTr="00B67711">
        <w:trPr>
          <w:trHeight w:val="617"/>
        </w:trPr>
        <w:tc>
          <w:tcPr>
            <w:tcW w:w="4106" w:type="dxa"/>
            <w:shd w:val="clear" w:color="auto" w:fill="F2F2F2"/>
            <w:vAlign w:val="center"/>
          </w:tcPr>
          <w:p w14:paraId="61567458" w14:textId="77777777" w:rsidR="005B1441" w:rsidRPr="005B1441" w:rsidRDefault="005B1441" w:rsidP="005B1441">
            <w:r w:rsidRPr="005B1441">
              <w:t>Powstały nowe firmy</w:t>
            </w:r>
          </w:p>
        </w:tc>
        <w:tc>
          <w:tcPr>
            <w:tcW w:w="1174" w:type="dxa"/>
            <w:shd w:val="clear" w:color="auto" w:fill="auto"/>
            <w:vAlign w:val="center"/>
          </w:tcPr>
          <w:p w14:paraId="4CBA3FA4"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20285118"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45BBC961" w14:textId="77777777" w:rsidR="005B1441" w:rsidRPr="005B1441" w:rsidRDefault="005B1441" w:rsidP="005B1441">
            <w:r w:rsidRPr="005B1441">
              <w:t>Trudno powiedzieć</w:t>
            </w:r>
          </w:p>
        </w:tc>
        <w:tc>
          <w:tcPr>
            <w:tcW w:w="829" w:type="dxa"/>
            <w:shd w:val="clear" w:color="auto" w:fill="auto"/>
            <w:vAlign w:val="center"/>
          </w:tcPr>
          <w:p w14:paraId="502968E7" w14:textId="77777777" w:rsidR="005B1441" w:rsidRPr="005B1441" w:rsidRDefault="005B1441" w:rsidP="005B1441">
            <w:r w:rsidRPr="005B1441">
              <w:t>Raczej nie</w:t>
            </w:r>
          </w:p>
        </w:tc>
        <w:tc>
          <w:tcPr>
            <w:tcW w:w="1072" w:type="dxa"/>
            <w:shd w:val="clear" w:color="auto" w:fill="auto"/>
            <w:vAlign w:val="center"/>
          </w:tcPr>
          <w:p w14:paraId="5FAA3783"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71BC1FDF" w14:textId="77777777" w:rsidTr="00B67711">
        <w:trPr>
          <w:trHeight w:val="617"/>
        </w:trPr>
        <w:tc>
          <w:tcPr>
            <w:tcW w:w="4106" w:type="dxa"/>
            <w:shd w:val="clear" w:color="auto" w:fill="F2F2F2"/>
            <w:vAlign w:val="center"/>
          </w:tcPr>
          <w:p w14:paraId="1D0F5639" w14:textId="77777777" w:rsidR="005B1441" w:rsidRPr="005B1441" w:rsidRDefault="005B1441" w:rsidP="005B1441">
            <w:r w:rsidRPr="005B1441">
              <w:t>Pojawiły się nowe formy wsparcia dla ludzi młodych</w:t>
            </w:r>
          </w:p>
        </w:tc>
        <w:tc>
          <w:tcPr>
            <w:tcW w:w="1174" w:type="dxa"/>
            <w:shd w:val="clear" w:color="auto" w:fill="auto"/>
            <w:vAlign w:val="center"/>
          </w:tcPr>
          <w:p w14:paraId="706B9415"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6A1CDF7D"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70B6B3F8" w14:textId="77777777" w:rsidR="005B1441" w:rsidRPr="005B1441" w:rsidRDefault="005B1441" w:rsidP="005B1441">
            <w:r w:rsidRPr="005B1441">
              <w:t>Trudno powiedzieć</w:t>
            </w:r>
          </w:p>
        </w:tc>
        <w:tc>
          <w:tcPr>
            <w:tcW w:w="829" w:type="dxa"/>
            <w:shd w:val="clear" w:color="auto" w:fill="auto"/>
            <w:vAlign w:val="center"/>
          </w:tcPr>
          <w:p w14:paraId="2C233113" w14:textId="77777777" w:rsidR="005B1441" w:rsidRPr="005B1441" w:rsidRDefault="005B1441" w:rsidP="005B1441">
            <w:r w:rsidRPr="005B1441">
              <w:t>Raczej nie</w:t>
            </w:r>
          </w:p>
        </w:tc>
        <w:tc>
          <w:tcPr>
            <w:tcW w:w="1072" w:type="dxa"/>
            <w:shd w:val="clear" w:color="auto" w:fill="auto"/>
            <w:vAlign w:val="center"/>
          </w:tcPr>
          <w:p w14:paraId="5D1E62AB"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00A96445" w14:textId="77777777" w:rsidTr="00B67711">
        <w:trPr>
          <w:trHeight w:val="629"/>
        </w:trPr>
        <w:tc>
          <w:tcPr>
            <w:tcW w:w="4106" w:type="dxa"/>
            <w:shd w:val="clear" w:color="auto" w:fill="F2F2F2"/>
            <w:vAlign w:val="center"/>
          </w:tcPr>
          <w:p w14:paraId="591FA17A" w14:textId="77777777" w:rsidR="005B1441" w:rsidRPr="005B1441" w:rsidRDefault="005B1441" w:rsidP="005B1441">
            <w:r w:rsidRPr="005B1441">
              <w:t>Podejmowano inicjatywy, których celem było wsparcie osób starszych</w:t>
            </w:r>
          </w:p>
        </w:tc>
        <w:tc>
          <w:tcPr>
            <w:tcW w:w="1174" w:type="dxa"/>
            <w:shd w:val="clear" w:color="auto" w:fill="auto"/>
            <w:vAlign w:val="center"/>
          </w:tcPr>
          <w:p w14:paraId="2D829BB7"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069C7F85"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3CD4C218" w14:textId="77777777" w:rsidR="005B1441" w:rsidRPr="005B1441" w:rsidRDefault="005B1441" w:rsidP="005B1441">
            <w:r w:rsidRPr="005B1441">
              <w:t>Trudno powiedzieć</w:t>
            </w:r>
          </w:p>
        </w:tc>
        <w:tc>
          <w:tcPr>
            <w:tcW w:w="829" w:type="dxa"/>
            <w:shd w:val="clear" w:color="auto" w:fill="auto"/>
            <w:vAlign w:val="center"/>
          </w:tcPr>
          <w:p w14:paraId="4926F613" w14:textId="77777777" w:rsidR="005B1441" w:rsidRPr="005B1441" w:rsidRDefault="005B1441" w:rsidP="005B1441">
            <w:r w:rsidRPr="005B1441">
              <w:t>Raczej nie</w:t>
            </w:r>
          </w:p>
        </w:tc>
        <w:tc>
          <w:tcPr>
            <w:tcW w:w="1072" w:type="dxa"/>
            <w:shd w:val="clear" w:color="auto" w:fill="auto"/>
            <w:vAlign w:val="center"/>
          </w:tcPr>
          <w:p w14:paraId="76BB0B32"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35C5BDB4" w14:textId="77777777" w:rsidTr="00B67711">
        <w:trPr>
          <w:trHeight w:val="617"/>
        </w:trPr>
        <w:tc>
          <w:tcPr>
            <w:tcW w:w="4106" w:type="dxa"/>
            <w:shd w:val="clear" w:color="auto" w:fill="F2F2F2"/>
            <w:vAlign w:val="center"/>
          </w:tcPr>
          <w:p w14:paraId="7D785C24" w14:textId="77777777" w:rsidR="005B1441" w:rsidRPr="005B1441" w:rsidRDefault="005B1441" w:rsidP="005B1441">
            <w:r w:rsidRPr="005B1441">
              <w:t>Zwiększyła się liczba inicjatyw służących kultywowaniu lokalnej tradycji</w:t>
            </w:r>
          </w:p>
        </w:tc>
        <w:tc>
          <w:tcPr>
            <w:tcW w:w="1174" w:type="dxa"/>
            <w:shd w:val="clear" w:color="auto" w:fill="auto"/>
            <w:vAlign w:val="center"/>
          </w:tcPr>
          <w:p w14:paraId="0D73D050"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2F0B360D"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5C2551E9" w14:textId="77777777" w:rsidR="005B1441" w:rsidRPr="005B1441" w:rsidRDefault="005B1441" w:rsidP="005B1441">
            <w:r w:rsidRPr="005B1441">
              <w:t>Trudno powiedzieć</w:t>
            </w:r>
          </w:p>
        </w:tc>
        <w:tc>
          <w:tcPr>
            <w:tcW w:w="829" w:type="dxa"/>
            <w:shd w:val="clear" w:color="auto" w:fill="auto"/>
            <w:vAlign w:val="center"/>
          </w:tcPr>
          <w:p w14:paraId="1EC43289" w14:textId="77777777" w:rsidR="005B1441" w:rsidRPr="005B1441" w:rsidRDefault="005B1441" w:rsidP="005B1441">
            <w:r w:rsidRPr="005B1441">
              <w:t>Raczej nie</w:t>
            </w:r>
          </w:p>
        </w:tc>
        <w:tc>
          <w:tcPr>
            <w:tcW w:w="1072" w:type="dxa"/>
            <w:shd w:val="clear" w:color="auto" w:fill="auto"/>
            <w:vAlign w:val="center"/>
          </w:tcPr>
          <w:p w14:paraId="67D371E8"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08FDF077" w14:textId="77777777" w:rsidTr="00B67711">
        <w:trPr>
          <w:trHeight w:val="629"/>
        </w:trPr>
        <w:tc>
          <w:tcPr>
            <w:tcW w:w="4106" w:type="dxa"/>
            <w:shd w:val="clear" w:color="auto" w:fill="F2F2F2"/>
            <w:vAlign w:val="center"/>
          </w:tcPr>
          <w:p w14:paraId="7E0B75DB" w14:textId="77777777" w:rsidR="005B1441" w:rsidRPr="005B1441" w:rsidRDefault="005B1441" w:rsidP="005B1441">
            <w:r w:rsidRPr="005B1441">
              <w:t>Poprawiły się relacje pomiędzy mieszkańcami</w:t>
            </w:r>
          </w:p>
        </w:tc>
        <w:tc>
          <w:tcPr>
            <w:tcW w:w="1174" w:type="dxa"/>
            <w:shd w:val="clear" w:color="auto" w:fill="auto"/>
            <w:vAlign w:val="center"/>
          </w:tcPr>
          <w:p w14:paraId="18B5601A"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01347D92"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55C1FF63" w14:textId="77777777" w:rsidR="005B1441" w:rsidRPr="005B1441" w:rsidRDefault="005B1441" w:rsidP="005B1441">
            <w:r w:rsidRPr="005B1441">
              <w:t>Trudno powiedzieć</w:t>
            </w:r>
          </w:p>
        </w:tc>
        <w:tc>
          <w:tcPr>
            <w:tcW w:w="829" w:type="dxa"/>
            <w:shd w:val="clear" w:color="auto" w:fill="auto"/>
            <w:vAlign w:val="center"/>
          </w:tcPr>
          <w:p w14:paraId="0E6F5F65" w14:textId="77777777" w:rsidR="005B1441" w:rsidRPr="005B1441" w:rsidRDefault="005B1441" w:rsidP="005B1441">
            <w:r w:rsidRPr="005B1441">
              <w:t>Raczej nie</w:t>
            </w:r>
          </w:p>
        </w:tc>
        <w:tc>
          <w:tcPr>
            <w:tcW w:w="1072" w:type="dxa"/>
            <w:shd w:val="clear" w:color="auto" w:fill="auto"/>
            <w:vAlign w:val="center"/>
          </w:tcPr>
          <w:p w14:paraId="61AB703E"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72C19A32" w14:textId="77777777" w:rsidTr="00B67711">
        <w:trPr>
          <w:trHeight w:val="617"/>
        </w:trPr>
        <w:tc>
          <w:tcPr>
            <w:tcW w:w="4106" w:type="dxa"/>
            <w:shd w:val="clear" w:color="auto" w:fill="F2F2F2"/>
            <w:vAlign w:val="center"/>
          </w:tcPr>
          <w:p w14:paraId="10FEB4F7" w14:textId="77777777" w:rsidR="005B1441" w:rsidRPr="005B1441" w:rsidRDefault="005B1441" w:rsidP="005B1441">
            <w:r w:rsidRPr="005B1441">
              <w:t>Zwiększył się ruch turystyczny</w:t>
            </w:r>
          </w:p>
        </w:tc>
        <w:tc>
          <w:tcPr>
            <w:tcW w:w="1174" w:type="dxa"/>
            <w:shd w:val="clear" w:color="auto" w:fill="auto"/>
            <w:vAlign w:val="center"/>
          </w:tcPr>
          <w:p w14:paraId="16710FE5"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0A7B8575"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3FBB94FF" w14:textId="77777777" w:rsidR="005B1441" w:rsidRPr="005B1441" w:rsidRDefault="005B1441" w:rsidP="005B1441">
            <w:r w:rsidRPr="005B1441">
              <w:t>Trudno powiedzieć</w:t>
            </w:r>
          </w:p>
        </w:tc>
        <w:tc>
          <w:tcPr>
            <w:tcW w:w="829" w:type="dxa"/>
            <w:shd w:val="clear" w:color="auto" w:fill="auto"/>
            <w:vAlign w:val="center"/>
          </w:tcPr>
          <w:p w14:paraId="1A4FDD05" w14:textId="77777777" w:rsidR="005B1441" w:rsidRPr="005B1441" w:rsidRDefault="005B1441" w:rsidP="005B1441">
            <w:r w:rsidRPr="005B1441">
              <w:t>Raczej nie</w:t>
            </w:r>
          </w:p>
        </w:tc>
        <w:tc>
          <w:tcPr>
            <w:tcW w:w="1072" w:type="dxa"/>
            <w:shd w:val="clear" w:color="auto" w:fill="auto"/>
            <w:vAlign w:val="center"/>
          </w:tcPr>
          <w:p w14:paraId="04DECF41"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0AF38226" w14:textId="77777777" w:rsidTr="00B67711">
        <w:trPr>
          <w:trHeight w:val="617"/>
        </w:trPr>
        <w:tc>
          <w:tcPr>
            <w:tcW w:w="4106" w:type="dxa"/>
            <w:shd w:val="clear" w:color="auto" w:fill="F2F2F2"/>
            <w:vAlign w:val="center"/>
          </w:tcPr>
          <w:p w14:paraId="0845691A" w14:textId="77777777" w:rsidR="005B1441" w:rsidRPr="005B1441" w:rsidRDefault="005B1441" w:rsidP="005B1441">
            <w:r w:rsidRPr="005B1441">
              <w:lastRenderedPageBreak/>
              <w:t>Poprawił się stan zabytków</w:t>
            </w:r>
          </w:p>
        </w:tc>
        <w:tc>
          <w:tcPr>
            <w:tcW w:w="1174" w:type="dxa"/>
            <w:shd w:val="clear" w:color="auto" w:fill="auto"/>
            <w:vAlign w:val="center"/>
          </w:tcPr>
          <w:p w14:paraId="69DDC483"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7BC8CD06"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616E4D8C" w14:textId="77777777" w:rsidR="005B1441" w:rsidRPr="005B1441" w:rsidRDefault="005B1441" w:rsidP="005B1441">
            <w:r w:rsidRPr="005B1441">
              <w:t>Trudno powiedzieć</w:t>
            </w:r>
          </w:p>
        </w:tc>
        <w:tc>
          <w:tcPr>
            <w:tcW w:w="829" w:type="dxa"/>
            <w:shd w:val="clear" w:color="auto" w:fill="auto"/>
            <w:vAlign w:val="center"/>
          </w:tcPr>
          <w:p w14:paraId="5FA1E320" w14:textId="77777777" w:rsidR="005B1441" w:rsidRPr="005B1441" w:rsidRDefault="005B1441" w:rsidP="005B1441">
            <w:r w:rsidRPr="005B1441">
              <w:t>Raczej nie</w:t>
            </w:r>
          </w:p>
        </w:tc>
        <w:tc>
          <w:tcPr>
            <w:tcW w:w="1072" w:type="dxa"/>
            <w:shd w:val="clear" w:color="auto" w:fill="auto"/>
            <w:vAlign w:val="center"/>
          </w:tcPr>
          <w:p w14:paraId="609338B6"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79C73CC9" w14:textId="77777777" w:rsidTr="00B67711">
        <w:trPr>
          <w:trHeight w:val="629"/>
        </w:trPr>
        <w:tc>
          <w:tcPr>
            <w:tcW w:w="4106" w:type="dxa"/>
            <w:shd w:val="clear" w:color="auto" w:fill="F2F2F2"/>
            <w:vAlign w:val="center"/>
          </w:tcPr>
          <w:p w14:paraId="3AD4B217" w14:textId="77777777" w:rsidR="005B1441" w:rsidRPr="005B1441" w:rsidRDefault="005B1441" w:rsidP="005B1441">
            <w:r w:rsidRPr="005B1441">
              <w:t>Pojawiły się nowe formy spędzania wolnego czasu</w:t>
            </w:r>
          </w:p>
        </w:tc>
        <w:tc>
          <w:tcPr>
            <w:tcW w:w="1174" w:type="dxa"/>
            <w:shd w:val="clear" w:color="auto" w:fill="auto"/>
            <w:vAlign w:val="center"/>
          </w:tcPr>
          <w:p w14:paraId="0CC0DE5F"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5E1F96F6"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7CEF3AE6" w14:textId="77777777" w:rsidR="005B1441" w:rsidRPr="005B1441" w:rsidRDefault="005B1441" w:rsidP="005B1441">
            <w:r w:rsidRPr="005B1441">
              <w:t>Trudno powiedzieć</w:t>
            </w:r>
          </w:p>
        </w:tc>
        <w:tc>
          <w:tcPr>
            <w:tcW w:w="829" w:type="dxa"/>
            <w:shd w:val="clear" w:color="auto" w:fill="auto"/>
            <w:vAlign w:val="center"/>
          </w:tcPr>
          <w:p w14:paraId="00B37A1A" w14:textId="77777777" w:rsidR="005B1441" w:rsidRPr="005B1441" w:rsidRDefault="005B1441" w:rsidP="005B1441">
            <w:r w:rsidRPr="005B1441">
              <w:t>Raczej nie</w:t>
            </w:r>
          </w:p>
        </w:tc>
        <w:tc>
          <w:tcPr>
            <w:tcW w:w="1072" w:type="dxa"/>
            <w:shd w:val="clear" w:color="auto" w:fill="auto"/>
            <w:vAlign w:val="center"/>
          </w:tcPr>
          <w:p w14:paraId="005FE455"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5D056735" w14:textId="77777777" w:rsidTr="00B67711">
        <w:trPr>
          <w:trHeight w:val="617"/>
        </w:trPr>
        <w:tc>
          <w:tcPr>
            <w:tcW w:w="4106" w:type="dxa"/>
            <w:shd w:val="clear" w:color="auto" w:fill="F2F2F2"/>
            <w:vAlign w:val="center"/>
          </w:tcPr>
          <w:p w14:paraId="6B73E14A" w14:textId="77777777" w:rsidR="005B1441" w:rsidRPr="005B1441" w:rsidRDefault="005B1441" w:rsidP="005B1441">
            <w:r w:rsidRPr="005B1441">
              <w:t>Poprawił się stan infrastruktury sportowo-rekreacyjnej</w:t>
            </w:r>
          </w:p>
        </w:tc>
        <w:tc>
          <w:tcPr>
            <w:tcW w:w="1174" w:type="dxa"/>
            <w:shd w:val="clear" w:color="auto" w:fill="auto"/>
            <w:vAlign w:val="center"/>
          </w:tcPr>
          <w:p w14:paraId="5796C865"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4E92B5EA"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6D59A912" w14:textId="77777777" w:rsidR="005B1441" w:rsidRPr="005B1441" w:rsidRDefault="005B1441" w:rsidP="005B1441">
            <w:r w:rsidRPr="005B1441">
              <w:t>Trudno powiedzieć</w:t>
            </w:r>
          </w:p>
        </w:tc>
        <w:tc>
          <w:tcPr>
            <w:tcW w:w="829" w:type="dxa"/>
            <w:shd w:val="clear" w:color="auto" w:fill="auto"/>
            <w:vAlign w:val="center"/>
          </w:tcPr>
          <w:p w14:paraId="23B81A4A" w14:textId="77777777" w:rsidR="005B1441" w:rsidRPr="005B1441" w:rsidRDefault="005B1441" w:rsidP="005B1441">
            <w:r w:rsidRPr="005B1441">
              <w:t>Raczej nie</w:t>
            </w:r>
          </w:p>
        </w:tc>
        <w:tc>
          <w:tcPr>
            <w:tcW w:w="1072" w:type="dxa"/>
            <w:shd w:val="clear" w:color="auto" w:fill="auto"/>
            <w:vAlign w:val="center"/>
          </w:tcPr>
          <w:p w14:paraId="68D5615F"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6A52CA69" w14:textId="77777777" w:rsidTr="00B67711">
        <w:trPr>
          <w:trHeight w:val="617"/>
        </w:trPr>
        <w:tc>
          <w:tcPr>
            <w:tcW w:w="4106" w:type="dxa"/>
            <w:shd w:val="clear" w:color="auto" w:fill="F2F2F2"/>
            <w:vAlign w:val="center"/>
          </w:tcPr>
          <w:p w14:paraId="33553319" w14:textId="77777777" w:rsidR="005B1441" w:rsidRPr="005B1441" w:rsidRDefault="005B1441" w:rsidP="005B1441">
            <w:r w:rsidRPr="005B1441">
              <w:t>Zwiększyła się liczba wydarzeń kulturalnych</w:t>
            </w:r>
          </w:p>
        </w:tc>
        <w:tc>
          <w:tcPr>
            <w:tcW w:w="1174" w:type="dxa"/>
            <w:shd w:val="clear" w:color="auto" w:fill="auto"/>
            <w:vAlign w:val="center"/>
          </w:tcPr>
          <w:p w14:paraId="66960D90"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25933218"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1AF581F6" w14:textId="77777777" w:rsidR="005B1441" w:rsidRPr="005B1441" w:rsidRDefault="005B1441" w:rsidP="005B1441">
            <w:r w:rsidRPr="005B1441">
              <w:t>Trudno powiedzieć</w:t>
            </w:r>
          </w:p>
        </w:tc>
        <w:tc>
          <w:tcPr>
            <w:tcW w:w="829" w:type="dxa"/>
            <w:shd w:val="clear" w:color="auto" w:fill="auto"/>
            <w:vAlign w:val="center"/>
          </w:tcPr>
          <w:p w14:paraId="57877988" w14:textId="77777777" w:rsidR="005B1441" w:rsidRPr="005B1441" w:rsidRDefault="005B1441" w:rsidP="005B1441">
            <w:r w:rsidRPr="005B1441">
              <w:t>Raczej nie</w:t>
            </w:r>
          </w:p>
        </w:tc>
        <w:tc>
          <w:tcPr>
            <w:tcW w:w="1072" w:type="dxa"/>
            <w:shd w:val="clear" w:color="auto" w:fill="auto"/>
            <w:vAlign w:val="center"/>
          </w:tcPr>
          <w:p w14:paraId="034E34F8"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33520D96" w14:textId="77777777" w:rsidTr="00B67711">
        <w:trPr>
          <w:trHeight w:val="629"/>
        </w:trPr>
        <w:tc>
          <w:tcPr>
            <w:tcW w:w="4106" w:type="dxa"/>
            <w:shd w:val="clear" w:color="auto" w:fill="F2F2F2"/>
            <w:vAlign w:val="center"/>
          </w:tcPr>
          <w:p w14:paraId="052C0075" w14:textId="77777777" w:rsidR="005B1441" w:rsidRPr="005B1441" w:rsidRDefault="005B1441" w:rsidP="005B1441">
            <w:r w:rsidRPr="005B1441">
              <w:t>Przestrzeń publiczna stała się bardziej estetyczna</w:t>
            </w:r>
          </w:p>
        </w:tc>
        <w:tc>
          <w:tcPr>
            <w:tcW w:w="1174" w:type="dxa"/>
            <w:shd w:val="clear" w:color="auto" w:fill="auto"/>
            <w:vAlign w:val="center"/>
          </w:tcPr>
          <w:p w14:paraId="041A389D" w14:textId="77777777" w:rsidR="005B1441" w:rsidRPr="005B1441" w:rsidRDefault="005B1441" w:rsidP="005B1441">
            <w:proofErr w:type="spellStart"/>
            <w:r w:rsidRPr="005B1441">
              <w:t>Zdecydo-wanie</w:t>
            </w:r>
            <w:proofErr w:type="spellEnd"/>
            <w:r w:rsidRPr="005B1441">
              <w:t xml:space="preserve"> tak</w:t>
            </w:r>
          </w:p>
        </w:tc>
        <w:tc>
          <w:tcPr>
            <w:tcW w:w="881" w:type="dxa"/>
            <w:shd w:val="clear" w:color="auto" w:fill="auto"/>
            <w:vAlign w:val="center"/>
          </w:tcPr>
          <w:p w14:paraId="7CFA83AC" w14:textId="77777777" w:rsidR="005B1441" w:rsidRPr="005B1441" w:rsidRDefault="005B1441" w:rsidP="005B1441">
            <w:r w:rsidRPr="005B1441">
              <w:t xml:space="preserve">Raczej </w:t>
            </w:r>
            <w:r w:rsidRPr="005B1441">
              <w:br/>
              <w:t>tak</w:t>
            </w:r>
          </w:p>
        </w:tc>
        <w:tc>
          <w:tcPr>
            <w:tcW w:w="1321" w:type="dxa"/>
            <w:shd w:val="clear" w:color="auto" w:fill="auto"/>
            <w:vAlign w:val="center"/>
          </w:tcPr>
          <w:p w14:paraId="319A56DF" w14:textId="77777777" w:rsidR="005B1441" w:rsidRPr="005B1441" w:rsidRDefault="005B1441" w:rsidP="005B1441">
            <w:r w:rsidRPr="005B1441">
              <w:t>Trudno powiedzieć</w:t>
            </w:r>
          </w:p>
        </w:tc>
        <w:tc>
          <w:tcPr>
            <w:tcW w:w="829" w:type="dxa"/>
            <w:shd w:val="clear" w:color="auto" w:fill="auto"/>
            <w:vAlign w:val="center"/>
          </w:tcPr>
          <w:p w14:paraId="09036662" w14:textId="77777777" w:rsidR="005B1441" w:rsidRPr="005B1441" w:rsidRDefault="005B1441" w:rsidP="005B1441">
            <w:r w:rsidRPr="005B1441">
              <w:t>Raczej nie</w:t>
            </w:r>
          </w:p>
        </w:tc>
        <w:tc>
          <w:tcPr>
            <w:tcW w:w="1072" w:type="dxa"/>
            <w:shd w:val="clear" w:color="auto" w:fill="auto"/>
            <w:vAlign w:val="center"/>
          </w:tcPr>
          <w:p w14:paraId="627B6802" w14:textId="77777777" w:rsidR="005B1441" w:rsidRPr="005B1441" w:rsidRDefault="005B1441" w:rsidP="005B1441">
            <w:proofErr w:type="spellStart"/>
            <w:r w:rsidRPr="005B1441">
              <w:t>Zdecydo-wanie</w:t>
            </w:r>
            <w:proofErr w:type="spellEnd"/>
            <w:r w:rsidRPr="005B1441">
              <w:t xml:space="preserve"> nie</w:t>
            </w:r>
          </w:p>
        </w:tc>
      </w:tr>
    </w:tbl>
    <w:p w14:paraId="6DE00CCE" w14:textId="77777777" w:rsidR="005B1441" w:rsidRPr="005B1441" w:rsidRDefault="005B1441" w:rsidP="005B1441"/>
    <w:p w14:paraId="47582875" w14:textId="77777777" w:rsidR="005B1441" w:rsidRPr="005B1441" w:rsidRDefault="005B1441" w:rsidP="005B1441">
      <w:r w:rsidRPr="005B1441">
        <w:rPr>
          <w:b/>
          <w:bCs/>
        </w:rPr>
        <w:t>2. Proszę wyobrazić sobie, że ma Pan/i możliwość decydowania o podziale środków finansowych w gminie, w której Pan/i mieszka.</w:t>
      </w:r>
      <w:r w:rsidRPr="005B1441">
        <w:t xml:space="preserve"> </w:t>
      </w:r>
      <w:r w:rsidRPr="005B1441">
        <w:rPr>
          <w:b/>
          <w:bCs/>
        </w:rPr>
        <w:t>Które z wymienionych obszarów wymagają dofinansowania?</w:t>
      </w:r>
      <w:r w:rsidRPr="005B1441">
        <w:t xml:space="preserve"> </w:t>
      </w:r>
      <w:r w:rsidRPr="005B1441">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5B1441" w:rsidRPr="005B1441" w14:paraId="514A5673" w14:textId="77777777" w:rsidTr="00B67711">
        <w:trPr>
          <w:trHeight w:val="525"/>
        </w:trPr>
        <w:tc>
          <w:tcPr>
            <w:tcW w:w="4024" w:type="dxa"/>
            <w:shd w:val="clear" w:color="auto" w:fill="F2F2F2"/>
            <w:vAlign w:val="center"/>
          </w:tcPr>
          <w:p w14:paraId="1C14E074" w14:textId="77777777" w:rsidR="005B1441" w:rsidRPr="005B1441" w:rsidRDefault="005B1441" w:rsidP="005B1441">
            <w:r w:rsidRPr="005B1441">
              <w:t>Promocja obszaru</w:t>
            </w:r>
          </w:p>
        </w:tc>
        <w:tc>
          <w:tcPr>
            <w:tcW w:w="1151" w:type="dxa"/>
            <w:shd w:val="clear" w:color="auto" w:fill="auto"/>
            <w:vAlign w:val="center"/>
          </w:tcPr>
          <w:p w14:paraId="67F394B6"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069CEA67"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4CD9348E" w14:textId="77777777" w:rsidR="005B1441" w:rsidRPr="005B1441" w:rsidRDefault="005B1441" w:rsidP="005B1441">
            <w:r w:rsidRPr="005B1441">
              <w:t>Trudno powiedzieć</w:t>
            </w:r>
          </w:p>
        </w:tc>
        <w:tc>
          <w:tcPr>
            <w:tcW w:w="813" w:type="dxa"/>
            <w:shd w:val="clear" w:color="auto" w:fill="auto"/>
            <w:vAlign w:val="center"/>
          </w:tcPr>
          <w:p w14:paraId="43C1FBD6" w14:textId="77777777" w:rsidR="005B1441" w:rsidRPr="005B1441" w:rsidRDefault="005B1441" w:rsidP="005B1441">
            <w:r w:rsidRPr="005B1441">
              <w:t>Raczej nie</w:t>
            </w:r>
          </w:p>
        </w:tc>
        <w:tc>
          <w:tcPr>
            <w:tcW w:w="1051" w:type="dxa"/>
            <w:shd w:val="clear" w:color="auto" w:fill="auto"/>
            <w:vAlign w:val="center"/>
          </w:tcPr>
          <w:p w14:paraId="03E708D4"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1B9C7620" w14:textId="77777777" w:rsidTr="00B67711">
        <w:trPr>
          <w:trHeight w:val="535"/>
        </w:trPr>
        <w:tc>
          <w:tcPr>
            <w:tcW w:w="4024" w:type="dxa"/>
            <w:shd w:val="clear" w:color="auto" w:fill="F2F2F2"/>
            <w:vAlign w:val="center"/>
          </w:tcPr>
          <w:p w14:paraId="2BE364C7" w14:textId="77777777" w:rsidR="005B1441" w:rsidRPr="005B1441" w:rsidRDefault="005B1441" w:rsidP="005B1441">
            <w:r w:rsidRPr="005B1441">
              <w:t>Oferta kulturalna</w:t>
            </w:r>
          </w:p>
        </w:tc>
        <w:tc>
          <w:tcPr>
            <w:tcW w:w="1151" w:type="dxa"/>
            <w:shd w:val="clear" w:color="auto" w:fill="auto"/>
            <w:vAlign w:val="center"/>
          </w:tcPr>
          <w:p w14:paraId="4D9DE874"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3DEB92E4"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116F0C1F" w14:textId="77777777" w:rsidR="005B1441" w:rsidRPr="005B1441" w:rsidRDefault="005B1441" w:rsidP="005B1441">
            <w:r w:rsidRPr="005B1441">
              <w:t>Trudno powiedzieć</w:t>
            </w:r>
          </w:p>
        </w:tc>
        <w:tc>
          <w:tcPr>
            <w:tcW w:w="813" w:type="dxa"/>
            <w:shd w:val="clear" w:color="auto" w:fill="auto"/>
            <w:vAlign w:val="center"/>
          </w:tcPr>
          <w:p w14:paraId="6C30CC30" w14:textId="77777777" w:rsidR="005B1441" w:rsidRPr="005B1441" w:rsidRDefault="005B1441" w:rsidP="005B1441">
            <w:r w:rsidRPr="005B1441">
              <w:t>Raczej nie</w:t>
            </w:r>
          </w:p>
        </w:tc>
        <w:tc>
          <w:tcPr>
            <w:tcW w:w="1051" w:type="dxa"/>
            <w:shd w:val="clear" w:color="auto" w:fill="auto"/>
            <w:vAlign w:val="center"/>
          </w:tcPr>
          <w:p w14:paraId="27163FDB"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76E27AC2" w14:textId="77777777" w:rsidTr="00B67711">
        <w:trPr>
          <w:trHeight w:val="525"/>
        </w:trPr>
        <w:tc>
          <w:tcPr>
            <w:tcW w:w="4024" w:type="dxa"/>
            <w:shd w:val="clear" w:color="auto" w:fill="F2F2F2"/>
            <w:vAlign w:val="center"/>
          </w:tcPr>
          <w:p w14:paraId="5C6C5AA0" w14:textId="77777777" w:rsidR="005B1441" w:rsidRPr="005B1441" w:rsidRDefault="005B1441" w:rsidP="005B1441">
            <w:r w:rsidRPr="005B1441">
              <w:t>Infrastruktura sportowa</w:t>
            </w:r>
          </w:p>
        </w:tc>
        <w:tc>
          <w:tcPr>
            <w:tcW w:w="1151" w:type="dxa"/>
            <w:shd w:val="clear" w:color="auto" w:fill="auto"/>
            <w:vAlign w:val="center"/>
          </w:tcPr>
          <w:p w14:paraId="43DDA463"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28F831E6"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549F066A" w14:textId="77777777" w:rsidR="005B1441" w:rsidRPr="005B1441" w:rsidRDefault="005B1441" w:rsidP="005B1441">
            <w:r w:rsidRPr="005B1441">
              <w:t>Trudno powiedzieć</w:t>
            </w:r>
          </w:p>
        </w:tc>
        <w:tc>
          <w:tcPr>
            <w:tcW w:w="813" w:type="dxa"/>
            <w:shd w:val="clear" w:color="auto" w:fill="auto"/>
            <w:vAlign w:val="center"/>
          </w:tcPr>
          <w:p w14:paraId="73C603BF" w14:textId="77777777" w:rsidR="005B1441" w:rsidRPr="005B1441" w:rsidRDefault="005B1441" w:rsidP="005B1441">
            <w:r w:rsidRPr="005B1441">
              <w:t>Raczej nie</w:t>
            </w:r>
          </w:p>
        </w:tc>
        <w:tc>
          <w:tcPr>
            <w:tcW w:w="1051" w:type="dxa"/>
            <w:shd w:val="clear" w:color="auto" w:fill="auto"/>
            <w:vAlign w:val="center"/>
          </w:tcPr>
          <w:p w14:paraId="0E8A9E2A"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25990C39" w14:textId="77777777" w:rsidTr="00B67711">
        <w:trPr>
          <w:trHeight w:val="525"/>
        </w:trPr>
        <w:tc>
          <w:tcPr>
            <w:tcW w:w="4024" w:type="dxa"/>
            <w:shd w:val="clear" w:color="auto" w:fill="F2F2F2"/>
            <w:vAlign w:val="center"/>
          </w:tcPr>
          <w:p w14:paraId="698C6BF2" w14:textId="77777777" w:rsidR="005B1441" w:rsidRPr="005B1441" w:rsidRDefault="005B1441" w:rsidP="005B1441">
            <w:r w:rsidRPr="005B1441">
              <w:t>Drogi</w:t>
            </w:r>
          </w:p>
        </w:tc>
        <w:tc>
          <w:tcPr>
            <w:tcW w:w="1151" w:type="dxa"/>
            <w:shd w:val="clear" w:color="auto" w:fill="auto"/>
            <w:vAlign w:val="center"/>
          </w:tcPr>
          <w:p w14:paraId="4B160C56"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27E42EE3"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77E786AA" w14:textId="77777777" w:rsidR="005B1441" w:rsidRPr="005B1441" w:rsidRDefault="005B1441" w:rsidP="005B1441">
            <w:r w:rsidRPr="005B1441">
              <w:t>Trudno powiedzieć</w:t>
            </w:r>
          </w:p>
        </w:tc>
        <w:tc>
          <w:tcPr>
            <w:tcW w:w="813" w:type="dxa"/>
            <w:shd w:val="clear" w:color="auto" w:fill="auto"/>
            <w:vAlign w:val="center"/>
          </w:tcPr>
          <w:p w14:paraId="08261D8C" w14:textId="77777777" w:rsidR="005B1441" w:rsidRPr="005B1441" w:rsidRDefault="005B1441" w:rsidP="005B1441">
            <w:r w:rsidRPr="005B1441">
              <w:t>Raczej nie</w:t>
            </w:r>
          </w:p>
        </w:tc>
        <w:tc>
          <w:tcPr>
            <w:tcW w:w="1051" w:type="dxa"/>
            <w:shd w:val="clear" w:color="auto" w:fill="auto"/>
            <w:vAlign w:val="center"/>
          </w:tcPr>
          <w:p w14:paraId="39484C04"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4E36C1A8" w14:textId="77777777" w:rsidTr="00B67711">
        <w:trPr>
          <w:trHeight w:val="535"/>
        </w:trPr>
        <w:tc>
          <w:tcPr>
            <w:tcW w:w="4024" w:type="dxa"/>
            <w:shd w:val="clear" w:color="auto" w:fill="F2F2F2"/>
            <w:vAlign w:val="center"/>
          </w:tcPr>
          <w:p w14:paraId="7B76A738" w14:textId="77777777" w:rsidR="005B1441" w:rsidRPr="005B1441" w:rsidRDefault="005B1441" w:rsidP="005B1441">
            <w:r w:rsidRPr="005B1441">
              <w:t>Infrastruktura społeczna (świetlice, miejsca spotkań)</w:t>
            </w:r>
          </w:p>
        </w:tc>
        <w:tc>
          <w:tcPr>
            <w:tcW w:w="1151" w:type="dxa"/>
            <w:shd w:val="clear" w:color="auto" w:fill="auto"/>
            <w:vAlign w:val="center"/>
          </w:tcPr>
          <w:p w14:paraId="11F9F83F"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3DB547C1"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6E8E79CC" w14:textId="77777777" w:rsidR="005B1441" w:rsidRPr="005B1441" w:rsidRDefault="005B1441" w:rsidP="005B1441">
            <w:r w:rsidRPr="005B1441">
              <w:t>Trudno powiedzieć</w:t>
            </w:r>
          </w:p>
        </w:tc>
        <w:tc>
          <w:tcPr>
            <w:tcW w:w="813" w:type="dxa"/>
            <w:shd w:val="clear" w:color="auto" w:fill="auto"/>
            <w:vAlign w:val="center"/>
          </w:tcPr>
          <w:p w14:paraId="6AE37A46" w14:textId="77777777" w:rsidR="005B1441" w:rsidRPr="005B1441" w:rsidRDefault="005B1441" w:rsidP="005B1441">
            <w:r w:rsidRPr="005B1441">
              <w:t>Raczej nie</w:t>
            </w:r>
          </w:p>
        </w:tc>
        <w:tc>
          <w:tcPr>
            <w:tcW w:w="1051" w:type="dxa"/>
            <w:shd w:val="clear" w:color="auto" w:fill="auto"/>
            <w:vAlign w:val="center"/>
          </w:tcPr>
          <w:p w14:paraId="33D6B050"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1E9F1F25" w14:textId="77777777" w:rsidTr="00B67711">
        <w:trPr>
          <w:trHeight w:val="525"/>
        </w:trPr>
        <w:tc>
          <w:tcPr>
            <w:tcW w:w="4024" w:type="dxa"/>
            <w:shd w:val="clear" w:color="auto" w:fill="F2F2F2"/>
            <w:vAlign w:val="center"/>
          </w:tcPr>
          <w:p w14:paraId="25B026A5" w14:textId="77777777" w:rsidR="005B1441" w:rsidRPr="005B1441" w:rsidRDefault="005B1441" w:rsidP="005B1441">
            <w:r w:rsidRPr="005B1441">
              <w:t>Szkolenia i warsztaty dla mieszkańców</w:t>
            </w:r>
          </w:p>
        </w:tc>
        <w:tc>
          <w:tcPr>
            <w:tcW w:w="1151" w:type="dxa"/>
            <w:shd w:val="clear" w:color="auto" w:fill="auto"/>
            <w:vAlign w:val="center"/>
          </w:tcPr>
          <w:p w14:paraId="71C74EE5"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062AA7EC"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2D78BE9C" w14:textId="77777777" w:rsidR="005B1441" w:rsidRPr="005B1441" w:rsidRDefault="005B1441" w:rsidP="005B1441">
            <w:r w:rsidRPr="005B1441">
              <w:t>Trudno powiedzieć</w:t>
            </w:r>
          </w:p>
        </w:tc>
        <w:tc>
          <w:tcPr>
            <w:tcW w:w="813" w:type="dxa"/>
            <w:shd w:val="clear" w:color="auto" w:fill="auto"/>
            <w:vAlign w:val="center"/>
          </w:tcPr>
          <w:p w14:paraId="0C353127" w14:textId="77777777" w:rsidR="005B1441" w:rsidRPr="005B1441" w:rsidRDefault="005B1441" w:rsidP="005B1441">
            <w:r w:rsidRPr="005B1441">
              <w:t>Raczej nie</w:t>
            </w:r>
          </w:p>
        </w:tc>
        <w:tc>
          <w:tcPr>
            <w:tcW w:w="1051" w:type="dxa"/>
            <w:shd w:val="clear" w:color="auto" w:fill="auto"/>
            <w:vAlign w:val="center"/>
          </w:tcPr>
          <w:p w14:paraId="6FAB6DC5"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5E4DBF0D" w14:textId="77777777" w:rsidTr="00B67711">
        <w:trPr>
          <w:trHeight w:val="535"/>
        </w:trPr>
        <w:tc>
          <w:tcPr>
            <w:tcW w:w="4024" w:type="dxa"/>
            <w:shd w:val="clear" w:color="auto" w:fill="F2F2F2"/>
            <w:vAlign w:val="center"/>
          </w:tcPr>
          <w:p w14:paraId="597A9C97" w14:textId="77777777" w:rsidR="005B1441" w:rsidRPr="005B1441" w:rsidRDefault="005B1441" w:rsidP="005B1441">
            <w:r w:rsidRPr="005B1441">
              <w:t>Działalność organizacji pozarządowych</w:t>
            </w:r>
          </w:p>
        </w:tc>
        <w:tc>
          <w:tcPr>
            <w:tcW w:w="1151" w:type="dxa"/>
            <w:shd w:val="clear" w:color="auto" w:fill="auto"/>
            <w:vAlign w:val="center"/>
          </w:tcPr>
          <w:p w14:paraId="4FD63801"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682F4E76"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79E1E55F" w14:textId="77777777" w:rsidR="005B1441" w:rsidRPr="005B1441" w:rsidRDefault="005B1441" w:rsidP="005B1441">
            <w:r w:rsidRPr="005B1441">
              <w:t>Trudno powiedzieć</w:t>
            </w:r>
          </w:p>
        </w:tc>
        <w:tc>
          <w:tcPr>
            <w:tcW w:w="813" w:type="dxa"/>
            <w:shd w:val="clear" w:color="auto" w:fill="auto"/>
            <w:vAlign w:val="center"/>
          </w:tcPr>
          <w:p w14:paraId="6A296BEA" w14:textId="77777777" w:rsidR="005B1441" w:rsidRPr="005B1441" w:rsidRDefault="005B1441" w:rsidP="005B1441">
            <w:r w:rsidRPr="005B1441">
              <w:t>Raczej nie</w:t>
            </w:r>
          </w:p>
        </w:tc>
        <w:tc>
          <w:tcPr>
            <w:tcW w:w="1051" w:type="dxa"/>
            <w:shd w:val="clear" w:color="auto" w:fill="auto"/>
            <w:vAlign w:val="center"/>
          </w:tcPr>
          <w:p w14:paraId="521DDA55"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185C496C" w14:textId="77777777" w:rsidTr="00B67711">
        <w:trPr>
          <w:trHeight w:val="525"/>
        </w:trPr>
        <w:tc>
          <w:tcPr>
            <w:tcW w:w="4024" w:type="dxa"/>
            <w:shd w:val="clear" w:color="auto" w:fill="F2F2F2"/>
            <w:vAlign w:val="center"/>
          </w:tcPr>
          <w:p w14:paraId="67A73D32" w14:textId="77777777" w:rsidR="005B1441" w:rsidRPr="005B1441" w:rsidRDefault="005B1441" w:rsidP="005B1441">
            <w:r w:rsidRPr="005B1441">
              <w:lastRenderedPageBreak/>
              <w:t>Tworzenie nowych miejsc pracy</w:t>
            </w:r>
          </w:p>
        </w:tc>
        <w:tc>
          <w:tcPr>
            <w:tcW w:w="1151" w:type="dxa"/>
            <w:shd w:val="clear" w:color="auto" w:fill="auto"/>
            <w:vAlign w:val="center"/>
          </w:tcPr>
          <w:p w14:paraId="15E3A173"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58B57D09"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458AAE51" w14:textId="77777777" w:rsidR="005B1441" w:rsidRPr="005B1441" w:rsidRDefault="005B1441" w:rsidP="005B1441">
            <w:r w:rsidRPr="005B1441">
              <w:t>Trudno powiedzieć</w:t>
            </w:r>
          </w:p>
        </w:tc>
        <w:tc>
          <w:tcPr>
            <w:tcW w:w="813" w:type="dxa"/>
            <w:shd w:val="clear" w:color="auto" w:fill="auto"/>
            <w:vAlign w:val="center"/>
          </w:tcPr>
          <w:p w14:paraId="744E306A" w14:textId="77777777" w:rsidR="005B1441" w:rsidRPr="005B1441" w:rsidRDefault="005B1441" w:rsidP="005B1441">
            <w:r w:rsidRPr="005B1441">
              <w:t>Raczej nie</w:t>
            </w:r>
          </w:p>
        </w:tc>
        <w:tc>
          <w:tcPr>
            <w:tcW w:w="1051" w:type="dxa"/>
            <w:shd w:val="clear" w:color="auto" w:fill="auto"/>
            <w:vAlign w:val="center"/>
          </w:tcPr>
          <w:p w14:paraId="76A44E49"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5D6A733E" w14:textId="77777777" w:rsidTr="00B67711">
        <w:trPr>
          <w:trHeight w:val="525"/>
        </w:trPr>
        <w:tc>
          <w:tcPr>
            <w:tcW w:w="4024" w:type="dxa"/>
            <w:shd w:val="clear" w:color="auto" w:fill="F2F2F2"/>
            <w:vAlign w:val="center"/>
          </w:tcPr>
          <w:p w14:paraId="2779744D" w14:textId="77777777" w:rsidR="005B1441" w:rsidRPr="005B1441" w:rsidRDefault="005B1441" w:rsidP="005B1441">
            <w:r w:rsidRPr="005B1441">
              <w:t>Opieka nad osobami starszymi</w:t>
            </w:r>
          </w:p>
        </w:tc>
        <w:tc>
          <w:tcPr>
            <w:tcW w:w="1151" w:type="dxa"/>
            <w:shd w:val="clear" w:color="auto" w:fill="auto"/>
            <w:vAlign w:val="center"/>
          </w:tcPr>
          <w:p w14:paraId="796F6D0F"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42B7D667"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21A9144C" w14:textId="77777777" w:rsidR="005B1441" w:rsidRPr="005B1441" w:rsidRDefault="005B1441" w:rsidP="005B1441">
            <w:r w:rsidRPr="005B1441">
              <w:t>Trudno powiedzieć</w:t>
            </w:r>
          </w:p>
        </w:tc>
        <w:tc>
          <w:tcPr>
            <w:tcW w:w="813" w:type="dxa"/>
            <w:shd w:val="clear" w:color="auto" w:fill="auto"/>
            <w:vAlign w:val="center"/>
          </w:tcPr>
          <w:p w14:paraId="6E7C6A25" w14:textId="77777777" w:rsidR="005B1441" w:rsidRPr="005B1441" w:rsidRDefault="005B1441" w:rsidP="005B1441">
            <w:r w:rsidRPr="005B1441">
              <w:t>Raczej nie</w:t>
            </w:r>
          </w:p>
        </w:tc>
        <w:tc>
          <w:tcPr>
            <w:tcW w:w="1051" w:type="dxa"/>
            <w:shd w:val="clear" w:color="auto" w:fill="auto"/>
            <w:vAlign w:val="center"/>
          </w:tcPr>
          <w:p w14:paraId="3600F2AC"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0A0116E7" w14:textId="77777777" w:rsidTr="00B67711">
        <w:trPr>
          <w:trHeight w:val="535"/>
        </w:trPr>
        <w:tc>
          <w:tcPr>
            <w:tcW w:w="4024" w:type="dxa"/>
            <w:shd w:val="clear" w:color="auto" w:fill="F2F2F2"/>
            <w:vAlign w:val="center"/>
          </w:tcPr>
          <w:p w14:paraId="57D40BA8" w14:textId="77777777" w:rsidR="005B1441" w:rsidRPr="005B1441" w:rsidRDefault="005B1441" w:rsidP="005B1441">
            <w:r w:rsidRPr="005B1441">
              <w:t>Wsparcie dla istniejących firm</w:t>
            </w:r>
          </w:p>
        </w:tc>
        <w:tc>
          <w:tcPr>
            <w:tcW w:w="1151" w:type="dxa"/>
            <w:shd w:val="clear" w:color="auto" w:fill="auto"/>
            <w:vAlign w:val="center"/>
          </w:tcPr>
          <w:p w14:paraId="7CD008B7"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53EB48C5"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045383D0" w14:textId="77777777" w:rsidR="005B1441" w:rsidRPr="005B1441" w:rsidRDefault="005B1441" w:rsidP="005B1441">
            <w:r w:rsidRPr="005B1441">
              <w:t>Trudno powiedzieć</w:t>
            </w:r>
          </w:p>
        </w:tc>
        <w:tc>
          <w:tcPr>
            <w:tcW w:w="813" w:type="dxa"/>
            <w:shd w:val="clear" w:color="auto" w:fill="auto"/>
            <w:vAlign w:val="center"/>
          </w:tcPr>
          <w:p w14:paraId="12F478AA" w14:textId="77777777" w:rsidR="005B1441" w:rsidRPr="005B1441" w:rsidRDefault="005B1441" w:rsidP="005B1441">
            <w:r w:rsidRPr="005B1441">
              <w:t>Raczej nie</w:t>
            </w:r>
          </w:p>
        </w:tc>
        <w:tc>
          <w:tcPr>
            <w:tcW w:w="1051" w:type="dxa"/>
            <w:shd w:val="clear" w:color="auto" w:fill="auto"/>
            <w:vAlign w:val="center"/>
          </w:tcPr>
          <w:p w14:paraId="47C5CAC7" w14:textId="77777777" w:rsidR="005B1441" w:rsidRPr="005B1441" w:rsidRDefault="005B1441" w:rsidP="005B1441">
            <w:proofErr w:type="spellStart"/>
            <w:r w:rsidRPr="005B1441">
              <w:t>Zdecydo-wanie</w:t>
            </w:r>
            <w:proofErr w:type="spellEnd"/>
            <w:r w:rsidRPr="005B1441">
              <w:t xml:space="preserve"> nie</w:t>
            </w:r>
          </w:p>
        </w:tc>
      </w:tr>
      <w:tr w:rsidR="005B1441" w:rsidRPr="005B1441" w14:paraId="508CDC33" w14:textId="77777777" w:rsidTr="00B67711">
        <w:trPr>
          <w:trHeight w:val="525"/>
        </w:trPr>
        <w:tc>
          <w:tcPr>
            <w:tcW w:w="4024" w:type="dxa"/>
            <w:shd w:val="clear" w:color="auto" w:fill="F2F2F2"/>
            <w:vAlign w:val="center"/>
          </w:tcPr>
          <w:p w14:paraId="66D850E4" w14:textId="77777777" w:rsidR="005B1441" w:rsidRPr="005B1441" w:rsidRDefault="005B1441" w:rsidP="005B1441">
            <w:r w:rsidRPr="005B1441">
              <w:t>Dofinansowanie dla osób planujących założyć firmy</w:t>
            </w:r>
          </w:p>
        </w:tc>
        <w:tc>
          <w:tcPr>
            <w:tcW w:w="1151" w:type="dxa"/>
            <w:shd w:val="clear" w:color="auto" w:fill="auto"/>
            <w:vAlign w:val="center"/>
          </w:tcPr>
          <w:p w14:paraId="13A424C8" w14:textId="77777777" w:rsidR="005B1441" w:rsidRPr="005B1441" w:rsidRDefault="005B1441" w:rsidP="005B1441">
            <w:proofErr w:type="spellStart"/>
            <w:r w:rsidRPr="005B1441">
              <w:t>Zdecydo-wanie</w:t>
            </w:r>
            <w:proofErr w:type="spellEnd"/>
            <w:r w:rsidRPr="005B1441">
              <w:t xml:space="preserve"> tak</w:t>
            </w:r>
          </w:p>
        </w:tc>
        <w:tc>
          <w:tcPr>
            <w:tcW w:w="864" w:type="dxa"/>
            <w:shd w:val="clear" w:color="auto" w:fill="auto"/>
            <w:vAlign w:val="center"/>
          </w:tcPr>
          <w:p w14:paraId="1B23B9FE" w14:textId="77777777" w:rsidR="005B1441" w:rsidRPr="005B1441" w:rsidRDefault="005B1441" w:rsidP="005B1441">
            <w:r w:rsidRPr="005B1441">
              <w:t xml:space="preserve">Raczej </w:t>
            </w:r>
            <w:r w:rsidRPr="005B1441">
              <w:br/>
              <w:t>tak</w:t>
            </w:r>
          </w:p>
        </w:tc>
        <w:tc>
          <w:tcPr>
            <w:tcW w:w="1295" w:type="dxa"/>
            <w:shd w:val="clear" w:color="auto" w:fill="auto"/>
            <w:vAlign w:val="center"/>
          </w:tcPr>
          <w:p w14:paraId="44A2F4A1" w14:textId="77777777" w:rsidR="005B1441" w:rsidRPr="005B1441" w:rsidRDefault="005B1441" w:rsidP="005B1441">
            <w:r w:rsidRPr="005B1441">
              <w:t>Trudno powiedzieć</w:t>
            </w:r>
          </w:p>
        </w:tc>
        <w:tc>
          <w:tcPr>
            <w:tcW w:w="813" w:type="dxa"/>
            <w:shd w:val="clear" w:color="auto" w:fill="auto"/>
            <w:vAlign w:val="center"/>
          </w:tcPr>
          <w:p w14:paraId="3A8F9689" w14:textId="77777777" w:rsidR="005B1441" w:rsidRPr="005B1441" w:rsidRDefault="005B1441" w:rsidP="005B1441">
            <w:r w:rsidRPr="005B1441">
              <w:t>Raczej nie</w:t>
            </w:r>
          </w:p>
        </w:tc>
        <w:tc>
          <w:tcPr>
            <w:tcW w:w="1051" w:type="dxa"/>
            <w:shd w:val="clear" w:color="auto" w:fill="auto"/>
            <w:vAlign w:val="center"/>
          </w:tcPr>
          <w:p w14:paraId="318EDBA3" w14:textId="77777777" w:rsidR="005B1441" w:rsidRPr="005B1441" w:rsidRDefault="005B1441" w:rsidP="005B1441">
            <w:proofErr w:type="spellStart"/>
            <w:r w:rsidRPr="005B1441">
              <w:t>Zdecydo-wanie</w:t>
            </w:r>
            <w:proofErr w:type="spellEnd"/>
            <w:r w:rsidRPr="005B1441">
              <w:t xml:space="preserve"> nie</w:t>
            </w:r>
          </w:p>
        </w:tc>
      </w:tr>
    </w:tbl>
    <w:p w14:paraId="46E85E27" w14:textId="77777777" w:rsidR="005B1441" w:rsidRPr="005B1441" w:rsidRDefault="005B1441" w:rsidP="005B1441">
      <w:pPr>
        <w:rPr>
          <w:b/>
          <w:bCs/>
        </w:rPr>
      </w:pPr>
    </w:p>
    <w:p w14:paraId="5B70DEE6" w14:textId="18307F56" w:rsidR="005B1441" w:rsidRPr="005B1441" w:rsidRDefault="005B1441" w:rsidP="005B1441">
      <w:r w:rsidRPr="005B1441">
        <w:rPr>
          <w:b/>
          <w:bCs/>
        </w:rPr>
        <w:t xml:space="preserve">3. Czy słyszał Pan/i o Lokalnej Grupie Działania „Dolina </w:t>
      </w:r>
      <w:r w:rsidR="009B0483">
        <w:rPr>
          <w:b/>
          <w:bCs/>
        </w:rPr>
        <w:t>Soły</w:t>
      </w:r>
      <w:r w:rsidRPr="005B1441">
        <w:rPr>
          <w:b/>
          <w:bCs/>
        </w:rPr>
        <w:t>”?</w:t>
      </w:r>
      <w:r w:rsidRPr="005B1441">
        <w:t xml:space="preserve"> </w:t>
      </w:r>
      <w:r w:rsidRPr="005B1441">
        <w:rPr>
          <w:i/>
          <w:iCs/>
        </w:rPr>
        <w:t>Proszę wybrać 1 odpowiedź.</w:t>
      </w:r>
    </w:p>
    <w:p w14:paraId="14240A81" w14:textId="77777777" w:rsidR="005B1441" w:rsidRPr="005B1441" w:rsidRDefault="005B1441" w:rsidP="005B1441">
      <w:pPr>
        <w:numPr>
          <w:ilvl w:val="0"/>
          <w:numId w:val="28"/>
        </w:numPr>
        <w:rPr>
          <w:i/>
          <w:iCs/>
        </w:rPr>
      </w:pPr>
      <w:r w:rsidRPr="005B1441">
        <w:t xml:space="preserve">Tak </w:t>
      </w:r>
      <w:r w:rsidRPr="005B1441">
        <w:sym w:font="Wingdings" w:char="F0E0"/>
      </w:r>
      <w:r w:rsidRPr="005B1441">
        <w:t xml:space="preserve"> </w:t>
      </w:r>
      <w:r w:rsidRPr="005B1441">
        <w:rPr>
          <w:i/>
          <w:iCs/>
        </w:rPr>
        <w:t>Proszę przejść do pytania nr 4.</w:t>
      </w:r>
    </w:p>
    <w:p w14:paraId="45B3AE63" w14:textId="77777777" w:rsidR="005B1441" w:rsidRPr="005B1441" w:rsidRDefault="005B1441" w:rsidP="005B1441">
      <w:pPr>
        <w:numPr>
          <w:ilvl w:val="0"/>
          <w:numId w:val="28"/>
        </w:numPr>
      </w:pPr>
      <w:r w:rsidRPr="005B1441">
        <w:t xml:space="preserve">Nie </w:t>
      </w:r>
      <w:r w:rsidRPr="005B1441">
        <w:sym w:font="Wingdings" w:char="F0E0"/>
      </w:r>
      <w:r w:rsidRPr="005B1441">
        <w:t xml:space="preserve"> </w:t>
      </w:r>
      <w:r w:rsidRPr="005B1441">
        <w:rPr>
          <w:i/>
          <w:iCs/>
        </w:rPr>
        <w:t>Proszę przejść do pytania nr 5.</w:t>
      </w:r>
    </w:p>
    <w:p w14:paraId="1935D64C" w14:textId="77777777" w:rsidR="005B1441" w:rsidRPr="005B1441" w:rsidRDefault="005B1441" w:rsidP="005B1441">
      <w:pPr>
        <w:rPr>
          <w:b/>
          <w:bCs/>
        </w:rPr>
      </w:pPr>
    </w:p>
    <w:p w14:paraId="416ADC47" w14:textId="53E78CB8" w:rsidR="005B1441" w:rsidRPr="005B1441" w:rsidRDefault="005B1441" w:rsidP="005B1441">
      <w:r w:rsidRPr="005B1441">
        <w:rPr>
          <w:b/>
          <w:bCs/>
        </w:rPr>
        <w:t xml:space="preserve">4. W jaki sposób docierały do Pana/i informacje dotyczące Lokalnej Grupy Działania „Dolina </w:t>
      </w:r>
      <w:r w:rsidR="009B0483">
        <w:rPr>
          <w:b/>
          <w:bCs/>
        </w:rPr>
        <w:t>Soły</w:t>
      </w:r>
      <w:r w:rsidRPr="005B1441">
        <w:rPr>
          <w:b/>
          <w:bCs/>
        </w:rPr>
        <w:t>”?</w:t>
      </w:r>
      <w:r w:rsidRPr="005B1441">
        <w:t xml:space="preserve"> </w:t>
      </w:r>
      <w:r w:rsidRPr="005B1441">
        <w:rPr>
          <w:i/>
          <w:iCs/>
        </w:rPr>
        <w:t>Proszę zaznaczyć 1 odpowiedź w każdym wierszu tabeli.</w:t>
      </w:r>
      <w:r w:rsidRPr="005B144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5B1441" w:rsidRPr="005B1441" w14:paraId="730C7976" w14:textId="77777777" w:rsidTr="00B67711">
        <w:tc>
          <w:tcPr>
            <w:tcW w:w="6374" w:type="dxa"/>
            <w:shd w:val="clear" w:color="auto" w:fill="F2F2F2"/>
            <w:vAlign w:val="center"/>
          </w:tcPr>
          <w:p w14:paraId="3B917240" w14:textId="77777777" w:rsidR="005B1441" w:rsidRPr="005B1441" w:rsidRDefault="005B1441" w:rsidP="005B1441">
            <w:r w:rsidRPr="005B1441">
              <w:t>Czytałem/</w:t>
            </w:r>
            <w:proofErr w:type="spellStart"/>
            <w:r w:rsidRPr="005B1441">
              <w:t>am</w:t>
            </w:r>
            <w:proofErr w:type="spellEnd"/>
            <w:r w:rsidRPr="005B1441">
              <w:t xml:space="preserve"> publikacje w prasie na temat działalności LGD</w:t>
            </w:r>
          </w:p>
        </w:tc>
        <w:tc>
          <w:tcPr>
            <w:tcW w:w="851" w:type="dxa"/>
            <w:shd w:val="clear" w:color="auto" w:fill="auto"/>
            <w:vAlign w:val="center"/>
          </w:tcPr>
          <w:p w14:paraId="55D8CEA6" w14:textId="77777777" w:rsidR="005B1441" w:rsidRPr="005B1441" w:rsidRDefault="005B1441" w:rsidP="005B1441">
            <w:r w:rsidRPr="005B1441">
              <w:t>Tak</w:t>
            </w:r>
          </w:p>
        </w:tc>
        <w:tc>
          <w:tcPr>
            <w:tcW w:w="1275" w:type="dxa"/>
            <w:shd w:val="clear" w:color="auto" w:fill="auto"/>
            <w:vAlign w:val="center"/>
          </w:tcPr>
          <w:p w14:paraId="797CA87E" w14:textId="77777777" w:rsidR="005B1441" w:rsidRPr="005B1441" w:rsidRDefault="005B1441" w:rsidP="005B1441">
            <w:r w:rsidRPr="005B1441">
              <w:t>Trudno</w:t>
            </w:r>
            <w:r w:rsidRPr="005B1441">
              <w:br/>
              <w:t>powiedzieć</w:t>
            </w:r>
          </w:p>
        </w:tc>
        <w:tc>
          <w:tcPr>
            <w:tcW w:w="562" w:type="dxa"/>
            <w:shd w:val="clear" w:color="auto" w:fill="auto"/>
            <w:vAlign w:val="center"/>
          </w:tcPr>
          <w:p w14:paraId="3E58E315" w14:textId="77777777" w:rsidR="005B1441" w:rsidRPr="005B1441" w:rsidRDefault="005B1441" w:rsidP="005B1441">
            <w:r w:rsidRPr="005B1441">
              <w:t>Nie</w:t>
            </w:r>
          </w:p>
        </w:tc>
      </w:tr>
      <w:tr w:rsidR="005B1441" w:rsidRPr="005B1441" w14:paraId="5B08D6C3" w14:textId="77777777" w:rsidTr="00B67711">
        <w:tc>
          <w:tcPr>
            <w:tcW w:w="6374" w:type="dxa"/>
            <w:shd w:val="clear" w:color="auto" w:fill="F2F2F2"/>
            <w:vAlign w:val="center"/>
          </w:tcPr>
          <w:p w14:paraId="409CA618" w14:textId="77777777" w:rsidR="005B1441" w:rsidRPr="005B1441" w:rsidRDefault="005B1441" w:rsidP="005B1441">
            <w:r w:rsidRPr="005B1441">
              <w:t>Odwiedzałem/</w:t>
            </w:r>
            <w:proofErr w:type="spellStart"/>
            <w:r w:rsidRPr="005B1441">
              <w:t>am</w:t>
            </w:r>
            <w:proofErr w:type="spellEnd"/>
            <w:r w:rsidRPr="005B1441">
              <w:t xml:space="preserve"> stronę internetową LGD</w:t>
            </w:r>
          </w:p>
        </w:tc>
        <w:tc>
          <w:tcPr>
            <w:tcW w:w="851" w:type="dxa"/>
            <w:shd w:val="clear" w:color="auto" w:fill="auto"/>
            <w:vAlign w:val="center"/>
          </w:tcPr>
          <w:p w14:paraId="549CB4DE" w14:textId="77777777" w:rsidR="005B1441" w:rsidRPr="005B1441" w:rsidRDefault="005B1441" w:rsidP="005B1441">
            <w:r w:rsidRPr="005B1441">
              <w:t>Tak</w:t>
            </w:r>
          </w:p>
        </w:tc>
        <w:tc>
          <w:tcPr>
            <w:tcW w:w="1275" w:type="dxa"/>
            <w:shd w:val="clear" w:color="auto" w:fill="auto"/>
            <w:vAlign w:val="center"/>
          </w:tcPr>
          <w:p w14:paraId="1AD393CC" w14:textId="77777777" w:rsidR="005B1441" w:rsidRPr="005B1441" w:rsidRDefault="005B1441" w:rsidP="005B1441">
            <w:r w:rsidRPr="005B1441">
              <w:t>Trudno</w:t>
            </w:r>
            <w:r w:rsidRPr="005B1441">
              <w:br/>
              <w:t>powiedzieć</w:t>
            </w:r>
          </w:p>
        </w:tc>
        <w:tc>
          <w:tcPr>
            <w:tcW w:w="562" w:type="dxa"/>
            <w:shd w:val="clear" w:color="auto" w:fill="auto"/>
            <w:vAlign w:val="center"/>
          </w:tcPr>
          <w:p w14:paraId="41D9C935" w14:textId="77777777" w:rsidR="005B1441" w:rsidRPr="005B1441" w:rsidRDefault="005B1441" w:rsidP="005B1441">
            <w:r w:rsidRPr="005B1441">
              <w:t>Nie</w:t>
            </w:r>
          </w:p>
        </w:tc>
      </w:tr>
      <w:tr w:rsidR="005B1441" w:rsidRPr="005B1441" w14:paraId="2DC051AE" w14:textId="77777777" w:rsidTr="00B67711">
        <w:tc>
          <w:tcPr>
            <w:tcW w:w="6374" w:type="dxa"/>
            <w:shd w:val="clear" w:color="auto" w:fill="F2F2F2"/>
            <w:vAlign w:val="center"/>
          </w:tcPr>
          <w:p w14:paraId="7D23CEE1" w14:textId="77777777" w:rsidR="005B1441" w:rsidRPr="005B1441" w:rsidRDefault="005B1441" w:rsidP="005B1441">
            <w:r w:rsidRPr="005B1441">
              <w:t>Czytałem/</w:t>
            </w:r>
            <w:proofErr w:type="spellStart"/>
            <w:r w:rsidRPr="005B1441">
              <w:t>am</w:t>
            </w:r>
            <w:proofErr w:type="spellEnd"/>
            <w:r w:rsidRPr="005B1441">
              <w:t xml:space="preserve"> informacje o LGD na stronie gminy</w:t>
            </w:r>
          </w:p>
        </w:tc>
        <w:tc>
          <w:tcPr>
            <w:tcW w:w="851" w:type="dxa"/>
            <w:shd w:val="clear" w:color="auto" w:fill="auto"/>
            <w:vAlign w:val="center"/>
          </w:tcPr>
          <w:p w14:paraId="61C477FC" w14:textId="77777777" w:rsidR="005B1441" w:rsidRPr="005B1441" w:rsidRDefault="005B1441" w:rsidP="005B1441">
            <w:r w:rsidRPr="005B1441">
              <w:t>Tak</w:t>
            </w:r>
          </w:p>
        </w:tc>
        <w:tc>
          <w:tcPr>
            <w:tcW w:w="1275" w:type="dxa"/>
            <w:shd w:val="clear" w:color="auto" w:fill="auto"/>
            <w:vAlign w:val="center"/>
          </w:tcPr>
          <w:p w14:paraId="493BEE44" w14:textId="77777777" w:rsidR="005B1441" w:rsidRPr="005B1441" w:rsidRDefault="005B1441" w:rsidP="005B1441">
            <w:r w:rsidRPr="005B1441">
              <w:t>Trudno</w:t>
            </w:r>
            <w:r w:rsidRPr="005B1441">
              <w:br/>
              <w:t>powiedzieć</w:t>
            </w:r>
          </w:p>
        </w:tc>
        <w:tc>
          <w:tcPr>
            <w:tcW w:w="562" w:type="dxa"/>
            <w:shd w:val="clear" w:color="auto" w:fill="auto"/>
            <w:vAlign w:val="center"/>
          </w:tcPr>
          <w:p w14:paraId="1B3079E0" w14:textId="77777777" w:rsidR="005B1441" w:rsidRPr="005B1441" w:rsidRDefault="005B1441" w:rsidP="005B1441">
            <w:r w:rsidRPr="005B1441">
              <w:t>Nie</w:t>
            </w:r>
          </w:p>
        </w:tc>
      </w:tr>
      <w:tr w:rsidR="005B1441" w:rsidRPr="005B1441" w14:paraId="7E00B812" w14:textId="77777777" w:rsidTr="00B67711">
        <w:tc>
          <w:tcPr>
            <w:tcW w:w="6374" w:type="dxa"/>
            <w:shd w:val="clear" w:color="auto" w:fill="F2F2F2"/>
            <w:vAlign w:val="center"/>
          </w:tcPr>
          <w:p w14:paraId="460A48BE" w14:textId="77777777" w:rsidR="005B1441" w:rsidRPr="005B1441" w:rsidRDefault="005B1441" w:rsidP="005B1441">
            <w:r w:rsidRPr="005B1441">
              <w:t>Odwiedzałem/</w:t>
            </w:r>
            <w:proofErr w:type="spellStart"/>
            <w:r w:rsidRPr="005B1441">
              <w:t>am</w:t>
            </w:r>
            <w:proofErr w:type="spellEnd"/>
            <w:r w:rsidRPr="005B1441">
              <w:t xml:space="preserve"> stoiska LGD podczas imprez lokalnych lub festynów</w:t>
            </w:r>
          </w:p>
        </w:tc>
        <w:tc>
          <w:tcPr>
            <w:tcW w:w="851" w:type="dxa"/>
            <w:shd w:val="clear" w:color="auto" w:fill="auto"/>
            <w:vAlign w:val="center"/>
          </w:tcPr>
          <w:p w14:paraId="13957446" w14:textId="77777777" w:rsidR="005B1441" w:rsidRPr="005B1441" w:rsidRDefault="005B1441" w:rsidP="005B1441">
            <w:r w:rsidRPr="005B1441">
              <w:t>Tak</w:t>
            </w:r>
          </w:p>
        </w:tc>
        <w:tc>
          <w:tcPr>
            <w:tcW w:w="1275" w:type="dxa"/>
            <w:shd w:val="clear" w:color="auto" w:fill="auto"/>
            <w:vAlign w:val="center"/>
          </w:tcPr>
          <w:p w14:paraId="679A4D56" w14:textId="77777777" w:rsidR="005B1441" w:rsidRPr="005B1441" w:rsidRDefault="005B1441" w:rsidP="005B1441">
            <w:r w:rsidRPr="005B1441">
              <w:t>Trudno</w:t>
            </w:r>
            <w:r w:rsidRPr="005B1441">
              <w:br/>
              <w:t>powiedzieć</w:t>
            </w:r>
          </w:p>
        </w:tc>
        <w:tc>
          <w:tcPr>
            <w:tcW w:w="562" w:type="dxa"/>
            <w:shd w:val="clear" w:color="auto" w:fill="auto"/>
            <w:vAlign w:val="center"/>
          </w:tcPr>
          <w:p w14:paraId="2595C704" w14:textId="77777777" w:rsidR="005B1441" w:rsidRPr="005B1441" w:rsidRDefault="005B1441" w:rsidP="005B1441">
            <w:r w:rsidRPr="005B1441">
              <w:t>Nie</w:t>
            </w:r>
          </w:p>
        </w:tc>
      </w:tr>
      <w:tr w:rsidR="005B1441" w:rsidRPr="005B1441" w14:paraId="6A3048CC" w14:textId="77777777" w:rsidTr="00B67711">
        <w:tc>
          <w:tcPr>
            <w:tcW w:w="6374" w:type="dxa"/>
            <w:shd w:val="clear" w:color="auto" w:fill="F2F2F2"/>
            <w:vAlign w:val="center"/>
          </w:tcPr>
          <w:p w14:paraId="7CA27FA6" w14:textId="77777777" w:rsidR="005B1441" w:rsidRPr="005B1441" w:rsidRDefault="005B1441" w:rsidP="005B1441">
            <w:r w:rsidRPr="005B1441">
              <w:t>Dowiedziałem/</w:t>
            </w:r>
            <w:proofErr w:type="spellStart"/>
            <w:r w:rsidRPr="005B1441">
              <w:t>am</w:t>
            </w:r>
            <w:proofErr w:type="spellEnd"/>
            <w:r w:rsidRPr="005B1441">
              <w:t xml:space="preserve"> się o działalności LGD od znajomych i/lub rodziny</w:t>
            </w:r>
          </w:p>
        </w:tc>
        <w:tc>
          <w:tcPr>
            <w:tcW w:w="851" w:type="dxa"/>
            <w:shd w:val="clear" w:color="auto" w:fill="auto"/>
            <w:vAlign w:val="center"/>
          </w:tcPr>
          <w:p w14:paraId="0107FFEA" w14:textId="77777777" w:rsidR="005B1441" w:rsidRPr="005B1441" w:rsidRDefault="005B1441" w:rsidP="005B1441">
            <w:r w:rsidRPr="005B1441">
              <w:t>Tak</w:t>
            </w:r>
          </w:p>
        </w:tc>
        <w:tc>
          <w:tcPr>
            <w:tcW w:w="1275" w:type="dxa"/>
            <w:shd w:val="clear" w:color="auto" w:fill="auto"/>
            <w:vAlign w:val="center"/>
          </w:tcPr>
          <w:p w14:paraId="2AF16A2F" w14:textId="77777777" w:rsidR="005B1441" w:rsidRPr="005B1441" w:rsidRDefault="005B1441" w:rsidP="005B1441">
            <w:r w:rsidRPr="005B1441">
              <w:t>Trudno</w:t>
            </w:r>
            <w:r w:rsidRPr="005B1441">
              <w:br/>
              <w:t>powiedzieć</w:t>
            </w:r>
          </w:p>
        </w:tc>
        <w:tc>
          <w:tcPr>
            <w:tcW w:w="562" w:type="dxa"/>
            <w:shd w:val="clear" w:color="auto" w:fill="auto"/>
            <w:vAlign w:val="center"/>
          </w:tcPr>
          <w:p w14:paraId="0A834D11" w14:textId="77777777" w:rsidR="005B1441" w:rsidRPr="005B1441" w:rsidRDefault="005B1441" w:rsidP="005B1441">
            <w:r w:rsidRPr="005B1441">
              <w:t>Nie</w:t>
            </w:r>
          </w:p>
        </w:tc>
      </w:tr>
      <w:tr w:rsidR="005B1441" w:rsidRPr="005B1441" w14:paraId="2E8C35D9" w14:textId="77777777" w:rsidTr="00B67711">
        <w:tc>
          <w:tcPr>
            <w:tcW w:w="6374" w:type="dxa"/>
            <w:shd w:val="clear" w:color="auto" w:fill="F2F2F2"/>
            <w:vAlign w:val="center"/>
          </w:tcPr>
          <w:p w14:paraId="5965A478" w14:textId="77777777" w:rsidR="005B1441" w:rsidRPr="005B1441" w:rsidRDefault="005B1441" w:rsidP="005B1441">
            <w:r w:rsidRPr="005B1441">
              <w:t>Dowiedziałem/</w:t>
            </w:r>
            <w:proofErr w:type="spellStart"/>
            <w:r w:rsidRPr="005B1441">
              <w:t>am</w:t>
            </w:r>
            <w:proofErr w:type="spellEnd"/>
            <w:r w:rsidRPr="005B1441">
              <w:t xml:space="preserve"> się z tablic informacyjnych, billboardów i plakatów</w:t>
            </w:r>
          </w:p>
        </w:tc>
        <w:tc>
          <w:tcPr>
            <w:tcW w:w="851" w:type="dxa"/>
            <w:shd w:val="clear" w:color="auto" w:fill="auto"/>
            <w:vAlign w:val="center"/>
          </w:tcPr>
          <w:p w14:paraId="2B637666" w14:textId="77777777" w:rsidR="005B1441" w:rsidRPr="005B1441" w:rsidRDefault="005B1441" w:rsidP="005B1441">
            <w:r w:rsidRPr="005B1441">
              <w:t>Tak</w:t>
            </w:r>
          </w:p>
        </w:tc>
        <w:tc>
          <w:tcPr>
            <w:tcW w:w="1275" w:type="dxa"/>
            <w:shd w:val="clear" w:color="auto" w:fill="auto"/>
            <w:vAlign w:val="center"/>
          </w:tcPr>
          <w:p w14:paraId="21C1E2A0" w14:textId="77777777" w:rsidR="005B1441" w:rsidRPr="005B1441" w:rsidRDefault="005B1441" w:rsidP="005B1441">
            <w:r w:rsidRPr="005B1441">
              <w:t>Trudno</w:t>
            </w:r>
            <w:r w:rsidRPr="005B1441">
              <w:br/>
              <w:t>powiedzieć</w:t>
            </w:r>
          </w:p>
        </w:tc>
        <w:tc>
          <w:tcPr>
            <w:tcW w:w="562" w:type="dxa"/>
            <w:shd w:val="clear" w:color="auto" w:fill="auto"/>
            <w:vAlign w:val="center"/>
          </w:tcPr>
          <w:p w14:paraId="261FD71D" w14:textId="77777777" w:rsidR="005B1441" w:rsidRPr="005B1441" w:rsidRDefault="005B1441" w:rsidP="005B1441">
            <w:r w:rsidRPr="005B1441">
              <w:t>Nie</w:t>
            </w:r>
          </w:p>
        </w:tc>
      </w:tr>
      <w:tr w:rsidR="005B1441" w:rsidRPr="005B1441" w14:paraId="27E40642" w14:textId="77777777" w:rsidTr="00B67711">
        <w:tc>
          <w:tcPr>
            <w:tcW w:w="6374" w:type="dxa"/>
            <w:shd w:val="clear" w:color="auto" w:fill="F2F2F2"/>
            <w:vAlign w:val="center"/>
          </w:tcPr>
          <w:p w14:paraId="53FA9627" w14:textId="77777777" w:rsidR="005B1441" w:rsidRPr="005B1441" w:rsidRDefault="005B1441" w:rsidP="005B1441">
            <w:r w:rsidRPr="005B1441">
              <w:t>Dowiedziałem/</w:t>
            </w:r>
            <w:proofErr w:type="spellStart"/>
            <w:r w:rsidRPr="005B1441">
              <w:t>am</w:t>
            </w:r>
            <w:proofErr w:type="spellEnd"/>
            <w:r w:rsidRPr="005B1441">
              <w:t xml:space="preserve"> się z wydawanych przez LGD publikacji i/lub materiałów promocyjnych</w:t>
            </w:r>
          </w:p>
        </w:tc>
        <w:tc>
          <w:tcPr>
            <w:tcW w:w="851" w:type="dxa"/>
            <w:shd w:val="clear" w:color="auto" w:fill="auto"/>
            <w:vAlign w:val="center"/>
          </w:tcPr>
          <w:p w14:paraId="4F5F4B94" w14:textId="77777777" w:rsidR="005B1441" w:rsidRPr="005B1441" w:rsidRDefault="005B1441" w:rsidP="005B1441">
            <w:r w:rsidRPr="005B1441">
              <w:t>Tak</w:t>
            </w:r>
          </w:p>
        </w:tc>
        <w:tc>
          <w:tcPr>
            <w:tcW w:w="1275" w:type="dxa"/>
            <w:shd w:val="clear" w:color="auto" w:fill="auto"/>
            <w:vAlign w:val="center"/>
          </w:tcPr>
          <w:p w14:paraId="15E35ECF" w14:textId="77777777" w:rsidR="005B1441" w:rsidRPr="005B1441" w:rsidRDefault="005B1441" w:rsidP="005B1441">
            <w:r w:rsidRPr="005B1441">
              <w:t>Trudno</w:t>
            </w:r>
            <w:r w:rsidRPr="005B1441">
              <w:br/>
              <w:t>powiedzieć</w:t>
            </w:r>
          </w:p>
        </w:tc>
        <w:tc>
          <w:tcPr>
            <w:tcW w:w="562" w:type="dxa"/>
            <w:shd w:val="clear" w:color="auto" w:fill="auto"/>
            <w:vAlign w:val="center"/>
          </w:tcPr>
          <w:p w14:paraId="4EB8F035" w14:textId="77777777" w:rsidR="005B1441" w:rsidRPr="005B1441" w:rsidRDefault="005B1441" w:rsidP="005B1441">
            <w:r w:rsidRPr="005B1441">
              <w:t>Nie</w:t>
            </w:r>
          </w:p>
        </w:tc>
      </w:tr>
      <w:tr w:rsidR="005B1441" w:rsidRPr="005B1441" w14:paraId="7A35AEEF" w14:textId="77777777" w:rsidTr="00B67711">
        <w:tc>
          <w:tcPr>
            <w:tcW w:w="6374" w:type="dxa"/>
            <w:shd w:val="clear" w:color="auto" w:fill="F2F2F2"/>
            <w:vAlign w:val="center"/>
          </w:tcPr>
          <w:p w14:paraId="71D0E61E" w14:textId="77777777" w:rsidR="005B1441" w:rsidRPr="005B1441" w:rsidRDefault="005B1441" w:rsidP="005B1441">
            <w:r w:rsidRPr="005B1441">
              <w:t>Uczestniczyłem w spotkaniach informacyjno-konsultacyjnych organizowanych przez LGD</w:t>
            </w:r>
          </w:p>
        </w:tc>
        <w:tc>
          <w:tcPr>
            <w:tcW w:w="851" w:type="dxa"/>
            <w:shd w:val="clear" w:color="auto" w:fill="auto"/>
            <w:vAlign w:val="center"/>
          </w:tcPr>
          <w:p w14:paraId="76190C6C" w14:textId="77777777" w:rsidR="005B1441" w:rsidRPr="005B1441" w:rsidRDefault="005B1441" w:rsidP="005B1441">
            <w:r w:rsidRPr="005B1441">
              <w:t>Tak</w:t>
            </w:r>
          </w:p>
        </w:tc>
        <w:tc>
          <w:tcPr>
            <w:tcW w:w="1275" w:type="dxa"/>
            <w:shd w:val="clear" w:color="auto" w:fill="auto"/>
            <w:vAlign w:val="center"/>
          </w:tcPr>
          <w:p w14:paraId="39FE916F" w14:textId="77777777" w:rsidR="005B1441" w:rsidRPr="005B1441" w:rsidRDefault="005B1441" w:rsidP="005B1441">
            <w:r w:rsidRPr="005B1441">
              <w:t>Trudno</w:t>
            </w:r>
            <w:r w:rsidRPr="005B1441">
              <w:br/>
              <w:t>powiedzieć</w:t>
            </w:r>
          </w:p>
        </w:tc>
        <w:tc>
          <w:tcPr>
            <w:tcW w:w="562" w:type="dxa"/>
            <w:shd w:val="clear" w:color="auto" w:fill="auto"/>
            <w:vAlign w:val="center"/>
          </w:tcPr>
          <w:p w14:paraId="761E0F16" w14:textId="77777777" w:rsidR="005B1441" w:rsidRPr="005B1441" w:rsidRDefault="005B1441" w:rsidP="005B1441">
            <w:r w:rsidRPr="005B1441">
              <w:t>Nie</w:t>
            </w:r>
          </w:p>
        </w:tc>
      </w:tr>
      <w:tr w:rsidR="005B1441" w:rsidRPr="005B1441" w14:paraId="3FA8606E" w14:textId="77777777" w:rsidTr="00B67711">
        <w:tc>
          <w:tcPr>
            <w:tcW w:w="6374" w:type="dxa"/>
            <w:shd w:val="clear" w:color="auto" w:fill="F2F2F2"/>
            <w:vAlign w:val="center"/>
          </w:tcPr>
          <w:p w14:paraId="7884EF0C" w14:textId="77777777" w:rsidR="005B1441" w:rsidRPr="005B1441" w:rsidRDefault="005B1441" w:rsidP="005B1441">
            <w:r w:rsidRPr="005B1441">
              <w:t>Odwiedzałem profil LGD na Facebooku</w:t>
            </w:r>
          </w:p>
        </w:tc>
        <w:tc>
          <w:tcPr>
            <w:tcW w:w="851" w:type="dxa"/>
            <w:shd w:val="clear" w:color="auto" w:fill="auto"/>
            <w:vAlign w:val="center"/>
          </w:tcPr>
          <w:p w14:paraId="1ED392AD" w14:textId="77777777" w:rsidR="005B1441" w:rsidRPr="005B1441" w:rsidRDefault="005B1441" w:rsidP="005B1441">
            <w:r w:rsidRPr="005B1441">
              <w:t>Tak</w:t>
            </w:r>
          </w:p>
        </w:tc>
        <w:tc>
          <w:tcPr>
            <w:tcW w:w="1275" w:type="dxa"/>
            <w:shd w:val="clear" w:color="auto" w:fill="auto"/>
            <w:vAlign w:val="center"/>
          </w:tcPr>
          <w:p w14:paraId="35AEBF4E" w14:textId="77777777" w:rsidR="005B1441" w:rsidRPr="005B1441" w:rsidRDefault="005B1441" w:rsidP="005B1441">
            <w:r w:rsidRPr="005B1441">
              <w:t>Trudno</w:t>
            </w:r>
            <w:r w:rsidRPr="005B1441">
              <w:br/>
              <w:t>powiedzieć</w:t>
            </w:r>
          </w:p>
        </w:tc>
        <w:tc>
          <w:tcPr>
            <w:tcW w:w="562" w:type="dxa"/>
            <w:shd w:val="clear" w:color="auto" w:fill="auto"/>
            <w:vAlign w:val="center"/>
          </w:tcPr>
          <w:p w14:paraId="0BEDDF9E" w14:textId="77777777" w:rsidR="005B1441" w:rsidRPr="005B1441" w:rsidRDefault="005B1441" w:rsidP="005B1441">
            <w:r w:rsidRPr="005B1441">
              <w:t>Nie</w:t>
            </w:r>
          </w:p>
        </w:tc>
      </w:tr>
    </w:tbl>
    <w:p w14:paraId="39881FFF" w14:textId="77777777" w:rsidR="005B1441" w:rsidRPr="005B1441" w:rsidRDefault="005B1441" w:rsidP="005B1441"/>
    <w:p w14:paraId="364050C7" w14:textId="77777777" w:rsidR="005B1441" w:rsidRPr="005B1441" w:rsidRDefault="005B1441" w:rsidP="005B1441">
      <w:pPr>
        <w:rPr>
          <w:i/>
          <w:iCs/>
        </w:rPr>
      </w:pPr>
      <w:r w:rsidRPr="005B1441">
        <w:rPr>
          <w:b/>
          <w:bCs/>
        </w:rPr>
        <w:t>5. Czy korzystał/a Pan/i z efektów działań podejmowanych w ciągu ostatnich 5 lat przez LGD działające na terenie gminy, w której Pan/i mieszka?</w:t>
      </w:r>
      <w:r w:rsidRPr="005B1441">
        <w:t xml:space="preserve"> </w:t>
      </w:r>
      <w:r w:rsidRPr="005B1441">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5B1441" w:rsidRPr="005B1441" w14:paraId="5CC16C51" w14:textId="77777777" w:rsidTr="00B67711">
        <w:trPr>
          <w:trHeight w:val="1003"/>
        </w:trPr>
        <w:tc>
          <w:tcPr>
            <w:tcW w:w="5182" w:type="dxa"/>
            <w:shd w:val="clear" w:color="auto" w:fill="F2F2F2"/>
            <w:vAlign w:val="center"/>
          </w:tcPr>
          <w:p w14:paraId="5C67C5A5" w14:textId="77777777" w:rsidR="005B1441" w:rsidRPr="005B1441" w:rsidRDefault="005B1441" w:rsidP="005B1441">
            <w:r w:rsidRPr="005B1441">
              <w:t>Czy korzystał/a Pan/i z infrastruktury, której powstanie bądź modernizacja były dofinansowane ze środków LGD?</w:t>
            </w:r>
          </w:p>
        </w:tc>
        <w:tc>
          <w:tcPr>
            <w:tcW w:w="1152" w:type="dxa"/>
            <w:shd w:val="clear" w:color="auto" w:fill="auto"/>
            <w:vAlign w:val="center"/>
          </w:tcPr>
          <w:p w14:paraId="1416459A" w14:textId="77777777" w:rsidR="005B1441" w:rsidRPr="005B1441" w:rsidRDefault="005B1441" w:rsidP="005B1441">
            <w:r w:rsidRPr="005B1441">
              <w:t>Tak</w:t>
            </w:r>
          </w:p>
        </w:tc>
        <w:tc>
          <w:tcPr>
            <w:tcW w:w="1729" w:type="dxa"/>
            <w:shd w:val="clear" w:color="auto" w:fill="auto"/>
            <w:vAlign w:val="center"/>
          </w:tcPr>
          <w:p w14:paraId="3578E5AF" w14:textId="77777777" w:rsidR="005B1441" w:rsidRPr="005B1441" w:rsidRDefault="005B1441" w:rsidP="005B1441">
            <w:r w:rsidRPr="005B1441">
              <w:t>Trudno</w:t>
            </w:r>
            <w:r w:rsidRPr="005B1441">
              <w:br/>
              <w:t>powiedzieć</w:t>
            </w:r>
          </w:p>
        </w:tc>
        <w:tc>
          <w:tcPr>
            <w:tcW w:w="1147" w:type="dxa"/>
            <w:shd w:val="clear" w:color="auto" w:fill="auto"/>
            <w:vAlign w:val="center"/>
          </w:tcPr>
          <w:p w14:paraId="7A104203" w14:textId="77777777" w:rsidR="005B1441" w:rsidRPr="005B1441" w:rsidRDefault="005B1441" w:rsidP="005B1441">
            <w:r w:rsidRPr="005B1441">
              <w:t>Nie</w:t>
            </w:r>
          </w:p>
        </w:tc>
      </w:tr>
      <w:tr w:rsidR="005B1441" w:rsidRPr="005B1441" w14:paraId="7CBB8064" w14:textId="77777777" w:rsidTr="00B67711">
        <w:trPr>
          <w:trHeight w:val="659"/>
        </w:trPr>
        <w:tc>
          <w:tcPr>
            <w:tcW w:w="5182" w:type="dxa"/>
            <w:shd w:val="clear" w:color="auto" w:fill="F2F2F2"/>
            <w:vAlign w:val="center"/>
          </w:tcPr>
          <w:p w14:paraId="036549C1" w14:textId="77777777" w:rsidR="005B1441" w:rsidRPr="005B1441" w:rsidRDefault="005B1441" w:rsidP="005B1441">
            <w:r w:rsidRPr="005B1441">
              <w:t>Czy brał/a Pan/i udział w szkoleniach organizowanych w ramach projektów dofinansowanych przez LGD?</w:t>
            </w:r>
          </w:p>
        </w:tc>
        <w:tc>
          <w:tcPr>
            <w:tcW w:w="1152" w:type="dxa"/>
            <w:shd w:val="clear" w:color="auto" w:fill="auto"/>
            <w:vAlign w:val="center"/>
          </w:tcPr>
          <w:p w14:paraId="5FCB1AEC" w14:textId="77777777" w:rsidR="005B1441" w:rsidRPr="005B1441" w:rsidRDefault="005B1441" w:rsidP="005B1441">
            <w:r w:rsidRPr="005B1441">
              <w:t>Tak</w:t>
            </w:r>
          </w:p>
        </w:tc>
        <w:tc>
          <w:tcPr>
            <w:tcW w:w="1729" w:type="dxa"/>
            <w:shd w:val="clear" w:color="auto" w:fill="auto"/>
            <w:vAlign w:val="center"/>
          </w:tcPr>
          <w:p w14:paraId="0DD4B737" w14:textId="77777777" w:rsidR="005B1441" w:rsidRPr="005B1441" w:rsidRDefault="005B1441" w:rsidP="005B1441">
            <w:r w:rsidRPr="005B1441">
              <w:t>Trudno</w:t>
            </w:r>
            <w:r w:rsidRPr="005B1441">
              <w:br/>
              <w:t>powiedzieć</w:t>
            </w:r>
          </w:p>
        </w:tc>
        <w:tc>
          <w:tcPr>
            <w:tcW w:w="1147" w:type="dxa"/>
            <w:shd w:val="clear" w:color="auto" w:fill="auto"/>
            <w:vAlign w:val="center"/>
          </w:tcPr>
          <w:p w14:paraId="3485668A" w14:textId="77777777" w:rsidR="005B1441" w:rsidRPr="005B1441" w:rsidRDefault="005B1441" w:rsidP="005B1441">
            <w:r w:rsidRPr="005B1441">
              <w:t>Nie</w:t>
            </w:r>
          </w:p>
        </w:tc>
      </w:tr>
      <w:tr w:rsidR="005B1441" w:rsidRPr="005B1441" w14:paraId="54F9C39D" w14:textId="77777777" w:rsidTr="00B67711">
        <w:trPr>
          <w:trHeight w:val="686"/>
        </w:trPr>
        <w:tc>
          <w:tcPr>
            <w:tcW w:w="5182" w:type="dxa"/>
            <w:shd w:val="clear" w:color="auto" w:fill="F2F2F2"/>
            <w:vAlign w:val="center"/>
          </w:tcPr>
          <w:p w14:paraId="40396860" w14:textId="77777777" w:rsidR="005B1441" w:rsidRPr="005B1441" w:rsidRDefault="005B1441" w:rsidP="005B1441">
            <w:r w:rsidRPr="005B1441">
              <w:t>Czy brał/a Pan/i udział w spotkaniach organizowanych przez LGD?</w:t>
            </w:r>
          </w:p>
        </w:tc>
        <w:tc>
          <w:tcPr>
            <w:tcW w:w="1152" w:type="dxa"/>
            <w:shd w:val="clear" w:color="auto" w:fill="auto"/>
            <w:vAlign w:val="center"/>
          </w:tcPr>
          <w:p w14:paraId="75660203" w14:textId="77777777" w:rsidR="005B1441" w:rsidRPr="005B1441" w:rsidRDefault="005B1441" w:rsidP="005B1441">
            <w:r w:rsidRPr="005B1441">
              <w:t>Tak</w:t>
            </w:r>
          </w:p>
        </w:tc>
        <w:tc>
          <w:tcPr>
            <w:tcW w:w="1729" w:type="dxa"/>
            <w:shd w:val="clear" w:color="auto" w:fill="auto"/>
            <w:vAlign w:val="center"/>
          </w:tcPr>
          <w:p w14:paraId="656836CE" w14:textId="77777777" w:rsidR="005B1441" w:rsidRPr="005B1441" w:rsidRDefault="005B1441" w:rsidP="005B1441">
            <w:r w:rsidRPr="005B1441">
              <w:t>Trudno</w:t>
            </w:r>
            <w:r w:rsidRPr="005B1441">
              <w:br/>
              <w:t>powiedzieć</w:t>
            </w:r>
          </w:p>
        </w:tc>
        <w:tc>
          <w:tcPr>
            <w:tcW w:w="1147" w:type="dxa"/>
            <w:shd w:val="clear" w:color="auto" w:fill="auto"/>
            <w:vAlign w:val="center"/>
          </w:tcPr>
          <w:p w14:paraId="6A0B77A4" w14:textId="77777777" w:rsidR="005B1441" w:rsidRPr="005B1441" w:rsidRDefault="005B1441" w:rsidP="005B1441">
            <w:r w:rsidRPr="005B1441">
              <w:t>Nie</w:t>
            </w:r>
          </w:p>
        </w:tc>
      </w:tr>
      <w:tr w:rsidR="005B1441" w:rsidRPr="005B1441" w14:paraId="2CE932F9" w14:textId="77777777" w:rsidTr="00B67711">
        <w:trPr>
          <w:trHeight w:val="686"/>
        </w:trPr>
        <w:tc>
          <w:tcPr>
            <w:tcW w:w="5182" w:type="dxa"/>
            <w:shd w:val="clear" w:color="auto" w:fill="F2F2F2"/>
            <w:vAlign w:val="center"/>
          </w:tcPr>
          <w:p w14:paraId="0CD2539A" w14:textId="77777777" w:rsidR="005B1441" w:rsidRPr="005B1441" w:rsidRDefault="005B1441" w:rsidP="005B1441">
            <w:r w:rsidRPr="005B1441">
              <w:t>Czy uczestniczył/a Pan/i w imprezach lokalnych dofinansowanych ze środków LGD?</w:t>
            </w:r>
          </w:p>
        </w:tc>
        <w:tc>
          <w:tcPr>
            <w:tcW w:w="1152" w:type="dxa"/>
            <w:shd w:val="clear" w:color="auto" w:fill="auto"/>
            <w:vAlign w:val="center"/>
          </w:tcPr>
          <w:p w14:paraId="7BDDEE31" w14:textId="77777777" w:rsidR="005B1441" w:rsidRPr="005B1441" w:rsidRDefault="005B1441" w:rsidP="005B1441">
            <w:r w:rsidRPr="005B1441">
              <w:t>Tak</w:t>
            </w:r>
          </w:p>
        </w:tc>
        <w:tc>
          <w:tcPr>
            <w:tcW w:w="1729" w:type="dxa"/>
            <w:shd w:val="clear" w:color="auto" w:fill="auto"/>
            <w:vAlign w:val="center"/>
          </w:tcPr>
          <w:p w14:paraId="0C07D74C" w14:textId="77777777" w:rsidR="005B1441" w:rsidRPr="005B1441" w:rsidRDefault="005B1441" w:rsidP="005B1441">
            <w:r w:rsidRPr="005B1441">
              <w:t>Trudno</w:t>
            </w:r>
            <w:r w:rsidRPr="005B1441">
              <w:br/>
              <w:t>powiedzieć</w:t>
            </w:r>
          </w:p>
        </w:tc>
        <w:tc>
          <w:tcPr>
            <w:tcW w:w="1147" w:type="dxa"/>
            <w:shd w:val="clear" w:color="auto" w:fill="auto"/>
            <w:vAlign w:val="center"/>
          </w:tcPr>
          <w:p w14:paraId="23DB3E13" w14:textId="77777777" w:rsidR="005B1441" w:rsidRPr="005B1441" w:rsidRDefault="005B1441" w:rsidP="005B1441">
            <w:r w:rsidRPr="005B1441">
              <w:t>Nie</w:t>
            </w:r>
          </w:p>
        </w:tc>
      </w:tr>
    </w:tbl>
    <w:p w14:paraId="09554CA8" w14:textId="77777777" w:rsidR="005B1441" w:rsidRPr="005B1441" w:rsidRDefault="005B1441" w:rsidP="005B1441"/>
    <w:p w14:paraId="286A8679" w14:textId="77777777" w:rsidR="005B1441" w:rsidRPr="005B1441" w:rsidRDefault="005B1441" w:rsidP="005B1441">
      <w:r w:rsidRPr="005B1441">
        <w:rPr>
          <w:b/>
          <w:bCs/>
        </w:rPr>
        <w:t>6. Proszę wskazać, w którym przedziale wiekowym się Pan/i mieści.</w:t>
      </w:r>
      <w:r w:rsidRPr="005B1441">
        <w:t xml:space="preserve"> </w:t>
      </w:r>
      <w:r w:rsidRPr="005B1441">
        <w:rPr>
          <w:i/>
          <w:iCs/>
        </w:rPr>
        <w:t>Proszę wybrać 1 odpowiedź.</w:t>
      </w:r>
    </w:p>
    <w:p w14:paraId="19B5A7B3" w14:textId="77777777" w:rsidR="005B1441" w:rsidRPr="005B1441" w:rsidRDefault="005B1441" w:rsidP="005B1441">
      <w:pPr>
        <w:numPr>
          <w:ilvl w:val="0"/>
          <w:numId w:val="29"/>
        </w:numPr>
      </w:pPr>
      <w:r w:rsidRPr="005B1441">
        <w:t>18-25 lat</w:t>
      </w:r>
    </w:p>
    <w:p w14:paraId="68EF4C66" w14:textId="77777777" w:rsidR="005B1441" w:rsidRPr="005B1441" w:rsidRDefault="005B1441" w:rsidP="005B1441">
      <w:pPr>
        <w:numPr>
          <w:ilvl w:val="0"/>
          <w:numId w:val="29"/>
        </w:numPr>
      </w:pPr>
      <w:r w:rsidRPr="005B1441">
        <w:t>26-35 lat</w:t>
      </w:r>
    </w:p>
    <w:p w14:paraId="3F52E51C" w14:textId="77777777" w:rsidR="005B1441" w:rsidRPr="005B1441" w:rsidRDefault="005B1441" w:rsidP="005B1441">
      <w:pPr>
        <w:numPr>
          <w:ilvl w:val="0"/>
          <w:numId w:val="29"/>
        </w:numPr>
      </w:pPr>
      <w:r w:rsidRPr="005B1441">
        <w:t>36-45 lat</w:t>
      </w:r>
    </w:p>
    <w:p w14:paraId="6A2C26E8" w14:textId="77777777" w:rsidR="005B1441" w:rsidRPr="005B1441" w:rsidRDefault="005B1441" w:rsidP="005B1441">
      <w:pPr>
        <w:numPr>
          <w:ilvl w:val="0"/>
          <w:numId w:val="29"/>
        </w:numPr>
      </w:pPr>
      <w:r w:rsidRPr="005B1441">
        <w:t>46-55 lat</w:t>
      </w:r>
    </w:p>
    <w:p w14:paraId="3ADD73EA" w14:textId="77777777" w:rsidR="005B1441" w:rsidRPr="005B1441" w:rsidRDefault="005B1441" w:rsidP="005B1441">
      <w:pPr>
        <w:numPr>
          <w:ilvl w:val="0"/>
          <w:numId w:val="29"/>
        </w:numPr>
      </w:pPr>
      <w:r w:rsidRPr="005B1441">
        <w:t>56-65 lat</w:t>
      </w:r>
    </w:p>
    <w:p w14:paraId="5CB4A57B" w14:textId="77777777" w:rsidR="005B1441" w:rsidRPr="005B1441" w:rsidRDefault="005B1441" w:rsidP="005B1441">
      <w:pPr>
        <w:numPr>
          <w:ilvl w:val="0"/>
          <w:numId w:val="29"/>
        </w:numPr>
      </w:pPr>
      <w:r w:rsidRPr="005B1441">
        <w:t>66 lat lub więcej</w:t>
      </w:r>
    </w:p>
    <w:p w14:paraId="193D58D8" w14:textId="77777777" w:rsidR="005B1441" w:rsidRPr="005B1441" w:rsidRDefault="005B1441" w:rsidP="005B1441"/>
    <w:p w14:paraId="6186254B" w14:textId="77777777" w:rsidR="005B1441" w:rsidRPr="005B1441" w:rsidRDefault="005B1441" w:rsidP="005B1441">
      <w:pPr>
        <w:rPr>
          <w:b/>
          <w:bCs/>
          <w:i/>
          <w:iCs/>
        </w:rPr>
      </w:pPr>
      <w:r w:rsidRPr="005B1441">
        <w:rPr>
          <w:b/>
          <w:bCs/>
        </w:rPr>
        <w:t>7.</w:t>
      </w:r>
      <w:r w:rsidRPr="005B1441">
        <w:t xml:space="preserve"> </w:t>
      </w:r>
      <w:r w:rsidRPr="005B1441">
        <w:rPr>
          <w:b/>
          <w:bCs/>
        </w:rPr>
        <w:t xml:space="preserve">Proszę podać swoją płeć. </w:t>
      </w:r>
      <w:r w:rsidRPr="005B1441">
        <w:rPr>
          <w:i/>
          <w:iCs/>
        </w:rPr>
        <w:t>Proszę wybrać 1 odpowiedź.</w:t>
      </w:r>
    </w:p>
    <w:p w14:paraId="72518B61" w14:textId="77777777" w:rsidR="005B1441" w:rsidRPr="005B1441" w:rsidRDefault="005B1441" w:rsidP="005B1441">
      <w:pPr>
        <w:numPr>
          <w:ilvl w:val="0"/>
          <w:numId w:val="30"/>
        </w:numPr>
      </w:pPr>
      <w:r w:rsidRPr="005B1441">
        <w:t>Kobieta</w:t>
      </w:r>
    </w:p>
    <w:p w14:paraId="3D5CFFF9" w14:textId="77777777" w:rsidR="005B1441" w:rsidRPr="005B1441" w:rsidRDefault="005B1441" w:rsidP="005B1441">
      <w:pPr>
        <w:numPr>
          <w:ilvl w:val="0"/>
          <w:numId w:val="30"/>
        </w:numPr>
      </w:pPr>
      <w:r w:rsidRPr="005B1441">
        <w:t>Mężczyzna</w:t>
      </w:r>
    </w:p>
    <w:p w14:paraId="33D4D77D" w14:textId="77777777" w:rsidR="005B1441" w:rsidRPr="005B1441" w:rsidRDefault="005B1441" w:rsidP="005B1441">
      <w:pPr>
        <w:numPr>
          <w:ilvl w:val="0"/>
          <w:numId w:val="30"/>
        </w:numPr>
      </w:pPr>
      <w:r w:rsidRPr="005B1441">
        <w:t>Wolę nie podawać.</w:t>
      </w:r>
    </w:p>
    <w:p w14:paraId="075B9CB2" w14:textId="2152548F" w:rsidR="005B1441" w:rsidRPr="005B1441" w:rsidRDefault="005B1441" w:rsidP="005B1441">
      <w:pPr>
        <w:pStyle w:val="Nagwek2"/>
        <w:rPr>
          <w:bCs/>
          <w:i/>
          <w:iCs/>
        </w:rPr>
      </w:pPr>
      <w:r w:rsidRPr="005B1441">
        <w:rPr>
          <w:bCs/>
          <w:i/>
          <w:iCs/>
        </w:rPr>
        <w:br w:type="page"/>
      </w:r>
      <w:bookmarkStart w:id="146" w:name="_Toc85726056"/>
      <w:bookmarkStart w:id="147" w:name="_Toc85733959"/>
      <w:bookmarkStart w:id="148" w:name="_Toc87966464"/>
      <w:r w:rsidRPr="005B1441">
        <w:lastRenderedPageBreak/>
        <w:t xml:space="preserve">Ankieta dla beneficjentów LGD „Dolina </w:t>
      </w:r>
      <w:r w:rsidR="009B0483">
        <w:t>Soły</w:t>
      </w:r>
      <w:r w:rsidRPr="005B1441">
        <w:t>”</w:t>
      </w:r>
      <w:bookmarkEnd w:id="146"/>
      <w:bookmarkEnd w:id="147"/>
      <w:bookmarkEnd w:id="148"/>
    </w:p>
    <w:p w14:paraId="60971AAD" w14:textId="182C663D" w:rsidR="005B1441" w:rsidRPr="005B1441" w:rsidRDefault="005B1441" w:rsidP="005B1441">
      <w:r w:rsidRPr="005B1441">
        <w:t xml:space="preserve">Prosimy o wypełnienie krótkiej ankiety dotyczącej funkcjonowania Lokalnej Grupy Działania „Dolina </w:t>
      </w:r>
      <w:r w:rsidR="009B0483">
        <w:t>Soły</w:t>
      </w:r>
      <w:r w:rsidRPr="005B1441">
        <w:t>”. Ankieta jest anonimowa, co znaczy, że nie gromadzimy żadnych danych, które mogą pozwolić na identyfikację osób ją wypełniających. Wypełnienie ankiety nie powinno zająć więcej niż 10 minut.</w:t>
      </w:r>
    </w:p>
    <w:p w14:paraId="1FE739AA" w14:textId="77777777" w:rsidR="005B1441" w:rsidRPr="005B1441" w:rsidRDefault="005B1441" w:rsidP="005B1441">
      <w:r w:rsidRPr="005B1441">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7E8A391F" w14:textId="77777777" w:rsidR="009B0483" w:rsidRDefault="009B0483" w:rsidP="005B1441"/>
    <w:p w14:paraId="6C1D5FA3" w14:textId="2E07DBDB" w:rsidR="005B1441" w:rsidRPr="005B1441" w:rsidRDefault="005B1441" w:rsidP="005B1441">
      <w:r w:rsidRPr="005B1441">
        <w:t>Z góry dziękujemy za pomoc!</w:t>
      </w:r>
    </w:p>
    <w:p w14:paraId="3DEAE9AD" w14:textId="73C8311A" w:rsidR="005B1441" w:rsidRPr="005B1441" w:rsidRDefault="005B1441" w:rsidP="005B1441">
      <w:r w:rsidRPr="005B1441">
        <w:t xml:space="preserve">Lokalna Grupa Działania „Dolina </w:t>
      </w:r>
      <w:r w:rsidR="009B0483">
        <w:t>Soły</w:t>
      </w:r>
      <w:r w:rsidRPr="005B1441">
        <w:t>”</w:t>
      </w:r>
    </w:p>
    <w:p w14:paraId="18E0F599" w14:textId="77777777" w:rsidR="005B1441" w:rsidRPr="005B1441" w:rsidRDefault="005B1441" w:rsidP="005B1441"/>
    <w:p w14:paraId="093ABD56" w14:textId="77777777" w:rsidR="005B1441" w:rsidRPr="005B1441" w:rsidRDefault="005B1441" w:rsidP="005B1441">
      <w:r w:rsidRPr="005B1441">
        <w:rPr>
          <w:b/>
          <w:bCs/>
        </w:rPr>
        <w:t>W jakim stopniu zgadza się Pan/i ze stwierdzeniem „moja gmina jest dobrym miejscem do życia, w którym mogę realizować wszystkie swoje podstawowe potrzeby”?</w:t>
      </w:r>
      <w:r w:rsidRPr="005B1441">
        <w:t xml:space="preserve"> </w:t>
      </w:r>
      <w:r w:rsidRPr="005B1441">
        <w:rPr>
          <w:i/>
          <w:iCs/>
        </w:rPr>
        <w:t>(proszę zaznaczyć 1 odpowiedź)</w:t>
      </w:r>
    </w:p>
    <w:p w14:paraId="2D7E3C0C" w14:textId="77777777" w:rsidR="005B1441" w:rsidRPr="005B1441" w:rsidRDefault="005B1441" w:rsidP="005B1441">
      <w:pPr>
        <w:numPr>
          <w:ilvl w:val="0"/>
          <w:numId w:val="31"/>
        </w:numPr>
      </w:pPr>
      <w:r w:rsidRPr="005B1441">
        <w:t>Zdecydowanie zgadzam się</w:t>
      </w:r>
    </w:p>
    <w:p w14:paraId="5ED26DDA" w14:textId="77777777" w:rsidR="005B1441" w:rsidRPr="005B1441" w:rsidRDefault="005B1441" w:rsidP="005B1441">
      <w:pPr>
        <w:numPr>
          <w:ilvl w:val="0"/>
          <w:numId w:val="31"/>
        </w:numPr>
      </w:pPr>
      <w:r w:rsidRPr="005B1441">
        <w:t>Raczej zgadzam się</w:t>
      </w:r>
    </w:p>
    <w:p w14:paraId="49CD27B3" w14:textId="77777777" w:rsidR="005B1441" w:rsidRPr="005B1441" w:rsidRDefault="005B1441" w:rsidP="005B1441">
      <w:pPr>
        <w:numPr>
          <w:ilvl w:val="0"/>
          <w:numId w:val="31"/>
        </w:numPr>
      </w:pPr>
      <w:r w:rsidRPr="005B1441">
        <w:t>Trudno powiedzieć</w:t>
      </w:r>
    </w:p>
    <w:p w14:paraId="5E78E042" w14:textId="77777777" w:rsidR="005B1441" w:rsidRPr="005B1441" w:rsidRDefault="005B1441" w:rsidP="005B1441">
      <w:pPr>
        <w:numPr>
          <w:ilvl w:val="0"/>
          <w:numId w:val="31"/>
        </w:numPr>
      </w:pPr>
      <w:r w:rsidRPr="005B1441">
        <w:t>Raczej nie zgadzam się</w:t>
      </w:r>
    </w:p>
    <w:p w14:paraId="5E4022D6" w14:textId="77777777" w:rsidR="005B1441" w:rsidRPr="005B1441" w:rsidRDefault="005B1441" w:rsidP="005B1441">
      <w:pPr>
        <w:numPr>
          <w:ilvl w:val="0"/>
          <w:numId w:val="31"/>
        </w:numPr>
      </w:pPr>
      <w:r w:rsidRPr="005B1441">
        <w:t>Zdecydowanie nie zgadzam się</w:t>
      </w:r>
    </w:p>
    <w:p w14:paraId="5D8543EE" w14:textId="77777777" w:rsidR="005B1441" w:rsidRPr="005B1441" w:rsidRDefault="005B1441" w:rsidP="005B1441"/>
    <w:p w14:paraId="5C8BF9A5" w14:textId="77777777" w:rsidR="005B1441" w:rsidRPr="005B1441" w:rsidRDefault="005B1441" w:rsidP="005B1441">
      <w:pPr>
        <w:rPr>
          <w:b/>
          <w:bCs/>
        </w:rPr>
      </w:pPr>
      <w:r w:rsidRPr="005B1441">
        <w:rPr>
          <w:b/>
          <w:bCs/>
        </w:rPr>
        <w:t>W jaki sposób docierały do Pana/i informacje o naborze wniosków w Lokalnej Grupie Działania?</w:t>
      </w:r>
    </w:p>
    <w:p w14:paraId="00F51646" w14:textId="77777777" w:rsidR="005B1441" w:rsidRPr="005B1441" w:rsidRDefault="005B1441" w:rsidP="005B1441">
      <w:r w:rsidRPr="005B1441">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7"/>
        <w:gridCol w:w="529"/>
        <w:gridCol w:w="1942"/>
        <w:gridCol w:w="693"/>
      </w:tblGrid>
      <w:tr w:rsidR="005B1441" w:rsidRPr="005B1441" w14:paraId="42972A76" w14:textId="77777777" w:rsidTr="00B67711">
        <w:tc>
          <w:tcPr>
            <w:tcW w:w="6207" w:type="dxa"/>
            <w:shd w:val="clear" w:color="auto" w:fill="F2F2F2"/>
          </w:tcPr>
          <w:p w14:paraId="55641B0C" w14:textId="77777777" w:rsidR="005B1441" w:rsidRPr="005B1441" w:rsidRDefault="005B1441" w:rsidP="005B1441">
            <w:r w:rsidRPr="005B1441">
              <w:t>Czytałem/</w:t>
            </w:r>
            <w:proofErr w:type="spellStart"/>
            <w:r w:rsidRPr="005B1441">
              <w:t>am</w:t>
            </w:r>
            <w:proofErr w:type="spellEnd"/>
            <w:r w:rsidRPr="005B1441">
              <w:t xml:space="preserve"> publikacje w prasie na temat działalności LGD</w:t>
            </w:r>
          </w:p>
        </w:tc>
        <w:tc>
          <w:tcPr>
            <w:tcW w:w="236" w:type="dxa"/>
            <w:shd w:val="clear" w:color="auto" w:fill="auto"/>
          </w:tcPr>
          <w:p w14:paraId="7C6E8E39" w14:textId="77777777" w:rsidR="005B1441" w:rsidRPr="005B1441" w:rsidRDefault="005B1441" w:rsidP="005B1441">
            <w:r w:rsidRPr="005B1441">
              <w:t>Tak</w:t>
            </w:r>
          </w:p>
        </w:tc>
        <w:tc>
          <w:tcPr>
            <w:tcW w:w="1985" w:type="dxa"/>
            <w:shd w:val="clear" w:color="auto" w:fill="auto"/>
          </w:tcPr>
          <w:p w14:paraId="38531778" w14:textId="77777777" w:rsidR="005B1441" w:rsidRPr="005B1441" w:rsidRDefault="005B1441" w:rsidP="005B1441">
            <w:r w:rsidRPr="005B1441">
              <w:t>Trudno powiedzieć</w:t>
            </w:r>
          </w:p>
        </w:tc>
        <w:tc>
          <w:tcPr>
            <w:tcW w:w="703" w:type="dxa"/>
            <w:shd w:val="clear" w:color="auto" w:fill="auto"/>
          </w:tcPr>
          <w:p w14:paraId="66B82CAF" w14:textId="77777777" w:rsidR="005B1441" w:rsidRPr="005B1441" w:rsidRDefault="005B1441" w:rsidP="005B1441">
            <w:r w:rsidRPr="005B1441">
              <w:t>Nie</w:t>
            </w:r>
          </w:p>
        </w:tc>
      </w:tr>
      <w:tr w:rsidR="005B1441" w:rsidRPr="005B1441" w14:paraId="6EC76B5C" w14:textId="77777777" w:rsidTr="00B67711">
        <w:tc>
          <w:tcPr>
            <w:tcW w:w="6207" w:type="dxa"/>
            <w:shd w:val="clear" w:color="auto" w:fill="F2F2F2"/>
          </w:tcPr>
          <w:p w14:paraId="3C44D87E" w14:textId="77777777" w:rsidR="005B1441" w:rsidRPr="005B1441" w:rsidRDefault="005B1441" w:rsidP="005B1441">
            <w:r w:rsidRPr="005B1441">
              <w:t>Odwiedzałem/</w:t>
            </w:r>
            <w:proofErr w:type="spellStart"/>
            <w:r w:rsidRPr="005B1441">
              <w:t>am</w:t>
            </w:r>
            <w:proofErr w:type="spellEnd"/>
            <w:r w:rsidRPr="005B1441">
              <w:t xml:space="preserve"> stronę internetową LGD</w:t>
            </w:r>
          </w:p>
        </w:tc>
        <w:tc>
          <w:tcPr>
            <w:tcW w:w="236" w:type="dxa"/>
            <w:shd w:val="clear" w:color="auto" w:fill="auto"/>
          </w:tcPr>
          <w:p w14:paraId="38323BA1" w14:textId="77777777" w:rsidR="005B1441" w:rsidRPr="005B1441" w:rsidRDefault="005B1441" w:rsidP="005B1441">
            <w:r w:rsidRPr="005B1441">
              <w:t>Tak</w:t>
            </w:r>
          </w:p>
        </w:tc>
        <w:tc>
          <w:tcPr>
            <w:tcW w:w="1985" w:type="dxa"/>
            <w:shd w:val="clear" w:color="auto" w:fill="auto"/>
          </w:tcPr>
          <w:p w14:paraId="7A2671DE" w14:textId="77777777" w:rsidR="005B1441" w:rsidRPr="005B1441" w:rsidRDefault="005B1441" w:rsidP="005B1441">
            <w:r w:rsidRPr="005B1441">
              <w:t>Trudno powiedzieć</w:t>
            </w:r>
          </w:p>
        </w:tc>
        <w:tc>
          <w:tcPr>
            <w:tcW w:w="703" w:type="dxa"/>
            <w:shd w:val="clear" w:color="auto" w:fill="auto"/>
          </w:tcPr>
          <w:p w14:paraId="2FEB3E72" w14:textId="77777777" w:rsidR="005B1441" w:rsidRPr="005B1441" w:rsidRDefault="005B1441" w:rsidP="005B1441">
            <w:r w:rsidRPr="005B1441">
              <w:t>Nie</w:t>
            </w:r>
          </w:p>
        </w:tc>
      </w:tr>
      <w:tr w:rsidR="005B1441" w:rsidRPr="005B1441" w14:paraId="3974A8B3" w14:textId="77777777" w:rsidTr="00B67711">
        <w:tc>
          <w:tcPr>
            <w:tcW w:w="6207" w:type="dxa"/>
            <w:shd w:val="clear" w:color="auto" w:fill="F2F2F2"/>
          </w:tcPr>
          <w:p w14:paraId="736EA15A" w14:textId="77777777" w:rsidR="005B1441" w:rsidRPr="005B1441" w:rsidRDefault="005B1441" w:rsidP="005B1441">
            <w:r w:rsidRPr="005B1441">
              <w:t>Czytałem/</w:t>
            </w:r>
            <w:proofErr w:type="spellStart"/>
            <w:r w:rsidRPr="005B1441">
              <w:t>am</w:t>
            </w:r>
            <w:proofErr w:type="spellEnd"/>
            <w:r w:rsidRPr="005B1441">
              <w:t xml:space="preserve"> informacje o LGD na stronie gminy</w:t>
            </w:r>
          </w:p>
        </w:tc>
        <w:tc>
          <w:tcPr>
            <w:tcW w:w="236" w:type="dxa"/>
            <w:shd w:val="clear" w:color="auto" w:fill="auto"/>
          </w:tcPr>
          <w:p w14:paraId="7631007D" w14:textId="77777777" w:rsidR="005B1441" w:rsidRPr="005B1441" w:rsidRDefault="005B1441" w:rsidP="005B1441">
            <w:r w:rsidRPr="005B1441">
              <w:t>Tak</w:t>
            </w:r>
          </w:p>
        </w:tc>
        <w:tc>
          <w:tcPr>
            <w:tcW w:w="1985" w:type="dxa"/>
            <w:shd w:val="clear" w:color="auto" w:fill="auto"/>
          </w:tcPr>
          <w:p w14:paraId="50ECB2EC" w14:textId="77777777" w:rsidR="005B1441" w:rsidRPr="005B1441" w:rsidRDefault="005B1441" w:rsidP="005B1441">
            <w:r w:rsidRPr="005B1441">
              <w:t>Trudno powiedzieć</w:t>
            </w:r>
          </w:p>
        </w:tc>
        <w:tc>
          <w:tcPr>
            <w:tcW w:w="703" w:type="dxa"/>
            <w:shd w:val="clear" w:color="auto" w:fill="auto"/>
          </w:tcPr>
          <w:p w14:paraId="2398D6C9" w14:textId="77777777" w:rsidR="005B1441" w:rsidRPr="005B1441" w:rsidRDefault="005B1441" w:rsidP="005B1441">
            <w:r w:rsidRPr="005B1441">
              <w:t>Nie</w:t>
            </w:r>
          </w:p>
        </w:tc>
      </w:tr>
      <w:tr w:rsidR="005B1441" w:rsidRPr="005B1441" w14:paraId="76BE493A" w14:textId="77777777" w:rsidTr="00B67711">
        <w:tc>
          <w:tcPr>
            <w:tcW w:w="6207" w:type="dxa"/>
            <w:shd w:val="clear" w:color="auto" w:fill="F2F2F2"/>
          </w:tcPr>
          <w:p w14:paraId="4B78A009" w14:textId="77777777" w:rsidR="005B1441" w:rsidRPr="005B1441" w:rsidRDefault="005B1441" w:rsidP="005B1441">
            <w:r w:rsidRPr="005B1441">
              <w:t>Odwiedzałem/</w:t>
            </w:r>
            <w:proofErr w:type="spellStart"/>
            <w:r w:rsidRPr="005B1441">
              <w:t>am</w:t>
            </w:r>
            <w:proofErr w:type="spellEnd"/>
            <w:r w:rsidRPr="005B1441">
              <w:t xml:space="preserve"> stoiska LGD podczas imprez lokalnych lub festynów</w:t>
            </w:r>
          </w:p>
        </w:tc>
        <w:tc>
          <w:tcPr>
            <w:tcW w:w="236" w:type="dxa"/>
            <w:shd w:val="clear" w:color="auto" w:fill="auto"/>
          </w:tcPr>
          <w:p w14:paraId="6DA05E45" w14:textId="77777777" w:rsidR="005B1441" w:rsidRPr="005B1441" w:rsidRDefault="005B1441" w:rsidP="005B1441">
            <w:r w:rsidRPr="005B1441">
              <w:t>Tak</w:t>
            </w:r>
          </w:p>
        </w:tc>
        <w:tc>
          <w:tcPr>
            <w:tcW w:w="1985" w:type="dxa"/>
            <w:shd w:val="clear" w:color="auto" w:fill="auto"/>
          </w:tcPr>
          <w:p w14:paraId="3C4D7793" w14:textId="77777777" w:rsidR="005B1441" w:rsidRPr="005B1441" w:rsidRDefault="005B1441" w:rsidP="005B1441">
            <w:r w:rsidRPr="005B1441">
              <w:t>Trudno powiedzieć</w:t>
            </w:r>
          </w:p>
        </w:tc>
        <w:tc>
          <w:tcPr>
            <w:tcW w:w="703" w:type="dxa"/>
            <w:shd w:val="clear" w:color="auto" w:fill="auto"/>
          </w:tcPr>
          <w:p w14:paraId="02F11BA5" w14:textId="77777777" w:rsidR="005B1441" w:rsidRPr="005B1441" w:rsidRDefault="005B1441" w:rsidP="005B1441">
            <w:r w:rsidRPr="005B1441">
              <w:t>Nie</w:t>
            </w:r>
          </w:p>
        </w:tc>
      </w:tr>
      <w:tr w:rsidR="005B1441" w:rsidRPr="005B1441" w14:paraId="7AABC134" w14:textId="77777777" w:rsidTr="00B67711">
        <w:tc>
          <w:tcPr>
            <w:tcW w:w="6207" w:type="dxa"/>
            <w:shd w:val="clear" w:color="auto" w:fill="F2F2F2"/>
          </w:tcPr>
          <w:p w14:paraId="7D0C306D" w14:textId="77777777" w:rsidR="005B1441" w:rsidRPr="005B1441" w:rsidRDefault="005B1441" w:rsidP="005B1441">
            <w:r w:rsidRPr="005B1441">
              <w:t>Dowiedziałem/</w:t>
            </w:r>
            <w:proofErr w:type="spellStart"/>
            <w:r w:rsidRPr="005B1441">
              <w:t>am</w:t>
            </w:r>
            <w:proofErr w:type="spellEnd"/>
            <w:r w:rsidRPr="005B1441">
              <w:t xml:space="preserve"> się o działalności LGD od znajomych i/lub rodziny</w:t>
            </w:r>
          </w:p>
        </w:tc>
        <w:tc>
          <w:tcPr>
            <w:tcW w:w="236" w:type="dxa"/>
            <w:shd w:val="clear" w:color="auto" w:fill="auto"/>
          </w:tcPr>
          <w:p w14:paraId="57AACE31" w14:textId="77777777" w:rsidR="005B1441" w:rsidRPr="005B1441" w:rsidRDefault="005B1441" w:rsidP="005B1441">
            <w:r w:rsidRPr="005B1441">
              <w:t>Tak</w:t>
            </w:r>
          </w:p>
        </w:tc>
        <w:tc>
          <w:tcPr>
            <w:tcW w:w="1985" w:type="dxa"/>
            <w:shd w:val="clear" w:color="auto" w:fill="auto"/>
          </w:tcPr>
          <w:p w14:paraId="4EB50CBC" w14:textId="77777777" w:rsidR="005B1441" w:rsidRPr="005B1441" w:rsidRDefault="005B1441" w:rsidP="005B1441">
            <w:r w:rsidRPr="005B1441">
              <w:t>Trudno powiedzieć</w:t>
            </w:r>
          </w:p>
        </w:tc>
        <w:tc>
          <w:tcPr>
            <w:tcW w:w="703" w:type="dxa"/>
            <w:shd w:val="clear" w:color="auto" w:fill="auto"/>
          </w:tcPr>
          <w:p w14:paraId="12B66775" w14:textId="77777777" w:rsidR="005B1441" w:rsidRPr="005B1441" w:rsidRDefault="005B1441" w:rsidP="005B1441">
            <w:r w:rsidRPr="005B1441">
              <w:t>Nie</w:t>
            </w:r>
          </w:p>
        </w:tc>
      </w:tr>
      <w:tr w:rsidR="005B1441" w:rsidRPr="005B1441" w14:paraId="324F58A2" w14:textId="77777777" w:rsidTr="00B67711">
        <w:tc>
          <w:tcPr>
            <w:tcW w:w="6207" w:type="dxa"/>
            <w:shd w:val="clear" w:color="auto" w:fill="F2F2F2"/>
          </w:tcPr>
          <w:p w14:paraId="2A1FCF98" w14:textId="77777777" w:rsidR="005B1441" w:rsidRPr="005B1441" w:rsidRDefault="005B1441" w:rsidP="005B1441">
            <w:r w:rsidRPr="005B1441">
              <w:t>Dowiedziałem/</w:t>
            </w:r>
            <w:proofErr w:type="spellStart"/>
            <w:r w:rsidRPr="005B1441">
              <w:t>am</w:t>
            </w:r>
            <w:proofErr w:type="spellEnd"/>
            <w:r w:rsidRPr="005B1441">
              <w:t xml:space="preserve"> się z tablic informacyjnych, billboardów i plakatów</w:t>
            </w:r>
          </w:p>
        </w:tc>
        <w:tc>
          <w:tcPr>
            <w:tcW w:w="236" w:type="dxa"/>
            <w:shd w:val="clear" w:color="auto" w:fill="auto"/>
          </w:tcPr>
          <w:p w14:paraId="216BBCAF" w14:textId="77777777" w:rsidR="005B1441" w:rsidRPr="005B1441" w:rsidRDefault="005B1441" w:rsidP="005B1441">
            <w:r w:rsidRPr="005B1441">
              <w:t>Tak</w:t>
            </w:r>
          </w:p>
        </w:tc>
        <w:tc>
          <w:tcPr>
            <w:tcW w:w="1985" w:type="dxa"/>
            <w:shd w:val="clear" w:color="auto" w:fill="auto"/>
          </w:tcPr>
          <w:p w14:paraId="3D323D79" w14:textId="77777777" w:rsidR="005B1441" w:rsidRPr="005B1441" w:rsidRDefault="005B1441" w:rsidP="005B1441">
            <w:r w:rsidRPr="005B1441">
              <w:t>Trudno powiedzieć</w:t>
            </w:r>
          </w:p>
        </w:tc>
        <w:tc>
          <w:tcPr>
            <w:tcW w:w="703" w:type="dxa"/>
            <w:shd w:val="clear" w:color="auto" w:fill="auto"/>
          </w:tcPr>
          <w:p w14:paraId="4B6D11C4" w14:textId="77777777" w:rsidR="005B1441" w:rsidRPr="005B1441" w:rsidRDefault="005B1441" w:rsidP="005B1441">
            <w:r w:rsidRPr="005B1441">
              <w:t>Nie</w:t>
            </w:r>
          </w:p>
        </w:tc>
      </w:tr>
      <w:tr w:rsidR="005B1441" w:rsidRPr="005B1441" w14:paraId="46C6B8EF" w14:textId="77777777" w:rsidTr="00B67711">
        <w:tc>
          <w:tcPr>
            <w:tcW w:w="6207" w:type="dxa"/>
            <w:shd w:val="clear" w:color="auto" w:fill="F2F2F2"/>
          </w:tcPr>
          <w:p w14:paraId="2907FCD2" w14:textId="77777777" w:rsidR="005B1441" w:rsidRPr="005B1441" w:rsidRDefault="005B1441" w:rsidP="005B1441">
            <w:r w:rsidRPr="005B1441">
              <w:t>Dowiedziałem/</w:t>
            </w:r>
            <w:proofErr w:type="spellStart"/>
            <w:r w:rsidRPr="005B1441">
              <w:t>am</w:t>
            </w:r>
            <w:proofErr w:type="spellEnd"/>
            <w:r w:rsidRPr="005B1441">
              <w:t xml:space="preserve"> się z wydawanych przez LGD publikacji i/lub materiałów promocyjnych</w:t>
            </w:r>
          </w:p>
        </w:tc>
        <w:tc>
          <w:tcPr>
            <w:tcW w:w="236" w:type="dxa"/>
            <w:shd w:val="clear" w:color="auto" w:fill="auto"/>
          </w:tcPr>
          <w:p w14:paraId="327AC015" w14:textId="77777777" w:rsidR="005B1441" w:rsidRPr="005B1441" w:rsidRDefault="005B1441" w:rsidP="005B1441">
            <w:r w:rsidRPr="005B1441">
              <w:t>Tak</w:t>
            </w:r>
          </w:p>
        </w:tc>
        <w:tc>
          <w:tcPr>
            <w:tcW w:w="1985" w:type="dxa"/>
            <w:shd w:val="clear" w:color="auto" w:fill="auto"/>
          </w:tcPr>
          <w:p w14:paraId="2A27BD85" w14:textId="77777777" w:rsidR="005B1441" w:rsidRPr="005B1441" w:rsidRDefault="005B1441" w:rsidP="005B1441">
            <w:r w:rsidRPr="005B1441">
              <w:t>Trudno powiedzieć</w:t>
            </w:r>
          </w:p>
        </w:tc>
        <w:tc>
          <w:tcPr>
            <w:tcW w:w="703" w:type="dxa"/>
            <w:shd w:val="clear" w:color="auto" w:fill="auto"/>
          </w:tcPr>
          <w:p w14:paraId="519E73A1" w14:textId="77777777" w:rsidR="005B1441" w:rsidRPr="005B1441" w:rsidRDefault="005B1441" w:rsidP="005B1441">
            <w:r w:rsidRPr="005B1441">
              <w:t>Nie</w:t>
            </w:r>
          </w:p>
        </w:tc>
      </w:tr>
      <w:tr w:rsidR="005B1441" w:rsidRPr="005B1441" w14:paraId="67B15A3F" w14:textId="77777777" w:rsidTr="00B67711">
        <w:trPr>
          <w:trHeight w:val="96"/>
        </w:trPr>
        <w:tc>
          <w:tcPr>
            <w:tcW w:w="6207" w:type="dxa"/>
            <w:shd w:val="clear" w:color="auto" w:fill="F2F2F2"/>
          </w:tcPr>
          <w:p w14:paraId="50B193AC" w14:textId="77777777" w:rsidR="005B1441" w:rsidRPr="005B1441" w:rsidRDefault="005B1441" w:rsidP="005B1441">
            <w:r w:rsidRPr="005B1441">
              <w:lastRenderedPageBreak/>
              <w:t>Uczestniczyłem/</w:t>
            </w:r>
            <w:proofErr w:type="spellStart"/>
            <w:r w:rsidRPr="005B1441">
              <w:t>am</w:t>
            </w:r>
            <w:proofErr w:type="spellEnd"/>
            <w:r w:rsidRPr="005B1441">
              <w:t xml:space="preserve"> w spotkaniach informacyjno-konsultacyjnych organizowanych przez LGD</w:t>
            </w:r>
          </w:p>
        </w:tc>
        <w:tc>
          <w:tcPr>
            <w:tcW w:w="236" w:type="dxa"/>
            <w:shd w:val="clear" w:color="auto" w:fill="auto"/>
          </w:tcPr>
          <w:p w14:paraId="477B0813" w14:textId="77777777" w:rsidR="005B1441" w:rsidRPr="005B1441" w:rsidRDefault="005B1441" w:rsidP="005B1441">
            <w:r w:rsidRPr="005B1441">
              <w:t>Tak</w:t>
            </w:r>
          </w:p>
        </w:tc>
        <w:tc>
          <w:tcPr>
            <w:tcW w:w="1985" w:type="dxa"/>
            <w:shd w:val="clear" w:color="auto" w:fill="auto"/>
          </w:tcPr>
          <w:p w14:paraId="55F18B88" w14:textId="77777777" w:rsidR="005B1441" w:rsidRPr="005B1441" w:rsidRDefault="005B1441" w:rsidP="005B1441">
            <w:r w:rsidRPr="005B1441">
              <w:t>Trudno powiedzieć</w:t>
            </w:r>
          </w:p>
        </w:tc>
        <w:tc>
          <w:tcPr>
            <w:tcW w:w="703" w:type="dxa"/>
            <w:shd w:val="clear" w:color="auto" w:fill="auto"/>
          </w:tcPr>
          <w:p w14:paraId="2E82B6F3" w14:textId="77777777" w:rsidR="005B1441" w:rsidRPr="005B1441" w:rsidRDefault="005B1441" w:rsidP="005B1441">
            <w:r w:rsidRPr="005B1441">
              <w:t>Nie</w:t>
            </w:r>
          </w:p>
        </w:tc>
      </w:tr>
      <w:tr w:rsidR="005B1441" w:rsidRPr="005B1441" w14:paraId="3D14619A" w14:textId="77777777" w:rsidTr="00B67711">
        <w:tc>
          <w:tcPr>
            <w:tcW w:w="6207" w:type="dxa"/>
            <w:shd w:val="clear" w:color="auto" w:fill="F2F2F2"/>
          </w:tcPr>
          <w:p w14:paraId="19E01827" w14:textId="77777777" w:rsidR="005B1441" w:rsidRPr="005B1441" w:rsidRDefault="005B1441" w:rsidP="005B1441">
            <w:r w:rsidRPr="005B1441">
              <w:t>Odwiedzałem/</w:t>
            </w:r>
            <w:proofErr w:type="spellStart"/>
            <w:r w:rsidRPr="005B1441">
              <w:t>am</w:t>
            </w:r>
            <w:proofErr w:type="spellEnd"/>
            <w:r w:rsidRPr="005B1441">
              <w:t xml:space="preserve"> profil LGD na Facebooku</w:t>
            </w:r>
          </w:p>
        </w:tc>
        <w:tc>
          <w:tcPr>
            <w:tcW w:w="236" w:type="dxa"/>
            <w:shd w:val="clear" w:color="auto" w:fill="auto"/>
          </w:tcPr>
          <w:p w14:paraId="450B4DE9" w14:textId="77777777" w:rsidR="005B1441" w:rsidRPr="005B1441" w:rsidRDefault="005B1441" w:rsidP="005B1441">
            <w:r w:rsidRPr="005B1441">
              <w:t>Tak</w:t>
            </w:r>
          </w:p>
        </w:tc>
        <w:tc>
          <w:tcPr>
            <w:tcW w:w="1985" w:type="dxa"/>
            <w:shd w:val="clear" w:color="auto" w:fill="auto"/>
          </w:tcPr>
          <w:p w14:paraId="5DB8B0E5" w14:textId="77777777" w:rsidR="005B1441" w:rsidRPr="005B1441" w:rsidRDefault="005B1441" w:rsidP="005B1441">
            <w:r w:rsidRPr="005B1441">
              <w:t>Trudno powiedzieć</w:t>
            </w:r>
          </w:p>
        </w:tc>
        <w:tc>
          <w:tcPr>
            <w:tcW w:w="703" w:type="dxa"/>
            <w:shd w:val="clear" w:color="auto" w:fill="auto"/>
          </w:tcPr>
          <w:p w14:paraId="11672573" w14:textId="77777777" w:rsidR="005B1441" w:rsidRPr="005B1441" w:rsidRDefault="005B1441" w:rsidP="005B1441">
            <w:r w:rsidRPr="005B1441">
              <w:t>Nie</w:t>
            </w:r>
          </w:p>
        </w:tc>
      </w:tr>
    </w:tbl>
    <w:p w14:paraId="51F12CF5" w14:textId="77777777" w:rsidR="005B1441" w:rsidRPr="005B1441" w:rsidRDefault="005B1441" w:rsidP="005B1441"/>
    <w:p w14:paraId="2C568EF1" w14:textId="77777777" w:rsidR="005B1441" w:rsidRPr="005B1441" w:rsidRDefault="005B1441" w:rsidP="005B1441">
      <w:r w:rsidRPr="005B1441">
        <w:rPr>
          <w:b/>
          <w:bCs/>
        </w:rPr>
        <w:t>Dlaczego zdecydował/a się Pan/i (lub podmiot reprezentowany przez Pana/</w:t>
      </w:r>
      <w:proofErr w:type="spellStart"/>
      <w:r w:rsidRPr="005B1441">
        <w:rPr>
          <w:b/>
          <w:bCs/>
        </w:rPr>
        <w:t>ią</w:t>
      </w:r>
      <w:proofErr w:type="spellEnd"/>
      <w:r w:rsidRPr="005B1441">
        <w:rPr>
          <w:b/>
          <w:bCs/>
        </w:rPr>
        <w:t>) na złożenie wniosku o przyznanie pomocy finansowej do LGD?</w:t>
      </w:r>
      <w:r w:rsidRPr="005B1441">
        <w:t xml:space="preserve"> </w:t>
      </w:r>
      <w:r w:rsidRPr="005B1441">
        <w:rPr>
          <w:i/>
          <w:iCs/>
        </w:rPr>
        <w:t>Proszę wybrać jedną odpowiedź, która najlepiej opisuje główny powód złożenia wniosku do LGD.</w:t>
      </w:r>
    </w:p>
    <w:p w14:paraId="0FB68886" w14:textId="77777777" w:rsidR="005B1441" w:rsidRPr="005B1441" w:rsidRDefault="005B1441" w:rsidP="005B1441">
      <w:pPr>
        <w:numPr>
          <w:ilvl w:val="0"/>
          <w:numId w:val="32"/>
        </w:numPr>
      </w:pPr>
      <w:r w:rsidRPr="005B1441">
        <w:t>Było to jedyne dostępne źródło finansowania mojego projektu</w:t>
      </w:r>
    </w:p>
    <w:p w14:paraId="68A02F67" w14:textId="77777777" w:rsidR="005B1441" w:rsidRPr="005B1441" w:rsidRDefault="005B1441" w:rsidP="005B1441">
      <w:pPr>
        <w:numPr>
          <w:ilvl w:val="0"/>
          <w:numId w:val="32"/>
        </w:numPr>
      </w:pPr>
      <w:r w:rsidRPr="005B1441">
        <w:t>Nie otrzymałem/</w:t>
      </w:r>
      <w:proofErr w:type="spellStart"/>
      <w:r w:rsidRPr="005B1441">
        <w:t>am</w:t>
      </w:r>
      <w:proofErr w:type="spellEnd"/>
      <w:r w:rsidRPr="005B1441">
        <w:t xml:space="preserve"> dofinansowania z innych środków/innego programu</w:t>
      </w:r>
    </w:p>
    <w:p w14:paraId="6447817F" w14:textId="77777777" w:rsidR="005B1441" w:rsidRPr="005B1441" w:rsidRDefault="005B1441" w:rsidP="005B1441">
      <w:pPr>
        <w:numPr>
          <w:ilvl w:val="0"/>
          <w:numId w:val="32"/>
        </w:numPr>
      </w:pPr>
      <w:r w:rsidRPr="005B1441">
        <w:t>Chciałem/</w:t>
      </w:r>
      <w:proofErr w:type="spellStart"/>
      <w:r w:rsidRPr="005B1441">
        <w:t>am</w:t>
      </w:r>
      <w:proofErr w:type="spellEnd"/>
      <w:r w:rsidRPr="005B1441">
        <w:t xml:space="preserve"> skorzystać z nadarzającej się okazji otrzymania środków</w:t>
      </w:r>
    </w:p>
    <w:p w14:paraId="263FC160" w14:textId="77777777" w:rsidR="005B1441" w:rsidRPr="005B1441" w:rsidRDefault="005B1441" w:rsidP="005B1441">
      <w:pPr>
        <w:numPr>
          <w:ilvl w:val="0"/>
          <w:numId w:val="32"/>
        </w:numPr>
      </w:pPr>
      <w:r w:rsidRPr="005B1441">
        <w:t>Zostałem/</w:t>
      </w:r>
      <w:proofErr w:type="spellStart"/>
      <w:r w:rsidRPr="005B1441">
        <w:t>am</w:t>
      </w:r>
      <w:proofErr w:type="spellEnd"/>
      <w:r w:rsidRPr="005B1441">
        <w:t xml:space="preserve"> zachęcony/a do złożenia wniosku przez LGD</w:t>
      </w:r>
    </w:p>
    <w:p w14:paraId="76EA4A5A" w14:textId="77777777" w:rsidR="005B1441" w:rsidRPr="005B1441" w:rsidRDefault="005B1441" w:rsidP="005B1441">
      <w:pPr>
        <w:numPr>
          <w:ilvl w:val="0"/>
          <w:numId w:val="32"/>
        </w:numPr>
      </w:pPr>
      <w:r w:rsidRPr="005B1441">
        <w:t>Na moją decyzję wpłynęła możliwość skorzystania z doradztwa w biurze LGD</w:t>
      </w:r>
    </w:p>
    <w:p w14:paraId="15334DAB" w14:textId="39C13FAC" w:rsidR="005B1441" w:rsidRPr="005B1441" w:rsidRDefault="005B1441" w:rsidP="005B1441"/>
    <w:p w14:paraId="6C374D0B" w14:textId="77777777" w:rsidR="005B1441" w:rsidRPr="005B1441" w:rsidRDefault="005B1441" w:rsidP="005B1441">
      <w:r w:rsidRPr="005B1441">
        <w:rPr>
          <w:b/>
          <w:bCs/>
        </w:rPr>
        <w:t>Jak ocenia Pan/i wsparcie udzielane przez LGD na etapie składania wniosku?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5B1441" w:rsidRPr="005B1441" w14:paraId="5FD16B6F" w14:textId="77777777" w:rsidTr="00B67711">
        <w:trPr>
          <w:trHeight w:val="1315"/>
        </w:trPr>
        <w:tc>
          <w:tcPr>
            <w:tcW w:w="2263" w:type="dxa"/>
            <w:shd w:val="clear" w:color="auto" w:fill="F2F2F2"/>
            <w:vAlign w:val="center"/>
          </w:tcPr>
          <w:p w14:paraId="20939A7B" w14:textId="77777777" w:rsidR="005B1441" w:rsidRPr="005B1441" w:rsidRDefault="005B1441" w:rsidP="005B1441">
            <w:r w:rsidRPr="005B1441">
              <w:t>Zakres udzielonych porad spełnił moje oczekiwania</w:t>
            </w:r>
          </w:p>
        </w:tc>
        <w:tc>
          <w:tcPr>
            <w:tcW w:w="993" w:type="dxa"/>
            <w:shd w:val="clear" w:color="auto" w:fill="auto"/>
            <w:vAlign w:val="center"/>
          </w:tcPr>
          <w:p w14:paraId="599A2158"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08FE23CF" w14:textId="77777777" w:rsidR="005B1441" w:rsidRPr="005B1441" w:rsidRDefault="005B1441" w:rsidP="005B1441">
            <w:r w:rsidRPr="005B1441">
              <w:t>Raczej zgadzam się</w:t>
            </w:r>
          </w:p>
        </w:tc>
        <w:tc>
          <w:tcPr>
            <w:tcW w:w="992" w:type="dxa"/>
            <w:shd w:val="clear" w:color="auto" w:fill="auto"/>
            <w:vAlign w:val="center"/>
          </w:tcPr>
          <w:p w14:paraId="18B072D3"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4431CC16"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456F541D"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5AFABA7E"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00598EA7" w14:textId="77777777" w:rsidTr="00B67711">
        <w:trPr>
          <w:trHeight w:val="1121"/>
        </w:trPr>
        <w:tc>
          <w:tcPr>
            <w:tcW w:w="2263" w:type="dxa"/>
            <w:shd w:val="clear" w:color="auto" w:fill="F2F2F2"/>
            <w:vAlign w:val="center"/>
          </w:tcPr>
          <w:p w14:paraId="00135E3D" w14:textId="77777777" w:rsidR="005B1441" w:rsidRPr="005B1441" w:rsidRDefault="005B1441" w:rsidP="005B1441">
            <w:r w:rsidRPr="005B1441">
              <w:t>Udzielone porady były przydatne</w:t>
            </w:r>
          </w:p>
        </w:tc>
        <w:tc>
          <w:tcPr>
            <w:tcW w:w="993" w:type="dxa"/>
            <w:shd w:val="clear" w:color="auto" w:fill="auto"/>
            <w:vAlign w:val="center"/>
          </w:tcPr>
          <w:p w14:paraId="021306A2"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2EF2185F" w14:textId="77777777" w:rsidR="005B1441" w:rsidRPr="005B1441" w:rsidRDefault="005B1441" w:rsidP="005B1441">
            <w:r w:rsidRPr="005B1441">
              <w:t>Raczej zgadzam się</w:t>
            </w:r>
          </w:p>
        </w:tc>
        <w:tc>
          <w:tcPr>
            <w:tcW w:w="992" w:type="dxa"/>
            <w:shd w:val="clear" w:color="auto" w:fill="auto"/>
            <w:vAlign w:val="center"/>
          </w:tcPr>
          <w:p w14:paraId="189DB964"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75DE0086"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60C714A8"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50705429"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06DC6B6D" w14:textId="77777777" w:rsidTr="00B67711">
        <w:tc>
          <w:tcPr>
            <w:tcW w:w="2263" w:type="dxa"/>
            <w:shd w:val="clear" w:color="auto" w:fill="F2F2F2"/>
            <w:vAlign w:val="center"/>
          </w:tcPr>
          <w:p w14:paraId="06C24369" w14:textId="77777777" w:rsidR="005B1441" w:rsidRPr="005B1441" w:rsidRDefault="005B1441" w:rsidP="005B1441">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65A0C319"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636987E3" w14:textId="77777777" w:rsidR="005B1441" w:rsidRPr="005B1441" w:rsidRDefault="005B1441" w:rsidP="005B1441">
            <w:r w:rsidRPr="005B1441">
              <w:t>Raczej zgadzam się</w:t>
            </w:r>
          </w:p>
        </w:tc>
        <w:tc>
          <w:tcPr>
            <w:tcW w:w="992" w:type="dxa"/>
            <w:shd w:val="clear" w:color="auto" w:fill="auto"/>
            <w:vAlign w:val="center"/>
          </w:tcPr>
          <w:p w14:paraId="628EFD02"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228D24FF"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1BD11A5D"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3FED1F74"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5111F69C" w14:textId="77777777" w:rsidR="005B1441" w:rsidRPr="005B1441" w:rsidRDefault="005B1441" w:rsidP="005B1441"/>
    <w:p w14:paraId="4BC30994" w14:textId="77777777" w:rsidR="005B1441" w:rsidRPr="005B1441" w:rsidRDefault="005B1441" w:rsidP="005B1441">
      <w:r w:rsidRPr="005B1441">
        <w:rPr>
          <w:b/>
          <w:bCs/>
        </w:rPr>
        <w:t>Proszę wskazać, w jakim zakresie korzystał/a Pan/i ze wsparcia ze strony LGD na etapie składania wniosku?</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5B1441" w:rsidRPr="005B1441" w14:paraId="1EBAC011" w14:textId="77777777" w:rsidTr="00B67711">
        <w:tc>
          <w:tcPr>
            <w:tcW w:w="7083" w:type="dxa"/>
            <w:shd w:val="clear" w:color="auto" w:fill="F2F2F2"/>
            <w:vAlign w:val="center"/>
          </w:tcPr>
          <w:p w14:paraId="14536350" w14:textId="77777777" w:rsidR="005B1441" w:rsidRPr="005B1441" w:rsidRDefault="005B1441" w:rsidP="005B1441">
            <w:r w:rsidRPr="005B1441">
              <w:t>Wsparcie polegające na udzieleniu informacji o możliwości uzyskania dofinansowania dla mojego projektu</w:t>
            </w:r>
          </w:p>
        </w:tc>
        <w:tc>
          <w:tcPr>
            <w:tcW w:w="992" w:type="dxa"/>
            <w:shd w:val="clear" w:color="auto" w:fill="auto"/>
            <w:vAlign w:val="center"/>
          </w:tcPr>
          <w:p w14:paraId="5E15A0CB" w14:textId="77777777" w:rsidR="005B1441" w:rsidRPr="005B1441" w:rsidRDefault="005B1441" w:rsidP="005B1441">
            <w:r w:rsidRPr="005B1441">
              <w:t>Tak</w:t>
            </w:r>
          </w:p>
        </w:tc>
        <w:tc>
          <w:tcPr>
            <w:tcW w:w="987" w:type="dxa"/>
            <w:shd w:val="clear" w:color="auto" w:fill="auto"/>
            <w:vAlign w:val="center"/>
          </w:tcPr>
          <w:p w14:paraId="7EC67671" w14:textId="77777777" w:rsidR="005B1441" w:rsidRPr="005B1441" w:rsidRDefault="005B1441" w:rsidP="005B1441">
            <w:r w:rsidRPr="005B1441">
              <w:t>Nie</w:t>
            </w:r>
          </w:p>
        </w:tc>
      </w:tr>
      <w:tr w:rsidR="005B1441" w:rsidRPr="005B1441" w14:paraId="34C906D7" w14:textId="77777777" w:rsidTr="00B67711">
        <w:tc>
          <w:tcPr>
            <w:tcW w:w="7083" w:type="dxa"/>
            <w:shd w:val="clear" w:color="auto" w:fill="F2F2F2"/>
            <w:vAlign w:val="center"/>
          </w:tcPr>
          <w:p w14:paraId="7D671F1E" w14:textId="77777777" w:rsidR="005B1441" w:rsidRPr="005B1441" w:rsidRDefault="005B1441" w:rsidP="005B1441">
            <w:r w:rsidRPr="005B1441">
              <w:t>Wsparcie w zapoznaniu się z zasadami uzyskania dofinansowania</w:t>
            </w:r>
          </w:p>
        </w:tc>
        <w:tc>
          <w:tcPr>
            <w:tcW w:w="992" w:type="dxa"/>
            <w:shd w:val="clear" w:color="auto" w:fill="auto"/>
            <w:vAlign w:val="center"/>
          </w:tcPr>
          <w:p w14:paraId="7821C505" w14:textId="77777777" w:rsidR="005B1441" w:rsidRPr="005B1441" w:rsidRDefault="005B1441" w:rsidP="005B1441">
            <w:r w:rsidRPr="005B1441">
              <w:t>Tak</w:t>
            </w:r>
          </w:p>
        </w:tc>
        <w:tc>
          <w:tcPr>
            <w:tcW w:w="987" w:type="dxa"/>
            <w:shd w:val="clear" w:color="auto" w:fill="auto"/>
            <w:vAlign w:val="center"/>
          </w:tcPr>
          <w:p w14:paraId="42904C39" w14:textId="77777777" w:rsidR="005B1441" w:rsidRPr="005B1441" w:rsidRDefault="005B1441" w:rsidP="005B1441">
            <w:r w:rsidRPr="005B1441">
              <w:t>Nie</w:t>
            </w:r>
          </w:p>
        </w:tc>
      </w:tr>
      <w:tr w:rsidR="005B1441" w:rsidRPr="005B1441" w14:paraId="3BECBFFE" w14:textId="77777777" w:rsidTr="00B67711">
        <w:tc>
          <w:tcPr>
            <w:tcW w:w="7083" w:type="dxa"/>
            <w:shd w:val="clear" w:color="auto" w:fill="F2F2F2"/>
            <w:vAlign w:val="center"/>
          </w:tcPr>
          <w:p w14:paraId="1F1841AC" w14:textId="77777777" w:rsidR="005B1441" w:rsidRPr="005B1441" w:rsidRDefault="005B1441" w:rsidP="005B1441">
            <w:r w:rsidRPr="005B1441">
              <w:t>Wsparcie polegające na wskazaniu prawidłowych wzorów wniosków i instrukcji do nich</w:t>
            </w:r>
          </w:p>
        </w:tc>
        <w:tc>
          <w:tcPr>
            <w:tcW w:w="992" w:type="dxa"/>
            <w:shd w:val="clear" w:color="auto" w:fill="auto"/>
            <w:vAlign w:val="center"/>
          </w:tcPr>
          <w:p w14:paraId="009C159E" w14:textId="77777777" w:rsidR="005B1441" w:rsidRPr="005B1441" w:rsidRDefault="005B1441" w:rsidP="005B1441">
            <w:r w:rsidRPr="005B1441">
              <w:t>Tak</w:t>
            </w:r>
          </w:p>
        </w:tc>
        <w:tc>
          <w:tcPr>
            <w:tcW w:w="987" w:type="dxa"/>
            <w:shd w:val="clear" w:color="auto" w:fill="auto"/>
            <w:vAlign w:val="center"/>
          </w:tcPr>
          <w:p w14:paraId="7EF5EF5D" w14:textId="77777777" w:rsidR="005B1441" w:rsidRPr="005B1441" w:rsidRDefault="005B1441" w:rsidP="005B1441">
            <w:r w:rsidRPr="005B1441">
              <w:t>Nie</w:t>
            </w:r>
          </w:p>
        </w:tc>
      </w:tr>
      <w:tr w:rsidR="005B1441" w:rsidRPr="005B1441" w14:paraId="5B4632EB" w14:textId="77777777" w:rsidTr="00B67711">
        <w:tc>
          <w:tcPr>
            <w:tcW w:w="7083" w:type="dxa"/>
            <w:shd w:val="clear" w:color="auto" w:fill="F2F2F2"/>
            <w:vAlign w:val="center"/>
          </w:tcPr>
          <w:p w14:paraId="048E465F" w14:textId="77777777" w:rsidR="005B1441" w:rsidRPr="005B1441" w:rsidRDefault="005B1441" w:rsidP="005B1441">
            <w:r w:rsidRPr="005B1441">
              <w:lastRenderedPageBreak/>
              <w:t>Wsparcie w zakresie ustalenia koncepcji projektu aby spełniał kryteria wynikające z LSR</w:t>
            </w:r>
          </w:p>
        </w:tc>
        <w:tc>
          <w:tcPr>
            <w:tcW w:w="992" w:type="dxa"/>
            <w:shd w:val="clear" w:color="auto" w:fill="auto"/>
            <w:vAlign w:val="center"/>
          </w:tcPr>
          <w:p w14:paraId="612E6ED8" w14:textId="77777777" w:rsidR="005B1441" w:rsidRPr="005B1441" w:rsidRDefault="005B1441" w:rsidP="005B1441">
            <w:r w:rsidRPr="005B1441">
              <w:t>Tak</w:t>
            </w:r>
          </w:p>
        </w:tc>
        <w:tc>
          <w:tcPr>
            <w:tcW w:w="987" w:type="dxa"/>
            <w:shd w:val="clear" w:color="auto" w:fill="auto"/>
            <w:vAlign w:val="center"/>
          </w:tcPr>
          <w:p w14:paraId="4D5F477C" w14:textId="77777777" w:rsidR="005B1441" w:rsidRPr="005B1441" w:rsidRDefault="005B1441" w:rsidP="005B1441">
            <w:r w:rsidRPr="005B1441">
              <w:t>Nie</w:t>
            </w:r>
          </w:p>
        </w:tc>
      </w:tr>
      <w:tr w:rsidR="005B1441" w:rsidRPr="005B1441" w14:paraId="7365A8B4" w14:textId="77777777" w:rsidTr="00B67711">
        <w:tc>
          <w:tcPr>
            <w:tcW w:w="7083" w:type="dxa"/>
            <w:shd w:val="clear" w:color="auto" w:fill="F2F2F2"/>
            <w:vAlign w:val="center"/>
          </w:tcPr>
          <w:p w14:paraId="2F1C372A" w14:textId="77777777" w:rsidR="005B1441" w:rsidRPr="005B1441" w:rsidRDefault="005B1441" w:rsidP="005B1441">
            <w:r w:rsidRPr="005B1441">
              <w:t>Porady w zakresie wypełniania dokumentów niezbędnych do złożenia wniosku</w:t>
            </w:r>
          </w:p>
        </w:tc>
        <w:tc>
          <w:tcPr>
            <w:tcW w:w="992" w:type="dxa"/>
            <w:shd w:val="clear" w:color="auto" w:fill="auto"/>
            <w:vAlign w:val="center"/>
          </w:tcPr>
          <w:p w14:paraId="687D1F45" w14:textId="77777777" w:rsidR="005B1441" w:rsidRPr="005B1441" w:rsidRDefault="005B1441" w:rsidP="005B1441">
            <w:r w:rsidRPr="005B1441">
              <w:t>Tak</w:t>
            </w:r>
          </w:p>
        </w:tc>
        <w:tc>
          <w:tcPr>
            <w:tcW w:w="987" w:type="dxa"/>
            <w:shd w:val="clear" w:color="auto" w:fill="auto"/>
            <w:vAlign w:val="center"/>
          </w:tcPr>
          <w:p w14:paraId="2325922E" w14:textId="77777777" w:rsidR="005B1441" w:rsidRPr="005B1441" w:rsidRDefault="005B1441" w:rsidP="005B1441">
            <w:r w:rsidRPr="005B1441">
              <w:t>Nie</w:t>
            </w:r>
          </w:p>
        </w:tc>
      </w:tr>
      <w:tr w:rsidR="005B1441" w:rsidRPr="005B1441" w14:paraId="477EA2E1" w14:textId="77777777" w:rsidTr="00B67711">
        <w:trPr>
          <w:trHeight w:val="96"/>
        </w:trPr>
        <w:tc>
          <w:tcPr>
            <w:tcW w:w="7083" w:type="dxa"/>
            <w:shd w:val="clear" w:color="auto" w:fill="F2F2F2"/>
            <w:vAlign w:val="center"/>
          </w:tcPr>
          <w:p w14:paraId="1E05F1DC" w14:textId="77777777" w:rsidR="005B1441" w:rsidRPr="005B1441" w:rsidRDefault="005B1441" w:rsidP="005B1441">
            <w:r w:rsidRPr="005B1441">
              <w:t>Wyjaśnienie szczegółowych zasad oceny wniosków</w:t>
            </w:r>
          </w:p>
        </w:tc>
        <w:tc>
          <w:tcPr>
            <w:tcW w:w="992" w:type="dxa"/>
            <w:shd w:val="clear" w:color="auto" w:fill="auto"/>
            <w:vAlign w:val="center"/>
          </w:tcPr>
          <w:p w14:paraId="651C511F" w14:textId="77777777" w:rsidR="005B1441" w:rsidRPr="005B1441" w:rsidRDefault="005B1441" w:rsidP="005B1441">
            <w:r w:rsidRPr="005B1441">
              <w:t>Tak</w:t>
            </w:r>
          </w:p>
        </w:tc>
        <w:tc>
          <w:tcPr>
            <w:tcW w:w="987" w:type="dxa"/>
            <w:shd w:val="clear" w:color="auto" w:fill="auto"/>
            <w:vAlign w:val="center"/>
          </w:tcPr>
          <w:p w14:paraId="0A61080D" w14:textId="77777777" w:rsidR="005B1441" w:rsidRPr="005B1441" w:rsidRDefault="005B1441" w:rsidP="005B1441">
            <w:r w:rsidRPr="005B1441">
              <w:t>Nie</w:t>
            </w:r>
          </w:p>
        </w:tc>
      </w:tr>
    </w:tbl>
    <w:p w14:paraId="603B6881" w14:textId="77777777" w:rsidR="005B1441" w:rsidRPr="005B1441" w:rsidRDefault="005B1441" w:rsidP="005B1441"/>
    <w:p w14:paraId="410D528F" w14:textId="77777777" w:rsidR="005B1441" w:rsidRPr="005B1441" w:rsidRDefault="005B1441" w:rsidP="005B1441">
      <w:r w:rsidRPr="005B1441">
        <w:rPr>
          <w:b/>
          <w:bCs/>
        </w:rPr>
        <w:t xml:space="preserve">Jak ocenia Pan/i wsparcie udzielane przez LGD na etapie realizacji projektu? Proszę ocenić w jakim stopniu zgadza się Pan/i ze stwierdzeniami opisującymi wsparcie na tym etapie.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5B1441" w:rsidRPr="005B1441" w14:paraId="0F0D0F2F" w14:textId="77777777" w:rsidTr="00B67711">
        <w:trPr>
          <w:trHeight w:val="1315"/>
        </w:trPr>
        <w:tc>
          <w:tcPr>
            <w:tcW w:w="2263" w:type="dxa"/>
            <w:shd w:val="clear" w:color="auto" w:fill="F2F2F2"/>
            <w:vAlign w:val="center"/>
          </w:tcPr>
          <w:p w14:paraId="37251D2E" w14:textId="77777777" w:rsidR="005B1441" w:rsidRPr="005B1441" w:rsidRDefault="005B1441" w:rsidP="005B1441">
            <w:r w:rsidRPr="005B1441">
              <w:t>Zakres udzielonych porad spełnił moje oczekiwania</w:t>
            </w:r>
          </w:p>
        </w:tc>
        <w:tc>
          <w:tcPr>
            <w:tcW w:w="993" w:type="dxa"/>
            <w:shd w:val="clear" w:color="auto" w:fill="auto"/>
            <w:vAlign w:val="center"/>
          </w:tcPr>
          <w:p w14:paraId="25DD3066"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319685DB" w14:textId="77777777" w:rsidR="005B1441" w:rsidRPr="005B1441" w:rsidRDefault="005B1441" w:rsidP="005B1441">
            <w:r w:rsidRPr="005B1441">
              <w:t>Raczej zgadzam się</w:t>
            </w:r>
          </w:p>
        </w:tc>
        <w:tc>
          <w:tcPr>
            <w:tcW w:w="992" w:type="dxa"/>
            <w:shd w:val="clear" w:color="auto" w:fill="auto"/>
            <w:vAlign w:val="center"/>
          </w:tcPr>
          <w:p w14:paraId="769A035D"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0D7FFAB4"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01C17EDF"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772CDC51"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6E274AC5" w14:textId="77777777" w:rsidTr="00B67711">
        <w:trPr>
          <w:trHeight w:val="1121"/>
        </w:trPr>
        <w:tc>
          <w:tcPr>
            <w:tcW w:w="2263" w:type="dxa"/>
            <w:shd w:val="clear" w:color="auto" w:fill="F2F2F2"/>
            <w:vAlign w:val="center"/>
          </w:tcPr>
          <w:p w14:paraId="030C3CF1" w14:textId="77777777" w:rsidR="005B1441" w:rsidRPr="005B1441" w:rsidRDefault="005B1441" w:rsidP="005B1441">
            <w:r w:rsidRPr="005B1441">
              <w:t>Udzielone porady były przydatne</w:t>
            </w:r>
          </w:p>
        </w:tc>
        <w:tc>
          <w:tcPr>
            <w:tcW w:w="993" w:type="dxa"/>
            <w:shd w:val="clear" w:color="auto" w:fill="auto"/>
            <w:vAlign w:val="center"/>
          </w:tcPr>
          <w:p w14:paraId="078AAC3E"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6DFE6CF6" w14:textId="77777777" w:rsidR="005B1441" w:rsidRPr="005B1441" w:rsidRDefault="005B1441" w:rsidP="005B1441">
            <w:r w:rsidRPr="005B1441">
              <w:t>Raczej zgadzam się</w:t>
            </w:r>
          </w:p>
        </w:tc>
        <w:tc>
          <w:tcPr>
            <w:tcW w:w="992" w:type="dxa"/>
            <w:shd w:val="clear" w:color="auto" w:fill="auto"/>
            <w:vAlign w:val="center"/>
          </w:tcPr>
          <w:p w14:paraId="54A7112B"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284A7A43"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4C41156F"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77E02CE5"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7697F851" w14:textId="77777777" w:rsidTr="00B67711">
        <w:tc>
          <w:tcPr>
            <w:tcW w:w="2263" w:type="dxa"/>
            <w:shd w:val="clear" w:color="auto" w:fill="F2F2F2"/>
            <w:vAlign w:val="center"/>
          </w:tcPr>
          <w:p w14:paraId="746C51E3" w14:textId="77777777" w:rsidR="005B1441" w:rsidRPr="005B1441" w:rsidRDefault="005B1441" w:rsidP="005B1441">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7A8E6813"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443B8F6C" w14:textId="77777777" w:rsidR="005B1441" w:rsidRPr="005B1441" w:rsidRDefault="005B1441" w:rsidP="005B1441">
            <w:r w:rsidRPr="005B1441">
              <w:t>Raczej zgadzam się</w:t>
            </w:r>
          </w:p>
        </w:tc>
        <w:tc>
          <w:tcPr>
            <w:tcW w:w="992" w:type="dxa"/>
            <w:shd w:val="clear" w:color="auto" w:fill="auto"/>
            <w:vAlign w:val="center"/>
          </w:tcPr>
          <w:p w14:paraId="3BF9F914"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7FD53BBE"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3261F32B"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72BA77EF"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05F96034" w14:textId="45B475B0" w:rsidR="005B1441" w:rsidRPr="005B1441" w:rsidRDefault="005B1441" w:rsidP="005B1441"/>
    <w:p w14:paraId="4AEC6A48" w14:textId="77777777" w:rsidR="005B1441" w:rsidRPr="005B1441" w:rsidRDefault="005B1441" w:rsidP="005B1441">
      <w:r w:rsidRPr="005B1441">
        <w:rPr>
          <w:b/>
          <w:bCs/>
        </w:rPr>
        <w:t>Jak ocenia Pan/i wsparcie udzielane przez LGD na etapie rozliczenia projektu?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5B1441" w:rsidRPr="005B1441" w14:paraId="4EB22765" w14:textId="77777777" w:rsidTr="00B67711">
        <w:trPr>
          <w:trHeight w:val="1315"/>
        </w:trPr>
        <w:tc>
          <w:tcPr>
            <w:tcW w:w="2263" w:type="dxa"/>
            <w:shd w:val="clear" w:color="auto" w:fill="F2F2F2"/>
            <w:vAlign w:val="center"/>
          </w:tcPr>
          <w:p w14:paraId="6AB61941" w14:textId="77777777" w:rsidR="005B1441" w:rsidRPr="005B1441" w:rsidRDefault="005B1441" w:rsidP="005B1441">
            <w:r w:rsidRPr="005B1441">
              <w:t>Zakres udzielonych porad spełnił moje oczekiwania</w:t>
            </w:r>
          </w:p>
        </w:tc>
        <w:tc>
          <w:tcPr>
            <w:tcW w:w="993" w:type="dxa"/>
            <w:shd w:val="clear" w:color="auto" w:fill="auto"/>
            <w:vAlign w:val="center"/>
          </w:tcPr>
          <w:p w14:paraId="66F3CF4B"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326453AD" w14:textId="77777777" w:rsidR="005B1441" w:rsidRPr="005B1441" w:rsidRDefault="005B1441" w:rsidP="005B1441">
            <w:r w:rsidRPr="005B1441">
              <w:t>Raczej zgadzam się</w:t>
            </w:r>
          </w:p>
        </w:tc>
        <w:tc>
          <w:tcPr>
            <w:tcW w:w="992" w:type="dxa"/>
            <w:shd w:val="clear" w:color="auto" w:fill="auto"/>
            <w:vAlign w:val="center"/>
          </w:tcPr>
          <w:p w14:paraId="4DEAEF1C"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48E3E827"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6A4DF7FB"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4C2F53E4"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37B4587E" w14:textId="77777777" w:rsidTr="00B67711">
        <w:trPr>
          <w:trHeight w:val="1121"/>
        </w:trPr>
        <w:tc>
          <w:tcPr>
            <w:tcW w:w="2263" w:type="dxa"/>
            <w:shd w:val="clear" w:color="auto" w:fill="F2F2F2"/>
            <w:vAlign w:val="center"/>
          </w:tcPr>
          <w:p w14:paraId="239E382B" w14:textId="77777777" w:rsidR="005B1441" w:rsidRPr="005B1441" w:rsidRDefault="005B1441" w:rsidP="005B1441">
            <w:r w:rsidRPr="005B1441">
              <w:t>Udzielone porady były przydatne</w:t>
            </w:r>
          </w:p>
        </w:tc>
        <w:tc>
          <w:tcPr>
            <w:tcW w:w="993" w:type="dxa"/>
            <w:shd w:val="clear" w:color="auto" w:fill="auto"/>
            <w:vAlign w:val="center"/>
          </w:tcPr>
          <w:p w14:paraId="07DD815F"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57B8D262" w14:textId="77777777" w:rsidR="005B1441" w:rsidRPr="005B1441" w:rsidRDefault="005B1441" w:rsidP="005B1441">
            <w:r w:rsidRPr="005B1441">
              <w:t>Raczej zgadzam się</w:t>
            </w:r>
          </w:p>
        </w:tc>
        <w:tc>
          <w:tcPr>
            <w:tcW w:w="992" w:type="dxa"/>
            <w:shd w:val="clear" w:color="auto" w:fill="auto"/>
            <w:vAlign w:val="center"/>
          </w:tcPr>
          <w:p w14:paraId="686BCE45"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0AD510A6"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2AEC7324"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4C0A06D1"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752D5620" w14:textId="77777777" w:rsidTr="00B67711">
        <w:tc>
          <w:tcPr>
            <w:tcW w:w="2263" w:type="dxa"/>
            <w:shd w:val="clear" w:color="auto" w:fill="F2F2F2"/>
            <w:vAlign w:val="center"/>
          </w:tcPr>
          <w:p w14:paraId="1CB3A813" w14:textId="77777777" w:rsidR="005B1441" w:rsidRPr="005B1441" w:rsidRDefault="005B1441" w:rsidP="005B1441">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3343B3A0"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474EC8FB" w14:textId="77777777" w:rsidR="005B1441" w:rsidRPr="005B1441" w:rsidRDefault="005B1441" w:rsidP="005B1441">
            <w:r w:rsidRPr="005B1441">
              <w:t>Raczej zgadzam się</w:t>
            </w:r>
          </w:p>
        </w:tc>
        <w:tc>
          <w:tcPr>
            <w:tcW w:w="992" w:type="dxa"/>
            <w:shd w:val="clear" w:color="auto" w:fill="auto"/>
            <w:vAlign w:val="center"/>
          </w:tcPr>
          <w:p w14:paraId="34812671"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59AC8E0C"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4BD249C3"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5D648ACA"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674DF54B" w14:textId="77777777" w:rsidR="005B1441" w:rsidRPr="005B1441" w:rsidRDefault="005B1441" w:rsidP="005B1441"/>
    <w:p w14:paraId="34C83F33" w14:textId="77777777" w:rsidR="005B1441" w:rsidRPr="005B1441" w:rsidRDefault="005B1441" w:rsidP="005B1441">
      <w:r w:rsidRPr="005B1441">
        <w:rPr>
          <w:b/>
          <w:bCs/>
        </w:rPr>
        <w:t>Czy obecnie pozostaje Pan/i w kontakcie z LGD?</w:t>
      </w:r>
      <w:r w:rsidRPr="005B1441">
        <w:t xml:space="preserve"> </w:t>
      </w:r>
      <w:r w:rsidRPr="005B1441">
        <w:rPr>
          <w:i/>
          <w:iCs/>
        </w:rPr>
        <w:t>Proszę zaznaczyć 1 odpowiedź w każdym</w:t>
      </w:r>
      <w:r w:rsidRPr="005B1441">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5B1441" w:rsidRPr="005B1441" w14:paraId="437AA2BF" w14:textId="77777777" w:rsidTr="00B67711">
        <w:tc>
          <w:tcPr>
            <w:tcW w:w="5949" w:type="dxa"/>
            <w:shd w:val="clear" w:color="auto" w:fill="F2F2F2"/>
            <w:vAlign w:val="center"/>
          </w:tcPr>
          <w:p w14:paraId="012D5229" w14:textId="77777777" w:rsidR="005B1441" w:rsidRPr="005B1441" w:rsidRDefault="005B1441" w:rsidP="005B1441">
            <w:r w:rsidRPr="005B1441">
              <w:lastRenderedPageBreak/>
              <w:t>Uczestniczę w spotkaniach organizowanych przez LGD</w:t>
            </w:r>
          </w:p>
        </w:tc>
        <w:tc>
          <w:tcPr>
            <w:tcW w:w="850" w:type="dxa"/>
            <w:shd w:val="clear" w:color="auto" w:fill="auto"/>
            <w:vAlign w:val="center"/>
          </w:tcPr>
          <w:p w14:paraId="42B59F13" w14:textId="77777777" w:rsidR="005B1441" w:rsidRPr="005B1441" w:rsidRDefault="005B1441" w:rsidP="005B1441">
            <w:r w:rsidRPr="005B1441">
              <w:t>Tak</w:t>
            </w:r>
          </w:p>
        </w:tc>
        <w:tc>
          <w:tcPr>
            <w:tcW w:w="1437" w:type="dxa"/>
            <w:shd w:val="clear" w:color="auto" w:fill="auto"/>
            <w:vAlign w:val="center"/>
          </w:tcPr>
          <w:p w14:paraId="4CA46DE0" w14:textId="77777777" w:rsidR="005B1441" w:rsidRPr="005B1441" w:rsidRDefault="005B1441" w:rsidP="005B1441">
            <w:r w:rsidRPr="005B1441">
              <w:t>Trudno</w:t>
            </w:r>
            <w:r w:rsidRPr="005B1441">
              <w:br/>
              <w:t>powiedzieć</w:t>
            </w:r>
          </w:p>
        </w:tc>
        <w:tc>
          <w:tcPr>
            <w:tcW w:w="826" w:type="dxa"/>
            <w:shd w:val="clear" w:color="auto" w:fill="auto"/>
            <w:vAlign w:val="center"/>
          </w:tcPr>
          <w:p w14:paraId="5B1804BD" w14:textId="77777777" w:rsidR="005B1441" w:rsidRPr="005B1441" w:rsidRDefault="005B1441" w:rsidP="005B1441">
            <w:r w:rsidRPr="005B1441">
              <w:t>Nie</w:t>
            </w:r>
          </w:p>
        </w:tc>
      </w:tr>
      <w:tr w:rsidR="005B1441" w:rsidRPr="005B1441" w14:paraId="76BC62B2" w14:textId="77777777" w:rsidTr="00B67711">
        <w:tc>
          <w:tcPr>
            <w:tcW w:w="5949" w:type="dxa"/>
            <w:shd w:val="clear" w:color="auto" w:fill="F2F2F2"/>
            <w:vAlign w:val="center"/>
          </w:tcPr>
          <w:p w14:paraId="52C25C4B" w14:textId="77777777" w:rsidR="005B1441" w:rsidRPr="005B1441" w:rsidRDefault="005B1441" w:rsidP="005B1441">
            <w:r w:rsidRPr="005B1441">
              <w:t>Kontaktuję się telefonicznie z przedstawicielami LGD</w:t>
            </w:r>
          </w:p>
        </w:tc>
        <w:tc>
          <w:tcPr>
            <w:tcW w:w="850" w:type="dxa"/>
            <w:shd w:val="clear" w:color="auto" w:fill="auto"/>
            <w:vAlign w:val="center"/>
          </w:tcPr>
          <w:p w14:paraId="055B7A19" w14:textId="77777777" w:rsidR="005B1441" w:rsidRPr="005B1441" w:rsidRDefault="005B1441" w:rsidP="005B1441">
            <w:r w:rsidRPr="005B1441">
              <w:t>Tak</w:t>
            </w:r>
          </w:p>
        </w:tc>
        <w:tc>
          <w:tcPr>
            <w:tcW w:w="1437" w:type="dxa"/>
            <w:shd w:val="clear" w:color="auto" w:fill="auto"/>
            <w:vAlign w:val="center"/>
          </w:tcPr>
          <w:p w14:paraId="2167C42F" w14:textId="77777777" w:rsidR="005B1441" w:rsidRPr="005B1441" w:rsidRDefault="005B1441" w:rsidP="005B1441">
            <w:r w:rsidRPr="005B1441">
              <w:t>Trudno</w:t>
            </w:r>
            <w:r w:rsidRPr="005B1441">
              <w:br/>
              <w:t>powiedzieć</w:t>
            </w:r>
          </w:p>
        </w:tc>
        <w:tc>
          <w:tcPr>
            <w:tcW w:w="826" w:type="dxa"/>
            <w:shd w:val="clear" w:color="auto" w:fill="auto"/>
            <w:vAlign w:val="center"/>
          </w:tcPr>
          <w:p w14:paraId="24DE1445" w14:textId="77777777" w:rsidR="005B1441" w:rsidRPr="005B1441" w:rsidRDefault="005B1441" w:rsidP="005B1441">
            <w:r w:rsidRPr="005B1441">
              <w:t>Nie</w:t>
            </w:r>
          </w:p>
        </w:tc>
      </w:tr>
      <w:tr w:rsidR="005B1441" w:rsidRPr="005B1441" w14:paraId="57995DCC" w14:textId="77777777" w:rsidTr="00B67711">
        <w:tc>
          <w:tcPr>
            <w:tcW w:w="5949" w:type="dxa"/>
            <w:shd w:val="clear" w:color="auto" w:fill="F2F2F2"/>
            <w:vAlign w:val="center"/>
          </w:tcPr>
          <w:p w14:paraId="34233961" w14:textId="77777777" w:rsidR="005B1441" w:rsidRPr="005B1441" w:rsidRDefault="005B1441" w:rsidP="005B1441">
            <w:r w:rsidRPr="005B1441">
              <w:t>Czytam komunikaty na stronie internetowej LGD</w:t>
            </w:r>
          </w:p>
        </w:tc>
        <w:tc>
          <w:tcPr>
            <w:tcW w:w="850" w:type="dxa"/>
            <w:shd w:val="clear" w:color="auto" w:fill="auto"/>
            <w:vAlign w:val="center"/>
          </w:tcPr>
          <w:p w14:paraId="465D1BAC" w14:textId="77777777" w:rsidR="005B1441" w:rsidRPr="005B1441" w:rsidRDefault="005B1441" w:rsidP="005B1441">
            <w:r w:rsidRPr="005B1441">
              <w:t>Tak</w:t>
            </w:r>
          </w:p>
        </w:tc>
        <w:tc>
          <w:tcPr>
            <w:tcW w:w="1437" w:type="dxa"/>
            <w:shd w:val="clear" w:color="auto" w:fill="auto"/>
            <w:vAlign w:val="center"/>
          </w:tcPr>
          <w:p w14:paraId="7CFB82BA" w14:textId="77777777" w:rsidR="005B1441" w:rsidRPr="005B1441" w:rsidRDefault="005B1441" w:rsidP="005B1441">
            <w:r w:rsidRPr="005B1441">
              <w:t>Trudno</w:t>
            </w:r>
            <w:r w:rsidRPr="005B1441">
              <w:br/>
              <w:t>powiedzieć</w:t>
            </w:r>
          </w:p>
        </w:tc>
        <w:tc>
          <w:tcPr>
            <w:tcW w:w="826" w:type="dxa"/>
            <w:shd w:val="clear" w:color="auto" w:fill="auto"/>
            <w:vAlign w:val="center"/>
          </w:tcPr>
          <w:p w14:paraId="57D31354" w14:textId="77777777" w:rsidR="005B1441" w:rsidRPr="005B1441" w:rsidRDefault="005B1441" w:rsidP="005B1441">
            <w:r w:rsidRPr="005B1441">
              <w:t>Nie</w:t>
            </w:r>
          </w:p>
        </w:tc>
      </w:tr>
      <w:tr w:rsidR="005B1441" w:rsidRPr="005B1441" w14:paraId="5FAD2234" w14:textId="77777777" w:rsidTr="00B67711">
        <w:tc>
          <w:tcPr>
            <w:tcW w:w="5949" w:type="dxa"/>
            <w:shd w:val="clear" w:color="auto" w:fill="F2F2F2"/>
            <w:vAlign w:val="center"/>
          </w:tcPr>
          <w:p w14:paraId="31B0449C" w14:textId="77777777" w:rsidR="005B1441" w:rsidRPr="005B1441" w:rsidRDefault="005B1441" w:rsidP="005B1441">
            <w:r w:rsidRPr="005B1441">
              <w:t>Mam osobisty kontakt z przedstawicielami LGD</w:t>
            </w:r>
          </w:p>
        </w:tc>
        <w:tc>
          <w:tcPr>
            <w:tcW w:w="850" w:type="dxa"/>
            <w:shd w:val="clear" w:color="auto" w:fill="auto"/>
            <w:vAlign w:val="center"/>
          </w:tcPr>
          <w:p w14:paraId="5244E4EB" w14:textId="77777777" w:rsidR="005B1441" w:rsidRPr="005B1441" w:rsidRDefault="005B1441" w:rsidP="005B1441">
            <w:r w:rsidRPr="005B1441">
              <w:t>Tak</w:t>
            </w:r>
          </w:p>
        </w:tc>
        <w:tc>
          <w:tcPr>
            <w:tcW w:w="1437" w:type="dxa"/>
            <w:shd w:val="clear" w:color="auto" w:fill="auto"/>
            <w:vAlign w:val="center"/>
          </w:tcPr>
          <w:p w14:paraId="380EF9D1" w14:textId="77777777" w:rsidR="005B1441" w:rsidRPr="005B1441" w:rsidRDefault="005B1441" w:rsidP="005B1441">
            <w:r w:rsidRPr="005B1441">
              <w:t>Trudno</w:t>
            </w:r>
            <w:r w:rsidRPr="005B1441">
              <w:br/>
              <w:t>powiedzieć</w:t>
            </w:r>
          </w:p>
        </w:tc>
        <w:tc>
          <w:tcPr>
            <w:tcW w:w="826" w:type="dxa"/>
            <w:shd w:val="clear" w:color="auto" w:fill="auto"/>
            <w:vAlign w:val="center"/>
          </w:tcPr>
          <w:p w14:paraId="319296BA" w14:textId="77777777" w:rsidR="005B1441" w:rsidRPr="005B1441" w:rsidRDefault="005B1441" w:rsidP="005B1441">
            <w:r w:rsidRPr="005B1441">
              <w:t>Nie</w:t>
            </w:r>
          </w:p>
        </w:tc>
      </w:tr>
      <w:tr w:rsidR="005B1441" w:rsidRPr="005B1441" w14:paraId="6EBB66B0" w14:textId="77777777" w:rsidTr="00B67711">
        <w:tc>
          <w:tcPr>
            <w:tcW w:w="5949" w:type="dxa"/>
            <w:shd w:val="clear" w:color="auto" w:fill="F2F2F2"/>
            <w:vAlign w:val="center"/>
          </w:tcPr>
          <w:p w14:paraId="10060D6B" w14:textId="77777777" w:rsidR="005B1441" w:rsidRPr="005B1441" w:rsidRDefault="005B1441" w:rsidP="005B1441">
            <w:r w:rsidRPr="005B1441">
              <w:t>Kontaktuję się w inny sposób</w:t>
            </w:r>
          </w:p>
        </w:tc>
        <w:tc>
          <w:tcPr>
            <w:tcW w:w="850" w:type="dxa"/>
            <w:shd w:val="clear" w:color="auto" w:fill="auto"/>
            <w:vAlign w:val="center"/>
          </w:tcPr>
          <w:p w14:paraId="533D8442" w14:textId="77777777" w:rsidR="005B1441" w:rsidRPr="005B1441" w:rsidRDefault="005B1441" w:rsidP="005B1441">
            <w:r w:rsidRPr="005B1441">
              <w:t>Tak</w:t>
            </w:r>
          </w:p>
        </w:tc>
        <w:tc>
          <w:tcPr>
            <w:tcW w:w="1437" w:type="dxa"/>
            <w:shd w:val="clear" w:color="auto" w:fill="auto"/>
            <w:vAlign w:val="center"/>
          </w:tcPr>
          <w:p w14:paraId="7A07AF44" w14:textId="77777777" w:rsidR="005B1441" w:rsidRPr="005B1441" w:rsidRDefault="005B1441" w:rsidP="005B1441">
            <w:r w:rsidRPr="005B1441">
              <w:t>Trudno</w:t>
            </w:r>
            <w:r w:rsidRPr="005B1441">
              <w:br/>
              <w:t>powiedzieć</w:t>
            </w:r>
          </w:p>
        </w:tc>
        <w:tc>
          <w:tcPr>
            <w:tcW w:w="826" w:type="dxa"/>
            <w:shd w:val="clear" w:color="auto" w:fill="auto"/>
            <w:vAlign w:val="center"/>
          </w:tcPr>
          <w:p w14:paraId="13DBB4FF" w14:textId="77777777" w:rsidR="005B1441" w:rsidRPr="005B1441" w:rsidRDefault="005B1441" w:rsidP="005B1441">
            <w:r w:rsidRPr="005B1441">
              <w:t>Nie</w:t>
            </w:r>
          </w:p>
        </w:tc>
      </w:tr>
      <w:tr w:rsidR="005B1441" w:rsidRPr="005B1441" w14:paraId="2C74EB92" w14:textId="77777777" w:rsidTr="00B67711">
        <w:tc>
          <w:tcPr>
            <w:tcW w:w="5949" w:type="dxa"/>
            <w:shd w:val="clear" w:color="auto" w:fill="F2F2F2"/>
            <w:vAlign w:val="center"/>
          </w:tcPr>
          <w:p w14:paraId="265F55CA" w14:textId="77777777" w:rsidR="005B1441" w:rsidRPr="005B1441" w:rsidRDefault="005B1441" w:rsidP="005B1441">
            <w:r w:rsidRPr="005B1441">
              <w:t>Nie mam z LGD żadnego kontaktu</w:t>
            </w:r>
          </w:p>
        </w:tc>
        <w:tc>
          <w:tcPr>
            <w:tcW w:w="850" w:type="dxa"/>
            <w:shd w:val="clear" w:color="auto" w:fill="auto"/>
            <w:vAlign w:val="center"/>
          </w:tcPr>
          <w:p w14:paraId="326AF6EF" w14:textId="77777777" w:rsidR="005B1441" w:rsidRPr="005B1441" w:rsidRDefault="005B1441" w:rsidP="005B1441">
            <w:r w:rsidRPr="005B1441">
              <w:t>Tak</w:t>
            </w:r>
          </w:p>
        </w:tc>
        <w:tc>
          <w:tcPr>
            <w:tcW w:w="1437" w:type="dxa"/>
            <w:shd w:val="clear" w:color="auto" w:fill="auto"/>
            <w:vAlign w:val="center"/>
          </w:tcPr>
          <w:p w14:paraId="4C8FEC6A" w14:textId="77777777" w:rsidR="005B1441" w:rsidRPr="005B1441" w:rsidRDefault="005B1441" w:rsidP="005B1441">
            <w:r w:rsidRPr="005B1441">
              <w:t>Trudno</w:t>
            </w:r>
            <w:r w:rsidRPr="005B1441">
              <w:br/>
              <w:t>powiedzieć</w:t>
            </w:r>
          </w:p>
        </w:tc>
        <w:tc>
          <w:tcPr>
            <w:tcW w:w="826" w:type="dxa"/>
            <w:shd w:val="clear" w:color="auto" w:fill="auto"/>
            <w:vAlign w:val="center"/>
          </w:tcPr>
          <w:p w14:paraId="486D842F" w14:textId="77777777" w:rsidR="005B1441" w:rsidRPr="005B1441" w:rsidRDefault="005B1441" w:rsidP="005B1441">
            <w:r w:rsidRPr="005B1441">
              <w:t>Nie</w:t>
            </w:r>
          </w:p>
        </w:tc>
      </w:tr>
    </w:tbl>
    <w:p w14:paraId="1C7E1A7B" w14:textId="77777777" w:rsidR="005B1441" w:rsidRPr="005B1441" w:rsidRDefault="005B1441" w:rsidP="005B1441"/>
    <w:p w14:paraId="2CCA9D61" w14:textId="77777777" w:rsidR="005B1441" w:rsidRPr="005B1441" w:rsidRDefault="005B1441" w:rsidP="005B1441">
      <w:r w:rsidRPr="005B1441">
        <w:rPr>
          <w:b/>
          <w:bCs/>
        </w:rPr>
        <w:t>Czy brał/a Pan/i lub organizacja którą Pan/i reprezentuje udział w tworzeniu LSR?</w:t>
      </w:r>
      <w:r w:rsidRPr="005B1441">
        <w:t xml:space="preserve"> </w:t>
      </w:r>
      <w:r w:rsidRPr="005B1441">
        <w:rPr>
          <w:i/>
          <w:iCs/>
        </w:rPr>
        <w:t>Proszę zaznaczyć 1 odpowiedź.</w:t>
      </w:r>
    </w:p>
    <w:p w14:paraId="74044AA8" w14:textId="77777777" w:rsidR="005B1441" w:rsidRPr="005B1441" w:rsidRDefault="005B1441" w:rsidP="005B1441">
      <w:pPr>
        <w:numPr>
          <w:ilvl w:val="0"/>
          <w:numId w:val="33"/>
        </w:numPr>
      </w:pPr>
      <w:r w:rsidRPr="005B1441">
        <w:t>Tak</w:t>
      </w:r>
    </w:p>
    <w:p w14:paraId="63B1069D" w14:textId="77777777" w:rsidR="005B1441" w:rsidRPr="005B1441" w:rsidRDefault="005B1441" w:rsidP="005B1441">
      <w:pPr>
        <w:numPr>
          <w:ilvl w:val="0"/>
          <w:numId w:val="33"/>
        </w:numPr>
      </w:pPr>
      <w:r w:rsidRPr="005B1441">
        <w:t>Trudno powiedzieć</w:t>
      </w:r>
    </w:p>
    <w:p w14:paraId="1957B158" w14:textId="77777777" w:rsidR="005B1441" w:rsidRPr="005B1441" w:rsidRDefault="005B1441" w:rsidP="005B1441">
      <w:pPr>
        <w:numPr>
          <w:ilvl w:val="0"/>
          <w:numId w:val="33"/>
        </w:numPr>
      </w:pPr>
      <w:r w:rsidRPr="005B1441">
        <w:t>Nie</w:t>
      </w:r>
    </w:p>
    <w:p w14:paraId="543B3D8E" w14:textId="77777777" w:rsidR="005B1441" w:rsidRPr="005B1441" w:rsidRDefault="005B1441" w:rsidP="005B1441"/>
    <w:p w14:paraId="7FB56073" w14:textId="77777777" w:rsidR="005B1441" w:rsidRPr="005B1441" w:rsidRDefault="005B1441" w:rsidP="005B1441">
      <w:r w:rsidRPr="005B1441">
        <w:rPr>
          <w:b/>
          <w:bCs/>
        </w:rPr>
        <w:t>Kto był głównym odbiorcą efektów Pani/a projektu/ projektów?</w:t>
      </w:r>
      <w:r w:rsidRPr="005B1441">
        <w:t xml:space="preserve"> </w:t>
      </w:r>
      <w:r w:rsidRPr="005B1441">
        <w:rPr>
          <w:i/>
          <w:iCs/>
        </w:rPr>
        <w:t>Proszę wybrać jedną odpowiedź, która najlepiej opisuje Pana/i projekt.</w:t>
      </w:r>
    </w:p>
    <w:p w14:paraId="6C42233F" w14:textId="77777777" w:rsidR="005B1441" w:rsidRPr="005B1441" w:rsidRDefault="005B1441" w:rsidP="005B1441">
      <w:pPr>
        <w:numPr>
          <w:ilvl w:val="0"/>
          <w:numId w:val="34"/>
        </w:numPr>
      </w:pPr>
      <w:r w:rsidRPr="005B1441">
        <w:t>Ja i moja rodzina</w:t>
      </w:r>
    </w:p>
    <w:p w14:paraId="404F1150" w14:textId="77777777" w:rsidR="005B1441" w:rsidRPr="005B1441" w:rsidRDefault="005B1441" w:rsidP="005B1441">
      <w:pPr>
        <w:numPr>
          <w:ilvl w:val="0"/>
          <w:numId w:val="34"/>
        </w:numPr>
      </w:pPr>
      <w:r w:rsidRPr="005B1441">
        <w:t>Moja organizacja</w:t>
      </w:r>
    </w:p>
    <w:p w14:paraId="3457F36B" w14:textId="77777777" w:rsidR="005B1441" w:rsidRPr="005B1441" w:rsidRDefault="005B1441" w:rsidP="005B1441">
      <w:pPr>
        <w:numPr>
          <w:ilvl w:val="0"/>
          <w:numId w:val="34"/>
        </w:numPr>
      </w:pPr>
      <w:r w:rsidRPr="005B1441">
        <w:t>Ogół mieszkańców gminy/ obszaru LGD</w:t>
      </w:r>
    </w:p>
    <w:p w14:paraId="2D22230B" w14:textId="77777777" w:rsidR="005B1441" w:rsidRPr="005B1441" w:rsidRDefault="005B1441" w:rsidP="005B1441">
      <w:pPr>
        <w:numPr>
          <w:ilvl w:val="0"/>
          <w:numId w:val="34"/>
        </w:numPr>
      </w:pPr>
      <w:r w:rsidRPr="005B1441">
        <w:t>Turyści</w:t>
      </w:r>
    </w:p>
    <w:p w14:paraId="11A7284D" w14:textId="77777777" w:rsidR="005B1441" w:rsidRPr="005B1441" w:rsidRDefault="005B1441" w:rsidP="005B1441">
      <w:pPr>
        <w:numPr>
          <w:ilvl w:val="0"/>
          <w:numId w:val="34"/>
        </w:numPr>
      </w:pPr>
      <w:r w:rsidRPr="005B1441">
        <w:t>Przedsiębiorstwa</w:t>
      </w:r>
    </w:p>
    <w:p w14:paraId="54C1DA81" w14:textId="77777777" w:rsidR="005B1441" w:rsidRPr="005B1441" w:rsidRDefault="005B1441" w:rsidP="005B1441">
      <w:pPr>
        <w:numPr>
          <w:ilvl w:val="0"/>
          <w:numId w:val="34"/>
        </w:numPr>
      </w:pPr>
      <w:r w:rsidRPr="005B1441">
        <w:t>Inne</w:t>
      </w:r>
    </w:p>
    <w:p w14:paraId="2BE85A1C" w14:textId="77777777" w:rsidR="005B1441" w:rsidRPr="005B1441" w:rsidRDefault="005B1441" w:rsidP="005B1441">
      <w:r w:rsidRPr="005B1441">
        <w:br w:type="page"/>
      </w:r>
      <w:r w:rsidRPr="005B1441">
        <w:rPr>
          <w:b/>
          <w:bCs/>
        </w:rPr>
        <w:lastRenderedPageBreak/>
        <w:t>Proszę ocenić poniższe stwierdzenia dotyczące składania i realizacji projektu przy wsparciu LGD.</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5B1441" w:rsidRPr="005B1441" w14:paraId="292443A2" w14:textId="77777777" w:rsidTr="00B67711">
        <w:trPr>
          <w:trHeight w:val="1315"/>
        </w:trPr>
        <w:tc>
          <w:tcPr>
            <w:tcW w:w="2263" w:type="dxa"/>
            <w:shd w:val="clear" w:color="auto" w:fill="F2F2F2"/>
            <w:vAlign w:val="center"/>
          </w:tcPr>
          <w:p w14:paraId="0BD5B672" w14:textId="77777777" w:rsidR="005B1441" w:rsidRPr="005B1441" w:rsidRDefault="005B1441" w:rsidP="005B1441">
            <w:r w:rsidRPr="005B1441">
              <w:t>Procedury wyboru wniosków o dofinansowanie w LGD były dla mnie czytelne</w:t>
            </w:r>
          </w:p>
        </w:tc>
        <w:tc>
          <w:tcPr>
            <w:tcW w:w="993" w:type="dxa"/>
            <w:shd w:val="clear" w:color="auto" w:fill="auto"/>
            <w:vAlign w:val="center"/>
          </w:tcPr>
          <w:p w14:paraId="20C4F7D3"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3F642D46" w14:textId="77777777" w:rsidR="005B1441" w:rsidRPr="005B1441" w:rsidRDefault="005B1441" w:rsidP="005B1441">
            <w:r w:rsidRPr="005B1441">
              <w:t>Raczej zgadzam się</w:t>
            </w:r>
          </w:p>
        </w:tc>
        <w:tc>
          <w:tcPr>
            <w:tcW w:w="992" w:type="dxa"/>
            <w:shd w:val="clear" w:color="auto" w:fill="auto"/>
            <w:vAlign w:val="center"/>
          </w:tcPr>
          <w:p w14:paraId="0129A52F"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35B2ABE1"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2278AC3C"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0A744268"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5127C3BC" w14:textId="77777777" w:rsidTr="00B67711">
        <w:trPr>
          <w:trHeight w:val="1020"/>
        </w:trPr>
        <w:tc>
          <w:tcPr>
            <w:tcW w:w="2263" w:type="dxa"/>
            <w:shd w:val="clear" w:color="auto" w:fill="F2F2F2"/>
            <w:vAlign w:val="center"/>
          </w:tcPr>
          <w:p w14:paraId="6F436C00" w14:textId="77777777" w:rsidR="005B1441" w:rsidRPr="005B1441" w:rsidRDefault="005B1441" w:rsidP="005B1441">
            <w:r w:rsidRPr="005B1441">
              <w:t>Kryteria wyboru wniosków były dla mnie jednoznaczne</w:t>
            </w:r>
          </w:p>
        </w:tc>
        <w:tc>
          <w:tcPr>
            <w:tcW w:w="993" w:type="dxa"/>
            <w:shd w:val="clear" w:color="auto" w:fill="auto"/>
            <w:vAlign w:val="center"/>
          </w:tcPr>
          <w:p w14:paraId="08932727"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1051AD0E" w14:textId="77777777" w:rsidR="005B1441" w:rsidRPr="005B1441" w:rsidRDefault="005B1441" w:rsidP="005B1441">
            <w:r w:rsidRPr="005B1441">
              <w:t>Raczej zgadzam się</w:t>
            </w:r>
          </w:p>
        </w:tc>
        <w:tc>
          <w:tcPr>
            <w:tcW w:w="992" w:type="dxa"/>
            <w:shd w:val="clear" w:color="auto" w:fill="auto"/>
            <w:vAlign w:val="center"/>
          </w:tcPr>
          <w:p w14:paraId="2868BA2B"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54BAD36B"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1E4D9ADF"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223B1F2D"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59BFC74C" w14:textId="77777777" w:rsidTr="00B67711">
        <w:tc>
          <w:tcPr>
            <w:tcW w:w="2263" w:type="dxa"/>
            <w:shd w:val="clear" w:color="auto" w:fill="F2F2F2"/>
            <w:vAlign w:val="center"/>
          </w:tcPr>
          <w:p w14:paraId="7D8CDA96" w14:textId="77777777" w:rsidR="005B1441" w:rsidRPr="005B1441" w:rsidRDefault="005B1441" w:rsidP="005B1441">
            <w:r w:rsidRPr="005B1441">
              <w:t>Kryteria wyboru wniosków pozwalały na wybór najlepszych projektów</w:t>
            </w:r>
          </w:p>
        </w:tc>
        <w:tc>
          <w:tcPr>
            <w:tcW w:w="993" w:type="dxa"/>
            <w:shd w:val="clear" w:color="auto" w:fill="auto"/>
            <w:vAlign w:val="center"/>
          </w:tcPr>
          <w:p w14:paraId="1FAA9DC9"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6F73F412" w14:textId="77777777" w:rsidR="005B1441" w:rsidRPr="005B1441" w:rsidRDefault="005B1441" w:rsidP="005B1441">
            <w:r w:rsidRPr="005B1441">
              <w:t>Raczej zgadzam się</w:t>
            </w:r>
          </w:p>
        </w:tc>
        <w:tc>
          <w:tcPr>
            <w:tcW w:w="992" w:type="dxa"/>
            <w:shd w:val="clear" w:color="auto" w:fill="auto"/>
            <w:vAlign w:val="center"/>
          </w:tcPr>
          <w:p w14:paraId="4E673E64"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69D152E0"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1E653F55"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2D3B5F32"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7B65434C" w14:textId="77777777" w:rsidTr="00B67711">
        <w:tc>
          <w:tcPr>
            <w:tcW w:w="2263" w:type="dxa"/>
            <w:shd w:val="clear" w:color="auto" w:fill="F2F2F2"/>
            <w:vAlign w:val="center"/>
          </w:tcPr>
          <w:p w14:paraId="2D4D890D" w14:textId="77777777" w:rsidR="005B1441" w:rsidRPr="005B1441" w:rsidRDefault="005B1441" w:rsidP="005B1441">
            <w:r w:rsidRPr="005B1441">
              <w:t>LGD w wystarczającym stopniu informowała o możliwości pozyskania środków</w:t>
            </w:r>
          </w:p>
        </w:tc>
        <w:tc>
          <w:tcPr>
            <w:tcW w:w="993" w:type="dxa"/>
            <w:shd w:val="clear" w:color="auto" w:fill="auto"/>
            <w:vAlign w:val="center"/>
          </w:tcPr>
          <w:p w14:paraId="128F746B"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2471E54B" w14:textId="77777777" w:rsidR="005B1441" w:rsidRPr="005B1441" w:rsidRDefault="005B1441" w:rsidP="005B1441">
            <w:r w:rsidRPr="005B1441">
              <w:t>Raczej zgadzam się</w:t>
            </w:r>
          </w:p>
        </w:tc>
        <w:tc>
          <w:tcPr>
            <w:tcW w:w="992" w:type="dxa"/>
            <w:shd w:val="clear" w:color="auto" w:fill="auto"/>
            <w:vAlign w:val="center"/>
          </w:tcPr>
          <w:p w14:paraId="40763F78"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136DB48A"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72B3D2B8"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77A7CCB5"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5B1441" w:rsidRPr="005B1441" w14:paraId="5893D9AD" w14:textId="77777777" w:rsidTr="00B67711">
        <w:tc>
          <w:tcPr>
            <w:tcW w:w="2263" w:type="dxa"/>
            <w:shd w:val="clear" w:color="auto" w:fill="F2F2F2"/>
            <w:vAlign w:val="center"/>
          </w:tcPr>
          <w:p w14:paraId="76D3AB13" w14:textId="77777777" w:rsidR="005B1441" w:rsidRPr="005B1441" w:rsidRDefault="005B1441" w:rsidP="005B1441">
            <w:r w:rsidRPr="005B1441">
              <w:t>Jeśli będzie to możliwe, w przyszłości chciałbym/</w:t>
            </w:r>
            <w:proofErr w:type="spellStart"/>
            <w:r w:rsidRPr="005B1441">
              <w:t>łabym</w:t>
            </w:r>
            <w:proofErr w:type="spellEnd"/>
            <w:r w:rsidRPr="005B1441">
              <w:t xml:space="preserve"> ponownie skorzystać ze wsparcia LGD</w:t>
            </w:r>
          </w:p>
        </w:tc>
        <w:tc>
          <w:tcPr>
            <w:tcW w:w="993" w:type="dxa"/>
            <w:shd w:val="clear" w:color="auto" w:fill="auto"/>
            <w:vAlign w:val="center"/>
          </w:tcPr>
          <w:p w14:paraId="3156EA78" w14:textId="77777777" w:rsidR="005B1441" w:rsidRPr="005B1441" w:rsidRDefault="005B1441" w:rsidP="005B1441">
            <w:proofErr w:type="spellStart"/>
            <w:r w:rsidRPr="005B1441">
              <w:t>Zdecydo-wanie</w:t>
            </w:r>
            <w:proofErr w:type="spellEnd"/>
            <w:r w:rsidRPr="005B1441">
              <w:t xml:space="preserve"> zgadzam się</w:t>
            </w:r>
          </w:p>
        </w:tc>
        <w:tc>
          <w:tcPr>
            <w:tcW w:w="992" w:type="dxa"/>
            <w:shd w:val="clear" w:color="auto" w:fill="auto"/>
            <w:vAlign w:val="center"/>
          </w:tcPr>
          <w:p w14:paraId="6E6DCD17" w14:textId="77777777" w:rsidR="005B1441" w:rsidRPr="005B1441" w:rsidRDefault="005B1441" w:rsidP="005B1441">
            <w:r w:rsidRPr="005B1441">
              <w:t>Raczej zgadzam się</w:t>
            </w:r>
          </w:p>
        </w:tc>
        <w:tc>
          <w:tcPr>
            <w:tcW w:w="992" w:type="dxa"/>
            <w:shd w:val="clear" w:color="auto" w:fill="auto"/>
            <w:vAlign w:val="center"/>
          </w:tcPr>
          <w:p w14:paraId="0561E0D9" w14:textId="77777777" w:rsidR="005B1441" w:rsidRPr="005B1441" w:rsidRDefault="005B1441" w:rsidP="005B1441">
            <w:r w:rsidRPr="005B1441">
              <w:t>Trudno powie-</w:t>
            </w:r>
            <w:proofErr w:type="spellStart"/>
            <w:r w:rsidRPr="005B1441">
              <w:t>dzieć</w:t>
            </w:r>
            <w:proofErr w:type="spellEnd"/>
          </w:p>
        </w:tc>
        <w:tc>
          <w:tcPr>
            <w:tcW w:w="1134" w:type="dxa"/>
            <w:shd w:val="clear" w:color="auto" w:fill="auto"/>
            <w:vAlign w:val="center"/>
          </w:tcPr>
          <w:p w14:paraId="16FB911E" w14:textId="77777777" w:rsidR="005B1441" w:rsidRPr="005B1441" w:rsidRDefault="005B1441" w:rsidP="005B1441">
            <w:r w:rsidRPr="005B1441">
              <w:t xml:space="preserve">Raczej się nie </w:t>
            </w:r>
            <w:proofErr w:type="spellStart"/>
            <w:r w:rsidRPr="005B1441">
              <w:t>zga-dzam</w:t>
            </w:r>
            <w:proofErr w:type="spellEnd"/>
          </w:p>
        </w:tc>
        <w:tc>
          <w:tcPr>
            <w:tcW w:w="1153" w:type="dxa"/>
            <w:shd w:val="clear" w:color="auto" w:fill="auto"/>
            <w:vAlign w:val="center"/>
          </w:tcPr>
          <w:p w14:paraId="4BFAECC9" w14:textId="77777777" w:rsidR="005B1441" w:rsidRPr="005B1441" w:rsidRDefault="005B1441" w:rsidP="005B1441">
            <w:proofErr w:type="spellStart"/>
            <w:r w:rsidRPr="005B1441">
              <w:t>Zdecydo-wanie</w:t>
            </w:r>
            <w:proofErr w:type="spellEnd"/>
            <w:r w:rsidRPr="005B1441">
              <w:t xml:space="preserve"> się nie zgadzam</w:t>
            </w:r>
          </w:p>
        </w:tc>
        <w:tc>
          <w:tcPr>
            <w:tcW w:w="1535" w:type="dxa"/>
            <w:shd w:val="clear" w:color="auto" w:fill="auto"/>
            <w:vAlign w:val="center"/>
          </w:tcPr>
          <w:p w14:paraId="745AC065" w14:textId="77777777" w:rsidR="005B1441" w:rsidRPr="005B1441" w:rsidRDefault="005B1441" w:rsidP="005B1441">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3B12ACC5" w14:textId="77777777" w:rsidR="005B1441" w:rsidRPr="005B1441" w:rsidRDefault="005B1441" w:rsidP="005B1441">
      <w:pPr>
        <w:rPr>
          <w:b/>
          <w:bCs/>
        </w:rPr>
      </w:pPr>
      <w:r w:rsidRPr="005B1441">
        <w:rPr>
          <w:b/>
          <w:bCs/>
        </w:rPr>
        <w:t>Czy na etapie przygotowania, realizacji lub rozliczania projektu pojawiły się jakieś problemy wpływające negatywnie na jego przebieg bądź rezultaty?</w:t>
      </w:r>
    </w:p>
    <w:p w14:paraId="567AE31F" w14:textId="77777777" w:rsidR="005B1441" w:rsidRPr="005B1441" w:rsidRDefault="005B1441" w:rsidP="005B1441">
      <w:pPr>
        <w:numPr>
          <w:ilvl w:val="0"/>
          <w:numId w:val="35"/>
        </w:numPr>
        <w:rPr>
          <w:i/>
          <w:iCs/>
        </w:rPr>
      </w:pPr>
      <w:r w:rsidRPr="005B1441">
        <w:t xml:space="preserve">Tak </w:t>
      </w:r>
      <w:r w:rsidRPr="005B1441">
        <w:sym w:font="Wingdings" w:char="F0E0"/>
      </w:r>
      <w:r w:rsidRPr="005B1441">
        <w:t xml:space="preserve"> </w:t>
      </w:r>
      <w:r w:rsidRPr="005B1441">
        <w:rPr>
          <w:i/>
          <w:iCs/>
        </w:rPr>
        <w:t xml:space="preserve">Proszę odpowiedzieć na następne pytanie. </w:t>
      </w:r>
    </w:p>
    <w:p w14:paraId="43680922" w14:textId="77777777" w:rsidR="005B1441" w:rsidRPr="005B1441" w:rsidRDefault="005B1441" w:rsidP="005B1441">
      <w:pPr>
        <w:numPr>
          <w:ilvl w:val="0"/>
          <w:numId w:val="35"/>
        </w:numPr>
      </w:pPr>
      <w:r w:rsidRPr="005B1441">
        <w:t xml:space="preserve">Nie </w:t>
      </w:r>
      <w:r w:rsidRPr="005B1441">
        <w:sym w:font="Wingdings" w:char="F0E0"/>
      </w:r>
      <w:r w:rsidRPr="005B1441">
        <w:t xml:space="preserve"> </w:t>
      </w:r>
      <w:r w:rsidRPr="005B1441">
        <w:rPr>
          <w:b/>
          <w:bCs/>
          <w:i/>
          <w:iCs/>
        </w:rPr>
        <w:t>Dziękujemy za wypełnienie ankiety!</w:t>
      </w:r>
    </w:p>
    <w:p w14:paraId="09333446" w14:textId="77777777" w:rsidR="005B1441" w:rsidRPr="005B1441" w:rsidRDefault="005B1441" w:rsidP="005B1441">
      <w:pPr>
        <w:rPr>
          <w:i/>
          <w:iCs/>
        </w:rPr>
      </w:pPr>
      <w:r w:rsidRPr="005B1441">
        <w:rPr>
          <w:b/>
          <w:bCs/>
        </w:rPr>
        <w:t>Jakie to były problemy</w:t>
      </w:r>
      <w:r w:rsidRPr="005B1441">
        <w:t xml:space="preserve">? </w:t>
      </w:r>
      <w:r w:rsidRPr="005B1441">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5B1441" w:rsidRPr="005B1441" w14:paraId="6B07D804" w14:textId="77777777" w:rsidTr="00B67711">
        <w:trPr>
          <w:trHeight w:val="1200"/>
        </w:trPr>
        <w:tc>
          <w:tcPr>
            <w:tcW w:w="6689" w:type="dxa"/>
            <w:shd w:val="clear" w:color="auto" w:fill="F2F2F2"/>
            <w:vAlign w:val="center"/>
          </w:tcPr>
          <w:p w14:paraId="0C690985" w14:textId="77777777" w:rsidR="005B1441" w:rsidRPr="005B1441" w:rsidRDefault="005B1441" w:rsidP="005B1441">
            <w:r w:rsidRPr="005B1441">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49EED9D" w14:textId="77777777" w:rsidR="005B1441" w:rsidRPr="005B1441" w:rsidRDefault="005B1441" w:rsidP="005B1441">
            <w:r w:rsidRPr="005B1441">
              <w:t>Tak</w:t>
            </w:r>
          </w:p>
        </w:tc>
        <w:tc>
          <w:tcPr>
            <w:tcW w:w="1281" w:type="dxa"/>
            <w:shd w:val="clear" w:color="auto" w:fill="auto"/>
            <w:vAlign w:val="center"/>
          </w:tcPr>
          <w:p w14:paraId="500E5FA6" w14:textId="77777777" w:rsidR="005B1441" w:rsidRPr="005B1441" w:rsidRDefault="005B1441" w:rsidP="005B1441">
            <w:r w:rsidRPr="005B1441">
              <w:t>Trudno</w:t>
            </w:r>
            <w:r w:rsidRPr="005B1441">
              <w:br/>
              <w:t>powiedzieć</w:t>
            </w:r>
          </w:p>
        </w:tc>
        <w:tc>
          <w:tcPr>
            <w:tcW w:w="564" w:type="dxa"/>
            <w:shd w:val="clear" w:color="auto" w:fill="auto"/>
            <w:vAlign w:val="center"/>
          </w:tcPr>
          <w:p w14:paraId="5278454F" w14:textId="77777777" w:rsidR="005B1441" w:rsidRPr="005B1441" w:rsidRDefault="005B1441" w:rsidP="005B1441">
            <w:r w:rsidRPr="005B1441">
              <w:t>Nie</w:t>
            </w:r>
          </w:p>
        </w:tc>
      </w:tr>
      <w:tr w:rsidR="005B1441" w:rsidRPr="005B1441" w14:paraId="19EC41D8" w14:textId="77777777" w:rsidTr="00B67711">
        <w:trPr>
          <w:trHeight w:val="990"/>
        </w:trPr>
        <w:tc>
          <w:tcPr>
            <w:tcW w:w="6689" w:type="dxa"/>
            <w:shd w:val="clear" w:color="auto" w:fill="F2F2F2"/>
            <w:vAlign w:val="center"/>
          </w:tcPr>
          <w:p w14:paraId="26F6F602" w14:textId="77777777" w:rsidR="005B1441" w:rsidRPr="005B1441" w:rsidRDefault="005B1441" w:rsidP="005B1441">
            <w:r w:rsidRPr="005B1441">
              <w:t>Problemy finansowe (np. z wypłatą dofinansowania, kredytem na realizację zadania, zmiennością cen w czasie realizacji zadania względem wpisanych we wniosku)</w:t>
            </w:r>
          </w:p>
        </w:tc>
        <w:tc>
          <w:tcPr>
            <w:tcW w:w="569" w:type="dxa"/>
            <w:shd w:val="clear" w:color="auto" w:fill="auto"/>
            <w:vAlign w:val="center"/>
          </w:tcPr>
          <w:p w14:paraId="6B487B92" w14:textId="77777777" w:rsidR="005B1441" w:rsidRPr="005B1441" w:rsidRDefault="005B1441" w:rsidP="005B1441">
            <w:r w:rsidRPr="005B1441">
              <w:t>Tak</w:t>
            </w:r>
          </w:p>
        </w:tc>
        <w:tc>
          <w:tcPr>
            <w:tcW w:w="1281" w:type="dxa"/>
            <w:shd w:val="clear" w:color="auto" w:fill="auto"/>
            <w:vAlign w:val="center"/>
          </w:tcPr>
          <w:p w14:paraId="56B98FDE" w14:textId="77777777" w:rsidR="005B1441" w:rsidRPr="005B1441" w:rsidRDefault="005B1441" w:rsidP="005B1441">
            <w:r w:rsidRPr="005B1441">
              <w:t>Trudno</w:t>
            </w:r>
            <w:r w:rsidRPr="005B1441">
              <w:br/>
              <w:t>powiedzieć</w:t>
            </w:r>
          </w:p>
        </w:tc>
        <w:tc>
          <w:tcPr>
            <w:tcW w:w="564" w:type="dxa"/>
            <w:shd w:val="clear" w:color="auto" w:fill="auto"/>
            <w:vAlign w:val="center"/>
          </w:tcPr>
          <w:p w14:paraId="27D10CFE" w14:textId="77777777" w:rsidR="005B1441" w:rsidRPr="005B1441" w:rsidRDefault="005B1441" w:rsidP="005B1441">
            <w:r w:rsidRPr="005B1441">
              <w:t>Nie</w:t>
            </w:r>
          </w:p>
        </w:tc>
      </w:tr>
      <w:tr w:rsidR="005B1441" w:rsidRPr="005B1441" w14:paraId="468A240E" w14:textId="77777777" w:rsidTr="00B67711">
        <w:trPr>
          <w:trHeight w:val="556"/>
        </w:trPr>
        <w:tc>
          <w:tcPr>
            <w:tcW w:w="6689" w:type="dxa"/>
            <w:shd w:val="clear" w:color="auto" w:fill="F2F2F2"/>
            <w:vAlign w:val="center"/>
          </w:tcPr>
          <w:p w14:paraId="17A6BF95" w14:textId="77777777" w:rsidR="005B1441" w:rsidRPr="005B1441" w:rsidRDefault="005B1441" w:rsidP="005B1441">
            <w:r w:rsidRPr="005B1441">
              <w:t>Problemy formalno-prawne</w:t>
            </w:r>
          </w:p>
        </w:tc>
        <w:tc>
          <w:tcPr>
            <w:tcW w:w="569" w:type="dxa"/>
            <w:shd w:val="clear" w:color="auto" w:fill="auto"/>
            <w:vAlign w:val="center"/>
          </w:tcPr>
          <w:p w14:paraId="73106EDF" w14:textId="77777777" w:rsidR="005B1441" w:rsidRPr="005B1441" w:rsidRDefault="005B1441" w:rsidP="005B1441">
            <w:r w:rsidRPr="005B1441">
              <w:t>Tak</w:t>
            </w:r>
          </w:p>
        </w:tc>
        <w:tc>
          <w:tcPr>
            <w:tcW w:w="1281" w:type="dxa"/>
            <w:shd w:val="clear" w:color="auto" w:fill="auto"/>
            <w:vAlign w:val="center"/>
          </w:tcPr>
          <w:p w14:paraId="587A669C" w14:textId="77777777" w:rsidR="005B1441" w:rsidRPr="005B1441" w:rsidRDefault="005B1441" w:rsidP="005B1441">
            <w:r w:rsidRPr="005B1441">
              <w:t>Trudno</w:t>
            </w:r>
            <w:r w:rsidRPr="005B1441">
              <w:br/>
              <w:t>powiedzieć</w:t>
            </w:r>
          </w:p>
        </w:tc>
        <w:tc>
          <w:tcPr>
            <w:tcW w:w="564" w:type="dxa"/>
            <w:shd w:val="clear" w:color="auto" w:fill="auto"/>
            <w:vAlign w:val="center"/>
          </w:tcPr>
          <w:p w14:paraId="6ABF436A" w14:textId="77777777" w:rsidR="005B1441" w:rsidRPr="005B1441" w:rsidRDefault="005B1441" w:rsidP="005B1441">
            <w:r w:rsidRPr="005B1441">
              <w:t>Nie</w:t>
            </w:r>
          </w:p>
        </w:tc>
      </w:tr>
      <w:tr w:rsidR="005B1441" w:rsidRPr="005B1441" w14:paraId="61F78289" w14:textId="77777777" w:rsidTr="00B67711">
        <w:trPr>
          <w:trHeight w:val="564"/>
        </w:trPr>
        <w:tc>
          <w:tcPr>
            <w:tcW w:w="6689" w:type="dxa"/>
            <w:shd w:val="clear" w:color="auto" w:fill="F2F2F2"/>
            <w:vAlign w:val="center"/>
          </w:tcPr>
          <w:p w14:paraId="3C96122A" w14:textId="77777777" w:rsidR="005B1441" w:rsidRPr="005B1441" w:rsidRDefault="005B1441" w:rsidP="005B1441">
            <w:r w:rsidRPr="005B1441">
              <w:lastRenderedPageBreak/>
              <w:t>Problemy personalne (np. z pracownikami, członkami/ partnerami itp.)</w:t>
            </w:r>
          </w:p>
        </w:tc>
        <w:tc>
          <w:tcPr>
            <w:tcW w:w="569" w:type="dxa"/>
            <w:shd w:val="clear" w:color="auto" w:fill="auto"/>
            <w:vAlign w:val="center"/>
          </w:tcPr>
          <w:p w14:paraId="6443B05E" w14:textId="77777777" w:rsidR="005B1441" w:rsidRPr="005B1441" w:rsidRDefault="005B1441" w:rsidP="005B1441">
            <w:r w:rsidRPr="005B1441">
              <w:t>Tak</w:t>
            </w:r>
          </w:p>
        </w:tc>
        <w:tc>
          <w:tcPr>
            <w:tcW w:w="1281" w:type="dxa"/>
            <w:shd w:val="clear" w:color="auto" w:fill="auto"/>
            <w:vAlign w:val="center"/>
          </w:tcPr>
          <w:p w14:paraId="13D2018F" w14:textId="77777777" w:rsidR="005B1441" w:rsidRPr="005B1441" w:rsidRDefault="005B1441" w:rsidP="005B1441">
            <w:r w:rsidRPr="005B1441">
              <w:t>Trudno</w:t>
            </w:r>
            <w:r w:rsidRPr="005B1441">
              <w:br/>
              <w:t>powiedzieć</w:t>
            </w:r>
          </w:p>
        </w:tc>
        <w:tc>
          <w:tcPr>
            <w:tcW w:w="564" w:type="dxa"/>
            <w:shd w:val="clear" w:color="auto" w:fill="auto"/>
            <w:vAlign w:val="center"/>
          </w:tcPr>
          <w:p w14:paraId="7A9284A4" w14:textId="77777777" w:rsidR="005B1441" w:rsidRPr="005B1441" w:rsidRDefault="005B1441" w:rsidP="005B1441">
            <w:r w:rsidRPr="005B1441">
              <w:t>Nie</w:t>
            </w:r>
          </w:p>
        </w:tc>
      </w:tr>
      <w:tr w:rsidR="005B1441" w:rsidRPr="005B1441" w14:paraId="23D6153B" w14:textId="77777777" w:rsidTr="00B67711">
        <w:trPr>
          <w:trHeight w:val="604"/>
        </w:trPr>
        <w:tc>
          <w:tcPr>
            <w:tcW w:w="6689" w:type="dxa"/>
            <w:shd w:val="clear" w:color="auto" w:fill="F2F2F2"/>
            <w:vAlign w:val="center"/>
          </w:tcPr>
          <w:p w14:paraId="6F579E74" w14:textId="77777777" w:rsidR="005B1441" w:rsidRPr="005B1441" w:rsidRDefault="005B1441" w:rsidP="005B1441">
            <w:r w:rsidRPr="005B1441">
              <w:t>Problemy z terminową realizacją harmonogramu (opóźnienia itp.)</w:t>
            </w:r>
          </w:p>
        </w:tc>
        <w:tc>
          <w:tcPr>
            <w:tcW w:w="569" w:type="dxa"/>
            <w:shd w:val="clear" w:color="auto" w:fill="auto"/>
            <w:vAlign w:val="center"/>
          </w:tcPr>
          <w:p w14:paraId="0F66BC6F" w14:textId="77777777" w:rsidR="005B1441" w:rsidRPr="005B1441" w:rsidRDefault="005B1441" w:rsidP="005B1441">
            <w:r w:rsidRPr="005B1441">
              <w:t>Tak</w:t>
            </w:r>
          </w:p>
        </w:tc>
        <w:tc>
          <w:tcPr>
            <w:tcW w:w="1281" w:type="dxa"/>
            <w:shd w:val="clear" w:color="auto" w:fill="auto"/>
            <w:vAlign w:val="center"/>
          </w:tcPr>
          <w:p w14:paraId="73579E33" w14:textId="77777777" w:rsidR="005B1441" w:rsidRPr="005B1441" w:rsidRDefault="005B1441" w:rsidP="005B1441">
            <w:r w:rsidRPr="005B1441">
              <w:t>Trudno</w:t>
            </w:r>
            <w:r w:rsidRPr="005B1441">
              <w:br/>
              <w:t>powiedzieć</w:t>
            </w:r>
          </w:p>
        </w:tc>
        <w:tc>
          <w:tcPr>
            <w:tcW w:w="564" w:type="dxa"/>
            <w:shd w:val="clear" w:color="auto" w:fill="auto"/>
            <w:vAlign w:val="center"/>
          </w:tcPr>
          <w:p w14:paraId="035D0D5B" w14:textId="77777777" w:rsidR="005B1441" w:rsidRPr="005B1441" w:rsidRDefault="005B1441" w:rsidP="005B1441">
            <w:r w:rsidRPr="005B1441">
              <w:t>Nie</w:t>
            </w:r>
          </w:p>
        </w:tc>
      </w:tr>
      <w:tr w:rsidR="005B1441" w:rsidRPr="005B1441" w14:paraId="146ACFCE" w14:textId="77777777" w:rsidTr="00B67711">
        <w:trPr>
          <w:trHeight w:val="629"/>
        </w:trPr>
        <w:tc>
          <w:tcPr>
            <w:tcW w:w="6689" w:type="dxa"/>
            <w:shd w:val="clear" w:color="auto" w:fill="F2F2F2"/>
            <w:vAlign w:val="center"/>
          </w:tcPr>
          <w:p w14:paraId="66F9429C" w14:textId="77777777" w:rsidR="005B1441" w:rsidRPr="005B1441" w:rsidRDefault="005B1441" w:rsidP="005B1441">
            <w:r w:rsidRPr="005B1441">
              <w:t>Trudność w dostępie do informacji na temat składania, realizacji lub rozliczenia projektu</w:t>
            </w:r>
          </w:p>
        </w:tc>
        <w:tc>
          <w:tcPr>
            <w:tcW w:w="569" w:type="dxa"/>
            <w:shd w:val="clear" w:color="auto" w:fill="auto"/>
            <w:vAlign w:val="center"/>
          </w:tcPr>
          <w:p w14:paraId="037D5422" w14:textId="77777777" w:rsidR="005B1441" w:rsidRPr="005B1441" w:rsidRDefault="005B1441" w:rsidP="005B1441">
            <w:r w:rsidRPr="005B1441">
              <w:t>Tak</w:t>
            </w:r>
          </w:p>
        </w:tc>
        <w:tc>
          <w:tcPr>
            <w:tcW w:w="1281" w:type="dxa"/>
            <w:shd w:val="clear" w:color="auto" w:fill="auto"/>
            <w:vAlign w:val="center"/>
          </w:tcPr>
          <w:p w14:paraId="7A1160AF" w14:textId="77777777" w:rsidR="005B1441" w:rsidRPr="005B1441" w:rsidRDefault="005B1441" w:rsidP="005B1441">
            <w:r w:rsidRPr="005B1441">
              <w:t>Trudno</w:t>
            </w:r>
            <w:r w:rsidRPr="005B1441">
              <w:br/>
              <w:t>powiedzieć</w:t>
            </w:r>
          </w:p>
        </w:tc>
        <w:tc>
          <w:tcPr>
            <w:tcW w:w="564" w:type="dxa"/>
            <w:shd w:val="clear" w:color="auto" w:fill="auto"/>
            <w:vAlign w:val="center"/>
          </w:tcPr>
          <w:p w14:paraId="07B70C98" w14:textId="77777777" w:rsidR="005B1441" w:rsidRPr="005B1441" w:rsidRDefault="005B1441" w:rsidP="005B1441">
            <w:r w:rsidRPr="005B1441">
              <w:t>Nie</w:t>
            </w:r>
          </w:p>
        </w:tc>
      </w:tr>
      <w:tr w:rsidR="005B1441" w:rsidRPr="005B1441" w14:paraId="542B6466" w14:textId="77777777" w:rsidTr="00B67711">
        <w:trPr>
          <w:trHeight w:val="629"/>
        </w:trPr>
        <w:tc>
          <w:tcPr>
            <w:tcW w:w="6689" w:type="dxa"/>
            <w:shd w:val="clear" w:color="auto" w:fill="F2F2F2"/>
            <w:vAlign w:val="center"/>
          </w:tcPr>
          <w:p w14:paraId="60B2C83B" w14:textId="77777777" w:rsidR="005B1441" w:rsidRPr="005B1441" w:rsidRDefault="005B1441" w:rsidP="005B1441">
            <w:r w:rsidRPr="005B1441">
              <w:t>Problemy wynikające z wprowadzenia w Polsce stanu pandemii</w:t>
            </w:r>
          </w:p>
        </w:tc>
        <w:tc>
          <w:tcPr>
            <w:tcW w:w="569" w:type="dxa"/>
            <w:shd w:val="clear" w:color="auto" w:fill="auto"/>
            <w:vAlign w:val="center"/>
          </w:tcPr>
          <w:p w14:paraId="45B87AB1" w14:textId="77777777" w:rsidR="005B1441" w:rsidRPr="005B1441" w:rsidRDefault="005B1441" w:rsidP="005B1441">
            <w:r w:rsidRPr="005B1441">
              <w:t>Tak</w:t>
            </w:r>
          </w:p>
        </w:tc>
        <w:tc>
          <w:tcPr>
            <w:tcW w:w="1281" w:type="dxa"/>
            <w:shd w:val="clear" w:color="auto" w:fill="auto"/>
            <w:vAlign w:val="center"/>
          </w:tcPr>
          <w:p w14:paraId="5147AA6C" w14:textId="77777777" w:rsidR="005B1441" w:rsidRPr="005B1441" w:rsidRDefault="005B1441" w:rsidP="005B1441">
            <w:r w:rsidRPr="005B1441">
              <w:t>Trudno</w:t>
            </w:r>
            <w:r w:rsidRPr="005B1441">
              <w:br/>
              <w:t>powiedzieć</w:t>
            </w:r>
          </w:p>
        </w:tc>
        <w:tc>
          <w:tcPr>
            <w:tcW w:w="564" w:type="dxa"/>
            <w:shd w:val="clear" w:color="auto" w:fill="auto"/>
            <w:vAlign w:val="center"/>
          </w:tcPr>
          <w:p w14:paraId="4561CE12" w14:textId="77777777" w:rsidR="005B1441" w:rsidRPr="005B1441" w:rsidRDefault="005B1441" w:rsidP="005B1441">
            <w:r w:rsidRPr="005B1441">
              <w:t>Nie</w:t>
            </w:r>
          </w:p>
        </w:tc>
      </w:tr>
    </w:tbl>
    <w:p w14:paraId="1FB7916C" w14:textId="77777777" w:rsidR="005B1441" w:rsidRPr="005B1441" w:rsidRDefault="005B1441" w:rsidP="005B1441"/>
    <w:bookmarkEnd w:id="141"/>
    <w:p w14:paraId="53C87D79" w14:textId="60529315" w:rsidR="005B1441" w:rsidRDefault="005B1441"/>
    <w:sectPr w:rsidR="005B1441" w:rsidSect="00EA3980">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DBEC4D" w14:textId="77777777" w:rsidR="002D5347" w:rsidRDefault="002D5347" w:rsidP="00757251">
      <w:pPr>
        <w:spacing w:after="0" w:line="240" w:lineRule="auto"/>
      </w:pPr>
      <w:r>
        <w:separator/>
      </w:r>
    </w:p>
  </w:endnote>
  <w:endnote w:type="continuationSeparator" w:id="0">
    <w:p w14:paraId="7C1DAF3C" w14:textId="77777777" w:rsidR="002D5347" w:rsidRDefault="002D5347" w:rsidP="00757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CE">
    <w:charset w:val="58"/>
    <w:family w:val="auto"/>
    <w:pitch w:val="variable"/>
    <w:sig w:usb0="E1000AEF" w:usb1="5000A1FF" w:usb2="00000000" w:usb3="00000000" w:csb0="000001BF" w:csb1="00000000"/>
  </w:font>
  <w:font w:name="Yu Mincho">
    <w:altName w:val="游明朝"/>
    <w:charset w:val="80"/>
    <w:family w:val="roman"/>
    <w:pitch w:val="variable"/>
    <w:sig w:usb0="800002E7" w:usb1="2AC7FCFF" w:usb2="00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91FF6" w14:textId="77777777" w:rsidR="006D7636" w:rsidRDefault="006D7636" w:rsidP="00312EF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E2C82F8" w14:textId="77777777" w:rsidR="006D7636" w:rsidRDefault="006D7636" w:rsidP="0075725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1B48A" w14:textId="77777777" w:rsidR="006D7636" w:rsidRDefault="006D7636" w:rsidP="00312EF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F5E24">
      <w:rPr>
        <w:rStyle w:val="Numerstrony"/>
        <w:noProof/>
      </w:rPr>
      <w:t>76</w:t>
    </w:r>
    <w:r>
      <w:rPr>
        <w:rStyle w:val="Numerstrony"/>
      </w:rPr>
      <w:fldChar w:fldCharType="end"/>
    </w:r>
  </w:p>
  <w:p w14:paraId="3F2DA4A2" w14:textId="77777777" w:rsidR="006D7636" w:rsidRDefault="006D7636" w:rsidP="0075725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DE4C9" w14:textId="77777777" w:rsidR="002D5347" w:rsidRDefault="002D5347" w:rsidP="00757251">
      <w:pPr>
        <w:spacing w:after="0" w:line="240" w:lineRule="auto"/>
      </w:pPr>
      <w:r>
        <w:separator/>
      </w:r>
    </w:p>
  </w:footnote>
  <w:footnote w:type="continuationSeparator" w:id="0">
    <w:p w14:paraId="41222E13" w14:textId="77777777" w:rsidR="002D5347" w:rsidRDefault="002D5347" w:rsidP="00757251">
      <w:pPr>
        <w:spacing w:after="0" w:line="240" w:lineRule="auto"/>
      </w:pPr>
      <w:r>
        <w:continuationSeparator/>
      </w:r>
    </w:p>
  </w:footnote>
  <w:footnote w:id="1">
    <w:p w14:paraId="406F9437" w14:textId="77777777" w:rsidR="006D7636" w:rsidRPr="004E0089" w:rsidRDefault="006D7636" w:rsidP="00DD4DDD">
      <w:pPr>
        <w:pStyle w:val="Tekstprzypisudolnego"/>
        <w:rPr>
          <w:lang w:val="en-GB"/>
        </w:rPr>
      </w:pPr>
      <w:r>
        <w:rPr>
          <w:rStyle w:val="Odwoanieprzypisudolnego"/>
        </w:rPr>
        <w:footnoteRef/>
      </w:r>
      <w:r>
        <w:t xml:space="preserve"> Herbst, M. (red) </w:t>
      </w:r>
      <w:r>
        <w:rPr>
          <w:i/>
        </w:rPr>
        <w:t xml:space="preserve">Kapitał ludzki i kapitał społeczny a rozwój regionalny, </w:t>
      </w:r>
      <w:r>
        <w:t xml:space="preserve">Warszawa 2007, Wy. </w:t>
      </w:r>
      <w:r w:rsidRPr="004E0089">
        <w:rPr>
          <w:lang w:val="en-GB"/>
        </w:rPr>
        <w:t>Scholar</w:t>
      </w:r>
    </w:p>
  </w:footnote>
  <w:footnote w:id="2">
    <w:p w14:paraId="7725C0F3" w14:textId="77777777" w:rsidR="006D7636" w:rsidRPr="004E0089" w:rsidRDefault="006D7636" w:rsidP="00F73C61">
      <w:pPr>
        <w:pStyle w:val="Tekstprzypisudolnego"/>
        <w:rPr>
          <w:lang w:val="en-GB"/>
        </w:rPr>
      </w:pPr>
      <w:r>
        <w:rPr>
          <w:rStyle w:val="Odwoanieprzypisudolnego"/>
        </w:rPr>
        <w:footnoteRef/>
      </w:r>
      <w:r w:rsidRPr="004E0089">
        <w:rPr>
          <w:lang w:val="en-GB"/>
        </w:rPr>
        <w:t xml:space="preserve"> https://enrd.ec.europa.eu/leader-clld/leader-toolkit/leaderclld-explained_pl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241C4"/>
    <w:multiLevelType w:val="multilevel"/>
    <w:tmpl w:val="83500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90328A"/>
    <w:multiLevelType w:val="hybridMultilevel"/>
    <w:tmpl w:val="2CB2F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C733E4"/>
    <w:multiLevelType w:val="multilevel"/>
    <w:tmpl w:val="BE068E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7B5D4E"/>
    <w:multiLevelType w:val="hybridMultilevel"/>
    <w:tmpl w:val="9B1AC7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260A8F"/>
    <w:multiLevelType w:val="hybridMultilevel"/>
    <w:tmpl w:val="746A7CA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15:restartNumberingAfterBreak="0">
    <w:nsid w:val="26485509"/>
    <w:multiLevelType w:val="multilevel"/>
    <w:tmpl w:val="FD4A83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68505D3"/>
    <w:multiLevelType w:val="hybridMultilevel"/>
    <w:tmpl w:val="5F62C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BF4342"/>
    <w:multiLevelType w:val="multilevel"/>
    <w:tmpl w:val="18D28F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025C8"/>
    <w:multiLevelType w:val="multilevel"/>
    <w:tmpl w:val="23C21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4FA1FD4"/>
    <w:multiLevelType w:val="hybridMultilevel"/>
    <w:tmpl w:val="A28077B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6AE6902"/>
    <w:multiLevelType w:val="hybridMultilevel"/>
    <w:tmpl w:val="A2F4FAA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7531993"/>
    <w:multiLevelType w:val="multilevel"/>
    <w:tmpl w:val="C4A6B1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8CC347A"/>
    <w:multiLevelType w:val="hybridMultilevel"/>
    <w:tmpl w:val="D6CA9A3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DB931BA"/>
    <w:multiLevelType w:val="hybridMultilevel"/>
    <w:tmpl w:val="ECBCA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85287F"/>
    <w:multiLevelType w:val="multilevel"/>
    <w:tmpl w:val="C4360806"/>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313BA1"/>
    <w:multiLevelType w:val="multilevel"/>
    <w:tmpl w:val="C4360806"/>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730CBE"/>
    <w:multiLevelType w:val="hybridMultilevel"/>
    <w:tmpl w:val="1E2CE8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A590C2E"/>
    <w:multiLevelType w:val="hybridMultilevel"/>
    <w:tmpl w:val="EBEC3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DB437B"/>
    <w:multiLevelType w:val="hybridMultilevel"/>
    <w:tmpl w:val="06CE8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025E00"/>
    <w:multiLevelType w:val="hybridMultilevel"/>
    <w:tmpl w:val="BCEEA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ED76D9"/>
    <w:multiLevelType w:val="hybridMultilevel"/>
    <w:tmpl w:val="800264F8"/>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55363DA0"/>
    <w:multiLevelType w:val="hybridMultilevel"/>
    <w:tmpl w:val="B6160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6794A"/>
    <w:multiLevelType w:val="hybridMultilevel"/>
    <w:tmpl w:val="63A41E24"/>
    <w:lvl w:ilvl="0" w:tplc="C04498D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5B2BB9"/>
    <w:multiLevelType w:val="hybridMultilevel"/>
    <w:tmpl w:val="07C42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E7237"/>
    <w:multiLevelType w:val="hybridMultilevel"/>
    <w:tmpl w:val="DAC8C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512B04"/>
    <w:multiLevelType w:val="hybridMultilevel"/>
    <w:tmpl w:val="C394A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7E7E2B"/>
    <w:multiLevelType w:val="hybridMultilevel"/>
    <w:tmpl w:val="30940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0B2701"/>
    <w:multiLevelType w:val="hybridMultilevel"/>
    <w:tmpl w:val="1F3A62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FD1235"/>
    <w:multiLevelType w:val="multilevel"/>
    <w:tmpl w:val="62F6DB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7CC1DC4"/>
    <w:multiLevelType w:val="hybridMultilevel"/>
    <w:tmpl w:val="2C6A355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15:restartNumberingAfterBreak="0">
    <w:nsid w:val="781926CA"/>
    <w:multiLevelType w:val="multilevel"/>
    <w:tmpl w:val="B4D279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CB15F2E"/>
    <w:multiLevelType w:val="multilevel"/>
    <w:tmpl w:val="6E1CC4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10"/>
  </w:num>
  <w:num w:numId="3">
    <w:abstractNumId w:val="39"/>
  </w:num>
  <w:num w:numId="4">
    <w:abstractNumId w:val="40"/>
  </w:num>
  <w:num w:numId="5">
    <w:abstractNumId w:val="8"/>
  </w:num>
  <w:num w:numId="6">
    <w:abstractNumId w:val="13"/>
  </w:num>
  <w:num w:numId="7">
    <w:abstractNumId w:val="3"/>
  </w:num>
  <w:num w:numId="8">
    <w:abstractNumId w:val="37"/>
  </w:num>
  <w:num w:numId="9">
    <w:abstractNumId w:val="0"/>
  </w:num>
  <w:num w:numId="10">
    <w:abstractNumId w:val="21"/>
  </w:num>
  <w:num w:numId="11">
    <w:abstractNumId w:val="23"/>
  </w:num>
  <w:num w:numId="12">
    <w:abstractNumId w:val="14"/>
  </w:num>
  <w:num w:numId="13">
    <w:abstractNumId w:val="15"/>
  </w:num>
  <w:num w:numId="14">
    <w:abstractNumId w:val="20"/>
  </w:num>
  <w:num w:numId="15">
    <w:abstractNumId w:val="32"/>
  </w:num>
  <w:num w:numId="16">
    <w:abstractNumId w:val="26"/>
  </w:num>
  <w:num w:numId="17">
    <w:abstractNumId w:val="38"/>
  </w:num>
  <w:num w:numId="18">
    <w:abstractNumId w:val="9"/>
  </w:num>
  <w:num w:numId="19">
    <w:abstractNumId w:val="7"/>
  </w:num>
  <w:num w:numId="20">
    <w:abstractNumId w:val="1"/>
  </w:num>
  <w:num w:numId="21">
    <w:abstractNumId w:val="25"/>
  </w:num>
  <w:num w:numId="22">
    <w:abstractNumId w:val="18"/>
  </w:num>
  <w:num w:numId="23">
    <w:abstractNumId w:val="27"/>
  </w:num>
  <w:num w:numId="24">
    <w:abstractNumId w:val="19"/>
  </w:num>
  <w:num w:numId="25">
    <w:abstractNumId w:val="17"/>
  </w:num>
  <w:num w:numId="26">
    <w:abstractNumId w:val="31"/>
  </w:num>
  <w:num w:numId="27">
    <w:abstractNumId w:val="28"/>
  </w:num>
  <w:num w:numId="28">
    <w:abstractNumId w:val="29"/>
  </w:num>
  <w:num w:numId="29">
    <w:abstractNumId w:val="30"/>
  </w:num>
  <w:num w:numId="30">
    <w:abstractNumId w:val="11"/>
  </w:num>
  <w:num w:numId="31">
    <w:abstractNumId w:val="4"/>
  </w:num>
  <w:num w:numId="32">
    <w:abstractNumId w:val="34"/>
  </w:num>
  <w:num w:numId="33">
    <w:abstractNumId w:val="2"/>
  </w:num>
  <w:num w:numId="34">
    <w:abstractNumId w:val="36"/>
  </w:num>
  <w:num w:numId="35">
    <w:abstractNumId w:val="12"/>
  </w:num>
  <w:num w:numId="36">
    <w:abstractNumId w:val="6"/>
  </w:num>
  <w:num w:numId="37">
    <w:abstractNumId w:val="33"/>
  </w:num>
  <w:num w:numId="38">
    <w:abstractNumId w:val="22"/>
  </w:num>
  <w:num w:numId="39">
    <w:abstractNumId w:val="5"/>
  </w:num>
  <w:num w:numId="40">
    <w:abstractNumId w:val="24"/>
  </w:num>
  <w:num w:numId="41">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838"/>
    <w:rsid w:val="00001A3C"/>
    <w:rsid w:val="0000380A"/>
    <w:rsid w:val="000042E6"/>
    <w:rsid w:val="0000779C"/>
    <w:rsid w:val="00016185"/>
    <w:rsid w:val="00026412"/>
    <w:rsid w:val="0003102E"/>
    <w:rsid w:val="000332E8"/>
    <w:rsid w:val="000355AA"/>
    <w:rsid w:val="0004169B"/>
    <w:rsid w:val="00045251"/>
    <w:rsid w:val="0004736B"/>
    <w:rsid w:val="000502BF"/>
    <w:rsid w:val="0005521B"/>
    <w:rsid w:val="00056705"/>
    <w:rsid w:val="00071210"/>
    <w:rsid w:val="0008436B"/>
    <w:rsid w:val="00090192"/>
    <w:rsid w:val="0009089B"/>
    <w:rsid w:val="000957BD"/>
    <w:rsid w:val="000A484D"/>
    <w:rsid w:val="000A5F2A"/>
    <w:rsid w:val="000A7F27"/>
    <w:rsid w:val="000B7995"/>
    <w:rsid w:val="000B7AB2"/>
    <w:rsid w:val="000C0F6A"/>
    <w:rsid w:val="000C47A2"/>
    <w:rsid w:val="000C72ED"/>
    <w:rsid w:val="000C75A8"/>
    <w:rsid w:val="000D04D6"/>
    <w:rsid w:val="000D0B0E"/>
    <w:rsid w:val="000E757D"/>
    <w:rsid w:val="000F3730"/>
    <w:rsid w:val="000F50F3"/>
    <w:rsid w:val="00102659"/>
    <w:rsid w:val="00102E96"/>
    <w:rsid w:val="00107854"/>
    <w:rsid w:val="00112637"/>
    <w:rsid w:val="001215BD"/>
    <w:rsid w:val="001220DF"/>
    <w:rsid w:val="00126C67"/>
    <w:rsid w:val="00133617"/>
    <w:rsid w:val="001357DF"/>
    <w:rsid w:val="001358AB"/>
    <w:rsid w:val="0014132A"/>
    <w:rsid w:val="001426F9"/>
    <w:rsid w:val="00142EEE"/>
    <w:rsid w:val="00143606"/>
    <w:rsid w:val="00143674"/>
    <w:rsid w:val="00146C6C"/>
    <w:rsid w:val="00147AE1"/>
    <w:rsid w:val="001560CB"/>
    <w:rsid w:val="0016775C"/>
    <w:rsid w:val="00170447"/>
    <w:rsid w:val="0018076A"/>
    <w:rsid w:val="00184C8F"/>
    <w:rsid w:val="001915C2"/>
    <w:rsid w:val="0019259B"/>
    <w:rsid w:val="00192959"/>
    <w:rsid w:val="00194557"/>
    <w:rsid w:val="00196573"/>
    <w:rsid w:val="001972E6"/>
    <w:rsid w:val="001B5215"/>
    <w:rsid w:val="001C08C8"/>
    <w:rsid w:val="001C0982"/>
    <w:rsid w:val="001C2BE0"/>
    <w:rsid w:val="001C6786"/>
    <w:rsid w:val="001D31DB"/>
    <w:rsid w:val="001D69B0"/>
    <w:rsid w:val="001F0CCD"/>
    <w:rsid w:val="001F3CA8"/>
    <w:rsid w:val="001F4AB4"/>
    <w:rsid w:val="002008E7"/>
    <w:rsid w:val="002212A7"/>
    <w:rsid w:val="00230C08"/>
    <w:rsid w:val="0023207C"/>
    <w:rsid w:val="00240BFA"/>
    <w:rsid w:val="0024672F"/>
    <w:rsid w:val="00246962"/>
    <w:rsid w:val="00247E08"/>
    <w:rsid w:val="00257646"/>
    <w:rsid w:val="00262E04"/>
    <w:rsid w:val="002662A6"/>
    <w:rsid w:val="00277BF2"/>
    <w:rsid w:val="00280832"/>
    <w:rsid w:val="00286B99"/>
    <w:rsid w:val="00287502"/>
    <w:rsid w:val="00295542"/>
    <w:rsid w:val="002A3F3C"/>
    <w:rsid w:val="002B5680"/>
    <w:rsid w:val="002B7279"/>
    <w:rsid w:val="002B7D16"/>
    <w:rsid w:val="002C2101"/>
    <w:rsid w:val="002C2F65"/>
    <w:rsid w:val="002C484F"/>
    <w:rsid w:val="002C4F64"/>
    <w:rsid w:val="002C61AF"/>
    <w:rsid w:val="002D10C2"/>
    <w:rsid w:val="002D2C64"/>
    <w:rsid w:val="002D5347"/>
    <w:rsid w:val="002E39A2"/>
    <w:rsid w:val="002F4B85"/>
    <w:rsid w:val="00310575"/>
    <w:rsid w:val="003106C8"/>
    <w:rsid w:val="00310C66"/>
    <w:rsid w:val="00312E1F"/>
    <w:rsid w:val="00312EF6"/>
    <w:rsid w:val="003142DA"/>
    <w:rsid w:val="0032294E"/>
    <w:rsid w:val="00325C20"/>
    <w:rsid w:val="003331CC"/>
    <w:rsid w:val="003429F6"/>
    <w:rsid w:val="00344E4A"/>
    <w:rsid w:val="0034794B"/>
    <w:rsid w:val="00352D89"/>
    <w:rsid w:val="0035364A"/>
    <w:rsid w:val="00361BE0"/>
    <w:rsid w:val="003627D7"/>
    <w:rsid w:val="00370A9B"/>
    <w:rsid w:val="00375E62"/>
    <w:rsid w:val="003768F2"/>
    <w:rsid w:val="00380F77"/>
    <w:rsid w:val="003822C6"/>
    <w:rsid w:val="00382729"/>
    <w:rsid w:val="00383F56"/>
    <w:rsid w:val="00391B33"/>
    <w:rsid w:val="00391EB4"/>
    <w:rsid w:val="00392A12"/>
    <w:rsid w:val="00393638"/>
    <w:rsid w:val="0039794F"/>
    <w:rsid w:val="003A31B7"/>
    <w:rsid w:val="003A3854"/>
    <w:rsid w:val="003A4507"/>
    <w:rsid w:val="003A4EC1"/>
    <w:rsid w:val="003B0121"/>
    <w:rsid w:val="003B2885"/>
    <w:rsid w:val="003B3818"/>
    <w:rsid w:val="003B585F"/>
    <w:rsid w:val="003E13A6"/>
    <w:rsid w:val="003E5FFD"/>
    <w:rsid w:val="003F6343"/>
    <w:rsid w:val="003F75D8"/>
    <w:rsid w:val="003F7838"/>
    <w:rsid w:val="00400561"/>
    <w:rsid w:val="004036BF"/>
    <w:rsid w:val="00414DEB"/>
    <w:rsid w:val="0041611E"/>
    <w:rsid w:val="00416489"/>
    <w:rsid w:val="00426316"/>
    <w:rsid w:val="00430361"/>
    <w:rsid w:val="00443E2D"/>
    <w:rsid w:val="0044536F"/>
    <w:rsid w:val="004455C5"/>
    <w:rsid w:val="0045092A"/>
    <w:rsid w:val="00454174"/>
    <w:rsid w:val="004571A8"/>
    <w:rsid w:val="0045740C"/>
    <w:rsid w:val="004625C3"/>
    <w:rsid w:val="004663AA"/>
    <w:rsid w:val="00466947"/>
    <w:rsid w:val="00476F06"/>
    <w:rsid w:val="00481741"/>
    <w:rsid w:val="004918C4"/>
    <w:rsid w:val="00492002"/>
    <w:rsid w:val="004A402D"/>
    <w:rsid w:val="004B6E02"/>
    <w:rsid w:val="004C0942"/>
    <w:rsid w:val="004C2B98"/>
    <w:rsid w:val="004C5C70"/>
    <w:rsid w:val="004D228F"/>
    <w:rsid w:val="004D4B94"/>
    <w:rsid w:val="004D4E31"/>
    <w:rsid w:val="004D7815"/>
    <w:rsid w:val="004E0089"/>
    <w:rsid w:val="004E1029"/>
    <w:rsid w:val="004E6E4D"/>
    <w:rsid w:val="004F14E0"/>
    <w:rsid w:val="004F4A11"/>
    <w:rsid w:val="004F6F8D"/>
    <w:rsid w:val="005050B6"/>
    <w:rsid w:val="005061D7"/>
    <w:rsid w:val="005102B4"/>
    <w:rsid w:val="0051308E"/>
    <w:rsid w:val="00517815"/>
    <w:rsid w:val="005247BC"/>
    <w:rsid w:val="00527AAE"/>
    <w:rsid w:val="00527D87"/>
    <w:rsid w:val="0053146C"/>
    <w:rsid w:val="00540BAA"/>
    <w:rsid w:val="00541231"/>
    <w:rsid w:val="005441B9"/>
    <w:rsid w:val="00545A06"/>
    <w:rsid w:val="005636B0"/>
    <w:rsid w:val="00564072"/>
    <w:rsid w:val="0056575E"/>
    <w:rsid w:val="0057072F"/>
    <w:rsid w:val="00571521"/>
    <w:rsid w:val="005725CC"/>
    <w:rsid w:val="00573698"/>
    <w:rsid w:val="00576E83"/>
    <w:rsid w:val="00582296"/>
    <w:rsid w:val="00582E43"/>
    <w:rsid w:val="00590F21"/>
    <w:rsid w:val="00591C65"/>
    <w:rsid w:val="00592952"/>
    <w:rsid w:val="00593DD1"/>
    <w:rsid w:val="00595051"/>
    <w:rsid w:val="00597971"/>
    <w:rsid w:val="005A1563"/>
    <w:rsid w:val="005A1851"/>
    <w:rsid w:val="005A470D"/>
    <w:rsid w:val="005A647F"/>
    <w:rsid w:val="005A78EB"/>
    <w:rsid w:val="005B1441"/>
    <w:rsid w:val="005B7664"/>
    <w:rsid w:val="005B7B5F"/>
    <w:rsid w:val="005C0F6A"/>
    <w:rsid w:val="005C77B5"/>
    <w:rsid w:val="005D4DCA"/>
    <w:rsid w:val="005E12B8"/>
    <w:rsid w:val="005F1AFE"/>
    <w:rsid w:val="005F2833"/>
    <w:rsid w:val="005F496A"/>
    <w:rsid w:val="005F7ABC"/>
    <w:rsid w:val="00603588"/>
    <w:rsid w:val="00603683"/>
    <w:rsid w:val="00606ECF"/>
    <w:rsid w:val="00611D6A"/>
    <w:rsid w:val="00626BE1"/>
    <w:rsid w:val="00627324"/>
    <w:rsid w:val="00640A11"/>
    <w:rsid w:val="00651815"/>
    <w:rsid w:val="00653470"/>
    <w:rsid w:val="00655C23"/>
    <w:rsid w:val="00655E53"/>
    <w:rsid w:val="00660725"/>
    <w:rsid w:val="00661BD6"/>
    <w:rsid w:val="006668BA"/>
    <w:rsid w:val="00674340"/>
    <w:rsid w:val="006752BA"/>
    <w:rsid w:val="00675890"/>
    <w:rsid w:val="00676100"/>
    <w:rsid w:val="00676930"/>
    <w:rsid w:val="00691545"/>
    <w:rsid w:val="0069531D"/>
    <w:rsid w:val="006A0592"/>
    <w:rsid w:val="006A26DC"/>
    <w:rsid w:val="006A2E23"/>
    <w:rsid w:val="006A31D1"/>
    <w:rsid w:val="006A6271"/>
    <w:rsid w:val="006B6910"/>
    <w:rsid w:val="006C5BBB"/>
    <w:rsid w:val="006D0216"/>
    <w:rsid w:val="006D32A9"/>
    <w:rsid w:val="006D7636"/>
    <w:rsid w:val="006E137B"/>
    <w:rsid w:val="006E5FF3"/>
    <w:rsid w:val="006F1411"/>
    <w:rsid w:val="006F4182"/>
    <w:rsid w:val="006F783B"/>
    <w:rsid w:val="00704CF2"/>
    <w:rsid w:val="007051C1"/>
    <w:rsid w:val="00710A5B"/>
    <w:rsid w:val="007243FF"/>
    <w:rsid w:val="007338F6"/>
    <w:rsid w:val="00741081"/>
    <w:rsid w:val="00753F9E"/>
    <w:rsid w:val="00754B4A"/>
    <w:rsid w:val="00757251"/>
    <w:rsid w:val="007648A8"/>
    <w:rsid w:val="00773A7F"/>
    <w:rsid w:val="00783BD4"/>
    <w:rsid w:val="00787DA8"/>
    <w:rsid w:val="007915BB"/>
    <w:rsid w:val="00796416"/>
    <w:rsid w:val="0079705B"/>
    <w:rsid w:val="007A0CC3"/>
    <w:rsid w:val="007A1254"/>
    <w:rsid w:val="007A13BE"/>
    <w:rsid w:val="007A3EEB"/>
    <w:rsid w:val="007B29F5"/>
    <w:rsid w:val="007B5CCD"/>
    <w:rsid w:val="007B61A4"/>
    <w:rsid w:val="007C23FA"/>
    <w:rsid w:val="007D35DE"/>
    <w:rsid w:val="007D7FA0"/>
    <w:rsid w:val="007E0339"/>
    <w:rsid w:val="007E20DE"/>
    <w:rsid w:val="007E661E"/>
    <w:rsid w:val="007E77EE"/>
    <w:rsid w:val="007F2ACA"/>
    <w:rsid w:val="007F34DB"/>
    <w:rsid w:val="007F7BF4"/>
    <w:rsid w:val="00802E85"/>
    <w:rsid w:val="008043E5"/>
    <w:rsid w:val="00806C84"/>
    <w:rsid w:val="00822E02"/>
    <w:rsid w:val="00825DEF"/>
    <w:rsid w:val="00833FE1"/>
    <w:rsid w:val="00835DC9"/>
    <w:rsid w:val="0083692B"/>
    <w:rsid w:val="0083730F"/>
    <w:rsid w:val="008431B0"/>
    <w:rsid w:val="00851FB1"/>
    <w:rsid w:val="008526A1"/>
    <w:rsid w:val="00861091"/>
    <w:rsid w:val="00861A7C"/>
    <w:rsid w:val="008678D5"/>
    <w:rsid w:val="00867CB6"/>
    <w:rsid w:val="00874E86"/>
    <w:rsid w:val="008769D2"/>
    <w:rsid w:val="00881913"/>
    <w:rsid w:val="00883948"/>
    <w:rsid w:val="00891726"/>
    <w:rsid w:val="00896EB7"/>
    <w:rsid w:val="008A109F"/>
    <w:rsid w:val="008A6ABF"/>
    <w:rsid w:val="008A7696"/>
    <w:rsid w:val="008B29C3"/>
    <w:rsid w:val="008B4B5F"/>
    <w:rsid w:val="008B6730"/>
    <w:rsid w:val="008D1196"/>
    <w:rsid w:val="008D1279"/>
    <w:rsid w:val="008D1C0B"/>
    <w:rsid w:val="008D2C96"/>
    <w:rsid w:val="008D2FAE"/>
    <w:rsid w:val="008E24BD"/>
    <w:rsid w:val="008F1936"/>
    <w:rsid w:val="008F2AEE"/>
    <w:rsid w:val="008F30D8"/>
    <w:rsid w:val="008F77C2"/>
    <w:rsid w:val="0090555F"/>
    <w:rsid w:val="009201A6"/>
    <w:rsid w:val="00921305"/>
    <w:rsid w:val="009213A0"/>
    <w:rsid w:val="00935CD3"/>
    <w:rsid w:val="00937620"/>
    <w:rsid w:val="009457AE"/>
    <w:rsid w:val="00960225"/>
    <w:rsid w:val="009666BD"/>
    <w:rsid w:val="00970176"/>
    <w:rsid w:val="009706B2"/>
    <w:rsid w:val="00974E8C"/>
    <w:rsid w:val="009754C3"/>
    <w:rsid w:val="00975DE9"/>
    <w:rsid w:val="0097666E"/>
    <w:rsid w:val="00980A42"/>
    <w:rsid w:val="00982CEF"/>
    <w:rsid w:val="009830F8"/>
    <w:rsid w:val="0098580A"/>
    <w:rsid w:val="00990FE1"/>
    <w:rsid w:val="009A2313"/>
    <w:rsid w:val="009A77EC"/>
    <w:rsid w:val="009B0483"/>
    <w:rsid w:val="009B2918"/>
    <w:rsid w:val="009B3186"/>
    <w:rsid w:val="009B7B91"/>
    <w:rsid w:val="009C2D8D"/>
    <w:rsid w:val="009C7CB8"/>
    <w:rsid w:val="009F06A7"/>
    <w:rsid w:val="009F6852"/>
    <w:rsid w:val="00A039D5"/>
    <w:rsid w:val="00A07D5B"/>
    <w:rsid w:val="00A13140"/>
    <w:rsid w:val="00A16141"/>
    <w:rsid w:val="00A17C22"/>
    <w:rsid w:val="00A24437"/>
    <w:rsid w:val="00A30E62"/>
    <w:rsid w:val="00A34B9D"/>
    <w:rsid w:val="00A35716"/>
    <w:rsid w:val="00A431F3"/>
    <w:rsid w:val="00A46D0D"/>
    <w:rsid w:val="00A515E2"/>
    <w:rsid w:val="00A54158"/>
    <w:rsid w:val="00A55F31"/>
    <w:rsid w:val="00A60323"/>
    <w:rsid w:val="00A60F22"/>
    <w:rsid w:val="00A62D5A"/>
    <w:rsid w:val="00A64D81"/>
    <w:rsid w:val="00A7424C"/>
    <w:rsid w:val="00A75EF5"/>
    <w:rsid w:val="00A76F7A"/>
    <w:rsid w:val="00A7736E"/>
    <w:rsid w:val="00A832CF"/>
    <w:rsid w:val="00AB273D"/>
    <w:rsid w:val="00AB52DA"/>
    <w:rsid w:val="00AC0C6A"/>
    <w:rsid w:val="00AC3390"/>
    <w:rsid w:val="00AC4013"/>
    <w:rsid w:val="00AD1147"/>
    <w:rsid w:val="00AD6877"/>
    <w:rsid w:val="00AD79D2"/>
    <w:rsid w:val="00AE3E86"/>
    <w:rsid w:val="00AF01E2"/>
    <w:rsid w:val="00B04ADA"/>
    <w:rsid w:val="00B059E1"/>
    <w:rsid w:val="00B1369C"/>
    <w:rsid w:val="00B1385B"/>
    <w:rsid w:val="00B22D29"/>
    <w:rsid w:val="00B245EC"/>
    <w:rsid w:val="00B26FEE"/>
    <w:rsid w:val="00B3080C"/>
    <w:rsid w:val="00B3269B"/>
    <w:rsid w:val="00B41BAA"/>
    <w:rsid w:val="00B46012"/>
    <w:rsid w:val="00B554E4"/>
    <w:rsid w:val="00B5670C"/>
    <w:rsid w:val="00B63468"/>
    <w:rsid w:val="00B8241C"/>
    <w:rsid w:val="00B83703"/>
    <w:rsid w:val="00B83F5A"/>
    <w:rsid w:val="00B86899"/>
    <w:rsid w:val="00B908EA"/>
    <w:rsid w:val="00BA1DAA"/>
    <w:rsid w:val="00BA5DD5"/>
    <w:rsid w:val="00BB2450"/>
    <w:rsid w:val="00BB3E06"/>
    <w:rsid w:val="00BB6C95"/>
    <w:rsid w:val="00BB7EEF"/>
    <w:rsid w:val="00BC19DD"/>
    <w:rsid w:val="00BC24EB"/>
    <w:rsid w:val="00BD0FAD"/>
    <w:rsid w:val="00BD3634"/>
    <w:rsid w:val="00C00625"/>
    <w:rsid w:val="00C028E9"/>
    <w:rsid w:val="00C04AD8"/>
    <w:rsid w:val="00C07975"/>
    <w:rsid w:val="00C11781"/>
    <w:rsid w:val="00C147B6"/>
    <w:rsid w:val="00C305A1"/>
    <w:rsid w:val="00C31086"/>
    <w:rsid w:val="00C3294B"/>
    <w:rsid w:val="00C3303F"/>
    <w:rsid w:val="00C341DA"/>
    <w:rsid w:val="00C36E96"/>
    <w:rsid w:val="00C4409D"/>
    <w:rsid w:val="00C561EE"/>
    <w:rsid w:val="00C578F6"/>
    <w:rsid w:val="00C80D3C"/>
    <w:rsid w:val="00C84DB6"/>
    <w:rsid w:val="00C908EE"/>
    <w:rsid w:val="00C97E0A"/>
    <w:rsid w:val="00CA392E"/>
    <w:rsid w:val="00CA4A2B"/>
    <w:rsid w:val="00CB6172"/>
    <w:rsid w:val="00CC37AA"/>
    <w:rsid w:val="00CC6D93"/>
    <w:rsid w:val="00CC7221"/>
    <w:rsid w:val="00CC79B6"/>
    <w:rsid w:val="00CD430A"/>
    <w:rsid w:val="00CD5AA2"/>
    <w:rsid w:val="00CE43C3"/>
    <w:rsid w:val="00CE4D36"/>
    <w:rsid w:val="00CF360F"/>
    <w:rsid w:val="00CF47EB"/>
    <w:rsid w:val="00D13F8B"/>
    <w:rsid w:val="00D15CAA"/>
    <w:rsid w:val="00D20657"/>
    <w:rsid w:val="00D25621"/>
    <w:rsid w:val="00D427BE"/>
    <w:rsid w:val="00D42D94"/>
    <w:rsid w:val="00D43985"/>
    <w:rsid w:val="00D442E2"/>
    <w:rsid w:val="00D44982"/>
    <w:rsid w:val="00D458C4"/>
    <w:rsid w:val="00D469D0"/>
    <w:rsid w:val="00D4774E"/>
    <w:rsid w:val="00D50D11"/>
    <w:rsid w:val="00D52698"/>
    <w:rsid w:val="00D530FA"/>
    <w:rsid w:val="00D567FC"/>
    <w:rsid w:val="00D67588"/>
    <w:rsid w:val="00D67E9D"/>
    <w:rsid w:val="00D775B8"/>
    <w:rsid w:val="00D80070"/>
    <w:rsid w:val="00D82A64"/>
    <w:rsid w:val="00D907AF"/>
    <w:rsid w:val="00D976BA"/>
    <w:rsid w:val="00DA7CDB"/>
    <w:rsid w:val="00DB0625"/>
    <w:rsid w:val="00DB2114"/>
    <w:rsid w:val="00DB5342"/>
    <w:rsid w:val="00DB5361"/>
    <w:rsid w:val="00DB626B"/>
    <w:rsid w:val="00DB7ED1"/>
    <w:rsid w:val="00DC4BEB"/>
    <w:rsid w:val="00DD1A96"/>
    <w:rsid w:val="00DD3239"/>
    <w:rsid w:val="00DD406C"/>
    <w:rsid w:val="00DD4DDD"/>
    <w:rsid w:val="00DD4E6D"/>
    <w:rsid w:val="00DD5835"/>
    <w:rsid w:val="00DD75AF"/>
    <w:rsid w:val="00DE12C9"/>
    <w:rsid w:val="00DE73A8"/>
    <w:rsid w:val="00E0031C"/>
    <w:rsid w:val="00E03C8A"/>
    <w:rsid w:val="00E04F0F"/>
    <w:rsid w:val="00E11070"/>
    <w:rsid w:val="00E23BD3"/>
    <w:rsid w:val="00E3033B"/>
    <w:rsid w:val="00E31074"/>
    <w:rsid w:val="00E4408D"/>
    <w:rsid w:val="00E47C84"/>
    <w:rsid w:val="00E563DF"/>
    <w:rsid w:val="00E66BCF"/>
    <w:rsid w:val="00E848C8"/>
    <w:rsid w:val="00E96906"/>
    <w:rsid w:val="00EA123D"/>
    <w:rsid w:val="00EA3980"/>
    <w:rsid w:val="00EA4921"/>
    <w:rsid w:val="00EA4974"/>
    <w:rsid w:val="00EA61B4"/>
    <w:rsid w:val="00EA7ECE"/>
    <w:rsid w:val="00EB1323"/>
    <w:rsid w:val="00EB4369"/>
    <w:rsid w:val="00ED0F41"/>
    <w:rsid w:val="00EF006B"/>
    <w:rsid w:val="00EF5BFA"/>
    <w:rsid w:val="00EF5E24"/>
    <w:rsid w:val="00F01F53"/>
    <w:rsid w:val="00F03960"/>
    <w:rsid w:val="00F04B29"/>
    <w:rsid w:val="00F172A4"/>
    <w:rsid w:val="00F20E7B"/>
    <w:rsid w:val="00F263EB"/>
    <w:rsid w:val="00F26A41"/>
    <w:rsid w:val="00F26B78"/>
    <w:rsid w:val="00F26CC1"/>
    <w:rsid w:val="00F320D5"/>
    <w:rsid w:val="00F333D3"/>
    <w:rsid w:val="00F61C17"/>
    <w:rsid w:val="00F63002"/>
    <w:rsid w:val="00F66E36"/>
    <w:rsid w:val="00F67652"/>
    <w:rsid w:val="00F726A0"/>
    <w:rsid w:val="00F73C61"/>
    <w:rsid w:val="00F7426C"/>
    <w:rsid w:val="00F75620"/>
    <w:rsid w:val="00F84BD5"/>
    <w:rsid w:val="00F85A19"/>
    <w:rsid w:val="00F8682F"/>
    <w:rsid w:val="00F87899"/>
    <w:rsid w:val="00F96CD0"/>
    <w:rsid w:val="00FA2009"/>
    <w:rsid w:val="00FA28E9"/>
    <w:rsid w:val="00FA438F"/>
    <w:rsid w:val="00FB32ED"/>
    <w:rsid w:val="00FB3882"/>
    <w:rsid w:val="00FB7333"/>
    <w:rsid w:val="00FC0E6E"/>
    <w:rsid w:val="00FC4183"/>
    <w:rsid w:val="00FC4DE3"/>
    <w:rsid w:val="00FC542E"/>
    <w:rsid w:val="00FC79DC"/>
    <w:rsid w:val="00FD41B3"/>
    <w:rsid w:val="00FD5A9D"/>
    <w:rsid w:val="00FE6B3E"/>
    <w:rsid w:val="00FF021A"/>
    <w:rsid w:val="00FF4D9C"/>
    <w:rsid w:val="00FF68A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951A08"/>
  <w15:docId w15:val="{C41A627D-5EE9-468C-B1CB-A5ED10F33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paragraph" w:customStyle="1" w:styleId="Normalny1">
    <w:name w:val="Normalny1"/>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240" w:after="120"/>
    </w:pPr>
    <w:rPr>
      <w:rFonts w:asciiTheme="minorHAnsi" w:hAnsiTheme="minorHAnsi"/>
      <w:b/>
      <w:caps/>
      <w:u w:val="single"/>
    </w:rPr>
  </w:style>
  <w:style w:type="paragraph" w:styleId="Spistreci2">
    <w:name w:val="toc 2"/>
    <w:basedOn w:val="Normalny"/>
    <w:next w:val="Normalny"/>
    <w:autoRedefine/>
    <w:uiPriority w:val="39"/>
    <w:unhideWhenUsed/>
    <w:rsid w:val="00830919"/>
    <w:pPr>
      <w:spacing w:after="0"/>
    </w:pPr>
    <w:rPr>
      <w:rFonts w:asciiTheme="minorHAnsi" w:hAnsiTheme="minorHAnsi"/>
      <w:b/>
      <w:smallCaps/>
    </w:rPr>
  </w:style>
  <w:style w:type="paragraph" w:styleId="Spistreci3">
    <w:name w:val="toc 3"/>
    <w:basedOn w:val="Normalny"/>
    <w:next w:val="Normalny"/>
    <w:autoRedefine/>
    <w:uiPriority w:val="39"/>
    <w:semiHidden/>
    <w:unhideWhenUsed/>
    <w:rsid w:val="00830919"/>
    <w:pPr>
      <w:spacing w:after="0"/>
    </w:pPr>
    <w:rPr>
      <w:rFonts w:asciiTheme="minorHAnsi" w:hAnsiTheme="minorHAnsi"/>
      <w:smallCaps/>
    </w:rPr>
  </w:style>
  <w:style w:type="paragraph" w:styleId="Spistreci4">
    <w:name w:val="toc 4"/>
    <w:basedOn w:val="Normalny"/>
    <w:next w:val="Normalny"/>
    <w:autoRedefine/>
    <w:uiPriority w:val="39"/>
    <w:semiHidden/>
    <w:unhideWhenUsed/>
    <w:rsid w:val="00830919"/>
    <w:pPr>
      <w:spacing w:after="0"/>
    </w:pPr>
    <w:rPr>
      <w:rFonts w:asciiTheme="minorHAnsi" w:hAnsiTheme="minorHAnsi"/>
    </w:rPr>
  </w:style>
  <w:style w:type="paragraph" w:styleId="Spistreci5">
    <w:name w:val="toc 5"/>
    <w:basedOn w:val="Normalny"/>
    <w:next w:val="Normalny"/>
    <w:autoRedefine/>
    <w:uiPriority w:val="39"/>
    <w:semiHidden/>
    <w:unhideWhenUsed/>
    <w:rsid w:val="00830919"/>
    <w:pPr>
      <w:spacing w:after="0"/>
    </w:pPr>
    <w:rPr>
      <w:rFonts w:asciiTheme="minorHAnsi" w:hAnsiTheme="minorHAnsi"/>
    </w:rPr>
  </w:style>
  <w:style w:type="paragraph" w:styleId="Spistreci6">
    <w:name w:val="toc 6"/>
    <w:basedOn w:val="Normalny"/>
    <w:next w:val="Normalny"/>
    <w:autoRedefine/>
    <w:uiPriority w:val="39"/>
    <w:semiHidden/>
    <w:unhideWhenUsed/>
    <w:rsid w:val="00830919"/>
    <w:pPr>
      <w:spacing w:after="0"/>
    </w:pPr>
    <w:rPr>
      <w:rFonts w:asciiTheme="minorHAnsi" w:hAnsiTheme="minorHAnsi"/>
    </w:rPr>
  </w:style>
  <w:style w:type="paragraph" w:styleId="Spistreci7">
    <w:name w:val="toc 7"/>
    <w:basedOn w:val="Normalny"/>
    <w:next w:val="Normalny"/>
    <w:autoRedefine/>
    <w:uiPriority w:val="39"/>
    <w:semiHidden/>
    <w:unhideWhenUsed/>
    <w:rsid w:val="00830919"/>
    <w:pPr>
      <w:spacing w:after="0"/>
    </w:pPr>
    <w:rPr>
      <w:rFonts w:asciiTheme="minorHAnsi" w:hAnsiTheme="minorHAnsi"/>
    </w:rPr>
  </w:style>
  <w:style w:type="paragraph" w:styleId="Spistreci8">
    <w:name w:val="toc 8"/>
    <w:basedOn w:val="Normalny"/>
    <w:next w:val="Normalny"/>
    <w:autoRedefine/>
    <w:uiPriority w:val="39"/>
    <w:semiHidden/>
    <w:unhideWhenUsed/>
    <w:rsid w:val="00830919"/>
    <w:pPr>
      <w:spacing w:after="0"/>
    </w:pPr>
    <w:rPr>
      <w:rFonts w:asciiTheme="minorHAnsi" w:hAnsiTheme="minorHAnsi"/>
    </w:rPr>
  </w:style>
  <w:style w:type="paragraph" w:styleId="Spistreci9">
    <w:name w:val="toc 9"/>
    <w:basedOn w:val="Normalny"/>
    <w:next w:val="Normalny"/>
    <w:autoRedefine/>
    <w:uiPriority w:val="39"/>
    <w:semiHidden/>
    <w:unhideWhenUsed/>
    <w:rsid w:val="00830919"/>
    <w:pPr>
      <w:spacing w:after="0"/>
    </w:pPr>
    <w:rPr>
      <w:rFonts w:asciiTheme="minorHAnsi" w:hAnsiTheme="minorHAnsi"/>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paragraph" w:styleId="Bezodstpw">
    <w:name w:val="No Spacing"/>
    <w:uiPriority w:val="1"/>
    <w:qFormat/>
    <w:rsid w:val="00FE6B3E"/>
    <w:pPr>
      <w:spacing w:after="0" w:line="240" w:lineRule="auto"/>
    </w:pPr>
    <w:rPr>
      <w:rFonts w:cs="Times New Roman"/>
      <w:lang w:val="et-EE" w:eastAsia="en-US"/>
    </w:rPr>
  </w:style>
  <w:style w:type="paragraph" w:styleId="Tematkomentarza">
    <w:name w:val="annotation subject"/>
    <w:basedOn w:val="Tekstkomentarza"/>
    <w:next w:val="Tekstkomentarza"/>
    <w:link w:val="TematkomentarzaZnak"/>
    <w:uiPriority w:val="99"/>
    <w:semiHidden/>
    <w:unhideWhenUsed/>
    <w:rsid w:val="00026412"/>
    <w:rPr>
      <w:b/>
      <w:bCs/>
    </w:rPr>
  </w:style>
  <w:style w:type="character" w:customStyle="1" w:styleId="TematkomentarzaZnak">
    <w:name w:val="Temat komentarza Znak"/>
    <w:basedOn w:val="TekstkomentarzaZnak"/>
    <w:link w:val="Tematkomentarza"/>
    <w:uiPriority w:val="99"/>
    <w:semiHidden/>
    <w:rsid w:val="00026412"/>
    <w:rPr>
      <w:b/>
      <w:bCs/>
      <w:sz w:val="20"/>
      <w:szCs w:val="20"/>
    </w:rPr>
  </w:style>
  <w:style w:type="paragraph" w:styleId="Legenda">
    <w:name w:val="caption"/>
    <w:basedOn w:val="Normalny"/>
    <w:next w:val="Normalny"/>
    <w:uiPriority w:val="35"/>
    <w:unhideWhenUsed/>
    <w:qFormat/>
    <w:rsid w:val="008431B0"/>
    <w:pPr>
      <w:spacing w:after="200" w:line="240" w:lineRule="auto"/>
    </w:pPr>
    <w:rPr>
      <w:b/>
      <w:bCs/>
      <w:color w:val="4472C4" w:themeColor="accent1"/>
      <w:sz w:val="18"/>
      <w:szCs w:val="18"/>
    </w:rPr>
  </w:style>
  <w:style w:type="paragraph" w:styleId="Stopka">
    <w:name w:val="footer"/>
    <w:basedOn w:val="Normalny"/>
    <w:link w:val="StopkaZnak"/>
    <w:uiPriority w:val="99"/>
    <w:unhideWhenUsed/>
    <w:rsid w:val="007572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251"/>
  </w:style>
  <w:style w:type="character" w:styleId="Numerstrony">
    <w:name w:val="page number"/>
    <w:basedOn w:val="Domylnaczcionkaakapitu"/>
    <w:uiPriority w:val="99"/>
    <w:semiHidden/>
    <w:unhideWhenUsed/>
    <w:rsid w:val="00757251"/>
  </w:style>
  <w:style w:type="paragraph" w:styleId="Tekstprzypisudolnego">
    <w:name w:val="footnote text"/>
    <w:basedOn w:val="Normalny"/>
    <w:link w:val="TekstprzypisudolnegoZnak"/>
    <w:uiPriority w:val="99"/>
    <w:unhideWhenUsed/>
    <w:rsid w:val="00DD4DDD"/>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DD4DDD"/>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DD4DDD"/>
    <w:rPr>
      <w:vertAlign w:val="superscript"/>
    </w:rPr>
  </w:style>
  <w:style w:type="paragraph" w:styleId="Spisilustracji">
    <w:name w:val="table of figures"/>
    <w:basedOn w:val="Normalny"/>
    <w:next w:val="Normalny"/>
    <w:uiPriority w:val="99"/>
    <w:unhideWhenUsed/>
    <w:rsid w:val="00937620"/>
    <w:pPr>
      <w:spacing w:after="0"/>
    </w:pPr>
  </w:style>
  <w:style w:type="paragraph" w:styleId="Nagwek">
    <w:name w:val="header"/>
    <w:basedOn w:val="Normalny"/>
    <w:link w:val="NagwekZnak"/>
    <w:uiPriority w:val="99"/>
    <w:unhideWhenUsed/>
    <w:rsid w:val="009376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37620"/>
  </w:style>
  <w:style w:type="character" w:customStyle="1" w:styleId="TytuZnak">
    <w:name w:val="Tytuł Znak"/>
    <w:basedOn w:val="Domylnaczcionkaakapitu"/>
    <w:link w:val="Tytu"/>
    <w:uiPriority w:val="10"/>
    <w:rsid w:val="00414DEB"/>
    <w:rPr>
      <w:b/>
      <w:sz w:val="72"/>
      <w:szCs w:val="72"/>
    </w:rPr>
  </w:style>
  <w:style w:type="paragraph" w:styleId="NormalnyWeb">
    <w:name w:val="Normal (Web)"/>
    <w:basedOn w:val="Normalny"/>
    <w:uiPriority w:val="99"/>
    <w:unhideWhenUsed/>
    <w:rsid w:val="003B38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043020">
      <w:bodyDiv w:val="1"/>
      <w:marLeft w:val="0"/>
      <w:marRight w:val="0"/>
      <w:marTop w:val="0"/>
      <w:marBottom w:val="0"/>
      <w:divBdr>
        <w:top w:val="none" w:sz="0" w:space="0" w:color="auto"/>
        <w:left w:val="none" w:sz="0" w:space="0" w:color="auto"/>
        <w:bottom w:val="none" w:sz="0" w:space="0" w:color="auto"/>
        <w:right w:val="none" w:sz="0" w:space="0" w:color="auto"/>
      </w:divBdr>
    </w:div>
    <w:div w:id="98910565">
      <w:bodyDiv w:val="1"/>
      <w:marLeft w:val="0"/>
      <w:marRight w:val="0"/>
      <w:marTop w:val="0"/>
      <w:marBottom w:val="0"/>
      <w:divBdr>
        <w:top w:val="none" w:sz="0" w:space="0" w:color="auto"/>
        <w:left w:val="none" w:sz="0" w:space="0" w:color="auto"/>
        <w:bottom w:val="none" w:sz="0" w:space="0" w:color="auto"/>
        <w:right w:val="none" w:sz="0" w:space="0" w:color="auto"/>
      </w:divBdr>
      <w:divsChild>
        <w:div w:id="1500927176">
          <w:marLeft w:val="0"/>
          <w:marRight w:val="0"/>
          <w:marTop w:val="0"/>
          <w:marBottom w:val="0"/>
          <w:divBdr>
            <w:top w:val="none" w:sz="0" w:space="0" w:color="auto"/>
            <w:left w:val="none" w:sz="0" w:space="0" w:color="auto"/>
            <w:bottom w:val="none" w:sz="0" w:space="0" w:color="auto"/>
            <w:right w:val="none" w:sz="0" w:space="0" w:color="auto"/>
          </w:divBdr>
        </w:div>
        <w:div w:id="806043685">
          <w:marLeft w:val="0"/>
          <w:marRight w:val="0"/>
          <w:marTop w:val="0"/>
          <w:marBottom w:val="0"/>
          <w:divBdr>
            <w:top w:val="none" w:sz="0" w:space="0" w:color="auto"/>
            <w:left w:val="none" w:sz="0" w:space="0" w:color="auto"/>
            <w:bottom w:val="none" w:sz="0" w:space="0" w:color="auto"/>
            <w:right w:val="none" w:sz="0" w:space="0" w:color="auto"/>
          </w:divBdr>
        </w:div>
        <w:div w:id="1547527136">
          <w:marLeft w:val="0"/>
          <w:marRight w:val="0"/>
          <w:marTop w:val="0"/>
          <w:marBottom w:val="0"/>
          <w:divBdr>
            <w:top w:val="none" w:sz="0" w:space="0" w:color="auto"/>
            <w:left w:val="none" w:sz="0" w:space="0" w:color="auto"/>
            <w:bottom w:val="none" w:sz="0" w:space="0" w:color="auto"/>
            <w:right w:val="none" w:sz="0" w:space="0" w:color="auto"/>
          </w:divBdr>
        </w:div>
        <w:div w:id="788163468">
          <w:marLeft w:val="0"/>
          <w:marRight w:val="0"/>
          <w:marTop w:val="0"/>
          <w:marBottom w:val="0"/>
          <w:divBdr>
            <w:top w:val="none" w:sz="0" w:space="0" w:color="auto"/>
            <w:left w:val="none" w:sz="0" w:space="0" w:color="auto"/>
            <w:bottom w:val="none" w:sz="0" w:space="0" w:color="auto"/>
            <w:right w:val="none" w:sz="0" w:space="0" w:color="auto"/>
          </w:divBdr>
        </w:div>
        <w:div w:id="129052992">
          <w:marLeft w:val="0"/>
          <w:marRight w:val="0"/>
          <w:marTop w:val="0"/>
          <w:marBottom w:val="0"/>
          <w:divBdr>
            <w:top w:val="none" w:sz="0" w:space="0" w:color="auto"/>
            <w:left w:val="none" w:sz="0" w:space="0" w:color="auto"/>
            <w:bottom w:val="none" w:sz="0" w:space="0" w:color="auto"/>
            <w:right w:val="none" w:sz="0" w:space="0" w:color="auto"/>
          </w:divBdr>
        </w:div>
        <w:div w:id="2011710082">
          <w:marLeft w:val="0"/>
          <w:marRight w:val="0"/>
          <w:marTop w:val="0"/>
          <w:marBottom w:val="0"/>
          <w:divBdr>
            <w:top w:val="none" w:sz="0" w:space="0" w:color="auto"/>
            <w:left w:val="none" w:sz="0" w:space="0" w:color="auto"/>
            <w:bottom w:val="none" w:sz="0" w:space="0" w:color="auto"/>
            <w:right w:val="none" w:sz="0" w:space="0" w:color="auto"/>
          </w:divBdr>
        </w:div>
        <w:div w:id="427193722">
          <w:marLeft w:val="0"/>
          <w:marRight w:val="0"/>
          <w:marTop w:val="0"/>
          <w:marBottom w:val="0"/>
          <w:divBdr>
            <w:top w:val="none" w:sz="0" w:space="0" w:color="auto"/>
            <w:left w:val="none" w:sz="0" w:space="0" w:color="auto"/>
            <w:bottom w:val="none" w:sz="0" w:space="0" w:color="auto"/>
            <w:right w:val="none" w:sz="0" w:space="0" w:color="auto"/>
          </w:divBdr>
        </w:div>
        <w:div w:id="2026860465">
          <w:marLeft w:val="0"/>
          <w:marRight w:val="0"/>
          <w:marTop w:val="0"/>
          <w:marBottom w:val="0"/>
          <w:divBdr>
            <w:top w:val="none" w:sz="0" w:space="0" w:color="auto"/>
            <w:left w:val="none" w:sz="0" w:space="0" w:color="auto"/>
            <w:bottom w:val="none" w:sz="0" w:space="0" w:color="auto"/>
            <w:right w:val="none" w:sz="0" w:space="0" w:color="auto"/>
          </w:divBdr>
        </w:div>
        <w:div w:id="2087991068">
          <w:marLeft w:val="0"/>
          <w:marRight w:val="0"/>
          <w:marTop w:val="0"/>
          <w:marBottom w:val="0"/>
          <w:divBdr>
            <w:top w:val="none" w:sz="0" w:space="0" w:color="auto"/>
            <w:left w:val="none" w:sz="0" w:space="0" w:color="auto"/>
            <w:bottom w:val="none" w:sz="0" w:space="0" w:color="auto"/>
            <w:right w:val="none" w:sz="0" w:space="0" w:color="auto"/>
          </w:divBdr>
        </w:div>
        <w:div w:id="1425953866">
          <w:marLeft w:val="0"/>
          <w:marRight w:val="0"/>
          <w:marTop w:val="0"/>
          <w:marBottom w:val="0"/>
          <w:divBdr>
            <w:top w:val="none" w:sz="0" w:space="0" w:color="auto"/>
            <w:left w:val="none" w:sz="0" w:space="0" w:color="auto"/>
            <w:bottom w:val="none" w:sz="0" w:space="0" w:color="auto"/>
            <w:right w:val="none" w:sz="0" w:space="0" w:color="auto"/>
          </w:divBdr>
        </w:div>
        <w:div w:id="1014922386">
          <w:marLeft w:val="0"/>
          <w:marRight w:val="0"/>
          <w:marTop w:val="0"/>
          <w:marBottom w:val="0"/>
          <w:divBdr>
            <w:top w:val="none" w:sz="0" w:space="0" w:color="auto"/>
            <w:left w:val="none" w:sz="0" w:space="0" w:color="auto"/>
            <w:bottom w:val="none" w:sz="0" w:space="0" w:color="auto"/>
            <w:right w:val="none" w:sz="0" w:space="0" w:color="auto"/>
          </w:divBdr>
        </w:div>
        <w:div w:id="514468175">
          <w:marLeft w:val="0"/>
          <w:marRight w:val="0"/>
          <w:marTop w:val="0"/>
          <w:marBottom w:val="0"/>
          <w:divBdr>
            <w:top w:val="none" w:sz="0" w:space="0" w:color="auto"/>
            <w:left w:val="none" w:sz="0" w:space="0" w:color="auto"/>
            <w:bottom w:val="none" w:sz="0" w:space="0" w:color="auto"/>
            <w:right w:val="none" w:sz="0" w:space="0" w:color="auto"/>
          </w:divBdr>
        </w:div>
        <w:div w:id="1451626314">
          <w:marLeft w:val="0"/>
          <w:marRight w:val="0"/>
          <w:marTop w:val="0"/>
          <w:marBottom w:val="0"/>
          <w:divBdr>
            <w:top w:val="none" w:sz="0" w:space="0" w:color="auto"/>
            <w:left w:val="none" w:sz="0" w:space="0" w:color="auto"/>
            <w:bottom w:val="none" w:sz="0" w:space="0" w:color="auto"/>
            <w:right w:val="none" w:sz="0" w:space="0" w:color="auto"/>
          </w:divBdr>
        </w:div>
        <w:div w:id="192160235">
          <w:marLeft w:val="0"/>
          <w:marRight w:val="0"/>
          <w:marTop w:val="0"/>
          <w:marBottom w:val="0"/>
          <w:divBdr>
            <w:top w:val="none" w:sz="0" w:space="0" w:color="auto"/>
            <w:left w:val="none" w:sz="0" w:space="0" w:color="auto"/>
            <w:bottom w:val="none" w:sz="0" w:space="0" w:color="auto"/>
            <w:right w:val="none" w:sz="0" w:space="0" w:color="auto"/>
          </w:divBdr>
        </w:div>
        <w:div w:id="983658370">
          <w:marLeft w:val="0"/>
          <w:marRight w:val="0"/>
          <w:marTop w:val="0"/>
          <w:marBottom w:val="0"/>
          <w:divBdr>
            <w:top w:val="none" w:sz="0" w:space="0" w:color="auto"/>
            <w:left w:val="none" w:sz="0" w:space="0" w:color="auto"/>
            <w:bottom w:val="none" w:sz="0" w:space="0" w:color="auto"/>
            <w:right w:val="none" w:sz="0" w:space="0" w:color="auto"/>
          </w:divBdr>
        </w:div>
        <w:div w:id="1883714459">
          <w:marLeft w:val="0"/>
          <w:marRight w:val="0"/>
          <w:marTop w:val="0"/>
          <w:marBottom w:val="0"/>
          <w:divBdr>
            <w:top w:val="none" w:sz="0" w:space="0" w:color="auto"/>
            <w:left w:val="none" w:sz="0" w:space="0" w:color="auto"/>
            <w:bottom w:val="none" w:sz="0" w:space="0" w:color="auto"/>
            <w:right w:val="none" w:sz="0" w:space="0" w:color="auto"/>
          </w:divBdr>
        </w:div>
        <w:div w:id="1491948403">
          <w:marLeft w:val="0"/>
          <w:marRight w:val="0"/>
          <w:marTop w:val="0"/>
          <w:marBottom w:val="0"/>
          <w:divBdr>
            <w:top w:val="none" w:sz="0" w:space="0" w:color="auto"/>
            <w:left w:val="none" w:sz="0" w:space="0" w:color="auto"/>
            <w:bottom w:val="none" w:sz="0" w:space="0" w:color="auto"/>
            <w:right w:val="none" w:sz="0" w:space="0" w:color="auto"/>
          </w:divBdr>
        </w:div>
        <w:div w:id="2142965572">
          <w:marLeft w:val="0"/>
          <w:marRight w:val="0"/>
          <w:marTop w:val="0"/>
          <w:marBottom w:val="0"/>
          <w:divBdr>
            <w:top w:val="none" w:sz="0" w:space="0" w:color="auto"/>
            <w:left w:val="none" w:sz="0" w:space="0" w:color="auto"/>
            <w:bottom w:val="none" w:sz="0" w:space="0" w:color="auto"/>
            <w:right w:val="none" w:sz="0" w:space="0" w:color="auto"/>
          </w:divBdr>
        </w:div>
        <w:div w:id="677118980">
          <w:marLeft w:val="0"/>
          <w:marRight w:val="0"/>
          <w:marTop w:val="0"/>
          <w:marBottom w:val="0"/>
          <w:divBdr>
            <w:top w:val="none" w:sz="0" w:space="0" w:color="auto"/>
            <w:left w:val="none" w:sz="0" w:space="0" w:color="auto"/>
            <w:bottom w:val="none" w:sz="0" w:space="0" w:color="auto"/>
            <w:right w:val="none" w:sz="0" w:space="0" w:color="auto"/>
          </w:divBdr>
        </w:div>
        <w:div w:id="154956735">
          <w:marLeft w:val="0"/>
          <w:marRight w:val="0"/>
          <w:marTop w:val="0"/>
          <w:marBottom w:val="0"/>
          <w:divBdr>
            <w:top w:val="none" w:sz="0" w:space="0" w:color="auto"/>
            <w:left w:val="none" w:sz="0" w:space="0" w:color="auto"/>
            <w:bottom w:val="none" w:sz="0" w:space="0" w:color="auto"/>
            <w:right w:val="none" w:sz="0" w:space="0" w:color="auto"/>
          </w:divBdr>
        </w:div>
        <w:div w:id="326638155">
          <w:marLeft w:val="0"/>
          <w:marRight w:val="0"/>
          <w:marTop w:val="0"/>
          <w:marBottom w:val="0"/>
          <w:divBdr>
            <w:top w:val="none" w:sz="0" w:space="0" w:color="auto"/>
            <w:left w:val="none" w:sz="0" w:space="0" w:color="auto"/>
            <w:bottom w:val="none" w:sz="0" w:space="0" w:color="auto"/>
            <w:right w:val="none" w:sz="0" w:space="0" w:color="auto"/>
          </w:divBdr>
        </w:div>
        <w:div w:id="1329988273">
          <w:marLeft w:val="0"/>
          <w:marRight w:val="0"/>
          <w:marTop w:val="0"/>
          <w:marBottom w:val="0"/>
          <w:divBdr>
            <w:top w:val="none" w:sz="0" w:space="0" w:color="auto"/>
            <w:left w:val="none" w:sz="0" w:space="0" w:color="auto"/>
            <w:bottom w:val="none" w:sz="0" w:space="0" w:color="auto"/>
            <w:right w:val="none" w:sz="0" w:space="0" w:color="auto"/>
          </w:divBdr>
        </w:div>
        <w:div w:id="1105225671">
          <w:marLeft w:val="0"/>
          <w:marRight w:val="0"/>
          <w:marTop w:val="0"/>
          <w:marBottom w:val="0"/>
          <w:divBdr>
            <w:top w:val="none" w:sz="0" w:space="0" w:color="auto"/>
            <w:left w:val="none" w:sz="0" w:space="0" w:color="auto"/>
            <w:bottom w:val="none" w:sz="0" w:space="0" w:color="auto"/>
            <w:right w:val="none" w:sz="0" w:space="0" w:color="auto"/>
          </w:divBdr>
        </w:div>
        <w:div w:id="1523132877">
          <w:marLeft w:val="0"/>
          <w:marRight w:val="0"/>
          <w:marTop w:val="0"/>
          <w:marBottom w:val="0"/>
          <w:divBdr>
            <w:top w:val="none" w:sz="0" w:space="0" w:color="auto"/>
            <w:left w:val="none" w:sz="0" w:space="0" w:color="auto"/>
            <w:bottom w:val="none" w:sz="0" w:space="0" w:color="auto"/>
            <w:right w:val="none" w:sz="0" w:space="0" w:color="auto"/>
          </w:divBdr>
        </w:div>
        <w:div w:id="522595248">
          <w:marLeft w:val="0"/>
          <w:marRight w:val="0"/>
          <w:marTop w:val="0"/>
          <w:marBottom w:val="0"/>
          <w:divBdr>
            <w:top w:val="none" w:sz="0" w:space="0" w:color="auto"/>
            <w:left w:val="none" w:sz="0" w:space="0" w:color="auto"/>
            <w:bottom w:val="none" w:sz="0" w:space="0" w:color="auto"/>
            <w:right w:val="none" w:sz="0" w:space="0" w:color="auto"/>
          </w:divBdr>
        </w:div>
        <w:div w:id="66806489">
          <w:marLeft w:val="0"/>
          <w:marRight w:val="0"/>
          <w:marTop w:val="0"/>
          <w:marBottom w:val="0"/>
          <w:divBdr>
            <w:top w:val="none" w:sz="0" w:space="0" w:color="auto"/>
            <w:left w:val="none" w:sz="0" w:space="0" w:color="auto"/>
            <w:bottom w:val="none" w:sz="0" w:space="0" w:color="auto"/>
            <w:right w:val="none" w:sz="0" w:space="0" w:color="auto"/>
          </w:divBdr>
        </w:div>
        <w:div w:id="1446003639">
          <w:marLeft w:val="0"/>
          <w:marRight w:val="0"/>
          <w:marTop w:val="0"/>
          <w:marBottom w:val="0"/>
          <w:divBdr>
            <w:top w:val="none" w:sz="0" w:space="0" w:color="auto"/>
            <w:left w:val="none" w:sz="0" w:space="0" w:color="auto"/>
            <w:bottom w:val="none" w:sz="0" w:space="0" w:color="auto"/>
            <w:right w:val="none" w:sz="0" w:space="0" w:color="auto"/>
          </w:divBdr>
        </w:div>
        <w:div w:id="1570574193">
          <w:marLeft w:val="0"/>
          <w:marRight w:val="0"/>
          <w:marTop w:val="0"/>
          <w:marBottom w:val="0"/>
          <w:divBdr>
            <w:top w:val="none" w:sz="0" w:space="0" w:color="auto"/>
            <w:left w:val="none" w:sz="0" w:space="0" w:color="auto"/>
            <w:bottom w:val="none" w:sz="0" w:space="0" w:color="auto"/>
            <w:right w:val="none" w:sz="0" w:space="0" w:color="auto"/>
          </w:divBdr>
        </w:div>
        <w:div w:id="1993361505">
          <w:marLeft w:val="0"/>
          <w:marRight w:val="0"/>
          <w:marTop w:val="0"/>
          <w:marBottom w:val="0"/>
          <w:divBdr>
            <w:top w:val="none" w:sz="0" w:space="0" w:color="auto"/>
            <w:left w:val="none" w:sz="0" w:space="0" w:color="auto"/>
            <w:bottom w:val="none" w:sz="0" w:space="0" w:color="auto"/>
            <w:right w:val="none" w:sz="0" w:space="0" w:color="auto"/>
          </w:divBdr>
        </w:div>
        <w:div w:id="1187331961">
          <w:marLeft w:val="0"/>
          <w:marRight w:val="0"/>
          <w:marTop w:val="0"/>
          <w:marBottom w:val="0"/>
          <w:divBdr>
            <w:top w:val="none" w:sz="0" w:space="0" w:color="auto"/>
            <w:left w:val="none" w:sz="0" w:space="0" w:color="auto"/>
            <w:bottom w:val="none" w:sz="0" w:space="0" w:color="auto"/>
            <w:right w:val="none" w:sz="0" w:space="0" w:color="auto"/>
          </w:divBdr>
        </w:div>
        <w:div w:id="373627988">
          <w:marLeft w:val="0"/>
          <w:marRight w:val="0"/>
          <w:marTop w:val="0"/>
          <w:marBottom w:val="0"/>
          <w:divBdr>
            <w:top w:val="none" w:sz="0" w:space="0" w:color="auto"/>
            <w:left w:val="none" w:sz="0" w:space="0" w:color="auto"/>
            <w:bottom w:val="none" w:sz="0" w:space="0" w:color="auto"/>
            <w:right w:val="none" w:sz="0" w:space="0" w:color="auto"/>
          </w:divBdr>
        </w:div>
        <w:div w:id="1428231785">
          <w:marLeft w:val="0"/>
          <w:marRight w:val="0"/>
          <w:marTop w:val="0"/>
          <w:marBottom w:val="0"/>
          <w:divBdr>
            <w:top w:val="none" w:sz="0" w:space="0" w:color="auto"/>
            <w:left w:val="none" w:sz="0" w:space="0" w:color="auto"/>
            <w:bottom w:val="none" w:sz="0" w:space="0" w:color="auto"/>
            <w:right w:val="none" w:sz="0" w:space="0" w:color="auto"/>
          </w:divBdr>
        </w:div>
        <w:div w:id="1394814362">
          <w:marLeft w:val="0"/>
          <w:marRight w:val="0"/>
          <w:marTop w:val="0"/>
          <w:marBottom w:val="0"/>
          <w:divBdr>
            <w:top w:val="none" w:sz="0" w:space="0" w:color="auto"/>
            <w:left w:val="none" w:sz="0" w:space="0" w:color="auto"/>
            <w:bottom w:val="none" w:sz="0" w:space="0" w:color="auto"/>
            <w:right w:val="none" w:sz="0" w:space="0" w:color="auto"/>
          </w:divBdr>
        </w:div>
      </w:divsChild>
    </w:div>
    <w:div w:id="170947737">
      <w:bodyDiv w:val="1"/>
      <w:marLeft w:val="0"/>
      <w:marRight w:val="0"/>
      <w:marTop w:val="0"/>
      <w:marBottom w:val="0"/>
      <w:divBdr>
        <w:top w:val="none" w:sz="0" w:space="0" w:color="auto"/>
        <w:left w:val="none" w:sz="0" w:space="0" w:color="auto"/>
        <w:bottom w:val="none" w:sz="0" w:space="0" w:color="auto"/>
        <w:right w:val="none" w:sz="0" w:space="0" w:color="auto"/>
      </w:divBdr>
    </w:div>
    <w:div w:id="173149391">
      <w:bodyDiv w:val="1"/>
      <w:marLeft w:val="0"/>
      <w:marRight w:val="0"/>
      <w:marTop w:val="0"/>
      <w:marBottom w:val="0"/>
      <w:divBdr>
        <w:top w:val="none" w:sz="0" w:space="0" w:color="auto"/>
        <w:left w:val="none" w:sz="0" w:space="0" w:color="auto"/>
        <w:bottom w:val="none" w:sz="0" w:space="0" w:color="auto"/>
        <w:right w:val="none" w:sz="0" w:space="0" w:color="auto"/>
      </w:divBdr>
    </w:div>
    <w:div w:id="192159139">
      <w:bodyDiv w:val="1"/>
      <w:marLeft w:val="0"/>
      <w:marRight w:val="0"/>
      <w:marTop w:val="0"/>
      <w:marBottom w:val="0"/>
      <w:divBdr>
        <w:top w:val="none" w:sz="0" w:space="0" w:color="auto"/>
        <w:left w:val="none" w:sz="0" w:space="0" w:color="auto"/>
        <w:bottom w:val="none" w:sz="0" w:space="0" w:color="auto"/>
        <w:right w:val="none" w:sz="0" w:space="0" w:color="auto"/>
      </w:divBdr>
    </w:div>
    <w:div w:id="264116922">
      <w:bodyDiv w:val="1"/>
      <w:marLeft w:val="0"/>
      <w:marRight w:val="0"/>
      <w:marTop w:val="0"/>
      <w:marBottom w:val="0"/>
      <w:divBdr>
        <w:top w:val="none" w:sz="0" w:space="0" w:color="auto"/>
        <w:left w:val="none" w:sz="0" w:space="0" w:color="auto"/>
        <w:bottom w:val="none" w:sz="0" w:space="0" w:color="auto"/>
        <w:right w:val="none" w:sz="0" w:space="0" w:color="auto"/>
      </w:divBdr>
    </w:div>
    <w:div w:id="286470944">
      <w:bodyDiv w:val="1"/>
      <w:marLeft w:val="0"/>
      <w:marRight w:val="0"/>
      <w:marTop w:val="0"/>
      <w:marBottom w:val="0"/>
      <w:divBdr>
        <w:top w:val="none" w:sz="0" w:space="0" w:color="auto"/>
        <w:left w:val="none" w:sz="0" w:space="0" w:color="auto"/>
        <w:bottom w:val="none" w:sz="0" w:space="0" w:color="auto"/>
        <w:right w:val="none" w:sz="0" w:space="0" w:color="auto"/>
      </w:divBdr>
    </w:div>
    <w:div w:id="366104290">
      <w:bodyDiv w:val="1"/>
      <w:marLeft w:val="0"/>
      <w:marRight w:val="0"/>
      <w:marTop w:val="0"/>
      <w:marBottom w:val="0"/>
      <w:divBdr>
        <w:top w:val="none" w:sz="0" w:space="0" w:color="auto"/>
        <w:left w:val="none" w:sz="0" w:space="0" w:color="auto"/>
        <w:bottom w:val="none" w:sz="0" w:space="0" w:color="auto"/>
        <w:right w:val="none" w:sz="0" w:space="0" w:color="auto"/>
      </w:divBdr>
    </w:div>
    <w:div w:id="369647215">
      <w:bodyDiv w:val="1"/>
      <w:marLeft w:val="0"/>
      <w:marRight w:val="0"/>
      <w:marTop w:val="0"/>
      <w:marBottom w:val="0"/>
      <w:divBdr>
        <w:top w:val="none" w:sz="0" w:space="0" w:color="auto"/>
        <w:left w:val="none" w:sz="0" w:space="0" w:color="auto"/>
        <w:bottom w:val="none" w:sz="0" w:space="0" w:color="auto"/>
        <w:right w:val="none" w:sz="0" w:space="0" w:color="auto"/>
      </w:divBdr>
      <w:divsChild>
        <w:div w:id="1195849735">
          <w:marLeft w:val="0"/>
          <w:marRight w:val="0"/>
          <w:marTop w:val="0"/>
          <w:marBottom w:val="0"/>
          <w:divBdr>
            <w:top w:val="none" w:sz="0" w:space="0" w:color="auto"/>
            <w:left w:val="none" w:sz="0" w:space="0" w:color="auto"/>
            <w:bottom w:val="none" w:sz="0" w:space="0" w:color="auto"/>
            <w:right w:val="none" w:sz="0" w:space="0" w:color="auto"/>
          </w:divBdr>
        </w:div>
        <w:div w:id="221989486">
          <w:marLeft w:val="0"/>
          <w:marRight w:val="0"/>
          <w:marTop w:val="0"/>
          <w:marBottom w:val="0"/>
          <w:divBdr>
            <w:top w:val="none" w:sz="0" w:space="0" w:color="auto"/>
            <w:left w:val="none" w:sz="0" w:space="0" w:color="auto"/>
            <w:bottom w:val="none" w:sz="0" w:space="0" w:color="auto"/>
            <w:right w:val="none" w:sz="0" w:space="0" w:color="auto"/>
          </w:divBdr>
        </w:div>
        <w:div w:id="1802377245">
          <w:marLeft w:val="0"/>
          <w:marRight w:val="0"/>
          <w:marTop w:val="0"/>
          <w:marBottom w:val="0"/>
          <w:divBdr>
            <w:top w:val="none" w:sz="0" w:space="0" w:color="auto"/>
            <w:left w:val="none" w:sz="0" w:space="0" w:color="auto"/>
            <w:bottom w:val="none" w:sz="0" w:space="0" w:color="auto"/>
            <w:right w:val="none" w:sz="0" w:space="0" w:color="auto"/>
          </w:divBdr>
        </w:div>
        <w:div w:id="724371808">
          <w:marLeft w:val="0"/>
          <w:marRight w:val="0"/>
          <w:marTop w:val="0"/>
          <w:marBottom w:val="0"/>
          <w:divBdr>
            <w:top w:val="none" w:sz="0" w:space="0" w:color="auto"/>
            <w:left w:val="none" w:sz="0" w:space="0" w:color="auto"/>
            <w:bottom w:val="none" w:sz="0" w:space="0" w:color="auto"/>
            <w:right w:val="none" w:sz="0" w:space="0" w:color="auto"/>
          </w:divBdr>
        </w:div>
        <w:div w:id="690760217">
          <w:marLeft w:val="0"/>
          <w:marRight w:val="0"/>
          <w:marTop w:val="0"/>
          <w:marBottom w:val="0"/>
          <w:divBdr>
            <w:top w:val="none" w:sz="0" w:space="0" w:color="auto"/>
            <w:left w:val="none" w:sz="0" w:space="0" w:color="auto"/>
            <w:bottom w:val="none" w:sz="0" w:space="0" w:color="auto"/>
            <w:right w:val="none" w:sz="0" w:space="0" w:color="auto"/>
          </w:divBdr>
        </w:div>
        <w:div w:id="656882328">
          <w:marLeft w:val="0"/>
          <w:marRight w:val="0"/>
          <w:marTop w:val="0"/>
          <w:marBottom w:val="0"/>
          <w:divBdr>
            <w:top w:val="none" w:sz="0" w:space="0" w:color="auto"/>
            <w:left w:val="none" w:sz="0" w:space="0" w:color="auto"/>
            <w:bottom w:val="none" w:sz="0" w:space="0" w:color="auto"/>
            <w:right w:val="none" w:sz="0" w:space="0" w:color="auto"/>
          </w:divBdr>
        </w:div>
        <w:div w:id="1985039623">
          <w:marLeft w:val="0"/>
          <w:marRight w:val="0"/>
          <w:marTop w:val="0"/>
          <w:marBottom w:val="0"/>
          <w:divBdr>
            <w:top w:val="none" w:sz="0" w:space="0" w:color="auto"/>
            <w:left w:val="none" w:sz="0" w:space="0" w:color="auto"/>
            <w:bottom w:val="none" w:sz="0" w:space="0" w:color="auto"/>
            <w:right w:val="none" w:sz="0" w:space="0" w:color="auto"/>
          </w:divBdr>
        </w:div>
        <w:div w:id="873074849">
          <w:marLeft w:val="0"/>
          <w:marRight w:val="0"/>
          <w:marTop w:val="0"/>
          <w:marBottom w:val="0"/>
          <w:divBdr>
            <w:top w:val="none" w:sz="0" w:space="0" w:color="auto"/>
            <w:left w:val="none" w:sz="0" w:space="0" w:color="auto"/>
            <w:bottom w:val="none" w:sz="0" w:space="0" w:color="auto"/>
            <w:right w:val="none" w:sz="0" w:space="0" w:color="auto"/>
          </w:divBdr>
        </w:div>
        <w:div w:id="65419106">
          <w:marLeft w:val="0"/>
          <w:marRight w:val="0"/>
          <w:marTop w:val="0"/>
          <w:marBottom w:val="0"/>
          <w:divBdr>
            <w:top w:val="none" w:sz="0" w:space="0" w:color="auto"/>
            <w:left w:val="none" w:sz="0" w:space="0" w:color="auto"/>
            <w:bottom w:val="none" w:sz="0" w:space="0" w:color="auto"/>
            <w:right w:val="none" w:sz="0" w:space="0" w:color="auto"/>
          </w:divBdr>
        </w:div>
        <w:div w:id="1033306690">
          <w:marLeft w:val="0"/>
          <w:marRight w:val="0"/>
          <w:marTop w:val="0"/>
          <w:marBottom w:val="0"/>
          <w:divBdr>
            <w:top w:val="none" w:sz="0" w:space="0" w:color="auto"/>
            <w:left w:val="none" w:sz="0" w:space="0" w:color="auto"/>
            <w:bottom w:val="none" w:sz="0" w:space="0" w:color="auto"/>
            <w:right w:val="none" w:sz="0" w:space="0" w:color="auto"/>
          </w:divBdr>
        </w:div>
        <w:div w:id="471948266">
          <w:marLeft w:val="0"/>
          <w:marRight w:val="0"/>
          <w:marTop w:val="0"/>
          <w:marBottom w:val="0"/>
          <w:divBdr>
            <w:top w:val="none" w:sz="0" w:space="0" w:color="auto"/>
            <w:left w:val="none" w:sz="0" w:space="0" w:color="auto"/>
            <w:bottom w:val="none" w:sz="0" w:space="0" w:color="auto"/>
            <w:right w:val="none" w:sz="0" w:space="0" w:color="auto"/>
          </w:divBdr>
        </w:div>
        <w:div w:id="1124150503">
          <w:marLeft w:val="0"/>
          <w:marRight w:val="0"/>
          <w:marTop w:val="0"/>
          <w:marBottom w:val="0"/>
          <w:divBdr>
            <w:top w:val="none" w:sz="0" w:space="0" w:color="auto"/>
            <w:left w:val="none" w:sz="0" w:space="0" w:color="auto"/>
            <w:bottom w:val="none" w:sz="0" w:space="0" w:color="auto"/>
            <w:right w:val="none" w:sz="0" w:space="0" w:color="auto"/>
          </w:divBdr>
        </w:div>
        <w:div w:id="658003448">
          <w:marLeft w:val="0"/>
          <w:marRight w:val="0"/>
          <w:marTop w:val="0"/>
          <w:marBottom w:val="0"/>
          <w:divBdr>
            <w:top w:val="none" w:sz="0" w:space="0" w:color="auto"/>
            <w:left w:val="none" w:sz="0" w:space="0" w:color="auto"/>
            <w:bottom w:val="none" w:sz="0" w:space="0" w:color="auto"/>
            <w:right w:val="none" w:sz="0" w:space="0" w:color="auto"/>
          </w:divBdr>
        </w:div>
        <w:div w:id="981615579">
          <w:marLeft w:val="0"/>
          <w:marRight w:val="0"/>
          <w:marTop w:val="0"/>
          <w:marBottom w:val="0"/>
          <w:divBdr>
            <w:top w:val="none" w:sz="0" w:space="0" w:color="auto"/>
            <w:left w:val="none" w:sz="0" w:space="0" w:color="auto"/>
            <w:bottom w:val="none" w:sz="0" w:space="0" w:color="auto"/>
            <w:right w:val="none" w:sz="0" w:space="0" w:color="auto"/>
          </w:divBdr>
        </w:div>
        <w:div w:id="1059354554">
          <w:marLeft w:val="0"/>
          <w:marRight w:val="0"/>
          <w:marTop w:val="0"/>
          <w:marBottom w:val="0"/>
          <w:divBdr>
            <w:top w:val="none" w:sz="0" w:space="0" w:color="auto"/>
            <w:left w:val="none" w:sz="0" w:space="0" w:color="auto"/>
            <w:bottom w:val="none" w:sz="0" w:space="0" w:color="auto"/>
            <w:right w:val="none" w:sz="0" w:space="0" w:color="auto"/>
          </w:divBdr>
        </w:div>
        <w:div w:id="963778070">
          <w:marLeft w:val="0"/>
          <w:marRight w:val="0"/>
          <w:marTop w:val="0"/>
          <w:marBottom w:val="0"/>
          <w:divBdr>
            <w:top w:val="none" w:sz="0" w:space="0" w:color="auto"/>
            <w:left w:val="none" w:sz="0" w:space="0" w:color="auto"/>
            <w:bottom w:val="none" w:sz="0" w:space="0" w:color="auto"/>
            <w:right w:val="none" w:sz="0" w:space="0" w:color="auto"/>
          </w:divBdr>
        </w:div>
        <w:div w:id="1245721877">
          <w:marLeft w:val="0"/>
          <w:marRight w:val="0"/>
          <w:marTop w:val="0"/>
          <w:marBottom w:val="0"/>
          <w:divBdr>
            <w:top w:val="none" w:sz="0" w:space="0" w:color="auto"/>
            <w:left w:val="none" w:sz="0" w:space="0" w:color="auto"/>
            <w:bottom w:val="none" w:sz="0" w:space="0" w:color="auto"/>
            <w:right w:val="none" w:sz="0" w:space="0" w:color="auto"/>
          </w:divBdr>
        </w:div>
        <w:div w:id="2088649736">
          <w:marLeft w:val="0"/>
          <w:marRight w:val="0"/>
          <w:marTop w:val="0"/>
          <w:marBottom w:val="0"/>
          <w:divBdr>
            <w:top w:val="none" w:sz="0" w:space="0" w:color="auto"/>
            <w:left w:val="none" w:sz="0" w:space="0" w:color="auto"/>
            <w:bottom w:val="none" w:sz="0" w:space="0" w:color="auto"/>
            <w:right w:val="none" w:sz="0" w:space="0" w:color="auto"/>
          </w:divBdr>
        </w:div>
        <w:div w:id="2145391695">
          <w:marLeft w:val="0"/>
          <w:marRight w:val="0"/>
          <w:marTop w:val="0"/>
          <w:marBottom w:val="0"/>
          <w:divBdr>
            <w:top w:val="none" w:sz="0" w:space="0" w:color="auto"/>
            <w:left w:val="none" w:sz="0" w:space="0" w:color="auto"/>
            <w:bottom w:val="none" w:sz="0" w:space="0" w:color="auto"/>
            <w:right w:val="none" w:sz="0" w:space="0" w:color="auto"/>
          </w:divBdr>
        </w:div>
        <w:div w:id="882013881">
          <w:marLeft w:val="0"/>
          <w:marRight w:val="0"/>
          <w:marTop w:val="0"/>
          <w:marBottom w:val="0"/>
          <w:divBdr>
            <w:top w:val="none" w:sz="0" w:space="0" w:color="auto"/>
            <w:left w:val="none" w:sz="0" w:space="0" w:color="auto"/>
            <w:bottom w:val="none" w:sz="0" w:space="0" w:color="auto"/>
            <w:right w:val="none" w:sz="0" w:space="0" w:color="auto"/>
          </w:divBdr>
        </w:div>
        <w:div w:id="1387028429">
          <w:marLeft w:val="0"/>
          <w:marRight w:val="0"/>
          <w:marTop w:val="0"/>
          <w:marBottom w:val="0"/>
          <w:divBdr>
            <w:top w:val="none" w:sz="0" w:space="0" w:color="auto"/>
            <w:left w:val="none" w:sz="0" w:space="0" w:color="auto"/>
            <w:bottom w:val="none" w:sz="0" w:space="0" w:color="auto"/>
            <w:right w:val="none" w:sz="0" w:space="0" w:color="auto"/>
          </w:divBdr>
        </w:div>
        <w:div w:id="1903641499">
          <w:marLeft w:val="0"/>
          <w:marRight w:val="0"/>
          <w:marTop w:val="0"/>
          <w:marBottom w:val="0"/>
          <w:divBdr>
            <w:top w:val="none" w:sz="0" w:space="0" w:color="auto"/>
            <w:left w:val="none" w:sz="0" w:space="0" w:color="auto"/>
            <w:bottom w:val="none" w:sz="0" w:space="0" w:color="auto"/>
            <w:right w:val="none" w:sz="0" w:space="0" w:color="auto"/>
          </w:divBdr>
        </w:div>
        <w:div w:id="830565969">
          <w:marLeft w:val="0"/>
          <w:marRight w:val="0"/>
          <w:marTop w:val="0"/>
          <w:marBottom w:val="0"/>
          <w:divBdr>
            <w:top w:val="none" w:sz="0" w:space="0" w:color="auto"/>
            <w:left w:val="none" w:sz="0" w:space="0" w:color="auto"/>
            <w:bottom w:val="none" w:sz="0" w:space="0" w:color="auto"/>
            <w:right w:val="none" w:sz="0" w:space="0" w:color="auto"/>
          </w:divBdr>
        </w:div>
        <w:div w:id="1365860828">
          <w:marLeft w:val="0"/>
          <w:marRight w:val="0"/>
          <w:marTop w:val="0"/>
          <w:marBottom w:val="0"/>
          <w:divBdr>
            <w:top w:val="none" w:sz="0" w:space="0" w:color="auto"/>
            <w:left w:val="none" w:sz="0" w:space="0" w:color="auto"/>
            <w:bottom w:val="none" w:sz="0" w:space="0" w:color="auto"/>
            <w:right w:val="none" w:sz="0" w:space="0" w:color="auto"/>
          </w:divBdr>
        </w:div>
        <w:div w:id="1393964276">
          <w:marLeft w:val="0"/>
          <w:marRight w:val="0"/>
          <w:marTop w:val="0"/>
          <w:marBottom w:val="0"/>
          <w:divBdr>
            <w:top w:val="none" w:sz="0" w:space="0" w:color="auto"/>
            <w:left w:val="none" w:sz="0" w:space="0" w:color="auto"/>
            <w:bottom w:val="none" w:sz="0" w:space="0" w:color="auto"/>
            <w:right w:val="none" w:sz="0" w:space="0" w:color="auto"/>
          </w:divBdr>
        </w:div>
        <w:div w:id="18119767">
          <w:marLeft w:val="0"/>
          <w:marRight w:val="0"/>
          <w:marTop w:val="0"/>
          <w:marBottom w:val="0"/>
          <w:divBdr>
            <w:top w:val="none" w:sz="0" w:space="0" w:color="auto"/>
            <w:left w:val="none" w:sz="0" w:space="0" w:color="auto"/>
            <w:bottom w:val="none" w:sz="0" w:space="0" w:color="auto"/>
            <w:right w:val="none" w:sz="0" w:space="0" w:color="auto"/>
          </w:divBdr>
        </w:div>
        <w:div w:id="1112482544">
          <w:marLeft w:val="0"/>
          <w:marRight w:val="0"/>
          <w:marTop w:val="0"/>
          <w:marBottom w:val="0"/>
          <w:divBdr>
            <w:top w:val="none" w:sz="0" w:space="0" w:color="auto"/>
            <w:left w:val="none" w:sz="0" w:space="0" w:color="auto"/>
            <w:bottom w:val="none" w:sz="0" w:space="0" w:color="auto"/>
            <w:right w:val="none" w:sz="0" w:space="0" w:color="auto"/>
          </w:divBdr>
        </w:div>
        <w:div w:id="1350789465">
          <w:marLeft w:val="0"/>
          <w:marRight w:val="0"/>
          <w:marTop w:val="0"/>
          <w:marBottom w:val="0"/>
          <w:divBdr>
            <w:top w:val="none" w:sz="0" w:space="0" w:color="auto"/>
            <w:left w:val="none" w:sz="0" w:space="0" w:color="auto"/>
            <w:bottom w:val="none" w:sz="0" w:space="0" w:color="auto"/>
            <w:right w:val="none" w:sz="0" w:space="0" w:color="auto"/>
          </w:divBdr>
        </w:div>
        <w:div w:id="897403944">
          <w:marLeft w:val="0"/>
          <w:marRight w:val="0"/>
          <w:marTop w:val="0"/>
          <w:marBottom w:val="0"/>
          <w:divBdr>
            <w:top w:val="none" w:sz="0" w:space="0" w:color="auto"/>
            <w:left w:val="none" w:sz="0" w:space="0" w:color="auto"/>
            <w:bottom w:val="none" w:sz="0" w:space="0" w:color="auto"/>
            <w:right w:val="none" w:sz="0" w:space="0" w:color="auto"/>
          </w:divBdr>
        </w:div>
        <w:div w:id="1070345223">
          <w:marLeft w:val="0"/>
          <w:marRight w:val="0"/>
          <w:marTop w:val="0"/>
          <w:marBottom w:val="0"/>
          <w:divBdr>
            <w:top w:val="none" w:sz="0" w:space="0" w:color="auto"/>
            <w:left w:val="none" w:sz="0" w:space="0" w:color="auto"/>
            <w:bottom w:val="none" w:sz="0" w:space="0" w:color="auto"/>
            <w:right w:val="none" w:sz="0" w:space="0" w:color="auto"/>
          </w:divBdr>
        </w:div>
        <w:div w:id="440343543">
          <w:marLeft w:val="0"/>
          <w:marRight w:val="0"/>
          <w:marTop w:val="0"/>
          <w:marBottom w:val="0"/>
          <w:divBdr>
            <w:top w:val="none" w:sz="0" w:space="0" w:color="auto"/>
            <w:left w:val="none" w:sz="0" w:space="0" w:color="auto"/>
            <w:bottom w:val="none" w:sz="0" w:space="0" w:color="auto"/>
            <w:right w:val="none" w:sz="0" w:space="0" w:color="auto"/>
          </w:divBdr>
        </w:div>
        <w:div w:id="1966423879">
          <w:marLeft w:val="0"/>
          <w:marRight w:val="0"/>
          <w:marTop w:val="0"/>
          <w:marBottom w:val="0"/>
          <w:divBdr>
            <w:top w:val="none" w:sz="0" w:space="0" w:color="auto"/>
            <w:left w:val="none" w:sz="0" w:space="0" w:color="auto"/>
            <w:bottom w:val="none" w:sz="0" w:space="0" w:color="auto"/>
            <w:right w:val="none" w:sz="0" w:space="0" w:color="auto"/>
          </w:divBdr>
        </w:div>
        <w:div w:id="324826604">
          <w:marLeft w:val="0"/>
          <w:marRight w:val="0"/>
          <w:marTop w:val="0"/>
          <w:marBottom w:val="0"/>
          <w:divBdr>
            <w:top w:val="none" w:sz="0" w:space="0" w:color="auto"/>
            <w:left w:val="none" w:sz="0" w:space="0" w:color="auto"/>
            <w:bottom w:val="none" w:sz="0" w:space="0" w:color="auto"/>
            <w:right w:val="none" w:sz="0" w:space="0" w:color="auto"/>
          </w:divBdr>
        </w:div>
        <w:div w:id="342127693">
          <w:marLeft w:val="0"/>
          <w:marRight w:val="0"/>
          <w:marTop w:val="0"/>
          <w:marBottom w:val="0"/>
          <w:divBdr>
            <w:top w:val="none" w:sz="0" w:space="0" w:color="auto"/>
            <w:left w:val="none" w:sz="0" w:space="0" w:color="auto"/>
            <w:bottom w:val="none" w:sz="0" w:space="0" w:color="auto"/>
            <w:right w:val="none" w:sz="0" w:space="0" w:color="auto"/>
          </w:divBdr>
        </w:div>
        <w:div w:id="1539005671">
          <w:marLeft w:val="0"/>
          <w:marRight w:val="0"/>
          <w:marTop w:val="0"/>
          <w:marBottom w:val="0"/>
          <w:divBdr>
            <w:top w:val="none" w:sz="0" w:space="0" w:color="auto"/>
            <w:left w:val="none" w:sz="0" w:space="0" w:color="auto"/>
            <w:bottom w:val="none" w:sz="0" w:space="0" w:color="auto"/>
            <w:right w:val="none" w:sz="0" w:space="0" w:color="auto"/>
          </w:divBdr>
        </w:div>
        <w:div w:id="1054817060">
          <w:marLeft w:val="0"/>
          <w:marRight w:val="0"/>
          <w:marTop w:val="0"/>
          <w:marBottom w:val="0"/>
          <w:divBdr>
            <w:top w:val="none" w:sz="0" w:space="0" w:color="auto"/>
            <w:left w:val="none" w:sz="0" w:space="0" w:color="auto"/>
            <w:bottom w:val="none" w:sz="0" w:space="0" w:color="auto"/>
            <w:right w:val="none" w:sz="0" w:space="0" w:color="auto"/>
          </w:divBdr>
        </w:div>
        <w:div w:id="1893230211">
          <w:marLeft w:val="0"/>
          <w:marRight w:val="0"/>
          <w:marTop w:val="0"/>
          <w:marBottom w:val="0"/>
          <w:divBdr>
            <w:top w:val="none" w:sz="0" w:space="0" w:color="auto"/>
            <w:left w:val="none" w:sz="0" w:space="0" w:color="auto"/>
            <w:bottom w:val="none" w:sz="0" w:space="0" w:color="auto"/>
            <w:right w:val="none" w:sz="0" w:space="0" w:color="auto"/>
          </w:divBdr>
        </w:div>
        <w:div w:id="1594437898">
          <w:marLeft w:val="0"/>
          <w:marRight w:val="0"/>
          <w:marTop w:val="0"/>
          <w:marBottom w:val="0"/>
          <w:divBdr>
            <w:top w:val="none" w:sz="0" w:space="0" w:color="auto"/>
            <w:left w:val="none" w:sz="0" w:space="0" w:color="auto"/>
            <w:bottom w:val="none" w:sz="0" w:space="0" w:color="auto"/>
            <w:right w:val="none" w:sz="0" w:space="0" w:color="auto"/>
          </w:divBdr>
        </w:div>
        <w:div w:id="1478499645">
          <w:marLeft w:val="0"/>
          <w:marRight w:val="0"/>
          <w:marTop w:val="0"/>
          <w:marBottom w:val="0"/>
          <w:divBdr>
            <w:top w:val="none" w:sz="0" w:space="0" w:color="auto"/>
            <w:left w:val="none" w:sz="0" w:space="0" w:color="auto"/>
            <w:bottom w:val="none" w:sz="0" w:space="0" w:color="auto"/>
            <w:right w:val="none" w:sz="0" w:space="0" w:color="auto"/>
          </w:divBdr>
        </w:div>
        <w:div w:id="1332101683">
          <w:marLeft w:val="0"/>
          <w:marRight w:val="0"/>
          <w:marTop w:val="0"/>
          <w:marBottom w:val="0"/>
          <w:divBdr>
            <w:top w:val="none" w:sz="0" w:space="0" w:color="auto"/>
            <w:left w:val="none" w:sz="0" w:space="0" w:color="auto"/>
            <w:bottom w:val="none" w:sz="0" w:space="0" w:color="auto"/>
            <w:right w:val="none" w:sz="0" w:space="0" w:color="auto"/>
          </w:divBdr>
        </w:div>
        <w:div w:id="1186480374">
          <w:marLeft w:val="0"/>
          <w:marRight w:val="0"/>
          <w:marTop w:val="0"/>
          <w:marBottom w:val="0"/>
          <w:divBdr>
            <w:top w:val="none" w:sz="0" w:space="0" w:color="auto"/>
            <w:left w:val="none" w:sz="0" w:space="0" w:color="auto"/>
            <w:bottom w:val="none" w:sz="0" w:space="0" w:color="auto"/>
            <w:right w:val="none" w:sz="0" w:space="0" w:color="auto"/>
          </w:divBdr>
        </w:div>
        <w:div w:id="912392204">
          <w:marLeft w:val="0"/>
          <w:marRight w:val="0"/>
          <w:marTop w:val="0"/>
          <w:marBottom w:val="0"/>
          <w:divBdr>
            <w:top w:val="none" w:sz="0" w:space="0" w:color="auto"/>
            <w:left w:val="none" w:sz="0" w:space="0" w:color="auto"/>
            <w:bottom w:val="none" w:sz="0" w:space="0" w:color="auto"/>
            <w:right w:val="none" w:sz="0" w:space="0" w:color="auto"/>
          </w:divBdr>
        </w:div>
        <w:div w:id="1608661290">
          <w:marLeft w:val="0"/>
          <w:marRight w:val="0"/>
          <w:marTop w:val="0"/>
          <w:marBottom w:val="0"/>
          <w:divBdr>
            <w:top w:val="none" w:sz="0" w:space="0" w:color="auto"/>
            <w:left w:val="none" w:sz="0" w:space="0" w:color="auto"/>
            <w:bottom w:val="none" w:sz="0" w:space="0" w:color="auto"/>
            <w:right w:val="none" w:sz="0" w:space="0" w:color="auto"/>
          </w:divBdr>
        </w:div>
        <w:div w:id="207762863">
          <w:marLeft w:val="0"/>
          <w:marRight w:val="0"/>
          <w:marTop w:val="0"/>
          <w:marBottom w:val="0"/>
          <w:divBdr>
            <w:top w:val="none" w:sz="0" w:space="0" w:color="auto"/>
            <w:left w:val="none" w:sz="0" w:space="0" w:color="auto"/>
            <w:bottom w:val="none" w:sz="0" w:space="0" w:color="auto"/>
            <w:right w:val="none" w:sz="0" w:space="0" w:color="auto"/>
          </w:divBdr>
        </w:div>
        <w:div w:id="179204321">
          <w:marLeft w:val="0"/>
          <w:marRight w:val="0"/>
          <w:marTop w:val="0"/>
          <w:marBottom w:val="0"/>
          <w:divBdr>
            <w:top w:val="none" w:sz="0" w:space="0" w:color="auto"/>
            <w:left w:val="none" w:sz="0" w:space="0" w:color="auto"/>
            <w:bottom w:val="none" w:sz="0" w:space="0" w:color="auto"/>
            <w:right w:val="none" w:sz="0" w:space="0" w:color="auto"/>
          </w:divBdr>
        </w:div>
        <w:div w:id="2119719172">
          <w:marLeft w:val="0"/>
          <w:marRight w:val="0"/>
          <w:marTop w:val="0"/>
          <w:marBottom w:val="0"/>
          <w:divBdr>
            <w:top w:val="none" w:sz="0" w:space="0" w:color="auto"/>
            <w:left w:val="none" w:sz="0" w:space="0" w:color="auto"/>
            <w:bottom w:val="none" w:sz="0" w:space="0" w:color="auto"/>
            <w:right w:val="none" w:sz="0" w:space="0" w:color="auto"/>
          </w:divBdr>
        </w:div>
        <w:div w:id="35013297">
          <w:marLeft w:val="0"/>
          <w:marRight w:val="0"/>
          <w:marTop w:val="0"/>
          <w:marBottom w:val="0"/>
          <w:divBdr>
            <w:top w:val="none" w:sz="0" w:space="0" w:color="auto"/>
            <w:left w:val="none" w:sz="0" w:space="0" w:color="auto"/>
            <w:bottom w:val="none" w:sz="0" w:space="0" w:color="auto"/>
            <w:right w:val="none" w:sz="0" w:space="0" w:color="auto"/>
          </w:divBdr>
        </w:div>
        <w:div w:id="467939651">
          <w:marLeft w:val="0"/>
          <w:marRight w:val="0"/>
          <w:marTop w:val="0"/>
          <w:marBottom w:val="0"/>
          <w:divBdr>
            <w:top w:val="none" w:sz="0" w:space="0" w:color="auto"/>
            <w:left w:val="none" w:sz="0" w:space="0" w:color="auto"/>
            <w:bottom w:val="none" w:sz="0" w:space="0" w:color="auto"/>
            <w:right w:val="none" w:sz="0" w:space="0" w:color="auto"/>
          </w:divBdr>
        </w:div>
        <w:div w:id="2072535038">
          <w:marLeft w:val="0"/>
          <w:marRight w:val="0"/>
          <w:marTop w:val="0"/>
          <w:marBottom w:val="0"/>
          <w:divBdr>
            <w:top w:val="none" w:sz="0" w:space="0" w:color="auto"/>
            <w:left w:val="none" w:sz="0" w:space="0" w:color="auto"/>
            <w:bottom w:val="none" w:sz="0" w:space="0" w:color="auto"/>
            <w:right w:val="none" w:sz="0" w:space="0" w:color="auto"/>
          </w:divBdr>
        </w:div>
        <w:div w:id="967129023">
          <w:marLeft w:val="0"/>
          <w:marRight w:val="0"/>
          <w:marTop w:val="0"/>
          <w:marBottom w:val="0"/>
          <w:divBdr>
            <w:top w:val="none" w:sz="0" w:space="0" w:color="auto"/>
            <w:left w:val="none" w:sz="0" w:space="0" w:color="auto"/>
            <w:bottom w:val="none" w:sz="0" w:space="0" w:color="auto"/>
            <w:right w:val="none" w:sz="0" w:space="0" w:color="auto"/>
          </w:divBdr>
        </w:div>
        <w:div w:id="973679278">
          <w:marLeft w:val="0"/>
          <w:marRight w:val="0"/>
          <w:marTop w:val="0"/>
          <w:marBottom w:val="0"/>
          <w:divBdr>
            <w:top w:val="none" w:sz="0" w:space="0" w:color="auto"/>
            <w:left w:val="none" w:sz="0" w:space="0" w:color="auto"/>
            <w:bottom w:val="none" w:sz="0" w:space="0" w:color="auto"/>
            <w:right w:val="none" w:sz="0" w:space="0" w:color="auto"/>
          </w:divBdr>
        </w:div>
        <w:div w:id="1709989645">
          <w:marLeft w:val="0"/>
          <w:marRight w:val="0"/>
          <w:marTop w:val="0"/>
          <w:marBottom w:val="0"/>
          <w:divBdr>
            <w:top w:val="none" w:sz="0" w:space="0" w:color="auto"/>
            <w:left w:val="none" w:sz="0" w:space="0" w:color="auto"/>
            <w:bottom w:val="none" w:sz="0" w:space="0" w:color="auto"/>
            <w:right w:val="none" w:sz="0" w:space="0" w:color="auto"/>
          </w:divBdr>
        </w:div>
        <w:div w:id="233783162">
          <w:marLeft w:val="0"/>
          <w:marRight w:val="0"/>
          <w:marTop w:val="0"/>
          <w:marBottom w:val="0"/>
          <w:divBdr>
            <w:top w:val="none" w:sz="0" w:space="0" w:color="auto"/>
            <w:left w:val="none" w:sz="0" w:space="0" w:color="auto"/>
            <w:bottom w:val="none" w:sz="0" w:space="0" w:color="auto"/>
            <w:right w:val="none" w:sz="0" w:space="0" w:color="auto"/>
          </w:divBdr>
        </w:div>
        <w:div w:id="1157842509">
          <w:marLeft w:val="0"/>
          <w:marRight w:val="0"/>
          <w:marTop w:val="0"/>
          <w:marBottom w:val="0"/>
          <w:divBdr>
            <w:top w:val="none" w:sz="0" w:space="0" w:color="auto"/>
            <w:left w:val="none" w:sz="0" w:space="0" w:color="auto"/>
            <w:bottom w:val="none" w:sz="0" w:space="0" w:color="auto"/>
            <w:right w:val="none" w:sz="0" w:space="0" w:color="auto"/>
          </w:divBdr>
        </w:div>
        <w:div w:id="317463376">
          <w:marLeft w:val="0"/>
          <w:marRight w:val="0"/>
          <w:marTop w:val="0"/>
          <w:marBottom w:val="0"/>
          <w:divBdr>
            <w:top w:val="none" w:sz="0" w:space="0" w:color="auto"/>
            <w:left w:val="none" w:sz="0" w:space="0" w:color="auto"/>
            <w:bottom w:val="none" w:sz="0" w:space="0" w:color="auto"/>
            <w:right w:val="none" w:sz="0" w:space="0" w:color="auto"/>
          </w:divBdr>
        </w:div>
        <w:div w:id="1495149581">
          <w:marLeft w:val="0"/>
          <w:marRight w:val="0"/>
          <w:marTop w:val="0"/>
          <w:marBottom w:val="0"/>
          <w:divBdr>
            <w:top w:val="none" w:sz="0" w:space="0" w:color="auto"/>
            <w:left w:val="none" w:sz="0" w:space="0" w:color="auto"/>
            <w:bottom w:val="none" w:sz="0" w:space="0" w:color="auto"/>
            <w:right w:val="none" w:sz="0" w:space="0" w:color="auto"/>
          </w:divBdr>
        </w:div>
        <w:div w:id="231552086">
          <w:marLeft w:val="0"/>
          <w:marRight w:val="0"/>
          <w:marTop w:val="0"/>
          <w:marBottom w:val="0"/>
          <w:divBdr>
            <w:top w:val="none" w:sz="0" w:space="0" w:color="auto"/>
            <w:left w:val="none" w:sz="0" w:space="0" w:color="auto"/>
            <w:bottom w:val="none" w:sz="0" w:space="0" w:color="auto"/>
            <w:right w:val="none" w:sz="0" w:space="0" w:color="auto"/>
          </w:divBdr>
        </w:div>
        <w:div w:id="1694382518">
          <w:marLeft w:val="0"/>
          <w:marRight w:val="0"/>
          <w:marTop w:val="0"/>
          <w:marBottom w:val="0"/>
          <w:divBdr>
            <w:top w:val="none" w:sz="0" w:space="0" w:color="auto"/>
            <w:left w:val="none" w:sz="0" w:space="0" w:color="auto"/>
            <w:bottom w:val="none" w:sz="0" w:space="0" w:color="auto"/>
            <w:right w:val="none" w:sz="0" w:space="0" w:color="auto"/>
          </w:divBdr>
        </w:div>
        <w:div w:id="258177711">
          <w:marLeft w:val="0"/>
          <w:marRight w:val="0"/>
          <w:marTop w:val="0"/>
          <w:marBottom w:val="0"/>
          <w:divBdr>
            <w:top w:val="none" w:sz="0" w:space="0" w:color="auto"/>
            <w:left w:val="none" w:sz="0" w:space="0" w:color="auto"/>
            <w:bottom w:val="none" w:sz="0" w:space="0" w:color="auto"/>
            <w:right w:val="none" w:sz="0" w:space="0" w:color="auto"/>
          </w:divBdr>
        </w:div>
        <w:div w:id="757948941">
          <w:marLeft w:val="0"/>
          <w:marRight w:val="0"/>
          <w:marTop w:val="0"/>
          <w:marBottom w:val="0"/>
          <w:divBdr>
            <w:top w:val="none" w:sz="0" w:space="0" w:color="auto"/>
            <w:left w:val="none" w:sz="0" w:space="0" w:color="auto"/>
            <w:bottom w:val="none" w:sz="0" w:space="0" w:color="auto"/>
            <w:right w:val="none" w:sz="0" w:space="0" w:color="auto"/>
          </w:divBdr>
        </w:div>
        <w:div w:id="651253587">
          <w:marLeft w:val="0"/>
          <w:marRight w:val="0"/>
          <w:marTop w:val="0"/>
          <w:marBottom w:val="0"/>
          <w:divBdr>
            <w:top w:val="none" w:sz="0" w:space="0" w:color="auto"/>
            <w:left w:val="none" w:sz="0" w:space="0" w:color="auto"/>
            <w:bottom w:val="none" w:sz="0" w:space="0" w:color="auto"/>
            <w:right w:val="none" w:sz="0" w:space="0" w:color="auto"/>
          </w:divBdr>
        </w:div>
        <w:div w:id="854150195">
          <w:marLeft w:val="0"/>
          <w:marRight w:val="0"/>
          <w:marTop w:val="0"/>
          <w:marBottom w:val="0"/>
          <w:divBdr>
            <w:top w:val="none" w:sz="0" w:space="0" w:color="auto"/>
            <w:left w:val="none" w:sz="0" w:space="0" w:color="auto"/>
            <w:bottom w:val="none" w:sz="0" w:space="0" w:color="auto"/>
            <w:right w:val="none" w:sz="0" w:space="0" w:color="auto"/>
          </w:divBdr>
        </w:div>
        <w:div w:id="1885630755">
          <w:marLeft w:val="0"/>
          <w:marRight w:val="0"/>
          <w:marTop w:val="0"/>
          <w:marBottom w:val="0"/>
          <w:divBdr>
            <w:top w:val="none" w:sz="0" w:space="0" w:color="auto"/>
            <w:left w:val="none" w:sz="0" w:space="0" w:color="auto"/>
            <w:bottom w:val="none" w:sz="0" w:space="0" w:color="auto"/>
            <w:right w:val="none" w:sz="0" w:space="0" w:color="auto"/>
          </w:divBdr>
        </w:div>
        <w:div w:id="1888906523">
          <w:marLeft w:val="0"/>
          <w:marRight w:val="0"/>
          <w:marTop w:val="0"/>
          <w:marBottom w:val="0"/>
          <w:divBdr>
            <w:top w:val="none" w:sz="0" w:space="0" w:color="auto"/>
            <w:left w:val="none" w:sz="0" w:space="0" w:color="auto"/>
            <w:bottom w:val="none" w:sz="0" w:space="0" w:color="auto"/>
            <w:right w:val="none" w:sz="0" w:space="0" w:color="auto"/>
          </w:divBdr>
        </w:div>
        <w:div w:id="1026978496">
          <w:marLeft w:val="0"/>
          <w:marRight w:val="0"/>
          <w:marTop w:val="0"/>
          <w:marBottom w:val="0"/>
          <w:divBdr>
            <w:top w:val="none" w:sz="0" w:space="0" w:color="auto"/>
            <w:left w:val="none" w:sz="0" w:space="0" w:color="auto"/>
            <w:bottom w:val="none" w:sz="0" w:space="0" w:color="auto"/>
            <w:right w:val="none" w:sz="0" w:space="0" w:color="auto"/>
          </w:divBdr>
        </w:div>
        <w:div w:id="1286740049">
          <w:marLeft w:val="0"/>
          <w:marRight w:val="0"/>
          <w:marTop w:val="0"/>
          <w:marBottom w:val="0"/>
          <w:divBdr>
            <w:top w:val="none" w:sz="0" w:space="0" w:color="auto"/>
            <w:left w:val="none" w:sz="0" w:space="0" w:color="auto"/>
            <w:bottom w:val="none" w:sz="0" w:space="0" w:color="auto"/>
            <w:right w:val="none" w:sz="0" w:space="0" w:color="auto"/>
          </w:divBdr>
        </w:div>
        <w:div w:id="1674608334">
          <w:marLeft w:val="0"/>
          <w:marRight w:val="0"/>
          <w:marTop w:val="0"/>
          <w:marBottom w:val="0"/>
          <w:divBdr>
            <w:top w:val="none" w:sz="0" w:space="0" w:color="auto"/>
            <w:left w:val="none" w:sz="0" w:space="0" w:color="auto"/>
            <w:bottom w:val="none" w:sz="0" w:space="0" w:color="auto"/>
            <w:right w:val="none" w:sz="0" w:space="0" w:color="auto"/>
          </w:divBdr>
        </w:div>
        <w:div w:id="1464621533">
          <w:marLeft w:val="0"/>
          <w:marRight w:val="0"/>
          <w:marTop w:val="0"/>
          <w:marBottom w:val="0"/>
          <w:divBdr>
            <w:top w:val="none" w:sz="0" w:space="0" w:color="auto"/>
            <w:left w:val="none" w:sz="0" w:space="0" w:color="auto"/>
            <w:bottom w:val="none" w:sz="0" w:space="0" w:color="auto"/>
            <w:right w:val="none" w:sz="0" w:space="0" w:color="auto"/>
          </w:divBdr>
        </w:div>
        <w:div w:id="53509281">
          <w:marLeft w:val="0"/>
          <w:marRight w:val="0"/>
          <w:marTop w:val="0"/>
          <w:marBottom w:val="0"/>
          <w:divBdr>
            <w:top w:val="none" w:sz="0" w:space="0" w:color="auto"/>
            <w:left w:val="none" w:sz="0" w:space="0" w:color="auto"/>
            <w:bottom w:val="none" w:sz="0" w:space="0" w:color="auto"/>
            <w:right w:val="none" w:sz="0" w:space="0" w:color="auto"/>
          </w:divBdr>
        </w:div>
        <w:div w:id="1262907880">
          <w:marLeft w:val="0"/>
          <w:marRight w:val="0"/>
          <w:marTop w:val="0"/>
          <w:marBottom w:val="0"/>
          <w:divBdr>
            <w:top w:val="none" w:sz="0" w:space="0" w:color="auto"/>
            <w:left w:val="none" w:sz="0" w:space="0" w:color="auto"/>
            <w:bottom w:val="none" w:sz="0" w:space="0" w:color="auto"/>
            <w:right w:val="none" w:sz="0" w:space="0" w:color="auto"/>
          </w:divBdr>
        </w:div>
        <w:div w:id="209002137">
          <w:marLeft w:val="0"/>
          <w:marRight w:val="0"/>
          <w:marTop w:val="0"/>
          <w:marBottom w:val="0"/>
          <w:divBdr>
            <w:top w:val="none" w:sz="0" w:space="0" w:color="auto"/>
            <w:left w:val="none" w:sz="0" w:space="0" w:color="auto"/>
            <w:bottom w:val="none" w:sz="0" w:space="0" w:color="auto"/>
            <w:right w:val="none" w:sz="0" w:space="0" w:color="auto"/>
          </w:divBdr>
        </w:div>
        <w:div w:id="1377506259">
          <w:marLeft w:val="0"/>
          <w:marRight w:val="0"/>
          <w:marTop w:val="0"/>
          <w:marBottom w:val="0"/>
          <w:divBdr>
            <w:top w:val="none" w:sz="0" w:space="0" w:color="auto"/>
            <w:left w:val="none" w:sz="0" w:space="0" w:color="auto"/>
            <w:bottom w:val="none" w:sz="0" w:space="0" w:color="auto"/>
            <w:right w:val="none" w:sz="0" w:space="0" w:color="auto"/>
          </w:divBdr>
        </w:div>
        <w:div w:id="618561249">
          <w:marLeft w:val="0"/>
          <w:marRight w:val="0"/>
          <w:marTop w:val="0"/>
          <w:marBottom w:val="0"/>
          <w:divBdr>
            <w:top w:val="none" w:sz="0" w:space="0" w:color="auto"/>
            <w:left w:val="none" w:sz="0" w:space="0" w:color="auto"/>
            <w:bottom w:val="none" w:sz="0" w:space="0" w:color="auto"/>
            <w:right w:val="none" w:sz="0" w:space="0" w:color="auto"/>
          </w:divBdr>
        </w:div>
        <w:div w:id="463427625">
          <w:marLeft w:val="0"/>
          <w:marRight w:val="0"/>
          <w:marTop w:val="0"/>
          <w:marBottom w:val="0"/>
          <w:divBdr>
            <w:top w:val="none" w:sz="0" w:space="0" w:color="auto"/>
            <w:left w:val="none" w:sz="0" w:space="0" w:color="auto"/>
            <w:bottom w:val="none" w:sz="0" w:space="0" w:color="auto"/>
            <w:right w:val="none" w:sz="0" w:space="0" w:color="auto"/>
          </w:divBdr>
        </w:div>
        <w:div w:id="749694614">
          <w:marLeft w:val="0"/>
          <w:marRight w:val="0"/>
          <w:marTop w:val="0"/>
          <w:marBottom w:val="0"/>
          <w:divBdr>
            <w:top w:val="none" w:sz="0" w:space="0" w:color="auto"/>
            <w:left w:val="none" w:sz="0" w:space="0" w:color="auto"/>
            <w:bottom w:val="none" w:sz="0" w:space="0" w:color="auto"/>
            <w:right w:val="none" w:sz="0" w:space="0" w:color="auto"/>
          </w:divBdr>
        </w:div>
        <w:div w:id="473181674">
          <w:marLeft w:val="0"/>
          <w:marRight w:val="0"/>
          <w:marTop w:val="0"/>
          <w:marBottom w:val="0"/>
          <w:divBdr>
            <w:top w:val="none" w:sz="0" w:space="0" w:color="auto"/>
            <w:left w:val="none" w:sz="0" w:space="0" w:color="auto"/>
            <w:bottom w:val="none" w:sz="0" w:space="0" w:color="auto"/>
            <w:right w:val="none" w:sz="0" w:space="0" w:color="auto"/>
          </w:divBdr>
        </w:div>
        <w:div w:id="2141796334">
          <w:marLeft w:val="0"/>
          <w:marRight w:val="0"/>
          <w:marTop w:val="0"/>
          <w:marBottom w:val="0"/>
          <w:divBdr>
            <w:top w:val="none" w:sz="0" w:space="0" w:color="auto"/>
            <w:left w:val="none" w:sz="0" w:space="0" w:color="auto"/>
            <w:bottom w:val="none" w:sz="0" w:space="0" w:color="auto"/>
            <w:right w:val="none" w:sz="0" w:space="0" w:color="auto"/>
          </w:divBdr>
        </w:div>
        <w:div w:id="974143201">
          <w:marLeft w:val="0"/>
          <w:marRight w:val="0"/>
          <w:marTop w:val="0"/>
          <w:marBottom w:val="0"/>
          <w:divBdr>
            <w:top w:val="none" w:sz="0" w:space="0" w:color="auto"/>
            <w:left w:val="none" w:sz="0" w:space="0" w:color="auto"/>
            <w:bottom w:val="none" w:sz="0" w:space="0" w:color="auto"/>
            <w:right w:val="none" w:sz="0" w:space="0" w:color="auto"/>
          </w:divBdr>
        </w:div>
        <w:div w:id="1168400288">
          <w:marLeft w:val="0"/>
          <w:marRight w:val="0"/>
          <w:marTop w:val="0"/>
          <w:marBottom w:val="0"/>
          <w:divBdr>
            <w:top w:val="none" w:sz="0" w:space="0" w:color="auto"/>
            <w:left w:val="none" w:sz="0" w:space="0" w:color="auto"/>
            <w:bottom w:val="none" w:sz="0" w:space="0" w:color="auto"/>
            <w:right w:val="none" w:sz="0" w:space="0" w:color="auto"/>
          </w:divBdr>
        </w:div>
        <w:div w:id="407116546">
          <w:marLeft w:val="0"/>
          <w:marRight w:val="0"/>
          <w:marTop w:val="0"/>
          <w:marBottom w:val="0"/>
          <w:divBdr>
            <w:top w:val="none" w:sz="0" w:space="0" w:color="auto"/>
            <w:left w:val="none" w:sz="0" w:space="0" w:color="auto"/>
            <w:bottom w:val="none" w:sz="0" w:space="0" w:color="auto"/>
            <w:right w:val="none" w:sz="0" w:space="0" w:color="auto"/>
          </w:divBdr>
        </w:div>
        <w:div w:id="673651134">
          <w:marLeft w:val="0"/>
          <w:marRight w:val="0"/>
          <w:marTop w:val="0"/>
          <w:marBottom w:val="0"/>
          <w:divBdr>
            <w:top w:val="none" w:sz="0" w:space="0" w:color="auto"/>
            <w:left w:val="none" w:sz="0" w:space="0" w:color="auto"/>
            <w:bottom w:val="none" w:sz="0" w:space="0" w:color="auto"/>
            <w:right w:val="none" w:sz="0" w:space="0" w:color="auto"/>
          </w:divBdr>
        </w:div>
        <w:div w:id="602884821">
          <w:marLeft w:val="0"/>
          <w:marRight w:val="0"/>
          <w:marTop w:val="0"/>
          <w:marBottom w:val="0"/>
          <w:divBdr>
            <w:top w:val="none" w:sz="0" w:space="0" w:color="auto"/>
            <w:left w:val="none" w:sz="0" w:space="0" w:color="auto"/>
            <w:bottom w:val="none" w:sz="0" w:space="0" w:color="auto"/>
            <w:right w:val="none" w:sz="0" w:space="0" w:color="auto"/>
          </w:divBdr>
        </w:div>
        <w:div w:id="2057658133">
          <w:marLeft w:val="0"/>
          <w:marRight w:val="0"/>
          <w:marTop w:val="0"/>
          <w:marBottom w:val="0"/>
          <w:divBdr>
            <w:top w:val="none" w:sz="0" w:space="0" w:color="auto"/>
            <w:left w:val="none" w:sz="0" w:space="0" w:color="auto"/>
            <w:bottom w:val="none" w:sz="0" w:space="0" w:color="auto"/>
            <w:right w:val="none" w:sz="0" w:space="0" w:color="auto"/>
          </w:divBdr>
        </w:div>
        <w:div w:id="989482152">
          <w:marLeft w:val="0"/>
          <w:marRight w:val="0"/>
          <w:marTop w:val="0"/>
          <w:marBottom w:val="0"/>
          <w:divBdr>
            <w:top w:val="none" w:sz="0" w:space="0" w:color="auto"/>
            <w:left w:val="none" w:sz="0" w:space="0" w:color="auto"/>
            <w:bottom w:val="none" w:sz="0" w:space="0" w:color="auto"/>
            <w:right w:val="none" w:sz="0" w:space="0" w:color="auto"/>
          </w:divBdr>
        </w:div>
        <w:div w:id="1547446836">
          <w:marLeft w:val="0"/>
          <w:marRight w:val="0"/>
          <w:marTop w:val="0"/>
          <w:marBottom w:val="0"/>
          <w:divBdr>
            <w:top w:val="none" w:sz="0" w:space="0" w:color="auto"/>
            <w:left w:val="none" w:sz="0" w:space="0" w:color="auto"/>
            <w:bottom w:val="none" w:sz="0" w:space="0" w:color="auto"/>
            <w:right w:val="none" w:sz="0" w:space="0" w:color="auto"/>
          </w:divBdr>
        </w:div>
        <w:div w:id="481460031">
          <w:marLeft w:val="0"/>
          <w:marRight w:val="0"/>
          <w:marTop w:val="0"/>
          <w:marBottom w:val="0"/>
          <w:divBdr>
            <w:top w:val="none" w:sz="0" w:space="0" w:color="auto"/>
            <w:left w:val="none" w:sz="0" w:space="0" w:color="auto"/>
            <w:bottom w:val="none" w:sz="0" w:space="0" w:color="auto"/>
            <w:right w:val="none" w:sz="0" w:space="0" w:color="auto"/>
          </w:divBdr>
        </w:div>
        <w:div w:id="938410377">
          <w:marLeft w:val="0"/>
          <w:marRight w:val="0"/>
          <w:marTop w:val="0"/>
          <w:marBottom w:val="0"/>
          <w:divBdr>
            <w:top w:val="none" w:sz="0" w:space="0" w:color="auto"/>
            <w:left w:val="none" w:sz="0" w:space="0" w:color="auto"/>
            <w:bottom w:val="none" w:sz="0" w:space="0" w:color="auto"/>
            <w:right w:val="none" w:sz="0" w:space="0" w:color="auto"/>
          </w:divBdr>
        </w:div>
        <w:div w:id="1627350212">
          <w:marLeft w:val="0"/>
          <w:marRight w:val="0"/>
          <w:marTop w:val="0"/>
          <w:marBottom w:val="0"/>
          <w:divBdr>
            <w:top w:val="none" w:sz="0" w:space="0" w:color="auto"/>
            <w:left w:val="none" w:sz="0" w:space="0" w:color="auto"/>
            <w:bottom w:val="none" w:sz="0" w:space="0" w:color="auto"/>
            <w:right w:val="none" w:sz="0" w:space="0" w:color="auto"/>
          </w:divBdr>
        </w:div>
        <w:div w:id="1324972914">
          <w:marLeft w:val="0"/>
          <w:marRight w:val="0"/>
          <w:marTop w:val="0"/>
          <w:marBottom w:val="0"/>
          <w:divBdr>
            <w:top w:val="none" w:sz="0" w:space="0" w:color="auto"/>
            <w:left w:val="none" w:sz="0" w:space="0" w:color="auto"/>
            <w:bottom w:val="none" w:sz="0" w:space="0" w:color="auto"/>
            <w:right w:val="none" w:sz="0" w:space="0" w:color="auto"/>
          </w:divBdr>
        </w:div>
        <w:div w:id="48187151">
          <w:marLeft w:val="0"/>
          <w:marRight w:val="0"/>
          <w:marTop w:val="0"/>
          <w:marBottom w:val="0"/>
          <w:divBdr>
            <w:top w:val="none" w:sz="0" w:space="0" w:color="auto"/>
            <w:left w:val="none" w:sz="0" w:space="0" w:color="auto"/>
            <w:bottom w:val="none" w:sz="0" w:space="0" w:color="auto"/>
            <w:right w:val="none" w:sz="0" w:space="0" w:color="auto"/>
          </w:divBdr>
        </w:div>
        <w:div w:id="710766294">
          <w:marLeft w:val="0"/>
          <w:marRight w:val="0"/>
          <w:marTop w:val="0"/>
          <w:marBottom w:val="0"/>
          <w:divBdr>
            <w:top w:val="none" w:sz="0" w:space="0" w:color="auto"/>
            <w:left w:val="none" w:sz="0" w:space="0" w:color="auto"/>
            <w:bottom w:val="none" w:sz="0" w:space="0" w:color="auto"/>
            <w:right w:val="none" w:sz="0" w:space="0" w:color="auto"/>
          </w:divBdr>
        </w:div>
        <w:div w:id="1023819059">
          <w:marLeft w:val="0"/>
          <w:marRight w:val="0"/>
          <w:marTop w:val="0"/>
          <w:marBottom w:val="0"/>
          <w:divBdr>
            <w:top w:val="none" w:sz="0" w:space="0" w:color="auto"/>
            <w:left w:val="none" w:sz="0" w:space="0" w:color="auto"/>
            <w:bottom w:val="none" w:sz="0" w:space="0" w:color="auto"/>
            <w:right w:val="none" w:sz="0" w:space="0" w:color="auto"/>
          </w:divBdr>
        </w:div>
        <w:div w:id="1723091286">
          <w:marLeft w:val="0"/>
          <w:marRight w:val="0"/>
          <w:marTop w:val="0"/>
          <w:marBottom w:val="0"/>
          <w:divBdr>
            <w:top w:val="none" w:sz="0" w:space="0" w:color="auto"/>
            <w:left w:val="none" w:sz="0" w:space="0" w:color="auto"/>
            <w:bottom w:val="none" w:sz="0" w:space="0" w:color="auto"/>
            <w:right w:val="none" w:sz="0" w:space="0" w:color="auto"/>
          </w:divBdr>
        </w:div>
        <w:div w:id="2019699281">
          <w:marLeft w:val="0"/>
          <w:marRight w:val="0"/>
          <w:marTop w:val="0"/>
          <w:marBottom w:val="0"/>
          <w:divBdr>
            <w:top w:val="none" w:sz="0" w:space="0" w:color="auto"/>
            <w:left w:val="none" w:sz="0" w:space="0" w:color="auto"/>
            <w:bottom w:val="none" w:sz="0" w:space="0" w:color="auto"/>
            <w:right w:val="none" w:sz="0" w:space="0" w:color="auto"/>
          </w:divBdr>
        </w:div>
        <w:div w:id="148638053">
          <w:marLeft w:val="0"/>
          <w:marRight w:val="0"/>
          <w:marTop w:val="0"/>
          <w:marBottom w:val="0"/>
          <w:divBdr>
            <w:top w:val="none" w:sz="0" w:space="0" w:color="auto"/>
            <w:left w:val="none" w:sz="0" w:space="0" w:color="auto"/>
            <w:bottom w:val="none" w:sz="0" w:space="0" w:color="auto"/>
            <w:right w:val="none" w:sz="0" w:space="0" w:color="auto"/>
          </w:divBdr>
        </w:div>
        <w:div w:id="2018456390">
          <w:marLeft w:val="0"/>
          <w:marRight w:val="0"/>
          <w:marTop w:val="0"/>
          <w:marBottom w:val="0"/>
          <w:divBdr>
            <w:top w:val="none" w:sz="0" w:space="0" w:color="auto"/>
            <w:left w:val="none" w:sz="0" w:space="0" w:color="auto"/>
            <w:bottom w:val="none" w:sz="0" w:space="0" w:color="auto"/>
            <w:right w:val="none" w:sz="0" w:space="0" w:color="auto"/>
          </w:divBdr>
        </w:div>
        <w:div w:id="771511446">
          <w:marLeft w:val="0"/>
          <w:marRight w:val="0"/>
          <w:marTop w:val="0"/>
          <w:marBottom w:val="0"/>
          <w:divBdr>
            <w:top w:val="none" w:sz="0" w:space="0" w:color="auto"/>
            <w:left w:val="none" w:sz="0" w:space="0" w:color="auto"/>
            <w:bottom w:val="none" w:sz="0" w:space="0" w:color="auto"/>
            <w:right w:val="none" w:sz="0" w:space="0" w:color="auto"/>
          </w:divBdr>
        </w:div>
        <w:div w:id="227805221">
          <w:marLeft w:val="0"/>
          <w:marRight w:val="0"/>
          <w:marTop w:val="0"/>
          <w:marBottom w:val="0"/>
          <w:divBdr>
            <w:top w:val="none" w:sz="0" w:space="0" w:color="auto"/>
            <w:left w:val="none" w:sz="0" w:space="0" w:color="auto"/>
            <w:bottom w:val="none" w:sz="0" w:space="0" w:color="auto"/>
            <w:right w:val="none" w:sz="0" w:space="0" w:color="auto"/>
          </w:divBdr>
        </w:div>
        <w:div w:id="115637304">
          <w:marLeft w:val="0"/>
          <w:marRight w:val="0"/>
          <w:marTop w:val="0"/>
          <w:marBottom w:val="0"/>
          <w:divBdr>
            <w:top w:val="none" w:sz="0" w:space="0" w:color="auto"/>
            <w:left w:val="none" w:sz="0" w:space="0" w:color="auto"/>
            <w:bottom w:val="none" w:sz="0" w:space="0" w:color="auto"/>
            <w:right w:val="none" w:sz="0" w:space="0" w:color="auto"/>
          </w:divBdr>
        </w:div>
        <w:div w:id="528686998">
          <w:marLeft w:val="0"/>
          <w:marRight w:val="0"/>
          <w:marTop w:val="0"/>
          <w:marBottom w:val="0"/>
          <w:divBdr>
            <w:top w:val="none" w:sz="0" w:space="0" w:color="auto"/>
            <w:left w:val="none" w:sz="0" w:space="0" w:color="auto"/>
            <w:bottom w:val="none" w:sz="0" w:space="0" w:color="auto"/>
            <w:right w:val="none" w:sz="0" w:space="0" w:color="auto"/>
          </w:divBdr>
        </w:div>
        <w:div w:id="1195922595">
          <w:marLeft w:val="0"/>
          <w:marRight w:val="0"/>
          <w:marTop w:val="0"/>
          <w:marBottom w:val="0"/>
          <w:divBdr>
            <w:top w:val="none" w:sz="0" w:space="0" w:color="auto"/>
            <w:left w:val="none" w:sz="0" w:space="0" w:color="auto"/>
            <w:bottom w:val="none" w:sz="0" w:space="0" w:color="auto"/>
            <w:right w:val="none" w:sz="0" w:space="0" w:color="auto"/>
          </w:divBdr>
        </w:div>
        <w:div w:id="541789831">
          <w:marLeft w:val="0"/>
          <w:marRight w:val="0"/>
          <w:marTop w:val="0"/>
          <w:marBottom w:val="0"/>
          <w:divBdr>
            <w:top w:val="none" w:sz="0" w:space="0" w:color="auto"/>
            <w:left w:val="none" w:sz="0" w:space="0" w:color="auto"/>
            <w:bottom w:val="none" w:sz="0" w:space="0" w:color="auto"/>
            <w:right w:val="none" w:sz="0" w:space="0" w:color="auto"/>
          </w:divBdr>
        </w:div>
        <w:div w:id="1530141354">
          <w:marLeft w:val="0"/>
          <w:marRight w:val="0"/>
          <w:marTop w:val="0"/>
          <w:marBottom w:val="0"/>
          <w:divBdr>
            <w:top w:val="none" w:sz="0" w:space="0" w:color="auto"/>
            <w:left w:val="none" w:sz="0" w:space="0" w:color="auto"/>
            <w:bottom w:val="none" w:sz="0" w:space="0" w:color="auto"/>
            <w:right w:val="none" w:sz="0" w:space="0" w:color="auto"/>
          </w:divBdr>
        </w:div>
        <w:div w:id="110635667">
          <w:marLeft w:val="0"/>
          <w:marRight w:val="0"/>
          <w:marTop w:val="0"/>
          <w:marBottom w:val="0"/>
          <w:divBdr>
            <w:top w:val="none" w:sz="0" w:space="0" w:color="auto"/>
            <w:left w:val="none" w:sz="0" w:space="0" w:color="auto"/>
            <w:bottom w:val="none" w:sz="0" w:space="0" w:color="auto"/>
            <w:right w:val="none" w:sz="0" w:space="0" w:color="auto"/>
          </w:divBdr>
        </w:div>
        <w:div w:id="1675035943">
          <w:marLeft w:val="0"/>
          <w:marRight w:val="0"/>
          <w:marTop w:val="0"/>
          <w:marBottom w:val="0"/>
          <w:divBdr>
            <w:top w:val="none" w:sz="0" w:space="0" w:color="auto"/>
            <w:left w:val="none" w:sz="0" w:space="0" w:color="auto"/>
            <w:bottom w:val="none" w:sz="0" w:space="0" w:color="auto"/>
            <w:right w:val="none" w:sz="0" w:space="0" w:color="auto"/>
          </w:divBdr>
        </w:div>
        <w:div w:id="703598028">
          <w:marLeft w:val="0"/>
          <w:marRight w:val="0"/>
          <w:marTop w:val="0"/>
          <w:marBottom w:val="0"/>
          <w:divBdr>
            <w:top w:val="none" w:sz="0" w:space="0" w:color="auto"/>
            <w:left w:val="none" w:sz="0" w:space="0" w:color="auto"/>
            <w:bottom w:val="none" w:sz="0" w:space="0" w:color="auto"/>
            <w:right w:val="none" w:sz="0" w:space="0" w:color="auto"/>
          </w:divBdr>
        </w:div>
        <w:div w:id="1211645417">
          <w:marLeft w:val="0"/>
          <w:marRight w:val="0"/>
          <w:marTop w:val="0"/>
          <w:marBottom w:val="0"/>
          <w:divBdr>
            <w:top w:val="none" w:sz="0" w:space="0" w:color="auto"/>
            <w:left w:val="none" w:sz="0" w:space="0" w:color="auto"/>
            <w:bottom w:val="none" w:sz="0" w:space="0" w:color="auto"/>
            <w:right w:val="none" w:sz="0" w:space="0" w:color="auto"/>
          </w:divBdr>
        </w:div>
        <w:div w:id="930772134">
          <w:marLeft w:val="0"/>
          <w:marRight w:val="0"/>
          <w:marTop w:val="0"/>
          <w:marBottom w:val="0"/>
          <w:divBdr>
            <w:top w:val="none" w:sz="0" w:space="0" w:color="auto"/>
            <w:left w:val="none" w:sz="0" w:space="0" w:color="auto"/>
            <w:bottom w:val="none" w:sz="0" w:space="0" w:color="auto"/>
            <w:right w:val="none" w:sz="0" w:space="0" w:color="auto"/>
          </w:divBdr>
        </w:div>
        <w:div w:id="653529954">
          <w:marLeft w:val="0"/>
          <w:marRight w:val="0"/>
          <w:marTop w:val="0"/>
          <w:marBottom w:val="0"/>
          <w:divBdr>
            <w:top w:val="none" w:sz="0" w:space="0" w:color="auto"/>
            <w:left w:val="none" w:sz="0" w:space="0" w:color="auto"/>
            <w:bottom w:val="none" w:sz="0" w:space="0" w:color="auto"/>
            <w:right w:val="none" w:sz="0" w:space="0" w:color="auto"/>
          </w:divBdr>
        </w:div>
        <w:div w:id="685713021">
          <w:marLeft w:val="0"/>
          <w:marRight w:val="0"/>
          <w:marTop w:val="0"/>
          <w:marBottom w:val="0"/>
          <w:divBdr>
            <w:top w:val="none" w:sz="0" w:space="0" w:color="auto"/>
            <w:left w:val="none" w:sz="0" w:space="0" w:color="auto"/>
            <w:bottom w:val="none" w:sz="0" w:space="0" w:color="auto"/>
            <w:right w:val="none" w:sz="0" w:space="0" w:color="auto"/>
          </w:divBdr>
        </w:div>
        <w:div w:id="403455244">
          <w:marLeft w:val="0"/>
          <w:marRight w:val="0"/>
          <w:marTop w:val="0"/>
          <w:marBottom w:val="0"/>
          <w:divBdr>
            <w:top w:val="none" w:sz="0" w:space="0" w:color="auto"/>
            <w:left w:val="none" w:sz="0" w:space="0" w:color="auto"/>
            <w:bottom w:val="none" w:sz="0" w:space="0" w:color="auto"/>
            <w:right w:val="none" w:sz="0" w:space="0" w:color="auto"/>
          </w:divBdr>
        </w:div>
        <w:div w:id="511843575">
          <w:marLeft w:val="0"/>
          <w:marRight w:val="0"/>
          <w:marTop w:val="0"/>
          <w:marBottom w:val="0"/>
          <w:divBdr>
            <w:top w:val="none" w:sz="0" w:space="0" w:color="auto"/>
            <w:left w:val="none" w:sz="0" w:space="0" w:color="auto"/>
            <w:bottom w:val="none" w:sz="0" w:space="0" w:color="auto"/>
            <w:right w:val="none" w:sz="0" w:space="0" w:color="auto"/>
          </w:divBdr>
        </w:div>
        <w:div w:id="1029451165">
          <w:marLeft w:val="0"/>
          <w:marRight w:val="0"/>
          <w:marTop w:val="0"/>
          <w:marBottom w:val="0"/>
          <w:divBdr>
            <w:top w:val="none" w:sz="0" w:space="0" w:color="auto"/>
            <w:left w:val="none" w:sz="0" w:space="0" w:color="auto"/>
            <w:bottom w:val="none" w:sz="0" w:space="0" w:color="auto"/>
            <w:right w:val="none" w:sz="0" w:space="0" w:color="auto"/>
          </w:divBdr>
        </w:div>
        <w:div w:id="2104719876">
          <w:marLeft w:val="0"/>
          <w:marRight w:val="0"/>
          <w:marTop w:val="0"/>
          <w:marBottom w:val="0"/>
          <w:divBdr>
            <w:top w:val="none" w:sz="0" w:space="0" w:color="auto"/>
            <w:left w:val="none" w:sz="0" w:space="0" w:color="auto"/>
            <w:bottom w:val="none" w:sz="0" w:space="0" w:color="auto"/>
            <w:right w:val="none" w:sz="0" w:space="0" w:color="auto"/>
          </w:divBdr>
        </w:div>
        <w:div w:id="683631825">
          <w:marLeft w:val="0"/>
          <w:marRight w:val="0"/>
          <w:marTop w:val="0"/>
          <w:marBottom w:val="0"/>
          <w:divBdr>
            <w:top w:val="none" w:sz="0" w:space="0" w:color="auto"/>
            <w:left w:val="none" w:sz="0" w:space="0" w:color="auto"/>
            <w:bottom w:val="none" w:sz="0" w:space="0" w:color="auto"/>
            <w:right w:val="none" w:sz="0" w:space="0" w:color="auto"/>
          </w:divBdr>
        </w:div>
        <w:div w:id="1567256755">
          <w:marLeft w:val="0"/>
          <w:marRight w:val="0"/>
          <w:marTop w:val="0"/>
          <w:marBottom w:val="0"/>
          <w:divBdr>
            <w:top w:val="none" w:sz="0" w:space="0" w:color="auto"/>
            <w:left w:val="none" w:sz="0" w:space="0" w:color="auto"/>
            <w:bottom w:val="none" w:sz="0" w:space="0" w:color="auto"/>
            <w:right w:val="none" w:sz="0" w:space="0" w:color="auto"/>
          </w:divBdr>
        </w:div>
        <w:div w:id="727266793">
          <w:marLeft w:val="0"/>
          <w:marRight w:val="0"/>
          <w:marTop w:val="0"/>
          <w:marBottom w:val="0"/>
          <w:divBdr>
            <w:top w:val="none" w:sz="0" w:space="0" w:color="auto"/>
            <w:left w:val="none" w:sz="0" w:space="0" w:color="auto"/>
            <w:bottom w:val="none" w:sz="0" w:space="0" w:color="auto"/>
            <w:right w:val="none" w:sz="0" w:space="0" w:color="auto"/>
          </w:divBdr>
        </w:div>
        <w:div w:id="1407412316">
          <w:marLeft w:val="0"/>
          <w:marRight w:val="0"/>
          <w:marTop w:val="0"/>
          <w:marBottom w:val="0"/>
          <w:divBdr>
            <w:top w:val="none" w:sz="0" w:space="0" w:color="auto"/>
            <w:left w:val="none" w:sz="0" w:space="0" w:color="auto"/>
            <w:bottom w:val="none" w:sz="0" w:space="0" w:color="auto"/>
            <w:right w:val="none" w:sz="0" w:space="0" w:color="auto"/>
          </w:divBdr>
        </w:div>
        <w:div w:id="1086535535">
          <w:marLeft w:val="0"/>
          <w:marRight w:val="0"/>
          <w:marTop w:val="0"/>
          <w:marBottom w:val="0"/>
          <w:divBdr>
            <w:top w:val="none" w:sz="0" w:space="0" w:color="auto"/>
            <w:left w:val="none" w:sz="0" w:space="0" w:color="auto"/>
            <w:bottom w:val="none" w:sz="0" w:space="0" w:color="auto"/>
            <w:right w:val="none" w:sz="0" w:space="0" w:color="auto"/>
          </w:divBdr>
        </w:div>
        <w:div w:id="990251427">
          <w:marLeft w:val="0"/>
          <w:marRight w:val="0"/>
          <w:marTop w:val="0"/>
          <w:marBottom w:val="0"/>
          <w:divBdr>
            <w:top w:val="none" w:sz="0" w:space="0" w:color="auto"/>
            <w:left w:val="none" w:sz="0" w:space="0" w:color="auto"/>
            <w:bottom w:val="none" w:sz="0" w:space="0" w:color="auto"/>
            <w:right w:val="none" w:sz="0" w:space="0" w:color="auto"/>
          </w:divBdr>
        </w:div>
        <w:div w:id="1212613177">
          <w:marLeft w:val="0"/>
          <w:marRight w:val="0"/>
          <w:marTop w:val="0"/>
          <w:marBottom w:val="0"/>
          <w:divBdr>
            <w:top w:val="none" w:sz="0" w:space="0" w:color="auto"/>
            <w:left w:val="none" w:sz="0" w:space="0" w:color="auto"/>
            <w:bottom w:val="none" w:sz="0" w:space="0" w:color="auto"/>
            <w:right w:val="none" w:sz="0" w:space="0" w:color="auto"/>
          </w:divBdr>
        </w:div>
        <w:div w:id="1511330800">
          <w:marLeft w:val="0"/>
          <w:marRight w:val="0"/>
          <w:marTop w:val="0"/>
          <w:marBottom w:val="0"/>
          <w:divBdr>
            <w:top w:val="none" w:sz="0" w:space="0" w:color="auto"/>
            <w:left w:val="none" w:sz="0" w:space="0" w:color="auto"/>
            <w:bottom w:val="none" w:sz="0" w:space="0" w:color="auto"/>
            <w:right w:val="none" w:sz="0" w:space="0" w:color="auto"/>
          </w:divBdr>
        </w:div>
        <w:div w:id="2106536111">
          <w:marLeft w:val="0"/>
          <w:marRight w:val="0"/>
          <w:marTop w:val="0"/>
          <w:marBottom w:val="0"/>
          <w:divBdr>
            <w:top w:val="none" w:sz="0" w:space="0" w:color="auto"/>
            <w:left w:val="none" w:sz="0" w:space="0" w:color="auto"/>
            <w:bottom w:val="none" w:sz="0" w:space="0" w:color="auto"/>
            <w:right w:val="none" w:sz="0" w:space="0" w:color="auto"/>
          </w:divBdr>
        </w:div>
        <w:div w:id="1371299484">
          <w:marLeft w:val="0"/>
          <w:marRight w:val="0"/>
          <w:marTop w:val="0"/>
          <w:marBottom w:val="0"/>
          <w:divBdr>
            <w:top w:val="none" w:sz="0" w:space="0" w:color="auto"/>
            <w:left w:val="none" w:sz="0" w:space="0" w:color="auto"/>
            <w:bottom w:val="none" w:sz="0" w:space="0" w:color="auto"/>
            <w:right w:val="none" w:sz="0" w:space="0" w:color="auto"/>
          </w:divBdr>
        </w:div>
        <w:div w:id="740256605">
          <w:marLeft w:val="0"/>
          <w:marRight w:val="0"/>
          <w:marTop w:val="0"/>
          <w:marBottom w:val="0"/>
          <w:divBdr>
            <w:top w:val="none" w:sz="0" w:space="0" w:color="auto"/>
            <w:left w:val="none" w:sz="0" w:space="0" w:color="auto"/>
            <w:bottom w:val="none" w:sz="0" w:space="0" w:color="auto"/>
            <w:right w:val="none" w:sz="0" w:space="0" w:color="auto"/>
          </w:divBdr>
        </w:div>
        <w:div w:id="44180947">
          <w:marLeft w:val="0"/>
          <w:marRight w:val="0"/>
          <w:marTop w:val="0"/>
          <w:marBottom w:val="0"/>
          <w:divBdr>
            <w:top w:val="none" w:sz="0" w:space="0" w:color="auto"/>
            <w:left w:val="none" w:sz="0" w:space="0" w:color="auto"/>
            <w:bottom w:val="none" w:sz="0" w:space="0" w:color="auto"/>
            <w:right w:val="none" w:sz="0" w:space="0" w:color="auto"/>
          </w:divBdr>
        </w:div>
        <w:div w:id="747650710">
          <w:marLeft w:val="0"/>
          <w:marRight w:val="0"/>
          <w:marTop w:val="0"/>
          <w:marBottom w:val="0"/>
          <w:divBdr>
            <w:top w:val="none" w:sz="0" w:space="0" w:color="auto"/>
            <w:left w:val="none" w:sz="0" w:space="0" w:color="auto"/>
            <w:bottom w:val="none" w:sz="0" w:space="0" w:color="auto"/>
            <w:right w:val="none" w:sz="0" w:space="0" w:color="auto"/>
          </w:divBdr>
        </w:div>
        <w:div w:id="390734406">
          <w:marLeft w:val="0"/>
          <w:marRight w:val="0"/>
          <w:marTop w:val="0"/>
          <w:marBottom w:val="0"/>
          <w:divBdr>
            <w:top w:val="none" w:sz="0" w:space="0" w:color="auto"/>
            <w:left w:val="none" w:sz="0" w:space="0" w:color="auto"/>
            <w:bottom w:val="none" w:sz="0" w:space="0" w:color="auto"/>
            <w:right w:val="none" w:sz="0" w:space="0" w:color="auto"/>
          </w:divBdr>
        </w:div>
        <w:div w:id="1767262993">
          <w:marLeft w:val="0"/>
          <w:marRight w:val="0"/>
          <w:marTop w:val="0"/>
          <w:marBottom w:val="0"/>
          <w:divBdr>
            <w:top w:val="none" w:sz="0" w:space="0" w:color="auto"/>
            <w:left w:val="none" w:sz="0" w:space="0" w:color="auto"/>
            <w:bottom w:val="none" w:sz="0" w:space="0" w:color="auto"/>
            <w:right w:val="none" w:sz="0" w:space="0" w:color="auto"/>
          </w:divBdr>
        </w:div>
        <w:div w:id="1475948182">
          <w:marLeft w:val="0"/>
          <w:marRight w:val="0"/>
          <w:marTop w:val="0"/>
          <w:marBottom w:val="0"/>
          <w:divBdr>
            <w:top w:val="none" w:sz="0" w:space="0" w:color="auto"/>
            <w:left w:val="none" w:sz="0" w:space="0" w:color="auto"/>
            <w:bottom w:val="none" w:sz="0" w:space="0" w:color="auto"/>
            <w:right w:val="none" w:sz="0" w:space="0" w:color="auto"/>
          </w:divBdr>
        </w:div>
        <w:div w:id="1245912519">
          <w:marLeft w:val="0"/>
          <w:marRight w:val="0"/>
          <w:marTop w:val="0"/>
          <w:marBottom w:val="0"/>
          <w:divBdr>
            <w:top w:val="none" w:sz="0" w:space="0" w:color="auto"/>
            <w:left w:val="none" w:sz="0" w:space="0" w:color="auto"/>
            <w:bottom w:val="none" w:sz="0" w:space="0" w:color="auto"/>
            <w:right w:val="none" w:sz="0" w:space="0" w:color="auto"/>
          </w:divBdr>
        </w:div>
        <w:div w:id="1652173696">
          <w:marLeft w:val="0"/>
          <w:marRight w:val="0"/>
          <w:marTop w:val="0"/>
          <w:marBottom w:val="0"/>
          <w:divBdr>
            <w:top w:val="none" w:sz="0" w:space="0" w:color="auto"/>
            <w:left w:val="none" w:sz="0" w:space="0" w:color="auto"/>
            <w:bottom w:val="none" w:sz="0" w:space="0" w:color="auto"/>
            <w:right w:val="none" w:sz="0" w:space="0" w:color="auto"/>
          </w:divBdr>
        </w:div>
        <w:div w:id="1399865545">
          <w:marLeft w:val="0"/>
          <w:marRight w:val="0"/>
          <w:marTop w:val="0"/>
          <w:marBottom w:val="0"/>
          <w:divBdr>
            <w:top w:val="none" w:sz="0" w:space="0" w:color="auto"/>
            <w:left w:val="none" w:sz="0" w:space="0" w:color="auto"/>
            <w:bottom w:val="none" w:sz="0" w:space="0" w:color="auto"/>
            <w:right w:val="none" w:sz="0" w:space="0" w:color="auto"/>
          </w:divBdr>
        </w:div>
        <w:div w:id="181019544">
          <w:marLeft w:val="0"/>
          <w:marRight w:val="0"/>
          <w:marTop w:val="0"/>
          <w:marBottom w:val="0"/>
          <w:divBdr>
            <w:top w:val="none" w:sz="0" w:space="0" w:color="auto"/>
            <w:left w:val="none" w:sz="0" w:space="0" w:color="auto"/>
            <w:bottom w:val="none" w:sz="0" w:space="0" w:color="auto"/>
            <w:right w:val="none" w:sz="0" w:space="0" w:color="auto"/>
          </w:divBdr>
        </w:div>
        <w:div w:id="334498958">
          <w:marLeft w:val="0"/>
          <w:marRight w:val="0"/>
          <w:marTop w:val="0"/>
          <w:marBottom w:val="0"/>
          <w:divBdr>
            <w:top w:val="none" w:sz="0" w:space="0" w:color="auto"/>
            <w:left w:val="none" w:sz="0" w:space="0" w:color="auto"/>
            <w:bottom w:val="none" w:sz="0" w:space="0" w:color="auto"/>
            <w:right w:val="none" w:sz="0" w:space="0" w:color="auto"/>
          </w:divBdr>
        </w:div>
        <w:div w:id="714546750">
          <w:marLeft w:val="0"/>
          <w:marRight w:val="0"/>
          <w:marTop w:val="0"/>
          <w:marBottom w:val="0"/>
          <w:divBdr>
            <w:top w:val="none" w:sz="0" w:space="0" w:color="auto"/>
            <w:left w:val="none" w:sz="0" w:space="0" w:color="auto"/>
            <w:bottom w:val="none" w:sz="0" w:space="0" w:color="auto"/>
            <w:right w:val="none" w:sz="0" w:space="0" w:color="auto"/>
          </w:divBdr>
        </w:div>
        <w:div w:id="924264906">
          <w:marLeft w:val="0"/>
          <w:marRight w:val="0"/>
          <w:marTop w:val="0"/>
          <w:marBottom w:val="0"/>
          <w:divBdr>
            <w:top w:val="none" w:sz="0" w:space="0" w:color="auto"/>
            <w:left w:val="none" w:sz="0" w:space="0" w:color="auto"/>
            <w:bottom w:val="none" w:sz="0" w:space="0" w:color="auto"/>
            <w:right w:val="none" w:sz="0" w:space="0" w:color="auto"/>
          </w:divBdr>
        </w:div>
        <w:div w:id="830488067">
          <w:marLeft w:val="0"/>
          <w:marRight w:val="0"/>
          <w:marTop w:val="0"/>
          <w:marBottom w:val="0"/>
          <w:divBdr>
            <w:top w:val="none" w:sz="0" w:space="0" w:color="auto"/>
            <w:left w:val="none" w:sz="0" w:space="0" w:color="auto"/>
            <w:bottom w:val="none" w:sz="0" w:space="0" w:color="auto"/>
            <w:right w:val="none" w:sz="0" w:space="0" w:color="auto"/>
          </w:divBdr>
        </w:div>
        <w:div w:id="75060478">
          <w:marLeft w:val="0"/>
          <w:marRight w:val="0"/>
          <w:marTop w:val="0"/>
          <w:marBottom w:val="0"/>
          <w:divBdr>
            <w:top w:val="none" w:sz="0" w:space="0" w:color="auto"/>
            <w:left w:val="none" w:sz="0" w:space="0" w:color="auto"/>
            <w:bottom w:val="none" w:sz="0" w:space="0" w:color="auto"/>
            <w:right w:val="none" w:sz="0" w:space="0" w:color="auto"/>
          </w:divBdr>
        </w:div>
        <w:div w:id="608047428">
          <w:marLeft w:val="0"/>
          <w:marRight w:val="0"/>
          <w:marTop w:val="0"/>
          <w:marBottom w:val="0"/>
          <w:divBdr>
            <w:top w:val="none" w:sz="0" w:space="0" w:color="auto"/>
            <w:left w:val="none" w:sz="0" w:space="0" w:color="auto"/>
            <w:bottom w:val="none" w:sz="0" w:space="0" w:color="auto"/>
            <w:right w:val="none" w:sz="0" w:space="0" w:color="auto"/>
          </w:divBdr>
        </w:div>
        <w:div w:id="1830051218">
          <w:marLeft w:val="0"/>
          <w:marRight w:val="0"/>
          <w:marTop w:val="0"/>
          <w:marBottom w:val="0"/>
          <w:divBdr>
            <w:top w:val="none" w:sz="0" w:space="0" w:color="auto"/>
            <w:left w:val="none" w:sz="0" w:space="0" w:color="auto"/>
            <w:bottom w:val="none" w:sz="0" w:space="0" w:color="auto"/>
            <w:right w:val="none" w:sz="0" w:space="0" w:color="auto"/>
          </w:divBdr>
        </w:div>
        <w:div w:id="1134525930">
          <w:marLeft w:val="0"/>
          <w:marRight w:val="0"/>
          <w:marTop w:val="0"/>
          <w:marBottom w:val="0"/>
          <w:divBdr>
            <w:top w:val="none" w:sz="0" w:space="0" w:color="auto"/>
            <w:left w:val="none" w:sz="0" w:space="0" w:color="auto"/>
            <w:bottom w:val="none" w:sz="0" w:space="0" w:color="auto"/>
            <w:right w:val="none" w:sz="0" w:space="0" w:color="auto"/>
          </w:divBdr>
        </w:div>
        <w:div w:id="393891101">
          <w:marLeft w:val="0"/>
          <w:marRight w:val="0"/>
          <w:marTop w:val="0"/>
          <w:marBottom w:val="0"/>
          <w:divBdr>
            <w:top w:val="none" w:sz="0" w:space="0" w:color="auto"/>
            <w:left w:val="none" w:sz="0" w:space="0" w:color="auto"/>
            <w:bottom w:val="none" w:sz="0" w:space="0" w:color="auto"/>
            <w:right w:val="none" w:sz="0" w:space="0" w:color="auto"/>
          </w:divBdr>
        </w:div>
        <w:div w:id="2020425540">
          <w:marLeft w:val="0"/>
          <w:marRight w:val="0"/>
          <w:marTop w:val="0"/>
          <w:marBottom w:val="0"/>
          <w:divBdr>
            <w:top w:val="none" w:sz="0" w:space="0" w:color="auto"/>
            <w:left w:val="none" w:sz="0" w:space="0" w:color="auto"/>
            <w:bottom w:val="none" w:sz="0" w:space="0" w:color="auto"/>
            <w:right w:val="none" w:sz="0" w:space="0" w:color="auto"/>
          </w:divBdr>
        </w:div>
        <w:div w:id="487595693">
          <w:marLeft w:val="0"/>
          <w:marRight w:val="0"/>
          <w:marTop w:val="0"/>
          <w:marBottom w:val="0"/>
          <w:divBdr>
            <w:top w:val="none" w:sz="0" w:space="0" w:color="auto"/>
            <w:left w:val="none" w:sz="0" w:space="0" w:color="auto"/>
            <w:bottom w:val="none" w:sz="0" w:space="0" w:color="auto"/>
            <w:right w:val="none" w:sz="0" w:space="0" w:color="auto"/>
          </w:divBdr>
        </w:div>
        <w:div w:id="1978411686">
          <w:marLeft w:val="0"/>
          <w:marRight w:val="0"/>
          <w:marTop w:val="0"/>
          <w:marBottom w:val="0"/>
          <w:divBdr>
            <w:top w:val="none" w:sz="0" w:space="0" w:color="auto"/>
            <w:left w:val="none" w:sz="0" w:space="0" w:color="auto"/>
            <w:bottom w:val="none" w:sz="0" w:space="0" w:color="auto"/>
            <w:right w:val="none" w:sz="0" w:space="0" w:color="auto"/>
          </w:divBdr>
        </w:div>
        <w:div w:id="688336935">
          <w:marLeft w:val="0"/>
          <w:marRight w:val="0"/>
          <w:marTop w:val="0"/>
          <w:marBottom w:val="0"/>
          <w:divBdr>
            <w:top w:val="none" w:sz="0" w:space="0" w:color="auto"/>
            <w:left w:val="none" w:sz="0" w:space="0" w:color="auto"/>
            <w:bottom w:val="none" w:sz="0" w:space="0" w:color="auto"/>
            <w:right w:val="none" w:sz="0" w:space="0" w:color="auto"/>
          </w:divBdr>
        </w:div>
        <w:div w:id="1724211743">
          <w:marLeft w:val="0"/>
          <w:marRight w:val="0"/>
          <w:marTop w:val="0"/>
          <w:marBottom w:val="0"/>
          <w:divBdr>
            <w:top w:val="none" w:sz="0" w:space="0" w:color="auto"/>
            <w:left w:val="none" w:sz="0" w:space="0" w:color="auto"/>
            <w:bottom w:val="none" w:sz="0" w:space="0" w:color="auto"/>
            <w:right w:val="none" w:sz="0" w:space="0" w:color="auto"/>
          </w:divBdr>
        </w:div>
        <w:div w:id="1589733434">
          <w:marLeft w:val="0"/>
          <w:marRight w:val="0"/>
          <w:marTop w:val="0"/>
          <w:marBottom w:val="0"/>
          <w:divBdr>
            <w:top w:val="none" w:sz="0" w:space="0" w:color="auto"/>
            <w:left w:val="none" w:sz="0" w:space="0" w:color="auto"/>
            <w:bottom w:val="none" w:sz="0" w:space="0" w:color="auto"/>
            <w:right w:val="none" w:sz="0" w:space="0" w:color="auto"/>
          </w:divBdr>
        </w:div>
        <w:div w:id="336885966">
          <w:marLeft w:val="0"/>
          <w:marRight w:val="0"/>
          <w:marTop w:val="0"/>
          <w:marBottom w:val="0"/>
          <w:divBdr>
            <w:top w:val="none" w:sz="0" w:space="0" w:color="auto"/>
            <w:left w:val="none" w:sz="0" w:space="0" w:color="auto"/>
            <w:bottom w:val="none" w:sz="0" w:space="0" w:color="auto"/>
            <w:right w:val="none" w:sz="0" w:space="0" w:color="auto"/>
          </w:divBdr>
        </w:div>
        <w:div w:id="722942713">
          <w:marLeft w:val="0"/>
          <w:marRight w:val="0"/>
          <w:marTop w:val="0"/>
          <w:marBottom w:val="0"/>
          <w:divBdr>
            <w:top w:val="none" w:sz="0" w:space="0" w:color="auto"/>
            <w:left w:val="none" w:sz="0" w:space="0" w:color="auto"/>
            <w:bottom w:val="none" w:sz="0" w:space="0" w:color="auto"/>
            <w:right w:val="none" w:sz="0" w:space="0" w:color="auto"/>
          </w:divBdr>
        </w:div>
        <w:div w:id="2000109697">
          <w:marLeft w:val="0"/>
          <w:marRight w:val="0"/>
          <w:marTop w:val="0"/>
          <w:marBottom w:val="0"/>
          <w:divBdr>
            <w:top w:val="none" w:sz="0" w:space="0" w:color="auto"/>
            <w:left w:val="none" w:sz="0" w:space="0" w:color="auto"/>
            <w:bottom w:val="none" w:sz="0" w:space="0" w:color="auto"/>
            <w:right w:val="none" w:sz="0" w:space="0" w:color="auto"/>
          </w:divBdr>
        </w:div>
        <w:div w:id="1006861110">
          <w:marLeft w:val="0"/>
          <w:marRight w:val="0"/>
          <w:marTop w:val="0"/>
          <w:marBottom w:val="0"/>
          <w:divBdr>
            <w:top w:val="none" w:sz="0" w:space="0" w:color="auto"/>
            <w:left w:val="none" w:sz="0" w:space="0" w:color="auto"/>
            <w:bottom w:val="none" w:sz="0" w:space="0" w:color="auto"/>
            <w:right w:val="none" w:sz="0" w:space="0" w:color="auto"/>
          </w:divBdr>
        </w:div>
        <w:div w:id="1939436119">
          <w:marLeft w:val="0"/>
          <w:marRight w:val="0"/>
          <w:marTop w:val="0"/>
          <w:marBottom w:val="0"/>
          <w:divBdr>
            <w:top w:val="none" w:sz="0" w:space="0" w:color="auto"/>
            <w:left w:val="none" w:sz="0" w:space="0" w:color="auto"/>
            <w:bottom w:val="none" w:sz="0" w:space="0" w:color="auto"/>
            <w:right w:val="none" w:sz="0" w:space="0" w:color="auto"/>
          </w:divBdr>
        </w:div>
        <w:div w:id="395903006">
          <w:marLeft w:val="0"/>
          <w:marRight w:val="0"/>
          <w:marTop w:val="0"/>
          <w:marBottom w:val="0"/>
          <w:divBdr>
            <w:top w:val="none" w:sz="0" w:space="0" w:color="auto"/>
            <w:left w:val="none" w:sz="0" w:space="0" w:color="auto"/>
            <w:bottom w:val="none" w:sz="0" w:space="0" w:color="auto"/>
            <w:right w:val="none" w:sz="0" w:space="0" w:color="auto"/>
          </w:divBdr>
        </w:div>
        <w:div w:id="1957519101">
          <w:marLeft w:val="0"/>
          <w:marRight w:val="0"/>
          <w:marTop w:val="0"/>
          <w:marBottom w:val="0"/>
          <w:divBdr>
            <w:top w:val="none" w:sz="0" w:space="0" w:color="auto"/>
            <w:left w:val="none" w:sz="0" w:space="0" w:color="auto"/>
            <w:bottom w:val="none" w:sz="0" w:space="0" w:color="auto"/>
            <w:right w:val="none" w:sz="0" w:space="0" w:color="auto"/>
          </w:divBdr>
        </w:div>
        <w:div w:id="969549583">
          <w:marLeft w:val="0"/>
          <w:marRight w:val="0"/>
          <w:marTop w:val="0"/>
          <w:marBottom w:val="0"/>
          <w:divBdr>
            <w:top w:val="none" w:sz="0" w:space="0" w:color="auto"/>
            <w:left w:val="none" w:sz="0" w:space="0" w:color="auto"/>
            <w:bottom w:val="none" w:sz="0" w:space="0" w:color="auto"/>
            <w:right w:val="none" w:sz="0" w:space="0" w:color="auto"/>
          </w:divBdr>
        </w:div>
        <w:div w:id="215626786">
          <w:marLeft w:val="0"/>
          <w:marRight w:val="0"/>
          <w:marTop w:val="0"/>
          <w:marBottom w:val="0"/>
          <w:divBdr>
            <w:top w:val="none" w:sz="0" w:space="0" w:color="auto"/>
            <w:left w:val="none" w:sz="0" w:space="0" w:color="auto"/>
            <w:bottom w:val="none" w:sz="0" w:space="0" w:color="auto"/>
            <w:right w:val="none" w:sz="0" w:space="0" w:color="auto"/>
          </w:divBdr>
        </w:div>
        <w:div w:id="61147765">
          <w:marLeft w:val="0"/>
          <w:marRight w:val="0"/>
          <w:marTop w:val="0"/>
          <w:marBottom w:val="0"/>
          <w:divBdr>
            <w:top w:val="none" w:sz="0" w:space="0" w:color="auto"/>
            <w:left w:val="none" w:sz="0" w:space="0" w:color="auto"/>
            <w:bottom w:val="none" w:sz="0" w:space="0" w:color="auto"/>
            <w:right w:val="none" w:sz="0" w:space="0" w:color="auto"/>
          </w:divBdr>
        </w:div>
        <w:div w:id="1216159195">
          <w:marLeft w:val="0"/>
          <w:marRight w:val="0"/>
          <w:marTop w:val="0"/>
          <w:marBottom w:val="0"/>
          <w:divBdr>
            <w:top w:val="none" w:sz="0" w:space="0" w:color="auto"/>
            <w:left w:val="none" w:sz="0" w:space="0" w:color="auto"/>
            <w:bottom w:val="none" w:sz="0" w:space="0" w:color="auto"/>
            <w:right w:val="none" w:sz="0" w:space="0" w:color="auto"/>
          </w:divBdr>
        </w:div>
        <w:div w:id="1637174125">
          <w:marLeft w:val="0"/>
          <w:marRight w:val="0"/>
          <w:marTop w:val="0"/>
          <w:marBottom w:val="0"/>
          <w:divBdr>
            <w:top w:val="none" w:sz="0" w:space="0" w:color="auto"/>
            <w:left w:val="none" w:sz="0" w:space="0" w:color="auto"/>
            <w:bottom w:val="none" w:sz="0" w:space="0" w:color="auto"/>
            <w:right w:val="none" w:sz="0" w:space="0" w:color="auto"/>
          </w:divBdr>
        </w:div>
        <w:div w:id="564533800">
          <w:marLeft w:val="0"/>
          <w:marRight w:val="0"/>
          <w:marTop w:val="0"/>
          <w:marBottom w:val="0"/>
          <w:divBdr>
            <w:top w:val="none" w:sz="0" w:space="0" w:color="auto"/>
            <w:left w:val="none" w:sz="0" w:space="0" w:color="auto"/>
            <w:bottom w:val="none" w:sz="0" w:space="0" w:color="auto"/>
            <w:right w:val="none" w:sz="0" w:space="0" w:color="auto"/>
          </w:divBdr>
        </w:div>
        <w:div w:id="232476603">
          <w:marLeft w:val="0"/>
          <w:marRight w:val="0"/>
          <w:marTop w:val="0"/>
          <w:marBottom w:val="0"/>
          <w:divBdr>
            <w:top w:val="none" w:sz="0" w:space="0" w:color="auto"/>
            <w:left w:val="none" w:sz="0" w:space="0" w:color="auto"/>
            <w:bottom w:val="none" w:sz="0" w:space="0" w:color="auto"/>
            <w:right w:val="none" w:sz="0" w:space="0" w:color="auto"/>
          </w:divBdr>
        </w:div>
        <w:div w:id="1369447555">
          <w:marLeft w:val="0"/>
          <w:marRight w:val="0"/>
          <w:marTop w:val="0"/>
          <w:marBottom w:val="0"/>
          <w:divBdr>
            <w:top w:val="none" w:sz="0" w:space="0" w:color="auto"/>
            <w:left w:val="none" w:sz="0" w:space="0" w:color="auto"/>
            <w:bottom w:val="none" w:sz="0" w:space="0" w:color="auto"/>
            <w:right w:val="none" w:sz="0" w:space="0" w:color="auto"/>
          </w:divBdr>
        </w:div>
        <w:div w:id="1388185302">
          <w:marLeft w:val="0"/>
          <w:marRight w:val="0"/>
          <w:marTop w:val="0"/>
          <w:marBottom w:val="0"/>
          <w:divBdr>
            <w:top w:val="none" w:sz="0" w:space="0" w:color="auto"/>
            <w:left w:val="none" w:sz="0" w:space="0" w:color="auto"/>
            <w:bottom w:val="none" w:sz="0" w:space="0" w:color="auto"/>
            <w:right w:val="none" w:sz="0" w:space="0" w:color="auto"/>
          </w:divBdr>
        </w:div>
        <w:div w:id="1496678378">
          <w:marLeft w:val="0"/>
          <w:marRight w:val="0"/>
          <w:marTop w:val="0"/>
          <w:marBottom w:val="0"/>
          <w:divBdr>
            <w:top w:val="none" w:sz="0" w:space="0" w:color="auto"/>
            <w:left w:val="none" w:sz="0" w:space="0" w:color="auto"/>
            <w:bottom w:val="none" w:sz="0" w:space="0" w:color="auto"/>
            <w:right w:val="none" w:sz="0" w:space="0" w:color="auto"/>
          </w:divBdr>
        </w:div>
        <w:div w:id="1963268715">
          <w:marLeft w:val="0"/>
          <w:marRight w:val="0"/>
          <w:marTop w:val="0"/>
          <w:marBottom w:val="0"/>
          <w:divBdr>
            <w:top w:val="none" w:sz="0" w:space="0" w:color="auto"/>
            <w:left w:val="none" w:sz="0" w:space="0" w:color="auto"/>
            <w:bottom w:val="none" w:sz="0" w:space="0" w:color="auto"/>
            <w:right w:val="none" w:sz="0" w:space="0" w:color="auto"/>
          </w:divBdr>
        </w:div>
        <w:div w:id="2081754229">
          <w:marLeft w:val="0"/>
          <w:marRight w:val="0"/>
          <w:marTop w:val="0"/>
          <w:marBottom w:val="0"/>
          <w:divBdr>
            <w:top w:val="none" w:sz="0" w:space="0" w:color="auto"/>
            <w:left w:val="none" w:sz="0" w:space="0" w:color="auto"/>
            <w:bottom w:val="none" w:sz="0" w:space="0" w:color="auto"/>
            <w:right w:val="none" w:sz="0" w:space="0" w:color="auto"/>
          </w:divBdr>
        </w:div>
        <w:div w:id="2109351562">
          <w:marLeft w:val="0"/>
          <w:marRight w:val="0"/>
          <w:marTop w:val="0"/>
          <w:marBottom w:val="0"/>
          <w:divBdr>
            <w:top w:val="none" w:sz="0" w:space="0" w:color="auto"/>
            <w:left w:val="none" w:sz="0" w:space="0" w:color="auto"/>
            <w:bottom w:val="none" w:sz="0" w:space="0" w:color="auto"/>
            <w:right w:val="none" w:sz="0" w:space="0" w:color="auto"/>
          </w:divBdr>
        </w:div>
        <w:div w:id="303974408">
          <w:marLeft w:val="0"/>
          <w:marRight w:val="0"/>
          <w:marTop w:val="0"/>
          <w:marBottom w:val="0"/>
          <w:divBdr>
            <w:top w:val="none" w:sz="0" w:space="0" w:color="auto"/>
            <w:left w:val="none" w:sz="0" w:space="0" w:color="auto"/>
            <w:bottom w:val="none" w:sz="0" w:space="0" w:color="auto"/>
            <w:right w:val="none" w:sz="0" w:space="0" w:color="auto"/>
          </w:divBdr>
        </w:div>
        <w:div w:id="1725055966">
          <w:marLeft w:val="0"/>
          <w:marRight w:val="0"/>
          <w:marTop w:val="0"/>
          <w:marBottom w:val="0"/>
          <w:divBdr>
            <w:top w:val="none" w:sz="0" w:space="0" w:color="auto"/>
            <w:left w:val="none" w:sz="0" w:space="0" w:color="auto"/>
            <w:bottom w:val="none" w:sz="0" w:space="0" w:color="auto"/>
            <w:right w:val="none" w:sz="0" w:space="0" w:color="auto"/>
          </w:divBdr>
        </w:div>
        <w:div w:id="944266645">
          <w:marLeft w:val="0"/>
          <w:marRight w:val="0"/>
          <w:marTop w:val="0"/>
          <w:marBottom w:val="0"/>
          <w:divBdr>
            <w:top w:val="none" w:sz="0" w:space="0" w:color="auto"/>
            <w:left w:val="none" w:sz="0" w:space="0" w:color="auto"/>
            <w:bottom w:val="none" w:sz="0" w:space="0" w:color="auto"/>
            <w:right w:val="none" w:sz="0" w:space="0" w:color="auto"/>
          </w:divBdr>
        </w:div>
        <w:div w:id="1346715565">
          <w:marLeft w:val="0"/>
          <w:marRight w:val="0"/>
          <w:marTop w:val="0"/>
          <w:marBottom w:val="0"/>
          <w:divBdr>
            <w:top w:val="none" w:sz="0" w:space="0" w:color="auto"/>
            <w:left w:val="none" w:sz="0" w:space="0" w:color="auto"/>
            <w:bottom w:val="none" w:sz="0" w:space="0" w:color="auto"/>
            <w:right w:val="none" w:sz="0" w:space="0" w:color="auto"/>
          </w:divBdr>
        </w:div>
        <w:div w:id="1716277043">
          <w:marLeft w:val="0"/>
          <w:marRight w:val="0"/>
          <w:marTop w:val="0"/>
          <w:marBottom w:val="0"/>
          <w:divBdr>
            <w:top w:val="none" w:sz="0" w:space="0" w:color="auto"/>
            <w:left w:val="none" w:sz="0" w:space="0" w:color="auto"/>
            <w:bottom w:val="none" w:sz="0" w:space="0" w:color="auto"/>
            <w:right w:val="none" w:sz="0" w:space="0" w:color="auto"/>
          </w:divBdr>
        </w:div>
        <w:div w:id="1820413620">
          <w:marLeft w:val="0"/>
          <w:marRight w:val="0"/>
          <w:marTop w:val="0"/>
          <w:marBottom w:val="0"/>
          <w:divBdr>
            <w:top w:val="none" w:sz="0" w:space="0" w:color="auto"/>
            <w:left w:val="none" w:sz="0" w:space="0" w:color="auto"/>
            <w:bottom w:val="none" w:sz="0" w:space="0" w:color="auto"/>
            <w:right w:val="none" w:sz="0" w:space="0" w:color="auto"/>
          </w:divBdr>
        </w:div>
        <w:div w:id="1605838730">
          <w:marLeft w:val="0"/>
          <w:marRight w:val="0"/>
          <w:marTop w:val="0"/>
          <w:marBottom w:val="0"/>
          <w:divBdr>
            <w:top w:val="none" w:sz="0" w:space="0" w:color="auto"/>
            <w:left w:val="none" w:sz="0" w:space="0" w:color="auto"/>
            <w:bottom w:val="none" w:sz="0" w:space="0" w:color="auto"/>
            <w:right w:val="none" w:sz="0" w:space="0" w:color="auto"/>
          </w:divBdr>
        </w:div>
        <w:div w:id="1557206106">
          <w:marLeft w:val="0"/>
          <w:marRight w:val="0"/>
          <w:marTop w:val="0"/>
          <w:marBottom w:val="0"/>
          <w:divBdr>
            <w:top w:val="none" w:sz="0" w:space="0" w:color="auto"/>
            <w:left w:val="none" w:sz="0" w:space="0" w:color="auto"/>
            <w:bottom w:val="none" w:sz="0" w:space="0" w:color="auto"/>
            <w:right w:val="none" w:sz="0" w:space="0" w:color="auto"/>
          </w:divBdr>
        </w:div>
        <w:div w:id="1600676261">
          <w:marLeft w:val="0"/>
          <w:marRight w:val="0"/>
          <w:marTop w:val="0"/>
          <w:marBottom w:val="0"/>
          <w:divBdr>
            <w:top w:val="none" w:sz="0" w:space="0" w:color="auto"/>
            <w:left w:val="none" w:sz="0" w:space="0" w:color="auto"/>
            <w:bottom w:val="none" w:sz="0" w:space="0" w:color="auto"/>
            <w:right w:val="none" w:sz="0" w:space="0" w:color="auto"/>
          </w:divBdr>
        </w:div>
        <w:div w:id="491137881">
          <w:marLeft w:val="0"/>
          <w:marRight w:val="0"/>
          <w:marTop w:val="0"/>
          <w:marBottom w:val="0"/>
          <w:divBdr>
            <w:top w:val="none" w:sz="0" w:space="0" w:color="auto"/>
            <w:left w:val="none" w:sz="0" w:space="0" w:color="auto"/>
            <w:bottom w:val="none" w:sz="0" w:space="0" w:color="auto"/>
            <w:right w:val="none" w:sz="0" w:space="0" w:color="auto"/>
          </w:divBdr>
        </w:div>
        <w:div w:id="432168307">
          <w:marLeft w:val="0"/>
          <w:marRight w:val="0"/>
          <w:marTop w:val="0"/>
          <w:marBottom w:val="0"/>
          <w:divBdr>
            <w:top w:val="none" w:sz="0" w:space="0" w:color="auto"/>
            <w:left w:val="none" w:sz="0" w:space="0" w:color="auto"/>
            <w:bottom w:val="none" w:sz="0" w:space="0" w:color="auto"/>
            <w:right w:val="none" w:sz="0" w:space="0" w:color="auto"/>
          </w:divBdr>
        </w:div>
        <w:div w:id="863984587">
          <w:marLeft w:val="0"/>
          <w:marRight w:val="0"/>
          <w:marTop w:val="0"/>
          <w:marBottom w:val="0"/>
          <w:divBdr>
            <w:top w:val="none" w:sz="0" w:space="0" w:color="auto"/>
            <w:left w:val="none" w:sz="0" w:space="0" w:color="auto"/>
            <w:bottom w:val="none" w:sz="0" w:space="0" w:color="auto"/>
            <w:right w:val="none" w:sz="0" w:space="0" w:color="auto"/>
          </w:divBdr>
        </w:div>
        <w:div w:id="523131837">
          <w:marLeft w:val="0"/>
          <w:marRight w:val="0"/>
          <w:marTop w:val="0"/>
          <w:marBottom w:val="0"/>
          <w:divBdr>
            <w:top w:val="none" w:sz="0" w:space="0" w:color="auto"/>
            <w:left w:val="none" w:sz="0" w:space="0" w:color="auto"/>
            <w:bottom w:val="none" w:sz="0" w:space="0" w:color="auto"/>
            <w:right w:val="none" w:sz="0" w:space="0" w:color="auto"/>
          </w:divBdr>
        </w:div>
        <w:div w:id="362026036">
          <w:marLeft w:val="0"/>
          <w:marRight w:val="0"/>
          <w:marTop w:val="0"/>
          <w:marBottom w:val="0"/>
          <w:divBdr>
            <w:top w:val="none" w:sz="0" w:space="0" w:color="auto"/>
            <w:left w:val="none" w:sz="0" w:space="0" w:color="auto"/>
            <w:bottom w:val="none" w:sz="0" w:space="0" w:color="auto"/>
            <w:right w:val="none" w:sz="0" w:space="0" w:color="auto"/>
          </w:divBdr>
        </w:div>
        <w:div w:id="555432772">
          <w:marLeft w:val="0"/>
          <w:marRight w:val="0"/>
          <w:marTop w:val="0"/>
          <w:marBottom w:val="0"/>
          <w:divBdr>
            <w:top w:val="none" w:sz="0" w:space="0" w:color="auto"/>
            <w:left w:val="none" w:sz="0" w:space="0" w:color="auto"/>
            <w:bottom w:val="none" w:sz="0" w:space="0" w:color="auto"/>
            <w:right w:val="none" w:sz="0" w:space="0" w:color="auto"/>
          </w:divBdr>
        </w:div>
        <w:div w:id="1153793972">
          <w:marLeft w:val="0"/>
          <w:marRight w:val="0"/>
          <w:marTop w:val="0"/>
          <w:marBottom w:val="0"/>
          <w:divBdr>
            <w:top w:val="none" w:sz="0" w:space="0" w:color="auto"/>
            <w:left w:val="none" w:sz="0" w:space="0" w:color="auto"/>
            <w:bottom w:val="none" w:sz="0" w:space="0" w:color="auto"/>
            <w:right w:val="none" w:sz="0" w:space="0" w:color="auto"/>
          </w:divBdr>
        </w:div>
        <w:div w:id="1234121274">
          <w:marLeft w:val="0"/>
          <w:marRight w:val="0"/>
          <w:marTop w:val="0"/>
          <w:marBottom w:val="0"/>
          <w:divBdr>
            <w:top w:val="none" w:sz="0" w:space="0" w:color="auto"/>
            <w:left w:val="none" w:sz="0" w:space="0" w:color="auto"/>
            <w:bottom w:val="none" w:sz="0" w:space="0" w:color="auto"/>
            <w:right w:val="none" w:sz="0" w:space="0" w:color="auto"/>
          </w:divBdr>
        </w:div>
        <w:div w:id="1863936133">
          <w:marLeft w:val="0"/>
          <w:marRight w:val="0"/>
          <w:marTop w:val="0"/>
          <w:marBottom w:val="0"/>
          <w:divBdr>
            <w:top w:val="none" w:sz="0" w:space="0" w:color="auto"/>
            <w:left w:val="none" w:sz="0" w:space="0" w:color="auto"/>
            <w:bottom w:val="none" w:sz="0" w:space="0" w:color="auto"/>
            <w:right w:val="none" w:sz="0" w:space="0" w:color="auto"/>
          </w:divBdr>
        </w:div>
        <w:div w:id="1626110372">
          <w:marLeft w:val="0"/>
          <w:marRight w:val="0"/>
          <w:marTop w:val="0"/>
          <w:marBottom w:val="0"/>
          <w:divBdr>
            <w:top w:val="none" w:sz="0" w:space="0" w:color="auto"/>
            <w:left w:val="none" w:sz="0" w:space="0" w:color="auto"/>
            <w:bottom w:val="none" w:sz="0" w:space="0" w:color="auto"/>
            <w:right w:val="none" w:sz="0" w:space="0" w:color="auto"/>
          </w:divBdr>
        </w:div>
        <w:div w:id="579291800">
          <w:marLeft w:val="0"/>
          <w:marRight w:val="0"/>
          <w:marTop w:val="0"/>
          <w:marBottom w:val="0"/>
          <w:divBdr>
            <w:top w:val="none" w:sz="0" w:space="0" w:color="auto"/>
            <w:left w:val="none" w:sz="0" w:space="0" w:color="auto"/>
            <w:bottom w:val="none" w:sz="0" w:space="0" w:color="auto"/>
            <w:right w:val="none" w:sz="0" w:space="0" w:color="auto"/>
          </w:divBdr>
        </w:div>
        <w:div w:id="921141172">
          <w:marLeft w:val="0"/>
          <w:marRight w:val="0"/>
          <w:marTop w:val="0"/>
          <w:marBottom w:val="0"/>
          <w:divBdr>
            <w:top w:val="none" w:sz="0" w:space="0" w:color="auto"/>
            <w:left w:val="none" w:sz="0" w:space="0" w:color="auto"/>
            <w:bottom w:val="none" w:sz="0" w:space="0" w:color="auto"/>
            <w:right w:val="none" w:sz="0" w:space="0" w:color="auto"/>
          </w:divBdr>
        </w:div>
        <w:div w:id="1419909752">
          <w:marLeft w:val="0"/>
          <w:marRight w:val="0"/>
          <w:marTop w:val="0"/>
          <w:marBottom w:val="0"/>
          <w:divBdr>
            <w:top w:val="none" w:sz="0" w:space="0" w:color="auto"/>
            <w:left w:val="none" w:sz="0" w:space="0" w:color="auto"/>
            <w:bottom w:val="none" w:sz="0" w:space="0" w:color="auto"/>
            <w:right w:val="none" w:sz="0" w:space="0" w:color="auto"/>
          </w:divBdr>
        </w:div>
        <w:div w:id="1816145513">
          <w:marLeft w:val="0"/>
          <w:marRight w:val="0"/>
          <w:marTop w:val="0"/>
          <w:marBottom w:val="0"/>
          <w:divBdr>
            <w:top w:val="none" w:sz="0" w:space="0" w:color="auto"/>
            <w:left w:val="none" w:sz="0" w:space="0" w:color="auto"/>
            <w:bottom w:val="none" w:sz="0" w:space="0" w:color="auto"/>
            <w:right w:val="none" w:sz="0" w:space="0" w:color="auto"/>
          </w:divBdr>
        </w:div>
        <w:div w:id="294411049">
          <w:marLeft w:val="0"/>
          <w:marRight w:val="0"/>
          <w:marTop w:val="0"/>
          <w:marBottom w:val="0"/>
          <w:divBdr>
            <w:top w:val="none" w:sz="0" w:space="0" w:color="auto"/>
            <w:left w:val="none" w:sz="0" w:space="0" w:color="auto"/>
            <w:bottom w:val="none" w:sz="0" w:space="0" w:color="auto"/>
            <w:right w:val="none" w:sz="0" w:space="0" w:color="auto"/>
          </w:divBdr>
        </w:div>
        <w:div w:id="1654600682">
          <w:marLeft w:val="0"/>
          <w:marRight w:val="0"/>
          <w:marTop w:val="0"/>
          <w:marBottom w:val="0"/>
          <w:divBdr>
            <w:top w:val="none" w:sz="0" w:space="0" w:color="auto"/>
            <w:left w:val="none" w:sz="0" w:space="0" w:color="auto"/>
            <w:bottom w:val="none" w:sz="0" w:space="0" w:color="auto"/>
            <w:right w:val="none" w:sz="0" w:space="0" w:color="auto"/>
          </w:divBdr>
        </w:div>
        <w:div w:id="1072384419">
          <w:marLeft w:val="0"/>
          <w:marRight w:val="0"/>
          <w:marTop w:val="0"/>
          <w:marBottom w:val="0"/>
          <w:divBdr>
            <w:top w:val="none" w:sz="0" w:space="0" w:color="auto"/>
            <w:left w:val="none" w:sz="0" w:space="0" w:color="auto"/>
            <w:bottom w:val="none" w:sz="0" w:space="0" w:color="auto"/>
            <w:right w:val="none" w:sz="0" w:space="0" w:color="auto"/>
          </w:divBdr>
        </w:div>
        <w:div w:id="207646000">
          <w:marLeft w:val="0"/>
          <w:marRight w:val="0"/>
          <w:marTop w:val="0"/>
          <w:marBottom w:val="0"/>
          <w:divBdr>
            <w:top w:val="none" w:sz="0" w:space="0" w:color="auto"/>
            <w:left w:val="none" w:sz="0" w:space="0" w:color="auto"/>
            <w:bottom w:val="none" w:sz="0" w:space="0" w:color="auto"/>
            <w:right w:val="none" w:sz="0" w:space="0" w:color="auto"/>
          </w:divBdr>
        </w:div>
        <w:div w:id="1878463405">
          <w:marLeft w:val="0"/>
          <w:marRight w:val="0"/>
          <w:marTop w:val="0"/>
          <w:marBottom w:val="0"/>
          <w:divBdr>
            <w:top w:val="none" w:sz="0" w:space="0" w:color="auto"/>
            <w:left w:val="none" w:sz="0" w:space="0" w:color="auto"/>
            <w:bottom w:val="none" w:sz="0" w:space="0" w:color="auto"/>
            <w:right w:val="none" w:sz="0" w:space="0" w:color="auto"/>
          </w:divBdr>
        </w:div>
        <w:div w:id="1679573825">
          <w:marLeft w:val="0"/>
          <w:marRight w:val="0"/>
          <w:marTop w:val="0"/>
          <w:marBottom w:val="0"/>
          <w:divBdr>
            <w:top w:val="none" w:sz="0" w:space="0" w:color="auto"/>
            <w:left w:val="none" w:sz="0" w:space="0" w:color="auto"/>
            <w:bottom w:val="none" w:sz="0" w:space="0" w:color="auto"/>
            <w:right w:val="none" w:sz="0" w:space="0" w:color="auto"/>
          </w:divBdr>
        </w:div>
        <w:div w:id="819466833">
          <w:marLeft w:val="0"/>
          <w:marRight w:val="0"/>
          <w:marTop w:val="0"/>
          <w:marBottom w:val="0"/>
          <w:divBdr>
            <w:top w:val="none" w:sz="0" w:space="0" w:color="auto"/>
            <w:left w:val="none" w:sz="0" w:space="0" w:color="auto"/>
            <w:bottom w:val="none" w:sz="0" w:space="0" w:color="auto"/>
            <w:right w:val="none" w:sz="0" w:space="0" w:color="auto"/>
          </w:divBdr>
        </w:div>
        <w:div w:id="1233126433">
          <w:marLeft w:val="0"/>
          <w:marRight w:val="0"/>
          <w:marTop w:val="0"/>
          <w:marBottom w:val="0"/>
          <w:divBdr>
            <w:top w:val="none" w:sz="0" w:space="0" w:color="auto"/>
            <w:left w:val="none" w:sz="0" w:space="0" w:color="auto"/>
            <w:bottom w:val="none" w:sz="0" w:space="0" w:color="auto"/>
            <w:right w:val="none" w:sz="0" w:space="0" w:color="auto"/>
          </w:divBdr>
        </w:div>
        <w:div w:id="1676836365">
          <w:marLeft w:val="0"/>
          <w:marRight w:val="0"/>
          <w:marTop w:val="0"/>
          <w:marBottom w:val="0"/>
          <w:divBdr>
            <w:top w:val="none" w:sz="0" w:space="0" w:color="auto"/>
            <w:left w:val="none" w:sz="0" w:space="0" w:color="auto"/>
            <w:bottom w:val="none" w:sz="0" w:space="0" w:color="auto"/>
            <w:right w:val="none" w:sz="0" w:space="0" w:color="auto"/>
          </w:divBdr>
        </w:div>
        <w:div w:id="1419906461">
          <w:marLeft w:val="0"/>
          <w:marRight w:val="0"/>
          <w:marTop w:val="0"/>
          <w:marBottom w:val="0"/>
          <w:divBdr>
            <w:top w:val="none" w:sz="0" w:space="0" w:color="auto"/>
            <w:left w:val="none" w:sz="0" w:space="0" w:color="auto"/>
            <w:bottom w:val="none" w:sz="0" w:space="0" w:color="auto"/>
            <w:right w:val="none" w:sz="0" w:space="0" w:color="auto"/>
          </w:divBdr>
        </w:div>
        <w:div w:id="1436444768">
          <w:marLeft w:val="0"/>
          <w:marRight w:val="0"/>
          <w:marTop w:val="0"/>
          <w:marBottom w:val="0"/>
          <w:divBdr>
            <w:top w:val="none" w:sz="0" w:space="0" w:color="auto"/>
            <w:left w:val="none" w:sz="0" w:space="0" w:color="auto"/>
            <w:bottom w:val="none" w:sz="0" w:space="0" w:color="auto"/>
            <w:right w:val="none" w:sz="0" w:space="0" w:color="auto"/>
          </w:divBdr>
        </w:div>
        <w:div w:id="1205412656">
          <w:marLeft w:val="0"/>
          <w:marRight w:val="0"/>
          <w:marTop w:val="0"/>
          <w:marBottom w:val="0"/>
          <w:divBdr>
            <w:top w:val="none" w:sz="0" w:space="0" w:color="auto"/>
            <w:left w:val="none" w:sz="0" w:space="0" w:color="auto"/>
            <w:bottom w:val="none" w:sz="0" w:space="0" w:color="auto"/>
            <w:right w:val="none" w:sz="0" w:space="0" w:color="auto"/>
          </w:divBdr>
        </w:div>
        <w:div w:id="1893811235">
          <w:marLeft w:val="0"/>
          <w:marRight w:val="0"/>
          <w:marTop w:val="0"/>
          <w:marBottom w:val="0"/>
          <w:divBdr>
            <w:top w:val="none" w:sz="0" w:space="0" w:color="auto"/>
            <w:left w:val="none" w:sz="0" w:space="0" w:color="auto"/>
            <w:bottom w:val="none" w:sz="0" w:space="0" w:color="auto"/>
            <w:right w:val="none" w:sz="0" w:space="0" w:color="auto"/>
          </w:divBdr>
        </w:div>
        <w:div w:id="31153092">
          <w:marLeft w:val="0"/>
          <w:marRight w:val="0"/>
          <w:marTop w:val="0"/>
          <w:marBottom w:val="0"/>
          <w:divBdr>
            <w:top w:val="none" w:sz="0" w:space="0" w:color="auto"/>
            <w:left w:val="none" w:sz="0" w:space="0" w:color="auto"/>
            <w:bottom w:val="none" w:sz="0" w:space="0" w:color="auto"/>
            <w:right w:val="none" w:sz="0" w:space="0" w:color="auto"/>
          </w:divBdr>
        </w:div>
        <w:div w:id="384178226">
          <w:marLeft w:val="0"/>
          <w:marRight w:val="0"/>
          <w:marTop w:val="0"/>
          <w:marBottom w:val="0"/>
          <w:divBdr>
            <w:top w:val="none" w:sz="0" w:space="0" w:color="auto"/>
            <w:left w:val="none" w:sz="0" w:space="0" w:color="auto"/>
            <w:bottom w:val="none" w:sz="0" w:space="0" w:color="auto"/>
            <w:right w:val="none" w:sz="0" w:space="0" w:color="auto"/>
          </w:divBdr>
        </w:div>
        <w:div w:id="853887672">
          <w:marLeft w:val="0"/>
          <w:marRight w:val="0"/>
          <w:marTop w:val="0"/>
          <w:marBottom w:val="0"/>
          <w:divBdr>
            <w:top w:val="none" w:sz="0" w:space="0" w:color="auto"/>
            <w:left w:val="none" w:sz="0" w:space="0" w:color="auto"/>
            <w:bottom w:val="none" w:sz="0" w:space="0" w:color="auto"/>
            <w:right w:val="none" w:sz="0" w:space="0" w:color="auto"/>
          </w:divBdr>
        </w:div>
        <w:div w:id="300498004">
          <w:marLeft w:val="0"/>
          <w:marRight w:val="0"/>
          <w:marTop w:val="0"/>
          <w:marBottom w:val="0"/>
          <w:divBdr>
            <w:top w:val="none" w:sz="0" w:space="0" w:color="auto"/>
            <w:left w:val="none" w:sz="0" w:space="0" w:color="auto"/>
            <w:bottom w:val="none" w:sz="0" w:space="0" w:color="auto"/>
            <w:right w:val="none" w:sz="0" w:space="0" w:color="auto"/>
          </w:divBdr>
        </w:div>
        <w:div w:id="2068533398">
          <w:marLeft w:val="0"/>
          <w:marRight w:val="0"/>
          <w:marTop w:val="0"/>
          <w:marBottom w:val="0"/>
          <w:divBdr>
            <w:top w:val="none" w:sz="0" w:space="0" w:color="auto"/>
            <w:left w:val="none" w:sz="0" w:space="0" w:color="auto"/>
            <w:bottom w:val="none" w:sz="0" w:space="0" w:color="auto"/>
            <w:right w:val="none" w:sz="0" w:space="0" w:color="auto"/>
          </w:divBdr>
        </w:div>
        <w:div w:id="610434304">
          <w:marLeft w:val="0"/>
          <w:marRight w:val="0"/>
          <w:marTop w:val="0"/>
          <w:marBottom w:val="0"/>
          <w:divBdr>
            <w:top w:val="none" w:sz="0" w:space="0" w:color="auto"/>
            <w:left w:val="none" w:sz="0" w:space="0" w:color="auto"/>
            <w:bottom w:val="none" w:sz="0" w:space="0" w:color="auto"/>
            <w:right w:val="none" w:sz="0" w:space="0" w:color="auto"/>
          </w:divBdr>
        </w:div>
        <w:div w:id="465704444">
          <w:marLeft w:val="0"/>
          <w:marRight w:val="0"/>
          <w:marTop w:val="0"/>
          <w:marBottom w:val="0"/>
          <w:divBdr>
            <w:top w:val="none" w:sz="0" w:space="0" w:color="auto"/>
            <w:left w:val="none" w:sz="0" w:space="0" w:color="auto"/>
            <w:bottom w:val="none" w:sz="0" w:space="0" w:color="auto"/>
            <w:right w:val="none" w:sz="0" w:space="0" w:color="auto"/>
          </w:divBdr>
        </w:div>
        <w:div w:id="2077778154">
          <w:marLeft w:val="0"/>
          <w:marRight w:val="0"/>
          <w:marTop w:val="0"/>
          <w:marBottom w:val="0"/>
          <w:divBdr>
            <w:top w:val="none" w:sz="0" w:space="0" w:color="auto"/>
            <w:left w:val="none" w:sz="0" w:space="0" w:color="auto"/>
            <w:bottom w:val="none" w:sz="0" w:space="0" w:color="auto"/>
            <w:right w:val="none" w:sz="0" w:space="0" w:color="auto"/>
          </w:divBdr>
        </w:div>
        <w:div w:id="448204050">
          <w:marLeft w:val="0"/>
          <w:marRight w:val="0"/>
          <w:marTop w:val="0"/>
          <w:marBottom w:val="0"/>
          <w:divBdr>
            <w:top w:val="none" w:sz="0" w:space="0" w:color="auto"/>
            <w:left w:val="none" w:sz="0" w:space="0" w:color="auto"/>
            <w:bottom w:val="none" w:sz="0" w:space="0" w:color="auto"/>
            <w:right w:val="none" w:sz="0" w:space="0" w:color="auto"/>
          </w:divBdr>
        </w:div>
        <w:div w:id="142284571">
          <w:marLeft w:val="0"/>
          <w:marRight w:val="0"/>
          <w:marTop w:val="0"/>
          <w:marBottom w:val="0"/>
          <w:divBdr>
            <w:top w:val="none" w:sz="0" w:space="0" w:color="auto"/>
            <w:left w:val="none" w:sz="0" w:space="0" w:color="auto"/>
            <w:bottom w:val="none" w:sz="0" w:space="0" w:color="auto"/>
            <w:right w:val="none" w:sz="0" w:space="0" w:color="auto"/>
          </w:divBdr>
        </w:div>
        <w:div w:id="1888910317">
          <w:marLeft w:val="0"/>
          <w:marRight w:val="0"/>
          <w:marTop w:val="0"/>
          <w:marBottom w:val="0"/>
          <w:divBdr>
            <w:top w:val="none" w:sz="0" w:space="0" w:color="auto"/>
            <w:left w:val="none" w:sz="0" w:space="0" w:color="auto"/>
            <w:bottom w:val="none" w:sz="0" w:space="0" w:color="auto"/>
            <w:right w:val="none" w:sz="0" w:space="0" w:color="auto"/>
          </w:divBdr>
        </w:div>
        <w:div w:id="1483157825">
          <w:marLeft w:val="0"/>
          <w:marRight w:val="0"/>
          <w:marTop w:val="0"/>
          <w:marBottom w:val="0"/>
          <w:divBdr>
            <w:top w:val="none" w:sz="0" w:space="0" w:color="auto"/>
            <w:left w:val="none" w:sz="0" w:space="0" w:color="auto"/>
            <w:bottom w:val="none" w:sz="0" w:space="0" w:color="auto"/>
            <w:right w:val="none" w:sz="0" w:space="0" w:color="auto"/>
          </w:divBdr>
        </w:div>
        <w:div w:id="805973303">
          <w:marLeft w:val="0"/>
          <w:marRight w:val="0"/>
          <w:marTop w:val="0"/>
          <w:marBottom w:val="0"/>
          <w:divBdr>
            <w:top w:val="none" w:sz="0" w:space="0" w:color="auto"/>
            <w:left w:val="none" w:sz="0" w:space="0" w:color="auto"/>
            <w:bottom w:val="none" w:sz="0" w:space="0" w:color="auto"/>
            <w:right w:val="none" w:sz="0" w:space="0" w:color="auto"/>
          </w:divBdr>
        </w:div>
        <w:div w:id="479463713">
          <w:marLeft w:val="0"/>
          <w:marRight w:val="0"/>
          <w:marTop w:val="0"/>
          <w:marBottom w:val="0"/>
          <w:divBdr>
            <w:top w:val="none" w:sz="0" w:space="0" w:color="auto"/>
            <w:left w:val="none" w:sz="0" w:space="0" w:color="auto"/>
            <w:bottom w:val="none" w:sz="0" w:space="0" w:color="auto"/>
            <w:right w:val="none" w:sz="0" w:space="0" w:color="auto"/>
          </w:divBdr>
        </w:div>
        <w:div w:id="887423010">
          <w:marLeft w:val="0"/>
          <w:marRight w:val="0"/>
          <w:marTop w:val="0"/>
          <w:marBottom w:val="0"/>
          <w:divBdr>
            <w:top w:val="none" w:sz="0" w:space="0" w:color="auto"/>
            <w:left w:val="none" w:sz="0" w:space="0" w:color="auto"/>
            <w:bottom w:val="none" w:sz="0" w:space="0" w:color="auto"/>
            <w:right w:val="none" w:sz="0" w:space="0" w:color="auto"/>
          </w:divBdr>
        </w:div>
      </w:divsChild>
    </w:div>
    <w:div w:id="497303900">
      <w:bodyDiv w:val="1"/>
      <w:marLeft w:val="0"/>
      <w:marRight w:val="0"/>
      <w:marTop w:val="0"/>
      <w:marBottom w:val="0"/>
      <w:divBdr>
        <w:top w:val="none" w:sz="0" w:space="0" w:color="auto"/>
        <w:left w:val="none" w:sz="0" w:space="0" w:color="auto"/>
        <w:bottom w:val="none" w:sz="0" w:space="0" w:color="auto"/>
        <w:right w:val="none" w:sz="0" w:space="0" w:color="auto"/>
      </w:divBdr>
    </w:div>
    <w:div w:id="500707060">
      <w:bodyDiv w:val="1"/>
      <w:marLeft w:val="0"/>
      <w:marRight w:val="0"/>
      <w:marTop w:val="0"/>
      <w:marBottom w:val="0"/>
      <w:divBdr>
        <w:top w:val="none" w:sz="0" w:space="0" w:color="auto"/>
        <w:left w:val="none" w:sz="0" w:space="0" w:color="auto"/>
        <w:bottom w:val="none" w:sz="0" w:space="0" w:color="auto"/>
        <w:right w:val="none" w:sz="0" w:space="0" w:color="auto"/>
      </w:divBdr>
      <w:divsChild>
        <w:div w:id="973950164">
          <w:marLeft w:val="0"/>
          <w:marRight w:val="0"/>
          <w:marTop w:val="0"/>
          <w:marBottom w:val="0"/>
          <w:divBdr>
            <w:top w:val="none" w:sz="0" w:space="0" w:color="auto"/>
            <w:left w:val="none" w:sz="0" w:space="0" w:color="auto"/>
            <w:bottom w:val="none" w:sz="0" w:space="0" w:color="auto"/>
            <w:right w:val="none" w:sz="0" w:space="0" w:color="auto"/>
          </w:divBdr>
        </w:div>
        <w:div w:id="320041196">
          <w:marLeft w:val="0"/>
          <w:marRight w:val="0"/>
          <w:marTop w:val="0"/>
          <w:marBottom w:val="0"/>
          <w:divBdr>
            <w:top w:val="none" w:sz="0" w:space="0" w:color="auto"/>
            <w:left w:val="none" w:sz="0" w:space="0" w:color="auto"/>
            <w:bottom w:val="none" w:sz="0" w:space="0" w:color="auto"/>
            <w:right w:val="none" w:sz="0" w:space="0" w:color="auto"/>
          </w:divBdr>
        </w:div>
        <w:div w:id="852913006">
          <w:marLeft w:val="0"/>
          <w:marRight w:val="0"/>
          <w:marTop w:val="0"/>
          <w:marBottom w:val="0"/>
          <w:divBdr>
            <w:top w:val="none" w:sz="0" w:space="0" w:color="auto"/>
            <w:left w:val="none" w:sz="0" w:space="0" w:color="auto"/>
            <w:bottom w:val="none" w:sz="0" w:space="0" w:color="auto"/>
            <w:right w:val="none" w:sz="0" w:space="0" w:color="auto"/>
          </w:divBdr>
        </w:div>
        <w:div w:id="2107730687">
          <w:marLeft w:val="0"/>
          <w:marRight w:val="0"/>
          <w:marTop w:val="0"/>
          <w:marBottom w:val="0"/>
          <w:divBdr>
            <w:top w:val="none" w:sz="0" w:space="0" w:color="auto"/>
            <w:left w:val="none" w:sz="0" w:space="0" w:color="auto"/>
            <w:bottom w:val="none" w:sz="0" w:space="0" w:color="auto"/>
            <w:right w:val="none" w:sz="0" w:space="0" w:color="auto"/>
          </w:divBdr>
        </w:div>
        <w:div w:id="1647011653">
          <w:marLeft w:val="0"/>
          <w:marRight w:val="0"/>
          <w:marTop w:val="0"/>
          <w:marBottom w:val="0"/>
          <w:divBdr>
            <w:top w:val="none" w:sz="0" w:space="0" w:color="auto"/>
            <w:left w:val="none" w:sz="0" w:space="0" w:color="auto"/>
            <w:bottom w:val="none" w:sz="0" w:space="0" w:color="auto"/>
            <w:right w:val="none" w:sz="0" w:space="0" w:color="auto"/>
          </w:divBdr>
        </w:div>
        <w:div w:id="1846748672">
          <w:marLeft w:val="0"/>
          <w:marRight w:val="0"/>
          <w:marTop w:val="0"/>
          <w:marBottom w:val="0"/>
          <w:divBdr>
            <w:top w:val="none" w:sz="0" w:space="0" w:color="auto"/>
            <w:left w:val="none" w:sz="0" w:space="0" w:color="auto"/>
            <w:bottom w:val="none" w:sz="0" w:space="0" w:color="auto"/>
            <w:right w:val="none" w:sz="0" w:space="0" w:color="auto"/>
          </w:divBdr>
        </w:div>
        <w:div w:id="1434663453">
          <w:marLeft w:val="0"/>
          <w:marRight w:val="0"/>
          <w:marTop w:val="0"/>
          <w:marBottom w:val="0"/>
          <w:divBdr>
            <w:top w:val="none" w:sz="0" w:space="0" w:color="auto"/>
            <w:left w:val="none" w:sz="0" w:space="0" w:color="auto"/>
            <w:bottom w:val="none" w:sz="0" w:space="0" w:color="auto"/>
            <w:right w:val="none" w:sz="0" w:space="0" w:color="auto"/>
          </w:divBdr>
        </w:div>
        <w:div w:id="1926106183">
          <w:marLeft w:val="0"/>
          <w:marRight w:val="0"/>
          <w:marTop w:val="0"/>
          <w:marBottom w:val="0"/>
          <w:divBdr>
            <w:top w:val="none" w:sz="0" w:space="0" w:color="auto"/>
            <w:left w:val="none" w:sz="0" w:space="0" w:color="auto"/>
            <w:bottom w:val="none" w:sz="0" w:space="0" w:color="auto"/>
            <w:right w:val="none" w:sz="0" w:space="0" w:color="auto"/>
          </w:divBdr>
        </w:div>
        <w:div w:id="373821287">
          <w:marLeft w:val="0"/>
          <w:marRight w:val="0"/>
          <w:marTop w:val="0"/>
          <w:marBottom w:val="0"/>
          <w:divBdr>
            <w:top w:val="none" w:sz="0" w:space="0" w:color="auto"/>
            <w:left w:val="none" w:sz="0" w:space="0" w:color="auto"/>
            <w:bottom w:val="none" w:sz="0" w:space="0" w:color="auto"/>
            <w:right w:val="none" w:sz="0" w:space="0" w:color="auto"/>
          </w:divBdr>
        </w:div>
        <w:div w:id="1839224334">
          <w:marLeft w:val="0"/>
          <w:marRight w:val="0"/>
          <w:marTop w:val="0"/>
          <w:marBottom w:val="0"/>
          <w:divBdr>
            <w:top w:val="none" w:sz="0" w:space="0" w:color="auto"/>
            <w:left w:val="none" w:sz="0" w:space="0" w:color="auto"/>
            <w:bottom w:val="none" w:sz="0" w:space="0" w:color="auto"/>
            <w:right w:val="none" w:sz="0" w:space="0" w:color="auto"/>
          </w:divBdr>
        </w:div>
        <w:div w:id="2047178636">
          <w:marLeft w:val="0"/>
          <w:marRight w:val="0"/>
          <w:marTop w:val="0"/>
          <w:marBottom w:val="0"/>
          <w:divBdr>
            <w:top w:val="none" w:sz="0" w:space="0" w:color="auto"/>
            <w:left w:val="none" w:sz="0" w:space="0" w:color="auto"/>
            <w:bottom w:val="none" w:sz="0" w:space="0" w:color="auto"/>
            <w:right w:val="none" w:sz="0" w:space="0" w:color="auto"/>
          </w:divBdr>
        </w:div>
        <w:div w:id="1804301168">
          <w:marLeft w:val="0"/>
          <w:marRight w:val="0"/>
          <w:marTop w:val="0"/>
          <w:marBottom w:val="0"/>
          <w:divBdr>
            <w:top w:val="none" w:sz="0" w:space="0" w:color="auto"/>
            <w:left w:val="none" w:sz="0" w:space="0" w:color="auto"/>
            <w:bottom w:val="none" w:sz="0" w:space="0" w:color="auto"/>
            <w:right w:val="none" w:sz="0" w:space="0" w:color="auto"/>
          </w:divBdr>
        </w:div>
        <w:div w:id="792553893">
          <w:marLeft w:val="0"/>
          <w:marRight w:val="0"/>
          <w:marTop w:val="0"/>
          <w:marBottom w:val="0"/>
          <w:divBdr>
            <w:top w:val="none" w:sz="0" w:space="0" w:color="auto"/>
            <w:left w:val="none" w:sz="0" w:space="0" w:color="auto"/>
            <w:bottom w:val="none" w:sz="0" w:space="0" w:color="auto"/>
            <w:right w:val="none" w:sz="0" w:space="0" w:color="auto"/>
          </w:divBdr>
        </w:div>
        <w:div w:id="35782812">
          <w:marLeft w:val="0"/>
          <w:marRight w:val="0"/>
          <w:marTop w:val="0"/>
          <w:marBottom w:val="0"/>
          <w:divBdr>
            <w:top w:val="none" w:sz="0" w:space="0" w:color="auto"/>
            <w:left w:val="none" w:sz="0" w:space="0" w:color="auto"/>
            <w:bottom w:val="none" w:sz="0" w:space="0" w:color="auto"/>
            <w:right w:val="none" w:sz="0" w:space="0" w:color="auto"/>
          </w:divBdr>
        </w:div>
        <w:div w:id="2010982112">
          <w:marLeft w:val="0"/>
          <w:marRight w:val="0"/>
          <w:marTop w:val="0"/>
          <w:marBottom w:val="0"/>
          <w:divBdr>
            <w:top w:val="none" w:sz="0" w:space="0" w:color="auto"/>
            <w:left w:val="none" w:sz="0" w:space="0" w:color="auto"/>
            <w:bottom w:val="none" w:sz="0" w:space="0" w:color="auto"/>
            <w:right w:val="none" w:sz="0" w:space="0" w:color="auto"/>
          </w:divBdr>
        </w:div>
        <w:div w:id="1788281575">
          <w:marLeft w:val="0"/>
          <w:marRight w:val="0"/>
          <w:marTop w:val="0"/>
          <w:marBottom w:val="0"/>
          <w:divBdr>
            <w:top w:val="none" w:sz="0" w:space="0" w:color="auto"/>
            <w:left w:val="none" w:sz="0" w:space="0" w:color="auto"/>
            <w:bottom w:val="none" w:sz="0" w:space="0" w:color="auto"/>
            <w:right w:val="none" w:sz="0" w:space="0" w:color="auto"/>
          </w:divBdr>
        </w:div>
        <w:div w:id="1409957943">
          <w:marLeft w:val="0"/>
          <w:marRight w:val="0"/>
          <w:marTop w:val="0"/>
          <w:marBottom w:val="0"/>
          <w:divBdr>
            <w:top w:val="none" w:sz="0" w:space="0" w:color="auto"/>
            <w:left w:val="none" w:sz="0" w:space="0" w:color="auto"/>
            <w:bottom w:val="none" w:sz="0" w:space="0" w:color="auto"/>
            <w:right w:val="none" w:sz="0" w:space="0" w:color="auto"/>
          </w:divBdr>
        </w:div>
        <w:div w:id="281695993">
          <w:marLeft w:val="0"/>
          <w:marRight w:val="0"/>
          <w:marTop w:val="0"/>
          <w:marBottom w:val="0"/>
          <w:divBdr>
            <w:top w:val="none" w:sz="0" w:space="0" w:color="auto"/>
            <w:left w:val="none" w:sz="0" w:space="0" w:color="auto"/>
            <w:bottom w:val="none" w:sz="0" w:space="0" w:color="auto"/>
            <w:right w:val="none" w:sz="0" w:space="0" w:color="auto"/>
          </w:divBdr>
        </w:div>
        <w:div w:id="924191630">
          <w:marLeft w:val="0"/>
          <w:marRight w:val="0"/>
          <w:marTop w:val="0"/>
          <w:marBottom w:val="0"/>
          <w:divBdr>
            <w:top w:val="none" w:sz="0" w:space="0" w:color="auto"/>
            <w:left w:val="none" w:sz="0" w:space="0" w:color="auto"/>
            <w:bottom w:val="none" w:sz="0" w:space="0" w:color="auto"/>
            <w:right w:val="none" w:sz="0" w:space="0" w:color="auto"/>
          </w:divBdr>
        </w:div>
        <w:div w:id="1355225326">
          <w:marLeft w:val="0"/>
          <w:marRight w:val="0"/>
          <w:marTop w:val="0"/>
          <w:marBottom w:val="0"/>
          <w:divBdr>
            <w:top w:val="none" w:sz="0" w:space="0" w:color="auto"/>
            <w:left w:val="none" w:sz="0" w:space="0" w:color="auto"/>
            <w:bottom w:val="none" w:sz="0" w:space="0" w:color="auto"/>
            <w:right w:val="none" w:sz="0" w:space="0" w:color="auto"/>
          </w:divBdr>
        </w:div>
        <w:div w:id="2036535051">
          <w:marLeft w:val="0"/>
          <w:marRight w:val="0"/>
          <w:marTop w:val="0"/>
          <w:marBottom w:val="0"/>
          <w:divBdr>
            <w:top w:val="none" w:sz="0" w:space="0" w:color="auto"/>
            <w:left w:val="none" w:sz="0" w:space="0" w:color="auto"/>
            <w:bottom w:val="none" w:sz="0" w:space="0" w:color="auto"/>
            <w:right w:val="none" w:sz="0" w:space="0" w:color="auto"/>
          </w:divBdr>
        </w:div>
        <w:div w:id="418257032">
          <w:marLeft w:val="0"/>
          <w:marRight w:val="0"/>
          <w:marTop w:val="0"/>
          <w:marBottom w:val="0"/>
          <w:divBdr>
            <w:top w:val="none" w:sz="0" w:space="0" w:color="auto"/>
            <w:left w:val="none" w:sz="0" w:space="0" w:color="auto"/>
            <w:bottom w:val="none" w:sz="0" w:space="0" w:color="auto"/>
            <w:right w:val="none" w:sz="0" w:space="0" w:color="auto"/>
          </w:divBdr>
        </w:div>
        <w:div w:id="723523294">
          <w:marLeft w:val="0"/>
          <w:marRight w:val="0"/>
          <w:marTop w:val="0"/>
          <w:marBottom w:val="0"/>
          <w:divBdr>
            <w:top w:val="none" w:sz="0" w:space="0" w:color="auto"/>
            <w:left w:val="none" w:sz="0" w:space="0" w:color="auto"/>
            <w:bottom w:val="none" w:sz="0" w:space="0" w:color="auto"/>
            <w:right w:val="none" w:sz="0" w:space="0" w:color="auto"/>
          </w:divBdr>
        </w:div>
        <w:div w:id="1245188527">
          <w:marLeft w:val="0"/>
          <w:marRight w:val="0"/>
          <w:marTop w:val="0"/>
          <w:marBottom w:val="0"/>
          <w:divBdr>
            <w:top w:val="none" w:sz="0" w:space="0" w:color="auto"/>
            <w:left w:val="none" w:sz="0" w:space="0" w:color="auto"/>
            <w:bottom w:val="none" w:sz="0" w:space="0" w:color="auto"/>
            <w:right w:val="none" w:sz="0" w:space="0" w:color="auto"/>
          </w:divBdr>
        </w:div>
        <w:div w:id="13697262">
          <w:marLeft w:val="0"/>
          <w:marRight w:val="0"/>
          <w:marTop w:val="0"/>
          <w:marBottom w:val="0"/>
          <w:divBdr>
            <w:top w:val="none" w:sz="0" w:space="0" w:color="auto"/>
            <w:left w:val="none" w:sz="0" w:space="0" w:color="auto"/>
            <w:bottom w:val="none" w:sz="0" w:space="0" w:color="auto"/>
            <w:right w:val="none" w:sz="0" w:space="0" w:color="auto"/>
          </w:divBdr>
        </w:div>
        <w:div w:id="1002855922">
          <w:marLeft w:val="0"/>
          <w:marRight w:val="0"/>
          <w:marTop w:val="0"/>
          <w:marBottom w:val="0"/>
          <w:divBdr>
            <w:top w:val="none" w:sz="0" w:space="0" w:color="auto"/>
            <w:left w:val="none" w:sz="0" w:space="0" w:color="auto"/>
            <w:bottom w:val="none" w:sz="0" w:space="0" w:color="auto"/>
            <w:right w:val="none" w:sz="0" w:space="0" w:color="auto"/>
          </w:divBdr>
        </w:div>
        <w:div w:id="841701127">
          <w:marLeft w:val="0"/>
          <w:marRight w:val="0"/>
          <w:marTop w:val="0"/>
          <w:marBottom w:val="0"/>
          <w:divBdr>
            <w:top w:val="none" w:sz="0" w:space="0" w:color="auto"/>
            <w:left w:val="none" w:sz="0" w:space="0" w:color="auto"/>
            <w:bottom w:val="none" w:sz="0" w:space="0" w:color="auto"/>
            <w:right w:val="none" w:sz="0" w:space="0" w:color="auto"/>
          </w:divBdr>
        </w:div>
        <w:div w:id="1105854876">
          <w:marLeft w:val="0"/>
          <w:marRight w:val="0"/>
          <w:marTop w:val="0"/>
          <w:marBottom w:val="0"/>
          <w:divBdr>
            <w:top w:val="none" w:sz="0" w:space="0" w:color="auto"/>
            <w:left w:val="none" w:sz="0" w:space="0" w:color="auto"/>
            <w:bottom w:val="none" w:sz="0" w:space="0" w:color="auto"/>
            <w:right w:val="none" w:sz="0" w:space="0" w:color="auto"/>
          </w:divBdr>
        </w:div>
        <w:div w:id="1016687958">
          <w:marLeft w:val="0"/>
          <w:marRight w:val="0"/>
          <w:marTop w:val="0"/>
          <w:marBottom w:val="0"/>
          <w:divBdr>
            <w:top w:val="none" w:sz="0" w:space="0" w:color="auto"/>
            <w:left w:val="none" w:sz="0" w:space="0" w:color="auto"/>
            <w:bottom w:val="none" w:sz="0" w:space="0" w:color="auto"/>
            <w:right w:val="none" w:sz="0" w:space="0" w:color="auto"/>
          </w:divBdr>
        </w:div>
        <w:div w:id="579174024">
          <w:marLeft w:val="0"/>
          <w:marRight w:val="0"/>
          <w:marTop w:val="0"/>
          <w:marBottom w:val="0"/>
          <w:divBdr>
            <w:top w:val="none" w:sz="0" w:space="0" w:color="auto"/>
            <w:left w:val="none" w:sz="0" w:space="0" w:color="auto"/>
            <w:bottom w:val="none" w:sz="0" w:space="0" w:color="auto"/>
            <w:right w:val="none" w:sz="0" w:space="0" w:color="auto"/>
          </w:divBdr>
        </w:div>
        <w:div w:id="1198926500">
          <w:marLeft w:val="0"/>
          <w:marRight w:val="0"/>
          <w:marTop w:val="0"/>
          <w:marBottom w:val="0"/>
          <w:divBdr>
            <w:top w:val="none" w:sz="0" w:space="0" w:color="auto"/>
            <w:left w:val="none" w:sz="0" w:space="0" w:color="auto"/>
            <w:bottom w:val="none" w:sz="0" w:space="0" w:color="auto"/>
            <w:right w:val="none" w:sz="0" w:space="0" w:color="auto"/>
          </w:divBdr>
        </w:div>
        <w:div w:id="1896315642">
          <w:marLeft w:val="0"/>
          <w:marRight w:val="0"/>
          <w:marTop w:val="0"/>
          <w:marBottom w:val="0"/>
          <w:divBdr>
            <w:top w:val="none" w:sz="0" w:space="0" w:color="auto"/>
            <w:left w:val="none" w:sz="0" w:space="0" w:color="auto"/>
            <w:bottom w:val="none" w:sz="0" w:space="0" w:color="auto"/>
            <w:right w:val="none" w:sz="0" w:space="0" w:color="auto"/>
          </w:divBdr>
        </w:div>
        <w:div w:id="2010012309">
          <w:marLeft w:val="0"/>
          <w:marRight w:val="0"/>
          <w:marTop w:val="0"/>
          <w:marBottom w:val="0"/>
          <w:divBdr>
            <w:top w:val="none" w:sz="0" w:space="0" w:color="auto"/>
            <w:left w:val="none" w:sz="0" w:space="0" w:color="auto"/>
            <w:bottom w:val="none" w:sz="0" w:space="0" w:color="auto"/>
            <w:right w:val="none" w:sz="0" w:space="0" w:color="auto"/>
          </w:divBdr>
        </w:div>
      </w:divsChild>
    </w:div>
    <w:div w:id="753477080">
      <w:bodyDiv w:val="1"/>
      <w:marLeft w:val="0"/>
      <w:marRight w:val="0"/>
      <w:marTop w:val="0"/>
      <w:marBottom w:val="0"/>
      <w:divBdr>
        <w:top w:val="none" w:sz="0" w:space="0" w:color="auto"/>
        <w:left w:val="none" w:sz="0" w:space="0" w:color="auto"/>
        <w:bottom w:val="none" w:sz="0" w:space="0" w:color="auto"/>
        <w:right w:val="none" w:sz="0" w:space="0" w:color="auto"/>
      </w:divBdr>
    </w:div>
    <w:div w:id="761028562">
      <w:bodyDiv w:val="1"/>
      <w:marLeft w:val="0"/>
      <w:marRight w:val="0"/>
      <w:marTop w:val="0"/>
      <w:marBottom w:val="0"/>
      <w:divBdr>
        <w:top w:val="none" w:sz="0" w:space="0" w:color="auto"/>
        <w:left w:val="none" w:sz="0" w:space="0" w:color="auto"/>
        <w:bottom w:val="none" w:sz="0" w:space="0" w:color="auto"/>
        <w:right w:val="none" w:sz="0" w:space="0" w:color="auto"/>
      </w:divBdr>
    </w:div>
    <w:div w:id="777066322">
      <w:bodyDiv w:val="1"/>
      <w:marLeft w:val="0"/>
      <w:marRight w:val="0"/>
      <w:marTop w:val="0"/>
      <w:marBottom w:val="0"/>
      <w:divBdr>
        <w:top w:val="none" w:sz="0" w:space="0" w:color="auto"/>
        <w:left w:val="none" w:sz="0" w:space="0" w:color="auto"/>
        <w:bottom w:val="none" w:sz="0" w:space="0" w:color="auto"/>
        <w:right w:val="none" w:sz="0" w:space="0" w:color="auto"/>
      </w:divBdr>
    </w:div>
    <w:div w:id="781418448">
      <w:bodyDiv w:val="1"/>
      <w:marLeft w:val="0"/>
      <w:marRight w:val="0"/>
      <w:marTop w:val="0"/>
      <w:marBottom w:val="0"/>
      <w:divBdr>
        <w:top w:val="none" w:sz="0" w:space="0" w:color="auto"/>
        <w:left w:val="none" w:sz="0" w:space="0" w:color="auto"/>
        <w:bottom w:val="none" w:sz="0" w:space="0" w:color="auto"/>
        <w:right w:val="none" w:sz="0" w:space="0" w:color="auto"/>
      </w:divBdr>
    </w:div>
    <w:div w:id="789711933">
      <w:bodyDiv w:val="1"/>
      <w:marLeft w:val="0"/>
      <w:marRight w:val="0"/>
      <w:marTop w:val="0"/>
      <w:marBottom w:val="0"/>
      <w:divBdr>
        <w:top w:val="none" w:sz="0" w:space="0" w:color="auto"/>
        <w:left w:val="none" w:sz="0" w:space="0" w:color="auto"/>
        <w:bottom w:val="none" w:sz="0" w:space="0" w:color="auto"/>
        <w:right w:val="none" w:sz="0" w:space="0" w:color="auto"/>
      </w:divBdr>
    </w:div>
    <w:div w:id="880634956">
      <w:bodyDiv w:val="1"/>
      <w:marLeft w:val="0"/>
      <w:marRight w:val="0"/>
      <w:marTop w:val="0"/>
      <w:marBottom w:val="0"/>
      <w:divBdr>
        <w:top w:val="none" w:sz="0" w:space="0" w:color="auto"/>
        <w:left w:val="none" w:sz="0" w:space="0" w:color="auto"/>
        <w:bottom w:val="none" w:sz="0" w:space="0" w:color="auto"/>
        <w:right w:val="none" w:sz="0" w:space="0" w:color="auto"/>
      </w:divBdr>
      <w:divsChild>
        <w:div w:id="1055348846">
          <w:marLeft w:val="0"/>
          <w:marRight w:val="0"/>
          <w:marTop w:val="0"/>
          <w:marBottom w:val="0"/>
          <w:divBdr>
            <w:top w:val="none" w:sz="0" w:space="0" w:color="auto"/>
            <w:left w:val="none" w:sz="0" w:space="0" w:color="auto"/>
            <w:bottom w:val="none" w:sz="0" w:space="0" w:color="auto"/>
            <w:right w:val="none" w:sz="0" w:space="0" w:color="auto"/>
          </w:divBdr>
        </w:div>
        <w:div w:id="571814247">
          <w:marLeft w:val="0"/>
          <w:marRight w:val="0"/>
          <w:marTop w:val="0"/>
          <w:marBottom w:val="0"/>
          <w:divBdr>
            <w:top w:val="none" w:sz="0" w:space="0" w:color="auto"/>
            <w:left w:val="none" w:sz="0" w:space="0" w:color="auto"/>
            <w:bottom w:val="none" w:sz="0" w:space="0" w:color="auto"/>
            <w:right w:val="none" w:sz="0" w:space="0" w:color="auto"/>
          </w:divBdr>
        </w:div>
        <w:div w:id="1648515032">
          <w:marLeft w:val="0"/>
          <w:marRight w:val="0"/>
          <w:marTop w:val="0"/>
          <w:marBottom w:val="0"/>
          <w:divBdr>
            <w:top w:val="none" w:sz="0" w:space="0" w:color="auto"/>
            <w:left w:val="none" w:sz="0" w:space="0" w:color="auto"/>
            <w:bottom w:val="none" w:sz="0" w:space="0" w:color="auto"/>
            <w:right w:val="none" w:sz="0" w:space="0" w:color="auto"/>
          </w:divBdr>
        </w:div>
        <w:div w:id="561524101">
          <w:marLeft w:val="0"/>
          <w:marRight w:val="0"/>
          <w:marTop w:val="0"/>
          <w:marBottom w:val="0"/>
          <w:divBdr>
            <w:top w:val="none" w:sz="0" w:space="0" w:color="auto"/>
            <w:left w:val="none" w:sz="0" w:space="0" w:color="auto"/>
            <w:bottom w:val="none" w:sz="0" w:space="0" w:color="auto"/>
            <w:right w:val="none" w:sz="0" w:space="0" w:color="auto"/>
          </w:divBdr>
        </w:div>
        <w:div w:id="1826776559">
          <w:marLeft w:val="0"/>
          <w:marRight w:val="0"/>
          <w:marTop w:val="0"/>
          <w:marBottom w:val="0"/>
          <w:divBdr>
            <w:top w:val="none" w:sz="0" w:space="0" w:color="auto"/>
            <w:left w:val="none" w:sz="0" w:space="0" w:color="auto"/>
            <w:bottom w:val="none" w:sz="0" w:space="0" w:color="auto"/>
            <w:right w:val="none" w:sz="0" w:space="0" w:color="auto"/>
          </w:divBdr>
        </w:div>
        <w:div w:id="670256508">
          <w:marLeft w:val="0"/>
          <w:marRight w:val="0"/>
          <w:marTop w:val="0"/>
          <w:marBottom w:val="0"/>
          <w:divBdr>
            <w:top w:val="none" w:sz="0" w:space="0" w:color="auto"/>
            <w:left w:val="none" w:sz="0" w:space="0" w:color="auto"/>
            <w:bottom w:val="none" w:sz="0" w:space="0" w:color="auto"/>
            <w:right w:val="none" w:sz="0" w:space="0" w:color="auto"/>
          </w:divBdr>
        </w:div>
        <w:div w:id="756638277">
          <w:marLeft w:val="0"/>
          <w:marRight w:val="0"/>
          <w:marTop w:val="0"/>
          <w:marBottom w:val="0"/>
          <w:divBdr>
            <w:top w:val="none" w:sz="0" w:space="0" w:color="auto"/>
            <w:left w:val="none" w:sz="0" w:space="0" w:color="auto"/>
            <w:bottom w:val="none" w:sz="0" w:space="0" w:color="auto"/>
            <w:right w:val="none" w:sz="0" w:space="0" w:color="auto"/>
          </w:divBdr>
        </w:div>
        <w:div w:id="89356124">
          <w:marLeft w:val="0"/>
          <w:marRight w:val="0"/>
          <w:marTop w:val="0"/>
          <w:marBottom w:val="0"/>
          <w:divBdr>
            <w:top w:val="none" w:sz="0" w:space="0" w:color="auto"/>
            <w:left w:val="none" w:sz="0" w:space="0" w:color="auto"/>
            <w:bottom w:val="none" w:sz="0" w:space="0" w:color="auto"/>
            <w:right w:val="none" w:sz="0" w:space="0" w:color="auto"/>
          </w:divBdr>
        </w:div>
        <w:div w:id="783425926">
          <w:marLeft w:val="0"/>
          <w:marRight w:val="0"/>
          <w:marTop w:val="0"/>
          <w:marBottom w:val="0"/>
          <w:divBdr>
            <w:top w:val="none" w:sz="0" w:space="0" w:color="auto"/>
            <w:left w:val="none" w:sz="0" w:space="0" w:color="auto"/>
            <w:bottom w:val="none" w:sz="0" w:space="0" w:color="auto"/>
            <w:right w:val="none" w:sz="0" w:space="0" w:color="auto"/>
          </w:divBdr>
        </w:div>
        <w:div w:id="781536928">
          <w:marLeft w:val="0"/>
          <w:marRight w:val="0"/>
          <w:marTop w:val="0"/>
          <w:marBottom w:val="0"/>
          <w:divBdr>
            <w:top w:val="none" w:sz="0" w:space="0" w:color="auto"/>
            <w:left w:val="none" w:sz="0" w:space="0" w:color="auto"/>
            <w:bottom w:val="none" w:sz="0" w:space="0" w:color="auto"/>
            <w:right w:val="none" w:sz="0" w:space="0" w:color="auto"/>
          </w:divBdr>
        </w:div>
        <w:div w:id="1798987007">
          <w:marLeft w:val="0"/>
          <w:marRight w:val="0"/>
          <w:marTop w:val="0"/>
          <w:marBottom w:val="0"/>
          <w:divBdr>
            <w:top w:val="none" w:sz="0" w:space="0" w:color="auto"/>
            <w:left w:val="none" w:sz="0" w:space="0" w:color="auto"/>
            <w:bottom w:val="none" w:sz="0" w:space="0" w:color="auto"/>
            <w:right w:val="none" w:sz="0" w:space="0" w:color="auto"/>
          </w:divBdr>
        </w:div>
        <w:div w:id="1070930356">
          <w:marLeft w:val="0"/>
          <w:marRight w:val="0"/>
          <w:marTop w:val="0"/>
          <w:marBottom w:val="0"/>
          <w:divBdr>
            <w:top w:val="none" w:sz="0" w:space="0" w:color="auto"/>
            <w:left w:val="none" w:sz="0" w:space="0" w:color="auto"/>
            <w:bottom w:val="none" w:sz="0" w:space="0" w:color="auto"/>
            <w:right w:val="none" w:sz="0" w:space="0" w:color="auto"/>
          </w:divBdr>
        </w:div>
        <w:div w:id="450441306">
          <w:marLeft w:val="0"/>
          <w:marRight w:val="0"/>
          <w:marTop w:val="0"/>
          <w:marBottom w:val="0"/>
          <w:divBdr>
            <w:top w:val="none" w:sz="0" w:space="0" w:color="auto"/>
            <w:left w:val="none" w:sz="0" w:space="0" w:color="auto"/>
            <w:bottom w:val="none" w:sz="0" w:space="0" w:color="auto"/>
            <w:right w:val="none" w:sz="0" w:space="0" w:color="auto"/>
          </w:divBdr>
        </w:div>
        <w:div w:id="168913561">
          <w:marLeft w:val="0"/>
          <w:marRight w:val="0"/>
          <w:marTop w:val="0"/>
          <w:marBottom w:val="0"/>
          <w:divBdr>
            <w:top w:val="none" w:sz="0" w:space="0" w:color="auto"/>
            <w:left w:val="none" w:sz="0" w:space="0" w:color="auto"/>
            <w:bottom w:val="none" w:sz="0" w:space="0" w:color="auto"/>
            <w:right w:val="none" w:sz="0" w:space="0" w:color="auto"/>
          </w:divBdr>
        </w:div>
        <w:div w:id="255722206">
          <w:marLeft w:val="0"/>
          <w:marRight w:val="0"/>
          <w:marTop w:val="0"/>
          <w:marBottom w:val="0"/>
          <w:divBdr>
            <w:top w:val="none" w:sz="0" w:space="0" w:color="auto"/>
            <w:left w:val="none" w:sz="0" w:space="0" w:color="auto"/>
            <w:bottom w:val="none" w:sz="0" w:space="0" w:color="auto"/>
            <w:right w:val="none" w:sz="0" w:space="0" w:color="auto"/>
          </w:divBdr>
        </w:div>
        <w:div w:id="1957983215">
          <w:marLeft w:val="0"/>
          <w:marRight w:val="0"/>
          <w:marTop w:val="0"/>
          <w:marBottom w:val="0"/>
          <w:divBdr>
            <w:top w:val="none" w:sz="0" w:space="0" w:color="auto"/>
            <w:left w:val="none" w:sz="0" w:space="0" w:color="auto"/>
            <w:bottom w:val="none" w:sz="0" w:space="0" w:color="auto"/>
            <w:right w:val="none" w:sz="0" w:space="0" w:color="auto"/>
          </w:divBdr>
        </w:div>
        <w:div w:id="1231846294">
          <w:marLeft w:val="0"/>
          <w:marRight w:val="0"/>
          <w:marTop w:val="0"/>
          <w:marBottom w:val="0"/>
          <w:divBdr>
            <w:top w:val="none" w:sz="0" w:space="0" w:color="auto"/>
            <w:left w:val="none" w:sz="0" w:space="0" w:color="auto"/>
            <w:bottom w:val="none" w:sz="0" w:space="0" w:color="auto"/>
            <w:right w:val="none" w:sz="0" w:space="0" w:color="auto"/>
          </w:divBdr>
        </w:div>
        <w:div w:id="1262569844">
          <w:marLeft w:val="0"/>
          <w:marRight w:val="0"/>
          <w:marTop w:val="0"/>
          <w:marBottom w:val="0"/>
          <w:divBdr>
            <w:top w:val="none" w:sz="0" w:space="0" w:color="auto"/>
            <w:left w:val="none" w:sz="0" w:space="0" w:color="auto"/>
            <w:bottom w:val="none" w:sz="0" w:space="0" w:color="auto"/>
            <w:right w:val="none" w:sz="0" w:space="0" w:color="auto"/>
          </w:divBdr>
        </w:div>
        <w:div w:id="190191311">
          <w:marLeft w:val="0"/>
          <w:marRight w:val="0"/>
          <w:marTop w:val="0"/>
          <w:marBottom w:val="0"/>
          <w:divBdr>
            <w:top w:val="none" w:sz="0" w:space="0" w:color="auto"/>
            <w:left w:val="none" w:sz="0" w:space="0" w:color="auto"/>
            <w:bottom w:val="none" w:sz="0" w:space="0" w:color="auto"/>
            <w:right w:val="none" w:sz="0" w:space="0" w:color="auto"/>
          </w:divBdr>
        </w:div>
        <w:div w:id="208155090">
          <w:marLeft w:val="0"/>
          <w:marRight w:val="0"/>
          <w:marTop w:val="0"/>
          <w:marBottom w:val="0"/>
          <w:divBdr>
            <w:top w:val="none" w:sz="0" w:space="0" w:color="auto"/>
            <w:left w:val="none" w:sz="0" w:space="0" w:color="auto"/>
            <w:bottom w:val="none" w:sz="0" w:space="0" w:color="auto"/>
            <w:right w:val="none" w:sz="0" w:space="0" w:color="auto"/>
          </w:divBdr>
        </w:div>
        <w:div w:id="1404139422">
          <w:marLeft w:val="0"/>
          <w:marRight w:val="0"/>
          <w:marTop w:val="0"/>
          <w:marBottom w:val="0"/>
          <w:divBdr>
            <w:top w:val="none" w:sz="0" w:space="0" w:color="auto"/>
            <w:left w:val="none" w:sz="0" w:space="0" w:color="auto"/>
            <w:bottom w:val="none" w:sz="0" w:space="0" w:color="auto"/>
            <w:right w:val="none" w:sz="0" w:space="0" w:color="auto"/>
          </w:divBdr>
        </w:div>
        <w:div w:id="305088848">
          <w:marLeft w:val="0"/>
          <w:marRight w:val="0"/>
          <w:marTop w:val="0"/>
          <w:marBottom w:val="0"/>
          <w:divBdr>
            <w:top w:val="none" w:sz="0" w:space="0" w:color="auto"/>
            <w:left w:val="none" w:sz="0" w:space="0" w:color="auto"/>
            <w:bottom w:val="none" w:sz="0" w:space="0" w:color="auto"/>
            <w:right w:val="none" w:sz="0" w:space="0" w:color="auto"/>
          </w:divBdr>
        </w:div>
        <w:div w:id="424303792">
          <w:marLeft w:val="0"/>
          <w:marRight w:val="0"/>
          <w:marTop w:val="0"/>
          <w:marBottom w:val="0"/>
          <w:divBdr>
            <w:top w:val="none" w:sz="0" w:space="0" w:color="auto"/>
            <w:left w:val="none" w:sz="0" w:space="0" w:color="auto"/>
            <w:bottom w:val="none" w:sz="0" w:space="0" w:color="auto"/>
            <w:right w:val="none" w:sz="0" w:space="0" w:color="auto"/>
          </w:divBdr>
        </w:div>
        <w:div w:id="1733309498">
          <w:marLeft w:val="0"/>
          <w:marRight w:val="0"/>
          <w:marTop w:val="0"/>
          <w:marBottom w:val="0"/>
          <w:divBdr>
            <w:top w:val="none" w:sz="0" w:space="0" w:color="auto"/>
            <w:left w:val="none" w:sz="0" w:space="0" w:color="auto"/>
            <w:bottom w:val="none" w:sz="0" w:space="0" w:color="auto"/>
            <w:right w:val="none" w:sz="0" w:space="0" w:color="auto"/>
          </w:divBdr>
        </w:div>
        <w:div w:id="498815075">
          <w:marLeft w:val="0"/>
          <w:marRight w:val="0"/>
          <w:marTop w:val="0"/>
          <w:marBottom w:val="0"/>
          <w:divBdr>
            <w:top w:val="none" w:sz="0" w:space="0" w:color="auto"/>
            <w:left w:val="none" w:sz="0" w:space="0" w:color="auto"/>
            <w:bottom w:val="none" w:sz="0" w:space="0" w:color="auto"/>
            <w:right w:val="none" w:sz="0" w:space="0" w:color="auto"/>
          </w:divBdr>
        </w:div>
        <w:div w:id="14504122">
          <w:marLeft w:val="0"/>
          <w:marRight w:val="0"/>
          <w:marTop w:val="0"/>
          <w:marBottom w:val="0"/>
          <w:divBdr>
            <w:top w:val="none" w:sz="0" w:space="0" w:color="auto"/>
            <w:left w:val="none" w:sz="0" w:space="0" w:color="auto"/>
            <w:bottom w:val="none" w:sz="0" w:space="0" w:color="auto"/>
            <w:right w:val="none" w:sz="0" w:space="0" w:color="auto"/>
          </w:divBdr>
        </w:div>
        <w:div w:id="16858252">
          <w:marLeft w:val="0"/>
          <w:marRight w:val="0"/>
          <w:marTop w:val="0"/>
          <w:marBottom w:val="0"/>
          <w:divBdr>
            <w:top w:val="none" w:sz="0" w:space="0" w:color="auto"/>
            <w:left w:val="none" w:sz="0" w:space="0" w:color="auto"/>
            <w:bottom w:val="none" w:sz="0" w:space="0" w:color="auto"/>
            <w:right w:val="none" w:sz="0" w:space="0" w:color="auto"/>
          </w:divBdr>
        </w:div>
        <w:div w:id="1853299169">
          <w:marLeft w:val="0"/>
          <w:marRight w:val="0"/>
          <w:marTop w:val="0"/>
          <w:marBottom w:val="0"/>
          <w:divBdr>
            <w:top w:val="none" w:sz="0" w:space="0" w:color="auto"/>
            <w:left w:val="none" w:sz="0" w:space="0" w:color="auto"/>
            <w:bottom w:val="none" w:sz="0" w:space="0" w:color="auto"/>
            <w:right w:val="none" w:sz="0" w:space="0" w:color="auto"/>
          </w:divBdr>
        </w:div>
        <w:div w:id="1572160227">
          <w:marLeft w:val="0"/>
          <w:marRight w:val="0"/>
          <w:marTop w:val="0"/>
          <w:marBottom w:val="0"/>
          <w:divBdr>
            <w:top w:val="none" w:sz="0" w:space="0" w:color="auto"/>
            <w:left w:val="none" w:sz="0" w:space="0" w:color="auto"/>
            <w:bottom w:val="none" w:sz="0" w:space="0" w:color="auto"/>
            <w:right w:val="none" w:sz="0" w:space="0" w:color="auto"/>
          </w:divBdr>
        </w:div>
        <w:div w:id="633170877">
          <w:marLeft w:val="0"/>
          <w:marRight w:val="0"/>
          <w:marTop w:val="0"/>
          <w:marBottom w:val="0"/>
          <w:divBdr>
            <w:top w:val="none" w:sz="0" w:space="0" w:color="auto"/>
            <w:left w:val="none" w:sz="0" w:space="0" w:color="auto"/>
            <w:bottom w:val="none" w:sz="0" w:space="0" w:color="auto"/>
            <w:right w:val="none" w:sz="0" w:space="0" w:color="auto"/>
          </w:divBdr>
        </w:div>
        <w:div w:id="1214536622">
          <w:marLeft w:val="0"/>
          <w:marRight w:val="0"/>
          <w:marTop w:val="0"/>
          <w:marBottom w:val="0"/>
          <w:divBdr>
            <w:top w:val="none" w:sz="0" w:space="0" w:color="auto"/>
            <w:left w:val="none" w:sz="0" w:space="0" w:color="auto"/>
            <w:bottom w:val="none" w:sz="0" w:space="0" w:color="auto"/>
            <w:right w:val="none" w:sz="0" w:space="0" w:color="auto"/>
          </w:divBdr>
        </w:div>
        <w:div w:id="1375697875">
          <w:marLeft w:val="0"/>
          <w:marRight w:val="0"/>
          <w:marTop w:val="0"/>
          <w:marBottom w:val="0"/>
          <w:divBdr>
            <w:top w:val="none" w:sz="0" w:space="0" w:color="auto"/>
            <w:left w:val="none" w:sz="0" w:space="0" w:color="auto"/>
            <w:bottom w:val="none" w:sz="0" w:space="0" w:color="auto"/>
            <w:right w:val="none" w:sz="0" w:space="0" w:color="auto"/>
          </w:divBdr>
        </w:div>
        <w:div w:id="30110808">
          <w:marLeft w:val="0"/>
          <w:marRight w:val="0"/>
          <w:marTop w:val="0"/>
          <w:marBottom w:val="0"/>
          <w:divBdr>
            <w:top w:val="none" w:sz="0" w:space="0" w:color="auto"/>
            <w:left w:val="none" w:sz="0" w:space="0" w:color="auto"/>
            <w:bottom w:val="none" w:sz="0" w:space="0" w:color="auto"/>
            <w:right w:val="none" w:sz="0" w:space="0" w:color="auto"/>
          </w:divBdr>
        </w:div>
        <w:div w:id="1814983270">
          <w:marLeft w:val="0"/>
          <w:marRight w:val="0"/>
          <w:marTop w:val="0"/>
          <w:marBottom w:val="0"/>
          <w:divBdr>
            <w:top w:val="none" w:sz="0" w:space="0" w:color="auto"/>
            <w:left w:val="none" w:sz="0" w:space="0" w:color="auto"/>
            <w:bottom w:val="none" w:sz="0" w:space="0" w:color="auto"/>
            <w:right w:val="none" w:sz="0" w:space="0" w:color="auto"/>
          </w:divBdr>
        </w:div>
        <w:div w:id="1740516765">
          <w:marLeft w:val="0"/>
          <w:marRight w:val="0"/>
          <w:marTop w:val="0"/>
          <w:marBottom w:val="0"/>
          <w:divBdr>
            <w:top w:val="none" w:sz="0" w:space="0" w:color="auto"/>
            <w:left w:val="none" w:sz="0" w:space="0" w:color="auto"/>
            <w:bottom w:val="none" w:sz="0" w:space="0" w:color="auto"/>
            <w:right w:val="none" w:sz="0" w:space="0" w:color="auto"/>
          </w:divBdr>
        </w:div>
        <w:div w:id="1783183403">
          <w:marLeft w:val="0"/>
          <w:marRight w:val="0"/>
          <w:marTop w:val="0"/>
          <w:marBottom w:val="0"/>
          <w:divBdr>
            <w:top w:val="none" w:sz="0" w:space="0" w:color="auto"/>
            <w:left w:val="none" w:sz="0" w:space="0" w:color="auto"/>
            <w:bottom w:val="none" w:sz="0" w:space="0" w:color="auto"/>
            <w:right w:val="none" w:sz="0" w:space="0" w:color="auto"/>
          </w:divBdr>
        </w:div>
        <w:div w:id="1738629148">
          <w:marLeft w:val="0"/>
          <w:marRight w:val="0"/>
          <w:marTop w:val="0"/>
          <w:marBottom w:val="0"/>
          <w:divBdr>
            <w:top w:val="none" w:sz="0" w:space="0" w:color="auto"/>
            <w:left w:val="none" w:sz="0" w:space="0" w:color="auto"/>
            <w:bottom w:val="none" w:sz="0" w:space="0" w:color="auto"/>
            <w:right w:val="none" w:sz="0" w:space="0" w:color="auto"/>
          </w:divBdr>
        </w:div>
        <w:div w:id="803305959">
          <w:marLeft w:val="0"/>
          <w:marRight w:val="0"/>
          <w:marTop w:val="0"/>
          <w:marBottom w:val="0"/>
          <w:divBdr>
            <w:top w:val="none" w:sz="0" w:space="0" w:color="auto"/>
            <w:left w:val="none" w:sz="0" w:space="0" w:color="auto"/>
            <w:bottom w:val="none" w:sz="0" w:space="0" w:color="auto"/>
            <w:right w:val="none" w:sz="0" w:space="0" w:color="auto"/>
          </w:divBdr>
        </w:div>
        <w:div w:id="1032538359">
          <w:marLeft w:val="0"/>
          <w:marRight w:val="0"/>
          <w:marTop w:val="0"/>
          <w:marBottom w:val="0"/>
          <w:divBdr>
            <w:top w:val="none" w:sz="0" w:space="0" w:color="auto"/>
            <w:left w:val="none" w:sz="0" w:space="0" w:color="auto"/>
            <w:bottom w:val="none" w:sz="0" w:space="0" w:color="auto"/>
            <w:right w:val="none" w:sz="0" w:space="0" w:color="auto"/>
          </w:divBdr>
        </w:div>
        <w:div w:id="1198274237">
          <w:marLeft w:val="0"/>
          <w:marRight w:val="0"/>
          <w:marTop w:val="0"/>
          <w:marBottom w:val="0"/>
          <w:divBdr>
            <w:top w:val="none" w:sz="0" w:space="0" w:color="auto"/>
            <w:left w:val="none" w:sz="0" w:space="0" w:color="auto"/>
            <w:bottom w:val="none" w:sz="0" w:space="0" w:color="auto"/>
            <w:right w:val="none" w:sz="0" w:space="0" w:color="auto"/>
          </w:divBdr>
        </w:div>
        <w:div w:id="2131241691">
          <w:marLeft w:val="0"/>
          <w:marRight w:val="0"/>
          <w:marTop w:val="0"/>
          <w:marBottom w:val="0"/>
          <w:divBdr>
            <w:top w:val="none" w:sz="0" w:space="0" w:color="auto"/>
            <w:left w:val="none" w:sz="0" w:space="0" w:color="auto"/>
            <w:bottom w:val="none" w:sz="0" w:space="0" w:color="auto"/>
            <w:right w:val="none" w:sz="0" w:space="0" w:color="auto"/>
          </w:divBdr>
        </w:div>
        <w:div w:id="758672011">
          <w:marLeft w:val="0"/>
          <w:marRight w:val="0"/>
          <w:marTop w:val="0"/>
          <w:marBottom w:val="0"/>
          <w:divBdr>
            <w:top w:val="none" w:sz="0" w:space="0" w:color="auto"/>
            <w:left w:val="none" w:sz="0" w:space="0" w:color="auto"/>
            <w:bottom w:val="none" w:sz="0" w:space="0" w:color="auto"/>
            <w:right w:val="none" w:sz="0" w:space="0" w:color="auto"/>
          </w:divBdr>
        </w:div>
        <w:div w:id="2066222804">
          <w:marLeft w:val="0"/>
          <w:marRight w:val="0"/>
          <w:marTop w:val="0"/>
          <w:marBottom w:val="0"/>
          <w:divBdr>
            <w:top w:val="none" w:sz="0" w:space="0" w:color="auto"/>
            <w:left w:val="none" w:sz="0" w:space="0" w:color="auto"/>
            <w:bottom w:val="none" w:sz="0" w:space="0" w:color="auto"/>
            <w:right w:val="none" w:sz="0" w:space="0" w:color="auto"/>
          </w:divBdr>
        </w:div>
        <w:div w:id="1500726973">
          <w:marLeft w:val="0"/>
          <w:marRight w:val="0"/>
          <w:marTop w:val="0"/>
          <w:marBottom w:val="0"/>
          <w:divBdr>
            <w:top w:val="none" w:sz="0" w:space="0" w:color="auto"/>
            <w:left w:val="none" w:sz="0" w:space="0" w:color="auto"/>
            <w:bottom w:val="none" w:sz="0" w:space="0" w:color="auto"/>
            <w:right w:val="none" w:sz="0" w:space="0" w:color="auto"/>
          </w:divBdr>
        </w:div>
        <w:div w:id="1888566300">
          <w:marLeft w:val="0"/>
          <w:marRight w:val="0"/>
          <w:marTop w:val="0"/>
          <w:marBottom w:val="0"/>
          <w:divBdr>
            <w:top w:val="none" w:sz="0" w:space="0" w:color="auto"/>
            <w:left w:val="none" w:sz="0" w:space="0" w:color="auto"/>
            <w:bottom w:val="none" w:sz="0" w:space="0" w:color="auto"/>
            <w:right w:val="none" w:sz="0" w:space="0" w:color="auto"/>
          </w:divBdr>
        </w:div>
        <w:div w:id="633678149">
          <w:marLeft w:val="0"/>
          <w:marRight w:val="0"/>
          <w:marTop w:val="0"/>
          <w:marBottom w:val="0"/>
          <w:divBdr>
            <w:top w:val="none" w:sz="0" w:space="0" w:color="auto"/>
            <w:left w:val="none" w:sz="0" w:space="0" w:color="auto"/>
            <w:bottom w:val="none" w:sz="0" w:space="0" w:color="auto"/>
            <w:right w:val="none" w:sz="0" w:space="0" w:color="auto"/>
          </w:divBdr>
        </w:div>
        <w:div w:id="1237472890">
          <w:marLeft w:val="0"/>
          <w:marRight w:val="0"/>
          <w:marTop w:val="0"/>
          <w:marBottom w:val="0"/>
          <w:divBdr>
            <w:top w:val="none" w:sz="0" w:space="0" w:color="auto"/>
            <w:left w:val="none" w:sz="0" w:space="0" w:color="auto"/>
            <w:bottom w:val="none" w:sz="0" w:space="0" w:color="auto"/>
            <w:right w:val="none" w:sz="0" w:space="0" w:color="auto"/>
          </w:divBdr>
        </w:div>
        <w:div w:id="977800096">
          <w:marLeft w:val="0"/>
          <w:marRight w:val="0"/>
          <w:marTop w:val="0"/>
          <w:marBottom w:val="0"/>
          <w:divBdr>
            <w:top w:val="none" w:sz="0" w:space="0" w:color="auto"/>
            <w:left w:val="none" w:sz="0" w:space="0" w:color="auto"/>
            <w:bottom w:val="none" w:sz="0" w:space="0" w:color="auto"/>
            <w:right w:val="none" w:sz="0" w:space="0" w:color="auto"/>
          </w:divBdr>
        </w:div>
        <w:div w:id="30962850">
          <w:marLeft w:val="0"/>
          <w:marRight w:val="0"/>
          <w:marTop w:val="0"/>
          <w:marBottom w:val="0"/>
          <w:divBdr>
            <w:top w:val="none" w:sz="0" w:space="0" w:color="auto"/>
            <w:left w:val="none" w:sz="0" w:space="0" w:color="auto"/>
            <w:bottom w:val="none" w:sz="0" w:space="0" w:color="auto"/>
            <w:right w:val="none" w:sz="0" w:space="0" w:color="auto"/>
          </w:divBdr>
        </w:div>
        <w:div w:id="487748420">
          <w:marLeft w:val="0"/>
          <w:marRight w:val="0"/>
          <w:marTop w:val="0"/>
          <w:marBottom w:val="0"/>
          <w:divBdr>
            <w:top w:val="none" w:sz="0" w:space="0" w:color="auto"/>
            <w:left w:val="none" w:sz="0" w:space="0" w:color="auto"/>
            <w:bottom w:val="none" w:sz="0" w:space="0" w:color="auto"/>
            <w:right w:val="none" w:sz="0" w:space="0" w:color="auto"/>
          </w:divBdr>
        </w:div>
        <w:div w:id="658533630">
          <w:marLeft w:val="0"/>
          <w:marRight w:val="0"/>
          <w:marTop w:val="0"/>
          <w:marBottom w:val="0"/>
          <w:divBdr>
            <w:top w:val="none" w:sz="0" w:space="0" w:color="auto"/>
            <w:left w:val="none" w:sz="0" w:space="0" w:color="auto"/>
            <w:bottom w:val="none" w:sz="0" w:space="0" w:color="auto"/>
            <w:right w:val="none" w:sz="0" w:space="0" w:color="auto"/>
          </w:divBdr>
        </w:div>
        <w:div w:id="2045207996">
          <w:marLeft w:val="0"/>
          <w:marRight w:val="0"/>
          <w:marTop w:val="0"/>
          <w:marBottom w:val="0"/>
          <w:divBdr>
            <w:top w:val="none" w:sz="0" w:space="0" w:color="auto"/>
            <w:left w:val="none" w:sz="0" w:space="0" w:color="auto"/>
            <w:bottom w:val="none" w:sz="0" w:space="0" w:color="auto"/>
            <w:right w:val="none" w:sz="0" w:space="0" w:color="auto"/>
          </w:divBdr>
        </w:div>
        <w:div w:id="1952004896">
          <w:marLeft w:val="0"/>
          <w:marRight w:val="0"/>
          <w:marTop w:val="0"/>
          <w:marBottom w:val="0"/>
          <w:divBdr>
            <w:top w:val="none" w:sz="0" w:space="0" w:color="auto"/>
            <w:left w:val="none" w:sz="0" w:space="0" w:color="auto"/>
            <w:bottom w:val="none" w:sz="0" w:space="0" w:color="auto"/>
            <w:right w:val="none" w:sz="0" w:space="0" w:color="auto"/>
          </w:divBdr>
        </w:div>
        <w:div w:id="1652323357">
          <w:marLeft w:val="0"/>
          <w:marRight w:val="0"/>
          <w:marTop w:val="0"/>
          <w:marBottom w:val="0"/>
          <w:divBdr>
            <w:top w:val="none" w:sz="0" w:space="0" w:color="auto"/>
            <w:left w:val="none" w:sz="0" w:space="0" w:color="auto"/>
            <w:bottom w:val="none" w:sz="0" w:space="0" w:color="auto"/>
            <w:right w:val="none" w:sz="0" w:space="0" w:color="auto"/>
          </w:divBdr>
        </w:div>
        <w:div w:id="835802835">
          <w:marLeft w:val="0"/>
          <w:marRight w:val="0"/>
          <w:marTop w:val="0"/>
          <w:marBottom w:val="0"/>
          <w:divBdr>
            <w:top w:val="none" w:sz="0" w:space="0" w:color="auto"/>
            <w:left w:val="none" w:sz="0" w:space="0" w:color="auto"/>
            <w:bottom w:val="none" w:sz="0" w:space="0" w:color="auto"/>
            <w:right w:val="none" w:sz="0" w:space="0" w:color="auto"/>
          </w:divBdr>
        </w:div>
        <w:div w:id="186875808">
          <w:marLeft w:val="0"/>
          <w:marRight w:val="0"/>
          <w:marTop w:val="0"/>
          <w:marBottom w:val="0"/>
          <w:divBdr>
            <w:top w:val="none" w:sz="0" w:space="0" w:color="auto"/>
            <w:left w:val="none" w:sz="0" w:space="0" w:color="auto"/>
            <w:bottom w:val="none" w:sz="0" w:space="0" w:color="auto"/>
            <w:right w:val="none" w:sz="0" w:space="0" w:color="auto"/>
          </w:divBdr>
        </w:div>
        <w:div w:id="1208106438">
          <w:marLeft w:val="0"/>
          <w:marRight w:val="0"/>
          <w:marTop w:val="0"/>
          <w:marBottom w:val="0"/>
          <w:divBdr>
            <w:top w:val="none" w:sz="0" w:space="0" w:color="auto"/>
            <w:left w:val="none" w:sz="0" w:space="0" w:color="auto"/>
            <w:bottom w:val="none" w:sz="0" w:space="0" w:color="auto"/>
            <w:right w:val="none" w:sz="0" w:space="0" w:color="auto"/>
          </w:divBdr>
        </w:div>
        <w:div w:id="2013799800">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133983643">
          <w:marLeft w:val="0"/>
          <w:marRight w:val="0"/>
          <w:marTop w:val="0"/>
          <w:marBottom w:val="0"/>
          <w:divBdr>
            <w:top w:val="none" w:sz="0" w:space="0" w:color="auto"/>
            <w:left w:val="none" w:sz="0" w:space="0" w:color="auto"/>
            <w:bottom w:val="none" w:sz="0" w:space="0" w:color="auto"/>
            <w:right w:val="none" w:sz="0" w:space="0" w:color="auto"/>
          </w:divBdr>
        </w:div>
        <w:div w:id="214390454">
          <w:marLeft w:val="0"/>
          <w:marRight w:val="0"/>
          <w:marTop w:val="0"/>
          <w:marBottom w:val="0"/>
          <w:divBdr>
            <w:top w:val="none" w:sz="0" w:space="0" w:color="auto"/>
            <w:left w:val="none" w:sz="0" w:space="0" w:color="auto"/>
            <w:bottom w:val="none" w:sz="0" w:space="0" w:color="auto"/>
            <w:right w:val="none" w:sz="0" w:space="0" w:color="auto"/>
          </w:divBdr>
        </w:div>
        <w:div w:id="723914217">
          <w:marLeft w:val="0"/>
          <w:marRight w:val="0"/>
          <w:marTop w:val="0"/>
          <w:marBottom w:val="0"/>
          <w:divBdr>
            <w:top w:val="none" w:sz="0" w:space="0" w:color="auto"/>
            <w:left w:val="none" w:sz="0" w:space="0" w:color="auto"/>
            <w:bottom w:val="none" w:sz="0" w:space="0" w:color="auto"/>
            <w:right w:val="none" w:sz="0" w:space="0" w:color="auto"/>
          </w:divBdr>
        </w:div>
        <w:div w:id="1061977549">
          <w:marLeft w:val="0"/>
          <w:marRight w:val="0"/>
          <w:marTop w:val="0"/>
          <w:marBottom w:val="0"/>
          <w:divBdr>
            <w:top w:val="none" w:sz="0" w:space="0" w:color="auto"/>
            <w:left w:val="none" w:sz="0" w:space="0" w:color="auto"/>
            <w:bottom w:val="none" w:sz="0" w:space="0" w:color="auto"/>
            <w:right w:val="none" w:sz="0" w:space="0" w:color="auto"/>
          </w:divBdr>
        </w:div>
        <w:div w:id="1043402645">
          <w:marLeft w:val="0"/>
          <w:marRight w:val="0"/>
          <w:marTop w:val="0"/>
          <w:marBottom w:val="0"/>
          <w:divBdr>
            <w:top w:val="none" w:sz="0" w:space="0" w:color="auto"/>
            <w:left w:val="none" w:sz="0" w:space="0" w:color="auto"/>
            <w:bottom w:val="none" w:sz="0" w:space="0" w:color="auto"/>
            <w:right w:val="none" w:sz="0" w:space="0" w:color="auto"/>
          </w:divBdr>
        </w:div>
        <w:div w:id="1544515481">
          <w:marLeft w:val="0"/>
          <w:marRight w:val="0"/>
          <w:marTop w:val="0"/>
          <w:marBottom w:val="0"/>
          <w:divBdr>
            <w:top w:val="none" w:sz="0" w:space="0" w:color="auto"/>
            <w:left w:val="none" w:sz="0" w:space="0" w:color="auto"/>
            <w:bottom w:val="none" w:sz="0" w:space="0" w:color="auto"/>
            <w:right w:val="none" w:sz="0" w:space="0" w:color="auto"/>
          </w:divBdr>
        </w:div>
        <w:div w:id="2035036243">
          <w:marLeft w:val="0"/>
          <w:marRight w:val="0"/>
          <w:marTop w:val="0"/>
          <w:marBottom w:val="0"/>
          <w:divBdr>
            <w:top w:val="none" w:sz="0" w:space="0" w:color="auto"/>
            <w:left w:val="none" w:sz="0" w:space="0" w:color="auto"/>
            <w:bottom w:val="none" w:sz="0" w:space="0" w:color="auto"/>
            <w:right w:val="none" w:sz="0" w:space="0" w:color="auto"/>
          </w:divBdr>
        </w:div>
        <w:div w:id="1938708885">
          <w:marLeft w:val="0"/>
          <w:marRight w:val="0"/>
          <w:marTop w:val="0"/>
          <w:marBottom w:val="0"/>
          <w:divBdr>
            <w:top w:val="none" w:sz="0" w:space="0" w:color="auto"/>
            <w:left w:val="none" w:sz="0" w:space="0" w:color="auto"/>
            <w:bottom w:val="none" w:sz="0" w:space="0" w:color="auto"/>
            <w:right w:val="none" w:sz="0" w:space="0" w:color="auto"/>
          </w:divBdr>
        </w:div>
        <w:div w:id="1436363982">
          <w:marLeft w:val="0"/>
          <w:marRight w:val="0"/>
          <w:marTop w:val="0"/>
          <w:marBottom w:val="0"/>
          <w:divBdr>
            <w:top w:val="none" w:sz="0" w:space="0" w:color="auto"/>
            <w:left w:val="none" w:sz="0" w:space="0" w:color="auto"/>
            <w:bottom w:val="none" w:sz="0" w:space="0" w:color="auto"/>
            <w:right w:val="none" w:sz="0" w:space="0" w:color="auto"/>
          </w:divBdr>
        </w:div>
        <w:div w:id="1732460786">
          <w:marLeft w:val="0"/>
          <w:marRight w:val="0"/>
          <w:marTop w:val="0"/>
          <w:marBottom w:val="0"/>
          <w:divBdr>
            <w:top w:val="none" w:sz="0" w:space="0" w:color="auto"/>
            <w:left w:val="none" w:sz="0" w:space="0" w:color="auto"/>
            <w:bottom w:val="none" w:sz="0" w:space="0" w:color="auto"/>
            <w:right w:val="none" w:sz="0" w:space="0" w:color="auto"/>
          </w:divBdr>
        </w:div>
        <w:div w:id="715659041">
          <w:marLeft w:val="0"/>
          <w:marRight w:val="0"/>
          <w:marTop w:val="0"/>
          <w:marBottom w:val="0"/>
          <w:divBdr>
            <w:top w:val="none" w:sz="0" w:space="0" w:color="auto"/>
            <w:left w:val="none" w:sz="0" w:space="0" w:color="auto"/>
            <w:bottom w:val="none" w:sz="0" w:space="0" w:color="auto"/>
            <w:right w:val="none" w:sz="0" w:space="0" w:color="auto"/>
          </w:divBdr>
        </w:div>
        <w:div w:id="1502088585">
          <w:marLeft w:val="0"/>
          <w:marRight w:val="0"/>
          <w:marTop w:val="0"/>
          <w:marBottom w:val="0"/>
          <w:divBdr>
            <w:top w:val="none" w:sz="0" w:space="0" w:color="auto"/>
            <w:left w:val="none" w:sz="0" w:space="0" w:color="auto"/>
            <w:bottom w:val="none" w:sz="0" w:space="0" w:color="auto"/>
            <w:right w:val="none" w:sz="0" w:space="0" w:color="auto"/>
          </w:divBdr>
        </w:div>
        <w:div w:id="1222836805">
          <w:marLeft w:val="0"/>
          <w:marRight w:val="0"/>
          <w:marTop w:val="0"/>
          <w:marBottom w:val="0"/>
          <w:divBdr>
            <w:top w:val="none" w:sz="0" w:space="0" w:color="auto"/>
            <w:left w:val="none" w:sz="0" w:space="0" w:color="auto"/>
            <w:bottom w:val="none" w:sz="0" w:space="0" w:color="auto"/>
            <w:right w:val="none" w:sz="0" w:space="0" w:color="auto"/>
          </w:divBdr>
        </w:div>
        <w:div w:id="655690028">
          <w:marLeft w:val="0"/>
          <w:marRight w:val="0"/>
          <w:marTop w:val="0"/>
          <w:marBottom w:val="0"/>
          <w:divBdr>
            <w:top w:val="none" w:sz="0" w:space="0" w:color="auto"/>
            <w:left w:val="none" w:sz="0" w:space="0" w:color="auto"/>
            <w:bottom w:val="none" w:sz="0" w:space="0" w:color="auto"/>
            <w:right w:val="none" w:sz="0" w:space="0" w:color="auto"/>
          </w:divBdr>
        </w:div>
        <w:div w:id="1913420526">
          <w:marLeft w:val="0"/>
          <w:marRight w:val="0"/>
          <w:marTop w:val="0"/>
          <w:marBottom w:val="0"/>
          <w:divBdr>
            <w:top w:val="none" w:sz="0" w:space="0" w:color="auto"/>
            <w:left w:val="none" w:sz="0" w:space="0" w:color="auto"/>
            <w:bottom w:val="none" w:sz="0" w:space="0" w:color="auto"/>
            <w:right w:val="none" w:sz="0" w:space="0" w:color="auto"/>
          </w:divBdr>
        </w:div>
        <w:div w:id="922567498">
          <w:marLeft w:val="0"/>
          <w:marRight w:val="0"/>
          <w:marTop w:val="0"/>
          <w:marBottom w:val="0"/>
          <w:divBdr>
            <w:top w:val="none" w:sz="0" w:space="0" w:color="auto"/>
            <w:left w:val="none" w:sz="0" w:space="0" w:color="auto"/>
            <w:bottom w:val="none" w:sz="0" w:space="0" w:color="auto"/>
            <w:right w:val="none" w:sz="0" w:space="0" w:color="auto"/>
          </w:divBdr>
        </w:div>
        <w:div w:id="45883446">
          <w:marLeft w:val="0"/>
          <w:marRight w:val="0"/>
          <w:marTop w:val="0"/>
          <w:marBottom w:val="0"/>
          <w:divBdr>
            <w:top w:val="none" w:sz="0" w:space="0" w:color="auto"/>
            <w:left w:val="none" w:sz="0" w:space="0" w:color="auto"/>
            <w:bottom w:val="none" w:sz="0" w:space="0" w:color="auto"/>
            <w:right w:val="none" w:sz="0" w:space="0" w:color="auto"/>
          </w:divBdr>
        </w:div>
        <w:div w:id="906765451">
          <w:marLeft w:val="0"/>
          <w:marRight w:val="0"/>
          <w:marTop w:val="0"/>
          <w:marBottom w:val="0"/>
          <w:divBdr>
            <w:top w:val="none" w:sz="0" w:space="0" w:color="auto"/>
            <w:left w:val="none" w:sz="0" w:space="0" w:color="auto"/>
            <w:bottom w:val="none" w:sz="0" w:space="0" w:color="auto"/>
            <w:right w:val="none" w:sz="0" w:space="0" w:color="auto"/>
          </w:divBdr>
        </w:div>
        <w:div w:id="1753115658">
          <w:marLeft w:val="0"/>
          <w:marRight w:val="0"/>
          <w:marTop w:val="0"/>
          <w:marBottom w:val="0"/>
          <w:divBdr>
            <w:top w:val="none" w:sz="0" w:space="0" w:color="auto"/>
            <w:left w:val="none" w:sz="0" w:space="0" w:color="auto"/>
            <w:bottom w:val="none" w:sz="0" w:space="0" w:color="auto"/>
            <w:right w:val="none" w:sz="0" w:space="0" w:color="auto"/>
          </w:divBdr>
        </w:div>
        <w:div w:id="1835296760">
          <w:marLeft w:val="0"/>
          <w:marRight w:val="0"/>
          <w:marTop w:val="0"/>
          <w:marBottom w:val="0"/>
          <w:divBdr>
            <w:top w:val="none" w:sz="0" w:space="0" w:color="auto"/>
            <w:left w:val="none" w:sz="0" w:space="0" w:color="auto"/>
            <w:bottom w:val="none" w:sz="0" w:space="0" w:color="auto"/>
            <w:right w:val="none" w:sz="0" w:space="0" w:color="auto"/>
          </w:divBdr>
        </w:div>
        <w:div w:id="905140243">
          <w:marLeft w:val="0"/>
          <w:marRight w:val="0"/>
          <w:marTop w:val="0"/>
          <w:marBottom w:val="0"/>
          <w:divBdr>
            <w:top w:val="none" w:sz="0" w:space="0" w:color="auto"/>
            <w:left w:val="none" w:sz="0" w:space="0" w:color="auto"/>
            <w:bottom w:val="none" w:sz="0" w:space="0" w:color="auto"/>
            <w:right w:val="none" w:sz="0" w:space="0" w:color="auto"/>
          </w:divBdr>
        </w:div>
        <w:div w:id="1962573358">
          <w:marLeft w:val="0"/>
          <w:marRight w:val="0"/>
          <w:marTop w:val="0"/>
          <w:marBottom w:val="0"/>
          <w:divBdr>
            <w:top w:val="none" w:sz="0" w:space="0" w:color="auto"/>
            <w:left w:val="none" w:sz="0" w:space="0" w:color="auto"/>
            <w:bottom w:val="none" w:sz="0" w:space="0" w:color="auto"/>
            <w:right w:val="none" w:sz="0" w:space="0" w:color="auto"/>
          </w:divBdr>
        </w:div>
        <w:div w:id="1370179326">
          <w:marLeft w:val="0"/>
          <w:marRight w:val="0"/>
          <w:marTop w:val="0"/>
          <w:marBottom w:val="0"/>
          <w:divBdr>
            <w:top w:val="none" w:sz="0" w:space="0" w:color="auto"/>
            <w:left w:val="none" w:sz="0" w:space="0" w:color="auto"/>
            <w:bottom w:val="none" w:sz="0" w:space="0" w:color="auto"/>
            <w:right w:val="none" w:sz="0" w:space="0" w:color="auto"/>
          </w:divBdr>
        </w:div>
        <w:div w:id="355888722">
          <w:marLeft w:val="0"/>
          <w:marRight w:val="0"/>
          <w:marTop w:val="0"/>
          <w:marBottom w:val="0"/>
          <w:divBdr>
            <w:top w:val="none" w:sz="0" w:space="0" w:color="auto"/>
            <w:left w:val="none" w:sz="0" w:space="0" w:color="auto"/>
            <w:bottom w:val="none" w:sz="0" w:space="0" w:color="auto"/>
            <w:right w:val="none" w:sz="0" w:space="0" w:color="auto"/>
          </w:divBdr>
        </w:div>
        <w:div w:id="1853371271">
          <w:marLeft w:val="0"/>
          <w:marRight w:val="0"/>
          <w:marTop w:val="0"/>
          <w:marBottom w:val="0"/>
          <w:divBdr>
            <w:top w:val="none" w:sz="0" w:space="0" w:color="auto"/>
            <w:left w:val="none" w:sz="0" w:space="0" w:color="auto"/>
            <w:bottom w:val="none" w:sz="0" w:space="0" w:color="auto"/>
            <w:right w:val="none" w:sz="0" w:space="0" w:color="auto"/>
          </w:divBdr>
        </w:div>
        <w:div w:id="1633903176">
          <w:marLeft w:val="0"/>
          <w:marRight w:val="0"/>
          <w:marTop w:val="0"/>
          <w:marBottom w:val="0"/>
          <w:divBdr>
            <w:top w:val="none" w:sz="0" w:space="0" w:color="auto"/>
            <w:left w:val="none" w:sz="0" w:space="0" w:color="auto"/>
            <w:bottom w:val="none" w:sz="0" w:space="0" w:color="auto"/>
            <w:right w:val="none" w:sz="0" w:space="0" w:color="auto"/>
          </w:divBdr>
        </w:div>
        <w:div w:id="239294438">
          <w:marLeft w:val="0"/>
          <w:marRight w:val="0"/>
          <w:marTop w:val="0"/>
          <w:marBottom w:val="0"/>
          <w:divBdr>
            <w:top w:val="none" w:sz="0" w:space="0" w:color="auto"/>
            <w:left w:val="none" w:sz="0" w:space="0" w:color="auto"/>
            <w:bottom w:val="none" w:sz="0" w:space="0" w:color="auto"/>
            <w:right w:val="none" w:sz="0" w:space="0" w:color="auto"/>
          </w:divBdr>
        </w:div>
        <w:div w:id="825820767">
          <w:marLeft w:val="0"/>
          <w:marRight w:val="0"/>
          <w:marTop w:val="0"/>
          <w:marBottom w:val="0"/>
          <w:divBdr>
            <w:top w:val="none" w:sz="0" w:space="0" w:color="auto"/>
            <w:left w:val="none" w:sz="0" w:space="0" w:color="auto"/>
            <w:bottom w:val="none" w:sz="0" w:space="0" w:color="auto"/>
            <w:right w:val="none" w:sz="0" w:space="0" w:color="auto"/>
          </w:divBdr>
        </w:div>
        <w:div w:id="66807228">
          <w:marLeft w:val="0"/>
          <w:marRight w:val="0"/>
          <w:marTop w:val="0"/>
          <w:marBottom w:val="0"/>
          <w:divBdr>
            <w:top w:val="none" w:sz="0" w:space="0" w:color="auto"/>
            <w:left w:val="none" w:sz="0" w:space="0" w:color="auto"/>
            <w:bottom w:val="none" w:sz="0" w:space="0" w:color="auto"/>
            <w:right w:val="none" w:sz="0" w:space="0" w:color="auto"/>
          </w:divBdr>
        </w:div>
        <w:div w:id="1940983128">
          <w:marLeft w:val="0"/>
          <w:marRight w:val="0"/>
          <w:marTop w:val="0"/>
          <w:marBottom w:val="0"/>
          <w:divBdr>
            <w:top w:val="none" w:sz="0" w:space="0" w:color="auto"/>
            <w:left w:val="none" w:sz="0" w:space="0" w:color="auto"/>
            <w:bottom w:val="none" w:sz="0" w:space="0" w:color="auto"/>
            <w:right w:val="none" w:sz="0" w:space="0" w:color="auto"/>
          </w:divBdr>
        </w:div>
        <w:div w:id="1786922678">
          <w:marLeft w:val="0"/>
          <w:marRight w:val="0"/>
          <w:marTop w:val="0"/>
          <w:marBottom w:val="0"/>
          <w:divBdr>
            <w:top w:val="none" w:sz="0" w:space="0" w:color="auto"/>
            <w:left w:val="none" w:sz="0" w:space="0" w:color="auto"/>
            <w:bottom w:val="none" w:sz="0" w:space="0" w:color="auto"/>
            <w:right w:val="none" w:sz="0" w:space="0" w:color="auto"/>
          </w:divBdr>
        </w:div>
        <w:div w:id="1649432404">
          <w:marLeft w:val="0"/>
          <w:marRight w:val="0"/>
          <w:marTop w:val="0"/>
          <w:marBottom w:val="0"/>
          <w:divBdr>
            <w:top w:val="none" w:sz="0" w:space="0" w:color="auto"/>
            <w:left w:val="none" w:sz="0" w:space="0" w:color="auto"/>
            <w:bottom w:val="none" w:sz="0" w:space="0" w:color="auto"/>
            <w:right w:val="none" w:sz="0" w:space="0" w:color="auto"/>
          </w:divBdr>
        </w:div>
        <w:div w:id="1339574926">
          <w:marLeft w:val="0"/>
          <w:marRight w:val="0"/>
          <w:marTop w:val="0"/>
          <w:marBottom w:val="0"/>
          <w:divBdr>
            <w:top w:val="none" w:sz="0" w:space="0" w:color="auto"/>
            <w:left w:val="none" w:sz="0" w:space="0" w:color="auto"/>
            <w:bottom w:val="none" w:sz="0" w:space="0" w:color="auto"/>
            <w:right w:val="none" w:sz="0" w:space="0" w:color="auto"/>
          </w:divBdr>
        </w:div>
        <w:div w:id="1248997657">
          <w:marLeft w:val="0"/>
          <w:marRight w:val="0"/>
          <w:marTop w:val="0"/>
          <w:marBottom w:val="0"/>
          <w:divBdr>
            <w:top w:val="none" w:sz="0" w:space="0" w:color="auto"/>
            <w:left w:val="none" w:sz="0" w:space="0" w:color="auto"/>
            <w:bottom w:val="none" w:sz="0" w:space="0" w:color="auto"/>
            <w:right w:val="none" w:sz="0" w:space="0" w:color="auto"/>
          </w:divBdr>
        </w:div>
        <w:div w:id="289481002">
          <w:marLeft w:val="0"/>
          <w:marRight w:val="0"/>
          <w:marTop w:val="0"/>
          <w:marBottom w:val="0"/>
          <w:divBdr>
            <w:top w:val="none" w:sz="0" w:space="0" w:color="auto"/>
            <w:left w:val="none" w:sz="0" w:space="0" w:color="auto"/>
            <w:bottom w:val="none" w:sz="0" w:space="0" w:color="auto"/>
            <w:right w:val="none" w:sz="0" w:space="0" w:color="auto"/>
          </w:divBdr>
        </w:div>
        <w:div w:id="1778910911">
          <w:marLeft w:val="0"/>
          <w:marRight w:val="0"/>
          <w:marTop w:val="0"/>
          <w:marBottom w:val="0"/>
          <w:divBdr>
            <w:top w:val="none" w:sz="0" w:space="0" w:color="auto"/>
            <w:left w:val="none" w:sz="0" w:space="0" w:color="auto"/>
            <w:bottom w:val="none" w:sz="0" w:space="0" w:color="auto"/>
            <w:right w:val="none" w:sz="0" w:space="0" w:color="auto"/>
          </w:divBdr>
        </w:div>
        <w:div w:id="1726299456">
          <w:marLeft w:val="0"/>
          <w:marRight w:val="0"/>
          <w:marTop w:val="0"/>
          <w:marBottom w:val="0"/>
          <w:divBdr>
            <w:top w:val="none" w:sz="0" w:space="0" w:color="auto"/>
            <w:left w:val="none" w:sz="0" w:space="0" w:color="auto"/>
            <w:bottom w:val="none" w:sz="0" w:space="0" w:color="auto"/>
            <w:right w:val="none" w:sz="0" w:space="0" w:color="auto"/>
          </w:divBdr>
        </w:div>
        <w:div w:id="1767454777">
          <w:marLeft w:val="0"/>
          <w:marRight w:val="0"/>
          <w:marTop w:val="0"/>
          <w:marBottom w:val="0"/>
          <w:divBdr>
            <w:top w:val="none" w:sz="0" w:space="0" w:color="auto"/>
            <w:left w:val="none" w:sz="0" w:space="0" w:color="auto"/>
            <w:bottom w:val="none" w:sz="0" w:space="0" w:color="auto"/>
            <w:right w:val="none" w:sz="0" w:space="0" w:color="auto"/>
          </w:divBdr>
        </w:div>
        <w:div w:id="66150250">
          <w:marLeft w:val="0"/>
          <w:marRight w:val="0"/>
          <w:marTop w:val="0"/>
          <w:marBottom w:val="0"/>
          <w:divBdr>
            <w:top w:val="none" w:sz="0" w:space="0" w:color="auto"/>
            <w:left w:val="none" w:sz="0" w:space="0" w:color="auto"/>
            <w:bottom w:val="none" w:sz="0" w:space="0" w:color="auto"/>
            <w:right w:val="none" w:sz="0" w:space="0" w:color="auto"/>
          </w:divBdr>
        </w:div>
        <w:div w:id="106435046">
          <w:marLeft w:val="0"/>
          <w:marRight w:val="0"/>
          <w:marTop w:val="0"/>
          <w:marBottom w:val="0"/>
          <w:divBdr>
            <w:top w:val="none" w:sz="0" w:space="0" w:color="auto"/>
            <w:left w:val="none" w:sz="0" w:space="0" w:color="auto"/>
            <w:bottom w:val="none" w:sz="0" w:space="0" w:color="auto"/>
            <w:right w:val="none" w:sz="0" w:space="0" w:color="auto"/>
          </w:divBdr>
        </w:div>
        <w:div w:id="774011167">
          <w:marLeft w:val="0"/>
          <w:marRight w:val="0"/>
          <w:marTop w:val="0"/>
          <w:marBottom w:val="0"/>
          <w:divBdr>
            <w:top w:val="none" w:sz="0" w:space="0" w:color="auto"/>
            <w:left w:val="none" w:sz="0" w:space="0" w:color="auto"/>
            <w:bottom w:val="none" w:sz="0" w:space="0" w:color="auto"/>
            <w:right w:val="none" w:sz="0" w:space="0" w:color="auto"/>
          </w:divBdr>
        </w:div>
        <w:div w:id="1076324047">
          <w:marLeft w:val="0"/>
          <w:marRight w:val="0"/>
          <w:marTop w:val="0"/>
          <w:marBottom w:val="0"/>
          <w:divBdr>
            <w:top w:val="none" w:sz="0" w:space="0" w:color="auto"/>
            <w:left w:val="none" w:sz="0" w:space="0" w:color="auto"/>
            <w:bottom w:val="none" w:sz="0" w:space="0" w:color="auto"/>
            <w:right w:val="none" w:sz="0" w:space="0" w:color="auto"/>
          </w:divBdr>
        </w:div>
        <w:div w:id="1036584774">
          <w:marLeft w:val="0"/>
          <w:marRight w:val="0"/>
          <w:marTop w:val="0"/>
          <w:marBottom w:val="0"/>
          <w:divBdr>
            <w:top w:val="none" w:sz="0" w:space="0" w:color="auto"/>
            <w:left w:val="none" w:sz="0" w:space="0" w:color="auto"/>
            <w:bottom w:val="none" w:sz="0" w:space="0" w:color="auto"/>
            <w:right w:val="none" w:sz="0" w:space="0" w:color="auto"/>
          </w:divBdr>
        </w:div>
        <w:div w:id="322202731">
          <w:marLeft w:val="0"/>
          <w:marRight w:val="0"/>
          <w:marTop w:val="0"/>
          <w:marBottom w:val="0"/>
          <w:divBdr>
            <w:top w:val="none" w:sz="0" w:space="0" w:color="auto"/>
            <w:left w:val="none" w:sz="0" w:space="0" w:color="auto"/>
            <w:bottom w:val="none" w:sz="0" w:space="0" w:color="auto"/>
            <w:right w:val="none" w:sz="0" w:space="0" w:color="auto"/>
          </w:divBdr>
        </w:div>
        <w:div w:id="1637682624">
          <w:marLeft w:val="0"/>
          <w:marRight w:val="0"/>
          <w:marTop w:val="0"/>
          <w:marBottom w:val="0"/>
          <w:divBdr>
            <w:top w:val="none" w:sz="0" w:space="0" w:color="auto"/>
            <w:left w:val="none" w:sz="0" w:space="0" w:color="auto"/>
            <w:bottom w:val="none" w:sz="0" w:space="0" w:color="auto"/>
            <w:right w:val="none" w:sz="0" w:space="0" w:color="auto"/>
          </w:divBdr>
        </w:div>
        <w:div w:id="132018583">
          <w:marLeft w:val="0"/>
          <w:marRight w:val="0"/>
          <w:marTop w:val="0"/>
          <w:marBottom w:val="0"/>
          <w:divBdr>
            <w:top w:val="none" w:sz="0" w:space="0" w:color="auto"/>
            <w:left w:val="none" w:sz="0" w:space="0" w:color="auto"/>
            <w:bottom w:val="none" w:sz="0" w:space="0" w:color="auto"/>
            <w:right w:val="none" w:sz="0" w:space="0" w:color="auto"/>
          </w:divBdr>
        </w:div>
        <w:div w:id="1527062341">
          <w:marLeft w:val="0"/>
          <w:marRight w:val="0"/>
          <w:marTop w:val="0"/>
          <w:marBottom w:val="0"/>
          <w:divBdr>
            <w:top w:val="none" w:sz="0" w:space="0" w:color="auto"/>
            <w:left w:val="none" w:sz="0" w:space="0" w:color="auto"/>
            <w:bottom w:val="none" w:sz="0" w:space="0" w:color="auto"/>
            <w:right w:val="none" w:sz="0" w:space="0" w:color="auto"/>
          </w:divBdr>
        </w:div>
        <w:div w:id="662665742">
          <w:marLeft w:val="0"/>
          <w:marRight w:val="0"/>
          <w:marTop w:val="0"/>
          <w:marBottom w:val="0"/>
          <w:divBdr>
            <w:top w:val="none" w:sz="0" w:space="0" w:color="auto"/>
            <w:left w:val="none" w:sz="0" w:space="0" w:color="auto"/>
            <w:bottom w:val="none" w:sz="0" w:space="0" w:color="auto"/>
            <w:right w:val="none" w:sz="0" w:space="0" w:color="auto"/>
          </w:divBdr>
        </w:div>
        <w:div w:id="624121956">
          <w:marLeft w:val="0"/>
          <w:marRight w:val="0"/>
          <w:marTop w:val="0"/>
          <w:marBottom w:val="0"/>
          <w:divBdr>
            <w:top w:val="none" w:sz="0" w:space="0" w:color="auto"/>
            <w:left w:val="none" w:sz="0" w:space="0" w:color="auto"/>
            <w:bottom w:val="none" w:sz="0" w:space="0" w:color="auto"/>
            <w:right w:val="none" w:sz="0" w:space="0" w:color="auto"/>
          </w:divBdr>
        </w:div>
        <w:div w:id="310717294">
          <w:marLeft w:val="0"/>
          <w:marRight w:val="0"/>
          <w:marTop w:val="0"/>
          <w:marBottom w:val="0"/>
          <w:divBdr>
            <w:top w:val="none" w:sz="0" w:space="0" w:color="auto"/>
            <w:left w:val="none" w:sz="0" w:space="0" w:color="auto"/>
            <w:bottom w:val="none" w:sz="0" w:space="0" w:color="auto"/>
            <w:right w:val="none" w:sz="0" w:space="0" w:color="auto"/>
          </w:divBdr>
        </w:div>
        <w:div w:id="877203102">
          <w:marLeft w:val="0"/>
          <w:marRight w:val="0"/>
          <w:marTop w:val="0"/>
          <w:marBottom w:val="0"/>
          <w:divBdr>
            <w:top w:val="none" w:sz="0" w:space="0" w:color="auto"/>
            <w:left w:val="none" w:sz="0" w:space="0" w:color="auto"/>
            <w:bottom w:val="none" w:sz="0" w:space="0" w:color="auto"/>
            <w:right w:val="none" w:sz="0" w:space="0" w:color="auto"/>
          </w:divBdr>
        </w:div>
        <w:div w:id="1572276117">
          <w:marLeft w:val="0"/>
          <w:marRight w:val="0"/>
          <w:marTop w:val="0"/>
          <w:marBottom w:val="0"/>
          <w:divBdr>
            <w:top w:val="none" w:sz="0" w:space="0" w:color="auto"/>
            <w:left w:val="none" w:sz="0" w:space="0" w:color="auto"/>
            <w:bottom w:val="none" w:sz="0" w:space="0" w:color="auto"/>
            <w:right w:val="none" w:sz="0" w:space="0" w:color="auto"/>
          </w:divBdr>
        </w:div>
        <w:div w:id="1565989890">
          <w:marLeft w:val="0"/>
          <w:marRight w:val="0"/>
          <w:marTop w:val="0"/>
          <w:marBottom w:val="0"/>
          <w:divBdr>
            <w:top w:val="none" w:sz="0" w:space="0" w:color="auto"/>
            <w:left w:val="none" w:sz="0" w:space="0" w:color="auto"/>
            <w:bottom w:val="none" w:sz="0" w:space="0" w:color="auto"/>
            <w:right w:val="none" w:sz="0" w:space="0" w:color="auto"/>
          </w:divBdr>
        </w:div>
        <w:div w:id="284119587">
          <w:marLeft w:val="0"/>
          <w:marRight w:val="0"/>
          <w:marTop w:val="0"/>
          <w:marBottom w:val="0"/>
          <w:divBdr>
            <w:top w:val="none" w:sz="0" w:space="0" w:color="auto"/>
            <w:left w:val="none" w:sz="0" w:space="0" w:color="auto"/>
            <w:bottom w:val="none" w:sz="0" w:space="0" w:color="auto"/>
            <w:right w:val="none" w:sz="0" w:space="0" w:color="auto"/>
          </w:divBdr>
        </w:div>
        <w:div w:id="767893159">
          <w:marLeft w:val="0"/>
          <w:marRight w:val="0"/>
          <w:marTop w:val="0"/>
          <w:marBottom w:val="0"/>
          <w:divBdr>
            <w:top w:val="none" w:sz="0" w:space="0" w:color="auto"/>
            <w:left w:val="none" w:sz="0" w:space="0" w:color="auto"/>
            <w:bottom w:val="none" w:sz="0" w:space="0" w:color="auto"/>
            <w:right w:val="none" w:sz="0" w:space="0" w:color="auto"/>
          </w:divBdr>
        </w:div>
        <w:div w:id="1985812505">
          <w:marLeft w:val="0"/>
          <w:marRight w:val="0"/>
          <w:marTop w:val="0"/>
          <w:marBottom w:val="0"/>
          <w:divBdr>
            <w:top w:val="none" w:sz="0" w:space="0" w:color="auto"/>
            <w:left w:val="none" w:sz="0" w:space="0" w:color="auto"/>
            <w:bottom w:val="none" w:sz="0" w:space="0" w:color="auto"/>
            <w:right w:val="none" w:sz="0" w:space="0" w:color="auto"/>
          </w:divBdr>
        </w:div>
        <w:div w:id="116729927">
          <w:marLeft w:val="0"/>
          <w:marRight w:val="0"/>
          <w:marTop w:val="0"/>
          <w:marBottom w:val="0"/>
          <w:divBdr>
            <w:top w:val="none" w:sz="0" w:space="0" w:color="auto"/>
            <w:left w:val="none" w:sz="0" w:space="0" w:color="auto"/>
            <w:bottom w:val="none" w:sz="0" w:space="0" w:color="auto"/>
            <w:right w:val="none" w:sz="0" w:space="0" w:color="auto"/>
          </w:divBdr>
        </w:div>
        <w:div w:id="1269503209">
          <w:marLeft w:val="0"/>
          <w:marRight w:val="0"/>
          <w:marTop w:val="0"/>
          <w:marBottom w:val="0"/>
          <w:divBdr>
            <w:top w:val="none" w:sz="0" w:space="0" w:color="auto"/>
            <w:left w:val="none" w:sz="0" w:space="0" w:color="auto"/>
            <w:bottom w:val="none" w:sz="0" w:space="0" w:color="auto"/>
            <w:right w:val="none" w:sz="0" w:space="0" w:color="auto"/>
          </w:divBdr>
        </w:div>
        <w:div w:id="1111319747">
          <w:marLeft w:val="0"/>
          <w:marRight w:val="0"/>
          <w:marTop w:val="0"/>
          <w:marBottom w:val="0"/>
          <w:divBdr>
            <w:top w:val="none" w:sz="0" w:space="0" w:color="auto"/>
            <w:left w:val="none" w:sz="0" w:space="0" w:color="auto"/>
            <w:bottom w:val="none" w:sz="0" w:space="0" w:color="auto"/>
            <w:right w:val="none" w:sz="0" w:space="0" w:color="auto"/>
          </w:divBdr>
        </w:div>
      </w:divsChild>
    </w:div>
    <w:div w:id="904029852">
      <w:bodyDiv w:val="1"/>
      <w:marLeft w:val="0"/>
      <w:marRight w:val="0"/>
      <w:marTop w:val="0"/>
      <w:marBottom w:val="0"/>
      <w:divBdr>
        <w:top w:val="none" w:sz="0" w:space="0" w:color="auto"/>
        <w:left w:val="none" w:sz="0" w:space="0" w:color="auto"/>
        <w:bottom w:val="none" w:sz="0" w:space="0" w:color="auto"/>
        <w:right w:val="none" w:sz="0" w:space="0" w:color="auto"/>
      </w:divBdr>
    </w:div>
    <w:div w:id="921833048">
      <w:bodyDiv w:val="1"/>
      <w:marLeft w:val="0"/>
      <w:marRight w:val="0"/>
      <w:marTop w:val="0"/>
      <w:marBottom w:val="0"/>
      <w:divBdr>
        <w:top w:val="none" w:sz="0" w:space="0" w:color="auto"/>
        <w:left w:val="none" w:sz="0" w:space="0" w:color="auto"/>
        <w:bottom w:val="none" w:sz="0" w:space="0" w:color="auto"/>
        <w:right w:val="none" w:sz="0" w:space="0" w:color="auto"/>
      </w:divBdr>
    </w:div>
    <w:div w:id="1003314560">
      <w:bodyDiv w:val="1"/>
      <w:marLeft w:val="0"/>
      <w:marRight w:val="0"/>
      <w:marTop w:val="0"/>
      <w:marBottom w:val="0"/>
      <w:divBdr>
        <w:top w:val="none" w:sz="0" w:space="0" w:color="auto"/>
        <w:left w:val="none" w:sz="0" w:space="0" w:color="auto"/>
        <w:bottom w:val="none" w:sz="0" w:space="0" w:color="auto"/>
        <w:right w:val="none" w:sz="0" w:space="0" w:color="auto"/>
      </w:divBdr>
    </w:div>
    <w:div w:id="1108163951">
      <w:bodyDiv w:val="1"/>
      <w:marLeft w:val="0"/>
      <w:marRight w:val="0"/>
      <w:marTop w:val="0"/>
      <w:marBottom w:val="0"/>
      <w:divBdr>
        <w:top w:val="none" w:sz="0" w:space="0" w:color="auto"/>
        <w:left w:val="none" w:sz="0" w:space="0" w:color="auto"/>
        <w:bottom w:val="none" w:sz="0" w:space="0" w:color="auto"/>
        <w:right w:val="none" w:sz="0" w:space="0" w:color="auto"/>
      </w:divBdr>
    </w:div>
    <w:div w:id="1607081236">
      <w:bodyDiv w:val="1"/>
      <w:marLeft w:val="0"/>
      <w:marRight w:val="0"/>
      <w:marTop w:val="0"/>
      <w:marBottom w:val="0"/>
      <w:divBdr>
        <w:top w:val="none" w:sz="0" w:space="0" w:color="auto"/>
        <w:left w:val="none" w:sz="0" w:space="0" w:color="auto"/>
        <w:bottom w:val="none" w:sz="0" w:space="0" w:color="auto"/>
        <w:right w:val="none" w:sz="0" w:space="0" w:color="auto"/>
      </w:divBdr>
    </w:div>
    <w:div w:id="1686252563">
      <w:bodyDiv w:val="1"/>
      <w:marLeft w:val="0"/>
      <w:marRight w:val="0"/>
      <w:marTop w:val="0"/>
      <w:marBottom w:val="0"/>
      <w:divBdr>
        <w:top w:val="none" w:sz="0" w:space="0" w:color="auto"/>
        <w:left w:val="none" w:sz="0" w:space="0" w:color="auto"/>
        <w:bottom w:val="none" w:sz="0" w:space="0" w:color="auto"/>
        <w:right w:val="none" w:sz="0" w:space="0" w:color="auto"/>
      </w:divBdr>
    </w:div>
    <w:div w:id="1705867475">
      <w:bodyDiv w:val="1"/>
      <w:marLeft w:val="0"/>
      <w:marRight w:val="0"/>
      <w:marTop w:val="0"/>
      <w:marBottom w:val="0"/>
      <w:divBdr>
        <w:top w:val="none" w:sz="0" w:space="0" w:color="auto"/>
        <w:left w:val="none" w:sz="0" w:space="0" w:color="auto"/>
        <w:bottom w:val="none" w:sz="0" w:space="0" w:color="auto"/>
        <w:right w:val="none" w:sz="0" w:space="0" w:color="auto"/>
      </w:divBdr>
    </w:div>
    <w:div w:id="1727341001">
      <w:bodyDiv w:val="1"/>
      <w:marLeft w:val="0"/>
      <w:marRight w:val="0"/>
      <w:marTop w:val="0"/>
      <w:marBottom w:val="0"/>
      <w:divBdr>
        <w:top w:val="none" w:sz="0" w:space="0" w:color="auto"/>
        <w:left w:val="none" w:sz="0" w:space="0" w:color="auto"/>
        <w:bottom w:val="none" w:sz="0" w:space="0" w:color="auto"/>
        <w:right w:val="none" w:sz="0" w:space="0" w:color="auto"/>
      </w:divBdr>
    </w:div>
    <w:div w:id="1806847560">
      <w:bodyDiv w:val="1"/>
      <w:marLeft w:val="0"/>
      <w:marRight w:val="0"/>
      <w:marTop w:val="0"/>
      <w:marBottom w:val="0"/>
      <w:divBdr>
        <w:top w:val="none" w:sz="0" w:space="0" w:color="auto"/>
        <w:left w:val="none" w:sz="0" w:space="0" w:color="auto"/>
        <w:bottom w:val="none" w:sz="0" w:space="0" w:color="auto"/>
        <w:right w:val="none" w:sz="0" w:space="0" w:color="auto"/>
      </w:divBdr>
    </w:div>
    <w:div w:id="1843887812">
      <w:bodyDiv w:val="1"/>
      <w:marLeft w:val="0"/>
      <w:marRight w:val="0"/>
      <w:marTop w:val="0"/>
      <w:marBottom w:val="0"/>
      <w:divBdr>
        <w:top w:val="none" w:sz="0" w:space="0" w:color="auto"/>
        <w:left w:val="none" w:sz="0" w:space="0" w:color="auto"/>
        <w:bottom w:val="none" w:sz="0" w:space="0" w:color="auto"/>
        <w:right w:val="none" w:sz="0" w:space="0" w:color="auto"/>
      </w:divBdr>
    </w:div>
    <w:div w:id="2058317825">
      <w:bodyDiv w:val="1"/>
      <w:marLeft w:val="0"/>
      <w:marRight w:val="0"/>
      <w:marTop w:val="0"/>
      <w:marBottom w:val="0"/>
      <w:divBdr>
        <w:top w:val="none" w:sz="0" w:space="0" w:color="auto"/>
        <w:left w:val="none" w:sz="0" w:space="0" w:color="auto"/>
        <w:bottom w:val="none" w:sz="0" w:space="0" w:color="auto"/>
        <w:right w:val="none" w:sz="0" w:space="0" w:color="auto"/>
      </w:divBdr>
    </w:div>
    <w:div w:id="2059552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3.xml"/><Relationship Id="rId26" Type="http://schemas.openxmlformats.org/officeDocument/2006/relationships/chart" Target="charts/chart9.xml"/><Relationship Id="rId39" Type="http://schemas.openxmlformats.org/officeDocument/2006/relationships/fontTable" Target="fontTable.xml"/><Relationship Id="rId21" Type="http://schemas.openxmlformats.org/officeDocument/2006/relationships/footer" Target="footer1.xml"/><Relationship Id="rId34" Type="http://schemas.openxmlformats.org/officeDocument/2006/relationships/chart" Target="charts/chart16.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chart" Target="charts/chart2.xml"/><Relationship Id="rId25" Type="http://schemas.openxmlformats.org/officeDocument/2006/relationships/chart" Target="charts/chart8.xml"/><Relationship Id="rId33" Type="http://schemas.openxmlformats.org/officeDocument/2006/relationships/chart" Target="charts/chart15.xml"/><Relationship Id="rId38" Type="http://schemas.openxmlformats.org/officeDocument/2006/relationships/chart" Target="charts/chart20.xml"/><Relationship Id="rId2" Type="http://schemas.openxmlformats.org/officeDocument/2006/relationships/customXml" Target="../customXml/item2.xml"/><Relationship Id="rId16" Type="http://schemas.openxmlformats.org/officeDocument/2006/relationships/hyperlink" Target="http://www.gov.pl" TargetMode="External"/><Relationship Id="rId20" Type="http://schemas.openxmlformats.org/officeDocument/2006/relationships/chart" Target="charts/chart5.xml"/><Relationship Id="rId29"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chart" Target="charts/chart7.xml"/><Relationship Id="rId32" Type="http://schemas.openxmlformats.org/officeDocument/2006/relationships/chart" Target="charts/chart14.xml"/><Relationship Id="rId37" Type="http://schemas.openxmlformats.org/officeDocument/2006/relationships/chart" Target="charts/chart19.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6.xml"/><Relationship Id="rId28" Type="http://schemas.openxmlformats.org/officeDocument/2006/relationships/chart" Target="charts/chart10.xml"/><Relationship Id="rId36" Type="http://schemas.openxmlformats.org/officeDocument/2006/relationships/chart" Target="charts/chart18.xml"/><Relationship Id="rId10" Type="http://schemas.openxmlformats.org/officeDocument/2006/relationships/image" Target="media/image2.jpeg"/><Relationship Id="rId19" Type="http://schemas.openxmlformats.org/officeDocument/2006/relationships/chart" Target="charts/chart4.xml"/><Relationship Id="rId31" Type="http://schemas.openxmlformats.org/officeDocument/2006/relationships/chart" Target="charts/chart1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footer" Target="footer2.xml"/><Relationship Id="rId27" Type="http://schemas.openxmlformats.org/officeDocument/2006/relationships/hyperlink" Target="http://www.dolinasoly.eu" TargetMode="External"/><Relationship Id="rId30" Type="http://schemas.openxmlformats.org/officeDocument/2006/relationships/chart" Target="charts/chart12.xml"/><Relationship Id="rId35" Type="http://schemas.openxmlformats.org/officeDocument/2006/relationships/chart" Target="charts/chart17.xml"/><Relationship Id="rId8" Type="http://schemas.openxmlformats.org/officeDocument/2006/relationships/endnotes" Target="endnotes.xml"/><Relationship Id="rId3" Type="http://schemas.openxmlformats.org/officeDocument/2006/relationships/numbering" Target="numbering.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wykresy_Dolina_So&#322;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6_wykresy_DOlina%20So&#322;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6_wykresy_DOlina%20So&#322;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5_wykresy%20i%20tabela_Dolina_So&#322;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5_wykresy%20i%20tabela_Dolina_So&#322;y.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5_wykresy%20i%20tabela_Dolina_So&#322;y.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6_wykresy_DOlina%20So&#322;y.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6_wykresy_DOlina%20So&#322;y.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6_wykresy_DOlina%20So&#322;y.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6_wykresy_DOlina%20So&#322;y.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6_wykresy_DOlina%20So&#322;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wykresy_Dolina_So&#322;y.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6_wykresy_DOlina%20So&#322;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wykresy_Dolina_So&#322;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wykresy_Dolina_So&#322;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wykresy_Dolina_So&#322;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5_wykresy%20i%20tabela_Dolina_So&#322;y.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5_wykresy%20i%20tabela_Dolina_So&#322;y.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5_wykresy%20i%20tabela_Dolina_So&#322;y.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manka:Desktop:Justyna%20i%20Micha&#322;:Dolina%20So&#322;y:5.5_wykresy%20i%20tabela_Dolina_So&#322;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Wskaźniki G dla gmin wchodzących w skład LGD</a:t>
            </a:r>
          </a:p>
        </c:rich>
      </c:tx>
      <c:overlay val="0"/>
      <c:spPr>
        <a:noFill/>
        <a:ln>
          <a:noFill/>
        </a:ln>
        <a:effectLst/>
      </c:spPr>
    </c:title>
    <c:autoTitleDeleted val="0"/>
    <c:plotArea>
      <c:layout/>
      <c:lineChart>
        <c:grouping val="standard"/>
        <c:varyColors val="0"/>
        <c:ser>
          <c:idx val="0"/>
          <c:order val="0"/>
          <c:tx>
            <c:strRef>
              <c:f>'Dochody gmin'!$A$3</c:f>
              <c:strCache>
                <c:ptCount val="1"/>
                <c:pt idx="0">
                  <c:v>BRZESZCZE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lumMod val="7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gmin'!$B$3:$H$3</c:f>
              <c:numCache>
                <c:formatCode>_(* #,##0.00_);_(* \(#,##0.00\);_(* "-"??_);_(@_)</c:formatCode>
                <c:ptCount val="7"/>
                <c:pt idx="0">
                  <c:v>1413.48</c:v>
                </c:pt>
                <c:pt idx="1">
                  <c:v>1479.52</c:v>
                </c:pt>
                <c:pt idx="2">
                  <c:v>1668.93</c:v>
                </c:pt>
                <c:pt idx="3">
                  <c:v>2052.56</c:v>
                </c:pt>
                <c:pt idx="4">
                  <c:v>1910.31</c:v>
                </c:pt>
                <c:pt idx="5">
                  <c:v>2220.96</c:v>
                </c:pt>
                <c:pt idx="6">
                  <c:v>2253.75</c:v>
                </c:pt>
              </c:numCache>
            </c:numRef>
          </c:val>
          <c:smooth val="0"/>
          <c:extLst>
            <c:ext xmlns:c16="http://schemas.microsoft.com/office/drawing/2014/chart" uri="{C3380CC4-5D6E-409C-BE32-E72D297353CC}">
              <c16:uniqueId val="{00000000-F19E-448D-9D01-D3BA1B1C9A2F}"/>
            </c:ext>
          </c:extLst>
        </c:ser>
        <c:ser>
          <c:idx val="1"/>
          <c:order val="1"/>
          <c:tx>
            <c:strRef>
              <c:f>'Dochody gmin'!$A$4</c:f>
              <c:strCache>
                <c:ptCount val="1"/>
                <c:pt idx="0">
                  <c:v>CHEŁMEK</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pl-PL"/>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gmin'!$B$4:$H$4</c:f>
              <c:numCache>
                <c:formatCode>_(* #,##0.00_);_(* \(#,##0.00\);_(* "-"??_);_(@_)</c:formatCode>
                <c:ptCount val="7"/>
                <c:pt idx="0">
                  <c:v>1233.21</c:v>
                </c:pt>
                <c:pt idx="1">
                  <c:v>1275.3</c:v>
                </c:pt>
                <c:pt idx="2">
                  <c:v>1349.28</c:v>
                </c:pt>
                <c:pt idx="3">
                  <c:v>1415.49</c:v>
                </c:pt>
                <c:pt idx="4">
                  <c:v>1505.29</c:v>
                </c:pt>
                <c:pt idx="5">
                  <c:v>1661.22</c:v>
                </c:pt>
                <c:pt idx="6">
                  <c:v>1776.22</c:v>
                </c:pt>
              </c:numCache>
            </c:numRef>
          </c:val>
          <c:smooth val="0"/>
          <c:extLst>
            <c:ext xmlns:c16="http://schemas.microsoft.com/office/drawing/2014/chart" uri="{C3380CC4-5D6E-409C-BE32-E72D297353CC}">
              <c16:uniqueId val="{00000001-F19E-448D-9D01-D3BA1B1C9A2F}"/>
            </c:ext>
          </c:extLst>
        </c:ser>
        <c:ser>
          <c:idx val="2"/>
          <c:order val="2"/>
          <c:tx>
            <c:strRef>
              <c:f>'Dochody gmin'!$A$5</c:f>
              <c:strCache>
                <c:ptCount val="1"/>
                <c:pt idx="0">
                  <c:v>KĘTY</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2">
                        <a:lumMod val="50000"/>
                      </a:schemeClr>
                    </a:solidFill>
                    <a:latin typeface="+mn-lt"/>
                    <a:ea typeface="+mn-ea"/>
                    <a:cs typeface="+mn-cs"/>
                  </a:defRPr>
                </a:pPr>
                <a:endParaRPr lang="pl-PL"/>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gmin'!$B$5:$H$5</c:f>
              <c:numCache>
                <c:formatCode>_(* #,##0.00_);_(* \(#,##0.00\);_(* "-"??_);_(@_)</c:formatCode>
                <c:ptCount val="7"/>
                <c:pt idx="0">
                  <c:v>1339.11</c:v>
                </c:pt>
                <c:pt idx="1">
                  <c:v>1413.41</c:v>
                </c:pt>
                <c:pt idx="2">
                  <c:v>1516.63</c:v>
                </c:pt>
                <c:pt idx="3">
                  <c:v>1570.02</c:v>
                </c:pt>
                <c:pt idx="4">
                  <c:v>1642.7</c:v>
                </c:pt>
                <c:pt idx="5">
                  <c:v>1834.73</c:v>
                </c:pt>
                <c:pt idx="6">
                  <c:v>1944.03</c:v>
                </c:pt>
              </c:numCache>
            </c:numRef>
          </c:val>
          <c:smooth val="0"/>
          <c:extLst>
            <c:ext xmlns:c16="http://schemas.microsoft.com/office/drawing/2014/chart" uri="{C3380CC4-5D6E-409C-BE32-E72D297353CC}">
              <c16:uniqueId val="{00000002-F19E-448D-9D01-D3BA1B1C9A2F}"/>
            </c:ext>
          </c:extLst>
        </c:ser>
        <c:ser>
          <c:idx val="3"/>
          <c:order val="3"/>
          <c:tx>
            <c:strRef>
              <c:f>'Dochody gmin'!$A$6</c:f>
              <c:strCache>
                <c:ptCount val="1"/>
                <c:pt idx="0">
                  <c:v>OŚWIĘCIM - obszar miejsko-wiejski</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gmin'!$B$6:$H$6</c:f>
              <c:numCache>
                <c:formatCode>_(* #,##0.00_);_(* \(#,##0.00\);_(* "-"??_);_(@_)</c:formatCode>
                <c:ptCount val="7"/>
                <c:pt idx="0">
                  <c:v>1378.18</c:v>
                </c:pt>
                <c:pt idx="1">
                  <c:v>1454.23</c:v>
                </c:pt>
                <c:pt idx="2">
                  <c:v>1516.49</c:v>
                </c:pt>
                <c:pt idx="3">
                  <c:v>1590.98</c:v>
                </c:pt>
                <c:pt idx="4">
                  <c:v>1689.1</c:v>
                </c:pt>
                <c:pt idx="5">
                  <c:v>1847.69</c:v>
                </c:pt>
                <c:pt idx="6">
                  <c:v>1955.66</c:v>
                </c:pt>
              </c:numCache>
            </c:numRef>
          </c:val>
          <c:smooth val="0"/>
          <c:extLst>
            <c:ext xmlns:c16="http://schemas.microsoft.com/office/drawing/2014/chart" uri="{C3380CC4-5D6E-409C-BE32-E72D297353CC}">
              <c16:uniqueId val="{00000003-F19E-448D-9D01-D3BA1B1C9A2F}"/>
            </c:ext>
          </c:extLst>
        </c:ser>
        <c:ser>
          <c:idx val="4"/>
          <c:order val="4"/>
          <c:tx>
            <c:strRef>
              <c:f>'Dochody gmin'!$A$7</c:f>
              <c:strCache>
                <c:ptCount val="1"/>
                <c:pt idx="0">
                  <c:v>WIEPRZ</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5"/>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gmin'!$B$7:$H$7</c:f>
              <c:numCache>
                <c:formatCode>_(* #,##0.00_);_(* \(#,##0.00\);_(* "-"??_);_(@_)</c:formatCode>
                <c:ptCount val="7"/>
                <c:pt idx="0">
                  <c:v>864.9</c:v>
                </c:pt>
                <c:pt idx="1">
                  <c:v>851.98</c:v>
                </c:pt>
                <c:pt idx="2">
                  <c:v>909.15</c:v>
                </c:pt>
                <c:pt idx="3">
                  <c:v>954.53</c:v>
                </c:pt>
                <c:pt idx="4">
                  <c:v>985.17</c:v>
                </c:pt>
                <c:pt idx="5">
                  <c:v>1119.26</c:v>
                </c:pt>
                <c:pt idx="6">
                  <c:v>1184.5</c:v>
                </c:pt>
              </c:numCache>
            </c:numRef>
          </c:val>
          <c:smooth val="0"/>
          <c:extLst>
            <c:ext xmlns:c16="http://schemas.microsoft.com/office/drawing/2014/chart" uri="{C3380CC4-5D6E-409C-BE32-E72D297353CC}">
              <c16:uniqueId val="{00000004-F19E-448D-9D01-D3BA1B1C9A2F}"/>
            </c:ext>
          </c:extLst>
        </c:ser>
        <c:ser>
          <c:idx val="5"/>
          <c:order val="5"/>
          <c:tx>
            <c:strRef>
              <c:f>'Dochody gmin'!$A$8</c:f>
              <c:strCache>
                <c:ptCount val="1"/>
                <c:pt idx="0">
                  <c:v>Wskaźnik Gg </c:v>
                </c:pt>
              </c:strCache>
            </c:strRef>
          </c:tx>
          <c:dLbls>
            <c:spPr>
              <a:noFill/>
              <a:ln>
                <a:noFill/>
              </a:ln>
              <a:effectLst/>
            </c:spPr>
            <c:txPr>
              <a:bodyPr/>
              <a:lstStyle/>
              <a:p>
                <a:pPr>
                  <a:defRPr b="1">
                    <a:solidFill>
                      <a:schemeClr val="accent6"/>
                    </a:solidFill>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gmin'!$B$8:$H$8</c:f>
              <c:numCache>
                <c:formatCode>#,##0.00</c:formatCode>
                <c:ptCount val="7"/>
                <c:pt idx="0">
                  <c:v>1435.18</c:v>
                </c:pt>
                <c:pt idx="1">
                  <c:v>1514.27</c:v>
                </c:pt>
                <c:pt idx="2">
                  <c:v>1596.67</c:v>
                </c:pt>
                <c:pt idx="3">
                  <c:v>1668.68</c:v>
                </c:pt>
                <c:pt idx="4">
                  <c:v>1790.33</c:v>
                </c:pt>
                <c:pt idx="5">
                  <c:v>1956.15</c:v>
                </c:pt>
                <c:pt idx="6">
                  <c:v>2098.2199999999998</c:v>
                </c:pt>
              </c:numCache>
            </c:numRef>
          </c:val>
          <c:smooth val="0"/>
          <c:extLst>
            <c:ext xmlns:c16="http://schemas.microsoft.com/office/drawing/2014/chart" uri="{C3380CC4-5D6E-409C-BE32-E72D297353CC}">
              <c16:uniqueId val="{00000000-3413-4234-8DFD-E954937F50C0}"/>
            </c:ext>
          </c:extLst>
        </c:ser>
        <c:ser>
          <c:idx val="6"/>
          <c:order val="6"/>
          <c:tx>
            <c:strRef>
              <c:f>'Dochody gmin'!$A$9</c:f>
              <c:strCache>
                <c:ptCount val="1"/>
                <c:pt idx="0">
                  <c:v>150% wskaźnika Gg</c:v>
                </c:pt>
              </c:strCache>
            </c:strRef>
          </c:tx>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gmin'!$B$9:$H$9</c:f>
              <c:numCache>
                <c:formatCode>0.00</c:formatCode>
                <c:ptCount val="7"/>
                <c:pt idx="0">
                  <c:v>2152.77</c:v>
                </c:pt>
                <c:pt idx="1">
                  <c:v>2271.41</c:v>
                </c:pt>
                <c:pt idx="2">
                  <c:v>2395.0100000000002</c:v>
                </c:pt>
                <c:pt idx="3">
                  <c:v>2503.02</c:v>
                </c:pt>
                <c:pt idx="4">
                  <c:v>2685.5</c:v>
                </c:pt>
                <c:pt idx="5">
                  <c:v>2934.23</c:v>
                </c:pt>
                <c:pt idx="6">
                  <c:v>3147.33</c:v>
                </c:pt>
              </c:numCache>
            </c:numRef>
          </c:val>
          <c:smooth val="0"/>
          <c:extLst>
            <c:ext xmlns:c16="http://schemas.microsoft.com/office/drawing/2014/chart" uri="{C3380CC4-5D6E-409C-BE32-E72D297353CC}">
              <c16:uniqueId val="{00000001-3413-4234-8DFD-E954937F50C0}"/>
            </c:ext>
          </c:extLst>
        </c:ser>
        <c:dLbls>
          <c:dLblPos val="t"/>
          <c:showLegendKey val="0"/>
          <c:showVal val="1"/>
          <c:showCatName val="0"/>
          <c:showSerName val="0"/>
          <c:showPercent val="0"/>
          <c:showBubbleSize val="0"/>
        </c:dLbls>
        <c:marker val="1"/>
        <c:smooth val="0"/>
        <c:axId val="-1999125880"/>
        <c:axId val="2142948856"/>
      </c:lineChart>
      <c:catAx>
        <c:axId val="-1999125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42948856"/>
        <c:crosses val="autoZero"/>
        <c:auto val="1"/>
        <c:lblAlgn val="ctr"/>
        <c:lblOffset val="100"/>
        <c:noMultiLvlLbl val="0"/>
      </c:catAx>
      <c:valAx>
        <c:axId val="2142948856"/>
        <c:scaling>
          <c:orientation val="minMax"/>
          <c:max val="3200"/>
          <c:min val="800"/>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9991258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100"/>
            </a:pPr>
            <a:r>
              <a:rPr lang="pl-PL" sz="1100"/>
              <a:t>Czy słyszał/a Pan/i o Lokalnej Grupie Działania "Dolina Soły" (N=104)?</a:t>
            </a:r>
          </a:p>
        </c:rich>
      </c:tx>
      <c:overlay val="0"/>
    </c:title>
    <c:autoTitleDeleted val="0"/>
    <c:plotArea>
      <c:layout/>
      <c:pieChart>
        <c:varyColors val="1"/>
        <c:ser>
          <c:idx val="0"/>
          <c:order val="0"/>
          <c:dLbls>
            <c:spPr>
              <a:noFill/>
              <a:ln>
                <a:noFill/>
              </a:ln>
              <a:effectLst/>
            </c:spPr>
            <c:txPr>
              <a:bodyPr wrap="square" lIns="38100" tIns="19050" rIns="38100" bIns="19050" anchor="ctr">
                <a:spAutoFit/>
              </a:bodyPr>
              <a:lstStyle/>
              <a:p>
                <a:pPr>
                  <a:defRPr sz="2000"/>
                </a:pPr>
                <a:endParaRPr lang="pl-PL"/>
              </a:p>
            </c:txPr>
            <c:showLegendKey val="0"/>
            <c:showVal val="1"/>
            <c:showCatName val="0"/>
            <c:showSerName val="0"/>
            <c:showPercent val="0"/>
            <c:showBubbleSize val="0"/>
            <c:showLeaderLines val="1"/>
            <c:extLst>
              <c:ext xmlns:c15="http://schemas.microsoft.com/office/drawing/2012/chart" uri="{CE6537A1-D6FC-4f65-9D91-7224C49458BB}"/>
            </c:extLst>
          </c:dLbls>
          <c:cat>
            <c:strRef>
              <c:f>'Docieranie informacji'!$A$16:$A$17</c:f>
              <c:strCache>
                <c:ptCount val="2"/>
                <c:pt idx="0">
                  <c:v>tak</c:v>
                </c:pt>
                <c:pt idx="1">
                  <c:v>nie</c:v>
                </c:pt>
              </c:strCache>
            </c:strRef>
          </c:cat>
          <c:val>
            <c:numRef>
              <c:f>'Docieranie informacji'!$B$16:$B$17</c:f>
              <c:numCache>
                <c:formatCode>General</c:formatCode>
                <c:ptCount val="2"/>
                <c:pt idx="0">
                  <c:v>97</c:v>
                </c:pt>
                <c:pt idx="1">
                  <c:v>7</c:v>
                </c:pt>
              </c:numCache>
            </c:numRef>
          </c:val>
          <c:extLst>
            <c:ext xmlns:c16="http://schemas.microsoft.com/office/drawing/2014/chart" uri="{C3380CC4-5D6E-409C-BE32-E72D297353CC}">
              <c16:uniqueId val="{00000000-F0C7-403D-9766-6EC2D2577F45}"/>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pl-PL" sz="1200"/>
              <a:t>W jaki sposób docierały do Pana/i informacje dotyczące LGD? (N=97)</a:t>
            </a:r>
          </a:p>
        </c:rich>
      </c:tx>
      <c:layout>
        <c:manualLayout>
          <c:xMode val="edge"/>
          <c:yMode val="edge"/>
          <c:x val="0.15854361093507199"/>
          <c:y val="3.5021911197727601E-2"/>
        </c:manualLayout>
      </c:layout>
      <c:overlay val="0"/>
      <c:spPr>
        <a:noFill/>
        <a:ln>
          <a:noFill/>
        </a:ln>
        <a:effectLst/>
      </c:spPr>
    </c:title>
    <c:autoTitleDeleted val="0"/>
    <c:plotArea>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26</c:v>
                </c:pt>
                <c:pt idx="1">
                  <c:v>72</c:v>
                </c:pt>
                <c:pt idx="2">
                  <c:v>76</c:v>
                </c:pt>
                <c:pt idx="3">
                  <c:v>53</c:v>
                </c:pt>
                <c:pt idx="4">
                  <c:v>33</c:v>
                </c:pt>
                <c:pt idx="5">
                  <c:v>59</c:v>
                </c:pt>
                <c:pt idx="6">
                  <c:v>53</c:v>
                </c:pt>
                <c:pt idx="7">
                  <c:v>37</c:v>
                </c:pt>
                <c:pt idx="8">
                  <c:v>65</c:v>
                </c:pt>
              </c:numCache>
            </c:numRef>
          </c:val>
          <c:extLst>
            <c:ext xmlns:c16="http://schemas.microsoft.com/office/drawing/2014/chart" uri="{C3380CC4-5D6E-409C-BE32-E72D297353CC}">
              <c16:uniqueId val="{00000000-4D87-4930-8B57-4F20564E66FB}"/>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18</c:v>
                </c:pt>
                <c:pt idx="1">
                  <c:v>8</c:v>
                </c:pt>
                <c:pt idx="2">
                  <c:v>1</c:v>
                </c:pt>
                <c:pt idx="3">
                  <c:v>12</c:v>
                </c:pt>
                <c:pt idx="4">
                  <c:v>20</c:v>
                </c:pt>
                <c:pt idx="5">
                  <c:v>8</c:v>
                </c:pt>
                <c:pt idx="6">
                  <c:v>9</c:v>
                </c:pt>
                <c:pt idx="7">
                  <c:v>8</c:v>
                </c:pt>
                <c:pt idx="8">
                  <c:v>12</c:v>
                </c:pt>
              </c:numCache>
            </c:numRef>
          </c:val>
          <c:extLst>
            <c:ext xmlns:c16="http://schemas.microsoft.com/office/drawing/2014/chart" uri="{C3380CC4-5D6E-409C-BE32-E72D297353CC}">
              <c16:uniqueId val="{00000001-4D87-4930-8B57-4F20564E66FB}"/>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53</c:v>
                </c:pt>
                <c:pt idx="1">
                  <c:v>17</c:v>
                </c:pt>
                <c:pt idx="2">
                  <c:v>20</c:v>
                </c:pt>
                <c:pt idx="3">
                  <c:v>32</c:v>
                </c:pt>
                <c:pt idx="4">
                  <c:v>44</c:v>
                </c:pt>
                <c:pt idx="5">
                  <c:v>30</c:v>
                </c:pt>
                <c:pt idx="6">
                  <c:v>35</c:v>
                </c:pt>
                <c:pt idx="7">
                  <c:v>52</c:v>
                </c:pt>
                <c:pt idx="8">
                  <c:v>20</c:v>
                </c:pt>
              </c:numCache>
            </c:numRef>
          </c:val>
          <c:extLst>
            <c:ext xmlns:c16="http://schemas.microsoft.com/office/drawing/2014/chart" uri="{C3380CC4-5D6E-409C-BE32-E72D297353CC}">
              <c16:uniqueId val="{00000002-4D87-4930-8B57-4F20564E66FB}"/>
            </c:ext>
          </c:extLst>
        </c:ser>
        <c:dLbls>
          <c:dLblPos val="outEnd"/>
          <c:showLegendKey val="0"/>
          <c:showVal val="1"/>
          <c:showCatName val="0"/>
          <c:showSerName val="0"/>
          <c:showPercent val="0"/>
          <c:showBubbleSize val="0"/>
        </c:dLbls>
        <c:gapWidth val="182"/>
        <c:axId val="1789709832"/>
        <c:axId val="1789713368"/>
      </c:barChart>
      <c:catAx>
        <c:axId val="178970983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89713368"/>
        <c:crosses val="autoZero"/>
        <c:auto val="1"/>
        <c:lblAlgn val="ctr"/>
        <c:lblOffset val="100"/>
        <c:noMultiLvlLbl val="0"/>
      </c:catAx>
      <c:valAx>
        <c:axId val="1789713368"/>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89709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wskazać, w jakim zakresie korzystał/a Pan/i ze wsparcia ze strony LGD na etapie składania wniosku? (N=29)</a:t>
            </a:r>
          </a:p>
        </c:rich>
      </c:tx>
      <c:overlay val="0"/>
      <c:spPr>
        <a:noFill/>
        <a:ln>
          <a:noFill/>
        </a:ln>
        <a:effectLst/>
      </c:spPr>
    </c:title>
    <c:autoTitleDeleted val="0"/>
    <c:plotArea>
      <c:layout/>
      <c:barChart>
        <c:barDir val="bar"/>
        <c:grouping val="percentStacked"/>
        <c:varyColors val="0"/>
        <c:ser>
          <c:idx val="0"/>
          <c:order val="0"/>
          <c:tx>
            <c:strRef>
              <c:f>'Wsparcie składanie'!$B$1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składanie'!$B$2:$B$7</c:f>
              <c:numCache>
                <c:formatCode>General</c:formatCode>
                <c:ptCount val="6"/>
                <c:pt idx="0">
                  <c:v>27</c:v>
                </c:pt>
                <c:pt idx="1">
                  <c:v>29</c:v>
                </c:pt>
                <c:pt idx="2">
                  <c:v>28</c:v>
                </c:pt>
                <c:pt idx="3">
                  <c:v>23</c:v>
                </c:pt>
                <c:pt idx="4">
                  <c:v>26</c:v>
                </c:pt>
                <c:pt idx="5">
                  <c:v>25</c:v>
                </c:pt>
              </c:numCache>
            </c:numRef>
          </c:val>
          <c:extLst>
            <c:ext xmlns:c16="http://schemas.microsoft.com/office/drawing/2014/chart" uri="{C3380CC4-5D6E-409C-BE32-E72D297353CC}">
              <c16:uniqueId val="{00000000-A58A-4759-BEC6-80E374B6C020}"/>
            </c:ext>
          </c:extLst>
        </c:ser>
        <c:ser>
          <c:idx val="1"/>
          <c:order val="1"/>
          <c:tx>
            <c:strRef>
              <c:f>'Wsparcie składanie'!$C$1</c:f>
              <c:strCache>
                <c:ptCount val="1"/>
                <c:pt idx="0">
                  <c:v>Nie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składanie'!$C$2:$C$7</c:f>
              <c:numCache>
                <c:formatCode>General</c:formatCode>
                <c:ptCount val="6"/>
                <c:pt idx="0">
                  <c:v>2</c:v>
                </c:pt>
                <c:pt idx="1">
                  <c:v>0</c:v>
                </c:pt>
                <c:pt idx="2">
                  <c:v>1</c:v>
                </c:pt>
                <c:pt idx="3">
                  <c:v>6</c:v>
                </c:pt>
                <c:pt idx="4">
                  <c:v>3</c:v>
                </c:pt>
                <c:pt idx="5">
                  <c:v>4</c:v>
                </c:pt>
              </c:numCache>
            </c:numRef>
          </c:val>
          <c:extLst>
            <c:ext xmlns:c16="http://schemas.microsoft.com/office/drawing/2014/chart" uri="{C3380CC4-5D6E-409C-BE32-E72D297353CC}">
              <c16:uniqueId val="{00000001-A58A-4759-BEC6-80E374B6C020}"/>
            </c:ext>
          </c:extLst>
        </c:ser>
        <c:dLbls>
          <c:dLblPos val="ctr"/>
          <c:showLegendKey val="0"/>
          <c:showVal val="1"/>
          <c:showCatName val="0"/>
          <c:showSerName val="0"/>
          <c:showPercent val="0"/>
          <c:showBubbleSize val="0"/>
        </c:dLbls>
        <c:gapWidth val="150"/>
        <c:overlap val="100"/>
        <c:axId val="-2071743128"/>
        <c:axId val="-2071794920"/>
      </c:barChart>
      <c:catAx>
        <c:axId val="-20717431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071794920"/>
        <c:crosses val="autoZero"/>
        <c:auto val="1"/>
        <c:lblAlgn val="ctr"/>
        <c:lblOffset val="100"/>
        <c:noMultiLvlLbl val="0"/>
      </c:catAx>
      <c:valAx>
        <c:axId val="-207179492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071743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400" b="0"/>
            </a:pPr>
            <a:r>
              <a:rPr lang="pl-PL" sz="1400" b="0"/>
              <a:t>Ocena wsparcia udzielonego beneficjentowi przez LGD na różnych etapach prowadzenia operacji (N=29)</a:t>
            </a:r>
          </a:p>
        </c:rich>
      </c:tx>
      <c:layout>
        <c:manualLayout>
          <c:xMode val="edge"/>
          <c:yMode val="edge"/>
          <c:x val="0.117535354938406"/>
          <c:y val="8.4763721127357507E-3"/>
        </c:manualLayout>
      </c:layout>
      <c:overlay val="0"/>
    </c:title>
    <c:autoTitleDeleted val="0"/>
    <c:plotArea>
      <c:layout/>
      <c:barChart>
        <c:barDir val="bar"/>
        <c:grouping val="percentStacked"/>
        <c:varyColors val="0"/>
        <c:ser>
          <c:idx val="0"/>
          <c:order val="0"/>
          <c:tx>
            <c:strRef>
              <c:f>'Ocena doradztwo'!$C$2</c:f>
              <c:strCache>
                <c:ptCount val="1"/>
                <c:pt idx="0">
                  <c:v>Zdecydowanie zgadzam się</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doradztwo'!$C$3:$C$11</c:f>
              <c:numCache>
                <c:formatCode>General</c:formatCode>
                <c:ptCount val="9"/>
                <c:pt idx="0">
                  <c:v>16</c:v>
                </c:pt>
                <c:pt idx="1">
                  <c:v>16</c:v>
                </c:pt>
                <c:pt idx="2">
                  <c:v>17</c:v>
                </c:pt>
                <c:pt idx="3">
                  <c:v>17</c:v>
                </c:pt>
                <c:pt idx="4">
                  <c:v>18</c:v>
                </c:pt>
                <c:pt idx="5">
                  <c:v>19</c:v>
                </c:pt>
                <c:pt idx="6">
                  <c:v>22</c:v>
                </c:pt>
                <c:pt idx="7">
                  <c:v>22</c:v>
                </c:pt>
                <c:pt idx="8">
                  <c:v>25</c:v>
                </c:pt>
              </c:numCache>
            </c:numRef>
          </c:val>
          <c:extLst>
            <c:ext xmlns:c16="http://schemas.microsoft.com/office/drawing/2014/chart" uri="{C3380CC4-5D6E-409C-BE32-E72D297353CC}">
              <c16:uniqueId val="{00000000-9003-4AE7-A452-A571A95ECA83}"/>
            </c:ext>
          </c:extLst>
        </c:ser>
        <c:ser>
          <c:idx val="1"/>
          <c:order val="1"/>
          <c:tx>
            <c:strRef>
              <c:f>'Ocena doradztwo'!$D$2</c:f>
              <c:strCache>
                <c:ptCount val="1"/>
                <c:pt idx="0">
                  <c:v>Raczej zgadzam się</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doradztwo'!$D$3:$D$11</c:f>
              <c:numCache>
                <c:formatCode>General</c:formatCode>
                <c:ptCount val="9"/>
                <c:pt idx="0">
                  <c:v>4</c:v>
                </c:pt>
                <c:pt idx="1">
                  <c:v>5</c:v>
                </c:pt>
                <c:pt idx="2">
                  <c:v>4</c:v>
                </c:pt>
                <c:pt idx="3">
                  <c:v>7</c:v>
                </c:pt>
                <c:pt idx="4">
                  <c:v>6</c:v>
                </c:pt>
                <c:pt idx="5">
                  <c:v>4</c:v>
                </c:pt>
                <c:pt idx="6">
                  <c:v>5</c:v>
                </c:pt>
                <c:pt idx="7">
                  <c:v>5</c:v>
                </c:pt>
                <c:pt idx="8">
                  <c:v>2</c:v>
                </c:pt>
              </c:numCache>
            </c:numRef>
          </c:val>
          <c:extLst>
            <c:ext xmlns:c16="http://schemas.microsoft.com/office/drawing/2014/chart" uri="{C3380CC4-5D6E-409C-BE32-E72D297353CC}">
              <c16:uniqueId val="{00000001-9003-4AE7-A452-A571A95ECA83}"/>
            </c:ext>
          </c:extLst>
        </c:ser>
        <c:ser>
          <c:idx val="2"/>
          <c:order val="2"/>
          <c:tx>
            <c:strRef>
              <c:f>'Ocena doradztwo'!$E$2</c:f>
              <c:strCache>
                <c:ptCount val="1"/>
                <c:pt idx="0">
                  <c:v>Trudno powiedzieć</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doradztwo'!$E$3:$E$11</c:f>
              <c:numCache>
                <c:formatCode>General</c:formatCode>
                <c:ptCount val="9"/>
                <c:pt idx="0">
                  <c:v>4</c:v>
                </c:pt>
                <c:pt idx="1">
                  <c:v>3</c:v>
                </c:pt>
                <c:pt idx="2">
                  <c:v>3</c:v>
                </c:pt>
                <c:pt idx="3">
                  <c:v>1</c:v>
                </c:pt>
                <c:pt idx="4">
                  <c:v>1</c:v>
                </c:pt>
                <c:pt idx="5">
                  <c:v>2</c:v>
                </c:pt>
                <c:pt idx="6">
                  <c:v>1</c:v>
                </c:pt>
                <c:pt idx="7">
                  <c:v>1</c:v>
                </c:pt>
                <c:pt idx="8">
                  <c:v>2</c:v>
                </c:pt>
              </c:numCache>
            </c:numRef>
          </c:val>
          <c:extLst>
            <c:ext xmlns:c16="http://schemas.microsoft.com/office/drawing/2014/chart" uri="{C3380CC4-5D6E-409C-BE32-E72D297353CC}">
              <c16:uniqueId val="{00000002-9003-4AE7-A452-A571A95ECA83}"/>
            </c:ext>
          </c:extLst>
        </c:ser>
        <c:ser>
          <c:idx val="3"/>
          <c:order val="3"/>
          <c:tx>
            <c:strRef>
              <c:f>'Ocena doradztwo'!$F$2</c:f>
              <c:strCache>
                <c:ptCount val="1"/>
                <c:pt idx="0">
                  <c:v>Raczej się nie zgadzam</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doradztwo'!$F$3:$F$11</c:f>
              <c:numCache>
                <c:formatCode>General</c:formatCode>
                <c:ptCount val="9"/>
                <c:pt idx="0">
                  <c:v>0</c:v>
                </c:pt>
                <c:pt idx="1">
                  <c:v>0</c:v>
                </c:pt>
                <c:pt idx="2">
                  <c:v>0</c:v>
                </c:pt>
                <c:pt idx="3">
                  <c:v>0</c:v>
                </c:pt>
                <c:pt idx="4">
                  <c:v>0</c:v>
                </c:pt>
                <c:pt idx="5">
                  <c:v>0</c:v>
                </c:pt>
                <c:pt idx="6">
                  <c:v>0</c:v>
                </c:pt>
                <c:pt idx="7">
                  <c:v>1</c:v>
                </c:pt>
                <c:pt idx="8">
                  <c:v>0</c:v>
                </c:pt>
              </c:numCache>
            </c:numRef>
          </c:val>
          <c:extLst>
            <c:ext xmlns:c16="http://schemas.microsoft.com/office/drawing/2014/chart" uri="{C3380CC4-5D6E-409C-BE32-E72D297353CC}">
              <c16:uniqueId val="{00000003-9003-4AE7-A452-A571A95ECA83}"/>
            </c:ext>
          </c:extLst>
        </c:ser>
        <c:ser>
          <c:idx val="4"/>
          <c:order val="4"/>
          <c:tx>
            <c:strRef>
              <c:f>'Ocena doradztwo'!$G$2</c:f>
              <c:strCache>
                <c:ptCount val="1"/>
                <c:pt idx="0">
                  <c:v>Zdecydowanie się nie zgadzam</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doradztwo'!$G$3:$G$11</c:f>
              <c:numCache>
                <c:formatCode>General</c:formatCode>
                <c:ptCount val="9"/>
                <c:pt idx="0">
                  <c:v>0</c:v>
                </c:pt>
                <c:pt idx="1">
                  <c:v>0</c:v>
                </c:pt>
                <c:pt idx="2">
                  <c:v>0</c:v>
                </c:pt>
                <c:pt idx="3">
                  <c:v>1</c:v>
                </c:pt>
                <c:pt idx="4">
                  <c:v>1</c:v>
                </c:pt>
                <c:pt idx="5">
                  <c:v>1</c:v>
                </c:pt>
                <c:pt idx="6">
                  <c:v>1</c:v>
                </c:pt>
                <c:pt idx="7">
                  <c:v>0</c:v>
                </c:pt>
                <c:pt idx="8">
                  <c:v>0</c:v>
                </c:pt>
              </c:numCache>
            </c:numRef>
          </c:val>
          <c:extLst>
            <c:ext xmlns:c16="http://schemas.microsoft.com/office/drawing/2014/chart" uri="{C3380CC4-5D6E-409C-BE32-E72D297353CC}">
              <c16:uniqueId val="{00000004-9003-4AE7-A452-A571A95ECA83}"/>
            </c:ext>
          </c:extLst>
        </c:ser>
        <c:ser>
          <c:idx val="5"/>
          <c:order val="5"/>
          <c:tx>
            <c:strRef>
              <c:f>'Ocena doradztwo'!$H$2</c:f>
              <c:strCache>
                <c:ptCount val="1"/>
                <c:pt idx="0">
                  <c:v>Nie korzystałem/am ze wsparcia na tym etapie</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doradztwo'!$H$3:$H$11</c:f>
              <c:numCache>
                <c:formatCode>General</c:formatCode>
                <c:ptCount val="9"/>
                <c:pt idx="0">
                  <c:v>5</c:v>
                </c:pt>
                <c:pt idx="1">
                  <c:v>5</c:v>
                </c:pt>
                <c:pt idx="2">
                  <c:v>5</c:v>
                </c:pt>
                <c:pt idx="3">
                  <c:v>3</c:v>
                </c:pt>
                <c:pt idx="4">
                  <c:v>3</c:v>
                </c:pt>
                <c:pt idx="5">
                  <c:v>3</c:v>
                </c:pt>
                <c:pt idx="6">
                  <c:v>0</c:v>
                </c:pt>
                <c:pt idx="7">
                  <c:v>0</c:v>
                </c:pt>
                <c:pt idx="8">
                  <c:v>0</c:v>
                </c:pt>
              </c:numCache>
            </c:numRef>
          </c:val>
          <c:extLst>
            <c:ext xmlns:c16="http://schemas.microsoft.com/office/drawing/2014/chart" uri="{C3380CC4-5D6E-409C-BE32-E72D297353CC}">
              <c16:uniqueId val="{00000005-9003-4AE7-A452-A571A95ECA83}"/>
            </c:ext>
          </c:extLst>
        </c:ser>
        <c:dLbls>
          <c:showLegendKey val="0"/>
          <c:showVal val="0"/>
          <c:showCatName val="0"/>
          <c:showSerName val="0"/>
          <c:showPercent val="0"/>
          <c:showBubbleSize val="0"/>
        </c:dLbls>
        <c:gapWidth val="150"/>
        <c:overlap val="100"/>
        <c:axId val="-2002148904"/>
        <c:axId val="-2002145928"/>
      </c:barChart>
      <c:catAx>
        <c:axId val="-2002148904"/>
        <c:scaling>
          <c:orientation val="minMax"/>
        </c:scaling>
        <c:delete val="0"/>
        <c:axPos val="l"/>
        <c:numFmt formatCode="General" sourceLinked="0"/>
        <c:majorTickMark val="out"/>
        <c:minorTickMark val="none"/>
        <c:tickLblPos val="nextTo"/>
        <c:crossAx val="-2002145928"/>
        <c:crosses val="autoZero"/>
        <c:auto val="1"/>
        <c:lblAlgn val="ctr"/>
        <c:lblOffset val="100"/>
        <c:noMultiLvlLbl val="0"/>
      </c:catAx>
      <c:valAx>
        <c:axId val="-2002145928"/>
        <c:scaling>
          <c:orientation val="minMax"/>
        </c:scaling>
        <c:delete val="1"/>
        <c:axPos val="b"/>
        <c:majorGridlines/>
        <c:numFmt formatCode="0%" sourceLinked="1"/>
        <c:majorTickMark val="out"/>
        <c:minorTickMark val="none"/>
        <c:tickLblPos val="nextTo"/>
        <c:crossAx val="-2002148904"/>
        <c:crosses val="autoZero"/>
        <c:crossBetween val="between"/>
      </c:valAx>
    </c:plotArea>
    <c:legend>
      <c:legendPos val="b"/>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ocenić poniższe stwierdzenia dotyczące składania i realizacji projektu przy wsparciu LGD (N=29)</a:t>
            </a:r>
          </a:p>
        </c:rich>
      </c:tx>
      <c:overlay val="0"/>
      <c:spPr>
        <a:noFill/>
        <a:ln>
          <a:noFill/>
        </a:ln>
        <a:effectLst/>
      </c:spPr>
    </c:title>
    <c:autoTitleDeleted val="0"/>
    <c:plotArea>
      <c:layout/>
      <c:barChart>
        <c:barDir val="bar"/>
        <c:grouping val="percentStacked"/>
        <c:varyColors val="0"/>
        <c:ser>
          <c:idx val="0"/>
          <c:order val="0"/>
          <c:tx>
            <c:strRef>
              <c:f>'Ocena procedury'!$B$2</c:f>
              <c:strCache>
                <c:ptCount val="1"/>
                <c:pt idx="0">
                  <c:v>Zdecydowanie zgadzam się</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procedury'!$B$3:$B$6</c:f>
              <c:numCache>
                <c:formatCode>General</c:formatCode>
                <c:ptCount val="4"/>
                <c:pt idx="0">
                  <c:v>11</c:v>
                </c:pt>
                <c:pt idx="1">
                  <c:v>15</c:v>
                </c:pt>
                <c:pt idx="2">
                  <c:v>13</c:v>
                </c:pt>
                <c:pt idx="3">
                  <c:v>22</c:v>
                </c:pt>
              </c:numCache>
            </c:numRef>
          </c:val>
          <c:extLst>
            <c:ext xmlns:c16="http://schemas.microsoft.com/office/drawing/2014/chart" uri="{C3380CC4-5D6E-409C-BE32-E72D297353CC}">
              <c16:uniqueId val="{00000000-F5AD-4F11-B596-48169A21E48B}"/>
            </c:ext>
          </c:extLst>
        </c:ser>
        <c:ser>
          <c:idx val="1"/>
          <c:order val="1"/>
          <c:tx>
            <c:strRef>
              <c:f>'Ocena procedury'!$C$2</c:f>
              <c:strCache>
                <c:ptCount val="1"/>
                <c:pt idx="0">
                  <c:v>Raczej zgadzam się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procedury'!$C$3:$C$6</c:f>
              <c:numCache>
                <c:formatCode>General</c:formatCode>
                <c:ptCount val="4"/>
                <c:pt idx="0">
                  <c:v>14</c:v>
                </c:pt>
                <c:pt idx="1">
                  <c:v>9</c:v>
                </c:pt>
                <c:pt idx="2">
                  <c:v>9</c:v>
                </c:pt>
                <c:pt idx="3">
                  <c:v>4</c:v>
                </c:pt>
              </c:numCache>
            </c:numRef>
          </c:val>
          <c:extLst>
            <c:ext xmlns:c16="http://schemas.microsoft.com/office/drawing/2014/chart" uri="{C3380CC4-5D6E-409C-BE32-E72D297353CC}">
              <c16:uniqueId val="{00000001-F5AD-4F11-B596-48169A21E48B}"/>
            </c:ext>
          </c:extLst>
        </c:ser>
        <c:ser>
          <c:idx val="2"/>
          <c:order val="2"/>
          <c:tx>
            <c:strRef>
              <c:f>'Ocena procedury'!$D$2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procedury'!$D$3:$D$6</c:f>
              <c:numCache>
                <c:formatCode>General</c:formatCode>
                <c:ptCount val="4"/>
                <c:pt idx="0">
                  <c:v>3</c:v>
                </c:pt>
                <c:pt idx="1">
                  <c:v>3</c:v>
                </c:pt>
                <c:pt idx="2">
                  <c:v>5</c:v>
                </c:pt>
                <c:pt idx="3">
                  <c:v>3</c:v>
                </c:pt>
              </c:numCache>
            </c:numRef>
          </c:val>
          <c:extLst>
            <c:ext xmlns:c16="http://schemas.microsoft.com/office/drawing/2014/chart" uri="{C3380CC4-5D6E-409C-BE32-E72D297353CC}">
              <c16:uniqueId val="{00000002-F5AD-4F11-B596-48169A21E48B}"/>
            </c:ext>
          </c:extLst>
        </c:ser>
        <c:ser>
          <c:idx val="3"/>
          <c:order val="3"/>
          <c:tx>
            <c:strRef>
              <c:f>'Ocena procedury'!$E$2</c:f>
              <c:strCache>
                <c:ptCount val="1"/>
                <c:pt idx="0">
                  <c:v>Raczej nie zgadzam się</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procedury'!$E$3:$E$6</c:f>
              <c:numCache>
                <c:formatCode>General</c:formatCode>
                <c:ptCount val="4"/>
                <c:pt idx="0">
                  <c:v>0</c:v>
                </c:pt>
                <c:pt idx="1">
                  <c:v>1</c:v>
                </c:pt>
                <c:pt idx="2">
                  <c:v>2</c:v>
                </c:pt>
                <c:pt idx="3">
                  <c:v>0</c:v>
                </c:pt>
              </c:numCache>
            </c:numRef>
          </c:val>
          <c:extLst>
            <c:ext xmlns:c16="http://schemas.microsoft.com/office/drawing/2014/chart" uri="{C3380CC4-5D6E-409C-BE32-E72D297353CC}">
              <c16:uniqueId val="{00000003-F5AD-4F11-B596-48169A21E48B}"/>
            </c:ext>
          </c:extLst>
        </c:ser>
        <c:ser>
          <c:idx val="4"/>
          <c:order val="4"/>
          <c:tx>
            <c:strRef>
              <c:f>'Ocena procedury'!$F$2</c:f>
              <c:strCache>
                <c:ptCount val="1"/>
                <c:pt idx="0">
                  <c:v>Zdecydowanie nie zgadzam się</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procedury'!$F$3:$F$6</c:f>
              <c:numCache>
                <c:formatCode>General</c:formatCode>
                <c:ptCount val="4"/>
                <c:pt idx="0">
                  <c:v>1</c:v>
                </c:pt>
                <c:pt idx="1">
                  <c:v>1</c:v>
                </c:pt>
                <c:pt idx="2">
                  <c:v>0</c:v>
                </c:pt>
                <c:pt idx="3">
                  <c:v>0</c:v>
                </c:pt>
              </c:numCache>
            </c:numRef>
          </c:val>
          <c:extLst>
            <c:ext xmlns:c16="http://schemas.microsoft.com/office/drawing/2014/chart" uri="{C3380CC4-5D6E-409C-BE32-E72D297353CC}">
              <c16:uniqueId val="{00000005-F5AD-4F11-B596-48169A21E48B}"/>
            </c:ext>
          </c:extLst>
        </c:ser>
        <c:dLbls>
          <c:dLblPos val="ctr"/>
          <c:showLegendKey val="0"/>
          <c:showVal val="1"/>
          <c:showCatName val="0"/>
          <c:showSerName val="0"/>
          <c:showPercent val="0"/>
          <c:showBubbleSize val="0"/>
        </c:dLbls>
        <c:gapWidth val="150"/>
        <c:overlap val="100"/>
        <c:axId val="1790464280"/>
        <c:axId val="1790467752"/>
      </c:barChart>
      <c:catAx>
        <c:axId val="179046428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90467752"/>
        <c:crosses val="autoZero"/>
        <c:auto val="1"/>
        <c:lblAlgn val="ctr"/>
        <c:lblOffset val="100"/>
        <c:noMultiLvlLbl val="0"/>
      </c:catAx>
      <c:valAx>
        <c:axId val="179046775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7904642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Struktura mieszkańców</a:t>
            </a:r>
            <a:r>
              <a:rPr lang="pl-PL" sz="1200" b="0" baseline="0"/>
              <a:t> uczestniczacych w badaniu anietowym (N=104)</a:t>
            </a:r>
            <a:endParaRPr lang="pl-PL" sz="1200" b="0"/>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metryczka!$B$4:$B$15</c:f>
              <c:strCache>
                <c:ptCount val="12"/>
                <c:pt idx="0">
                  <c:v>66 lat i więcej</c:v>
                </c:pt>
                <c:pt idx="1">
                  <c:v>56-65 lat</c:v>
                </c:pt>
                <c:pt idx="2">
                  <c:v>46-55 lat</c:v>
                </c:pt>
                <c:pt idx="3">
                  <c:v>36-45 lat</c:v>
                </c:pt>
                <c:pt idx="4">
                  <c:v>26-35 lat</c:v>
                </c:pt>
                <c:pt idx="5">
                  <c:v>18-25 lat</c:v>
                </c:pt>
                <c:pt idx="6">
                  <c:v>Przedział wiekowy</c:v>
                </c:pt>
                <c:pt idx="8">
                  <c:v>Wolę nie podawać</c:v>
                </c:pt>
                <c:pt idx="9">
                  <c:v>Kobieta</c:v>
                </c:pt>
                <c:pt idx="10">
                  <c:v>Mężczyzna</c:v>
                </c:pt>
                <c:pt idx="11">
                  <c:v>Płeć</c:v>
                </c:pt>
              </c:strCache>
            </c:strRef>
          </c:cat>
          <c:val>
            <c:numRef>
              <c:f>metryczka!$C$4:$C$15</c:f>
              <c:numCache>
                <c:formatCode>General</c:formatCode>
                <c:ptCount val="12"/>
                <c:pt idx="0">
                  <c:v>4</c:v>
                </c:pt>
                <c:pt idx="1">
                  <c:v>9</c:v>
                </c:pt>
                <c:pt idx="2">
                  <c:v>20</c:v>
                </c:pt>
                <c:pt idx="3">
                  <c:v>32</c:v>
                </c:pt>
                <c:pt idx="4">
                  <c:v>32</c:v>
                </c:pt>
                <c:pt idx="5">
                  <c:v>7</c:v>
                </c:pt>
                <c:pt idx="8">
                  <c:v>1</c:v>
                </c:pt>
                <c:pt idx="9">
                  <c:v>58</c:v>
                </c:pt>
                <c:pt idx="10">
                  <c:v>45</c:v>
                </c:pt>
              </c:numCache>
            </c:numRef>
          </c:val>
          <c:extLst>
            <c:ext xmlns:c16="http://schemas.microsoft.com/office/drawing/2014/chart" uri="{C3380CC4-5D6E-409C-BE32-E72D297353CC}">
              <c16:uniqueId val="{00000000-BB5F-48E6-BFB8-B5B933B47C21}"/>
            </c:ext>
          </c:extLst>
        </c:ser>
        <c:dLbls>
          <c:showLegendKey val="0"/>
          <c:showVal val="0"/>
          <c:showCatName val="0"/>
          <c:showSerName val="0"/>
          <c:showPercent val="0"/>
          <c:showBubbleSize val="0"/>
        </c:dLbls>
        <c:gapWidth val="150"/>
        <c:axId val="1790487144"/>
        <c:axId val="1790490120"/>
      </c:barChart>
      <c:catAx>
        <c:axId val="1790487144"/>
        <c:scaling>
          <c:orientation val="minMax"/>
        </c:scaling>
        <c:delete val="0"/>
        <c:axPos val="l"/>
        <c:numFmt formatCode="General" sourceLinked="0"/>
        <c:majorTickMark val="out"/>
        <c:minorTickMark val="none"/>
        <c:tickLblPos val="nextTo"/>
        <c:crossAx val="1790490120"/>
        <c:crosses val="autoZero"/>
        <c:auto val="1"/>
        <c:lblAlgn val="ctr"/>
        <c:lblOffset val="100"/>
        <c:noMultiLvlLbl val="0"/>
      </c:catAx>
      <c:valAx>
        <c:axId val="1790490120"/>
        <c:scaling>
          <c:orientation val="minMax"/>
        </c:scaling>
        <c:delete val="0"/>
        <c:axPos val="b"/>
        <c:majorGridlines/>
        <c:numFmt formatCode="General" sourceLinked="1"/>
        <c:majorTickMark val="out"/>
        <c:minorTickMark val="none"/>
        <c:tickLblPos val="nextTo"/>
        <c:crossAx val="1790487144"/>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(N=104)</a:t>
            </a:r>
          </a:p>
        </c:rich>
      </c:tx>
      <c:overlay val="0"/>
      <c:spPr>
        <a:noFill/>
        <a:ln>
          <a:noFill/>
        </a:ln>
        <a:effectLst/>
      </c:spPr>
    </c:title>
    <c:autoTitleDeleted val="0"/>
    <c:plotArea>
      <c:layout/>
      <c:barChart>
        <c:barDir val="bar"/>
        <c:grouping val="percentStacked"/>
        <c:varyColors val="0"/>
        <c:ser>
          <c:idx val="0"/>
          <c:order val="0"/>
          <c:tx>
            <c:strRef>
              <c:f>Aktywizacja!$B$2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Aktywizacja!$B$3:$B$6</c:f>
              <c:numCache>
                <c:formatCode>General</c:formatCode>
                <c:ptCount val="4"/>
                <c:pt idx="0">
                  <c:v>41</c:v>
                </c:pt>
                <c:pt idx="1">
                  <c:v>48</c:v>
                </c:pt>
                <c:pt idx="2">
                  <c:v>39</c:v>
                </c:pt>
                <c:pt idx="3">
                  <c:v>32</c:v>
                </c:pt>
              </c:numCache>
            </c:numRef>
          </c:val>
          <c:extLst>
            <c:ext xmlns:c16="http://schemas.microsoft.com/office/drawing/2014/chart" uri="{C3380CC4-5D6E-409C-BE32-E72D297353CC}">
              <c16:uniqueId val="{00000000-3E36-4E9B-8AB2-BF34CDF86A3C}"/>
            </c:ext>
          </c:extLst>
        </c:ser>
        <c:ser>
          <c:idx val="1"/>
          <c:order val="1"/>
          <c:tx>
            <c:strRef>
              <c:f>Aktywizacja!$C$2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Aktywizacja!$C$3:$C$6</c:f>
              <c:numCache>
                <c:formatCode>General</c:formatCode>
                <c:ptCount val="4"/>
                <c:pt idx="0">
                  <c:v>31</c:v>
                </c:pt>
                <c:pt idx="1">
                  <c:v>29</c:v>
                </c:pt>
                <c:pt idx="2">
                  <c:v>27</c:v>
                </c:pt>
                <c:pt idx="3">
                  <c:v>23</c:v>
                </c:pt>
              </c:numCache>
            </c:numRef>
          </c:val>
          <c:extLst>
            <c:ext xmlns:c16="http://schemas.microsoft.com/office/drawing/2014/chart" uri="{C3380CC4-5D6E-409C-BE32-E72D297353CC}">
              <c16:uniqueId val="{00000001-3E36-4E9B-8AB2-BF34CDF86A3C}"/>
            </c:ext>
          </c:extLst>
        </c:ser>
        <c:ser>
          <c:idx val="2"/>
          <c:order val="2"/>
          <c:tx>
            <c:strRef>
              <c:f>Aktywizacja!$D$2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Aktywizacja!$D$3:$D$6</c:f>
              <c:numCache>
                <c:formatCode>General</c:formatCode>
                <c:ptCount val="4"/>
                <c:pt idx="0">
                  <c:v>17</c:v>
                </c:pt>
                <c:pt idx="1">
                  <c:v>12</c:v>
                </c:pt>
                <c:pt idx="2">
                  <c:v>24</c:v>
                </c:pt>
                <c:pt idx="3">
                  <c:v>33</c:v>
                </c:pt>
              </c:numCache>
            </c:numRef>
          </c:val>
          <c:extLst>
            <c:ext xmlns:c16="http://schemas.microsoft.com/office/drawing/2014/chart" uri="{C3380CC4-5D6E-409C-BE32-E72D297353CC}">
              <c16:uniqueId val="{00000002-3E36-4E9B-8AB2-BF34CDF86A3C}"/>
            </c:ext>
          </c:extLst>
        </c:ser>
        <c:ser>
          <c:idx val="3"/>
          <c:order val="3"/>
          <c:tx>
            <c:strRef>
              <c:f>Aktywizacja!$E$2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Aktywizacja!$E$3:$E$6</c:f>
              <c:numCache>
                <c:formatCode>General</c:formatCode>
                <c:ptCount val="4"/>
                <c:pt idx="0">
                  <c:v>10</c:v>
                </c:pt>
                <c:pt idx="1">
                  <c:v>11</c:v>
                </c:pt>
                <c:pt idx="2">
                  <c:v>8</c:v>
                </c:pt>
                <c:pt idx="3">
                  <c:v>10</c:v>
                </c:pt>
              </c:numCache>
            </c:numRef>
          </c:val>
          <c:extLst>
            <c:ext xmlns:c16="http://schemas.microsoft.com/office/drawing/2014/chart" uri="{C3380CC4-5D6E-409C-BE32-E72D297353CC}">
              <c16:uniqueId val="{00000003-3E36-4E9B-8AB2-BF34CDF86A3C}"/>
            </c:ext>
          </c:extLst>
        </c:ser>
        <c:ser>
          <c:idx val="4"/>
          <c:order val="4"/>
          <c:tx>
            <c:strRef>
              <c:f>Aktywizacja!$F$2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Aktywizacja!$F$3:$F$6</c:f>
              <c:numCache>
                <c:formatCode>General</c:formatCode>
                <c:ptCount val="4"/>
                <c:pt idx="0">
                  <c:v>5</c:v>
                </c:pt>
                <c:pt idx="1">
                  <c:v>4</c:v>
                </c:pt>
                <c:pt idx="2">
                  <c:v>6</c:v>
                </c:pt>
                <c:pt idx="3">
                  <c:v>6</c:v>
                </c:pt>
              </c:numCache>
            </c:numRef>
          </c:val>
          <c:extLst>
            <c:ext xmlns:c16="http://schemas.microsoft.com/office/drawing/2014/chart" uri="{C3380CC4-5D6E-409C-BE32-E72D297353CC}">
              <c16:uniqueId val="{00000005-3E36-4E9B-8AB2-BF34CDF86A3C}"/>
            </c:ext>
          </c:extLst>
        </c:ser>
        <c:dLbls>
          <c:dLblPos val="ctr"/>
          <c:showLegendKey val="0"/>
          <c:showVal val="1"/>
          <c:showCatName val="0"/>
          <c:showSerName val="0"/>
          <c:showPercent val="0"/>
          <c:showBubbleSize val="0"/>
        </c:dLbls>
        <c:gapWidth val="150"/>
        <c:overlap val="100"/>
        <c:axId val="-1999291816"/>
        <c:axId val="-1999288344"/>
      </c:barChart>
      <c:catAx>
        <c:axId val="-199929181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999288344"/>
        <c:crosses val="autoZero"/>
        <c:auto val="1"/>
        <c:lblAlgn val="ctr"/>
        <c:lblOffset val="100"/>
        <c:noMultiLvlLbl val="0"/>
      </c:catAx>
      <c:valAx>
        <c:axId val="-199928834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9992918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(N=104)</a:t>
            </a:r>
          </a:p>
        </c:rich>
      </c:tx>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43</c:v>
                </c:pt>
                <c:pt idx="1">
                  <c:v>46</c:v>
                </c:pt>
                <c:pt idx="2">
                  <c:v>31</c:v>
                </c:pt>
              </c:numCache>
            </c:numRef>
          </c:val>
          <c:extLst>
            <c:ext xmlns:c16="http://schemas.microsoft.com/office/drawing/2014/chart" uri="{C3380CC4-5D6E-409C-BE32-E72D297353CC}">
              <c16:uniqueId val="{00000000-E1FE-42D2-9603-9BE75C7F761F}"/>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34</c:v>
                </c:pt>
                <c:pt idx="1">
                  <c:v>37</c:v>
                </c:pt>
                <c:pt idx="2">
                  <c:v>26</c:v>
                </c:pt>
              </c:numCache>
            </c:numRef>
          </c:val>
          <c:extLst>
            <c:ext xmlns:c16="http://schemas.microsoft.com/office/drawing/2014/chart" uri="{C3380CC4-5D6E-409C-BE32-E72D297353CC}">
              <c16:uniqueId val="{00000001-E1FE-42D2-9603-9BE75C7F761F}"/>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18</c:v>
                </c:pt>
                <c:pt idx="1">
                  <c:v>13</c:v>
                </c:pt>
                <c:pt idx="2">
                  <c:v>25</c:v>
                </c:pt>
              </c:numCache>
            </c:numRef>
          </c:val>
          <c:extLst>
            <c:ext xmlns:c16="http://schemas.microsoft.com/office/drawing/2014/chart" uri="{C3380CC4-5D6E-409C-BE32-E72D297353CC}">
              <c16:uniqueId val="{00000002-E1FE-42D2-9603-9BE75C7F761F}"/>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6</c:v>
                </c:pt>
                <c:pt idx="1">
                  <c:v>6</c:v>
                </c:pt>
                <c:pt idx="2">
                  <c:v>15</c:v>
                </c:pt>
              </c:numCache>
            </c:numRef>
          </c:val>
          <c:extLst>
            <c:ext xmlns:c16="http://schemas.microsoft.com/office/drawing/2014/chart" uri="{C3380CC4-5D6E-409C-BE32-E72D297353CC}">
              <c16:uniqueId val="{00000004-E1FE-42D2-9603-9BE75C7F761F}"/>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3</c:v>
                </c:pt>
                <c:pt idx="1">
                  <c:v>2</c:v>
                </c:pt>
                <c:pt idx="2">
                  <c:v>7</c:v>
                </c:pt>
              </c:numCache>
            </c:numRef>
          </c:val>
          <c:extLst>
            <c:ext xmlns:c16="http://schemas.microsoft.com/office/drawing/2014/chart" uri="{C3380CC4-5D6E-409C-BE32-E72D297353CC}">
              <c16:uniqueId val="{00000005-E1FE-42D2-9603-9BE75C7F761F}"/>
            </c:ext>
          </c:extLst>
        </c:ser>
        <c:dLbls>
          <c:dLblPos val="ctr"/>
          <c:showLegendKey val="0"/>
          <c:showVal val="1"/>
          <c:showCatName val="0"/>
          <c:showSerName val="0"/>
          <c:showPercent val="0"/>
          <c:showBubbleSize val="0"/>
        </c:dLbls>
        <c:gapWidth val="150"/>
        <c:overlap val="100"/>
        <c:axId val="1791805528"/>
        <c:axId val="-1998233864"/>
      </c:barChart>
      <c:catAx>
        <c:axId val="179180552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998233864"/>
        <c:crosses val="autoZero"/>
        <c:auto val="1"/>
        <c:lblAlgn val="ctr"/>
        <c:lblOffset val="100"/>
        <c:noMultiLvlLbl val="0"/>
      </c:catAx>
      <c:valAx>
        <c:axId val="-1998233864"/>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791805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(N=104)</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Kultura!$B$2:$B$8</c:f>
              <c:numCache>
                <c:formatCode>General</c:formatCode>
                <c:ptCount val="6"/>
                <c:pt idx="0">
                  <c:v>47</c:v>
                </c:pt>
                <c:pt idx="1">
                  <c:v>46</c:v>
                </c:pt>
                <c:pt idx="2">
                  <c:v>57</c:v>
                </c:pt>
                <c:pt idx="3">
                  <c:v>45</c:v>
                </c:pt>
                <c:pt idx="4">
                  <c:v>51</c:v>
                </c:pt>
                <c:pt idx="5">
                  <c:v>52</c:v>
                </c:pt>
              </c:numCache>
              <c:extLst/>
            </c:numRef>
          </c:val>
          <c:extLst>
            <c:ext xmlns:c16="http://schemas.microsoft.com/office/drawing/2014/chart" uri="{C3380CC4-5D6E-409C-BE32-E72D297353CC}">
              <c16:uniqueId val="{00000000-0B9D-4AD4-AF95-EF6782A075A7}"/>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Kultura!$C$2:$C$8</c:f>
              <c:numCache>
                <c:formatCode>General</c:formatCode>
                <c:ptCount val="6"/>
                <c:pt idx="0">
                  <c:v>40</c:v>
                </c:pt>
                <c:pt idx="1">
                  <c:v>39</c:v>
                </c:pt>
                <c:pt idx="2">
                  <c:v>33</c:v>
                </c:pt>
                <c:pt idx="3">
                  <c:v>30</c:v>
                </c:pt>
                <c:pt idx="4">
                  <c:v>30</c:v>
                </c:pt>
                <c:pt idx="5">
                  <c:v>32</c:v>
                </c:pt>
              </c:numCache>
              <c:extLst/>
            </c:numRef>
          </c:val>
          <c:extLst>
            <c:ext xmlns:c16="http://schemas.microsoft.com/office/drawing/2014/chart" uri="{C3380CC4-5D6E-409C-BE32-E72D297353CC}">
              <c16:uniqueId val="{00000001-0B9D-4AD4-AF95-EF6782A075A7}"/>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Kultura!$D$2:$D$8</c:f>
              <c:numCache>
                <c:formatCode>General</c:formatCode>
                <c:ptCount val="6"/>
                <c:pt idx="0">
                  <c:v>9</c:v>
                </c:pt>
                <c:pt idx="1">
                  <c:v>10</c:v>
                </c:pt>
                <c:pt idx="2">
                  <c:v>8</c:v>
                </c:pt>
                <c:pt idx="3">
                  <c:v>11</c:v>
                </c:pt>
                <c:pt idx="4">
                  <c:v>12</c:v>
                </c:pt>
                <c:pt idx="5">
                  <c:v>14</c:v>
                </c:pt>
              </c:numCache>
              <c:extLst/>
            </c:numRef>
          </c:val>
          <c:extLst>
            <c:ext xmlns:c16="http://schemas.microsoft.com/office/drawing/2014/chart" uri="{C3380CC4-5D6E-409C-BE32-E72D297353CC}">
              <c16:uniqueId val="{00000002-0B9D-4AD4-AF95-EF6782A075A7}"/>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Kultura!$E$2:$E$8</c:f>
              <c:numCache>
                <c:formatCode>General</c:formatCode>
                <c:ptCount val="6"/>
                <c:pt idx="0">
                  <c:v>3</c:v>
                </c:pt>
                <c:pt idx="1">
                  <c:v>5</c:v>
                </c:pt>
                <c:pt idx="2">
                  <c:v>4</c:v>
                </c:pt>
                <c:pt idx="3">
                  <c:v>15</c:v>
                </c:pt>
                <c:pt idx="4">
                  <c:v>6</c:v>
                </c:pt>
                <c:pt idx="5">
                  <c:v>4</c:v>
                </c:pt>
              </c:numCache>
              <c:extLst/>
            </c:numRef>
          </c:val>
          <c:extLst>
            <c:ext xmlns:c16="http://schemas.microsoft.com/office/drawing/2014/chart" uri="{C3380CC4-5D6E-409C-BE32-E72D297353CC}">
              <c16:uniqueId val="{00000003-0B9D-4AD4-AF95-EF6782A075A7}"/>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c:strRef>
          </c:cat>
          <c:val>
            <c:numRef>
              <c:f>Kultura!$F$2:$F$8</c:f>
              <c:numCache>
                <c:formatCode>General</c:formatCode>
                <c:ptCount val="6"/>
                <c:pt idx="0">
                  <c:v>5</c:v>
                </c:pt>
                <c:pt idx="1">
                  <c:v>4</c:v>
                </c:pt>
                <c:pt idx="2">
                  <c:v>2</c:v>
                </c:pt>
                <c:pt idx="3">
                  <c:v>3</c:v>
                </c:pt>
                <c:pt idx="4">
                  <c:v>5</c:v>
                </c:pt>
                <c:pt idx="5">
                  <c:v>2</c:v>
                </c:pt>
              </c:numCache>
              <c:extLst/>
            </c:numRef>
          </c:val>
          <c:extLst>
            <c:ext xmlns:c16="http://schemas.microsoft.com/office/drawing/2014/chart" uri="{C3380CC4-5D6E-409C-BE32-E72D297353CC}">
              <c16:uniqueId val="{00000004-0B9D-4AD4-AF95-EF6782A075A7}"/>
            </c:ext>
          </c:extLst>
        </c:ser>
        <c:dLbls>
          <c:dLblPos val="ctr"/>
          <c:showLegendKey val="0"/>
          <c:showVal val="1"/>
          <c:showCatName val="0"/>
          <c:showSerName val="0"/>
          <c:showPercent val="0"/>
          <c:showBubbleSize val="0"/>
        </c:dLbls>
        <c:gapWidth val="150"/>
        <c:overlap val="100"/>
        <c:axId val="-1997920888"/>
        <c:axId val="-1997917416"/>
      </c:barChart>
      <c:catAx>
        <c:axId val="-199792088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997917416"/>
        <c:crosses val="autoZero"/>
        <c:auto val="1"/>
        <c:lblAlgn val="ctr"/>
        <c:lblOffset val="100"/>
        <c:noMultiLvlLbl val="0"/>
      </c:catAx>
      <c:valAx>
        <c:axId val="-1997917416"/>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19979208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korzystał/a Pan/i z efektów działań podejmowanych w ciągu ostatnich 5 lat przez LGD funkcjonujące na terenie gminy, w której Pan/i mieszka? (N=104)</a:t>
            </a:r>
          </a:p>
        </c:rich>
      </c:tx>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74</c:v>
                </c:pt>
                <c:pt idx="1">
                  <c:v>36</c:v>
                </c:pt>
                <c:pt idx="2">
                  <c:v>41</c:v>
                </c:pt>
                <c:pt idx="3">
                  <c:v>58</c:v>
                </c:pt>
              </c:numCache>
            </c:numRef>
          </c:val>
          <c:extLst>
            <c:ext xmlns:c16="http://schemas.microsoft.com/office/drawing/2014/chart" uri="{C3380CC4-5D6E-409C-BE32-E72D297353CC}">
              <c16:uniqueId val="{00000000-9139-469D-88E3-CABC0D0A6C90}"/>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18</c:v>
                </c:pt>
                <c:pt idx="1">
                  <c:v>15</c:v>
                </c:pt>
                <c:pt idx="2">
                  <c:v>18</c:v>
                </c:pt>
                <c:pt idx="3">
                  <c:v>25</c:v>
                </c:pt>
              </c:numCache>
            </c:numRef>
          </c:val>
          <c:extLst>
            <c:ext xmlns:c16="http://schemas.microsoft.com/office/drawing/2014/chart" uri="{C3380CC4-5D6E-409C-BE32-E72D297353CC}">
              <c16:uniqueId val="{00000001-9139-469D-88E3-CABC0D0A6C90}"/>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12</c:v>
                </c:pt>
                <c:pt idx="1">
                  <c:v>53</c:v>
                </c:pt>
                <c:pt idx="2">
                  <c:v>45</c:v>
                </c:pt>
                <c:pt idx="3">
                  <c:v>21</c:v>
                </c:pt>
              </c:numCache>
            </c:numRef>
          </c:val>
          <c:extLst>
            <c:ext xmlns:c16="http://schemas.microsoft.com/office/drawing/2014/chart" uri="{C3380CC4-5D6E-409C-BE32-E72D297353CC}">
              <c16:uniqueId val="{00000002-9139-469D-88E3-CABC0D0A6C90}"/>
            </c:ext>
          </c:extLst>
        </c:ser>
        <c:dLbls>
          <c:dLblPos val="ctr"/>
          <c:showLegendKey val="0"/>
          <c:showVal val="1"/>
          <c:showCatName val="0"/>
          <c:showSerName val="0"/>
          <c:showPercent val="0"/>
          <c:showBubbleSize val="0"/>
        </c:dLbls>
        <c:gapWidth val="150"/>
        <c:overlap val="100"/>
        <c:axId val="1789739400"/>
        <c:axId val="1789742936"/>
      </c:barChart>
      <c:catAx>
        <c:axId val="178973940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89742936"/>
        <c:crosses val="autoZero"/>
        <c:auto val="1"/>
        <c:lblAlgn val="ctr"/>
        <c:lblOffset val="100"/>
        <c:noMultiLvlLbl val="0"/>
      </c:catAx>
      <c:valAx>
        <c:axId val="1789742936"/>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897394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Wydatki gmin na 1 mieszkańca</a:t>
            </a:r>
          </a:p>
        </c:rich>
      </c:tx>
      <c:overlay val="0"/>
      <c:spPr>
        <a:noFill/>
        <a:ln>
          <a:noFill/>
        </a:ln>
        <a:effectLst/>
      </c:spPr>
    </c:title>
    <c:autoTitleDeleted val="0"/>
    <c:plotArea>
      <c:layout/>
      <c:lineChart>
        <c:grouping val="standard"/>
        <c:varyColors val="0"/>
        <c:ser>
          <c:idx val="0"/>
          <c:order val="0"/>
          <c:tx>
            <c:strRef>
              <c:f>Wydatki!$A$3</c:f>
              <c:strCache>
                <c:ptCount val="1"/>
                <c:pt idx="0">
                  <c:v>Brzeszcze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Wydatki!$B$3:$F$3</c:f>
              <c:numCache>
                <c:formatCode>#,##0.00</c:formatCode>
                <c:ptCount val="5"/>
                <c:pt idx="0">
                  <c:v>2760.96</c:v>
                </c:pt>
                <c:pt idx="1">
                  <c:v>3533.19</c:v>
                </c:pt>
                <c:pt idx="2">
                  <c:v>4070.86</c:v>
                </c:pt>
                <c:pt idx="3">
                  <c:v>5269.84</c:v>
                </c:pt>
                <c:pt idx="4">
                  <c:v>5139.45</c:v>
                </c:pt>
              </c:numCache>
            </c:numRef>
          </c:val>
          <c:smooth val="0"/>
          <c:extLst>
            <c:ext xmlns:c16="http://schemas.microsoft.com/office/drawing/2014/chart" uri="{C3380CC4-5D6E-409C-BE32-E72D297353CC}">
              <c16:uniqueId val="{00000000-997C-4870-AAB5-5DEE6D22196F}"/>
            </c:ext>
          </c:extLst>
        </c:ser>
        <c:ser>
          <c:idx val="1"/>
          <c:order val="1"/>
          <c:tx>
            <c:strRef>
              <c:f>Wydatki!$A$4</c:f>
              <c:strCache>
                <c:ptCount val="1"/>
                <c:pt idx="0">
                  <c:v>Chełmek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Wydatki!$B$4:$F$4</c:f>
              <c:numCache>
                <c:formatCode>#,##0.00</c:formatCode>
                <c:ptCount val="5"/>
                <c:pt idx="0">
                  <c:v>2317.7199999999998</c:v>
                </c:pt>
                <c:pt idx="1">
                  <c:v>2846.17</c:v>
                </c:pt>
                <c:pt idx="2">
                  <c:v>3349.89</c:v>
                </c:pt>
                <c:pt idx="3">
                  <c:v>4235.3599999999997</c:v>
                </c:pt>
                <c:pt idx="4">
                  <c:v>4770.3900000000003</c:v>
                </c:pt>
              </c:numCache>
            </c:numRef>
          </c:val>
          <c:smooth val="0"/>
          <c:extLst>
            <c:ext xmlns:c16="http://schemas.microsoft.com/office/drawing/2014/chart" uri="{C3380CC4-5D6E-409C-BE32-E72D297353CC}">
              <c16:uniqueId val="{00000001-997C-4870-AAB5-5DEE6D22196F}"/>
            </c:ext>
          </c:extLst>
        </c:ser>
        <c:ser>
          <c:idx val="2"/>
          <c:order val="2"/>
          <c:tx>
            <c:strRef>
              <c:f>Wydatki!$A$5</c:f>
              <c:strCache>
                <c:ptCount val="1"/>
                <c:pt idx="0">
                  <c:v>Kęty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Wydatki!$B$5:$F$5</c:f>
              <c:numCache>
                <c:formatCode>#,##0.00</c:formatCode>
                <c:ptCount val="5"/>
                <c:pt idx="0">
                  <c:v>2689.81</c:v>
                </c:pt>
                <c:pt idx="1">
                  <c:v>3223.5</c:v>
                </c:pt>
                <c:pt idx="2">
                  <c:v>3623.24</c:v>
                </c:pt>
                <c:pt idx="3">
                  <c:v>3848.54</c:v>
                </c:pt>
                <c:pt idx="4">
                  <c:v>4181.0600000000004</c:v>
                </c:pt>
              </c:numCache>
            </c:numRef>
          </c:val>
          <c:smooth val="0"/>
          <c:extLst>
            <c:ext xmlns:c16="http://schemas.microsoft.com/office/drawing/2014/chart" uri="{C3380CC4-5D6E-409C-BE32-E72D297353CC}">
              <c16:uniqueId val="{00000002-997C-4870-AAB5-5DEE6D22196F}"/>
            </c:ext>
          </c:extLst>
        </c:ser>
        <c:ser>
          <c:idx val="3"/>
          <c:order val="3"/>
          <c:tx>
            <c:strRef>
              <c:f>Wydatki!$A$6</c:f>
              <c:strCache>
                <c:ptCount val="1"/>
                <c:pt idx="0">
                  <c:v>Oświęcim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Wydatki!$B$6:$F$6</c:f>
              <c:numCache>
                <c:formatCode>#,##0.00</c:formatCode>
                <c:ptCount val="5"/>
                <c:pt idx="0">
                  <c:v>2607.52</c:v>
                </c:pt>
                <c:pt idx="1">
                  <c:v>3188.09</c:v>
                </c:pt>
                <c:pt idx="2">
                  <c:v>3801.01</c:v>
                </c:pt>
                <c:pt idx="3">
                  <c:v>4058.27</c:v>
                </c:pt>
                <c:pt idx="4">
                  <c:v>4638.37</c:v>
                </c:pt>
              </c:numCache>
            </c:numRef>
          </c:val>
          <c:smooth val="0"/>
          <c:extLst>
            <c:ext xmlns:c16="http://schemas.microsoft.com/office/drawing/2014/chart" uri="{C3380CC4-5D6E-409C-BE32-E72D297353CC}">
              <c16:uniqueId val="{00000003-997C-4870-AAB5-5DEE6D22196F}"/>
            </c:ext>
          </c:extLst>
        </c:ser>
        <c:ser>
          <c:idx val="4"/>
          <c:order val="4"/>
          <c:tx>
            <c:strRef>
              <c:f>Wydatki!$A$7</c:f>
              <c:strCache>
                <c:ptCount val="1"/>
                <c:pt idx="0">
                  <c:v>Wieprz </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Wydatki!$B$2:$F$2</c:f>
              <c:numCache>
                <c:formatCode>General</c:formatCode>
                <c:ptCount val="5"/>
                <c:pt idx="0">
                  <c:v>2015</c:v>
                </c:pt>
                <c:pt idx="1">
                  <c:v>2016</c:v>
                </c:pt>
                <c:pt idx="2">
                  <c:v>2017</c:v>
                </c:pt>
                <c:pt idx="3">
                  <c:v>2018</c:v>
                </c:pt>
                <c:pt idx="4">
                  <c:v>2019</c:v>
                </c:pt>
              </c:numCache>
            </c:numRef>
          </c:cat>
          <c:val>
            <c:numRef>
              <c:f>Wydatki!$B$7:$F$7</c:f>
              <c:numCache>
                <c:formatCode>#,##0.00</c:formatCode>
                <c:ptCount val="5"/>
                <c:pt idx="0">
                  <c:v>3295.59</c:v>
                </c:pt>
                <c:pt idx="1">
                  <c:v>4126.8900000000003</c:v>
                </c:pt>
                <c:pt idx="2">
                  <c:v>4066.35</c:v>
                </c:pt>
                <c:pt idx="3">
                  <c:v>4476.88</c:v>
                </c:pt>
                <c:pt idx="4">
                  <c:v>4754.1400000000003</c:v>
                </c:pt>
              </c:numCache>
            </c:numRef>
          </c:val>
          <c:smooth val="0"/>
          <c:extLst>
            <c:ext xmlns:c16="http://schemas.microsoft.com/office/drawing/2014/chart" uri="{C3380CC4-5D6E-409C-BE32-E72D297353CC}">
              <c16:uniqueId val="{00000004-997C-4870-AAB5-5DEE6D22196F}"/>
            </c:ext>
          </c:extLst>
        </c:ser>
        <c:dLbls>
          <c:dLblPos val="t"/>
          <c:showLegendKey val="0"/>
          <c:showVal val="1"/>
          <c:showCatName val="0"/>
          <c:showSerName val="0"/>
          <c:showPercent val="0"/>
          <c:showBubbleSize val="0"/>
        </c:dLbls>
        <c:marker val="1"/>
        <c:smooth val="0"/>
        <c:axId val="2133859928"/>
        <c:axId val="1788136424"/>
      </c:lineChart>
      <c:catAx>
        <c:axId val="2133859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88136424"/>
        <c:crosses val="autoZero"/>
        <c:auto val="1"/>
        <c:lblAlgn val="ctr"/>
        <c:lblOffset val="100"/>
        <c:noMultiLvlLbl val="0"/>
      </c:catAx>
      <c:valAx>
        <c:axId val="1788136424"/>
        <c:scaling>
          <c:orientation val="minMax"/>
          <c:max val="5600"/>
          <c:min val="2300"/>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133859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Które z wymienionych obszarów wymagają dofinansowania w Pana/i gminie? (N=104)</a:t>
            </a:r>
          </a:p>
        </c:rich>
      </c:tx>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48</c:v>
                </c:pt>
                <c:pt idx="1">
                  <c:v>57</c:v>
                </c:pt>
                <c:pt idx="2">
                  <c:v>63</c:v>
                </c:pt>
                <c:pt idx="3">
                  <c:v>59</c:v>
                </c:pt>
                <c:pt idx="4">
                  <c:v>56</c:v>
                </c:pt>
                <c:pt idx="5">
                  <c:v>48</c:v>
                </c:pt>
                <c:pt idx="6">
                  <c:v>51</c:v>
                </c:pt>
                <c:pt idx="7">
                  <c:v>66</c:v>
                </c:pt>
                <c:pt idx="8">
                  <c:v>57</c:v>
                </c:pt>
                <c:pt idx="9">
                  <c:v>62</c:v>
                </c:pt>
                <c:pt idx="10">
                  <c:v>79</c:v>
                </c:pt>
              </c:numCache>
            </c:numRef>
          </c:val>
          <c:extLst>
            <c:ext xmlns:c16="http://schemas.microsoft.com/office/drawing/2014/chart" uri="{C3380CC4-5D6E-409C-BE32-E72D297353CC}">
              <c16:uniqueId val="{00000000-6815-4B5C-9B46-10A169C844E9}"/>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30</c:v>
                </c:pt>
                <c:pt idx="1">
                  <c:v>35</c:v>
                </c:pt>
                <c:pt idx="2">
                  <c:v>27</c:v>
                </c:pt>
                <c:pt idx="3">
                  <c:v>22</c:v>
                </c:pt>
                <c:pt idx="4">
                  <c:v>31</c:v>
                </c:pt>
                <c:pt idx="5">
                  <c:v>35</c:v>
                </c:pt>
                <c:pt idx="6">
                  <c:v>31</c:v>
                </c:pt>
                <c:pt idx="7">
                  <c:v>25</c:v>
                </c:pt>
                <c:pt idx="8">
                  <c:v>31</c:v>
                </c:pt>
                <c:pt idx="9">
                  <c:v>28</c:v>
                </c:pt>
                <c:pt idx="10">
                  <c:v>19</c:v>
                </c:pt>
              </c:numCache>
            </c:numRef>
          </c:val>
          <c:extLst>
            <c:ext xmlns:c16="http://schemas.microsoft.com/office/drawing/2014/chart" uri="{C3380CC4-5D6E-409C-BE32-E72D297353CC}">
              <c16:uniqueId val="{00000001-6815-4B5C-9B46-10A169C844E9}"/>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13</c:v>
                </c:pt>
                <c:pt idx="1">
                  <c:v>8</c:v>
                </c:pt>
                <c:pt idx="2">
                  <c:v>6</c:v>
                </c:pt>
                <c:pt idx="3">
                  <c:v>11</c:v>
                </c:pt>
                <c:pt idx="4">
                  <c:v>9</c:v>
                </c:pt>
                <c:pt idx="5">
                  <c:v>12</c:v>
                </c:pt>
                <c:pt idx="6">
                  <c:v>8</c:v>
                </c:pt>
                <c:pt idx="7">
                  <c:v>10</c:v>
                </c:pt>
                <c:pt idx="8">
                  <c:v>9</c:v>
                </c:pt>
                <c:pt idx="9">
                  <c:v>7</c:v>
                </c:pt>
                <c:pt idx="10">
                  <c:v>2</c:v>
                </c:pt>
              </c:numCache>
            </c:numRef>
          </c:val>
          <c:extLst>
            <c:ext xmlns:c16="http://schemas.microsoft.com/office/drawing/2014/chart" uri="{C3380CC4-5D6E-409C-BE32-E72D297353CC}">
              <c16:uniqueId val="{00000002-6815-4B5C-9B46-10A169C844E9}"/>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10</c:v>
                </c:pt>
                <c:pt idx="1">
                  <c:v>1</c:v>
                </c:pt>
                <c:pt idx="2">
                  <c:v>6</c:v>
                </c:pt>
                <c:pt idx="3">
                  <c:v>7</c:v>
                </c:pt>
                <c:pt idx="4">
                  <c:v>6</c:v>
                </c:pt>
                <c:pt idx="5">
                  <c:v>6</c:v>
                </c:pt>
                <c:pt idx="6">
                  <c:v>10</c:v>
                </c:pt>
                <c:pt idx="7">
                  <c:v>1</c:v>
                </c:pt>
                <c:pt idx="8">
                  <c:v>4</c:v>
                </c:pt>
                <c:pt idx="9">
                  <c:v>3</c:v>
                </c:pt>
                <c:pt idx="10">
                  <c:v>2</c:v>
                </c:pt>
              </c:numCache>
            </c:numRef>
          </c:val>
          <c:extLst>
            <c:ext xmlns:c16="http://schemas.microsoft.com/office/drawing/2014/chart" uri="{C3380CC4-5D6E-409C-BE32-E72D297353CC}">
              <c16:uniqueId val="{00000003-6815-4B5C-9B46-10A169C844E9}"/>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3</c:v>
                </c:pt>
                <c:pt idx="1">
                  <c:v>3</c:v>
                </c:pt>
                <c:pt idx="2">
                  <c:v>2</c:v>
                </c:pt>
                <c:pt idx="3">
                  <c:v>5</c:v>
                </c:pt>
                <c:pt idx="4">
                  <c:v>2</c:v>
                </c:pt>
                <c:pt idx="5">
                  <c:v>3</c:v>
                </c:pt>
                <c:pt idx="6">
                  <c:v>4</c:v>
                </c:pt>
                <c:pt idx="7">
                  <c:v>2</c:v>
                </c:pt>
                <c:pt idx="8">
                  <c:v>3</c:v>
                </c:pt>
                <c:pt idx="9">
                  <c:v>4</c:v>
                </c:pt>
                <c:pt idx="10">
                  <c:v>2</c:v>
                </c:pt>
              </c:numCache>
            </c:numRef>
          </c:val>
          <c:extLst>
            <c:ext xmlns:c16="http://schemas.microsoft.com/office/drawing/2014/chart" uri="{C3380CC4-5D6E-409C-BE32-E72D297353CC}">
              <c16:uniqueId val="{00000004-6815-4B5C-9B46-10A169C844E9}"/>
            </c:ext>
          </c:extLst>
        </c:ser>
        <c:dLbls>
          <c:dLblPos val="ctr"/>
          <c:showLegendKey val="0"/>
          <c:showVal val="1"/>
          <c:showCatName val="0"/>
          <c:showSerName val="0"/>
          <c:showPercent val="0"/>
          <c:showBubbleSize val="0"/>
        </c:dLbls>
        <c:gapWidth val="150"/>
        <c:overlap val="100"/>
        <c:axId val="-1997510856"/>
        <c:axId val="-1997507384"/>
      </c:barChart>
      <c:catAx>
        <c:axId val="-199751085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pl-PL"/>
          </a:p>
        </c:txPr>
        <c:crossAx val="-1997507384"/>
        <c:crosses val="autoZero"/>
        <c:auto val="1"/>
        <c:lblAlgn val="ctr"/>
        <c:lblOffset val="100"/>
        <c:noMultiLvlLbl val="0"/>
      </c:catAx>
      <c:valAx>
        <c:axId val="-1997507384"/>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997510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Brzeszcze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1477.4</c:v>
                </c:pt>
                <c:pt idx="1">
                  <c:v>1483.6</c:v>
                </c:pt>
                <c:pt idx="2">
                  <c:v>1521.3</c:v>
                </c:pt>
                <c:pt idx="3">
                  <c:v>1582.5</c:v>
                </c:pt>
                <c:pt idx="4">
                  <c:v>1635.6</c:v>
                </c:pt>
                <c:pt idx="5">
                  <c:v>1700.7</c:v>
                </c:pt>
              </c:numCache>
            </c:numRef>
          </c:val>
          <c:smooth val="0"/>
          <c:extLst>
            <c:ext xmlns:c16="http://schemas.microsoft.com/office/drawing/2014/chart" uri="{C3380CC4-5D6E-409C-BE32-E72D297353CC}">
              <c16:uniqueId val="{00000000-61BD-4685-9BB6-5CA4B258B5A4}"/>
            </c:ext>
          </c:extLst>
        </c:ser>
        <c:ser>
          <c:idx val="1"/>
          <c:order val="1"/>
          <c:tx>
            <c:strRef>
              <c:f>'Podmioty w REGON'!$A$4</c:f>
              <c:strCache>
                <c:ptCount val="1"/>
                <c:pt idx="0">
                  <c:v>Chełmek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1220.2</c:v>
                </c:pt>
                <c:pt idx="1">
                  <c:v>1250.8</c:v>
                </c:pt>
                <c:pt idx="2">
                  <c:v>1283.9000000000001</c:v>
                </c:pt>
                <c:pt idx="3">
                  <c:v>1365</c:v>
                </c:pt>
                <c:pt idx="4">
                  <c:v>1396.7</c:v>
                </c:pt>
                <c:pt idx="5">
                  <c:v>1464.2</c:v>
                </c:pt>
              </c:numCache>
            </c:numRef>
          </c:val>
          <c:smooth val="0"/>
          <c:extLst>
            <c:ext xmlns:c16="http://schemas.microsoft.com/office/drawing/2014/chart" uri="{C3380CC4-5D6E-409C-BE32-E72D297353CC}">
              <c16:uniqueId val="{00000001-61BD-4685-9BB6-5CA4B258B5A4}"/>
            </c:ext>
          </c:extLst>
        </c:ser>
        <c:ser>
          <c:idx val="2"/>
          <c:order val="2"/>
          <c:tx>
            <c:strRef>
              <c:f>'Podmioty w REGON'!$A$5</c:f>
              <c:strCache>
                <c:ptCount val="1"/>
                <c:pt idx="0">
                  <c:v>Kęty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 ##0.0</c:formatCode>
                <c:ptCount val="6"/>
                <c:pt idx="0">
                  <c:v>1565.5</c:v>
                </c:pt>
                <c:pt idx="1">
                  <c:v>1570.3</c:v>
                </c:pt>
                <c:pt idx="2">
                  <c:v>1598.6</c:v>
                </c:pt>
                <c:pt idx="3">
                  <c:v>1649.9</c:v>
                </c:pt>
                <c:pt idx="4">
                  <c:v>1722.5</c:v>
                </c:pt>
                <c:pt idx="5">
                  <c:v>1786.7</c:v>
                </c:pt>
              </c:numCache>
            </c:numRef>
          </c:val>
          <c:smooth val="0"/>
          <c:extLst>
            <c:ext xmlns:c16="http://schemas.microsoft.com/office/drawing/2014/chart" uri="{C3380CC4-5D6E-409C-BE32-E72D297353CC}">
              <c16:uniqueId val="{00000002-61BD-4685-9BB6-5CA4B258B5A4}"/>
            </c:ext>
          </c:extLst>
        </c:ser>
        <c:ser>
          <c:idx val="3"/>
          <c:order val="3"/>
          <c:tx>
            <c:strRef>
              <c:f>'Podmioty w REGON'!$A$6</c:f>
              <c:strCache>
                <c:ptCount val="1"/>
                <c:pt idx="0">
                  <c:v>Oświęcim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REGON'!$B$6:$G$6</c:f>
              <c:numCache>
                <c:formatCode>#\ ##0.0</c:formatCode>
                <c:ptCount val="6"/>
                <c:pt idx="0">
                  <c:v>1353.9</c:v>
                </c:pt>
                <c:pt idx="1">
                  <c:v>1350.8</c:v>
                </c:pt>
                <c:pt idx="2">
                  <c:v>1400.2</c:v>
                </c:pt>
                <c:pt idx="3">
                  <c:v>1453.2</c:v>
                </c:pt>
                <c:pt idx="4">
                  <c:v>1532.9</c:v>
                </c:pt>
                <c:pt idx="5">
                  <c:v>1581.9</c:v>
                </c:pt>
              </c:numCache>
            </c:numRef>
          </c:val>
          <c:smooth val="0"/>
          <c:extLst>
            <c:ext xmlns:c16="http://schemas.microsoft.com/office/drawing/2014/chart" uri="{C3380CC4-5D6E-409C-BE32-E72D297353CC}">
              <c16:uniqueId val="{00000003-61BD-4685-9BB6-5CA4B258B5A4}"/>
            </c:ext>
          </c:extLst>
        </c:ser>
        <c:ser>
          <c:idx val="4"/>
          <c:order val="4"/>
          <c:tx>
            <c:strRef>
              <c:f>'Podmioty w REGON'!$A$7</c:f>
              <c:strCache>
                <c:ptCount val="1"/>
                <c:pt idx="0">
                  <c:v>Wieprz </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REGON'!$B$7:$G$7</c:f>
              <c:numCache>
                <c:formatCode>#\ ##0.0</c:formatCode>
                <c:ptCount val="6"/>
                <c:pt idx="0">
                  <c:v>1144.2</c:v>
                </c:pt>
                <c:pt idx="1">
                  <c:v>1145</c:v>
                </c:pt>
                <c:pt idx="2">
                  <c:v>1155.8</c:v>
                </c:pt>
                <c:pt idx="3">
                  <c:v>1229.5999999999999</c:v>
                </c:pt>
                <c:pt idx="4">
                  <c:v>1280.5999999999999</c:v>
                </c:pt>
                <c:pt idx="5">
                  <c:v>1325.9</c:v>
                </c:pt>
              </c:numCache>
            </c:numRef>
          </c:val>
          <c:smooth val="0"/>
          <c:extLst>
            <c:ext xmlns:c16="http://schemas.microsoft.com/office/drawing/2014/chart" uri="{C3380CC4-5D6E-409C-BE32-E72D297353CC}">
              <c16:uniqueId val="{00000004-61BD-4685-9BB6-5CA4B258B5A4}"/>
            </c:ext>
          </c:extLst>
        </c:ser>
        <c:dLbls>
          <c:dLblPos val="t"/>
          <c:showLegendKey val="0"/>
          <c:showVal val="1"/>
          <c:showCatName val="0"/>
          <c:showSerName val="0"/>
          <c:showPercent val="0"/>
          <c:showBubbleSize val="0"/>
        </c:dLbls>
        <c:marker val="1"/>
        <c:smooth val="0"/>
        <c:axId val="1787076232"/>
        <c:axId val="1787325272"/>
      </c:lineChart>
      <c:catAx>
        <c:axId val="17870762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87325272"/>
        <c:crosses val="autoZero"/>
        <c:auto val="1"/>
        <c:lblAlgn val="ctr"/>
        <c:lblOffset val="100"/>
        <c:noMultiLvlLbl val="0"/>
      </c:catAx>
      <c:valAx>
        <c:axId val="1787325272"/>
        <c:scaling>
          <c:orientation val="minMax"/>
          <c:max val="1900"/>
          <c:min val="1100"/>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87076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col"/>
        <c:grouping val="clustered"/>
        <c:varyColors val="0"/>
        <c:ser>
          <c:idx val="0"/>
          <c:order val="0"/>
          <c:tx>
            <c:strRef>
              <c:f>'Osoby działalność gosp.'!$A$3</c:f>
              <c:strCache>
                <c:ptCount val="1"/>
                <c:pt idx="0">
                  <c:v>Brzeszcze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#,##0</c:formatCode>
                <c:ptCount val="6"/>
                <c:pt idx="0">
                  <c:v>703</c:v>
                </c:pt>
                <c:pt idx="1">
                  <c:v>691</c:v>
                </c:pt>
                <c:pt idx="2">
                  <c:v>701</c:v>
                </c:pt>
                <c:pt idx="3">
                  <c:v>725</c:v>
                </c:pt>
                <c:pt idx="4">
                  <c:v>742</c:v>
                </c:pt>
                <c:pt idx="5">
                  <c:v>762</c:v>
                </c:pt>
              </c:numCache>
            </c:numRef>
          </c:val>
          <c:extLst>
            <c:ext xmlns:c16="http://schemas.microsoft.com/office/drawing/2014/chart" uri="{C3380CC4-5D6E-409C-BE32-E72D297353CC}">
              <c16:uniqueId val="{00000000-1226-45AF-AC62-0AB3AB7297D7}"/>
            </c:ext>
          </c:extLst>
        </c:ser>
        <c:ser>
          <c:idx val="1"/>
          <c:order val="1"/>
          <c:tx>
            <c:strRef>
              <c:f>'Osoby działalność gosp.'!$A$4</c:f>
              <c:strCache>
                <c:ptCount val="1"/>
                <c:pt idx="0">
                  <c:v>Chełmek </c:v>
                </c:pt>
              </c:strCache>
            </c:strRef>
          </c:tx>
          <c:spPr>
            <a:solidFill>
              <a:schemeClr val="accent2"/>
            </a:solidFill>
            <a:ln>
              <a:noFill/>
            </a:ln>
            <a:effectLst/>
          </c:spPr>
          <c:invertIfNegative val="0"/>
          <c:dLbls>
            <c:spPr>
              <a:noFill/>
              <a:ln>
                <a:noFill/>
              </a:ln>
              <a:effectLst/>
            </c:spPr>
            <c:txPr>
              <a:bodyPr wrap="square" lIns="38100" tIns="19050" rIns="38100" bIns="19050" anchor="ctr">
                <a:spAutoFit/>
              </a:bodyPr>
              <a:lstStyle/>
              <a:p>
                <a:pPr>
                  <a:defRPr sz="9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#,##0</c:formatCode>
                <c:ptCount val="6"/>
                <c:pt idx="0">
                  <c:v>561</c:v>
                </c:pt>
                <c:pt idx="1">
                  <c:v>568</c:v>
                </c:pt>
                <c:pt idx="2">
                  <c:v>580</c:v>
                </c:pt>
                <c:pt idx="3">
                  <c:v>616</c:v>
                </c:pt>
                <c:pt idx="4">
                  <c:v>634</c:v>
                </c:pt>
                <c:pt idx="5">
                  <c:v>663</c:v>
                </c:pt>
              </c:numCache>
            </c:numRef>
          </c:val>
          <c:extLst>
            <c:ext xmlns:c16="http://schemas.microsoft.com/office/drawing/2014/chart" uri="{C3380CC4-5D6E-409C-BE32-E72D297353CC}">
              <c16:uniqueId val="{00000001-1226-45AF-AC62-0AB3AB7297D7}"/>
            </c:ext>
          </c:extLst>
        </c:ser>
        <c:ser>
          <c:idx val="2"/>
          <c:order val="2"/>
          <c:tx>
            <c:strRef>
              <c:f>'Osoby działalność gosp.'!$A$5</c:f>
              <c:strCache>
                <c:ptCount val="1"/>
                <c:pt idx="0">
                  <c:v>Kęty </c:v>
                </c:pt>
              </c:strCache>
            </c:strRef>
          </c:tx>
          <c:spPr>
            <a:solidFill>
              <a:schemeClr val="accent3"/>
            </a:solidFill>
            <a:ln>
              <a:noFill/>
            </a:ln>
            <a:effectLst/>
          </c:spPr>
          <c:invertIfNegative val="0"/>
          <c:dLbls>
            <c:spPr>
              <a:noFill/>
              <a:ln>
                <a:noFill/>
              </a:ln>
              <a:effectLst/>
            </c:spPr>
            <c:txPr>
              <a:bodyPr wrap="square" lIns="38100" tIns="19050" rIns="38100" bIns="19050" anchor="ctr">
                <a:spAutoFit/>
              </a:bodyPr>
              <a:lstStyle/>
              <a:p>
                <a:pPr>
                  <a:defRPr sz="9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gosp.'!$B$5:$G$5</c:f>
              <c:numCache>
                <c:formatCode>#,##0</c:formatCode>
                <c:ptCount val="6"/>
                <c:pt idx="0">
                  <c:v>783</c:v>
                </c:pt>
                <c:pt idx="1">
                  <c:v>773</c:v>
                </c:pt>
                <c:pt idx="2">
                  <c:v>778</c:v>
                </c:pt>
                <c:pt idx="3">
                  <c:v>800</c:v>
                </c:pt>
                <c:pt idx="4">
                  <c:v>824</c:v>
                </c:pt>
                <c:pt idx="5">
                  <c:v>847</c:v>
                </c:pt>
              </c:numCache>
            </c:numRef>
          </c:val>
          <c:extLst>
            <c:ext xmlns:c16="http://schemas.microsoft.com/office/drawing/2014/chart" uri="{C3380CC4-5D6E-409C-BE32-E72D297353CC}">
              <c16:uniqueId val="{00000002-1226-45AF-AC62-0AB3AB7297D7}"/>
            </c:ext>
          </c:extLst>
        </c:ser>
        <c:ser>
          <c:idx val="3"/>
          <c:order val="3"/>
          <c:tx>
            <c:strRef>
              <c:f>'Osoby działalność gosp.'!$A$6</c:f>
              <c:strCache>
                <c:ptCount val="1"/>
                <c:pt idx="0">
                  <c:v>Oświęcim </c:v>
                </c:pt>
              </c:strCache>
            </c:strRef>
          </c:tx>
          <c:spPr>
            <a:solidFill>
              <a:schemeClr val="accent4"/>
            </a:solidFill>
            <a:ln>
              <a:noFill/>
            </a:ln>
            <a:effectLst/>
          </c:spPr>
          <c:invertIfNegative val="0"/>
          <c:dLbls>
            <c:spPr>
              <a:noFill/>
              <a:ln>
                <a:noFill/>
              </a:ln>
              <a:effectLst/>
            </c:spPr>
            <c:txPr>
              <a:bodyPr wrap="square" lIns="38100" tIns="19050" rIns="38100" bIns="19050" anchor="ctr">
                <a:spAutoFit/>
              </a:bodyPr>
              <a:lstStyle/>
              <a:p>
                <a:pPr>
                  <a:defRPr sz="900"/>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gosp.'!$B$6:$G$6</c:f>
              <c:numCache>
                <c:formatCode>#,##0</c:formatCode>
                <c:ptCount val="6"/>
                <c:pt idx="0">
                  <c:v>717</c:v>
                </c:pt>
                <c:pt idx="1">
                  <c:v>707</c:v>
                </c:pt>
                <c:pt idx="2">
                  <c:v>723</c:v>
                </c:pt>
                <c:pt idx="3">
                  <c:v>749</c:v>
                </c:pt>
                <c:pt idx="4">
                  <c:v>784</c:v>
                </c:pt>
                <c:pt idx="5">
                  <c:v>811</c:v>
                </c:pt>
              </c:numCache>
            </c:numRef>
          </c:val>
          <c:extLst>
            <c:ext xmlns:c16="http://schemas.microsoft.com/office/drawing/2014/chart" uri="{C3380CC4-5D6E-409C-BE32-E72D297353CC}">
              <c16:uniqueId val="{00000003-1226-45AF-AC62-0AB3AB7297D7}"/>
            </c:ext>
          </c:extLst>
        </c:ser>
        <c:ser>
          <c:idx val="4"/>
          <c:order val="4"/>
          <c:tx>
            <c:strRef>
              <c:f>'Osoby działalność gosp.'!$A$7</c:f>
              <c:strCache>
                <c:ptCount val="1"/>
                <c:pt idx="0">
                  <c:v>Wieprz </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gosp.'!$B$7:$G$7</c:f>
              <c:numCache>
                <c:formatCode>#,##0</c:formatCode>
                <c:ptCount val="6"/>
                <c:pt idx="0">
                  <c:v>597</c:v>
                </c:pt>
                <c:pt idx="1">
                  <c:v>594</c:v>
                </c:pt>
                <c:pt idx="2">
                  <c:v>601</c:v>
                </c:pt>
                <c:pt idx="3">
                  <c:v>638</c:v>
                </c:pt>
                <c:pt idx="4">
                  <c:v>666</c:v>
                </c:pt>
                <c:pt idx="5">
                  <c:v>688</c:v>
                </c:pt>
              </c:numCache>
            </c:numRef>
          </c:val>
          <c:extLst>
            <c:ext xmlns:c16="http://schemas.microsoft.com/office/drawing/2014/chart" uri="{C3380CC4-5D6E-409C-BE32-E72D297353CC}">
              <c16:uniqueId val="{00000004-1226-45AF-AC62-0AB3AB7297D7}"/>
            </c:ext>
          </c:extLst>
        </c:ser>
        <c:dLbls>
          <c:showLegendKey val="0"/>
          <c:showVal val="0"/>
          <c:showCatName val="0"/>
          <c:showSerName val="0"/>
          <c:showPercent val="0"/>
          <c:showBubbleSize val="0"/>
        </c:dLbls>
        <c:gapWidth val="219"/>
        <c:overlap val="-27"/>
        <c:axId val="1791758744"/>
        <c:axId val="1791761768"/>
      </c:barChart>
      <c:catAx>
        <c:axId val="1791758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91761768"/>
        <c:crosses val="autoZero"/>
        <c:auto val="1"/>
        <c:lblAlgn val="ctr"/>
        <c:lblOffset val="100"/>
        <c:noMultiLvlLbl val="0"/>
      </c:catAx>
      <c:valAx>
        <c:axId val="17917617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917587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Beneficjenci środowiskowej pomocy społecznej na 10 tys. ludności</a:t>
            </a:r>
          </a:p>
        </c:rich>
      </c:tx>
      <c:overlay val="0"/>
      <c:spPr>
        <a:noFill/>
        <a:ln>
          <a:noFill/>
        </a:ln>
        <a:effectLst/>
      </c:spPr>
    </c:title>
    <c:autoTitleDeleted val="0"/>
    <c:plotArea>
      <c:layout>
        <c:manualLayout>
          <c:layoutTarget val="inner"/>
          <c:xMode val="edge"/>
          <c:yMode val="edge"/>
          <c:x val="6.1796521197562203E-2"/>
          <c:y val="0.102170600461363"/>
          <c:w val="0.90430517371769203"/>
          <c:h val="0.76531171758279204"/>
        </c:manualLayout>
      </c:layout>
      <c:lineChart>
        <c:grouping val="standard"/>
        <c:varyColors val="0"/>
        <c:ser>
          <c:idx val="0"/>
          <c:order val="0"/>
          <c:tx>
            <c:strRef>
              <c:f>'Beneficjenci pomocy społ.'!$A$3</c:f>
              <c:strCache>
                <c:ptCount val="1"/>
                <c:pt idx="0">
                  <c:v>MAŁOPOLSKIE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społ.'!$B$3:$F$3</c:f>
              <c:numCache>
                <c:formatCode>#,##0</c:formatCode>
                <c:ptCount val="5"/>
                <c:pt idx="0">
                  <c:v>611</c:v>
                </c:pt>
                <c:pt idx="1">
                  <c:v>549</c:v>
                </c:pt>
                <c:pt idx="2">
                  <c:v>485</c:v>
                </c:pt>
                <c:pt idx="3">
                  <c:v>447</c:v>
                </c:pt>
                <c:pt idx="4">
                  <c:v>413</c:v>
                </c:pt>
              </c:numCache>
            </c:numRef>
          </c:val>
          <c:smooth val="0"/>
          <c:extLst>
            <c:ext xmlns:c16="http://schemas.microsoft.com/office/drawing/2014/chart" uri="{C3380CC4-5D6E-409C-BE32-E72D297353CC}">
              <c16:uniqueId val="{00000000-B729-4B11-8F6B-28AA313E1454}"/>
            </c:ext>
          </c:extLst>
        </c:ser>
        <c:ser>
          <c:idx val="1"/>
          <c:order val="1"/>
          <c:tx>
            <c:strRef>
              <c:f>'Beneficjenci pomocy społ.'!$A$4</c:f>
              <c:strCache>
                <c:ptCount val="1"/>
                <c:pt idx="0">
                  <c:v>Brzeszcze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1"/>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społ.'!$B$4:$F$4</c:f>
              <c:numCache>
                <c:formatCode>#,##0</c:formatCode>
                <c:ptCount val="5"/>
                <c:pt idx="0">
                  <c:v>308</c:v>
                </c:pt>
                <c:pt idx="1">
                  <c:v>259</c:v>
                </c:pt>
                <c:pt idx="2">
                  <c:v>217</c:v>
                </c:pt>
                <c:pt idx="3">
                  <c:v>169</c:v>
                </c:pt>
                <c:pt idx="4">
                  <c:v>143</c:v>
                </c:pt>
              </c:numCache>
            </c:numRef>
          </c:val>
          <c:smooth val="0"/>
          <c:extLst>
            <c:ext xmlns:c16="http://schemas.microsoft.com/office/drawing/2014/chart" uri="{C3380CC4-5D6E-409C-BE32-E72D297353CC}">
              <c16:uniqueId val="{00000001-B729-4B11-8F6B-28AA313E1454}"/>
            </c:ext>
          </c:extLst>
        </c:ser>
        <c:ser>
          <c:idx val="2"/>
          <c:order val="2"/>
          <c:tx>
            <c:strRef>
              <c:f>'Beneficjenci pomocy społ.'!$A$5</c:f>
              <c:strCache>
                <c:ptCount val="1"/>
                <c:pt idx="0">
                  <c:v>Chełmek </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społ.'!$B$5:$F$5</c:f>
              <c:numCache>
                <c:formatCode>#,##0</c:formatCode>
                <c:ptCount val="5"/>
                <c:pt idx="0">
                  <c:v>366</c:v>
                </c:pt>
                <c:pt idx="1">
                  <c:v>357</c:v>
                </c:pt>
                <c:pt idx="2">
                  <c:v>320</c:v>
                </c:pt>
                <c:pt idx="3">
                  <c:v>322</c:v>
                </c:pt>
                <c:pt idx="4">
                  <c:v>304</c:v>
                </c:pt>
              </c:numCache>
            </c:numRef>
          </c:val>
          <c:smooth val="0"/>
          <c:extLst>
            <c:ext xmlns:c16="http://schemas.microsoft.com/office/drawing/2014/chart" uri="{C3380CC4-5D6E-409C-BE32-E72D297353CC}">
              <c16:uniqueId val="{00000002-B729-4B11-8F6B-28AA313E1454}"/>
            </c:ext>
          </c:extLst>
        </c:ser>
        <c:ser>
          <c:idx val="3"/>
          <c:order val="3"/>
          <c:tx>
            <c:strRef>
              <c:f>'Beneficjenci pomocy społ.'!$A$6</c:f>
              <c:strCache>
                <c:ptCount val="1"/>
                <c:pt idx="0">
                  <c:v>Kęty </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społ.'!$B$6:$F$6</c:f>
              <c:numCache>
                <c:formatCode>#,##0</c:formatCode>
                <c:ptCount val="5"/>
                <c:pt idx="0">
                  <c:v>266</c:v>
                </c:pt>
                <c:pt idx="1">
                  <c:v>225</c:v>
                </c:pt>
                <c:pt idx="2">
                  <c:v>214</c:v>
                </c:pt>
                <c:pt idx="3">
                  <c:v>202</c:v>
                </c:pt>
                <c:pt idx="4">
                  <c:v>205</c:v>
                </c:pt>
              </c:numCache>
            </c:numRef>
          </c:val>
          <c:smooth val="0"/>
          <c:extLst>
            <c:ext xmlns:c16="http://schemas.microsoft.com/office/drawing/2014/chart" uri="{C3380CC4-5D6E-409C-BE32-E72D297353CC}">
              <c16:uniqueId val="{00000003-B729-4B11-8F6B-28AA313E1454}"/>
            </c:ext>
          </c:extLst>
        </c:ser>
        <c:ser>
          <c:idx val="4"/>
          <c:order val="4"/>
          <c:tx>
            <c:strRef>
              <c:f>'Beneficjenci pomocy społ.'!$A$7</c:f>
              <c:strCache>
                <c:ptCount val="1"/>
                <c:pt idx="0">
                  <c:v>Oświęcim </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2"/>
                    </a:solidFill>
                    <a:latin typeface="+mn-lt"/>
                    <a:ea typeface="+mn-ea"/>
                    <a:cs typeface="+mn-cs"/>
                  </a:defRPr>
                </a:pPr>
                <a:endParaRPr lang="pl-PL"/>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społ.'!$B$7:$F$7</c:f>
              <c:numCache>
                <c:formatCode>#,##0</c:formatCode>
                <c:ptCount val="5"/>
                <c:pt idx="0">
                  <c:v>302</c:v>
                </c:pt>
                <c:pt idx="1">
                  <c:v>227</c:v>
                </c:pt>
                <c:pt idx="2">
                  <c:v>200</c:v>
                </c:pt>
                <c:pt idx="3">
                  <c:v>175</c:v>
                </c:pt>
                <c:pt idx="4">
                  <c:v>156</c:v>
                </c:pt>
              </c:numCache>
            </c:numRef>
          </c:val>
          <c:smooth val="0"/>
          <c:extLst>
            <c:ext xmlns:c16="http://schemas.microsoft.com/office/drawing/2014/chart" uri="{C3380CC4-5D6E-409C-BE32-E72D297353CC}">
              <c16:uniqueId val="{00000004-B729-4B11-8F6B-28AA313E1454}"/>
            </c:ext>
          </c:extLst>
        </c:ser>
        <c:ser>
          <c:idx val="5"/>
          <c:order val="5"/>
          <c:tx>
            <c:strRef>
              <c:f>'Beneficjenci pomocy społ.'!$A$8</c:f>
              <c:strCache>
                <c:ptCount val="1"/>
                <c:pt idx="0">
                  <c:v>Wieprz </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'Beneficjenci pomocy społ.'!$B$2:$F$2</c:f>
              <c:numCache>
                <c:formatCode>General</c:formatCode>
                <c:ptCount val="5"/>
                <c:pt idx="0">
                  <c:v>2015</c:v>
                </c:pt>
                <c:pt idx="1">
                  <c:v>2016</c:v>
                </c:pt>
                <c:pt idx="2">
                  <c:v>2017</c:v>
                </c:pt>
                <c:pt idx="3">
                  <c:v>2018</c:v>
                </c:pt>
                <c:pt idx="4">
                  <c:v>2019</c:v>
                </c:pt>
              </c:numCache>
            </c:numRef>
          </c:cat>
          <c:val>
            <c:numRef>
              <c:f>'Beneficjenci pomocy społ.'!$B$8:$F$8</c:f>
              <c:numCache>
                <c:formatCode>#,##0</c:formatCode>
                <c:ptCount val="5"/>
                <c:pt idx="0">
                  <c:v>680</c:v>
                </c:pt>
                <c:pt idx="1">
                  <c:v>529</c:v>
                </c:pt>
                <c:pt idx="2">
                  <c:v>419</c:v>
                </c:pt>
                <c:pt idx="3">
                  <c:v>343</c:v>
                </c:pt>
                <c:pt idx="4">
                  <c:v>350</c:v>
                </c:pt>
              </c:numCache>
            </c:numRef>
          </c:val>
          <c:smooth val="0"/>
          <c:extLst>
            <c:ext xmlns:c16="http://schemas.microsoft.com/office/drawing/2014/chart" uri="{C3380CC4-5D6E-409C-BE32-E72D297353CC}">
              <c16:uniqueId val="{00000006-B729-4B11-8F6B-28AA313E1454}"/>
            </c:ext>
          </c:extLst>
        </c:ser>
        <c:dLbls>
          <c:dLblPos val="t"/>
          <c:showLegendKey val="0"/>
          <c:showVal val="1"/>
          <c:showCatName val="0"/>
          <c:showSerName val="0"/>
          <c:showPercent val="0"/>
          <c:showBubbleSize val="0"/>
        </c:dLbls>
        <c:marker val="1"/>
        <c:smooth val="0"/>
        <c:axId val="1788171992"/>
        <c:axId val="-1998974440"/>
      </c:lineChart>
      <c:catAx>
        <c:axId val="1788171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998974440"/>
        <c:crosses val="autoZero"/>
        <c:auto val="1"/>
        <c:lblAlgn val="ctr"/>
        <c:lblOffset val="100"/>
        <c:noMultiLvlLbl val="0"/>
      </c:catAx>
      <c:valAx>
        <c:axId val="-1998974440"/>
        <c:scaling>
          <c:orientation val="minMax"/>
          <c:max val="700"/>
          <c:min val="10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88171992"/>
        <c:crosses val="autoZero"/>
        <c:crossBetween val="between"/>
      </c:valAx>
      <c:spPr>
        <a:noFill/>
        <a:ln>
          <a:noFill/>
        </a:ln>
        <a:effectLst/>
      </c:spPr>
    </c:plotArea>
    <c:legend>
      <c:legendPos val="t"/>
      <c:layout>
        <c:manualLayout>
          <c:xMode val="edge"/>
          <c:yMode val="edge"/>
          <c:x val="4.0960363005471803E-2"/>
          <c:y val="0.93153766128607696"/>
          <c:w val="0.9"/>
          <c:h val="3.554051458795069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o naborze wniosków w LGD? (N=29)</a:t>
            </a:r>
          </a:p>
        </c:rich>
      </c:tx>
      <c:overlay val="0"/>
      <c:spPr>
        <a:noFill/>
        <a:ln>
          <a:noFill/>
        </a:ln>
        <a:effectLst/>
      </c:spPr>
    </c:title>
    <c:autoTitleDeleted val="0"/>
    <c:plotArea>
      <c:layout/>
      <c:barChart>
        <c:barDir val="bar"/>
        <c:grouping val="clustered"/>
        <c:varyColors val="0"/>
        <c:ser>
          <c:idx val="0"/>
          <c:order val="0"/>
          <c:tx>
            <c:strRef>
              <c:f>'Info o naborze'!$B$1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naborze'!$B$2:$B$10</c:f>
              <c:numCache>
                <c:formatCode>General</c:formatCode>
                <c:ptCount val="9"/>
                <c:pt idx="0">
                  <c:v>5</c:v>
                </c:pt>
                <c:pt idx="1">
                  <c:v>22</c:v>
                </c:pt>
                <c:pt idx="2">
                  <c:v>10</c:v>
                </c:pt>
                <c:pt idx="3">
                  <c:v>5</c:v>
                </c:pt>
                <c:pt idx="4">
                  <c:v>18</c:v>
                </c:pt>
                <c:pt idx="5">
                  <c:v>5</c:v>
                </c:pt>
                <c:pt idx="6">
                  <c:v>9</c:v>
                </c:pt>
                <c:pt idx="7">
                  <c:v>19</c:v>
                </c:pt>
                <c:pt idx="8">
                  <c:v>6</c:v>
                </c:pt>
              </c:numCache>
            </c:numRef>
          </c:val>
          <c:extLst>
            <c:ext xmlns:c16="http://schemas.microsoft.com/office/drawing/2014/chart" uri="{C3380CC4-5D6E-409C-BE32-E72D297353CC}">
              <c16:uniqueId val="{00000000-DBC8-40E6-BBCF-27227B80E7AF}"/>
            </c:ext>
          </c:extLst>
        </c:ser>
        <c:ser>
          <c:idx val="1"/>
          <c:order val="1"/>
          <c:tx>
            <c:strRef>
              <c:f>'Info o naborze'!$C$1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naborze'!$C$2:$C$10</c:f>
              <c:numCache>
                <c:formatCode>General</c:formatCode>
                <c:ptCount val="9"/>
                <c:pt idx="0">
                  <c:v>6</c:v>
                </c:pt>
                <c:pt idx="1">
                  <c:v>2</c:v>
                </c:pt>
                <c:pt idx="2">
                  <c:v>4</c:v>
                </c:pt>
                <c:pt idx="3">
                  <c:v>4</c:v>
                </c:pt>
                <c:pt idx="4">
                  <c:v>4</c:v>
                </c:pt>
                <c:pt idx="5">
                  <c:v>7</c:v>
                </c:pt>
                <c:pt idx="6">
                  <c:v>8</c:v>
                </c:pt>
                <c:pt idx="7">
                  <c:v>1</c:v>
                </c:pt>
                <c:pt idx="8">
                  <c:v>4</c:v>
                </c:pt>
              </c:numCache>
            </c:numRef>
          </c:val>
          <c:extLst>
            <c:ext xmlns:c16="http://schemas.microsoft.com/office/drawing/2014/chart" uri="{C3380CC4-5D6E-409C-BE32-E72D297353CC}">
              <c16:uniqueId val="{00000001-DBC8-40E6-BBCF-27227B80E7AF}"/>
            </c:ext>
          </c:extLst>
        </c:ser>
        <c:ser>
          <c:idx val="2"/>
          <c:order val="2"/>
          <c:tx>
            <c:strRef>
              <c:f>'Info o naborze'!$D$1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naborze'!$D$2:$D$10</c:f>
              <c:numCache>
                <c:formatCode>General</c:formatCode>
                <c:ptCount val="9"/>
                <c:pt idx="0">
                  <c:v>18</c:v>
                </c:pt>
                <c:pt idx="1">
                  <c:v>5</c:v>
                </c:pt>
                <c:pt idx="2">
                  <c:v>15</c:v>
                </c:pt>
                <c:pt idx="3">
                  <c:v>20</c:v>
                </c:pt>
                <c:pt idx="4">
                  <c:v>7</c:v>
                </c:pt>
                <c:pt idx="5">
                  <c:v>17</c:v>
                </c:pt>
                <c:pt idx="6">
                  <c:v>12</c:v>
                </c:pt>
                <c:pt idx="7">
                  <c:v>9</c:v>
                </c:pt>
                <c:pt idx="8">
                  <c:v>19</c:v>
                </c:pt>
              </c:numCache>
            </c:numRef>
          </c:val>
          <c:extLst>
            <c:ext xmlns:c16="http://schemas.microsoft.com/office/drawing/2014/chart" uri="{C3380CC4-5D6E-409C-BE32-E72D297353CC}">
              <c16:uniqueId val="{00000002-DBC8-40E6-BBCF-27227B80E7AF}"/>
            </c:ext>
          </c:extLst>
        </c:ser>
        <c:dLbls>
          <c:dLblPos val="outEnd"/>
          <c:showLegendKey val="0"/>
          <c:showVal val="1"/>
          <c:showCatName val="0"/>
          <c:showSerName val="0"/>
          <c:showPercent val="0"/>
          <c:showBubbleSize val="0"/>
        </c:dLbls>
        <c:gapWidth val="182"/>
        <c:axId val="1788161464"/>
        <c:axId val="-1997258600"/>
      </c:barChart>
      <c:catAx>
        <c:axId val="178816146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997258600"/>
        <c:crosses val="autoZero"/>
        <c:auto val="1"/>
        <c:lblAlgn val="ctr"/>
        <c:lblOffset val="100"/>
        <c:noMultiLvlLbl val="0"/>
      </c:catAx>
      <c:valAx>
        <c:axId val="-1997258600"/>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788161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LGD w wystarczającym stopniu informowała o możliwości pozyskania środków? N=29</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229-41A9-86AD-E40A35D21294}"/>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229-41A9-86AD-E40A35D21294}"/>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229-41A9-86AD-E40A35D21294}"/>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229-41A9-86AD-E40A35D21294}"/>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D229-41A9-86AD-E40A35D21294}"/>
              </c:ext>
            </c:extLst>
          </c:dPt>
          <c:dLbls>
            <c:dLbl>
              <c:idx val="4"/>
              <c:delete val="1"/>
              <c:extLst>
                <c:ext xmlns:c15="http://schemas.microsoft.com/office/drawing/2012/chart" uri="{CE6537A1-D6FC-4f65-9D91-7224C49458BB}"/>
                <c:ext xmlns:c16="http://schemas.microsoft.com/office/drawing/2014/chart" uri="{C3380CC4-5D6E-409C-BE32-E72D297353CC}">
                  <c16:uniqueId val="{00000009-D229-41A9-86AD-E40A35D21294}"/>
                </c:ext>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'info wystarczające'!$A$2:$A$6</c:f>
              <c:strCache>
                <c:ptCount val="5"/>
                <c:pt idx="0">
                  <c:v>Zdecydowanie tak</c:v>
                </c:pt>
                <c:pt idx="1">
                  <c:v>Raczej tak</c:v>
                </c:pt>
                <c:pt idx="2">
                  <c:v>Trudno powiedzieć</c:v>
                </c:pt>
                <c:pt idx="3">
                  <c:v>Raczej nie</c:v>
                </c:pt>
                <c:pt idx="4">
                  <c:v>Zdecydowanie nie</c:v>
                </c:pt>
              </c:strCache>
            </c:strRef>
          </c:cat>
          <c:val>
            <c:numRef>
              <c:f>'info wystarczające'!$B$2:$B$6</c:f>
              <c:numCache>
                <c:formatCode>General</c:formatCode>
                <c:ptCount val="5"/>
                <c:pt idx="0">
                  <c:v>17</c:v>
                </c:pt>
                <c:pt idx="1">
                  <c:v>7</c:v>
                </c:pt>
                <c:pt idx="2">
                  <c:v>4</c:v>
                </c:pt>
                <c:pt idx="3">
                  <c:v>1</c:v>
                </c:pt>
                <c:pt idx="4">
                  <c:v>0</c:v>
                </c:pt>
              </c:numCache>
            </c:numRef>
          </c:val>
          <c:extLst>
            <c:ext xmlns:c16="http://schemas.microsoft.com/office/drawing/2014/chart" uri="{C3380CC4-5D6E-409C-BE32-E72D297353CC}">
              <c16:uniqueId val="{00000000-4BE7-41E7-B1E4-BFC8576F28B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pl-PL" sz="1200"/>
              <a:t>Dlaczego zdecydował/a się Pan/i (lub podmiot reprezentowany przez Pana/ią) na złożenie wniosku o przyznanie pomocy finansowej do LGD (N=29)? </a:t>
            </a:r>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Arkusz1!$C$14:$C$18</c:f>
              <c:strCache>
                <c:ptCount val="5"/>
                <c:pt idx="0">
                  <c:v>Było to jedyne dostępne źródło finansowania mojego projektu</c:v>
                </c:pt>
                <c:pt idx="1">
                  <c:v>Nie otrzymałem/am dofinansowania z innych środków/innego program</c:v>
                </c:pt>
                <c:pt idx="2">
                  <c:v>Chciałem skorzystać z nadarzającej się okazji otrzymania środków</c:v>
                </c:pt>
                <c:pt idx="3">
                  <c:v>Zostałem zachęcony/a do złożenia wniosku przez LGD</c:v>
                </c:pt>
                <c:pt idx="4">
                  <c:v>Na moją decyzję wpłynęła możliwosć skorzystania z doradztwa w biurze LGD</c:v>
                </c:pt>
              </c:strCache>
            </c:strRef>
          </c:cat>
          <c:val>
            <c:numRef>
              <c:f>Arkusz1!$D$14:$D$18</c:f>
              <c:numCache>
                <c:formatCode>General</c:formatCode>
                <c:ptCount val="5"/>
                <c:pt idx="0">
                  <c:v>9</c:v>
                </c:pt>
                <c:pt idx="1">
                  <c:v>0</c:v>
                </c:pt>
                <c:pt idx="2">
                  <c:v>14</c:v>
                </c:pt>
                <c:pt idx="3">
                  <c:v>2</c:v>
                </c:pt>
                <c:pt idx="4">
                  <c:v>4</c:v>
                </c:pt>
              </c:numCache>
            </c:numRef>
          </c:val>
          <c:extLst>
            <c:ext xmlns:c16="http://schemas.microsoft.com/office/drawing/2014/chart" uri="{C3380CC4-5D6E-409C-BE32-E72D297353CC}">
              <c16:uniqueId val="{00000000-3D10-42D8-9E40-F469813591E2}"/>
            </c:ext>
          </c:extLst>
        </c:ser>
        <c:dLbls>
          <c:showLegendKey val="0"/>
          <c:showVal val="0"/>
          <c:showCatName val="0"/>
          <c:showSerName val="0"/>
          <c:showPercent val="0"/>
          <c:showBubbleSize val="0"/>
        </c:dLbls>
        <c:gapWidth val="150"/>
        <c:axId val="-1997219672"/>
        <c:axId val="2103997480"/>
      </c:barChart>
      <c:catAx>
        <c:axId val="-1997219672"/>
        <c:scaling>
          <c:orientation val="minMax"/>
        </c:scaling>
        <c:delete val="0"/>
        <c:axPos val="l"/>
        <c:numFmt formatCode="General" sourceLinked="0"/>
        <c:majorTickMark val="out"/>
        <c:minorTickMark val="none"/>
        <c:tickLblPos val="nextTo"/>
        <c:crossAx val="2103997480"/>
        <c:crosses val="autoZero"/>
        <c:auto val="1"/>
        <c:lblAlgn val="ctr"/>
        <c:lblOffset val="100"/>
        <c:noMultiLvlLbl val="0"/>
      </c:catAx>
      <c:valAx>
        <c:axId val="2103997480"/>
        <c:scaling>
          <c:orientation val="minMax"/>
        </c:scaling>
        <c:delete val="0"/>
        <c:axPos val="b"/>
        <c:majorGridlines/>
        <c:numFmt formatCode="General" sourceLinked="1"/>
        <c:majorTickMark val="out"/>
        <c:minorTickMark val="none"/>
        <c:tickLblPos val="nextTo"/>
        <c:crossAx val="-1997219672"/>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a:pPr>
            <a:r>
              <a:rPr lang="pl-PL" sz="1200"/>
              <a:t>Kto był głównym odbiorcą efektow Pani/a projektu/projektów? (N=29)?</a:t>
            </a:r>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Arkusz1!$C$33:$C$37</c:f>
              <c:strCache>
                <c:ptCount val="5"/>
                <c:pt idx="0">
                  <c:v>Ja i moja rodzina</c:v>
                </c:pt>
                <c:pt idx="1">
                  <c:v>Moja organizacja</c:v>
                </c:pt>
                <c:pt idx="2">
                  <c:v>Ogół mieszkańcow gminy/obszaru LGD</c:v>
                </c:pt>
                <c:pt idx="3">
                  <c:v>Tyryści</c:v>
                </c:pt>
                <c:pt idx="4">
                  <c:v>Przedsiębiorstwa</c:v>
                </c:pt>
              </c:strCache>
            </c:strRef>
          </c:cat>
          <c:val>
            <c:numRef>
              <c:f>Arkusz1!$D$33:$D$37</c:f>
              <c:numCache>
                <c:formatCode>General</c:formatCode>
                <c:ptCount val="5"/>
                <c:pt idx="0">
                  <c:v>1</c:v>
                </c:pt>
                <c:pt idx="1">
                  <c:v>5</c:v>
                </c:pt>
                <c:pt idx="2">
                  <c:v>12</c:v>
                </c:pt>
                <c:pt idx="3">
                  <c:v>1</c:v>
                </c:pt>
                <c:pt idx="4">
                  <c:v>7</c:v>
                </c:pt>
              </c:numCache>
            </c:numRef>
          </c:val>
          <c:extLst>
            <c:ext xmlns:c16="http://schemas.microsoft.com/office/drawing/2014/chart" uri="{C3380CC4-5D6E-409C-BE32-E72D297353CC}">
              <c16:uniqueId val="{00000000-7192-4603-99F0-52A9BE4EBC77}"/>
            </c:ext>
          </c:extLst>
        </c:ser>
        <c:dLbls>
          <c:showLegendKey val="0"/>
          <c:showVal val="0"/>
          <c:showCatName val="0"/>
          <c:showSerName val="0"/>
          <c:showPercent val="0"/>
          <c:showBubbleSize val="0"/>
        </c:dLbls>
        <c:gapWidth val="150"/>
        <c:axId val="1788228680"/>
        <c:axId val="1788231656"/>
      </c:barChart>
      <c:catAx>
        <c:axId val="1788228680"/>
        <c:scaling>
          <c:orientation val="minMax"/>
        </c:scaling>
        <c:delete val="0"/>
        <c:axPos val="l"/>
        <c:numFmt formatCode="General" sourceLinked="0"/>
        <c:majorTickMark val="out"/>
        <c:minorTickMark val="none"/>
        <c:tickLblPos val="nextTo"/>
        <c:crossAx val="1788231656"/>
        <c:crosses val="autoZero"/>
        <c:auto val="1"/>
        <c:lblAlgn val="ctr"/>
        <c:lblOffset val="100"/>
        <c:noMultiLvlLbl val="0"/>
      </c:catAx>
      <c:valAx>
        <c:axId val="1788231656"/>
        <c:scaling>
          <c:orientation val="minMax"/>
        </c:scaling>
        <c:delete val="0"/>
        <c:axPos val="b"/>
        <c:majorGridlines/>
        <c:numFmt formatCode="General" sourceLinked="1"/>
        <c:majorTickMark val="out"/>
        <c:minorTickMark val="none"/>
        <c:tickLblPos val="nextTo"/>
        <c:crossAx val="178822868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qgtyeFlXRBN4hAERgMVpRzFn1TQ==">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</go:docsCustomData>
</go:gDocsCustomXmlDataStorage>
</file>

<file path=customXml/itemProps1.xml><?xml version="1.0" encoding="utf-8"?>
<ds:datastoreItem xmlns:ds="http://schemas.openxmlformats.org/officeDocument/2006/customXml" ds:itemID="{290A7CE8-3A7F-164A-B3F2-95383493D79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23391</Words>
  <Characters>140348</Characters>
  <Application>Microsoft Office Word</Application>
  <DocSecurity>0</DocSecurity>
  <Lines>1169</Lines>
  <Paragraphs>326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Stępnik</dc:creator>
  <cp:lastModifiedBy>Konrad Stępnik</cp:lastModifiedBy>
  <cp:revision>8</cp:revision>
  <cp:lastPrinted>2021-11-16T13:48:00Z</cp:lastPrinted>
  <dcterms:created xsi:type="dcterms:W3CDTF">2021-11-14T11:08:00Z</dcterms:created>
  <dcterms:modified xsi:type="dcterms:W3CDTF">2021-11-16T13:57:00Z</dcterms:modified>
</cp:coreProperties>
</file>