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28B573" w14:textId="77777777" w:rsidR="00D51DD1" w:rsidRPr="00A5215D" w:rsidRDefault="00D51DD1" w:rsidP="00D51DD1">
      <w:bookmarkStart w:id="0" w:name="_Hlk85993344"/>
      <w:bookmarkStart w:id="1" w:name="_Toc84161340"/>
      <w:bookmarkStart w:id="2" w:name="_GoBack"/>
      <w:bookmarkEnd w:id="2"/>
      <w:r>
        <w:t xml:space="preserve">  </w:t>
      </w:r>
      <w:r>
        <w:tab/>
      </w:r>
      <w:r w:rsidRPr="004C2FAB">
        <w:rPr>
          <w:noProof/>
        </w:rPr>
        <w:drawing>
          <wp:anchor distT="0" distB="0" distL="114300" distR="114300" simplePos="0" relativeHeight="251661312" behindDoc="0" locked="0" layoutInCell="1" allowOverlap="1" wp14:anchorId="1C3949FB" wp14:editId="5CD7DBCD">
            <wp:simplePos x="0" y="0"/>
            <wp:positionH relativeFrom="column">
              <wp:posOffset>4404995</wp:posOffset>
            </wp:positionH>
            <wp:positionV relativeFrom="paragraph">
              <wp:posOffset>224790</wp:posOffset>
            </wp:positionV>
            <wp:extent cx="1381125" cy="904875"/>
            <wp:effectExtent l="0" t="0" r="9525" b="9525"/>
            <wp:wrapSquare wrapText="bothSides"/>
            <wp:docPr id="31" name="Obraz 31" descr="C:\Users\dell\Desktop\INNE PROJEKTY LGD 2018\STOWARZYSZENIE KGW GMINY LIMANOWA\DRUKARNI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NNE PROJEKTY LGD 2018\STOWARZYSZENIE KGW GMINY LIMANOWA\DRUKARNIA\PROW-2014-2020-logo-kolo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1125"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C5C48F" w14:textId="77777777" w:rsidR="00D51DD1" w:rsidRPr="00A5215D" w:rsidRDefault="00D51DD1" w:rsidP="00D51DD1">
      <w:r w:rsidRPr="008227A7">
        <w:rPr>
          <w:noProof/>
        </w:rPr>
        <w:drawing>
          <wp:anchor distT="0" distB="0" distL="114300" distR="114300" simplePos="0" relativeHeight="251660288" behindDoc="0" locked="0" layoutInCell="1" allowOverlap="1" wp14:anchorId="60183B76" wp14:editId="1CADFE9A">
            <wp:simplePos x="0" y="0"/>
            <wp:positionH relativeFrom="margin">
              <wp:posOffset>1976755</wp:posOffset>
            </wp:positionH>
            <wp:positionV relativeFrom="paragraph">
              <wp:posOffset>5715</wp:posOffset>
            </wp:positionV>
            <wp:extent cx="2055495" cy="838200"/>
            <wp:effectExtent l="0" t="0" r="1905" b="0"/>
            <wp:wrapSquare wrapText="bothSides"/>
            <wp:docPr id="29" name="Obraz 29" descr="C:\Users\dell\Desktop\KSOW AKTUALNE 14.06.2019\REALIZACJA\KSOW_tekst_transpa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KSOW AKTUALNE 14.06.2019\REALIZACJA\KSOW_tekst_transparen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55495"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rPr>
        <w:drawing>
          <wp:anchor distT="0" distB="0" distL="114300" distR="114300" simplePos="0" relativeHeight="251659264" behindDoc="0" locked="0" layoutInCell="1" allowOverlap="1" wp14:anchorId="5A0D2087" wp14:editId="44A5B8EE">
            <wp:simplePos x="0" y="0"/>
            <wp:positionH relativeFrom="margin">
              <wp:posOffset>118745</wp:posOffset>
            </wp:positionH>
            <wp:positionV relativeFrom="paragraph">
              <wp:posOffset>5715</wp:posOffset>
            </wp:positionV>
            <wp:extent cx="1255395" cy="838200"/>
            <wp:effectExtent l="0" t="0" r="1905" b="0"/>
            <wp:wrapSquare wrapText="bothSides"/>
            <wp:docPr id="30" name="Obraz 30" descr="C:\Users\dell\Desktop\INNE PROJEKTY LGD 2018\STOWARZYSZENIE KGW GMINY LIMANOWA\DRUKARNI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INNE PROJEKTY LGD 2018\STOWARZYSZENIE KGW GMINY LIMANOWA\DRUKARNIA\flag_yellow_low.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5395" cy="838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127C3E" w14:textId="77777777" w:rsidR="00D51DD1" w:rsidRPr="00A5215D" w:rsidRDefault="00D51DD1" w:rsidP="00D51DD1"/>
    <w:p w14:paraId="6B350547" w14:textId="77777777" w:rsidR="00D51DD1" w:rsidRPr="005102B4" w:rsidRDefault="00D51DD1" w:rsidP="00D51DD1">
      <w:pPr>
        <w:pStyle w:val="Nagwek"/>
        <w:tabs>
          <w:tab w:val="left" w:pos="930"/>
        </w:tabs>
        <w:jc w:val="center"/>
        <w:rPr>
          <w:rFonts w:ascii="Times New Roman" w:hAnsi="Times New Roman" w:cs="Times New Roman"/>
          <w:noProof/>
          <w:sz w:val="16"/>
          <w:szCs w:val="16"/>
        </w:rPr>
      </w:pPr>
    </w:p>
    <w:p w14:paraId="6C185BD1" w14:textId="77777777" w:rsidR="00D51DD1" w:rsidRPr="005102B4" w:rsidRDefault="00D51DD1" w:rsidP="00D51DD1">
      <w:pPr>
        <w:pStyle w:val="Nagwek"/>
        <w:tabs>
          <w:tab w:val="left" w:pos="930"/>
        </w:tabs>
        <w:rPr>
          <w:rFonts w:ascii="Times New Roman" w:hAnsi="Times New Roman" w:cs="Times New Roman"/>
          <w:noProof/>
          <w:sz w:val="16"/>
          <w:szCs w:val="16"/>
        </w:rPr>
      </w:pPr>
    </w:p>
    <w:p w14:paraId="7D8757D5" w14:textId="77777777" w:rsidR="00D51DD1" w:rsidRPr="005102B4" w:rsidRDefault="00D51DD1" w:rsidP="00D51DD1">
      <w:pPr>
        <w:pStyle w:val="Nagwek"/>
        <w:tabs>
          <w:tab w:val="left" w:pos="930"/>
        </w:tabs>
        <w:jc w:val="center"/>
        <w:rPr>
          <w:rFonts w:ascii="Times New Roman" w:hAnsi="Times New Roman" w:cs="Times New Roman"/>
          <w:noProof/>
          <w:sz w:val="18"/>
          <w:szCs w:val="18"/>
        </w:rPr>
      </w:pPr>
    </w:p>
    <w:p w14:paraId="553E7C36" w14:textId="77777777" w:rsidR="00677CDA" w:rsidRDefault="00677CDA" w:rsidP="00677CDA">
      <w:pPr>
        <w:pStyle w:val="Bezodstpw"/>
        <w:jc w:val="center"/>
        <w:rPr>
          <w:sz w:val="18"/>
          <w:szCs w:val="18"/>
          <w:lang w:eastAsia="en-US"/>
        </w:rPr>
      </w:pPr>
      <w:r>
        <w:rPr>
          <w:noProof/>
          <w:sz w:val="18"/>
          <w:szCs w:val="18"/>
        </w:rPr>
        <w:t>„</w:t>
      </w:r>
      <w:r>
        <w:rPr>
          <w:sz w:val="18"/>
          <w:szCs w:val="18"/>
        </w:rPr>
        <w:t>Europejski Fundusz Rolny na rzecz Rozwoju Obszarów Wiejskich: Europa inwestująca w obszary wiejskie”</w:t>
      </w:r>
    </w:p>
    <w:p w14:paraId="593017FB" w14:textId="77777777" w:rsidR="00677CDA" w:rsidRDefault="00677CDA" w:rsidP="00677CDA">
      <w:pPr>
        <w:pStyle w:val="Bezodstpw"/>
        <w:jc w:val="center"/>
        <w:rPr>
          <w:sz w:val="18"/>
          <w:szCs w:val="18"/>
        </w:rPr>
      </w:pPr>
      <w:r>
        <w:rPr>
          <w:sz w:val="18"/>
          <w:szCs w:val="18"/>
        </w:rPr>
        <w:t>Instytucja Zarządzająca Programem Rozwoju Obszarów Wiejskich na lata 2014 – 2020 - Minister Rolnictwa i Rozwoju Wsi.</w:t>
      </w:r>
    </w:p>
    <w:p w14:paraId="2514D565" w14:textId="77777777" w:rsidR="00677CDA" w:rsidRDefault="00677CDA" w:rsidP="00677CDA">
      <w:pPr>
        <w:pStyle w:val="Bezodstpw"/>
        <w:jc w:val="center"/>
        <w:rPr>
          <w:sz w:val="18"/>
          <w:szCs w:val="18"/>
        </w:rPr>
      </w:pPr>
      <w:r>
        <w:rPr>
          <w:sz w:val="18"/>
          <w:szCs w:val="18"/>
        </w:rPr>
        <w:t>Materiał opracowany przez Fundację  Socjometr  Laboratorium Rozwiązań Społecznych,  współfinansowany jest  ze środków Unii Europejskiej w ramach Schematu II Pomocy Technicznej ,,Krajowa Sieć Obszarów Wiejskich” Programu Rozwoju Obszarów Wiejskich na lata 2014-2020.</w:t>
      </w:r>
    </w:p>
    <w:p w14:paraId="47D2F204" w14:textId="77777777" w:rsidR="008843C1" w:rsidRPr="00D51DD1" w:rsidRDefault="008843C1" w:rsidP="008843C1">
      <w:pPr>
        <w:rPr>
          <w:lang w:val="cs-CZ"/>
        </w:rPr>
      </w:pPr>
    </w:p>
    <w:p w14:paraId="029B65B0" w14:textId="77777777" w:rsidR="008843C1" w:rsidRPr="00A5215D" w:rsidRDefault="008843C1" w:rsidP="008843C1"/>
    <w:p w14:paraId="0465578F" w14:textId="77777777" w:rsidR="008843C1" w:rsidRPr="008843C1" w:rsidRDefault="008843C1" w:rsidP="008843C1">
      <w:pPr>
        <w:pStyle w:val="Tytu"/>
        <w:jc w:val="center"/>
        <w:rPr>
          <w:sz w:val="52"/>
          <w:szCs w:val="52"/>
        </w:rPr>
      </w:pPr>
      <w:r w:rsidRPr="008843C1">
        <w:rPr>
          <w:sz w:val="52"/>
          <w:szCs w:val="52"/>
        </w:rPr>
        <w:t>Ewaluacja zewnętrzna małopolskich lokalnych strategii rozwoju</w:t>
      </w:r>
    </w:p>
    <w:p w14:paraId="3EDCA965" w14:textId="77777777" w:rsidR="008843C1" w:rsidRPr="008843C1" w:rsidRDefault="008843C1" w:rsidP="008843C1">
      <w:pPr>
        <w:jc w:val="center"/>
        <w:rPr>
          <w:sz w:val="20"/>
          <w:szCs w:val="20"/>
        </w:rPr>
      </w:pPr>
    </w:p>
    <w:p w14:paraId="74B6E739" w14:textId="6256CFAC" w:rsidR="008843C1" w:rsidRPr="008843C1" w:rsidRDefault="008843C1" w:rsidP="008843C1">
      <w:pPr>
        <w:jc w:val="center"/>
        <w:rPr>
          <w:sz w:val="48"/>
          <w:szCs w:val="48"/>
        </w:rPr>
      </w:pPr>
      <w:r w:rsidRPr="008843C1">
        <w:rPr>
          <w:sz w:val="48"/>
          <w:szCs w:val="48"/>
        </w:rPr>
        <w:t>Lokalna Grupa Działania</w:t>
      </w:r>
      <w:r w:rsidRPr="008843C1">
        <w:rPr>
          <w:sz w:val="48"/>
          <w:szCs w:val="48"/>
        </w:rPr>
        <w:br/>
        <w:t>Zielony Pierścień Tarnowa</w:t>
      </w:r>
    </w:p>
    <w:p w14:paraId="33F69B54" w14:textId="77777777" w:rsidR="008843C1" w:rsidRDefault="008843C1" w:rsidP="008843C1">
      <w:pPr>
        <w:jc w:val="center"/>
        <w:rPr>
          <w:sz w:val="24"/>
          <w:szCs w:val="24"/>
        </w:rPr>
      </w:pPr>
    </w:p>
    <w:p w14:paraId="26B87376" w14:textId="16B1A68E" w:rsidR="008843C1" w:rsidRDefault="008843C1" w:rsidP="008843C1">
      <w:pPr>
        <w:jc w:val="center"/>
        <w:rPr>
          <w:sz w:val="24"/>
          <w:szCs w:val="24"/>
        </w:rPr>
      </w:pPr>
      <w:r>
        <w:rPr>
          <w:noProof/>
        </w:rPr>
        <w:drawing>
          <wp:inline distT="0" distB="0" distL="0" distR="0" wp14:anchorId="56D687F9" wp14:editId="3FBE1E14">
            <wp:extent cx="1995277" cy="1745798"/>
            <wp:effectExtent l="0" t="0" r="5080" b="6985"/>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9141" cy="1757928"/>
                    </a:xfrm>
                    <a:prstGeom prst="rect">
                      <a:avLst/>
                    </a:prstGeom>
                    <a:noFill/>
                    <a:ln>
                      <a:noFill/>
                    </a:ln>
                  </pic:spPr>
                </pic:pic>
              </a:graphicData>
            </a:graphic>
          </wp:inline>
        </w:drawing>
      </w:r>
    </w:p>
    <w:p w14:paraId="4BD3EB10" w14:textId="1E1E4B29" w:rsidR="008843C1" w:rsidRDefault="008843C1" w:rsidP="008843C1">
      <w:pPr>
        <w:jc w:val="center"/>
        <w:rPr>
          <w:sz w:val="24"/>
          <w:szCs w:val="24"/>
        </w:rPr>
      </w:pPr>
      <w:r>
        <w:rPr>
          <w:sz w:val="24"/>
          <w:szCs w:val="24"/>
        </w:rPr>
        <w:tab/>
      </w:r>
      <w:r>
        <w:rPr>
          <w:sz w:val="24"/>
          <w:szCs w:val="24"/>
        </w:rPr>
        <w:tab/>
      </w:r>
      <w:r>
        <w:rPr>
          <w:sz w:val="24"/>
          <w:szCs w:val="24"/>
        </w:rPr>
        <w:tab/>
      </w:r>
      <w:r>
        <w:rPr>
          <w:sz w:val="24"/>
          <w:szCs w:val="24"/>
        </w:rPr>
        <w:tab/>
      </w:r>
      <w:r w:rsidR="00467F8B">
        <w:rPr>
          <w:noProof/>
          <w:sz w:val="24"/>
          <w:szCs w:val="24"/>
        </w:rPr>
        <w:drawing>
          <wp:inline distT="0" distB="0" distL="0" distR="0" wp14:anchorId="2A255BE4" wp14:editId="008DFBA9">
            <wp:extent cx="6391566" cy="1150664"/>
            <wp:effectExtent l="0" t="0" r="952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22982" cy="1156320"/>
                    </a:xfrm>
                    <a:prstGeom prst="rect">
                      <a:avLst/>
                    </a:prstGeom>
                    <a:noFill/>
                    <a:ln>
                      <a:noFill/>
                    </a:ln>
                  </pic:spPr>
                </pic:pic>
              </a:graphicData>
            </a:graphic>
          </wp:inline>
        </w:drawing>
      </w:r>
    </w:p>
    <w:p w14:paraId="2EEFA748" w14:textId="42C2838A" w:rsidR="008843C1" w:rsidRDefault="008843C1" w:rsidP="008843C1">
      <w:pPr>
        <w:jc w:val="center"/>
        <w:rPr>
          <w:sz w:val="24"/>
          <w:szCs w:val="24"/>
        </w:rPr>
      </w:pPr>
      <w:r>
        <w:rPr>
          <w:sz w:val="24"/>
          <w:szCs w:val="24"/>
        </w:rPr>
        <w:t>Kraków 2021</w:t>
      </w:r>
      <w:r>
        <w:rPr>
          <w:sz w:val="24"/>
          <w:szCs w:val="24"/>
        </w:rPr>
        <w:br w:type="page"/>
      </w:r>
    </w:p>
    <w:p w14:paraId="0FAA815E" w14:textId="77777777" w:rsidR="008843C1" w:rsidRDefault="008843C1" w:rsidP="008843C1">
      <w:pPr>
        <w:rPr>
          <w:sz w:val="24"/>
          <w:szCs w:val="24"/>
        </w:rPr>
      </w:pPr>
      <w:r>
        <w:rPr>
          <w:sz w:val="24"/>
          <w:szCs w:val="24"/>
        </w:rPr>
        <w:lastRenderedPageBreak/>
        <w:t>Raport opracowany w ramach projektu „Ewaluacja zewnętrzna małopolskich lokalnych strategii rozwoju” realizowanego przez Federację LGD Małopolska.</w:t>
      </w:r>
    </w:p>
    <w:p w14:paraId="1B31B3D0" w14:textId="77777777" w:rsidR="008843C1" w:rsidRDefault="008843C1" w:rsidP="008843C1">
      <w:pPr>
        <w:rPr>
          <w:sz w:val="24"/>
          <w:szCs w:val="24"/>
        </w:rPr>
      </w:pPr>
    </w:p>
    <w:p w14:paraId="5CCC0309" w14:textId="77777777" w:rsidR="008843C1" w:rsidRDefault="008843C1" w:rsidP="008843C1">
      <w:pPr>
        <w:rPr>
          <w:sz w:val="24"/>
          <w:szCs w:val="24"/>
        </w:rPr>
      </w:pPr>
    </w:p>
    <w:p w14:paraId="199D4D42" w14:textId="77777777" w:rsidR="008843C1" w:rsidRDefault="008843C1" w:rsidP="008843C1">
      <w:pPr>
        <w:rPr>
          <w:sz w:val="24"/>
          <w:szCs w:val="24"/>
        </w:rPr>
      </w:pPr>
    </w:p>
    <w:p w14:paraId="42A9A06A" w14:textId="77777777" w:rsidR="008843C1" w:rsidRDefault="008843C1" w:rsidP="008843C1">
      <w:pPr>
        <w:rPr>
          <w:sz w:val="24"/>
          <w:szCs w:val="24"/>
        </w:rPr>
      </w:pPr>
    </w:p>
    <w:p w14:paraId="007BC845" w14:textId="77777777" w:rsidR="008843C1" w:rsidRDefault="008843C1" w:rsidP="008843C1">
      <w:pPr>
        <w:rPr>
          <w:sz w:val="24"/>
          <w:szCs w:val="24"/>
        </w:rPr>
      </w:pPr>
    </w:p>
    <w:p w14:paraId="27BEB6AA" w14:textId="77777777" w:rsidR="008843C1" w:rsidRDefault="008843C1" w:rsidP="008843C1">
      <w:pPr>
        <w:rPr>
          <w:sz w:val="24"/>
          <w:szCs w:val="24"/>
        </w:rPr>
      </w:pPr>
    </w:p>
    <w:p w14:paraId="5A72690E" w14:textId="77777777" w:rsidR="008843C1" w:rsidRDefault="008843C1" w:rsidP="008843C1">
      <w:pPr>
        <w:rPr>
          <w:sz w:val="24"/>
          <w:szCs w:val="24"/>
        </w:rPr>
      </w:pPr>
    </w:p>
    <w:p w14:paraId="7235267F" w14:textId="77777777" w:rsidR="008843C1" w:rsidRDefault="008843C1" w:rsidP="008843C1">
      <w:pPr>
        <w:rPr>
          <w:sz w:val="24"/>
          <w:szCs w:val="24"/>
        </w:rPr>
      </w:pPr>
      <w:r>
        <w:rPr>
          <w:sz w:val="24"/>
          <w:szCs w:val="24"/>
        </w:rPr>
        <w:t xml:space="preserve">Odwiedź portal KSOW – </w:t>
      </w:r>
      <w:hyperlink r:id="rId15" w:history="1">
        <w:r w:rsidRPr="002A313B">
          <w:rPr>
            <w:rStyle w:val="Hipercze"/>
            <w:sz w:val="24"/>
            <w:szCs w:val="24"/>
          </w:rPr>
          <w:t>www.ksow.pl</w:t>
        </w:r>
      </w:hyperlink>
    </w:p>
    <w:p w14:paraId="7C12C793" w14:textId="38D48551" w:rsidR="008843C1" w:rsidRDefault="008843C1" w:rsidP="008843C1">
      <w:pPr>
        <w:rPr>
          <w:sz w:val="24"/>
          <w:szCs w:val="24"/>
        </w:rPr>
      </w:pPr>
      <w:r>
        <w:rPr>
          <w:sz w:val="24"/>
          <w:szCs w:val="24"/>
        </w:rPr>
        <w:t>Zostań Partnerem Krajowej Sieci Obszarów Wiejskich</w:t>
      </w:r>
    </w:p>
    <w:p w14:paraId="4C0B3E88" w14:textId="77777777" w:rsidR="008843C1" w:rsidRDefault="008843C1">
      <w:pPr>
        <w:rPr>
          <w:sz w:val="24"/>
          <w:szCs w:val="24"/>
        </w:rPr>
      </w:pPr>
      <w:r>
        <w:rPr>
          <w:sz w:val="24"/>
          <w:szCs w:val="24"/>
        </w:rPr>
        <w:br w:type="page"/>
      </w:r>
    </w:p>
    <w:p w14:paraId="5664B579" w14:textId="1358BBF9" w:rsidR="00410C27" w:rsidRDefault="003F3F38" w:rsidP="00097C84">
      <w:pPr>
        <w:pStyle w:val="Nagwek1"/>
        <w:spacing w:before="0" w:after="0" w:line="276" w:lineRule="auto"/>
      </w:pPr>
      <w:bookmarkStart w:id="3" w:name="_Toc87968314"/>
      <w:bookmarkEnd w:id="0"/>
      <w:r>
        <w:lastRenderedPageBreak/>
        <w:t xml:space="preserve">1. </w:t>
      </w:r>
      <w:r w:rsidR="00410C27">
        <w:t>Streszczenie najważniejszych wyników badania</w:t>
      </w:r>
      <w:bookmarkEnd w:id="1"/>
      <w:bookmarkEnd w:id="3"/>
    </w:p>
    <w:p w14:paraId="7B647270" w14:textId="0682CA72" w:rsidR="008B0094" w:rsidRDefault="008B0094" w:rsidP="00C94CB3">
      <w:pPr>
        <w:pStyle w:val="Akapitzlist"/>
        <w:numPr>
          <w:ilvl w:val="0"/>
          <w:numId w:val="19"/>
        </w:numPr>
        <w:spacing w:after="0" w:line="360" w:lineRule="auto"/>
        <w:jc w:val="both"/>
        <w:rPr>
          <w:rFonts w:asciiTheme="minorHAnsi" w:hAnsiTheme="minorHAnsi"/>
        </w:rPr>
      </w:pPr>
      <w:r w:rsidRPr="008B0094">
        <w:rPr>
          <w:rFonts w:asciiTheme="minorHAnsi" w:hAnsiTheme="minorHAnsi"/>
        </w:rPr>
        <w:t xml:space="preserve">Gminy wchodzące w skład LGD „Zielony Pierścień Tarnowa” są </w:t>
      </w:r>
      <w:r w:rsidR="00F83396">
        <w:rPr>
          <w:rFonts w:asciiTheme="minorHAnsi" w:hAnsiTheme="minorHAnsi"/>
        </w:rPr>
        <w:t>spójne pod względem kulturowym,</w:t>
      </w:r>
      <w:r w:rsidRPr="008B0094">
        <w:rPr>
          <w:rFonts w:asciiTheme="minorHAnsi" w:hAnsiTheme="minorHAnsi"/>
        </w:rPr>
        <w:t xml:space="preserve"> historycznym, </w:t>
      </w:r>
      <w:r w:rsidR="00F83396">
        <w:rPr>
          <w:rFonts w:asciiTheme="minorHAnsi" w:hAnsiTheme="minorHAnsi"/>
        </w:rPr>
        <w:t>geograficznym i ekonomicznym</w:t>
      </w:r>
      <w:r w:rsidRPr="008B0094">
        <w:rPr>
          <w:rFonts w:asciiTheme="minorHAnsi" w:hAnsiTheme="minorHAnsi"/>
        </w:rPr>
        <w:t xml:space="preserve">. </w:t>
      </w:r>
    </w:p>
    <w:p w14:paraId="3970A601" w14:textId="77777777" w:rsidR="00F83396" w:rsidRDefault="0093346F" w:rsidP="00C94CB3">
      <w:pPr>
        <w:pStyle w:val="Akapitzlist"/>
        <w:numPr>
          <w:ilvl w:val="0"/>
          <w:numId w:val="19"/>
        </w:numPr>
        <w:spacing w:after="0" w:line="360" w:lineRule="auto"/>
        <w:jc w:val="both"/>
        <w:rPr>
          <w:rFonts w:asciiTheme="minorHAnsi" w:hAnsiTheme="minorHAnsi"/>
        </w:rPr>
      </w:pPr>
      <w:r>
        <w:rPr>
          <w:rFonts w:asciiTheme="minorHAnsi" w:hAnsiTheme="minorHAnsi"/>
        </w:rPr>
        <w:t>Od 2015 r. l</w:t>
      </w:r>
      <w:r w:rsidRPr="00F62CD6">
        <w:rPr>
          <w:rFonts w:asciiTheme="minorHAnsi" w:hAnsiTheme="minorHAnsi"/>
        </w:rPr>
        <w:t>iczba ludności na terenie oddziaływania LGD systematycznie rośnie, co jest pozytywnym trendem.</w:t>
      </w:r>
    </w:p>
    <w:p w14:paraId="3D72A061" w14:textId="6DAC37B3" w:rsidR="00F83396" w:rsidRPr="00F83396" w:rsidRDefault="00F83396" w:rsidP="00C94CB3">
      <w:pPr>
        <w:pStyle w:val="Akapitzlist"/>
        <w:numPr>
          <w:ilvl w:val="0"/>
          <w:numId w:val="19"/>
        </w:numPr>
        <w:spacing w:after="0" w:line="360" w:lineRule="auto"/>
        <w:jc w:val="both"/>
        <w:rPr>
          <w:rFonts w:asciiTheme="minorHAnsi" w:hAnsiTheme="minorHAnsi"/>
        </w:rPr>
      </w:pPr>
      <w:r>
        <w:t>W latach 2015 – 2021 wszystkie gminy wchodzące</w:t>
      </w:r>
      <w:r w:rsidRPr="001B09EC">
        <w:t xml:space="preserve"> w skład LGD </w:t>
      </w:r>
      <w:r>
        <w:t>otrzymywały subwencje z</w:t>
      </w:r>
      <w:r w:rsidR="00B44F3D">
        <w:t> </w:t>
      </w:r>
      <w:r>
        <w:t>budżetu państwa. We wszystkich gminach LGD, poza Wietrzychowic</w:t>
      </w:r>
      <w:r w:rsidR="009C6E22">
        <w:t>a</w:t>
      </w:r>
      <w:r>
        <w:t xml:space="preserve">mi, wskaźnik G z roku na rok systematycznie rośnie.  </w:t>
      </w:r>
    </w:p>
    <w:p w14:paraId="5B5AE6CC" w14:textId="2BB00F49" w:rsidR="00E2447E" w:rsidRPr="00E2447E" w:rsidRDefault="00F83396" w:rsidP="00C94CB3">
      <w:pPr>
        <w:pStyle w:val="Akapitzlist"/>
        <w:numPr>
          <w:ilvl w:val="0"/>
          <w:numId w:val="19"/>
        </w:numPr>
        <w:spacing w:after="0" w:line="360" w:lineRule="auto"/>
        <w:jc w:val="both"/>
        <w:rPr>
          <w:rFonts w:asciiTheme="minorHAnsi" w:hAnsiTheme="minorHAnsi"/>
        </w:rPr>
      </w:pPr>
      <w:r w:rsidRPr="00F641DC">
        <w:t xml:space="preserve">Wydatki gmin na jednego mieszkańca na obszarze LGD kształtowały się w 2019 r. w przedziale od 3 924,79 zł w Wietrzychowicach do 4 783,10 zł w Skrzyszowie. </w:t>
      </w:r>
      <w:r>
        <w:t>Pozytywnym trendem jest sy</w:t>
      </w:r>
      <w:r w:rsidR="00E2447E">
        <w:t>stematyczny wzrost wydatków</w:t>
      </w:r>
      <w:r>
        <w:t xml:space="preserve"> na mieszkańca na przestrzeni lat. W 2019 r. wydatki wzrosły o</w:t>
      </w:r>
      <w:r w:rsidR="00B44F3D">
        <w:t> </w:t>
      </w:r>
      <w:r>
        <w:t>około 1500 zł na mieszkańca w porównaniu z 2015 r.</w:t>
      </w:r>
    </w:p>
    <w:p w14:paraId="56B5A822" w14:textId="77777777" w:rsidR="00E2447E" w:rsidRPr="00E2447E" w:rsidRDefault="00F83396" w:rsidP="00C94CB3">
      <w:pPr>
        <w:pStyle w:val="Akapitzlist"/>
        <w:numPr>
          <w:ilvl w:val="0"/>
          <w:numId w:val="19"/>
        </w:numPr>
        <w:spacing w:after="0" w:line="360" w:lineRule="auto"/>
        <w:jc w:val="both"/>
        <w:rPr>
          <w:rFonts w:asciiTheme="minorHAnsi" w:hAnsiTheme="minorHAnsi"/>
        </w:rPr>
      </w:pPr>
      <w:r>
        <w:t xml:space="preserve">Pozytywnym trendem jest wzrost odsetka osób pracujących w ogólnej liczbie mieszkańców gmin zrzeszonych w LGD, za wyjątkiem gminy Wietrzychowice, która odnotowała spadek odsetka zatrudnionych z 10,46% w 2015 r. do 7,95% w 2019 r. </w:t>
      </w:r>
    </w:p>
    <w:p w14:paraId="4748B389" w14:textId="77777777" w:rsidR="00E2447E" w:rsidRPr="00C4540C" w:rsidRDefault="00F83396" w:rsidP="00C94CB3">
      <w:pPr>
        <w:pStyle w:val="Akapitzlist"/>
        <w:numPr>
          <w:ilvl w:val="0"/>
          <w:numId w:val="19"/>
        </w:numPr>
        <w:spacing w:after="0" w:line="360" w:lineRule="auto"/>
        <w:jc w:val="both"/>
        <w:rPr>
          <w:rFonts w:asciiTheme="minorHAnsi" w:hAnsiTheme="minorHAnsi"/>
        </w:rPr>
      </w:pPr>
      <w:r>
        <w:t xml:space="preserve">W większości gmin zrzeszonych w LGD odsetek zatrudnionych kobiet jest mniejszy od odsetka zatrudnionych mężczyzn. Wyjątek </w:t>
      </w:r>
      <w:r w:rsidRPr="00C4540C">
        <w:t>stanowi Lisia Góra.</w:t>
      </w:r>
    </w:p>
    <w:p w14:paraId="6A462354" w14:textId="77777777" w:rsidR="00E2447E" w:rsidRPr="00E2447E" w:rsidRDefault="00F83396" w:rsidP="00C94CB3">
      <w:pPr>
        <w:pStyle w:val="Akapitzlist"/>
        <w:numPr>
          <w:ilvl w:val="0"/>
          <w:numId w:val="19"/>
        </w:numPr>
        <w:spacing w:after="0" w:line="360" w:lineRule="auto"/>
        <w:jc w:val="both"/>
        <w:rPr>
          <w:rFonts w:asciiTheme="minorHAnsi" w:hAnsiTheme="minorHAnsi"/>
        </w:rPr>
      </w:pPr>
      <w:r w:rsidRPr="00C4540C">
        <w:t>We wszystkich gminach obszaru LGD odsetek zarejestrowanych bezrobotnych kobiet jest wyższy niż mężczyzn,</w:t>
      </w:r>
      <w:r w:rsidR="00E2447E">
        <w:t xml:space="preserve"> co</w:t>
      </w:r>
      <w:r>
        <w:t xml:space="preserve"> powiela ogólnokrajowe trendy. Poz</w:t>
      </w:r>
      <w:r w:rsidR="00E2447E">
        <w:t xml:space="preserve">ytywnym aspektem jest </w:t>
      </w:r>
      <w:r>
        <w:t xml:space="preserve">spadek o kilka punktów procentowych odsetka zarejestrowanych bezrobotnych we wszystkich gminach LGD na przestrzeni lat.    </w:t>
      </w:r>
    </w:p>
    <w:p w14:paraId="7B52BA0A" w14:textId="380F8C7F" w:rsidR="00E2447E" w:rsidRPr="00E2447E" w:rsidRDefault="00E2447E" w:rsidP="00C94CB3">
      <w:pPr>
        <w:pStyle w:val="Akapitzlist"/>
        <w:numPr>
          <w:ilvl w:val="0"/>
          <w:numId w:val="19"/>
        </w:numPr>
        <w:spacing w:after="0" w:line="360" w:lineRule="auto"/>
        <w:jc w:val="both"/>
        <w:rPr>
          <w:rFonts w:asciiTheme="minorHAnsi" w:hAnsiTheme="minorHAnsi"/>
        </w:rPr>
      </w:pPr>
      <w:r>
        <w:t>We</w:t>
      </w:r>
      <w:r w:rsidR="00F83396">
        <w:t xml:space="preserve"> wszystkich gminach odnotowano na przestrzeni 5 lat poprzedzających ewaluację wzrost liczby osób w wieku poprodukcyjnym, co jest zbieżne z ogólnokrajowym trendem w zakresie starzenia się społeczeństwa i zwiększenia obciążenia demograficznego. Dodatkowo niekorzystną sytuację pogłębia</w:t>
      </w:r>
      <w:r w:rsidR="004A7002">
        <w:rPr>
          <w:strike/>
          <w:color w:val="FF0000"/>
        </w:rPr>
        <w:t xml:space="preserve"> </w:t>
      </w:r>
      <w:r w:rsidR="00F83396">
        <w:t>spadek liczby osób w wieku przed- i produkcyjnym w większości gmin</w:t>
      </w:r>
      <w:r>
        <w:t>.</w:t>
      </w:r>
    </w:p>
    <w:p w14:paraId="54279A5C" w14:textId="77777777" w:rsidR="00E2447E" w:rsidRPr="00E2447E" w:rsidRDefault="00F83396" w:rsidP="00C94CB3">
      <w:pPr>
        <w:pStyle w:val="Akapitzlist"/>
        <w:numPr>
          <w:ilvl w:val="0"/>
          <w:numId w:val="19"/>
        </w:numPr>
        <w:spacing w:after="0" w:line="360" w:lineRule="auto"/>
        <w:jc w:val="both"/>
        <w:rPr>
          <w:rFonts w:asciiTheme="minorHAnsi" w:hAnsiTheme="minorHAnsi"/>
        </w:rPr>
      </w:pPr>
      <w:r w:rsidRPr="003C4311">
        <w:t xml:space="preserve">Bardzo dobrze </w:t>
      </w:r>
      <w:r>
        <w:t>wypadają gminy zrzeszone w LGD pod względem salda migracji – wszystkie, za wyjątkiem Żabna, odnotowywały na przestrzeni lat dodatnie saldo migracji.</w:t>
      </w:r>
    </w:p>
    <w:p w14:paraId="7CCB7D66" w14:textId="77777777" w:rsidR="00E2447E" w:rsidRPr="00E2447E" w:rsidRDefault="00F83396" w:rsidP="00C94CB3">
      <w:pPr>
        <w:pStyle w:val="Akapitzlist"/>
        <w:numPr>
          <w:ilvl w:val="0"/>
          <w:numId w:val="19"/>
        </w:numPr>
        <w:spacing w:after="0" w:line="360" w:lineRule="auto"/>
        <w:jc w:val="both"/>
        <w:rPr>
          <w:rFonts w:asciiTheme="minorHAnsi" w:hAnsiTheme="minorHAnsi"/>
        </w:rPr>
      </w:pPr>
      <w:r w:rsidRPr="00E2447E">
        <w:rPr>
          <w:spacing w:val="-4"/>
        </w:rPr>
        <w:t>Zdecydowanie pozytywnym trendem jest spadek liczby osób korzystających z pomocy społecznej na przestrzeni ostatnich 5 lat we wszystkich gminach wchodzących w skład LGD „Zielony Pierścień Tarnowa”.</w:t>
      </w:r>
    </w:p>
    <w:p w14:paraId="2F942AE4" w14:textId="77777777" w:rsidR="00E2447E" w:rsidRPr="00E2447E" w:rsidRDefault="00F83396" w:rsidP="00C94CB3">
      <w:pPr>
        <w:pStyle w:val="Akapitzlist"/>
        <w:numPr>
          <w:ilvl w:val="0"/>
          <w:numId w:val="19"/>
        </w:numPr>
        <w:spacing w:after="0" w:line="360" w:lineRule="auto"/>
        <w:jc w:val="both"/>
        <w:rPr>
          <w:rFonts w:asciiTheme="minorHAnsi" w:hAnsiTheme="minorHAnsi"/>
        </w:rPr>
      </w:pPr>
      <w:r w:rsidRPr="003066BB">
        <w:t>Dane GUS w</w:t>
      </w:r>
      <w:r>
        <w:t>skazują na stosunkowo niewielką, ale rozwijającą się bazę noclegową obszaru LGD</w:t>
      </w:r>
      <w:r w:rsidR="00E2447E">
        <w:t>.</w:t>
      </w:r>
    </w:p>
    <w:p w14:paraId="2AD497E4" w14:textId="7018E87D" w:rsidR="00E2447E" w:rsidRPr="00E2447E" w:rsidRDefault="00E2447E" w:rsidP="00C94CB3">
      <w:pPr>
        <w:pStyle w:val="Akapitzlist"/>
        <w:numPr>
          <w:ilvl w:val="0"/>
          <w:numId w:val="19"/>
        </w:numPr>
        <w:spacing w:after="0" w:line="360" w:lineRule="auto"/>
        <w:jc w:val="both"/>
        <w:rPr>
          <w:rFonts w:asciiTheme="minorHAnsi" w:hAnsiTheme="minorHAnsi"/>
        </w:rPr>
      </w:pPr>
      <w:r>
        <w:lastRenderedPageBreak/>
        <w:t>Strategia RLKS była na bieżąco aktualizowana - z</w:t>
      </w:r>
      <w:r w:rsidR="00F83396">
        <w:t>miany w strategii dotyczyły w szczególności aktualizacji i doprecyzowaniu kryteriów wyboru projektów, zmian procedur naboru zgodnie z</w:t>
      </w:r>
      <w:r w:rsidR="00B44F3D">
        <w:t> </w:t>
      </w:r>
      <w:r w:rsidR="00F83396">
        <w:t xml:space="preserve">wytycznymi Ministerstwa i Urzędu Marszałkowskiego, wskaźników wynikających z przedsięwzięć zaplanowanych do realizacji, aktualizacji budżetu. </w:t>
      </w:r>
    </w:p>
    <w:p w14:paraId="333594EC" w14:textId="77777777" w:rsidR="00E2447E" w:rsidRPr="00E2447E" w:rsidRDefault="00F83396" w:rsidP="00C94CB3">
      <w:pPr>
        <w:pStyle w:val="Akapitzlist"/>
        <w:numPr>
          <w:ilvl w:val="0"/>
          <w:numId w:val="19"/>
        </w:numPr>
        <w:spacing w:after="0" w:line="360" w:lineRule="auto"/>
        <w:jc w:val="both"/>
        <w:rPr>
          <w:rFonts w:asciiTheme="minorHAnsi" w:hAnsiTheme="minorHAnsi"/>
        </w:rPr>
      </w:pPr>
      <w:r w:rsidRPr="0045251F">
        <w:t xml:space="preserve">W ramach </w:t>
      </w:r>
      <w:r>
        <w:t xml:space="preserve">zrealizowanych naborów zostało złożonych 221 wniosków, z których 204 zostały wybrane do dofinansowania. Podpisano 101 umów, wniesiono 8 protestów, z których 4 zostały uwzględnione. </w:t>
      </w:r>
    </w:p>
    <w:p w14:paraId="3BFD30E2" w14:textId="7B4912F5" w:rsidR="00E2447E" w:rsidRDefault="00E2447E" w:rsidP="00C94CB3">
      <w:pPr>
        <w:pStyle w:val="Akapitzlist"/>
        <w:numPr>
          <w:ilvl w:val="0"/>
          <w:numId w:val="19"/>
        </w:numPr>
        <w:pBdr>
          <w:top w:val="nil"/>
          <w:left w:val="nil"/>
          <w:bottom w:val="nil"/>
          <w:right w:val="nil"/>
          <w:between w:val="nil"/>
        </w:pBdr>
        <w:spacing w:after="0" w:line="360" w:lineRule="auto"/>
        <w:jc w:val="both"/>
      </w:pPr>
      <w:r>
        <w:t>Największym powodzeniem cieszyły się nabory dotyczące podejmowania i rozwijania działalności gospodarczej. Najmniej wniosków składano na przedsięwzięcia szkoleniowe i infrastrukturalne, składane przez gminy.</w:t>
      </w:r>
    </w:p>
    <w:p w14:paraId="10B5045D" w14:textId="3037906D" w:rsidR="00F83396" w:rsidRDefault="00F83396" w:rsidP="00C94CB3">
      <w:pPr>
        <w:pStyle w:val="Akapitzlist"/>
        <w:numPr>
          <w:ilvl w:val="0"/>
          <w:numId w:val="19"/>
        </w:numPr>
        <w:pBdr>
          <w:top w:val="nil"/>
          <w:left w:val="nil"/>
          <w:bottom w:val="nil"/>
          <w:right w:val="nil"/>
          <w:between w:val="nil"/>
        </w:pBdr>
        <w:spacing w:after="0" w:line="360" w:lineRule="auto"/>
        <w:jc w:val="both"/>
      </w:pPr>
      <w:r>
        <w:t xml:space="preserve">Na etapie pierwszego naboru ujawniły się </w:t>
      </w:r>
      <w:r w:rsidRPr="006A491F">
        <w:t>ró</w:t>
      </w:r>
      <w:r w:rsidR="00DA5B84" w:rsidRPr="006A491F">
        <w:t>żnice</w:t>
      </w:r>
      <w:r w:rsidRPr="006A491F">
        <w:t xml:space="preserve"> </w:t>
      </w:r>
      <w:r>
        <w:t xml:space="preserve">w zakresie interpretacji kryteriów oceny wniosków przez </w:t>
      </w:r>
      <w:r w:rsidR="004A7002">
        <w:t xml:space="preserve">Radę Decyzyjną LGD „Zielony Pierścień Tarnowa” </w:t>
      </w:r>
      <w:r>
        <w:t xml:space="preserve">i </w:t>
      </w:r>
      <w:r w:rsidR="004A7002">
        <w:t>przedstawicieli</w:t>
      </w:r>
      <w:r>
        <w:t xml:space="preserve"> Urzędu Marszałkowskiego </w:t>
      </w:r>
      <w:r w:rsidR="004A7002">
        <w:t xml:space="preserve">Województwa Małopolskiego </w:t>
      </w:r>
      <w:r>
        <w:t>(np. kryterium innowacyjności, współpracy partnerskiej), co spowodowało konieczność doprecyzowania kryteriów stosowanych w naborach. Istotne jest, że różnice interpretacyjne powodowały komplikacje na etapie rozpatrywania protestów wnoszonych przez wnioskodawców</w:t>
      </w:r>
      <w:r w:rsidR="00E2447E">
        <w:t xml:space="preserve"> oraz</w:t>
      </w:r>
      <w:r>
        <w:t xml:space="preserve"> wpłynęły na opóźnienia w realizacji niektórych działań zaplanowanych w strategii RLKS. </w:t>
      </w:r>
    </w:p>
    <w:p w14:paraId="26A84FE7" w14:textId="272453BD" w:rsidR="00F83396" w:rsidRDefault="00F83396" w:rsidP="00C94CB3">
      <w:pPr>
        <w:pStyle w:val="Akapitzlist"/>
        <w:numPr>
          <w:ilvl w:val="0"/>
          <w:numId w:val="19"/>
        </w:numPr>
        <w:pBdr>
          <w:top w:val="nil"/>
          <w:left w:val="nil"/>
          <w:bottom w:val="nil"/>
          <w:right w:val="nil"/>
          <w:between w:val="nil"/>
        </w:pBdr>
        <w:spacing w:after="0" w:line="360" w:lineRule="auto"/>
        <w:jc w:val="both"/>
      </w:pPr>
      <w:r>
        <w:t>Przed okresem pandemii dobrze funkcjonowały szkolenia</w:t>
      </w:r>
      <w:r w:rsidR="00F84B1A" w:rsidRPr="004A7002">
        <w:t>/zajęcia</w:t>
      </w:r>
      <w:r>
        <w:t xml:space="preserve"> dla seniorów, dzieci, młodzieży i</w:t>
      </w:r>
      <w:r w:rsidR="00B44F3D">
        <w:t> </w:t>
      </w:r>
      <w:r>
        <w:t>mieszkańców, natomiast bardzo trudne w realizacji są szkolenia dla przedsiębiorców ze względu na trudności w zebraniu grupy.</w:t>
      </w:r>
    </w:p>
    <w:p w14:paraId="220E0778" w14:textId="66F85DB8" w:rsidR="00F83396" w:rsidRDefault="00F83396" w:rsidP="00C94CB3">
      <w:pPr>
        <w:pStyle w:val="Akapitzlist"/>
        <w:numPr>
          <w:ilvl w:val="0"/>
          <w:numId w:val="19"/>
        </w:numPr>
        <w:pBdr>
          <w:top w:val="nil"/>
          <w:left w:val="nil"/>
          <w:bottom w:val="nil"/>
          <w:right w:val="nil"/>
          <w:between w:val="nil"/>
        </w:pBdr>
        <w:spacing w:after="0" w:line="360" w:lineRule="auto"/>
        <w:jc w:val="both"/>
      </w:pPr>
      <w:r>
        <w:t>Pandemia CO</w:t>
      </w:r>
      <w:r w:rsidR="00E2447E">
        <w:t xml:space="preserve">VID wpłynęła na realizację RLKS, </w:t>
      </w:r>
      <w:r>
        <w:t xml:space="preserve">głównie na zmianę formuły realizacji doradztwa na zdalną, ale nie wyhamowała działań – rok 2020 był intensywny pod względem realizowanych naborów. </w:t>
      </w:r>
    </w:p>
    <w:p w14:paraId="6772FBE7" w14:textId="77777777" w:rsidR="002F16DD" w:rsidRDefault="002F16DD" w:rsidP="00C94CB3">
      <w:pPr>
        <w:pStyle w:val="Akapitzlist"/>
        <w:numPr>
          <w:ilvl w:val="0"/>
          <w:numId w:val="19"/>
        </w:numPr>
        <w:pBdr>
          <w:top w:val="nil"/>
          <w:left w:val="nil"/>
          <w:bottom w:val="nil"/>
          <w:right w:val="nil"/>
          <w:between w:val="nil"/>
        </w:pBdr>
        <w:spacing w:after="0" w:line="360" w:lineRule="auto"/>
        <w:jc w:val="both"/>
      </w:pPr>
      <w:r>
        <w:t>D</w:t>
      </w:r>
      <w:r w:rsidR="00F83396">
        <w:t>ługotrwały proces oceny wniosków, w szczególności w początkowych naborach. Długotrwałość tego procesu wynikała przede wszystkim z różnic interpretacyjnych dotyczących kryteriów oceny, zmian wytycznych rodzących konieczność zmian procedur (zawieszenie oceny do czasu zatwierdzenia procedur).</w:t>
      </w:r>
    </w:p>
    <w:p w14:paraId="55B686B1" w14:textId="2F4169E4" w:rsidR="00F83396" w:rsidRDefault="002F16DD" w:rsidP="00C94CB3">
      <w:pPr>
        <w:pStyle w:val="Akapitzlist"/>
        <w:numPr>
          <w:ilvl w:val="0"/>
          <w:numId w:val="19"/>
        </w:numPr>
        <w:pBdr>
          <w:top w:val="nil"/>
          <w:left w:val="nil"/>
          <w:bottom w:val="nil"/>
          <w:right w:val="nil"/>
          <w:between w:val="nil"/>
        </w:pBdr>
        <w:spacing w:after="0" w:line="360" w:lineRule="auto"/>
        <w:jc w:val="both"/>
      </w:pPr>
      <w:r>
        <w:t>Z</w:t>
      </w:r>
      <w:r w:rsidR="00F83396">
        <w:t xml:space="preserve">espół LGD na bieżąco reagował na </w:t>
      </w:r>
      <w:r>
        <w:t xml:space="preserve">zmieniającą się </w:t>
      </w:r>
      <w:r w:rsidR="00F83396">
        <w:t>sytuację, dostosowywał nabory do potrzeb, przesuwał oszczędności na przedsięwzięcia cieszące się dużym powodzeniem.</w:t>
      </w:r>
    </w:p>
    <w:p w14:paraId="565A11E3" w14:textId="3177879B" w:rsidR="00F83396" w:rsidRDefault="002F16DD" w:rsidP="00C94CB3">
      <w:pPr>
        <w:pStyle w:val="Akapitzlist"/>
        <w:numPr>
          <w:ilvl w:val="0"/>
          <w:numId w:val="19"/>
        </w:numPr>
        <w:pBdr>
          <w:top w:val="nil"/>
          <w:left w:val="nil"/>
          <w:bottom w:val="nil"/>
          <w:right w:val="nil"/>
          <w:between w:val="nil"/>
        </w:pBdr>
        <w:spacing w:after="0" w:line="360" w:lineRule="auto"/>
        <w:jc w:val="both"/>
      </w:pPr>
      <w:r>
        <w:t>N</w:t>
      </w:r>
      <w:r w:rsidR="00F83396">
        <w:t>ajwiększa liczba wnioskodawców dowiedziała się o prowadzonych naborach poprzez odwiedzanie strony internetowej LGD oraz dzię</w:t>
      </w:r>
      <w:r w:rsidR="00466E95">
        <w:t>ki znajomym i rodzinie</w:t>
      </w:r>
      <w:r w:rsidR="00F83396">
        <w:t xml:space="preserve">. Najmniej skutecznymi kanałami komunikacyjnymi wydają się stoiska na imprezach lokalnych oraz tablice informacyjne, billboardy i plakaty. </w:t>
      </w:r>
    </w:p>
    <w:p w14:paraId="586D0648" w14:textId="51C85A35" w:rsidR="00F83396" w:rsidRDefault="00466E95" w:rsidP="00C94CB3">
      <w:pPr>
        <w:pStyle w:val="Akapitzlist"/>
        <w:numPr>
          <w:ilvl w:val="0"/>
          <w:numId w:val="19"/>
        </w:numPr>
        <w:pBdr>
          <w:top w:val="nil"/>
          <w:left w:val="nil"/>
          <w:bottom w:val="nil"/>
          <w:right w:val="nil"/>
          <w:between w:val="nil"/>
        </w:pBdr>
        <w:spacing w:after="0" w:line="360" w:lineRule="auto"/>
        <w:jc w:val="both"/>
      </w:pPr>
      <w:r>
        <w:t>N</w:t>
      </w:r>
      <w:r w:rsidR="00F83396">
        <w:t>ajwięcej wnioskodawców zdecydowało o przystąpieniu do naboru ze względu na fakt, że w ich ocenie było to jedynie źródło finansowania ich projektu.</w:t>
      </w:r>
    </w:p>
    <w:p w14:paraId="6996E9AC" w14:textId="5C899DEC" w:rsidR="00F83396" w:rsidRPr="005B388A" w:rsidRDefault="00F83396" w:rsidP="00C94CB3">
      <w:pPr>
        <w:pStyle w:val="Akapitzlist"/>
        <w:numPr>
          <w:ilvl w:val="0"/>
          <w:numId w:val="19"/>
        </w:numPr>
        <w:pBdr>
          <w:top w:val="nil"/>
          <w:left w:val="nil"/>
          <w:bottom w:val="nil"/>
          <w:right w:val="nil"/>
          <w:between w:val="nil"/>
        </w:pBdr>
        <w:spacing w:after="0" w:line="360" w:lineRule="auto"/>
        <w:jc w:val="both"/>
      </w:pPr>
      <w:r w:rsidRPr="00466E95">
        <w:lastRenderedPageBreak/>
        <w:t>Ogół mieszkańców gminy lub obszaru LGD był najczęściej wskazywany przez wnioskodawców jako główny odbiorca efektów realizowanego projektu</w:t>
      </w:r>
      <w:r w:rsidR="00466E95">
        <w:t>, najrzadziej – przedsiębiorstwa, rodzina, organizacja reprezentowana przez wnioskodawcę</w:t>
      </w:r>
      <w:r w:rsidR="00466E95" w:rsidRPr="00466E95">
        <w:t>. Ż</w:t>
      </w:r>
      <w:r w:rsidRPr="00466E95">
        <w:t xml:space="preserve">aden wnioskodawca nie wskazał na turystów jako odbiorców działań projektowych.  </w:t>
      </w:r>
    </w:p>
    <w:p w14:paraId="5D8F4C71" w14:textId="4B49F09D" w:rsidR="00F83396" w:rsidRDefault="00466E95" w:rsidP="00C94CB3">
      <w:pPr>
        <w:pStyle w:val="Akapitzlist"/>
        <w:numPr>
          <w:ilvl w:val="0"/>
          <w:numId w:val="19"/>
        </w:numPr>
        <w:pBdr>
          <w:top w:val="nil"/>
          <w:left w:val="nil"/>
          <w:bottom w:val="nil"/>
          <w:right w:val="nil"/>
          <w:between w:val="nil"/>
        </w:pBdr>
        <w:spacing w:after="0" w:line="360" w:lineRule="auto"/>
        <w:jc w:val="both"/>
      </w:pPr>
      <w:r>
        <w:t>N</w:t>
      </w:r>
      <w:r w:rsidR="00F83396">
        <w:t xml:space="preserve">a etapie przygotowania, realizacji lub rozliczania </w:t>
      </w:r>
      <w:r>
        <w:t>projektu zdecydowana większość wnioskodawców nie napotkała</w:t>
      </w:r>
      <w:r w:rsidR="00F83396">
        <w:t xml:space="preserve"> na problemy wpływające negatywnie na jego przebieg bądź rezultaty. Pozostałych 5 wnioskodawców wskazało na pojawiające się problemy, wśród których najczęściej przez nich wskazywane były problemy </w:t>
      </w:r>
      <w:r w:rsidR="00DA5B84">
        <w:t xml:space="preserve"> </w:t>
      </w:r>
      <w:r w:rsidR="00DA5B84" w:rsidRPr="00F84B1A">
        <w:t>z</w:t>
      </w:r>
      <w:r w:rsidR="00DA5B84" w:rsidRPr="00DA5B84">
        <w:rPr>
          <w:color w:val="FF0000"/>
        </w:rPr>
        <w:t xml:space="preserve"> </w:t>
      </w:r>
      <w:r w:rsidR="00F83396">
        <w:t>terminową realizacją harmonogramu oraz prob</w:t>
      </w:r>
      <w:r w:rsidR="0070564B">
        <w:t>lemy formalno – prawne.</w:t>
      </w:r>
    </w:p>
    <w:p w14:paraId="5D746689" w14:textId="5E901B56" w:rsidR="00F83396" w:rsidRDefault="00F83396" w:rsidP="00C94CB3">
      <w:pPr>
        <w:pStyle w:val="Akapitzlist"/>
        <w:numPr>
          <w:ilvl w:val="0"/>
          <w:numId w:val="19"/>
        </w:numPr>
        <w:pBdr>
          <w:top w:val="nil"/>
          <w:left w:val="nil"/>
          <w:bottom w:val="nil"/>
          <w:right w:val="nil"/>
          <w:between w:val="nil"/>
        </w:pBdr>
        <w:spacing w:after="0" w:line="360" w:lineRule="auto"/>
        <w:jc w:val="both"/>
      </w:pPr>
      <w:r>
        <w:t>W pierwszej kolejności LGD rozpoczęło realizację przedsięwzięcia związanego z wspieraniem podejmowania działalności gospodarczej i już w 2017 r. przekroczono o 125 p.p. wskaźnik podpisanych umów w zakresie liczby operacji ukierunkowanych na innowacje</w:t>
      </w:r>
      <w:r w:rsidR="00202DA9">
        <w:t>.</w:t>
      </w:r>
    </w:p>
    <w:p w14:paraId="558E8DA7" w14:textId="09DA4731" w:rsidR="00F83396" w:rsidRDefault="00202DA9" w:rsidP="00C94CB3">
      <w:pPr>
        <w:pStyle w:val="Akapitzlist"/>
        <w:numPr>
          <w:ilvl w:val="0"/>
          <w:numId w:val="19"/>
        </w:numPr>
        <w:pBdr>
          <w:top w:val="nil"/>
          <w:left w:val="nil"/>
          <w:bottom w:val="nil"/>
          <w:right w:val="nil"/>
          <w:between w:val="nil"/>
        </w:pBdr>
        <w:spacing w:after="0" w:line="360" w:lineRule="auto"/>
        <w:jc w:val="both"/>
      </w:pPr>
      <w:r>
        <w:t>O</w:t>
      </w:r>
      <w:r w:rsidR="00F83396" w:rsidRPr="003C7C88">
        <w:t xml:space="preserve">szczędności </w:t>
      </w:r>
      <w:r w:rsidR="00F83396">
        <w:t>były na bieżąco przesuwane na premie na działalność gospodarczą – wskaźniki w</w:t>
      </w:r>
      <w:r w:rsidR="00B44F3D">
        <w:t> </w:t>
      </w:r>
      <w:r w:rsidR="00F83396">
        <w:t>ramach tych przedsięwzięć były kilkakrotnie zwiększane.</w:t>
      </w:r>
    </w:p>
    <w:p w14:paraId="58DD317C" w14:textId="45972DD6" w:rsidR="00F83396" w:rsidRDefault="00202DA9" w:rsidP="00C94CB3">
      <w:pPr>
        <w:pStyle w:val="Akapitzlist"/>
        <w:numPr>
          <w:ilvl w:val="0"/>
          <w:numId w:val="19"/>
        </w:numPr>
        <w:pBdr>
          <w:top w:val="nil"/>
          <w:left w:val="nil"/>
          <w:bottom w:val="nil"/>
          <w:right w:val="nil"/>
          <w:between w:val="nil"/>
        </w:pBdr>
        <w:spacing w:after="0" w:line="360" w:lineRule="auto"/>
        <w:jc w:val="both"/>
      </w:pPr>
      <w:r>
        <w:t>P</w:t>
      </w:r>
      <w:r w:rsidR="00F83396">
        <w:t xml:space="preserve">omimo bardzo ambitnych założeń oraz różnorodności przedsięwzięć zaplanowanych w Strategii RLKS wskaźniki realizowane są na bieżąco, a na dzień 31 maja 2021 r. osiągnięto już 18 spośród 40 wskaźników, w tym 4 z nich w wysokości przekraczającej zakładaną wartość: </w:t>
      </w:r>
    </w:p>
    <w:p w14:paraId="38C03884" w14:textId="47BCC8BB" w:rsidR="00F83396" w:rsidRDefault="00F83396" w:rsidP="00C94CB3">
      <w:pPr>
        <w:pStyle w:val="Akapitzlist"/>
        <w:numPr>
          <w:ilvl w:val="0"/>
          <w:numId w:val="22"/>
        </w:numPr>
        <w:pBdr>
          <w:top w:val="nil"/>
          <w:left w:val="nil"/>
          <w:bottom w:val="nil"/>
          <w:right w:val="nil"/>
          <w:between w:val="nil"/>
        </w:pBdr>
        <w:spacing w:after="0" w:line="360" w:lineRule="auto"/>
        <w:jc w:val="both"/>
      </w:pPr>
      <w:r>
        <w:t>liczba operacji ukierunkowanych na innowacje (700% w zakresie wypłaconych środków) w</w:t>
      </w:r>
      <w:r w:rsidR="00B44F3D">
        <w:t> </w:t>
      </w:r>
      <w:r>
        <w:t>ramach wsparcia podejmowania działalności gospodarczej,</w:t>
      </w:r>
    </w:p>
    <w:p w14:paraId="4144EAF5" w14:textId="77777777" w:rsidR="00F83396" w:rsidRDefault="00F83396" w:rsidP="00C94CB3">
      <w:pPr>
        <w:pStyle w:val="Akapitzlist"/>
        <w:numPr>
          <w:ilvl w:val="0"/>
          <w:numId w:val="22"/>
        </w:numPr>
        <w:pBdr>
          <w:top w:val="nil"/>
          <w:left w:val="nil"/>
          <w:bottom w:val="nil"/>
          <w:right w:val="nil"/>
          <w:between w:val="nil"/>
        </w:pBdr>
        <w:spacing w:after="0" w:line="360" w:lineRule="auto"/>
        <w:jc w:val="both"/>
      </w:pPr>
      <w:r>
        <w:t xml:space="preserve">liczba operacji ukierunkowanych na innowacje (600% w zakresie wypłaconych środków) oraz liczba operacji ukierunkowanych na ochronę środowiska i przeciwdziałanie zmianom klimatu (400% w zakresie wypłaconych środków) w ramach rozwijania działalności gospodarczej, </w:t>
      </w:r>
    </w:p>
    <w:p w14:paraId="0BF68C07" w14:textId="77777777" w:rsidR="00F83396" w:rsidRDefault="00F83396" w:rsidP="00C94CB3">
      <w:pPr>
        <w:pStyle w:val="Akapitzlist"/>
        <w:numPr>
          <w:ilvl w:val="0"/>
          <w:numId w:val="22"/>
        </w:numPr>
        <w:pBdr>
          <w:top w:val="nil"/>
          <w:left w:val="nil"/>
          <w:bottom w:val="nil"/>
          <w:right w:val="nil"/>
          <w:between w:val="nil"/>
        </w:pBdr>
        <w:spacing w:after="0" w:line="360" w:lineRule="auto"/>
        <w:jc w:val="both"/>
      </w:pPr>
      <w:r>
        <w:t xml:space="preserve">liczba podmiotów, którym udzielono indywidualnego doradztwa (506,58% w zakresie wypłaconych środków) w ramach działalności bieżącej. </w:t>
      </w:r>
    </w:p>
    <w:p w14:paraId="0C66A5EA" w14:textId="779B214C" w:rsidR="00F83396" w:rsidRDefault="00202DA9" w:rsidP="00C94CB3">
      <w:pPr>
        <w:pStyle w:val="Akapitzlist"/>
        <w:numPr>
          <w:ilvl w:val="0"/>
          <w:numId w:val="19"/>
        </w:numPr>
        <w:pBdr>
          <w:top w:val="nil"/>
          <w:left w:val="nil"/>
          <w:bottom w:val="nil"/>
          <w:right w:val="nil"/>
          <w:between w:val="nil"/>
        </w:pBdr>
        <w:spacing w:after="0" w:line="360" w:lineRule="auto"/>
        <w:jc w:val="both"/>
      </w:pPr>
      <w:r>
        <w:t>K</w:t>
      </w:r>
      <w:r w:rsidR="00F83396">
        <w:t>ontraktacja większości przedsięwzięć została zrealizowana, nieco więcej czasu wymaga wypłata zakontraktowanych środków</w:t>
      </w:r>
    </w:p>
    <w:p w14:paraId="58F7AC6B" w14:textId="2225CED4" w:rsidR="00F83396" w:rsidRDefault="00202DA9" w:rsidP="00C94CB3">
      <w:pPr>
        <w:pStyle w:val="Akapitzlist"/>
        <w:numPr>
          <w:ilvl w:val="0"/>
          <w:numId w:val="19"/>
        </w:numPr>
        <w:pBdr>
          <w:top w:val="nil"/>
          <w:left w:val="nil"/>
          <w:bottom w:val="nil"/>
          <w:right w:val="nil"/>
          <w:between w:val="nil"/>
        </w:pBdr>
        <w:spacing w:after="0" w:line="360" w:lineRule="auto"/>
        <w:jc w:val="both"/>
      </w:pPr>
      <w:r>
        <w:t>B</w:t>
      </w:r>
      <w:r w:rsidR="00F83396">
        <w:t xml:space="preserve">udżet w całości został zrealizowany w ramach przedsięwzięć dotyczących: </w:t>
      </w:r>
    </w:p>
    <w:p w14:paraId="01389028" w14:textId="77777777" w:rsidR="00202DA9" w:rsidRDefault="00202DA9" w:rsidP="00C94CB3">
      <w:pPr>
        <w:pStyle w:val="Akapitzlist"/>
        <w:numPr>
          <w:ilvl w:val="0"/>
          <w:numId w:val="24"/>
        </w:numPr>
        <w:pBdr>
          <w:top w:val="nil"/>
          <w:left w:val="nil"/>
          <w:bottom w:val="nil"/>
          <w:right w:val="nil"/>
          <w:between w:val="nil"/>
        </w:pBdr>
        <w:spacing w:after="0" w:line="360" w:lineRule="auto"/>
        <w:jc w:val="both"/>
      </w:pPr>
      <w:r>
        <w:t xml:space="preserve">organizacji szkoleń i spotkań wzmacniających kapitał społeczny skierowanych do mieszkańców, w tym z zakresu ochrony środowiska i zmian klimatycznych, upraw ekologicznych i niszowej działalności rolnej. Także z wykorzystaniem rozwiązań innowacyjnych, </w:t>
      </w:r>
    </w:p>
    <w:p w14:paraId="4D8D46B7" w14:textId="77777777" w:rsidR="00202DA9" w:rsidRDefault="00202DA9" w:rsidP="00C94CB3">
      <w:pPr>
        <w:pStyle w:val="Akapitzlist"/>
        <w:numPr>
          <w:ilvl w:val="0"/>
          <w:numId w:val="24"/>
        </w:numPr>
        <w:pBdr>
          <w:top w:val="nil"/>
          <w:left w:val="nil"/>
          <w:bottom w:val="nil"/>
          <w:right w:val="nil"/>
          <w:between w:val="nil"/>
        </w:pBdr>
        <w:spacing w:after="0" w:line="360" w:lineRule="auto"/>
        <w:jc w:val="both"/>
      </w:pPr>
      <w:r>
        <w:t>modernizacji i zakupu wyposażenia obiektów infrastruktury kulturalnej, w tym domów ludowych, GOK-ów i bibliotek,</w:t>
      </w:r>
    </w:p>
    <w:p w14:paraId="5C81BDCA" w14:textId="7568E3D0" w:rsidR="00202DA9" w:rsidRDefault="00202DA9" w:rsidP="00C94CB3">
      <w:pPr>
        <w:pStyle w:val="Akapitzlist"/>
        <w:numPr>
          <w:ilvl w:val="0"/>
          <w:numId w:val="24"/>
        </w:numPr>
        <w:pBdr>
          <w:top w:val="nil"/>
          <w:left w:val="nil"/>
          <w:bottom w:val="nil"/>
          <w:right w:val="nil"/>
          <w:between w:val="nil"/>
        </w:pBdr>
        <w:spacing w:after="0" w:line="360" w:lineRule="auto"/>
        <w:jc w:val="both"/>
      </w:pPr>
      <w:r>
        <w:lastRenderedPageBreak/>
        <w:t>inicjatyw promocyjnych, w tym: opracowanie i wydawanie materiałów promocyjnych i</w:t>
      </w:r>
      <w:r w:rsidR="00B44F3D">
        <w:t> </w:t>
      </w:r>
      <w:r>
        <w:t>informacyjnych, tworzenie stron internetowych i „wirtualnych spacerów”.</w:t>
      </w:r>
    </w:p>
    <w:p w14:paraId="16A66299" w14:textId="049D2A20" w:rsidR="00202DA9" w:rsidRDefault="00202DA9" w:rsidP="00C94CB3">
      <w:pPr>
        <w:pStyle w:val="Akapitzlist"/>
        <w:numPr>
          <w:ilvl w:val="0"/>
          <w:numId w:val="19"/>
        </w:numPr>
        <w:pBdr>
          <w:top w:val="nil"/>
          <w:left w:val="nil"/>
          <w:bottom w:val="nil"/>
          <w:right w:val="nil"/>
          <w:between w:val="nil"/>
        </w:pBdr>
        <w:spacing w:line="360" w:lineRule="auto"/>
        <w:jc w:val="both"/>
      </w:pPr>
      <w:r>
        <w:t>Budżety zaplanowane na pozostałe przedsięwzięcia są bliskie zrealizowaniu, za wyjątkiem tych dotyczących: inicjatyw w zakresie promocji rynków zbytu produktów lokalnych, inicjatyw w</w:t>
      </w:r>
      <w:r w:rsidR="00B44F3D">
        <w:t> </w:t>
      </w:r>
      <w:r>
        <w:t xml:space="preserve">zakresie promocji produktów lokalnych, projektów współpracy, doradztwa, które w większości zostały omówione przy ocenie postępu rzeczowego. </w:t>
      </w:r>
    </w:p>
    <w:p w14:paraId="461C6544" w14:textId="77777777" w:rsidR="00202DA9" w:rsidRDefault="00202DA9" w:rsidP="00C94CB3">
      <w:pPr>
        <w:pStyle w:val="Akapitzlist"/>
        <w:numPr>
          <w:ilvl w:val="0"/>
          <w:numId w:val="19"/>
        </w:numPr>
        <w:pBdr>
          <w:top w:val="nil"/>
          <w:left w:val="nil"/>
          <w:bottom w:val="nil"/>
          <w:right w:val="nil"/>
          <w:between w:val="nil"/>
        </w:pBdr>
        <w:spacing w:line="360" w:lineRule="auto"/>
        <w:jc w:val="both"/>
      </w:pPr>
      <w:r>
        <w:t>Zaprojektowany przez LGD Plan Komunikacyjny przewiduje metody dotarcia do odbiorców przy wykorzystaniu kilku kanałów komunikacyjnych. Pomimo stosunkowo niewielkiej różnorodności wykorzystywanych kanałów komunikacyjnych wydają się one być wystarczające w komunikacji ze społecznością lokalną, co potwierdziły badania ankietowe zrealizowane na próbie 189 pełnoletnich mieszkańców obszaru LGD.</w:t>
      </w:r>
    </w:p>
    <w:p w14:paraId="485BE697" w14:textId="04608EA2" w:rsidR="00F83396" w:rsidRDefault="00F83396" w:rsidP="00C94CB3">
      <w:pPr>
        <w:pStyle w:val="Akapitzlist"/>
        <w:numPr>
          <w:ilvl w:val="0"/>
          <w:numId w:val="19"/>
        </w:numPr>
        <w:pBdr>
          <w:top w:val="nil"/>
          <w:left w:val="nil"/>
          <w:bottom w:val="nil"/>
          <w:right w:val="nil"/>
          <w:between w:val="nil"/>
        </w:pBdr>
        <w:spacing w:line="360" w:lineRule="auto"/>
        <w:jc w:val="both"/>
      </w:pPr>
      <w:r>
        <w:t>Dominującymi źródłami informacji o działaniach LGD wskazywanymi przez mieszkańców uczestniczących w badaniach były źródła internetowe i publikacje</w:t>
      </w:r>
      <w:r w:rsidR="00202DA9">
        <w:t xml:space="preserve"> w prasie, najrzadziej - tablice informacyjne, billboardy i plakaty i stoiska podczas imprez lokalnych. Niewielu uczestników badania korzystało również ze spotkań informacyjno-konsultacyjnych lub powzięło informacje o</w:t>
      </w:r>
      <w:r w:rsidR="00B44F3D">
        <w:t> </w:t>
      </w:r>
      <w:r w:rsidR="00202DA9">
        <w:t>LGD od znajomych i rodziny.</w:t>
      </w:r>
    </w:p>
    <w:p w14:paraId="03F0C637" w14:textId="1F58178B" w:rsidR="00F83396" w:rsidRDefault="00202DA9" w:rsidP="00C94CB3">
      <w:pPr>
        <w:pStyle w:val="Akapitzlist"/>
        <w:numPr>
          <w:ilvl w:val="0"/>
          <w:numId w:val="19"/>
        </w:numPr>
        <w:spacing w:after="0" w:line="360" w:lineRule="auto"/>
        <w:jc w:val="both"/>
      </w:pPr>
      <w:r>
        <w:t>W</w:t>
      </w:r>
      <w:r w:rsidR="00F83396">
        <w:t>nioskodawcy chętnie korzystali z dorad</w:t>
      </w:r>
      <w:r>
        <w:t>ztwa na etapie składania wniosku: z</w:t>
      </w:r>
      <w:r w:rsidR="00F83396">
        <w:t xml:space="preserve"> poradnictwa w</w:t>
      </w:r>
      <w:r w:rsidR="00B44F3D">
        <w:t> </w:t>
      </w:r>
      <w:r>
        <w:t>zakresie wypełniania dokumentów,</w:t>
      </w:r>
      <w:r w:rsidR="00F83396">
        <w:t xml:space="preserve"> </w:t>
      </w:r>
      <w:r>
        <w:t>zapoznanie</w:t>
      </w:r>
      <w:r w:rsidR="00F83396">
        <w:t xml:space="preserve"> z zasadami uzyskania dofinansowania</w:t>
      </w:r>
      <w:r>
        <w:t xml:space="preserve">, </w:t>
      </w:r>
      <w:r w:rsidR="00F83396">
        <w:t>możliwości uzyskania dofinansowania dla danego projektu i wyjaśnienia szczegółowych zasad oceny wniosków</w:t>
      </w:r>
      <w:r>
        <w:t>,</w:t>
      </w:r>
      <w:r w:rsidR="00F83396">
        <w:t xml:space="preserve"> ustalenia koncepcji projektu, aby spełnił kryteria wynikające z LSR. </w:t>
      </w:r>
    </w:p>
    <w:p w14:paraId="46F0E826" w14:textId="41273E41" w:rsidR="00F83396" w:rsidRDefault="00F83396" w:rsidP="00C94CB3">
      <w:pPr>
        <w:pStyle w:val="Akapitzlist"/>
        <w:numPr>
          <w:ilvl w:val="0"/>
          <w:numId w:val="19"/>
        </w:numPr>
        <w:spacing w:after="0" w:line="360" w:lineRule="auto"/>
        <w:jc w:val="both"/>
      </w:pPr>
      <w:r>
        <w:t>Wsparcie udzielane beneficjentom przez LGD udzielane na różnych etapach realizacji operacji jest pozytywnie ocenia</w:t>
      </w:r>
      <w:r w:rsidR="00476526">
        <w:t>ne przez uczestników badania – odpowiednie p</w:t>
      </w:r>
      <w:r>
        <w:t>rzy</w:t>
      </w:r>
      <w:r w:rsidR="00476526">
        <w:t xml:space="preserve">gotowanie merytoryczne doradców, </w:t>
      </w:r>
      <w:r w:rsidR="000A0E5E">
        <w:t>u</w:t>
      </w:r>
      <w:r>
        <w:t xml:space="preserve">dzielone porady </w:t>
      </w:r>
      <w:r w:rsidR="000A0E5E">
        <w:t xml:space="preserve">uznane za przydatne, a </w:t>
      </w:r>
      <w:r>
        <w:t>zakres udzielonych porad spełnił</w:t>
      </w:r>
      <w:r w:rsidR="00B44F3D">
        <w:t> </w:t>
      </w:r>
      <w:r>
        <w:t xml:space="preserve">oczekiwania. </w:t>
      </w:r>
    </w:p>
    <w:p w14:paraId="665A0A56" w14:textId="77777777" w:rsidR="00D34865" w:rsidRDefault="00F83396" w:rsidP="00C94CB3">
      <w:pPr>
        <w:pStyle w:val="Akapitzlist"/>
        <w:numPr>
          <w:ilvl w:val="0"/>
          <w:numId w:val="19"/>
        </w:numPr>
        <w:pBdr>
          <w:top w:val="nil"/>
          <w:left w:val="nil"/>
          <w:bottom w:val="nil"/>
          <w:right w:val="nil"/>
          <w:between w:val="nil"/>
        </w:pBdr>
        <w:spacing w:after="0" w:line="360" w:lineRule="auto"/>
        <w:jc w:val="both"/>
      </w:pPr>
      <w:r>
        <w:t xml:space="preserve">Wsparcie LGD przy składaniu i realizacji projektów należy ocenić pozytywnie, o czym świadczy fakt, że zdecydowana większość uczestników badania w przyszłości chciałaby ponownie skorzystać z doradztwa, gdyby była taka możliwość. </w:t>
      </w:r>
    </w:p>
    <w:p w14:paraId="2306CE2D" w14:textId="011104A9" w:rsidR="00F83396" w:rsidRDefault="00D34865" w:rsidP="00C94CB3">
      <w:pPr>
        <w:pStyle w:val="Akapitzlist"/>
        <w:numPr>
          <w:ilvl w:val="0"/>
          <w:numId w:val="19"/>
        </w:numPr>
        <w:pBdr>
          <w:top w:val="nil"/>
          <w:left w:val="nil"/>
          <w:bottom w:val="nil"/>
          <w:right w:val="nil"/>
          <w:between w:val="nil"/>
        </w:pBdr>
        <w:spacing w:after="0" w:line="360" w:lineRule="auto"/>
        <w:jc w:val="both"/>
      </w:pPr>
      <w:r>
        <w:t>P</w:t>
      </w:r>
      <w:r w:rsidR="00F83396">
        <w:t>rocedury i kryteria wyboru wniosków dla zdecydowanej większości beneficjentów uczestnic</w:t>
      </w:r>
      <w:r>
        <w:t>zących w badaniu były klarowne i pozwalały na wybór najlepszych projektów.</w:t>
      </w:r>
    </w:p>
    <w:p w14:paraId="57205C0E" w14:textId="30A09D50" w:rsidR="00F83396" w:rsidRDefault="00F83396" w:rsidP="00C94CB3">
      <w:pPr>
        <w:pStyle w:val="Akapitzlist"/>
        <w:numPr>
          <w:ilvl w:val="0"/>
          <w:numId w:val="19"/>
        </w:numPr>
        <w:pBdr>
          <w:top w:val="nil"/>
          <w:left w:val="nil"/>
          <w:bottom w:val="nil"/>
          <w:right w:val="nil"/>
          <w:between w:val="nil"/>
        </w:pBdr>
        <w:spacing w:after="0" w:line="360" w:lineRule="auto"/>
        <w:jc w:val="both"/>
      </w:pPr>
      <w:r>
        <w:t xml:space="preserve">Najsilniej dostrzegalnymi zmianami wśród </w:t>
      </w:r>
      <w:r w:rsidR="00033796">
        <w:t>mieszkańców uczestniczących w badaniu</w:t>
      </w:r>
      <w:r>
        <w:t xml:space="preserve"> były realizacja inicjatyw, których celem było wsparcie osób starszych oraz zwiększenie wpływu mieszkańcó</w:t>
      </w:r>
      <w:r w:rsidR="00033796">
        <w:t>w na to, co dzieje się w gminie. Najmniej dostrzegalne zmiany to: p</w:t>
      </w:r>
      <w:r>
        <w:t xml:space="preserve">ojawienie się nowych form wsparcia dla ludzi młodych </w:t>
      </w:r>
      <w:r w:rsidR="00033796">
        <w:t>or</w:t>
      </w:r>
      <w:r>
        <w:t>a</w:t>
      </w:r>
      <w:r w:rsidR="00033796">
        <w:t>z poprawa</w:t>
      </w:r>
      <w:r>
        <w:t xml:space="preserve"> relacji</w:t>
      </w:r>
      <w:r w:rsidR="00033796">
        <w:t xml:space="preserve"> pomiędzy mieszkańcami</w:t>
      </w:r>
      <w:r>
        <w:t xml:space="preserve">. </w:t>
      </w:r>
    </w:p>
    <w:p w14:paraId="0F785869" w14:textId="43A95F07" w:rsidR="00F83396" w:rsidRDefault="00F83396" w:rsidP="00C94CB3">
      <w:pPr>
        <w:pStyle w:val="Akapitzlist"/>
        <w:numPr>
          <w:ilvl w:val="0"/>
          <w:numId w:val="19"/>
        </w:numPr>
        <w:pBdr>
          <w:top w:val="nil"/>
          <w:left w:val="nil"/>
          <w:bottom w:val="nil"/>
          <w:right w:val="nil"/>
          <w:between w:val="nil"/>
        </w:pBdr>
        <w:spacing w:after="0" w:line="360" w:lineRule="auto"/>
        <w:jc w:val="both"/>
      </w:pPr>
      <w:r w:rsidRPr="00752D6F">
        <w:t xml:space="preserve">W obszarze </w:t>
      </w:r>
      <w:r>
        <w:t>rynku pracy najbardziej dostrzeganymi przez uczestników badania zmianami były pows</w:t>
      </w:r>
      <w:r w:rsidR="00D70D79">
        <w:t>tanie nowych firm oraz poprawa</w:t>
      </w:r>
      <w:r>
        <w:t xml:space="preserve"> sy</w:t>
      </w:r>
      <w:r w:rsidR="00D70D79">
        <w:t>tuacji na rynku pracy</w:t>
      </w:r>
      <w:r>
        <w:t>.</w:t>
      </w:r>
    </w:p>
    <w:p w14:paraId="54C89007" w14:textId="3583E389" w:rsidR="00F83396" w:rsidRDefault="00F83396" w:rsidP="00C94CB3">
      <w:pPr>
        <w:pStyle w:val="Akapitzlist"/>
        <w:numPr>
          <w:ilvl w:val="0"/>
          <w:numId w:val="19"/>
        </w:numPr>
        <w:pBdr>
          <w:top w:val="nil"/>
          <w:left w:val="nil"/>
          <w:bottom w:val="nil"/>
          <w:right w:val="nil"/>
          <w:between w:val="nil"/>
        </w:pBdr>
        <w:spacing w:after="0" w:line="360" w:lineRule="auto"/>
        <w:jc w:val="both"/>
      </w:pPr>
      <w:r w:rsidRPr="00D4314C">
        <w:lastRenderedPageBreak/>
        <w:t xml:space="preserve">W </w:t>
      </w:r>
      <w:r>
        <w:t xml:space="preserve">obszarze kultury, sportu i rekreacji mieszkańcy obszaru uczestniczący w </w:t>
      </w:r>
      <w:r w:rsidR="00930FAB">
        <w:t>badaniu dostrzegają</w:t>
      </w:r>
      <w:r>
        <w:t>: poprawę stanu infrastruktury sportowo-rekreacyjnej oraz poprawę estetyki przestrz</w:t>
      </w:r>
      <w:r w:rsidR="00930FAB">
        <w:t>eni publicznej</w:t>
      </w:r>
      <w:r>
        <w:t>, zwiększenie liczby wyda</w:t>
      </w:r>
      <w:r w:rsidR="00930FAB">
        <w:t xml:space="preserve">rzeń kulturalnych, </w:t>
      </w:r>
      <w:r>
        <w:t>pojawienie się nowych form sp</w:t>
      </w:r>
      <w:r w:rsidR="00930FAB">
        <w:t>ędzania czasu wolnego</w:t>
      </w:r>
      <w:r>
        <w:t>. Najmniej dostrzeganą zmi</w:t>
      </w:r>
      <w:r w:rsidR="00930FAB">
        <w:t>aną była poprawa stanu zabytków.</w:t>
      </w:r>
    </w:p>
    <w:p w14:paraId="2D4A3569" w14:textId="5B825B64" w:rsidR="00F83396" w:rsidRDefault="00930FAB" w:rsidP="00C94CB3">
      <w:pPr>
        <w:pStyle w:val="Akapitzlist"/>
        <w:numPr>
          <w:ilvl w:val="0"/>
          <w:numId w:val="19"/>
        </w:numPr>
        <w:pBdr>
          <w:top w:val="nil"/>
          <w:left w:val="nil"/>
          <w:bottom w:val="nil"/>
          <w:right w:val="nil"/>
          <w:between w:val="nil"/>
        </w:pBdr>
        <w:spacing w:after="0" w:line="360" w:lineRule="auto"/>
        <w:jc w:val="both"/>
      </w:pPr>
      <w:r>
        <w:t>N</w:t>
      </w:r>
      <w:r w:rsidR="00F83396">
        <w:t>ajwięcej mieszkańców uczestniczących w badaniu korzysta z infrastruktury, której powstanie bądź modernizacja by</w:t>
      </w:r>
      <w:r>
        <w:t>ły dofinansowane ze środków LGD, realizowanych imprez lokalnych oraz spotkaniach i szkoleniach</w:t>
      </w:r>
      <w:r w:rsidR="00F83396">
        <w:t xml:space="preserve"> organizowanych przez LGD</w:t>
      </w:r>
      <w:r>
        <w:t>.</w:t>
      </w:r>
    </w:p>
    <w:p w14:paraId="766AE018" w14:textId="0486B730" w:rsidR="006A491F" w:rsidRDefault="00F83396" w:rsidP="00C94CB3">
      <w:pPr>
        <w:pStyle w:val="Akapitzlist"/>
        <w:numPr>
          <w:ilvl w:val="0"/>
          <w:numId w:val="19"/>
        </w:numPr>
        <w:pBdr>
          <w:top w:val="nil"/>
          <w:left w:val="nil"/>
          <w:bottom w:val="nil"/>
          <w:right w:val="nil"/>
          <w:between w:val="nil"/>
        </w:pBdr>
        <w:spacing w:after="0" w:line="360" w:lineRule="auto"/>
        <w:jc w:val="both"/>
      </w:pPr>
      <w:r>
        <w:t>W opinii uczestników badania jako priorytetowe do dofinansowania w przyszłości okazały się następujące działania:</w:t>
      </w:r>
      <w:r w:rsidR="00930FAB">
        <w:t xml:space="preserve"> </w:t>
      </w:r>
      <w:r>
        <w:t>tworzenie</w:t>
      </w:r>
      <w:r w:rsidR="00930FAB">
        <w:t xml:space="preserve"> nowych miejsc pracy oraz drogi, </w:t>
      </w:r>
      <w:r>
        <w:t>dofinansowanie dla osób planujących założyć dzi</w:t>
      </w:r>
      <w:r w:rsidR="00930FAB">
        <w:t xml:space="preserve">ałalność gospodarczą, </w:t>
      </w:r>
      <w:r>
        <w:t>wsparcie d</w:t>
      </w:r>
      <w:r w:rsidR="00930FAB">
        <w:t xml:space="preserve">la istniejących firm oraz </w:t>
      </w:r>
      <w:r>
        <w:t>infrastr</w:t>
      </w:r>
      <w:r w:rsidR="00930FAB">
        <w:t>uktura sportowa.</w:t>
      </w:r>
    </w:p>
    <w:p w14:paraId="3F2E57BF" w14:textId="77777777" w:rsidR="006A491F" w:rsidRDefault="006A491F">
      <w:r>
        <w:br w:type="page"/>
      </w:r>
    </w:p>
    <w:bookmarkStart w:id="4" w:name="_Toc87968315" w:displacedByCustomXml="next"/>
    <w:sdt>
      <w:sdtPr>
        <w:rPr>
          <w:b w:val="0"/>
          <w:sz w:val="22"/>
          <w:szCs w:val="22"/>
        </w:rPr>
        <w:id w:val="-715043110"/>
        <w:docPartObj>
          <w:docPartGallery w:val="Table of Contents"/>
          <w:docPartUnique/>
        </w:docPartObj>
      </w:sdtPr>
      <w:sdtEndPr>
        <w:rPr>
          <w:bCs/>
        </w:rPr>
      </w:sdtEndPr>
      <w:sdtContent>
        <w:p w14:paraId="49F0E238" w14:textId="22A32467" w:rsidR="006A491F" w:rsidRPr="006A491F" w:rsidRDefault="006A491F" w:rsidP="006A491F">
          <w:pPr>
            <w:pStyle w:val="Nagwek1"/>
          </w:pPr>
          <w:r w:rsidRPr="006A491F">
            <w:t>2. Spis treści</w:t>
          </w:r>
          <w:bookmarkEnd w:id="4"/>
        </w:p>
        <w:p w14:paraId="6AD2D870" w14:textId="070F4415" w:rsidR="00285A4F" w:rsidRDefault="006A491F">
          <w:pPr>
            <w:pStyle w:val="Spistreci1"/>
            <w:tabs>
              <w:tab w:val="right" w:leader="dot" w:pos="9062"/>
            </w:tabs>
            <w:rPr>
              <w:rFonts w:eastAsiaTheme="minorEastAsia" w:cstheme="minorBidi"/>
              <w:b w:val="0"/>
              <w:caps w:val="0"/>
              <w:noProof/>
            </w:rPr>
          </w:pPr>
          <w:r>
            <w:fldChar w:fldCharType="begin"/>
          </w:r>
          <w:r>
            <w:instrText xml:space="preserve"> TOC \o "1-3" \h \z \u </w:instrText>
          </w:r>
          <w:r>
            <w:fldChar w:fldCharType="separate"/>
          </w:r>
          <w:hyperlink w:anchor="_Toc87968314" w:history="1">
            <w:r w:rsidR="00285A4F" w:rsidRPr="00646FA4">
              <w:rPr>
                <w:rStyle w:val="Hipercze"/>
                <w:noProof/>
              </w:rPr>
              <w:t>1. Streszczenie najważniejszych wyników badania</w:t>
            </w:r>
            <w:r w:rsidR="00285A4F">
              <w:rPr>
                <w:noProof/>
                <w:webHidden/>
              </w:rPr>
              <w:tab/>
            </w:r>
            <w:r w:rsidR="00285A4F">
              <w:rPr>
                <w:noProof/>
                <w:webHidden/>
              </w:rPr>
              <w:fldChar w:fldCharType="begin"/>
            </w:r>
            <w:r w:rsidR="00285A4F">
              <w:rPr>
                <w:noProof/>
                <w:webHidden/>
              </w:rPr>
              <w:instrText xml:space="preserve"> PAGEREF _Toc87968314 \h </w:instrText>
            </w:r>
            <w:r w:rsidR="00285A4F">
              <w:rPr>
                <w:noProof/>
                <w:webHidden/>
              </w:rPr>
            </w:r>
            <w:r w:rsidR="00285A4F">
              <w:rPr>
                <w:noProof/>
                <w:webHidden/>
              </w:rPr>
              <w:fldChar w:fldCharType="separate"/>
            </w:r>
            <w:r w:rsidR="00037979">
              <w:rPr>
                <w:noProof/>
                <w:webHidden/>
              </w:rPr>
              <w:t>3</w:t>
            </w:r>
            <w:r w:rsidR="00285A4F">
              <w:rPr>
                <w:noProof/>
                <w:webHidden/>
              </w:rPr>
              <w:fldChar w:fldCharType="end"/>
            </w:r>
          </w:hyperlink>
        </w:p>
        <w:p w14:paraId="35C61EF3" w14:textId="5FA366BD" w:rsidR="00285A4F" w:rsidRDefault="00B33386">
          <w:pPr>
            <w:pStyle w:val="Spistreci1"/>
            <w:tabs>
              <w:tab w:val="right" w:leader="dot" w:pos="9062"/>
            </w:tabs>
            <w:rPr>
              <w:rFonts w:eastAsiaTheme="minorEastAsia" w:cstheme="minorBidi"/>
              <w:b w:val="0"/>
              <w:caps w:val="0"/>
              <w:noProof/>
            </w:rPr>
          </w:pPr>
          <w:hyperlink w:anchor="_Toc87968315" w:history="1">
            <w:r w:rsidR="00285A4F" w:rsidRPr="00646FA4">
              <w:rPr>
                <w:rStyle w:val="Hipercze"/>
                <w:noProof/>
              </w:rPr>
              <w:t>2. Spis treści</w:t>
            </w:r>
            <w:r w:rsidR="00285A4F">
              <w:rPr>
                <w:noProof/>
                <w:webHidden/>
              </w:rPr>
              <w:tab/>
            </w:r>
            <w:r w:rsidR="00285A4F">
              <w:rPr>
                <w:noProof/>
                <w:webHidden/>
              </w:rPr>
              <w:fldChar w:fldCharType="begin"/>
            </w:r>
            <w:r w:rsidR="00285A4F">
              <w:rPr>
                <w:noProof/>
                <w:webHidden/>
              </w:rPr>
              <w:instrText xml:space="preserve"> PAGEREF _Toc87968315 \h </w:instrText>
            </w:r>
            <w:r w:rsidR="00285A4F">
              <w:rPr>
                <w:noProof/>
                <w:webHidden/>
              </w:rPr>
            </w:r>
            <w:r w:rsidR="00285A4F">
              <w:rPr>
                <w:noProof/>
                <w:webHidden/>
              </w:rPr>
              <w:fldChar w:fldCharType="separate"/>
            </w:r>
            <w:r w:rsidR="00037979">
              <w:rPr>
                <w:noProof/>
                <w:webHidden/>
              </w:rPr>
              <w:t>8</w:t>
            </w:r>
            <w:r w:rsidR="00285A4F">
              <w:rPr>
                <w:noProof/>
                <w:webHidden/>
              </w:rPr>
              <w:fldChar w:fldCharType="end"/>
            </w:r>
          </w:hyperlink>
        </w:p>
        <w:p w14:paraId="0C9E173D" w14:textId="6E6056AE" w:rsidR="00285A4F" w:rsidRDefault="00B33386">
          <w:pPr>
            <w:pStyle w:val="Spistreci1"/>
            <w:tabs>
              <w:tab w:val="right" w:leader="dot" w:pos="9062"/>
            </w:tabs>
            <w:rPr>
              <w:rFonts w:eastAsiaTheme="minorEastAsia" w:cstheme="minorBidi"/>
              <w:b w:val="0"/>
              <w:caps w:val="0"/>
              <w:noProof/>
            </w:rPr>
          </w:pPr>
          <w:hyperlink w:anchor="_Toc87968316" w:history="1">
            <w:r w:rsidR="00285A4F" w:rsidRPr="00646FA4">
              <w:rPr>
                <w:rStyle w:val="Hipercze"/>
                <w:noProof/>
              </w:rPr>
              <w:t>3. Opis przedmiotu badania uwzględniający cele i zakres ewaluacji.</w:t>
            </w:r>
            <w:r w:rsidR="00285A4F">
              <w:rPr>
                <w:noProof/>
                <w:webHidden/>
              </w:rPr>
              <w:tab/>
            </w:r>
            <w:r w:rsidR="00285A4F">
              <w:rPr>
                <w:noProof/>
                <w:webHidden/>
              </w:rPr>
              <w:fldChar w:fldCharType="begin"/>
            </w:r>
            <w:r w:rsidR="00285A4F">
              <w:rPr>
                <w:noProof/>
                <w:webHidden/>
              </w:rPr>
              <w:instrText xml:space="preserve"> PAGEREF _Toc87968316 \h </w:instrText>
            </w:r>
            <w:r w:rsidR="00285A4F">
              <w:rPr>
                <w:noProof/>
                <w:webHidden/>
              </w:rPr>
            </w:r>
            <w:r w:rsidR="00285A4F">
              <w:rPr>
                <w:noProof/>
                <w:webHidden/>
              </w:rPr>
              <w:fldChar w:fldCharType="separate"/>
            </w:r>
            <w:r w:rsidR="00037979">
              <w:rPr>
                <w:noProof/>
                <w:webHidden/>
              </w:rPr>
              <w:t>9</w:t>
            </w:r>
            <w:r w:rsidR="00285A4F">
              <w:rPr>
                <w:noProof/>
                <w:webHidden/>
              </w:rPr>
              <w:fldChar w:fldCharType="end"/>
            </w:r>
          </w:hyperlink>
        </w:p>
        <w:p w14:paraId="27EE332A" w14:textId="35CF7D73" w:rsidR="00285A4F" w:rsidRDefault="00B33386">
          <w:pPr>
            <w:pStyle w:val="Spistreci1"/>
            <w:tabs>
              <w:tab w:val="right" w:leader="dot" w:pos="9062"/>
            </w:tabs>
            <w:rPr>
              <w:rFonts w:eastAsiaTheme="minorEastAsia" w:cstheme="minorBidi"/>
              <w:b w:val="0"/>
              <w:caps w:val="0"/>
              <w:noProof/>
            </w:rPr>
          </w:pPr>
          <w:hyperlink w:anchor="_Toc87968317" w:history="1">
            <w:r w:rsidR="00285A4F" w:rsidRPr="00646FA4">
              <w:rPr>
                <w:rStyle w:val="Hipercze"/>
                <w:noProof/>
              </w:rPr>
              <w:t>4. Opis metodologii wraz z opisem sposobu realizacji badania.</w:t>
            </w:r>
            <w:r w:rsidR="00285A4F">
              <w:rPr>
                <w:noProof/>
                <w:webHidden/>
              </w:rPr>
              <w:tab/>
            </w:r>
            <w:r w:rsidR="00285A4F">
              <w:rPr>
                <w:noProof/>
                <w:webHidden/>
              </w:rPr>
              <w:fldChar w:fldCharType="begin"/>
            </w:r>
            <w:r w:rsidR="00285A4F">
              <w:rPr>
                <w:noProof/>
                <w:webHidden/>
              </w:rPr>
              <w:instrText xml:space="preserve"> PAGEREF _Toc87968317 \h </w:instrText>
            </w:r>
            <w:r w:rsidR="00285A4F">
              <w:rPr>
                <w:noProof/>
                <w:webHidden/>
              </w:rPr>
            </w:r>
            <w:r w:rsidR="00285A4F">
              <w:rPr>
                <w:noProof/>
                <w:webHidden/>
              </w:rPr>
              <w:fldChar w:fldCharType="separate"/>
            </w:r>
            <w:r w:rsidR="00037979">
              <w:rPr>
                <w:noProof/>
                <w:webHidden/>
              </w:rPr>
              <w:t>12</w:t>
            </w:r>
            <w:r w:rsidR="00285A4F">
              <w:rPr>
                <w:noProof/>
                <w:webHidden/>
              </w:rPr>
              <w:fldChar w:fldCharType="end"/>
            </w:r>
          </w:hyperlink>
        </w:p>
        <w:p w14:paraId="782D87FA" w14:textId="1C03CBD3" w:rsidR="00285A4F" w:rsidRDefault="00B33386">
          <w:pPr>
            <w:pStyle w:val="Spistreci1"/>
            <w:tabs>
              <w:tab w:val="right" w:leader="dot" w:pos="9062"/>
            </w:tabs>
            <w:rPr>
              <w:rFonts w:eastAsiaTheme="minorEastAsia" w:cstheme="minorBidi"/>
              <w:b w:val="0"/>
              <w:caps w:val="0"/>
              <w:noProof/>
            </w:rPr>
          </w:pPr>
          <w:hyperlink w:anchor="_Toc87968318" w:history="1">
            <w:r w:rsidR="00285A4F" w:rsidRPr="00646FA4">
              <w:rPr>
                <w:rStyle w:val="Hipercze"/>
                <w:noProof/>
              </w:rPr>
              <w:t>5. Opis wyników badania wraz z ich interpretacją</w:t>
            </w:r>
            <w:r w:rsidR="00285A4F">
              <w:rPr>
                <w:noProof/>
                <w:webHidden/>
              </w:rPr>
              <w:tab/>
            </w:r>
            <w:r w:rsidR="00285A4F">
              <w:rPr>
                <w:noProof/>
                <w:webHidden/>
              </w:rPr>
              <w:fldChar w:fldCharType="begin"/>
            </w:r>
            <w:r w:rsidR="00285A4F">
              <w:rPr>
                <w:noProof/>
                <w:webHidden/>
              </w:rPr>
              <w:instrText xml:space="preserve"> PAGEREF _Toc87968318 \h </w:instrText>
            </w:r>
            <w:r w:rsidR="00285A4F">
              <w:rPr>
                <w:noProof/>
                <w:webHidden/>
              </w:rPr>
            </w:r>
            <w:r w:rsidR="00285A4F">
              <w:rPr>
                <w:noProof/>
                <w:webHidden/>
              </w:rPr>
              <w:fldChar w:fldCharType="separate"/>
            </w:r>
            <w:r w:rsidR="00037979">
              <w:rPr>
                <w:noProof/>
                <w:webHidden/>
              </w:rPr>
              <w:t>14</w:t>
            </w:r>
            <w:r w:rsidR="00285A4F">
              <w:rPr>
                <w:noProof/>
                <w:webHidden/>
              </w:rPr>
              <w:fldChar w:fldCharType="end"/>
            </w:r>
          </w:hyperlink>
        </w:p>
        <w:p w14:paraId="05C68B18" w14:textId="51C0532C" w:rsidR="00285A4F" w:rsidRDefault="00B33386">
          <w:pPr>
            <w:pStyle w:val="Spistreci2"/>
            <w:tabs>
              <w:tab w:val="right" w:leader="dot" w:pos="9062"/>
            </w:tabs>
            <w:rPr>
              <w:rFonts w:eastAsiaTheme="minorEastAsia" w:cstheme="minorBidi"/>
              <w:smallCaps w:val="0"/>
              <w:noProof/>
            </w:rPr>
          </w:pPr>
          <w:hyperlink w:anchor="_Toc87968319" w:history="1">
            <w:r w:rsidR="00285A4F" w:rsidRPr="00646FA4">
              <w:rPr>
                <w:rStyle w:val="Hipercze"/>
                <w:noProof/>
              </w:rPr>
              <w:t>5.1. Obszar objęty Strategią Rozwoju Lokalnego Kierowanego przez Społeczność oraz jej podstawowe założenia</w:t>
            </w:r>
            <w:r w:rsidR="00285A4F">
              <w:rPr>
                <w:noProof/>
                <w:webHidden/>
              </w:rPr>
              <w:tab/>
            </w:r>
            <w:r w:rsidR="00285A4F">
              <w:rPr>
                <w:noProof/>
                <w:webHidden/>
              </w:rPr>
              <w:fldChar w:fldCharType="begin"/>
            </w:r>
            <w:r w:rsidR="00285A4F">
              <w:rPr>
                <w:noProof/>
                <w:webHidden/>
              </w:rPr>
              <w:instrText xml:space="preserve"> PAGEREF _Toc87968319 \h </w:instrText>
            </w:r>
            <w:r w:rsidR="00285A4F">
              <w:rPr>
                <w:noProof/>
                <w:webHidden/>
              </w:rPr>
            </w:r>
            <w:r w:rsidR="00285A4F">
              <w:rPr>
                <w:noProof/>
                <w:webHidden/>
              </w:rPr>
              <w:fldChar w:fldCharType="separate"/>
            </w:r>
            <w:r w:rsidR="00037979">
              <w:rPr>
                <w:noProof/>
                <w:webHidden/>
              </w:rPr>
              <w:t>14</w:t>
            </w:r>
            <w:r w:rsidR="00285A4F">
              <w:rPr>
                <w:noProof/>
                <w:webHidden/>
              </w:rPr>
              <w:fldChar w:fldCharType="end"/>
            </w:r>
          </w:hyperlink>
        </w:p>
        <w:p w14:paraId="2CD2C234" w14:textId="7124C779" w:rsidR="00285A4F" w:rsidRDefault="00B33386">
          <w:pPr>
            <w:pStyle w:val="Spistreci2"/>
            <w:tabs>
              <w:tab w:val="right" w:leader="dot" w:pos="9062"/>
            </w:tabs>
            <w:rPr>
              <w:rFonts w:eastAsiaTheme="minorEastAsia" w:cstheme="minorBidi"/>
              <w:smallCaps w:val="0"/>
              <w:noProof/>
            </w:rPr>
          </w:pPr>
          <w:hyperlink w:anchor="_Toc87968320" w:history="1">
            <w:r w:rsidR="00285A4F" w:rsidRPr="00646FA4">
              <w:rPr>
                <w:rStyle w:val="Hipercze"/>
                <w:noProof/>
              </w:rPr>
              <w:t>5.2. Rzeczowy i finansowy postęp w realizacji LSR</w:t>
            </w:r>
            <w:r w:rsidR="00285A4F">
              <w:rPr>
                <w:noProof/>
                <w:webHidden/>
              </w:rPr>
              <w:tab/>
            </w:r>
            <w:r w:rsidR="00285A4F">
              <w:rPr>
                <w:noProof/>
                <w:webHidden/>
              </w:rPr>
              <w:fldChar w:fldCharType="begin"/>
            </w:r>
            <w:r w:rsidR="00285A4F">
              <w:rPr>
                <w:noProof/>
                <w:webHidden/>
              </w:rPr>
              <w:instrText xml:space="preserve"> PAGEREF _Toc87968320 \h </w:instrText>
            </w:r>
            <w:r w:rsidR="00285A4F">
              <w:rPr>
                <w:noProof/>
                <w:webHidden/>
              </w:rPr>
            </w:r>
            <w:r w:rsidR="00285A4F">
              <w:rPr>
                <w:noProof/>
                <w:webHidden/>
              </w:rPr>
              <w:fldChar w:fldCharType="separate"/>
            </w:r>
            <w:r w:rsidR="00037979">
              <w:rPr>
                <w:noProof/>
                <w:webHidden/>
              </w:rPr>
              <w:t>29</w:t>
            </w:r>
            <w:r w:rsidR="00285A4F">
              <w:rPr>
                <w:noProof/>
                <w:webHidden/>
              </w:rPr>
              <w:fldChar w:fldCharType="end"/>
            </w:r>
          </w:hyperlink>
        </w:p>
        <w:p w14:paraId="2C711E5B" w14:textId="0884A34D" w:rsidR="00285A4F" w:rsidRDefault="00B33386">
          <w:pPr>
            <w:pStyle w:val="Spistreci2"/>
            <w:tabs>
              <w:tab w:val="right" w:leader="dot" w:pos="9062"/>
            </w:tabs>
            <w:rPr>
              <w:rFonts w:eastAsiaTheme="minorEastAsia" w:cstheme="minorBidi"/>
              <w:smallCaps w:val="0"/>
              <w:noProof/>
            </w:rPr>
          </w:pPr>
          <w:hyperlink w:anchor="_Toc87968321" w:history="1">
            <w:r w:rsidR="00285A4F" w:rsidRPr="00646FA4">
              <w:rPr>
                <w:rStyle w:val="Hipercze"/>
                <w:noProof/>
              </w:rPr>
              <w:t>5.3. Projekty współpracy i działania poza RLKS</w:t>
            </w:r>
            <w:r w:rsidR="00285A4F">
              <w:rPr>
                <w:noProof/>
                <w:webHidden/>
              </w:rPr>
              <w:tab/>
            </w:r>
            <w:r w:rsidR="00285A4F">
              <w:rPr>
                <w:noProof/>
                <w:webHidden/>
              </w:rPr>
              <w:fldChar w:fldCharType="begin"/>
            </w:r>
            <w:r w:rsidR="00285A4F">
              <w:rPr>
                <w:noProof/>
                <w:webHidden/>
              </w:rPr>
              <w:instrText xml:space="preserve"> PAGEREF _Toc87968321 \h </w:instrText>
            </w:r>
            <w:r w:rsidR="00285A4F">
              <w:rPr>
                <w:noProof/>
                <w:webHidden/>
              </w:rPr>
            </w:r>
            <w:r w:rsidR="00285A4F">
              <w:rPr>
                <w:noProof/>
                <w:webHidden/>
              </w:rPr>
              <w:fldChar w:fldCharType="separate"/>
            </w:r>
            <w:r w:rsidR="00037979">
              <w:rPr>
                <w:noProof/>
                <w:webHidden/>
              </w:rPr>
              <w:t>55</w:t>
            </w:r>
            <w:r w:rsidR="00285A4F">
              <w:rPr>
                <w:noProof/>
                <w:webHidden/>
              </w:rPr>
              <w:fldChar w:fldCharType="end"/>
            </w:r>
          </w:hyperlink>
        </w:p>
        <w:p w14:paraId="0AA65E41" w14:textId="48523079" w:rsidR="00285A4F" w:rsidRDefault="00B33386">
          <w:pPr>
            <w:pStyle w:val="Spistreci2"/>
            <w:tabs>
              <w:tab w:val="right" w:leader="dot" w:pos="9062"/>
            </w:tabs>
            <w:rPr>
              <w:rFonts w:eastAsiaTheme="minorEastAsia" w:cstheme="minorBidi"/>
              <w:smallCaps w:val="0"/>
              <w:noProof/>
            </w:rPr>
          </w:pPr>
          <w:hyperlink w:anchor="_Toc87968322" w:history="1">
            <w:r w:rsidR="00285A4F" w:rsidRPr="00646FA4">
              <w:rPr>
                <w:rStyle w:val="Hipercze"/>
                <w:noProof/>
              </w:rPr>
              <w:t>5.4. Projekty poza RLKS</w:t>
            </w:r>
            <w:r w:rsidR="00285A4F">
              <w:rPr>
                <w:noProof/>
                <w:webHidden/>
              </w:rPr>
              <w:tab/>
            </w:r>
            <w:r w:rsidR="00285A4F">
              <w:rPr>
                <w:noProof/>
                <w:webHidden/>
              </w:rPr>
              <w:fldChar w:fldCharType="begin"/>
            </w:r>
            <w:r w:rsidR="00285A4F">
              <w:rPr>
                <w:noProof/>
                <w:webHidden/>
              </w:rPr>
              <w:instrText xml:space="preserve"> PAGEREF _Toc87968322 \h </w:instrText>
            </w:r>
            <w:r w:rsidR="00285A4F">
              <w:rPr>
                <w:noProof/>
                <w:webHidden/>
              </w:rPr>
            </w:r>
            <w:r w:rsidR="00285A4F">
              <w:rPr>
                <w:noProof/>
                <w:webHidden/>
              </w:rPr>
              <w:fldChar w:fldCharType="separate"/>
            </w:r>
            <w:r w:rsidR="00037979">
              <w:rPr>
                <w:noProof/>
                <w:webHidden/>
              </w:rPr>
              <w:t>56</w:t>
            </w:r>
            <w:r w:rsidR="00285A4F">
              <w:rPr>
                <w:noProof/>
                <w:webHidden/>
              </w:rPr>
              <w:fldChar w:fldCharType="end"/>
            </w:r>
          </w:hyperlink>
        </w:p>
        <w:p w14:paraId="2B7AAB3F" w14:textId="52533D8D" w:rsidR="00285A4F" w:rsidRDefault="00B33386">
          <w:pPr>
            <w:pStyle w:val="Spistreci2"/>
            <w:tabs>
              <w:tab w:val="right" w:leader="dot" w:pos="9062"/>
            </w:tabs>
            <w:rPr>
              <w:rFonts w:eastAsiaTheme="minorEastAsia" w:cstheme="minorBidi"/>
              <w:smallCaps w:val="0"/>
              <w:noProof/>
            </w:rPr>
          </w:pPr>
          <w:hyperlink w:anchor="_Toc87968323" w:history="1">
            <w:r w:rsidR="00285A4F" w:rsidRPr="00646FA4">
              <w:rPr>
                <w:rStyle w:val="Hipercze"/>
                <w:noProof/>
              </w:rPr>
              <w:t>5.5. Działalność biura LGD</w:t>
            </w:r>
            <w:r w:rsidR="00285A4F">
              <w:rPr>
                <w:noProof/>
                <w:webHidden/>
              </w:rPr>
              <w:tab/>
            </w:r>
            <w:r w:rsidR="00285A4F">
              <w:rPr>
                <w:noProof/>
                <w:webHidden/>
              </w:rPr>
              <w:fldChar w:fldCharType="begin"/>
            </w:r>
            <w:r w:rsidR="00285A4F">
              <w:rPr>
                <w:noProof/>
                <w:webHidden/>
              </w:rPr>
              <w:instrText xml:space="preserve"> PAGEREF _Toc87968323 \h </w:instrText>
            </w:r>
            <w:r w:rsidR="00285A4F">
              <w:rPr>
                <w:noProof/>
                <w:webHidden/>
              </w:rPr>
            </w:r>
            <w:r w:rsidR="00285A4F">
              <w:rPr>
                <w:noProof/>
                <w:webHidden/>
              </w:rPr>
              <w:fldChar w:fldCharType="separate"/>
            </w:r>
            <w:r w:rsidR="00037979">
              <w:rPr>
                <w:noProof/>
                <w:webHidden/>
              </w:rPr>
              <w:t>57</w:t>
            </w:r>
            <w:r w:rsidR="00285A4F">
              <w:rPr>
                <w:noProof/>
                <w:webHidden/>
              </w:rPr>
              <w:fldChar w:fldCharType="end"/>
            </w:r>
          </w:hyperlink>
        </w:p>
        <w:p w14:paraId="1C085C3E" w14:textId="1D57DC9D" w:rsidR="00285A4F" w:rsidRDefault="00B33386">
          <w:pPr>
            <w:pStyle w:val="Spistreci2"/>
            <w:tabs>
              <w:tab w:val="right" w:leader="dot" w:pos="9062"/>
            </w:tabs>
            <w:rPr>
              <w:rFonts w:eastAsiaTheme="minorEastAsia" w:cstheme="minorBidi"/>
              <w:smallCaps w:val="0"/>
              <w:noProof/>
            </w:rPr>
          </w:pPr>
          <w:hyperlink w:anchor="_Toc87968324" w:history="1">
            <w:r w:rsidR="00285A4F" w:rsidRPr="00646FA4">
              <w:rPr>
                <w:rStyle w:val="Hipercze"/>
                <w:noProof/>
              </w:rPr>
              <w:t>5.6. Zmiany na obszarze objętym RLKS w ocenie członków lokalnej społeczności</w:t>
            </w:r>
            <w:r w:rsidR="00285A4F">
              <w:rPr>
                <w:noProof/>
                <w:webHidden/>
              </w:rPr>
              <w:tab/>
            </w:r>
            <w:r w:rsidR="00285A4F">
              <w:rPr>
                <w:noProof/>
                <w:webHidden/>
              </w:rPr>
              <w:fldChar w:fldCharType="begin"/>
            </w:r>
            <w:r w:rsidR="00285A4F">
              <w:rPr>
                <w:noProof/>
                <w:webHidden/>
              </w:rPr>
              <w:instrText xml:space="preserve"> PAGEREF _Toc87968324 \h </w:instrText>
            </w:r>
            <w:r w:rsidR="00285A4F">
              <w:rPr>
                <w:noProof/>
                <w:webHidden/>
              </w:rPr>
            </w:r>
            <w:r w:rsidR="00285A4F">
              <w:rPr>
                <w:noProof/>
                <w:webHidden/>
              </w:rPr>
              <w:fldChar w:fldCharType="separate"/>
            </w:r>
            <w:r w:rsidR="00037979">
              <w:rPr>
                <w:noProof/>
                <w:webHidden/>
              </w:rPr>
              <w:t>65</w:t>
            </w:r>
            <w:r w:rsidR="00285A4F">
              <w:rPr>
                <w:noProof/>
                <w:webHidden/>
              </w:rPr>
              <w:fldChar w:fldCharType="end"/>
            </w:r>
          </w:hyperlink>
        </w:p>
        <w:p w14:paraId="07C76D86" w14:textId="66F3773B" w:rsidR="00285A4F" w:rsidRDefault="00B33386">
          <w:pPr>
            <w:pStyle w:val="Spistreci1"/>
            <w:tabs>
              <w:tab w:val="right" w:leader="dot" w:pos="9062"/>
            </w:tabs>
            <w:rPr>
              <w:rFonts w:eastAsiaTheme="minorEastAsia" w:cstheme="minorBidi"/>
              <w:b w:val="0"/>
              <w:caps w:val="0"/>
              <w:noProof/>
            </w:rPr>
          </w:pPr>
          <w:hyperlink w:anchor="_Toc87968325" w:history="1">
            <w:r w:rsidR="00285A4F" w:rsidRPr="00646FA4">
              <w:rPr>
                <w:rStyle w:val="Hipercze"/>
                <w:noProof/>
              </w:rPr>
              <w:t>6. Odpowiedzi na pytania badawcze</w:t>
            </w:r>
            <w:r w:rsidR="00285A4F">
              <w:rPr>
                <w:noProof/>
                <w:webHidden/>
              </w:rPr>
              <w:tab/>
            </w:r>
            <w:r w:rsidR="00285A4F">
              <w:rPr>
                <w:noProof/>
                <w:webHidden/>
              </w:rPr>
              <w:fldChar w:fldCharType="begin"/>
            </w:r>
            <w:r w:rsidR="00285A4F">
              <w:rPr>
                <w:noProof/>
                <w:webHidden/>
              </w:rPr>
              <w:instrText xml:space="preserve"> PAGEREF _Toc87968325 \h </w:instrText>
            </w:r>
            <w:r w:rsidR="00285A4F">
              <w:rPr>
                <w:noProof/>
                <w:webHidden/>
              </w:rPr>
            </w:r>
            <w:r w:rsidR="00285A4F">
              <w:rPr>
                <w:noProof/>
                <w:webHidden/>
              </w:rPr>
              <w:fldChar w:fldCharType="separate"/>
            </w:r>
            <w:r w:rsidR="00037979">
              <w:rPr>
                <w:noProof/>
                <w:webHidden/>
              </w:rPr>
              <w:t>72</w:t>
            </w:r>
            <w:r w:rsidR="00285A4F">
              <w:rPr>
                <w:noProof/>
                <w:webHidden/>
              </w:rPr>
              <w:fldChar w:fldCharType="end"/>
            </w:r>
          </w:hyperlink>
        </w:p>
        <w:p w14:paraId="08C16D99" w14:textId="07B22610" w:rsidR="00285A4F" w:rsidRDefault="00B33386">
          <w:pPr>
            <w:pStyle w:val="Spistreci2"/>
            <w:tabs>
              <w:tab w:val="right" w:leader="dot" w:pos="9062"/>
            </w:tabs>
            <w:rPr>
              <w:rFonts w:eastAsiaTheme="minorEastAsia" w:cstheme="minorBidi"/>
              <w:smallCaps w:val="0"/>
              <w:noProof/>
            </w:rPr>
          </w:pPr>
          <w:hyperlink w:anchor="_Toc87968326" w:history="1">
            <w:r w:rsidR="00285A4F" w:rsidRPr="00646FA4">
              <w:rPr>
                <w:rStyle w:val="Hipercze"/>
                <w:noProof/>
              </w:rPr>
              <w:t>6.1. Ocena wpływu na główny cel LSR</w:t>
            </w:r>
            <w:r w:rsidR="00285A4F">
              <w:rPr>
                <w:noProof/>
                <w:webHidden/>
              </w:rPr>
              <w:tab/>
            </w:r>
            <w:r w:rsidR="00285A4F">
              <w:rPr>
                <w:noProof/>
                <w:webHidden/>
              </w:rPr>
              <w:fldChar w:fldCharType="begin"/>
            </w:r>
            <w:r w:rsidR="00285A4F">
              <w:rPr>
                <w:noProof/>
                <w:webHidden/>
              </w:rPr>
              <w:instrText xml:space="preserve"> PAGEREF _Toc87968326 \h </w:instrText>
            </w:r>
            <w:r w:rsidR="00285A4F">
              <w:rPr>
                <w:noProof/>
                <w:webHidden/>
              </w:rPr>
            </w:r>
            <w:r w:rsidR="00285A4F">
              <w:rPr>
                <w:noProof/>
                <w:webHidden/>
              </w:rPr>
              <w:fldChar w:fldCharType="separate"/>
            </w:r>
            <w:r w:rsidR="00037979">
              <w:rPr>
                <w:noProof/>
                <w:webHidden/>
              </w:rPr>
              <w:t>72</w:t>
            </w:r>
            <w:r w:rsidR="00285A4F">
              <w:rPr>
                <w:noProof/>
                <w:webHidden/>
              </w:rPr>
              <w:fldChar w:fldCharType="end"/>
            </w:r>
          </w:hyperlink>
        </w:p>
        <w:p w14:paraId="7F9637BB" w14:textId="170FC0E1" w:rsidR="00285A4F" w:rsidRDefault="00B33386">
          <w:pPr>
            <w:pStyle w:val="Spistreci2"/>
            <w:tabs>
              <w:tab w:val="right" w:leader="dot" w:pos="9062"/>
            </w:tabs>
            <w:rPr>
              <w:rFonts w:eastAsiaTheme="minorEastAsia" w:cstheme="minorBidi"/>
              <w:smallCaps w:val="0"/>
              <w:noProof/>
            </w:rPr>
          </w:pPr>
          <w:hyperlink w:anchor="_Toc87968327" w:history="1">
            <w:r w:rsidR="00285A4F" w:rsidRPr="00646FA4">
              <w:rPr>
                <w:rStyle w:val="Hipercze"/>
                <w:noProof/>
              </w:rPr>
              <w:t>6.2. Ocena wpływu na kapitał społeczny</w:t>
            </w:r>
            <w:r w:rsidR="00285A4F">
              <w:rPr>
                <w:noProof/>
                <w:webHidden/>
              </w:rPr>
              <w:tab/>
            </w:r>
            <w:r w:rsidR="00285A4F">
              <w:rPr>
                <w:noProof/>
                <w:webHidden/>
              </w:rPr>
              <w:fldChar w:fldCharType="begin"/>
            </w:r>
            <w:r w:rsidR="00285A4F">
              <w:rPr>
                <w:noProof/>
                <w:webHidden/>
              </w:rPr>
              <w:instrText xml:space="preserve"> PAGEREF _Toc87968327 \h </w:instrText>
            </w:r>
            <w:r w:rsidR="00285A4F">
              <w:rPr>
                <w:noProof/>
                <w:webHidden/>
              </w:rPr>
            </w:r>
            <w:r w:rsidR="00285A4F">
              <w:rPr>
                <w:noProof/>
                <w:webHidden/>
              </w:rPr>
              <w:fldChar w:fldCharType="separate"/>
            </w:r>
            <w:r w:rsidR="00037979">
              <w:rPr>
                <w:noProof/>
                <w:webHidden/>
              </w:rPr>
              <w:t>73</w:t>
            </w:r>
            <w:r w:rsidR="00285A4F">
              <w:rPr>
                <w:noProof/>
                <w:webHidden/>
              </w:rPr>
              <w:fldChar w:fldCharType="end"/>
            </w:r>
          </w:hyperlink>
        </w:p>
        <w:p w14:paraId="40E50721" w14:textId="5B3F4B29" w:rsidR="00285A4F" w:rsidRDefault="00B33386">
          <w:pPr>
            <w:pStyle w:val="Spistreci2"/>
            <w:tabs>
              <w:tab w:val="right" w:leader="dot" w:pos="9062"/>
            </w:tabs>
            <w:rPr>
              <w:rFonts w:eastAsiaTheme="minorEastAsia" w:cstheme="minorBidi"/>
              <w:smallCaps w:val="0"/>
              <w:noProof/>
            </w:rPr>
          </w:pPr>
          <w:hyperlink w:anchor="_Toc87968328" w:history="1">
            <w:r w:rsidR="00285A4F" w:rsidRPr="00646FA4">
              <w:rPr>
                <w:rStyle w:val="Hipercze"/>
                <w:noProof/>
              </w:rPr>
              <w:t>6.3. Przedsiębiorczość</w:t>
            </w:r>
            <w:r w:rsidR="00285A4F">
              <w:rPr>
                <w:noProof/>
                <w:webHidden/>
              </w:rPr>
              <w:tab/>
            </w:r>
            <w:r w:rsidR="00285A4F">
              <w:rPr>
                <w:noProof/>
                <w:webHidden/>
              </w:rPr>
              <w:fldChar w:fldCharType="begin"/>
            </w:r>
            <w:r w:rsidR="00285A4F">
              <w:rPr>
                <w:noProof/>
                <w:webHidden/>
              </w:rPr>
              <w:instrText xml:space="preserve"> PAGEREF _Toc87968328 \h </w:instrText>
            </w:r>
            <w:r w:rsidR="00285A4F">
              <w:rPr>
                <w:noProof/>
                <w:webHidden/>
              </w:rPr>
            </w:r>
            <w:r w:rsidR="00285A4F">
              <w:rPr>
                <w:noProof/>
                <w:webHidden/>
              </w:rPr>
              <w:fldChar w:fldCharType="separate"/>
            </w:r>
            <w:r w:rsidR="00037979">
              <w:rPr>
                <w:noProof/>
                <w:webHidden/>
              </w:rPr>
              <w:t>74</w:t>
            </w:r>
            <w:r w:rsidR="00285A4F">
              <w:rPr>
                <w:noProof/>
                <w:webHidden/>
              </w:rPr>
              <w:fldChar w:fldCharType="end"/>
            </w:r>
          </w:hyperlink>
        </w:p>
        <w:p w14:paraId="2D4F631E" w14:textId="17558127" w:rsidR="00285A4F" w:rsidRDefault="00B33386">
          <w:pPr>
            <w:pStyle w:val="Spistreci2"/>
            <w:tabs>
              <w:tab w:val="right" w:leader="dot" w:pos="9062"/>
            </w:tabs>
            <w:rPr>
              <w:rFonts w:eastAsiaTheme="minorEastAsia" w:cstheme="minorBidi"/>
              <w:smallCaps w:val="0"/>
              <w:noProof/>
            </w:rPr>
          </w:pPr>
          <w:hyperlink w:anchor="_Toc87968329" w:history="1">
            <w:r w:rsidR="00285A4F" w:rsidRPr="00646FA4">
              <w:rPr>
                <w:rStyle w:val="Hipercze"/>
                <w:noProof/>
              </w:rPr>
              <w:t>6.4. Turystyka i dziedzictwo kulturowe</w:t>
            </w:r>
            <w:r w:rsidR="00285A4F">
              <w:rPr>
                <w:noProof/>
                <w:webHidden/>
              </w:rPr>
              <w:tab/>
            </w:r>
            <w:r w:rsidR="00285A4F">
              <w:rPr>
                <w:noProof/>
                <w:webHidden/>
              </w:rPr>
              <w:fldChar w:fldCharType="begin"/>
            </w:r>
            <w:r w:rsidR="00285A4F">
              <w:rPr>
                <w:noProof/>
                <w:webHidden/>
              </w:rPr>
              <w:instrText xml:space="preserve"> PAGEREF _Toc87968329 \h </w:instrText>
            </w:r>
            <w:r w:rsidR="00285A4F">
              <w:rPr>
                <w:noProof/>
                <w:webHidden/>
              </w:rPr>
            </w:r>
            <w:r w:rsidR="00285A4F">
              <w:rPr>
                <w:noProof/>
                <w:webHidden/>
              </w:rPr>
              <w:fldChar w:fldCharType="separate"/>
            </w:r>
            <w:r w:rsidR="00037979">
              <w:rPr>
                <w:noProof/>
                <w:webHidden/>
              </w:rPr>
              <w:t>75</w:t>
            </w:r>
            <w:r w:rsidR="00285A4F">
              <w:rPr>
                <w:noProof/>
                <w:webHidden/>
              </w:rPr>
              <w:fldChar w:fldCharType="end"/>
            </w:r>
          </w:hyperlink>
        </w:p>
        <w:p w14:paraId="599A3F7A" w14:textId="63C66965" w:rsidR="00285A4F" w:rsidRDefault="00B33386">
          <w:pPr>
            <w:pStyle w:val="Spistreci2"/>
            <w:tabs>
              <w:tab w:val="right" w:leader="dot" w:pos="9062"/>
            </w:tabs>
            <w:rPr>
              <w:rFonts w:eastAsiaTheme="minorEastAsia" w:cstheme="minorBidi"/>
              <w:smallCaps w:val="0"/>
              <w:noProof/>
            </w:rPr>
          </w:pPr>
          <w:hyperlink w:anchor="_Toc87968330" w:history="1">
            <w:r w:rsidR="00285A4F" w:rsidRPr="00646FA4">
              <w:rPr>
                <w:rStyle w:val="Hipercze"/>
                <w:noProof/>
              </w:rPr>
              <w:t>6.5. Grupy defaworyzowane</w:t>
            </w:r>
            <w:r w:rsidR="00285A4F">
              <w:rPr>
                <w:noProof/>
                <w:webHidden/>
              </w:rPr>
              <w:tab/>
            </w:r>
            <w:r w:rsidR="00285A4F">
              <w:rPr>
                <w:noProof/>
                <w:webHidden/>
              </w:rPr>
              <w:fldChar w:fldCharType="begin"/>
            </w:r>
            <w:r w:rsidR="00285A4F">
              <w:rPr>
                <w:noProof/>
                <w:webHidden/>
              </w:rPr>
              <w:instrText xml:space="preserve"> PAGEREF _Toc87968330 \h </w:instrText>
            </w:r>
            <w:r w:rsidR="00285A4F">
              <w:rPr>
                <w:noProof/>
                <w:webHidden/>
              </w:rPr>
            </w:r>
            <w:r w:rsidR="00285A4F">
              <w:rPr>
                <w:noProof/>
                <w:webHidden/>
              </w:rPr>
              <w:fldChar w:fldCharType="separate"/>
            </w:r>
            <w:r w:rsidR="00037979">
              <w:rPr>
                <w:noProof/>
                <w:webHidden/>
              </w:rPr>
              <w:t>76</w:t>
            </w:r>
            <w:r w:rsidR="00285A4F">
              <w:rPr>
                <w:noProof/>
                <w:webHidden/>
              </w:rPr>
              <w:fldChar w:fldCharType="end"/>
            </w:r>
          </w:hyperlink>
        </w:p>
        <w:p w14:paraId="0D821366" w14:textId="47E3EED7" w:rsidR="00285A4F" w:rsidRDefault="00B33386">
          <w:pPr>
            <w:pStyle w:val="Spistreci2"/>
            <w:tabs>
              <w:tab w:val="right" w:leader="dot" w:pos="9062"/>
            </w:tabs>
            <w:rPr>
              <w:rFonts w:eastAsiaTheme="minorEastAsia" w:cstheme="minorBidi"/>
              <w:smallCaps w:val="0"/>
              <w:noProof/>
            </w:rPr>
          </w:pPr>
          <w:hyperlink w:anchor="_Toc87968331" w:history="1">
            <w:r w:rsidR="00285A4F" w:rsidRPr="00646FA4">
              <w:rPr>
                <w:rStyle w:val="Hipercze"/>
                <w:noProof/>
              </w:rPr>
              <w:t>6.6. Innowacyjność</w:t>
            </w:r>
            <w:r w:rsidR="00285A4F">
              <w:rPr>
                <w:noProof/>
                <w:webHidden/>
              </w:rPr>
              <w:tab/>
            </w:r>
            <w:r w:rsidR="00285A4F">
              <w:rPr>
                <w:noProof/>
                <w:webHidden/>
              </w:rPr>
              <w:fldChar w:fldCharType="begin"/>
            </w:r>
            <w:r w:rsidR="00285A4F">
              <w:rPr>
                <w:noProof/>
                <w:webHidden/>
              </w:rPr>
              <w:instrText xml:space="preserve"> PAGEREF _Toc87968331 \h </w:instrText>
            </w:r>
            <w:r w:rsidR="00285A4F">
              <w:rPr>
                <w:noProof/>
                <w:webHidden/>
              </w:rPr>
            </w:r>
            <w:r w:rsidR="00285A4F">
              <w:rPr>
                <w:noProof/>
                <w:webHidden/>
              </w:rPr>
              <w:fldChar w:fldCharType="separate"/>
            </w:r>
            <w:r w:rsidR="00037979">
              <w:rPr>
                <w:noProof/>
                <w:webHidden/>
              </w:rPr>
              <w:t>77</w:t>
            </w:r>
            <w:r w:rsidR="00285A4F">
              <w:rPr>
                <w:noProof/>
                <w:webHidden/>
              </w:rPr>
              <w:fldChar w:fldCharType="end"/>
            </w:r>
          </w:hyperlink>
        </w:p>
        <w:p w14:paraId="522EEEFE" w14:textId="77F2A75D" w:rsidR="00285A4F" w:rsidRDefault="00B33386">
          <w:pPr>
            <w:pStyle w:val="Spistreci2"/>
            <w:tabs>
              <w:tab w:val="right" w:leader="dot" w:pos="9062"/>
            </w:tabs>
            <w:rPr>
              <w:rFonts w:eastAsiaTheme="minorEastAsia" w:cstheme="minorBidi"/>
              <w:smallCaps w:val="0"/>
              <w:noProof/>
            </w:rPr>
          </w:pPr>
          <w:hyperlink w:anchor="_Toc87968332" w:history="1">
            <w:r w:rsidR="00285A4F" w:rsidRPr="00646FA4">
              <w:rPr>
                <w:rStyle w:val="Hipercze"/>
                <w:noProof/>
              </w:rPr>
              <w:t>6.7. Projekty współpracy</w:t>
            </w:r>
            <w:r w:rsidR="00285A4F">
              <w:rPr>
                <w:noProof/>
                <w:webHidden/>
              </w:rPr>
              <w:tab/>
            </w:r>
            <w:r w:rsidR="00285A4F">
              <w:rPr>
                <w:noProof/>
                <w:webHidden/>
              </w:rPr>
              <w:fldChar w:fldCharType="begin"/>
            </w:r>
            <w:r w:rsidR="00285A4F">
              <w:rPr>
                <w:noProof/>
                <w:webHidden/>
              </w:rPr>
              <w:instrText xml:space="preserve"> PAGEREF _Toc87968332 \h </w:instrText>
            </w:r>
            <w:r w:rsidR="00285A4F">
              <w:rPr>
                <w:noProof/>
                <w:webHidden/>
              </w:rPr>
            </w:r>
            <w:r w:rsidR="00285A4F">
              <w:rPr>
                <w:noProof/>
                <w:webHidden/>
              </w:rPr>
              <w:fldChar w:fldCharType="separate"/>
            </w:r>
            <w:r w:rsidR="00037979">
              <w:rPr>
                <w:noProof/>
                <w:webHidden/>
              </w:rPr>
              <w:t>78</w:t>
            </w:r>
            <w:r w:rsidR="00285A4F">
              <w:rPr>
                <w:noProof/>
                <w:webHidden/>
              </w:rPr>
              <w:fldChar w:fldCharType="end"/>
            </w:r>
          </w:hyperlink>
        </w:p>
        <w:p w14:paraId="6D93764A" w14:textId="5F820ADD" w:rsidR="00285A4F" w:rsidRDefault="00B33386">
          <w:pPr>
            <w:pStyle w:val="Spistreci2"/>
            <w:tabs>
              <w:tab w:val="right" w:leader="dot" w:pos="9062"/>
            </w:tabs>
            <w:rPr>
              <w:rFonts w:eastAsiaTheme="minorEastAsia" w:cstheme="minorBidi"/>
              <w:smallCaps w:val="0"/>
              <w:noProof/>
            </w:rPr>
          </w:pPr>
          <w:hyperlink w:anchor="_Toc87968333" w:history="1">
            <w:r w:rsidR="00285A4F" w:rsidRPr="00646FA4">
              <w:rPr>
                <w:rStyle w:val="Hipercze"/>
                <w:noProof/>
              </w:rPr>
              <w:t>6.8. Ocena funkcjonowania LGD</w:t>
            </w:r>
            <w:r w:rsidR="00285A4F">
              <w:rPr>
                <w:noProof/>
                <w:webHidden/>
              </w:rPr>
              <w:tab/>
            </w:r>
            <w:r w:rsidR="00285A4F">
              <w:rPr>
                <w:noProof/>
                <w:webHidden/>
              </w:rPr>
              <w:fldChar w:fldCharType="begin"/>
            </w:r>
            <w:r w:rsidR="00285A4F">
              <w:rPr>
                <w:noProof/>
                <w:webHidden/>
              </w:rPr>
              <w:instrText xml:space="preserve"> PAGEREF _Toc87968333 \h </w:instrText>
            </w:r>
            <w:r w:rsidR="00285A4F">
              <w:rPr>
                <w:noProof/>
                <w:webHidden/>
              </w:rPr>
            </w:r>
            <w:r w:rsidR="00285A4F">
              <w:rPr>
                <w:noProof/>
                <w:webHidden/>
              </w:rPr>
              <w:fldChar w:fldCharType="separate"/>
            </w:r>
            <w:r w:rsidR="00037979">
              <w:rPr>
                <w:noProof/>
                <w:webHidden/>
              </w:rPr>
              <w:t>79</w:t>
            </w:r>
            <w:r w:rsidR="00285A4F">
              <w:rPr>
                <w:noProof/>
                <w:webHidden/>
              </w:rPr>
              <w:fldChar w:fldCharType="end"/>
            </w:r>
          </w:hyperlink>
        </w:p>
        <w:p w14:paraId="4D2DE3ED" w14:textId="46467ECD" w:rsidR="00285A4F" w:rsidRDefault="00B33386">
          <w:pPr>
            <w:pStyle w:val="Spistreci2"/>
            <w:tabs>
              <w:tab w:val="right" w:leader="dot" w:pos="9062"/>
            </w:tabs>
            <w:rPr>
              <w:rFonts w:eastAsiaTheme="minorEastAsia" w:cstheme="minorBidi"/>
              <w:smallCaps w:val="0"/>
              <w:noProof/>
            </w:rPr>
          </w:pPr>
          <w:hyperlink w:anchor="_Toc87968334" w:history="1">
            <w:r w:rsidR="00285A4F" w:rsidRPr="00646FA4">
              <w:rPr>
                <w:rStyle w:val="Hipercze"/>
                <w:noProof/>
              </w:rPr>
              <w:t>6.9. Ocena procesu wdrażania</w:t>
            </w:r>
            <w:r w:rsidR="00285A4F">
              <w:rPr>
                <w:noProof/>
                <w:webHidden/>
              </w:rPr>
              <w:tab/>
            </w:r>
            <w:r w:rsidR="00285A4F">
              <w:rPr>
                <w:noProof/>
                <w:webHidden/>
              </w:rPr>
              <w:fldChar w:fldCharType="begin"/>
            </w:r>
            <w:r w:rsidR="00285A4F">
              <w:rPr>
                <w:noProof/>
                <w:webHidden/>
              </w:rPr>
              <w:instrText xml:space="preserve"> PAGEREF _Toc87968334 \h </w:instrText>
            </w:r>
            <w:r w:rsidR="00285A4F">
              <w:rPr>
                <w:noProof/>
                <w:webHidden/>
              </w:rPr>
            </w:r>
            <w:r w:rsidR="00285A4F">
              <w:rPr>
                <w:noProof/>
                <w:webHidden/>
              </w:rPr>
              <w:fldChar w:fldCharType="separate"/>
            </w:r>
            <w:r w:rsidR="00037979">
              <w:rPr>
                <w:noProof/>
                <w:webHidden/>
              </w:rPr>
              <w:t>80</w:t>
            </w:r>
            <w:r w:rsidR="00285A4F">
              <w:rPr>
                <w:noProof/>
                <w:webHidden/>
              </w:rPr>
              <w:fldChar w:fldCharType="end"/>
            </w:r>
          </w:hyperlink>
        </w:p>
        <w:p w14:paraId="748DDC6D" w14:textId="2A45BA44" w:rsidR="00285A4F" w:rsidRDefault="00B33386">
          <w:pPr>
            <w:pStyle w:val="Spistreci2"/>
            <w:tabs>
              <w:tab w:val="right" w:leader="dot" w:pos="9062"/>
            </w:tabs>
            <w:rPr>
              <w:rFonts w:eastAsiaTheme="minorEastAsia" w:cstheme="minorBidi"/>
              <w:smallCaps w:val="0"/>
              <w:noProof/>
            </w:rPr>
          </w:pPr>
          <w:hyperlink w:anchor="_Toc87968335" w:history="1">
            <w:r w:rsidR="00285A4F" w:rsidRPr="00646FA4">
              <w:rPr>
                <w:rStyle w:val="Hipercze"/>
                <w:noProof/>
              </w:rPr>
              <w:t>6.10. Wartość dodana podejścia LEADER</w:t>
            </w:r>
            <w:r w:rsidR="00285A4F">
              <w:rPr>
                <w:noProof/>
                <w:webHidden/>
              </w:rPr>
              <w:tab/>
            </w:r>
            <w:r w:rsidR="00285A4F">
              <w:rPr>
                <w:noProof/>
                <w:webHidden/>
              </w:rPr>
              <w:fldChar w:fldCharType="begin"/>
            </w:r>
            <w:r w:rsidR="00285A4F">
              <w:rPr>
                <w:noProof/>
                <w:webHidden/>
              </w:rPr>
              <w:instrText xml:space="preserve"> PAGEREF _Toc87968335 \h </w:instrText>
            </w:r>
            <w:r w:rsidR="00285A4F">
              <w:rPr>
                <w:noProof/>
                <w:webHidden/>
              </w:rPr>
            </w:r>
            <w:r w:rsidR="00285A4F">
              <w:rPr>
                <w:noProof/>
                <w:webHidden/>
              </w:rPr>
              <w:fldChar w:fldCharType="separate"/>
            </w:r>
            <w:r w:rsidR="00037979">
              <w:rPr>
                <w:noProof/>
                <w:webHidden/>
              </w:rPr>
              <w:t>81</w:t>
            </w:r>
            <w:r w:rsidR="00285A4F">
              <w:rPr>
                <w:noProof/>
                <w:webHidden/>
              </w:rPr>
              <w:fldChar w:fldCharType="end"/>
            </w:r>
          </w:hyperlink>
        </w:p>
        <w:p w14:paraId="014E3FEE" w14:textId="4A81268B" w:rsidR="00285A4F" w:rsidRDefault="00B33386">
          <w:pPr>
            <w:pStyle w:val="Spistreci1"/>
            <w:tabs>
              <w:tab w:val="right" w:leader="dot" w:pos="9062"/>
            </w:tabs>
            <w:rPr>
              <w:rFonts w:eastAsiaTheme="minorEastAsia" w:cstheme="minorBidi"/>
              <w:b w:val="0"/>
              <w:caps w:val="0"/>
              <w:noProof/>
            </w:rPr>
          </w:pPr>
          <w:hyperlink w:anchor="_Toc87968336" w:history="1">
            <w:r w:rsidR="00285A4F" w:rsidRPr="00646FA4">
              <w:rPr>
                <w:rStyle w:val="Hipercze"/>
                <w:noProof/>
              </w:rPr>
              <w:t>7. Wnioski i rekomendacje</w:t>
            </w:r>
            <w:r w:rsidR="00285A4F">
              <w:rPr>
                <w:noProof/>
                <w:webHidden/>
              </w:rPr>
              <w:tab/>
            </w:r>
            <w:r w:rsidR="00285A4F">
              <w:rPr>
                <w:noProof/>
                <w:webHidden/>
              </w:rPr>
              <w:fldChar w:fldCharType="begin"/>
            </w:r>
            <w:r w:rsidR="00285A4F">
              <w:rPr>
                <w:noProof/>
                <w:webHidden/>
              </w:rPr>
              <w:instrText xml:space="preserve"> PAGEREF _Toc87968336 \h </w:instrText>
            </w:r>
            <w:r w:rsidR="00285A4F">
              <w:rPr>
                <w:noProof/>
                <w:webHidden/>
              </w:rPr>
            </w:r>
            <w:r w:rsidR="00285A4F">
              <w:rPr>
                <w:noProof/>
                <w:webHidden/>
              </w:rPr>
              <w:fldChar w:fldCharType="separate"/>
            </w:r>
            <w:r w:rsidR="00037979">
              <w:rPr>
                <w:noProof/>
                <w:webHidden/>
              </w:rPr>
              <w:t>83</w:t>
            </w:r>
            <w:r w:rsidR="00285A4F">
              <w:rPr>
                <w:noProof/>
                <w:webHidden/>
              </w:rPr>
              <w:fldChar w:fldCharType="end"/>
            </w:r>
          </w:hyperlink>
        </w:p>
        <w:p w14:paraId="31F74A87" w14:textId="2B760032" w:rsidR="00285A4F" w:rsidRDefault="00B33386">
          <w:pPr>
            <w:pStyle w:val="Spistreci1"/>
            <w:tabs>
              <w:tab w:val="right" w:leader="dot" w:pos="9062"/>
            </w:tabs>
            <w:rPr>
              <w:rFonts w:eastAsiaTheme="minorEastAsia" w:cstheme="minorBidi"/>
              <w:b w:val="0"/>
              <w:caps w:val="0"/>
              <w:noProof/>
            </w:rPr>
          </w:pPr>
          <w:hyperlink w:anchor="_Toc87968337" w:history="1">
            <w:r w:rsidR="00285A4F" w:rsidRPr="00646FA4">
              <w:rPr>
                <w:rStyle w:val="Hipercze"/>
                <w:noProof/>
              </w:rPr>
              <w:t>8. Spis tabel i wykresów</w:t>
            </w:r>
            <w:r w:rsidR="00285A4F">
              <w:rPr>
                <w:noProof/>
                <w:webHidden/>
              </w:rPr>
              <w:tab/>
            </w:r>
            <w:r w:rsidR="00285A4F">
              <w:rPr>
                <w:noProof/>
                <w:webHidden/>
              </w:rPr>
              <w:fldChar w:fldCharType="begin"/>
            </w:r>
            <w:r w:rsidR="00285A4F">
              <w:rPr>
                <w:noProof/>
                <w:webHidden/>
              </w:rPr>
              <w:instrText xml:space="preserve"> PAGEREF _Toc87968337 \h </w:instrText>
            </w:r>
            <w:r w:rsidR="00285A4F">
              <w:rPr>
                <w:noProof/>
                <w:webHidden/>
              </w:rPr>
            </w:r>
            <w:r w:rsidR="00285A4F">
              <w:rPr>
                <w:noProof/>
                <w:webHidden/>
              </w:rPr>
              <w:fldChar w:fldCharType="separate"/>
            </w:r>
            <w:r w:rsidR="00037979">
              <w:rPr>
                <w:noProof/>
                <w:webHidden/>
              </w:rPr>
              <w:t>87</w:t>
            </w:r>
            <w:r w:rsidR="00285A4F">
              <w:rPr>
                <w:noProof/>
                <w:webHidden/>
              </w:rPr>
              <w:fldChar w:fldCharType="end"/>
            </w:r>
          </w:hyperlink>
        </w:p>
        <w:p w14:paraId="76F2F84E" w14:textId="33101C95" w:rsidR="00285A4F" w:rsidRDefault="00B33386">
          <w:pPr>
            <w:pStyle w:val="Spistreci1"/>
            <w:tabs>
              <w:tab w:val="right" w:leader="dot" w:pos="9062"/>
            </w:tabs>
            <w:rPr>
              <w:rFonts w:eastAsiaTheme="minorEastAsia" w:cstheme="minorBidi"/>
              <w:b w:val="0"/>
              <w:caps w:val="0"/>
              <w:noProof/>
            </w:rPr>
          </w:pPr>
          <w:hyperlink w:anchor="_Toc87968338" w:history="1">
            <w:r w:rsidR="00285A4F" w:rsidRPr="00646FA4">
              <w:rPr>
                <w:rStyle w:val="Hipercze"/>
                <w:noProof/>
              </w:rPr>
              <w:t>9. Aneksy tworzone w toku realizacji badania.</w:t>
            </w:r>
            <w:r w:rsidR="00285A4F">
              <w:rPr>
                <w:noProof/>
                <w:webHidden/>
              </w:rPr>
              <w:tab/>
            </w:r>
            <w:r w:rsidR="00285A4F">
              <w:rPr>
                <w:noProof/>
                <w:webHidden/>
              </w:rPr>
              <w:fldChar w:fldCharType="begin"/>
            </w:r>
            <w:r w:rsidR="00285A4F">
              <w:rPr>
                <w:noProof/>
                <w:webHidden/>
              </w:rPr>
              <w:instrText xml:space="preserve"> PAGEREF _Toc87968338 \h </w:instrText>
            </w:r>
            <w:r w:rsidR="00285A4F">
              <w:rPr>
                <w:noProof/>
                <w:webHidden/>
              </w:rPr>
            </w:r>
            <w:r w:rsidR="00285A4F">
              <w:rPr>
                <w:noProof/>
                <w:webHidden/>
              </w:rPr>
              <w:fldChar w:fldCharType="separate"/>
            </w:r>
            <w:r w:rsidR="00037979">
              <w:rPr>
                <w:noProof/>
                <w:webHidden/>
              </w:rPr>
              <w:t>88</w:t>
            </w:r>
            <w:r w:rsidR="00285A4F">
              <w:rPr>
                <w:noProof/>
                <w:webHidden/>
              </w:rPr>
              <w:fldChar w:fldCharType="end"/>
            </w:r>
          </w:hyperlink>
        </w:p>
        <w:p w14:paraId="622CB6D1" w14:textId="0C9257F4" w:rsidR="00285A4F" w:rsidRDefault="00B33386">
          <w:pPr>
            <w:pStyle w:val="Spistreci2"/>
            <w:tabs>
              <w:tab w:val="right" w:leader="dot" w:pos="9062"/>
            </w:tabs>
            <w:rPr>
              <w:rFonts w:eastAsiaTheme="minorEastAsia" w:cstheme="minorBidi"/>
              <w:smallCaps w:val="0"/>
              <w:noProof/>
            </w:rPr>
          </w:pPr>
          <w:hyperlink w:anchor="_Toc87968339" w:history="1">
            <w:r w:rsidR="00285A4F" w:rsidRPr="00646FA4">
              <w:rPr>
                <w:rStyle w:val="Hipercze"/>
                <w:noProof/>
              </w:rPr>
              <w:t>Ankieta dla mieszkańców obszaru LGD „Zielony Pierścień Tarnowa”</w:t>
            </w:r>
            <w:r w:rsidR="00285A4F">
              <w:rPr>
                <w:noProof/>
                <w:webHidden/>
              </w:rPr>
              <w:tab/>
            </w:r>
            <w:r w:rsidR="00285A4F">
              <w:rPr>
                <w:noProof/>
                <w:webHidden/>
              </w:rPr>
              <w:fldChar w:fldCharType="begin"/>
            </w:r>
            <w:r w:rsidR="00285A4F">
              <w:rPr>
                <w:noProof/>
                <w:webHidden/>
              </w:rPr>
              <w:instrText xml:space="preserve"> PAGEREF _Toc87968339 \h </w:instrText>
            </w:r>
            <w:r w:rsidR="00285A4F">
              <w:rPr>
                <w:noProof/>
                <w:webHidden/>
              </w:rPr>
            </w:r>
            <w:r w:rsidR="00285A4F">
              <w:rPr>
                <w:noProof/>
                <w:webHidden/>
              </w:rPr>
              <w:fldChar w:fldCharType="separate"/>
            </w:r>
            <w:r w:rsidR="00037979">
              <w:rPr>
                <w:noProof/>
                <w:webHidden/>
              </w:rPr>
              <w:t>88</w:t>
            </w:r>
            <w:r w:rsidR="00285A4F">
              <w:rPr>
                <w:noProof/>
                <w:webHidden/>
              </w:rPr>
              <w:fldChar w:fldCharType="end"/>
            </w:r>
          </w:hyperlink>
        </w:p>
        <w:p w14:paraId="686E5680" w14:textId="2146D002" w:rsidR="00285A4F" w:rsidRDefault="00B33386">
          <w:pPr>
            <w:pStyle w:val="Spistreci2"/>
            <w:tabs>
              <w:tab w:val="right" w:leader="dot" w:pos="9062"/>
            </w:tabs>
            <w:rPr>
              <w:rFonts w:eastAsiaTheme="minorEastAsia" w:cstheme="minorBidi"/>
              <w:smallCaps w:val="0"/>
              <w:noProof/>
            </w:rPr>
          </w:pPr>
          <w:hyperlink w:anchor="_Toc87968340" w:history="1">
            <w:r w:rsidR="00285A4F" w:rsidRPr="00646FA4">
              <w:rPr>
                <w:rStyle w:val="Hipercze"/>
                <w:noProof/>
              </w:rPr>
              <w:t>Ankieta dla beneficjentów LGD „Zielony Pierścień Tarnowa”</w:t>
            </w:r>
            <w:r w:rsidR="00285A4F">
              <w:rPr>
                <w:noProof/>
                <w:webHidden/>
              </w:rPr>
              <w:tab/>
            </w:r>
            <w:r w:rsidR="00285A4F">
              <w:rPr>
                <w:noProof/>
                <w:webHidden/>
              </w:rPr>
              <w:fldChar w:fldCharType="begin"/>
            </w:r>
            <w:r w:rsidR="00285A4F">
              <w:rPr>
                <w:noProof/>
                <w:webHidden/>
              </w:rPr>
              <w:instrText xml:space="preserve"> PAGEREF _Toc87968340 \h </w:instrText>
            </w:r>
            <w:r w:rsidR="00285A4F">
              <w:rPr>
                <w:noProof/>
                <w:webHidden/>
              </w:rPr>
            </w:r>
            <w:r w:rsidR="00285A4F">
              <w:rPr>
                <w:noProof/>
                <w:webHidden/>
              </w:rPr>
              <w:fldChar w:fldCharType="separate"/>
            </w:r>
            <w:r w:rsidR="00037979">
              <w:rPr>
                <w:noProof/>
                <w:webHidden/>
              </w:rPr>
              <w:t>92</w:t>
            </w:r>
            <w:r w:rsidR="00285A4F">
              <w:rPr>
                <w:noProof/>
                <w:webHidden/>
              </w:rPr>
              <w:fldChar w:fldCharType="end"/>
            </w:r>
          </w:hyperlink>
        </w:p>
        <w:p w14:paraId="39235D21" w14:textId="6BF95FE3" w:rsidR="006A491F" w:rsidRDefault="006A491F">
          <w:r>
            <w:rPr>
              <w:b/>
              <w:bCs/>
            </w:rPr>
            <w:fldChar w:fldCharType="end"/>
          </w:r>
        </w:p>
      </w:sdtContent>
    </w:sdt>
    <w:p w14:paraId="380DCD38" w14:textId="24B1FD71" w:rsidR="006A491F" w:rsidRDefault="006A491F">
      <w:r>
        <w:br w:type="page"/>
      </w:r>
    </w:p>
    <w:p w14:paraId="012777BE" w14:textId="77777777" w:rsidR="006A491F" w:rsidRPr="003822C6" w:rsidRDefault="006A491F" w:rsidP="006A491F">
      <w:pPr>
        <w:pStyle w:val="Nagwek1"/>
        <w:jc w:val="both"/>
      </w:pPr>
      <w:bookmarkStart w:id="5" w:name="_Toc84863566"/>
      <w:bookmarkStart w:id="6" w:name="_Toc85894158"/>
      <w:bookmarkStart w:id="7" w:name="_Toc87968316"/>
      <w:r w:rsidRPr="003822C6">
        <w:lastRenderedPageBreak/>
        <w:t>3. Opis przedmiotu badania uwzględniający cele i zakres ewaluacji.</w:t>
      </w:r>
      <w:bookmarkEnd w:id="5"/>
      <w:bookmarkEnd w:id="6"/>
      <w:bookmarkEnd w:id="7"/>
    </w:p>
    <w:p w14:paraId="62296879" w14:textId="3052914E" w:rsidR="006A491F" w:rsidRPr="00454174" w:rsidRDefault="006A491F" w:rsidP="006A491F">
      <w:pPr>
        <w:spacing w:after="0" w:line="360" w:lineRule="auto"/>
        <w:ind w:firstLine="720"/>
        <w:jc w:val="both"/>
      </w:pPr>
      <w:r w:rsidRPr="00454174">
        <w:t>Raport jest efektem badania ewaluacyjnego przeprowadzonego przez Fundację Socjometr. Przedmiotem badania była ewaluacja procesu wdrażania Strategii Rozwoju Lokalnego Kierowanego przez Społeczność prowadzonego przez Lokalną Grupę Działania „</w:t>
      </w:r>
      <w:r>
        <w:t>Zielony Pierścień Tarnowa</w:t>
      </w:r>
      <w:r w:rsidRPr="00454174">
        <w:t>” w</w:t>
      </w:r>
      <w:r w:rsidR="00B44F3D">
        <w:t> </w:t>
      </w:r>
      <w:r w:rsidRPr="00454174">
        <w:t>okresie programowania Unii Europejskiej 2014-2020.</w:t>
      </w:r>
    </w:p>
    <w:p w14:paraId="6999C97D" w14:textId="77777777" w:rsidR="006A491F" w:rsidRPr="00454174" w:rsidRDefault="006A491F" w:rsidP="006A491F">
      <w:pPr>
        <w:spacing w:after="0" w:line="360" w:lineRule="auto"/>
        <w:ind w:firstLine="720"/>
        <w:jc w:val="both"/>
      </w:pPr>
      <w:r w:rsidRPr="00454174">
        <w:t>Fundacja Socjometr jest niezależnym podmiotem specjalizującym się w badaniach społecznych, który spełnia wymogi stawiane ewaluatorom zewnętrznym określone w Wytycznych Ministra Rolnictwa i Rozwoju Wsi nr 5/3/2017 w zakresie monitoringu i ewaluacji strategii rozwoju lokalnego kierowanego przez społeczność w ramach Programu Rozwoju Obszarów Wiejskich na lata 2014-2020.</w:t>
      </w:r>
    </w:p>
    <w:p w14:paraId="4BD3BC6B" w14:textId="77777777" w:rsidR="006A491F" w:rsidRPr="00454174" w:rsidRDefault="006A491F" w:rsidP="006A491F">
      <w:pPr>
        <w:spacing w:after="0" w:line="360" w:lineRule="auto"/>
        <w:ind w:firstLine="720"/>
        <w:jc w:val="both"/>
      </w:pPr>
      <w:r w:rsidRPr="00454174">
        <w:t>Warto podkreślić, że przeprowadzenie badań w opisywanej poniżej formie było możliwe dzięki współpracy wszystkich małopolskich Lokalnych Grup Działania. Badania były współfinansowane ze środków Unii Europejskiej w ramach Schematu II Pomocy Technicznej „Krajowa Sieć Obszarów Wiejskich” Programu Rozwoju Obszarów Wiejskich na lata 2014-2020. Dofinansowanie zostało pozyskane przez Federację LGD Małopolska, która przygotowała projekt „Ewaluacja zewnętrzna małopolskich lokalnych strategii rozwoju” oraz, w efekcie przeprowadzonej procedury wyboru wykonawcy, zleciła prace badawcze Fundacji Socjometr.</w:t>
      </w:r>
    </w:p>
    <w:p w14:paraId="14F01FF4" w14:textId="77777777" w:rsidR="006A491F" w:rsidRPr="00454174" w:rsidRDefault="006A491F" w:rsidP="006A491F">
      <w:pPr>
        <w:spacing w:after="0" w:line="360" w:lineRule="auto"/>
        <w:ind w:firstLine="720"/>
        <w:jc w:val="both"/>
      </w:pPr>
      <w:r w:rsidRPr="00454174">
        <w:t>Szczegółowe cele badania zostały sformułowane na podstawie wspomnianych powyżej Wytycznych wydanych w 2017 roku przez Ministra Rolnictwa i Rozwoju Wsi. Skupiały się one w kilku obszarach tematycznych, w ramach których postawiono pytania badawcze. Zestaw tych pytań był wspólny dla wszystkich Lokalnych Grup Działania w województwie małopolskim.</w:t>
      </w:r>
    </w:p>
    <w:p w14:paraId="5B068744" w14:textId="77777777" w:rsidR="006A491F" w:rsidRPr="00454174" w:rsidRDefault="006A491F" w:rsidP="006A491F">
      <w:pPr>
        <w:spacing w:after="0" w:line="360" w:lineRule="auto"/>
        <w:ind w:firstLine="360"/>
        <w:jc w:val="both"/>
      </w:pPr>
      <w:r w:rsidRPr="00454174">
        <w:t>Obszary badań oraz przypisane do nich pytania badawcze:</w:t>
      </w:r>
    </w:p>
    <w:p w14:paraId="24801B50" w14:textId="77777777" w:rsidR="006A491F" w:rsidRPr="00454174" w:rsidRDefault="006A491F" w:rsidP="00C94CB3">
      <w:pPr>
        <w:pStyle w:val="Akapitzlist"/>
        <w:numPr>
          <w:ilvl w:val="0"/>
          <w:numId w:val="41"/>
        </w:numPr>
        <w:spacing w:after="0" w:line="360" w:lineRule="auto"/>
        <w:jc w:val="both"/>
      </w:pPr>
      <w:r w:rsidRPr="00454174">
        <w:t>Ocena wpływu na główny cel LSR</w:t>
      </w:r>
    </w:p>
    <w:p w14:paraId="61A49D35" w14:textId="77777777" w:rsidR="006A491F" w:rsidRPr="00454174" w:rsidRDefault="006A491F" w:rsidP="00C94CB3">
      <w:pPr>
        <w:pStyle w:val="Akapitzlist"/>
        <w:numPr>
          <w:ilvl w:val="1"/>
          <w:numId w:val="41"/>
        </w:numPr>
        <w:spacing w:after="0" w:line="360" w:lineRule="auto"/>
        <w:jc w:val="both"/>
      </w:pPr>
      <w:r w:rsidRPr="00454174">
        <w:t xml:space="preserve">Jaki jest stopień osiągnięcia celu głównego i przypisanych do niego wskaźników LSR? </w:t>
      </w:r>
    </w:p>
    <w:p w14:paraId="032FEF98" w14:textId="77777777" w:rsidR="006A491F" w:rsidRPr="00454174" w:rsidRDefault="006A491F" w:rsidP="00C94CB3">
      <w:pPr>
        <w:pStyle w:val="Akapitzlist"/>
        <w:numPr>
          <w:ilvl w:val="0"/>
          <w:numId w:val="41"/>
        </w:numPr>
        <w:spacing w:after="0" w:line="360" w:lineRule="auto"/>
        <w:jc w:val="both"/>
      </w:pPr>
      <w:r w:rsidRPr="00454174">
        <w:t>Ocena wpływu na kapitał społeczny</w:t>
      </w:r>
    </w:p>
    <w:p w14:paraId="61075EED" w14:textId="77777777" w:rsidR="006A491F" w:rsidRPr="00454174" w:rsidRDefault="006A491F" w:rsidP="00C94CB3">
      <w:pPr>
        <w:pStyle w:val="Akapitzlist"/>
        <w:numPr>
          <w:ilvl w:val="1"/>
          <w:numId w:val="41"/>
        </w:numPr>
        <w:spacing w:after="0" w:line="360" w:lineRule="auto"/>
        <w:jc w:val="both"/>
      </w:pPr>
      <w:r w:rsidRPr="00454174">
        <w:t xml:space="preserve">Jaki jest wpływ LSR na kapitał społeczny, w tym w szczególności na aktywność społeczną, zaangażowanie w sprawy lokalne? </w:t>
      </w:r>
    </w:p>
    <w:p w14:paraId="72D19997" w14:textId="77777777" w:rsidR="006A491F" w:rsidRPr="00454174" w:rsidRDefault="006A491F" w:rsidP="00C94CB3">
      <w:pPr>
        <w:pStyle w:val="Akapitzlist"/>
        <w:numPr>
          <w:ilvl w:val="1"/>
          <w:numId w:val="41"/>
        </w:numPr>
        <w:spacing w:after="0" w:line="360" w:lineRule="auto"/>
        <w:jc w:val="both"/>
      </w:pPr>
      <w:r w:rsidRPr="00454174">
        <w:t>W jaki sposób należałoby wspierać rozwój kapitału społecznego w przyszłości?</w:t>
      </w:r>
    </w:p>
    <w:p w14:paraId="6DFE317C" w14:textId="77777777" w:rsidR="006A491F" w:rsidRPr="00454174" w:rsidRDefault="006A491F" w:rsidP="00C94CB3">
      <w:pPr>
        <w:pStyle w:val="Akapitzlist"/>
        <w:numPr>
          <w:ilvl w:val="0"/>
          <w:numId w:val="41"/>
        </w:numPr>
        <w:spacing w:after="0" w:line="360" w:lineRule="auto"/>
        <w:jc w:val="both"/>
      </w:pPr>
      <w:r w:rsidRPr="00454174">
        <w:t>Przedsiębiorczość</w:t>
      </w:r>
    </w:p>
    <w:p w14:paraId="4BBD5729" w14:textId="77777777" w:rsidR="006A491F" w:rsidRPr="00454174" w:rsidRDefault="006A491F" w:rsidP="00C94CB3">
      <w:pPr>
        <w:pStyle w:val="Akapitzlist"/>
        <w:numPr>
          <w:ilvl w:val="1"/>
          <w:numId w:val="41"/>
        </w:numPr>
        <w:spacing w:after="0" w:line="360" w:lineRule="auto"/>
        <w:jc w:val="both"/>
      </w:pPr>
      <w:r w:rsidRPr="00454174">
        <w:t xml:space="preserve">W jakim stopniu realizacja LSR przyczyniła się do rozwoju przedsiębiorczości? </w:t>
      </w:r>
    </w:p>
    <w:p w14:paraId="39C59623" w14:textId="77777777" w:rsidR="006A491F" w:rsidRPr="00454174" w:rsidRDefault="006A491F" w:rsidP="00C94CB3">
      <w:pPr>
        <w:pStyle w:val="Akapitzlist"/>
        <w:numPr>
          <w:ilvl w:val="1"/>
          <w:numId w:val="41"/>
        </w:numPr>
        <w:spacing w:after="0" w:line="360" w:lineRule="auto"/>
        <w:jc w:val="both"/>
      </w:pPr>
      <w:r w:rsidRPr="00454174">
        <w:t xml:space="preserve">Czy i w jaki sposób wspieranie przedsiębiorczości w ramach kolejnych edycji LSR jest wskazane? </w:t>
      </w:r>
    </w:p>
    <w:p w14:paraId="6C1D992D" w14:textId="77777777" w:rsidR="006A491F" w:rsidRPr="00454174" w:rsidRDefault="006A491F" w:rsidP="00C94CB3">
      <w:pPr>
        <w:pStyle w:val="Akapitzlist"/>
        <w:numPr>
          <w:ilvl w:val="0"/>
          <w:numId w:val="41"/>
        </w:numPr>
        <w:spacing w:after="0" w:line="360" w:lineRule="auto"/>
        <w:jc w:val="both"/>
      </w:pPr>
      <w:r w:rsidRPr="00454174">
        <w:lastRenderedPageBreak/>
        <w:t>Turystyka i dziedzictwo kulturowe</w:t>
      </w:r>
    </w:p>
    <w:p w14:paraId="468A32BB" w14:textId="77777777" w:rsidR="006A491F" w:rsidRPr="00454174" w:rsidRDefault="006A491F" w:rsidP="00C94CB3">
      <w:pPr>
        <w:pStyle w:val="Akapitzlist"/>
        <w:numPr>
          <w:ilvl w:val="1"/>
          <w:numId w:val="41"/>
        </w:numPr>
        <w:spacing w:after="0" w:line="360" w:lineRule="auto"/>
        <w:jc w:val="both"/>
      </w:pPr>
      <w:r w:rsidRPr="00454174">
        <w:t xml:space="preserve">W jakim stopniu LSR przyczyniła się do budowania lokalnego potencjału w zakresie turystyki i dziedzictwa kulturowego? </w:t>
      </w:r>
    </w:p>
    <w:p w14:paraId="3EC9129D" w14:textId="77777777" w:rsidR="006A491F" w:rsidRPr="00454174" w:rsidRDefault="006A491F" w:rsidP="00C94CB3">
      <w:pPr>
        <w:pStyle w:val="Akapitzlist"/>
        <w:numPr>
          <w:ilvl w:val="1"/>
          <w:numId w:val="41"/>
        </w:numPr>
        <w:spacing w:after="0" w:line="360" w:lineRule="auto"/>
        <w:jc w:val="both"/>
      </w:pPr>
      <w:r w:rsidRPr="00454174">
        <w:t xml:space="preserve">W jakich kierunkach należy wspierać rozwój lokalnego potencjału turystycznego? </w:t>
      </w:r>
    </w:p>
    <w:p w14:paraId="42DBF357" w14:textId="77777777" w:rsidR="006A491F" w:rsidRPr="00454174" w:rsidRDefault="006A491F" w:rsidP="00C94CB3">
      <w:pPr>
        <w:pStyle w:val="Akapitzlist"/>
        <w:numPr>
          <w:ilvl w:val="0"/>
          <w:numId w:val="41"/>
        </w:numPr>
        <w:spacing w:after="0" w:line="360" w:lineRule="auto"/>
        <w:jc w:val="both"/>
      </w:pPr>
      <w:r w:rsidRPr="00454174">
        <w:t>Grupy defaworyzowane</w:t>
      </w:r>
    </w:p>
    <w:p w14:paraId="0B133670" w14:textId="77777777" w:rsidR="006A491F" w:rsidRPr="00454174" w:rsidRDefault="006A491F" w:rsidP="00C94CB3">
      <w:pPr>
        <w:pStyle w:val="Akapitzlist"/>
        <w:numPr>
          <w:ilvl w:val="1"/>
          <w:numId w:val="41"/>
        </w:numPr>
        <w:spacing w:after="0" w:line="360" w:lineRule="auto"/>
        <w:jc w:val="both"/>
      </w:pPr>
      <w:r w:rsidRPr="00454174">
        <w:t xml:space="preserve">Czy w LSR właściwie zdefiniowano grupy defaworyzowane oraz czy realizowane w ramach LSR działania odpowiadały na potrzeby tych grup? </w:t>
      </w:r>
    </w:p>
    <w:p w14:paraId="7B1C1464" w14:textId="77777777" w:rsidR="006A491F" w:rsidRPr="00454174" w:rsidRDefault="006A491F" w:rsidP="00C94CB3">
      <w:pPr>
        <w:pStyle w:val="Akapitzlist"/>
        <w:numPr>
          <w:ilvl w:val="1"/>
          <w:numId w:val="41"/>
        </w:numPr>
        <w:spacing w:after="0" w:line="360" w:lineRule="auto"/>
        <w:jc w:val="both"/>
      </w:pPr>
      <w:r w:rsidRPr="00454174">
        <w:t>Jaki był wpływ LSR na poziom ubóstwa i wykluczenia społecznego?</w:t>
      </w:r>
    </w:p>
    <w:p w14:paraId="7F4738E2" w14:textId="77777777" w:rsidR="006A491F" w:rsidRPr="00454174" w:rsidRDefault="006A491F" w:rsidP="00C94CB3">
      <w:pPr>
        <w:pStyle w:val="Akapitzlist"/>
        <w:numPr>
          <w:ilvl w:val="1"/>
          <w:numId w:val="41"/>
        </w:numPr>
        <w:spacing w:after="0" w:line="360" w:lineRule="auto"/>
        <w:jc w:val="both"/>
      </w:pPr>
      <w:r w:rsidRPr="00454174">
        <w:t>Jakie działania należy podejmować w skali lokalnej na rzecz ograniczania ubóstwa i wykluczenia społecznego?</w:t>
      </w:r>
    </w:p>
    <w:p w14:paraId="6A5E4058" w14:textId="77777777" w:rsidR="006A491F" w:rsidRPr="00454174" w:rsidRDefault="006A491F" w:rsidP="00C94CB3">
      <w:pPr>
        <w:pStyle w:val="Akapitzlist"/>
        <w:numPr>
          <w:ilvl w:val="0"/>
          <w:numId w:val="41"/>
        </w:numPr>
        <w:spacing w:after="0" w:line="360" w:lineRule="auto"/>
        <w:jc w:val="both"/>
      </w:pPr>
      <w:r w:rsidRPr="00454174">
        <w:t>Innowacyjność</w:t>
      </w:r>
    </w:p>
    <w:p w14:paraId="3CD74EC1" w14:textId="77777777" w:rsidR="006A491F" w:rsidRPr="00454174" w:rsidRDefault="006A491F" w:rsidP="00C94CB3">
      <w:pPr>
        <w:pStyle w:val="Akapitzlist"/>
        <w:numPr>
          <w:ilvl w:val="1"/>
          <w:numId w:val="41"/>
        </w:numPr>
        <w:spacing w:after="0" w:line="360" w:lineRule="auto"/>
        <w:jc w:val="both"/>
      </w:pPr>
      <w:r w:rsidRPr="00454174">
        <w:t xml:space="preserve">W jakim stopniu projekty realizowane w ramach LSR były innowacyjne? </w:t>
      </w:r>
    </w:p>
    <w:p w14:paraId="2AF51356" w14:textId="77777777" w:rsidR="006A491F" w:rsidRPr="00454174" w:rsidRDefault="006A491F" w:rsidP="00C94CB3">
      <w:pPr>
        <w:pStyle w:val="Akapitzlist"/>
        <w:numPr>
          <w:ilvl w:val="1"/>
          <w:numId w:val="41"/>
        </w:numPr>
        <w:spacing w:after="0" w:line="360" w:lineRule="auto"/>
        <w:jc w:val="both"/>
      </w:pPr>
      <w:r w:rsidRPr="00454174">
        <w:t xml:space="preserve">Jakie można wyróżnić typy innowacji powstałych w ramach LSR? </w:t>
      </w:r>
    </w:p>
    <w:p w14:paraId="16F3A030" w14:textId="77777777" w:rsidR="006A491F" w:rsidRPr="00454174" w:rsidRDefault="006A491F" w:rsidP="00C94CB3">
      <w:pPr>
        <w:pStyle w:val="Akapitzlist"/>
        <w:numPr>
          <w:ilvl w:val="0"/>
          <w:numId w:val="41"/>
        </w:numPr>
        <w:spacing w:after="0" w:line="360" w:lineRule="auto"/>
        <w:jc w:val="both"/>
      </w:pPr>
      <w:r w:rsidRPr="00454174">
        <w:t>Projekty współpracy</w:t>
      </w:r>
    </w:p>
    <w:p w14:paraId="1B551207" w14:textId="77777777" w:rsidR="006A491F" w:rsidRPr="00454174" w:rsidRDefault="006A491F" w:rsidP="00C94CB3">
      <w:pPr>
        <w:pStyle w:val="Akapitzlist"/>
        <w:numPr>
          <w:ilvl w:val="1"/>
          <w:numId w:val="41"/>
        </w:numPr>
        <w:spacing w:after="0" w:line="360" w:lineRule="auto"/>
        <w:jc w:val="both"/>
      </w:pPr>
      <w:r w:rsidRPr="00454174">
        <w:t xml:space="preserve">Jaka była skuteczność i efekty działania wdrażania projektów współpracy? </w:t>
      </w:r>
    </w:p>
    <w:p w14:paraId="29A1600D" w14:textId="77777777" w:rsidR="006A491F" w:rsidRPr="00454174" w:rsidRDefault="006A491F" w:rsidP="00C94CB3">
      <w:pPr>
        <w:pStyle w:val="Akapitzlist"/>
        <w:numPr>
          <w:ilvl w:val="1"/>
          <w:numId w:val="41"/>
        </w:numPr>
        <w:spacing w:after="0" w:line="360" w:lineRule="auto"/>
        <w:jc w:val="both"/>
      </w:pPr>
      <w:r w:rsidRPr="00454174">
        <w:t>Jaką formę i zakres powinny przyjmować projekty współpracy w przyszłości?</w:t>
      </w:r>
    </w:p>
    <w:p w14:paraId="2EEE8D78" w14:textId="77777777" w:rsidR="006A491F" w:rsidRPr="00454174" w:rsidRDefault="006A491F" w:rsidP="00C94CB3">
      <w:pPr>
        <w:pStyle w:val="Akapitzlist"/>
        <w:numPr>
          <w:ilvl w:val="0"/>
          <w:numId w:val="41"/>
        </w:numPr>
        <w:spacing w:after="0" w:line="360" w:lineRule="auto"/>
        <w:jc w:val="both"/>
      </w:pPr>
      <w:r w:rsidRPr="00454174">
        <w:t>Ocena funkcjonowania LGD</w:t>
      </w:r>
    </w:p>
    <w:p w14:paraId="10B5F7A8" w14:textId="77777777" w:rsidR="006A491F" w:rsidRPr="00454174" w:rsidRDefault="006A491F" w:rsidP="00C94CB3">
      <w:pPr>
        <w:pStyle w:val="Akapitzlist"/>
        <w:numPr>
          <w:ilvl w:val="1"/>
          <w:numId w:val="41"/>
        </w:numPr>
        <w:spacing w:after="0" w:line="360" w:lineRule="auto"/>
        <w:jc w:val="both"/>
      </w:pPr>
      <w:r w:rsidRPr="00454174">
        <w:t xml:space="preserve">Czy sposób działania partnerów w ramach LGD pozwalał na efektywną i skuteczną realizację LSR? </w:t>
      </w:r>
    </w:p>
    <w:p w14:paraId="2FEAB150" w14:textId="77777777" w:rsidR="006A491F" w:rsidRPr="00454174" w:rsidRDefault="006A491F" w:rsidP="00C94CB3">
      <w:pPr>
        <w:pStyle w:val="Akapitzlist"/>
        <w:numPr>
          <w:ilvl w:val="1"/>
          <w:numId w:val="41"/>
        </w:numPr>
        <w:spacing w:after="0" w:line="360" w:lineRule="auto"/>
        <w:jc w:val="both"/>
      </w:pPr>
      <w:r w:rsidRPr="00454174">
        <w:t xml:space="preserve">Jaka jest skuteczność i efektywność działań biura LGD (animacyjnych, informacyjno-promocyjnych, doradczych? </w:t>
      </w:r>
    </w:p>
    <w:p w14:paraId="59A11643" w14:textId="77777777" w:rsidR="006A491F" w:rsidRPr="00454174" w:rsidRDefault="006A491F" w:rsidP="00C94CB3">
      <w:pPr>
        <w:pStyle w:val="Akapitzlist"/>
        <w:numPr>
          <w:ilvl w:val="1"/>
          <w:numId w:val="41"/>
        </w:numPr>
        <w:spacing w:after="0" w:line="360" w:lineRule="auto"/>
        <w:jc w:val="both"/>
      </w:pPr>
      <w:r w:rsidRPr="00454174">
        <w:t>Jakie zmiany należy wprowadzić w działaniach LGD by skuteczniej realizowała LSR?</w:t>
      </w:r>
    </w:p>
    <w:p w14:paraId="13DFFE21" w14:textId="77777777" w:rsidR="006A491F" w:rsidRPr="00454174" w:rsidRDefault="006A491F" w:rsidP="00C94CB3">
      <w:pPr>
        <w:pStyle w:val="Akapitzlist"/>
        <w:numPr>
          <w:ilvl w:val="0"/>
          <w:numId w:val="41"/>
        </w:numPr>
        <w:spacing w:after="0" w:line="360" w:lineRule="auto"/>
        <w:jc w:val="both"/>
      </w:pPr>
      <w:r w:rsidRPr="00454174">
        <w:t>Ocena procesu wdrażania</w:t>
      </w:r>
    </w:p>
    <w:p w14:paraId="13250026" w14:textId="77777777" w:rsidR="006A491F" w:rsidRPr="00454174" w:rsidRDefault="006A491F" w:rsidP="00C94CB3">
      <w:pPr>
        <w:pStyle w:val="Akapitzlist"/>
        <w:numPr>
          <w:ilvl w:val="1"/>
          <w:numId w:val="41"/>
        </w:numPr>
        <w:spacing w:after="0" w:line="360" w:lineRule="auto"/>
        <w:jc w:val="both"/>
      </w:pPr>
      <w:r w:rsidRPr="00454174">
        <w:t xml:space="preserve">Czy realizacja finansowa i rzeczowa LSR odbywała się zgodnie z planem? </w:t>
      </w:r>
    </w:p>
    <w:p w14:paraId="0D836236" w14:textId="77777777" w:rsidR="006A491F" w:rsidRPr="00454174" w:rsidRDefault="006A491F" w:rsidP="00C94CB3">
      <w:pPr>
        <w:pStyle w:val="Akapitzlist"/>
        <w:numPr>
          <w:ilvl w:val="1"/>
          <w:numId w:val="41"/>
        </w:numPr>
        <w:spacing w:after="0" w:line="360" w:lineRule="auto"/>
        <w:jc w:val="both"/>
      </w:pPr>
      <w:r w:rsidRPr="00454174">
        <w:t xml:space="preserve">Czy procedury naboru, wyboru i realizacji projektów były wystarczająco przejrzyste i przyjazne dla beneficjentów? </w:t>
      </w:r>
    </w:p>
    <w:p w14:paraId="045B7222" w14:textId="77777777" w:rsidR="006A491F" w:rsidRPr="00454174" w:rsidRDefault="006A491F" w:rsidP="00C94CB3">
      <w:pPr>
        <w:pStyle w:val="Akapitzlist"/>
        <w:numPr>
          <w:ilvl w:val="1"/>
          <w:numId w:val="41"/>
        </w:numPr>
        <w:spacing w:after="0" w:line="360" w:lineRule="auto"/>
        <w:jc w:val="both"/>
      </w:pPr>
      <w:r w:rsidRPr="00454174">
        <w:t xml:space="preserve">Czy kryteria pozwalały na wybór najlepszych projektów (spójnych </w:t>
      </w:r>
      <w:r w:rsidRPr="00454174">
        <w:br/>
        <w:t>z celami LSR)?</w:t>
      </w:r>
    </w:p>
    <w:p w14:paraId="433644E3" w14:textId="77777777" w:rsidR="006A491F" w:rsidRPr="00454174" w:rsidRDefault="006A491F" w:rsidP="00C94CB3">
      <w:pPr>
        <w:pStyle w:val="Akapitzlist"/>
        <w:numPr>
          <w:ilvl w:val="1"/>
          <w:numId w:val="41"/>
        </w:numPr>
        <w:spacing w:after="0" w:line="360" w:lineRule="auto"/>
        <w:jc w:val="both"/>
      </w:pPr>
      <w:r w:rsidRPr="00454174">
        <w:t xml:space="preserve">Czy przyjęty system wskaźników pozwalał na zebranie wystarczających informacji o procesie realizacji LSR i jej rezultatach? </w:t>
      </w:r>
    </w:p>
    <w:p w14:paraId="13FD9DB2" w14:textId="77777777" w:rsidR="006A491F" w:rsidRPr="00454174" w:rsidRDefault="006A491F" w:rsidP="00C94CB3">
      <w:pPr>
        <w:pStyle w:val="Akapitzlist"/>
        <w:numPr>
          <w:ilvl w:val="0"/>
          <w:numId w:val="41"/>
        </w:numPr>
        <w:spacing w:after="0" w:line="360" w:lineRule="auto"/>
        <w:jc w:val="both"/>
      </w:pPr>
      <w:r w:rsidRPr="00454174">
        <w:t>Wartość dodana podejścia LEADER</w:t>
      </w:r>
    </w:p>
    <w:p w14:paraId="0397785B" w14:textId="77777777" w:rsidR="006A491F" w:rsidRPr="00454174" w:rsidRDefault="006A491F" w:rsidP="00C94CB3">
      <w:pPr>
        <w:pStyle w:val="Akapitzlist"/>
        <w:numPr>
          <w:ilvl w:val="1"/>
          <w:numId w:val="41"/>
        </w:numPr>
        <w:spacing w:after="0" w:line="360" w:lineRule="auto"/>
        <w:jc w:val="both"/>
      </w:pPr>
      <w:r w:rsidRPr="00454174">
        <w:t>Czy działalność LGD wpływa na poprawę komunikacji pomiędzy różnymi aktorami, budowanie powiązań między nimi i sieciowanie?</w:t>
      </w:r>
    </w:p>
    <w:p w14:paraId="64F0E17F" w14:textId="77777777" w:rsidR="006A491F" w:rsidRPr="00454174" w:rsidRDefault="006A491F" w:rsidP="00C94CB3">
      <w:pPr>
        <w:pStyle w:val="Akapitzlist"/>
        <w:numPr>
          <w:ilvl w:val="1"/>
          <w:numId w:val="41"/>
        </w:numPr>
        <w:spacing w:after="0" w:line="360" w:lineRule="auto"/>
        <w:jc w:val="both"/>
      </w:pPr>
      <w:r w:rsidRPr="00454174">
        <w:t xml:space="preserve">Czy stworzony dzięki wsparciu w ramach LSR potencjał rozwojowy jest w dostateczny sposób wykorzystywany i promowany? </w:t>
      </w:r>
    </w:p>
    <w:p w14:paraId="0807A5F3" w14:textId="77777777" w:rsidR="006A491F" w:rsidRPr="00454174" w:rsidRDefault="006A491F" w:rsidP="00C94CB3">
      <w:pPr>
        <w:pStyle w:val="Akapitzlist"/>
        <w:numPr>
          <w:ilvl w:val="1"/>
          <w:numId w:val="41"/>
        </w:numPr>
        <w:spacing w:after="0" w:line="360" w:lineRule="auto"/>
        <w:jc w:val="both"/>
      </w:pPr>
      <w:r w:rsidRPr="00454174">
        <w:lastRenderedPageBreak/>
        <w:t>Czy projekty realizowane w ramach LSR są spójne ze zidentyfikowanym potencjałem rozwojowym obszaru objętego LSR i czy te projekty przyczyniają się do jego wzmocnienia?</w:t>
      </w:r>
    </w:p>
    <w:p w14:paraId="28760277" w14:textId="77777777" w:rsidR="006A491F" w:rsidRPr="00454174" w:rsidRDefault="006A491F" w:rsidP="00C94CB3">
      <w:pPr>
        <w:pStyle w:val="Akapitzlist"/>
        <w:numPr>
          <w:ilvl w:val="1"/>
          <w:numId w:val="41"/>
        </w:numPr>
        <w:spacing w:after="0" w:line="360" w:lineRule="auto"/>
        <w:jc w:val="both"/>
      </w:pPr>
      <w:r w:rsidRPr="00454174">
        <w:t>Czy przeprowadzone w ramach LSR inwestycje są komplementarne względem siebie lub względem wiodącego projektu/tematu określonego w LSR?</w:t>
      </w:r>
    </w:p>
    <w:p w14:paraId="524968FE" w14:textId="77777777" w:rsidR="006A491F" w:rsidRPr="00454174" w:rsidRDefault="006A491F" w:rsidP="006A491F">
      <w:pPr>
        <w:spacing w:after="0" w:line="360" w:lineRule="auto"/>
        <w:jc w:val="both"/>
      </w:pPr>
      <w:r w:rsidRPr="00454174">
        <w:t>Szczegółowe obszary działań małopolskich LGD, które były poddawane ocenie:</w:t>
      </w:r>
    </w:p>
    <w:p w14:paraId="654DC957" w14:textId="77777777" w:rsidR="006A491F" w:rsidRPr="00454174" w:rsidRDefault="006A491F" w:rsidP="00C94CB3">
      <w:pPr>
        <w:pStyle w:val="Akapitzlist"/>
        <w:numPr>
          <w:ilvl w:val="0"/>
          <w:numId w:val="40"/>
        </w:numPr>
        <w:spacing w:after="0" w:line="360" w:lineRule="auto"/>
        <w:jc w:val="both"/>
      </w:pPr>
      <w:r w:rsidRPr="00454174">
        <w:t>Działalność biura LGD, w tym w szczególności jakość i efektywność świadczonego doradztwa dla wnioskodawców (rzeczywistych i potencjalnych) oraz beneficjentów,</w:t>
      </w:r>
    </w:p>
    <w:p w14:paraId="7431EC1D" w14:textId="77777777" w:rsidR="006A491F" w:rsidRPr="00454174" w:rsidRDefault="006A491F" w:rsidP="00C94CB3">
      <w:pPr>
        <w:pStyle w:val="Akapitzlist"/>
        <w:numPr>
          <w:ilvl w:val="0"/>
          <w:numId w:val="40"/>
        </w:numPr>
        <w:spacing w:after="0" w:line="360" w:lineRule="auto"/>
        <w:jc w:val="both"/>
      </w:pPr>
      <w:r w:rsidRPr="00454174">
        <w:t>Realizacja planu komunikacji, rozpoznawalność LGD, wymiana informacji z mieszkańcami obszaru oraz jakość podejmowanych działań komunikacyjnych,</w:t>
      </w:r>
    </w:p>
    <w:p w14:paraId="3A3C08C0" w14:textId="77777777" w:rsidR="006A491F" w:rsidRPr="00454174" w:rsidRDefault="006A491F" w:rsidP="00C94CB3">
      <w:pPr>
        <w:pStyle w:val="Akapitzlist"/>
        <w:numPr>
          <w:ilvl w:val="0"/>
          <w:numId w:val="40"/>
        </w:numPr>
        <w:spacing w:after="0" w:line="360" w:lineRule="auto"/>
        <w:jc w:val="both"/>
      </w:pPr>
      <w:r w:rsidRPr="00454174">
        <w:t>Realizacja rzeczowo-finansowa Lokalnej Strategii Rozwoju,</w:t>
      </w:r>
    </w:p>
    <w:p w14:paraId="2C287D1A" w14:textId="77777777" w:rsidR="006A491F" w:rsidRPr="00454174" w:rsidRDefault="006A491F" w:rsidP="00C94CB3">
      <w:pPr>
        <w:pStyle w:val="Akapitzlist"/>
        <w:numPr>
          <w:ilvl w:val="0"/>
          <w:numId w:val="40"/>
        </w:numPr>
        <w:spacing w:after="0" w:line="360" w:lineRule="auto"/>
        <w:jc w:val="both"/>
      </w:pPr>
      <w:r w:rsidRPr="00454174">
        <w:t>Funkcjonowanie organów LGD,</w:t>
      </w:r>
    </w:p>
    <w:p w14:paraId="28540FA2" w14:textId="77777777" w:rsidR="006A491F" w:rsidRPr="00454174" w:rsidRDefault="006A491F" w:rsidP="00C94CB3">
      <w:pPr>
        <w:pStyle w:val="Akapitzlist"/>
        <w:numPr>
          <w:ilvl w:val="0"/>
          <w:numId w:val="40"/>
        </w:numPr>
        <w:spacing w:after="0" w:line="360" w:lineRule="auto"/>
        <w:jc w:val="both"/>
      </w:pPr>
      <w:r w:rsidRPr="00454174">
        <w:t xml:space="preserve">Działania na rzecz aktywizacji społeczności lokalnej oraz włączenia społecznego (w szczególności wsparcie udzielone przedstawicielom grupy defaworyzowanej), </w:t>
      </w:r>
    </w:p>
    <w:p w14:paraId="3BE894BD" w14:textId="77777777" w:rsidR="006A491F" w:rsidRPr="00454174" w:rsidRDefault="006A491F" w:rsidP="00C94CB3">
      <w:pPr>
        <w:pStyle w:val="Akapitzlist"/>
        <w:numPr>
          <w:ilvl w:val="0"/>
          <w:numId w:val="40"/>
        </w:numPr>
        <w:spacing w:after="0" w:line="360" w:lineRule="auto"/>
        <w:jc w:val="both"/>
      </w:pPr>
      <w:r w:rsidRPr="00454174">
        <w:t>Działania LGD w zakresie rozwoju przedsiębiorczości oraz turystyki i dziedzictwa kulturowego,</w:t>
      </w:r>
    </w:p>
    <w:p w14:paraId="649EFD29" w14:textId="77777777" w:rsidR="006A491F" w:rsidRPr="00454174" w:rsidRDefault="006A491F" w:rsidP="00C94CB3">
      <w:pPr>
        <w:pStyle w:val="Akapitzlist"/>
        <w:numPr>
          <w:ilvl w:val="0"/>
          <w:numId w:val="40"/>
        </w:numPr>
        <w:spacing w:after="0" w:line="360" w:lineRule="auto"/>
        <w:jc w:val="both"/>
      </w:pPr>
      <w:r w:rsidRPr="00454174">
        <w:t>Promowanie innowacyjności na obszarze objętym LSR,</w:t>
      </w:r>
    </w:p>
    <w:p w14:paraId="4262FA51" w14:textId="77777777" w:rsidR="006A491F" w:rsidRPr="00454174" w:rsidRDefault="006A491F" w:rsidP="00C94CB3">
      <w:pPr>
        <w:pStyle w:val="Akapitzlist"/>
        <w:numPr>
          <w:ilvl w:val="0"/>
          <w:numId w:val="40"/>
        </w:numPr>
        <w:spacing w:after="0" w:line="360" w:lineRule="auto"/>
        <w:jc w:val="both"/>
        <w:rPr>
          <w:rFonts w:asciiTheme="minorHAnsi" w:hAnsiTheme="minorHAnsi" w:cstheme="minorHAnsi"/>
        </w:rPr>
      </w:pPr>
      <w:r w:rsidRPr="00454174">
        <w:t>Realizacja projektów współpracy.</w:t>
      </w:r>
      <w:r w:rsidRPr="00454174">
        <w:rPr>
          <w:rFonts w:asciiTheme="minorHAnsi" w:hAnsiTheme="minorHAnsi" w:cstheme="minorHAnsi"/>
        </w:rPr>
        <w:t xml:space="preserve"> </w:t>
      </w:r>
      <w:r w:rsidRPr="00454174">
        <w:rPr>
          <w:rFonts w:asciiTheme="minorHAnsi" w:hAnsiTheme="minorHAnsi" w:cstheme="minorHAnsi"/>
        </w:rPr>
        <w:br w:type="page"/>
      </w:r>
    </w:p>
    <w:p w14:paraId="6A29C8E5" w14:textId="77777777" w:rsidR="006A491F" w:rsidRDefault="006A491F" w:rsidP="006A491F">
      <w:pPr>
        <w:pStyle w:val="Nagwek1"/>
      </w:pPr>
      <w:bookmarkStart w:id="8" w:name="_Toc84863567"/>
      <w:bookmarkStart w:id="9" w:name="_Toc85894159"/>
      <w:bookmarkStart w:id="10" w:name="_Toc87968317"/>
      <w:r w:rsidRPr="003822C6">
        <w:lastRenderedPageBreak/>
        <w:t>4. Opis metodologii wraz z opisem sposobu realizacji badania.</w:t>
      </w:r>
      <w:bookmarkEnd w:id="8"/>
      <w:bookmarkEnd w:id="9"/>
      <w:bookmarkEnd w:id="10"/>
    </w:p>
    <w:p w14:paraId="600CE05E" w14:textId="291050EA" w:rsidR="006A491F" w:rsidRPr="00454174" w:rsidRDefault="006A491F" w:rsidP="006A491F">
      <w:pPr>
        <w:spacing w:after="0" w:line="360" w:lineRule="auto"/>
        <w:ind w:firstLine="720"/>
        <w:jc w:val="both"/>
      </w:pPr>
      <w:r w:rsidRPr="00454174">
        <w:t>Projekt badawczy zrealizowany na zlecenie Federacji LGD Małopolska jest unikatowym w</w:t>
      </w:r>
      <w:r w:rsidR="00B44F3D">
        <w:t> </w:t>
      </w:r>
      <w:r w:rsidRPr="00454174">
        <w:t xml:space="preserve">skali Polski przykładem współpracy Lokalnych Grup Działania. Wspólne zlecenie badań dla wszystkich organizacji wdrażających Strategie Rozwoju Lokalnego Kierowanego przez Społeczność pozwoliło nie tylko na sfinansowanie dużej części prac ze środków zewnętrznych, ale umożliwiło również obniżenie kosztów ewaluacji. Ujęcie prac badawczych w ramy wspólnego projektu pozwoliło na ich sprawną i szybką realizację w okresie od czerwca do października 2021 roku. </w:t>
      </w:r>
    </w:p>
    <w:p w14:paraId="6908548E" w14:textId="15FB61F4" w:rsidR="006A491F" w:rsidRPr="00454174" w:rsidRDefault="006A491F" w:rsidP="006A491F">
      <w:pPr>
        <w:spacing w:after="0" w:line="360" w:lineRule="auto"/>
        <w:ind w:firstLine="720"/>
        <w:jc w:val="both"/>
      </w:pPr>
      <w:r w:rsidRPr="00454174">
        <w:t>Realizacja wspólnych badań ewaluacyjnych dla wszystkich małopolskich LGD przyniosła także korzyści o charakterze merytorycznym. Możliwe było zastosowanie jednolitego zestawu metod i</w:t>
      </w:r>
      <w:r w:rsidR="00B44F3D">
        <w:t> </w:t>
      </w:r>
      <w:r w:rsidRPr="00454174">
        <w:t>technik badawczych. Powoduje to, że dane zebrane w odniesieniu do obszaru poszczególnych Lokalnych Grup Działania są agregowalne. Innymi słowy, 32 raporty z ewaluacji zewnętrznych przygotowane dla poszczególnych LGD mogą być rozpatrywane wspólnie i tym samym informować o</w:t>
      </w:r>
      <w:r w:rsidR="00B44F3D">
        <w:t> </w:t>
      </w:r>
      <w:r w:rsidRPr="00454174">
        <w:t xml:space="preserve">efektach realizacji działania LEADER w całym województwie małopolskim. </w:t>
      </w:r>
    </w:p>
    <w:p w14:paraId="7FA0C6B1" w14:textId="77777777" w:rsidR="006A491F" w:rsidRPr="00454174" w:rsidRDefault="006A491F" w:rsidP="006A491F">
      <w:pPr>
        <w:spacing w:after="0" w:line="360" w:lineRule="auto"/>
        <w:ind w:firstLine="360"/>
        <w:jc w:val="both"/>
      </w:pPr>
      <w:r w:rsidRPr="00454174">
        <w:t>W ramach badania ewaluacyjnego poddano analizie dwie grupy danych:</w:t>
      </w:r>
    </w:p>
    <w:p w14:paraId="55F35ED9" w14:textId="77777777" w:rsidR="006A491F" w:rsidRPr="00454174" w:rsidRDefault="006A491F" w:rsidP="00C94CB3">
      <w:pPr>
        <w:pStyle w:val="Akapitzlist"/>
        <w:numPr>
          <w:ilvl w:val="0"/>
          <w:numId w:val="39"/>
        </w:numPr>
        <w:spacing w:after="0" w:line="360" w:lineRule="auto"/>
        <w:jc w:val="both"/>
      </w:pPr>
      <w:r w:rsidRPr="00454174">
        <w:t>Dane zastane, w tym:</w:t>
      </w:r>
    </w:p>
    <w:p w14:paraId="748A900F" w14:textId="77777777" w:rsidR="006A491F" w:rsidRPr="00454174" w:rsidRDefault="006A491F" w:rsidP="00C94CB3">
      <w:pPr>
        <w:pStyle w:val="Akapitzlist"/>
        <w:numPr>
          <w:ilvl w:val="1"/>
          <w:numId w:val="39"/>
        </w:numPr>
        <w:spacing w:after="0" w:line="360" w:lineRule="auto"/>
        <w:jc w:val="both"/>
      </w:pPr>
      <w:r w:rsidRPr="00454174">
        <w:t>Dane ze statystyk publicznych,</w:t>
      </w:r>
    </w:p>
    <w:p w14:paraId="02C57881" w14:textId="77777777" w:rsidR="006A491F" w:rsidRPr="00454174" w:rsidRDefault="006A491F" w:rsidP="00C94CB3">
      <w:pPr>
        <w:pStyle w:val="Akapitzlist"/>
        <w:numPr>
          <w:ilvl w:val="1"/>
          <w:numId w:val="39"/>
        </w:numPr>
        <w:spacing w:after="0" w:line="360" w:lineRule="auto"/>
        <w:jc w:val="both"/>
      </w:pPr>
      <w:r w:rsidRPr="00454174">
        <w:t>Dane gromadzone przez Lokalne Grupy Działania w ramach monitoringu,</w:t>
      </w:r>
    </w:p>
    <w:p w14:paraId="6CAC9373" w14:textId="77777777" w:rsidR="006A491F" w:rsidRPr="00454174" w:rsidRDefault="006A491F" w:rsidP="00C94CB3">
      <w:pPr>
        <w:pStyle w:val="Akapitzlist"/>
        <w:numPr>
          <w:ilvl w:val="0"/>
          <w:numId w:val="39"/>
        </w:numPr>
        <w:spacing w:after="0" w:line="360" w:lineRule="auto"/>
        <w:jc w:val="both"/>
      </w:pPr>
      <w:r w:rsidRPr="00454174">
        <w:t>Dane wywołane, w tym:</w:t>
      </w:r>
    </w:p>
    <w:p w14:paraId="33A19186" w14:textId="77777777" w:rsidR="006A491F" w:rsidRPr="00454174" w:rsidRDefault="006A491F" w:rsidP="00C94CB3">
      <w:pPr>
        <w:pStyle w:val="Akapitzlist"/>
        <w:numPr>
          <w:ilvl w:val="1"/>
          <w:numId w:val="39"/>
        </w:numPr>
        <w:spacing w:after="0" w:line="360" w:lineRule="auto"/>
        <w:jc w:val="both"/>
      </w:pPr>
      <w:r w:rsidRPr="00454174">
        <w:t>Dane zebrane za pomocą technik jakościowych,</w:t>
      </w:r>
    </w:p>
    <w:p w14:paraId="58589E11" w14:textId="77777777" w:rsidR="006A491F" w:rsidRPr="00454174" w:rsidRDefault="006A491F" w:rsidP="00C94CB3">
      <w:pPr>
        <w:pStyle w:val="Akapitzlist"/>
        <w:numPr>
          <w:ilvl w:val="1"/>
          <w:numId w:val="39"/>
        </w:numPr>
        <w:spacing w:after="0" w:line="360" w:lineRule="auto"/>
        <w:jc w:val="both"/>
      </w:pPr>
      <w:r w:rsidRPr="00454174">
        <w:t xml:space="preserve">Dane zebrane za pomocą technik ilościowych. </w:t>
      </w:r>
    </w:p>
    <w:p w14:paraId="5AB4CA97" w14:textId="02B7FCD6" w:rsidR="006A491F" w:rsidRPr="00454174" w:rsidRDefault="006A491F" w:rsidP="006A491F">
      <w:pPr>
        <w:spacing w:after="0" w:line="360" w:lineRule="auto"/>
        <w:ind w:firstLine="720"/>
        <w:jc w:val="both"/>
      </w:pPr>
      <w:r w:rsidRPr="00454174">
        <w:t>Dane pochodzące ze statystyk publicznych dostarczyły wysoce obiektywnych informacji na temat zmian na obszarze poszczególnych LGD, które dokonały się w okresie realizacji ocenianych Strategii RLKS. Dane te dotyczyły między innymi zjawisk demograficznych, rynku pracy, lokalnej gospodarki oraz sytuacji społecznej. Wszystkie te dane zostały zaprezentowane w tabelach lub na wykresach. Szczegółowy wykaz ilustracji zawartych w raporcie, który umieszczony jest na jego końcu pozwala na szybkie zapoznanie się z zakresem poddanych analizie danych, które pochodziły z</w:t>
      </w:r>
      <w:r w:rsidR="00B44F3D">
        <w:t> </w:t>
      </w:r>
      <w:r w:rsidRPr="00454174">
        <w:t xml:space="preserve">Głównego Urzędu Statystycznego. </w:t>
      </w:r>
    </w:p>
    <w:p w14:paraId="64CCE995" w14:textId="100E271E" w:rsidR="006A491F" w:rsidRPr="00454174" w:rsidRDefault="006A491F" w:rsidP="006A491F">
      <w:pPr>
        <w:spacing w:after="0" w:line="360" w:lineRule="auto"/>
        <w:ind w:firstLine="720"/>
        <w:jc w:val="both"/>
      </w:pPr>
      <w:r w:rsidRPr="00454174">
        <w:t>Lokalne Grupy Działania gromadzą istotne dane na temat procesu wdrażania Strategii RLKS, które musiały być poddane analizie. Wśród tych danych należy wskazać w szczególności informacje o</w:t>
      </w:r>
      <w:r w:rsidR="00B44F3D">
        <w:t> </w:t>
      </w:r>
      <w:r w:rsidRPr="00454174">
        <w:t xml:space="preserve">prowadzonych naborach, dane o postępie rzeczowo-finansowym, wskaźniki realizacji planu komunikacji oraz dane dotyczące doradztwa. Fundacja Socjometr opracowała jednolity zestaw formularzy, na których poszczególne LGD udostępniały te istotne informacje. Analiza tej kategorii </w:t>
      </w:r>
      <w:r w:rsidRPr="00454174">
        <w:lastRenderedPageBreak/>
        <w:t>danych zastanych pozwoliła na ocenę skuteczności działań prowadzonych przez LGD oraz wskazała, w</w:t>
      </w:r>
      <w:r w:rsidR="00B44F3D">
        <w:t> </w:t>
      </w:r>
      <w:r w:rsidRPr="00454174">
        <w:t xml:space="preserve">których obszarach działalność LGD pokrywała się ze zmianami na obszarze objętym LSR sugerowanymi przez wyniki analizy danych pochodzących z GUS. </w:t>
      </w:r>
    </w:p>
    <w:p w14:paraId="2429D418" w14:textId="33CC5872" w:rsidR="006A491F" w:rsidRPr="00454174" w:rsidRDefault="006A491F" w:rsidP="006A491F">
      <w:pPr>
        <w:spacing w:after="0" w:line="360" w:lineRule="auto"/>
        <w:ind w:firstLine="720"/>
        <w:jc w:val="both"/>
      </w:pPr>
      <w:r w:rsidRPr="00454174">
        <w:t>Reprezentanci Fundacji Socjometr przeprowadzili badania jakościowe we wszystkich małopolskich LGD. Obejmowały one wywiady z pracownikami stowarzyszeń oraz wywiady z</w:t>
      </w:r>
      <w:r w:rsidR="00B44F3D">
        <w:t> </w:t>
      </w:r>
      <w:r w:rsidRPr="00454174">
        <w:t>przedstawicielami ich organów – Zarządów i organów decyzyjnych (Rad). Wywiady były prowadzone w siedzibach LGD lub online. Rozmowy te odegrały istotną rolę w procesie powstawania raportów. Pozwoliły one na pogłębienie wiedzy na temat przebiegu procesu wdrażania LSR, rozpoznanie problemów pojawiających się w jego trakcie oraz sposobu reagowania na nie przez przedstawicieli Stowarzyszeń. Uzupełnieniem wywiadów był elektroniczny kwestionariusz zawierający pytania otwarte kierowane do prezesów Zarządów LGD oraz przewodniczących Rad</w:t>
      </w:r>
      <w:r w:rsidR="00B44F3D">
        <w:t> </w:t>
      </w:r>
      <w:r w:rsidRPr="00454174">
        <w:t xml:space="preserve">Programowych. Zebrane za jego pomocą informacje zostały wykorzystane w czasie formułowania rekomendacji. </w:t>
      </w:r>
    </w:p>
    <w:p w14:paraId="73BA63D3" w14:textId="77777777" w:rsidR="006A491F" w:rsidRPr="00454174" w:rsidRDefault="006A491F" w:rsidP="006A491F">
      <w:pPr>
        <w:spacing w:after="0" w:line="360" w:lineRule="auto"/>
        <w:ind w:firstLine="720"/>
        <w:jc w:val="both"/>
      </w:pPr>
      <w:r w:rsidRPr="00454174">
        <w:t xml:space="preserve">W ramach ewaluacji zewnętrznej zbierano także dane ilościowe. Dla każdego LGD przygotowano dwa kwestionariusze ankiety. Pierwsza z nich kierowana była do mieszkańców obszaru objętego Strategią RLKS, a druga do beneficjentów wsparcia osób i przedstawicieli organizacji, które realizowały operacje w ramach jej wdrażania. Zastosowano technikę CAWI (computer-assisted web interview), co oznacza, że ankieta przeprowadzona została za pomocą platformy internetowej. Za dystrybucję linka do ankiety odpowiedzialni byli pracownicy poszczególnych Lokalnych Grup Działania. Celem było zgromadzenie co najmniej 100 poprawnie wypełnionych ankiet dla mieszkańców oraz co najmniej 20 ankiet wypełnionych przez beneficjentów. We wszystkich LGD udało się zgromadzić wymaganą dla każdej z ankiet ilość odpowiedzi. </w:t>
      </w:r>
    </w:p>
    <w:p w14:paraId="5B54909F" w14:textId="77777777" w:rsidR="00F83396" w:rsidRDefault="00F83396" w:rsidP="006A491F">
      <w:pPr>
        <w:pBdr>
          <w:top w:val="nil"/>
          <w:left w:val="nil"/>
          <w:bottom w:val="nil"/>
          <w:right w:val="nil"/>
          <w:between w:val="nil"/>
        </w:pBdr>
        <w:spacing w:after="0" w:line="360" w:lineRule="auto"/>
        <w:jc w:val="both"/>
      </w:pPr>
    </w:p>
    <w:p w14:paraId="0696AA6C" w14:textId="77777777" w:rsidR="00A93212" w:rsidRPr="00930FAB" w:rsidRDefault="00A93212" w:rsidP="00930FAB">
      <w:pPr>
        <w:spacing w:after="0" w:line="360" w:lineRule="auto"/>
        <w:jc w:val="both"/>
        <w:rPr>
          <w:rFonts w:asciiTheme="minorHAnsi" w:hAnsiTheme="minorHAnsi"/>
        </w:rPr>
      </w:pPr>
    </w:p>
    <w:p w14:paraId="34E4B62F" w14:textId="77777777" w:rsidR="009C6E22" w:rsidRDefault="009C6E22" w:rsidP="008B0094">
      <w:pPr>
        <w:tabs>
          <w:tab w:val="left" w:pos="6870"/>
        </w:tabs>
      </w:pPr>
    </w:p>
    <w:p w14:paraId="1235510B" w14:textId="77777777" w:rsidR="009C6E22" w:rsidRDefault="009C6E22" w:rsidP="008B0094">
      <w:pPr>
        <w:tabs>
          <w:tab w:val="left" w:pos="6870"/>
        </w:tabs>
      </w:pPr>
    </w:p>
    <w:p w14:paraId="471A1587" w14:textId="452E09A8" w:rsidR="00410C27" w:rsidRPr="00410C27" w:rsidRDefault="008B0094" w:rsidP="008B0094">
      <w:pPr>
        <w:tabs>
          <w:tab w:val="left" w:pos="6870"/>
        </w:tabs>
      </w:pPr>
      <w:r>
        <w:tab/>
      </w:r>
    </w:p>
    <w:p w14:paraId="5396BE01" w14:textId="77777777" w:rsidR="006A491F" w:rsidRDefault="006A491F">
      <w:pPr>
        <w:rPr>
          <w:b/>
          <w:sz w:val="48"/>
          <w:szCs w:val="48"/>
        </w:rPr>
      </w:pPr>
      <w:bookmarkStart w:id="11" w:name="_Toc84161341"/>
      <w:r>
        <w:br w:type="page"/>
      </w:r>
    </w:p>
    <w:p w14:paraId="7DDEB6F6" w14:textId="605FBB06" w:rsidR="003F7838" w:rsidRDefault="00F726A0" w:rsidP="00B56B36">
      <w:pPr>
        <w:pStyle w:val="Nagwek1"/>
        <w:spacing w:before="0" w:after="0" w:line="360" w:lineRule="auto"/>
      </w:pPr>
      <w:bookmarkStart w:id="12" w:name="_Toc87968318"/>
      <w:r>
        <w:lastRenderedPageBreak/>
        <w:t>5</w:t>
      </w:r>
      <w:r w:rsidR="003F3F38">
        <w:t>.</w:t>
      </w:r>
      <w:r>
        <w:t xml:space="preserve"> Opis wyników badania wraz z ich interpretacją</w:t>
      </w:r>
      <w:bookmarkEnd w:id="11"/>
      <w:bookmarkEnd w:id="12"/>
    </w:p>
    <w:p w14:paraId="5D3EADB0" w14:textId="77777777" w:rsidR="00CC7E07" w:rsidRDefault="00CC7E07" w:rsidP="00CC7E07">
      <w:pPr>
        <w:pStyle w:val="Nagwek2"/>
        <w:spacing w:before="0" w:after="0" w:line="240" w:lineRule="auto"/>
        <w:jc w:val="both"/>
      </w:pPr>
      <w:bookmarkStart w:id="13" w:name="_Toc86419868"/>
      <w:bookmarkStart w:id="14" w:name="_Toc87968319"/>
      <w:r>
        <w:t>5.1. Obszar objęty Strategią Rozwoju Lokalnego Kierowanego przez Społeczność oraz jej podstawowe założenia</w:t>
      </w:r>
      <w:bookmarkEnd w:id="13"/>
      <w:bookmarkEnd w:id="14"/>
    </w:p>
    <w:p w14:paraId="2642B04D" w14:textId="50A5D08C" w:rsidR="005040B1" w:rsidRPr="006848C6" w:rsidRDefault="00AF4371" w:rsidP="00B56B36">
      <w:pPr>
        <w:spacing w:after="0" w:line="360" w:lineRule="auto"/>
        <w:jc w:val="both"/>
      </w:pPr>
      <w:r>
        <w:tab/>
      </w:r>
      <w:r w:rsidR="005040B1" w:rsidRPr="006848C6">
        <w:t xml:space="preserve">Stowarzyszenie Lokalna Grupa Działania Zielony Pierścień Tarnowa powstało w czerwcu 2006 r. </w:t>
      </w:r>
      <w:r w:rsidR="00F62A11" w:rsidRPr="006848C6">
        <w:t>w</w:t>
      </w:r>
      <w:r w:rsidR="005040B1" w:rsidRPr="006848C6">
        <w:t xml:space="preserve"> celu podejmowania działań na rzecz rozwoju lokalnego przy jednoczesnym aktywnym współudziale mieszkańców. </w:t>
      </w:r>
      <w:r w:rsidR="00E72E1E" w:rsidRPr="006848C6">
        <w:t xml:space="preserve">W skład stowarzyszenia wchodzi 6 gmin: Lisia Góra, Skrzyszów, Wietrzychowice, Żabno, Tarnów, Wierzchosławice. </w:t>
      </w:r>
      <w:r w:rsidR="005040B1" w:rsidRPr="006848C6">
        <w:t>Początkowo w działania zaangażowane</w:t>
      </w:r>
      <w:r w:rsidR="00E72E1E" w:rsidRPr="006848C6">
        <w:t xml:space="preserve"> były gminy: Lisia G</w:t>
      </w:r>
      <w:r w:rsidR="005040B1" w:rsidRPr="006848C6">
        <w:t xml:space="preserve">óra, Skrzyszów, Wietrzychowice oraz Żabno. </w:t>
      </w:r>
      <w:r w:rsidR="00E72E1E" w:rsidRPr="006848C6">
        <w:t>W 2008 r. do LGD dołączyła gmina Tarnów (wyłącznie obszar wiejski), a w 2011 r. Gmina Wierzchosławice. Obszar oddziaływania Strateg</w:t>
      </w:r>
      <w:r w:rsidR="00B56B36" w:rsidRPr="006848C6">
        <w:t>ii Rozwoju Lokalnego Kierowanej</w:t>
      </w:r>
      <w:r w:rsidR="00E72E1E" w:rsidRPr="006848C6">
        <w:t xml:space="preserve"> przez Społeczność zamieszkuje 89 561 osób. </w:t>
      </w:r>
    </w:p>
    <w:p w14:paraId="06826FB6" w14:textId="77777777" w:rsidR="006848C6" w:rsidRPr="006848C6" w:rsidRDefault="006848C6" w:rsidP="006848C6">
      <w:pPr>
        <w:pStyle w:val="Legenda"/>
        <w:keepNext/>
        <w:rPr>
          <w:color w:val="auto"/>
        </w:rPr>
      </w:pPr>
    </w:p>
    <w:p w14:paraId="416E15E2" w14:textId="4015073F" w:rsidR="006848C6" w:rsidRPr="006848C6" w:rsidRDefault="006848C6" w:rsidP="006848C6">
      <w:pPr>
        <w:pStyle w:val="Legenda"/>
        <w:keepNext/>
        <w:rPr>
          <w:color w:val="auto"/>
        </w:rPr>
      </w:pPr>
      <w:bookmarkStart w:id="15" w:name="_Toc84160177"/>
      <w:r w:rsidRPr="006848C6">
        <w:rPr>
          <w:color w:val="auto"/>
          <w:sz w:val="22"/>
          <w:szCs w:val="22"/>
        </w:rPr>
        <w:t>Rysunek</w:t>
      </w:r>
      <w:r w:rsidRPr="006848C6">
        <w:rPr>
          <w:color w:val="auto"/>
        </w:rPr>
        <w:t xml:space="preserve"> </w:t>
      </w:r>
      <w:r w:rsidRPr="006848C6">
        <w:rPr>
          <w:color w:val="auto"/>
        </w:rPr>
        <w:fldChar w:fldCharType="begin"/>
      </w:r>
      <w:r w:rsidRPr="006848C6">
        <w:rPr>
          <w:color w:val="auto"/>
        </w:rPr>
        <w:instrText xml:space="preserve"> SEQ Rysunek \* ARABIC </w:instrText>
      </w:r>
      <w:r w:rsidRPr="006848C6">
        <w:rPr>
          <w:color w:val="auto"/>
        </w:rPr>
        <w:fldChar w:fldCharType="separate"/>
      </w:r>
      <w:r w:rsidR="00037979">
        <w:rPr>
          <w:noProof/>
          <w:color w:val="auto"/>
        </w:rPr>
        <w:t>1</w:t>
      </w:r>
      <w:r w:rsidRPr="006848C6">
        <w:rPr>
          <w:color w:val="auto"/>
        </w:rPr>
        <w:fldChar w:fldCharType="end"/>
      </w:r>
      <w:r w:rsidRPr="006848C6">
        <w:rPr>
          <w:color w:val="auto"/>
        </w:rPr>
        <w:t xml:space="preserve"> Obszar objęty Strategią Rozwoju Lokalnego Kierowanego przez Społeczność Stowarzyszenia Lokalna Grupa Działania "Zielony Pierścień Tarnowa"</w:t>
      </w:r>
      <w:bookmarkEnd w:id="15"/>
    </w:p>
    <w:p w14:paraId="50C605D6" w14:textId="7C9B7C25" w:rsidR="005040B1" w:rsidRDefault="005040B1" w:rsidP="00B56B36">
      <w:pPr>
        <w:spacing w:after="0" w:line="360" w:lineRule="auto"/>
      </w:pPr>
      <w:r w:rsidRPr="0091517D">
        <w:rPr>
          <w:noProof/>
        </w:rPr>
        <w:drawing>
          <wp:inline distT="0" distB="0" distL="0" distR="0" wp14:anchorId="73F6879B" wp14:editId="53BD425D">
            <wp:extent cx="4370276" cy="3465576"/>
            <wp:effectExtent l="19050" t="0" r="0" b="0"/>
            <wp:docPr id="10" name="Obraz 10" descr="C:\Users\Gość\Desktop\zpt_ma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ść\Desktop\zpt_mapka.jpg"/>
                    <pic:cNvPicPr>
                      <a:picLocks noChangeAspect="1" noChangeArrowheads="1"/>
                    </pic:cNvPicPr>
                  </pic:nvPicPr>
                  <pic:blipFill>
                    <a:blip r:embed="rId16" cstate="print"/>
                    <a:srcRect/>
                    <a:stretch>
                      <a:fillRect/>
                    </a:stretch>
                  </pic:blipFill>
                  <pic:spPr bwMode="auto">
                    <a:xfrm>
                      <a:off x="0" y="0"/>
                      <a:ext cx="4379326" cy="3472752"/>
                    </a:xfrm>
                    <a:prstGeom prst="rect">
                      <a:avLst/>
                    </a:prstGeom>
                    <a:noFill/>
                    <a:ln w="9525">
                      <a:noFill/>
                      <a:miter lim="800000"/>
                      <a:headEnd/>
                      <a:tailEnd/>
                    </a:ln>
                  </pic:spPr>
                </pic:pic>
              </a:graphicData>
            </a:graphic>
          </wp:inline>
        </w:drawing>
      </w:r>
    </w:p>
    <w:p w14:paraId="29E83089" w14:textId="1FEFE0EC" w:rsidR="005040B1" w:rsidRPr="006848C6" w:rsidRDefault="006848C6" w:rsidP="00B56B36">
      <w:pPr>
        <w:spacing w:after="0" w:line="360" w:lineRule="auto"/>
      </w:pPr>
      <w:r w:rsidRPr="006848C6">
        <w:rPr>
          <w:sz w:val="16"/>
          <w:szCs w:val="16"/>
        </w:rPr>
        <w:t>Źró</w:t>
      </w:r>
      <w:r w:rsidR="005040B1" w:rsidRPr="006848C6">
        <w:rPr>
          <w:sz w:val="16"/>
          <w:szCs w:val="16"/>
        </w:rPr>
        <w:t>dło: Strategia Rozwoju Lokalnego Kierowaną przez Społeczność Stowarzyszenia Lokalna Grupa Działania „Zielony Pierścień Tarnowa”</w:t>
      </w:r>
    </w:p>
    <w:p w14:paraId="1A03590C" w14:textId="77777777" w:rsidR="00B56B36" w:rsidRDefault="00B56B36" w:rsidP="00B56B36">
      <w:pPr>
        <w:spacing w:after="0" w:line="360" w:lineRule="auto"/>
        <w:ind w:firstLine="720"/>
        <w:jc w:val="both"/>
        <w:rPr>
          <w:rFonts w:asciiTheme="minorHAnsi" w:hAnsiTheme="minorHAnsi"/>
          <w:color w:val="385623" w:themeColor="accent6" w:themeShade="80"/>
        </w:rPr>
      </w:pPr>
    </w:p>
    <w:p w14:paraId="3D612993" w14:textId="6D8E3381" w:rsidR="00B56B36" w:rsidRPr="00F62CD6" w:rsidRDefault="00B56B36" w:rsidP="00B56B36">
      <w:pPr>
        <w:spacing w:after="0" w:line="360" w:lineRule="auto"/>
        <w:ind w:firstLine="720"/>
        <w:jc w:val="both"/>
        <w:rPr>
          <w:rFonts w:asciiTheme="minorHAnsi" w:hAnsiTheme="minorHAnsi"/>
        </w:rPr>
      </w:pPr>
      <w:r w:rsidRPr="00F62CD6">
        <w:rPr>
          <w:rFonts w:asciiTheme="minorHAnsi" w:hAnsiTheme="minorHAnsi"/>
        </w:rPr>
        <w:t xml:space="preserve">Gminy wchodzące w skład LGD „Zielony Pierścień Tarnowa” są spójne pod względem kulturowym i historycznym, panują w nich podobne zwyczaje i tradycje. Ponadto, podobne </w:t>
      </w:r>
      <w:r w:rsidRPr="00F62CD6">
        <w:rPr>
          <w:rFonts w:asciiTheme="minorHAnsi" w:hAnsiTheme="minorHAnsi"/>
        </w:rPr>
        <w:lastRenderedPageBreak/>
        <w:t xml:space="preserve">ukształtowanie terenu, środowisko przyrodnicze oraz klimat czynią obszar również spójnym geograficznie. Pomimo drobnych różnic, obszar jest spójny również ekonomicznie.  </w:t>
      </w:r>
    </w:p>
    <w:p w14:paraId="11EE7B4D" w14:textId="20A1286D" w:rsidR="008C2F96" w:rsidRPr="00F62CD6" w:rsidRDefault="008C2F96" w:rsidP="00B56B36">
      <w:pPr>
        <w:spacing w:after="0" w:line="360" w:lineRule="auto"/>
        <w:ind w:firstLine="720"/>
        <w:jc w:val="both"/>
        <w:rPr>
          <w:spacing w:val="-4"/>
        </w:rPr>
      </w:pPr>
      <w:r w:rsidRPr="00F62CD6">
        <w:rPr>
          <w:spacing w:val="-4"/>
        </w:rPr>
        <w:t xml:space="preserve">LGD Zielony Pierścień Tarnowa zostało zainicjowane jako podmiot partnerski jednostek z sektora publicznego, gospodarczego oraz społecznego, których udział </w:t>
      </w:r>
      <w:r w:rsidR="007E7C84" w:rsidRPr="00F62CD6">
        <w:rPr>
          <w:spacing w:val="-4"/>
        </w:rPr>
        <w:t xml:space="preserve">gwarantuje właściwą identyfikację oraz ocenę problemów lokalnych oraz sprawne wdrażanie Strategii i realizację jej celów. </w:t>
      </w:r>
      <w:r w:rsidRPr="00F62CD6">
        <w:rPr>
          <w:spacing w:val="-4"/>
        </w:rPr>
        <w:t>Dokumentami</w:t>
      </w:r>
      <w:r w:rsidR="00B44F3D">
        <w:rPr>
          <w:spacing w:val="-4"/>
        </w:rPr>
        <w:t> </w:t>
      </w:r>
      <w:r w:rsidRPr="00F62CD6">
        <w:rPr>
          <w:spacing w:val="-4"/>
        </w:rPr>
        <w:t>regulującymi działanie LGD są: Statut, Regulamin Rady, Regulamin Pracy Zarządu i</w:t>
      </w:r>
      <w:r w:rsidR="00B44F3D">
        <w:rPr>
          <w:spacing w:val="-4"/>
        </w:rPr>
        <w:t> </w:t>
      </w:r>
      <w:r w:rsidRPr="00F62CD6">
        <w:rPr>
          <w:spacing w:val="-4"/>
        </w:rPr>
        <w:t>Polityka</w:t>
      </w:r>
      <w:r w:rsidR="00B44F3D">
        <w:rPr>
          <w:spacing w:val="-4"/>
        </w:rPr>
        <w:t> </w:t>
      </w:r>
      <w:r w:rsidRPr="00F62CD6">
        <w:rPr>
          <w:spacing w:val="-4"/>
        </w:rPr>
        <w:t xml:space="preserve">Rachunkowości. </w:t>
      </w:r>
    </w:p>
    <w:p w14:paraId="670A9496" w14:textId="1364221F" w:rsidR="00B56B36" w:rsidRPr="00F62CD6" w:rsidRDefault="00B56B36" w:rsidP="00F04410">
      <w:pPr>
        <w:spacing w:after="0" w:line="360" w:lineRule="auto"/>
        <w:ind w:firstLine="720"/>
        <w:jc w:val="both"/>
        <w:rPr>
          <w:rFonts w:asciiTheme="minorHAnsi" w:hAnsiTheme="minorHAnsi"/>
          <w:spacing w:val="-4"/>
        </w:rPr>
      </w:pPr>
      <w:r w:rsidRPr="00F62CD6">
        <w:rPr>
          <w:spacing w:val="-4"/>
        </w:rPr>
        <w:t>Strategia Rozwoju Lokalnego Kierowana przez Społeczność została opracowana w</w:t>
      </w:r>
      <w:r w:rsidR="00F04410" w:rsidRPr="00F62CD6">
        <w:rPr>
          <w:spacing w:val="-4"/>
        </w:rPr>
        <w:t xml:space="preserve"> sposób partycypacyjny, uwzględniając wpływ sektora społecznego, publicznego i gospodarczego. Jej przygotowanie poprzedziła diagnoza lokalna, obejmująca m. in. analizę danych dostępnych w źródłach pisanych i dostępnych przez Internet (desk research), badania ankietowe wśród mieszkańców gmin wchodzących w skład</w:t>
      </w:r>
      <w:r w:rsidR="00F04410" w:rsidRPr="004A7002">
        <w:rPr>
          <w:spacing w:val="-4"/>
        </w:rPr>
        <w:t xml:space="preserve"> </w:t>
      </w:r>
      <w:r w:rsidR="00953343" w:rsidRPr="004A7002">
        <w:rPr>
          <w:spacing w:val="-4"/>
        </w:rPr>
        <w:t>L</w:t>
      </w:r>
      <w:r w:rsidR="00F04410" w:rsidRPr="004A7002">
        <w:rPr>
          <w:spacing w:val="-4"/>
        </w:rPr>
        <w:t>GD</w:t>
      </w:r>
      <w:r w:rsidR="00F04410" w:rsidRPr="00F62CD6">
        <w:rPr>
          <w:spacing w:val="-4"/>
        </w:rPr>
        <w:t xml:space="preserve"> w zakresie głównych problemów i celów rozwojowych obszaru oraz analiza SWOT z udziałem społeczności lokalnej. Strategia była wielokrotnie konsultowana ze społecznością lokalną, w tym na etapie wyznaczania celów, czy też wskaźników ich realizacji. Jest komplementarna z</w:t>
      </w:r>
      <w:r w:rsidR="00B44F3D">
        <w:rPr>
          <w:spacing w:val="-4"/>
        </w:rPr>
        <w:t> </w:t>
      </w:r>
      <w:r w:rsidR="00F04410" w:rsidRPr="00F62CD6">
        <w:rPr>
          <w:rFonts w:asciiTheme="minorHAnsi" w:hAnsiTheme="minorHAnsi"/>
          <w:spacing w:val="-4"/>
        </w:rPr>
        <w:t>następującymi dokumentami o zasięgu lokalnym, regionalnym i krajowym:</w:t>
      </w:r>
    </w:p>
    <w:p w14:paraId="453EC9C3" w14:textId="1250312A" w:rsidR="001F4172" w:rsidRPr="00F62CD6" w:rsidRDefault="00F04410" w:rsidP="00202DA9">
      <w:pPr>
        <w:pStyle w:val="Akapitzlist"/>
        <w:numPr>
          <w:ilvl w:val="0"/>
          <w:numId w:val="3"/>
        </w:numPr>
        <w:spacing w:after="0" w:line="360" w:lineRule="auto"/>
        <w:rPr>
          <w:rFonts w:asciiTheme="minorHAnsi" w:hAnsiTheme="minorHAnsi"/>
        </w:rPr>
      </w:pPr>
      <w:r w:rsidRPr="00F62CD6">
        <w:rPr>
          <w:rFonts w:asciiTheme="minorHAnsi" w:hAnsiTheme="minorHAnsi"/>
        </w:rPr>
        <w:t>Strategia Rozwoju Społeczno-G</w:t>
      </w:r>
      <w:r w:rsidR="008560EF" w:rsidRPr="00F62CD6">
        <w:rPr>
          <w:rFonts w:asciiTheme="minorHAnsi" w:hAnsiTheme="minorHAnsi"/>
        </w:rPr>
        <w:t>ospodarczego Gminy Lisia Góra na lata 2014 – 2020</w:t>
      </w:r>
      <w:r w:rsidRPr="00F62CD6">
        <w:rPr>
          <w:rFonts w:asciiTheme="minorHAnsi" w:hAnsiTheme="minorHAnsi"/>
        </w:rPr>
        <w:t>;</w:t>
      </w:r>
    </w:p>
    <w:p w14:paraId="7675BA69" w14:textId="297ACA63" w:rsidR="008560EF" w:rsidRPr="00F62CD6" w:rsidRDefault="008560EF" w:rsidP="00202DA9">
      <w:pPr>
        <w:pStyle w:val="Akapitzlist"/>
        <w:numPr>
          <w:ilvl w:val="0"/>
          <w:numId w:val="3"/>
        </w:numPr>
        <w:spacing w:after="0" w:line="360" w:lineRule="auto"/>
        <w:rPr>
          <w:rFonts w:asciiTheme="minorHAnsi" w:hAnsiTheme="minorHAnsi"/>
        </w:rPr>
      </w:pPr>
      <w:r w:rsidRPr="00F62CD6">
        <w:rPr>
          <w:rFonts w:asciiTheme="minorHAnsi" w:hAnsiTheme="minorHAnsi"/>
        </w:rPr>
        <w:t>Strategia Rozwoju Gminy Skrzyszów na lata 2014 – 2020</w:t>
      </w:r>
      <w:r w:rsidR="00F04410" w:rsidRPr="00F62CD6">
        <w:rPr>
          <w:rFonts w:asciiTheme="minorHAnsi" w:hAnsiTheme="minorHAnsi"/>
        </w:rPr>
        <w:t>;</w:t>
      </w:r>
    </w:p>
    <w:p w14:paraId="42BC90CC" w14:textId="66B2FF4B" w:rsidR="008560EF" w:rsidRPr="00F62CD6" w:rsidRDefault="008560EF" w:rsidP="00202DA9">
      <w:pPr>
        <w:pStyle w:val="Akapitzlist"/>
        <w:numPr>
          <w:ilvl w:val="0"/>
          <w:numId w:val="3"/>
        </w:numPr>
        <w:spacing w:after="0" w:line="360" w:lineRule="auto"/>
        <w:rPr>
          <w:rFonts w:asciiTheme="minorHAnsi" w:hAnsiTheme="minorHAnsi"/>
        </w:rPr>
      </w:pPr>
      <w:r w:rsidRPr="00F62CD6">
        <w:rPr>
          <w:rFonts w:asciiTheme="minorHAnsi" w:hAnsiTheme="minorHAnsi"/>
        </w:rPr>
        <w:t>Strategia Zrównoważonego Rozwoju Gminy Tarnów na lata 2008 – 2015</w:t>
      </w:r>
      <w:r w:rsidR="00F04410" w:rsidRPr="00F62CD6">
        <w:rPr>
          <w:rFonts w:asciiTheme="minorHAnsi" w:hAnsiTheme="minorHAnsi"/>
        </w:rPr>
        <w:t>;</w:t>
      </w:r>
    </w:p>
    <w:p w14:paraId="6E5C4436" w14:textId="7BF8DD73" w:rsidR="008560EF" w:rsidRPr="00F62CD6" w:rsidRDefault="008560EF" w:rsidP="00202DA9">
      <w:pPr>
        <w:pStyle w:val="Default"/>
        <w:numPr>
          <w:ilvl w:val="0"/>
          <w:numId w:val="3"/>
        </w:numPr>
        <w:spacing w:line="360" w:lineRule="auto"/>
        <w:rPr>
          <w:rFonts w:asciiTheme="minorHAnsi" w:hAnsiTheme="minorHAnsi"/>
          <w:color w:val="auto"/>
          <w:sz w:val="22"/>
          <w:szCs w:val="22"/>
        </w:rPr>
      </w:pPr>
      <w:r w:rsidRPr="00F62CD6">
        <w:rPr>
          <w:rFonts w:asciiTheme="minorHAnsi" w:hAnsiTheme="minorHAnsi"/>
          <w:color w:val="auto"/>
          <w:sz w:val="22"/>
          <w:szCs w:val="22"/>
        </w:rPr>
        <w:t>Strategia Rozwoju Gminy Wietrzychowice na lata 2014 – 2023</w:t>
      </w:r>
      <w:r w:rsidR="00F04410" w:rsidRPr="00F62CD6">
        <w:rPr>
          <w:rFonts w:asciiTheme="minorHAnsi" w:hAnsiTheme="minorHAnsi"/>
          <w:color w:val="auto"/>
          <w:sz w:val="22"/>
          <w:szCs w:val="22"/>
        </w:rPr>
        <w:t>;</w:t>
      </w:r>
    </w:p>
    <w:p w14:paraId="6F9D85DA" w14:textId="155472A0" w:rsidR="008560EF" w:rsidRPr="00F62CD6" w:rsidRDefault="008560EF" w:rsidP="00202DA9">
      <w:pPr>
        <w:pStyle w:val="Akapitzlist"/>
        <w:numPr>
          <w:ilvl w:val="0"/>
          <w:numId w:val="3"/>
        </w:numPr>
        <w:spacing w:after="0" w:line="360" w:lineRule="auto"/>
        <w:rPr>
          <w:rFonts w:asciiTheme="minorHAnsi" w:hAnsiTheme="minorHAnsi"/>
        </w:rPr>
      </w:pPr>
      <w:r w:rsidRPr="00F62CD6">
        <w:rPr>
          <w:rFonts w:asciiTheme="minorHAnsi" w:hAnsiTheme="minorHAnsi"/>
        </w:rPr>
        <w:t>Strategia Rozwoju Gminy Wierzchosławice na lata 2009 – 2020</w:t>
      </w:r>
      <w:r w:rsidR="00F04410" w:rsidRPr="00F62CD6">
        <w:rPr>
          <w:rFonts w:asciiTheme="minorHAnsi" w:hAnsiTheme="minorHAnsi"/>
        </w:rPr>
        <w:t>;</w:t>
      </w:r>
    </w:p>
    <w:p w14:paraId="0A703850" w14:textId="63BE22B0" w:rsidR="008560EF" w:rsidRPr="00F62CD6" w:rsidRDefault="008560EF" w:rsidP="00202DA9">
      <w:pPr>
        <w:pStyle w:val="Akapitzlist"/>
        <w:numPr>
          <w:ilvl w:val="0"/>
          <w:numId w:val="3"/>
        </w:numPr>
        <w:spacing w:after="0" w:line="360" w:lineRule="auto"/>
        <w:rPr>
          <w:rFonts w:asciiTheme="minorHAnsi" w:hAnsiTheme="minorHAnsi"/>
        </w:rPr>
      </w:pPr>
      <w:r w:rsidRPr="00F62CD6">
        <w:rPr>
          <w:rFonts w:asciiTheme="minorHAnsi" w:hAnsiTheme="minorHAnsi"/>
        </w:rPr>
        <w:t>Strategia Rozwoju Gminy Żabno 2014 – 2020</w:t>
      </w:r>
      <w:r w:rsidR="00F04410" w:rsidRPr="00F62CD6">
        <w:rPr>
          <w:rFonts w:asciiTheme="minorHAnsi" w:hAnsiTheme="minorHAnsi"/>
        </w:rPr>
        <w:t>;</w:t>
      </w:r>
    </w:p>
    <w:p w14:paraId="6F85551F" w14:textId="1045AD7B" w:rsidR="008560EF" w:rsidRPr="00F62CD6" w:rsidRDefault="008560EF" w:rsidP="00202DA9">
      <w:pPr>
        <w:pStyle w:val="Akapitzlist"/>
        <w:numPr>
          <w:ilvl w:val="0"/>
          <w:numId w:val="3"/>
        </w:numPr>
        <w:spacing w:after="0" w:line="360" w:lineRule="auto"/>
        <w:rPr>
          <w:rFonts w:asciiTheme="minorHAnsi" w:hAnsiTheme="minorHAnsi"/>
        </w:rPr>
      </w:pPr>
      <w:r w:rsidRPr="00F62CD6">
        <w:rPr>
          <w:rFonts w:asciiTheme="minorHAnsi" w:hAnsiTheme="minorHAnsi"/>
        </w:rPr>
        <w:t>Strategia Zrównoważonego Rozwoju Powiatu Tarnowskiego na lata 2011 – 2020</w:t>
      </w:r>
      <w:r w:rsidR="00F04410" w:rsidRPr="00F62CD6">
        <w:rPr>
          <w:rFonts w:asciiTheme="minorHAnsi" w:hAnsiTheme="minorHAnsi"/>
        </w:rPr>
        <w:t>;</w:t>
      </w:r>
    </w:p>
    <w:p w14:paraId="7EC74608" w14:textId="5C1CFE9B" w:rsidR="008560EF" w:rsidRPr="00F62CD6" w:rsidRDefault="008560EF" w:rsidP="00202DA9">
      <w:pPr>
        <w:pStyle w:val="Akapitzlist"/>
        <w:numPr>
          <w:ilvl w:val="0"/>
          <w:numId w:val="3"/>
        </w:numPr>
        <w:spacing w:after="0" w:line="360" w:lineRule="auto"/>
        <w:rPr>
          <w:rFonts w:asciiTheme="minorHAnsi" w:hAnsiTheme="minorHAnsi"/>
        </w:rPr>
      </w:pPr>
      <w:r w:rsidRPr="00F62CD6">
        <w:rPr>
          <w:rFonts w:asciiTheme="minorHAnsi" w:hAnsiTheme="minorHAnsi"/>
        </w:rPr>
        <w:t>Strategia Rozwoju Województwa Małopolskiego na lata 2011 – 2020</w:t>
      </w:r>
      <w:r w:rsidR="00F04410" w:rsidRPr="00F62CD6">
        <w:rPr>
          <w:rFonts w:asciiTheme="minorHAnsi" w:hAnsiTheme="minorHAnsi"/>
        </w:rPr>
        <w:t>;</w:t>
      </w:r>
    </w:p>
    <w:p w14:paraId="1489FD2B" w14:textId="5F605F9E" w:rsidR="008560EF" w:rsidRPr="00F62CD6" w:rsidRDefault="008560EF" w:rsidP="00202DA9">
      <w:pPr>
        <w:pStyle w:val="Akapitzlist"/>
        <w:numPr>
          <w:ilvl w:val="0"/>
          <w:numId w:val="3"/>
        </w:numPr>
        <w:spacing w:after="0" w:line="360" w:lineRule="auto"/>
        <w:rPr>
          <w:rFonts w:asciiTheme="minorHAnsi" w:hAnsiTheme="minorHAnsi" w:cstheme="minorHAnsi"/>
        </w:rPr>
      </w:pPr>
      <w:r w:rsidRPr="00F62CD6">
        <w:rPr>
          <w:rFonts w:asciiTheme="minorHAnsi" w:hAnsiTheme="minorHAnsi" w:cstheme="minorHAnsi"/>
        </w:rPr>
        <w:t>Program Rozwoju Obszarów Wiejskich na lata 2014 – 2020</w:t>
      </w:r>
      <w:r w:rsidR="00F04410" w:rsidRPr="00F62CD6">
        <w:rPr>
          <w:rFonts w:asciiTheme="minorHAnsi" w:hAnsiTheme="minorHAnsi" w:cstheme="minorHAnsi"/>
        </w:rPr>
        <w:t>;</w:t>
      </w:r>
    </w:p>
    <w:p w14:paraId="5CD10EEA" w14:textId="0F410C0A" w:rsidR="008560EF" w:rsidRPr="00F62CD6" w:rsidRDefault="008560EF" w:rsidP="00202DA9">
      <w:pPr>
        <w:pStyle w:val="Akapitzlist"/>
        <w:numPr>
          <w:ilvl w:val="0"/>
          <w:numId w:val="3"/>
        </w:numPr>
        <w:spacing w:after="0" w:line="360" w:lineRule="auto"/>
        <w:rPr>
          <w:rFonts w:asciiTheme="minorHAnsi" w:hAnsiTheme="minorHAnsi"/>
        </w:rPr>
      </w:pPr>
      <w:r w:rsidRPr="00F62CD6">
        <w:rPr>
          <w:rFonts w:asciiTheme="minorHAnsi" w:hAnsiTheme="minorHAnsi"/>
        </w:rPr>
        <w:t>Program Operacyjny Wiedza Edukacja Rozwój 2014 – 2020</w:t>
      </w:r>
      <w:r w:rsidR="00F04410" w:rsidRPr="00F62CD6">
        <w:rPr>
          <w:rFonts w:asciiTheme="minorHAnsi" w:hAnsiTheme="minorHAnsi"/>
        </w:rPr>
        <w:t>.</w:t>
      </w:r>
    </w:p>
    <w:p w14:paraId="2F80176D" w14:textId="353BD4FD" w:rsidR="00B161AF" w:rsidRDefault="00E07CBF" w:rsidP="00B161AF">
      <w:pPr>
        <w:spacing w:after="0" w:line="360" w:lineRule="auto"/>
        <w:ind w:firstLine="720"/>
        <w:jc w:val="both"/>
        <w:rPr>
          <w:rFonts w:asciiTheme="minorHAnsi" w:hAnsiTheme="minorHAnsi"/>
        </w:rPr>
      </w:pPr>
      <w:r w:rsidRPr="00F62CD6">
        <w:rPr>
          <w:rFonts w:asciiTheme="minorHAnsi" w:hAnsiTheme="minorHAnsi"/>
        </w:rPr>
        <w:t xml:space="preserve">Diagnoza zrealizowana na potrzeby strategii </w:t>
      </w:r>
      <w:r w:rsidR="00B161AF" w:rsidRPr="00F62CD6">
        <w:rPr>
          <w:rFonts w:asciiTheme="minorHAnsi" w:hAnsiTheme="minorHAnsi"/>
        </w:rPr>
        <w:t>zwróciła uwagę na odpływ młodych ludzi z</w:t>
      </w:r>
      <w:r w:rsidR="00B44F3D">
        <w:rPr>
          <w:rFonts w:asciiTheme="minorHAnsi" w:hAnsiTheme="minorHAnsi"/>
        </w:rPr>
        <w:t> </w:t>
      </w:r>
      <w:r w:rsidR="00B161AF" w:rsidRPr="00F62CD6">
        <w:rPr>
          <w:rFonts w:asciiTheme="minorHAnsi" w:hAnsiTheme="minorHAnsi"/>
        </w:rPr>
        <w:t>terenu LGD poza granice kraju i do metropolii</w:t>
      </w:r>
      <w:r w:rsidRPr="00F62CD6">
        <w:rPr>
          <w:rFonts w:asciiTheme="minorHAnsi" w:hAnsiTheme="minorHAnsi"/>
        </w:rPr>
        <w:t xml:space="preserve"> </w:t>
      </w:r>
      <w:r w:rsidR="00B161AF" w:rsidRPr="00F62CD6">
        <w:rPr>
          <w:rFonts w:asciiTheme="minorHAnsi" w:hAnsiTheme="minorHAnsi"/>
        </w:rPr>
        <w:t>oraz osiedlanie się mieszkańców Tarnowa na terenie LGD w wyniku suburbanizacji, a także starzenie się społeczeństwa.</w:t>
      </w:r>
    </w:p>
    <w:p w14:paraId="08CEA05A" w14:textId="77777777" w:rsidR="000969A2" w:rsidRPr="00F62CD6" w:rsidRDefault="000969A2" w:rsidP="00B161AF">
      <w:pPr>
        <w:spacing w:after="0" w:line="360" w:lineRule="auto"/>
        <w:ind w:firstLine="720"/>
        <w:jc w:val="both"/>
        <w:rPr>
          <w:rFonts w:asciiTheme="minorHAnsi" w:hAnsiTheme="minorHAnsi"/>
        </w:rPr>
      </w:pPr>
    </w:p>
    <w:p w14:paraId="6D3F8770" w14:textId="74AF0E17" w:rsidR="00F62CD6" w:rsidRPr="00F62CD6" w:rsidRDefault="00F62CD6" w:rsidP="00F62CD6">
      <w:pPr>
        <w:pStyle w:val="Legenda"/>
        <w:keepNext/>
        <w:rPr>
          <w:color w:val="auto"/>
          <w:sz w:val="22"/>
          <w:szCs w:val="22"/>
        </w:rPr>
      </w:pPr>
      <w:bookmarkStart w:id="16" w:name="_Toc87968280"/>
      <w:r w:rsidRPr="00F62CD6">
        <w:rPr>
          <w:color w:val="auto"/>
          <w:sz w:val="22"/>
          <w:szCs w:val="22"/>
        </w:rPr>
        <w:t xml:space="preserve">Tabela </w:t>
      </w:r>
      <w:r w:rsidRPr="00F62CD6">
        <w:rPr>
          <w:color w:val="auto"/>
          <w:sz w:val="22"/>
          <w:szCs w:val="22"/>
        </w:rPr>
        <w:fldChar w:fldCharType="begin"/>
      </w:r>
      <w:r w:rsidRPr="00F62CD6">
        <w:rPr>
          <w:color w:val="auto"/>
          <w:sz w:val="22"/>
          <w:szCs w:val="22"/>
        </w:rPr>
        <w:instrText xml:space="preserve"> SEQ Tabela \* ARABIC </w:instrText>
      </w:r>
      <w:r w:rsidRPr="00F62CD6">
        <w:rPr>
          <w:color w:val="auto"/>
          <w:sz w:val="22"/>
          <w:szCs w:val="22"/>
        </w:rPr>
        <w:fldChar w:fldCharType="separate"/>
      </w:r>
      <w:r w:rsidR="00037979">
        <w:rPr>
          <w:noProof/>
          <w:color w:val="auto"/>
          <w:sz w:val="22"/>
          <w:szCs w:val="22"/>
        </w:rPr>
        <w:t>1</w:t>
      </w:r>
      <w:r w:rsidRPr="00F62CD6">
        <w:rPr>
          <w:color w:val="auto"/>
          <w:sz w:val="22"/>
          <w:szCs w:val="22"/>
        </w:rPr>
        <w:fldChar w:fldCharType="end"/>
      </w:r>
      <w:r>
        <w:rPr>
          <w:color w:val="auto"/>
          <w:sz w:val="22"/>
          <w:szCs w:val="22"/>
        </w:rPr>
        <w:t xml:space="preserve"> Ludność w gminach wchodzą</w:t>
      </w:r>
      <w:r w:rsidRPr="00F62CD6">
        <w:rPr>
          <w:color w:val="auto"/>
          <w:sz w:val="22"/>
          <w:szCs w:val="22"/>
        </w:rPr>
        <w:t>cych w skład LGD</w:t>
      </w:r>
      <w:bookmarkEnd w:id="16"/>
    </w:p>
    <w:tbl>
      <w:tblPr>
        <w:tblStyle w:val="a1"/>
        <w:tblW w:w="94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7"/>
        <w:gridCol w:w="1103"/>
        <w:gridCol w:w="1103"/>
        <w:gridCol w:w="1103"/>
        <w:gridCol w:w="1103"/>
        <w:gridCol w:w="1103"/>
        <w:gridCol w:w="1114"/>
      </w:tblGrid>
      <w:tr w:rsidR="00B161AF" w:rsidRPr="000969A2" w14:paraId="00ACB793" w14:textId="77777777" w:rsidTr="00285A4F">
        <w:tc>
          <w:tcPr>
            <w:tcW w:w="9436" w:type="dxa"/>
            <w:gridSpan w:val="7"/>
            <w:shd w:val="clear" w:color="auto" w:fill="D9D9D9"/>
            <w:vAlign w:val="center"/>
          </w:tcPr>
          <w:p w14:paraId="5383C1C0" w14:textId="77777777" w:rsidR="00B161AF" w:rsidRPr="000969A2" w:rsidRDefault="00B161AF" w:rsidP="00B161AF">
            <w:pPr>
              <w:spacing w:line="360" w:lineRule="auto"/>
              <w:jc w:val="center"/>
              <w:rPr>
                <w:b/>
              </w:rPr>
            </w:pPr>
            <w:r w:rsidRPr="000969A2">
              <w:rPr>
                <w:b/>
              </w:rPr>
              <w:t>Ludność w gminach wchodzących w skład LGD</w:t>
            </w:r>
          </w:p>
        </w:tc>
      </w:tr>
      <w:tr w:rsidR="00B161AF" w:rsidRPr="000969A2" w14:paraId="155EECD3" w14:textId="77777777" w:rsidTr="00285A4F">
        <w:tc>
          <w:tcPr>
            <w:tcW w:w="2807" w:type="dxa"/>
            <w:shd w:val="clear" w:color="auto" w:fill="D9D9D9"/>
            <w:vAlign w:val="center"/>
          </w:tcPr>
          <w:p w14:paraId="7D0B2730" w14:textId="77777777" w:rsidR="00B161AF" w:rsidRPr="000969A2" w:rsidRDefault="00B161AF" w:rsidP="00B161AF">
            <w:pPr>
              <w:spacing w:line="360" w:lineRule="auto"/>
              <w:rPr>
                <w:b/>
              </w:rPr>
            </w:pPr>
            <w:r w:rsidRPr="000969A2">
              <w:rPr>
                <w:b/>
              </w:rPr>
              <w:t>Nazwa gminy/rok</w:t>
            </w:r>
          </w:p>
        </w:tc>
        <w:tc>
          <w:tcPr>
            <w:tcW w:w="1103" w:type="dxa"/>
            <w:shd w:val="clear" w:color="auto" w:fill="D9D9D9"/>
            <w:vAlign w:val="center"/>
          </w:tcPr>
          <w:p w14:paraId="2FEB63C3" w14:textId="77777777" w:rsidR="00B161AF" w:rsidRPr="000969A2" w:rsidRDefault="00B161AF" w:rsidP="00B161AF">
            <w:pPr>
              <w:spacing w:line="360" w:lineRule="auto"/>
              <w:jc w:val="center"/>
              <w:rPr>
                <w:b/>
              </w:rPr>
            </w:pPr>
            <w:r w:rsidRPr="000969A2">
              <w:rPr>
                <w:b/>
              </w:rPr>
              <w:t>2015</w:t>
            </w:r>
          </w:p>
        </w:tc>
        <w:tc>
          <w:tcPr>
            <w:tcW w:w="1103" w:type="dxa"/>
            <w:shd w:val="clear" w:color="auto" w:fill="D9D9D9"/>
            <w:vAlign w:val="center"/>
          </w:tcPr>
          <w:p w14:paraId="745EF080" w14:textId="77777777" w:rsidR="00B161AF" w:rsidRPr="000969A2" w:rsidRDefault="00B161AF" w:rsidP="00B161AF">
            <w:pPr>
              <w:spacing w:line="360" w:lineRule="auto"/>
              <w:jc w:val="center"/>
              <w:rPr>
                <w:b/>
              </w:rPr>
            </w:pPr>
            <w:r w:rsidRPr="000969A2">
              <w:rPr>
                <w:b/>
              </w:rPr>
              <w:t>2016</w:t>
            </w:r>
          </w:p>
        </w:tc>
        <w:tc>
          <w:tcPr>
            <w:tcW w:w="1103" w:type="dxa"/>
            <w:shd w:val="clear" w:color="auto" w:fill="D9D9D9"/>
            <w:vAlign w:val="center"/>
          </w:tcPr>
          <w:p w14:paraId="793D5555" w14:textId="77777777" w:rsidR="00B161AF" w:rsidRPr="000969A2" w:rsidRDefault="00B161AF" w:rsidP="00B161AF">
            <w:pPr>
              <w:spacing w:line="360" w:lineRule="auto"/>
              <w:jc w:val="center"/>
              <w:rPr>
                <w:b/>
              </w:rPr>
            </w:pPr>
            <w:r w:rsidRPr="000969A2">
              <w:rPr>
                <w:b/>
              </w:rPr>
              <w:t>2017</w:t>
            </w:r>
          </w:p>
        </w:tc>
        <w:tc>
          <w:tcPr>
            <w:tcW w:w="1103" w:type="dxa"/>
            <w:shd w:val="clear" w:color="auto" w:fill="D9D9D9"/>
            <w:vAlign w:val="center"/>
          </w:tcPr>
          <w:p w14:paraId="40FFA161" w14:textId="77777777" w:rsidR="00B161AF" w:rsidRPr="000969A2" w:rsidRDefault="00B161AF" w:rsidP="00B161AF">
            <w:pPr>
              <w:spacing w:line="360" w:lineRule="auto"/>
              <w:jc w:val="center"/>
              <w:rPr>
                <w:b/>
              </w:rPr>
            </w:pPr>
            <w:r w:rsidRPr="000969A2">
              <w:rPr>
                <w:b/>
              </w:rPr>
              <w:t>2018</w:t>
            </w:r>
          </w:p>
        </w:tc>
        <w:tc>
          <w:tcPr>
            <w:tcW w:w="1103" w:type="dxa"/>
            <w:shd w:val="clear" w:color="auto" w:fill="D9D9D9"/>
            <w:vAlign w:val="center"/>
          </w:tcPr>
          <w:p w14:paraId="29DED7B0" w14:textId="77777777" w:rsidR="00B161AF" w:rsidRPr="000969A2" w:rsidRDefault="00B161AF" w:rsidP="00B161AF">
            <w:pPr>
              <w:spacing w:line="360" w:lineRule="auto"/>
              <w:jc w:val="center"/>
              <w:rPr>
                <w:b/>
              </w:rPr>
            </w:pPr>
            <w:r w:rsidRPr="000969A2">
              <w:rPr>
                <w:b/>
              </w:rPr>
              <w:t>2019</w:t>
            </w:r>
          </w:p>
        </w:tc>
        <w:tc>
          <w:tcPr>
            <w:tcW w:w="1110" w:type="dxa"/>
            <w:shd w:val="clear" w:color="auto" w:fill="D9D9D9"/>
            <w:vAlign w:val="center"/>
          </w:tcPr>
          <w:p w14:paraId="65053F6C" w14:textId="77777777" w:rsidR="00B161AF" w:rsidRPr="000969A2" w:rsidRDefault="00B161AF" w:rsidP="00B161AF">
            <w:pPr>
              <w:spacing w:line="360" w:lineRule="auto"/>
              <w:jc w:val="center"/>
              <w:rPr>
                <w:b/>
              </w:rPr>
            </w:pPr>
            <w:r w:rsidRPr="000969A2">
              <w:rPr>
                <w:b/>
              </w:rPr>
              <w:t>2020</w:t>
            </w:r>
          </w:p>
        </w:tc>
      </w:tr>
      <w:tr w:rsidR="00B161AF" w:rsidRPr="000969A2" w14:paraId="4483D0E5" w14:textId="77777777" w:rsidTr="00285A4F">
        <w:tc>
          <w:tcPr>
            <w:tcW w:w="2807" w:type="dxa"/>
            <w:shd w:val="clear" w:color="auto" w:fill="DEEBF6"/>
            <w:vAlign w:val="bottom"/>
          </w:tcPr>
          <w:p w14:paraId="75B02547" w14:textId="77777777" w:rsidR="00B161AF" w:rsidRPr="000969A2" w:rsidRDefault="00B161AF" w:rsidP="00B161AF">
            <w:pPr>
              <w:spacing w:line="360" w:lineRule="auto"/>
              <w:rPr>
                <w:rFonts w:eastAsia="Times New Roman" w:cs="Times New Roman"/>
                <w:lang w:val="cs-CZ"/>
              </w:rPr>
            </w:pPr>
            <w:r w:rsidRPr="000969A2">
              <w:rPr>
                <w:rFonts w:eastAsia="Times New Roman" w:cs="Times New Roman"/>
                <w:lang w:val="cs-CZ"/>
              </w:rPr>
              <w:t xml:space="preserve">Lisia Góra </w:t>
            </w:r>
          </w:p>
        </w:tc>
        <w:tc>
          <w:tcPr>
            <w:tcW w:w="1103" w:type="dxa"/>
            <w:shd w:val="clear" w:color="auto" w:fill="DEEBF6"/>
            <w:vAlign w:val="bottom"/>
          </w:tcPr>
          <w:p w14:paraId="019311B4"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14 975</w:t>
            </w:r>
          </w:p>
        </w:tc>
        <w:tc>
          <w:tcPr>
            <w:tcW w:w="1103" w:type="dxa"/>
            <w:shd w:val="clear" w:color="auto" w:fill="DEEBF6"/>
            <w:vAlign w:val="bottom"/>
          </w:tcPr>
          <w:p w14:paraId="021AD214"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15 086</w:t>
            </w:r>
          </w:p>
        </w:tc>
        <w:tc>
          <w:tcPr>
            <w:tcW w:w="1103" w:type="dxa"/>
            <w:shd w:val="clear" w:color="auto" w:fill="DEEBF6"/>
            <w:vAlign w:val="bottom"/>
          </w:tcPr>
          <w:p w14:paraId="59F9F8C5"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15 226</w:t>
            </w:r>
          </w:p>
        </w:tc>
        <w:tc>
          <w:tcPr>
            <w:tcW w:w="1103" w:type="dxa"/>
            <w:shd w:val="clear" w:color="auto" w:fill="DEEBF6"/>
            <w:vAlign w:val="bottom"/>
          </w:tcPr>
          <w:p w14:paraId="65C9890C"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15 332</w:t>
            </w:r>
          </w:p>
        </w:tc>
        <w:tc>
          <w:tcPr>
            <w:tcW w:w="1103" w:type="dxa"/>
            <w:shd w:val="clear" w:color="auto" w:fill="DEEBF6"/>
            <w:vAlign w:val="bottom"/>
          </w:tcPr>
          <w:p w14:paraId="7F9B7D07"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15 402</w:t>
            </w:r>
          </w:p>
        </w:tc>
        <w:tc>
          <w:tcPr>
            <w:tcW w:w="1110" w:type="dxa"/>
            <w:shd w:val="clear" w:color="auto" w:fill="DEEBF6"/>
            <w:vAlign w:val="bottom"/>
          </w:tcPr>
          <w:p w14:paraId="0B18766C"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15 432</w:t>
            </w:r>
          </w:p>
        </w:tc>
      </w:tr>
      <w:tr w:rsidR="00B161AF" w:rsidRPr="000969A2" w14:paraId="47286B37" w14:textId="77777777" w:rsidTr="00285A4F">
        <w:tc>
          <w:tcPr>
            <w:tcW w:w="2807" w:type="dxa"/>
            <w:shd w:val="clear" w:color="auto" w:fill="DEEBF6"/>
            <w:vAlign w:val="bottom"/>
          </w:tcPr>
          <w:p w14:paraId="0FF1BBDC" w14:textId="77777777" w:rsidR="00B161AF" w:rsidRPr="000969A2" w:rsidRDefault="00B161AF" w:rsidP="00B161AF">
            <w:pPr>
              <w:spacing w:line="360" w:lineRule="auto"/>
              <w:rPr>
                <w:rFonts w:eastAsia="Times New Roman" w:cs="Times New Roman"/>
                <w:lang w:val="cs-CZ"/>
              </w:rPr>
            </w:pPr>
            <w:r w:rsidRPr="000969A2">
              <w:rPr>
                <w:rFonts w:eastAsia="Times New Roman" w:cs="Times New Roman"/>
                <w:lang w:val="cs-CZ"/>
              </w:rPr>
              <w:t>Skrzyszów</w:t>
            </w:r>
          </w:p>
        </w:tc>
        <w:tc>
          <w:tcPr>
            <w:tcW w:w="1103" w:type="dxa"/>
            <w:shd w:val="clear" w:color="auto" w:fill="DEEBF6"/>
            <w:vAlign w:val="bottom"/>
          </w:tcPr>
          <w:p w14:paraId="47C09228"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14 084</w:t>
            </w:r>
          </w:p>
        </w:tc>
        <w:tc>
          <w:tcPr>
            <w:tcW w:w="1103" w:type="dxa"/>
            <w:shd w:val="clear" w:color="auto" w:fill="DEEBF6"/>
            <w:vAlign w:val="bottom"/>
          </w:tcPr>
          <w:p w14:paraId="41B3DAF4"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14 130</w:t>
            </w:r>
          </w:p>
        </w:tc>
        <w:tc>
          <w:tcPr>
            <w:tcW w:w="1103" w:type="dxa"/>
            <w:shd w:val="clear" w:color="auto" w:fill="DEEBF6"/>
            <w:vAlign w:val="bottom"/>
          </w:tcPr>
          <w:p w14:paraId="2BE394FD"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14 187</w:t>
            </w:r>
          </w:p>
        </w:tc>
        <w:tc>
          <w:tcPr>
            <w:tcW w:w="1103" w:type="dxa"/>
            <w:shd w:val="clear" w:color="auto" w:fill="DEEBF6"/>
            <w:vAlign w:val="bottom"/>
          </w:tcPr>
          <w:p w14:paraId="54D77949"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14 254</w:t>
            </w:r>
          </w:p>
        </w:tc>
        <w:tc>
          <w:tcPr>
            <w:tcW w:w="1103" w:type="dxa"/>
            <w:shd w:val="clear" w:color="auto" w:fill="DEEBF6"/>
            <w:vAlign w:val="bottom"/>
          </w:tcPr>
          <w:p w14:paraId="6954DB61"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14 303</w:t>
            </w:r>
          </w:p>
        </w:tc>
        <w:tc>
          <w:tcPr>
            <w:tcW w:w="1110" w:type="dxa"/>
            <w:shd w:val="clear" w:color="auto" w:fill="DEEBF6"/>
            <w:vAlign w:val="bottom"/>
          </w:tcPr>
          <w:p w14:paraId="77710DB9"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14 326</w:t>
            </w:r>
          </w:p>
        </w:tc>
      </w:tr>
      <w:tr w:rsidR="00B161AF" w:rsidRPr="000969A2" w14:paraId="058A569C" w14:textId="77777777" w:rsidTr="00285A4F">
        <w:tc>
          <w:tcPr>
            <w:tcW w:w="2807" w:type="dxa"/>
            <w:shd w:val="clear" w:color="auto" w:fill="DEEBF6"/>
            <w:vAlign w:val="bottom"/>
          </w:tcPr>
          <w:p w14:paraId="74A6044E" w14:textId="77777777" w:rsidR="00B161AF" w:rsidRPr="000969A2" w:rsidRDefault="00B161AF" w:rsidP="00B161AF">
            <w:pPr>
              <w:spacing w:line="360" w:lineRule="auto"/>
              <w:rPr>
                <w:rFonts w:eastAsia="Times New Roman" w:cs="Times New Roman"/>
                <w:lang w:val="cs-CZ"/>
              </w:rPr>
            </w:pPr>
            <w:r w:rsidRPr="000969A2">
              <w:rPr>
                <w:rFonts w:eastAsia="Times New Roman" w:cs="Times New Roman"/>
                <w:lang w:val="cs-CZ"/>
              </w:rPr>
              <w:lastRenderedPageBreak/>
              <w:t xml:space="preserve">Tarnów </w:t>
            </w:r>
          </w:p>
        </w:tc>
        <w:tc>
          <w:tcPr>
            <w:tcW w:w="1103" w:type="dxa"/>
            <w:shd w:val="clear" w:color="auto" w:fill="DEEBF6"/>
            <w:vAlign w:val="bottom"/>
          </w:tcPr>
          <w:p w14:paraId="200010AF"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25 557</w:t>
            </w:r>
          </w:p>
        </w:tc>
        <w:tc>
          <w:tcPr>
            <w:tcW w:w="1103" w:type="dxa"/>
            <w:shd w:val="clear" w:color="auto" w:fill="DEEBF6"/>
            <w:vAlign w:val="bottom"/>
          </w:tcPr>
          <w:p w14:paraId="3D8CD63A"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25 709</w:t>
            </w:r>
          </w:p>
        </w:tc>
        <w:tc>
          <w:tcPr>
            <w:tcW w:w="1103" w:type="dxa"/>
            <w:shd w:val="clear" w:color="auto" w:fill="DEEBF6"/>
            <w:vAlign w:val="bottom"/>
          </w:tcPr>
          <w:p w14:paraId="5F0341F0"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25 909</w:t>
            </w:r>
          </w:p>
        </w:tc>
        <w:tc>
          <w:tcPr>
            <w:tcW w:w="1103" w:type="dxa"/>
            <w:shd w:val="clear" w:color="auto" w:fill="DEEBF6"/>
            <w:vAlign w:val="bottom"/>
          </w:tcPr>
          <w:p w14:paraId="1B059059"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26 028</w:t>
            </w:r>
          </w:p>
        </w:tc>
        <w:tc>
          <w:tcPr>
            <w:tcW w:w="1103" w:type="dxa"/>
            <w:shd w:val="clear" w:color="auto" w:fill="DEEBF6"/>
            <w:vAlign w:val="bottom"/>
          </w:tcPr>
          <w:p w14:paraId="3F7F58FC"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26 202</w:t>
            </w:r>
          </w:p>
        </w:tc>
        <w:tc>
          <w:tcPr>
            <w:tcW w:w="1110" w:type="dxa"/>
            <w:shd w:val="clear" w:color="auto" w:fill="DEEBF6"/>
            <w:vAlign w:val="bottom"/>
          </w:tcPr>
          <w:p w14:paraId="13858D4C"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26 224</w:t>
            </w:r>
          </w:p>
        </w:tc>
      </w:tr>
      <w:tr w:rsidR="00B161AF" w:rsidRPr="000969A2" w14:paraId="6D72A20A" w14:textId="77777777" w:rsidTr="00285A4F">
        <w:tc>
          <w:tcPr>
            <w:tcW w:w="2807" w:type="dxa"/>
            <w:shd w:val="clear" w:color="auto" w:fill="DEEBF6"/>
            <w:vAlign w:val="bottom"/>
          </w:tcPr>
          <w:p w14:paraId="2729426A" w14:textId="77777777" w:rsidR="00B161AF" w:rsidRPr="000969A2" w:rsidRDefault="00B161AF" w:rsidP="00B161AF">
            <w:pPr>
              <w:spacing w:line="360" w:lineRule="auto"/>
              <w:rPr>
                <w:rFonts w:eastAsia="Times New Roman" w:cs="Times New Roman"/>
                <w:lang w:val="cs-CZ"/>
              </w:rPr>
            </w:pPr>
            <w:r w:rsidRPr="000969A2">
              <w:rPr>
                <w:rFonts w:eastAsia="Times New Roman" w:cs="Times New Roman"/>
                <w:lang w:val="cs-CZ"/>
              </w:rPr>
              <w:t>Wierzchosławice</w:t>
            </w:r>
          </w:p>
        </w:tc>
        <w:tc>
          <w:tcPr>
            <w:tcW w:w="1103" w:type="dxa"/>
            <w:shd w:val="clear" w:color="auto" w:fill="DEEBF6"/>
            <w:vAlign w:val="bottom"/>
          </w:tcPr>
          <w:p w14:paraId="74E5A8A2"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10 721</w:t>
            </w:r>
          </w:p>
        </w:tc>
        <w:tc>
          <w:tcPr>
            <w:tcW w:w="1103" w:type="dxa"/>
            <w:shd w:val="clear" w:color="auto" w:fill="DEEBF6"/>
            <w:vAlign w:val="bottom"/>
          </w:tcPr>
          <w:p w14:paraId="29833DAC"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10 778</w:t>
            </w:r>
          </w:p>
        </w:tc>
        <w:tc>
          <w:tcPr>
            <w:tcW w:w="1103" w:type="dxa"/>
            <w:shd w:val="clear" w:color="auto" w:fill="DEEBF6"/>
            <w:vAlign w:val="bottom"/>
          </w:tcPr>
          <w:p w14:paraId="2AE1BBD7"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10 808</w:t>
            </w:r>
          </w:p>
        </w:tc>
        <w:tc>
          <w:tcPr>
            <w:tcW w:w="1103" w:type="dxa"/>
            <w:shd w:val="clear" w:color="auto" w:fill="DEEBF6"/>
            <w:vAlign w:val="bottom"/>
          </w:tcPr>
          <w:p w14:paraId="30EFDE1B"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10 825</w:t>
            </w:r>
          </w:p>
        </w:tc>
        <w:tc>
          <w:tcPr>
            <w:tcW w:w="1103" w:type="dxa"/>
            <w:shd w:val="clear" w:color="auto" w:fill="DEEBF6"/>
            <w:vAlign w:val="bottom"/>
          </w:tcPr>
          <w:p w14:paraId="7D2871B8"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10 857</w:t>
            </w:r>
          </w:p>
        </w:tc>
        <w:tc>
          <w:tcPr>
            <w:tcW w:w="1110" w:type="dxa"/>
            <w:shd w:val="clear" w:color="auto" w:fill="DEEBF6"/>
            <w:vAlign w:val="bottom"/>
          </w:tcPr>
          <w:p w14:paraId="139F9DBA"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10 793</w:t>
            </w:r>
          </w:p>
        </w:tc>
      </w:tr>
      <w:tr w:rsidR="00B161AF" w:rsidRPr="000969A2" w14:paraId="36C24721" w14:textId="77777777" w:rsidTr="00285A4F">
        <w:tc>
          <w:tcPr>
            <w:tcW w:w="2807" w:type="dxa"/>
            <w:shd w:val="clear" w:color="auto" w:fill="DEEBF6"/>
            <w:vAlign w:val="bottom"/>
          </w:tcPr>
          <w:p w14:paraId="61BF3FAF" w14:textId="77777777" w:rsidR="00B161AF" w:rsidRPr="000969A2" w:rsidRDefault="00B161AF" w:rsidP="00B161AF">
            <w:pPr>
              <w:spacing w:line="360" w:lineRule="auto"/>
              <w:rPr>
                <w:rFonts w:eastAsia="Times New Roman" w:cs="Times New Roman"/>
                <w:lang w:val="cs-CZ"/>
              </w:rPr>
            </w:pPr>
            <w:r w:rsidRPr="000969A2">
              <w:rPr>
                <w:rFonts w:eastAsia="Times New Roman" w:cs="Times New Roman"/>
                <w:lang w:val="cs-CZ"/>
              </w:rPr>
              <w:t xml:space="preserve">Wietrzychowice </w:t>
            </w:r>
          </w:p>
        </w:tc>
        <w:tc>
          <w:tcPr>
            <w:tcW w:w="1103" w:type="dxa"/>
            <w:shd w:val="clear" w:color="auto" w:fill="DEEBF6"/>
            <w:vAlign w:val="bottom"/>
          </w:tcPr>
          <w:p w14:paraId="00FB05B4"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3 997</w:t>
            </w:r>
          </w:p>
        </w:tc>
        <w:tc>
          <w:tcPr>
            <w:tcW w:w="1103" w:type="dxa"/>
            <w:shd w:val="clear" w:color="auto" w:fill="DEEBF6"/>
            <w:vAlign w:val="bottom"/>
          </w:tcPr>
          <w:p w14:paraId="391677CC"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3 999</w:t>
            </w:r>
          </w:p>
        </w:tc>
        <w:tc>
          <w:tcPr>
            <w:tcW w:w="1103" w:type="dxa"/>
            <w:shd w:val="clear" w:color="auto" w:fill="DEEBF6"/>
            <w:vAlign w:val="bottom"/>
          </w:tcPr>
          <w:p w14:paraId="2DFEA9CC"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4 008</w:t>
            </w:r>
          </w:p>
        </w:tc>
        <w:tc>
          <w:tcPr>
            <w:tcW w:w="1103" w:type="dxa"/>
            <w:shd w:val="clear" w:color="auto" w:fill="DEEBF6"/>
            <w:vAlign w:val="bottom"/>
          </w:tcPr>
          <w:p w14:paraId="1DC4D080"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3 989</w:t>
            </w:r>
          </w:p>
        </w:tc>
        <w:tc>
          <w:tcPr>
            <w:tcW w:w="1103" w:type="dxa"/>
            <w:shd w:val="clear" w:color="auto" w:fill="DEEBF6"/>
            <w:vAlign w:val="bottom"/>
          </w:tcPr>
          <w:p w14:paraId="227F8CBA"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3 938</w:t>
            </w:r>
          </w:p>
        </w:tc>
        <w:tc>
          <w:tcPr>
            <w:tcW w:w="1110" w:type="dxa"/>
            <w:shd w:val="clear" w:color="auto" w:fill="DEEBF6"/>
            <w:vAlign w:val="bottom"/>
          </w:tcPr>
          <w:p w14:paraId="12468753"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3 924</w:t>
            </w:r>
          </w:p>
        </w:tc>
      </w:tr>
      <w:tr w:rsidR="00B161AF" w:rsidRPr="000969A2" w14:paraId="0FC54EF1" w14:textId="77777777" w:rsidTr="00285A4F">
        <w:tc>
          <w:tcPr>
            <w:tcW w:w="2807" w:type="dxa"/>
            <w:shd w:val="clear" w:color="auto" w:fill="DEEBF6"/>
            <w:vAlign w:val="bottom"/>
          </w:tcPr>
          <w:p w14:paraId="562F9DDF" w14:textId="77777777" w:rsidR="00B161AF" w:rsidRPr="000969A2" w:rsidRDefault="00B161AF" w:rsidP="00B161AF">
            <w:pPr>
              <w:spacing w:line="360" w:lineRule="auto"/>
              <w:rPr>
                <w:rFonts w:eastAsia="Times New Roman" w:cs="Times New Roman"/>
                <w:lang w:val="cs-CZ"/>
              </w:rPr>
            </w:pPr>
            <w:r w:rsidRPr="000969A2">
              <w:rPr>
                <w:rFonts w:eastAsia="Times New Roman" w:cs="Times New Roman"/>
                <w:lang w:val="cs-CZ"/>
              </w:rPr>
              <w:t xml:space="preserve">Żabno </w:t>
            </w:r>
          </w:p>
        </w:tc>
        <w:tc>
          <w:tcPr>
            <w:tcW w:w="1103" w:type="dxa"/>
            <w:shd w:val="clear" w:color="auto" w:fill="DEEBF6"/>
            <w:vAlign w:val="bottom"/>
          </w:tcPr>
          <w:p w14:paraId="7BC84887"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19 005</w:t>
            </w:r>
          </w:p>
        </w:tc>
        <w:tc>
          <w:tcPr>
            <w:tcW w:w="1103" w:type="dxa"/>
            <w:shd w:val="clear" w:color="auto" w:fill="DEEBF6"/>
            <w:vAlign w:val="bottom"/>
          </w:tcPr>
          <w:p w14:paraId="4D935F0C"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19 036</w:t>
            </w:r>
          </w:p>
        </w:tc>
        <w:tc>
          <w:tcPr>
            <w:tcW w:w="1103" w:type="dxa"/>
            <w:shd w:val="clear" w:color="auto" w:fill="DEEBF6"/>
            <w:vAlign w:val="bottom"/>
          </w:tcPr>
          <w:p w14:paraId="29B240E1"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18 992</w:t>
            </w:r>
          </w:p>
        </w:tc>
        <w:tc>
          <w:tcPr>
            <w:tcW w:w="1103" w:type="dxa"/>
            <w:shd w:val="clear" w:color="auto" w:fill="DEEBF6"/>
            <w:vAlign w:val="bottom"/>
          </w:tcPr>
          <w:p w14:paraId="366FB255"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18 912</w:t>
            </w:r>
          </w:p>
        </w:tc>
        <w:tc>
          <w:tcPr>
            <w:tcW w:w="1103" w:type="dxa"/>
            <w:shd w:val="clear" w:color="auto" w:fill="DEEBF6"/>
            <w:vAlign w:val="bottom"/>
          </w:tcPr>
          <w:p w14:paraId="7619425D"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18 874</w:t>
            </w:r>
          </w:p>
        </w:tc>
        <w:tc>
          <w:tcPr>
            <w:tcW w:w="1110" w:type="dxa"/>
            <w:shd w:val="clear" w:color="auto" w:fill="DEEBF6"/>
            <w:vAlign w:val="bottom"/>
          </w:tcPr>
          <w:p w14:paraId="4213E1AC" w14:textId="77777777" w:rsidR="00B161AF" w:rsidRPr="000969A2" w:rsidRDefault="00B161AF" w:rsidP="00B161AF">
            <w:pPr>
              <w:spacing w:line="360" w:lineRule="auto"/>
              <w:jc w:val="right"/>
              <w:rPr>
                <w:rFonts w:eastAsia="Times New Roman" w:cs="Times New Roman"/>
                <w:lang w:val="cs-CZ"/>
              </w:rPr>
            </w:pPr>
            <w:r w:rsidRPr="000969A2">
              <w:rPr>
                <w:rFonts w:eastAsia="Times New Roman" w:cs="Times New Roman"/>
                <w:lang w:val="cs-CZ"/>
              </w:rPr>
              <w:t>18 862</w:t>
            </w:r>
          </w:p>
        </w:tc>
      </w:tr>
      <w:tr w:rsidR="00B161AF" w:rsidRPr="000969A2" w14:paraId="19172471" w14:textId="77777777" w:rsidTr="00285A4F">
        <w:tc>
          <w:tcPr>
            <w:tcW w:w="2807" w:type="dxa"/>
            <w:shd w:val="clear" w:color="auto" w:fill="DEEBF6"/>
            <w:vAlign w:val="bottom"/>
          </w:tcPr>
          <w:p w14:paraId="1F7223A8" w14:textId="77777777" w:rsidR="00B161AF" w:rsidRPr="000969A2" w:rsidRDefault="00B161AF" w:rsidP="00B161AF">
            <w:pPr>
              <w:spacing w:line="360" w:lineRule="auto"/>
              <w:rPr>
                <w:rFonts w:eastAsia="Times New Roman" w:cs="Times New Roman"/>
                <w:b/>
                <w:lang w:val="cs-CZ"/>
              </w:rPr>
            </w:pPr>
            <w:r w:rsidRPr="000969A2">
              <w:rPr>
                <w:rFonts w:eastAsia="Times New Roman" w:cs="Times New Roman"/>
                <w:b/>
                <w:lang w:val="cs-CZ"/>
              </w:rPr>
              <w:t>RAZEM</w:t>
            </w:r>
          </w:p>
        </w:tc>
        <w:tc>
          <w:tcPr>
            <w:tcW w:w="1103" w:type="dxa"/>
            <w:shd w:val="clear" w:color="auto" w:fill="DEEBF6"/>
            <w:vAlign w:val="bottom"/>
          </w:tcPr>
          <w:p w14:paraId="78CEAF08" w14:textId="77777777" w:rsidR="00B161AF" w:rsidRPr="000969A2" w:rsidRDefault="00B161AF" w:rsidP="00B161AF">
            <w:pPr>
              <w:spacing w:line="360" w:lineRule="auto"/>
              <w:jc w:val="right"/>
              <w:rPr>
                <w:rFonts w:eastAsia="Times New Roman" w:cs="Times New Roman"/>
                <w:b/>
                <w:lang w:val="cs-CZ"/>
              </w:rPr>
            </w:pPr>
            <w:r w:rsidRPr="000969A2">
              <w:rPr>
                <w:rFonts w:eastAsia="Times New Roman" w:cs="Times New Roman"/>
                <w:b/>
                <w:lang w:val="cs-CZ"/>
              </w:rPr>
              <w:t>88 339</w:t>
            </w:r>
          </w:p>
        </w:tc>
        <w:tc>
          <w:tcPr>
            <w:tcW w:w="1103" w:type="dxa"/>
            <w:shd w:val="clear" w:color="auto" w:fill="DEEBF6"/>
            <w:vAlign w:val="bottom"/>
          </w:tcPr>
          <w:p w14:paraId="2C1DBF4B" w14:textId="77777777" w:rsidR="00B161AF" w:rsidRPr="000969A2" w:rsidRDefault="00B161AF" w:rsidP="00B161AF">
            <w:pPr>
              <w:spacing w:line="360" w:lineRule="auto"/>
              <w:jc w:val="right"/>
              <w:rPr>
                <w:rFonts w:eastAsia="Times New Roman" w:cs="Times New Roman"/>
                <w:b/>
                <w:lang w:val="cs-CZ"/>
              </w:rPr>
            </w:pPr>
            <w:r w:rsidRPr="000969A2">
              <w:rPr>
                <w:rFonts w:eastAsia="Times New Roman" w:cs="Times New Roman"/>
                <w:b/>
                <w:lang w:val="cs-CZ"/>
              </w:rPr>
              <w:t>88 738</w:t>
            </w:r>
          </w:p>
        </w:tc>
        <w:tc>
          <w:tcPr>
            <w:tcW w:w="1103" w:type="dxa"/>
            <w:shd w:val="clear" w:color="auto" w:fill="DEEBF6"/>
            <w:vAlign w:val="bottom"/>
          </w:tcPr>
          <w:p w14:paraId="0C405D9E" w14:textId="77777777" w:rsidR="00B161AF" w:rsidRPr="000969A2" w:rsidRDefault="00B161AF" w:rsidP="00B161AF">
            <w:pPr>
              <w:spacing w:line="360" w:lineRule="auto"/>
              <w:jc w:val="right"/>
              <w:rPr>
                <w:rFonts w:eastAsia="Times New Roman" w:cs="Times New Roman"/>
                <w:b/>
                <w:lang w:val="cs-CZ"/>
              </w:rPr>
            </w:pPr>
            <w:r w:rsidRPr="000969A2">
              <w:rPr>
                <w:rFonts w:eastAsia="Times New Roman" w:cs="Times New Roman"/>
                <w:b/>
                <w:lang w:val="cs-CZ"/>
              </w:rPr>
              <w:t>89 130</w:t>
            </w:r>
          </w:p>
        </w:tc>
        <w:tc>
          <w:tcPr>
            <w:tcW w:w="1103" w:type="dxa"/>
            <w:shd w:val="clear" w:color="auto" w:fill="DEEBF6"/>
            <w:vAlign w:val="bottom"/>
          </w:tcPr>
          <w:p w14:paraId="1C5420CF" w14:textId="77777777" w:rsidR="00B161AF" w:rsidRPr="000969A2" w:rsidRDefault="00B161AF" w:rsidP="00B161AF">
            <w:pPr>
              <w:spacing w:line="360" w:lineRule="auto"/>
              <w:jc w:val="right"/>
              <w:rPr>
                <w:rFonts w:eastAsia="Times New Roman" w:cs="Times New Roman"/>
                <w:b/>
                <w:lang w:val="cs-CZ"/>
              </w:rPr>
            </w:pPr>
            <w:r w:rsidRPr="000969A2">
              <w:rPr>
                <w:rFonts w:eastAsia="Times New Roman" w:cs="Times New Roman"/>
                <w:b/>
                <w:lang w:val="cs-CZ"/>
              </w:rPr>
              <w:t>89 340</w:t>
            </w:r>
          </w:p>
        </w:tc>
        <w:tc>
          <w:tcPr>
            <w:tcW w:w="1103" w:type="dxa"/>
            <w:shd w:val="clear" w:color="auto" w:fill="DEEBF6"/>
            <w:vAlign w:val="bottom"/>
          </w:tcPr>
          <w:p w14:paraId="627B77B2" w14:textId="77777777" w:rsidR="00B161AF" w:rsidRPr="000969A2" w:rsidRDefault="00B161AF" w:rsidP="00B161AF">
            <w:pPr>
              <w:spacing w:line="360" w:lineRule="auto"/>
              <w:jc w:val="right"/>
              <w:rPr>
                <w:rFonts w:eastAsia="Times New Roman" w:cs="Times New Roman"/>
                <w:b/>
                <w:lang w:val="cs-CZ"/>
              </w:rPr>
            </w:pPr>
            <w:r w:rsidRPr="000969A2">
              <w:rPr>
                <w:rFonts w:eastAsia="Times New Roman" w:cs="Times New Roman"/>
                <w:b/>
                <w:lang w:val="cs-CZ"/>
              </w:rPr>
              <w:t>89 576</w:t>
            </w:r>
          </w:p>
        </w:tc>
        <w:tc>
          <w:tcPr>
            <w:tcW w:w="1110" w:type="dxa"/>
            <w:shd w:val="clear" w:color="auto" w:fill="DEEBF6"/>
            <w:vAlign w:val="bottom"/>
          </w:tcPr>
          <w:p w14:paraId="35ABC0FB" w14:textId="77777777" w:rsidR="00B161AF" w:rsidRPr="000969A2" w:rsidRDefault="00B161AF" w:rsidP="00B161AF">
            <w:pPr>
              <w:spacing w:line="360" w:lineRule="auto"/>
              <w:jc w:val="right"/>
              <w:rPr>
                <w:rFonts w:eastAsia="Times New Roman" w:cs="Times New Roman"/>
                <w:b/>
                <w:lang w:val="cs-CZ"/>
              </w:rPr>
            </w:pPr>
            <w:r w:rsidRPr="000969A2">
              <w:rPr>
                <w:rFonts w:eastAsia="Times New Roman" w:cs="Times New Roman"/>
                <w:b/>
                <w:lang w:val="cs-CZ"/>
              </w:rPr>
              <w:t>89 561</w:t>
            </w:r>
          </w:p>
        </w:tc>
      </w:tr>
    </w:tbl>
    <w:p w14:paraId="27DDD2ED" w14:textId="77777777" w:rsidR="00B161AF" w:rsidRPr="00106912" w:rsidRDefault="00B161AF" w:rsidP="00B161AF">
      <w:pPr>
        <w:spacing w:after="0" w:line="360" w:lineRule="auto"/>
        <w:rPr>
          <w:sz w:val="16"/>
          <w:szCs w:val="16"/>
        </w:rPr>
      </w:pPr>
      <w:r w:rsidRPr="00106912">
        <w:rPr>
          <w:sz w:val="16"/>
          <w:szCs w:val="16"/>
        </w:rPr>
        <w:t xml:space="preserve">Źródło: GUS, </w:t>
      </w:r>
      <w:r w:rsidRPr="00106912">
        <w:rPr>
          <w:rFonts w:ascii="Lucida Grande" w:hAnsi="Lucida Grande" w:cs="Lucida Grande"/>
          <w:color w:val="000000"/>
          <w:sz w:val="16"/>
          <w:szCs w:val="16"/>
        </w:rPr>
        <w:t>Ludność w gminach bez miast na prawach powiatu i w miastach na prawach powiatu wg płci</w:t>
      </w:r>
    </w:p>
    <w:p w14:paraId="4D871E84" w14:textId="77777777" w:rsidR="00B161AF" w:rsidRDefault="00B161AF" w:rsidP="00B161AF">
      <w:pPr>
        <w:spacing w:after="0" w:line="360" w:lineRule="auto"/>
        <w:jc w:val="both"/>
        <w:rPr>
          <w:rFonts w:asciiTheme="minorHAnsi" w:hAnsiTheme="minorHAnsi"/>
          <w:color w:val="385623" w:themeColor="accent6" w:themeShade="80"/>
        </w:rPr>
      </w:pPr>
    </w:p>
    <w:p w14:paraId="66A24C6E" w14:textId="3CC353B7" w:rsidR="00B161AF" w:rsidRPr="00F62CD6" w:rsidRDefault="00B161AF" w:rsidP="00B161AF">
      <w:pPr>
        <w:spacing w:after="0" w:line="360" w:lineRule="auto"/>
        <w:jc w:val="both"/>
        <w:rPr>
          <w:rFonts w:asciiTheme="minorHAnsi" w:hAnsiTheme="minorHAnsi"/>
        </w:rPr>
      </w:pPr>
      <w:r>
        <w:rPr>
          <w:rFonts w:asciiTheme="minorHAnsi" w:hAnsiTheme="minorHAnsi"/>
          <w:color w:val="385623" w:themeColor="accent6" w:themeShade="80"/>
        </w:rPr>
        <w:tab/>
      </w:r>
      <w:r w:rsidRPr="00F62CD6">
        <w:rPr>
          <w:rFonts w:asciiTheme="minorHAnsi" w:hAnsiTheme="minorHAnsi"/>
        </w:rPr>
        <w:t xml:space="preserve">Jak wskazuje powyższa tabela, obszar LGD zamieszkuje 89 561 mieszkańców. Najliczniej zamieszkane są Tarnów (26 224 mieszkańców) i Żabno (18 862 mieszkańców). </w:t>
      </w:r>
      <w:r w:rsidR="00441DCF" w:rsidRPr="00F62CD6">
        <w:rPr>
          <w:rFonts w:asciiTheme="minorHAnsi" w:hAnsiTheme="minorHAnsi"/>
        </w:rPr>
        <w:t xml:space="preserve">Najmniej licznie zamieszkałą gmina są Wietrzychowice, w których liczba mieszkańców w analogicznym okresie wynosiła 3 924 mieszkańców, co czyni ją prawie siedmiokrotnie mniejszą niż najliczniej zamieszkiwana gmina obszaru LGD. </w:t>
      </w:r>
      <w:r w:rsidRPr="00F62CD6">
        <w:rPr>
          <w:rFonts w:asciiTheme="minorHAnsi" w:hAnsiTheme="minorHAnsi"/>
        </w:rPr>
        <w:t>Liczba ludności na terenie oddzia</w:t>
      </w:r>
      <w:r w:rsidR="00441DCF" w:rsidRPr="00F62CD6">
        <w:rPr>
          <w:rFonts w:asciiTheme="minorHAnsi" w:hAnsiTheme="minorHAnsi"/>
        </w:rPr>
        <w:t>ł</w:t>
      </w:r>
      <w:r w:rsidRPr="00F62CD6">
        <w:rPr>
          <w:rFonts w:asciiTheme="minorHAnsi" w:hAnsiTheme="minorHAnsi"/>
        </w:rPr>
        <w:t>ywania LGD</w:t>
      </w:r>
      <w:r w:rsidR="00441DCF" w:rsidRPr="00F62CD6">
        <w:rPr>
          <w:rFonts w:asciiTheme="minorHAnsi" w:hAnsiTheme="minorHAnsi"/>
        </w:rPr>
        <w:t xml:space="preserve"> systematycznie rośnie, co jest pozytywnym trendem.</w:t>
      </w:r>
    </w:p>
    <w:p w14:paraId="78A83113" w14:textId="281E2D07" w:rsidR="00B90EC5" w:rsidRPr="00011DE2" w:rsidRDefault="00441DCF" w:rsidP="00B90EC5">
      <w:pPr>
        <w:spacing w:line="360" w:lineRule="auto"/>
        <w:ind w:firstLine="426"/>
        <w:jc w:val="both"/>
        <w:rPr>
          <w:rFonts w:eastAsia="Times New Roman" w:cs="Times New Roman"/>
        </w:rPr>
      </w:pPr>
      <w:r>
        <w:rPr>
          <w:rFonts w:asciiTheme="minorHAnsi" w:hAnsiTheme="minorHAnsi"/>
          <w:color w:val="385623" w:themeColor="accent6" w:themeShade="80"/>
        </w:rPr>
        <w:tab/>
      </w:r>
      <w:r w:rsidR="00B90EC5">
        <w:t xml:space="preserve">Na jakość życia mieszkańców niewątpliwie wpływ ma kondycja finansowa gminy albowiem sprawne zarządzanie finansami jest warunkiem prawidłowej realizacji zadań i celów przez jednostki samorządu terytorialnego. W ocenie sytuacji finansowej gminy można posłużyć się wskaźnikiem G. Jest on wskaźnikiem dochodów podatkowych na jednego mieszkańca dla poszczególnych gmin, stanowiącym podstawę do wyliczenia rocznych kwot części wyrównawczej subwencji ogólnej i wpłat samorządów do budżetu państwa. Ustawa o dochodach jednostek samorządu terytorialnego określa, że wskaźnik G oblicza się dzieląc kwotę dochodów podatkowych za rok poprzedzający rok bazowy przez liczbę mieszkańców gminy. </w:t>
      </w:r>
      <w:r w:rsidR="00B90EC5">
        <w:rPr>
          <w:rFonts w:eastAsia="Times New Roman" w:cs="Times New Roman"/>
        </w:rPr>
        <w:t>Subwencja lub ewentualna wpłata do budżetu państwa jest wynikiem różnicy wpływów podatkowych na jednego mieszkańca gminy oraz średniej dla gmin w</w:t>
      </w:r>
      <w:r w:rsidR="00B44F3D">
        <w:rPr>
          <w:rFonts w:eastAsia="Times New Roman" w:cs="Times New Roman"/>
        </w:rPr>
        <w:t> </w:t>
      </w:r>
      <w:r w:rsidR="00B90EC5">
        <w:rPr>
          <w:rFonts w:eastAsia="Times New Roman" w:cs="Times New Roman"/>
        </w:rPr>
        <w:t xml:space="preserve">Polsce (wskaźnik Gg). Jeżeli w gminie wskaźnik G jest wyższy niż 150% wskaźnika Gg, gmina ta nie otrzymuje kwoty uzupełniającej. </w:t>
      </w:r>
    </w:p>
    <w:p w14:paraId="74D84CD0" w14:textId="77777777" w:rsidR="00B90EC5" w:rsidRDefault="00B90EC5" w:rsidP="00B90EC5">
      <w:pPr>
        <w:pBdr>
          <w:top w:val="nil"/>
          <w:left w:val="nil"/>
          <w:bottom w:val="nil"/>
          <w:right w:val="nil"/>
          <w:between w:val="nil"/>
        </w:pBdr>
        <w:spacing w:after="0" w:line="360" w:lineRule="auto"/>
        <w:rPr>
          <w:color w:val="3366FF"/>
        </w:rPr>
      </w:pPr>
    </w:p>
    <w:p w14:paraId="4537AD75" w14:textId="50AC245E" w:rsidR="00F62CD6" w:rsidRPr="00F62CD6" w:rsidRDefault="00F62CD6" w:rsidP="00F62CD6">
      <w:pPr>
        <w:pStyle w:val="Legenda"/>
        <w:keepNext/>
        <w:rPr>
          <w:color w:val="auto"/>
          <w:sz w:val="22"/>
          <w:szCs w:val="22"/>
        </w:rPr>
      </w:pPr>
      <w:bookmarkStart w:id="17" w:name="_Toc87968294"/>
      <w:r w:rsidRPr="00F62CD6">
        <w:rPr>
          <w:color w:val="auto"/>
          <w:sz w:val="22"/>
          <w:szCs w:val="22"/>
        </w:rPr>
        <w:lastRenderedPageBreak/>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1</w:t>
      </w:r>
      <w:r w:rsidR="00084477">
        <w:rPr>
          <w:color w:val="auto"/>
          <w:sz w:val="22"/>
          <w:szCs w:val="22"/>
        </w:rPr>
        <w:fldChar w:fldCharType="end"/>
      </w:r>
      <w:r w:rsidRPr="00F62CD6">
        <w:rPr>
          <w:color w:val="auto"/>
          <w:sz w:val="22"/>
          <w:szCs w:val="22"/>
        </w:rPr>
        <w:t xml:space="preserve"> Wskaźniki G dla gmin wchodzących w skład LGD</w:t>
      </w:r>
      <w:bookmarkEnd w:id="17"/>
    </w:p>
    <w:p w14:paraId="2907BF4D" w14:textId="276A10D7" w:rsidR="00B90EC5" w:rsidRDefault="001B09EC" w:rsidP="00B90EC5">
      <w:pPr>
        <w:pBdr>
          <w:top w:val="nil"/>
          <w:left w:val="nil"/>
          <w:bottom w:val="nil"/>
          <w:right w:val="nil"/>
          <w:between w:val="nil"/>
        </w:pBdr>
        <w:spacing w:after="0" w:line="360" w:lineRule="auto"/>
        <w:rPr>
          <w:color w:val="3366FF"/>
        </w:rPr>
      </w:pPr>
      <w:r>
        <w:rPr>
          <w:noProof/>
        </w:rPr>
        <w:drawing>
          <wp:inline distT="0" distB="0" distL="0" distR="0" wp14:anchorId="2B14C95F" wp14:editId="571520BB">
            <wp:extent cx="5760720" cy="6285591"/>
            <wp:effectExtent l="0" t="0" r="30480" b="13970"/>
            <wp:docPr id="1" name="Wykres 1">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0B903D6-A0B0-4A4A-BA15-5D32673AE8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2872144" w14:textId="77777777" w:rsidR="001B09EC" w:rsidRDefault="001B09EC" w:rsidP="001B09EC">
      <w:pPr>
        <w:pBdr>
          <w:top w:val="nil"/>
          <w:left w:val="nil"/>
          <w:bottom w:val="nil"/>
          <w:right w:val="nil"/>
          <w:between w:val="nil"/>
        </w:pBdr>
        <w:spacing w:after="0" w:line="360" w:lineRule="auto"/>
        <w:rPr>
          <w:sz w:val="16"/>
          <w:szCs w:val="16"/>
        </w:rPr>
      </w:pPr>
      <w:r w:rsidRPr="00B212B6">
        <w:rPr>
          <w:sz w:val="16"/>
          <w:szCs w:val="16"/>
        </w:rPr>
        <w:t xml:space="preserve">Źrodło: </w:t>
      </w:r>
      <w:hyperlink r:id="rId18" w:history="1">
        <w:r w:rsidRPr="00FD4468">
          <w:rPr>
            <w:rStyle w:val="Hipercze"/>
            <w:sz w:val="16"/>
            <w:szCs w:val="16"/>
          </w:rPr>
          <w:t>www.gov.pl</w:t>
        </w:r>
      </w:hyperlink>
      <w:r>
        <w:rPr>
          <w:sz w:val="16"/>
          <w:szCs w:val="16"/>
        </w:rPr>
        <w:t>, Wskaźniki dochodów podatkowych poszczególnych gmin na 2015 r., 2016 r., 2017 r., 2018 r., 2019 r., 2020 r., 2021 r.</w:t>
      </w:r>
    </w:p>
    <w:p w14:paraId="1513EFDE" w14:textId="77777777" w:rsidR="001B09EC" w:rsidRDefault="001B09EC" w:rsidP="00B90EC5">
      <w:pPr>
        <w:pBdr>
          <w:top w:val="nil"/>
          <w:left w:val="nil"/>
          <w:bottom w:val="nil"/>
          <w:right w:val="nil"/>
          <w:between w:val="nil"/>
        </w:pBdr>
        <w:spacing w:after="0" w:line="360" w:lineRule="auto"/>
        <w:rPr>
          <w:color w:val="3366FF"/>
        </w:rPr>
      </w:pPr>
    </w:p>
    <w:p w14:paraId="339CDBB7" w14:textId="63D89279" w:rsidR="00B90EC5" w:rsidRDefault="001B09EC" w:rsidP="009C6E22">
      <w:pPr>
        <w:pBdr>
          <w:top w:val="nil"/>
          <w:left w:val="nil"/>
          <w:bottom w:val="nil"/>
          <w:right w:val="nil"/>
          <w:between w:val="nil"/>
        </w:pBdr>
        <w:spacing w:after="0" w:line="360" w:lineRule="auto"/>
        <w:ind w:firstLine="720"/>
        <w:jc w:val="both"/>
        <w:rPr>
          <w:color w:val="3366FF"/>
        </w:rPr>
      </w:pPr>
      <w:r w:rsidRPr="001B09EC">
        <w:t>W latach 2015 – 2021 we wszystkich gminach wchodzących w skład LGD odnotowany niższy wskaźnik G n</w:t>
      </w:r>
      <w:r>
        <w:t xml:space="preserve">iż średnia dla kraju, tym samym wszystkie otrzymują subwencje z budżetu państwa. </w:t>
      </w:r>
      <w:r w:rsidR="001412AB">
        <w:t>Najwyższe wskaźniki odnotowano w Tarnowie i Wierzchosławicach, a najn</w:t>
      </w:r>
      <w:r w:rsidR="00AA4D3B">
        <w:t>iższy w Wietrzychowicach, które</w:t>
      </w:r>
      <w:r w:rsidR="001412AB">
        <w:t xml:space="preserve"> są najmniej licznie zamieszkałą gminą obszaru LGD. </w:t>
      </w:r>
      <w:r w:rsidR="00AA4D3B">
        <w:t xml:space="preserve">Warto zwrócić uwagę, że w ostatniej gminie w 2020 r. odnotowano wyraźny – niemalże dwukrotny – wzrost wskaźnika w porównaniu do roku poprzedzającego i spadek w roku kolejnym. W pozostałych gminach LGD – poza niewielkimi wyjątkami – wskaźnik z roku na rok systematycznie rośnie. </w:t>
      </w:r>
      <w:r>
        <w:t xml:space="preserve"> </w:t>
      </w:r>
      <w:r w:rsidRPr="001B09EC">
        <w:rPr>
          <w:color w:val="3366FF"/>
        </w:rPr>
        <w:tab/>
      </w:r>
    </w:p>
    <w:p w14:paraId="50DC5DA1" w14:textId="231B0886" w:rsidR="00F62CD6" w:rsidRPr="00F62CD6" w:rsidRDefault="00F62CD6" w:rsidP="00F62CD6">
      <w:pPr>
        <w:pStyle w:val="Legenda"/>
        <w:keepNext/>
        <w:rPr>
          <w:color w:val="auto"/>
          <w:sz w:val="22"/>
          <w:szCs w:val="22"/>
        </w:rPr>
      </w:pPr>
      <w:bookmarkStart w:id="18" w:name="_Toc87968295"/>
      <w:r w:rsidRPr="00F62CD6">
        <w:rPr>
          <w:color w:val="auto"/>
          <w:sz w:val="22"/>
          <w:szCs w:val="22"/>
        </w:rPr>
        <w:lastRenderedPageBreak/>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2</w:t>
      </w:r>
      <w:r w:rsidR="00084477">
        <w:rPr>
          <w:color w:val="auto"/>
          <w:sz w:val="22"/>
          <w:szCs w:val="22"/>
        </w:rPr>
        <w:fldChar w:fldCharType="end"/>
      </w:r>
      <w:r>
        <w:rPr>
          <w:color w:val="auto"/>
          <w:sz w:val="22"/>
          <w:szCs w:val="22"/>
        </w:rPr>
        <w:t xml:space="preserve"> Wydatki gmin na 1 mieszka</w:t>
      </w:r>
      <w:r w:rsidRPr="00F62CD6">
        <w:rPr>
          <w:color w:val="auto"/>
          <w:sz w:val="22"/>
          <w:szCs w:val="22"/>
        </w:rPr>
        <w:t>ńca</w:t>
      </w:r>
      <w:bookmarkEnd w:id="18"/>
    </w:p>
    <w:p w14:paraId="23A5C882" w14:textId="73DD0336" w:rsidR="00B90EC5" w:rsidRDefault="00AA4D3B" w:rsidP="00B90EC5">
      <w:pPr>
        <w:pBdr>
          <w:top w:val="nil"/>
          <w:left w:val="nil"/>
          <w:bottom w:val="nil"/>
          <w:right w:val="nil"/>
          <w:between w:val="nil"/>
        </w:pBdr>
        <w:spacing w:after="0" w:line="360" w:lineRule="auto"/>
        <w:rPr>
          <w:color w:val="3366FF"/>
        </w:rPr>
      </w:pPr>
      <w:r>
        <w:rPr>
          <w:noProof/>
        </w:rPr>
        <w:drawing>
          <wp:inline distT="0" distB="0" distL="0" distR="0" wp14:anchorId="00D12888" wp14:editId="6BF07647">
            <wp:extent cx="5760720" cy="6893987"/>
            <wp:effectExtent l="0" t="0" r="30480" b="15240"/>
            <wp:docPr id="11" name="Wykres 11">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894F9F4-2060-413A-90EA-C21E0C77E2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A09F294" w14:textId="77777777" w:rsidR="00B90EC5" w:rsidRPr="003A310D" w:rsidRDefault="00B90EC5" w:rsidP="00B90EC5">
      <w:pPr>
        <w:spacing w:after="0" w:line="360" w:lineRule="auto"/>
        <w:rPr>
          <w:sz w:val="16"/>
          <w:szCs w:val="16"/>
        </w:rPr>
      </w:pPr>
      <w:r w:rsidRPr="003A310D">
        <w:rPr>
          <w:sz w:val="16"/>
          <w:szCs w:val="16"/>
        </w:rPr>
        <w:t>Źródło: GUS, Wydatki na 1 mieszkańca</w:t>
      </w:r>
    </w:p>
    <w:p w14:paraId="5AABD8F4" w14:textId="77777777" w:rsidR="00B90EC5" w:rsidRDefault="00B90EC5" w:rsidP="00B90EC5">
      <w:pPr>
        <w:spacing w:after="0" w:line="360" w:lineRule="auto"/>
        <w:rPr>
          <w:color w:val="3366FF"/>
        </w:rPr>
      </w:pPr>
    </w:p>
    <w:p w14:paraId="24FE3D62" w14:textId="16C05E85" w:rsidR="00F62CD6" w:rsidRPr="00F62CD6" w:rsidRDefault="00F641DC" w:rsidP="00F62CD6">
      <w:pPr>
        <w:spacing w:after="240" w:line="360" w:lineRule="auto"/>
        <w:ind w:firstLine="720"/>
        <w:jc w:val="both"/>
      </w:pPr>
      <w:r w:rsidRPr="00F641DC">
        <w:t>Wydatki gmin na jednego mieszkańca na obszarze LGD kształtowały się w 2019 r</w:t>
      </w:r>
      <w:r w:rsidR="00B44F3D">
        <w:t xml:space="preserve">oku </w:t>
      </w:r>
      <w:r w:rsidRPr="00F641DC">
        <w:t>w</w:t>
      </w:r>
      <w:r w:rsidR="00B44F3D">
        <w:t> </w:t>
      </w:r>
      <w:r w:rsidRPr="00F641DC">
        <w:t xml:space="preserve">przedziale od 3 924,79 zł w Wietrzychowicach do 4 783,10 zł w Skrzyszowie. </w:t>
      </w:r>
      <w:r>
        <w:t xml:space="preserve">Pozytywnym trendem jest systematyczny wzrost wydatków gmin na mieszkańca na przestrzeni lat. W 2019 r. wydatki wzrosły o około 1500 zł na mieszkańca w porównaniu z 2015 r. Od lat największym budżetem </w:t>
      </w:r>
      <w:r>
        <w:lastRenderedPageBreak/>
        <w:t xml:space="preserve">dysponuje Lisia Góra, która dopiero w 2019 r. została wyprzedzona przez Skrzyszów – dotychczas plasujący się na drugim miejscu w rankingu. </w:t>
      </w:r>
    </w:p>
    <w:p w14:paraId="5C6E1FF6" w14:textId="415D0BE7" w:rsidR="00F62CD6" w:rsidRPr="00F62CD6" w:rsidRDefault="00F62CD6" w:rsidP="00F62CD6">
      <w:pPr>
        <w:pStyle w:val="Legenda"/>
        <w:keepNext/>
        <w:rPr>
          <w:color w:val="auto"/>
          <w:sz w:val="22"/>
          <w:szCs w:val="22"/>
        </w:rPr>
      </w:pPr>
      <w:bookmarkStart w:id="19" w:name="_Toc87968281"/>
      <w:r w:rsidRPr="00F62CD6">
        <w:rPr>
          <w:color w:val="auto"/>
          <w:sz w:val="22"/>
          <w:szCs w:val="22"/>
        </w:rPr>
        <w:t xml:space="preserve">Tabela </w:t>
      </w:r>
      <w:r w:rsidRPr="00F62CD6">
        <w:rPr>
          <w:color w:val="auto"/>
          <w:sz w:val="22"/>
          <w:szCs w:val="22"/>
        </w:rPr>
        <w:fldChar w:fldCharType="begin"/>
      </w:r>
      <w:r w:rsidRPr="00F62CD6">
        <w:rPr>
          <w:color w:val="auto"/>
          <w:sz w:val="22"/>
          <w:szCs w:val="22"/>
        </w:rPr>
        <w:instrText xml:space="preserve"> SEQ Tabela \* ARABIC </w:instrText>
      </w:r>
      <w:r w:rsidRPr="00F62CD6">
        <w:rPr>
          <w:color w:val="auto"/>
          <w:sz w:val="22"/>
          <w:szCs w:val="22"/>
        </w:rPr>
        <w:fldChar w:fldCharType="separate"/>
      </w:r>
      <w:r w:rsidR="00037979">
        <w:rPr>
          <w:noProof/>
          <w:color w:val="auto"/>
          <w:sz w:val="22"/>
          <w:szCs w:val="22"/>
        </w:rPr>
        <w:t>2</w:t>
      </w:r>
      <w:r w:rsidRPr="00F62CD6">
        <w:rPr>
          <w:color w:val="auto"/>
          <w:sz w:val="22"/>
          <w:szCs w:val="22"/>
        </w:rPr>
        <w:fldChar w:fldCharType="end"/>
      </w:r>
      <w:r w:rsidRPr="00F62CD6">
        <w:rPr>
          <w:color w:val="auto"/>
          <w:sz w:val="22"/>
          <w:szCs w:val="22"/>
        </w:rPr>
        <w:t xml:space="preserve"> Lokaty gmin w województwie w poszczególnych kategoriach w roku 2019</w:t>
      </w:r>
      <w:bookmarkEnd w:id="19"/>
    </w:p>
    <w:tbl>
      <w:tblPr>
        <w:tblStyle w:val="a4"/>
        <w:tblW w:w="93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843"/>
        <w:gridCol w:w="2238"/>
        <w:gridCol w:w="1746"/>
        <w:gridCol w:w="1744"/>
      </w:tblGrid>
      <w:tr w:rsidR="00B90EC5" w14:paraId="0EF68CF4" w14:textId="77777777" w:rsidTr="00B90EC5">
        <w:trPr>
          <w:trHeight w:val="614"/>
        </w:trPr>
        <w:tc>
          <w:tcPr>
            <w:tcW w:w="1809" w:type="dxa"/>
            <w:vMerge w:val="restart"/>
            <w:shd w:val="clear" w:color="auto" w:fill="D9D9D9"/>
            <w:vAlign w:val="center"/>
          </w:tcPr>
          <w:p w14:paraId="02F4986C" w14:textId="77777777" w:rsidR="00B90EC5" w:rsidRDefault="00B90EC5" w:rsidP="00B90EC5">
            <w:pPr>
              <w:spacing w:line="360" w:lineRule="auto"/>
              <w:rPr>
                <w:b/>
              </w:rPr>
            </w:pPr>
            <w:r>
              <w:rPr>
                <w:b/>
              </w:rPr>
              <w:t>Gmina</w:t>
            </w:r>
          </w:p>
        </w:tc>
        <w:tc>
          <w:tcPr>
            <w:tcW w:w="7571" w:type="dxa"/>
            <w:gridSpan w:val="4"/>
            <w:shd w:val="clear" w:color="auto" w:fill="D9D9D9"/>
          </w:tcPr>
          <w:p w14:paraId="7C882B6A" w14:textId="77777777" w:rsidR="00B90EC5" w:rsidRDefault="00B90EC5" w:rsidP="00B90EC5">
            <w:pPr>
              <w:spacing w:line="360" w:lineRule="auto"/>
              <w:rPr>
                <w:b/>
                <w:color w:val="000000"/>
              </w:rPr>
            </w:pPr>
            <w:r>
              <w:rPr>
                <w:b/>
              </w:rPr>
              <w:t>Lokaty gmin w województwie w poszczególnych kategoriach w roku 2019</w:t>
            </w:r>
          </w:p>
        </w:tc>
      </w:tr>
      <w:tr w:rsidR="00B90EC5" w14:paraId="47A2668A" w14:textId="77777777" w:rsidTr="00B90EC5">
        <w:trPr>
          <w:trHeight w:val="1699"/>
        </w:trPr>
        <w:tc>
          <w:tcPr>
            <w:tcW w:w="1809" w:type="dxa"/>
            <w:vMerge/>
            <w:shd w:val="clear" w:color="auto" w:fill="D9D9D9"/>
            <w:vAlign w:val="center"/>
          </w:tcPr>
          <w:p w14:paraId="238A3865" w14:textId="77777777" w:rsidR="00B90EC5" w:rsidRDefault="00B90EC5" w:rsidP="00B90EC5">
            <w:pPr>
              <w:widowControl w:val="0"/>
              <w:pBdr>
                <w:top w:val="nil"/>
                <w:left w:val="nil"/>
                <w:bottom w:val="nil"/>
                <w:right w:val="nil"/>
                <w:between w:val="nil"/>
              </w:pBdr>
              <w:spacing w:line="360" w:lineRule="auto"/>
              <w:rPr>
                <w:b/>
                <w:color w:val="000000"/>
              </w:rPr>
            </w:pPr>
          </w:p>
        </w:tc>
        <w:tc>
          <w:tcPr>
            <w:tcW w:w="1843" w:type="dxa"/>
            <w:shd w:val="clear" w:color="auto" w:fill="D9D9D9"/>
          </w:tcPr>
          <w:p w14:paraId="08A246AC" w14:textId="77777777" w:rsidR="00B90EC5" w:rsidRDefault="00B90EC5" w:rsidP="00B90EC5">
            <w:pPr>
              <w:spacing w:line="360" w:lineRule="auto"/>
              <w:rPr>
                <w:b/>
              </w:rPr>
            </w:pPr>
            <w:r>
              <w:rPr>
                <w:b/>
              </w:rPr>
              <w:t>Dochody własne budżetu gminy na 1 mieszkańca</w:t>
            </w:r>
          </w:p>
        </w:tc>
        <w:tc>
          <w:tcPr>
            <w:tcW w:w="2238" w:type="dxa"/>
            <w:shd w:val="clear" w:color="auto" w:fill="D9D9D9"/>
          </w:tcPr>
          <w:p w14:paraId="547DEF01" w14:textId="77777777" w:rsidR="00B90EC5" w:rsidRDefault="00B90EC5" w:rsidP="00B90EC5">
            <w:pPr>
              <w:spacing w:line="360" w:lineRule="auto"/>
              <w:rPr>
                <w:b/>
              </w:rPr>
            </w:pPr>
            <w:r>
              <w:rPr>
                <w:b/>
              </w:rPr>
              <w:t>Środki w dochodach budżetu gminy na finansowanie projektów UE na 1 mieszkańca</w:t>
            </w:r>
          </w:p>
        </w:tc>
        <w:tc>
          <w:tcPr>
            <w:tcW w:w="1746" w:type="dxa"/>
            <w:shd w:val="clear" w:color="auto" w:fill="D9D9D9"/>
          </w:tcPr>
          <w:p w14:paraId="7E46CDE1" w14:textId="77777777" w:rsidR="00B90EC5" w:rsidRDefault="00B90EC5" w:rsidP="00B90EC5">
            <w:pPr>
              <w:spacing w:line="360" w:lineRule="auto"/>
              <w:rPr>
                <w:b/>
              </w:rPr>
            </w:pPr>
            <w:r>
              <w:rPr>
                <w:b/>
                <w:color w:val="000000"/>
              </w:rPr>
              <w:t>Wydatki budżetu gminy na 1 mieszkańca</w:t>
            </w:r>
          </w:p>
        </w:tc>
        <w:tc>
          <w:tcPr>
            <w:tcW w:w="1744" w:type="dxa"/>
            <w:shd w:val="clear" w:color="auto" w:fill="D9D9D9"/>
          </w:tcPr>
          <w:p w14:paraId="7D552CBE" w14:textId="77777777" w:rsidR="00B90EC5" w:rsidRDefault="00B90EC5" w:rsidP="00B90EC5">
            <w:pPr>
              <w:spacing w:line="360" w:lineRule="auto"/>
              <w:rPr>
                <w:b/>
              </w:rPr>
            </w:pPr>
            <w:r>
              <w:rPr>
                <w:b/>
                <w:color w:val="000000"/>
              </w:rPr>
              <w:t>Podmioty gospodarki narodowej w rejestrze REGON na 10 tys. ludności</w:t>
            </w:r>
          </w:p>
        </w:tc>
      </w:tr>
      <w:tr w:rsidR="00B90EC5" w14:paraId="5594BF8B" w14:textId="77777777" w:rsidTr="00B90EC5">
        <w:trPr>
          <w:trHeight w:val="480"/>
        </w:trPr>
        <w:tc>
          <w:tcPr>
            <w:tcW w:w="1809" w:type="dxa"/>
            <w:shd w:val="clear" w:color="auto" w:fill="DEEBF6"/>
            <w:vAlign w:val="bottom"/>
          </w:tcPr>
          <w:p w14:paraId="3C449D2A" w14:textId="77777777" w:rsidR="00B90EC5" w:rsidRDefault="00B90EC5" w:rsidP="00B90EC5">
            <w:pPr>
              <w:spacing w:line="360" w:lineRule="auto"/>
            </w:pPr>
            <w:r w:rsidRPr="00106912">
              <w:rPr>
                <w:rFonts w:eastAsia="Times New Roman" w:cs="Times New Roman"/>
                <w:lang w:val="cs-CZ"/>
              </w:rPr>
              <w:t xml:space="preserve">Lisia Góra </w:t>
            </w:r>
          </w:p>
        </w:tc>
        <w:tc>
          <w:tcPr>
            <w:tcW w:w="1843" w:type="dxa"/>
            <w:shd w:val="clear" w:color="auto" w:fill="DEEBF6"/>
            <w:vAlign w:val="center"/>
          </w:tcPr>
          <w:p w14:paraId="2F4E36B7" w14:textId="77777777" w:rsidR="00B90EC5" w:rsidRDefault="00B90EC5" w:rsidP="00B90EC5">
            <w:pPr>
              <w:spacing w:line="360" w:lineRule="auto"/>
              <w:jc w:val="center"/>
            </w:pPr>
            <w:r>
              <w:t>105</w:t>
            </w:r>
          </w:p>
        </w:tc>
        <w:tc>
          <w:tcPr>
            <w:tcW w:w="2238" w:type="dxa"/>
            <w:shd w:val="clear" w:color="auto" w:fill="DEEBF6"/>
            <w:vAlign w:val="center"/>
          </w:tcPr>
          <w:p w14:paraId="6695D7E1" w14:textId="77777777" w:rsidR="00B90EC5" w:rsidRDefault="00B90EC5" w:rsidP="00B90EC5">
            <w:pPr>
              <w:spacing w:line="360" w:lineRule="auto"/>
              <w:jc w:val="center"/>
            </w:pPr>
            <w:r>
              <w:t>121</w:t>
            </w:r>
          </w:p>
        </w:tc>
        <w:tc>
          <w:tcPr>
            <w:tcW w:w="1746" w:type="dxa"/>
            <w:shd w:val="clear" w:color="auto" w:fill="DEEBF6"/>
            <w:vAlign w:val="center"/>
          </w:tcPr>
          <w:p w14:paraId="1D87C4EE" w14:textId="77777777" w:rsidR="00B90EC5" w:rsidRDefault="00B90EC5" w:rsidP="00B90EC5">
            <w:pPr>
              <w:spacing w:line="360" w:lineRule="auto"/>
              <w:jc w:val="center"/>
            </w:pPr>
            <w:r>
              <w:t>124</w:t>
            </w:r>
          </w:p>
        </w:tc>
        <w:tc>
          <w:tcPr>
            <w:tcW w:w="1744" w:type="dxa"/>
            <w:shd w:val="clear" w:color="auto" w:fill="DEEBF6"/>
            <w:vAlign w:val="center"/>
          </w:tcPr>
          <w:p w14:paraId="7C9AB167" w14:textId="77777777" w:rsidR="00B90EC5" w:rsidRDefault="00B90EC5" w:rsidP="00B90EC5">
            <w:pPr>
              <w:spacing w:line="360" w:lineRule="auto"/>
              <w:jc w:val="center"/>
            </w:pPr>
            <w:r>
              <w:t>129</w:t>
            </w:r>
          </w:p>
        </w:tc>
      </w:tr>
      <w:tr w:rsidR="00B90EC5" w14:paraId="5274B95F" w14:textId="77777777" w:rsidTr="00B90EC5">
        <w:trPr>
          <w:trHeight w:val="454"/>
        </w:trPr>
        <w:tc>
          <w:tcPr>
            <w:tcW w:w="1809" w:type="dxa"/>
            <w:shd w:val="clear" w:color="auto" w:fill="DEEBF6"/>
            <w:vAlign w:val="bottom"/>
          </w:tcPr>
          <w:p w14:paraId="46850C8A" w14:textId="77777777" w:rsidR="00B90EC5" w:rsidRDefault="00B90EC5" w:rsidP="00B90EC5">
            <w:pPr>
              <w:spacing w:line="360" w:lineRule="auto"/>
            </w:pPr>
            <w:r>
              <w:rPr>
                <w:rFonts w:eastAsia="Times New Roman" w:cs="Times New Roman"/>
                <w:lang w:val="cs-CZ"/>
              </w:rPr>
              <w:t>Skrzyszów</w:t>
            </w:r>
          </w:p>
        </w:tc>
        <w:tc>
          <w:tcPr>
            <w:tcW w:w="1843" w:type="dxa"/>
            <w:shd w:val="clear" w:color="auto" w:fill="DEEBF6"/>
            <w:vAlign w:val="center"/>
          </w:tcPr>
          <w:p w14:paraId="793EEA30" w14:textId="77777777" w:rsidR="00B90EC5" w:rsidRDefault="00B90EC5" w:rsidP="00B90EC5">
            <w:pPr>
              <w:spacing w:line="360" w:lineRule="auto"/>
              <w:jc w:val="center"/>
            </w:pPr>
            <w:r>
              <w:t>62</w:t>
            </w:r>
          </w:p>
        </w:tc>
        <w:tc>
          <w:tcPr>
            <w:tcW w:w="2238" w:type="dxa"/>
            <w:shd w:val="clear" w:color="auto" w:fill="DEEBF6"/>
            <w:vAlign w:val="center"/>
          </w:tcPr>
          <w:p w14:paraId="7DAB2E64" w14:textId="77777777" w:rsidR="00B90EC5" w:rsidRDefault="00B90EC5" w:rsidP="00B90EC5">
            <w:pPr>
              <w:spacing w:line="360" w:lineRule="auto"/>
              <w:jc w:val="center"/>
            </w:pPr>
            <w:r>
              <w:t>53</w:t>
            </w:r>
          </w:p>
        </w:tc>
        <w:tc>
          <w:tcPr>
            <w:tcW w:w="1746" w:type="dxa"/>
            <w:shd w:val="clear" w:color="auto" w:fill="DEEBF6"/>
            <w:vAlign w:val="center"/>
          </w:tcPr>
          <w:p w14:paraId="2B1FB561" w14:textId="77777777" w:rsidR="00B90EC5" w:rsidRDefault="00B90EC5" w:rsidP="00B90EC5">
            <w:pPr>
              <w:spacing w:line="360" w:lineRule="auto"/>
              <w:jc w:val="center"/>
            </w:pPr>
            <w:r>
              <w:t>119</w:t>
            </w:r>
          </w:p>
        </w:tc>
        <w:tc>
          <w:tcPr>
            <w:tcW w:w="1744" w:type="dxa"/>
            <w:shd w:val="clear" w:color="auto" w:fill="DEEBF6"/>
            <w:vAlign w:val="center"/>
          </w:tcPr>
          <w:p w14:paraId="7A7E183C" w14:textId="77777777" w:rsidR="00B90EC5" w:rsidRDefault="00B90EC5" w:rsidP="00B90EC5">
            <w:pPr>
              <w:spacing w:line="360" w:lineRule="auto"/>
              <w:jc w:val="center"/>
            </w:pPr>
            <w:r>
              <w:t>142</w:t>
            </w:r>
          </w:p>
        </w:tc>
      </w:tr>
      <w:tr w:rsidR="00B90EC5" w14:paraId="3DBE9532" w14:textId="77777777" w:rsidTr="00B90EC5">
        <w:trPr>
          <w:trHeight w:val="480"/>
        </w:trPr>
        <w:tc>
          <w:tcPr>
            <w:tcW w:w="1809" w:type="dxa"/>
            <w:shd w:val="clear" w:color="auto" w:fill="DEEBF6"/>
            <w:vAlign w:val="bottom"/>
          </w:tcPr>
          <w:p w14:paraId="62F849DA" w14:textId="77777777" w:rsidR="00B90EC5" w:rsidRDefault="00B90EC5" w:rsidP="00B90EC5">
            <w:pPr>
              <w:spacing w:line="360" w:lineRule="auto"/>
            </w:pPr>
            <w:r w:rsidRPr="00106912">
              <w:rPr>
                <w:rFonts w:eastAsia="Times New Roman" w:cs="Times New Roman"/>
                <w:lang w:val="cs-CZ"/>
              </w:rPr>
              <w:t xml:space="preserve">Tarnów </w:t>
            </w:r>
          </w:p>
        </w:tc>
        <w:tc>
          <w:tcPr>
            <w:tcW w:w="1843" w:type="dxa"/>
            <w:shd w:val="clear" w:color="auto" w:fill="DEEBF6"/>
            <w:vAlign w:val="center"/>
          </w:tcPr>
          <w:p w14:paraId="6A360FF4" w14:textId="77777777" w:rsidR="00B90EC5" w:rsidRDefault="00B90EC5" w:rsidP="00B90EC5">
            <w:pPr>
              <w:spacing w:line="360" w:lineRule="auto"/>
              <w:jc w:val="center"/>
            </w:pPr>
            <w:r>
              <w:t>55</w:t>
            </w:r>
          </w:p>
        </w:tc>
        <w:tc>
          <w:tcPr>
            <w:tcW w:w="2238" w:type="dxa"/>
            <w:shd w:val="clear" w:color="auto" w:fill="DEEBF6"/>
            <w:vAlign w:val="center"/>
          </w:tcPr>
          <w:p w14:paraId="370EE2BA" w14:textId="77777777" w:rsidR="00B90EC5" w:rsidRDefault="00B90EC5" w:rsidP="00B90EC5">
            <w:pPr>
              <w:spacing w:line="360" w:lineRule="auto"/>
              <w:jc w:val="center"/>
            </w:pPr>
            <w:r>
              <w:t>127</w:t>
            </w:r>
          </w:p>
        </w:tc>
        <w:tc>
          <w:tcPr>
            <w:tcW w:w="1746" w:type="dxa"/>
            <w:shd w:val="clear" w:color="auto" w:fill="DEEBF6"/>
            <w:vAlign w:val="center"/>
          </w:tcPr>
          <w:p w14:paraId="511CC04D" w14:textId="77777777" w:rsidR="00B90EC5" w:rsidRDefault="00B90EC5" w:rsidP="00B90EC5">
            <w:pPr>
              <w:spacing w:line="360" w:lineRule="auto"/>
              <w:jc w:val="center"/>
            </w:pPr>
            <w:r>
              <w:t>149</w:t>
            </w:r>
          </w:p>
        </w:tc>
        <w:tc>
          <w:tcPr>
            <w:tcW w:w="1744" w:type="dxa"/>
            <w:shd w:val="clear" w:color="auto" w:fill="DEEBF6"/>
            <w:vAlign w:val="center"/>
          </w:tcPr>
          <w:p w14:paraId="570A35CB" w14:textId="77777777" w:rsidR="00B90EC5" w:rsidRDefault="00B90EC5" w:rsidP="00B90EC5">
            <w:pPr>
              <w:spacing w:line="360" w:lineRule="auto"/>
              <w:jc w:val="center"/>
            </w:pPr>
            <w:r>
              <w:t>82</w:t>
            </w:r>
          </w:p>
        </w:tc>
      </w:tr>
      <w:tr w:rsidR="00B90EC5" w14:paraId="35846B17" w14:textId="77777777" w:rsidTr="00B90EC5">
        <w:trPr>
          <w:trHeight w:val="454"/>
        </w:trPr>
        <w:tc>
          <w:tcPr>
            <w:tcW w:w="1809" w:type="dxa"/>
            <w:shd w:val="clear" w:color="auto" w:fill="DEEBF6"/>
            <w:vAlign w:val="bottom"/>
          </w:tcPr>
          <w:p w14:paraId="536E80F2" w14:textId="77777777" w:rsidR="00B90EC5" w:rsidRDefault="00B90EC5" w:rsidP="00B90EC5">
            <w:pPr>
              <w:spacing w:line="360" w:lineRule="auto"/>
            </w:pPr>
            <w:r>
              <w:rPr>
                <w:rFonts w:eastAsia="Times New Roman" w:cs="Times New Roman"/>
                <w:lang w:val="cs-CZ"/>
              </w:rPr>
              <w:t>Wierzchosławice</w:t>
            </w:r>
          </w:p>
        </w:tc>
        <w:tc>
          <w:tcPr>
            <w:tcW w:w="1843" w:type="dxa"/>
            <w:shd w:val="clear" w:color="auto" w:fill="DEEBF6"/>
            <w:vAlign w:val="center"/>
          </w:tcPr>
          <w:p w14:paraId="51559F53" w14:textId="77777777" w:rsidR="00B90EC5" w:rsidRDefault="00B90EC5" w:rsidP="00B90EC5">
            <w:pPr>
              <w:spacing w:line="360" w:lineRule="auto"/>
              <w:jc w:val="center"/>
            </w:pPr>
            <w:r>
              <w:t>57</w:t>
            </w:r>
          </w:p>
        </w:tc>
        <w:tc>
          <w:tcPr>
            <w:tcW w:w="2238" w:type="dxa"/>
            <w:shd w:val="clear" w:color="auto" w:fill="DEEBF6"/>
            <w:vAlign w:val="center"/>
          </w:tcPr>
          <w:p w14:paraId="5CCE2411" w14:textId="77777777" w:rsidR="00B90EC5" w:rsidRDefault="00B90EC5" w:rsidP="00B90EC5">
            <w:pPr>
              <w:spacing w:line="360" w:lineRule="auto"/>
              <w:jc w:val="center"/>
            </w:pPr>
            <w:r>
              <w:t>172</w:t>
            </w:r>
          </w:p>
        </w:tc>
        <w:tc>
          <w:tcPr>
            <w:tcW w:w="1746" w:type="dxa"/>
            <w:shd w:val="clear" w:color="auto" w:fill="DEEBF6"/>
            <w:vAlign w:val="center"/>
          </w:tcPr>
          <w:p w14:paraId="6B4A961C" w14:textId="77777777" w:rsidR="00B90EC5" w:rsidRDefault="00B90EC5" w:rsidP="00B90EC5">
            <w:pPr>
              <w:spacing w:line="360" w:lineRule="auto"/>
              <w:jc w:val="center"/>
            </w:pPr>
            <w:r>
              <w:t>175</w:t>
            </w:r>
          </w:p>
        </w:tc>
        <w:tc>
          <w:tcPr>
            <w:tcW w:w="1744" w:type="dxa"/>
            <w:shd w:val="clear" w:color="auto" w:fill="DEEBF6"/>
            <w:vAlign w:val="center"/>
          </w:tcPr>
          <w:p w14:paraId="276DACA1" w14:textId="77777777" w:rsidR="00B90EC5" w:rsidRDefault="00B90EC5" w:rsidP="00B90EC5">
            <w:pPr>
              <w:spacing w:line="360" w:lineRule="auto"/>
              <w:jc w:val="center"/>
            </w:pPr>
            <w:r>
              <w:t>150</w:t>
            </w:r>
          </w:p>
        </w:tc>
      </w:tr>
      <w:tr w:rsidR="00B90EC5" w14:paraId="2DEF1310" w14:textId="77777777" w:rsidTr="00B90EC5">
        <w:trPr>
          <w:trHeight w:val="454"/>
        </w:trPr>
        <w:tc>
          <w:tcPr>
            <w:tcW w:w="1809" w:type="dxa"/>
            <w:shd w:val="clear" w:color="auto" w:fill="DEEBF6"/>
            <w:vAlign w:val="bottom"/>
          </w:tcPr>
          <w:p w14:paraId="340D1996" w14:textId="77777777" w:rsidR="00B90EC5" w:rsidRDefault="00B90EC5" w:rsidP="00B90EC5">
            <w:pPr>
              <w:spacing w:line="360" w:lineRule="auto"/>
            </w:pPr>
            <w:r>
              <w:rPr>
                <w:rFonts w:eastAsia="Times New Roman" w:cs="Times New Roman"/>
                <w:lang w:val="cs-CZ"/>
              </w:rPr>
              <w:t xml:space="preserve">Wietrzychowice </w:t>
            </w:r>
          </w:p>
        </w:tc>
        <w:tc>
          <w:tcPr>
            <w:tcW w:w="1843" w:type="dxa"/>
            <w:shd w:val="clear" w:color="auto" w:fill="DEEBF6"/>
            <w:vAlign w:val="center"/>
          </w:tcPr>
          <w:p w14:paraId="759B6D39" w14:textId="77777777" w:rsidR="00B90EC5" w:rsidRDefault="00B90EC5" w:rsidP="00B90EC5">
            <w:pPr>
              <w:spacing w:line="360" w:lineRule="auto"/>
              <w:jc w:val="center"/>
            </w:pPr>
            <w:r>
              <w:t>175</w:t>
            </w:r>
          </w:p>
        </w:tc>
        <w:tc>
          <w:tcPr>
            <w:tcW w:w="2238" w:type="dxa"/>
            <w:shd w:val="clear" w:color="auto" w:fill="DEEBF6"/>
            <w:vAlign w:val="center"/>
          </w:tcPr>
          <w:p w14:paraId="66BA2CD3" w14:textId="77777777" w:rsidR="00B90EC5" w:rsidRDefault="00B90EC5" w:rsidP="00B90EC5">
            <w:pPr>
              <w:spacing w:line="360" w:lineRule="auto"/>
              <w:jc w:val="center"/>
            </w:pPr>
            <w:r>
              <w:t>95</w:t>
            </w:r>
          </w:p>
        </w:tc>
        <w:tc>
          <w:tcPr>
            <w:tcW w:w="1746" w:type="dxa"/>
            <w:shd w:val="clear" w:color="auto" w:fill="DEEBF6"/>
            <w:vAlign w:val="center"/>
          </w:tcPr>
          <w:p w14:paraId="0F568414" w14:textId="77777777" w:rsidR="00B90EC5" w:rsidRDefault="00B90EC5" w:rsidP="00B90EC5">
            <w:pPr>
              <w:spacing w:line="360" w:lineRule="auto"/>
              <w:jc w:val="center"/>
            </w:pPr>
            <w:r>
              <w:t>177</w:t>
            </w:r>
          </w:p>
        </w:tc>
        <w:tc>
          <w:tcPr>
            <w:tcW w:w="1744" w:type="dxa"/>
            <w:shd w:val="clear" w:color="auto" w:fill="DEEBF6"/>
            <w:vAlign w:val="center"/>
          </w:tcPr>
          <w:p w14:paraId="0515BC8D" w14:textId="77777777" w:rsidR="00B90EC5" w:rsidRDefault="00B90EC5" w:rsidP="00B90EC5">
            <w:pPr>
              <w:spacing w:line="360" w:lineRule="auto"/>
              <w:jc w:val="center"/>
            </w:pPr>
            <w:r>
              <w:t>175</w:t>
            </w:r>
          </w:p>
        </w:tc>
      </w:tr>
      <w:tr w:rsidR="00B90EC5" w14:paraId="6F89E165" w14:textId="77777777" w:rsidTr="00B90EC5">
        <w:trPr>
          <w:trHeight w:val="454"/>
        </w:trPr>
        <w:tc>
          <w:tcPr>
            <w:tcW w:w="1809" w:type="dxa"/>
            <w:shd w:val="clear" w:color="auto" w:fill="DEEBF6"/>
            <w:vAlign w:val="bottom"/>
          </w:tcPr>
          <w:p w14:paraId="47BB1C3D" w14:textId="77777777" w:rsidR="00B90EC5" w:rsidRDefault="00B90EC5" w:rsidP="00B90EC5">
            <w:pPr>
              <w:spacing w:line="360" w:lineRule="auto"/>
            </w:pPr>
            <w:r>
              <w:rPr>
                <w:rFonts w:eastAsia="Times New Roman" w:cs="Times New Roman"/>
                <w:lang w:val="cs-CZ"/>
              </w:rPr>
              <w:t xml:space="preserve">Żabno </w:t>
            </w:r>
          </w:p>
        </w:tc>
        <w:tc>
          <w:tcPr>
            <w:tcW w:w="1843" w:type="dxa"/>
            <w:shd w:val="clear" w:color="auto" w:fill="DEEBF6"/>
            <w:vAlign w:val="center"/>
          </w:tcPr>
          <w:p w14:paraId="70371850" w14:textId="77777777" w:rsidR="00B90EC5" w:rsidRDefault="00B90EC5" w:rsidP="00B90EC5">
            <w:pPr>
              <w:spacing w:line="360" w:lineRule="auto"/>
              <w:jc w:val="center"/>
            </w:pPr>
            <w:r>
              <w:t>82</w:t>
            </w:r>
          </w:p>
        </w:tc>
        <w:tc>
          <w:tcPr>
            <w:tcW w:w="2238" w:type="dxa"/>
            <w:shd w:val="clear" w:color="auto" w:fill="DEEBF6"/>
            <w:vAlign w:val="center"/>
          </w:tcPr>
          <w:p w14:paraId="0CACB232" w14:textId="77777777" w:rsidR="00B90EC5" w:rsidRDefault="00B90EC5" w:rsidP="00B90EC5">
            <w:pPr>
              <w:spacing w:line="360" w:lineRule="auto"/>
              <w:jc w:val="center"/>
            </w:pPr>
            <w:r>
              <w:t>161</w:t>
            </w:r>
          </w:p>
        </w:tc>
        <w:tc>
          <w:tcPr>
            <w:tcW w:w="1746" w:type="dxa"/>
            <w:shd w:val="clear" w:color="auto" w:fill="DEEBF6"/>
            <w:vAlign w:val="center"/>
          </w:tcPr>
          <w:p w14:paraId="583CE8D3" w14:textId="77777777" w:rsidR="00B90EC5" w:rsidRDefault="00B90EC5" w:rsidP="00B90EC5">
            <w:pPr>
              <w:spacing w:line="360" w:lineRule="auto"/>
              <w:jc w:val="center"/>
            </w:pPr>
            <w:r>
              <w:t>176</w:t>
            </w:r>
          </w:p>
        </w:tc>
        <w:tc>
          <w:tcPr>
            <w:tcW w:w="1744" w:type="dxa"/>
            <w:shd w:val="clear" w:color="auto" w:fill="DEEBF6"/>
            <w:vAlign w:val="center"/>
          </w:tcPr>
          <w:p w14:paraId="33BCDD7D" w14:textId="77777777" w:rsidR="00B90EC5" w:rsidRDefault="00B90EC5" w:rsidP="00B90EC5">
            <w:pPr>
              <w:spacing w:line="360" w:lineRule="auto"/>
              <w:jc w:val="center"/>
            </w:pPr>
            <w:r>
              <w:t>153</w:t>
            </w:r>
          </w:p>
        </w:tc>
      </w:tr>
    </w:tbl>
    <w:p w14:paraId="372B6B0D" w14:textId="4E27E967" w:rsidR="00496041" w:rsidRPr="00590A54" w:rsidRDefault="00496041" w:rsidP="00496041">
      <w:pPr>
        <w:spacing w:line="360" w:lineRule="auto"/>
        <w:rPr>
          <w:sz w:val="16"/>
          <w:szCs w:val="16"/>
        </w:rPr>
      </w:pPr>
      <w:r w:rsidRPr="00590A54">
        <w:rPr>
          <w:sz w:val="16"/>
          <w:szCs w:val="16"/>
        </w:rPr>
        <w:t xml:space="preserve">Źródło: Statystyczne Vademecum Samorządowca, Gmina </w:t>
      </w:r>
      <w:r w:rsidR="00463DA0">
        <w:rPr>
          <w:sz w:val="16"/>
          <w:szCs w:val="16"/>
        </w:rPr>
        <w:t>Lisia Góra</w:t>
      </w:r>
    </w:p>
    <w:p w14:paraId="1798C97E" w14:textId="660A4117" w:rsidR="00B90EC5" w:rsidRDefault="00C3340A" w:rsidP="00C3340A">
      <w:pPr>
        <w:spacing w:after="0" w:line="360" w:lineRule="auto"/>
        <w:jc w:val="both"/>
      </w:pPr>
      <w:r>
        <w:tab/>
        <w:t>Sytuację gmin wchodzących w skład LGD w szerszym kontekście pozwala umieścić Statystyczne Vademecum Samorządowca prezentujące lokaty poszczególnych gmin na tle wszystkich gmin w województwie. Gminy zrzeszone w „Zielonym Pierścieniu Tarnowa” wypadają stosunkowo niekorzystnie w rankingu prezentującym lokaty 182 małopolskich gmin. Najmniej korzystnie plasują się w rankingu ze względu na wydatki budżetu gmin na 1 mieszkańca – wszystkie gminy znalazły się powyżej setnego miejsca. Najkorzystniej wypadają ze względu na dochody własne budżetu gmin na 1</w:t>
      </w:r>
      <w:r w:rsidR="00B44F3D">
        <w:t> </w:t>
      </w:r>
      <w:r>
        <w:t xml:space="preserve">mieszkańca – Tarnów, Wierzchosławice, Skrzyszów i Żabno znalazły się w pierwszej połowie rankingu. </w:t>
      </w:r>
      <w:r w:rsidR="00D05BEE">
        <w:t xml:space="preserve">W najkorzystniejszej sytuacji ze względu na dochód na 1 mieszkańca jest Tarnów, </w:t>
      </w:r>
      <w:r w:rsidR="00D05BEE" w:rsidRPr="00025B0C">
        <w:t>który dodatkowo osiągnął najlepszy wynik z gmin LGD</w:t>
      </w:r>
      <w:r w:rsidRPr="00025B0C">
        <w:t xml:space="preserve"> </w:t>
      </w:r>
      <w:r w:rsidR="00D05BEE" w:rsidRPr="00025B0C">
        <w:t xml:space="preserve">ze względu na liczbę podmiotów gospodarki narodowej w rejestrze REGON na 10 tys. mieszkańców. </w:t>
      </w:r>
      <w:r w:rsidR="00D05BEE">
        <w:t xml:space="preserve">Zwraca uwagę najwyższy w LGD pozycja Skrzyszowa w kryterium </w:t>
      </w:r>
      <w:r w:rsidR="00D05BEE" w:rsidRPr="00D05BEE">
        <w:t>„środki w dochodach budżetu gminy na finansowanie projektów UE na 1</w:t>
      </w:r>
      <w:r w:rsidR="00B44F3D">
        <w:t> </w:t>
      </w:r>
      <w:r w:rsidR="00D05BEE" w:rsidRPr="00D05BEE">
        <w:t>mieszkańca”</w:t>
      </w:r>
      <w:r w:rsidR="00D05BEE">
        <w:t xml:space="preserve"> – oznacza ona wysoką skuteczność gminy w pozyskiwaniu środków z zewnętrznych źródeł. Na drugim miejscu pod tym względem uplasowały się Wietrzychowie</w:t>
      </w:r>
      <w:r w:rsidR="00D53330">
        <w:t>, zajmując 95 miejsce wśród małopolskich gmin</w:t>
      </w:r>
      <w:r w:rsidR="00D05BEE">
        <w:t xml:space="preserve">. </w:t>
      </w:r>
    </w:p>
    <w:p w14:paraId="6B469495" w14:textId="4C51D889" w:rsidR="00277471" w:rsidRPr="00F62CD6" w:rsidRDefault="00277471" w:rsidP="00277471">
      <w:pPr>
        <w:pBdr>
          <w:top w:val="nil"/>
          <w:left w:val="nil"/>
          <w:bottom w:val="nil"/>
          <w:right w:val="nil"/>
          <w:between w:val="nil"/>
        </w:pBdr>
        <w:spacing w:after="0" w:line="360" w:lineRule="auto"/>
        <w:ind w:firstLine="426"/>
        <w:jc w:val="both"/>
      </w:pPr>
      <w:r>
        <w:rPr>
          <w:rFonts w:asciiTheme="minorHAnsi" w:hAnsiTheme="minorHAnsi"/>
          <w:color w:val="385623" w:themeColor="accent6" w:themeShade="80"/>
        </w:rPr>
        <w:lastRenderedPageBreak/>
        <w:tab/>
      </w:r>
      <w:r w:rsidRPr="00F62CD6">
        <w:t>Istotnym aspektem wpływającym na ocenę poszczególnych gmin ma sytuacja na rynku pracy. Diagnoza realizowana na potrzeby opracowania RLKS pozwoliła na sformułowanie następujących wniosków w obszarze związanym z rynkiem pracy</w:t>
      </w:r>
      <w:r w:rsidR="009318CB" w:rsidRPr="00F62CD6">
        <w:t xml:space="preserve"> i przedsiębiorczością</w:t>
      </w:r>
      <w:r w:rsidRPr="00F62CD6">
        <w:t xml:space="preserve">:  </w:t>
      </w:r>
    </w:p>
    <w:p w14:paraId="00D6F532" w14:textId="7FCE13FF" w:rsidR="00277471" w:rsidRPr="00F62CD6" w:rsidRDefault="009318CB" w:rsidP="00202DA9">
      <w:pPr>
        <w:pStyle w:val="Akapitzlist"/>
        <w:numPr>
          <w:ilvl w:val="0"/>
          <w:numId w:val="2"/>
        </w:numPr>
        <w:spacing w:line="360" w:lineRule="auto"/>
        <w:ind w:left="284" w:hanging="284"/>
      </w:pPr>
      <w:r w:rsidRPr="00F62CD6">
        <w:t>l</w:t>
      </w:r>
      <w:r w:rsidR="00277471" w:rsidRPr="00F62CD6">
        <w:t>okalizacja kilku</w:t>
      </w:r>
      <w:r w:rsidRPr="00F62CD6">
        <w:t xml:space="preserve"> rozpoznawalnych</w:t>
      </w:r>
      <w:r w:rsidR="00277471" w:rsidRPr="00F62CD6">
        <w:t xml:space="preserve"> firm (np. Brukbet)</w:t>
      </w:r>
      <w:r w:rsidRPr="00F62CD6">
        <w:t>;</w:t>
      </w:r>
    </w:p>
    <w:p w14:paraId="2C6F6FB8" w14:textId="2372A26E" w:rsidR="00441DCF" w:rsidRPr="00F62CD6" w:rsidRDefault="009318CB" w:rsidP="00202DA9">
      <w:pPr>
        <w:pStyle w:val="Akapitzlist"/>
        <w:numPr>
          <w:ilvl w:val="0"/>
          <w:numId w:val="2"/>
        </w:numPr>
        <w:spacing w:after="0" w:line="360" w:lineRule="auto"/>
        <w:ind w:left="284" w:hanging="284"/>
        <w:jc w:val="both"/>
      </w:pPr>
      <w:r w:rsidRPr="00F62CD6">
        <w:t>s</w:t>
      </w:r>
      <w:r w:rsidR="00277471" w:rsidRPr="00F62CD6">
        <w:t>kupiska branżowe firm</w:t>
      </w:r>
      <w:r w:rsidRPr="00F62CD6">
        <w:t xml:space="preserve">: </w:t>
      </w:r>
      <w:r w:rsidR="00277471" w:rsidRPr="00F62CD6">
        <w:t>branża budo</w:t>
      </w:r>
      <w:r w:rsidRPr="00F62CD6">
        <w:t>wlana, hutnictwo szkła, tartaki;</w:t>
      </w:r>
    </w:p>
    <w:p w14:paraId="33062CC5" w14:textId="32C904A9" w:rsidR="00277471" w:rsidRPr="00F62CD6" w:rsidRDefault="009318CB" w:rsidP="00202DA9">
      <w:pPr>
        <w:pStyle w:val="Akapitzlist"/>
        <w:numPr>
          <w:ilvl w:val="0"/>
          <w:numId w:val="2"/>
        </w:numPr>
        <w:spacing w:line="360" w:lineRule="auto"/>
        <w:ind w:left="356" w:hanging="284"/>
      </w:pPr>
      <w:r w:rsidRPr="00F62CD6">
        <w:t>m</w:t>
      </w:r>
      <w:r w:rsidR="00277471" w:rsidRPr="00F62CD6">
        <w:t>ała liczba miejsc pracy</w:t>
      </w:r>
      <w:r w:rsidRPr="00F62CD6">
        <w:t xml:space="preserve"> na terenie obszaru LGD;</w:t>
      </w:r>
    </w:p>
    <w:p w14:paraId="31203A45" w14:textId="77777777" w:rsidR="005A69DE" w:rsidRPr="00F62CD6" w:rsidRDefault="005A69DE" w:rsidP="00202DA9">
      <w:pPr>
        <w:pStyle w:val="Akapitzlist"/>
        <w:numPr>
          <w:ilvl w:val="0"/>
          <w:numId w:val="2"/>
        </w:numPr>
        <w:spacing w:after="0" w:line="360" w:lineRule="auto"/>
        <w:ind w:left="358" w:hanging="284"/>
      </w:pPr>
      <w:r w:rsidRPr="00F62CD6">
        <w:t>problem bezrobocia najczęściej dotyka kobiety, osoby do 34 roku życia oraz osoby z wykształceniem zawodowym;</w:t>
      </w:r>
    </w:p>
    <w:p w14:paraId="0EF062D4" w14:textId="3D292E8E" w:rsidR="00277471" w:rsidRPr="00F62CD6" w:rsidRDefault="005A69DE" w:rsidP="00202DA9">
      <w:pPr>
        <w:pStyle w:val="Akapitzlist"/>
        <w:numPr>
          <w:ilvl w:val="0"/>
          <w:numId w:val="2"/>
        </w:numPr>
        <w:spacing w:line="360" w:lineRule="auto"/>
        <w:ind w:left="356" w:hanging="284"/>
      </w:pPr>
      <w:r w:rsidRPr="00F62CD6">
        <w:t xml:space="preserve">uzależnienie pracowników od największych zakładów produkcyjnych; </w:t>
      </w:r>
      <w:r w:rsidR="009318CB" w:rsidRPr="00F62CD6">
        <w:t>n</w:t>
      </w:r>
      <w:r w:rsidR="00277471" w:rsidRPr="00F62CD6">
        <w:t>iskie możliwości lokalnych przedsiębiorców tworzenia miejsc pracy przez inwestycje</w:t>
      </w:r>
      <w:r w:rsidR="009318CB" w:rsidRPr="00F62CD6">
        <w:t>;</w:t>
      </w:r>
      <w:r w:rsidR="00277471" w:rsidRPr="00F62CD6">
        <w:t xml:space="preserve"> </w:t>
      </w:r>
    </w:p>
    <w:p w14:paraId="46275DD8" w14:textId="1B2014D7" w:rsidR="00E004F8" w:rsidRPr="00F62CD6" w:rsidRDefault="009318CB" w:rsidP="00202DA9">
      <w:pPr>
        <w:pStyle w:val="Akapitzlist"/>
        <w:numPr>
          <w:ilvl w:val="0"/>
          <w:numId w:val="2"/>
        </w:numPr>
        <w:spacing w:after="0" w:line="360" w:lineRule="auto"/>
        <w:ind w:left="358" w:hanging="284"/>
      </w:pPr>
      <w:r w:rsidRPr="00F62CD6">
        <w:t>m</w:t>
      </w:r>
      <w:r w:rsidR="00277471" w:rsidRPr="00F62CD6">
        <w:t>ała liczba nowopowstających firm</w:t>
      </w:r>
      <w:r w:rsidR="005A69DE" w:rsidRPr="00F62CD6">
        <w:t>.</w:t>
      </w:r>
    </w:p>
    <w:p w14:paraId="32BA8999" w14:textId="6B1346DB" w:rsidR="00F62CD6" w:rsidRPr="00F62CD6" w:rsidRDefault="00437ACE" w:rsidP="00F62CD6">
      <w:pPr>
        <w:spacing w:line="360" w:lineRule="auto"/>
        <w:ind w:left="72" w:firstLine="648"/>
        <w:jc w:val="both"/>
      </w:pPr>
      <w:r w:rsidRPr="00F62CD6">
        <w:t xml:space="preserve">W kontekście kształtowania rynku pracy i przedsiębiorczości warto wspomnieć o korzystnym położeniu – bliskość Tarnowa i dobre połączenia komunikacyjne z Tarnowem oraz bliskość węzłów autostrady oraz dróg krajowych i wojewódzkich.  </w:t>
      </w:r>
    </w:p>
    <w:p w14:paraId="1B6B1E60" w14:textId="65A6D68A" w:rsidR="00F62CD6" w:rsidRPr="00F62CD6" w:rsidRDefault="00F62CD6" w:rsidP="00F62CD6">
      <w:pPr>
        <w:pStyle w:val="Legenda"/>
        <w:keepNext/>
        <w:rPr>
          <w:color w:val="auto"/>
          <w:sz w:val="22"/>
          <w:szCs w:val="22"/>
        </w:rPr>
      </w:pPr>
      <w:bookmarkStart w:id="20" w:name="_Toc87968282"/>
      <w:r w:rsidRPr="00F62CD6">
        <w:rPr>
          <w:color w:val="auto"/>
          <w:sz w:val="22"/>
          <w:szCs w:val="22"/>
        </w:rPr>
        <w:t xml:space="preserve">Tabela </w:t>
      </w:r>
      <w:r w:rsidRPr="00F62CD6">
        <w:rPr>
          <w:color w:val="auto"/>
          <w:sz w:val="22"/>
          <w:szCs w:val="22"/>
        </w:rPr>
        <w:fldChar w:fldCharType="begin"/>
      </w:r>
      <w:r w:rsidRPr="00F62CD6">
        <w:rPr>
          <w:color w:val="auto"/>
          <w:sz w:val="22"/>
          <w:szCs w:val="22"/>
        </w:rPr>
        <w:instrText xml:space="preserve"> SEQ Tabela \* ARABIC </w:instrText>
      </w:r>
      <w:r w:rsidRPr="00F62CD6">
        <w:rPr>
          <w:color w:val="auto"/>
          <w:sz w:val="22"/>
          <w:szCs w:val="22"/>
        </w:rPr>
        <w:fldChar w:fldCharType="separate"/>
      </w:r>
      <w:r w:rsidR="00037979">
        <w:rPr>
          <w:noProof/>
          <w:color w:val="auto"/>
          <w:sz w:val="22"/>
          <w:szCs w:val="22"/>
        </w:rPr>
        <w:t>3</w:t>
      </w:r>
      <w:r w:rsidRPr="00F62CD6">
        <w:rPr>
          <w:color w:val="auto"/>
          <w:sz w:val="22"/>
          <w:szCs w:val="22"/>
        </w:rPr>
        <w:fldChar w:fldCharType="end"/>
      </w:r>
      <w:r w:rsidRPr="00F62CD6">
        <w:rPr>
          <w:color w:val="auto"/>
          <w:sz w:val="22"/>
          <w:szCs w:val="22"/>
        </w:rPr>
        <w:t xml:space="preserve"> Pracujący w </w:t>
      </w:r>
      <w:r>
        <w:rPr>
          <w:color w:val="auto"/>
          <w:sz w:val="22"/>
          <w:szCs w:val="22"/>
        </w:rPr>
        <w:t>gminach wchodzą</w:t>
      </w:r>
      <w:r w:rsidRPr="00F62CD6">
        <w:rPr>
          <w:color w:val="auto"/>
          <w:sz w:val="22"/>
          <w:szCs w:val="22"/>
        </w:rPr>
        <w:t>cych w skład LGD</w:t>
      </w:r>
      <w:bookmarkEnd w:id="20"/>
    </w:p>
    <w:tbl>
      <w:tblPr>
        <w:tblStyle w:val="a5"/>
        <w:tblW w:w="94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9"/>
        <w:gridCol w:w="1186"/>
        <w:gridCol w:w="1187"/>
        <w:gridCol w:w="1436"/>
        <w:gridCol w:w="1437"/>
        <w:gridCol w:w="1077"/>
        <w:gridCol w:w="1077"/>
      </w:tblGrid>
      <w:tr w:rsidR="00437ACE" w14:paraId="02736978" w14:textId="77777777" w:rsidTr="00437ACE">
        <w:trPr>
          <w:trHeight w:val="610"/>
        </w:trPr>
        <w:tc>
          <w:tcPr>
            <w:tcW w:w="2019" w:type="dxa"/>
            <w:vMerge w:val="restart"/>
            <w:shd w:val="clear" w:color="auto" w:fill="D9D9D9"/>
            <w:vAlign w:val="center"/>
          </w:tcPr>
          <w:p w14:paraId="67F10E06" w14:textId="77777777" w:rsidR="00437ACE" w:rsidRDefault="00437ACE" w:rsidP="00E004F8">
            <w:pPr>
              <w:spacing w:line="276" w:lineRule="auto"/>
              <w:rPr>
                <w:b/>
              </w:rPr>
            </w:pPr>
            <w:r>
              <w:rPr>
                <w:b/>
              </w:rPr>
              <w:t>Gmina</w:t>
            </w:r>
          </w:p>
        </w:tc>
        <w:tc>
          <w:tcPr>
            <w:tcW w:w="7400" w:type="dxa"/>
            <w:gridSpan w:val="6"/>
            <w:shd w:val="clear" w:color="auto" w:fill="D9D9D9"/>
            <w:vAlign w:val="center"/>
          </w:tcPr>
          <w:p w14:paraId="25B3EC0D" w14:textId="77777777" w:rsidR="00437ACE" w:rsidRDefault="00437ACE" w:rsidP="00E004F8">
            <w:pPr>
              <w:spacing w:line="276" w:lineRule="auto"/>
              <w:jc w:val="center"/>
              <w:rPr>
                <w:b/>
                <w:color w:val="000000"/>
              </w:rPr>
            </w:pPr>
            <w:r>
              <w:rPr>
                <w:b/>
              </w:rPr>
              <w:t>Pracujący w gminach wchodzących w skład LGD</w:t>
            </w:r>
          </w:p>
        </w:tc>
      </w:tr>
      <w:tr w:rsidR="00437ACE" w14:paraId="3D25A894" w14:textId="77777777" w:rsidTr="00202BF4">
        <w:trPr>
          <w:trHeight w:val="537"/>
        </w:trPr>
        <w:tc>
          <w:tcPr>
            <w:tcW w:w="2019" w:type="dxa"/>
            <w:vMerge/>
            <w:shd w:val="clear" w:color="auto" w:fill="D9D9D9"/>
            <w:vAlign w:val="center"/>
          </w:tcPr>
          <w:p w14:paraId="20A1E3A8" w14:textId="77777777" w:rsidR="00437ACE" w:rsidRDefault="00437ACE" w:rsidP="00E004F8">
            <w:pPr>
              <w:widowControl w:val="0"/>
              <w:pBdr>
                <w:top w:val="nil"/>
                <w:left w:val="nil"/>
                <w:bottom w:val="nil"/>
                <w:right w:val="nil"/>
                <w:between w:val="nil"/>
              </w:pBdr>
              <w:spacing w:line="276" w:lineRule="auto"/>
              <w:rPr>
                <w:b/>
                <w:color w:val="000000"/>
              </w:rPr>
            </w:pPr>
          </w:p>
        </w:tc>
        <w:tc>
          <w:tcPr>
            <w:tcW w:w="2373" w:type="dxa"/>
            <w:gridSpan w:val="2"/>
            <w:shd w:val="clear" w:color="auto" w:fill="D9D9D9"/>
            <w:vAlign w:val="center"/>
          </w:tcPr>
          <w:p w14:paraId="7DA76D4F" w14:textId="77777777" w:rsidR="00437ACE" w:rsidRDefault="00437ACE" w:rsidP="00E004F8">
            <w:pPr>
              <w:spacing w:line="276" w:lineRule="auto"/>
              <w:jc w:val="center"/>
              <w:rPr>
                <w:b/>
              </w:rPr>
            </w:pPr>
            <w:r>
              <w:rPr>
                <w:b/>
              </w:rPr>
              <w:t>Ogółem</w:t>
            </w:r>
          </w:p>
        </w:tc>
        <w:tc>
          <w:tcPr>
            <w:tcW w:w="2873" w:type="dxa"/>
            <w:gridSpan w:val="2"/>
            <w:shd w:val="clear" w:color="auto" w:fill="D9D9D9"/>
            <w:vAlign w:val="center"/>
          </w:tcPr>
          <w:p w14:paraId="1B197945" w14:textId="77777777" w:rsidR="00437ACE" w:rsidRDefault="00437ACE" w:rsidP="00E004F8">
            <w:pPr>
              <w:spacing w:line="276" w:lineRule="auto"/>
              <w:jc w:val="center"/>
              <w:rPr>
                <w:b/>
              </w:rPr>
            </w:pPr>
            <w:r>
              <w:rPr>
                <w:b/>
              </w:rPr>
              <w:t>Mężczyźni</w:t>
            </w:r>
          </w:p>
        </w:tc>
        <w:tc>
          <w:tcPr>
            <w:tcW w:w="2154" w:type="dxa"/>
            <w:gridSpan w:val="2"/>
            <w:shd w:val="clear" w:color="auto" w:fill="D9D9D9"/>
            <w:vAlign w:val="center"/>
          </w:tcPr>
          <w:p w14:paraId="3B4E126D" w14:textId="77777777" w:rsidR="00437ACE" w:rsidRDefault="00437ACE" w:rsidP="00E004F8">
            <w:pPr>
              <w:spacing w:line="276" w:lineRule="auto"/>
              <w:jc w:val="center"/>
              <w:rPr>
                <w:b/>
              </w:rPr>
            </w:pPr>
            <w:r>
              <w:rPr>
                <w:b/>
                <w:color w:val="000000"/>
              </w:rPr>
              <w:t>Kobiety</w:t>
            </w:r>
          </w:p>
        </w:tc>
      </w:tr>
      <w:tr w:rsidR="00437ACE" w14:paraId="5584EB59" w14:textId="77777777" w:rsidTr="00202BF4">
        <w:trPr>
          <w:trHeight w:val="559"/>
        </w:trPr>
        <w:tc>
          <w:tcPr>
            <w:tcW w:w="2019" w:type="dxa"/>
            <w:vMerge/>
            <w:shd w:val="clear" w:color="auto" w:fill="D9D9D9"/>
            <w:vAlign w:val="center"/>
          </w:tcPr>
          <w:p w14:paraId="68C10C75" w14:textId="77777777" w:rsidR="00437ACE" w:rsidRDefault="00437ACE" w:rsidP="00E004F8">
            <w:pPr>
              <w:widowControl w:val="0"/>
              <w:pBdr>
                <w:top w:val="nil"/>
                <w:left w:val="nil"/>
                <w:bottom w:val="nil"/>
                <w:right w:val="nil"/>
                <w:between w:val="nil"/>
              </w:pBdr>
              <w:spacing w:line="276" w:lineRule="auto"/>
              <w:rPr>
                <w:b/>
              </w:rPr>
            </w:pPr>
          </w:p>
        </w:tc>
        <w:tc>
          <w:tcPr>
            <w:tcW w:w="1186" w:type="dxa"/>
            <w:shd w:val="clear" w:color="auto" w:fill="D9D9D9"/>
            <w:vAlign w:val="center"/>
          </w:tcPr>
          <w:p w14:paraId="5107C469" w14:textId="77777777" w:rsidR="00437ACE" w:rsidRDefault="00437ACE" w:rsidP="00E004F8">
            <w:pPr>
              <w:spacing w:line="276" w:lineRule="auto"/>
              <w:jc w:val="center"/>
              <w:rPr>
                <w:b/>
              </w:rPr>
            </w:pPr>
            <w:r>
              <w:rPr>
                <w:b/>
              </w:rPr>
              <w:t>2015</w:t>
            </w:r>
          </w:p>
        </w:tc>
        <w:tc>
          <w:tcPr>
            <w:tcW w:w="1187" w:type="dxa"/>
            <w:shd w:val="clear" w:color="auto" w:fill="D9D9D9"/>
            <w:vAlign w:val="center"/>
          </w:tcPr>
          <w:p w14:paraId="3206DD2B" w14:textId="77777777" w:rsidR="00437ACE" w:rsidRDefault="00437ACE" w:rsidP="00E004F8">
            <w:pPr>
              <w:spacing w:line="276" w:lineRule="auto"/>
              <w:jc w:val="center"/>
              <w:rPr>
                <w:b/>
              </w:rPr>
            </w:pPr>
            <w:r>
              <w:rPr>
                <w:b/>
              </w:rPr>
              <w:t>2019</w:t>
            </w:r>
          </w:p>
        </w:tc>
        <w:tc>
          <w:tcPr>
            <w:tcW w:w="1436" w:type="dxa"/>
            <w:shd w:val="clear" w:color="auto" w:fill="D9D9D9"/>
            <w:vAlign w:val="center"/>
          </w:tcPr>
          <w:p w14:paraId="4C5F791C" w14:textId="13A2C748" w:rsidR="00437ACE" w:rsidRDefault="00437ACE" w:rsidP="00E004F8">
            <w:pPr>
              <w:spacing w:line="276" w:lineRule="auto"/>
              <w:jc w:val="center"/>
              <w:rPr>
                <w:b/>
              </w:rPr>
            </w:pPr>
            <w:r>
              <w:rPr>
                <w:b/>
              </w:rPr>
              <w:t>2015</w:t>
            </w:r>
          </w:p>
        </w:tc>
        <w:tc>
          <w:tcPr>
            <w:tcW w:w="1437" w:type="dxa"/>
            <w:shd w:val="clear" w:color="auto" w:fill="D9D9D9"/>
            <w:vAlign w:val="center"/>
          </w:tcPr>
          <w:p w14:paraId="05B613BF" w14:textId="77777777" w:rsidR="00437ACE" w:rsidRDefault="00437ACE" w:rsidP="00E004F8">
            <w:pPr>
              <w:spacing w:line="276" w:lineRule="auto"/>
              <w:jc w:val="center"/>
              <w:rPr>
                <w:b/>
              </w:rPr>
            </w:pPr>
            <w:r>
              <w:rPr>
                <w:b/>
              </w:rPr>
              <w:t>2019</w:t>
            </w:r>
          </w:p>
        </w:tc>
        <w:tc>
          <w:tcPr>
            <w:tcW w:w="1077" w:type="dxa"/>
            <w:shd w:val="clear" w:color="auto" w:fill="D9D9D9"/>
            <w:vAlign w:val="center"/>
          </w:tcPr>
          <w:p w14:paraId="3520416E" w14:textId="77777777" w:rsidR="00437ACE" w:rsidRDefault="00437ACE" w:rsidP="00E004F8">
            <w:pPr>
              <w:spacing w:line="276" w:lineRule="auto"/>
              <w:jc w:val="center"/>
              <w:rPr>
                <w:b/>
                <w:color w:val="000000"/>
              </w:rPr>
            </w:pPr>
            <w:r>
              <w:rPr>
                <w:b/>
              </w:rPr>
              <w:t>2015</w:t>
            </w:r>
          </w:p>
        </w:tc>
        <w:tc>
          <w:tcPr>
            <w:tcW w:w="1077" w:type="dxa"/>
            <w:shd w:val="clear" w:color="auto" w:fill="D9D9D9"/>
            <w:vAlign w:val="center"/>
          </w:tcPr>
          <w:p w14:paraId="317AF7E5" w14:textId="77777777" w:rsidR="00437ACE" w:rsidRDefault="00437ACE" w:rsidP="00E004F8">
            <w:pPr>
              <w:spacing w:line="276" w:lineRule="auto"/>
              <w:jc w:val="center"/>
              <w:rPr>
                <w:b/>
                <w:color w:val="000000"/>
              </w:rPr>
            </w:pPr>
            <w:r>
              <w:rPr>
                <w:b/>
              </w:rPr>
              <w:t>2019</w:t>
            </w:r>
          </w:p>
        </w:tc>
      </w:tr>
      <w:tr w:rsidR="00437ACE" w14:paraId="11E2C279" w14:textId="77777777" w:rsidTr="00437ACE">
        <w:trPr>
          <w:trHeight w:val="477"/>
        </w:trPr>
        <w:tc>
          <w:tcPr>
            <w:tcW w:w="2019" w:type="dxa"/>
            <w:shd w:val="clear" w:color="auto" w:fill="DEEBF6"/>
            <w:vAlign w:val="bottom"/>
          </w:tcPr>
          <w:p w14:paraId="6745A965" w14:textId="77777777" w:rsidR="00437ACE" w:rsidRDefault="00437ACE" w:rsidP="00E004F8">
            <w:pPr>
              <w:spacing w:line="276" w:lineRule="auto"/>
            </w:pPr>
            <w:r w:rsidRPr="00885167">
              <w:rPr>
                <w:rFonts w:eastAsia="Times New Roman" w:cs="Times New Roman"/>
                <w:lang w:val="cs-CZ"/>
              </w:rPr>
              <w:t xml:space="preserve">Lisia Góra </w:t>
            </w:r>
          </w:p>
        </w:tc>
        <w:tc>
          <w:tcPr>
            <w:tcW w:w="1186" w:type="dxa"/>
            <w:shd w:val="clear" w:color="auto" w:fill="DEEBF6"/>
            <w:vAlign w:val="bottom"/>
          </w:tcPr>
          <w:p w14:paraId="76806F64" w14:textId="77777777" w:rsidR="00437ACE" w:rsidRDefault="00437ACE" w:rsidP="00E004F8">
            <w:pPr>
              <w:spacing w:line="276" w:lineRule="auto"/>
              <w:jc w:val="center"/>
            </w:pPr>
            <w:r w:rsidRPr="00885167">
              <w:rPr>
                <w:rFonts w:eastAsia="Times New Roman" w:cs="Times New Roman"/>
                <w:lang w:val="cs-CZ"/>
              </w:rPr>
              <w:t>816</w:t>
            </w:r>
          </w:p>
        </w:tc>
        <w:tc>
          <w:tcPr>
            <w:tcW w:w="1187" w:type="dxa"/>
            <w:shd w:val="clear" w:color="auto" w:fill="DEEBF6"/>
            <w:vAlign w:val="bottom"/>
          </w:tcPr>
          <w:p w14:paraId="383E3827" w14:textId="77777777" w:rsidR="00437ACE" w:rsidRDefault="00437ACE" w:rsidP="00E004F8">
            <w:pPr>
              <w:spacing w:line="276" w:lineRule="auto"/>
              <w:jc w:val="center"/>
            </w:pPr>
            <w:r w:rsidRPr="00885167">
              <w:rPr>
                <w:rFonts w:eastAsia="Times New Roman" w:cs="Times New Roman"/>
                <w:lang w:val="cs-CZ"/>
              </w:rPr>
              <w:t>984</w:t>
            </w:r>
          </w:p>
        </w:tc>
        <w:tc>
          <w:tcPr>
            <w:tcW w:w="1436" w:type="dxa"/>
            <w:shd w:val="clear" w:color="auto" w:fill="DEEBF6"/>
            <w:vAlign w:val="bottom"/>
          </w:tcPr>
          <w:p w14:paraId="648C02BB"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321</w:t>
            </w:r>
          </w:p>
          <w:p w14:paraId="45FD0E81" w14:textId="6157F2D9" w:rsidR="00331460" w:rsidRDefault="00331460" w:rsidP="00E004F8">
            <w:pPr>
              <w:spacing w:line="276" w:lineRule="auto"/>
              <w:jc w:val="center"/>
            </w:pPr>
            <w:r w:rsidRPr="006D6E22">
              <w:rPr>
                <w:rFonts w:eastAsia="Times New Roman" w:cs="Times New Roman"/>
                <w:color w:val="000000"/>
                <w:lang w:val="cs-CZ"/>
              </w:rPr>
              <w:t>39,34%</w:t>
            </w:r>
          </w:p>
        </w:tc>
        <w:tc>
          <w:tcPr>
            <w:tcW w:w="1437" w:type="dxa"/>
            <w:shd w:val="clear" w:color="auto" w:fill="DEEBF6"/>
            <w:vAlign w:val="bottom"/>
          </w:tcPr>
          <w:p w14:paraId="40F6408E"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398</w:t>
            </w:r>
          </w:p>
          <w:p w14:paraId="182238A4" w14:textId="1E0F0867" w:rsidR="00331460" w:rsidRDefault="00331460" w:rsidP="00E004F8">
            <w:pPr>
              <w:spacing w:line="276" w:lineRule="auto"/>
              <w:jc w:val="center"/>
            </w:pPr>
            <w:r w:rsidRPr="006D6E22">
              <w:rPr>
                <w:rFonts w:eastAsia="Times New Roman" w:cs="Times New Roman"/>
                <w:color w:val="000000"/>
                <w:lang w:val="cs-CZ"/>
              </w:rPr>
              <w:t>40,45%</w:t>
            </w:r>
          </w:p>
        </w:tc>
        <w:tc>
          <w:tcPr>
            <w:tcW w:w="1077" w:type="dxa"/>
            <w:shd w:val="clear" w:color="auto" w:fill="DEEBF6"/>
            <w:vAlign w:val="bottom"/>
          </w:tcPr>
          <w:p w14:paraId="41C22A24"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495</w:t>
            </w:r>
          </w:p>
          <w:p w14:paraId="73E3B3E2" w14:textId="457444F3" w:rsidR="00331460" w:rsidRDefault="00331460" w:rsidP="00E004F8">
            <w:pPr>
              <w:spacing w:line="276" w:lineRule="auto"/>
              <w:jc w:val="center"/>
            </w:pPr>
            <w:r w:rsidRPr="006D6E22">
              <w:rPr>
                <w:rFonts w:eastAsia="Times New Roman" w:cs="Times New Roman"/>
                <w:color w:val="000000"/>
                <w:lang w:val="cs-CZ"/>
              </w:rPr>
              <w:t>60,66%</w:t>
            </w:r>
          </w:p>
        </w:tc>
        <w:tc>
          <w:tcPr>
            <w:tcW w:w="1077" w:type="dxa"/>
            <w:shd w:val="clear" w:color="auto" w:fill="DEEBF6"/>
            <w:vAlign w:val="bottom"/>
          </w:tcPr>
          <w:p w14:paraId="50D76EEF"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586</w:t>
            </w:r>
          </w:p>
          <w:p w14:paraId="0178C9CF" w14:textId="2BEABB0A" w:rsidR="00331460" w:rsidRDefault="00331460" w:rsidP="00E004F8">
            <w:pPr>
              <w:spacing w:line="276" w:lineRule="auto"/>
              <w:jc w:val="center"/>
            </w:pPr>
            <w:r w:rsidRPr="006D6E22">
              <w:rPr>
                <w:rFonts w:eastAsia="Times New Roman" w:cs="Times New Roman"/>
                <w:color w:val="000000"/>
                <w:lang w:val="cs-CZ"/>
              </w:rPr>
              <w:t>59,55%</w:t>
            </w:r>
          </w:p>
        </w:tc>
      </w:tr>
      <w:tr w:rsidR="00437ACE" w14:paraId="6C58B99E" w14:textId="77777777" w:rsidTr="00437ACE">
        <w:trPr>
          <w:trHeight w:val="451"/>
        </w:trPr>
        <w:tc>
          <w:tcPr>
            <w:tcW w:w="2019" w:type="dxa"/>
            <w:shd w:val="clear" w:color="auto" w:fill="DEEBF6"/>
            <w:vAlign w:val="bottom"/>
          </w:tcPr>
          <w:p w14:paraId="434B5F3E" w14:textId="77777777" w:rsidR="00437ACE" w:rsidRDefault="00437ACE" w:rsidP="00E004F8">
            <w:pPr>
              <w:spacing w:line="276" w:lineRule="auto"/>
            </w:pPr>
            <w:r>
              <w:rPr>
                <w:rFonts w:eastAsia="Times New Roman" w:cs="Times New Roman"/>
                <w:lang w:val="cs-CZ"/>
              </w:rPr>
              <w:t xml:space="preserve">Skrzyszów </w:t>
            </w:r>
          </w:p>
        </w:tc>
        <w:tc>
          <w:tcPr>
            <w:tcW w:w="1186" w:type="dxa"/>
            <w:shd w:val="clear" w:color="auto" w:fill="DEEBF6"/>
            <w:vAlign w:val="bottom"/>
          </w:tcPr>
          <w:p w14:paraId="3D91B736" w14:textId="77777777" w:rsidR="00437ACE" w:rsidRDefault="00437ACE" w:rsidP="00E004F8">
            <w:pPr>
              <w:spacing w:line="276" w:lineRule="auto"/>
              <w:jc w:val="center"/>
            </w:pPr>
            <w:r w:rsidRPr="00885167">
              <w:rPr>
                <w:rFonts w:eastAsia="Times New Roman" w:cs="Times New Roman"/>
                <w:lang w:val="cs-CZ"/>
              </w:rPr>
              <w:t>2 094</w:t>
            </w:r>
          </w:p>
        </w:tc>
        <w:tc>
          <w:tcPr>
            <w:tcW w:w="1187" w:type="dxa"/>
            <w:shd w:val="clear" w:color="auto" w:fill="DEEBF6"/>
            <w:vAlign w:val="bottom"/>
          </w:tcPr>
          <w:p w14:paraId="1A2E6125" w14:textId="77777777" w:rsidR="00437ACE" w:rsidRDefault="00437ACE" w:rsidP="00E004F8">
            <w:pPr>
              <w:spacing w:line="276" w:lineRule="auto"/>
              <w:jc w:val="center"/>
            </w:pPr>
            <w:r w:rsidRPr="00885167">
              <w:rPr>
                <w:rFonts w:eastAsia="Times New Roman" w:cs="Times New Roman"/>
                <w:lang w:val="cs-CZ"/>
              </w:rPr>
              <w:t>2 255</w:t>
            </w:r>
          </w:p>
        </w:tc>
        <w:tc>
          <w:tcPr>
            <w:tcW w:w="1436" w:type="dxa"/>
            <w:shd w:val="clear" w:color="auto" w:fill="DEEBF6"/>
            <w:vAlign w:val="bottom"/>
          </w:tcPr>
          <w:p w14:paraId="6A51BC03"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1 129</w:t>
            </w:r>
          </w:p>
          <w:p w14:paraId="005189B5" w14:textId="66C3C0FD" w:rsidR="00331460" w:rsidRDefault="00331460" w:rsidP="00E004F8">
            <w:pPr>
              <w:spacing w:line="276" w:lineRule="auto"/>
              <w:jc w:val="center"/>
            </w:pPr>
            <w:r w:rsidRPr="006D6E22">
              <w:rPr>
                <w:rFonts w:eastAsia="Times New Roman" w:cs="Times New Roman"/>
                <w:color w:val="000000"/>
                <w:lang w:val="cs-CZ"/>
              </w:rPr>
              <w:t>53,92%</w:t>
            </w:r>
          </w:p>
        </w:tc>
        <w:tc>
          <w:tcPr>
            <w:tcW w:w="1437" w:type="dxa"/>
            <w:shd w:val="clear" w:color="auto" w:fill="DEEBF6"/>
            <w:vAlign w:val="bottom"/>
          </w:tcPr>
          <w:p w14:paraId="42176B77"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1 219</w:t>
            </w:r>
          </w:p>
          <w:p w14:paraId="531CA03F" w14:textId="45D5DDB7" w:rsidR="00331460" w:rsidRDefault="00331460" w:rsidP="00E004F8">
            <w:pPr>
              <w:spacing w:line="276" w:lineRule="auto"/>
              <w:jc w:val="center"/>
            </w:pPr>
            <w:r w:rsidRPr="006D6E22">
              <w:rPr>
                <w:rFonts w:eastAsia="Times New Roman" w:cs="Times New Roman"/>
                <w:color w:val="000000"/>
                <w:lang w:val="cs-CZ"/>
              </w:rPr>
              <w:t>54,06%</w:t>
            </w:r>
          </w:p>
        </w:tc>
        <w:tc>
          <w:tcPr>
            <w:tcW w:w="1077" w:type="dxa"/>
            <w:shd w:val="clear" w:color="auto" w:fill="DEEBF6"/>
            <w:vAlign w:val="bottom"/>
          </w:tcPr>
          <w:p w14:paraId="73C7A814"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965</w:t>
            </w:r>
          </w:p>
          <w:p w14:paraId="0C3C7346" w14:textId="739ED2A3" w:rsidR="00331460" w:rsidRDefault="00331460" w:rsidP="00E004F8">
            <w:pPr>
              <w:spacing w:line="276" w:lineRule="auto"/>
              <w:jc w:val="center"/>
            </w:pPr>
            <w:r w:rsidRPr="006D6E22">
              <w:rPr>
                <w:rFonts w:eastAsia="Times New Roman" w:cs="Times New Roman"/>
                <w:color w:val="000000"/>
                <w:lang w:val="cs-CZ"/>
              </w:rPr>
              <w:t>46,08%</w:t>
            </w:r>
          </w:p>
        </w:tc>
        <w:tc>
          <w:tcPr>
            <w:tcW w:w="1077" w:type="dxa"/>
            <w:shd w:val="clear" w:color="auto" w:fill="DEEBF6"/>
            <w:vAlign w:val="bottom"/>
          </w:tcPr>
          <w:p w14:paraId="4D87FEA0"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1 036</w:t>
            </w:r>
          </w:p>
          <w:p w14:paraId="061EF2E4" w14:textId="3701D59A" w:rsidR="00331460" w:rsidRDefault="00331460" w:rsidP="00E004F8">
            <w:pPr>
              <w:spacing w:line="276" w:lineRule="auto"/>
              <w:jc w:val="center"/>
            </w:pPr>
            <w:r w:rsidRPr="006D6E22">
              <w:rPr>
                <w:rFonts w:eastAsia="Times New Roman" w:cs="Times New Roman"/>
                <w:color w:val="000000"/>
                <w:lang w:val="cs-CZ"/>
              </w:rPr>
              <w:t>45,94%</w:t>
            </w:r>
          </w:p>
        </w:tc>
      </w:tr>
      <w:tr w:rsidR="00437ACE" w14:paraId="6C4BCC26" w14:textId="77777777" w:rsidTr="00437ACE">
        <w:trPr>
          <w:trHeight w:val="477"/>
        </w:trPr>
        <w:tc>
          <w:tcPr>
            <w:tcW w:w="2019" w:type="dxa"/>
            <w:shd w:val="clear" w:color="auto" w:fill="DEEBF6"/>
            <w:vAlign w:val="bottom"/>
          </w:tcPr>
          <w:p w14:paraId="22D5C35C" w14:textId="77777777" w:rsidR="00437ACE" w:rsidRDefault="00437ACE" w:rsidP="00E004F8">
            <w:pPr>
              <w:spacing w:line="276" w:lineRule="auto"/>
            </w:pPr>
            <w:r>
              <w:rPr>
                <w:rFonts w:eastAsia="Times New Roman" w:cs="Times New Roman"/>
                <w:lang w:val="cs-CZ"/>
              </w:rPr>
              <w:t xml:space="preserve">Tarnów </w:t>
            </w:r>
          </w:p>
        </w:tc>
        <w:tc>
          <w:tcPr>
            <w:tcW w:w="1186" w:type="dxa"/>
            <w:shd w:val="clear" w:color="auto" w:fill="DEEBF6"/>
            <w:vAlign w:val="bottom"/>
          </w:tcPr>
          <w:p w14:paraId="7DB455B1" w14:textId="77777777" w:rsidR="00437ACE" w:rsidRDefault="00437ACE" w:rsidP="00E004F8">
            <w:pPr>
              <w:spacing w:line="276" w:lineRule="auto"/>
              <w:jc w:val="center"/>
            </w:pPr>
            <w:r w:rsidRPr="00885167">
              <w:rPr>
                <w:rFonts w:eastAsia="Times New Roman" w:cs="Times New Roman"/>
                <w:lang w:val="cs-CZ"/>
              </w:rPr>
              <w:t>4 089</w:t>
            </w:r>
          </w:p>
        </w:tc>
        <w:tc>
          <w:tcPr>
            <w:tcW w:w="1187" w:type="dxa"/>
            <w:shd w:val="clear" w:color="auto" w:fill="DEEBF6"/>
            <w:vAlign w:val="bottom"/>
          </w:tcPr>
          <w:p w14:paraId="0A486D20" w14:textId="77777777" w:rsidR="00437ACE" w:rsidRDefault="00437ACE" w:rsidP="00E004F8">
            <w:pPr>
              <w:spacing w:line="276" w:lineRule="auto"/>
              <w:jc w:val="center"/>
            </w:pPr>
            <w:r w:rsidRPr="00885167">
              <w:rPr>
                <w:rFonts w:eastAsia="Times New Roman" w:cs="Times New Roman"/>
                <w:lang w:val="cs-CZ"/>
              </w:rPr>
              <w:t>5 385</w:t>
            </w:r>
          </w:p>
        </w:tc>
        <w:tc>
          <w:tcPr>
            <w:tcW w:w="1436" w:type="dxa"/>
            <w:shd w:val="clear" w:color="auto" w:fill="DEEBF6"/>
            <w:vAlign w:val="bottom"/>
          </w:tcPr>
          <w:p w14:paraId="5CA6B780"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2 462</w:t>
            </w:r>
          </w:p>
          <w:p w14:paraId="178F27FD" w14:textId="001934AE" w:rsidR="00331460" w:rsidRDefault="00331460" w:rsidP="00E004F8">
            <w:pPr>
              <w:spacing w:line="276" w:lineRule="auto"/>
              <w:jc w:val="center"/>
            </w:pPr>
            <w:r w:rsidRPr="006D6E22">
              <w:rPr>
                <w:rFonts w:eastAsia="Times New Roman" w:cs="Times New Roman"/>
                <w:color w:val="000000"/>
                <w:lang w:val="cs-CZ"/>
              </w:rPr>
              <w:t>60,21%</w:t>
            </w:r>
          </w:p>
        </w:tc>
        <w:tc>
          <w:tcPr>
            <w:tcW w:w="1437" w:type="dxa"/>
            <w:shd w:val="clear" w:color="auto" w:fill="DEEBF6"/>
            <w:vAlign w:val="bottom"/>
          </w:tcPr>
          <w:p w14:paraId="178292F1"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3 053</w:t>
            </w:r>
          </w:p>
          <w:p w14:paraId="69FDD3B3" w14:textId="6525E708" w:rsidR="00331460" w:rsidRDefault="00331460" w:rsidP="00E004F8">
            <w:pPr>
              <w:spacing w:line="276" w:lineRule="auto"/>
              <w:jc w:val="center"/>
            </w:pPr>
            <w:r w:rsidRPr="006D6E22">
              <w:rPr>
                <w:rFonts w:eastAsia="Times New Roman" w:cs="Times New Roman"/>
                <w:color w:val="000000"/>
                <w:lang w:val="cs-CZ"/>
              </w:rPr>
              <w:t>56,69%</w:t>
            </w:r>
          </w:p>
        </w:tc>
        <w:tc>
          <w:tcPr>
            <w:tcW w:w="1077" w:type="dxa"/>
            <w:shd w:val="clear" w:color="auto" w:fill="DEEBF6"/>
            <w:vAlign w:val="bottom"/>
          </w:tcPr>
          <w:p w14:paraId="75402799"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1 627</w:t>
            </w:r>
          </w:p>
          <w:p w14:paraId="49AF5C1C" w14:textId="5ED1CD81" w:rsidR="00331460" w:rsidRDefault="00331460" w:rsidP="00E004F8">
            <w:pPr>
              <w:spacing w:line="276" w:lineRule="auto"/>
              <w:jc w:val="center"/>
            </w:pPr>
            <w:r w:rsidRPr="006D6E22">
              <w:rPr>
                <w:rFonts w:eastAsia="Times New Roman" w:cs="Times New Roman"/>
                <w:color w:val="000000"/>
                <w:lang w:val="cs-CZ"/>
              </w:rPr>
              <w:t>39,79%</w:t>
            </w:r>
          </w:p>
        </w:tc>
        <w:tc>
          <w:tcPr>
            <w:tcW w:w="1077" w:type="dxa"/>
            <w:shd w:val="clear" w:color="auto" w:fill="DEEBF6"/>
            <w:vAlign w:val="bottom"/>
          </w:tcPr>
          <w:p w14:paraId="27DA77AD"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2 332</w:t>
            </w:r>
          </w:p>
          <w:p w14:paraId="676D6F18" w14:textId="1838DD97" w:rsidR="00331460" w:rsidRDefault="00331460" w:rsidP="00E004F8">
            <w:pPr>
              <w:spacing w:line="276" w:lineRule="auto"/>
              <w:jc w:val="center"/>
            </w:pPr>
            <w:r w:rsidRPr="006D6E22">
              <w:rPr>
                <w:rFonts w:eastAsia="Times New Roman" w:cs="Times New Roman"/>
                <w:color w:val="000000"/>
                <w:lang w:val="cs-CZ"/>
              </w:rPr>
              <w:t>43,31%</w:t>
            </w:r>
          </w:p>
        </w:tc>
      </w:tr>
      <w:tr w:rsidR="00437ACE" w14:paraId="4E3229E0" w14:textId="77777777" w:rsidTr="00437ACE">
        <w:trPr>
          <w:trHeight w:val="451"/>
        </w:trPr>
        <w:tc>
          <w:tcPr>
            <w:tcW w:w="2019" w:type="dxa"/>
            <w:shd w:val="clear" w:color="auto" w:fill="DEEBF6"/>
            <w:vAlign w:val="bottom"/>
          </w:tcPr>
          <w:p w14:paraId="32E3C53E" w14:textId="77777777" w:rsidR="00437ACE" w:rsidRDefault="00437ACE" w:rsidP="00E004F8">
            <w:pPr>
              <w:spacing w:line="276" w:lineRule="auto"/>
            </w:pPr>
            <w:r w:rsidRPr="00885167">
              <w:rPr>
                <w:rFonts w:eastAsia="Times New Roman" w:cs="Times New Roman"/>
                <w:lang w:val="cs-CZ"/>
              </w:rPr>
              <w:t xml:space="preserve">Wierzchosławice </w:t>
            </w:r>
          </w:p>
        </w:tc>
        <w:tc>
          <w:tcPr>
            <w:tcW w:w="1186" w:type="dxa"/>
            <w:shd w:val="clear" w:color="auto" w:fill="DEEBF6"/>
            <w:vAlign w:val="bottom"/>
          </w:tcPr>
          <w:p w14:paraId="6712A3AD" w14:textId="77777777" w:rsidR="00437ACE" w:rsidRDefault="00437ACE" w:rsidP="00E004F8">
            <w:pPr>
              <w:spacing w:line="276" w:lineRule="auto"/>
              <w:jc w:val="center"/>
            </w:pPr>
            <w:r w:rsidRPr="00885167">
              <w:rPr>
                <w:rFonts w:eastAsia="Times New Roman" w:cs="Times New Roman"/>
                <w:lang w:val="cs-CZ"/>
              </w:rPr>
              <w:t>1 136</w:t>
            </w:r>
          </w:p>
        </w:tc>
        <w:tc>
          <w:tcPr>
            <w:tcW w:w="1187" w:type="dxa"/>
            <w:shd w:val="clear" w:color="auto" w:fill="DEEBF6"/>
            <w:vAlign w:val="bottom"/>
          </w:tcPr>
          <w:p w14:paraId="511E20FA" w14:textId="77777777" w:rsidR="00437ACE" w:rsidRDefault="00437ACE" w:rsidP="00E004F8">
            <w:pPr>
              <w:spacing w:line="276" w:lineRule="auto"/>
              <w:jc w:val="center"/>
            </w:pPr>
            <w:r w:rsidRPr="00885167">
              <w:rPr>
                <w:rFonts w:eastAsia="Times New Roman" w:cs="Times New Roman"/>
                <w:lang w:val="cs-CZ"/>
              </w:rPr>
              <w:t>1 150</w:t>
            </w:r>
          </w:p>
        </w:tc>
        <w:tc>
          <w:tcPr>
            <w:tcW w:w="1436" w:type="dxa"/>
            <w:shd w:val="clear" w:color="auto" w:fill="DEEBF6"/>
            <w:vAlign w:val="bottom"/>
          </w:tcPr>
          <w:p w14:paraId="02DA7F5F"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655</w:t>
            </w:r>
          </w:p>
          <w:p w14:paraId="0BE3FDB3" w14:textId="4D5274E7" w:rsidR="00331460" w:rsidRDefault="00331460" w:rsidP="00E004F8">
            <w:pPr>
              <w:spacing w:line="276" w:lineRule="auto"/>
              <w:jc w:val="center"/>
            </w:pPr>
            <w:r w:rsidRPr="006D6E22">
              <w:rPr>
                <w:rFonts w:eastAsia="Times New Roman" w:cs="Times New Roman"/>
                <w:color w:val="000000"/>
                <w:lang w:val="cs-CZ"/>
              </w:rPr>
              <w:t>57,66%</w:t>
            </w:r>
          </w:p>
        </w:tc>
        <w:tc>
          <w:tcPr>
            <w:tcW w:w="1437" w:type="dxa"/>
            <w:shd w:val="clear" w:color="auto" w:fill="DEEBF6"/>
            <w:vAlign w:val="bottom"/>
          </w:tcPr>
          <w:p w14:paraId="074BF1CF"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659</w:t>
            </w:r>
          </w:p>
          <w:p w14:paraId="44887E90" w14:textId="59E60D98" w:rsidR="00331460" w:rsidRDefault="00331460" w:rsidP="00E004F8">
            <w:pPr>
              <w:spacing w:line="276" w:lineRule="auto"/>
              <w:jc w:val="center"/>
            </w:pPr>
            <w:r w:rsidRPr="006D6E22">
              <w:rPr>
                <w:rFonts w:eastAsia="Times New Roman" w:cs="Times New Roman"/>
                <w:color w:val="000000"/>
                <w:lang w:val="cs-CZ"/>
              </w:rPr>
              <w:t>57,30%</w:t>
            </w:r>
          </w:p>
        </w:tc>
        <w:tc>
          <w:tcPr>
            <w:tcW w:w="1077" w:type="dxa"/>
            <w:shd w:val="clear" w:color="auto" w:fill="DEEBF6"/>
            <w:vAlign w:val="bottom"/>
          </w:tcPr>
          <w:p w14:paraId="3CD4FF82"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481</w:t>
            </w:r>
          </w:p>
          <w:p w14:paraId="436C3F8A" w14:textId="0D3219CA" w:rsidR="00331460" w:rsidRPr="00331460" w:rsidRDefault="00331460" w:rsidP="00E004F8">
            <w:pPr>
              <w:spacing w:line="276" w:lineRule="auto"/>
              <w:jc w:val="center"/>
              <w:rPr>
                <w:rFonts w:eastAsia="Times New Roman" w:cs="Times New Roman"/>
                <w:lang w:val="cs-CZ"/>
              </w:rPr>
            </w:pPr>
            <w:r w:rsidRPr="006D6E22">
              <w:rPr>
                <w:rFonts w:eastAsia="Times New Roman" w:cs="Times New Roman"/>
                <w:color w:val="000000"/>
                <w:lang w:val="cs-CZ"/>
              </w:rPr>
              <w:t>42,34%</w:t>
            </w:r>
          </w:p>
        </w:tc>
        <w:tc>
          <w:tcPr>
            <w:tcW w:w="1077" w:type="dxa"/>
            <w:shd w:val="clear" w:color="auto" w:fill="DEEBF6"/>
            <w:vAlign w:val="bottom"/>
          </w:tcPr>
          <w:p w14:paraId="032DDFF9"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491</w:t>
            </w:r>
          </w:p>
          <w:p w14:paraId="2ACE7A2F" w14:textId="39060DF3" w:rsidR="00331460" w:rsidRDefault="00331460" w:rsidP="00E004F8">
            <w:pPr>
              <w:spacing w:line="276" w:lineRule="auto"/>
              <w:jc w:val="center"/>
            </w:pPr>
            <w:r w:rsidRPr="006D6E22">
              <w:rPr>
                <w:rFonts w:eastAsia="Times New Roman" w:cs="Times New Roman"/>
                <w:color w:val="000000"/>
                <w:lang w:val="cs-CZ"/>
              </w:rPr>
              <w:t>42,70%</w:t>
            </w:r>
          </w:p>
        </w:tc>
      </w:tr>
      <w:tr w:rsidR="00437ACE" w14:paraId="0ED73991" w14:textId="77777777" w:rsidTr="00437ACE">
        <w:trPr>
          <w:trHeight w:val="451"/>
        </w:trPr>
        <w:tc>
          <w:tcPr>
            <w:tcW w:w="2019" w:type="dxa"/>
            <w:shd w:val="clear" w:color="auto" w:fill="DEEBF6"/>
            <w:vAlign w:val="bottom"/>
          </w:tcPr>
          <w:p w14:paraId="757D572E" w14:textId="77777777" w:rsidR="00437ACE" w:rsidRDefault="00437ACE" w:rsidP="00E004F8">
            <w:pPr>
              <w:spacing w:line="276" w:lineRule="auto"/>
            </w:pPr>
            <w:r>
              <w:rPr>
                <w:rFonts w:eastAsia="Times New Roman" w:cs="Times New Roman"/>
                <w:lang w:val="cs-CZ"/>
              </w:rPr>
              <w:t xml:space="preserve">Wietrzychowice </w:t>
            </w:r>
          </w:p>
        </w:tc>
        <w:tc>
          <w:tcPr>
            <w:tcW w:w="1186" w:type="dxa"/>
            <w:shd w:val="clear" w:color="auto" w:fill="DEEBF6"/>
            <w:vAlign w:val="bottom"/>
          </w:tcPr>
          <w:p w14:paraId="648673A0" w14:textId="77777777" w:rsidR="00437ACE" w:rsidRDefault="00437ACE" w:rsidP="00E004F8">
            <w:pPr>
              <w:spacing w:line="276" w:lineRule="auto"/>
              <w:jc w:val="center"/>
            </w:pPr>
            <w:r w:rsidRPr="00885167">
              <w:rPr>
                <w:rFonts w:eastAsia="Times New Roman" w:cs="Times New Roman"/>
                <w:lang w:val="cs-CZ"/>
              </w:rPr>
              <w:t>418</w:t>
            </w:r>
          </w:p>
        </w:tc>
        <w:tc>
          <w:tcPr>
            <w:tcW w:w="1187" w:type="dxa"/>
            <w:shd w:val="clear" w:color="auto" w:fill="DEEBF6"/>
            <w:vAlign w:val="bottom"/>
          </w:tcPr>
          <w:p w14:paraId="150E9AF8" w14:textId="77777777" w:rsidR="00437ACE" w:rsidRDefault="00437ACE" w:rsidP="00E004F8">
            <w:pPr>
              <w:spacing w:line="276" w:lineRule="auto"/>
              <w:jc w:val="center"/>
            </w:pPr>
            <w:r w:rsidRPr="00885167">
              <w:rPr>
                <w:rFonts w:eastAsia="Times New Roman" w:cs="Times New Roman"/>
                <w:lang w:val="cs-CZ"/>
              </w:rPr>
              <w:t>313</w:t>
            </w:r>
          </w:p>
        </w:tc>
        <w:tc>
          <w:tcPr>
            <w:tcW w:w="1436" w:type="dxa"/>
            <w:shd w:val="clear" w:color="auto" w:fill="DEEBF6"/>
            <w:vAlign w:val="bottom"/>
          </w:tcPr>
          <w:p w14:paraId="13551922"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115</w:t>
            </w:r>
          </w:p>
          <w:p w14:paraId="6C5BC766" w14:textId="68FF661C" w:rsidR="00331460" w:rsidRDefault="00331460" w:rsidP="00E004F8">
            <w:pPr>
              <w:spacing w:line="276" w:lineRule="auto"/>
              <w:jc w:val="center"/>
            </w:pPr>
            <w:r w:rsidRPr="006D6E22">
              <w:rPr>
                <w:rFonts w:eastAsia="Times New Roman" w:cs="Times New Roman"/>
                <w:color w:val="000000"/>
                <w:lang w:val="cs-CZ"/>
              </w:rPr>
              <w:t>27,51%</w:t>
            </w:r>
          </w:p>
        </w:tc>
        <w:tc>
          <w:tcPr>
            <w:tcW w:w="1437" w:type="dxa"/>
            <w:shd w:val="clear" w:color="auto" w:fill="DEEBF6"/>
            <w:vAlign w:val="bottom"/>
          </w:tcPr>
          <w:p w14:paraId="078845E7"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57</w:t>
            </w:r>
          </w:p>
          <w:p w14:paraId="17FD93CF" w14:textId="752BC546" w:rsidR="00331460" w:rsidRDefault="00331460" w:rsidP="00E004F8">
            <w:pPr>
              <w:spacing w:line="276" w:lineRule="auto"/>
              <w:jc w:val="center"/>
            </w:pPr>
            <w:r w:rsidRPr="006D6E22">
              <w:rPr>
                <w:rFonts w:eastAsia="Times New Roman" w:cs="Times New Roman"/>
                <w:color w:val="000000"/>
                <w:lang w:val="cs-CZ"/>
              </w:rPr>
              <w:t>18,21%</w:t>
            </w:r>
          </w:p>
        </w:tc>
        <w:tc>
          <w:tcPr>
            <w:tcW w:w="1077" w:type="dxa"/>
            <w:shd w:val="clear" w:color="auto" w:fill="DEEBF6"/>
            <w:vAlign w:val="bottom"/>
          </w:tcPr>
          <w:p w14:paraId="525AF3A5"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303</w:t>
            </w:r>
          </w:p>
          <w:p w14:paraId="761C3A7F" w14:textId="391F3EEF" w:rsidR="00331460" w:rsidRDefault="00331460" w:rsidP="00E004F8">
            <w:pPr>
              <w:spacing w:line="276" w:lineRule="auto"/>
              <w:jc w:val="center"/>
            </w:pPr>
            <w:r w:rsidRPr="006D6E22">
              <w:rPr>
                <w:rFonts w:eastAsia="Times New Roman" w:cs="Times New Roman"/>
                <w:color w:val="000000"/>
                <w:lang w:val="cs-CZ"/>
              </w:rPr>
              <w:t>72,49%</w:t>
            </w:r>
          </w:p>
        </w:tc>
        <w:tc>
          <w:tcPr>
            <w:tcW w:w="1077" w:type="dxa"/>
            <w:shd w:val="clear" w:color="auto" w:fill="DEEBF6"/>
            <w:vAlign w:val="bottom"/>
          </w:tcPr>
          <w:p w14:paraId="11F608CF"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256</w:t>
            </w:r>
          </w:p>
          <w:p w14:paraId="33FD1339" w14:textId="5B2B41D0" w:rsidR="00331460" w:rsidRDefault="00331460" w:rsidP="00E004F8">
            <w:pPr>
              <w:spacing w:line="276" w:lineRule="auto"/>
              <w:jc w:val="center"/>
            </w:pPr>
            <w:r w:rsidRPr="006D6E22">
              <w:rPr>
                <w:rFonts w:eastAsia="Times New Roman" w:cs="Times New Roman"/>
                <w:color w:val="000000"/>
                <w:lang w:val="cs-CZ"/>
              </w:rPr>
              <w:t>81,79%</w:t>
            </w:r>
          </w:p>
        </w:tc>
      </w:tr>
      <w:tr w:rsidR="00437ACE" w14:paraId="0270A4F1" w14:textId="77777777" w:rsidTr="00437ACE">
        <w:trPr>
          <w:trHeight w:val="451"/>
        </w:trPr>
        <w:tc>
          <w:tcPr>
            <w:tcW w:w="2019" w:type="dxa"/>
            <w:shd w:val="clear" w:color="auto" w:fill="DEEBF6"/>
            <w:vAlign w:val="bottom"/>
          </w:tcPr>
          <w:p w14:paraId="71C82A91" w14:textId="77777777" w:rsidR="00437ACE" w:rsidRDefault="00437ACE" w:rsidP="00E004F8">
            <w:pPr>
              <w:spacing w:line="276" w:lineRule="auto"/>
            </w:pPr>
            <w:r>
              <w:rPr>
                <w:rFonts w:eastAsia="Times New Roman" w:cs="Times New Roman"/>
                <w:lang w:val="cs-CZ"/>
              </w:rPr>
              <w:t xml:space="preserve">Żabno </w:t>
            </w:r>
          </w:p>
        </w:tc>
        <w:tc>
          <w:tcPr>
            <w:tcW w:w="1186" w:type="dxa"/>
            <w:shd w:val="clear" w:color="auto" w:fill="DEEBF6"/>
            <w:vAlign w:val="bottom"/>
          </w:tcPr>
          <w:p w14:paraId="2715F40A" w14:textId="77777777" w:rsidR="00437ACE" w:rsidRDefault="00437ACE" w:rsidP="00E004F8">
            <w:pPr>
              <w:spacing w:line="276" w:lineRule="auto"/>
              <w:jc w:val="center"/>
            </w:pPr>
            <w:r w:rsidRPr="00885167">
              <w:rPr>
                <w:rFonts w:eastAsia="Times New Roman" w:cs="Times New Roman"/>
                <w:lang w:val="cs-CZ"/>
              </w:rPr>
              <w:t>2 924</w:t>
            </w:r>
          </w:p>
        </w:tc>
        <w:tc>
          <w:tcPr>
            <w:tcW w:w="1187" w:type="dxa"/>
            <w:shd w:val="clear" w:color="auto" w:fill="DEEBF6"/>
            <w:vAlign w:val="bottom"/>
          </w:tcPr>
          <w:p w14:paraId="103FE4C0" w14:textId="77777777" w:rsidR="00437ACE" w:rsidRDefault="00437ACE" w:rsidP="00E004F8">
            <w:pPr>
              <w:spacing w:line="276" w:lineRule="auto"/>
              <w:jc w:val="center"/>
            </w:pPr>
            <w:r w:rsidRPr="00885167">
              <w:rPr>
                <w:rFonts w:eastAsia="Times New Roman" w:cs="Times New Roman"/>
                <w:lang w:val="cs-CZ"/>
              </w:rPr>
              <w:t>3 313</w:t>
            </w:r>
          </w:p>
        </w:tc>
        <w:tc>
          <w:tcPr>
            <w:tcW w:w="1436" w:type="dxa"/>
            <w:shd w:val="clear" w:color="auto" w:fill="DEEBF6"/>
            <w:vAlign w:val="bottom"/>
          </w:tcPr>
          <w:p w14:paraId="42B1FAFB"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1 508</w:t>
            </w:r>
          </w:p>
          <w:p w14:paraId="7E37474E" w14:textId="64C86E87" w:rsidR="00331460" w:rsidRDefault="00331460" w:rsidP="00E004F8">
            <w:pPr>
              <w:spacing w:line="276" w:lineRule="auto"/>
              <w:jc w:val="center"/>
            </w:pPr>
            <w:r w:rsidRPr="006D6E22">
              <w:rPr>
                <w:rFonts w:eastAsia="Times New Roman" w:cs="Times New Roman"/>
                <w:color w:val="000000"/>
                <w:lang w:val="cs-CZ"/>
              </w:rPr>
              <w:t>51,57%</w:t>
            </w:r>
          </w:p>
        </w:tc>
        <w:tc>
          <w:tcPr>
            <w:tcW w:w="1437" w:type="dxa"/>
            <w:shd w:val="clear" w:color="auto" w:fill="DEEBF6"/>
            <w:vAlign w:val="bottom"/>
          </w:tcPr>
          <w:p w14:paraId="11EE6F22"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1 721</w:t>
            </w:r>
          </w:p>
          <w:p w14:paraId="29B765F6" w14:textId="3977518F" w:rsidR="00331460" w:rsidRDefault="00331460" w:rsidP="00E004F8">
            <w:pPr>
              <w:spacing w:line="276" w:lineRule="auto"/>
              <w:jc w:val="center"/>
            </w:pPr>
            <w:r w:rsidRPr="006D6E22">
              <w:rPr>
                <w:rFonts w:eastAsia="Times New Roman" w:cs="Times New Roman"/>
                <w:color w:val="000000"/>
                <w:lang w:val="cs-CZ"/>
              </w:rPr>
              <w:t>51,95%</w:t>
            </w:r>
          </w:p>
        </w:tc>
        <w:tc>
          <w:tcPr>
            <w:tcW w:w="1077" w:type="dxa"/>
            <w:shd w:val="clear" w:color="auto" w:fill="DEEBF6"/>
            <w:vAlign w:val="bottom"/>
          </w:tcPr>
          <w:p w14:paraId="0641DD7B"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1 416</w:t>
            </w:r>
          </w:p>
          <w:p w14:paraId="7BCF541F" w14:textId="0D3A211E" w:rsidR="00331460" w:rsidRDefault="00331460" w:rsidP="00E004F8">
            <w:pPr>
              <w:spacing w:line="276" w:lineRule="auto"/>
              <w:jc w:val="center"/>
            </w:pPr>
            <w:r w:rsidRPr="006D6E22">
              <w:rPr>
                <w:rFonts w:eastAsia="Times New Roman" w:cs="Times New Roman"/>
                <w:color w:val="000000"/>
                <w:lang w:val="cs-CZ"/>
              </w:rPr>
              <w:t>48,43%</w:t>
            </w:r>
          </w:p>
        </w:tc>
        <w:tc>
          <w:tcPr>
            <w:tcW w:w="1077" w:type="dxa"/>
            <w:shd w:val="clear" w:color="auto" w:fill="DEEBF6"/>
            <w:vAlign w:val="bottom"/>
          </w:tcPr>
          <w:p w14:paraId="26BCAD44" w14:textId="77777777" w:rsidR="00437ACE" w:rsidRDefault="00437ACE" w:rsidP="00E004F8">
            <w:pPr>
              <w:spacing w:line="276" w:lineRule="auto"/>
              <w:jc w:val="center"/>
              <w:rPr>
                <w:rFonts w:eastAsia="Times New Roman" w:cs="Times New Roman"/>
                <w:lang w:val="cs-CZ"/>
              </w:rPr>
            </w:pPr>
            <w:r w:rsidRPr="00885167">
              <w:rPr>
                <w:rFonts w:eastAsia="Times New Roman" w:cs="Times New Roman"/>
                <w:lang w:val="cs-CZ"/>
              </w:rPr>
              <w:t>1 592</w:t>
            </w:r>
          </w:p>
          <w:p w14:paraId="5BDB2D95" w14:textId="5B1F85DF" w:rsidR="00331460" w:rsidRDefault="00331460" w:rsidP="00E004F8">
            <w:pPr>
              <w:spacing w:line="276" w:lineRule="auto"/>
              <w:jc w:val="center"/>
            </w:pPr>
            <w:r w:rsidRPr="006D6E22">
              <w:rPr>
                <w:rFonts w:eastAsia="Times New Roman" w:cs="Times New Roman"/>
                <w:color w:val="000000"/>
                <w:lang w:val="cs-CZ"/>
              </w:rPr>
              <w:t>48,05%</w:t>
            </w:r>
          </w:p>
        </w:tc>
      </w:tr>
      <w:tr w:rsidR="00437ACE" w:rsidRPr="00885167" w14:paraId="40B231CD" w14:textId="77777777" w:rsidTr="00437ACE">
        <w:trPr>
          <w:trHeight w:val="451"/>
        </w:trPr>
        <w:tc>
          <w:tcPr>
            <w:tcW w:w="2019" w:type="dxa"/>
            <w:shd w:val="clear" w:color="auto" w:fill="DEEBF6"/>
            <w:vAlign w:val="bottom"/>
          </w:tcPr>
          <w:p w14:paraId="36747609" w14:textId="77777777" w:rsidR="00437ACE" w:rsidRPr="00885167" w:rsidRDefault="00437ACE" w:rsidP="00E004F8">
            <w:pPr>
              <w:spacing w:line="276" w:lineRule="auto"/>
              <w:rPr>
                <w:b/>
              </w:rPr>
            </w:pPr>
            <w:r w:rsidRPr="00885167">
              <w:rPr>
                <w:rFonts w:eastAsia="Times New Roman" w:cs="Times New Roman"/>
                <w:b/>
                <w:lang w:val="cs-CZ"/>
              </w:rPr>
              <w:t>RAZEM</w:t>
            </w:r>
          </w:p>
        </w:tc>
        <w:tc>
          <w:tcPr>
            <w:tcW w:w="1186" w:type="dxa"/>
            <w:shd w:val="clear" w:color="auto" w:fill="DEEBF6"/>
            <w:vAlign w:val="bottom"/>
          </w:tcPr>
          <w:p w14:paraId="2CE111DD" w14:textId="77777777" w:rsidR="00437ACE" w:rsidRPr="00885167" w:rsidRDefault="00437ACE" w:rsidP="00E004F8">
            <w:pPr>
              <w:spacing w:line="276" w:lineRule="auto"/>
              <w:jc w:val="center"/>
              <w:rPr>
                <w:b/>
              </w:rPr>
            </w:pPr>
            <w:r w:rsidRPr="00885167">
              <w:rPr>
                <w:rFonts w:eastAsia="Times New Roman" w:cs="Times New Roman"/>
                <w:b/>
                <w:lang w:val="cs-CZ"/>
              </w:rPr>
              <w:t>11 477</w:t>
            </w:r>
          </w:p>
        </w:tc>
        <w:tc>
          <w:tcPr>
            <w:tcW w:w="1187" w:type="dxa"/>
            <w:shd w:val="clear" w:color="auto" w:fill="DEEBF6"/>
            <w:vAlign w:val="bottom"/>
          </w:tcPr>
          <w:p w14:paraId="5177068D" w14:textId="77777777" w:rsidR="00437ACE" w:rsidRPr="00885167" w:rsidRDefault="00437ACE" w:rsidP="00E004F8">
            <w:pPr>
              <w:spacing w:line="276" w:lineRule="auto"/>
              <w:jc w:val="center"/>
              <w:rPr>
                <w:b/>
              </w:rPr>
            </w:pPr>
            <w:r w:rsidRPr="00885167">
              <w:rPr>
                <w:rFonts w:eastAsia="Times New Roman" w:cs="Times New Roman"/>
                <w:b/>
                <w:lang w:val="cs-CZ"/>
              </w:rPr>
              <w:t>13 400</w:t>
            </w:r>
          </w:p>
        </w:tc>
        <w:tc>
          <w:tcPr>
            <w:tcW w:w="1436" w:type="dxa"/>
            <w:shd w:val="clear" w:color="auto" w:fill="DEEBF6"/>
            <w:vAlign w:val="bottom"/>
          </w:tcPr>
          <w:p w14:paraId="5E43430F" w14:textId="77777777" w:rsidR="00437ACE" w:rsidRPr="00885167" w:rsidRDefault="00437ACE" w:rsidP="00E004F8">
            <w:pPr>
              <w:spacing w:line="276" w:lineRule="auto"/>
              <w:jc w:val="center"/>
              <w:rPr>
                <w:b/>
              </w:rPr>
            </w:pPr>
            <w:r w:rsidRPr="00885167">
              <w:rPr>
                <w:rFonts w:eastAsia="Times New Roman" w:cs="Times New Roman"/>
                <w:b/>
                <w:lang w:val="cs-CZ"/>
              </w:rPr>
              <w:t>6 190</w:t>
            </w:r>
          </w:p>
        </w:tc>
        <w:tc>
          <w:tcPr>
            <w:tcW w:w="1437" w:type="dxa"/>
            <w:shd w:val="clear" w:color="auto" w:fill="DEEBF6"/>
            <w:vAlign w:val="bottom"/>
          </w:tcPr>
          <w:p w14:paraId="55708F9B" w14:textId="77777777" w:rsidR="00437ACE" w:rsidRPr="00885167" w:rsidRDefault="00437ACE" w:rsidP="00E004F8">
            <w:pPr>
              <w:spacing w:line="276" w:lineRule="auto"/>
              <w:jc w:val="center"/>
              <w:rPr>
                <w:b/>
              </w:rPr>
            </w:pPr>
            <w:r w:rsidRPr="00885167">
              <w:rPr>
                <w:rFonts w:eastAsia="Times New Roman" w:cs="Times New Roman"/>
                <w:b/>
                <w:lang w:val="cs-CZ"/>
              </w:rPr>
              <w:t>7 107</w:t>
            </w:r>
          </w:p>
        </w:tc>
        <w:tc>
          <w:tcPr>
            <w:tcW w:w="1077" w:type="dxa"/>
            <w:shd w:val="clear" w:color="auto" w:fill="DEEBF6"/>
            <w:vAlign w:val="bottom"/>
          </w:tcPr>
          <w:p w14:paraId="5A42227F" w14:textId="77777777" w:rsidR="00437ACE" w:rsidRPr="00885167" w:rsidRDefault="00437ACE" w:rsidP="00E004F8">
            <w:pPr>
              <w:spacing w:line="276" w:lineRule="auto"/>
              <w:jc w:val="center"/>
              <w:rPr>
                <w:b/>
              </w:rPr>
            </w:pPr>
            <w:r w:rsidRPr="00885167">
              <w:rPr>
                <w:rFonts w:eastAsia="Times New Roman" w:cs="Times New Roman"/>
                <w:b/>
                <w:lang w:val="cs-CZ"/>
              </w:rPr>
              <w:t>5 287</w:t>
            </w:r>
          </w:p>
        </w:tc>
        <w:tc>
          <w:tcPr>
            <w:tcW w:w="1077" w:type="dxa"/>
            <w:shd w:val="clear" w:color="auto" w:fill="DEEBF6"/>
            <w:vAlign w:val="bottom"/>
          </w:tcPr>
          <w:p w14:paraId="36323F46" w14:textId="77777777" w:rsidR="00437ACE" w:rsidRPr="00885167" w:rsidRDefault="00437ACE" w:rsidP="00E004F8">
            <w:pPr>
              <w:spacing w:line="276" w:lineRule="auto"/>
              <w:jc w:val="center"/>
              <w:rPr>
                <w:b/>
              </w:rPr>
            </w:pPr>
            <w:r w:rsidRPr="00885167">
              <w:rPr>
                <w:rFonts w:eastAsia="Times New Roman" w:cs="Times New Roman"/>
                <w:b/>
                <w:lang w:val="cs-CZ"/>
              </w:rPr>
              <w:t>6 293</w:t>
            </w:r>
          </w:p>
        </w:tc>
      </w:tr>
    </w:tbl>
    <w:p w14:paraId="4B586E04" w14:textId="16DD2254" w:rsidR="006D6E22" w:rsidRPr="00295BE4" w:rsidRDefault="00295BE4" w:rsidP="00295BE4">
      <w:pPr>
        <w:spacing w:line="360" w:lineRule="auto"/>
        <w:rPr>
          <w:rFonts w:eastAsia="Times New Roman" w:cs="Times New Roman"/>
          <w:sz w:val="16"/>
          <w:szCs w:val="16"/>
          <w:lang w:val="cs-CZ"/>
        </w:rPr>
      </w:pPr>
      <w:r w:rsidRPr="00477B16">
        <w:rPr>
          <w:sz w:val="16"/>
          <w:szCs w:val="16"/>
        </w:rPr>
        <w:t>Źródło: GUS,</w:t>
      </w:r>
      <w:r>
        <w:rPr>
          <w:sz w:val="16"/>
          <w:szCs w:val="16"/>
          <w:u w:val="single"/>
        </w:rPr>
        <w:t xml:space="preserve"> </w:t>
      </w:r>
      <w:r>
        <w:rPr>
          <w:rFonts w:eastAsia="Times New Roman" w:cs="Times New Roman"/>
          <w:sz w:val="16"/>
          <w:szCs w:val="16"/>
          <w:lang w:val="cs-CZ"/>
        </w:rPr>
        <w:t>P</w:t>
      </w:r>
      <w:r w:rsidRPr="00477B16">
        <w:rPr>
          <w:rFonts w:eastAsia="Times New Roman" w:cs="Times New Roman"/>
          <w:sz w:val="16"/>
          <w:szCs w:val="16"/>
          <w:lang w:val="cs-CZ"/>
        </w:rPr>
        <w:t>racujący według innego podziału niż PKD</w:t>
      </w:r>
    </w:p>
    <w:p w14:paraId="1898C72C" w14:textId="0B7167E8" w:rsidR="00331460" w:rsidRDefault="00331460" w:rsidP="00331460">
      <w:pPr>
        <w:pBdr>
          <w:top w:val="nil"/>
          <w:left w:val="nil"/>
          <w:bottom w:val="nil"/>
          <w:right w:val="nil"/>
          <w:between w:val="nil"/>
        </w:pBdr>
        <w:spacing w:after="0" w:line="360" w:lineRule="auto"/>
        <w:ind w:firstLine="720"/>
        <w:jc w:val="both"/>
      </w:pPr>
      <w:r w:rsidRPr="00524B76">
        <w:t>W najkorzystniejszej sytuacji</w:t>
      </w:r>
      <w:r>
        <w:t xml:space="preserve"> pod względem odsetka pracujących mieszkańców gminy jest Tarnów – co piąty mieszkaniec gminy był w 2019 r. osobą pracującą</w:t>
      </w:r>
      <w:r w:rsidRPr="00524B76">
        <w:t xml:space="preserve"> </w:t>
      </w:r>
      <w:r>
        <w:t xml:space="preserve">(20,55%). Tarnów jest również gminą, w której jest największy rynek pracy spośród gmin wchodzących w skład LGD – udział 35,63% </w:t>
      </w:r>
      <w:r>
        <w:lastRenderedPageBreak/>
        <w:t>w 2019 r. wśród pracujących na obszarze LGD. Na kolejnych lokatach zarówno pod względem udziału osób pracujących w liczbie mieszkańców, jak i wielkości rynku pracy uplasowały się odpowiednio Żabno (17,55% pracujących wśród mieszkańców gminy i 25,48% pracujących LGD) i Skrzyszów (15,77% pracujących wśród mieszkańców gminy i 18,25% pracujących LGD). W najmniej korzystnej  sytuacji są Lisia Góra, w której jedynie co szesnasty mieszkaniec jest osobą pracującą oraz Wietrzychowice – co trzynasty mieszkaniec pracuje.</w:t>
      </w:r>
      <w:r w:rsidR="001C6DF5">
        <w:t xml:space="preserve"> Pozytywnym trendem jest wzrost odsetka osób pracujących w ogólnej liczbie mieszkańców gmin zrzeszonych w LGD, za wyjątkiem gminy Wietrzychowice, która odnotowała spadek odsetka zatrudnionych z 10,46% w 2015 r. do 7,95% w</w:t>
      </w:r>
      <w:r w:rsidR="00B44F3D">
        <w:t> </w:t>
      </w:r>
      <w:r w:rsidR="001C6DF5">
        <w:t xml:space="preserve">2019 r. </w:t>
      </w:r>
    </w:p>
    <w:p w14:paraId="635F9699" w14:textId="186DFBF6" w:rsidR="00331460" w:rsidRPr="00885167" w:rsidRDefault="00331460" w:rsidP="005A69DE">
      <w:pPr>
        <w:pBdr>
          <w:top w:val="nil"/>
          <w:left w:val="nil"/>
          <w:bottom w:val="nil"/>
          <w:right w:val="nil"/>
          <w:between w:val="nil"/>
        </w:pBdr>
        <w:spacing w:after="0" w:line="360" w:lineRule="auto"/>
        <w:ind w:firstLine="720"/>
        <w:jc w:val="both"/>
        <w:rPr>
          <w:b/>
          <w:color w:val="3366FF"/>
        </w:rPr>
      </w:pPr>
      <w:r>
        <w:t xml:space="preserve">W większości gmin zrzeszonych w LGD odsetek zatrudnionych kobiet jest mniejszy </w:t>
      </w:r>
      <w:r w:rsidR="00F052FF" w:rsidRPr="00A55E02">
        <w:t xml:space="preserve">od </w:t>
      </w:r>
      <w:r>
        <w:t xml:space="preserve">odsetka zatrudnionych mężczyzn. Wyjątek stanowi Lisia Góra, w której w 2019 r. 59,55% zatrudnionych stanowiły kobiety oraz Wietrzychowice, które osiągnęły spektakularny wynik 81,79% kobiet wśród ogółu zatrudnionych w gminie. </w:t>
      </w:r>
    </w:p>
    <w:p w14:paraId="361EEBC2" w14:textId="1CCC2DED" w:rsidR="00437ACE" w:rsidRDefault="00437ACE" w:rsidP="00437ACE">
      <w:pPr>
        <w:spacing w:after="0" w:line="360" w:lineRule="auto"/>
        <w:rPr>
          <w:u w:val="single"/>
        </w:rPr>
      </w:pPr>
    </w:p>
    <w:p w14:paraId="5F471299" w14:textId="730AD005" w:rsidR="00F62CD6" w:rsidRPr="00F62CD6" w:rsidRDefault="00F62CD6" w:rsidP="00F62CD6">
      <w:pPr>
        <w:pStyle w:val="Legenda"/>
        <w:keepNext/>
        <w:rPr>
          <w:color w:val="auto"/>
          <w:sz w:val="22"/>
          <w:szCs w:val="22"/>
        </w:rPr>
      </w:pPr>
      <w:bookmarkStart w:id="21" w:name="_Toc87968283"/>
      <w:r w:rsidRPr="00F62CD6">
        <w:rPr>
          <w:color w:val="auto"/>
          <w:sz w:val="22"/>
          <w:szCs w:val="22"/>
        </w:rPr>
        <w:t xml:space="preserve">Tabela </w:t>
      </w:r>
      <w:r w:rsidRPr="00F62CD6">
        <w:rPr>
          <w:color w:val="auto"/>
          <w:sz w:val="22"/>
          <w:szCs w:val="22"/>
        </w:rPr>
        <w:fldChar w:fldCharType="begin"/>
      </w:r>
      <w:r w:rsidRPr="00F62CD6">
        <w:rPr>
          <w:color w:val="auto"/>
          <w:sz w:val="22"/>
          <w:szCs w:val="22"/>
        </w:rPr>
        <w:instrText xml:space="preserve"> SEQ Tabela \* ARABIC </w:instrText>
      </w:r>
      <w:r w:rsidRPr="00F62CD6">
        <w:rPr>
          <w:color w:val="auto"/>
          <w:sz w:val="22"/>
          <w:szCs w:val="22"/>
        </w:rPr>
        <w:fldChar w:fldCharType="separate"/>
      </w:r>
      <w:r w:rsidR="00037979">
        <w:rPr>
          <w:noProof/>
          <w:color w:val="auto"/>
          <w:sz w:val="22"/>
          <w:szCs w:val="22"/>
        </w:rPr>
        <w:t>4</w:t>
      </w:r>
      <w:r w:rsidRPr="00F62CD6">
        <w:rPr>
          <w:color w:val="auto"/>
          <w:sz w:val="22"/>
          <w:szCs w:val="22"/>
        </w:rPr>
        <w:fldChar w:fldCharType="end"/>
      </w:r>
      <w:r w:rsidRPr="00F62CD6">
        <w:rPr>
          <w:color w:val="auto"/>
          <w:sz w:val="22"/>
          <w:szCs w:val="22"/>
        </w:rPr>
        <w:t xml:space="preserve"> Udział bezrobotnych zarejestrowanych w liczbie ludności według płci</w:t>
      </w:r>
      <w:bookmarkEnd w:id="21"/>
    </w:p>
    <w:tbl>
      <w:tblPr>
        <w:tblStyle w:val="a6"/>
        <w:tblW w:w="94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9"/>
        <w:gridCol w:w="1186"/>
        <w:gridCol w:w="1187"/>
        <w:gridCol w:w="1436"/>
        <w:gridCol w:w="1437"/>
        <w:gridCol w:w="1077"/>
        <w:gridCol w:w="1077"/>
      </w:tblGrid>
      <w:tr w:rsidR="00437ACE" w14:paraId="315A6672" w14:textId="77777777" w:rsidTr="00437ACE">
        <w:trPr>
          <w:trHeight w:val="610"/>
        </w:trPr>
        <w:tc>
          <w:tcPr>
            <w:tcW w:w="2019" w:type="dxa"/>
            <w:vMerge w:val="restart"/>
            <w:shd w:val="clear" w:color="auto" w:fill="D9D9D9"/>
            <w:vAlign w:val="center"/>
          </w:tcPr>
          <w:p w14:paraId="5B4732AA" w14:textId="77777777" w:rsidR="00437ACE" w:rsidRDefault="00437ACE" w:rsidP="00437ACE">
            <w:pPr>
              <w:spacing w:line="360" w:lineRule="auto"/>
              <w:rPr>
                <w:b/>
              </w:rPr>
            </w:pPr>
            <w:r>
              <w:rPr>
                <w:b/>
              </w:rPr>
              <w:t>Gmina</w:t>
            </w:r>
          </w:p>
        </w:tc>
        <w:tc>
          <w:tcPr>
            <w:tcW w:w="7400" w:type="dxa"/>
            <w:gridSpan w:val="6"/>
            <w:shd w:val="clear" w:color="auto" w:fill="D9D9D9"/>
            <w:vAlign w:val="center"/>
          </w:tcPr>
          <w:p w14:paraId="556F7EA5" w14:textId="789C8826" w:rsidR="00437ACE" w:rsidRDefault="00295BE4" w:rsidP="00437ACE">
            <w:pPr>
              <w:spacing w:line="360" w:lineRule="auto"/>
              <w:jc w:val="center"/>
              <w:rPr>
                <w:b/>
                <w:color w:val="000000"/>
              </w:rPr>
            </w:pPr>
            <w:r w:rsidRPr="00607440">
              <w:rPr>
                <w:b/>
              </w:rPr>
              <w:t>Udział bezrobotnych zarejestrowanych w liczbie ludności według płci</w:t>
            </w:r>
          </w:p>
        </w:tc>
      </w:tr>
      <w:tr w:rsidR="00437ACE" w14:paraId="5DF1D213" w14:textId="77777777" w:rsidTr="00202BF4">
        <w:trPr>
          <w:trHeight w:val="424"/>
        </w:trPr>
        <w:tc>
          <w:tcPr>
            <w:tcW w:w="2019" w:type="dxa"/>
            <w:vMerge/>
            <w:shd w:val="clear" w:color="auto" w:fill="D9D9D9"/>
            <w:vAlign w:val="center"/>
          </w:tcPr>
          <w:p w14:paraId="7418E978" w14:textId="77777777" w:rsidR="00437ACE" w:rsidRDefault="00437ACE" w:rsidP="00437ACE">
            <w:pPr>
              <w:widowControl w:val="0"/>
              <w:pBdr>
                <w:top w:val="nil"/>
                <w:left w:val="nil"/>
                <w:bottom w:val="nil"/>
                <w:right w:val="nil"/>
                <w:between w:val="nil"/>
              </w:pBdr>
              <w:spacing w:line="360" w:lineRule="auto"/>
              <w:rPr>
                <w:b/>
                <w:color w:val="000000"/>
              </w:rPr>
            </w:pPr>
          </w:p>
        </w:tc>
        <w:tc>
          <w:tcPr>
            <w:tcW w:w="2373" w:type="dxa"/>
            <w:gridSpan w:val="2"/>
            <w:shd w:val="clear" w:color="auto" w:fill="D9D9D9"/>
            <w:vAlign w:val="center"/>
          </w:tcPr>
          <w:p w14:paraId="7AC19A6D" w14:textId="77777777" w:rsidR="00437ACE" w:rsidRDefault="00437ACE" w:rsidP="00437ACE">
            <w:pPr>
              <w:spacing w:line="360" w:lineRule="auto"/>
              <w:jc w:val="center"/>
              <w:rPr>
                <w:b/>
              </w:rPr>
            </w:pPr>
            <w:r>
              <w:rPr>
                <w:b/>
              </w:rPr>
              <w:t>Ogółem</w:t>
            </w:r>
          </w:p>
        </w:tc>
        <w:tc>
          <w:tcPr>
            <w:tcW w:w="2873" w:type="dxa"/>
            <w:gridSpan w:val="2"/>
            <w:shd w:val="clear" w:color="auto" w:fill="D9D9D9"/>
            <w:vAlign w:val="center"/>
          </w:tcPr>
          <w:p w14:paraId="704E2EEC" w14:textId="77777777" w:rsidR="00437ACE" w:rsidRDefault="00437ACE" w:rsidP="00437ACE">
            <w:pPr>
              <w:spacing w:line="360" w:lineRule="auto"/>
              <w:jc w:val="center"/>
              <w:rPr>
                <w:b/>
              </w:rPr>
            </w:pPr>
            <w:r>
              <w:rPr>
                <w:b/>
              </w:rPr>
              <w:t>Mężczyźni</w:t>
            </w:r>
          </w:p>
        </w:tc>
        <w:tc>
          <w:tcPr>
            <w:tcW w:w="2154" w:type="dxa"/>
            <w:gridSpan w:val="2"/>
            <w:shd w:val="clear" w:color="auto" w:fill="D9D9D9"/>
            <w:vAlign w:val="center"/>
          </w:tcPr>
          <w:p w14:paraId="026B0029" w14:textId="77777777" w:rsidR="00437ACE" w:rsidRDefault="00437ACE" w:rsidP="00437ACE">
            <w:pPr>
              <w:spacing w:line="360" w:lineRule="auto"/>
              <w:jc w:val="center"/>
              <w:rPr>
                <w:b/>
              </w:rPr>
            </w:pPr>
            <w:r>
              <w:rPr>
                <w:b/>
                <w:color w:val="000000"/>
              </w:rPr>
              <w:t>Kobiety</w:t>
            </w:r>
          </w:p>
        </w:tc>
      </w:tr>
      <w:tr w:rsidR="00437ACE" w14:paraId="67220892" w14:textId="77777777" w:rsidTr="00202BF4">
        <w:trPr>
          <w:trHeight w:val="416"/>
        </w:trPr>
        <w:tc>
          <w:tcPr>
            <w:tcW w:w="2019" w:type="dxa"/>
            <w:vMerge/>
            <w:shd w:val="clear" w:color="auto" w:fill="D9D9D9"/>
            <w:vAlign w:val="center"/>
          </w:tcPr>
          <w:p w14:paraId="2115110D" w14:textId="77777777" w:rsidR="00437ACE" w:rsidRDefault="00437ACE" w:rsidP="00437ACE">
            <w:pPr>
              <w:widowControl w:val="0"/>
              <w:pBdr>
                <w:top w:val="nil"/>
                <w:left w:val="nil"/>
                <w:bottom w:val="nil"/>
                <w:right w:val="nil"/>
                <w:between w:val="nil"/>
              </w:pBdr>
              <w:spacing w:line="360" w:lineRule="auto"/>
              <w:rPr>
                <w:b/>
              </w:rPr>
            </w:pPr>
          </w:p>
        </w:tc>
        <w:tc>
          <w:tcPr>
            <w:tcW w:w="1186" w:type="dxa"/>
            <w:shd w:val="clear" w:color="auto" w:fill="D9D9D9"/>
            <w:vAlign w:val="center"/>
          </w:tcPr>
          <w:p w14:paraId="403BEAA7" w14:textId="77777777" w:rsidR="00437ACE" w:rsidRDefault="00437ACE" w:rsidP="00437ACE">
            <w:pPr>
              <w:spacing w:line="360" w:lineRule="auto"/>
              <w:jc w:val="center"/>
              <w:rPr>
                <w:b/>
              </w:rPr>
            </w:pPr>
            <w:r>
              <w:rPr>
                <w:b/>
              </w:rPr>
              <w:t>2015</w:t>
            </w:r>
          </w:p>
        </w:tc>
        <w:tc>
          <w:tcPr>
            <w:tcW w:w="1187" w:type="dxa"/>
            <w:shd w:val="clear" w:color="auto" w:fill="D9D9D9"/>
            <w:vAlign w:val="center"/>
          </w:tcPr>
          <w:p w14:paraId="55A5D4B8" w14:textId="77777777" w:rsidR="00437ACE" w:rsidRDefault="00437ACE" w:rsidP="00437ACE">
            <w:pPr>
              <w:spacing w:line="360" w:lineRule="auto"/>
              <w:jc w:val="center"/>
              <w:rPr>
                <w:b/>
              </w:rPr>
            </w:pPr>
            <w:r>
              <w:rPr>
                <w:b/>
              </w:rPr>
              <w:t>2020</w:t>
            </w:r>
          </w:p>
        </w:tc>
        <w:tc>
          <w:tcPr>
            <w:tcW w:w="1436" w:type="dxa"/>
            <w:shd w:val="clear" w:color="auto" w:fill="D9D9D9"/>
            <w:vAlign w:val="center"/>
          </w:tcPr>
          <w:p w14:paraId="55DE7EB1" w14:textId="77777777" w:rsidR="00437ACE" w:rsidRDefault="00437ACE" w:rsidP="00437ACE">
            <w:pPr>
              <w:spacing w:line="360" w:lineRule="auto"/>
              <w:jc w:val="center"/>
              <w:rPr>
                <w:b/>
              </w:rPr>
            </w:pPr>
            <w:r>
              <w:rPr>
                <w:b/>
              </w:rPr>
              <w:t>2015</w:t>
            </w:r>
          </w:p>
        </w:tc>
        <w:tc>
          <w:tcPr>
            <w:tcW w:w="1437" w:type="dxa"/>
            <w:shd w:val="clear" w:color="auto" w:fill="D9D9D9"/>
            <w:vAlign w:val="center"/>
          </w:tcPr>
          <w:p w14:paraId="53AF4310" w14:textId="77777777" w:rsidR="00437ACE" w:rsidRDefault="00437ACE" w:rsidP="00437ACE">
            <w:pPr>
              <w:spacing w:line="360" w:lineRule="auto"/>
              <w:jc w:val="center"/>
              <w:rPr>
                <w:b/>
              </w:rPr>
            </w:pPr>
            <w:r>
              <w:rPr>
                <w:b/>
              </w:rPr>
              <w:t>2020</w:t>
            </w:r>
          </w:p>
        </w:tc>
        <w:tc>
          <w:tcPr>
            <w:tcW w:w="1077" w:type="dxa"/>
            <w:shd w:val="clear" w:color="auto" w:fill="D9D9D9"/>
            <w:vAlign w:val="center"/>
          </w:tcPr>
          <w:p w14:paraId="05AC92D6" w14:textId="77777777" w:rsidR="00437ACE" w:rsidRDefault="00437ACE" w:rsidP="00437ACE">
            <w:pPr>
              <w:spacing w:line="360" w:lineRule="auto"/>
              <w:jc w:val="center"/>
              <w:rPr>
                <w:b/>
                <w:color w:val="000000"/>
              </w:rPr>
            </w:pPr>
            <w:r>
              <w:rPr>
                <w:b/>
              </w:rPr>
              <w:t>2015</w:t>
            </w:r>
          </w:p>
        </w:tc>
        <w:tc>
          <w:tcPr>
            <w:tcW w:w="1077" w:type="dxa"/>
            <w:shd w:val="clear" w:color="auto" w:fill="D9D9D9"/>
            <w:vAlign w:val="center"/>
          </w:tcPr>
          <w:p w14:paraId="4889BCEF" w14:textId="77777777" w:rsidR="00437ACE" w:rsidRDefault="00437ACE" w:rsidP="00437ACE">
            <w:pPr>
              <w:spacing w:line="360" w:lineRule="auto"/>
              <w:jc w:val="center"/>
              <w:rPr>
                <w:b/>
                <w:color w:val="000000"/>
              </w:rPr>
            </w:pPr>
            <w:r>
              <w:rPr>
                <w:b/>
              </w:rPr>
              <w:t>2020</w:t>
            </w:r>
          </w:p>
        </w:tc>
      </w:tr>
      <w:tr w:rsidR="00437ACE" w14:paraId="085ADF06" w14:textId="77777777" w:rsidTr="00437ACE">
        <w:trPr>
          <w:trHeight w:val="477"/>
        </w:trPr>
        <w:tc>
          <w:tcPr>
            <w:tcW w:w="2019" w:type="dxa"/>
            <w:shd w:val="clear" w:color="auto" w:fill="DEEBF6"/>
            <w:vAlign w:val="bottom"/>
          </w:tcPr>
          <w:p w14:paraId="1FAFAA86" w14:textId="77777777" w:rsidR="00437ACE" w:rsidRDefault="00437ACE" w:rsidP="00437ACE">
            <w:pPr>
              <w:spacing w:line="360" w:lineRule="auto"/>
            </w:pPr>
            <w:r>
              <w:rPr>
                <w:rFonts w:eastAsia="Times New Roman" w:cs="Times New Roman"/>
                <w:lang w:val="cs-CZ"/>
              </w:rPr>
              <w:t>Lisia Góra</w:t>
            </w:r>
          </w:p>
        </w:tc>
        <w:tc>
          <w:tcPr>
            <w:tcW w:w="1186" w:type="dxa"/>
            <w:shd w:val="clear" w:color="auto" w:fill="DEEBF6"/>
            <w:vAlign w:val="bottom"/>
          </w:tcPr>
          <w:p w14:paraId="312D9638" w14:textId="77777777" w:rsidR="00437ACE" w:rsidRDefault="00437ACE" w:rsidP="00437ACE">
            <w:pPr>
              <w:spacing w:line="360" w:lineRule="auto"/>
              <w:jc w:val="center"/>
            </w:pPr>
            <w:r w:rsidRPr="005C46B2">
              <w:rPr>
                <w:rFonts w:eastAsia="Times New Roman" w:cs="Times New Roman"/>
                <w:lang w:val="cs-CZ"/>
              </w:rPr>
              <w:t>7,1</w:t>
            </w:r>
          </w:p>
        </w:tc>
        <w:tc>
          <w:tcPr>
            <w:tcW w:w="1187" w:type="dxa"/>
            <w:shd w:val="clear" w:color="auto" w:fill="DEEBF6"/>
            <w:vAlign w:val="bottom"/>
          </w:tcPr>
          <w:p w14:paraId="3CE8BD62" w14:textId="77777777" w:rsidR="00437ACE" w:rsidRDefault="00437ACE" w:rsidP="00437ACE">
            <w:pPr>
              <w:spacing w:line="360" w:lineRule="auto"/>
              <w:jc w:val="center"/>
            </w:pPr>
            <w:r w:rsidRPr="005C46B2">
              <w:rPr>
                <w:rFonts w:eastAsia="Times New Roman" w:cs="Times New Roman"/>
                <w:lang w:val="cs-CZ"/>
              </w:rPr>
              <w:t>4,1</w:t>
            </w:r>
          </w:p>
        </w:tc>
        <w:tc>
          <w:tcPr>
            <w:tcW w:w="1436" w:type="dxa"/>
            <w:shd w:val="clear" w:color="auto" w:fill="DEEBF6"/>
            <w:vAlign w:val="bottom"/>
          </w:tcPr>
          <w:p w14:paraId="47B626AD" w14:textId="77777777" w:rsidR="00437ACE" w:rsidRDefault="00437ACE" w:rsidP="00437ACE">
            <w:pPr>
              <w:spacing w:line="360" w:lineRule="auto"/>
              <w:jc w:val="center"/>
            </w:pPr>
            <w:r w:rsidRPr="005C46B2">
              <w:rPr>
                <w:rFonts w:eastAsia="Times New Roman" w:cs="Times New Roman"/>
                <w:lang w:val="cs-CZ"/>
              </w:rPr>
              <w:t>5,4</w:t>
            </w:r>
          </w:p>
        </w:tc>
        <w:tc>
          <w:tcPr>
            <w:tcW w:w="1437" w:type="dxa"/>
            <w:shd w:val="clear" w:color="auto" w:fill="DEEBF6"/>
            <w:vAlign w:val="bottom"/>
          </w:tcPr>
          <w:p w14:paraId="31F69F07" w14:textId="77777777" w:rsidR="00437ACE" w:rsidRDefault="00437ACE" w:rsidP="00437ACE">
            <w:pPr>
              <w:spacing w:line="360" w:lineRule="auto"/>
              <w:jc w:val="center"/>
            </w:pPr>
            <w:r w:rsidRPr="005C46B2">
              <w:rPr>
                <w:rFonts w:eastAsia="Times New Roman" w:cs="Times New Roman"/>
                <w:lang w:val="cs-CZ"/>
              </w:rPr>
              <w:t>2,9</w:t>
            </w:r>
          </w:p>
        </w:tc>
        <w:tc>
          <w:tcPr>
            <w:tcW w:w="1077" w:type="dxa"/>
            <w:shd w:val="clear" w:color="auto" w:fill="DEEBF6"/>
            <w:vAlign w:val="bottom"/>
          </w:tcPr>
          <w:p w14:paraId="5D3FA3C3" w14:textId="77777777" w:rsidR="00437ACE" w:rsidRDefault="00437ACE" w:rsidP="00437ACE">
            <w:pPr>
              <w:spacing w:line="360" w:lineRule="auto"/>
              <w:jc w:val="center"/>
            </w:pPr>
            <w:r w:rsidRPr="005C46B2">
              <w:rPr>
                <w:rFonts w:eastAsia="Times New Roman" w:cs="Times New Roman"/>
                <w:lang w:val="cs-CZ"/>
              </w:rPr>
              <w:t>8,9</w:t>
            </w:r>
          </w:p>
        </w:tc>
        <w:tc>
          <w:tcPr>
            <w:tcW w:w="1077" w:type="dxa"/>
            <w:shd w:val="clear" w:color="auto" w:fill="DEEBF6"/>
            <w:vAlign w:val="bottom"/>
          </w:tcPr>
          <w:p w14:paraId="6D7A4FF8" w14:textId="77777777" w:rsidR="00437ACE" w:rsidRDefault="00437ACE" w:rsidP="00437ACE">
            <w:pPr>
              <w:spacing w:line="360" w:lineRule="auto"/>
              <w:jc w:val="center"/>
            </w:pPr>
            <w:r w:rsidRPr="005C46B2">
              <w:rPr>
                <w:rFonts w:eastAsia="Times New Roman" w:cs="Times New Roman"/>
                <w:lang w:val="cs-CZ"/>
              </w:rPr>
              <w:t>5,5</w:t>
            </w:r>
          </w:p>
        </w:tc>
      </w:tr>
      <w:tr w:rsidR="00437ACE" w14:paraId="4A6CE7C9" w14:textId="77777777" w:rsidTr="00437ACE">
        <w:trPr>
          <w:trHeight w:val="451"/>
        </w:trPr>
        <w:tc>
          <w:tcPr>
            <w:tcW w:w="2019" w:type="dxa"/>
            <w:shd w:val="clear" w:color="auto" w:fill="DEEBF6"/>
            <w:vAlign w:val="bottom"/>
          </w:tcPr>
          <w:p w14:paraId="212A9B75" w14:textId="77777777" w:rsidR="00437ACE" w:rsidRDefault="00437ACE" w:rsidP="00437ACE">
            <w:pPr>
              <w:spacing w:line="360" w:lineRule="auto"/>
            </w:pPr>
            <w:r>
              <w:rPr>
                <w:rFonts w:eastAsia="Times New Roman" w:cs="Times New Roman"/>
                <w:lang w:val="cs-CZ"/>
              </w:rPr>
              <w:t xml:space="preserve">Skrzyszów </w:t>
            </w:r>
          </w:p>
        </w:tc>
        <w:tc>
          <w:tcPr>
            <w:tcW w:w="1186" w:type="dxa"/>
            <w:shd w:val="clear" w:color="auto" w:fill="DEEBF6"/>
            <w:vAlign w:val="bottom"/>
          </w:tcPr>
          <w:p w14:paraId="7A9AACC5" w14:textId="77777777" w:rsidR="00437ACE" w:rsidRDefault="00437ACE" w:rsidP="00437ACE">
            <w:pPr>
              <w:spacing w:line="360" w:lineRule="auto"/>
              <w:jc w:val="center"/>
            </w:pPr>
            <w:r w:rsidRPr="005C46B2">
              <w:rPr>
                <w:rFonts w:eastAsia="Times New Roman" w:cs="Times New Roman"/>
                <w:lang w:val="cs-CZ"/>
              </w:rPr>
              <w:t>6,2</w:t>
            </w:r>
          </w:p>
        </w:tc>
        <w:tc>
          <w:tcPr>
            <w:tcW w:w="1187" w:type="dxa"/>
            <w:shd w:val="clear" w:color="auto" w:fill="DEEBF6"/>
            <w:vAlign w:val="bottom"/>
          </w:tcPr>
          <w:p w14:paraId="1AE2F688" w14:textId="77777777" w:rsidR="00437ACE" w:rsidRDefault="00437ACE" w:rsidP="00437ACE">
            <w:pPr>
              <w:spacing w:line="360" w:lineRule="auto"/>
              <w:jc w:val="center"/>
            </w:pPr>
            <w:r w:rsidRPr="005C46B2">
              <w:rPr>
                <w:rFonts w:eastAsia="Times New Roman" w:cs="Times New Roman"/>
                <w:lang w:val="cs-CZ"/>
              </w:rPr>
              <w:t>3,6</w:t>
            </w:r>
          </w:p>
        </w:tc>
        <w:tc>
          <w:tcPr>
            <w:tcW w:w="1436" w:type="dxa"/>
            <w:shd w:val="clear" w:color="auto" w:fill="DEEBF6"/>
            <w:vAlign w:val="bottom"/>
          </w:tcPr>
          <w:p w14:paraId="101887B7" w14:textId="77777777" w:rsidR="00437ACE" w:rsidRDefault="00437ACE" w:rsidP="00437ACE">
            <w:pPr>
              <w:spacing w:line="360" w:lineRule="auto"/>
              <w:jc w:val="center"/>
            </w:pPr>
            <w:r w:rsidRPr="005C46B2">
              <w:rPr>
                <w:rFonts w:eastAsia="Times New Roman" w:cs="Times New Roman"/>
                <w:lang w:val="cs-CZ"/>
              </w:rPr>
              <w:t>4,9</w:t>
            </w:r>
          </w:p>
        </w:tc>
        <w:tc>
          <w:tcPr>
            <w:tcW w:w="1437" w:type="dxa"/>
            <w:shd w:val="clear" w:color="auto" w:fill="DEEBF6"/>
            <w:vAlign w:val="bottom"/>
          </w:tcPr>
          <w:p w14:paraId="181B35D3" w14:textId="77777777" w:rsidR="00437ACE" w:rsidRDefault="00437ACE" w:rsidP="00437ACE">
            <w:pPr>
              <w:spacing w:line="360" w:lineRule="auto"/>
              <w:jc w:val="center"/>
            </w:pPr>
            <w:r w:rsidRPr="005C46B2">
              <w:rPr>
                <w:rFonts w:eastAsia="Times New Roman" w:cs="Times New Roman"/>
                <w:lang w:val="cs-CZ"/>
              </w:rPr>
              <w:t>2,8</w:t>
            </w:r>
          </w:p>
        </w:tc>
        <w:tc>
          <w:tcPr>
            <w:tcW w:w="1077" w:type="dxa"/>
            <w:shd w:val="clear" w:color="auto" w:fill="DEEBF6"/>
            <w:vAlign w:val="bottom"/>
          </w:tcPr>
          <w:p w14:paraId="66EC97EC" w14:textId="77777777" w:rsidR="00437ACE" w:rsidRDefault="00437ACE" w:rsidP="00437ACE">
            <w:pPr>
              <w:spacing w:line="360" w:lineRule="auto"/>
              <w:jc w:val="center"/>
            </w:pPr>
            <w:r w:rsidRPr="005C46B2">
              <w:rPr>
                <w:rFonts w:eastAsia="Times New Roman" w:cs="Times New Roman"/>
                <w:lang w:val="cs-CZ"/>
              </w:rPr>
              <w:t>7,6</w:t>
            </w:r>
          </w:p>
        </w:tc>
        <w:tc>
          <w:tcPr>
            <w:tcW w:w="1077" w:type="dxa"/>
            <w:shd w:val="clear" w:color="auto" w:fill="DEEBF6"/>
            <w:vAlign w:val="bottom"/>
          </w:tcPr>
          <w:p w14:paraId="1D8D2263" w14:textId="77777777" w:rsidR="00437ACE" w:rsidRDefault="00437ACE" w:rsidP="00437ACE">
            <w:pPr>
              <w:spacing w:line="360" w:lineRule="auto"/>
              <w:jc w:val="center"/>
            </w:pPr>
            <w:r w:rsidRPr="005C46B2">
              <w:rPr>
                <w:rFonts w:eastAsia="Times New Roman" w:cs="Times New Roman"/>
                <w:lang w:val="cs-CZ"/>
              </w:rPr>
              <w:t>4,7</w:t>
            </w:r>
          </w:p>
        </w:tc>
      </w:tr>
      <w:tr w:rsidR="00437ACE" w14:paraId="62C236C4" w14:textId="77777777" w:rsidTr="00437ACE">
        <w:trPr>
          <w:trHeight w:val="477"/>
        </w:trPr>
        <w:tc>
          <w:tcPr>
            <w:tcW w:w="2019" w:type="dxa"/>
            <w:shd w:val="clear" w:color="auto" w:fill="DEEBF6"/>
            <w:vAlign w:val="bottom"/>
          </w:tcPr>
          <w:p w14:paraId="4F04F039" w14:textId="77777777" w:rsidR="00437ACE" w:rsidRDefault="00437ACE" w:rsidP="00437ACE">
            <w:pPr>
              <w:spacing w:line="360" w:lineRule="auto"/>
            </w:pPr>
            <w:r>
              <w:rPr>
                <w:rFonts w:eastAsia="Times New Roman" w:cs="Times New Roman"/>
                <w:lang w:val="cs-CZ"/>
              </w:rPr>
              <w:t>Tarnów</w:t>
            </w:r>
          </w:p>
        </w:tc>
        <w:tc>
          <w:tcPr>
            <w:tcW w:w="1186" w:type="dxa"/>
            <w:shd w:val="clear" w:color="auto" w:fill="DEEBF6"/>
            <w:vAlign w:val="bottom"/>
          </w:tcPr>
          <w:p w14:paraId="0B808B42" w14:textId="77777777" w:rsidR="00437ACE" w:rsidRDefault="00437ACE" w:rsidP="00437ACE">
            <w:pPr>
              <w:spacing w:line="360" w:lineRule="auto"/>
              <w:jc w:val="center"/>
            </w:pPr>
            <w:r w:rsidRPr="005C46B2">
              <w:rPr>
                <w:rFonts w:eastAsia="Times New Roman" w:cs="Times New Roman"/>
                <w:lang w:val="cs-CZ"/>
              </w:rPr>
              <w:t>6,4</w:t>
            </w:r>
          </w:p>
        </w:tc>
        <w:tc>
          <w:tcPr>
            <w:tcW w:w="1187" w:type="dxa"/>
            <w:shd w:val="clear" w:color="auto" w:fill="DEEBF6"/>
            <w:vAlign w:val="bottom"/>
          </w:tcPr>
          <w:p w14:paraId="5D6B2091" w14:textId="77777777" w:rsidR="00437ACE" w:rsidRDefault="00437ACE" w:rsidP="00437ACE">
            <w:pPr>
              <w:spacing w:line="360" w:lineRule="auto"/>
              <w:jc w:val="center"/>
            </w:pPr>
            <w:r w:rsidRPr="005C46B2">
              <w:rPr>
                <w:rFonts w:eastAsia="Times New Roman" w:cs="Times New Roman"/>
                <w:lang w:val="cs-CZ"/>
              </w:rPr>
              <w:t>4,0</w:t>
            </w:r>
          </w:p>
        </w:tc>
        <w:tc>
          <w:tcPr>
            <w:tcW w:w="1436" w:type="dxa"/>
            <w:shd w:val="clear" w:color="auto" w:fill="DEEBF6"/>
            <w:vAlign w:val="bottom"/>
          </w:tcPr>
          <w:p w14:paraId="71CD405A" w14:textId="77777777" w:rsidR="00437ACE" w:rsidRDefault="00437ACE" w:rsidP="00437ACE">
            <w:pPr>
              <w:spacing w:line="360" w:lineRule="auto"/>
              <w:jc w:val="center"/>
            </w:pPr>
            <w:r w:rsidRPr="005C46B2">
              <w:rPr>
                <w:rFonts w:eastAsia="Times New Roman" w:cs="Times New Roman"/>
                <w:lang w:val="cs-CZ"/>
              </w:rPr>
              <w:t>4,6</w:t>
            </w:r>
          </w:p>
        </w:tc>
        <w:tc>
          <w:tcPr>
            <w:tcW w:w="1437" w:type="dxa"/>
            <w:shd w:val="clear" w:color="auto" w:fill="DEEBF6"/>
            <w:vAlign w:val="bottom"/>
          </w:tcPr>
          <w:p w14:paraId="6A2AA930" w14:textId="77777777" w:rsidR="00437ACE" w:rsidRDefault="00437ACE" w:rsidP="00437ACE">
            <w:pPr>
              <w:spacing w:line="360" w:lineRule="auto"/>
              <w:jc w:val="center"/>
            </w:pPr>
            <w:r w:rsidRPr="005C46B2">
              <w:rPr>
                <w:rFonts w:eastAsia="Times New Roman" w:cs="Times New Roman"/>
                <w:lang w:val="cs-CZ"/>
              </w:rPr>
              <w:t>3,0</w:t>
            </w:r>
          </w:p>
        </w:tc>
        <w:tc>
          <w:tcPr>
            <w:tcW w:w="1077" w:type="dxa"/>
            <w:shd w:val="clear" w:color="auto" w:fill="DEEBF6"/>
            <w:vAlign w:val="bottom"/>
          </w:tcPr>
          <w:p w14:paraId="01A9973E" w14:textId="77777777" w:rsidR="00437ACE" w:rsidRDefault="00437ACE" w:rsidP="00437ACE">
            <w:pPr>
              <w:spacing w:line="360" w:lineRule="auto"/>
              <w:jc w:val="center"/>
            </w:pPr>
            <w:r w:rsidRPr="005C46B2">
              <w:rPr>
                <w:rFonts w:eastAsia="Times New Roman" w:cs="Times New Roman"/>
                <w:lang w:val="cs-CZ"/>
              </w:rPr>
              <w:t>8,4</w:t>
            </w:r>
          </w:p>
        </w:tc>
        <w:tc>
          <w:tcPr>
            <w:tcW w:w="1077" w:type="dxa"/>
            <w:shd w:val="clear" w:color="auto" w:fill="DEEBF6"/>
            <w:vAlign w:val="bottom"/>
          </w:tcPr>
          <w:p w14:paraId="621BE237" w14:textId="77777777" w:rsidR="00437ACE" w:rsidRDefault="00437ACE" w:rsidP="00437ACE">
            <w:pPr>
              <w:spacing w:line="360" w:lineRule="auto"/>
              <w:jc w:val="center"/>
            </w:pPr>
            <w:r w:rsidRPr="005C46B2">
              <w:rPr>
                <w:rFonts w:eastAsia="Times New Roman" w:cs="Times New Roman"/>
                <w:lang w:val="cs-CZ"/>
              </w:rPr>
              <w:t>5,2</w:t>
            </w:r>
          </w:p>
        </w:tc>
      </w:tr>
      <w:tr w:rsidR="00437ACE" w14:paraId="4F29B8C1" w14:textId="77777777" w:rsidTr="00437ACE">
        <w:trPr>
          <w:trHeight w:val="451"/>
        </w:trPr>
        <w:tc>
          <w:tcPr>
            <w:tcW w:w="2019" w:type="dxa"/>
            <w:shd w:val="clear" w:color="auto" w:fill="DEEBF6"/>
            <w:vAlign w:val="bottom"/>
          </w:tcPr>
          <w:p w14:paraId="4FBBD9E4" w14:textId="77777777" w:rsidR="00437ACE" w:rsidRDefault="00437ACE" w:rsidP="00437ACE">
            <w:pPr>
              <w:spacing w:line="360" w:lineRule="auto"/>
            </w:pPr>
            <w:r w:rsidRPr="005C46B2">
              <w:rPr>
                <w:rFonts w:eastAsia="Times New Roman" w:cs="Times New Roman"/>
                <w:lang w:val="cs-CZ"/>
              </w:rPr>
              <w:t xml:space="preserve">Wierzchosławice </w:t>
            </w:r>
          </w:p>
        </w:tc>
        <w:tc>
          <w:tcPr>
            <w:tcW w:w="1186" w:type="dxa"/>
            <w:shd w:val="clear" w:color="auto" w:fill="DEEBF6"/>
            <w:vAlign w:val="bottom"/>
          </w:tcPr>
          <w:p w14:paraId="74A2CDC0" w14:textId="77777777" w:rsidR="00437ACE" w:rsidRDefault="00437ACE" w:rsidP="00437ACE">
            <w:pPr>
              <w:spacing w:line="360" w:lineRule="auto"/>
              <w:jc w:val="center"/>
            </w:pPr>
            <w:r w:rsidRPr="005C46B2">
              <w:rPr>
                <w:rFonts w:eastAsia="Times New Roman" w:cs="Times New Roman"/>
                <w:lang w:val="cs-CZ"/>
              </w:rPr>
              <w:t>6,5</w:t>
            </w:r>
          </w:p>
        </w:tc>
        <w:tc>
          <w:tcPr>
            <w:tcW w:w="1187" w:type="dxa"/>
            <w:shd w:val="clear" w:color="auto" w:fill="DEEBF6"/>
            <w:vAlign w:val="bottom"/>
          </w:tcPr>
          <w:p w14:paraId="24BC3B5C" w14:textId="77777777" w:rsidR="00437ACE" w:rsidRDefault="00437ACE" w:rsidP="00437ACE">
            <w:pPr>
              <w:spacing w:line="360" w:lineRule="auto"/>
              <w:jc w:val="center"/>
            </w:pPr>
            <w:r w:rsidRPr="005C46B2">
              <w:rPr>
                <w:rFonts w:eastAsia="Times New Roman" w:cs="Times New Roman"/>
                <w:lang w:val="cs-CZ"/>
              </w:rPr>
              <w:t>4,0</w:t>
            </w:r>
          </w:p>
        </w:tc>
        <w:tc>
          <w:tcPr>
            <w:tcW w:w="1436" w:type="dxa"/>
            <w:shd w:val="clear" w:color="auto" w:fill="DEEBF6"/>
            <w:vAlign w:val="bottom"/>
          </w:tcPr>
          <w:p w14:paraId="643DEE98" w14:textId="77777777" w:rsidR="00437ACE" w:rsidRDefault="00437ACE" w:rsidP="00437ACE">
            <w:pPr>
              <w:spacing w:line="360" w:lineRule="auto"/>
              <w:jc w:val="center"/>
            </w:pPr>
            <w:r w:rsidRPr="005C46B2">
              <w:rPr>
                <w:rFonts w:eastAsia="Times New Roman" w:cs="Times New Roman"/>
                <w:lang w:val="cs-CZ"/>
              </w:rPr>
              <w:t>4,7</w:t>
            </w:r>
          </w:p>
        </w:tc>
        <w:tc>
          <w:tcPr>
            <w:tcW w:w="1437" w:type="dxa"/>
            <w:shd w:val="clear" w:color="auto" w:fill="DEEBF6"/>
            <w:vAlign w:val="bottom"/>
          </w:tcPr>
          <w:p w14:paraId="36F72392" w14:textId="77777777" w:rsidR="00437ACE" w:rsidRDefault="00437ACE" w:rsidP="00437ACE">
            <w:pPr>
              <w:spacing w:line="360" w:lineRule="auto"/>
              <w:jc w:val="center"/>
            </w:pPr>
            <w:r w:rsidRPr="005C46B2">
              <w:rPr>
                <w:rFonts w:eastAsia="Times New Roman" w:cs="Times New Roman"/>
                <w:lang w:val="cs-CZ"/>
              </w:rPr>
              <w:t>2,8</w:t>
            </w:r>
          </w:p>
        </w:tc>
        <w:tc>
          <w:tcPr>
            <w:tcW w:w="1077" w:type="dxa"/>
            <w:shd w:val="clear" w:color="auto" w:fill="DEEBF6"/>
            <w:vAlign w:val="bottom"/>
          </w:tcPr>
          <w:p w14:paraId="421C7686" w14:textId="77777777" w:rsidR="00437ACE" w:rsidRDefault="00437ACE" w:rsidP="00437ACE">
            <w:pPr>
              <w:spacing w:line="360" w:lineRule="auto"/>
              <w:jc w:val="center"/>
            </w:pPr>
            <w:r w:rsidRPr="005C46B2">
              <w:rPr>
                <w:rFonts w:eastAsia="Times New Roman" w:cs="Times New Roman"/>
                <w:lang w:val="cs-CZ"/>
              </w:rPr>
              <w:t>8,5</w:t>
            </w:r>
          </w:p>
        </w:tc>
        <w:tc>
          <w:tcPr>
            <w:tcW w:w="1077" w:type="dxa"/>
            <w:shd w:val="clear" w:color="auto" w:fill="DEEBF6"/>
            <w:vAlign w:val="bottom"/>
          </w:tcPr>
          <w:p w14:paraId="58FBCE64" w14:textId="77777777" w:rsidR="00437ACE" w:rsidRDefault="00437ACE" w:rsidP="00437ACE">
            <w:pPr>
              <w:spacing w:line="360" w:lineRule="auto"/>
              <w:jc w:val="center"/>
            </w:pPr>
            <w:r w:rsidRPr="005C46B2">
              <w:rPr>
                <w:rFonts w:eastAsia="Times New Roman" w:cs="Times New Roman"/>
                <w:lang w:val="cs-CZ"/>
              </w:rPr>
              <w:t>5,4</w:t>
            </w:r>
          </w:p>
        </w:tc>
      </w:tr>
      <w:tr w:rsidR="00437ACE" w14:paraId="70E099CC" w14:textId="77777777" w:rsidTr="00437ACE">
        <w:trPr>
          <w:trHeight w:val="451"/>
        </w:trPr>
        <w:tc>
          <w:tcPr>
            <w:tcW w:w="2019" w:type="dxa"/>
            <w:shd w:val="clear" w:color="auto" w:fill="DEEBF6"/>
            <w:vAlign w:val="bottom"/>
          </w:tcPr>
          <w:p w14:paraId="0EA1A992" w14:textId="77777777" w:rsidR="00437ACE" w:rsidRDefault="00437ACE" w:rsidP="00437ACE">
            <w:pPr>
              <w:spacing w:line="360" w:lineRule="auto"/>
            </w:pPr>
            <w:r>
              <w:rPr>
                <w:rFonts w:eastAsia="Times New Roman" w:cs="Times New Roman"/>
                <w:lang w:val="cs-CZ"/>
              </w:rPr>
              <w:t xml:space="preserve">Wietrzychowice </w:t>
            </w:r>
          </w:p>
        </w:tc>
        <w:tc>
          <w:tcPr>
            <w:tcW w:w="1186" w:type="dxa"/>
            <w:shd w:val="clear" w:color="auto" w:fill="DEEBF6"/>
            <w:vAlign w:val="bottom"/>
          </w:tcPr>
          <w:p w14:paraId="6AF2F744" w14:textId="77777777" w:rsidR="00437ACE" w:rsidRDefault="00437ACE" w:rsidP="00437ACE">
            <w:pPr>
              <w:spacing w:line="360" w:lineRule="auto"/>
              <w:jc w:val="center"/>
            </w:pPr>
            <w:r w:rsidRPr="005C46B2">
              <w:rPr>
                <w:rFonts w:eastAsia="Times New Roman" w:cs="Times New Roman"/>
                <w:lang w:val="cs-CZ"/>
              </w:rPr>
              <w:t>6,8</w:t>
            </w:r>
          </w:p>
        </w:tc>
        <w:tc>
          <w:tcPr>
            <w:tcW w:w="1187" w:type="dxa"/>
            <w:shd w:val="clear" w:color="auto" w:fill="DEEBF6"/>
            <w:vAlign w:val="bottom"/>
          </w:tcPr>
          <w:p w14:paraId="0604D282" w14:textId="77777777" w:rsidR="00437ACE" w:rsidRDefault="00437ACE" w:rsidP="00437ACE">
            <w:pPr>
              <w:spacing w:line="360" w:lineRule="auto"/>
              <w:jc w:val="center"/>
            </w:pPr>
            <w:r w:rsidRPr="005C46B2">
              <w:rPr>
                <w:rFonts w:eastAsia="Times New Roman" w:cs="Times New Roman"/>
                <w:lang w:val="cs-CZ"/>
              </w:rPr>
              <w:t>5,0</w:t>
            </w:r>
          </w:p>
        </w:tc>
        <w:tc>
          <w:tcPr>
            <w:tcW w:w="1436" w:type="dxa"/>
            <w:shd w:val="clear" w:color="auto" w:fill="DEEBF6"/>
            <w:vAlign w:val="bottom"/>
          </w:tcPr>
          <w:p w14:paraId="020C80CC" w14:textId="77777777" w:rsidR="00437ACE" w:rsidRDefault="00437ACE" w:rsidP="00437ACE">
            <w:pPr>
              <w:spacing w:line="360" w:lineRule="auto"/>
              <w:jc w:val="center"/>
            </w:pPr>
            <w:r w:rsidRPr="005C46B2">
              <w:rPr>
                <w:rFonts w:eastAsia="Times New Roman" w:cs="Times New Roman"/>
                <w:lang w:val="cs-CZ"/>
              </w:rPr>
              <w:t>6,0</w:t>
            </w:r>
          </w:p>
        </w:tc>
        <w:tc>
          <w:tcPr>
            <w:tcW w:w="1437" w:type="dxa"/>
            <w:shd w:val="clear" w:color="auto" w:fill="DEEBF6"/>
            <w:vAlign w:val="bottom"/>
          </w:tcPr>
          <w:p w14:paraId="34B5D519" w14:textId="77777777" w:rsidR="00437ACE" w:rsidRDefault="00437ACE" w:rsidP="00437ACE">
            <w:pPr>
              <w:spacing w:line="360" w:lineRule="auto"/>
              <w:jc w:val="center"/>
            </w:pPr>
            <w:r w:rsidRPr="005C46B2">
              <w:rPr>
                <w:rFonts w:eastAsia="Times New Roman" w:cs="Times New Roman"/>
                <w:lang w:val="cs-CZ"/>
              </w:rPr>
              <w:t>4,5</w:t>
            </w:r>
          </w:p>
        </w:tc>
        <w:tc>
          <w:tcPr>
            <w:tcW w:w="1077" w:type="dxa"/>
            <w:shd w:val="clear" w:color="auto" w:fill="DEEBF6"/>
            <w:vAlign w:val="bottom"/>
          </w:tcPr>
          <w:p w14:paraId="3EBCE265" w14:textId="77777777" w:rsidR="00437ACE" w:rsidRDefault="00437ACE" w:rsidP="00437ACE">
            <w:pPr>
              <w:spacing w:line="360" w:lineRule="auto"/>
              <w:jc w:val="center"/>
            </w:pPr>
            <w:r w:rsidRPr="005C46B2">
              <w:rPr>
                <w:rFonts w:eastAsia="Times New Roman" w:cs="Times New Roman"/>
                <w:lang w:val="cs-CZ"/>
              </w:rPr>
              <w:t>7,7</w:t>
            </w:r>
          </w:p>
        </w:tc>
        <w:tc>
          <w:tcPr>
            <w:tcW w:w="1077" w:type="dxa"/>
            <w:shd w:val="clear" w:color="auto" w:fill="DEEBF6"/>
            <w:vAlign w:val="bottom"/>
          </w:tcPr>
          <w:p w14:paraId="6F462404" w14:textId="77777777" w:rsidR="00437ACE" w:rsidRDefault="00437ACE" w:rsidP="00437ACE">
            <w:pPr>
              <w:spacing w:line="360" w:lineRule="auto"/>
              <w:jc w:val="center"/>
            </w:pPr>
            <w:r w:rsidRPr="005C46B2">
              <w:rPr>
                <w:rFonts w:eastAsia="Times New Roman" w:cs="Times New Roman"/>
                <w:lang w:val="cs-CZ"/>
              </w:rPr>
              <w:t>5,7</w:t>
            </w:r>
          </w:p>
        </w:tc>
      </w:tr>
      <w:tr w:rsidR="00437ACE" w14:paraId="56B63790" w14:textId="77777777" w:rsidTr="00437ACE">
        <w:trPr>
          <w:trHeight w:val="451"/>
        </w:trPr>
        <w:tc>
          <w:tcPr>
            <w:tcW w:w="2019" w:type="dxa"/>
            <w:shd w:val="clear" w:color="auto" w:fill="DEEBF6"/>
            <w:vAlign w:val="bottom"/>
          </w:tcPr>
          <w:p w14:paraId="73791A1F" w14:textId="77777777" w:rsidR="00437ACE" w:rsidRDefault="00437ACE" w:rsidP="00437ACE">
            <w:pPr>
              <w:spacing w:line="360" w:lineRule="auto"/>
            </w:pPr>
            <w:r>
              <w:rPr>
                <w:rFonts w:eastAsia="Times New Roman" w:cs="Times New Roman"/>
                <w:lang w:val="cs-CZ"/>
              </w:rPr>
              <w:t xml:space="preserve">Żabno </w:t>
            </w:r>
          </w:p>
        </w:tc>
        <w:tc>
          <w:tcPr>
            <w:tcW w:w="1186" w:type="dxa"/>
            <w:shd w:val="clear" w:color="auto" w:fill="DEEBF6"/>
            <w:vAlign w:val="bottom"/>
          </w:tcPr>
          <w:p w14:paraId="07EC1093" w14:textId="77777777" w:rsidR="00437ACE" w:rsidRDefault="00437ACE" w:rsidP="00437ACE">
            <w:pPr>
              <w:spacing w:line="360" w:lineRule="auto"/>
              <w:jc w:val="center"/>
            </w:pPr>
            <w:r w:rsidRPr="005C46B2">
              <w:rPr>
                <w:rFonts w:eastAsia="Times New Roman" w:cs="Times New Roman"/>
                <w:lang w:val="cs-CZ"/>
              </w:rPr>
              <w:t>7,1</w:t>
            </w:r>
          </w:p>
        </w:tc>
        <w:tc>
          <w:tcPr>
            <w:tcW w:w="1187" w:type="dxa"/>
            <w:shd w:val="clear" w:color="auto" w:fill="DEEBF6"/>
            <w:vAlign w:val="bottom"/>
          </w:tcPr>
          <w:p w14:paraId="06448DE1" w14:textId="77777777" w:rsidR="00437ACE" w:rsidRDefault="00437ACE" w:rsidP="00437ACE">
            <w:pPr>
              <w:spacing w:line="360" w:lineRule="auto"/>
              <w:jc w:val="center"/>
            </w:pPr>
            <w:r w:rsidRPr="005C46B2">
              <w:rPr>
                <w:rFonts w:eastAsia="Times New Roman" w:cs="Times New Roman"/>
                <w:lang w:val="cs-CZ"/>
              </w:rPr>
              <w:t>5,5</w:t>
            </w:r>
          </w:p>
        </w:tc>
        <w:tc>
          <w:tcPr>
            <w:tcW w:w="1436" w:type="dxa"/>
            <w:shd w:val="clear" w:color="auto" w:fill="DEEBF6"/>
            <w:vAlign w:val="bottom"/>
          </w:tcPr>
          <w:p w14:paraId="0F03A63E" w14:textId="77777777" w:rsidR="00437ACE" w:rsidRDefault="00437ACE" w:rsidP="00437ACE">
            <w:pPr>
              <w:spacing w:line="360" w:lineRule="auto"/>
              <w:jc w:val="center"/>
            </w:pPr>
            <w:r w:rsidRPr="005C46B2">
              <w:rPr>
                <w:rFonts w:eastAsia="Times New Roman" w:cs="Times New Roman"/>
                <w:lang w:val="cs-CZ"/>
              </w:rPr>
              <w:t>5,8</w:t>
            </w:r>
          </w:p>
        </w:tc>
        <w:tc>
          <w:tcPr>
            <w:tcW w:w="1437" w:type="dxa"/>
            <w:shd w:val="clear" w:color="auto" w:fill="DEEBF6"/>
            <w:vAlign w:val="bottom"/>
          </w:tcPr>
          <w:p w14:paraId="1A0D402A" w14:textId="77777777" w:rsidR="00437ACE" w:rsidRDefault="00437ACE" w:rsidP="00437ACE">
            <w:pPr>
              <w:spacing w:line="360" w:lineRule="auto"/>
              <w:jc w:val="center"/>
            </w:pPr>
            <w:r w:rsidRPr="005C46B2">
              <w:rPr>
                <w:rFonts w:eastAsia="Times New Roman" w:cs="Times New Roman"/>
                <w:lang w:val="cs-CZ"/>
              </w:rPr>
              <w:t>4,3</w:t>
            </w:r>
          </w:p>
        </w:tc>
        <w:tc>
          <w:tcPr>
            <w:tcW w:w="1077" w:type="dxa"/>
            <w:shd w:val="clear" w:color="auto" w:fill="DEEBF6"/>
            <w:vAlign w:val="bottom"/>
          </w:tcPr>
          <w:p w14:paraId="0963421C" w14:textId="77777777" w:rsidR="00437ACE" w:rsidRDefault="00437ACE" w:rsidP="00437ACE">
            <w:pPr>
              <w:spacing w:line="360" w:lineRule="auto"/>
              <w:jc w:val="center"/>
            </w:pPr>
            <w:r w:rsidRPr="005C46B2">
              <w:rPr>
                <w:rFonts w:eastAsia="Times New Roman" w:cs="Times New Roman"/>
                <w:lang w:val="cs-CZ"/>
              </w:rPr>
              <w:t>8,6</w:t>
            </w:r>
          </w:p>
        </w:tc>
        <w:tc>
          <w:tcPr>
            <w:tcW w:w="1077" w:type="dxa"/>
            <w:shd w:val="clear" w:color="auto" w:fill="DEEBF6"/>
            <w:vAlign w:val="bottom"/>
          </w:tcPr>
          <w:p w14:paraId="3FEBDE26" w14:textId="77777777" w:rsidR="00437ACE" w:rsidRDefault="00437ACE" w:rsidP="00437ACE">
            <w:pPr>
              <w:spacing w:line="360" w:lineRule="auto"/>
              <w:jc w:val="center"/>
            </w:pPr>
            <w:r w:rsidRPr="005C46B2">
              <w:rPr>
                <w:rFonts w:eastAsia="Times New Roman" w:cs="Times New Roman"/>
                <w:lang w:val="cs-CZ"/>
              </w:rPr>
              <w:t>6,8</w:t>
            </w:r>
          </w:p>
        </w:tc>
      </w:tr>
    </w:tbl>
    <w:p w14:paraId="67775A15" w14:textId="1846208A" w:rsidR="00437ACE" w:rsidRPr="00A211BF" w:rsidRDefault="00437ACE" w:rsidP="00A211BF">
      <w:pPr>
        <w:spacing w:line="360" w:lineRule="auto"/>
        <w:rPr>
          <w:sz w:val="16"/>
          <w:szCs w:val="16"/>
        </w:rPr>
      </w:pPr>
      <w:r w:rsidRPr="006A4493">
        <w:rPr>
          <w:sz w:val="16"/>
          <w:szCs w:val="16"/>
        </w:rPr>
        <w:t xml:space="preserve">Źródło: GUS, </w:t>
      </w:r>
      <w:r w:rsidRPr="006A4493">
        <w:rPr>
          <w:rFonts w:ascii="Lucida Grande" w:hAnsi="Lucida Grande" w:cs="Lucida Grande"/>
          <w:color w:val="000000"/>
          <w:sz w:val="16"/>
          <w:szCs w:val="16"/>
        </w:rPr>
        <w:t>Udział bezrobotnych zarejestrowanych w liczbie ludności w wieku produkcyjnym wg płci</w:t>
      </w:r>
      <w:r w:rsidRPr="006A4493">
        <w:rPr>
          <w:sz w:val="16"/>
          <w:szCs w:val="16"/>
        </w:rPr>
        <w:t xml:space="preserve"> </w:t>
      </w:r>
    </w:p>
    <w:p w14:paraId="0FB8CE8B" w14:textId="4AA60AD4" w:rsidR="00437ACE" w:rsidRPr="00202F9C" w:rsidRDefault="00295BE4" w:rsidP="00202BF4">
      <w:pPr>
        <w:pBdr>
          <w:top w:val="nil"/>
          <w:left w:val="nil"/>
          <w:bottom w:val="nil"/>
          <w:right w:val="nil"/>
          <w:between w:val="nil"/>
        </w:pBdr>
        <w:spacing w:after="0" w:line="360" w:lineRule="auto"/>
        <w:ind w:firstLine="720"/>
        <w:jc w:val="both"/>
      </w:pPr>
      <w:r>
        <w:t>Najkorzystniejsza sytuacja pod względem udziału osób bezrobotnych zarejestrowanych w</w:t>
      </w:r>
      <w:r w:rsidR="00B44F3D">
        <w:t> </w:t>
      </w:r>
      <w:r>
        <w:t xml:space="preserve">liczbie ludności jest w Skrzyszowie, </w:t>
      </w:r>
      <w:r w:rsidR="00A211BF">
        <w:t>gdzie</w:t>
      </w:r>
      <w:r>
        <w:t xml:space="preserve"> odsetek be</w:t>
      </w:r>
      <w:r w:rsidR="00A211BF">
        <w:t>zrobotnych w 2020 r. wyniósł 3,6 i spadł o</w:t>
      </w:r>
      <w:r w:rsidR="00B44F3D">
        <w:t> </w:t>
      </w:r>
      <w:r w:rsidR="00A211BF">
        <w:t>2</w:t>
      </w:r>
      <w:r>
        <w:t>,6</w:t>
      </w:r>
      <w:r w:rsidR="00B44F3D">
        <w:t> </w:t>
      </w:r>
      <w:r>
        <w:t>p.p. (punktu procentowego) na przestrzeni 5 lat. Nieco gorszy wynik osiągn</w:t>
      </w:r>
      <w:r w:rsidR="00A211BF">
        <w:t>ę</w:t>
      </w:r>
      <w:r>
        <w:t>ł</w:t>
      </w:r>
      <w:r w:rsidR="00A211BF">
        <w:t>y Tarnów i</w:t>
      </w:r>
      <w:r w:rsidR="00B44F3D">
        <w:t> </w:t>
      </w:r>
      <w:r w:rsidR="00A211BF">
        <w:t>Wierzchosławice (po 4%) oraz Lisia Góra (4,1%). Najsłabiej z obszaru LGD wypadło Żabno odnotowując w 2020 r. wynik 5,5%</w:t>
      </w:r>
      <w:r>
        <w:t>. We wszystkich gminach obszaru LGD odsetek zarejestrowanych kobiet jest wyższy niż mężczyzn, co niestety powiela ogólnokrajowe trendy. Pozytywnym aspektem jest natomiast spadek</w:t>
      </w:r>
      <w:r w:rsidR="00A211BF">
        <w:t xml:space="preserve"> o kilka punktów procentowych</w:t>
      </w:r>
      <w:r>
        <w:t xml:space="preserve"> odsetka zarejestrowanych bezrobotnych we wszystkich gminach LGD na przestrzeni lat.    </w:t>
      </w:r>
    </w:p>
    <w:p w14:paraId="3F1283B6" w14:textId="55A3216F" w:rsidR="00F62CD6" w:rsidRPr="00F62CD6" w:rsidRDefault="00F62CD6" w:rsidP="00F62CD6">
      <w:pPr>
        <w:pStyle w:val="Legenda"/>
        <w:keepNext/>
        <w:rPr>
          <w:color w:val="auto"/>
          <w:sz w:val="22"/>
          <w:szCs w:val="22"/>
        </w:rPr>
      </w:pPr>
      <w:bookmarkStart w:id="22" w:name="_Toc87968296"/>
      <w:r w:rsidRPr="00F62CD6">
        <w:rPr>
          <w:color w:val="auto"/>
          <w:sz w:val="22"/>
          <w:szCs w:val="22"/>
        </w:rPr>
        <w:lastRenderedPageBreak/>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3</w:t>
      </w:r>
      <w:r w:rsidR="00084477">
        <w:rPr>
          <w:color w:val="auto"/>
          <w:sz w:val="22"/>
          <w:szCs w:val="22"/>
        </w:rPr>
        <w:fldChar w:fldCharType="end"/>
      </w:r>
      <w:r w:rsidRPr="00F62CD6">
        <w:rPr>
          <w:color w:val="auto"/>
          <w:sz w:val="22"/>
          <w:szCs w:val="22"/>
        </w:rPr>
        <w:t xml:space="preserve"> Podmioty gospodarki narodowej w rejestrze REGON na 10 tys. ludności w wieku produkcyjnym</w:t>
      </w:r>
      <w:bookmarkEnd w:id="22"/>
    </w:p>
    <w:p w14:paraId="3FD85A00" w14:textId="7AA0284B" w:rsidR="00437ACE" w:rsidRDefault="00402074" w:rsidP="00F62CD6">
      <w:pPr>
        <w:pBdr>
          <w:top w:val="nil"/>
          <w:left w:val="nil"/>
          <w:bottom w:val="nil"/>
          <w:right w:val="nil"/>
          <w:between w:val="nil"/>
        </w:pBdr>
        <w:spacing w:after="0" w:line="240" w:lineRule="auto"/>
        <w:rPr>
          <w:color w:val="3366FF"/>
        </w:rPr>
      </w:pPr>
      <w:r>
        <w:rPr>
          <w:noProof/>
        </w:rPr>
        <w:drawing>
          <wp:inline distT="0" distB="0" distL="0" distR="0" wp14:anchorId="6D36C9DE" wp14:editId="59605EA1">
            <wp:extent cx="5760720" cy="6174125"/>
            <wp:effectExtent l="0" t="0" r="30480" b="23495"/>
            <wp:docPr id="13" name="Wykres 13">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EF7C12D-D7DE-4D56-93F1-6A9981A675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DFF2526" w14:textId="77777777" w:rsidR="00E004F8" w:rsidRPr="00477B16" w:rsidRDefault="00E004F8" w:rsidP="00E004F8">
      <w:pPr>
        <w:pBdr>
          <w:top w:val="nil"/>
          <w:left w:val="nil"/>
          <w:bottom w:val="nil"/>
          <w:right w:val="nil"/>
          <w:between w:val="nil"/>
        </w:pBdr>
        <w:spacing w:after="0" w:line="360" w:lineRule="auto"/>
        <w:rPr>
          <w:sz w:val="16"/>
          <w:szCs w:val="16"/>
        </w:rPr>
      </w:pPr>
      <w:r w:rsidRPr="00477B16">
        <w:rPr>
          <w:sz w:val="16"/>
          <w:szCs w:val="16"/>
        </w:rPr>
        <w:t xml:space="preserve">Źródło: </w:t>
      </w:r>
      <w:r>
        <w:rPr>
          <w:sz w:val="16"/>
          <w:szCs w:val="16"/>
        </w:rPr>
        <w:t xml:space="preserve">GUS, </w:t>
      </w:r>
      <w:r w:rsidRPr="00477B16">
        <w:rPr>
          <w:rFonts w:asciiTheme="minorHAnsi" w:hAnsiTheme="minorHAnsi" w:cs="Lucida Grande"/>
          <w:color w:val="000000"/>
          <w:sz w:val="16"/>
          <w:szCs w:val="16"/>
        </w:rPr>
        <w:t>Podmioty wg klas wielkości na 10 tys. mieszkańców w wieku produkcyjnym</w:t>
      </w:r>
    </w:p>
    <w:p w14:paraId="594A3E2C" w14:textId="77777777" w:rsidR="00437ACE" w:rsidRDefault="00437ACE" w:rsidP="00437ACE">
      <w:pPr>
        <w:pBdr>
          <w:top w:val="nil"/>
          <w:left w:val="nil"/>
          <w:bottom w:val="nil"/>
          <w:right w:val="nil"/>
          <w:between w:val="nil"/>
        </w:pBdr>
        <w:spacing w:after="0" w:line="360" w:lineRule="auto"/>
        <w:rPr>
          <w:rFonts w:ascii="Lucida Grande" w:hAnsi="Lucida Grande" w:cs="Lucida Grande"/>
          <w:color w:val="000000"/>
        </w:rPr>
      </w:pPr>
    </w:p>
    <w:p w14:paraId="103FFEB8" w14:textId="4A08858D" w:rsidR="00437ACE" w:rsidRDefault="00584EF9" w:rsidP="00E26492">
      <w:pPr>
        <w:pBdr>
          <w:top w:val="nil"/>
          <w:left w:val="nil"/>
          <w:bottom w:val="nil"/>
          <w:right w:val="nil"/>
          <w:between w:val="nil"/>
        </w:pBdr>
        <w:spacing w:after="240" w:line="360" w:lineRule="auto"/>
        <w:ind w:firstLine="720"/>
        <w:rPr>
          <w:color w:val="3366FF"/>
        </w:rPr>
      </w:pPr>
      <w:r w:rsidRPr="009C6E22">
        <w:rPr>
          <w:noProof/>
        </w:rPr>
        <w:t>Jeśl</w:t>
      </w:r>
      <w:r w:rsidR="00402074" w:rsidRPr="009C6E22">
        <w:rPr>
          <w:noProof/>
        </w:rPr>
        <w:t>i chodzi o liczbę zarejestrowany</w:t>
      </w:r>
      <w:r w:rsidR="00E26492" w:rsidRPr="009C6E22">
        <w:rPr>
          <w:noProof/>
        </w:rPr>
        <w:t>ch podmiotów gospodarczych na 10</w:t>
      </w:r>
      <w:r w:rsidR="00402074" w:rsidRPr="009C6E22">
        <w:rPr>
          <w:noProof/>
        </w:rPr>
        <w:t xml:space="preserve"> tys.mieszkańcow, to </w:t>
      </w:r>
      <w:r w:rsidR="00402074" w:rsidRPr="004A7002">
        <w:rPr>
          <w:noProof/>
        </w:rPr>
        <w:t>najkor</w:t>
      </w:r>
      <w:r w:rsidR="00A55E02" w:rsidRPr="004A7002">
        <w:rPr>
          <w:noProof/>
        </w:rPr>
        <w:t>z</w:t>
      </w:r>
      <w:r w:rsidR="00402074" w:rsidRPr="004A7002">
        <w:rPr>
          <w:noProof/>
        </w:rPr>
        <w:t xml:space="preserve">ystniej wypada Tarnów – 1447,7 w 2020 r, najmniej korzystnie zaś Wietrzychowice – 844,4 podmioty na 10 tys. </w:t>
      </w:r>
      <w:r w:rsidR="00A55E02" w:rsidRPr="004A7002">
        <w:rPr>
          <w:noProof/>
        </w:rPr>
        <w:t>m</w:t>
      </w:r>
      <w:r w:rsidR="00402074" w:rsidRPr="004A7002">
        <w:rPr>
          <w:noProof/>
        </w:rPr>
        <w:t>ieszkańców. W środku stawki uplasowały się pozostałe gminy zr</w:t>
      </w:r>
      <w:r w:rsidR="00A55E02" w:rsidRPr="004A7002">
        <w:rPr>
          <w:noProof/>
        </w:rPr>
        <w:t>z</w:t>
      </w:r>
      <w:r w:rsidR="00402074" w:rsidRPr="004A7002">
        <w:rPr>
          <w:noProof/>
        </w:rPr>
        <w:t>eszone</w:t>
      </w:r>
      <w:r w:rsidR="00402074" w:rsidRPr="009C6E22">
        <w:rPr>
          <w:noProof/>
        </w:rPr>
        <w:t xml:space="preserve"> w LGD osiągając wyniki w przedziale 1107 – 1243,2 podmioty na 10 tys. mieszkańców. </w:t>
      </w:r>
    </w:p>
    <w:p w14:paraId="650EC81D" w14:textId="69FF7D49" w:rsidR="00E26492" w:rsidRPr="00E26492" w:rsidRDefault="00E26492" w:rsidP="00E26492">
      <w:pPr>
        <w:pStyle w:val="Legenda"/>
        <w:keepNext/>
        <w:rPr>
          <w:color w:val="auto"/>
          <w:sz w:val="22"/>
          <w:szCs w:val="22"/>
        </w:rPr>
      </w:pPr>
      <w:bookmarkStart w:id="23" w:name="_Toc87968297"/>
      <w:r w:rsidRPr="00E26492">
        <w:rPr>
          <w:color w:val="auto"/>
          <w:sz w:val="22"/>
          <w:szCs w:val="22"/>
        </w:rPr>
        <w:lastRenderedPageBreak/>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4</w:t>
      </w:r>
      <w:r w:rsidR="00084477">
        <w:rPr>
          <w:color w:val="auto"/>
          <w:sz w:val="22"/>
          <w:szCs w:val="22"/>
        </w:rPr>
        <w:fldChar w:fldCharType="end"/>
      </w:r>
      <w:r w:rsidRPr="00E26492">
        <w:rPr>
          <w:color w:val="auto"/>
          <w:sz w:val="22"/>
          <w:szCs w:val="22"/>
        </w:rPr>
        <w:t xml:space="preserve"> Osoby fizyczne prowadzące działalność gospodarczą na 10 ty</w:t>
      </w:r>
      <w:r w:rsidR="00A55E02">
        <w:rPr>
          <w:color w:val="auto"/>
          <w:sz w:val="22"/>
          <w:szCs w:val="22"/>
        </w:rPr>
        <w:t>ś</w:t>
      </w:r>
      <w:r w:rsidRPr="00E26492">
        <w:rPr>
          <w:color w:val="auto"/>
          <w:sz w:val="22"/>
          <w:szCs w:val="22"/>
        </w:rPr>
        <w:t>. mieszka</w:t>
      </w:r>
      <w:r>
        <w:rPr>
          <w:color w:val="auto"/>
          <w:sz w:val="22"/>
          <w:szCs w:val="22"/>
        </w:rPr>
        <w:t>ń</w:t>
      </w:r>
      <w:r w:rsidRPr="00E26492">
        <w:rPr>
          <w:color w:val="auto"/>
          <w:sz w:val="22"/>
          <w:szCs w:val="22"/>
        </w:rPr>
        <w:t>ców</w:t>
      </w:r>
      <w:bookmarkEnd w:id="23"/>
    </w:p>
    <w:p w14:paraId="2EF103FD" w14:textId="77777777" w:rsidR="00437ACE" w:rsidRDefault="00437ACE" w:rsidP="00437ACE">
      <w:pPr>
        <w:pBdr>
          <w:top w:val="nil"/>
          <w:left w:val="nil"/>
          <w:bottom w:val="nil"/>
          <w:right w:val="nil"/>
          <w:between w:val="nil"/>
        </w:pBdr>
        <w:spacing w:after="0" w:line="360" w:lineRule="auto"/>
        <w:rPr>
          <w:color w:val="3366FF"/>
        </w:rPr>
      </w:pPr>
      <w:r>
        <w:rPr>
          <w:noProof/>
        </w:rPr>
        <w:drawing>
          <wp:inline distT="0" distB="0" distL="0" distR="0" wp14:anchorId="33E30E6E" wp14:editId="28AD6BBA">
            <wp:extent cx="5760720" cy="2707036"/>
            <wp:effectExtent l="0" t="0" r="30480" b="36195"/>
            <wp:docPr id="7" name="Wykres 7">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52A22F2-C9F9-4DDD-A70C-A13CD933DD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F32BAFA" w14:textId="77777777" w:rsidR="00437ACE" w:rsidRDefault="00437ACE" w:rsidP="00437ACE">
      <w:pPr>
        <w:pBdr>
          <w:top w:val="nil"/>
          <w:left w:val="nil"/>
          <w:bottom w:val="nil"/>
          <w:right w:val="nil"/>
          <w:between w:val="nil"/>
        </w:pBdr>
        <w:spacing w:after="0" w:line="360" w:lineRule="auto"/>
        <w:rPr>
          <w:rFonts w:ascii="Lucida Grande" w:hAnsi="Lucida Grande" w:cs="Lucida Grande"/>
          <w:sz w:val="16"/>
          <w:szCs w:val="16"/>
        </w:rPr>
      </w:pPr>
      <w:r w:rsidRPr="002E426C">
        <w:rPr>
          <w:sz w:val="16"/>
          <w:szCs w:val="16"/>
        </w:rPr>
        <w:t xml:space="preserve">Źródło: GUS, </w:t>
      </w:r>
      <w:r w:rsidRPr="002E426C">
        <w:rPr>
          <w:rFonts w:ascii="Lucida Grande" w:hAnsi="Lucida Grande" w:cs="Lucida Grande"/>
          <w:sz w:val="16"/>
          <w:szCs w:val="16"/>
        </w:rPr>
        <w:t xml:space="preserve">Podmioty </w:t>
      </w:r>
      <w:r>
        <w:rPr>
          <w:rFonts w:ascii="Lucida Grande" w:hAnsi="Lucida Grande" w:cs="Lucida Grande"/>
          <w:sz w:val="16"/>
          <w:szCs w:val="16"/>
        </w:rPr>
        <w:t>–</w:t>
      </w:r>
      <w:r w:rsidRPr="002E426C">
        <w:rPr>
          <w:rFonts w:ascii="Lucida Grande" w:hAnsi="Lucida Grande" w:cs="Lucida Grande"/>
          <w:sz w:val="16"/>
          <w:szCs w:val="16"/>
        </w:rPr>
        <w:t xml:space="preserve"> wskaźniki</w:t>
      </w:r>
    </w:p>
    <w:p w14:paraId="083C0042" w14:textId="77777777" w:rsidR="00437ACE" w:rsidRDefault="00437ACE" w:rsidP="00437ACE">
      <w:pPr>
        <w:pBdr>
          <w:top w:val="nil"/>
          <w:left w:val="nil"/>
          <w:bottom w:val="nil"/>
          <w:right w:val="nil"/>
          <w:between w:val="nil"/>
        </w:pBdr>
        <w:spacing w:after="0" w:line="360" w:lineRule="auto"/>
        <w:rPr>
          <w:rFonts w:ascii="Lucida Grande" w:hAnsi="Lucida Grande" w:cs="Lucida Grande"/>
          <w:sz w:val="16"/>
          <w:szCs w:val="16"/>
        </w:rPr>
      </w:pPr>
    </w:p>
    <w:p w14:paraId="57D65435" w14:textId="49A4E4D7" w:rsidR="00505829" w:rsidRPr="002F1752" w:rsidRDefault="00505829" w:rsidP="00324ACC">
      <w:pPr>
        <w:spacing w:after="0" w:line="360" w:lineRule="auto"/>
        <w:ind w:left="72" w:firstLine="648"/>
        <w:jc w:val="both"/>
      </w:pPr>
      <w:r>
        <w:t>Podobnie, jak w przypadku liczby podmiotów gospodarczych na 10 tys. mieszkańców wygląda ranking gmin ustalony w oparciu o kryterium liczby osób fizycznych prowadzących działalność gospodarczą – rozpoczynając od gmin najkorzystniej wypadających kształtowa</w:t>
      </w:r>
      <w:r w:rsidR="00324ACC">
        <w:t>ł się on w 2020 r</w:t>
      </w:r>
      <w:r w:rsidR="00B44F3D">
        <w:t>oku</w:t>
      </w:r>
      <w:r w:rsidR="00324ACC">
        <w:t xml:space="preserve"> następująco: 1) </w:t>
      </w:r>
      <w:r>
        <w:t xml:space="preserve">Tarnów, </w:t>
      </w:r>
      <w:r w:rsidR="00324ACC">
        <w:t xml:space="preserve">2) </w:t>
      </w:r>
      <w:r>
        <w:t xml:space="preserve">Skrzyszów, </w:t>
      </w:r>
      <w:r w:rsidR="00324ACC">
        <w:t xml:space="preserve">3) </w:t>
      </w:r>
      <w:r>
        <w:t xml:space="preserve">Lisia Góra, </w:t>
      </w:r>
      <w:r w:rsidR="00324ACC">
        <w:t xml:space="preserve">4) </w:t>
      </w:r>
      <w:r>
        <w:t xml:space="preserve">Wierzchosławice, </w:t>
      </w:r>
      <w:r w:rsidR="00324ACC">
        <w:t xml:space="preserve">5) </w:t>
      </w:r>
      <w:r>
        <w:t>Żabno,</w:t>
      </w:r>
      <w:r w:rsidR="00324ACC">
        <w:t xml:space="preserve"> 6)</w:t>
      </w:r>
      <w:r w:rsidR="00B44F3D">
        <w:t> </w:t>
      </w:r>
      <w:r>
        <w:t xml:space="preserve">Wietrzychowice. </w:t>
      </w:r>
    </w:p>
    <w:p w14:paraId="19408978" w14:textId="1CD3340F" w:rsidR="00B21714" w:rsidRDefault="00B21714" w:rsidP="00B21714">
      <w:pPr>
        <w:spacing w:after="0" w:line="360" w:lineRule="auto"/>
        <w:rPr>
          <w:u w:val="single"/>
        </w:rPr>
      </w:pPr>
    </w:p>
    <w:p w14:paraId="5F65D996" w14:textId="6E361E7F" w:rsidR="00202BF4" w:rsidRPr="00202BF4" w:rsidRDefault="00202BF4" w:rsidP="00202BF4">
      <w:pPr>
        <w:pStyle w:val="Legenda"/>
        <w:keepNext/>
        <w:rPr>
          <w:color w:val="auto"/>
          <w:sz w:val="22"/>
          <w:szCs w:val="22"/>
        </w:rPr>
      </w:pPr>
      <w:bookmarkStart w:id="24" w:name="_Toc87968284"/>
      <w:r w:rsidRPr="00202BF4">
        <w:rPr>
          <w:color w:val="auto"/>
          <w:sz w:val="22"/>
          <w:szCs w:val="22"/>
        </w:rPr>
        <w:t xml:space="preserve">Tabela </w:t>
      </w:r>
      <w:r w:rsidRPr="00202BF4">
        <w:rPr>
          <w:color w:val="auto"/>
          <w:sz w:val="22"/>
          <w:szCs w:val="22"/>
        </w:rPr>
        <w:fldChar w:fldCharType="begin"/>
      </w:r>
      <w:r w:rsidRPr="00202BF4">
        <w:rPr>
          <w:color w:val="auto"/>
          <w:sz w:val="22"/>
          <w:szCs w:val="22"/>
        </w:rPr>
        <w:instrText xml:space="preserve"> SEQ Tabela \* ARABIC </w:instrText>
      </w:r>
      <w:r w:rsidRPr="00202BF4">
        <w:rPr>
          <w:color w:val="auto"/>
          <w:sz w:val="22"/>
          <w:szCs w:val="22"/>
        </w:rPr>
        <w:fldChar w:fldCharType="separate"/>
      </w:r>
      <w:r w:rsidR="00037979">
        <w:rPr>
          <w:noProof/>
          <w:color w:val="auto"/>
          <w:sz w:val="22"/>
          <w:szCs w:val="22"/>
        </w:rPr>
        <w:t>5</w:t>
      </w:r>
      <w:r w:rsidRPr="00202BF4">
        <w:rPr>
          <w:color w:val="auto"/>
          <w:sz w:val="22"/>
          <w:szCs w:val="22"/>
        </w:rPr>
        <w:fldChar w:fldCharType="end"/>
      </w:r>
      <w:r w:rsidRPr="00202BF4">
        <w:rPr>
          <w:color w:val="auto"/>
          <w:sz w:val="22"/>
          <w:szCs w:val="22"/>
        </w:rPr>
        <w:t xml:space="preserve"> Ludność gmin w wieku przedprodukcyjnym, produkcyjnym i poprodukcyjnym</w:t>
      </w:r>
      <w:bookmarkEnd w:id="24"/>
    </w:p>
    <w:tbl>
      <w:tblPr>
        <w:tblStyle w:val="a8"/>
        <w:tblW w:w="94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9"/>
        <w:gridCol w:w="1186"/>
        <w:gridCol w:w="1187"/>
        <w:gridCol w:w="1436"/>
        <w:gridCol w:w="1437"/>
        <w:gridCol w:w="1077"/>
        <w:gridCol w:w="1077"/>
      </w:tblGrid>
      <w:tr w:rsidR="00B21714" w14:paraId="7B70B588" w14:textId="77777777" w:rsidTr="009A48BA">
        <w:trPr>
          <w:trHeight w:val="610"/>
        </w:trPr>
        <w:tc>
          <w:tcPr>
            <w:tcW w:w="2019" w:type="dxa"/>
            <w:vMerge w:val="restart"/>
            <w:shd w:val="clear" w:color="auto" w:fill="D9D9D9"/>
            <w:vAlign w:val="center"/>
          </w:tcPr>
          <w:p w14:paraId="5BE66E39" w14:textId="77777777" w:rsidR="00B21714" w:rsidRDefault="00B21714" w:rsidP="009A48BA">
            <w:pPr>
              <w:spacing w:line="360" w:lineRule="auto"/>
              <w:rPr>
                <w:b/>
              </w:rPr>
            </w:pPr>
            <w:r>
              <w:rPr>
                <w:b/>
              </w:rPr>
              <w:t>Gmina</w:t>
            </w:r>
          </w:p>
        </w:tc>
        <w:tc>
          <w:tcPr>
            <w:tcW w:w="7400" w:type="dxa"/>
            <w:gridSpan w:val="6"/>
            <w:shd w:val="clear" w:color="auto" w:fill="D9D9D9"/>
            <w:vAlign w:val="center"/>
          </w:tcPr>
          <w:p w14:paraId="321F724D" w14:textId="77777777" w:rsidR="00B21714" w:rsidRDefault="00B21714" w:rsidP="009A48BA">
            <w:pPr>
              <w:spacing w:line="360" w:lineRule="auto"/>
              <w:jc w:val="center"/>
              <w:rPr>
                <w:b/>
                <w:color w:val="000000"/>
              </w:rPr>
            </w:pPr>
            <w:r>
              <w:rPr>
                <w:b/>
              </w:rPr>
              <w:t>Ludność gmin w wieku:</w:t>
            </w:r>
          </w:p>
        </w:tc>
      </w:tr>
      <w:tr w:rsidR="00B21714" w14:paraId="147B314A" w14:textId="77777777" w:rsidTr="00202BF4">
        <w:trPr>
          <w:trHeight w:val="532"/>
        </w:trPr>
        <w:tc>
          <w:tcPr>
            <w:tcW w:w="2019" w:type="dxa"/>
            <w:vMerge/>
            <w:shd w:val="clear" w:color="auto" w:fill="D9D9D9"/>
            <w:vAlign w:val="center"/>
          </w:tcPr>
          <w:p w14:paraId="2DF12023" w14:textId="77777777" w:rsidR="00B21714" w:rsidRDefault="00B21714" w:rsidP="009A48BA">
            <w:pPr>
              <w:widowControl w:val="0"/>
              <w:pBdr>
                <w:top w:val="nil"/>
                <w:left w:val="nil"/>
                <w:bottom w:val="nil"/>
                <w:right w:val="nil"/>
                <w:between w:val="nil"/>
              </w:pBdr>
              <w:spacing w:line="360" w:lineRule="auto"/>
              <w:rPr>
                <w:b/>
                <w:color w:val="000000"/>
              </w:rPr>
            </w:pPr>
          </w:p>
        </w:tc>
        <w:tc>
          <w:tcPr>
            <w:tcW w:w="2373" w:type="dxa"/>
            <w:gridSpan w:val="2"/>
            <w:shd w:val="clear" w:color="auto" w:fill="D9D9D9"/>
            <w:vAlign w:val="center"/>
          </w:tcPr>
          <w:p w14:paraId="166AB0C4" w14:textId="77777777" w:rsidR="00B21714" w:rsidRDefault="00B21714" w:rsidP="009A48BA">
            <w:pPr>
              <w:spacing w:line="360" w:lineRule="auto"/>
              <w:jc w:val="center"/>
              <w:rPr>
                <w:b/>
              </w:rPr>
            </w:pPr>
            <w:r>
              <w:rPr>
                <w:b/>
              </w:rPr>
              <w:t>Przedprodukcyjnym</w:t>
            </w:r>
          </w:p>
        </w:tc>
        <w:tc>
          <w:tcPr>
            <w:tcW w:w="2873" w:type="dxa"/>
            <w:gridSpan w:val="2"/>
            <w:shd w:val="clear" w:color="auto" w:fill="D9D9D9"/>
            <w:vAlign w:val="center"/>
          </w:tcPr>
          <w:p w14:paraId="160BFEB6" w14:textId="77777777" w:rsidR="00B21714" w:rsidRDefault="00B21714" w:rsidP="009A48BA">
            <w:pPr>
              <w:spacing w:line="360" w:lineRule="auto"/>
              <w:jc w:val="center"/>
              <w:rPr>
                <w:b/>
              </w:rPr>
            </w:pPr>
            <w:r>
              <w:rPr>
                <w:b/>
              </w:rPr>
              <w:t>Produkcyjnym</w:t>
            </w:r>
          </w:p>
        </w:tc>
        <w:tc>
          <w:tcPr>
            <w:tcW w:w="2154" w:type="dxa"/>
            <w:gridSpan w:val="2"/>
            <w:shd w:val="clear" w:color="auto" w:fill="D9D9D9"/>
            <w:vAlign w:val="center"/>
          </w:tcPr>
          <w:p w14:paraId="653745BC" w14:textId="77777777" w:rsidR="00B21714" w:rsidRDefault="00B21714" w:rsidP="009A48BA">
            <w:pPr>
              <w:spacing w:line="360" w:lineRule="auto"/>
              <w:jc w:val="center"/>
              <w:rPr>
                <w:b/>
              </w:rPr>
            </w:pPr>
            <w:r>
              <w:rPr>
                <w:b/>
                <w:color w:val="000000"/>
              </w:rPr>
              <w:t>Poprodukcyjnym</w:t>
            </w:r>
          </w:p>
        </w:tc>
      </w:tr>
      <w:tr w:rsidR="00B21714" w14:paraId="29CA20E1" w14:textId="77777777" w:rsidTr="00202BF4">
        <w:trPr>
          <w:trHeight w:val="553"/>
        </w:trPr>
        <w:tc>
          <w:tcPr>
            <w:tcW w:w="2019" w:type="dxa"/>
            <w:vMerge/>
            <w:shd w:val="clear" w:color="auto" w:fill="D9D9D9"/>
            <w:vAlign w:val="center"/>
          </w:tcPr>
          <w:p w14:paraId="551E9E40" w14:textId="77777777" w:rsidR="00B21714" w:rsidRDefault="00B21714" w:rsidP="009A48BA">
            <w:pPr>
              <w:widowControl w:val="0"/>
              <w:pBdr>
                <w:top w:val="nil"/>
                <w:left w:val="nil"/>
                <w:bottom w:val="nil"/>
                <w:right w:val="nil"/>
                <w:between w:val="nil"/>
              </w:pBdr>
              <w:spacing w:line="360" w:lineRule="auto"/>
              <w:rPr>
                <w:b/>
              </w:rPr>
            </w:pPr>
          </w:p>
        </w:tc>
        <w:tc>
          <w:tcPr>
            <w:tcW w:w="1186" w:type="dxa"/>
            <w:shd w:val="clear" w:color="auto" w:fill="D9D9D9"/>
            <w:vAlign w:val="center"/>
          </w:tcPr>
          <w:p w14:paraId="12A9EA33" w14:textId="77777777" w:rsidR="00B21714" w:rsidRDefault="00B21714" w:rsidP="009A48BA">
            <w:pPr>
              <w:spacing w:line="360" w:lineRule="auto"/>
              <w:jc w:val="center"/>
              <w:rPr>
                <w:b/>
              </w:rPr>
            </w:pPr>
            <w:r>
              <w:rPr>
                <w:b/>
              </w:rPr>
              <w:t>2015</w:t>
            </w:r>
          </w:p>
        </w:tc>
        <w:tc>
          <w:tcPr>
            <w:tcW w:w="1187" w:type="dxa"/>
            <w:shd w:val="clear" w:color="auto" w:fill="D9D9D9"/>
            <w:vAlign w:val="center"/>
          </w:tcPr>
          <w:p w14:paraId="1B8A5E0D" w14:textId="77777777" w:rsidR="00B21714" w:rsidRDefault="00B21714" w:rsidP="009A48BA">
            <w:pPr>
              <w:spacing w:line="360" w:lineRule="auto"/>
              <w:jc w:val="center"/>
              <w:rPr>
                <w:b/>
              </w:rPr>
            </w:pPr>
            <w:r>
              <w:rPr>
                <w:b/>
              </w:rPr>
              <w:t>2020</w:t>
            </w:r>
          </w:p>
        </w:tc>
        <w:tc>
          <w:tcPr>
            <w:tcW w:w="1436" w:type="dxa"/>
            <w:shd w:val="clear" w:color="auto" w:fill="D9D9D9"/>
            <w:vAlign w:val="center"/>
          </w:tcPr>
          <w:p w14:paraId="2646E30E" w14:textId="77777777" w:rsidR="00B21714" w:rsidRDefault="00B21714" w:rsidP="009A48BA">
            <w:pPr>
              <w:spacing w:line="360" w:lineRule="auto"/>
              <w:jc w:val="center"/>
              <w:rPr>
                <w:b/>
              </w:rPr>
            </w:pPr>
            <w:r>
              <w:rPr>
                <w:b/>
              </w:rPr>
              <w:t>2015</w:t>
            </w:r>
          </w:p>
        </w:tc>
        <w:tc>
          <w:tcPr>
            <w:tcW w:w="1437" w:type="dxa"/>
            <w:shd w:val="clear" w:color="auto" w:fill="D9D9D9"/>
            <w:vAlign w:val="center"/>
          </w:tcPr>
          <w:p w14:paraId="08814AC2" w14:textId="77777777" w:rsidR="00B21714" w:rsidRDefault="00B21714" w:rsidP="009A48BA">
            <w:pPr>
              <w:spacing w:line="360" w:lineRule="auto"/>
              <w:jc w:val="center"/>
              <w:rPr>
                <w:b/>
              </w:rPr>
            </w:pPr>
            <w:r>
              <w:rPr>
                <w:b/>
              </w:rPr>
              <w:t>2020</w:t>
            </w:r>
          </w:p>
        </w:tc>
        <w:tc>
          <w:tcPr>
            <w:tcW w:w="1077" w:type="dxa"/>
            <w:shd w:val="clear" w:color="auto" w:fill="D9D9D9"/>
            <w:vAlign w:val="center"/>
          </w:tcPr>
          <w:p w14:paraId="631DB091" w14:textId="77777777" w:rsidR="00B21714" w:rsidRDefault="00B21714" w:rsidP="009A48BA">
            <w:pPr>
              <w:spacing w:line="360" w:lineRule="auto"/>
              <w:jc w:val="center"/>
              <w:rPr>
                <w:b/>
                <w:color w:val="000000"/>
              </w:rPr>
            </w:pPr>
            <w:r>
              <w:rPr>
                <w:b/>
              </w:rPr>
              <w:t>2015</w:t>
            </w:r>
          </w:p>
        </w:tc>
        <w:tc>
          <w:tcPr>
            <w:tcW w:w="1077" w:type="dxa"/>
            <w:shd w:val="clear" w:color="auto" w:fill="D9D9D9"/>
            <w:vAlign w:val="center"/>
          </w:tcPr>
          <w:p w14:paraId="050B9E72" w14:textId="77777777" w:rsidR="00B21714" w:rsidRDefault="00B21714" w:rsidP="009A48BA">
            <w:pPr>
              <w:spacing w:line="360" w:lineRule="auto"/>
              <w:jc w:val="center"/>
              <w:rPr>
                <w:b/>
                <w:color w:val="000000"/>
              </w:rPr>
            </w:pPr>
            <w:r>
              <w:rPr>
                <w:b/>
              </w:rPr>
              <w:t>2020</w:t>
            </w:r>
          </w:p>
        </w:tc>
      </w:tr>
      <w:tr w:rsidR="00B21714" w14:paraId="59712F83" w14:textId="77777777" w:rsidTr="009A48BA">
        <w:trPr>
          <w:trHeight w:val="477"/>
        </w:trPr>
        <w:tc>
          <w:tcPr>
            <w:tcW w:w="2019" w:type="dxa"/>
            <w:shd w:val="clear" w:color="auto" w:fill="DEEBF6"/>
            <w:vAlign w:val="bottom"/>
          </w:tcPr>
          <w:p w14:paraId="4A5C2AAF" w14:textId="77777777" w:rsidR="00B21714" w:rsidRDefault="00B21714" w:rsidP="009A48BA">
            <w:pPr>
              <w:spacing w:line="360" w:lineRule="auto"/>
            </w:pPr>
            <w:r>
              <w:rPr>
                <w:rFonts w:eastAsia="Times New Roman" w:cs="Times New Roman"/>
                <w:lang w:val="cs-CZ"/>
              </w:rPr>
              <w:t xml:space="preserve">Lisia Góra </w:t>
            </w:r>
          </w:p>
        </w:tc>
        <w:tc>
          <w:tcPr>
            <w:tcW w:w="1186" w:type="dxa"/>
            <w:shd w:val="clear" w:color="auto" w:fill="DEEBF6"/>
            <w:vAlign w:val="bottom"/>
          </w:tcPr>
          <w:p w14:paraId="4CDE5856" w14:textId="77777777" w:rsidR="00B21714" w:rsidRDefault="00B21714" w:rsidP="009A48BA">
            <w:pPr>
              <w:spacing w:line="360" w:lineRule="auto"/>
              <w:jc w:val="center"/>
            </w:pPr>
            <w:r w:rsidRPr="00F7137B">
              <w:rPr>
                <w:rFonts w:eastAsia="Times New Roman" w:cs="Times New Roman"/>
                <w:lang w:val="cs-CZ"/>
              </w:rPr>
              <w:t>3 288</w:t>
            </w:r>
          </w:p>
        </w:tc>
        <w:tc>
          <w:tcPr>
            <w:tcW w:w="1187" w:type="dxa"/>
            <w:shd w:val="clear" w:color="auto" w:fill="DEEBF6"/>
            <w:vAlign w:val="bottom"/>
          </w:tcPr>
          <w:p w14:paraId="08EFB024" w14:textId="77777777" w:rsidR="00B21714" w:rsidRDefault="00B21714" w:rsidP="009A48BA">
            <w:pPr>
              <w:spacing w:line="360" w:lineRule="auto"/>
              <w:jc w:val="center"/>
            </w:pPr>
            <w:r w:rsidRPr="00F7137B">
              <w:rPr>
                <w:rFonts w:eastAsia="Times New Roman" w:cs="Times New Roman"/>
                <w:lang w:val="cs-CZ"/>
              </w:rPr>
              <w:t>3 291</w:t>
            </w:r>
          </w:p>
        </w:tc>
        <w:tc>
          <w:tcPr>
            <w:tcW w:w="1436" w:type="dxa"/>
            <w:shd w:val="clear" w:color="auto" w:fill="DEEBF6"/>
            <w:vAlign w:val="bottom"/>
          </w:tcPr>
          <w:p w14:paraId="6E4500D5" w14:textId="77777777" w:rsidR="00B21714" w:rsidRDefault="00B21714" w:rsidP="009A48BA">
            <w:pPr>
              <w:spacing w:line="360" w:lineRule="auto"/>
              <w:jc w:val="center"/>
            </w:pPr>
            <w:r w:rsidRPr="00F7137B">
              <w:rPr>
                <w:rFonts w:eastAsia="Times New Roman" w:cs="Times New Roman"/>
                <w:lang w:val="cs-CZ"/>
              </w:rPr>
              <w:t>9 557</w:t>
            </w:r>
          </w:p>
        </w:tc>
        <w:tc>
          <w:tcPr>
            <w:tcW w:w="1437" w:type="dxa"/>
            <w:shd w:val="clear" w:color="auto" w:fill="DEEBF6"/>
            <w:vAlign w:val="bottom"/>
          </w:tcPr>
          <w:p w14:paraId="683DEE94" w14:textId="77777777" w:rsidR="00B21714" w:rsidRDefault="00B21714" w:rsidP="009A48BA">
            <w:pPr>
              <w:spacing w:line="360" w:lineRule="auto"/>
              <w:jc w:val="center"/>
            </w:pPr>
            <w:r w:rsidRPr="00F7137B">
              <w:rPr>
                <w:rFonts w:eastAsia="Times New Roman" w:cs="Times New Roman"/>
                <w:lang w:val="cs-CZ"/>
              </w:rPr>
              <w:t>9 733</w:t>
            </w:r>
          </w:p>
        </w:tc>
        <w:tc>
          <w:tcPr>
            <w:tcW w:w="1077" w:type="dxa"/>
            <w:shd w:val="clear" w:color="auto" w:fill="DEEBF6"/>
            <w:vAlign w:val="bottom"/>
          </w:tcPr>
          <w:p w14:paraId="2AF67FB4" w14:textId="77777777" w:rsidR="00B21714" w:rsidRDefault="00B21714" w:rsidP="009A48BA">
            <w:pPr>
              <w:spacing w:line="360" w:lineRule="auto"/>
              <w:jc w:val="center"/>
            </w:pPr>
            <w:r w:rsidRPr="00F7137B">
              <w:rPr>
                <w:rFonts w:eastAsia="Times New Roman" w:cs="Times New Roman"/>
                <w:lang w:val="cs-CZ"/>
              </w:rPr>
              <w:t>2 130</w:t>
            </w:r>
          </w:p>
        </w:tc>
        <w:tc>
          <w:tcPr>
            <w:tcW w:w="1077" w:type="dxa"/>
            <w:shd w:val="clear" w:color="auto" w:fill="DEEBF6"/>
            <w:vAlign w:val="bottom"/>
          </w:tcPr>
          <w:p w14:paraId="4D8DF15C" w14:textId="77777777" w:rsidR="00B21714" w:rsidRDefault="00B21714" w:rsidP="009A48BA">
            <w:pPr>
              <w:spacing w:line="360" w:lineRule="auto"/>
              <w:jc w:val="center"/>
            </w:pPr>
            <w:r w:rsidRPr="00F7137B">
              <w:rPr>
                <w:rFonts w:eastAsia="Times New Roman" w:cs="Times New Roman"/>
                <w:lang w:val="cs-CZ"/>
              </w:rPr>
              <w:t>2 408</w:t>
            </w:r>
          </w:p>
        </w:tc>
      </w:tr>
      <w:tr w:rsidR="00B21714" w14:paraId="1F9CAC96" w14:textId="77777777" w:rsidTr="009A48BA">
        <w:trPr>
          <w:trHeight w:val="451"/>
        </w:trPr>
        <w:tc>
          <w:tcPr>
            <w:tcW w:w="2019" w:type="dxa"/>
            <w:shd w:val="clear" w:color="auto" w:fill="DEEBF6"/>
            <w:vAlign w:val="bottom"/>
          </w:tcPr>
          <w:p w14:paraId="66388D4E" w14:textId="77777777" w:rsidR="00B21714" w:rsidRDefault="00B21714" w:rsidP="009A48BA">
            <w:pPr>
              <w:spacing w:line="360" w:lineRule="auto"/>
            </w:pPr>
            <w:r>
              <w:rPr>
                <w:rFonts w:eastAsia="Times New Roman" w:cs="Times New Roman"/>
                <w:lang w:val="cs-CZ"/>
              </w:rPr>
              <w:t xml:space="preserve">Skrzyszów </w:t>
            </w:r>
          </w:p>
        </w:tc>
        <w:tc>
          <w:tcPr>
            <w:tcW w:w="1186" w:type="dxa"/>
            <w:shd w:val="clear" w:color="auto" w:fill="DEEBF6"/>
            <w:vAlign w:val="bottom"/>
          </w:tcPr>
          <w:p w14:paraId="2291C593" w14:textId="77777777" w:rsidR="00B21714" w:rsidRDefault="00B21714" w:rsidP="009A48BA">
            <w:pPr>
              <w:spacing w:line="360" w:lineRule="auto"/>
              <w:jc w:val="center"/>
            </w:pPr>
            <w:r w:rsidRPr="00F7137B">
              <w:rPr>
                <w:rFonts w:eastAsia="Times New Roman" w:cs="Times New Roman"/>
                <w:lang w:val="cs-CZ"/>
              </w:rPr>
              <w:t>2 942</w:t>
            </w:r>
          </w:p>
        </w:tc>
        <w:tc>
          <w:tcPr>
            <w:tcW w:w="1187" w:type="dxa"/>
            <w:shd w:val="clear" w:color="auto" w:fill="DEEBF6"/>
            <w:vAlign w:val="bottom"/>
          </w:tcPr>
          <w:p w14:paraId="4D5562E1" w14:textId="77777777" w:rsidR="00B21714" w:rsidRDefault="00B21714" w:rsidP="009A48BA">
            <w:pPr>
              <w:spacing w:line="360" w:lineRule="auto"/>
              <w:jc w:val="center"/>
            </w:pPr>
            <w:r w:rsidRPr="00F7137B">
              <w:rPr>
                <w:rFonts w:eastAsia="Times New Roman" w:cs="Times New Roman"/>
                <w:lang w:val="cs-CZ"/>
              </w:rPr>
              <w:t>2 830</w:t>
            </w:r>
          </w:p>
        </w:tc>
        <w:tc>
          <w:tcPr>
            <w:tcW w:w="1436" w:type="dxa"/>
            <w:shd w:val="clear" w:color="auto" w:fill="DEEBF6"/>
            <w:vAlign w:val="bottom"/>
          </w:tcPr>
          <w:p w14:paraId="5FBF40B5" w14:textId="77777777" w:rsidR="00B21714" w:rsidRDefault="00B21714" w:rsidP="009A48BA">
            <w:pPr>
              <w:spacing w:line="360" w:lineRule="auto"/>
              <w:jc w:val="center"/>
            </w:pPr>
            <w:r w:rsidRPr="00F7137B">
              <w:rPr>
                <w:rFonts w:eastAsia="Times New Roman" w:cs="Times New Roman"/>
                <w:lang w:val="cs-CZ"/>
              </w:rPr>
              <w:t>9 059</w:t>
            </w:r>
          </w:p>
        </w:tc>
        <w:tc>
          <w:tcPr>
            <w:tcW w:w="1437" w:type="dxa"/>
            <w:shd w:val="clear" w:color="auto" w:fill="DEEBF6"/>
            <w:vAlign w:val="bottom"/>
          </w:tcPr>
          <w:p w14:paraId="472239F8" w14:textId="77777777" w:rsidR="00B21714" w:rsidRDefault="00B21714" w:rsidP="009A48BA">
            <w:pPr>
              <w:spacing w:line="360" w:lineRule="auto"/>
              <w:jc w:val="center"/>
            </w:pPr>
            <w:r w:rsidRPr="00F7137B">
              <w:rPr>
                <w:rFonts w:eastAsia="Times New Roman" w:cs="Times New Roman"/>
                <w:lang w:val="cs-CZ"/>
              </w:rPr>
              <w:t>9 043</w:t>
            </w:r>
          </w:p>
        </w:tc>
        <w:tc>
          <w:tcPr>
            <w:tcW w:w="1077" w:type="dxa"/>
            <w:shd w:val="clear" w:color="auto" w:fill="DEEBF6"/>
            <w:vAlign w:val="bottom"/>
          </w:tcPr>
          <w:p w14:paraId="0716AD3F" w14:textId="77777777" w:rsidR="00B21714" w:rsidRDefault="00B21714" w:rsidP="009A48BA">
            <w:pPr>
              <w:spacing w:line="360" w:lineRule="auto"/>
              <w:jc w:val="center"/>
            </w:pPr>
            <w:r w:rsidRPr="00F7137B">
              <w:rPr>
                <w:rFonts w:eastAsia="Times New Roman" w:cs="Times New Roman"/>
                <w:lang w:val="cs-CZ"/>
              </w:rPr>
              <w:t>2 083</w:t>
            </w:r>
          </w:p>
        </w:tc>
        <w:tc>
          <w:tcPr>
            <w:tcW w:w="1077" w:type="dxa"/>
            <w:shd w:val="clear" w:color="auto" w:fill="DEEBF6"/>
            <w:vAlign w:val="bottom"/>
          </w:tcPr>
          <w:p w14:paraId="0C010EAD" w14:textId="77777777" w:rsidR="00B21714" w:rsidRDefault="00B21714" w:rsidP="009A48BA">
            <w:pPr>
              <w:spacing w:line="360" w:lineRule="auto"/>
              <w:jc w:val="center"/>
            </w:pPr>
            <w:r w:rsidRPr="00F7137B">
              <w:rPr>
                <w:rFonts w:eastAsia="Times New Roman" w:cs="Times New Roman"/>
                <w:lang w:val="cs-CZ"/>
              </w:rPr>
              <w:t>2 453</w:t>
            </w:r>
          </w:p>
        </w:tc>
      </w:tr>
      <w:tr w:rsidR="00B21714" w14:paraId="12B9B402" w14:textId="77777777" w:rsidTr="009A48BA">
        <w:trPr>
          <w:trHeight w:val="477"/>
        </w:trPr>
        <w:tc>
          <w:tcPr>
            <w:tcW w:w="2019" w:type="dxa"/>
            <w:shd w:val="clear" w:color="auto" w:fill="DEEBF6"/>
            <w:vAlign w:val="bottom"/>
          </w:tcPr>
          <w:p w14:paraId="5895B0A3" w14:textId="77777777" w:rsidR="00B21714" w:rsidRDefault="00B21714" w:rsidP="009A48BA">
            <w:pPr>
              <w:spacing w:line="360" w:lineRule="auto"/>
            </w:pPr>
            <w:r>
              <w:rPr>
                <w:rFonts w:eastAsia="Times New Roman" w:cs="Times New Roman"/>
                <w:lang w:val="cs-CZ"/>
              </w:rPr>
              <w:t xml:space="preserve">Tarnów </w:t>
            </w:r>
          </w:p>
        </w:tc>
        <w:tc>
          <w:tcPr>
            <w:tcW w:w="1186" w:type="dxa"/>
            <w:shd w:val="clear" w:color="auto" w:fill="DEEBF6"/>
            <w:vAlign w:val="bottom"/>
          </w:tcPr>
          <w:p w14:paraId="01A63542" w14:textId="77777777" w:rsidR="00B21714" w:rsidRDefault="00B21714" w:rsidP="009A48BA">
            <w:pPr>
              <w:spacing w:line="360" w:lineRule="auto"/>
              <w:jc w:val="center"/>
            </w:pPr>
            <w:r w:rsidRPr="00F7137B">
              <w:rPr>
                <w:rFonts w:eastAsia="Times New Roman" w:cs="Times New Roman"/>
                <w:lang w:val="cs-CZ"/>
              </w:rPr>
              <w:t>5 093</w:t>
            </w:r>
          </w:p>
        </w:tc>
        <w:tc>
          <w:tcPr>
            <w:tcW w:w="1187" w:type="dxa"/>
            <w:shd w:val="clear" w:color="auto" w:fill="DEEBF6"/>
            <w:vAlign w:val="bottom"/>
          </w:tcPr>
          <w:p w14:paraId="6055E8DC" w14:textId="77777777" w:rsidR="00B21714" w:rsidRDefault="00B21714" w:rsidP="009A48BA">
            <w:pPr>
              <w:spacing w:line="360" w:lineRule="auto"/>
              <w:jc w:val="center"/>
            </w:pPr>
            <w:r w:rsidRPr="00F7137B">
              <w:rPr>
                <w:rFonts w:eastAsia="Times New Roman" w:cs="Times New Roman"/>
                <w:lang w:val="cs-CZ"/>
              </w:rPr>
              <w:t>4 921</w:t>
            </w:r>
          </w:p>
        </w:tc>
        <w:tc>
          <w:tcPr>
            <w:tcW w:w="1436" w:type="dxa"/>
            <w:shd w:val="clear" w:color="auto" w:fill="DEEBF6"/>
            <w:vAlign w:val="bottom"/>
          </w:tcPr>
          <w:p w14:paraId="5AD32F7D" w14:textId="77777777" w:rsidR="00B21714" w:rsidRDefault="00B21714" w:rsidP="009A48BA">
            <w:pPr>
              <w:spacing w:line="360" w:lineRule="auto"/>
              <w:jc w:val="center"/>
            </w:pPr>
            <w:r w:rsidRPr="00F7137B">
              <w:rPr>
                <w:rFonts w:eastAsia="Times New Roman" w:cs="Times New Roman"/>
                <w:lang w:val="cs-CZ"/>
              </w:rPr>
              <w:t>16 390</w:t>
            </w:r>
          </w:p>
        </w:tc>
        <w:tc>
          <w:tcPr>
            <w:tcW w:w="1437" w:type="dxa"/>
            <w:shd w:val="clear" w:color="auto" w:fill="DEEBF6"/>
            <w:vAlign w:val="bottom"/>
          </w:tcPr>
          <w:p w14:paraId="72D1C578" w14:textId="77777777" w:rsidR="00B21714" w:rsidRDefault="00B21714" w:rsidP="009A48BA">
            <w:pPr>
              <w:spacing w:line="360" w:lineRule="auto"/>
              <w:jc w:val="center"/>
            </w:pPr>
            <w:r w:rsidRPr="00F7137B">
              <w:rPr>
                <w:rFonts w:eastAsia="Times New Roman" w:cs="Times New Roman"/>
                <w:lang w:val="cs-CZ"/>
              </w:rPr>
              <w:t>16 544</w:t>
            </w:r>
          </w:p>
        </w:tc>
        <w:tc>
          <w:tcPr>
            <w:tcW w:w="1077" w:type="dxa"/>
            <w:shd w:val="clear" w:color="auto" w:fill="DEEBF6"/>
            <w:vAlign w:val="bottom"/>
          </w:tcPr>
          <w:p w14:paraId="74917E7B" w14:textId="77777777" w:rsidR="00B21714" w:rsidRDefault="00B21714" w:rsidP="009A48BA">
            <w:pPr>
              <w:spacing w:line="360" w:lineRule="auto"/>
              <w:jc w:val="center"/>
            </w:pPr>
            <w:r w:rsidRPr="00F7137B">
              <w:rPr>
                <w:rFonts w:eastAsia="Times New Roman" w:cs="Times New Roman"/>
                <w:lang w:val="cs-CZ"/>
              </w:rPr>
              <w:t>4 074</w:t>
            </w:r>
          </w:p>
        </w:tc>
        <w:tc>
          <w:tcPr>
            <w:tcW w:w="1077" w:type="dxa"/>
            <w:shd w:val="clear" w:color="auto" w:fill="DEEBF6"/>
            <w:vAlign w:val="bottom"/>
          </w:tcPr>
          <w:p w14:paraId="0CAE387C" w14:textId="77777777" w:rsidR="00B21714" w:rsidRDefault="00B21714" w:rsidP="009A48BA">
            <w:pPr>
              <w:spacing w:line="360" w:lineRule="auto"/>
              <w:jc w:val="center"/>
            </w:pPr>
            <w:r w:rsidRPr="00F7137B">
              <w:rPr>
                <w:rFonts w:eastAsia="Times New Roman" w:cs="Times New Roman"/>
                <w:lang w:val="cs-CZ"/>
              </w:rPr>
              <w:t>4 759</w:t>
            </w:r>
          </w:p>
        </w:tc>
      </w:tr>
      <w:tr w:rsidR="00B21714" w14:paraId="6A30468E" w14:textId="77777777" w:rsidTr="009A48BA">
        <w:trPr>
          <w:trHeight w:val="477"/>
        </w:trPr>
        <w:tc>
          <w:tcPr>
            <w:tcW w:w="2019" w:type="dxa"/>
            <w:shd w:val="clear" w:color="auto" w:fill="DEEBF6"/>
            <w:vAlign w:val="bottom"/>
          </w:tcPr>
          <w:p w14:paraId="793B64B9" w14:textId="77777777" w:rsidR="00B21714" w:rsidRDefault="00B21714" w:rsidP="009A48BA">
            <w:pPr>
              <w:spacing w:line="360" w:lineRule="auto"/>
            </w:pPr>
            <w:r>
              <w:rPr>
                <w:rFonts w:eastAsia="Times New Roman" w:cs="Times New Roman"/>
                <w:lang w:val="cs-CZ"/>
              </w:rPr>
              <w:t xml:space="preserve">Wierzchosławice </w:t>
            </w:r>
          </w:p>
        </w:tc>
        <w:tc>
          <w:tcPr>
            <w:tcW w:w="1186" w:type="dxa"/>
            <w:shd w:val="clear" w:color="auto" w:fill="DEEBF6"/>
            <w:vAlign w:val="bottom"/>
          </w:tcPr>
          <w:p w14:paraId="76940FA7" w14:textId="77777777" w:rsidR="00B21714" w:rsidRDefault="00B21714" w:rsidP="009A48BA">
            <w:pPr>
              <w:spacing w:line="360" w:lineRule="auto"/>
              <w:jc w:val="center"/>
            </w:pPr>
            <w:r w:rsidRPr="00F7137B">
              <w:rPr>
                <w:rFonts w:eastAsia="Times New Roman" w:cs="Times New Roman"/>
                <w:lang w:val="cs-CZ"/>
              </w:rPr>
              <w:t>2 002</w:t>
            </w:r>
          </w:p>
        </w:tc>
        <w:tc>
          <w:tcPr>
            <w:tcW w:w="1187" w:type="dxa"/>
            <w:shd w:val="clear" w:color="auto" w:fill="DEEBF6"/>
            <w:vAlign w:val="bottom"/>
          </w:tcPr>
          <w:p w14:paraId="29298303" w14:textId="77777777" w:rsidR="00B21714" w:rsidRDefault="00B21714" w:rsidP="009A48BA">
            <w:pPr>
              <w:spacing w:line="360" w:lineRule="auto"/>
              <w:jc w:val="center"/>
            </w:pPr>
            <w:r w:rsidRPr="00F7137B">
              <w:rPr>
                <w:rFonts w:eastAsia="Times New Roman" w:cs="Times New Roman"/>
                <w:lang w:val="cs-CZ"/>
              </w:rPr>
              <w:t>1 922</w:t>
            </w:r>
          </w:p>
        </w:tc>
        <w:tc>
          <w:tcPr>
            <w:tcW w:w="1436" w:type="dxa"/>
            <w:shd w:val="clear" w:color="auto" w:fill="DEEBF6"/>
            <w:vAlign w:val="bottom"/>
          </w:tcPr>
          <w:p w14:paraId="3893E1FB" w14:textId="77777777" w:rsidR="00B21714" w:rsidRDefault="00B21714" w:rsidP="009A48BA">
            <w:pPr>
              <w:spacing w:line="360" w:lineRule="auto"/>
              <w:jc w:val="center"/>
            </w:pPr>
            <w:r w:rsidRPr="00F7137B">
              <w:rPr>
                <w:rFonts w:eastAsia="Times New Roman" w:cs="Times New Roman"/>
                <w:lang w:val="cs-CZ"/>
              </w:rPr>
              <w:t>6 803</w:t>
            </w:r>
          </w:p>
        </w:tc>
        <w:tc>
          <w:tcPr>
            <w:tcW w:w="1437" w:type="dxa"/>
            <w:shd w:val="clear" w:color="auto" w:fill="DEEBF6"/>
            <w:vAlign w:val="bottom"/>
          </w:tcPr>
          <w:p w14:paraId="1C51367F" w14:textId="77777777" w:rsidR="00B21714" w:rsidRDefault="00B21714" w:rsidP="009A48BA">
            <w:pPr>
              <w:spacing w:line="360" w:lineRule="auto"/>
              <w:jc w:val="center"/>
            </w:pPr>
            <w:r w:rsidRPr="00F7137B">
              <w:rPr>
                <w:rFonts w:eastAsia="Times New Roman" w:cs="Times New Roman"/>
                <w:lang w:val="cs-CZ"/>
              </w:rPr>
              <w:t>6 698</w:t>
            </w:r>
          </w:p>
        </w:tc>
        <w:tc>
          <w:tcPr>
            <w:tcW w:w="1077" w:type="dxa"/>
            <w:shd w:val="clear" w:color="auto" w:fill="DEEBF6"/>
            <w:vAlign w:val="bottom"/>
          </w:tcPr>
          <w:p w14:paraId="72A47795" w14:textId="77777777" w:rsidR="00B21714" w:rsidRDefault="00B21714" w:rsidP="009A48BA">
            <w:pPr>
              <w:spacing w:line="360" w:lineRule="auto"/>
              <w:jc w:val="center"/>
            </w:pPr>
            <w:r w:rsidRPr="00F7137B">
              <w:rPr>
                <w:rFonts w:eastAsia="Times New Roman" w:cs="Times New Roman"/>
                <w:lang w:val="cs-CZ"/>
              </w:rPr>
              <w:t>1 916</w:t>
            </w:r>
          </w:p>
        </w:tc>
        <w:tc>
          <w:tcPr>
            <w:tcW w:w="1077" w:type="dxa"/>
            <w:shd w:val="clear" w:color="auto" w:fill="DEEBF6"/>
            <w:vAlign w:val="bottom"/>
          </w:tcPr>
          <w:p w14:paraId="2A8C79FA" w14:textId="77777777" w:rsidR="00B21714" w:rsidRDefault="00B21714" w:rsidP="009A48BA">
            <w:pPr>
              <w:spacing w:line="360" w:lineRule="auto"/>
              <w:jc w:val="center"/>
            </w:pPr>
            <w:r w:rsidRPr="00F7137B">
              <w:rPr>
                <w:rFonts w:eastAsia="Times New Roman" w:cs="Times New Roman"/>
                <w:lang w:val="cs-CZ"/>
              </w:rPr>
              <w:t>2 173</w:t>
            </w:r>
          </w:p>
        </w:tc>
      </w:tr>
      <w:tr w:rsidR="00B21714" w14:paraId="20D5C511" w14:textId="77777777" w:rsidTr="009A48BA">
        <w:trPr>
          <w:trHeight w:val="477"/>
        </w:trPr>
        <w:tc>
          <w:tcPr>
            <w:tcW w:w="2019" w:type="dxa"/>
            <w:shd w:val="clear" w:color="auto" w:fill="DEEBF6"/>
            <w:vAlign w:val="bottom"/>
          </w:tcPr>
          <w:p w14:paraId="590FB483" w14:textId="77777777" w:rsidR="00B21714" w:rsidRDefault="00B21714" w:rsidP="009A48BA">
            <w:pPr>
              <w:spacing w:line="360" w:lineRule="auto"/>
            </w:pPr>
            <w:r>
              <w:rPr>
                <w:rFonts w:eastAsia="Times New Roman" w:cs="Times New Roman"/>
                <w:lang w:val="cs-CZ"/>
              </w:rPr>
              <w:t xml:space="preserve">Wietrzychowice </w:t>
            </w:r>
          </w:p>
        </w:tc>
        <w:tc>
          <w:tcPr>
            <w:tcW w:w="1186" w:type="dxa"/>
            <w:shd w:val="clear" w:color="auto" w:fill="DEEBF6"/>
            <w:vAlign w:val="bottom"/>
          </w:tcPr>
          <w:p w14:paraId="4A8CFA41" w14:textId="77777777" w:rsidR="00B21714" w:rsidRDefault="00B21714" w:rsidP="009A48BA">
            <w:pPr>
              <w:spacing w:line="360" w:lineRule="auto"/>
              <w:jc w:val="center"/>
            </w:pPr>
            <w:r w:rsidRPr="00F7137B">
              <w:rPr>
                <w:rFonts w:eastAsia="Times New Roman" w:cs="Times New Roman"/>
                <w:lang w:val="cs-CZ"/>
              </w:rPr>
              <w:t>595</w:t>
            </w:r>
          </w:p>
        </w:tc>
        <w:tc>
          <w:tcPr>
            <w:tcW w:w="1187" w:type="dxa"/>
            <w:shd w:val="clear" w:color="auto" w:fill="DEEBF6"/>
            <w:vAlign w:val="bottom"/>
          </w:tcPr>
          <w:p w14:paraId="1D696256" w14:textId="77777777" w:rsidR="00B21714" w:rsidRDefault="00B21714" w:rsidP="009A48BA">
            <w:pPr>
              <w:spacing w:line="360" w:lineRule="auto"/>
              <w:jc w:val="center"/>
            </w:pPr>
            <w:r w:rsidRPr="00F7137B">
              <w:rPr>
                <w:rFonts w:eastAsia="Times New Roman" w:cs="Times New Roman"/>
                <w:lang w:val="cs-CZ"/>
              </w:rPr>
              <w:t>500</w:t>
            </w:r>
          </w:p>
        </w:tc>
        <w:tc>
          <w:tcPr>
            <w:tcW w:w="1436" w:type="dxa"/>
            <w:shd w:val="clear" w:color="auto" w:fill="DEEBF6"/>
            <w:vAlign w:val="bottom"/>
          </w:tcPr>
          <w:p w14:paraId="6EEE4519" w14:textId="77777777" w:rsidR="00B21714" w:rsidRDefault="00B21714" w:rsidP="009A48BA">
            <w:pPr>
              <w:spacing w:line="360" w:lineRule="auto"/>
              <w:jc w:val="center"/>
            </w:pPr>
            <w:r w:rsidRPr="00F7137B">
              <w:rPr>
                <w:rFonts w:eastAsia="Times New Roman" w:cs="Times New Roman"/>
                <w:lang w:val="cs-CZ"/>
              </w:rPr>
              <w:t>2 607</w:t>
            </w:r>
          </w:p>
        </w:tc>
        <w:tc>
          <w:tcPr>
            <w:tcW w:w="1437" w:type="dxa"/>
            <w:shd w:val="clear" w:color="auto" w:fill="DEEBF6"/>
            <w:vAlign w:val="bottom"/>
          </w:tcPr>
          <w:p w14:paraId="45DDB157" w14:textId="77777777" w:rsidR="00B21714" w:rsidRDefault="00B21714" w:rsidP="009A48BA">
            <w:pPr>
              <w:spacing w:line="360" w:lineRule="auto"/>
              <w:jc w:val="center"/>
            </w:pPr>
            <w:r w:rsidRPr="00F7137B">
              <w:rPr>
                <w:rFonts w:eastAsia="Times New Roman" w:cs="Times New Roman"/>
                <w:lang w:val="cs-CZ"/>
              </w:rPr>
              <w:t>2 558</w:t>
            </w:r>
          </w:p>
        </w:tc>
        <w:tc>
          <w:tcPr>
            <w:tcW w:w="1077" w:type="dxa"/>
            <w:shd w:val="clear" w:color="auto" w:fill="DEEBF6"/>
            <w:vAlign w:val="bottom"/>
          </w:tcPr>
          <w:p w14:paraId="64E927C0" w14:textId="77777777" w:rsidR="00B21714" w:rsidRDefault="00B21714" w:rsidP="009A48BA">
            <w:pPr>
              <w:spacing w:line="360" w:lineRule="auto"/>
              <w:jc w:val="center"/>
            </w:pPr>
            <w:r w:rsidRPr="00F7137B">
              <w:rPr>
                <w:rFonts w:eastAsia="Times New Roman" w:cs="Times New Roman"/>
                <w:lang w:val="cs-CZ"/>
              </w:rPr>
              <w:t>795</w:t>
            </w:r>
          </w:p>
        </w:tc>
        <w:tc>
          <w:tcPr>
            <w:tcW w:w="1077" w:type="dxa"/>
            <w:shd w:val="clear" w:color="auto" w:fill="DEEBF6"/>
            <w:vAlign w:val="bottom"/>
          </w:tcPr>
          <w:p w14:paraId="5FA6E616" w14:textId="77777777" w:rsidR="00B21714" w:rsidRDefault="00B21714" w:rsidP="009A48BA">
            <w:pPr>
              <w:spacing w:line="360" w:lineRule="auto"/>
              <w:jc w:val="center"/>
            </w:pPr>
            <w:r w:rsidRPr="00F7137B">
              <w:rPr>
                <w:rFonts w:eastAsia="Times New Roman" w:cs="Times New Roman"/>
                <w:lang w:val="cs-CZ"/>
              </w:rPr>
              <w:t>866</w:t>
            </w:r>
          </w:p>
        </w:tc>
      </w:tr>
      <w:tr w:rsidR="00B21714" w14:paraId="17B00AE2" w14:textId="77777777" w:rsidTr="009A48BA">
        <w:trPr>
          <w:trHeight w:val="477"/>
        </w:trPr>
        <w:tc>
          <w:tcPr>
            <w:tcW w:w="2019" w:type="dxa"/>
            <w:shd w:val="clear" w:color="auto" w:fill="DEEBF6"/>
            <w:vAlign w:val="bottom"/>
          </w:tcPr>
          <w:p w14:paraId="43F5E64E" w14:textId="77777777" w:rsidR="00B21714" w:rsidRDefault="00B21714" w:rsidP="009A48BA">
            <w:pPr>
              <w:spacing w:line="360" w:lineRule="auto"/>
            </w:pPr>
            <w:r>
              <w:rPr>
                <w:rFonts w:eastAsia="Times New Roman" w:cs="Times New Roman"/>
                <w:lang w:val="cs-CZ"/>
              </w:rPr>
              <w:t xml:space="preserve">Żabno </w:t>
            </w:r>
          </w:p>
        </w:tc>
        <w:tc>
          <w:tcPr>
            <w:tcW w:w="1186" w:type="dxa"/>
            <w:shd w:val="clear" w:color="auto" w:fill="DEEBF6"/>
            <w:vAlign w:val="bottom"/>
          </w:tcPr>
          <w:p w14:paraId="4B9122F7" w14:textId="77777777" w:rsidR="00B21714" w:rsidRDefault="00B21714" w:rsidP="009A48BA">
            <w:pPr>
              <w:spacing w:line="360" w:lineRule="auto"/>
              <w:jc w:val="center"/>
            </w:pPr>
            <w:r w:rsidRPr="00F7137B">
              <w:rPr>
                <w:rFonts w:eastAsia="Times New Roman" w:cs="Times New Roman"/>
                <w:lang w:val="cs-CZ"/>
              </w:rPr>
              <w:t>3 402</w:t>
            </w:r>
          </w:p>
        </w:tc>
        <w:tc>
          <w:tcPr>
            <w:tcW w:w="1187" w:type="dxa"/>
            <w:shd w:val="clear" w:color="auto" w:fill="DEEBF6"/>
            <w:vAlign w:val="bottom"/>
          </w:tcPr>
          <w:p w14:paraId="19F73566" w14:textId="77777777" w:rsidR="00B21714" w:rsidRDefault="00B21714" w:rsidP="009A48BA">
            <w:pPr>
              <w:spacing w:line="360" w:lineRule="auto"/>
              <w:jc w:val="center"/>
            </w:pPr>
            <w:r w:rsidRPr="00F7137B">
              <w:rPr>
                <w:rFonts w:eastAsia="Times New Roman" w:cs="Times New Roman"/>
                <w:lang w:val="cs-CZ"/>
              </w:rPr>
              <w:t>3 173</w:t>
            </w:r>
          </w:p>
        </w:tc>
        <w:tc>
          <w:tcPr>
            <w:tcW w:w="1436" w:type="dxa"/>
            <w:shd w:val="clear" w:color="auto" w:fill="DEEBF6"/>
            <w:vAlign w:val="bottom"/>
          </w:tcPr>
          <w:p w14:paraId="3BC85176" w14:textId="77777777" w:rsidR="00B21714" w:rsidRDefault="00B21714" w:rsidP="009A48BA">
            <w:pPr>
              <w:spacing w:line="360" w:lineRule="auto"/>
              <w:jc w:val="center"/>
            </w:pPr>
            <w:r w:rsidRPr="00F7137B">
              <w:rPr>
                <w:rFonts w:eastAsia="Times New Roman" w:cs="Times New Roman"/>
                <w:lang w:val="cs-CZ"/>
              </w:rPr>
              <w:t>12 308</w:t>
            </w:r>
          </w:p>
        </w:tc>
        <w:tc>
          <w:tcPr>
            <w:tcW w:w="1437" w:type="dxa"/>
            <w:shd w:val="clear" w:color="auto" w:fill="DEEBF6"/>
            <w:vAlign w:val="bottom"/>
          </w:tcPr>
          <w:p w14:paraId="0EE9F9AE" w14:textId="77777777" w:rsidR="00B21714" w:rsidRDefault="00B21714" w:rsidP="009A48BA">
            <w:pPr>
              <w:spacing w:line="360" w:lineRule="auto"/>
              <w:jc w:val="center"/>
            </w:pPr>
            <w:r w:rsidRPr="00F7137B">
              <w:rPr>
                <w:rFonts w:eastAsia="Times New Roman" w:cs="Times New Roman"/>
                <w:lang w:val="cs-CZ"/>
              </w:rPr>
              <w:t>11 951</w:t>
            </w:r>
          </w:p>
        </w:tc>
        <w:tc>
          <w:tcPr>
            <w:tcW w:w="1077" w:type="dxa"/>
            <w:shd w:val="clear" w:color="auto" w:fill="DEEBF6"/>
            <w:vAlign w:val="bottom"/>
          </w:tcPr>
          <w:p w14:paraId="411C4B92" w14:textId="77777777" w:rsidR="00B21714" w:rsidRDefault="00B21714" w:rsidP="009A48BA">
            <w:pPr>
              <w:spacing w:line="360" w:lineRule="auto"/>
              <w:jc w:val="center"/>
            </w:pPr>
            <w:r w:rsidRPr="00F7137B">
              <w:rPr>
                <w:rFonts w:eastAsia="Times New Roman" w:cs="Times New Roman"/>
                <w:lang w:val="cs-CZ"/>
              </w:rPr>
              <w:t>3 295</w:t>
            </w:r>
          </w:p>
        </w:tc>
        <w:tc>
          <w:tcPr>
            <w:tcW w:w="1077" w:type="dxa"/>
            <w:shd w:val="clear" w:color="auto" w:fill="DEEBF6"/>
            <w:vAlign w:val="bottom"/>
          </w:tcPr>
          <w:p w14:paraId="758C0530" w14:textId="77777777" w:rsidR="00B21714" w:rsidRDefault="00B21714" w:rsidP="009A48BA">
            <w:pPr>
              <w:spacing w:line="360" w:lineRule="auto"/>
              <w:jc w:val="center"/>
            </w:pPr>
            <w:r w:rsidRPr="00F7137B">
              <w:rPr>
                <w:rFonts w:eastAsia="Times New Roman" w:cs="Times New Roman"/>
                <w:lang w:val="cs-CZ"/>
              </w:rPr>
              <w:t>3 738</w:t>
            </w:r>
          </w:p>
        </w:tc>
      </w:tr>
      <w:tr w:rsidR="00B21714" w:rsidRPr="00F7137B" w14:paraId="66960F9E" w14:textId="77777777" w:rsidTr="009A48BA">
        <w:trPr>
          <w:trHeight w:val="451"/>
        </w:trPr>
        <w:tc>
          <w:tcPr>
            <w:tcW w:w="2019" w:type="dxa"/>
            <w:shd w:val="clear" w:color="auto" w:fill="DEEBF6"/>
            <w:vAlign w:val="bottom"/>
          </w:tcPr>
          <w:p w14:paraId="579E5119" w14:textId="77777777" w:rsidR="00B21714" w:rsidRPr="00F7137B" w:rsidRDefault="00B21714" w:rsidP="009A48BA">
            <w:pPr>
              <w:spacing w:line="360" w:lineRule="auto"/>
              <w:rPr>
                <w:b/>
              </w:rPr>
            </w:pPr>
            <w:r w:rsidRPr="00F7137B">
              <w:rPr>
                <w:rFonts w:eastAsia="Times New Roman" w:cs="Times New Roman"/>
                <w:b/>
                <w:lang w:val="cs-CZ"/>
              </w:rPr>
              <w:t>RAZEM</w:t>
            </w:r>
          </w:p>
        </w:tc>
        <w:tc>
          <w:tcPr>
            <w:tcW w:w="1186" w:type="dxa"/>
            <w:shd w:val="clear" w:color="auto" w:fill="DEEBF6"/>
            <w:vAlign w:val="bottom"/>
          </w:tcPr>
          <w:p w14:paraId="6F9A137B" w14:textId="77777777" w:rsidR="00B21714" w:rsidRPr="00F7137B" w:rsidRDefault="00B21714" w:rsidP="009A48BA">
            <w:pPr>
              <w:spacing w:line="360" w:lineRule="auto"/>
              <w:jc w:val="center"/>
              <w:rPr>
                <w:b/>
              </w:rPr>
            </w:pPr>
            <w:r w:rsidRPr="00F7137B">
              <w:rPr>
                <w:rFonts w:eastAsia="Times New Roman" w:cs="Times New Roman"/>
                <w:b/>
                <w:lang w:val="cs-CZ"/>
              </w:rPr>
              <w:t>17 322</w:t>
            </w:r>
          </w:p>
        </w:tc>
        <w:tc>
          <w:tcPr>
            <w:tcW w:w="1187" w:type="dxa"/>
            <w:shd w:val="clear" w:color="auto" w:fill="DEEBF6"/>
            <w:vAlign w:val="bottom"/>
          </w:tcPr>
          <w:p w14:paraId="04EA4901" w14:textId="77777777" w:rsidR="00B21714" w:rsidRPr="00F7137B" w:rsidRDefault="00B21714" w:rsidP="009A48BA">
            <w:pPr>
              <w:spacing w:line="360" w:lineRule="auto"/>
              <w:jc w:val="center"/>
              <w:rPr>
                <w:b/>
              </w:rPr>
            </w:pPr>
            <w:r w:rsidRPr="00F7137B">
              <w:rPr>
                <w:rFonts w:eastAsia="Times New Roman" w:cs="Times New Roman"/>
                <w:b/>
                <w:lang w:val="cs-CZ"/>
              </w:rPr>
              <w:t>16 637</w:t>
            </w:r>
          </w:p>
        </w:tc>
        <w:tc>
          <w:tcPr>
            <w:tcW w:w="1436" w:type="dxa"/>
            <w:shd w:val="clear" w:color="auto" w:fill="DEEBF6"/>
            <w:vAlign w:val="bottom"/>
          </w:tcPr>
          <w:p w14:paraId="2AFF4D75" w14:textId="77777777" w:rsidR="00B21714" w:rsidRPr="00F7137B" w:rsidRDefault="00B21714" w:rsidP="009A48BA">
            <w:pPr>
              <w:spacing w:line="360" w:lineRule="auto"/>
              <w:jc w:val="center"/>
              <w:rPr>
                <w:b/>
              </w:rPr>
            </w:pPr>
            <w:r w:rsidRPr="00F7137B">
              <w:rPr>
                <w:rFonts w:eastAsia="Times New Roman" w:cs="Times New Roman"/>
                <w:b/>
                <w:lang w:val="cs-CZ"/>
              </w:rPr>
              <w:t>56 724</w:t>
            </w:r>
          </w:p>
        </w:tc>
        <w:tc>
          <w:tcPr>
            <w:tcW w:w="1437" w:type="dxa"/>
            <w:shd w:val="clear" w:color="auto" w:fill="DEEBF6"/>
            <w:vAlign w:val="bottom"/>
          </w:tcPr>
          <w:p w14:paraId="1F4B4DC9" w14:textId="77777777" w:rsidR="00B21714" w:rsidRPr="00F7137B" w:rsidRDefault="00B21714" w:rsidP="009A48BA">
            <w:pPr>
              <w:spacing w:line="360" w:lineRule="auto"/>
              <w:jc w:val="center"/>
              <w:rPr>
                <w:b/>
              </w:rPr>
            </w:pPr>
            <w:r w:rsidRPr="00F7137B">
              <w:rPr>
                <w:rFonts w:eastAsia="Times New Roman" w:cs="Times New Roman"/>
                <w:b/>
                <w:lang w:val="cs-CZ"/>
              </w:rPr>
              <w:t>56 527</w:t>
            </w:r>
          </w:p>
        </w:tc>
        <w:tc>
          <w:tcPr>
            <w:tcW w:w="1077" w:type="dxa"/>
            <w:shd w:val="clear" w:color="auto" w:fill="DEEBF6"/>
            <w:vAlign w:val="bottom"/>
          </w:tcPr>
          <w:p w14:paraId="26F3C80D" w14:textId="77777777" w:rsidR="00B21714" w:rsidRPr="00F7137B" w:rsidRDefault="00B21714" w:rsidP="009A48BA">
            <w:pPr>
              <w:spacing w:line="360" w:lineRule="auto"/>
              <w:jc w:val="center"/>
              <w:rPr>
                <w:b/>
              </w:rPr>
            </w:pPr>
            <w:r w:rsidRPr="00F7137B">
              <w:rPr>
                <w:rFonts w:eastAsia="Times New Roman" w:cs="Times New Roman"/>
                <w:b/>
                <w:lang w:val="cs-CZ"/>
              </w:rPr>
              <w:t>14 293</w:t>
            </w:r>
          </w:p>
        </w:tc>
        <w:tc>
          <w:tcPr>
            <w:tcW w:w="1077" w:type="dxa"/>
            <w:shd w:val="clear" w:color="auto" w:fill="DEEBF6"/>
            <w:vAlign w:val="bottom"/>
          </w:tcPr>
          <w:p w14:paraId="714E5EC1" w14:textId="77777777" w:rsidR="00B21714" w:rsidRPr="00F7137B" w:rsidRDefault="00B21714" w:rsidP="009A48BA">
            <w:pPr>
              <w:spacing w:line="360" w:lineRule="auto"/>
              <w:jc w:val="center"/>
              <w:rPr>
                <w:b/>
              </w:rPr>
            </w:pPr>
            <w:r w:rsidRPr="00F7137B">
              <w:rPr>
                <w:rFonts w:eastAsia="Times New Roman" w:cs="Times New Roman"/>
                <w:b/>
                <w:lang w:val="cs-CZ"/>
              </w:rPr>
              <w:t>16 397</w:t>
            </w:r>
          </w:p>
        </w:tc>
      </w:tr>
    </w:tbl>
    <w:p w14:paraId="6AB9B747" w14:textId="64267CF9" w:rsidR="00B21714" w:rsidRPr="00324ACC" w:rsidRDefault="00B21714" w:rsidP="00324ACC">
      <w:pPr>
        <w:pBdr>
          <w:top w:val="nil"/>
          <w:left w:val="nil"/>
          <w:bottom w:val="nil"/>
          <w:right w:val="nil"/>
          <w:between w:val="nil"/>
        </w:pBdr>
        <w:spacing w:after="0" w:line="276" w:lineRule="auto"/>
        <w:rPr>
          <w:sz w:val="16"/>
          <w:szCs w:val="16"/>
        </w:rPr>
      </w:pPr>
      <w:r w:rsidRPr="00F7137B">
        <w:rPr>
          <w:sz w:val="16"/>
          <w:szCs w:val="16"/>
        </w:rPr>
        <w:t xml:space="preserve">Źródło: GUS, </w:t>
      </w:r>
      <w:r w:rsidRPr="00F7137B">
        <w:rPr>
          <w:rFonts w:ascii="Lucida Grande" w:hAnsi="Lucida Grande" w:cs="Lucida Grande"/>
          <w:sz w:val="16"/>
          <w:szCs w:val="16"/>
        </w:rPr>
        <w:t>Ludność w wieku przedprodukcyjnym (17 lat i mniej), produkcyjnym i poprodukcyjnym w podziale na miasto i wieś</w:t>
      </w:r>
    </w:p>
    <w:p w14:paraId="4742A1A0" w14:textId="516358D3" w:rsidR="009A48BA" w:rsidRPr="009A48BA" w:rsidRDefault="009A48BA" w:rsidP="00C52151">
      <w:pPr>
        <w:pBdr>
          <w:top w:val="nil"/>
          <w:left w:val="nil"/>
          <w:bottom w:val="nil"/>
          <w:right w:val="nil"/>
          <w:between w:val="nil"/>
        </w:pBdr>
        <w:spacing w:after="0" w:line="360" w:lineRule="auto"/>
        <w:jc w:val="both"/>
      </w:pPr>
      <w:r>
        <w:rPr>
          <w:color w:val="3366FF"/>
        </w:rPr>
        <w:lastRenderedPageBreak/>
        <w:tab/>
      </w:r>
      <w:r w:rsidRPr="009A48BA">
        <w:t xml:space="preserve">Niekorzystnie przedstawia się sytuacja gmin zrzeszonych w LGD pod względem starzenia się społeczeństwa i obciążenia demograficznego </w:t>
      </w:r>
      <w:r>
        <w:t>–</w:t>
      </w:r>
      <w:r w:rsidRPr="009A48BA">
        <w:t xml:space="preserve"> </w:t>
      </w:r>
      <w:r>
        <w:t xml:space="preserve">we wszystkich gminach odnotowano </w:t>
      </w:r>
      <w:r w:rsidR="00C52151">
        <w:t>na przestrzeni 5</w:t>
      </w:r>
      <w:r w:rsidR="00B44F3D">
        <w:t> </w:t>
      </w:r>
      <w:r w:rsidR="00C52151">
        <w:t xml:space="preserve">lat poprzedzających ewaluację </w:t>
      </w:r>
      <w:r>
        <w:t>wzrost liczby osób w wieku poprodukcyjnym, co jest zbieżne z</w:t>
      </w:r>
      <w:r w:rsidR="00B44F3D">
        <w:t> </w:t>
      </w:r>
      <w:r>
        <w:t xml:space="preserve">ogólnokrajowym trendem w zakresie starzenia się społeczeństwa i zwiększenia obciążenia demograficznego. </w:t>
      </w:r>
      <w:r w:rsidR="00C52151">
        <w:t>Dodatkowo niekorzystną sytuację pogłębiają spadek liczby osób w wieku przed- i</w:t>
      </w:r>
      <w:r w:rsidR="00B44F3D">
        <w:t> </w:t>
      </w:r>
      <w:r w:rsidR="00C52151">
        <w:t>produkcyjnym w większości gmin, za wyjątkiem Lisiej Góry, gdzie nastąpił minimalny wzrost liczby osób w wieku przedprodukcyjnym oraz produkcyjnym oraz Tarnowa (wzrost liczby osób w</w:t>
      </w:r>
      <w:r w:rsidR="00B44F3D">
        <w:t> </w:t>
      </w:r>
      <w:r w:rsidR="00C52151">
        <w:t>wieku</w:t>
      </w:r>
      <w:r w:rsidR="00B44F3D">
        <w:t> </w:t>
      </w:r>
      <w:r w:rsidR="00C52151">
        <w:t xml:space="preserve">produkcyjnym). </w:t>
      </w:r>
    </w:p>
    <w:p w14:paraId="680BD4BA" w14:textId="33955A43" w:rsidR="00B21714" w:rsidRDefault="00B21714" w:rsidP="00B21714">
      <w:pPr>
        <w:spacing w:after="0" w:line="360" w:lineRule="auto"/>
        <w:rPr>
          <w:u w:val="single"/>
        </w:rPr>
      </w:pPr>
    </w:p>
    <w:p w14:paraId="5824BA03" w14:textId="1AA259D4" w:rsidR="00202BF4" w:rsidRPr="00202BF4" w:rsidRDefault="00202BF4" w:rsidP="00202BF4">
      <w:pPr>
        <w:pStyle w:val="Legenda"/>
        <w:keepNext/>
        <w:rPr>
          <w:color w:val="auto"/>
          <w:sz w:val="22"/>
          <w:szCs w:val="22"/>
        </w:rPr>
      </w:pPr>
      <w:bookmarkStart w:id="25" w:name="_Toc87968285"/>
      <w:r w:rsidRPr="00202BF4">
        <w:rPr>
          <w:color w:val="auto"/>
          <w:sz w:val="22"/>
          <w:szCs w:val="22"/>
        </w:rPr>
        <w:t xml:space="preserve">Tabela </w:t>
      </w:r>
      <w:r w:rsidRPr="00202BF4">
        <w:rPr>
          <w:color w:val="auto"/>
          <w:sz w:val="22"/>
          <w:szCs w:val="22"/>
        </w:rPr>
        <w:fldChar w:fldCharType="begin"/>
      </w:r>
      <w:r w:rsidRPr="00202BF4">
        <w:rPr>
          <w:color w:val="auto"/>
          <w:sz w:val="22"/>
          <w:szCs w:val="22"/>
        </w:rPr>
        <w:instrText xml:space="preserve"> SEQ Tabela \* ARABIC </w:instrText>
      </w:r>
      <w:r w:rsidRPr="00202BF4">
        <w:rPr>
          <w:color w:val="auto"/>
          <w:sz w:val="22"/>
          <w:szCs w:val="22"/>
        </w:rPr>
        <w:fldChar w:fldCharType="separate"/>
      </w:r>
      <w:r w:rsidR="00037979">
        <w:rPr>
          <w:noProof/>
          <w:color w:val="auto"/>
          <w:sz w:val="22"/>
          <w:szCs w:val="22"/>
        </w:rPr>
        <w:t>6</w:t>
      </w:r>
      <w:r w:rsidRPr="00202BF4">
        <w:rPr>
          <w:color w:val="auto"/>
          <w:sz w:val="22"/>
          <w:szCs w:val="22"/>
        </w:rPr>
        <w:fldChar w:fldCharType="end"/>
      </w:r>
      <w:r w:rsidRPr="00202BF4">
        <w:rPr>
          <w:color w:val="auto"/>
          <w:sz w:val="22"/>
          <w:szCs w:val="22"/>
        </w:rPr>
        <w:t xml:space="preserve"> Saldo migracji ogółem w gminach wchodzących w skład LGD</w:t>
      </w:r>
      <w:bookmarkEnd w:id="25"/>
    </w:p>
    <w:tbl>
      <w:tblPr>
        <w:tblStyle w:val="a9"/>
        <w:tblW w:w="94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91"/>
        <w:gridCol w:w="1451"/>
        <w:gridCol w:w="1451"/>
        <w:gridCol w:w="1451"/>
        <w:gridCol w:w="1451"/>
      </w:tblGrid>
      <w:tr w:rsidR="00B21714" w14:paraId="22471BFA" w14:textId="77777777" w:rsidTr="009A48BA">
        <w:trPr>
          <w:trHeight w:val="514"/>
        </w:trPr>
        <w:tc>
          <w:tcPr>
            <w:tcW w:w="9495" w:type="dxa"/>
            <w:gridSpan w:val="5"/>
            <w:shd w:val="clear" w:color="auto" w:fill="D9D9D9"/>
            <w:vAlign w:val="center"/>
          </w:tcPr>
          <w:p w14:paraId="28ECDF81" w14:textId="77777777" w:rsidR="00B21714" w:rsidRDefault="00B21714" w:rsidP="009A48BA">
            <w:pPr>
              <w:spacing w:line="360" w:lineRule="auto"/>
              <w:jc w:val="center"/>
              <w:rPr>
                <w:b/>
              </w:rPr>
            </w:pPr>
            <w:r>
              <w:rPr>
                <w:b/>
              </w:rPr>
              <w:t>Saldo migracji ogółem w gminach wchodzących w skład LGD</w:t>
            </w:r>
          </w:p>
        </w:tc>
      </w:tr>
      <w:tr w:rsidR="00B21714" w14:paraId="0EB849D1" w14:textId="77777777" w:rsidTr="009A48BA">
        <w:trPr>
          <w:trHeight w:val="514"/>
        </w:trPr>
        <w:tc>
          <w:tcPr>
            <w:tcW w:w="3691" w:type="dxa"/>
            <w:shd w:val="clear" w:color="auto" w:fill="D9D9D9"/>
            <w:vAlign w:val="center"/>
          </w:tcPr>
          <w:p w14:paraId="1D08FD92" w14:textId="77777777" w:rsidR="00B21714" w:rsidRDefault="00B21714" w:rsidP="009A48BA">
            <w:pPr>
              <w:spacing w:line="360" w:lineRule="auto"/>
              <w:rPr>
                <w:b/>
              </w:rPr>
            </w:pPr>
            <w:r>
              <w:rPr>
                <w:b/>
              </w:rPr>
              <w:t>Nazwa gminy/rok</w:t>
            </w:r>
          </w:p>
        </w:tc>
        <w:tc>
          <w:tcPr>
            <w:tcW w:w="1451" w:type="dxa"/>
            <w:shd w:val="clear" w:color="auto" w:fill="D9D9D9"/>
            <w:vAlign w:val="center"/>
          </w:tcPr>
          <w:p w14:paraId="7CF482E8" w14:textId="77777777" w:rsidR="00B21714" w:rsidRDefault="00B21714" w:rsidP="009A48BA">
            <w:pPr>
              <w:spacing w:line="360" w:lineRule="auto"/>
              <w:jc w:val="center"/>
              <w:rPr>
                <w:b/>
              </w:rPr>
            </w:pPr>
            <w:r>
              <w:rPr>
                <w:b/>
              </w:rPr>
              <w:t>2016</w:t>
            </w:r>
          </w:p>
        </w:tc>
        <w:tc>
          <w:tcPr>
            <w:tcW w:w="1451" w:type="dxa"/>
            <w:shd w:val="clear" w:color="auto" w:fill="D9D9D9"/>
            <w:vAlign w:val="center"/>
          </w:tcPr>
          <w:p w14:paraId="4B4EF950" w14:textId="77777777" w:rsidR="00B21714" w:rsidRDefault="00B21714" w:rsidP="009A48BA">
            <w:pPr>
              <w:spacing w:line="360" w:lineRule="auto"/>
              <w:jc w:val="center"/>
              <w:rPr>
                <w:b/>
              </w:rPr>
            </w:pPr>
            <w:r>
              <w:rPr>
                <w:b/>
              </w:rPr>
              <w:t>2017</w:t>
            </w:r>
          </w:p>
        </w:tc>
        <w:tc>
          <w:tcPr>
            <w:tcW w:w="1451" w:type="dxa"/>
            <w:shd w:val="clear" w:color="auto" w:fill="D9D9D9"/>
            <w:vAlign w:val="center"/>
          </w:tcPr>
          <w:p w14:paraId="2FBF55CB" w14:textId="77777777" w:rsidR="00B21714" w:rsidRDefault="00B21714" w:rsidP="009A48BA">
            <w:pPr>
              <w:spacing w:line="360" w:lineRule="auto"/>
              <w:jc w:val="center"/>
              <w:rPr>
                <w:b/>
              </w:rPr>
            </w:pPr>
            <w:r>
              <w:rPr>
                <w:b/>
              </w:rPr>
              <w:t>2018</w:t>
            </w:r>
          </w:p>
        </w:tc>
        <w:tc>
          <w:tcPr>
            <w:tcW w:w="1451" w:type="dxa"/>
            <w:shd w:val="clear" w:color="auto" w:fill="D9D9D9"/>
            <w:vAlign w:val="center"/>
          </w:tcPr>
          <w:p w14:paraId="5A4B1D84" w14:textId="77777777" w:rsidR="00B21714" w:rsidRDefault="00B21714" w:rsidP="009A48BA">
            <w:pPr>
              <w:spacing w:line="360" w:lineRule="auto"/>
              <w:jc w:val="center"/>
              <w:rPr>
                <w:b/>
              </w:rPr>
            </w:pPr>
            <w:r>
              <w:rPr>
                <w:b/>
              </w:rPr>
              <w:t>2019</w:t>
            </w:r>
          </w:p>
        </w:tc>
      </w:tr>
      <w:tr w:rsidR="00B21714" w14:paraId="4999E604" w14:textId="77777777" w:rsidTr="009A48BA">
        <w:trPr>
          <w:trHeight w:val="514"/>
        </w:trPr>
        <w:tc>
          <w:tcPr>
            <w:tcW w:w="3691" w:type="dxa"/>
            <w:shd w:val="clear" w:color="auto" w:fill="DEEBF6"/>
            <w:vAlign w:val="bottom"/>
          </w:tcPr>
          <w:p w14:paraId="4EF489E0" w14:textId="77777777" w:rsidR="00B21714" w:rsidRDefault="00B21714" w:rsidP="009A48BA">
            <w:pPr>
              <w:spacing w:line="360" w:lineRule="auto"/>
            </w:pPr>
            <w:r w:rsidRPr="0093550C">
              <w:rPr>
                <w:rFonts w:eastAsia="Times New Roman" w:cs="Times New Roman"/>
                <w:lang w:val="cs-CZ"/>
              </w:rPr>
              <w:t xml:space="preserve">Lisia Góra </w:t>
            </w:r>
          </w:p>
        </w:tc>
        <w:tc>
          <w:tcPr>
            <w:tcW w:w="1451" w:type="dxa"/>
            <w:shd w:val="clear" w:color="auto" w:fill="DEEBF6"/>
            <w:vAlign w:val="bottom"/>
          </w:tcPr>
          <w:p w14:paraId="165A43FF" w14:textId="77777777" w:rsidR="00B21714" w:rsidRDefault="00B21714" w:rsidP="009A48BA">
            <w:pPr>
              <w:spacing w:line="360" w:lineRule="auto"/>
              <w:jc w:val="center"/>
            </w:pPr>
            <w:r w:rsidRPr="0093550C">
              <w:rPr>
                <w:rFonts w:eastAsia="Times New Roman" w:cs="Times New Roman"/>
                <w:lang w:val="cs-CZ"/>
              </w:rPr>
              <w:t>49</w:t>
            </w:r>
          </w:p>
        </w:tc>
        <w:tc>
          <w:tcPr>
            <w:tcW w:w="1451" w:type="dxa"/>
            <w:shd w:val="clear" w:color="auto" w:fill="DEEBF6"/>
            <w:vAlign w:val="bottom"/>
          </w:tcPr>
          <w:p w14:paraId="1FEF5D83" w14:textId="77777777" w:rsidR="00B21714" w:rsidRDefault="00B21714" w:rsidP="009A48BA">
            <w:pPr>
              <w:spacing w:line="360" w:lineRule="auto"/>
              <w:jc w:val="center"/>
            </w:pPr>
            <w:r w:rsidRPr="0093550C">
              <w:rPr>
                <w:rFonts w:eastAsia="Times New Roman" w:cs="Times New Roman"/>
                <w:lang w:val="cs-CZ"/>
              </w:rPr>
              <w:t>46</w:t>
            </w:r>
          </w:p>
        </w:tc>
        <w:tc>
          <w:tcPr>
            <w:tcW w:w="1451" w:type="dxa"/>
            <w:shd w:val="clear" w:color="auto" w:fill="DEEBF6"/>
            <w:vAlign w:val="bottom"/>
          </w:tcPr>
          <w:p w14:paraId="3CE33631" w14:textId="77777777" w:rsidR="00B21714" w:rsidRDefault="00B21714" w:rsidP="009A48BA">
            <w:pPr>
              <w:spacing w:line="360" w:lineRule="auto"/>
              <w:jc w:val="center"/>
            </w:pPr>
            <w:r w:rsidRPr="0093550C">
              <w:rPr>
                <w:rFonts w:eastAsia="Times New Roman" w:cs="Times New Roman"/>
                <w:lang w:val="cs-CZ"/>
              </w:rPr>
              <w:t>77</w:t>
            </w:r>
          </w:p>
        </w:tc>
        <w:tc>
          <w:tcPr>
            <w:tcW w:w="1451" w:type="dxa"/>
            <w:shd w:val="clear" w:color="auto" w:fill="DEEBF6"/>
            <w:vAlign w:val="bottom"/>
          </w:tcPr>
          <w:p w14:paraId="73A2DA34" w14:textId="77777777" w:rsidR="00B21714" w:rsidRDefault="00B21714" w:rsidP="009A48BA">
            <w:pPr>
              <w:spacing w:line="360" w:lineRule="auto"/>
              <w:jc w:val="center"/>
            </w:pPr>
            <w:r w:rsidRPr="0093550C">
              <w:rPr>
                <w:rFonts w:eastAsia="Times New Roman" w:cs="Times New Roman"/>
                <w:lang w:val="cs-CZ"/>
              </w:rPr>
              <w:t>40</w:t>
            </w:r>
          </w:p>
        </w:tc>
      </w:tr>
      <w:tr w:rsidR="00B21714" w14:paraId="38ADBCD0" w14:textId="77777777" w:rsidTr="009A48BA">
        <w:trPr>
          <w:trHeight w:val="514"/>
        </w:trPr>
        <w:tc>
          <w:tcPr>
            <w:tcW w:w="3691" w:type="dxa"/>
            <w:shd w:val="clear" w:color="auto" w:fill="DEEBF6"/>
            <w:vAlign w:val="bottom"/>
          </w:tcPr>
          <w:p w14:paraId="3019FB4D" w14:textId="77777777" w:rsidR="00B21714" w:rsidRDefault="00B21714" w:rsidP="009A48BA">
            <w:pPr>
              <w:spacing w:line="360" w:lineRule="auto"/>
            </w:pPr>
            <w:r>
              <w:rPr>
                <w:rFonts w:eastAsia="Times New Roman" w:cs="Times New Roman"/>
                <w:lang w:val="cs-CZ"/>
              </w:rPr>
              <w:t>Skrzyszów</w:t>
            </w:r>
          </w:p>
        </w:tc>
        <w:tc>
          <w:tcPr>
            <w:tcW w:w="1451" w:type="dxa"/>
            <w:shd w:val="clear" w:color="auto" w:fill="DEEBF6"/>
            <w:vAlign w:val="bottom"/>
          </w:tcPr>
          <w:p w14:paraId="6FCA7643" w14:textId="77777777" w:rsidR="00B21714" w:rsidRDefault="00B21714" w:rsidP="009A48BA">
            <w:pPr>
              <w:spacing w:line="360" w:lineRule="auto"/>
              <w:jc w:val="center"/>
            </w:pPr>
            <w:r w:rsidRPr="0093550C">
              <w:rPr>
                <w:rFonts w:eastAsia="Times New Roman" w:cs="Times New Roman"/>
                <w:lang w:val="cs-CZ"/>
              </w:rPr>
              <w:t>18</w:t>
            </w:r>
          </w:p>
        </w:tc>
        <w:tc>
          <w:tcPr>
            <w:tcW w:w="1451" w:type="dxa"/>
            <w:shd w:val="clear" w:color="auto" w:fill="DEEBF6"/>
            <w:vAlign w:val="bottom"/>
          </w:tcPr>
          <w:p w14:paraId="4527D882" w14:textId="77777777" w:rsidR="00B21714" w:rsidRDefault="00B21714" w:rsidP="009A48BA">
            <w:pPr>
              <w:spacing w:line="360" w:lineRule="auto"/>
              <w:jc w:val="center"/>
            </w:pPr>
            <w:r w:rsidRPr="0093550C">
              <w:rPr>
                <w:rFonts w:eastAsia="Times New Roman" w:cs="Times New Roman"/>
                <w:lang w:val="cs-CZ"/>
              </w:rPr>
              <w:t>6</w:t>
            </w:r>
          </w:p>
        </w:tc>
        <w:tc>
          <w:tcPr>
            <w:tcW w:w="1451" w:type="dxa"/>
            <w:shd w:val="clear" w:color="auto" w:fill="DEEBF6"/>
            <w:vAlign w:val="bottom"/>
          </w:tcPr>
          <w:p w14:paraId="24A9C9EC" w14:textId="77777777" w:rsidR="00B21714" w:rsidRDefault="00B21714" w:rsidP="009A48BA">
            <w:pPr>
              <w:spacing w:line="360" w:lineRule="auto"/>
              <w:jc w:val="center"/>
            </w:pPr>
            <w:r w:rsidRPr="0093550C">
              <w:rPr>
                <w:rFonts w:eastAsia="Times New Roman" w:cs="Times New Roman"/>
                <w:lang w:val="cs-CZ"/>
              </w:rPr>
              <w:t>7</w:t>
            </w:r>
          </w:p>
        </w:tc>
        <w:tc>
          <w:tcPr>
            <w:tcW w:w="1451" w:type="dxa"/>
            <w:shd w:val="clear" w:color="auto" w:fill="DEEBF6"/>
            <w:vAlign w:val="bottom"/>
          </w:tcPr>
          <w:p w14:paraId="20B41C48" w14:textId="77777777" w:rsidR="00B21714" w:rsidRDefault="00B21714" w:rsidP="009A48BA">
            <w:pPr>
              <w:spacing w:line="360" w:lineRule="auto"/>
              <w:jc w:val="center"/>
            </w:pPr>
            <w:r w:rsidRPr="0093550C">
              <w:rPr>
                <w:rFonts w:eastAsia="Times New Roman" w:cs="Times New Roman"/>
                <w:lang w:val="cs-CZ"/>
              </w:rPr>
              <w:t>49</w:t>
            </w:r>
          </w:p>
        </w:tc>
      </w:tr>
      <w:tr w:rsidR="00B21714" w14:paraId="1FD2B0D0" w14:textId="77777777" w:rsidTr="009A48BA">
        <w:trPr>
          <w:trHeight w:val="514"/>
        </w:trPr>
        <w:tc>
          <w:tcPr>
            <w:tcW w:w="3691" w:type="dxa"/>
            <w:shd w:val="clear" w:color="auto" w:fill="DEEBF6"/>
            <w:vAlign w:val="bottom"/>
          </w:tcPr>
          <w:p w14:paraId="7C315C6A" w14:textId="77777777" w:rsidR="00B21714" w:rsidRDefault="00B21714" w:rsidP="009A48BA">
            <w:pPr>
              <w:spacing w:line="360" w:lineRule="auto"/>
            </w:pPr>
            <w:r w:rsidRPr="0093550C">
              <w:rPr>
                <w:rFonts w:eastAsia="Times New Roman" w:cs="Times New Roman"/>
                <w:lang w:val="cs-CZ"/>
              </w:rPr>
              <w:t xml:space="preserve">Tarnów </w:t>
            </w:r>
          </w:p>
        </w:tc>
        <w:tc>
          <w:tcPr>
            <w:tcW w:w="1451" w:type="dxa"/>
            <w:shd w:val="clear" w:color="auto" w:fill="DEEBF6"/>
            <w:vAlign w:val="bottom"/>
          </w:tcPr>
          <w:p w14:paraId="0CB33B15" w14:textId="77777777" w:rsidR="00B21714" w:rsidRDefault="00B21714" w:rsidP="009A48BA">
            <w:pPr>
              <w:spacing w:line="360" w:lineRule="auto"/>
              <w:jc w:val="center"/>
            </w:pPr>
            <w:r w:rsidRPr="0093550C">
              <w:rPr>
                <w:rFonts w:eastAsia="Times New Roman" w:cs="Times New Roman"/>
                <w:lang w:val="cs-CZ"/>
              </w:rPr>
              <w:t>150</w:t>
            </w:r>
          </w:p>
        </w:tc>
        <w:tc>
          <w:tcPr>
            <w:tcW w:w="1451" w:type="dxa"/>
            <w:shd w:val="clear" w:color="auto" w:fill="DEEBF6"/>
            <w:vAlign w:val="bottom"/>
          </w:tcPr>
          <w:p w14:paraId="52EE4FBF" w14:textId="77777777" w:rsidR="00B21714" w:rsidRDefault="00B21714" w:rsidP="009A48BA">
            <w:pPr>
              <w:spacing w:line="360" w:lineRule="auto"/>
              <w:jc w:val="center"/>
            </w:pPr>
            <w:r w:rsidRPr="0093550C">
              <w:rPr>
                <w:rFonts w:eastAsia="Times New Roman" w:cs="Times New Roman"/>
                <w:lang w:val="cs-CZ"/>
              </w:rPr>
              <w:t>186</w:t>
            </w:r>
          </w:p>
        </w:tc>
        <w:tc>
          <w:tcPr>
            <w:tcW w:w="1451" w:type="dxa"/>
            <w:shd w:val="clear" w:color="auto" w:fill="DEEBF6"/>
            <w:vAlign w:val="bottom"/>
          </w:tcPr>
          <w:p w14:paraId="1B76384B" w14:textId="77777777" w:rsidR="00B21714" w:rsidRDefault="00B21714" w:rsidP="009A48BA">
            <w:pPr>
              <w:spacing w:line="360" w:lineRule="auto"/>
              <w:jc w:val="center"/>
            </w:pPr>
            <w:r w:rsidRPr="0093550C">
              <w:rPr>
                <w:rFonts w:eastAsia="Times New Roman" w:cs="Times New Roman"/>
                <w:lang w:val="cs-CZ"/>
              </w:rPr>
              <w:t>108</w:t>
            </w:r>
          </w:p>
        </w:tc>
        <w:tc>
          <w:tcPr>
            <w:tcW w:w="1451" w:type="dxa"/>
            <w:shd w:val="clear" w:color="auto" w:fill="DEEBF6"/>
            <w:vAlign w:val="bottom"/>
          </w:tcPr>
          <w:p w14:paraId="215A49EC" w14:textId="77777777" w:rsidR="00B21714" w:rsidRDefault="00B21714" w:rsidP="009A48BA">
            <w:pPr>
              <w:spacing w:line="360" w:lineRule="auto"/>
              <w:jc w:val="center"/>
            </w:pPr>
            <w:r w:rsidRPr="0093550C">
              <w:rPr>
                <w:rFonts w:eastAsia="Times New Roman" w:cs="Times New Roman"/>
                <w:lang w:val="cs-CZ"/>
              </w:rPr>
              <w:t>167</w:t>
            </w:r>
          </w:p>
        </w:tc>
      </w:tr>
      <w:tr w:rsidR="00B21714" w14:paraId="21440A6E" w14:textId="77777777" w:rsidTr="009A48BA">
        <w:trPr>
          <w:trHeight w:val="514"/>
        </w:trPr>
        <w:tc>
          <w:tcPr>
            <w:tcW w:w="3691" w:type="dxa"/>
            <w:shd w:val="clear" w:color="auto" w:fill="DEEBF6"/>
            <w:vAlign w:val="bottom"/>
          </w:tcPr>
          <w:p w14:paraId="70D5D960" w14:textId="77777777" w:rsidR="00B21714" w:rsidRDefault="00B21714" w:rsidP="009A48BA">
            <w:pPr>
              <w:spacing w:line="360" w:lineRule="auto"/>
            </w:pPr>
            <w:r>
              <w:rPr>
                <w:rFonts w:eastAsia="Times New Roman" w:cs="Times New Roman"/>
                <w:lang w:val="cs-CZ"/>
              </w:rPr>
              <w:t xml:space="preserve">Wierzchosławice </w:t>
            </w:r>
          </w:p>
        </w:tc>
        <w:tc>
          <w:tcPr>
            <w:tcW w:w="1451" w:type="dxa"/>
            <w:shd w:val="clear" w:color="auto" w:fill="DEEBF6"/>
            <w:vAlign w:val="bottom"/>
          </w:tcPr>
          <w:p w14:paraId="57013275" w14:textId="77777777" w:rsidR="00B21714" w:rsidRDefault="00B21714" w:rsidP="009A48BA">
            <w:pPr>
              <w:spacing w:line="360" w:lineRule="auto"/>
              <w:jc w:val="center"/>
            </w:pPr>
            <w:r w:rsidRPr="0093550C">
              <w:rPr>
                <w:rFonts w:eastAsia="Times New Roman" w:cs="Times New Roman"/>
                <w:lang w:val="cs-CZ"/>
              </w:rPr>
              <w:t>13</w:t>
            </w:r>
          </w:p>
        </w:tc>
        <w:tc>
          <w:tcPr>
            <w:tcW w:w="1451" w:type="dxa"/>
            <w:shd w:val="clear" w:color="auto" w:fill="DEEBF6"/>
            <w:vAlign w:val="bottom"/>
          </w:tcPr>
          <w:p w14:paraId="63F992A3" w14:textId="77777777" w:rsidR="00B21714" w:rsidRDefault="00B21714" w:rsidP="009A48BA">
            <w:pPr>
              <w:spacing w:line="360" w:lineRule="auto"/>
              <w:jc w:val="center"/>
            </w:pPr>
            <w:r w:rsidRPr="0093550C">
              <w:rPr>
                <w:rFonts w:eastAsia="Times New Roman" w:cs="Times New Roman"/>
                <w:lang w:val="cs-CZ"/>
              </w:rPr>
              <w:t>13</w:t>
            </w:r>
          </w:p>
        </w:tc>
        <w:tc>
          <w:tcPr>
            <w:tcW w:w="1451" w:type="dxa"/>
            <w:shd w:val="clear" w:color="auto" w:fill="DEEBF6"/>
            <w:vAlign w:val="bottom"/>
          </w:tcPr>
          <w:p w14:paraId="787B52C6" w14:textId="77777777" w:rsidR="00B21714" w:rsidRDefault="00B21714" w:rsidP="009A48BA">
            <w:pPr>
              <w:spacing w:line="360" w:lineRule="auto"/>
              <w:jc w:val="center"/>
            </w:pPr>
            <w:r w:rsidRPr="0093550C">
              <w:rPr>
                <w:rFonts w:eastAsia="Times New Roman" w:cs="Times New Roman"/>
                <w:lang w:val="cs-CZ"/>
              </w:rPr>
              <w:t>-15</w:t>
            </w:r>
          </w:p>
        </w:tc>
        <w:tc>
          <w:tcPr>
            <w:tcW w:w="1451" w:type="dxa"/>
            <w:shd w:val="clear" w:color="auto" w:fill="DEEBF6"/>
            <w:vAlign w:val="bottom"/>
          </w:tcPr>
          <w:p w14:paraId="2E2374C9" w14:textId="77777777" w:rsidR="00B21714" w:rsidRDefault="00B21714" w:rsidP="009A48BA">
            <w:pPr>
              <w:spacing w:line="360" w:lineRule="auto"/>
              <w:jc w:val="center"/>
            </w:pPr>
            <w:r w:rsidRPr="0093550C">
              <w:rPr>
                <w:rFonts w:eastAsia="Times New Roman" w:cs="Times New Roman"/>
                <w:lang w:val="cs-CZ"/>
              </w:rPr>
              <w:t>12</w:t>
            </w:r>
          </w:p>
        </w:tc>
      </w:tr>
      <w:tr w:rsidR="00B21714" w14:paraId="4B47F3BC" w14:textId="77777777" w:rsidTr="009A48BA">
        <w:trPr>
          <w:trHeight w:val="514"/>
        </w:trPr>
        <w:tc>
          <w:tcPr>
            <w:tcW w:w="3691" w:type="dxa"/>
            <w:shd w:val="clear" w:color="auto" w:fill="DEEBF6"/>
            <w:vAlign w:val="bottom"/>
          </w:tcPr>
          <w:p w14:paraId="4A50D568" w14:textId="77777777" w:rsidR="00B21714" w:rsidRDefault="00B21714" w:rsidP="009A48BA">
            <w:pPr>
              <w:spacing w:line="360" w:lineRule="auto"/>
            </w:pPr>
            <w:r>
              <w:rPr>
                <w:rFonts w:eastAsia="Times New Roman" w:cs="Times New Roman"/>
                <w:lang w:val="cs-CZ"/>
              </w:rPr>
              <w:t xml:space="preserve">Wietrzychowice </w:t>
            </w:r>
          </w:p>
        </w:tc>
        <w:tc>
          <w:tcPr>
            <w:tcW w:w="1451" w:type="dxa"/>
            <w:shd w:val="clear" w:color="auto" w:fill="DEEBF6"/>
            <w:vAlign w:val="bottom"/>
          </w:tcPr>
          <w:p w14:paraId="1A17E082" w14:textId="77777777" w:rsidR="00B21714" w:rsidRDefault="00B21714" w:rsidP="009A48BA">
            <w:pPr>
              <w:spacing w:line="360" w:lineRule="auto"/>
              <w:jc w:val="center"/>
            </w:pPr>
            <w:r w:rsidRPr="0093550C">
              <w:rPr>
                <w:rFonts w:eastAsia="Times New Roman" w:cs="Times New Roman"/>
                <w:lang w:val="cs-CZ"/>
              </w:rPr>
              <w:t>15</w:t>
            </w:r>
          </w:p>
        </w:tc>
        <w:tc>
          <w:tcPr>
            <w:tcW w:w="1451" w:type="dxa"/>
            <w:shd w:val="clear" w:color="auto" w:fill="DEEBF6"/>
            <w:vAlign w:val="bottom"/>
          </w:tcPr>
          <w:p w14:paraId="210C9A05" w14:textId="77777777" w:rsidR="00B21714" w:rsidRDefault="00B21714" w:rsidP="009A48BA">
            <w:pPr>
              <w:spacing w:line="360" w:lineRule="auto"/>
              <w:jc w:val="center"/>
            </w:pPr>
            <w:r w:rsidRPr="0093550C">
              <w:rPr>
                <w:rFonts w:eastAsia="Times New Roman" w:cs="Times New Roman"/>
                <w:lang w:val="cs-CZ"/>
              </w:rPr>
              <w:t>14</w:t>
            </w:r>
          </w:p>
        </w:tc>
        <w:tc>
          <w:tcPr>
            <w:tcW w:w="1451" w:type="dxa"/>
            <w:shd w:val="clear" w:color="auto" w:fill="DEEBF6"/>
            <w:vAlign w:val="bottom"/>
          </w:tcPr>
          <w:p w14:paraId="7B7D6D88" w14:textId="77777777" w:rsidR="00B21714" w:rsidRDefault="00B21714" w:rsidP="009A48BA">
            <w:pPr>
              <w:spacing w:line="360" w:lineRule="auto"/>
              <w:jc w:val="center"/>
            </w:pPr>
            <w:r w:rsidRPr="0093550C">
              <w:rPr>
                <w:rFonts w:eastAsia="Times New Roman" w:cs="Times New Roman"/>
                <w:lang w:val="cs-CZ"/>
              </w:rPr>
              <w:t>23</w:t>
            </w:r>
          </w:p>
        </w:tc>
        <w:tc>
          <w:tcPr>
            <w:tcW w:w="1451" w:type="dxa"/>
            <w:shd w:val="clear" w:color="auto" w:fill="DEEBF6"/>
            <w:vAlign w:val="bottom"/>
          </w:tcPr>
          <w:p w14:paraId="15DFF1B2" w14:textId="77777777" w:rsidR="00B21714" w:rsidRDefault="00B21714" w:rsidP="009A48BA">
            <w:pPr>
              <w:spacing w:line="360" w:lineRule="auto"/>
              <w:jc w:val="center"/>
            </w:pPr>
            <w:r w:rsidRPr="0093550C">
              <w:rPr>
                <w:rFonts w:eastAsia="Times New Roman" w:cs="Times New Roman"/>
                <w:lang w:val="cs-CZ"/>
              </w:rPr>
              <w:t>-10</w:t>
            </w:r>
          </w:p>
        </w:tc>
      </w:tr>
      <w:tr w:rsidR="00B21714" w14:paraId="295C7E5B" w14:textId="77777777" w:rsidTr="009A48BA">
        <w:trPr>
          <w:trHeight w:val="514"/>
        </w:trPr>
        <w:tc>
          <w:tcPr>
            <w:tcW w:w="3691" w:type="dxa"/>
            <w:shd w:val="clear" w:color="auto" w:fill="DEEBF6"/>
            <w:vAlign w:val="bottom"/>
          </w:tcPr>
          <w:p w14:paraId="225E445F" w14:textId="77777777" w:rsidR="00B21714" w:rsidRDefault="00B21714" w:rsidP="009A48BA">
            <w:pPr>
              <w:spacing w:line="360" w:lineRule="auto"/>
            </w:pPr>
            <w:r>
              <w:rPr>
                <w:rFonts w:eastAsia="Times New Roman" w:cs="Times New Roman"/>
                <w:lang w:val="cs-CZ"/>
              </w:rPr>
              <w:t xml:space="preserve">Żabno </w:t>
            </w:r>
          </w:p>
        </w:tc>
        <w:tc>
          <w:tcPr>
            <w:tcW w:w="1451" w:type="dxa"/>
            <w:shd w:val="clear" w:color="auto" w:fill="DEEBF6"/>
            <w:vAlign w:val="bottom"/>
          </w:tcPr>
          <w:p w14:paraId="1571B885" w14:textId="77777777" w:rsidR="00B21714" w:rsidRDefault="00B21714" w:rsidP="009A48BA">
            <w:pPr>
              <w:spacing w:line="360" w:lineRule="auto"/>
              <w:jc w:val="center"/>
            </w:pPr>
            <w:r w:rsidRPr="0093550C">
              <w:rPr>
                <w:rFonts w:eastAsia="Times New Roman" w:cs="Times New Roman"/>
                <w:lang w:val="cs-CZ"/>
              </w:rPr>
              <w:t>8</w:t>
            </w:r>
          </w:p>
        </w:tc>
        <w:tc>
          <w:tcPr>
            <w:tcW w:w="1451" w:type="dxa"/>
            <w:shd w:val="clear" w:color="auto" w:fill="DEEBF6"/>
            <w:vAlign w:val="bottom"/>
          </w:tcPr>
          <w:p w14:paraId="46C08F26" w14:textId="77777777" w:rsidR="00B21714" w:rsidRDefault="00B21714" w:rsidP="009A48BA">
            <w:pPr>
              <w:spacing w:line="360" w:lineRule="auto"/>
              <w:jc w:val="center"/>
            </w:pPr>
            <w:r w:rsidRPr="0093550C">
              <w:rPr>
                <w:rFonts w:eastAsia="Times New Roman" w:cs="Times New Roman"/>
                <w:lang w:val="cs-CZ"/>
              </w:rPr>
              <w:t>-52</w:t>
            </w:r>
          </w:p>
        </w:tc>
        <w:tc>
          <w:tcPr>
            <w:tcW w:w="1451" w:type="dxa"/>
            <w:shd w:val="clear" w:color="auto" w:fill="DEEBF6"/>
            <w:vAlign w:val="bottom"/>
          </w:tcPr>
          <w:p w14:paraId="64406D8F" w14:textId="77777777" w:rsidR="00B21714" w:rsidRDefault="00B21714" w:rsidP="009A48BA">
            <w:pPr>
              <w:spacing w:line="360" w:lineRule="auto"/>
              <w:jc w:val="center"/>
            </w:pPr>
            <w:r w:rsidRPr="0093550C">
              <w:rPr>
                <w:rFonts w:eastAsia="Times New Roman" w:cs="Times New Roman"/>
                <w:lang w:val="cs-CZ"/>
              </w:rPr>
              <w:t>-55</w:t>
            </w:r>
          </w:p>
        </w:tc>
        <w:tc>
          <w:tcPr>
            <w:tcW w:w="1451" w:type="dxa"/>
            <w:shd w:val="clear" w:color="auto" w:fill="DEEBF6"/>
            <w:vAlign w:val="bottom"/>
          </w:tcPr>
          <w:p w14:paraId="16B7EF1A" w14:textId="77777777" w:rsidR="00B21714" w:rsidRDefault="00B21714" w:rsidP="009A48BA">
            <w:pPr>
              <w:spacing w:line="360" w:lineRule="auto"/>
              <w:jc w:val="center"/>
            </w:pPr>
            <w:r w:rsidRPr="0093550C">
              <w:rPr>
                <w:rFonts w:eastAsia="Times New Roman" w:cs="Times New Roman"/>
                <w:lang w:val="cs-CZ"/>
              </w:rPr>
              <w:t>-45</w:t>
            </w:r>
          </w:p>
        </w:tc>
      </w:tr>
    </w:tbl>
    <w:p w14:paraId="5C682E97" w14:textId="77777777" w:rsidR="00B21714" w:rsidRPr="0093550C" w:rsidRDefault="00B21714" w:rsidP="00B21714">
      <w:pPr>
        <w:pBdr>
          <w:top w:val="nil"/>
          <w:left w:val="nil"/>
          <w:bottom w:val="nil"/>
          <w:right w:val="nil"/>
          <w:between w:val="nil"/>
        </w:pBdr>
        <w:spacing w:after="0" w:line="360" w:lineRule="auto"/>
        <w:rPr>
          <w:sz w:val="16"/>
          <w:szCs w:val="16"/>
        </w:rPr>
      </w:pPr>
      <w:r w:rsidRPr="0093550C">
        <w:rPr>
          <w:sz w:val="16"/>
          <w:szCs w:val="16"/>
        </w:rPr>
        <w:t xml:space="preserve">Źródło: GUS, </w:t>
      </w:r>
      <w:r w:rsidRPr="0093550C">
        <w:rPr>
          <w:rFonts w:ascii="Lucida Grande" w:hAnsi="Lucida Grande" w:cs="Lucida Grande"/>
          <w:sz w:val="16"/>
          <w:szCs w:val="16"/>
        </w:rPr>
        <w:t>Migracje na pobyt stały gminne wg płci migrantów i kierunku (miasto, wieś)</w:t>
      </w:r>
    </w:p>
    <w:p w14:paraId="23D04647" w14:textId="77777777" w:rsidR="00B21714" w:rsidRDefault="00B21714" w:rsidP="00B21714">
      <w:pPr>
        <w:pBdr>
          <w:top w:val="nil"/>
          <w:left w:val="nil"/>
          <w:bottom w:val="nil"/>
          <w:right w:val="nil"/>
          <w:between w:val="nil"/>
        </w:pBdr>
        <w:spacing w:after="0" w:line="360" w:lineRule="auto"/>
        <w:rPr>
          <w:color w:val="3366FF"/>
        </w:rPr>
      </w:pPr>
    </w:p>
    <w:p w14:paraId="03B49535" w14:textId="0358419A" w:rsidR="00324ACC" w:rsidRPr="003C4311" w:rsidRDefault="00324ACC" w:rsidP="00ED3AF4">
      <w:pPr>
        <w:pBdr>
          <w:top w:val="nil"/>
          <w:left w:val="nil"/>
          <w:bottom w:val="nil"/>
          <w:right w:val="nil"/>
          <w:between w:val="nil"/>
        </w:pBdr>
        <w:spacing w:after="0" w:line="360" w:lineRule="auto"/>
        <w:jc w:val="both"/>
      </w:pPr>
      <w:r w:rsidRPr="003C4311">
        <w:tab/>
      </w:r>
      <w:r w:rsidR="003C4311" w:rsidRPr="003C4311">
        <w:t xml:space="preserve">Bardzo dobrze </w:t>
      </w:r>
      <w:r w:rsidR="003C4311">
        <w:t xml:space="preserve">wypadają gminy zrzeszone w LGD pod względem salda migracji – wszystkie, za wyjątkiem Żabna, odnotowywały na przestrzeni lat dodatnie saldo migracji (z dwoma wyjątkami).  </w:t>
      </w:r>
      <w:r w:rsidR="00ED3AF4">
        <w:t xml:space="preserve">Zdecydowanym liderem jest Tarnów, który od lat odnotowuje saldo migracji na poziomie ponad 100. Drugą najchętniej wybieraną do osiedlenia gminą z obszaru LGD jest Lisia Góra. Jak wspomniano powyżej, w najmniej korzystnej sytuacji jest pod tym względem Żabno, które od 2017 r. odnotowuje systematyczny odpływ mieszkańców.   </w:t>
      </w:r>
    </w:p>
    <w:p w14:paraId="06435325" w14:textId="77777777" w:rsidR="00B21714" w:rsidRDefault="00B21714" w:rsidP="00B21714">
      <w:pPr>
        <w:pBdr>
          <w:top w:val="nil"/>
          <w:left w:val="nil"/>
          <w:bottom w:val="nil"/>
          <w:right w:val="nil"/>
          <w:between w:val="nil"/>
        </w:pBdr>
        <w:spacing w:after="0" w:line="360" w:lineRule="auto"/>
        <w:rPr>
          <w:color w:val="3366FF"/>
        </w:rPr>
      </w:pPr>
    </w:p>
    <w:p w14:paraId="0BDBD49A" w14:textId="6F230BBF" w:rsidR="00202BF4" w:rsidRPr="00202BF4" w:rsidRDefault="00202BF4" w:rsidP="00202BF4">
      <w:pPr>
        <w:pStyle w:val="Legenda"/>
        <w:keepNext/>
        <w:rPr>
          <w:color w:val="auto"/>
          <w:sz w:val="22"/>
          <w:szCs w:val="22"/>
        </w:rPr>
      </w:pPr>
      <w:bookmarkStart w:id="26" w:name="_Toc87968298"/>
      <w:r w:rsidRPr="00202BF4">
        <w:rPr>
          <w:color w:val="auto"/>
          <w:sz w:val="22"/>
          <w:szCs w:val="22"/>
        </w:rPr>
        <w:lastRenderedPageBreak/>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5</w:t>
      </w:r>
      <w:r w:rsidR="00084477">
        <w:rPr>
          <w:color w:val="auto"/>
          <w:sz w:val="22"/>
          <w:szCs w:val="22"/>
        </w:rPr>
        <w:fldChar w:fldCharType="end"/>
      </w:r>
      <w:r w:rsidRPr="00202BF4">
        <w:rPr>
          <w:color w:val="auto"/>
          <w:sz w:val="22"/>
          <w:szCs w:val="22"/>
        </w:rPr>
        <w:t xml:space="preserve"> Beneficjenci środowiskowej pomocy społecznej na 10 tys. ludności</w:t>
      </w:r>
      <w:bookmarkEnd w:id="26"/>
    </w:p>
    <w:p w14:paraId="5FD97979" w14:textId="44E5A363" w:rsidR="00B21714" w:rsidRDefault="000D1EF3" w:rsidP="00B21714">
      <w:pPr>
        <w:pBdr>
          <w:top w:val="nil"/>
          <w:left w:val="nil"/>
          <w:bottom w:val="nil"/>
          <w:right w:val="nil"/>
          <w:between w:val="nil"/>
        </w:pBdr>
        <w:spacing w:after="0" w:line="360" w:lineRule="auto"/>
        <w:rPr>
          <w:color w:val="3366FF"/>
        </w:rPr>
      </w:pPr>
      <w:r>
        <w:rPr>
          <w:noProof/>
        </w:rPr>
        <w:drawing>
          <wp:inline distT="0" distB="0" distL="0" distR="0" wp14:anchorId="38B9E72E" wp14:editId="4EE69DDC">
            <wp:extent cx="5619750" cy="5843590"/>
            <wp:effectExtent l="0" t="0" r="19050" b="24130"/>
            <wp:docPr id="15" name="Wykres 15">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DB91F60-9854-4F21-BCAB-840C9C0A213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515F84A" w14:textId="77777777" w:rsidR="00B21714" w:rsidRPr="00513969" w:rsidRDefault="00B21714" w:rsidP="00B21714">
      <w:pPr>
        <w:pBdr>
          <w:top w:val="nil"/>
          <w:left w:val="nil"/>
          <w:bottom w:val="nil"/>
          <w:right w:val="nil"/>
          <w:between w:val="nil"/>
        </w:pBdr>
        <w:spacing w:after="0" w:line="360" w:lineRule="auto"/>
        <w:rPr>
          <w:rFonts w:ascii="Lucida Grande" w:hAnsi="Lucida Grande" w:cs="Lucida Grande"/>
          <w:sz w:val="16"/>
          <w:szCs w:val="16"/>
        </w:rPr>
      </w:pPr>
      <w:r w:rsidRPr="00513969">
        <w:rPr>
          <w:sz w:val="16"/>
          <w:szCs w:val="16"/>
        </w:rPr>
        <w:t xml:space="preserve">Źródło: GUS, </w:t>
      </w:r>
      <w:r w:rsidRPr="00513969">
        <w:rPr>
          <w:rFonts w:ascii="Lucida Grande" w:hAnsi="Lucida Grande" w:cs="Lucida Grande"/>
          <w:sz w:val="16"/>
          <w:szCs w:val="16"/>
        </w:rPr>
        <w:t>Beneficjenci środowiskowej pomocy społecznej – wskaźniki</w:t>
      </w:r>
    </w:p>
    <w:p w14:paraId="25052EBE" w14:textId="79EFF060" w:rsidR="00083666" w:rsidRDefault="000D1EF3" w:rsidP="000D1EF3">
      <w:pPr>
        <w:spacing w:after="0" w:line="360" w:lineRule="auto"/>
        <w:jc w:val="both"/>
        <w:rPr>
          <w:spacing w:val="-4"/>
        </w:rPr>
      </w:pPr>
      <w:r>
        <w:rPr>
          <w:color w:val="385623" w:themeColor="accent6" w:themeShade="80"/>
          <w:spacing w:val="-4"/>
        </w:rPr>
        <w:tab/>
      </w:r>
      <w:r w:rsidRPr="000D1EF3">
        <w:rPr>
          <w:spacing w:val="-4"/>
        </w:rPr>
        <w:t>Analizując liczbę osób korzystających z pomocy społecznej na t</w:t>
      </w:r>
      <w:r w:rsidR="00F052FF" w:rsidRPr="00A55E02">
        <w:rPr>
          <w:spacing w:val="-4"/>
        </w:rPr>
        <w:t>e</w:t>
      </w:r>
      <w:r w:rsidRPr="000D1EF3">
        <w:rPr>
          <w:spacing w:val="-4"/>
        </w:rPr>
        <w:t xml:space="preserve">renie gmin </w:t>
      </w:r>
      <w:r w:rsidR="00973CA0">
        <w:rPr>
          <w:spacing w:val="-4"/>
        </w:rPr>
        <w:t xml:space="preserve">zrzeszonych w </w:t>
      </w:r>
      <w:r w:rsidRPr="000D1EF3">
        <w:rPr>
          <w:spacing w:val="-4"/>
        </w:rPr>
        <w:t xml:space="preserve">LGD najkorzystniej wypada Skrzyszów (300 korzystających w 2019 r.), a najmniej korzystnie – Wietrzychowice (849 korzystających w 2019 r.). Zdecydowanie pozytywnym trendem jest spadek liczby osób korzystających z pomocy społecznej na przestrzeni ostatnich 5 lat we wszystkich gminach </w:t>
      </w:r>
      <w:r w:rsidR="00973CA0">
        <w:rPr>
          <w:spacing w:val="-4"/>
        </w:rPr>
        <w:t>wchodzących w</w:t>
      </w:r>
      <w:r w:rsidR="00B44F3D">
        <w:rPr>
          <w:spacing w:val="-4"/>
        </w:rPr>
        <w:t> </w:t>
      </w:r>
      <w:r w:rsidR="00973CA0">
        <w:rPr>
          <w:spacing w:val="-4"/>
        </w:rPr>
        <w:t>skład</w:t>
      </w:r>
      <w:r w:rsidRPr="000D1EF3">
        <w:rPr>
          <w:spacing w:val="-4"/>
        </w:rPr>
        <w:t xml:space="preserve"> LGD „Zielony Pierścień Tarnowa”. </w:t>
      </w:r>
    </w:p>
    <w:p w14:paraId="13CC3883" w14:textId="43F85B59" w:rsidR="00910610" w:rsidRPr="00202BF4" w:rsidRDefault="00910610" w:rsidP="00910610">
      <w:pPr>
        <w:spacing w:after="0" w:line="360" w:lineRule="auto"/>
        <w:ind w:firstLine="720"/>
        <w:jc w:val="both"/>
        <w:rPr>
          <w:rFonts w:asciiTheme="minorHAnsi" w:hAnsiTheme="minorHAnsi"/>
        </w:rPr>
      </w:pPr>
      <w:r w:rsidRPr="00202BF4">
        <w:rPr>
          <w:rFonts w:asciiTheme="minorHAnsi" w:hAnsiTheme="minorHAnsi"/>
        </w:rPr>
        <w:t xml:space="preserve">Opisując potencjał gmin zrzeszonych w LGD warto zwrócić uwagę na aktywność jej mieszkańców, zaangażowanie sektora społecznego i organizacji pozarządowych. W strategii RLKS wskazano na aktywną działalność stowarzyszeń, fundacji, klubów, parafii, kół gospodyń wiejskich, OSP i innych organizacji, a także klubów sportowych kierujących ofertę do dzieci i młodzieży. Pomimo </w:t>
      </w:r>
      <w:r w:rsidRPr="00202BF4">
        <w:rPr>
          <w:rFonts w:asciiTheme="minorHAnsi" w:hAnsiTheme="minorHAnsi"/>
        </w:rPr>
        <w:lastRenderedPageBreak/>
        <w:t xml:space="preserve">rozwijania lokalnego rzemiosła, sztuki i prowadzonej działalności artystycznej </w:t>
      </w:r>
      <w:r w:rsidRPr="004A7002">
        <w:rPr>
          <w:rFonts w:asciiTheme="minorHAnsi" w:hAnsiTheme="minorHAnsi"/>
        </w:rPr>
        <w:t>zdiagnozowan</w:t>
      </w:r>
      <w:r w:rsidR="00A55E02" w:rsidRPr="004A7002">
        <w:rPr>
          <w:rFonts w:asciiTheme="minorHAnsi" w:hAnsiTheme="minorHAnsi"/>
        </w:rPr>
        <w:t>o</w:t>
      </w:r>
      <w:r w:rsidRPr="004A7002">
        <w:rPr>
          <w:rFonts w:asciiTheme="minorHAnsi" w:hAnsiTheme="minorHAnsi"/>
        </w:rPr>
        <w:t xml:space="preserve"> brak</w:t>
      </w:r>
      <w:r w:rsidRPr="00202BF4">
        <w:rPr>
          <w:rFonts w:asciiTheme="minorHAnsi" w:hAnsiTheme="minorHAnsi"/>
        </w:rPr>
        <w:t xml:space="preserve"> dla nich wsparcia i słabą organizację. Zwrócono również uwagę na brak dofinansowania działalności lokalnych zespołów ludowych, KGW i innych organizacji oraz słabe możliwości finansowania działalności dziecięcych i młodzieżowych klubów sportowych. W Strategii RLKS wskazano, że przedsiębiorczość społeczna w gminach „Zielonego Pierścienia Tarnowa” koncentrowała się wokół następujących działalności:</w:t>
      </w:r>
    </w:p>
    <w:p w14:paraId="5BC00F7A" w14:textId="77777777" w:rsidR="00910610" w:rsidRPr="00202BF4" w:rsidRDefault="00910610" w:rsidP="00202DA9">
      <w:pPr>
        <w:pStyle w:val="Default"/>
        <w:numPr>
          <w:ilvl w:val="0"/>
          <w:numId w:val="1"/>
        </w:numPr>
        <w:spacing w:line="360" w:lineRule="auto"/>
        <w:jc w:val="both"/>
        <w:rPr>
          <w:rFonts w:asciiTheme="minorHAnsi" w:hAnsiTheme="minorHAnsi"/>
          <w:color w:val="auto"/>
          <w:sz w:val="22"/>
          <w:szCs w:val="22"/>
        </w:rPr>
      </w:pPr>
      <w:r w:rsidRPr="00202BF4">
        <w:rPr>
          <w:rFonts w:asciiTheme="minorHAnsi" w:hAnsiTheme="minorHAnsi"/>
          <w:color w:val="auto"/>
          <w:sz w:val="22"/>
          <w:szCs w:val="22"/>
        </w:rPr>
        <w:t>opieka i aktywizacja osób starszych i niepełnosprawnych;</w:t>
      </w:r>
    </w:p>
    <w:p w14:paraId="721E8FFD" w14:textId="77777777" w:rsidR="00910610" w:rsidRPr="00202BF4" w:rsidRDefault="00910610" w:rsidP="00202DA9">
      <w:pPr>
        <w:pStyle w:val="Default"/>
        <w:numPr>
          <w:ilvl w:val="0"/>
          <w:numId w:val="1"/>
        </w:numPr>
        <w:spacing w:line="360" w:lineRule="auto"/>
        <w:jc w:val="both"/>
        <w:rPr>
          <w:rFonts w:asciiTheme="minorHAnsi" w:hAnsiTheme="minorHAnsi"/>
          <w:color w:val="auto"/>
          <w:sz w:val="22"/>
          <w:szCs w:val="22"/>
        </w:rPr>
      </w:pPr>
      <w:r w:rsidRPr="00202BF4">
        <w:rPr>
          <w:rFonts w:asciiTheme="minorHAnsi" w:hAnsiTheme="minorHAnsi"/>
          <w:color w:val="auto"/>
          <w:sz w:val="22"/>
          <w:szCs w:val="22"/>
        </w:rPr>
        <w:t>opieka i aktywizacja dzieci;</w:t>
      </w:r>
    </w:p>
    <w:p w14:paraId="1986C07E" w14:textId="77777777" w:rsidR="00910610" w:rsidRPr="00202BF4" w:rsidRDefault="00910610" w:rsidP="00202DA9">
      <w:pPr>
        <w:pStyle w:val="Default"/>
        <w:numPr>
          <w:ilvl w:val="0"/>
          <w:numId w:val="1"/>
        </w:numPr>
        <w:spacing w:line="360" w:lineRule="auto"/>
        <w:jc w:val="both"/>
        <w:rPr>
          <w:rFonts w:asciiTheme="minorHAnsi" w:hAnsiTheme="minorHAnsi"/>
          <w:color w:val="auto"/>
          <w:sz w:val="22"/>
          <w:szCs w:val="22"/>
        </w:rPr>
      </w:pPr>
      <w:r w:rsidRPr="00202BF4">
        <w:rPr>
          <w:rFonts w:asciiTheme="minorHAnsi" w:hAnsiTheme="minorHAnsi"/>
          <w:color w:val="auto"/>
          <w:sz w:val="22"/>
          <w:szCs w:val="22"/>
        </w:rPr>
        <w:t xml:space="preserve">koła zainteresowań (w tym koła gospodyń wiejskich, pszczelarzy, towarzystwa fotograficzne, koła miłośników); </w:t>
      </w:r>
    </w:p>
    <w:p w14:paraId="619364AF" w14:textId="77777777" w:rsidR="00910610" w:rsidRPr="00202BF4" w:rsidRDefault="00910610" w:rsidP="00202DA9">
      <w:pPr>
        <w:pStyle w:val="Default"/>
        <w:numPr>
          <w:ilvl w:val="0"/>
          <w:numId w:val="1"/>
        </w:numPr>
        <w:spacing w:line="360" w:lineRule="auto"/>
        <w:jc w:val="both"/>
        <w:rPr>
          <w:rFonts w:asciiTheme="minorHAnsi" w:hAnsiTheme="minorHAnsi"/>
          <w:color w:val="auto"/>
          <w:sz w:val="22"/>
          <w:szCs w:val="22"/>
        </w:rPr>
      </w:pPr>
      <w:r w:rsidRPr="00202BF4">
        <w:rPr>
          <w:rFonts w:asciiTheme="minorHAnsi" w:hAnsiTheme="minorHAnsi"/>
          <w:color w:val="auto"/>
          <w:sz w:val="22"/>
          <w:szCs w:val="22"/>
        </w:rPr>
        <w:t>zespoły artystyczne (w tym orkiestry, zespoły folklorystyczne, grupy teatralne);</w:t>
      </w:r>
    </w:p>
    <w:p w14:paraId="4FDBF19A" w14:textId="387F0376" w:rsidR="00910610" w:rsidRPr="00202BF4" w:rsidRDefault="00910610" w:rsidP="00202DA9">
      <w:pPr>
        <w:pStyle w:val="Default"/>
        <w:numPr>
          <w:ilvl w:val="0"/>
          <w:numId w:val="1"/>
        </w:numPr>
        <w:spacing w:line="360" w:lineRule="auto"/>
        <w:jc w:val="both"/>
        <w:rPr>
          <w:rFonts w:asciiTheme="minorHAnsi" w:hAnsiTheme="minorHAnsi"/>
          <w:color w:val="auto"/>
          <w:sz w:val="22"/>
          <w:szCs w:val="22"/>
        </w:rPr>
      </w:pPr>
      <w:r w:rsidRPr="00202BF4">
        <w:rPr>
          <w:rFonts w:asciiTheme="minorHAnsi" w:hAnsiTheme="minorHAnsi"/>
          <w:color w:val="auto"/>
          <w:sz w:val="22"/>
          <w:szCs w:val="22"/>
        </w:rPr>
        <w:t>grupy obywatelskie oraz promujące rozwój lokalny.</w:t>
      </w:r>
    </w:p>
    <w:p w14:paraId="43D06FB2" w14:textId="75EFDE2B" w:rsidR="00910610" w:rsidRPr="00202BF4" w:rsidRDefault="00910610" w:rsidP="003A7741">
      <w:pPr>
        <w:pStyle w:val="Default"/>
        <w:spacing w:line="360" w:lineRule="auto"/>
        <w:ind w:firstLine="720"/>
        <w:jc w:val="both"/>
        <w:rPr>
          <w:rFonts w:asciiTheme="minorHAnsi" w:hAnsiTheme="minorHAnsi"/>
          <w:color w:val="auto"/>
          <w:sz w:val="22"/>
          <w:szCs w:val="22"/>
        </w:rPr>
      </w:pPr>
      <w:r w:rsidRPr="00202BF4">
        <w:rPr>
          <w:rFonts w:asciiTheme="minorHAnsi" w:hAnsiTheme="minorHAnsi"/>
          <w:color w:val="auto"/>
          <w:sz w:val="22"/>
          <w:szCs w:val="22"/>
        </w:rPr>
        <w:t>W ramach</w:t>
      </w:r>
      <w:r w:rsidR="003A7741" w:rsidRPr="00202BF4">
        <w:rPr>
          <w:rFonts w:asciiTheme="minorHAnsi" w:hAnsiTheme="minorHAnsi"/>
          <w:color w:val="auto"/>
          <w:sz w:val="22"/>
          <w:szCs w:val="22"/>
        </w:rPr>
        <w:t xml:space="preserve"> sektora społecznego funkcjonowały</w:t>
      </w:r>
      <w:r w:rsidRPr="00202BF4">
        <w:rPr>
          <w:rFonts w:asciiTheme="minorHAnsi" w:hAnsiTheme="minorHAnsi"/>
          <w:color w:val="auto"/>
          <w:sz w:val="22"/>
          <w:szCs w:val="22"/>
        </w:rPr>
        <w:t xml:space="preserve"> również: ochotnicza straż pożarna, kluby sportowe, </w:t>
      </w:r>
      <w:r w:rsidR="003A7741" w:rsidRPr="00202BF4">
        <w:rPr>
          <w:rFonts w:asciiTheme="minorHAnsi" w:hAnsiTheme="minorHAnsi"/>
          <w:color w:val="auto"/>
          <w:sz w:val="22"/>
          <w:szCs w:val="22"/>
        </w:rPr>
        <w:t>pomoc społeczna, parafie</w:t>
      </w:r>
      <w:r w:rsidRPr="00202BF4">
        <w:rPr>
          <w:rFonts w:asciiTheme="minorHAnsi" w:hAnsiTheme="minorHAnsi"/>
          <w:color w:val="auto"/>
          <w:sz w:val="22"/>
          <w:szCs w:val="22"/>
        </w:rPr>
        <w:t>, podmioty promujące aktywne spędzanie czasu wolnego: Roleski Ranch oraz Western Riding.</w:t>
      </w:r>
    </w:p>
    <w:p w14:paraId="2B2E9D7C" w14:textId="74C14999" w:rsidR="00910610" w:rsidRPr="00202BF4" w:rsidRDefault="003A7741" w:rsidP="003A7741">
      <w:pPr>
        <w:spacing w:after="0" w:line="360" w:lineRule="auto"/>
        <w:ind w:firstLine="720"/>
        <w:jc w:val="both"/>
        <w:rPr>
          <w:spacing w:val="-4"/>
        </w:rPr>
      </w:pPr>
      <w:r w:rsidRPr="00202BF4">
        <w:rPr>
          <w:spacing w:val="-4"/>
        </w:rPr>
        <w:t>Z perspektywy oceny potencjału obszaru LGD istotnym elementem jest potencjał turystyczny i</w:t>
      </w:r>
      <w:r w:rsidR="00B44F3D">
        <w:rPr>
          <w:spacing w:val="-4"/>
        </w:rPr>
        <w:t> </w:t>
      </w:r>
      <w:r w:rsidRPr="00202BF4">
        <w:rPr>
          <w:spacing w:val="-4"/>
        </w:rPr>
        <w:t xml:space="preserve">rekreacyjny. Strategia RLKS sformułowała następujące wnioski w obszarze turystyki i rekreacji: </w:t>
      </w:r>
    </w:p>
    <w:p w14:paraId="74A6B4F5" w14:textId="77777777" w:rsidR="002032D9" w:rsidRPr="00202BF4" w:rsidRDefault="003A7741" w:rsidP="00202DA9">
      <w:pPr>
        <w:pStyle w:val="Akapitzlist"/>
        <w:numPr>
          <w:ilvl w:val="0"/>
          <w:numId w:val="4"/>
        </w:numPr>
        <w:spacing w:after="0" w:line="360" w:lineRule="auto"/>
        <w:jc w:val="both"/>
        <w:rPr>
          <w:spacing w:val="-4"/>
        </w:rPr>
      </w:pPr>
      <w:r w:rsidRPr="00202BF4">
        <w:rPr>
          <w:spacing w:val="-4"/>
        </w:rPr>
        <w:t>atrakcyjne krajobrazowo i turystycznie obiekty i obszary, kompleksy leśne, ciekawe obiekty przyrodnicze</w:t>
      </w:r>
      <w:r w:rsidR="002032D9" w:rsidRPr="00202BF4">
        <w:rPr>
          <w:spacing w:val="-4"/>
        </w:rPr>
        <w:t>;</w:t>
      </w:r>
    </w:p>
    <w:p w14:paraId="51BCA185" w14:textId="4BD50FAF" w:rsidR="002032D9" w:rsidRPr="00202BF4" w:rsidRDefault="002032D9" w:rsidP="00202DA9">
      <w:pPr>
        <w:pStyle w:val="Akapitzlist"/>
        <w:numPr>
          <w:ilvl w:val="0"/>
          <w:numId w:val="4"/>
        </w:numPr>
        <w:spacing w:after="0" w:line="360" w:lineRule="auto"/>
        <w:jc w:val="both"/>
        <w:rPr>
          <w:spacing w:val="-4"/>
        </w:rPr>
      </w:pPr>
      <w:r w:rsidRPr="00202BF4">
        <w:rPr>
          <w:spacing w:val="-4"/>
        </w:rPr>
        <w:t>zabytki, miejsca pamięci</w:t>
      </w:r>
      <w:r w:rsidR="00BF1021" w:rsidRPr="00202BF4">
        <w:rPr>
          <w:spacing w:val="-4"/>
        </w:rPr>
        <w:t>, obiekty sakralne</w:t>
      </w:r>
      <w:r w:rsidRPr="00202BF4">
        <w:rPr>
          <w:spacing w:val="-4"/>
        </w:rPr>
        <w:t>;</w:t>
      </w:r>
    </w:p>
    <w:p w14:paraId="19C25DB7" w14:textId="66340278" w:rsidR="00E1690E" w:rsidRPr="00202BF4" w:rsidRDefault="00E1690E" w:rsidP="00202DA9">
      <w:pPr>
        <w:pStyle w:val="Akapitzlist"/>
        <w:numPr>
          <w:ilvl w:val="0"/>
          <w:numId w:val="4"/>
        </w:numPr>
        <w:spacing w:after="0" w:line="360" w:lineRule="auto"/>
        <w:jc w:val="both"/>
        <w:rPr>
          <w:spacing w:val="-4"/>
        </w:rPr>
      </w:pPr>
      <w:r w:rsidRPr="00202BF4">
        <w:rPr>
          <w:spacing w:val="-4"/>
        </w:rPr>
        <w:t xml:space="preserve">tradycyjne wyroby spożywcze: miód nawłociowy, siuśpaj, siuśbak, wolańska kura nadziewana (tzw. peerelka), strząska, koziołki – wpisane na listę produktów tradycyjnych Ministerstwa Rolnictwa i Rozwoju </w:t>
      </w:r>
      <w:r w:rsidR="003066BB" w:rsidRPr="00202BF4">
        <w:rPr>
          <w:spacing w:val="-4"/>
        </w:rPr>
        <w:t>Wsi;</w:t>
      </w:r>
    </w:p>
    <w:p w14:paraId="6E4873FE" w14:textId="782D33E3" w:rsidR="003A7741" w:rsidRPr="00202BF4" w:rsidRDefault="002032D9" w:rsidP="00202DA9">
      <w:pPr>
        <w:pStyle w:val="Akapitzlist"/>
        <w:numPr>
          <w:ilvl w:val="0"/>
          <w:numId w:val="4"/>
        </w:numPr>
        <w:spacing w:after="0" w:line="360" w:lineRule="auto"/>
        <w:jc w:val="both"/>
        <w:rPr>
          <w:spacing w:val="-4"/>
        </w:rPr>
      </w:pPr>
      <w:r w:rsidRPr="00202BF4">
        <w:rPr>
          <w:spacing w:val="-4"/>
        </w:rPr>
        <w:t>naturalne i sztuczne zbiorniki wodne;</w:t>
      </w:r>
      <w:r w:rsidR="003A7741" w:rsidRPr="00202BF4">
        <w:rPr>
          <w:spacing w:val="-4"/>
        </w:rPr>
        <w:t xml:space="preserve"> </w:t>
      </w:r>
    </w:p>
    <w:p w14:paraId="29100A38" w14:textId="77777777" w:rsidR="006D0049" w:rsidRPr="00202BF4" w:rsidRDefault="006D0049" w:rsidP="00202DA9">
      <w:pPr>
        <w:pStyle w:val="Akapitzlist"/>
        <w:numPr>
          <w:ilvl w:val="0"/>
          <w:numId w:val="4"/>
        </w:numPr>
        <w:spacing w:after="0" w:line="360" w:lineRule="auto"/>
        <w:jc w:val="both"/>
        <w:rPr>
          <w:spacing w:val="-4"/>
        </w:rPr>
      </w:pPr>
      <w:r w:rsidRPr="00202BF4">
        <w:rPr>
          <w:spacing w:val="-4"/>
        </w:rPr>
        <w:t>brak ścieżek i szlaków rowerowych, nordic-walking i konnych;</w:t>
      </w:r>
    </w:p>
    <w:p w14:paraId="08A2B96E" w14:textId="3D46953B" w:rsidR="002032D9" w:rsidRPr="00202BF4" w:rsidRDefault="005A4B9E" w:rsidP="00202DA9">
      <w:pPr>
        <w:pStyle w:val="Akapitzlist"/>
        <w:numPr>
          <w:ilvl w:val="0"/>
          <w:numId w:val="4"/>
        </w:numPr>
        <w:spacing w:after="0" w:line="360" w:lineRule="auto"/>
        <w:jc w:val="both"/>
        <w:rPr>
          <w:spacing w:val="-4"/>
        </w:rPr>
      </w:pPr>
      <w:r>
        <w:rPr>
          <w:spacing w:val="-4"/>
        </w:rPr>
        <w:t>i</w:t>
      </w:r>
      <w:r w:rsidR="002032D9" w:rsidRPr="00202BF4">
        <w:rPr>
          <w:spacing w:val="-4"/>
        </w:rPr>
        <w:t>stniejąca infrastruktura sportowa („orliki”, boiska, baseny) i zasadniczo wystarczająca liczba placów zabaw;</w:t>
      </w:r>
    </w:p>
    <w:p w14:paraId="74E70EA1" w14:textId="32BE0B52" w:rsidR="002032D9" w:rsidRPr="00202BF4" w:rsidRDefault="002032D9" w:rsidP="00202DA9">
      <w:pPr>
        <w:pStyle w:val="Akapitzlist"/>
        <w:numPr>
          <w:ilvl w:val="0"/>
          <w:numId w:val="4"/>
        </w:numPr>
        <w:spacing w:line="360" w:lineRule="auto"/>
      </w:pPr>
      <w:r w:rsidRPr="00202BF4">
        <w:t xml:space="preserve">niezagospodarowanie i zły stan techniczny wielu obiektów, </w:t>
      </w:r>
      <w:r w:rsidRPr="00202BF4">
        <w:rPr>
          <w:spacing w:val="-8"/>
        </w:rPr>
        <w:t>zabytków i atrakcji  turystycznych;</w:t>
      </w:r>
    </w:p>
    <w:p w14:paraId="5F293F02" w14:textId="3FC51EF5" w:rsidR="002032D9" w:rsidRPr="00202BF4" w:rsidRDefault="002032D9" w:rsidP="00202DA9">
      <w:pPr>
        <w:pStyle w:val="Akapitzlist"/>
        <w:numPr>
          <w:ilvl w:val="0"/>
          <w:numId w:val="4"/>
        </w:numPr>
        <w:spacing w:line="360" w:lineRule="auto"/>
      </w:pPr>
      <w:r w:rsidRPr="00202BF4">
        <w:t>brak kąpielisk i miejsc rekreacji wodnej;</w:t>
      </w:r>
    </w:p>
    <w:p w14:paraId="0E2DD474" w14:textId="51D255A4" w:rsidR="002032D9" w:rsidRPr="00202BF4" w:rsidRDefault="002032D9" w:rsidP="00202DA9">
      <w:pPr>
        <w:pStyle w:val="Akapitzlist"/>
        <w:numPr>
          <w:ilvl w:val="0"/>
          <w:numId w:val="4"/>
        </w:numPr>
        <w:spacing w:line="360" w:lineRule="auto"/>
      </w:pPr>
      <w:r w:rsidRPr="00202BF4">
        <w:t>mała ilość ciekawych wydarzeń i imprez przyciągających uczestników;</w:t>
      </w:r>
    </w:p>
    <w:p w14:paraId="104D9A30" w14:textId="156623E5" w:rsidR="002032D9" w:rsidRPr="00202BF4" w:rsidRDefault="002032D9" w:rsidP="00202DA9">
      <w:pPr>
        <w:pStyle w:val="Akapitzlist"/>
        <w:numPr>
          <w:ilvl w:val="0"/>
          <w:numId w:val="4"/>
        </w:numPr>
        <w:spacing w:line="360" w:lineRule="auto"/>
      </w:pPr>
      <w:r w:rsidRPr="00202BF4">
        <w:t>brak oferty zajęć i miejsca aktywnego spędzania czasu, w tym na świeżym powietrzu</w:t>
      </w:r>
      <w:r w:rsidR="0079202F" w:rsidRPr="00202BF4">
        <w:t>, w szczególności dla osób starszych</w:t>
      </w:r>
      <w:r w:rsidRPr="00202BF4">
        <w:t xml:space="preserve">; </w:t>
      </w:r>
    </w:p>
    <w:p w14:paraId="4BE6E8E7" w14:textId="77777777" w:rsidR="00BF1021" w:rsidRPr="00202BF4" w:rsidRDefault="002032D9" w:rsidP="00202DA9">
      <w:pPr>
        <w:pStyle w:val="Akapitzlist"/>
        <w:numPr>
          <w:ilvl w:val="0"/>
          <w:numId w:val="4"/>
        </w:numPr>
        <w:spacing w:line="360" w:lineRule="auto"/>
      </w:pPr>
      <w:r w:rsidRPr="00202BF4">
        <w:t>słaba oferta zajęć pozalekcyjnych w szkołach ze względu na trudności w ich sfinansowaniu</w:t>
      </w:r>
      <w:r w:rsidR="00BF1021" w:rsidRPr="00202BF4">
        <w:t>;</w:t>
      </w:r>
    </w:p>
    <w:p w14:paraId="03B2F7A2" w14:textId="0100ABDD" w:rsidR="003066BB" w:rsidRPr="00202BF4" w:rsidRDefault="00BF1021" w:rsidP="00202DA9">
      <w:pPr>
        <w:pStyle w:val="Akapitzlist"/>
        <w:numPr>
          <w:ilvl w:val="0"/>
          <w:numId w:val="4"/>
        </w:numPr>
        <w:spacing w:line="360" w:lineRule="auto"/>
      </w:pPr>
      <w:r w:rsidRPr="00202BF4">
        <w:t>bliskość Krak</w:t>
      </w:r>
      <w:r w:rsidR="00E1690E" w:rsidRPr="00202BF4">
        <w:t>owa i Wieliczki czyni obszaru mało konkurencyjnym turystycznie</w:t>
      </w:r>
      <w:r w:rsidR="002032D9" w:rsidRPr="00202BF4">
        <w:t>.</w:t>
      </w:r>
    </w:p>
    <w:p w14:paraId="5B8739D3" w14:textId="31E2A997" w:rsidR="00202BF4" w:rsidRPr="00202BF4" w:rsidRDefault="00202BF4" w:rsidP="00202BF4">
      <w:pPr>
        <w:pStyle w:val="Legenda"/>
        <w:keepNext/>
        <w:rPr>
          <w:color w:val="auto"/>
          <w:sz w:val="22"/>
          <w:szCs w:val="22"/>
        </w:rPr>
      </w:pPr>
      <w:bookmarkStart w:id="27" w:name="_Toc87968286"/>
      <w:r w:rsidRPr="00202BF4">
        <w:rPr>
          <w:color w:val="auto"/>
          <w:sz w:val="22"/>
          <w:szCs w:val="22"/>
        </w:rPr>
        <w:lastRenderedPageBreak/>
        <w:t xml:space="preserve">Tabela </w:t>
      </w:r>
      <w:r w:rsidRPr="00202BF4">
        <w:rPr>
          <w:color w:val="auto"/>
          <w:sz w:val="22"/>
          <w:szCs w:val="22"/>
        </w:rPr>
        <w:fldChar w:fldCharType="begin"/>
      </w:r>
      <w:r w:rsidRPr="00202BF4">
        <w:rPr>
          <w:color w:val="auto"/>
          <w:sz w:val="22"/>
          <w:szCs w:val="22"/>
        </w:rPr>
        <w:instrText xml:space="preserve"> SEQ Tabela \* ARABIC </w:instrText>
      </w:r>
      <w:r w:rsidRPr="00202BF4">
        <w:rPr>
          <w:color w:val="auto"/>
          <w:sz w:val="22"/>
          <w:szCs w:val="22"/>
        </w:rPr>
        <w:fldChar w:fldCharType="separate"/>
      </w:r>
      <w:r w:rsidR="00037979">
        <w:rPr>
          <w:noProof/>
          <w:color w:val="auto"/>
          <w:sz w:val="22"/>
          <w:szCs w:val="22"/>
        </w:rPr>
        <w:t>7</w:t>
      </w:r>
      <w:r w:rsidRPr="00202BF4">
        <w:rPr>
          <w:color w:val="auto"/>
          <w:sz w:val="22"/>
          <w:szCs w:val="22"/>
        </w:rPr>
        <w:fldChar w:fldCharType="end"/>
      </w:r>
      <w:r w:rsidRPr="00202BF4">
        <w:rPr>
          <w:color w:val="auto"/>
          <w:sz w:val="22"/>
          <w:szCs w:val="22"/>
        </w:rPr>
        <w:t xml:space="preserve"> Turystyczne obiekty noclegowe w gminach</w:t>
      </w:r>
      <w:bookmarkEnd w:id="27"/>
    </w:p>
    <w:tbl>
      <w:tblPr>
        <w:tblStyle w:val="ab"/>
        <w:tblW w:w="907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52"/>
        <w:gridCol w:w="1640"/>
        <w:gridCol w:w="1640"/>
        <w:gridCol w:w="1640"/>
      </w:tblGrid>
      <w:tr w:rsidR="003F7838" w14:paraId="7869E97F" w14:textId="77777777" w:rsidTr="00202BF4">
        <w:trPr>
          <w:trHeight w:val="473"/>
        </w:trPr>
        <w:tc>
          <w:tcPr>
            <w:tcW w:w="9072" w:type="dxa"/>
            <w:gridSpan w:val="4"/>
            <w:shd w:val="clear" w:color="auto" w:fill="D9D9D9"/>
            <w:vAlign w:val="center"/>
          </w:tcPr>
          <w:p w14:paraId="52D2B4AB" w14:textId="77777777" w:rsidR="003F7838" w:rsidRDefault="00F726A0" w:rsidP="00B56B36">
            <w:pPr>
              <w:spacing w:line="360" w:lineRule="auto"/>
              <w:jc w:val="center"/>
              <w:rPr>
                <w:b/>
              </w:rPr>
            </w:pPr>
            <w:r>
              <w:rPr>
                <w:b/>
              </w:rPr>
              <w:t>Turystyczne obiekty noclegowe w gminach – stan w dniu 31 lipca poszczególnych lat</w:t>
            </w:r>
          </w:p>
        </w:tc>
      </w:tr>
      <w:tr w:rsidR="003F7838" w14:paraId="77175956" w14:textId="77777777" w:rsidTr="00202BF4">
        <w:trPr>
          <w:trHeight w:val="473"/>
        </w:trPr>
        <w:tc>
          <w:tcPr>
            <w:tcW w:w="4152" w:type="dxa"/>
            <w:shd w:val="clear" w:color="auto" w:fill="D9D9D9"/>
            <w:vAlign w:val="center"/>
          </w:tcPr>
          <w:p w14:paraId="122FA420" w14:textId="77777777" w:rsidR="003F7838" w:rsidRDefault="00F726A0" w:rsidP="00B56B36">
            <w:pPr>
              <w:spacing w:line="360" w:lineRule="auto"/>
              <w:rPr>
                <w:b/>
              </w:rPr>
            </w:pPr>
            <w:r>
              <w:rPr>
                <w:b/>
              </w:rPr>
              <w:t>Nazwa gminy/rok</w:t>
            </w:r>
          </w:p>
        </w:tc>
        <w:tc>
          <w:tcPr>
            <w:tcW w:w="1640" w:type="dxa"/>
            <w:shd w:val="clear" w:color="auto" w:fill="D9D9D9"/>
            <w:vAlign w:val="center"/>
          </w:tcPr>
          <w:p w14:paraId="48B8242F" w14:textId="77777777" w:rsidR="003F7838" w:rsidRDefault="00F726A0" w:rsidP="00B56B36">
            <w:pPr>
              <w:spacing w:line="360" w:lineRule="auto"/>
              <w:jc w:val="center"/>
              <w:rPr>
                <w:b/>
              </w:rPr>
            </w:pPr>
            <w:r>
              <w:rPr>
                <w:b/>
              </w:rPr>
              <w:t>2016</w:t>
            </w:r>
          </w:p>
        </w:tc>
        <w:tc>
          <w:tcPr>
            <w:tcW w:w="1640" w:type="dxa"/>
            <w:shd w:val="clear" w:color="auto" w:fill="D9D9D9"/>
            <w:vAlign w:val="center"/>
          </w:tcPr>
          <w:p w14:paraId="5B5100A1" w14:textId="77777777" w:rsidR="003F7838" w:rsidRDefault="00F726A0" w:rsidP="00B56B36">
            <w:pPr>
              <w:spacing w:line="360" w:lineRule="auto"/>
              <w:jc w:val="center"/>
              <w:rPr>
                <w:b/>
              </w:rPr>
            </w:pPr>
            <w:r>
              <w:rPr>
                <w:b/>
              </w:rPr>
              <w:t>2018</w:t>
            </w:r>
          </w:p>
        </w:tc>
        <w:tc>
          <w:tcPr>
            <w:tcW w:w="1640" w:type="dxa"/>
            <w:shd w:val="clear" w:color="auto" w:fill="D9D9D9"/>
            <w:vAlign w:val="center"/>
          </w:tcPr>
          <w:p w14:paraId="4D920D5C" w14:textId="77777777" w:rsidR="003F7838" w:rsidRDefault="00F726A0" w:rsidP="00B56B36">
            <w:pPr>
              <w:spacing w:line="360" w:lineRule="auto"/>
              <w:jc w:val="center"/>
              <w:rPr>
                <w:b/>
              </w:rPr>
            </w:pPr>
            <w:r>
              <w:rPr>
                <w:b/>
              </w:rPr>
              <w:t>2020</w:t>
            </w:r>
          </w:p>
        </w:tc>
      </w:tr>
      <w:tr w:rsidR="00A50D1C" w14:paraId="7A05719F" w14:textId="77777777" w:rsidTr="00202BF4">
        <w:trPr>
          <w:trHeight w:val="473"/>
        </w:trPr>
        <w:tc>
          <w:tcPr>
            <w:tcW w:w="4152" w:type="dxa"/>
            <w:shd w:val="clear" w:color="auto" w:fill="DEEBF6"/>
            <w:vAlign w:val="bottom"/>
          </w:tcPr>
          <w:p w14:paraId="55CB2D0E" w14:textId="2A8FAC0D" w:rsidR="00A50D1C" w:rsidRDefault="006F52C4" w:rsidP="00B56B36">
            <w:pPr>
              <w:spacing w:line="360" w:lineRule="auto"/>
            </w:pPr>
            <w:r>
              <w:rPr>
                <w:rFonts w:eastAsia="Times New Roman" w:cs="Times New Roman"/>
                <w:lang w:val="cs-CZ"/>
              </w:rPr>
              <w:t xml:space="preserve">Lisia Góra </w:t>
            </w:r>
          </w:p>
        </w:tc>
        <w:tc>
          <w:tcPr>
            <w:tcW w:w="1640" w:type="dxa"/>
            <w:shd w:val="clear" w:color="auto" w:fill="DEEBF6"/>
            <w:vAlign w:val="bottom"/>
          </w:tcPr>
          <w:p w14:paraId="6E8C52D1" w14:textId="4C527B74" w:rsidR="00A50D1C" w:rsidRDefault="00A50D1C" w:rsidP="00B56B36">
            <w:pPr>
              <w:spacing w:line="360" w:lineRule="auto"/>
              <w:jc w:val="center"/>
            </w:pPr>
            <w:r w:rsidRPr="00A50D1C">
              <w:rPr>
                <w:rFonts w:eastAsia="Times New Roman" w:cs="Times New Roman"/>
                <w:lang w:val="cs-CZ"/>
              </w:rPr>
              <w:t>1</w:t>
            </w:r>
          </w:p>
        </w:tc>
        <w:tc>
          <w:tcPr>
            <w:tcW w:w="1640" w:type="dxa"/>
            <w:shd w:val="clear" w:color="auto" w:fill="DEEBF6"/>
            <w:vAlign w:val="bottom"/>
          </w:tcPr>
          <w:p w14:paraId="185208E0" w14:textId="1356F865" w:rsidR="00A50D1C" w:rsidRDefault="00A50D1C" w:rsidP="00B56B36">
            <w:pPr>
              <w:spacing w:line="360" w:lineRule="auto"/>
              <w:jc w:val="center"/>
            </w:pPr>
            <w:r w:rsidRPr="00A50D1C">
              <w:rPr>
                <w:rFonts w:eastAsia="Times New Roman" w:cs="Times New Roman"/>
                <w:lang w:val="cs-CZ"/>
              </w:rPr>
              <w:t>3</w:t>
            </w:r>
          </w:p>
        </w:tc>
        <w:tc>
          <w:tcPr>
            <w:tcW w:w="1640" w:type="dxa"/>
            <w:shd w:val="clear" w:color="auto" w:fill="DEEBF6"/>
            <w:vAlign w:val="bottom"/>
          </w:tcPr>
          <w:p w14:paraId="1E2B310D" w14:textId="0A83F9B6" w:rsidR="00A50D1C" w:rsidRDefault="00A50D1C" w:rsidP="00B56B36">
            <w:pPr>
              <w:spacing w:line="360" w:lineRule="auto"/>
              <w:jc w:val="center"/>
            </w:pPr>
            <w:r w:rsidRPr="00A50D1C">
              <w:rPr>
                <w:rFonts w:eastAsia="Times New Roman" w:cs="Times New Roman"/>
                <w:lang w:val="cs-CZ"/>
              </w:rPr>
              <w:t>2</w:t>
            </w:r>
          </w:p>
        </w:tc>
      </w:tr>
      <w:tr w:rsidR="00A50D1C" w14:paraId="2793E264" w14:textId="77777777" w:rsidTr="00202BF4">
        <w:trPr>
          <w:trHeight w:val="473"/>
        </w:trPr>
        <w:tc>
          <w:tcPr>
            <w:tcW w:w="4152" w:type="dxa"/>
            <w:shd w:val="clear" w:color="auto" w:fill="DEEBF6"/>
            <w:vAlign w:val="bottom"/>
          </w:tcPr>
          <w:p w14:paraId="3DE4DFEA" w14:textId="2D583FF0" w:rsidR="00A50D1C" w:rsidRDefault="006F52C4" w:rsidP="00B56B36">
            <w:pPr>
              <w:spacing w:line="360" w:lineRule="auto"/>
            </w:pPr>
            <w:r>
              <w:rPr>
                <w:rFonts w:eastAsia="Times New Roman" w:cs="Times New Roman"/>
                <w:lang w:val="cs-CZ"/>
              </w:rPr>
              <w:t xml:space="preserve">Skrzyszów </w:t>
            </w:r>
          </w:p>
        </w:tc>
        <w:tc>
          <w:tcPr>
            <w:tcW w:w="1640" w:type="dxa"/>
            <w:shd w:val="clear" w:color="auto" w:fill="DEEBF6"/>
            <w:vAlign w:val="bottom"/>
          </w:tcPr>
          <w:p w14:paraId="106EF74B" w14:textId="5DB0FECC" w:rsidR="00A50D1C" w:rsidRDefault="00A50D1C" w:rsidP="00B56B36">
            <w:pPr>
              <w:spacing w:line="360" w:lineRule="auto"/>
              <w:jc w:val="center"/>
            </w:pPr>
            <w:r w:rsidRPr="00A50D1C">
              <w:rPr>
                <w:rFonts w:eastAsia="Times New Roman" w:cs="Times New Roman"/>
                <w:lang w:val="cs-CZ"/>
              </w:rPr>
              <w:t>1</w:t>
            </w:r>
          </w:p>
        </w:tc>
        <w:tc>
          <w:tcPr>
            <w:tcW w:w="1640" w:type="dxa"/>
            <w:shd w:val="clear" w:color="auto" w:fill="DEEBF6"/>
            <w:vAlign w:val="bottom"/>
          </w:tcPr>
          <w:p w14:paraId="0C119F36" w14:textId="6A2BB9AA" w:rsidR="00A50D1C" w:rsidRDefault="00A50D1C" w:rsidP="00B56B36">
            <w:pPr>
              <w:spacing w:line="360" w:lineRule="auto"/>
              <w:jc w:val="center"/>
            </w:pPr>
            <w:r w:rsidRPr="00A50D1C">
              <w:rPr>
                <w:rFonts w:eastAsia="Times New Roman" w:cs="Times New Roman"/>
                <w:lang w:val="cs-CZ"/>
              </w:rPr>
              <w:t>1</w:t>
            </w:r>
          </w:p>
        </w:tc>
        <w:tc>
          <w:tcPr>
            <w:tcW w:w="1640" w:type="dxa"/>
            <w:shd w:val="clear" w:color="auto" w:fill="DEEBF6"/>
            <w:vAlign w:val="bottom"/>
          </w:tcPr>
          <w:p w14:paraId="1B159F7B" w14:textId="2A7E9BA1" w:rsidR="00A50D1C" w:rsidRDefault="00A50D1C" w:rsidP="00B56B36">
            <w:pPr>
              <w:spacing w:line="360" w:lineRule="auto"/>
              <w:jc w:val="center"/>
            </w:pPr>
            <w:r w:rsidRPr="00A50D1C">
              <w:rPr>
                <w:rFonts w:eastAsia="Times New Roman" w:cs="Times New Roman"/>
                <w:lang w:val="cs-CZ"/>
              </w:rPr>
              <w:t>1</w:t>
            </w:r>
          </w:p>
        </w:tc>
      </w:tr>
      <w:tr w:rsidR="00A50D1C" w14:paraId="51AA6C5E" w14:textId="77777777" w:rsidTr="00202BF4">
        <w:trPr>
          <w:trHeight w:val="473"/>
        </w:trPr>
        <w:tc>
          <w:tcPr>
            <w:tcW w:w="4152" w:type="dxa"/>
            <w:shd w:val="clear" w:color="auto" w:fill="DEEBF6"/>
            <w:vAlign w:val="bottom"/>
          </w:tcPr>
          <w:p w14:paraId="6F60CC59" w14:textId="5720FA2B" w:rsidR="00A50D1C" w:rsidRDefault="006F52C4" w:rsidP="00B56B36">
            <w:pPr>
              <w:spacing w:line="360" w:lineRule="auto"/>
            </w:pPr>
            <w:r>
              <w:rPr>
                <w:rFonts w:eastAsia="Times New Roman" w:cs="Times New Roman"/>
                <w:lang w:val="cs-CZ"/>
              </w:rPr>
              <w:t xml:space="preserve">Tarnów </w:t>
            </w:r>
          </w:p>
        </w:tc>
        <w:tc>
          <w:tcPr>
            <w:tcW w:w="1640" w:type="dxa"/>
            <w:shd w:val="clear" w:color="auto" w:fill="DEEBF6"/>
            <w:vAlign w:val="bottom"/>
          </w:tcPr>
          <w:p w14:paraId="6F8C711C" w14:textId="6F0AD23B" w:rsidR="00A50D1C" w:rsidRDefault="00A50D1C" w:rsidP="00B56B36">
            <w:pPr>
              <w:spacing w:line="360" w:lineRule="auto"/>
              <w:jc w:val="center"/>
            </w:pPr>
            <w:r w:rsidRPr="00A50D1C">
              <w:rPr>
                <w:rFonts w:eastAsia="Times New Roman" w:cs="Times New Roman"/>
                <w:lang w:val="cs-CZ"/>
              </w:rPr>
              <w:t>1</w:t>
            </w:r>
          </w:p>
        </w:tc>
        <w:tc>
          <w:tcPr>
            <w:tcW w:w="1640" w:type="dxa"/>
            <w:shd w:val="clear" w:color="auto" w:fill="DEEBF6"/>
            <w:vAlign w:val="bottom"/>
          </w:tcPr>
          <w:p w14:paraId="79DC25E5" w14:textId="0D300218" w:rsidR="00A50D1C" w:rsidRDefault="00A50D1C" w:rsidP="00B56B36">
            <w:pPr>
              <w:spacing w:line="360" w:lineRule="auto"/>
              <w:jc w:val="center"/>
            </w:pPr>
            <w:r w:rsidRPr="00A50D1C">
              <w:rPr>
                <w:rFonts w:eastAsia="Times New Roman" w:cs="Times New Roman"/>
                <w:lang w:val="cs-CZ"/>
              </w:rPr>
              <w:t>2</w:t>
            </w:r>
          </w:p>
        </w:tc>
        <w:tc>
          <w:tcPr>
            <w:tcW w:w="1640" w:type="dxa"/>
            <w:shd w:val="clear" w:color="auto" w:fill="DEEBF6"/>
            <w:vAlign w:val="bottom"/>
          </w:tcPr>
          <w:p w14:paraId="0DA6C399" w14:textId="05CD127D" w:rsidR="00A50D1C" w:rsidRDefault="00A50D1C" w:rsidP="00B56B36">
            <w:pPr>
              <w:spacing w:line="360" w:lineRule="auto"/>
              <w:jc w:val="center"/>
            </w:pPr>
            <w:r w:rsidRPr="00A50D1C">
              <w:rPr>
                <w:rFonts w:eastAsia="Times New Roman" w:cs="Times New Roman"/>
                <w:lang w:val="cs-CZ"/>
              </w:rPr>
              <w:t>3</w:t>
            </w:r>
          </w:p>
        </w:tc>
      </w:tr>
      <w:tr w:rsidR="00A50D1C" w14:paraId="7339597C" w14:textId="77777777" w:rsidTr="00202BF4">
        <w:trPr>
          <w:trHeight w:val="473"/>
        </w:trPr>
        <w:tc>
          <w:tcPr>
            <w:tcW w:w="4152" w:type="dxa"/>
            <w:shd w:val="clear" w:color="auto" w:fill="DEEBF6"/>
            <w:vAlign w:val="bottom"/>
          </w:tcPr>
          <w:p w14:paraId="120C3D4D" w14:textId="2F0EC572" w:rsidR="00A50D1C" w:rsidRDefault="006F52C4" w:rsidP="00B56B36">
            <w:pPr>
              <w:spacing w:line="360" w:lineRule="auto"/>
            </w:pPr>
            <w:r>
              <w:rPr>
                <w:rFonts w:eastAsia="Times New Roman" w:cs="Times New Roman"/>
                <w:lang w:val="cs-CZ"/>
              </w:rPr>
              <w:t xml:space="preserve">Wierzchosławice </w:t>
            </w:r>
          </w:p>
        </w:tc>
        <w:tc>
          <w:tcPr>
            <w:tcW w:w="1640" w:type="dxa"/>
            <w:shd w:val="clear" w:color="auto" w:fill="DEEBF6"/>
            <w:vAlign w:val="bottom"/>
          </w:tcPr>
          <w:p w14:paraId="7A985CB4" w14:textId="7FCB2A32" w:rsidR="00A50D1C" w:rsidRDefault="00A50D1C" w:rsidP="00B56B36">
            <w:pPr>
              <w:spacing w:line="360" w:lineRule="auto"/>
              <w:jc w:val="center"/>
            </w:pPr>
            <w:r w:rsidRPr="00A50D1C">
              <w:rPr>
                <w:rFonts w:eastAsia="Times New Roman" w:cs="Times New Roman"/>
                <w:lang w:val="cs-CZ"/>
              </w:rPr>
              <w:t>1</w:t>
            </w:r>
          </w:p>
        </w:tc>
        <w:tc>
          <w:tcPr>
            <w:tcW w:w="1640" w:type="dxa"/>
            <w:shd w:val="clear" w:color="auto" w:fill="DEEBF6"/>
            <w:vAlign w:val="bottom"/>
          </w:tcPr>
          <w:p w14:paraId="42296C43" w14:textId="301ECBD5" w:rsidR="00A50D1C" w:rsidRDefault="00A50D1C" w:rsidP="00B56B36">
            <w:pPr>
              <w:spacing w:line="360" w:lineRule="auto"/>
              <w:jc w:val="center"/>
            </w:pPr>
            <w:r w:rsidRPr="00A50D1C">
              <w:rPr>
                <w:rFonts w:eastAsia="Times New Roman" w:cs="Times New Roman"/>
                <w:lang w:val="cs-CZ"/>
              </w:rPr>
              <w:t>1</w:t>
            </w:r>
          </w:p>
        </w:tc>
        <w:tc>
          <w:tcPr>
            <w:tcW w:w="1640" w:type="dxa"/>
            <w:shd w:val="clear" w:color="auto" w:fill="DEEBF6"/>
            <w:vAlign w:val="bottom"/>
          </w:tcPr>
          <w:p w14:paraId="4A2B1E61" w14:textId="287E7409" w:rsidR="00A50D1C" w:rsidRDefault="00A50D1C" w:rsidP="00B56B36">
            <w:pPr>
              <w:spacing w:line="360" w:lineRule="auto"/>
              <w:jc w:val="center"/>
            </w:pPr>
            <w:r w:rsidRPr="00A50D1C">
              <w:rPr>
                <w:rFonts w:eastAsia="Times New Roman" w:cs="Times New Roman"/>
                <w:lang w:val="cs-CZ"/>
              </w:rPr>
              <w:t>1</w:t>
            </w:r>
          </w:p>
        </w:tc>
      </w:tr>
      <w:tr w:rsidR="00A50D1C" w14:paraId="3BB54320" w14:textId="77777777" w:rsidTr="00202BF4">
        <w:trPr>
          <w:trHeight w:val="473"/>
        </w:trPr>
        <w:tc>
          <w:tcPr>
            <w:tcW w:w="4152" w:type="dxa"/>
            <w:shd w:val="clear" w:color="auto" w:fill="DEEBF6"/>
            <w:vAlign w:val="bottom"/>
          </w:tcPr>
          <w:p w14:paraId="7A2AD99D" w14:textId="7692DC62" w:rsidR="00A50D1C" w:rsidRDefault="006F52C4" w:rsidP="00B56B36">
            <w:pPr>
              <w:spacing w:line="360" w:lineRule="auto"/>
            </w:pPr>
            <w:r>
              <w:rPr>
                <w:rFonts w:eastAsia="Times New Roman" w:cs="Times New Roman"/>
                <w:lang w:val="cs-CZ"/>
              </w:rPr>
              <w:t xml:space="preserve">Żabno </w:t>
            </w:r>
          </w:p>
        </w:tc>
        <w:tc>
          <w:tcPr>
            <w:tcW w:w="1640" w:type="dxa"/>
            <w:shd w:val="clear" w:color="auto" w:fill="DEEBF6"/>
            <w:vAlign w:val="bottom"/>
          </w:tcPr>
          <w:p w14:paraId="58EB47B5" w14:textId="3B265C76" w:rsidR="00A50D1C" w:rsidRDefault="00A50D1C" w:rsidP="00B56B36">
            <w:pPr>
              <w:spacing w:line="360" w:lineRule="auto"/>
              <w:jc w:val="center"/>
            </w:pPr>
            <w:r w:rsidRPr="00A50D1C">
              <w:rPr>
                <w:rFonts w:eastAsia="Times New Roman" w:cs="Times New Roman"/>
                <w:lang w:val="cs-CZ"/>
              </w:rPr>
              <w:t>1</w:t>
            </w:r>
          </w:p>
        </w:tc>
        <w:tc>
          <w:tcPr>
            <w:tcW w:w="1640" w:type="dxa"/>
            <w:shd w:val="clear" w:color="auto" w:fill="DEEBF6"/>
            <w:vAlign w:val="bottom"/>
          </w:tcPr>
          <w:p w14:paraId="552AC557" w14:textId="49B5E4E5" w:rsidR="00A50D1C" w:rsidRDefault="00A50D1C" w:rsidP="00B56B36">
            <w:pPr>
              <w:spacing w:line="360" w:lineRule="auto"/>
              <w:jc w:val="center"/>
            </w:pPr>
            <w:r w:rsidRPr="00A50D1C">
              <w:rPr>
                <w:rFonts w:eastAsia="Times New Roman" w:cs="Times New Roman"/>
                <w:lang w:val="cs-CZ"/>
              </w:rPr>
              <w:t>1</w:t>
            </w:r>
          </w:p>
        </w:tc>
        <w:tc>
          <w:tcPr>
            <w:tcW w:w="1640" w:type="dxa"/>
            <w:shd w:val="clear" w:color="auto" w:fill="DEEBF6"/>
            <w:vAlign w:val="bottom"/>
          </w:tcPr>
          <w:p w14:paraId="64E18B98" w14:textId="621B10B6" w:rsidR="00A50D1C" w:rsidRDefault="00A50D1C" w:rsidP="00B56B36">
            <w:pPr>
              <w:spacing w:line="360" w:lineRule="auto"/>
              <w:jc w:val="center"/>
            </w:pPr>
            <w:r w:rsidRPr="00A50D1C">
              <w:rPr>
                <w:rFonts w:eastAsia="Times New Roman" w:cs="Times New Roman"/>
                <w:lang w:val="cs-CZ"/>
              </w:rPr>
              <w:t>1</w:t>
            </w:r>
          </w:p>
        </w:tc>
      </w:tr>
      <w:tr w:rsidR="00A50D1C" w:rsidRPr="006F52C4" w14:paraId="64D89BDC" w14:textId="77777777" w:rsidTr="00202BF4">
        <w:trPr>
          <w:trHeight w:val="473"/>
        </w:trPr>
        <w:tc>
          <w:tcPr>
            <w:tcW w:w="4152" w:type="dxa"/>
            <w:shd w:val="clear" w:color="auto" w:fill="DEEBF6"/>
            <w:vAlign w:val="bottom"/>
          </w:tcPr>
          <w:p w14:paraId="596C8DF5" w14:textId="435D090F" w:rsidR="00A50D1C" w:rsidRPr="006F52C4" w:rsidRDefault="00A50D1C" w:rsidP="00B56B36">
            <w:pPr>
              <w:spacing w:line="360" w:lineRule="auto"/>
              <w:rPr>
                <w:b/>
              </w:rPr>
            </w:pPr>
            <w:r w:rsidRPr="00A50D1C">
              <w:rPr>
                <w:rFonts w:eastAsia="Times New Roman" w:cs="Times New Roman"/>
                <w:b/>
                <w:lang w:val="cs-CZ"/>
              </w:rPr>
              <w:t>RAZEM</w:t>
            </w:r>
          </w:p>
        </w:tc>
        <w:tc>
          <w:tcPr>
            <w:tcW w:w="1640" w:type="dxa"/>
            <w:shd w:val="clear" w:color="auto" w:fill="DEEBF6"/>
            <w:vAlign w:val="bottom"/>
          </w:tcPr>
          <w:p w14:paraId="348EDB3A" w14:textId="6331505A" w:rsidR="00A50D1C" w:rsidRPr="006F52C4" w:rsidRDefault="00A50D1C" w:rsidP="00B56B36">
            <w:pPr>
              <w:spacing w:line="360" w:lineRule="auto"/>
              <w:jc w:val="center"/>
              <w:rPr>
                <w:b/>
              </w:rPr>
            </w:pPr>
            <w:r w:rsidRPr="00A50D1C">
              <w:rPr>
                <w:rFonts w:eastAsia="Times New Roman" w:cs="Times New Roman"/>
                <w:b/>
                <w:lang w:val="cs-CZ"/>
              </w:rPr>
              <w:t>5</w:t>
            </w:r>
          </w:p>
        </w:tc>
        <w:tc>
          <w:tcPr>
            <w:tcW w:w="1640" w:type="dxa"/>
            <w:shd w:val="clear" w:color="auto" w:fill="DEEBF6"/>
            <w:vAlign w:val="bottom"/>
          </w:tcPr>
          <w:p w14:paraId="677D1723" w14:textId="75E4669B" w:rsidR="00A50D1C" w:rsidRPr="006F52C4" w:rsidRDefault="00A50D1C" w:rsidP="00B56B36">
            <w:pPr>
              <w:spacing w:line="360" w:lineRule="auto"/>
              <w:jc w:val="center"/>
              <w:rPr>
                <w:b/>
              </w:rPr>
            </w:pPr>
            <w:r w:rsidRPr="00A50D1C">
              <w:rPr>
                <w:rFonts w:eastAsia="Times New Roman" w:cs="Times New Roman"/>
                <w:b/>
                <w:lang w:val="cs-CZ"/>
              </w:rPr>
              <w:t>8</w:t>
            </w:r>
          </w:p>
        </w:tc>
        <w:tc>
          <w:tcPr>
            <w:tcW w:w="1640" w:type="dxa"/>
            <w:shd w:val="clear" w:color="auto" w:fill="DEEBF6"/>
            <w:vAlign w:val="bottom"/>
          </w:tcPr>
          <w:p w14:paraId="44ED761A" w14:textId="56414750" w:rsidR="00A50D1C" w:rsidRPr="006F52C4" w:rsidRDefault="00A50D1C" w:rsidP="00B56B36">
            <w:pPr>
              <w:spacing w:line="360" w:lineRule="auto"/>
              <w:jc w:val="center"/>
              <w:rPr>
                <w:b/>
              </w:rPr>
            </w:pPr>
            <w:r w:rsidRPr="00A50D1C">
              <w:rPr>
                <w:rFonts w:eastAsia="Times New Roman" w:cs="Times New Roman"/>
                <w:b/>
                <w:lang w:val="cs-CZ"/>
              </w:rPr>
              <w:t>8</w:t>
            </w:r>
          </w:p>
        </w:tc>
      </w:tr>
    </w:tbl>
    <w:p w14:paraId="33DCF499" w14:textId="59A4DA1C" w:rsidR="003F7838" w:rsidRPr="006F52C4" w:rsidRDefault="006F52C4" w:rsidP="00B56B36">
      <w:pPr>
        <w:pBdr>
          <w:top w:val="nil"/>
          <w:left w:val="nil"/>
          <w:bottom w:val="nil"/>
          <w:right w:val="nil"/>
          <w:between w:val="nil"/>
        </w:pBdr>
        <w:spacing w:after="0" w:line="360" w:lineRule="auto"/>
        <w:rPr>
          <w:sz w:val="16"/>
          <w:szCs w:val="16"/>
        </w:rPr>
      </w:pPr>
      <w:r>
        <w:rPr>
          <w:sz w:val="16"/>
          <w:szCs w:val="16"/>
        </w:rPr>
        <w:t>Ź</w:t>
      </w:r>
      <w:r w:rsidRPr="006F52C4">
        <w:rPr>
          <w:sz w:val="16"/>
          <w:szCs w:val="16"/>
        </w:rPr>
        <w:t xml:space="preserve">ródło: GUS, </w:t>
      </w:r>
      <w:r w:rsidRPr="006F52C4">
        <w:rPr>
          <w:rFonts w:ascii="Lucida Grande" w:hAnsi="Lucida Grande" w:cs="Lucida Grande"/>
          <w:sz w:val="16"/>
          <w:szCs w:val="16"/>
        </w:rPr>
        <w:t>turystyczne obiekty noclegowe (stan w dniu 31 lipca)</w:t>
      </w:r>
    </w:p>
    <w:p w14:paraId="428BFB7E" w14:textId="77777777" w:rsidR="003066BB" w:rsidRDefault="003066BB" w:rsidP="00B56B36">
      <w:pPr>
        <w:pBdr>
          <w:top w:val="nil"/>
          <w:left w:val="nil"/>
          <w:bottom w:val="nil"/>
          <w:right w:val="nil"/>
          <w:between w:val="nil"/>
        </w:pBdr>
        <w:spacing w:after="0" w:line="360" w:lineRule="auto"/>
      </w:pPr>
      <w:r w:rsidRPr="003066BB">
        <w:tab/>
      </w:r>
    </w:p>
    <w:p w14:paraId="64E02DA6" w14:textId="11B44022" w:rsidR="00A50D1C" w:rsidRPr="003066BB" w:rsidRDefault="003066BB" w:rsidP="003066BB">
      <w:pPr>
        <w:pBdr>
          <w:top w:val="nil"/>
          <w:left w:val="nil"/>
          <w:bottom w:val="nil"/>
          <w:right w:val="nil"/>
          <w:between w:val="nil"/>
        </w:pBdr>
        <w:spacing w:after="0" w:line="360" w:lineRule="auto"/>
        <w:ind w:firstLine="720"/>
        <w:jc w:val="both"/>
      </w:pPr>
      <w:r w:rsidRPr="003066BB">
        <w:t>Dane GUS w</w:t>
      </w:r>
      <w:r>
        <w:t xml:space="preserve">skazują na stosunkowo niewielką, ale rozwijającą się bazę noclegową obszaru LGD – w 2020 r. na terenie LGD funkcjonowało 8 obiektów noclegowych, z których najwięcej zlokalizowanych było w Tarnowie. Jedyną gminą, która nie posiada żadnego obiektu noclegowego na swoim terenie są Wietrzychowice. </w:t>
      </w:r>
    </w:p>
    <w:p w14:paraId="75BAA64C" w14:textId="25F971AD" w:rsidR="003A7741" w:rsidRPr="00202BF4" w:rsidRDefault="003066BB" w:rsidP="0079202F">
      <w:pPr>
        <w:pStyle w:val="Default"/>
        <w:spacing w:line="360" w:lineRule="auto"/>
        <w:ind w:firstLine="720"/>
        <w:jc w:val="both"/>
        <w:rPr>
          <w:rFonts w:asciiTheme="minorHAnsi" w:hAnsiTheme="minorHAnsi"/>
          <w:i/>
          <w:color w:val="auto"/>
          <w:sz w:val="22"/>
          <w:szCs w:val="22"/>
        </w:rPr>
      </w:pPr>
      <w:r w:rsidRPr="00202BF4">
        <w:rPr>
          <w:rFonts w:asciiTheme="minorHAnsi" w:hAnsiTheme="minorHAnsi"/>
          <w:color w:val="auto"/>
          <w:sz w:val="22"/>
          <w:szCs w:val="22"/>
        </w:rPr>
        <w:t>Diagnoza</w:t>
      </w:r>
      <w:r w:rsidR="00286395" w:rsidRPr="00202BF4">
        <w:rPr>
          <w:rFonts w:asciiTheme="minorHAnsi" w:hAnsiTheme="minorHAnsi"/>
          <w:color w:val="auto"/>
          <w:sz w:val="22"/>
          <w:szCs w:val="22"/>
        </w:rPr>
        <w:t xml:space="preserve"> przeprowadzona na potrzeby opracowania strategii RLKS pozwoliła na </w:t>
      </w:r>
      <w:r w:rsidR="0079202F" w:rsidRPr="00202BF4">
        <w:rPr>
          <w:rFonts w:asciiTheme="minorHAnsi" w:hAnsiTheme="minorHAnsi"/>
          <w:color w:val="auto"/>
          <w:sz w:val="22"/>
          <w:szCs w:val="22"/>
        </w:rPr>
        <w:t xml:space="preserve">identyfikację następujących grup defaworyzowanych: </w:t>
      </w:r>
      <w:r w:rsidRPr="00202BF4">
        <w:rPr>
          <w:rFonts w:asciiTheme="minorHAnsi" w:hAnsiTheme="minorHAnsi"/>
          <w:i/>
          <w:color w:val="auto"/>
          <w:sz w:val="22"/>
          <w:szCs w:val="22"/>
        </w:rPr>
        <w:t xml:space="preserve"> </w:t>
      </w:r>
    </w:p>
    <w:p w14:paraId="54BA2232" w14:textId="30C1C9C4" w:rsidR="0079202F" w:rsidRPr="00202BF4" w:rsidRDefault="0079202F" w:rsidP="00202DA9">
      <w:pPr>
        <w:pStyle w:val="Default"/>
        <w:numPr>
          <w:ilvl w:val="0"/>
          <w:numId w:val="5"/>
        </w:numPr>
        <w:spacing w:line="360" w:lineRule="auto"/>
        <w:ind w:right="282"/>
        <w:jc w:val="both"/>
        <w:rPr>
          <w:rFonts w:asciiTheme="minorHAnsi" w:hAnsiTheme="minorHAnsi"/>
          <w:color w:val="auto"/>
          <w:sz w:val="22"/>
          <w:szCs w:val="22"/>
        </w:rPr>
      </w:pPr>
      <w:r w:rsidRPr="00202BF4">
        <w:rPr>
          <w:rFonts w:asciiTheme="minorHAnsi" w:hAnsiTheme="minorHAnsi"/>
          <w:color w:val="auto"/>
          <w:sz w:val="22"/>
          <w:szCs w:val="22"/>
        </w:rPr>
        <w:t>p</w:t>
      </w:r>
      <w:r w:rsidR="003A7741" w:rsidRPr="00202BF4">
        <w:rPr>
          <w:rFonts w:asciiTheme="minorHAnsi" w:hAnsiTheme="minorHAnsi"/>
          <w:color w:val="auto"/>
          <w:sz w:val="22"/>
          <w:szCs w:val="22"/>
        </w:rPr>
        <w:t xml:space="preserve">od względem dostępu do rynku pracy: osoby w wieku od 25 do 34 lat, </w:t>
      </w:r>
      <w:r w:rsidR="003A7741" w:rsidRPr="00202BF4">
        <w:rPr>
          <w:rFonts w:asciiTheme="minorHAnsi" w:hAnsiTheme="minorHAnsi"/>
          <w:color w:val="auto"/>
          <w:sz w:val="22"/>
          <w:szCs w:val="22"/>
        </w:rPr>
        <w:br/>
        <w:t xml:space="preserve">powyżej 55 lat, kobiety, </w:t>
      </w:r>
      <w:r w:rsidRPr="00202BF4">
        <w:rPr>
          <w:rFonts w:asciiTheme="minorHAnsi" w:hAnsiTheme="minorHAnsi"/>
          <w:color w:val="auto"/>
          <w:sz w:val="22"/>
          <w:szCs w:val="22"/>
        </w:rPr>
        <w:t>osoby z niepełnosprawnościami</w:t>
      </w:r>
      <w:r w:rsidR="003A7741" w:rsidRPr="00202BF4">
        <w:rPr>
          <w:rFonts w:asciiTheme="minorHAnsi" w:hAnsiTheme="minorHAnsi"/>
          <w:color w:val="auto"/>
          <w:sz w:val="22"/>
          <w:szCs w:val="22"/>
        </w:rPr>
        <w:t>, osoby z wykształceniem zawodowym, długotrwale bezrobotni</w:t>
      </w:r>
      <w:r w:rsidRPr="00202BF4">
        <w:rPr>
          <w:rFonts w:asciiTheme="minorHAnsi" w:hAnsiTheme="minorHAnsi"/>
          <w:color w:val="auto"/>
          <w:sz w:val="22"/>
          <w:szCs w:val="22"/>
        </w:rPr>
        <w:t>;</w:t>
      </w:r>
    </w:p>
    <w:p w14:paraId="26085F01" w14:textId="48C4DF3F" w:rsidR="003A7741" w:rsidRPr="00202BF4" w:rsidRDefault="0079202F" w:rsidP="00202DA9">
      <w:pPr>
        <w:pStyle w:val="Default"/>
        <w:numPr>
          <w:ilvl w:val="0"/>
          <w:numId w:val="5"/>
        </w:numPr>
        <w:spacing w:line="360" w:lineRule="auto"/>
        <w:ind w:right="282"/>
        <w:jc w:val="both"/>
        <w:rPr>
          <w:rFonts w:asciiTheme="minorHAnsi" w:hAnsiTheme="minorHAnsi"/>
          <w:color w:val="auto"/>
          <w:sz w:val="22"/>
          <w:szCs w:val="22"/>
        </w:rPr>
      </w:pPr>
      <w:r w:rsidRPr="00202BF4">
        <w:rPr>
          <w:rFonts w:asciiTheme="minorHAnsi" w:hAnsiTheme="minorHAnsi"/>
          <w:color w:val="auto"/>
          <w:sz w:val="22"/>
          <w:szCs w:val="22"/>
        </w:rPr>
        <w:t>p</w:t>
      </w:r>
      <w:r w:rsidR="003A7741" w:rsidRPr="00202BF4">
        <w:rPr>
          <w:rFonts w:asciiTheme="minorHAnsi" w:hAnsiTheme="minorHAnsi"/>
          <w:color w:val="auto"/>
          <w:sz w:val="22"/>
          <w:szCs w:val="22"/>
        </w:rPr>
        <w:t xml:space="preserve">od względem dostępu do infrastruktury i usług publicznych: osoby starsze </w:t>
      </w:r>
      <w:r w:rsidR="003A7741" w:rsidRPr="00202BF4">
        <w:rPr>
          <w:rFonts w:asciiTheme="minorHAnsi" w:hAnsiTheme="minorHAnsi"/>
          <w:color w:val="auto"/>
          <w:sz w:val="22"/>
          <w:szCs w:val="22"/>
        </w:rPr>
        <w:br/>
        <w:t>(powyżej 55 lat) oraz dzieci i młodzież.</w:t>
      </w:r>
    </w:p>
    <w:p w14:paraId="2A316A8D" w14:textId="0A7BCACE" w:rsidR="003A7741" w:rsidRPr="00202BF4" w:rsidRDefault="0079202F" w:rsidP="0079202F">
      <w:pPr>
        <w:pStyle w:val="Default"/>
        <w:spacing w:line="360" w:lineRule="auto"/>
        <w:jc w:val="both"/>
        <w:rPr>
          <w:rFonts w:asciiTheme="minorHAnsi" w:hAnsiTheme="minorHAnsi"/>
          <w:color w:val="auto"/>
          <w:sz w:val="22"/>
          <w:szCs w:val="22"/>
        </w:rPr>
      </w:pPr>
      <w:r w:rsidRPr="00202BF4">
        <w:rPr>
          <w:rFonts w:asciiTheme="minorHAnsi" w:hAnsiTheme="minorHAnsi"/>
          <w:color w:val="auto"/>
          <w:sz w:val="22"/>
          <w:szCs w:val="22"/>
        </w:rPr>
        <w:t>Ponadto strategia wskazuje pozostałe grupy priorytetowe:</w:t>
      </w:r>
    </w:p>
    <w:p w14:paraId="4BF147E7" w14:textId="77777777" w:rsidR="0079202F" w:rsidRPr="00202BF4" w:rsidRDefault="0079202F" w:rsidP="00202DA9">
      <w:pPr>
        <w:pStyle w:val="Default"/>
        <w:numPr>
          <w:ilvl w:val="0"/>
          <w:numId w:val="6"/>
        </w:numPr>
        <w:spacing w:line="360" w:lineRule="auto"/>
        <w:jc w:val="both"/>
        <w:rPr>
          <w:rFonts w:asciiTheme="minorHAnsi" w:hAnsiTheme="minorHAnsi"/>
          <w:color w:val="auto"/>
          <w:sz w:val="22"/>
          <w:szCs w:val="22"/>
        </w:rPr>
      </w:pPr>
      <w:r w:rsidRPr="00202BF4">
        <w:rPr>
          <w:rFonts w:asciiTheme="minorHAnsi" w:hAnsiTheme="minorHAnsi"/>
          <w:color w:val="auto"/>
          <w:sz w:val="22"/>
          <w:szCs w:val="22"/>
        </w:rPr>
        <w:t>przedsiębiorcy;</w:t>
      </w:r>
    </w:p>
    <w:p w14:paraId="700F1050" w14:textId="77777777" w:rsidR="0079202F" w:rsidRPr="00202BF4" w:rsidRDefault="0079202F" w:rsidP="00202DA9">
      <w:pPr>
        <w:pStyle w:val="Default"/>
        <w:numPr>
          <w:ilvl w:val="0"/>
          <w:numId w:val="6"/>
        </w:numPr>
        <w:spacing w:line="360" w:lineRule="auto"/>
        <w:jc w:val="both"/>
        <w:rPr>
          <w:rFonts w:asciiTheme="minorHAnsi" w:hAnsiTheme="minorHAnsi"/>
          <w:color w:val="auto"/>
          <w:sz w:val="22"/>
          <w:szCs w:val="22"/>
        </w:rPr>
      </w:pPr>
      <w:r w:rsidRPr="00202BF4">
        <w:rPr>
          <w:rFonts w:asciiTheme="minorHAnsi" w:hAnsiTheme="minorHAnsi"/>
          <w:color w:val="auto"/>
          <w:sz w:val="22"/>
          <w:szCs w:val="22"/>
        </w:rPr>
        <w:t xml:space="preserve"> rolnicy;</w:t>
      </w:r>
      <w:r w:rsidR="003A7741" w:rsidRPr="00202BF4">
        <w:rPr>
          <w:rFonts w:asciiTheme="minorHAnsi" w:hAnsiTheme="minorHAnsi"/>
          <w:color w:val="auto"/>
          <w:sz w:val="22"/>
          <w:szCs w:val="22"/>
        </w:rPr>
        <w:t xml:space="preserve"> </w:t>
      </w:r>
    </w:p>
    <w:p w14:paraId="33DFDEAD" w14:textId="47522978" w:rsidR="003A7741" w:rsidRPr="00202BF4" w:rsidRDefault="003A7741" w:rsidP="00202DA9">
      <w:pPr>
        <w:pStyle w:val="Default"/>
        <w:numPr>
          <w:ilvl w:val="0"/>
          <w:numId w:val="6"/>
        </w:numPr>
        <w:spacing w:line="360" w:lineRule="auto"/>
        <w:jc w:val="both"/>
        <w:rPr>
          <w:rFonts w:asciiTheme="minorHAnsi" w:hAnsiTheme="minorHAnsi"/>
          <w:color w:val="auto"/>
          <w:sz w:val="22"/>
          <w:szCs w:val="22"/>
        </w:rPr>
      </w:pPr>
      <w:r w:rsidRPr="00202BF4">
        <w:rPr>
          <w:rFonts w:asciiTheme="minorHAnsi" w:hAnsiTheme="minorHAnsi"/>
          <w:color w:val="auto"/>
          <w:sz w:val="22"/>
          <w:szCs w:val="22"/>
        </w:rPr>
        <w:t>osoby rozpoczynające dzi</w:t>
      </w:r>
      <w:r w:rsidR="0079202F" w:rsidRPr="00202BF4">
        <w:rPr>
          <w:rFonts w:asciiTheme="minorHAnsi" w:hAnsiTheme="minorHAnsi"/>
          <w:color w:val="auto"/>
          <w:sz w:val="22"/>
          <w:szCs w:val="22"/>
        </w:rPr>
        <w:t>ałalność gospodarczą i lokalni wytwórcy</w:t>
      </w:r>
      <w:r w:rsidRPr="00202BF4">
        <w:rPr>
          <w:rFonts w:asciiTheme="minorHAnsi" w:hAnsiTheme="minorHAnsi"/>
          <w:color w:val="auto"/>
          <w:sz w:val="22"/>
          <w:szCs w:val="22"/>
        </w:rPr>
        <w:t xml:space="preserve"> jako podmioty przyczyniające się do wzrostu aktywności gospodarczej.</w:t>
      </w:r>
    </w:p>
    <w:p w14:paraId="2E6E58E8" w14:textId="399F53B7" w:rsidR="003A7741" w:rsidRPr="00202BF4" w:rsidRDefault="003A7741" w:rsidP="0079202F">
      <w:pPr>
        <w:pStyle w:val="Default"/>
        <w:spacing w:line="360" w:lineRule="auto"/>
        <w:jc w:val="both"/>
        <w:rPr>
          <w:rFonts w:asciiTheme="minorHAnsi" w:hAnsiTheme="minorHAnsi"/>
          <w:color w:val="auto"/>
          <w:sz w:val="22"/>
          <w:szCs w:val="22"/>
        </w:rPr>
      </w:pPr>
      <w:r w:rsidRPr="00202BF4">
        <w:rPr>
          <w:rFonts w:asciiTheme="minorHAnsi" w:hAnsiTheme="minorHAnsi"/>
          <w:color w:val="auto"/>
          <w:sz w:val="22"/>
          <w:szCs w:val="22"/>
        </w:rPr>
        <w:t xml:space="preserve">Należy również zwrócić uwagę, </w:t>
      </w:r>
      <w:r w:rsidR="0079202F" w:rsidRPr="00202BF4">
        <w:rPr>
          <w:rFonts w:asciiTheme="minorHAnsi" w:hAnsiTheme="minorHAnsi"/>
          <w:color w:val="auto"/>
          <w:sz w:val="22"/>
          <w:szCs w:val="22"/>
        </w:rPr>
        <w:t>że adresatami części działań RLKS</w:t>
      </w:r>
      <w:r w:rsidRPr="00202BF4">
        <w:rPr>
          <w:rFonts w:asciiTheme="minorHAnsi" w:hAnsiTheme="minorHAnsi"/>
          <w:color w:val="auto"/>
          <w:sz w:val="22"/>
          <w:szCs w:val="22"/>
        </w:rPr>
        <w:t xml:space="preserve"> są turyści i ogół mieszkańców</w:t>
      </w:r>
      <w:r w:rsidR="0079202F" w:rsidRPr="00202BF4">
        <w:rPr>
          <w:rFonts w:asciiTheme="minorHAnsi" w:hAnsiTheme="minorHAnsi"/>
          <w:color w:val="auto"/>
          <w:sz w:val="22"/>
          <w:szCs w:val="22"/>
        </w:rPr>
        <w:t>.</w:t>
      </w:r>
    </w:p>
    <w:p w14:paraId="5E55B600" w14:textId="5EE910CE" w:rsidR="00AF26DE" w:rsidRPr="00202BF4" w:rsidRDefault="00AF26DE" w:rsidP="00AF26DE">
      <w:pPr>
        <w:spacing w:after="0" w:line="360" w:lineRule="auto"/>
        <w:ind w:firstLine="720"/>
        <w:jc w:val="both"/>
      </w:pPr>
      <w:r w:rsidRPr="00202BF4">
        <w:t>W oparciu o zrealizowaną diagnozę sfomułowano następujące cele</w:t>
      </w:r>
      <w:r w:rsidR="00B44624" w:rsidRPr="00202BF4">
        <w:t xml:space="preserve"> ogólne i szczegółowe</w:t>
      </w:r>
      <w:r w:rsidRPr="00202BF4">
        <w:t xml:space="preserve"> odpowiadające na najważniejsze problemy i potrzeby obszaru: </w:t>
      </w:r>
    </w:p>
    <w:p w14:paraId="05E1990F" w14:textId="65E8AF66" w:rsidR="00E412AC" w:rsidRPr="001215DC" w:rsidRDefault="006D0049" w:rsidP="00202DA9">
      <w:pPr>
        <w:pStyle w:val="Akapitzlist"/>
        <w:numPr>
          <w:ilvl w:val="0"/>
          <w:numId w:val="9"/>
        </w:numPr>
        <w:spacing w:after="0" w:line="360" w:lineRule="auto"/>
        <w:jc w:val="both"/>
        <w:rPr>
          <w:rFonts w:asciiTheme="minorHAnsi" w:hAnsiTheme="minorHAnsi"/>
          <w:spacing w:val="-6"/>
        </w:rPr>
      </w:pPr>
      <w:r w:rsidRPr="001215DC">
        <w:rPr>
          <w:rFonts w:asciiTheme="minorHAnsi" w:hAnsiTheme="minorHAnsi"/>
          <w:spacing w:val="-6"/>
        </w:rPr>
        <w:t xml:space="preserve">Cel ogólny nr 1: </w:t>
      </w:r>
      <w:r w:rsidRPr="001215DC">
        <w:rPr>
          <w:rFonts w:asciiTheme="minorHAnsi" w:hAnsiTheme="minorHAnsi"/>
          <w:b/>
          <w:spacing w:val="-6"/>
        </w:rPr>
        <w:t xml:space="preserve">Wzrost aktywności gospodarczej na obszarze realizacji LSR, </w:t>
      </w:r>
      <w:r w:rsidRPr="001215DC">
        <w:rPr>
          <w:rFonts w:asciiTheme="minorHAnsi" w:hAnsiTheme="minorHAnsi"/>
          <w:spacing w:val="-6"/>
        </w:rPr>
        <w:t>w odpowiedzi na niską aktywność gospodarczą obszaru przejawiającą</w:t>
      </w:r>
      <w:r w:rsidR="00E412AC" w:rsidRPr="001215DC">
        <w:rPr>
          <w:rFonts w:asciiTheme="minorHAnsi" w:hAnsiTheme="minorHAnsi"/>
          <w:spacing w:val="-6"/>
        </w:rPr>
        <w:t xml:space="preserve"> się m.in. w małej liczbie miejsc pracy i słabych perspektywach zawodowych dla osób wch</w:t>
      </w:r>
      <w:r w:rsidRPr="001215DC">
        <w:rPr>
          <w:rFonts w:asciiTheme="minorHAnsi" w:hAnsiTheme="minorHAnsi"/>
          <w:spacing w:val="-6"/>
        </w:rPr>
        <w:t>odzących na rynek pracy obszaru;</w:t>
      </w:r>
    </w:p>
    <w:p w14:paraId="29DC2FBB" w14:textId="7F1FE116" w:rsidR="00B44624" w:rsidRPr="001215DC" w:rsidRDefault="00B44624" w:rsidP="00B44624">
      <w:pPr>
        <w:pStyle w:val="Akapitzlist"/>
        <w:spacing w:after="0" w:line="360" w:lineRule="auto"/>
        <w:ind w:left="360"/>
        <w:jc w:val="both"/>
        <w:rPr>
          <w:rFonts w:asciiTheme="minorHAnsi" w:hAnsiTheme="minorHAnsi"/>
          <w:spacing w:val="-6"/>
        </w:rPr>
      </w:pPr>
      <w:r w:rsidRPr="001215DC">
        <w:rPr>
          <w:rFonts w:asciiTheme="minorHAnsi" w:hAnsiTheme="minorHAnsi"/>
          <w:spacing w:val="-6"/>
        </w:rPr>
        <w:lastRenderedPageBreak/>
        <w:t>Cele szczegółowe:</w:t>
      </w:r>
    </w:p>
    <w:p w14:paraId="5D4F95CB" w14:textId="022C4945" w:rsidR="00B44624" w:rsidRPr="001215DC" w:rsidRDefault="00B44624" w:rsidP="00202DA9">
      <w:pPr>
        <w:pStyle w:val="Akapitzlist"/>
        <w:numPr>
          <w:ilvl w:val="1"/>
          <w:numId w:val="10"/>
        </w:numPr>
        <w:spacing w:after="0" w:line="360" w:lineRule="auto"/>
        <w:jc w:val="both"/>
        <w:rPr>
          <w:rFonts w:asciiTheme="minorHAnsi" w:hAnsiTheme="minorHAnsi"/>
        </w:rPr>
      </w:pPr>
      <w:r w:rsidRPr="001215DC">
        <w:rPr>
          <w:rFonts w:asciiTheme="minorHAnsi" w:hAnsiTheme="minorHAnsi"/>
        </w:rPr>
        <w:t>Wzrost liczby nowopowsta</w:t>
      </w:r>
      <w:r w:rsidRPr="001215DC">
        <w:rPr>
          <w:rFonts w:asciiTheme="minorHAnsi" w:hAnsiTheme="minorHAnsi" w:cs="Lucida Grande"/>
        </w:rPr>
        <w:t>ł</w:t>
      </w:r>
      <w:r w:rsidRPr="001215DC">
        <w:rPr>
          <w:rFonts w:asciiTheme="minorHAnsi" w:hAnsiTheme="minorHAnsi"/>
        </w:rPr>
        <w:t>ych firm</w:t>
      </w:r>
    </w:p>
    <w:p w14:paraId="251A6F4B" w14:textId="6C2172EF" w:rsidR="00B44624" w:rsidRPr="001215DC" w:rsidRDefault="00B44624" w:rsidP="00202DA9">
      <w:pPr>
        <w:pStyle w:val="Akapitzlist"/>
        <w:numPr>
          <w:ilvl w:val="1"/>
          <w:numId w:val="10"/>
        </w:numPr>
        <w:spacing w:after="0" w:line="360" w:lineRule="auto"/>
        <w:jc w:val="both"/>
        <w:rPr>
          <w:rFonts w:asciiTheme="minorHAnsi" w:hAnsiTheme="minorHAnsi"/>
          <w:spacing w:val="-6"/>
        </w:rPr>
      </w:pPr>
      <w:r w:rsidRPr="001215DC">
        <w:rPr>
          <w:rFonts w:asciiTheme="minorHAnsi" w:hAnsiTheme="minorHAnsi"/>
        </w:rPr>
        <w:t>Wzrost liczby miejsc pracy w istniej</w:t>
      </w:r>
      <w:r w:rsidRPr="001215DC">
        <w:rPr>
          <w:rFonts w:asciiTheme="minorHAnsi" w:hAnsiTheme="minorHAnsi" w:cs="Lucida Grande"/>
        </w:rPr>
        <w:t>ą</w:t>
      </w:r>
      <w:r w:rsidRPr="001215DC">
        <w:rPr>
          <w:rFonts w:asciiTheme="minorHAnsi" w:hAnsiTheme="minorHAnsi"/>
        </w:rPr>
        <w:t>cych przedsi</w:t>
      </w:r>
      <w:r w:rsidRPr="001215DC">
        <w:rPr>
          <w:rFonts w:asciiTheme="minorHAnsi" w:hAnsiTheme="minorHAnsi" w:cs="Lucida Grande"/>
        </w:rPr>
        <w:t>ę</w:t>
      </w:r>
      <w:r w:rsidRPr="001215DC">
        <w:rPr>
          <w:rFonts w:asciiTheme="minorHAnsi" w:hAnsiTheme="minorHAnsi"/>
        </w:rPr>
        <w:t>biorstwach</w:t>
      </w:r>
    </w:p>
    <w:p w14:paraId="690CFB3C" w14:textId="7C047583" w:rsidR="00B44624" w:rsidRPr="001215DC" w:rsidRDefault="00B44624" w:rsidP="00202DA9">
      <w:pPr>
        <w:pStyle w:val="Akapitzlist"/>
        <w:numPr>
          <w:ilvl w:val="1"/>
          <w:numId w:val="10"/>
        </w:numPr>
        <w:spacing w:after="0" w:line="360" w:lineRule="auto"/>
        <w:jc w:val="both"/>
        <w:rPr>
          <w:rFonts w:asciiTheme="minorHAnsi" w:hAnsiTheme="minorHAnsi"/>
          <w:spacing w:val="-6"/>
        </w:rPr>
      </w:pPr>
      <w:r w:rsidRPr="001215DC">
        <w:rPr>
          <w:rFonts w:asciiTheme="minorHAnsi" w:hAnsiTheme="minorHAnsi"/>
        </w:rPr>
        <w:t>Wzrost kompetencji osób planuj</w:t>
      </w:r>
      <w:r w:rsidRPr="001215DC">
        <w:rPr>
          <w:rFonts w:asciiTheme="minorHAnsi" w:hAnsiTheme="minorHAnsi" w:cs="Lucida Grande"/>
        </w:rPr>
        <w:t>ą</w:t>
      </w:r>
      <w:r w:rsidRPr="001215DC">
        <w:rPr>
          <w:rFonts w:asciiTheme="minorHAnsi" w:hAnsiTheme="minorHAnsi"/>
        </w:rPr>
        <w:t>cych rozpocz</w:t>
      </w:r>
      <w:r w:rsidRPr="001215DC">
        <w:rPr>
          <w:rFonts w:asciiTheme="minorHAnsi" w:hAnsiTheme="minorHAnsi" w:cs="Lucida Grande"/>
        </w:rPr>
        <w:t>ę</w:t>
      </w:r>
      <w:r w:rsidRPr="001215DC">
        <w:rPr>
          <w:rFonts w:asciiTheme="minorHAnsi" w:hAnsiTheme="minorHAnsi"/>
        </w:rPr>
        <w:t>cie dzia</w:t>
      </w:r>
      <w:r w:rsidRPr="001215DC">
        <w:rPr>
          <w:rFonts w:asciiTheme="minorHAnsi" w:hAnsiTheme="minorHAnsi" w:cs="Lucida Grande"/>
        </w:rPr>
        <w:t>ł</w:t>
      </w:r>
      <w:r w:rsidRPr="001215DC">
        <w:rPr>
          <w:rFonts w:asciiTheme="minorHAnsi" w:hAnsiTheme="minorHAnsi"/>
        </w:rPr>
        <w:t>alno</w:t>
      </w:r>
      <w:r w:rsidRPr="001215DC">
        <w:rPr>
          <w:rFonts w:asciiTheme="minorHAnsi" w:hAnsiTheme="minorHAnsi" w:cs="Lucida Grande"/>
        </w:rPr>
        <w:t>ś</w:t>
      </w:r>
      <w:r w:rsidRPr="001215DC">
        <w:rPr>
          <w:rFonts w:asciiTheme="minorHAnsi" w:hAnsiTheme="minorHAnsi"/>
        </w:rPr>
        <w:t>ci gospodarczej, przedsi</w:t>
      </w:r>
      <w:r w:rsidRPr="001215DC">
        <w:rPr>
          <w:rFonts w:asciiTheme="minorHAnsi" w:hAnsiTheme="minorHAnsi" w:cs="Lucida Grande"/>
        </w:rPr>
        <w:t>ę</w:t>
      </w:r>
      <w:r w:rsidRPr="001215DC">
        <w:rPr>
          <w:rFonts w:asciiTheme="minorHAnsi" w:hAnsiTheme="minorHAnsi"/>
        </w:rPr>
        <w:t>biorców i ich pracowników w zakresie podejmowanej lub rozwijanej dzia</w:t>
      </w:r>
      <w:r w:rsidRPr="001215DC">
        <w:rPr>
          <w:rFonts w:asciiTheme="minorHAnsi" w:hAnsiTheme="minorHAnsi" w:cs="Lucida Grande"/>
        </w:rPr>
        <w:t>ł</w:t>
      </w:r>
      <w:r w:rsidRPr="001215DC">
        <w:rPr>
          <w:rFonts w:asciiTheme="minorHAnsi" w:hAnsiTheme="minorHAnsi"/>
        </w:rPr>
        <w:t>alno</w:t>
      </w:r>
      <w:r w:rsidRPr="001215DC">
        <w:rPr>
          <w:rFonts w:asciiTheme="minorHAnsi" w:hAnsiTheme="minorHAnsi" w:cs="Lucida Grande"/>
        </w:rPr>
        <w:t>ś</w:t>
      </w:r>
      <w:r w:rsidRPr="001215DC">
        <w:rPr>
          <w:rFonts w:asciiTheme="minorHAnsi" w:hAnsiTheme="minorHAnsi"/>
        </w:rPr>
        <w:t>ci gospodarczej</w:t>
      </w:r>
    </w:p>
    <w:p w14:paraId="3A61224A" w14:textId="77777777" w:rsidR="00B44624" w:rsidRPr="001215DC" w:rsidRDefault="006D0049" w:rsidP="00202DA9">
      <w:pPr>
        <w:pStyle w:val="Akapitzlist"/>
        <w:numPr>
          <w:ilvl w:val="0"/>
          <w:numId w:val="9"/>
        </w:numPr>
        <w:spacing w:after="0" w:line="360" w:lineRule="auto"/>
        <w:jc w:val="both"/>
        <w:rPr>
          <w:rFonts w:asciiTheme="minorHAnsi" w:hAnsiTheme="minorHAnsi"/>
          <w:spacing w:val="-6"/>
        </w:rPr>
      </w:pPr>
      <w:r w:rsidRPr="001215DC">
        <w:rPr>
          <w:rFonts w:asciiTheme="minorHAnsi" w:hAnsiTheme="minorHAnsi"/>
          <w:spacing w:val="-6"/>
        </w:rPr>
        <w:t xml:space="preserve">Cel ogólny nr 2: </w:t>
      </w:r>
      <w:r w:rsidRPr="001215DC">
        <w:rPr>
          <w:rFonts w:asciiTheme="minorHAnsi" w:hAnsiTheme="minorHAnsi"/>
          <w:b/>
          <w:spacing w:val="-6"/>
        </w:rPr>
        <w:t>Stworzenie lokalnego klastra wytwarzania i sprzedaży produktów rolnych jako  generatora nowych źródeł dochodu,</w:t>
      </w:r>
      <w:r w:rsidRPr="001215DC">
        <w:rPr>
          <w:rFonts w:asciiTheme="minorHAnsi" w:hAnsiTheme="minorHAnsi"/>
          <w:spacing w:val="-6"/>
        </w:rPr>
        <w:t xml:space="preserve"> w odpowiedzi na n</w:t>
      </w:r>
      <w:r w:rsidR="00E412AC" w:rsidRPr="001215DC">
        <w:rPr>
          <w:rFonts w:asciiTheme="minorHAnsi" w:hAnsiTheme="minorHAnsi"/>
          <w:spacing w:val="-6"/>
        </w:rPr>
        <w:t>iski poziom rozwoju produkcji małych gospodarstw rolnych, brak ich dochodowości i niewykorzystanie potencjału niszowych produktów rolnych.</w:t>
      </w:r>
    </w:p>
    <w:p w14:paraId="050B0620" w14:textId="12F6BA4B" w:rsidR="00B44624" w:rsidRPr="001215DC" w:rsidRDefault="00B44624" w:rsidP="00B44624">
      <w:pPr>
        <w:pStyle w:val="Akapitzlist"/>
        <w:spacing w:after="0" w:line="360" w:lineRule="auto"/>
        <w:ind w:left="360"/>
        <w:jc w:val="both"/>
        <w:rPr>
          <w:rFonts w:asciiTheme="minorHAnsi" w:hAnsiTheme="minorHAnsi"/>
          <w:spacing w:val="-6"/>
        </w:rPr>
      </w:pPr>
      <w:r w:rsidRPr="001215DC">
        <w:rPr>
          <w:rFonts w:asciiTheme="minorHAnsi" w:hAnsiTheme="minorHAnsi"/>
          <w:spacing w:val="-6"/>
        </w:rPr>
        <w:t>Cele szczegółowe:</w:t>
      </w:r>
    </w:p>
    <w:p w14:paraId="5EB3C5F1" w14:textId="77777777" w:rsidR="00B44624" w:rsidRPr="001215DC" w:rsidRDefault="00B44624" w:rsidP="00B44624">
      <w:pPr>
        <w:pStyle w:val="Akapitzlist"/>
        <w:spacing w:after="0" w:line="360" w:lineRule="auto"/>
        <w:ind w:left="360"/>
        <w:jc w:val="both"/>
        <w:rPr>
          <w:rFonts w:asciiTheme="minorHAnsi" w:hAnsiTheme="minorHAnsi"/>
        </w:rPr>
      </w:pPr>
      <w:r w:rsidRPr="001215DC">
        <w:rPr>
          <w:rFonts w:asciiTheme="minorHAnsi" w:hAnsiTheme="minorHAnsi"/>
          <w:spacing w:val="-6"/>
        </w:rPr>
        <w:t xml:space="preserve">2.1 </w:t>
      </w:r>
      <w:r w:rsidRPr="001215DC">
        <w:rPr>
          <w:rFonts w:asciiTheme="minorHAnsi" w:hAnsiTheme="minorHAnsi"/>
        </w:rPr>
        <w:t>Promocja rynków zbytu  lokalnych  produktów rolnych</w:t>
      </w:r>
    </w:p>
    <w:p w14:paraId="070E6EED" w14:textId="3DD03E61" w:rsidR="00B44624" w:rsidRPr="001215DC" w:rsidRDefault="00B44624" w:rsidP="00B44624">
      <w:pPr>
        <w:pStyle w:val="Akapitzlist"/>
        <w:spacing w:after="0" w:line="360" w:lineRule="auto"/>
        <w:ind w:left="360"/>
        <w:jc w:val="both"/>
        <w:rPr>
          <w:rFonts w:asciiTheme="minorHAnsi" w:hAnsiTheme="minorHAnsi"/>
          <w:spacing w:val="-6"/>
        </w:rPr>
      </w:pPr>
      <w:r w:rsidRPr="001215DC">
        <w:rPr>
          <w:rFonts w:asciiTheme="minorHAnsi" w:hAnsiTheme="minorHAnsi"/>
        </w:rPr>
        <w:t xml:space="preserve">2.2 Wzrost </w:t>
      </w:r>
      <w:r w:rsidRPr="001215DC">
        <w:rPr>
          <w:rFonts w:asciiTheme="minorHAnsi" w:hAnsiTheme="minorHAnsi" w:cs="Lucida Grande"/>
        </w:rPr>
        <w:t>ś</w:t>
      </w:r>
      <w:r w:rsidRPr="001215DC">
        <w:rPr>
          <w:rFonts w:asciiTheme="minorHAnsi" w:hAnsiTheme="minorHAnsi"/>
        </w:rPr>
        <w:t>wiadomo</w:t>
      </w:r>
      <w:r w:rsidRPr="001215DC">
        <w:rPr>
          <w:rFonts w:asciiTheme="minorHAnsi" w:hAnsiTheme="minorHAnsi" w:cs="Lucida Grande"/>
        </w:rPr>
        <w:t>ś</w:t>
      </w:r>
      <w:r w:rsidRPr="001215DC">
        <w:rPr>
          <w:rFonts w:asciiTheme="minorHAnsi" w:hAnsiTheme="minorHAnsi"/>
        </w:rPr>
        <w:t>ci mieszka</w:t>
      </w:r>
      <w:r w:rsidRPr="001215DC">
        <w:rPr>
          <w:rFonts w:asciiTheme="minorHAnsi" w:hAnsiTheme="minorHAnsi" w:cs="Lucida Grande"/>
        </w:rPr>
        <w:t>ń</w:t>
      </w:r>
      <w:r w:rsidRPr="001215DC">
        <w:rPr>
          <w:rFonts w:asciiTheme="minorHAnsi" w:hAnsiTheme="minorHAnsi"/>
        </w:rPr>
        <w:t>ców z zakresu niszowej dzia</w:t>
      </w:r>
      <w:r w:rsidRPr="001215DC">
        <w:rPr>
          <w:rFonts w:asciiTheme="minorHAnsi" w:hAnsiTheme="minorHAnsi" w:cs="Lucida Grande"/>
        </w:rPr>
        <w:t>ł</w:t>
      </w:r>
      <w:r w:rsidRPr="001215DC">
        <w:rPr>
          <w:rFonts w:asciiTheme="minorHAnsi" w:hAnsiTheme="minorHAnsi"/>
        </w:rPr>
        <w:t>alno</w:t>
      </w:r>
      <w:r w:rsidRPr="001215DC">
        <w:rPr>
          <w:rFonts w:asciiTheme="minorHAnsi" w:hAnsiTheme="minorHAnsi" w:cs="Lucida Grande"/>
        </w:rPr>
        <w:t>ś</w:t>
      </w:r>
      <w:r w:rsidRPr="001215DC">
        <w:rPr>
          <w:rFonts w:asciiTheme="minorHAnsi" w:hAnsiTheme="minorHAnsi"/>
        </w:rPr>
        <w:t>ci rolniczej, t</w:t>
      </w:r>
      <w:r w:rsidR="001215DC">
        <w:rPr>
          <w:rFonts w:asciiTheme="minorHAnsi" w:hAnsiTheme="minorHAnsi"/>
        </w:rPr>
        <w:t xml:space="preserve">akiej jak rolnictwo </w:t>
      </w:r>
      <w:r w:rsidRPr="001215DC">
        <w:rPr>
          <w:rFonts w:asciiTheme="minorHAnsi" w:hAnsiTheme="minorHAnsi"/>
        </w:rPr>
        <w:t>ekologiczne i pszczelarstwo jako sposób na wykorzystanie potencja</w:t>
      </w:r>
      <w:r w:rsidRPr="001215DC">
        <w:rPr>
          <w:rFonts w:asciiTheme="minorHAnsi" w:hAnsiTheme="minorHAnsi" w:cs="Lucida Grande"/>
        </w:rPr>
        <w:t>ł</w:t>
      </w:r>
      <w:r w:rsidRPr="001215DC">
        <w:rPr>
          <w:rFonts w:asciiTheme="minorHAnsi" w:hAnsiTheme="minorHAnsi"/>
        </w:rPr>
        <w:t>u ma</w:t>
      </w:r>
      <w:r w:rsidRPr="001215DC">
        <w:rPr>
          <w:rFonts w:asciiTheme="minorHAnsi" w:hAnsiTheme="minorHAnsi" w:cs="Lucida Grande"/>
        </w:rPr>
        <w:t>ł</w:t>
      </w:r>
      <w:r w:rsidRPr="001215DC">
        <w:rPr>
          <w:rFonts w:asciiTheme="minorHAnsi" w:hAnsiTheme="minorHAnsi"/>
        </w:rPr>
        <w:t>ych gospodarstw rolnych</w:t>
      </w:r>
    </w:p>
    <w:p w14:paraId="261EEC86" w14:textId="6DB17F30" w:rsidR="00E412AC" w:rsidRPr="001215DC" w:rsidRDefault="006D0049" w:rsidP="00202DA9">
      <w:pPr>
        <w:pStyle w:val="Akapitzlist"/>
        <w:numPr>
          <w:ilvl w:val="0"/>
          <w:numId w:val="9"/>
        </w:numPr>
        <w:spacing w:after="0" w:line="360" w:lineRule="auto"/>
        <w:jc w:val="both"/>
        <w:rPr>
          <w:rFonts w:asciiTheme="minorHAnsi" w:hAnsiTheme="minorHAnsi"/>
          <w:spacing w:val="-6"/>
        </w:rPr>
      </w:pPr>
      <w:r w:rsidRPr="001215DC">
        <w:rPr>
          <w:rFonts w:asciiTheme="minorHAnsi" w:hAnsiTheme="minorHAnsi"/>
          <w:spacing w:val="-6"/>
        </w:rPr>
        <w:t xml:space="preserve">Cel ogólny nr 3: </w:t>
      </w:r>
      <w:r w:rsidRPr="001215DC">
        <w:rPr>
          <w:rFonts w:asciiTheme="minorHAnsi" w:hAnsiTheme="minorHAnsi"/>
          <w:b/>
          <w:spacing w:val="-6"/>
        </w:rPr>
        <w:t xml:space="preserve">Poprawa oferty spędzania czasu wolnego na obszarze realizacji LSR, </w:t>
      </w:r>
      <w:r w:rsidRPr="001215DC">
        <w:rPr>
          <w:rFonts w:asciiTheme="minorHAnsi" w:hAnsiTheme="minorHAnsi"/>
          <w:spacing w:val="-6"/>
        </w:rPr>
        <w:t>w odpowiedzi na</w:t>
      </w:r>
      <w:r w:rsidRPr="001215DC">
        <w:rPr>
          <w:rFonts w:asciiTheme="minorHAnsi" w:hAnsiTheme="minorHAnsi"/>
          <w:b/>
          <w:spacing w:val="-6"/>
        </w:rPr>
        <w:t xml:space="preserve"> </w:t>
      </w:r>
      <w:r w:rsidRPr="001215DC">
        <w:rPr>
          <w:rFonts w:asciiTheme="minorHAnsi" w:hAnsiTheme="minorHAnsi"/>
          <w:spacing w:val="-6"/>
        </w:rPr>
        <w:t>niewystarczającą ofertę</w:t>
      </w:r>
      <w:r w:rsidR="00E412AC" w:rsidRPr="001215DC">
        <w:rPr>
          <w:rFonts w:asciiTheme="minorHAnsi" w:hAnsiTheme="minorHAnsi"/>
          <w:spacing w:val="-6"/>
        </w:rPr>
        <w:t xml:space="preserve"> spędzania wolnego czasu na obszarze realizacji LSR.</w:t>
      </w:r>
    </w:p>
    <w:p w14:paraId="1E55795C" w14:textId="152010CC" w:rsidR="00B44624" w:rsidRPr="001215DC" w:rsidRDefault="00B44624" w:rsidP="00B44624">
      <w:pPr>
        <w:pStyle w:val="Akapitzlist"/>
        <w:spacing w:after="0" w:line="360" w:lineRule="auto"/>
        <w:ind w:left="360"/>
        <w:jc w:val="both"/>
        <w:rPr>
          <w:rFonts w:asciiTheme="minorHAnsi" w:hAnsiTheme="minorHAnsi"/>
          <w:spacing w:val="-6"/>
        </w:rPr>
      </w:pPr>
      <w:r w:rsidRPr="001215DC">
        <w:rPr>
          <w:rFonts w:asciiTheme="minorHAnsi" w:hAnsiTheme="minorHAnsi"/>
          <w:spacing w:val="-6"/>
        </w:rPr>
        <w:t>Cele szczegółowe:</w:t>
      </w:r>
    </w:p>
    <w:p w14:paraId="501D750B" w14:textId="1A78B65D" w:rsidR="00B44624" w:rsidRPr="001215DC" w:rsidRDefault="00B44624" w:rsidP="00B44624">
      <w:pPr>
        <w:pStyle w:val="Akapitzlist"/>
        <w:spacing w:after="0" w:line="360" w:lineRule="auto"/>
        <w:ind w:left="360"/>
        <w:jc w:val="both"/>
        <w:rPr>
          <w:rFonts w:asciiTheme="minorHAnsi" w:hAnsiTheme="minorHAnsi"/>
        </w:rPr>
      </w:pPr>
      <w:r w:rsidRPr="001215DC">
        <w:rPr>
          <w:rFonts w:asciiTheme="minorHAnsi" w:hAnsiTheme="minorHAnsi"/>
          <w:spacing w:val="-6"/>
        </w:rPr>
        <w:t xml:space="preserve">3.1 </w:t>
      </w:r>
      <w:r w:rsidRPr="001215DC">
        <w:rPr>
          <w:rFonts w:asciiTheme="minorHAnsi" w:hAnsiTheme="minorHAnsi"/>
        </w:rPr>
        <w:t>Wzrost dost</w:t>
      </w:r>
      <w:r w:rsidRPr="001215DC">
        <w:rPr>
          <w:rFonts w:asciiTheme="minorHAnsi" w:hAnsiTheme="minorHAnsi" w:cs="Lucida Grande"/>
        </w:rPr>
        <w:t>ę</w:t>
      </w:r>
      <w:r w:rsidRPr="001215DC">
        <w:rPr>
          <w:rFonts w:asciiTheme="minorHAnsi" w:hAnsiTheme="minorHAnsi"/>
        </w:rPr>
        <w:t>pu do obiektów infrastruktury turystycznej i rekreacyjnej wykorzystuj</w:t>
      </w:r>
      <w:r w:rsidRPr="001215DC">
        <w:rPr>
          <w:rFonts w:asciiTheme="minorHAnsi" w:hAnsiTheme="minorHAnsi" w:cs="Lucida Grande"/>
        </w:rPr>
        <w:t>ą</w:t>
      </w:r>
      <w:r w:rsidRPr="001215DC">
        <w:rPr>
          <w:rFonts w:asciiTheme="minorHAnsi" w:hAnsiTheme="minorHAnsi"/>
        </w:rPr>
        <w:t>cej potencja</w:t>
      </w:r>
      <w:r w:rsidR="001215DC">
        <w:rPr>
          <w:rFonts w:asciiTheme="minorHAnsi" w:hAnsiTheme="minorHAnsi" w:cs="Lucida Grande"/>
        </w:rPr>
        <w:t xml:space="preserve">ł </w:t>
      </w:r>
      <w:r w:rsidRPr="001215DC">
        <w:rPr>
          <w:rFonts w:asciiTheme="minorHAnsi" w:hAnsiTheme="minorHAnsi"/>
        </w:rPr>
        <w:t xml:space="preserve">terenowy obszaru: </w:t>
      </w:r>
      <w:r w:rsidRPr="001215DC">
        <w:rPr>
          <w:rFonts w:asciiTheme="minorHAnsi" w:hAnsiTheme="minorHAnsi" w:cs="Lucida Grande"/>
        </w:rPr>
        <w:t>ś</w:t>
      </w:r>
      <w:r w:rsidRPr="001215DC">
        <w:rPr>
          <w:rFonts w:asciiTheme="minorHAnsi" w:hAnsiTheme="minorHAnsi"/>
        </w:rPr>
        <w:t>cie</w:t>
      </w:r>
      <w:r w:rsidRPr="001215DC">
        <w:rPr>
          <w:rFonts w:asciiTheme="minorHAnsi" w:hAnsiTheme="minorHAnsi" w:cs="Lucida Grande"/>
        </w:rPr>
        <w:t>ż</w:t>
      </w:r>
      <w:r w:rsidRPr="001215DC">
        <w:rPr>
          <w:rFonts w:asciiTheme="minorHAnsi" w:hAnsiTheme="minorHAnsi"/>
        </w:rPr>
        <w:t>ek i szlaków rowerowych, nordic-walking, szlaków k</w:t>
      </w:r>
      <w:r w:rsidR="001215DC">
        <w:rPr>
          <w:rFonts w:asciiTheme="minorHAnsi" w:hAnsiTheme="minorHAnsi"/>
        </w:rPr>
        <w:t xml:space="preserve">onnych, miejsc aktywnego </w:t>
      </w:r>
      <w:r w:rsidRPr="001215DC">
        <w:rPr>
          <w:rFonts w:asciiTheme="minorHAnsi" w:hAnsiTheme="minorHAnsi"/>
        </w:rPr>
        <w:t>sp</w:t>
      </w:r>
      <w:r w:rsidRPr="001215DC">
        <w:rPr>
          <w:rFonts w:asciiTheme="minorHAnsi" w:hAnsiTheme="minorHAnsi" w:cs="Lucida Grande"/>
        </w:rPr>
        <w:t>ę</w:t>
      </w:r>
      <w:r w:rsidRPr="001215DC">
        <w:rPr>
          <w:rFonts w:asciiTheme="minorHAnsi" w:hAnsiTheme="minorHAnsi"/>
        </w:rPr>
        <w:t>dzania czasu na powietrzu oraz k</w:t>
      </w:r>
      <w:r w:rsidRPr="001215DC">
        <w:rPr>
          <w:rFonts w:asciiTheme="minorHAnsi" w:hAnsiTheme="minorHAnsi" w:cs="Lucida Grande"/>
        </w:rPr>
        <w:t>ą</w:t>
      </w:r>
      <w:r w:rsidRPr="001215DC">
        <w:rPr>
          <w:rFonts w:asciiTheme="minorHAnsi" w:hAnsiTheme="minorHAnsi"/>
        </w:rPr>
        <w:t>pielisk i miejsc rekreacji wodnej</w:t>
      </w:r>
    </w:p>
    <w:p w14:paraId="48D1A54F" w14:textId="5C6F9AB8" w:rsidR="00B44624" w:rsidRPr="001215DC" w:rsidRDefault="00B44624" w:rsidP="00B44624">
      <w:pPr>
        <w:pStyle w:val="Akapitzlist"/>
        <w:spacing w:after="0" w:line="360" w:lineRule="auto"/>
        <w:ind w:left="360"/>
        <w:jc w:val="both"/>
        <w:rPr>
          <w:rFonts w:asciiTheme="minorHAnsi" w:hAnsiTheme="minorHAnsi"/>
        </w:rPr>
      </w:pPr>
      <w:r w:rsidRPr="001215DC">
        <w:rPr>
          <w:rFonts w:asciiTheme="minorHAnsi" w:hAnsiTheme="minorHAnsi"/>
          <w:spacing w:val="-6"/>
        </w:rPr>
        <w:t xml:space="preserve">3.2 </w:t>
      </w:r>
      <w:r w:rsidRPr="001215DC">
        <w:rPr>
          <w:rFonts w:asciiTheme="minorHAnsi" w:hAnsiTheme="minorHAnsi"/>
        </w:rPr>
        <w:t>Rozwój oferty kulturalnej obszaru w zakresie:  obiektów infrastruktury kulturalnej, dost</w:t>
      </w:r>
      <w:r w:rsidRPr="001215DC">
        <w:rPr>
          <w:rFonts w:asciiTheme="minorHAnsi" w:hAnsiTheme="minorHAnsi" w:cs="Lucida Grande"/>
        </w:rPr>
        <w:t>ę</w:t>
      </w:r>
      <w:r w:rsidRPr="001215DC">
        <w:rPr>
          <w:rFonts w:asciiTheme="minorHAnsi" w:hAnsiTheme="minorHAnsi"/>
        </w:rPr>
        <w:t>pno</w:t>
      </w:r>
      <w:r w:rsidRPr="001215DC">
        <w:rPr>
          <w:rFonts w:asciiTheme="minorHAnsi" w:hAnsiTheme="minorHAnsi" w:cs="Lucida Grande"/>
        </w:rPr>
        <w:t>ś</w:t>
      </w:r>
      <w:r w:rsidR="001215DC">
        <w:rPr>
          <w:rFonts w:asciiTheme="minorHAnsi" w:hAnsiTheme="minorHAnsi"/>
        </w:rPr>
        <w:t xml:space="preserve">ci zabytków, </w:t>
      </w:r>
      <w:r w:rsidRPr="001215DC">
        <w:rPr>
          <w:rFonts w:asciiTheme="minorHAnsi" w:hAnsiTheme="minorHAnsi"/>
        </w:rPr>
        <w:t>aktywno</w:t>
      </w:r>
      <w:r w:rsidRPr="001215DC">
        <w:rPr>
          <w:rFonts w:asciiTheme="minorHAnsi" w:hAnsiTheme="minorHAnsi" w:cs="Lucida Grande"/>
        </w:rPr>
        <w:t>ś</w:t>
      </w:r>
      <w:r w:rsidRPr="001215DC">
        <w:rPr>
          <w:rFonts w:asciiTheme="minorHAnsi" w:hAnsiTheme="minorHAnsi"/>
        </w:rPr>
        <w:t>ci lokalnych organizacji dzia</w:t>
      </w:r>
      <w:r w:rsidRPr="001215DC">
        <w:rPr>
          <w:rFonts w:asciiTheme="minorHAnsi" w:hAnsiTheme="minorHAnsi" w:cs="Lucida Grande"/>
        </w:rPr>
        <w:t>ł</w:t>
      </w:r>
      <w:r w:rsidRPr="001215DC">
        <w:rPr>
          <w:rFonts w:asciiTheme="minorHAnsi" w:hAnsiTheme="minorHAnsi"/>
        </w:rPr>
        <w:t>aj</w:t>
      </w:r>
      <w:r w:rsidRPr="001215DC">
        <w:rPr>
          <w:rFonts w:asciiTheme="minorHAnsi" w:hAnsiTheme="minorHAnsi" w:cs="Lucida Grande"/>
        </w:rPr>
        <w:t>ą</w:t>
      </w:r>
      <w:r w:rsidRPr="001215DC">
        <w:rPr>
          <w:rFonts w:asciiTheme="minorHAnsi" w:hAnsiTheme="minorHAnsi"/>
        </w:rPr>
        <w:t>cych w sferze kultury oraz wsparcia lokalnego rzemios</w:t>
      </w:r>
      <w:r w:rsidRPr="001215DC">
        <w:rPr>
          <w:rFonts w:asciiTheme="minorHAnsi" w:hAnsiTheme="minorHAnsi" w:cs="Lucida Grande"/>
        </w:rPr>
        <w:t>ł</w:t>
      </w:r>
      <w:r w:rsidR="001215DC">
        <w:rPr>
          <w:rFonts w:asciiTheme="minorHAnsi" w:hAnsiTheme="minorHAnsi"/>
        </w:rPr>
        <w:t xml:space="preserve">a i </w:t>
      </w:r>
      <w:r w:rsidRPr="001215DC">
        <w:rPr>
          <w:rFonts w:asciiTheme="minorHAnsi" w:hAnsiTheme="minorHAnsi"/>
        </w:rPr>
        <w:t>artystów</w:t>
      </w:r>
    </w:p>
    <w:p w14:paraId="7BF54678" w14:textId="20C88975" w:rsidR="00B44624" w:rsidRPr="001215DC" w:rsidRDefault="00B44624" w:rsidP="00B44624">
      <w:pPr>
        <w:pStyle w:val="Akapitzlist"/>
        <w:spacing w:after="0" w:line="360" w:lineRule="auto"/>
        <w:ind w:left="360"/>
        <w:jc w:val="both"/>
        <w:rPr>
          <w:rFonts w:asciiTheme="minorHAnsi" w:hAnsiTheme="minorHAnsi"/>
          <w:spacing w:val="-6"/>
        </w:rPr>
      </w:pPr>
      <w:r w:rsidRPr="001215DC">
        <w:rPr>
          <w:rFonts w:asciiTheme="minorHAnsi" w:hAnsiTheme="minorHAnsi"/>
          <w:spacing w:val="-6"/>
        </w:rPr>
        <w:t xml:space="preserve">3.3 </w:t>
      </w:r>
      <w:r w:rsidRPr="001215DC">
        <w:rPr>
          <w:rFonts w:asciiTheme="minorHAnsi" w:hAnsiTheme="minorHAnsi"/>
        </w:rPr>
        <w:t>Promocja walorów turystycznych i historycznych obszaru przez w wzrost ilo</w:t>
      </w:r>
      <w:r w:rsidRPr="001215DC">
        <w:rPr>
          <w:rFonts w:asciiTheme="minorHAnsi" w:hAnsiTheme="minorHAnsi" w:cs="Lucida Grande"/>
        </w:rPr>
        <w:t>ś</w:t>
      </w:r>
      <w:r w:rsidRPr="001215DC">
        <w:rPr>
          <w:rFonts w:asciiTheme="minorHAnsi" w:hAnsiTheme="minorHAnsi"/>
        </w:rPr>
        <w:t>ci wydarze</w:t>
      </w:r>
      <w:r w:rsidRPr="001215DC">
        <w:rPr>
          <w:rFonts w:asciiTheme="minorHAnsi" w:hAnsiTheme="minorHAnsi" w:cs="Lucida Grande"/>
        </w:rPr>
        <w:t>ń</w:t>
      </w:r>
      <w:r w:rsidRPr="001215DC">
        <w:rPr>
          <w:rFonts w:asciiTheme="minorHAnsi" w:hAnsiTheme="minorHAnsi"/>
        </w:rPr>
        <w:t xml:space="preserve"> </w:t>
      </w:r>
      <w:r w:rsidR="001215DC">
        <w:rPr>
          <w:rFonts w:asciiTheme="minorHAnsi" w:hAnsiTheme="minorHAnsi"/>
        </w:rPr>
        <w:t>i</w:t>
      </w:r>
      <w:r w:rsidR="00B44F3D">
        <w:rPr>
          <w:rFonts w:asciiTheme="minorHAnsi" w:hAnsiTheme="minorHAnsi"/>
        </w:rPr>
        <w:t> </w:t>
      </w:r>
      <w:r w:rsidR="001215DC">
        <w:rPr>
          <w:rFonts w:asciiTheme="minorHAnsi" w:hAnsiTheme="minorHAnsi"/>
        </w:rPr>
        <w:t xml:space="preserve">imprez z tego </w:t>
      </w:r>
      <w:r w:rsidRPr="001215DC">
        <w:rPr>
          <w:rFonts w:asciiTheme="minorHAnsi" w:hAnsiTheme="minorHAnsi"/>
        </w:rPr>
        <w:t>zakresu oraz inne dzia</w:t>
      </w:r>
      <w:r w:rsidRPr="001215DC">
        <w:rPr>
          <w:rFonts w:asciiTheme="minorHAnsi" w:hAnsiTheme="minorHAnsi" w:cs="Lucida Grande"/>
        </w:rPr>
        <w:t>ł</w:t>
      </w:r>
      <w:r w:rsidRPr="001215DC">
        <w:rPr>
          <w:rFonts w:asciiTheme="minorHAnsi" w:hAnsiTheme="minorHAnsi"/>
        </w:rPr>
        <w:t>ania promocyjne</w:t>
      </w:r>
    </w:p>
    <w:p w14:paraId="2BB2D2BF" w14:textId="13E7B9D2" w:rsidR="00E412AC" w:rsidRPr="001215DC" w:rsidRDefault="006D0049" w:rsidP="00202DA9">
      <w:pPr>
        <w:pStyle w:val="Akapitzlist"/>
        <w:numPr>
          <w:ilvl w:val="0"/>
          <w:numId w:val="9"/>
        </w:numPr>
        <w:spacing w:after="0" w:line="360" w:lineRule="auto"/>
        <w:jc w:val="both"/>
        <w:rPr>
          <w:rFonts w:asciiTheme="minorHAnsi" w:hAnsiTheme="minorHAnsi"/>
          <w:b/>
          <w:spacing w:val="-6"/>
        </w:rPr>
      </w:pPr>
      <w:r w:rsidRPr="001215DC">
        <w:rPr>
          <w:rFonts w:asciiTheme="minorHAnsi" w:hAnsiTheme="minorHAnsi"/>
          <w:spacing w:val="-6"/>
        </w:rPr>
        <w:t xml:space="preserve">Cel ogólny nr 4: </w:t>
      </w:r>
      <w:r w:rsidRPr="001215DC">
        <w:rPr>
          <w:rFonts w:asciiTheme="minorHAnsi" w:hAnsiTheme="minorHAnsi"/>
          <w:b/>
          <w:spacing w:val="-6"/>
        </w:rPr>
        <w:t xml:space="preserve">Wzrost aktywności mieszkańców, </w:t>
      </w:r>
      <w:r w:rsidRPr="001215DC">
        <w:rPr>
          <w:rFonts w:asciiTheme="minorHAnsi" w:hAnsiTheme="minorHAnsi"/>
          <w:spacing w:val="-6"/>
        </w:rPr>
        <w:t>niwelujący</w:t>
      </w:r>
      <w:r w:rsidRPr="001215DC">
        <w:rPr>
          <w:rFonts w:asciiTheme="minorHAnsi" w:hAnsiTheme="minorHAnsi"/>
          <w:b/>
          <w:spacing w:val="-6"/>
        </w:rPr>
        <w:t xml:space="preserve"> </w:t>
      </w:r>
      <w:r w:rsidRPr="001215DC">
        <w:rPr>
          <w:rFonts w:asciiTheme="minorHAnsi" w:hAnsiTheme="minorHAnsi"/>
          <w:spacing w:val="-6"/>
        </w:rPr>
        <w:t>małą aktywność mieszkańców, związaną</w:t>
      </w:r>
      <w:r w:rsidR="00E412AC" w:rsidRPr="001215DC">
        <w:rPr>
          <w:rFonts w:asciiTheme="minorHAnsi" w:hAnsiTheme="minorHAnsi"/>
          <w:spacing w:val="-6"/>
        </w:rPr>
        <w:t xml:space="preserve"> ze słabością skierowanej do nich oferty.</w:t>
      </w:r>
    </w:p>
    <w:p w14:paraId="7C356180" w14:textId="519C5643" w:rsidR="00B44624" w:rsidRPr="001215DC" w:rsidRDefault="00B44624" w:rsidP="00B44624">
      <w:pPr>
        <w:pStyle w:val="Akapitzlist"/>
        <w:spacing w:after="0" w:line="360" w:lineRule="auto"/>
        <w:ind w:left="360"/>
        <w:jc w:val="both"/>
        <w:rPr>
          <w:rFonts w:asciiTheme="minorHAnsi" w:hAnsiTheme="minorHAnsi"/>
        </w:rPr>
      </w:pPr>
      <w:r w:rsidRPr="001215DC">
        <w:rPr>
          <w:rFonts w:asciiTheme="minorHAnsi" w:hAnsiTheme="minorHAnsi"/>
          <w:spacing w:val="-6"/>
        </w:rPr>
        <w:t xml:space="preserve">4.1 </w:t>
      </w:r>
      <w:r w:rsidRPr="001215DC">
        <w:rPr>
          <w:rFonts w:asciiTheme="minorHAnsi" w:hAnsiTheme="minorHAnsi"/>
        </w:rPr>
        <w:t>Rozwój dzia</w:t>
      </w:r>
      <w:r w:rsidRPr="001215DC">
        <w:rPr>
          <w:rFonts w:asciiTheme="minorHAnsi" w:hAnsiTheme="minorHAnsi" w:cs="Lucida Grande"/>
        </w:rPr>
        <w:t>ł</w:t>
      </w:r>
      <w:r w:rsidRPr="001215DC">
        <w:rPr>
          <w:rFonts w:asciiTheme="minorHAnsi" w:hAnsiTheme="minorHAnsi"/>
        </w:rPr>
        <w:t>alno</w:t>
      </w:r>
      <w:r w:rsidRPr="001215DC">
        <w:rPr>
          <w:rFonts w:asciiTheme="minorHAnsi" w:hAnsiTheme="minorHAnsi" w:cs="Lucida Grande"/>
        </w:rPr>
        <w:t>ś</w:t>
      </w:r>
      <w:r w:rsidRPr="001215DC">
        <w:rPr>
          <w:rFonts w:asciiTheme="minorHAnsi" w:hAnsiTheme="minorHAnsi"/>
        </w:rPr>
        <w:t>ci dzieci</w:t>
      </w:r>
      <w:r w:rsidRPr="001215DC">
        <w:rPr>
          <w:rFonts w:asciiTheme="minorHAnsi" w:hAnsiTheme="minorHAnsi" w:cs="Lucida Grande"/>
        </w:rPr>
        <w:t>ę</w:t>
      </w:r>
      <w:r w:rsidRPr="001215DC">
        <w:rPr>
          <w:rFonts w:asciiTheme="minorHAnsi" w:hAnsiTheme="minorHAnsi"/>
        </w:rPr>
        <w:t>cych i m</w:t>
      </w:r>
      <w:r w:rsidRPr="001215DC">
        <w:rPr>
          <w:rFonts w:asciiTheme="minorHAnsi" w:hAnsiTheme="minorHAnsi" w:cs="Lucida Grande"/>
        </w:rPr>
        <w:t>ł</w:t>
      </w:r>
      <w:r w:rsidRPr="001215DC">
        <w:rPr>
          <w:rFonts w:asciiTheme="minorHAnsi" w:hAnsiTheme="minorHAnsi"/>
        </w:rPr>
        <w:t>odzie</w:t>
      </w:r>
      <w:r w:rsidRPr="001215DC">
        <w:rPr>
          <w:rFonts w:asciiTheme="minorHAnsi" w:hAnsiTheme="minorHAnsi" w:cs="Lucida Grande"/>
        </w:rPr>
        <w:t>ż</w:t>
      </w:r>
      <w:r w:rsidRPr="001215DC">
        <w:rPr>
          <w:rFonts w:asciiTheme="minorHAnsi" w:hAnsiTheme="minorHAnsi"/>
        </w:rPr>
        <w:t>owych klubów sportowych oraz wzbogacenie oferty</w:t>
      </w:r>
      <w:r w:rsidRPr="001215DC">
        <w:rPr>
          <w:rFonts w:asciiTheme="minorHAnsi" w:hAnsiTheme="minorHAnsi"/>
        </w:rPr>
        <w:br/>
        <w:t xml:space="preserve">       edukacyjnych zaj</w:t>
      </w:r>
      <w:r w:rsidRPr="001215DC">
        <w:rPr>
          <w:rFonts w:asciiTheme="minorHAnsi" w:hAnsiTheme="minorHAnsi" w:cs="Lucida Grande"/>
        </w:rPr>
        <w:t>ęć</w:t>
      </w:r>
      <w:r w:rsidRPr="001215DC">
        <w:rPr>
          <w:rFonts w:asciiTheme="minorHAnsi" w:hAnsiTheme="minorHAnsi"/>
        </w:rPr>
        <w:t xml:space="preserve"> pozalekcyjnych</w:t>
      </w:r>
    </w:p>
    <w:p w14:paraId="3CE0844C" w14:textId="14F345C3" w:rsidR="00097C84" w:rsidRDefault="00B44624" w:rsidP="00B44624">
      <w:pPr>
        <w:pStyle w:val="Akapitzlist"/>
        <w:spacing w:after="0" w:line="360" w:lineRule="auto"/>
        <w:ind w:left="360"/>
        <w:jc w:val="both"/>
        <w:rPr>
          <w:rFonts w:asciiTheme="minorHAnsi" w:hAnsiTheme="minorHAnsi"/>
        </w:rPr>
      </w:pPr>
      <w:r w:rsidRPr="001215DC">
        <w:rPr>
          <w:rFonts w:asciiTheme="minorHAnsi" w:hAnsiTheme="minorHAnsi"/>
          <w:spacing w:val="-6"/>
        </w:rPr>
        <w:t xml:space="preserve">4.2 </w:t>
      </w:r>
      <w:r w:rsidRPr="001215DC">
        <w:rPr>
          <w:rFonts w:asciiTheme="minorHAnsi" w:hAnsiTheme="minorHAnsi"/>
        </w:rPr>
        <w:t>Rozwój oferty zaj</w:t>
      </w:r>
      <w:r w:rsidRPr="001215DC">
        <w:rPr>
          <w:rFonts w:asciiTheme="minorHAnsi" w:hAnsiTheme="minorHAnsi" w:cs="Lucida Grande"/>
        </w:rPr>
        <w:t>ęć</w:t>
      </w:r>
      <w:r w:rsidRPr="001215DC">
        <w:rPr>
          <w:rFonts w:asciiTheme="minorHAnsi" w:hAnsiTheme="minorHAnsi"/>
        </w:rPr>
        <w:t xml:space="preserve"> i aktywnych form sp</w:t>
      </w:r>
      <w:r w:rsidRPr="001215DC">
        <w:rPr>
          <w:rFonts w:asciiTheme="minorHAnsi" w:hAnsiTheme="minorHAnsi" w:cs="Lucida Grande"/>
        </w:rPr>
        <w:t>ę</w:t>
      </w:r>
      <w:r w:rsidRPr="001215DC">
        <w:rPr>
          <w:rFonts w:asciiTheme="minorHAnsi" w:hAnsiTheme="minorHAnsi"/>
        </w:rPr>
        <w:t>dzania czasu dla seniorów i ogó</w:t>
      </w:r>
      <w:r w:rsidRPr="001215DC">
        <w:rPr>
          <w:rFonts w:asciiTheme="minorHAnsi" w:hAnsiTheme="minorHAnsi" w:cs="Lucida Grande"/>
        </w:rPr>
        <w:t>ł</w:t>
      </w:r>
      <w:r w:rsidRPr="001215DC">
        <w:rPr>
          <w:rFonts w:asciiTheme="minorHAnsi" w:hAnsiTheme="minorHAnsi"/>
        </w:rPr>
        <w:t>u mieszka</w:t>
      </w:r>
      <w:r w:rsidRPr="001215DC">
        <w:rPr>
          <w:rFonts w:asciiTheme="minorHAnsi" w:hAnsiTheme="minorHAnsi" w:cs="Lucida Grande"/>
        </w:rPr>
        <w:t>ń</w:t>
      </w:r>
      <w:r w:rsidRPr="001215DC">
        <w:rPr>
          <w:rFonts w:asciiTheme="minorHAnsi" w:hAnsiTheme="minorHAnsi"/>
        </w:rPr>
        <w:t>ców</w:t>
      </w:r>
    </w:p>
    <w:p w14:paraId="53C81032" w14:textId="77777777" w:rsidR="00097C84" w:rsidRDefault="00097C84">
      <w:pPr>
        <w:rPr>
          <w:rFonts w:asciiTheme="minorHAnsi" w:hAnsiTheme="minorHAnsi"/>
        </w:rPr>
      </w:pPr>
      <w:r>
        <w:rPr>
          <w:rFonts w:asciiTheme="minorHAnsi" w:hAnsiTheme="minorHAnsi"/>
        </w:rPr>
        <w:br w:type="page"/>
      </w:r>
    </w:p>
    <w:p w14:paraId="314EB27E" w14:textId="77777777" w:rsidR="003F7838" w:rsidRDefault="00F726A0" w:rsidP="00B56B36">
      <w:pPr>
        <w:pStyle w:val="Nagwek2"/>
        <w:spacing w:before="0" w:after="0" w:line="360" w:lineRule="auto"/>
      </w:pPr>
      <w:bookmarkStart w:id="28" w:name="_Toc84161343"/>
      <w:bookmarkStart w:id="29" w:name="_Toc87968320"/>
      <w:r>
        <w:lastRenderedPageBreak/>
        <w:t>5.2. Rzeczowy i finansowy postęp w realizacji LSR</w:t>
      </w:r>
      <w:bookmarkEnd w:id="28"/>
      <w:bookmarkEnd w:id="29"/>
    </w:p>
    <w:p w14:paraId="7A64549E" w14:textId="7659EE64" w:rsidR="00900E4F" w:rsidRPr="00900E4F" w:rsidRDefault="006475D2" w:rsidP="00202BF4">
      <w:pPr>
        <w:pBdr>
          <w:top w:val="nil"/>
          <w:left w:val="nil"/>
          <w:bottom w:val="nil"/>
          <w:right w:val="nil"/>
          <w:between w:val="nil"/>
        </w:pBdr>
        <w:spacing w:after="0" w:line="360" w:lineRule="auto"/>
        <w:ind w:firstLine="720"/>
        <w:jc w:val="both"/>
      </w:pPr>
      <w:r w:rsidRPr="00B65DDB">
        <w:t xml:space="preserve">Analiza i ocena postępu rzeczowego i finansowego jest pierwszym krokiem </w:t>
      </w:r>
      <w:r>
        <w:t xml:space="preserve">służącym ocenie sprawności wdrażania RLKS. Pozwala zorientować się w aktualnej sytuacji związanej z realizacją strategii, sprawdzić realizację wskaźników i budżetu, zdiagnozować wystąpienie ewentualnych odstępstw od przyjętego planu oraz przeanalizować ewentualne trudności we wdrażaniu i sposób reagowania na nie. Wreszcie pozwala ocenić skuteczność LGD w procesie zarządzania realizowanymi przedsięwzięciami. W kontekście oceny postępu w zakresie wdrażania RLKS istotne są zmiany wprowadzane do strategii w </w:t>
      </w:r>
      <w:r w:rsidRPr="004A7002">
        <w:t>tra</w:t>
      </w:r>
      <w:r w:rsidR="00AA48C0" w:rsidRPr="004A7002">
        <w:t>k</w:t>
      </w:r>
      <w:r w:rsidRPr="004A7002">
        <w:t>cie</w:t>
      </w:r>
      <w:r>
        <w:t xml:space="preserve"> jaj realizacji.</w:t>
      </w:r>
      <w:r w:rsidR="00CB0647">
        <w:t xml:space="preserve"> Zmiany w strategii dotyczy</w:t>
      </w:r>
      <w:r w:rsidR="00900E4F">
        <w:t>ł</w:t>
      </w:r>
      <w:r w:rsidR="00202BF4">
        <w:t>y w szczególności aktualizacji i doprecyzowaniu</w:t>
      </w:r>
      <w:r w:rsidR="00900E4F">
        <w:t xml:space="preserve"> kryteriów wyboru projektów, zmian procedur naboru zgodnie z</w:t>
      </w:r>
      <w:r w:rsidR="00B44F3D">
        <w:t> </w:t>
      </w:r>
      <w:r w:rsidR="00900E4F">
        <w:t>wytycznymi Ministerstwa i Urzędu Marszałkowskiego, wskaźników wynikających z przedsięwzięć zaplanowanych do realizacji</w:t>
      </w:r>
      <w:r w:rsidR="001215DC">
        <w:t>, aktualizacji budżetu</w:t>
      </w:r>
      <w:r w:rsidR="00900E4F">
        <w:t xml:space="preserve">. </w:t>
      </w:r>
    </w:p>
    <w:p w14:paraId="2D7A8BA3" w14:textId="77777777" w:rsidR="008A1DE4" w:rsidRDefault="008A1DE4" w:rsidP="00B56B36">
      <w:pPr>
        <w:pBdr>
          <w:top w:val="nil"/>
          <w:left w:val="nil"/>
          <w:bottom w:val="nil"/>
          <w:right w:val="nil"/>
          <w:between w:val="nil"/>
        </w:pBdr>
        <w:spacing w:after="0" w:line="360" w:lineRule="auto"/>
        <w:rPr>
          <w:color w:val="4472C4"/>
        </w:rPr>
      </w:pPr>
    </w:p>
    <w:p w14:paraId="3499D576" w14:textId="77777777" w:rsidR="00D20657" w:rsidRDefault="00D20657" w:rsidP="00B56B36">
      <w:pPr>
        <w:pBdr>
          <w:top w:val="nil"/>
          <w:left w:val="nil"/>
          <w:bottom w:val="nil"/>
          <w:right w:val="nil"/>
          <w:between w:val="nil"/>
        </w:pBdr>
        <w:spacing w:after="0" w:line="360" w:lineRule="auto"/>
        <w:rPr>
          <w:color w:val="4472C4"/>
        </w:rPr>
      </w:pPr>
    </w:p>
    <w:p w14:paraId="0C9ED8ED" w14:textId="77777777" w:rsidR="00D20657" w:rsidRDefault="00D20657" w:rsidP="00B56B36">
      <w:pPr>
        <w:pBdr>
          <w:top w:val="nil"/>
          <w:left w:val="nil"/>
          <w:bottom w:val="nil"/>
          <w:right w:val="nil"/>
          <w:between w:val="nil"/>
        </w:pBdr>
        <w:spacing w:after="0" w:line="360" w:lineRule="auto"/>
        <w:rPr>
          <w:color w:val="4472C4"/>
        </w:rPr>
      </w:pPr>
    </w:p>
    <w:p w14:paraId="44F4B365" w14:textId="77777777" w:rsidR="00D20657" w:rsidRDefault="00D20657" w:rsidP="00B56B36">
      <w:pPr>
        <w:pBdr>
          <w:top w:val="nil"/>
          <w:left w:val="nil"/>
          <w:bottom w:val="nil"/>
          <w:right w:val="nil"/>
          <w:between w:val="nil"/>
        </w:pBdr>
        <w:spacing w:after="0" w:line="360" w:lineRule="auto"/>
        <w:rPr>
          <w:color w:val="4472C4"/>
        </w:rPr>
      </w:pPr>
    </w:p>
    <w:p w14:paraId="7A93057A" w14:textId="77777777" w:rsidR="00D20657" w:rsidRDefault="00D20657" w:rsidP="00B56B36">
      <w:pPr>
        <w:pBdr>
          <w:top w:val="nil"/>
          <w:left w:val="nil"/>
          <w:bottom w:val="nil"/>
          <w:right w:val="nil"/>
          <w:between w:val="nil"/>
        </w:pBdr>
        <w:spacing w:after="0" w:line="360" w:lineRule="auto"/>
        <w:rPr>
          <w:color w:val="4472C4"/>
        </w:rPr>
      </w:pPr>
    </w:p>
    <w:p w14:paraId="754606B6" w14:textId="77777777" w:rsidR="00D20657" w:rsidRDefault="00D20657" w:rsidP="00B56B36">
      <w:pPr>
        <w:pBdr>
          <w:top w:val="nil"/>
          <w:left w:val="nil"/>
          <w:bottom w:val="nil"/>
          <w:right w:val="nil"/>
          <w:between w:val="nil"/>
        </w:pBdr>
        <w:spacing w:after="0" w:line="360" w:lineRule="auto"/>
        <w:rPr>
          <w:color w:val="4472C4"/>
        </w:rPr>
      </w:pPr>
    </w:p>
    <w:p w14:paraId="1A7C7BD1" w14:textId="77777777" w:rsidR="00D20657" w:rsidRDefault="00D20657" w:rsidP="00B56B36">
      <w:pPr>
        <w:pBdr>
          <w:top w:val="nil"/>
          <w:left w:val="nil"/>
          <w:bottom w:val="nil"/>
          <w:right w:val="nil"/>
          <w:between w:val="nil"/>
        </w:pBdr>
        <w:spacing w:after="0" w:line="360" w:lineRule="auto"/>
        <w:rPr>
          <w:color w:val="4472C4"/>
        </w:rPr>
      </w:pPr>
    </w:p>
    <w:p w14:paraId="34A6B29B" w14:textId="77777777" w:rsidR="00D20657" w:rsidRDefault="00D20657" w:rsidP="00B56B36">
      <w:pPr>
        <w:pBdr>
          <w:top w:val="nil"/>
          <w:left w:val="nil"/>
          <w:bottom w:val="nil"/>
          <w:right w:val="nil"/>
          <w:between w:val="nil"/>
        </w:pBdr>
        <w:spacing w:after="0" w:line="360" w:lineRule="auto"/>
        <w:rPr>
          <w:color w:val="4472C4"/>
        </w:rPr>
      </w:pPr>
    </w:p>
    <w:p w14:paraId="5DF7F546" w14:textId="77777777" w:rsidR="00D20657" w:rsidRDefault="00D20657" w:rsidP="00B56B36">
      <w:pPr>
        <w:pBdr>
          <w:top w:val="nil"/>
          <w:left w:val="nil"/>
          <w:bottom w:val="nil"/>
          <w:right w:val="nil"/>
          <w:between w:val="nil"/>
        </w:pBdr>
        <w:spacing w:after="0" w:line="360" w:lineRule="auto"/>
        <w:rPr>
          <w:color w:val="4472C4"/>
        </w:rPr>
        <w:sectPr w:rsidR="00D20657" w:rsidSect="008843C1">
          <w:footerReference w:type="even" r:id="rId23"/>
          <w:footerReference w:type="default" r:id="rId24"/>
          <w:pgSz w:w="11906" w:h="16838"/>
          <w:pgMar w:top="1417" w:right="1417" w:bottom="1417" w:left="1417" w:header="708" w:footer="708" w:gutter="0"/>
          <w:cols w:space="708"/>
          <w:titlePg/>
          <w:docGrid w:linePitch="299"/>
        </w:sectPr>
      </w:pPr>
    </w:p>
    <w:p w14:paraId="06722B27" w14:textId="1CE38BBE" w:rsidR="001215DC" w:rsidRPr="000969A2" w:rsidRDefault="001215DC" w:rsidP="001215DC">
      <w:pPr>
        <w:pStyle w:val="Legenda"/>
        <w:keepNext/>
        <w:rPr>
          <w:color w:val="auto"/>
          <w:sz w:val="22"/>
          <w:szCs w:val="22"/>
        </w:rPr>
      </w:pPr>
      <w:bookmarkStart w:id="30" w:name="_Toc87968287"/>
      <w:r w:rsidRPr="000969A2">
        <w:rPr>
          <w:color w:val="auto"/>
          <w:sz w:val="22"/>
          <w:szCs w:val="22"/>
        </w:rPr>
        <w:lastRenderedPageBreak/>
        <w:t xml:space="preserve">Tabela </w:t>
      </w:r>
      <w:r w:rsidR="00855CCD" w:rsidRPr="000969A2">
        <w:rPr>
          <w:color w:val="auto"/>
          <w:sz w:val="22"/>
          <w:szCs w:val="22"/>
        </w:rPr>
        <w:fldChar w:fldCharType="begin"/>
      </w:r>
      <w:r w:rsidR="00855CCD" w:rsidRPr="000969A2">
        <w:rPr>
          <w:color w:val="auto"/>
          <w:sz w:val="22"/>
          <w:szCs w:val="22"/>
        </w:rPr>
        <w:instrText xml:space="preserve"> SEQ Tabela \* ARABIC </w:instrText>
      </w:r>
      <w:r w:rsidR="00855CCD" w:rsidRPr="000969A2">
        <w:rPr>
          <w:color w:val="auto"/>
          <w:sz w:val="22"/>
          <w:szCs w:val="22"/>
        </w:rPr>
        <w:fldChar w:fldCharType="separate"/>
      </w:r>
      <w:r w:rsidR="00037979">
        <w:rPr>
          <w:noProof/>
          <w:color w:val="auto"/>
          <w:sz w:val="22"/>
          <w:szCs w:val="22"/>
        </w:rPr>
        <w:t>8</w:t>
      </w:r>
      <w:r w:rsidR="00855CCD" w:rsidRPr="000969A2">
        <w:rPr>
          <w:noProof/>
          <w:color w:val="auto"/>
          <w:sz w:val="22"/>
          <w:szCs w:val="22"/>
        </w:rPr>
        <w:fldChar w:fldCharType="end"/>
      </w:r>
      <w:r w:rsidRPr="000969A2">
        <w:rPr>
          <w:color w:val="auto"/>
          <w:sz w:val="22"/>
          <w:szCs w:val="22"/>
        </w:rPr>
        <w:t xml:space="preserve"> Historia naborów</w:t>
      </w:r>
      <w:bookmarkEnd w:id="30"/>
    </w:p>
    <w:tbl>
      <w:tblPr>
        <w:tblStyle w:val="a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3260"/>
        <w:gridCol w:w="1476"/>
        <w:gridCol w:w="1926"/>
        <w:gridCol w:w="1984"/>
        <w:gridCol w:w="1701"/>
        <w:gridCol w:w="1843"/>
      </w:tblGrid>
      <w:tr w:rsidR="00D35102" w:rsidRPr="001215DC" w14:paraId="2272392A" w14:textId="77777777" w:rsidTr="000969A2">
        <w:trPr>
          <w:trHeight w:val="420"/>
        </w:trPr>
        <w:tc>
          <w:tcPr>
            <w:tcW w:w="1555" w:type="dxa"/>
          </w:tcPr>
          <w:p w14:paraId="74E8E69B" w14:textId="77777777" w:rsidR="00D35102" w:rsidRPr="001215DC" w:rsidRDefault="00D35102" w:rsidP="001215DC">
            <w:pPr>
              <w:rPr>
                <w:rFonts w:asciiTheme="minorHAnsi" w:hAnsiTheme="minorHAnsi"/>
                <w:b/>
                <w:sz w:val="20"/>
                <w:szCs w:val="20"/>
              </w:rPr>
            </w:pPr>
            <w:r w:rsidRPr="001215DC">
              <w:rPr>
                <w:rFonts w:asciiTheme="minorHAnsi" w:hAnsiTheme="minorHAnsi"/>
                <w:b/>
                <w:sz w:val="20"/>
                <w:szCs w:val="20"/>
              </w:rPr>
              <w:t>Data naboru od… do…</w:t>
            </w:r>
          </w:p>
        </w:tc>
        <w:tc>
          <w:tcPr>
            <w:tcW w:w="3260" w:type="dxa"/>
          </w:tcPr>
          <w:p w14:paraId="25E3BD6C" w14:textId="77777777" w:rsidR="00D35102" w:rsidRPr="001215DC" w:rsidRDefault="00D35102" w:rsidP="001215DC">
            <w:pPr>
              <w:rPr>
                <w:rFonts w:asciiTheme="minorHAnsi" w:hAnsiTheme="minorHAnsi"/>
                <w:b/>
                <w:sz w:val="20"/>
                <w:szCs w:val="20"/>
              </w:rPr>
            </w:pPr>
            <w:r w:rsidRPr="001215DC">
              <w:rPr>
                <w:rFonts w:asciiTheme="minorHAnsi" w:hAnsiTheme="minorHAnsi"/>
                <w:b/>
                <w:sz w:val="20"/>
                <w:szCs w:val="20"/>
              </w:rPr>
              <w:t xml:space="preserve">Przedsięwzięcie </w:t>
            </w:r>
            <w:r w:rsidRPr="001215DC">
              <w:rPr>
                <w:rFonts w:asciiTheme="minorHAnsi" w:hAnsiTheme="minorHAnsi"/>
                <w:b/>
                <w:sz w:val="20"/>
                <w:szCs w:val="20"/>
              </w:rPr>
              <w:br/>
              <w:t>(w nawiasie wpisać K – konkurs, O – operacja własna, G – projekt grantowy)</w:t>
            </w:r>
          </w:p>
        </w:tc>
        <w:tc>
          <w:tcPr>
            <w:tcW w:w="1476" w:type="dxa"/>
          </w:tcPr>
          <w:p w14:paraId="2CE6AE7A" w14:textId="77777777" w:rsidR="00D35102" w:rsidRPr="001215DC" w:rsidRDefault="00D35102" w:rsidP="001215DC">
            <w:pPr>
              <w:rPr>
                <w:rFonts w:asciiTheme="minorHAnsi" w:hAnsiTheme="minorHAnsi"/>
                <w:b/>
                <w:sz w:val="20"/>
                <w:szCs w:val="20"/>
              </w:rPr>
            </w:pPr>
            <w:r w:rsidRPr="001215DC">
              <w:rPr>
                <w:rFonts w:asciiTheme="minorHAnsi" w:hAnsiTheme="minorHAnsi"/>
                <w:b/>
                <w:sz w:val="20"/>
                <w:szCs w:val="20"/>
              </w:rPr>
              <w:t>Liczba złożonych wniosków</w:t>
            </w:r>
          </w:p>
        </w:tc>
        <w:tc>
          <w:tcPr>
            <w:tcW w:w="1926" w:type="dxa"/>
          </w:tcPr>
          <w:p w14:paraId="28C05AC9" w14:textId="4716DE10" w:rsidR="00D35102" w:rsidRPr="001215DC" w:rsidRDefault="00D35102" w:rsidP="001215DC">
            <w:pPr>
              <w:jc w:val="center"/>
              <w:rPr>
                <w:rFonts w:asciiTheme="minorHAnsi" w:hAnsiTheme="minorHAnsi"/>
                <w:b/>
                <w:sz w:val="20"/>
                <w:szCs w:val="20"/>
              </w:rPr>
            </w:pPr>
            <w:r w:rsidRPr="001215DC">
              <w:rPr>
                <w:rFonts w:asciiTheme="minorHAnsi" w:hAnsiTheme="minorHAnsi"/>
                <w:b/>
                <w:sz w:val="20"/>
                <w:szCs w:val="20"/>
              </w:rPr>
              <w:t xml:space="preserve">Liczba wybranych wniosków </w:t>
            </w:r>
            <w:r w:rsidRPr="001215DC">
              <w:rPr>
                <w:rFonts w:asciiTheme="minorHAnsi" w:hAnsiTheme="minorHAnsi"/>
                <w:bCs/>
                <w:sz w:val="20"/>
                <w:szCs w:val="20"/>
              </w:rPr>
              <w:t xml:space="preserve">(dotyczy </w:t>
            </w:r>
            <w:r w:rsidR="000969A2" w:rsidRPr="001215DC">
              <w:rPr>
                <w:rFonts w:asciiTheme="minorHAnsi" w:hAnsiTheme="minorHAnsi"/>
                <w:bCs/>
                <w:sz w:val="20"/>
                <w:szCs w:val="20"/>
              </w:rPr>
              <w:t xml:space="preserve">również </w:t>
            </w:r>
            <w:r w:rsidRPr="001215DC">
              <w:rPr>
                <w:rFonts w:asciiTheme="minorHAnsi" w:hAnsiTheme="minorHAnsi"/>
                <w:bCs/>
                <w:sz w:val="20"/>
                <w:szCs w:val="20"/>
              </w:rPr>
              <w:t>wniosków, wykraczających poza limit)</w:t>
            </w:r>
          </w:p>
        </w:tc>
        <w:tc>
          <w:tcPr>
            <w:tcW w:w="1984" w:type="dxa"/>
          </w:tcPr>
          <w:p w14:paraId="76678A09" w14:textId="3CAF53E0" w:rsidR="00D35102" w:rsidRPr="001215DC" w:rsidRDefault="00D35102" w:rsidP="001215DC">
            <w:pPr>
              <w:jc w:val="center"/>
              <w:rPr>
                <w:rFonts w:asciiTheme="minorHAnsi" w:hAnsiTheme="minorHAnsi"/>
                <w:bCs/>
                <w:sz w:val="20"/>
                <w:szCs w:val="20"/>
              </w:rPr>
            </w:pPr>
            <w:r w:rsidRPr="001215DC">
              <w:rPr>
                <w:rFonts w:asciiTheme="minorHAnsi" w:hAnsiTheme="minorHAnsi"/>
                <w:b/>
                <w:sz w:val="20"/>
                <w:szCs w:val="20"/>
              </w:rPr>
              <w:t xml:space="preserve">Liczba podpisanych umów </w:t>
            </w:r>
            <w:r w:rsidRPr="001215DC">
              <w:rPr>
                <w:rFonts w:asciiTheme="minorHAnsi" w:hAnsiTheme="minorHAnsi"/>
                <w:bCs/>
                <w:sz w:val="20"/>
                <w:szCs w:val="20"/>
              </w:rPr>
              <w:t>(w przypadku grantów, liczb</w:t>
            </w:r>
            <w:r w:rsidR="000969A2">
              <w:rPr>
                <w:rFonts w:asciiTheme="minorHAnsi" w:hAnsiTheme="minorHAnsi"/>
                <w:bCs/>
                <w:sz w:val="20"/>
                <w:szCs w:val="20"/>
              </w:rPr>
              <w:t>a</w:t>
            </w:r>
            <w:r w:rsidRPr="001215DC">
              <w:rPr>
                <w:rFonts w:asciiTheme="minorHAnsi" w:hAnsiTheme="minorHAnsi"/>
                <w:bCs/>
                <w:sz w:val="20"/>
                <w:szCs w:val="20"/>
              </w:rPr>
              <w:t xml:space="preserve"> umów z grantobiorcami)</w:t>
            </w:r>
          </w:p>
        </w:tc>
        <w:tc>
          <w:tcPr>
            <w:tcW w:w="1701" w:type="dxa"/>
          </w:tcPr>
          <w:p w14:paraId="7D27843C" w14:textId="77777777" w:rsidR="00D35102" w:rsidRPr="001215DC" w:rsidRDefault="00D35102" w:rsidP="001215DC">
            <w:pPr>
              <w:jc w:val="center"/>
              <w:rPr>
                <w:rFonts w:asciiTheme="minorHAnsi" w:hAnsiTheme="minorHAnsi"/>
                <w:bCs/>
                <w:sz w:val="20"/>
                <w:szCs w:val="20"/>
              </w:rPr>
            </w:pPr>
            <w:r w:rsidRPr="001215DC">
              <w:rPr>
                <w:rFonts w:asciiTheme="minorHAnsi" w:hAnsiTheme="minorHAnsi"/>
                <w:b/>
                <w:sz w:val="20"/>
                <w:szCs w:val="20"/>
              </w:rPr>
              <w:t xml:space="preserve">Protesty złożone </w:t>
            </w:r>
            <w:r w:rsidRPr="001215DC">
              <w:rPr>
                <w:rFonts w:asciiTheme="minorHAnsi" w:hAnsiTheme="minorHAnsi"/>
                <w:bCs/>
                <w:sz w:val="20"/>
                <w:szCs w:val="20"/>
              </w:rPr>
              <w:t xml:space="preserve">(w przypadku grantów – odwołania) </w:t>
            </w:r>
          </w:p>
        </w:tc>
        <w:tc>
          <w:tcPr>
            <w:tcW w:w="1843" w:type="dxa"/>
          </w:tcPr>
          <w:p w14:paraId="7008F37F" w14:textId="77777777" w:rsidR="00D35102" w:rsidRPr="001215DC" w:rsidRDefault="00D35102" w:rsidP="001215DC">
            <w:pPr>
              <w:jc w:val="center"/>
              <w:rPr>
                <w:rFonts w:asciiTheme="minorHAnsi" w:hAnsiTheme="minorHAnsi"/>
                <w:b/>
                <w:sz w:val="20"/>
                <w:szCs w:val="20"/>
              </w:rPr>
            </w:pPr>
            <w:r w:rsidRPr="001215DC">
              <w:rPr>
                <w:rFonts w:asciiTheme="minorHAnsi" w:hAnsiTheme="minorHAnsi"/>
                <w:b/>
                <w:sz w:val="20"/>
                <w:szCs w:val="20"/>
              </w:rPr>
              <w:t>Protesty / odwołania uwzględnione</w:t>
            </w:r>
          </w:p>
        </w:tc>
      </w:tr>
      <w:tr w:rsidR="00D35102" w:rsidRPr="001215DC" w14:paraId="186EA8B4" w14:textId="77777777" w:rsidTr="000969A2">
        <w:trPr>
          <w:trHeight w:val="399"/>
        </w:trPr>
        <w:tc>
          <w:tcPr>
            <w:tcW w:w="1555" w:type="dxa"/>
          </w:tcPr>
          <w:p w14:paraId="1307B4A3"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6/2021</w:t>
            </w:r>
          </w:p>
          <w:p w14:paraId="29A9836B" w14:textId="77777777" w:rsidR="00D35102" w:rsidRPr="001215DC" w:rsidRDefault="00D35102" w:rsidP="001215DC">
            <w:pPr>
              <w:jc w:val="center"/>
              <w:rPr>
                <w:rFonts w:asciiTheme="minorHAnsi" w:eastAsia="Times New Roman" w:hAnsiTheme="minorHAnsi" w:cs="Times New Roman"/>
                <w:sz w:val="20"/>
                <w:szCs w:val="20"/>
              </w:rPr>
            </w:pPr>
            <w:r w:rsidRPr="001215DC">
              <w:rPr>
                <w:rFonts w:asciiTheme="minorHAnsi" w:eastAsia="Times New Roman" w:hAnsiTheme="minorHAnsi" w:cs="Times New Roman"/>
                <w:sz w:val="20"/>
                <w:szCs w:val="20"/>
              </w:rPr>
              <w:t xml:space="preserve">07 do 21 maja 2021 </w:t>
            </w:r>
          </w:p>
          <w:p w14:paraId="67236E2B" w14:textId="77777777" w:rsidR="00D35102" w:rsidRPr="001215DC" w:rsidRDefault="00D35102" w:rsidP="001215DC">
            <w:pPr>
              <w:rPr>
                <w:rFonts w:asciiTheme="minorHAnsi" w:hAnsiTheme="minorHAnsi" w:cs="Times New Roman"/>
                <w:sz w:val="20"/>
                <w:szCs w:val="20"/>
              </w:rPr>
            </w:pPr>
          </w:p>
        </w:tc>
        <w:tc>
          <w:tcPr>
            <w:tcW w:w="3260" w:type="dxa"/>
          </w:tcPr>
          <w:p w14:paraId="6E0E8CED" w14:textId="63281F59" w:rsidR="00D35102" w:rsidRPr="001215DC" w:rsidRDefault="00D35102" w:rsidP="001215DC">
            <w:pPr>
              <w:jc w:val="both"/>
              <w:rPr>
                <w:rFonts w:asciiTheme="minorHAnsi" w:eastAsia="Times New Roman" w:hAnsiTheme="minorHAnsi" w:cs="Times New Roman"/>
                <w:sz w:val="20"/>
                <w:szCs w:val="20"/>
              </w:rPr>
            </w:pPr>
            <w:r w:rsidRPr="001215DC">
              <w:rPr>
                <w:rFonts w:asciiTheme="minorHAnsi" w:hAnsiTheme="minorHAnsi" w:cs="Times New Roman"/>
                <w:sz w:val="20"/>
                <w:szCs w:val="20"/>
              </w:rPr>
              <w:t>4.1.1 Wsparcie oferty lokalnych sportowych klubów młodzieżowych i dziecięcych oraz edukacyjnych zajęć pozalekcyjnych.</w:t>
            </w:r>
            <w:r w:rsidR="001215DC">
              <w:rPr>
                <w:rFonts w:asciiTheme="minorHAnsi" w:eastAsia="Times New Roman"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3F415775"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0</w:t>
            </w:r>
          </w:p>
        </w:tc>
        <w:tc>
          <w:tcPr>
            <w:tcW w:w="1926" w:type="dxa"/>
          </w:tcPr>
          <w:p w14:paraId="48C50AFB"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ND</w:t>
            </w:r>
          </w:p>
        </w:tc>
        <w:tc>
          <w:tcPr>
            <w:tcW w:w="1984" w:type="dxa"/>
          </w:tcPr>
          <w:p w14:paraId="4A43131A"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ND</w:t>
            </w:r>
          </w:p>
        </w:tc>
        <w:tc>
          <w:tcPr>
            <w:tcW w:w="1701" w:type="dxa"/>
          </w:tcPr>
          <w:p w14:paraId="0A40B712"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ND</w:t>
            </w:r>
          </w:p>
        </w:tc>
        <w:tc>
          <w:tcPr>
            <w:tcW w:w="1843" w:type="dxa"/>
          </w:tcPr>
          <w:p w14:paraId="6FBBF338"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19A36531" w14:textId="77777777" w:rsidTr="000969A2">
        <w:trPr>
          <w:trHeight w:val="420"/>
        </w:trPr>
        <w:tc>
          <w:tcPr>
            <w:tcW w:w="1555" w:type="dxa"/>
          </w:tcPr>
          <w:p w14:paraId="684AB085"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5/2021</w:t>
            </w:r>
          </w:p>
          <w:p w14:paraId="2BB27786" w14:textId="7133811D" w:rsidR="00D35102" w:rsidRPr="001215DC" w:rsidRDefault="00D35102" w:rsidP="001215DC">
            <w:pPr>
              <w:jc w:val="center"/>
              <w:rPr>
                <w:rFonts w:asciiTheme="minorHAnsi" w:eastAsia="Times New Roman" w:hAnsiTheme="minorHAnsi" w:cs="Times New Roman"/>
                <w:sz w:val="20"/>
                <w:szCs w:val="20"/>
              </w:rPr>
            </w:pPr>
            <w:r w:rsidRPr="001215DC">
              <w:rPr>
                <w:rFonts w:asciiTheme="minorHAnsi" w:eastAsia="Times New Roman" w:hAnsiTheme="minorHAnsi" w:cs="Times New Roman"/>
                <w:sz w:val="20"/>
                <w:szCs w:val="20"/>
              </w:rPr>
              <w:t xml:space="preserve">29 kwietnia do 13 maja 2021 </w:t>
            </w:r>
          </w:p>
        </w:tc>
        <w:tc>
          <w:tcPr>
            <w:tcW w:w="3260" w:type="dxa"/>
          </w:tcPr>
          <w:p w14:paraId="2D114608" w14:textId="767DF294"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1.1.1 Wsparcie podejmowania działalności gospodarczej</w:t>
            </w:r>
            <w:r w:rsidRPr="001215DC">
              <w:rPr>
                <w:rFonts w:asciiTheme="minorHAnsi" w:eastAsia="Times New Roman"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0AB868D7"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28</w:t>
            </w:r>
          </w:p>
        </w:tc>
        <w:tc>
          <w:tcPr>
            <w:tcW w:w="1926" w:type="dxa"/>
          </w:tcPr>
          <w:p w14:paraId="5F9AC1F7"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25</w:t>
            </w:r>
          </w:p>
        </w:tc>
        <w:tc>
          <w:tcPr>
            <w:tcW w:w="1984" w:type="dxa"/>
          </w:tcPr>
          <w:p w14:paraId="4F1013F8"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W trakcie oceny A0</w:t>
            </w:r>
          </w:p>
        </w:tc>
        <w:tc>
          <w:tcPr>
            <w:tcW w:w="1701" w:type="dxa"/>
          </w:tcPr>
          <w:p w14:paraId="36DAF8DF"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Brak danych</w:t>
            </w:r>
          </w:p>
        </w:tc>
        <w:tc>
          <w:tcPr>
            <w:tcW w:w="1843" w:type="dxa"/>
          </w:tcPr>
          <w:p w14:paraId="098A4C72"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Brak danych</w:t>
            </w:r>
          </w:p>
        </w:tc>
      </w:tr>
      <w:tr w:rsidR="00D35102" w:rsidRPr="001215DC" w14:paraId="7C418F60" w14:textId="77777777" w:rsidTr="000969A2">
        <w:trPr>
          <w:trHeight w:val="399"/>
        </w:trPr>
        <w:tc>
          <w:tcPr>
            <w:tcW w:w="1555" w:type="dxa"/>
          </w:tcPr>
          <w:p w14:paraId="2C6DCFFC"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4/2021</w:t>
            </w:r>
          </w:p>
          <w:p w14:paraId="0BD0BF75" w14:textId="77777777" w:rsidR="00D35102" w:rsidRPr="001215DC" w:rsidRDefault="00D35102" w:rsidP="001215DC">
            <w:pPr>
              <w:rPr>
                <w:rFonts w:asciiTheme="minorHAnsi" w:hAnsiTheme="minorHAnsi" w:cs="Times New Roman"/>
                <w:sz w:val="20"/>
                <w:szCs w:val="20"/>
              </w:rPr>
            </w:pPr>
            <w:r w:rsidRPr="001215DC">
              <w:rPr>
                <w:rFonts w:asciiTheme="minorHAnsi" w:eastAsia="Times New Roman" w:hAnsiTheme="minorHAnsi" w:cs="Times New Roman"/>
                <w:sz w:val="20"/>
                <w:szCs w:val="20"/>
              </w:rPr>
              <w:t>1 do 15 lutego 2021</w:t>
            </w:r>
          </w:p>
        </w:tc>
        <w:tc>
          <w:tcPr>
            <w:tcW w:w="3260" w:type="dxa"/>
          </w:tcPr>
          <w:p w14:paraId="75882320" w14:textId="3EE73CDD" w:rsidR="00D35102" w:rsidRPr="001215DC" w:rsidRDefault="00D35102" w:rsidP="001215DC">
            <w:pPr>
              <w:jc w:val="both"/>
              <w:rPr>
                <w:rFonts w:asciiTheme="minorHAnsi" w:eastAsia="Times New Roman" w:hAnsiTheme="minorHAnsi" w:cs="Times New Roman"/>
                <w:sz w:val="20"/>
                <w:szCs w:val="20"/>
              </w:rPr>
            </w:pPr>
            <w:r w:rsidRPr="001215DC">
              <w:rPr>
                <w:rFonts w:asciiTheme="minorHAnsi" w:eastAsia="Times New Roman" w:hAnsiTheme="minorHAnsi" w:cs="Times New Roman"/>
                <w:sz w:val="20"/>
                <w:szCs w:val="20"/>
              </w:rPr>
              <w:t>3.1.3 Budowa miejsc aktywnego spędzania czasu na powietrzu, zagospodarowanie i budowa infrastruktury turystycznej i rekreacyjnej kąpielisk oraz miejsc rekreacji wodnej.</w:t>
            </w:r>
            <w:r w:rsidR="001215DC">
              <w:rPr>
                <w:rFonts w:asciiTheme="minorHAnsi" w:eastAsia="Times New Roman" w:hAnsiTheme="minorHAnsi" w:cs="Times New Roman"/>
                <w:sz w:val="20"/>
                <w:szCs w:val="20"/>
              </w:rPr>
              <w:t xml:space="preserve"> </w:t>
            </w:r>
            <w:r w:rsidRPr="001215DC">
              <w:rPr>
                <w:rFonts w:asciiTheme="minorHAnsi" w:eastAsia="Times New Roman" w:hAnsiTheme="minorHAnsi" w:cs="Times New Roman"/>
                <w:sz w:val="20"/>
                <w:szCs w:val="20"/>
              </w:rPr>
              <w:t>(K)</w:t>
            </w:r>
          </w:p>
        </w:tc>
        <w:tc>
          <w:tcPr>
            <w:tcW w:w="1476" w:type="dxa"/>
          </w:tcPr>
          <w:p w14:paraId="02B883CE"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Pr>
          <w:p w14:paraId="7BA52F01"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0B0929E9"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Brak danych</w:t>
            </w:r>
          </w:p>
        </w:tc>
        <w:tc>
          <w:tcPr>
            <w:tcW w:w="1701" w:type="dxa"/>
          </w:tcPr>
          <w:p w14:paraId="79999374"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13BAB1BE"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0</w:t>
            </w:r>
          </w:p>
        </w:tc>
      </w:tr>
      <w:tr w:rsidR="00D35102" w:rsidRPr="001215DC" w14:paraId="152A797F" w14:textId="77777777" w:rsidTr="000969A2">
        <w:trPr>
          <w:trHeight w:val="420"/>
        </w:trPr>
        <w:tc>
          <w:tcPr>
            <w:tcW w:w="1555" w:type="dxa"/>
          </w:tcPr>
          <w:p w14:paraId="7A264F68"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3/2021</w:t>
            </w:r>
          </w:p>
          <w:p w14:paraId="2AC13A99" w14:textId="77777777" w:rsidR="00D35102" w:rsidRPr="001215DC" w:rsidRDefault="00D35102" w:rsidP="001215DC">
            <w:pPr>
              <w:rPr>
                <w:rFonts w:asciiTheme="minorHAnsi" w:hAnsiTheme="minorHAnsi" w:cs="Times New Roman"/>
                <w:sz w:val="20"/>
                <w:szCs w:val="20"/>
              </w:rPr>
            </w:pPr>
            <w:r w:rsidRPr="001215DC">
              <w:rPr>
                <w:rFonts w:asciiTheme="minorHAnsi" w:eastAsia="Times New Roman" w:hAnsiTheme="minorHAnsi" w:cs="Times New Roman"/>
                <w:sz w:val="20"/>
                <w:szCs w:val="20"/>
              </w:rPr>
              <w:t xml:space="preserve">1 do 15 lutego 2021 </w:t>
            </w:r>
          </w:p>
        </w:tc>
        <w:tc>
          <w:tcPr>
            <w:tcW w:w="3260" w:type="dxa"/>
          </w:tcPr>
          <w:p w14:paraId="14A911CA" w14:textId="4816BA9C" w:rsidR="00D35102" w:rsidRPr="001215DC" w:rsidRDefault="00D35102" w:rsidP="001215DC">
            <w:pPr>
              <w:jc w:val="both"/>
              <w:rPr>
                <w:rFonts w:asciiTheme="minorHAnsi" w:eastAsia="Times New Roman" w:hAnsiTheme="minorHAnsi" w:cs="Times New Roman"/>
                <w:sz w:val="20"/>
                <w:szCs w:val="20"/>
              </w:rPr>
            </w:pPr>
            <w:r w:rsidRPr="001215DC">
              <w:rPr>
                <w:rFonts w:asciiTheme="minorHAnsi" w:eastAsia="Times New Roman" w:hAnsiTheme="minorHAnsi" w:cs="Times New Roman"/>
                <w:sz w:val="20"/>
                <w:szCs w:val="20"/>
              </w:rPr>
              <w:t>3.1.1 Budowa ścieżek i wytyczenie szl</w:t>
            </w:r>
            <w:r w:rsidR="006D0049" w:rsidRPr="001215DC">
              <w:rPr>
                <w:rFonts w:asciiTheme="minorHAnsi" w:eastAsia="Times New Roman" w:hAnsiTheme="minorHAnsi" w:cs="Times New Roman"/>
                <w:sz w:val="20"/>
                <w:szCs w:val="20"/>
              </w:rPr>
              <w:t xml:space="preserve">aków rowerowych, nordic-walking </w:t>
            </w:r>
            <w:r w:rsidRPr="001215DC">
              <w:rPr>
                <w:rFonts w:asciiTheme="minorHAnsi" w:eastAsia="Times New Roman" w:hAnsiTheme="minorHAnsi" w:cs="Times New Roman"/>
                <w:sz w:val="20"/>
                <w:szCs w:val="20"/>
              </w:rPr>
              <w:t xml:space="preserve">i szlaków konnych. </w:t>
            </w:r>
            <w:r w:rsidRPr="001215DC">
              <w:rPr>
                <w:rFonts w:asciiTheme="minorHAnsi" w:hAnsiTheme="minorHAnsi" w:cs="Times New Roman"/>
                <w:sz w:val="20"/>
                <w:szCs w:val="20"/>
              </w:rPr>
              <w:t>(K)</w:t>
            </w:r>
          </w:p>
        </w:tc>
        <w:tc>
          <w:tcPr>
            <w:tcW w:w="1476" w:type="dxa"/>
          </w:tcPr>
          <w:p w14:paraId="351C3FA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926" w:type="dxa"/>
          </w:tcPr>
          <w:p w14:paraId="17C20E1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984" w:type="dxa"/>
          </w:tcPr>
          <w:p w14:paraId="0AA3FD0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Brak danych</w:t>
            </w:r>
          </w:p>
        </w:tc>
        <w:tc>
          <w:tcPr>
            <w:tcW w:w="1701" w:type="dxa"/>
          </w:tcPr>
          <w:p w14:paraId="502D9EA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012C223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r>
      <w:tr w:rsidR="00D35102" w:rsidRPr="001215DC" w14:paraId="49EBF4A6" w14:textId="77777777" w:rsidTr="000969A2">
        <w:trPr>
          <w:trHeight w:val="420"/>
        </w:trPr>
        <w:tc>
          <w:tcPr>
            <w:tcW w:w="1555" w:type="dxa"/>
          </w:tcPr>
          <w:p w14:paraId="1983AFDE"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2/2021</w:t>
            </w:r>
          </w:p>
          <w:p w14:paraId="6BFE9580" w14:textId="77777777" w:rsidR="00D35102" w:rsidRPr="001215DC" w:rsidRDefault="00D35102" w:rsidP="001215DC">
            <w:pPr>
              <w:rPr>
                <w:rFonts w:asciiTheme="minorHAnsi" w:hAnsiTheme="minorHAnsi" w:cs="Times New Roman"/>
                <w:sz w:val="20"/>
                <w:szCs w:val="20"/>
              </w:rPr>
            </w:pPr>
            <w:r w:rsidRPr="001215DC">
              <w:rPr>
                <w:rFonts w:asciiTheme="minorHAnsi" w:eastAsia="Times New Roman" w:hAnsiTheme="minorHAnsi" w:cs="Times New Roman"/>
                <w:sz w:val="20"/>
                <w:szCs w:val="20"/>
              </w:rPr>
              <w:t xml:space="preserve">4 -18 stycznia 2021 </w:t>
            </w:r>
          </w:p>
        </w:tc>
        <w:tc>
          <w:tcPr>
            <w:tcW w:w="3260" w:type="dxa"/>
          </w:tcPr>
          <w:p w14:paraId="0304A71E" w14:textId="7D71A1E2" w:rsidR="00D35102" w:rsidRPr="001215DC" w:rsidRDefault="00D35102" w:rsidP="001215DC">
            <w:pPr>
              <w:jc w:val="both"/>
              <w:rPr>
                <w:rFonts w:asciiTheme="minorHAnsi" w:eastAsia="Times New Roman" w:hAnsiTheme="minorHAnsi" w:cs="Times New Roman"/>
                <w:sz w:val="20"/>
                <w:szCs w:val="20"/>
              </w:rPr>
            </w:pPr>
            <w:r w:rsidRPr="001215DC">
              <w:rPr>
                <w:rFonts w:asciiTheme="minorHAnsi" w:hAnsiTheme="minorHAnsi" w:cs="Times New Roman"/>
                <w:sz w:val="20"/>
                <w:szCs w:val="20"/>
              </w:rPr>
              <w:t>2.2.2 Inicjatywy w zakresie promocji produktów lokalnych</w:t>
            </w:r>
            <w:r w:rsidR="001215DC">
              <w:rPr>
                <w:rFonts w:asciiTheme="minorHAnsi" w:eastAsia="Times New Roman"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648BE74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926" w:type="dxa"/>
          </w:tcPr>
          <w:p w14:paraId="6633EC7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984" w:type="dxa"/>
          </w:tcPr>
          <w:p w14:paraId="7103EDD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701" w:type="dxa"/>
          </w:tcPr>
          <w:p w14:paraId="3EC7618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843" w:type="dxa"/>
          </w:tcPr>
          <w:p w14:paraId="01F5B34B"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1A0B7258" w14:textId="77777777" w:rsidTr="000969A2">
        <w:trPr>
          <w:trHeight w:val="420"/>
        </w:trPr>
        <w:tc>
          <w:tcPr>
            <w:tcW w:w="1555" w:type="dxa"/>
            <w:tcBorders>
              <w:bottom w:val="thinThickThinMediumGap" w:sz="24" w:space="0" w:color="auto"/>
            </w:tcBorders>
          </w:tcPr>
          <w:p w14:paraId="7C156B2E" w14:textId="77777777" w:rsidR="00D35102" w:rsidRPr="001215DC" w:rsidRDefault="00D35102" w:rsidP="001215DC">
            <w:pPr>
              <w:jc w:val="center"/>
              <w:rPr>
                <w:rFonts w:asciiTheme="minorHAnsi" w:hAnsiTheme="minorHAnsi" w:cs="Times New Roman"/>
                <w:sz w:val="20"/>
                <w:szCs w:val="20"/>
              </w:rPr>
            </w:pPr>
            <w:r w:rsidRPr="001215DC">
              <w:rPr>
                <w:rFonts w:asciiTheme="minorHAnsi" w:hAnsiTheme="minorHAnsi" w:cs="Times New Roman"/>
                <w:sz w:val="20"/>
                <w:szCs w:val="20"/>
              </w:rPr>
              <w:t>1/2021</w:t>
            </w:r>
          </w:p>
          <w:p w14:paraId="5CBDC39D" w14:textId="77777777" w:rsidR="00D35102" w:rsidRPr="001215DC" w:rsidRDefault="00D35102" w:rsidP="001215DC">
            <w:pPr>
              <w:rPr>
                <w:rFonts w:asciiTheme="minorHAnsi" w:hAnsiTheme="minorHAnsi" w:cs="Times New Roman"/>
                <w:sz w:val="20"/>
                <w:szCs w:val="20"/>
              </w:rPr>
            </w:pPr>
            <w:r w:rsidRPr="001215DC">
              <w:rPr>
                <w:rFonts w:asciiTheme="minorHAnsi" w:eastAsia="Times New Roman" w:hAnsiTheme="minorHAnsi" w:cs="Times New Roman"/>
                <w:sz w:val="20"/>
                <w:szCs w:val="20"/>
              </w:rPr>
              <w:t xml:space="preserve">4 - 18 stycznia 2021 </w:t>
            </w:r>
          </w:p>
        </w:tc>
        <w:tc>
          <w:tcPr>
            <w:tcW w:w="3260" w:type="dxa"/>
            <w:tcBorders>
              <w:bottom w:val="thinThickThinMediumGap" w:sz="24" w:space="0" w:color="auto"/>
            </w:tcBorders>
          </w:tcPr>
          <w:p w14:paraId="39E40867" w14:textId="6E087508" w:rsidR="00D35102" w:rsidRPr="001215DC" w:rsidRDefault="00D35102" w:rsidP="001215DC">
            <w:pPr>
              <w:jc w:val="both"/>
              <w:rPr>
                <w:rFonts w:asciiTheme="minorHAnsi" w:eastAsia="Times New Roman" w:hAnsiTheme="minorHAnsi" w:cs="Times New Roman"/>
                <w:sz w:val="20"/>
                <w:szCs w:val="20"/>
              </w:rPr>
            </w:pPr>
            <w:r w:rsidRPr="001215DC">
              <w:rPr>
                <w:rFonts w:asciiTheme="minorHAnsi" w:hAnsiTheme="minorHAnsi" w:cs="Times New Roman"/>
                <w:sz w:val="20"/>
                <w:szCs w:val="20"/>
              </w:rPr>
              <w:t>2.2.1 Inicjatywy w zakresie promocji rynków zbytu produktów lokalnych</w:t>
            </w:r>
            <w:r w:rsidR="001215DC">
              <w:rPr>
                <w:rFonts w:asciiTheme="minorHAnsi" w:eastAsia="Times New Roman" w:hAnsiTheme="minorHAnsi" w:cs="Times New Roman"/>
                <w:sz w:val="20"/>
                <w:szCs w:val="20"/>
              </w:rPr>
              <w:t xml:space="preserve"> </w:t>
            </w:r>
            <w:r w:rsidRPr="001215DC">
              <w:rPr>
                <w:rFonts w:asciiTheme="minorHAnsi" w:hAnsiTheme="minorHAnsi" w:cs="Times New Roman"/>
                <w:sz w:val="20"/>
                <w:szCs w:val="20"/>
              </w:rPr>
              <w:t>(K)</w:t>
            </w:r>
          </w:p>
        </w:tc>
        <w:tc>
          <w:tcPr>
            <w:tcW w:w="1476" w:type="dxa"/>
            <w:tcBorders>
              <w:bottom w:val="thinThickThinMediumGap" w:sz="24" w:space="0" w:color="auto"/>
            </w:tcBorders>
          </w:tcPr>
          <w:p w14:paraId="7C231934"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926" w:type="dxa"/>
            <w:tcBorders>
              <w:bottom w:val="thinThickThinMediumGap" w:sz="24" w:space="0" w:color="auto"/>
            </w:tcBorders>
          </w:tcPr>
          <w:p w14:paraId="698ACC29"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984" w:type="dxa"/>
            <w:tcBorders>
              <w:bottom w:val="thinThickThinMediumGap" w:sz="24" w:space="0" w:color="auto"/>
            </w:tcBorders>
          </w:tcPr>
          <w:p w14:paraId="0CC72CD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701" w:type="dxa"/>
            <w:tcBorders>
              <w:bottom w:val="thinThickThinMediumGap" w:sz="24" w:space="0" w:color="auto"/>
            </w:tcBorders>
          </w:tcPr>
          <w:p w14:paraId="501110A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843" w:type="dxa"/>
            <w:tcBorders>
              <w:bottom w:val="thinThickThinMediumGap" w:sz="24" w:space="0" w:color="auto"/>
            </w:tcBorders>
          </w:tcPr>
          <w:p w14:paraId="39B9700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62505FA2" w14:textId="77777777" w:rsidTr="000969A2">
        <w:trPr>
          <w:trHeight w:val="420"/>
        </w:trPr>
        <w:tc>
          <w:tcPr>
            <w:tcW w:w="1555" w:type="dxa"/>
            <w:tcBorders>
              <w:top w:val="thinThickThinMediumGap" w:sz="24" w:space="0" w:color="auto"/>
            </w:tcBorders>
          </w:tcPr>
          <w:p w14:paraId="442E5D7B"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11/2020</w:t>
            </w:r>
          </w:p>
          <w:p w14:paraId="41C50469"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16-30.11.2020</w:t>
            </w:r>
          </w:p>
        </w:tc>
        <w:tc>
          <w:tcPr>
            <w:tcW w:w="3260" w:type="dxa"/>
            <w:tcBorders>
              <w:top w:val="thinThickThinMediumGap" w:sz="24" w:space="0" w:color="auto"/>
            </w:tcBorders>
          </w:tcPr>
          <w:p w14:paraId="0CFE6FBD" w14:textId="790145A4"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4.2.1 Wsparcie organizacji zajęć i aktywnych form spędzania czasu dla seniorów i ogółu mieszkańców.</w:t>
            </w:r>
            <w:r w:rsidR="001215DC">
              <w:rPr>
                <w:rFonts w:asciiTheme="minorHAnsi" w:hAnsiTheme="minorHAnsi" w:cs="Times New Roman"/>
                <w:sz w:val="20"/>
                <w:szCs w:val="20"/>
              </w:rPr>
              <w:t xml:space="preserve"> </w:t>
            </w:r>
            <w:r w:rsidRPr="001215DC">
              <w:rPr>
                <w:rFonts w:asciiTheme="minorHAnsi" w:hAnsiTheme="minorHAnsi" w:cs="Times New Roman"/>
                <w:sz w:val="20"/>
                <w:szCs w:val="20"/>
              </w:rPr>
              <w:t>(K)</w:t>
            </w:r>
          </w:p>
        </w:tc>
        <w:tc>
          <w:tcPr>
            <w:tcW w:w="1476" w:type="dxa"/>
            <w:tcBorders>
              <w:top w:val="thinThickThinMediumGap" w:sz="24" w:space="0" w:color="auto"/>
            </w:tcBorders>
          </w:tcPr>
          <w:p w14:paraId="18114D8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926" w:type="dxa"/>
            <w:tcBorders>
              <w:top w:val="thinThickThinMediumGap" w:sz="24" w:space="0" w:color="auto"/>
            </w:tcBorders>
          </w:tcPr>
          <w:p w14:paraId="6AD7D96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984" w:type="dxa"/>
            <w:tcBorders>
              <w:top w:val="thinThickThinMediumGap" w:sz="24" w:space="0" w:color="auto"/>
            </w:tcBorders>
          </w:tcPr>
          <w:p w14:paraId="75BD434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701" w:type="dxa"/>
            <w:tcBorders>
              <w:top w:val="thinThickThinMediumGap" w:sz="24" w:space="0" w:color="auto"/>
            </w:tcBorders>
          </w:tcPr>
          <w:p w14:paraId="78CBC20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843" w:type="dxa"/>
            <w:tcBorders>
              <w:top w:val="thinThickThinMediumGap" w:sz="24" w:space="0" w:color="auto"/>
            </w:tcBorders>
          </w:tcPr>
          <w:p w14:paraId="3BDE82E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2A119D1A" w14:textId="77777777" w:rsidTr="000969A2">
        <w:trPr>
          <w:trHeight w:val="420"/>
        </w:trPr>
        <w:tc>
          <w:tcPr>
            <w:tcW w:w="1555" w:type="dxa"/>
          </w:tcPr>
          <w:p w14:paraId="4071BEE4"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10/2020</w:t>
            </w:r>
          </w:p>
          <w:p w14:paraId="66B5000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16-30.11.2020</w:t>
            </w:r>
          </w:p>
        </w:tc>
        <w:tc>
          <w:tcPr>
            <w:tcW w:w="3260" w:type="dxa"/>
          </w:tcPr>
          <w:p w14:paraId="57155AE8" w14:textId="40D9AB00" w:rsidR="00D35102" w:rsidRPr="001215DC" w:rsidRDefault="00D35102" w:rsidP="001215DC">
            <w:pPr>
              <w:jc w:val="both"/>
              <w:rPr>
                <w:rFonts w:asciiTheme="minorHAnsi" w:eastAsia="Times New Roman" w:hAnsiTheme="minorHAnsi" w:cs="Times New Roman"/>
                <w:sz w:val="20"/>
                <w:szCs w:val="20"/>
              </w:rPr>
            </w:pPr>
            <w:r w:rsidRPr="001215DC">
              <w:rPr>
                <w:rFonts w:asciiTheme="minorHAnsi" w:eastAsia="Times New Roman" w:hAnsiTheme="minorHAnsi" w:cs="Times New Roman"/>
                <w:sz w:val="20"/>
                <w:szCs w:val="20"/>
              </w:rPr>
              <w:t>3.1.1 Budowa ścieżek i wytyczenie szl</w:t>
            </w:r>
            <w:r w:rsidR="006D0049" w:rsidRPr="001215DC">
              <w:rPr>
                <w:rFonts w:asciiTheme="minorHAnsi" w:eastAsia="Times New Roman" w:hAnsiTheme="minorHAnsi" w:cs="Times New Roman"/>
                <w:sz w:val="20"/>
                <w:szCs w:val="20"/>
              </w:rPr>
              <w:t xml:space="preserve">aków rowerowych, nordic-walking </w:t>
            </w:r>
            <w:r w:rsidRPr="001215DC">
              <w:rPr>
                <w:rFonts w:asciiTheme="minorHAnsi" w:eastAsia="Times New Roman" w:hAnsiTheme="minorHAnsi" w:cs="Times New Roman"/>
                <w:sz w:val="20"/>
                <w:szCs w:val="20"/>
              </w:rPr>
              <w:t xml:space="preserve">i szlaków konnych. </w:t>
            </w:r>
            <w:r w:rsidRPr="001215DC">
              <w:rPr>
                <w:rFonts w:asciiTheme="minorHAnsi" w:hAnsiTheme="minorHAnsi" w:cs="Times New Roman"/>
                <w:sz w:val="20"/>
                <w:szCs w:val="20"/>
              </w:rPr>
              <w:t>(K)</w:t>
            </w:r>
          </w:p>
        </w:tc>
        <w:tc>
          <w:tcPr>
            <w:tcW w:w="1476" w:type="dxa"/>
          </w:tcPr>
          <w:p w14:paraId="694D4C99"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Pr>
          <w:p w14:paraId="55806D0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3AE2E75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Wniosek wycofany</w:t>
            </w:r>
          </w:p>
        </w:tc>
        <w:tc>
          <w:tcPr>
            <w:tcW w:w="1701" w:type="dxa"/>
          </w:tcPr>
          <w:p w14:paraId="2DD24AA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843" w:type="dxa"/>
          </w:tcPr>
          <w:p w14:paraId="7787A6A9"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78C40FB8" w14:textId="77777777" w:rsidTr="000969A2">
        <w:trPr>
          <w:trHeight w:val="420"/>
        </w:trPr>
        <w:tc>
          <w:tcPr>
            <w:tcW w:w="1555" w:type="dxa"/>
          </w:tcPr>
          <w:p w14:paraId="00C4C41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lastRenderedPageBreak/>
              <w:t>9/2020</w:t>
            </w:r>
          </w:p>
          <w:p w14:paraId="17A3717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16-30.11.2020</w:t>
            </w:r>
          </w:p>
        </w:tc>
        <w:tc>
          <w:tcPr>
            <w:tcW w:w="3260" w:type="dxa"/>
          </w:tcPr>
          <w:p w14:paraId="01BB50D2" w14:textId="0970AA93"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2.1.1 Stworzenie inkubatora przetwórstwa lokalnego produktów rolnych</w:t>
            </w:r>
            <w:r w:rsidR="001215DC">
              <w:rPr>
                <w:rFonts w:asciiTheme="minorHAnsi"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0A1847FB"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926" w:type="dxa"/>
          </w:tcPr>
          <w:p w14:paraId="608E2AC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984" w:type="dxa"/>
          </w:tcPr>
          <w:p w14:paraId="490CB0F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701" w:type="dxa"/>
          </w:tcPr>
          <w:p w14:paraId="06ECB3C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843" w:type="dxa"/>
          </w:tcPr>
          <w:p w14:paraId="41B9321B"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23CC1B04" w14:textId="77777777" w:rsidTr="000969A2">
        <w:trPr>
          <w:trHeight w:val="420"/>
        </w:trPr>
        <w:tc>
          <w:tcPr>
            <w:tcW w:w="1555" w:type="dxa"/>
          </w:tcPr>
          <w:p w14:paraId="149C04D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8/2020</w:t>
            </w:r>
          </w:p>
          <w:p w14:paraId="4072CE2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16-30.11.2020</w:t>
            </w:r>
          </w:p>
          <w:p w14:paraId="0F5C69EB" w14:textId="77777777" w:rsidR="00D35102" w:rsidRPr="001215DC" w:rsidRDefault="00D35102" w:rsidP="001215DC">
            <w:pPr>
              <w:rPr>
                <w:rFonts w:asciiTheme="minorHAnsi" w:hAnsiTheme="minorHAnsi" w:cs="Times New Roman"/>
                <w:sz w:val="20"/>
                <w:szCs w:val="20"/>
              </w:rPr>
            </w:pPr>
          </w:p>
        </w:tc>
        <w:tc>
          <w:tcPr>
            <w:tcW w:w="3260" w:type="dxa"/>
          </w:tcPr>
          <w:p w14:paraId="2EA306FB" w14:textId="1B24A97B" w:rsidR="00D35102" w:rsidRPr="001215DC" w:rsidRDefault="00D35102" w:rsidP="001215DC">
            <w:pPr>
              <w:jc w:val="both"/>
              <w:rPr>
                <w:rFonts w:asciiTheme="minorHAnsi" w:eastAsia="Times New Roman" w:hAnsiTheme="minorHAnsi" w:cs="Times New Roman"/>
                <w:sz w:val="20"/>
                <w:szCs w:val="20"/>
              </w:rPr>
            </w:pPr>
            <w:r w:rsidRPr="001215DC">
              <w:rPr>
                <w:rFonts w:asciiTheme="minorHAnsi" w:hAnsiTheme="minorHAnsi" w:cs="Times New Roman"/>
                <w:sz w:val="20"/>
                <w:szCs w:val="20"/>
              </w:rPr>
              <w:t>1.3.1 Szkolenia  podnoszące kompetencje osób planujących rozpoczęcie działalności gospodarczej, pr</w:t>
            </w:r>
            <w:r w:rsidR="001215DC">
              <w:rPr>
                <w:rFonts w:asciiTheme="minorHAnsi" w:hAnsiTheme="minorHAnsi" w:cs="Times New Roman"/>
                <w:sz w:val="20"/>
                <w:szCs w:val="20"/>
              </w:rPr>
              <w:t xml:space="preserve">zedsiębiorców i ich pracowników </w:t>
            </w:r>
            <w:r w:rsidR="001215DC">
              <w:rPr>
                <w:rFonts w:asciiTheme="minorHAnsi" w:eastAsia="Times New Roman" w:hAnsiTheme="minorHAnsi" w:cs="Times New Roman"/>
                <w:sz w:val="20"/>
                <w:szCs w:val="20"/>
              </w:rPr>
              <w:t>(</w:t>
            </w:r>
            <w:r w:rsidRPr="001215DC">
              <w:rPr>
                <w:rFonts w:asciiTheme="minorHAnsi" w:hAnsiTheme="minorHAnsi" w:cs="Times New Roman"/>
                <w:sz w:val="20"/>
                <w:szCs w:val="20"/>
              </w:rPr>
              <w:t>K)</w:t>
            </w:r>
          </w:p>
        </w:tc>
        <w:tc>
          <w:tcPr>
            <w:tcW w:w="1476" w:type="dxa"/>
          </w:tcPr>
          <w:p w14:paraId="3F4F9FD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926" w:type="dxa"/>
          </w:tcPr>
          <w:p w14:paraId="6CB451C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984" w:type="dxa"/>
          </w:tcPr>
          <w:p w14:paraId="5CB2022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701" w:type="dxa"/>
          </w:tcPr>
          <w:p w14:paraId="340886B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843" w:type="dxa"/>
          </w:tcPr>
          <w:p w14:paraId="4625662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10F7652C" w14:textId="77777777" w:rsidTr="000969A2">
        <w:trPr>
          <w:trHeight w:val="420"/>
        </w:trPr>
        <w:tc>
          <w:tcPr>
            <w:tcW w:w="1555" w:type="dxa"/>
          </w:tcPr>
          <w:p w14:paraId="18ABF1D0" w14:textId="77777777" w:rsidR="00D35102" w:rsidRPr="00B178E4" w:rsidRDefault="00D35102" w:rsidP="001215DC">
            <w:pPr>
              <w:rPr>
                <w:rFonts w:asciiTheme="minorHAnsi" w:hAnsiTheme="minorHAnsi" w:cs="Times New Roman"/>
                <w:sz w:val="20"/>
                <w:szCs w:val="20"/>
              </w:rPr>
            </w:pPr>
            <w:r w:rsidRPr="00B178E4">
              <w:rPr>
                <w:rFonts w:asciiTheme="minorHAnsi" w:hAnsiTheme="minorHAnsi" w:cs="Times New Roman"/>
                <w:sz w:val="20"/>
                <w:szCs w:val="20"/>
              </w:rPr>
              <w:t>7/2020</w:t>
            </w:r>
          </w:p>
          <w:p w14:paraId="68353B2C" w14:textId="05D67F06" w:rsidR="00FC3C58" w:rsidRPr="00B178E4" w:rsidRDefault="00FC3C58" w:rsidP="001215DC">
            <w:pPr>
              <w:rPr>
                <w:rFonts w:asciiTheme="minorHAnsi" w:hAnsiTheme="minorHAnsi" w:cs="Times New Roman"/>
                <w:sz w:val="20"/>
                <w:szCs w:val="20"/>
              </w:rPr>
            </w:pPr>
            <w:bookmarkStart w:id="31" w:name="_Hlk82700022"/>
            <w:r w:rsidRPr="00B178E4">
              <w:rPr>
                <w:rFonts w:ascii="Times New Roman" w:hAnsi="Times New Roman" w:cs="Times New Roman"/>
              </w:rPr>
              <w:t>09 -  23 03.2020</w:t>
            </w:r>
            <w:bookmarkEnd w:id="31"/>
          </w:p>
        </w:tc>
        <w:tc>
          <w:tcPr>
            <w:tcW w:w="3260" w:type="dxa"/>
          </w:tcPr>
          <w:p w14:paraId="22ABAEF3" w14:textId="68868715" w:rsidR="00D35102" w:rsidRPr="001215DC" w:rsidRDefault="00D35102" w:rsidP="001215DC">
            <w:pPr>
              <w:jc w:val="both"/>
              <w:rPr>
                <w:rFonts w:asciiTheme="minorHAnsi" w:hAnsiTheme="minorHAnsi" w:cs="Times New Roman"/>
                <w:sz w:val="20"/>
                <w:szCs w:val="20"/>
              </w:rPr>
            </w:pPr>
            <w:r w:rsidRPr="001215DC">
              <w:rPr>
                <w:rFonts w:asciiTheme="minorHAnsi" w:hAnsiTheme="minorHAnsi" w:cs="Times New Roman"/>
                <w:sz w:val="20"/>
                <w:szCs w:val="20"/>
                <w:lang w:eastAsia="en-US"/>
              </w:rPr>
              <w:t>1.2.1 Rozwijanie działalności gospodarczej - Dotacje inwestycyjne dla działających przedsiębiorstw związane z utworzeniem nowych miejsc pracy</w:t>
            </w:r>
            <w:r w:rsidRPr="001215DC">
              <w:rPr>
                <w:rFonts w:asciiTheme="minorHAnsi" w:hAnsiTheme="minorHAnsi" w:cs="Times New Roman"/>
                <w:sz w:val="20"/>
                <w:szCs w:val="20"/>
              </w:rPr>
              <w:t>. (K)</w:t>
            </w:r>
          </w:p>
        </w:tc>
        <w:tc>
          <w:tcPr>
            <w:tcW w:w="1476" w:type="dxa"/>
          </w:tcPr>
          <w:p w14:paraId="2F63743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7</w:t>
            </w:r>
          </w:p>
        </w:tc>
        <w:tc>
          <w:tcPr>
            <w:tcW w:w="1926" w:type="dxa"/>
          </w:tcPr>
          <w:p w14:paraId="156D8CC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7</w:t>
            </w:r>
          </w:p>
        </w:tc>
        <w:tc>
          <w:tcPr>
            <w:tcW w:w="1984" w:type="dxa"/>
          </w:tcPr>
          <w:p w14:paraId="26BEE71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w:t>
            </w:r>
          </w:p>
        </w:tc>
        <w:tc>
          <w:tcPr>
            <w:tcW w:w="1701" w:type="dxa"/>
          </w:tcPr>
          <w:p w14:paraId="04B34E2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843" w:type="dxa"/>
          </w:tcPr>
          <w:p w14:paraId="6DCA9D09"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r>
      <w:tr w:rsidR="00D35102" w:rsidRPr="001215DC" w14:paraId="6E9B1966" w14:textId="77777777" w:rsidTr="000969A2">
        <w:trPr>
          <w:trHeight w:val="420"/>
        </w:trPr>
        <w:tc>
          <w:tcPr>
            <w:tcW w:w="1555" w:type="dxa"/>
          </w:tcPr>
          <w:p w14:paraId="5CE9C0CC" w14:textId="77777777" w:rsidR="00D35102" w:rsidRPr="00B178E4" w:rsidRDefault="00D35102" w:rsidP="001215DC">
            <w:pPr>
              <w:rPr>
                <w:rFonts w:asciiTheme="minorHAnsi" w:hAnsiTheme="minorHAnsi" w:cs="Times New Roman"/>
                <w:sz w:val="20"/>
                <w:szCs w:val="20"/>
              </w:rPr>
            </w:pPr>
            <w:r w:rsidRPr="00B178E4">
              <w:rPr>
                <w:rFonts w:asciiTheme="minorHAnsi" w:hAnsiTheme="minorHAnsi" w:cs="Times New Roman"/>
                <w:sz w:val="20"/>
                <w:szCs w:val="20"/>
              </w:rPr>
              <w:t>6/2020</w:t>
            </w:r>
          </w:p>
          <w:p w14:paraId="7DF1090B" w14:textId="0E963DEF" w:rsidR="00FC3C58" w:rsidRPr="00B178E4" w:rsidRDefault="00FC3C58" w:rsidP="001215DC">
            <w:pPr>
              <w:rPr>
                <w:rFonts w:asciiTheme="minorHAnsi" w:hAnsiTheme="minorHAnsi" w:cs="Times New Roman"/>
                <w:sz w:val="20"/>
                <w:szCs w:val="20"/>
              </w:rPr>
            </w:pPr>
            <w:bookmarkStart w:id="32" w:name="_Hlk82699948"/>
            <w:r w:rsidRPr="00B178E4">
              <w:rPr>
                <w:rFonts w:ascii="Times New Roman" w:hAnsi="Times New Roman" w:cs="Times New Roman"/>
              </w:rPr>
              <w:t>19.02-03.03.2020</w:t>
            </w:r>
            <w:bookmarkEnd w:id="32"/>
          </w:p>
        </w:tc>
        <w:tc>
          <w:tcPr>
            <w:tcW w:w="3260" w:type="dxa"/>
          </w:tcPr>
          <w:p w14:paraId="77800ECE" w14:textId="0BF921B3" w:rsidR="00D35102" w:rsidRPr="001215DC" w:rsidRDefault="00D35102" w:rsidP="001215DC">
            <w:pPr>
              <w:jc w:val="both"/>
              <w:rPr>
                <w:rFonts w:asciiTheme="minorHAnsi" w:eastAsia="Times New Roman" w:hAnsiTheme="minorHAnsi" w:cs="Times New Roman"/>
                <w:sz w:val="20"/>
                <w:szCs w:val="20"/>
              </w:rPr>
            </w:pPr>
            <w:r w:rsidRPr="001215DC">
              <w:rPr>
                <w:rFonts w:asciiTheme="minorHAnsi" w:hAnsiTheme="minorHAnsi" w:cs="Times New Roman"/>
                <w:sz w:val="20"/>
                <w:szCs w:val="20"/>
              </w:rPr>
              <w:t>1.1.1 Wsparcie podejmowania działalności gospodarczej</w:t>
            </w:r>
            <w:r w:rsidRPr="001215DC">
              <w:rPr>
                <w:rFonts w:asciiTheme="minorHAnsi" w:eastAsia="Times New Roman"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06C4DEF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33</w:t>
            </w:r>
          </w:p>
        </w:tc>
        <w:tc>
          <w:tcPr>
            <w:tcW w:w="1926" w:type="dxa"/>
          </w:tcPr>
          <w:p w14:paraId="49A9587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31</w:t>
            </w:r>
          </w:p>
        </w:tc>
        <w:tc>
          <w:tcPr>
            <w:tcW w:w="1984" w:type="dxa"/>
          </w:tcPr>
          <w:p w14:paraId="00B34DF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10</w:t>
            </w:r>
          </w:p>
        </w:tc>
        <w:tc>
          <w:tcPr>
            <w:tcW w:w="1701" w:type="dxa"/>
          </w:tcPr>
          <w:p w14:paraId="79C368F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843" w:type="dxa"/>
          </w:tcPr>
          <w:p w14:paraId="589F340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r>
      <w:tr w:rsidR="00D35102" w:rsidRPr="001215DC" w14:paraId="33AE2199" w14:textId="77777777" w:rsidTr="000969A2">
        <w:trPr>
          <w:trHeight w:val="420"/>
        </w:trPr>
        <w:tc>
          <w:tcPr>
            <w:tcW w:w="1555" w:type="dxa"/>
          </w:tcPr>
          <w:p w14:paraId="4F2A54B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5/2020</w:t>
            </w:r>
          </w:p>
          <w:p w14:paraId="2601CC1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10-24.02.2020</w:t>
            </w:r>
          </w:p>
        </w:tc>
        <w:tc>
          <w:tcPr>
            <w:tcW w:w="3260" w:type="dxa"/>
          </w:tcPr>
          <w:p w14:paraId="2CEE7EFD" w14:textId="49E49733" w:rsidR="00D35102" w:rsidRPr="001215DC" w:rsidRDefault="00D35102" w:rsidP="001215DC">
            <w:pPr>
              <w:jc w:val="both"/>
              <w:rPr>
                <w:rFonts w:asciiTheme="minorHAnsi" w:eastAsia="Times New Roman" w:hAnsiTheme="minorHAnsi" w:cs="Times New Roman"/>
                <w:sz w:val="20"/>
                <w:szCs w:val="20"/>
              </w:rPr>
            </w:pPr>
            <w:r w:rsidRPr="001215DC">
              <w:rPr>
                <w:rFonts w:asciiTheme="minorHAnsi" w:eastAsia="Times New Roman" w:hAnsiTheme="minorHAnsi" w:cs="Times New Roman"/>
                <w:sz w:val="20"/>
                <w:szCs w:val="20"/>
              </w:rPr>
              <w:t>3.2.2 Odnowa i zagospodarowanie zabytków.</w:t>
            </w:r>
            <w:r w:rsidR="001215DC">
              <w:rPr>
                <w:rFonts w:asciiTheme="minorHAnsi" w:eastAsia="Times New Roman"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548A891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926" w:type="dxa"/>
          </w:tcPr>
          <w:p w14:paraId="61B97D9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984" w:type="dxa"/>
          </w:tcPr>
          <w:p w14:paraId="2413BB9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701" w:type="dxa"/>
          </w:tcPr>
          <w:p w14:paraId="24111A8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3F33722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r>
      <w:tr w:rsidR="00D35102" w:rsidRPr="001215DC" w14:paraId="6574FE44" w14:textId="77777777" w:rsidTr="000969A2">
        <w:trPr>
          <w:trHeight w:val="420"/>
        </w:trPr>
        <w:tc>
          <w:tcPr>
            <w:tcW w:w="1555" w:type="dxa"/>
          </w:tcPr>
          <w:p w14:paraId="3A4BBA9B"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4/2020</w:t>
            </w:r>
          </w:p>
          <w:p w14:paraId="0642A5D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10-24.02.2020</w:t>
            </w:r>
          </w:p>
        </w:tc>
        <w:tc>
          <w:tcPr>
            <w:tcW w:w="3260" w:type="dxa"/>
          </w:tcPr>
          <w:p w14:paraId="5AD3E03E" w14:textId="6BA3CEEC" w:rsidR="00D35102" w:rsidRPr="001215DC" w:rsidRDefault="00D35102" w:rsidP="001215DC">
            <w:pPr>
              <w:jc w:val="both"/>
              <w:rPr>
                <w:rFonts w:asciiTheme="minorHAnsi" w:eastAsia="Times New Roman" w:hAnsiTheme="minorHAnsi" w:cs="Times New Roman"/>
                <w:sz w:val="20"/>
                <w:szCs w:val="20"/>
              </w:rPr>
            </w:pPr>
            <w:r w:rsidRPr="001215DC">
              <w:rPr>
                <w:rFonts w:asciiTheme="minorHAnsi" w:eastAsia="Times New Roman" w:hAnsiTheme="minorHAnsi" w:cs="Times New Roman"/>
                <w:sz w:val="20"/>
                <w:szCs w:val="20"/>
              </w:rPr>
              <w:t>3.2.1 Modernizacja i zakup wyposażenia obiektów infrastruktury kulturalnej, w tym domów ludowych, GOKów i bibliotek</w:t>
            </w:r>
            <w:r w:rsidR="001215DC">
              <w:rPr>
                <w:rFonts w:asciiTheme="minorHAnsi" w:eastAsia="Times New Roman"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0D4EA29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w:t>
            </w:r>
          </w:p>
        </w:tc>
        <w:tc>
          <w:tcPr>
            <w:tcW w:w="1926" w:type="dxa"/>
          </w:tcPr>
          <w:p w14:paraId="1CBF215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w:t>
            </w:r>
          </w:p>
        </w:tc>
        <w:tc>
          <w:tcPr>
            <w:tcW w:w="1984" w:type="dxa"/>
          </w:tcPr>
          <w:p w14:paraId="6B6ED4D4"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w:t>
            </w:r>
          </w:p>
        </w:tc>
        <w:tc>
          <w:tcPr>
            <w:tcW w:w="1701" w:type="dxa"/>
          </w:tcPr>
          <w:p w14:paraId="15E7BB2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7602D36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r>
      <w:tr w:rsidR="00D35102" w:rsidRPr="001215DC" w14:paraId="7B97FF07" w14:textId="77777777" w:rsidTr="000969A2">
        <w:trPr>
          <w:trHeight w:val="420"/>
        </w:trPr>
        <w:tc>
          <w:tcPr>
            <w:tcW w:w="1555" w:type="dxa"/>
          </w:tcPr>
          <w:p w14:paraId="544B6D9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3/2020</w:t>
            </w:r>
          </w:p>
          <w:p w14:paraId="6CB903F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10-24.02.2020</w:t>
            </w:r>
          </w:p>
        </w:tc>
        <w:tc>
          <w:tcPr>
            <w:tcW w:w="3260" w:type="dxa"/>
          </w:tcPr>
          <w:p w14:paraId="439561F4" w14:textId="4E6B8E20" w:rsidR="00D35102" w:rsidRPr="001215DC" w:rsidRDefault="00D35102" w:rsidP="001215DC">
            <w:pPr>
              <w:jc w:val="both"/>
              <w:rPr>
                <w:rFonts w:asciiTheme="minorHAnsi" w:eastAsia="Times New Roman" w:hAnsiTheme="minorHAnsi" w:cs="Times New Roman"/>
                <w:sz w:val="20"/>
                <w:szCs w:val="20"/>
              </w:rPr>
            </w:pPr>
            <w:r w:rsidRPr="001215DC">
              <w:rPr>
                <w:rFonts w:asciiTheme="minorHAnsi" w:eastAsia="Times New Roman" w:hAnsiTheme="minorHAnsi" w:cs="Times New Roman"/>
                <w:sz w:val="20"/>
                <w:szCs w:val="20"/>
              </w:rPr>
              <w:t>3.1.3 Budowa miejsc aktywnego spędzania czasu na powietrzu, zagospodarowanie i budowa infrastruktury turystycznej i rekreacyjnej kąpielisk oraz miejsc rekreacji wodnej.</w:t>
            </w:r>
            <w:r w:rsidR="001215DC">
              <w:rPr>
                <w:rFonts w:asciiTheme="minorHAnsi" w:eastAsia="Times New Roman"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54DB9B5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4</w:t>
            </w:r>
          </w:p>
        </w:tc>
        <w:tc>
          <w:tcPr>
            <w:tcW w:w="1926" w:type="dxa"/>
          </w:tcPr>
          <w:p w14:paraId="07E3404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4</w:t>
            </w:r>
          </w:p>
        </w:tc>
        <w:tc>
          <w:tcPr>
            <w:tcW w:w="1984" w:type="dxa"/>
          </w:tcPr>
          <w:p w14:paraId="3426D929"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w:t>
            </w:r>
          </w:p>
        </w:tc>
        <w:tc>
          <w:tcPr>
            <w:tcW w:w="1701" w:type="dxa"/>
          </w:tcPr>
          <w:p w14:paraId="5165D82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4B223D5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r>
      <w:tr w:rsidR="00D35102" w:rsidRPr="001215DC" w14:paraId="6CCD2682" w14:textId="77777777" w:rsidTr="000969A2">
        <w:trPr>
          <w:trHeight w:val="420"/>
        </w:trPr>
        <w:tc>
          <w:tcPr>
            <w:tcW w:w="1555" w:type="dxa"/>
          </w:tcPr>
          <w:p w14:paraId="111FBA3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2/2020</w:t>
            </w:r>
          </w:p>
          <w:p w14:paraId="0938720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10-24.02.2020</w:t>
            </w:r>
          </w:p>
        </w:tc>
        <w:tc>
          <w:tcPr>
            <w:tcW w:w="3260" w:type="dxa"/>
          </w:tcPr>
          <w:p w14:paraId="3D8ABA7E" w14:textId="0F382EA8" w:rsidR="00D35102" w:rsidRPr="001215DC" w:rsidRDefault="00D35102" w:rsidP="001215DC">
            <w:pPr>
              <w:jc w:val="both"/>
              <w:rPr>
                <w:rFonts w:asciiTheme="minorHAnsi" w:eastAsia="Times New Roman" w:hAnsiTheme="minorHAnsi" w:cs="Times New Roman"/>
                <w:sz w:val="20"/>
                <w:szCs w:val="20"/>
              </w:rPr>
            </w:pPr>
            <w:r w:rsidRPr="001215DC">
              <w:rPr>
                <w:rFonts w:asciiTheme="minorHAnsi" w:eastAsia="Times New Roman" w:hAnsiTheme="minorHAnsi" w:cs="Times New Roman"/>
                <w:sz w:val="20"/>
                <w:szCs w:val="20"/>
              </w:rPr>
              <w:t>3.1.1 Budowa ścieżek i wytyczenie szlaków rowerowych, nordic-walking</w:t>
            </w:r>
            <w:r w:rsidRPr="001215DC">
              <w:rPr>
                <w:rFonts w:asciiTheme="minorHAnsi" w:eastAsia="Times New Roman" w:hAnsiTheme="minorHAnsi" w:cs="Times New Roman"/>
                <w:sz w:val="20"/>
                <w:szCs w:val="20"/>
              </w:rPr>
              <w:br/>
              <w:t xml:space="preserve">i szlaków konnych. </w:t>
            </w:r>
            <w:r w:rsidRPr="001215DC">
              <w:rPr>
                <w:rFonts w:asciiTheme="minorHAnsi" w:hAnsiTheme="minorHAnsi" w:cs="Times New Roman"/>
                <w:sz w:val="20"/>
                <w:szCs w:val="20"/>
              </w:rPr>
              <w:t>(K)</w:t>
            </w:r>
          </w:p>
        </w:tc>
        <w:tc>
          <w:tcPr>
            <w:tcW w:w="1476" w:type="dxa"/>
          </w:tcPr>
          <w:p w14:paraId="0E215B1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926" w:type="dxa"/>
          </w:tcPr>
          <w:p w14:paraId="30B0BA6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984" w:type="dxa"/>
          </w:tcPr>
          <w:p w14:paraId="06ECDA7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Pr>
          <w:p w14:paraId="4785CC2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72F6454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r>
      <w:tr w:rsidR="00D35102" w:rsidRPr="001215DC" w14:paraId="17FB735C" w14:textId="77777777" w:rsidTr="000969A2">
        <w:trPr>
          <w:trHeight w:val="420"/>
        </w:trPr>
        <w:tc>
          <w:tcPr>
            <w:tcW w:w="1555" w:type="dxa"/>
            <w:tcBorders>
              <w:bottom w:val="thinThickThinMediumGap" w:sz="24" w:space="0" w:color="auto"/>
            </w:tcBorders>
          </w:tcPr>
          <w:p w14:paraId="154B488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1/2020</w:t>
            </w:r>
          </w:p>
          <w:p w14:paraId="042A5443" w14:textId="77777777" w:rsidR="00D35102" w:rsidRPr="001215DC" w:rsidRDefault="00D35102" w:rsidP="001215DC">
            <w:pPr>
              <w:rPr>
                <w:rFonts w:asciiTheme="minorHAnsi" w:hAnsiTheme="minorHAnsi" w:cs="Times New Roman"/>
                <w:sz w:val="20"/>
                <w:szCs w:val="20"/>
              </w:rPr>
            </w:pPr>
            <w:r w:rsidRPr="001215DC">
              <w:rPr>
                <w:rFonts w:asciiTheme="minorHAnsi" w:eastAsia="Times New Roman" w:hAnsiTheme="minorHAnsi" w:cs="Times New Roman"/>
                <w:sz w:val="20"/>
                <w:szCs w:val="20"/>
              </w:rPr>
              <w:t>2 – 16. 01.2020</w:t>
            </w:r>
          </w:p>
        </w:tc>
        <w:tc>
          <w:tcPr>
            <w:tcW w:w="3260" w:type="dxa"/>
            <w:tcBorders>
              <w:bottom w:val="thinThickThinMediumGap" w:sz="24" w:space="0" w:color="auto"/>
            </w:tcBorders>
          </w:tcPr>
          <w:p w14:paraId="35D8BB47" w14:textId="73D6CA66" w:rsidR="00D35102" w:rsidRPr="006154A1" w:rsidRDefault="00D35102" w:rsidP="006154A1">
            <w:pPr>
              <w:jc w:val="both"/>
              <w:rPr>
                <w:rFonts w:asciiTheme="minorHAnsi" w:eastAsia="Times New Roman" w:hAnsiTheme="minorHAnsi" w:cs="Times New Roman"/>
                <w:sz w:val="20"/>
                <w:szCs w:val="20"/>
              </w:rPr>
            </w:pPr>
            <w:r w:rsidRPr="001215DC">
              <w:rPr>
                <w:rFonts w:asciiTheme="minorHAnsi" w:eastAsia="Times New Roman" w:hAnsiTheme="minorHAnsi" w:cs="Times New Roman"/>
                <w:sz w:val="20"/>
                <w:szCs w:val="20"/>
              </w:rPr>
              <w:t>3.1.1 Budowa ścieżek i wytyczenie szlaków rowerowych, nordic-walking</w:t>
            </w:r>
            <w:r w:rsidRPr="001215DC">
              <w:rPr>
                <w:rFonts w:asciiTheme="minorHAnsi" w:eastAsia="Times New Roman" w:hAnsiTheme="minorHAnsi" w:cs="Times New Roman"/>
                <w:sz w:val="20"/>
                <w:szCs w:val="20"/>
              </w:rPr>
              <w:br/>
              <w:t xml:space="preserve">i szlaków konnych. </w:t>
            </w:r>
            <w:r w:rsidRPr="001215DC">
              <w:rPr>
                <w:rFonts w:asciiTheme="minorHAnsi" w:hAnsiTheme="minorHAnsi" w:cs="Times New Roman"/>
                <w:sz w:val="20"/>
                <w:szCs w:val="20"/>
              </w:rPr>
              <w:t>(K)</w:t>
            </w:r>
          </w:p>
        </w:tc>
        <w:tc>
          <w:tcPr>
            <w:tcW w:w="1476" w:type="dxa"/>
            <w:tcBorders>
              <w:bottom w:val="thinThickThinMediumGap" w:sz="24" w:space="0" w:color="auto"/>
            </w:tcBorders>
          </w:tcPr>
          <w:p w14:paraId="56956C5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926" w:type="dxa"/>
            <w:tcBorders>
              <w:bottom w:val="thinThickThinMediumGap" w:sz="24" w:space="0" w:color="auto"/>
            </w:tcBorders>
          </w:tcPr>
          <w:p w14:paraId="3D69D50B"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984" w:type="dxa"/>
            <w:tcBorders>
              <w:bottom w:val="thinThickThinMediumGap" w:sz="24" w:space="0" w:color="auto"/>
            </w:tcBorders>
          </w:tcPr>
          <w:p w14:paraId="201ECA8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Borders>
              <w:bottom w:val="thinThickThinMediumGap" w:sz="24" w:space="0" w:color="auto"/>
            </w:tcBorders>
          </w:tcPr>
          <w:p w14:paraId="584BA9F4"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Borders>
              <w:bottom w:val="thinThickThinMediumGap" w:sz="24" w:space="0" w:color="auto"/>
            </w:tcBorders>
          </w:tcPr>
          <w:p w14:paraId="69C3CF7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r>
      <w:tr w:rsidR="00D35102" w:rsidRPr="001215DC" w14:paraId="1963478A" w14:textId="77777777" w:rsidTr="000969A2">
        <w:trPr>
          <w:trHeight w:val="420"/>
        </w:trPr>
        <w:tc>
          <w:tcPr>
            <w:tcW w:w="1555" w:type="dxa"/>
            <w:tcBorders>
              <w:top w:val="thinThickThinMediumGap" w:sz="24" w:space="0" w:color="auto"/>
            </w:tcBorders>
          </w:tcPr>
          <w:p w14:paraId="2485437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12/2019</w:t>
            </w:r>
          </w:p>
          <w:p w14:paraId="27796101" w14:textId="77777777" w:rsidR="00D35102" w:rsidRPr="001215DC" w:rsidRDefault="00D35102" w:rsidP="001215DC">
            <w:pPr>
              <w:rPr>
                <w:rFonts w:asciiTheme="minorHAnsi" w:hAnsiTheme="minorHAnsi" w:cs="Times New Roman"/>
                <w:sz w:val="20"/>
                <w:szCs w:val="20"/>
              </w:rPr>
            </w:pPr>
          </w:p>
        </w:tc>
        <w:tc>
          <w:tcPr>
            <w:tcW w:w="3260" w:type="dxa"/>
            <w:tcBorders>
              <w:top w:val="thinThickThinMediumGap" w:sz="24" w:space="0" w:color="auto"/>
            </w:tcBorders>
          </w:tcPr>
          <w:p w14:paraId="676D3B68" w14:textId="6236891A"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lastRenderedPageBreak/>
              <w:t xml:space="preserve">4.2.1 Wsparcie organizacji zajęć i </w:t>
            </w:r>
            <w:r w:rsidRPr="001215DC">
              <w:rPr>
                <w:rFonts w:asciiTheme="minorHAnsi" w:hAnsiTheme="minorHAnsi" w:cs="Times New Roman"/>
                <w:sz w:val="20"/>
                <w:szCs w:val="20"/>
              </w:rPr>
              <w:lastRenderedPageBreak/>
              <w:t>aktywnych form spędzania czasu dla seniorów i ogółu mieszkańców.</w:t>
            </w:r>
            <w:r w:rsidR="006154A1">
              <w:rPr>
                <w:rFonts w:asciiTheme="minorHAnsi" w:hAnsiTheme="minorHAnsi" w:cs="Times New Roman"/>
                <w:sz w:val="20"/>
                <w:szCs w:val="20"/>
              </w:rPr>
              <w:t xml:space="preserve"> </w:t>
            </w:r>
            <w:r w:rsidRPr="001215DC">
              <w:rPr>
                <w:rFonts w:asciiTheme="minorHAnsi" w:hAnsiTheme="minorHAnsi" w:cs="Times New Roman"/>
                <w:sz w:val="20"/>
                <w:szCs w:val="20"/>
              </w:rPr>
              <w:t>(K)</w:t>
            </w:r>
          </w:p>
        </w:tc>
        <w:tc>
          <w:tcPr>
            <w:tcW w:w="1476" w:type="dxa"/>
            <w:tcBorders>
              <w:top w:val="thinThickThinMediumGap" w:sz="24" w:space="0" w:color="auto"/>
            </w:tcBorders>
          </w:tcPr>
          <w:p w14:paraId="648CE73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lastRenderedPageBreak/>
              <w:t>1</w:t>
            </w:r>
          </w:p>
        </w:tc>
        <w:tc>
          <w:tcPr>
            <w:tcW w:w="1926" w:type="dxa"/>
            <w:tcBorders>
              <w:top w:val="thinThickThinMediumGap" w:sz="24" w:space="0" w:color="auto"/>
            </w:tcBorders>
          </w:tcPr>
          <w:p w14:paraId="0C8FDC9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p w14:paraId="060D4C2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lastRenderedPageBreak/>
              <w:t>Wniosek wycofany</w:t>
            </w:r>
          </w:p>
        </w:tc>
        <w:tc>
          <w:tcPr>
            <w:tcW w:w="1984" w:type="dxa"/>
            <w:tcBorders>
              <w:top w:val="thinThickThinMediumGap" w:sz="24" w:space="0" w:color="auto"/>
            </w:tcBorders>
          </w:tcPr>
          <w:p w14:paraId="472ED40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lastRenderedPageBreak/>
              <w:t>0</w:t>
            </w:r>
          </w:p>
        </w:tc>
        <w:tc>
          <w:tcPr>
            <w:tcW w:w="1701" w:type="dxa"/>
            <w:tcBorders>
              <w:top w:val="thinThickThinMediumGap" w:sz="24" w:space="0" w:color="auto"/>
            </w:tcBorders>
          </w:tcPr>
          <w:p w14:paraId="6A88C6F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Borders>
              <w:top w:val="thinThickThinMediumGap" w:sz="24" w:space="0" w:color="auto"/>
            </w:tcBorders>
          </w:tcPr>
          <w:p w14:paraId="1C44E07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78CF9337" w14:textId="77777777" w:rsidTr="000969A2">
        <w:trPr>
          <w:trHeight w:val="420"/>
        </w:trPr>
        <w:tc>
          <w:tcPr>
            <w:tcW w:w="1555" w:type="dxa"/>
          </w:tcPr>
          <w:p w14:paraId="10BC2F9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lastRenderedPageBreak/>
              <w:t>11/2019</w:t>
            </w:r>
          </w:p>
        </w:tc>
        <w:tc>
          <w:tcPr>
            <w:tcW w:w="3260" w:type="dxa"/>
          </w:tcPr>
          <w:p w14:paraId="0A8924D2" w14:textId="61368C9A" w:rsidR="00D35102" w:rsidRPr="006154A1" w:rsidRDefault="00D35102" w:rsidP="006154A1">
            <w:pPr>
              <w:jc w:val="both"/>
              <w:rPr>
                <w:rFonts w:asciiTheme="minorHAnsi" w:eastAsia="Times New Roman" w:hAnsiTheme="minorHAnsi" w:cs="Times New Roman"/>
                <w:sz w:val="20"/>
                <w:szCs w:val="20"/>
              </w:rPr>
            </w:pPr>
            <w:r w:rsidRPr="001215DC">
              <w:rPr>
                <w:rFonts w:asciiTheme="minorHAnsi" w:hAnsiTheme="minorHAnsi" w:cs="Times New Roman"/>
                <w:sz w:val="20"/>
                <w:szCs w:val="20"/>
              </w:rPr>
              <w:t>4.1.1 Wsparcie oferty lokalnych sportowych klubów młodzieżowych i dziecięcych oraz edukacyjnych zajęć pozalekcyjnych. (K)</w:t>
            </w:r>
          </w:p>
        </w:tc>
        <w:tc>
          <w:tcPr>
            <w:tcW w:w="1476" w:type="dxa"/>
          </w:tcPr>
          <w:p w14:paraId="4A5645A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Pr>
          <w:p w14:paraId="6ABC29A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4F96FF2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1 -  umowa rozwiązana</w:t>
            </w:r>
          </w:p>
        </w:tc>
        <w:tc>
          <w:tcPr>
            <w:tcW w:w="1701" w:type="dxa"/>
          </w:tcPr>
          <w:p w14:paraId="6EC65A7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4A88AFD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20361339" w14:textId="77777777" w:rsidTr="000969A2">
        <w:trPr>
          <w:trHeight w:val="420"/>
        </w:trPr>
        <w:tc>
          <w:tcPr>
            <w:tcW w:w="1555" w:type="dxa"/>
          </w:tcPr>
          <w:p w14:paraId="4E4F8E54"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10/2019</w:t>
            </w:r>
          </w:p>
        </w:tc>
        <w:tc>
          <w:tcPr>
            <w:tcW w:w="3260" w:type="dxa"/>
          </w:tcPr>
          <w:p w14:paraId="5F267374" w14:textId="594B390D" w:rsidR="00D35102" w:rsidRPr="006154A1" w:rsidRDefault="00D35102" w:rsidP="006154A1">
            <w:pPr>
              <w:jc w:val="both"/>
              <w:rPr>
                <w:rFonts w:asciiTheme="minorHAnsi" w:eastAsia="Times New Roman" w:hAnsiTheme="minorHAnsi" w:cs="Times New Roman"/>
                <w:sz w:val="20"/>
                <w:szCs w:val="20"/>
              </w:rPr>
            </w:pPr>
            <w:r w:rsidRPr="001215DC">
              <w:rPr>
                <w:rFonts w:asciiTheme="minorHAnsi" w:hAnsiTheme="minorHAnsi" w:cs="Times New Roman"/>
                <w:sz w:val="20"/>
                <w:szCs w:val="20"/>
              </w:rPr>
              <w:t>3.3.2 Inicjatywy promocyjne, w tym: opracowanie i wydawanie materiałów promocyjnych i informacyjnych, tworzenie stron internetowych i „wirtualnych spacerów”</w:t>
            </w:r>
            <w:r w:rsidR="006154A1">
              <w:rPr>
                <w:rFonts w:asciiTheme="minorHAnsi" w:eastAsia="Times New Roman"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61281BE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Pr>
          <w:p w14:paraId="5AC45DC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3A4EF08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Pr>
          <w:p w14:paraId="016EB60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0F49E07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7B402FCD" w14:textId="77777777" w:rsidTr="000969A2">
        <w:trPr>
          <w:trHeight w:val="420"/>
        </w:trPr>
        <w:tc>
          <w:tcPr>
            <w:tcW w:w="1555" w:type="dxa"/>
          </w:tcPr>
          <w:p w14:paraId="558C41B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9/2019</w:t>
            </w:r>
          </w:p>
        </w:tc>
        <w:tc>
          <w:tcPr>
            <w:tcW w:w="3260" w:type="dxa"/>
          </w:tcPr>
          <w:p w14:paraId="7FA2529B" w14:textId="526D0F41"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3.2.3 Wsparcie lokalnych inicjatyw, artystów, rzemiosła, zespołów, kół gospodyń wiejskich i innych grup działających dla zachowania dziedzictwa lokalnego i wzbogacenia oferty kulturalnej, w tym działających w domach kultury</w:t>
            </w:r>
            <w:r w:rsidR="006154A1">
              <w:rPr>
                <w:rFonts w:asciiTheme="minorHAnsi"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1147EF6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Pr>
          <w:p w14:paraId="0FB8BBB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3D05CE7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Pr>
          <w:p w14:paraId="22CDAE0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479A086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16B6BC7D" w14:textId="77777777" w:rsidTr="000969A2">
        <w:trPr>
          <w:trHeight w:val="420"/>
        </w:trPr>
        <w:tc>
          <w:tcPr>
            <w:tcW w:w="1555" w:type="dxa"/>
          </w:tcPr>
          <w:p w14:paraId="6876BF0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8/2019</w:t>
            </w:r>
          </w:p>
          <w:p w14:paraId="2E8AB38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3-18.09.2019</w:t>
            </w:r>
          </w:p>
        </w:tc>
        <w:tc>
          <w:tcPr>
            <w:tcW w:w="3260" w:type="dxa"/>
          </w:tcPr>
          <w:p w14:paraId="6F3F13B6" w14:textId="398D9485"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3.3.1 Organizacja imprez i wydarzeń promujących obszar objęty LSR, z wyłączeniem imprez cyklicznych</w:t>
            </w:r>
            <w:r w:rsidR="006154A1">
              <w:rPr>
                <w:rFonts w:asciiTheme="minorHAnsi"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61E427D9"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Pr>
          <w:p w14:paraId="08D99E0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1F9139FB"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Pr>
          <w:p w14:paraId="216A232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7FD4831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50D808F2" w14:textId="77777777" w:rsidTr="000969A2">
        <w:trPr>
          <w:trHeight w:val="420"/>
        </w:trPr>
        <w:tc>
          <w:tcPr>
            <w:tcW w:w="1555" w:type="dxa"/>
          </w:tcPr>
          <w:p w14:paraId="7B69CFD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7/2019</w:t>
            </w:r>
          </w:p>
          <w:p w14:paraId="255843E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05-19.08.2019</w:t>
            </w:r>
          </w:p>
        </w:tc>
        <w:tc>
          <w:tcPr>
            <w:tcW w:w="3260" w:type="dxa"/>
          </w:tcPr>
          <w:p w14:paraId="23387B5E" w14:textId="759A31E4" w:rsidR="00D35102" w:rsidRPr="001215DC" w:rsidRDefault="00D35102" w:rsidP="006154A1">
            <w:pPr>
              <w:jc w:val="both"/>
              <w:rPr>
                <w:rFonts w:asciiTheme="minorHAnsi" w:hAnsiTheme="minorHAnsi" w:cs="Times New Roman"/>
                <w:sz w:val="20"/>
                <w:szCs w:val="20"/>
              </w:rPr>
            </w:pPr>
            <w:r w:rsidRPr="001215DC">
              <w:rPr>
                <w:rFonts w:asciiTheme="minorHAnsi" w:hAnsiTheme="minorHAnsi" w:cs="Times New Roman"/>
                <w:sz w:val="20"/>
                <w:szCs w:val="20"/>
                <w:lang w:eastAsia="en-US"/>
              </w:rPr>
              <w:t>1.2.1 Rozwijanie działalności gospodarczej - Dotacje inwestycyjne dla działających przedsiębiorstw związane z utworzeniem nowych miejsc pracy</w:t>
            </w:r>
            <w:r w:rsidRPr="001215DC">
              <w:rPr>
                <w:rFonts w:asciiTheme="minorHAnsi" w:hAnsiTheme="minorHAnsi" w:cs="Times New Roman"/>
                <w:sz w:val="20"/>
                <w:szCs w:val="20"/>
              </w:rPr>
              <w:t xml:space="preserve">. </w:t>
            </w:r>
            <w:r w:rsidR="006154A1">
              <w:rPr>
                <w:rFonts w:asciiTheme="minorHAnsi"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48E1926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9</w:t>
            </w:r>
          </w:p>
        </w:tc>
        <w:tc>
          <w:tcPr>
            <w:tcW w:w="1926" w:type="dxa"/>
          </w:tcPr>
          <w:p w14:paraId="10BA375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7</w:t>
            </w:r>
          </w:p>
        </w:tc>
        <w:tc>
          <w:tcPr>
            <w:tcW w:w="1984" w:type="dxa"/>
          </w:tcPr>
          <w:p w14:paraId="52E8ACE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5</w:t>
            </w:r>
          </w:p>
        </w:tc>
        <w:tc>
          <w:tcPr>
            <w:tcW w:w="1701" w:type="dxa"/>
          </w:tcPr>
          <w:p w14:paraId="433D5C7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2411904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5FC2485E" w14:textId="77777777" w:rsidTr="000969A2">
        <w:trPr>
          <w:trHeight w:val="420"/>
        </w:trPr>
        <w:tc>
          <w:tcPr>
            <w:tcW w:w="1555" w:type="dxa"/>
          </w:tcPr>
          <w:p w14:paraId="0ADC050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6/2019</w:t>
            </w:r>
          </w:p>
          <w:p w14:paraId="35B8D014"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03-17.06.2019</w:t>
            </w:r>
          </w:p>
        </w:tc>
        <w:tc>
          <w:tcPr>
            <w:tcW w:w="3260" w:type="dxa"/>
          </w:tcPr>
          <w:p w14:paraId="1576679E" w14:textId="352C6F89" w:rsidR="00D35102" w:rsidRPr="006154A1" w:rsidRDefault="00D35102" w:rsidP="006154A1">
            <w:pPr>
              <w:jc w:val="both"/>
              <w:rPr>
                <w:rFonts w:asciiTheme="minorHAnsi" w:eastAsia="Times New Roman" w:hAnsiTheme="minorHAnsi" w:cs="Times New Roman"/>
                <w:sz w:val="20"/>
                <w:szCs w:val="20"/>
              </w:rPr>
            </w:pPr>
            <w:r w:rsidRPr="001215DC">
              <w:rPr>
                <w:rFonts w:asciiTheme="minorHAnsi" w:eastAsia="Times New Roman" w:hAnsiTheme="minorHAnsi" w:cs="Times New Roman"/>
                <w:sz w:val="20"/>
                <w:szCs w:val="20"/>
              </w:rPr>
              <w:t>3.2.2 Odnowa i zagospodarowanie zabytków.</w:t>
            </w:r>
            <w:r w:rsidR="006154A1">
              <w:rPr>
                <w:rFonts w:asciiTheme="minorHAnsi" w:eastAsia="Times New Roman"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7A71E68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4</w:t>
            </w:r>
          </w:p>
        </w:tc>
        <w:tc>
          <w:tcPr>
            <w:tcW w:w="1926" w:type="dxa"/>
          </w:tcPr>
          <w:p w14:paraId="7EA6740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4</w:t>
            </w:r>
          </w:p>
        </w:tc>
        <w:tc>
          <w:tcPr>
            <w:tcW w:w="1984" w:type="dxa"/>
          </w:tcPr>
          <w:p w14:paraId="52BD40F9"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w:t>
            </w:r>
          </w:p>
        </w:tc>
        <w:tc>
          <w:tcPr>
            <w:tcW w:w="1701" w:type="dxa"/>
          </w:tcPr>
          <w:p w14:paraId="41727EF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607E139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6A0496F7" w14:textId="77777777" w:rsidTr="000969A2">
        <w:trPr>
          <w:trHeight w:val="420"/>
        </w:trPr>
        <w:tc>
          <w:tcPr>
            <w:tcW w:w="1555" w:type="dxa"/>
          </w:tcPr>
          <w:p w14:paraId="3B5F270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5/2019</w:t>
            </w:r>
          </w:p>
          <w:p w14:paraId="4C69DC9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03-17.06.2019</w:t>
            </w:r>
          </w:p>
        </w:tc>
        <w:tc>
          <w:tcPr>
            <w:tcW w:w="3260" w:type="dxa"/>
          </w:tcPr>
          <w:p w14:paraId="0D437E6D" w14:textId="48A9000B" w:rsidR="00D35102" w:rsidRPr="006154A1" w:rsidRDefault="00D35102" w:rsidP="006154A1">
            <w:pPr>
              <w:jc w:val="both"/>
              <w:rPr>
                <w:rFonts w:asciiTheme="minorHAnsi" w:eastAsia="Times New Roman" w:hAnsiTheme="minorHAnsi" w:cs="Times New Roman"/>
                <w:sz w:val="20"/>
                <w:szCs w:val="20"/>
              </w:rPr>
            </w:pPr>
            <w:r w:rsidRPr="001215DC">
              <w:rPr>
                <w:rFonts w:asciiTheme="minorHAnsi" w:eastAsia="Times New Roman" w:hAnsiTheme="minorHAnsi" w:cs="Times New Roman"/>
                <w:sz w:val="20"/>
                <w:szCs w:val="20"/>
              </w:rPr>
              <w:t>3.2.1 Modernizacja i zakup wyposażenia obiektów infrastruktury kulturalnej, w tym domów ludowych, GOKów i bibliotek</w:t>
            </w:r>
            <w:r w:rsidR="006154A1">
              <w:rPr>
                <w:rFonts w:asciiTheme="minorHAnsi" w:eastAsia="Times New Roman"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7155E60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6</w:t>
            </w:r>
          </w:p>
        </w:tc>
        <w:tc>
          <w:tcPr>
            <w:tcW w:w="1926" w:type="dxa"/>
          </w:tcPr>
          <w:p w14:paraId="0765760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6</w:t>
            </w:r>
          </w:p>
        </w:tc>
        <w:tc>
          <w:tcPr>
            <w:tcW w:w="1984" w:type="dxa"/>
          </w:tcPr>
          <w:p w14:paraId="5A6CBC5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6</w:t>
            </w:r>
          </w:p>
        </w:tc>
        <w:tc>
          <w:tcPr>
            <w:tcW w:w="1701" w:type="dxa"/>
          </w:tcPr>
          <w:p w14:paraId="1881FD0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4DD4711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2D7FFF8F" w14:textId="77777777" w:rsidTr="000969A2">
        <w:trPr>
          <w:trHeight w:val="420"/>
        </w:trPr>
        <w:tc>
          <w:tcPr>
            <w:tcW w:w="1555" w:type="dxa"/>
          </w:tcPr>
          <w:p w14:paraId="4D20605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4/2019</w:t>
            </w:r>
          </w:p>
          <w:p w14:paraId="6E1DB96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03-17.06.2019</w:t>
            </w:r>
          </w:p>
        </w:tc>
        <w:tc>
          <w:tcPr>
            <w:tcW w:w="3260" w:type="dxa"/>
          </w:tcPr>
          <w:p w14:paraId="5EA31712" w14:textId="683E2370" w:rsidR="00D35102" w:rsidRPr="001215DC" w:rsidRDefault="00D35102" w:rsidP="001215DC">
            <w:pPr>
              <w:jc w:val="both"/>
              <w:rPr>
                <w:rFonts w:asciiTheme="minorHAnsi" w:eastAsia="Times New Roman" w:hAnsiTheme="minorHAnsi" w:cs="Times New Roman"/>
                <w:sz w:val="20"/>
                <w:szCs w:val="20"/>
              </w:rPr>
            </w:pPr>
            <w:r w:rsidRPr="001215DC">
              <w:rPr>
                <w:rFonts w:asciiTheme="minorHAnsi" w:eastAsia="Times New Roman" w:hAnsiTheme="minorHAnsi" w:cs="Times New Roman"/>
                <w:sz w:val="20"/>
                <w:szCs w:val="20"/>
              </w:rPr>
              <w:t xml:space="preserve">3.1.3 Budowa miejsc aktywnego spędzania czasu na powietrzu, zagospodarowanie i budowa </w:t>
            </w:r>
            <w:r w:rsidRPr="001215DC">
              <w:rPr>
                <w:rFonts w:asciiTheme="minorHAnsi" w:eastAsia="Times New Roman" w:hAnsiTheme="minorHAnsi" w:cs="Times New Roman"/>
                <w:sz w:val="20"/>
                <w:szCs w:val="20"/>
              </w:rPr>
              <w:lastRenderedPageBreak/>
              <w:t>infrastruktury turystycznej i rekreacyjnej kąpielisk oraz miejsc rekreacji wodnej.</w:t>
            </w:r>
            <w:r w:rsidR="006154A1">
              <w:rPr>
                <w:rFonts w:asciiTheme="minorHAnsi" w:eastAsia="Times New Roman" w:hAnsiTheme="minorHAnsi" w:cs="Times New Roman"/>
                <w:sz w:val="20"/>
                <w:szCs w:val="20"/>
              </w:rPr>
              <w:t xml:space="preserve"> </w:t>
            </w:r>
            <w:r w:rsidRPr="001215DC">
              <w:rPr>
                <w:rFonts w:asciiTheme="minorHAnsi" w:eastAsia="Times New Roman" w:hAnsiTheme="minorHAnsi" w:cs="Times New Roman"/>
                <w:sz w:val="20"/>
                <w:szCs w:val="20"/>
              </w:rPr>
              <w:t>(K)</w:t>
            </w:r>
          </w:p>
        </w:tc>
        <w:tc>
          <w:tcPr>
            <w:tcW w:w="1476" w:type="dxa"/>
          </w:tcPr>
          <w:p w14:paraId="31B8F39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lastRenderedPageBreak/>
              <w:t>8</w:t>
            </w:r>
          </w:p>
        </w:tc>
        <w:tc>
          <w:tcPr>
            <w:tcW w:w="1926" w:type="dxa"/>
          </w:tcPr>
          <w:p w14:paraId="1F65D0D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8</w:t>
            </w:r>
          </w:p>
        </w:tc>
        <w:tc>
          <w:tcPr>
            <w:tcW w:w="1984" w:type="dxa"/>
          </w:tcPr>
          <w:p w14:paraId="2009413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6</w:t>
            </w:r>
          </w:p>
        </w:tc>
        <w:tc>
          <w:tcPr>
            <w:tcW w:w="1701" w:type="dxa"/>
          </w:tcPr>
          <w:p w14:paraId="1E17998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0A6A5D0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003CD37A" w14:textId="77777777" w:rsidTr="000969A2">
        <w:trPr>
          <w:trHeight w:val="420"/>
        </w:trPr>
        <w:tc>
          <w:tcPr>
            <w:tcW w:w="1555" w:type="dxa"/>
          </w:tcPr>
          <w:p w14:paraId="227BC9E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lastRenderedPageBreak/>
              <w:t>3/2019</w:t>
            </w:r>
          </w:p>
          <w:p w14:paraId="01FD31D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03-17.06.2019</w:t>
            </w:r>
          </w:p>
        </w:tc>
        <w:tc>
          <w:tcPr>
            <w:tcW w:w="3260" w:type="dxa"/>
          </w:tcPr>
          <w:p w14:paraId="05E26663" w14:textId="338B1F72"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3.1.1 Budowa ścieżek i wytyczenie szlaków rowerowych, nordic-walking</w:t>
            </w:r>
            <w:r w:rsidR="00D710EE" w:rsidRPr="001215DC">
              <w:rPr>
                <w:rFonts w:asciiTheme="minorHAnsi" w:hAnsiTheme="minorHAnsi" w:cs="Times New Roman"/>
                <w:sz w:val="20"/>
                <w:szCs w:val="20"/>
              </w:rPr>
              <w:t xml:space="preserve"> </w:t>
            </w:r>
            <w:r w:rsidRPr="001215DC">
              <w:rPr>
                <w:rFonts w:asciiTheme="minorHAnsi" w:hAnsiTheme="minorHAnsi" w:cs="Times New Roman"/>
                <w:sz w:val="20"/>
                <w:szCs w:val="20"/>
              </w:rPr>
              <w:t xml:space="preserve">i szlaków konnych. </w:t>
            </w:r>
            <w:r w:rsidR="006154A1">
              <w:rPr>
                <w:rFonts w:asciiTheme="minorHAnsi"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597E8EB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926" w:type="dxa"/>
          </w:tcPr>
          <w:p w14:paraId="67372AB9"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984" w:type="dxa"/>
          </w:tcPr>
          <w:p w14:paraId="4A6EE64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Wnioski wycofane na ocenie A0</w:t>
            </w:r>
          </w:p>
        </w:tc>
        <w:tc>
          <w:tcPr>
            <w:tcW w:w="1701" w:type="dxa"/>
          </w:tcPr>
          <w:p w14:paraId="1B85214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843" w:type="dxa"/>
          </w:tcPr>
          <w:p w14:paraId="5D5AD22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4A13862E" w14:textId="77777777" w:rsidTr="000969A2">
        <w:trPr>
          <w:trHeight w:val="420"/>
        </w:trPr>
        <w:tc>
          <w:tcPr>
            <w:tcW w:w="1555" w:type="dxa"/>
          </w:tcPr>
          <w:p w14:paraId="3889905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2/2019</w:t>
            </w:r>
          </w:p>
          <w:p w14:paraId="10741D9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25.03-09.04.2019</w:t>
            </w:r>
          </w:p>
        </w:tc>
        <w:tc>
          <w:tcPr>
            <w:tcW w:w="3260" w:type="dxa"/>
          </w:tcPr>
          <w:p w14:paraId="5EF2C17A" w14:textId="32CE78F9"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1.1.1 Wsparcie podejmowania działalności gospodarczej.</w:t>
            </w:r>
            <w:r w:rsidR="006154A1">
              <w:rPr>
                <w:rFonts w:asciiTheme="minorHAnsi"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21F557D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24</w:t>
            </w:r>
          </w:p>
        </w:tc>
        <w:tc>
          <w:tcPr>
            <w:tcW w:w="1926" w:type="dxa"/>
          </w:tcPr>
          <w:p w14:paraId="5C368F04"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20</w:t>
            </w:r>
          </w:p>
        </w:tc>
        <w:tc>
          <w:tcPr>
            <w:tcW w:w="1984" w:type="dxa"/>
          </w:tcPr>
          <w:p w14:paraId="34197F1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13</w:t>
            </w:r>
          </w:p>
        </w:tc>
        <w:tc>
          <w:tcPr>
            <w:tcW w:w="1701" w:type="dxa"/>
          </w:tcPr>
          <w:p w14:paraId="512D921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843" w:type="dxa"/>
          </w:tcPr>
          <w:p w14:paraId="5C4B269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r>
      <w:tr w:rsidR="00D35102" w:rsidRPr="001215DC" w14:paraId="754658D5" w14:textId="77777777" w:rsidTr="000969A2">
        <w:trPr>
          <w:trHeight w:val="420"/>
        </w:trPr>
        <w:tc>
          <w:tcPr>
            <w:tcW w:w="1555" w:type="dxa"/>
            <w:tcBorders>
              <w:bottom w:val="thinThickThinMediumGap" w:sz="24" w:space="0" w:color="auto"/>
            </w:tcBorders>
          </w:tcPr>
          <w:p w14:paraId="6A0F761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1/2019</w:t>
            </w:r>
          </w:p>
          <w:p w14:paraId="6E313E7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01-14.03.2019</w:t>
            </w:r>
          </w:p>
        </w:tc>
        <w:tc>
          <w:tcPr>
            <w:tcW w:w="3260" w:type="dxa"/>
            <w:tcBorders>
              <w:bottom w:val="thinThickThinMediumGap" w:sz="24" w:space="0" w:color="auto"/>
            </w:tcBorders>
          </w:tcPr>
          <w:p w14:paraId="60EF1087" w14:textId="3603A7C6" w:rsidR="00D35102" w:rsidRPr="001215DC" w:rsidRDefault="00D35102" w:rsidP="006154A1">
            <w:pPr>
              <w:jc w:val="both"/>
              <w:rPr>
                <w:rFonts w:asciiTheme="minorHAnsi" w:hAnsiTheme="minorHAnsi" w:cs="Times New Roman"/>
                <w:sz w:val="20"/>
                <w:szCs w:val="20"/>
              </w:rPr>
            </w:pPr>
            <w:r w:rsidRPr="001215DC">
              <w:rPr>
                <w:rFonts w:asciiTheme="minorHAnsi" w:hAnsiTheme="minorHAnsi" w:cs="Times New Roman"/>
                <w:sz w:val="20"/>
                <w:szCs w:val="20"/>
                <w:lang w:eastAsia="en-US"/>
              </w:rPr>
              <w:t>1.2.1 Rozwijanie działalności gospodarczej - Dotacje inwestycyjne dla działających przedsiębiorstw związane z utworzeniem nowych miejsc pracy</w:t>
            </w:r>
            <w:r w:rsidRPr="001215DC">
              <w:rPr>
                <w:rFonts w:asciiTheme="minorHAnsi" w:hAnsiTheme="minorHAnsi" w:cs="Times New Roman"/>
                <w:sz w:val="20"/>
                <w:szCs w:val="20"/>
              </w:rPr>
              <w:t>. (K)</w:t>
            </w:r>
          </w:p>
        </w:tc>
        <w:tc>
          <w:tcPr>
            <w:tcW w:w="1476" w:type="dxa"/>
            <w:tcBorders>
              <w:bottom w:val="thinThickThinMediumGap" w:sz="24" w:space="0" w:color="auto"/>
            </w:tcBorders>
          </w:tcPr>
          <w:p w14:paraId="4E59EF8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15</w:t>
            </w:r>
          </w:p>
        </w:tc>
        <w:tc>
          <w:tcPr>
            <w:tcW w:w="1926" w:type="dxa"/>
            <w:tcBorders>
              <w:bottom w:val="thinThickThinMediumGap" w:sz="24" w:space="0" w:color="auto"/>
            </w:tcBorders>
          </w:tcPr>
          <w:p w14:paraId="6B46B16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13</w:t>
            </w:r>
          </w:p>
        </w:tc>
        <w:tc>
          <w:tcPr>
            <w:tcW w:w="1984" w:type="dxa"/>
            <w:tcBorders>
              <w:bottom w:val="thinThickThinMediumGap" w:sz="24" w:space="0" w:color="auto"/>
            </w:tcBorders>
          </w:tcPr>
          <w:p w14:paraId="1210D8C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6 – w tym 2 umowy rozwiązane i 1 nie rozliczona (odmowa wypłaty pomocy)</w:t>
            </w:r>
          </w:p>
        </w:tc>
        <w:tc>
          <w:tcPr>
            <w:tcW w:w="1701" w:type="dxa"/>
            <w:tcBorders>
              <w:bottom w:val="thinThickThinMediumGap" w:sz="24" w:space="0" w:color="auto"/>
            </w:tcBorders>
          </w:tcPr>
          <w:p w14:paraId="2B59C0E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843" w:type="dxa"/>
            <w:tcBorders>
              <w:bottom w:val="thinThickThinMediumGap" w:sz="24" w:space="0" w:color="auto"/>
            </w:tcBorders>
          </w:tcPr>
          <w:p w14:paraId="2D496F7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r>
      <w:tr w:rsidR="00D35102" w:rsidRPr="001215DC" w14:paraId="6C043232" w14:textId="77777777" w:rsidTr="000969A2">
        <w:trPr>
          <w:trHeight w:val="420"/>
        </w:trPr>
        <w:tc>
          <w:tcPr>
            <w:tcW w:w="1555" w:type="dxa"/>
            <w:tcBorders>
              <w:top w:val="thinThickThinMediumGap" w:sz="24" w:space="0" w:color="auto"/>
            </w:tcBorders>
          </w:tcPr>
          <w:p w14:paraId="26CAE874"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1/OW/2018</w:t>
            </w:r>
          </w:p>
        </w:tc>
        <w:tc>
          <w:tcPr>
            <w:tcW w:w="3260" w:type="dxa"/>
            <w:tcBorders>
              <w:top w:val="thinThickThinMediumGap" w:sz="24" w:space="0" w:color="auto"/>
            </w:tcBorders>
          </w:tcPr>
          <w:p w14:paraId="517FBD54" w14:textId="7A8FC93F" w:rsidR="00D35102" w:rsidRPr="001215DC" w:rsidRDefault="00D35102" w:rsidP="001215DC">
            <w:pPr>
              <w:jc w:val="both"/>
              <w:rPr>
                <w:rFonts w:asciiTheme="minorHAnsi" w:hAnsiTheme="minorHAnsi" w:cs="Times New Roman"/>
                <w:sz w:val="20"/>
                <w:szCs w:val="20"/>
              </w:rPr>
            </w:pPr>
            <w:r w:rsidRPr="001215DC">
              <w:rPr>
                <w:rFonts w:asciiTheme="minorHAnsi" w:hAnsiTheme="minorHAnsi" w:cs="Times New Roman"/>
                <w:sz w:val="20"/>
                <w:szCs w:val="20"/>
              </w:rPr>
              <w:t>2.2.1 Inicjatywy w zakresie rozwijania rynków zbytu produktów</w:t>
            </w:r>
            <w:r w:rsidR="006154A1">
              <w:rPr>
                <w:rFonts w:asciiTheme="minorHAnsi" w:hAnsiTheme="minorHAnsi" w:cs="Times New Roman"/>
                <w:sz w:val="20"/>
                <w:szCs w:val="20"/>
              </w:rPr>
              <w:t xml:space="preserve"> </w:t>
            </w:r>
            <w:r w:rsidRPr="001215DC">
              <w:rPr>
                <w:rFonts w:asciiTheme="minorHAnsi" w:hAnsiTheme="minorHAnsi" w:cs="Times New Roman"/>
                <w:sz w:val="20"/>
                <w:szCs w:val="20"/>
              </w:rPr>
              <w:t>(OW)</w:t>
            </w:r>
          </w:p>
        </w:tc>
        <w:tc>
          <w:tcPr>
            <w:tcW w:w="1476" w:type="dxa"/>
            <w:tcBorders>
              <w:top w:val="thinThickThinMediumGap" w:sz="24" w:space="0" w:color="auto"/>
            </w:tcBorders>
          </w:tcPr>
          <w:p w14:paraId="2C8F0ED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Nabór wycofany</w:t>
            </w:r>
          </w:p>
        </w:tc>
        <w:tc>
          <w:tcPr>
            <w:tcW w:w="1926" w:type="dxa"/>
            <w:tcBorders>
              <w:top w:val="thinThickThinMediumGap" w:sz="24" w:space="0" w:color="auto"/>
            </w:tcBorders>
          </w:tcPr>
          <w:p w14:paraId="073A2A3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984" w:type="dxa"/>
            <w:tcBorders>
              <w:top w:val="thinThickThinMediumGap" w:sz="24" w:space="0" w:color="auto"/>
            </w:tcBorders>
          </w:tcPr>
          <w:p w14:paraId="5D72A2C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701" w:type="dxa"/>
            <w:tcBorders>
              <w:top w:val="thinThickThinMediumGap" w:sz="24" w:space="0" w:color="auto"/>
            </w:tcBorders>
          </w:tcPr>
          <w:p w14:paraId="11DC610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843" w:type="dxa"/>
            <w:tcBorders>
              <w:top w:val="thinThickThinMediumGap" w:sz="24" w:space="0" w:color="auto"/>
            </w:tcBorders>
          </w:tcPr>
          <w:p w14:paraId="4E81FE4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07EE2551" w14:textId="77777777" w:rsidTr="000969A2">
        <w:trPr>
          <w:trHeight w:val="420"/>
        </w:trPr>
        <w:tc>
          <w:tcPr>
            <w:tcW w:w="1555" w:type="dxa"/>
          </w:tcPr>
          <w:p w14:paraId="78068A8B"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2/OW/2018</w:t>
            </w:r>
          </w:p>
        </w:tc>
        <w:tc>
          <w:tcPr>
            <w:tcW w:w="3260" w:type="dxa"/>
          </w:tcPr>
          <w:p w14:paraId="5CF68E7F" w14:textId="21A8B246" w:rsidR="00D35102" w:rsidRPr="001215DC" w:rsidRDefault="00D35102" w:rsidP="001215DC">
            <w:pPr>
              <w:jc w:val="both"/>
              <w:rPr>
                <w:rFonts w:asciiTheme="minorHAnsi" w:hAnsiTheme="minorHAnsi" w:cs="Times New Roman"/>
                <w:sz w:val="20"/>
                <w:szCs w:val="20"/>
              </w:rPr>
            </w:pPr>
            <w:r w:rsidRPr="001215DC">
              <w:rPr>
                <w:rFonts w:asciiTheme="minorHAnsi" w:hAnsiTheme="minorHAnsi" w:cs="Times New Roman"/>
                <w:sz w:val="20"/>
                <w:szCs w:val="20"/>
              </w:rPr>
              <w:t>2.2.2 Inicjatywy w zakresie promocji produktów lokalnych</w:t>
            </w:r>
            <w:r w:rsidR="006154A1">
              <w:rPr>
                <w:rFonts w:asciiTheme="minorHAnsi" w:hAnsiTheme="minorHAnsi" w:cs="Times New Roman"/>
                <w:sz w:val="20"/>
                <w:szCs w:val="20"/>
              </w:rPr>
              <w:t xml:space="preserve"> </w:t>
            </w:r>
            <w:r w:rsidRPr="001215DC">
              <w:rPr>
                <w:rFonts w:asciiTheme="minorHAnsi" w:hAnsiTheme="minorHAnsi" w:cs="Times New Roman"/>
                <w:sz w:val="20"/>
                <w:szCs w:val="20"/>
              </w:rPr>
              <w:t>(OW)</w:t>
            </w:r>
          </w:p>
        </w:tc>
        <w:tc>
          <w:tcPr>
            <w:tcW w:w="1476" w:type="dxa"/>
          </w:tcPr>
          <w:p w14:paraId="79C57AA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Pr>
          <w:p w14:paraId="28000C7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24EB5EB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Pr>
          <w:p w14:paraId="749C72E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30F025F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4363DE86" w14:textId="77777777" w:rsidTr="000969A2">
        <w:trPr>
          <w:trHeight w:val="420"/>
        </w:trPr>
        <w:tc>
          <w:tcPr>
            <w:tcW w:w="1555" w:type="dxa"/>
          </w:tcPr>
          <w:p w14:paraId="561A561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3/2018/OW</w:t>
            </w:r>
          </w:p>
        </w:tc>
        <w:tc>
          <w:tcPr>
            <w:tcW w:w="3260" w:type="dxa"/>
          </w:tcPr>
          <w:p w14:paraId="13995170" w14:textId="2B68BEA5" w:rsidR="00D35102" w:rsidRPr="006154A1" w:rsidRDefault="00D35102" w:rsidP="006154A1">
            <w:pPr>
              <w:jc w:val="both"/>
              <w:rPr>
                <w:rFonts w:asciiTheme="minorHAnsi" w:eastAsia="Times New Roman" w:hAnsiTheme="minorHAnsi" w:cs="Times New Roman"/>
                <w:sz w:val="20"/>
                <w:szCs w:val="20"/>
              </w:rPr>
            </w:pPr>
            <w:r w:rsidRPr="001215DC">
              <w:rPr>
                <w:rFonts w:asciiTheme="minorHAnsi" w:hAnsiTheme="minorHAnsi" w:cs="Times New Roman"/>
                <w:sz w:val="20"/>
                <w:szCs w:val="20"/>
              </w:rPr>
              <w:t xml:space="preserve">2.2.1 Inicjatywy w zakresie promocji rynków zbytu produktów lokalnych </w:t>
            </w:r>
            <w:r w:rsidR="006154A1">
              <w:rPr>
                <w:rFonts w:asciiTheme="minorHAnsi" w:eastAsia="Times New Roman" w:hAnsiTheme="minorHAnsi" w:cs="Times New Roman"/>
                <w:sz w:val="20"/>
                <w:szCs w:val="20"/>
              </w:rPr>
              <w:t xml:space="preserve"> </w:t>
            </w:r>
            <w:r w:rsidRPr="001215DC">
              <w:rPr>
                <w:rFonts w:asciiTheme="minorHAnsi" w:hAnsiTheme="minorHAnsi" w:cs="Times New Roman"/>
                <w:sz w:val="20"/>
                <w:szCs w:val="20"/>
              </w:rPr>
              <w:t>(OW)</w:t>
            </w:r>
          </w:p>
        </w:tc>
        <w:tc>
          <w:tcPr>
            <w:tcW w:w="1476" w:type="dxa"/>
          </w:tcPr>
          <w:p w14:paraId="7BD5F40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Pr>
          <w:p w14:paraId="59FF8F2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3C249B1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Pr>
          <w:p w14:paraId="635DE6B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2467F66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3048ABB3" w14:textId="77777777" w:rsidTr="000969A2">
        <w:trPr>
          <w:trHeight w:val="420"/>
        </w:trPr>
        <w:tc>
          <w:tcPr>
            <w:tcW w:w="1555" w:type="dxa"/>
          </w:tcPr>
          <w:p w14:paraId="695C9B1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9/2018</w:t>
            </w:r>
          </w:p>
          <w:p w14:paraId="20B7789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17.09-01.10.2018</w:t>
            </w:r>
          </w:p>
        </w:tc>
        <w:tc>
          <w:tcPr>
            <w:tcW w:w="3260" w:type="dxa"/>
          </w:tcPr>
          <w:p w14:paraId="77151AC0" w14:textId="32DC50BB"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2.1.1 Stworzenie inkubatora przetwórstwa lokalnego produktów rolnych</w:t>
            </w:r>
            <w:r w:rsidR="006154A1">
              <w:rPr>
                <w:rFonts w:asciiTheme="minorHAnsi"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7FB01FE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Pr>
          <w:p w14:paraId="22C4B25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6EFB84B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Pr>
          <w:p w14:paraId="421EF55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38B5C4B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65D43834" w14:textId="77777777" w:rsidTr="000969A2">
        <w:trPr>
          <w:trHeight w:val="420"/>
        </w:trPr>
        <w:tc>
          <w:tcPr>
            <w:tcW w:w="1555" w:type="dxa"/>
          </w:tcPr>
          <w:p w14:paraId="6EEFB83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8/2018</w:t>
            </w:r>
          </w:p>
          <w:p w14:paraId="7D7BB73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18.06-02.07.2018</w:t>
            </w:r>
          </w:p>
        </w:tc>
        <w:tc>
          <w:tcPr>
            <w:tcW w:w="3260" w:type="dxa"/>
          </w:tcPr>
          <w:p w14:paraId="1F468623" w14:textId="1A14A665" w:rsidR="00D35102" w:rsidRPr="001215DC" w:rsidRDefault="00D35102" w:rsidP="001215DC">
            <w:pPr>
              <w:jc w:val="both"/>
              <w:rPr>
                <w:rFonts w:asciiTheme="minorHAnsi" w:hAnsiTheme="minorHAnsi" w:cs="Times New Roman"/>
                <w:sz w:val="20"/>
                <w:szCs w:val="20"/>
              </w:rPr>
            </w:pPr>
            <w:r w:rsidRPr="001215DC">
              <w:rPr>
                <w:rFonts w:asciiTheme="minorHAnsi" w:hAnsiTheme="minorHAnsi" w:cs="Times New Roman"/>
                <w:sz w:val="20"/>
                <w:szCs w:val="20"/>
                <w:lang w:eastAsia="en-US"/>
              </w:rPr>
              <w:t>1.2.1 Rozwijanie działalności gospodarczej - Dotacje inwestycyjne dla działających przedsiębiorstw związane z utworzeniem nowych miejsc pracy</w:t>
            </w:r>
            <w:r w:rsidRPr="001215DC">
              <w:rPr>
                <w:rFonts w:asciiTheme="minorHAnsi" w:hAnsiTheme="minorHAnsi" w:cs="Times New Roman"/>
                <w:sz w:val="20"/>
                <w:szCs w:val="20"/>
              </w:rPr>
              <w:t xml:space="preserve">. </w:t>
            </w:r>
          </w:p>
        </w:tc>
        <w:tc>
          <w:tcPr>
            <w:tcW w:w="1476" w:type="dxa"/>
          </w:tcPr>
          <w:p w14:paraId="6F94A9E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926" w:type="dxa"/>
          </w:tcPr>
          <w:p w14:paraId="3547F8A9"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251B462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 – wnioskodawca się wycofał</w:t>
            </w:r>
          </w:p>
        </w:tc>
        <w:tc>
          <w:tcPr>
            <w:tcW w:w="1701" w:type="dxa"/>
          </w:tcPr>
          <w:p w14:paraId="225E5EEB"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196C2BA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167330A3" w14:textId="77777777" w:rsidTr="000969A2">
        <w:trPr>
          <w:trHeight w:val="420"/>
        </w:trPr>
        <w:tc>
          <w:tcPr>
            <w:tcW w:w="1555" w:type="dxa"/>
          </w:tcPr>
          <w:p w14:paraId="197D111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7/2018</w:t>
            </w:r>
          </w:p>
          <w:p w14:paraId="6E06406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18.06-02.07.2018</w:t>
            </w:r>
          </w:p>
        </w:tc>
        <w:tc>
          <w:tcPr>
            <w:tcW w:w="3260" w:type="dxa"/>
          </w:tcPr>
          <w:p w14:paraId="5CB2CE11" w14:textId="504ACF0D"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 xml:space="preserve">2.3.1 Organizacja szkoleń i  spotkań wzmacniających kapitał społeczny skierowanych do mieszkańców, w tym z zakresu ochrony środowiska i zmian klimatycznych, upraw ekologicznych i niszowej działalności rolnej, także z wykorzystaniem </w:t>
            </w:r>
            <w:r w:rsidRPr="001215DC">
              <w:rPr>
                <w:rFonts w:asciiTheme="minorHAnsi" w:hAnsiTheme="minorHAnsi" w:cs="Times New Roman"/>
                <w:sz w:val="20"/>
                <w:szCs w:val="20"/>
              </w:rPr>
              <w:lastRenderedPageBreak/>
              <w:t>rozwiązań innowacyjnych</w:t>
            </w:r>
            <w:r w:rsidR="006154A1">
              <w:rPr>
                <w:rFonts w:asciiTheme="minorHAnsi"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52985CE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lastRenderedPageBreak/>
              <w:t>1</w:t>
            </w:r>
          </w:p>
        </w:tc>
        <w:tc>
          <w:tcPr>
            <w:tcW w:w="1926" w:type="dxa"/>
          </w:tcPr>
          <w:p w14:paraId="3A311E5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0966360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Pr>
          <w:p w14:paraId="313310B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0F143CF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4E3EA61F" w14:textId="77777777" w:rsidTr="000969A2">
        <w:trPr>
          <w:trHeight w:val="420"/>
        </w:trPr>
        <w:tc>
          <w:tcPr>
            <w:tcW w:w="1555" w:type="dxa"/>
          </w:tcPr>
          <w:p w14:paraId="5C1DA87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lastRenderedPageBreak/>
              <w:t>6/2018</w:t>
            </w:r>
          </w:p>
          <w:p w14:paraId="78D3DEF9"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18.06-02.07.2018</w:t>
            </w:r>
          </w:p>
        </w:tc>
        <w:tc>
          <w:tcPr>
            <w:tcW w:w="3260" w:type="dxa"/>
          </w:tcPr>
          <w:p w14:paraId="757F15FD" w14:textId="3ABBD1C6" w:rsidR="00D35102" w:rsidRPr="006154A1" w:rsidRDefault="00D35102" w:rsidP="006154A1">
            <w:pPr>
              <w:jc w:val="both"/>
              <w:rPr>
                <w:rFonts w:asciiTheme="minorHAnsi" w:eastAsia="Times New Roman" w:hAnsiTheme="minorHAnsi" w:cs="Times New Roman"/>
                <w:sz w:val="20"/>
                <w:szCs w:val="20"/>
              </w:rPr>
            </w:pPr>
            <w:r w:rsidRPr="001215DC">
              <w:rPr>
                <w:rFonts w:asciiTheme="minorHAnsi" w:hAnsiTheme="minorHAnsi" w:cs="Times New Roman"/>
                <w:sz w:val="20"/>
                <w:szCs w:val="20"/>
              </w:rPr>
              <w:t>1.3.1 Szkolenia  podnoszące kompetencje osób planujących rozpoczęcie działalności gospodarczej, pr</w:t>
            </w:r>
            <w:r w:rsidR="006154A1">
              <w:rPr>
                <w:rFonts w:asciiTheme="minorHAnsi" w:hAnsiTheme="minorHAnsi" w:cs="Times New Roman"/>
                <w:sz w:val="20"/>
                <w:szCs w:val="20"/>
              </w:rPr>
              <w:t xml:space="preserve">zedsiębiorców i ich pracowników </w:t>
            </w:r>
            <w:r w:rsidRPr="001215DC">
              <w:rPr>
                <w:rFonts w:asciiTheme="minorHAnsi" w:hAnsiTheme="minorHAnsi" w:cs="Times New Roman"/>
                <w:sz w:val="20"/>
                <w:szCs w:val="20"/>
              </w:rPr>
              <w:t>(K)</w:t>
            </w:r>
          </w:p>
        </w:tc>
        <w:tc>
          <w:tcPr>
            <w:tcW w:w="1476" w:type="dxa"/>
          </w:tcPr>
          <w:p w14:paraId="277B71D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Pr>
          <w:p w14:paraId="45CBF4F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3C808A3B"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Pr>
          <w:p w14:paraId="2A43DA9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0826A96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62619D27" w14:textId="77777777" w:rsidTr="000969A2">
        <w:trPr>
          <w:trHeight w:val="420"/>
        </w:trPr>
        <w:tc>
          <w:tcPr>
            <w:tcW w:w="1555" w:type="dxa"/>
          </w:tcPr>
          <w:p w14:paraId="5477BFD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5/2018</w:t>
            </w:r>
          </w:p>
          <w:p w14:paraId="1107670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26.03-10.04.2018</w:t>
            </w:r>
          </w:p>
          <w:p w14:paraId="640791A3" w14:textId="77777777" w:rsidR="00D35102" w:rsidRPr="001215DC" w:rsidRDefault="00D35102" w:rsidP="001215DC">
            <w:pPr>
              <w:rPr>
                <w:rFonts w:asciiTheme="minorHAnsi" w:hAnsiTheme="minorHAnsi" w:cs="Times New Roman"/>
                <w:sz w:val="20"/>
                <w:szCs w:val="20"/>
              </w:rPr>
            </w:pPr>
          </w:p>
        </w:tc>
        <w:tc>
          <w:tcPr>
            <w:tcW w:w="3260" w:type="dxa"/>
          </w:tcPr>
          <w:p w14:paraId="7DDBABA2" w14:textId="003B5470"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4.2.1 Wsparcie organizacji zajęć i aktywnych form spędzania czasu dla seniorów i ogółu mieszkańców.</w:t>
            </w:r>
            <w:r w:rsidR="006154A1">
              <w:rPr>
                <w:rFonts w:asciiTheme="minorHAnsi"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6F54547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Pr>
          <w:p w14:paraId="1138772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3E3FCFA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Pr>
          <w:p w14:paraId="310D6A1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6AABF84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551F4F04" w14:textId="77777777" w:rsidTr="000969A2">
        <w:trPr>
          <w:trHeight w:val="420"/>
        </w:trPr>
        <w:tc>
          <w:tcPr>
            <w:tcW w:w="1555" w:type="dxa"/>
          </w:tcPr>
          <w:p w14:paraId="55D6D2A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4/2018</w:t>
            </w:r>
          </w:p>
          <w:p w14:paraId="2D5D648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26.03-10.04.2018</w:t>
            </w:r>
          </w:p>
          <w:p w14:paraId="72E690E4" w14:textId="77777777" w:rsidR="00D35102" w:rsidRPr="001215DC" w:rsidRDefault="00D35102" w:rsidP="001215DC">
            <w:pPr>
              <w:rPr>
                <w:rFonts w:asciiTheme="minorHAnsi" w:hAnsiTheme="minorHAnsi" w:cs="Times New Roman"/>
                <w:sz w:val="20"/>
                <w:szCs w:val="20"/>
              </w:rPr>
            </w:pPr>
          </w:p>
        </w:tc>
        <w:tc>
          <w:tcPr>
            <w:tcW w:w="3260" w:type="dxa"/>
          </w:tcPr>
          <w:p w14:paraId="0213244C" w14:textId="7F230DB9" w:rsidR="00D35102" w:rsidRPr="006154A1" w:rsidRDefault="00D35102" w:rsidP="006154A1">
            <w:pPr>
              <w:jc w:val="both"/>
              <w:rPr>
                <w:rFonts w:asciiTheme="minorHAnsi" w:eastAsia="Times New Roman" w:hAnsiTheme="minorHAnsi" w:cs="Times New Roman"/>
                <w:sz w:val="20"/>
                <w:szCs w:val="20"/>
              </w:rPr>
            </w:pPr>
            <w:r w:rsidRPr="001215DC">
              <w:rPr>
                <w:rFonts w:asciiTheme="minorHAnsi" w:hAnsiTheme="minorHAnsi" w:cs="Times New Roman"/>
                <w:sz w:val="20"/>
                <w:szCs w:val="20"/>
              </w:rPr>
              <w:t>4.1.1 Wsparcie oferty lokalnych sportowych klubów młodzieżowych i dziecięcych oraz edukacyjnych zajęć pozalekcyjnych. (K)</w:t>
            </w:r>
          </w:p>
        </w:tc>
        <w:tc>
          <w:tcPr>
            <w:tcW w:w="1476" w:type="dxa"/>
          </w:tcPr>
          <w:p w14:paraId="33641C4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Pr>
          <w:p w14:paraId="229C964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6C3DCFC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Pr>
          <w:p w14:paraId="1A59B32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7E3BBF1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27D78550" w14:textId="77777777" w:rsidTr="000969A2">
        <w:trPr>
          <w:trHeight w:val="420"/>
        </w:trPr>
        <w:tc>
          <w:tcPr>
            <w:tcW w:w="1555" w:type="dxa"/>
          </w:tcPr>
          <w:p w14:paraId="2D272EF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3/2018</w:t>
            </w:r>
          </w:p>
          <w:p w14:paraId="53424DE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26.03-10.04.2018</w:t>
            </w:r>
          </w:p>
        </w:tc>
        <w:tc>
          <w:tcPr>
            <w:tcW w:w="3260" w:type="dxa"/>
          </w:tcPr>
          <w:p w14:paraId="357455BC" w14:textId="688D9C85" w:rsidR="00D35102" w:rsidRPr="006154A1" w:rsidRDefault="00D35102" w:rsidP="006154A1">
            <w:pPr>
              <w:jc w:val="both"/>
              <w:rPr>
                <w:rFonts w:asciiTheme="minorHAnsi" w:eastAsia="Times New Roman" w:hAnsiTheme="minorHAnsi" w:cs="Times New Roman"/>
                <w:sz w:val="20"/>
                <w:szCs w:val="20"/>
              </w:rPr>
            </w:pPr>
            <w:r w:rsidRPr="001215DC">
              <w:rPr>
                <w:rFonts w:asciiTheme="minorHAnsi" w:hAnsiTheme="minorHAnsi" w:cs="Times New Roman"/>
                <w:sz w:val="20"/>
                <w:szCs w:val="20"/>
              </w:rPr>
              <w:t>3.3.2 Inicjatywy promocyjne, w tym: opracowanie i wydawanie materiałów promocyjnych i informacyjnych, tworzenie stron internetowych i „wirtualnych spacerów”</w:t>
            </w:r>
            <w:r w:rsidR="006154A1">
              <w:rPr>
                <w:rFonts w:asciiTheme="minorHAnsi" w:eastAsia="Times New Roman"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4B09CD9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Pr>
          <w:p w14:paraId="5220C77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4E91D1A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Pr>
          <w:p w14:paraId="4B244224"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490A367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67EC6BAC" w14:textId="77777777" w:rsidTr="000969A2">
        <w:trPr>
          <w:trHeight w:val="420"/>
        </w:trPr>
        <w:tc>
          <w:tcPr>
            <w:tcW w:w="1555" w:type="dxa"/>
          </w:tcPr>
          <w:p w14:paraId="122215F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2/2018</w:t>
            </w:r>
          </w:p>
          <w:p w14:paraId="40B2998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26.03-10.04.2018</w:t>
            </w:r>
          </w:p>
        </w:tc>
        <w:tc>
          <w:tcPr>
            <w:tcW w:w="3260" w:type="dxa"/>
          </w:tcPr>
          <w:p w14:paraId="147BC21A" w14:textId="5E09518B"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3.3.1 Organizacja imprez i wydarzeń promujących obszar objęty LSR, z wyłączeniem imprez cyklicznych</w:t>
            </w:r>
            <w:r w:rsidR="006154A1">
              <w:rPr>
                <w:rFonts w:asciiTheme="minorHAnsi"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6AD21339"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Pr>
          <w:p w14:paraId="18384FE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435DC41B"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Pr>
          <w:p w14:paraId="7F39175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4C40AAF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0EB54603" w14:textId="77777777" w:rsidTr="000969A2">
        <w:trPr>
          <w:trHeight w:val="420"/>
        </w:trPr>
        <w:tc>
          <w:tcPr>
            <w:tcW w:w="1555" w:type="dxa"/>
            <w:tcBorders>
              <w:bottom w:val="thinThickThinMediumGap" w:sz="24" w:space="0" w:color="auto"/>
            </w:tcBorders>
          </w:tcPr>
          <w:p w14:paraId="73EB956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1/2018</w:t>
            </w:r>
          </w:p>
          <w:p w14:paraId="2FD05EA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26.03-10.04.2018</w:t>
            </w:r>
          </w:p>
        </w:tc>
        <w:tc>
          <w:tcPr>
            <w:tcW w:w="3260" w:type="dxa"/>
            <w:tcBorders>
              <w:bottom w:val="thinThickThinMediumGap" w:sz="24" w:space="0" w:color="auto"/>
            </w:tcBorders>
          </w:tcPr>
          <w:p w14:paraId="71503E34" w14:textId="1C6CB6BA" w:rsidR="00D35102" w:rsidRPr="006154A1" w:rsidRDefault="00D35102" w:rsidP="001215DC">
            <w:pPr>
              <w:rPr>
                <w:rFonts w:asciiTheme="minorHAnsi" w:eastAsia="Times New Roman" w:hAnsiTheme="minorHAnsi" w:cs="Times New Roman"/>
                <w:sz w:val="20"/>
                <w:szCs w:val="20"/>
              </w:rPr>
            </w:pPr>
            <w:r w:rsidRPr="001215DC">
              <w:rPr>
                <w:rFonts w:asciiTheme="minorHAnsi" w:hAnsiTheme="minorHAnsi" w:cs="Times New Roman"/>
                <w:sz w:val="20"/>
                <w:szCs w:val="20"/>
              </w:rPr>
              <w:t>3.2.3 Wsparcie lokalnych inicjatyw, art</w:t>
            </w:r>
            <w:r w:rsidRPr="001215DC">
              <w:rPr>
                <w:rFonts w:asciiTheme="minorHAnsi" w:eastAsia="Times New Roman" w:hAnsiTheme="minorHAnsi" w:cs="Times New Roman"/>
                <w:sz w:val="20"/>
                <w:szCs w:val="20"/>
              </w:rPr>
              <w:t>ystów, rzemiosła, zespołów, kół gospodyń wiejskich i innych grup działających dla zachowania dziedzictwa lokalnego i wzbogacenia oferty kulturalnej, w tym działających w domach kultury</w:t>
            </w:r>
            <w:r w:rsidR="006154A1">
              <w:rPr>
                <w:rFonts w:asciiTheme="minorHAnsi" w:eastAsia="Times New Roman" w:hAnsiTheme="minorHAnsi" w:cs="Times New Roman"/>
                <w:sz w:val="20"/>
                <w:szCs w:val="20"/>
              </w:rPr>
              <w:t xml:space="preserve"> </w:t>
            </w:r>
            <w:r w:rsidRPr="001215DC">
              <w:rPr>
                <w:rFonts w:asciiTheme="minorHAnsi" w:eastAsia="Times New Roman" w:hAnsiTheme="minorHAnsi" w:cs="Times New Roman"/>
                <w:sz w:val="20"/>
                <w:szCs w:val="20"/>
              </w:rPr>
              <w:t>(K)</w:t>
            </w:r>
          </w:p>
        </w:tc>
        <w:tc>
          <w:tcPr>
            <w:tcW w:w="1476" w:type="dxa"/>
            <w:tcBorders>
              <w:bottom w:val="thinThickThinMediumGap" w:sz="24" w:space="0" w:color="auto"/>
            </w:tcBorders>
          </w:tcPr>
          <w:p w14:paraId="2E6F327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Borders>
              <w:bottom w:val="thinThickThinMediumGap" w:sz="24" w:space="0" w:color="auto"/>
            </w:tcBorders>
          </w:tcPr>
          <w:p w14:paraId="7AEF2C6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Borders>
              <w:bottom w:val="thinThickThinMediumGap" w:sz="24" w:space="0" w:color="auto"/>
            </w:tcBorders>
          </w:tcPr>
          <w:p w14:paraId="4488832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Borders>
              <w:bottom w:val="thinThickThinMediumGap" w:sz="24" w:space="0" w:color="auto"/>
            </w:tcBorders>
          </w:tcPr>
          <w:p w14:paraId="441D421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Borders>
              <w:bottom w:val="thinThickThinMediumGap" w:sz="24" w:space="0" w:color="auto"/>
            </w:tcBorders>
          </w:tcPr>
          <w:p w14:paraId="317C758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3D36F4A6" w14:textId="77777777" w:rsidTr="000969A2">
        <w:trPr>
          <w:trHeight w:val="420"/>
        </w:trPr>
        <w:tc>
          <w:tcPr>
            <w:tcW w:w="1555" w:type="dxa"/>
            <w:tcBorders>
              <w:top w:val="thinThickThinMediumGap" w:sz="24" w:space="0" w:color="auto"/>
            </w:tcBorders>
          </w:tcPr>
          <w:p w14:paraId="5B4B9AA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9/2017</w:t>
            </w:r>
          </w:p>
          <w:p w14:paraId="7E7825D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18.12.2017-04.01.2018</w:t>
            </w:r>
          </w:p>
        </w:tc>
        <w:tc>
          <w:tcPr>
            <w:tcW w:w="3260" w:type="dxa"/>
            <w:tcBorders>
              <w:top w:val="thinThickThinMediumGap" w:sz="24" w:space="0" w:color="auto"/>
            </w:tcBorders>
          </w:tcPr>
          <w:p w14:paraId="73E4FA98" w14:textId="5C84E8F6" w:rsidR="00D35102" w:rsidRPr="006154A1" w:rsidRDefault="00D35102" w:rsidP="006154A1">
            <w:pPr>
              <w:jc w:val="both"/>
              <w:rPr>
                <w:rFonts w:asciiTheme="minorHAnsi" w:eastAsia="Times New Roman" w:hAnsiTheme="minorHAnsi" w:cs="Times New Roman"/>
                <w:sz w:val="20"/>
                <w:szCs w:val="20"/>
              </w:rPr>
            </w:pPr>
            <w:r w:rsidRPr="001215DC">
              <w:rPr>
                <w:rFonts w:asciiTheme="minorHAnsi" w:eastAsia="Times New Roman" w:hAnsiTheme="minorHAnsi" w:cs="Times New Roman"/>
                <w:sz w:val="20"/>
                <w:szCs w:val="20"/>
              </w:rPr>
              <w:t>3.2.1 Modernizacja i zakup wyposażenia obiektów infrastruktury kulturalnej, w tym domów ludowych, GOKów i bibliotek</w:t>
            </w:r>
            <w:r w:rsidR="006154A1">
              <w:rPr>
                <w:rFonts w:asciiTheme="minorHAnsi" w:eastAsia="Times New Roman" w:hAnsiTheme="minorHAnsi" w:cs="Times New Roman"/>
                <w:sz w:val="20"/>
                <w:szCs w:val="20"/>
              </w:rPr>
              <w:t xml:space="preserve"> </w:t>
            </w:r>
            <w:r w:rsidRPr="001215DC">
              <w:rPr>
                <w:rFonts w:asciiTheme="minorHAnsi" w:hAnsiTheme="minorHAnsi" w:cs="Times New Roman"/>
                <w:sz w:val="20"/>
                <w:szCs w:val="20"/>
              </w:rPr>
              <w:t>(K)</w:t>
            </w:r>
          </w:p>
        </w:tc>
        <w:tc>
          <w:tcPr>
            <w:tcW w:w="1476" w:type="dxa"/>
            <w:tcBorders>
              <w:top w:val="thinThickThinMediumGap" w:sz="24" w:space="0" w:color="auto"/>
            </w:tcBorders>
          </w:tcPr>
          <w:p w14:paraId="326E871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w:t>
            </w:r>
          </w:p>
        </w:tc>
        <w:tc>
          <w:tcPr>
            <w:tcW w:w="1926" w:type="dxa"/>
            <w:tcBorders>
              <w:top w:val="thinThickThinMediumGap" w:sz="24" w:space="0" w:color="auto"/>
            </w:tcBorders>
          </w:tcPr>
          <w:p w14:paraId="554055B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w:t>
            </w:r>
          </w:p>
        </w:tc>
        <w:tc>
          <w:tcPr>
            <w:tcW w:w="1984" w:type="dxa"/>
            <w:tcBorders>
              <w:top w:val="thinThickThinMediumGap" w:sz="24" w:space="0" w:color="auto"/>
            </w:tcBorders>
          </w:tcPr>
          <w:p w14:paraId="20262734"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w:t>
            </w:r>
          </w:p>
        </w:tc>
        <w:tc>
          <w:tcPr>
            <w:tcW w:w="1701" w:type="dxa"/>
            <w:tcBorders>
              <w:top w:val="thinThickThinMediumGap" w:sz="24" w:space="0" w:color="auto"/>
            </w:tcBorders>
          </w:tcPr>
          <w:p w14:paraId="72BAACC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Borders>
              <w:top w:val="thinThickThinMediumGap" w:sz="24" w:space="0" w:color="auto"/>
            </w:tcBorders>
          </w:tcPr>
          <w:p w14:paraId="7E8486D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13F45AFF" w14:textId="77777777" w:rsidTr="000969A2">
        <w:trPr>
          <w:trHeight w:val="420"/>
        </w:trPr>
        <w:tc>
          <w:tcPr>
            <w:tcW w:w="1555" w:type="dxa"/>
          </w:tcPr>
          <w:p w14:paraId="005463D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lastRenderedPageBreak/>
              <w:t>8/2017</w:t>
            </w:r>
          </w:p>
          <w:p w14:paraId="1516389F" w14:textId="6B782365"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28.11-15.12.2017</w:t>
            </w:r>
          </w:p>
        </w:tc>
        <w:tc>
          <w:tcPr>
            <w:tcW w:w="3260" w:type="dxa"/>
          </w:tcPr>
          <w:p w14:paraId="35EB9128" w14:textId="3A7D1414"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1.1.1 Wsparcie podejmowania działalności gospodarczej.</w:t>
            </w:r>
            <w:r w:rsidR="006154A1">
              <w:rPr>
                <w:rFonts w:asciiTheme="minorHAnsi"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292C7C8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18</w:t>
            </w:r>
          </w:p>
        </w:tc>
        <w:tc>
          <w:tcPr>
            <w:tcW w:w="1926" w:type="dxa"/>
          </w:tcPr>
          <w:p w14:paraId="2AB22E7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17</w:t>
            </w:r>
          </w:p>
        </w:tc>
        <w:tc>
          <w:tcPr>
            <w:tcW w:w="1984" w:type="dxa"/>
          </w:tcPr>
          <w:p w14:paraId="10AC985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14</w:t>
            </w:r>
          </w:p>
        </w:tc>
        <w:tc>
          <w:tcPr>
            <w:tcW w:w="1701" w:type="dxa"/>
          </w:tcPr>
          <w:p w14:paraId="485E168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5C9324B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1B815713" w14:textId="77777777" w:rsidTr="000969A2">
        <w:trPr>
          <w:trHeight w:val="420"/>
        </w:trPr>
        <w:tc>
          <w:tcPr>
            <w:tcW w:w="1555" w:type="dxa"/>
          </w:tcPr>
          <w:p w14:paraId="2053AC4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7/2017</w:t>
            </w:r>
          </w:p>
          <w:p w14:paraId="4505BA4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28.11-15.12.2017</w:t>
            </w:r>
          </w:p>
        </w:tc>
        <w:tc>
          <w:tcPr>
            <w:tcW w:w="3260" w:type="dxa"/>
          </w:tcPr>
          <w:p w14:paraId="40673BA5" w14:textId="7AF2DB9D"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3.1.1 Budowa ścieżek i wytyczenie szlaków rowerowych, nordic-walking</w:t>
            </w:r>
            <w:r w:rsidR="00C65D8A" w:rsidRPr="001215DC">
              <w:rPr>
                <w:rFonts w:asciiTheme="minorHAnsi" w:hAnsiTheme="minorHAnsi" w:cs="Times New Roman"/>
                <w:sz w:val="20"/>
                <w:szCs w:val="20"/>
              </w:rPr>
              <w:t xml:space="preserve"> </w:t>
            </w:r>
            <w:r w:rsidRPr="001215DC">
              <w:rPr>
                <w:rFonts w:asciiTheme="minorHAnsi" w:hAnsiTheme="minorHAnsi" w:cs="Times New Roman"/>
                <w:sz w:val="20"/>
                <w:szCs w:val="20"/>
              </w:rPr>
              <w:t>i szlaków konnych. (K)</w:t>
            </w:r>
          </w:p>
        </w:tc>
        <w:tc>
          <w:tcPr>
            <w:tcW w:w="1476" w:type="dxa"/>
          </w:tcPr>
          <w:p w14:paraId="5367F87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Pr>
          <w:p w14:paraId="56B2D62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25CF4EF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Pr>
          <w:p w14:paraId="1D164D8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7BA8F30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194C13B6" w14:textId="77777777" w:rsidTr="000969A2">
        <w:trPr>
          <w:trHeight w:val="420"/>
        </w:trPr>
        <w:tc>
          <w:tcPr>
            <w:tcW w:w="1555" w:type="dxa"/>
          </w:tcPr>
          <w:p w14:paraId="4BF6387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6/2017</w:t>
            </w:r>
          </w:p>
          <w:p w14:paraId="3241641B" w14:textId="648D526C"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8-29.09.2017</w:t>
            </w:r>
          </w:p>
        </w:tc>
        <w:tc>
          <w:tcPr>
            <w:tcW w:w="3260" w:type="dxa"/>
          </w:tcPr>
          <w:p w14:paraId="552B3C79" w14:textId="1C93F5FB"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1.1.1 Wsparcie podejmowania działalności gospodarczej.</w:t>
            </w:r>
            <w:r w:rsidR="006154A1">
              <w:rPr>
                <w:rFonts w:asciiTheme="minorHAnsi"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76BBD3E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Nabór wycofany</w:t>
            </w:r>
          </w:p>
        </w:tc>
        <w:tc>
          <w:tcPr>
            <w:tcW w:w="1926" w:type="dxa"/>
          </w:tcPr>
          <w:p w14:paraId="1EBE59D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984" w:type="dxa"/>
          </w:tcPr>
          <w:p w14:paraId="07890A5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701" w:type="dxa"/>
          </w:tcPr>
          <w:p w14:paraId="2F5E436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843" w:type="dxa"/>
          </w:tcPr>
          <w:p w14:paraId="4E4DCA0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3E04508C" w14:textId="77777777" w:rsidTr="000969A2">
        <w:trPr>
          <w:trHeight w:val="420"/>
        </w:trPr>
        <w:tc>
          <w:tcPr>
            <w:tcW w:w="1555" w:type="dxa"/>
          </w:tcPr>
          <w:p w14:paraId="169CE43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5/2017</w:t>
            </w:r>
          </w:p>
          <w:p w14:paraId="1BEAF2A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8-29.09.2017</w:t>
            </w:r>
          </w:p>
        </w:tc>
        <w:tc>
          <w:tcPr>
            <w:tcW w:w="3260" w:type="dxa"/>
          </w:tcPr>
          <w:p w14:paraId="54040D3B" w14:textId="73504D63"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3.1.1 Budowa ścieżek i wytyczenie szlaków rowerowych, nordic-walking</w:t>
            </w:r>
            <w:r w:rsidR="00C65D8A" w:rsidRPr="001215DC">
              <w:rPr>
                <w:rFonts w:asciiTheme="minorHAnsi" w:hAnsiTheme="minorHAnsi" w:cs="Times New Roman"/>
                <w:sz w:val="20"/>
                <w:szCs w:val="20"/>
              </w:rPr>
              <w:t xml:space="preserve"> </w:t>
            </w:r>
            <w:r w:rsidRPr="001215DC">
              <w:rPr>
                <w:rFonts w:asciiTheme="minorHAnsi" w:hAnsiTheme="minorHAnsi" w:cs="Times New Roman"/>
                <w:sz w:val="20"/>
                <w:szCs w:val="20"/>
              </w:rPr>
              <w:t>i szlaków konnych. (K)</w:t>
            </w:r>
          </w:p>
        </w:tc>
        <w:tc>
          <w:tcPr>
            <w:tcW w:w="1476" w:type="dxa"/>
          </w:tcPr>
          <w:p w14:paraId="3A7C7E8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Nabór wycofany</w:t>
            </w:r>
          </w:p>
        </w:tc>
        <w:tc>
          <w:tcPr>
            <w:tcW w:w="1926" w:type="dxa"/>
          </w:tcPr>
          <w:p w14:paraId="550DEE2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984" w:type="dxa"/>
          </w:tcPr>
          <w:p w14:paraId="12775A5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701" w:type="dxa"/>
          </w:tcPr>
          <w:p w14:paraId="07D095B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843" w:type="dxa"/>
          </w:tcPr>
          <w:p w14:paraId="680C6179"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055D37C3" w14:textId="77777777" w:rsidTr="000969A2">
        <w:trPr>
          <w:trHeight w:val="420"/>
        </w:trPr>
        <w:tc>
          <w:tcPr>
            <w:tcW w:w="1555" w:type="dxa"/>
          </w:tcPr>
          <w:p w14:paraId="4692F2C9"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4/2017</w:t>
            </w:r>
          </w:p>
          <w:p w14:paraId="0E78E064"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12-27.06.2017</w:t>
            </w:r>
          </w:p>
        </w:tc>
        <w:tc>
          <w:tcPr>
            <w:tcW w:w="3260" w:type="dxa"/>
          </w:tcPr>
          <w:p w14:paraId="23104522" w14:textId="5897DBDF" w:rsidR="00D35102" w:rsidRPr="006154A1" w:rsidRDefault="00D35102" w:rsidP="006154A1">
            <w:pPr>
              <w:jc w:val="both"/>
              <w:rPr>
                <w:rFonts w:asciiTheme="minorHAnsi" w:eastAsia="Times New Roman" w:hAnsiTheme="minorHAnsi" w:cs="Times New Roman"/>
                <w:sz w:val="20"/>
                <w:szCs w:val="20"/>
              </w:rPr>
            </w:pPr>
            <w:r w:rsidRPr="001215DC">
              <w:rPr>
                <w:rFonts w:asciiTheme="minorHAnsi" w:eastAsia="Times New Roman" w:hAnsiTheme="minorHAnsi" w:cs="Times New Roman"/>
                <w:sz w:val="20"/>
                <w:szCs w:val="20"/>
              </w:rPr>
              <w:t>3.2.2 Odnowa i zagospodarowanie zabytków.</w:t>
            </w:r>
            <w:r w:rsidR="006154A1">
              <w:rPr>
                <w:rFonts w:asciiTheme="minorHAnsi" w:eastAsia="Times New Roman"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4238EAE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26" w:type="dxa"/>
          </w:tcPr>
          <w:p w14:paraId="1C98EA60"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984" w:type="dxa"/>
          </w:tcPr>
          <w:p w14:paraId="316436C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701" w:type="dxa"/>
          </w:tcPr>
          <w:p w14:paraId="6C9611DC"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54380D25"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2E43C943" w14:textId="77777777" w:rsidTr="000969A2">
        <w:trPr>
          <w:trHeight w:val="420"/>
        </w:trPr>
        <w:tc>
          <w:tcPr>
            <w:tcW w:w="1555" w:type="dxa"/>
          </w:tcPr>
          <w:p w14:paraId="6430D5DB"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3/2017</w:t>
            </w:r>
          </w:p>
          <w:p w14:paraId="40891E3B"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12-27.06.2017</w:t>
            </w:r>
          </w:p>
        </w:tc>
        <w:tc>
          <w:tcPr>
            <w:tcW w:w="3260" w:type="dxa"/>
          </w:tcPr>
          <w:p w14:paraId="63C34AE8" w14:textId="6BD86E87" w:rsidR="00D35102" w:rsidRPr="006154A1" w:rsidRDefault="00D35102" w:rsidP="006154A1">
            <w:pPr>
              <w:jc w:val="both"/>
              <w:rPr>
                <w:rFonts w:asciiTheme="minorHAnsi" w:eastAsia="Times New Roman" w:hAnsiTheme="minorHAnsi" w:cs="Times New Roman"/>
                <w:sz w:val="20"/>
                <w:szCs w:val="20"/>
              </w:rPr>
            </w:pPr>
            <w:r w:rsidRPr="001215DC">
              <w:rPr>
                <w:rFonts w:asciiTheme="minorHAnsi" w:eastAsia="Times New Roman" w:hAnsiTheme="minorHAnsi" w:cs="Times New Roman"/>
                <w:sz w:val="20"/>
                <w:szCs w:val="20"/>
              </w:rPr>
              <w:t>3.1.3 Budowa miejsc aktywnego spędzania czasu na powietrzu, zagospodarowanie i budowa infrastruktury turystycznej i rekreacyjnej kąpielisk oraz miejsc rekreacji wodnej.</w:t>
            </w:r>
            <w:r w:rsidR="006154A1">
              <w:rPr>
                <w:rFonts w:asciiTheme="minorHAnsi" w:eastAsia="Times New Roman" w:hAnsiTheme="minorHAnsi" w:cs="Times New Roman"/>
                <w:sz w:val="20"/>
                <w:szCs w:val="20"/>
              </w:rPr>
              <w:t xml:space="preserve"> </w:t>
            </w:r>
            <w:r w:rsidRPr="001215DC">
              <w:rPr>
                <w:rFonts w:asciiTheme="minorHAnsi" w:hAnsiTheme="minorHAnsi" w:cs="Times New Roman"/>
                <w:sz w:val="20"/>
                <w:szCs w:val="20"/>
              </w:rPr>
              <w:t>(K)</w:t>
            </w:r>
          </w:p>
        </w:tc>
        <w:tc>
          <w:tcPr>
            <w:tcW w:w="1476" w:type="dxa"/>
          </w:tcPr>
          <w:p w14:paraId="561D96E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926" w:type="dxa"/>
          </w:tcPr>
          <w:p w14:paraId="4832CF9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984" w:type="dxa"/>
          </w:tcPr>
          <w:p w14:paraId="6053C6F9"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w:t>
            </w:r>
          </w:p>
        </w:tc>
        <w:tc>
          <w:tcPr>
            <w:tcW w:w="1701" w:type="dxa"/>
          </w:tcPr>
          <w:p w14:paraId="090531D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Pr>
          <w:p w14:paraId="2756212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33134F83" w14:textId="77777777" w:rsidTr="000969A2">
        <w:trPr>
          <w:trHeight w:val="420"/>
        </w:trPr>
        <w:tc>
          <w:tcPr>
            <w:tcW w:w="1555" w:type="dxa"/>
          </w:tcPr>
          <w:p w14:paraId="798CEA3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2/2017</w:t>
            </w:r>
          </w:p>
          <w:p w14:paraId="2E029993"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12-27.06.2017</w:t>
            </w:r>
          </w:p>
        </w:tc>
        <w:tc>
          <w:tcPr>
            <w:tcW w:w="3260" w:type="dxa"/>
          </w:tcPr>
          <w:p w14:paraId="00E94549" w14:textId="691514FF"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3.1.1 Budowa ścieżek i wytyczenie szlaków rowerowych, nordic-walking</w:t>
            </w:r>
            <w:r w:rsidR="00C65D8A" w:rsidRPr="001215DC">
              <w:rPr>
                <w:rFonts w:asciiTheme="minorHAnsi" w:hAnsiTheme="minorHAnsi" w:cs="Times New Roman"/>
                <w:sz w:val="20"/>
                <w:szCs w:val="20"/>
              </w:rPr>
              <w:t xml:space="preserve"> </w:t>
            </w:r>
            <w:r w:rsidRPr="001215DC">
              <w:rPr>
                <w:rFonts w:asciiTheme="minorHAnsi" w:hAnsiTheme="minorHAnsi" w:cs="Times New Roman"/>
                <w:sz w:val="20"/>
                <w:szCs w:val="20"/>
              </w:rPr>
              <w:t>i szlaków konnych. (K)</w:t>
            </w:r>
          </w:p>
        </w:tc>
        <w:tc>
          <w:tcPr>
            <w:tcW w:w="1476" w:type="dxa"/>
          </w:tcPr>
          <w:p w14:paraId="1013AFE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926" w:type="dxa"/>
          </w:tcPr>
          <w:p w14:paraId="5E4FF51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984" w:type="dxa"/>
          </w:tcPr>
          <w:p w14:paraId="3C7AD70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701" w:type="dxa"/>
          </w:tcPr>
          <w:p w14:paraId="4F97EAF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c>
          <w:tcPr>
            <w:tcW w:w="1843" w:type="dxa"/>
          </w:tcPr>
          <w:p w14:paraId="121E64F2"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r w:rsidR="00D35102" w:rsidRPr="001215DC" w14:paraId="1DA8639A" w14:textId="77777777" w:rsidTr="000969A2">
        <w:trPr>
          <w:trHeight w:val="420"/>
        </w:trPr>
        <w:tc>
          <w:tcPr>
            <w:tcW w:w="1555" w:type="dxa"/>
            <w:tcBorders>
              <w:bottom w:val="thinThickThinMediumGap" w:sz="24" w:space="0" w:color="auto"/>
            </w:tcBorders>
          </w:tcPr>
          <w:p w14:paraId="06DE25E4"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1/2017</w:t>
            </w:r>
          </w:p>
          <w:p w14:paraId="13605261"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12-26.05.2017</w:t>
            </w:r>
          </w:p>
        </w:tc>
        <w:tc>
          <w:tcPr>
            <w:tcW w:w="3260" w:type="dxa"/>
            <w:tcBorders>
              <w:bottom w:val="thinThickThinMediumGap" w:sz="24" w:space="0" w:color="auto"/>
            </w:tcBorders>
          </w:tcPr>
          <w:p w14:paraId="2265AD40" w14:textId="68D36076" w:rsidR="00D35102" w:rsidRPr="001215DC" w:rsidRDefault="00D35102" w:rsidP="006154A1">
            <w:pPr>
              <w:jc w:val="both"/>
              <w:rPr>
                <w:rFonts w:asciiTheme="minorHAnsi" w:hAnsiTheme="minorHAnsi" w:cs="Times New Roman"/>
                <w:sz w:val="20"/>
                <w:szCs w:val="20"/>
              </w:rPr>
            </w:pPr>
            <w:r w:rsidRPr="001215DC">
              <w:rPr>
                <w:rFonts w:asciiTheme="minorHAnsi" w:hAnsiTheme="minorHAnsi" w:cs="Times New Roman"/>
                <w:sz w:val="20"/>
                <w:szCs w:val="20"/>
                <w:lang w:eastAsia="en-US"/>
              </w:rPr>
              <w:t>1.2.1 Rozwijanie działalności gospodarczej - Dotacje inwestycyjne dla działających przedsiębiorstw związane z utworzeniem nowych miejsc pracy</w:t>
            </w:r>
            <w:r w:rsidRPr="001215DC">
              <w:rPr>
                <w:rFonts w:asciiTheme="minorHAnsi" w:hAnsiTheme="minorHAnsi" w:cs="Times New Roman"/>
                <w:sz w:val="20"/>
                <w:szCs w:val="20"/>
              </w:rPr>
              <w:t>. (K)</w:t>
            </w:r>
          </w:p>
        </w:tc>
        <w:tc>
          <w:tcPr>
            <w:tcW w:w="1476" w:type="dxa"/>
            <w:tcBorders>
              <w:bottom w:val="thinThickThinMediumGap" w:sz="24" w:space="0" w:color="auto"/>
            </w:tcBorders>
          </w:tcPr>
          <w:p w14:paraId="31B43EA9"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9</w:t>
            </w:r>
          </w:p>
        </w:tc>
        <w:tc>
          <w:tcPr>
            <w:tcW w:w="1926" w:type="dxa"/>
            <w:tcBorders>
              <w:bottom w:val="thinThickThinMediumGap" w:sz="24" w:space="0" w:color="auto"/>
            </w:tcBorders>
          </w:tcPr>
          <w:p w14:paraId="6AD4B2B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8</w:t>
            </w:r>
          </w:p>
        </w:tc>
        <w:tc>
          <w:tcPr>
            <w:tcW w:w="1984" w:type="dxa"/>
            <w:tcBorders>
              <w:bottom w:val="thinThickThinMediumGap" w:sz="24" w:space="0" w:color="auto"/>
            </w:tcBorders>
          </w:tcPr>
          <w:p w14:paraId="7CDA274E"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3 w tym 1 rozwiązana na wniosek Beneficjenta</w:t>
            </w:r>
          </w:p>
        </w:tc>
        <w:tc>
          <w:tcPr>
            <w:tcW w:w="1701" w:type="dxa"/>
            <w:tcBorders>
              <w:bottom w:val="thinThickThinMediumGap" w:sz="24" w:space="0" w:color="auto"/>
            </w:tcBorders>
          </w:tcPr>
          <w:p w14:paraId="5822E2BB"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w:t>
            </w:r>
          </w:p>
        </w:tc>
        <w:tc>
          <w:tcPr>
            <w:tcW w:w="1843" w:type="dxa"/>
            <w:tcBorders>
              <w:bottom w:val="thinThickThinMediumGap" w:sz="24" w:space="0" w:color="auto"/>
            </w:tcBorders>
          </w:tcPr>
          <w:p w14:paraId="4D610277"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r>
      <w:tr w:rsidR="00D35102" w:rsidRPr="001215DC" w14:paraId="778F28F8" w14:textId="77777777" w:rsidTr="000969A2">
        <w:trPr>
          <w:trHeight w:val="420"/>
        </w:trPr>
        <w:tc>
          <w:tcPr>
            <w:tcW w:w="1555" w:type="dxa"/>
            <w:tcBorders>
              <w:top w:val="thinThickThinMediumGap" w:sz="24" w:space="0" w:color="auto"/>
            </w:tcBorders>
          </w:tcPr>
          <w:p w14:paraId="6001D2A6"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1/2016</w:t>
            </w:r>
          </w:p>
          <w:p w14:paraId="40FB23FD"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28.11-12.12.2016</w:t>
            </w:r>
          </w:p>
        </w:tc>
        <w:tc>
          <w:tcPr>
            <w:tcW w:w="3260" w:type="dxa"/>
            <w:tcBorders>
              <w:top w:val="thinThickThinMediumGap" w:sz="24" w:space="0" w:color="auto"/>
            </w:tcBorders>
          </w:tcPr>
          <w:p w14:paraId="56815EA6" w14:textId="7E28212A"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1.1.1 Wsparcie podejmowania działalności gospodarczej.</w:t>
            </w:r>
            <w:r w:rsidR="006154A1">
              <w:rPr>
                <w:rFonts w:asciiTheme="minorHAnsi" w:hAnsiTheme="minorHAnsi" w:cs="Times New Roman"/>
                <w:sz w:val="20"/>
                <w:szCs w:val="20"/>
              </w:rPr>
              <w:t xml:space="preserve"> </w:t>
            </w:r>
            <w:r w:rsidRPr="001215DC">
              <w:rPr>
                <w:rFonts w:asciiTheme="minorHAnsi" w:hAnsiTheme="minorHAnsi" w:cs="Times New Roman"/>
                <w:sz w:val="20"/>
                <w:szCs w:val="20"/>
              </w:rPr>
              <w:t>(K)</w:t>
            </w:r>
          </w:p>
        </w:tc>
        <w:tc>
          <w:tcPr>
            <w:tcW w:w="1476" w:type="dxa"/>
            <w:tcBorders>
              <w:top w:val="thinThickThinMediumGap" w:sz="24" w:space="0" w:color="auto"/>
            </w:tcBorders>
          </w:tcPr>
          <w:p w14:paraId="3C18DF7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17</w:t>
            </w:r>
          </w:p>
        </w:tc>
        <w:tc>
          <w:tcPr>
            <w:tcW w:w="1926" w:type="dxa"/>
            <w:tcBorders>
              <w:top w:val="thinThickThinMediumGap" w:sz="24" w:space="0" w:color="auto"/>
            </w:tcBorders>
          </w:tcPr>
          <w:p w14:paraId="2141DE4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16</w:t>
            </w:r>
          </w:p>
        </w:tc>
        <w:tc>
          <w:tcPr>
            <w:tcW w:w="1984" w:type="dxa"/>
            <w:tcBorders>
              <w:top w:val="thinThickThinMediumGap" w:sz="24" w:space="0" w:color="auto"/>
            </w:tcBorders>
          </w:tcPr>
          <w:p w14:paraId="76F921E8"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11</w:t>
            </w:r>
          </w:p>
        </w:tc>
        <w:tc>
          <w:tcPr>
            <w:tcW w:w="1701" w:type="dxa"/>
            <w:tcBorders>
              <w:top w:val="thinThickThinMediumGap" w:sz="24" w:space="0" w:color="auto"/>
            </w:tcBorders>
          </w:tcPr>
          <w:p w14:paraId="4E96B27F"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0</w:t>
            </w:r>
          </w:p>
        </w:tc>
        <w:tc>
          <w:tcPr>
            <w:tcW w:w="1843" w:type="dxa"/>
            <w:tcBorders>
              <w:top w:val="thinThickThinMediumGap" w:sz="24" w:space="0" w:color="auto"/>
            </w:tcBorders>
          </w:tcPr>
          <w:p w14:paraId="064A9DAA" w14:textId="77777777" w:rsidR="00D35102" w:rsidRPr="001215DC" w:rsidRDefault="00D35102" w:rsidP="001215DC">
            <w:pPr>
              <w:rPr>
                <w:rFonts w:asciiTheme="minorHAnsi" w:hAnsiTheme="minorHAnsi" w:cs="Times New Roman"/>
                <w:sz w:val="20"/>
                <w:szCs w:val="20"/>
              </w:rPr>
            </w:pPr>
            <w:r w:rsidRPr="001215DC">
              <w:rPr>
                <w:rFonts w:asciiTheme="minorHAnsi" w:hAnsiTheme="minorHAnsi" w:cs="Times New Roman"/>
                <w:sz w:val="20"/>
                <w:szCs w:val="20"/>
              </w:rPr>
              <w:t>ND</w:t>
            </w:r>
          </w:p>
        </w:tc>
      </w:tr>
    </w:tbl>
    <w:p w14:paraId="3AB55D23" w14:textId="77777777" w:rsidR="00C65D8A" w:rsidRPr="00C65D8A" w:rsidRDefault="00C65D8A" w:rsidP="00C65D8A">
      <w:pPr>
        <w:spacing w:after="0" w:line="240" w:lineRule="auto"/>
        <w:rPr>
          <w:rFonts w:ascii="Times New Roman" w:eastAsia="Times New Roman" w:hAnsi="Times New Roman" w:cs="Times New Roman"/>
          <w:color w:val="000000"/>
          <w:sz w:val="20"/>
          <w:szCs w:val="20"/>
          <w:lang w:val="cs-CZ"/>
        </w:rPr>
        <w:sectPr w:rsidR="00C65D8A" w:rsidRPr="00C65D8A" w:rsidSect="006A491F">
          <w:pgSz w:w="16838" w:h="11906" w:orient="landscape"/>
          <w:pgMar w:top="1418" w:right="1418" w:bottom="1418" w:left="1418" w:header="708" w:footer="708" w:gutter="0"/>
          <w:cols w:space="708"/>
        </w:sectPr>
      </w:pPr>
    </w:p>
    <w:p w14:paraId="67B91D31" w14:textId="5A3E58D5" w:rsidR="0045251F" w:rsidRPr="00B178E4" w:rsidRDefault="0045251F" w:rsidP="0045251F">
      <w:pPr>
        <w:spacing w:after="0" w:line="360" w:lineRule="auto"/>
        <w:ind w:firstLine="720"/>
        <w:jc w:val="both"/>
        <w:rPr>
          <w:rFonts w:asciiTheme="minorHAnsi" w:hAnsiTheme="minorHAnsi" w:cs="Times New Roman"/>
          <w:b/>
          <w:color w:val="000000"/>
        </w:rPr>
      </w:pPr>
      <w:r w:rsidRPr="00EE456E">
        <w:lastRenderedPageBreak/>
        <w:t xml:space="preserve">LGD </w:t>
      </w:r>
      <w:r>
        <w:t>Zielony Pierścień Tarnowa aktywnie realizuje przedsięwzięcia zaplanowane w Strategii RLKS. W latach 2016 – 2021 zrealizowała 51 naborów, w tym 48 dotyczyło konkursów i 3 operacji własnych. Najwięcej naborów realizowan</w:t>
      </w:r>
      <w:r w:rsidR="00B178E4">
        <w:t>o</w:t>
      </w:r>
      <w:r>
        <w:t xml:space="preserve"> w latach 2018 – 2019 – po 12 naborów rocznie oraz w</w:t>
      </w:r>
      <w:r w:rsidR="00B44F3D">
        <w:t> </w:t>
      </w:r>
      <w:r>
        <w:t xml:space="preserve">roku 2020 i 2017 – odpowiednio 11 i 9 naborów i </w:t>
      </w:r>
      <w:r w:rsidR="00B178E4">
        <w:t xml:space="preserve">w </w:t>
      </w:r>
      <w:r>
        <w:t>2017. Najmniej naborów zrealizowano w 2016 r. Do końca maja 2021 r. LGD zrealizowała 6 naborów. Najwięcej naborów przeprowadzono w</w:t>
      </w:r>
      <w:r w:rsidR="00B44F3D">
        <w:t> </w:t>
      </w:r>
      <w:r>
        <w:t xml:space="preserve">ramach przedsięwzięć: </w:t>
      </w:r>
      <w:r w:rsidRPr="009439EE">
        <w:rPr>
          <w:rFonts w:asciiTheme="minorHAnsi" w:hAnsiTheme="minorHAnsi"/>
        </w:rPr>
        <w:t xml:space="preserve">3.1.1 </w:t>
      </w:r>
      <w:r w:rsidRPr="009439EE">
        <w:rPr>
          <w:rFonts w:asciiTheme="minorHAnsi" w:eastAsia="Times New Roman" w:hAnsiTheme="minorHAnsi" w:cs="Times New Roman"/>
          <w:lang w:val="cs-CZ"/>
        </w:rPr>
        <w:t>Budowa ścieżek i wytyczenie szlaków rowerowych, nordic-walking i</w:t>
      </w:r>
      <w:r w:rsidR="00B44F3D">
        <w:rPr>
          <w:rFonts w:asciiTheme="minorHAnsi" w:eastAsia="Times New Roman" w:hAnsiTheme="minorHAnsi" w:cs="Times New Roman"/>
          <w:lang w:val="cs-CZ"/>
        </w:rPr>
        <w:t> </w:t>
      </w:r>
      <w:r w:rsidRPr="009439EE">
        <w:rPr>
          <w:rFonts w:asciiTheme="minorHAnsi" w:eastAsia="Times New Roman" w:hAnsiTheme="minorHAnsi" w:cs="Times New Roman"/>
          <w:lang w:val="cs-CZ"/>
        </w:rPr>
        <w:t xml:space="preserve">szlaków konnych – 8 naborów,  1.1.1 </w:t>
      </w:r>
      <w:r w:rsidRPr="00B178E4">
        <w:rPr>
          <w:rFonts w:asciiTheme="minorHAnsi" w:eastAsia="Times New Roman" w:hAnsiTheme="minorHAnsi" w:cs="Times New Roman"/>
          <w:lang w:val="cs-CZ"/>
        </w:rPr>
        <w:t xml:space="preserve">Wsparcie podejmowania działalności gospodarczej </w:t>
      </w:r>
      <w:r w:rsidRPr="00B178E4">
        <w:rPr>
          <w:rFonts w:asciiTheme="minorHAnsi" w:hAnsiTheme="minorHAnsi" w:cs="Times New Roman"/>
        </w:rPr>
        <w:t>– 6</w:t>
      </w:r>
      <w:r w:rsidR="00B44F3D">
        <w:rPr>
          <w:rFonts w:asciiTheme="minorHAnsi" w:hAnsiTheme="minorHAnsi" w:cs="Times New Roman"/>
        </w:rPr>
        <w:t> </w:t>
      </w:r>
      <w:r w:rsidRPr="00B178E4">
        <w:rPr>
          <w:rFonts w:asciiTheme="minorHAnsi" w:hAnsiTheme="minorHAnsi" w:cs="Times New Roman"/>
        </w:rPr>
        <w:t xml:space="preserve">naborów, </w:t>
      </w:r>
      <w:r w:rsidRPr="00B178E4">
        <w:rPr>
          <w:rFonts w:asciiTheme="minorHAnsi" w:eastAsia="Times New Roman" w:hAnsiTheme="minorHAnsi" w:cs="Times New Roman"/>
          <w:lang w:val="cs-CZ"/>
        </w:rPr>
        <w:t xml:space="preserve">1.2.1 Rozwijanie działalności gospodarczej - Dotacje inwestycyjne dla działających przedsiębiorstw związane z utworzeniem nowych miejsc pracy – 5 naborów oraz </w:t>
      </w:r>
      <w:r w:rsidRPr="00B178E4">
        <w:rPr>
          <w:rFonts w:asciiTheme="minorHAnsi" w:hAnsiTheme="minorHAnsi" w:cs="Times New Roman"/>
        </w:rPr>
        <w:t>3.1.3 Budowa miejsc aktywnego spędzania czasu na powietrzu, zagospodarowanie i budowa infrastruktury turystycznej i</w:t>
      </w:r>
      <w:r w:rsidR="00B44F3D">
        <w:rPr>
          <w:rFonts w:asciiTheme="minorHAnsi" w:hAnsiTheme="minorHAnsi" w:cs="Times New Roman"/>
        </w:rPr>
        <w:t> </w:t>
      </w:r>
      <w:r w:rsidRPr="00B178E4">
        <w:rPr>
          <w:rFonts w:asciiTheme="minorHAnsi" w:hAnsiTheme="minorHAnsi" w:cs="Times New Roman"/>
        </w:rPr>
        <w:t>rekreacyjnej kąpielisk oraz miejsc rekreacji wodnej  - 4 nabory.</w:t>
      </w:r>
      <w:r w:rsidRPr="00B178E4">
        <w:rPr>
          <w:rFonts w:asciiTheme="minorHAnsi" w:hAnsiTheme="minorHAnsi" w:cs="Times New Roman"/>
          <w:b/>
          <w:color w:val="000000"/>
        </w:rPr>
        <w:t xml:space="preserve"> </w:t>
      </w:r>
      <w:r w:rsidRPr="00B178E4">
        <w:rPr>
          <w:rFonts w:asciiTheme="minorHAnsi" w:hAnsiTheme="minorHAnsi" w:cs="Times New Roman"/>
          <w:color w:val="000000"/>
        </w:rPr>
        <w:t>Po 3 nabory zrealizowano dla przedsięwzięć:</w:t>
      </w:r>
    </w:p>
    <w:p w14:paraId="43A1E221" w14:textId="77777777" w:rsidR="0045251F" w:rsidRPr="00B178E4" w:rsidRDefault="0045251F" w:rsidP="00202DA9">
      <w:pPr>
        <w:pStyle w:val="Akapitzlist"/>
        <w:numPr>
          <w:ilvl w:val="0"/>
          <w:numId w:val="7"/>
        </w:numPr>
        <w:spacing w:after="0" w:line="360" w:lineRule="auto"/>
        <w:jc w:val="both"/>
        <w:rPr>
          <w:rFonts w:asciiTheme="minorHAnsi" w:hAnsiTheme="minorHAnsi" w:cs="Times New Roman"/>
          <w:color w:val="000000"/>
        </w:rPr>
      </w:pPr>
      <w:r w:rsidRPr="00B178E4">
        <w:rPr>
          <w:rFonts w:asciiTheme="minorHAnsi" w:hAnsiTheme="minorHAnsi" w:cs="Times New Roman"/>
          <w:color w:val="000000"/>
        </w:rPr>
        <w:t>4.1.1 Wsparcie oferty lokalnych sportowych klubów młodzieżowych i dziecięcych oraz edukacyjnych zajęć pozalekcyjnych;</w:t>
      </w:r>
    </w:p>
    <w:p w14:paraId="346CD319" w14:textId="5FC7402E" w:rsidR="0045251F" w:rsidRPr="00B178E4" w:rsidRDefault="0045251F" w:rsidP="00202DA9">
      <w:pPr>
        <w:pStyle w:val="Akapitzlist"/>
        <w:numPr>
          <w:ilvl w:val="0"/>
          <w:numId w:val="7"/>
        </w:numPr>
        <w:spacing w:after="0" w:line="360" w:lineRule="auto"/>
        <w:jc w:val="both"/>
        <w:rPr>
          <w:rFonts w:asciiTheme="minorHAnsi" w:eastAsia="Times New Roman" w:hAnsiTheme="minorHAnsi" w:cs="Times New Roman"/>
          <w:lang w:val="cs-CZ"/>
        </w:rPr>
      </w:pPr>
      <w:r w:rsidRPr="00B178E4">
        <w:rPr>
          <w:rFonts w:asciiTheme="minorHAnsi" w:eastAsia="Times New Roman" w:hAnsiTheme="minorHAnsi" w:cs="Times New Roman"/>
          <w:color w:val="000000"/>
          <w:lang w:val="cs-CZ"/>
        </w:rPr>
        <w:t>2.2.1 Inicjatywy w zakresie promocji rynków zbytu produktów lok</w:t>
      </w:r>
      <w:r w:rsidR="00AA48C0">
        <w:rPr>
          <w:rFonts w:asciiTheme="minorHAnsi" w:eastAsia="Times New Roman" w:hAnsiTheme="minorHAnsi" w:cs="Times New Roman"/>
          <w:color w:val="000000"/>
          <w:lang w:val="cs-CZ"/>
        </w:rPr>
        <w:t>a</w:t>
      </w:r>
      <w:r w:rsidRPr="00B178E4">
        <w:rPr>
          <w:rFonts w:asciiTheme="minorHAnsi" w:eastAsia="Times New Roman" w:hAnsiTheme="minorHAnsi" w:cs="Times New Roman"/>
          <w:color w:val="000000"/>
          <w:lang w:val="cs-CZ"/>
        </w:rPr>
        <w:t>ln</w:t>
      </w:r>
      <w:r w:rsidR="00AA48C0">
        <w:rPr>
          <w:rFonts w:asciiTheme="minorHAnsi" w:eastAsia="Times New Roman" w:hAnsiTheme="minorHAnsi" w:cs="Times New Roman"/>
          <w:color w:val="000000"/>
          <w:lang w:val="cs-CZ"/>
        </w:rPr>
        <w:t>y</w:t>
      </w:r>
      <w:r w:rsidRPr="00B178E4">
        <w:rPr>
          <w:rFonts w:asciiTheme="minorHAnsi" w:eastAsia="Times New Roman" w:hAnsiTheme="minorHAnsi" w:cs="Times New Roman"/>
          <w:color w:val="000000"/>
          <w:lang w:val="cs-CZ"/>
        </w:rPr>
        <w:t>ch;</w:t>
      </w:r>
    </w:p>
    <w:p w14:paraId="4DEB2805" w14:textId="77777777" w:rsidR="0045251F" w:rsidRPr="00B178E4" w:rsidRDefault="0045251F" w:rsidP="00202DA9">
      <w:pPr>
        <w:pStyle w:val="Akapitzlist"/>
        <w:numPr>
          <w:ilvl w:val="0"/>
          <w:numId w:val="7"/>
        </w:numPr>
        <w:spacing w:after="0" w:line="360" w:lineRule="auto"/>
        <w:jc w:val="both"/>
        <w:rPr>
          <w:rFonts w:asciiTheme="minorHAnsi" w:eastAsia="Times New Roman" w:hAnsiTheme="minorHAnsi" w:cs="Times New Roman"/>
          <w:color w:val="000000"/>
          <w:lang w:val="cs-CZ"/>
        </w:rPr>
      </w:pPr>
      <w:r w:rsidRPr="00B178E4">
        <w:rPr>
          <w:rFonts w:asciiTheme="minorHAnsi" w:eastAsia="Times New Roman" w:hAnsiTheme="minorHAnsi" w:cs="Times New Roman"/>
          <w:color w:val="000000"/>
          <w:lang w:val="cs-CZ"/>
        </w:rPr>
        <w:t>4.2.1 Wsparcie organizacji zajęć i aktywnych form spędzania czasu dla seniorów i ogółu mieszkańców;</w:t>
      </w:r>
    </w:p>
    <w:p w14:paraId="516B1BA9" w14:textId="77777777" w:rsidR="0045251F" w:rsidRPr="00B178E4" w:rsidRDefault="0045251F" w:rsidP="00202DA9">
      <w:pPr>
        <w:pStyle w:val="Akapitzlist"/>
        <w:numPr>
          <w:ilvl w:val="0"/>
          <w:numId w:val="7"/>
        </w:numPr>
        <w:spacing w:after="0" w:line="360" w:lineRule="auto"/>
        <w:jc w:val="both"/>
        <w:rPr>
          <w:rFonts w:asciiTheme="minorHAnsi" w:eastAsia="Times New Roman" w:hAnsiTheme="minorHAnsi" w:cs="Times New Roman"/>
          <w:color w:val="000000"/>
          <w:lang w:val="cs-CZ"/>
        </w:rPr>
      </w:pPr>
      <w:r w:rsidRPr="00B178E4">
        <w:rPr>
          <w:rFonts w:asciiTheme="minorHAnsi" w:eastAsia="Times New Roman" w:hAnsiTheme="minorHAnsi" w:cs="Times New Roman"/>
          <w:color w:val="000000"/>
          <w:lang w:val="cs-CZ"/>
        </w:rPr>
        <w:t>3.2.2 Odnowa i zagospodarowanie zabytków;</w:t>
      </w:r>
    </w:p>
    <w:p w14:paraId="1511060D" w14:textId="77777777" w:rsidR="0045251F" w:rsidRPr="00B178E4" w:rsidRDefault="0045251F" w:rsidP="00202DA9">
      <w:pPr>
        <w:pStyle w:val="Akapitzlist"/>
        <w:numPr>
          <w:ilvl w:val="0"/>
          <w:numId w:val="7"/>
        </w:numPr>
        <w:spacing w:after="0" w:line="360" w:lineRule="auto"/>
        <w:jc w:val="both"/>
        <w:rPr>
          <w:rFonts w:asciiTheme="minorHAnsi" w:eastAsia="Times New Roman" w:hAnsiTheme="minorHAnsi" w:cs="Times New Roman"/>
          <w:color w:val="000000"/>
          <w:lang w:val="cs-CZ"/>
        </w:rPr>
      </w:pPr>
      <w:r w:rsidRPr="00B178E4">
        <w:rPr>
          <w:rFonts w:asciiTheme="minorHAnsi" w:eastAsia="Times New Roman" w:hAnsiTheme="minorHAnsi" w:cs="Times New Roman"/>
          <w:color w:val="000000"/>
          <w:lang w:val="cs-CZ"/>
        </w:rPr>
        <w:t xml:space="preserve">3.2.1 Modernizacja i zakup wyposażenia obiektów infrastruktury kulturalnej, w tym domów ludowych, GOKów i bibliotek. </w:t>
      </w:r>
    </w:p>
    <w:p w14:paraId="4921EA87" w14:textId="77777777" w:rsidR="0045251F" w:rsidRPr="0045251F" w:rsidRDefault="0045251F" w:rsidP="0045251F">
      <w:pPr>
        <w:spacing w:after="0" w:line="360" w:lineRule="auto"/>
        <w:jc w:val="both"/>
        <w:rPr>
          <w:rFonts w:asciiTheme="minorHAnsi" w:eastAsia="Times New Roman" w:hAnsiTheme="minorHAnsi" w:cs="Times New Roman"/>
          <w:color w:val="000000"/>
          <w:lang w:val="cs-CZ"/>
        </w:rPr>
      </w:pPr>
      <w:r w:rsidRPr="00B178E4">
        <w:rPr>
          <w:rFonts w:asciiTheme="minorHAnsi" w:eastAsia="Times New Roman" w:hAnsiTheme="minorHAnsi" w:cs="Times New Roman"/>
          <w:color w:val="000000"/>
          <w:lang w:val="cs-CZ"/>
        </w:rPr>
        <w:t>Po 2 nabory zrealizowano dla przedsięwzięć</w:t>
      </w:r>
      <w:r w:rsidRPr="0045251F">
        <w:rPr>
          <w:rFonts w:asciiTheme="minorHAnsi" w:eastAsia="Times New Roman" w:hAnsiTheme="minorHAnsi" w:cs="Times New Roman"/>
          <w:color w:val="000000"/>
          <w:lang w:val="cs-CZ"/>
        </w:rPr>
        <w:t xml:space="preserve">: </w:t>
      </w:r>
    </w:p>
    <w:p w14:paraId="463AC067" w14:textId="774BB921" w:rsidR="0045251F" w:rsidRPr="0045251F" w:rsidRDefault="0045251F" w:rsidP="00202DA9">
      <w:pPr>
        <w:pStyle w:val="Akapitzlist"/>
        <w:numPr>
          <w:ilvl w:val="0"/>
          <w:numId w:val="7"/>
        </w:numPr>
        <w:spacing w:after="0" w:line="360" w:lineRule="auto"/>
        <w:jc w:val="both"/>
        <w:rPr>
          <w:rFonts w:asciiTheme="minorHAnsi" w:eastAsia="Times New Roman" w:hAnsiTheme="minorHAnsi" w:cs="Times New Roman"/>
          <w:color w:val="000000"/>
          <w:lang w:val="cs-CZ"/>
        </w:rPr>
      </w:pPr>
      <w:r w:rsidRPr="0045251F">
        <w:rPr>
          <w:rFonts w:asciiTheme="minorHAnsi" w:eastAsia="Times New Roman" w:hAnsiTheme="minorHAnsi" w:cs="Times New Roman"/>
          <w:color w:val="000000"/>
          <w:lang w:val="cs-CZ"/>
        </w:rPr>
        <w:t>2.2.2 Inicjatywy w zakresie promocji produktów lok</w:t>
      </w:r>
      <w:r w:rsidR="00B178E4">
        <w:rPr>
          <w:rFonts w:asciiTheme="minorHAnsi" w:eastAsia="Times New Roman" w:hAnsiTheme="minorHAnsi" w:cs="Times New Roman"/>
          <w:color w:val="000000"/>
          <w:lang w:val="cs-CZ"/>
        </w:rPr>
        <w:t>a</w:t>
      </w:r>
      <w:r w:rsidRPr="0045251F">
        <w:rPr>
          <w:rFonts w:asciiTheme="minorHAnsi" w:eastAsia="Times New Roman" w:hAnsiTheme="minorHAnsi" w:cs="Times New Roman"/>
          <w:color w:val="000000"/>
          <w:lang w:val="cs-CZ"/>
        </w:rPr>
        <w:t>ln</w:t>
      </w:r>
      <w:r w:rsidR="00B178E4">
        <w:rPr>
          <w:rFonts w:asciiTheme="minorHAnsi" w:eastAsia="Times New Roman" w:hAnsiTheme="minorHAnsi" w:cs="Times New Roman"/>
          <w:color w:val="000000"/>
          <w:lang w:val="cs-CZ"/>
        </w:rPr>
        <w:t>y</w:t>
      </w:r>
      <w:r w:rsidRPr="0045251F">
        <w:rPr>
          <w:rFonts w:asciiTheme="minorHAnsi" w:eastAsia="Times New Roman" w:hAnsiTheme="minorHAnsi" w:cs="Times New Roman"/>
          <w:color w:val="000000"/>
          <w:lang w:val="cs-CZ"/>
        </w:rPr>
        <w:t>ch</w:t>
      </w:r>
      <w:r>
        <w:rPr>
          <w:rFonts w:asciiTheme="minorHAnsi" w:eastAsia="Times New Roman" w:hAnsiTheme="minorHAnsi" w:cs="Times New Roman"/>
          <w:color w:val="000000"/>
          <w:lang w:val="cs-CZ"/>
        </w:rPr>
        <w:t>;</w:t>
      </w:r>
    </w:p>
    <w:p w14:paraId="6A121355" w14:textId="142558E1" w:rsidR="0045251F" w:rsidRPr="0045251F" w:rsidRDefault="0045251F" w:rsidP="00202DA9">
      <w:pPr>
        <w:pStyle w:val="Akapitzlist"/>
        <w:numPr>
          <w:ilvl w:val="0"/>
          <w:numId w:val="7"/>
        </w:numPr>
        <w:spacing w:after="0" w:line="360" w:lineRule="auto"/>
        <w:jc w:val="both"/>
        <w:rPr>
          <w:rFonts w:asciiTheme="minorHAnsi" w:eastAsia="Times New Roman" w:hAnsiTheme="minorHAnsi" w:cs="Times New Roman"/>
          <w:color w:val="000000"/>
          <w:lang w:val="cs-CZ"/>
        </w:rPr>
      </w:pPr>
      <w:r w:rsidRPr="0045251F">
        <w:rPr>
          <w:rFonts w:asciiTheme="minorHAnsi" w:eastAsia="Times New Roman" w:hAnsiTheme="minorHAnsi" w:cs="Times New Roman"/>
          <w:color w:val="000000"/>
          <w:lang w:val="cs-CZ"/>
        </w:rPr>
        <w:t>2.1.1 Stworzenie inkubatora przetwórstwa</w:t>
      </w:r>
      <w:r>
        <w:rPr>
          <w:rFonts w:asciiTheme="minorHAnsi" w:eastAsia="Times New Roman" w:hAnsiTheme="minorHAnsi" w:cs="Times New Roman"/>
          <w:color w:val="000000"/>
          <w:lang w:val="cs-CZ"/>
        </w:rPr>
        <w:t xml:space="preserve"> lokalnego produktów rolnych;</w:t>
      </w:r>
    </w:p>
    <w:p w14:paraId="527C9505" w14:textId="6E0C1963" w:rsidR="0045251F" w:rsidRPr="0045251F" w:rsidRDefault="0045251F" w:rsidP="00202DA9">
      <w:pPr>
        <w:pStyle w:val="Akapitzlist"/>
        <w:numPr>
          <w:ilvl w:val="0"/>
          <w:numId w:val="7"/>
        </w:numPr>
        <w:spacing w:after="0" w:line="360" w:lineRule="auto"/>
        <w:jc w:val="both"/>
        <w:rPr>
          <w:rFonts w:asciiTheme="minorHAnsi" w:eastAsia="Times New Roman" w:hAnsiTheme="minorHAnsi" w:cs="Times New Roman"/>
          <w:color w:val="000000"/>
          <w:lang w:val="cs-CZ"/>
        </w:rPr>
      </w:pPr>
      <w:r w:rsidRPr="0045251F">
        <w:rPr>
          <w:rFonts w:asciiTheme="minorHAnsi" w:eastAsia="Times New Roman" w:hAnsiTheme="minorHAnsi" w:cs="Times New Roman"/>
          <w:color w:val="000000"/>
          <w:lang w:val="cs-CZ"/>
        </w:rPr>
        <w:t>1.3.1 Szkolenia  podnoszące kompetencje osób planujących rozpoczęcie działalności gospodarczej, przed</w:t>
      </w:r>
      <w:r>
        <w:rPr>
          <w:rFonts w:asciiTheme="minorHAnsi" w:eastAsia="Times New Roman" w:hAnsiTheme="minorHAnsi" w:cs="Times New Roman"/>
          <w:color w:val="000000"/>
          <w:lang w:val="cs-CZ"/>
        </w:rPr>
        <w:t>siębiorców i ich pracowników;</w:t>
      </w:r>
    </w:p>
    <w:p w14:paraId="106DC54C" w14:textId="2C00024F" w:rsidR="0045251F" w:rsidRPr="0045251F" w:rsidRDefault="0045251F" w:rsidP="00202DA9">
      <w:pPr>
        <w:pStyle w:val="Akapitzlist"/>
        <w:numPr>
          <w:ilvl w:val="0"/>
          <w:numId w:val="7"/>
        </w:numPr>
        <w:spacing w:after="0" w:line="360" w:lineRule="auto"/>
        <w:jc w:val="both"/>
        <w:rPr>
          <w:rFonts w:asciiTheme="minorHAnsi" w:eastAsia="Times New Roman" w:hAnsiTheme="minorHAnsi" w:cs="Times New Roman"/>
          <w:color w:val="000000"/>
          <w:lang w:val="cs-CZ"/>
        </w:rPr>
      </w:pPr>
      <w:r w:rsidRPr="0045251F">
        <w:rPr>
          <w:rFonts w:asciiTheme="minorHAnsi" w:eastAsia="Times New Roman" w:hAnsiTheme="minorHAnsi" w:cs="Times New Roman"/>
          <w:color w:val="000000"/>
          <w:lang w:val="cs-CZ"/>
        </w:rPr>
        <w:t>3.3.2 Inicjatywy promocyjne, w tym: opracowanie i wydawanie materiałów promocyjnych i</w:t>
      </w:r>
      <w:r w:rsidR="00B44F3D">
        <w:rPr>
          <w:rFonts w:asciiTheme="minorHAnsi" w:eastAsia="Times New Roman" w:hAnsiTheme="minorHAnsi" w:cs="Times New Roman"/>
          <w:color w:val="000000"/>
          <w:lang w:val="cs-CZ"/>
        </w:rPr>
        <w:t> </w:t>
      </w:r>
      <w:r w:rsidRPr="0045251F">
        <w:rPr>
          <w:rFonts w:asciiTheme="minorHAnsi" w:eastAsia="Times New Roman" w:hAnsiTheme="minorHAnsi" w:cs="Times New Roman"/>
          <w:color w:val="000000"/>
          <w:lang w:val="cs-CZ"/>
        </w:rPr>
        <w:t>informacyjnych, tworzenie stron internetow</w:t>
      </w:r>
      <w:r>
        <w:rPr>
          <w:rFonts w:asciiTheme="minorHAnsi" w:eastAsia="Times New Roman" w:hAnsiTheme="minorHAnsi" w:cs="Times New Roman"/>
          <w:color w:val="000000"/>
          <w:lang w:val="cs-CZ"/>
        </w:rPr>
        <w:t>ych i „wirtualnych spacerów”;</w:t>
      </w:r>
    </w:p>
    <w:p w14:paraId="5E36BE56" w14:textId="23C43AB6" w:rsidR="0045251F" w:rsidRPr="0045251F" w:rsidRDefault="0045251F" w:rsidP="00202DA9">
      <w:pPr>
        <w:pStyle w:val="Akapitzlist"/>
        <w:numPr>
          <w:ilvl w:val="0"/>
          <w:numId w:val="7"/>
        </w:numPr>
        <w:spacing w:after="0" w:line="360" w:lineRule="auto"/>
        <w:jc w:val="both"/>
        <w:rPr>
          <w:rFonts w:asciiTheme="minorHAnsi" w:eastAsia="Times New Roman" w:hAnsiTheme="minorHAnsi" w:cs="Times New Roman"/>
          <w:color w:val="000000"/>
          <w:lang w:val="cs-CZ"/>
        </w:rPr>
      </w:pPr>
      <w:r w:rsidRPr="0045251F">
        <w:rPr>
          <w:rFonts w:asciiTheme="minorHAnsi" w:eastAsia="Times New Roman" w:hAnsiTheme="minorHAnsi" w:cs="Times New Roman"/>
          <w:color w:val="000000"/>
          <w:lang w:val="cs-CZ"/>
        </w:rPr>
        <w:t>3.2.3 Wsparcie lokalnych inicjatyw, artystów, rzemiosła, zespołów, kół gospodyń wiejskich i</w:t>
      </w:r>
      <w:r w:rsidR="00B44F3D">
        <w:rPr>
          <w:rFonts w:asciiTheme="minorHAnsi" w:eastAsia="Times New Roman" w:hAnsiTheme="minorHAnsi" w:cs="Times New Roman"/>
          <w:color w:val="000000"/>
          <w:lang w:val="cs-CZ"/>
        </w:rPr>
        <w:t> </w:t>
      </w:r>
      <w:r w:rsidRPr="0045251F">
        <w:rPr>
          <w:rFonts w:asciiTheme="minorHAnsi" w:eastAsia="Times New Roman" w:hAnsiTheme="minorHAnsi" w:cs="Times New Roman"/>
          <w:color w:val="000000"/>
          <w:lang w:val="cs-CZ"/>
        </w:rPr>
        <w:t>innych grup działających dla zachowania dziedzictwa lokalnego i wzbogacenia oferty kulturalnej, w tym d</w:t>
      </w:r>
      <w:r>
        <w:rPr>
          <w:rFonts w:asciiTheme="minorHAnsi" w:eastAsia="Times New Roman" w:hAnsiTheme="minorHAnsi" w:cs="Times New Roman"/>
          <w:color w:val="000000"/>
          <w:lang w:val="cs-CZ"/>
        </w:rPr>
        <w:t>ziałających w domach kultury;</w:t>
      </w:r>
    </w:p>
    <w:p w14:paraId="7530DF40" w14:textId="22F84715" w:rsidR="0045251F" w:rsidRPr="0045251F" w:rsidRDefault="0045251F" w:rsidP="00202DA9">
      <w:pPr>
        <w:pStyle w:val="Akapitzlist"/>
        <w:numPr>
          <w:ilvl w:val="0"/>
          <w:numId w:val="7"/>
        </w:numPr>
        <w:spacing w:after="0" w:line="360" w:lineRule="auto"/>
        <w:jc w:val="both"/>
        <w:rPr>
          <w:rFonts w:asciiTheme="minorHAnsi" w:eastAsia="Times New Roman" w:hAnsiTheme="minorHAnsi" w:cs="Times New Roman"/>
          <w:color w:val="000000"/>
          <w:lang w:val="cs-CZ"/>
        </w:rPr>
      </w:pPr>
      <w:r w:rsidRPr="0045251F">
        <w:rPr>
          <w:rFonts w:asciiTheme="minorHAnsi" w:eastAsia="Times New Roman" w:hAnsiTheme="minorHAnsi" w:cs="Times New Roman"/>
          <w:color w:val="000000"/>
          <w:lang w:val="cs-CZ"/>
        </w:rPr>
        <w:t>3.3.1 Organizacja imprez i wydarzeń promujących obszar objęty LSR, z wy</w:t>
      </w:r>
      <w:r>
        <w:rPr>
          <w:rFonts w:asciiTheme="minorHAnsi" w:eastAsia="Times New Roman" w:hAnsiTheme="minorHAnsi" w:cs="Times New Roman"/>
          <w:color w:val="000000"/>
          <w:lang w:val="cs-CZ"/>
        </w:rPr>
        <w:t>łączeniem imprez</w:t>
      </w:r>
      <w:r w:rsidR="00B44F3D">
        <w:rPr>
          <w:rFonts w:asciiTheme="minorHAnsi" w:eastAsia="Times New Roman" w:hAnsiTheme="minorHAnsi" w:cs="Times New Roman"/>
          <w:color w:val="000000"/>
          <w:lang w:val="cs-CZ"/>
        </w:rPr>
        <w:t> </w:t>
      </w:r>
      <w:r>
        <w:rPr>
          <w:rFonts w:asciiTheme="minorHAnsi" w:eastAsia="Times New Roman" w:hAnsiTheme="minorHAnsi" w:cs="Times New Roman"/>
          <w:color w:val="000000"/>
          <w:lang w:val="cs-CZ"/>
        </w:rPr>
        <w:t>cyklicznych.</w:t>
      </w:r>
    </w:p>
    <w:p w14:paraId="6EF19DAC" w14:textId="46468C84" w:rsidR="0045251F" w:rsidRDefault="0045251F" w:rsidP="00EE36FD">
      <w:pPr>
        <w:spacing w:after="0" w:line="360" w:lineRule="auto"/>
        <w:ind w:firstLine="720"/>
        <w:jc w:val="both"/>
        <w:rPr>
          <w:rFonts w:asciiTheme="minorHAnsi" w:eastAsia="Times New Roman" w:hAnsiTheme="minorHAnsi" w:cs="Times New Roman"/>
          <w:color w:val="000000"/>
          <w:lang w:val="cs-CZ"/>
        </w:rPr>
      </w:pPr>
      <w:r>
        <w:rPr>
          <w:rFonts w:asciiTheme="minorHAnsi" w:eastAsia="Times New Roman" w:hAnsiTheme="minorHAnsi" w:cs="Times New Roman"/>
          <w:color w:val="000000"/>
          <w:lang w:val="cs-CZ"/>
        </w:rPr>
        <w:t>W ramach przedsięwzięcia</w:t>
      </w:r>
      <w:r w:rsidRPr="0045251F">
        <w:rPr>
          <w:rFonts w:asciiTheme="minorHAnsi" w:eastAsia="Times New Roman" w:hAnsiTheme="minorHAnsi" w:cs="Times New Roman"/>
          <w:color w:val="000000"/>
          <w:lang w:val="cs-CZ"/>
        </w:rPr>
        <w:t xml:space="preserve"> 2.3.1 Organizacja szkoleń i  spotkań wzmacniających kapitał społeczny skierowanych do mieszkańców, w tym z zakresu ochrony środowiska i zmian </w:t>
      </w:r>
      <w:r w:rsidRPr="0045251F">
        <w:rPr>
          <w:rFonts w:asciiTheme="minorHAnsi" w:eastAsia="Times New Roman" w:hAnsiTheme="minorHAnsi" w:cs="Times New Roman"/>
          <w:color w:val="000000"/>
          <w:lang w:val="cs-CZ"/>
        </w:rPr>
        <w:lastRenderedPageBreak/>
        <w:t>klimatycznych, upraw ekologicznych i niszowej działalności rolnej, także z wykorzystaniem rozwiązań innowacyjnych</w:t>
      </w:r>
      <w:r>
        <w:rPr>
          <w:rFonts w:asciiTheme="minorHAnsi" w:eastAsia="Times New Roman" w:hAnsiTheme="minorHAnsi" w:cs="Times New Roman"/>
          <w:color w:val="000000"/>
          <w:lang w:val="cs-CZ"/>
        </w:rPr>
        <w:t xml:space="preserve"> –</w:t>
      </w:r>
      <w:r w:rsidR="00EE36FD">
        <w:rPr>
          <w:rFonts w:asciiTheme="minorHAnsi" w:eastAsia="Times New Roman" w:hAnsiTheme="minorHAnsi" w:cs="Times New Roman"/>
          <w:color w:val="000000"/>
          <w:lang w:val="cs-CZ"/>
        </w:rPr>
        <w:t xml:space="preserve"> </w:t>
      </w:r>
      <w:r>
        <w:rPr>
          <w:rFonts w:asciiTheme="minorHAnsi" w:eastAsia="Times New Roman" w:hAnsiTheme="minorHAnsi" w:cs="Times New Roman"/>
          <w:color w:val="000000"/>
          <w:lang w:val="cs-CZ"/>
        </w:rPr>
        <w:t xml:space="preserve">zrealizowano </w:t>
      </w:r>
      <w:r w:rsidRPr="0045251F">
        <w:rPr>
          <w:rFonts w:asciiTheme="minorHAnsi" w:eastAsia="Times New Roman" w:hAnsiTheme="minorHAnsi" w:cs="Times New Roman"/>
          <w:color w:val="000000"/>
          <w:lang w:val="cs-CZ"/>
        </w:rPr>
        <w:t>1</w:t>
      </w:r>
      <w:r>
        <w:rPr>
          <w:rFonts w:asciiTheme="minorHAnsi" w:eastAsia="Times New Roman" w:hAnsiTheme="minorHAnsi" w:cs="Times New Roman"/>
          <w:color w:val="000000"/>
          <w:lang w:val="cs-CZ"/>
        </w:rPr>
        <w:t xml:space="preserve"> nabór. </w:t>
      </w:r>
    </w:p>
    <w:p w14:paraId="7C119829" w14:textId="23915B55" w:rsidR="0045251F" w:rsidRDefault="0045251F" w:rsidP="0045251F">
      <w:pPr>
        <w:spacing w:after="0" w:line="360" w:lineRule="auto"/>
        <w:jc w:val="both"/>
        <w:rPr>
          <w:rFonts w:asciiTheme="minorHAnsi" w:eastAsia="Times New Roman" w:hAnsiTheme="minorHAnsi" w:cs="Times New Roman"/>
          <w:color w:val="000000"/>
          <w:lang w:val="cs-CZ"/>
        </w:rPr>
      </w:pPr>
      <w:r>
        <w:rPr>
          <w:rFonts w:asciiTheme="minorHAnsi" w:eastAsia="Times New Roman" w:hAnsiTheme="minorHAnsi" w:cs="Times New Roman"/>
          <w:color w:val="000000"/>
          <w:lang w:val="cs-CZ"/>
        </w:rPr>
        <w:tab/>
        <w:t xml:space="preserve">Warto zauważyć, że w ramach prowadzonch naborów trzykrotnie doszło do odwołania naboru – dotyczyło to przedsięwzięć: </w:t>
      </w:r>
    </w:p>
    <w:p w14:paraId="3BFE4D69" w14:textId="77777777" w:rsidR="0045251F" w:rsidRPr="0045251F" w:rsidRDefault="0045251F" w:rsidP="00202DA9">
      <w:pPr>
        <w:pStyle w:val="Akapitzlist"/>
        <w:numPr>
          <w:ilvl w:val="0"/>
          <w:numId w:val="8"/>
        </w:numPr>
        <w:pBdr>
          <w:top w:val="nil"/>
          <w:left w:val="nil"/>
          <w:bottom w:val="nil"/>
          <w:right w:val="nil"/>
          <w:between w:val="nil"/>
        </w:pBdr>
        <w:spacing w:after="0" w:line="360" w:lineRule="auto"/>
      </w:pPr>
      <w:r w:rsidRPr="0045251F">
        <w:rPr>
          <w:rFonts w:asciiTheme="minorHAnsi" w:hAnsiTheme="minorHAnsi"/>
        </w:rPr>
        <w:t xml:space="preserve">3.1.1 </w:t>
      </w:r>
      <w:r w:rsidRPr="0045251F">
        <w:rPr>
          <w:rFonts w:asciiTheme="minorHAnsi" w:eastAsia="Times New Roman" w:hAnsiTheme="minorHAnsi" w:cs="Times New Roman"/>
          <w:lang w:val="cs-CZ"/>
        </w:rPr>
        <w:t xml:space="preserve">Budowa ścieżek i wytyczenie szlaków rowerowych, nordic-walking i szlaków konnych, </w:t>
      </w:r>
    </w:p>
    <w:p w14:paraId="6481E106" w14:textId="77777777" w:rsidR="0045251F" w:rsidRPr="0045251F" w:rsidRDefault="0045251F" w:rsidP="00202DA9">
      <w:pPr>
        <w:pStyle w:val="Akapitzlist"/>
        <w:numPr>
          <w:ilvl w:val="0"/>
          <w:numId w:val="8"/>
        </w:numPr>
        <w:pBdr>
          <w:top w:val="nil"/>
          <w:left w:val="nil"/>
          <w:bottom w:val="nil"/>
          <w:right w:val="nil"/>
          <w:between w:val="nil"/>
        </w:pBdr>
        <w:spacing w:after="0" w:line="360" w:lineRule="auto"/>
      </w:pPr>
      <w:r w:rsidRPr="0045251F">
        <w:rPr>
          <w:rFonts w:asciiTheme="minorHAnsi" w:eastAsia="Times New Roman" w:hAnsiTheme="minorHAnsi" w:cs="Times New Roman"/>
          <w:lang w:val="cs-CZ"/>
        </w:rPr>
        <w:t xml:space="preserve">1.1.1 Wsparcie podejmowania działalności gospodarczej, </w:t>
      </w:r>
    </w:p>
    <w:p w14:paraId="55491587" w14:textId="72DE6B6B" w:rsidR="0045251F" w:rsidRPr="0045251F" w:rsidRDefault="0045251F" w:rsidP="00202DA9">
      <w:pPr>
        <w:pStyle w:val="Akapitzlist"/>
        <w:numPr>
          <w:ilvl w:val="0"/>
          <w:numId w:val="8"/>
        </w:numPr>
        <w:pBdr>
          <w:top w:val="nil"/>
          <w:left w:val="nil"/>
          <w:bottom w:val="nil"/>
          <w:right w:val="nil"/>
          <w:between w:val="nil"/>
        </w:pBdr>
        <w:spacing w:after="0" w:line="360" w:lineRule="auto"/>
      </w:pPr>
      <w:r w:rsidRPr="0045251F">
        <w:rPr>
          <w:rFonts w:asciiTheme="minorHAnsi" w:eastAsia="Times New Roman" w:hAnsiTheme="minorHAnsi" w:cs="Times New Roman"/>
          <w:lang w:val="cs-CZ"/>
        </w:rPr>
        <w:t>2.2.1 Inicjatywy w zakresie prom</w:t>
      </w:r>
      <w:r w:rsidR="007F19A7">
        <w:rPr>
          <w:rFonts w:asciiTheme="minorHAnsi" w:eastAsia="Times New Roman" w:hAnsiTheme="minorHAnsi" w:cs="Times New Roman"/>
          <w:lang w:val="cs-CZ"/>
        </w:rPr>
        <w:t>ocji rynków zbytu produktów lokalny</w:t>
      </w:r>
      <w:r w:rsidRPr="0045251F">
        <w:rPr>
          <w:rFonts w:asciiTheme="minorHAnsi" w:eastAsia="Times New Roman" w:hAnsiTheme="minorHAnsi" w:cs="Times New Roman"/>
          <w:lang w:val="cs-CZ"/>
        </w:rPr>
        <w:t>ch.</w:t>
      </w:r>
    </w:p>
    <w:p w14:paraId="7CE08B5E" w14:textId="6B6404EB" w:rsidR="00274D47" w:rsidRDefault="0045251F" w:rsidP="00274D47">
      <w:pPr>
        <w:pBdr>
          <w:top w:val="nil"/>
          <w:left w:val="nil"/>
          <w:bottom w:val="nil"/>
          <w:right w:val="nil"/>
          <w:between w:val="nil"/>
        </w:pBdr>
        <w:spacing w:after="0" w:line="360" w:lineRule="auto"/>
        <w:ind w:firstLine="720"/>
        <w:jc w:val="both"/>
      </w:pPr>
      <w:r w:rsidRPr="0045251F">
        <w:t xml:space="preserve">W ramach </w:t>
      </w:r>
      <w:r>
        <w:t xml:space="preserve">zrealizowanych naborów zostało złożonych 221 wniosków, z których 204 zostały wybrane do dofinansowania. Podpisano 101 umów, wniesiono 8 protestów, z których 4 zostały uwzględnione. </w:t>
      </w:r>
      <w:r w:rsidR="00274D47">
        <w:t xml:space="preserve">Największą popularnością cieszyły się przedsięwzięcia dotyczące rozwoju przedsiębiorczości: </w:t>
      </w:r>
    </w:p>
    <w:p w14:paraId="5D6977D9" w14:textId="0485EFEF" w:rsidR="00274D47" w:rsidRPr="00274D47" w:rsidRDefault="00274D47" w:rsidP="00C94CB3">
      <w:pPr>
        <w:pStyle w:val="Akapitzlist"/>
        <w:numPr>
          <w:ilvl w:val="0"/>
          <w:numId w:val="20"/>
        </w:numPr>
        <w:pBdr>
          <w:top w:val="nil"/>
          <w:left w:val="nil"/>
          <w:bottom w:val="nil"/>
          <w:right w:val="nil"/>
          <w:between w:val="nil"/>
        </w:pBdr>
        <w:tabs>
          <w:tab w:val="left" w:pos="426"/>
        </w:tabs>
        <w:spacing w:after="0" w:line="360" w:lineRule="auto"/>
        <w:ind w:left="709"/>
        <w:jc w:val="both"/>
      </w:pPr>
      <w:r w:rsidRPr="00427958">
        <w:rPr>
          <w:color w:val="000000"/>
        </w:rPr>
        <w:t>1.1.1 Wsparcie podejmowania działalności gospodarczej</w:t>
      </w:r>
      <w:r>
        <w:rPr>
          <w:color w:val="000000"/>
        </w:rPr>
        <w:t xml:space="preserve"> – 120 złożonych wniosków, 108</w:t>
      </w:r>
      <w:r w:rsidR="00B44F3D">
        <w:rPr>
          <w:color w:val="000000"/>
        </w:rPr>
        <w:t> </w:t>
      </w:r>
      <w:r>
        <w:rPr>
          <w:color w:val="000000"/>
        </w:rPr>
        <w:t>wybranych, 48 podpisanych umów, 3 złożone protesty, w tym 2 uwzględnione,</w:t>
      </w:r>
    </w:p>
    <w:p w14:paraId="59C8F427" w14:textId="6D314A8F" w:rsidR="00274D47" w:rsidRPr="00A77114" w:rsidRDefault="00274D47" w:rsidP="00C94CB3">
      <w:pPr>
        <w:pStyle w:val="Akapitzlist"/>
        <w:numPr>
          <w:ilvl w:val="0"/>
          <w:numId w:val="20"/>
        </w:numPr>
        <w:pBdr>
          <w:top w:val="nil"/>
          <w:left w:val="nil"/>
          <w:bottom w:val="nil"/>
          <w:right w:val="nil"/>
          <w:between w:val="nil"/>
        </w:pBdr>
        <w:tabs>
          <w:tab w:val="left" w:pos="426"/>
        </w:tabs>
        <w:spacing w:after="0" w:line="360" w:lineRule="auto"/>
        <w:ind w:left="709"/>
        <w:jc w:val="both"/>
      </w:pPr>
      <w:r w:rsidRPr="00287D22">
        <w:rPr>
          <w:color w:val="000000"/>
        </w:rPr>
        <w:t>1.2.1 Rozwijanie działalności gospodarczej - Dotacje inwestycyjne dla działających przedsiębiorstw związane z utworzeniem nowych miejsc pracy</w:t>
      </w:r>
      <w:r>
        <w:rPr>
          <w:color w:val="000000"/>
        </w:rPr>
        <w:t xml:space="preserve"> – 40 złożonych wniosków, 35</w:t>
      </w:r>
      <w:r w:rsidR="00B44F3D">
        <w:rPr>
          <w:color w:val="000000"/>
        </w:rPr>
        <w:t> </w:t>
      </w:r>
      <w:r>
        <w:rPr>
          <w:color w:val="000000"/>
        </w:rPr>
        <w:t xml:space="preserve">wybranych, 17 podpisanych umów (3 umowy rozwiązane, 1 umowa nierozliczona – odmowa wypłaty środków), </w:t>
      </w:r>
      <w:r w:rsidR="00E72F4B">
        <w:rPr>
          <w:color w:val="000000"/>
        </w:rPr>
        <w:t>5 złożonych protestów, w tym 2 uwzględnione</w:t>
      </w:r>
      <w:r w:rsidR="00A77114">
        <w:rPr>
          <w:color w:val="000000"/>
        </w:rPr>
        <w:t>.</w:t>
      </w:r>
    </w:p>
    <w:p w14:paraId="02CE389D" w14:textId="43E2E009" w:rsidR="00A77114" w:rsidRDefault="00A77114" w:rsidP="00A77114">
      <w:pPr>
        <w:pBdr>
          <w:top w:val="nil"/>
          <w:left w:val="nil"/>
          <w:bottom w:val="nil"/>
          <w:right w:val="nil"/>
          <w:between w:val="nil"/>
        </w:pBdr>
        <w:tabs>
          <w:tab w:val="left" w:pos="426"/>
        </w:tabs>
        <w:spacing w:after="0" w:line="360" w:lineRule="auto"/>
        <w:jc w:val="both"/>
      </w:pPr>
      <w:r>
        <w:t>Relatywnie dużym zainteresowaniem cieszyły się również nabory na przedsięwzięcia:</w:t>
      </w:r>
    </w:p>
    <w:p w14:paraId="3D69C318" w14:textId="658BD8F3" w:rsidR="00A77114" w:rsidRPr="00A77114" w:rsidRDefault="00A77114" w:rsidP="00C94CB3">
      <w:pPr>
        <w:pStyle w:val="Akapitzlist"/>
        <w:numPr>
          <w:ilvl w:val="0"/>
          <w:numId w:val="21"/>
        </w:numPr>
        <w:pBdr>
          <w:top w:val="nil"/>
          <w:left w:val="nil"/>
          <w:bottom w:val="nil"/>
          <w:right w:val="nil"/>
          <w:between w:val="nil"/>
        </w:pBdr>
        <w:tabs>
          <w:tab w:val="left" w:pos="426"/>
        </w:tabs>
        <w:spacing w:after="0" w:line="360" w:lineRule="auto"/>
        <w:jc w:val="both"/>
      </w:pPr>
      <w:r w:rsidRPr="00CD3894">
        <w:rPr>
          <w:color w:val="000000"/>
        </w:rPr>
        <w:t>3.1.3 Budowa miejsc aktywnego spędzania czasu na powietrzu, zagospodarowanie i budowa infrastruktury turystycznej i rekreacyjnej kąpielisk oraz miejsc rekreacji wodnej</w:t>
      </w:r>
      <w:r>
        <w:rPr>
          <w:color w:val="000000"/>
        </w:rPr>
        <w:t xml:space="preserve"> – 15</w:t>
      </w:r>
      <w:r w:rsidR="00B44F3D">
        <w:rPr>
          <w:color w:val="000000"/>
        </w:rPr>
        <w:t> </w:t>
      </w:r>
      <w:r>
        <w:rPr>
          <w:color w:val="000000"/>
        </w:rPr>
        <w:t xml:space="preserve">złożonych wniosków, wszystkie wybrane do dofinansowania, podpisano 11 umów, </w:t>
      </w:r>
    </w:p>
    <w:p w14:paraId="4332F8B6" w14:textId="7FC15377" w:rsidR="00A77114" w:rsidRPr="00A77114" w:rsidRDefault="00A77114" w:rsidP="00C94CB3">
      <w:pPr>
        <w:pStyle w:val="Akapitzlist"/>
        <w:numPr>
          <w:ilvl w:val="0"/>
          <w:numId w:val="21"/>
        </w:numPr>
        <w:pBdr>
          <w:top w:val="nil"/>
          <w:left w:val="nil"/>
          <w:bottom w:val="nil"/>
          <w:right w:val="nil"/>
          <w:between w:val="nil"/>
        </w:pBdr>
        <w:tabs>
          <w:tab w:val="left" w:pos="426"/>
        </w:tabs>
        <w:spacing w:after="0" w:line="360" w:lineRule="auto"/>
        <w:jc w:val="both"/>
      </w:pPr>
      <w:r w:rsidRPr="006067CA">
        <w:rPr>
          <w:color w:val="000000"/>
        </w:rPr>
        <w:t>3.2.1 Modernizacja i zakup wyposażenia obiektów infrastruktury kulturalnej, w tym domów ludowych, GOKów i bibliotek</w:t>
      </w:r>
      <w:r>
        <w:rPr>
          <w:color w:val="000000"/>
        </w:rPr>
        <w:t xml:space="preserve"> – 12 złożonych wniosków, wszystkie zaowocowały podpisaniem umów, </w:t>
      </w:r>
    </w:p>
    <w:p w14:paraId="00BAAC29" w14:textId="2604A6C0" w:rsidR="00A77114" w:rsidRPr="00A77114" w:rsidRDefault="00A77114" w:rsidP="00C94CB3">
      <w:pPr>
        <w:pStyle w:val="Akapitzlist"/>
        <w:numPr>
          <w:ilvl w:val="0"/>
          <w:numId w:val="21"/>
        </w:numPr>
        <w:pBdr>
          <w:top w:val="nil"/>
          <w:left w:val="nil"/>
          <w:bottom w:val="nil"/>
          <w:right w:val="nil"/>
          <w:between w:val="nil"/>
        </w:pBdr>
        <w:tabs>
          <w:tab w:val="left" w:pos="426"/>
        </w:tabs>
        <w:spacing w:after="0" w:line="360" w:lineRule="auto"/>
        <w:jc w:val="both"/>
      </w:pPr>
      <w:r w:rsidRPr="006B726A">
        <w:rPr>
          <w:color w:val="000000"/>
        </w:rPr>
        <w:t>3.1.1 Budowa ścieżek i wytyczenie szlaków rowerowych, nordic-walking i szlaków konnych.</w:t>
      </w:r>
      <w:r>
        <w:rPr>
          <w:color w:val="000000"/>
        </w:rPr>
        <w:t xml:space="preserve"> – 10 złożonych wniosków, wszystkie przyjęte do dofinansowanie, podpisano 3 umowy,</w:t>
      </w:r>
    </w:p>
    <w:p w14:paraId="6E9CA1B0" w14:textId="0BA1DF95" w:rsidR="00A77114" w:rsidRPr="003E36D1" w:rsidRDefault="00A77114" w:rsidP="00C94CB3">
      <w:pPr>
        <w:pStyle w:val="Akapitzlist"/>
        <w:numPr>
          <w:ilvl w:val="0"/>
          <w:numId w:val="21"/>
        </w:numPr>
        <w:pBdr>
          <w:top w:val="nil"/>
          <w:left w:val="nil"/>
          <w:bottom w:val="nil"/>
          <w:right w:val="nil"/>
          <w:between w:val="nil"/>
        </w:pBdr>
        <w:tabs>
          <w:tab w:val="left" w:pos="426"/>
        </w:tabs>
        <w:spacing w:after="0" w:line="360" w:lineRule="auto"/>
        <w:jc w:val="both"/>
      </w:pPr>
      <w:r w:rsidRPr="00161D66">
        <w:rPr>
          <w:color w:val="000000"/>
        </w:rPr>
        <w:t>3.2.2 Odnowa i zagospodarowanie zabytków</w:t>
      </w:r>
      <w:r>
        <w:rPr>
          <w:color w:val="000000"/>
        </w:rPr>
        <w:t xml:space="preserve"> – 7 złożonych wniosków, wszystkie przy</w:t>
      </w:r>
      <w:r w:rsidR="003E36D1">
        <w:rPr>
          <w:color w:val="000000"/>
        </w:rPr>
        <w:t>j</w:t>
      </w:r>
      <w:r>
        <w:rPr>
          <w:color w:val="000000"/>
        </w:rPr>
        <w:t xml:space="preserve">ęte do dofinansowania, podpisano 6 umów. </w:t>
      </w:r>
    </w:p>
    <w:p w14:paraId="408D799B" w14:textId="288B19C1" w:rsidR="003E36D1" w:rsidRPr="0045251F" w:rsidRDefault="003E36D1" w:rsidP="003E36D1">
      <w:pPr>
        <w:pBdr>
          <w:top w:val="nil"/>
          <w:left w:val="nil"/>
          <w:bottom w:val="nil"/>
          <w:right w:val="nil"/>
          <w:between w:val="nil"/>
        </w:pBdr>
        <w:tabs>
          <w:tab w:val="left" w:pos="426"/>
        </w:tabs>
        <w:spacing w:after="0" w:line="360" w:lineRule="auto"/>
        <w:jc w:val="both"/>
      </w:pPr>
      <w:r>
        <w:t xml:space="preserve">W ramach pozostałych przedsięwzięć nabory kończyły się 1 </w:t>
      </w:r>
      <w:r w:rsidR="00E53F39">
        <w:t>l</w:t>
      </w:r>
      <w:r>
        <w:t>ub 2 złożonymi wnioskami.</w:t>
      </w:r>
    </w:p>
    <w:p w14:paraId="6CFE0C1E" w14:textId="5C0B0D00" w:rsidR="00D20657" w:rsidRDefault="007F19A7" w:rsidP="008C5C6B">
      <w:pPr>
        <w:pBdr>
          <w:top w:val="nil"/>
          <w:left w:val="nil"/>
          <w:bottom w:val="nil"/>
          <w:right w:val="nil"/>
          <w:between w:val="nil"/>
        </w:pBdr>
        <w:spacing w:after="0" w:line="360" w:lineRule="auto"/>
        <w:ind w:firstLine="720"/>
        <w:jc w:val="both"/>
      </w:pPr>
      <w:r w:rsidRPr="007F19A7">
        <w:t xml:space="preserve">Harmonogram naborów wynikał z przewidzianych w strategii kamieni milowych, których osiągnięcie warunkowało możliwość uruchomienia środków na kolejne przedsięwzięcia. </w:t>
      </w:r>
      <w:r>
        <w:t>I KM – 30% środków, II KM – 60%, III KM – 10%.</w:t>
      </w:r>
      <w:r w:rsidR="003E36D1">
        <w:t xml:space="preserve"> Te warunki powodowały opóźnienia w realizacji strategii albowiem brak osiągnięcia jednego kamienia milowego powodował brak możliwości uruchomienia środków na kolejne nabory. </w:t>
      </w:r>
      <w:r>
        <w:t xml:space="preserve"> </w:t>
      </w:r>
    </w:p>
    <w:p w14:paraId="1B685496" w14:textId="73FC7721" w:rsidR="007F19A7" w:rsidRDefault="007F19A7" w:rsidP="008C5C6B">
      <w:pPr>
        <w:pBdr>
          <w:top w:val="nil"/>
          <w:left w:val="nil"/>
          <w:bottom w:val="nil"/>
          <w:right w:val="nil"/>
          <w:between w:val="nil"/>
        </w:pBdr>
        <w:spacing w:after="0" w:line="360" w:lineRule="auto"/>
        <w:ind w:firstLine="720"/>
        <w:jc w:val="both"/>
      </w:pPr>
      <w:r>
        <w:lastRenderedPageBreak/>
        <w:t>W początkowym okresie realizacji strategii zespół opracowywał procedury niezbędne do realizacji naborów. W ramach pierwszego zrealizowanego przez LGD naboru długo trwała procedura oceny wniosków przez Urząd Marszałkowski (spowodowana nowymi kryteriami oceny wynikającymi z nowej perspektywy finansowej) – w wyniku czego umowy z wnioskodawcami były podpisy</w:t>
      </w:r>
      <w:r w:rsidR="00817A8A">
        <w:t>wane dopiero pod koniec 2017 r.</w:t>
      </w:r>
      <w:r>
        <w:t xml:space="preserve"> </w:t>
      </w:r>
      <w:r w:rsidR="008C5C6B">
        <w:t>Na etapie pierwszego naboru ujawniły się ró</w:t>
      </w:r>
      <w:r w:rsidR="00B178E4">
        <w:t>ż</w:t>
      </w:r>
      <w:r w:rsidR="008C5C6B">
        <w:t xml:space="preserve">nice w zakresie interpretacji kryteriów oceny wniosków przez </w:t>
      </w:r>
      <w:r w:rsidR="004A7002">
        <w:t xml:space="preserve">Radę Decyzyjną LGD „Zielony Pierścień Tarnowa” i przedstawicieli Urzędu Marszałkowskiego Województwa Małopolskiego </w:t>
      </w:r>
      <w:r w:rsidR="008C5C6B">
        <w:t xml:space="preserve">(np. kryterium innowacyjności, współpracy partnerskiej), co spowodowało konieczność doprecyzowania kryteriów stosowanych w naborach. </w:t>
      </w:r>
      <w:r w:rsidR="00817A8A">
        <w:t>Istotne jest, że różnice interpretacyjne powodowały komplikacje na etapie rozpatrywania protestów wnoszonych przez wnioskodawców</w:t>
      </w:r>
      <w:r w:rsidR="007343D0">
        <w:t>, kiedy decyzje Rady LGD były kwestionowane przez pracowników Urzędu Marszałkowskiego</w:t>
      </w:r>
      <w:r w:rsidR="00817A8A">
        <w:t xml:space="preserve">. Powyżej wskazane kwestie wpłynęły na opóźnienia w realizacji niektórych działań zaplanowanych w strategii RLKS. </w:t>
      </w:r>
    </w:p>
    <w:p w14:paraId="12D46C39" w14:textId="1F136C38" w:rsidR="00634277" w:rsidRDefault="007343D0" w:rsidP="00634277">
      <w:pPr>
        <w:pBdr>
          <w:top w:val="nil"/>
          <w:left w:val="nil"/>
          <w:bottom w:val="nil"/>
          <w:right w:val="nil"/>
          <w:between w:val="nil"/>
        </w:pBdr>
        <w:spacing w:after="0" w:line="360" w:lineRule="auto"/>
        <w:ind w:firstLine="720"/>
        <w:jc w:val="both"/>
      </w:pPr>
      <w:r>
        <w:t>Największym powodzeniem cieszyły się nabory dotyczące</w:t>
      </w:r>
      <w:r w:rsidR="007F7AB1">
        <w:t xml:space="preserve"> podejmowania i rozwijania</w:t>
      </w:r>
      <w:r>
        <w:t xml:space="preserve"> działalności gospodarczej</w:t>
      </w:r>
      <w:r w:rsidR="007F7AB1">
        <w:t>. Najmniej wniosków składano na przedsięwzięcia</w:t>
      </w:r>
      <w:r w:rsidR="00A01474">
        <w:t xml:space="preserve"> szkoleniowe i</w:t>
      </w:r>
      <w:r w:rsidR="00B44F3D">
        <w:t> </w:t>
      </w:r>
      <w:r w:rsidR="007F7AB1">
        <w:t xml:space="preserve">infrastrukturalne, składane przez gminy. </w:t>
      </w:r>
      <w:r w:rsidR="00A01474">
        <w:t>N</w:t>
      </w:r>
      <w:r w:rsidR="007F7AB1">
        <w:t>ajwiększą trudność</w:t>
      </w:r>
      <w:r w:rsidR="00A01474">
        <w:t xml:space="preserve"> w przypadku przedsięwzięć dotyczących działalności gospodarczej i infrastrukturalnych</w:t>
      </w:r>
      <w:r w:rsidR="007F7AB1">
        <w:t xml:space="preserve"> pracownicy</w:t>
      </w:r>
      <w:r w:rsidR="00A01474">
        <w:t xml:space="preserve"> LGD</w:t>
      </w:r>
      <w:r w:rsidR="007F7AB1">
        <w:t xml:space="preserve"> upatrywali w</w:t>
      </w:r>
      <w:r w:rsidR="00B44F3D">
        <w:t> </w:t>
      </w:r>
      <w:r w:rsidR="007F7AB1">
        <w:t xml:space="preserve">konieczności wykazania tytułu prawnego do lokalu, terenu odpowiadającego okresowi realizacji zadania i okresowi trwałości. </w:t>
      </w:r>
      <w:r>
        <w:t xml:space="preserve"> </w:t>
      </w:r>
      <w:r w:rsidR="00A01474">
        <w:t>Jeśli chodzi o przedsięwzięcia szkoleniowe, to pracownicy podkreślali, że dużym wyzwaniem było zebranie gru</w:t>
      </w:r>
      <w:r w:rsidR="007713AD">
        <w:t xml:space="preserve">p uczestników szkoleń, pomimo dostosowania godzin realizacji do potrzeb potencjalnych uczestników (np. realizacji popołudniami, poza godzinami pracy). Przed okresem pandemii dobrze funkcjonowały </w:t>
      </w:r>
      <w:r w:rsidR="00B178E4" w:rsidRPr="00FA2D39">
        <w:t>warsztaty/zajęcia</w:t>
      </w:r>
      <w:r w:rsidR="007713AD" w:rsidRPr="00FA2D39">
        <w:t xml:space="preserve"> dla</w:t>
      </w:r>
      <w:r w:rsidR="007713AD">
        <w:t xml:space="preserve"> seniorów, dzieci, młodzieży i</w:t>
      </w:r>
      <w:r w:rsidR="00B44F3D">
        <w:t> </w:t>
      </w:r>
      <w:r w:rsidR="007713AD">
        <w:t xml:space="preserve">mieszkańców, natomiast bardzo trudne w realizacji są szkolenia dla przedsiębiorców ze względu na trudności w zebraniu grupy. </w:t>
      </w:r>
      <w:r w:rsidR="007713AD" w:rsidRPr="00FA2D39">
        <w:t>Wycofywanie wniosków z naborów na przedsięwzięcia szkoleniowe również było spowodowane pandemią –</w:t>
      </w:r>
      <w:r w:rsidR="00FA2D39" w:rsidRPr="00FA2D39">
        <w:t xml:space="preserve"> </w:t>
      </w:r>
      <w:r w:rsidR="00B178E4" w:rsidRPr="00FA2D39">
        <w:t xml:space="preserve">wnioskodawcy/beneficjenci </w:t>
      </w:r>
      <w:r w:rsidR="007713AD" w:rsidRPr="00FA2D39">
        <w:t>wycofywa</w:t>
      </w:r>
      <w:r w:rsidR="00B178E4" w:rsidRPr="00FA2D39">
        <w:t>li</w:t>
      </w:r>
      <w:r w:rsidR="007713AD" w:rsidRPr="00FA2D39">
        <w:t xml:space="preserve"> się z realizacji ze względu np. na to, że grupę docelową</w:t>
      </w:r>
      <w:r w:rsidR="00A054DD">
        <w:rPr>
          <w:strike/>
        </w:rPr>
        <w:t xml:space="preserve"> </w:t>
      </w:r>
      <w:r w:rsidR="00B178E4" w:rsidRPr="00FA2D39">
        <w:t xml:space="preserve">zajęć </w:t>
      </w:r>
      <w:r w:rsidR="007713AD" w:rsidRPr="00FA2D39">
        <w:t>stanowili</w:t>
      </w:r>
      <w:r w:rsidR="007713AD">
        <w:t xml:space="preserve"> seniorzy będący jednocześnie </w:t>
      </w:r>
      <w:r w:rsidR="00A054DD">
        <w:t xml:space="preserve">z </w:t>
      </w:r>
      <w:r w:rsidR="007713AD">
        <w:t>grupy podwyższonego ryzyka zachorowania na COVID-19.</w:t>
      </w:r>
      <w:r w:rsidR="00634277">
        <w:t xml:space="preserve"> Pandemia COVID wpłynęła na realizację RLKS głównie na zmianę formuły realizacji doradztwa na zdalną, ale nie wyhamowała działań – rok 2020 był intensywny pod względem realizowanych naborów. </w:t>
      </w:r>
    </w:p>
    <w:p w14:paraId="06451334" w14:textId="42EDFAD9" w:rsidR="00634277" w:rsidRDefault="007F7AB1" w:rsidP="00F83396">
      <w:pPr>
        <w:pBdr>
          <w:top w:val="nil"/>
          <w:left w:val="nil"/>
          <w:bottom w:val="nil"/>
          <w:right w:val="nil"/>
          <w:between w:val="nil"/>
        </w:pBdr>
        <w:spacing w:after="0" w:line="360" w:lineRule="auto"/>
        <w:ind w:firstLine="720"/>
        <w:jc w:val="both"/>
      </w:pPr>
      <w:r>
        <w:t xml:space="preserve">Zdarzały się sytuacje, w których wnioskodawcy wycofywali złożone wnioski. Najczęściej było to spowodowane brakami w zakresie dokumentacji. Zespół </w:t>
      </w:r>
      <w:r w:rsidR="00634277">
        <w:t>nie ocenia tego jednoznacznie negatywnie</w:t>
      </w:r>
      <w:r>
        <w:t>, gdyż wycofanie wniosków umożliwiało uwolnienie środków i możliwość</w:t>
      </w:r>
      <w:r w:rsidR="002978B6">
        <w:t xml:space="preserve"> uruchomienia kolejnego naboru, ale powodowało opóźnienia w realizacji przedsięwzięć. W ocenie zespołu LGD wpływ na wycofywanie wniosków miał długotrwały proces oceny wniosków, w szczególności w</w:t>
      </w:r>
      <w:r w:rsidR="00B44F3D">
        <w:t> </w:t>
      </w:r>
      <w:r w:rsidR="002978B6">
        <w:t xml:space="preserve">początkowych naborach. Długotrwałość tego procesu wynikała przede wszystkim z różnic interpretacyjnych dotyczących kryteriów oceny, zmian wytycznych rodzących konieczność zmian </w:t>
      </w:r>
      <w:r w:rsidR="002978B6">
        <w:lastRenderedPageBreak/>
        <w:t>procedur (zawieszenie oceny do czasu zatwierdzenia procedur).</w:t>
      </w:r>
      <w:r w:rsidR="00A11A3E">
        <w:t xml:space="preserve"> Pracownicy wskazali ponadto, że problemy wynikały również z braku możliwości zrealizowania przez wnioskodawców wskaźnika dotyczącego utworzenia i utrzymania miejsc pracy ze względu na trudności w znalezieniu pracowników spełniających konieczne wymagania. Takie sytuacje również doprowadzały do wycofywania wniosków. </w:t>
      </w:r>
      <w:r w:rsidR="00634277">
        <w:t>Warto podkreślić, że zespół LGD na bieżąco reagował na sytuację, dostosowywał nabory do potrzeb, przesuwał oszczędności na przedsięwzięcia cieszące się dużym</w:t>
      </w:r>
      <w:r w:rsidR="00B44F3D">
        <w:t> </w:t>
      </w:r>
      <w:r w:rsidR="00634277">
        <w:t xml:space="preserve">powodzeniem. </w:t>
      </w:r>
    </w:p>
    <w:p w14:paraId="1B897E05" w14:textId="0832063F" w:rsidR="00EE36FD" w:rsidRPr="00FA2D39" w:rsidRDefault="00FA2D39" w:rsidP="00FA2D39">
      <w:pPr>
        <w:pBdr>
          <w:top w:val="nil"/>
          <w:left w:val="nil"/>
          <w:bottom w:val="nil"/>
          <w:right w:val="nil"/>
          <w:between w:val="nil"/>
        </w:pBdr>
        <w:spacing w:after="0" w:line="360" w:lineRule="auto"/>
        <w:ind w:firstLine="720"/>
        <w:jc w:val="both"/>
      </w:pPr>
      <w:r>
        <w:t>Zdaniem członków organów LGD, którzy brali udział w badaniach jakościowych, n</w:t>
      </w:r>
      <w:r w:rsidR="00EE36FD" w:rsidRPr="00FA2D39">
        <w:t>ajciekawsze</w:t>
      </w:r>
      <w:r>
        <w:t xml:space="preserve"> propozycje operacji zaproponowali wnioskodawcy starający się o wsparcie w ramach rozwoju przedsiębiorczości. Wśród nich warto wspomnieć o projektach dotyczących: świadczenia usług </w:t>
      </w:r>
      <w:r w:rsidR="00EE36FD" w:rsidRPr="00FA2D39">
        <w:t xml:space="preserve"> </w:t>
      </w:r>
      <w:r w:rsidR="00855CCD" w:rsidRPr="00FA2D39">
        <w:t xml:space="preserve">umuzykalniania dzieci najmłodszych </w:t>
      </w:r>
      <w:r>
        <w:t>(</w:t>
      </w:r>
      <w:r w:rsidR="00855CCD" w:rsidRPr="00FA2D39">
        <w:t>http://bobobrzmienia.pl/</w:t>
      </w:r>
      <w:r>
        <w:t>)</w:t>
      </w:r>
      <w:r w:rsidR="00EE36FD" w:rsidRPr="00FA2D39">
        <w:t xml:space="preserve">, </w:t>
      </w:r>
      <w:r w:rsidR="00632F89" w:rsidRPr="00FA2D39">
        <w:t>powstani</w:t>
      </w:r>
      <w:r>
        <w:t>a</w:t>
      </w:r>
      <w:r w:rsidR="00632F89" w:rsidRPr="00FA2D39">
        <w:t xml:space="preserve"> studia nagraniowego </w:t>
      </w:r>
      <w:r>
        <w:t>(</w:t>
      </w:r>
      <w:r w:rsidR="00632F89" w:rsidRPr="00FA2D39">
        <w:t>https://ramzesstudio.pl/</w:t>
      </w:r>
      <w:r>
        <w:t>)</w:t>
      </w:r>
      <w:r w:rsidR="00632F89" w:rsidRPr="00FA2D39">
        <w:t>, utworzeni</w:t>
      </w:r>
      <w:r>
        <w:t>a</w:t>
      </w:r>
      <w:r w:rsidR="00632F89" w:rsidRPr="00FA2D39">
        <w:t xml:space="preserve"> szkoły tańca Cheerleaders Academy All Stars, usług</w:t>
      </w:r>
      <w:r>
        <w:t xml:space="preserve"> </w:t>
      </w:r>
      <w:r w:rsidR="00632F89" w:rsidRPr="00FA2D39">
        <w:t>w zakresie obróbki skrawaniem metali i tworzyw sztucznych, usług organizacji i obsługi imprez rekreacyjno-turystycznych przy użyciu najnowszej technologii GPS/GLONASS, usług kompleksowej organizacji ślubów i wesel oraz innych przyjęć okolicznościowych w plenerze, usług stolarski</w:t>
      </w:r>
      <w:r>
        <w:t>ch</w:t>
      </w:r>
      <w:r w:rsidR="00632F89" w:rsidRPr="00FA2D39">
        <w:t xml:space="preserve"> i renowacj</w:t>
      </w:r>
      <w:r>
        <w:t>i</w:t>
      </w:r>
      <w:r w:rsidR="00632F89" w:rsidRPr="00FA2D39">
        <w:t xml:space="preserve"> mebli, </w:t>
      </w:r>
      <w:r w:rsidR="00EE36FD" w:rsidRPr="00FA2D39">
        <w:t>zakup</w:t>
      </w:r>
      <w:r>
        <w:t>u</w:t>
      </w:r>
      <w:r w:rsidR="00EE36FD" w:rsidRPr="00FA2D39">
        <w:t xml:space="preserve"> maszyny pozwalającej na automatyzację procesów firmy meblarskiej, </w:t>
      </w:r>
      <w:r w:rsidR="0057637A" w:rsidRPr="00FA2D39">
        <w:t>powstani</w:t>
      </w:r>
      <w:r>
        <w:t>a</w:t>
      </w:r>
      <w:r w:rsidR="0057637A" w:rsidRPr="00FA2D39">
        <w:t xml:space="preserve"> innowacyjnej myjni samochodowej</w:t>
      </w:r>
      <w:r>
        <w:t>. Bardzo dobrze oceniane są także operacje</w:t>
      </w:r>
      <w:r w:rsidR="0057637A" w:rsidRPr="00FA2D39">
        <w:t xml:space="preserve"> w zakresie </w:t>
      </w:r>
      <w:r w:rsidR="004A7002">
        <w:t>wsparcia rozwoju przedsiębiorczości</w:t>
      </w:r>
      <w:r>
        <w:t>, w tym</w:t>
      </w:r>
      <w:r w:rsidRPr="00FA2D39">
        <w:t xml:space="preserve"> </w:t>
      </w:r>
      <w:r w:rsidR="00025B0C" w:rsidRPr="00FA2D39">
        <w:t xml:space="preserve">rozbudowa rodzinnego </w:t>
      </w:r>
      <w:r w:rsidR="00EE36FD" w:rsidRPr="00FA2D39">
        <w:t xml:space="preserve">dziennego domu pomocy dla osób starszych, </w:t>
      </w:r>
      <w:r w:rsidR="00632F89" w:rsidRPr="00FA2D39">
        <w:t>rozwój firmy o innowacyjny sposób budowy napowietrznych linii elektroenergetycznych wysokich (220kV) i najwyższych napięć 400 kV oraz montażu stalowych słupów kratowniczych</w:t>
      </w:r>
      <w:r w:rsidRPr="00FA2D39">
        <w:t>.</w:t>
      </w:r>
      <w:r w:rsidR="00EE36FD" w:rsidRPr="00FA2D39">
        <w:t xml:space="preserve"> W</w:t>
      </w:r>
      <w:r w:rsidR="00B44F3D">
        <w:t> </w:t>
      </w:r>
      <w:r w:rsidR="00EE36FD" w:rsidRPr="00FA2D39">
        <w:t>wyniku realizacji działań strategii ma powstać 60 miejsc pracy, co jest bardzo ambitnym</w:t>
      </w:r>
      <w:r w:rsidR="00B44F3D">
        <w:t> </w:t>
      </w:r>
      <w:r w:rsidR="00EE36FD" w:rsidRPr="00FA2D39">
        <w:t>przedsięwzięciem.</w:t>
      </w:r>
      <w:r w:rsidR="0057637A" w:rsidRPr="00FA2D39">
        <w:t xml:space="preserve"> </w:t>
      </w:r>
    </w:p>
    <w:p w14:paraId="53085FDC" w14:textId="54E84498" w:rsidR="00B36794" w:rsidRDefault="00B36794" w:rsidP="008C5C6B">
      <w:pPr>
        <w:pBdr>
          <w:top w:val="nil"/>
          <w:left w:val="nil"/>
          <w:bottom w:val="nil"/>
          <w:right w:val="nil"/>
          <w:between w:val="nil"/>
        </w:pBdr>
        <w:spacing w:after="0" w:line="360" w:lineRule="auto"/>
        <w:ind w:firstLine="720"/>
        <w:jc w:val="both"/>
      </w:pPr>
      <w:r>
        <w:t xml:space="preserve">Z perspektywy powodzenia prowadzonych naborów, bardzo istotny jest sposób docierania do społeczności lokalnej z informacją o ich uruchamianiu. Dobrze przeprowadzona kampania informacyjna wykorzystująca szerokie spektrum kanałów komunikacyjnych może znacząco wpłynąć na liczbę złożonych wniosków. </w:t>
      </w:r>
    </w:p>
    <w:p w14:paraId="45E4784A" w14:textId="77777777" w:rsidR="00BC495C" w:rsidRDefault="00BC495C" w:rsidP="008C5C6B">
      <w:pPr>
        <w:pBdr>
          <w:top w:val="nil"/>
          <w:left w:val="nil"/>
          <w:bottom w:val="nil"/>
          <w:right w:val="nil"/>
          <w:between w:val="nil"/>
        </w:pBdr>
        <w:spacing w:after="0" w:line="360" w:lineRule="auto"/>
        <w:ind w:firstLine="720"/>
        <w:jc w:val="both"/>
      </w:pPr>
    </w:p>
    <w:p w14:paraId="282478D2" w14:textId="2F022E8C" w:rsidR="009B2451" w:rsidRPr="009B2451" w:rsidRDefault="009B2451" w:rsidP="009B2451">
      <w:pPr>
        <w:pStyle w:val="Legenda"/>
        <w:keepNext/>
        <w:jc w:val="both"/>
        <w:rPr>
          <w:color w:val="auto"/>
          <w:sz w:val="22"/>
          <w:szCs w:val="22"/>
        </w:rPr>
      </w:pPr>
      <w:bookmarkStart w:id="33" w:name="_Toc87968299"/>
      <w:r w:rsidRPr="009B2451">
        <w:rPr>
          <w:color w:val="auto"/>
          <w:sz w:val="22"/>
          <w:szCs w:val="22"/>
        </w:rPr>
        <w:lastRenderedPageBreak/>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6</w:t>
      </w:r>
      <w:r w:rsidR="00084477">
        <w:rPr>
          <w:color w:val="auto"/>
          <w:sz w:val="22"/>
          <w:szCs w:val="22"/>
        </w:rPr>
        <w:fldChar w:fldCharType="end"/>
      </w:r>
      <w:r w:rsidRPr="009B2451">
        <w:rPr>
          <w:color w:val="auto"/>
          <w:sz w:val="22"/>
          <w:szCs w:val="22"/>
        </w:rPr>
        <w:t xml:space="preserve"> Źródła informacji o naborach wniosków</w:t>
      </w:r>
      <w:bookmarkEnd w:id="33"/>
    </w:p>
    <w:p w14:paraId="13D425A2" w14:textId="69C56731" w:rsidR="00BC495C" w:rsidRDefault="00BC495C" w:rsidP="00896525">
      <w:pPr>
        <w:pBdr>
          <w:top w:val="nil"/>
          <w:left w:val="nil"/>
          <w:bottom w:val="nil"/>
          <w:right w:val="nil"/>
          <w:between w:val="nil"/>
        </w:pBdr>
        <w:spacing w:after="0" w:line="240" w:lineRule="auto"/>
        <w:jc w:val="both"/>
      </w:pPr>
      <w:r>
        <w:rPr>
          <w:noProof/>
        </w:rPr>
        <w:drawing>
          <wp:inline distT="0" distB="0" distL="0" distR="0" wp14:anchorId="5514B4FE" wp14:editId="3D5F77A8">
            <wp:extent cx="5759450" cy="4667534"/>
            <wp:effectExtent l="0" t="0" r="12700" b="0"/>
            <wp:docPr id="2" name="Wykres 2">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B9B8EEF-20F2-4EAD-BE92-9D37155B73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416A9926" w14:textId="77777777" w:rsidR="00603175" w:rsidRPr="00896525" w:rsidRDefault="00603175" w:rsidP="00603175">
      <w:pPr>
        <w:pBdr>
          <w:top w:val="nil"/>
          <w:left w:val="nil"/>
          <w:bottom w:val="nil"/>
          <w:right w:val="nil"/>
          <w:between w:val="nil"/>
        </w:pBdr>
        <w:spacing w:after="0" w:line="360" w:lineRule="auto"/>
        <w:jc w:val="both"/>
        <w:rPr>
          <w:sz w:val="16"/>
          <w:szCs w:val="16"/>
        </w:rPr>
      </w:pPr>
      <w:r>
        <w:rPr>
          <w:sz w:val="16"/>
          <w:szCs w:val="16"/>
        </w:rPr>
        <w:t>Źródło: Badania własne</w:t>
      </w:r>
    </w:p>
    <w:p w14:paraId="7F6A222D" w14:textId="77777777" w:rsidR="00896525" w:rsidRDefault="00896525" w:rsidP="00BC495C">
      <w:pPr>
        <w:pBdr>
          <w:top w:val="nil"/>
          <w:left w:val="nil"/>
          <w:bottom w:val="nil"/>
          <w:right w:val="nil"/>
          <w:between w:val="nil"/>
        </w:pBdr>
        <w:spacing w:after="0" w:line="360" w:lineRule="auto"/>
        <w:jc w:val="both"/>
      </w:pPr>
    </w:p>
    <w:p w14:paraId="5E070371" w14:textId="14CD98F7" w:rsidR="00896525" w:rsidRDefault="00896525" w:rsidP="00BC495C">
      <w:pPr>
        <w:pBdr>
          <w:top w:val="nil"/>
          <w:left w:val="nil"/>
          <w:bottom w:val="nil"/>
          <w:right w:val="nil"/>
          <w:between w:val="nil"/>
        </w:pBdr>
        <w:spacing w:after="0" w:line="360" w:lineRule="auto"/>
        <w:jc w:val="both"/>
      </w:pPr>
      <w:r>
        <w:tab/>
        <w:t>Powyższy wykres wskazuje, że największa liczba wnioskodawców dowiedziała się o</w:t>
      </w:r>
      <w:r w:rsidR="00B44F3D">
        <w:t> </w:t>
      </w:r>
      <w:r>
        <w:t xml:space="preserve">prowadzonych naborach poprzez odwiedzanie strony internetowej LGD – 24 osoby oraz dzięki znajomym i rodzinie – 21 osób. Informacje zamieszczane na stronach internetowych gmin były źródłem informacji dla 15 wnioskodawców, a spotkania informacyjno – konsultacyjne prowadzone przez LGD i odwiedziny profilu na FB – dla 12 osób. Najmniej skutecznymi kanałami komunikacyjnymi wydają się stoiska na imprezach lokalnych oraz tablice informacyjne, billboardy i plakaty, które były źródłem informacji dla odpowiednio 7 i 8 osób. Zdecydowanie pozytywnie należy ocenić trafny dobór kanałów komunikacyjnych, o czym świadczą wskazania wnioskodawców – każde źródło informacji było wskazane przez kilka osób, zatem można wnioskować, że </w:t>
      </w:r>
      <w:r w:rsidR="00D35A17">
        <w:t xml:space="preserve">brak któregokolwiek z nich spowodowałby ograniczenie w dotarciu z informacjami </w:t>
      </w:r>
      <w:r w:rsidR="00603175">
        <w:t>odbiorców</w:t>
      </w:r>
      <w:r w:rsidR="00D35A17">
        <w:t xml:space="preserve">. </w:t>
      </w:r>
      <w:r w:rsidR="00585135">
        <w:t>Potwierdzają to również sam</w:t>
      </w:r>
      <w:r w:rsidR="000E4A6D">
        <w:t>i</w:t>
      </w:r>
      <w:r w:rsidR="00585135">
        <w:t xml:space="preserve"> wnioskodawcy – zapytani o to, czy LGD w wystarczającym stopniu informowała o możliwości pozyskania środków, zdecydowana większość z nich wskazała, że tak – 27 spośród 29 osób. Pozostałe 2 osoby nie miały zdania na ten temat.</w:t>
      </w:r>
    </w:p>
    <w:p w14:paraId="0917221C" w14:textId="1FF421A5" w:rsidR="00C755D7" w:rsidRPr="00C755D7" w:rsidRDefault="00C755D7" w:rsidP="00C755D7">
      <w:pPr>
        <w:pStyle w:val="Legenda"/>
        <w:keepNext/>
        <w:jc w:val="both"/>
        <w:rPr>
          <w:color w:val="auto"/>
          <w:sz w:val="22"/>
          <w:szCs w:val="22"/>
        </w:rPr>
      </w:pPr>
      <w:bookmarkStart w:id="34" w:name="_Toc87968300"/>
      <w:r w:rsidRPr="00C755D7">
        <w:rPr>
          <w:color w:val="auto"/>
          <w:sz w:val="22"/>
          <w:szCs w:val="22"/>
        </w:rPr>
        <w:lastRenderedPageBreak/>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7</w:t>
      </w:r>
      <w:r w:rsidR="00084477">
        <w:rPr>
          <w:color w:val="auto"/>
          <w:sz w:val="22"/>
          <w:szCs w:val="22"/>
        </w:rPr>
        <w:fldChar w:fldCharType="end"/>
      </w:r>
      <w:r w:rsidRPr="00C755D7">
        <w:rPr>
          <w:color w:val="auto"/>
          <w:sz w:val="22"/>
          <w:szCs w:val="22"/>
        </w:rPr>
        <w:t xml:space="preserve"> Ocena stopnia informowania o możliwości pozyskania środków</w:t>
      </w:r>
      <w:bookmarkEnd w:id="34"/>
    </w:p>
    <w:p w14:paraId="2BF8C909" w14:textId="5366AD72" w:rsidR="00BC495C" w:rsidRDefault="00BC495C" w:rsidP="00896525">
      <w:pPr>
        <w:pBdr>
          <w:top w:val="nil"/>
          <w:left w:val="nil"/>
          <w:bottom w:val="nil"/>
          <w:right w:val="nil"/>
          <w:between w:val="nil"/>
        </w:pBdr>
        <w:spacing w:after="0" w:line="240" w:lineRule="auto"/>
        <w:jc w:val="both"/>
      </w:pPr>
      <w:r>
        <w:rPr>
          <w:noProof/>
        </w:rPr>
        <w:drawing>
          <wp:inline distT="0" distB="0" distL="0" distR="0" wp14:anchorId="2518DF8F" wp14:editId="3315FAF0">
            <wp:extent cx="5759450" cy="2715904"/>
            <wp:effectExtent l="0" t="0" r="12700" b="8255"/>
            <wp:docPr id="3" name="Wykres 3">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A02FACB-0516-4578-8769-F59B89351B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6EA5AA46" w14:textId="6DF3B4F5" w:rsidR="00896525" w:rsidRPr="00896525" w:rsidRDefault="00896525" w:rsidP="00896525">
      <w:pPr>
        <w:pBdr>
          <w:top w:val="nil"/>
          <w:left w:val="nil"/>
          <w:bottom w:val="nil"/>
          <w:right w:val="nil"/>
          <w:between w:val="nil"/>
        </w:pBdr>
        <w:spacing w:after="0" w:line="360" w:lineRule="auto"/>
        <w:jc w:val="both"/>
        <w:rPr>
          <w:sz w:val="16"/>
          <w:szCs w:val="16"/>
        </w:rPr>
      </w:pPr>
      <w:r w:rsidRPr="00896525">
        <w:rPr>
          <w:sz w:val="16"/>
          <w:szCs w:val="16"/>
        </w:rPr>
        <w:t xml:space="preserve">Źródło: Badania </w:t>
      </w:r>
      <w:r w:rsidR="000E4A6D">
        <w:rPr>
          <w:sz w:val="16"/>
          <w:szCs w:val="16"/>
        </w:rPr>
        <w:t>własne</w:t>
      </w:r>
    </w:p>
    <w:p w14:paraId="68E77DDB" w14:textId="4718DD28" w:rsidR="00BC495C" w:rsidRDefault="00C755D7" w:rsidP="00F21CC7">
      <w:pPr>
        <w:pBdr>
          <w:top w:val="nil"/>
          <w:left w:val="nil"/>
          <w:bottom w:val="nil"/>
          <w:right w:val="nil"/>
          <w:between w:val="nil"/>
        </w:pBdr>
        <w:spacing w:after="240" w:line="360" w:lineRule="auto"/>
        <w:ind w:firstLine="720"/>
        <w:jc w:val="both"/>
      </w:pPr>
      <w:r>
        <w:t xml:space="preserve">Analizując realizowane przez LGD nabory warto przyjrzeć się motywacji wnioskodawców do udziału w proponowanych przedsięwzięciach. Jak wskazuje poniższy wykres, najwięcej wnioskodawców zdecydowało o przystąpieniu do naboru ze względu na fakt, że w ich ocenie było to jedynie źródło finansowania </w:t>
      </w:r>
      <w:r w:rsidR="00402ADE">
        <w:t>ich projektu. Chęć skorzystania z nadarzającej się okazji zmotywowała 8</w:t>
      </w:r>
      <w:r w:rsidR="00B44F3D">
        <w:t> </w:t>
      </w:r>
      <w:r w:rsidR="00402ADE">
        <w:t xml:space="preserve">osób, a </w:t>
      </w:r>
      <w:r w:rsidR="00F21CC7">
        <w:t>możliwość skorzystania z doradztwa</w:t>
      </w:r>
      <w:r w:rsidR="00402ADE">
        <w:t xml:space="preserve"> realizowane</w:t>
      </w:r>
      <w:r w:rsidR="00F21CC7">
        <w:t>go</w:t>
      </w:r>
      <w:r w:rsidR="00402ADE">
        <w:t xml:space="preserve"> w biurze LGD </w:t>
      </w:r>
      <w:r w:rsidR="00F21CC7">
        <w:t>wpłynęła na decyzję</w:t>
      </w:r>
      <w:r w:rsidR="00402ADE">
        <w:t xml:space="preserve"> 6</w:t>
      </w:r>
      <w:r w:rsidR="00B44F3D">
        <w:t> </w:t>
      </w:r>
      <w:r w:rsidR="00402ADE">
        <w:t xml:space="preserve">wnioskodawców. </w:t>
      </w:r>
      <w:r w:rsidR="00F21CC7">
        <w:t xml:space="preserve">Co ciekawe, w grupie wnioskodawców nie znalazła się ani jedna osoba, która przystąpiła do naboru w wyniku odmowy przyznania dofinansowania z innych źródeł. </w:t>
      </w:r>
      <w:r>
        <w:t xml:space="preserve">  </w:t>
      </w:r>
    </w:p>
    <w:p w14:paraId="4510C635" w14:textId="1160B847" w:rsidR="00F21CC7" w:rsidRPr="00F21CC7" w:rsidRDefault="00F21CC7" w:rsidP="00F21CC7">
      <w:pPr>
        <w:pStyle w:val="Legenda"/>
        <w:keepNext/>
        <w:jc w:val="both"/>
        <w:rPr>
          <w:color w:val="auto"/>
          <w:sz w:val="22"/>
          <w:szCs w:val="22"/>
        </w:rPr>
      </w:pPr>
      <w:bookmarkStart w:id="35" w:name="_Toc87968301"/>
      <w:r w:rsidRPr="00F21CC7">
        <w:rPr>
          <w:color w:val="auto"/>
          <w:sz w:val="22"/>
          <w:szCs w:val="22"/>
        </w:rPr>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8</w:t>
      </w:r>
      <w:r w:rsidR="00084477">
        <w:rPr>
          <w:color w:val="auto"/>
          <w:sz w:val="22"/>
          <w:szCs w:val="22"/>
        </w:rPr>
        <w:fldChar w:fldCharType="end"/>
      </w:r>
      <w:r w:rsidRPr="00F21CC7">
        <w:rPr>
          <w:color w:val="auto"/>
          <w:sz w:val="22"/>
          <w:szCs w:val="22"/>
        </w:rPr>
        <w:t xml:space="preserve"> Powody złoże</w:t>
      </w:r>
      <w:r>
        <w:rPr>
          <w:color w:val="auto"/>
          <w:sz w:val="22"/>
          <w:szCs w:val="22"/>
        </w:rPr>
        <w:t>n</w:t>
      </w:r>
      <w:r w:rsidRPr="00F21CC7">
        <w:rPr>
          <w:color w:val="auto"/>
          <w:sz w:val="22"/>
          <w:szCs w:val="22"/>
        </w:rPr>
        <w:t>ia wniosku o przyznanie pomocy finansowej przez LGD</w:t>
      </w:r>
      <w:bookmarkEnd w:id="35"/>
    </w:p>
    <w:p w14:paraId="14586202" w14:textId="1BEF8147" w:rsidR="00002C4D" w:rsidRDefault="00402ADE" w:rsidP="00C755D7">
      <w:pPr>
        <w:pBdr>
          <w:top w:val="nil"/>
          <w:left w:val="nil"/>
          <w:bottom w:val="nil"/>
          <w:right w:val="nil"/>
          <w:between w:val="nil"/>
        </w:pBdr>
        <w:spacing w:after="0" w:line="240" w:lineRule="auto"/>
        <w:jc w:val="both"/>
      </w:pPr>
      <w:r>
        <w:rPr>
          <w:noProof/>
        </w:rPr>
        <w:drawing>
          <wp:inline distT="0" distB="0" distL="0" distR="0" wp14:anchorId="4E3F4534" wp14:editId="79F842FA">
            <wp:extent cx="5715635" cy="3138985"/>
            <wp:effectExtent l="0" t="0" r="18415" b="4445"/>
            <wp:docPr id="20" name="Wykres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18C958FE" w14:textId="77777777" w:rsidR="009C6E22" w:rsidRPr="00896525" w:rsidRDefault="009C6E22" w:rsidP="009C6E22">
      <w:pPr>
        <w:pBdr>
          <w:top w:val="nil"/>
          <w:left w:val="nil"/>
          <w:bottom w:val="nil"/>
          <w:right w:val="nil"/>
          <w:between w:val="nil"/>
        </w:pBdr>
        <w:spacing w:after="0" w:line="360" w:lineRule="auto"/>
        <w:jc w:val="both"/>
        <w:rPr>
          <w:sz w:val="16"/>
          <w:szCs w:val="16"/>
        </w:rPr>
      </w:pPr>
      <w:r>
        <w:rPr>
          <w:sz w:val="16"/>
          <w:szCs w:val="16"/>
        </w:rPr>
        <w:t>Źródło: Badania własne</w:t>
      </w:r>
    </w:p>
    <w:p w14:paraId="05EE5519" w14:textId="4EA38052" w:rsidR="007D26F3" w:rsidRPr="007D26F3" w:rsidRDefault="00CE0544" w:rsidP="00C05A32">
      <w:pPr>
        <w:pStyle w:val="Legenda"/>
        <w:keepNext/>
        <w:spacing w:line="360" w:lineRule="auto"/>
        <w:ind w:firstLine="720"/>
        <w:jc w:val="both"/>
        <w:rPr>
          <w:b w:val="0"/>
          <w:color w:val="auto"/>
          <w:sz w:val="22"/>
          <w:szCs w:val="22"/>
        </w:rPr>
      </w:pPr>
      <w:r>
        <w:rPr>
          <w:b w:val="0"/>
          <w:color w:val="auto"/>
          <w:sz w:val="22"/>
          <w:szCs w:val="22"/>
        </w:rPr>
        <w:lastRenderedPageBreak/>
        <w:t>Z perspektywy wdrażania Strategii RLKS warto przyjrzeć się odbiorcom efektów realizowanych przedsięwzięć. Ogół mieszkańców gminy lub obszaru LGD był najczęściej wskazywany przez wnioskodawców jako główny odbiorca efektów realizowanego projektu – 15 wnioskodawców wskazało na tę grupę. Przedsiębiorstwa oraz rodzina wskazani zostało przez 2 wnioskodawców, a</w:t>
      </w:r>
      <w:r w:rsidR="00B44F3D">
        <w:rPr>
          <w:b w:val="0"/>
          <w:color w:val="auto"/>
          <w:sz w:val="22"/>
          <w:szCs w:val="22"/>
        </w:rPr>
        <w:t> </w:t>
      </w:r>
      <w:r>
        <w:rPr>
          <w:b w:val="0"/>
          <w:color w:val="auto"/>
          <w:sz w:val="22"/>
          <w:szCs w:val="22"/>
        </w:rPr>
        <w:t xml:space="preserve">organizacja, którą reprezentuje wnioskodawca tylko przez 1 osobę. W przypadku 9 wnioskodawców głównymi odbiorcami efektów projektów były inne grupy niż wskazane powyżej. Co ciekawe, żaden wnioskodawca nie wskazał na turystów jako odbiorców działań projektowych.  </w:t>
      </w:r>
    </w:p>
    <w:p w14:paraId="195C3B68" w14:textId="4904B8BB" w:rsidR="00CE0544" w:rsidRPr="00CE0544" w:rsidRDefault="00CE0544" w:rsidP="00CE0544">
      <w:pPr>
        <w:pStyle w:val="Legenda"/>
        <w:keepNext/>
        <w:jc w:val="both"/>
        <w:rPr>
          <w:color w:val="auto"/>
          <w:sz w:val="22"/>
          <w:szCs w:val="22"/>
        </w:rPr>
      </w:pPr>
      <w:bookmarkStart w:id="36" w:name="_Toc87968302"/>
      <w:r w:rsidRPr="00CE0544">
        <w:rPr>
          <w:color w:val="auto"/>
          <w:sz w:val="22"/>
          <w:szCs w:val="22"/>
        </w:rPr>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9</w:t>
      </w:r>
      <w:r w:rsidR="00084477">
        <w:rPr>
          <w:color w:val="auto"/>
          <w:sz w:val="22"/>
          <w:szCs w:val="22"/>
        </w:rPr>
        <w:fldChar w:fldCharType="end"/>
      </w:r>
      <w:r w:rsidRPr="00CE0544">
        <w:rPr>
          <w:color w:val="auto"/>
          <w:sz w:val="22"/>
          <w:szCs w:val="22"/>
        </w:rPr>
        <w:t xml:space="preserve"> Odbiorcy efektów realizowanych projektów</w:t>
      </w:r>
      <w:bookmarkEnd w:id="36"/>
    </w:p>
    <w:p w14:paraId="155160C7" w14:textId="2B8CB274" w:rsidR="00043E8F" w:rsidRDefault="00043E8F" w:rsidP="008D2491">
      <w:pPr>
        <w:pBdr>
          <w:top w:val="nil"/>
          <w:left w:val="nil"/>
          <w:bottom w:val="nil"/>
          <w:right w:val="nil"/>
          <w:between w:val="nil"/>
        </w:pBdr>
        <w:spacing w:after="0" w:line="240" w:lineRule="auto"/>
        <w:jc w:val="both"/>
      </w:pPr>
      <w:r>
        <w:rPr>
          <w:noProof/>
        </w:rPr>
        <w:drawing>
          <wp:inline distT="0" distB="0" distL="0" distR="0" wp14:anchorId="4FA6E83A" wp14:editId="5E9357AC">
            <wp:extent cx="5715635" cy="3466531"/>
            <wp:effectExtent l="0" t="0" r="18415" b="635"/>
            <wp:docPr id="21" name="Wykres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7F67CCFB" w14:textId="77777777" w:rsidR="009C6E22" w:rsidRPr="00896525" w:rsidRDefault="009C6E22" w:rsidP="009C6E22">
      <w:pPr>
        <w:pBdr>
          <w:top w:val="nil"/>
          <w:left w:val="nil"/>
          <w:bottom w:val="nil"/>
          <w:right w:val="nil"/>
          <w:between w:val="nil"/>
        </w:pBdr>
        <w:spacing w:after="0" w:line="360" w:lineRule="auto"/>
        <w:jc w:val="both"/>
        <w:rPr>
          <w:sz w:val="16"/>
          <w:szCs w:val="16"/>
        </w:rPr>
      </w:pPr>
      <w:r>
        <w:rPr>
          <w:sz w:val="16"/>
          <w:szCs w:val="16"/>
        </w:rPr>
        <w:t>Źródło: Badania własne</w:t>
      </w:r>
    </w:p>
    <w:p w14:paraId="3C924D19" w14:textId="77777777" w:rsidR="007D26F3" w:rsidRDefault="007D26F3" w:rsidP="007D26F3">
      <w:pPr>
        <w:pBdr>
          <w:top w:val="nil"/>
          <w:left w:val="nil"/>
          <w:bottom w:val="nil"/>
          <w:right w:val="nil"/>
          <w:between w:val="nil"/>
        </w:pBdr>
        <w:spacing w:after="0" w:line="360" w:lineRule="auto"/>
        <w:jc w:val="both"/>
      </w:pPr>
    </w:p>
    <w:p w14:paraId="05CF2722" w14:textId="21DE8780" w:rsidR="007D26F3" w:rsidRDefault="007D26F3" w:rsidP="007D26F3">
      <w:pPr>
        <w:pBdr>
          <w:top w:val="nil"/>
          <w:left w:val="nil"/>
          <w:bottom w:val="nil"/>
          <w:right w:val="nil"/>
          <w:between w:val="nil"/>
        </w:pBdr>
        <w:spacing w:after="0" w:line="360" w:lineRule="auto"/>
        <w:jc w:val="both"/>
      </w:pPr>
      <w:r>
        <w:tab/>
        <w:t xml:space="preserve">Warto zwrócić uwagę, że </w:t>
      </w:r>
      <w:r w:rsidR="00CE0811">
        <w:t>na etapie przygotowania, realizacji lub rozliczania projektu zdecydowana większość, bo aż 24 wnioskodawców nie napotkało na problemy wpływające negatywnie na jego przebieg bądź rezultaty. Pozostałych 5 wnioskodawców wskazało na pojawiające się problemy, wśród których najczęściej przez nich wskazywane były problemy w terminową realizacją harmonogramu – 4 osoby oraz problemy formalno – prawne – 3 osoby. Po</w:t>
      </w:r>
      <w:r w:rsidR="00B44F3D">
        <w:t> </w:t>
      </w:r>
      <w:r w:rsidR="00CE0811">
        <w:t>2</w:t>
      </w:r>
      <w:r w:rsidR="00B44F3D">
        <w:t> </w:t>
      </w:r>
      <w:r w:rsidR="00CE0811">
        <w:t xml:space="preserve">wnioskodawców wskazało na wystąpienie problemów związanych bezpośrednio z przedmiotem projektu, problemy personalne i problemy wynikające z wprowadzenia w Polsce lockdownu. Problemy finansowe dotknęły 1 wnioskodawcę, a trudności w dostępie do informacji na temat składania, realizacji lub rozliczania projektu nie została wskazana przez żadnego wnioskodawcę.  </w:t>
      </w:r>
    </w:p>
    <w:p w14:paraId="7CCC9CED" w14:textId="2546EE81" w:rsidR="00CE0811" w:rsidRDefault="00EB1EB1" w:rsidP="007D26F3">
      <w:pPr>
        <w:pBdr>
          <w:top w:val="nil"/>
          <w:left w:val="nil"/>
          <w:bottom w:val="nil"/>
          <w:right w:val="nil"/>
          <w:between w:val="nil"/>
        </w:pBdr>
        <w:spacing w:after="0" w:line="360" w:lineRule="auto"/>
        <w:jc w:val="both"/>
      </w:pPr>
      <w:r>
        <w:tab/>
      </w:r>
    </w:p>
    <w:p w14:paraId="6D1FA9A7" w14:textId="77777777" w:rsidR="007D26F3" w:rsidRDefault="007D26F3" w:rsidP="007D26F3">
      <w:pPr>
        <w:pBdr>
          <w:top w:val="nil"/>
          <w:left w:val="nil"/>
          <w:bottom w:val="nil"/>
          <w:right w:val="nil"/>
          <w:between w:val="nil"/>
        </w:pBdr>
        <w:spacing w:after="0" w:line="360" w:lineRule="auto"/>
        <w:jc w:val="both"/>
      </w:pPr>
    </w:p>
    <w:p w14:paraId="7F8CB8C7" w14:textId="77777777" w:rsidR="003F7838" w:rsidRDefault="003F7838" w:rsidP="00B56B36">
      <w:pPr>
        <w:pBdr>
          <w:top w:val="nil"/>
          <w:left w:val="nil"/>
          <w:bottom w:val="nil"/>
          <w:right w:val="nil"/>
          <w:between w:val="nil"/>
        </w:pBdr>
        <w:spacing w:after="0" w:line="360" w:lineRule="auto"/>
        <w:rPr>
          <w:color w:val="FF0000"/>
        </w:rPr>
        <w:sectPr w:rsidR="003F7838" w:rsidSect="006A491F">
          <w:pgSz w:w="11906" w:h="16838"/>
          <w:pgMar w:top="1418" w:right="1418" w:bottom="1418" w:left="1418" w:header="708" w:footer="708" w:gutter="0"/>
          <w:cols w:space="708"/>
        </w:sectPr>
      </w:pPr>
    </w:p>
    <w:p w14:paraId="19EC5998" w14:textId="340DF681" w:rsidR="00EB1EB1" w:rsidRPr="00EB1EB1" w:rsidRDefault="00EB1EB1" w:rsidP="00EB1EB1">
      <w:pPr>
        <w:pStyle w:val="Legenda"/>
        <w:keepNext/>
        <w:rPr>
          <w:color w:val="auto"/>
          <w:sz w:val="22"/>
          <w:szCs w:val="22"/>
        </w:rPr>
      </w:pPr>
      <w:bookmarkStart w:id="37" w:name="_Toc87968288"/>
      <w:r w:rsidRPr="00EB1EB1">
        <w:rPr>
          <w:color w:val="auto"/>
          <w:sz w:val="22"/>
          <w:szCs w:val="22"/>
        </w:rPr>
        <w:lastRenderedPageBreak/>
        <w:t xml:space="preserve">Tabela </w:t>
      </w:r>
      <w:r w:rsidRPr="00EB1EB1">
        <w:rPr>
          <w:color w:val="auto"/>
          <w:sz w:val="22"/>
          <w:szCs w:val="22"/>
        </w:rPr>
        <w:fldChar w:fldCharType="begin"/>
      </w:r>
      <w:r w:rsidRPr="00EB1EB1">
        <w:rPr>
          <w:color w:val="auto"/>
          <w:sz w:val="22"/>
          <w:szCs w:val="22"/>
        </w:rPr>
        <w:instrText xml:space="preserve"> SEQ Tabela \* ARABIC </w:instrText>
      </w:r>
      <w:r w:rsidRPr="00EB1EB1">
        <w:rPr>
          <w:color w:val="auto"/>
          <w:sz w:val="22"/>
          <w:szCs w:val="22"/>
        </w:rPr>
        <w:fldChar w:fldCharType="separate"/>
      </w:r>
      <w:r w:rsidR="00037979">
        <w:rPr>
          <w:noProof/>
          <w:color w:val="auto"/>
          <w:sz w:val="22"/>
          <w:szCs w:val="22"/>
        </w:rPr>
        <w:t>9</w:t>
      </w:r>
      <w:r w:rsidRPr="00EB1EB1">
        <w:rPr>
          <w:color w:val="auto"/>
          <w:sz w:val="22"/>
          <w:szCs w:val="22"/>
        </w:rPr>
        <w:fldChar w:fldCharType="end"/>
      </w:r>
      <w:r w:rsidRPr="00EB1EB1">
        <w:rPr>
          <w:color w:val="auto"/>
          <w:sz w:val="22"/>
          <w:szCs w:val="22"/>
        </w:rPr>
        <w:t xml:space="preserve"> Rzeczowa realizacja celów oraz przedsięwzięć w LSR (stan na 31.05.2021 r.)</w:t>
      </w:r>
      <w:bookmarkEnd w:id="37"/>
    </w:p>
    <w:tbl>
      <w:tblPr>
        <w:tblW w:w="13892" w:type="dxa"/>
        <w:tblInd w:w="55" w:type="dxa"/>
        <w:tblLayout w:type="fixed"/>
        <w:tblCellMar>
          <w:left w:w="70" w:type="dxa"/>
          <w:right w:w="70" w:type="dxa"/>
        </w:tblCellMar>
        <w:tblLook w:val="04A0" w:firstRow="1" w:lastRow="0" w:firstColumn="1" w:lastColumn="0" w:noHBand="0" w:noVBand="1"/>
      </w:tblPr>
      <w:tblGrid>
        <w:gridCol w:w="441"/>
        <w:gridCol w:w="1705"/>
        <w:gridCol w:w="1697"/>
        <w:gridCol w:w="2551"/>
        <w:gridCol w:w="851"/>
        <w:gridCol w:w="992"/>
        <w:gridCol w:w="567"/>
        <w:gridCol w:w="567"/>
        <w:gridCol w:w="567"/>
        <w:gridCol w:w="567"/>
        <w:gridCol w:w="567"/>
        <w:gridCol w:w="567"/>
        <w:gridCol w:w="567"/>
        <w:gridCol w:w="567"/>
        <w:gridCol w:w="567"/>
        <w:gridCol w:w="552"/>
      </w:tblGrid>
      <w:tr w:rsidR="00DE6620" w:rsidRPr="00265141" w14:paraId="25CF46CC" w14:textId="77777777" w:rsidTr="001250D2">
        <w:trPr>
          <w:trHeight w:val="1080"/>
        </w:trPr>
        <w:tc>
          <w:tcPr>
            <w:tcW w:w="4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90A54E" w14:textId="77777777" w:rsidR="00DE6620" w:rsidRPr="00265141" w:rsidRDefault="00DE6620" w:rsidP="00EB1B10">
            <w:pPr>
              <w:spacing w:after="0" w:line="276" w:lineRule="auto"/>
              <w:rPr>
                <w:rFonts w:eastAsia="Times New Roman" w:cs="Times New Roman"/>
                <w:b/>
                <w:bCs/>
                <w:sz w:val="16"/>
                <w:szCs w:val="16"/>
                <w:lang w:val="cs-CZ"/>
              </w:rPr>
            </w:pPr>
            <w:r w:rsidRPr="00265141">
              <w:rPr>
                <w:rFonts w:eastAsia="Times New Roman" w:cs="Times New Roman"/>
                <w:b/>
                <w:bCs/>
                <w:sz w:val="16"/>
                <w:szCs w:val="16"/>
                <w:lang w:val="cs-CZ"/>
              </w:rPr>
              <w:t>Cel ogólny</w:t>
            </w:r>
          </w:p>
        </w:tc>
        <w:tc>
          <w:tcPr>
            <w:tcW w:w="17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226D77" w14:textId="77777777" w:rsidR="00DE6620" w:rsidRPr="00265141" w:rsidRDefault="00DE6620" w:rsidP="00EB1B10">
            <w:pPr>
              <w:spacing w:after="0" w:line="276" w:lineRule="auto"/>
              <w:rPr>
                <w:rFonts w:eastAsia="Times New Roman" w:cs="Times New Roman"/>
                <w:b/>
                <w:bCs/>
                <w:sz w:val="16"/>
                <w:szCs w:val="16"/>
                <w:lang w:val="cs-CZ"/>
              </w:rPr>
            </w:pPr>
            <w:r w:rsidRPr="00265141">
              <w:rPr>
                <w:rFonts w:eastAsia="Times New Roman" w:cs="Times New Roman"/>
                <w:b/>
                <w:bCs/>
                <w:sz w:val="16"/>
                <w:szCs w:val="16"/>
                <w:lang w:val="cs-CZ"/>
              </w:rPr>
              <w:t>Cel szczegółowy</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CE36AF" w14:textId="77777777" w:rsidR="00DE6620" w:rsidRPr="00265141" w:rsidRDefault="00DE6620" w:rsidP="00EB1B10">
            <w:pPr>
              <w:spacing w:after="0" w:line="276" w:lineRule="auto"/>
              <w:rPr>
                <w:rFonts w:eastAsia="Times New Roman" w:cs="Times New Roman"/>
                <w:b/>
                <w:bCs/>
                <w:sz w:val="16"/>
                <w:szCs w:val="16"/>
                <w:lang w:val="cs-CZ"/>
              </w:rPr>
            </w:pPr>
            <w:r w:rsidRPr="00265141">
              <w:rPr>
                <w:rFonts w:eastAsia="Times New Roman" w:cs="Times New Roman"/>
                <w:b/>
                <w:bCs/>
                <w:sz w:val="16"/>
                <w:szCs w:val="16"/>
                <w:lang w:val="cs-CZ"/>
              </w:rPr>
              <w:t>Przedsięwzięcie</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14CA37" w14:textId="77777777" w:rsidR="00DE6620" w:rsidRPr="00265141" w:rsidRDefault="00DE6620" w:rsidP="00EB1B10">
            <w:pPr>
              <w:spacing w:after="0" w:line="276" w:lineRule="auto"/>
              <w:rPr>
                <w:rFonts w:eastAsia="Times New Roman" w:cs="Times New Roman"/>
                <w:b/>
                <w:bCs/>
                <w:sz w:val="16"/>
                <w:szCs w:val="16"/>
                <w:lang w:val="cs-CZ"/>
              </w:rPr>
            </w:pPr>
            <w:r w:rsidRPr="00265141">
              <w:rPr>
                <w:rFonts w:eastAsia="Times New Roman" w:cs="Times New Roman"/>
                <w:b/>
                <w:bCs/>
                <w:sz w:val="16"/>
                <w:szCs w:val="16"/>
                <w:lang w:val="cs-CZ"/>
              </w:rPr>
              <w:t>Wskaźniki produktu</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9E765F" w14:textId="77777777" w:rsidR="00DE6620" w:rsidRPr="00265141" w:rsidRDefault="00DE6620" w:rsidP="00EB1B10">
            <w:pPr>
              <w:spacing w:after="0" w:line="276" w:lineRule="auto"/>
              <w:rPr>
                <w:rFonts w:eastAsia="Times New Roman" w:cs="Times New Roman"/>
                <w:b/>
                <w:bCs/>
                <w:sz w:val="16"/>
                <w:szCs w:val="16"/>
                <w:lang w:val="cs-CZ"/>
              </w:rPr>
            </w:pPr>
            <w:r w:rsidRPr="00265141">
              <w:rPr>
                <w:rFonts w:eastAsia="Times New Roman" w:cs="Times New Roman"/>
                <w:b/>
                <w:bCs/>
                <w:sz w:val="16"/>
                <w:szCs w:val="16"/>
                <w:lang w:val="cs-CZ"/>
              </w:rPr>
              <w:t>Jednostka miary</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3004E9" w14:textId="77777777" w:rsidR="00DE6620" w:rsidRPr="00265141" w:rsidRDefault="00DE6620" w:rsidP="00EB1B10">
            <w:pPr>
              <w:spacing w:after="0" w:line="276" w:lineRule="auto"/>
              <w:rPr>
                <w:rFonts w:eastAsia="Times New Roman" w:cs="Times New Roman"/>
                <w:b/>
                <w:bCs/>
                <w:sz w:val="16"/>
                <w:szCs w:val="16"/>
                <w:lang w:val="cs-CZ"/>
              </w:rPr>
            </w:pPr>
            <w:r w:rsidRPr="00265141">
              <w:rPr>
                <w:rFonts w:eastAsia="Times New Roman" w:cs="Times New Roman"/>
                <w:b/>
                <w:bCs/>
                <w:sz w:val="16"/>
                <w:szCs w:val="16"/>
                <w:lang w:val="cs-CZ"/>
              </w:rPr>
              <w:t>Stan docelowy</w:t>
            </w:r>
          </w:p>
        </w:tc>
        <w:tc>
          <w:tcPr>
            <w:tcW w:w="1134" w:type="dxa"/>
            <w:gridSpan w:val="2"/>
            <w:tcBorders>
              <w:top w:val="single" w:sz="4" w:space="0" w:color="auto"/>
              <w:left w:val="nil"/>
              <w:bottom w:val="single" w:sz="4" w:space="0" w:color="auto"/>
              <w:right w:val="single" w:sz="4" w:space="0" w:color="auto"/>
            </w:tcBorders>
            <w:shd w:val="clear" w:color="auto" w:fill="E7E6E6" w:themeFill="background2"/>
            <w:vAlign w:val="center"/>
            <w:hideMark/>
          </w:tcPr>
          <w:p w14:paraId="1ED14360" w14:textId="77777777" w:rsidR="00DE6620" w:rsidRPr="00265141" w:rsidRDefault="00DE6620" w:rsidP="00EB1B10">
            <w:pPr>
              <w:spacing w:after="0" w:line="276" w:lineRule="auto"/>
              <w:jc w:val="center"/>
              <w:rPr>
                <w:rFonts w:eastAsia="Times New Roman" w:cs="Times New Roman"/>
                <w:b/>
                <w:bCs/>
                <w:sz w:val="16"/>
                <w:szCs w:val="16"/>
                <w:lang w:val="cs-CZ"/>
              </w:rPr>
            </w:pPr>
            <w:r w:rsidRPr="00265141">
              <w:rPr>
                <w:rFonts w:eastAsia="Times New Roman" w:cs="Times New Roman"/>
                <w:b/>
                <w:bCs/>
                <w:sz w:val="16"/>
                <w:szCs w:val="16"/>
                <w:lang w:val="cs-CZ"/>
              </w:rPr>
              <w:t>Realizacja (%)              2017</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D128E2B" w14:textId="77777777" w:rsidR="00DE6620" w:rsidRPr="00265141" w:rsidRDefault="00DE6620" w:rsidP="00EB1B10">
            <w:pPr>
              <w:spacing w:after="0" w:line="276" w:lineRule="auto"/>
              <w:jc w:val="center"/>
              <w:rPr>
                <w:rFonts w:eastAsia="Times New Roman" w:cs="Times New Roman"/>
                <w:b/>
                <w:bCs/>
                <w:sz w:val="16"/>
                <w:szCs w:val="16"/>
                <w:lang w:val="cs-CZ"/>
              </w:rPr>
            </w:pPr>
            <w:r w:rsidRPr="00265141">
              <w:rPr>
                <w:rFonts w:eastAsia="Times New Roman" w:cs="Times New Roman"/>
                <w:b/>
                <w:bCs/>
                <w:sz w:val="16"/>
                <w:szCs w:val="16"/>
                <w:lang w:val="cs-CZ"/>
              </w:rPr>
              <w:t>Realizacja (%)              2018</w:t>
            </w:r>
          </w:p>
        </w:tc>
        <w:tc>
          <w:tcPr>
            <w:tcW w:w="1134" w:type="dxa"/>
            <w:gridSpan w:val="2"/>
            <w:tcBorders>
              <w:top w:val="single" w:sz="4" w:space="0" w:color="auto"/>
              <w:left w:val="nil"/>
              <w:bottom w:val="single" w:sz="4" w:space="0" w:color="auto"/>
              <w:right w:val="single" w:sz="4" w:space="0" w:color="auto"/>
            </w:tcBorders>
            <w:shd w:val="clear" w:color="auto" w:fill="E7E6E6" w:themeFill="background2"/>
            <w:vAlign w:val="center"/>
            <w:hideMark/>
          </w:tcPr>
          <w:p w14:paraId="2BE4EEB9" w14:textId="77777777" w:rsidR="00DE6620" w:rsidRPr="00265141" w:rsidRDefault="00DE6620" w:rsidP="00EB1B10">
            <w:pPr>
              <w:spacing w:after="0" w:line="276" w:lineRule="auto"/>
              <w:jc w:val="center"/>
              <w:rPr>
                <w:rFonts w:eastAsia="Times New Roman" w:cs="Times New Roman"/>
                <w:b/>
                <w:bCs/>
                <w:sz w:val="16"/>
                <w:szCs w:val="16"/>
                <w:lang w:val="cs-CZ"/>
              </w:rPr>
            </w:pPr>
            <w:r w:rsidRPr="00265141">
              <w:rPr>
                <w:rFonts w:eastAsia="Times New Roman" w:cs="Times New Roman"/>
                <w:b/>
                <w:bCs/>
                <w:sz w:val="16"/>
                <w:szCs w:val="16"/>
                <w:lang w:val="cs-CZ"/>
              </w:rPr>
              <w:t>Realizacja (%)              2019</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8A706A7" w14:textId="77777777" w:rsidR="00DE6620" w:rsidRPr="00265141" w:rsidRDefault="00DE6620" w:rsidP="00EB1B10">
            <w:pPr>
              <w:spacing w:after="0" w:line="276" w:lineRule="auto"/>
              <w:jc w:val="center"/>
              <w:rPr>
                <w:rFonts w:eastAsia="Times New Roman" w:cs="Times New Roman"/>
                <w:b/>
                <w:bCs/>
                <w:sz w:val="16"/>
                <w:szCs w:val="16"/>
                <w:lang w:val="cs-CZ"/>
              </w:rPr>
            </w:pPr>
            <w:r w:rsidRPr="00265141">
              <w:rPr>
                <w:rFonts w:eastAsia="Times New Roman" w:cs="Times New Roman"/>
                <w:b/>
                <w:bCs/>
                <w:sz w:val="16"/>
                <w:szCs w:val="16"/>
                <w:lang w:val="cs-CZ"/>
              </w:rPr>
              <w:t xml:space="preserve">Realizacja (%)              2020 </w:t>
            </w:r>
          </w:p>
        </w:tc>
        <w:tc>
          <w:tcPr>
            <w:tcW w:w="1119" w:type="dxa"/>
            <w:gridSpan w:val="2"/>
            <w:tcBorders>
              <w:top w:val="single" w:sz="4" w:space="0" w:color="auto"/>
              <w:left w:val="nil"/>
              <w:bottom w:val="single" w:sz="4" w:space="0" w:color="auto"/>
              <w:right w:val="single" w:sz="4" w:space="0" w:color="auto"/>
            </w:tcBorders>
            <w:shd w:val="clear" w:color="auto" w:fill="E7E6E6" w:themeFill="background2"/>
            <w:vAlign w:val="center"/>
            <w:hideMark/>
          </w:tcPr>
          <w:p w14:paraId="0AB6E72C" w14:textId="77777777" w:rsidR="00DE6620" w:rsidRPr="00265141" w:rsidRDefault="00DE6620" w:rsidP="00EB1B10">
            <w:pPr>
              <w:spacing w:after="0" w:line="276" w:lineRule="auto"/>
              <w:jc w:val="center"/>
              <w:rPr>
                <w:rFonts w:eastAsia="Times New Roman" w:cs="Times New Roman"/>
                <w:b/>
                <w:bCs/>
                <w:sz w:val="16"/>
                <w:szCs w:val="16"/>
                <w:lang w:val="cs-CZ"/>
              </w:rPr>
            </w:pPr>
            <w:r w:rsidRPr="00265141">
              <w:rPr>
                <w:rFonts w:eastAsia="Times New Roman" w:cs="Times New Roman"/>
                <w:b/>
                <w:bCs/>
                <w:sz w:val="16"/>
                <w:szCs w:val="16"/>
                <w:lang w:val="cs-CZ"/>
              </w:rPr>
              <w:t xml:space="preserve">Realizacja (%)              31.05.2021 </w:t>
            </w:r>
          </w:p>
        </w:tc>
      </w:tr>
      <w:tr w:rsidR="00DE6620" w:rsidRPr="00265141" w14:paraId="0131CF55" w14:textId="77777777" w:rsidTr="001250D2">
        <w:trPr>
          <w:trHeight w:val="280"/>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1BDBC259" w14:textId="77777777" w:rsidR="00DE6620" w:rsidRPr="00265141" w:rsidRDefault="00DE6620" w:rsidP="00EB1B10">
            <w:pPr>
              <w:spacing w:after="0" w:line="276" w:lineRule="auto"/>
              <w:rPr>
                <w:rFonts w:eastAsia="Times New Roman" w:cs="Times New Roman"/>
                <w:b/>
                <w:bCs/>
                <w:sz w:val="16"/>
                <w:szCs w:val="16"/>
                <w:lang w:val="cs-CZ"/>
              </w:rPr>
            </w:pPr>
          </w:p>
        </w:tc>
        <w:tc>
          <w:tcPr>
            <w:tcW w:w="1705" w:type="dxa"/>
            <w:vMerge/>
            <w:tcBorders>
              <w:top w:val="single" w:sz="4" w:space="0" w:color="auto"/>
              <w:left w:val="single" w:sz="4" w:space="0" w:color="auto"/>
              <w:bottom w:val="single" w:sz="4" w:space="0" w:color="auto"/>
              <w:right w:val="single" w:sz="4" w:space="0" w:color="auto"/>
            </w:tcBorders>
            <w:vAlign w:val="center"/>
            <w:hideMark/>
          </w:tcPr>
          <w:p w14:paraId="58BB99B0" w14:textId="77777777" w:rsidR="00DE6620" w:rsidRPr="00265141" w:rsidRDefault="00DE6620" w:rsidP="00EB1B10">
            <w:pPr>
              <w:spacing w:after="0" w:line="276" w:lineRule="auto"/>
              <w:rPr>
                <w:rFonts w:eastAsia="Times New Roman" w:cs="Times New Roman"/>
                <w:b/>
                <w:bCs/>
                <w:sz w:val="16"/>
                <w:szCs w:val="16"/>
                <w:lang w:val="cs-CZ"/>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3003C81C" w14:textId="77777777" w:rsidR="00DE6620" w:rsidRPr="00265141" w:rsidRDefault="00DE6620" w:rsidP="00EB1B10">
            <w:pPr>
              <w:spacing w:after="0" w:line="276" w:lineRule="auto"/>
              <w:rPr>
                <w:rFonts w:eastAsia="Times New Roman" w:cs="Times New Roman"/>
                <w:b/>
                <w:bCs/>
                <w:sz w:val="16"/>
                <w:szCs w:val="16"/>
                <w:lang w:val="cs-CZ"/>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1C20A57A" w14:textId="77777777" w:rsidR="00DE6620" w:rsidRPr="00265141" w:rsidRDefault="00DE6620" w:rsidP="00EB1B10">
            <w:pPr>
              <w:spacing w:after="0" w:line="276" w:lineRule="auto"/>
              <w:rPr>
                <w:rFonts w:eastAsia="Times New Roman" w:cs="Times New Roman"/>
                <w:b/>
                <w:bCs/>
                <w:sz w:val="16"/>
                <w:szCs w:val="16"/>
                <w:lang w:val="cs-CZ"/>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B7901DA" w14:textId="77777777" w:rsidR="00DE6620" w:rsidRPr="00265141" w:rsidRDefault="00DE6620" w:rsidP="00EB1B10">
            <w:pPr>
              <w:spacing w:after="0" w:line="276" w:lineRule="auto"/>
              <w:rPr>
                <w:rFonts w:eastAsia="Times New Roman" w:cs="Times New Roman"/>
                <w:b/>
                <w:bCs/>
                <w:sz w:val="16"/>
                <w:szCs w:val="16"/>
                <w:lang w:val="cs-CZ"/>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C48DB70" w14:textId="77777777" w:rsidR="00DE6620" w:rsidRPr="00265141" w:rsidRDefault="00DE6620" w:rsidP="00EB1B10">
            <w:pPr>
              <w:spacing w:after="0" w:line="276" w:lineRule="auto"/>
              <w:rPr>
                <w:rFonts w:eastAsia="Times New Roman" w:cs="Times New Roman"/>
                <w:b/>
                <w:bCs/>
                <w:sz w:val="16"/>
                <w:szCs w:val="16"/>
                <w:lang w:val="cs-CZ"/>
              </w:rPr>
            </w:pP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B601C02" w14:textId="77777777" w:rsidR="00DE6620" w:rsidRPr="00265141" w:rsidRDefault="00DE6620" w:rsidP="00EB1B10">
            <w:pPr>
              <w:spacing w:after="0" w:line="276" w:lineRule="auto"/>
              <w:jc w:val="center"/>
              <w:rPr>
                <w:rFonts w:eastAsia="Times New Roman" w:cs="Times New Roman"/>
                <w:b/>
                <w:bCs/>
                <w:sz w:val="16"/>
                <w:szCs w:val="16"/>
                <w:lang w:val="cs-CZ"/>
              </w:rPr>
            </w:pPr>
            <w:r w:rsidRPr="00265141">
              <w:rPr>
                <w:rFonts w:eastAsia="Times New Roman" w:cs="Times New Roman"/>
                <w:b/>
                <w:bCs/>
                <w:sz w:val="16"/>
                <w:szCs w:val="16"/>
                <w:lang w:val="cs-CZ"/>
              </w:rPr>
              <w:t>U</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11F4E72" w14:textId="77777777" w:rsidR="00DE6620" w:rsidRPr="00265141" w:rsidRDefault="00DE6620" w:rsidP="00EB1B10">
            <w:pPr>
              <w:spacing w:after="0" w:line="276" w:lineRule="auto"/>
              <w:jc w:val="center"/>
              <w:rPr>
                <w:rFonts w:eastAsia="Times New Roman" w:cs="Times New Roman"/>
                <w:b/>
                <w:bCs/>
                <w:sz w:val="16"/>
                <w:szCs w:val="16"/>
                <w:lang w:val="cs-CZ"/>
              </w:rPr>
            </w:pPr>
            <w:r w:rsidRPr="00265141">
              <w:rPr>
                <w:rFonts w:eastAsia="Times New Roman" w:cs="Times New Roman"/>
                <w:b/>
                <w:bCs/>
                <w:sz w:val="16"/>
                <w:szCs w:val="16"/>
                <w:lang w:val="cs-CZ"/>
              </w:rPr>
              <w:t>P</w:t>
            </w:r>
          </w:p>
        </w:tc>
        <w:tc>
          <w:tcPr>
            <w:tcW w:w="567" w:type="dxa"/>
            <w:tcBorders>
              <w:top w:val="nil"/>
              <w:left w:val="nil"/>
              <w:bottom w:val="single" w:sz="4" w:space="0" w:color="auto"/>
              <w:right w:val="single" w:sz="4" w:space="0" w:color="auto"/>
            </w:tcBorders>
            <w:shd w:val="clear" w:color="auto" w:fill="auto"/>
            <w:vAlign w:val="center"/>
            <w:hideMark/>
          </w:tcPr>
          <w:p w14:paraId="49113D76" w14:textId="77777777" w:rsidR="00DE6620" w:rsidRPr="00265141" w:rsidRDefault="00DE6620" w:rsidP="00EB1B10">
            <w:pPr>
              <w:spacing w:after="0" w:line="276" w:lineRule="auto"/>
              <w:jc w:val="center"/>
              <w:rPr>
                <w:rFonts w:eastAsia="Times New Roman" w:cs="Times New Roman"/>
                <w:b/>
                <w:bCs/>
                <w:sz w:val="16"/>
                <w:szCs w:val="16"/>
                <w:lang w:val="cs-CZ"/>
              </w:rPr>
            </w:pPr>
            <w:r w:rsidRPr="00265141">
              <w:rPr>
                <w:rFonts w:eastAsia="Times New Roman" w:cs="Times New Roman"/>
                <w:b/>
                <w:bCs/>
                <w:sz w:val="16"/>
                <w:szCs w:val="16"/>
                <w:lang w:val="cs-CZ"/>
              </w:rPr>
              <w:t>U</w:t>
            </w:r>
          </w:p>
        </w:tc>
        <w:tc>
          <w:tcPr>
            <w:tcW w:w="567" w:type="dxa"/>
            <w:tcBorders>
              <w:top w:val="nil"/>
              <w:left w:val="nil"/>
              <w:bottom w:val="single" w:sz="4" w:space="0" w:color="auto"/>
              <w:right w:val="single" w:sz="4" w:space="0" w:color="auto"/>
            </w:tcBorders>
            <w:shd w:val="clear" w:color="auto" w:fill="auto"/>
            <w:vAlign w:val="center"/>
            <w:hideMark/>
          </w:tcPr>
          <w:p w14:paraId="356FADBC" w14:textId="77777777" w:rsidR="00DE6620" w:rsidRPr="00265141" w:rsidRDefault="00DE6620" w:rsidP="00EB1B10">
            <w:pPr>
              <w:spacing w:after="0" w:line="276" w:lineRule="auto"/>
              <w:jc w:val="center"/>
              <w:rPr>
                <w:rFonts w:eastAsia="Times New Roman" w:cs="Times New Roman"/>
                <w:b/>
                <w:bCs/>
                <w:sz w:val="16"/>
                <w:szCs w:val="16"/>
                <w:lang w:val="cs-CZ"/>
              </w:rPr>
            </w:pPr>
            <w:r w:rsidRPr="00265141">
              <w:rPr>
                <w:rFonts w:eastAsia="Times New Roman" w:cs="Times New Roman"/>
                <w:b/>
                <w:bCs/>
                <w:sz w:val="16"/>
                <w:szCs w:val="16"/>
                <w:lang w:val="cs-CZ"/>
              </w:rPr>
              <w:t>P</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868E548" w14:textId="77777777" w:rsidR="00DE6620" w:rsidRPr="00265141" w:rsidRDefault="00DE6620" w:rsidP="00EB1B10">
            <w:pPr>
              <w:spacing w:after="0" w:line="276" w:lineRule="auto"/>
              <w:jc w:val="center"/>
              <w:rPr>
                <w:rFonts w:eastAsia="Times New Roman" w:cs="Times New Roman"/>
                <w:b/>
                <w:bCs/>
                <w:sz w:val="16"/>
                <w:szCs w:val="16"/>
                <w:lang w:val="cs-CZ"/>
              </w:rPr>
            </w:pPr>
            <w:r w:rsidRPr="00265141">
              <w:rPr>
                <w:rFonts w:eastAsia="Times New Roman" w:cs="Times New Roman"/>
                <w:b/>
                <w:bCs/>
                <w:sz w:val="16"/>
                <w:szCs w:val="16"/>
                <w:lang w:val="cs-CZ"/>
              </w:rPr>
              <w:t>U</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B30C8C9" w14:textId="77777777" w:rsidR="00DE6620" w:rsidRPr="00265141" w:rsidRDefault="00DE6620" w:rsidP="00EB1B10">
            <w:pPr>
              <w:spacing w:after="0" w:line="276" w:lineRule="auto"/>
              <w:jc w:val="center"/>
              <w:rPr>
                <w:rFonts w:eastAsia="Times New Roman" w:cs="Times New Roman"/>
                <w:b/>
                <w:bCs/>
                <w:sz w:val="16"/>
                <w:szCs w:val="16"/>
                <w:lang w:val="cs-CZ"/>
              </w:rPr>
            </w:pPr>
            <w:r w:rsidRPr="00265141">
              <w:rPr>
                <w:rFonts w:eastAsia="Times New Roman" w:cs="Times New Roman"/>
                <w:b/>
                <w:bCs/>
                <w:sz w:val="16"/>
                <w:szCs w:val="16"/>
                <w:lang w:val="cs-CZ"/>
              </w:rPr>
              <w:t>P</w:t>
            </w:r>
          </w:p>
        </w:tc>
        <w:tc>
          <w:tcPr>
            <w:tcW w:w="567" w:type="dxa"/>
            <w:tcBorders>
              <w:top w:val="nil"/>
              <w:left w:val="nil"/>
              <w:bottom w:val="single" w:sz="4" w:space="0" w:color="auto"/>
              <w:right w:val="single" w:sz="4" w:space="0" w:color="auto"/>
            </w:tcBorders>
            <w:shd w:val="clear" w:color="auto" w:fill="auto"/>
            <w:vAlign w:val="center"/>
            <w:hideMark/>
          </w:tcPr>
          <w:p w14:paraId="69938163" w14:textId="77777777" w:rsidR="00DE6620" w:rsidRPr="00265141" w:rsidRDefault="00DE6620" w:rsidP="00EB1B10">
            <w:pPr>
              <w:spacing w:after="0" w:line="276" w:lineRule="auto"/>
              <w:jc w:val="center"/>
              <w:rPr>
                <w:rFonts w:eastAsia="Times New Roman" w:cs="Times New Roman"/>
                <w:b/>
                <w:bCs/>
                <w:sz w:val="16"/>
                <w:szCs w:val="16"/>
                <w:lang w:val="cs-CZ"/>
              </w:rPr>
            </w:pPr>
            <w:r w:rsidRPr="00265141">
              <w:rPr>
                <w:rFonts w:eastAsia="Times New Roman" w:cs="Times New Roman"/>
                <w:b/>
                <w:bCs/>
                <w:sz w:val="16"/>
                <w:szCs w:val="16"/>
                <w:lang w:val="cs-CZ"/>
              </w:rPr>
              <w:t>U</w:t>
            </w:r>
          </w:p>
        </w:tc>
        <w:tc>
          <w:tcPr>
            <w:tcW w:w="567" w:type="dxa"/>
            <w:tcBorders>
              <w:top w:val="nil"/>
              <w:left w:val="nil"/>
              <w:bottom w:val="single" w:sz="4" w:space="0" w:color="auto"/>
              <w:right w:val="single" w:sz="4" w:space="0" w:color="auto"/>
            </w:tcBorders>
            <w:shd w:val="clear" w:color="auto" w:fill="auto"/>
            <w:vAlign w:val="center"/>
            <w:hideMark/>
          </w:tcPr>
          <w:p w14:paraId="5AD79FE9" w14:textId="77777777" w:rsidR="00DE6620" w:rsidRPr="00265141" w:rsidRDefault="00DE6620" w:rsidP="00EB1B10">
            <w:pPr>
              <w:spacing w:after="0" w:line="276" w:lineRule="auto"/>
              <w:jc w:val="center"/>
              <w:rPr>
                <w:rFonts w:eastAsia="Times New Roman" w:cs="Times New Roman"/>
                <w:b/>
                <w:bCs/>
                <w:sz w:val="16"/>
                <w:szCs w:val="16"/>
                <w:lang w:val="cs-CZ"/>
              </w:rPr>
            </w:pPr>
            <w:r w:rsidRPr="00265141">
              <w:rPr>
                <w:rFonts w:eastAsia="Times New Roman" w:cs="Times New Roman"/>
                <w:b/>
                <w:bCs/>
                <w:sz w:val="16"/>
                <w:szCs w:val="16"/>
                <w:lang w:val="cs-CZ"/>
              </w:rPr>
              <w:t>P</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D1E8B88" w14:textId="77777777" w:rsidR="00DE6620" w:rsidRPr="00265141" w:rsidRDefault="00DE6620" w:rsidP="00EB1B10">
            <w:pPr>
              <w:spacing w:after="0" w:line="276" w:lineRule="auto"/>
              <w:jc w:val="center"/>
              <w:rPr>
                <w:rFonts w:eastAsia="Times New Roman" w:cs="Times New Roman"/>
                <w:b/>
                <w:bCs/>
                <w:sz w:val="16"/>
                <w:szCs w:val="16"/>
                <w:lang w:val="cs-CZ"/>
              </w:rPr>
            </w:pPr>
            <w:r w:rsidRPr="00265141">
              <w:rPr>
                <w:rFonts w:eastAsia="Times New Roman" w:cs="Times New Roman"/>
                <w:b/>
                <w:bCs/>
                <w:sz w:val="16"/>
                <w:szCs w:val="16"/>
                <w:lang w:val="cs-CZ"/>
              </w:rPr>
              <w:t>U</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37DBAABC" w14:textId="77777777" w:rsidR="00DE6620" w:rsidRPr="00265141" w:rsidRDefault="00DE6620" w:rsidP="00EB1B10">
            <w:pPr>
              <w:spacing w:after="0" w:line="276" w:lineRule="auto"/>
              <w:jc w:val="center"/>
              <w:rPr>
                <w:rFonts w:eastAsia="Times New Roman" w:cs="Times New Roman"/>
                <w:b/>
                <w:bCs/>
                <w:sz w:val="16"/>
                <w:szCs w:val="16"/>
                <w:lang w:val="cs-CZ"/>
              </w:rPr>
            </w:pPr>
            <w:r w:rsidRPr="00265141">
              <w:rPr>
                <w:rFonts w:eastAsia="Times New Roman" w:cs="Times New Roman"/>
                <w:b/>
                <w:bCs/>
                <w:sz w:val="16"/>
                <w:szCs w:val="16"/>
                <w:lang w:val="cs-CZ"/>
              </w:rPr>
              <w:t>P</w:t>
            </w:r>
          </w:p>
        </w:tc>
      </w:tr>
      <w:tr w:rsidR="00DE6620" w:rsidRPr="00265141" w14:paraId="6FD60252" w14:textId="77777777" w:rsidTr="001250D2">
        <w:trPr>
          <w:trHeight w:val="680"/>
        </w:trPr>
        <w:tc>
          <w:tcPr>
            <w:tcW w:w="441"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6EEBABF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Wzrost aktywności gospodarczej na obszarze realizacji LSR</w:t>
            </w:r>
          </w:p>
        </w:tc>
        <w:tc>
          <w:tcPr>
            <w:tcW w:w="170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62313CD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Wzrost liczby nowopowstałych firm</w:t>
            </w:r>
          </w:p>
        </w:tc>
        <w:tc>
          <w:tcPr>
            <w:tcW w:w="1697" w:type="dxa"/>
            <w:vMerge w:val="restart"/>
            <w:tcBorders>
              <w:top w:val="nil"/>
              <w:left w:val="single" w:sz="4" w:space="0" w:color="auto"/>
              <w:bottom w:val="single" w:sz="4" w:space="0" w:color="auto"/>
              <w:right w:val="single" w:sz="4" w:space="0" w:color="auto"/>
            </w:tcBorders>
            <w:shd w:val="clear" w:color="auto" w:fill="auto"/>
            <w:vAlign w:val="center"/>
            <w:hideMark/>
          </w:tcPr>
          <w:p w14:paraId="15F89B5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Wsparcie podejmowania działalności gospodarczej</w:t>
            </w:r>
          </w:p>
        </w:tc>
        <w:tc>
          <w:tcPr>
            <w:tcW w:w="2551" w:type="dxa"/>
            <w:tcBorders>
              <w:top w:val="nil"/>
              <w:left w:val="nil"/>
              <w:bottom w:val="single" w:sz="4" w:space="0" w:color="auto"/>
              <w:right w:val="single" w:sz="4" w:space="0" w:color="auto"/>
            </w:tcBorders>
            <w:shd w:val="clear" w:color="auto" w:fill="auto"/>
            <w:vAlign w:val="center"/>
            <w:hideMark/>
          </w:tcPr>
          <w:p w14:paraId="7D6D17A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operacji polegających na utworzeniu nowego przedsiębiorstwa</w:t>
            </w:r>
          </w:p>
        </w:tc>
        <w:tc>
          <w:tcPr>
            <w:tcW w:w="851" w:type="dxa"/>
            <w:tcBorders>
              <w:top w:val="nil"/>
              <w:left w:val="nil"/>
              <w:bottom w:val="single" w:sz="4" w:space="0" w:color="auto"/>
              <w:right w:val="single" w:sz="4" w:space="0" w:color="auto"/>
            </w:tcBorders>
            <w:shd w:val="clear" w:color="auto" w:fill="auto"/>
            <w:vAlign w:val="center"/>
            <w:hideMark/>
          </w:tcPr>
          <w:p w14:paraId="5D31257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4177A1FF" w14:textId="0F1A381C" w:rsidR="00DE6620" w:rsidRPr="00265141" w:rsidRDefault="00DE6620" w:rsidP="001A6D3A">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xml:space="preserve">60                </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C4C2B8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22</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12F853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37170D7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44</w:t>
            </w:r>
          </w:p>
        </w:tc>
        <w:tc>
          <w:tcPr>
            <w:tcW w:w="567" w:type="dxa"/>
            <w:tcBorders>
              <w:top w:val="nil"/>
              <w:left w:val="nil"/>
              <w:bottom w:val="single" w:sz="4" w:space="0" w:color="auto"/>
              <w:right w:val="single" w:sz="4" w:space="0" w:color="auto"/>
            </w:tcBorders>
            <w:shd w:val="clear" w:color="auto" w:fill="auto"/>
            <w:vAlign w:val="center"/>
            <w:hideMark/>
          </w:tcPr>
          <w:p w14:paraId="0A6B55D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18</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2C8A58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62</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683A52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42</w:t>
            </w:r>
          </w:p>
        </w:tc>
        <w:tc>
          <w:tcPr>
            <w:tcW w:w="567" w:type="dxa"/>
            <w:tcBorders>
              <w:top w:val="nil"/>
              <w:left w:val="nil"/>
              <w:bottom w:val="single" w:sz="4" w:space="0" w:color="auto"/>
              <w:right w:val="single" w:sz="4" w:space="0" w:color="auto"/>
            </w:tcBorders>
            <w:shd w:val="clear" w:color="auto" w:fill="auto"/>
            <w:vAlign w:val="center"/>
            <w:hideMark/>
          </w:tcPr>
          <w:p w14:paraId="3364ADD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82</w:t>
            </w:r>
          </w:p>
        </w:tc>
        <w:tc>
          <w:tcPr>
            <w:tcW w:w="567" w:type="dxa"/>
            <w:tcBorders>
              <w:top w:val="nil"/>
              <w:left w:val="nil"/>
              <w:bottom w:val="single" w:sz="4" w:space="0" w:color="auto"/>
              <w:right w:val="single" w:sz="4" w:space="0" w:color="auto"/>
            </w:tcBorders>
            <w:shd w:val="clear" w:color="auto" w:fill="auto"/>
            <w:vAlign w:val="center"/>
            <w:hideMark/>
          </w:tcPr>
          <w:p w14:paraId="386D68D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68</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85CF81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76,67</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01A69CB2" w14:textId="0278B7CE"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58,33</w:t>
            </w:r>
          </w:p>
        </w:tc>
      </w:tr>
      <w:tr w:rsidR="00DE6620" w:rsidRPr="00265141" w14:paraId="5DEDD8B3" w14:textId="77777777" w:rsidTr="001250D2">
        <w:trPr>
          <w:trHeight w:val="680"/>
        </w:trPr>
        <w:tc>
          <w:tcPr>
            <w:tcW w:w="441" w:type="dxa"/>
            <w:vMerge/>
            <w:tcBorders>
              <w:top w:val="nil"/>
              <w:left w:val="single" w:sz="4" w:space="0" w:color="auto"/>
              <w:bottom w:val="single" w:sz="4" w:space="0" w:color="000000"/>
              <w:right w:val="single" w:sz="4" w:space="0" w:color="auto"/>
            </w:tcBorders>
            <w:vAlign w:val="center"/>
            <w:hideMark/>
          </w:tcPr>
          <w:p w14:paraId="002403B2"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00AE8515"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tcBorders>
              <w:top w:val="nil"/>
              <w:left w:val="single" w:sz="4" w:space="0" w:color="auto"/>
              <w:bottom w:val="single" w:sz="4" w:space="0" w:color="auto"/>
              <w:right w:val="single" w:sz="4" w:space="0" w:color="auto"/>
            </w:tcBorders>
            <w:vAlign w:val="center"/>
            <w:hideMark/>
          </w:tcPr>
          <w:p w14:paraId="423419B2"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tcBorders>
              <w:top w:val="nil"/>
              <w:left w:val="nil"/>
              <w:bottom w:val="single" w:sz="4" w:space="0" w:color="auto"/>
              <w:right w:val="single" w:sz="4" w:space="0" w:color="auto"/>
            </w:tcBorders>
            <w:shd w:val="clear" w:color="auto" w:fill="auto"/>
            <w:vAlign w:val="center"/>
            <w:hideMark/>
          </w:tcPr>
          <w:p w14:paraId="63CAAA2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operacji ukierunkowanych na innowacje</w:t>
            </w:r>
          </w:p>
        </w:tc>
        <w:tc>
          <w:tcPr>
            <w:tcW w:w="851" w:type="dxa"/>
            <w:tcBorders>
              <w:top w:val="nil"/>
              <w:left w:val="nil"/>
              <w:bottom w:val="single" w:sz="4" w:space="0" w:color="auto"/>
              <w:right w:val="single" w:sz="4" w:space="0" w:color="auto"/>
            </w:tcBorders>
            <w:shd w:val="clear" w:color="auto" w:fill="auto"/>
            <w:vAlign w:val="center"/>
            <w:hideMark/>
          </w:tcPr>
          <w:p w14:paraId="70EF5DB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29EACF0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4</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4D4341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225</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BE04C3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66D9F58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550</w:t>
            </w:r>
          </w:p>
        </w:tc>
        <w:tc>
          <w:tcPr>
            <w:tcW w:w="567" w:type="dxa"/>
            <w:tcBorders>
              <w:top w:val="nil"/>
              <w:left w:val="nil"/>
              <w:bottom w:val="single" w:sz="4" w:space="0" w:color="auto"/>
              <w:right w:val="single" w:sz="4" w:space="0" w:color="auto"/>
            </w:tcBorders>
            <w:shd w:val="clear" w:color="auto" w:fill="auto"/>
            <w:vAlign w:val="center"/>
            <w:hideMark/>
          </w:tcPr>
          <w:p w14:paraId="52AE65B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225</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780CD2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725</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34A7F4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450</w:t>
            </w:r>
          </w:p>
        </w:tc>
        <w:tc>
          <w:tcPr>
            <w:tcW w:w="567" w:type="dxa"/>
            <w:tcBorders>
              <w:top w:val="nil"/>
              <w:left w:val="nil"/>
              <w:bottom w:val="single" w:sz="4" w:space="0" w:color="auto"/>
              <w:right w:val="single" w:sz="4" w:space="0" w:color="auto"/>
            </w:tcBorders>
            <w:shd w:val="clear" w:color="auto" w:fill="auto"/>
            <w:vAlign w:val="center"/>
            <w:hideMark/>
          </w:tcPr>
          <w:p w14:paraId="0C0165D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875</w:t>
            </w:r>
          </w:p>
        </w:tc>
        <w:tc>
          <w:tcPr>
            <w:tcW w:w="567" w:type="dxa"/>
            <w:tcBorders>
              <w:top w:val="nil"/>
              <w:left w:val="nil"/>
              <w:bottom w:val="single" w:sz="4" w:space="0" w:color="auto"/>
              <w:right w:val="single" w:sz="4" w:space="0" w:color="auto"/>
            </w:tcBorders>
            <w:shd w:val="clear" w:color="auto" w:fill="auto"/>
            <w:vAlign w:val="center"/>
            <w:hideMark/>
          </w:tcPr>
          <w:p w14:paraId="2CABBE3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700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3AC51A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875</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14C4D36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700</w:t>
            </w:r>
          </w:p>
        </w:tc>
      </w:tr>
      <w:tr w:rsidR="00DE6620" w:rsidRPr="00265141" w14:paraId="2CA5AED5" w14:textId="77777777" w:rsidTr="001250D2">
        <w:trPr>
          <w:trHeight w:val="820"/>
        </w:trPr>
        <w:tc>
          <w:tcPr>
            <w:tcW w:w="441" w:type="dxa"/>
            <w:vMerge/>
            <w:tcBorders>
              <w:top w:val="nil"/>
              <w:left w:val="single" w:sz="4" w:space="0" w:color="auto"/>
              <w:bottom w:val="single" w:sz="4" w:space="0" w:color="000000"/>
              <w:right w:val="single" w:sz="4" w:space="0" w:color="auto"/>
            </w:tcBorders>
            <w:vAlign w:val="center"/>
            <w:hideMark/>
          </w:tcPr>
          <w:p w14:paraId="089F282B"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5CD4A4A1"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tcBorders>
              <w:top w:val="nil"/>
              <w:left w:val="single" w:sz="4" w:space="0" w:color="auto"/>
              <w:bottom w:val="single" w:sz="4" w:space="0" w:color="auto"/>
              <w:right w:val="single" w:sz="4" w:space="0" w:color="auto"/>
            </w:tcBorders>
            <w:vAlign w:val="center"/>
            <w:hideMark/>
          </w:tcPr>
          <w:p w14:paraId="64BC985E"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tcBorders>
              <w:top w:val="nil"/>
              <w:left w:val="nil"/>
              <w:bottom w:val="single" w:sz="4" w:space="0" w:color="auto"/>
              <w:right w:val="single" w:sz="4" w:space="0" w:color="auto"/>
            </w:tcBorders>
            <w:shd w:val="clear" w:color="auto" w:fill="auto"/>
            <w:vAlign w:val="center"/>
            <w:hideMark/>
          </w:tcPr>
          <w:p w14:paraId="322E2CD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operacji ukierunkowanych na ochronę środowiska i przeciwdziałanie zmianom klimatu</w:t>
            </w:r>
          </w:p>
        </w:tc>
        <w:tc>
          <w:tcPr>
            <w:tcW w:w="851" w:type="dxa"/>
            <w:tcBorders>
              <w:top w:val="nil"/>
              <w:left w:val="nil"/>
              <w:bottom w:val="single" w:sz="4" w:space="0" w:color="auto"/>
              <w:right w:val="single" w:sz="4" w:space="0" w:color="auto"/>
            </w:tcBorders>
            <w:shd w:val="clear" w:color="auto" w:fill="auto"/>
            <w:vAlign w:val="center"/>
            <w:hideMark/>
          </w:tcPr>
          <w:p w14:paraId="307BBE2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163B9E6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4</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461C32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58849F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488B702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auto"/>
            <w:vAlign w:val="center"/>
            <w:hideMark/>
          </w:tcPr>
          <w:p w14:paraId="285ABB6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BD3FE1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EC8720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auto"/>
            <w:vAlign w:val="center"/>
            <w:hideMark/>
          </w:tcPr>
          <w:p w14:paraId="7ACA778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125</w:t>
            </w:r>
          </w:p>
        </w:tc>
        <w:tc>
          <w:tcPr>
            <w:tcW w:w="567" w:type="dxa"/>
            <w:tcBorders>
              <w:top w:val="nil"/>
              <w:left w:val="nil"/>
              <w:bottom w:val="single" w:sz="4" w:space="0" w:color="auto"/>
              <w:right w:val="single" w:sz="4" w:space="0" w:color="auto"/>
            </w:tcBorders>
            <w:shd w:val="clear" w:color="auto" w:fill="auto"/>
            <w:vAlign w:val="center"/>
            <w:hideMark/>
          </w:tcPr>
          <w:p w14:paraId="4458C78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CEBF43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125</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2305B2B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r>
      <w:tr w:rsidR="00DE6620" w:rsidRPr="00265141" w14:paraId="075EBF36" w14:textId="77777777" w:rsidTr="001250D2">
        <w:trPr>
          <w:trHeight w:val="760"/>
        </w:trPr>
        <w:tc>
          <w:tcPr>
            <w:tcW w:w="441" w:type="dxa"/>
            <w:vMerge/>
            <w:tcBorders>
              <w:top w:val="nil"/>
              <w:left w:val="single" w:sz="4" w:space="0" w:color="auto"/>
              <w:bottom w:val="single" w:sz="4" w:space="0" w:color="000000"/>
              <w:right w:val="single" w:sz="4" w:space="0" w:color="auto"/>
            </w:tcBorders>
            <w:vAlign w:val="center"/>
            <w:hideMark/>
          </w:tcPr>
          <w:p w14:paraId="6B30FC7D"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515342D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Wzrost liczby miejsc pracy w istniejących przedsiębiorstwach</w:t>
            </w:r>
          </w:p>
        </w:tc>
        <w:tc>
          <w:tcPr>
            <w:tcW w:w="1697" w:type="dxa"/>
            <w:vMerge w:val="restart"/>
            <w:tcBorders>
              <w:top w:val="nil"/>
              <w:left w:val="single" w:sz="4" w:space="0" w:color="auto"/>
              <w:bottom w:val="single" w:sz="4" w:space="0" w:color="auto"/>
              <w:right w:val="single" w:sz="4" w:space="0" w:color="auto"/>
            </w:tcBorders>
            <w:shd w:val="clear" w:color="auto" w:fill="auto"/>
            <w:vAlign w:val="center"/>
            <w:hideMark/>
          </w:tcPr>
          <w:p w14:paraId="02372C1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Rozwijanie działalności gospodarczej -</w:t>
            </w:r>
            <w:r w:rsidRPr="00265141">
              <w:rPr>
                <w:rFonts w:ascii="Times New Roman" w:eastAsia="Times New Roman" w:hAnsi="Times New Roman" w:cs="Times New Roman"/>
                <w:sz w:val="16"/>
                <w:szCs w:val="16"/>
                <w:lang w:val="cs-CZ"/>
              </w:rPr>
              <w:br/>
              <w:t>Dotacje inwestycyjne dla działających przedsiębiorstw związane z utworzeniem nowych miejsc pracy</w:t>
            </w:r>
          </w:p>
        </w:tc>
        <w:tc>
          <w:tcPr>
            <w:tcW w:w="2551" w:type="dxa"/>
            <w:tcBorders>
              <w:top w:val="nil"/>
              <w:left w:val="nil"/>
              <w:bottom w:val="single" w:sz="4" w:space="0" w:color="auto"/>
              <w:right w:val="single" w:sz="4" w:space="0" w:color="auto"/>
            </w:tcBorders>
            <w:shd w:val="clear" w:color="auto" w:fill="auto"/>
            <w:vAlign w:val="center"/>
            <w:hideMark/>
          </w:tcPr>
          <w:p w14:paraId="19A2170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operacji polegających na rozwoju istniejącego przedsiębiorstwa</w:t>
            </w:r>
          </w:p>
        </w:tc>
        <w:tc>
          <w:tcPr>
            <w:tcW w:w="851" w:type="dxa"/>
            <w:tcBorders>
              <w:top w:val="nil"/>
              <w:left w:val="nil"/>
              <w:bottom w:val="single" w:sz="4" w:space="0" w:color="auto"/>
              <w:right w:val="single" w:sz="4" w:space="0" w:color="auto"/>
            </w:tcBorders>
            <w:shd w:val="clear" w:color="auto" w:fill="auto"/>
            <w:vAlign w:val="center"/>
            <w:hideMark/>
          </w:tcPr>
          <w:p w14:paraId="7A59A69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5C588076" w14:textId="7BE7369A" w:rsidR="00DE6620" w:rsidRPr="00265141" w:rsidRDefault="00DE6620" w:rsidP="001A6D3A">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xml:space="preserve">18                </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6529D8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A71168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0F795F5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20</w:t>
            </w:r>
          </w:p>
        </w:tc>
        <w:tc>
          <w:tcPr>
            <w:tcW w:w="567" w:type="dxa"/>
            <w:tcBorders>
              <w:top w:val="nil"/>
              <w:left w:val="nil"/>
              <w:bottom w:val="single" w:sz="4" w:space="0" w:color="auto"/>
              <w:right w:val="single" w:sz="4" w:space="0" w:color="auto"/>
            </w:tcBorders>
            <w:shd w:val="clear" w:color="auto" w:fill="auto"/>
            <w:vAlign w:val="center"/>
            <w:hideMark/>
          </w:tcPr>
          <w:p w14:paraId="3E4BEFA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235284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40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C57842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6,67</w:t>
            </w:r>
          </w:p>
        </w:tc>
        <w:tc>
          <w:tcPr>
            <w:tcW w:w="567" w:type="dxa"/>
            <w:tcBorders>
              <w:top w:val="nil"/>
              <w:left w:val="nil"/>
              <w:bottom w:val="single" w:sz="4" w:space="0" w:color="auto"/>
              <w:right w:val="single" w:sz="4" w:space="0" w:color="auto"/>
            </w:tcBorders>
            <w:shd w:val="clear" w:color="auto" w:fill="auto"/>
            <w:vAlign w:val="center"/>
            <w:hideMark/>
          </w:tcPr>
          <w:p w14:paraId="5476EF1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82,35</w:t>
            </w:r>
          </w:p>
        </w:tc>
        <w:tc>
          <w:tcPr>
            <w:tcW w:w="567" w:type="dxa"/>
            <w:tcBorders>
              <w:top w:val="nil"/>
              <w:left w:val="nil"/>
              <w:bottom w:val="single" w:sz="4" w:space="0" w:color="auto"/>
              <w:right w:val="single" w:sz="4" w:space="0" w:color="auto"/>
            </w:tcBorders>
            <w:shd w:val="clear" w:color="auto" w:fill="auto"/>
            <w:vAlign w:val="center"/>
            <w:hideMark/>
          </w:tcPr>
          <w:p w14:paraId="71BF4B6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17,65</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2BC868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77,78</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258200A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66,67</w:t>
            </w:r>
          </w:p>
        </w:tc>
      </w:tr>
      <w:tr w:rsidR="00DE6620" w:rsidRPr="00265141" w14:paraId="16950F7E" w14:textId="77777777" w:rsidTr="001250D2">
        <w:trPr>
          <w:trHeight w:val="720"/>
        </w:trPr>
        <w:tc>
          <w:tcPr>
            <w:tcW w:w="441" w:type="dxa"/>
            <w:vMerge/>
            <w:tcBorders>
              <w:top w:val="nil"/>
              <w:left w:val="single" w:sz="4" w:space="0" w:color="auto"/>
              <w:bottom w:val="single" w:sz="4" w:space="0" w:color="000000"/>
              <w:right w:val="single" w:sz="4" w:space="0" w:color="auto"/>
            </w:tcBorders>
            <w:vAlign w:val="center"/>
            <w:hideMark/>
          </w:tcPr>
          <w:p w14:paraId="58DA4039"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47DEC118"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tcBorders>
              <w:top w:val="nil"/>
              <w:left w:val="single" w:sz="4" w:space="0" w:color="auto"/>
              <w:bottom w:val="single" w:sz="4" w:space="0" w:color="auto"/>
              <w:right w:val="single" w:sz="4" w:space="0" w:color="auto"/>
            </w:tcBorders>
            <w:vAlign w:val="center"/>
            <w:hideMark/>
          </w:tcPr>
          <w:p w14:paraId="47A28F42"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tcBorders>
              <w:top w:val="nil"/>
              <w:left w:val="nil"/>
              <w:bottom w:val="single" w:sz="4" w:space="0" w:color="auto"/>
              <w:right w:val="single" w:sz="4" w:space="0" w:color="auto"/>
            </w:tcBorders>
            <w:shd w:val="clear" w:color="auto" w:fill="auto"/>
            <w:vAlign w:val="center"/>
            <w:hideMark/>
          </w:tcPr>
          <w:p w14:paraId="425EB32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operacji ukierunkowanych na innowacje</w:t>
            </w:r>
          </w:p>
        </w:tc>
        <w:tc>
          <w:tcPr>
            <w:tcW w:w="851" w:type="dxa"/>
            <w:tcBorders>
              <w:top w:val="nil"/>
              <w:left w:val="nil"/>
              <w:bottom w:val="single" w:sz="4" w:space="0" w:color="auto"/>
              <w:right w:val="single" w:sz="4" w:space="0" w:color="auto"/>
            </w:tcBorders>
            <w:shd w:val="clear" w:color="auto" w:fill="auto"/>
            <w:vAlign w:val="center"/>
            <w:hideMark/>
          </w:tcPr>
          <w:p w14:paraId="460B2F9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362D809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2</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C4F3C9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6D4617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7CAB1E2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150</w:t>
            </w:r>
          </w:p>
        </w:tc>
        <w:tc>
          <w:tcPr>
            <w:tcW w:w="567" w:type="dxa"/>
            <w:tcBorders>
              <w:top w:val="nil"/>
              <w:left w:val="nil"/>
              <w:bottom w:val="single" w:sz="4" w:space="0" w:color="auto"/>
              <w:right w:val="single" w:sz="4" w:space="0" w:color="auto"/>
            </w:tcBorders>
            <w:shd w:val="clear" w:color="auto" w:fill="auto"/>
            <w:vAlign w:val="center"/>
            <w:hideMark/>
          </w:tcPr>
          <w:p w14:paraId="4BB1239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5AF859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300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9A5BA7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67" w:type="dxa"/>
            <w:tcBorders>
              <w:top w:val="nil"/>
              <w:left w:val="nil"/>
              <w:bottom w:val="single" w:sz="4" w:space="0" w:color="auto"/>
              <w:right w:val="single" w:sz="4" w:space="0" w:color="auto"/>
            </w:tcBorders>
            <w:shd w:val="clear" w:color="auto" w:fill="auto"/>
            <w:vAlign w:val="center"/>
            <w:hideMark/>
          </w:tcPr>
          <w:p w14:paraId="05F0412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600</w:t>
            </w:r>
          </w:p>
        </w:tc>
        <w:tc>
          <w:tcPr>
            <w:tcW w:w="567" w:type="dxa"/>
            <w:tcBorders>
              <w:top w:val="nil"/>
              <w:left w:val="nil"/>
              <w:bottom w:val="single" w:sz="4" w:space="0" w:color="auto"/>
              <w:right w:val="single" w:sz="4" w:space="0" w:color="auto"/>
            </w:tcBorders>
            <w:shd w:val="clear" w:color="auto" w:fill="auto"/>
            <w:vAlign w:val="center"/>
            <w:hideMark/>
          </w:tcPr>
          <w:p w14:paraId="6D01272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150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048BC4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700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616C661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600</w:t>
            </w:r>
          </w:p>
        </w:tc>
      </w:tr>
      <w:tr w:rsidR="00DE6620" w:rsidRPr="00265141" w14:paraId="21A62E06" w14:textId="77777777" w:rsidTr="001250D2">
        <w:trPr>
          <w:trHeight w:val="960"/>
        </w:trPr>
        <w:tc>
          <w:tcPr>
            <w:tcW w:w="441" w:type="dxa"/>
            <w:vMerge/>
            <w:tcBorders>
              <w:top w:val="nil"/>
              <w:left w:val="single" w:sz="4" w:space="0" w:color="auto"/>
              <w:bottom w:val="single" w:sz="4" w:space="0" w:color="000000"/>
              <w:right w:val="single" w:sz="4" w:space="0" w:color="auto"/>
            </w:tcBorders>
            <w:vAlign w:val="center"/>
            <w:hideMark/>
          </w:tcPr>
          <w:p w14:paraId="6F8022C5"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21C2E325"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tcBorders>
              <w:top w:val="nil"/>
              <w:left w:val="single" w:sz="4" w:space="0" w:color="auto"/>
              <w:bottom w:val="single" w:sz="4" w:space="0" w:color="auto"/>
              <w:right w:val="single" w:sz="4" w:space="0" w:color="auto"/>
            </w:tcBorders>
            <w:vAlign w:val="center"/>
            <w:hideMark/>
          </w:tcPr>
          <w:p w14:paraId="4C90B46B"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tcBorders>
              <w:top w:val="nil"/>
              <w:left w:val="nil"/>
              <w:bottom w:val="single" w:sz="4" w:space="0" w:color="auto"/>
              <w:right w:val="single" w:sz="4" w:space="0" w:color="auto"/>
            </w:tcBorders>
            <w:shd w:val="clear" w:color="auto" w:fill="auto"/>
            <w:vAlign w:val="center"/>
            <w:hideMark/>
          </w:tcPr>
          <w:p w14:paraId="66664CA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operacji ukierunkowanych na ochronę środowiska i przeciwdziałanie zmianom klimatu</w:t>
            </w:r>
          </w:p>
        </w:tc>
        <w:tc>
          <w:tcPr>
            <w:tcW w:w="851" w:type="dxa"/>
            <w:tcBorders>
              <w:top w:val="nil"/>
              <w:left w:val="nil"/>
              <w:bottom w:val="single" w:sz="4" w:space="0" w:color="auto"/>
              <w:right w:val="single" w:sz="4" w:space="0" w:color="auto"/>
            </w:tcBorders>
            <w:shd w:val="clear" w:color="auto" w:fill="auto"/>
            <w:vAlign w:val="center"/>
            <w:hideMark/>
          </w:tcPr>
          <w:p w14:paraId="7D969B9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15DB1D2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2</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33BB91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5391C3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7AFC814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auto"/>
            <w:vAlign w:val="center"/>
            <w:hideMark/>
          </w:tcPr>
          <w:p w14:paraId="43F7B6E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131054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200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0A344B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67" w:type="dxa"/>
            <w:tcBorders>
              <w:top w:val="nil"/>
              <w:left w:val="nil"/>
              <w:bottom w:val="single" w:sz="4" w:space="0" w:color="auto"/>
              <w:right w:val="single" w:sz="4" w:space="0" w:color="auto"/>
            </w:tcBorders>
            <w:shd w:val="clear" w:color="auto" w:fill="auto"/>
            <w:vAlign w:val="center"/>
            <w:hideMark/>
          </w:tcPr>
          <w:p w14:paraId="328FD98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400</w:t>
            </w:r>
          </w:p>
        </w:tc>
        <w:tc>
          <w:tcPr>
            <w:tcW w:w="567" w:type="dxa"/>
            <w:tcBorders>
              <w:top w:val="nil"/>
              <w:left w:val="nil"/>
              <w:bottom w:val="single" w:sz="4" w:space="0" w:color="auto"/>
              <w:right w:val="single" w:sz="4" w:space="0" w:color="auto"/>
            </w:tcBorders>
            <w:shd w:val="clear" w:color="auto" w:fill="auto"/>
            <w:vAlign w:val="center"/>
            <w:hideMark/>
          </w:tcPr>
          <w:p w14:paraId="5397E61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563752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400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5391F66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400</w:t>
            </w:r>
          </w:p>
        </w:tc>
      </w:tr>
      <w:tr w:rsidR="00DE6620" w:rsidRPr="00265141" w14:paraId="2B2FC986" w14:textId="77777777" w:rsidTr="001250D2">
        <w:trPr>
          <w:trHeight w:val="520"/>
        </w:trPr>
        <w:tc>
          <w:tcPr>
            <w:tcW w:w="441" w:type="dxa"/>
            <w:vMerge/>
            <w:tcBorders>
              <w:top w:val="nil"/>
              <w:left w:val="single" w:sz="4" w:space="0" w:color="auto"/>
              <w:bottom w:val="single" w:sz="4" w:space="0" w:color="000000"/>
              <w:right w:val="single" w:sz="4" w:space="0" w:color="auto"/>
            </w:tcBorders>
            <w:vAlign w:val="center"/>
            <w:hideMark/>
          </w:tcPr>
          <w:p w14:paraId="7F4071E5"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665E569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Wzrost kompetencji osób planujących rozpoczęcie działalności gospodarczej, przedsiębiorców i ich pracowników w zakresie podejmowanej lub rozwijanej działalności gospodarczej</w:t>
            </w:r>
          </w:p>
        </w:tc>
        <w:tc>
          <w:tcPr>
            <w:tcW w:w="1697" w:type="dxa"/>
            <w:vMerge w:val="restart"/>
            <w:tcBorders>
              <w:top w:val="nil"/>
              <w:left w:val="single" w:sz="4" w:space="0" w:color="auto"/>
              <w:bottom w:val="single" w:sz="4" w:space="0" w:color="000000"/>
              <w:right w:val="single" w:sz="4" w:space="0" w:color="auto"/>
            </w:tcBorders>
            <w:shd w:val="clear" w:color="auto" w:fill="auto"/>
            <w:vAlign w:val="center"/>
            <w:hideMark/>
          </w:tcPr>
          <w:p w14:paraId="4C2D27E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Szkolenia  podnoszące kompetencje osób planujących rozpoczęcie działalności gospodarczej, przedsiębiorców i ich pracowników</w:t>
            </w:r>
          </w:p>
        </w:tc>
        <w:tc>
          <w:tcPr>
            <w:tcW w:w="2551" w:type="dxa"/>
            <w:tcBorders>
              <w:top w:val="nil"/>
              <w:left w:val="nil"/>
              <w:bottom w:val="single" w:sz="4" w:space="0" w:color="auto"/>
              <w:right w:val="single" w:sz="4" w:space="0" w:color="auto"/>
            </w:tcBorders>
            <w:shd w:val="clear" w:color="auto" w:fill="auto"/>
            <w:vAlign w:val="center"/>
            <w:hideMark/>
          </w:tcPr>
          <w:p w14:paraId="7B60166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szkoleń</w:t>
            </w:r>
          </w:p>
        </w:tc>
        <w:tc>
          <w:tcPr>
            <w:tcW w:w="851" w:type="dxa"/>
            <w:tcBorders>
              <w:top w:val="nil"/>
              <w:left w:val="nil"/>
              <w:bottom w:val="single" w:sz="4" w:space="0" w:color="auto"/>
              <w:right w:val="single" w:sz="4" w:space="0" w:color="auto"/>
            </w:tcBorders>
            <w:shd w:val="clear" w:color="auto" w:fill="auto"/>
            <w:vAlign w:val="center"/>
            <w:hideMark/>
          </w:tcPr>
          <w:p w14:paraId="3048D06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746ED40E" w14:textId="7026A721" w:rsidR="00DE6620" w:rsidRPr="00265141" w:rsidRDefault="00DE6620" w:rsidP="001A6D3A">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xml:space="preserve">33                 </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E51E70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719834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58CD7B4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125</w:t>
            </w:r>
          </w:p>
        </w:tc>
        <w:tc>
          <w:tcPr>
            <w:tcW w:w="567" w:type="dxa"/>
            <w:tcBorders>
              <w:top w:val="nil"/>
              <w:left w:val="nil"/>
              <w:bottom w:val="single" w:sz="4" w:space="0" w:color="auto"/>
              <w:right w:val="single" w:sz="4" w:space="0" w:color="auto"/>
            </w:tcBorders>
            <w:shd w:val="clear" w:color="auto" w:fill="auto"/>
            <w:vAlign w:val="center"/>
            <w:hideMark/>
          </w:tcPr>
          <w:p w14:paraId="5DFE454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EB3A3E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125</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CA2E3B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125</w:t>
            </w:r>
          </w:p>
        </w:tc>
        <w:tc>
          <w:tcPr>
            <w:tcW w:w="567" w:type="dxa"/>
            <w:tcBorders>
              <w:top w:val="nil"/>
              <w:left w:val="nil"/>
              <w:bottom w:val="single" w:sz="4" w:space="0" w:color="auto"/>
              <w:right w:val="single" w:sz="4" w:space="0" w:color="auto"/>
            </w:tcBorders>
            <w:shd w:val="clear" w:color="auto" w:fill="auto"/>
            <w:vAlign w:val="center"/>
            <w:hideMark/>
          </w:tcPr>
          <w:p w14:paraId="200638B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125</w:t>
            </w:r>
          </w:p>
        </w:tc>
        <w:tc>
          <w:tcPr>
            <w:tcW w:w="567" w:type="dxa"/>
            <w:tcBorders>
              <w:top w:val="nil"/>
              <w:left w:val="nil"/>
              <w:bottom w:val="single" w:sz="4" w:space="0" w:color="auto"/>
              <w:right w:val="single" w:sz="4" w:space="0" w:color="auto"/>
            </w:tcBorders>
            <w:shd w:val="clear" w:color="auto" w:fill="auto"/>
            <w:vAlign w:val="center"/>
            <w:hideMark/>
          </w:tcPr>
          <w:p w14:paraId="29B9E95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125</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C3A99C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4F2A774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r>
      <w:tr w:rsidR="00DE6620" w:rsidRPr="00265141" w14:paraId="785A9670" w14:textId="77777777" w:rsidTr="001250D2">
        <w:trPr>
          <w:trHeight w:val="520"/>
        </w:trPr>
        <w:tc>
          <w:tcPr>
            <w:tcW w:w="441" w:type="dxa"/>
            <w:vMerge/>
            <w:tcBorders>
              <w:top w:val="nil"/>
              <w:left w:val="single" w:sz="4" w:space="0" w:color="auto"/>
              <w:bottom w:val="thinThickThinMediumGap" w:sz="24" w:space="0" w:color="auto"/>
              <w:right w:val="single" w:sz="4" w:space="0" w:color="auto"/>
            </w:tcBorders>
            <w:vAlign w:val="center"/>
            <w:hideMark/>
          </w:tcPr>
          <w:p w14:paraId="6352D984"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thinThickThinMediumGap" w:sz="24" w:space="0" w:color="auto"/>
              <w:right w:val="single" w:sz="4" w:space="0" w:color="auto"/>
            </w:tcBorders>
            <w:vAlign w:val="center"/>
            <w:hideMark/>
          </w:tcPr>
          <w:p w14:paraId="7C6F93DC"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tcBorders>
              <w:top w:val="nil"/>
              <w:left w:val="single" w:sz="4" w:space="0" w:color="auto"/>
              <w:bottom w:val="thinThickThinMediumGap" w:sz="24" w:space="0" w:color="auto"/>
              <w:right w:val="single" w:sz="4" w:space="0" w:color="auto"/>
            </w:tcBorders>
            <w:vAlign w:val="center"/>
            <w:hideMark/>
          </w:tcPr>
          <w:p w14:paraId="5F88693D"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tcBorders>
              <w:top w:val="nil"/>
              <w:left w:val="nil"/>
              <w:bottom w:val="thinThickThinMediumGap" w:sz="24" w:space="0" w:color="auto"/>
              <w:right w:val="single" w:sz="4" w:space="0" w:color="auto"/>
            </w:tcBorders>
            <w:shd w:val="clear" w:color="auto" w:fill="auto"/>
            <w:vAlign w:val="center"/>
            <w:hideMark/>
          </w:tcPr>
          <w:p w14:paraId="0F3A2EF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godzin przeprowadzonych szkoleń</w:t>
            </w:r>
          </w:p>
        </w:tc>
        <w:tc>
          <w:tcPr>
            <w:tcW w:w="851" w:type="dxa"/>
            <w:tcBorders>
              <w:top w:val="nil"/>
              <w:left w:val="nil"/>
              <w:bottom w:val="thinThickThinMediumGap" w:sz="24" w:space="0" w:color="auto"/>
              <w:right w:val="single" w:sz="4" w:space="0" w:color="auto"/>
            </w:tcBorders>
            <w:shd w:val="clear" w:color="auto" w:fill="auto"/>
            <w:vAlign w:val="center"/>
            <w:hideMark/>
          </w:tcPr>
          <w:p w14:paraId="462973F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godziny</w:t>
            </w:r>
          </w:p>
        </w:tc>
        <w:tc>
          <w:tcPr>
            <w:tcW w:w="992" w:type="dxa"/>
            <w:tcBorders>
              <w:top w:val="nil"/>
              <w:left w:val="nil"/>
              <w:bottom w:val="thinThickThinMediumGap" w:sz="24" w:space="0" w:color="auto"/>
              <w:right w:val="single" w:sz="4" w:space="0" w:color="auto"/>
            </w:tcBorders>
            <w:shd w:val="clear" w:color="auto" w:fill="auto"/>
            <w:vAlign w:val="center"/>
            <w:hideMark/>
          </w:tcPr>
          <w:p w14:paraId="3F533661" w14:textId="15E6A07E" w:rsidR="00DE6620" w:rsidRPr="00265141" w:rsidRDefault="00DE6620" w:rsidP="001A6D3A">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xml:space="preserve">375              </w:t>
            </w:r>
          </w:p>
        </w:tc>
        <w:tc>
          <w:tcPr>
            <w:tcW w:w="567" w:type="dxa"/>
            <w:tcBorders>
              <w:top w:val="nil"/>
              <w:left w:val="nil"/>
              <w:bottom w:val="thinThickThinMediumGap" w:sz="24" w:space="0" w:color="auto"/>
              <w:right w:val="single" w:sz="4" w:space="0" w:color="auto"/>
            </w:tcBorders>
            <w:shd w:val="clear" w:color="auto" w:fill="E7E6E6" w:themeFill="background2"/>
            <w:vAlign w:val="center"/>
            <w:hideMark/>
          </w:tcPr>
          <w:p w14:paraId="31CC2D1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thinThickThinMediumGap" w:sz="24" w:space="0" w:color="auto"/>
              <w:right w:val="single" w:sz="4" w:space="0" w:color="auto"/>
            </w:tcBorders>
            <w:shd w:val="clear" w:color="auto" w:fill="E7E6E6" w:themeFill="background2"/>
            <w:vAlign w:val="center"/>
            <w:hideMark/>
          </w:tcPr>
          <w:p w14:paraId="00EB6BE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thinThickThinMediumGap" w:sz="24" w:space="0" w:color="auto"/>
              <w:right w:val="single" w:sz="4" w:space="0" w:color="auto"/>
            </w:tcBorders>
            <w:shd w:val="clear" w:color="auto" w:fill="auto"/>
            <w:vAlign w:val="center"/>
            <w:hideMark/>
          </w:tcPr>
          <w:p w14:paraId="629769D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75</w:t>
            </w:r>
          </w:p>
        </w:tc>
        <w:tc>
          <w:tcPr>
            <w:tcW w:w="567" w:type="dxa"/>
            <w:tcBorders>
              <w:top w:val="nil"/>
              <w:left w:val="nil"/>
              <w:bottom w:val="thinThickThinMediumGap" w:sz="24" w:space="0" w:color="auto"/>
              <w:right w:val="single" w:sz="4" w:space="0" w:color="auto"/>
            </w:tcBorders>
            <w:shd w:val="clear" w:color="auto" w:fill="auto"/>
            <w:vAlign w:val="center"/>
            <w:hideMark/>
          </w:tcPr>
          <w:p w14:paraId="65C5212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thinThickThinMediumGap" w:sz="24" w:space="0" w:color="auto"/>
              <w:right w:val="single" w:sz="4" w:space="0" w:color="auto"/>
            </w:tcBorders>
            <w:shd w:val="clear" w:color="auto" w:fill="E7E6E6" w:themeFill="background2"/>
            <w:vAlign w:val="center"/>
            <w:hideMark/>
          </w:tcPr>
          <w:p w14:paraId="56966AC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75</w:t>
            </w:r>
          </w:p>
        </w:tc>
        <w:tc>
          <w:tcPr>
            <w:tcW w:w="567" w:type="dxa"/>
            <w:tcBorders>
              <w:top w:val="nil"/>
              <w:left w:val="nil"/>
              <w:bottom w:val="thinThickThinMediumGap" w:sz="24" w:space="0" w:color="auto"/>
              <w:right w:val="single" w:sz="4" w:space="0" w:color="auto"/>
            </w:tcBorders>
            <w:shd w:val="clear" w:color="auto" w:fill="E7E6E6" w:themeFill="background2"/>
            <w:vAlign w:val="center"/>
            <w:hideMark/>
          </w:tcPr>
          <w:p w14:paraId="638B2D4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75</w:t>
            </w:r>
          </w:p>
        </w:tc>
        <w:tc>
          <w:tcPr>
            <w:tcW w:w="567" w:type="dxa"/>
            <w:tcBorders>
              <w:top w:val="nil"/>
              <w:left w:val="nil"/>
              <w:bottom w:val="thinThickThinMediumGap" w:sz="24" w:space="0" w:color="auto"/>
              <w:right w:val="single" w:sz="4" w:space="0" w:color="auto"/>
            </w:tcBorders>
            <w:shd w:val="clear" w:color="auto" w:fill="auto"/>
            <w:vAlign w:val="center"/>
            <w:hideMark/>
          </w:tcPr>
          <w:p w14:paraId="6D56017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75</w:t>
            </w:r>
          </w:p>
        </w:tc>
        <w:tc>
          <w:tcPr>
            <w:tcW w:w="567" w:type="dxa"/>
            <w:tcBorders>
              <w:top w:val="nil"/>
              <w:left w:val="nil"/>
              <w:bottom w:val="thinThickThinMediumGap" w:sz="24" w:space="0" w:color="auto"/>
              <w:right w:val="single" w:sz="4" w:space="0" w:color="auto"/>
            </w:tcBorders>
            <w:shd w:val="clear" w:color="auto" w:fill="auto"/>
            <w:vAlign w:val="center"/>
            <w:hideMark/>
          </w:tcPr>
          <w:p w14:paraId="178252C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75</w:t>
            </w:r>
          </w:p>
        </w:tc>
        <w:tc>
          <w:tcPr>
            <w:tcW w:w="567" w:type="dxa"/>
            <w:tcBorders>
              <w:top w:val="nil"/>
              <w:left w:val="nil"/>
              <w:bottom w:val="thinThickThinMediumGap" w:sz="24" w:space="0" w:color="auto"/>
              <w:right w:val="single" w:sz="4" w:space="0" w:color="auto"/>
            </w:tcBorders>
            <w:shd w:val="clear" w:color="auto" w:fill="E7E6E6" w:themeFill="background2"/>
            <w:vAlign w:val="center"/>
            <w:hideMark/>
          </w:tcPr>
          <w:p w14:paraId="7DAE402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52" w:type="dxa"/>
            <w:tcBorders>
              <w:top w:val="nil"/>
              <w:left w:val="nil"/>
              <w:bottom w:val="thinThickThinMediumGap" w:sz="24" w:space="0" w:color="auto"/>
              <w:right w:val="single" w:sz="4" w:space="0" w:color="auto"/>
            </w:tcBorders>
            <w:shd w:val="clear" w:color="auto" w:fill="E7E6E6" w:themeFill="background2"/>
            <w:vAlign w:val="center"/>
            <w:hideMark/>
          </w:tcPr>
          <w:p w14:paraId="20E1252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r>
      <w:tr w:rsidR="00DE6620" w:rsidRPr="00265141" w14:paraId="3F441A61" w14:textId="77777777" w:rsidTr="001250D2">
        <w:trPr>
          <w:trHeight w:val="630"/>
        </w:trPr>
        <w:tc>
          <w:tcPr>
            <w:tcW w:w="441" w:type="dxa"/>
            <w:vMerge w:val="restart"/>
            <w:tcBorders>
              <w:top w:val="thinThickThinMediumGap" w:sz="24" w:space="0" w:color="auto"/>
              <w:left w:val="single" w:sz="4" w:space="0" w:color="auto"/>
              <w:bottom w:val="single" w:sz="4" w:space="0" w:color="000000"/>
              <w:right w:val="single" w:sz="4" w:space="0" w:color="auto"/>
            </w:tcBorders>
            <w:shd w:val="clear" w:color="auto" w:fill="auto"/>
            <w:textDirection w:val="btLr"/>
            <w:vAlign w:val="center"/>
            <w:hideMark/>
          </w:tcPr>
          <w:p w14:paraId="464A480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Stworzenie lokalnego klastra wytwarzania i sprzedaży produktów rolnych,</w:t>
            </w:r>
            <w:r w:rsidRPr="00265141">
              <w:rPr>
                <w:rFonts w:ascii="Times New Roman" w:eastAsia="Times New Roman" w:hAnsi="Times New Roman" w:cs="Times New Roman"/>
                <w:sz w:val="16"/>
                <w:szCs w:val="16"/>
                <w:lang w:val="cs-CZ"/>
              </w:rPr>
              <w:br/>
              <w:t xml:space="preserve"> jako  generatora  nowych źródeł dochodu (2.0)</w:t>
            </w:r>
          </w:p>
        </w:tc>
        <w:tc>
          <w:tcPr>
            <w:tcW w:w="1705" w:type="dxa"/>
            <w:tcBorders>
              <w:top w:val="thinThickThinMediumGap" w:sz="24" w:space="0" w:color="auto"/>
              <w:left w:val="nil"/>
              <w:bottom w:val="single" w:sz="4" w:space="0" w:color="auto"/>
              <w:right w:val="single" w:sz="4" w:space="0" w:color="auto"/>
            </w:tcBorders>
            <w:shd w:val="clear" w:color="auto" w:fill="auto"/>
            <w:textDirection w:val="btLr"/>
            <w:vAlign w:val="center"/>
            <w:hideMark/>
          </w:tcPr>
          <w:p w14:paraId="2AB988B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Umożliwienie otwartego dostępu do lokalnej infrastruktury technicznej przetwórstwa produktów rolnych (2.1)</w:t>
            </w:r>
          </w:p>
        </w:tc>
        <w:tc>
          <w:tcPr>
            <w:tcW w:w="1697" w:type="dxa"/>
            <w:tcBorders>
              <w:top w:val="thinThickThinMediumGap" w:sz="24" w:space="0" w:color="auto"/>
              <w:left w:val="nil"/>
              <w:bottom w:val="single" w:sz="4" w:space="0" w:color="auto"/>
              <w:right w:val="single" w:sz="4" w:space="0" w:color="auto"/>
            </w:tcBorders>
            <w:shd w:val="clear" w:color="auto" w:fill="auto"/>
            <w:vAlign w:val="center"/>
            <w:hideMark/>
          </w:tcPr>
          <w:p w14:paraId="2ABE7DF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xml:space="preserve">Stworzenie inkubatora przetwórstwa lokalnego produktów rolnych </w:t>
            </w:r>
            <w:r w:rsidRPr="00265141">
              <w:rPr>
                <w:rFonts w:ascii="Times New Roman" w:eastAsia="Times New Roman" w:hAnsi="Times New Roman" w:cs="Times New Roman"/>
                <w:sz w:val="16"/>
                <w:szCs w:val="16"/>
                <w:lang w:val="cs-CZ"/>
              </w:rPr>
              <w:lastRenderedPageBreak/>
              <w:t>2.1.1</w:t>
            </w:r>
          </w:p>
        </w:tc>
        <w:tc>
          <w:tcPr>
            <w:tcW w:w="2551" w:type="dxa"/>
            <w:tcBorders>
              <w:top w:val="thinThickThinMediumGap" w:sz="24" w:space="0" w:color="auto"/>
              <w:left w:val="nil"/>
              <w:bottom w:val="single" w:sz="4" w:space="0" w:color="auto"/>
              <w:right w:val="single" w:sz="4" w:space="0" w:color="auto"/>
            </w:tcBorders>
            <w:shd w:val="clear" w:color="auto" w:fill="auto"/>
            <w:vAlign w:val="center"/>
            <w:hideMark/>
          </w:tcPr>
          <w:p w14:paraId="68F444E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lastRenderedPageBreak/>
              <w:t>Liczba centrów przetwórstwa rolnego</w:t>
            </w:r>
          </w:p>
        </w:tc>
        <w:tc>
          <w:tcPr>
            <w:tcW w:w="851" w:type="dxa"/>
            <w:tcBorders>
              <w:top w:val="thinThickThinMediumGap" w:sz="24" w:space="0" w:color="auto"/>
              <w:left w:val="nil"/>
              <w:bottom w:val="single" w:sz="4" w:space="0" w:color="auto"/>
              <w:right w:val="single" w:sz="4" w:space="0" w:color="auto"/>
            </w:tcBorders>
            <w:shd w:val="clear" w:color="auto" w:fill="auto"/>
            <w:vAlign w:val="center"/>
            <w:hideMark/>
          </w:tcPr>
          <w:p w14:paraId="7E0329C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thinThickThinMediumGap" w:sz="24" w:space="0" w:color="auto"/>
              <w:left w:val="nil"/>
              <w:bottom w:val="single" w:sz="4" w:space="0" w:color="auto"/>
              <w:right w:val="single" w:sz="4" w:space="0" w:color="auto"/>
            </w:tcBorders>
            <w:shd w:val="clear" w:color="auto" w:fill="auto"/>
            <w:vAlign w:val="center"/>
            <w:hideMark/>
          </w:tcPr>
          <w:p w14:paraId="5A66A06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01ACF48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632D68E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auto"/>
            <w:vAlign w:val="center"/>
            <w:hideMark/>
          </w:tcPr>
          <w:p w14:paraId="601F71C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thinThickThinMediumGap" w:sz="24" w:space="0" w:color="auto"/>
              <w:left w:val="nil"/>
              <w:bottom w:val="single" w:sz="4" w:space="0" w:color="auto"/>
              <w:right w:val="single" w:sz="4" w:space="0" w:color="auto"/>
            </w:tcBorders>
            <w:shd w:val="clear" w:color="auto" w:fill="auto"/>
            <w:vAlign w:val="center"/>
            <w:hideMark/>
          </w:tcPr>
          <w:p w14:paraId="315C4DF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3D2897F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595A82E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auto"/>
            <w:vAlign w:val="center"/>
            <w:hideMark/>
          </w:tcPr>
          <w:p w14:paraId="005D675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auto"/>
            <w:vAlign w:val="center"/>
            <w:hideMark/>
          </w:tcPr>
          <w:p w14:paraId="1A5117C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340A954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w:t>
            </w:r>
          </w:p>
        </w:tc>
        <w:tc>
          <w:tcPr>
            <w:tcW w:w="552"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150D6E1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w:t>
            </w:r>
          </w:p>
        </w:tc>
      </w:tr>
      <w:tr w:rsidR="00DE6620" w:rsidRPr="00265141" w14:paraId="176626E5" w14:textId="77777777" w:rsidTr="001250D2">
        <w:trPr>
          <w:trHeight w:val="700"/>
        </w:trPr>
        <w:tc>
          <w:tcPr>
            <w:tcW w:w="441" w:type="dxa"/>
            <w:vMerge/>
            <w:tcBorders>
              <w:top w:val="nil"/>
              <w:left w:val="single" w:sz="4" w:space="0" w:color="auto"/>
              <w:bottom w:val="single" w:sz="4" w:space="0" w:color="000000"/>
              <w:right w:val="single" w:sz="4" w:space="0" w:color="auto"/>
            </w:tcBorders>
            <w:vAlign w:val="center"/>
            <w:hideMark/>
          </w:tcPr>
          <w:p w14:paraId="32B4C86A"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5C7967C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Promocja rynków zbytu lokalnych  produktów rolnych (2.2)                                                                      do 2017 r Rozwój rynków zbytu lokalnych produktów rolnych</w:t>
            </w:r>
          </w:p>
        </w:tc>
        <w:tc>
          <w:tcPr>
            <w:tcW w:w="1697" w:type="dxa"/>
            <w:tcBorders>
              <w:top w:val="nil"/>
              <w:left w:val="nil"/>
              <w:bottom w:val="single" w:sz="4" w:space="0" w:color="auto"/>
              <w:right w:val="single" w:sz="4" w:space="0" w:color="auto"/>
            </w:tcBorders>
            <w:shd w:val="clear" w:color="auto" w:fill="auto"/>
            <w:vAlign w:val="center"/>
            <w:hideMark/>
          </w:tcPr>
          <w:p w14:paraId="388FB60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Inicjatywy w zakresie promocji rynków zbytu produktów lokalnych 2.2.1</w:t>
            </w:r>
          </w:p>
        </w:tc>
        <w:tc>
          <w:tcPr>
            <w:tcW w:w="2551" w:type="dxa"/>
            <w:tcBorders>
              <w:top w:val="nil"/>
              <w:left w:val="nil"/>
              <w:bottom w:val="single" w:sz="4" w:space="0" w:color="auto"/>
              <w:right w:val="single" w:sz="4" w:space="0" w:color="auto"/>
            </w:tcBorders>
            <w:shd w:val="clear" w:color="auto" w:fill="auto"/>
            <w:vAlign w:val="center"/>
            <w:hideMark/>
          </w:tcPr>
          <w:p w14:paraId="7C4812B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operacji w zakresie promocji rynków zbytu produktów lokalnych</w:t>
            </w:r>
          </w:p>
        </w:tc>
        <w:tc>
          <w:tcPr>
            <w:tcW w:w="851" w:type="dxa"/>
            <w:tcBorders>
              <w:top w:val="nil"/>
              <w:left w:val="nil"/>
              <w:bottom w:val="single" w:sz="4" w:space="0" w:color="auto"/>
              <w:right w:val="single" w:sz="4" w:space="0" w:color="auto"/>
            </w:tcBorders>
            <w:shd w:val="clear" w:color="auto" w:fill="auto"/>
            <w:vAlign w:val="center"/>
            <w:hideMark/>
          </w:tcPr>
          <w:p w14:paraId="740322A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3755BD7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50CFC9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E4401C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32051AF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auto"/>
            <w:vAlign w:val="center"/>
            <w:hideMark/>
          </w:tcPr>
          <w:p w14:paraId="08E8503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35B448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F61898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0BE5AB4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04E8954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9B4113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3C0498C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r>
      <w:tr w:rsidR="00DE6620" w:rsidRPr="00265141" w14:paraId="35AC988F" w14:textId="77777777" w:rsidTr="001250D2">
        <w:trPr>
          <w:trHeight w:val="700"/>
        </w:trPr>
        <w:tc>
          <w:tcPr>
            <w:tcW w:w="441" w:type="dxa"/>
            <w:vMerge/>
            <w:tcBorders>
              <w:top w:val="nil"/>
              <w:left w:val="single" w:sz="4" w:space="0" w:color="auto"/>
              <w:bottom w:val="single" w:sz="4" w:space="0" w:color="000000"/>
              <w:right w:val="single" w:sz="4" w:space="0" w:color="auto"/>
            </w:tcBorders>
            <w:vAlign w:val="center"/>
            <w:hideMark/>
          </w:tcPr>
          <w:p w14:paraId="44EEEACB"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1CB25227"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tcBorders>
              <w:top w:val="nil"/>
              <w:left w:val="nil"/>
              <w:bottom w:val="single" w:sz="4" w:space="0" w:color="auto"/>
              <w:right w:val="single" w:sz="4" w:space="0" w:color="auto"/>
            </w:tcBorders>
            <w:shd w:val="clear" w:color="auto" w:fill="auto"/>
            <w:vAlign w:val="center"/>
            <w:hideMark/>
          </w:tcPr>
          <w:p w14:paraId="000664E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Inicjatywy w zakresie promocji produktów  lokalnych 2.2.2</w:t>
            </w:r>
          </w:p>
        </w:tc>
        <w:tc>
          <w:tcPr>
            <w:tcW w:w="2551" w:type="dxa"/>
            <w:tcBorders>
              <w:top w:val="nil"/>
              <w:left w:val="nil"/>
              <w:bottom w:val="single" w:sz="4" w:space="0" w:color="auto"/>
              <w:right w:val="single" w:sz="4" w:space="0" w:color="auto"/>
            </w:tcBorders>
            <w:shd w:val="clear" w:color="auto" w:fill="auto"/>
            <w:vAlign w:val="center"/>
            <w:hideMark/>
          </w:tcPr>
          <w:p w14:paraId="105AD23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inicjatyw w zakresie promocji produktów  lokalnych</w:t>
            </w:r>
          </w:p>
        </w:tc>
        <w:tc>
          <w:tcPr>
            <w:tcW w:w="851" w:type="dxa"/>
            <w:tcBorders>
              <w:top w:val="nil"/>
              <w:left w:val="nil"/>
              <w:bottom w:val="single" w:sz="4" w:space="0" w:color="auto"/>
              <w:right w:val="single" w:sz="4" w:space="0" w:color="auto"/>
            </w:tcBorders>
            <w:shd w:val="clear" w:color="auto" w:fill="auto"/>
            <w:vAlign w:val="center"/>
            <w:hideMark/>
          </w:tcPr>
          <w:p w14:paraId="073FFE2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3D04C6D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A5CF60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B56638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7C34D96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128445F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77BF10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66,67</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8D9DE5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0933E9A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0,00</w:t>
            </w:r>
          </w:p>
        </w:tc>
        <w:tc>
          <w:tcPr>
            <w:tcW w:w="567" w:type="dxa"/>
            <w:tcBorders>
              <w:top w:val="nil"/>
              <w:left w:val="nil"/>
              <w:bottom w:val="single" w:sz="4" w:space="0" w:color="auto"/>
              <w:right w:val="single" w:sz="4" w:space="0" w:color="auto"/>
            </w:tcBorders>
            <w:shd w:val="clear" w:color="auto" w:fill="auto"/>
            <w:vAlign w:val="center"/>
            <w:hideMark/>
          </w:tcPr>
          <w:p w14:paraId="2797860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AFDBCF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73483F2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r>
      <w:tr w:rsidR="00DE6620" w:rsidRPr="00265141" w14:paraId="0708CF67" w14:textId="77777777" w:rsidTr="001250D2">
        <w:trPr>
          <w:trHeight w:val="450"/>
        </w:trPr>
        <w:tc>
          <w:tcPr>
            <w:tcW w:w="441" w:type="dxa"/>
            <w:vMerge/>
            <w:tcBorders>
              <w:top w:val="nil"/>
              <w:left w:val="single" w:sz="4" w:space="0" w:color="auto"/>
              <w:bottom w:val="single" w:sz="4" w:space="0" w:color="000000"/>
              <w:right w:val="single" w:sz="4" w:space="0" w:color="auto"/>
            </w:tcBorders>
            <w:vAlign w:val="center"/>
            <w:hideMark/>
          </w:tcPr>
          <w:p w14:paraId="39657F7D"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05D8BA93"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val="restart"/>
            <w:tcBorders>
              <w:top w:val="nil"/>
              <w:left w:val="nil"/>
              <w:bottom w:val="single" w:sz="4" w:space="0" w:color="000000"/>
              <w:right w:val="single" w:sz="4" w:space="0" w:color="auto"/>
            </w:tcBorders>
            <w:shd w:val="clear" w:color="auto" w:fill="auto"/>
            <w:textDirection w:val="btLr"/>
            <w:vAlign w:val="center"/>
            <w:hideMark/>
          </w:tcPr>
          <w:p w14:paraId="667A5CE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Projekt współpracy - utworzenie sieci dystrybucji produktów lokalnych 2.2.3</w:t>
            </w:r>
          </w:p>
        </w:tc>
        <w:tc>
          <w:tcPr>
            <w:tcW w:w="2551" w:type="dxa"/>
            <w:vMerge w:val="restart"/>
            <w:tcBorders>
              <w:top w:val="nil"/>
              <w:left w:val="single" w:sz="4" w:space="0" w:color="auto"/>
              <w:bottom w:val="single" w:sz="4" w:space="0" w:color="000000"/>
              <w:right w:val="single" w:sz="4" w:space="0" w:color="auto"/>
            </w:tcBorders>
            <w:shd w:val="clear" w:color="auto" w:fill="auto"/>
            <w:vAlign w:val="center"/>
            <w:hideMark/>
          </w:tcPr>
          <w:p w14:paraId="7F4B49B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zrealizowanych projektów współpracy, w tym projektów współpracy międzynarodowej</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06588B2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0DDE8F7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w:t>
            </w:r>
          </w:p>
        </w:tc>
        <w:tc>
          <w:tcPr>
            <w:tcW w:w="567"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2FC54B7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3EED4FC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311A519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59B8246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085A7A5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1214F29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48AA61A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4B71B16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63B0169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52"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7560361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r>
      <w:tr w:rsidR="00DE6620" w:rsidRPr="00265141" w14:paraId="2A1CE403" w14:textId="77777777" w:rsidTr="001250D2">
        <w:trPr>
          <w:trHeight w:val="540"/>
        </w:trPr>
        <w:tc>
          <w:tcPr>
            <w:tcW w:w="441" w:type="dxa"/>
            <w:vMerge/>
            <w:tcBorders>
              <w:top w:val="nil"/>
              <w:left w:val="single" w:sz="4" w:space="0" w:color="auto"/>
              <w:bottom w:val="single" w:sz="4" w:space="0" w:color="000000"/>
              <w:right w:val="single" w:sz="4" w:space="0" w:color="auto"/>
            </w:tcBorders>
            <w:vAlign w:val="center"/>
            <w:hideMark/>
          </w:tcPr>
          <w:p w14:paraId="78096660"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1BA9676A"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tcBorders>
              <w:top w:val="nil"/>
              <w:left w:val="nil"/>
              <w:bottom w:val="single" w:sz="4" w:space="0" w:color="000000"/>
              <w:right w:val="single" w:sz="4" w:space="0" w:color="auto"/>
            </w:tcBorders>
            <w:vAlign w:val="center"/>
            <w:hideMark/>
          </w:tcPr>
          <w:p w14:paraId="4CF10EC5"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vMerge/>
            <w:tcBorders>
              <w:top w:val="nil"/>
              <w:left w:val="single" w:sz="4" w:space="0" w:color="auto"/>
              <w:bottom w:val="single" w:sz="4" w:space="0" w:color="000000"/>
              <w:right w:val="single" w:sz="4" w:space="0" w:color="auto"/>
            </w:tcBorders>
            <w:vAlign w:val="center"/>
            <w:hideMark/>
          </w:tcPr>
          <w:p w14:paraId="56D07D6C"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851" w:type="dxa"/>
            <w:vMerge/>
            <w:tcBorders>
              <w:top w:val="nil"/>
              <w:left w:val="single" w:sz="4" w:space="0" w:color="auto"/>
              <w:bottom w:val="single" w:sz="4" w:space="0" w:color="000000"/>
              <w:right w:val="single" w:sz="4" w:space="0" w:color="auto"/>
            </w:tcBorders>
            <w:vAlign w:val="center"/>
            <w:hideMark/>
          </w:tcPr>
          <w:p w14:paraId="17687A9E"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992" w:type="dxa"/>
            <w:vMerge/>
            <w:tcBorders>
              <w:top w:val="nil"/>
              <w:left w:val="single" w:sz="4" w:space="0" w:color="auto"/>
              <w:bottom w:val="single" w:sz="4" w:space="0" w:color="000000"/>
              <w:right w:val="single" w:sz="4" w:space="0" w:color="auto"/>
            </w:tcBorders>
            <w:vAlign w:val="center"/>
            <w:hideMark/>
          </w:tcPr>
          <w:p w14:paraId="1E34C5D5"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49FEFD46"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56474FED"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vAlign w:val="center"/>
            <w:hideMark/>
          </w:tcPr>
          <w:p w14:paraId="08D22DB6"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vAlign w:val="center"/>
            <w:hideMark/>
          </w:tcPr>
          <w:p w14:paraId="02306734"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15F3DF54"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47CB5E27"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vAlign w:val="center"/>
            <w:hideMark/>
          </w:tcPr>
          <w:p w14:paraId="5FE7D755"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vAlign w:val="center"/>
            <w:hideMark/>
          </w:tcPr>
          <w:p w14:paraId="5C3CB790"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205AE76E"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52"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5A6D31D0"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r>
      <w:tr w:rsidR="00DE6620" w:rsidRPr="00265141" w14:paraId="11565D06" w14:textId="77777777" w:rsidTr="001250D2">
        <w:trPr>
          <w:trHeight w:val="620"/>
        </w:trPr>
        <w:tc>
          <w:tcPr>
            <w:tcW w:w="441" w:type="dxa"/>
            <w:vMerge/>
            <w:tcBorders>
              <w:top w:val="nil"/>
              <w:left w:val="single" w:sz="4" w:space="0" w:color="auto"/>
              <w:bottom w:val="single" w:sz="4" w:space="0" w:color="000000"/>
              <w:right w:val="single" w:sz="4" w:space="0" w:color="auto"/>
            </w:tcBorders>
            <w:vAlign w:val="center"/>
            <w:hideMark/>
          </w:tcPr>
          <w:p w14:paraId="31640CB3"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6647FF0C"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tcBorders>
              <w:top w:val="nil"/>
              <w:left w:val="nil"/>
              <w:bottom w:val="single" w:sz="4" w:space="0" w:color="000000"/>
              <w:right w:val="single" w:sz="4" w:space="0" w:color="auto"/>
            </w:tcBorders>
            <w:vAlign w:val="center"/>
            <w:hideMark/>
          </w:tcPr>
          <w:p w14:paraId="73106F42"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tcBorders>
              <w:top w:val="nil"/>
              <w:left w:val="nil"/>
              <w:bottom w:val="single" w:sz="4" w:space="0" w:color="auto"/>
              <w:right w:val="single" w:sz="4" w:space="0" w:color="auto"/>
            </w:tcBorders>
            <w:shd w:val="clear" w:color="auto" w:fill="auto"/>
            <w:vAlign w:val="center"/>
            <w:hideMark/>
          </w:tcPr>
          <w:p w14:paraId="5889398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LGD uczestniczących w projektach współpracy</w:t>
            </w:r>
          </w:p>
        </w:tc>
        <w:tc>
          <w:tcPr>
            <w:tcW w:w="851" w:type="dxa"/>
            <w:tcBorders>
              <w:top w:val="nil"/>
              <w:left w:val="nil"/>
              <w:bottom w:val="single" w:sz="4" w:space="0" w:color="auto"/>
              <w:right w:val="single" w:sz="4" w:space="0" w:color="auto"/>
            </w:tcBorders>
            <w:shd w:val="clear" w:color="auto" w:fill="auto"/>
            <w:vAlign w:val="center"/>
            <w:hideMark/>
          </w:tcPr>
          <w:p w14:paraId="236FCD8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132C685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13</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9D19B6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944965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7748571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2D4275E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9B3247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88AF6D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262CA1D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1949D27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01B971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7D7F225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r>
      <w:tr w:rsidR="00DE6620" w:rsidRPr="00265141" w14:paraId="35084727" w14:textId="77777777" w:rsidTr="001250D2">
        <w:trPr>
          <w:trHeight w:val="620"/>
        </w:trPr>
        <w:tc>
          <w:tcPr>
            <w:tcW w:w="441" w:type="dxa"/>
            <w:vMerge/>
            <w:tcBorders>
              <w:top w:val="nil"/>
              <w:left w:val="single" w:sz="4" w:space="0" w:color="auto"/>
              <w:bottom w:val="single" w:sz="4" w:space="0" w:color="000000"/>
              <w:right w:val="single" w:sz="4" w:space="0" w:color="auto"/>
            </w:tcBorders>
            <w:vAlign w:val="center"/>
            <w:hideMark/>
          </w:tcPr>
          <w:p w14:paraId="393B5FCF"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35D75D9E"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tcBorders>
              <w:top w:val="nil"/>
              <w:left w:val="nil"/>
              <w:bottom w:val="single" w:sz="4" w:space="0" w:color="000000"/>
              <w:right w:val="single" w:sz="4" w:space="0" w:color="auto"/>
            </w:tcBorders>
            <w:vAlign w:val="center"/>
            <w:hideMark/>
          </w:tcPr>
          <w:p w14:paraId="222F52F0"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tcBorders>
              <w:top w:val="nil"/>
              <w:left w:val="nil"/>
              <w:bottom w:val="single" w:sz="4" w:space="0" w:color="auto"/>
              <w:right w:val="single" w:sz="4" w:space="0" w:color="auto"/>
            </w:tcBorders>
            <w:shd w:val="clear" w:color="auto" w:fill="auto"/>
            <w:vAlign w:val="center"/>
            <w:hideMark/>
          </w:tcPr>
          <w:p w14:paraId="0C8D812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uruchomionych sieci dystrybucji produktów lokalnych</w:t>
            </w:r>
          </w:p>
        </w:tc>
        <w:tc>
          <w:tcPr>
            <w:tcW w:w="851" w:type="dxa"/>
            <w:tcBorders>
              <w:top w:val="nil"/>
              <w:left w:val="nil"/>
              <w:bottom w:val="single" w:sz="4" w:space="0" w:color="auto"/>
              <w:right w:val="single" w:sz="4" w:space="0" w:color="auto"/>
            </w:tcBorders>
            <w:shd w:val="clear" w:color="auto" w:fill="auto"/>
            <w:vAlign w:val="center"/>
            <w:hideMark/>
          </w:tcPr>
          <w:p w14:paraId="2BA179D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6CCBBC1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E4253A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18F50A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1217137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1A5226B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CA4826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E2B017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42E4ACA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59BFEB1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2A9BCB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34B8EA7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r>
      <w:tr w:rsidR="00DE6620" w:rsidRPr="00265141" w14:paraId="7D1DE877" w14:textId="77777777" w:rsidTr="001250D2">
        <w:trPr>
          <w:trHeight w:val="1000"/>
        </w:trPr>
        <w:tc>
          <w:tcPr>
            <w:tcW w:w="441" w:type="dxa"/>
            <w:vMerge/>
            <w:tcBorders>
              <w:top w:val="nil"/>
              <w:left w:val="single" w:sz="4" w:space="0" w:color="auto"/>
              <w:bottom w:val="single" w:sz="4" w:space="0" w:color="000000"/>
              <w:right w:val="single" w:sz="4" w:space="0" w:color="auto"/>
            </w:tcBorders>
            <w:vAlign w:val="center"/>
            <w:hideMark/>
          </w:tcPr>
          <w:p w14:paraId="199E6E2D"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6DF56101"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Wzrost świadomości mieszkańców z zakresu niszowej działalności rolniczej, takiej jak rolnictwo ekologiczne i pszczelarstwo jako sposób na wykorzystanie potencjału małych gospodarstw rolnych (2.3)</w:t>
            </w:r>
          </w:p>
        </w:tc>
        <w:tc>
          <w:tcPr>
            <w:tcW w:w="1697"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7997471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Organizacja szkoleń i  spotkań wzmacniających kapitał społeczny skierowanych do mieszkańców, w tym z zakresu ochrony środowiska i zmian klimatycznych, upraw ekologicznych i niszowej działalności rolnej , także z wykorzystaniem rozwiązań innowacyjnych</w:t>
            </w:r>
          </w:p>
        </w:tc>
        <w:tc>
          <w:tcPr>
            <w:tcW w:w="2551" w:type="dxa"/>
            <w:tcBorders>
              <w:top w:val="nil"/>
              <w:left w:val="nil"/>
              <w:bottom w:val="single" w:sz="4" w:space="0" w:color="auto"/>
              <w:right w:val="single" w:sz="4" w:space="0" w:color="auto"/>
            </w:tcBorders>
            <w:shd w:val="clear" w:color="auto" w:fill="auto"/>
            <w:vAlign w:val="center"/>
            <w:hideMark/>
          </w:tcPr>
          <w:p w14:paraId="3B8F349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xml:space="preserve">Liczba godzin szkoleń i spotkań dla mieszkańców, w tym z zakresu upraw ekologicznych i niszowej działalności rolnej </w:t>
            </w:r>
          </w:p>
        </w:tc>
        <w:tc>
          <w:tcPr>
            <w:tcW w:w="851" w:type="dxa"/>
            <w:tcBorders>
              <w:top w:val="nil"/>
              <w:left w:val="nil"/>
              <w:bottom w:val="single" w:sz="4" w:space="0" w:color="auto"/>
              <w:right w:val="single" w:sz="4" w:space="0" w:color="auto"/>
            </w:tcBorders>
            <w:shd w:val="clear" w:color="auto" w:fill="auto"/>
            <w:vAlign w:val="center"/>
            <w:hideMark/>
          </w:tcPr>
          <w:p w14:paraId="7FE0783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godziny</w:t>
            </w:r>
          </w:p>
        </w:tc>
        <w:tc>
          <w:tcPr>
            <w:tcW w:w="992" w:type="dxa"/>
            <w:tcBorders>
              <w:top w:val="nil"/>
              <w:left w:val="nil"/>
              <w:bottom w:val="single" w:sz="4" w:space="0" w:color="auto"/>
              <w:right w:val="single" w:sz="4" w:space="0" w:color="auto"/>
            </w:tcBorders>
            <w:shd w:val="clear" w:color="auto" w:fill="auto"/>
            <w:vAlign w:val="center"/>
            <w:hideMark/>
          </w:tcPr>
          <w:p w14:paraId="6170B224" w14:textId="7A9F3867" w:rsidR="00DE6620" w:rsidRPr="00265141" w:rsidRDefault="00DE6620" w:rsidP="001A6D3A">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xml:space="preserve">256                 </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B9D44C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B640BF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782CBB4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64</w:t>
            </w:r>
          </w:p>
        </w:tc>
        <w:tc>
          <w:tcPr>
            <w:tcW w:w="567" w:type="dxa"/>
            <w:tcBorders>
              <w:top w:val="nil"/>
              <w:left w:val="nil"/>
              <w:bottom w:val="single" w:sz="4" w:space="0" w:color="auto"/>
              <w:right w:val="single" w:sz="4" w:space="0" w:color="auto"/>
            </w:tcBorders>
            <w:shd w:val="clear" w:color="auto" w:fill="auto"/>
            <w:vAlign w:val="center"/>
            <w:hideMark/>
          </w:tcPr>
          <w:p w14:paraId="67189E6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682B88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64</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FECFED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64</w:t>
            </w:r>
          </w:p>
        </w:tc>
        <w:tc>
          <w:tcPr>
            <w:tcW w:w="567" w:type="dxa"/>
            <w:tcBorders>
              <w:top w:val="nil"/>
              <w:left w:val="nil"/>
              <w:bottom w:val="single" w:sz="4" w:space="0" w:color="auto"/>
              <w:right w:val="single" w:sz="4" w:space="0" w:color="auto"/>
            </w:tcBorders>
            <w:shd w:val="clear" w:color="auto" w:fill="auto"/>
            <w:vAlign w:val="center"/>
            <w:hideMark/>
          </w:tcPr>
          <w:p w14:paraId="51F926A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64</w:t>
            </w:r>
          </w:p>
        </w:tc>
        <w:tc>
          <w:tcPr>
            <w:tcW w:w="567" w:type="dxa"/>
            <w:tcBorders>
              <w:top w:val="nil"/>
              <w:left w:val="nil"/>
              <w:bottom w:val="single" w:sz="4" w:space="0" w:color="auto"/>
              <w:right w:val="single" w:sz="4" w:space="0" w:color="auto"/>
            </w:tcBorders>
            <w:shd w:val="clear" w:color="auto" w:fill="auto"/>
            <w:vAlign w:val="center"/>
            <w:hideMark/>
          </w:tcPr>
          <w:p w14:paraId="5E4C45A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64</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F1A17D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1710DDE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r>
      <w:tr w:rsidR="00DE6620" w:rsidRPr="00265141" w14:paraId="0E9E3490" w14:textId="77777777" w:rsidTr="001250D2">
        <w:trPr>
          <w:trHeight w:val="380"/>
        </w:trPr>
        <w:tc>
          <w:tcPr>
            <w:tcW w:w="441" w:type="dxa"/>
            <w:vMerge/>
            <w:tcBorders>
              <w:top w:val="nil"/>
              <w:left w:val="single" w:sz="4" w:space="0" w:color="auto"/>
              <w:bottom w:val="single" w:sz="4" w:space="0" w:color="000000"/>
              <w:right w:val="single" w:sz="4" w:space="0" w:color="auto"/>
            </w:tcBorders>
            <w:vAlign w:val="center"/>
            <w:hideMark/>
          </w:tcPr>
          <w:p w14:paraId="7F6C1F9A"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7205593E" w14:textId="77777777" w:rsidR="00DE6620" w:rsidRPr="00265141" w:rsidRDefault="00DE6620" w:rsidP="00EB1B10">
            <w:pPr>
              <w:spacing w:after="0" w:line="276" w:lineRule="auto"/>
              <w:rPr>
                <w:rFonts w:eastAsia="Times New Roman" w:cs="Times New Roman"/>
                <w:sz w:val="16"/>
                <w:szCs w:val="16"/>
                <w:lang w:val="cs-CZ"/>
              </w:rPr>
            </w:pPr>
          </w:p>
        </w:tc>
        <w:tc>
          <w:tcPr>
            <w:tcW w:w="1697" w:type="dxa"/>
            <w:vMerge/>
            <w:tcBorders>
              <w:top w:val="nil"/>
              <w:left w:val="single" w:sz="4" w:space="0" w:color="auto"/>
              <w:bottom w:val="single" w:sz="4" w:space="0" w:color="000000"/>
              <w:right w:val="single" w:sz="4" w:space="0" w:color="auto"/>
            </w:tcBorders>
            <w:vAlign w:val="center"/>
            <w:hideMark/>
          </w:tcPr>
          <w:p w14:paraId="523D9AEE"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tcBorders>
              <w:top w:val="nil"/>
              <w:left w:val="nil"/>
              <w:bottom w:val="single" w:sz="4" w:space="0" w:color="auto"/>
              <w:right w:val="single" w:sz="4" w:space="0" w:color="auto"/>
            </w:tcBorders>
            <w:shd w:val="clear" w:color="auto" w:fill="auto"/>
            <w:vAlign w:val="center"/>
            <w:hideMark/>
          </w:tcPr>
          <w:p w14:paraId="206D7C9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szkoleń</w:t>
            </w:r>
          </w:p>
        </w:tc>
        <w:tc>
          <w:tcPr>
            <w:tcW w:w="851" w:type="dxa"/>
            <w:tcBorders>
              <w:top w:val="nil"/>
              <w:left w:val="nil"/>
              <w:bottom w:val="single" w:sz="4" w:space="0" w:color="auto"/>
              <w:right w:val="single" w:sz="4" w:space="0" w:color="auto"/>
            </w:tcBorders>
            <w:shd w:val="clear" w:color="auto" w:fill="auto"/>
            <w:vAlign w:val="center"/>
            <w:hideMark/>
          </w:tcPr>
          <w:p w14:paraId="2351AEC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0FAB0726" w14:textId="4943C85F" w:rsidR="00DE6620" w:rsidRPr="00265141" w:rsidRDefault="00DE6620" w:rsidP="001A6D3A">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xml:space="preserve">106                </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C76FA6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B7232E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6717221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106</w:t>
            </w:r>
          </w:p>
        </w:tc>
        <w:tc>
          <w:tcPr>
            <w:tcW w:w="567" w:type="dxa"/>
            <w:tcBorders>
              <w:top w:val="nil"/>
              <w:left w:val="nil"/>
              <w:bottom w:val="single" w:sz="4" w:space="0" w:color="auto"/>
              <w:right w:val="single" w:sz="4" w:space="0" w:color="auto"/>
            </w:tcBorders>
            <w:shd w:val="clear" w:color="auto" w:fill="auto"/>
            <w:vAlign w:val="center"/>
            <w:hideMark/>
          </w:tcPr>
          <w:p w14:paraId="7D833D9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EDED26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106</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53984E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106</w:t>
            </w:r>
          </w:p>
        </w:tc>
        <w:tc>
          <w:tcPr>
            <w:tcW w:w="567" w:type="dxa"/>
            <w:tcBorders>
              <w:top w:val="nil"/>
              <w:left w:val="nil"/>
              <w:bottom w:val="single" w:sz="4" w:space="0" w:color="auto"/>
              <w:right w:val="single" w:sz="4" w:space="0" w:color="auto"/>
            </w:tcBorders>
            <w:shd w:val="clear" w:color="auto" w:fill="auto"/>
            <w:vAlign w:val="center"/>
            <w:hideMark/>
          </w:tcPr>
          <w:p w14:paraId="7AACEF4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106</w:t>
            </w:r>
          </w:p>
        </w:tc>
        <w:tc>
          <w:tcPr>
            <w:tcW w:w="567" w:type="dxa"/>
            <w:tcBorders>
              <w:top w:val="nil"/>
              <w:left w:val="nil"/>
              <w:bottom w:val="single" w:sz="4" w:space="0" w:color="auto"/>
              <w:right w:val="single" w:sz="4" w:space="0" w:color="auto"/>
            </w:tcBorders>
            <w:shd w:val="clear" w:color="auto" w:fill="auto"/>
            <w:vAlign w:val="center"/>
            <w:hideMark/>
          </w:tcPr>
          <w:p w14:paraId="5763802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106</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F39506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74CD9A1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r>
      <w:tr w:rsidR="00DE6620" w:rsidRPr="00265141" w14:paraId="0B87E624" w14:textId="77777777" w:rsidTr="001250D2">
        <w:trPr>
          <w:trHeight w:val="760"/>
        </w:trPr>
        <w:tc>
          <w:tcPr>
            <w:tcW w:w="441" w:type="dxa"/>
            <w:vMerge/>
            <w:tcBorders>
              <w:top w:val="nil"/>
              <w:left w:val="single" w:sz="4" w:space="0" w:color="auto"/>
              <w:bottom w:val="single" w:sz="4" w:space="0" w:color="000000"/>
              <w:right w:val="single" w:sz="4" w:space="0" w:color="auto"/>
            </w:tcBorders>
            <w:vAlign w:val="center"/>
            <w:hideMark/>
          </w:tcPr>
          <w:p w14:paraId="66532CAF"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1FE63481" w14:textId="77777777" w:rsidR="00DE6620" w:rsidRPr="00265141" w:rsidRDefault="00DE6620" w:rsidP="00EB1B10">
            <w:pPr>
              <w:spacing w:after="0" w:line="276" w:lineRule="auto"/>
              <w:rPr>
                <w:rFonts w:eastAsia="Times New Roman" w:cs="Times New Roman"/>
                <w:sz w:val="16"/>
                <w:szCs w:val="16"/>
                <w:lang w:val="cs-CZ"/>
              </w:rPr>
            </w:pPr>
          </w:p>
        </w:tc>
        <w:tc>
          <w:tcPr>
            <w:tcW w:w="1697" w:type="dxa"/>
            <w:vMerge/>
            <w:tcBorders>
              <w:top w:val="nil"/>
              <w:left w:val="single" w:sz="4" w:space="0" w:color="auto"/>
              <w:bottom w:val="single" w:sz="4" w:space="0" w:color="000000"/>
              <w:right w:val="single" w:sz="4" w:space="0" w:color="auto"/>
            </w:tcBorders>
            <w:vAlign w:val="center"/>
            <w:hideMark/>
          </w:tcPr>
          <w:p w14:paraId="5D790729"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tcBorders>
              <w:top w:val="nil"/>
              <w:left w:val="nil"/>
              <w:bottom w:val="single" w:sz="4" w:space="0" w:color="auto"/>
              <w:right w:val="single" w:sz="4" w:space="0" w:color="auto"/>
            </w:tcBorders>
            <w:shd w:val="clear" w:color="auto" w:fill="auto"/>
            <w:vAlign w:val="center"/>
            <w:hideMark/>
          </w:tcPr>
          <w:p w14:paraId="0714A8FC" w14:textId="07AB65C4" w:rsidR="003F0B73" w:rsidRPr="00265141" w:rsidRDefault="00DE6620" w:rsidP="003F0B73">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w tym Liczba szkoleń/spotkań ukierunkowanych na innowacje</w:t>
            </w:r>
          </w:p>
        </w:tc>
        <w:tc>
          <w:tcPr>
            <w:tcW w:w="851" w:type="dxa"/>
            <w:tcBorders>
              <w:top w:val="nil"/>
              <w:left w:val="nil"/>
              <w:bottom w:val="single" w:sz="4" w:space="0" w:color="auto"/>
              <w:right w:val="single" w:sz="4" w:space="0" w:color="auto"/>
            </w:tcBorders>
            <w:shd w:val="clear" w:color="auto" w:fill="auto"/>
            <w:vAlign w:val="center"/>
            <w:hideMark/>
          </w:tcPr>
          <w:p w14:paraId="3EA36D0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1E9AF9E4" w14:textId="486AAF37" w:rsidR="00DE6620" w:rsidRPr="00265141" w:rsidRDefault="00DE6620" w:rsidP="001A6D3A">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xml:space="preserve">18                   </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8E0840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8363C0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03A92AC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90</w:t>
            </w:r>
          </w:p>
        </w:tc>
        <w:tc>
          <w:tcPr>
            <w:tcW w:w="567" w:type="dxa"/>
            <w:tcBorders>
              <w:top w:val="nil"/>
              <w:left w:val="nil"/>
              <w:bottom w:val="single" w:sz="4" w:space="0" w:color="auto"/>
              <w:right w:val="single" w:sz="4" w:space="0" w:color="auto"/>
            </w:tcBorders>
            <w:shd w:val="clear" w:color="auto" w:fill="auto"/>
            <w:vAlign w:val="center"/>
            <w:hideMark/>
          </w:tcPr>
          <w:p w14:paraId="0BDA555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20947B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90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911388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90</w:t>
            </w:r>
          </w:p>
        </w:tc>
        <w:tc>
          <w:tcPr>
            <w:tcW w:w="567" w:type="dxa"/>
            <w:tcBorders>
              <w:top w:val="nil"/>
              <w:left w:val="nil"/>
              <w:bottom w:val="single" w:sz="4" w:space="0" w:color="auto"/>
              <w:right w:val="single" w:sz="4" w:space="0" w:color="auto"/>
            </w:tcBorders>
            <w:shd w:val="clear" w:color="auto" w:fill="auto"/>
            <w:vAlign w:val="center"/>
            <w:hideMark/>
          </w:tcPr>
          <w:p w14:paraId="34B1A4D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90</w:t>
            </w:r>
          </w:p>
        </w:tc>
        <w:tc>
          <w:tcPr>
            <w:tcW w:w="567" w:type="dxa"/>
            <w:tcBorders>
              <w:top w:val="nil"/>
              <w:left w:val="nil"/>
              <w:bottom w:val="single" w:sz="4" w:space="0" w:color="auto"/>
              <w:right w:val="single" w:sz="4" w:space="0" w:color="auto"/>
            </w:tcBorders>
            <w:shd w:val="clear" w:color="auto" w:fill="auto"/>
            <w:vAlign w:val="center"/>
            <w:hideMark/>
          </w:tcPr>
          <w:p w14:paraId="1E0D051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90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4887C3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33136EA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r>
      <w:tr w:rsidR="00DE6620" w:rsidRPr="00265141" w14:paraId="4D5D5315" w14:textId="77777777" w:rsidTr="001250D2">
        <w:trPr>
          <w:trHeight w:val="1160"/>
        </w:trPr>
        <w:tc>
          <w:tcPr>
            <w:tcW w:w="441" w:type="dxa"/>
            <w:vMerge/>
            <w:tcBorders>
              <w:top w:val="nil"/>
              <w:left w:val="single" w:sz="4" w:space="0" w:color="auto"/>
              <w:bottom w:val="single" w:sz="4" w:space="0" w:color="000000"/>
              <w:right w:val="single" w:sz="4" w:space="0" w:color="auto"/>
            </w:tcBorders>
            <w:vAlign w:val="center"/>
            <w:hideMark/>
          </w:tcPr>
          <w:p w14:paraId="7794A9C6"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1D4201B3" w14:textId="77777777" w:rsidR="00DE6620" w:rsidRPr="00265141" w:rsidRDefault="00DE6620" w:rsidP="00EB1B10">
            <w:pPr>
              <w:spacing w:after="0" w:line="276" w:lineRule="auto"/>
              <w:rPr>
                <w:rFonts w:eastAsia="Times New Roman" w:cs="Times New Roman"/>
                <w:sz w:val="16"/>
                <w:szCs w:val="16"/>
                <w:lang w:val="cs-CZ"/>
              </w:rPr>
            </w:pPr>
          </w:p>
        </w:tc>
        <w:tc>
          <w:tcPr>
            <w:tcW w:w="1697" w:type="dxa"/>
            <w:vMerge/>
            <w:tcBorders>
              <w:top w:val="nil"/>
              <w:left w:val="single" w:sz="4" w:space="0" w:color="auto"/>
              <w:bottom w:val="single" w:sz="4" w:space="0" w:color="000000"/>
              <w:right w:val="single" w:sz="4" w:space="0" w:color="auto"/>
            </w:tcBorders>
            <w:vAlign w:val="center"/>
            <w:hideMark/>
          </w:tcPr>
          <w:p w14:paraId="0847F1BE"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tcBorders>
              <w:top w:val="nil"/>
              <w:left w:val="nil"/>
              <w:bottom w:val="single" w:sz="4" w:space="0" w:color="auto"/>
              <w:right w:val="single" w:sz="4" w:space="0" w:color="auto"/>
            </w:tcBorders>
            <w:shd w:val="clear" w:color="auto" w:fill="auto"/>
            <w:vAlign w:val="center"/>
            <w:hideMark/>
          </w:tcPr>
          <w:p w14:paraId="4B11C4F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w tym Liczba szkoleń/spotkań ukierunkowanych na ochronę środowiska i przeciwdziałanie zmianom klimatu</w:t>
            </w:r>
          </w:p>
        </w:tc>
        <w:tc>
          <w:tcPr>
            <w:tcW w:w="851" w:type="dxa"/>
            <w:tcBorders>
              <w:top w:val="nil"/>
              <w:left w:val="nil"/>
              <w:bottom w:val="single" w:sz="4" w:space="0" w:color="auto"/>
              <w:right w:val="single" w:sz="4" w:space="0" w:color="auto"/>
            </w:tcBorders>
            <w:shd w:val="clear" w:color="auto" w:fill="auto"/>
            <w:vAlign w:val="center"/>
            <w:hideMark/>
          </w:tcPr>
          <w:p w14:paraId="03BE016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2B47FBA6" w14:textId="3FD0AE7E" w:rsidR="00DE6620" w:rsidRPr="00265141" w:rsidRDefault="00DE6620" w:rsidP="001A6D3A">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xml:space="preserve">28               </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B1CAD3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62CFD7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17041E0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93</w:t>
            </w:r>
          </w:p>
        </w:tc>
        <w:tc>
          <w:tcPr>
            <w:tcW w:w="567" w:type="dxa"/>
            <w:tcBorders>
              <w:top w:val="nil"/>
              <w:left w:val="nil"/>
              <w:bottom w:val="single" w:sz="4" w:space="0" w:color="auto"/>
              <w:right w:val="single" w:sz="4" w:space="0" w:color="auto"/>
            </w:tcBorders>
            <w:shd w:val="clear" w:color="auto" w:fill="auto"/>
            <w:vAlign w:val="center"/>
            <w:hideMark/>
          </w:tcPr>
          <w:p w14:paraId="14002EE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6136D1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93</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24DE9A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93</w:t>
            </w:r>
          </w:p>
        </w:tc>
        <w:tc>
          <w:tcPr>
            <w:tcW w:w="567" w:type="dxa"/>
            <w:tcBorders>
              <w:top w:val="nil"/>
              <w:left w:val="nil"/>
              <w:bottom w:val="single" w:sz="4" w:space="0" w:color="auto"/>
              <w:right w:val="single" w:sz="4" w:space="0" w:color="auto"/>
            </w:tcBorders>
            <w:shd w:val="clear" w:color="auto" w:fill="auto"/>
            <w:vAlign w:val="center"/>
            <w:hideMark/>
          </w:tcPr>
          <w:p w14:paraId="52093F4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93</w:t>
            </w:r>
          </w:p>
        </w:tc>
        <w:tc>
          <w:tcPr>
            <w:tcW w:w="567" w:type="dxa"/>
            <w:tcBorders>
              <w:top w:val="nil"/>
              <w:left w:val="nil"/>
              <w:bottom w:val="single" w:sz="4" w:space="0" w:color="auto"/>
              <w:right w:val="single" w:sz="4" w:space="0" w:color="auto"/>
            </w:tcBorders>
            <w:shd w:val="clear" w:color="auto" w:fill="auto"/>
            <w:vAlign w:val="center"/>
            <w:hideMark/>
          </w:tcPr>
          <w:p w14:paraId="47CE371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93</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D23C66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707ED92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r>
      <w:tr w:rsidR="00DE6620" w:rsidRPr="00265141" w14:paraId="49856B02" w14:textId="77777777" w:rsidTr="001250D2">
        <w:trPr>
          <w:trHeight w:val="600"/>
        </w:trPr>
        <w:tc>
          <w:tcPr>
            <w:tcW w:w="441" w:type="dxa"/>
            <w:vMerge w:val="restart"/>
            <w:tcBorders>
              <w:top w:val="thinThickThinMediumGap" w:sz="24" w:space="0" w:color="auto"/>
              <w:left w:val="single" w:sz="4" w:space="0" w:color="auto"/>
              <w:bottom w:val="single" w:sz="4" w:space="0" w:color="000000"/>
              <w:right w:val="single" w:sz="4" w:space="0" w:color="auto"/>
            </w:tcBorders>
            <w:shd w:val="clear" w:color="auto" w:fill="auto"/>
            <w:textDirection w:val="btLr"/>
            <w:vAlign w:val="center"/>
            <w:hideMark/>
          </w:tcPr>
          <w:p w14:paraId="1049232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Poprawa oferty spedzania czasu wolnego na obszarze realizacji LSR</w:t>
            </w:r>
          </w:p>
        </w:tc>
        <w:tc>
          <w:tcPr>
            <w:tcW w:w="1705" w:type="dxa"/>
            <w:vMerge w:val="restart"/>
            <w:tcBorders>
              <w:top w:val="thinThickThinMediumGap" w:sz="24" w:space="0" w:color="auto"/>
              <w:left w:val="single" w:sz="4" w:space="0" w:color="auto"/>
              <w:bottom w:val="single" w:sz="4" w:space="0" w:color="000000"/>
              <w:right w:val="single" w:sz="4" w:space="0" w:color="auto"/>
            </w:tcBorders>
            <w:shd w:val="clear" w:color="auto" w:fill="auto"/>
            <w:textDirection w:val="btLr"/>
            <w:vAlign w:val="center"/>
            <w:hideMark/>
          </w:tcPr>
          <w:p w14:paraId="60D720F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Wzrost dostępu do obiektów infrastruktury turystycznej i rekreacyjnej wykorzystującej potencjał terenowy obszaru: ścieżek i szlaków rowerowych, nordic-walking, szlaków konnych, miejsc aktywnego spędzania czasu na powietrzu oraz kąpielisk i miejsc rekreacji wodnej</w:t>
            </w:r>
          </w:p>
        </w:tc>
        <w:tc>
          <w:tcPr>
            <w:tcW w:w="1697" w:type="dxa"/>
            <w:vMerge w:val="restart"/>
            <w:tcBorders>
              <w:top w:val="thinThickThinMediumGap" w:sz="24" w:space="0" w:color="auto"/>
              <w:left w:val="single" w:sz="4" w:space="0" w:color="auto"/>
              <w:bottom w:val="single" w:sz="4" w:space="0" w:color="000000"/>
              <w:right w:val="single" w:sz="4" w:space="0" w:color="auto"/>
            </w:tcBorders>
            <w:shd w:val="clear" w:color="auto" w:fill="auto"/>
            <w:textDirection w:val="btLr"/>
            <w:vAlign w:val="center"/>
            <w:hideMark/>
          </w:tcPr>
          <w:p w14:paraId="381825E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Budowa ścieżek i wytyczenie szlaków rowerowych, nordic-walking i szlaków konnych</w:t>
            </w:r>
          </w:p>
        </w:tc>
        <w:tc>
          <w:tcPr>
            <w:tcW w:w="2551" w:type="dxa"/>
            <w:tcBorders>
              <w:top w:val="thinThickThinMediumGap" w:sz="24" w:space="0" w:color="auto"/>
              <w:left w:val="nil"/>
              <w:bottom w:val="single" w:sz="4" w:space="0" w:color="auto"/>
              <w:right w:val="single" w:sz="4" w:space="0" w:color="auto"/>
            </w:tcBorders>
            <w:shd w:val="clear" w:color="auto" w:fill="auto"/>
            <w:vAlign w:val="center"/>
            <w:hideMark/>
          </w:tcPr>
          <w:p w14:paraId="1172F30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xml:space="preserve">Liczba kilometrów wybudowanych ścieżek i wytyczonych szlaków </w:t>
            </w:r>
          </w:p>
        </w:tc>
        <w:tc>
          <w:tcPr>
            <w:tcW w:w="851" w:type="dxa"/>
            <w:tcBorders>
              <w:top w:val="thinThickThinMediumGap" w:sz="24" w:space="0" w:color="auto"/>
              <w:left w:val="nil"/>
              <w:bottom w:val="single" w:sz="4" w:space="0" w:color="auto"/>
              <w:right w:val="single" w:sz="4" w:space="0" w:color="auto"/>
            </w:tcBorders>
            <w:shd w:val="clear" w:color="auto" w:fill="auto"/>
            <w:vAlign w:val="center"/>
            <w:hideMark/>
          </w:tcPr>
          <w:p w14:paraId="01E1FA6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km</w:t>
            </w:r>
          </w:p>
        </w:tc>
        <w:tc>
          <w:tcPr>
            <w:tcW w:w="992" w:type="dxa"/>
            <w:tcBorders>
              <w:top w:val="thinThickThinMediumGap" w:sz="24" w:space="0" w:color="auto"/>
              <w:left w:val="nil"/>
              <w:bottom w:val="single" w:sz="4" w:space="0" w:color="auto"/>
              <w:right w:val="single" w:sz="4" w:space="0" w:color="auto"/>
            </w:tcBorders>
            <w:shd w:val="clear" w:color="auto" w:fill="auto"/>
            <w:vAlign w:val="center"/>
            <w:hideMark/>
          </w:tcPr>
          <w:p w14:paraId="5551323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40</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1FB42F1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5E7F34C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auto"/>
            <w:vAlign w:val="center"/>
            <w:hideMark/>
          </w:tcPr>
          <w:p w14:paraId="5118DC0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27</w:t>
            </w:r>
          </w:p>
        </w:tc>
        <w:tc>
          <w:tcPr>
            <w:tcW w:w="567" w:type="dxa"/>
            <w:tcBorders>
              <w:top w:val="thinThickThinMediumGap" w:sz="24" w:space="0" w:color="auto"/>
              <w:left w:val="nil"/>
              <w:bottom w:val="single" w:sz="4" w:space="0" w:color="auto"/>
              <w:right w:val="single" w:sz="4" w:space="0" w:color="auto"/>
            </w:tcBorders>
            <w:shd w:val="clear" w:color="auto" w:fill="auto"/>
            <w:vAlign w:val="center"/>
            <w:hideMark/>
          </w:tcPr>
          <w:p w14:paraId="41BE170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3485D4D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27</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0D41F9A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auto"/>
            <w:vAlign w:val="center"/>
            <w:hideMark/>
          </w:tcPr>
          <w:p w14:paraId="3713E14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39,67</w:t>
            </w:r>
          </w:p>
        </w:tc>
        <w:tc>
          <w:tcPr>
            <w:tcW w:w="567" w:type="dxa"/>
            <w:tcBorders>
              <w:top w:val="thinThickThinMediumGap" w:sz="24" w:space="0" w:color="auto"/>
              <w:left w:val="nil"/>
              <w:bottom w:val="single" w:sz="4" w:space="0" w:color="auto"/>
              <w:right w:val="single" w:sz="4" w:space="0" w:color="auto"/>
            </w:tcBorders>
            <w:shd w:val="clear" w:color="auto" w:fill="auto"/>
            <w:vAlign w:val="center"/>
            <w:hideMark/>
          </w:tcPr>
          <w:p w14:paraId="10B51CB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27</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0F1B180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40,42</w:t>
            </w:r>
          </w:p>
        </w:tc>
        <w:tc>
          <w:tcPr>
            <w:tcW w:w="552"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1D75C14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27,75</w:t>
            </w:r>
          </w:p>
        </w:tc>
      </w:tr>
      <w:tr w:rsidR="00DE6620" w:rsidRPr="00265141" w14:paraId="47AEBE51" w14:textId="77777777" w:rsidTr="001250D2">
        <w:trPr>
          <w:trHeight w:val="1200"/>
        </w:trPr>
        <w:tc>
          <w:tcPr>
            <w:tcW w:w="441" w:type="dxa"/>
            <w:vMerge/>
            <w:tcBorders>
              <w:top w:val="nil"/>
              <w:left w:val="single" w:sz="4" w:space="0" w:color="auto"/>
              <w:bottom w:val="single" w:sz="4" w:space="0" w:color="000000"/>
              <w:right w:val="single" w:sz="4" w:space="0" w:color="auto"/>
            </w:tcBorders>
            <w:vAlign w:val="center"/>
            <w:hideMark/>
          </w:tcPr>
          <w:p w14:paraId="1E6702DF"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70E5E200"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tcBorders>
              <w:top w:val="nil"/>
              <w:left w:val="single" w:sz="4" w:space="0" w:color="auto"/>
              <w:bottom w:val="single" w:sz="4" w:space="0" w:color="000000"/>
              <w:right w:val="single" w:sz="4" w:space="0" w:color="auto"/>
            </w:tcBorders>
            <w:vAlign w:val="center"/>
            <w:hideMark/>
          </w:tcPr>
          <w:p w14:paraId="3E1C14A8"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tcBorders>
              <w:top w:val="nil"/>
              <w:left w:val="nil"/>
              <w:bottom w:val="single" w:sz="4" w:space="0" w:color="auto"/>
              <w:right w:val="single" w:sz="4" w:space="0" w:color="auto"/>
            </w:tcBorders>
            <w:shd w:val="clear" w:color="auto" w:fill="auto"/>
            <w:vAlign w:val="center"/>
            <w:hideMark/>
          </w:tcPr>
          <w:p w14:paraId="5651583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nowych lub zmodernizowanych obiektów infrastruktury turystycznej i rekreacyjnej</w:t>
            </w:r>
          </w:p>
        </w:tc>
        <w:tc>
          <w:tcPr>
            <w:tcW w:w="851" w:type="dxa"/>
            <w:tcBorders>
              <w:top w:val="nil"/>
              <w:left w:val="nil"/>
              <w:bottom w:val="single" w:sz="4" w:space="0" w:color="auto"/>
              <w:right w:val="single" w:sz="4" w:space="0" w:color="auto"/>
            </w:tcBorders>
            <w:shd w:val="clear" w:color="auto" w:fill="auto"/>
            <w:vAlign w:val="center"/>
            <w:hideMark/>
          </w:tcPr>
          <w:p w14:paraId="09B1C7A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0445998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3468EE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4E4036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4A62C8E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c>
          <w:tcPr>
            <w:tcW w:w="567" w:type="dxa"/>
            <w:tcBorders>
              <w:top w:val="nil"/>
              <w:left w:val="nil"/>
              <w:bottom w:val="single" w:sz="4" w:space="0" w:color="auto"/>
              <w:right w:val="single" w:sz="4" w:space="0" w:color="auto"/>
            </w:tcBorders>
            <w:shd w:val="clear" w:color="auto" w:fill="auto"/>
            <w:vAlign w:val="center"/>
            <w:hideMark/>
          </w:tcPr>
          <w:p w14:paraId="4AC21AE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38E4F8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58ED34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634D0D3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33</w:t>
            </w:r>
          </w:p>
        </w:tc>
        <w:tc>
          <w:tcPr>
            <w:tcW w:w="567" w:type="dxa"/>
            <w:tcBorders>
              <w:top w:val="nil"/>
              <w:left w:val="nil"/>
              <w:bottom w:val="single" w:sz="4" w:space="0" w:color="auto"/>
              <w:right w:val="single" w:sz="4" w:space="0" w:color="auto"/>
            </w:tcBorders>
            <w:shd w:val="clear" w:color="auto" w:fill="auto"/>
            <w:vAlign w:val="center"/>
            <w:hideMark/>
          </w:tcPr>
          <w:p w14:paraId="1E009B1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84AD6B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33</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0A1AF82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r>
      <w:tr w:rsidR="00DE6620" w:rsidRPr="00265141" w14:paraId="2674D4DB" w14:textId="77777777" w:rsidTr="001250D2">
        <w:trPr>
          <w:trHeight w:val="450"/>
        </w:trPr>
        <w:tc>
          <w:tcPr>
            <w:tcW w:w="441" w:type="dxa"/>
            <w:vMerge/>
            <w:tcBorders>
              <w:top w:val="nil"/>
              <w:left w:val="single" w:sz="4" w:space="0" w:color="auto"/>
              <w:bottom w:val="single" w:sz="4" w:space="0" w:color="000000"/>
              <w:right w:val="single" w:sz="4" w:space="0" w:color="auto"/>
            </w:tcBorders>
            <w:vAlign w:val="center"/>
            <w:hideMark/>
          </w:tcPr>
          <w:p w14:paraId="15C81493"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37CA1B80"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5F8DDE0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Projekt współpracy: budowa i wytyczenie oraz promocja ścieżek/szlaków do nordic -walking</w:t>
            </w:r>
          </w:p>
        </w:tc>
        <w:tc>
          <w:tcPr>
            <w:tcW w:w="2551" w:type="dxa"/>
            <w:vMerge w:val="restart"/>
            <w:tcBorders>
              <w:top w:val="nil"/>
              <w:left w:val="single" w:sz="4" w:space="0" w:color="auto"/>
              <w:bottom w:val="single" w:sz="4" w:space="0" w:color="000000"/>
              <w:right w:val="single" w:sz="4" w:space="0" w:color="auto"/>
            </w:tcBorders>
            <w:shd w:val="clear" w:color="auto" w:fill="auto"/>
            <w:vAlign w:val="center"/>
            <w:hideMark/>
          </w:tcPr>
          <w:p w14:paraId="608ACAC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zrealizowanych projektów współpracy</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4791AB7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3A6B4A5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w:t>
            </w:r>
          </w:p>
        </w:tc>
        <w:tc>
          <w:tcPr>
            <w:tcW w:w="567"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3E0D8D7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28F9CEB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127B7E2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26A3387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5EBA241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26067D2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61FC77B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2D88AD6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6F71E63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52"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7F98DD7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r>
      <w:tr w:rsidR="00DE6620" w:rsidRPr="00265141" w14:paraId="582B1B6F" w14:textId="77777777" w:rsidTr="001250D2">
        <w:trPr>
          <w:trHeight w:val="450"/>
        </w:trPr>
        <w:tc>
          <w:tcPr>
            <w:tcW w:w="441" w:type="dxa"/>
            <w:vMerge/>
            <w:tcBorders>
              <w:top w:val="nil"/>
              <w:left w:val="single" w:sz="4" w:space="0" w:color="auto"/>
              <w:bottom w:val="single" w:sz="4" w:space="0" w:color="000000"/>
              <w:right w:val="single" w:sz="4" w:space="0" w:color="auto"/>
            </w:tcBorders>
            <w:vAlign w:val="center"/>
            <w:hideMark/>
          </w:tcPr>
          <w:p w14:paraId="6B169911"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5CFB1444"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tcBorders>
              <w:top w:val="nil"/>
              <w:left w:val="single" w:sz="4" w:space="0" w:color="auto"/>
              <w:bottom w:val="single" w:sz="4" w:space="0" w:color="000000"/>
              <w:right w:val="single" w:sz="4" w:space="0" w:color="auto"/>
            </w:tcBorders>
            <w:vAlign w:val="center"/>
            <w:hideMark/>
          </w:tcPr>
          <w:p w14:paraId="27454E8B"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vMerge/>
            <w:tcBorders>
              <w:top w:val="nil"/>
              <w:left w:val="single" w:sz="4" w:space="0" w:color="auto"/>
              <w:bottom w:val="single" w:sz="4" w:space="0" w:color="000000"/>
              <w:right w:val="single" w:sz="4" w:space="0" w:color="auto"/>
            </w:tcBorders>
            <w:vAlign w:val="center"/>
            <w:hideMark/>
          </w:tcPr>
          <w:p w14:paraId="28E2FC2B"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851" w:type="dxa"/>
            <w:vMerge/>
            <w:tcBorders>
              <w:top w:val="nil"/>
              <w:left w:val="single" w:sz="4" w:space="0" w:color="auto"/>
              <w:bottom w:val="single" w:sz="4" w:space="0" w:color="000000"/>
              <w:right w:val="single" w:sz="4" w:space="0" w:color="auto"/>
            </w:tcBorders>
            <w:vAlign w:val="center"/>
            <w:hideMark/>
          </w:tcPr>
          <w:p w14:paraId="26F0D703"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992" w:type="dxa"/>
            <w:vMerge/>
            <w:tcBorders>
              <w:top w:val="nil"/>
              <w:left w:val="single" w:sz="4" w:space="0" w:color="auto"/>
              <w:bottom w:val="single" w:sz="4" w:space="0" w:color="000000"/>
              <w:right w:val="single" w:sz="4" w:space="0" w:color="auto"/>
            </w:tcBorders>
            <w:vAlign w:val="center"/>
            <w:hideMark/>
          </w:tcPr>
          <w:p w14:paraId="00755C52"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639FAF52"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0015C000"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vAlign w:val="center"/>
            <w:hideMark/>
          </w:tcPr>
          <w:p w14:paraId="5D735FFE"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vAlign w:val="center"/>
            <w:hideMark/>
          </w:tcPr>
          <w:p w14:paraId="2E36829F"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7C3DCBB9"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69BD80B9"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vAlign w:val="center"/>
            <w:hideMark/>
          </w:tcPr>
          <w:p w14:paraId="2600379D"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vAlign w:val="center"/>
            <w:hideMark/>
          </w:tcPr>
          <w:p w14:paraId="716245EB"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622137F0"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52"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2F6BDDDC"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r>
      <w:tr w:rsidR="00DE6620" w:rsidRPr="00265141" w14:paraId="47E955C9" w14:textId="77777777" w:rsidTr="001250D2">
        <w:trPr>
          <w:trHeight w:val="720"/>
        </w:trPr>
        <w:tc>
          <w:tcPr>
            <w:tcW w:w="441" w:type="dxa"/>
            <w:vMerge/>
            <w:tcBorders>
              <w:top w:val="nil"/>
              <w:left w:val="single" w:sz="4" w:space="0" w:color="auto"/>
              <w:bottom w:val="single" w:sz="4" w:space="0" w:color="000000"/>
              <w:right w:val="single" w:sz="4" w:space="0" w:color="auto"/>
            </w:tcBorders>
            <w:vAlign w:val="center"/>
            <w:hideMark/>
          </w:tcPr>
          <w:p w14:paraId="08C85B5A"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09654000"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tcBorders>
              <w:top w:val="nil"/>
              <w:left w:val="single" w:sz="4" w:space="0" w:color="auto"/>
              <w:bottom w:val="single" w:sz="4" w:space="0" w:color="000000"/>
              <w:right w:val="single" w:sz="4" w:space="0" w:color="auto"/>
            </w:tcBorders>
            <w:vAlign w:val="center"/>
            <w:hideMark/>
          </w:tcPr>
          <w:p w14:paraId="0C54EB3D"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tcBorders>
              <w:top w:val="nil"/>
              <w:left w:val="nil"/>
              <w:bottom w:val="single" w:sz="4" w:space="0" w:color="auto"/>
              <w:right w:val="single" w:sz="4" w:space="0" w:color="auto"/>
            </w:tcBorders>
            <w:shd w:val="clear" w:color="auto" w:fill="auto"/>
            <w:vAlign w:val="center"/>
            <w:hideMark/>
          </w:tcPr>
          <w:p w14:paraId="30D12F3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LGD uczestniczących w projektach współpracy</w:t>
            </w:r>
          </w:p>
        </w:tc>
        <w:tc>
          <w:tcPr>
            <w:tcW w:w="851" w:type="dxa"/>
            <w:tcBorders>
              <w:top w:val="nil"/>
              <w:left w:val="nil"/>
              <w:bottom w:val="single" w:sz="4" w:space="0" w:color="auto"/>
              <w:right w:val="single" w:sz="4" w:space="0" w:color="auto"/>
            </w:tcBorders>
            <w:shd w:val="clear" w:color="auto" w:fill="auto"/>
            <w:vAlign w:val="center"/>
            <w:hideMark/>
          </w:tcPr>
          <w:p w14:paraId="640D49B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6CD0D6A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96C3E0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894E8C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53B2669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7E16A25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55DFA1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150C13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52121C6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1BD93E3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8349BC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1549B67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r>
      <w:tr w:rsidR="00DE6620" w:rsidRPr="00265141" w14:paraId="699E9E19" w14:textId="77777777" w:rsidTr="001250D2">
        <w:trPr>
          <w:trHeight w:val="720"/>
        </w:trPr>
        <w:tc>
          <w:tcPr>
            <w:tcW w:w="441" w:type="dxa"/>
            <w:vMerge/>
            <w:tcBorders>
              <w:top w:val="nil"/>
              <w:left w:val="single" w:sz="4" w:space="0" w:color="auto"/>
              <w:bottom w:val="single" w:sz="4" w:space="0" w:color="000000"/>
              <w:right w:val="single" w:sz="4" w:space="0" w:color="auto"/>
            </w:tcBorders>
            <w:vAlign w:val="center"/>
            <w:hideMark/>
          </w:tcPr>
          <w:p w14:paraId="5D8CCB19"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7D585811"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tcBorders>
              <w:top w:val="nil"/>
              <w:left w:val="single" w:sz="4" w:space="0" w:color="auto"/>
              <w:bottom w:val="single" w:sz="4" w:space="0" w:color="000000"/>
              <w:right w:val="single" w:sz="4" w:space="0" w:color="auto"/>
            </w:tcBorders>
            <w:vAlign w:val="center"/>
            <w:hideMark/>
          </w:tcPr>
          <w:p w14:paraId="41378A26"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tcBorders>
              <w:top w:val="nil"/>
              <w:left w:val="nil"/>
              <w:bottom w:val="single" w:sz="4" w:space="0" w:color="auto"/>
              <w:right w:val="single" w:sz="4" w:space="0" w:color="auto"/>
            </w:tcBorders>
            <w:shd w:val="clear" w:color="auto" w:fill="auto"/>
            <w:vAlign w:val="center"/>
            <w:hideMark/>
          </w:tcPr>
          <w:p w14:paraId="0ABBA4F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xml:space="preserve">Liczba kilometrów wytyczonych ścieżek  do nordic walking </w:t>
            </w:r>
          </w:p>
        </w:tc>
        <w:tc>
          <w:tcPr>
            <w:tcW w:w="851" w:type="dxa"/>
            <w:tcBorders>
              <w:top w:val="nil"/>
              <w:left w:val="nil"/>
              <w:bottom w:val="single" w:sz="4" w:space="0" w:color="auto"/>
              <w:right w:val="single" w:sz="4" w:space="0" w:color="auto"/>
            </w:tcBorders>
            <w:shd w:val="clear" w:color="auto" w:fill="auto"/>
            <w:vAlign w:val="center"/>
            <w:hideMark/>
          </w:tcPr>
          <w:p w14:paraId="5BB3F39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km</w:t>
            </w:r>
          </w:p>
        </w:tc>
        <w:tc>
          <w:tcPr>
            <w:tcW w:w="992" w:type="dxa"/>
            <w:tcBorders>
              <w:top w:val="nil"/>
              <w:left w:val="nil"/>
              <w:bottom w:val="single" w:sz="4" w:space="0" w:color="auto"/>
              <w:right w:val="single" w:sz="4" w:space="0" w:color="auto"/>
            </w:tcBorders>
            <w:shd w:val="clear" w:color="auto" w:fill="auto"/>
            <w:vAlign w:val="center"/>
            <w:hideMark/>
          </w:tcPr>
          <w:p w14:paraId="2195B91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30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D70919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28EFB7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6250FBD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57DB10A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A1A6F1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324CDC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25F8026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3680BD2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3E445B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6752AC0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r>
      <w:tr w:rsidR="00DE6620" w:rsidRPr="00265141" w14:paraId="5373980B" w14:textId="77777777" w:rsidTr="001250D2">
        <w:trPr>
          <w:trHeight w:val="960"/>
        </w:trPr>
        <w:tc>
          <w:tcPr>
            <w:tcW w:w="441" w:type="dxa"/>
            <w:vMerge/>
            <w:tcBorders>
              <w:top w:val="nil"/>
              <w:left w:val="single" w:sz="4" w:space="0" w:color="auto"/>
              <w:bottom w:val="single" w:sz="4" w:space="0" w:color="000000"/>
              <w:right w:val="single" w:sz="4" w:space="0" w:color="auto"/>
            </w:tcBorders>
            <w:vAlign w:val="center"/>
            <w:hideMark/>
          </w:tcPr>
          <w:p w14:paraId="05241434"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5427D0AD"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tcBorders>
              <w:top w:val="nil"/>
              <w:left w:val="single" w:sz="4" w:space="0" w:color="auto"/>
              <w:bottom w:val="single" w:sz="4" w:space="0" w:color="000000"/>
              <w:right w:val="single" w:sz="4" w:space="0" w:color="auto"/>
            </w:tcBorders>
            <w:vAlign w:val="center"/>
            <w:hideMark/>
          </w:tcPr>
          <w:p w14:paraId="167D691F"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tcBorders>
              <w:top w:val="nil"/>
              <w:left w:val="nil"/>
              <w:bottom w:val="single" w:sz="4" w:space="0" w:color="auto"/>
              <w:right w:val="single" w:sz="4" w:space="0" w:color="auto"/>
            </w:tcBorders>
            <w:shd w:val="clear" w:color="auto" w:fill="auto"/>
            <w:vAlign w:val="center"/>
            <w:hideMark/>
          </w:tcPr>
          <w:p w14:paraId="64368FC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nowych lub zmodernizowanych obiektów infrastruktury turystycznej i rekreacyjnej</w:t>
            </w:r>
          </w:p>
        </w:tc>
        <w:tc>
          <w:tcPr>
            <w:tcW w:w="851" w:type="dxa"/>
            <w:tcBorders>
              <w:top w:val="nil"/>
              <w:left w:val="nil"/>
              <w:bottom w:val="single" w:sz="4" w:space="0" w:color="auto"/>
              <w:right w:val="single" w:sz="4" w:space="0" w:color="auto"/>
            </w:tcBorders>
            <w:shd w:val="clear" w:color="auto" w:fill="auto"/>
            <w:vAlign w:val="center"/>
            <w:hideMark/>
          </w:tcPr>
          <w:p w14:paraId="1C374E2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10BE7EE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3</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3E0256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908C4E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30779B6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7790A59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32C708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AE60EE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46D6E40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3CF5BF4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AB8A4A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5891263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r>
      <w:tr w:rsidR="00DE6620" w:rsidRPr="00265141" w14:paraId="0C49F582" w14:textId="77777777" w:rsidTr="001250D2">
        <w:trPr>
          <w:trHeight w:val="1440"/>
        </w:trPr>
        <w:tc>
          <w:tcPr>
            <w:tcW w:w="441" w:type="dxa"/>
            <w:vMerge/>
            <w:tcBorders>
              <w:top w:val="nil"/>
              <w:left w:val="single" w:sz="4" w:space="0" w:color="auto"/>
              <w:bottom w:val="single" w:sz="4" w:space="0" w:color="000000"/>
              <w:right w:val="single" w:sz="4" w:space="0" w:color="auto"/>
            </w:tcBorders>
            <w:vAlign w:val="center"/>
            <w:hideMark/>
          </w:tcPr>
          <w:p w14:paraId="149CC134"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5CACAE3F"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67A5963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Budowa miejsc aktywnego spędzania czasu na powietrzu, zagospodarowanie i budowa infrastruktury turystycznej i rekreacyjnej kąpielisk oraz miejsc rekreacji wodnej</w:t>
            </w:r>
          </w:p>
        </w:tc>
        <w:tc>
          <w:tcPr>
            <w:tcW w:w="2551" w:type="dxa"/>
            <w:tcBorders>
              <w:top w:val="nil"/>
              <w:left w:val="nil"/>
              <w:bottom w:val="single" w:sz="4" w:space="0" w:color="auto"/>
              <w:right w:val="single" w:sz="4" w:space="0" w:color="auto"/>
            </w:tcBorders>
            <w:shd w:val="clear" w:color="auto" w:fill="auto"/>
            <w:vAlign w:val="center"/>
            <w:hideMark/>
          </w:tcPr>
          <w:p w14:paraId="56812C2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wybudowanych miejsc aktywnego spędzania czasu na powietrzu oraz zagospodarowanych kąpielisk i miejsc rekreacji wodnej</w:t>
            </w:r>
          </w:p>
        </w:tc>
        <w:tc>
          <w:tcPr>
            <w:tcW w:w="851" w:type="dxa"/>
            <w:tcBorders>
              <w:top w:val="nil"/>
              <w:left w:val="nil"/>
              <w:bottom w:val="single" w:sz="4" w:space="0" w:color="auto"/>
              <w:right w:val="single" w:sz="4" w:space="0" w:color="auto"/>
            </w:tcBorders>
            <w:shd w:val="clear" w:color="auto" w:fill="auto"/>
            <w:vAlign w:val="center"/>
            <w:hideMark/>
          </w:tcPr>
          <w:p w14:paraId="3486A78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2CD5F96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87926B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ACFFF9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588D496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c>
          <w:tcPr>
            <w:tcW w:w="567" w:type="dxa"/>
            <w:tcBorders>
              <w:top w:val="nil"/>
              <w:left w:val="nil"/>
              <w:bottom w:val="single" w:sz="4" w:space="0" w:color="auto"/>
              <w:right w:val="single" w:sz="4" w:space="0" w:color="auto"/>
            </w:tcBorders>
            <w:shd w:val="clear" w:color="auto" w:fill="auto"/>
            <w:vAlign w:val="center"/>
            <w:hideMark/>
          </w:tcPr>
          <w:p w14:paraId="3F44DBF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FB66DE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4A2864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c>
          <w:tcPr>
            <w:tcW w:w="567" w:type="dxa"/>
            <w:tcBorders>
              <w:top w:val="nil"/>
              <w:left w:val="nil"/>
              <w:bottom w:val="single" w:sz="4" w:space="0" w:color="auto"/>
              <w:right w:val="single" w:sz="4" w:space="0" w:color="auto"/>
            </w:tcBorders>
            <w:shd w:val="clear" w:color="auto" w:fill="auto"/>
            <w:vAlign w:val="center"/>
            <w:hideMark/>
          </w:tcPr>
          <w:p w14:paraId="0A06A32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83</w:t>
            </w:r>
          </w:p>
        </w:tc>
        <w:tc>
          <w:tcPr>
            <w:tcW w:w="567" w:type="dxa"/>
            <w:tcBorders>
              <w:top w:val="nil"/>
              <w:left w:val="nil"/>
              <w:bottom w:val="single" w:sz="4" w:space="0" w:color="auto"/>
              <w:right w:val="single" w:sz="4" w:space="0" w:color="auto"/>
            </w:tcBorders>
            <w:shd w:val="clear" w:color="auto" w:fill="auto"/>
            <w:vAlign w:val="center"/>
            <w:hideMark/>
          </w:tcPr>
          <w:p w14:paraId="3BAD894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33</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B7728A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83</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7560592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67</w:t>
            </w:r>
          </w:p>
        </w:tc>
      </w:tr>
      <w:tr w:rsidR="00DE6620" w:rsidRPr="00265141" w14:paraId="744B63D0" w14:textId="77777777" w:rsidTr="001250D2">
        <w:trPr>
          <w:trHeight w:val="960"/>
        </w:trPr>
        <w:tc>
          <w:tcPr>
            <w:tcW w:w="441" w:type="dxa"/>
            <w:vMerge/>
            <w:tcBorders>
              <w:top w:val="nil"/>
              <w:left w:val="single" w:sz="4" w:space="0" w:color="auto"/>
              <w:bottom w:val="single" w:sz="4" w:space="0" w:color="000000"/>
              <w:right w:val="single" w:sz="4" w:space="0" w:color="auto"/>
            </w:tcBorders>
            <w:vAlign w:val="center"/>
            <w:hideMark/>
          </w:tcPr>
          <w:p w14:paraId="0C5C2DE8"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4759E12B"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697" w:type="dxa"/>
            <w:vMerge/>
            <w:tcBorders>
              <w:top w:val="nil"/>
              <w:left w:val="single" w:sz="4" w:space="0" w:color="auto"/>
              <w:bottom w:val="single" w:sz="4" w:space="0" w:color="000000"/>
              <w:right w:val="single" w:sz="4" w:space="0" w:color="auto"/>
            </w:tcBorders>
            <w:vAlign w:val="center"/>
            <w:hideMark/>
          </w:tcPr>
          <w:p w14:paraId="5E1FF7D3"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2551" w:type="dxa"/>
            <w:tcBorders>
              <w:top w:val="nil"/>
              <w:left w:val="nil"/>
              <w:bottom w:val="single" w:sz="4" w:space="0" w:color="auto"/>
              <w:right w:val="single" w:sz="4" w:space="0" w:color="auto"/>
            </w:tcBorders>
            <w:shd w:val="clear" w:color="auto" w:fill="auto"/>
            <w:vAlign w:val="center"/>
            <w:hideMark/>
          </w:tcPr>
          <w:p w14:paraId="0B73454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nowych lub zmodernizowanych obiektów infrastruktury turystycznej i rekreacyjnej</w:t>
            </w:r>
          </w:p>
        </w:tc>
        <w:tc>
          <w:tcPr>
            <w:tcW w:w="851" w:type="dxa"/>
            <w:tcBorders>
              <w:top w:val="nil"/>
              <w:left w:val="nil"/>
              <w:bottom w:val="single" w:sz="4" w:space="0" w:color="auto"/>
              <w:right w:val="single" w:sz="4" w:space="0" w:color="auto"/>
            </w:tcBorders>
            <w:shd w:val="clear" w:color="auto" w:fill="auto"/>
            <w:vAlign w:val="center"/>
            <w:hideMark/>
          </w:tcPr>
          <w:p w14:paraId="60347BC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587E08E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523197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E95543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41CD3F6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c>
          <w:tcPr>
            <w:tcW w:w="567" w:type="dxa"/>
            <w:tcBorders>
              <w:top w:val="nil"/>
              <w:left w:val="nil"/>
              <w:bottom w:val="single" w:sz="4" w:space="0" w:color="auto"/>
              <w:right w:val="single" w:sz="4" w:space="0" w:color="auto"/>
            </w:tcBorders>
            <w:shd w:val="clear" w:color="auto" w:fill="auto"/>
            <w:vAlign w:val="center"/>
            <w:hideMark/>
          </w:tcPr>
          <w:p w14:paraId="7A059EC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4A9A5D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B4B154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c>
          <w:tcPr>
            <w:tcW w:w="567" w:type="dxa"/>
            <w:tcBorders>
              <w:top w:val="nil"/>
              <w:left w:val="nil"/>
              <w:bottom w:val="single" w:sz="4" w:space="0" w:color="auto"/>
              <w:right w:val="single" w:sz="4" w:space="0" w:color="auto"/>
            </w:tcBorders>
            <w:shd w:val="clear" w:color="auto" w:fill="auto"/>
            <w:vAlign w:val="center"/>
            <w:hideMark/>
          </w:tcPr>
          <w:p w14:paraId="4A7BE9C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auto"/>
            <w:vAlign w:val="center"/>
            <w:hideMark/>
          </w:tcPr>
          <w:p w14:paraId="0EC579B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33</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8DA972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04E585D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r>
      <w:tr w:rsidR="00DE6620" w:rsidRPr="00265141" w14:paraId="693A97A7" w14:textId="77777777" w:rsidTr="001250D2">
        <w:trPr>
          <w:trHeight w:val="1360"/>
        </w:trPr>
        <w:tc>
          <w:tcPr>
            <w:tcW w:w="441" w:type="dxa"/>
            <w:vMerge/>
            <w:tcBorders>
              <w:top w:val="nil"/>
              <w:left w:val="single" w:sz="4" w:space="0" w:color="auto"/>
              <w:bottom w:val="single" w:sz="4" w:space="0" w:color="000000"/>
              <w:right w:val="single" w:sz="4" w:space="0" w:color="auto"/>
            </w:tcBorders>
            <w:vAlign w:val="center"/>
            <w:hideMark/>
          </w:tcPr>
          <w:p w14:paraId="0B4107F2"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val="restart"/>
            <w:tcBorders>
              <w:top w:val="nil"/>
              <w:left w:val="single" w:sz="4" w:space="0" w:color="auto"/>
              <w:bottom w:val="single" w:sz="4" w:space="0" w:color="000000"/>
              <w:right w:val="nil"/>
            </w:tcBorders>
            <w:shd w:val="clear" w:color="auto" w:fill="auto"/>
            <w:textDirection w:val="btLr"/>
            <w:vAlign w:val="center"/>
            <w:hideMark/>
          </w:tcPr>
          <w:p w14:paraId="58DA793F"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Rozwój oferty kulturalnej obszaru w zakresie:  obiektów infrastruktury kulturalnej, dostępności zabytków,  aktywności lokalnych organizacji działających w sferze kultury oraz wsparcia lokalnego rzemiosła i artystów</w:t>
            </w:r>
          </w:p>
        </w:tc>
        <w:tc>
          <w:tcPr>
            <w:tcW w:w="1697" w:type="dxa"/>
            <w:tcBorders>
              <w:top w:val="nil"/>
              <w:left w:val="single" w:sz="4" w:space="0" w:color="auto"/>
              <w:bottom w:val="single" w:sz="4" w:space="0" w:color="auto"/>
              <w:right w:val="single" w:sz="4" w:space="0" w:color="auto"/>
            </w:tcBorders>
            <w:shd w:val="clear" w:color="auto" w:fill="auto"/>
            <w:textDirection w:val="btLr"/>
            <w:vAlign w:val="center"/>
            <w:hideMark/>
          </w:tcPr>
          <w:p w14:paraId="506A57C7"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Modernizacja i  zakup wyposażenia  obiektów infrastruktury kulturalnej, w tym domów ludowych, GOKów i bibliotek</w:t>
            </w:r>
          </w:p>
        </w:tc>
        <w:tc>
          <w:tcPr>
            <w:tcW w:w="2551" w:type="dxa"/>
            <w:tcBorders>
              <w:top w:val="nil"/>
              <w:left w:val="nil"/>
              <w:bottom w:val="single" w:sz="4" w:space="0" w:color="auto"/>
              <w:right w:val="single" w:sz="4" w:space="0" w:color="auto"/>
            </w:tcBorders>
            <w:shd w:val="clear" w:color="auto" w:fill="auto"/>
            <w:vAlign w:val="center"/>
            <w:hideMark/>
          </w:tcPr>
          <w:p w14:paraId="1AB64AB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operacji obejmujących wyposażenie podmiotów działających w sferze kultury</w:t>
            </w:r>
          </w:p>
        </w:tc>
        <w:tc>
          <w:tcPr>
            <w:tcW w:w="851" w:type="dxa"/>
            <w:tcBorders>
              <w:top w:val="nil"/>
              <w:left w:val="nil"/>
              <w:bottom w:val="single" w:sz="4" w:space="0" w:color="auto"/>
              <w:right w:val="single" w:sz="4" w:space="0" w:color="auto"/>
            </w:tcBorders>
            <w:shd w:val="clear" w:color="auto" w:fill="auto"/>
            <w:vAlign w:val="center"/>
            <w:hideMark/>
          </w:tcPr>
          <w:p w14:paraId="5E5DAED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4B085B5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12</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2A152F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1F9A1F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60C7ED8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c>
          <w:tcPr>
            <w:tcW w:w="567" w:type="dxa"/>
            <w:tcBorders>
              <w:top w:val="nil"/>
              <w:left w:val="nil"/>
              <w:bottom w:val="single" w:sz="4" w:space="0" w:color="auto"/>
              <w:right w:val="single" w:sz="4" w:space="0" w:color="auto"/>
            </w:tcBorders>
            <w:shd w:val="clear" w:color="auto" w:fill="auto"/>
            <w:vAlign w:val="center"/>
            <w:hideMark/>
          </w:tcPr>
          <w:p w14:paraId="70EF5E1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9F9E16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24879F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c>
          <w:tcPr>
            <w:tcW w:w="567" w:type="dxa"/>
            <w:tcBorders>
              <w:top w:val="nil"/>
              <w:left w:val="nil"/>
              <w:bottom w:val="single" w:sz="4" w:space="0" w:color="auto"/>
              <w:right w:val="single" w:sz="4" w:space="0" w:color="auto"/>
            </w:tcBorders>
            <w:shd w:val="clear" w:color="auto" w:fill="auto"/>
            <w:vAlign w:val="center"/>
            <w:hideMark/>
          </w:tcPr>
          <w:p w14:paraId="617CD5B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auto"/>
            <w:vAlign w:val="center"/>
            <w:hideMark/>
          </w:tcPr>
          <w:p w14:paraId="0D20DD8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0DF2F0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4D1CE99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r>
      <w:tr w:rsidR="00DE6620" w:rsidRPr="00265141" w14:paraId="7BA8F692" w14:textId="77777777" w:rsidTr="001250D2">
        <w:trPr>
          <w:trHeight w:val="1060"/>
        </w:trPr>
        <w:tc>
          <w:tcPr>
            <w:tcW w:w="441" w:type="dxa"/>
            <w:vMerge/>
            <w:tcBorders>
              <w:top w:val="nil"/>
              <w:left w:val="single" w:sz="4" w:space="0" w:color="auto"/>
              <w:bottom w:val="single" w:sz="4" w:space="0" w:color="000000"/>
              <w:right w:val="single" w:sz="4" w:space="0" w:color="auto"/>
            </w:tcBorders>
            <w:vAlign w:val="center"/>
            <w:hideMark/>
          </w:tcPr>
          <w:p w14:paraId="07D8D24A"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nil"/>
            </w:tcBorders>
            <w:vAlign w:val="center"/>
            <w:hideMark/>
          </w:tcPr>
          <w:p w14:paraId="24081496" w14:textId="77777777" w:rsidR="00DE6620" w:rsidRPr="00265141" w:rsidRDefault="00DE6620" w:rsidP="00EB1B10">
            <w:pPr>
              <w:spacing w:after="0" w:line="276" w:lineRule="auto"/>
              <w:rPr>
                <w:rFonts w:eastAsia="Times New Roman" w:cs="Times New Roman"/>
                <w:sz w:val="16"/>
                <w:szCs w:val="16"/>
                <w:lang w:val="cs-CZ"/>
              </w:rPr>
            </w:pPr>
          </w:p>
        </w:tc>
        <w:tc>
          <w:tcPr>
            <w:tcW w:w="1697" w:type="dxa"/>
            <w:tcBorders>
              <w:top w:val="nil"/>
              <w:left w:val="single" w:sz="4" w:space="0" w:color="auto"/>
              <w:bottom w:val="single" w:sz="4" w:space="0" w:color="auto"/>
              <w:right w:val="single" w:sz="4" w:space="0" w:color="auto"/>
            </w:tcBorders>
            <w:shd w:val="clear" w:color="auto" w:fill="auto"/>
            <w:textDirection w:val="btLr"/>
            <w:vAlign w:val="center"/>
            <w:hideMark/>
          </w:tcPr>
          <w:p w14:paraId="650A7EB4"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 xml:space="preserve">Odnowa i zagospodarowanie, zabytków </w:t>
            </w:r>
          </w:p>
        </w:tc>
        <w:tc>
          <w:tcPr>
            <w:tcW w:w="2551" w:type="dxa"/>
            <w:tcBorders>
              <w:top w:val="nil"/>
              <w:left w:val="nil"/>
              <w:bottom w:val="nil"/>
              <w:right w:val="nil"/>
            </w:tcBorders>
            <w:shd w:val="clear" w:color="auto" w:fill="auto"/>
            <w:vAlign w:val="bottom"/>
            <w:hideMark/>
          </w:tcPr>
          <w:p w14:paraId="5EABB2C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zabytków poddanych pracom konserwatorskim lub restauratorskim w wyniku wsparcia otrzymanego w ramach realizacji strategii</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7BF6720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388077E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49E178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FF8841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2BEFF9C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c>
          <w:tcPr>
            <w:tcW w:w="567" w:type="dxa"/>
            <w:tcBorders>
              <w:top w:val="nil"/>
              <w:left w:val="nil"/>
              <w:bottom w:val="single" w:sz="4" w:space="0" w:color="auto"/>
              <w:right w:val="single" w:sz="4" w:space="0" w:color="auto"/>
            </w:tcBorders>
            <w:shd w:val="clear" w:color="auto" w:fill="auto"/>
            <w:vAlign w:val="center"/>
            <w:hideMark/>
          </w:tcPr>
          <w:p w14:paraId="304D897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99FECC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33</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74B77D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w:t>
            </w:r>
          </w:p>
        </w:tc>
        <w:tc>
          <w:tcPr>
            <w:tcW w:w="567" w:type="dxa"/>
            <w:tcBorders>
              <w:top w:val="nil"/>
              <w:left w:val="nil"/>
              <w:bottom w:val="single" w:sz="4" w:space="0" w:color="auto"/>
              <w:right w:val="single" w:sz="4" w:space="0" w:color="auto"/>
            </w:tcBorders>
            <w:shd w:val="clear" w:color="auto" w:fill="auto"/>
            <w:vAlign w:val="center"/>
            <w:hideMark/>
          </w:tcPr>
          <w:p w14:paraId="254256D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83</w:t>
            </w:r>
          </w:p>
        </w:tc>
        <w:tc>
          <w:tcPr>
            <w:tcW w:w="567" w:type="dxa"/>
            <w:tcBorders>
              <w:top w:val="nil"/>
              <w:left w:val="nil"/>
              <w:bottom w:val="single" w:sz="4" w:space="0" w:color="auto"/>
              <w:right w:val="single" w:sz="4" w:space="0" w:color="auto"/>
            </w:tcBorders>
            <w:shd w:val="clear" w:color="auto" w:fill="auto"/>
            <w:vAlign w:val="center"/>
            <w:hideMark/>
          </w:tcPr>
          <w:p w14:paraId="7D0B469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4A09ED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10FAAC1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83</w:t>
            </w:r>
          </w:p>
        </w:tc>
      </w:tr>
      <w:tr w:rsidR="00DE6620" w:rsidRPr="00265141" w14:paraId="4258A0D9" w14:textId="77777777" w:rsidTr="001250D2">
        <w:trPr>
          <w:trHeight w:val="2920"/>
        </w:trPr>
        <w:tc>
          <w:tcPr>
            <w:tcW w:w="441" w:type="dxa"/>
            <w:vMerge/>
            <w:tcBorders>
              <w:top w:val="nil"/>
              <w:left w:val="single" w:sz="4" w:space="0" w:color="auto"/>
              <w:bottom w:val="single" w:sz="4" w:space="0" w:color="000000"/>
              <w:right w:val="single" w:sz="4" w:space="0" w:color="auto"/>
            </w:tcBorders>
            <w:vAlign w:val="center"/>
            <w:hideMark/>
          </w:tcPr>
          <w:p w14:paraId="1C0847C9"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nil"/>
            </w:tcBorders>
            <w:vAlign w:val="center"/>
            <w:hideMark/>
          </w:tcPr>
          <w:p w14:paraId="04B6B088" w14:textId="77777777" w:rsidR="00DE6620" w:rsidRPr="00265141" w:rsidRDefault="00DE6620" w:rsidP="00EB1B10">
            <w:pPr>
              <w:spacing w:after="0" w:line="276" w:lineRule="auto"/>
              <w:rPr>
                <w:rFonts w:eastAsia="Times New Roman" w:cs="Times New Roman"/>
                <w:sz w:val="16"/>
                <w:szCs w:val="16"/>
                <w:lang w:val="cs-CZ"/>
              </w:rPr>
            </w:pPr>
          </w:p>
        </w:tc>
        <w:tc>
          <w:tcPr>
            <w:tcW w:w="1697" w:type="dxa"/>
            <w:tcBorders>
              <w:top w:val="nil"/>
              <w:left w:val="single" w:sz="4" w:space="0" w:color="auto"/>
              <w:bottom w:val="single" w:sz="4" w:space="0" w:color="auto"/>
              <w:right w:val="single" w:sz="4" w:space="0" w:color="auto"/>
            </w:tcBorders>
            <w:shd w:val="clear" w:color="auto" w:fill="auto"/>
            <w:textDirection w:val="btLr"/>
            <w:vAlign w:val="center"/>
            <w:hideMark/>
          </w:tcPr>
          <w:p w14:paraId="6F9F01F5"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Wsparcie lokalnych  inicjatyw, artystów, rzemiosła, zespołów, kół gospodyń wiejskich i innych grup działających dla zachowania dziedzictwa lokalnego i wzbogacenia oferty kulturalnej, w tym działających w domach kultury</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21B08D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podmiotów działających w sferze kultury, które otrzymały wsparcie w ramach realizacji LSR</w:t>
            </w:r>
          </w:p>
        </w:tc>
        <w:tc>
          <w:tcPr>
            <w:tcW w:w="851" w:type="dxa"/>
            <w:tcBorders>
              <w:top w:val="nil"/>
              <w:left w:val="nil"/>
              <w:bottom w:val="single" w:sz="4" w:space="0" w:color="auto"/>
              <w:right w:val="single" w:sz="4" w:space="0" w:color="auto"/>
            </w:tcBorders>
            <w:shd w:val="clear" w:color="auto" w:fill="auto"/>
            <w:vAlign w:val="center"/>
            <w:hideMark/>
          </w:tcPr>
          <w:p w14:paraId="222E1AA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5DC18BF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12</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E33B3A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0803CD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22AB449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83</w:t>
            </w:r>
          </w:p>
        </w:tc>
        <w:tc>
          <w:tcPr>
            <w:tcW w:w="567" w:type="dxa"/>
            <w:tcBorders>
              <w:top w:val="nil"/>
              <w:left w:val="nil"/>
              <w:bottom w:val="single" w:sz="4" w:space="0" w:color="auto"/>
              <w:right w:val="single" w:sz="4" w:space="0" w:color="auto"/>
            </w:tcBorders>
            <w:shd w:val="clear" w:color="auto" w:fill="auto"/>
            <w:vAlign w:val="center"/>
            <w:hideMark/>
          </w:tcPr>
          <w:p w14:paraId="1F736D6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A39281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83</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DC3D71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83</w:t>
            </w:r>
          </w:p>
        </w:tc>
        <w:tc>
          <w:tcPr>
            <w:tcW w:w="567" w:type="dxa"/>
            <w:tcBorders>
              <w:top w:val="nil"/>
              <w:left w:val="nil"/>
              <w:bottom w:val="single" w:sz="4" w:space="0" w:color="auto"/>
              <w:right w:val="single" w:sz="4" w:space="0" w:color="auto"/>
            </w:tcBorders>
            <w:shd w:val="clear" w:color="auto" w:fill="auto"/>
            <w:vAlign w:val="center"/>
            <w:hideMark/>
          </w:tcPr>
          <w:p w14:paraId="0D206EC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auto"/>
            <w:vAlign w:val="center"/>
            <w:hideMark/>
          </w:tcPr>
          <w:p w14:paraId="304733F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6A0885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479BE2C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r>
      <w:tr w:rsidR="00DE6620" w:rsidRPr="00265141" w14:paraId="32A297A0" w14:textId="77777777" w:rsidTr="001250D2">
        <w:trPr>
          <w:trHeight w:val="1280"/>
        </w:trPr>
        <w:tc>
          <w:tcPr>
            <w:tcW w:w="441" w:type="dxa"/>
            <w:vMerge/>
            <w:tcBorders>
              <w:top w:val="nil"/>
              <w:left w:val="single" w:sz="4" w:space="0" w:color="auto"/>
              <w:bottom w:val="single" w:sz="4" w:space="0" w:color="000000"/>
              <w:right w:val="single" w:sz="4" w:space="0" w:color="auto"/>
            </w:tcBorders>
            <w:vAlign w:val="center"/>
            <w:hideMark/>
          </w:tcPr>
          <w:p w14:paraId="5D1F7E85"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1C459E6B"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Promocja walorów turystycznych i historycznych obszaru przez  wzrost ilości wydarzeń i imprez z tego zakresu oraz inne działania promocyjne</w:t>
            </w:r>
          </w:p>
        </w:tc>
        <w:tc>
          <w:tcPr>
            <w:tcW w:w="1697" w:type="dxa"/>
            <w:tcBorders>
              <w:top w:val="nil"/>
              <w:left w:val="nil"/>
              <w:bottom w:val="single" w:sz="4" w:space="0" w:color="auto"/>
              <w:right w:val="single" w:sz="4" w:space="0" w:color="auto"/>
            </w:tcBorders>
            <w:shd w:val="clear" w:color="auto" w:fill="auto"/>
            <w:textDirection w:val="btLr"/>
            <w:vAlign w:val="center"/>
            <w:hideMark/>
          </w:tcPr>
          <w:p w14:paraId="35DB2A24"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Organizacja imprez i wydarzeń promujących  obszar objęty LSR, z wyłączeniem imprez cyklicznych</w:t>
            </w:r>
          </w:p>
        </w:tc>
        <w:tc>
          <w:tcPr>
            <w:tcW w:w="2551" w:type="dxa"/>
            <w:tcBorders>
              <w:top w:val="nil"/>
              <w:left w:val="nil"/>
              <w:bottom w:val="single" w:sz="4" w:space="0" w:color="auto"/>
              <w:right w:val="single" w:sz="4" w:space="0" w:color="auto"/>
            </w:tcBorders>
            <w:shd w:val="clear" w:color="auto" w:fill="auto"/>
            <w:vAlign w:val="center"/>
            <w:hideMark/>
          </w:tcPr>
          <w:p w14:paraId="33EC748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imprez i wydarzeń promocyjnych zorganizowanych przy  dofinansowaniu LSR</w:t>
            </w:r>
          </w:p>
        </w:tc>
        <w:tc>
          <w:tcPr>
            <w:tcW w:w="851" w:type="dxa"/>
            <w:tcBorders>
              <w:top w:val="nil"/>
              <w:left w:val="nil"/>
              <w:bottom w:val="single" w:sz="4" w:space="0" w:color="auto"/>
              <w:right w:val="single" w:sz="4" w:space="0" w:color="auto"/>
            </w:tcBorders>
            <w:shd w:val="clear" w:color="auto" w:fill="auto"/>
            <w:vAlign w:val="center"/>
            <w:hideMark/>
          </w:tcPr>
          <w:p w14:paraId="11403E6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68A6046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12</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ECCC30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061B5B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4F84DCD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67" w:type="dxa"/>
            <w:tcBorders>
              <w:top w:val="nil"/>
              <w:left w:val="nil"/>
              <w:bottom w:val="single" w:sz="4" w:space="0" w:color="auto"/>
              <w:right w:val="single" w:sz="4" w:space="0" w:color="auto"/>
            </w:tcBorders>
            <w:shd w:val="clear" w:color="auto" w:fill="auto"/>
            <w:vAlign w:val="center"/>
            <w:hideMark/>
          </w:tcPr>
          <w:p w14:paraId="3718CFC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DE84E4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40ECD3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26E4446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auto"/>
            <w:vAlign w:val="center"/>
            <w:hideMark/>
          </w:tcPr>
          <w:p w14:paraId="1E21C3F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067C7A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786415B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r>
      <w:tr w:rsidR="00DE6620" w:rsidRPr="00265141" w14:paraId="6F882381" w14:textId="77777777" w:rsidTr="001250D2">
        <w:trPr>
          <w:trHeight w:val="2380"/>
        </w:trPr>
        <w:tc>
          <w:tcPr>
            <w:tcW w:w="441" w:type="dxa"/>
            <w:vMerge/>
            <w:tcBorders>
              <w:top w:val="nil"/>
              <w:left w:val="single" w:sz="4" w:space="0" w:color="auto"/>
              <w:bottom w:val="single" w:sz="4" w:space="0" w:color="000000"/>
              <w:right w:val="single" w:sz="4" w:space="0" w:color="auto"/>
            </w:tcBorders>
            <w:vAlign w:val="center"/>
            <w:hideMark/>
          </w:tcPr>
          <w:p w14:paraId="229FB629"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641BFEFC" w14:textId="77777777" w:rsidR="00DE6620" w:rsidRPr="00265141" w:rsidRDefault="00DE6620" w:rsidP="00EB1B10">
            <w:pPr>
              <w:spacing w:after="0" w:line="276" w:lineRule="auto"/>
              <w:rPr>
                <w:rFonts w:eastAsia="Times New Roman" w:cs="Times New Roman"/>
                <w:sz w:val="16"/>
                <w:szCs w:val="16"/>
                <w:lang w:val="cs-CZ"/>
              </w:rPr>
            </w:pPr>
          </w:p>
        </w:tc>
        <w:tc>
          <w:tcPr>
            <w:tcW w:w="1697" w:type="dxa"/>
            <w:tcBorders>
              <w:top w:val="nil"/>
              <w:left w:val="nil"/>
              <w:bottom w:val="single" w:sz="4" w:space="0" w:color="auto"/>
              <w:right w:val="single" w:sz="4" w:space="0" w:color="auto"/>
            </w:tcBorders>
            <w:shd w:val="clear" w:color="auto" w:fill="auto"/>
            <w:textDirection w:val="btLr"/>
            <w:vAlign w:val="center"/>
            <w:hideMark/>
          </w:tcPr>
          <w:p w14:paraId="2111FD50"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Inicjatywy promocyjne, w tym: opracowanie i wydawanie materiałów promocyjnych i informacyjnych, tworzenie stron internetowych i „wirtualnych spacerów”</w:t>
            </w:r>
          </w:p>
        </w:tc>
        <w:tc>
          <w:tcPr>
            <w:tcW w:w="2551" w:type="dxa"/>
            <w:tcBorders>
              <w:top w:val="nil"/>
              <w:left w:val="nil"/>
              <w:bottom w:val="single" w:sz="4" w:space="0" w:color="auto"/>
              <w:right w:val="single" w:sz="4" w:space="0" w:color="auto"/>
            </w:tcBorders>
            <w:shd w:val="clear" w:color="auto" w:fill="auto"/>
            <w:vAlign w:val="center"/>
            <w:hideMark/>
          </w:tcPr>
          <w:p w14:paraId="4A2FB1E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dofinansowanych inicjatyw promocyjnych</w:t>
            </w:r>
          </w:p>
        </w:tc>
        <w:tc>
          <w:tcPr>
            <w:tcW w:w="851" w:type="dxa"/>
            <w:tcBorders>
              <w:top w:val="nil"/>
              <w:left w:val="nil"/>
              <w:bottom w:val="single" w:sz="4" w:space="0" w:color="auto"/>
              <w:right w:val="single" w:sz="4" w:space="0" w:color="auto"/>
            </w:tcBorders>
            <w:shd w:val="clear" w:color="auto" w:fill="auto"/>
            <w:vAlign w:val="center"/>
            <w:hideMark/>
          </w:tcPr>
          <w:p w14:paraId="22C84AC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78E96AB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12</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FD0423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38982D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4D6C33F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58</w:t>
            </w:r>
          </w:p>
        </w:tc>
        <w:tc>
          <w:tcPr>
            <w:tcW w:w="567" w:type="dxa"/>
            <w:tcBorders>
              <w:top w:val="nil"/>
              <w:left w:val="nil"/>
              <w:bottom w:val="single" w:sz="4" w:space="0" w:color="auto"/>
              <w:right w:val="single" w:sz="4" w:space="0" w:color="auto"/>
            </w:tcBorders>
            <w:shd w:val="clear" w:color="auto" w:fill="auto"/>
            <w:vAlign w:val="center"/>
            <w:hideMark/>
          </w:tcPr>
          <w:p w14:paraId="4B1157E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365167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58</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81C019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58</w:t>
            </w:r>
          </w:p>
        </w:tc>
        <w:tc>
          <w:tcPr>
            <w:tcW w:w="567" w:type="dxa"/>
            <w:tcBorders>
              <w:top w:val="nil"/>
              <w:left w:val="nil"/>
              <w:bottom w:val="single" w:sz="4" w:space="0" w:color="auto"/>
              <w:right w:val="single" w:sz="4" w:space="0" w:color="auto"/>
            </w:tcBorders>
            <w:shd w:val="clear" w:color="auto" w:fill="auto"/>
            <w:vAlign w:val="center"/>
            <w:hideMark/>
          </w:tcPr>
          <w:p w14:paraId="3575CB6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auto"/>
            <w:vAlign w:val="center"/>
            <w:hideMark/>
          </w:tcPr>
          <w:p w14:paraId="03092E8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58</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24B7B9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74D020D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r>
      <w:tr w:rsidR="00DE6620" w:rsidRPr="00265141" w14:paraId="18D3B434" w14:textId="77777777" w:rsidTr="001250D2">
        <w:trPr>
          <w:trHeight w:val="860"/>
        </w:trPr>
        <w:tc>
          <w:tcPr>
            <w:tcW w:w="441" w:type="dxa"/>
            <w:vMerge w:val="restart"/>
            <w:tcBorders>
              <w:top w:val="thinThickThinMediumGap" w:sz="24" w:space="0" w:color="auto"/>
              <w:left w:val="single" w:sz="4" w:space="0" w:color="auto"/>
              <w:bottom w:val="single" w:sz="4" w:space="0" w:color="000000"/>
              <w:right w:val="single" w:sz="4" w:space="0" w:color="auto"/>
            </w:tcBorders>
            <w:shd w:val="clear" w:color="auto" w:fill="auto"/>
            <w:textDirection w:val="btLr"/>
            <w:vAlign w:val="center"/>
            <w:hideMark/>
          </w:tcPr>
          <w:p w14:paraId="54C6F89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Wzrost aktywności mieszkańców</w:t>
            </w:r>
          </w:p>
        </w:tc>
        <w:tc>
          <w:tcPr>
            <w:tcW w:w="1705" w:type="dxa"/>
            <w:vMerge w:val="restart"/>
            <w:tcBorders>
              <w:top w:val="thinThickThinMediumGap" w:sz="24" w:space="0" w:color="auto"/>
              <w:left w:val="single" w:sz="4" w:space="0" w:color="auto"/>
              <w:bottom w:val="single" w:sz="4" w:space="0" w:color="000000"/>
              <w:right w:val="single" w:sz="4" w:space="0" w:color="auto"/>
            </w:tcBorders>
            <w:shd w:val="clear" w:color="auto" w:fill="auto"/>
            <w:textDirection w:val="btLr"/>
            <w:vAlign w:val="center"/>
            <w:hideMark/>
          </w:tcPr>
          <w:p w14:paraId="703B5B8B"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Rozwój działalności dziecięcych i młodzieżowych klubów sportowych oraz wzbogacenie oferty edukacyjnych zajęć pozalekcyjnych</w:t>
            </w:r>
          </w:p>
        </w:tc>
        <w:tc>
          <w:tcPr>
            <w:tcW w:w="1697" w:type="dxa"/>
            <w:vMerge w:val="restart"/>
            <w:tcBorders>
              <w:top w:val="thinThickThinMediumGap" w:sz="24" w:space="0" w:color="auto"/>
              <w:left w:val="single" w:sz="4" w:space="0" w:color="auto"/>
              <w:bottom w:val="single" w:sz="4" w:space="0" w:color="000000"/>
              <w:right w:val="single" w:sz="4" w:space="0" w:color="auto"/>
            </w:tcBorders>
            <w:shd w:val="clear" w:color="auto" w:fill="auto"/>
            <w:textDirection w:val="btLr"/>
            <w:vAlign w:val="center"/>
            <w:hideMark/>
          </w:tcPr>
          <w:p w14:paraId="3033E785"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Wsparcie oferty lokalnych sportowych klubów młodzieżowych i dziecięcych oraz edukacyjnych zajęć pozalekcyjnych</w:t>
            </w:r>
          </w:p>
        </w:tc>
        <w:tc>
          <w:tcPr>
            <w:tcW w:w="2551" w:type="dxa"/>
            <w:tcBorders>
              <w:top w:val="thinThickThinMediumGap" w:sz="24" w:space="0" w:color="auto"/>
              <w:left w:val="nil"/>
              <w:bottom w:val="nil"/>
              <w:right w:val="single" w:sz="4" w:space="0" w:color="auto"/>
            </w:tcBorders>
            <w:shd w:val="clear" w:color="auto" w:fill="auto"/>
            <w:vAlign w:val="center"/>
            <w:hideMark/>
          </w:tcPr>
          <w:p w14:paraId="5245B54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xml:space="preserve">Ilość wspartych inicjatyw sportowych i edukacyjnych </w:t>
            </w:r>
          </w:p>
        </w:tc>
        <w:tc>
          <w:tcPr>
            <w:tcW w:w="851" w:type="dxa"/>
            <w:tcBorders>
              <w:top w:val="thinThickThinMediumGap" w:sz="24" w:space="0" w:color="auto"/>
              <w:left w:val="nil"/>
              <w:bottom w:val="single" w:sz="4" w:space="0" w:color="auto"/>
              <w:right w:val="single" w:sz="4" w:space="0" w:color="auto"/>
            </w:tcBorders>
            <w:shd w:val="clear" w:color="auto" w:fill="auto"/>
            <w:vAlign w:val="center"/>
            <w:hideMark/>
          </w:tcPr>
          <w:p w14:paraId="5747539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thinThickThinMediumGap" w:sz="24" w:space="0" w:color="auto"/>
              <w:left w:val="nil"/>
              <w:bottom w:val="single" w:sz="4" w:space="0" w:color="auto"/>
              <w:right w:val="single" w:sz="4" w:space="0" w:color="auto"/>
            </w:tcBorders>
            <w:shd w:val="clear" w:color="auto" w:fill="auto"/>
            <w:vAlign w:val="center"/>
            <w:hideMark/>
          </w:tcPr>
          <w:p w14:paraId="665E543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22</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0FD3826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403F0B7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auto"/>
            <w:vAlign w:val="center"/>
            <w:hideMark/>
          </w:tcPr>
          <w:p w14:paraId="4DA8218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59</w:t>
            </w:r>
          </w:p>
        </w:tc>
        <w:tc>
          <w:tcPr>
            <w:tcW w:w="567" w:type="dxa"/>
            <w:tcBorders>
              <w:top w:val="thinThickThinMediumGap" w:sz="24" w:space="0" w:color="auto"/>
              <w:left w:val="nil"/>
              <w:bottom w:val="single" w:sz="4" w:space="0" w:color="auto"/>
              <w:right w:val="single" w:sz="4" w:space="0" w:color="auto"/>
            </w:tcBorders>
            <w:shd w:val="clear" w:color="auto" w:fill="auto"/>
            <w:vAlign w:val="center"/>
            <w:hideMark/>
          </w:tcPr>
          <w:p w14:paraId="461B52E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2148EC8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59</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05A67A6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59</w:t>
            </w:r>
          </w:p>
        </w:tc>
        <w:tc>
          <w:tcPr>
            <w:tcW w:w="567" w:type="dxa"/>
            <w:tcBorders>
              <w:top w:val="thinThickThinMediumGap" w:sz="24" w:space="0" w:color="auto"/>
              <w:left w:val="nil"/>
              <w:bottom w:val="single" w:sz="4" w:space="0" w:color="auto"/>
              <w:right w:val="single" w:sz="4" w:space="0" w:color="auto"/>
            </w:tcBorders>
            <w:shd w:val="clear" w:color="auto" w:fill="auto"/>
            <w:vAlign w:val="center"/>
            <w:hideMark/>
          </w:tcPr>
          <w:p w14:paraId="5EB3150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59</w:t>
            </w:r>
          </w:p>
        </w:tc>
        <w:tc>
          <w:tcPr>
            <w:tcW w:w="567" w:type="dxa"/>
            <w:tcBorders>
              <w:top w:val="thinThickThinMediumGap" w:sz="24" w:space="0" w:color="auto"/>
              <w:left w:val="nil"/>
              <w:bottom w:val="single" w:sz="4" w:space="0" w:color="auto"/>
              <w:right w:val="single" w:sz="4" w:space="0" w:color="auto"/>
            </w:tcBorders>
            <w:shd w:val="clear" w:color="auto" w:fill="auto"/>
            <w:vAlign w:val="center"/>
            <w:hideMark/>
          </w:tcPr>
          <w:p w14:paraId="173A127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59</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29E4560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59</w:t>
            </w:r>
          </w:p>
        </w:tc>
        <w:tc>
          <w:tcPr>
            <w:tcW w:w="552"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37C4ED6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59</w:t>
            </w:r>
          </w:p>
        </w:tc>
      </w:tr>
      <w:tr w:rsidR="00DE6620" w:rsidRPr="00265141" w14:paraId="49D871B1" w14:textId="77777777" w:rsidTr="001250D2">
        <w:trPr>
          <w:trHeight w:val="860"/>
        </w:trPr>
        <w:tc>
          <w:tcPr>
            <w:tcW w:w="441" w:type="dxa"/>
            <w:vMerge/>
            <w:tcBorders>
              <w:top w:val="nil"/>
              <w:left w:val="single" w:sz="4" w:space="0" w:color="auto"/>
              <w:bottom w:val="single" w:sz="4" w:space="0" w:color="000000"/>
              <w:right w:val="single" w:sz="4" w:space="0" w:color="auto"/>
            </w:tcBorders>
            <w:vAlign w:val="center"/>
            <w:hideMark/>
          </w:tcPr>
          <w:p w14:paraId="0CB4DC13"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116B8CB0" w14:textId="77777777" w:rsidR="00DE6620" w:rsidRPr="00265141" w:rsidRDefault="00DE6620" w:rsidP="00EB1B10">
            <w:pPr>
              <w:spacing w:after="0" w:line="276" w:lineRule="auto"/>
              <w:rPr>
                <w:rFonts w:eastAsia="Times New Roman" w:cs="Times New Roman"/>
                <w:sz w:val="16"/>
                <w:szCs w:val="16"/>
                <w:lang w:val="cs-CZ"/>
              </w:rPr>
            </w:pPr>
          </w:p>
        </w:tc>
        <w:tc>
          <w:tcPr>
            <w:tcW w:w="1697" w:type="dxa"/>
            <w:vMerge/>
            <w:tcBorders>
              <w:top w:val="nil"/>
              <w:left w:val="single" w:sz="4" w:space="0" w:color="auto"/>
              <w:bottom w:val="single" w:sz="4" w:space="0" w:color="000000"/>
              <w:right w:val="single" w:sz="4" w:space="0" w:color="auto"/>
            </w:tcBorders>
            <w:vAlign w:val="center"/>
            <w:hideMark/>
          </w:tcPr>
          <w:p w14:paraId="6600EFDC" w14:textId="77777777" w:rsidR="00DE6620" w:rsidRPr="00265141" w:rsidRDefault="00DE6620" w:rsidP="00EB1B10">
            <w:pPr>
              <w:spacing w:after="0" w:line="276" w:lineRule="auto"/>
              <w:rPr>
                <w:rFonts w:eastAsia="Times New Roman" w:cs="Times New Roman"/>
                <w:sz w:val="16"/>
                <w:szCs w:val="16"/>
                <w:lang w:val="cs-CZ"/>
              </w:rPr>
            </w:pPr>
          </w:p>
        </w:tc>
        <w:tc>
          <w:tcPr>
            <w:tcW w:w="2551" w:type="dxa"/>
            <w:tcBorders>
              <w:top w:val="single" w:sz="4" w:space="0" w:color="auto"/>
              <w:left w:val="nil"/>
              <w:bottom w:val="nil"/>
              <w:right w:val="single" w:sz="4" w:space="0" w:color="auto"/>
            </w:tcBorders>
            <w:shd w:val="clear" w:color="auto" w:fill="auto"/>
            <w:vAlign w:val="center"/>
            <w:hideMark/>
          </w:tcPr>
          <w:p w14:paraId="4CFEC66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Ilość godzin zajęć zorganizowanych dzięki wsparciu LSR</w:t>
            </w:r>
          </w:p>
        </w:tc>
        <w:tc>
          <w:tcPr>
            <w:tcW w:w="851" w:type="dxa"/>
            <w:tcBorders>
              <w:top w:val="nil"/>
              <w:left w:val="nil"/>
              <w:bottom w:val="single" w:sz="4" w:space="0" w:color="auto"/>
              <w:right w:val="single" w:sz="4" w:space="0" w:color="auto"/>
            </w:tcBorders>
            <w:shd w:val="clear" w:color="auto" w:fill="auto"/>
            <w:vAlign w:val="center"/>
            <w:hideMark/>
          </w:tcPr>
          <w:p w14:paraId="650E447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godziny</w:t>
            </w:r>
          </w:p>
        </w:tc>
        <w:tc>
          <w:tcPr>
            <w:tcW w:w="992" w:type="dxa"/>
            <w:tcBorders>
              <w:top w:val="nil"/>
              <w:left w:val="nil"/>
              <w:bottom w:val="single" w:sz="4" w:space="0" w:color="auto"/>
              <w:right w:val="single" w:sz="4" w:space="0" w:color="auto"/>
            </w:tcBorders>
            <w:shd w:val="clear" w:color="auto" w:fill="auto"/>
            <w:vAlign w:val="center"/>
            <w:hideMark/>
          </w:tcPr>
          <w:p w14:paraId="6F6499E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1700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101EA6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18A09F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07AE454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67" w:type="dxa"/>
            <w:tcBorders>
              <w:top w:val="nil"/>
              <w:left w:val="nil"/>
              <w:bottom w:val="single" w:sz="4" w:space="0" w:color="auto"/>
              <w:right w:val="single" w:sz="4" w:space="0" w:color="auto"/>
            </w:tcBorders>
            <w:shd w:val="clear" w:color="auto" w:fill="auto"/>
            <w:vAlign w:val="center"/>
            <w:hideMark/>
          </w:tcPr>
          <w:p w14:paraId="43A516E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F6D634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2868B3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67" w:type="dxa"/>
            <w:tcBorders>
              <w:top w:val="nil"/>
              <w:left w:val="nil"/>
              <w:bottom w:val="single" w:sz="4" w:space="0" w:color="auto"/>
              <w:right w:val="single" w:sz="4" w:space="0" w:color="auto"/>
            </w:tcBorders>
            <w:shd w:val="clear" w:color="auto" w:fill="auto"/>
            <w:vAlign w:val="center"/>
            <w:hideMark/>
          </w:tcPr>
          <w:p w14:paraId="4E96759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67" w:type="dxa"/>
            <w:tcBorders>
              <w:top w:val="nil"/>
              <w:left w:val="nil"/>
              <w:bottom w:val="single" w:sz="4" w:space="0" w:color="auto"/>
              <w:right w:val="single" w:sz="4" w:space="0" w:color="auto"/>
            </w:tcBorders>
            <w:shd w:val="clear" w:color="auto" w:fill="auto"/>
            <w:vAlign w:val="center"/>
            <w:hideMark/>
          </w:tcPr>
          <w:p w14:paraId="7D2A3B2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82C5FC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3963EF1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w:t>
            </w:r>
          </w:p>
        </w:tc>
      </w:tr>
      <w:tr w:rsidR="00DE6620" w:rsidRPr="00265141" w14:paraId="07ADF405" w14:textId="77777777" w:rsidTr="001250D2">
        <w:trPr>
          <w:trHeight w:val="800"/>
        </w:trPr>
        <w:tc>
          <w:tcPr>
            <w:tcW w:w="441" w:type="dxa"/>
            <w:vMerge/>
            <w:tcBorders>
              <w:top w:val="nil"/>
              <w:left w:val="single" w:sz="4" w:space="0" w:color="auto"/>
              <w:bottom w:val="single" w:sz="4" w:space="0" w:color="000000"/>
              <w:right w:val="single" w:sz="4" w:space="0" w:color="auto"/>
            </w:tcBorders>
            <w:vAlign w:val="center"/>
            <w:hideMark/>
          </w:tcPr>
          <w:p w14:paraId="0F8E6474"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64B05EC0"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Wsparcie organizacji zajęć i aktywnych form spędzania czasu dla seniorów i ogółu mieszkańców</w:t>
            </w:r>
          </w:p>
        </w:tc>
        <w:tc>
          <w:tcPr>
            <w:tcW w:w="1697"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5D2FD6D2"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Wsparcie organizacji zajęć i aktywnych form spędzania czasu dla seniorów i ogółu mieszkańców</w:t>
            </w:r>
          </w:p>
        </w:tc>
        <w:tc>
          <w:tcPr>
            <w:tcW w:w="2551" w:type="dxa"/>
            <w:tcBorders>
              <w:top w:val="single" w:sz="4" w:space="0" w:color="auto"/>
              <w:left w:val="nil"/>
              <w:bottom w:val="nil"/>
              <w:right w:val="single" w:sz="4" w:space="0" w:color="auto"/>
            </w:tcBorders>
            <w:shd w:val="clear" w:color="auto" w:fill="auto"/>
            <w:vAlign w:val="center"/>
            <w:hideMark/>
          </w:tcPr>
          <w:p w14:paraId="0F5125C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xml:space="preserve">Ilość wspartych inicjatyw sportowych i edukacyjnych </w:t>
            </w:r>
          </w:p>
        </w:tc>
        <w:tc>
          <w:tcPr>
            <w:tcW w:w="851" w:type="dxa"/>
            <w:tcBorders>
              <w:top w:val="nil"/>
              <w:left w:val="nil"/>
              <w:bottom w:val="single" w:sz="4" w:space="0" w:color="auto"/>
              <w:right w:val="single" w:sz="4" w:space="0" w:color="auto"/>
            </w:tcBorders>
            <w:shd w:val="clear" w:color="auto" w:fill="auto"/>
            <w:vAlign w:val="center"/>
            <w:hideMark/>
          </w:tcPr>
          <w:p w14:paraId="37234E4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607F1E2F" w14:textId="43C2E5A0" w:rsidR="00DE6620" w:rsidRPr="00265141" w:rsidRDefault="00DE6620" w:rsidP="001A6D3A">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xml:space="preserve">12                   </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61FA78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76A581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35C2E5E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120</w:t>
            </w:r>
          </w:p>
        </w:tc>
        <w:tc>
          <w:tcPr>
            <w:tcW w:w="567" w:type="dxa"/>
            <w:tcBorders>
              <w:top w:val="nil"/>
              <w:left w:val="nil"/>
              <w:bottom w:val="single" w:sz="4" w:space="0" w:color="auto"/>
              <w:right w:val="single" w:sz="4" w:space="0" w:color="auto"/>
            </w:tcBorders>
            <w:shd w:val="clear" w:color="auto" w:fill="auto"/>
            <w:vAlign w:val="center"/>
            <w:hideMark/>
          </w:tcPr>
          <w:p w14:paraId="10FA2CC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893A22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120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2C1B62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120</w:t>
            </w:r>
          </w:p>
        </w:tc>
        <w:tc>
          <w:tcPr>
            <w:tcW w:w="567" w:type="dxa"/>
            <w:tcBorders>
              <w:top w:val="nil"/>
              <w:left w:val="nil"/>
              <w:bottom w:val="single" w:sz="4" w:space="0" w:color="auto"/>
              <w:right w:val="single" w:sz="4" w:space="0" w:color="auto"/>
            </w:tcBorders>
            <w:shd w:val="clear" w:color="auto" w:fill="auto"/>
            <w:vAlign w:val="center"/>
            <w:hideMark/>
          </w:tcPr>
          <w:p w14:paraId="5C7597C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85,71</w:t>
            </w:r>
          </w:p>
        </w:tc>
        <w:tc>
          <w:tcPr>
            <w:tcW w:w="567" w:type="dxa"/>
            <w:tcBorders>
              <w:top w:val="nil"/>
              <w:left w:val="nil"/>
              <w:bottom w:val="single" w:sz="4" w:space="0" w:color="auto"/>
              <w:right w:val="single" w:sz="4" w:space="0" w:color="auto"/>
            </w:tcBorders>
            <w:shd w:val="clear" w:color="auto" w:fill="auto"/>
            <w:vAlign w:val="center"/>
            <w:hideMark/>
          </w:tcPr>
          <w:p w14:paraId="264DCF6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85,71</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21A357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12815BD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r>
      <w:tr w:rsidR="00DE6620" w:rsidRPr="00265141" w14:paraId="726981F2" w14:textId="77777777" w:rsidTr="001250D2">
        <w:trPr>
          <w:trHeight w:val="800"/>
        </w:trPr>
        <w:tc>
          <w:tcPr>
            <w:tcW w:w="441" w:type="dxa"/>
            <w:vMerge/>
            <w:tcBorders>
              <w:top w:val="nil"/>
              <w:left w:val="single" w:sz="4" w:space="0" w:color="auto"/>
              <w:bottom w:val="single" w:sz="4" w:space="0" w:color="000000"/>
              <w:right w:val="single" w:sz="4" w:space="0" w:color="auto"/>
            </w:tcBorders>
            <w:vAlign w:val="center"/>
            <w:hideMark/>
          </w:tcPr>
          <w:p w14:paraId="37772947"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single" w:sz="4" w:space="0" w:color="000000"/>
              <w:right w:val="single" w:sz="4" w:space="0" w:color="auto"/>
            </w:tcBorders>
            <w:vAlign w:val="center"/>
            <w:hideMark/>
          </w:tcPr>
          <w:p w14:paraId="71774AE1" w14:textId="77777777" w:rsidR="00DE6620" w:rsidRPr="00265141" w:rsidRDefault="00DE6620" w:rsidP="00EB1B10">
            <w:pPr>
              <w:spacing w:after="0" w:line="276" w:lineRule="auto"/>
              <w:rPr>
                <w:rFonts w:eastAsia="Times New Roman" w:cs="Times New Roman"/>
                <w:sz w:val="16"/>
                <w:szCs w:val="16"/>
                <w:lang w:val="cs-CZ"/>
              </w:rPr>
            </w:pPr>
          </w:p>
        </w:tc>
        <w:tc>
          <w:tcPr>
            <w:tcW w:w="1697" w:type="dxa"/>
            <w:vMerge/>
            <w:tcBorders>
              <w:top w:val="nil"/>
              <w:left w:val="single" w:sz="4" w:space="0" w:color="auto"/>
              <w:bottom w:val="single" w:sz="4" w:space="0" w:color="000000"/>
              <w:right w:val="single" w:sz="4" w:space="0" w:color="auto"/>
            </w:tcBorders>
            <w:vAlign w:val="center"/>
            <w:hideMark/>
          </w:tcPr>
          <w:p w14:paraId="08807B86" w14:textId="77777777" w:rsidR="00DE6620" w:rsidRPr="00265141" w:rsidRDefault="00DE6620" w:rsidP="00EB1B10">
            <w:pPr>
              <w:spacing w:after="0" w:line="276" w:lineRule="auto"/>
              <w:rPr>
                <w:rFonts w:eastAsia="Times New Roman" w:cs="Times New Roman"/>
                <w:sz w:val="16"/>
                <w:szCs w:val="16"/>
                <w:lang w:val="cs-CZ"/>
              </w:rPr>
            </w:pP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440F78C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Ilość godzin zajęć zorganizowanych dzięki wsparciu LSR</w:t>
            </w:r>
          </w:p>
        </w:tc>
        <w:tc>
          <w:tcPr>
            <w:tcW w:w="851" w:type="dxa"/>
            <w:tcBorders>
              <w:top w:val="nil"/>
              <w:left w:val="nil"/>
              <w:bottom w:val="single" w:sz="4" w:space="0" w:color="auto"/>
              <w:right w:val="single" w:sz="4" w:space="0" w:color="auto"/>
            </w:tcBorders>
            <w:shd w:val="clear" w:color="auto" w:fill="auto"/>
            <w:vAlign w:val="center"/>
            <w:hideMark/>
          </w:tcPr>
          <w:p w14:paraId="209A485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godziny</w:t>
            </w:r>
          </w:p>
        </w:tc>
        <w:tc>
          <w:tcPr>
            <w:tcW w:w="992" w:type="dxa"/>
            <w:tcBorders>
              <w:top w:val="nil"/>
              <w:left w:val="nil"/>
              <w:bottom w:val="single" w:sz="4" w:space="0" w:color="auto"/>
              <w:right w:val="single" w:sz="4" w:space="0" w:color="auto"/>
            </w:tcBorders>
            <w:shd w:val="clear" w:color="auto" w:fill="auto"/>
            <w:vAlign w:val="center"/>
            <w:hideMark/>
          </w:tcPr>
          <w:p w14:paraId="59D6BCE0" w14:textId="26EFFA67" w:rsidR="00DE6620" w:rsidRPr="00265141" w:rsidRDefault="00DE6620" w:rsidP="001A6D3A">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 xml:space="preserve">505               </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92864F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DB6AE8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245327F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63</w:t>
            </w:r>
          </w:p>
        </w:tc>
        <w:tc>
          <w:tcPr>
            <w:tcW w:w="567" w:type="dxa"/>
            <w:tcBorders>
              <w:top w:val="nil"/>
              <w:left w:val="nil"/>
              <w:bottom w:val="single" w:sz="4" w:space="0" w:color="auto"/>
              <w:right w:val="single" w:sz="4" w:space="0" w:color="auto"/>
            </w:tcBorders>
            <w:shd w:val="clear" w:color="auto" w:fill="auto"/>
            <w:vAlign w:val="center"/>
            <w:hideMark/>
          </w:tcPr>
          <w:p w14:paraId="2532342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1206D5A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63</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B3FC86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63</w:t>
            </w:r>
          </w:p>
        </w:tc>
        <w:tc>
          <w:tcPr>
            <w:tcW w:w="567" w:type="dxa"/>
            <w:tcBorders>
              <w:top w:val="nil"/>
              <w:left w:val="nil"/>
              <w:bottom w:val="single" w:sz="4" w:space="0" w:color="auto"/>
              <w:right w:val="single" w:sz="4" w:space="0" w:color="auto"/>
            </w:tcBorders>
            <w:shd w:val="clear" w:color="auto" w:fill="auto"/>
            <w:vAlign w:val="center"/>
            <w:hideMark/>
          </w:tcPr>
          <w:p w14:paraId="48F7011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53,16</w:t>
            </w:r>
          </w:p>
        </w:tc>
        <w:tc>
          <w:tcPr>
            <w:tcW w:w="567" w:type="dxa"/>
            <w:tcBorders>
              <w:top w:val="nil"/>
              <w:left w:val="nil"/>
              <w:bottom w:val="single" w:sz="4" w:space="0" w:color="auto"/>
              <w:right w:val="single" w:sz="4" w:space="0" w:color="auto"/>
            </w:tcBorders>
            <w:shd w:val="clear" w:color="auto" w:fill="auto"/>
            <w:vAlign w:val="center"/>
            <w:hideMark/>
          </w:tcPr>
          <w:p w14:paraId="46F2812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53,16</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051001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1E7E680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r>
      <w:tr w:rsidR="00DE6620" w:rsidRPr="00265141" w14:paraId="50E3EDD5" w14:textId="77777777" w:rsidTr="001250D2">
        <w:trPr>
          <w:trHeight w:val="760"/>
        </w:trPr>
        <w:tc>
          <w:tcPr>
            <w:tcW w:w="441" w:type="dxa"/>
            <w:vMerge w:val="restart"/>
            <w:tcBorders>
              <w:top w:val="thinThickThinMediumGap" w:sz="24" w:space="0" w:color="auto"/>
              <w:left w:val="single" w:sz="4" w:space="0" w:color="auto"/>
              <w:bottom w:val="single" w:sz="4" w:space="0" w:color="000000"/>
              <w:right w:val="single" w:sz="4" w:space="0" w:color="auto"/>
            </w:tcBorders>
            <w:shd w:val="clear" w:color="auto" w:fill="auto"/>
            <w:textDirection w:val="btLr"/>
            <w:vAlign w:val="center"/>
            <w:hideMark/>
          </w:tcPr>
          <w:p w14:paraId="54AB23F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Wskaźniki działalności bieżącej i aktywizacji</w:t>
            </w:r>
          </w:p>
        </w:tc>
        <w:tc>
          <w:tcPr>
            <w:tcW w:w="1705" w:type="dxa"/>
            <w:vMerge w:val="restart"/>
            <w:tcBorders>
              <w:top w:val="thinThickThinMediumGap" w:sz="24" w:space="0" w:color="auto"/>
              <w:left w:val="single" w:sz="4" w:space="0" w:color="auto"/>
              <w:bottom w:val="nil"/>
              <w:right w:val="single" w:sz="4" w:space="0" w:color="auto"/>
            </w:tcBorders>
            <w:shd w:val="clear" w:color="auto" w:fill="auto"/>
            <w:vAlign w:val="center"/>
            <w:hideMark/>
          </w:tcPr>
          <w:p w14:paraId="448F88BB"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Działalność bieżąca</w:t>
            </w:r>
          </w:p>
        </w:tc>
        <w:tc>
          <w:tcPr>
            <w:tcW w:w="1697" w:type="dxa"/>
            <w:tcBorders>
              <w:top w:val="thinThickThinMediumGap" w:sz="24" w:space="0" w:color="auto"/>
              <w:left w:val="nil"/>
              <w:bottom w:val="single" w:sz="4" w:space="0" w:color="auto"/>
              <w:right w:val="single" w:sz="4" w:space="0" w:color="auto"/>
            </w:tcBorders>
            <w:shd w:val="clear" w:color="auto" w:fill="auto"/>
            <w:vAlign w:val="center"/>
            <w:hideMark/>
          </w:tcPr>
          <w:p w14:paraId="517D4B25"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Szkolenia dla pracowników LGD</w:t>
            </w:r>
          </w:p>
        </w:tc>
        <w:tc>
          <w:tcPr>
            <w:tcW w:w="2551" w:type="dxa"/>
            <w:tcBorders>
              <w:top w:val="thinThickThinMediumGap" w:sz="24" w:space="0" w:color="auto"/>
              <w:left w:val="nil"/>
              <w:bottom w:val="nil"/>
              <w:right w:val="nil"/>
            </w:tcBorders>
            <w:shd w:val="clear" w:color="auto" w:fill="auto"/>
            <w:vAlign w:val="bottom"/>
            <w:hideMark/>
          </w:tcPr>
          <w:p w14:paraId="4EB8A2C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osobodni szkoleń dla pracowników LGD</w:t>
            </w:r>
          </w:p>
        </w:tc>
        <w:tc>
          <w:tcPr>
            <w:tcW w:w="851" w:type="dxa"/>
            <w:tcBorders>
              <w:top w:val="thinThickThinMediumGap" w:sz="24" w:space="0" w:color="auto"/>
              <w:left w:val="single" w:sz="4" w:space="0" w:color="auto"/>
              <w:bottom w:val="single" w:sz="4" w:space="0" w:color="auto"/>
              <w:right w:val="single" w:sz="4" w:space="0" w:color="auto"/>
            </w:tcBorders>
            <w:shd w:val="clear" w:color="auto" w:fill="auto"/>
            <w:vAlign w:val="center"/>
            <w:hideMark/>
          </w:tcPr>
          <w:p w14:paraId="1C49B26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osobodni</w:t>
            </w:r>
          </w:p>
        </w:tc>
        <w:tc>
          <w:tcPr>
            <w:tcW w:w="992" w:type="dxa"/>
            <w:tcBorders>
              <w:top w:val="thinThickThinMediumGap" w:sz="24" w:space="0" w:color="auto"/>
              <w:left w:val="nil"/>
              <w:bottom w:val="single" w:sz="4" w:space="0" w:color="auto"/>
              <w:right w:val="single" w:sz="4" w:space="0" w:color="auto"/>
            </w:tcBorders>
            <w:shd w:val="clear" w:color="auto" w:fill="auto"/>
            <w:vAlign w:val="center"/>
            <w:hideMark/>
          </w:tcPr>
          <w:p w14:paraId="524E6B9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72</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1FE3B18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7D1E902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auto"/>
            <w:vAlign w:val="center"/>
            <w:hideMark/>
          </w:tcPr>
          <w:p w14:paraId="188E5CD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auto"/>
            <w:vAlign w:val="center"/>
            <w:hideMark/>
          </w:tcPr>
          <w:p w14:paraId="288CE1C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3FBD525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5D0C103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80,56</w:t>
            </w:r>
          </w:p>
        </w:tc>
        <w:tc>
          <w:tcPr>
            <w:tcW w:w="567" w:type="dxa"/>
            <w:tcBorders>
              <w:top w:val="thinThickThinMediumGap" w:sz="24" w:space="0" w:color="auto"/>
              <w:left w:val="nil"/>
              <w:bottom w:val="single" w:sz="4" w:space="0" w:color="auto"/>
              <w:right w:val="single" w:sz="4" w:space="0" w:color="auto"/>
            </w:tcBorders>
            <w:shd w:val="clear" w:color="auto" w:fill="auto"/>
            <w:vAlign w:val="center"/>
            <w:hideMark/>
          </w:tcPr>
          <w:p w14:paraId="32D80F6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c>
          <w:tcPr>
            <w:tcW w:w="567" w:type="dxa"/>
            <w:tcBorders>
              <w:top w:val="thinThickThinMediumGap" w:sz="24" w:space="0" w:color="auto"/>
              <w:left w:val="nil"/>
              <w:bottom w:val="single" w:sz="4" w:space="0" w:color="auto"/>
              <w:right w:val="single" w:sz="4" w:space="0" w:color="auto"/>
            </w:tcBorders>
            <w:shd w:val="clear" w:color="auto" w:fill="auto"/>
            <w:vAlign w:val="center"/>
            <w:hideMark/>
          </w:tcPr>
          <w:p w14:paraId="25D416C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80,56</w:t>
            </w:r>
          </w:p>
        </w:tc>
        <w:tc>
          <w:tcPr>
            <w:tcW w:w="567"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547A656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c>
          <w:tcPr>
            <w:tcW w:w="552" w:type="dxa"/>
            <w:tcBorders>
              <w:top w:val="thinThickThinMediumGap" w:sz="24" w:space="0" w:color="auto"/>
              <w:left w:val="nil"/>
              <w:bottom w:val="single" w:sz="4" w:space="0" w:color="auto"/>
              <w:right w:val="single" w:sz="4" w:space="0" w:color="auto"/>
            </w:tcBorders>
            <w:shd w:val="clear" w:color="auto" w:fill="E7E6E6" w:themeFill="background2"/>
            <w:vAlign w:val="center"/>
            <w:hideMark/>
          </w:tcPr>
          <w:p w14:paraId="7691C29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80,56</w:t>
            </w:r>
          </w:p>
        </w:tc>
      </w:tr>
      <w:tr w:rsidR="00DE6620" w:rsidRPr="00265141" w14:paraId="7E9FCDFD" w14:textId="77777777" w:rsidTr="001250D2">
        <w:trPr>
          <w:trHeight w:val="760"/>
        </w:trPr>
        <w:tc>
          <w:tcPr>
            <w:tcW w:w="441" w:type="dxa"/>
            <w:vMerge/>
            <w:tcBorders>
              <w:top w:val="nil"/>
              <w:left w:val="single" w:sz="4" w:space="0" w:color="auto"/>
              <w:bottom w:val="single" w:sz="4" w:space="0" w:color="000000"/>
              <w:right w:val="single" w:sz="4" w:space="0" w:color="auto"/>
            </w:tcBorders>
            <w:vAlign w:val="center"/>
            <w:hideMark/>
          </w:tcPr>
          <w:p w14:paraId="5327D454"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nil"/>
              <w:right w:val="single" w:sz="4" w:space="0" w:color="auto"/>
            </w:tcBorders>
            <w:vAlign w:val="center"/>
            <w:hideMark/>
          </w:tcPr>
          <w:p w14:paraId="3A096D16" w14:textId="77777777" w:rsidR="00DE6620" w:rsidRPr="00265141" w:rsidRDefault="00DE6620" w:rsidP="00EB1B10">
            <w:pPr>
              <w:spacing w:after="0" w:line="276" w:lineRule="auto"/>
              <w:rPr>
                <w:rFonts w:eastAsia="Times New Roman" w:cs="Times New Roman"/>
                <w:sz w:val="16"/>
                <w:szCs w:val="16"/>
                <w:lang w:val="cs-CZ"/>
              </w:rPr>
            </w:pPr>
          </w:p>
        </w:tc>
        <w:tc>
          <w:tcPr>
            <w:tcW w:w="1697" w:type="dxa"/>
            <w:tcBorders>
              <w:top w:val="nil"/>
              <w:left w:val="nil"/>
              <w:bottom w:val="single" w:sz="4" w:space="0" w:color="auto"/>
              <w:right w:val="single" w:sz="4" w:space="0" w:color="auto"/>
            </w:tcBorders>
            <w:shd w:val="clear" w:color="auto" w:fill="auto"/>
            <w:vAlign w:val="center"/>
            <w:hideMark/>
          </w:tcPr>
          <w:p w14:paraId="16AAC547"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Szkolenia dla organów LGD</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05EF7E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osobodni szkoleń dla organów LGD</w:t>
            </w:r>
          </w:p>
        </w:tc>
        <w:tc>
          <w:tcPr>
            <w:tcW w:w="851" w:type="dxa"/>
            <w:tcBorders>
              <w:top w:val="nil"/>
              <w:left w:val="nil"/>
              <w:bottom w:val="single" w:sz="4" w:space="0" w:color="auto"/>
              <w:right w:val="single" w:sz="4" w:space="0" w:color="auto"/>
            </w:tcBorders>
            <w:shd w:val="clear" w:color="auto" w:fill="auto"/>
            <w:vAlign w:val="center"/>
            <w:hideMark/>
          </w:tcPr>
          <w:p w14:paraId="465A35B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osobodni</w:t>
            </w:r>
          </w:p>
        </w:tc>
        <w:tc>
          <w:tcPr>
            <w:tcW w:w="992" w:type="dxa"/>
            <w:tcBorders>
              <w:top w:val="nil"/>
              <w:left w:val="nil"/>
              <w:bottom w:val="single" w:sz="4" w:space="0" w:color="auto"/>
              <w:right w:val="single" w:sz="4" w:space="0" w:color="auto"/>
            </w:tcBorders>
            <w:shd w:val="clear" w:color="auto" w:fill="auto"/>
            <w:vAlign w:val="center"/>
            <w:hideMark/>
          </w:tcPr>
          <w:p w14:paraId="0DCB4F3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188</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572E485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599A74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12B2B2F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6C89AB9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887A5B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06EDB88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55,32</w:t>
            </w:r>
          </w:p>
        </w:tc>
        <w:tc>
          <w:tcPr>
            <w:tcW w:w="567" w:type="dxa"/>
            <w:tcBorders>
              <w:top w:val="nil"/>
              <w:left w:val="nil"/>
              <w:bottom w:val="single" w:sz="4" w:space="0" w:color="auto"/>
              <w:right w:val="single" w:sz="4" w:space="0" w:color="auto"/>
            </w:tcBorders>
            <w:shd w:val="clear" w:color="auto" w:fill="auto"/>
            <w:vAlign w:val="center"/>
            <w:hideMark/>
          </w:tcPr>
          <w:p w14:paraId="68CBB79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c>
          <w:tcPr>
            <w:tcW w:w="567" w:type="dxa"/>
            <w:tcBorders>
              <w:top w:val="nil"/>
              <w:left w:val="nil"/>
              <w:bottom w:val="single" w:sz="4" w:space="0" w:color="auto"/>
              <w:right w:val="single" w:sz="4" w:space="0" w:color="auto"/>
            </w:tcBorders>
            <w:shd w:val="clear" w:color="auto" w:fill="auto"/>
            <w:vAlign w:val="center"/>
            <w:hideMark/>
          </w:tcPr>
          <w:p w14:paraId="6A4E81A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55,32</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0CFE7A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22F726F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55,32</w:t>
            </w:r>
          </w:p>
        </w:tc>
      </w:tr>
      <w:tr w:rsidR="00DE6620" w:rsidRPr="00265141" w14:paraId="3FA4B4CF" w14:textId="77777777" w:rsidTr="001250D2">
        <w:trPr>
          <w:trHeight w:val="760"/>
        </w:trPr>
        <w:tc>
          <w:tcPr>
            <w:tcW w:w="441" w:type="dxa"/>
            <w:vMerge/>
            <w:tcBorders>
              <w:top w:val="nil"/>
              <w:left w:val="single" w:sz="4" w:space="0" w:color="auto"/>
              <w:bottom w:val="single" w:sz="4" w:space="0" w:color="000000"/>
              <w:right w:val="single" w:sz="4" w:space="0" w:color="auto"/>
            </w:tcBorders>
            <w:vAlign w:val="center"/>
            <w:hideMark/>
          </w:tcPr>
          <w:p w14:paraId="53AE5C71"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nil"/>
              <w:right w:val="single" w:sz="4" w:space="0" w:color="auto"/>
            </w:tcBorders>
            <w:vAlign w:val="center"/>
            <w:hideMark/>
          </w:tcPr>
          <w:p w14:paraId="631D4CDD" w14:textId="77777777" w:rsidR="00DE6620" w:rsidRPr="00265141" w:rsidRDefault="00DE6620" w:rsidP="00EB1B10">
            <w:pPr>
              <w:spacing w:after="0" w:line="276" w:lineRule="auto"/>
              <w:rPr>
                <w:rFonts w:eastAsia="Times New Roman" w:cs="Times New Roman"/>
                <w:sz w:val="16"/>
                <w:szCs w:val="16"/>
                <w:lang w:val="cs-CZ"/>
              </w:rPr>
            </w:pPr>
          </w:p>
        </w:tc>
        <w:tc>
          <w:tcPr>
            <w:tcW w:w="1697" w:type="dxa"/>
            <w:tcBorders>
              <w:top w:val="nil"/>
              <w:left w:val="nil"/>
              <w:bottom w:val="single" w:sz="4" w:space="0" w:color="auto"/>
              <w:right w:val="single" w:sz="4" w:space="0" w:color="auto"/>
            </w:tcBorders>
            <w:shd w:val="clear" w:color="auto" w:fill="auto"/>
            <w:vAlign w:val="center"/>
            <w:hideMark/>
          </w:tcPr>
          <w:p w14:paraId="761AB71D"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Doradztwo indywidualne</w:t>
            </w:r>
          </w:p>
        </w:tc>
        <w:tc>
          <w:tcPr>
            <w:tcW w:w="2551" w:type="dxa"/>
            <w:tcBorders>
              <w:top w:val="nil"/>
              <w:left w:val="nil"/>
              <w:bottom w:val="single" w:sz="4" w:space="0" w:color="auto"/>
              <w:right w:val="single" w:sz="4" w:space="0" w:color="auto"/>
            </w:tcBorders>
            <w:shd w:val="clear" w:color="auto" w:fill="auto"/>
            <w:vAlign w:val="center"/>
            <w:hideMark/>
          </w:tcPr>
          <w:p w14:paraId="79EFC4E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podmiotów, którym udzielono indywidualnego doradztwa</w:t>
            </w:r>
          </w:p>
        </w:tc>
        <w:tc>
          <w:tcPr>
            <w:tcW w:w="851" w:type="dxa"/>
            <w:tcBorders>
              <w:top w:val="nil"/>
              <w:left w:val="nil"/>
              <w:bottom w:val="single" w:sz="4" w:space="0" w:color="auto"/>
              <w:right w:val="single" w:sz="4" w:space="0" w:color="auto"/>
            </w:tcBorders>
            <w:shd w:val="clear" w:color="auto" w:fill="auto"/>
            <w:vAlign w:val="center"/>
            <w:hideMark/>
          </w:tcPr>
          <w:p w14:paraId="7E61A50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03044ED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76</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073AFF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13289E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7AE0F6FF"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2370888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F336310"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616C2E7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480,56</w:t>
            </w:r>
          </w:p>
        </w:tc>
        <w:tc>
          <w:tcPr>
            <w:tcW w:w="567" w:type="dxa"/>
            <w:tcBorders>
              <w:top w:val="nil"/>
              <w:left w:val="nil"/>
              <w:bottom w:val="single" w:sz="4" w:space="0" w:color="auto"/>
              <w:right w:val="single" w:sz="4" w:space="0" w:color="auto"/>
            </w:tcBorders>
            <w:shd w:val="clear" w:color="auto" w:fill="auto"/>
            <w:vAlign w:val="center"/>
            <w:hideMark/>
          </w:tcPr>
          <w:p w14:paraId="0E40247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c>
          <w:tcPr>
            <w:tcW w:w="567" w:type="dxa"/>
            <w:tcBorders>
              <w:top w:val="nil"/>
              <w:left w:val="nil"/>
              <w:bottom w:val="single" w:sz="4" w:space="0" w:color="auto"/>
              <w:right w:val="single" w:sz="4" w:space="0" w:color="auto"/>
            </w:tcBorders>
            <w:shd w:val="clear" w:color="auto" w:fill="auto"/>
            <w:vAlign w:val="center"/>
            <w:hideMark/>
          </w:tcPr>
          <w:p w14:paraId="4DC2AAE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494,74</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40239EC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318E6AD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506,58</w:t>
            </w:r>
          </w:p>
        </w:tc>
      </w:tr>
      <w:tr w:rsidR="00DE6620" w:rsidRPr="00265141" w14:paraId="118DB21F" w14:textId="77777777" w:rsidTr="001250D2">
        <w:trPr>
          <w:trHeight w:val="760"/>
        </w:trPr>
        <w:tc>
          <w:tcPr>
            <w:tcW w:w="441" w:type="dxa"/>
            <w:vMerge/>
            <w:tcBorders>
              <w:top w:val="nil"/>
              <w:left w:val="single" w:sz="4" w:space="0" w:color="auto"/>
              <w:bottom w:val="single" w:sz="4" w:space="0" w:color="000000"/>
              <w:right w:val="single" w:sz="4" w:space="0" w:color="auto"/>
            </w:tcBorders>
            <w:vAlign w:val="center"/>
            <w:hideMark/>
          </w:tcPr>
          <w:p w14:paraId="2CB93DB8"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nil"/>
              <w:left w:val="single" w:sz="4" w:space="0" w:color="auto"/>
              <w:bottom w:val="nil"/>
              <w:right w:val="single" w:sz="4" w:space="0" w:color="auto"/>
            </w:tcBorders>
            <w:vAlign w:val="center"/>
            <w:hideMark/>
          </w:tcPr>
          <w:p w14:paraId="5981917C" w14:textId="77777777" w:rsidR="00DE6620" w:rsidRPr="00265141" w:rsidRDefault="00DE6620" w:rsidP="00EB1B10">
            <w:pPr>
              <w:spacing w:after="0" w:line="276" w:lineRule="auto"/>
              <w:rPr>
                <w:rFonts w:eastAsia="Times New Roman" w:cs="Times New Roman"/>
                <w:sz w:val="16"/>
                <w:szCs w:val="16"/>
                <w:lang w:val="cs-CZ"/>
              </w:rPr>
            </w:pPr>
          </w:p>
        </w:tc>
        <w:tc>
          <w:tcPr>
            <w:tcW w:w="1697" w:type="dxa"/>
            <w:tcBorders>
              <w:top w:val="nil"/>
              <w:left w:val="nil"/>
              <w:bottom w:val="single" w:sz="4" w:space="0" w:color="auto"/>
              <w:right w:val="single" w:sz="4" w:space="0" w:color="auto"/>
            </w:tcBorders>
            <w:shd w:val="clear" w:color="auto" w:fill="auto"/>
            <w:vAlign w:val="center"/>
            <w:hideMark/>
          </w:tcPr>
          <w:p w14:paraId="5AB7337D"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 xml:space="preserve">Bieżące funkcjonowanie biura </w:t>
            </w:r>
          </w:p>
        </w:tc>
        <w:tc>
          <w:tcPr>
            <w:tcW w:w="2551" w:type="dxa"/>
            <w:tcBorders>
              <w:top w:val="nil"/>
              <w:left w:val="nil"/>
              <w:bottom w:val="single" w:sz="4" w:space="0" w:color="auto"/>
              <w:right w:val="single" w:sz="4" w:space="0" w:color="auto"/>
            </w:tcBorders>
            <w:shd w:val="clear" w:color="auto" w:fill="auto"/>
            <w:vAlign w:val="center"/>
            <w:hideMark/>
          </w:tcPr>
          <w:p w14:paraId="413F1C6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utrzymanych i utworzonych stanowisk pracy w biurze LGD</w:t>
            </w:r>
          </w:p>
        </w:tc>
        <w:tc>
          <w:tcPr>
            <w:tcW w:w="851" w:type="dxa"/>
            <w:tcBorders>
              <w:top w:val="nil"/>
              <w:left w:val="nil"/>
              <w:bottom w:val="single" w:sz="4" w:space="0" w:color="auto"/>
              <w:right w:val="single" w:sz="4" w:space="0" w:color="auto"/>
            </w:tcBorders>
            <w:shd w:val="clear" w:color="auto" w:fill="auto"/>
            <w:vAlign w:val="center"/>
            <w:hideMark/>
          </w:tcPr>
          <w:p w14:paraId="2D3154A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5889CEE7"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3</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21D4A21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55A4ACD"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23F4988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auto"/>
            <w:vAlign w:val="center"/>
            <w:hideMark/>
          </w:tcPr>
          <w:p w14:paraId="798B546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7132789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84A270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auto"/>
            <w:vAlign w:val="center"/>
            <w:hideMark/>
          </w:tcPr>
          <w:p w14:paraId="0FC82B76"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c>
          <w:tcPr>
            <w:tcW w:w="567" w:type="dxa"/>
            <w:tcBorders>
              <w:top w:val="nil"/>
              <w:left w:val="nil"/>
              <w:bottom w:val="single" w:sz="4" w:space="0" w:color="auto"/>
              <w:right w:val="single" w:sz="4" w:space="0" w:color="auto"/>
            </w:tcBorders>
            <w:shd w:val="clear" w:color="auto" w:fill="auto"/>
            <w:vAlign w:val="center"/>
            <w:hideMark/>
          </w:tcPr>
          <w:p w14:paraId="0D38014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tcBorders>
              <w:top w:val="nil"/>
              <w:left w:val="nil"/>
              <w:bottom w:val="single" w:sz="4" w:space="0" w:color="auto"/>
              <w:right w:val="single" w:sz="4" w:space="0" w:color="auto"/>
            </w:tcBorders>
            <w:shd w:val="clear" w:color="auto" w:fill="E7E6E6" w:themeFill="background2"/>
            <w:vAlign w:val="center"/>
            <w:hideMark/>
          </w:tcPr>
          <w:p w14:paraId="38957EC5"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c>
          <w:tcPr>
            <w:tcW w:w="552" w:type="dxa"/>
            <w:tcBorders>
              <w:top w:val="nil"/>
              <w:left w:val="nil"/>
              <w:bottom w:val="single" w:sz="4" w:space="0" w:color="auto"/>
              <w:right w:val="single" w:sz="4" w:space="0" w:color="auto"/>
            </w:tcBorders>
            <w:shd w:val="clear" w:color="auto" w:fill="E7E6E6" w:themeFill="background2"/>
            <w:vAlign w:val="center"/>
            <w:hideMark/>
          </w:tcPr>
          <w:p w14:paraId="5A2D291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r>
      <w:tr w:rsidR="00DE6620" w:rsidRPr="00265141" w14:paraId="5E45281F" w14:textId="77777777" w:rsidTr="001250D2">
        <w:trPr>
          <w:trHeight w:val="500"/>
        </w:trPr>
        <w:tc>
          <w:tcPr>
            <w:tcW w:w="441" w:type="dxa"/>
            <w:vMerge/>
            <w:tcBorders>
              <w:top w:val="nil"/>
              <w:left w:val="single" w:sz="4" w:space="0" w:color="auto"/>
              <w:bottom w:val="single" w:sz="4" w:space="0" w:color="000000"/>
              <w:right w:val="single" w:sz="4" w:space="0" w:color="auto"/>
            </w:tcBorders>
            <w:vAlign w:val="center"/>
            <w:hideMark/>
          </w:tcPr>
          <w:p w14:paraId="03F6F82D"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49B9091"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Aktywizacja</w:t>
            </w:r>
          </w:p>
        </w:tc>
        <w:tc>
          <w:tcPr>
            <w:tcW w:w="1697" w:type="dxa"/>
            <w:vMerge w:val="restart"/>
            <w:tcBorders>
              <w:top w:val="nil"/>
              <w:left w:val="single" w:sz="4" w:space="0" w:color="auto"/>
              <w:bottom w:val="single" w:sz="4" w:space="0" w:color="000000"/>
              <w:right w:val="single" w:sz="4" w:space="0" w:color="auto"/>
            </w:tcBorders>
            <w:shd w:val="clear" w:color="auto" w:fill="auto"/>
            <w:vAlign w:val="center"/>
            <w:hideMark/>
          </w:tcPr>
          <w:p w14:paraId="4F05E9AF" w14:textId="77777777" w:rsidR="00DE6620" w:rsidRPr="00265141" w:rsidRDefault="00DE6620" w:rsidP="00EB1B10">
            <w:pPr>
              <w:spacing w:after="0" w:line="276" w:lineRule="auto"/>
              <w:jc w:val="center"/>
              <w:rPr>
                <w:rFonts w:eastAsia="Times New Roman" w:cs="Times New Roman"/>
                <w:sz w:val="16"/>
                <w:szCs w:val="16"/>
                <w:lang w:val="cs-CZ"/>
              </w:rPr>
            </w:pPr>
            <w:r w:rsidRPr="00265141">
              <w:rPr>
                <w:rFonts w:eastAsia="Times New Roman" w:cs="Times New Roman"/>
                <w:sz w:val="16"/>
                <w:szCs w:val="16"/>
                <w:lang w:val="cs-CZ"/>
              </w:rPr>
              <w:t>Aktywizacja</w:t>
            </w:r>
          </w:p>
        </w:tc>
        <w:tc>
          <w:tcPr>
            <w:tcW w:w="2551" w:type="dxa"/>
            <w:vMerge w:val="restart"/>
            <w:tcBorders>
              <w:top w:val="nil"/>
              <w:left w:val="single" w:sz="4" w:space="0" w:color="auto"/>
              <w:bottom w:val="single" w:sz="4" w:space="0" w:color="000000"/>
              <w:right w:val="single" w:sz="4" w:space="0" w:color="auto"/>
            </w:tcBorders>
            <w:shd w:val="clear" w:color="auto" w:fill="auto"/>
            <w:vAlign w:val="center"/>
            <w:hideMark/>
          </w:tcPr>
          <w:p w14:paraId="30E2C4B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Liczba spotkań informacyjno konsultacyjnych z mieszkańcami</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06A0F6F9"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sztuka</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682F702B"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44</w:t>
            </w:r>
          </w:p>
        </w:tc>
        <w:tc>
          <w:tcPr>
            <w:tcW w:w="567"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423D63DE"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482D23CC"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06C3356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09E3B623"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0</w:t>
            </w:r>
          </w:p>
        </w:tc>
        <w:tc>
          <w:tcPr>
            <w:tcW w:w="567"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7FCF25C4"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w:t>
            </w:r>
          </w:p>
        </w:tc>
        <w:tc>
          <w:tcPr>
            <w:tcW w:w="567"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48E8D43A"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59,09</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27229102"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7421CEB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61,36</w:t>
            </w:r>
          </w:p>
        </w:tc>
        <w:tc>
          <w:tcPr>
            <w:tcW w:w="567"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50035BC1"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100,00</w:t>
            </w:r>
          </w:p>
        </w:tc>
        <w:tc>
          <w:tcPr>
            <w:tcW w:w="552" w:type="dxa"/>
            <w:vMerge w:val="restart"/>
            <w:tcBorders>
              <w:top w:val="nil"/>
              <w:left w:val="single" w:sz="4" w:space="0" w:color="auto"/>
              <w:bottom w:val="single" w:sz="4" w:space="0" w:color="000000"/>
              <w:right w:val="single" w:sz="4" w:space="0" w:color="auto"/>
            </w:tcBorders>
            <w:shd w:val="clear" w:color="auto" w:fill="E7E6E6" w:themeFill="background2"/>
            <w:vAlign w:val="center"/>
            <w:hideMark/>
          </w:tcPr>
          <w:p w14:paraId="2BE3D3E8" w14:textId="77777777" w:rsidR="00DE6620" w:rsidRPr="00265141" w:rsidRDefault="00DE6620" w:rsidP="00EB1B10">
            <w:pPr>
              <w:spacing w:after="0" w:line="276" w:lineRule="auto"/>
              <w:jc w:val="center"/>
              <w:rPr>
                <w:rFonts w:ascii="Times New Roman" w:eastAsia="Times New Roman" w:hAnsi="Times New Roman" w:cs="Times New Roman"/>
                <w:sz w:val="16"/>
                <w:szCs w:val="16"/>
                <w:lang w:val="cs-CZ"/>
              </w:rPr>
            </w:pPr>
            <w:r w:rsidRPr="00265141">
              <w:rPr>
                <w:rFonts w:ascii="Times New Roman" w:eastAsia="Times New Roman" w:hAnsi="Times New Roman" w:cs="Times New Roman"/>
                <w:sz w:val="16"/>
                <w:szCs w:val="16"/>
                <w:lang w:val="cs-CZ"/>
              </w:rPr>
              <w:t>63,64</w:t>
            </w:r>
          </w:p>
        </w:tc>
      </w:tr>
      <w:tr w:rsidR="00DE6620" w:rsidRPr="00265141" w14:paraId="49C57BC6" w14:textId="77777777" w:rsidTr="001250D2">
        <w:trPr>
          <w:trHeight w:val="450"/>
        </w:trPr>
        <w:tc>
          <w:tcPr>
            <w:tcW w:w="441" w:type="dxa"/>
            <w:vMerge/>
            <w:tcBorders>
              <w:top w:val="nil"/>
              <w:left w:val="single" w:sz="4" w:space="0" w:color="auto"/>
              <w:bottom w:val="single" w:sz="4" w:space="0" w:color="000000"/>
              <w:right w:val="single" w:sz="4" w:space="0" w:color="auto"/>
            </w:tcBorders>
            <w:vAlign w:val="center"/>
            <w:hideMark/>
          </w:tcPr>
          <w:p w14:paraId="1E2119FC"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1705" w:type="dxa"/>
            <w:vMerge/>
            <w:tcBorders>
              <w:top w:val="single" w:sz="4" w:space="0" w:color="auto"/>
              <w:left w:val="single" w:sz="4" w:space="0" w:color="auto"/>
              <w:bottom w:val="single" w:sz="4" w:space="0" w:color="000000"/>
              <w:right w:val="single" w:sz="4" w:space="0" w:color="auto"/>
            </w:tcBorders>
            <w:vAlign w:val="center"/>
            <w:hideMark/>
          </w:tcPr>
          <w:p w14:paraId="76EEA186" w14:textId="77777777" w:rsidR="00DE6620" w:rsidRPr="00265141" w:rsidRDefault="00DE6620" w:rsidP="00EB1B10">
            <w:pPr>
              <w:spacing w:after="0" w:line="276" w:lineRule="auto"/>
              <w:rPr>
                <w:rFonts w:eastAsia="Times New Roman" w:cs="Times New Roman"/>
                <w:sz w:val="16"/>
                <w:szCs w:val="16"/>
                <w:lang w:val="cs-CZ"/>
              </w:rPr>
            </w:pPr>
          </w:p>
        </w:tc>
        <w:tc>
          <w:tcPr>
            <w:tcW w:w="1697" w:type="dxa"/>
            <w:vMerge/>
            <w:tcBorders>
              <w:top w:val="nil"/>
              <w:left w:val="single" w:sz="4" w:space="0" w:color="auto"/>
              <w:bottom w:val="single" w:sz="4" w:space="0" w:color="000000"/>
              <w:right w:val="single" w:sz="4" w:space="0" w:color="auto"/>
            </w:tcBorders>
            <w:vAlign w:val="center"/>
            <w:hideMark/>
          </w:tcPr>
          <w:p w14:paraId="3BB78EBC" w14:textId="77777777" w:rsidR="00DE6620" w:rsidRPr="00265141" w:rsidRDefault="00DE6620" w:rsidP="00EB1B10">
            <w:pPr>
              <w:spacing w:after="0" w:line="276" w:lineRule="auto"/>
              <w:rPr>
                <w:rFonts w:eastAsia="Times New Roman" w:cs="Times New Roman"/>
                <w:sz w:val="16"/>
                <w:szCs w:val="16"/>
                <w:lang w:val="cs-CZ"/>
              </w:rPr>
            </w:pPr>
          </w:p>
        </w:tc>
        <w:tc>
          <w:tcPr>
            <w:tcW w:w="2551" w:type="dxa"/>
            <w:vMerge/>
            <w:tcBorders>
              <w:top w:val="nil"/>
              <w:left w:val="single" w:sz="4" w:space="0" w:color="auto"/>
              <w:bottom w:val="single" w:sz="4" w:space="0" w:color="000000"/>
              <w:right w:val="single" w:sz="4" w:space="0" w:color="auto"/>
            </w:tcBorders>
            <w:vAlign w:val="center"/>
            <w:hideMark/>
          </w:tcPr>
          <w:p w14:paraId="0BEBA249"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851" w:type="dxa"/>
            <w:vMerge/>
            <w:tcBorders>
              <w:top w:val="nil"/>
              <w:left w:val="single" w:sz="4" w:space="0" w:color="auto"/>
              <w:bottom w:val="single" w:sz="4" w:space="0" w:color="000000"/>
              <w:right w:val="single" w:sz="4" w:space="0" w:color="auto"/>
            </w:tcBorders>
            <w:vAlign w:val="center"/>
            <w:hideMark/>
          </w:tcPr>
          <w:p w14:paraId="69BD71C8"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992" w:type="dxa"/>
            <w:vMerge/>
            <w:tcBorders>
              <w:top w:val="nil"/>
              <w:left w:val="single" w:sz="4" w:space="0" w:color="auto"/>
              <w:bottom w:val="single" w:sz="4" w:space="0" w:color="000000"/>
              <w:right w:val="single" w:sz="4" w:space="0" w:color="auto"/>
            </w:tcBorders>
            <w:vAlign w:val="center"/>
            <w:hideMark/>
          </w:tcPr>
          <w:p w14:paraId="23C2E664"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20B0A3BD"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33864455"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vAlign w:val="center"/>
            <w:hideMark/>
          </w:tcPr>
          <w:p w14:paraId="40F82CF9"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vAlign w:val="center"/>
            <w:hideMark/>
          </w:tcPr>
          <w:p w14:paraId="0BE219DD"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7C06D8BF"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2DB610B2"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vAlign w:val="center"/>
            <w:hideMark/>
          </w:tcPr>
          <w:p w14:paraId="3CAB5980"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vAlign w:val="center"/>
            <w:hideMark/>
          </w:tcPr>
          <w:p w14:paraId="14955F5D"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67"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417840C9"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c>
          <w:tcPr>
            <w:tcW w:w="552" w:type="dxa"/>
            <w:vMerge/>
            <w:tcBorders>
              <w:top w:val="nil"/>
              <w:left w:val="single" w:sz="4" w:space="0" w:color="auto"/>
              <w:bottom w:val="single" w:sz="4" w:space="0" w:color="000000"/>
              <w:right w:val="single" w:sz="4" w:space="0" w:color="auto"/>
            </w:tcBorders>
            <w:shd w:val="clear" w:color="auto" w:fill="E7E6E6" w:themeFill="background2"/>
            <w:vAlign w:val="center"/>
            <w:hideMark/>
          </w:tcPr>
          <w:p w14:paraId="3D5A3C3B" w14:textId="77777777" w:rsidR="00DE6620" w:rsidRPr="00265141" w:rsidRDefault="00DE6620" w:rsidP="00EB1B10">
            <w:pPr>
              <w:spacing w:after="0" w:line="276" w:lineRule="auto"/>
              <w:rPr>
                <w:rFonts w:ascii="Times New Roman" w:eastAsia="Times New Roman" w:hAnsi="Times New Roman" w:cs="Times New Roman"/>
                <w:sz w:val="16"/>
                <w:szCs w:val="16"/>
                <w:lang w:val="cs-CZ"/>
              </w:rPr>
            </w:pPr>
          </w:p>
        </w:tc>
      </w:tr>
    </w:tbl>
    <w:p w14:paraId="41662BCE" w14:textId="77777777" w:rsidR="003F0B73" w:rsidRDefault="003F0B73" w:rsidP="00B56B36">
      <w:pPr>
        <w:pBdr>
          <w:top w:val="nil"/>
          <w:left w:val="nil"/>
          <w:bottom w:val="nil"/>
          <w:right w:val="nil"/>
          <w:between w:val="nil"/>
        </w:pBdr>
        <w:spacing w:after="0" w:line="360" w:lineRule="auto"/>
        <w:rPr>
          <w:color w:val="FF0000"/>
        </w:rPr>
      </w:pPr>
    </w:p>
    <w:p w14:paraId="000F294D" w14:textId="39FD31A4" w:rsidR="00265141" w:rsidRDefault="00265141" w:rsidP="00B56B36">
      <w:pPr>
        <w:pBdr>
          <w:top w:val="nil"/>
          <w:left w:val="nil"/>
          <w:bottom w:val="nil"/>
          <w:right w:val="nil"/>
          <w:between w:val="nil"/>
        </w:pBdr>
        <w:spacing w:after="0" w:line="360" w:lineRule="auto"/>
        <w:rPr>
          <w:color w:val="FF0000"/>
        </w:rPr>
      </w:pPr>
    </w:p>
    <w:p w14:paraId="5B66D97A" w14:textId="77777777" w:rsidR="009C6E22" w:rsidRDefault="009C6E22" w:rsidP="00164965">
      <w:pPr>
        <w:pBdr>
          <w:top w:val="nil"/>
          <w:left w:val="nil"/>
          <w:bottom w:val="nil"/>
          <w:right w:val="nil"/>
          <w:between w:val="nil"/>
        </w:pBdr>
        <w:spacing w:after="0" w:line="360" w:lineRule="auto"/>
        <w:ind w:firstLine="720"/>
        <w:jc w:val="both"/>
        <w:sectPr w:rsidR="009C6E22" w:rsidSect="006A491F">
          <w:pgSz w:w="16838" w:h="11906" w:orient="landscape"/>
          <w:pgMar w:top="1418" w:right="1418" w:bottom="1418" w:left="1418" w:header="709" w:footer="709" w:gutter="0"/>
          <w:cols w:space="708"/>
        </w:sectPr>
      </w:pPr>
    </w:p>
    <w:p w14:paraId="5154D0C3" w14:textId="4D535030" w:rsidR="00164965" w:rsidRPr="005E53C3" w:rsidRDefault="0091306B" w:rsidP="00164965">
      <w:pPr>
        <w:pBdr>
          <w:top w:val="nil"/>
          <w:left w:val="nil"/>
          <w:bottom w:val="nil"/>
          <w:right w:val="nil"/>
          <w:between w:val="nil"/>
        </w:pBdr>
        <w:spacing w:after="0" w:line="360" w:lineRule="auto"/>
        <w:ind w:firstLine="720"/>
        <w:jc w:val="both"/>
      </w:pPr>
      <w:r w:rsidRPr="005E53C3">
        <w:lastRenderedPageBreak/>
        <w:t>Nabory organizowane prze</w:t>
      </w:r>
      <w:r w:rsidR="001D0D48" w:rsidRPr="005E53C3">
        <w:t>z</w:t>
      </w:r>
      <w:r w:rsidRPr="005E53C3">
        <w:t xml:space="preserve"> LGD służą realizacji przedsięwzięć zaplanowanych w Strategii RLKS. Pierwszym krokiem służącym oceni</w:t>
      </w:r>
      <w:r w:rsidR="00C673A9" w:rsidRPr="005E53C3">
        <w:t>e</w:t>
      </w:r>
      <w:r w:rsidRPr="005E53C3">
        <w:t xml:space="preserve"> sprawności jej wdrażania jest analiza i ocena postępu rzeczowego i finansowego, co pozwala zorientować się w aktualnej sytuacji związanej z realizacją strategii. </w:t>
      </w:r>
      <w:r w:rsidR="000D6EE8" w:rsidRPr="005E53C3">
        <w:t xml:space="preserve">W pierwszej kolejności LGD rozpoczęło realizację przedsięwzięcia związanego z wspieraniem podejmowania działalności gospodarczej i już w 2017 r. </w:t>
      </w:r>
      <w:r w:rsidR="00B45877" w:rsidRPr="005E53C3">
        <w:t>p</w:t>
      </w:r>
      <w:r w:rsidR="000D6EE8" w:rsidRPr="005E53C3">
        <w:t xml:space="preserve">rzekroczono o 125 p.p. wskaźnik </w:t>
      </w:r>
      <w:r w:rsidR="00B45877" w:rsidRPr="005E53C3">
        <w:t xml:space="preserve">podpisanych umów w zakresie liczby operacji ukierunkowanych na innowacje. Warto zwrócić uwagę, że w ramach tego przedsięwzięcia zwiększono w 2021 r. wskaźnik dotyczący liczby operacji polegających na utworzeniu nowego przedsiębiorstwa z 50 do 60. </w:t>
      </w:r>
      <w:r w:rsidR="00164965" w:rsidRPr="005E53C3">
        <w:t>W 2017 r. Rozpoczęto również przedsięwzięcia związane z budową miejsc aktywnego spędzania czasu wolnego i odnowy i</w:t>
      </w:r>
      <w:r w:rsidR="00B44F3D">
        <w:t> </w:t>
      </w:r>
      <w:r w:rsidR="00164965" w:rsidRPr="005E53C3">
        <w:t>zagospodarowania zabytków</w:t>
      </w:r>
      <w:r w:rsidR="00FA3E7E" w:rsidRPr="005E53C3">
        <w:t xml:space="preserve"> – te ostatnie realizowane są przede wszystkim przez lokalne parafie</w:t>
      </w:r>
      <w:r w:rsidR="00164965" w:rsidRPr="005E53C3">
        <w:t xml:space="preserve">. </w:t>
      </w:r>
    </w:p>
    <w:p w14:paraId="588468EC" w14:textId="7DBDBE77" w:rsidR="007B3BB5" w:rsidRDefault="007B3BB5" w:rsidP="007B3BB5">
      <w:pPr>
        <w:pBdr>
          <w:top w:val="nil"/>
          <w:left w:val="nil"/>
          <w:bottom w:val="nil"/>
          <w:right w:val="nil"/>
          <w:between w:val="nil"/>
        </w:pBdr>
        <w:spacing w:after="0" w:line="360" w:lineRule="auto"/>
        <w:ind w:firstLine="720"/>
        <w:jc w:val="both"/>
      </w:pPr>
      <w:r w:rsidRPr="005E53C3">
        <w:t xml:space="preserve">Jak podkreśla zespół LGD, oszczędności były na bieżąco przesuwane na premie </w:t>
      </w:r>
      <w:r>
        <w:t>na działalność gospodarczą – wskaźniki w ramach tych przedsięwzięć były kilkakrotnie zwiększane. Kryteria wyboru tych wniosków premiują zakup sprzętu czy wyposażenia, bez realizacji prac inwestycyjnych, co skraca czas oceny wniosków. Oszczędności zostały wygenerowane głównie w związku z realizacją przedsięwzięć dotyczących szkoleń, które cieszyły się mniejszym zainteresowaniem niż zakładano – oszczędności powstałe w wyniku mniejszej liczby godzin realizacji szkoleń zostały przesunięte na inne przedsięwzięcia.</w:t>
      </w:r>
    </w:p>
    <w:p w14:paraId="273BB9FA" w14:textId="1F2E48F7" w:rsidR="0091306B" w:rsidRDefault="00B45877" w:rsidP="0091306B">
      <w:pPr>
        <w:pBdr>
          <w:top w:val="nil"/>
          <w:left w:val="nil"/>
          <w:bottom w:val="nil"/>
          <w:right w:val="nil"/>
          <w:between w:val="nil"/>
        </w:pBdr>
        <w:spacing w:after="0" w:line="360" w:lineRule="auto"/>
        <w:ind w:firstLine="720"/>
        <w:jc w:val="both"/>
      </w:pPr>
      <w:r>
        <w:t>W kolejnych latach LGD rozpoczynała realizację kolejnych przedsięwzięć. W 2018 r</w:t>
      </w:r>
      <w:r w:rsidR="00B44F3D">
        <w:t>oku</w:t>
      </w:r>
      <w:r>
        <w:t xml:space="preserve"> rozpoczęto następujące operacje</w:t>
      </w:r>
      <w:r w:rsidR="001250D2">
        <w:t>, podpisano umowy</w:t>
      </w:r>
      <w:r>
        <w:t xml:space="preserve">: </w:t>
      </w:r>
    </w:p>
    <w:p w14:paraId="6F3A370C" w14:textId="30666D81" w:rsidR="00B45877" w:rsidRDefault="001250D2" w:rsidP="00C94CB3">
      <w:pPr>
        <w:pStyle w:val="Akapitzlist"/>
        <w:numPr>
          <w:ilvl w:val="0"/>
          <w:numId w:val="13"/>
        </w:numPr>
        <w:pBdr>
          <w:top w:val="nil"/>
          <w:left w:val="nil"/>
          <w:bottom w:val="nil"/>
          <w:right w:val="nil"/>
          <w:between w:val="nil"/>
        </w:pBdr>
        <w:spacing w:after="0" w:line="360" w:lineRule="auto"/>
        <w:ind w:left="851"/>
        <w:jc w:val="both"/>
      </w:pPr>
      <w:r>
        <w:t xml:space="preserve">rozwijanie działalności gospodarczej, </w:t>
      </w:r>
    </w:p>
    <w:p w14:paraId="3EADE63C" w14:textId="08873216" w:rsidR="001250D2" w:rsidRDefault="001250D2" w:rsidP="00C94CB3">
      <w:pPr>
        <w:pStyle w:val="Akapitzlist"/>
        <w:numPr>
          <w:ilvl w:val="0"/>
          <w:numId w:val="13"/>
        </w:numPr>
        <w:pBdr>
          <w:top w:val="nil"/>
          <w:left w:val="nil"/>
          <w:bottom w:val="nil"/>
          <w:right w:val="nil"/>
          <w:between w:val="nil"/>
        </w:pBdr>
        <w:spacing w:after="0" w:line="360" w:lineRule="auto"/>
        <w:ind w:left="851"/>
        <w:jc w:val="both"/>
      </w:pPr>
      <w:r>
        <w:t xml:space="preserve">szkolenia dla przyszłych i aktualnych przedsiębiorców, </w:t>
      </w:r>
    </w:p>
    <w:p w14:paraId="6483C24E" w14:textId="5AF43556" w:rsidR="001250D2" w:rsidRDefault="001250D2" w:rsidP="00C94CB3">
      <w:pPr>
        <w:pStyle w:val="Akapitzlist"/>
        <w:numPr>
          <w:ilvl w:val="0"/>
          <w:numId w:val="13"/>
        </w:numPr>
        <w:pBdr>
          <w:top w:val="nil"/>
          <w:left w:val="nil"/>
          <w:bottom w:val="nil"/>
          <w:right w:val="nil"/>
          <w:between w:val="nil"/>
        </w:pBdr>
        <w:spacing w:after="0" w:line="360" w:lineRule="auto"/>
        <w:ind w:left="851"/>
        <w:jc w:val="both"/>
      </w:pPr>
      <w:r>
        <w:t xml:space="preserve">stworzenie inkubatora przetwórstwa lokalnego, </w:t>
      </w:r>
    </w:p>
    <w:p w14:paraId="640346CC" w14:textId="77777777" w:rsidR="00C57A31" w:rsidRDefault="001250D2" w:rsidP="00C94CB3">
      <w:pPr>
        <w:pStyle w:val="Akapitzlist"/>
        <w:numPr>
          <w:ilvl w:val="0"/>
          <w:numId w:val="13"/>
        </w:numPr>
        <w:pBdr>
          <w:top w:val="nil"/>
          <w:left w:val="nil"/>
          <w:bottom w:val="nil"/>
          <w:right w:val="nil"/>
          <w:between w:val="nil"/>
        </w:pBdr>
        <w:spacing w:after="0" w:line="360" w:lineRule="auto"/>
        <w:ind w:left="851"/>
        <w:jc w:val="both"/>
      </w:pPr>
      <w:r>
        <w:t xml:space="preserve">inicjatywy w zakresie promocji </w:t>
      </w:r>
      <w:r w:rsidR="00C57A31">
        <w:t xml:space="preserve">rynków zbytu </w:t>
      </w:r>
      <w:r>
        <w:t>produktów lokalnych,</w:t>
      </w:r>
    </w:p>
    <w:p w14:paraId="7FDFAC5F" w14:textId="77777777" w:rsidR="00164965" w:rsidRDefault="00164965" w:rsidP="00C94CB3">
      <w:pPr>
        <w:pStyle w:val="Akapitzlist"/>
        <w:numPr>
          <w:ilvl w:val="0"/>
          <w:numId w:val="13"/>
        </w:numPr>
        <w:pBdr>
          <w:top w:val="nil"/>
          <w:left w:val="nil"/>
          <w:bottom w:val="nil"/>
          <w:right w:val="nil"/>
          <w:between w:val="nil"/>
        </w:pBdr>
        <w:spacing w:after="0" w:line="360" w:lineRule="auto"/>
        <w:ind w:left="851"/>
        <w:jc w:val="both"/>
      </w:pPr>
      <w:r>
        <w:t>szkolenia i spotkania wzmacniające kapitał społeczny,</w:t>
      </w:r>
    </w:p>
    <w:p w14:paraId="395E1715" w14:textId="0A1D9503" w:rsidR="00164965" w:rsidRDefault="00164965" w:rsidP="00C94CB3">
      <w:pPr>
        <w:pStyle w:val="Akapitzlist"/>
        <w:numPr>
          <w:ilvl w:val="0"/>
          <w:numId w:val="13"/>
        </w:numPr>
        <w:pBdr>
          <w:top w:val="nil"/>
          <w:left w:val="nil"/>
          <w:bottom w:val="nil"/>
          <w:right w:val="nil"/>
          <w:between w:val="nil"/>
        </w:pBdr>
        <w:spacing w:after="0" w:line="360" w:lineRule="auto"/>
        <w:ind w:left="851"/>
        <w:jc w:val="both"/>
      </w:pPr>
      <w:r>
        <w:t>budowa ścieżek i wytyczanie szlaków rowerowych, nordic-walking i konnych,</w:t>
      </w:r>
    </w:p>
    <w:p w14:paraId="78649921" w14:textId="0A6E1778" w:rsidR="00164965" w:rsidRDefault="00164965" w:rsidP="00C94CB3">
      <w:pPr>
        <w:pStyle w:val="Akapitzlist"/>
        <w:numPr>
          <w:ilvl w:val="0"/>
          <w:numId w:val="13"/>
        </w:numPr>
        <w:pBdr>
          <w:top w:val="nil"/>
          <w:left w:val="nil"/>
          <w:bottom w:val="nil"/>
          <w:right w:val="nil"/>
          <w:between w:val="nil"/>
        </w:pBdr>
        <w:spacing w:after="0" w:line="360" w:lineRule="auto"/>
        <w:ind w:left="851"/>
        <w:jc w:val="both"/>
      </w:pPr>
      <w:r>
        <w:t xml:space="preserve">modernizacja i zakup wyposażenia obiektów infrastruktury kulturalnej, </w:t>
      </w:r>
    </w:p>
    <w:p w14:paraId="462F0DE0" w14:textId="0E8C9AE4" w:rsidR="00164965" w:rsidRDefault="00164965" w:rsidP="00C94CB3">
      <w:pPr>
        <w:pStyle w:val="Akapitzlist"/>
        <w:numPr>
          <w:ilvl w:val="0"/>
          <w:numId w:val="13"/>
        </w:numPr>
        <w:pBdr>
          <w:top w:val="nil"/>
          <w:left w:val="nil"/>
          <w:bottom w:val="nil"/>
          <w:right w:val="nil"/>
          <w:between w:val="nil"/>
        </w:pBdr>
        <w:spacing w:after="0" w:line="360" w:lineRule="auto"/>
        <w:ind w:left="851"/>
        <w:jc w:val="both"/>
      </w:pPr>
      <w:r>
        <w:t>wsparcie lokalnych inicjatyw dla zachowania dziedzictwa lokalnego i wzbogacenia oferty kulturalnej,</w:t>
      </w:r>
    </w:p>
    <w:p w14:paraId="21A1BDB4" w14:textId="3DBA3026" w:rsidR="001250D2" w:rsidRDefault="00164965" w:rsidP="00C94CB3">
      <w:pPr>
        <w:pStyle w:val="Akapitzlist"/>
        <w:numPr>
          <w:ilvl w:val="0"/>
          <w:numId w:val="13"/>
        </w:numPr>
        <w:pBdr>
          <w:top w:val="nil"/>
          <w:left w:val="nil"/>
          <w:bottom w:val="nil"/>
          <w:right w:val="nil"/>
          <w:between w:val="nil"/>
        </w:pBdr>
        <w:spacing w:after="0" w:line="360" w:lineRule="auto"/>
        <w:ind w:left="851"/>
        <w:jc w:val="both"/>
      </w:pPr>
      <w:r>
        <w:t xml:space="preserve">organizacja imprez i wydarzeń promujących obszar LGD oaz inne inicjatywy promocyjne,    </w:t>
      </w:r>
      <w:r w:rsidR="001250D2">
        <w:t xml:space="preserve"> </w:t>
      </w:r>
    </w:p>
    <w:p w14:paraId="6B4F5B33" w14:textId="3ED41ACD" w:rsidR="00164965" w:rsidRDefault="00164965" w:rsidP="00C94CB3">
      <w:pPr>
        <w:pStyle w:val="Akapitzlist"/>
        <w:numPr>
          <w:ilvl w:val="0"/>
          <w:numId w:val="13"/>
        </w:numPr>
        <w:pBdr>
          <w:top w:val="nil"/>
          <w:left w:val="nil"/>
          <w:bottom w:val="nil"/>
          <w:right w:val="nil"/>
          <w:between w:val="nil"/>
        </w:pBdr>
        <w:spacing w:after="0" w:line="360" w:lineRule="auto"/>
        <w:ind w:left="851"/>
        <w:jc w:val="both"/>
      </w:pPr>
      <w:r>
        <w:t xml:space="preserve">wsparcie oferty sportowych klubów młodzieżowych i dziecięcych, </w:t>
      </w:r>
    </w:p>
    <w:p w14:paraId="5E6AB5FA" w14:textId="4AC6D4A3" w:rsidR="00164965" w:rsidRDefault="00164965" w:rsidP="00C94CB3">
      <w:pPr>
        <w:pStyle w:val="Akapitzlist"/>
        <w:numPr>
          <w:ilvl w:val="0"/>
          <w:numId w:val="13"/>
        </w:numPr>
        <w:pBdr>
          <w:top w:val="nil"/>
          <w:left w:val="nil"/>
          <w:bottom w:val="nil"/>
          <w:right w:val="nil"/>
          <w:between w:val="nil"/>
        </w:pBdr>
        <w:spacing w:after="0" w:line="360" w:lineRule="auto"/>
        <w:ind w:left="851"/>
        <w:jc w:val="both"/>
      </w:pPr>
      <w:r>
        <w:t xml:space="preserve">wsparcie organizacji zajęć i aktywnych form spędzania czasu dla seniorów i ogółu mieszkańców. </w:t>
      </w:r>
    </w:p>
    <w:p w14:paraId="13E5CC2C" w14:textId="402813BF" w:rsidR="003F18B9" w:rsidRDefault="00D72F41" w:rsidP="0015637E">
      <w:pPr>
        <w:pBdr>
          <w:top w:val="nil"/>
          <w:left w:val="nil"/>
          <w:bottom w:val="nil"/>
          <w:right w:val="nil"/>
          <w:between w:val="nil"/>
        </w:pBdr>
        <w:spacing w:after="0" w:line="360" w:lineRule="auto"/>
        <w:ind w:firstLine="720"/>
        <w:jc w:val="both"/>
      </w:pPr>
      <w:r>
        <w:t xml:space="preserve">W 2019 r. LGD rozpoczęło realizację pozostałych przedsięwzięć, za wyjątkiem </w:t>
      </w:r>
      <w:r w:rsidR="00F84B5A">
        <w:t>przedsięwzięć dotyczących promocji rynków zbytu lokalnych produktów rolnych</w:t>
      </w:r>
      <w:r w:rsidR="003F18B9">
        <w:t xml:space="preserve"> oraz związanych z utworzeniem </w:t>
      </w:r>
      <w:r w:rsidR="003F18B9">
        <w:lastRenderedPageBreak/>
        <w:t>inkubatora przetwórstwa lokalnego</w:t>
      </w:r>
      <w:r w:rsidR="00F84B5A">
        <w:t>, które</w:t>
      </w:r>
      <w:r>
        <w:t xml:space="preserve"> nie są r</w:t>
      </w:r>
      <w:r w:rsidR="00F84B5A">
        <w:t xml:space="preserve">ealizowane do dnia dzisiejszego – dwa z nich </w:t>
      </w:r>
      <w:r>
        <w:t>dotycz</w:t>
      </w:r>
      <w:r w:rsidR="00F84B5A">
        <w:t xml:space="preserve">ą </w:t>
      </w:r>
      <w:r>
        <w:t>projektów współpracy, które zostaną omówione w o</w:t>
      </w:r>
      <w:r w:rsidR="00F84B5A">
        <w:t>sobnym rozdziale (rozdział 5.3), a</w:t>
      </w:r>
      <w:r w:rsidR="00B44F3D">
        <w:t> </w:t>
      </w:r>
      <w:r w:rsidR="00F84B5A">
        <w:t>pozostałe zostaną usunięte ze strategii.</w:t>
      </w:r>
      <w:r>
        <w:t xml:space="preserve">  </w:t>
      </w:r>
      <w:r w:rsidR="0015637E">
        <w:t xml:space="preserve">Zespół LGD wskazał, że w ramach inkubatora planowano stworzenie miejsca umożliwiającego przetwarzanie owoców przez lokalne podmioty, koła gospodyń wiejskich itd. Przedsięwzięcie zakładało wybudowanie i wyposażenie budynku na ten cel, jednakże zrezygnowano z realizacji przedsięwzięcia ze względu na nieodpowiedni teren, </w:t>
      </w:r>
      <w:r w:rsidR="00F83396">
        <w:t>n</w:t>
      </w:r>
      <w:r w:rsidR="0015637E">
        <w:t>a którym miał powstać budynek oraz trudności związane z egzekwowaniem przepisów bhp. Ponadto zadanie okazało się niemożliwe do realizacji również ze względu na wzrost cen materiałów i pandemię. Dwukrotnie powtarzano nabór, bez skutku, zatem środki z tego przedsięwzięcia zostały przesunięte na przedsiębiorczość.</w:t>
      </w:r>
    </w:p>
    <w:p w14:paraId="054A3743" w14:textId="78AAEDEA" w:rsidR="008A6ECD" w:rsidRDefault="008A6ECD" w:rsidP="00D72F41">
      <w:pPr>
        <w:pBdr>
          <w:top w:val="nil"/>
          <w:left w:val="nil"/>
          <w:bottom w:val="nil"/>
          <w:right w:val="nil"/>
          <w:between w:val="nil"/>
        </w:pBdr>
        <w:spacing w:after="0" w:line="360" w:lineRule="auto"/>
        <w:ind w:firstLine="720"/>
        <w:jc w:val="both"/>
      </w:pPr>
      <w:r>
        <w:t xml:space="preserve">Podkreślić należy, że pomimo bardzo ambitnych założeń oraz różnorodności przedsięwzięć zaplanowanych w Strategii RLKS wskaźniki realizowane są na bieżąco, a na dzień 31 maja 2021 </w:t>
      </w:r>
      <w:r w:rsidR="00B44F3D">
        <w:t>roku</w:t>
      </w:r>
      <w:r>
        <w:t xml:space="preserve"> osiągnięto już 1</w:t>
      </w:r>
      <w:r w:rsidR="007B3E5A">
        <w:t>8 spośród 40 wskaźników, w tym 4</w:t>
      </w:r>
      <w:r>
        <w:t xml:space="preserve"> z nich w wysokości przekraczającej zakładaną wartość: </w:t>
      </w:r>
    </w:p>
    <w:p w14:paraId="1FF19280" w14:textId="634D02DF" w:rsidR="009C6E22" w:rsidRDefault="007B3E5A" w:rsidP="00C94CB3">
      <w:pPr>
        <w:pStyle w:val="Akapitzlist"/>
        <w:numPr>
          <w:ilvl w:val="0"/>
          <w:numId w:val="14"/>
        </w:numPr>
        <w:pBdr>
          <w:top w:val="nil"/>
          <w:left w:val="nil"/>
          <w:bottom w:val="nil"/>
          <w:right w:val="nil"/>
          <w:between w:val="nil"/>
        </w:pBdr>
        <w:spacing w:after="0" w:line="360" w:lineRule="auto"/>
        <w:ind w:left="709"/>
        <w:jc w:val="both"/>
      </w:pPr>
      <w:r>
        <w:t>liczba operacji ukierunkowanych na innowacje (700% w zakresie wypłaconych środków) w</w:t>
      </w:r>
      <w:r w:rsidR="00285A4F">
        <w:t> </w:t>
      </w:r>
      <w:r>
        <w:t>ramach wsparcia podejmowania działalności gospodarczej,</w:t>
      </w:r>
    </w:p>
    <w:p w14:paraId="0F490B53" w14:textId="77777777" w:rsidR="009C6E22" w:rsidRDefault="007B3E5A" w:rsidP="00C94CB3">
      <w:pPr>
        <w:pStyle w:val="Akapitzlist"/>
        <w:numPr>
          <w:ilvl w:val="0"/>
          <w:numId w:val="14"/>
        </w:numPr>
        <w:pBdr>
          <w:top w:val="nil"/>
          <w:left w:val="nil"/>
          <w:bottom w:val="nil"/>
          <w:right w:val="nil"/>
          <w:between w:val="nil"/>
        </w:pBdr>
        <w:spacing w:after="0" w:line="360" w:lineRule="auto"/>
        <w:ind w:left="709"/>
        <w:jc w:val="both"/>
      </w:pPr>
      <w:r>
        <w:t xml:space="preserve">liczba operacji ukierunkowanych na innowacje (600% w zakresie wypłaconych środków) oraz liczba operacji ukierunkowanych na ochronę środowiska i przeciwdziałanie zmianom klimatu (400% w zakresie wypłaconych środków) w ramach rozwijania działalności gospodarczej, </w:t>
      </w:r>
    </w:p>
    <w:p w14:paraId="4ACFA3DE" w14:textId="6F4398C7" w:rsidR="007B3E5A" w:rsidRDefault="007B3E5A" w:rsidP="00C94CB3">
      <w:pPr>
        <w:pStyle w:val="Akapitzlist"/>
        <w:numPr>
          <w:ilvl w:val="0"/>
          <w:numId w:val="14"/>
        </w:numPr>
        <w:pBdr>
          <w:top w:val="nil"/>
          <w:left w:val="nil"/>
          <w:bottom w:val="nil"/>
          <w:right w:val="nil"/>
          <w:between w:val="nil"/>
        </w:pBdr>
        <w:spacing w:after="0" w:line="360" w:lineRule="auto"/>
        <w:ind w:left="709"/>
        <w:jc w:val="both"/>
      </w:pPr>
      <w:r>
        <w:t xml:space="preserve">liczba podmiotów, którym udzielono indywidualnego doradztwa (506,58% w zakresie wypłaconych środków) w ramach działalności bieżącej. </w:t>
      </w:r>
    </w:p>
    <w:p w14:paraId="27D5EF38" w14:textId="2B212A8E" w:rsidR="00D72F41" w:rsidRDefault="007B3E5A" w:rsidP="007B3E5A">
      <w:pPr>
        <w:pBdr>
          <w:top w:val="nil"/>
          <w:left w:val="nil"/>
          <w:bottom w:val="nil"/>
          <w:right w:val="nil"/>
          <w:between w:val="nil"/>
        </w:pBdr>
        <w:spacing w:after="0" w:line="360" w:lineRule="auto"/>
        <w:ind w:firstLine="720"/>
        <w:jc w:val="both"/>
      </w:pPr>
      <w:r>
        <w:t xml:space="preserve">Pozostałe wskaźniki, za wyjątkiem przedsięwzięć dotyczących </w:t>
      </w:r>
      <w:r w:rsidR="00F84B5A">
        <w:t>promocji rynków zbytu lokalnych produktów rolnych</w:t>
      </w:r>
      <w:r>
        <w:t xml:space="preserve">, realizowane są na bieżąco, a dotychczas osiągnięta wysokość nie budzi zastrzeżeń w zakresie możliwości ich osiągnięcia na koniec okresu rozliczeniowego. </w:t>
      </w:r>
      <w:r w:rsidR="00FA3E7E">
        <w:t>Jak wynika z</w:t>
      </w:r>
      <w:r w:rsidR="00285A4F">
        <w:t> </w:t>
      </w:r>
      <w:r w:rsidR="00FA3E7E">
        <w:t>powyższej tabeli kontraktacj</w:t>
      </w:r>
      <w:r w:rsidR="00AC5B34">
        <w:t>a</w:t>
      </w:r>
      <w:r w:rsidR="00FA3E7E">
        <w:t xml:space="preserve"> większości przedsięwzięć zost</w:t>
      </w:r>
      <w:r w:rsidR="00AC5B34">
        <w:t xml:space="preserve">ała zrealizowana, nieco więcej czasu wymaga wypłata zakontraktowanych środków. </w:t>
      </w:r>
    </w:p>
    <w:p w14:paraId="670E6E00" w14:textId="719C58D4" w:rsidR="00BF5537" w:rsidRDefault="00B405EF" w:rsidP="00B405EF">
      <w:pPr>
        <w:pBdr>
          <w:top w:val="nil"/>
          <w:left w:val="nil"/>
          <w:bottom w:val="nil"/>
          <w:right w:val="nil"/>
          <w:between w:val="nil"/>
        </w:pBdr>
        <w:spacing w:after="0" w:line="360" w:lineRule="auto"/>
        <w:ind w:firstLine="720"/>
        <w:jc w:val="both"/>
      </w:pPr>
      <w:r>
        <w:t>Zespół LGD wskazał na trudności w realizacji przedsięwzięć w ramach celu 2, zarówno dotyczących</w:t>
      </w:r>
      <w:r w:rsidR="00BF5537">
        <w:t xml:space="preserve"> kl</w:t>
      </w:r>
      <w:r w:rsidR="00645D57">
        <w:t>astra, jak i operacji własnych, które były ze sobą powiązane – zrealizowanie jednej operacji warunkowało rozpoczęcie realizacji kolejnej. Pierwsza operacja obejmowała przede wszystkim spotkania i imprezy, których realizacja była uniemożliwiona ze względu na pandemię</w:t>
      </w:r>
      <w:r>
        <w:t xml:space="preserve"> i</w:t>
      </w:r>
      <w:r w:rsidR="00285A4F">
        <w:t> </w:t>
      </w:r>
      <w:r>
        <w:t>ogólnokrajowy lockdown</w:t>
      </w:r>
      <w:r w:rsidR="00645D57">
        <w:t xml:space="preserve">. </w:t>
      </w:r>
      <w:r w:rsidR="00F83396">
        <w:t>J</w:t>
      </w:r>
      <w:r w:rsidR="00F83396" w:rsidRPr="00F83396">
        <w:t xml:space="preserve">ak podkreśla zespół, przedsięwzięcia dotyczące realizacji imprez zostały nieco przyblokowane przez pandemię, ale jest to aktualnie nadrabiane. </w:t>
      </w:r>
      <w:r w:rsidR="00645D57">
        <w:t xml:space="preserve">Zrezygnowano z realizacji operacji własnych, a środki przesunięto na realizację innych przedsięwzięć. </w:t>
      </w:r>
      <w:r>
        <w:t>Ponadto, w</w:t>
      </w:r>
      <w:r w:rsidR="00645D57">
        <w:t xml:space="preserve"> ramach celu 2</w:t>
      </w:r>
      <w:r w:rsidR="00285A4F">
        <w:t> </w:t>
      </w:r>
      <w:r w:rsidR="00645D57">
        <w:t>zrezygnowano z realizacji następujących przedsięwzięć: inkubator, inicjatywy w zakresie promocji rynków zbytu, inicjatywy w zakresi</w:t>
      </w:r>
      <w:r w:rsidR="002179E0">
        <w:t>e promocji produktów lokalnych.</w:t>
      </w:r>
      <w:r w:rsidR="00645D57">
        <w:t xml:space="preserve"> </w:t>
      </w:r>
      <w:r w:rsidR="002179E0">
        <w:t xml:space="preserve">Zostały przedsięwzięcia </w:t>
      </w:r>
      <w:r w:rsidR="002179E0">
        <w:lastRenderedPageBreak/>
        <w:t xml:space="preserve">dotyczące szkoleń oraz projekt współpracy realizowany z 13 LGD, </w:t>
      </w:r>
      <w:r>
        <w:t xml:space="preserve">a </w:t>
      </w:r>
      <w:r w:rsidR="002179E0">
        <w:t>koordynowany przez LGD</w:t>
      </w:r>
      <w:r w:rsidR="00285A4F">
        <w:t> </w:t>
      </w:r>
      <w:r w:rsidR="002179E0">
        <w:t xml:space="preserve">Cenoma. </w:t>
      </w:r>
    </w:p>
    <w:p w14:paraId="22C883E6" w14:textId="7E2B5BE6" w:rsidR="00331AF7" w:rsidRDefault="00B405EF" w:rsidP="00B405EF">
      <w:pPr>
        <w:pBdr>
          <w:top w:val="nil"/>
          <w:left w:val="nil"/>
          <w:bottom w:val="nil"/>
          <w:right w:val="nil"/>
          <w:between w:val="nil"/>
        </w:pBdr>
        <w:spacing w:after="0" w:line="360" w:lineRule="auto"/>
        <w:ind w:firstLine="720"/>
        <w:jc w:val="both"/>
      </w:pPr>
      <w:r>
        <w:t>W obrębie celu ogólnego, w ramach przedsięwzięcia w zakresie</w:t>
      </w:r>
      <w:r w:rsidR="00045D06">
        <w:t xml:space="preserve"> </w:t>
      </w:r>
      <w:r>
        <w:t>ogólnodostępnej infrastruktury niekomercyjnej</w:t>
      </w:r>
      <w:r w:rsidR="002179E0">
        <w:t xml:space="preserve"> dla gmin</w:t>
      </w:r>
      <w:r w:rsidR="00045D06">
        <w:t>, w tym ścieżki nordic-walking, ścieżk</w:t>
      </w:r>
      <w:r>
        <w:t>i rowerowe i do nordic-walking zespół podkreśla</w:t>
      </w:r>
      <w:r w:rsidR="00045D06">
        <w:t xml:space="preserve"> trudność w realizacji ze względu na komponent związany z ich budową (wzrost cen materiałów budowalnych), więc skoncentrowano się na wytyczaniu ścieżek, a budowa dotyczy wyłącznie małych fragmentów. Kolejne trudności, które pojawiały się w związku z realizacją przedsięwzięć dotyczyły konieczności uzyskania zgód np. od starosty powiatu. Pomimo wycofywania wniosków w ramach przedsięwzięć zaplanowanych do realizacji w ramach celu 3 zespół nie widzi zagrożenia dla osiągnięcia wskaźników. </w:t>
      </w:r>
    </w:p>
    <w:p w14:paraId="3B7FB154" w14:textId="28CC5866" w:rsidR="005462EA" w:rsidRPr="00AC5B34" w:rsidRDefault="00AC5B34" w:rsidP="00AC5B34">
      <w:pPr>
        <w:pStyle w:val="Default"/>
        <w:spacing w:line="360" w:lineRule="auto"/>
        <w:ind w:firstLine="720"/>
        <w:jc w:val="both"/>
        <w:rPr>
          <w:rFonts w:asciiTheme="minorHAnsi" w:hAnsiTheme="minorHAnsi"/>
          <w:color w:val="auto"/>
          <w:sz w:val="22"/>
          <w:szCs w:val="22"/>
        </w:rPr>
      </w:pPr>
      <w:r w:rsidRPr="00AC5B34">
        <w:rPr>
          <w:rFonts w:asciiTheme="minorHAnsi" w:hAnsiTheme="minorHAnsi"/>
          <w:color w:val="auto"/>
          <w:sz w:val="22"/>
          <w:szCs w:val="22"/>
        </w:rPr>
        <w:t>W zakresie oceny postępu finansowanego należy wskazać, że b</w:t>
      </w:r>
      <w:r w:rsidR="005462EA" w:rsidRPr="00AC5B34">
        <w:rPr>
          <w:rFonts w:asciiTheme="minorHAnsi" w:hAnsiTheme="minorHAnsi"/>
          <w:color w:val="auto"/>
          <w:sz w:val="22"/>
          <w:szCs w:val="22"/>
        </w:rPr>
        <w:t>udżet przewiedziany na realizację Strategii RLKS</w:t>
      </w:r>
      <w:r w:rsidR="001F4172" w:rsidRPr="00AC5B34">
        <w:rPr>
          <w:rFonts w:asciiTheme="minorHAnsi" w:hAnsiTheme="minorHAnsi"/>
          <w:color w:val="auto"/>
          <w:sz w:val="22"/>
          <w:szCs w:val="22"/>
        </w:rPr>
        <w:t xml:space="preserve"> wynosi</w:t>
      </w:r>
      <w:r w:rsidR="005462EA" w:rsidRPr="00AC5B34">
        <w:rPr>
          <w:rFonts w:asciiTheme="minorHAnsi" w:hAnsiTheme="minorHAnsi"/>
          <w:color w:val="auto"/>
          <w:sz w:val="22"/>
          <w:szCs w:val="22"/>
        </w:rPr>
        <w:t xml:space="preserve"> łącznie 9 500 000 zł finansowanych z </w:t>
      </w:r>
      <w:r w:rsidR="001F4172" w:rsidRPr="00AC5B34">
        <w:rPr>
          <w:rFonts w:asciiTheme="minorHAnsi" w:hAnsiTheme="minorHAnsi"/>
          <w:color w:val="auto"/>
          <w:sz w:val="22"/>
          <w:szCs w:val="22"/>
        </w:rPr>
        <w:t xml:space="preserve">PROW </w:t>
      </w:r>
      <w:r w:rsidR="005462EA" w:rsidRPr="00AC5B34">
        <w:rPr>
          <w:rFonts w:asciiTheme="minorHAnsi" w:hAnsiTheme="minorHAnsi"/>
          <w:color w:val="auto"/>
          <w:sz w:val="22"/>
          <w:szCs w:val="22"/>
        </w:rPr>
        <w:t xml:space="preserve">2014-2020. Najwięcej środków przewidziano na realizację </w:t>
      </w:r>
      <w:r w:rsidR="001F4172" w:rsidRPr="00AC5B34">
        <w:rPr>
          <w:rFonts w:asciiTheme="minorHAnsi" w:hAnsiTheme="minorHAnsi"/>
          <w:color w:val="auto"/>
          <w:sz w:val="22"/>
          <w:szCs w:val="22"/>
        </w:rPr>
        <w:t>celu 1 - Wzrost aktywności gospodarczej, przy czym zdecydowana większość tych środków wiąże się z tworzeniem miejsc pracy.</w:t>
      </w:r>
      <w:r w:rsidR="005462EA" w:rsidRPr="00AC5B34">
        <w:rPr>
          <w:rFonts w:asciiTheme="minorHAnsi" w:hAnsiTheme="minorHAnsi"/>
          <w:color w:val="auto"/>
          <w:sz w:val="22"/>
          <w:szCs w:val="22"/>
        </w:rPr>
        <w:t xml:space="preserve"> </w:t>
      </w:r>
      <w:r w:rsidR="001F4172" w:rsidRPr="00AC5B34">
        <w:rPr>
          <w:rFonts w:asciiTheme="minorHAnsi" w:hAnsiTheme="minorHAnsi"/>
          <w:color w:val="auto"/>
          <w:sz w:val="22"/>
          <w:szCs w:val="22"/>
        </w:rPr>
        <w:t xml:space="preserve">Drugim pod względem </w:t>
      </w:r>
      <w:r w:rsidR="005462EA" w:rsidRPr="00AC5B34">
        <w:rPr>
          <w:rFonts w:asciiTheme="minorHAnsi" w:hAnsiTheme="minorHAnsi"/>
          <w:color w:val="auto"/>
          <w:sz w:val="22"/>
          <w:szCs w:val="22"/>
        </w:rPr>
        <w:t>wysokości środków</w:t>
      </w:r>
      <w:r w:rsidR="001F4172" w:rsidRPr="00AC5B34">
        <w:rPr>
          <w:rFonts w:asciiTheme="minorHAnsi" w:hAnsiTheme="minorHAnsi"/>
          <w:color w:val="auto"/>
          <w:sz w:val="22"/>
          <w:szCs w:val="22"/>
        </w:rPr>
        <w:t xml:space="preserve"> celem jest cel 3 - Poprawa oferty czasu wolnego na obszarze realizacji LSR (2 925 000 zł). Wartość wsparcia wynika z faktu zaplanowania w tym zakresie m.in. inwestycji w</w:t>
      </w:r>
      <w:r w:rsidR="00285A4F">
        <w:rPr>
          <w:rFonts w:asciiTheme="minorHAnsi" w:hAnsiTheme="minorHAnsi"/>
          <w:color w:val="auto"/>
          <w:sz w:val="22"/>
          <w:szCs w:val="22"/>
        </w:rPr>
        <w:t> </w:t>
      </w:r>
      <w:r w:rsidR="001F4172" w:rsidRPr="00AC5B34">
        <w:rPr>
          <w:rFonts w:asciiTheme="minorHAnsi" w:hAnsiTheme="minorHAnsi"/>
          <w:color w:val="auto"/>
          <w:sz w:val="22"/>
          <w:szCs w:val="22"/>
        </w:rPr>
        <w:t>infrastrukturę, które są wymagające finansowo.</w:t>
      </w:r>
      <w:r w:rsidR="005462EA" w:rsidRPr="00AC5B34">
        <w:rPr>
          <w:rFonts w:asciiTheme="minorHAnsi" w:hAnsiTheme="minorHAnsi"/>
          <w:color w:val="auto"/>
          <w:sz w:val="22"/>
          <w:szCs w:val="22"/>
        </w:rPr>
        <w:t xml:space="preserve"> Na stworzenie lokalnego klastra i wzrost aktywności mieszkańców (c</w:t>
      </w:r>
      <w:r w:rsidR="001F4172" w:rsidRPr="00AC5B34">
        <w:rPr>
          <w:rFonts w:asciiTheme="minorHAnsi" w:hAnsiTheme="minorHAnsi"/>
          <w:color w:val="auto"/>
          <w:sz w:val="22"/>
          <w:szCs w:val="22"/>
        </w:rPr>
        <w:t>el 2 i 4</w:t>
      </w:r>
      <w:r w:rsidR="005462EA" w:rsidRPr="00AC5B34">
        <w:rPr>
          <w:rFonts w:asciiTheme="minorHAnsi" w:hAnsiTheme="minorHAnsi"/>
          <w:color w:val="auto"/>
          <w:sz w:val="22"/>
          <w:szCs w:val="22"/>
        </w:rPr>
        <w:t>) przewidziano odpowiednio</w:t>
      </w:r>
      <w:r w:rsidR="001F4172" w:rsidRPr="00AC5B34">
        <w:rPr>
          <w:rFonts w:asciiTheme="minorHAnsi" w:hAnsiTheme="minorHAnsi"/>
          <w:color w:val="auto"/>
          <w:sz w:val="22"/>
          <w:szCs w:val="22"/>
        </w:rPr>
        <w:t xml:space="preserve"> </w:t>
      </w:r>
      <w:r w:rsidR="001F4172" w:rsidRPr="005E53C3">
        <w:rPr>
          <w:rFonts w:asciiTheme="minorHAnsi" w:hAnsiTheme="minorHAnsi"/>
          <w:bCs/>
          <w:color w:val="auto"/>
          <w:sz w:val="22"/>
          <w:szCs w:val="22"/>
        </w:rPr>
        <w:t>321 249</w:t>
      </w:r>
      <w:r w:rsidR="001F4172" w:rsidRPr="005E53C3">
        <w:rPr>
          <w:rFonts w:ascii="Arial Narrow" w:hAnsi="Arial Narrow"/>
          <w:b/>
          <w:color w:val="auto"/>
        </w:rPr>
        <w:t xml:space="preserve"> </w:t>
      </w:r>
      <w:r w:rsidR="001F4172" w:rsidRPr="005E53C3">
        <w:rPr>
          <w:rFonts w:asciiTheme="minorHAnsi" w:hAnsiTheme="minorHAnsi"/>
          <w:color w:val="auto"/>
          <w:sz w:val="22"/>
          <w:szCs w:val="22"/>
        </w:rPr>
        <w:t xml:space="preserve">zł oraz </w:t>
      </w:r>
      <w:r w:rsidR="001F4172" w:rsidRPr="005E53C3">
        <w:rPr>
          <w:rFonts w:asciiTheme="minorHAnsi" w:hAnsiTheme="minorHAnsi"/>
          <w:bCs/>
          <w:color w:val="auto"/>
          <w:sz w:val="22"/>
          <w:szCs w:val="22"/>
        </w:rPr>
        <w:t>174 878</w:t>
      </w:r>
      <w:r w:rsidR="001F4172" w:rsidRPr="005E53C3">
        <w:rPr>
          <w:rFonts w:ascii="Arial Narrow" w:hAnsi="Arial Narrow"/>
          <w:b/>
          <w:color w:val="auto"/>
        </w:rPr>
        <w:t xml:space="preserve"> </w:t>
      </w:r>
      <w:r w:rsidR="001F4172" w:rsidRPr="005E53C3">
        <w:rPr>
          <w:rFonts w:asciiTheme="minorHAnsi" w:hAnsiTheme="minorHAnsi"/>
          <w:color w:val="auto"/>
          <w:sz w:val="22"/>
          <w:szCs w:val="22"/>
        </w:rPr>
        <w:t>zł</w:t>
      </w:r>
      <w:r w:rsidR="005462EA" w:rsidRPr="005E53C3">
        <w:rPr>
          <w:rFonts w:asciiTheme="minorHAnsi" w:hAnsiTheme="minorHAnsi"/>
          <w:color w:val="auto"/>
          <w:sz w:val="22"/>
          <w:szCs w:val="22"/>
        </w:rPr>
        <w:t>. Ponadto</w:t>
      </w:r>
      <w:r w:rsidR="005462EA" w:rsidRPr="00AC5B34">
        <w:rPr>
          <w:rFonts w:asciiTheme="minorHAnsi" w:hAnsiTheme="minorHAnsi"/>
          <w:color w:val="auto"/>
          <w:sz w:val="22"/>
          <w:szCs w:val="22"/>
        </w:rPr>
        <w:t xml:space="preserve"> 190 tys. zł przewidziano na realizację projektów współpracy. </w:t>
      </w:r>
      <w:r>
        <w:rPr>
          <w:rFonts w:asciiTheme="minorHAnsi" w:hAnsiTheme="minorHAnsi"/>
          <w:color w:val="auto"/>
          <w:sz w:val="22"/>
          <w:szCs w:val="22"/>
        </w:rPr>
        <w:t>Budżet strategii został zamieszczony w</w:t>
      </w:r>
      <w:r w:rsidR="00285A4F">
        <w:rPr>
          <w:rFonts w:asciiTheme="minorHAnsi" w:hAnsiTheme="minorHAnsi"/>
          <w:color w:val="auto"/>
          <w:sz w:val="22"/>
          <w:szCs w:val="22"/>
        </w:rPr>
        <w:t> </w:t>
      </w:r>
      <w:r>
        <w:rPr>
          <w:rFonts w:asciiTheme="minorHAnsi" w:hAnsiTheme="minorHAnsi"/>
          <w:color w:val="auto"/>
          <w:sz w:val="22"/>
          <w:szCs w:val="22"/>
        </w:rPr>
        <w:t xml:space="preserve">tabeli poniżej. </w:t>
      </w:r>
    </w:p>
    <w:p w14:paraId="54ACC9EB" w14:textId="77777777" w:rsidR="003F7838" w:rsidRDefault="003F7838" w:rsidP="00B56B36">
      <w:pPr>
        <w:spacing w:after="0" w:line="360" w:lineRule="auto"/>
        <w:rPr>
          <w:color w:val="0070C0"/>
        </w:rPr>
      </w:pPr>
    </w:p>
    <w:p w14:paraId="2A0FC1E5" w14:textId="1FDD11C2" w:rsidR="00AC5B34" w:rsidRPr="00AC5B34" w:rsidRDefault="00AC5B34" w:rsidP="00AC5B34">
      <w:pPr>
        <w:pStyle w:val="Legenda"/>
        <w:keepNext/>
        <w:rPr>
          <w:color w:val="auto"/>
          <w:sz w:val="22"/>
          <w:szCs w:val="22"/>
        </w:rPr>
      </w:pPr>
      <w:bookmarkStart w:id="38" w:name="_Toc87968289"/>
      <w:r w:rsidRPr="00AC5B34">
        <w:rPr>
          <w:color w:val="auto"/>
          <w:sz w:val="22"/>
          <w:szCs w:val="22"/>
        </w:rPr>
        <w:t xml:space="preserve">Tabela </w:t>
      </w:r>
      <w:r w:rsidRPr="00AC5B34">
        <w:rPr>
          <w:color w:val="auto"/>
          <w:sz w:val="22"/>
          <w:szCs w:val="22"/>
        </w:rPr>
        <w:fldChar w:fldCharType="begin"/>
      </w:r>
      <w:r w:rsidRPr="00AC5B34">
        <w:rPr>
          <w:color w:val="auto"/>
          <w:sz w:val="22"/>
          <w:szCs w:val="22"/>
        </w:rPr>
        <w:instrText xml:space="preserve"> SEQ Tabela \* ARABIC </w:instrText>
      </w:r>
      <w:r w:rsidRPr="00AC5B34">
        <w:rPr>
          <w:color w:val="auto"/>
          <w:sz w:val="22"/>
          <w:szCs w:val="22"/>
        </w:rPr>
        <w:fldChar w:fldCharType="separate"/>
      </w:r>
      <w:r w:rsidR="00037979">
        <w:rPr>
          <w:noProof/>
          <w:color w:val="auto"/>
          <w:sz w:val="22"/>
          <w:szCs w:val="22"/>
        </w:rPr>
        <w:t>10</w:t>
      </w:r>
      <w:r w:rsidRPr="00AC5B34">
        <w:rPr>
          <w:color w:val="auto"/>
          <w:sz w:val="22"/>
          <w:szCs w:val="22"/>
        </w:rPr>
        <w:fldChar w:fldCharType="end"/>
      </w:r>
      <w:r>
        <w:rPr>
          <w:color w:val="auto"/>
          <w:sz w:val="22"/>
          <w:szCs w:val="22"/>
        </w:rPr>
        <w:t xml:space="preserve"> Budżet</w:t>
      </w:r>
      <w:r w:rsidRPr="00AC5B34">
        <w:rPr>
          <w:color w:val="auto"/>
          <w:sz w:val="22"/>
          <w:szCs w:val="22"/>
        </w:rPr>
        <w:t xml:space="preserve"> Strategii RLKS</w:t>
      </w:r>
      <w:bookmarkEnd w:id="38"/>
    </w:p>
    <w:tbl>
      <w:tblPr>
        <w:tblStyle w:val="Tabela-Siatka"/>
        <w:tblW w:w="9180" w:type="dxa"/>
        <w:tblLayout w:type="fixed"/>
        <w:tblLook w:val="04A0" w:firstRow="1" w:lastRow="0" w:firstColumn="1" w:lastColumn="0" w:noHBand="0" w:noVBand="1"/>
      </w:tblPr>
      <w:tblGrid>
        <w:gridCol w:w="534"/>
        <w:gridCol w:w="1417"/>
        <w:gridCol w:w="5954"/>
        <w:gridCol w:w="1275"/>
      </w:tblGrid>
      <w:tr w:rsidR="001F4172" w:rsidRPr="00AC5B34" w14:paraId="21263681" w14:textId="77777777" w:rsidTr="00580BDB">
        <w:tc>
          <w:tcPr>
            <w:tcW w:w="7905" w:type="dxa"/>
            <w:gridSpan w:val="3"/>
            <w:shd w:val="clear" w:color="auto" w:fill="D9D9D9" w:themeFill="background1" w:themeFillShade="D9"/>
          </w:tcPr>
          <w:p w14:paraId="05F034B3" w14:textId="77777777" w:rsidR="001F4172" w:rsidRPr="00AC5B34" w:rsidRDefault="001F4172" w:rsidP="00B56B36">
            <w:pPr>
              <w:spacing w:line="252" w:lineRule="auto"/>
              <w:jc w:val="center"/>
              <w:rPr>
                <w:rFonts w:ascii="Arial Narrow" w:hAnsi="Arial Narrow"/>
              </w:rPr>
            </w:pPr>
            <w:r w:rsidRPr="00AC5B34">
              <w:rPr>
                <w:rFonts w:ascii="Arial Narrow" w:hAnsi="Arial Narrow"/>
              </w:rPr>
              <w:t>CELE</w:t>
            </w:r>
          </w:p>
        </w:tc>
        <w:tc>
          <w:tcPr>
            <w:tcW w:w="1275" w:type="dxa"/>
            <w:shd w:val="clear" w:color="auto" w:fill="D9D9D9" w:themeFill="background1" w:themeFillShade="D9"/>
          </w:tcPr>
          <w:p w14:paraId="6B226269" w14:textId="77777777" w:rsidR="001F4172" w:rsidRPr="00AC5B34" w:rsidRDefault="001F4172" w:rsidP="00B56B36">
            <w:pPr>
              <w:spacing w:line="252" w:lineRule="auto"/>
              <w:jc w:val="center"/>
              <w:rPr>
                <w:rFonts w:ascii="Arial Narrow" w:hAnsi="Arial Narrow"/>
              </w:rPr>
            </w:pPr>
            <w:r w:rsidRPr="00AC5B34">
              <w:rPr>
                <w:rFonts w:ascii="Arial Narrow" w:hAnsi="Arial Narrow"/>
              </w:rPr>
              <w:t>Kwota wsparcia</w:t>
            </w:r>
          </w:p>
        </w:tc>
      </w:tr>
      <w:tr w:rsidR="001F4172" w:rsidRPr="00AC5B34" w14:paraId="5A3DDCE6" w14:textId="77777777" w:rsidTr="00580BDB">
        <w:trPr>
          <w:trHeight w:val="350"/>
        </w:trPr>
        <w:tc>
          <w:tcPr>
            <w:tcW w:w="534" w:type="dxa"/>
            <w:shd w:val="clear" w:color="auto" w:fill="FFF2CC" w:themeFill="accent4" w:themeFillTint="33"/>
          </w:tcPr>
          <w:p w14:paraId="5205BD1E" w14:textId="77777777" w:rsidR="001F4172" w:rsidRPr="00AC5B34" w:rsidRDefault="001F4172" w:rsidP="00B56B36">
            <w:pPr>
              <w:spacing w:line="252" w:lineRule="auto"/>
              <w:jc w:val="center"/>
              <w:rPr>
                <w:rFonts w:ascii="Arial Narrow" w:hAnsi="Arial Narrow"/>
              </w:rPr>
            </w:pPr>
            <w:r w:rsidRPr="00AC5B34">
              <w:rPr>
                <w:rFonts w:ascii="Arial Narrow" w:hAnsi="Arial Narrow"/>
              </w:rPr>
              <w:t>1.0</w:t>
            </w:r>
          </w:p>
        </w:tc>
        <w:tc>
          <w:tcPr>
            <w:tcW w:w="1417" w:type="dxa"/>
            <w:shd w:val="clear" w:color="auto" w:fill="FFF2CC" w:themeFill="accent4" w:themeFillTint="33"/>
          </w:tcPr>
          <w:p w14:paraId="413501F6" w14:textId="77777777" w:rsidR="001F4172" w:rsidRPr="00AC5B34" w:rsidRDefault="001F4172" w:rsidP="00B56B36">
            <w:pPr>
              <w:spacing w:line="252" w:lineRule="auto"/>
              <w:jc w:val="center"/>
              <w:rPr>
                <w:rFonts w:ascii="Arial Narrow" w:hAnsi="Arial Narrow"/>
              </w:rPr>
            </w:pPr>
            <w:r w:rsidRPr="00AC5B34">
              <w:rPr>
                <w:rFonts w:ascii="Arial Narrow" w:hAnsi="Arial Narrow"/>
              </w:rPr>
              <w:t>CEL OGÓLNY</w:t>
            </w:r>
          </w:p>
        </w:tc>
        <w:tc>
          <w:tcPr>
            <w:tcW w:w="5954" w:type="dxa"/>
            <w:shd w:val="clear" w:color="auto" w:fill="FFF2CC" w:themeFill="accent4" w:themeFillTint="33"/>
          </w:tcPr>
          <w:p w14:paraId="299920F2" w14:textId="77777777" w:rsidR="001F4172" w:rsidRPr="00AC5B34" w:rsidRDefault="001F4172" w:rsidP="00B56B36">
            <w:pPr>
              <w:spacing w:line="252" w:lineRule="auto"/>
              <w:rPr>
                <w:rFonts w:ascii="Arial Narrow" w:hAnsi="Arial Narrow"/>
              </w:rPr>
            </w:pPr>
            <w:r w:rsidRPr="00AC5B34">
              <w:rPr>
                <w:rFonts w:ascii="Arial Narrow" w:hAnsi="Arial Narrow"/>
              </w:rPr>
              <w:t>Wzrost aktywno</w:t>
            </w:r>
            <w:r w:rsidRPr="00AC5B34">
              <w:rPr>
                <w:rFonts w:ascii="Lucida Grande" w:hAnsi="Lucida Grande" w:cs="Lucida Grande"/>
              </w:rPr>
              <w:t>ś</w:t>
            </w:r>
            <w:r w:rsidRPr="00AC5B34">
              <w:rPr>
                <w:rFonts w:ascii="Arial Narrow" w:hAnsi="Arial Narrow"/>
              </w:rPr>
              <w:t>ci gospodarczej na obszarze realizacji LSR</w:t>
            </w:r>
          </w:p>
        </w:tc>
        <w:tc>
          <w:tcPr>
            <w:tcW w:w="1275" w:type="dxa"/>
            <w:shd w:val="clear" w:color="auto" w:fill="FFF2CC" w:themeFill="accent4" w:themeFillTint="33"/>
          </w:tcPr>
          <w:p w14:paraId="7291B0F0" w14:textId="77777777" w:rsidR="001F4172" w:rsidRPr="00AC5B34" w:rsidRDefault="001F4172" w:rsidP="00B56B36">
            <w:pPr>
              <w:spacing w:line="252" w:lineRule="auto"/>
              <w:jc w:val="right"/>
              <w:rPr>
                <w:rFonts w:ascii="Arial Narrow" w:hAnsi="Arial Narrow"/>
                <w:b/>
              </w:rPr>
            </w:pPr>
            <w:r w:rsidRPr="00AC5B34">
              <w:rPr>
                <w:rFonts w:ascii="Arial Narrow" w:hAnsi="Arial Narrow"/>
                <w:b/>
              </w:rPr>
              <w:t>6 268 873</w:t>
            </w:r>
          </w:p>
        </w:tc>
      </w:tr>
      <w:tr w:rsidR="001F4172" w:rsidRPr="00AC5B34" w14:paraId="7744DD0C" w14:textId="77777777" w:rsidTr="00580BDB">
        <w:tc>
          <w:tcPr>
            <w:tcW w:w="534" w:type="dxa"/>
            <w:shd w:val="clear" w:color="auto" w:fill="FFF2CC" w:themeFill="accent4" w:themeFillTint="33"/>
          </w:tcPr>
          <w:p w14:paraId="12504B2F" w14:textId="77777777" w:rsidR="001F4172" w:rsidRPr="00AC5B34" w:rsidRDefault="001F4172" w:rsidP="00B56B36">
            <w:pPr>
              <w:spacing w:line="252" w:lineRule="auto"/>
              <w:jc w:val="center"/>
              <w:rPr>
                <w:rFonts w:ascii="Arial Narrow" w:hAnsi="Arial Narrow"/>
              </w:rPr>
            </w:pPr>
            <w:r w:rsidRPr="00AC5B34">
              <w:rPr>
                <w:rFonts w:ascii="Arial Narrow" w:hAnsi="Arial Narrow"/>
              </w:rPr>
              <w:t>1.1</w:t>
            </w:r>
          </w:p>
        </w:tc>
        <w:tc>
          <w:tcPr>
            <w:tcW w:w="1417" w:type="dxa"/>
            <w:vMerge w:val="restart"/>
            <w:shd w:val="clear" w:color="auto" w:fill="FFF2CC" w:themeFill="accent4" w:themeFillTint="33"/>
          </w:tcPr>
          <w:p w14:paraId="2D610592" w14:textId="77777777" w:rsidR="001F4172" w:rsidRPr="00AC5B34" w:rsidRDefault="001F4172" w:rsidP="00B56B36">
            <w:pPr>
              <w:spacing w:line="252" w:lineRule="auto"/>
              <w:jc w:val="center"/>
              <w:rPr>
                <w:rFonts w:ascii="Arial Narrow" w:hAnsi="Arial Narrow"/>
              </w:rPr>
            </w:pPr>
            <w:r w:rsidRPr="00AC5B34">
              <w:rPr>
                <w:rFonts w:ascii="Arial Narrow" w:hAnsi="Arial Narrow"/>
              </w:rPr>
              <w:t>CELE SZCZEGÓ</w:t>
            </w:r>
            <w:r w:rsidRPr="00AC5B34">
              <w:rPr>
                <w:rFonts w:ascii="Lucida Grande" w:hAnsi="Lucida Grande" w:cs="Lucida Grande"/>
              </w:rPr>
              <w:t>Ł</w:t>
            </w:r>
            <w:r w:rsidRPr="00AC5B34">
              <w:rPr>
                <w:rFonts w:ascii="Arial Narrow" w:hAnsi="Arial Narrow"/>
              </w:rPr>
              <w:t>OWE</w:t>
            </w:r>
          </w:p>
        </w:tc>
        <w:tc>
          <w:tcPr>
            <w:tcW w:w="5954" w:type="dxa"/>
            <w:shd w:val="clear" w:color="auto" w:fill="FFF2CC" w:themeFill="accent4" w:themeFillTint="33"/>
          </w:tcPr>
          <w:p w14:paraId="7E1F6E0E" w14:textId="77777777" w:rsidR="001F4172" w:rsidRPr="00AC5B34" w:rsidRDefault="001F4172" w:rsidP="00B56B36">
            <w:pPr>
              <w:spacing w:line="252" w:lineRule="auto"/>
              <w:rPr>
                <w:rFonts w:ascii="Arial Narrow" w:hAnsi="Arial Narrow"/>
              </w:rPr>
            </w:pPr>
            <w:r w:rsidRPr="00AC5B34">
              <w:rPr>
                <w:rFonts w:ascii="Arial Narrow" w:hAnsi="Arial Narrow"/>
              </w:rPr>
              <w:t>Wzrost liczby nowopowsta</w:t>
            </w:r>
            <w:r w:rsidRPr="00AC5B34">
              <w:rPr>
                <w:rFonts w:ascii="Lucida Grande" w:hAnsi="Lucida Grande" w:cs="Lucida Grande"/>
              </w:rPr>
              <w:t>ł</w:t>
            </w:r>
            <w:r w:rsidRPr="00AC5B34">
              <w:rPr>
                <w:rFonts w:ascii="Arial Narrow" w:hAnsi="Arial Narrow"/>
              </w:rPr>
              <w:t>ych firm</w:t>
            </w:r>
          </w:p>
        </w:tc>
        <w:tc>
          <w:tcPr>
            <w:tcW w:w="1275" w:type="dxa"/>
            <w:shd w:val="clear" w:color="auto" w:fill="FFF2CC" w:themeFill="accent4" w:themeFillTint="33"/>
          </w:tcPr>
          <w:p w14:paraId="16CDFBE2" w14:textId="77777777" w:rsidR="001F4172" w:rsidRPr="00AC5B34" w:rsidRDefault="001F4172" w:rsidP="00B56B36">
            <w:pPr>
              <w:spacing w:line="252" w:lineRule="auto"/>
              <w:jc w:val="right"/>
              <w:rPr>
                <w:rFonts w:ascii="Arial Narrow" w:hAnsi="Arial Narrow"/>
              </w:rPr>
            </w:pPr>
            <w:r w:rsidRPr="00AC5B34">
              <w:rPr>
                <w:rFonts w:ascii="Arial Narrow" w:hAnsi="Arial Narrow"/>
              </w:rPr>
              <w:t>3 000 000</w:t>
            </w:r>
          </w:p>
        </w:tc>
      </w:tr>
      <w:tr w:rsidR="001F4172" w:rsidRPr="00AC5B34" w14:paraId="3C709EB1" w14:textId="77777777" w:rsidTr="00580BDB">
        <w:trPr>
          <w:trHeight w:val="434"/>
        </w:trPr>
        <w:tc>
          <w:tcPr>
            <w:tcW w:w="534" w:type="dxa"/>
            <w:shd w:val="clear" w:color="auto" w:fill="FFF2CC" w:themeFill="accent4" w:themeFillTint="33"/>
          </w:tcPr>
          <w:p w14:paraId="27E10E4C" w14:textId="77777777" w:rsidR="001F4172" w:rsidRPr="00AC5B34" w:rsidRDefault="001F4172" w:rsidP="00B56B36">
            <w:pPr>
              <w:spacing w:line="252" w:lineRule="auto"/>
              <w:jc w:val="center"/>
              <w:rPr>
                <w:rFonts w:ascii="Arial Narrow" w:hAnsi="Arial Narrow"/>
              </w:rPr>
            </w:pPr>
            <w:r w:rsidRPr="00AC5B34">
              <w:rPr>
                <w:rFonts w:ascii="Arial Narrow" w:hAnsi="Arial Narrow"/>
              </w:rPr>
              <w:t>1.2</w:t>
            </w:r>
          </w:p>
        </w:tc>
        <w:tc>
          <w:tcPr>
            <w:tcW w:w="1417" w:type="dxa"/>
            <w:vMerge/>
            <w:shd w:val="clear" w:color="auto" w:fill="FFF2CC" w:themeFill="accent4" w:themeFillTint="33"/>
          </w:tcPr>
          <w:p w14:paraId="7FEE33AD" w14:textId="77777777" w:rsidR="001F4172" w:rsidRPr="00AC5B34" w:rsidRDefault="001F4172" w:rsidP="00B56B36">
            <w:pPr>
              <w:spacing w:line="252" w:lineRule="auto"/>
              <w:jc w:val="center"/>
              <w:rPr>
                <w:rFonts w:ascii="Arial Narrow" w:hAnsi="Arial Narrow"/>
              </w:rPr>
            </w:pPr>
          </w:p>
        </w:tc>
        <w:tc>
          <w:tcPr>
            <w:tcW w:w="5954" w:type="dxa"/>
            <w:shd w:val="clear" w:color="auto" w:fill="FFF2CC" w:themeFill="accent4" w:themeFillTint="33"/>
          </w:tcPr>
          <w:p w14:paraId="70416B48" w14:textId="77777777" w:rsidR="001F4172" w:rsidRPr="00AC5B34" w:rsidRDefault="001F4172" w:rsidP="00B56B36">
            <w:pPr>
              <w:spacing w:line="252" w:lineRule="auto"/>
              <w:rPr>
                <w:rFonts w:ascii="Arial Narrow" w:hAnsi="Arial Narrow"/>
              </w:rPr>
            </w:pPr>
            <w:r w:rsidRPr="00AC5B34">
              <w:rPr>
                <w:rFonts w:ascii="Arial Narrow" w:hAnsi="Arial Narrow"/>
              </w:rPr>
              <w:t>Wzrost liczby miejsc pracy w istniej</w:t>
            </w:r>
            <w:r w:rsidRPr="00AC5B34">
              <w:rPr>
                <w:rFonts w:ascii="Lucida Grande" w:hAnsi="Lucida Grande" w:cs="Lucida Grande"/>
              </w:rPr>
              <w:t>ą</w:t>
            </w:r>
            <w:r w:rsidRPr="00AC5B34">
              <w:rPr>
                <w:rFonts w:ascii="Arial Narrow" w:hAnsi="Arial Narrow"/>
              </w:rPr>
              <w:t>cych przedsi</w:t>
            </w:r>
            <w:r w:rsidRPr="00AC5B34">
              <w:rPr>
                <w:rFonts w:ascii="Lucida Grande" w:hAnsi="Lucida Grande" w:cs="Lucida Grande"/>
              </w:rPr>
              <w:t>ę</w:t>
            </w:r>
            <w:r w:rsidRPr="00AC5B34">
              <w:rPr>
                <w:rFonts w:ascii="Arial Narrow" w:hAnsi="Arial Narrow"/>
              </w:rPr>
              <w:t>biorstwach</w:t>
            </w:r>
          </w:p>
        </w:tc>
        <w:tc>
          <w:tcPr>
            <w:tcW w:w="1275" w:type="dxa"/>
            <w:shd w:val="clear" w:color="auto" w:fill="FFF2CC" w:themeFill="accent4" w:themeFillTint="33"/>
          </w:tcPr>
          <w:p w14:paraId="18BD97AE" w14:textId="77777777" w:rsidR="001F4172" w:rsidRPr="00AC5B34" w:rsidRDefault="001F4172" w:rsidP="00B56B36">
            <w:pPr>
              <w:spacing w:line="252" w:lineRule="auto"/>
              <w:jc w:val="right"/>
              <w:rPr>
                <w:rFonts w:ascii="Arial Narrow" w:hAnsi="Arial Narrow"/>
              </w:rPr>
            </w:pPr>
            <w:r w:rsidRPr="00AC5B34">
              <w:rPr>
                <w:rFonts w:ascii="Arial Narrow" w:hAnsi="Arial Narrow"/>
              </w:rPr>
              <w:t>3 221 830</w:t>
            </w:r>
          </w:p>
        </w:tc>
      </w:tr>
      <w:tr w:rsidR="001F4172" w:rsidRPr="00AC5B34" w14:paraId="4E0470B0" w14:textId="77777777" w:rsidTr="00580BDB">
        <w:tc>
          <w:tcPr>
            <w:tcW w:w="534" w:type="dxa"/>
            <w:shd w:val="clear" w:color="auto" w:fill="FFF2CC" w:themeFill="accent4" w:themeFillTint="33"/>
          </w:tcPr>
          <w:p w14:paraId="4784B3C8" w14:textId="77777777" w:rsidR="001F4172" w:rsidRPr="00AC5B34" w:rsidRDefault="001F4172" w:rsidP="00B56B36">
            <w:pPr>
              <w:spacing w:line="252" w:lineRule="auto"/>
              <w:jc w:val="center"/>
              <w:rPr>
                <w:rFonts w:ascii="Arial Narrow" w:hAnsi="Arial Narrow"/>
              </w:rPr>
            </w:pPr>
            <w:r w:rsidRPr="00AC5B34">
              <w:rPr>
                <w:rFonts w:ascii="Arial Narrow" w:hAnsi="Arial Narrow"/>
              </w:rPr>
              <w:t>1.3</w:t>
            </w:r>
          </w:p>
        </w:tc>
        <w:tc>
          <w:tcPr>
            <w:tcW w:w="1417" w:type="dxa"/>
            <w:vMerge/>
            <w:shd w:val="clear" w:color="auto" w:fill="FFF2CC" w:themeFill="accent4" w:themeFillTint="33"/>
          </w:tcPr>
          <w:p w14:paraId="48F1E46F" w14:textId="77777777" w:rsidR="001F4172" w:rsidRPr="00AC5B34" w:rsidRDefault="001F4172" w:rsidP="00B56B36">
            <w:pPr>
              <w:spacing w:line="252" w:lineRule="auto"/>
              <w:jc w:val="center"/>
              <w:rPr>
                <w:rFonts w:ascii="Arial Narrow" w:hAnsi="Arial Narrow"/>
              </w:rPr>
            </w:pPr>
          </w:p>
        </w:tc>
        <w:tc>
          <w:tcPr>
            <w:tcW w:w="5954" w:type="dxa"/>
            <w:shd w:val="clear" w:color="auto" w:fill="FFF2CC" w:themeFill="accent4" w:themeFillTint="33"/>
          </w:tcPr>
          <w:p w14:paraId="02D55BEE" w14:textId="77777777" w:rsidR="001F4172" w:rsidRPr="00AC5B34" w:rsidRDefault="001F4172" w:rsidP="00B56B36">
            <w:pPr>
              <w:spacing w:line="252" w:lineRule="auto"/>
              <w:rPr>
                <w:rFonts w:ascii="Arial Narrow" w:hAnsi="Arial Narrow"/>
              </w:rPr>
            </w:pPr>
            <w:r w:rsidRPr="00AC5B34">
              <w:rPr>
                <w:rFonts w:ascii="Arial Narrow" w:hAnsi="Arial Narrow"/>
              </w:rPr>
              <w:t>Wzrost kompetencji osób planuj</w:t>
            </w:r>
            <w:r w:rsidRPr="00AC5B34">
              <w:rPr>
                <w:rFonts w:ascii="Lucida Grande" w:hAnsi="Lucida Grande" w:cs="Lucida Grande"/>
              </w:rPr>
              <w:t>ą</w:t>
            </w:r>
            <w:r w:rsidRPr="00AC5B34">
              <w:rPr>
                <w:rFonts w:ascii="Arial Narrow" w:hAnsi="Arial Narrow"/>
              </w:rPr>
              <w:t>cych rozpocz</w:t>
            </w:r>
            <w:r w:rsidRPr="00AC5B34">
              <w:rPr>
                <w:rFonts w:ascii="Lucida Grande" w:hAnsi="Lucida Grande" w:cs="Lucida Grande"/>
              </w:rPr>
              <w:t>ę</w:t>
            </w:r>
            <w:r w:rsidRPr="00AC5B34">
              <w:rPr>
                <w:rFonts w:ascii="Arial Narrow" w:hAnsi="Arial Narrow"/>
              </w:rPr>
              <w:t>cie dzia</w:t>
            </w:r>
            <w:r w:rsidRPr="00AC5B34">
              <w:rPr>
                <w:rFonts w:ascii="Lucida Grande" w:hAnsi="Lucida Grande" w:cs="Lucida Grande"/>
              </w:rPr>
              <w:t>ł</w:t>
            </w:r>
            <w:r w:rsidRPr="00AC5B34">
              <w:rPr>
                <w:rFonts w:ascii="Arial Narrow" w:hAnsi="Arial Narrow"/>
              </w:rPr>
              <w:t>alno</w:t>
            </w:r>
            <w:r w:rsidRPr="00AC5B34">
              <w:rPr>
                <w:rFonts w:ascii="Lucida Grande" w:hAnsi="Lucida Grande" w:cs="Lucida Grande"/>
              </w:rPr>
              <w:t>ś</w:t>
            </w:r>
            <w:r w:rsidRPr="00AC5B34">
              <w:rPr>
                <w:rFonts w:ascii="Arial Narrow" w:hAnsi="Arial Narrow"/>
              </w:rPr>
              <w:t>ci gospodarczej, przedsi</w:t>
            </w:r>
            <w:r w:rsidRPr="00AC5B34">
              <w:rPr>
                <w:rFonts w:ascii="Lucida Grande" w:hAnsi="Lucida Grande" w:cs="Lucida Grande"/>
              </w:rPr>
              <w:t>ę</w:t>
            </w:r>
            <w:r w:rsidRPr="00AC5B34">
              <w:rPr>
                <w:rFonts w:ascii="Arial Narrow" w:hAnsi="Arial Narrow"/>
              </w:rPr>
              <w:t>biorców i ich pracowników w zakresie podejmowanej lub rozwijanej dzia</w:t>
            </w:r>
            <w:r w:rsidRPr="00AC5B34">
              <w:rPr>
                <w:rFonts w:ascii="Lucida Grande" w:hAnsi="Lucida Grande" w:cs="Lucida Grande"/>
              </w:rPr>
              <w:t>ł</w:t>
            </w:r>
            <w:r w:rsidRPr="00AC5B34">
              <w:rPr>
                <w:rFonts w:ascii="Arial Narrow" w:hAnsi="Arial Narrow"/>
              </w:rPr>
              <w:t>alno</w:t>
            </w:r>
            <w:r w:rsidRPr="00AC5B34">
              <w:rPr>
                <w:rFonts w:ascii="Lucida Grande" w:hAnsi="Lucida Grande" w:cs="Lucida Grande"/>
              </w:rPr>
              <w:t>ś</w:t>
            </w:r>
            <w:r w:rsidRPr="00AC5B34">
              <w:rPr>
                <w:rFonts w:ascii="Arial Narrow" w:hAnsi="Arial Narrow"/>
              </w:rPr>
              <w:t>ci gospodarczej</w:t>
            </w:r>
          </w:p>
        </w:tc>
        <w:tc>
          <w:tcPr>
            <w:tcW w:w="1275" w:type="dxa"/>
            <w:shd w:val="clear" w:color="auto" w:fill="FFF2CC" w:themeFill="accent4" w:themeFillTint="33"/>
          </w:tcPr>
          <w:p w14:paraId="4E3478A0" w14:textId="77777777" w:rsidR="001F4172" w:rsidRPr="00AC5B34" w:rsidRDefault="001F4172" w:rsidP="00B56B36">
            <w:pPr>
              <w:spacing w:line="252" w:lineRule="auto"/>
              <w:jc w:val="right"/>
              <w:rPr>
                <w:rFonts w:ascii="Arial Narrow" w:hAnsi="Arial Narrow"/>
              </w:rPr>
            </w:pPr>
            <w:r w:rsidRPr="00AC5B34">
              <w:rPr>
                <w:rFonts w:ascii="Arial Narrow" w:hAnsi="Arial Narrow"/>
              </w:rPr>
              <w:t>47 043</w:t>
            </w:r>
          </w:p>
        </w:tc>
      </w:tr>
      <w:tr w:rsidR="001F4172" w:rsidRPr="00AC5B34" w14:paraId="6A0DA93E" w14:textId="77777777" w:rsidTr="00580BDB">
        <w:tc>
          <w:tcPr>
            <w:tcW w:w="534" w:type="dxa"/>
            <w:shd w:val="clear" w:color="auto" w:fill="DEEAF6" w:themeFill="accent5" w:themeFillTint="33"/>
          </w:tcPr>
          <w:p w14:paraId="1B63E343" w14:textId="77777777" w:rsidR="001F4172" w:rsidRPr="00AC5B34" w:rsidRDefault="001F4172" w:rsidP="00B56B36">
            <w:pPr>
              <w:spacing w:line="252" w:lineRule="auto"/>
              <w:jc w:val="center"/>
              <w:rPr>
                <w:rFonts w:ascii="Arial Narrow" w:hAnsi="Arial Narrow"/>
              </w:rPr>
            </w:pPr>
            <w:r w:rsidRPr="00AC5B34">
              <w:rPr>
                <w:rFonts w:ascii="Arial Narrow" w:hAnsi="Arial Narrow"/>
              </w:rPr>
              <w:t>2.0</w:t>
            </w:r>
          </w:p>
        </w:tc>
        <w:tc>
          <w:tcPr>
            <w:tcW w:w="1417" w:type="dxa"/>
            <w:shd w:val="clear" w:color="auto" w:fill="DEEAF6" w:themeFill="accent5" w:themeFillTint="33"/>
          </w:tcPr>
          <w:p w14:paraId="62123437" w14:textId="77777777" w:rsidR="001F4172" w:rsidRPr="00AC5B34" w:rsidRDefault="001F4172" w:rsidP="00B56B36">
            <w:pPr>
              <w:spacing w:line="252" w:lineRule="auto"/>
              <w:jc w:val="center"/>
              <w:rPr>
                <w:rFonts w:ascii="Arial Narrow" w:hAnsi="Arial Narrow"/>
              </w:rPr>
            </w:pPr>
            <w:r w:rsidRPr="00AC5B34">
              <w:rPr>
                <w:rFonts w:ascii="Arial Narrow" w:hAnsi="Arial Narrow"/>
              </w:rPr>
              <w:t>CEL OGÓLNY</w:t>
            </w:r>
          </w:p>
        </w:tc>
        <w:tc>
          <w:tcPr>
            <w:tcW w:w="5954" w:type="dxa"/>
            <w:shd w:val="clear" w:color="auto" w:fill="DEEAF6" w:themeFill="accent5" w:themeFillTint="33"/>
          </w:tcPr>
          <w:p w14:paraId="6F6A08A1" w14:textId="77777777" w:rsidR="001F4172" w:rsidRPr="00AC5B34" w:rsidRDefault="001F4172" w:rsidP="00B56B36">
            <w:pPr>
              <w:spacing w:line="252" w:lineRule="auto"/>
              <w:ind w:left="113" w:right="113" w:hanging="113"/>
              <w:rPr>
                <w:rFonts w:ascii="Arial Narrow" w:hAnsi="Arial Narrow"/>
              </w:rPr>
            </w:pPr>
            <w:r w:rsidRPr="00AC5B34">
              <w:rPr>
                <w:rFonts w:ascii="Arial Narrow" w:hAnsi="Arial Narrow"/>
              </w:rPr>
              <w:t>Stworzenie lokalnego klastra wytwarzania i sprzeda</w:t>
            </w:r>
            <w:r w:rsidRPr="00AC5B34">
              <w:rPr>
                <w:rFonts w:ascii="Lucida Grande" w:hAnsi="Lucida Grande" w:cs="Lucida Grande"/>
              </w:rPr>
              <w:t>ż</w:t>
            </w:r>
            <w:r w:rsidRPr="00AC5B34">
              <w:rPr>
                <w:rFonts w:ascii="Arial Narrow" w:hAnsi="Arial Narrow"/>
              </w:rPr>
              <w:t>y produktów rolnych,</w:t>
            </w:r>
          </w:p>
          <w:p w14:paraId="51DA02D8" w14:textId="77777777" w:rsidR="001F4172" w:rsidRPr="00AC5B34" w:rsidRDefault="001F4172" w:rsidP="00B56B36">
            <w:pPr>
              <w:spacing w:line="252" w:lineRule="auto"/>
              <w:rPr>
                <w:rFonts w:ascii="Arial Narrow" w:hAnsi="Arial Narrow"/>
              </w:rPr>
            </w:pPr>
            <w:r w:rsidRPr="00AC5B34">
              <w:rPr>
                <w:rFonts w:ascii="Arial Narrow" w:hAnsi="Arial Narrow"/>
              </w:rPr>
              <w:t xml:space="preserve">jako  generatora  nowych </w:t>
            </w:r>
            <w:r w:rsidRPr="00AC5B34">
              <w:rPr>
                <w:rFonts w:ascii="Lucida Grande" w:hAnsi="Lucida Grande" w:cs="Lucida Grande"/>
              </w:rPr>
              <w:t>ź</w:t>
            </w:r>
            <w:r w:rsidRPr="00AC5B34">
              <w:rPr>
                <w:rFonts w:ascii="Arial Narrow" w:hAnsi="Arial Narrow"/>
              </w:rPr>
              <w:t>róde</w:t>
            </w:r>
            <w:r w:rsidRPr="00AC5B34">
              <w:rPr>
                <w:rFonts w:ascii="Lucida Grande" w:hAnsi="Lucida Grande" w:cs="Lucida Grande"/>
              </w:rPr>
              <w:t>ł</w:t>
            </w:r>
            <w:r w:rsidRPr="00AC5B34">
              <w:rPr>
                <w:rFonts w:ascii="Arial Narrow" w:hAnsi="Arial Narrow"/>
              </w:rPr>
              <w:t xml:space="preserve"> dochodu</w:t>
            </w:r>
          </w:p>
        </w:tc>
        <w:tc>
          <w:tcPr>
            <w:tcW w:w="1275" w:type="dxa"/>
            <w:shd w:val="clear" w:color="auto" w:fill="DEEAF6" w:themeFill="accent5" w:themeFillTint="33"/>
          </w:tcPr>
          <w:p w14:paraId="33AC0A23" w14:textId="77777777" w:rsidR="001F4172" w:rsidRPr="00AC5B34" w:rsidRDefault="001F4172" w:rsidP="00B56B36">
            <w:pPr>
              <w:spacing w:line="252" w:lineRule="auto"/>
              <w:ind w:left="113"/>
              <w:jc w:val="right"/>
              <w:rPr>
                <w:rFonts w:ascii="Arial Narrow" w:hAnsi="Arial Narrow"/>
                <w:b/>
              </w:rPr>
            </w:pPr>
            <w:r w:rsidRPr="00AC5B34">
              <w:rPr>
                <w:rFonts w:ascii="Arial Narrow" w:hAnsi="Arial Narrow"/>
                <w:b/>
              </w:rPr>
              <w:t xml:space="preserve">321 249 </w:t>
            </w:r>
          </w:p>
        </w:tc>
      </w:tr>
      <w:tr w:rsidR="001F4172" w:rsidRPr="00AC5B34" w14:paraId="274F9314" w14:textId="77777777" w:rsidTr="00580BDB">
        <w:tc>
          <w:tcPr>
            <w:tcW w:w="534" w:type="dxa"/>
            <w:shd w:val="clear" w:color="auto" w:fill="DEEAF6" w:themeFill="accent5" w:themeFillTint="33"/>
          </w:tcPr>
          <w:p w14:paraId="2922A922" w14:textId="77777777" w:rsidR="001F4172" w:rsidRPr="00AC5B34" w:rsidRDefault="001F4172" w:rsidP="00B56B36">
            <w:pPr>
              <w:spacing w:line="252" w:lineRule="auto"/>
              <w:jc w:val="center"/>
              <w:rPr>
                <w:rFonts w:ascii="Arial Narrow" w:hAnsi="Arial Narrow"/>
              </w:rPr>
            </w:pPr>
            <w:r w:rsidRPr="00AC5B34">
              <w:rPr>
                <w:rFonts w:ascii="Arial Narrow" w:hAnsi="Arial Narrow"/>
              </w:rPr>
              <w:t>2.1</w:t>
            </w:r>
          </w:p>
        </w:tc>
        <w:tc>
          <w:tcPr>
            <w:tcW w:w="1417" w:type="dxa"/>
            <w:vMerge w:val="restart"/>
            <w:shd w:val="clear" w:color="auto" w:fill="DEEAF6" w:themeFill="accent5" w:themeFillTint="33"/>
          </w:tcPr>
          <w:p w14:paraId="31BF4FA0" w14:textId="4CDD52A1" w:rsidR="001F4172" w:rsidRPr="00AC5B34" w:rsidRDefault="00580BDB" w:rsidP="00B56B36">
            <w:pPr>
              <w:spacing w:line="252" w:lineRule="auto"/>
              <w:jc w:val="center"/>
              <w:rPr>
                <w:rFonts w:ascii="Arial Narrow" w:hAnsi="Arial Narrow"/>
              </w:rPr>
            </w:pPr>
            <w:r w:rsidRPr="00AC5B34">
              <w:rPr>
                <w:rFonts w:ascii="Arial Narrow" w:hAnsi="Arial Narrow"/>
              </w:rPr>
              <w:t>CELE SZCZEGÓ</w:t>
            </w:r>
            <w:r w:rsidRPr="00AC5B34">
              <w:rPr>
                <w:rFonts w:ascii="Lucida Grande" w:hAnsi="Lucida Grande" w:cs="Lucida Grande"/>
              </w:rPr>
              <w:t>Ł</w:t>
            </w:r>
            <w:r w:rsidRPr="00AC5B34">
              <w:rPr>
                <w:rFonts w:ascii="Arial Narrow" w:hAnsi="Arial Narrow"/>
              </w:rPr>
              <w:t>OWE</w:t>
            </w:r>
          </w:p>
        </w:tc>
        <w:tc>
          <w:tcPr>
            <w:tcW w:w="5954" w:type="dxa"/>
            <w:shd w:val="clear" w:color="auto" w:fill="DEEAF6" w:themeFill="accent5" w:themeFillTint="33"/>
          </w:tcPr>
          <w:p w14:paraId="135E718A" w14:textId="77777777" w:rsidR="001F4172" w:rsidRPr="00AC5B34" w:rsidRDefault="001F4172" w:rsidP="00B56B36">
            <w:pPr>
              <w:spacing w:line="252" w:lineRule="auto"/>
              <w:rPr>
                <w:rFonts w:ascii="Arial Narrow" w:hAnsi="Arial Narrow"/>
              </w:rPr>
            </w:pPr>
            <w:r w:rsidRPr="00AC5B34">
              <w:rPr>
                <w:rFonts w:ascii="Arial Narrow" w:hAnsi="Arial Narrow"/>
              </w:rPr>
              <w:t>Promocja rynków zbytu  lokalnych  produktów rolnych</w:t>
            </w:r>
          </w:p>
        </w:tc>
        <w:tc>
          <w:tcPr>
            <w:tcW w:w="1275" w:type="dxa"/>
            <w:shd w:val="clear" w:color="auto" w:fill="DEEAF6" w:themeFill="accent5" w:themeFillTint="33"/>
          </w:tcPr>
          <w:p w14:paraId="29366864" w14:textId="3AC2F360" w:rsidR="001F4172" w:rsidRPr="00AC5B34" w:rsidRDefault="005462EA" w:rsidP="00B56B36">
            <w:pPr>
              <w:spacing w:line="252" w:lineRule="auto"/>
              <w:jc w:val="right"/>
              <w:rPr>
                <w:rFonts w:ascii="Arial Narrow" w:hAnsi="Arial Narrow"/>
              </w:rPr>
            </w:pPr>
            <w:r w:rsidRPr="00AC5B34">
              <w:rPr>
                <w:rFonts w:ascii="Arial Narrow" w:hAnsi="Arial Narrow"/>
              </w:rPr>
              <w:t>265 000</w:t>
            </w:r>
          </w:p>
        </w:tc>
      </w:tr>
      <w:tr w:rsidR="001F4172" w:rsidRPr="00AC5B34" w14:paraId="7B745395" w14:textId="77777777" w:rsidTr="00580BDB">
        <w:tc>
          <w:tcPr>
            <w:tcW w:w="534" w:type="dxa"/>
            <w:shd w:val="clear" w:color="auto" w:fill="DEEAF6" w:themeFill="accent5" w:themeFillTint="33"/>
          </w:tcPr>
          <w:p w14:paraId="32CA3C6F" w14:textId="77777777" w:rsidR="001F4172" w:rsidRPr="00AC5B34" w:rsidRDefault="001F4172" w:rsidP="00B56B36">
            <w:pPr>
              <w:spacing w:line="252" w:lineRule="auto"/>
              <w:jc w:val="center"/>
              <w:rPr>
                <w:rFonts w:ascii="Arial Narrow" w:hAnsi="Arial Narrow"/>
              </w:rPr>
            </w:pPr>
            <w:r w:rsidRPr="00AC5B34">
              <w:rPr>
                <w:rFonts w:ascii="Arial Narrow" w:hAnsi="Arial Narrow"/>
              </w:rPr>
              <w:t>2.2</w:t>
            </w:r>
          </w:p>
        </w:tc>
        <w:tc>
          <w:tcPr>
            <w:tcW w:w="1417" w:type="dxa"/>
            <w:vMerge/>
            <w:shd w:val="clear" w:color="auto" w:fill="DEEAF6" w:themeFill="accent5" w:themeFillTint="33"/>
          </w:tcPr>
          <w:p w14:paraId="137D43D2" w14:textId="77777777" w:rsidR="001F4172" w:rsidRPr="00AC5B34" w:rsidRDefault="001F4172" w:rsidP="00B56B36">
            <w:pPr>
              <w:spacing w:line="252" w:lineRule="auto"/>
              <w:jc w:val="center"/>
              <w:rPr>
                <w:rFonts w:ascii="Arial Narrow" w:hAnsi="Arial Narrow"/>
              </w:rPr>
            </w:pPr>
          </w:p>
        </w:tc>
        <w:tc>
          <w:tcPr>
            <w:tcW w:w="5954" w:type="dxa"/>
            <w:shd w:val="clear" w:color="auto" w:fill="DEEAF6" w:themeFill="accent5" w:themeFillTint="33"/>
          </w:tcPr>
          <w:p w14:paraId="479F8C6E" w14:textId="77777777" w:rsidR="001F4172" w:rsidRPr="00AC5B34" w:rsidRDefault="001F4172" w:rsidP="00B56B36">
            <w:pPr>
              <w:spacing w:line="252" w:lineRule="auto"/>
              <w:rPr>
                <w:rFonts w:ascii="Arial Narrow" w:hAnsi="Arial Narrow"/>
              </w:rPr>
            </w:pPr>
            <w:r w:rsidRPr="00AC5B34">
              <w:rPr>
                <w:rFonts w:ascii="Arial Narrow" w:hAnsi="Arial Narrow"/>
              </w:rPr>
              <w:t xml:space="preserve">Wzrost </w:t>
            </w:r>
            <w:r w:rsidRPr="00AC5B34">
              <w:rPr>
                <w:rFonts w:ascii="Lucida Grande" w:hAnsi="Lucida Grande" w:cs="Lucida Grande"/>
              </w:rPr>
              <w:t>ś</w:t>
            </w:r>
            <w:r w:rsidRPr="00AC5B34">
              <w:rPr>
                <w:rFonts w:ascii="Arial Narrow" w:hAnsi="Arial Narrow"/>
              </w:rPr>
              <w:t>wiadomo</w:t>
            </w:r>
            <w:r w:rsidRPr="00AC5B34">
              <w:rPr>
                <w:rFonts w:ascii="Lucida Grande" w:hAnsi="Lucida Grande" w:cs="Lucida Grande"/>
              </w:rPr>
              <w:t>ś</w:t>
            </w:r>
            <w:r w:rsidRPr="00AC5B34">
              <w:rPr>
                <w:rFonts w:ascii="Arial Narrow" w:hAnsi="Arial Narrow"/>
              </w:rPr>
              <w:t>ci mieszka</w:t>
            </w:r>
            <w:r w:rsidRPr="00AC5B34">
              <w:rPr>
                <w:rFonts w:ascii="Lucida Grande" w:hAnsi="Lucida Grande" w:cs="Lucida Grande"/>
              </w:rPr>
              <w:t>ń</w:t>
            </w:r>
            <w:r w:rsidRPr="00AC5B34">
              <w:rPr>
                <w:rFonts w:ascii="Arial Narrow" w:hAnsi="Arial Narrow"/>
              </w:rPr>
              <w:t>ców z zakresu niszowej dzia</w:t>
            </w:r>
            <w:r w:rsidRPr="00AC5B34">
              <w:rPr>
                <w:rFonts w:ascii="Lucida Grande" w:hAnsi="Lucida Grande" w:cs="Lucida Grande"/>
              </w:rPr>
              <w:t>ł</w:t>
            </w:r>
            <w:r w:rsidRPr="00AC5B34">
              <w:rPr>
                <w:rFonts w:ascii="Arial Narrow" w:hAnsi="Arial Narrow"/>
              </w:rPr>
              <w:t>alno</w:t>
            </w:r>
            <w:r w:rsidRPr="00AC5B34">
              <w:rPr>
                <w:rFonts w:ascii="Lucida Grande" w:hAnsi="Lucida Grande" w:cs="Lucida Grande"/>
              </w:rPr>
              <w:t>ś</w:t>
            </w:r>
            <w:r w:rsidRPr="00AC5B34">
              <w:rPr>
                <w:rFonts w:ascii="Arial Narrow" w:hAnsi="Arial Narrow"/>
              </w:rPr>
              <w:t>ci rolniczej, takiej jak rolnictwo ekologiczne i pszczelarstwo jako sposób na wykorzystanie potencja</w:t>
            </w:r>
            <w:r w:rsidRPr="00AC5B34">
              <w:rPr>
                <w:rFonts w:ascii="Lucida Grande" w:hAnsi="Lucida Grande" w:cs="Lucida Grande"/>
              </w:rPr>
              <w:t>ł</w:t>
            </w:r>
            <w:r w:rsidRPr="00AC5B34">
              <w:rPr>
                <w:rFonts w:ascii="Arial Narrow" w:hAnsi="Arial Narrow"/>
              </w:rPr>
              <w:t>u ma</w:t>
            </w:r>
            <w:r w:rsidRPr="00AC5B34">
              <w:rPr>
                <w:rFonts w:ascii="Lucida Grande" w:hAnsi="Lucida Grande" w:cs="Lucida Grande"/>
              </w:rPr>
              <w:t>ł</w:t>
            </w:r>
            <w:r w:rsidRPr="00AC5B34">
              <w:rPr>
                <w:rFonts w:ascii="Arial Narrow" w:hAnsi="Arial Narrow"/>
              </w:rPr>
              <w:t>ych gospodarstw rolnych</w:t>
            </w:r>
          </w:p>
        </w:tc>
        <w:tc>
          <w:tcPr>
            <w:tcW w:w="1275" w:type="dxa"/>
            <w:shd w:val="clear" w:color="auto" w:fill="DEEAF6" w:themeFill="accent5" w:themeFillTint="33"/>
          </w:tcPr>
          <w:p w14:paraId="4EDB3A31" w14:textId="77777777" w:rsidR="001F4172" w:rsidRPr="00AC5B34" w:rsidRDefault="001F4172" w:rsidP="00B56B36">
            <w:pPr>
              <w:spacing w:line="252" w:lineRule="auto"/>
              <w:rPr>
                <w:rFonts w:ascii="Arial Narrow" w:hAnsi="Arial Narrow"/>
                <w:strike/>
              </w:rPr>
            </w:pPr>
          </w:p>
          <w:p w14:paraId="4B5448A9" w14:textId="77777777" w:rsidR="001F4172" w:rsidRPr="00AC5B34" w:rsidRDefault="001F4172" w:rsidP="00B56B36">
            <w:pPr>
              <w:spacing w:line="252" w:lineRule="auto"/>
              <w:jc w:val="right"/>
              <w:rPr>
                <w:rFonts w:ascii="Arial Narrow" w:hAnsi="Arial Narrow"/>
              </w:rPr>
            </w:pPr>
            <w:r w:rsidRPr="00AC5B34">
              <w:rPr>
                <w:rFonts w:ascii="Arial Narrow" w:hAnsi="Arial Narrow"/>
              </w:rPr>
              <w:t>56 249</w:t>
            </w:r>
          </w:p>
        </w:tc>
      </w:tr>
      <w:tr w:rsidR="001F4172" w:rsidRPr="00AC5B34" w14:paraId="08AAED5B" w14:textId="77777777" w:rsidTr="00580BDB">
        <w:tc>
          <w:tcPr>
            <w:tcW w:w="534" w:type="dxa"/>
            <w:shd w:val="clear" w:color="auto" w:fill="FBE4D5" w:themeFill="accent2" w:themeFillTint="33"/>
          </w:tcPr>
          <w:p w14:paraId="38B77351" w14:textId="77777777" w:rsidR="001F4172" w:rsidRPr="00AC5B34" w:rsidRDefault="001F4172" w:rsidP="00B56B36">
            <w:pPr>
              <w:spacing w:line="252" w:lineRule="auto"/>
              <w:jc w:val="center"/>
              <w:rPr>
                <w:rFonts w:ascii="Arial Narrow" w:hAnsi="Arial Narrow"/>
              </w:rPr>
            </w:pPr>
            <w:r w:rsidRPr="00AC5B34">
              <w:rPr>
                <w:rFonts w:ascii="Arial Narrow" w:hAnsi="Arial Narrow"/>
              </w:rPr>
              <w:t>3.0</w:t>
            </w:r>
          </w:p>
        </w:tc>
        <w:tc>
          <w:tcPr>
            <w:tcW w:w="1417" w:type="dxa"/>
            <w:shd w:val="clear" w:color="auto" w:fill="FBE4D5" w:themeFill="accent2" w:themeFillTint="33"/>
          </w:tcPr>
          <w:p w14:paraId="70CFAB63" w14:textId="77777777" w:rsidR="001F4172" w:rsidRPr="00AC5B34" w:rsidRDefault="001F4172" w:rsidP="00B56B36">
            <w:pPr>
              <w:spacing w:line="252" w:lineRule="auto"/>
              <w:jc w:val="center"/>
              <w:rPr>
                <w:rFonts w:ascii="Arial Narrow" w:hAnsi="Arial Narrow"/>
              </w:rPr>
            </w:pPr>
            <w:r w:rsidRPr="00AC5B34">
              <w:rPr>
                <w:rFonts w:ascii="Arial Narrow" w:hAnsi="Arial Narrow"/>
              </w:rPr>
              <w:t>CEL OGÓLNY</w:t>
            </w:r>
          </w:p>
        </w:tc>
        <w:tc>
          <w:tcPr>
            <w:tcW w:w="5954" w:type="dxa"/>
            <w:shd w:val="clear" w:color="auto" w:fill="FBE4D5" w:themeFill="accent2" w:themeFillTint="33"/>
          </w:tcPr>
          <w:p w14:paraId="69EEE14F" w14:textId="77777777" w:rsidR="001F4172" w:rsidRPr="00AC5B34" w:rsidRDefault="001F4172" w:rsidP="00B56B36">
            <w:pPr>
              <w:spacing w:line="252" w:lineRule="auto"/>
              <w:rPr>
                <w:rFonts w:ascii="Arial Narrow" w:hAnsi="Arial Narrow"/>
              </w:rPr>
            </w:pPr>
            <w:r w:rsidRPr="00AC5B34">
              <w:rPr>
                <w:rFonts w:ascii="Arial Narrow" w:hAnsi="Arial Narrow"/>
              </w:rPr>
              <w:t>Poprawa oferty sp</w:t>
            </w:r>
            <w:r w:rsidRPr="00AC5B34">
              <w:rPr>
                <w:rFonts w:ascii="Lucida Grande" w:hAnsi="Lucida Grande" w:cs="Lucida Grande"/>
              </w:rPr>
              <w:t>ę</w:t>
            </w:r>
            <w:r w:rsidRPr="00AC5B34">
              <w:rPr>
                <w:rFonts w:ascii="Arial Narrow" w:hAnsi="Arial Narrow"/>
              </w:rPr>
              <w:t>dzania czasu wolnego na obszarze realizacji LSR</w:t>
            </w:r>
          </w:p>
        </w:tc>
        <w:tc>
          <w:tcPr>
            <w:tcW w:w="1275" w:type="dxa"/>
            <w:shd w:val="clear" w:color="auto" w:fill="FBE4D5" w:themeFill="accent2" w:themeFillTint="33"/>
          </w:tcPr>
          <w:p w14:paraId="0C4686B8" w14:textId="77777777" w:rsidR="001F4172" w:rsidRPr="00AC5B34" w:rsidRDefault="001F4172" w:rsidP="00B56B36">
            <w:pPr>
              <w:spacing w:line="252" w:lineRule="auto"/>
              <w:jc w:val="right"/>
              <w:rPr>
                <w:rFonts w:ascii="Arial Narrow" w:hAnsi="Arial Narrow"/>
                <w:b/>
              </w:rPr>
            </w:pPr>
            <w:r w:rsidRPr="00AC5B34">
              <w:rPr>
                <w:rFonts w:ascii="Arial Narrow" w:hAnsi="Arial Narrow"/>
                <w:b/>
              </w:rPr>
              <w:t>2 925 000</w:t>
            </w:r>
          </w:p>
        </w:tc>
      </w:tr>
      <w:tr w:rsidR="001F4172" w:rsidRPr="00AC5B34" w14:paraId="03A20EA0" w14:textId="77777777" w:rsidTr="00580BDB">
        <w:tc>
          <w:tcPr>
            <w:tcW w:w="534" w:type="dxa"/>
            <w:shd w:val="clear" w:color="auto" w:fill="FBE4D5" w:themeFill="accent2" w:themeFillTint="33"/>
          </w:tcPr>
          <w:p w14:paraId="20606B7E" w14:textId="77777777" w:rsidR="001F4172" w:rsidRPr="00AC5B34" w:rsidRDefault="001F4172" w:rsidP="00B56B36">
            <w:pPr>
              <w:spacing w:line="252" w:lineRule="auto"/>
              <w:jc w:val="center"/>
              <w:rPr>
                <w:rFonts w:ascii="Arial Narrow" w:hAnsi="Arial Narrow"/>
              </w:rPr>
            </w:pPr>
            <w:r w:rsidRPr="00AC5B34">
              <w:rPr>
                <w:rFonts w:ascii="Arial Narrow" w:hAnsi="Arial Narrow"/>
              </w:rPr>
              <w:lastRenderedPageBreak/>
              <w:t>3.1</w:t>
            </w:r>
          </w:p>
        </w:tc>
        <w:tc>
          <w:tcPr>
            <w:tcW w:w="1417" w:type="dxa"/>
            <w:vMerge w:val="restart"/>
            <w:shd w:val="clear" w:color="auto" w:fill="FBE4D5" w:themeFill="accent2" w:themeFillTint="33"/>
          </w:tcPr>
          <w:p w14:paraId="2E08736D" w14:textId="77777777" w:rsidR="001F4172" w:rsidRPr="00AC5B34" w:rsidRDefault="001F4172" w:rsidP="00B56B36">
            <w:pPr>
              <w:spacing w:line="252" w:lineRule="auto"/>
              <w:jc w:val="center"/>
              <w:rPr>
                <w:rFonts w:ascii="Arial Narrow" w:hAnsi="Arial Narrow"/>
              </w:rPr>
            </w:pPr>
            <w:r w:rsidRPr="00AC5B34">
              <w:rPr>
                <w:rFonts w:ascii="Arial Narrow" w:hAnsi="Arial Narrow"/>
              </w:rPr>
              <w:t>CELE SZCZEGÓ</w:t>
            </w:r>
            <w:r w:rsidRPr="00AC5B34">
              <w:rPr>
                <w:rFonts w:ascii="Lucida Grande" w:hAnsi="Lucida Grande" w:cs="Lucida Grande"/>
              </w:rPr>
              <w:t>Ł</w:t>
            </w:r>
            <w:r w:rsidRPr="00AC5B34">
              <w:rPr>
                <w:rFonts w:ascii="Arial Narrow" w:hAnsi="Arial Narrow"/>
              </w:rPr>
              <w:t>OWE</w:t>
            </w:r>
          </w:p>
        </w:tc>
        <w:tc>
          <w:tcPr>
            <w:tcW w:w="5954" w:type="dxa"/>
            <w:shd w:val="clear" w:color="auto" w:fill="FBE4D5" w:themeFill="accent2" w:themeFillTint="33"/>
          </w:tcPr>
          <w:p w14:paraId="1540EE59" w14:textId="77777777" w:rsidR="001F4172" w:rsidRPr="00AC5B34" w:rsidRDefault="001F4172" w:rsidP="00B56B36">
            <w:pPr>
              <w:spacing w:line="252" w:lineRule="auto"/>
              <w:rPr>
                <w:rFonts w:ascii="Arial Narrow" w:hAnsi="Arial Narrow"/>
              </w:rPr>
            </w:pPr>
            <w:r w:rsidRPr="00AC5B34">
              <w:rPr>
                <w:rFonts w:ascii="Arial Narrow" w:hAnsi="Arial Narrow"/>
              </w:rPr>
              <w:t>Wzrost dost</w:t>
            </w:r>
            <w:r w:rsidRPr="00AC5B34">
              <w:rPr>
                <w:rFonts w:ascii="Lucida Grande" w:hAnsi="Lucida Grande" w:cs="Lucida Grande"/>
              </w:rPr>
              <w:t>ę</w:t>
            </w:r>
            <w:r w:rsidRPr="00AC5B34">
              <w:rPr>
                <w:rFonts w:ascii="Arial Narrow" w:hAnsi="Arial Narrow"/>
              </w:rPr>
              <w:t xml:space="preserve">pu do obiektów infrastruktury turystycznej i rekreacyjnej wykorzystuj  </w:t>
            </w:r>
            <w:r w:rsidRPr="00AC5B34">
              <w:rPr>
                <w:rFonts w:ascii="Lucida Grande" w:hAnsi="Lucida Grande" w:cs="Lucida Grande"/>
              </w:rPr>
              <w:t>ą</w:t>
            </w:r>
            <w:r w:rsidRPr="00AC5B34">
              <w:rPr>
                <w:rFonts w:ascii="Arial Narrow" w:hAnsi="Arial Narrow"/>
              </w:rPr>
              <w:t>cej potencja</w:t>
            </w:r>
            <w:r w:rsidRPr="00AC5B34">
              <w:rPr>
                <w:rFonts w:ascii="Lucida Grande" w:hAnsi="Lucida Grande" w:cs="Lucida Grande"/>
              </w:rPr>
              <w:t>ł</w:t>
            </w:r>
            <w:r w:rsidRPr="00AC5B34">
              <w:rPr>
                <w:rFonts w:ascii="Arial Narrow" w:hAnsi="Arial Narrow"/>
              </w:rPr>
              <w:t xml:space="preserve"> terenowy obszaru: </w:t>
            </w:r>
            <w:r w:rsidRPr="00AC5B34">
              <w:rPr>
                <w:rFonts w:ascii="Lucida Grande" w:hAnsi="Lucida Grande" w:cs="Lucida Grande"/>
              </w:rPr>
              <w:t>ś</w:t>
            </w:r>
            <w:r w:rsidRPr="00AC5B34">
              <w:rPr>
                <w:rFonts w:ascii="Arial Narrow" w:hAnsi="Arial Narrow"/>
              </w:rPr>
              <w:t>cie</w:t>
            </w:r>
            <w:r w:rsidRPr="00AC5B34">
              <w:rPr>
                <w:rFonts w:ascii="Lucida Grande" w:hAnsi="Lucida Grande" w:cs="Lucida Grande"/>
              </w:rPr>
              <w:t>ż</w:t>
            </w:r>
            <w:r w:rsidRPr="00AC5B34">
              <w:rPr>
                <w:rFonts w:ascii="Arial Narrow" w:hAnsi="Arial Narrow"/>
              </w:rPr>
              <w:t>ek i szlaków rowerowych, nordic-walking, szlaków konnych, miejsc aktywnego sp</w:t>
            </w:r>
            <w:r w:rsidRPr="00AC5B34">
              <w:rPr>
                <w:rFonts w:ascii="Lucida Grande" w:hAnsi="Lucida Grande" w:cs="Lucida Grande"/>
              </w:rPr>
              <w:t>ę</w:t>
            </w:r>
            <w:r w:rsidRPr="00AC5B34">
              <w:rPr>
                <w:rFonts w:ascii="Arial Narrow" w:hAnsi="Arial Narrow"/>
              </w:rPr>
              <w:t>dzania czasu na powietrzu oraz k</w:t>
            </w:r>
            <w:r w:rsidRPr="00AC5B34">
              <w:rPr>
                <w:rFonts w:ascii="Lucida Grande" w:hAnsi="Lucida Grande" w:cs="Lucida Grande"/>
              </w:rPr>
              <w:t>ą</w:t>
            </w:r>
            <w:r w:rsidRPr="00AC5B34">
              <w:rPr>
                <w:rFonts w:ascii="Arial Narrow" w:hAnsi="Arial Narrow"/>
              </w:rPr>
              <w:t>pielisk i miejsc rekreacji wodnej</w:t>
            </w:r>
          </w:p>
        </w:tc>
        <w:tc>
          <w:tcPr>
            <w:tcW w:w="1275" w:type="dxa"/>
            <w:shd w:val="clear" w:color="auto" w:fill="FBE4D5" w:themeFill="accent2" w:themeFillTint="33"/>
          </w:tcPr>
          <w:p w14:paraId="77048653" w14:textId="77777777" w:rsidR="001F4172" w:rsidRPr="00AC5B34" w:rsidRDefault="001F4172" w:rsidP="00B56B36">
            <w:pPr>
              <w:spacing w:line="252" w:lineRule="auto"/>
              <w:jc w:val="right"/>
              <w:rPr>
                <w:rFonts w:ascii="Arial Narrow" w:hAnsi="Arial Narrow"/>
              </w:rPr>
            </w:pPr>
            <w:r w:rsidRPr="00AC5B34">
              <w:rPr>
                <w:rFonts w:ascii="Arial Narrow" w:hAnsi="Arial Narrow"/>
              </w:rPr>
              <w:t>1 700 000</w:t>
            </w:r>
          </w:p>
        </w:tc>
      </w:tr>
      <w:tr w:rsidR="001F4172" w:rsidRPr="00AC5B34" w14:paraId="2854D845" w14:textId="77777777" w:rsidTr="00580BDB">
        <w:tc>
          <w:tcPr>
            <w:tcW w:w="534" w:type="dxa"/>
            <w:shd w:val="clear" w:color="auto" w:fill="FBE4D5" w:themeFill="accent2" w:themeFillTint="33"/>
          </w:tcPr>
          <w:p w14:paraId="7B17B5F6" w14:textId="77777777" w:rsidR="001F4172" w:rsidRPr="00AC5B34" w:rsidRDefault="001F4172" w:rsidP="00B56B36">
            <w:pPr>
              <w:spacing w:line="252" w:lineRule="auto"/>
              <w:jc w:val="center"/>
              <w:rPr>
                <w:rFonts w:ascii="Arial Narrow" w:hAnsi="Arial Narrow"/>
              </w:rPr>
            </w:pPr>
            <w:r w:rsidRPr="00AC5B34">
              <w:rPr>
                <w:rFonts w:ascii="Arial Narrow" w:hAnsi="Arial Narrow"/>
              </w:rPr>
              <w:t>3.2</w:t>
            </w:r>
          </w:p>
        </w:tc>
        <w:tc>
          <w:tcPr>
            <w:tcW w:w="1417" w:type="dxa"/>
            <w:vMerge/>
            <w:shd w:val="clear" w:color="auto" w:fill="FBE4D5" w:themeFill="accent2" w:themeFillTint="33"/>
          </w:tcPr>
          <w:p w14:paraId="57AC9427" w14:textId="77777777" w:rsidR="001F4172" w:rsidRPr="00AC5B34" w:rsidRDefault="001F4172" w:rsidP="00B56B36">
            <w:pPr>
              <w:spacing w:line="252" w:lineRule="auto"/>
              <w:jc w:val="center"/>
              <w:rPr>
                <w:rFonts w:ascii="Arial Narrow" w:hAnsi="Arial Narrow"/>
              </w:rPr>
            </w:pPr>
          </w:p>
        </w:tc>
        <w:tc>
          <w:tcPr>
            <w:tcW w:w="5954" w:type="dxa"/>
            <w:shd w:val="clear" w:color="auto" w:fill="FBE4D5" w:themeFill="accent2" w:themeFillTint="33"/>
          </w:tcPr>
          <w:p w14:paraId="12BC8AB1" w14:textId="77777777" w:rsidR="001F4172" w:rsidRPr="00AC5B34" w:rsidRDefault="001F4172" w:rsidP="00B56B36">
            <w:pPr>
              <w:spacing w:line="252" w:lineRule="auto"/>
              <w:rPr>
                <w:rFonts w:ascii="Arial Narrow" w:hAnsi="Arial Narrow"/>
              </w:rPr>
            </w:pPr>
            <w:r w:rsidRPr="00AC5B34">
              <w:rPr>
                <w:rFonts w:ascii="Arial Narrow" w:hAnsi="Arial Narrow"/>
              </w:rPr>
              <w:t>Rozwój oferty kulturalnej obszaru w zakresie:  obiektów infrastruktury kulturalnej, dost</w:t>
            </w:r>
            <w:r w:rsidRPr="00AC5B34">
              <w:rPr>
                <w:rFonts w:ascii="Lucida Grande" w:hAnsi="Lucida Grande" w:cs="Lucida Grande"/>
              </w:rPr>
              <w:t>ę</w:t>
            </w:r>
            <w:r w:rsidRPr="00AC5B34">
              <w:rPr>
                <w:rFonts w:ascii="Arial Narrow" w:hAnsi="Arial Narrow"/>
              </w:rPr>
              <w:t>pno</w:t>
            </w:r>
            <w:r w:rsidRPr="00AC5B34">
              <w:rPr>
                <w:rFonts w:ascii="Lucida Grande" w:hAnsi="Lucida Grande" w:cs="Lucida Grande"/>
              </w:rPr>
              <w:t>ś</w:t>
            </w:r>
            <w:r w:rsidRPr="00AC5B34">
              <w:rPr>
                <w:rFonts w:ascii="Arial Narrow" w:hAnsi="Arial Narrow"/>
              </w:rPr>
              <w:t>ci zabytków, aktywno</w:t>
            </w:r>
            <w:r w:rsidRPr="00AC5B34">
              <w:rPr>
                <w:rFonts w:ascii="Lucida Grande" w:hAnsi="Lucida Grande" w:cs="Lucida Grande"/>
              </w:rPr>
              <w:t>ś</w:t>
            </w:r>
            <w:r w:rsidRPr="00AC5B34">
              <w:rPr>
                <w:rFonts w:ascii="Arial Narrow" w:hAnsi="Arial Narrow"/>
              </w:rPr>
              <w:t>ci lokalnych organizacji dzia</w:t>
            </w:r>
            <w:r w:rsidRPr="00AC5B34">
              <w:rPr>
                <w:rFonts w:ascii="Lucida Grande" w:hAnsi="Lucida Grande" w:cs="Lucida Grande"/>
              </w:rPr>
              <w:t>ł</w:t>
            </w:r>
            <w:r w:rsidRPr="00AC5B34">
              <w:rPr>
                <w:rFonts w:ascii="Arial Narrow" w:hAnsi="Arial Narrow"/>
              </w:rPr>
              <w:t>aj</w:t>
            </w:r>
            <w:r w:rsidRPr="00AC5B34">
              <w:rPr>
                <w:rFonts w:ascii="Lucida Grande" w:hAnsi="Lucida Grande" w:cs="Lucida Grande"/>
              </w:rPr>
              <w:t>ą</w:t>
            </w:r>
            <w:r w:rsidRPr="00AC5B34">
              <w:rPr>
                <w:rFonts w:ascii="Arial Narrow" w:hAnsi="Arial Narrow"/>
              </w:rPr>
              <w:t>cych w sferze kultury oraz wsparcia lokalnego rzemios</w:t>
            </w:r>
            <w:r w:rsidRPr="00AC5B34">
              <w:rPr>
                <w:rFonts w:ascii="Lucida Grande" w:hAnsi="Lucida Grande" w:cs="Lucida Grande"/>
              </w:rPr>
              <w:t>ł</w:t>
            </w:r>
            <w:r w:rsidRPr="00AC5B34">
              <w:rPr>
                <w:rFonts w:ascii="Arial Narrow" w:hAnsi="Arial Narrow"/>
              </w:rPr>
              <w:t>a i artystów</w:t>
            </w:r>
          </w:p>
        </w:tc>
        <w:tc>
          <w:tcPr>
            <w:tcW w:w="1275" w:type="dxa"/>
            <w:shd w:val="clear" w:color="auto" w:fill="FBE4D5" w:themeFill="accent2" w:themeFillTint="33"/>
          </w:tcPr>
          <w:p w14:paraId="662158B4" w14:textId="77777777" w:rsidR="001F4172" w:rsidRPr="00AC5B34" w:rsidRDefault="001F4172" w:rsidP="00B56B36">
            <w:pPr>
              <w:spacing w:line="252" w:lineRule="auto"/>
              <w:jc w:val="right"/>
              <w:rPr>
                <w:rFonts w:ascii="Arial Narrow" w:hAnsi="Arial Narrow"/>
              </w:rPr>
            </w:pPr>
            <w:r w:rsidRPr="00AC5B34">
              <w:rPr>
                <w:rFonts w:ascii="Arial Narrow" w:hAnsi="Arial Narrow"/>
              </w:rPr>
              <w:t>1 025 000</w:t>
            </w:r>
          </w:p>
        </w:tc>
      </w:tr>
      <w:tr w:rsidR="001F4172" w:rsidRPr="00AC5B34" w14:paraId="4BB6E859" w14:textId="77777777" w:rsidTr="00580BDB">
        <w:tc>
          <w:tcPr>
            <w:tcW w:w="534" w:type="dxa"/>
            <w:shd w:val="clear" w:color="auto" w:fill="FBE4D5" w:themeFill="accent2" w:themeFillTint="33"/>
          </w:tcPr>
          <w:p w14:paraId="59F9919A" w14:textId="77777777" w:rsidR="001F4172" w:rsidRPr="00AC5B34" w:rsidRDefault="001F4172" w:rsidP="00B56B36">
            <w:pPr>
              <w:spacing w:line="252" w:lineRule="auto"/>
              <w:jc w:val="center"/>
              <w:rPr>
                <w:rFonts w:ascii="Arial Narrow" w:hAnsi="Arial Narrow"/>
              </w:rPr>
            </w:pPr>
            <w:r w:rsidRPr="00AC5B34">
              <w:rPr>
                <w:rFonts w:ascii="Arial Narrow" w:hAnsi="Arial Narrow"/>
              </w:rPr>
              <w:t>3.3</w:t>
            </w:r>
          </w:p>
        </w:tc>
        <w:tc>
          <w:tcPr>
            <w:tcW w:w="1417" w:type="dxa"/>
            <w:vMerge/>
            <w:shd w:val="clear" w:color="auto" w:fill="FBE4D5" w:themeFill="accent2" w:themeFillTint="33"/>
          </w:tcPr>
          <w:p w14:paraId="5653A62C" w14:textId="77777777" w:rsidR="001F4172" w:rsidRPr="00AC5B34" w:rsidRDefault="001F4172" w:rsidP="00B56B36">
            <w:pPr>
              <w:spacing w:line="252" w:lineRule="auto"/>
              <w:jc w:val="center"/>
              <w:rPr>
                <w:rFonts w:ascii="Arial Narrow" w:hAnsi="Arial Narrow"/>
              </w:rPr>
            </w:pPr>
          </w:p>
        </w:tc>
        <w:tc>
          <w:tcPr>
            <w:tcW w:w="5954" w:type="dxa"/>
            <w:shd w:val="clear" w:color="auto" w:fill="FBE4D5" w:themeFill="accent2" w:themeFillTint="33"/>
          </w:tcPr>
          <w:p w14:paraId="621ACF08" w14:textId="77777777" w:rsidR="001F4172" w:rsidRPr="00AC5B34" w:rsidRDefault="001F4172" w:rsidP="00B56B36">
            <w:pPr>
              <w:spacing w:line="252" w:lineRule="auto"/>
              <w:rPr>
                <w:rFonts w:ascii="Arial Narrow" w:hAnsi="Arial Narrow"/>
              </w:rPr>
            </w:pPr>
            <w:r w:rsidRPr="00AC5B34">
              <w:rPr>
                <w:rFonts w:ascii="Arial Narrow" w:hAnsi="Arial Narrow"/>
              </w:rPr>
              <w:t>Promocja walorów turystycznych i historycznych obszaru przez w wzrost ilo</w:t>
            </w:r>
            <w:r w:rsidRPr="00AC5B34">
              <w:rPr>
                <w:rFonts w:ascii="Lucida Grande" w:hAnsi="Lucida Grande" w:cs="Lucida Grande"/>
              </w:rPr>
              <w:t>ś</w:t>
            </w:r>
            <w:r w:rsidRPr="00AC5B34">
              <w:rPr>
                <w:rFonts w:ascii="Arial Narrow" w:hAnsi="Arial Narrow"/>
              </w:rPr>
              <w:t>ci wydarze</w:t>
            </w:r>
            <w:r w:rsidRPr="00AC5B34">
              <w:rPr>
                <w:rFonts w:ascii="Lucida Grande" w:hAnsi="Lucida Grande" w:cs="Lucida Grande"/>
              </w:rPr>
              <w:t>ń</w:t>
            </w:r>
            <w:r w:rsidRPr="00AC5B34">
              <w:rPr>
                <w:rFonts w:ascii="Arial Narrow" w:hAnsi="Arial Narrow"/>
              </w:rPr>
              <w:t xml:space="preserve"> i imprez z tego zakresu oraz inne dzia</w:t>
            </w:r>
            <w:r w:rsidRPr="00AC5B34">
              <w:rPr>
                <w:rFonts w:ascii="Lucida Grande" w:hAnsi="Lucida Grande" w:cs="Lucida Grande"/>
              </w:rPr>
              <w:t>ł</w:t>
            </w:r>
            <w:r w:rsidRPr="00AC5B34">
              <w:rPr>
                <w:rFonts w:ascii="Arial Narrow" w:hAnsi="Arial Narrow"/>
              </w:rPr>
              <w:t>ania promocyjne</w:t>
            </w:r>
          </w:p>
        </w:tc>
        <w:tc>
          <w:tcPr>
            <w:tcW w:w="1275" w:type="dxa"/>
            <w:shd w:val="clear" w:color="auto" w:fill="FBE4D5" w:themeFill="accent2" w:themeFillTint="33"/>
          </w:tcPr>
          <w:p w14:paraId="39855912" w14:textId="77777777" w:rsidR="001F4172" w:rsidRPr="00AC5B34" w:rsidRDefault="001F4172" w:rsidP="00B56B36">
            <w:pPr>
              <w:spacing w:line="252" w:lineRule="auto"/>
              <w:jc w:val="right"/>
              <w:rPr>
                <w:rFonts w:ascii="Arial Narrow" w:hAnsi="Arial Narrow"/>
              </w:rPr>
            </w:pPr>
            <w:r w:rsidRPr="00AC5B34">
              <w:rPr>
                <w:rFonts w:ascii="Arial Narrow" w:hAnsi="Arial Narrow"/>
              </w:rPr>
              <w:t>200 000</w:t>
            </w:r>
          </w:p>
        </w:tc>
      </w:tr>
      <w:tr w:rsidR="001F4172" w:rsidRPr="00AC5B34" w14:paraId="6142261A" w14:textId="77777777" w:rsidTr="00580BDB">
        <w:tc>
          <w:tcPr>
            <w:tcW w:w="534" w:type="dxa"/>
            <w:shd w:val="clear" w:color="auto" w:fill="E2EFD9" w:themeFill="accent6" w:themeFillTint="33"/>
          </w:tcPr>
          <w:p w14:paraId="42FC6BE2" w14:textId="77777777" w:rsidR="001F4172" w:rsidRPr="00AC5B34" w:rsidRDefault="001F4172" w:rsidP="00B56B36">
            <w:pPr>
              <w:spacing w:line="252" w:lineRule="auto"/>
              <w:jc w:val="center"/>
              <w:rPr>
                <w:rFonts w:ascii="Arial Narrow" w:hAnsi="Arial Narrow"/>
              </w:rPr>
            </w:pPr>
            <w:r w:rsidRPr="00AC5B34">
              <w:rPr>
                <w:rFonts w:ascii="Arial Narrow" w:hAnsi="Arial Narrow"/>
              </w:rPr>
              <w:t>4.0</w:t>
            </w:r>
          </w:p>
        </w:tc>
        <w:tc>
          <w:tcPr>
            <w:tcW w:w="1417" w:type="dxa"/>
            <w:shd w:val="clear" w:color="auto" w:fill="E2EFD9" w:themeFill="accent6" w:themeFillTint="33"/>
          </w:tcPr>
          <w:p w14:paraId="68C396DD" w14:textId="77777777" w:rsidR="001F4172" w:rsidRPr="00AC5B34" w:rsidRDefault="001F4172" w:rsidP="00B56B36">
            <w:pPr>
              <w:spacing w:line="252" w:lineRule="auto"/>
              <w:jc w:val="center"/>
              <w:rPr>
                <w:rFonts w:ascii="Arial Narrow" w:hAnsi="Arial Narrow"/>
              </w:rPr>
            </w:pPr>
            <w:r w:rsidRPr="00AC5B34">
              <w:rPr>
                <w:rFonts w:ascii="Arial Narrow" w:hAnsi="Arial Narrow"/>
              </w:rPr>
              <w:t>CEL OGÓLNY</w:t>
            </w:r>
          </w:p>
        </w:tc>
        <w:tc>
          <w:tcPr>
            <w:tcW w:w="5954" w:type="dxa"/>
            <w:shd w:val="clear" w:color="auto" w:fill="E2EFD9" w:themeFill="accent6" w:themeFillTint="33"/>
          </w:tcPr>
          <w:p w14:paraId="327F8D5A" w14:textId="77777777" w:rsidR="001F4172" w:rsidRPr="00AC5B34" w:rsidRDefault="001F4172" w:rsidP="00B56B36">
            <w:pPr>
              <w:spacing w:line="252" w:lineRule="auto"/>
              <w:rPr>
                <w:rFonts w:ascii="Arial Narrow" w:hAnsi="Arial Narrow"/>
              </w:rPr>
            </w:pPr>
            <w:r w:rsidRPr="00AC5B34">
              <w:rPr>
                <w:rFonts w:ascii="Arial Narrow" w:hAnsi="Arial Narrow"/>
              </w:rPr>
              <w:t>Wzrost aktywno</w:t>
            </w:r>
            <w:r w:rsidRPr="00AC5B34">
              <w:rPr>
                <w:rFonts w:ascii="Lucida Grande" w:hAnsi="Lucida Grande" w:cs="Lucida Grande"/>
              </w:rPr>
              <w:t>ś</w:t>
            </w:r>
            <w:r w:rsidRPr="00AC5B34">
              <w:rPr>
                <w:rFonts w:ascii="Arial Narrow" w:hAnsi="Arial Narrow"/>
              </w:rPr>
              <w:t>ci mieszka</w:t>
            </w:r>
            <w:r w:rsidRPr="00AC5B34">
              <w:rPr>
                <w:rFonts w:ascii="Lucida Grande" w:hAnsi="Lucida Grande" w:cs="Lucida Grande"/>
              </w:rPr>
              <w:t>ń</w:t>
            </w:r>
            <w:r w:rsidRPr="00AC5B34">
              <w:rPr>
                <w:rFonts w:ascii="Arial Narrow" w:hAnsi="Arial Narrow"/>
              </w:rPr>
              <w:t>ców</w:t>
            </w:r>
          </w:p>
        </w:tc>
        <w:tc>
          <w:tcPr>
            <w:tcW w:w="1275" w:type="dxa"/>
            <w:shd w:val="clear" w:color="auto" w:fill="E2EFD9" w:themeFill="accent6" w:themeFillTint="33"/>
          </w:tcPr>
          <w:p w14:paraId="625E9334" w14:textId="77777777" w:rsidR="001F4172" w:rsidRPr="00AC5B34" w:rsidRDefault="001F4172" w:rsidP="00B56B36">
            <w:pPr>
              <w:spacing w:line="252" w:lineRule="auto"/>
              <w:jc w:val="right"/>
              <w:rPr>
                <w:rFonts w:ascii="Arial Narrow" w:hAnsi="Arial Narrow"/>
                <w:b/>
              </w:rPr>
            </w:pPr>
            <w:r w:rsidRPr="00AC5B34">
              <w:rPr>
                <w:rFonts w:ascii="Arial Narrow" w:hAnsi="Arial Narrow"/>
                <w:b/>
              </w:rPr>
              <w:t>174 878</w:t>
            </w:r>
          </w:p>
        </w:tc>
      </w:tr>
      <w:tr w:rsidR="001F4172" w:rsidRPr="00AC5B34" w14:paraId="68D42431" w14:textId="77777777" w:rsidTr="00580BDB">
        <w:tc>
          <w:tcPr>
            <w:tcW w:w="534" w:type="dxa"/>
            <w:shd w:val="clear" w:color="auto" w:fill="E2EFD9" w:themeFill="accent6" w:themeFillTint="33"/>
          </w:tcPr>
          <w:p w14:paraId="41BCA915" w14:textId="77777777" w:rsidR="001F4172" w:rsidRPr="00AC5B34" w:rsidRDefault="001F4172" w:rsidP="00B56B36">
            <w:pPr>
              <w:spacing w:line="252" w:lineRule="auto"/>
              <w:jc w:val="center"/>
              <w:rPr>
                <w:rFonts w:ascii="Arial Narrow" w:hAnsi="Arial Narrow"/>
              </w:rPr>
            </w:pPr>
            <w:r w:rsidRPr="00AC5B34">
              <w:rPr>
                <w:rFonts w:ascii="Arial Narrow" w:hAnsi="Arial Narrow"/>
              </w:rPr>
              <w:t>4.1</w:t>
            </w:r>
          </w:p>
        </w:tc>
        <w:tc>
          <w:tcPr>
            <w:tcW w:w="1417" w:type="dxa"/>
            <w:vMerge w:val="restart"/>
            <w:shd w:val="clear" w:color="auto" w:fill="E2EFD9" w:themeFill="accent6" w:themeFillTint="33"/>
          </w:tcPr>
          <w:p w14:paraId="7DAF6B35" w14:textId="77777777" w:rsidR="001F4172" w:rsidRPr="00AC5B34" w:rsidRDefault="001F4172" w:rsidP="00B56B36">
            <w:pPr>
              <w:spacing w:line="252" w:lineRule="auto"/>
              <w:jc w:val="center"/>
              <w:rPr>
                <w:rFonts w:ascii="Arial Narrow" w:hAnsi="Arial Narrow"/>
              </w:rPr>
            </w:pPr>
            <w:r w:rsidRPr="00AC5B34">
              <w:rPr>
                <w:rFonts w:ascii="Arial Narrow" w:hAnsi="Arial Narrow"/>
              </w:rPr>
              <w:t>CELE SZCZEGÓ</w:t>
            </w:r>
            <w:r w:rsidRPr="00AC5B34">
              <w:rPr>
                <w:rFonts w:ascii="Lucida Grande" w:hAnsi="Lucida Grande" w:cs="Lucida Grande"/>
              </w:rPr>
              <w:t>Ł</w:t>
            </w:r>
            <w:r w:rsidRPr="00AC5B34">
              <w:rPr>
                <w:rFonts w:ascii="Arial Narrow" w:hAnsi="Arial Narrow"/>
              </w:rPr>
              <w:t>OWE</w:t>
            </w:r>
          </w:p>
        </w:tc>
        <w:tc>
          <w:tcPr>
            <w:tcW w:w="5954" w:type="dxa"/>
            <w:shd w:val="clear" w:color="auto" w:fill="E2EFD9" w:themeFill="accent6" w:themeFillTint="33"/>
          </w:tcPr>
          <w:p w14:paraId="4DB0D5A0" w14:textId="77777777" w:rsidR="001F4172" w:rsidRPr="00AC5B34" w:rsidRDefault="001F4172" w:rsidP="00B56B36">
            <w:pPr>
              <w:spacing w:line="252" w:lineRule="auto"/>
              <w:rPr>
                <w:rFonts w:ascii="Arial Narrow" w:hAnsi="Arial Narrow"/>
              </w:rPr>
            </w:pPr>
            <w:r w:rsidRPr="00AC5B34">
              <w:rPr>
                <w:rFonts w:ascii="Arial Narrow" w:hAnsi="Arial Narrow"/>
              </w:rPr>
              <w:t>Rozwój dzia</w:t>
            </w:r>
            <w:r w:rsidRPr="00AC5B34">
              <w:rPr>
                <w:rFonts w:ascii="Lucida Grande" w:hAnsi="Lucida Grande" w:cs="Lucida Grande"/>
              </w:rPr>
              <w:t>ł</w:t>
            </w:r>
            <w:r w:rsidRPr="00AC5B34">
              <w:rPr>
                <w:rFonts w:ascii="Arial Narrow" w:hAnsi="Arial Narrow"/>
              </w:rPr>
              <w:t>alno</w:t>
            </w:r>
            <w:r w:rsidRPr="00AC5B34">
              <w:rPr>
                <w:rFonts w:ascii="Lucida Grande" w:hAnsi="Lucida Grande" w:cs="Lucida Grande"/>
              </w:rPr>
              <w:t>ś</w:t>
            </w:r>
            <w:r w:rsidRPr="00AC5B34">
              <w:rPr>
                <w:rFonts w:ascii="Arial Narrow" w:hAnsi="Arial Narrow"/>
              </w:rPr>
              <w:t>ci dzieci</w:t>
            </w:r>
            <w:r w:rsidRPr="00AC5B34">
              <w:rPr>
                <w:rFonts w:ascii="Lucida Grande" w:hAnsi="Lucida Grande" w:cs="Lucida Grande"/>
              </w:rPr>
              <w:t>ę</w:t>
            </w:r>
            <w:r w:rsidRPr="00AC5B34">
              <w:rPr>
                <w:rFonts w:ascii="Arial Narrow" w:hAnsi="Arial Narrow"/>
              </w:rPr>
              <w:t>cych i m</w:t>
            </w:r>
            <w:r w:rsidRPr="00AC5B34">
              <w:rPr>
                <w:rFonts w:ascii="Lucida Grande" w:hAnsi="Lucida Grande" w:cs="Lucida Grande"/>
              </w:rPr>
              <w:t>ł</w:t>
            </w:r>
            <w:r w:rsidRPr="00AC5B34">
              <w:rPr>
                <w:rFonts w:ascii="Arial Narrow" w:hAnsi="Arial Narrow"/>
              </w:rPr>
              <w:t>odzie</w:t>
            </w:r>
            <w:r w:rsidRPr="00AC5B34">
              <w:rPr>
                <w:rFonts w:ascii="Lucida Grande" w:hAnsi="Lucida Grande" w:cs="Lucida Grande"/>
              </w:rPr>
              <w:t>ż</w:t>
            </w:r>
            <w:r w:rsidRPr="00AC5B34">
              <w:rPr>
                <w:rFonts w:ascii="Arial Narrow" w:hAnsi="Arial Narrow"/>
              </w:rPr>
              <w:t>owych klubów sportowych oraz wzbogacenie oferty edukacyjnych zaj</w:t>
            </w:r>
            <w:r w:rsidRPr="00AC5B34">
              <w:rPr>
                <w:rFonts w:ascii="Lucida Grande" w:hAnsi="Lucida Grande" w:cs="Lucida Grande"/>
              </w:rPr>
              <w:t>ęć</w:t>
            </w:r>
            <w:r w:rsidRPr="00AC5B34">
              <w:rPr>
                <w:rFonts w:ascii="Arial Narrow" w:hAnsi="Arial Narrow"/>
              </w:rPr>
              <w:t xml:space="preserve"> pozalekcyjnych</w:t>
            </w:r>
          </w:p>
        </w:tc>
        <w:tc>
          <w:tcPr>
            <w:tcW w:w="1275" w:type="dxa"/>
            <w:shd w:val="clear" w:color="auto" w:fill="E2EFD9" w:themeFill="accent6" w:themeFillTint="33"/>
          </w:tcPr>
          <w:p w14:paraId="14004141" w14:textId="77777777" w:rsidR="001F4172" w:rsidRPr="00AC5B34" w:rsidRDefault="001F4172" w:rsidP="00B56B36">
            <w:pPr>
              <w:spacing w:line="252" w:lineRule="auto"/>
              <w:jc w:val="right"/>
              <w:rPr>
                <w:rFonts w:ascii="Arial Narrow" w:hAnsi="Arial Narrow"/>
              </w:rPr>
            </w:pPr>
            <w:r w:rsidRPr="00AC5B34">
              <w:rPr>
                <w:rFonts w:ascii="Arial Narrow" w:hAnsi="Arial Narrow"/>
              </w:rPr>
              <w:t>125 000</w:t>
            </w:r>
          </w:p>
        </w:tc>
      </w:tr>
      <w:tr w:rsidR="001F4172" w:rsidRPr="00AC5B34" w14:paraId="7C7EFDB2" w14:textId="77777777" w:rsidTr="00580BDB">
        <w:tc>
          <w:tcPr>
            <w:tcW w:w="534" w:type="dxa"/>
            <w:shd w:val="clear" w:color="auto" w:fill="E2EFD9" w:themeFill="accent6" w:themeFillTint="33"/>
          </w:tcPr>
          <w:p w14:paraId="2D7D53E1" w14:textId="77777777" w:rsidR="001F4172" w:rsidRPr="00AC5B34" w:rsidRDefault="001F4172" w:rsidP="00B56B36">
            <w:pPr>
              <w:spacing w:line="252" w:lineRule="auto"/>
              <w:jc w:val="center"/>
              <w:rPr>
                <w:rFonts w:ascii="Arial Narrow" w:hAnsi="Arial Narrow"/>
              </w:rPr>
            </w:pPr>
            <w:r w:rsidRPr="00AC5B34">
              <w:rPr>
                <w:rFonts w:ascii="Arial Narrow" w:hAnsi="Arial Narrow"/>
              </w:rPr>
              <w:t>4.2</w:t>
            </w:r>
          </w:p>
        </w:tc>
        <w:tc>
          <w:tcPr>
            <w:tcW w:w="1417" w:type="dxa"/>
            <w:vMerge/>
            <w:shd w:val="clear" w:color="auto" w:fill="E2EFD9" w:themeFill="accent6" w:themeFillTint="33"/>
          </w:tcPr>
          <w:p w14:paraId="3C079DAE" w14:textId="77777777" w:rsidR="001F4172" w:rsidRPr="00AC5B34" w:rsidRDefault="001F4172" w:rsidP="00B56B36">
            <w:pPr>
              <w:spacing w:line="252" w:lineRule="auto"/>
              <w:jc w:val="center"/>
              <w:rPr>
                <w:rFonts w:ascii="Arial Narrow" w:hAnsi="Arial Narrow"/>
              </w:rPr>
            </w:pPr>
          </w:p>
        </w:tc>
        <w:tc>
          <w:tcPr>
            <w:tcW w:w="5954" w:type="dxa"/>
            <w:shd w:val="clear" w:color="auto" w:fill="E2EFD9" w:themeFill="accent6" w:themeFillTint="33"/>
          </w:tcPr>
          <w:p w14:paraId="0B38E5DE" w14:textId="77777777" w:rsidR="001F4172" w:rsidRPr="00AC5B34" w:rsidRDefault="001F4172" w:rsidP="00B56B36">
            <w:pPr>
              <w:spacing w:line="252" w:lineRule="auto"/>
              <w:rPr>
                <w:rFonts w:ascii="Arial Narrow" w:hAnsi="Arial Narrow"/>
              </w:rPr>
            </w:pPr>
            <w:r w:rsidRPr="00AC5B34">
              <w:rPr>
                <w:rFonts w:ascii="Arial Narrow" w:hAnsi="Arial Narrow"/>
              </w:rPr>
              <w:t>Rozwój oferty zaj</w:t>
            </w:r>
            <w:r w:rsidRPr="00AC5B34">
              <w:rPr>
                <w:rFonts w:ascii="Lucida Grande" w:hAnsi="Lucida Grande" w:cs="Lucida Grande"/>
              </w:rPr>
              <w:t>ęć</w:t>
            </w:r>
            <w:r w:rsidRPr="00AC5B34">
              <w:rPr>
                <w:rFonts w:ascii="Arial Narrow" w:hAnsi="Arial Narrow"/>
              </w:rPr>
              <w:t xml:space="preserve"> i aktywnych form sp</w:t>
            </w:r>
            <w:r w:rsidRPr="00AC5B34">
              <w:rPr>
                <w:rFonts w:ascii="Lucida Grande" w:hAnsi="Lucida Grande" w:cs="Lucida Grande"/>
              </w:rPr>
              <w:t>ę</w:t>
            </w:r>
            <w:r w:rsidRPr="00AC5B34">
              <w:rPr>
                <w:rFonts w:ascii="Arial Narrow" w:hAnsi="Arial Narrow"/>
              </w:rPr>
              <w:t>dzania czasu dla seniorów i ogó</w:t>
            </w:r>
            <w:r w:rsidRPr="00AC5B34">
              <w:rPr>
                <w:rFonts w:ascii="Lucida Grande" w:hAnsi="Lucida Grande" w:cs="Lucida Grande"/>
              </w:rPr>
              <w:t>ł</w:t>
            </w:r>
            <w:r w:rsidRPr="00AC5B34">
              <w:rPr>
                <w:rFonts w:ascii="Arial Narrow" w:hAnsi="Arial Narrow"/>
              </w:rPr>
              <w:t>u mieszka</w:t>
            </w:r>
            <w:r w:rsidRPr="00AC5B34">
              <w:rPr>
                <w:rFonts w:ascii="Lucida Grande" w:hAnsi="Lucida Grande" w:cs="Lucida Grande"/>
              </w:rPr>
              <w:t>ń</w:t>
            </w:r>
            <w:r w:rsidRPr="00AC5B34">
              <w:rPr>
                <w:rFonts w:ascii="Arial Narrow" w:hAnsi="Arial Narrow"/>
              </w:rPr>
              <w:t>ców</w:t>
            </w:r>
          </w:p>
        </w:tc>
        <w:tc>
          <w:tcPr>
            <w:tcW w:w="1275" w:type="dxa"/>
            <w:shd w:val="clear" w:color="auto" w:fill="E2EFD9" w:themeFill="accent6" w:themeFillTint="33"/>
          </w:tcPr>
          <w:p w14:paraId="20D73E55" w14:textId="77777777" w:rsidR="001F4172" w:rsidRPr="00AC5B34" w:rsidRDefault="001F4172" w:rsidP="00B56B36">
            <w:pPr>
              <w:spacing w:line="252" w:lineRule="auto"/>
              <w:jc w:val="right"/>
              <w:rPr>
                <w:rFonts w:ascii="Arial Narrow" w:hAnsi="Arial Narrow"/>
              </w:rPr>
            </w:pPr>
            <w:r w:rsidRPr="00AC5B34">
              <w:rPr>
                <w:rFonts w:ascii="Arial Narrow" w:hAnsi="Arial Narrow"/>
              </w:rPr>
              <w:t>49 878</w:t>
            </w:r>
          </w:p>
        </w:tc>
      </w:tr>
      <w:tr w:rsidR="001F4172" w:rsidRPr="00AC5B34" w14:paraId="0956D741" w14:textId="77777777" w:rsidTr="00580BDB">
        <w:trPr>
          <w:trHeight w:val="414"/>
        </w:trPr>
        <w:tc>
          <w:tcPr>
            <w:tcW w:w="7905" w:type="dxa"/>
            <w:gridSpan w:val="3"/>
            <w:shd w:val="clear" w:color="auto" w:fill="D5DCE4" w:themeFill="text2" w:themeFillTint="33"/>
          </w:tcPr>
          <w:p w14:paraId="2ED7860F" w14:textId="657E3C67" w:rsidR="001F4172" w:rsidRPr="00AC5B34" w:rsidRDefault="005462EA" w:rsidP="00B56B36">
            <w:pPr>
              <w:spacing w:line="252" w:lineRule="auto"/>
              <w:jc w:val="center"/>
              <w:rPr>
                <w:rFonts w:ascii="Arial Narrow" w:hAnsi="Arial Narrow"/>
              </w:rPr>
            </w:pPr>
            <w:r w:rsidRPr="00AC5B34">
              <w:rPr>
                <w:rFonts w:ascii="Arial Narrow" w:hAnsi="Arial Narrow"/>
              </w:rPr>
              <w:t xml:space="preserve">Razem Realizacja </w:t>
            </w:r>
            <w:r w:rsidR="001F4172" w:rsidRPr="00AC5B34">
              <w:rPr>
                <w:rFonts w:ascii="Arial Narrow" w:hAnsi="Arial Narrow"/>
              </w:rPr>
              <w:t>R</w:t>
            </w:r>
            <w:r w:rsidRPr="00AC5B34">
              <w:rPr>
                <w:rFonts w:ascii="Arial Narrow" w:hAnsi="Arial Narrow"/>
              </w:rPr>
              <w:t xml:space="preserve">LKS </w:t>
            </w:r>
          </w:p>
        </w:tc>
        <w:tc>
          <w:tcPr>
            <w:tcW w:w="1275" w:type="dxa"/>
            <w:shd w:val="clear" w:color="auto" w:fill="D5DCE4" w:themeFill="text2" w:themeFillTint="33"/>
          </w:tcPr>
          <w:p w14:paraId="1D3EB29C" w14:textId="77777777" w:rsidR="001F4172" w:rsidRPr="00AC5B34" w:rsidRDefault="001F4172" w:rsidP="00B56B36">
            <w:pPr>
              <w:spacing w:line="252" w:lineRule="auto"/>
              <w:jc w:val="right"/>
              <w:rPr>
                <w:rFonts w:ascii="Arial Narrow" w:hAnsi="Arial Narrow"/>
                <w:b/>
              </w:rPr>
            </w:pPr>
            <w:r w:rsidRPr="00AC5B34">
              <w:rPr>
                <w:rFonts w:ascii="Arial Narrow" w:hAnsi="Arial Narrow"/>
                <w:b/>
              </w:rPr>
              <w:t>9 500 000</w:t>
            </w:r>
          </w:p>
        </w:tc>
      </w:tr>
      <w:tr w:rsidR="001F4172" w:rsidRPr="00AC5B34" w14:paraId="1B9B9646" w14:textId="77777777" w:rsidTr="00580BDB">
        <w:tc>
          <w:tcPr>
            <w:tcW w:w="7905" w:type="dxa"/>
            <w:gridSpan w:val="3"/>
            <w:shd w:val="clear" w:color="auto" w:fill="D5DCE4" w:themeFill="text2" w:themeFillTint="33"/>
          </w:tcPr>
          <w:p w14:paraId="638C7E27" w14:textId="77777777" w:rsidR="001F4172" w:rsidRPr="00AC5B34" w:rsidRDefault="001F4172" w:rsidP="00B56B36">
            <w:pPr>
              <w:spacing w:line="252" w:lineRule="auto"/>
              <w:jc w:val="center"/>
              <w:rPr>
                <w:rFonts w:ascii="Arial Narrow" w:hAnsi="Arial Narrow"/>
                <w:b/>
              </w:rPr>
            </w:pPr>
            <w:r w:rsidRPr="00AC5B34">
              <w:rPr>
                <w:rFonts w:ascii="Arial Narrow" w:hAnsi="Arial Narrow"/>
                <w:b/>
              </w:rPr>
              <w:t>Razem projekty wspó</w:t>
            </w:r>
            <w:r w:rsidRPr="00AC5B34">
              <w:rPr>
                <w:rFonts w:ascii="Lucida Grande" w:hAnsi="Lucida Grande" w:cs="Lucida Grande"/>
                <w:b/>
              </w:rPr>
              <w:t>ł</w:t>
            </w:r>
            <w:r w:rsidRPr="00AC5B34">
              <w:rPr>
                <w:rFonts w:ascii="Arial Narrow" w:hAnsi="Arial Narrow"/>
                <w:b/>
              </w:rPr>
              <w:t>pracy</w:t>
            </w:r>
          </w:p>
        </w:tc>
        <w:tc>
          <w:tcPr>
            <w:tcW w:w="1275" w:type="dxa"/>
            <w:shd w:val="clear" w:color="auto" w:fill="D5DCE4" w:themeFill="text2" w:themeFillTint="33"/>
          </w:tcPr>
          <w:p w14:paraId="1FD07816" w14:textId="77777777" w:rsidR="001F4172" w:rsidRPr="00AC5B34" w:rsidRDefault="001F4172" w:rsidP="00B56B36">
            <w:pPr>
              <w:spacing w:line="252" w:lineRule="auto"/>
              <w:jc w:val="right"/>
              <w:rPr>
                <w:rFonts w:ascii="Arial Narrow" w:hAnsi="Arial Narrow"/>
                <w:b/>
              </w:rPr>
            </w:pPr>
            <w:r w:rsidRPr="00AC5B34">
              <w:rPr>
                <w:rFonts w:ascii="Arial Narrow" w:hAnsi="Arial Narrow"/>
                <w:b/>
              </w:rPr>
              <w:t>190 000</w:t>
            </w:r>
          </w:p>
        </w:tc>
      </w:tr>
      <w:tr w:rsidR="001F4172" w:rsidRPr="00AC5B34" w14:paraId="31AFEDB3" w14:textId="77777777" w:rsidTr="00580BDB">
        <w:trPr>
          <w:trHeight w:val="282"/>
        </w:trPr>
        <w:tc>
          <w:tcPr>
            <w:tcW w:w="7905" w:type="dxa"/>
            <w:gridSpan w:val="3"/>
            <w:shd w:val="clear" w:color="auto" w:fill="D5DCE4" w:themeFill="text2" w:themeFillTint="33"/>
          </w:tcPr>
          <w:p w14:paraId="3AE0AA56" w14:textId="77777777" w:rsidR="001F4172" w:rsidRPr="00AC5B34" w:rsidRDefault="001F4172" w:rsidP="00B56B36">
            <w:pPr>
              <w:spacing w:line="252" w:lineRule="auto"/>
              <w:jc w:val="center"/>
              <w:rPr>
                <w:rFonts w:ascii="Arial Narrow" w:hAnsi="Arial Narrow"/>
              </w:rPr>
            </w:pPr>
            <w:r w:rsidRPr="00AC5B34">
              <w:rPr>
                <w:rFonts w:ascii="Arial Narrow" w:hAnsi="Arial Narrow"/>
              </w:rPr>
              <w:t>RAZEM</w:t>
            </w:r>
          </w:p>
        </w:tc>
        <w:tc>
          <w:tcPr>
            <w:tcW w:w="1275" w:type="dxa"/>
            <w:shd w:val="clear" w:color="auto" w:fill="D5DCE4" w:themeFill="text2" w:themeFillTint="33"/>
          </w:tcPr>
          <w:p w14:paraId="57F373D7" w14:textId="77777777" w:rsidR="001F4172" w:rsidRPr="00AC5B34" w:rsidRDefault="001F4172" w:rsidP="00B56B36">
            <w:pPr>
              <w:spacing w:line="252" w:lineRule="auto"/>
              <w:jc w:val="right"/>
              <w:rPr>
                <w:rFonts w:ascii="Arial Narrow" w:hAnsi="Arial Narrow"/>
                <w:b/>
              </w:rPr>
            </w:pPr>
            <w:r w:rsidRPr="00AC5B34">
              <w:rPr>
                <w:rFonts w:ascii="Arial Narrow" w:hAnsi="Arial Narrow"/>
                <w:b/>
              </w:rPr>
              <w:t>9 690 000</w:t>
            </w:r>
          </w:p>
        </w:tc>
      </w:tr>
    </w:tbl>
    <w:p w14:paraId="6C800296" w14:textId="38495028" w:rsidR="001F4172" w:rsidRPr="00BC0E54" w:rsidRDefault="00BC0E54" w:rsidP="00B56B36">
      <w:pPr>
        <w:spacing w:after="0" w:line="360" w:lineRule="auto"/>
        <w:rPr>
          <w:rFonts w:asciiTheme="minorHAnsi" w:hAnsiTheme="minorHAnsi"/>
          <w:sz w:val="16"/>
          <w:szCs w:val="16"/>
        </w:rPr>
      </w:pPr>
      <w:r w:rsidRPr="00BC0E54">
        <w:rPr>
          <w:rFonts w:asciiTheme="minorHAnsi" w:hAnsiTheme="minorHAnsi"/>
          <w:sz w:val="16"/>
          <w:szCs w:val="16"/>
        </w:rPr>
        <w:t>Źródło:</w:t>
      </w:r>
      <w:r w:rsidR="00F93D92">
        <w:rPr>
          <w:rFonts w:asciiTheme="minorHAnsi" w:hAnsiTheme="minorHAnsi"/>
          <w:sz w:val="16"/>
          <w:szCs w:val="16"/>
        </w:rPr>
        <w:t xml:space="preserve"> Strategia</w:t>
      </w:r>
      <w:r w:rsidRPr="00BC0E54">
        <w:rPr>
          <w:rFonts w:asciiTheme="minorHAnsi" w:hAnsiTheme="minorHAnsi"/>
          <w:sz w:val="16"/>
          <w:szCs w:val="16"/>
        </w:rPr>
        <w:t xml:space="preserve"> RLKS</w:t>
      </w:r>
    </w:p>
    <w:p w14:paraId="2CCA0E24" w14:textId="77777777" w:rsidR="009C6E22" w:rsidRDefault="009C6E22" w:rsidP="002C4367">
      <w:pPr>
        <w:pStyle w:val="Legenda"/>
        <w:keepNext/>
        <w:rPr>
          <w:color w:val="auto"/>
          <w:sz w:val="22"/>
          <w:szCs w:val="22"/>
        </w:rPr>
      </w:pPr>
    </w:p>
    <w:p w14:paraId="6D36819A" w14:textId="77777777" w:rsidR="009C6E22" w:rsidRDefault="009C6E22" w:rsidP="002C4367">
      <w:pPr>
        <w:pStyle w:val="Legenda"/>
        <w:keepNext/>
        <w:rPr>
          <w:color w:val="auto"/>
          <w:sz w:val="22"/>
          <w:szCs w:val="22"/>
        </w:rPr>
      </w:pPr>
    </w:p>
    <w:p w14:paraId="0E92AC1A" w14:textId="77777777" w:rsidR="009C6E22" w:rsidRDefault="009C6E22" w:rsidP="002C4367">
      <w:pPr>
        <w:pStyle w:val="Legenda"/>
        <w:keepNext/>
        <w:rPr>
          <w:color w:val="auto"/>
          <w:sz w:val="22"/>
          <w:szCs w:val="22"/>
        </w:rPr>
      </w:pPr>
    </w:p>
    <w:p w14:paraId="78536C38" w14:textId="77777777" w:rsidR="009C6E22" w:rsidRDefault="009C6E22" w:rsidP="002C4367">
      <w:pPr>
        <w:pStyle w:val="Legenda"/>
        <w:keepNext/>
        <w:rPr>
          <w:color w:val="auto"/>
          <w:sz w:val="22"/>
          <w:szCs w:val="22"/>
        </w:rPr>
      </w:pPr>
    </w:p>
    <w:p w14:paraId="3FC1F1A6" w14:textId="77777777" w:rsidR="009C6E22" w:rsidRDefault="009C6E22" w:rsidP="002C4367">
      <w:pPr>
        <w:pStyle w:val="Legenda"/>
        <w:keepNext/>
        <w:rPr>
          <w:color w:val="auto"/>
          <w:sz w:val="22"/>
          <w:szCs w:val="22"/>
        </w:rPr>
      </w:pPr>
    </w:p>
    <w:p w14:paraId="1D8AD425" w14:textId="77777777" w:rsidR="009C6E22" w:rsidRDefault="009C6E22" w:rsidP="002C4367">
      <w:pPr>
        <w:pStyle w:val="Legenda"/>
        <w:keepNext/>
        <w:rPr>
          <w:color w:val="auto"/>
          <w:sz w:val="22"/>
          <w:szCs w:val="22"/>
        </w:rPr>
      </w:pPr>
    </w:p>
    <w:p w14:paraId="02696478" w14:textId="77777777" w:rsidR="009C6E22" w:rsidRDefault="009C6E22" w:rsidP="002C4367">
      <w:pPr>
        <w:pStyle w:val="Legenda"/>
        <w:keepNext/>
        <w:rPr>
          <w:color w:val="auto"/>
          <w:sz w:val="22"/>
          <w:szCs w:val="22"/>
        </w:rPr>
      </w:pPr>
    </w:p>
    <w:p w14:paraId="53BF8FD5" w14:textId="77777777" w:rsidR="009C6E22" w:rsidRDefault="009C6E22" w:rsidP="002C4367">
      <w:pPr>
        <w:pStyle w:val="Legenda"/>
        <w:keepNext/>
        <w:rPr>
          <w:color w:val="auto"/>
          <w:sz w:val="22"/>
          <w:szCs w:val="22"/>
        </w:rPr>
      </w:pPr>
    </w:p>
    <w:p w14:paraId="7F576517" w14:textId="77777777" w:rsidR="009C6E22" w:rsidRDefault="009C6E22" w:rsidP="002C4367">
      <w:pPr>
        <w:pStyle w:val="Legenda"/>
        <w:keepNext/>
        <w:rPr>
          <w:color w:val="auto"/>
          <w:sz w:val="22"/>
          <w:szCs w:val="22"/>
        </w:rPr>
      </w:pPr>
    </w:p>
    <w:p w14:paraId="3ACA12A2" w14:textId="77777777" w:rsidR="009C6E22" w:rsidRDefault="009C6E22" w:rsidP="002C4367">
      <w:pPr>
        <w:pStyle w:val="Legenda"/>
        <w:keepNext/>
        <w:rPr>
          <w:color w:val="auto"/>
          <w:sz w:val="22"/>
          <w:szCs w:val="22"/>
        </w:rPr>
      </w:pPr>
    </w:p>
    <w:p w14:paraId="3CBB637D" w14:textId="77777777" w:rsidR="009C6E22" w:rsidRDefault="009C6E22" w:rsidP="002C4367">
      <w:pPr>
        <w:pStyle w:val="Legenda"/>
        <w:keepNext/>
        <w:rPr>
          <w:color w:val="auto"/>
          <w:sz w:val="22"/>
          <w:szCs w:val="22"/>
        </w:rPr>
      </w:pPr>
    </w:p>
    <w:p w14:paraId="06DD27D8" w14:textId="77777777" w:rsidR="009C6E22" w:rsidRDefault="009C6E22" w:rsidP="002C4367">
      <w:pPr>
        <w:pStyle w:val="Legenda"/>
        <w:keepNext/>
        <w:rPr>
          <w:color w:val="auto"/>
          <w:sz w:val="22"/>
          <w:szCs w:val="22"/>
        </w:rPr>
      </w:pPr>
    </w:p>
    <w:p w14:paraId="6D79621A" w14:textId="77777777" w:rsidR="009C6E22" w:rsidRDefault="009C6E22" w:rsidP="002C4367">
      <w:pPr>
        <w:pStyle w:val="Legenda"/>
        <w:keepNext/>
        <w:rPr>
          <w:color w:val="auto"/>
          <w:sz w:val="22"/>
          <w:szCs w:val="22"/>
        </w:rPr>
      </w:pPr>
    </w:p>
    <w:p w14:paraId="1E9BFB56" w14:textId="77777777" w:rsidR="009C6E22" w:rsidRDefault="009C6E22" w:rsidP="002C4367">
      <w:pPr>
        <w:pStyle w:val="Legenda"/>
        <w:keepNext/>
        <w:rPr>
          <w:color w:val="auto"/>
          <w:sz w:val="22"/>
          <w:szCs w:val="22"/>
        </w:rPr>
      </w:pPr>
    </w:p>
    <w:p w14:paraId="55C89C4D" w14:textId="77777777" w:rsidR="009C6E22" w:rsidRDefault="009C6E22" w:rsidP="002C4367">
      <w:pPr>
        <w:pStyle w:val="Legenda"/>
        <w:keepNext/>
        <w:rPr>
          <w:color w:val="auto"/>
          <w:sz w:val="22"/>
          <w:szCs w:val="22"/>
        </w:rPr>
      </w:pPr>
      <w:r>
        <w:rPr>
          <w:color w:val="auto"/>
          <w:sz w:val="22"/>
          <w:szCs w:val="22"/>
        </w:rPr>
        <w:t xml:space="preserve">                                                                                                                                                                                      </w:t>
      </w:r>
    </w:p>
    <w:p w14:paraId="6EACEA99" w14:textId="77777777" w:rsidR="009C6E22" w:rsidRDefault="009C6E22" w:rsidP="002C4367">
      <w:pPr>
        <w:pStyle w:val="Legenda"/>
        <w:keepNext/>
        <w:rPr>
          <w:color w:val="auto"/>
          <w:sz w:val="22"/>
          <w:szCs w:val="22"/>
        </w:rPr>
        <w:sectPr w:rsidR="009C6E22" w:rsidSect="006A491F">
          <w:pgSz w:w="11906" w:h="16838"/>
          <w:pgMar w:top="1418" w:right="1418" w:bottom="1418" w:left="1418" w:header="709" w:footer="709" w:gutter="0"/>
          <w:cols w:space="708"/>
        </w:sectPr>
      </w:pPr>
    </w:p>
    <w:p w14:paraId="26AA10A5" w14:textId="717B0FF3" w:rsidR="002C4367" w:rsidRPr="00F56039" w:rsidRDefault="002C4367" w:rsidP="002C4367">
      <w:pPr>
        <w:pStyle w:val="Legenda"/>
        <w:keepNext/>
        <w:rPr>
          <w:color w:val="auto"/>
          <w:sz w:val="22"/>
          <w:szCs w:val="22"/>
        </w:rPr>
      </w:pPr>
      <w:bookmarkStart w:id="39" w:name="_Toc87968290"/>
      <w:r w:rsidRPr="00F56039">
        <w:rPr>
          <w:color w:val="auto"/>
          <w:sz w:val="22"/>
          <w:szCs w:val="22"/>
        </w:rPr>
        <w:lastRenderedPageBreak/>
        <w:t xml:space="preserve">Tabela </w:t>
      </w:r>
      <w:r w:rsidRPr="00F56039">
        <w:rPr>
          <w:color w:val="auto"/>
          <w:sz w:val="22"/>
          <w:szCs w:val="22"/>
        </w:rPr>
        <w:fldChar w:fldCharType="begin"/>
      </w:r>
      <w:r w:rsidRPr="00F56039">
        <w:rPr>
          <w:color w:val="auto"/>
          <w:sz w:val="22"/>
          <w:szCs w:val="22"/>
        </w:rPr>
        <w:instrText xml:space="preserve"> SEQ Tabela \* ARABIC </w:instrText>
      </w:r>
      <w:r w:rsidRPr="00F56039">
        <w:rPr>
          <w:color w:val="auto"/>
          <w:sz w:val="22"/>
          <w:szCs w:val="22"/>
        </w:rPr>
        <w:fldChar w:fldCharType="separate"/>
      </w:r>
      <w:r w:rsidR="00037979">
        <w:rPr>
          <w:noProof/>
          <w:color w:val="auto"/>
          <w:sz w:val="22"/>
          <w:szCs w:val="22"/>
        </w:rPr>
        <w:t>11</w:t>
      </w:r>
      <w:r w:rsidRPr="00F56039">
        <w:rPr>
          <w:color w:val="auto"/>
          <w:sz w:val="22"/>
          <w:szCs w:val="22"/>
        </w:rPr>
        <w:fldChar w:fldCharType="end"/>
      </w:r>
      <w:r w:rsidRPr="00F56039">
        <w:rPr>
          <w:color w:val="auto"/>
          <w:sz w:val="22"/>
          <w:szCs w:val="22"/>
        </w:rPr>
        <w:t xml:space="preserve"> Finansowa realizacja celów oraz przedsięwzięć w LSR </w:t>
      </w:r>
      <w:r w:rsidR="00827B95" w:rsidRPr="00827B95">
        <w:rPr>
          <w:color w:val="00B050"/>
          <w:sz w:val="22"/>
          <w:szCs w:val="22"/>
        </w:rPr>
        <w:t xml:space="preserve">( </w:t>
      </w:r>
      <w:r w:rsidRPr="00F56039">
        <w:rPr>
          <w:color w:val="auto"/>
          <w:sz w:val="22"/>
          <w:szCs w:val="22"/>
        </w:rPr>
        <w:t>stan na 31. 05. 2021 r.)</w:t>
      </w:r>
      <w:bookmarkEnd w:id="39"/>
    </w:p>
    <w:tbl>
      <w:tblPr>
        <w:tblW w:w="13992" w:type="dxa"/>
        <w:tblInd w:w="55" w:type="dxa"/>
        <w:tblLayout w:type="fixed"/>
        <w:tblCellMar>
          <w:left w:w="70" w:type="dxa"/>
          <w:right w:w="70" w:type="dxa"/>
        </w:tblCellMar>
        <w:tblLook w:val="04A0" w:firstRow="1" w:lastRow="0" w:firstColumn="1" w:lastColumn="0" w:noHBand="0" w:noVBand="1"/>
      </w:tblPr>
      <w:tblGrid>
        <w:gridCol w:w="3417"/>
        <w:gridCol w:w="909"/>
        <w:gridCol w:w="851"/>
        <w:gridCol w:w="992"/>
        <w:gridCol w:w="992"/>
        <w:gridCol w:w="992"/>
        <w:gridCol w:w="993"/>
        <w:gridCol w:w="992"/>
        <w:gridCol w:w="992"/>
        <w:gridCol w:w="992"/>
        <w:gridCol w:w="957"/>
        <w:gridCol w:w="913"/>
      </w:tblGrid>
      <w:tr w:rsidR="00F57B3B" w:rsidRPr="00A22725" w14:paraId="0FA85F39" w14:textId="5C74EEAC" w:rsidTr="00F57B3B">
        <w:trPr>
          <w:trHeight w:val="405"/>
        </w:trPr>
        <w:tc>
          <w:tcPr>
            <w:tcW w:w="3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BA14477"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Przedsięwzięcie</w:t>
            </w:r>
          </w:p>
        </w:tc>
        <w:tc>
          <w:tcPr>
            <w:tcW w:w="10575"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0CF52E01" w14:textId="3AD0C610"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Postęp finansowy narastająco</w:t>
            </w:r>
          </w:p>
        </w:tc>
      </w:tr>
      <w:tr w:rsidR="00F57B3B" w:rsidRPr="00A22725" w14:paraId="202DCD7E" w14:textId="77777777" w:rsidTr="00F57B3B">
        <w:trPr>
          <w:trHeight w:val="300"/>
        </w:trPr>
        <w:tc>
          <w:tcPr>
            <w:tcW w:w="3417" w:type="dxa"/>
            <w:vMerge/>
            <w:tcBorders>
              <w:top w:val="single" w:sz="4" w:space="0" w:color="auto"/>
              <w:left w:val="single" w:sz="4" w:space="0" w:color="auto"/>
              <w:bottom w:val="single" w:sz="4" w:space="0" w:color="000000"/>
              <w:right w:val="nil"/>
            </w:tcBorders>
            <w:vAlign w:val="center"/>
            <w:hideMark/>
          </w:tcPr>
          <w:p w14:paraId="4959CD65" w14:textId="77777777" w:rsidR="00F57B3B" w:rsidRPr="00A22725" w:rsidRDefault="00F57B3B" w:rsidP="00B56B36">
            <w:pPr>
              <w:spacing w:after="0" w:line="360" w:lineRule="auto"/>
              <w:rPr>
                <w:rFonts w:eastAsia="Times New Roman" w:cs="Times New Roman"/>
                <w:b/>
                <w:bCs/>
                <w:color w:val="000000"/>
                <w:sz w:val="16"/>
                <w:szCs w:val="16"/>
                <w:lang w:val="cs-CZ"/>
              </w:rPr>
            </w:pPr>
          </w:p>
        </w:tc>
        <w:tc>
          <w:tcPr>
            <w:tcW w:w="909" w:type="dxa"/>
            <w:vMerge w:val="restart"/>
            <w:tcBorders>
              <w:top w:val="nil"/>
              <w:left w:val="single" w:sz="4" w:space="0" w:color="auto"/>
              <w:bottom w:val="single" w:sz="4" w:space="0" w:color="auto"/>
              <w:right w:val="single" w:sz="4" w:space="0" w:color="auto"/>
            </w:tcBorders>
            <w:shd w:val="clear" w:color="auto" w:fill="auto"/>
            <w:vAlign w:val="center"/>
            <w:hideMark/>
          </w:tcPr>
          <w:p w14:paraId="152984AB"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Budżet w LSR [PLN]</w:t>
            </w:r>
          </w:p>
        </w:tc>
        <w:tc>
          <w:tcPr>
            <w:tcW w:w="1843" w:type="dxa"/>
            <w:gridSpan w:val="2"/>
            <w:tcBorders>
              <w:top w:val="single" w:sz="4" w:space="0" w:color="auto"/>
              <w:left w:val="nil"/>
              <w:bottom w:val="single" w:sz="4" w:space="0" w:color="auto"/>
              <w:right w:val="single" w:sz="4" w:space="0" w:color="000000"/>
            </w:tcBorders>
            <w:shd w:val="clear" w:color="auto" w:fill="auto"/>
            <w:vAlign w:val="center"/>
            <w:hideMark/>
          </w:tcPr>
          <w:p w14:paraId="6B2ECA91"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2017</w:t>
            </w:r>
          </w:p>
        </w:tc>
        <w:tc>
          <w:tcPr>
            <w:tcW w:w="1984" w:type="dxa"/>
            <w:gridSpan w:val="2"/>
            <w:tcBorders>
              <w:top w:val="single" w:sz="4" w:space="0" w:color="auto"/>
              <w:left w:val="nil"/>
              <w:bottom w:val="single" w:sz="4" w:space="0" w:color="auto"/>
              <w:right w:val="single" w:sz="4" w:space="0" w:color="000000"/>
            </w:tcBorders>
            <w:shd w:val="clear" w:color="auto" w:fill="auto"/>
            <w:vAlign w:val="center"/>
            <w:hideMark/>
          </w:tcPr>
          <w:p w14:paraId="7D1E1049"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2018</w:t>
            </w:r>
          </w:p>
        </w:tc>
        <w:tc>
          <w:tcPr>
            <w:tcW w:w="1985" w:type="dxa"/>
            <w:gridSpan w:val="2"/>
            <w:tcBorders>
              <w:top w:val="single" w:sz="4" w:space="0" w:color="auto"/>
              <w:left w:val="nil"/>
              <w:bottom w:val="single" w:sz="4" w:space="0" w:color="auto"/>
              <w:right w:val="single" w:sz="4" w:space="0" w:color="000000"/>
            </w:tcBorders>
            <w:shd w:val="clear" w:color="auto" w:fill="auto"/>
            <w:vAlign w:val="center"/>
            <w:hideMark/>
          </w:tcPr>
          <w:p w14:paraId="0563CB37"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2019</w:t>
            </w:r>
          </w:p>
        </w:tc>
        <w:tc>
          <w:tcPr>
            <w:tcW w:w="1984" w:type="dxa"/>
            <w:gridSpan w:val="2"/>
            <w:tcBorders>
              <w:top w:val="single" w:sz="4" w:space="0" w:color="auto"/>
              <w:left w:val="nil"/>
              <w:bottom w:val="single" w:sz="4" w:space="0" w:color="auto"/>
              <w:right w:val="single" w:sz="4" w:space="0" w:color="000000"/>
            </w:tcBorders>
            <w:shd w:val="clear" w:color="auto" w:fill="auto"/>
            <w:vAlign w:val="center"/>
            <w:hideMark/>
          </w:tcPr>
          <w:p w14:paraId="6077B8D9"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2020</w:t>
            </w:r>
          </w:p>
        </w:tc>
        <w:tc>
          <w:tcPr>
            <w:tcW w:w="1870" w:type="dxa"/>
            <w:gridSpan w:val="2"/>
            <w:tcBorders>
              <w:top w:val="single" w:sz="4" w:space="0" w:color="auto"/>
              <w:left w:val="nil"/>
              <w:bottom w:val="single" w:sz="4" w:space="0" w:color="auto"/>
              <w:right w:val="single" w:sz="4" w:space="0" w:color="000000"/>
            </w:tcBorders>
            <w:shd w:val="clear" w:color="auto" w:fill="auto"/>
            <w:vAlign w:val="center"/>
            <w:hideMark/>
          </w:tcPr>
          <w:p w14:paraId="6BFB3BB0"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2021 (stan na 31.05)</w:t>
            </w:r>
          </w:p>
        </w:tc>
      </w:tr>
      <w:tr w:rsidR="00F57B3B" w:rsidRPr="00A22725" w14:paraId="533897D4" w14:textId="77777777" w:rsidTr="00F57B3B">
        <w:trPr>
          <w:trHeight w:val="440"/>
        </w:trPr>
        <w:tc>
          <w:tcPr>
            <w:tcW w:w="3417" w:type="dxa"/>
            <w:vMerge/>
            <w:tcBorders>
              <w:top w:val="single" w:sz="4" w:space="0" w:color="auto"/>
              <w:left w:val="single" w:sz="4" w:space="0" w:color="auto"/>
              <w:bottom w:val="single" w:sz="4" w:space="0" w:color="000000"/>
              <w:right w:val="nil"/>
            </w:tcBorders>
            <w:vAlign w:val="center"/>
            <w:hideMark/>
          </w:tcPr>
          <w:p w14:paraId="18312CAC" w14:textId="77777777" w:rsidR="00F57B3B" w:rsidRPr="00A22725" w:rsidRDefault="00F57B3B" w:rsidP="00B56B36">
            <w:pPr>
              <w:spacing w:after="0" w:line="360" w:lineRule="auto"/>
              <w:rPr>
                <w:rFonts w:eastAsia="Times New Roman" w:cs="Times New Roman"/>
                <w:b/>
                <w:bCs/>
                <w:color w:val="000000"/>
                <w:sz w:val="16"/>
                <w:szCs w:val="16"/>
                <w:lang w:val="cs-CZ"/>
              </w:rPr>
            </w:pPr>
          </w:p>
        </w:tc>
        <w:tc>
          <w:tcPr>
            <w:tcW w:w="909" w:type="dxa"/>
            <w:vMerge/>
            <w:tcBorders>
              <w:top w:val="nil"/>
              <w:left w:val="single" w:sz="4" w:space="0" w:color="auto"/>
              <w:bottom w:val="single" w:sz="4" w:space="0" w:color="auto"/>
              <w:right w:val="single" w:sz="4" w:space="0" w:color="auto"/>
            </w:tcBorders>
            <w:vAlign w:val="center"/>
            <w:hideMark/>
          </w:tcPr>
          <w:p w14:paraId="318B8A6B" w14:textId="77777777" w:rsidR="00F57B3B" w:rsidRPr="00A22725" w:rsidRDefault="00F57B3B" w:rsidP="00B56B36">
            <w:pPr>
              <w:spacing w:after="0" w:line="360" w:lineRule="auto"/>
              <w:rPr>
                <w:rFonts w:eastAsia="Times New Roman" w:cs="Times New Roman"/>
                <w:b/>
                <w:bCs/>
                <w:color w:val="000000"/>
                <w:sz w:val="16"/>
                <w:szCs w:val="16"/>
                <w:lang w:val="cs-CZ"/>
              </w:rPr>
            </w:pPr>
          </w:p>
        </w:tc>
        <w:tc>
          <w:tcPr>
            <w:tcW w:w="851" w:type="dxa"/>
            <w:tcBorders>
              <w:top w:val="nil"/>
              <w:left w:val="nil"/>
              <w:bottom w:val="single" w:sz="4" w:space="0" w:color="auto"/>
              <w:right w:val="single" w:sz="4" w:space="0" w:color="auto"/>
            </w:tcBorders>
            <w:shd w:val="clear" w:color="auto" w:fill="auto"/>
            <w:vAlign w:val="center"/>
            <w:hideMark/>
          </w:tcPr>
          <w:p w14:paraId="083240C4"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Pomoc przyznana</w:t>
            </w:r>
          </w:p>
        </w:tc>
        <w:tc>
          <w:tcPr>
            <w:tcW w:w="992" w:type="dxa"/>
            <w:tcBorders>
              <w:top w:val="nil"/>
              <w:left w:val="nil"/>
              <w:bottom w:val="single" w:sz="4" w:space="0" w:color="auto"/>
              <w:right w:val="single" w:sz="4" w:space="0" w:color="auto"/>
            </w:tcBorders>
            <w:shd w:val="clear" w:color="auto" w:fill="auto"/>
            <w:vAlign w:val="center"/>
            <w:hideMark/>
          </w:tcPr>
          <w:p w14:paraId="0AEB4246"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Pomoc wypłacona</w:t>
            </w:r>
          </w:p>
        </w:tc>
        <w:tc>
          <w:tcPr>
            <w:tcW w:w="992" w:type="dxa"/>
            <w:tcBorders>
              <w:top w:val="nil"/>
              <w:left w:val="nil"/>
              <w:bottom w:val="single" w:sz="4" w:space="0" w:color="auto"/>
              <w:right w:val="single" w:sz="4" w:space="0" w:color="auto"/>
            </w:tcBorders>
            <w:shd w:val="clear" w:color="auto" w:fill="auto"/>
            <w:vAlign w:val="center"/>
            <w:hideMark/>
          </w:tcPr>
          <w:p w14:paraId="7E5A2B34"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Pomoc przyznana</w:t>
            </w:r>
          </w:p>
        </w:tc>
        <w:tc>
          <w:tcPr>
            <w:tcW w:w="992" w:type="dxa"/>
            <w:tcBorders>
              <w:top w:val="nil"/>
              <w:left w:val="nil"/>
              <w:bottom w:val="single" w:sz="4" w:space="0" w:color="auto"/>
              <w:right w:val="single" w:sz="4" w:space="0" w:color="auto"/>
            </w:tcBorders>
            <w:shd w:val="clear" w:color="auto" w:fill="auto"/>
            <w:vAlign w:val="center"/>
            <w:hideMark/>
          </w:tcPr>
          <w:p w14:paraId="6438576F"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Pomoc wypłacona</w:t>
            </w:r>
          </w:p>
        </w:tc>
        <w:tc>
          <w:tcPr>
            <w:tcW w:w="993" w:type="dxa"/>
            <w:tcBorders>
              <w:top w:val="nil"/>
              <w:left w:val="nil"/>
              <w:bottom w:val="single" w:sz="4" w:space="0" w:color="auto"/>
              <w:right w:val="single" w:sz="4" w:space="0" w:color="auto"/>
            </w:tcBorders>
            <w:shd w:val="clear" w:color="auto" w:fill="auto"/>
            <w:vAlign w:val="center"/>
            <w:hideMark/>
          </w:tcPr>
          <w:p w14:paraId="607F2CBE"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Pomoc przyznana</w:t>
            </w:r>
          </w:p>
        </w:tc>
        <w:tc>
          <w:tcPr>
            <w:tcW w:w="992" w:type="dxa"/>
            <w:tcBorders>
              <w:top w:val="nil"/>
              <w:left w:val="nil"/>
              <w:bottom w:val="single" w:sz="4" w:space="0" w:color="auto"/>
              <w:right w:val="single" w:sz="4" w:space="0" w:color="auto"/>
            </w:tcBorders>
            <w:shd w:val="clear" w:color="auto" w:fill="auto"/>
            <w:vAlign w:val="center"/>
            <w:hideMark/>
          </w:tcPr>
          <w:p w14:paraId="09E452B0"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Pomoc wypłacona</w:t>
            </w:r>
          </w:p>
        </w:tc>
        <w:tc>
          <w:tcPr>
            <w:tcW w:w="992" w:type="dxa"/>
            <w:tcBorders>
              <w:top w:val="nil"/>
              <w:left w:val="nil"/>
              <w:bottom w:val="single" w:sz="4" w:space="0" w:color="auto"/>
              <w:right w:val="single" w:sz="4" w:space="0" w:color="auto"/>
            </w:tcBorders>
            <w:shd w:val="clear" w:color="auto" w:fill="auto"/>
            <w:vAlign w:val="center"/>
            <w:hideMark/>
          </w:tcPr>
          <w:p w14:paraId="1744DF5D"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Pomoc przyznana</w:t>
            </w:r>
          </w:p>
        </w:tc>
        <w:tc>
          <w:tcPr>
            <w:tcW w:w="992" w:type="dxa"/>
            <w:tcBorders>
              <w:top w:val="nil"/>
              <w:left w:val="nil"/>
              <w:bottom w:val="single" w:sz="4" w:space="0" w:color="auto"/>
              <w:right w:val="single" w:sz="4" w:space="0" w:color="auto"/>
            </w:tcBorders>
            <w:shd w:val="clear" w:color="auto" w:fill="auto"/>
            <w:vAlign w:val="center"/>
            <w:hideMark/>
          </w:tcPr>
          <w:p w14:paraId="4839B9D1"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Pomoc wypłacona</w:t>
            </w:r>
          </w:p>
        </w:tc>
        <w:tc>
          <w:tcPr>
            <w:tcW w:w="957" w:type="dxa"/>
            <w:tcBorders>
              <w:top w:val="nil"/>
              <w:left w:val="nil"/>
              <w:bottom w:val="single" w:sz="4" w:space="0" w:color="auto"/>
              <w:right w:val="single" w:sz="4" w:space="0" w:color="auto"/>
            </w:tcBorders>
            <w:shd w:val="clear" w:color="auto" w:fill="auto"/>
            <w:vAlign w:val="center"/>
            <w:hideMark/>
          </w:tcPr>
          <w:p w14:paraId="699A6841"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Pomoc przyznana</w:t>
            </w:r>
          </w:p>
        </w:tc>
        <w:tc>
          <w:tcPr>
            <w:tcW w:w="913" w:type="dxa"/>
            <w:tcBorders>
              <w:top w:val="nil"/>
              <w:left w:val="nil"/>
              <w:bottom w:val="single" w:sz="4" w:space="0" w:color="auto"/>
              <w:right w:val="single" w:sz="4" w:space="0" w:color="auto"/>
            </w:tcBorders>
            <w:shd w:val="clear" w:color="auto" w:fill="auto"/>
            <w:vAlign w:val="center"/>
            <w:hideMark/>
          </w:tcPr>
          <w:p w14:paraId="639E83F1" w14:textId="77777777" w:rsidR="00F57B3B" w:rsidRPr="00A22725" w:rsidRDefault="00F57B3B" w:rsidP="00B56B36">
            <w:pPr>
              <w:spacing w:after="0" w:line="360" w:lineRule="auto"/>
              <w:jc w:val="center"/>
              <w:rPr>
                <w:rFonts w:eastAsia="Times New Roman" w:cs="Times New Roman"/>
                <w:b/>
                <w:bCs/>
                <w:color w:val="000000"/>
                <w:sz w:val="16"/>
                <w:szCs w:val="16"/>
                <w:lang w:val="cs-CZ"/>
              </w:rPr>
            </w:pPr>
            <w:r w:rsidRPr="00A22725">
              <w:rPr>
                <w:rFonts w:eastAsia="Times New Roman" w:cs="Times New Roman"/>
                <w:b/>
                <w:bCs/>
                <w:color w:val="000000"/>
                <w:sz w:val="16"/>
                <w:szCs w:val="16"/>
                <w:lang w:val="cs-CZ"/>
              </w:rPr>
              <w:t>Pomoc wypłacona</w:t>
            </w:r>
          </w:p>
        </w:tc>
      </w:tr>
      <w:tr w:rsidR="00F57B3B" w:rsidRPr="00A22725" w14:paraId="77090746" w14:textId="77777777" w:rsidTr="00F57B3B">
        <w:trPr>
          <w:trHeight w:val="450"/>
        </w:trPr>
        <w:tc>
          <w:tcPr>
            <w:tcW w:w="3417" w:type="dxa"/>
            <w:vMerge w:val="restart"/>
            <w:tcBorders>
              <w:top w:val="nil"/>
              <w:left w:val="single" w:sz="4" w:space="0" w:color="auto"/>
              <w:bottom w:val="single" w:sz="4" w:space="0" w:color="000000"/>
              <w:right w:val="single" w:sz="4" w:space="0" w:color="auto"/>
            </w:tcBorders>
            <w:shd w:val="clear" w:color="auto" w:fill="auto"/>
            <w:vAlign w:val="center"/>
            <w:hideMark/>
          </w:tcPr>
          <w:p w14:paraId="3D2593B5"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Wsparcie podejmowania działalności gospodarczej</w:t>
            </w:r>
          </w:p>
        </w:tc>
        <w:tc>
          <w:tcPr>
            <w:tcW w:w="909" w:type="dxa"/>
            <w:vMerge w:val="restart"/>
            <w:tcBorders>
              <w:top w:val="nil"/>
              <w:left w:val="single" w:sz="4" w:space="0" w:color="auto"/>
              <w:bottom w:val="single" w:sz="4" w:space="0" w:color="000000"/>
              <w:right w:val="single" w:sz="4" w:space="0" w:color="auto"/>
            </w:tcBorders>
            <w:shd w:val="clear" w:color="auto" w:fill="auto"/>
            <w:vAlign w:val="center"/>
            <w:hideMark/>
          </w:tcPr>
          <w:p w14:paraId="65A04B9C" w14:textId="5F65FBA3" w:rsidR="00F57B3B" w:rsidRPr="00A22725" w:rsidRDefault="00F57B3B" w:rsidP="001A6D3A">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 xml:space="preserve">3000000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3F9625CB" w14:textId="77777777" w:rsidR="00F57B3B" w:rsidRPr="00A22725" w:rsidRDefault="00F57B3B" w:rsidP="00B56B36">
            <w:pPr>
              <w:spacing w:after="0" w:line="360" w:lineRule="auto"/>
              <w:jc w:val="right"/>
              <w:rPr>
                <w:rFonts w:ascii="Times New Roman" w:eastAsia="Times New Roman" w:hAnsi="Times New Roman" w:cs="Times New Roman"/>
                <w:sz w:val="16"/>
                <w:szCs w:val="16"/>
                <w:lang w:val="cs-CZ"/>
              </w:rPr>
            </w:pPr>
            <w:r w:rsidRPr="00A22725">
              <w:rPr>
                <w:rFonts w:ascii="Times New Roman" w:eastAsia="Times New Roman" w:hAnsi="Times New Roman" w:cs="Times New Roman"/>
                <w:sz w:val="16"/>
                <w:szCs w:val="16"/>
                <w:lang w:val="cs-CZ"/>
              </w:rPr>
              <w:t>550000,00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7E34C378" w14:textId="77777777" w:rsidR="00F57B3B" w:rsidRPr="00A22725" w:rsidRDefault="00F57B3B" w:rsidP="00B56B36">
            <w:pPr>
              <w:spacing w:after="0" w:line="360" w:lineRule="auto"/>
              <w:jc w:val="right"/>
              <w:rPr>
                <w:rFonts w:ascii="Times New Roman" w:eastAsia="Times New Roman" w:hAnsi="Times New Roman" w:cs="Times New Roman"/>
                <w:sz w:val="16"/>
                <w:szCs w:val="16"/>
                <w:lang w:val="cs-CZ"/>
              </w:rPr>
            </w:pPr>
            <w:r w:rsidRPr="00A22725">
              <w:rPr>
                <w:rFonts w:ascii="Times New Roman" w:eastAsia="Times New Roman" w:hAnsi="Times New Roman" w:cs="Times New Roman"/>
                <w:sz w:val="16"/>
                <w:szCs w:val="16"/>
                <w:lang w:val="cs-CZ"/>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493BD3E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1100000,00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173DCBFE"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450000</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14:paraId="38C79F26"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1550000,00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5D31406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1050000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4580BA2F"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2050000,00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7673863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1700000</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14:paraId="48F0264C"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2300000,00</w:t>
            </w:r>
          </w:p>
        </w:tc>
        <w:tc>
          <w:tcPr>
            <w:tcW w:w="913" w:type="dxa"/>
            <w:vMerge w:val="restart"/>
            <w:tcBorders>
              <w:top w:val="nil"/>
              <w:left w:val="single" w:sz="4" w:space="0" w:color="auto"/>
              <w:bottom w:val="single" w:sz="4" w:space="0" w:color="000000"/>
              <w:right w:val="single" w:sz="4" w:space="0" w:color="auto"/>
            </w:tcBorders>
            <w:shd w:val="clear" w:color="auto" w:fill="auto"/>
            <w:vAlign w:val="center"/>
            <w:hideMark/>
          </w:tcPr>
          <w:p w14:paraId="3FFA0E7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1750000</w:t>
            </w:r>
          </w:p>
        </w:tc>
      </w:tr>
      <w:tr w:rsidR="00F57B3B" w:rsidRPr="00A22725" w14:paraId="0AC742E0" w14:textId="77777777" w:rsidTr="00F57B3B">
        <w:trPr>
          <w:trHeight w:val="520"/>
        </w:trPr>
        <w:tc>
          <w:tcPr>
            <w:tcW w:w="3417" w:type="dxa"/>
            <w:vMerge/>
            <w:tcBorders>
              <w:top w:val="nil"/>
              <w:left w:val="single" w:sz="4" w:space="0" w:color="auto"/>
              <w:bottom w:val="single" w:sz="4" w:space="0" w:color="000000"/>
              <w:right w:val="single" w:sz="4" w:space="0" w:color="auto"/>
            </w:tcBorders>
            <w:vAlign w:val="center"/>
            <w:hideMark/>
          </w:tcPr>
          <w:p w14:paraId="3068FCCB" w14:textId="77777777" w:rsidR="00F57B3B" w:rsidRPr="00A22725" w:rsidRDefault="00F57B3B" w:rsidP="00B56B36">
            <w:pPr>
              <w:spacing w:after="0" w:line="360" w:lineRule="auto"/>
              <w:rPr>
                <w:rFonts w:eastAsia="Times New Roman" w:cs="Times New Roman"/>
                <w:color w:val="000000"/>
                <w:sz w:val="16"/>
                <w:szCs w:val="16"/>
                <w:lang w:val="cs-CZ"/>
              </w:rPr>
            </w:pPr>
          </w:p>
        </w:tc>
        <w:tc>
          <w:tcPr>
            <w:tcW w:w="909" w:type="dxa"/>
            <w:vMerge/>
            <w:tcBorders>
              <w:top w:val="nil"/>
              <w:left w:val="single" w:sz="4" w:space="0" w:color="auto"/>
              <w:bottom w:val="single" w:sz="4" w:space="0" w:color="000000"/>
              <w:right w:val="single" w:sz="4" w:space="0" w:color="auto"/>
            </w:tcBorders>
            <w:vAlign w:val="center"/>
            <w:hideMark/>
          </w:tcPr>
          <w:p w14:paraId="46B6D508" w14:textId="77777777" w:rsidR="00F57B3B" w:rsidRPr="00A22725" w:rsidRDefault="00F57B3B" w:rsidP="00B56B36">
            <w:pPr>
              <w:spacing w:after="0" w:line="360" w:lineRule="auto"/>
              <w:rPr>
                <w:rFonts w:eastAsia="Times New Roman" w:cs="Times New Roman"/>
                <w:sz w:val="16"/>
                <w:szCs w:val="16"/>
                <w:lang w:val="cs-CZ"/>
              </w:rPr>
            </w:pPr>
          </w:p>
        </w:tc>
        <w:tc>
          <w:tcPr>
            <w:tcW w:w="851" w:type="dxa"/>
            <w:vMerge/>
            <w:tcBorders>
              <w:top w:val="nil"/>
              <w:left w:val="single" w:sz="4" w:space="0" w:color="auto"/>
              <w:bottom w:val="single" w:sz="4" w:space="0" w:color="000000"/>
              <w:right w:val="single" w:sz="4" w:space="0" w:color="auto"/>
            </w:tcBorders>
            <w:vAlign w:val="center"/>
            <w:hideMark/>
          </w:tcPr>
          <w:p w14:paraId="69D4ECEE" w14:textId="77777777" w:rsidR="00F57B3B" w:rsidRPr="00A22725" w:rsidRDefault="00F57B3B" w:rsidP="00B56B36">
            <w:pPr>
              <w:spacing w:after="0" w:line="360" w:lineRule="auto"/>
              <w:rPr>
                <w:rFonts w:ascii="Times New Roman" w:eastAsia="Times New Roman" w:hAnsi="Times New Roman" w:cs="Times New Roman"/>
                <w:sz w:val="16"/>
                <w:szCs w:val="16"/>
                <w:lang w:val="cs-CZ"/>
              </w:rPr>
            </w:pPr>
          </w:p>
        </w:tc>
        <w:tc>
          <w:tcPr>
            <w:tcW w:w="992" w:type="dxa"/>
            <w:vMerge/>
            <w:tcBorders>
              <w:top w:val="nil"/>
              <w:left w:val="single" w:sz="4" w:space="0" w:color="auto"/>
              <w:bottom w:val="single" w:sz="4" w:space="0" w:color="000000"/>
              <w:right w:val="single" w:sz="4" w:space="0" w:color="auto"/>
            </w:tcBorders>
            <w:vAlign w:val="center"/>
            <w:hideMark/>
          </w:tcPr>
          <w:p w14:paraId="28925714" w14:textId="77777777" w:rsidR="00F57B3B" w:rsidRPr="00A22725" w:rsidRDefault="00F57B3B" w:rsidP="00B56B36">
            <w:pPr>
              <w:spacing w:after="0" w:line="360" w:lineRule="auto"/>
              <w:rPr>
                <w:rFonts w:ascii="Times New Roman" w:eastAsia="Times New Roman" w:hAnsi="Times New Roman" w:cs="Times New Roman"/>
                <w:sz w:val="16"/>
                <w:szCs w:val="16"/>
                <w:lang w:val="cs-CZ"/>
              </w:rPr>
            </w:pPr>
          </w:p>
        </w:tc>
        <w:tc>
          <w:tcPr>
            <w:tcW w:w="992" w:type="dxa"/>
            <w:vMerge/>
            <w:tcBorders>
              <w:top w:val="nil"/>
              <w:left w:val="single" w:sz="4" w:space="0" w:color="auto"/>
              <w:bottom w:val="single" w:sz="4" w:space="0" w:color="000000"/>
              <w:right w:val="single" w:sz="4" w:space="0" w:color="auto"/>
            </w:tcBorders>
            <w:vAlign w:val="center"/>
            <w:hideMark/>
          </w:tcPr>
          <w:p w14:paraId="11237455" w14:textId="77777777" w:rsidR="00F57B3B" w:rsidRPr="00A22725" w:rsidRDefault="00F57B3B" w:rsidP="00B56B36">
            <w:pPr>
              <w:spacing w:after="0" w:line="360" w:lineRule="auto"/>
              <w:rPr>
                <w:rFonts w:eastAsia="Times New Roman" w:cs="Times New Roman"/>
                <w:sz w:val="16"/>
                <w:szCs w:val="16"/>
                <w:lang w:val="cs-CZ"/>
              </w:rPr>
            </w:pPr>
          </w:p>
        </w:tc>
        <w:tc>
          <w:tcPr>
            <w:tcW w:w="992" w:type="dxa"/>
            <w:vMerge/>
            <w:tcBorders>
              <w:top w:val="nil"/>
              <w:left w:val="single" w:sz="4" w:space="0" w:color="auto"/>
              <w:bottom w:val="single" w:sz="4" w:space="0" w:color="000000"/>
              <w:right w:val="single" w:sz="4" w:space="0" w:color="auto"/>
            </w:tcBorders>
            <w:vAlign w:val="center"/>
            <w:hideMark/>
          </w:tcPr>
          <w:p w14:paraId="1832A118" w14:textId="77777777" w:rsidR="00F57B3B" w:rsidRPr="00A22725" w:rsidRDefault="00F57B3B" w:rsidP="00B56B36">
            <w:pPr>
              <w:spacing w:after="0" w:line="360" w:lineRule="auto"/>
              <w:rPr>
                <w:rFonts w:eastAsia="Times New Roman" w:cs="Times New Roman"/>
                <w:sz w:val="16"/>
                <w:szCs w:val="16"/>
                <w:lang w:val="cs-CZ"/>
              </w:rPr>
            </w:pPr>
          </w:p>
        </w:tc>
        <w:tc>
          <w:tcPr>
            <w:tcW w:w="993" w:type="dxa"/>
            <w:vMerge/>
            <w:tcBorders>
              <w:top w:val="nil"/>
              <w:left w:val="single" w:sz="4" w:space="0" w:color="auto"/>
              <w:bottom w:val="single" w:sz="4" w:space="0" w:color="000000"/>
              <w:right w:val="single" w:sz="4" w:space="0" w:color="auto"/>
            </w:tcBorders>
            <w:vAlign w:val="center"/>
            <w:hideMark/>
          </w:tcPr>
          <w:p w14:paraId="695AE2BE" w14:textId="77777777" w:rsidR="00F57B3B" w:rsidRPr="00A22725" w:rsidRDefault="00F57B3B" w:rsidP="00B56B36">
            <w:pPr>
              <w:spacing w:after="0" w:line="360" w:lineRule="auto"/>
              <w:rPr>
                <w:rFonts w:eastAsia="Times New Roman" w:cs="Times New Roman"/>
                <w:sz w:val="16"/>
                <w:szCs w:val="16"/>
                <w:lang w:val="cs-CZ"/>
              </w:rPr>
            </w:pPr>
          </w:p>
        </w:tc>
        <w:tc>
          <w:tcPr>
            <w:tcW w:w="992" w:type="dxa"/>
            <w:vMerge/>
            <w:tcBorders>
              <w:top w:val="nil"/>
              <w:left w:val="single" w:sz="4" w:space="0" w:color="auto"/>
              <w:bottom w:val="single" w:sz="4" w:space="0" w:color="000000"/>
              <w:right w:val="single" w:sz="4" w:space="0" w:color="auto"/>
            </w:tcBorders>
            <w:vAlign w:val="center"/>
            <w:hideMark/>
          </w:tcPr>
          <w:p w14:paraId="5EB988BC" w14:textId="77777777" w:rsidR="00F57B3B" w:rsidRPr="00A22725" w:rsidRDefault="00F57B3B" w:rsidP="00B56B36">
            <w:pPr>
              <w:spacing w:after="0" w:line="360" w:lineRule="auto"/>
              <w:rPr>
                <w:rFonts w:eastAsia="Times New Roman" w:cs="Times New Roman"/>
                <w:sz w:val="16"/>
                <w:szCs w:val="16"/>
                <w:lang w:val="cs-CZ"/>
              </w:rPr>
            </w:pPr>
          </w:p>
        </w:tc>
        <w:tc>
          <w:tcPr>
            <w:tcW w:w="992" w:type="dxa"/>
            <w:vMerge/>
            <w:tcBorders>
              <w:top w:val="nil"/>
              <w:left w:val="single" w:sz="4" w:space="0" w:color="auto"/>
              <w:bottom w:val="single" w:sz="4" w:space="0" w:color="000000"/>
              <w:right w:val="single" w:sz="4" w:space="0" w:color="auto"/>
            </w:tcBorders>
            <w:vAlign w:val="center"/>
            <w:hideMark/>
          </w:tcPr>
          <w:p w14:paraId="0EBF7BDA" w14:textId="77777777" w:rsidR="00F57B3B" w:rsidRPr="00A22725" w:rsidRDefault="00F57B3B" w:rsidP="00B56B36">
            <w:pPr>
              <w:spacing w:after="0" w:line="360" w:lineRule="auto"/>
              <w:rPr>
                <w:rFonts w:eastAsia="Times New Roman" w:cs="Times New Roman"/>
                <w:sz w:val="16"/>
                <w:szCs w:val="16"/>
                <w:lang w:val="cs-CZ"/>
              </w:rPr>
            </w:pPr>
          </w:p>
        </w:tc>
        <w:tc>
          <w:tcPr>
            <w:tcW w:w="992" w:type="dxa"/>
            <w:vMerge/>
            <w:tcBorders>
              <w:top w:val="nil"/>
              <w:left w:val="single" w:sz="4" w:space="0" w:color="auto"/>
              <w:bottom w:val="single" w:sz="4" w:space="0" w:color="000000"/>
              <w:right w:val="single" w:sz="4" w:space="0" w:color="auto"/>
            </w:tcBorders>
            <w:vAlign w:val="center"/>
            <w:hideMark/>
          </w:tcPr>
          <w:p w14:paraId="62FF0EB8" w14:textId="77777777" w:rsidR="00F57B3B" w:rsidRPr="00A22725" w:rsidRDefault="00F57B3B" w:rsidP="00B56B36">
            <w:pPr>
              <w:spacing w:after="0" w:line="360" w:lineRule="auto"/>
              <w:rPr>
                <w:rFonts w:eastAsia="Times New Roman" w:cs="Times New Roman"/>
                <w:sz w:val="16"/>
                <w:szCs w:val="16"/>
                <w:lang w:val="cs-CZ"/>
              </w:rPr>
            </w:pPr>
          </w:p>
        </w:tc>
        <w:tc>
          <w:tcPr>
            <w:tcW w:w="957" w:type="dxa"/>
            <w:vMerge/>
            <w:tcBorders>
              <w:top w:val="nil"/>
              <w:left w:val="single" w:sz="4" w:space="0" w:color="auto"/>
              <w:bottom w:val="single" w:sz="4" w:space="0" w:color="000000"/>
              <w:right w:val="single" w:sz="4" w:space="0" w:color="auto"/>
            </w:tcBorders>
            <w:vAlign w:val="center"/>
            <w:hideMark/>
          </w:tcPr>
          <w:p w14:paraId="6DE48F58" w14:textId="77777777" w:rsidR="00F57B3B" w:rsidRPr="00A22725" w:rsidRDefault="00F57B3B" w:rsidP="00B56B36">
            <w:pPr>
              <w:spacing w:after="0" w:line="360" w:lineRule="auto"/>
              <w:rPr>
                <w:rFonts w:eastAsia="Times New Roman" w:cs="Times New Roman"/>
                <w:sz w:val="16"/>
                <w:szCs w:val="16"/>
                <w:lang w:val="cs-CZ"/>
              </w:rPr>
            </w:pPr>
          </w:p>
        </w:tc>
        <w:tc>
          <w:tcPr>
            <w:tcW w:w="913" w:type="dxa"/>
            <w:vMerge/>
            <w:tcBorders>
              <w:top w:val="nil"/>
              <w:left w:val="single" w:sz="4" w:space="0" w:color="auto"/>
              <w:bottom w:val="single" w:sz="4" w:space="0" w:color="000000"/>
              <w:right w:val="single" w:sz="4" w:space="0" w:color="auto"/>
            </w:tcBorders>
            <w:vAlign w:val="center"/>
            <w:hideMark/>
          </w:tcPr>
          <w:p w14:paraId="745C0F63" w14:textId="77777777" w:rsidR="00F57B3B" w:rsidRPr="00A22725" w:rsidRDefault="00F57B3B" w:rsidP="00B56B36">
            <w:pPr>
              <w:spacing w:after="0" w:line="360" w:lineRule="auto"/>
              <w:rPr>
                <w:rFonts w:eastAsia="Times New Roman" w:cs="Times New Roman"/>
                <w:sz w:val="16"/>
                <w:szCs w:val="16"/>
                <w:lang w:val="cs-CZ"/>
              </w:rPr>
            </w:pPr>
          </w:p>
        </w:tc>
      </w:tr>
      <w:tr w:rsidR="00F57B3B" w:rsidRPr="00A22725" w14:paraId="56C1941A" w14:textId="77777777" w:rsidTr="0069446C">
        <w:trPr>
          <w:trHeight w:val="520"/>
        </w:trPr>
        <w:tc>
          <w:tcPr>
            <w:tcW w:w="3417" w:type="dxa"/>
            <w:tcBorders>
              <w:top w:val="nil"/>
              <w:left w:val="single" w:sz="4" w:space="0" w:color="auto"/>
              <w:bottom w:val="single" w:sz="4" w:space="0" w:color="000000"/>
              <w:right w:val="single" w:sz="4" w:space="0" w:color="auto"/>
            </w:tcBorders>
            <w:vAlign w:val="bottom"/>
          </w:tcPr>
          <w:p w14:paraId="6E7F9B3D" w14:textId="26C68F99"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Rozwijanie działalności gospodarczej -</w:t>
            </w:r>
            <w:r w:rsidRPr="00A22725">
              <w:rPr>
                <w:rFonts w:eastAsia="Times New Roman" w:cs="Times New Roman"/>
                <w:color w:val="000000"/>
                <w:sz w:val="16"/>
                <w:szCs w:val="16"/>
                <w:lang w:val="cs-CZ"/>
              </w:rPr>
              <w:br/>
              <w:t>Dotacje inwestycyjne dla działających przedsiębiorstw związane z utworzeniem nowych miejsc pracy</w:t>
            </w:r>
          </w:p>
        </w:tc>
        <w:tc>
          <w:tcPr>
            <w:tcW w:w="909" w:type="dxa"/>
            <w:tcBorders>
              <w:top w:val="nil"/>
              <w:left w:val="single" w:sz="4" w:space="0" w:color="auto"/>
              <w:bottom w:val="single" w:sz="4" w:space="0" w:color="000000"/>
              <w:right w:val="single" w:sz="4" w:space="0" w:color="auto"/>
            </w:tcBorders>
            <w:vAlign w:val="center"/>
          </w:tcPr>
          <w:p w14:paraId="307352D8" w14:textId="66737B39" w:rsidR="00F57B3B" w:rsidRPr="00A22725" w:rsidRDefault="00F57B3B" w:rsidP="001A6D3A">
            <w:pPr>
              <w:spacing w:after="0" w:line="360" w:lineRule="auto"/>
              <w:rPr>
                <w:rFonts w:eastAsia="Times New Roman" w:cs="Times New Roman"/>
                <w:sz w:val="16"/>
                <w:szCs w:val="16"/>
                <w:lang w:val="cs-CZ"/>
              </w:rPr>
            </w:pPr>
            <w:r w:rsidRPr="00A22725">
              <w:rPr>
                <w:rFonts w:eastAsia="Times New Roman" w:cs="Times New Roman"/>
                <w:sz w:val="16"/>
                <w:szCs w:val="16"/>
                <w:lang w:val="cs-CZ"/>
              </w:rPr>
              <w:t xml:space="preserve">3221830                   </w:t>
            </w:r>
          </w:p>
        </w:tc>
        <w:tc>
          <w:tcPr>
            <w:tcW w:w="851" w:type="dxa"/>
            <w:tcBorders>
              <w:top w:val="nil"/>
              <w:left w:val="single" w:sz="4" w:space="0" w:color="auto"/>
              <w:bottom w:val="single" w:sz="4" w:space="0" w:color="000000"/>
              <w:right w:val="single" w:sz="4" w:space="0" w:color="auto"/>
            </w:tcBorders>
            <w:vAlign w:val="center"/>
          </w:tcPr>
          <w:p w14:paraId="533E00A9" w14:textId="7BF54E65" w:rsidR="00F57B3B" w:rsidRPr="00A22725" w:rsidRDefault="00F57B3B" w:rsidP="00B56B36">
            <w:pPr>
              <w:spacing w:after="0" w:line="360" w:lineRule="auto"/>
              <w:rPr>
                <w:rFonts w:ascii="Times New Roman" w:eastAsia="Times New Roman" w:hAnsi="Times New Roman" w:cs="Times New Roman"/>
                <w:sz w:val="16"/>
                <w:szCs w:val="16"/>
                <w:lang w:val="cs-CZ"/>
              </w:rPr>
            </w:pPr>
            <w:r w:rsidRPr="00A22725">
              <w:rPr>
                <w:rFonts w:ascii="Times New Roman" w:eastAsia="Times New Roman" w:hAnsi="Times New Roman" w:cs="Times New Roman"/>
                <w:sz w:val="16"/>
                <w:szCs w:val="16"/>
                <w:lang w:val="cs-CZ"/>
              </w:rPr>
              <w:t>0,00</w:t>
            </w:r>
          </w:p>
        </w:tc>
        <w:tc>
          <w:tcPr>
            <w:tcW w:w="992" w:type="dxa"/>
            <w:tcBorders>
              <w:top w:val="nil"/>
              <w:left w:val="single" w:sz="4" w:space="0" w:color="auto"/>
              <w:bottom w:val="single" w:sz="4" w:space="0" w:color="000000"/>
              <w:right w:val="single" w:sz="4" w:space="0" w:color="auto"/>
            </w:tcBorders>
            <w:vAlign w:val="center"/>
          </w:tcPr>
          <w:p w14:paraId="0CAC2538" w14:textId="0CCD61F8" w:rsidR="00F57B3B" w:rsidRPr="00A22725" w:rsidRDefault="00F57B3B" w:rsidP="00B56B36">
            <w:pPr>
              <w:spacing w:after="0" w:line="360" w:lineRule="auto"/>
              <w:rPr>
                <w:rFonts w:ascii="Times New Roman" w:eastAsia="Times New Roman" w:hAnsi="Times New Roman" w:cs="Times New Roman"/>
                <w:sz w:val="16"/>
                <w:szCs w:val="16"/>
                <w:lang w:val="cs-CZ"/>
              </w:rPr>
            </w:pPr>
            <w:r w:rsidRPr="00A22725">
              <w:rPr>
                <w:rFonts w:ascii="Times New Roman" w:eastAsia="Times New Roman" w:hAnsi="Times New Roman" w:cs="Times New Roman"/>
                <w:sz w:val="16"/>
                <w:szCs w:val="16"/>
                <w:lang w:val="cs-CZ"/>
              </w:rPr>
              <w:t>0</w:t>
            </w:r>
          </w:p>
        </w:tc>
        <w:tc>
          <w:tcPr>
            <w:tcW w:w="992" w:type="dxa"/>
            <w:tcBorders>
              <w:top w:val="nil"/>
              <w:left w:val="single" w:sz="4" w:space="0" w:color="auto"/>
              <w:bottom w:val="single" w:sz="4" w:space="0" w:color="000000"/>
              <w:right w:val="single" w:sz="4" w:space="0" w:color="auto"/>
            </w:tcBorders>
            <w:vAlign w:val="center"/>
          </w:tcPr>
          <w:p w14:paraId="431C964F" w14:textId="3E342283" w:rsidR="00F57B3B" w:rsidRPr="00A22725" w:rsidRDefault="00F57B3B" w:rsidP="00B56B36">
            <w:pPr>
              <w:spacing w:after="0" w:line="360" w:lineRule="auto"/>
              <w:rPr>
                <w:rFonts w:eastAsia="Times New Roman" w:cs="Times New Roman"/>
                <w:sz w:val="16"/>
                <w:szCs w:val="16"/>
                <w:lang w:val="cs-CZ"/>
              </w:rPr>
            </w:pPr>
            <w:r w:rsidRPr="00A22725">
              <w:rPr>
                <w:rFonts w:eastAsia="Times New Roman" w:cs="Times New Roman"/>
                <w:sz w:val="16"/>
                <w:szCs w:val="16"/>
                <w:lang w:val="cs-CZ"/>
              </w:rPr>
              <w:t>499790,00</w:t>
            </w:r>
          </w:p>
        </w:tc>
        <w:tc>
          <w:tcPr>
            <w:tcW w:w="992" w:type="dxa"/>
            <w:tcBorders>
              <w:top w:val="nil"/>
              <w:left w:val="single" w:sz="4" w:space="0" w:color="auto"/>
              <w:bottom w:val="single" w:sz="4" w:space="0" w:color="000000"/>
              <w:right w:val="single" w:sz="4" w:space="0" w:color="auto"/>
            </w:tcBorders>
            <w:vAlign w:val="center"/>
          </w:tcPr>
          <w:p w14:paraId="3ABF1AAF" w14:textId="711CD700" w:rsidR="00F57B3B" w:rsidRPr="00A22725" w:rsidRDefault="00F57B3B" w:rsidP="00B56B36">
            <w:pPr>
              <w:spacing w:after="0" w:line="360" w:lineRule="auto"/>
              <w:rPr>
                <w:rFonts w:eastAsia="Times New Roman" w:cs="Times New Roman"/>
                <w:sz w:val="16"/>
                <w:szCs w:val="16"/>
                <w:lang w:val="cs-CZ"/>
              </w:rPr>
            </w:pPr>
            <w:r w:rsidRPr="00A22725">
              <w:rPr>
                <w:rFonts w:eastAsia="Times New Roman" w:cs="Times New Roman"/>
                <w:sz w:val="16"/>
                <w:szCs w:val="16"/>
                <w:lang w:val="cs-CZ"/>
              </w:rPr>
              <w:t>0</w:t>
            </w:r>
          </w:p>
        </w:tc>
        <w:tc>
          <w:tcPr>
            <w:tcW w:w="993" w:type="dxa"/>
            <w:tcBorders>
              <w:top w:val="nil"/>
              <w:left w:val="single" w:sz="4" w:space="0" w:color="auto"/>
              <w:bottom w:val="single" w:sz="4" w:space="0" w:color="000000"/>
              <w:right w:val="single" w:sz="4" w:space="0" w:color="auto"/>
            </w:tcBorders>
            <w:vAlign w:val="center"/>
          </w:tcPr>
          <w:p w14:paraId="506F7813" w14:textId="7A710BEA" w:rsidR="00F57B3B" w:rsidRPr="00A22725" w:rsidRDefault="00F57B3B" w:rsidP="00B56B36">
            <w:pPr>
              <w:spacing w:after="0" w:line="360" w:lineRule="auto"/>
              <w:rPr>
                <w:rFonts w:eastAsia="Times New Roman" w:cs="Times New Roman"/>
                <w:sz w:val="16"/>
                <w:szCs w:val="16"/>
                <w:lang w:val="cs-CZ"/>
              </w:rPr>
            </w:pPr>
            <w:r w:rsidRPr="00A22725">
              <w:rPr>
                <w:rFonts w:eastAsia="Times New Roman" w:cs="Times New Roman"/>
                <w:sz w:val="16"/>
                <w:szCs w:val="16"/>
                <w:lang w:val="cs-CZ"/>
              </w:rPr>
              <w:t>996325,00</w:t>
            </w:r>
          </w:p>
        </w:tc>
        <w:tc>
          <w:tcPr>
            <w:tcW w:w="992" w:type="dxa"/>
            <w:tcBorders>
              <w:top w:val="nil"/>
              <w:left w:val="single" w:sz="4" w:space="0" w:color="auto"/>
              <w:bottom w:val="single" w:sz="4" w:space="0" w:color="000000"/>
              <w:right w:val="single" w:sz="4" w:space="0" w:color="auto"/>
            </w:tcBorders>
            <w:vAlign w:val="center"/>
          </w:tcPr>
          <w:p w14:paraId="5F5E5C33" w14:textId="5DE30605" w:rsidR="00F57B3B" w:rsidRPr="00A22725" w:rsidRDefault="00F57B3B" w:rsidP="00B56B36">
            <w:pPr>
              <w:spacing w:after="0" w:line="360" w:lineRule="auto"/>
              <w:rPr>
                <w:rFonts w:eastAsia="Times New Roman" w:cs="Times New Roman"/>
                <w:sz w:val="16"/>
                <w:szCs w:val="16"/>
                <w:lang w:val="cs-CZ"/>
              </w:rPr>
            </w:pPr>
            <w:r w:rsidRPr="00A22725">
              <w:rPr>
                <w:rFonts w:eastAsia="Times New Roman" w:cs="Times New Roman"/>
                <w:sz w:val="16"/>
                <w:szCs w:val="16"/>
                <w:lang w:val="cs-CZ"/>
              </w:rPr>
              <w:t>200000</w:t>
            </w:r>
          </w:p>
        </w:tc>
        <w:tc>
          <w:tcPr>
            <w:tcW w:w="992" w:type="dxa"/>
            <w:tcBorders>
              <w:top w:val="nil"/>
              <w:left w:val="single" w:sz="4" w:space="0" w:color="auto"/>
              <w:bottom w:val="single" w:sz="4" w:space="0" w:color="000000"/>
              <w:right w:val="single" w:sz="4" w:space="0" w:color="auto"/>
            </w:tcBorders>
            <w:vAlign w:val="center"/>
          </w:tcPr>
          <w:p w14:paraId="4203EE90" w14:textId="696ACAF3" w:rsidR="00F57B3B" w:rsidRPr="00A22725" w:rsidRDefault="00F57B3B" w:rsidP="00B56B36">
            <w:pPr>
              <w:spacing w:after="0" w:line="360" w:lineRule="auto"/>
              <w:rPr>
                <w:rFonts w:eastAsia="Times New Roman" w:cs="Times New Roman"/>
                <w:sz w:val="16"/>
                <w:szCs w:val="16"/>
                <w:lang w:val="cs-CZ"/>
              </w:rPr>
            </w:pPr>
            <w:r w:rsidRPr="00A22725">
              <w:rPr>
                <w:rFonts w:eastAsia="Times New Roman" w:cs="Times New Roman"/>
                <w:sz w:val="16"/>
                <w:szCs w:val="16"/>
                <w:lang w:val="cs-CZ"/>
              </w:rPr>
              <w:t>2366016,00</w:t>
            </w:r>
          </w:p>
        </w:tc>
        <w:tc>
          <w:tcPr>
            <w:tcW w:w="992" w:type="dxa"/>
            <w:tcBorders>
              <w:top w:val="nil"/>
              <w:left w:val="single" w:sz="4" w:space="0" w:color="auto"/>
              <w:bottom w:val="single" w:sz="4" w:space="0" w:color="000000"/>
              <w:right w:val="single" w:sz="4" w:space="0" w:color="auto"/>
            </w:tcBorders>
            <w:vAlign w:val="center"/>
          </w:tcPr>
          <w:p w14:paraId="2BE3E294" w14:textId="40F8C403" w:rsidR="00F57B3B" w:rsidRPr="00A22725" w:rsidRDefault="00F57B3B" w:rsidP="00B56B36">
            <w:pPr>
              <w:spacing w:after="0" w:line="360" w:lineRule="auto"/>
              <w:rPr>
                <w:rFonts w:eastAsia="Times New Roman" w:cs="Times New Roman"/>
                <w:sz w:val="16"/>
                <w:szCs w:val="16"/>
                <w:lang w:val="cs-CZ"/>
              </w:rPr>
            </w:pPr>
            <w:r w:rsidRPr="00A22725">
              <w:rPr>
                <w:rFonts w:eastAsia="Times New Roman" w:cs="Times New Roman"/>
                <w:sz w:val="16"/>
                <w:szCs w:val="16"/>
                <w:lang w:val="cs-CZ"/>
              </w:rPr>
              <w:t>494939,99</w:t>
            </w:r>
          </w:p>
        </w:tc>
        <w:tc>
          <w:tcPr>
            <w:tcW w:w="957" w:type="dxa"/>
            <w:tcBorders>
              <w:top w:val="nil"/>
              <w:left w:val="single" w:sz="4" w:space="0" w:color="auto"/>
              <w:bottom w:val="single" w:sz="4" w:space="0" w:color="000000"/>
              <w:right w:val="single" w:sz="4" w:space="0" w:color="auto"/>
            </w:tcBorders>
            <w:vAlign w:val="center"/>
          </w:tcPr>
          <w:p w14:paraId="6078208E" w14:textId="22848AF9" w:rsidR="00F57B3B" w:rsidRPr="00A22725" w:rsidRDefault="00F57B3B" w:rsidP="00B56B36">
            <w:pPr>
              <w:spacing w:after="0" w:line="360" w:lineRule="auto"/>
              <w:rPr>
                <w:rFonts w:eastAsia="Times New Roman" w:cs="Times New Roman"/>
                <w:sz w:val="16"/>
                <w:szCs w:val="16"/>
                <w:lang w:val="cs-CZ"/>
              </w:rPr>
            </w:pPr>
            <w:r w:rsidRPr="00A22725">
              <w:rPr>
                <w:rFonts w:eastAsia="Times New Roman" w:cs="Times New Roman"/>
                <w:sz w:val="16"/>
                <w:szCs w:val="16"/>
                <w:lang w:val="cs-CZ"/>
              </w:rPr>
              <w:t>2426110,00</w:t>
            </w:r>
          </w:p>
        </w:tc>
        <w:tc>
          <w:tcPr>
            <w:tcW w:w="913" w:type="dxa"/>
            <w:tcBorders>
              <w:top w:val="nil"/>
              <w:left w:val="single" w:sz="4" w:space="0" w:color="auto"/>
              <w:bottom w:val="single" w:sz="4" w:space="0" w:color="000000"/>
              <w:right w:val="single" w:sz="4" w:space="0" w:color="auto"/>
            </w:tcBorders>
            <w:vAlign w:val="center"/>
          </w:tcPr>
          <w:p w14:paraId="7B85CACA" w14:textId="51D42ACD" w:rsidR="00F57B3B" w:rsidRPr="00A22725" w:rsidRDefault="00F57B3B" w:rsidP="00B56B36">
            <w:pPr>
              <w:spacing w:after="0" w:line="360" w:lineRule="auto"/>
              <w:rPr>
                <w:rFonts w:eastAsia="Times New Roman" w:cs="Times New Roman"/>
                <w:sz w:val="16"/>
                <w:szCs w:val="16"/>
                <w:lang w:val="cs-CZ"/>
              </w:rPr>
            </w:pPr>
            <w:r w:rsidRPr="00A22725">
              <w:rPr>
                <w:rFonts w:eastAsia="Times New Roman" w:cs="Times New Roman"/>
                <w:sz w:val="16"/>
                <w:szCs w:val="16"/>
                <w:lang w:val="cs-CZ"/>
              </w:rPr>
              <w:t>1191651,98</w:t>
            </w:r>
          </w:p>
        </w:tc>
      </w:tr>
      <w:tr w:rsidR="00F57B3B" w:rsidRPr="00A22725" w14:paraId="76216FA6" w14:textId="77777777" w:rsidTr="00F57B3B">
        <w:trPr>
          <w:trHeight w:val="450"/>
        </w:trPr>
        <w:tc>
          <w:tcPr>
            <w:tcW w:w="3417" w:type="dxa"/>
            <w:vMerge w:val="restart"/>
            <w:tcBorders>
              <w:top w:val="nil"/>
              <w:left w:val="single" w:sz="4" w:space="0" w:color="auto"/>
              <w:bottom w:val="single" w:sz="4" w:space="0" w:color="000000"/>
              <w:right w:val="single" w:sz="4" w:space="0" w:color="auto"/>
            </w:tcBorders>
            <w:shd w:val="clear" w:color="auto" w:fill="auto"/>
            <w:vAlign w:val="center"/>
            <w:hideMark/>
          </w:tcPr>
          <w:p w14:paraId="4B7A9776"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Szkolenia  podnoszące kompetencje osób planujących rozpoczęcie działalności gospodarczej, przedsiębiorców i ich pracowników</w:t>
            </w:r>
          </w:p>
        </w:tc>
        <w:tc>
          <w:tcPr>
            <w:tcW w:w="909" w:type="dxa"/>
            <w:vMerge w:val="restart"/>
            <w:tcBorders>
              <w:top w:val="nil"/>
              <w:left w:val="single" w:sz="4" w:space="0" w:color="auto"/>
              <w:bottom w:val="single" w:sz="4" w:space="0" w:color="000000"/>
              <w:right w:val="single" w:sz="4" w:space="0" w:color="auto"/>
            </w:tcBorders>
            <w:shd w:val="clear" w:color="auto" w:fill="auto"/>
            <w:vAlign w:val="center"/>
            <w:hideMark/>
          </w:tcPr>
          <w:p w14:paraId="39116308" w14:textId="774B1FD5" w:rsidR="00F57B3B" w:rsidRPr="00A22725" w:rsidRDefault="00F57B3B" w:rsidP="001A6D3A">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 xml:space="preserve">47043                        </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15E9C450" w14:textId="77777777" w:rsidR="00F57B3B" w:rsidRPr="00A22725" w:rsidRDefault="00F57B3B" w:rsidP="00B56B36">
            <w:pPr>
              <w:spacing w:after="0" w:line="360" w:lineRule="auto"/>
              <w:jc w:val="right"/>
              <w:rPr>
                <w:rFonts w:ascii="Times New Roman" w:eastAsia="Times New Roman" w:hAnsi="Times New Roman" w:cs="Times New Roman"/>
                <w:sz w:val="16"/>
                <w:szCs w:val="16"/>
                <w:lang w:val="cs-CZ"/>
              </w:rPr>
            </w:pPr>
            <w:r w:rsidRPr="00A22725">
              <w:rPr>
                <w:rFonts w:ascii="Times New Roman" w:eastAsia="Times New Roman" w:hAnsi="Times New Roman" w:cs="Times New Roman"/>
                <w:sz w:val="16"/>
                <w:szCs w:val="16"/>
                <w:lang w:val="cs-CZ"/>
              </w:rPr>
              <w:t>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441CF625" w14:textId="77777777" w:rsidR="00F57B3B" w:rsidRPr="00A22725" w:rsidRDefault="00F57B3B" w:rsidP="00B56B36">
            <w:pPr>
              <w:spacing w:after="0" w:line="360" w:lineRule="auto"/>
              <w:jc w:val="right"/>
              <w:rPr>
                <w:rFonts w:ascii="Times New Roman" w:eastAsia="Times New Roman" w:hAnsi="Times New Roman" w:cs="Times New Roman"/>
                <w:sz w:val="16"/>
                <w:szCs w:val="16"/>
                <w:lang w:val="cs-CZ"/>
              </w:rPr>
            </w:pPr>
            <w:r w:rsidRPr="00A22725">
              <w:rPr>
                <w:rFonts w:ascii="Times New Roman" w:eastAsia="Times New Roman" w:hAnsi="Times New Roman" w:cs="Times New Roman"/>
                <w:sz w:val="16"/>
                <w:szCs w:val="16"/>
                <w:lang w:val="cs-CZ"/>
              </w:rPr>
              <w:t>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261BD56A"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14D71389"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14:paraId="1A1521F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37C41D1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47043,00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799C4BC6"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7C13DE0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47043,00</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14:paraId="21393FA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13" w:type="dxa"/>
            <w:vMerge w:val="restart"/>
            <w:tcBorders>
              <w:top w:val="nil"/>
              <w:left w:val="single" w:sz="4" w:space="0" w:color="auto"/>
              <w:bottom w:val="single" w:sz="4" w:space="0" w:color="000000"/>
              <w:right w:val="single" w:sz="4" w:space="0" w:color="auto"/>
            </w:tcBorders>
            <w:shd w:val="clear" w:color="auto" w:fill="auto"/>
            <w:vAlign w:val="center"/>
            <w:hideMark/>
          </w:tcPr>
          <w:p w14:paraId="2C4BE1C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47043,00</w:t>
            </w:r>
          </w:p>
        </w:tc>
      </w:tr>
      <w:tr w:rsidR="00F57B3B" w:rsidRPr="00A22725" w14:paraId="19254CF8" w14:textId="77777777" w:rsidTr="00F57B3B">
        <w:trPr>
          <w:trHeight w:val="450"/>
        </w:trPr>
        <w:tc>
          <w:tcPr>
            <w:tcW w:w="3417" w:type="dxa"/>
            <w:vMerge/>
            <w:tcBorders>
              <w:top w:val="nil"/>
              <w:left w:val="single" w:sz="4" w:space="0" w:color="auto"/>
              <w:bottom w:val="single" w:sz="4" w:space="0" w:color="000000"/>
              <w:right w:val="single" w:sz="4" w:space="0" w:color="auto"/>
            </w:tcBorders>
            <w:vAlign w:val="center"/>
            <w:hideMark/>
          </w:tcPr>
          <w:p w14:paraId="7BC523C5" w14:textId="77777777" w:rsidR="00F57B3B" w:rsidRPr="00A22725" w:rsidRDefault="00F57B3B" w:rsidP="00B56B36">
            <w:pPr>
              <w:spacing w:after="0" w:line="360" w:lineRule="auto"/>
              <w:rPr>
                <w:rFonts w:eastAsia="Times New Roman" w:cs="Times New Roman"/>
                <w:color w:val="000000"/>
                <w:sz w:val="16"/>
                <w:szCs w:val="16"/>
                <w:lang w:val="cs-CZ"/>
              </w:rPr>
            </w:pPr>
          </w:p>
        </w:tc>
        <w:tc>
          <w:tcPr>
            <w:tcW w:w="909" w:type="dxa"/>
            <w:vMerge/>
            <w:tcBorders>
              <w:top w:val="nil"/>
              <w:left w:val="single" w:sz="4" w:space="0" w:color="auto"/>
              <w:bottom w:val="single" w:sz="4" w:space="0" w:color="000000"/>
              <w:right w:val="single" w:sz="4" w:space="0" w:color="auto"/>
            </w:tcBorders>
            <w:vAlign w:val="center"/>
            <w:hideMark/>
          </w:tcPr>
          <w:p w14:paraId="54FA2F21" w14:textId="77777777" w:rsidR="00F57B3B" w:rsidRPr="00A22725" w:rsidRDefault="00F57B3B" w:rsidP="00B56B36">
            <w:pPr>
              <w:spacing w:after="0" w:line="360" w:lineRule="auto"/>
              <w:rPr>
                <w:rFonts w:eastAsia="Times New Roman" w:cs="Times New Roman"/>
                <w:sz w:val="16"/>
                <w:szCs w:val="16"/>
                <w:lang w:val="cs-CZ"/>
              </w:rPr>
            </w:pPr>
          </w:p>
        </w:tc>
        <w:tc>
          <w:tcPr>
            <w:tcW w:w="851" w:type="dxa"/>
            <w:vMerge/>
            <w:tcBorders>
              <w:top w:val="nil"/>
              <w:left w:val="single" w:sz="4" w:space="0" w:color="auto"/>
              <w:bottom w:val="single" w:sz="4" w:space="0" w:color="000000"/>
              <w:right w:val="single" w:sz="4" w:space="0" w:color="auto"/>
            </w:tcBorders>
            <w:vAlign w:val="center"/>
            <w:hideMark/>
          </w:tcPr>
          <w:p w14:paraId="66EEB86F" w14:textId="77777777" w:rsidR="00F57B3B" w:rsidRPr="00A22725" w:rsidRDefault="00F57B3B" w:rsidP="00B56B36">
            <w:pPr>
              <w:spacing w:after="0" w:line="360" w:lineRule="auto"/>
              <w:rPr>
                <w:rFonts w:ascii="Times New Roman" w:eastAsia="Times New Roman" w:hAnsi="Times New Roman" w:cs="Times New Roman"/>
                <w:sz w:val="16"/>
                <w:szCs w:val="16"/>
                <w:lang w:val="cs-CZ"/>
              </w:rPr>
            </w:pPr>
          </w:p>
        </w:tc>
        <w:tc>
          <w:tcPr>
            <w:tcW w:w="992" w:type="dxa"/>
            <w:vMerge/>
            <w:tcBorders>
              <w:top w:val="nil"/>
              <w:left w:val="single" w:sz="4" w:space="0" w:color="auto"/>
              <w:bottom w:val="single" w:sz="4" w:space="0" w:color="000000"/>
              <w:right w:val="single" w:sz="4" w:space="0" w:color="auto"/>
            </w:tcBorders>
            <w:vAlign w:val="center"/>
            <w:hideMark/>
          </w:tcPr>
          <w:p w14:paraId="6F266193" w14:textId="77777777" w:rsidR="00F57B3B" w:rsidRPr="00A22725" w:rsidRDefault="00F57B3B" w:rsidP="00B56B36">
            <w:pPr>
              <w:spacing w:after="0" w:line="360" w:lineRule="auto"/>
              <w:rPr>
                <w:rFonts w:ascii="Times New Roman" w:eastAsia="Times New Roman" w:hAnsi="Times New Roman" w:cs="Times New Roman"/>
                <w:sz w:val="16"/>
                <w:szCs w:val="16"/>
                <w:lang w:val="cs-CZ"/>
              </w:rPr>
            </w:pPr>
          </w:p>
        </w:tc>
        <w:tc>
          <w:tcPr>
            <w:tcW w:w="992" w:type="dxa"/>
            <w:vMerge/>
            <w:tcBorders>
              <w:top w:val="nil"/>
              <w:left w:val="single" w:sz="4" w:space="0" w:color="auto"/>
              <w:bottom w:val="single" w:sz="4" w:space="0" w:color="000000"/>
              <w:right w:val="single" w:sz="4" w:space="0" w:color="auto"/>
            </w:tcBorders>
            <w:vAlign w:val="center"/>
            <w:hideMark/>
          </w:tcPr>
          <w:p w14:paraId="2E7A29C8" w14:textId="77777777" w:rsidR="00F57B3B" w:rsidRPr="00A22725" w:rsidRDefault="00F57B3B" w:rsidP="00B56B36">
            <w:pPr>
              <w:spacing w:after="0" w:line="360" w:lineRule="auto"/>
              <w:rPr>
                <w:rFonts w:eastAsia="Times New Roman" w:cs="Times New Roman"/>
                <w:sz w:val="16"/>
                <w:szCs w:val="16"/>
                <w:lang w:val="cs-CZ"/>
              </w:rPr>
            </w:pPr>
          </w:p>
        </w:tc>
        <w:tc>
          <w:tcPr>
            <w:tcW w:w="992" w:type="dxa"/>
            <w:vMerge/>
            <w:tcBorders>
              <w:top w:val="nil"/>
              <w:left w:val="single" w:sz="4" w:space="0" w:color="auto"/>
              <w:bottom w:val="single" w:sz="4" w:space="0" w:color="000000"/>
              <w:right w:val="single" w:sz="4" w:space="0" w:color="auto"/>
            </w:tcBorders>
            <w:vAlign w:val="center"/>
            <w:hideMark/>
          </w:tcPr>
          <w:p w14:paraId="1FA1AE5B" w14:textId="77777777" w:rsidR="00F57B3B" w:rsidRPr="00A22725" w:rsidRDefault="00F57B3B" w:rsidP="00B56B36">
            <w:pPr>
              <w:spacing w:after="0" w:line="360" w:lineRule="auto"/>
              <w:rPr>
                <w:rFonts w:eastAsia="Times New Roman" w:cs="Times New Roman"/>
                <w:sz w:val="16"/>
                <w:szCs w:val="16"/>
                <w:lang w:val="cs-CZ"/>
              </w:rPr>
            </w:pPr>
          </w:p>
        </w:tc>
        <w:tc>
          <w:tcPr>
            <w:tcW w:w="993" w:type="dxa"/>
            <w:vMerge/>
            <w:tcBorders>
              <w:top w:val="nil"/>
              <w:left w:val="single" w:sz="4" w:space="0" w:color="auto"/>
              <w:bottom w:val="single" w:sz="4" w:space="0" w:color="000000"/>
              <w:right w:val="single" w:sz="4" w:space="0" w:color="auto"/>
            </w:tcBorders>
            <w:vAlign w:val="center"/>
            <w:hideMark/>
          </w:tcPr>
          <w:p w14:paraId="18AAA497" w14:textId="77777777" w:rsidR="00F57B3B" w:rsidRPr="00A22725" w:rsidRDefault="00F57B3B" w:rsidP="00B56B36">
            <w:pPr>
              <w:spacing w:after="0" w:line="360" w:lineRule="auto"/>
              <w:rPr>
                <w:rFonts w:eastAsia="Times New Roman" w:cs="Times New Roman"/>
                <w:sz w:val="16"/>
                <w:szCs w:val="16"/>
                <w:lang w:val="cs-CZ"/>
              </w:rPr>
            </w:pPr>
          </w:p>
        </w:tc>
        <w:tc>
          <w:tcPr>
            <w:tcW w:w="992" w:type="dxa"/>
            <w:vMerge/>
            <w:tcBorders>
              <w:top w:val="nil"/>
              <w:left w:val="single" w:sz="4" w:space="0" w:color="auto"/>
              <w:bottom w:val="single" w:sz="4" w:space="0" w:color="000000"/>
              <w:right w:val="single" w:sz="4" w:space="0" w:color="auto"/>
            </w:tcBorders>
            <w:vAlign w:val="center"/>
            <w:hideMark/>
          </w:tcPr>
          <w:p w14:paraId="6578EBED" w14:textId="77777777" w:rsidR="00F57B3B" w:rsidRPr="00A22725" w:rsidRDefault="00F57B3B" w:rsidP="00B56B36">
            <w:pPr>
              <w:spacing w:after="0" w:line="360" w:lineRule="auto"/>
              <w:rPr>
                <w:rFonts w:eastAsia="Times New Roman" w:cs="Times New Roman"/>
                <w:sz w:val="16"/>
                <w:szCs w:val="16"/>
                <w:lang w:val="cs-CZ"/>
              </w:rPr>
            </w:pPr>
          </w:p>
        </w:tc>
        <w:tc>
          <w:tcPr>
            <w:tcW w:w="992" w:type="dxa"/>
            <w:vMerge/>
            <w:tcBorders>
              <w:top w:val="nil"/>
              <w:left w:val="single" w:sz="4" w:space="0" w:color="auto"/>
              <w:bottom w:val="single" w:sz="4" w:space="0" w:color="000000"/>
              <w:right w:val="single" w:sz="4" w:space="0" w:color="auto"/>
            </w:tcBorders>
            <w:vAlign w:val="center"/>
            <w:hideMark/>
          </w:tcPr>
          <w:p w14:paraId="6AFFD057" w14:textId="77777777" w:rsidR="00F57B3B" w:rsidRPr="00A22725" w:rsidRDefault="00F57B3B" w:rsidP="00B56B36">
            <w:pPr>
              <w:spacing w:after="0" w:line="360" w:lineRule="auto"/>
              <w:rPr>
                <w:rFonts w:eastAsia="Times New Roman" w:cs="Times New Roman"/>
                <w:sz w:val="16"/>
                <w:szCs w:val="16"/>
                <w:lang w:val="cs-CZ"/>
              </w:rPr>
            </w:pPr>
          </w:p>
        </w:tc>
        <w:tc>
          <w:tcPr>
            <w:tcW w:w="992" w:type="dxa"/>
            <w:vMerge/>
            <w:tcBorders>
              <w:top w:val="nil"/>
              <w:left w:val="single" w:sz="4" w:space="0" w:color="auto"/>
              <w:bottom w:val="single" w:sz="4" w:space="0" w:color="000000"/>
              <w:right w:val="single" w:sz="4" w:space="0" w:color="auto"/>
            </w:tcBorders>
            <w:vAlign w:val="center"/>
            <w:hideMark/>
          </w:tcPr>
          <w:p w14:paraId="72E8935C" w14:textId="77777777" w:rsidR="00F57B3B" w:rsidRPr="00A22725" w:rsidRDefault="00F57B3B" w:rsidP="00B56B36">
            <w:pPr>
              <w:spacing w:after="0" w:line="360" w:lineRule="auto"/>
              <w:rPr>
                <w:rFonts w:eastAsia="Times New Roman" w:cs="Times New Roman"/>
                <w:sz w:val="16"/>
                <w:szCs w:val="16"/>
                <w:lang w:val="cs-CZ"/>
              </w:rPr>
            </w:pPr>
          </w:p>
        </w:tc>
        <w:tc>
          <w:tcPr>
            <w:tcW w:w="957" w:type="dxa"/>
            <w:vMerge/>
            <w:tcBorders>
              <w:top w:val="nil"/>
              <w:left w:val="single" w:sz="4" w:space="0" w:color="auto"/>
              <w:bottom w:val="single" w:sz="4" w:space="0" w:color="000000"/>
              <w:right w:val="single" w:sz="4" w:space="0" w:color="auto"/>
            </w:tcBorders>
            <w:vAlign w:val="center"/>
            <w:hideMark/>
          </w:tcPr>
          <w:p w14:paraId="5F6A3711" w14:textId="77777777" w:rsidR="00F57B3B" w:rsidRPr="00A22725" w:rsidRDefault="00F57B3B" w:rsidP="00B56B36">
            <w:pPr>
              <w:spacing w:after="0" w:line="360" w:lineRule="auto"/>
              <w:rPr>
                <w:rFonts w:eastAsia="Times New Roman" w:cs="Times New Roman"/>
                <w:sz w:val="16"/>
                <w:szCs w:val="16"/>
                <w:lang w:val="cs-CZ"/>
              </w:rPr>
            </w:pPr>
          </w:p>
        </w:tc>
        <w:tc>
          <w:tcPr>
            <w:tcW w:w="913" w:type="dxa"/>
            <w:vMerge/>
            <w:tcBorders>
              <w:top w:val="nil"/>
              <w:left w:val="single" w:sz="4" w:space="0" w:color="auto"/>
              <w:bottom w:val="single" w:sz="4" w:space="0" w:color="000000"/>
              <w:right w:val="single" w:sz="4" w:space="0" w:color="auto"/>
            </w:tcBorders>
            <w:vAlign w:val="center"/>
            <w:hideMark/>
          </w:tcPr>
          <w:p w14:paraId="08CF70C1" w14:textId="77777777" w:rsidR="00F57B3B" w:rsidRPr="00A22725" w:rsidRDefault="00F57B3B" w:rsidP="00B56B36">
            <w:pPr>
              <w:spacing w:after="0" w:line="360" w:lineRule="auto"/>
              <w:rPr>
                <w:rFonts w:eastAsia="Times New Roman" w:cs="Times New Roman"/>
                <w:sz w:val="16"/>
                <w:szCs w:val="16"/>
                <w:lang w:val="cs-CZ"/>
              </w:rPr>
            </w:pPr>
          </w:p>
        </w:tc>
      </w:tr>
      <w:tr w:rsidR="00F57B3B" w:rsidRPr="00A22725" w14:paraId="4E59C081" w14:textId="77777777" w:rsidTr="00F57B3B">
        <w:trPr>
          <w:trHeight w:val="580"/>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47068A0E"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Stworzenie inkubatora przetwórstwa lokalnego produktów rolnych</w:t>
            </w:r>
          </w:p>
        </w:tc>
        <w:tc>
          <w:tcPr>
            <w:tcW w:w="909" w:type="dxa"/>
            <w:tcBorders>
              <w:top w:val="nil"/>
              <w:left w:val="nil"/>
              <w:bottom w:val="single" w:sz="4" w:space="0" w:color="auto"/>
              <w:right w:val="single" w:sz="4" w:space="0" w:color="auto"/>
            </w:tcBorders>
            <w:shd w:val="clear" w:color="auto" w:fill="auto"/>
            <w:vAlign w:val="center"/>
            <w:hideMark/>
          </w:tcPr>
          <w:p w14:paraId="60EB0B42" w14:textId="18111E53"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w:t>
            </w:r>
          </w:p>
        </w:tc>
        <w:tc>
          <w:tcPr>
            <w:tcW w:w="851" w:type="dxa"/>
            <w:tcBorders>
              <w:top w:val="nil"/>
              <w:left w:val="nil"/>
              <w:bottom w:val="single" w:sz="4" w:space="0" w:color="auto"/>
              <w:right w:val="single" w:sz="4" w:space="0" w:color="auto"/>
            </w:tcBorders>
            <w:shd w:val="clear" w:color="auto" w:fill="auto"/>
            <w:vAlign w:val="center"/>
            <w:hideMark/>
          </w:tcPr>
          <w:p w14:paraId="1500621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4ABF3896"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24EAA97C"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500000,00</w:t>
            </w:r>
          </w:p>
        </w:tc>
        <w:tc>
          <w:tcPr>
            <w:tcW w:w="992" w:type="dxa"/>
            <w:tcBorders>
              <w:top w:val="nil"/>
              <w:left w:val="nil"/>
              <w:bottom w:val="single" w:sz="4" w:space="0" w:color="auto"/>
              <w:right w:val="single" w:sz="4" w:space="0" w:color="auto"/>
            </w:tcBorders>
            <w:shd w:val="clear" w:color="auto" w:fill="auto"/>
            <w:vAlign w:val="center"/>
            <w:hideMark/>
          </w:tcPr>
          <w:p w14:paraId="5974CF77"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7147E4C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500000,00</w:t>
            </w:r>
          </w:p>
        </w:tc>
        <w:tc>
          <w:tcPr>
            <w:tcW w:w="992" w:type="dxa"/>
            <w:tcBorders>
              <w:top w:val="nil"/>
              <w:left w:val="nil"/>
              <w:bottom w:val="single" w:sz="4" w:space="0" w:color="auto"/>
              <w:right w:val="single" w:sz="4" w:space="0" w:color="auto"/>
            </w:tcBorders>
            <w:shd w:val="clear" w:color="auto" w:fill="auto"/>
            <w:vAlign w:val="center"/>
            <w:hideMark/>
          </w:tcPr>
          <w:p w14:paraId="6E20198D"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60813B3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58C9BD11"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57" w:type="dxa"/>
            <w:tcBorders>
              <w:top w:val="nil"/>
              <w:left w:val="nil"/>
              <w:bottom w:val="single" w:sz="4" w:space="0" w:color="auto"/>
              <w:right w:val="single" w:sz="4" w:space="0" w:color="auto"/>
            </w:tcBorders>
            <w:shd w:val="clear" w:color="auto" w:fill="auto"/>
            <w:vAlign w:val="center"/>
            <w:hideMark/>
          </w:tcPr>
          <w:p w14:paraId="4E671A54" w14:textId="4447B900" w:rsidR="00F57B3B" w:rsidRPr="00A22725" w:rsidRDefault="008866AC" w:rsidP="00B56B36">
            <w:pPr>
              <w:spacing w:after="0" w:line="360" w:lineRule="auto"/>
              <w:jc w:val="right"/>
              <w:rPr>
                <w:rFonts w:eastAsia="Times New Roman" w:cs="Times New Roman"/>
                <w:sz w:val="16"/>
                <w:szCs w:val="16"/>
                <w:lang w:val="cs-CZ"/>
              </w:rPr>
            </w:pPr>
            <w:r>
              <w:rPr>
                <w:rFonts w:eastAsia="Times New Roman" w:cs="Times New Roman"/>
                <w:sz w:val="16"/>
                <w:szCs w:val="16"/>
                <w:lang w:val="cs-CZ"/>
              </w:rPr>
              <w:t>-</w:t>
            </w:r>
            <w:r w:rsidR="00F57B3B" w:rsidRPr="00A22725">
              <w:rPr>
                <w:rFonts w:eastAsia="Times New Roman" w:cs="Times New Roman"/>
                <w:sz w:val="16"/>
                <w:szCs w:val="16"/>
                <w:lang w:val="cs-CZ"/>
              </w:rPr>
              <w:t> </w:t>
            </w:r>
          </w:p>
        </w:tc>
        <w:tc>
          <w:tcPr>
            <w:tcW w:w="913" w:type="dxa"/>
            <w:tcBorders>
              <w:top w:val="nil"/>
              <w:left w:val="nil"/>
              <w:bottom w:val="single" w:sz="4" w:space="0" w:color="auto"/>
              <w:right w:val="single" w:sz="4" w:space="0" w:color="auto"/>
            </w:tcBorders>
            <w:shd w:val="clear" w:color="auto" w:fill="auto"/>
            <w:vAlign w:val="center"/>
            <w:hideMark/>
          </w:tcPr>
          <w:p w14:paraId="6469EA98" w14:textId="0E910FE4" w:rsidR="00F57B3B" w:rsidRPr="00A22725" w:rsidRDefault="008866AC" w:rsidP="00B56B36">
            <w:pPr>
              <w:spacing w:after="0" w:line="360" w:lineRule="auto"/>
              <w:jc w:val="right"/>
              <w:rPr>
                <w:rFonts w:eastAsia="Times New Roman" w:cs="Times New Roman"/>
                <w:sz w:val="16"/>
                <w:szCs w:val="16"/>
                <w:lang w:val="cs-CZ"/>
              </w:rPr>
            </w:pPr>
            <w:r>
              <w:rPr>
                <w:rFonts w:eastAsia="Times New Roman" w:cs="Times New Roman"/>
                <w:sz w:val="16"/>
                <w:szCs w:val="16"/>
                <w:lang w:val="cs-CZ"/>
              </w:rPr>
              <w:t>-</w:t>
            </w:r>
            <w:r w:rsidR="00F57B3B" w:rsidRPr="00A22725">
              <w:rPr>
                <w:rFonts w:eastAsia="Times New Roman" w:cs="Times New Roman"/>
                <w:sz w:val="16"/>
                <w:szCs w:val="16"/>
                <w:lang w:val="cs-CZ"/>
              </w:rPr>
              <w:t> </w:t>
            </w:r>
          </w:p>
        </w:tc>
      </w:tr>
      <w:tr w:rsidR="00F57B3B" w:rsidRPr="00A22725" w14:paraId="0AC50692" w14:textId="77777777" w:rsidTr="00F57B3B">
        <w:trPr>
          <w:trHeight w:val="440"/>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643AF54B" w14:textId="5085C8EC"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 xml:space="preserve">Inicjatywy w zakresie promocji rynków zbytu produktów </w:t>
            </w:r>
            <w:r>
              <w:rPr>
                <w:rFonts w:eastAsia="Times New Roman" w:cs="Times New Roman"/>
                <w:color w:val="000000"/>
                <w:sz w:val="16"/>
                <w:szCs w:val="16"/>
                <w:lang w:val="cs-CZ"/>
              </w:rPr>
              <w:t>lokálních</w:t>
            </w:r>
          </w:p>
        </w:tc>
        <w:tc>
          <w:tcPr>
            <w:tcW w:w="909" w:type="dxa"/>
            <w:tcBorders>
              <w:top w:val="nil"/>
              <w:left w:val="nil"/>
              <w:bottom w:val="single" w:sz="4" w:space="0" w:color="auto"/>
              <w:right w:val="single" w:sz="4" w:space="0" w:color="auto"/>
            </w:tcBorders>
            <w:shd w:val="clear" w:color="auto" w:fill="auto"/>
            <w:vAlign w:val="center"/>
            <w:hideMark/>
          </w:tcPr>
          <w:p w14:paraId="44E135AF"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851" w:type="dxa"/>
            <w:tcBorders>
              <w:top w:val="nil"/>
              <w:left w:val="nil"/>
              <w:bottom w:val="single" w:sz="4" w:space="0" w:color="auto"/>
              <w:right w:val="single" w:sz="4" w:space="0" w:color="auto"/>
            </w:tcBorders>
            <w:shd w:val="clear" w:color="auto" w:fill="auto"/>
            <w:vAlign w:val="center"/>
            <w:hideMark/>
          </w:tcPr>
          <w:p w14:paraId="0245A420"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44B62169"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1A2CA56C"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tcBorders>
              <w:top w:val="nil"/>
              <w:left w:val="nil"/>
              <w:bottom w:val="single" w:sz="4" w:space="0" w:color="auto"/>
              <w:right w:val="single" w:sz="4" w:space="0" w:color="auto"/>
            </w:tcBorders>
            <w:shd w:val="clear" w:color="auto" w:fill="auto"/>
            <w:vAlign w:val="center"/>
            <w:hideMark/>
          </w:tcPr>
          <w:p w14:paraId="3DD2D66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5C783A2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tcBorders>
              <w:top w:val="nil"/>
              <w:left w:val="nil"/>
              <w:bottom w:val="single" w:sz="4" w:space="0" w:color="auto"/>
              <w:right w:val="single" w:sz="4" w:space="0" w:color="auto"/>
            </w:tcBorders>
            <w:shd w:val="clear" w:color="auto" w:fill="auto"/>
            <w:vAlign w:val="center"/>
            <w:hideMark/>
          </w:tcPr>
          <w:p w14:paraId="0B5B08D7"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3E6ED57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3CFFA991"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57" w:type="dxa"/>
            <w:tcBorders>
              <w:top w:val="nil"/>
              <w:left w:val="nil"/>
              <w:bottom w:val="single" w:sz="4" w:space="0" w:color="auto"/>
              <w:right w:val="single" w:sz="4" w:space="0" w:color="auto"/>
            </w:tcBorders>
            <w:shd w:val="clear" w:color="auto" w:fill="auto"/>
            <w:vAlign w:val="center"/>
            <w:hideMark/>
          </w:tcPr>
          <w:p w14:paraId="37190521"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13" w:type="dxa"/>
            <w:tcBorders>
              <w:top w:val="nil"/>
              <w:left w:val="nil"/>
              <w:bottom w:val="single" w:sz="4" w:space="0" w:color="auto"/>
              <w:right w:val="single" w:sz="4" w:space="0" w:color="auto"/>
            </w:tcBorders>
            <w:shd w:val="clear" w:color="auto" w:fill="auto"/>
            <w:vAlign w:val="center"/>
            <w:hideMark/>
          </w:tcPr>
          <w:p w14:paraId="55E69A9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r>
      <w:tr w:rsidR="00F57B3B" w:rsidRPr="00A22725" w14:paraId="3C07570C" w14:textId="77777777" w:rsidTr="00F57B3B">
        <w:trPr>
          <w:trHeight w:val="440"/>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4399CA9B"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Inicjatywy w zakresie promocji produktów  lokalnych</w:t>
            </w:r>
          </w:p>
        </w:tc>
        <w:tc>
          <w:tcPr>
            <w:tcW w:w="909" w:type="dxa"/>
            <w:tcBorders>
              <w:top w:val="nil"/>
              <w:left w:val="nil"/>
              <w:bottom w:val="single" w:sz="4" w:space="0" w:color="auto"/>
              <w:right w:val="single" w:sz="4" w:space="0" w:color="auto"/>
            </w:tcBorders>
            <w:shd w:val="clear" w:color="auto" w:fill="auto"/>
            <w:vAlign w:val="center"/>
            <w:hideMark/>
          </w:tcPr>
          <w:p w14:paraId="7DFE85A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75000,00</w:t>
            </w:r>
          </w:p>
        </w:tc>
        <w:tc>
          <w:tcPr>
            <w:tcW w:w="851" w:type="dxa"/>
            <w:tcBorders>
              <w:top w:val="nil"/>
              <w:left w:val="nil"/>
              <w:bottom w:val="single" w:sz="4" w:space="0" w:color="auto"/>
              <w:right w:val="single" w:sz="4" w:space="0" w:color="auto"/>
            </w:tcBorders>
            <w:shd w:val="clear" w:color="auto" w:fill="auto"/>
            <w:vAlign w:val="center"/>
            <w:hideMark/>
          </w:tcPr>
          <w:p w14:paraId="6C7CF42F"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10B09CFF"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6283A81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6FD4892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479F1867"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tcBorders>
              <w:top w:val="nil"/>
              <w:left w:val="nil"/>
              <w:bottom w:val="single" w:sz="4" w:space="0" w:color="auto"/>
              <w:right w:val="single" w:sz="4" w:space="0" w:color="auto"/>
            </w:tcBorders>
            <w:shd w:val="clear" w:color="auto" w:fill="auto"/>
            <w:vAlign w:val="center"/>
            <w:hideMark/>
          </w:tcPr>
          <w:p w14:paraId="3D7802E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40144FCE"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66465D49"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57" w:type="dxa"/>
            <w:tcBorders>
              <w:top w:val="nil"/>
              <w:left w:val="nil"/>
              <w:bottom w:val="single" w:sz="4" w:space="0" w:color="auto"/>
              <w:right w:val="single" w:sz="4" w:space="0" w:color="auto"/>
            </w:tcBorders>
            <w:shd w:val="clear" w:color="auto" w:fill="auto"/>
            <w:vAlign w:val="center"/>
            <w:hideMark/>
          </w:tcPr>
          <w:p w14:paraId="3475B65A"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13" w:type="dxa"/>
            <w:tcBorders>
              <w:top w:val="nil"/>
              <w:left w:val="nil"/>
              <w:bottom w:val="single" w:sz="4" w:space="0" w:color="auto"/>
              <w:right w:val="single" w:sz="4" w:space="0" w:color="auto"/>
            </w:tcBorders>
            <w:shd w:val="clear" w:color="auto" w:fill="auto"/>
            <w:vAlign w:val="center"/>
            <w:hideMark/>
          </w:tcPr>
          <w:p w14:paraId="22E165B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r>
      <w:tr w:rsidR="00F57B3B" w:rsidRPr="00A22725" w14:paraId="48198D57" w14:textId="77777777" w:rsidTr="00F57B3B">
        <w:trPr>
          <w:trHeight w:val="485"/>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00A34B18"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Projekt współpracy - utworzenie sieci dystrybucji produktów lokalnych</w:t>
            </w:r>
          </w:p>
        </w:tc>
        <w:tc>
          <w:tcPr>
            <w:tcW w:w="909" w:type="dxa"/>
            <w:tcBorders>
              <w:top w:val="nil"/>
              <w:left w:val="nil"/>
              <w:bottom w:val="single" w:sz="4" w:space="0" w:color="auto"/>
              <w:right w:val="single" w:sz="4" w:space="0" w:color="auto"/>
            </w:tcBorders>
            <w:shd w:val="clear" w:color="auto" w:fill="auto"/>
            <w:vAlign w:val="center"/>
            <w:hideMark/>
          </w:tcPr>
          <w:p w14:paraId="1384822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140000,00</w:t>
            </w:r>
          </w:p>
        </w:tc>
        <w:tc>
          <w:tcPr>
            <w:tcW w:w="851" w:type="dxa"/>
            <w:tcBorders>
              <w:top w:val="nil"/>
              <w:left w:val="nil"/>
              <w:bottom w:val="single" w:sz="4" w:space="0" w:color="auto"/>
              <w:right w:val="single" w:sz="4" w:space="0" w:color="auto"/>
            </w:tcBorders>
            <w:shd w:val="clear" w:color="auto" w:fill="auto"/>
            <w:vAlign w:val="center"/>
            <w:hideMark/>
          </w:tcPr>
          <w:p w14:paraId="49605727"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0FFC532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5E0ECCC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78D3687A"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615BFD4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210FF7BE"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7C9FE5EC"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1D448DE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57" w:type="dxa"/>
            <w:tcBorders>
              <w:top w:val="nil"/>
              <w:left w:val="nil"/>
              <w:bottom w:val="single" w:sz="4" w:space="0" w:color="auto"/>
              <w:right w:val="single" w:sz="4" w:space="0" w:color="auto"/>
            </w:tcBorders>
            <w:shd w:val="clear" w:color="auto" w:fill="auto"/>
            <w:vAlign w:val="center"/>
            <w:hideMark/>
          </w:tcPr>
          <w:p w14:paraId="6A0420BE"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13" w:type="dxa"/>
            <w:tcBorders>
              <w:top w:val="nil"/>
              <w:left w:val="nil"/>
              <w:bottom w:val="single" w:sz="4" w:space="0" w:color="auto"/>
              <w:right w:val="single" w:sz="4" w:space="0" w:color="auto"/>
            </w:tcBorders>
            <w:shd w:val="clear" w:color="auto" w:fill="auto"/>
            <w:vAlign w:val="center"/>
            <w:hideMark/>
          </w:tcPr>
          <w:p w14:paraId="3B690CB7"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r>
      <w:tr w:rsidR="00F57B3B" w:rsidRPr="00A22725" w14:paraId="6CF97F1B" w14:textId="77777777" w:rsidTr="00F57B3B">
        <w:trPr>
          <w:trHeight w:val="1257"/>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175019AD"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Organizacja szkoleń i  spotkań wzmacniających kapitał społeczny skierowanych do mieszkańców, w tym z zakresu ochrony środowiska i zmian klimatycznych, upraw ekologicznych i niszowej działalności rolnej , także z wykorzystaniem rozwiązań innowacyjnych</w:t>
            </w:r>
          </w:p>
        </w:tc>
        <w:tc>
          <w:tcPr>
            <w:tcW w:w="909" w:type="dxa"/>
            <w:tcBorders>
              <w:top w:val="nil"/>
              <w:left w:val="nil"/>
              <w:bottom w:val="single" w:sz="4" w:space="0" w:color="auto"/>
              <w:right w:val="single" w:sz="4" w:space="0" w:color="auto"/>
            </w:tcBorders>
            <w:shd w:val="clear" w:color="auto" w:fill="auto"/>
            <w:vAlign w:val="center"/>
            <w:hideMark/>
          </w:tcPr>
          <w:p w14:paraId="76F5B7DE" w14:textId="705278FC" w:rsidR="00F57B3B" w:rsidRPr="00A22725" w:rsidRDefault="00F57B3B" w:rsidP="001A6D3A">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 xml:space="preserve">56249                       </w:t>
            </w:r>
          </w:p>
        </w:tc>
        <w:tc>
          <w:tcPr>
            <w:tcW w:w="851" w:type="dxa"/>
            <w:tcBorders>
              <w:top w:val="nil"/>
              <w:left w:val="nil"/>
              <w:bottom w:val="single" w:sz="4" w:space="0" w:color="auto"/>
              <w:right w:val="single" w:sz="4" w:space="0" w:color="auto"/>
            </w:tcBorders>
            <w:shd w:val="clear" w:color="auto" w:fill="auto"/>
            <w:vAlign w:val="center"/>
            <w:hideMark/>
          </w:tcPr>
          <w:p w14:paraId="662E451D"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181E570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5EFCA9A9"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56250,00</w:t>
            </w:r>
          </w:p>
        </w:tc>
        <w:tc>
          <w:tcPr>
            <w:tcW w:w="992" w:type="dxa"/>
            <w:tcBorders>
              <w:top w:val="nil"/>
              <w:left w:val="nil"/>
              <w:bottom w:val="single" w:sz="4" w:space="0" w:color="auto"/>
              <w:right w:val="single" w:sz="4" w:space="0" w:color="auto"/>
            </w:tcBorders>
            <w:shd w:val="clear" w:color="auto" w:fill="auto"/>
            <w:vAlign w:val="center"/>
            <w:hideMark/>
          </w:tcPr>
          <w:p w14:paraId="1E05B29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5BA1A199"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56250,00</w:t>
            </w:r>
          </w:p>
        </w:tc>
        <w:tc>
          <w:tcPr>
            <w:tcW w:w="992" w:type="dxa"/>
            <w:tcBorders>
              <w:top w:val="nil"/>
              <w:left w:val="nil"/>
              <w:bottom w:val="single" w:sz="4" w:space="0" w:color="auto"/>
              <w:right w:val="single" w:sz="4" w:space="0" w:color="auto"/>
            </w:tcBorders>
            <w:shd w:val="clear" w:color="auto" w:fill="auto"/>
            <w:vAlign w:val="center"/>
            <w:hideMark/>
          </w:tcPr>
          <w:p w14:paraId="62C15ABF"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56249,00</w:t>
            </w:r>
          </w:p>
        </w:tc>
        <w:tc>
          <w:tcPr>
            <w:tcW w:w="992" w:type="dxa"/>
            <w:tcBorders>
              <w:top w:val="nil"/>
              <w:left w:val="nil"/>
              <w:bottom w:val="single" w:sz="4" w:space="0" w:color="auto"/>
              <w:right w:val="single" w:sz="4" w:space="0" w:color="auto"/>
            </w:tcBorders>
            <w:shd w:val="clear" w:color="auto" w:fill="auto"/>
            <w:vAlign w:val="center"/>
            <w:hideMark/>
          </w:tcPr>
          <w:p w14:paraId="2EC34E5E"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56250,00</w:t>
            </w:r>
          </w:p>
        </w:tc>
        <w:tc>
          <w:tcPr>
            <w:tcW w:w="992" w:type="dxa"/>
            <w:tcBorders>
              <w:top w:val="nil"/>
              <w:left w:val="nil"/>
              <w:bottom w:val="single" w:sz="4" w:space="0" w:color="auto"/>
              <w:right w:val="single" w:sz="4" w:space="0" w:color="auto"/>
            </w:tcBorders>
            <w:shd w:val="clear" w:color="auto" w:fill="auto"/>
            <w:vAlign w:val="center"/>
            <w:hideMark/>
          </w:tcPr>
          <w:p w14:paraId="15A24517"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56249,00</w:t>
            </w:r>
          </w:p>
        </w:tc>
        <w:tc>
          <w:tcPr>
            <w:tcW w:w="957" w:type="dxa"/>
            <w:tcBorders>
              <w:top w:val="nil"/>
              <w:left w:val="nil"/>
              <w:bottom w:val="single" w:sz="4" w:space="0" w:color="auto"/>
              <w:right w:val="single" w:sz="4" w:space="0" w:color="auto"/>
            </w:tcBorders>
            <w:shd w:val="clear" w:color="auto" w:fill="auto"/>
            <w:vAlign w:val="center"/>
            <w:hideMark/>
          </w:tcPr>
          <w:p w14:paraId="0D414E2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56250,00</w:t>
            </w:r>
          </w:p>
        </w:tc>
        <w:tc>
          <w:tcPr>
            <w:tcW w:w="913" w:type="dxa"/>
            <w:tcBorders>
              <w:top w:val="nil"/>
              <w:left w:val="nil"/>
              <w:bottom w:val="single" w:sz="4" w:space="0" w:color="auto"/>
              <w:right w:val="single" w:sz="4" w:space="0" w:color="auto"/>
            </w:tcBorders>
            <w:shd w:val="clear" w:color="auto" w:fill="auto"/>
            <w:vAlign w:val="center"/>
            <w:hideMark/>
          </w:tcPr>
          <w:p w14:paraId="1D5F52D5"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56249,00</w:t>
            </w:r>
          </w:p>
        </w:tc>
      </w:tr>
      <w:tr w:rsidR="00F57B3B" w:rsidRPr="00A22725" w14:paraId="03FF800C" w14:textId="77777777" w:rsidTr="00F57B3B">
        <w:trPr>
          <w:trHeight w:val="566"/>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3A8E24D2"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lastRenderedPageBreak/>
              <w:t>Budowa ścieżek i wytyczenie szlaków rowerowych, nordic-walking i szlaków konnych</w:t>
            </w:r>
          </w:p>
        </w:tc>
        <w:tc>
          <w:tcPr>
            <w:tcW w:w="909" w:type="dxa"/>
            <w:tcBorders>
              <w:top w:val="nil"/>
              <w:left w:val="nil"/>
              <w:bottom w:val="single" w:sz="4" w:space="0" w:color="auto"/>
              <w:right w:val="single" w:sz="4" w:space="0" w:color="auto"/>
            </w:tcBorders>
            <w:shd w:val="clear" w:color="auto" w:fill="auto"/>
            <w:vAlign w:val="center"/>
            <w:hideMark/>
          </w:tcPr>
          <w:p w14:paraId="7A27696C"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500000,00</w:t>
            </w:r>
          </w:p>
        </w:tc>
        <w:tc>
          <w:tcPr>
            <w:tcW w:w="851" w:type="dxa"/>
            <w:tcBorders>
              <w:top w:val="nil"/>
              <w:left w:val="nil"/>
              <w:bottom w:val="single" w:sz="4" w:space="0" w:color="auto"/>
              <w:right w:val="single" w:sz="4" w:space="0" w:color="auto"/>
            </w:tcBorders>
            <w:shd w:val="clear" w:color="auto" w:fill="auto"/>
            <w:vAlign w:val="center"/>
            <w:hideMark/>
          </w:tcPr>
          <w:p w14:paraId="4B128AE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2167CEA9"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266FDDD9"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125000,00</w:t>
            </w:r>
          </w:p>
        </w:tc>
        <w:tc>
          <w:tcPr>
            <w:tcW w:w="992" w:type="dxa"/>
            <w:tcBorders>
              <w:top w:val="nil"/>
              <w:left w:val="nil"/>
              <w:bottom w:val="single" w:sz="4" w:space="0" w:color="auto"/>
              <w:right w:val="single" w:sz="4" w:space="0" w:color="auto"/>
            </w:tcBorders>
            <w:shd w:val="clear" w:color="auto" w:fill="auto"/>
            <w:vAlign w:val="center"/>
            <w:hideMark/>
          </w:tcPr>
          <w:p w14:paraId="2C9E8701"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58ADFB8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125000,00</w:t>
            </w:r>
          </w:p>
        </w:tc>
        <w:tc>
          <w:tcPr>
            <w:tcW w:w="992" w:type="dxa"/>
            <w:tcBorders>
              <w:top w:val="nil"/>
              <w:left w:val="nil"/>
              <w:bottom w:val="single" w:sz="4" w:space="0" w:color="auto"/>
              <w:right w:val="single" w:sz="4" w:space="0" w:color="auto"/>
            </w:tcBorders>
            <w:shd w:val="clear" w:color="auto" w:fill="auto"/>
            <w:vAlign w:val="center"/>
            <w:hideMark/>
          </w:tcPr>
          <w:p w14:paraId="2597D69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4D10498E"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187500,00</w:t>
            </w:r>
          </w:p>
        </w:tc>
        <w:tc>
          <w:tcPr>
            <w:tcW w:w="992" w:type="dxa"/>
            <w:tcBorders>
              <w:top w:val="nil"/>
              <w:left w:val="nil"/>
              <w:bottom w:val="single" w:sz="4" w:space="0" w:color="auto"/>
              <w:right w:val="single" w:sz="4" w:space="0" w:color="auto"/>
            </w:tcBorders>
            <w:shd w:val="clear" w:color="auto" w:fill="auto"/>
            <w:vAlign w:val="center"/>
            <w:hideMark/>
          </w:tcPr>
          <w:p w14:paraId="04E2993E"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125000,00</w:t>
            </w:r>
          </w:p>
        </w:tc>
        <w:tc>
          <w:tcPr>
            <w:tcW w:w="957" w:type="dxa"/>
            <w:tcBorders>
              <w:top w:val="nil"/>
              <w:left w:val="nil"/>
              <w:bottom w:val="single" w:sz="4" w:space="0" w:color="auto"/>
              <w:right w:val="single" w:sz="4" w:space="0" w:color="auto"/>
            </w:tcBorders>
            <w:shd w:val="clear" w:color="auto" w:fill="auto"/>
            <w:vAlign w:val="center"/>
            <w:hideMark/>
          </w:tcPr>
          <w:p w14:paraId="041D8C09"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187500,00</w:t>
            </w:r>
          </w:p>
        </w:tc>
        <w:tc>
          <w:tcPr>
            <w:tcW w:w="913" w:type="dxa"/>
            <w:tcBorders>
              <w:top w:val="nil"/>
              <w:left w:val="nil"/>
              <w:bottom w:val="single" w:sz="4" w:space="0" w:color="auto"/>
              <w:right w:val="single" w:sz="4" w:space="0" w:color="auto"/>
            </w:tcBorders>
            <w:shd w:val="clear" w:color="auto" w:fill="auto"/>
            <w:vAlign w:val="center"/>
            <w:hideMark/>
          </w:tcPr>
          <w:p w14:paraId="7C91E4B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125000,00</w:t>
            </w:r>
          </w:p>
        </w:tc>
      </w:tr>
      <w:tr w:rsidR="00F57B3B" w:rsidRPr="00A22725" w14:paraId="5FD020C8" w14:textId="77777777" w:rsidTr="00F57B3B">
        <w:trPr>
          <w:trHeight w:val="566"/>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7BDFF7BD"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Projekt współpracy: budowa i wytyczenie oraz promocja ścieżek/szlaków do nordic -walking</w:t>
            </w:r>
          </w:p>
        </w:tc>
        <w:tc>
          <w:tcPr>
            <w:tcW w:w="909" w:type="dxa"/>
            <w:tcBorders>
              <w:top w:val="nil"/>
              <w:left w:val="nil"/>
              <w:bottom w:val="single" w:sz="4" w:space="0" w:color="auto"/>
              <w:right w:val="single" w:sz="4" w:space="0" w:color="auto"/>
            </w:tcBorders>
            <w:shd w:val="clear" w:color="auto" w:fill="auto"/>
            <w:vAlign w:val="center"/>
            <w:hideMark/>
          </w:tcPr>
          <w:p w14:paraId="5A301461"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851" w:type="dxa"/>
            <w:tcBorders>
              <w:top w:val="nil"/>
              <w:left w:val="nil"/>
              <w:bottom w:val="single" w:sz="4" w:space="0" w:color="auto"/>
              <w:right w:val="single" w:sz="4" w:space="0" w:color="auto"/>
            </w:tcBorders>
            <w:shd w:val="clear" w:color="auto" w:fill="auto"/>
            <w:vAlign w:val="center"/>
            <w:hideMark/>
          </w:tcPr>
          <w:p w14:paraId="68953E56"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40856819"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58F74E6A"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22880F5A"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58C1B72D"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1A9D1E21"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1899973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574B7199"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57" w:type="dxa"/>
            <w:tcBorders>
              <w:top w:val="nil"/>
              <w:left w:val="nil"/>
              <w:bottom w:val="single" w:sz="4" w:space="0" w:color="auto"/>
              <w:right w:val="single" w:sz="4" w:space="0" w:color="auto"/>
            </w:tcBorders>
            <w:shd w:val="clear" w:color="auto" w:fill="auto"/>
            <w:vAlign w:val="center"/>
            <w:hideMark/>
          </w:tcPr>
          <w:p w14:paraId="0451D925"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13" w:type="dxa"/>
            <w:tcBorders>
              <w:top w:val="nil"/>
              <w:left w:val="nil"/>
              <w:bottom w:val="single" w:sz="4" w:space="0" w:color="auto"/>
              <w:right w:val="single" w:sz="4" w:space="0" w:color="auto"/>
            </w:tcBorders>
            <w:shd w:val="clear" w:color="auto" w:fill="auto"/>
            <w:vAlign w:val="center"/>
            <w:hideMark/>
          </w:tcPr>
          <w:p w14:paraId="53041CC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r>
      <w:tr w:rsidR="00F57B3B" w:rsidRPr="00A22725" w14:paraId="249CF61C" w14:textId="77777777" w:rsidTr="00F57B3B">
        <w:trPr>
          <w:trHeight w:val="843"/>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4E867E7C"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Budowa miejsc aktywnego spędzania czasu na powietrzu, zagospodarowanie i budowa infrastruktury turystycznej i rekreacyjnej kąpielisk oraz miejsc rekreacji wodnej</w:t>
            </w:r>
          </w:p>
        </w:tc>
        <w:tc>
          <w:tcPr>
            <w:tcW w:w="909" w:type="dxa"/>
            <w:tcBorders>
              <w:top w:val="nil"/>
              <w:left w:val="nil"/>
              <w:bottom w:val="single" w:sz="4" w:space="0" w:color="auto"/>
              <w:right w:val="single" w:sz="4" w:space="0" w:color="auto"/>
            </w:tcBorders>
            <w:shd w:val="clear" w:color="auto" w:fill="auto"/>
            <w:vAlign w:val="center"/>
            <w:hideMark/>
          </w:tcPr>
          <w:p w14:paraId="18AF2F1F"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1150000,00</w:t>
            </w:r>
          </w:p>
        </w:tc>
        <w:tc>
          <w:tcPr>
            <w:tcW w:w="851" w:type="dxa"/>
            <w:tcBorders>
              <w:top w:val="nil"/>
              <w:left w:val="nil"/>
              <w:bottom w:val="single" w:sz="4" w:space="0" w:color="auto"/>
              <w:right w:val="single" w:sz="4" w:space="0" w:color="auto"/>
            </w:tcBorders>
            <w:shd w:val="clear" w:color="auto" w:fill="auto"/>
            <w:vAlign w:val="center"/>
            <w:hideMark/>
          </w:tcPr>
          <w:p w14:paraId="700F7C6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tcBorders>
              <w:top w:val="nil"/>
              <w:left w:val="nil"/>
              <w:bottom w:val="single" w:sz="4" w:space="0" w:color="auto"/>
              <w:right w:val="single" w:sz="4" w:space="0" w:color="auto"/>
            </w:tcBorders>
            <w:shd w:val="clear" w:color="auto" w:fill="auto"/>
            <w:vAlign w:val="center"/>
            <w:hideMark/>
          </w:tcPr>
          <w:p w14:paraId="1D25099D"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30EE7F8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191000,00</w:t>
            </w:r>
          </w:p>
        </w:tc>
        <w:tc>
          <w:tcPr>
            <w:tcW w:w="992" w:type="dxa"/>
            <w:tcBorders>
              <w:top w:val="nil"/>
              <w:left w:val="nil"/>
              <w:bottom w:val="single" w:sz="4" w:space="0" w:color="auto"/>
              <w:right w:val="single" w:sz="4" w:space="0" w:color="auto"/>
            </w:tcBorders>
            <w:shd w:val="clear" w:color="auto" w:fill="auto"/>
            <w:vAlign w:val="center"/>
            <w:hideMark/>
          </w:tcPr>
          <w:p w14:paraId="489E964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190676,75</w:t>
            </w:r>
          </w:p>
        </w:tc>
        <w:tc>
          <w:tcPr>
            <w:tcW w:w="993" w:type="dxa"/>
            <w:tcBorders>
              <w:top w:val="nil"/>
              <w:left w:val="nil"/>
              <w:bottom w:val="single" w:sz="4" w:space="0" w:color="auto"/>
              <w:right w:val="single" w:sz="4" w:space="0" w:color="auto"/>
            </w:tcBorders>
            <w:shd w:val="clear" w:color="auto" w:fill="auto"/>
            <w:vAlign w:val="center"/>
            <w:hideMark/>
          </w:tcPr>
          <w:p w14:paraId="06F761BC"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359000,00</w:t>
            </w:r>
          </w:p>
        </w:tc>
        <w:tc>
          <w:tcPr>
            <w:tcW w:w="992" w:type="dxa"/>
            <w:tcBorders>
              <w:top w:val="nil"/>
              <w:left w:val="nil"/>
              <w:bottom w:val="single" w:sz="4" w:space="0" w:color="auto"/>
              <w:right w:val="single" w:sz="4" w:space="0" w:color="auto"/>
            </w:tcBorders>
            <w:shd w:val="clear" w:color="auto" w:fill="auto"/>
            <w:vAlign w:val="center"/>
            <w:hideMark/>
          </w:tcPr>
          <w:p w14:paraId="5B6D112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190676,75</w:t>
            </w:r>
          </w:p>
        </w:tc>
        <w:tc>
          <w:tcPr>
            <w:tcW w:w="992" w:type="dxa"/>
            <w:tcBorders>
              <w:top w:val="nil"/>
              <w:left w:val="nil"/>
              <w:bottom w:val="single" w:sz="4" w:space="0" w:color="auto"/>
              <w:right w:val="single" w:sz="4" w:space="0" w:color="auto"/>
            </w:tcBorders>
            <w:shd w:val="clear" w:color="auto" w:fill="auto"/>
            <w:vAlign w:val="center"/>
            <w:hideMark/>
          </w:tcPr>
          <w:p w14:paraId="02381DA7"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1049627,00</w:t>
            </w:r>
          </w:p>
        </w:tc>
        <w:tc>
          <w:tcPr>
            <w:tcW w:w="992" w:type="dxa"/>
            <w:tcBorders>
              <w:top w:val="nil"/>
              <w:left w:val="nil"/>
              <w:bottom w:val="single" w:sz="4" w:space="0" w:color="auto"/>
              <w:right w:val="single" w:sz="4" w:space="0" w:color="auto"/>
            </w:tcBorders>
            <w:shd w:val="clear" w:color="auto" w:fill="auto"/>
            <w:vAlign w:val="center"/>
            <w:hideMark/>
          </w:tcPr>
          <w:p w14:paraId="3DD6354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403788,00</w:t>
            </w:r>
          </w:p>
        </w:tc>
        <w:tc>
          <w:tcPr>
            <w:tcW w:w="957" w:type="dxa"/>
            <w:tcBorders>
              <w:top w:val="nil"/>
              <w:left w:val="nil"/>
              <w:bottom w:val="single" w:sz="4" w:space="0" w:color="auto"/>
              <w:right w:val="single" w:sz="4" w:space="0" w:color="auto"/>
            </w:tcBorders>
            <w:shd w:val="clear" w:color="auto" w:fill="auto"/>
            <w:vAlign w:val="center"/>
            <w:hideMark/>
          </w:tcPr>
          <w:p w14:paraId="5DC6EC0A"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1049627,00</w:t>
            </w:r>
          </w:p>
        </w:tc>
        <w:tc>
          <w:tcPr>
            <w:tcW w:w="913" w:type="dxa"/>
            <w:tcBorders>
              <w:top w:val="nil"/>
              <w:left w:val="nil"/>
              <w:bottom w:val="single" w:sz="4" w:space="0" w:color="auto"/>
              <w:right w:val="single" w:sz="4" w:space="0" w:color="auto"/>
            </w:tcBorders>
            <w:shd w:val="clear" w:color="auto" w:fill="auto"/>
            <w:vAlign w:val="center"/>
            <w:hideMark/>
          </w:tcPr>
          <w:p w14:paraId="335A272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929653,34</w:t>
            </w:r>
          </w:p>
        </w:tc>
      </w:tr>
      <w:tr w:rsidR="00F57B3B" w:rsidRPr="00A22725" w14:paraId="76254613" w14:textId="77777777" w:rsidTr="00F57B3B">
        <w:trPr>
          <w:trHeight w:val="699"/>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349A5C13"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Modernizacja i  zakup wyposażenia  obiektów infrastruktury kulturalnej, w tym domów ludowych, GOKów i bibliotek</w:t>
            </w:r>
          </w:p>
        </w:tc>
        <w:tc>
          <w:tcPr>
            <w:tcW w:w="909" w:type="dxa"/>
            <w:tcBorders>
              <w:top w:val="nil"/>
              <w:left w:val="nil"/>
              <w:bottom w:val="single" w:sz="4" w:space="0" w:color="auto"/>
              <w:right w:val="single" w:sz="4" w:space="0" w:color="auto"/>
            </w:tcBorders>
            <w:shd w:val="clear" w:color="auto" w:fill="auto"/>
            <w:vAlign w:val="center"/>
            <w:hideMark/>
          </w:tcPr>
          <w:p w14:paraId="20CB1ED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600000,00</w:t>
            </w:r>
          </w:p>
        </w:tc>
        <w:tc>
          <w:tcPr>
            <w:tcW w:w="851" w:type="dxa"/>
            <w:tcBorders>
              <w:top w:val="nil"/>
              <w:left w:val="nil"/>
              <w:bottom w:val="single" w:sz="4" w:space="0" w:color="auto"/>
              <w:right w:val="single" w:sz="4" w:space="0" w:color="auto"/>
            </w:tcBorders>
            <w:shd w:val="clear" w:color="auto" w:fill="auto"/>
            <w:vAlign w:val="center"/>
            <w:hideMark/>
          </w:tcPr>
          <w:p w14:paraId="6C0F958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2CE7B12F"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4F8535CF"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100000,00</w:t>
            </w:r>
          </w:p>
        </w:tc>
        <w:tc>
          <w:tcPr>
            <w:tcW w:w="992" w:type="dxa"/>
            <w:tcBorders>
              <w:top w:val="nil"/>
              <w:left w:val="nil"/>
              <w:bottom w:val="single" w:sz="4" w:space="0" w:color="auto"/>
              <w:right w:val="single" w:sz="4" w:space="0" w:color="auto"/>
            </w:tcBorders>
            <w:shd w:val="clear" w:color="auto" w:fill="auto"/>
            <w:vAlign w:val="center"/>
            <w:hideMark/>
          </w:tcPr>
          <w:p w14:paraId="446E28F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512601EA"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300000,00</w:t>
            </w:r>
          </w:p>
        </w:tc>
        <w:tc>
          <w:tcPr>
            <w:tcW w:w="992" w:type="dxa"/>
            <w:tcBorders>
              <w:top w:val="nil"/>
              <w:left w:val="nil"/>
              <w:bottom w:val="single" w:sz="4" w:space="0" w:color="auto"/>
              <w:right w:val="single" w:sz="4" w:space="0" w:color="auto"/>
            </w:tcBorders>
            <w:shd w:val="clear" w:color="auto" w:fill="auto"/>
            <w:vAlign w:val="center"/>
            <w:hideMark/>
          </w:tcPr>
          <w:p w14:paraId="3A244FB7"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99980,88</w:t>
            </w:r>
          </w:p>
        </w:tc>
        <w:tc>
          <w:tcPr>
            <w:tcW w:w="992" w:type="dxa"/>
            <w:tcBorders>
              <w:top w:val="nil"/>
              <w:left w:val="nil"/>
              <w:bottom w:val="single" w:sz="4" w:space="0" w:color="auto"/>
              <w:right w:val="single" w:sz="4" w:space="0" w:color="auto"/>
            </w:tcBorders>
            <w:shd w:val="clear" w:color="auto" w:fill="auto"/>
            <w:noWrap/>
            <w:vAlign w:val="center"/>
            <w:hideMark/>
          </w:tcPr>
          <w:p w14:paraId="1E12F3ED"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600 000</w:t>
            </w:r>
          </w:p>
        </w:tc>
        <w:tc>
          <w:tcPr>
            <w:tcW w:w="992" w:type="dxa"/>
            <w:tcBorders>
              <w:top w:val="nil"/>
              <w:left w:val="nil"/>
              <w:bottom w:val="single" w:sz="4" w:space="0" w:color="auto"/>
              <w:right w:val="single" w:sz="4" w:space="0" w:color="auto"/>
            </w:tcBorders>
            <w:shd w:val="clear" w:color="auto" w:fill="auto"/>
            <w:vAlign w:val="center"/>
            <w:hideMark/>
          </w:tcPr>
          <w:p w14:paraId="582499C5"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297544,00</w:t>
            </w:r>
          </w:p>
        </w:tc>
        <w:tc>
          <w:tcPr>
            <w:tcW w:w="957" w:type="dxa"/>
            <w:tcBorders>
              <w:top w:val="nil"/>
              <w:left w:val="nil"/>
              <w:bottom w:val="single" w:sz="4" w:space="0" w:color="auto"/>
              <w:right w:val="single" w:sz="4" w:space="0" w:color="auto"/>
            </w:tcBorders>
            <w:shd w:val="clear" w:color="auto" w:fill="auto"/>
            <w:noWrap/>
            <w:vAlign w:val="center"/>
            <w:hideMark/>
          </w:tcPr>
          <w:p w14:paraId="0F2C102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600 000</w:t>
            </w:r>
          </w:p>
        </w:tc>
        <w:tc>
          <w:tcPr>
            <w:tcW w:w="913" w:type="dxa"/>
            <w:tcBorders>
              <w:top w:val="nil"/>
              <w:left w:val="nil"/>
              <w:bottom w:val="single" w:sz="4" w:space="0" w:color="auto"/>
              <w:right w:val="single" w:sz="4" w:space="0" w:color="auto"/>
            </w:tcBorders>
            <w:shd w:val="clear" w:color="auto" w:fill="auto"/>
            <w:vAlign w:val="center"/>
            <w:hideMark/>
          </w:tcPr>
          <w:p w14:paraId="28739B9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600000,00</w:t>
            </w:r>
          </w:p>
        </w:tc>
      </w:tr>
      <w:tr w:rsidR="00F57B3B" w:rsidRPr="00A22725" w14:paraId="6113F87B" w14:textId="77777777" w:rsidTr="00F57B3B">
        <w:trPr>
          <w:trHeight w:val="269"/>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0EFE2CA9"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 xml:space="preserve">Odnowa i zagospodarowanie, zabytków </w:t>
            </w:r>
          </w:p>
        </w:tc>
        <w:tc>
          <w:tcPr>
            <w:tcW w:w="909" w:type="dxa"/>
            <w:tcBorders>
              <w:top w:val="nil"/>
              <w:left w:val="nil"/>
              <w:bottom w:val="single" w:sz="4" w:space="0" w:color="auto"/>
              <w:right w:val="single" w:sz="4" w:space="0" w:color="auto"/>
            </w:tcBorders>
            <w:shd w:val="clear" w:color="auto" w:fill="auto"/>
            <w:vAlign w:val="center"/>
            <w:hideMark/>
          </w:tcPr>
          <w:p w14:paraId="4803F64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300000,00</w:t>
            </w:r>
          </w:p>
        </w:tc>
        <w:tc>
          <w:tcPr>
            <w:tcW w:w="851" w:type="dxa"/>
            <w:tcBorders>
              <w:top w:val="nil"/>
              <w:left w:val="nil"/>
              <w:bottom w:val="single" w:sz="4" w:space="0" w:color="auto"/>
              <w:right w:val="single" w:sz="4" w:space="0" w:color="auto"/>
            </w:tcBorders>
            <w:shd w:val="clear" w:color="auto" w:fill="auto"/>
            <w:vAlign w:val="center"/>
            <w:hideMark/>
          </w:tcPr>
          <w:p w14:paraId="0837DFE5"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tcBorders>
              <w:top w:val="nil"/>
              <w:left w:val="nil"/>
              <w:bottom w:val="single" w:sz="4" w:space="0" w:color="auto"/>
              <w:right w:val="single" w:sz="4" w:space="0" w:color="auto"/>
            </w:tcBorders>
            <w:shd w:val="clear" w:color="auto" w:fill="auto"/>
            <w:vAlign w:val="center"/>
            <w:hideMark/>
          </w:tcPr>
          <w:p w14:paraId="629509C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0AA4792D"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tcBorders>
              <w:top w:val="nil"/>
              <w:left w:val="nil"/>
              <w:bottom w:val="single" w:sz="4" w:space="0" w:color="auto"/>
              <w:right w:val="single" w:sz="4" w:space="0" w:color="auto"/>
            </w:tcBorders>
            <w:shd w:val="clear" w:color="auto" w:fill="auto"/>
            <w:vAlign w:val="center"/>
            <w:hideMark/>
          </w:tcPr>
          <w:p w14:paraId="62C9661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635DBF9E"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100000,00</w:t>
            </w:r>
          </w:p>
        </w:tc>
        <w:tc>
          <w:tcPr>
            <w:tcW w:w="992" w:type="dxa"/>
            <w:tcBorders>
              <w:top w:val="nil"/>
              <w:left w:val="nil"/>
              <w:bottom w:val="single" w:sz="4" w:space="0" w:color="auto"/>
              <w:right w:val="single" w:sz="4" w:space="0" w:color="auto"/>
            </w:tcBorders>
            <w:shd w:val="clear" w:color="auto" w:fill="auto"/>
            <w:vAlign w:val="center"/>
            <w:hideMark/>
          </w:tcPr>
          <w:p w14:paraId="1E8CECA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tcBorders>
              <w:top w:val="nil"/>
              <w:left w:val="nil"/>
              <w:bottom w:val="single" w:sz="4" w:space="0" w:color="auto"/>
              <w:right w:val="single" w:sz="4" w:space="0" w:color="auto"/>
            </w:tcBorders>
            <w:shd w:val="clear" w:color="auto" w:fill="auto"/>
            <w:vAlign w:val="center"/>
            <w:hideMark/>
          </w:tcPr>
          <w:p w14:paraId="1F5EF3B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249997,00</w:t>
            </w:r>
          </w:p>
        </w:tc>
        <w:tc>
          <w:tcPr>
            <w:tcW w:w="992" w:type="dxa"/>
            <w:tcBorders>
              <w:top w:val="nil"/>
              <w:left w:val="nil"/>
              <w:bottom w:val="single" w:sz="4" w:space="0" w:color="auto"/>
              <w:right w:val="single" w:sz="4" w:space="0" w:color="auto"/>
            </w:tcBorders>
            <w:shd w:val="clear" w:color="auto" w:fill="auto"/>
            <w:vAlign w:val="center"/>
            <w:hideMark/>
          </w:tcPr>
          <w:p w14:paraId="18B7BC46"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150000,00</w:t>
            </w:r>
          </w:p>
        </w:tc>
        <w:tc>
          <w:tcPr>
            <w:tcW w:w="957" w:type="dxa"/>
            <w:tcBorders>
              <w:top w:val="nil"/>
              <w:left w:val="nil"/>
              <w:bottom w:val="single" w:sz="4" w:space="0" w:color="auto"/>
              <w:right w:val="single" w:sz="4" w:space="0" w:color="auto"/>
            </w:tcBorders>
            <w:shd w:val="clear" w:color="auto" w:fill="auto"/>
            <w:vAlign w:val="center"/>
            <w:hideMark/>
          </w:tcPr>
          <w:p w14:paraId="5BBE7D47"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299997,00</w:t>
            </w:r>
          </w:p>
        </w:tc>
        <w:tc>
          <w:tcPr>
            <w:tcW w:w="913" w:type="dxa"/>
            <w:tcBorders>
              <w:top w:val="nil"/>
              <w:left w:val="nil"/>
              <w:bottom w:val="single" w:sz="4" w:space="0" w:color="auto"/>
              <w:right w:val="single" w:sz="4" w:space="0" w:color="auto"/>
            </w:tcBorders>
            <w:shd w:val="clear" w:color="auto" w:fill="auto"/>
            <w:vAlign w:val="center"/>
            <w:hideMark/>
          </w:tcPr>
          <w:p w14:paraId="35D9014F"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250000,00</w:t>
            </w:r>
          </w:p>
        </w:tc>
      </w:tr>
      <w:tr w:rsidR="00F57B3B" w:rsidRPr="00A22725" w14:paraId="5A25F0F8" w14:textId="77777777" w:rsidTr="00F57B3B">
        <w:trPr>
          <w:trHeight w:val="1123"/>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56307D25"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Wsparcie lokalnych  inicjatyw, artystów, rzemiosła, zespołów, kół gospodyń wiejskich i innych grup działających dla zachowania dziedzictwa lokalnego i wzbogacenia oferty kulturalnej, w tym działających w domach kultury</w:t>
            </w:r>
          </w:p>
        </w:tc>
        <w:tc>
          <w:tcPr>
            <w:tcW w:w="909" w:type="dxa"/>
            <w:tcBorders>
              <w:top w:val="nil"/>
              <w:left w:val="nil"/>
              <w:bottom w:val="single" w:sz="4" w:space="0" w:color="auto"/>
              <w:right w:val="single" w:sz="4" w:space="0" w:color="auto"/>
            </w:tcBorders>
            <w:shd w:val="clear" w:color="auto" w:fill="auto"/>
            <w:vAlign w:val="center"/>
            <w:hideMark/>
          </w:tcPr>
          <w:p w14:paraId="1D3DD4F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125000,00</w:t>
            </w:r>
          </w:p>
        </w:tc>
        <w:tc>
          <w:tcPr>
            <w:tcW w:w="851" w:type="dxa"/>
            <w:tcBorders>
              <w:top w:val="nil"/>
              <w:left w:val="nil"/>
              <w:bottom w:val="single" w:sz="4" w:space="0" w:color="auto"/>
              <w:right w:val="single" w:sz="4" w:space="0" w:color="auto"/>
            </w:tcBorders>
            <w:shd w:val="clear" w:color="auto" w:fill="auto"/>
            <w:vAlign w:val="center"/>
            <w:hideMark/>
          </w:tcPr>
          <w:p w14:paraId="3C6A650E"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58B38F5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7B8E1055"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62414,00</w:t>
            </w:r>
          </w:p>
        </w:tc>
        <w:tc>
          <w:tcPr>
            <w:tcW w:w="992" w:type="dxa"/>
            <w:tcBorders>
              <w:top w:val="nil"/>
              <w:left w:val="nil"/>
              <w:bottom w:val="single" w:sz="4" w:space="0" w:color="auto"/>
              <w:right w:val="single" w:sz="4" w:space="0" w:color="auto"/>
            </w:tcBorders>
            <w:shd w:val="clear" w:color="auto" w:fill="auto"/>
            <w:vAlign w:val="center"/>
            <w:hideMark/>
          </w:tcPr>
          <w:p w14:paraId="14157B07"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171D6F9F"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62414,00</w:t>
            </w:r>
          </w:p>
        </w:tc>
        <w:tc>
          <w:tcPr>
            <w:tcW w:w="992" w:type="dxa"/>
            <w:tcBorders>
              <w:top w:val="nil"/>
              <w:left w:val="nil"/>
              <w:bottom w:val="single" w:sz="4" w:space="0" w:color="auto"/>
              <w:right w:val="single" w:sz="4" w:space="0" w:color="auto"/>
            </w:tcBorders>
            <w:shd w:val="clear" w:color="auto" w:fill="auto"/>
            <w:vAlign w:val="center"/>
            <w:hideMark/>
          </w:tcPr>
          <w:p w14:paraId="5F4FE37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62414,00</w:t>
            </w:r>
          </w:p>
        </w:tc>
        <w:tc>
          <w:tcPr>
            <w:tcW w:w="992" w:type="dxa"/>
            <w:tcBorders>
              <w:top w:val="nil"/>
              <w:left w:val="nil"/>
              <w:bottom w:val="single" w:sz="4" w:space="0" w:color="auto"/>
              <w:right w:val="single" w:sz="4" w:space="0" w:color="auto"/>
            </w:tcBorders>
            <w:shd w:val="clear" w:color="auto" w:fill="auto"/>
            <w:vAlign w:val="center"/>
            <w:hideMark/>
          </w:tcPr>
          <w:p w14:paraId="16D5B7EE"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113600,00</w:t>
            </w:r>
          </w:p>
        </w:tc>
        <w:tc>
          <w:tcPr>
            <w:tcW w:w="992" w:type="dxa"/>
            <w:tcBorders>
              <w:top w:val="nil"/>
              <w:left w:val="nil"/>
              <w:bottom w:val="single" w:sz="4" w:space="0" w:color="auto"/>
              <w:right w:val="single" w:sz="4" w:space="0" w:color="auto"/>
            </w:tcBorders>
            <w:shd w:val="clear" w:color="auto" w:fill="auto"/>
            <w:vAlign w:val="center"/>
            <w:hideMark/>
          </w:tcPr>
          <w:p w14:paraId="1FFDD05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112340,00</w:t>
            </w:r>
          </w:p>
        </w:tc>
        <w:tc>
          <w:tcPr>
            <w:tcW w:w="957" w:type="dxa"/>
            <w:tcBorders>
              <w:top w:val="nil"/>
              <w:left w:val="nil"/>
              <w:bottom w:val="single" w:sz="4" w:space="0" w:color="auto"/>
              <w:right w:val="single" w:sz="4" w:space="0" w:color="auto"/>
            </w:tcBorders>
            <w:shd w:val="clear" w:color="auto" w:fill="auto"/>
            <w:vAlign w:val="center"/>
            <w:hideMark/>
          </w:tcPr>
          <w:p w14:paraId="672DAFB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113600,00</w:t>
            </w:r>
          </w:p>
        </w:tc>
        <w:tc>
          <w:tcPr>
            <w:tcW w:w="913" w:type="dxa"/>
            <w:tcBorders>
              <w:top w:val="nil"/>
              <w:left w:val="nil"/>
              <w:bottom w:val="single" w:sz="4" w:space="0" w:color="auto"/>
              <w:right w:val="single" w:sz="4" w:space="0" w:color="auto"/>
            </w:tcBorders>
            <w:shd w:val="clear" w:color="auto" w:fill="auto"/>
            <w:vAlign w:val="center"/>
            <w:hideMark/>
          </w:tcPr>
          <w:p w14:paraId="5EBB7FE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112340,00</w:t>
            </w:r>
          </w:p>
        </w:tc>
      </w:tr>
      <w:tr w:rsidR="00F57B3B" w:rsidRPr="00A22725" w14:paraId="78F7BEF6" w14:textId="77777777" w:rsidTr="00F57B3B">
        <w:trPr>
          <w:trHeight w:val="660"/>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7C9A3B33"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Organizacja imprez i wydarzeń promujących  obszar objęty LSR, z wyłączeniem imprez cyklicznych</w:t>
            </w:r>
          </w:p>
        </w:tc>
        <w:tc>
          <w:tcPr>
            <w:tcW w:w="909" w:type="dxa"/>
            <w:tcBorders>
              <w:top w:val="nil"/>
              <w:left w:val="nil"/>
              <w:bottom w:val="single" w:sz="4" w:space="0" w:color="auto"/>
              <w:right w:val="single" w:sz="4" w:space="0" w:color="auto"/>
            </w:tcBorders>
            <w:shd w:val="clear" w:color="auto" w:fill="auto"/>
            <w:vAlign w:val="center"/>
            <w:hideMark/>
          </w:tcPr>
          <w:p w14:paraId="43DDFCF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100000,00</w:t>
            </w:r>
          </w:p>
        </w:tc>
        <w:tc>
          <w:tcPr>
            <w:tcW w:w="851" w:type="dxa"/>
            <w:tcBorders>
              <w:top w:val="nil"/>
              <w:left w:val="nil"/>
              <w:bottom w:val="single" w:sz="4" w:space="0" w:color="auto"/>
              <w:right w:val="single" w:sz="4" w:space="0" w:color="auto"/>
            </w:tcBorders>
            <w:shd w:val="clear" w:color="auto" w:fill="auto"/>
            <w:vAlign w:val="center"/>
            <w:hideMark/>
          </w:tcPr>
          <w:p w14:paraId="33B5E281"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63BF377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39BFD0CF"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tcBorders>
              <w:top w:val="nil"/>
              <w:left w:val="nil"/>
              <w:bottom w:val="single" w:sz="4" w:space="0" w:color="auto"/>
              <w:right w:val="single" w:sz="4" w:space="0" w:color="auto"/>
            </w:tcBorders>
            <w:shd w:val="clear" w:color="auto" w:fill="auto"/>
            <w:vAlign w:val="center"/>
            <w:hideMark/>
          </w:tcPr>
          <w:p w14:paraId="0EBA635A"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1F82387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tcBorders>
              <w:top w:val="nil"/>
              <w:left w:val="nil"/>
              <w:bottom w:val="single" w:sz="4" w:space="0" w:color="auto"/>
              <w:right w:val="single" w:sz="4" w:space="0" w:color="auto"/>
            </w:tcBorders>
            <w:shd w:val="clear" w:color="auto" w:fill="auto"/>
            <w:vAlign w:val="center"/>
            <w:hideMark/>
          </w:tcPr>
          <w:p w14:paraId="61BD96C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414E572A"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99997,00</w:t>
            </w:r>
          </w:p>
        </w:tc>
        <w:tc>
          <w:tcPr>
            <w:tcW w:w="992" w:type="dxa"/>
            <w:tcBorders>
              <w:top w:val="nil"/>
              <w:left w:val="nil"/>
              <w:bottom w:val="single" w:sz="4" w:space="0" w:color="auto"/>
              <w:right w:val="single" w:sz="4" w:space="0" w:color="auto"/>
            </w:tcBorders>
            <w:shd w:val="clear" w:color="auto" w:fill="auto"/>
            <w:vAlign w:val="center"/>
            <w:hideMark/>
          </w:tcPr>
          <w:p w14:paraId="7572BE4C"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57" w:type="dxa"/>
            <w:tcBorders>
              <w:top w:val="nil"/>
              <w:left w:val="nil"/>
              <w:bottom w:val="single" w:sz="4" w:space="0" w:color="auto"/>
              <w:right w:val="single" w:sz="4" w:space="0" w:color="auto"/>
            </w:tcBorders>
            <w:shd w:val="clear" w:color="auto" w:fill="auto"/>
            <w:vAlign w:val="center"/>
            <w:hideMark/>
          </w:tcPr>
          <w:p w14:paraId="4DFB53D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99997,00</w:t>
            </w:r>
          </w:p>
        </w:tc>
        <w:tc>
          <w:tcPr>
            <w:tcW w:w="913" w:type="dxa"/>
            <w:tcBorders>
              <w:top w:val="nil"/>
              <w:left w:val="nil"/>
              <w:bottom w:val="single" w:sz="4" w:space="0" w:color="auto"/>
              <w:right w:val="single" w:sz="4" w:space="0" w:color="auto"/>
            </w:tcBorders>
            <w:shd w:val="clear" w:color="auto" w:fill="auto"/>
            <w:vAlign w:val="center"/>
            <w:hideMark/>
          </w:tcPr>
          <w:p w14:paraId="3DCCE847"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r>
      <w:tr w:rsidR="00F57B3B" w:rsidRPr="00A22725" w14:paraId="155CA3D3" w14:textId="77777777" w:rsidTr="00F57B3B">
        <w:trPr>
          <w:trHeight w:val="879"/>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5365D508"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Inicjatywy promocyjne, w tym: opracowanie i wydawanie materiałów promocyjnych i informacyjnych, tworzenie stron internetowych i „wirtualnych spacerów”</w:t>
            </w:r>
          </w:p>
        </w:tc>
        <w:tc>
          <w:tcPr>
            <w:tcW w:w="909" w:type="dxa"/>
            <w:tcBorders>
              <w:top w:val="nil"/>
              <w:left w:val="nil"/>
              <w:bottom w:val="single" w:sz="4" w:space="0" w:color="auto"/>
              <w:right w:val="single" w:sz="4" w:space="0" w:color="auto"/>
            </w:tcBorders>
            <w:shd w:val="clear" w:color="auto" w:fill="auto"/>
            <w:vAlign w:val="center"/>
            <w:hideMark/>
          </w:tcPr>
          <w:p w14:paraId="04AA82E1"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100000,00</w:t>
            </w:r>
          </w:p>
        </w:tc>
        <w:tc>
          <w:tcPr>
            <w:tcW w:w="851" w:type="dxa"/>
            <w:tcBorders>
              <w:top w:val="nil"/>
              <w:left w:val="nil"/>
              <w:bottom w:val="single" w:sz="4" w:space="0" w:color="auto"/>
              <w:right w:val="single" w:sz="4" w:space="0" w:color="auto"/>
            </w:tcBorders>
            <w:shd w:val="clear" w:color="auto" w:fill="auto"/>
            <w:vAlign w:val="center"/>
            <w:hideMark/>
          </w:tcPr>
          <w:p w14:paraId="1DBBF18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4E2CFEB0"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2F33867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tcBorders>
              <w:top w:val="nil"/>
              <w:left w:val="nil"/>
              <w:bottom w:val="single" w:sz="4" w:space="0" w:color="auto"/>
              <w:right w:val="single" w:sz="4" w:space="0" w:color="auto"/>
            </w:tcBorders>
            <w:shd w:val="clear" w:color="auto" w:fill="auto"/>
            <w:vAlign w:val="center"/>
            <w:hideMark/>
          </w:tcPr>
          <w:p w14:paraId="66B99B7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798D9B6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tcBorders>
              <w:top w:val="nil"/>
              <w:left w:val="nil"/>
              <w:bottom w:val="single" w:sz="4" w:space="0" w:color="auto"/>
              <w:right w:val="single" w:sz="4" w:space="0" w:color="auto"/>
            </w:tcBorders>
            <w:shd w:val="clear" w:color="auto" w:fill="auto"/>
            <w:vAlign w:val="center"/>
            <w:hideMark/>
          </w:tcPr>
          <w:p w14:paraId="488F148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tcBorders>
              <w:top w:val="nil"/>
              <w:left w:val="nil"/>
              <w:bottom w:val="single" w:sz="4" w:space="0" w:color="auto"/>
              <w:right w:val="single" w:sz="4" w:space="0" w:color="auto"/>
            </w:tcBorders>
            <w:shd w:val="clear" w:color="auto" w:fill="auto"/>
            <w:vAlign w:val="center"/>
            <w:hideMark/>
          </w:tcPr>
          <w:p w14:paraId="3413911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100000,00</w:t>
            </w:r>
          </w:p>
        </w:tc>
        <w:tc>
          <w:tcPr>
            <w:tcW w:w="992" w:type="dxa"/>
            <w:tcBorders>
              <w:top w:val="nil"/>
              <w:left w:val="nil"/>
              <w:bottom w:val="single" w:sz="4" w:space="0" w:color="auto"/>
              <w:right w:val="single" w:sz="4" w:space="0" w:color="auto"/>
            </w:tcBorders>
            <w:shd w:val="clear" w:color="auto" w:fill="auto"/>
            <w:vAlign w:val="center"/>
            <w:hideMark/>
          </w:tcPr>
          <w:p w14:paraId="6DB186C7"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57" w:type="dxa"/>
            <w:tcBorders>
              <w:top w:val="nil"/>
              <w:left w:val="nil"/>
              <w:bottom w:val="single" w:sz="4" w:space="0" w:color="auto"/>
              <w:right w:val="single" w:sz="4" w:space="0" w:color="auto"/>
            </w:tcBorders>
            <w:shd w:val="clear" w:color="auto" w:fill="auto"/>
            <w:vAlign w:val="center"/>
            <w:hideMark/>
          </w:tcPr>
          <w:p w14:paraId="4E8C6A51"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100000,00</w:t>
            </w:r>
          </w:p>
        </w:tc>
        <w:tc>
          <w:tcPr>
            <w:tcW w:w="913" w:type="dxa"/>
            <w:tcBorders>
              <w:top w:val="nil"/>
              <w:left w:val="nil"/>
              <w:bottom w:val="single" w:sz="4" w:space="0" w:color="auto"/>
              <w:right w:val="single" w:sz="4" w:space="0" w:color="auto"/>
            </w:tcBorders>
            <w:shd w:val="clear" w:color="auto" w:fill="auto"/>
            <w:vAlign w:val="center"/>
            <w:hideMark/>
          </w:tcPr>
          <w:p w14:paraId="7BD78029"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100000,00</w:t>
            </w:r>
          </w:p>
        </w:tc>
      </w:tr>
      <w:tr w:rsidR="00F57B3B" w:rsidRPr="00A22725" w14:paraId="5B0D1AF3" w14:textId="77777777" w:rsidTr="00F57B3B">
        <w:trPr>
          <w:trHeight w:val="694"/>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1E05A41B"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Wsparcie oferty lokalnych sportowych klubów młodzieżowych i dziecięcych oraz edukacyjnych zajęć pozalekcyjnych</w:t>
            </w:r>
          </w:p>
        </w:tc>
        <w:tc>
          <w:tcPr>
            <w:tcW w:w="909" w:type="dxa"/>
            <w:tcBorders>
              <w:top w:val="nil"/>
              <w:left w:val="nil"/>
              <w:bottom w:val="single" w:sz="4" w:space="0" w:color="auto"/>
              <w:right w:val="single" w:sz="4" w:space="0" w:color="auto"/>
            </w:tcBorders>
            <w:shd w:val="clear" w:color="auto" w:fill="auto"/>
            <w:vAlign w:val="center"/>
            <w:hideMark/>
          </w:tcPr>
          <w:p w14:paraId="59755A1A"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125000,00</w:t>
            </w:r>
          </w:p>
        </w:tc>
        <w:tc>
          <w:tcPr>
            <w:tcW w:w="851" w:type="dxa"/>
            <w:tcBorders>
              <w:top w:val="nil"/>
              <w:left w:val="nil"/>
              <w:bottom w:val="single" w:sz="4" w:space="0" w:color="auto"/>
              <w:right w:val="single" w:sz="4" w:space="0" w:color="auto"/>
            </w:tcBorders>
            <w:shd w:val="clear" w:color="auto" w:fill="auto"/>
            <w:vAlign w:val="center"/>
            <w:hideMark/>
          </w:tcPr>
          <w:p w14:paraId="7BD46679"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1E6C3AF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391E5405"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62500,00</w:t>
            </w:r>
          </w:p>
        </w:tc>
        <w:tc>
          <w:tcPr>
            <w:tcW w:w="992" w:type="dxa"/>
            <w:tcBorders>
              <w:top w:val="nil"/>
              <w:left w:val="nil"/>
              <w:bottom w:val="single" w:sz="4" w:space="0" w:color="auto"/>
              <w:right w:val="single" w:sz="4" w:space="0" w:color="auto"/>
            </w:tcBorders>
            <w:shd w:val="clear" w:color="auto" w:fill="auto"/>
            <w:vAlign w:val="center"/>
            <w:hideMark/>
          </w:tcPr>
          <w:p w14:paraId="5B8A1231"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5AE8BB7D"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62500,00</w:t>
            </w:r>
          </w:p>
        </w:tc>
        <w:tc>
          <w:tcPr>
            <w:tcW w:w="992" w:type="dxa"/>
            <w:tcBorders>
              <w:top w:val="nil"/>
              <w:left w:val="nil"/>
              <w:bottom w:val="single" w:sz="4" w:space="0" w:color="auto"/>
              <w:right w:val="single" w:sz="4" w:space="0" w:color="auto"/>
            </w:tcBorders>
            <w:shd w:val="clear" w:color="auto" w:fill="auto"/>
            <w:vAlign w:val="center"/>
            <w:hideMark/>
          </w:tcPr>
          <w:p w14:paraId="2D6D948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noWrap/>
            <w:vAlign w:val="center"/>
            <w:hideMark/>
          </w:tcPr>
          <w:p w14:paraId="5FE720D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123 798,00</w:t>
            </w:r>
          </w:p>
        </w:tc>
        <w:tc>
          <w:tcPr>
            <w:tcW w:w="992" w:type="dxa"/>
            <w:tcBorders>
              <w:top w:val="nil"/>
              <w:left w:val="nil"/>
              <w:bottom w:val="single" w:sz="4" w:space="0" w:color="auto"/>
              <w:right w:val="single" w:sz="4" w:space="0" w:color="auto"/>
            </w:tcBorders>
            <w:shd w:val="clear" w:color="auto" w:fill="auto"/>
            <w:vAlign w:val="center"/>
            <w:hideMark/>
          </w:tcPr>
          <w:p w14:paraId="40E46566"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62435,00</w:t>
            </w:r>
          </w:p>
        </w:tc>
        <w:tc>
          <w:tcPr>
            <w:tcW w:w="957" w:type="dxa"/>
            <w:tcBorders>
              <w:top w:val="nil"/>
              <w:left w:val="nil"/>
              <w:bottom w:val="single" w:sz="4" w:space="0" w:color="auto"/>
              <w:right w:val="single" w:sz="4" w:space="0" w:color="auto"/>
            </w:tcBorders>
            <w:shd w:val="clear" w:color="auto" w:fill="auto"/>
            <w:noWrap/>
            <w:vAlign w:val="center"/>
            <w:hideMark/>
          </w:tcPr>
          <w:p w14:paraId="1512CCDA"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62 500,00</w:t>
            </w:r>
          </w:p>
        </w:tc>
        <w:tc>
          <w:tcPr>
            <w:tcW w:w="913" w:type="dxa"/>
            <w:tcBorders>
              <w:top w:val="nil"/>
              <w:left w:val="nil"/>
              <w:bottom w:val="single" w:sz="4" w:space="0" w:color="auto"/>
              <w:right w:val="single" w:sz="4" w:space="0" w:color="auto"/>
            </w:tcBorders>
            <w:shd w:val="clear" w:color="auto" w:fill="auto"/>
            <w:vAlign w:val="center"/>
            <w:hideMark/>
          </w:tcPr>
          <w:p w14:paraId="0D499606"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62435,00</w:t>
            </w:r>
          </w:p>
        </w:tc>
      </w:tr>
      <w:tr w:rsidR="00F57B3B" w:rsidRPr="00A22725" w14:paraId="3B12BC11" w14:textId="77777777" w:rsidTr="00F57B3B">
        <w:trPr>
          <w:trHeight w:val="660"/>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20CFD404"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Wsparcie organizacji zajęć i aktywnych form spędzania czasu dla seniorów i ogółu mieszkańców</w:t>
            </w:r>
          </w:p>
        </w:tc>
        <w:tc>
          <w:tcPr>
            <w:tcW w:w="909" w:type="dxa"/>
            <w:tcBorders>
              <w:top w:val="nil"/>
              <w:left w:val="nil"/>
              <w:bottom w:val="single" w:sz="4" w:space="0" w:color="auto"/>
              <w:right w:val="single" w:sz="4" w:space="0" w:color="auto"/>
            </w:tcBorders>
            <w:shd w:val="clear" w:color="auto" w:fill="auto"/>
            <w:vAlign w:val="center"/>
            <w:hideMark/>
          </w:tcPr>
          <w:p w14:paraId="60055AF8" w14:textId="26F84918" w:rsidR="00F57B3B" w:rsidRPr="00A22725" w:rsidRDefault="00F57B3B" w:rsidP="001A6D3A">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 xml:space="preserve">49878                       </w:t>
            </w:r>
          </w:p>
        </w:tc>
        <w:tc>
          <w:tcPr>
            <w:tcW w:w="851" w:type="dxa"/>
            <w:tcBorders>
              <w:top w:val="nil"/>
              <w:left w:val="nil"/>
              <w:bottom w:val="single" w:sz="4" w:space="0" w:color="auto"/>
              <w:right w:val="single" w:sz="4" w:space="0" w:color="auto"/>
            </w:tcBorders>
            <w:shd w:val="clear" w:color="auto" w:fill="auto"/>
            <w:vAlign w:val="center"/>
            <w:hideMark/>
          </w:tcPr>
          <w:p w14:paraId="739DBB6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052BDE7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7F01AEE0"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tcBorders>
              <w:top w:val="nil"/>
              <w:left w:val="nil"/>
              <w:bottom w:val="single" w:sz="4" w:space="0" w:color="auto"/>
              <w:right w:val="single" w:sz="4" w:space="0" w:color="auto"/>
            </w:tcBorders>
            <w:shd w:val="clear" w:color="auto" w:fill="auto"/>
            <w:vAlign w:val="center"/>
            <w:hideMark/>
          </w:tcPr>
          <w:p w14:paraId="7E9EC40D"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2BD4308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tcBorders>
              <w:top w:val="nil"/>
              <w:left w:val="nil"/>
              <w:bottom w:val="single" w:sz="4" w:space="0" w:color="auto"/>
              <w:right w:val="single" w:sz="4" w:space="0" w:color="auto"/>
            </w:tcBorders>
            <w:shd w:val="clear" w:color="auto" w:fill="auto"/>
            <w:vAlign w:val="center"/>
            <w:hideMark/>
          </w:tcPr>
          <w:p w14:paraId="0656134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49878,00</w:t>
            </w:r>
          </w:p>
        </w:tc>
        <w:tc>
          <w:tcPr>
            <w:tcW w:w="992" w:type="dxa"/>
            <w:tcBorders>
              <w:top w:val="nil"/>
              <w:left w:val="nil"/>
              <w:bottom w:val="single" w:sz="4" w:space="0" w:color="auto"/>
              <w:right w:val="single" w:sz="4" w:space="0" w:color="auto"/>
            </w:tcBorders>
            <w:shd w:val="clear" w:color="auto" w:fill="auto"/>
            <w:vAlign w:val="center"/>
            <w:hideMark/>
          </w:tcPr>
          <w:p w14:paraId="2F2EE7D5"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92" w:type="dxa"/>
            <w:tcBorders>
              <w:top w:val="nil"/>
              <w:left w:val="nil"/>
              <w:bottom w:val="single" w:sz="4" w:space="0" w:color="auto"/>
              <w:right w:val="single" w:sz="4" w:space="0" w:color="auto"/>
            </w:tcBorders>
            <w:shd w:val="clear" w:color="auto" w:fill="auto"/>
            <w:vAlign w:val="center"/>
            <w:hideMark/>
          </w:tcPr>
          <w:p w14:paraId="3580AA1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49878,00</w:t>
            </w:r>
          </w:p>
        </w:tc>
        <w:tc>
          <w:tcPr>
            <w:tcW w:w="957" w:type="dxa"/>
            <w:tcBorders>
              <w:top w:val="nil"/>
              <w:left w:val="nil"/>
              <w:bottom w:val="single" w:sz="4" w:space="0" w:color="auto"/>
              <w:right w:val="single" w:sz="4" w:space="0" w:color="auto"/>
            </w:tcBorders>
            <w:shd w:val="clear" w:color="auto" w:fill="auto"/>
            <w:vAlign w:val="center"/>
            <w:hideMark/>
          </w:tcPr>
          <w:p w14:paraId="2409709F"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50000,00</w:t>
            </w:r>
          </w:p>
        </w:tc>
        <w:tc>
          <w:tcPr>
            <w:tcW w:w="913" w:type="dxa"/>
            <w:tcBorders>
              <w:top w:val="nil"/>
              <w:left w:val="nil"/>
              <w:bottom w:val="single" w:sz="4" w:space="0" w:color="auto"/>
              <w:right w:val="single" w:sz="4" w:space="0" w:color="auto"/>
            </w:tcBorders>
            <w:shd w:val="clear" w:color="auto" w:fill="auto"/>
            <w:vAlign w:val="center"/>
            <w:hideMark/>
          </w:tcPr>
          <w:p w14:paraId="193255D0"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49878,00</w:t>
            </w:r>
          </w:p>
        </w:tc>
      </w:tr>
      <w:tr w:rsidR="00F57B3B" w:rsidRPr="00A22725" w14:paraId="2A6C9F1A" w14:textId="77777777" w:rsidTr="00F57B3B">
        <w:trPr>
          <w:trHeight w:val="280"/>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58C5B828"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lastRenderedPageBreak/>
              <w:t>Szkolenia dla pracowników LGD</w:t>
            </w:r>
          </w:p>
        </w:tc>
        <w:tc>
          <w:tcPr>
            <w:tcW w:w="909" w:type="dxa"/>
            <w:tcBorders>
              <w:top w:val="nil"/>
              <w:left w:val="nil"/>
              <w:bottom w:val="single" w:sz="4" w:space="0" w:color="auto"/>
              <w:right w:val="single" w:sz="4" w:space="0" w:color="auto"/>
            </w:tcBorders>
            <w:shd w:val="clear" w:color="auto" w:fill="auto"/>
            <w:vAlign w:val="center"/>
            <w:hideMark/>
          </w:tcPr>
          <w:p w14:paraId="3436CA85"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81700,00</w:t>
            </w:r>
          </w:p>
        </w:tc>
        <w:tc>
          <w:tcPr>
            <w:tcW w:w="851" w:type="dxa"/>
            <w:tcBorders>
              <w:top w:val="nil"/>
              <w:left w:val="nil"/>
              <w:bottom w:val="single" w:sz="4" w:space="0" w:color="auto"/>
              <w:right w:val="single" w:sz="4" w:space="0" w:color="auto"/>
            </w:tcBorders>
            <w:shd w:val="clear" w:color="auto" w:fill="auto"/>
            <w:vAlign w:val="center"/>
            <w:hideMark/>
          </w:tcPr>
          <w:p w14:paraId="665F3C3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6E96211C"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1081172D"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4362D15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41050491"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81700,00</w:t>
            </w:r>
          </w:p>
        </w:tc>
        <w:tc>
          <w:tcPr>
            <w:tcW w:w="992" w:type="dxa"/>
            <w:tcBorders>
              <w:top w:val="nil"/>
              <w:left w:val="nil"/>
              <w:bottom w:val="single" w:sz="4" w:space="0" w:color="auto"/>
              <w:right w:val="single" w:sz="4" w:space="0" w:color="auto"/>
            </w:tcBorders>
            <w:shd w:val="clear" w:color="auto" w:fill="auto"/>
            <w:vAlign w:val="center"/>
            <w:hideMark/>
          </w:tcPr>
          <w:p w14:paraId="788CF6FA"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14933,76</w:t>
            </w:r>
          </w:p>
        </w:tc>
        <w:tc>
          <w:tcPr>
            <w:tcW w:w="992" w:type="dxa"/>
            <w:tcBorders>
              <w:top w:val="nil"/>
              <w:left w:val="nil"/>
              <w:bottom w:val="single" w:sz="4" w:space="0" w:color="auto"/>
              <w:right w:val="single" w:sz="4" w:space="0" w:color="auto"/>
            </w:tcBorders>
            <w:shd w:val="clear" w:color="auto" w:fill="auto"/>
            <w:vAlign w:val="center"/>
            <w:hideMark/>
          </w:tcPr>
          <w:p w14:paraId="52EBDFE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81700,00</w:t>
            </w:r>
          </w:p>
        </w:tc>
        <w:tc>
          <w:tcPr>
            <w:tcW w:w="992" w:type="dxa"/>
            <w:tcBorders>
              <w:top w:val="nil"/>
              <w:left w:val="nil"/>
              <w:bottom w:val="single" w:sz="4" w:space="0" w:color="auto"/>
              <w:right w:val="single" w:sz="4" w:space="0" w:color="auto"/>
            </w:tcBorders>
            <w:shd w:val="clear" w:color="auto" w:fill="auto"/>
            <w:vAlign w:val="center"/>
            <w:hideMark/>
          </w:tcPr>
          <w:p w14:paraId="3DF8E61A"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4922,39</w:t>
            </w:r>
          </w:p>
        </w:tc>
        <w:tc>
          <w:tcPr>
            <w:tcW w:w="957" w:type="dxa"/>
            <w:tcBorders>
              <w:top w:val="nil"/>
              <w:left w:val="nil"/>
              <w:bottom w:val="single" w:sz="4" w:space="0" w:color="auto"/>
              <w:right w:val="single" w:sz="4" w:space="0" w:color="auto"/>
            </w:tcBorders>
            <w:shd w:val="clear" w:color="auto" w:fill="auto"/>
            <w:vAlign w:val="center"/>
            <w:hideMark/>
          </w:tcPr>
          <w:p w14:paraId="10A036BC"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81700,00</w:t>
            </w:r>
          </w:p>
        </w:tc>
        <w:tc>
          <w:tcPr>
            <w:tcW w:w="913" w:type="dxa"/>
            <w:tcBorders>
              <w:top w:val="nil"/>
              <w:left w:val="nil"/>
              <w:bottom w:val="single" w:sz="4" w:space="0" w:color="auto"/>
              <w:right w:val="single" w:sz="4" w:space="0" w:color="auto"/>
            </w:tcBorders>
            <w:shd w:val="clear" w:color="auto" w:fill="auto"/>
            <w:vAlign w:val="center"/>
            <w:hideMark/>
          </w:tcPr>
          <w:p w14:paraId="6D60821E"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4922,39</w:t>
            </w:r>
          </w:p>
        </w:tc>
      </w:tr>
      <w:tr w:rsidR="00F57B3B" w:rsidRPr="00A22725" w14:paraId="4A97B0BC" w14:textId="77777777" w:rsidTr="00F57B3B">
        <w:trPr>
          <w:trHeight w:val="280"/>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242078FF"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Szkolenia dla organów LGD</w:t>
            </w:r>
          </w:p>
        </w:tc>
        <w:tc>
          <w:tcPr>
            <w:tcW w:w="909" w:type="dxa"/>
            <w:tcBorders>
              <w:top w:val="nil"/>
              <w:left w:val="nil"/>
              <w:bottom w:val="single" w:sz="4" w:space="0" w:color="auto"/>
              <w:right w:val="single" w:sz="4" w:space="0" w:color="auto"/>
            </w:tcBorders>
            <w:shd w:val="clear" w:color="auto" w:fill="auto"/>
            <w:vAlign w:val="center"/>
            <w:hideMark/>
          </w:tcPr>
          <w:p w14:paraId="0CCE8C3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245100,00</w:t>
            </w:r>
          </w:p>
        </w:tc>
        <w:tc>
          <w:tcPr>
            <w:tcW w:w="851" w:type="dxa"/>
            <w:tcBorders>
              <w:top w:val="nil"/>
              <w:left w:val="nil"/>
              <w:bottom w:val="single" w:sz="4" w:space="0" w:color="auto"/>
              <w:right w:val="single" w:sz="4" w:space="0" w:color="auto"/>
            </w:tcBorders>
            <w:shd w:val="clear" w:color="auto" w:fill="auto"/>
            <w:vAlign w:val="center"/>
            <w:hideMark/>
          </w:tcPr>
          <w:p w14:paraId="4301B98A"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3437C630"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5ABAFE3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52B7A1EE"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69CBFD67"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245100,00</w:t>
            </w:r>
          </w:p>
        </w:tc>
        <w:tc>
          <w:tcPr>
            <w:tcW w:w="992" w:type="dxa"/>
            <w:tcBorders>
              <w:top w:val="nil"/>
              <w:left w:val="nil"/>
              <w:bottom w:val="single" w:sz="4" w:space="0" w:color="auto"/>
              <w:right w:val="single" w:sz="4" w:space="0" w:color="auto"/>
            </w:tcBorders>
            <w:shd w:val="clear" w:color="auto" w:fill="auto"/>
            <w:vAlign w:val="center"/>
            <w:hideMark/>
          </w:tcPr>
          <w:p w14:paraId="51C53F5E"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1980,41</w:t>
            </w:r>
          </w:p>
        </w:tc>
        <w:tc>
          <w:tcPr>
            <w:tcW w:w="992" w:type="dxa"/>
            <w:tcBorders>
              <w:top w:val="nil"/>
              <w:left w:val="nil"/>
              <w:bottom w:val="single" w:sz="4" w:space="0" w:color="auto"/>
              <w:right w:val="single" w:sz="4" w:space="0" w:color="auto"/>
            </w:tcBorders>
            <w:shd w:val="clear" w:color="auto" w:fill="auto"/>
            <w:vAlign w:val="center"/>
            <w:hideMark/>
          </w:tcPr>
          <w:p w14:paraId="171CE905"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245100,00</w:t>
            </w:r>
          </w:p>
        </w:tc>
        <w:tc>
          <w:tcPr>
            <w:tcW w:w="992" w:type="dxa"/>
            <w:tcBorders>
              <w:top w:val="nil"/>
              <w:left w:val="nil"/>
              <w:bottom w:val="single" w:sz="4" w:space="0" w:color="auto"/>
              <w:right w:val="single" w:sz="4" w:space="0" w:color="auto"/>
            </w:tcBorders>
            <w:shd w:val="clear" w:color="auto" w:fill="auto"/>
            <w:vAlign w:val="center"/>
            <w:hideMark/>
          </w:tcPr>
          <w:p w14:paraId="4B241F8F"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30237,55</w:t>
            </w:r>
          </w:p>
        </w:tc>
        <w:tc>
          <w:tcPr>
            <w:tcW w:w="957" w:type="dxa"/>
            <w:tcBorders>
              <w:top w:val="nil"/>
              <w:left w:val="nil"/>
              <w:bottom w:val="single" w:sz="4" w:space="0" w:color="auto"/>
              <w:right w:val="single" w:sz="4" w:space="0" w:color="auto"/>
            </w:tcBorders>
            <w:shd w:val="clear" w:color="auto" w:fill="auto"/>
            <w:vAlign w:val="center"/>
            <w:hideMark/>
          </w:tcPr>
          <w:p w14:paraId="43DB9A60"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245100,00</w:t>
            </w:r>
          </w:p>
        </w:tc>
        <w:tc>
          <w:tcPr>
            <w:tcW w:w="913" w:type="dxa"/>
            <w:tcBorders>
              <w:top w:val="nil"/>
              <w:left w:val="nil"/>
              <w:bottom w:val="single" w:sz="4" w:space="0" w:color="auto"/>
              <w:right w:val="single" w:sz="4" w:space="0" w:color="auto"/>
            </w:tcBorders>
            <w:shd w:val="clear" w:color="auto" w:fill="auto"/>
            <w:vAlign w:val="center"/>
            <w:hideMark/>
          </w:tcPr>
          <w:p w14:paraId="5ABE1E27"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30237,55</w:t>
            </w:r>
          </w:p>
        </w:tc>
      </w:tr>
      <w:tr w:rsidR="00F57B3B" w:rsidRPr="00A22725" w14:paraId="652FFA93" w14:textId="77777777" w:rsidTr="00F57B3B">
        <w:trPr>
          <w:trHeight w:val="280"/>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3863EBB9"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Doradztwo indywidualne</w:t>
            </w:r>
          </w:p>
        </w:tc>
        <w:tc>
          <w:tcPr>
            <w:tcW w:w="909" w:type="dxa"/>
            <w:tcBorders>
              <w:top w:val="nil"/>
              <w:left w:val="nil"/>
              <w:bottom w:val="single" w:sz="4" w:space="0" w:color="auto"/>
              <w:right w:val="single" w:sz="4" w:space="0" w:color="auto"/>
            </w:tcBorders>
            <w:shd w:val="clear" w:color="auto" w:fill="auto"/>
            <w:vAlign w:val="center"/>
            <w:hideMark/>
          </w:tcPr>
          <w:p w14:paraId="6C56E05C"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15200,00</w:t>
            </w:r>
          </w:p>
        </w:tc>
        <w:tc>
          <w:tcPr>
            <w:tcW w:w="851" w:type="dxa"/>
            <w:tcBorders>
              <w:top w:val="nil"/>
              <w:left w:val="nil"/>
              <w:bottom w:val="single" w:sz="4" w:space="0" w:color="auto"/>
              <w:right w:val="single" w:sz="4" w:space="0" w:color="auto"/>
            </w:tcBorders>
            <w:shd w:val="clear" w:color="auto" w:fill="auto"/>
            <w:vAlign w:val="center"/>
            <w:hideMark/>
          </w:tcPr>
          <w:p w14:paraId="668925B9"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3679073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5C15CC99"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4B56F5B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621CD859"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15200,00</w:t>
            </w:r>
          </w:p>
        </w:tc>
        <w:tc>
          <w:tcPr>
            <w:tcW w:w="992" w:type="dxa"/>
            <w:tcBorders>
              <w:top w:val="nil"/>
              <w:left w:val="nil"/>
              <w:bottom w:val="single" w:sz="4" w:space="0" w:color="auto"/>
              <w:right w:val="single" w:sz="4" w:space="0" w:color="auto"/>
            </w:tcBorders>
            <w:shd w:val="clear" w:color="auto" w:fill="auto"/>
            <w:vAlign w:val="center"/>
            <w:hideMark/>
          </w:tcPr>
          <w:p w14:paraId="07A4C5FF"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574C7E2F"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15200,00</w:t>
            </w:r>
          </w:p>
        </w:tc>
        <w:tc>
          <w:tcPr>
            <w:tcW w:w="992" w:type="dxa"/>
            <w:tcBorders>
              <w:top w:val="nil"/>
              <w:left w:val="nil"/>
              <w:bottom w:val="single" w:sz="4" w:space="0" w:color="auto"/>
              <w:right w:val="single" w:sz="4" w:space="0" w:color="auto"/>
            </w:tcBorders>
            <w:shd w:val="clear" w:color="auto" w:fill="auto"/>
            <w:vAlign w:val="center"/>
            <w:hideMark/>
          </w:tcPr>
          <w:p w14:paraId="2C91B3E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57" w:type="dxa"/>
            <w:tcBorders>
              <w:top w:val="nil"/>
              <w:left w:val="nil"/>
              <w:bottom w:val="single" w:sz="4" w:space="0" w:color="auto"/>
              <w:right w:val="single" w:sz="4" w:space="0" w:color="auto"/>
            </w:tcBorders>
            <w:shd w:val="clear" w:color="auto" w:fill="auto"/>
            <w:vAlign w:val="center"/>
            <w:hideMark/>
          </w:tcPr>
          <w:p w14:paraId="6CAF952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15200,00</w:t>
            </w:r>
          </w:p>
        </w:tc>
        <w:tc>
          <w:tcPr>
            <w:tcW w:w="913" w:type="dxa"/>
            <w:tcBorders>
              <w:top w:val="nil"/>
              <w:left w:val="nil"/>
              <w:bottom w:val="single" w:sz="4" w:space="0" w:color="auto"/>
              <w:right w:val="single" w:sz="4" w:space="0" w:color="auto"/>
            </w:tcBorders>
            <w:shd w:val="clear" w:color="auto" w:fill="auto"/>
            <w:vAlign w:val="center"/>
            <w:hideMark/>
          </w:tcPr>
          <w:p w14:paraId="26FA237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r>
      <w:tr w:rsidR="00F57B3B" w:rsidRPr="00A22725" w14:paraId="52E8D2A6" w14:textId="77777777" w:rsidTr="00F57B3B">
        <w:trPr>
          <w:trHeight w:val="280"/>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7CACD1E2"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 xml:space="preserve">Bieżące funkcjonowanie biura </w:t>
            </w:r>
          </w:p>
        </w:tc>
        <w:tc>
          <w:tcPr>
            <w:tcW w:w="909" w:type="dxa"/>
            <w:tcBorders>
              <w:top w:val="nil"/>
              <w:left w:val="nil"/>
              <w:bottom w:val="single" w:sz="4" w:space="0" w:color="auto"/>
              <w:right w:val="single" w:sz="4" w:space="0" w:color="auto"/>
            </w:tcBorders>
            <w:shd w:val="clear" w:color="auto" w:fill="auto"/>
            <w:vAlign w:val="center"/>
            <w:hideMark/>
          </w:tcPr>
          <w:p w14:paraId="0CFCCE4E"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1368000,00</w:t>
            </w:r>
          </w:p>
        </w:tc>
        <w:tc>
          <w:tcPr>
            <w:tcW w:w="851" w:type="dxa"/>
            <w:tcBorders>
              <w:top w:val="nil"/>
              <w:left w:val="nil"/>
              <w:bottom w:val="single" w:sz="4" w:space="0" w:color="auto"/>
              <w:right w:val="single" w:sz="4" w:space="0" w:color="auto"/>
            </w:tcBorders>
            <w:shd w:val="clear" w:color="auto" w:fill="auto"/>
            <w:vAlign w:val="center"/>
            <w:hideMark/>
          </w:tcPr>
          <w:p w14:paraId="416F1620"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5DB0A257"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5C50BFD7"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20DC8BF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47F1B1E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1368000,00</w:t>
            </w:r>
          </w:p>
        </w:tc>
        <w:tc>
          <w:tcPr>
            <w:tcW w:w="992" w:type="dxa"/>
            <w:tcBorders>
              <w:top w:val="nil"/>
              <w:left w:val="nil"/>
              <w:bottom w:val="single" w:sz="4" w:space="0" w:color="auto"/>
              <w:right w:val="single" w:sz="4" w:space="0" w:color="auto"/>
            </w:tcBorders>
            <w:shd w:val="clear" w:color="auto" w:fill="auto"/>
            <w:vAlign w:val="center"/>
            <w:hideMark/>
          </w:tcPr>
          <w:p w14:paraId="1E420551"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852302,54</w:t>
            </w:r>
          </w:p>
        </w:tc>
        <w:tc>
          <w:tcPr>
            <w:tcW w:w="992" w:type="dxa"/>
            <w:tcBorders>
              <w:top w:val="nil"/>
              <w:left w:val="nil"/>
              <w:bottom w:val="single" w:sz="4" w:space="0" w:color="auto"/>
              <w:right w:val="single" w:sz="4" w:space="0" w:color="auto"/>
            </w:tcBorders>
            <w:shd w:val="clear" w:color="auto" w:fill="auto"/>
            <w:vAlign w:val="center"/>
            <w:hideMark/>
          </w:tcPr>
          <w:p w14:paraId="65D2C293"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1368000,00</w:t>
            </w:r>
          </w:p>
        </w:tc>
        <w:tc>
          <w:tcPr>
            <w:tcW w:w="992" w:type="dxa"/>
            <w:tcBorders>
              <w:top w:val="nil"/>
              <w:left w:val="nil"/>
              <w:bottom w:val="single" w:sz="4" w:space="0" w:color="auto"/>
              <w:right w:val="single" w:sz="4" w:space="0" w:color="auto"/>
            </w:tcBorders>
            <w:shd w:val="clear" w:color="auto" w:fill="auto"/>
            <w:vAlign w:val="center"/>
            <w:hideMark/>
          </w:tcPr>
          <w:p w14:paraId="617F6C8C"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1172433,89</w:t>
            </w:r>
          </w:p>
        </w:tc>
        <w:tc>
          <w:tcPr>
            <w:tcW w:w="957" w:type="dxa"/>
            <w:tcBorders>
              <w:top w:val="nil"/>
              <w:left w:val="nil"/>
              <w:bottom w:val="single" w:sz="4" w:space="0" w:color="auto"/>
              <w:right w:val="single" w:sz="4" w:space="0" w:color="auto"/>
            </w:tcBorders>
            <w:shd w:val="clear" w:color="auto" w:fill="auto"/>
            <w:vAlign w:val="center"/>
            <w:hideMark/>
          </w:tcPr>
          <w:p w14:paraId="70742D52"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1368000,00</w:t>
            </w:r>
          </w:p>
        </w:tc>
        <w:tc>
          <w:tcPr>
            <w:tcW w:w="913" w:type="dxa"/>
            <w:tcBorders>
              <w:top w:val="nil"/>
              <w:left w:val="nil"/>
              <w:bottom w:val="single" w:sz="4" w:space="0" w:color="auto"/>
              <w:right w:val="single" w:sz="4" w:space="0" w:color="auto"/>
            </w:tcBorders>
            <w:shd w:val="clear" w:color="auto" w:fill="auto"/>
            <w:vAlign w:val="center"/>
            <w:hideMark/>
          </w:tcPr>
          <w:p w14:paraId="33FB834C"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1172433,89</w:t>
            </w:r>
          </w:p>
        </w:tc>
      </w:tr>
      <w:tr w:rsidR="00F57B3B" w:rsidRPr="00A22725" w14:paraId="21C5D15E" w14:textId="77777777" w:rsidTr="00F57B3B">
        <w:trPr>
          <w:trHeight w:val="280"/>
        </w:trPr>
        <w:tc>
          <w:tcPr>
            <w:tcW w:w="3417" w:type="dxa"/>
            <w:tcBorders>
              <w:top w:val="nil"/>
              <w:left w:val="single" w:sz="4" w:space="0" w:color="auto"/>
              <w:bottom w:val="single" w:sz="4" w:space="0" w:color="auto"/>
              <w:right w:val="single" w:sz="4" w:space="0" w:color="auto"/>
            </w:tcBorders>
            <w:shd w:val="clear" w:color="auto" w:fill="auto"/>
            <w:vAlign w:val="center"/>
            <w:hideMark/>
          </w:tcPr>
          <w:p w14:paraId="48E6148E" w14:textId="77777777" w:rsidR="00F57B3B" w:rsidRPr="00A22725" w:rsidRDefault="00F57B3B" w:rsidP="00B56B36">
            <w:pPr>
              <w:spacing w:after="0" w:line="360" w:lineRule="auto"/>
              <w:rPr>
                <w:rFonts w:eastAsia="Times New Roman" w:cs="Times New Roman"/>
                <w:color w:val="000000"/>
                <w:sz w:val="16"/>
                <w:szCs w:val="16"/>
                <w:lang w:val="cs-CZ"/>
              </w:rPr>
            </w:pPr>
            <w:r w:rsidRPr="00A22725">
              <w:rPr>
                <w:rFonts w:eastAsia="Times New Roman" w:cs="Times New Roman"/>
                <w:color w:val="000000"/>
                <w:sz w:val="16"/>
                <w:szCs w:val="16"/>
                <w:lang w:val="cs-CZ"/>
              </w:rPr>
              <w:t>Aktywizacja</w:t>
            </w:r>
          </w:p>
        </w:tc>
        <w:tc>
          <w:tcPr>
            <w:tcW w:w="909" w:type="dxa"/>
            <w:tcBorders>
              <w:top w:val="nil"/>
              <w:left w:val="nil"/>
              <w:bottom w:val="single" w:sz="4" w:space="0" w:color="auto"/>
              <w:right w:val="single" w:sz="4" w:space="0" w:color="auto"/>
            </w:tcBorders>
            <w:shd w:val="clear" w:color="auto" w:fill="auto"/>
            <w:vAlign w:val="center"/>
            <w:hideMark/>
          </w:tcPr>
          <w:p w14:paraId="3DAF54C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427500,00</w:t>
            </w:r>
          </w:p>
        </w:tc>
        <w:tc>
          <w:tcPr>
            <w:tcW w:w="851" w:type="dxa"/>
            <w:tcBorders>
              <w:top w:val="nil"/>
              <w:left w:val="nil"/>
              <w:bottom w:val="single" w:sz="4" w:space="0" w:color="auto"/>
              <w:right w:val="single" w:sz="4" w:space="0" w:color="auto"/>
            </w:tcBorders>
            <w:shd w:val="clear" w:color="auto" w:fill="auto"/>
            <w:vAlign w:val="center"/>
            <w:hideMark/>
          </w:tcPr>
          <w:p w14:paraId="6A80D1B6"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6AFA33EB"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1BA6A16E"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2" w:type="dxa"/>
            <w:tcBorders>
              <w:top w:val="nil"/>
              <w:left w:val="nil"/>
              <w:bottom w:val="single" w:sz="4" w:space="0" w:color="auto"/>
              <w:right w:val="single" w:sz="4" w:space="0" w:color="auto"/>
            </w:tcBorders>
            <w:shd w:val="clear" w:color="auto" w:fill="auto"/>
            <w:vAlign w:val="center"/>
            <w:hideMark/>
          </w:tcPr>
          <w:p w14:paraId="628BB188"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0,00</w:t>
            </w:r>
          </w:p>
        </w:tc>
        <w:tc>
          <w:tcPr>
            <w:tcW w:w="993" w:type="dxa"/>
            <w:tcBorders>
              <w:top w:val="nil"/>
              <w:left w:val="nil"/>
              <w:bottom w:val="single" w:sz="4" w:space="0" w:color="auto"/>
              <w:right w:val="single" w:sz="4" w:space="0" w:color="auto"/>
            </w:tcBorders>
            <w:shd w:val="clear" w:color="auto" w:fill="auto"/>
            <w:vAlign w:val="center"/>
            <w:hideMark/>
          </w:tcPr>
          <w:p w14:paraId="24268D91"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427500,00</w:t>
            </w:r>
          </w:p>
        </w:tc>
        <w:tc>
          <w:tcPr>
            <w:tcW w:w="992" w:type="dxa"/>
            <w:tcBorders>
              <w:top w:val="nil"/>
              <w:left w:val="nil"/>
              <w:bottom w:val="single" w:sz="4" w:space="0" w:color="auto"/>
              <w:right w:val="single" w:sz="4" w:space="0" w:color="auto"/>
            </w:tcBorders>
            <w:shd w:val="clear" w:color="auto" w:fill="auto"/>
            <w:vAlign w:val="center"/>
            <w:hideMark/>
          </w:tcPr>
          <w:p w14:paraId="7611C160"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26515,30</w:t>
            </w:r>
          </w:p>
        </w:tc>
        <w:tc>
          <w:tcPr>
            <w:tcW w:w="992" w:type="dxa"/>
            <w:tcBorders>
              <w:top w:val="nil"/>
              <w:left w:val="nil"/>
              <w:bottom w:val="single" w:sz="4" w:space="0" w:color="auto"/>
              <w:right w:val="single" w:sz="4" w:space="0" w:color="auto"/>
            </w:tcBorders>
            <w:shd w:val="clear" w:color="auto" w:fill="auto"/>
            <w:vAlign w:val="center"/>
            <w:hideMark/>
          </w:tcPr>
          <w:p w14:paraId="22346794"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427500,00</w:t>
            </w:r>
          </w:p>
        </w:tc>
        <w:tc>
          <w:tcPr>
            <w:tcW w:w="992" w:type="dxa"/>
            <w:tcBorders>
              <w:top w:val="nil"/>
              <w:left w:val="nil"/>
              <w:bottom w:val="single" w:sz="4" w:space="0" w:color="auto"/>
              <w:right w:val="single" w:sz="4" w:space="0" w:color="auto"/>
            </w:tcBorders>
            <w:shd w:val="clear" w:color="auto" w:fill="auto"/>
            <w:vAlign w:val="center"/>
            <w:hideMark/>
          </w:tcPr>
          <w:p w14:paraId="4F765B3A"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33073,41</w:t>
            </w:r>
          </w:p>
        </w:tc>
        <w:tc>
          <w:tcPr>
            <w:tcW w:w="957" w:type="dxa"/>
            <w:tcBorders>
              <w:top w:val="nil"/>
              <w:left w:val="nil"/>
              <w:bottom w:val="single" w:sz="4" w:space="0" w:color="auto"/>
              <w:right w:val="single" w:sz="4" w:space="0" w:color="auto"/>
            </w:tcBorders>
            <w:shd w:val="clear" w:color="auto" w:fill="auto"/>
            <w:vAlign w:val="center"/>
            <w:hideMark/>
          </w:tcPr>
          <w:p w14:paraId="0A969E55"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427500,00</w:t>
            </w:r>
          </w:p>
        </w:tc>
        <w:tc>
          <w:tcPr>
            <w:tcW w:w="913" w:type="dxa"/>
            <w:tcBorders>
              <w:top w:val="nil"/>
              <w:left w:val="nil"/>
              <w:bottom w:val="single" w:sz="4" w:space="0" w:color="auto"/>
              <w:right w:val="single" w:sz="4" w:space="0" w:color="auto"/>
            </w:tcBorders>
            <w:shd w:val="clear" w:color="auto" w:fill="auto"/>
            <w:vAlign w:val="center"/>
            <w:hideMark/>
          </w:tcPr>
          <w:p w14:paraId="4F44E9AF" w14:textId="77777777" w:rsidR="00F57B3B" w:rsidRPr="00A22725" w:rsidRDefault="00F57B3B" w:rsidP="00B56B36">
            <w:pPr>
              <w:spacing w:after="0" w:line="360" w:lineRule="auto"/>
              <w:jc w:val="right"/>
              <w:rPr>
                <w:rFonts w:eastAsia="Times New Roman" w:cs="Times New Roman"/>
                <w:sz w:val="16"/>
                <w:szCs w:val="16"/>
                <w:lang w:val="cs-CZ"/>
              </w:rPr>
            </w:pPr>
            <w:r w:rsidRPr="00A22725">
              <w:rPr>
                <w:rFonts w:eastAsia="Times New Roman" w:cs="Times New Roman"/>
                <w:sz w:val="16"/>
                <w:szCs w:val="16"/>
                <w:lang w:val="cs-CZ"/>
              </w:rPr>
              <w:t>33073,41</w:t>
            </w:r>
          </w:p>
        </w:tc>
      </w:tr>
    </w:tbl>
    <w:p w14:paraId="1897D3FF" w14:textId="77777777" w:rsidR="00A22725" w:rsidRDefault="00A22725" w:rsidP="00B56B36">
      <w:pPr>
        <w:pBdr>
          <w:top w:val="nil"/>
          <w:left w:val="nil"/>
          <w:bottom w:val="nil"/>
          <w:right w:val="nil"/>
          <w:between w:val="nil"/>
        </w:pBdr>
        <w:spacing w:after="0" w:line="360" w:lineRule="auto"/>
        <w:sectPr w:rsidR="00A22725" w:rsidSect="006A491F">
          <w:pgSz w:w="16838" w:h="11906" w:orient="landscape"/>
          <w:pgMar w:top="1418" w:right="1418" w:bottom="1418" w:left="1418" w:header="709" w:footer="709" w:gutter="0"/>
          <w:cols w:space="708"/>
        </w:sectPr>
      </w:pPr>
    </w:p>
    <w:p w14:paraId="3452875A" w14:textId="14CE7A66" w:rsidR="00B814CD" w:rsidRDefault="002C4367" w:rsidP="00B814CD">
      <w:pPr>
        <w:pBdr>
          <w:top w:val="nil"/>
          <w:left w:val="nil"/>
          <w:bottom w:val="nil"/>
          <w:right w:val="nil"/>
          <w:between w:val="nil"/>
        </w:pBdr>
        <w:spacing w:after="0" w:line="360" w:lineRule="auto"/>
        <w:ind w:firstLine="720"/>
        <w:jc w:val="both"/>
      </w:pPr>
      <w:r w:rsidRPr="006D6F4D">
        <w:lastRenderedPageBreak/>
        <w:t xml:space="preserve">Postęp </w:t>
      </w:r>
      <w:r w:rsidR="006D6F4D" w:rsidRPr="006D6F4D">
        <w:t xml:space="preserve">w zakresie realizacji budżetu Strategii RLKS jest pochodną postępu rzeczowego – skuteczność w osiąganiu wartości docelowych wskaźników </w:t>
      </w:r>
      <w:r w:rsidR="006D6F4D">
        <w:t>przekłada się na postęp w wydatko</w:t>
      </w:r>
      <w:r w:rsidR="00B814CD">
        <w:t>waniu środków. Jak wynika ze sp</w:t>
      </w:r>
      <w:r w:rsidR="006D6F4D">
        <w:t>r</w:t>
      </w:r>
      <w:r w:rsidR="00B814CD">
        <w:t>a</w:t>
      </w:r>
      <w:r w:rsidR="006D6F4D">
        <w:t>wozdawczości prowadzonej</w:t>
      </w:r>
      <w:r w:rsidR="00B814CD">
        <w:t xml:space="preserve"> </w:t>
      </w:r>
      <w:r w:rsidR="006D6F4D">
        <w:t xml:space="preserve">przez LGD </w:t>
      </w:r>
      <w:r w:rsidR="00B814CD">
        <w:t xml:space="preserve">budżet w całości został zrealizowany w ramach przedsięwzięć dotyczących: </w:t>
      </w:r>
    </w:p>
    <w:p w14:paraId="0A458BB6" w14:textId="54EF07A6" w:rsidR="00B814CD" w:rsidRDefault="00B814CD" w:rsidP="00C94CB3">
      <w:pPr>
        <w:pStyle w:val="Akapitzlist"/>
        <w:numPr>
          <w:ilvl w:val="0"/>
          <w:numId w:val="15"/>
        </w:numPr>
        <w:pBdr>
          <w:top w:val="nil"/>
          <w:left w:val="nil"/>
          <w:bottom w:val="nil"/>
          <w:right w:val="nil"/>
          <w:between w:val="nil"/>
        </w:pBdr>
        <w:spacing w:after="0" w:line="360" w:lineRule="auto"/>
        <w:jc w:val="both"/>
      </w:pPr>
      <w:r>
        <w:t xml:space="preserve">organizacji szkoleń i spotkań wzmacniających kapitał społeczny skierowanych do mieszkańców, w tym z zakresu ochrony środowiska i zmian klimatycznych, upraw ekologicznych i niszowej działalności rolnej. Także z wykorzystaniem rozwiązań innowacyjnych, </w:t>
      </w:r>
    </w:p>
    <w:p w14:paraId="5E256689" w14:textId="4C630073" w:rsidR="00B814CD" w:rsidRDefault="00B814CD" w:rsidP="00C94CB3">
      <w:pPr>
        <w:pStyle w:val="Akapitzlist"/>
        <w:numPr>
          <w:ilvl w:val="0"/>
          <w:numId w:val="15"/>
        </w:numPr>
        <w:pBdr>
          <w:top w:val="nil"/>
          <w:left w:val="nil"/>
          <w:bottom w:val="nil"/>
          <w:right w:val="nil"/>
          <w:between w:val="nil"/>
        </w:pBdr>
        <w:spacing w:after="0" w:line="360" w:lineRule="auto"/>
        <w:jc w:val="both"/>
      </w:pPr>
      <w:r>
        <w:t>modernizacji i zakupu wyposażenia obiektów infrastruktury kulturalnej, w tym domów ludowych, GOK-ów i bibliotek,</w:t>
      </w:r>
    </w:p>
    <w:p w14:paraId="5EDC818E" w14:textId="2AB224D8" w:rsidR="00B814CD" w:rsidRDefault="00B814CD" w:rsidP="00C94CB3">
      <w:pPr>
        <w:pStyle w:val="Akapitzlist"/>
        <w:numPr>
          <w:ilvl w:val="0"/>
          <w:numId w:val="15"/>
        </w:numPr>
        <w:pBdr>
          <w:top w:val="nil"/>
          <w:left w:val="nil"/>
          <w:bottom w:val="nil"/>
          <w:right w:val="nil"/>
          <w:between w:val="nil"/>
        </w:pBdr>
        <w:spacing w:after="0" w:line="360" w:lineRule="auto"/>
        <w:jc w:val="both"/>
      </w:pPr>
      <w:r>
        <w:t>inicjatyw promocyjnych, w tym: opracowanie i wydawanie materiałów promocyjnych i</w:t>
      </w:r>
      <w:r w:rsidR="00285A4F">
        <w:t> </w:t>
      </w:r>
      <w:r>
        <w:t>informacyjnych, tworzenie stron internetowych i „wirtualnych spacerów”.</w:t>
      </w:r>
    </w:p>
    <w:p w14:paraId="3CCC6295" w14:textId="77777777" w:rsidR="00B814CD" w:rsidRDefault="00B814CD" w:rsidP="004050BE">
      <w:pPr>
        <w:pBdr>
          <w:top w:val="nil"/>
          <w:left w:val="nil"/>
          <w:bottom w:val="nil"/>
          <w:right w:val="nil"/>
          <w:between w:val="nil"/>
        </w:pBdr>
        <w:spacing w:after="0" w:line="360" w:lineRule="auto"/>
        <w:ind w:firstLine="644"/>
        <w:jc w:val="both"/>
      </w:pPr>
      <w:r>
        <w:t xml:space="preserve">Budżety zaplanowane na pozostałe przedsięwzięcia są bliskie zrealizowaniu, za wyjątkiem tych dotyczących: inicjatyw w zakresie promocji rynków zbytu produktów lokalnych, inicjatyw w zakresie promocji produktów lokalnych, projektów współpracy, doradztwa, które w większości zostały omówione przy ocenie postępu rzeczowego. </w:t>
      </w:r>
    </w:p>
    <w:p w14:paraId="604FE386" w14:textId="6BA49EAC" w:rsidR="001F5E5F" w:rsidRDefault="00B814CD" w:rsidP="001F5E5F">
      <w:pPr>
        <w:pBdr>
          <w:top w:val="nil"/>
          <w:left w:val="nil"/>
          <w:bottom w:val="nil"/>
          <w:right w:val="nil"/>
          <w:between w:val="nil"/>
        </w:pBdr>
        <w:spacing w:after="0" w:line="360" w:lineRule="auto"/>
        <w:jc w:val="both"/>
      </w:pPr>
      <w:r>
        <w:tab/>
        <w:t>Istotne jest, że w trakcie realizacji strategii zostały wygenerowane oszczędności</w:t>
      </w:r>
      <w:r w:rsidR="001F5E5F">
        <w:t>. Wynikały one z:</w:t>
      </w:r>
    </w:p>
    <w:p w14:paraId="2D4CD4BE" w14:textId="77777777" w:rsidR="001F5E5F" w:rsidRDefault="001F5E5F" w:rsidP="00C94CB3">
      <w:pPr>
        <w:pStyle w:val="Akapitzlist"/>
        <w:numPr>
          <w:ilvl w:val="0"/>
          <w:numId w:val="29"/>
        </w:numPr>
        <w:pBdr>
          <w:top w:val="nil"/>
          <w:left w:val="nil"/>
          <w:bottom w:val="nil"/>
          <w:right w:val="nil"/>
          <w:between w:val="nil"/>
        </w:pBdr>
        <w:spacing w:after="0" w:line="360" w:lineRule="auto"/>
        <w:jc w:val="both"/>
      </w:pPr>
      <w:r>
        <w:t>przesuwania środków z przedsięwzięć, na których realizację nie zgłoszono wniosków,</w:t>
      </w:r>
    </w:p>
    <w:p w14:paraId="39A510BD" w14:textId="77777777" w:rsidR="001F5E5F" w:rsidRDefault="001F5E5F" w:rsidP="00C94CB3">
      <w:pPr>
        <w:pStyle w:val="Akapitzlist"/>
        <w:numPr>
          <w:ilvl w:val="0"/>
          <w:numId w:val="29"/>
        </w:numPr>
        <w:pBdr>
          <w:top w:val="nil"/>
          <w:left w:val="nil"/>
          <w:bottom w:val="nil"/>
          <w:right w:val="nil"/>
          <w:between w:val="nil"/>
        </w:pBdr>
        <w:spacing w:after="0" w:line="360" w:lineRule="auto"/>
        <w:jc w:val="both"/>
      </w:pPr>
      <w:r>
        <w:t>przewalutowania LSR z PLN na EURO – aneks w tym zakresie podpisano 22.06.2021,</w:t>
      </w:r>
    </w:p>
    <w:p w14:paraId="55FE8E25" w14:textId="77777777" w:rsidR="001F5E5F" w:rsidRDefault="001F5E5F" w:rsidP="00C94CB3">
      <w:pPr>
        <w:pStyle w:val="Akapitzlist"/>
        <w:numPr>
          <w:ilvl w:val="0"/>
          <w:numId w:val="29"/>
        </w:numPr>
        <w:pBdr>
          <w:top w:val="nil"/>
          <w:left w:val="nil"/>
          <w:bottom w:val="nil"/>
          <w:right w:val="nil"/>
          <w:between w:val="nil"/>
        </w:pBdr>
        <w:spacing w:after="0" w:line="360" w:lineRule="auto"/>
        <w:jc w:val="both"/>
      </w:pPr>
      <w:r>
        <w:t xml:space="preserve">dodatkowych środków, które przyznano warunkowo; w okresie prowadzenia ewaluacji LGD oczekiwało na podpisanie aneksu w tym zakresie. </w:t>
      </w:r>
    </w:p>
    <w:p w14:paraId="16C469F7" w14:textId="2C254E3E" w:rsidR="00B814CD" w:rsidRDefault="001F5E5F" w:rsidP="001F5E5F">
      <w:pPr>
        <w:pBdr>
          <w:top w:val="nil"/>
          <w:left w:val="nil"/>
          <w:bottom w:val="nil"/>
          <w:right w:val="nil"/>
          <w:between w:val="nil"/>
        </w:pBdr>
        <w:spacing w:after="0" w:line="360" w:lineRule="auto"/>
        <w:ind w:firstLine="360"/>
        <w:jc w:val="both"/>
      </w:pPr>
      <w:r>
        <w:t xml:space="preserve">Dodatkowe środki, o których mowa w punkcie trzecim zostaną przeznaczenie na zakładanie działalności gospodarczych, rozwój działalności gospodarczej oraz na wyposażenie i modernizację Gminnych Ośrodków Kultury. </w:t>
      </w:r>
    </w:p>
    <w:p w14:paraId="5B467EC0" w14:textId="77777777" w:rsidR="00FB1CC5" w:rsidRDefault="00FB1CC5" w:rsidP="00B814CD">
      <w:pPr>
        <w:pBdr>
          <w:top w:val="nil"/>
          <w:left w:val="nil"/>
          <w:bottom w:val="nil"/>
          <w:right w:val="nil"/>
          <w:between w:val="nil"/>
        </w:pBdr>
        <w:spacing w:after="0" w:line="360" w:lineRule="auto"/>
        <w:jc w:val="both"/>
      </w:pPr>
    </w:p>
    <w:p w14:paraId="4AACC189" w14:textId="104B420F" w:rsidR="00D10B0C" w:rsidRPr="00071D14" w:rsidRDefault="00F726A0" w:rsidP="00071D14">
      <w:pPr>
        <w:pStyle w:val="Nagwek2"/>
        <w:spacing w:before="0" w:after="0" w:line="360" w:lineRule="auto"/>
      </w:pPr>
      <w:bookmarkStart w:id="40" w:name="_Toc84161344"/>
      <w:bookmarkStart w:id="41" w:name="_Toc87968321"/>
      <w:r>
        <w:t xml:space="preserve">5.3. Projekty współpracy </w:t>
      </w:r>
      <w:r w:rsidR="00337A1E">
        <w:t>i działania poza RLKS</w:t>
      </w:r>
      <w:bookmarkEnd w:id="40"/>
      <w:bookmarkEnd w:id="41"/>
    </w:p>
    <w:p w14:paraId="0D3CDC63" w14:textId="72687BFE" w:rsidR="00D10B0C" w:rsidRDefault="00DD1E10" w:rsidP="00FF4CB4">
      <w:pPr>
        <w:pBdr>
          <w:top w:val="nil"/>
          <w:left w:val="nil"/>
          <w:bottom w:val="nil"/>
          <w:right w:val="nil"/>
          <w:between w:val="nil"/>
        </w:pBdr>
        <w:spacing w:after="0" w:line="360" w:lineRule="auto"/>
        <w:ind w:firstLine="720"/>
        <w:jc w:val="both"/>
      </w:pPr>
      <w:r w:rsidRPr="00DD1E10">
        <w:t xml:space="preserve">LGD w ramach strategii będzie realizowało 3 projekty współpracy. </w:t>
      </w:r>
      <w:r>
        <w:t xml:space="preserve">Projekt pn. „Z kijkami po wschodniej Małopolsce” dotyczący wytyczenia ścieżek do nordic walking, w którym LGD Zielony Pierścień Tarnowa jest liderem jest aktualnie w przygotowaniu. </w:t>
      </w:r>
      <w:r w:rsidR="009F7ABD">
        <w:t>Jego cele</w:t>
      </w:r>
      <w:r w:rsidR="00FF4CB4">
        <w:t>m</w:t>
      </w:r>
      <w:r w:rsidR="009F7ABD">
        <w:t xml:space="preserve"> jest promocja i rozwój turystyki aktywnej poprzez wyznaczenie i oznakowanie tras nordic walking na terenie </w:t>
      </w:r>
      <w:r w:rsidR="00FF4CB4">
        <w:t xml:space="preserve">5 LGD Małopolski Wschodniej. W ramach projektu zaplanowano do realizacji następujące działania: </w:t>
      </w:r>
    </w:p>
    <w:p w14:paraId="6B80B2FE" w14:textId="77777777" w:rsidR="002D34D5" w:rsidRDefault="002D34D5" w:rsidP="00FF4CB4">
      <w:pPr>
        <w:pBdr>
          <w:top w:val="nil"/>
          <w:left w:val="nil"/>
          <w:bottom w:val="nil"/>
          <w:right w:val="nil"/>
          <w:between w:val="nil"/>
        </w:pBdr>
        <w:spacing w:after="0" w:line="360" w:lineRule="auto"/>
        <w:ind w:firstLine="720"/>
        <w:jc w:val="both"/>
        <w:rPr>
          <w:color w:val="000000" w:themeColor="text1"/>
        </w:rPr>
      </w:pPr>
      <w:r>
        <w:rPr>
          <w:color w:val="000000" w:themeColor="text1"/>
        </w:rPr>
        <w:t xml:space="preserve">Rozmieszczenie na trasach nordic walking </w:t>
      </w:r>
      <w:r w:rsidRPr="0010636F">
        <w:rPr>
          <w:color w:val="000000" w:themeColor="text1"/>
        </w:rPr>
        <w:t>tablic informacyjn</w:t>
      </w:r>
      <w:r>
        <w:rPr>
          <w:color w:val="000000" w:themeColor="text1"/>
        </w:rPr>
        <w:t>ych</w:t>
      </w:r>
      <w:r w:rsidRPr="0010636F">
        <w:rPr>
          <w:color w:val="000000" w:themeColor="text1"/>
        </w:rPr>
        <w:t xml:space="preserve"> oraz </w:t>
      </w:r>
      <w:r>
        <w:rPr>
          <w:color w:val="000000" w:themeColor="text1"/>
        </w:rPr>
        <w:t>tebliczek</w:t>
      </w:r>
      <w:r w:rsidRPr="0010636F">
        <w:rPr>
          <w:color w:val="000000" w:themeColor="text1"/>
        </w:rPr>
        <w:t xml:space="preserve"> ze strzałkami, </w:t>
      </w:r>
    </w:p>
    <w:p w14:paraId="462C1DFD" w14:textId="701C459F" w:rsidR="002D34D5" w:rsidRPr="002D34D5" w:rsidRDefault="002D34D5" w:rsidP="00C94CB3">
      <w:pPr>
        <w:pStyle w:val="Akapitzlist"/>
        <w:numPr>
          <w:ilvl w:val="0"/>
          <w:numId w:val="30"/>
        </w:numPr>
        <w:pBdr>
          <w:top w:val="nil"/>
          <w:left w:val="nil"/>
          <w:bottom w:val="nil"/>
          <w:right w:val="nil"/>
          <w:between w:val="nil"/>
        </w:pBdr>
        <w:spacing w:after="0" w:line="360" w:lineRule="auto"/>
        <w:jc w:val="both"/>
        <w:rPr>
          <w:color w:val="000000" w:themeColor="text1"/>
        </w:rPr>
      </w:pPr>
      <w:r w:rsidRPr="002D34D5">
        <w:rPr>
          <w:color w:val="000000" w:themeColor="text1"/>
        </w:rPr>
        <w:t>Organizacja impreza/szkolenie,</w:t>
      </w:r>
    </w:p>
    <w:p w14:paraId="58423AE2" w14:textId="77777777" w:rsidR="002D34D5" w:rsidRPr="002D34D5" w:rsidRDefault="002D34D5" w:rsidP="00C94CB3">
      <w:pPr>
        <w:pStyle w:val="Akapitzlist"/>
        <w:numPr>
          <w:ilvl w:val="0"/>
          <w:numId w:val="30"/>
        </w:numPr>
        <w:pBdr>
          <w:top w:val="nil"/>
          <w:left w:val="nil"/>
          <w:bottom w:val="nil"/>
          <w:right w:val="nil"/>
          <w:between w:val="nil"/>
        </w:pBdr>
        <w:spacing w:after="0" w:line="360" w:lineRule="auto"/>
        <w:jc w:val="both"/>
        <w:rPr>
          <w:color w:val="000000" w:themeColor="text1"/>
        </w:rPr>
      </w:pPr>
      <w:r w:rsidRPr="002D34D5">
        <w:rPr>
          <w:color w:val="000000" w:themeColor="text1"/>
        </w:rPr>
        <w:lastRenderedPageBreak/>
        <w:t xml:space="preserve">Przygotowanie promocyjnych mapy tras, </w:t>
      </w:r>
    </w:p>
    <w:p w14:paraId="2D69B536" w14:textId="458C4A8F" w:rsidR="002D34D5" w:rsidRDefault="002D34D5" w:rsidP="00C94CB3">
      <w:pPr>
        <w:pStyle w:val="Akapitzlist"/>
        <w:numPr>
          <w:ilvl w:val="0"/>
          <w:numId w:val="30"/>
        </w:numPr>
        <w:pBdr>
          <w:top w:val="nil"/>
          <w:left w:val="nil"/>
          <w:bottom w:val="nil"/>
          <w:right w:val="nil"/>
          <w:between w:val="nil"/>
        </w:pBdr>
        <w:spacing w:after="0" w:line="360" w:lineRule="auto"/>
        <w:jc w:val="both"/>
      </w:pPr>
      <w:r w:rsidRPr="002D34D5">
        <w:rPr>
          <w:color w:val="000000" w:themeColor="text1"/>
        </w:rPr>
        <w:t>Promocja tras w kanałach społecznościowych.</w:t>
      </w:r>
    </w:p>
    <w:p w14:paraId="050FEFEB" w14:textId="77777777" w:rsidR="00FF4CB4" w:rsidRDefault="00FF4CB4" w:rsidP="00FF4CB4">
      <w:pPr>
        <w:spacing w:after="0" w:line="360" w:lineRule="auto"/>
        <w:ind w:left="357" w:firstLine="357"/>
        <w:jc w:val="both"/>
        <w:rPr>
          <w:rFonts w:ascii="Times" w:eastAsia="Times New Roman" w:hAnsi="Times" w:cs="Times New Roman"/>
          <w:sz w:val="20"/>
          <w:szCs w:val="20"/>
          <w:lang w:val="cs-CZ"/>
        </w:rPr>
      </w:pPr>
      <w:r>
        <w:t>Wyzwaniem jest uzyskanie wszystkich niezbędnych zgód do umieszczenia tablic informacyjnych wytyczających ścieżki.</w:t>
      </w:r>
    </w:p>
    <w:p w14:paraId="64D362E9" w14:textId="28F2869A" w:rsidR="00D10B0C" w:rsidRPr="00FF4CB4" w:rsidRDefault="00D10B0C" w:rsidP="00FF4CB4">
      <w:pPr>
        <w:spacing w:after="0" w:line="360" w:lineRule="auto"/>
        <w:ind w:left="357" w:firstLine="357"/>
        <w:jc w:val="both"/>
        <w:rPr>
          <w:rFonts w:ascii="Times" w:eastAsia="Times New Roman" w:hAnsi="Times" w:cs="Times New Roman"/>
          <w:sz w:val="20"/>
          <w:szCs w:val="20"/>
          <w:highlight w:val="yellow"/>
          <w:lang w:val="cs-CZ"/>
        </w:rPr>
      </w:pPr>
      <w:r w:rsidRPr="00DD1E10">
        <w:t>Drugi projekt</w:t>
      </w:r>
      <w:r w:rsidR="00DD1E10" w:rsidRPr="00DD1E10">
        <w:t xml:space="preserve"> dotyczący produktów lokalnych również jest w przygotowaniu, a jego liderem jest LGD </w:t>
      </w:r>
      <w:r w:rsidR="002D34D5">
        <w:t>„E.O. CENOMA”</w:t>
      </w:r>
      <w:r w:rsidR="00DD1E10" w:rsidRPr="00DD1E10">
        <w:t xml:space="preserve">. </w:t>
      </w:r>
      <w:r w:rsidR="00DD1E10">
        <w:t xml:space="preserve">Jest to projekt międzynarodowy. </w:t>
      </w:r>
    </w:p>
    <w:p w14:paraId="5E2269BE" w14:textId="7CC1C053" w:rsidR="00FF4CB4" w:rsidRDefault="00D10B0C" w:rsidP="00071D14">
      <w:pPr>
        <w:pBdr>
          <w:top w:val="nil"/>
          <w:left w:val="nil"/>
          <w:bottom w:val="nil"/>
          <w:right w:val="nil"/>
          <w:between w:val="nil"/>
        </w:pBdr>
        <w:spacing w:after="0" w:line="360" w:lineRule="auto"/>
        <w:ind w:firstLine="720"/>
        <w:jc w:val="both"/>
      </w:pPr>
      <w:r w:rsidRPr="00071D14">
        <w:t xml:space="preserve">Trzeci projekt </w:t>
      </w:r>
      <w:r w:rsidR="00AC28FE" w:rsidRPr="00071D14">
        <w:t>współpracy będzie dotyczył budowy prototypowych instalacji OZE</w:t>
      </w:r>
      <w:r w:rsidR="00071D14" w:rsidRPr="00071D14">
        <w:t>, jego zakres jest aktualnie uzgadniany pomiędzy partnerami.</w:t>
      </w:r>
    </w:p>
    <w:p w14:paraId="4316DB9D" w14:textId="0D7ACECB" w:rsidR="00377244" w:rsidRDefault="00377244" w:rsidP="00377244">
      <w:pPr>
        <w:pStyle w:val="Nagwek2"/>
      </w:pPr>
      <w:bookmarkStart w:id="42" w:name="_Toc87968322"/>
      <w:r>
        <w:t>5.4. Projekty poza RLKS</w:t>
      </w:r>
      <w:bookmarkEnd w:id="42"/>
    </w:p>
    <w:p w14:paraId="36FCA2BE" w14:textId="42A85742" w:rsidR="000931F5" w:rsidRDefault="00A03069" w:rsidP="00337A1E">
      <w:pPr>
        <w:pBdr>
          <w:top w:val="nil"/>
          <w:left w:val="nil"/>
          <w:bottom w:val="nil"/>
          <w:right w:val="nil"/>
          <w:between w:val="nil"/>
        </w:pBdr>
        <w:spacing w:after="0" w:line="360" w:lineRule="auto"/>
        <w:jc w:val="both"/>
      </w:pPr>
      <w:r>
        <w:tab/>
        <w:t xml:space="preserve">Lokalna Grupa Działania „Zielony Pierścień Tarnowa” nie ogranicza swoich działań wyłącznie do realizacji Strategii RLKS. Jako stowarzyszenie jest uprawniona do pozyskiwania środków zewnętrznych np. z Funduszu Inicjatyw Obywatelskich, Regionalnego Programu Operacyjnego czy też </w:t>
      </w:r>
      <w:r w:rsidR="009F154A">
        <w:t>funduszu finansującego Plan działania K</w:t>
      </w:r>
      <w:r w:rsidR="00C71382">
        <w:t>rajowej Sieci Obszarów Wiejskich i z tych uprawnień skorzystała dwukrotnie w okresie realizacji Strategii RLKS.</w:t>
      </w:r>
    </w:p>
    <w:p w14:paraId="64668355" w14:textId="361A622F" w:rsidR="00B84387" w:rsidRDefault="000931F5" w:rsidP="00B84387">
      <w:pPr>
        <w:spacing w:after="0" w:line="360" w:lineRule="auto"/>
        <w:ind w:firstLine="720"/>
        <w:jc w:val="both"/>
        <w:rPr>
          <w:rFonts w:asciiTheme="minorHAnsi" w:hAnsiTheme="minorHAnsi" w:cs="Times New Roman"/>
          <w:bCs/>
        </w:rPr>
      </w:pPr>
      <w:r>
        <w:t xml:space="preserve">Pierwszym projektem realizowanym przez LGD był projekt pt. </w:t>
      </w:r>
      <w:r w:rsidR="00071D14">
        <w:t>„</w:t>
      </w:r>
      <w:r>
        <w:t>Promocja i rozwój klastra energii Zielonego Pierścienia Tarnowa</w:t>
      </w:r>
      <w:r w:rsidR="00071D14">
        <w:t>”</w:t>
      </w:r>
      <w:r>
        <w:t xml:space="preserve"> poprzez stworzenie modelu energetyki rozproszonej. Projekt realizowany był od 19.04. do 31.10.2018 r. w ramach Planu Działania Krajowej Sieci Obszarów Wiejskich na lata 2014 – 2020. </w:t>
      </w:r>
      <w:r w:rsidR="00B84387">
        <w:t xml:space="preserve">Budżet projektu wynosił 209 678 zł z przeznaczeniem na realizację: </w:t>
      </w:r>
      <w:r>
        <w:t xml:space="preserve"> </w:t>
      </w:r>
      <w:r w:rsidR="00C71382">
        <w:t xml:space="preserve"> </w:t>
      </w:r>
      <w:r w:rsidR="00B84387">
        <w:rPr>
          <w:rFonts w:asciiTheme="minorHAnsi" w:hAnsiTheme="minorHAnsi" w:cs="Times New Roman"/>
          <w:bCs/>
        </w:rPr>
        <w:t>spotkań</w:t>
      </w:r>
      <w:r w:rsidR="00B84387" w:rsidRPr="00B84387">
        <w:rPr>
          <w:rFonts w:asciiTheme="minorHAnsi" w:hAnsiTheme="minorHAnsi" w:cs="Times New Roman"/>
          <w:bCs/>
        </w:rPr>
        <w:t xml:space="preserve"> w 16 gminach powiatu tarnowskiego, </w:t>
      </w:r>
      <w:r w:rsidR="00B84387">
        <w:rPr>
          <w:rFonts w:asciiTheme="minorHAnsi" w:hAnsiTheme="minorHAnsi" w:cs="Times New Roman"/>
          <w:bCs/>
        </w:rPr>
        <w:t>wyjazdu studyjnego</w:t>
      </w:r>
      <w:r w:rsidR="00B84387" w:rsidRPr="00B84387">
        <w:rPr>
          <w:rFonts w:asciiTheme="minorHAnsi" w:hAnsiTheme="minorHAnsi" w:cs="Times New Roman"/>
          <w:bCs/>
        </w:rPr>
        <w:t xml:space="preserve"> do Niemiec, </w:t>
      </w:r>
      <w:r w:rsidR="00B84387">
        <w:t>k</w:t>
      </w:r>
      <w:r w:rsidR="00B84387">
        <w:rPr>
          <w:rFonts w:asciiTheme="minorHAnsi" w:hAnsiTheme="minorHAnsi" w:cs="Times New Roman"/>
          <w:bCs/>
        </w:rPr>
        <w:t>onferencji</w:t>
      </w:r>
      <w:r w:rsidR="00B84387" w:rsidRPr="00B84387">
        <w:rPr>
          <w:rFonts w:asciiTheme="minorHAnsi" w:hAnsiTheme="minorHAnsi" w:cs="Times New Roman"/>
          <w:bCs/>
        </w:rPr>
        <w:t xml:space="preserve">, </w:t>
      </w:r>
      <w:r w:rsidR="00B84387">
        <w:rPr>
          <w:rFonts w:asciiTheme="minorHAnsi" w:hAnsiTheme="minorHAnsi" w:cs="Times New Roman"/>
          <w:bCs/>
        </w:rPr>
        <w:t>opracowania materiałów</w:t>
      </w:r>
      <w:r w:rsidR="00B84387" w:rsidRPr="00B84387">
        <w:rPr>
          <w:rFonts w:asciiTheme="minorHAnsi" w:hAnsiTheme="minorHAnsi" w:cs="Times New Roman"/>
          <w:bCs/>
        </w:rPr>
        <w:t xml:space="preserve"> promocyjno</w:t>
      </w:r>
      <w:r w:rsidR="00B84387">
        <w:rPr>
          <w:rFonts w:asciiTheme="minorHAnsi" w:hAnsiTheme="minorHAnsi" w:cs="Times New Roman"/>
          <w:bCs/>
        </w:rPr>
        <w:t>-informacyjnych, ekspertyzy tematycznej oraz realizację spotów radiowych i publikacji prasowych. W ramach projektu zrealizowano:</w:t>
      </w:r>
    </w:p>
    <w:p w14:paraId="15CB5A31" w14:textId="00C48FBA" w:rsidR="00B84387" w:rsidRPr="005A44FA" w:rsidRDefault="00B84387" w:rsidP="00202DA9">
      <w:pPr>
        <w:pStyle w:val="Akapitzlist"/>
        <w:numPr>
          <w:ilvl w:val="0"/>
          <w:numId w:val="11"/>
        </w:numPr>
        <w:spacing w:after="0" w:line="360" w:lineRule="auto"/>
        <w:jc w:val="both"/>
        <w:rPr>
          <w:rFonts w:asciiTheme="minorHAnsi" w:hAnsiTheme="minorHAnsi" w:cs="Times New Roman"/>
          <w:bCs/>
        </w:rPr>
      </w:pPr>
      <w:r w:rsidRPr="005A44FA">
        <w:rPr>
          <w:rFonts w:asciiTheme="minorHAnsi" w:hAnsiTheme="minorHAnsi" w:cs="Times New Roman"/>
          <w:bCs/>
        </w:rPr>
        <w:t xml:space="preserve">wyjazd studyjny dla 40 osób, </w:t>
      </w:r>
    </w:p>
    <w:p w14:paraId="4DABAC31" w14:textId="1E1908E0" w:rsidR="00B84387" w:rsidRPr="005A44FA" w:rsidRDefault="00B84387" w:rsidP="00202DA9">
      <w:pPr>
        <w:pStyle w:val="Akapitzlist"/>
        <w:numPr>
          <w:ilvl w:val="0"/>
          <w:numId w:val="11"/>
        </w:numPr>
        <w:spacing w:after="0" w:line="360" w:lineRule="auto"/>
        <w:jc w:val="both"/>
        <w:rPr>
          <w:rFonts w:asciiTheme="minorHAnsi" w:hAnsiTheme="minorHAnsi" w:cs="Times New Roman"/>
          <w:bCs/>
        </w:rPr>
      </w:pPr>
      <w:r w:rsidRPr="005A44FA">
        <w:rPr>
          <w:rFonts w:asciiTheme="minorHAnsi" w:hAnsiTheme="minorHAnsi" w:cs="Times New Roman"/>
        </w:rPr>
        <w:t xml:space="preserve">16 spotkań z mieszkańcami wszystkich Gmin wchodzących w skład Klastra Energii, </w:t>
      </w:r>
    </w:p>
    <w:p w14:paraId="7D78CB37" w14:textId="417631A5" w:rsidR="00B84387" w:rsidRPr="005A44FA" w:rsidRDefault="00B84387" w:rsidP="00202DA9">
      <w:pPr>
        <w:pStyle w:val="Akapitzlist"/>
        <w:numPr>
          <w:ilvl w:val="0"/>
          <w:numId w:val="11"/>
        </w:numPr>
        <w:spacing w:after="0" w:line="360" w:lineRule="auto"/>
        <w:jc w:val="both"/>
        <w:rPr>
          <w:rFonts w:asciiTheme="minorHAnsi" w:hAnsiTheme="minorHAnsi" w:cs="Times New Roman"/>
          <w:bCs/>
        </w:rPr>
      </w:pPr>
      <w:r w:rsidRPr="005A44FA">
        <w:rPr>
          <w:rFonts w:asciiTheme="minorHAnsi" w:hAnsiTheme="minorHAnsi" w:cs="Times New Roman"/>
        </w:rPr>
        <w:t xml:space="preserve">konferencję naukową, </w:t>
      </w:r>
    </w:p>
    <w:p w14:paraId="5A52F913" w14:textId="77777777" w:rsidR="005A44FA" w:rsidRPr="005A44FA" w:rsidRDefault="005A44FA" w:rsidP="00202DA9">
      <w:pPr>
        <w:pStyle w:val="Akapitzlist"/>
        <w:numPr>
          <w:ilvl w:val="0"/>
          <w:numId w:val="11"/>
        </w:numPr>
        <w:spacing w:after="0" w:line="360" w:lineRule="auto"/>
        <w:jc w:val="both"/>
        <w:rPr>
          <w:rFonts w:asciiTheme="minorHAnsi" w:hAnsiTheme="minorHAnsi" w:cs="Times New Roman"/>
          <w:bCs/>
        </w:rPr>
      </w:pPr>
      <w:r w:rsidRPr="005A44FA">
        <w:rPr>
          <w:rFonts w:asciiTheme="minorHAnsi" w:hAnsiTheme="minorHAnsi" w:cs="Times New Roman"/>
        </w:rPr>
        <w:t xml:space="preserve">opracowanie i wydruk </w:t>
      </w:r>
      <w:r w:rsidR="00B84387" w:rsidRPr="005A44FA">
        <w:rPr>
          <w:rFonts w:asciiTheme="minorHAnsi" w:hAnsiTheme="minorHAnsi" w:cs="Times New Roman"/>
        </w:rPr>
        <w:t>500 sztuk folderu</w:t>
      </w:r>
      <w:r w:rsidRPr="005A44FA">
        <w:rPr>
          <w:rFonts w:asciiTheme="minorHAnsi" w:hAnsiTheme="minorHAnsi" w:cs="Times New Roman"/>
        </w:rPr>
        <w:t xml:space="preserve"> dotyczącego tematyki</w:t>
      </w:r>
      <w:r w:rsidR="00B84387" w:rsidRPr="005A44FA">
        <w:rPr>
          <w:rFonts w:asciiTheme="minorHAnsi" w:hAnsiTheme="minorHAnsi" w:cs="Times New Roman"/>
        </w:rPr>
        <w:t xml:space="preserve"> efektywnego zarządzania energią</w:t>
      </w:r>
      <w:r w:rsidRPr="005A44FA">
        <w:rPr>
          <w:rFonts w:asciiTheme="minorHAnsi" w:hAnsiTheme="minorHAnsi" w:cs="Times New Roman"/>
        </w:rPr>
        <w:t xml:space="preserve"> i ulotek w ilości 50 000 szt. i</w:t>
      </w:r>
      <w:r w:rsidR="00B84387" w:rsidRPr="005A44FA">
        <w:rPr>
          <w:rFonts w:asciiTheme="minorHAnsi" w:hAnsiTheme="minorHAnsi" w:cs="Times New Roman"/>
        </w:rPr>
        <w:t>nformujących o działaniach klastra</w:t>
      </w:r>
      <w:r w:rsidRPr="005A44FA">
        <w:rPr>
          <w:rFonts w:asciiTheme="minorHAnsi" w:hAnsiTheme="minorHAnsi" w:cs="Times New Roman"/>
        </w:rPr>
        <w:t>,</w:t>
      </w:r>
    </w:p>
    <w:p w14:paraId="363F41C5" w14:textId="77777777" w:rsidR="005A44FA" w:rsidRPr="005A44FA" w:rsidRDefault="005A44FA" w:rsidP="00202DA9">
      <w:pPr>
        <w:pStyle w:val="Akapitzlist"/>
        <w:numPr>
          <w:ilvl w:val="0"/>
          <w:numId w:val="11"/>
        </w:numPr>
        <w:spacing w:after="0" w:line="360" w:lineRule="auto"/>
        <w:jc w:val="both"/>
        <w:rPr>
          <w:rFonts w:asciiTheme="minorHAnsi" w:hAnsiTheme="minorHAnsi" w:cs="Times New Roman"/>
          <w:bCs/>
        </w:rPr>
      </w:pPr>
      <w:r w:rsidRPr="005A44FA">
        <w:rPr>
          <w:rFonts w:asciiTheme="minorHAnsi" w:hAnsiTheme="minorHAnsi" w:cs="Times New Roman"/>
        </w:rPr>
        <w:t>o</w:t>
      </w:r>
      <w:r w:rsidR="00B84387" w:rsidRPr="005A44FA">
        <w:rPr>
          <w:rFonts w:asciiTheme="minorHAnsi" w:hAnsiTheme="minorHAnsi" w:cs="Times New Roman"/>
        </w:rPr>
        <w:t>pracowanie ekspertyzy</w:t>
      </w:r>
      <w:r w:rsidRPr="005A44FA">
        <w:rPr>
          <w:rFonts w:asciiTheme="minorHAnsi" w:hAnsiTheme="minorHAnsi" w:cs="Times New Roman"/>
        </w:rPr>
        <w:t>,</w:t>
      </w:r>
    </w:p>
    <w:p w14:paraId="5B4F8C6F" w14:textId="165F6ED9" w:rsidR="00B84387" w:rsidRPr="005A44FA" w:rsidRDefault="005A44FA" w:rsidP="00202DA9">
      <w:pPr>
        <w:pStyle w:val="Akapitzlist"/>
        <w:numPr>
          <w:ilvl w:val="0"/>
          <w:numId w:val="11"/>
        </w:numPr>
        <w:spacing w:after="0" w:line="360" w:lineRule="auto"/>
        <w:jc w:val="both"/>
        <w:rPr>
          <w:rFonts w:asciiTheme="minorHAnsi" w:hAnsiTheme="minorHAnsi" w:cs="Times New Roman"/>
          <w:bCs/>
        </w:rPr>
      </w:pPr>
      <w:r w:rsidRPr="005A44FA">
        <w:rPr>
          <w:rFonts w:asciiTheme="minorHAnsi" w:hAnsiTheme="minorHAnsi" w:cs="Times New Roman"/>
        </w:rPr>
        <w:t>kampanię promocyjną</w:t>
      </w:r>
      <w:r w:rsidR="00B84387" w:rsidRPr="005A44FA">
        <w:rPr>
          <w:rFonts w:asciiTheme="minorHAnsi" w:hAnsiTheme="minorHAnsi" w:cs="Times New Roman"/>
        </w:rPr>
        <w:t xml:space="preserve"> w prasie  - 4 artykuły i w radio </w:t>
      </w:r>
      <w:r w:rsidRPr="005A44FA">
        <w:rPr>
          <w:rFonts w:asciiTheme="minorHAnsi" w:hAnsiTheme="minorHAnsi" w:cs="Times New Roman"/>
        </w:rPr>
        <w:t xml:space="preserve">- </w:t>
      </w:r>
      <w:r w:rsidR="00B84387" w:rsidRPr="005A44FA">
        <w:rPr>
          <w:rFonts w:asciiTheme="minorHAnsi" w:hAnsiTheme="minorHAnsi" w:cs="Times New Roman"/>
        </w:rPr>
        <w:t>28 spotów emitowanych w okresie 14</w:t>
      </w:r>
      <w:r w:rsidR="00285A4F">
        <w:rPr>
          <w:rFonts w:asciiTheme="minorHAnsi" w:hAnsiTheme="minorHAnsi" w:cs="Times New Roman"/>
        </w:rPr>
        <w:t> </w:t>
      </w:r>
      <w:r w:rsidR="00B84387" w:rsidRPr="005A44FA">
        <w:rPr>
          <w:rFonts w:asciiTheme="minorHAnsi" w:hAnsiTheme="minorHAnsi" w:cs="Times New Roman"/>
        </w:rPr>
        <w:t>dni</w:t>
      </w:r>
      <w:r w:rsidRPr="005A44FA">
        <w:rPr>
          <w:rFonts w:asciiTheme="minorHAnsi" w:hAnsiTheme="minorHAnsi" w:cs="Times New Roman"/>
        </w:rPr>
        <w:t>.</w:t>
      </w:r>
    </w:p>
    <w:p w14:paraId="5F0394FA" w14:textId="4BF010B8" w:rsidR="009C6E22" w:rsidRDefault="00650043" w:rsidP="009C6E22">
      <w:pPr>
        <w:spacing w:after="0" w:line="360" w:lineRule="auto"/>
        <w:ind w:firstLine="720"/>
        <w:jc w:val="both"/>
        <w:rPr>
          <w:rFonts w:asciiTheme="minorHAnsi" w:hAnsiTheme="minorHAnsi" w:cs="Times New Roman"/>
          <w:bCs/>
        </w:rPr>
      </w:pPr>
      <w:r w:rsidRPr="00650043">
        <w:t xml:space="preserve">„Ekopartnerzy na rzecz słonecznej energii Małopolski” </w:t>
      </w:r>
      <w:r w:rsidR="00CE4A68" w:rsidRPr="00650043">
        <w:t>był drugim projektem poza RLKS</w:t>
      </w:r>
      <w:r w:rsidR="00CE4A68">
        <w:t xml:space="preserve"> realizowanym przez LGD Zielony Pierścień Tarnowa, finansowanym z Regionalnego Programu Operacyjnego Województwa Małopolskiego. Realizacja projektu rozpoczęła się w 2018 r. i zostanie zakończona 31.12.</w:t>
      </w:r>
      <w:r w:rsidR="00CE4A68" w:rsidRPr="00634FA2">
        <w:t>202</w:t>
      </w:r>
      <w:r w:rsidR="00335144" w:rsidRPr="00634FA2">
        <w:t>2</w:t>
      </w:r>
      <w:r w:rsidR="00CE4A68" w:rsidRPr="00634FA2">
        <w:t xml:space="preserve"> </w:t>
      </w:r>
      <w:r w:rsidR="00CE4A68">
        <w:t>r. Budżet projektu</w:t>
      </w:r>
      <w:r>
        <w:t xml:space="preserve"> wynosi 110 890 509,24 zł (</w:t>
      </w:r>
      <w:r w:rsidR="00CE4A68">
        <w:t>z czego kwota d</w:t>
      </w:r>
      <w:r>
        <w:t xml:space="preserve">ofinansowania </w:t>
      </w:r>
      <w:r>
        <w:lastRenderedPageBreak/>
        <w:t>wynosi 59 261 849, 86 zł) z przeznaczeniem</w:t>
      </w:r>
      <w:r w:rsidRPr="00650043">
        <w:rPr>
          <w:rFonts w:asciiTheme="minorHAnsi" w:hAnsiTheme="minorHAnsi"/>
        </w:rPr>
        <w:t xml:space="preserve"> na </w:t>
      </w:r>
      <w:r w:rsidR="00DD1E10">
        <w:rPr>
          <w:rFonts w:asciiTheme="minorHAnsi" w:hAnsiTheme="minorHAnsi" w:cs="Times New Roman"/>
          <w:bCs/>
        </w:rPr>
        <w:t>montaż instalacji OZE</w:t>
      </w:r>
      <w:r w:rsidRPr="00650043">
        <w:rPr>
          <w:rFonts w:asciiTheme="minorHAnsi" w:hAnsiTheme="minorHAnsi" w:cs="Times New Roman"/>
          <w:bCs/>
        </w:rPr>
        <w:t xml:space="preserve"> (panele fotowoltaiczne, solary, pompy ciepła) na terenie 31 gmin w Małopolsce.</w:t>
      </w:r>
      <w:r>
        <w:rPr>
          <w:rFonts w:asciiTheme="minorHAnsi" w:hAnsiTheme="minorHAnsi" w:cs="Times New Roman"/>
          <w:bCs/>
        </w:rPr>
        <w:t xml:space="preserve"> W ramach projektu</w:t>
      </w:r>
      <w:r w:rsidR="00634FA2">
        <w:rPr>
          <w:rFonts w:asciiTheme="minorHAnsi" w:hAnsiTheme="minorHAnsi" w:cs="Times New Roman"/>
          <w:bCs/>
        </w:rPr>
        <w:t xml:space="preserve"> </w:t>
      </w:r>
      <w:r w:rsidR="00C76FF6" w:rsidRPr="00634FA2">
        <w:rPr>
          <w:rFonts w:asciiTheme="minorHAnsi" w:hAnsiTheme="minorHAnsi" w:cs="Times New Roman"/>
          <w:bCs/>
        </w:rPr>
        <w:t>powstanie</w:t>
      </w:r>
      <w:r w:rsidRPr="00634FA2">
        <w:rPr>
          <w:rFonts w:asciiTheme="minorHAnsi" w:hAnsiTheme="minorHAnsi" w:cs="Times New Roman"/>
          <w:bCs/>
        </w:rPr>
        <w:t xml:space="preserve"> </w:t>
      </w:r>
      <w:r>
        <w:rPr>
          <w:rFonts w:asciiTheme="minorHAnsi" w:hAnsiTheme="minorHAnsi" w:cs="Times New Roman"/>
          <w:bCs/>
        </w:rPr>
        <w:t>3 108 szt. jednostek wytwarzania energii elektrycznej z OZE o dodatkowej zdolności wytwarzania energii w wysokości 15</w:t>
      </w:r>
      <w:r w:rsidR="00285A4F">
        <w:rPr>
          <w:rFonts w:asciiTheme="minorHAnsi" w:hAnsiTheme="minorHAnsi" w:cs="Times New Roman"/>
          <w:bCs/>
        </w:rPr>
        <w:t> </w:t>
      </w:r>
      <w:r>
        <w:rPr>
          <w:rFonts w:asciiTheme="minorHAnsi" w:hAnsiTheme="minorHAnsi" w:cs="Times New Roman"/>
          <w:bCs/>
        </w:rPr>
        <w:t>073 MWe oraz 2 821 szt. jednostek wytwarzania energii cieplnej z OZE o dodatkowej zdolności wytwarzania energii cieplnej w wysokości 13 002 MWt.</w:t>
      </w:r>
    </w:p>
    <w:p w14:paraId="2BD64B3E" w14:textId="08EBF430" w:rsidR="003F7838" w:rsidRDefault="00F726A0" w:rsidP="00D100EB">
      <w:pPr>
        <w:pStyle w:val="Nagwek2"/>
      </w:pPr>
      <w:bookmarkStart w:id="43" w:name="_Toc84161345"/>
      <w:bookmarkStart w:id="44" w:name="_Toc87968323"/>
      <w:r>
        <w:t>5.5. Działalność biura LGD</w:t>
      </w:r>
      <w:bookmarkEnd w:id="43"/>
      <w:bookmarkEnd w:id="44"/>
    </w:p>
    <w:p w14:paraId="65CE03A0" w14:textId="448F72B8" w:rsidR="00D11F24" w:rsidRDefault="00AC7E38" w:rsidP="00F47424">
      <w:pPr>
        <w:spacing w:after="0" w:line="360" w:lineRule="auto"/>
        <w:jc w:val="both"/>
      </w:pPr>
      <w:r w:rsidRPr="00AC7E38">
        <w:tab/>
      </w:r>
      <w:r w:rsidR="00BE15D1">
        <w:t>Zespół biura LGD t</w:t>
      </w:r>
      <w:r w:rsidR="00D11F24">
        <w:t>worzą 2 pracownice oraz prezes, posiadający wieloletnie doświadczenie w</w:t>
      </w:r>
      <w:r w:rsidR="00285A4F">
        <w:t> </w:t>
      </w:r>
      <w:r w:rsidR="00D11F24">
        <w:t>realizacji działań RLKS, co bez wątpienia ma pozytywny wpływ na jakość i sprawność realizacji działań. Współpraca pomiędzy zespołem biura a organami LGD w ocenie członków Rady układa się bardzo dobrze.</w:t>
      </w:r>
    </w:p>
    <w:p w14:paraId="006EF67D" w14:textId="0EE9CD13" w:rsidR="00F47424" w:rsidRDefault="00AC7E38" w:rsidP="00D11F24">
      <w:pPr>
        <w:spacing w:after="0" w:line="360" w:lineRule="auto"/>
        <w:ind w:firstLine="720"/>
        <w:jc w:val="both"/>
      </w:pPr>
      <w:r w:rsidRPr="00AC7E38">
        <w:t>W trakcie realizacji Strategii RLKS</w:t>
      </w:r>
      <w:r>
        <w:t xml:space="preserve"> zrealizowano 15 szkoleń, w których wzięli udział pracownicy, członkowie zarządu i rady LGD.</w:t>
      </w:r>
      <w:r w:rsidR="00F47424">
        <w:t xml:space="preserve"> Najwięcej szkoleń zrealizowano w latach 2016 i 2019 – po 4 szkolenia. W 2017 zrealizowano 3 szkolenia, w 2018 i 2021 r. zrealizowano po 2 szkolenia. W</w:t>
      </w:r>
      <w:r w:rsidR="00285A4F">
        <w:t> </w:t>
      </w:r>
      <w:r w:rsidR="00F47424">
        <w:t>2020 r. nie realizowano szkoleń, co najpewniej spowodowane jest pandemią COVID-19 i</w:t>
      </w:r>
      <w:r w:rsidR="00285A4F">
        <w:t> </w:t>
      </w:r>
      <w:r w:rsidR="00F47424">
        <w:t xml:space="preserve">ogólnokrajowym lockdownem. </w:t>
      </w:r>
      <w:r w:rsidR="00270E65">
        <w:t>Szkolenia dotyczyły w szczególności tematyki proceduralnych w</w:t>
      </w:r>
      <w:r w:rsidR="00285A4F">
        <w:t> </w:t>
      </w:r>
      <w:r w:rsidR="00270E65">
        <w:t xml:space="preserve">obszarze wyboru operacji, oceny wniosków, wzorów dokumentów aplikacyjnych czy też oprogramowania wspierającego realizacje przedsięwzięć. Ponadto pracownicy LGD, członkowie zarządu i rady uczestniczyli w szkoleniach dotyczących realizacji doradztwa, metod komercjalizacji produktów i usług lokalnych czy też promocji turystycznej obszaru. </w:t>
      </w:r>
    </w:p>
    <w:p w14:paraId="57B48BB4" w14:textId="77777777" w:rsidR="00F726A0" w:rsidRDefault="00F726A0" w:rsidP="00B56B36">
      <w:pPr>
        <w:spacing w:after="0" w:line="360" w:lineRule="auto"/>
        <w:rPr>
          <w:color w:val="4472C4"/>
        </w:rPr>
      </w:pPr>
    </w:p>
    <w:p w14:paraId="3358A360" w14:textId="3F953786" w:rsidR="00B4142D" w:rsidRPr="00B4142D" w:rsidRDefault="00B4142D" w:rsidP="00B4142D">
      <w:pPr>
        <w:pStyle w:val="Legenda"/>
        <w:keepNext/>
        <w:rPr>
          <w:color w:val="auto"/>
          <w:sz w:val="24"/>
          <w:szCs w:val="24"/>
        </w:rPr>
      </w:pPr>
      <w:bookmarkStart w:id="45" w:name="_Toc87968291"/>
      <w:r w:rsidRPr="00B4142D">
        <w:rPr>
          <w:color w:val="auto"/>
          <w:sz w:val="24"/>
          <w:szCs w:val="24"/>
        </w:rPr>
        <w:t xml:space="preserve">Tabela </w:t>
      </w:r>
      <w:r w:rsidRPr="00B4142D">
        <w:rPr>
          <w:color w:val="auto"/>
          <w:sz w:val="24"/>
          <w:szCs w:val="24"/>
        </w:rPr>
        <w:fldChar w:fldCharType="begin"/>
      </w:r>
      <w:r w:rsidRPr="00B4142D">
        <w:rPr>
          <w:color w:val="auto"/>
          <w:sz w:val="24"/>
          <w:szCs w:val="24"/>
        </w:rPr>
        <w:instrText xml:space="preserve"> SEQ Tabela \* ARABIC </w:instrText>
      </w:r>
      <w:r w:rsidRPr="00B4142D">
        <w:rPr>
          <w:color w:val="auto"/>
          <w:sz w:val="24"/>
          <w:szCs w:val="24"/>
        </w:rPr>
        <w:fldChar w:fldCharType="separate"/>
      </w:r>
      <w:r w:rsidR="00037979">
        <w:rPr>
          <w:noProof/>
          <w:color w:val="auto"/>
          <w:sz w:val="24"/>
          <w:szCs w:val="24"/>
        </w:rPr>
        <w:t>12</w:t>
      </w:r>
      <w:r w:rsidRPr="00B4142D">
        <w:rPr>
          <w:color w:val="auto"/>
          <w:sz w:val="24"/>
          <w:szCs w:val="24"/>
        </w:rPr>
        <w:fldChar w:fldCharType="end"/>
      </w:r>
      <w:r w:rsidRPr="00B4142D">
        <w:rPr>
          <w:color w:val="auto"/>
          <w:sz w:val="24"/>
          <w:szCs w:val="24"/>
        </w:rPr>
        <w:t xml:space="preserve"> Szkolenia pracowników oraz członków organów LGD w okresie od 1.01.2016 r. do 31.05.2021 r.</w:t>
      </w:r>
      <w:bookmarkEnd w:id="45"/>
    </w:p>
    <w:tbl>
      <w:tblPr>
        <w:tblW w:w="9284" w:type="dxa"/>
        <w:tblInd w:w="-75" w:type="dxa"/>
        <w:tblLayout w:type="fixed"/>
        <w:tblCellMar>
          <w:left w:w="70" w:type="dxa"/>
          <w:right w:w="70" w:type="dxa"/>
        </w:tblCellMar>
        <w:tblLook w:val="04A0" w:firstRow="1" w:lastRow="0" w:firstColumn="1" w:lastColumn="0" w:noHBand="0" w:noVBand="1"/>
      </w:tblPr>
      <w:tblGrid>
        <w:gridCol w:w="366"/>
        <w:gridCol w:w="992"/>
        <w:gridCol w:w="4224"/>
        <w:gridCol w:w="1292"/>
        <w:gridCol w:w="1134"/>
        <w:gridCol w:w="1276"/>
      </w:tblGrid>
      <w:tr w:rsidR="00F93D92" w:rsidRPr="00F93D92" w14:paraId="79CC8CCD" w14:textId="77777777" w:rsidTr="00F93D92">
        <w:trPr>
          <w:trHeight w:val="840"/>
        </w:trPr>
        <w:tc>
          <w:tcPr>
            <w:tcW w:w="366" w:type="dxa"/>
            <w:tcBorders>
              <w:top w:val="single" w:sz="4" w:space="0" w:color="auto"/>
              <w:left w:val="single" w:sz="4" w:space="0" w:color="auto"/>
              <w:bottom w:val="single" w:sz="4" w:space="0" w:color="auto"/>
              <w:right w:val="single" w:sz="4" w:space="0" w:color="auto"/>
            </w:tcBorders>
            <w:shd w:val="clear" w:color="000000" w:fill="D0CECE"/>
            <w:vAlign w:val="bottom"/>
            <w:hideMark/>
          </w:tcPr>
          <w:p w14:paraId="212C3D21" w14:textId="77777777" w:rsidR="00F93D92" w:rsidRPr="00F93D92" w:rsidRDefault="00F93D92" w:rsidP="00AC7E38">
            <w:pPr>
              <w:spacing w:after="0" w:line="276" w:lineRule="auto"/>
              <w:jc w:val="center"/>
              <w:rPr>
                <w:rFonts w:asciiTheme="minorHAnsi" w:eastAsia="Times New Roman" w:hAnsiTheme="minorHAnsi" w:cs="Times New Roman"/>
                <w:b/>
                <w:color w:val="000000"/>
                <w:sz w:val="20"/>
                <w:szCs w:val="20"/>
                <w:lang w:val="cs-CZ"/>
              </w:rPr>
            </w:pPr>
            <w:r w:rsidRPr="00F93D92">
              <w:rPr>
                <w:rFonts w:asciiTheme="minorHAnsi" w:eastAsia="Times New Roman" w:hAnsiTheme="minorHAnsi" w:cs="Times New Roman"/>
                <w:b/>
                <w:color w:val="000000"/>
                <w:sz w:val="20"/>
                <w:szCs w:val="20"/>
                <w:lang w:val="cs-CZ"/>
              </w:rPr>
              <w:t>lp</w:t>
            </w:r>
          </w:p>
        </w:tc>
        <w:tc>
          <w:tcPr>
            <w:tcW w:w="992" w:type="dxa"/>
            <w:tcBorders>
              <w:top w:val="single" w:sz="4" w:space="0" w:color="auto"/>
              <w:left w:val="nil"/>
              <w:bottom w:val="single" w:sz="4" w:space="0" w:color="auto"/>
              <w:right w:val="single" w:sz="4" w:space="0" w:color="auto"/>
            </w:tcBorders>
            <w:shd w:val="clear" w:color="000000" w:fill="D0CECE"/>
            <w:vAlign w:val="bottom"/>
            <w:hideMark/>
          </w:tcPr>
          <w:p w14:paraId="3931E34B" w14:textId="77777777" w:rsidR="00F93D92" w:rsidRPr="00F93D92" w:rsidRDefault="00F93D92" w:rsidP="00AC7E38">
            <w:pPr>
              <w:spacing w:after="0" w:line="276" w:lineRule="auto"/>
              <w:jc w:val="center"/>
              <w:rPr>
                <w:rFonts w:asciiTheme="minorHAnsi" w:eastAsia="Times New Roman" w:hAnsiTheme="minorHAnsi" w:cs="Times New Roman"/>
                <w:b/>
                <w:color w:val="000000"/>
                <w:sz w:val="20"/>
                <w:szCs w:val="20"/>
                <w:lang w:val="cs-CZ"/>
              </w:rPr>
            </w:pPr>
            <w:r w:rsidRPr="00F93D92">
              <w:rPr>
                <w:rFonts w:asciiTheme="minorHAnsi" w:eastAsia="Times New Roman" w:hAnsiTheme="minorHAnsi" w:cs="Times New Roman"/>
                <w:b/>
                <w:color w:val="000000"/>
                <w:sz w:val="20"/>
                <w:szCs w:val="20"/>
                <w:lang w:val="cs-CZ"/>
              </w:rPr>
              <w:t>data szkolenia</w:t>
            </w:r>
          </w:p>
        </w:tc>
        <w:tc>
          <w:tcPr>
            <w:tcW w:w="4224" w:type="dxa"/>
            <w:tcBorders>
              <w:top w:val="single" w:sz="4" w:space="0" w:color="auto"/>
              <w:left w:val="nil"/>
              <w:bottom w:val="single" w:sz="4" w:space="0" w:color="auto"/>
              <w:right w:val="single" w:sz="4" w:space="0" w:color="auto"/>
            </w:tcBorders>
            <w:shd w:val="clear" w:color="000000" w:fill="D0CECE"/>
            <w:vAlign w:val="bottom"/>
            <w:hideMark/>
          </w:tcPr>
          <w:p w14:paraId="49E998F3" w14:textId="77777777" w:rsidR="00F93D92" w:rsidRPr="00F93D92" w:rsidRDefault="00F93D92" w:rsidP="00AC7E38">
            <w:pPr>
              <w:spacing w:after="0" w:line="276" w:lineRule="auto"/>
              <w:jc w:val="center"/>
              <w:rPr>
                <w:rFonts w:asciiTheme="minorHAnsi" w:eastAsia="Times New Roman" w:hAnsiTheme="minorHAnsi" w:cs="Times New Roman"/>
                <w:b/>
                <w:color w:val="000000"/>
                <w:sz w:val="20"/>
                <w:szCs w:val="20"/>
                <w:lang w:val="cs-CZ"/>
              </w:rPr>
            </w:pPr>
            <w:r w:rsidRPr="00F93D92">
              <w:rPr>
                <w:rFonts w:asciiTheme="minorHAnsi" w:eastAsia="Times New Roman" w:hAnsiTheme="minorHAnsi" w:cs="Times New Roman"/>
                <w:b/>
                <w:color w:val="000000"/>
                <w:sz w:val="20"/>
                <w:szCs w:val="20"/>
                <w:lang w:val="cs-CZ"/>
              </w:rPr>
              <w:t>Temat szkolenia</w:t>
            </w:r>
          </w:p>
        </w:tc>
        <w:tc>
          <w:tcPr>
            <w:tcW w:w="1292" w:type="dxa"/>
            <w:tcBorders>
              <w:top w:val="single" w:sz="4" w:space="0" w:color="auto"/>
              <w:left w:val="nil"/>
              <w:bottom w:val="single" w:sz="4" w:space="0" w:color="auto"/>
              <w:right w:val="single" w:sz="4" w:space="0" w:color="auto"/>
            </w:tcBorders>
            <w:shd w:val="clear" w:color="000000" w:fill="D0CECE"/>
            <w:vAlign w:val="bottom"/>
            <w:hideMark/>
          </w:tcPr>
          <w:p w14:paraId="219D80EA" w14:textId="77777777" w:rsidR="00F93D92" w:rsidRPr="00F93D92" w:rsidRDefault="00F93D92" w:rsidP="00AC7E38">
            <w:pPr>
              <w:spacing w:after="0" w:line="276" w:lineRule="auto"/>
              <w:jc w:val="center"/>
              <w:rPr>
                <w:rFonts w:asciiTheme="minorHAnsi" w:eastAsia="Times New Roman" w:hAnsiTheme="minorHAnsi" w:cs="Times New Roman"/>
                <w:b/>
                <w:color w:val="000000"/>
                <w:sz w:val="20"/>
                <w:szCs w:val="20"/>
                <w:lang w:val="cs-CZ"/>
              </w:rPr>
            </w:pPr>
            <w:r w:rsidRPr="00F93D92">
              <w:rPr>
                <w:rFonts w:asciiTheme="minorHAnsi" w:eastAsia="Times New Roman" w:hAnsiTheme="minorHAnsi" w:cs="Times New Roman"/>
                <w:b/>
                <w:color w:val="000000"/>
                <w:sz w:val="20"/>
                <w:szCs w:val="20"/>
                <w:lang w:val="cs-CZ"/>
              </w:rPr>
              <w:t>Liczba przeszkolonych pracowników LGD</w:t>
            </w:r>
          </w:p>
        </w:tc>
        <w:tc>
          <w:tcPr>
            <w:tcW w:w="1134" w:type="dxa"/>
            <w:tcBorders>
              <w:top w:val="single" w:sz="4" w:space="0" w:color="auto"/>
              <w:left w:val="nil"/>
              <w:bottom w:val="single" w:sz="4" w:space="0" w:color="auto"/>
              <w:right w:val="single" w:sz="4" w:space="0" w:color="auto"/>
            </w:tcBorders>
            <w:shd w:val="clear" w:color="000000" w:fill="D0CECE"/>
            <w:vAlign w:val="bottom"/>
            <w:hideMark/>
          </w:tcPr>
          <w:p w14:paraId="3267544B" w14:textId="77777777" w:rsidR="00F93D92" w:rsidRPr="00F93D92" w:rsidRDefault="00F93D92" w:rsidP="00AC7E38">
            <w:pPr>
              <w:spacing w:after="0" w:line="276" w:lineRule="auto"/>
              <w:jc w:val="center"/>
              <w:rPr>
                <w:rFonts w:asciiTheme="minorHAnsi" w:eastAsia="Times New Roman" w:hAnsiTheme="minorHAnsi" w:cs="Times New Roman"/>
                <w:b/>
                <w:color w:val="000000"/>
                <w:sz w:val="20"/>
                <w:szCs w:val="20"/>
                <w:lang w:val="cs-CZ"/>
              </w:rPr>
            </w:pPr>
            <w:r w:rsidRPr="00F93D92">
              <w:rPr>
                <w:rFonts w:asciiTheme="minorHAnsi" w:eastAsia="Times New Roman" w:hAnsiTheme="minorHAnsi" w:cs="Times New Roman"/>
                <w:b/>
                <w:color w:val="000000"/>
                <w:sz w:val="20"/>
                <w:szCs w:val="20"/>
                <w:lang w:val="cs-CZ"/>
              </w:rPr>
              <w:t xml:space="preserve">Liczba przeszkolonych członków zarządu </w:t>
            </w:r>
          </w:p>
        </w:tc>
        <w:tc>
          <w:tcPr>
            <w:tcW w:w="1276" w:type="dxa"/>
            <w:tcBorders>
              <w:top w:val="single" w:sz="4" w:space="0" w:color="auto"/>
              <w:left w:val="nil"/>
              <w:bottom w:val="single" w:sz="4" w:space="0" w:color="auto"/>
              <w:right w:val="single" w:sz="4" w:space="0" w:color="auto"/>
            </w:tcBorders>
            <w:shd w:val="clear" w:color="000000" w:fill="D0CECE"/>
            <w:vAlign w:val="bottom"/>
            <w:hideMark/>
          </w:tcPr>
          <w:p w14:paraId="41199F6E" w14:textId="77777777" w:rsidR="00F93D92" w:rsidRPr="00F93D92" w:rsidRDefault="00F93D92" w:rsidP="00AC7E38">
            <w:pPr>
              <w:spacing w:after="0" w:line="276" w:lineRule="auto"/>
              <w:jc w:val="center"/>
              <w:rPr>
                <w:rFonts w:asciiTheme="minorHAnsi" w:eastAsia="Times New Roman" w:hAnsiTheme="minorHAnsi" w:cs="Times New Roman"/>
                <w:b/>
                <w:color w:val="000000"/>
                <w:sz w:val="20"/>
                <w:szCs w:val="20"/>
                <w:lang w:val="cs-CZ"/>
              </w:rPr>
            </w:pPr>
            <w:r w:rsidRPr="00F93D92">
              <w:rPr>
                <w:rFonts w:asciiTheme="minorHAnsi" w:eastAsia="Times New Roman" w:hAnsiTheme="minorHAnsi" w:cs="Times New Roman"/>
                <w:b/>
                <w:color w:val="000000"/>
                <w:sz w:val="20"/>
                <w:szCs w:val="20"/>
                <w:lang w:val="cs-CZ"/>
              </w:rPr>
              <w:t xml:space="preserve">Liczba przeszkolonych członków rady </w:t>
            </w:r>
          </w:p>
        </w:tc>
      </w:tr>
      <w:tr w:rsidR="00F93D92" w:rsidRPr="00F93D92" w14:paraId="52F822D2" w14:textId="77777777" w:rsidTr="00F93D92">
        <w:trPr>
          <w:trHeight w:val="660"/>
        </w:trPr>
        <w:tc>
          <w:tcPr>
            <w:tcW w:w="366" w:type="dxa"/>
            <w:tcBorders>
              <w:top w:val="nil"/>
              <w:left w:val="single" w:sz="4" w:space="0" w:color="auto"/>
              <w:bottom w:val="single" w:sz="4" w:space="0" w:color="auto"/>
              <w:right w:val="single" w:sz="4" w:space="0" w:color="auto"/>
            </w:tcBorders>
            <w:shd w:val="clear" w:color="auto" w:fill="auto"/>
            <w:noWrap/>
            <w:vAlign w:val="bottom"/>
            <w:hideMark/>
          </w:tcPr>
          <w:p w14:paraId="58DE8AC9" w14:textId="4425E422" w:rsidR="00F93D92" w:rsidRPr="00F93D92" w:rsidRDefault="00F93D92" w:rsidP="00B068D0">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w:t>
            </w:r>
          </w:p>
        </w:tc>
        <w:tc>
          <w:tcPr>
            <w:tcW w:w="992" w:type="dxa"/>
            <w:tcBorders>
              <w:top w:val="nil"/>
              <w:left w:val="nil"/>
              <w:bottom w:val="single" w:sz="4" w:space="0" w:color="auto"/>
              <w:right w:val="single" w:sz="4" w:space="0" w:color="auto"/>
            </w:tcBorders>
            <w:shd w:val="clear" w:color="auto" w:fill="auto"/>
            <w:noWrap/>
            <w:vAlign w:val="bottom"/>
            <w:hideMark/>
          </w:tcPr>
          <w:p w14:paraId="6C7F306F" w14:textId="2F3EEB5A" w:rsidR="00F93D92" w:rsidRPr="00F93D92" w:rsidRDefault="00F93D92" w:rsidP="00B068D0">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 xml:space="preserve">05.10. 2016 </w:t>
            </w:r>
          </w:p>
        </w:tc>
        <w:tc>
          <w:tcPr>
            <w:tcW w:w="4224" w:type="dxa"/>
            <w:tcBorders>
              <w:top w:val="nil"/>
              <w:left w:val="nil"/>
              <w:bottom w:val="single" w:sz="4" w:space="0" w:color="auto"/>
              <w:right w:val="single" w:sz="4" w:space="0" w:color="auto"/>
            </w:tcBorders>
            <w:shd w:val="clear" w:color="000000" w:fill="FFFFFF"/>
            <w:vAlign w:val="center"/>
            <w:hideMark/>
          </w:tcPr>
          <w:p w14:paraId="66721659" w14:textId="77777777" w:rsidR="00F93D92" w:rsidRPr="00F93D92" w:rsidRDefault="00F93D92" w:rsidP="00B068D0">
            <w:pPr>
              <w:spacing w:after="0" w:line="276" w:lineRule="auto"/>
              <w:jc w:val="center"/>
              <w:rPr>
                <w:rFonts w:asciiTheme="minorHAnsi" w:eastAsia="Times New Roman" w:hAnsiTheme="minorHAnsi" w:cs="Arial"/>
                <w:bCs/>
                <w:sz w:val="20"/>
                <w:szCs w:val="20"/>
                <w:lang w:val="cs-CZ"/>
              </w:rPr>
            </w:pPr>
            <w:r w:rsidRPr="00F93D92">
              <w:rPr>
                <w:rFonts w:asciiTheme="minorHAnsi" w:eastAsia="Times New Roman" w:hAnsiTheme="minorHAnsi" w:cs="Arial"/>
                <w:bCs/>
                <w:sz w:val="20"/>
                <w:szCs w:val="20"/>
                <w:lang w:val="cs-CZ"/>
              </w:rPr>
              <w:t>Procedury oceny i wyboru operacji własnych oraz operacji realizowanych przez podmioty inne niż LGD</w:t>
            </w:r>
          </w:p>
        </w:tc>
        <w:tc>
          <w:tcPr>
            <w:tcW w:w="1292" w:type="dxa"/>
            <w:tcBorders>
              <w:top w:val="nil"/>
              <w:left w:val="nil"/>
              <w:bottom w:val="single" w:sz="4" w:space="0" w:color="auto"/>
              <w:right w:val="single" w:sz="4" w:space="0" w:color="auto"/>
            </w:tcBorders>
            <w:shd w:val="clear" w:color="auto" w:fill="auto"/>
            <w:noWrap/>
            <w:vAlign w:val="bottom"/>
            <w:hideMark/>
          </w:tcPr>
          <w:p w14:paraId="41D03045" w14:textId="77777777" w:rsidR="00F93D92" w:rsidRPr="00F93D92" w:rsidRDefault="00F93D92" w:rsidP="00B068D0">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4</w:t>
            </w:r>
          </w:p>
        </w:tc>
        <w:tc>
          <w:tcPr>
            <w:tcW w:w="1134" w:type="dxa"/>
            <w:tcBorders>
              <w:top w:val="nil"/>
              <w:left w:val="nil"/>
              <w:bottom w:val="single" w:sz="4" w:space="0" w:color="auto"/>
              <w:right w:val="single" w:sz="4" w:space="0" w:color="auto"/>
            </w:tcBorders>
            <w:shd w:val="clear" w:color="auto" w:fill="auto"/>
            <w:noWrap/>
            <w:vAlign w:val="bottom"/>
            <w:hideMark/>
          </w:tcPr>
          <w:p w14:paraId="6AD89C08" w14:textId="77777777" w:rsidR="00F93D92" w:rsidRPr="00F93D92" w:rsidRDefault="00F93D92" w:rsidP="00B068D0">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w:t>
            </w:r>
          </w:p>
        </w:tc>
        <w:tc>
          <w:tcPr>
            <w:tcW w:w="1276" w:type="dxa"/>
            <w:tcBorders>
              <w:top w:val="nil"/>
              <w:left w:val="nil"/>
              <w:bottom w:val="single" w:sz="4" w:space="0" w:color="auto"/>
              <w:right w:val="single" w:sz="4" w:space="0" w:color="auto"/>
            </w:tcBorders>
            <w:shd w:val="clear" w:color="auto" w:fill="auto"/>
            <w:noWrap/>
            <w:vAlign w:val="bottom"/>
            <w:hideMark/>
          </w:tcPr>
          <w:p w14:paraId="12E6DE5D" w14:textId="77777777" w:rsidR="00F93D92" w:rsidRPr="00F93D92" w:rsidRDefault="00F93D92" w:rsidP="00B068D0">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12</w:t>
            </w:r>
          </w:p>
        </w:tc>
      </w:tr>
      <w:tr w:rsidR="00F93D92" w:rsidRPr="00F93D92" w14:paraId="1BBA99B1" w14:textId="77777777" w:rsidTr="00F93D92">
        <w:trPr>
          <w:trHeight w:val="660"/>
        </w:trPr>
        <w:tc>
          <w:tcPr>
            <w:tcW w:w="366" w:type="dxa"/>
            <w:tcBorders>
              <w:top w:val="nil"/>
              <w:left w:val="single" w:sz="4" w:space="0" w:color="auto"/>
              <w:bottom w:val="single" w:sz="4" w:space="0" w:color="auto"/>
              <w:right w:val="single" w:sz="4" w:space="0" w:color="auto"/>
            </w:tcBorders>
            <w:shd w:val="clear" w:color="auto" w:fill="auto"/>
            <w:noWrap/>
            <w:vAlign w:val="bottom"/>
          </w:tcPr>
          <w:p w14:paraId="491A4098" w14:textId="0090BC60" w:rsidR="00F93D92" w:rsidRPr="00F93D92" w:rsidRDefault="00F93D92" w:rsidP="00B068D0">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2</w:t>
            </w:r>
          </w:p>
        </w:tc>
        <w:tc>
          <w:tcPr>
            <w:tcW w:w="992" w:type="dxa"/>
            <w:tcBorders>
              <w:top w:val="nil"/>
              <w:left w:val="nil"/>
              <w:bottom w:val="single" w:sz="4" w:space="0" w:color="auto"/>
              <w:right w:val="single" w:sz="4" w:space="0" w:color="auto"/>
            </w:tcBorders>
            <w:shd w:val="clear" w:color="auto" w:fill="auto"/>
            <w:noWrap/>
            <w:vAlign w:val="bottom"/>
          </w:tcPr>
          <w:p w14:paraId="0F2CD4EC" w14:textId="1BD7A0B5" w:rsidR="00F93D92" w:rsidRPr="00F93D92" w:rsidRDefault="00F93D92" w:rsidP="00B068D0">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 xml:space="preserve">03.11. 2016 </w:t>
            </w:r>
          </w:p>
        </w:tc>
        <w:tc>
          <w:tcPr>
            <w:tcW w:w="4224" w:type="dxa"/>
            <w:tcBorders>
              <w:top w:val="nil"/>
              <w:left w:val="nil"/>
              <w:bottom w:val="single" w:sz="4" w:space="0" w:color="auto"/>
              <w:right w:val="single" w:sz="4" w:space="0" w:color="auto"/>
            </w:tcBorders>
            <w:shd w:val="clear" w:color="000000" w:fill="FFFFFF"/>
            <w:vAlign w:val="center"/>
          </w:tcPr>
          <w:p w14:paraId="45F12312" w14:textId="06BC69DE" w:rsidR="00F93D92" w:rsidRPr="00F93D92" w:rsidRDefault="00F93D92" w:rsidP="00B068D0">
            <w:pPr>
              <w:spacing w:after="0" w:line="276" w:lineRule="auto"/>
              <w:jc w:val="center"/>
              <w:rPr>
                <w:rFonts w:asciiTheme="minorHAnsi" w:eastAsia="Times New Roman" w:hAnsiTheme="minorHAnsi" w:cs="Arial"/>
                <w:bCs/>
                <w:sz w:val="20"/>
                <w:szCs w:val="20"/>
                <w:lang w:val="cs-CZ"/>
              </w:rPr>
            </w:pPr>
            <w:r w:rsidRPr="00F93D92">
              <w:rPr>
                <w:rFonts w:asciiTheme="minorHAnsi" w:eastAsia="Times New Roman" w:hAnsiTheme="minorHAnsi" w:cs="Arial"/>
                <w:bCs/>
                <w:sz w:val="20"/>
                <w:szCs w:val="20"/>
                <w:lang w:val="cs-CZ"/>
              </w:rPr>
              <w:t xml:space="preserve">Wymogi formalne, wzory dokumentów aplikacyjnych wykorzystywanych w ramach naborów wspierających rozwój przedsiębiorczości. </w:t>
            </w:r>
          </w:p>
        </w:tc>
        <w:tc>
          <w:tcPr>
            <w:tcW w:w="1292" w:type="dxa"/>
            <w:tcBorders>
              <w:top w:val="nil"/>
              <w:left w:val="nil"/>
              <w:bottom w:val="single" w:sz="4" w:space="0" w:color="auto"/>
              <w:right w:val="single" w:sz="4" w:space="0" w:color="auto"/>
            </w:tcBorders>
            <w:shd w:val="clear" w:color="auto" w:fill="auto"/>
            <w:noWrap/>
            <w:vAlign w:val="bottom"/>
          </w:tcPr>
          <w:p w14:paraId="4EDB525D" w14:textId="05362153" w:rsidR="00F93D92" w:rsidRPr="00F93D92" w:rsidRDefault="00F93D92" w:rsidP="00B068D0">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4</w:t>
            </w:r>
          </w:p>
        </w:tc>
        <w:tc>
          <w:tcPr>
            <w:tcW w:w="1134" w:type="dxa"/>
            <w:tcBorders>
              <w:top w:val="nil"/>
              <w:left w:val="nil"/>
              <w:bottom w:val="single" w:sz="4" w:space="0" w:color="auto"/>
              <w:right w:val="single" w:sz="4" w:space="0" w:color="auto"/>
            </w:tcBorders>
            <w:shd w:val="clear" w:color="auto" w:fill="auto"/>
            <w:noWrap/>
            <w:vAlign w:val="bottom"/>
          </w:tcPr>
          <w:p w14:paraId="4EF3980B" w14:textId="08A91F0F" w:rsidR="00F93D92" w:rsidRPr="00F93D92" w:rsidRDefault="00F93D92" w:rsidP="00B068D0">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5</w:t>
            </w:r>
          </w:p>
        </w:tc>
        <w:tc>
          <w:tcPr>
            <w:tcW w:w="1276" w:type="dxa"/>
            <w:tcBorders>
              <w:top w:val="nil"/>
              <w:left w:val="nil"/>
              <w:bottom w:val="single" w:sz="4" w:space="0" w:color="auto"/>
              <w:right w:val="single" w:sz="4" w:space="0" w:color="auto"/>
            </w:tcBorders>
            <w:shd w:val="clear" w:color="auto" w:fill="auto"/>
            <w:noWrap/>
            <w:vAlign w:val="bottom"/>
          </w:tcPr>
          <w:p w14:paraId="721CCB2A" w14:textId="5B1934E0" w:rsidR="00F93D92" w:rsidRPr="00F93D92" w:rsidRDefault="00F93D92" w:rsidP="00B068D0">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12</w:t>
            </w:r>
          </w:p>
        </w:tc>
      </w:tr>
      <w:tr w:rsidR="00F93D92" w:rsidRPr="00F93D92" w14:paraId="05357387" w14:textId="77777777" w:rsidTr="00F93D92">
        <w:trPr>
          <w:trHeight w:val="440"/>
        </w:trPr>
        <w:tc>
          <w:tcPr>
            <w:tcW w:w="366" w:type="dxa"/>
            <w:tcBorders>
              <w:top w:val="nil"/>
              <w:left w:val="single" w:sz="4" w:space="0" w:color="auto"/>
              <w:bottom w:val="single" w:sz="4" w:space="0" w:color="auto"/>
              <w:right w:val="single" w:sz="4" w:space="0" w:color="auto"/>
            </w:tcBorders>
            <w:shd w:val="clear" w:color="auto" w:fill="auto"/>
            <w:noWrap/>
            <w:vAlign w:val="bottom"/>
            <w:hideMark/>
          </w:tcPr>
          <w:p w14:paraId="37429ECB" w14:textId="2FD5CBC7"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3</w:t>
            </w:r>
          </w:p>
        </w:tc>
        <w:tc>
          <w:tcPr>
            <w:tcW w:w="992" w:type="dxa"/>
            <w:tcBorders>
              <w:top w:val="nil"/>
              <w:left w:val="nil"/>
              <w:bottom w:val="single" w:sz="4" w:space="0" w:color="auto"/>
              <w:right w:val="single" w:sz="4" w:space="0" w:color="auto"/>
            </w:tcBorders>
            <w:shd w:val="clear" w:color="auto" w:fill="auto"/>
            <w:noWrap/>
            <w:vAlign w:val="bottom"/>
            <w:hideMark/>
          </w:tcPr>
          <w:p w14:paraId="11D29137" w14:textId="3A3CFE65"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 xml:space="preserve">04.11. 2016 </w:t>
            </w:r>
          </w:p>
        </w:tc>
        <w:tc>
          <w:tcPr>
            <w:tcW w:w="4224" w:type="dxa"/>
            <w:tcBorders>
              <w:top w:val="nil"/>
              <w:left w:val="nil"/>
              <w:bottom w:val="single" w:sz="4" w:space="0" w:color="auto"/>
              <w:right w:val="single" w:sz="4" w:space="0" w:color="auto"/>
            </w:tcBorders>
            <w:shd w:val="clear" w:color="000000" w:fill="FFFFFF"/>
            <w:vAlign w:val="center"/>
            <w:hideMark/>
          </w:tcPr>
          <w:p w14:paraId="561998B0" w14:textId="77777777" w:rsidR="00F93D92" w:rsidRPr="00F93D92" w:rsidRDefault="00F93D92" w:rsidP="00AC7E38">
            <w:pPr>
              <w:spacing w:after="0" w:line="276" w:lineRule="auto"/>
              <w:jc w:val="center"/>
              <w:rPr>
                <w:rFonts w:asciiTheme="minorHAnsi" w:eastAsia="Times New Roman" w:hAnsiTheme="minorHAnsi" w:cs="Arial"/>
                <w:bCs/>
                <w:sz w:val="20"/>
                <w:szCs w:val="20"/>
                <w:lang w:val="cs-CZ"/>
              </w:rPr>
            </w:pPr>
            <w:r w:rsidRPr="00F93D92">
              <w:rPr>
                <w:rFonts w:asciiTheme="minorHAnsi" w:eastAsia="Times New Roman" w:hAnsiTheme="minorHAnsi" w:cs="Arial"/>
                <w:bCs/>
                <w:sz w:val="20"/>
                <w:szCs w:val="20"/>
                <w:lang w:val="cs-CZ"/>
              </w:rPr>
              <w:t>Procedury oceny i wyboru operacji grantowych w ramach LSR ZPT</w:t>
            </w:r>
          </w:p>
        </w:tc>
        <w:tc>
          <w:tcPr>
            <w:tcW w:w="1292" w:type="dxa"/>
            <w:tcBorders>
              <w:top w:val="nil"/>
              <w:left w:val="nil"/>
              <w:bottom w:val="single" w:sz="4" w:space="0" w:color="auto"/>
              <w:right w:val="single" w:sz="4" w:space="0" w:color="auto"/>
            </w:tcBorders>
            <w:shd w:val="clear" w:color="auto" w:fill="auto"/>
            <w:noWrap/>
            <w:vAlign w:val="bottom"/>
            <w:hideMark/>
          </w:tcPr>
          <w:p w14:paraId="2F036A23" w14:textId="77777777"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4</w:t>
            </w:r>
          </w:p>
        </w:tc>
        <w:tc>
          <w:tcPr>
            <w:tcW w:w="1134" w:type="dxa"/>
            <w:tcBorders>
              <w:top w:val="nil"/>
              <w:left w:val="nil"/>
              <w:bottom w:val="single" w:sz="4" w:space="0" w:color="auto"/>
              <w:right w:val="single" w:sz="4" w:space="0" w:color="auto"/>
            </w:tcBorders>
            <w:shd w:val="clear" w:color="auto" w:fill="auto"/>
            <w:noWrap/>
            <w:vAlign w:val="bottom"/>
            <w:hideMark/>
          </w:tcPr>
          <w:p w14:paraId="310B7E28" w14:textId="77777777"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5</w:t>
            </w:r>
          </w:p>
        </w:tc>
        <w:tc>
          <w:tcPr>
            <w:tcW w:w="1276" w:type="dxa"/>
            <w:tcBorders>
              <w:top w:val="nil"/>
              <w:left w:val="nil"/>
              <w:bottom w:val="single" w:sz="4" w:space="0" w:color="auto"/>
              <w:right w:val="single" w:sz="4" w:space="0" w:color="auto"/>
            </w:tcBorders>
            <w:shd w:val="clear" w:color="auto" w:fill="auto"/>
            <w:noWrap/>
            <w:vAlign w:val="bottom"/>
            <w:hideMark/>
          </w:tcPr>
          <w:p w14:paraId="20F39C46" w14:textId="77777777"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12</w:t>
            </w:r>
          </w:p>
        </w:tc>
      </w:tr>
      <w:tr w:rsidR="00F93D92" w:rsidRPr="00F93D92" w14:paraId="2F76E46B" w14:textId="77777777" w:rsidTr="00F93D92">
        <w:trPr>
          <w:trHeight w:val="660"/>
        </w:trPr>
        <w:tc>
          <w:tcPr>
            <w:tcW w:w="366" w:type="dxa"/>
            <w:tcBorders>
              <w:top w:val="nil"/>
              <w:left w:val="single" w:sz="4" w:space="0" w:color="auto"/>
              <w:bottom w:val="thinThickThinMediumGap" w:sz="24" w:space="0" w:color="auto"/>
              <w:right w:val="single" w:sz="4" w:space="0" w:color="auto"/>
            </w:tcBorders>
            <w:shd w:val="clear" w:color="auto" w:fill="auto"/>
            <w:noWrap/>
            <w:vAlign w:val="bottom"/>
            <w:hideMark/>
          </w:tcPr>
          <w:p w14:paraId="265C3E71" w14:textId="29011298" w:rsidR="00F93D92" w:rsidRPr="00F93D92" w:rsidRDefault="00F93D92" w:rsidP="00B068D0">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lastRenderedPageBreak/>
              <w:t>4</w:t>
            </w:r>
          </w:p>
        </w:tc>
        <w:tc>
          <w:tcPr>
            <w:tcW w:w="992" w:type="dxa"/>
            <w:tcBorders>
              <w:top w:val="nil"/>
              <w:left w:val="nil"/>
              <w:bottom w:val="thinThickThinMediumGap" w:sz="24" w:space="0" w:color="auto"/>
              <w:right w:val="single" w:sz="4" w:space="0" w:color="auto"/>
            </w:tcBorders>
            <w:shd w:val="clear" w:color="auto" w:fill="auto"/>
            <w:noWrap/>
            <w:vAlign w:val="bottom"/>
            <w:hideMark/>
          </w:tcPr>
          <w:p w14:paraId="3BD44334" w14:textId="5E42B6E8" w:rsidR="00F93D92" w:rsidRPr="00F93D92" w:rsidRDefault="00F93D92" w:rsidP="00B068D0">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 xml:space="preserve">19.12. 2016 </w:t>
            </w:r>
          </w:p>
        </w:tc>
        <w:tc>
          <w:tcPr>
            <w:tcW w:w="4224" w:type="dxa"/>
            <w:tcBorders>
              <w:top w:val="nil"/>
              <w:left w:val="nil"/>
              <w:bottom w:val="thinThickThinMediumGap" w:sz="24" w:space="0" w:color="auto"/>
              <w:right w:val="single" w:sz="4" w:space="0" w:color="auto"/>
            </w:tcBorders>
            <w:shd w:val="clear" w:color="auto" w:fill="auto"/>
            <w:vAlign w:val="center"/>
            <w:hideMark/>
          </w:tcPr>
          <w:p w14:paraId="5922E6AC" w14:textId="77777777" w:rsidR="00F93D92" w:rsidRPr="00F93D92" w:rsidRDefault="00F93D92" w:rsidP="00B068D0">
            <w:pPr>
              <w:spacing w:after="0" w:line="276" w:lineRule="auto"/>
              <w:jc w:val="center"/>
              <w:rPr>
                <w:rFonts w:asciiTheme="minorHAnsi" w:eastAsia="Times New Roman" w:hAnsiTheme="minorHAnsi" w:cs="Arial"/>
                <w:bCs/>
                <w:sz w:val="20"/>
                <w:szCs w:val="20"/>
                <w:lang w:val="cs-CZ"/>
              </w:rPr>
            </w:pPr>
            <w:r w:rsidRPr="00F93D92">
              <w:rPr>
                <w:rFonts w:asciiTheme="minorHAnsi" w:eastAsia="Times New Roman" w:hAnsiTheme="minorHAnsi" w:cs="Arial"/>
                <w:bCs/>
                <w:sz w:val="20"/>
                <w:szCs w:val="20"/>
                <w:lang w:val="cs-CZ"/>
              </w:rPr>
              <w:t xml:space="preserve"> Organizacja pracy i komunikacja w procesie wdrażania LSR (szkolenie dla pracowników LGD)</w:t>
            </w:r>
          </w:p>
        </w:tc>
        <w:tc>
          <w:tcPr>
            <w:tcW w:w="1292" w:type="dxa"/>
            <w:tcBorders>
              <w:top w:val="nil"/>
              <w:left w:val="nil"/>
              <w:bottom w:val="thinThickThinMediumGap" w:sz="24" w:space="0" w:color="auto"/>
              <w:right w:val="single" w:sz="4" w:space="0" w:color="auto"/>
            </w:tcBorders>
            <w:shd w:val="clear" w:color="auto" w:fill="auto"/>
            <w:noWrap/>
            <w:vAlign w:val="bottom"/>
            <w:hideMark/>
          </w:tcPr>
          <w:p w14:paraId="2AF84AF3" w14:textId="77777777" w:rsidR="00F93D92" w:rsidRPr="00F93D92" w:rsidRDefault="00F93D92" w:rsidP="00B068D0">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3</w:t>
            </w:r>
          </w:p>
        </w:tc>
        <w:tc>
          <w:tcPr>
            <w:tcW w:w="1134" w:type="dxa"/>
            <w:tcBorders>
              <w:top w:val="nil"/>
              <w:left w:val="nil"/>
              <w:bottom w:val="thinThickThinMediumGap" w:sz="24" w:space="0" w:color="auto"/>
              <w:right w:val="single" w:sz="4" w:space="0" w:color="auto"/>
            </w:tcBorders>
            <w:shd w:val="clear" w:color="auto" w:fill="auto"/>
            <w:noWrap/>
            <w:vAlign w:val="bottom"/>
            <w:hideMark/>
          </w:tcPr>
          <w:p w14:paraId="1260066D" w14:textId="77777777" w:rsidR="00F93D92" w:rsidRPr="00F93D92" w:rsidRDefault="00F93D92" w:rsidP="00B068D0">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c>
          <w:tcPr>
            <w:tcW w:w="1276" w:type="dxa"/>
            <w:tcBorders>
              <w:top w:val="nil"/>
              <w:left w:val="nil"/>
              <w:bottom w:val="thinThickThinMediumGap" w:sz="24" w:space="0" w:color="auto"/>
              <w:right w:val="single" w:sz="4" w:space="0" w:color="auto"/>
            </w:tcBorders>
            <w:shd w:val="clear" w:color="auto" w:fill="auto"/>
            <w:noWrap/>
            <w:vAlign w:val="bottom"/>
            <w:hideMark/>
          </w:tcPr>
          <w:p w14:paraId="08E33547" w14:textId="77777777" w:rsidR="00F93D92" w:rsidRPr="00F93D92" w:rsidRDefault="00F93D92" w:rsidP="00B068D0">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r>
      <w:tr w:rsidR="00F93D92" w:rsidRPr="00F93D92" w14:paraId="7B271BA3" w14:textId="77777777" w:rsidTr="00F93D92">
        <w:trPr>
          <w:trHeight w:val="660"/>
        </w:trPr>
        <w:tc>
          <w:tcPr>
            <w:tcW w:w="366" w:type="dxa"/>
            <w:tcBorders>
              <w:top w:val="thinThickThinMediumGap" w:sz="24" w:space="0" w:color="auto"/>
              <w:left w:val="single" w:sz="4" w:space="0" w:color="auto"/>
              <w:bottom w:val="single" w:sz="4" w:space="0" w:color="auto"/>
              <w:right w:val="single" w:sz="4" w:space="0" w:color="auto"/>
            </w:tcBorders>
            <w:shd w:val="clear" w:color="auto" w:fill="auto"/>
            <w:noWrap/>
            <w:vAlign w:val="bottom"/>
          </w:tcPr>
          <w:p w14:paraId="7A5A5FEB" w14:textId="2AABB443"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5</w:t>
            </w:r>
          </w:p>
        </w:tc>
        <w:tc>
          <w:tcPr>
            <w:tcW w:w="992" w:type="dxa"/>
            <w:tcBorders>
              <w:top w:val="thinThickThinMediumGap" w:sz="24" w:space="0" w:color="auto"/>
              <w:left w:val="nil"/>
              <w:bottom w:val="single" w:sz="4" w:space="0" w:color="auto"/>
              <w:right w:val="single" w:sz="4" w:space="0" w:color="auto"/>
            </w:tcBorders>
            <w:shd w:val="clear" w:color="auto" w:fill="auto"/>
            <w:noWrap/>
            <w:vAlign w:val="bottom"/>
          </w:tcPr>
          <w:p w14:paraId="781EA511" w14:textId="406FC1F7"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03.01. 2017</w:t>
            </w:r>
          </w:p>
        </w:tc>
        <w:tc>
          <w:tcPr>
            <w:tcW w:w="4224" w:type="dxa"/>
            <w:tcBorders>
              <w:top w:val="thinThickThinMediumGap" w:sz="24" w:space="0" w:color="auto"/>
              <w:left w:val="nil"/>
              <w:bottom w:val="single" w:sz="4" w:space="0" w:color="auto"/>
              <w:right w:val="single" w:sz="4" w:space="0" w:color="auto"/>
            </w:tcBorders>
            <w:shd w:val="clear" w:color="000000" w:fill="FFFFFF"/>
            <w:vAlign w:val="bottom"/>
          </w:tcPr>
          <w:p w14:paraId="4AAF7031" w14:textId="65C98E8A" w:rsidR="00F93D92" w:rsidRPr="00F93D92" w:rsidRDefault="00F93D92" w:rsidP="00AC7E38">
            <w:pPr>
              <w:spacing w:after="0" w:line="276" w:lineRule="auto"/>
              <w:jc w:val="center"/>
              <w:rPr>
                <w:rFonts w:asciiTheme="minorHAnsi" w:eastAsia="Times New Roman" w:hAnsiTheme="minorHAnsi" w:cs="Arial"/>
                <w:bCs/>
                <w:sz w:val="20"/>
                <w:szCs w:val="20"/>
                <w:lang w:val="cs-CZ"/>
              </w:rPr>
            </w:pPr>
            <w:r w:rsidRPr="00F93D92">
              <w:rPr>
                <w:rFonts w:asciiTheme="minorHAnsi" w:eastAsia="Times New Roman" w:hAnsiTheme="minorHAnsi" w:cs="Arial"/>
                <w:bCs/>
                <w:sz w:val="20"/>
                <w:szCs w:val="20"/>
                <w:lang w:val="cs-CZ"/>
              </w:rPr>
              <w:t>Podniesienie kompetencji pracowników ZPT w zakresie prowadzenia przez Lokalne Grupy Działania doradztwa dla wnioskodawców  (szkolenie dla pracowników LGD)</w:t>
            </w:r>
          </w:p>
        </w:tc>
        <w:tc>
          <w:tcPr>
            <w:tcW w:w="1292" w:type="dxa"/>
            <w:tcBorders>
              <w:top w:val="thinThickThinMediumGap" w:sz="24" w:space="0" w:color="auto"/>
              <w:left w:val="nil"/>
              <w:bottom w:val="single" w:sz="4" w:space="0" w:color="auto"/>
              <w:right w:val="single" w:sz="4" w:space="0" w:color="auto"/>
            </w:tcBorders>
            <w:shd w:val="clear" w:color="auto" w:fill="auto"/>
            <w:noWrap/>
            <w:vAlign w:val="bottom"/>
          </w:tcPr>
          <w:p w14:paraId="476FDABF" w14:textId="006E2492"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3</w:t>
            </w:r>
          </w:p>
        </w:tc>
        <w:tc>
          <w:tcPr>
            <w:tcW w:w="1134" w:type="dxa"/>
            <w:tcBorders>
              <w:top w:val="thinThickThinMediumGap" w:sz="24" w:space="0" w:color="auto"/>
              <w:left w:val="nil"/>
              <w:bottom w:val="single" w:sz="4" w:space="0" w:color="auto"/>
              <w:right w:val="single" w:sz="4" w:space="0" w:color="auto"/>
            </w:tcBorders>
            <w:shd w:val="clear" w:color="auto" w:fill="auto"/>
            <w:noWrap/>
            <w:vAlign w:val="bottom"/>
          </w:tcPr>
          <w:p w14:paraId="2927AE26" w14:textId="1C7D9FC0"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c>
          <w:tcPr>
            <w:tcW w:w="1276" w:type="dxa"/>
            <w:tcBorders>
              <w:top w:val="thinThickThinMediumGap" w:sz="24" w:space="0" w:color="auto"/>
              <w:left w:val="nil"/>
              <w:bottom w:val="single" w:sz="4" w:space="0" w:color="auto"/>
              <w:right w:val="single" w:sz="4" w:space="0" w:color="auto"/>
            </w:tcBorders>
            <w:shd w:val="clear" w:color="auto" w:fill="auto"/>
            <w:noWrap/>
            <w:vAlign w:val="bottom"/>
          </w:tcPr>
          <w:p w14:paraId="7250BCB2" w14:textId="1A6650C3"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r>
      <w:tr w:rsidR="00F93D92" w:rsidRPr="00F93D92" w14:paraId="5B935F35" w14:textId="77777777" w:rsidTr="00F93D92">
        <w:trPr>
          <w:trHeight w:val="880"/>
        </w:trPr>
        <w:tc>
          <w:tcPr>
            <w:tcW w:w="366" w:type="dxa"/>
            <w:tcBorders>
              <w:top w:val="nil"/>
              <w:left w:val="single" w:sz="4" w:space="0" w:color="auto"/>
              <w:bottom w:val="single" w:sz="4" w:space="0" w:color="auto"/>
              <w:right w:val="single" w:sz="4" w:space="0" w:color="auto"/>
            </w:tcBorders>
            <w:shd w:val="clear" w:color="auto" w:fill="auto"/>
            <w:noWrap/>
            <w:vAlign w:val="bottom"/>
            <w:hideMark/>
          </w:tcPr>
          <w:p w14:paraId="6F521835" w14:textId="65A3C467"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6</w:t>
            </w:r>
          </w:p>
        </w:tc>
        <w:tc>
          <w:tcPr>
            <w:tcW w:w="992" w:type="dxa"/>
            <w:tcBorders>
              <w:top w:val="nil"/>
              <w:left w:val="nil"/>
              <w:bottom w:val="single" w:sz="4" w:space="0" w:color="auto"/>
              <w:right w:val="single" w:sz="4" w:space="0" w:color="auto"/>
            </w:tcBorders>
            <w:shd w:val="clear" w:color="auto" w:fill="auto"/>
            <w:noWrap/>
            <w:vAlign w:val="bottom"/>
            <w:hideMark/>
          </w:tcPr>
          <w:p w14:paraId="3B7795AD" w14:textId="1A70F8D9"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17.05. 2017</w:t>
            </w:r>
          </w:p>
        </w:tc>
        <w:tc>
          <w:tcPr>
            <w:tcW w:w="4224" w:type="dxa"/>
            <w:tcBorders>
              <w:top w:val="nil"/>
              <w:left w:val="nil"/>
              <w:bottom w:val="single" w:sz="4" w:space="0" w:color="auto"/>
              <w:right w:val="single" w:sz="4" w:space="0" w:color="auto"/>
            </w:tcBorders>
            <w:shd w:val="clear" w:color="000000" w:fill="FFFFFF"/>
            <w:vAlign w:val="center"/>
            <w:hideMark/>
          </w:tcPr>
          <w:p w14:paraId="75B5E164" w14:textId="77777777" w:rsidR="00F93D92" w:rsidRPr="00F93D92" w:rsidRDefault="00F93D92" w:rsidP="00AC7E38">
            <w:pPr>
              <w:spacing w:after="0" w:line="276" w:lineRule="auto"/>
              <w:jc w:val="center"/>
              <w:rPr>
                <w:rFonts w:asciiTheme="minorHAnsi" w:eastAsia="Times New Roman" w:hAnsiTheme="minorHAnsi" w:cs="Arial"/>
                <w:bCs/>
                <w:sz w:val="20"/>
                <w:szCs w:val="20"/>
                <w:lang w:val="cs-CZ"/>
              </w:rPr>
            </w:pPr>
            <w:r w:rsidRPr="00F93D92">
              <w:rPr>
                <w:rFonts w:asciiTheme="minorHAnsi" w:eastAsia="Times New Roman" w:hAnsiTheme="minorHAnsi" w:cs="Arial"/>
                <w:bCs/>
                <w:sz w:val="20"/>
                <w:szCs w:val="20"/>
                <w:lang w:val="cs-CZ"/>
              </w:rPr>
              <w:t>Zastosowanie elektronicznego systemu w ramach procedury oceny i wyboru operacji, wymiany korespondencji z beneficjentami operacji innych niż grantowe</w:t>
            </w:r>
          </w:p>
        </w:tc>
        <w:tc>
          <w:tcPr>
            <w:tcW w:w="1292" w:type="dxa"/>
            <w:tcBorders>
              <w:top w:val="nil"/>
              <w:left w:val="nil"/>
              <w:bottom w:val="single" w:sz="4" w:space="0" w:color="auto"/>
              <w:right w:val="single" w:sz="4" w:space="0" w:color="auto"/>
            </w:tcBorders>
            <w:shd w:val="clear" w:color="auto" w:fill="auto"/>
            <w:noWrap/>
            <w:vAlign w:val="bottom"/>
            <w:hideMark/>
          </w:tcPr>
          <w:p w14:paraId="5D94A779" w14:textId="77777777"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3</w:t>
            </w:r>
          </w:p>
        </w:tc>
        <w:tc>
          <w:tcPr>
            <w:tcW w:w="1134" w:type="dxa"/>
            <w:tcBorders>
              <w:top w:val="nil"/>
              <w:left w:val="nil"/>
              <w:bottom w:val="single" w:sz="4" w:space="0" w:color="auto"/>
              <w:right w:val="single" w:sz="4" w:space="0" w:color="auto"/>
            </w:tcBorders>
            <w:shd w:val="clear" w:color="auto" w:fill="auto"/>
            <w:noWrap/>
            <w:vAlign w:val="bottom"/>
            <w:hideMark/>
          </w:tcPr>
          <w:p w14:paraId="2AE9A766" w14:textId="77777777"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w:t>
            </w:r>
          </w:p>
        </w:tc>
        <w:tc>
          <w:tcPr>
            <w:tcW w:w="1276" w:type="dxa"/>
            <w:tcBorders>
              <w:top w:val="nil"/>
              <w:left w:val="nil"/>
              <w:bottom w:val="single" w:sz="4" w:space="0" w:color="auto"/>
              <w:right w:val="single" w:sz="4" w:space="0" w:color="auto"/>
            </w:tcBorders>
            <w:shd w:val="clear" w:color="auto" w:fill="auto"/>
            <w:noWrap/>
            <w:vAlign w:val="bottom"/>
            <w:hideMark/>
          </w:tcPr>
          <w:p w14:paraId="60C7B0BF" w14:textId="77777777"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9</w:t>
            </w:r>
          </w:p>
        </w:tc>
      </w:tr>
      <w:tr w:rsidR="00F93D92" w:rsidRPr="00F93D92" w14:paraId="5EBF86D5" w14:textId="77777777" w:rsidTr="00F93D92">
        <w:trPr>
          <w:trHeight w:val="465"/>
        </w:trPr>
        <w:tc>
          <w:tcPr>
            <w:tcW w:w="366" w:type="dxa"/>
            <w:tcBorders>
              <w:top w:val="nil"/>
              <w:left w:val="single" w:sz="4" w:space="0" w:color="auto"/>
              <w:bottom w:val="single" w:sz="4" w:space="0" w:color="auto"/>
              <w:right w:val="single" w:sz="4" w:space="0" w:color="auto"/>
            </w:tcBorders>
            <w:shd w:val="clear" w:color="auto" w:fill="auto"/>
            <w:noWrap/>
            <w:vAlign w:val="bottom"/>
          </w:tcPr>
          <w:p w14:paraId="1988F56F" w14:textId="1BC378E3"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7</w:t>
            </w:r>
          </w:p>
        </w:tc>
        <w:tc>
          <w:tcPr>
            <w:tcW w:w="992" w:type="dxa"/>
            <w:tcBorders>
              <w:top w:val="nil"/>
              <w:left w:val="nil"/>
              <w:bottom w:val="single" w:sz="4" w:space="0" w:color="auto"/>
              <w:right w:val="single" w:sz="4" w:space="0" w:color="auto"/>
            </w:tcBorders>
            <w:shd w:val="clear" w:color="auto" w:fill="auto"/>
            <w:noWrap/>
            <w:vAlign w:val="bottom"/>
          </w:tcPr>
          <w:p w14:paraId="363C5142" w14:textId="309EFBF0"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20.12. 2017</w:t>
            </w:r>
          </w:p>
        </w:tc>
        <w:tc>
          <w:tcPr>
            <w:tcW w:w="4224" w:type="dxa"/>
            <w:tcBorders>
              <w:top w:val="nil"/>
              <w:left w:val="nil"/>
              <w:bottom w:val="single" w:sz="4" w:space="0" w:color="auto"/>
              <w:right w:val="single" w:sz="4" w:space="0" w:color="auto"/>
            </w:tcBorders>
            <w:shd w:val="clear" w:color="000000" w:fill="FFFFFF"/>
            <w:vAlign w:val="bottom"/>
          </w:tcPr>
          <w:p w14:paraId="430611B7" w14:textId="48247600" w:rsidR="00F93D92" w:rsidRPr="00F93D92" w:rsidRDefault="00F93D92" w:rsidP="00AC7E38">
            <w:pPr>
              <w:spacing w:after="0" w:line="276" w:lineRule="auto"/>
              <w:jc w:val="center"/>
              <w:rPr>
                <w:rFonts w:asciiTheme="minorHAnsi" w:eastAsia="Times New Roman" w:hAnsiTheme="minorHAnsi" w:cs="Arial"/>
                <w:bCs/>
                <w:sz w:val="20"/>
                <w:szCs w:val="20"/>
                <w:lang w:val="cs-CZ"/>
              </w:rPr>
            </w:pPr>
            <w:r w:rsidRPr="00F93D92">
              <w:rPr>
                <w:rFonts w:asciiTheme="minorHAnsi" w:eastAsia="Times New Roman" w:hAnsiTheme="minorHAnsi" w:cs="Arial"/>
                <w:bCs/>
                <w:sz w:val="20"/>
                <w:szCs w:val="20"/>
                <w:lang w:val="cs-CZ"/>
              </w:rPr>
              <w:t>Zastosowanie elektronicznego systemu w ramach procedury oceny i wyboru operacji grantowych</w:t>
            </w:r>
          </w:p>
        </w:tc>
        <w:tc>
          <w:tcPr>
            <w:tcW w:w="1292" w:type="dxa"/>
            <w:tcBorders>
              <w:top w:val="nil"/>
              <w:left w:val="nil"/>
              <w:bottom w:val="single" w:sz="4" w:space="0" w:color="auto"/>
              <w:right w:val="single" w:sz="4" w:space="0" w:color="auto"/>
            </w:tcBorders>
            <w:shd w:val="clear" w:color="auto" w:fill="auto"/>
            <w:noWrap/>
            <w:vAlign w:val="bottom"/>
          </w:tcPr>
          <w:p w14:paraId="5AE270EC" w14:textId="6344C156"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c>
          <w:tcPr>
            <w:tcW w:w="1134" w:type="dxa"/>
            <w:tcBorders>
              <w:top w:val="nil"/>
              <w:left w:val="nil"/>
              <w:bottom w:val="single" w:sz="4" w:space="0" w:color="auto"/>
              <w:right w:val="single" w:sz="4" w:space="0" w:color="auto"/>
            </w:tcBorders>
            <w:shd w:val="clear" w:color="auto" w:fill="auto"/>
            <w:noWrap/>
            <w:vAlign w:val="bottom"/>
          </w:tcPr>
          <w:p w14:paraId="3C12E69A" w14:textId="5FB9DC8D"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w:t>
            </w:r>
          </w:p>
        </w:tc>
        <w:tc>
          <w:tcPr>
            <w:tcW w:w="1276" w:type="dxa"/>
            <w:tcBorders>
              <w:top w:val="nil"/>
              <w:left w:val="nil"/>
              <w:bottom w:val="single" w:sz="4" w:space="0" w:color="auto"/>
              <w:right w:val="single" w:sz="4" w:space="0" w:color="auto"/>
            </w:tcBorders>
            <w:shd w:val="clear" w:color="auto" w:fill="auto"/>
            <w:noWrap/>
            <w:vAlign w:val="bottom"/>
          </w:tcPr>
          <w:p w14:paraId="3C2565C2" w14:textId="784F0508"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11</w:t>
            </w:r>
          </w:p>
        </w:tc>
      </w:tr>
      <w:tr w:rsidR="00F93D92" w:rsidRPr="00F93D92" w14:paraId="2A848C6E" w14:textId="77777777" w:rsidTr="00F93D92">
        <w:trPr>
          <w:trHeight w:val="398"/>
        </w:trPr>
        <w:tc>
          <w:tcPr>
            <w:tcW w:w="366" w:type="dxa"/>
            <w:tcBorders>
              <w:top w:val="thinThickThinMediumGap" w:sz="24" w:space="0" w:color="auto"/>
              <w:left w:val="single" w:sz="4" w:space="0" w:color="auto"/>
              <w:bottom w:val="single" w:sz="4" w:space="0" w:color="auto"/>
              <w:right w:val="single" w:sz="4" w:space="0" w:color="auto"/>
            </w:tcBorders>
            <w:shd w:val="clear" w:color="auto" w:fill="auto"/>
            <w:noWrap/>
            <w:vAlign w:val="bottom"/>
          </w:tcPr>
          <w:p w14:paraId="0C78977E" w14:textId="2E16B3CA"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8</w:t>
            </w:r>
          </w:p>
        </w:tc>
        <w:tc>
          <w:tcPr>
            <w:tcW w:w="992" w:type="dxa"/>
            <w:tcBorders>
              <w:top w:val="thinThickThinMediumGap" w:sz="24" w:space="0" w:color="auto"/>
              <w:left w:val="nil"/>
              <w:bottom w:val="single" w:sz="4" w:space="0" w:color="auto"/>
              <w:right w:val="single" w:sz="4" w:space="0" w:color="auto"/>
            </w:tcBorders>
            <w:shd w:val="clear" w:color="auto" w:fill="auto"/>
            <w:noWrap/>
            <w:vAlign w:val="bottom"/>
          </w:tcPr>
          <w:p w14:paraId="095862B1" w14:textId="5E340425"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22.11. 2018</w:t>
            </w:r>
          </w:p>
        </w:tc>
        <w:tc>
          <w:tcPr>
            <w:tcW w:w="4224" w:type="dxa"/>
            <w:tcBorders>
              <w:top w:val="thinThickThinMediumGap" w:sz="24" w:space="0" w:color="auto"/>
              <w:left w:val="nil"/>
              <w:bottom w:val="single" w:sz="4" w:space="0" w:color="auto"/>
              <w:right w:val="single" w:sz="4" w:space="0" w:color="auto"/>
            </w:tcBorders>
            <w:shd w:val="clear" w:color="auto" w:fill="auto"/>
            <w:vAlign w:val="center"/>
          </w:tcPr>
          <w:p w14:paraId="1ECED055" w14:textId="537DAD1D" w:rsidR="00F93D92" w:rsidRPr="00F93D92" w:rsidRDefault="00F93D92" w:rsidP="00AC7E38">
            <w:pPr>
              <w:spacing w:after="0" w:line="276" w:lineRule="auto"/>
              <w:jc w:val="center"/>
              <w:rPr>
                <w:rFonts w:asciiTheme="minorHAnsi" w:eastAsia="Times New Roman" w:hAnsiTheme="minorHAnsi" w:cs="Arial"/>
                <w:bCs/>
                <w:sz w:val="20"/>
                <w:szCs w:val="20"/>
                <w:lang w:val="cs-CZ"/>
              </w:rPr>
            </w:pPr>
            <w:r w:rsidRPr="00F93D92">
              <w:rPr>
                <w:rFonts w:asciiTheme="minorHAnsi" w:eastAsia="Times New Roman" w:hAnsiTheme="minorHAnsi" w:cs="Arial"/>
                <w:bCs/>
                <w:sz w:val="20"/>
                <w:szCs w:val="20"/>
                <w:lang w:val="cs-CZ"/>
              </w:rPr>
              <w:t>Metody komercjalizacji produktów i usług lokalnych</w:t>
            </w:r>
          </w:p>
        </w:tc>
        <w:tc>
          <w:tcPr>
            <w:tcW w:w="1292" w:type="dxa"/>
            <w:tcBorders>
              <w:top w:val="thinThickThinMediumGap" w:sz="24" w:space="0" w:color="auto"/>
              <w:left w:val="nil"/>
              <w:bottom w:val="single" w:sz="4" w:space="0" w:color="auto"/>
              <w:right w:val="single" w:sz="4" w:space="0" w:color="auto"/>
            </w:tcBorders>
            <w:shd w:val="clear" w:color="auto" w:fill="auto"/>
            <w:noWrap/>
            <w:vAlign w:val="bottom"/>
          </w:tcPr>
          <w:p w14:paraId="7F1B10E9" w14:textId="176720A8"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4</w:t>
            </w:r>
          </w:p>
        </w:tc>
        <w:tc>
          <w:tcPr>
            <w:tcW w:w="1134" w:type="dxa"/>
            <w:tcBorders>
              <w:top w:val="thinThickThinMediumGap" w:sz="24" w:space="0" w:color="auto"/>
              <w:left w:val="nil"/>
              <w:bottom w:val="single" w:sz="4" w:space="0" w:color="auto"/>
              <w:right w:val="single" w:sz="4" w:space="0" w:color="auto"/>
            </w:tcBorders>
            <w:shd w:val="clear" w:color="auto" w:fill="auto"/>
            <w:noWrap/>
            <w:vAlign w:val="bottom"/>
          </w:tcPr>
          <w:p w14:paraId="4C64B826" w14:textId="6A5C8ED1"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c>
          <w:tcPr>
            <w:tcW w:w="1276" w:type="dxa"/>
            <w:tcBorders>
              <w:top w:val="thinThickThinMediumGap" w:sz="24" w:space="0" w:color="auto"/>
              <w:left w:val="nil"/>
              <w:bottom w:val="single" w:sz="4" w:space="0" w:color="auto"/>
              <w:right w:val="single" w:sz="4" w:space="0" w:color="auto"/>
            </w:tcBorders>
            <w:shd w:val="clear" w:color="auto" w:fill="auto"/>
            <w:noWrap/>
            <w:vAlign w:val="bottom"/>
          </w:tcPr>
          <w:p w14:paraId="4EF96D3C" w14:textId="7BDFD432"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r>
      <w:tr w:rsidR="00F93D92" w:rsidRPr="00F93D92" w14:paraId="43763AB0" w14:textId="77777777" w:rsidTr="00F93D92">
        <w:trPr>
          <w:trHeight w:val="419"/>
        </w:trPr>
        <w:tc>
          <w:tcPr>
            <w:tcW w:w="366" w:type="dxa"/>
            <w:tcBorders>
              <w:top w:val="nil"/>
              <w:left w:val="single" w:sz="4" w:space="0" w:color="auto"/>
              <w:bottom w:val="thinThickThinMediumGap" w:sz="24" w:space="0" w:color="auto"/>
              <w:right w:val="single" w:sz="4" w:space="0" w:color="auto"/>
            </w:tcBorders>
            <w:shd w:val="clear" w:color="auto" w:fill="auto"/>
            <w:noWrap/>
            <w:vAlign w:val="bottom"/>
          </w:tcPr>
          <w:p w14:paraId="1824524C" w14:textId="5C1D0F5D"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9</w:t>
            </w:r>
          </w:p>
        </w:tc>
        <w:tc>
          <w:tcPr>
            <w:tcW w:w="992" w:type="dxa"/>
            <w:tcBorders>
              <w:top w:val="nil"/>
              <w:left w:val="nil"/>
              <w:bottom w:val="thinThickThinMediumGap" w:sz="24" w:space="0" w:color="auto"/>
              <w:right w:val="single" w:sz="4" w:space="0" w:color="auto"/>
            </w:tcBorders>
            <w:shd w:val="clear" w:color="auto" w:fill="auto"/>
            <w:noWrap/>
            <w:vAlign w:val="bottom"/>
          </w:tcPr>
          <w:p w14:paraId="4475DCAA" w14:textId="0C8FF71B"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27.11. 2018</w:t>
            </w:r>
          </w:p>
        </w:tc>
        <w:tc>
          <w:tcPr>
            <w:tcW w:w="4224" w:type="dxa"/>
            <w:tcBorders>
              <w:top w:val="nil"/>
              <w:left w:val="nil"/>
              <w:bottom w:val="thinThickThinMediumGap" w:sz="24" w:space="0" w:color="auto"/>
              <w:right w:val="single" w:sz="4" w:space="0" w:color="auto"/>
            </w:tcBorders>
            <w:shd w:val="clear" w:color="auto" w:fill="auto"/>
            <w:vAlign w:val="center"/>
          </w:tcPr>
          <w:p w14:paraId="789F424B" w14:textId="2206507D" w:rsidR="00F93D92" w:rsidRPr="00F93D92" w:rsidRDefault="00F93D92" w:rsidP="00AC7E38">
            <w:pPr>
              <w:spacing w:after="0" w:line="276" w:lineRule="auto"/>
              <w:jc w:val="center"/>
              <w:rPr>
                <w:rFonts w:asciiTheme="minorHAnsi" w:eastAsia="Times New Roman" w:hAnsiTheme="minorHAnsi" w:cs="Arial"/>
                <w:bCs/>
                <w:sz w:val="20"/>
                <w:szCs w:val="20"/>
                <w:lang w:val="cs-CZ"/>
              </w:rPr>
            </w:pPr>
            <w:r w:rsidRPr="00F93D92">
              <w:rPr>
                <w:rFonts w:asciiTheme="minorHAnsi" w:eastAsia="Times New Roman" w:hAnsiTheme="minorHAnsi" w:cs="Arial"/>
                <w:bCs/>
                <w:sz w:val="20"/>
                <w:szCs w:val="20"/>
                <w:lang w:val="cs-CZ"/>
              </w:rPr>
              <w:t>Metody promocji turystycznej obszaru LGD</w:t>
            </w:r>
          </w:p>
        </w:tc>
        <w:tc>
          <w:tcPr>
            <w:tcW w:w="1292" w:type="dxa"/>
            <w:tcBorders>
              <w:top w:val="nil"/>
              <w:left w:val="nil"/>
              <w:bottom w:val="thinThickThinMediumGap" w:sz="24" w:space="0" w:color="auto"/>
              <w:right w:val="single" w:sz="4" w:space="0" w:color="auto"/>
            </w:tcBorders>
            <w:shd w:val="clear" w:color="auto" w:fill="auto"/>
            <w:noWrap/>
            <w:vAlign w:val="bottom"/>
          </w:tcPr>
          <w:p w14:paraId="10BF1D9A" w14:textId="674A9271"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4</w:t>
            </w:r>
          </w:p>
        </w:tc>
        <w:tc>
          <w:tcPr>
            <w:tcW w:w="1134" w:type="dxa"/>
            <w:tcBorders>
              <w:top w:val="nil"/>
              <w:left w:val="nil"/>
              <w:bottom w:val="thinThickThinMediumGap" w:sz="24" w:space="0" w:color="auto"/>
              <w:right w:val="single" w:sz="4" w:space="0" w:color="auto"/>
            </w:tcBorders>
            <w:shd w:val="clear" w:color="auto" w:fill="auto"/>
            <w:noWrap/>
            <w:vAlign w:val="bottom"/>
          </w:tcPr>
          <w:p w14:paraId="0EDF5538" w14:textId="32E0DA62"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c>
          <w:tcPr>
            <w:tcW w:w="1276" w:type="dxa"/>
            <w:tcBorders>
              <w:top w:val="nil"/>
              <w:left w:val="nil"/>
              <w:bottom w:val="thinThickThinMediumGap" w:sz="24" w:space="0" w:color="auto"/>
              <w:right w:val="single" w:sz="4" w:space="0" w:color="auto"/>
            </w:tcBorders>
            <w:shd w:val="clear" w:color="auto" w:fill="auto"/>
            <w:noWrap/>
            <w:vAlign w:val="bottom"/>
          </w:tcPr>
          <w:p w14:paraId="28D508A2" w14:textId="7726B990"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r>
      <w:tr w:rsidR="00F93D92" w:rsidRPr="00F93D92" w14:paraId="056183AC" w14:textId="77777777" w:rsidTr="00F93D92">
        <w:trPr>
          <w:trHeight w:val="419"/>
        </w:trPr>
        <w:tc>
          <w:tcPr>
            <w:tcW w:w="366" w:type="dxa"/>
            <w:tcBorders>
              <w:top w:val="thinThickThinMediumGap" w:sz="24" w:space="0" w:color="auto"/>
              <w:left w:val="single" w:sz="4" w:space="0" w:color="auto"/>
              <w:bottom w:val="single" w:sz="4" w:space="0" w:color="auto"/>
              <w:right w:val="single" w:sz="4" w:space="0" w:color="auto"/>
            </w:tcBorders>
            <w:shd w:val="clear" w:color="auto" w:fill="auto"/>
            <w:noWrap/>
            <w:vAlign w:val="bottom"/>
          </w:tcPr>
          <w:p w14:paraId="167348FE" w14:textId="69AFE8B8"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10</w:t>
            </w:r>
          </w:p>
        </w:tc>
        <w:tc>
          <w:tcPr>
            <w:tcW w:w="992" w:type="dxa"/>
            <w:tcBorders>
              <w:top w:val="thinThickThinMediumGap" w:sz="24" w:space="0" w:color="auto"/>
              <w:left w:val="nil"/>
              <w:bottom w:val="single" w:sz="4" w:space="0" w:color="auto"/>
              <w:right w:val="single" w:sz="4" w:space="0" w:color="auto"/>
            </w:tcBorders>
            <w:shd w:val="clear" w:color="auto" w:fill="auto"/>
            <w:noWrap/>
            <w:vAlign w:val="bottom"/>
          </w:tcPr>
          <w:p w14:paraId="5FC405BF" w14:textId="337BCB9C"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25.02. 2019</w:t>
            </w:r>
          </w:p>
        </w:tc>
        <w:tc>
          <w:tcPr>
            <w:tcW w:w="4224" w:type="dxa"/>
            <w:tcBorders>
              <w:top w:val="thinThickThinMediumGap" w:sz="24" w:space="0" w:color="auto"/>
              <w:left w:val="nil"/>
              <w:bottom w:val="single" w:sz="4" w:space="0" w:color="auto"/>
              <w:right w:val="single" w:sz="4" w:space="0" w:color="auto"/>
            </w:tcBorders>
            <w:shd w:val="clear" w:color="auto" w:fill="auto"/>
            <w:vAlign w:val="center"/>
          </w:tcPr>
          <w:p w14:paraId="7E1D698B" w14:textId="25F4FAE5" w:rsidR="00F93D92" w:rsidRPr="00F93D92" w:rsidRDefault="00F93D92" w:rsidP="00AC7E38">
            <w:pPr>
              <w:spacing w:after="0" w:line="276" w:lineRule="auto"/>
              <w:jc w:val="center"/>
              <w:rPr>
                <w:rFonts w:asciiTheme="minorHAnsi" w:eastAsia="Times New Roman" w:hAnsiTheme="minorHAnsi" w:cs="Arial"/>
                <w:bCs/>
                <w:sz w:val="20"/>
                <w:szCs w:val="20"/>
                <w:lang w:val="cs-CZ"/>
              </w:rPr>
            </w:pPr>
            <w:r w:rsidRPr="00F93D92">
              <w:rPr>
                <w:rFonts w:asciiTheme="minorHAnsi" w:eastAsia="Times New Roman" w:hAnsiTheme="minorHAnsi" w:cs="Arial"/>
                <w:bCs/>
                <w:sz w:val="20"/>
                <w:szCs w:val="20"/>
                <w:lang w:val="cs-CZ"/>
              </w:rPr>
              <w:t xml:space="preserve">Wymogi formalne, wzory dokumentów aplikacyjnych wykorzystywanych w ramach naborów wspierających rozwój przedsiębiorczości. </w:t>
            </w:r>
          </w:p>
        </w:tc>
        <w:tc>
          <w:tcPr>
            <w:tcW w:w="1292" w:type="dxa"/>
            <w:tcBorders>
              <w:top w:val="thinThickThinMediumGap" w:sz="24" w:space="0" w:color="auto"/>
              <w:left w:val="nil"/>
              <w:bottom w:val="single" w:sz="4" w:space="0" w:color="auto"/>
              <w:right w:val="single" w:sz="4" w:space="0" w:color="auto"/>
            </w:tcBorders>
            <w:shd w:val="clear" w:color="auto" w:fill="auto"/>
            <w:noWrap/>
            <w:vAlign w:val="bottom"/>
          </w:tcPr>
          <w:p w14:paraId="4966EEAF" w14:textId="4249F803"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4</w:t>
            </w:r>
          </w:p>
        </w:tc>
        <w:tc>
          <w:tcPr>
            <w:tcW w:w="1134" w:type="dxa"/>
            <w:tcBorders>
              <w:top w:val="thinThickThinMediumGap" w:sz="24" w:space="0" w:color="auto"/>
              <w:left w:val="nil"/>
              <w:bottom w:val="single" w:sz="4" w:space="0" w:color="auto"/>
              <w:right w:val="single" w:sz="4" w:space="0" w:color="auto"/>
            </w:tcBorders>
            <w:shd w:val="clear" w:color="auto" w:fill="auto"/>
            <w:noWrap/>
            <w:vAlign w:val="bottom"/>
          </w:tcPr>
          <w:p w14:paraId="0CDF8CB7" w14:textId="2ABC563F"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c>
          <w:tcPr>
            <w:tcW w:w="1276" w:type="dxa"/>
            <w:tcBorders>
              <w:top w:val="thinThickThinMediumGap" w:sz="24" w:space="0" w:color="auto"/>
              <w:left w:val="nil"/>
              <w:bottom w:val="single" w:sz="4" w:space="0" w:color="auto"/>
              <w:right w:val="single" w:sz="4" w:space="0" w:color="auto"/>
            </w:tcBorders>
            <w:shd w:val="clear" w:color="auto" w:fill="auto"/>
            <w:noWrap/>
            <w:vAlign w:val="bottom"/>
          </w:tcPr>
          <w:p w14:paraId="7725F37C" w14:textId="7FEC6F2B"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r>
      <w:tr w:rsidR="00F93D92" w:rsidRPr="00F93D92" w14:paraId="5FC0D6A6" w14:textId="77777777" w:rsidTr="00F93D92">
        <w:trPr>
          <w:trHeight w:val="419"/>
        </w:trPr>
        <w:tc>
          <w:tcPr>
            <w:tcW w:w="366" w:type="dxa"/>
            <w:tcBorders>
              <w:top w:val="nil"/>
              <w:left w:val="single" w:sz="4" w:space="0" w:color="auto"/>
              <w:bottom w:val="single" w:sz="4" w:space="0" w:color="auto"/>
              <w:right w:val="single" w:sz="4" w:space="0" w:color="auto"/>
            </w:tcBorders>
            <w:shd w:val="clear" w:color="auto" w:fill="auto"/>
            <w:noWrap/>
            <w:vAlign w:val="bottom"/>
          </w:tcPr>
          <w:p w14:paraId="1FB54861" w14:textId="6F5C7488"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11</w:t>
            </w:r>
          </w:p>
        </w:tc>
        <w:tc>
          <w:tcPr>
            <w:tcW w:w="992" w:type="dxa"/>
            <w:tcBorders>
              <w:top w:val="nil"/>
              <w:left w:val="nil"/>
              <w:bottom w:val="single" w:sz="4" w:space="0" w:color="auto"/>
              <w:right w:val="single" w:sz="4" w:space="0" w:color="auto"/>
            </w:tcBorders>
            <w:shd w:val="clear" w:color="auto" w:fill="auto"/>
            <w:noWrap/>
            <w:vAlign w:val="bottom"/>
          </w:tcPr>
          <w:p w14:paraId="08A67846" w14:textId="08EE27DC"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 xml:space="preserve">27.02.  2019 </w:t>
            </w:r>
          </w:p>
        </w:tc>
        <w:tc>
          <w:tcPr>
            <w:tcW w:w="4224" w:type="dxa"/>
            <w:tcBorders>
              <w:top w:val="nil"/>
              <w:left w:val="nil"/>
              <w:bottom w:val="single" w:sz="4" w:space="0" w:color="auto"/>
              <w:right w:val="single" w:sz="4" w:space="0" w:color="auto"/>
            </w:tcBorders>
            <w:shd w:val="clear" w:color="auto" w:fill="auto"/>
            <w:vAlign w:val="center"/>
          </w:tcPr>
          <w:p w14:paraId="7560D065" w14:textId="511C77DF" w:rsidR="00F93D92" w:rsidRPr="00F93D92" w:rsidRDefault="00F93D92" w:rsidP="00AC7E38">
            <w:pPr>
              <w:spacing w:after="0" w:line="276" w:lineRule="auto"/>
              <w:jc w:val="center"/>
              <w:rPr>
                <w:rFonts w:asciiTheme="minorHAnsi" w:eastAsia="Times New Roman" w:hAnsiTheme="minorHAnsi" w:cs="Arial"/>
                <w:bCs/>
                <w:sz w:val="20"/>
                <w:szCs w:val="20"/>
                <w:lang w:val="cs-CZ"/>
              </w:rPr>
            </w:pPr>
            <w:r w:rsidRPr="00F93D92">
              <w:rPr>
                <w:rFonts w:asciiTheme="minorHAnsi" w:eastAsia="Times New Roman" w:hAnsiTheme="minorHAnsi" w:cs="Arial"/>
                <w:bCs/>
                <w:sz w:val="20"/>
                <w:szCs w:val="20"/>
                <w:lang w:val="cs-CZ"/>
              </w:rPr>
              <w:t>Monitoring i ewaluacja wskaźników produktu i rezultatu LSR-zakończenie etapu 2016-2018</w:t>
            </w:r>
          </w:p>
        </w:tc>
        <w:tc>
          <w:tcPr>
            <w:tcW w:w="1292" w:type="dxa"/>
            <w:tcBorders>
              <w:top w:val="nil"/>
              <w:left w:val="nil"/>
              <w:bottom w:val="single" w:sz="4" w:space="0" w:color="auto"/>
              <w:right w:val="single" w:sz="4" w:space="0" w:color="auto"/>
            </w:tcBorders>
            <w:shd w:val="clear" w:color="auto" w:fill="auto"/>
            <w:noWrap/>
            <w:vAlign w:val="bottom"/>
          </w:tcPr>
          <w:p w14:paraId="1E27B106" w14:textId="4C2F81CC"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5</w:t>
            </w:r>
          </w:p>
        </w:tc>
        <w:tc>
          <w:tcPr>
            <w:tcW w:w="1134" w:type="dxa"/>
            <w:tcBorders>
              <w:top w:val="nil"/>
              <w:left w:val="nil"/>
              <w:bottom w:val="single" w:sz="4" w:space="0" w:color="auto"/>
              <w:right w:val="single" w:sz="4" w:space="0" w:color="auto"/>
            </w:tcBorders>
            <w:shd w:val="clear" w:color="auto" w:fill="auto"/>
            <w:noWrap/>
            <w:vAlign w:val="bottom"/>
          </w:tcPr>
          <w:p w14:paraId="73BEF03E" w14:textId="55935C81"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3</w:t>
            </w:r>
          </w:p>
        </w:tc>
        <w:tc>
          <w:tcPr>
            <w:tcW w:w="1276" w:type="dxa"/>
            <w:tcBorders>
              <w:top w:val="nil"/>
              <w:left w:val="nil"/>
              <w:bottom w:val="single" w:sz="4" w:space="0" w:color="auto"/>
              <w:right w:val="single" w:sz="4" w:space="0" w:color="auto"/>
            </w:tcBorders>
            <w:shd w:val="clear" w:color="auto" w:fill="auto"/>
            <w:noWrap/>
            <w:vAlign w:val="bottom"/>
          </w:tcPr>
          <w:p w14:paraId="7F137C25" w14:textId="1150A233"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9</w:t>
            </w:r>
          </w:p>
        </w:tc>
      </w:tr>
      <w:tr w:rsidR="00F93D92" w:rsidRPr="00F93D92" w14:paraId="26563069" w14:textId="77777777" w:rsidTr="00F93D92">
        <w:trPr>
          <w:trHeight w:val="419"/>
        </w:trPr>
        <w:tc>
          <w:tcPr>
            <w:tcW w:w="366" w:type="dxa"/>
            <w:tcBorders>
              <w:top w:val="nil"/>
              <w:left w:val="single" w:sz="4" w:space="0" w:color="auto"/>
              <w:bottom w:val="single" w:sz="4" w:space="0" w:color="auto"/>
              <w:right w:val="single" w:sz="4" w:space="0" w:color="auto"/>
            </w:tcBorders>
            <w:shd w:val="clear" w:color="auto" w:fill="auto"/>
            <w:noWrap/>
            <w:vAlign w:val="bottom"/>
          </w:tcPr>
          <w:p w14:paraId="40EC9E1C" w14:textId="2367B727"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12</w:t>
            </w:r>
          </w:p>
        </w:tc>
        <w:tc>
          <w:tcPr>
            <w:tcW w:w="992" w:type="dxa"/>
            <w:tcBorders>
              <w:top w:val="nil"/>
              <w:left w:val="nil"/>
              <w:bottom w:val="single" w:sz="4" w:space="0" w:color="auto"/>
              <w:right w:val="single" w:sz="4" w:space="0" w:color="auto"/>
            </w:tcBorders>
            <w:shd w:val="clear" w:color="auto" w:fill="auto"/>
            <w:noWrap/>
            <w:vAlign w:val="bottom"/>
          </w:tcPr>
          <w:p w14:paraId="507A5F6E" w14:textId="4734FCA8"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26.06. 2019</w:t>
            </w:r>
          </w:p>
        </w:tc>
        <w:tc>
          <w:tcPr>
            <w:tcW w:w="4224" w:type="dxa"/>
            <w:tcBorders>
              <w:top w:val="nil"/>
              <w:left w:val="nil"/>
              <w:bottom w:val="single" w:sz="4" w:space="0" w:color="auto"/>
              <w:right w:val="single" w:sz="4" w:space="0" w:color="auto"/>
            </w:tcBorders>
            <w:shd w:val="clear" w:color="auto" w:fill="auto"/>
            <w:vAlign w:val="center"/>
          </w:tcPr>
          <w:p w14:paraId="01ABCED7" w14:textId="626B44D8" w:rsidR="00F93D92" w:rsidRPr="00F93D92" w:rsidRDefault="00F93D92" w:rsidP="00AC7E38">
            <w:pPr>
              <w:spacing w:after="0" w:line="276" w:lineRule="auto"/>
              <w:jc w:val="center"/>
              <w:rPr>
                <w:rFonts w:asciiTheme="minorHAnsi" w:eastAsia="Times New Roman" w:hAnsiTheme="minorHAnsi" w:cs="Arial"/>
                <w:bCs/>
                <w:sz w:val="20"/>
                <w:szCs w:val="20"/>
                <w:lang w:val="cs-CZ"/>
              </w:rPr>
            </w:pPr>
            <w:r w:rsidRPr="00F93D92">
              <w:rPr>
                <w:rFonts w:asciiTheme="minorHAnsi" w:eastAsia="Times New Roman" w:hAnsiTheme="minorHAnsi" w:cs="Arial"/>
                <w:bCs/>
                <w:sz w:val="20"/>
                <w:szCs w:val="20"/>
                <w:lang w:val="cs-CZ"/>
              </w:rPr>
              <w:t xml:space="preserve">Tworzenie i rozwój miejscowości tematycznych, centrów obsługi inwestorów oraz lokalnych punktów turystycznych </w:t>
            </w:r>
          </w:p>
        </w:tc>
        <w:tc>
          <w:tcPr>
            <w:tcW w:w="1292" w:type="dxa"/>
            <w:tcBorders>
              <w:top w:val="nil"/>
              <w:left w:val="nil"/>
              <w:bottom w:val="single" w:sz="4" w:space="0" w:color="auto"/>
              <w:right w:val="single" w:sz="4" w:space="0" w:color="auto"/>
            </w:tcBorders>
            <w:shd w:val="clear" w:color="auto" w:fill="auto"/>
            <w:noWrap/>
            <w:vAlign w:val="bottom"/>
          </w:tcPr>
          <w:p w14:paraId="372AB358" w14:textId="483CFDC4"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4</w:t>
            </w:r>
          </w:p>
        </w:tc>
        <w:tc>
          <w:tcPr>
            <w:tcW w:w="1134" w:type="dxa"/>
            <w:tcBorders>
              <w:top w:val="nil"/>
              <w:left w:val="nil"/>
              <w:bottom w:val="single" w:sz="4" w:space="0" w:color="auto"/>
              <w:right w:val="single" w:sz="4" w:space="0" w:color="auto"/>
            </w:tcBorders>
            <w:shd w:val="clear" w:color="auto" w:fill="auto"/>
            <w:noWrap/>
            <w:vAlign w:val="bottom"/>
          </w:tcPr>
          <w:p w14:paraId="7C2F1B5F" w14:textId="66E0263C"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c>
          <w:tcPr>
            <w:tcW w:w="1276" w:type="dxa"/>
            <w:tcBorders>
              <w:top w:val="nil"/>
              <w:left w:val="nil"/>
              <w:bottom w:val="single" w:sz="4" w:space="0" w:color="auto"/>
              <w:right w:val="single" w:sz="4" w:space="0" w:color="auto"/>
            </w:tcBorders>
            <w:shd w:val="clear" w:color="auto" w:fill="auto"/>
            <w:noWrap/>
            <w:vAlign w:val="bottom"/>
          </w:tcPr>
          <w:p w14:paraId="363A0BA4" w14:textId="4027CA6D"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r>
      <w:tr w:rsidR="00F93D92" w:rsidRPr="00F93D92" w14:paraId="6E2F0B43" w14:textId="77777777" w:rsidTr="00F93D92">
        <w:trPr>
          <w:trHeight w:val="460"/>
        </w:trPr>
        <w:tc>
          <w:tcPr>
            <w:tcW w:w="366" w:type="dxa"/>
            <w:tcBorders>
              <w:top w:val="nil"/>
              <w:left w:val="single" w:sz="4" w:space="0" w:color="auto"/>
              <w:bottom w:val="thinThickThinMediumGap" w:sz="24" w:space="0" w:color="auto"/>
              <w:right w:val="single" w:sz="4" w:space="0" w:color="auto"/>
            </w:tcBorders>
            <w:shd w:val="clear" w:color="auto" w:fill="auto"/>
            <w:noWrap/>
            <w:vAlign w:val="bottom"/>
            <w:hideMark/>
          </w:tcPr>
          <w:p w14:paraId="29B6427D" w14:textId="19D9D06F"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13</w:t>
            </w:r>
          </w:p>
        </w:tc>
        <w:tc>
          <w:tcPr>
            <w:tcW w:w="992" w:type="dxa"/>
            <w:tcBorders>
              <w:top w:val="nil"/>
              <w:left w:val="nil"/>
              <w:bottom w:val="thinThickThinMediumGap" w:sz="24" w:space="0" w:color="auto"/>
              <w:right w:val="single" w:sz="4" w:space="0" w:color="auto"/>
            </w:tcBorders>
            <w:shd w:val="clear" w:color="auto" w:fill="auto"/>
            <w:noWrap/>
            <w:vAlign w:val="bottom"/>
            <w:hideMark/>
          </w:tcPr>
          <w:p w14:paraId="50217300" w14:textId="13B5F998"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7-8.11. 2019</w:t>
            </w:r>
          </w:p>
        </w:tc>
        <w:tc>
          <w:tcPr>
            <w:tcW w:w="4224" w:type="dxa"/>
            <w:tcBorders>
              <w:top w:val="nil"/>
              <w:left w:val="nil"/>
              <w:bottom w:val="thinThickThinMediumGap" w:sz="24" w:space="0" w:color="auto"/>
              <w:right w:val="single" w:sz="4" w:space="0" w:color="auto"/>
            </w:tcBorders>
            <w:shd w:val="clear" w:color="000000" w:fill="FFFFFF"/>
            <w:vAlign w:val="bottom"/>
            <w:hideMark/>
          </w:tcPr>
          <w:p w14:paraId="2E45ACAE" w14:textId="77777777" w:rsidR="00F93D92" w:rsidRPr="00F93D92" w:rsidRDefault="00F93D92" w:rsidP="00AC7E38">
            <w:pPr>
              <w:spacing w:after="0" w:line="276" w:lineRule="auto"/>
              <w:jc w:val="center"/>
              <w:rPr>
                <w:rFonts w:asciiTheme="minorHAnsi" w:eastAsia="Times New Roman" w:hAnsiTheme="minorHAnsi" w:cs="Arial"/>
                <w:bCs/>
                <w:sz w:val="20"/>
                <w:szCs w:val="20"/>
                <w:lang w:val="cs-CZ"/>
              </w:rPr>
            </w:pPr>
            <w:r w:rsidRPr="00F93D92">
              <w:rPr>
                <w:rFonts w:asciiTheme="minorHAnsi" w:eastAsia="Times New Roman" w:hAnsiTheme="minorHAnsi" w:cs="Arial"/>
                <w:bCs/>
                <w:sz w:val="20"/>
                <w:szCs w:val="20"/>
                <w:lang w:val="cs-CZ"/>
              </w:rPr>
              <w:t xml:space="preserve">Zmiany wymagań formalno-prawnych w ramach PROW 2014-2020 </w:t>
            </w:r>
          </w:p>
        </w:tc>
        <w:tc>
          <w:tcPr>
            <w:tcW w:w="1292" w:type="dxa"/>
            <w:tcBorders>
              <w:top w:val="nil"/>
              <w:left w:val="nil"/>
              <w:bottom w:val="thinThickThinMediumGap" w:sz="24" w:space="0" w:color="auto"/>
              <w:right w:val="single" w:sz="4" w:space="0" w:color="auto"/>
            </w:tcBorders>
            <w:shd w:val="clear" w:color="auto" w:fill="auto"/>
            <w:noWrap/>
            <w:vAlign w:val="bottom"/>
            <w:hideMark/>
          </w:tcPr>
          <w:p w14:paraId="41FE5558" w14:textId="77777777"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3</w:t>
            </w:r>
          </w:p>
        </w:tc>
        <w:tc>
          <w:tcPr>
            <w:tcW w:w="1134" w:type="dxa"/>
            <w:tcBorders>
              <w:top w:val="nil"/>
              <w:left w:val="nil"/>
              <w:bottom w:val="thinThickThinMediumGap" w:sz="24" w:space="0" w:color="auto"/>
              <w:right w:val="single" w:sz="4" w:space="0" w:color="auto"/>
            </w:tcBorders>
            <w:shd w:val="clear" w:color="auto" w:fill="auto"/>
            <w:noWrap/>
            <w:vAlign w:val="bottom"/>
            <w:hideMark/>
          </w:tcPr>
          <w:p w14:paraId="551CEB68" w14:textId="77777777"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w:t>
            </w:r>
          </w:p>
        </w:tc>
        <w:tc>
          <w:tcPr>
            <w:tcW w:w="1276" w:type="dxa"/>
            <w:tcBorders>
              <w:top w:val="nil"/>
              <w:left w:val="nil"/>
              <w:bottom w:val="thinThickThinMediumGap" w:sz="24" w:space="0" w:color="auto"/>
              <w:right w:val="single" w:sz="4" w:space="0" w:color="auto"/>
            </w:tcBorders>
            <w:shd w:val="clear" w:color="auto" w:fill="auto"/>
            <w:noWrap/>
            <w:vAlign w:val="bottom"/>
            <w:hideMark/>
          </w:tcPr>
          <w:p w14:paraId="517FD7D6" w14:textId="77777777" w:rsidR="00F93D92" w:rsidRPr="00F93D92" w:rsidRDefault="00F93D92" w:rsidP="00AC7E3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11</w:t>
            </w:r>
          </w:p>
        </w:tc>
      </w:tr>
      <w:tr w:rsidR="00F93D92" w:rsidRPr="00F93D92" w14:paraId="4EFDB730" w14:textId="77777777" w:rsidTr="00F93D92">
        <w:trPr>
          <w:trHeight w:val="460"/>
        </w:trPr>
        <w:tc>
          <w:tcPr>
            <w:tcW w:w="366" w:type="dxa"/>
            <w:tcBorders>
              <w:top w:val="thinThickThinMediumGap" w:sz="24" w:space="0" w:color="auto"/>
              <w:left w:val="single" w:sz="4" w:space="0" w:color="auto"/>
              <w:bottom w:val="single" w:sz="4" w:space="0" w:color="auto"/>
              <w:right w:val="single" w:sz="4" w:space="0" w:color="auto"/>
            </w:tcBorders>
            <w:shd w:val="clear" w:color="auto" w:fill="auto"/>
            <w:noWrap/>
            <w:vAlign w:val="bottom"/>
            <w:hideMark/>
          </w:tcPr>
          <w:p w14:paraId="5BCC4C76" w14:textId="1C198339" w:rsidR="00F93D92" w:rsidRPr="00F93D92" w:rsidRDefault="00F93D92" w:rsidP="00B1461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14</w:t>
            </w:r>
          </w:p>
        </w:tc>
        <w:tc>
          <w:tcPr>
            <w:tcW w:w="992" w:type="dxa"/>
            <w:tcBorders>
              <w:top w:val="thinThickThinMediumGap" w:sz="24" w:space="0" w:color="auto"/>
              <w:left w:val="nil"/>
              <w:bottom w:val="single" w:sz="4" w:space="0" w:color="auto"/>
              <w:right w:val="single" w:sz="4" w:space="0" w:color="auto"/>
            </w:tcBorders>
            <w:shd w:val="clear" w:color="auto" w:fill="auto"/>
            <w:noWrap/>
            <w:vAlign w:val="bottom"/>
            <w:hideMark/>
          </w:tcPr>
          <w:p w14:paraId="479E2934" w14:textId="7ACC23DB" w:rsidR="00F93D92" w:rsidRPr="00F93D92" w:rsidRDefault="00F93D92" w:rsidP="00B1461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26-27.04. 2021</w:t>
            </w:r>
          </w:p>
        </w:tc>
        <w:tc>
          <w:tcPr>
            <w:tcW w:w="4224" w:type="dxa"/>
            <w:tcBorders>
              <w:top w:val="thinThickThinMediumGap" w:sz="24" w:space="0" w:color="auto"/>
              <w:left w:val="nil"/>
              <w:bottom w:val="single" w:sz="4" w:space="0" w:color="auto"/>
              <w:right w:val="single" w:sz="4" w:space="0" w:color="auto"/>
            </w:tcBorders>
            <w:shd w:val="clear" w:color="000000" w:fill="FFFFFF"/>
            <w:vAlign w:val="bottom"/>
            <w:hideMark/>
          </w:tcPr>
          <w:p w14:paraId="199F7DAB" w14:textId="1ACFFB46" w:rsidR="00F93D92" w:rsidRPr="00F93D92" w:rsidRDefault="00F93D92" w:rsidP="00B14618">
            <w:pPr>
              <w:spacing w:after="0" w:line="276" w:lineRule="auto"/>
              <w:jc w:val="center"/>
              <w:rPr>
                <w:rFonts w:asciiTheme="minorHAnsi" w:eastAsia="Times New Roman" w:hAnsiTheme="minorHAnsi" w:cs="Arial"/>
                <w:bCs/>
                <w:sz w:val="20"/>
                <w:szCs w:val="20"/>
                <w:lang w:val="cs-CZ"/>
              </w:rPr>
            </w:pPr>
            <w:r w:rsidRPr="00F93D92">
              <w:rPr>
                <w:rFonts w:asciiTheme="minorHAnsi" w:eastAsia="Times New Roman" w:hAnsiTheme="minorHAnsi" w:cs="Arial"/>
                <w:bCs/>
                <w:sz w:val="20"/>
                <w:szCs w:val="20"/>
                <w:lang w:val="cs-CZ"/>
              </w:rPr>
              <w:t>Zastosowanie elektronicznego systemu w ramach procedury oceny i wyboru operacji grantowych.  (Szkolenie dwudniowe w Gdańsku o tematyce: Stosowanie procedur oceny i wyboru projektów do finansowania w ramach strategii rozwoju lokalnego kierowanego przez społeczność, z wykorzystaniem systemu LGD.WITKAC.PL (szkolenie dla pracowników LGD)</w:t>
            </w:r>
          </w:p>
        </w:tc>
        <w:tc>
          <w:tcPr>
            <w:tcW w:w="1292" w:type="dxa"/>
            <w:tcBorders>
              <w:top w:val="thinThickThinMediumGap" w:sz="24" w:space="0" w:color="auto"/>
              <w:left w:val="nil"/>
              <w:bottom w:val="single" w:sz="4" w:space="0" w:color="auto"/>
              <w:right w:val="single" w:sz="4" w:space="0" w:color="auto"/>
            </w:tcBorders>
            <w:shd w:val="clear" w:color="auto" w:fill="auto"/>
            <w:noWrap/>
            <w:vAlign w:val="bottom"/>
            <w:hideMark/>
          </w:tcPr>
          <w:p w14:paraId="16A4D16E" w14:textId="77777777" w:rsidR="00F93D92" w:rsidRPr="00F93D92" w:rsidRDefault="00F93D92" w:rsidP="00B1461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2</w:t>
            </w:r>
          </w:p>
        </w:tc>
        <w:tc>
          <w:tcPr>
            <w:tcW w:w="1134" w:type="dxa"/>
            <w:tcBorders>
              <w:top w:val="thinThickThinMediumGap" w:sz="24" w:space="0" w:color="auto"/>
              <w:left w:val="nil"/>
              <w:bottom w:val="single" w:sz="4" w:space="0" w:color="auto"/>
              <w:right w:val="single" w:sz="4" w:space="0" w:color="auto"/>
            </w:tcBorders>
            <w:shd w:val="clear" w:color="auto" w:fill="auto"/>
            <w:noWrap/>
            <w:vAlign w:val="bottom"/>
            <w:hideMark/>
          </w:tcPr>
          <w:p w14:paraId="4C03274D" w14:textId="77777777" w:rsidR="00F93D92" w:rsidRPr="00F93D92" w:rsidRDefault="00F93D92" w:rsidP="00B1461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c>
          <w:tcPr>
            <w:tcW w:w="1276" w:type="dxa"/>
            <w:tcBorders>
              <w:top w:val="thinThickThinMediumGap" w:sz="24" w:space="0" w:color="auto"/>
              <w:left w:val="nil"/>
              <w:bottom w:val="single" w:sz="4" w:space="0" w:color="auto"/>
              <w:right w:val="single" w:sz="4" w:space="0" w:color="auto"/>
            </w:tcBorders>
            <w:shd w:val="clear" w:color="auto" w:fill="auto"/>
            <w:noWrap/>
            <w:vAlign w:val="bottom"/>
            <w:hideMark/>
          </w:tcPr>
          <w:p w14:paraId="3007939C" w14:textId="77777777" w:rsidR="00F93D92" w:rsidRPr="00F93D92" w:rsidRDefault="00F93D92" w:rsidP="00B1461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r>
      <w:tr w:rsidR="00F93D92" w:rsidRPr="00F93D92" w14:paraId="4D08D186" w14:textId="77777777" w:rsidTr="00F93D92">
        <w:trPr>
          <w:trHeight w:val="460"/>
        </w:trPr>
        <w:tc>
          <w:tcPr>
            <w:tcW w:w="366" w:type="dxa"/>
            <w:tcBorders>
              <w:top w:val="nil"/>
              <w:left w:val="single" w:sz="4" w:space="0" w:color="auto"/>
              <w:bottom w:val="single" w:sz="4" w:space="0" w:color="auto"/>
              <w:right w:val="single" w:sz="4" w:space="0" w:color="auto"/>
            </w:tcBorders>
            <w:shd w:val="clear" w:color="auto" w:fill="auto"/>
            <w:noWrap/>
            <w:vAlign w:val="bottom"/>
            <w:hideMark/>
          </w:tcPr>
          <w:p w14:paraId="766992A3" w14:textId="3C67D61E" w:rsidR="00F93D92" w:rsidRPr="00F93D92" w:rsidRDefault="00F93D92" w:rsidP="00B1461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15</w:t>
            </w:r>
          </w:p>
        </w:tc>
        <w:tc>
          <w:tcPr>
            <w:tcW w:w="992" w:type="dxa"/>
            <w:tcBorders>
              <w:top w:val="nil"/>
              <w:left w:val="nil"/>
              <w:bottom w:val="single" w:sz="4" w:space="0" w:color="auto"/>
              <w:right w:val="single" w:sz="4" w:space="0" w:color="auto"/>
            </w:tcBorders>
            <w:shd w:val="clear" w:color="auto" w:fill="auto"/>
            <w:noWrap/>
            <w:vAlign w:val="bottom"/>
            <w:hideMark/>
          </w:tcPr>
          <w:p w14:paraId="4B2B6E20" w14:textId="0A077D5C" w:rsidR="00F93D92" w:rsidRPr="00F93D92" w:rsidRDefault="00F93D92" w:rsidP="00B1461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26-27.04. 2021</w:t>
            </w:r>
          </w:p>
        </w:tc>
        <w:tc>
          <w:tcPr>
            <w:tcW w:w="4224" w:type="dxa"/>
            <w:tcBorders>
              <w:top w:val="nil"/>
              <w:left w:val="nil"/>
              <w:bottom w:val="single" w:sz="4" w:space="0" w:color="auto"/>
              <w:right w:val="single" w:sz="4" w:space="0" w:color="auto"/>
            </w:tcBorders>
            <w:shd w:val="clear" w:color="000000" w:fill="FFFFFF"/>
            <w:vAlign w:val="bottom"/>
            <w:hideMark/>
          </w:tcPr>
          <w:p w14:paraId="5C2CA5A7" w14:textId="38C0E7B0" w:rsidR="00F93D92" w:rsidRPr="00F93D92" w:rsidRDefault="00F93D92" w:rsidP="00B14618">
            <w:pPr>
              <w:spacing w:after="0" w:line="276" w:lineRule="auto"/>
              <w:jc w:val="center"/>
              <w:rPr>
                <w:rFonts w:asciiTheme="minorHAnsi" w:eastAsia="Times New Roman" w:hAnsiTheme="minorHAnsi" w:cs="Arial"/>
                <w:bCs/>
                <w:sz w:val="20"/>
                <w:szCs w:val="20"/>
                <w:lang w:val="cs-CZ"/>
              </w:rPr>
            </w:pPr>
            <w:r w:rsidRPr="00F93D92">
              <w:rPr>
                <w:rFonts w:asciiTheme="minorHAnsi" w:eastAsia="Times New Roman" w:hAnsiTheme="minorHAnsi" w:cs="Arial"/>
                <w:bCs/>
                <w:sz w:val="20"/>
                <w:szCs w:val="20"/>
                <w:lang w:val="cs-CZ"/>
              </w:rPr>
              <w:t>Zastosowanie elektronicznego systemu w ramach procedury oceny i wyboru operacji, wymiany korespondencji z beneficjentami operacji innych niż grantowe.  (Szkolenie dwudniowe w Gdańsku o tematyce: Stosowanie procedur oceny i wyboru projektów do finansowania w ramach strategii rozwoju lokalnego kierowanego przez społeczność, z wykorzystaniem systemu LGD.WITKAC.PL (szkolenie dla pracowników LGD)</w:t>
            </w:r>
          </w:p>
        </w:tc>
        <w:tc>
          <w:tcPr>
            <w:tcW w:w="1292" w:type="dxa"/>
            <w:tcBorders>
              <w:top w:val="nil"/>
              <w:left w:val="nil"/>
              <w:bottom w:val="single" w:sz="4" w:space="0" w:color="auto"/>
              <w:right w:val="single" w:sz="4" w:space="0" w:color="auto"/>
            </w:tcBorders>
            <w:shd w:val="clear" w:color="auto" w:fill="auto"/>
            <w:noWrap/>
            <w:vAlign w:val="bottom"/>
            <w:hideMark/>
          </w:tcPr>
          <w:p w14:paraId="37DBE451" w14:textId="77777777" w:rsidR="00F93D92" w:rsidRPr="00F93D92" w:rsidRDefault="00F93D92" w:rsidP="00B1461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2</w:t>
            </w:r>
          </w:p>
        </w:tc>
        <w:tc>
          <w:tcPr>
            <w:tcW w:w="1134" w:type="dxa"/>
            <w:tcBorders>
              <w:top w:val="nil"/>
              <w:left w:val="nil"/>
              <w:bottom w:val="single" w:sz="4" w:space="0" w:color="auto"/>
              <w:right w:val="single" w:sz="4" w:space="0" w:color="auto"/>
            </w:tcBorders>
            <w:shd w:val="clear" w:color="auto" w:fill="auto"/>
            <w:noWrap/>
            <w:vAlign w:val="bottom"/>
            <w:hideMark/>
          </w:tcPr>
          <w:p w14:paraId="09D2B971" w14:textId="77777777" w:rsidR="00F93D92" w:rsidRPr="00F93D92" w:rsidRDefault="00F93D92" w:rsidP="00B1461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c>
          <w:tcPr>
            <w:tcW w:w="1276" w:type="dxa"/>
            <w:tcBorders>
              <w:top w:val="nil"/>
              <w:left w:val="nil"/>
              <w:bottom w:val="single" w:sz="4" w:space="0" w:color="auto"/>
              <w:right w:val="single" w:sz="4" w:space="0" w:color="auto"/>
            </w:tcBorders>
            <w:shd w:val="clear" w:color="auto" w:fill="auto"/>
            <w:noWrap/>
            <w:vAlign w:val="bottom"/>
            <w:hideMark/>
          </w:tcPr>
          <w:p w14:paraId="7420D87F" w14:textId="77777777" w:rsidR="00F93D92" w:rsidRPr="00F93D92" w:rsidRDefault="00F93D92" w:rsidP="00B14618">
            <w:pPr>
              <w:spacing w:after="0" w:line="276" w:lineRule="auto"/>
              <w:jc w:val="center"/>
              <w:rPr>
                <w:rFonts w:asciiTheme="minorHAnsi" w:eastAsia="Times New Roman" w:hAnsiTheme="minorHAnsi" w:cs="Times New Roman"/>
                <w:color w:val="000000"/>
                <w:sz w:val="20"/>
                <w:szCs w:val="20"/>
                <w:lang w:val="cs-CZ"/>
              </w:rPr>
            </w:pPr>
            <w:r w:rsidRPr="00F93D92">
              <w:rPr>
                <w:rFonts w:asciiTheme="minorHAnsi" w:eastAsia="Times New Roman" w:hAnsiTheme="minorHAnsi" w:cs="Times New Roman"/>
                <w:color w:val="000000"/>
                <w:sz w:val="20"/>
                <w:szCs w:val="20"/>
                <w:lang w:val="cs-CZ"/>
              </w:rPr>
              <w:t>0</w:t>
            </w:r>
          </w:p>
        </w:tc>
      </w:tr>
    </w:tbl>
    <w:p w14:paraId="0DB96AB6" w14:textId="618583B1" w:rsidR="00F93D92" w:rsidRDefault="00F93D92" w:rsidP="00B56B36">
      <w:pPr>
        <w:spacing w:after="0" w:line="360" w:lineRule="auto"/>
        <w:rPr>
          <w:color w:val="4472C4"/>
        </w:rPr>
      </w:pPr>
    </w:p>
    <w:p w14:paraId="5A1A0D3E" w14:textId="77777777" w:rsidR="00F93D92" w:rsidRDefault="00F93D92">
      <w:pPr>
        <w:rPr>
          <w:color w:val="4472C4"/>
        </w:rPr>
      </w:pPr>
      <w:r>
        <w:rPr>
          <w:color w:val="4472C4"/>
        </w:rPr>
        <w:br w:type="page"/>
      </w:r>
    </w:p>
    <w:p w14:paraId="1A4ABEAA" w14:textId="2805016D" w:rsidR="00811B39" w:rsidRDefault="00B14618" w:rsidP="00030882">
      <w:pPr>
        <w:spacing w:after="0" w:line="360" w:lineRule="auto"/>
        <w:ind w:firstLine="644"/>
        <w:jc w:val="both"/>
      </w:pPr>
      <w:r>
        <w:lastRenderedPageBreak/>
        <w:t>Zaprojektowany przez LG</w:t>
      </w:r>
      <w:r w:rsidR="00811B39">
        <w:t>D Plan Komunikacyjny przewiduje metody dotarcia do odbiorców przy wykorzystaniu kilku</w:t>
      </w:r>
      <w:r>
        <w:t xml:space="preserve"> kanałów komunikacyjnych.</w:t>
      </w:r>
      <w:r w:rsidR="00811B39">
        <w:t xml:space="preserve"> Działania komunikacyjne były realizowane przede wszystkim poprzez:</w:t>
      </w:r>
    </w:p>
    <w:p w14:paraId="272E0FC6" w14:textId="02DBD2C5" w:rsidR="00811B39" w:rsidRDefault="00811B39" w:rsidP="00202DA9">
      <w:pPr>
        <w:pStyle w:val="Akapitzlist"/>
        <w:numPr>
          <w:ilvl w:val="0"/>
          <w:numId w:val="12"/>
        </w:numPr>
        <w:spacing w:after="0" w:line="360" w:lineRule="auto"/>
        <w:jc w:val="both"/>
      </w:pPr>
      <w:r>
        <w:t>zam</w:t>
      </w:r>
      <w:r w:rsidR="004F48C9">
        <w:t>ieszczanie informacji na stronach internetowych</w:t>
      </w:r>
      <w:r>
        <w:t xml:space="preserve"> LGD</w:t>
      </w:r>
      <w:r w:rsidR="004F48C9">
        <w:t xml:space="preserve"> i gmin wchodzących w skład LGD i</w:t>
      </w:r>
      <w:r w:rsidR="00285A4F">
        <w:t> </w:t>
      </w:r>
      <w:r w:rsidR="004F48C9">
        <w:t>portalach społecznościowych</w:t>
      </w:r>
      <w:r>
        <w:t xml:space="preserve">, </w:t>
      </w:r>
    </w:p>
    <w:p w14:paraId="4FB2ADEE" w14:textId="1D3F7F57" w:rsidR="00811B39" w:rsidRDefault="00596617" w:rsidP="00202DA9">
      <w:pPr>
        <w:pStyle w:val="Akapitzlist"/>
        <w:numPr>
          <w:ilvl w:val="0"/>
          <w:numId w:val="12"/>
        </w:numPr>
        <w:spacing w:after="0" w:line="360" w:lineRule="auto"/>
        <w:jc w:val="both"/>
      </w:pPr>
      <w:r>
        <w:t xml:space="preserve">wydawanie newslettera, </w:t>
      </w:r>
      <w:r w:rsidR="00030882">
        <w:tab/>
      </w:r>
    </w:p>
    <w:p w14:paraId="58A1E803" w14:textId="3A05D3A6" w:rsidR="00596617" w:rsidRDefault="00596617" w:rsidP="00202DA9">
      <w:pPr>
        <w:pStyle w:val="Akapitzlist"/>
        <w:numPr>
          <w:ilvl w:val="0"/>
          <w:numId w:val="12"/>
        </w:numPr>
        <w:spacing w:after="0" w:line="360" w:lineRule="auto"/>
        <w:jc w:val="both"/>
      </w:pPr>
      <w:r>
        <w:t xml:space="preserve">wysyłanie </w:t>
      </w:r>
      <w:r w:rsidR="004F48C9">
        <w:t>e-maili do członków LGD i korzystających z doradztwa i konsultacji,</w:t>
      </w:r>
    </w:p>
    <w:p w14:paraId="0C956259" w14:textId="29883EC3" w:rsidR="004F48C9" w:rsidRDefault="004F48C9" w:rsidP="00202DA9">
      <w:pPr>
        <w:pStyle w:val="Akapitzlist"/>
        <w:numPr>
          <w:ilvl w:val="0"/>
          <w:numId w:val="12"/>
        </w:numPr>
        <w:spacing w:after="0" w:line="360" w:lineRule="auto"/>
        <w:jc w:val="both"/>
      </w:pPr>
      <w:r>
        <w:t xml:space="preserve">doradztwo telefoniczne i indywidualne w biurze LGD, </w:t>
      </w:r>
    </w:p>
    <w:p w14:paraId="59EA980B" w14:textId="28C861C7" w:rsidR="004F48C9" w:rsidRDefault="004F48C9" w:rsidP="00202DA9">
      <w:pPr>
        <w:pStyle w:val="Akapitzlist"/>
        <w:numPr>
          <w:ilvl w:val="0"/>
          <w:numId w:val="12"/>
        </w:numPr>
        <w:spacing w:after="0" w:line="360" w:lineRule="auto"/>
        <w:jc w:val="both"/>
      </w:pPr>
      <w:r>
        <w:t xml:space="preserve">spotkania informacyjne, </w:t>
      </w:r>
    </w:p>
    <w:p w14:paraId="6ADC9754" w14:textId="289F7176" w:rsidR="004F48C9" w:rsidRDefault="004F48C9" w:rsidP="00202DA9">
      <w:pPr>
        <w:pStyle w:val="Akapitzlist"/>
        <w:numPr>
          <w:ilvl w:val="0"/>
          <w:numId w:val="12"/>
        </w:numPr>
        <w:spacing w:after="0" w:line="360" w:lineRule="auto"/>
        <w:jc w:val="both"/>
      </w:pPr>
      <w:r>
        <w:t xml:space="preserve">wydawanie broszur, </w:t>
      </w:r>
    </w:p>
    <w:p w14:paraId="7D904500" w14:textId="77777777" w:rsidR="002C752C" w:rsidRDefault="004F48C9" w:rsidP="00202DA9">
      <w:pPr>
        <w:pStyle w:val="Akapitzlist"/>
        <w:numPr>
          <w:ilvl w:val="0"/>
          <w:numId w:val="12"/>
        </w:numPr>
        <w:spacing w:after="0" w:line="360" w:lineRule="auto"/>
        <w:jc w:val="both"/>
      </w:pPr>
      <w:r>
        <w:t>warsztaty refleksyjne</w:t>
      </w:r>
      <w:r w:rsidR="002C752C">
        <w:t xml:space="preserve">, </w:t>
      </w:r>
    </w:p>
    <w:p w14:paraId="6FFF6AEB" w14:textId="70D3EBE9" w:rsidR="004F48C9" w:rsidRDefault="002C752C" w:rsidP="00202DA9">
      <w:pPr>
        <w:pStyle w:val="Akapitzlist"/>
        <w:numPr>
          <w:ilvl w:val="0"/>
          <w:numId w:val="12"/>
        </w:numPr>
        <w:spacing w:after="0" w:line="360" w:lineRule="auto"/>
        <w:jc w:val="both"/>
      </w:pPr>
      <w:r>
        <w:t>ogłoszenia na tablicach informacyjnych</w:t>
      </w:r>
      <w:r w:rsidR="004F48C9">
        <w:t>.</w:t>
      </w:r>
    </w:p>
    <w:p w14:paraId="43D6AC4F" w14:textId="77777777" w:rsidR="00F93DD1" w:rsidRDefault="00F93DD1" w:rsidP="00B56B36">
      <w:pPr>
        <w:pBdr>
          <w:top w:val="nil"/>
          <w:left w:val="nil"/>
          <w:bottom w:val="nil"/>
          <w:right w:val="nil"/>
          <w:between w:val="nil"/>
        </w:pBdr>
        <w:spacing w:after="0" w:line="360" w:lineRule="auto"/>
        <w:rPr>
          <w:color w:val="FF0000"/>
        </w:rPr>
      </w:pPr>
      <w:bookmarkStart w:id="46" w:name="_heading=h.26in1rg" w:colFirst="0" w:colLast="0"/>
      <w:bookmarkEnd w:id="46"/>
    </w:p>
    <w:p w14:paraId="4E461378" w14:textId="755F8186" w:rsidR="00F93DD1" w:rsidRPr="00F93DD1" w:rsidRDefault="00F93DD1" w:rsidP="00F93DD1">
      <w:pPr>
        <w:pStyle w:val="Legenda"/>
        <w:keepNext/>
        <w:rPr>
          <w:color w:val="auto"/>
          <w:sz w:val="22"/>
          <w:szCs w:val="22"/>
        </w:rPr>
      </w:pPr>
      <w:bookmarkStart w:id="47" w:name="_Toc87968292"/>
      <w:r w:rsidRPr="00F93DD1">
        <w:rPr>
          <w:color w:val="auto"/>
          <w:sz w:val="22"/>
          <w:szCs w:val="22"/>
        </w:rPr>
        <w:t xml:space="preserve">Tabela </w:t>
      </w:r>
      <w:r w:rsidRPr="00F93DD1">
        <w:rPr>
          <w:color w:val="auto"/>
          <w:sz w:val="22"/>
          <w:szCs w:val="22"/>
        </w:rPr>
        <w:fldChar w:fldCharType="begin"/>
      </w:r>
      <w:r w:rsidRPr="00F93DD1">
        <w:rPr>
          <w:color w:val="auto"/>
          <w:sz w:val="22"/>
          <w:szCs w:val="22"/>
        </w:rPr>
        <w:instrText xml:space="preserve"> SEQ Tabela \* ARABIC </w:instrText>
      </w:r>
      <w:r w:rsidRPr="00F93DD1">
        <w:rPr>
          <w:color w:val="auto"/>
          <w:sz w:val="22"/>
          <w:szCs w:val="22"/>
        </w:rPr>
        <w:fldChar w:fldCharType="separate"/>
      </w:r>
      <w:r w:rsidR="00037979">
        <w:rPr>
          <w:noProof/>
          <w:color w:val="auto"/>
          <w:sz w:val="22"/>
          <w:szCs w:val="22"/>
        </w:rPr>
        <w:t>13</w:t>
      </w:r>
      <w:r w:rsidRPr="00F93DD1">
        <w:rPr>
          <w:color w:val="auto"/>
          <w:sz w:val="22"/>
          <w:szCs w:val="22"/>
        </w:rPr>
        <w:fldChar w:fldCharType="end"/>
      </w:r>
      <w:r w:rsidRPr="00F93DD1">
        <w:rPr>
          <w:color w:val="auto"/>
          <w:sz w:val="22"/>
          <w:szCs w:val="22"/>
        </w:rPr>
        <w:t xml:space="preserve"> Realizacja planu komunikacji</w:t>
      </w:r>
      <w:bookmarkEnd w:id="47"/>
    </w:p>
    <w:tbl>
      <w:tblPr>
        <w:tblW w:w="9087" w:type="dxa"/>
        <w:tblInd w:w="55" w:type="dxa"/>
        <w:tblCellMar>
          <w:left w:w="70" w:type="dxa"/>
          <w:right w:w="70" w:type="dxa"/>
        </w:tblCellMar>
        <w:tblLook w:val="04A0" w:firstRow="1" w:lastRow="0" w:firstColumn="1" w:lastColumn="0" w:noHBand="0" w:noVBand="1"/>
      </w:tblPr>
      <w:tblGrid>
        <w:gridCol w:w="364"/>
        <w:gridCol w:w="4471"/>
        <w:gridCol w:w="2126"/>
        <w:gridCol w:w="2126"/>
      </w:tblGrid>
      <w:tr w:rsidR="00ED3578" w:rsidRPr="0057227F" w14:paraId="74B95F25" w14:textId="77777777" w:rsidTr="00580BDB">
        <w:trPr>
          <w:trHeight w:val="1569"/>
        </w:trPr>
        <w:tc>
          <w:tcPr>
            <w:tcW w:w="4835" w:type="dxa"/>
            <w:gridSpan w:val="2"/>
            <w:tcBorders>
              <w:top w:val="single" w:sz="4" w:space="0" w:color="auto"/>
              <w:left w:val="single" w:sz="4" w:space="0" w:color="auto"/>
              <w:bottom w:val="single" w:sz="4" w:space="0" w:color="000000"/>
              <w:right w:val="single" w:sz="4" w:space="0" w:color="000000"/>
            </w:tcBorders>
            <w:vAlign w:val="center"/>
            <w:hideMark/>
          </w:tcPr>
          <w:p w14:paraId="60A03B71" w14:textId="77777777" w:rsidR="00ED3578" w:rsidRPr="0023067A" w:rsidRDefault="00ED3578" w:rsidP="00580BDB">
            <w:pPr>
              <w:spacing w:after="0" w:line="276" w:lineRule="auto"/>
              <w:rPr>
                <w:rFonts w:asciiTheme="minorHAnsi" w:eastAsia="Times New Roman" w:hAnsiTheme="minorHAnsi" w:cs="Arial"/>
              </w:rPr>
            </w:pPr>
            <w:r>
              <w:rPr>
                <w:rFonts w:asciiTheme="minorHAnsi" w:eastAsia="Times New Roman" w:hAnsiTheme="minorHAnsi" w:cs="Arial"/>
              </w:rPr>
              <w:t>Wybrane</w:t>
            </w:r>
            <w:r w:rsidRPr="0057227F">
              <w:rPr>
                <w:rFonts w:asciiTheme="minorHAnsi" w:eastAsia="Times New Roman" w:hAnsiTheme="minorHAnsi" w:cs="Arial"/>
              </w:rPr>
              <w:t xml:space="preserve"> działania komunikacyjne</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E154E24"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br/>
              <w:t xml:space="preserve"> Jednostka</w:t>
            </w:r>
            <w:r w:rsidRPr="0023067A">
              <w:rPr>
                <w:rFonts w:asciiTheme="minorHAnsi" w:eastAsia="Times New Roman" w:hAnsiTheme="minorHAnsi" w:cs="Arial"/>
              </w:rPr>
              <w:br/>
              <w:t xml:space="preserve"> miary</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263B118" w14:textId="77777777" w:rsidR="00ED3578" w:rsidRPr="0057227F"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Wartość miernika (ogółem) osiągnięta w związku z realizacją operacji</w:t>
            </w:r>
          </w:p>
          <w:p w14:paraId="158D9C7F" w14:textId="77777777" w:rsidR="00ED3578" w:rsidRPr="0023067A" w:rsidRDefault="00ED3578" w:rsidP="00580BDB">
            <w:pPr>
              <w:spacing w:after="0" w:line="276" w:lineRule="auto"/>
              <w:jc w:val="center"/>
              <w:rPr>
                <w:rFonts w:asciiTheme="minorHAnsi" w:eastAsia="Times New Roman" w:hAnsiTheme="minorHAnsi" w:cs="Arial"/>
              </w:rPr>
            </w:pPr>
            <w:r w:rsidRPr="0057227F">
              <w:rPr>
                <w:rFonts w:asciiTheme="minorHAnsi" w:eastAsia="Times New Roman" w:hAnsiTheme="minorHAnsi" w:cs="Arial"/>
              </w:rPr>
              <w:t>Stan na 31.12.2020 r.</w:t>
            </w:r>
          </w:p>
        </w:tc>
      </w:tr>
      <w:tr w:rsidR="00ED3578" w:rsidRPr="0057227F" w14:paraId="6CF6F520" w14:textId="77777777" w:rsidTr="00ED3578">
        <w:trPr>
          <w:trHeight w:val="60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0683F253"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1</w:t>
            </w:r>
          </w:p>
        </w:tc>
        <w:tc>
          <w:tcPr>
            <w:tcW w:w="4471" w:type="dxa"/>
            <w:tcBorders>
              <w:top w:val="single" w:sz="4" w:space="0" w:color="auto"/>
              <w:left w:val="nil"/>
              <w:bottom w:val="single" w:sz="4" w:space="0" w:color="auto"/>
              <w:right w:val="single" w:sz="4" w:space="0" w:color="auto"/>
            </w:tcBorders>
            <w:shd w:val="clear" w:color="auto" w:fill="auto"/>
            <w:vAlign w:val="center"/>
            <w:hideMark/>
          </w:tcPr>
          <w:p w14:paraId="0EF41294"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i/>
                <w:iCs/>
              </w:rPr>
              <w:t>Działan</w:t>
            </w:r>
            <w:r w:rsidRPr="0023067A">
              <w:rPr>
                <w:rFonts w:asciiTheme="minorHAnsi" w:eastAsia="Times New Roman" w:hAnsiTheme="minorHAnsi" w:cs="Arial"/>
                <w:b/>
                <w:bCs/>
                <w:i/>
                <w:iCs/>
              </w:rPr>
              <w:t>i</w:t>
            </w:r>
            <w:r w:rsidRPr="0023067A">
              <w:rPr>
                <w:rFonts w:asciiTheme="minorHAnsi" w:eastAsia="Times New Roman" w:hAnsiTheme="minorHAnsi" w:cs="Arial"/>
                <w:i/>
                <w:iCs/>
              </w:rPr>
              <w:t xml:space="preserve">e 1 </w:t>
            </w:r>
            <w:r w:rsidRPr="0023067A">
              <w:rPr>
                <w:rFonts w:asciiTheme="minorHAnsi" w:eastAsia="Times New Roman" w:hAnsiTheme="minorHAnsi" w:cs="Arial"/>
              </w:rPr>
              <w:t xml:space="preserve"> informacje na stronie internetowej LGD</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47962A0"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zamieszcz</w:t>
            </w:r>
            <w:r>
              <w:rPr>
                <w:rFonts w:asciiTheme="minorHAnsi" w:eastAsia="Times New Roman" w:hAnsiTheme="minorHAnsi" w:cs="Arial"/>
              </w:rPr>
              <w:t>a</w:t>
            </w:r>
            <w:r w:rsidRPr="0023067A">
              <w:rPr>
                <w:rFonts w:asciiTheme="minorHAnsi" w:eastAsia="Times New Roman" w:hAnsiTheme="minorHAnsi" w:cs="Arial"/>
              </w:rPr>
              <w:t>nych informacji</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FC96A10" w14:textId="77777777" w:rsidR="00ED3578" w:rsidRPr="0023067A" w:rsidRDefault="00ED3578" w:rsidP="00580BDB">
            <w:pPr>
              <w:spacing w:after="0" w:line="276" w:lineRule="auto"/>
              <w:ind w:left="-495" w:firstLine="440"/>
              <w:jc w:val="center"/>
              <w:rPr>
                <w:rFonts w:asciiTheme="minorHAnsi" w:eastAsia="Times New Roman" w:hAnsiTheme="minorHAnsi" w:cs="Arial"/>
              </w:rPr>
            </w:pPr>
            <w:r w:rsidRPr="0023067A">
              <w:rPr>
                <w:rFonts w:asciiTheme="minorHAnsi" w:eastAsia="Times New Roman" w:hAnsiTheme="minorHAnsi" w:cs="Arial"/>
              </w:rPr>
              <w:t>16</w:t>
            </w:r>
          </w:p>
        </w:tc>
      </w:tr>
      <w:tr w:rsidR="00ED3578" w:rsidRPr="0057227F" w14:paraId="55816C46" w14:textId="77777777" w:rsidTr="00ED3578">
        <w:trPr>
          <w:trHeight w:val="40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5926BCA4" w14:textId="77777777" w:rsidR="00ED3578" w:rsidRPr="0023067A" w:rsidRDefault="00ED3578" w:rsidP="00580BDB">
            <w:pPr>
              <w:spacing w:after="0" w:line="276" w:lineRule="auto"/>
              <w:rPr>
                <w:rFonts w:asciiTheme="minorHAnsi" w:eastAsia="Times New Roman" w:hAnsiTheme="minorHAnsi" w:cs="Arial"/>
                <w:i/>
                <w:iCs/>
              </w:rPr>
            </w:pPr>
            <w:r w:rsidRPr="0023067A">
              <w:rPr>
                <w:rFonts w:asciiTheme="minorHAnsi" w:eastAsia="Times New Roman" w:hAnsiTheme="minorHAnsi" w:cs="Arial"/>
                <w:i/>
                <w:iCs/>
              </w:rPr>
              <w:t>2</w:t>
            </w:r>
          </w:p>
        </w:tc>
        <w:tc>
          <w:tcPr>
            <w:tcW w:w="4471" w:type="dxa"/>
            <w:tcBorders>
              <w:top w:val="nil"/>
              <w:left w:val="nil"/>
              <w:bottom w:val="single" w:sz="4" w:space="0" w:color="auto"/>
              <w:right w:val="single" w:sz="4" w:space="0" w:color="auto"/>
            </w:tcBorders>
            <w:shd w:val="clear" w:color="auto" w:fill="auto"/>
            <w:vAlign w:val="center"/>
            <w:hideMark/>
          </w:tcPr>
          <w:p w14:paraId="3E1FCEB2"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1  Newsletter LGD</w:t>
            </w:r>
          </w:p>
        </w:tc>
        <w:tc>
          <w:tcPr>
            <w:tcW w:w="2126" w:type="dxa"/>
            <w:tcBorders>
              <w:top w:val="nil"/>
              <w:left w:val="nil"/>
              <w:bottom w:val="single" w:sz="4" w:space="0" w:color="auto"/>
              <w:right w:val="single" w:sz="4" w:space="0" w:color="auto"/>
            </w:tcBorders>
            <w:shd w:val="clear" w:color="auto" w:fill="auto"/>
            <w:vAlign w:val="center"/>
            <w:hideMark/>
          </w:tcPr>
          <w:p w14:paraId="65496AD0"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odbiorców</w:t>
            </w:r>
          </w:p>
        </w:tc>
        <w:tc>
          <w:tcPr>
            <w:tcW w:w="2126" w:type="dxa"/>
            <w:tcBorders>
              <w:top w:val="nil"/>
              <w:left w:val="nil"/>
              <w:bottom w:val="single" w:sz="4" w:space="0" w:color="auto"/>
              <w:right w:val="single" w:sz="4" w:space="0" w:color="auto"/>
            </w:tcBorders>
            <w:shd w:val="clear" w:color="auto" w:fill="auto"/>
            <w:vAlign w:val="center"/>
            <w:hideMark/>
          </w:tcPr>
          <w:p w14:paraId="4C9399D5"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4216</w:t>
            </w:r>
          </w:p>
        </w:tc>
      </w:tr>
      <w:tr w:rsidR="00ED3578" w:rsidRPr="0057227F" w14:paraId="36B2974D" w14:textId="77777777" w:rsidTr="00ED3578">
        <w:trPr>
          <w:trHeight w:val="44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6123A8D9" w14:textId="77777777" w:rsidR="00ED3578" w:rsidRPr="0023067A" w:rsidRDefault="00ED3578" w:rsidP="00580BDB">
            <w:pPr>
              <w:spacing w:after="0" w:line="276" w:lineRule="auto"/>
              <w:rPr>
                <w:rFonts w:asciiTheme="minorHAnsi" w:eastAsia="Times New Roman" w:hAnsiTheme="minorHAnsi" w:cs="Arial"/>
                <w:i/>
                <w:iCs/>
              </w:rPr>
            </w:pPr>
            <w:r w:rsidRPr="0023067A">
              <w:rPr>
                <w:rFonts w:asciiTheme="minorHAnsi" w:eastAsia="Times New Roman" w:hAnsiTheme="minorHAnsi" w:cs="Arial"/>
                <w:i/>
                <w:iCs/>
              </w:rPr>
              <w:t>3</w:t>
            </w:r>
          </w:p>
        </w:tc>
        <w:tc>
          <w:tcPr>
            <w:tcW w:w="4471" w:type="dxa"/>
            <w:tcBorders>
              <w:top w:val="nil"/>
              <w:left w:val="nil"/>
              <w:bottom w:val="single" w:sz="4" w:space="0" w:color="auto"/>
              <w:right w:val="nil"/>
            </w:tcBorders>
            <w:shd w:val="clear" w:color="auto" w:fill="auto"/>
            <w:vAlign w:val="center"/>
            <w:hideMark/>
          </w:tcPr>
          <w:p w14:paraId="30116A7E"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1 wysłanie e-maili bezpośrednio do członków LGD oraz osób korzystających z doradztwa i konsultacji</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272F3F90"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odbiorców</w:t>
            </w:r>
          </w:p>
        </w:tc>
        <w:tc>
          <w:tcPr>
            <w:tcW w:w="2126" w:type="dxa"/>
            <w:tcBorders>
              <w:top w:val="nil"/>
              <w:left w:val="nil"/>
              <w:bottom w:val="single" w:sz="4" w:space="0" w:color="auto"/>
              <w:right w:val="single" w:sz="4" w:space="0" w:color="auto"/>
            </w:tcBorders>
            <w:shd w:val="clear" w:color="auto" w:fill="auto"/>
            <w:vAlign w:val="center"/>
            <w:hideMark/>
          </w:tcPr>
          <w:p w14:paraId="5AA63E58"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252</w:t>
            </w:r>
          </w:p>
        </w:tc>
      </w:tr>
      <w:tr w:rsidR="00ED3578" w:rsidRPr="0057227F" w14:paraId="2631A82E" w14:textId="77777777" w:rsidTr="00ED3578">
        <w:trPr>
          <w:trHeight w:val="44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7C633CEF" w14:textId="77777777" w:rsidR="00ED3578" w:rsidRPr="0023067A" w:rsidRDefault="00ED3578" w:rsidP="00580BDB">
            <w:pPr>
              <w:spacing w:after="0" w:line="276" w:lineRule="auto"/>
              <w:rPr>
                <w:rFonts w:asciiTheme="minorHAnsi" w:eastAsia="Times New Roman" w:hAnsiTheme="minorHAnsi" w:cs="Arial"/>
                <w:i/>
                <w:iCs/>
              </w:rPr>
            </w:pPr>
            <w:r w:rsidRPr="0023067A">
              <w:rPr>
                <w:rFonts w:asciiTheme="minorHAnsi" w:eastAsia="Times New Roman" w:hAnsiTheme="minorHAnsi" w:cs="Arial"/>
                <w:i/>
                <w:iCs/>
              </w:rPr>
              <w:t>4</w:t>
            </w:r>
          </w:p>
        </w:tc>
        <w:tc>
          <w:tcPr>
            <w:tcW w:w="4471" w:type="dxa"/>
            <w:tcBorders>
              <w:top w:val="nil"/>
              <w:left w:val="nil"/>
              <w:bottom w:val="single" w:sz="4" w:space="0" w:color="auto"/>
              <w:right w:val="nil"/>
            </w:tcBorders>
            <w:shd w:val="clear" w:color="auto" w:fill="auto"/>
            <w:vAlign w:val="center"/>
            <w:hideMark/>
          </w:tcPr>
          <w:p w14:paraId="0625A679"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1 d</w:t>
            </w:r>
            <w:r>
              <w:rPr>
                <w:rFonts w:asciiTheme="minorHAnsi" w:eastAsia="Times New Roman" w:hAnsiTheme="minorHAnsi" w:cs="Arial"/>
              </w:rPr>
              <w:t>oradzt</w:t>
            </w:r>
            <w:r w:rsidRPr="0023067A">
              <w:rPr>
                <w:rFonts w:asciiTheme="minorHAnsi" w:eastAsia="Times New Roman" w:hAnsiTheme="minorHAnsi" w:cs="Arial"/>
              </w:rPr>
              <w:t>w</w:t>
            </w:r>
            <w:r>
              <w:rPr>
                <w:rFonts w:asciiTheme="minorHAnsi" w:eastAsia="Times New Roman" w:hAnsiTheme="minorHAnsi" w:cs="Arial"/>
              </w:rPr>
              <w:t>o</w:t>
            </w:r>
            <w:r w:rsidRPr="0023067A">
              <w:rPr>
                <w:rFonts w:asciiTheme="minorHAnsi" w:eastAsia="Times New Roman" w:hAnsiTheme="minorHAnsi" w:cs="Arial"/>
              </w:rPr>
              <w:t xml:space="preserve"> telefoniczne</w:t>
            </w:r>
          </w:p>
        </w:tc>
        <w:tc>
          <w:tcPr>
            <w:tcW w:w="2126" w:type="dxa"/>
            <w:tcBorders>
              <w:top w:val="nil"/>
              <w:left w:val="single" w:sz="4" w:space="0" w:color="auto"/>
              <w:bottom w:val="single" w:sz="4" w:space="0" w:color="auto"/>
              <w:right w:val="single" w:sz="4" w:space="0" w:color="auto"/>
            </w:tcBorders>
            <w:shd w:val="clear" w:color="auto" w:fill="auto"/>
            <w:hideMark/>
          </w:tcPr>
          <w:p w14:paraId="6D7016FE"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rozmów tel.</w:t>
            </w:r>
          </w:p>
        </w:tc>
        <w:tc>
          <w:tcPr>
            <w:tcW w:w="2126" w:type="dxa"/>
            <w:tcBorders>
              <w:top w:val="nil"/>
              <w:left w:val="nil"/>
              <w:bottom w:val="single" w:sz="4" w:space="0" w:color="auto"/>
              <w:right w:val="single" w:sz="4" w:space="0" w:color="auto"/>
            </w:tcBorders>
            <w:shd w:val="clear" w:color="auto" w:fill="auto"/>
            <w:vAlign w:val="center"/>
            <w:hideMark/>
          </w:tcPr>
          <w:p w14:paraId="002F0078" w14:textId="77777777" w:rsidR="00ED3578" w:rsidRPr="0023067A" w:rsidRDefault="00ED3578" w:rsidP="00580BDB">
            <w:pPr>
              <w:spacing w:after="0" w:line="276" w:lineRule="auto"/>
              <w:ind w:left="-354" w:firstLine="440"/>
              <w:jc w:val="center"/>
              <w:rPr>
                <w:rFonts w:asciiTheme="minorHAnsi" w:eastAsia="Times New Roman" w:hAnsiTheme="minorHAnsi" w:cs="Arial"/>
              </w:rPr>
            </w:pPr>
            <w:r w:rsidRPr="0023067A">
              <w:rPr>
                <w:rFonts w:asciiTheme="minorHAnsi" w:eastAsia="Times New Roman" w:hAnsiTheme="minorHAnsi" w:cs="Arial"/>
              </w:rPr>
              <w:t>245</w:t>
            </w:r>
          </w:p>
        </w:tc>
      </w:tr>
      <w:tr w:rsidR="00ED3578" w:rsidRPr="0057227F" w14:paraId="3AA45C35" w14:textId="77777777" w:rsidTr="00ED3578">
        <w:trPr>
          <w:trHeight w:val="44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5A0DA31C" w14:textId="77777777" w:rsidR="00ED3578" w:rsidRPr="0023067A" w:rsidRDefault="00ED3578" w:rsidP="00580BDB">
            <w:pPr>
              <w:spacing w:after="0" w:line="276" w:lineRule="auto"/>
              <w:rPr>
                <w:rFonts w:asciiTheme="minorHAnsi" w:eastAsia="Times New Roman" w:hAnsiTheme="minorHAnsi" w:cs="Arial"/>
                <w:i/>
                <w:iCs/>
              </w:rPr>
            </w:pPr>
            <w:r w:rsidRPr="0023067A">
              <w:rPr>
                <w:rFonts w:asciiTheme="minorHAnsi" w:eastAsia="Times New Roman" w:hAnsiTheme="minorHAnsi" w:cs="Arial"/>
                <w:i/>
                <w:iCs/>
              </w:rPr>
              <w:t>5</w:t>
            </w:r>
          </w:p>
        </w:tc>
        <w:tc>
          <w:tcPr>
            <w:tcW w:w="4471" w:type="dxa"/>
            <w:tcBorders>
              <w:top w:val="nil"/>
              <w:left w:val="nil"/>
              <w:bottom w:val="single" w:sz="4" w:space="0" w:color="auto"/>
              <w:right w:val="nil"/>
            </w:tcBorders>
            <w:shd w:val="clear" w:color="auto" w:fill="auto"/>
            <w:vAlign w:val="center"/>
            <w:hideMark/>
          </w:tcPr>
          <w:p w14:paraId="58374C73"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1 doradztwo indywidualne w biurze LGD</w:t>
            </w:r>
          </w:p>
        </w:tc>
        <w:tc>
          <w:tcPr>
            <w:tcW w:w="2126" w:type="dxa"/>
            <w:tcBorders>
              <w:top w:val="nil"/>
              <w:left w:val="single" w:sz="4" w:space="0" w:color="auto"/>
              <w:bottom w:val="single" w:sz="4" w:space="0" w:color="auto"/>
              <w:right w:val="single" w:sz="4" w:space="0" w:color="auto"/>
            </w:tcBorders>
            <w:shd w:val="clear" w:color="auto" w:fill="auto"/>
            <w:hideMark/>
          </w:tcPr>
          <w:p w14:paraId="5C7CCB77"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kart konsultacji</w:t>
            </w:r>
          </w:p>
        </w:tc>
        <w:tc>
          <w:tcPr>
            <w:tcW w:w="2126" w:type="dxa"/>
            <w:tcBorders>
              <w:top w:val="nil"/>
              <w:left w:val="nil"/>
              <w:bottom w:val="single" w:sz="4" w:space="0" w:color="auto"/>
              <w:right w:val="single" w:sz="4" w:space="0" w:color="auto"/>
            </w:tcBorders>
            <w:shd w:val="clear" w:color="auto" w:fill="auto"/>
            <w:vAlign w:val="center"/>
            <w:hideMark/>
          </w:tcPr>
          <w:p w14:paraId="3A967F74" w14:textId="77777777" w:rsidR="00ED3578" w:rsidRPr="0023067A" w:rsidRDefault="00ED3578" w:rsidP="00580BDB">
            <w:pPr>
              <w:spacing w:after="0" w:line="276" w:lineRule="auto"/>
              <w:ind w:left="-354" w:firstLine="440"/>
              <w:jc w:val="center"/>
              <w:rPr>
                <w:rFonts w:asciiTheme="minorHAnsi" w:eastAsia="Times New Roman" w:hAnsiTheme="minorHAnsi" w:cs="Arial"/>
              </w:rPr>
            </w:pPr>
            <w:r w:rsidRPr="0023067A">
              <w:rPr>
                <w:rFonts w:asciiTheme="minorHAnsi" w:eastAsia="Times New Roman" w:hAnsiTheme="minorHAnsi" w:cs="Arial"/>
              </w:rPr>
              <w:t>160</w:t>
            </w:r>
          </w:p>
        </w:tc>
      </w:tr>
      <w:tr w:rsidR="00ED3578" w:rsidRPr="0057227F" w14:paraId="301A8BFD" w14:textId="77777777" w:rsidTr="00ED3578">
        <w:trPr>
          <w:trHeight w:val="44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4E7239A4" w14:textId="77777777" w:rsidR="00ED3578" w:rsidRPr="0023067A" w:rsidRDefault="00ED3578" w:rsidP="00580BDB">
            <w:pPr>
              <w:spacing w:after="0" w:line="276" w:lineRule="auto"/>
              <w:rPr>
                <w:rFonts w:asciiTheme="minorHAnsi" w:eastAsia="Times New Roman" w:hAnsiTheme="minorHAnsi" w:cs="Arial"/>
                <w:i/>
                <w:iCs/>
              </w:rPr>
            </w:pPr>
            <w:r w:rsidRPr="0023067A">
              <w:rPr>
                <w:rFonts w:asciiTheme="minorHAnsi" w:eastAsia="Times New Roman" w:hAnsiTheme="minorHAnsi" w:cs="Arial"/>
                <w:i/>
                <w:iCs/>
              </w:rPr>
              <w:t>6</w:t>
            </w:r>
          </w:p>
        </w:tc>
        <w:tc>
          <w:tcPr>
            <w:tcW w:w="4471" w:type="dxa"/>
            <w:tcBorders>
              <w:top w:val="nil"/>
              <w:left w:val="nil"/>
              <w:bottom w:val="single" w:sz="4" w:space="0" w:color="auto"/>
              <w:right w:val="nil"/>
            </w:tcBorders>
            <w:shd w:val="clear" w:color="auto" w:fill="auto"/>
            <w:vAlign w:val="center"/>
            <w:hideMark/>
          </w:tcPr>
          <w:p w14:paraId="0F1A20FF"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1 Spotkanie informacyjne dla potencjalnych beneficjentów</w:t>
            </w:r>
          </w:p>
        </w:tc>
        <w:tc>
          <w:tcPr>
            <w:tcW w:w="2126" w:type="dxa"/>
            <w:tcBorders>
              <w:top w:val="nil"/>
              <w:left w:val="single" w:sz="4" w:space="0" w:color="auto"/>
              <w:bottom w:val="single" w:sz="4" w:space="0" w:color="auto"/>
              <w:right w:val="single" w:sz="4" w:space="0" w:color="auto"/>
            </w:tcBorders>
            <w:shd w:val="clear" w:color="auto" w:fill="auto"/>
            <w:hideMark/>
          </w:tcPr>
          <w:p w14:paraId="787096FF"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uczestników</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125DB5F7" w14:textId="77777777" w:rsidR="00ED3578" w:rsidRPr="0023067A" w:rsidRDefault="00ED3578" w:rsidP="00580BDB">
            <w:pPr>
              <w:spacing w:after="0" w:line="276" w:lineRule="auto"/>
              <w:ind w:left="-354" w:firstLine="440"/>
              <w:jc w:val="center"/>
              <w:rPr>
                <w:rFonts w:asciiTheme="minorHAnsi" w:eastAsia="Times New Roman" w:hAnsiTheme="minorHAnsi" w:cs="Arial"/>
              </w:rPr>
            </w:pPr>
            <w:r w:rsidRPr="0023067A">
              <w:rPr>
                <w:rFonts w:asciiTheme="minorHAnsi" w:eastAsia="Times New Roman" w:hAnsiTheme="minorHAnsi" w:cs="Arial"/>
              </w:rPr>
              <w:t>233</w:t>
            </w:r>
          </w:p>
        </w:tc>
      </w:tr>
      <w:tr w:rsidR="00ED3578" w:rsidRPr="0057227F" w14:paraId="289F2973" w14:textId="77777777" w:rsidTr="00ED3578">
        <w:trPr>
          <w:trHeight w:val="440"/>
        </w:trPr>
        <w:tc>
          <w:tcPr>
            <w:tcW w:w="364" w:type="dxa"/>
            <w:tcBorders>
              <w:top w:val="nil"/>
              <w:left w:val="single" w:sz="4" w:space="0" w:color="auto"/>
              <w:bottom w:val="single" w:sz="4" w:space="0" w:color="auto"/>
              <w:right w:val="single" w:sz="4" w:space="0" w:color="auto"/>
            </w:tcBorders>
            <w:shd w:val="clear" w:color="auto" w:fill="auto"/>
            <w:vAlign w:val="center"/>
          </w:tcPr>
          <w:p w14:paraId="057938CA"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7</w:t>
            </w:r>
          </w:p>
        </w:tc>
        <w:tc>
          <w:tcPr>
            <w:tcW w:w="4471" w:type="dxa"/>
            <w:tcBorders>
              <w:top w:val="nil"/>
              <w:left w:val="nil"/>
              <w:bottom w:val="single" w:sz="4" w:space="0" w:color="auto"/>
              <w:right w:val="nil"/>
            </w:tcBorders>
            <w:shd w:val="clear" w:color="auto" w:fill="auto"/>
            <w:vAlign w:val="center"/>
          </w:tcPr>
          <w:p w14:paraId="168442A0"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1</w:t>
            </w:r>
            <w:r>
              <w:rPr>
                <w:rFonts w:asciiTheme="minorHAnsi" w:eastAsia="Times New Roman" w:hAnsiTheme="minorHAnsi" w:cs="Arial"/>
              </w:rPr>
              <w:t xml:space="preserve"> Opracowanie i wydawanie broszur</w:t>
            </w:r>
          </w:p>
        </w:tc>
        <w:tc>
          <w:tcPr>
            <w:tcW w:w="2126" w:type="dxa"/>
            <w:tcBorders>
              <w:top w:val="nil"/>
              <w:left w:val="single" w:sz="4" w:space="0" w:color="auto"/>
              <w:bottom w:val="single" w:sz="4" w:space="0" w:color="auto"/>
              <w:right w:val="single" w:sz="4" w:space="0" w:color="auto"/>
            </w:tcBorders>
            <w:shd w:val="clear" w:color="auto" w:fill="auto"/>
          </w:tcPr>
          <w:p w14:paraId="6AFCB22A" w14:textId="77777777" w:rsidR="00ED3578" w:rsidRPr="0023067A" w:rsidRDefault="00ED3578" w:rsidP="00580BDB">
            <w:pPr>
              <w:spacing w:after="0" w:line="276" w:lineRule="auto"/>
              <w:jc w:val="center"/>
              <w:rPr>
                <w:rFonts w:asciiTheme="minorHAnsi" w:eastAsia="Times New Roman" w:hAnsiTheme="minorHAnsi" w:cs="Arial"/>
              </w:rPr>
            </w:pPr>
            <w:r>
              <w:rPr>
                <w:rFonts w:asciiTheme="minorHAnsi" w:eastAsia="Times New Roman" w:hAnsiTheme="minorHAnsi" w:cs="Arial"/>
              </w:rPr>
              <w:t>Liczba wydanych broszur</w:t>
            </w:r>
          </w:p>
        </w:tc>
        <w:tc>
          <w:tcPr>
            <w:tcW w:w="2126" w:type="dxa"/>
            <w:tcBorders>
              <w:top w:val="nil"/>
              <w:left w:val="single" w:sz="4" w:space="0" w:color="auto"/>
              <w:bottom w:val="single" w:sz="4" w:space="0" w:color="auto"/>
              <w:right w:val="single" w:sz="4" w:space="0" w:color="auto"/>
            </w:tcBorders>
            <w:shd w:val="clear" w:color="auto" w:fill="auto"/>
            <w:vAlign w:val="center"/>
          </w:tcPr>
          <w:p w14:paraId="7B4BDE61" w14:textId="77777777" w:rsidR="00ED3578" w:rsidRPr="0023067A" w:rsidRDefault="00ED3578" w:rsidP="00580BDB">
            <w:pPr>
              <w:spacing w:after="0" w:line="276" w:lineRule="auto"/>
              <w:ind w:left="-354" w:firstLine="440"/>
              <w:jc w:val="center"/>
              <w:rPr>
                <w:rFonts w:asciiTheme="minorHAnsi" w:eastAsia="Times New Roman" w:hAnsiTheme="minorHAnsi" w:cs="Arial"/>
              </w:rPr>
            </w:pPr>
            <w:r>
              <w:rPr>
                <w:rFonts w:asciiTheme="minorHAnsi" w:eastAsia="Times New Roman" w:hAnsiTheme="minorHAnsi" w:cs="Arial"/>
              </w:rPr>
              <w:t>500</w:t>
            </w:r>
          </w:p>
        </w:tc>
      </w:tr>
      <w:tr w:rsidR="00ED3578" w:rsidRPr="0057227F" w14:paraId="12989F42" w14:textId="77777777" w:rsidTr="00ED3578">
        <w:trPr>
          <w:trHeight w:val="48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7D05DE24"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8</w:t>
            </w:r>
          </w:p>
        </w:tc>
        <w:tc>
          <w:tcPr>
            <w:tcW w:w="4471" w:type="dxa"/>
            <w:tcBorders>
              <w:top w:val="single" w:sz="4" w:space="0" w:color="auto"/>
              <w:left w:val="nil"/>
              <w:bottom w:val="single" w:sz="4" w:space="0" w:color="auto"/>
              <w:right w:val="single" w:sz="4" w:space="0" w:color="auto"/>
            </w:tcBorders>
            <w:shd w:val="clear" w:color="auto" w:fill="auto"/>
            <w:hideMark/>
          </w:tcPr>
          <w:p w14:paraId="65280236"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2 indywidualne konsultacje w Biurze LGD w tym telefoniczne</w:t>
            </w:r>
          </w:p>
        </w:tc>
        <w:tc>
          <w:tcPr>
            <w:tcW w:w="2126" w:type="dxa"/>
            <w:tcBorders>
              <w:top w:val="nil"/>
              <w:left w:val="nil"/>
              <w:bottom w:val="single" w:sz="4" w:space="0" w:color="auto"/>
              <w:right w:val="single" w:sz="4" w:space="0" w:color="auto"/>
            </w:tcBorders>
            <w:shd w:val="clear" w:color="auto" w:fill="auto"/>
            <w:hideMark/>
          </w:tcPr>
          <w:p w14:paraId="4AE9CAA0"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konsultacji</w:t>
            </w:r>
          </w:p>
        </w:tc>
        <w:tc>
          <w:tcPr>
            <w:tcW w:w="2126" w:type="dxa"/>
            <w:tcBorders>
              <w:top w:val="nil"/>
              <w:left w:val="nil"/>
              <w:bottom w:val="single" w:sz="4" w:space="0" w:color="auto"/>
              <w:right w:val="single" w:sz="4" w:space="0" w:color="auto"/>
            </w:tcBorders>
            <w:shd w:val="clear" w:color="auto" w:fill="auto"/>
            <w:vAlign w:val="center"/>
            <w:hideMark/>
          </w:tcPr>
          <w:p w14:paraId="060F4361" w14:textId="77777777" w:rsidR="00ED3578" w:rsidRPr="0023067A" w:rsidRDefault="00ED3578" w:rsidP="00580BDB">
            <w:pPr>
              <w:spacing w:after="0" w:line="276" w:lineRule="auto"/>
              <w:ind w:left="-354" w:firstLine="440"/>
              <w:jc w:val="center"/>
              <w:rPr>
                <w:rFonts w:asciiTheme="minorHAnsi" w:eastAsia="Times New Roman" w:hAnsiTheme="minorHAnsi" w:cs="Arial"/>
              </w:rPr>
            </w:pPr>
            <w:r w:rsidRPr="0023067A">
              <w:rPr>
                <w:rFonts w:asciiTheme="minorHAnsi" w:eastAsia="Times New Roman" w:hAnsiTheme="minorHAnsi" w:cs="Arial"/>
              </w:rPr>
              <w:t>25</w:t>
            </w:r>
          </w:p>
        </w:tc>
      </w:tr>
      <w:tr w:rsidR="00ED3578" w:rsidRPr="0057227F" w14:paraId="0BFD5905" w14:textId="77777777" w:rsidTr="00ED3578">
        <w:trPr>
          <w:trHeight w:val="480"/>
        </w:trPr>
        <w:tc>
          <w:tcPr>
            <w:tcW w:w="364" w:type="dxa"/>
            <w:tcBorders>
              <w:top w:val="nil"/>
              <w:left w:val="single" w:sz="4" w:space="0" w:color="auto"/>
              <w:bottom w:val="single" w:sz="4" w:space="0" w:color="auto"/>
              <w:right w:val="single" w:sz="4" w:space="0" w:color="auto"/>
            </w:tcBorders>
            <w:shd w:val="clear" w:color="auto" w:fill="auto"/>
            <w:vAlign w:val="center"/>
          </w:tcPr>
          <w:p w14:paraId="0422513D"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9</w:t>
            </w:r>
          </w:p>
        </w:tc>
        <w:tc>
          <w:tcPr>
            <w:tcW w:w="4471" w:type="dxa"/>
            <w:tcBorders>
              <w:top w:val="single" w:sz="4" w:space="0" w:color="auto"/>
              <w:left w:val="nil"/>
              <w:bottom w:val="single" w:sz="4" w:space="0" w:color="auto"/>
              <w:right w:val="single" w:sz="4" w:space="0" w:color="auto"/>
            </w:tcBorders>
            <w:shd w:val="clear" w:color="auto" w:fill="auto"/>
            <w:vAlign w:val="center"/>
          </w:tcPr>
          <w:p w14:paraId="339355B8" w14:textId="77777777" w:rsidR="00ED3578" w:rsidRPr="0023067A" w:rsidRDefault="00ED3578" w:rsidP="00580BDB">
            <w:pPr>
              <w:spacing w:after="0" w:line="276" w:lineRule="auto"/>
              <w:rPr>
                <w:rFonts w:asciiTheme="minorHAnsi" w:eastAsia="Times New Roman" w:hAnsiTheme="minorHAnsi" w:cs="Arial"/>
              </w:rPr>
            </w:pPr>
            <w:r>
              <w:rPr>
                <w:rFonts w:asciiTheme="minorHAnsi" w:eastAsia="Times New Roman" w:hAnsiTheme="minorHAnsi" w:cs="Arial"/>
              </w:rPr>
              <w:t>Działanie 2 Opracowanie i wydawanie broszur</w:t>
            </w:r>
          </w:p>
        </w:tc>
        <w:tc>
          <w:tcPr>
            <w:tcW w:w="2126" w:type="dxa"/>
            <w:tcBorders>
              <w:top w:val="nil"/>
              <w:left w:val="nil"/>
              <w:bottom w:val="single" w:sz="4" w:space="0" w:color="auto"/>
              <w:right w:val="single" w:sz="4" w:space="0" w:color="auto"/>
            </w:tcBorders>
            <w:shd w:val="clear" w:color="auto" w:fill="auto"/>
          </w:tcPr>
          <w:p w14:paraId="364C5567" w14:textId="77777777" w:rsidR="00ED3578" w:rsidRPr="0023067A" w:rsidRDefault="00ED3578" w:rsidP="00580BDB">
            <w:pPr>
              <w:spacing w:after="0" w:line="276" w:lineRule="auto"/>
              <w:jc w:val="center"/>
              <w:rPr>
                <w:rFonts w:asciiTheme="minorHAnsi" w:eastAsia="Times New Roman" w:hAnsiTheme="minorHAnsi" w:cs="Arial"/>
              </w:rPr>
            </w:pPr>
            <w:r>
              <w:rPr>
                <w:rFonts w:asciiTheme="minorHAnsi" w:eastAsia="Times New Roman" w:hAnsiTheme="minorHAnsi" w:cs="Arial"/>
              </w:rPr>
              <w:t>Liczba wydanych broszur</w:t>
            </w:r>
          </w:p>
        </w:tc>
        <w:tc>
          <w:tcPr>
            <w:tcW w:w="2126" w:type="dxa"/>
            <w:tcBorders>
              <w:top w:val="nil"/>
              <w:left w:val="nil"/>
              <w:bottom w:val="single" w:sz="4" w:space="0" w:color="auto"/>
              <w:right w:val="single" w:sz="4" w:space="0" w:color="auto"/>
            </w:tcBorders>
            <w:shd w:val="clear" w:color="auto" w:fill="auto"/>
            <w:vAlign w:val="center"/>
          </w:tcPr>
          <w:p w14:paraId="297516ED" w14:textId="77777777" w:rsidR="00ED3578" w:rsidRPr="0023067A" w:rsidRDefault="00ED3578" w:rsidP="00580BDB">
            <w:pPr>
              <w:spacing w:after="0" w:line="276" w:lineRule="auto"/>
              <w:ind w:left="-354" w:firstLine="440"/>
              <w:jc w:val="center"/>
              <w:rPr>
                <w:rFonts w:asciiTheme="minorHAnsi" w:eastAsia="Times New Roman" w:hAnsiTheme="minorHAnsi" w:cs="Arial"/>
              </w:rPr>
            </w:pPr>
            <w:r>
              <w:rPr>
                <w:rFonts w:asciiTheme="minorHAnsi" w:eastAsia="Times New Roman" w:hAnsiTheme="minorHAnsi" w:cs="Arial"/>
              </w:rPr>
              <w:t>300</w:t>
            </w:r>
          </w:p>
        </w:tc>
      </w:tr>
      <w:tr w:rsidR="00ED3578" w:rsidRPr="0057227F" w14:paraId="6BFA20D7" w14:textId="77777777" w:rsidTr="00ED3578">
        <w:trPr>
          <w:trHeight w:val="60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114CBCE8"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10</w:t>
            </w:r>
          </w:p>
        </w:tc>
        <w:tc>
          <w:tcPr>
            <w:tcW w:w="4471" w:type="dxa"/>
            <w:tcBorders>
              <w:top w:val="nil"/>
              <w:left w:val="nil"/>
              <w:bottom w:val="single" w:sz="4" w:space="0" w:color="auto"/>
              <w:right w:val="single" w:sz="4" w:space="0" w:color="auto"/>
            </w:tcBorders>
            <w:shd w:val="clear" w:color="auto" w:fill="auto"/>
            <w:hideMark/>
          </w:tcPr>
          <w:p w14:paraId="47F7CA93"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3 informacje na stronie internetowej LGD</w:t>
            </w:r>
          </w:p>
        </w:tc>
        <w:tc>
          <w:tcPr>
            <w:tcW w:w="2126" w:type="dxa"/>
            <w:tcBorders>
              <w:top w:val="nil"/>
              <w:left w:val="nil"/>
              <w:bottom w:val="single" w:sz="4" w:space="0" w:color="auto"/>
              <w:right w:val="single" w:sz="4" w:space="0" w:color="auto"/>
            </w:tcBorders>
            <w:shd w:val="clear" w:color="auto" w:fill="auto"/>
            <w:vAlign w:val="center"/>
            <w:hideMark/>
          </w:tcPr>
          <w:p w14:paraId="08234F62"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zamieszcz</w:t>
            </w:r>
            <w:r>
              <w:rPr>
                <w:rFonts w:asciiTheme="minorHAnsi" w:eastAsia="Times New Roman" w:hAnsiTheme="minorHAnsi" w:cs="Arial"/>
              </w:rPr>
              <w:t>a</w:t>
            </w:r>
            <w:r w:rsidRPr="0023067A">
              <w:rPr>
                <w:rFonts w:asciiTheme="minorHAnsi" w:eastAsia="Times New Roman" w:hAnsiTheme="minorHAnsi" w:cs="Arial"/>
              </w:rPr>
              <w:t>nych informacji</w:t>
            </w:r>
          </w:p>
        </w:tc>
        <w:tc>
          <w:tcPr>
            <w:tcW w:w="2126" w:type="dxa"/>
            <w:tcBorders>
              <w:top w:val="nil"/>
              <w:left w:val="nil"/>
              <w:bottom w:val="single" w:sz="4" w:space="0" w:color="auto"/>
              <w:right w:val="single" w:sz="4" w:space="0" w:color="auto"/>
            </w:tcBorders>
            <w:shd w:val="clear" w:color="auto" w:fill="auto"/>
            <w:vAlign w:val="bottom"/>
            <w:hideMark/>
          </w:tcPr>
          <w:p w14:paraId="4DA91E3E"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38</w:t>
            </w:r>
          </w:p>
        </w:tc>
      </w:tr>
      <w:tr w:rsidR="00ED3578" w:rsidRPr="0057227F" w14:paraId="68622B33" w14:textId="77777777" w:rsidTr="00ED3578">
        <w:trPr>
          <w:trHeight w:val="60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75CABCA8"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lastRenderedPageBreak/>
              <w:t>11</w:t>
            </w:r>
          </w:p>
        </w:tc>
        <w:tc>
          <w:tcPr>
            <w:tcW w:w="4471" w:type="dxa"/>
            <w:tcBorders>
              <w:top w:val="nil"/>
              <w:left w:val="nil"/>
              <w:bottom w:val="nil"/>
              <w:right w:val="nil"/>
            </w:tcBorders>
            <w:shd w:val="clear" w:color="auto" w:fill="auto"/>
            <w:hideMark/>
          </w:tcPr>
          <w:p w14:paraId="7DB4703D"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3 informacje na stronach internetowych gmin obszaru LGD</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0E42D411"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zamieszcz</w:t>
            </w:r>
            <w:r>
              <w:rPr>
                <w:rFonts w:asciiTheme="minorHAnsi" w:eastAsia="Times New Roman" w:hAnsiTheme="minorHAnsi" w:cs="Arial"/>
              </w:rPr>
              <w:t>a</w:t>
            </w:r>
            <w:r w:rsidRPr="0023067A">
              <w:rPr>
                <w:rFonts w:asciiTheme="minorHAnsi" w:eastAsia="Times New Roman" w:hAnsiTheme="minorHAnsi" w:cs="Arial"/>
              </w:rPr>
              <w:t>nych informacji</w:t>
            </w:r>
          </w:p>
        </w:tc>
        <w:tc>
          <w:tcPr>
            <w:tcW w:w="2126" w:type="dxa"/>
            <w:tcBorders>
              <w:top w:val="nil"/>
              <w:left w:val="nil"/>
              <w:bottom w:val="single" w:sz="4" w:space="0" w:color="auto"/>
              <w:right w:val="single" w:sz="4" w:space="0" w:color="auto"/>
            </w:tcBorders>
            <w:shd w:val="clear" w:color="auto" w:fill="auto"/>
            <w:vAlign w:val="bottom"/>
            <w:hideMark/>
          </w:tcPr>
          <w:p w14:paraId="34CE460D"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102</w:t>
            </w:r>
          </w:p>
        </w:tc>
      </w:tr>
      <w:tr w:rsidR="00ED3578" w:rsidRPr="0057227F" w14:paraId="074A6F94" w14:textId="77777777" w:rsidTr="00ED3578">
        <w:trPr>
          <w:trHeight w:val="60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19203280"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12</w:t>
            </w:r>
          </w:p>
        </w:tc>
        <w:tc>
          <w:tcPr>
            <w:tcW w:w="4471" w:type="dxa"/>
            <w:tcBorders>
              <w:top w:val="single" w:sz="4" w:space="0" w:color="auto"/>
              <w:left w:val="nil"/>
              <w:bottom w:val="single" w:sz="4" w:space="0" w:color="auto"/>
              <w:right w:val="single" w:sz="4" w:space="0" w:color="auto"/>
            </w:tcBorders>
            <w:shd w:val="clear" w:color="auto" w:fill="auto"/>
            <w:hideMark/>
          </w:tcPr>
          <w:p w14:paraId="033E0C5B"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3 informacje na portalu społecznościowym</w:t>
            </w:r>
          </w:p>
        </w:tc>
        <w:tc>
          <w:tcPr>
            <w:tcW w:w="2126" w:type="dxa"/>
            <w:tcBorders>
              <w:top w:val="nil"/>
              <w:left w:val="nil"/>
              <w:bottom w:val="single" w:sz="4" w:space="0" w:color="auto"/>
              <w:right w:val="single" w:sz="4" w:space="0" w:color="auto"/>
            </w:tcBorders>
            <w:shd w:val="clear" w:color="auto" w:fill="auto"/>
            <w:vAlign w:val="center"/>
            <w:hideMark/>
          </w:tcPr>
          <w:p w14:paraId="7E6CA6D8" w14:textId="59A90D04"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zamieszcz</w:t>
            </w:r>
            <w:r>
              <w:rPr>
                <w:rFonts w:asciiTheme="minorHAnsi" w:eastAsia="Times New Roman" w:hAnsiTheme="minorHAnsi" w:cs="Arial"/>
              </w:rPr>
              <w:t>a</w:t>
            </w:r>
            <w:r w:rsidRPr="0023067A">
              <w:rPr>
                <w:rFonts w:asciiTheme="minorHAnsi" w:eastAsia="Times New Roman" w:hAnsiTheme="minorHAnsi" w:cs="Arial"/>
              </w:rPr>
              <w:t>nych informacji</w:t>
            </w:r>
          </w:p>
        </w:tc>
        <w:tc>
          <w:tcPr>
            <w:tcW w:w="2126" w:type="dxa"/>
            <w:tcBorders>
              <w:top w:val="nil"/>
              <w:left w:val="nil"/>
              <w:bottom w:val="single" w:sz="4" w:space="0" w:color="auto"/>
              <w:right w:val="single" w:sz="4" w:space="0" w:color="auto"/>
            </w:tcBorders>
            <w:shd w:val="clear" w:color="auto" w:fill="auto"/>
            <w:vAlign w:val="bottom"/>
            <w:hideMark/>
          </w:tcPr>
          <w:p w14:paraId="2949979F"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34</w:t>
            </w:r>
          </w:p>
        </w:tc>
      </w:tr>
      <w:tr w:rsidR="00ED3578" w:rsidRPr="0057227F" w14:paraId="56EE38D3" w14:textId="77777777" w:rsidTr="00ED3578">
        <w:trPr>
          <w:trHeight w:val="494"/>
        </w:trPr>
        <w:tc>
          <w:tcPr>
            <w:tcW w:w="364" w:type="dxa"/>
            <w:tcBorders>
              <w:top w:val="single" w:sz="4" w:space="0" w:color="auto"/>
              <w:left w:val="single" w:sz="4" w:space="0" w:color="auto"/>
              <w:right w:val="single" w:sz="4" w:space="0" w:color="auto"/>
            </w:tcBorders>
            <w:shd w:val="clear" w:color="auto" w:fill="auto"/>
            <w:vAlign w:val="center"/>
            <w:hideMark/>
          </w:tcPr>
          <w:p w14:paraId="4DA738D0"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13</w:t>
            </w:r>
          </w:p>
        </w:tc>
        <w:tc>
          <w:tcPr>
            <w:tcW w:w="4471" w:type="dxa"/>
            <w:tcBorders>
              <w:top w:val="single" w:sz="4" w:space="0" w:color="auto"/>
              <w:left w:val="nil"/>
              <w:bottom w:val="single" w:sz="4" w:space="0" w:color="auto"/>
              <w:right w:val="nil"/>
            </w:tcBorders>
            <w:shd w:val="clear" w:color="auto" w:fill="auto"/>
            <w:hideMark/>
          </w:tcPr>
          <w:p w14:paraId="233B584F"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3 Newsletter LGD</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792E3"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odbiorców</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14:paraId="3B8ACD2E"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11 492</w:t>
            </w:r>
          </w:p>
        </w:tc>
      </w:tr>
      <w:tr w:rsidR="00ED3578" w:rsidRPr="0057227F" w14:paraId="26543FD2" w14:textId="77777777" w:rsidTr="00ED3578">
        <w:trPr>
          <w:trHeight w:val="60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0C06CBB3"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14</w:t>
            </w:r>
          </w:p>
        </w:tc>
        <w:tc>
          <w:tcPr>
            <w:tcW w:w="4471" w:type="dxa"/>
            <w:tcBorders>
              <w:top w:val="single" w:sz="4" w:space="0" w:color="auto"/>
              <w:left w:val="nil"/>
              <w:bottom w:val="single" w:sz="4" w:space="0" w:color="auto"/>
              <w:right w:val="single" w:sz="4" w:space="0" w:color="auto"/>
            </w:tcBorders>
            <w:shd w:val="clear" w:color="auto" w:fill="auto"/>
            <w:vAlign w:val="center"/>
            <w:hideMark/>
          </w:tcPr>
          <w:p w14:paraId="7BC14BB8"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3 ogłoszenia na tablicach informacyjnych w budynkach urzędów/instytucji publicznych</w:t>
            </w:r>
          </w:p>
        </w:tc>
        <w:tc>
          <w:tcPr>
            <w:tcW w:w="2126" w:type="dxa"/>
            <w:tcBorders>
              <w:top w:val="nil"/>
              <w:left w:val="nil"/>
              <w:bottom w:val="single" w:sz="4" w:space="0" w:color="auto"/>
              <w:right w:val="single" w:sz="4" w:space="0" w:color="auto"/>
            </w:tcBorders>
            <w:shd w:val="clear" w:color="auto" w:fill="auto"/>
            <w:vAlign w:val="center"/>
            <w:hideMark/>
          </w:tcPr>
          <w:p w14:paraId="4182CCCD" w14:textId="412593EF"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zamieszcz</w:t>
            </w:r>
            <w:r>
              <w:rPr>
                <w:rFonts w:asciiTheme="minorHAnsi" w:eastAsia="Times New Roman" w:hAnsiTheme="minorHAnsi" w:cs="Arial"/>
              </w:rPr>
              <w:t>a</w:t>
            </w:r>
            <w:r w:rsidRPr="0023067A">
              <w:rPr>
                <w:rFonts w:asciiTheme="minorHAnsi" w:eastAsia="Times New Roman" w:hAnsiTheme="minorHAnsi" w:cs="Arial"/>
              </w:rPr>
              <w:t>nych informacji</w:t>
            </w:r>
          </w:p>
        </w:tc>
        <w:tc>
          <w:tcPr>
            <w:tcW w:w="2126" w:type="dxa"/>
            <w:tcBorders>
              <w:top w:val="nil"/>
              <w:left w:val="nil"/>
              <w:bottom w:val="single" w:sz="4" w:space="0" w:color="auto"/>
              <w:right w:val="single" w:sz="4" w:space="0" w:color="auto"/>
            </w:tcBorders>
            <w:shd w:val="clear" w:color="auto" w:fill="auto"/>
            <w:vAlign w:val="bottom"/>
            <w:hideMark/>
          </w:tcPr>
          <w:p w14:paraId="51F7B128"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132</w:t>
            </w:r>
          </w:p>
        </w:tc>
      </w:tr>
      <w:tr w:rsidR="00ED3578" w:rsidRPr="0057227F" w14:paraId="7F4893ED" w14:textId="77777777" w:rsidTr="00ED3578">
        <w:trPr>
          <w:trHeight w:val="44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09213189"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15</w:t>
            </w:r>
          </w:p>
        </w:tc>
        <w:tc>
          <w:tcPr>
            <w:tcW w:w="4471" w:type="dxa"/>
            <w:tcBorders>
              <w:top w:val="nil"/>
              <w:left w:val="nil"/>
              <w:bottom w:val="single" w:sz="4" w:space="0" w:color="auto"/>
              <w:right w:val="single" w:sz="4" w:space="0" w:color="auto"/>
            </w:tcBorders>
            <w:shd w:val="clear" w:color="auto" w:fill="auto"/>
            <w:vAlign w:val="center"/>
            <w:hideMark/>
          </w:tcPr>
          <w:p w14:paraId="59760ADE"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3 doradztwo w siedzibie LGD</w:t>
            </w:r>
          </w:p>
        </w:tc>
        <w:tc>
          <w:tcPr>
            <w:tcW w:w="2126" w:type="dxa"/>
            <w:tcBorders>
              <w:top w:val="nil"/>
              <w:left w:val="nil"/>
              <w:bottom w:val="single" w:sz="4" w:space="0" w:color="auto"/>
              <w:right w:val="single" w:sz="4" w:space="0" w:color="auto"/>
            </w:tcBorders>
            <w:shd w:val="clear" w:color="auto" w:fill="auto"/>
            <w:hideMark/>
          </w:tcPr>
          <w:p w14:paraId="208BC609"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konsultacji</w:t>
            </w:r>
          </w:p>
        </w:tc>
        <w:tc>
          <w:tcPr>
            <w:tcW w:w="2126" w:type="dxa"/>
            <w:tcBorders>
              <w:top w:val="nil"/>
              <w:left w:val="nil"/>
              <w:bottom w:val="single" w:sz="4" w:space="0" w:color="auto"/>
              <w:right w:val="single" w:sz="4" w:space="0" w:color="auto"/>
            </w:tcBorders>
            <w:shd w:val="clear" w:color="auto" w:fill="auto"/>
            <w:vAlign w:val="bottom"/>
            <w:hideMark/>
          </w:tcPr>
          <w:p w14:paraId="2D390383"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139</w:t>
            </w:r>
          </w:p>
        </w:tc>
      </w:tr>
      <w:tr w:rsidR="00ED3578" w:rsidRPr="0057227F" w14:paraId="226E2761" w14:textId="77777777" w:rsidTr="00ED3578">
        <w:trPr>
          <w:trHeight w:val="440"/>
        </w:trPr>
        <w:tc>
          <w:tcPr>
            <w:tcW w:w="364" w:type="dxa"/>
            <w:tcBorders>
              <w:top w:val="nil"/>
              <w:left w:val="single" w:sz="4" w:space="0" w:color="auto"/>
              <w:bottom w:val="single" w:sz="4" w:space="0" w:color="auto"/>
              <w:right w:val="single" w:sz="4" w:space="0" w:color="auto"/>
            </w:tcBorders>
            <w:shd w:val="clear" w:color="auto" w:fill="auto"/>
            <w:vAlign w:val="center"/>
          </w:tcPr>
          <w:p w14:paraId="1E5FD50C"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16</w:t>
            </w:r>
          </w:p>
        </w:tc>
        <w:tc>
          <w:tcPr>
            <w:tcW w:w="4471" w:type="dxa"/>
            <w:tcBorders>
              <w:top w:val="nil"/>
              <w:left w:val="nil"/>
              <w:bottom w:val="single" w:sz="4" w:space="0" w:color="auto"/>
              <w:right w:val="single" w:sz="4" w:space="0" w:color="auto"/>
            </w:tcBorders>
            <w:shd w:val="clear" w:color="auto" w:fill="auto"/>
            <w:vAlign w:val="center"/>
          </w:tcPr>
          <w:p w14:paraId="5D7D0134" w14:textId="77777777" w:rsidR="00ED3578" w:rsidRPr="0023067A" w:rsidRDefault="00ED3578" w:rsidP="00580BDB">
            <w:pPr>
              <w:spacing w:after="0" w:line="276" w:lineRule="auto"/>
              <w:rPr>
                <w:rFonts w:asciiTheme="minorHAnsi" w:eastAsia="Times New Roman" w:hAnsiTheme="minorHAnsi" w:cs="Arial"/>
              </w:rPr>
            </w:pPr>
            <w:r>
              <w:rPr>
                <w:rFonts w:asciiTheme="minorHAnsi" w:eastAsia="Times New Roman" w:hAnsiTheme="minorHAnsi" w:cs="Arial"/>
              </w:rPr>
              <w:t>Działanie 3 Opracowanie i wydawanie broszur</w:t>
            </w:r>
          </w:p>
        </w:tc>
        <w:tc>
          <w:tcPr>
            <w:tcW w:w="2126" w:type="dxa"/>
            <w:tcBorders>
              <w:top w:val="nil"/>
              <w:left w:val="nil"/>
              <w:bottom w:val="single" w:sz="4" w:space="0" w:color="auto"/>
              <w:right w:val="single" w:sz="4" w:space="0" w:color="auto"/>
            </w:tcBorders>
            <w:shd w:val="clear" w:color="auto" w:fill="auto"/>
          </w:tcPr>
          <w:p w14:paraId="1FA40B8C" w14:textId="77777777" w:rsidR="00ED3578" w:rsidRPr="0023067A" w:rsidRDefault="00ED3578" w:rsidP="00580BDB">
            <w:pPr>
              <w:spacing w:after="0" w:line="276" w:lineRule="auto"/>
              <w:jc w:val="center"/>
              <w:rPr>
                <w:rFonts w:asciiTheme="minorHAnsi" w:eastAsia="Times New Roman" w:hAnsiTheme="minorHAnsi" w:cs="Arial"/>
              </w:rPr>
            </w:pPr>
            <w:r>
              <w:rPr>
                <w:rFonts w:asciiTheme="minorHAnsi" w:eastAsia="Times New Roman" w:hAnsiTheme="minorHAnsi" w:cs="Arial"/>
              </w:rPr>
              <w:t>Liczba wydanych broszur</w:t>
            </w:r>
          </w:p>
        </w:tc>
        <w:tc>
          <w:tcPr>
            <w:tcW w:w="2126" w:type="dxa"/>
            <w:tcBorders>
              <w:top w:val="nil"/>
              <w:left w:val="nil"/>
              <w:bottom w:val="single" w:sz="4" w:space="0" w:color="auto"/>
              <w:right w:val="single" w:sz="4" w:space="0" w:color="auto"/>
            </w:tcBorders>
            <w:shd w:val="clear" w:color="auto" w:fill="auto"/>
            <w:vAlign w:val="bottom"/>
          </w:tcPr>
          <w:p w14:paraId="735BC3A9" w14:textId="77777777" w:rsidR="00ED3578" w:rsidRPr="0023067A" w:rsidRDefault="00ED3578" w:rsidP="00580BDB">
            <w:pPr>
              <w:spacing w:after="0" w:line="276" w:lineRule="auto"/>
              <w:jc w:val="center"/>
              <w:rPr>
                <w:rFonts w:asciiTheme="minorHAnsi" w:eastAsia="Times New Roman" w:hAnsiTheme="minorHAnsi" w:cs="Arial"/>
              </w:rPr>
            </w:pPr>
            <w:r>
              <w:rPr>
                <w:rFonts w:asciiTheme="minorHAnsi" w:eastAsia="Times New Roman" w:hAnsiTheme="minorHAnsi" w:cs="Arial"/>
              </w:rPr>
              <w:t>300</w:t>
            </w:r>
          </w:p>
        </w:tc>
      </w:tr>
      <w:tr w:rsidR="00ED3578" w:rsidRPr="0057227F" w14:paraId="25023754" w14:textId="77777777" w:rsidTr="00ED3578">
        <w:trPr>
          <w:trHeight w:val="60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76E966D0"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17</w:t>
            </w:r>
          </w:p>
        </w:tc>
        <w:tc>
          <w:tcPr>
            <w:tcW w:w="4471" w:type="dxa"/>
            <w:tcBorders>
              <w:top w:val="nil"/>
              <w:left w:val="nil"/>
              <w:bottom w:val="single" w:sz="4" w:space="0" w:color="auto"/>
              <w:right w:val="single" w:sz="4" w:space="0" w:color="auto"/>
            </w:tcBorders>
            <w:shd w:val="clear" w:color="auto" w:fill="auto"/>
            <w:vAlign w:val="center"/>
            <w:hideMark/>
          </w:tcPr>
          <w:p w14:paraId="731A2AB4"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4 informacje na stronie internetowej LGD</w:t>
            </w:r>
          </w:p>
        </w:tc>
        <w:tc>
          <w:tcPr>
            <w:tcW w:w="2126" w:type="dxa"/>
            <w:tcBorders>
              <w:top w:val="nil"/>
              <w:left w:val="nil"/>
              <w:bottom w:val="single" w:sz="4" w:space="0" w:color="auto"/>
              <w:right w:val="single" w:sz="4" w:space="0" w:color="auto"/>
            </w:tcBorders>
            <w:shd w:val="clear" w:color="auto" w:fill="auto"/>
            <w:vAlign w:val="center"/>
            <w:hideMark/>
          </w:tcPr>
          <w:p w14:paraId="4DE52005" w14:textId="6CF10FA5"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zamieszcz</w:t>
            </w:r>
            <w:r>
              <w:rPr>
                <w:rFonts w:asciiTheme="minorHAnsi" w:eastAsia="Times New Roman" w:hAnsiTheme="minorHAnsi" w:cs="Arial"/>
              </w:rPr>
              <w:t>a</w:t>
            </w:r>
            <w:r w:rsidRPr="0023067A">
              <w:rPr>
                <w:rFonts w:asciiTheme="minorHAnsi" w:eastAsia="Times New Roman" w:hAnsiTheme="minorHAnsi" w:cs="Arial"/>
              </w:rPr>
              <w:t>nych informacji</w:t>
            </w:r>
          </w:p>
        </w:tc>
        <w:tc>
          <w:tcPr>
            <w:tcW w:w="2126" w:type="dxa"/>
            <w:tcBorders>
              <w:top w:val="nil"/>
              <w:left w:val="nil"/>
              <w:bottom w:val="single" w:sz="4" w:space="0" w:color="auto"/>
              <w:right w:val="single" w:sz="4" w:space="0" w:color="auto"/>
            </w:tcBorders>
            <w:shd w:val="clear" w:color="auto" w:fill="auto"/>
            <w:vAlign w:val="bottom"/>
            <w:hideMark/>
          </w:tcPr>
          <w:p w14:paraId="6A0A378E"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46</w:t>
            </w:r>
          </w:p>
        </w:tc>
      </w:tr>
      <w:tr w:rsidR="00ED3578" w:rsidRPr="0057227F" w14:paraId="33B10533" w14:textId="77777777" w:rsidTr="00ED3578">
        <w:trPr>
          <w:trHeight w:val="60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611144D7"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18</w:t>
            </w:r>
          </w:p>
        </w:tc>
        <w:tc>
          <w:tcPr>
            <w:tcW w:w="4471" w:type="dxa"/>
            <w:tcBorders>
              <w:top w:val="nil"/>
              <w:left w:val="nil"/>
              <w:bottom w:val="single" w:sz="4" w:space="0" w:color="auto"/>
              <w:right w:val="single" w:sz="4" w:space="0" w:color="auto"/>
            </w:tcBorders>
            <w:shd w:val="clear" w:color="auto" w:fill="auto"/>
            <w:vAlign w:val="center"/>
            <w:hideMark/>
          </w:tcPr>
          <w:p w14:paraId="6E8AD634"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4 informacje na portalu społecznościowym</w:t>
            </w:r>
          </w:p>
        </w:tc>
        <w:tc>
          <w:tcPr>
            <w:tcW w:w="2126" w:type="dxa"/>
            <w:tcBorders>
              <w:top w:val="nil"/>
              <w:left w:val="nil"/>
              <w:bottom w:val="single" w:sz="4" w:space="0" w:color="auto"/>
              <w:right w:val="single" w:sz="4" w:space="0" w:color="auto"/>
            </w:tcBorders>
            <w:shd w:val="clear" w:color="auto" w:fill="auto"/>
            <w:vAlign w:val="center"/>
            <w:hideMark/>
          </w:tcPr>
          <w:p w14:paraId="5F486A85" w14:textId="76F21BE8"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zamieszcz</w:t>
            </w:r>
            <w:r>
              <w:rPr>
                <w:rFonts w:asciiTheme="minorHAnsi" w:eastAsia="Times New Roman" w:hAnsiTheme="minorHAnsi" w:cs="Arial"/>
              </w:rPr>
              <w:t>a</w:t>
            </w:r>
            <w:r w:rsidRPr="0023067A">
              <w:rPr>
                <w:rFonts w:asciiTheme="minorHAnsi" w:eastAsia="Times New Roman" w:hAnsiTheme="minorHAnsi" w:cs="Arial"/>
              </w:rPr>
              <w:t>nych informacji</w:t>
            </w:r>
          </w:p>
        </w:tc>
        <w:tc>
          <w:tcPr>
            <w:tcW w:w="2126" w:type="dxa"/>
            <w:tcBorders>
              <w:top w:val="nil"/>
              <w:left w:val="nil"/>
              <w:bottom w:val="single" w:sz="4" w:space="0" w:color="auto"/>
              <w:right w:val="single" w:sz="4" w:space="0" w:color="auto"/>
            </w:tcBorders>
            <w:shd w:val="clear" w:color="auto" w:fill="auto"/>
            <w:vAlign w:val="bottom"/>
            <w:hideMark/>
          </w:tcPr>
          <w:p w14:paraId="782B643A"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25</w:t>
            </w:r>
          </w:p>
        </w:tc>
      </w:tr>
      <w:tr w:rsidR="00ED3578" w:rsidRPr="0057227F" w14:paraId="588F8A83" w14:textId="77777777" w:rsidTr="00ED3578">
        <w:trPr>
          <w:trHeight w:val="40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29214062"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19</w:t>
            </w:r>
          </w:p>
        </w:tc>
        <w:tc>
          <w:tcPr>
            <w:tcW w:w="4471" w:type="dxa"/>
            <w:tcBorders>
              <w:top w:val="nil"/>
              <w:left w:val="nil"/>
              <w:bottom w:val="single" w:sz="4" w:space="0" w:color="auto"/>
              <w:right w:val="single" w:sz="4" w:space="0" w:color="auto"/>
            </w:tcBorders>
            <w:shd w:val="clear" w:color="auto" w:fill="auto"/>
            <w:vAlign w:val="center"/>
            <w:hideMark/>
          </w:tcPr>
          <w:p w14:paraId="7BAFB4AF"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5 warsztat refleksyjny</w:t>
            </w:r>
          </w:p>
        </w:tc>
        <w:tc>
          <w:tcPr>
            <w:tcW w:w="2126" w:type="dxa"/>
            <w:tcBorders>
              <w:top w:val="nil"/>
              <w:left w:val="nil"/>
              <w:bottom w:val="single" w:sz="4" w:space="0" w:color="auto"/>
              <w:right w:val="single" w:sz="4" w:space="0" w:color="auto"/>
            </w:tcBorders>
            <w:shd w:val="clear" w:color="auto" w:fill="auto"/>
            <w:vAlign w:val="center"/>
            <w:hideMark/>
          </w:tcPr>
          <w:p w14:paraId="1EB3898C"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uczestników</w:t>
            </w:r>
          </w:p>
        </w:tc>
        <w:tc>
          <w:tcPr>
            <w:tcW w:w="2126" w:type="dxa"/>
            <w:tcBorders>
              <w:top w:val="nil"/>
              <w:left w:val="nil"/>
              <w:bottom w:val="single" w:sz="4" w:space="0" w:color="auto"/>
              <w:right w:val="single" w:sz="4" w:space="0" w:color="auto"/>
            </w:tcBorders>
            <w:shd w:val="clear" w:color="auto" w:fill="auto"/>
            <w:vAlign w:val="bottom"/>
            <w:hideMark/>
          </w:tcPr>
          <w:p w14:paraId="68B08FF5"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63</w:t>
            </w:r>
          </w:p>
        </w:tc>
      </w:tr>
      <w:tr w:rsidR="00ED3578" w:rsidRPr="0057227F" w14:paraId="5F68E6A5" w14:textId="77777777" w:rsidTr="00ED3578">
        <w:trPr>
          <w:trHeight w:val="60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15C19BA2"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20</w:t>
            </w:r>
          </w:p>
        </w:tc>
        <w:tc>
          <w:tcPr>
            <w:tcW w:w="4471" w:type="dxa"/>
            <w:tcBorders>
              <w:top w:val="nil"/>
              <w:left w:val="nil"/>
              <w:bottom w:val="single" w:sz="4" w:space="0" w:color="auto"/>
              <w:right w:val="single" w:sz="4" w:space="0" w:color="auto"/>
            </w:tcBorders>
            <w:shd w:val="clear" w:color="auto" w:fill="auto"/>
            <w:vAlign w:val="center"/>
            <w:hideMark/>
          </w:tcPr>
          <w:p w14:paraId="3F7C59BD"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5 informacja na stronie internetowej LGD</w:t>
            </w:r>
          </w:p>
        </w:tc>
        <w:tc>
          <w:tcPr>
            <w:tcW w:w="2126" w:type="dxa"/>
            <w:tcBorders>
              <w:top w:val="nil"/>
              <w:left w:val="nil"/>
              <w:bottom w:val="single" w:sz="4" w:space="0" w:color="auto"/>
              <w:right w:val="single" w:sz="4" w:space="0" w:color="auto"/>
            </w:tcBorders>
            <w:shd w:val="clear" w:color="auto" w:fill="auto"/>
            <w:vAlign w:val="center"/>
            <w:hideMark/>
          </w:tcPr>
          <w:p w14:paraId="208B70DE"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zamieszczonych informacji</w:t>
            </w:r>
          </w:p>
        </w:tc>
        <w:tc>
          <w:tcPr>
            <w:tcW w:w="2126" w:type="dxa"/>
            <w:tcBorders>
              <w:top w:val="nil"/>
              <w:left w:val="nil"/>
              <w:bottom w:val="single" w:sz="4" w:space="0" w:color="auto"/>
              <w:right w:val="single" w:sz="4" w:space="0" w:color="auto"/>
            </w:tcBorders>
            <w:shd w:val="clear" w:color="auto" w:fill="auto"/>
            <w:vAlign w:val="bottom"/>
            <w:hideMark/>
          </w:tcPr>
          <w:p w14:paraId="2075B9E2"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6</w:t>
            </w:r>
          </w:p>
        </w:tc>
      </w:tr>
      <w:tr w:rsidR="00ED3578" w:rsidRPr="0057227F" w14:paraId="3AC057FA" w14:textId="77777777" w:rsidTr="00ED3578">
        <w:trPr>
          <w:trHeight w:val="60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56653616"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21</w:t>
            </w:r>
          </w:p>
        </w:tc>
        <w:tc>
          <w:tcPr>
            <w:tcW w:w="4471" w:type="dxa"/>
            <w:tcBorders>
              <w:top w:val="nil"/>
              <w:left w:val="nil"/>
              <w:bottom w:val="single" w:sz="4" w:space="0" w:color="auto"/>
              <w:right w:val="single" w:sz="4" w:space="0" w:color="auto"/>
            </w:tcBorders>
            <w:shd w:val="clear" w:color="auto" w:fill="auto"/>
            <w:vAlign w:val="center"/>
            <w:hideMark/>
          </w:tcPr>
          <w:p w14:paraId="03D8C449"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5 informacja na portalu społecznościowym</w:t>
            </w:r>
          </w:p>
        </w:tc>
        <w:tc>
          <w:tcPr>
            <w:tcW w:w="2126" w:type="dxa"/>
            <w:tcBorders>
              <w:top w:val="nil"/>
              <w:left w:val="nil"/>
              <w:bottom w:val="single" w:sz="4" w:space="0" w:color="auto"/>
              <w:right w:val="single" w:sz="4" w:space="0" w:color="auto"/>
            </w:tcBorders>
            <w:shd w:val="clear" w:color="auto" w:fill="auto"/>
            <w:vAlign w:val="center"/>
            <w:hideMark/>
          </w:tcPr>
          <w:p w14:paraId="2DEED347"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zamieszczonych informacji</w:t>
            </w:r>
          </w:p>
        </w:tc>
        <w:tc>
          <w:tcPr>
            <w:tcW w:w="2126" w:type="dxa"/>
            <w:tcBorders>
              <w:top w:val="nil"/>
              <w:left w:val="nil"/>
              <w:bottom w:val="single" w:sz="4" w:space="0" w:color="auto"/>
              <w:right w:val="single" w:sz="4" w:space="0" w:color="auto"/>
            </w:tcBorders>
            <w:shd w:val="clear" w:color="auto" w:fill="auto"/>
            <w:vAlign w:val="bottom"/>
            <w:hideMark/>
          </w:tcPr>
          <w:p w14:paraId="3E2C0B75"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4</w:t>
            </w:r>
          </w:p>
        </w:tc>
      </w:tr>
      <w:tr w:rsidR="00ED3578" w:rsidRPr="0057227F" w14:paraId="30D6E80A" w14:textId="77777777" w:rsidTr="00ED3578">
        <w:trPr>
          <w:trHeight w:val="60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7FFBEECE"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22</w:t>
            </w:r>
          </w:p>
        </w:tc>
        <w:tc>
          <w:tcPr>
            <w:tcW w:w="4471" w:type="dxa"/>
            <w:tcBorders>
              <w:top w:val="nil"/>
              <w:left w:val="nil"/>
              <w:bottom w:val="single" w:sz="4" w:space="0" w:color="auto"/>
              <w:right w:val="single" w:sz="4" w:space="0" w:color="auto"/>
            </w:tcBorders>
            <w:shd w:val="clear" w:color="auto" w:fill="auto"/>
            <w:vAlign w:val="center"/>
            <w:hideMark/>
          </w:tcPr>
          <w:p w14:paraId="7F053EA2"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5 informacja na stronach internetowych gmin obszaru</w:t>
            </w:r>
          </w:p>
        </w:tc>
        <w:tc>
          <w:tcPr>
            <w:tcW w:w="2126" w:type="dxa"/>
            <w:tcBorders>
              <w:top w:val="nil"/>
              <w:left w:val="nil"/>
              <w:bottom w:val="single" w:sz="4" w:space="0" w:color="auto"/>
              <w:right w:val="single" w:sz="4" w:space="0" w:color="auto"/>
            </w:tcBorders>
            <w:shd w:val="clear" w:color="auto" w:fill="auto"/>
            <w:vAlign w:val="center"/>
            <w:hideMark/>
          </w:tcPr>
          <w:p w14:paraId="0740B8FA"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zamieszczonych informacji</w:t>
            </w:r>
          </w:p>
        </w:tc>
        <w:tc>
          <w:tcPr>
            <w:tcW w:w="2126" w:type="dxa"/>
            <w:tcBorders>
              <w:top w:val="nil"/>
              <w:left w:val="nil"/>
              <w:bottom w:val="single" w:sz="4" w:space="0" w:color="auto"/>
              <w:right w:val="single" w:sz="4" w:space="0" w:color="auto"/>
            </w:tcBorders>
            <w:shd w:val="clear" w:color="auto" w:fill="auto"/>
            <w:vAlign w:val="bottom"/>
            <w:hideMark/>
          </w:tcPr>
          <w:p w14:paraId="5905067E"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14</w:t>
            </w:r>
          </w:p>
        </w:tc>
      </w:tr>
      <w:tr w:rsidR="00ED3578" w:rsidRPr="0057227F" w14:paraId="1D340A52" w14:textId="77777777" w:rsidTr="00ED3578">
        <w:trPr>
          <w:trHeight w:val="40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3F90A06C"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23</w:t>
            </w:r>
          </w:p>
        </w:tc>
        <w:tc>
          <w:tcPr>
            <w:tcW w:w="4471" w:type="dxa"/>
            <w:tcBorders>
              <w:top w:val="nil"/>
              <w:left w:val="nil"/>
              <w:bottom w:val="single" w:sz="4" w:space="0" w:color="auto"/>
              <w:right w:val="single" w:sz="4" w:space="0" w:color="auto"/>
            </w:tcBorders>
            <w:shd w:val="clear" w:color="auto" w:fill="auto"/>
            <w:vAlign w:val="center"/>
            <w:hideMark/>
          </w:tcPr>
          <w:p w14:paraId="2A673271"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5 newsletter</w:t>
            </w:r>
          </w:p>
        </w:tc>
        <w:tc>
          <w:tcPr>
            <w:tcW w:w="2126" w:type="dxa"/>
            <w:tcBorders>
              <w:top w:val="nil"/>
              <w:left w:val="nil"/>
              <w:bottom w:val="single" w:sz="4" w:space="0" w:color="auto"/>
              <w:right w:val="single" w:sz="4" w:space="0" w:color="auto"/>
            </w:tcBorders>
            <w:shd w:val="clear" w:color="auto" w:fill="auto"/>
            <w:vAlign w:val="center"/>
            <w:hideMark/>
          </w:tcPr>
          <w:p w14:paraId="5406DF68"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odbiorców</w:t>
            </w:r>
          </w:p>
        </w:tc>
        <w:tc>
          <w:tcPr>
            <w:tcW w:w="2126" w:type="dxa"/>
            <w:tcBorders>
              <w:top w:val="nil"/>
              <w:left w:val="nil"/>
              <w:bottom w:val="single" w:sz="4" w:space="0" w:color="auto"/>
              <w:right w:val="single" w:sz="4" w:space="0" w:color="auto"/>
            </w:tcBorders>
            <w:shd w:val="clear" w:color="auto" w:fill="auto"/>
            <w:vAlign w:val="bottom"/>
            <w:hideMark/>
          </w:tcPr>
          <w:p w14:paraId="26B58820"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2 359</w:t>
            </w:r>
          </w:p>
        </w:tc>
      </w:tr>
      <w:tr w:rsidR="00ED3578" w:rsidRPr="0057227F" w14:paraId="0BD41FDE" w14:textId="77777777" w:rsidTr="00ED3578">
        <w:trPr>
          <w:trHeight w:val="60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707CA555"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24</w:t>
            </w:r>
          </w:p>
        </w:tc>
        <w:tc>
          <w:tcPr>
            <w:tcW w:w="4471" w:type="dxa"/>
            <w:tcBorders>
              <w:top w:val="nil"/>
              <w:left w:val="nil"/>
              <w:bottom w:val="single" w:sz="4" w:space="0" w:color="auto"/>
              <w:right w:val="single" w:sz="4" w:space="0" w:color="auto"/>
            </w:tcBorders>
            <w:shd w:val="clear" w:color="auto" w:fill="auto"/>
            <w:vAlign w:val="center"/>
            <w:hideMark/>
          </w:tcPr>
          <w:p w14:paraId="78DF9AE5"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6 informacja na stronie internetowej LGD</w:t>
            </w:r>
          </w:p>
        </w:tc>
        <w:tc>
          <w:tcPr>
            <w:tcW w:w="2126" w:type="dxa"/>
            <w:tcBorders>
              <w:top w:val="nil"/>
              <w:left w:val="nil"/>
              <w:bottom w:val="single" w:sz="4" w:space="0" w:color="auto"/>
              <w:right w:val="single" w:sz="4" w:space="0" w:color="auto"/>
            </w:tcBorders>
            <w:shd w:val="clear" w:color="auto" w:fill="auto"/>
            <w:vAlign w:val="center"/>
            <w:hideMark/>
          </w:tcPr>
          <w:p w14:paraId="35464E7C"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zamieszczonych informacji</w:t>
            </w:r>
          </w:p>
        </w:tc>
        <w:tc>
          <w:tcPr>
            <w:tcW w:w="2126" w:type="dxa"/>
            <w:tcBorders>
              <w:top w:val="nil"/>
              <w:left w:val="nil"/>
              <w:bottom w:val="single" w:sz="4" w:space="0" w:color="auto"/>
              <w:right w:val="single" w:sz="4" w:space="0" w:color="auto"/>
            </w:tcBorders>
            <w:shd w:val="clear" w:color="auto" w:fill="auto"/>
            <w:vAlign w:val="bottom"/>
            <w:hideMark/>
          </w:tcPr>
          <w:p w14:paraId="653DB84C"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12</w:t>
            </w:r>
          </w:p>
        </w:tc>
      </w:tr>
      <w:tr w:rsidR="00ED3578" w:rsidRPr="0057227F" w14:paraId="27249877" w14:textId="77777777" w:rsidTr="00ED3578">
        <w:trPr>
          <w:trHeight w:val="440"/>
        </w:trPr>
        <w:tc>
          <w:tcPr>
            <w:tcW w:w="364" w:type="dxa"/>
            <w:tcBorders>
              <w:top w:val="nil"/>
              <w:left w:val="single" w:sz="4" w:space="0" w:color="auto"/>
              <w:bottom w:val="single" w:sz="4" w:space="0" w:color="auto"/>
              <w:right w:val="single" w:sz="4" w:space="0" w:color="auto"/>
            </w:tcBorders>
            <w:shd w:val="clear" w:color="auto" w:fill="auto"/>
            <w:vAlign w:val="center"/>
            <w:hideMark/>
          </w:tcPr>
          <w:p w14:paraId="63D73C79" w14:textId="77777777" w:rsidR="00ED3578" w:rsidRPr="0023067A" w:rsidRDefault="00ED3578" w:rsidP="00580BDB">
            <w:pPr>
              <w:spacing w:after="0" w:line="276" w:lineRule="auto"/>
              <w:rPr>
                <w:rFonts w:asciiTheme="minorHAnsi" w:eastAsia="Times New Roman" w:hAnsiTheme="minorHAnsi" w:cs="Arial"/>
                <w:i/>
                <w:iCs/>
              </w:rPr>
            </w:pPr>
            <w:r>
              <w:rPr>
                <w:rFonts w:asciiTheme="minorHAnsi" w:eastAsia="Times New Roman" w:hAnsiTheme="minorHAnsi" w:cs="Arial"/>
                <w:i/>
                <w:iCs/>
              </w:rPr>
              <w:t>25</w:t>
            </w:r>
          </w:p>
        </w:tc>
        <w:tc>
          <w:tcPr>
            <w:tcW w:w="4471" w:type="dxa"/>
            <w:tcBorders>
              <w:top w:val="nil"/>
              <w:left w:val="nil"/>
              <w:bottom w:val="single" w:sz="4" w:space="0" w:color="auto"/>
              <w:right w:val="single" w:sz="4" w:space="0" w:color="auto"/>
            </w:tcBorders>
            <w:shd w:val="clear" w:color="auto" w:fill="auto"/>
            <w:vAlign w:val="center"/>
            <w:hideMark/>
          </w:tcPr>
          <w:p w14:paraId="5337C9F8" w14:textId="77777777" w:rsidR="00ED3578" w:rsidRPr="0023067A" w:rsidRDefault="00ED3578" w:rsidP="00580BDB">
            <w:pPr>
              <w:spacing w:after="0" w:line="276" w:lineRule="auto"/>
              <w:rPr>
                <w:rFonts w:asciiTheme="minorHAnsi" w:eastAsia="Times New Roman" w:hAnsiTheme="minorHAnsi" w:cs="Arial"/>
              </w:rPr>
            </w:pPr>
            <w:r w:rsidRPr="0023067A">
              <w:rPr>
                <w:rFonts w:asciiTheme="minorHAnsi" w:eastAsia="Times New Roman" w:hAnsiTheme="minorHAnsi" w:cs="Arial"/>
              </w:rPr>
              <w:t>Działanie 6 Newsletter</w:t>
            </w:r>
          </w:p>
        </w:tc>
        <w:tc>
          <w:tcPr>
            <w:tcW w:w="2126" w:type="dxa"/>
            <w:tcBorders>
              <w:top w:val="nil"/>
              <w:left w:val="nil"/>
              <w:bottom w:val="single" w:sz="4" w:space="0" w:color="auto"/>
              <w:right w:val="single" w:sz="4" w:space="0" w:color="auto"/>
            </w:tcBorders>
            <w:shd w:val="clear" w:color="auto" w:fill="auto"/>
            <w:vAlign w:val="center"/>
            <w:hideMark/>
          </w:tcPr>
          <w:p w14:paraId="1E4C0B08"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liczba odbiorców</w:t>
            </w:r>
          </w:p>
        </w:tc>
        <w:tc>
          <w:tcPr>
            <w:tcW w:w="2126" w:type="dxa"/>
            <w:tcBorders>
              <w:top w:val="nil"/>
              <w:left w:val="nil"/>
              <w:bottom w:val="single" w:sz="4" w:space="0" w:color="auto"/>
              <w:right w:val="single" w:sz="4" w:space="0" w:color="auto"/>
            </w:tcBorders>
            <w:shd w:val="clear" w:color="auto" w:fill="auto"/>
            <w:vAlign w:val="bottom"/>
            <w:hideMark/>
          </w:tcPr>
          <w:p w14:paraId="665006DF" w14:textId="77777777" w:rsidR="00ED3578" w:rsidRPr="0023067A" w:rsidRDefault="00ED3578" w:rsidP="00580BDB">
            <w:pPr>
              <w:spacing w:after="0" w:line="276" w:lineRule="auto"/>
              <w:jc w:val="center"/>
              <w:rPr>
                <w:rFonts w:asciiTheme="minorHAnsi" w:eastAsia="Times New Roman" w:hAnsiTheme="minorHAnsi" w:cs="Arial"/>
              </w:rPr>
            </w:pPr>
            <w:r w:rsidRPr="0023067A">
              <w:rPr>
                <w:rFonts w:asciiTheme="minorHAnsi" w:eastAsia="Times New Roman" w:hAnsiTheme="minorHAnsi" w:cs="Arial"/>
              </w:rPr>
              <w:t>2 515</w:t>
            </w:r>
          </w:p>
        </w:tc>
      </w:tr>
    </w:tbl>
    <w:p w14:paraId="41F9E5F2" w14:textId="115F9B1F" w:rsidR="00F93D92" w:rsidRDefault="00F93D92" w:rsidP="00B56B36">
      <w:pPr>
        <w:spacing w:after="0" w:line="360" w:lineRule="auto"/>
        <w:rPr>
          <w:color w:val="FF0000"/>
        </w:rPr>
      </w:pPr>
    </w:p>
    <w:p w14:paraId="42D5E82D" w14:textId="20A20F44" w:rsidR="008360EA" w:rsidRPr="00580BDB" w:rsidRDefault="00385895" w:rsidP="00580BDB">
      <w:pPr>
        <w:spacing w:after="0" w:line="360" w:lineRule="auto"/>
        <w:ind w:firstLine="646"/>
        <w:jc w:val="both"/>
        <w:rPr>
          <w:color w:val="FF0000"/>
        </w:rPr>
      </w:pPr>
      <w:r w:rsidRPr="00385895">
        <w:t xml:space="preserve">W ramach </w:t>
      </w:r>
      <w:r w:rsidR="00CB4142">
        <w:t>działań komunikacyjnych wynikających z Planu Komunikacji zreal</w:t>
      </w:r>
      <w:r w:rsidR="00D20BA4">
        <w:t>i</w:t>
      </w:r>
      <w:r w:rsidR="00F93DD1">
        <w:t>zowano dotychczas następujące</w:t>
      </w:r>
      <w:r w:rsidR="00CB4142">
        <w:t>:</w:t>
      </w:r>
    </w:p>
    <w:p w14:paraId="7900CC37" w14:textId="72A883BF" w:rsidR="004F24B5" w:rsidRDefault="004F24B5" w:rsidP="00580BDB">
      <w:pPr>
        <w:pStyle w:val="Akapitzlist"/>
        <w:numPr>
          <w:ilvl w:val="0"/>
          <w:numId w:val="12"/>
        </w:numPr>
        <w:spacing w:after="0" w:line="360" w:lineRule="auto"/>
        <w:ind w:left="567"/>
        <w:jc w:val="both"/>
      </w:pPr>
      <w:r>
        <w:t>zamieszczanie informacji na stronach internetowych LGD i gmin wchodzących w skład LGD i</w:t>
      </w:r>
      <w:r w:rsidR="00285A4F">
        <w:t> </w:t>
      </w:r>
      <w:r>
        <w:t xml:space="preserve">portalach społecznościowych </w:t>
      </w:r>
      <w:r w:rsidR="00CB4142">
        <w:t>–</w:t>
      </w:r>
      <w:r>
        <w:t xml:space="preserve"> 297</w:t>
      </w:r>
      <w:r w:rsidR="00CB4142">
        <w:t xml:space="preserve"> postów,</w:t>
      </w:r>
    </w:p>
    <w:p w14:paraId="2EA74D72" w14:textId="62834B99" w:rsidR="004F24B5" w:rsidRDefault="004F24B5" w:rsidP="00580BDB">
      <w:pPr>
        <w:pStyle w:val="Akapitzlist"/>
        <w:numPr>
          <w:ilvl w:val="0"/>
          <w:numId w:val="12"/>
        </w:numPr>
        <w:spacing w:after="0" w:line="360" w:lineRule="auto"/>
        <w:ind w:left="567"/>
        <w:jc w:val="both"/>
      </w:pPr>
      <w:r>
        <w:t>wydawanie newslettera – 20 587</w:t>
      </w:r>
      <w:r w:rsidR="00CB4142">
        <w:t xml:space="preserve"> odbiorców,</w:t>
      </w:r>
    </w:p>
    <w:p w14:paraId="6352E4CE" w14:textId="3C98DC20" w:rsidR="004F24B5" w:rsidRDefault="004F24B5" w:rsidP="00580BDB">
      <w:pPr>
        <w:pStyle w:val="Akapitzlist"/>
        <w:numPr>
          <w:ilvl w:val="0"/>
          <w:numId w:val="12"/>
        </w:numPr>
        <w:spacing w:after="0" w:line="360" w:lineRule="auto"/>
        <w:ind w:left="567"/>
        <w:jc w:val="both"/>
      </w:pPr>
      <w:r>
        <w:t>wysyłanie e-maili do członków LGD i korzystaj</w:t>
      </w:r>
      <w:r w:rsidR="002C752C">
        <w:t xml:space="preserve">ących z doradztwa i konsultacji </w:t>
      </w:r>
      <w:r w:rsidR="00F70485">
        <w:t>–</w:t>
      </w:r>
      <w:r w:rsidR="002C752C">
        <w:t xml:space="preserve"> 252</w:t>
      </w:r>
      <w:r w:rsidR="00F70485">
        <w:t xml:space="preserve"> odbiorców, </w:t>
      </w:r>
    </w:p>
    <w:p w14:paraId="7E209D3B" w14:textId="4F418E77" w:rsidR="004F24B5" w:rsidRDefault="004F24B5" w:rsidP="00580BDB">
      <w:pPr>
        <w:pStyle w:val="Akapitzlist"/>
        <w:numPr>
          <w:ilvl w:val="0"/>
          <w:numId w:val="12"/>
        </w:numPr>
        <w:spacing w:after="0" w:line="360" w:lineRule="auto"/>
        <w:ind w:left="567"/>
        <w:jc w:val="both"/>
      </w:pPr>
      <w:r>
        <w:t xml:space="preserve">doradztwo </w:t>
      </w:r>
      <w:r w:rsidR="002C752C">
        <w:t xml:space="preserve">i konsultacje </w:t>
      </w:r>
      <w:r>
        <w:t>telefonicz</w:t>
      </w:r>
      <w:r w:rsidR="002C752C">
        <w:t>ne i indywidualne w biurze LGD – 569</w:t>
      </w:r>
      <w:r w:rsidR="00F70485">
        <w:t xml:space="preserve"> konsultacji, </w:t>
      </w:r>
    </w:p>
    <w:p w14:paraId="443CDDF0" w14:textId="3FA14B17" w:rsidR="004F24B5" w:rsidRDefault="004F24B5" w:rsidP="00580BDB">
      <w:pPr>
        <w:pStyle w:val="Akapitzlist"/>
        <w:numPr>
          <w:ilvl w:val="0"/>
          <w:numId w:val="12"/>
        </w:numPr>
        <w:spacing w:after="0" w:line="360" w:lineRule="auto"/>
        <w:ind w:left="567"/>
        <w:jc w:val="both"/>
      </w:pPr>
      <w:r>
        <w:t>spotkania informacyjne</w:t>
      </w:r>
      <w:r w:rsidR="002C752C">
        <w:t xml:space="preserve"> </w:t>
      </w:r>
      <w:r w:rsidR="00F70485">
        <w:t>–</w:t>
      </w:r>
      <w:r w:rsidR="002C752C">
        <w:t xml:space="preserve"> 233</w:t>
      </w:r>
      <w:r w:rsidR="00F70485">
        <w:t xml:space="preserve"> uczestników</w:t>
      </w:r>
      <w:r>
        <w:t xml:space="preserve">, </w:t>
      </w:r>
    </w:p>
    <w:p w14:paraId="6E1B239D" w14:textId="0D8610C5" w:rsidR="004F24B5" w:rsidRDefault="004F24B5" w:rsidP="00580BDB">
      <w:pPr>
        <w:pStyle w:val="Akapitzlist"/>
        <w:numPr>
          <w:ilvl w:val="0"/>
          <w:numId w:val="12"/>
        </w:numPr>
        <w:spacing w:after="0" w:line="360" w:lineRule="auto"/>
        <w:ind w:left="567"/>
        <w:jc w:val="both"/>
      </w:pPr>
      <w:r>
        <w:t>wydawanie broszur</w:t>
      </w:r>
      <w:r w:rsidR="002C752C">
        <w:t xml:space="preserve"> </w:t>
      </w:r>
      <w:r w:rsidR="00F70485">
        <w:t>–</w:t>
      </w:r>
      <w:r w:rsidR="002C752C">
        <w:t xml:space="preserve"> 1100</w:t>
      </w:r>
      <w:r w:rsidR="00F70485">
        <w:t xml:space="preserve"> broszur</w:t>
      </w:r>
      <w:r>
        <w:t>,</w:t>
      </w:r>
      <w:r w:rsidR="00F70485">
        <w:t xml:space="preserve"> </w:t>
      </w:r>
      <w:r>
        <w:t xml:space="preserve"> </w:t>
      </w:r>
    </w:p>
    <w:p w14:paraId="22323FAA" w14:textId="5C5D94A9" w:rsidR="004F24B5" w:rsidRDefault="004F24B5" w:rsidP="00580BDB">
      <w:pPr>
        <w:pStyle w:val="Akapitzlist"/>
        <w:numPr>
          <w:ilvl w:val="0"/>
          <w:numId w:val="12"/>
        </w:numPr>
        <w:spacing w:after="0" w:line="360" w:lineRule="auto"/>
        <w:ind w:left="567"/>
        <w:jc w:val="both"/>
      </w:pPr>
      <w:r>
        <w:t>warsztaty refleksyjne</w:t>
      </w:r>
      <w:r w:rsidR="002C752C">
        <w:t xml:space="preserve"> – 63</w:t>
      </w:r>
      <w:r w:rsidR="00F70485">
        <w:t xml:space="preserve"> uczestników</w:t>
      </w:r>
      <w:r w:rsidR="002C752C">
        <w:t>,</w:t>
      </w:r>
    </w:p>
    <w:p w14:paraId="2EB418C9" w14:textId="2ED5C736" w:rsidR="000D0B3F" w:rsidRDefault="002C752C" w:rsidP="000837FC">
      <w:pPr>
        <w:pStyle w:val="Akapitzlist"/>
        <w:numPr>
          <w:ilvl w:val="0"/>
          <w:numId w:val="12"/>
        </w:numPr>
        <w:spacing w:after="0" w:line="360" w:lineRule="auto"/>
        <w:ind w:left="567"/>
        <w:jc w:val="both"/>
      </w:pPr>
      <w:r>
        <w:t>ogłoszenia na tablicach informacyjnych -132</w:t>
      </w:r>
      <w:r w:rsidR="00F70485">
        <w:t xml:space="preserve"> zamieszczone informacje</w:t>
      </w:r>
      <w:r w:rsidR="00580BDB">
        <w:t>.</w:t>
      </w:r>
    </w:p>
    <w:p w14:paraId="400A6C14" w14:textId="70C7E496" w:rsidR="004E0E0C" w:rsidRPr="004E0E0C" w:rsidRDefault="004E0E0C" w:rsidP="004E0E0C">
      <w:pPr>
        <w:pStyle w:val="Legenda"/>
        <w:keepNext/>
        <w:jc w:val="both"/>
        <w:rPr>
          <w:color w:val="auto"/>
          <w:sz w:val="22"/>
          <w:szCs w:val="22"/>
        </w:rPr>
      </w:pPr>
      <w:bookmarkStart w:id="48" w:name="_Toc87968303"/>
      <w:r w:rsidRPr="004E0E0C">
        <w:rPr>
          <w:color w:val="auto"/>
          <w:sz w:val="22"/>
          <w:szCs w:val="22"/>
        </w:rPr>
        <w:lastRenderedPageBreak/>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10</w:t>
      </w:r>
      <w:r w:rsidR="00084477">
        <w:rPr>
          <w:color w:val="auto"/>
          <w:sz w:val="22"/>
          <w:szCs w:val="22"/>
        </w:rPr>
        <w:fldChar w:fldCharType="end"/>
      </w:r>
      <w:r w:rsidRPr="004E0E0C">
        <w:rPr>
          <w:color w:val="auto"/>
          <w:sz w:val="22"/>
          <w:szCs w:val="22"/>
        </w:rPr>
        <w:t xml:space="preserve"> Czy słyszał/a Pan/i o  LGD "Zielony Pierścień Tarnowa"?</w:t>
      </w:r>
      <w:bookmarkEnd w:id="48"/>
    </w:p>
    <w:p w14:paraId="4692C7D4" w14:textId="64A3D3D3" w:rsidR="000837FC" w:rsidRDefault="000837FC" w:rsidP="00F93D92">
      <w:pPr>
        <w:spacing w:after="0" w:line="240" w:lineRule="auto"/>
        <w:jc w:val="center"/>
      </w:pPr>
      <w:r>
        <w:rPr>
          <w:noProof/>
        </w:rPr>
        <w:drawing>
          <wp:inline distT="0" distB="0" distL="0" distR="0" wp14:anchorId="7C022FAC" wp14:editId="6B0ABC0D">
            <wp:extent cx="4572000" cy="2743200"/>
            <wp:effectExtent l="0" t="0" r="25400" b="25400"/>
            <wp:docPr id="8" name="Wykres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BC121EC" w14:textId="51B3B460" w:rsidR="000837FC" w:rsidRDefault="004E0E0C" w:rsidP="000837FC">
      <w:pPr>
        <w:spacing w:after="0" w:line="360" w:lineRule="auto"/>
        <w:jc w:val="both"/>
        <w:rPr>
          <w:sz w:val="16"/>
          <w:szCs w:val="16"/>
        </w:rPr>
      </w:pPr>
      <w:r w:rsidRPr="004E0E0C">
        <w:rPr>
          <w:sz w:val="16"/>
          <w:szCs w:val="16"/>
        </w:rPr>
        <w:t>Źródło: Badania własne</w:t>
      </w:r>
    </w:p>
    <w:p w14:paraId="07B1A99D" w14:textId="77777777" w:rsidR="00874E0E" w:rsidRDefault="00874E0E" w:rsidP="00874E0E">
      <w:pPr>
        <w:spacing w:after="0" w:line="360" w:lineRule="auto"/>
        <w:ind w:firstLine="644"/>
        <w:jc w:val="both"/>
      </w:pPr>
      <w:r>
        <w:tab/>
        <w:t xml:space="preserve">Pomimo stosunkowo niewielkiej różnorodności wykorzystywanych kanałów komunikacyjnych wydają się one być wystarczające w komunikacji ze społecznością lokalną, co potwierdziły badania ankietowe zrealizowane na próbie 189 pełnoletnich mieszkańców obszaru LGD – tylko 7 badanych mieszkańców nie słyszało o Lokalnej Grupie Działania „Zielony Pierścień Tarnowa”. Zdecydowana większość badanych – 182 osoby wiedziało o jej funkcjonowaniu. </w:t>
      </w:r>
    </w:p>
    <w:p w14:paraId="7250AF50" w14:textId="20C5D812" w:rsidR="00874E0E" w:rsidRPr="00874E0E" w:rsidRDefault="00874E0E" w:rsidP="00874E0E">
      <w:pPr>
        <w:pStyle w:val="Legenda"/>
        <w:keepNext/>
        <w:jc w:val="both"/>
        <w:rPr>
          <w:color w:val="auto"/>
          <w:sz w:val="22"/>
          <w:szCs w:val="22"/>
        </w:rPr>
      </w:pPr>
      <w:bookmarkStart w:id="49" w:name="_Toc87968304"/>
      <w:r w:rsidRPr="00874E0E">
        <w:rPr>
          <w:color w:val="auto"/>
          <w:sz w:val="22"/>
          <w:szCs w:val="22"/>
        </w:rPr>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11</w:t>
      </w:r>
      <w:r w:rsidR="00084477">
        <w:rPr>
          <w:color w:val="auto"/>
          <w:sz w:val="22"/>
          <w:szCs w:val="22"/>
        </w:rPr>
        <w:fldChar w:fldCharType="end"/>
      </w:r>
      <w:r w:rsidRPr="00874E0E">
        <w:rPr>
          <w:color w:val="auto"/>
          <w:sz w:val="22"/>
          <w:szCs w:val="22"/>
        </w:rPr>
        <w:t xml:space="preserve"> W jaki sposób docierały do Pana/i informacje dotyczące LGD?</w:t>
      </w:r>
      <w:bookmarkEnd w:id="49"/>
    </w:p>
    <w:p w14:paraId="2B3F22BE" w14:textId="73058489" w:rsidR="000837FC" w:rsidRDefault="000837FC" w:rsidP="00874E0E">
      <w:pPr>
        <w:spacing w:after="0" w:line="240" w:lineRule="auto"/>
        <w:jc w:val="both"/>
      </w:pPr>
      <w:r>
        <w:rPr>
          <w:noProof/>
        </w:rPr>
        <w:drawing>
          <wp:inline distT="0" distB="0" distL="0" distR="0" wp14:anchorId="35BA75FB" wp14:editId="3507F88C">
            <wp:extent cx="5759450" cy="3831020"/>
            <wp:effectExtent l="0" t="0" r="12700" b="17145"/>
            <wp:docPr id="9" name="Wykres 9">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6CF8C3F-D551-4C4D-9EE8-B266E0DC19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71640233" w14:textId="77777777" w:rsidR="00874E0E" w:rsidRDefault="00874E0E" w:rsidP="00874E0E">
      <w:pPr>
        <w:spacing w:after="0" w:line="360" w:lineRule="auto"/>
        <w:jc w:val="both"/>
        <w:rPr>
          <w:sz w:val="16"/>
          <w:szCs w:val="16"/>
        </w:rPr>
      </w:pPr>
      <w:r w:rsidRPr="004E0E0C">
        <w:rPr>
          <w:sz w:val="16"/>
          <w:szCs w:val="16"/>
        </w:rPr>
        <w:t>Źródło: Badania własne</w:t>
      </w:r>
    </w:p>
    <w:p w14:paraId="18D552CF" w14:textId="77777777" w:rsidR="00874E0E" w:rsidRDefault="00874E0E" w:rsidP="000837FC">
      <w:pPr>
        <w:spacing w:after="0" w:line="360" w:lineRule="auto"/>
        <w:jc w:val="both"/>
      </w:pPr>
      <w:r>
        <w:lastRenderedPageBreak/>
        <w:tab/>
        <w:t>Dominującymi źródłami informacji o działaniach LGD wskazywanymi przez mieszkańców uczestniczących w badaniach były źródła internetowe i publikacje:</w:t>
      </w:r>
    </w:p>
    <w:p w14:paraId="58003DAA" w14:textId="1475C724" w:rsidR="00874E0E" w:rsidRDefault="00874E0E" w:rsidP="00C94CB3">
      <w:pPr>
        <w:pStyle w:val="Akapitzlist"/>
        <w:numPr>
          <w:ilvl w:val="0"/>
          <w:numId w:val="16"/>
        </w:numPr>
        <w:spacing w:after="0" w:line="360" w:lineRule="auto"/>
        <w:jc w:val="both"/>
      </w:pPr>
      <w:r>
        <w:t xml:space="preserve">strony internetowe gmin wchodzących w skład LGD – 168 osób, </w:t>
      </w:r>
    </w:p>
    <w:p w14:paraId="05657A56" w14:textId="4DF043F2" w:rsidR="00874E0E" w:rsidRDefault="00874E0E" w:rsidP="00C94CB3">
      <w:pPr>
        <w:pStyle w:val="Akapitzlist"/>
        <w:numPr>
          <w:ilvl w:val="0"/>
          <w:numId w:val="16"/>
        </w:numPr>
        <w:spacing w:after="0" w:line="360" w:lineRule="auto"/>
        <w:jc w:val="both"/>
      </w:pPr>
      <w:r>
        <w:t xml:space="preserve">strona internetowa LGD – 161 osób, </w:t>
      </w:r>
    </w:p>
    <w:p w14:paraId="295B982E" w14:textId="77777777" w:rsidR="00874E0E" w:rsidRDefault="00874E0E" w:rsidP="00C94CB3">
      <w:pPr>
        <w:pStyle w:val="Akapitzlist"/>
        <w:numPr>
          <w:ilvl w:val="0"/>
          <w:numId w:val="16"/>
        </w:numPr>
        <w:spacing w:after="0" w:line="360" w:lineRule="auto"/>
        <w:jc w:val="both"/>
      </w:pPr>
      <w:r>
        <w:t>profil LGD na Facebooku – 158 osób,</w:t>
      </w:r>
    </w:p>
    <w:p w14:paraId="2112E8F2" w14:textId="5471882E" w:rsidR="00874E0E" w:rsidRDefault="00874E0E" w:rsidP="00C94CB3">
      <w:pPr>
        <w:pStyle w:val="Akapitzlist"/>
        <w:numPr>
          <w:ilvl w:val="0"/>
          <w:numId w:val="16"/>
        </w:numPr>
        <w:spacing w:after="0" w:line="360" w:lineRule="auto"/>
        <w:jc w:val="both"/>
      </w:pPr>
      <w:r>
        <w:t xml:space="preserve"> publikacje w prasie – 156 osób.</w:t>
      </w:r>
    </w:p>
    <w:p w14:paraId="1C4A81D8" w14:textId="79614D08" w:rsidR="00874E0E" w:rsidRDefault="00874E0E" w:rsidP="00874E0E">
      <w:pPr>
        <w:spacing w:after="0" w:line="360" w:lineRule="auto"/>
        <w:ind w:firstLine="720"/>
        <w:jc w:val="both"/>
      </w:pPr>
      <w:r>
        <w:t>Najrzadziej wykorzystywanymi przez uczestników badania źródłami informacji były: tablice informacyjne, billboardy i plakaty (7 osób) i stoiska podczas imprez lokalnych (8 osób). Niewielu uczestników badania korzystało również ze spotkań informacyjno-konsultacy</w:t>
      </w:r>
      <w:r w:rsidR="00A723E7">
        <w:t>j</w:t>
      </w:r>
      <w:r>
        <w:t xml:space="preserve">nych </w:t>
      </w:r>
      <w:r w:rsidR="00A723E7">
        <w:t>(15 osób) lub powzięło informacje o LGD od znajomych i rodziny (18 osób).</w:t>
      </w:r>
    </w:p>
    <w:p w14:paraId="642E11E2" w14:textId="77777777" w:rsidR="008250A1" w:rsidRDefault="008250A1" w:rsidP="00874E0E">
      <w:pPr>
        <w:spacing w:after="0" w:line="360" w:lineRule="auto"/>
        <w:ind w:firstLine="720"/>
        <w:jc w:val="both"/>
      </w:pPr>
    </w:p>
    <w:p w14:paraId="556FB5B8" w14:textId="16636986" w:rsidR="002C1523" w:rsidRPr="002C1523" w:rsidRDefault="002C1523" w:rsidP="002C1523">
      <w:pPr>
        <w:pStyle w:val="Legenda"/>
        <w:keepNext/>
        <w:rPr>
          <w:color w:val="auto"/>
          <w:sz w:val="22"/>
          <w:szCs w:val="22"/>
        </w:rPr>
      </w:pPr>
      <w:bookmarkStart w:id="50" w:name="_Toc87968293"/>
      <w:r w:rsidRPr="002C1523">
        <w:rPr>
          <w:color w:val="auto"/>
          <w:sz w:val="22"/>
          <w:szCs w:val="22"/>
        </w:rPr>
        <w:t xml:space="preserve">Tabela </w:t>
      </w:r>
      <w:r w:rsidRPr="002C1523">
        <w:rPr>
          <w:color w:val="auto"/>
          <w:sz w:val="22"/>
          <w:szCs w:val="22"/>
        </w:rPr>
        <w:fldChar w:fldCharType="begin"/>
      </w:r>
      <w:r w:rsidRPr="002C1523">
        <w:rPr>
          <w:color w:val="auto"/>
          <w:sz w:val="22"/>
          <w:szCs w:val="22"/>
        </w:rPr>
        <w:instrText xml:space="preserve"> SEQ Tabela \* ARABIC </w:instrText>
      </w:r>
      <w:r w:rsidRPr="002C1523">
        <w:rPr>
          <w:color w:val="auto"/>
          <w:sz w:val="22"/>
          <w:szCs w:val="22"/>
        </w:rPr>
        <w:fldChar w:fldCharType="separate"/>
      </w:r>
      <w:r w:rsidR="00037979">
        <w:rPr>
          <w:noProof/>
          <w:color w:val="auto"/>
          <w:sz w:val="22"/>
          <w:szCs w:val="22"/>
        </w:rPr>
        <w:t>14</w:t>
      </w:r>
      <w:r w:rsidRPr="002C1523">
        <w:rPr>
          <w:color w:val="auto"/>
          <w:sz w:val="22"/>
          <w:szCs w:val="22"/>
        </w:rPr>
        <w:fldChar w:fldCharType="end"/>
      </w:r>
      <w:r w:rsidRPr="002C1523">
        <w:rPr>
          <w:color w:val="auto"/>
          <w:sz w:val="22"/>
          <w:szCs w:val="22"/>
        </w:rPr>
        <w:t xml:space="preserve"> Doradztwo świadczone w biurze LGD</w:t>
      </w:r>
      <w:bookmarkEnd w:id="50"/>
    </w:p>
    <w:tbl>
      <w:tblPr>
        <w:tblStyle w:val="a0"/>
        <w:tblW w:w="90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68"/>
        <w:gridCol w:w="924"/>
        <w:gridCol w:w="924"/>
        <w:gridCol w:w="924"/>
        <w:gridCol w:w="924"/>
        <w:gridCol w:w="924"/>
        <w:gridCol w:w="832"/>
      </w:tblGrid>
      <w:tr w:rsidR="001169C4" w:rsidRPr="00991AEA" w14:paraId="6F51268E" w14:textId="77777777" w:rsidTr="00B44F3D">
        <w:trPr>
          <w:trHeight w:val="763"/>
        </w:trPr>
        <w:tc>
          <w:tcPr>
            <w:tcW w:w="3568" w:type="dxa"/>
            <w:vMerge w:val="restart"/>
            <w:shd w:val="clear" w:color="auto" w:fill="A6A6A6"/>
          </w:tcPr>
          <w:p w14:paraId="23B553B4" w14:textId="77777777" w:rsidR="00991AEA" w:rsidRPr="00991AEA" w:rsidRDefault="00991AEA" w:rsidP="00B56B36">
            <w:pPr>
              <w:spacing w:line="360" w:lineRule="auto"/>
              <w:rPr>
                <w:b/>
              </w:rPr>
            </w:pPr>
          </w:p>
          <w:p w14:paraId="32582E76" w14:textId="7E4E7A43" w:rsidR="001169C4" w:rsidRPr="00991AEA" w:rsidRDefault="00991AEA" w:rsidP="00991AEA">
            <w:pPr>
              <w:spacing w:line="360" w:lineRule="auto"/>
              <w:jc w:val="center"/>
              <w:rPr>
                <w:b/>
              </w:rPr>
            </w:pPr>
            <w:r w:rsidRPr="00991AEA">
              <w:rPr>
                <w:b/>
              </w:rPr>
              <w:t>Doradztwo w biurze LGD</w:t>
            </w:r>
          </w:p>
        </w:tc>
        <w:tc>
          <w:tcPr>
            <w:tcW w:w="5452" w:type="dxa"/>
            <w:gridSpan w:val="6"/>
          </w:tcPr>
          <w:p w14:paraId="7BFB35F0" w14:textId="77777777" w:rsidR="001169C4" w:rsidRPr="00991AEA" w:rsidRDefault="001169C4" w:rsidP="00B56B36">
            <w:pPr>
              <w:spacing w:line="360" w:lineRule="auto"/>
              <w:jc w:val="center"/>
              <w:rPr>
                <w:b/>
              </w:rPr>
            </w:pPr>
            <w:r w:rsidRPr="00991AEA">
              <w:rPr>
                <w:b/>
              </w:rPr>
              <w:t>Dane na dzień</w:t>
            </w:r>
          </w:p>
        </w:tc>
      </w:tr>
      <w:tr w:rsidR="001169C4" w14:paraId="518AB4B6" w14:textId="77777777" w:rsidTr="00B44F3D">
        <w:trPr>
          <w:trHeight w:val="725"/>
        </w:trPr>
        <w:tc>
          <w:tcPr>
            <w:tcW w:w="3568" w:type="dxa"/>
            <w:vMerge/>
            <w:shd w:val="clear" w:color="auto" w:fill="A6A6A6"/>
          </w:tcPr>
          <w:p w14:paraId="174104DB" w14:textId="77777777" w:rsidR="001169C4" w:rsidRDefault="001169C4" w:rsidP="00B56B36">
            <w:pPr>
              <w:widowControl w:val="0"/>
              <w:pBdr>
                <w:top w:val="nil"/>
                <w:left w:val="nil"/>
                <w:bottom w:val="nil"/>
                <w:right w:val="nil"/>
                <w:between w:val="nil"/>
              </w:pBdr>
              <w:spacing w:line="360" w:lineRule="auto"/>
              <w:rPr>
                <w:b/>
              </w:rPr>
            </w:pPr>
          </w:p>
        </w:tc>
        <w:tc>
          <w:tcPr>
            <w:tcW w:w="924" w:type="dxa"/>
          </w:tcPr>
          <w:p w14:paraId="3464155C" w14:textId="5D099798" w:rsidR="001169C4" w:rsidRDefault="001169C4" w:rsidP="00B56B36">
            <w:pPr>
              <w:spacing w:line="360" w:lineRule="auto"/>
              <w:jc w:val="center"/>
              <w:rPr>
                <w:b/>
              </w:rPr>
            </w:pPr>
            <w:r>
              <w:rPr>
                <w:b/>
              </w:rPr>
              <w:t>31.12.</w:t>
            </w:r>
            <w:r w:rsidR="00496B88">
              <w:rPr>
                <w:b/>
              </w:rPr>
              <w:t xml:space="preserve"> </w:t>
            </w:r>
            <w:r>
              <w:rPr>
                <w:b/>
              </w:rPr>
              <w:t>2016</w:t>
            </w:r>
          </w:p>
        </w:tc>
        <w:tc>
          <w:tcPr>
            <w:tcW w:w="924" w:type="dxa"/>
          </w:tcPr>
          <w:p w14:paraId="7E942F0D" w14:textId="54097D8E" w:rsidR="001169C4" w:rsidRDefault="001169C4" w:rsidP="00B56B36">
            <w:pPr>
              <w:spacing w:line="360" w:lineRule="auto"/>
              <w:jc w:val="center"/>
              <w:rPr>
                <w:b/>
              </w:rPr>
            </w:pPr>
            <w:r>
              <w:rPr>
                <w:b/>
              </w:rPr>
              <w:t>31.12.</w:t>
            </w:r>
            <w:r w:rsidR="00496B88">
              <w:rPr>
                <w:b/>
              </w:rPr>
              <w:t xml:space="preserve"> </w:t>
            </w:r>
            <w:r>
              <w:rPr>
                <w:b/>
              </w:rPr>
              <w:t>2017</w:t>
            </w:r>
          </w:p>
        </w:tc>
        <w:tc>
          <w:tcPr>
            <w:tcW w:w="924" w:type="dxa"/>
          </w:tcPr>
          <w:p w14:paraId="15DE149D" w14:textId="0B229A8A" w:rsidR="001169C4" w:rsidRDefault="001169C4" w:rsidP="00B56B36">
            <w:pPr>
              <w:spacing w:line="360" w:lineRule="auto"/>
              <w:jc w:val="center"/>
              <w:rPr>
                <w:b/>
              </w:rPr>
            </w:pPr>
            <w:r>
              <w:rPr>
                <w:b/>
              </w:rPr>
              <w:t>31.12.</w:t>
            </w:r>
            <w:r w:rsidR="00496B88">
              <w:rPr>
                <w:b/>
              </w:rPr>
              <w:t xml:space="preserve">  </w:t>
            </w:r>
            <w:r>
              <w:rPr>
                <w:b/>
              </w:rPr>
              <w:t>2018</w:t>
            </w:r>
          </w:p>
        </w:tc>
        <w:tc>
          <w:tcPr>
            <w:tcW w:w="924" w:type="dxa"/>
          </w:tcPr>
          <w:p w14:paraId="03C98D80" w14:textId="498F4D77" w:rsidR="001169C4" w:rsidRDefault="001169C4" w:rsidP="00B56B36">
            <w:pPr>
              <w:spacing w:line="360" w:lineRule="auto"/>
              <w:jc w:val="center"/>
              <w:rPr>
                <w:b/>
              </w:rPr>
            </w:pPr>
            <w:r>
              <w:rPr>
                <w:b/>
              </w:rPr>
              <w:t>31.12.</w:t>
            </w:r>
            <w:r w:rsidR="00496B88">
              <w:rPr>
                <w:b/>
              </w:rPr>
              <w:t xml:space="preserve"> </w:t>
            </w:r>
            <w:r>
              <w:rPr>
                <w:b/>
              </w:rPr>
              <w:t>2019</w:t>
            </w:r>
          </w:p>
        </w:tc>
        <w:tc>
          <w:tcPr>
            <w:tcW w:w="924" w:type="dxa"/>
          </w:tcPr>
          <w:p w14:paraId="66461F65" w14:textId="199BA3F3" w:rsidR="001169C4" w:rsidRDefault="001169C4" w:rsidP="00B56B36">
            <w:pPr>
              <w:spacing w:line="360" w:lineRule="auto"/>
              <w:jc w:val="center"/>
              <w:rPr>
                <w:b/>
              </w:rPr>
            </w:pPr>
            <w:r>
              <w:rPr>
                <w:b/>
              </w:rPr>
              <w:t>31.12.</w:t>
            </w:r>
            <w:r w:rsidR="00496B88">
              <w:rPr>
                <w:b/>
              </w:rPr>
              <w:t xml:space="preserve"> </w:t>
            </w:r>
            <w:r>
              <w:rPr>
                <w:b/>
              </w:rPr>
              <w:t>2020</w:t>
            </w:r>
          </w:p>
        </w:tc>
        <w:tc>
          <w:tcPr>
            <w:tcW w:w="828" w:type="dxa"/>
          </w:tcPr>
          <w:p w14:paraId="2B2F52DD" w14:textId="77777777" w:rsidR="001169C4" w:rsidRDefault="001169C4" w:rsidP="00B56B36">
            <w:pPr>
              <w:spacing w:line="360" w:lineRule="auto"/>
              <w:jc w:val="center"/>
              <w:rPr>
                <w:b/>
              </w:rPr>
            </w:pPr>
            <w:r>
              <w:rPr>
                <w:b/>
              </w:rPr>
              <w:t>31.05.2021</w:t>
            </w:r>
          </w:p>
        </w:tc>
      </w:tr>
      <w:tr w:rsidR="001169C4" w14:paraId="5ED22533" w14:textId="77777777" w:rsidTr="00B44F3D">
        <w:trPr>
          <w:trHeight w:val="763"/>
        </w:trPr>
        <w:tc>
          <w:tcPr>
            <w:tcW w:w="3568" w:type="dxa"/>
          </w:tcPr>
          <w:p w14:paraId="27BC8D92" w14:textId="1AF658CE" w:rsidR="001169C4" w:rsidRDefault="001169C4" w:rsidP="00991AEA">
            <w:pPr>
              <w:spacing w:line="276" w:lineRule="auto"/>
            </w:pPr>
            <w:r w:rsidRPr="00C6254C">
              <w:t>Liczba podmiotów, którym udzielono indywidualnego doradztwa</w:t>
            </w:r>
            <w:r w:rsidR="00496B88">
              <w:t xml:space="preserve"> w biurze</w:t>
            </w:r>
          </w:p>
        </w:tc>
        <w:tc>
          <w:tcPr>
            <w:tcW w:w="924" w:type="dxa"/>
          </w:tcPr>
          <w:p w14:paraId="078FF1EF" w14:textId="77777777" w:rsidR="001169C4" w:rsidRPr="00991AEA" w:rsidRDefault="001169C4" w:rsidP="00B56B36">
            <w:pPr>
              <w:spacing w:line="360" w:lineRule="auto"/>
              <w:jc w:val="center"/>
            </w:pPr>
            <w:r w:rsidRPr="00991AEA">
              <w:t>64</w:t>
            </w:r>
          </w:p>
        </w:tc>
        <w:tc>
          <w:tcPr>
            <w:tcW w:w="924" w:type="dxa"/>
          </w:tcPr>
          <w:p w14:paraId="384113C6" w14:textId="77777777" w:rsidR="001169C4" w:rsidRPr="00991AEA" w:rsidRDefault="001169C4" w:rsidP="00B56B36">
            <w:pPr>
              <w:spacing w:line="360" w:lineRule="auto"/>
              <w:jc w:val="center"/>
            </w:pPr>
            <w:r w:rsidRPr="00991AEA">
              <w:t>107</w:t>
            </w:r>
          </w:p>
        </w:tc>
        <w:tc>
          <w:tcPr>
            <w:tcW w:w="924" w:type="dxa"/>
          </w:tcPr>
          <w:p w14:paraId="33A06461" w14:textId="77777777" w:rsidR="001169C4" w:rsidRPr="00991AEA" w:rsidRDefault="001169C4" w:rsidP="00B56B36">
            <w:pPr>
              <w:spacing w:line="360" w:lineRule="auto"/>
              <w:jc w:val="center"/>
            </w:pPr>
            <w:r w:rsidRPr="00991AEA">
              <w:t>45</w:t>
            </w:r>
          </w:p>
        </w:tc>
        <w:tc>
          <w:tcPr>
            <w:tcW w:w="924" w:type="dxa"/>
          </w:tcPr>
          <w:p w14:paraId="2B37A1B9" w14:textId="77777777" w:rsidR="001169C4" w:rsidRPr="00991AEA" w:rsidRDefault="001169C4" w:rsidP="00B56B36">
            <w:pPr>
              <w:spacing w:line="360" w:lineRule="auto"/>
              <w:jc w:val="center"/>
            </w:pPr>
            <w:r w:rsidRPr="00991AEA">
              <w:t>85</w:t>
            </w:r>
          </w:p>
        </w:tc>
        <w:tc>
          <w:tcPr>
            <w:tcW w:w="924" w:type="dxa"/>
          </w:tcPr>
          <w:p w14:paraId="104410CC" w14:textId="77777777" w:rsidR="001169C4" w:rsidRPr="00991AEA" w:rsidRDefault="001169C4" w:rsidP="00B56B36">
            <w:pPr>
              <w:spacing w:line="360" w:lineRule="auto"/>
              <w:jc w:val="center"/>
            </w:pPr>
            <w:r w:rsidRPr="00991AEA">
              <w:t>30</w:t>
            </w:r>
          </w:p>
        </w:tc>
        <w:tc>
          <w:tcPr>
            <w:tcW w:w="828" w:type="dxa"/>
          </w:tcPr>
          <w:p w14:paraId="1E452CBE" w14:textId="77777777" w:rsidR="001169C4" w:rsidRPr="00991AEA" w:rsidRDefault="001169C4" w:rsidP="00B56B36">
            <w:pPr>
              <w:spacing w:line="360" w:lineRule="auto"/>
              <w:jc w:val="center"/>
            </w:pPr>
            <w:r w:rsidRPr="00991AEA">
              <w:t>10</w:t>
            </w:r>
          </w:p>
        </w:tc>
      </w:tr>
      <w:tr w:rsidR="001169C4" w14:paraId="3680F642" w14:textId="77777777" w:rsidTr="00B44F3D">
        <w:trPr>
          <w:trHeight w:val="725"/>
        </w:trPr>
        <w:tc>
          <w:tcPr>
            <w:tcW w:w="3568" w:type="dxa"/>
          </w:tcPr>
          <w:p w14:paraId="3422A630" w14:textId="77B99519" w:rsidR="001169C4" w:rsidRDefault="001169C4" w:rsidP="00991AEA">
            <w:pPr>
              <w:spacing w:line="276" w:lineRule="auto"/>
            </w:pPr>
            <w:r w:rsidRPr="00C6254C">
              <w:t>Liczba podmiotów, którym udzielono indywidualnego doradztwa</w:t>
            </w:r>
            <w:r>
              <w:t xml:space="preserve"> udzielonych telefonicznie</w:t>
            </w:r>
          </w:p>
        </w:tc>
        <w:tc>
          <w:tcPr>
            <w:tcW w:w="924" w:type="dxa"/>
          </w:tcPr>
          <w:p w14:paraId="304E3D2E" w14:textId="77777777" w:rsidR="001169C4" w:rsidRPr="00991AEA" w:rsidRDefault="001169C4" w:rsidP="00B56B36">
            <w:pPr>
              <w:spacing w:line="360" w:lineRule="auto"/>
              <w:jc w:val="center"/>
            </w:pPr>
            <w:r w:rsidRPr="00991AEA">
              <w:t>49</w:t>
            </w:r>
          </w:p>
        </w:tc>
        <w:tc>
          <w:tcPr>
            <w:tcW w:w="924" w:type="dxa"/>
          </w:tcPr>
          <w:p w14:paraId="448DDAF6" w14:textId="77777777" w:rsidR="001169C4" w:rsidRPr="00991AEA" w:rsidRDefault="001169C4" w:rsidP="00B56B36">
            <w:pPr>
              <w:spacing w:line="360" w:lineRule="auto"/>
              <w:jc w:val="center"/>
            </w:pPr>
            <w:r w:rsidRPr="00991AEA">
              <w:t>174</w:t>
            </w:r>
          </w:p>
        </w:tc>
        <w:tc>
          <w:tcPr>
            <w:tcW w:w="924" w:type="dxa"/>
          </w:tcPr>
          <w:p w14:paraId="1115F3A0" w14:textId="77777777" w:rsidR="001169C4" w:rsidRPr="00991AEA" w:rsidRDefault="001169C4" w:rsidP="00B56B36">
            <w:pPr>
              <w:spacing w:line="360" w:lineRule="auto"/>
              <w:jc w:val="center"/>
            </w:pPr>
            <w:r w:rsidRPr="00991AEA">
              <w:t>66</w:t>
            </w:r>
          </w:p>
        </w:tc>
        <w:tc>
          <w:tcPr>
            <w:tcW w:w="924" w:type="dxa"/>
          </w:tcPr>
          <w:p w14:paraId="122FF5F4" w14:textId="77777777" w:rsidR="001169C4" w:rsidRPr="00991AEA" w:rsidRDefault="001169C4" w:rsidP="00B56B36">
            <w:pPr>
              <w:spacing w:line="360" w:lineRule="auto"/>
              <w:jc w:val="center"/>
            </w:pPr>
            <w:r w:rsidRPr="00991AEA">
              <w:t>101</w:t>
            </w:r>
          </w:p>
        </w:tc>
        <w:tc>
          <w:tcPr>
            <w:tcW w:w="924" w:type="dxa"/>
          </w:tcPr>
          <w:p w14:paraId="54FB474A" w14:textId="77777777" w:rsidR="001169C4" w:rsidRPr="00991AEA" w:rsidRDefault="001169C4" w:rsidP="00B56B36">
            <w:pPr>
              <w:spacing w:line="360" w:lineRule="auto"/>
              <w:jc w:val="center"/>
            </w:pPr>
            <w:r w:rsidRPr="00991AEA">
              <w:t>78</w:t>
            </w:r>
          </w:p>
        </w:tc>
        <w:tc>
          <w:tcPr>
            <w:tcW w:w="828" w:type="dxa"/>
          </w:tcPr>
          <w:p w14:paraId="46EABDD2" w14:textId="77777777" w:rsidR="001169C4" w:rsidRPr="00991AEA" w:rsidRDefault="001169C4" w:rsidP="00B56B36">
            <w:pPr>
              <w:spacing w:line="360" w:lineRule="auto"/>
              <w:jc w:val="center"/>
            </w:pPr>
            <w:r w:rsidRPr="00991AEA">
              <w:t>123</w:t>
            </w:r>
          </w:p>
        </w:tc>
      </w:tr>
      <w:tr w:rsidR="001169C4" w14:paraId="26EF3352" w14:textId="77777777" w:rsidTr="00B44F3D">
        <w:trPr>
          <w:trHeight w:val="763"/>
        </w:trPr>
        <w:tc>
          <w:tcPr>
            <w:tcW w:w="3568" w:type="dxa"/>
          </w:tcPr>
          <w:p w14:paraId="0C741B12" w14:textId="77777777" w:rsidR="001169C4" w:rsidRDefault="001169C4" w:rsidP="00991AEA">
            <w:pPr>
              <w:spacing w:line="276" w:lineRule="auto"/>
            </w:pPr>
            <w:r w:rsidRPr="00C6254C">
              <w:t>Liczba podmiotów, którym udzielono indywidualnego doradztwa</w:t>
            </w:r>
            <w:r>
              <w:t xml:space="preserve"> mailowo/ przez Internet</w:t>
            </w:r>
          </w:p>
        </w:tc>
        <w:tc>
          <w:tcPr>
            <w:tcW w:w="924" w:type="dxa"/>
          </w:tcPr>
          <w:p w14:paraId="5D3F33E4" w14:textId="77777777" w:rsidR="001169C4" w:rsidRPr="00991AEA" w:rsidRDefault="001169C4" w:rsidP="00B56B36">
            <w:pPr>
              <w:spacing w:line="360" w:lineRule="auto"/>
              <w:jc w:val="center"/>
            </w:pPr>
            <w:r w:rsidRPr="00991AEA">
              <w:t>133</w:t>
            </w:r>
          </w:p>
        </w:tc>
        <w:tc>
          <w:tcPr>
            <w:tcW w:w="924" w:type="dxa"/>
          </w:tcPr>
          <w:p w14:paraId="5CB68E10" w14:textId="77777777" w:rsidR="001169C4" w:rsidRPr="00991AEA" w:rsidRDefault="001169C4" w:rsidP="00B56B36">
            <w:pPr>
              <w:spacing w:line="360" w:lineRule="auto"/>
              <w:jc w:val="center"/>
            </w:pPr>
            <w:r w:rsidRPr="00991AEA">
              <w:t>232</w:t>
            </w:r>
          </w:p>
        </w:tc>
        <w:tc>
          <w:tcPr>
            <w:tcW w:w="924" w:type="dxa"/>
          </w:tcPr>
          <w:p w14:paraId="6274ECA7" w14:textId="77777777" w:rsidR="001169C4" w:rsidRPr="00991AEA" w:rsidRDefault="001169C4" w:rsidP="00B56B36">
            <w:pPr>
              <w:spacing w:line="360" w:lineRule="auto"/>
              <w:jc w:val="center"/>
            </w:pPr>
            <w:r w:rsidRPr="00991AEA">
              <w:t>73</w:t>
            </w:r>
          </w:p>
        </w:tc>
        <w:tc>
          <w:tcPr>
            <w:tcW w:w="924" w:type="dxa"/>
          </w:tcPr>
          <w:p w14:paraId="3AA7B1A3" w14:textId="77777777" w:rsidR="001169C4" w:rsidRPr="00991AEA" w:rsidRDefault="001169C4" w:rsidP="00B56B36">
            <w:pPr>
              <w:spacing w:line="360" w:lineRule="auto"/>
              <w:jc w:val="center"/>
            </w:pPr>
            <w:r w:rsidRPr="00991AEA">
              <w:t>102</w:t>
            </w:r>
          </w:p>
        </w:tc>
        <w:tc>
          <w:tcPr>
            <w:tcW w:w="924" w:type="dxa"/>
          </w:tcPr>
          <w:p w14:paraId="4E56946E" w14:textId="77777777" w:rsidR="001169C4" w:rsidRPr="00991AEA" w:rsidRDefault="001169C4" w:rsidP="00B56B36">
            <w:pPr>
              <w:spacing w:line="360" w:lineRule="auto"/>
              <w:jc w:val="center"/>
            </w:pPr>
            <w:r w:rsidRPr="00991AEA">
              <w:t>77</w:t>
            </w:r>
          </w:p>
        </w:tc>
        <w:tc>
          <w:tcPr>
            <w:tcW w:w="828" w:type="dxa"/>
          </w:tcPr>
          <w:p w14:paraId="6A890E1C" w14:textId="77777777" w:rsidR="001169C4" w:rsidRPr="00991AEA" w:rsidRDefault="001169C4" w:rsidP="00B56B36">
            <w:pPr>
              <w:spacing w:line="360" w:lineRule="auto"/>
              <w:jc w:val="center"/>
            </w:pPr>
            <w:r w:rsidRPr="00991AEA">
              <w:t>59</w:t>
            </w:r>
          </w:p>
        </w:tc>
      </w:tr>
      <w:tr w:rsidR="001169C4" w14:paraId="5B000B9C" w14:textId="77777777" w:rsidTr="00B44F3D">
        <w:trPr>
          <w:trHeight w:val="725"/>
        </w:trPr>
        <w:tc>
          <w:tcPr>
            <w:tcW w:w="3568" w:type="dxa"/>
          </w:tcPr>
          <w:p w14:paraId="4190A0E3" w14:textId="77777777" w:rsidR="001169C4" w:rsidRDefault="001169C4" w:rsidP="00991AEA">
            <w:pPr>
              <w:spacing w:line="276" w:lineRule="auto"/>
            </w:pPr>
            <w:r w:rsidRPr="00C6254C">
              <w:t>Liczba podmiotów, którym udzielono indywidualnego doradztwa</w:t>
            </w:r>
            <w:r>
              <w:t xml:space="preserve"> (suma wierszy powyżej)</w:t>
            </w:r>
          </w:p>
        </w:tc>
        <w:tc>
          <w:tcPr>
            <w:tcW w:w="924" w:type="dxa"/>
          </w:tcPr>
          <w:p w14:paraId="647904F8" w14:textId="77777777" w:rsidR="001169C4" w:rsidRPr="00991AEA" w:rsidRDefault="001169C4" w:rsidP="00B56B36">
            <w:pPr>
              <w:spacing w:line="360" w:lineRule="auto"/>
              <w:jc w:val="center"/>
            </w:pPr>
            <w:r w:rsidRPr="00991AEA">
              <w:t>369</w:t>
            </w:r>
          </w:p>
        </w:tc>
        <w:tc>
          <w:tcPr>
            <w:tcW w:w="924" w:type="dxa"/>
          </w:tcPr>
          <w:p w14:paraId="11C09C80" w14:textId="77777777" w:rsidR="001169C4" w:rsidRPr="00991AEA" w:rsidRDefault="001169C4" w:rsidP="00B56B36">
            <w:pPr>
              <w:spacing w:line="360" w:lineRule="auto"/>
              <w:jc w:val="center"/>
            </w:pPr>
            <w:r w:rsidRPr="00991AEA">
              <w:t>513</w:t>
            </w:r>
          </w:p>
        </w:tc>
        <w:tc>
          <w:tcPr>
            <w:tcW w:w="924" w:type="dxa"/>
          </w:tcPr>
          <w:p w14:paraId="25409E63" w14:textId="77777777" w:rsidR="001169C4" w:rsidRPr="00991AEA" w:rsidRDefault="001169C4" w:rsidP="00B56B36">
            <w:pPr>
              <w:spacing w:line="360" w:lineRule="auto"/>
              <w:jc w:val="center"/>
            </w:pPr>
            <w:r w:rsidRPr="00991AEA">
              <w:t>184</w:t>
            </w:r>
          </w:p>
        </w:tc>
        <w:tc>
          <w:tcPr>
            <w:tcW w:w="924" w:type="dxa"/>
          </w:tcPr>
          <w:p w14:paraId="3B09052C" w14:textId="77777777" w:rsidR="001169C4" w:rsidRPr="00991AEA" w:rsidRDefault="001169C4" w:rsidP="00B56B36">
            <w:pPr>
              <w:spacing w:line="360" w:lineRule="auto"/>
              <w:jc w:val="center"/>
            </w:pPr>
            <w:r w:rsidRPr="00991AEA">
              <w:t>288</w:t>
            </w:r>
          </w:p>
        </w:tc>
        <w:tc>
          <w:tcPr>
            <w:tcW w:w="924" w:type="dxa"/>
          </w:tcPr>
          <w:p w14:paraId="64182E37" w14:textId="77777777" w:rsidR="001169C4" w:rsidRPr="00991AEA" w:rsidRDefault="001169C4" w:rsidP="00B56B36">
            <w:pPr>
              <w:spacing w:line="360" w:lineRule="auto"/>
              <w:jc w:val="center"/>
            </w:pPr>
            <w:r w:rsidRPr="00991AEA">
              <w:t>185</w:t>
            </w:r>
          </w:p>
        </w:tc>
        <w:tc>
          <w:tcPr>
            <w:tcW w:w="828" w:type="dxa"/>
          </w:tcPr>
          <w:p w14:paraId="0EB1EDE4" w14:textId="77777777" w:rsidR="001169C4" w:rsidRPr="00991AEA" w:rsidRDefault="001169C4" w:rsidP="00B56B36">
            <w:pPr>
              <w:spacing w:line="360" w:lineRule="auto"/>
              <w:jc w:val="center"/>
            </w:pPr>
            <w:r w:rsidRPr="00991AEA">
              <w:t>192</w:t>
            </w:r>
          </w:p>
        </w:tc>
      </w:tr>
    </w:tbl>
    <w:p w14:paraId="2674EE0A" w14:textId="77777777" w:rsidR="001169C4" w:rsidRDefault="001169C4" w:rsidP="00B56B36">
      <w:pPr>
        <w:spacing w:after="0" w:line="360" w:lineRule="auto"/>
        <w:rPr>
          <w:color w:val="FF0000"/>
        </w:rPr>
      </w:pPr>
    </w:p>
    <w:p w14:paraId="3FF5C821" w14:textId="50179EFD" w:rsidR="000B281D" w:rsidRDefault="00DF62DA" w:rsidP="00B44F3D">
      <w:pPr>
        <w:spacing w:after="0" w:line="360" w:lineRule="auto"/>
        <w:ind w:firstLine="720"/>
        <w:jc w:val="both"/>
      </w:pPr>
      <w:r w:rsidRPr="00496B88">
        <w:t xml:space="preserve">Zespół biura LGD realizuje </w:t>
      </w:r>
      <w:r>
        <w:t>doradztwo w formie indywidualnych konsultacji w biurze, konsultacji telefonicznych oraz mailowych. W latach 2016 – 2021 z doradztwa skorzystało 1 731 podmiotów (w tym powtarzające się). Najwięcej podmiotów skorzystało z doradztwa udzielanego mailowo i telefonicznie – odpowiednio 676 i 591 podmiotów. Z doradztwa realizowanego indywidualnie w biurz</w:t>
      </w:r>
      <w:r w:rsidR="008D4FAD">
        <w:t>e LGD skorzystało 341 podmiotów.</w:t>
      </w:r>
    </w:p>
    <w:p w14:paraId="7ADA2D00" w14:textId="77777777" w:rsidR="000B281D" w:rsidRDefault="000B281D" w:rsidP="000B281D">
      <w:pPr>
        <w:spacing w:after="0" w:line="360" w:lineRule="auto"/>
      </w:pPr>
    </w:p>
    <w:p w14:paraId="219B7D59" w14:textId="0C16554C" w:rsidR="00123330" w:rsidRPr="00123330" w:rsidRDefault="00123330" w:rsidP="00123330">
      <w:pPr>
        <w:pStyle w:val="Legenda"/>
        <w:keepNext/>
        <w:rPr>
          <w:color w:val="auto"/>
          <w:sz w:val="22"/>
          <w:szCs w:val="22"/>
        </w:rPr>
      </w:pPr>
      <w:bookmarkStart w:id="51" w:name="_Toc87968305"/>
      <w:r w:rsidRPr="00123330">
        <w:rPr>
          <w:color w:val="auto"/>
          <w:sz w:val="22"/>
          <w:szCs w:val="22"/>
        </w:rPr>
        <w:lastRenderedPageBreak/>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12</w:t>
      </w:r>
      <w:r w:rsidR="00084477">
        <w:rPr>
          <w:color w:val="auto"/>
          <w:sz w:val="22"/>
          <w:szCs w:val="22"/>
        </w:rPr>
        <w:fldChar w:fldCharType="end"/>
      </w:r>
      <w:r w:rsidRPr="00123330">
        <w:rPr>
          <w:color w:val="auto"/>
          <w:sz w:val="22"/>
          <w:szCs w:val="22"/>
        </w:rPr>
        <w:t xml:space="preserve"> Korzystanie ze wsparcia LGD na etapie składania wniosków</w:t>
      </w:r>
      <w:bookmarkEnd w:id="51"/>
    </w:p>
    <w:p w14:paraId="673B7B7E" w14:textId="67D1C687" w:rsidR="000B281D" w:rsidRDefault="000B281D" w:rsidP="00123330">
      <w:pPr>
        <w:spacing w:after="0" w:line="240" w:lineRule="auto"/>
      </w:pPr>
      <w:r>
        <w:rPr>
          <w:noProof/>
        </w:rPr>
        <w:drawing>
          <wp:inline distT="0" distB="0" distL="0" distR="0" wp14:anchorId="75BA0C9F" wp14:editId="2FA6429E">
            <wp:extent cx="5759450" cy="3902149"/>
            <wp:effectExtent l="0" t="0" r="12700" b="3175"/>
            <wp:docPr id="4" name="Wykres 4">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B7EF8B0-9130-4374-B15F-6AB233214C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6280B064" w14:textId="18567F38" w:rsidR="00123330" w:rsidRDefault="00123330" w:rsidP="00123330">
      <w:pPr>
        <w:spacing w:after="0" w:line="360" w:lineRule="auto"/>
        <w:jc w:val="both"/>
        <w:rPr>
          <w:sz w:val="16"/>
          <w:szCs w:val="16"/>
        </w:rPr>
      </w:pPr>
      <w:r w:rsidRPr="004E0E0C">
        <w:rPr>
          <w:sz w:val="16"/>
          <w:szCs w:val="16"/>
        </w:rPr>
        <w:t>Źródło: Badania własne</w:t>
      </w:r>
    </w:p>
    <w:p w14:paraId="495B3653" w14:textId="77777777" w:rsidR="00B44F3D" w:rsidRDefault="00B44F3D" w:rsidP="00123330">
      <w:pPr>
        <w:spacing w:after="0" w:line="360" w:lineRule="auto"/>
        <w:jc w:val="both"/>
        <w:rPr>
          <w:sz w:val="16"/>
          <w:szCs w:val="16"/>
        </w:rPr>
      </w:pPr>
    </w:p>
    <w:p w14:paraId="4DFC48C6" w14:textId="3A384B7D" w:rsidR="00123330" w:rsidRDefault="00C20CC6" w:rsidP="002F58DC">
      <w:pPr>
        <w:spacing w:after="0" w:line="360" w:lineRule="auto"/>
        <w:jc w:val="both"/>
      </w:pPr>
      <w:r>
        <w:tab/>
        <w:t xml:space="preserve">Badania ankietowe prowadzone wśród beneficjentów wsparcia LGD potwierdziły, że wnioskodawcy chętnie korzystali z doradztwa </w:t>
      </w:r>
      <w:r w:rsidR="002F58DC">
        <w:t>na etapie składania wniosku. Z poradnictwa w zakresie wypełniania dokumentów niezbędnych do złożenia wniosku skorzystało 28 spośród 29 uczestników badania,  z instruowania w zakresie wypełniania wniosków skorzystało 27 osób, a z zapoznania z</w:t>
      </w:r>
      <w:r w:rsidR="00285A4F">
        <w:t> </w:t>
      </w:r>
      <w:r w:rsidR="002F58DC">
        <w:t>zasadami uzyskania dofinansowania – 26 osób. Niewiele mniej, bo 24 wnioskodawców skorzystało z</w:t>
      </w:r>
      <w:r w:rsidR="00285A4F">
        <w:t> </w:t>
      </w:r>
      <w:r w:rsidR="002F58DC">
        <w:t>doradztwa w zakresie możliwości uzyskania dofinansowania dla danego projektu i wyjaśnienia szczegółowych zasad oceny wniosków. Ponadto, 23 uczestników badania skorzystało ze wsparcia w</w:t>
      </w:r>
      <w:r w:rsidR="00285A4F">
        <w:t> </w:t>
      </w:r>
      <w:r w:rsidR="002F58DC">
        <w:t xml:space="preserve">zakresie ustalenia koncepcji projektu, aby spełnił kryteria wynikające z LSR. </w:t>
      </w:r>
    </w:p>
    <w:p w14:paraId="6A9EDBCC" w14:textId="77777777" w:rsidR="000B281D" w:rsidRDefault="000B281D" w:rsidP="000B281D">
      <w:pPr>
        <w:spacing w:after="0" w:line="360" w:lineRule="auto"/>
      </w:pPr>
    </w:p>
    <w:p w14:paraId="0F944692" w14:textId="42529789" w:rsidR="00F22C08" w:rsidRPr="00F22C08" w:rsidRDefault="00F22C08" w:rsidP="00F22C08">
      <w:pPr>
        <w:pStyle w:val="Legenda"/>
        <w:keepNext/>
        <w:rPr>
          <w:color w:val="auto"/>
          <w:sz w:val="22"/>
          <w:szCs w:val="22"/>
        </w:rPr>
      </w:pPr>
      <w:bookmarkStart w:id="52" w:name="_Toc87968306"/>
      <w:r w:rsidRPr="00F22C08">
        <w:rPr>
          <w:color w:val="auto"/>
          <w:sz w:val="22"/>
          <w:szCs w:val="22"/>
        </w:rPr>
        <w:lastRenderedPageBreak/>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13</w:t>
      </w:r>
      <w:r w:rsidR="00084477">
        <w:rPr>
          <w:color w:val="auto"/>
          <w:sz w:val="22"/>
          <w:szCs w:val="22"/>
        </w:rPr>
        <w:fldChar w:fldCharType="end"/>
      </w:r>
      <w:r w:rsidRPr="00F22C08">
        <w:rPr>
          <w:color w:val="auto"/>
          <w:sz w:val="22"/>
          <w:szCs w:val="22"/>
        </w:rPr>
        <w:t xml:space="preserve"> Ocena wsparcia udzielonego beneficjentowi przez LGD</w:t>
      </w:r>
      <w:bookmarkEnd w:id="52"/>
    </w:p>
    <w:p w14:paraId="6B630716" w14:textId="4A3B4914" w:rsidR="000B281D" w:rsidRDefault="00F22C08" w:rsidP="00F22C08">
      <w:pPr>
        <w:spacing w:after="0" w:line="240" w:lineRule="auto"/>
      </w:pPr>
      <w:r>
        <w:rPr>
          <w:noProof/>
        </w:rPr>
        <w:drawing>
          <wp:inline distT="0" distB="0" distL="0" distR="0" wp14:anchorId="5F6F6838" wp14:editId="7C38AE92">
            <wp:extent cx="5759450" cy="6005015"/>
            <wp:effectExtent l="0" t="0" r="12700" b="15240"/>
            <wp:docPr id="22" name="Wykres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5A7C92DE" w14:textId="4B3FE3B8" w:rsidR="00F22C08" w:rsidRDefault="00F22C08" w:rsidP="00F22C08">
      <w:pPr>
        <w:spacing w:after="0" w:line="360" w:lineRule="auto"/>
        <w:jc w:val="both"/>
        <w:rPr>
          <w:sz w:val="16"/>
          <w:szCs w:val="16"/>
        </w:rPr>
      </w:pPr>
      <w:r w:rsidRPr="004E0E0C">
        <w:rPr>
          <w:sz w:val="16"/>
          <w:szCs w:val="16"/>
        </w:rPr>
        <w:t>Źródło: Badania własne</w:t>
      </w:r>
    </w:p>
    <w:p w14:paraId="6671150A" w14:textId="1406BC59" w:rsidR="000B281D" w:rsidRDefault="00007CC1" w:rsidP="00166482">
      <w:pPr>
        <w:spacing w:after="0" w:line="360" w:lineRule="auto"/>
        <w:jc w:val="both"/>
      </w:pPr>
      <w:r>
        <w:tab/>
        <w:t>Wsparcie udzielane</w:t>
      </w:r>
      <w:r w:rsidR="00166482">
        <w:t xml:space="preserve"> beneficjentom przez LGD udzielane na różnych etapach realizacji operacji jest pozytywnie oceniane przez uczestników badania. Przygotowanie merytoryczne doradców za odpowiednie uznało 28 uczestników badania na etapie składania wniosku i realizacji operacji, a</w:t>
      </w:r>
      <w:r w:rsidR="00285A4F">
        <w:t> </w:t>
      </w:r>
      <w:r w:rsidR="00166482">
        <w:t>o</w:t>
      </w:r>
      <w:r w:rsidR="00285A4F">
        <w:t> </w:t>
      </w:r>
      <w:r w:rsidR="00166482">
        <w:t>1</w:t>
      </w:r>
      <w:r w:rsidR="00285A4F">
        <w:t> </w:t>
      </w:r>
      <w:r w:rsidR="00166482">
        <w:t>osobę mniej na etapie rozliczania operacji. Udzielone porady jako przydatne uznało 27 osób na etapie składania wniosku i rozliczania operacji oraz o jedną więcej na etapie realizacji. Natomiast zakres udzielonych porad spełnił oczekiwania 28 uczestników badania na etapie składania wniosku i</w:t>
      </w:r>
      <w:r w:rsidR="00285A4F">
        <w:t> </w:t>
      </w:r>
      <w:r w:rsidR="00166482">
        <w:t xml:space="preserve">realizacji operacji, a 27 osób na etapie rozliczania. Bardzo pozytywnym aspektem jest to, że ani jeden uczestnik badania nie wskazał, że </w:t>
      </w:r>
      <w:r w:rsidR="00CA010F">
        <w:t>nie zgadza się z powyższymi twierdzenia</w:t>
      </w:r>
      <w:r w:rsidR="0040315E">
        <w:t>mi</w:t>
      </w:r>
      <w:r w:rsidR="00CA010F">
        <w:t xml:space="preserve">. </w:t>
      </w:r>
    </w:p>
    <w:p w14:paraId="08C172EC" w14:textId="77777777" w:rsidR="00EE28F2" w:rsidRDefault="00EE28F2" w:rsidP="00166482">
      <w:pPr>
        <w:spacing w:after="0" w:line="360" w:lineRule="auto"/>
        <w:jc w:val="both"/>
      </w:pPr>
    </w:p>
    <w:p w14:paraId="1D01F4F2" w14:textId="1D522B11" w:rsidR="0040315E" w:rsidRPr="0040315E" w:rsidRDefault="0040315E" w:rsidP="0040315E">
      <w:pPr>
        <w:pStyle w:val="Legenda"/>
        <w:keepNext/>
        <w:rPr>
          <w:color w:val="auto"/>
          <w:sz w:val="22"/>
          <w:szCs w:val="22"/>
        </w:rPr>
      </w:pPr>
      <w:bookmarkStart w:id="53" w:name="_Toc87968307"/>
      <w:r w:rsidRPr="0040315E">
        <w:rPr>
          <w:color w:val="auto"/>
          <w:sz w:val="22"/>
          <w:szCs w:val="22"/>
        </w:rPr>
        <w:lastRenderedPageBreak/>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14</w:t>
      </w:r>
      <w:r w:rsidR="00084477">
        <w:rPr>
          <w:color w:val="auto"/>
          <w:sz w:val="22"/>
          <w:szCs w:val="22"/>
        </w:rPr>
        <w:fldChar w:fldCharType="end"/>
      </w:r>
      <w:r w:rsidRPr="0040315E">
        <w:rPr>
          <w:color w:val="auto"/>
          <w:sz w:val="22"/>
          <w:szCs w:val="22"/>
        </w:rPr>
        <w:t xml:space="preserve"> Ocena procedur i kryteriów wyboru wniosków</w:t>
      </w:r>
      <w:bookmarkEnd w:id="53"/>
    </w:p>
    <w:p w14:paraId="1B411526" w14:textId="3F67733B" w:rsidR="000B281D" w:rsidRDefault="0040315E" w:rsidP="0040315E">
      <w:pPr>
        <w:spacing w:after="0" w:line="240" w:lineRule="auto"/>
      </w:pPr>
      <w:r>
        <w:rPr>
          <w:noProof/>
        </w:rPr>
        <w:drawing>
          <wp:inline distT="0" distB="0" distL="0" distR="0" wp14:anchorId="7EBC7007" wp14:editId="7DE62991">
            <wp:extent cx="5759450" cy="3021330"/>
            <wp:effectExtent l="0" t="0" r="31750" b="26670"/>
            <wp:docPr id="23" name="Wykres 23">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149B0AE-958B-4C39-B8E8-4C7A30F11C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539084EA" w14:textId="77777777" w:rsidR="0040315E" w:rsidRDefault="0040315E" w:rsidP="0040315E">
      <w:pPr>
        <w:spacing w:after="0" w:line="360" w:lineRule="auto"/>
        <w:jc w:val="both"/>
        <w:rPr>
          <w:sz w:val="16"/>
          <w:szCs w:val="16"/>
        </w:rPr>
      </w:pPr>
      <w:r w:rsidRPr="004E0E0C">
        <w:rPr>
          <w:sz w:val="16"/>
          <w:szCs w:val="16"/>
        </w:rPr>
        <w:t>Źródło: Badania własne</w:t>
      </w:r>
    </w:p>
    <w:p w14:paraId="2AD51797" w14:textId="77777777" w:rsidR="000B281D" w:rsidRDefault="000B281D" w:rsidP="000B281D">
      <w:pPr>
        <w:spacing w:after="0" w:line="360" w:lineRule="auto"/>
      </w:pPr>
    </w:p>
    <w:p w14:paraId="6A47F061" w14:textId="181CA58A" w:rsidR="0040315E" w:rsidRDefault="0040315E" w:rsidP="005A5531">
      <w:pPr>
        <w:spacing w:after="0" w:line="360" w:lineRule="auto"/>
        <w:jc w:val="both"/>
      </w:pPr>
      <w:r>
        <w:tab/>
      </w:r>
      <w:r w:rsidR="005C2455">
        <w:t xml:space="preserve">Wsparcie LGD przy składaniu i realizacji projektów </w:t>
      </w:r>
      <w:r w:rsidR="005A5531">
        <w:t>należy ocenić pozytywnie, o czym świadczy fakt, że zdecydowana większość uczestników badania – 26 osób, w przyszłości chciałaby ponownie skorzystać z doradztwa, gdyby był</w:t>
      </w:r>
      <w:r w:rsidR="0023374F">
        <w:t>a</w:t>
      </w:r>
      <w:r w:rsidR="005A5531">
        <w:t xml:space="preserve"> taka możliwość.</w:t>
      </w:r>
      <w:r w:rsidR="0023374F">
        <w:t xml:space="preserve"> Istotne jest że procedury i kryteria wyboru wniosków dla zdecydowanej większości beneficjentów uczestniczących w badaniu były klarowne: 28 osób uznało procedury wyboru wniosków za czytelne, </w:t>
      </w:r>
      <w:r w:rsidR="005A5531">
        <w:t xml:space="preserve"> </w:t>
      </w:r>
      <w:r w:rsidR="0023374F">
        <w:t xml:space="preserve">24 osoby uważają, że kryteria wyboru wniosków były jednoznaczne, a 21 uczestników badania </w:t>
      </w:r>
      <w:r w:rsidR="00874843">
        <w:t xml:space="preserve">zgodziło się z twierdzeniem, że kryteria pozwalały na wybór najlepszych projektów. </w:t>
      </w:r>
      <w:r w:rsidR="0023374F">
        <w:t xml:space="preserve"> </w:t>
      </w:r>
    </w:p>
    <w:p w14:paraId="1E075801" w14:textId="77777777" w:rsidR="00B44F3D" w:rsidRDefault="00B44F3D" w:rsidP="005A5531">
      <w:pPr>
        <w:spacing w:after="0" w:line="360" w:lineRule="auto"/>
        <w:jc w:val="both"/>
      </w:pPr>
    </w:p>
    <w:p w14:paraId="77E4F696" w14:textId="75751683" w:rsidR="000B281D" w:rsidRDefault="000B281D" w:rsidP="000B281D">
      <w:pPr>
        <w:pStyle w:val="Nagwek2"/>
      </w:pPr>
      <w:bookmarkStart w:id="54" w:name="_Toc84161346"/>
      <w:bookmarkStart w:id="55" w:name="_Toc87968324"/>
      <w:r>
        <w:t xml:space="preserve">5.6. </w:t>
      </w:r>
      <w:r w:rsidR="001E1088">
        <w:t>Zmiany na obszarze objętym RLKS w ocenie członków lokalnej społeczności</w:t>
      </w:r>
      <w:bookmarkEnd w:id="54"/>
      <w:bookmarkEnd w:id="55"/>
    </w:p>
    <w:p w14:paraId="54939DFB" w14:textId="495FBD1A" w:rsidR="00044238" w:rsidRDefault="00F74E4E" w:rsidP="003C45C5">
      <w:pPr>
        <w:spacing w:line="360" w:lineRule="auto"/>
        <w:jc w:val="both"/>
      </w:pPr>
      <w:r>
        <w:tab/>
        <w:t xml:space="preserve">Oceniając efekty realizacji Strategii RLKS </w:t>
      </w:r>
      <w:r w:rsidR="001C471B">
        <w:t>nie sposób pominąć głosu mieszkańców z obszaru objętego jej oddziaływaniem</w:t>
      </w:r>
      <w:r w:rsidR="003C45C5">
        <w:t xml:space="preserve">. Celem poznania opinii mieszkańców obszaru LGD zrealizowano badanie ankietowe, w którym udział wzięło 189 osób, z czego zdecydowana większość to mężczyźni (127 osób). Kobiet uczestniczących w badaniu było 57, a pozostałe 5 osób zdecydowało nie wskazywać płci. </w:t>
      </w:r>
      <w:r w:rsidR="00EA0E5A">
        <w:t>Zdecydowana większość uczestników badania, bo aż 119 osób to osoby młode, w wieku 26 – 35</w:t>
      </w:r>
      <w:r w:rsidR="00285A4F">
        <w:t> </w:t>
      </w:r>
      <w:r w:rsidR="00EA0E5A">
        <w:t xml:space="preserve">lat. </w:t>
      </w:r>
    </w:p>
    <w:p w14:paraId="3E2093E1" w14:textId="6FB3531C" w:rsidR="00044238" w:rsidRPr="00044238" w:rsidRDefault="00044238" w:rsidP="00044238">
      <w:pPr>
        <w:pStyle w:val="Legenda"/>
        <w:keepNext/>
        <w:jc w:val="both"/>
        <w:rPr>
          <w:color w:val="auto"/>
          <w:sz w:val="22"/>
          <w:szCs w:val="22"/>
        </w:rPr>
      </w:pPr>
      <w:bookmarkStart w:id="56" w:name="_Toc87968308"/>
      <w:r w:rsidRPr="00044238">
        <w:rPr>
          <w:color w:val="auto"/>
          <w:sz w:val="22"/>
          <w:szCs w:val="22"/>
        </w:rPr>
        <w:lastRenderedPageBreak/>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15</w:t>
      </w:r>
      <w:r w:rsidR="00084477">
        <w:rPr>
          <w:color w:val="auto"/>
          <w:sz w:val="22"/>
          <w:szCs w:val="22"/>
        </w:rPr>
        <w:fldChar w:fldCharType="end"/>
      </w:r>
      <w:r w:rsidRPr="00044238">
        <w:rPr>
          <w:color w:val="auto"/>
          <w:sz w:val="22"/>
          <w:szCs w:val="22"/>
        </w:rPr>
        <w:t xml:space="preserve"> Struktura mieszkańców uczestniczących w badaniu ankietowym</w:t>
      </w:r>
      <w:bookmarkEnd w:id="56"/>
    </w:p>
    <w:p w14:paraId="3BC6AD30" w14:textId="5436C796" w:rsidR="00F74E4E" w:rsidRDefault="00EA0E5A" w:rsidP="00044238">
      <w:pPr>
        <w:spacing w:after="0" w:line="240" w:lineRule="auto"/>
        <w:jc w:val="both"/>
      </w:pPr>
      <w:r>
        <w:rPr>
          <w:noProof/>
        </w:rPr>
        <w:drawing>
          <wp:inline distT="0" distB="0" distL="0" distR="0" wp14:anchorId="647B605B" wp14:editId="1E6216C5">
            <wp:extent cx="5685790" cy="4248150"/>
            <wp:effectExtent l="0" t="0" r="10160" b="0"/>
            <wp:docPr id="24" name="Wykres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2D171158" w14:textId="77777777" w:rsidR="00044238" w:rsidRDefault="00044238" w:rsidP="00044238">
      <w:pPr>
        <w:spacing w:after="0" w:line="360" w:lineRule="auto"/>
        <w:jc w:val="both"/>
        <w:rPr>
          <w:sz w:val="16"/>
          <w:szCs w:val="16"/>
        </w:rPr>
      </w:pPr>
      <w:r w:rsidRPr="004E0E0C">
        <w:rPr>
          <w:sz w:val="16"/>
          <w:szCs w:val="16"/>
        </w:rPr>
        <w:t>Źródło: Badania własne</w:t>
      </w:r>
    </w:p>
    <w:p w14:paraId="4C0693C1" w14:textId="77777777" w:rsidR="008E6CF2" w:rsidRDefault="008E6CF2" w:rsidP="001E1088">
      <w:pPr>
        <w:pBdr>
          <w:top w:val="nil"/>
          <w:left w:val="nil"/>
          <w:bottom w:val="nil"/>
          <w:right w:val="nil"/>
          <w:between w:val="nil"/>
        </w:pBdr>
        <w:spacing w:after="0"/>
      </w:pPr>
    </w:p>
    <w:p w14:paraId="58AA0E3C" w14:textId="77777777" w:rsidR="00654F24" w:rsidRDefault="00044238" w:rsidP="00044238">
      <w:pPr>
        <w:pBdr>
          <w:top w:val="nil"/>
          <w:left w:val="nil"/>
          <w:bottom w:val="nil"/>
          <w:right w:val="nil"/>
          <w:between w:val="nil"/>
        </w:pBdr>
        <w:spacing w:after="0" w:line="360" w:lineRule="auto"/>
        <w:jc w:val="both"/>
      </w:pPr>
      <w:r>
        <w:tab/>
        <w:t xml:space="preserve">Podstawową kwestią w zakresie oceny efektów wdrażania Strategii RLKS jest dostrzeganie przez mieszkańców zmian na obszarze LGD. </w:t>
      </w:r>
      <w:r w:rsidR="006D575B">
        <w:t xml:space="preserve">Najsilniej dostrzegalnymi zmianami wśród uczestników badania były </w:t>
      </w:r>
      <w:r w:rsidR="00194890">
        <w:t xml:space="preserve">realizacja inicjatyw, których celem było wsparcie osób starszych (174 osoby) oraz </w:t>
      </w:r>
      <w:r w:rsidR="006D575B">
        <w:t>zwiększenie wpływu mieszkańców na to, co dzieje s</w:t>
      </w:r>
      <w:r w:rsidR="00194890">
        <w:t>ię w gminie (163 wskazania).</w:t>
      </w:r>
      <w:r w:rsidR="00F92DB4">
        <w:t xml:space="preserve"> Pojawienie się nowych form wsparcia dla ludzi młodych dostrzegło jedynie 24 uczestników badania, a poprawę relacji pomiędzy mieszkańcami – 16 osób. </w:t>
      </w:r>
    </w:p>
    <w:p w14:paraId="1436D138" w14:textId="0EF0ED90" w:rsidR="00044238" w:rsidRDefault="00194890" w:rsidP="00044238">
      <w:pPr>
        <w:pBdr>
          <w:top w:val="nil"/>
          <w:left w:val="nil"/>
          <w:bottom w:val="nil"/>
          <w:right w:val="nil"/>
          <w:between w:val="nil"/>
        </w:pBdr>
        <w:spacing w:after="0" w:line="360" w:lineRule="auto"/>
        <w:jc w:val="both"/>
      </w:pPr>
      <w:r>
        <w:t xml:space="preserve"> </w:t>
      </w:r>
    </w:p>
    <w:p w14:paraId="5895E794" w14:textId="7B1AF101" w:rsidR="00654F24" w:rsidRPr="00654F24" w:rsidRDefault="00654F24" w:rsidP="00654F24">
      <w:pPr>
        <w:pStyle w:val="Legenda"/>
        <w:keepNext/>
        <w:rPr>
          <w:color w:val="auto"/>
          <w:sz w:val="22"/>
          <w:szCs w:val="22"/>
        </w:rPr>
      </w:pPr>
      <w:bookmarkStart w:id="57" w:name="_Toc87968309"/>
      <w:r w:rsidRPr="00654F24">
        <w:rPr>
          <w:color w:val="auto"/>
          <w:sz w:val="22"/>
          <w:szCs w:val="22"/>
        </w:rPr>
        <w:lastRenderedPageBreak/>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16</w:t>
      </w:r>
      <w:r w:rsidR="00084477">
        <w:rPr>
          <w:color w:val="auto"/>
          <w:sz w:val="22"/>
          <w:szCs w:val="22"/>
        </w:rPr>
        <w:fldChar w:fldCharType="end"/>
      </w:r>
      <w:r w:rsidRPr="00654F24">
        <w:rPr>
          <w:color w:val="auto"/>
          <w:sz w:val="22"/>
          <w:szCs w:val="22"/>
        </w:rPr>
        <w:t xml:space="preserve"> Zmiany w gminie w ciągu ostatnich 5 lat</w:t>
      </w:r>
      <w:bookmarkEnd w:id="57"/>
    </w:p>
    <w:p w14:paraId="335F3772" w14:textId="542B8BFC" w:rsidR="008E6CF2" w:rsidRDefault="008E6CF2" w:rsidP="001E1088">
      <w:pPr>
        <w:pBdr>
          <w:top w:val="nil"/>
          <w:left w:val="nil"/>
          <w:bottom w:val="nil"/>
          <w:right w:val="nil"/>
          <w:between w:val="nil"/>
        </w:pBdr>
        <w:spacing w:after="0"/>
        <w:rPr>
          <w:color w:val="FF0000"/>
          <w:highlight w:val="cyan"/>
        </w:rPr>
      </w:pPr>
      <w:r>
        <w:rPr>
          <w:noProof/>
        </w:rPr>
        <w:drawing>
          <wp:inline distT="0" distB="0" distL="0" distR="0" wp14:anchorId="25A62E12" wp14:editId="69B17921">
            <wp:extent cx="5759450" cy="2961564"/>
            <wp:effectExtent l="0" t="0" r="12700" b="10795"/>
            <wp:docPr id="16" name="Wykres 16">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656DC25-E91F-4B6C-930C-AA39386356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22388A71" w14:textId="2A58BC4E" w:rsidR="00EA65A4" w:rsidRDefault="00654F24" w:rsidP="00EA65A4">
      <w:pPr>
        <w:spacing w:after="0" w:line="360" w:lineRule="auto"/>
        <w:jc w:val="both"/>
        <w:rPr>
          <w:sz w:val="16"/>
          <w:szCs w:val="16"/>
        </w:rPr>
      </w:pPr>
      <w:r w:rsidRPr="004E0E0C">
        <w:rPr>
          <w:sz w:val="16"/>
          <w:szCs w:val="16"/>
        </w:rPr>
        <w:t>Źródło: Badania własne</w:t>
      </w:r>
    </w:p>
    <w:p w14:paraId="28146652" w14:textId="77777777" w:rsidR="00C46669" w:rsidRDefault="00C46669" w:rsidP="00EA65A4">
      <w:pPr>
        <w:spacing w:after="0" w:line="360" w:lineRule="auto"/>
        <w:jc w:val="both"/>
        <w:rPr>
          <w:sz w:val="16"/>
          <w:szCs w:val="16"/>
        </w:rPr>
      </w:pPr>
    </w:p>
    <w:p w14:paraId="7885BDDD" w14:textId="71786324" w:rsidR="00A54F4E" w:rsidRDefault="00A54F4E" w:rsidP="00A54F4E">
      <w:pPr>
        <w:spacing w:after="0" w:line="360" w:lineRule="auto"/>
        <w:ind w:firstLine="720"/>
        <w:jc w:val="both"/>
      </w:pPr>
      <w:r w:rsidRPr="00752D6F">
        <w:t xml:space="preserve">W obszarze </w:t>
      </w:r>
      <w:r>
        <w:t>rynku pracy najbardziej dostrzeganymi przez uczestników badania zmianami były powstanie nowych firm (160 wskazań) oraz poprawę sytuacji na rynku pracy (159 osób). Należy podkreślić, że wzrost liczby nowopowstałych firm oraz wzrost liczby miejsc pracy w istniejących przedsiębiorstwach były celami szczegółowymi strategii sformułowanymi w ramach celu ogólnego</w:t>
      </w:r>
      <w:r w:rsidR="00285A4F">
        <w:t> </w:t>
      </w:r>
      <w:r>
        <w:t>1.</w:t>
      </w:r>
      <w:r w:rsidR="00285A4F">
        <w:t> </w:t>
      </w:r>
      <w:r>
        <w:t>Wzrost aktywności gospodarczej na obszarze realizacji LSR. Bardzo mało uczestników badania dostrzegło zwiększenie ruchu turystycznego – jedynie 11 osób.</w:t>
      </w:r>
    </w:p>
    <w:p w14:paraId="47773182" w14:textId="77777777" w:rsidR="00A54F4E" w:rsidRPr="00A54F4E" w:rsidRDefault="00A54F4E" w:rsidP="00A54F4E">
      <w:pPr>
        <w:spacing w:after="0" w:line="360" w:lineRule="auto"/>
        <w:ind w:firstLine="720"/>
        <w:jc w:val="both"/>
      </w:pPr>
    </w:p>
    <w:p w14:paraId="3AC713D7" w14:textId="4208EF14" w:rsidR="00EA65A4" w:rsidRPr="00EA65A4" w:rsidRDefault="00EA65A4" w:rsidP="00EA65A4">
      <w:pPr>
        <w:pStyle w:val="Legenda"/>
        <w:keepNext/>
        <w:rPr>
          <w:color w:val="auto"/>
          <w:sz w:val="22"/>
          <w:szCs w:val="22"/>
        </w:rPr>
      </w:pPr>
      <w:bookmarkStart w:id="58" w:name="_Toc87968310"/>
      <w:r w:rsidRPr="00EA65A4">
        <w:rPr>
          <w:color w:val="auto"/>
          <w:sz w:val="22"/>
          <w:szCs w:val="22"/>
        </w:rPr>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17</w:t>
      </w:r>
      <w:r w:rsidR="00084477">
        <w:rPr>
          <w:color w:val="auto"/>
          <w:sz w:val="22"/>
          <w:szCs w:val="22"/>
        </w:rPr>
        <w:fldChar w:fldCharType="end"/>
      </w:r>
      <w:r w:rsidRPr="00EA65A4">
        <w:rPr>
          <w:color w:val="auto"/>
          <w:sz w:val="22"/>
          <w:szCs w:val="22"/>
        </w:rPr>
        <w:t xml:space="preserve">  Zmiany na rynku pracy w ciągu ostatnich 5 lat</w:t>
      </w:r>
      <w:bookmarkEnd w:id="58"/>
    </w:p>
    <w:p w14:paraId="099F9DA6" w14:textId="3DC2488C" w:rsidR="001A0563" w:rsidRDefault="001A0563" w:rsidP="000D0B3F">
      <w:pPr>
        <w:pBdr>
          <w:top w:val="nil"/>
          <w:left w:val="nil"/>
          <w:bottom w:val="nil"/>
          <w:right w:val="nil"/>
          <w:between w:val="nil"/>
        </w:pBdr>
        <w:spacing w:after="0"/>
      </w:pPr>
      <w:r>
        <w:rPr>
          <w:noProof/>
        </w:rPr>
        <w:drawing>
          <wp:inline distT="0" distB="0" distL="0" distR="0" wp14:anchorId="6165E4F2" wp14:editId="68BF03CF">
            <wp:extent cx="5759450" cy="2866030"/>
            <wp:effectExtent l="0" t="0" r="12700" b="10795"/>
            <wp:docPr id="12" name="Wykres 12">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A53A528-6AC0-4544-8B87-4A5624FDFF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7CC89559" w14:textId="3616834D" w:rsidR="00F93D92" w:rsidRDefault="00EA65A4" w:rsidP="00F93D92">
      <w:pPr>
        <w:spacing w:after="0" w:line="360" w:lineRule="auto"/>
        <w:jc w:val="both"/>
        <w:rPr>
          <w:sz w:val="16"/>
          <w:szCs w:val="16"/>
        </w:rPr>
      </w:pPr>
      <w:r w:rsidRPr="004E0E0C">
        <w:rPr>
          <w:sz w:val="16"/>
          <w:szCs w:val="16"/>
        </w:rPr>
        <w:t>Źródło: Badania własne</w:t>
      </w:r>
      <w:r w:rsidR="00F93D92">
        <w:rPr>
          <w:sz w:val="16"/>
          <w:szCs w:val="16"/>
        </w:rPr>
        <w:br w:type="page"/>
      </w:r>
    </w:p>
    <w:p w14:paraId="03EA8979" w14:textId="4311C453" w:rsidR="001E0B70" w:rsidRPr="001E0B70" w:rsidRDefault="001E0B70" w:rsidP="001E0B70">
      <w:pPr>
        <w:pStyle w:val="Legenda"/>
        <w:keepNext/>
        <w:rPr>
          <w:color w:val="auto"/>
          <w:sz w:val="22"/>
          <w:szCs w:val="22"/>
        </w:rPr>
      </w:pPr>
      <w:bookmarkStart w:id="59" w:name="_Toc87968311"/>
      <w:r w:rsidRPr="001E0B70">
        <w:rPr>
          <w:color w:val="auto"/>
          <w:sz w:val="22"/>
          <w:szCs w:val="22"/>
        </w:rPr>
        <w:lastRenderedPageBreak/>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18</w:t>
      </w:r>
      <w:r w:rsidR="00084477">
        <w:rPr>
          <w:color w:val="auto"/>
          <w:sz w:val="22"/>
          <w:szCs w:val="22"/>
        </w:rPr>
        <w:fldChar w:fldCharType="end"/>
      </w:r>
      <w:r w:rsidRPr="001E0B70">
        <w:rPr>
          <w:color w:val="auto"/>
          <w:sz w:val="22"/>
          <w:szCs w:val="22"/>
        </w:rPr>
        <w:t xml:space="preserve"> Zmiany w obszarze kultury, sportu i rekreacji</w:t>
      </w:r>
      <w:bookmarkEnd w:id="59"/>
    </w:p>
    <w:p w14:paraId="326F05F6" w14:textId="553C519C" w:rsidR="001F39E8" w:rsidRDefault="001F39E8" w:rsidP="001F39E8">
      <w:pPr>
        <w:pBdr>
          <w:top w:val="nil"/>
          <w:left w:val="nil"/>
          <w:bottom w:val="nil"/>
          <w:right w:val="nil"/>
          <w:between w:val="nil"/>
        </w:pBdr>
        <w:spacing w:after="0"/>
        <w:rPr>
          <w:color w:val="FF0000"/>
          <w:highlight w:val="cyan"/>
        </w:rPr>
      </w:pPr>
      <w:r>
        <w:rPr>
          <w:noProof/>
        </w:rPr>
        <w:drawing>
          <wp:inline distT="0" distB="0" distL="0" distR="0" wp14:anchorId="0613C39D" wp14:editId="24858856">
            <wp:extent cx="5759450" cy="4135272"/>
            <wp:effectExtent l="0" t="0" r="12700" b="17780"/>
            <wp:docPr id="14" name="Wykres 14">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96411A4-A312-445C-B9C5-586CBF5495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41807841" w14:textId="77777777" w:rsidR="001E0B70" w:rsidRDefault="001E0B70" w:rsidP="001E0B70">
      <w:pPr>
        <w:spacing w:after="0" w:line="360" w:lineRule="auto"/>
        <w:jc w:val="both"/>
        <w:rPr>
          <w:sz w:val="16"/>
          <w:szCs w:val="16"/>
        </w:rPr>
      </w:pPr>
      <w:r w:rsidRPr="004E0E0C">
        <w:rPr>
          <w:sz w:val="16"/>
          <w:szCs w:val="16"/>
        </w:rPr>
        <w:t>Źródło: Badania własne</w:t>
      </w:r>
    </w:p>
    <w:p w14:paraId="17694C90" w14:textId="77777777" w:rsidR="001F39E8" w:rsidRDefault="001F39E8" w:rsidP="001F39E8">
      <w:pPr>
        <w:pBdr>
          <w:top w:val="nil"/>
          <w:left w:val="nil"/>
          <w:bottom w:val="nil"/>
          <w:right w:val="nil"/>
          <w:between w:val="nil"/>
        </w:pBdr>
        <w:spacing w:after="0"/>
        <w:rPr>
          <w:color w:val="FF0000"/>
          <w:highlight w:val="cyan"/>
        </w:rPr>
      </w:pPr>
    </w:p>
    <w:p w14:paraId="5DD59147" w14:textId="400F728B" w:rsidR="00D4314C" w:rsidRDefault="00D4314C" w:rsidP="008E4111">
      <w:pPr>
        <w:pBdr>
          <w:top w:val="nil"/>
          <w:left w:val="nil"/>
          <w:bottom w:val="nil"/>
          <w:right w:val="nil"/>
          <w:between w:val="nil"/>
        </w:pBdr>
        <w:spacing w:after="0" w:line="360" w:lineRule="auto"/>
        <w:ind w:firstLine="720"/>
        <w:jc w:val="both"/>
      </w:pPr>
      <w:r w:rsidRPr="00D4314C">
        <w:tab/>
      </w:r>
      <w:r w:rsidR="008E4111">
        <w:t xml:space="preserve">Jednym z celów ogólnych sformułowanych w Strategii RLKS była poprawa oferty spędzania czasu wolnego na obszarze realizacji LSR (cel ogólny 3.), w ramach którego sformułowano 3 cele szczegółowe: wzrost dostępu do obiektów infrastruktury turystycznej i rekreacyjnej wykorzystującej potencjał terenowy obszaru, rozwój oferty kulturalnej obszaru oraz promocja walorów turystycznych i historycznych obszaru. </w:t>
      </w:r>
      <w:r w:rsidRPr="00D4314C">
        <w:t>W</w:t>
      </w:r>
      <w:r w:rsidR="008E4111">
        <w:t xml:space="preserve"> tym</w:t>
      </w:r>
      <w:r w:rsidRPr="00D4314C">
        <w:t xml:space="preserve"> </w:t>
      </w:r>
      <w:r>
        <w:t xml:space="preserve">obszarze mieszkańcy uczestniczący w badaniu dostrzegają szereg zmian: </w:t>
      </w:r>
    </w:p>
    <w:p w14:paraId="1B1A6AC5" w14:textId="2DAB7ACD" w:rsidR="00D4314C" w:rsidRDefault="00D4314C" w:rsidP="00C94CB3">
      <w:pPr>
        <w:pStyle w:val="Akapitzlist"/>
        <w:numPr>
          <w:ilvl w:val="0"/>
          <w:numId w:val="17"/>
        </w:numPr>
        <w:pBdr>
          <w:top w:val="nil"/>
          <w:left w:val="nil"/>
          <w:bottom w:val="nil"/>
          <w:right w:val="nil"/>
          <w:between w:val="nil"/>
        </w:pBdr>
        <w:spacing w:after="0" w:line="360" w:lineRule="auto"/>
        <w:jc w:val="both"/>
      </w:pPr>
      <w:r>
        <w:t xml:space="preserve">poprawę stanu infrastruktury sportowo-rekreacyjnej oraz poprawę estetyki przestrzeni publicznej – 173 uczestników, </w:t>
      </w:r>
    </w:p>
    <w:p w14:paraId="75AC742F" w14:textId="77777777" w:rsidR="00D4314C" w:rsidRDefault="00D4314C" w:rsidP="00C94CB3">
      <w:pPr>
        <w:pStyle w:val="Akapitzlist"/>
        <w:numPr>
          <w:ilvl w:val="0"/>
          <w:numId w:val="17"/>
        </w:numPr>
        <w:pBdr>
          <w:top w:val="nil"/>
          <w:left w:val="nil"/>
          <w:bottom w:val="nil"/>
          <w:right w:val="nil"/>
          <w:between w:val="nil"/>
        </w:pBdr>
        <w:spacing w:after="0" w:line="360" w:lineRule="auto"/>
        <w:jc w:val="both"/>
      </w:pPr>
      <w:r>
        <w:t>zwiększenie liczby wydarzeń kulturalnych – 170 wskazań,</w:t>
      </w:r>
    </w:p>
    <w:p w14:paraId="6FDA20D3" w14:textId="76A978EE" w:rsidR="00D4314C" w:rsidRDefault="00D4314C" w:rsidP="00C94CB3">
      <w:pPr>
        <w:pStyle w:val="Akapitzlist"/>
        <w:numPr>
          <w:ilvl w:val="0"/>
          <w:numId w:val="17"/>
        </w:numPr>
        <w:pBdr>
          <w:top w:val="nil"/>
          <w:left w:val="nil"/>
          <w:bottom w:val="nil"/>
          <w:right w:val="nil"/>
          <w:between w:val="nil"/>
        </w:pBdr>
        <w:spacing w:after="0" w:line="360" w:lineRule="auto"/>
        <w:jc w:val="both"/>
      </w:pPr>
      <w:r>
        <w:t xml:space="preserve">pojawienie się nowych form spędzania czasu wolnego – 165 osób. </w:t>
      </w:r>
    </w:p>
    <w:p w14:paraId="776A5559" w14:textId="64C52968" w:rsidR="00D4314C" w:rsidRPr="00BB3B76" w:rsidRDefault="00D4314C" w:rsidP="00BB3B76">
      <w:pPr>
        <w:pBdr>
          <w:top w:val="nil"/>
          <w:left w:val="nil"/>
          <w:bottom w:val="nil"/>
          <w:right w:val="nil"/>
          <w:between w:val="nil"/>
        </w:pBdr>
        <w:spacing w:after="0" w:line="360" w:lineRule="auto"/>
        <w:ind w:firstLine="720"/>
        <w:jc w:val="both"/>
      </w:pPr>
      <w:r>
        <w:t xml:space="preserve">Najmniej dostrzeganą przez uczestników badania zmianą była poprawa stanu zabytków – wskazało na nią  jedynie 17 uczestników badania. Niewielu więcej uczestników badania, bo 34 osoby dostrzegły zwiększenie liczby inicjatyw służących kultywowaniu lokalnych tradycji. </w:t>
      </w:r>
    </w:p>
    <w:p w14:paraId="37D9AD6D" w14:textId="2D5F3CB9" w:rsidR="008E6CF2" w:rsidRDefault="006C33DC" w:rsidP="001E1088">
      <w:pPr>
        <w:pBdr>
          <w:top w:val="nil"/>
          <w:left w:val="nil"/>
          <w:bottom w:val="nil"/>
          <w:right w:val="nil"/>
          <w:between w:val="nil"/>
        </w:pBdr>
        <w:spacing w:after="0"/>
      </w:pPr>
      <w:r>
        <w:tab/>
      </w:r>
    </w:p>
    <w:p w14:paraId="2449BBB0" w14:textId="1928EC4A" w:rsidR="00BB3B76" w:rsidRPr="00BB3B76" w:rsidRDefault="00BB3B76" w:rsidP="00BB3B76">
      <w:pPr>
        <w:pStyle w:val="Legenda"/>
        <w:keepNext/>
        <w:rPr>
          <w:color w:val="auto"/>
          <w:sz w:val="22"/>
          <w:szCs w:val="22"/>
        </w:rPr>
      </w:pPr>
      <w:bookmarkStart w:id="60" w:name="_Toc87968312"/>
      <w:r w:rsidRPr="00BB3B76">
        <w:rPr>
          <w:color w:val="auto"/>
          <w:sz w:val="22"/>
          <w:szCs w:val="22"/>
        </w:rPr>
        <w:lastRenderedPageBreak/>
        <w:t xml:space="preserve">Wykres </w:t>
      </w:r>
      <w:r w:rsidR="00084477">
        <w:rPr>
          <w:color w:val="auto"/>
          <w:sz w:val="22"/>
          <w:szCs w:val="22"/>
        </w:rPr>
        <w:fldChar w:fldCharType="begin"/>
      </w:r>
      <w:r w:rsidR="00084477">
        <w:rPr>
          <w:color w:val="auto"/>
          <w:sz w:val="22"/>
          <w:szCs w:val="22"/>
        </w:rPr>
        <w:instrText xml:space="preserve"> SEQ Wykres \* ARABIC </w:instrText>
      </w:r>
      <w:r w:rsidR="00084477">
        <w:rPr>
          <w:color w:val="auto"/>
          <w:sz w:val="22"/>
          <w:szCs w:val="22"/>
        </w:rPr>
        <w:fldChar w:fldCharType="separate"/>
      </w:r>
      <w:r w:rsidR="00037979">
        <w:rPr>
          <w:noProof/>
          <w:color w:val="auto"/>
          <w:sz w:val="22"/>
          <w:szCs w:val="22"/>
        </w:rPr>
        <w:t>19</w:t>
      </w:r>
      <w:r w:rsidR="00084477">
        <w:rPr>
          <w:color w:val="auto"/>
          <w:sz w:val="22"/>
          <w:szCs w:val="22"/>
        </w:rPr>
        <w:fldChar w:fldCharType="end"/>
      </w:r>
      <w:r w:rsidRPr="00BB3B76">
        <w:rPr>
          <w:color w:val="auto"/>
          <w:sz w:val="22"/>
          <w:szCs w:val="22"/>
        </w:rPr>
        <w:t xml:space="preserve"> Korzystanie z efektów działań LGD</w:t>
      </w:r>
      <w:bookmarkEnd w:id="60"/>
    </w:p>
    <w:p w14:paraId="34DF0956" w14:textId="491E9B6B" w:rsidR="008E6CF2" w:rsidRDefault="008E6CF2" w:rsidP="001E1088">
      <w:pPr>
        <w:pBdr>
          <w:top w:val="nil"/>
          <w:left w:val="nil"/>
          <w:bottom w:val="nil"/>
          <w:right w:val="nil"/>
          <w:between w:val="nil"/>
        </w:pBdr>
        <w:spacing w:after="0"/>
        <w:rPr>
          <w:color w:val="FF0000"/>
          <w:highlight w:val="cyan"/>
        </w:rPr>
      </w:pPr>
      <w:r>
        <w:rPr>
          <w:noProof/>
        </w:rPr>
        <w:drawing>
          <wp:inline distT="0" distB="0" distL="0" distR="0" wp14:anchorId="363D2918" wp14:editId="71E2A360">
            <wp:extent cx="5715635" cy="3875964"/>
            <wp:effectExtent l="0" t="0" r="18415" b="10795"/>
            <wp:docPr id="17" name="Wykres 17">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5832586-F3A3-424D-B3D1-3FADF2FCF5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51F28BAA" w14:textId="77777777" w:rsidR="00BB3B76" w:rsidRDefault="00BB3B76" w:rsidP="00BB3B76">
      <w:pPr>
        <w:spacing w:after="0" w:line="360" w:lineRule="auto"/>
        <w:jc w:val="both"/>
        <w:rPr>
          <w:sz w:val="16"/>
          <w:szCs w:val="16"/>
        </w:rPr>
      </w:pPr>
      <w:r w:rsidRPr="004E0E0C">
        <w:rPr>
          <w:sz w:val="16"/>
          <w:szCs w:val="16"/>
        </w:rPr>
        <w:t>Źródło: Badania własne</w:t>
      </w:r>
    </w:p>
    <w:p w14:paraId="6D24FCF4" w14:textId="77777777" w:rsidR="00E446DF" w:rsidRDefault="00E446DF" w:rsidP="001E1088">
      <w:pPr>
        <w:pBdr>
          <w:top w:val="nil"/>
          <w:left w:val="nil"/>
          <w:bottom w:val="nil"/>
          <w:right w:val="nil"/>
          <w:between w:val="nil"/>
        </w:pBdr>
        <w:spacing w:after="0"/>
      </w:pPr>
      <w:r w:rsidRPr="00E446DF">
        <w:tab/>
      </w:r>
    </w:p>
    <w:p w14:paraId="60A26416" w14:textId="2E6B25F6" w:rsidR="006A491F" w:rsidRDefault="00E446DF" w:rsidP="006A491F">
      <w:pPr>
        <w:pBdr>
          <w:top w:val="nil"/>
          <w:left w:val="nil"/>
          <w:bottom w:val="nil"/>
          <w:right w:val="nil"/>
          <w:between w:val="nil"/>
        </w:pBdr>
        <w:spacing w:after="0" w:line="360" w:lineRule="auto"/>
        <w:ind w:firstLine="720"/>
        <w:jc w:val="both"/>
      </w:pPr>
      <w:r w:rsidRPr="00E446DF">
        <w:t>W ocenie e</w:t>
      </w:r>
      <w:r>
        <w:t>fektów działań realizowanych w ramach Strategii RLKS istotne jest korzystanie z</w:t>
      </w:r>
      <w:r w:rsidR="00285A4F">
        <w:t> </w:t>
      </w:r>
      <w:r>
        <w:t>ich efektów przez mieszkańców.</w:t>
      </w:r>
      <w:r w:rsidR="002F7B8E">
        <w:t xml:space="preserve"> Jak wskazuje powyższy wykres, najwięcej</w:t>
      </w:r>
      <w:r>
        <w:t xml:space="preserve"> mieszkańców</w:t>
      </w:r>
      <w:r w:rsidR="002F7B8E">
        <w:t xml:space="preserve"> – 1</w:t>
      </w:r>
      <w:r w:rsidR="00E85F2A">
        <w:t>30</w:t>
      </w:r>
      <w:r w:rsidR="002F7B8E">
        <w:t xml:space="preserve"> osób</w:t>
      </w:r>
      <w:r w:rsidR="00F070BE">
        <w:t xml:space="preserve"> </w:t>
      </w:r>
      <w:r>
        <w:t xml:space="preserve"> uczestniczących w badaniu korzyst</w:t>
      </w:r>
      <w:r w:rsidR="00E85F2A">
        <w:t>ało</w:t>
      </w:r>
      <w:r>
        <w:t xml:space="preserve"> z infr</w:t>
      </w:r>
      <w:r w:rsidR="002F7B8E">
        <w:t xml:space="preserve">astruktury, której powstanie bądź modernizacja były dofinansowane ze środków LGD. </w:t>
      </w:r>
      <w:r w:rsidR="00ED3B34">
        <w:t xml:space="preserve">W imprezach lokalnych dofinansowanych ze środków LGD </w:t>
      </w:r>
      <w:r w:rsidR="00E85F2A">
        <w:t>uczestniczyły</w:t>
      </w:r>
      <w:r w:rsidR="00ED3B34">
        <w:t xml:space="preserve"> 1</w:t>
      </w:r>
      <w:r w:rsidR="00E85F2A">
        <w:t>24</w:t>
      </w:r>
      <w:r w:rsidR="00ED3B34">
        <w:t xml:space="preserve"> os</w:t>
      </w:r>
      <w:r w:rsidR="00E85F2A">
        <w:t>oby</w:t>
      </w:r>
      <w:r w:rsidR="00ED3B34">
        <w:t>, a w spotkaniach organizowanych przez LGD –</w:t>
      </w:r>
      <w:r w:rsidR="000934D0">
        <w:t xml:space="preserve"> 1</w:t>
      </w:r>
      <w:r w:rsidR="00E85F2A">
        <w:t>27 osób</w:t>
      </w:r>
      <w:r w:rsidR="000934D0">
        <w:t>. Nieznacznie mniej</w:t>
      </w:r>
      <w:r w:rsidR="00ED3B34">
        <w:t xml:space="preserve"> </w:t>
      </w:r>
      <w:r w:rsidR="00E85F2A">
        <w:t xml:space="preserve">badanych </w:t>
      </w:r>
      <w:r w:rsidR="00ED3B34">
        <w:t xml:space="preserve">osób </w:t>
      </w:r>
      <w:r w:rsidR="000934D0">
        <w:t>uczestniczyło w szkoleniach w ramach projektów dofinansowanych przez LGD – 1</w:t>
      </w:r>
      <w:r w:rsidR="00E85F2A">
        <w:t>21</w:t>
      </w:r>
      <w:r w:rsidR="000934D0">
        <w:t xml:space="preserve"> osób. </w:t>
      </w:r>
      <w:r w:rsidR="008E4111">
        <w:t>Zważywszy na powyższy wyniki należy pozytywnie ocenić działania podejmowane przez LGD – mieszkańcy nie tylko uczestniczą w proponowanych aktywnościach, ale również są świadomi, że ich organizatorem jest LGD. Świadczy to również o dobrej komunikacji LGD ze społecznością lokalną i</w:t>
      </w:r>
      <w:r w:rsidR="00285A4F">
        <w:t> </w:t>
      </w:r>
      <w:r w:rsidR="008E4111">
        <w:t xml:space="preserve">skuteczności wykorzystywanych kanałów komunikacyjnych.  </w:t>
      </w:r>
    </w:p>
    <w:p w14:paraId="48B3990F" w14:textId="77777777" w:rsidR="006A491F" w:rsidRDefault="006A491F">
      <w:r>
        <w:br w:type="page"/>
      </w:r>
    </w:p>
    <w:p w14:paraId="7226711B" w14:textId="4D518D2C" w:rsidR="00084477" w:rsidRPr="006A491F" w:rsidRDefault="006A491F" w:rsidP="006A491F">
      <w:pPr>
        <w:pStyle w:val="Legenda"/>
        <w:rPr>
          <w:color w:val="auto"/>
          <w:sz w:val="28"/>
          <w:szCs w:val="28"/>
        </w:rPr>
      </w:pPr>
      <w:bookmarkStart w:id="61" w:name="_Toc87968313"/>
      <w:r w:rsidRPr="006A491F">
        <w:rPr>
          <w:color w:val="auto"/>
          <w:sz w:val="22"/>
          <w:szCs w:val="22"/>
        </w:rPr>
        <w:lastRenderedPageBreak/>
        <w:t xml:space="preserve">Wykres </w:t>
      </w:r>
      <w:r w:rsidRPr="006A491F">
        <w:rPr>
          <w:color w:val="auto"/>
          <w:sz w:val="22"/>
          <w:szCs w:val="22"/>
        </w:rPr>
        <w:fldChar w:fldCharType="begin"/>
      </w:r>
      <w:r w:rsidRPr="006A491F">
        <w:rPr>
          <w:color w:val="auto"/>
          <w:sz w:val="22"/>
          <w:szCs w:val="22"/>
        </w:rPr>
        <w:instrText xml:space="preserve"> SEQ Wykres \* ARABIC </w:instrText>
      </w:r>
      <w:r w:rsidRPr="006A491F">
        <w:rPr>
          <w:color w:val="auto"/>
          <w:sz w:val="22"/>
          <w:szCs w:val="22"/>
        </w:rPr>
        <w:fldChar w:fldCharType="separate"/>
      </w:r>
      <w:r w:rsidR="00037979">
        <w:rPr>
          <w:noProof/>
          <w:color w:val="auto"/>
          <w:sz w:val="22"/>
          <w:szCs w:val="22"/>
        </w:rPr>
        <w:t>20</w:t>
      </w:r>
      <w:r w:rsidRPr="006A491F">
        <w:rPr>
          <w:color w:val="auto"/>
          <w:sz w:val="22"/>
          <w:szCs w:val="22"/>
        </w:rPr>
        <w:fldChar w:fldCharType="end"/>
      </w:r>
      <w:r w:rsidRPr="006A491F">
        <w:rPr>
          <w:color w:val="auto"/>
          <w:sz w:val="22"/>
          <w:szCs w:val="22"/>
        </w:rPr>
        <w:t>. Obszary wymagające dofinansowania w gminie.</w:t>
      </w:r>
      <w:bookmarkEnd w:id="61"/>
    </w:p>
    <w:p w14:paraId="513A955F" w14:textId="16DB140D" w:rsidR="000D0B3F" w:rsidRDefault="00400D09" w:rsidP="007813CF">
      <w:pPr>
        <w:spacing w:after="0" w:line="240" w:lineRule="auto"/>
        <w:rPr>
          <w:color w:val="4472C4"/>
        </w:rPr>
      </w:pPr>
      <w:r>
        <w:rPr>
          <w:noProof/>
        </w:rPr>
        <w:drawing>
          <wp:inline distT="0" distB="0" distL="0" distR="0" wp14:anchorId="6D9D0266" wp14:editId="104E5C08">
            <wp:extent cx="5759450" cy="5036024"/>
            <wp:effectExtent l="0" t="0" r="12700" b="12700"/>
            <wp:docPr id="18" name="Wykres 18">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F04B9FD-FAA6-49E9-BE45-AAECD0ECE72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61BDBC01" w14:textId="77777777" w:rsidR="007813CF" w:rsidRDefault="007813CF" w:rsidP="007813CF">
      <w:pPr>
        <w:spacing w:after="0" w:line="360" w:lineRule="auto"/>
        <w:jc w:val="both"/>
        <w:rPr>
          <w:sz w:val="16"/>
          <w:szCs w:val="16"/>
        </w:rPr>
      </w:pPr>
      <w:r w:rsidRPr="004E0E0C">
        <w:rPr>
          <w:sz w:val="16"/>
          <w:szCs w:val="16"/>
        </w:rPr>
        <w:t>Źródło: Badania własne</w:t>
      </w:r>
    </w:p>
    <w:p w14:paraId="6380DD7C" w14:textId="77777777" w:rsidR="007813CF" w:rsidRDefault="007813CF" w:rsidP="000B281D">
      <w:pPr>
        <w:rPr>
          <w:color w:val="4472C4"/>
        </w:rPr>
      </w:pPr>
    </w:p>
    <w:p w14:paraId="5A4F25E1" w14:textId="36DD72AB" w:rsidR="007813CF" w:rsidRDefault="007813CF" w:rsidP="00155FE4">
      <w:pPr>
        <w:spacing w:after="0" w:line="360" w:lineRule="auto"/>
      </w:pPr>
      <w:r w:rsidRPr="007813CF">
        <w:tab/>
        <w:t xml:space="preserve">Uczestnicy badania </w:t>
      </w:r>
      <w:r>
        <w:t xml:space="preserve">mieli również szansę wypowiedzieć się na temat działań, które w ich ocenie powinny być dofinansowane w przyszłości. </w:t>
      </w:r>
      <w:r w:rsidR="00155FE4">
        <w:t>W opinii uczestników badania jako priorytetowe do dofinansowania w przyszłości okazały się następujące działania:</w:t>
      </w:r>
    </w:p>
    <w:p w14:paraId="3722387A" w14:textId="1F39DC9E" w:rsidR="00155FE4" w:rsidRDefault="00155FE4" w:rsidP="00C94CB3">
      <w:pPr>
        <w:pStyle w:val="Akapitzlist"/>
        <w:numPr>
          <w:ilvl w:val="0"/>
          <w:numId w:val="18"/>
        </w:numPr>
        <w:spacing w:line="360" w:lineRule="auto"/>
      </w:pPr>
      <w:r>
        <w:t xml:space="preserve">tworzenie nowych miejsc pracy oraz drogi – 182 wskazania, </w:t>
      </w:r>
    </w:p>
    <w:p w14:paraId="7A758314" w14:textId="70727D47" w:rsidR="00155FE4" w:rsidRDefault="00155FE4" w:rsidP="00C94CB3">
      <w:pPr>
        <w:pStyle w:val="Akapitzlist"/>
        <w:numPr>
          <w:ilvl w:val="0"/>
          <w:numId w:val="18"/>
        </w:numPr>
        <w:spacing w:line="360" w:lineRule="auto"/>
      </w:pPr>
      <w:r>
        <w:t xml:space="preserve">dofinansowanie dla osób planujących założyć działalność gospodarczą – 180 uczestników, </w:t>
      </w:r>
    </w:p>
    <w:p w14:paraId="4311CBCC" w14:textId="01FCA943" w:rsidR="00155FE4" w:rsidRDefault="00155FE4" w:rsidP="00C94CB3">
      <w:pPr>
        <w:pStyle w:val="Akapitzlist"/>
        <w:numPr>
          <w:ilvl w:val="0"/>
          <w:numId w:val="18"/>
        </w:numPr>
        <w:spacing w:line="360" w:lineRule="auto"/>
      </w:pPr>
      <w:r>
        <w:t>wsparcie dla istniejących firm –</w:t>
      </w:r>
      <w:r w:rsidR="00467D89">
        <w:t xml:space="preserve"> 177 osób,</w:t>
      </w:r>
    </w:p>
    <w:p w14:paraId="54B1E331" w14:textId="0EFAEA9F" w:rsidR="00467D89" w:rsidRDefault="00467D89" w:rsidP="00C94CB3">
      <w:pPr>
        <w:pStyle w:val="Akapitzlist"/>
        <w:numPr>
          <w:ilvl w:val="0"/>
          <w:numId w:val="18"/>
        </w:numPr>
        <w:spacing w:after="0" w:line="360" w:lineRule="auto"/>
        <w:ind w:left="714" w:hanging="357"/>
      </w:pPr>
      <w:r>
        <w:t xml:space="preserve">infrastruktura sportowa – 170 badanych. </w:t>
      </w:r>
    </w:p>
    <w:p w14:paraId="65A81A91" w14:textId="62D47C05" w:rsidR="00B721E8" w:rsidRDefault="00B721E8" w:rsidP="00577E86">
      <w:pPr>
        <w:spacing w:after="0" w:line="360" w:lineRule="auto"/>
      </w:pPr>
      <w:r>
        <w:t xml:space="preserve">Powyższe wskazania pokazują, że cele sformułowane w Strategii RLKS pozostają aktualne w zakresie celu ogólnego 1. Wzrost aktywności gospodarczej na obszarze realizacji LSR i sformułowanych do niego celów szczegółowych: </w:t>
      </w:r>
    </w:p>
    <w:p w14:paraId="58F02278" w14:textId="2FC3E32F" w:rsidR="002A655F" w:rsidRPr="001215DC" w:rsidRDefault="002A655F" w:rsidP="00C94CB3">
      <w:pPr>
        <w:pStyle w:val="Akapitzlist"/>
        <w:numPr>
          <w:ilvl w:val="1"/>
          <w:numId w:val="25"/>
        </w:numPr>
        <w:spacing w:after="0" w:line="360" w:lineRule="auto"/>
        <w:jc w:val="both"/>
        <w:rPr>
          <w:rFonts w:asciiTheme="minorHAnsi" w:hAnsiTheme="minorHAnsi"/>
        </w:rPr>
      </w:pPr>
      <w:r w:rsidRPr="001215DC">
        <w:rPr>
          <w:rFonts w:asciiTheme="minorHAnsi" w:hAnsiTheme="minorHAnsi"/>
        </w:rPr>
        <w:t>Wzrost liczby nowopowsta</w:t>
      </w:r>
      <w:r w:rsidRPr="001215DC">
        <w:rPr>
          <w:rFonts w:asciiTheme="minorHAnsi" w:hAnsiTheme="minorHAnsi" w:cs="Lucida Grande"/>
        </w:rPr>
        <w:t>ł</w:t>
      </w:r>
      <w:r w:rsidRPr="001215DC">
        <w:rPr>
          <w:rFonts w:asciiTheme="minorHAnsi" w:hAnsiTheme="minorHAnsi"/>
        </w:rPr>
        <w:t>ych firm</w:t>
      </w:r>
      <w:r>
        <w:rPr>
          <w:rFonts w:asciiTheme="minorHAnsi" w:hAnsiTheme="minorHAnsi"/>
        </w:rPr>
        <w:t>;</w:t>
      </w:r>
    </w:p>
    <w:p w14:paraId="0F672A6A" w14:textId="08EF539A" w:rsidR="002A655F" w:rsidRPr="001215DC" w:rsidRDefault="002A655F" w:rsidP="00C94CB3">
      <w:pPr>
        <w:pStyle w:val="Akapitzlist"/>
        <w:numPr>
          <w:ilvl w:val="1"/>
          <w:numId w:val="25"/>
        </w:numPr>
        <w:spacing w:after="0" w:line="360" w:lineRule="auto"/>
        <w:jc w:val="both"/>
        <w:rPr>
          <w:rFonts w:asciiTheme="minorHAnsi" w:hAnsiTheme="minorHAnsi"/>
          <w:spacing w:val="-6"/>
        </w:rPr>
      </w:pPr>
      <w:r w:rsidRPr="001215DC">
        <w:rPr>
          <w:rFonts w:asciiTheme="minorHAnsi" w:hAnsiTheme="minorHAnsi"/>
        </w:rPr>
        <w:t>Wzrost liczby miejsc pracy w istniej</w:t>
      </w:r>
      <w:r w:rsidRPr="001215DC">
        <w:rPr>
          <w:rFonts w:asciiTheme="minorHAnsi" w:hAnsiTheme="minorHAnsi" w:cs="Lucida Grande"/>
        </w:rPr>
        <w:t>ą</w:t>
      </w:r>
      <w:r w:rsidRPr="001215DC">
        <w:rPr>
          <w:rFonts w:asciiTheme="minorHAnsi" w:hAnsiTheme="minorHAnsi"/>
        </w:rPr>
        <w:t>cych przedsi</w:t>
      </w:r>
      <w:r w:rsidRPr="001215DC">
        <w:rPr>
          <w:rFonts w:asciiTheme="minorHAnsi" w:hAnsiTheme="minorHAnsi" w:cs="Lucida Grande"/>
        </w:rPr>
        <w:t>ę</w:t>
      </w:r>
      <w:r w:rsidRPr="001215DC">
        <w:rPr>
          <w:rFonts w:asciiTheme="minorHAnsi" w:hAnsiTheme="minorHAnsi"/>
        </w:rPr>
        <w:t>biorstwach</w:t>
      </w:r>
      <w:r>
        <w:rPr>
          <w:rFonts w:asciiTheme="minorHAnsi" w:hAnsiTheme="minorHAnsi"/>
        </w:rPr>
        <w:t>.</w:t>
      </w:r>
    </w:p>
    <w:p w14:paraId="18CF76F4" w14:textId="7D101A84" w:rsidR="004A2EB3" w:rsidRDefault="00577E86" w:rsidP="00B721E8">
      <w:pPr>
        <w:spacing w:after="0" w:line="360" w:lineRule="auto"/>
        <w:ind w:firstLine="720"/>
      </w:pPr>
      <w:r>
        <w:lastRenderedPageBreak/>
        <w:t>Za zdecydowanie mniej istotne z punktu widzenia przyszłych inwestycji uczestnicy badania uznali działania związane z:</w:t>
      </w:r>
    </w:p>
    <w:p w14:paraId="07797587" w14:textId="2033B92B" w:rsidR="00577E86" w:rsidRDefault="00577E86" w:rsidP="00C94CB3">
      <w:pPr>
        <w:pStyle w:val="Akapitzlist"/>
        <w:numPr>
          <w:ilvl w:val="0"/>
          <w:numId w:val="18"/>
        </w:numPr>
        <w:spacing w:line="360" w:lineRule="auto"/>
      </w:pPr>
      <w:r>
        <w:t>opieką nad osobami starszymi – 41,</w:t>
      </w:r>
    </w:p>
    <w:p w14:paraId="7444AE4F" w14:textId="715BC183" w:rsidR="00577E86" w:rsidRDefault="00577E86" w:rsidP="00C94CB3">
      <w:pPr>
        <w:pStyle w:val="Akapitzlist"/>
        <w:numPr>
          <w:ilvl w:val="0"/>
          <w:numId w:val="18"/>
        </w:numPr>
        <w:spacing w:line="360" w:lineRule="auto"/>
      </w:pPr>
      <w:r>
        <w:t>infrastrukturą społeczną (świetlice, miejsca spotkań) – 34,</w:t>
      </w:r>
    </w:p>
    <w:p w14:paraId="19BFA104" w14:textId="290C1633" w:rsidR="00577E86" w:rsidRDefault="00577E86" w:rsidP="00C94CB3">
      <w:pPr>
        <w:pStyle w:val="Akapitzlist"/>
        <w:numPr>
          <w:ilvl w:val="0"/>
          <w:numId w:val="18"/>
        </w:numPr>
        <w:spacing w:line="360" w:lineRule="auto"/>
      </w:pPr>
      <w:r>
        <w:t>ofertą kulturalną – 32,</w:t>
      </w:r>
    </w:p>
    <w:p w14:paraId="413A42A8" w14:textId="32DC8D2E" w:rsidR="004A2EB3" w:rsidRDefault="00577E86" w:rsidP="00C94CB3">
      <w:pPr>
        <w:pStyle w:val="Akapitzlist"/>
        <w:numPr>
          <w:ilvl w:val="0"/>
          <w:numId w:val="18"/>
        </w:numPr>
        <w:spacing w:line="360" w:lineRule="auto"/>
      </w:pPr>
      <w:r>
        <w:t>promocją</w:t>
      </w:r>
      <w:r w:rsidR="004A2EB3">
        <w:t xml:space="preserve"> obszaru </w:t>
      </w:r>
      <w:r>
        <w:t>–</w:t>
      </w:r>
      <w:r w:rsidR="00467D89">
        <w:t xml:space="preserve"> 30</w:t>
      </w:r>
      <w:r>
        <w:t>,</w:t>
      </w:r>
    </w:p>
    <w:p w14:paraId="5D307721" w14:textId="68A28BF9" w:rsidR="00467D89" w:rsidRDefault="00577E86" w:rsidP="00C94CB3">
      <w:pPr>
        <w:pStyle w:val="Akapitzlist"/>
        <w:numPr>
          <w:ilvl w:val="0"/>
          <w:numId w:val="18"/>
        </w:numPr>
        <w:spacing w:after="0" w:line="360" w:lineRule="auto"/>
        <w:ind w:left="714" w:hanging="357"/>
      </w:pPr>
      <w:r>
        <w:t>s</w:t>
      </w:r>
      <w:r w:rsidR="004A2EB3">
        <w:t>zkolenia</w:t>
      </w:r>
      <w:r>
        <w:t>mi</w:t>
      </w:r>
      <w:r w:rsidR="00285A4F">
        <w:t>/</w:t>
      </w:r>
      <w:r>
        <w:t>warsztatami</w:t>
      </w:r>
      <w:r w:rsidR="004A2EB3">
        <w:t xml:space="preserve"> dla mieszkańców</w:t>
      </w:r>
      <w:r w:rsidR="00467D89">
        <w:t xml:space="preserve"> </w:t>
      </w:r>
      <w:r>
        <w:t>oraz działalnością organizacji pozarządowych –</w:t>
      </w:r>
      <w:r w:rsidR="00285A4F">
        <w:t> </w:t>
      </w:r>
      <w:r w:rsidR="00467D89">
        <w:t>24</w:t>
      </w:r>
      <w:r>
        <w:t>.</w:t>
      </w:r>
    </w:p>
    <w:p w14:paraId="6066E008" w14:textId="6ECF46E0" w:rsidR="002A655F" w:rsidRDefault="002A655F" w:rsidP="00867D50">
      <w:pPr>
        <w:spacing w:after="0" w:line="360" w:lineRule="auto"/>
        <w:ind w:firstLine="714"/>
        <w:jc w:val="both"/>
      </w:pPr>
      <w:r>
        <w:t>Działania związane z seniorami</w:t>
      </w:r>
      <w:r w:rsidR="003219D1">
        <w:t xml:space="preserve">, rozwojem oferty kulturalnej czy też promocją obszaru były </w:t>
      </w:r>
      <w:r w:rsidR="00867D50">
        <w:t xml:space="preserve">realizowane w ramach kilku celów zaprojektowanych w strategii, zatem warto w kolejnym okresie programowania przyjrzeć się potrzebom mieszkańców w tym zakresie i doprecyzować jakie działania w tych obszarach są niezbędne oraz warte realizacji, a z których można zrezygnować. Całkowita rezygnacja z realizacji tych przedsięwzięć nie jest dobrym pomysłem – w szczególności w aspekcie wsparcia seniorów oraz wyzwań demograficznych związanych ze starzejącym się społeczeństwem.  </w:t>
      </w:r>
    </w:p>
    <w:p w14:paraId="356BECBA" w14:textId="77777777" w:rsidR="00867D50" w:rsidRDefault="00867D50" w:rsidP="00867D50">
      <w:pPr>
        <w:spacing w:after="0" w:line="360" w:lineRule="auto"/>
        <w:ind w:firstLine="714"/>
        <w:jc w:val="both"/>
      </w:pPr>
      <w:r>
        <w:t xml:space="preserve">Zaskakujący wydaje się tak niski wynik dotyczący szkoleń i warsztatów dla mieszkańców, szczególnie w kontekście wyników zaprezentowanych na wykresie 19, z którego jasno wynika, że cieszyły się one dużą frekwencją osób uczestniczących w badaniu. Warto zatem przyjrzeć się bliżej temu wątkowi planując kolejne przedsięwzięcia. </w:t>
      </w:r>
    </w:p>
    <w:p w14:paraId="20DF03B3" w14:textId="738F45AD" w:rsidR="00867D50" w:rsidRDefault="00867D50" w:rsidP="00205AAF">
      <w:pPr>
        <w:spacing w:after="0" w:line="360" w:lineRule="auto"/>
        <w:ind w:firstLine="714"/>
        <w:jc w:val="both"/>
      </w:pPr>
      <w:r>
        <w:t xml:space="preserve">Niewielu uczestników badania dostrzega również potrzebę wspierania działalności organizacji pozarządowych, co może świadczyć o niskim potencjale organizacji działających na obszarze LGD </w:t>
      </w:r>
      <w:r w:rsidR="007738A2">
        <w:t>lub/</w:t>
      </w:r>
      <w:r>
        <w:t xml:space="preserve">oraz słabej komunikacji pomiędzy nimi a mieszkańcami. </w:t>
      </w:r>
      <w:r w:rsidR="009C2973">
        <w:t xml:space="preserve">Jest to obszar, który bez wątpienia należy dokładniej </w:t>
      </w:r>
      <w:r w:rsidR="007738A2">
        <w:t>przebadać, albowiem działalność ngo świadczy nie tylko o kapitale społecznym</w:t>
      </w:r>
      <w:r w:rsidR="00285A4F">
        <w:t> </w:t>
      </w:r>
      <w:r w:rsidR="007738A2">
        <w:t xml:space="preserve">obszaru, ale organizacje mogą stać się bardzo </w:t>
      </w:r>
      <w:r w:rsidR="00C34085">
        <w:t>ważnym</w:t>
      </w:r>
      <w:r w:rsidR="007738A2">
        <w:t xml:space="preserve"> partnerem zarówno dla LGD, jak i</w:t>
      </w:r>
      <w:r w:rsidR="00285A4F">
        <w:t> </w:t>
      </w:r>
      <w:r w:rsidR="007738A2">
        <w:t xml:space="preserve">podmiotów publicznych. </w:t>
      </w:r>
      <w:r>
        <w:t xml:space="preserve"> </w:t>
      </w:r>
    </w:p>
    <w:p w14:paraId="053CA110" w14:textId="01FB9D69" w:rsidR="00030882" w:rsidRDefault="00030882" w:rsidP="00205AAF">
      <w:pPr>
        <w:spacing w:after="0" w:line="360" w:lineRule="auto"/>
        <w:ind w:firstLine="714"/>
        <w:jc w:val="both"/>
      </w:pPr>
    </w:p>
    <w:p w14:paraId="2CD27A45" w14:textId="4F942B76" w:rsidR="00030882" w:rsidRDefault="00030882" w:rsidP="00205AAF">
      <w:pPr>
        <w:spacing w:after="0" w:line="360" w:lineRule="auto"/>
        <w:ind w:firstLine="714"/>
        <w:jc w:val="both"/>
      </w:pPr>
    </w:p>
    <w:p w14:paraId="02544023" w14:textId="0A34A33E" w:rsidR="00030882" w:rsidRDefault="00030882" w:rsidP="00205AAF">
      <w:pPr>
        <w:spacing w:after="0" w:line="360" w:lineRule="auto"/>
        <w:ind w:firstLine="714"/>
        <w:jc w:val="both"/>
      </w:pPr>
    </w:p>
    <w:p w14:paraId="2067470F" w14:textId="6370C577" w:rsidR="00030882" w:rsidRDefault="00030882" w:rsidP="00205AAF">
      <w:pPr>
        <w:spacing w:after="0" w:line="360" w:lineRule="auto"/>
        <w:ind w:firstLine="714"/>
        <w:jc w:val="both"/>
      </w:pPr>
    </w:p>
    <w:p w14:paraId="7854539F" w14:textId="058730C0" w:rsidR="00030882" w:rsidRDefault="00030882" w:rsidP="00205AAF">
      <w:pPr>
        <w:spacing w:after="0" w:line="360" w:lineRule="auto"/>
        <w:ind w:firstLine="714"/>
        <w:jc w:val="both"/>
      </w:pPr>
    </w:p>
    <w:p w14:paraId="2E65D898" w14:textId="73008CB7" w:rsidR="00030882" w:rsidRDefault="00030882" w:rsidP="00205AAF">
      <w:pPr>
        <w:spacing w:after="0" w:line="360" w:lineRule="auto"/>
        <w:ind w:firstLine="714"/>
        <w:jc w:val="both"/>
      </w:pPr>
    </w:p>
    <w:p w14:paraId="77234921" w14:textId="77777777" w:rsidR="00030882" w:rsidRPr="007813CF" w:rsidRDefault="00030882" w:rsidP="00205AAF">
      <w:pPr>
        <w:spacing w:after="0" w:line="360" w:lineRule="auto"/>
        <w:ind w:firstLine="714"/>
        <w:jc w:val="both"/>
      </w:pPr>
    </w:p>
    <w:p w14:paraId="5BFC4327" w14:textId="195D2A26" w:rsidR="000B281D" w:rsidRDefault="000B281D" w:rsidP="000B281D">
      <w:pPr>
        <w:pStyle w:val="Nagwek1"/>
      </w:pPr>
      <w:bookmarkStart w:id="62" w:name="_Toc84161347"/>
      <w:bookmarkStart w:id="63" w:name="_Toc87968325"/>
      <w:r>
        <w:lastRenderedPageBreak/>
        <w:t>6</w:t>
      </w:r>
      <w:r w:rsidR="003F3F38">
        <w:t>.</w:t>
      </w:r>
      <w:r>
        <w:t xml:space="preserve"> Odpowiedzi na pytania badawcze</w:t>
      </w:r>
      <w:bookmarkEnd w:id="62"/>
      <w:bookmarkEnd w:id="63"/>
    </w:p>
    <w:p w14:paraId="7824BCB2" w14:textId="3B399132" w:rsidR="003D16EF" w:rsidRDefault="003D16EF" w:rsidP="003D16EF">
      <w:pPr>
        <w:spacing w:line="360" w:lineRule="auto"/>
        <w:jc w:val="both"/>
      </w:pPr>
      <w:r>
        <w:tab/>
        <w:t xml:space="preserve">Przeprowadzone badania obejmujące analizę danych zastanych, danych własnych LGD, badania ankietowe oraz badania jakościowe pozwoliły na zgromadzenie szerokiego zestawu danych opisujących działalność LGD „Zielony Pierścień Tarnowa” w ramach wdrażania Strategii Rozwoju Lokalnego Kierowanego przez Społeczność. Wyniki badania omówione w rozdziale 5 pozwalają na udzielenie odpowiedzi na </w:t>
      </w:r>
      <w:r w:rsidR="00EF4633">
        <w:t>pytania badawcze zawarte w Wytycznych Ministerstwa Rolnictw</w:t>
      </w:r>
      <w:r>
        <w:t>a</w:t>
      </w:r>
      <w:r w:rsidR="00EF4633">
        <w:t xml:space="preserve"> i</w:t>
      </w:r>
      <w:r w:rsidR="00285A4F">
        <w:t> </w:t>
      </w:r>
      <w:r w:rsidR="00EF4633">
        <w:t xml:space="preserve">Rozwoju Wsi nr 3/5/10§7 w zakresie monitoringu i ewaluacji strategii rozwoju lokalnego kierowanego przez społeczność w ramach Programu Rozwoju Obszarów Wiejskich na lata 2014-2020.  </w:t>
      </w:r>
      <w:r>
        <w:t xml:space="preserve"> </w:t>
      </w:r>
    </w:p>
    <w:p w14:paraId="77A91AE9" w14:textId="77777777" w:rsidR="000B281D" w:rsidRDefault="000B281D" w:rsidP="000B281D">
      <w:pPr>
        <w:pStyle w:val="Nagwek2"/>
        <w:rPr>
          <w:color w:val="FF0000"/>
        </w:rPr>
      </w:pPr>
      <w:bookmarkStart w:id="64" w:name="_Toc84161348"/>
      <w:bookmarkStart w:id="65" w:name="_Toc87968326"/>
      <w:r>
        <w:t>6.1. Ocena wpływu na główny cel LSR</w:t>
      </w:r>
      <w:bookmarkEnd w:id="64"/>
      <w:bookmarkEnd w:id="65"/>
      <w:r>
        <w:t xml:space="preserve"> </w:t>
      </w:r>
    </w:p>
    <w:p w14:paraId="23C6931A" w14:textId="416F7C65" w:rsidR="00EF4633" w:rsidRDefault="00EF4633" w:rsidP="00EF4633">
      <w:pPr>
        <w:pBdr>
          <w:top w:val="nil"/>
          <w:left w:val="nil"/>
          <w:bottom w:val="nil"/>
          <w:right w:val="nil"/>
          <w:between w:val="nil"/>
        </w:pBdr>
        <w:spacing w:after="0" w:line="360" w:lineRule="auto"/>
        <w:ind w:firstLine="720"/>
        <w:jc w:val="both"/>
      </w:pPr>
      <w:r w:rsidRPr="00EF4633">
        <w:rPr>
          <w:rFonts w:asciiTheme="minorHAnsi" w:hAnsiTheme="minorHAnsi"/>
          <w:spacing w:val="-6"/>
        </w:rPr>
        <w:t>Przeprowadzone analizy wskazują, że operacje przeprowadzone w ramach wdrażania Strategii RLKS sprzyjają osiąganiu założonych w niej celów. W ramach celu ogólnego 1.</w:t>
      </w:r>
      <w:r w:rsidRPr="00EF4633">
        <w:rPr>
          <w:rFonts w:asciiTheme="minorHAnsi" w:hAnsiTheme="minorHAnsi"/>
          <w:b/>
          <w:spacing w:val="-6"/>
        </w:rPr>
        <w:t xml:space="preserve"> Wzrost aktywności gospodarczej na obszarze realizacji LSR, </w:t>
      </w:r>
      <w:r w:rsidRPr="00EF4633">
        <w:rPr>
          <w:rFonts w:asciiTheme="minorHAnsi" w:hAnsiTheme="minorHAnsi"/>
          <w:spacing w:val="-6"/>
        </w:rPr>
        <w:t>strategia przyczyniła się przede wszystkim do wzrostu liczby nowopowstałych firm i wzrostu liczby miejsc pracy w istniejących przedsiębiorstwach. Potwierdzają to sprawozdania LGD wskazujące, że większość wskaźników zdefiniowanych w ramach celu 1 został już osiągnięta, w tym 3 z nich w wysokości kilkukrotnie przekraczającej założony plan. Zmiany te zostały również dostrzeżone przez społeczność lokalną, co potwierdzają wyniki przepr</w:t>
      </w:r>
      <w:r>
        <w:rPr>
          <w:rFonts w:asciiTheme="minorHAnsi" w:hAnsiTheme="minorHAnsi"/>
          <w:spacing w:val="-6"/>
        </w:rPr>
        <w:t xml:space="preserve">owadzonego badania ankietowego – w </w:t>
      </w:r>
      <w:r w:rsidRPr="00752D6F">
        <w:t xml:space="preserve">obszarze </w:t>
      </w:r>
      <w:r>
        <w:t>rynku pracy najbardziej dostrzeganymi przez uczestników badania zmianami było powstanie nowych firm (160 wskazań) oraz poprawa sytuacji na rynku pracy (159 osób).</w:t>
      </w:r>
    </w:p>
    <w:p w14:paraId="2AFA9566" w14:textId="24597934" w:rsidR="009F47CE" w:rsidRDefault="009F47CE" w:rsidP="009F47CE">
      <w:pPr>
        <w:spacing w:after="0" w:line="360" w:lineRule="auto"/>
        <w:ind w:firstLine="720"/>
        <w:jc w:val="both"/>
        <w:rPr>
          <w:rFonts w:asciiTheme="minorHAnsi" w:hAnsiTheme="minorHAnsi"/>
          <w:spacing w:val="-6"/>
        </w:rPr>
      </w:pPr>
      <w:r>
        <w:rPr>
          <w:rFonts w:asciiTheme="minorHAnsi" w:hAnsiTheme="minorHAnsi"/>
          <w:spacing w:val="-6"/>
        </w:rPr>
        <w:t>W ramach działań przewidzianych w c</w:t>
      </w:r>
      <w:r w:rsidR="005E31DA" w:rsidRPr="009F47CE">
        <w:rPr>
          <w:rFonts w:asciiTheme="minorHAnsi" w:hAnsiTheme="minorHAnsi"/>
          <w:spacing w:val="-6"/>
        </w:rPr>
        <w:t>el</w:t>
      </w:r>
      <w:r>
        <w:rPr>
          <w:rFonts w:asciiTheme="minorHAnsi" w:hAnsiTheme="minorHAnsi"/>
          <w:spacing w:val="-6"/>
        </w:rPr>
        <w:t>u</w:t>
      </w:r>
      <w:r w:rsidR="005E31DA" w:rsidRPr="009F47CE">
        <w:rPr>
          <w:rFonts w:asciiTheme="minorHAnsi" w:hAnsiTheme="minorHAnsi"/>
          <w:spacing w:val="-6"/>
        </w:rPr>
        <w:t xml:space="preserve"> ogólny</w:t>
      </w:r>
      <w:r>
        <w:rPr>
          <w:rFonts w:asciiTheme="minorHAnsi" w:hAnsiTheme="minorHAnsi"/>
          <w:spacing w:val="-6"/>
        </w:rPr>
        <w:t>m</w:t>
      </w:r>
      <w:r w:rsidR="005E31DA" w:rsidRPr="009F47CE">
        <w:rPr>
          <w:rFonts w:asciiTheme="minorHAnsi" w:hAnsiTheme="minorHAnsi"/>
          <w:spacing w:val="-6"/>
        </w:rPr>
        <w:t xml:space="preserve"> nr 2: </w:t>
      </w:r>
      <w:r w:rsidR="005E31DA" w:rsidRPr="009F47CE">
        <w:rPr>
          <w:rFonts w:asciiTheme="minorHAnsi" w:hAnsiTheme="minorHAnsi"/>
          <w:b/>
          <w:spacing w:val="-6"/>
        </w:rPr>
        <w:t>Stworzenie lokalnego klastra wytwarzania i sprzedaży produktów rolnych jako  generatora nowych źródeł dochodu,</w:t>
      </w:r>
      <w:r w:rsidR="005E31DA" w:rsidRPr="009F47CE">
        <w:rPr>
          <w:rFonts w:asciiTheme="minorHAnsi" w:hAnsiTheme="minorHAnsi"/>
          <w:spacing w:val="-6"/>
        </w:rPr>
        <w:t xml:space="preserve"> </w:t>
      </w:r>
      <w:r>
        <w:rPr>
          <w:rFonts w:asciiTheme="minorHAnsi" w:hAnsiTheme="minorHAnsi"/>
          <w:spacing w:val="-6"/>
        </w:rPr>
        <w:t>zrealizowano działania przyczyniające się do zwiększenia wiedzy mieszkańców, w tym z zakresu ochrony środowiska i zmian klimatycznych, upraw ekologicznych i niszowej działalności rolnej, także z wykorzystaniem rozwiązań innowacyjnych (100% zrealizowanych wskaźników), co z pewnością przyczyniło się do wzrostu wiedzy i</w:t>
      </w:r>
      <w:r w:rsidR="00285A4F">
        <w:rPr>
          <w:rFonts w:asciiTheme="minorHAnsi" w:hAnsiTheme="minorHAnsi"/>
          <w:spacing w:val="-6"/>
        </w:rPr>
        <w:t> </w:t>
      </w:r>
      <w:r>
        <w:rPr>
          <w:rFonts w:asciiTheme="minorHAnsi" w:hAnsiTheme="minorHAnsi"/>
          <w:spacing w:val="-6"/>
        </w:rPr>
        <w:t xml:space="preserve">świadomości mieszkańców we wskazanych obszarach. Trudności pojawiły się natomiast przy realizacji </w:t>
      </w:r>
      <w:r w:rsidR="00D27A07">
        <w:rPr>
          <w:rFonts w:asciiTheme="minorHAnsi" w:hAnsiTheme="minorHAnsi"/>
          <w:spacing w:val="-6"/>
        </w:rPr>
        <w:t>przedsięwzięć dotyczących powstania inkubatora, inicjatyw w zakresie promocji rynków zbytu</w:t>
      </w:r>
      <w:r>
        <w:rPr>
          <w:rFonts w:asciiTheme="minorHAnsi" w:hAnsiTheme="minorHAnsi"/>
          <w:spacing w:val="-6"/>
        </w:rPr>
        <w:t xml:space="preserve"> </w:t>
      </w:r>
      <w:r w:rsidR="00D27A07">
        <w:rPr>
          <w:rFonts w:asciiTheme="minorHAnsi" w:hAnsiTheme="minorHAnsi"/>
          <w:spacing w:val="-6"/>
        </w:rPr>
        <w:t xml:space="preserve">i w zakresie promocji lokalnych produktów, których realizacja została przyblokowana prze pandemię. LGD podjął zatem decyzję o przesunięciu środków na rozwijanie przedsiębiorczości.  </w:t>
      </w:r>
      <w:r>
        <w:rPr>
          <w:rFonts w:asciiTheme="minorHAnsi" w:hAnsiTheme="minorHAnsi"/>
          <w:spacing w:val="-6"/>
        </w:rPr>
        <w:t xml:space="preserve"> </w:t>
      </w:r>
    </w:p>
    <w:p w14:paraId="7D04AE87" w14:textId="0804A542" w:rsidR="00A8669B" w:rsidRDefault="00A8669B" w:rsidP="00D27A07">
      <w:pPr>
        <w:spacing w:after="0" w:line="360" w:lineRule="auto"/>
        <w:ind w:firstLine="720"/>
        <w:jc w:val="both"/>
      </w:pPr>
      <w:r>
        <w:rPr>
          <w:rFonts w:asciiTheme="minorHAnsi" w:hAnsiTheme="minorHAnsi"/>
          <w:spacing w:val="-6"/>
        </w:rPr>
        <w:t>Przedsięwzięcia zrealizowane</w:t>
      </w:r>
      <w:r w:rsidR="00D27A07">
        <w:rPr>
          <w:rFonts w:asciiTheme="minorHAnsi" w:hAnsiTheme="minorHAnsi"/>
          <w:spacing w:val="-6"/>
        </w:rPr>
        <w:t xml:space="preserve"> w ramach celu ogólnego</w:t>
      </w:r>
      <w:r w:rsidR="005E31DA" w:rsidRPr="00D27A07">
        <w:rPr>
          <w:rFonts w:asciiTheme="minorHAnsi" w:hAnsiTheme="minorHAnsi"/>
          <w:spacing w:val="-6"/>
        </w:rPr>
        <w:t xml:space="preserve"> nr 3: </w:t>
      </w:r>
      <w:r w:rsidR="005E31DA" w:rsidRPr="00D27A07">
        <w:rPr>
          <w:rFonts w:asciiTheme="minorHAnsi" w:hAnsiTheme="minorHAnsi"/>
          <w:b/>
          <w:spacing w:val="-6"/>
        </w:rPr>
        <w:t>Poprawa oferty spędzania czasu wol</w:t>
      </w:r>
      <w:r>
        <w:rPr>
          <w:rFonts w:asciiTheme="minorHAnsi" w:hAnsiTheme="minorHAnsi"/>
          <w:b/>
          <w:spacing w:val="-6"/>
        </w:rPr>
        <w:t xml:space="preserve">nego na obszarze realizacji LSR </w:t>
      </w:r>
      <w:r>
        <w:rPr>
          <w:rFonts w:asciiTheme="minorHAnsi" w:hAnsiTheme="minorHAnsi"/>
          <w:spacing w:val="-6"/>
        </w:rPr>
        <w:t>oraz</w:t>
      </w:r>
      <w:r w:rsidR="005E31DA" w:rsidRPr="00D27A07">
        <w:rPr>
          <w:rFonts w:asciiTheme="minorHAnsi" w:hAnsiTheme="minorHAnsi"/>
          <w:spacing w:val="-6"/>
        </w:rPr>
        <w:t xml:space="preserve"> </w:t>
      </w:r>
      <w:r>
        <w:rPr>
          <w:rFonts w:asciiTheme="minorHAnsi" w:hAnsiTheme="minorHAnsi"/>
          <w:spacing w:val="-6"/>
        </w:rPr>
        <w:t xml:space="preserve">celu nr 4: </w:t>
      </w:r>
      <w:r w:rsidRPr="001215DC">
        <w:rPr>
          <w:rFonts w:asciiTheme="minorHAnsi" w:hAnsiTheme="minorHAnsi"/>
          <w:b/>
          <w:spacing w:val="-6"/>
        </w:rPr>
        <w:t>Wzrost aktywności mieszkańców</w:t>
      </w:r>
      <w:r w:rsidRPr="00D27A07">
        <w:rPr>
          <w:rFonts w:asciiTheme="minorHAnsi" w:hAnsiTheme="minorHAnsi"/>
          <w:spacing w:val="-6"/>
        </w:rPr>
        <w:t xml:space="preserve"> </w:t>
      </w:r>
      <w:r>
        <w:rPr>
          <w:rFonts w:asciiTheme="minorHAnsi" w:hAnsiTheme="minorHAnsi"/>
          <w:spacing w:val="-6"/>
        </w:rPr>
        <w:t xml:space="preserve">pozwoliły na </w:t>
      </w:r>
      <w:r>
        <w:t>poprawę stanu infrastruktury sportowo-rekreacyjnej oraz poprawę estetyki przestrzeni publicznej, zwiększenie liczby wydarzeń kulturalnych</w:t>
      </w:r>
      <w:r w:rsidR="00C87FBC">
        <w:t>,</w:t>
      </w:r>
      <w:r w:rsidR="00C87FBC" w:rsidRPr="00C87FBC">
        <w:t xml:space="preserve"> </w:t>
      </w:r>
      <w:r w:rsidR="00C87FBC">
        <w:t xml:space="preserve">pojawienie się nowych form spędzania czasu wolnego i inicjatyw, których celem było wsparcie osób starszych – zdecydowana większość mieszkańców uczestniczących </w:t>
      </w:r>
      <w:r w:rsidR="00C87FBC">
        <w:lastRenderedPageBreak/>
        <w:t>w badaniu dostrzega ww zmiany. Najmniej dostrzeganymi zmianami, a więc wymagającymi zwiększenia wysiłków bądź modyfikacji zaplanowanych przedsięwzięć w przyszłością są: pojawienie się nowych form wsparcia dla ludzi młodych, poprawa relacji pomiędzy mieszkańcami, poprawa stanu zabytków oraz</w:t>
      </w:r>
      <w:r w:rsidR="00C87FBC" w:rsidRPr="00C87FBC">
        <w:t xml:space="preserve"> </w:t>
      </w:r>
      <w:r w:rsidR="00C87FBC">
        <w:t xml:space="preserve">zwiększenie liczby inicjatyw służących kultywowaniu lokalnych tradycji. </w:t>
      </w:r>
    </w:p>
    <w:p w14:paraId="5866DE81" w14:textId="5E39F346" w:rsidR="00C87FBC" w:rsidRDefault="00C87FBC" w:rsidP="00D27A07">
      <w:pPr>
        <w:spacing w:after="0" w:line="360" w:lineRule="auto"/>
        <w:ind w:firstLine="720"/>
        <w:jc w:val="both"/>
        <w:rPr>
          <w:rFonts w:asciiTheme="minorHAnsi" w:hAnsiTheme="minorHAnsi"/>
          <w:spacing w:val="-6"/>
        </w:rPr>
      </w:pPr>
      <w:r>
        <w:t>Warto podkreślić, że realizacja przedsięwzięć zaplanowanych w Strategii pozwoliła na osiągnięcie efektów, w postaci korzystania przez mieszkańców z infrastruktury powstałej bądź zmodernizowanej w wyniku podejmowanych</w:t>
      </w:r>
      <w:r w:rsidR="00EA10EF">
        <w:t xml:space="preserve"> przez LGD</w:t>
      </w:r>
      <w:r>
        <w:t xml:space="preserve"> działań, udziału w imprezach lokalnych oraz spotkaniach i szkoleniach dofinansowanych przez LGD – większość mieszkańców uczestniczących w</w:t>
      </w:r>
      <w:r w:rsidR="00285A4F">
        <w:t> </w:t>
      </w:r>
      <w:r>
        <w:t xml:space="preserve">badaniu </w:t>
      </w:r>
      <w:r w:rsidR="0099574A">
        <w:t>na to wskazywała.</w:t>
      </w:r>
      <w:r>
        <w:t xml:space="preserve"> </w:t>
      </w:r>
    </w:p>
    <w:p w14:paraId="4B6DF563" w14:textId="77777777" w:rsidR="000B281D" w:rsidRDefault="000B281D" w:rsidP="000B281D">
      <w:pPr>
        <w:pStyle w:val="Nagwek2"/>
      </w:pPr>
      <w:bookmarkStart w:id="66" w:name="_Toc84161349"/>
      <w:bookmarkStart w:id="67" w:name="_Toc87968327"/>
      <w:r>
        <w:t>6.2. Ocena wpływu na kapitał społeczny</w:t>
      </w:r>
      <w:bookmarkEnd w:id="66"/>
      <w:bookmarkEnd w:id="67"/>
      <w:r>
        <w:t xml:space="preserve"> </w:t>
      </w:r>
    </w:p>
    <w:p w14:paraId="47118188" w14:textId="7B00A79F" w:rsidR="009A4B53" w:rsidRDefault="009A4B53" w:rsidP="004F1468">
      <w:pPr>
        <w:pBdr>
          <w:top w:val="nil"/>
          <w:left w:val="nil"/>
          <w:bottom w:val="nil"/>
          <w:right w:val="nil"/>
          <w:between w:val="nil"/>
        </w:pBdr>
        <w:spacing w:after="0" w:line="360" w:lineRule="auto"/>
        <w:ind w:firstLine="720"/>
        <w:jc w:val="both"/>
        <w:rPr>
          <w:rFonts w:eastAsia="Times New Roman" w:cs="Times New Roman"/>
        </w:rPr>
      </w:pPr>
      <w:r>
        <w:t xml:space="preserve">Jednym z kluczowych czynników determinujących skuteczność podejścia LEADER są zasoby wysokiej jakości kapitału społecznego w społeczności lokalnej. </w:t>
      </w:r>
      <w:r w:rsidR="006F7E07">
        <w:t>Pomimo wieloletniej debaty na temat definicji kapitału społecznego brak jest w dalszym ciągu zgody odnośnie jej ostatecznego kształtu. W</w:t>
      </w:r>
      <w:r w:rsidR="00285A4F">
        <w:t> </w:t>
      </w:r>
      <w:r w:rsidR="006F7E07">
        <w:t xml:space="preserve">literaturze przedmiotu mowa jest raczej o różnych ujęciach czy też klasyfikacjach definicji kapitału społecznego: funkcjonalnych, strukturalnych czy też uwzględniających paradygmat działania zbiorowego, kooperacji i sieci powiązań. Ze względu na immanentne cechy podejścia LEADER, oznaczającego w prostym tłumaczeniu </w:t>
      </w:r>
      <w:r w:rsidR="006F7E07">
        <w:rPr>
          <w:rFonts w:eastAsia="Times New Roman" w:cs="Times New Roman"/>
        </w:rPr>
        <w:t>"powiązania między działaniami na rzecz rozwoju gospodarki obszarów wiejskich", najwłaściwszą dla prowadzonych rozważań będzie definicja odwołująca się do działań zbiorowych, kooperacji i sieci powiązań.</w:t>
      </w:r>
    </w:p>
    <w:p w14:paraId="08CD1D08" w14:textId="739840D4" w:rsidR="00E329F3" w:rsidRDefault="00E329F3" w:rsidP="004F1468">
      <w:pPr>
        <w:pBdr>
          <w:top w:val="nil"/>
          <w:left w:val="nil"/>
          <w:bottom w:val="nil"/>
          <w:right w:val="nil"/>
          <w:between w:val="nil"/>
        </w:pBdr>
        <w:spacing w:after="0" w:line="360" w:lineRule="auto"/>
        <w:ind w:firstLine="426"/>
        <w:jc w:val="both"/>
        <w:rPr>
          <w:rFonts w:eastAsia="Times New Roman" w:cs="Times New Roman"/>
        </w:rPr>
      </w:pPr>
      <w:r>
        <w:rPr>
          <w:rFonts w:eastAsia="Times New Roman" w:cs="Times New Roman"/>
        </w:rPr>
        <w:t>Zgodnie z ty</w:t>
      </w:r>
      <w:r w:rsidR="004F1468">
        <w:rPr>
          <w:rFonts w:eastAsia="Times New Roman" w:cs="Times New Roman"/>
        </w:rPr>
        <w:t>m</w:t>
      </w:r>
      <w:r>
        <w:rPr>
          <w:rFonts w:eastAsia="Times New Roman" w:cs="Times New Roman"/>
        </w:rPr>
        <w:t xml:space="preserve"> ujęciem kapitał społeczny to </w:t>
      </w:r>
      <w:r w:rsidR="009D1C21">
        <w:rPr>
          <w:rFonts w:eastAsia="Times New Roman" w:cs="Times New Roman"/>
        </w:rPr>
        <w:t>moralno-społeczna infrastruktura współdziałania i</w:t>
      </w:r>
      <w:r w:rsidR="00285A4F">
        <w:rPr>
          <w:rFonts w:eastAsia="Times New Roman" w:cs="Times New Roman"/>
        </w:rPr>
        <w:t> </w:t>
      </w:r>
      <w:r w:rsidR="009D1C21">
        <w:rPr>
          <w:rFonts w:eastAsia="Times New Roman" w:cs="Times New Roman"/>
        </w:rPr>
        <w:t>koordynacji zachowań ludzkich, odnosząca się do cech społecznej organizacji je ułatwiających, albowiem zwiększa zakres korzyści uzyskiwanych dzięki współpracy i wymianie społecznej i podnosi wydajność istniejących zasobów. Ponadto, buduje powiązania między ludźmi, nadaje im formalną i</w:t>
      </w:r>
      <w:r w:rsidR="00285A4F">
        <w:rPr>
          <w:rFonts w:eastAsia="Times New Roman" w:cs="Times New Roman"/>
        </w:rPr>
        <w:t> </w:t>
      </w:r>
      <w:r w:rsidR="009D1C21">
        <w:rPr>
          <w:rFonts w:eastAsia="Times New Roman" w:cs="Times New Roman"/>
        </w:rPr>
        <w:t xml:space="preserve">nieformalną organizację służącą stymulacji współpracy oraz skłania jednostkę do zachowania społecznie korzystnego. </w:t>
      </w:r>
      <w:r w:rsidR="00A03687">
        <w:rPr>
          <w:rFonts w:eastAsia="Times New Roman" w:cs="Times New Roman"/>
        </w:rPr>
        <w:t xml:space="preserve">W tym podejściu kapitał społeczny składa się z 3 głównych elementów: </w:t>
      </w:r>
    </w:p>
    <w:p w14:paraId="12E58E4A" w14:textId="7A48E92E" w:rsidR="009542D8" w:rsidRDefault="00A03687" w:rsidP="00C94CB3">
      <w:pPr>
        <w:pStyle w:val="Akapitzlist"/>
        <w:numPr>
          <w:ilvl w:val="0"/>
          <w:numId w:val="26"/>
        </w:numPr>
        <w:pBdr>
          <w:top w:val="nil"/>
          <w:left w:val="nil"/>
          <w:bottom w:val="nil"/>
          <w:right w:val="nil"/>
          <w:between w:val="nil"/>
        </w:pBdr>
        <w:spacing w:after="0" w:line="360" w:lineRule="auto"/>
        <w:jc w:val="both"/>
      </w:pPr>
      <w:r>
        <w:t>wzorów współdziałania</w:t>
      </w:r>
      <w:r w:rsidR="00544DAB">
        <w:t>, społecznego uznania dla kooperacyjnych norm oraz wartoś</w:t>
      </w:r>
      <w:r w:rsidR="009542D8">
        <w:t xml:space="preserve">ci uzasadniających zachowania prospołeczne (np. dobro wspólne), </w:t>
      </w:r>
    </w:p>
    <w:p w14:paraId="368166A6" w14:textId="10EDA58F" w:rsidR="00A03687" w:rsidRDefault="00A03687" w:rsidP="00C94CB3">
      <w:pPr>
        <w:pStyle w:val="Akapitzlist"/>
        <w:numPr>
          <w:ilvl w:val="0"/>
          <w:numId w:val="26"/>
        </w:numPr>
        <w:pBdr>
          <w:top w:val="nil"/>
          <w:left w:val="nil"/>
          <w:bottom w:val="nil"/>
          <w:right w:val="nil"/>
          <w:between w:val="nil"/>
        </w:pBdr>
        <w:spacing w:after="0" w:line="360" w:lineRule="auto"/>
        <w:jc w:val="both"/>
      </w:pPr>
      <w:r>
        <w:t xml:space="preserve"> </w:t>
      </w:r>
      <w:r w:rsidR="009542D8">
        <w:t xml:space="preserve">sieci powiązań między jednostkami i grupami, </w:t>
      </w:r>
    </w:p>
    <w:p w14:paraId="5A26789B" w14:textId="10CF7C46" w:rsidR="009542D8" w:rsidRDefault="009542D8" w:rsidP="00C94CB3">
      <w:pPr>
        <w:pStyle w:val="Akapitzlist"/>
        <w:numPr>
          <w:ilvl w:val="0"/>
          <w:numId w:val="26"/>
        </w:numPr>
        <w:pBdr>
          <w:top w:val="nil"/>
          <w:left w:val="nil"/>
          <w:bottom w:val="nil"/>
          <w:right w:val="nil"/>
          <w:between w:val="nil"/>
        </w:pBdr>
        <w:spacing w:after="0" w:line="360" w:lineRule="auto"/>
        <w:jc w:val="both"/>
      </w:pPr>
      <w:r>
        <w:t xml:space="preserve">aktywnych relacji między ludźmi: zaufania, zrozumienia, wspólnych wartości i wzorców zachowania. </w:t>
      </w:r>
      <w:r>
        <w:rPr>
          <w:rStyle w:val="Odwoanieprzypisudolnego"/>
        </w:rPr>
        <w:footnoteReference w:id="1"/>
      </w:r>
    </w:p>
    <w:p w14:paraId="5BBFF132" w14:textId="3343B15D" w:rsidR="004F1468" w:rsidRDefault="004F1468" w:rsidP="009E3D34">
      <w:pPr>
        <w:pBdr>
          <w:top w:val="nil"/>
          <w:left w:val="nil"/>
          <w:bottom w:val="nil"/>
          <w:right w:val="nil"/>
          <w:between w:val="nil"/>
        </w:pBdr>
        <w:spacing w:after="0" w:line="360" w:lineRule="auto"/>
        <w:ind w:firstLine="720"/>
        <w:jc w:val="both"/>
      </w:pPr>
      <w:r>
        <w:t xml:space="preserve">Przedsięwzięcia realizowane w ramach wdrażania strategii niewątpliwie przyczyniają się do rozwoju kapitału społecznego na obszarze LGD. Niemniej jednak nie wszystkie jego aspekty są </w:t>
      </w:r>
      <w:r>
        <w:lastRenderedPageBreak/>
        <w:t xml:space="preserve">rozwijane w podobnym tempie. Analizując rozwój kapitału społecznego należy mieć świadomość, że dotyczy on procesów długotrwałych, bazujących na międzyludzkich relacjach i budowaniu partnerstwa i współpracy, zatem wymaga wieloletnich zabiegów pobudzających, a następnie podtrzymujących i rozwijających osiągnięte rezultaty. </w:t>
      </w:r>
    </w:p>
    <w:p w14:paraId="48F4B9C8" w14:textId="640E8752" w:rsidR="00D65B2D" w:rsidRDefault="00B43961" w:rsidP="00D65B2D">
      <w:pPr>
        <w:pBdr>
          <w:top w:val="nil"/>
          <w:left w:val="nil"/>
          <w:bottom w:val="nil"/>
          <w:right w:val="nil"/>
          <w:between w:val="nil"/>
        </w:pBdr>
        <w:spacing w:after="0" w:line="360" w:lineRule="auto"/>
        <w:ind w:firstLine="720"/>
        <w:jc w:val="both"/>
      </w:pPr>
      <w:r>
        <w:t>O skuteczności działań podejmowanych przez LGD w tym obszarze świadczą zmiany dostrzegane przez społeczność lokalną – zdecydowana większość mieszkańców uczestniczących w</w:t>
      </w:r>
      <w:r w:rsidR="00285A4F">
        <w:t> </w:t>
      </w:r>
      <w:r>
        <w:t>badaniu zwróciła uwagę na zwiększenie wpływu mieszkańców na to, co dzieje się w gminie</w:t>
      </w:r>
      <w:r w:rsidR="00D65B2D">
        <w:t>, a</w:t>
      </w:r>
      <w:r w:rsidR="00285A4F">
        <w:t> </w:t>
      </w:r>
      <w:r w:rsidR="00D65B2D">
        <w:t xml:space="preserve">połowa wnioskodawców wskazała na ogół mieszkańców gminy lub obszaru LGD jako głównych odbiorców efektów realizowanych działań. Ponadto, jedną z najczęściej wskazywanych zmian dostrzeganych przez uczestników badania była </w:t>
      </w:r>
      <w:r w:rsidR="009E3D34">
        <w:t>realizacja inicjatyw, których celem było wsparcie osób</w:t>
      </w:r>
      <w:r w:rsidR="00285A4F">
        <w:t> </w:t>
      </w:r>
      <w:r w:rsidR="009E3D34">
        <w:t>starszych</w:t>
      </w:r>
      <w:r w:rsidR="00D65B2D">
        <w:t>.</w:t>
      </w:r>
    </w:p>
    <w:p w14:paraId="2E92642F" w14:textId="4950C379" w:rsidR="0001538D" w:rsidRDefault="0001538D" w:rsidP="0001538D">
      <w:pPr>
        <w:pBdr>
          <w:top w:val="nil"/>
          <w:left w:val="nil"/>
          <w:bottom w:val="nil"/>
          <w:right w:val="nil"/>
          <w:between w:val="nil"/>
        </w:pBdr>
        <w:spacing w:after="0" w:line="360" w:lineRule="auto"/>
        <w:ind w:firstLine="720"/>
        <w:jc w:val="both"/>
      </w:pPr>
      <w:r>
        <w:t>Warto również zwrócić uwagę na fakt, że większość wnioskodawców pozostaje w kontakcie z</w:t>
      </w:r>
      <w:r w:rsidR="00285A4F">
        <w:t> </w:t>
      </w:r>
      <w:r>
        <w:t>przedstawicielami LGD po zakończeniu realizacji operacji – pozostają w osobistym i/lub telefonicznym kontakcie,  uczestniczą w spotkaniach organizowanych przez LGD lub kontaktują się w</w:t>
      </w:r>
      <w:r w:rsidR="00285A4F">
        <w:t> </w:t>
      </w:r>
      <w:r>
        <w:t xml:space="preserve">inny sposób, co pozwala pozytywnie ocenić działalność animacyjną LGD i umiejętność podtrzymywania relacji z partnerami. </w:t>
      </w:r>
    </w:p>
    <w:p w14:paraId="4FBB8E45" w14:textId="3CA14730" w:rsidR="003975C1" w:rsidRDefault="00D65B2D" w:rsidP="003975C1">
      <w:pPr>
        <w:pBdr>
          <w:top w:val="nil"/>
          <w:left w:val="nil"/>
          <w:bottom w:val="nil"/>
          <w:right w:val="nil"/>
          <w:between w:val="nil"/>
        </w:pBdr>
        <w:spacing w:after="0" w:line="360" w:lineRule="auto"/>
        <w:ind w:firstLine="720"/>
        <w:jc w:val="both"/>
      </w:pPr>
      <w:r>
        <w:t>Pomimo dobrych osiągnięć, należy zwrócić szczególną uwagę na obszary wymagające jeszcze pracy, w szczególności popr</w:t>
      </w:r>
      <w:r w:rsidR="00F36C76">
        <w:t>awę relacji między mieszkańcami – jedynie 16 spośród 189 mieszkańców uczestniczących w badaniu wskazało, że dostrzega zmiany w tym zakresie. Warto również zadbać w</w:t>
      </w:r>
      <w:r w:rsidR="00285A4F">
        <w:t> </w:t>
      </w:r>
      <w:r w:rsidR="00F36C76">
        <w:t>większym stopniu o ludzi młodych, gdyż w tym obszarze również niewielu uczestn</w:t>
      </w:r>
      <w:r w:rsidR="000238DB">
        <w:t>ików badania dostrzegło zmiany.</w:t>
      </w:r>
    </w:p>
    <w:p w14:paraId="543C7B54" w14:textId="2D4F4018" w:rsidR="003975C1" w:rsidRDefault="003975C1" w:rsidP="003975C1">
      <w:pPr>
        <w:pBdr>
          <w:top w:val="nil"/>
          <w:left w:val="nil"/>
          <w:bottom w:val="nil"/>
          <w:right w:val="nil"/>
          <w:between w:val="nil"/>
        </w:pBdr>
        <w:spacing w:after="0" w:line="360" w:lineRule="auto"/>
        <w:ind w:firstLine="720"/>
        <w:jc w:val="both"/>
      </w:pPr>
      <w:r>
        <w:t>W kontekście poprawy obszarów wymagających dalszej pracy warto nadal inwestować w</w:t>
      </w:r>
      <w:r w:rsidR="00285A4F">
        <w:t> </w:t>
      </w:r>
      <w:r>
        <w:t>dotychczas podejmowane przez LGD działania, albowiem – jak wskazują badania – mieszkańcy w</w:t>
      </w:r>
      <w:r w:rsidR="00285A4F">
        <w:t> </w:t>
      </w:r>
      <w:r>
        <w:t xml:space="preserve">nich korzystają i można oczekiwać, że w dłuższej perspektywie czasu rezultaty będą bardziej widoczne. Ponadto zasadne byłoby pogłębienie badań dotyczących potrzeb mieszkańców w tym zakresie, gdyż wystarczające mogą się okazać małe zmiany dotyczące niuansów, aby efekty były bardziej widoczne. </w:t>
      </w:r>
    </w:p>
    <w:p w14:paraId="03978AB4" w14:textId="77777777" w:rsidR="000B281D" w:rsidRDefault="000B281D" w:rsidP="000B281D">
      <w:pPr>
        <w:pStyle w:val="Nagwek2"/>
      </w:pPr>
      <w:bookmarkStart w:id="68" w:name="_Toc84161350"/>
      <w:bookmarkStart w:id="69" w:name="_Toc87968328"/>
      <w:r>
        <w:t>6.3. Przedsiębiorczość</w:t>
      </w:r>
      <w:bookmarkEnd w:id="68"/>
      <w:bookmarkEnd w:id="69"/>
    </w:p>
    <w:p w14:paraId="57A52468" w14:textId="144225CF" w:rsidR="009F47CE" w:rsidRDefault="009F47CE" w:rsidP="009F47CE">
      <w:pPr>
        <w:pBdr>
          <w:top w:val="nil"/>
          <w:left w:val="nil"/>
          <w:bottom w:val="nil"/>
          <w:right w:val="nil"/>
          <w:between w:val="nil"/>
        </w:pBdr>
        <w:spacing w:after="0" w:line="360" w:lineRule="auto"/>
        <w:ind w:firstLine="720"/>
        <w:jc w:val="both"/>
      </w:pPr>
      <w:r w:rsidRPr="00EF4633">
        <w:rPr>
          <w:rFonts w:asciiTheme="minorHAnsi" w:hAnsiTheme="minorHAnsi"/>
          <w:spacing w:val="-6"/>
        </w:rPr>
        <w:t>W</w:t>
      </w:r>
      <w:r w:rsidR="00B832A4">
        <w:rPr>
          <w:rFonts w:asciiTheme="minorHAnsi" w:hAnsiTheme="minorHAnsi"/>
          <w:spacing w:val="-6"/>
        </w:rPr>
        <w:t xml:space="preserve"> obszarze przedsiębiorczości</w:t>
      </w:r>
      <w:r w:rsidR="00B832A4">
        <w:rPr>
          <w:rFonts w:asciiTheme="minorHAnsi" w:hAnsiTheme="minorHAnsi"/>
          <w:b/>
          <w:spacing w:val="-6"/>
        </w:rPr>
        <w:t xml:space="preserve"> </w:t>
      </w:r>
      <w:r w:rsidRPr="00EF4633">
        <w:rPr>
          <w:rFonts w:asciiTheme="minorHAnsi" w:hAnsiTheme="minorHAnsi"/>
          <w:spacing w:val="-6"/>
        </w:rPr>
        <w:t>strategia przyczyniła się przede wszystkim do wzrostu liczby nowopowstałych firm i wzrostu liczby miejsc pracy w istniejących przedsiębiorstwach. Potwierdzają to sprawozdania LGD wskazujące, że większość wskaźników zdefiniowanych w ramach celu 1 został</w:t>
      </w:r>
      <w:r w:rsidR="00100031">
        <w:rPr>
          <w:rFonts w:asciiTheme="minorHAnsi" w:hAnsiTheme="minorHAnsi"/>
          <w:spacing w:val="-6"/>
        </w:rPr>
        <w:t>a</w:t>
      </w:r>
      <w:r w:rsidRPr="00EF4633">
        <w:rPr>
          <w:rFonts w:asciiTheme="minorHAnsi" w:hAnsiTheme="minorHAnsi"/>
          <w:spacing w:val="-6"/>
        </w:rPr>
        <w:t xml:space="preserve"> już osiągnięta, w tym 3 z nich w wysokości kilkukrotnie przekraczającej założony plan. Zmiany te zostały również dostrzeżone przez społeczność lokalną, co potwierdzają wyniki przepr</w:t>
      </w:r>
      <w:r>
        <w:rPr>
          <w:rFonts w:asciiTheme="minorHAnsi" w:hAnsiTheme="minorHAnsi"/>
          <w:spacing w:val="-6"/>
        </w:rPr>
        <w:t xml:space="preserve">owadzonego badania ankietowego – </w:t>
      </w:r>
      <w:r>
        <w:rPr>
          <w:rFonts w:asciiTheme="minorHAnsi" w:hAnsiTheme="minorHAnsi"/>
          <w:spacing w:val="-6"/>
        </w:rPr>
        <w:lastRenderedPageBreak/>
        <w:t xml:space="preserve">w </w:t>
      </w:r>
      <w:r w:rsidRPr="00752D6F">
        <w:t xml:space="preserve">obszarze </w:t>
      </w:r>
      <w:r>
        <w:t>rynku pracy najbardziej dostrzeganymi przez uczestników badania zmianami było powstanie nowych firm (160 wskazań) oraz poprawa sytuacji na rynku pracy (159 osób).</w:t>
      </w:r>
    </w:p>
    <w:p w14:paraId="75728797" w14:textId="34A0DF38" w:rsidR="009F47CE" w:rsidRDefault="00100031" w:rsidP="00100031">
      <w:pPr>
        <w:pBdr>
          <w:top w:val="nil"/>
          <w:left w:val="nil"/>
          <w:bottom w:val="nil"/>
          <w:right w:val="nil"/>
          <w:between w:val="nil"/>
        </w:pBdr>
        <w:spacing w:after="0" w:line="360" w:lineRule="auto"/>
        <w:ind w:firstLine="720"/>
        <w:jc w:val="both"/>
      </w:pPr>
      <w:r>
        <w:t>Przedsięwzięcia w zakresie rozwijania przedsiębiorczości należy kontynuować również w</w:t>
      </w:r>
      <w:r w:rsidR="00285A4F">
        <w:t> </w:t>
      </w:r>
      <w:r>
        <w:t xml:space="preserve">kolejnych latach -  nie tylko cieszą się one dużym zainteresowaniem społeczności lokalnej, co potwierdza liczba wniosków złożonych w prowadzonych naborach, ale potwierdzają to sami mieszkańcy. </w:t>
      </w:r>
      <w:r w:rsidR="009F47CE">
        <w:t xml:space="preserve">W opinii </w:t>
      </w:r>
      <w:r>
        <w:t>mieszkańców uczestniczących w badaniu</w:t>
      </w:r>
      <w:r w:rsidR="009F47CE">
        <w:t xml:space="preserve"> jako priorytetowe do dofinansowania w przyszłości okazały się następujące działania:</w:t>
      </w:r>
    </w:p>
    <w:p w14:paraId="45C89594" w14:textId="77777777" w:rsidR="009F47CE" w:rsidRDefault="009F47CE" w:rsidP="00C94CB3">
      <w:pPr>
        <w:pStyle w:val="Akapitzlist"/>
        <w:numPr>
          <w:ilvl w:val="0"/>
          <w:numId w:val="23"/>
        </w:numPr>
        <w:spacing w:line="360" w:lineRule="auto"/>
      </w:pPr>
      <w:r>
        <w:t xml:space="preserve">tworzenie nowych miejsc pracy oraz drogi – 182 wskazania, </w:t>
      </w:r>
    </w:p>
    <w:p w14:paraId="3B1F33FF" w14:textId="77777777" w:rsidR="009F47CE" w:rsidRDefault="009F47CE" w:rsidP="00C94CB3">
      <w:pPr>
        <w:pStyle w:val="Akapitzlist"/>
        <w:numPr>
          <w:ilvl w:val="0"/>
          <w:numId w:val="23"/>
        </w:numPr>
        <w:spacing w:line="360" w:lineRule="auto"/>
      </w:pPr>
      <w:r>
        <w:t xml:space="preserve">dofinansowanie dla osób planujących założyć działalność gospodarczą – 180 uczestników, </w:t>
      </w:r>
    </w:p>
    <w:p w14:paraId="371A8053" w14:textId="224A01D8" w:rsidR="009F47CE" w:rsidRDefault="009F47CE" w:rsidP="00C94CB3">
      <w:pPr>
        <w:pStyle w:val="Akapitzlist"/>
        <w:numPr>
          <w:ilvl w:val="0"/>
          <w:numId w:val="23"/>
        </w:numPr>
        <w:spacing w:after="0" w:line="360" w:lineRule="auto"/>
        <w:ind w:left="714" w:hanging="357"/>
      </w:pPr>
      <w:r>
        <w:t>wsparcie d</w:t>
      </w:r>
      <w:r w:rsidR="00100031">
        <w:t>la istniejących firm – 177 osób.</w:t>
      </w:r>
    </w:p>
    <w:p w14:paraId="431A0100" w14:textId="316E9355" w:rsidR="009F47CE" w:rsidRPr="00E53080" w:rsidRDefault="00100031" w:rsidP="00E53080">
      <w:pPr>
        <w:spacing w:after="0" w:line="360" w:lineRule="auto"/>
        <w:ind w:firstLine="720"/>
        <w:jc w:val="both"/>
      </w:pPr>
      <w:r>
        <w:t xml:space="preserve">Warto również odwołać się do danych GUS zaprezentowanych w rozdziale 5.1., w którym zwrócono uwagę na wzrost odsetka osób pracujących w ogólnej liczbie mieszkańców gmin zrzeszonych w LGD (za wyjątkiem gminy Wietrzychowice) oraz spadek o kilka punktów procentowych odsetka zarejestrowanych bezrobotnych we wszystkich gminach LGD na przestrzeni lat. </w:t>
      </w:r>
      <w:r w:rsidR="00E53080">
        <w:t xml:space="preserve">Można wnioskować, że przedsięwzięcia realizowane przez LGD w obszarze rozwoju przedsiębiorczości przyczyniły się do poprawy sytuacji na lokalnym rynku pracy. </w:t>
      </w:r>
      <w:r>
        <w:t xml:space="preserve">   </w:t>
      </w:r>
    </w:p>
    <w:p w14:paraId="68746884" w14:textId="77777777" w:rsidR="000B281D" w:rsidRDefault="000B281D" w:rsidP="000B281D">
      <w:pPr>
        <w:pStyle w:val="Nagwek2"/>
      </w:pPr>
      <w:bookmarkStart w:id="70" w:name="_Toc84161351"/>
      <w:bookmarkStart w:id="71" w:name="_Toc87968329"/>
      <w:r>
        <w:t>6.4. Turystyka i dziedzictwo kulturowe</w:t>
      </w:r>
      <w:bookmarkEnd w:id="70"/>
      <w:bookmarkEnd w:id="71"/>
    </w:p>
    <w:p w14:paraId="682839FE" w14:textId="10871E89" w:rsidR="00CF3A51" w:rsidRDefault="00CF3A51" w:rsidP="00AF4E65">
      <w:pPr>
        <w:pBdr>
          <w:top w:val="nil"/>
          <w:left w:val="nil"/>
          <w:bottom w:val="nil"/>
          <w:right w:val="nil"/>
          <w:between w:val="nil"/>
        </w:pBdr>
        <w:spacing w:after="0" w:line="360" w:lineRule="auto"/>
        <w:ind w:firstLine="720"/>
        <w:jc w:val="both"/>
      </w:pPr>
      <w:r>
        <w:t xml:space="preserve">Strategie RLKS wśród zdefiniowanych celów głównych nie wskazała bezpośrednio na rozwój turystyki i dziedzictwa kulturowego, jednakże </w:t>
      </w:r>
      <w:r w:rsidR="00AF4E65">
        <w:t>w celach szczegółowych uwzględniono te aspekty w</w:t>
      </w:r>
      <w:r w:rsidR="00285A4F">
        <w:t> </w:t>
      </w:r>
      <w:r w:rsidR="00AF4E65">
        <w:t>celu nr 3. Poprawa oferty spędzania czasu wolnego na obszarze realizacji LSR:</w:t>
      </w:r>
    </w:p>
    <w:p w14:paraId="191606CF" w14:textId="77777777" w:rsidR="00AF4E65" w:rsidRDefault="00AF4E65" w:rsidP="00C94CB3">
      <w:pPr>
        <w:pStyle w:val="Akapitzlist"/>
        <w:numPr>
          <w:ilvl w:val="0"/>
          <w:numId w:val="27"/>
        </w:numPr>
        <w:spacing w:after="0" w:line="360" w:lineRule="auto"/>
        <w:jc w:val="both"/>
        <w:rPr>
          <w:rFonts w:asciiTheme="minorHAnsi" w:hAnsiTheme="minorHAnsi"/>
        </w:rPr>
      </w:pPr>
      <w:r w:rsidRPr="00AF4E65">
        <w:rPr>
          <w:rFonts w:asciiTheme="minorHAnsi" w:hAnsiTheme="minorHAnsi"/>
          <w:spacing w:val="-6"/>
        </w:rPr>
        <w:t xml:space="preserve">3.1 </w:t>
      </w:r>
      <w:r w:rsidRPr="00AF4E65">
        <w:rPr>
          <w:rFonts w:asciiTheme="minorHAnsi" w:hAnsiTheme="minorHAnsi"/>
        </w:rPr>
        <w:t>Wzrost dost</w:t>
      </w:r>
      <w:r w:rsidRPr="00AF4E65">
        <w:rPr>
          <w:rFonts w:asciiTheme="minorHAnsi" w:hAnsiTheme="minorHAnsi" w:cs="Lucida Grande"/>
        </w:rPr>
        <w:t>ę</w:t>
      </w:r>
      <w:r w:rsidRPr="00AF4E65">
        <w:rPr>
          <w:rFonts w:asciiTheme="minorHAnsi" w:hAnsiTheme="minorHAnsi"/>
        </w:rPr>
        <w:t>pu do obiektów infrastruktury turystycznej i rekreacyjnej wykorzystuj</w:t>
      </w:r>
      <w:r w:rsidRPr="00AF4E65">
        <w:rPr>
          <w:rFonts w:asciiTheme="minorHAnsi" w:hAnsiTheme="minorHAnsi" w:cs="Lucida Grande"/>
        </w:rPr>
        <w:t>ą</w:t>
      </w:r>
      <w:r w:rsidRPr="00AF4E65">
        <w:rPr>
          <w:rFonts w:asciiTheme="minorHAnsi" w:hAnsiTheme="minorHAnsi"/>
        </w:rPr>
        <w:t>cej potencja</w:t>
      </w:r>
      <w:r w:rsidRPr="00AF4E65">
        <w:rPr>
          <w:rFonts w:asciiTheme="minorHAnsi" w:hAnsiTheme="minorHAnsi" w:cs="Lucida Grande"/>
        </w:rPr>
        <w:t xml:space="preserve">ł </w:t>
      </w:r>
      <w:r w:rsidRPr="00AF4E65">
        <w:rPr>
          <w:rFonts w:asciiTheme="minorHAnsi" w:hAnsiTheme="minorHAnsi"/>
        </w:rPr>
        <w:t xml:space="preserve">terenowy obszaru: </w:t>
      </w:r>
      <w:r w:rsidRPr="00AF4E65">
        <w:rPr>
          <w:rFonts w:asciiTheme="minorHAnsi" w:hAnsiTheme="minorHAnsi" w:cs="Lucida Grande"/>
        </w:rPr>
        <w:t>ś</w:t>
      </w:r>
      <w:r w:rsidRPr="00AF4E65">
        <w:rPr>
          <w:rFonts w:asciiTheme="minorHAnsi" w:hAnsiTheme="minorHAnsi"/>
        </w:rPr>
        <w:t>cie</w:t>
      </w:r>
      <w:r w:rsidRPr="00AF4E65">
        <w:rPr>
          <w:rFonts w:asciiTheme="minorHAnsi" w:hAnsiTheme="minorHAnsi" w:cs="Lucida Grande"/>
        </w:rPr>
        <w:t>ż</w:t>
      </w:r>
      <w:r w:rsidRPr="00AF4E65">
        <w:rPr>
          <w:rFonts w:asciiTheme="minorHAnsi" w:hAnsiTheme="minorHAnsi"/>
        </w:rPr>
        <w:t>ek i szlaków rowerowych, nordic-walking, szlaków konnych, miejsc aktywnego sp</w:t>
      </w:r>
      <w:r w:rsidRPr="00AF4E65">
        <w:rPr>
          <w:rFonts w:asciiTheme="minorHAnsi" w:hAnsiTheme="minorHAnsi" w:cs="Lucida Grande"/>
        </w:rPr>
        <w:t>ę</w:t>
      </w:r>
      <w:r w:rsidRPr="00AF4E65">
        <w:rPr>
          <w:rFonts w:asciiTheme="minorHAnsi" w:hAnsiTheme="minorHAnsi"/>
        </w:rPr>
        <w:t>dzania czasu na powietrzu oraz k</w:t>
      </w:r>
      <w:r w:rsidRPr="00AF4E65">
        <w:rPr>
          <w:rFonts w:asciiTheme="minorHAnsi" w:hAnsiTheme="minorHAnsi" w:cs="Lucida Grande"/>
        </w:rPr>
        <w:t>ą</w:t>
      </w:r>
      <w:r w:rsidRPr="00AF4E65">
        <w:rPr>
          <w:rFonts w:asciiTheme="minorHAnsi" w:hAnsiTheme="minorHAnsi"/>
        </w:rPr>
        <w:t>pielisk i miejsc rekreacji wodnej</w:t>
      </w:r>
      <w:r>
        <w:rPr>
          <w:rFonts w:asciiTheme="minorHAnsi" w:hAnsiTheme="minorHAnsi"/>
        </w:rPr>
        <w:t>,</w:t>
      </w:r>
    </w:p>
    <w:p w14:paraId="4A1CABC2" w14:textId="39D54D4B" w:rsidR="00AF4E65" w:rsidRDefault="00AF4E65" w:rsidP="00C94CB3">
      <w:pPr>
        <w:pStyle w:val="Akapitzlist"/>
        <w:numPr>
          <w:ilvl w:val="0"/>
          <w:numId w:val="27"/>
        </w:numPr>
        <w:spacing w:after="0" w:line="360" w:lineRule="auto"/>
        <w:jc w:val="both"/>
        <w:rPr>
          <w:rFonts w:asciiTheme="minorHAnsi" w:hAnsiTheme="minorHAnsi"/>
        </w:rPr>
      </w:pPr>
      <w:r>
        <w:rPr>
          <w:rFonts w:asciiTheme="minorHAnsi" w:hAnsiTheme="minorHAnsi"/>
        </w:rPr>
        <w:t xml:space="preserve">3.2 </w:t>
      </w:r>
      <w:r w:rsidRPr="00AF4E65">
        <w:rPr>
          <w:rFonts w:asciiTheme="minorHAnsi" w:hAnsiTheme="minorHAnsi"/>
        </w:rPr>
        <w:t xml:space="preserve">Rozwój oferty </w:t>
      </w:r>
      <w:r w:rsidR="00AF6734">
        <w:rPr>
          <w:rFonts w:asciiTheme="minorHAnsi" w:hAnsiTheme="minorHAnsi"/>
        </w:rPr>
        <w:t>kulturalnej obszaru w zakresie:</w:t>
      </w:r>
      <w:r w:rsidRPr="00AF4E65">
        <w:rPr>
          <w:rFonts w:asciiTheme="minorHAnsi" w:hAnsiTheme="minorHAnsi"/>
        </w:rPr>
        <w:t xml:space="preserve"> obiektów infrastruktury kulturalnej, dost</w:t>
      </w:r>
      <w:r w:rsidRPr="00AF4E65">
        <w:rPr>
          <w:rFonts w:asciiTheme="minorHAnsi" w:hAnsiTheme="minorHAnsi" w:cs="Lucida Grande"/>
        </w:rPr>
        <w:t>ę</w:t>
      </w:r>
      <w:r w:rsidRPr="00AF4E65">
        <w:rPr>
          <w:rFonts w:asciiTheme="minorHAnsi" w:hAnsiTheme="minorHAnsi"/>
        </w:rPr>
        <w:t>pno</w:t>
      </w:r>
      <w:r w:rsidRPr="00AF4E65">
        <w:rPr>
          <w:rFonts w:asciiTheme="minorHAnsi" w:hAnsiTheme="minorHAnsi" w:cs="Lucida Grande"/>
        </w:rPr>
        <w:t>ś</w:t>
      </w:r>
      <w:r w:rsidRPr="00AF4E65">
        <w:rPr>
          <w:rFonts w:asciiTheme="minorHAnsi" w:hAnsiTheme="minorHAnsi"/>
        </w:rPr>
        <w:t>ci zabytków, aktywno</w:t>
      </w:r>
      <w:r w:rsidRPr="00AF4E65">
        <w:rPr>
          <w:rFonts w:asciiTheme="minorHAnsi" w:hAnsiTheme="minorHAnsi" w:cs="Lucida Grande"/>
        </w:rPr>
        <w:t>ś</w:t>
      </w:r>
      <w:r w:rsidRPr="00AF4E65">
        <w:rPr>
          <w:rFonts w:asciiTheme="minorHAnsi" w:hAnsiTheme="minorHAnsi"/>
        </w:rPr>
        <w:t>ci lokalnych organizacji dzia</w:t>
      </w:r>
      <w:r w:rsidRPr="00AF4E65">
        <w:rPr>
          <w:rFonts w:asciiTheme="minorHAnsi" w:hAnsiTheme="minorHAnsi" w:cs="Lucida Grande"/>
        </w:rPr>
        <w:t>ł</w:t>
      </w:r>
      <w:r w:rsidRPr="00AF4E65">
        <w:rPr>
          <w:rFonts w:asciiTheme="minorHAnsi" w:hAnsiTheme="minorHAnsi"/>
        </w:rPr>
        <w:t>aj</w:t>
      </w:r>
      <w:r w:rsidRPr="00AF4E65">
        <w:rPr>
          <w:rFonts w:asciiTheme="minorHAnsi" w:hAnsiTheme="minorHAnsi" w:cs="Lucida Grande"/>
        </w:rPr>
        <w:t>ą</w:t>
      </w:r>
      <w:r w:rsidRPr="00AF4E65">
        <w:rPr>
          <w:rFonts w:asciiTheme="minorHAnsi" w:hAnsiTheme="minorHAnsi"/>
        </w:rPr>
        <w:t>cych w sferze kultury oraz wsparcia lokalnego rzemios</w:t>
      </w:r>
      <w:r w:rsidRPr="00AF4E65">
        <w:rPr>
          <w:rFonts w:asciiTheme="minorHAnsi" w:hAnsiTheme="minorHAnsi" w:cs="Lucida Grande"/>
        </w:rPr>
        <w:t>ł</w:t>
      </w:r>
      <w:r w:rsidRPr="00AF4E65">
        <w:rPr>
          <w:rFonts w:asciiTheme="minorHAnsi" w:hAnsiTheme="minorHAnsi"/>
        </w:rPr>
        <w:t>a i artystów</w:t>
      </w:r>
      <w:r>
        <w:rPr>
          <w:rFonts w:asciiTheme="minorHAnsi" w:hAnsiTheme="minorHAnsi"/>
        </w:rPr>
        <w:t xml:space="preserve">, </w:t>
      </w:r>
    </w:p>
    <w:p w14:paraId="2760A050" w14:textId="01F0A205" w:rsidR="00AF4E65" w:rsidRPr="00AF4E65" w:rsidRDefault="00AF4E65" w:rsidP="00C94CB3">
      <w:pPr>
        <w:pStyle w:val="Akapitzlist"/>
        <w:numPr>
          <w:ilvl w:val="0"/>
          <w:numId w:val="27"/>
        </w:numPr>
        <w:spacing w:after="0" w:line="360" w:lineRule="auto"/>
        <w:jc w:val="both"/>
        <w:rPr>
          <w:rFonts w:asciiTheme="minorHAnsi" w:hAnsiTheme="minorHAnsi"/>
        </w:rPr>
      </w:pPr>
      <w:r>
        <w:rPr>
          <w:rFonts w:asciiTheme="minorHAnsi" w:hAnsiTheme="minorHAnsi"/>
        </w:rPr>
        <w:t xml:space="preserve">3.3 </w:t>
      </w:r>
      <w:r w:rsidRPr="00AF4E65">
        <w:rPr>
          <w:rFonts w:asciiTheme="minorHAnsi" w:hAnsiTheme="minorHAnsi"/>
        </w:rPr>
        <w:t>Promocja walorów turystycznych i historycznych obszaru przez w wzrost ilo</w:t>
      </w:r>
      <w:r w:rsidRPr="00AF4E65">
        <w:rPr>
          <w:rFonts w:asciiTheme="minorHAnsi" w:hAnsiTheme="minorHAnsi" w:cs="Lucida Grande"/>
        </w:rPr>
        <w:t>ś</w:t>
      </w:r>
      <w:r w:rsidRPr="00AF4E65">
        <w:rPr>
          <w:rFonts w:asciiTheme="minorHAnsi" w:hAnsiTheme="minorHAnsi"/>
        </w:rPr>
        <w:t>ci wydarze</w:t>
      </w:r>
      <w:r w:rsidRPr="00AF4E65">
        <w:rPr>
          <w:rFonts w:asciiTheme="minorHAnsi" w:hAnsiTheme="minorHAnsi" w:cs="Lucida Grande"/>
        </w:rPr>
        <w:t>ń</w:t>
      </w:r>
      <w:r w:rsidRPr="00AF4E65">
        <w:rPr>
          <w:rFonts w:asciiTheme="minorHAnsi" w:hAnsiTheme="minorHAnsi"/>
        </w:rPr>
        <w:t xml:space="preserve"> i</w:t>
      </w:r>
      <w:r w:rsidR="00285A4F">
        <w:rPr>
          <w:rFonts w:asciiTheme="minorHAnsi" w:hAnsiTheme="minorHAnsi"/>
        </w:rPr>
        <w:t> </w:t>
      </w:r>
      <w:r w:rsidRPr="00AF4E65">
        <w:rPr>
          <w:rFonts w:asciiTheme="minorHAnsi" w:hAnsiTheme="minorHAnsi"/>
        </w:rPr>
        <w:t>imprez z tego zakresu oraz inne dzia</w:t>
      </w:r>
      <w:r w:rsidRPr="00AF4E65">
        <w:rPr>
          <w:rFonts w:asciiTheme="minorHAnsi" w:hAnsiTheme="minorHAnsi" w:cs="Lucida Grande"/>
        </w:rPr>
        <w:t>ł</w:t>
      </w:r>
      <w:r w:rsidRPr="00AF4E65">
        <w:rPr>
          <w:rFonts w:asciiTheme="minorHAnsi" w:hAnsiTheme="minorHAnsi"/>
        </w:rPr>
        <w:t>ania promocyjne</w:t>
      </w:r>
      <w:r w:rsidR="00AF6734">
        <w:rPr>
          <w:rFonts w:asciiTheme="minorHAnsi" w:hAnsiTheme="minorHAnsi"/>
        </w:rPr>
        <w:t>.</w:t>
      </w:r>
    </w:p>
    <w:p w14:paraId="42B69F8F" w14:textId="57323960" w:rsidR="006F4D0D" w:rsidRPr="00202BF4" w:rsidRDefault="006F4D0D" w:rsidP="00DA19A7">
      <w:pPr>
        <w:spacing w:after="0" w:line="360" w:lineRule="auto"/>
        <w:ind w:firstLine="502"/>
        <w:jc w:val="both"/>
        <w:rPr>
          <w:spacing w:val="-4"/>
        </w:rPr>
      </w:pPr>
      <w:r w:rsidRPr="00202BF4">
        <w:rPr>
          <w:spacing w:val="-4"/>
        </w:rPr>
        <w:t xml:space="preserve">Strategia RLKS </w:t>
      </w:r>
      <w:r w:rsidR="00DA19A7">
        <w:rPr>
          <w:spacing w:val="-4"/>
        </w:rPr>
        <w:t>zwróciła uwagę na walory obszaru w zakresie</w:t>
      </w:r>
      <w:r w:rsidRPr="00202BF4">
        <w:rPr>
          <w:spacing w:val="-4"/>
        </w:rPr>
        <w:t xml:space="preserve"> turystyki i rekreacji</w:t>
      </w:r>
      <w:r>
        <w:rPr>
          <w:spacing w:val="-4"/>
        </w:rPr>
        <w:t>, które wydają się nie</w:t>
      </w:r>
      <w:r w:rsidR="00DA19A7">
        <w:rPr>
          <w:spacing w:val="-4"/>
        </w:rPr>
        <w:t>dostatecznie wykorzystane</w:t>
      </w:r>
      <w:r>
        <w:rPr>
          <w:spacing w:val="-4"/>
        </w:rPr>
        <w:t xml:space="preserve"> przy jej realizacji</w:t>
      </w:r>
      <w:r w:rsidRPr="00202BF4">
        <w:rPr>
          <w:spacing w:val="-4"/>
        </w:rPr>
        <w:t xml:space="preserve">: </w:t>
      </w:r>
    </w:p>
    <w:p w14:paraId="73141B0B" w14:textId="77777777" w:rsidR="006F4D0D" w:rsidRPr="00202BF4" w:rsidRDefault="006F4D0D" w:rsidP="006F4D0D">
      <w:pPr>
        <w:pStyle w:val="Akapitzlist"/>
        <w:numPr>
          <w:ilvl w:val="0"/>
          <w:numId w:val="4"/>
        </w:numPr>
        <w:spacing w:after="0" w:line="360" w:lineRule="auto"/>
        <w:jc w:val="both"/>
        <w:rPr>
          <w:spacing w:val="-4"/>
        </w:rPr>
      </w:pPr>
      <w:r w:rsidRPr="00202BF4">
        <w:rPr>
          <w:spacing w:val="-4"/>
        </w:rPr>
        <w:t>atrakcyjne krajobrazowo i turystycznie obiekty i obszary, kompleksy leśne, ciekawe obiekty przyrodnicze;</w:t>
      </w:r>
    </w:p>
    <w:p w14:paraId="655E7CFD" w14:textId="77777777" w:rsidR="006F4D0D" w:rsidRPr="00202BF4" w:rsidRDefault="006F4D0D" w:rsidP="006F4D0D">
      <w:pPr>
        <w:pStyle w:val="Akapitzlist"/>
        <w:numPr>
          <w:ilvl w:val="0"/>
          <w:numId w:val="4"/>
        </w:numPr>
        <w:spacing w:after="0" w:line="360" w:lineRule="auto"/>
        <w:jc w:val="both"/>
        <w:rPr>
          <w:spacing w:val="-4"/>
        </w:rPr>
      </w:pPr>
      <w:r w:rsidRPr="00202BF4">
        <w:rPr>
          <w:spacing w:val="-4"/>
        </w:rPr>
        <w:t>zabytki, miejsca pamięci, obiekty sakralne;</w:t>
      </w:r>
    </w:p>
    <w:p w14:paraId="74EDE9D2" w14:textId="77777777" w:rsidR="006F4D0D" w:rsidRPr="00202BF4" w:rsidRDefault="006F4D0D" w:rsidP="006F4D0D">
      <w:pPr>
        <w:pStyle w:val="Akapitzlist"/>
        <w:numPr>
          <w:ilvl w:val="0"/>
          <w:numId w:val="4"/>
        </w:numPr>
        <w:spacing w:after="0" w:line="360" w:lineRule="auto"/>
        <w:jc w:val="both"/>
        <w:rPr>
          <w:spacing w:val="-4"/>
        </w:rPr>
      </w:pPr>
      <w:r w:rsidRPr="00202BF4">
        <w:rPr>
          <w:spacing w:val="-4"/>
        </w:rPr>
        <w:lastRenderedPageBreak/>
        <w:t>tradycyjne wyroby spożywcze: miód nawłociowy, siuśpaj, siuśbak, wolańska kura nadziewana (tzw. peerelka), strząska, koziołki – wpisane na listę produktów tradycyjnych Ministerstwa Rolnictwa i Rozwoju Wsi;</w:t>
      </w:r>
    </w:p>
    <w:p w14:paraId="66301D6A" w14:textId="4258FF34" w:rsidR="006F4D0D" w:rsidRDefault="006F4D0D" w:rsidP="006F4D0D">
      <w:pPr>
        <w:pStyle w:val="Akapitzlist"/>
        <w:numPr>
          <w:ilvl w:val="0"/>
          <w:numId w:val="4"/>
        </w:numPr>
        <w:spacing w:after="0" w:line="360" w:lineRule="auto"/>
        <w:jc w:val="both"/>
        <w:rPr>
          <w:spacing w:val="-4"/>
        </w:rPr>
      </w:pPr>
      <w:r w:rsidRPr="00202BF4">
        <w:rPr>
          <w:spacing w:val="-4"/>
        </w:rPr>
        <w:t>natur</w:t>
      </w:r>
      <w:r>
        <w:rPr>
          <w:spacing w:val="-4"/>
        </w:rPr>
        <w:t xml:space="preserve">alne i sztuczne zbiorniki wodne. </w:t>
      </w:r>
    </w:p>
    <w:p w14:paraId="13B923C0" w14:textId="70ED7CE1" w:rsidR="00DA19A7" w:rsidRDefault="00DA19A7" w:rsidP="00DA19A7">
      <w:pPr>
        <w:pBdr>
          <w:top w:val="nil"/>
          <w:left w:val="nil"/>
          <w:bottom w:val="nil"/>
          <w:right w:val="nil"/>
          <w:between w:val="nil"/>
        </w:pBdr>
        <w:spacing w:after="0" w:line="360" w:lineRule="auto"/>
        <w:ind w:firstLine="646"/>
        <w:jc w:val="both"/>
      </w:pPr>
      <w:r>
        <w:rPr>
          <w:spacing w:val="-4"/>
        </w:rPr>
        <w:t xml:space="preserve">Przedsięwzięcia zrealizowane w ramach strategii </w:t>
      </w:r>
      <w:r>
        <w:rPr>
          <w:rFonts w:asciiTheme="minorHAnsi" w:hAnsiTheme="minorHAnsi"/>
          <w:spacing w:val="-6"/>
        </w:rPr>
        <w:t xml:space="preserve">pozwoliły głównie na </w:t>
      </w:r>
      <w:r>
        <w:t xml:space="preserve">poprawę stanu infrastruktury sportowo-rekreacyjnej oraz poprawę estetyki przestrzeni publicznej, zwiększenie liczby wydarzeń kulturalnych oraz pojawienie się nowych form spędzania czasu wolnego – zdecydowana większość mieszkańców uczestniczących w badaniu dostrzega ww zmiany. Ponadto, dane GUS wskazują na </w:t>
      </w:r>
      <w:r w:rsidR="00EA10EF">
        <w:t>stosunkowo niewielką, ale rozwijającą się bazę noclegową obszaru LGD</w:t>
      </w:r>
      <w:r>
        <w:t>, co jednak nie ma bezpośredniego powiązania z działaniami prowadzonymi przez LGD.</w:t>
      </w:r>
      <w:r w:rsidRPr="00DA19A7">
        <w:t xml:space="preserve"> </w:t>
      </w:r>
      <w:r>
        <w:t>Co znamienne</w:t>
      </w:r>
      <w:r w:rsidRPr="00A67385">
        <w:t>, żaden wnioskodawca nie wskazał na turystów jako odbiorców</w:t>
      </w:r>
      <w:r>
        <w:t xml:space="preserve"> efektów działań realizowanych projektów</w:t>
      </w:r>
      <w:r w:rsidRPr="00A67385">
        <w:t>.</w:t>
      </w:r>
      <w:r>
        <w:t xml:space="preserve"> </w:t>
      </w:r>
    </w:p>
    <w:p w14:paraId="5A0AF1DC" w14:textId="31DDFED2" w:rsidR="00DA19A7" w:rsidRPr="00DA19A7" w:rsidRDefault="00DA19A7" w:rsidP="00DA19A7">
      <w:pPr>
        <w:pBdr>
          <w:top w:val="nil"/>
          <w:left w:val="nil"/>
          <w:bottom w:val="nil"/>
          <w:right w:val="nil"/>
          <w:between w:val="nil"/>
        </w:pBdr>
        <w:spacing w:line="360" w:lineRule="auto"/>
        <w:ind w:firstLine="644"/>
        <w:jc w:val="both"/>
      </w:pPr>
      <w:r>
        <w:t xml:space="preserve">W kolejnych latach warto położyć większy nacisk na inicjatywy rozwijające turystykę, jeśli zostaną zaplanowane w strategii. </w:t>
      </w:r>
    </w:p>
    <w:p w14:paraId="2C1E9DF2" w14:textId="77777777" w:rsidR="000B281D" w:rsidRDefault="000B281D" w:rsidP="000B281D">
      <w:pPr>
        <w:pStyle w:val="Nagwek2"/>
      </w:pPr>
      <w:bookmarkStart w:id="72" w:name="_Toc84161352"/>
      <w:bookmarkStart w:id="73" w:name="_Toc87968330"/>
      <w:r>
        <w:t>6.5. Grupy defaworyzowane</w:t>
      </w:r>
      <w:bookmarkEnd w:id="72"/>
      <w:bookmarkEnd w:id="73"/>
    </w:p>
    <w:p w14:paraId="515C320D" w14:textId="77777777" w:rsidR="005E31DA" w:rsidRPr="00202BF4" w:rsidRDefault="005E31DA" w:rsidP="005E31DA">
      <w:pPr>
        <w:pStyle w:val="Default"/>
        <w:spacing w:line="360" w:lineRule="auto"/>
        <w:ind w:firstLine="720"/>
        <w:jc w:val="both"/>
        <w:rPr>
          <w:rFonts w:asciiTheme="minorHAnsi" w:hAnsiTheme="minorHAnsi"/>
          <w:i/>
          <w:color w:val="auto"/>
          <w:sz w:val="22"/>
          <w:szCs w:val="22"/>
        </w:rPr>
      </w:pPr>
      <w:r w:rsidRPr="00202BF4">
        <w:rPr>
          <w:rFonts w:asciiTheme="minorHAnsi" w:hAnsiTheme="minorHAnsi"/>
          <w:color w:val="auto"/>
          <w:sz w:val="22"/>
          <w:szCs w:val="22"/>
        </w:rPr>
        <w:t xml:space="preserve">Diagnoza przeprowadzona na potrzeby opracowania strategii RLKS pozwoliła na identyfikację następujących grup defaworyzowanych: </w:t>
      </w:r>
      <w:r w:rsidRPr="00202BF4">
        <w:rPr>
          <w:rFonts w:asciiTheme="minorHAnsi" w:hAnsiTheme="minorHAnsi"/>
          <w:i/>
          <w:color w:val="auto"/>
          <w:sz w:val="22"/>
          <w:szCs w:val="22"/>
        </w:rPr>
        <w:t xml:space="preserve"> </w:t>
      </w:r>
    </w:p>
    <w:p w14:paraId="58F8F8CF" w14:textId="77777777" w:rsidR="005E31DA" w:rsidRPr="00202BF4" w:rsidRDefault="005E31DA" w:rsidP="005E31DA">
      <w:pPr>
        <w:pStyle w:val="Default"/>
        <w:numPr>
          <w:ilvl w:val="0"/>
          <w:numId w:val="5"/>
        </w:numPr>
        <w:spacing w:line="360" w:lineRule="auto"/>
        <w:ind w:right="282"/>
        <w:jc w:val="both"/>
        <w:rPr>
          <w:rFonts w:asciiTheme="minorHAnsi" w:hAnsiTheme="minorHAnsi"/>
          <w:color w:val="auto"/>
          <w:sz w:val="22"/>
          <w:szCs w:val="22"/>
        </w:rPr>
      </w:pPr>
      <w:r w:rsidRPr="00202BF4">
        <w:rPr>
          <w:rFonts w:asciiTheme="minorHAnsi" w:hAnsiTheme="minorHAnsi"/>
          <w:color w:val="auto"/>
          <w:sz w:val="22"/>
          <w:szCs w:val="22"/>
        </w:rPr>
        <w:t xml:space="preserve">pod względem dostępu do rynku pracy: osoby w wieku od 25 do 34 lat, </w:t>
      </w:r>
      <w:r w:rsidRPr="00202BF4">
        <w:rPr>
          <w:rFonts w:asciiTheme="minorHAnsi" w:hAnsiTheme="minorHAnsi"/>
          <w:color w:val="auto"/>
          <w:sz w:val="22"/>
          <w:szCs w:val="22"/>
        </w:rPr>
        <w:br/>
        <w:t>powyżej 55 lat, kobiety, osoby z niepełnosprawnościami, osoby z wykształceniem zawodowym, długotrwale bezrobotni;</w:t>
      </w:r>
    </w:p>
    <w:p w14:paraId="626E001A" w14:textId="77777777" w:rsidR="005E31DA" w:rsidRPr="00202BF4" w:rsidRDefault="005E31DA" w:rsidP="005E31DA">
      <w:pPr>
        <w:pStyle w:val="Default"/>
        <w:numPr>
          <w:ilvl w:val="0"/>
          <w:numId w:val="5"/>
        </w:numPr>
        <w:spacing w:line="360" w:lineRule="auto"/>
        <w:ind w:right="282"/>
        <w:jc w:val="both"/>
        <w:rPr>
          <w:rFonts w:asciiTheme="minorHAnsi" w:hAnsiTheme="minorHAnsi"/>
          <w:color w:val="auto"/>
          <w:sz w:val="22"/>
          <w:szCs w:val="22"/>
        </w:rPr>
      </w:pPr>
      <w:r w:rsidRPr="00202BF4">
        <w:rPr>
          <w:rFonts w:asciiTheme="minorHAnsi" w:hAnsiTheme="minorHAnsi"/>
          <w:color w:val="auto"/>
          <w:sz w:val="22"/>
          <w:szCs w:val="22"/>
        </w:rPr>
        <w:t xml:space="preserve">pod względem dostępu do infrastruktury i usług publicznych: osoby starsze </w:t>
      </w:r>
      <w:r w:rsidRPr="00202BF4">
        <w:rPr>
          <w:rFonts w:asciiTheme="minorHAnsi" w:hAnsiTheme="minorHAnsi"/>
          <w:color w:val="auto"/>
          <w:sz w:val="22"/>
          <w:szCs w:val="22"/>
        </w:rPr>
        <w:br/>
        <w:t>(powyżej 55 lat) oraz dzieci i młodzież.</w:t>
      </w:r>
    </w:p>
    <w:p w14:paraId="3106DCA8" w14:textId="77777777" w:rsidR="005E31DA" w:rsidRPr="00202BF4" w:rsidRDefault="005E31DA" w:rsidP="005E31DA">
      <w:pPr>
        <w:pStyle w:val="Default"/>
        <w:spacing w:line="360" w:lineRule="auto"/>
        <w:jc w:val="both"/>
        <w:rPr>
          <w:rFonts w:asciiTheme="minorHAnsi" w:hAnsiTheme="minorHAnsi"/>
          <w:color w:val="auto"/>
          <w:sz w:val="22"/>
          <w:szCs w:val="22"/>
        </w:rPr>
      </w:pPr>
      <w:r w:rsidRPr="00202BF4">
        <w:rPr>
          <w:rFonts w:asciiTheme="minorHAnsi" w:hAnsiTheme="minorHAnsi"/>
          <w:color w:val="auto"/>
          <w:sz w:val="22"/>
          <w:szCs w:val="22"/>
        </w:rPr>
        <w:t>Ponadto strategia wskazuje pozostałe grupy priorytetowe:</w:t>
      </w:r>
    </w:p>
    <w:p w14:paraId="6F4BF27E" w14:textId="77777777" w:rsidR="005E31DA" w:rsidRPr="00202BF4" w:rsidRDefault="005E31DA" w:rsidP="005E31DA">
      <w:pPr>
        <w:pStyle w:val="Default"/>
        <w:numPr>
          <w:ilvl w:val="0"/>
          <w:numId w:val="6"/>
        </w:numPr>
        <w:spacing w:line="360" w:lineRule="auto"/>
        <w:jc w:val="both"/>
        <w:rPr>
          <w:rFonts w:asciiTheme="minorHAnsi" w:hAnsiTheme="minorHAnsi"/>
          <w:color w:val="auto"/>
          <w:sz w:val="22"/>
          <w:szCs w:val="22"/>
        </w:rPr>
      </w:pPr>
      <w:r w:rsidRPr="00202BF4">
        <w:rPr>
          <w:rFonts w:asciiTheme="minorHAnsi" w:hAnsiTheme="minorHAnsi"/>
          <w:color w:val="auto"/>
          <w:sz w:val="22"/>
          <w:szCs w:val="22"/>
        </w:rPr>
        <w:t>przedsiębiorcy;</w:t>
      </w:r>
    </w:p>
    <w:p w14:paraId="4FA2C754" w14:textId="77777777" w:rsidR="005E31DA" w:rsidRPr="00202BF4" w:rsidRDefault="005E31DA" w:rsidP="005E31DA">
      <w:pPr>
        <w:pStyle w:val="Default"/>
        <w:numPr>
          <w:ilvl w:val="0"/>
          <w:numId w:val="6"/>
        </w:numPr>
        <w:spacing w:line="360" w:lineRule="auto"/>
        <w:jc w:val="both"/>
        <w:rPr>
          <w:rFonts w:asciiTheme="minorHAnsi" w:hAnsiTheme="minorHAnsi"/>
          <w:color w:val="auto"/>
          <w:sz w:val="22"/>
          <w:szCs w:val="22"/>
        </w:rPr>
      </w:pPr>
      <w:r w:rsidRPr="00202BF4">
        <w:rPr>
          <w:rFonts w:asciiTheme="minorHAnsi" w:hAnsiTheme="minorHAnsi"/>
          <w:color w:val="auto"/>
          <w:sz w:val="22"/>
          <w:szCs w:val="22"/>
        </w:rPr>
        <w:t xml:space="preserve"> rolnicy; </w:t>
      </w:r>
    </w:p>
    <w:p w14:paraId="32C5CF96" w14:textId="77777777" w:rsidR="005E31DA" w:rsidRPr="00202BF4" w:rsidRDefault="005E31DA" w:rsidP="005E31DA">
      <w:pPr>
        <w:pStyle w:val="Default"/>
        <w:numPr>
          <w:ilvl w:val="0"/>
          <w:numId w:val="6"/>
        </w:numPr>
        <w:spacing w:line="360" w:lineRule="auto"/>
        <w:jc w:val="both"/>
        <w:rPr>
          <w:rFonts w:asciiTheme="minorHAnsi" w:hAnsiTheme="minorHAnsi"/>
          <w:color w:val="auto"/>
          <w:sz w:val="22"/>
          <w:szCs w:val="22"/>
        </w:rPr>
      </w:pPr>
      <w:r w:rsidRPr="00202BF4">
        <w:rPr>
          <w:rFonts w:asciiTheme="minorHAnsi" w:hAnsiTheme="minorHAnsi"/>
          <w:color w:val="auto"/>
          <w:sz w:val="22"/>
          <w:szCs w:val="22"/>
        </w:rPr>
        <w:t>osoby rozpoczynające działalność gospodarczą i lokalni wytwórcy jako podmioty przyczyniające się do wzrostu aktywności gospodarczej.</w:t>
      </w:r>
    </w:p>
    <w:p w14:paraId="69B980CF" w14:textId="77777777" w:rsidR="005E31DA" w:rsidRPr="00202BF4" w:rsidRDefault="005E31DA" w:rsidP="005E31DA">
      <w:pPr>
        <w:pStyle w:val="Default"/>
        <w:spacing w:line="360" w:lineRule="auto"/>
        <w:jc w:val="both"/>
        <w:rPr>
          <w:rFonts w:asciiTheme="minorHAnsi" w:hAnsiTheme="minorHAnsi"/>
          <w:color w:val="auto"/>
          <w:sz w:val="22"/>
          <w:szCs w:val="22"/>
        </w:rPr>
      </w:pPr>
      <w:r w:rsidRPr="00202BF4">
        <w:rPr>
          <w:rFonts w:asciiTheme="minorHAnsi" w:hAnsiTheme="minorHAnsi"/>
          <w:color w:val="auto"/>
          <w:sz w:val="22"/>
          <w:szCs w:val="22"/>
        </w:rPr>
        <w:t>Należy również zwrócić uwagę, że adresatami części działań RLKS są turyści i ogół mieszkańców.</w:t>
      </w:r>
    </w:p>
    <w:p w14:paraId="05121F0A" w14:textId="19F2CDE3" w:rsidR="00A96649" w:rsidRDefault="00A96649" w:rsidP="00A96649">
      <w:pPr>
        <w:pStyle w:val="Default"/>
        <w:spacing w:line="360" w:lineRule="auto"/>
        <w:ind w:firstLine="644"/>
        <w:jc w:val="both"/>
        <w:rPr>
          <w:rFonts w:asciiTheme="minorHAnsi" w:hAnsiTheme="minorHAnsi"/>
          <w:color w:val="auto"/>
          <w:sz w:val="22"/>
          <w:szCs w:val="22"/>
        </w:rPr>
      </w:pPr>
      <w:r>
        <w:rPr>
          <w:rFonts w:asciiTheme="minorHAnsi" w:hAnsiTheme="minorHAnsi"/>
          <w:color w:val="auto"/>
          <w:sz w:val="22"/>
          <w:szCs w:val="22"/>
        </w:rPr>
        <w:t xml:space="preserve">Przedsięwzięcia zrealizowane w ramach Strategii zdecydowanie wpływały na oprawę sytuacji na rynku pracy, w tym rozwój przedsiębiorczości. Trudno jednakże jednoznacznie stwierdzić, że </w:t>
      </w:r>
      <w:r w:rsidR="00593158">
        <w:rPr>
          <w:rFonts w:asciiTheme="minorHAnsi" w:hAnsiTheme="minorHAnsi"/>
          <w:color w:val="auto"/>
          <w:sz w:val="22"/>
          <w:szCs w:val="22"/>
        </w:rPr>
        <w:t>wpływały bardziej znacząco na grupy wskazane jako defaworyzowane</w:t>
      </w:r>
      <w:r w:rsidR="00815E83">
        <w:rPr>
          <w:rFonts w:asciiTheme="minorHAnsi" w:hAnsiTheme="minorHAnsi"/>
          <w:color w:val="auto"/>
          <w:sz w:val="22"/>
          <w:szCs w:val="22"/>
        </w:rPr>
        <w:t xml:space="preserve"> w obszarze rynku pracy</w:t>
      </w:r>
      <w:r w:rsidR="00593158">
        <w:rPr>
          <w:rFonts w:asciiTheme="minorHAnsi" w:hAnsiTheme="minorHAnsi"/>
          <w:color w:val="auto"/>
          <w:sz w:val="22"/>
          <w:szCs w:val="22"/>
        </w:rPr>
        <w:t xml:space="preserve">. </w:t>
      </w:r>
      <w:r w:rsidR="001B10BE">
        <w:rPr>
          <w:rFonts w:asciiTheme="minorHAnsi" w:hAnsiTheme="minorHAnsi"/>
          <w:color w:val="auto"/>
          <w:sz w:val="22"/>
          <w:szCs w:val="22"/>
        </w:rPr>
        <w:t xml:space="preserve">Bezsprzecznie pozytywnie wpływały na pozostałe grupy wskazane jako priorytetowe – przedsiębiorców oraz osoby rozpoczynające działalność gospodarczą. </w:t>
      </w:r>
    </w:p>
    <w:p w14:paraId="51C1F846" w14:textId="316CFA0D" w:rsidR="00593158" w:rsidRDefault="00593158" w:rsidP="00A96649">
      <w:pPr>
        <w:pStyle w:val="Default"/>
        <w:spacing w:line="360" w:lineRule="auto"/>
        <w:ind w:firstLine="644"/>
        <w:jc w:val="both"/>
        <w:rPr>
          <w:rFonts w:asciiTheme="minorHAnsi" w:hAnsiTheme="minorHAnsi"/>
          <w:sz w:val="22"/>
          <w:szCs w:val="22"/>
        </w:rPr>
      </w:pPr>
      <w:r>
        <w:rPr>
          <w:rFonts w:asciiTheme="minorHAnsi" w:hAnsiTheme="minorHAnsi"/>
          <w:color w:val="auto"/>
          <w:sz w:val="22"/>
          <w:szCs w:val="22"/>
        </w:rPr>
        <w:lastRenderedPageBreak/>
        <w:t xml:space="preserve">Jeśli chodzi o dostęp do infrastruktury i usług publicznych, to zdecydowanie realizacja inicjatyw wspierających osoby starsze jest dostrzegalna przez społeczność lokalną </w:t>
      </w:r>
      <w:r w:rsidRPr="00593158">
        <w:rPr>
          <w:rFonts w:asciiTheme="minorHAnsi" w:hAnsiTheme="minorHAnsi"/>
          <w:color w:val="auto"/>
          <w:sz w:val="22"/>
          <w:szCs w:val="22"/>
        </w:rPr>
        <w:t xml:space="preserve">- </w:t>
      </w:r>
      <w:r w:rsidRPr="00593158">
        <w:rPr>
          <w:rFonts w:asciiTheme="minorHAnsi" w:hAnsiTheme="minorHAnsi"/>
          <w:sz w:val="22"/>
          <w:szCs w:val="22"/>
        </w:rPr>
        <w:t>zdecydowana większość mieszkańców uczestniczących w badaniu dostrzegła zmiany w tym zakresie.</w:t>
      </w:r>
      <w:r>
        <w:t xml:space="preserve"> </w:t>
      </w:r>
      <w:r>
        <w:rPr>
          <w:rFonts w:asciiTheme="minorHAnsi" w:hAnsiTheme="minorHAnsi"/>
          <w:sz w:val="22"/>
          <w:szCs w:val="22"/>
        </w:rPr>
        <w:t>M</w:t>
      </w:r>
      <w:r w:rsidRPr="00593158">
        <w:rPr>
          <w:rFonts w:asciiTheme="minorHAnsi" w:hAnsiTheme="minorHAnsi"/>
          <w:sz w:val="22"/>
          <w:szCs w:val="22"/>
        </w:rPr>
        <w:t xml:space="preserve">niej korzystnie </w:t>
      </w:r>
      <w:r>
        <w:rPr>
          <w:rFonts w:asciiTheme="minorHAnsi" w:hAnsiTheme="minorHAnsi"/>
          <w:sz w:val="22"/>
          <w:szCs w:val="22"/>
        </w:rPr>
        <w:t>wygląda sytuacja związana ze wsparcie</w:t>
      </w:r>
      <w:r w:rsidR="001B10BE">
        <w:rPr>
          <w:rFonts w:asciiTheme="minorHAnsi" w:hAnsiTheme="minorHAnsi"/>
          <w:sz w:val="22"/>
          <w:szCs w:val="22"/>
        </w:rPr>
        <w:t>m</w:t>
      </w:r>
      <w:r>
        <w:rPr>
          <w:rFonts w:asciiTheme="minorHAnsi" w:hAnsiTheme="minorHAnsi"/>
          <w:sz w:val="22"/>
          <w:szCs w:val="22"/>
        </w:rPr>
        <w:t xml:space="preserve"> dzieci i młodzieży</w:t>
      </w:r>
      <w:r w:rsidR="001B10BE">
        <w:rPr>
          <w:rFonts w:asciiTheme="minorHAnsi" w:hAnsiTheme="minorHAnsi"/>
          <w:sz w:val="22"/>
          <w:szCs w:val="22"/>
        </w:rPr>
        <w:t xml:space="preserve"> – dotychczas realizowane działania pozwoliły na zrealizowanie wskaźnika w wysokości nieco ponad 50%</w:t>
      </w:r>
      <w:r>
        <w:rPr>
          <w:rFonts w:asciiTheme="minorHAnsi" w:hAnsiTheme="minorHAnsi"/>
          <w:sz w:val="22"/>
          <w:szCs w:val="22"/>
        </w:rPr>
        <w:t xml:space="preserve">. </w:t>
      </w:r>
    </w:p>
    <w:p w14:paraId="1A51DB71" w14:textId="2E4E7EEB" w:rsidR="005E31DA" w:rsidRPr="00702791" w:rsidRDefault="008E3925" w:rsidP="00702791">
      <w:pPr>
        <w:pStyle w:val="Default"/>
        <w:spacing w:line="360" w:lineRule="auto"/>
        <w:ind w:firstLine="644"/>
        <w:jc w:val="both"/>
        <w:rPr>
          <w:rFonts w:asciiTheme="minorHAnsi" w:hAnsiTheme="minorHAnsi"/>
          <w:color w:val="auto"/>
          <w:sz w:val="22"/>
          <w:szCs w:val="22"/>
        </w:rPr>
      </w:pPr>
      <w:r>
        <w:rPr>
          <w:rFonts w:asciiTheme="minorHAnsi" w:hAnsiTheme="minorHAnsi"/>
          <w:sz w:val="22"/>
          <w:szCs w:val="22"/>
        </w:rPr>
        <w:t xml:space="preserve">W kolejnych latach istotne jest precyzyjniejsze definiowanie przedsięwzięć i wskaźników dedykowanych grupom docelowym, co pozwoli na wykazanie bezpośrednich związków pomiędzy realizowanymi operacjami a poprawą ich sytuacji. </w:t>
      </w:r>
    </w:p>
    <w:p w14:paraId="2B91B513" w14:textId="77777777" w:rsidR="000B281D" w:rsidRDefault="000B281D" w:rsidP="000B281D">
      <w:pPr>
        <w:pStyle w:val="Nagwek2"/>
      </w:pPr>
      <w:bookmarkStart w:id="74" w:name="_Toc84161353"/>
      <w:bookmarkStart w:id="75" w:name="_Toc87968331"/>
      <w:r>
        <w:t>6.6. Innowacyjność</w:t>
      </w:r>
      <w:bookmarkEnd w:id="74"/>
      <w:bookmarkEnd w:id="75"/>
    </w:p>
    <w:p w14:paraId="36F8F70E" w14:textId="1F33169A" w:rsidR="00C40C8D" w:rsidRDefault="00671779" w:rsidP="001D37C4">
      <w:pPr>
        <w:pBdr>
          <w:top w:val="nil"/>
          <w:left w:val="nil"/>
          <w:bottom w:val="nil"/>
          <w:right w:val="nil"/>
          <w:between w:val="nil"/>
        </w:pBdr>
        <w:spacing w:after="0" w:line="360" w:lineRule="auto"/>
        <w:ind w:firstLine="720"/>
        <w:jc w:val="both"/>
      </w:pPr>
      <w:r>
        <w:t>Definicja innowacyjności</w:t>
      </w:r>
      <w:r w:rsidR="00C40C8D">
        <w:t xml:space="preserve"> została określona</w:t>
      </w:r>
      <w:r>
        <w:t xml:space="preserve"> wytycznymi Ministerstwa Rolnictwa i Rozwoju Wsi jako wdrożenie nowego na danym obszarze lub znacząco udoskonalonego produktu usługi, procesu, organizacji lub nowego sposobu wykorzystania lub zmobilizowania istniejących lokalnych</w:t>
      </w:r>
      <w:r w:rsidR="00C40C8D">
        <w:t xml:space="preserve"> </w:t>
      </w:r>
      <w:r>
        <w:t xml:space="preserve">zasobów przyrodniczych, historycznych, kulturowych czy społecznych. </w:t>
      </w:r>
    </w:p>
    <w:p w14:paraId="74E8246C" w14:textId="3C5A1797" w:rsidR="00123862" w:rsidRDefault="001D37C4" w:rsidP="00123862">
      <w:pPr>
        <w:pBdr>
          <w:top w:val="nil"/>
          <w:left w:val="nil"/>
          <w:bottom w:val="nil"/>
          <w:right w:val="nil"/>
          <w:between w:val="nil"/>
        </w:pBdr>
        <w:spacing w:after="0" w:line="360" w:lineRule="auto"/>
        <w:ind w:firstLine="720"/>
        <w:jc w:val="both"/>
      </w:pPr>
      <w:r>
        <w:t xml:space="preserve">Kryterium innowacyjności </w:t>
      </w:r>
      <w:r w:rsidR="004E7138">
        <w:t xml:space="preserve">spowodowało trudności i opóźnienia w realizacji początkowych naborów. </w:t>
      </w:r>
      <w:r>
        <w:t xml:space="preserve">Na etapie pierwszego naboru ujawniły się </w:t>
      </w:r>
      <w:r w:rsidR="00112232" w:rsidRPr="00634FA2">
        <w:t xml:space="preserve">różnice </w:t>
      </w:r>
      <w:r>
        <w:t xml:space="preserve">w zakresie interpretacji kryteriów oceny wniosków przez </w:t>
      </w:r>
      <w:r w:rsidR="001A6D3A">
        <w:t xml:space="preserve">Radę Decyzyjną LGD „Zielony Pierścień Tarnowa” i przedstawicieli Urzędu Marszałkowskiego Województwa Małopolskiego </w:t>
      </w:r>
      <w:r>
        <w:t xml:space="preserve">(np. kryterium innowacyjności, współpracy partnerskiej), co spowodowało konieczność doprecyzowania kryteriów stosowanych w naborach. Istotne jest, że różnice interpretacyjne powodowały komplikacje na etapie rozpatrywania protestów wnoszonych przez wnioskodawców, kiedy decyzje Rady LGD były kwestionowane przez pracowników Urzędu Marszałkowskiego. </w:t>
      </w:r>
    </w:p>
    <w:p w14:paraId="3EEDA593" w14:textId="4EE97B22" w:rsidR="00123862" w:rsidRPr="00123862" w:rsidRDefault="00123862" w:rsidP="00123862">
      <w:pPr>
        <w:pBdr>
          <w:top w:val="nil"/>
          <w:left w:val="nil"/>
          <w:bottom w:val="nil"/>
          <w:right w:val="nil"/>
          <w:between w:val="nil"/>
        </w:pBdr>
        <w:spacing w:after="0" w:line="360" w:lineRule="auto"/>
        <w:ind w:firstLine="720"/>
        <w:jc w:val="both"/>
        <w:rPr>
          <w:rFonts w:asciiTheme="minorHAnsi" w:hAnsiTheme="minorHAnsi"/>
        </w:rPr>
      </w:pPr>
      <w:r w:rsidRPr="00123862">
        <w:rPr>
          <w:rFonts w:asciiTheme="minorHAnsi" w:hAnsiTheme="minorHAnsi"/>
        </w:rPr>
        <w:t>Warto by</w:t>
      </w:r>
      <w:r w:rsidRPr="00123862">
        <w:rPr>
          <w:rFonts w:asciiTheme="minorHAnsi" w:hAnsiTheme="minorHAnsi" w:cs="Lucida Grande"/>
        </w:rPr>
        <w:t>ł</w:t>
      </w:r>
      <w:r w:rsidRPr="00123862">
        <w:rPr>
          <w:rFonts w:asciiTheme="minorHAnsi" w:hAnsiTheme="minorHAnsi"/>
        </w:rPr>
        <w:t>oby w kontek</w:t>
      </w:r>
      <w:r w:rsidRPr="00123862">
        <w:rPr>
          <w:rFonts w:asciiTheme="minorHAnsi" w:hAnsiTheme="minorHAnsi" w:cs="Lucida Grande"/>
        </w:rPr>
        <w:t>ś</w:t>
      </w:r>
      <w:r w:rsidRPr="00123862">
        <w:rPr>
          <w:rFonts w:asciiTheme="minorHAnsi" w:hAnsiTheme="minorHAnsi"/>
        </w:rPr>
        <w:t>cie kolejnej perspektywy finansowej podj</w:t>
      </w:r>
      <w:r w:rsidRPr="00123862">
        <w:rPr>
          <w:rFonts w:asciiTheme="minorHAnsi" w:hAnsiTheme="minorHAnsi" w:cs="Lucida Grande"/>
        </w:rPr>
        <w:t>ąć</w:t>
      </w:r>
      <w:r w:rsidRPr="00123862">
        <w:rPr>
          <w:rFonts w:asciiTheme="minorHAnsi" w:hAnsiTheme="minorHAnsi"/>
        </w:rPr>
        <w:t xml:space="preserve"> prób</w:t>
      </w:r>
      <w:r w:rsidRPr="00123862">
        <w:rPr>
          <w:rFonts w:asciiTheme="minorHAnsi" w:hAnsiTheme="minorHAnsi" w:cs="Lucida Grande"/>
        </w:rPr>
        <w:t>ę</w:t>
      </w:r>
      <w:r w:rsidRPr="00123862">
        <w:rPr>
          <w:rFonts w:asciiTheme="minorHAnsi" w:hAnsiTheme="minorHAnsi"/>
        </w:rPr>
        <w:t xml:space="preserve"> precyzyjnego zdefiniowania kryterium innowacyjno</w:t>
      </w:r>
      <w:r w:rsidRPr="00123862">
        <w:rPr>
          <w:rFonts w:asciiTheme="minorHAnsi" w:hAnsiTheme="minorHAnsi" w:cs="Lucida Grande"/>
        </w:rPr>
        <w:t>ś</w:t>
      </w:r>
      <w:r w:rsidRPr="00123862">
        <w:rPr>
          <w:rFonts w:asciiTheme="minorHAnsi" w:hAnsiTheme="minorHAnsi"/>
        </w:rPr>
        <w:t>ci, wraz z przypisaniem mu w</w:t>
      </w:r>
      <w:r w:rsidRPr="00123862">
        <w:rPr>
          <w:rFonts w:asciiTheme="minorHAnsi" w:hAnsiTheme="minorHAnsi" w:cs="Lucida Grande"/>
        </w:rPr>
        <w:t>ł</w:t>
      </w:r>
      <w:r w:rsidRPr="00123862">
        <w:rPr>
          <w:rFonts w:asciiTheme="minorHAnsi" w:hAnsiTheme="minorHAnsi"/>
        </w:rPr>
        <w:t>a</w:t>
      </w:r>
      <w:r w:rsidRPr="00123862">
        <w:rPr>
          <w:rFonts w:asciiTheme="minorHAnsi" w:hAnsiTheme="minorHAnsi" w:cs="Lucida Grande"/>
        </w:rPr>
        <w:t>ś</w:t>
      </w:r>
      <w:r w:rsidRPr="00123862">
        <w:rPr>
          <w:rFonts w:asciiTheme="minorHAnsi" w:hAnsiTheme="minorHAnsi"/>
        </w:rPr>
        <w:t>ciwych wska</w:t>
      </w:r>
      <w:r w:rsidRPr="00123862">
        <w:rPr>
          <w:rFonts w:asciiTheme="minorHAnsi" w:hAnsiTheme="minorHAnsi" w:cs="Lucida Grande"/>
        </w:rPr>
        <w:t>ź</w:t>
      </w:r>
      <w:r w:rsidRPr="00123862">
        <w:rPr>
          <w:rFonts w:asciiTheme="minorHAnsi" w:hAnsiTheme="minorHAnsi"/>
        </w:rPr>
        <w:t>ników – zrealizowanie tego dzia</w:t>
      </w:r>
      <w:r w:rsidRPr="00123862">
        <w:rPr>
          <w:rFonts w:asciiTheme="minorHAnsi" w:hAnsiTheme="minorHAnsi" w:cs="Lucida Grande"/>
        </w:rPr>
        <w:t>ł</w:t>
      </w:r>
      <w:r w:rsidRPr="00123862">
        <w:rPr>
          <w:rFonts w:asciiTheme="minorHAnsi" w:hAnsiTheme="minorHAnsi"/>
        </w:rPr>
        <w:t>ania we wspó</w:t>
      </w:r>
      <w:r w:rsidRPr="00123862">
        <w:rPr>
          <w:rFonts w:asciiTheme="minorHAnsi" w:hAnsiTheme="minorHAnsi" w:cs="Lucida Grande"/>
        </w:rPr>
        <w:t>ł</w:t>
      </w:r>
      <w:r w:rsidRPr="00123862">
        <w:rPr>
          <w:rFonts w:asciiTheme="minorHAnsi" w:hAnsiTheme="minorHAnsi"/>
        </w:rPr>
        <w:t>pracy z Urz</w:t>
      </w:r>
      <w:r w:rsidRPr="00123862">
        <w:rPr>
          <w:rFonts w:asciiTheme="minorHAnsi" w:hAnsiTheme="minorHAnsi" w:cs="Lucida Grande"/>
        </w:rPr>
        <w:t>ę</w:t>
      </w:r>
      <w:r w:rsidRPr="00123862">
        <w:rPr>
          <w:rFonts w:asciiTheme="minorHAnsi" w:hAnsiTheme="minorHAnsi"/>
        </w:rPr>
        <w:t>dem Marsza</w:t>
      </w:r>
      <w:r w:rsidRPr="00123862">
        <w:rPr>
          <w:rFonts w:asciiTheme="minorHAnsi" w:hAnsiTheme="minorHAnsi" w:cs="Lucida Grande"/>
        </w:rPr>
        <w:t>ł</w:t>
      </w:r>
      <w:r w:rsidRPr="00123862">
        <w:rPr>
          <w:rFonts w:asciiTheme="minorHAnsi" w:hAnsiTheme="minorHAnsi"/>
        </w:rPr>
        <w:t>kowskim pozwoli unikn</w:t>
      </w:r>
      <w:r w:rsidRPr="00123862">
        <w:rPr>
          <w:rFonts w:asciiTheme="minorHAnsi" w:hAnsiTheme="minorHAnsi" w:cs="Lucida Grande"/>
        </w:rPr>
        <w:t>ąć</w:t>
      </w:r>
      <w:r w:rsidRPr="00123862">
        <w:rPr>
          <w:rFonts w:asciiTheme="minorHAnsi" w:hAnsiTheme="minorHAnsi"/>
        </w:rPr>
        <w:t xml:space="preserve"> problemów w zakresie ró</w:t>
      </w:r>
      <w:r w:rsidRPr="00123862">
        <w:rPr>
          <w:rFonts w:asciiTheme="minorHAnsi" w:hAnsiTheme="minorHAnsi" w:cs="Lucida Grande"/>
        </w:rPr>
        <w:t>ż</w:t>
      </w:r>
      <w:r w:rsidRPr="00123862">
        <w:rPr>
          <w:rFonts w:asciiTheme="minorHAnsi" w:hAnsiTheme="minorHAnsi"/>
        </w:rPr>
        <w:t>nic interpretacyjnych w przysz</w:t>
      </w:r>
      <w:r w:rsidRPr="00123862">
        <w:rPr>
          <w:rFonts w:asciiTheme="minorHAnsi" w:hAnsiTheme="minorHAnsi" w:cs="Lucida Grande"/>
        </w:rPr>
        <w:t>ł</w:t>
      </w:r>
      <w:r w:rsidRPr="00123862">
        <w:rPr>
          <w:rFonts w:asciiTheme="minorHAnsi" w:hAnsiTheme="minorHAnsi"/>
        </w:rPr>
        <w:t>o</w:t>
      </w:r>
      <w:r w:rsidRPr="00123862">
        <w:rPr>
          <w:rFonts w:asciiTheme="minorHAnsi" w:hAnsiTheme="minorHAnsi" w:cs="Lucida Grande"/>
        </w:rPr>
        <w:t>ś</w:t>
      </w:r>
      <w:r w:rsidRPr="00123862">
        <w:rPr>
          <w:rFonts w:asciiTheme="minorHAnsi" w:hAnsiTheme="minorHAnsi"/>
        </w:rPr>
        <w:t xml:space="preserve">ci.  </w:t>
      </w:r>
    </w:p>
    <w:p w14:paraId="5C963F84" w14:textId="79C125FA" w:rsidR="001D37C4" w:rsidRDefault="00FF2A3D" w:rsidP="001D37C4">
      <w:pPr>
        <w:pBdr>
          <w:top w:val="nil"/>
          <w:left w:val="nil"/>
          <w:bottom w:val="nil"/>
          <w:right w:val="nil"/>
          <w:between w:val="nil"/>
        </w:pBdr>
        <w:spacing w:after="0" w:line="360" w:lineRule="auto"/>
        <w:ind w:firstLine="720"/>
        <w:jc w:val="both"/>
      </w:pPr>
      <w:r>
        <w:t>Pomimo początkowych trudności w ramach realizowanych przedsięwzięć realizowano również projekty z komponentem innowacyjności. Zespół LGD wskazuje w szczególności na powstanie innowacyjnej myjni samochodowej. Ponadto, sprawozdania LGD wskazują na</w:t>
      </w:r>
      <w:r w:rsidR="00285A4F">
        <w:t> </w:t>
      </w:r>
      <w:r>
        <w:t xml:space="preserve">nadprogramową realizację wskaźników dotyczących innowacyjności: </w:t>
      </w:r>
    </w:p>
    <w:p w14:paraId="39E4AB6D" w14:textId="45E12577" w:rsidR="00FF2A3D" w:rsidRDefault="001D37C4" w:rsidP="00C94CB3">
      <w:pPr>
        <w:pStyle w:val="Akapitzlist"/>
        <w:numPr>
          <w:ilvl w:val="0"/>
          <w:numId w:val="14"/>
        </w:numPr>
        <w:pBdr>
          <w:top w:val="nil"/>
          <w:left w:val="nil"/>
          <w:bottom w:val="nil"/>
          <w:right w:val="nil"/>
          <w:between w:val="nil"/>
        </w:pBdr>
        <w:spacing w:after="0" w:line="360" w:lineRule="auto"/>
        <w:ind w:left="709"/>
        <w:jc w:val="both"/>
      </w:pPr>
      <w:r>
        <w:t>liczba operacji ukierunkowanych na innowacje (700% w zakresie wypłaconych środków) w</w:t>
      </w:r>
      <w:r w:rsidR="00285A4F">
        <w:t> </w:t>
      </w:r>
      <w:r>
        <w:t>ramach wsparcia podejmowania działalności gospodarczej,</w:t>
      </w:r>
    </w:p>
    <w:p w14:paraId="2BDBD9A3" w14:textId="2379BCC3" w:rsidR="00671779" w:rsidRPr="00C40C8D" w:rsidRDefault="001D37C4" w:rsidP="00C94CB3">
      <w:pPr>
        <w:pStyle w:val="Akapitzlist"/>
        <w:numPr>
          <w:ilvl w:val="0"/>
          <w:numId w:val="14"/>
        </w:numPr>
        <w:pBdr>
          <w:top w:val="nil"/>
          <w:left w:val="nil"/>
          <w:bottom w:val="nil"/>
          <w:right w:val="nil"/>
          <w:between w:val="nil"/>
        </w:pBdr>
        <w:spacing w:after="0" w:line="360" w:lineRule="auto"/>
        <w:ind w:left="709"/>
        <w:jc w:val="both"/>
      </w:pPr>
      <w:r>
        <w:lastRenderedPageBreak/>
        <w:t xml:space="preserve">liczba operacji ukierunkowanych na innowacje (600% w zakresie wypłaconych środków) oraz liczba operacji ukierunkowanych na ochronę środowiska i przeciwdziałanie zmianom klimatu (400% w zakresie wypłaconych środków) w ramach rozwijania działalności gospodarczej, </w:t>
      </w:r>
    </w:p>
    <w:p w14:paraId="29ED63EE" w14:textId="77777777" w:rsidR="000B281D" w:rsidRDefault="000B281D" w:rsidP="000B281D">
      <w:pPr>
        <w:pStyle w:val="Nagwek2"/>
      </w:pPr>
      <w:bookmarkStart w:id="76" w:name="_Toc84161354"/>
      <w:bookmarkStart w:id="77" w:name="_Toc87968332"/>
      <w:r>
        <w:t>6.7. Projekty współpracy</w:t>
      </w:r>
      <w:bookmarkEnd w:id="76"/>
      <w:bookmarkEnd w:id="77"/>
    </w:p>
    <w:p w14:paraId="561F03F8" w14:textId="0010A3E0" w:rsidR="00337A1E" w:rsidRPr="00FF4CB4" w:rsidRDefault="00337A1E" w:rsidP="00815E83">
      <w:pPr>
        <w:pBdr>
          <w:top w:val="nil"/>
          <w:left w:val="nil"/>
          <w:bottom w:val="nil"/>
          <w:right w:val="nil"/>
          <w:between w:val="nil"/>
        </w:pBdr>
        <w:spacing w:after="0" w:line="360" w:lineRule="auto"/>
        <w:ind w:firstLine="720"/>
        <w:jc w:val="both"/>
        <w:rPr>
          <w:rFonts w:asciiTheme="minorHAnsi" w:eastAsia="Times New Roman" w:hAnsiTheme="minorHAnsi" w:cs="Times New Roman"/>
          <w:lang w:val="cs-CZ"/>
        </w:rPr>
      </w:pPr>
      <w:r w:rsidRPr="00DD1E10">
        <w:t>LGD w ramach strategii będzie re</w:t>
      </w:r>
      <w:r w:rsidR="00815E83">
        <w:t>alizowało 3 projekty współpracy.</w:t>
      </w:r>
      <w:r w:rsidRPr="00DD1E10">
        <w:t xml:space="preserve"> </w:t>
      </w:r>
      <w:r>
        <w:t xml:space="preserve">Projekt pn. „Z kijkami po wschodniej Małopolsce” dotyczący wytyczenia ścieżek do nordic walking, w którym LGD Zielony Pierścień Tarnowa jest liderem jest aktualnie w przygotowaniu. Jego celem jest promocja i rozwój turystyki aktywnej poprzez wyznaczenie i oznakowanie tras nordic walking na terenie 5 LGD Małopolski Wschodniej. </w:t>
      </w:r>
    </w:p>
    <w:p w14:paraId="3C1CC049" w14:textId="3B3788AE" w:rsidR="00337A1E" w:rsidRPr="008016B8" w:rsidRDefault="00337A1E" w:rsidP="008016B8">
      <w:pPr>
        <w:spacing w:after="0" w:line="360" w:lineRule="auto"/>
        <w:ind w:firstLine="720"/>
        <w:jc w:val="both"/>
        <w:rPr>
          <w:rFonts w:ascii="Times" w:eastAsia="Times New Roman" w:hAnsi="Times" w:cs="Times New Roman"/>
          <w:sz w:val="20"/>
          <w:szCs w:val="20"/>
          <w:highlight w:val="yellow"/>
          <w:lang w:val="cs-CZ"/>
        </w:rPr>
      </w:pPr>
      <w:r w:rsidRPr="00DD1E10">
        <w:t xml:space="preserve">Drugi projekt dotyczący produktów lokalnych również jest w przygotowaniu, a jego liderem jest LGD Cenoma. </w:t>
      </w:r>
      <w:r>
        <w:t xml:space="preserve">Jest to projekt międzynarodowy. </w:t>
      </w:r>
      <w:r w:rsidRPr="00071D14">
        <w:t>Trzeci projekt współpracy będzie dotyczył budowy prototypowych instalacji OZE, jego zakres jest aktualnie uzgadniany pomiędzy partnerami.</w:t>
      </w:r>
    </w:p>
    <w:p w14:paraId="196B8179" w14:textId="328F643F" w:rsidR="00815E83" w:rsidRDefault="00815E83" w:rsidP="001E6AE7">
      <w:pPr>
        <w:pBdr>
          <w:top w:val="nil"/>
          <w:left w:val="nil"/>
          <w:bottom w:val="nil"/>
          <w:right w:val="nil"/>
          <w:between w:val="nil"/>
        </w:pBdr>
        <w:spacing w:after="0" w:line="360" w:lineRule="auto"/>
        <w:ind w:firstLine="720"/>
        <w:jc w:val="both"/>
      </w:pPr>
      <w:r>
        <w:t>Dwa pierwsze wymienione projekty doskonale wpisują się w cele Strategii RLKS</w:t>
      </w:r>
      <w:r w:rsidR="001E6AE7">
        <w:t xml:space="preserve"> i są dobrą formą rozwijania współpracy i współdziałania pomiędzy zaangażowanymi stronami nie tylko na gruncie krajowym, ale również międzynarodowym.</w:t>
      </w:r>
      <w:r w:rsidR="0055619E">
        <w:t xml:space="preserve"> Warto kontynuować i rozwijać przedsięwzięcia współpracy, dobierając sprawdzonych partnerów i stopniowo rozszerzając ich katalog. </w:t>
      </w:r>
    </w:p>
    <w:p w14:paraId="36098BA2" w14:textId="513AD575" w:rsidR="00337A1E" w:rsidRDefault="00337A1E" w:rsidP="00337A1E">
      <w:pPr>
        <w:pBdr>
          <w:top w:val="nil"/>
          <w:left w:val="nil"/>
          <w:bottom w:val="nil"/>
          <w:right w:val="nil"/>
          <w:between w:val="nil"/>
        </w:pBdr>
        <w:spacing w:after="0" w:line="360" w:lineRule="auto"/>
        <w:jc w:val="both"/>
      </w:pPr>
      <w:r>
        <w:tab/>
        <w:t>Lokalna Grupa Działania „Zielony Pierścień Tarnowa” nie ogranicza swoich działań wyłączni</w:t>
      </w:r>
      <w:r w:rsidR="0055619E">
        <w:t xml:space="preserve">e do realizacji Strategii RLKS, ale realizuje również projekty poza strategią. </w:t>
      </w:r>
    </w:p>
    <w:p w14:paraId="273E9AE6" w14:textId="36994072" w:rsidR="00337A1E" w:rsidRDefault="00337A1E" w:rsidP="00337A1E">
      <w:pPr>
        <w:spacing w:after="0" w:line="360" w:lineRule="auto"/>
        <w:ind w:firstLine="720"/>
        <w:jc w:val="both"/>
        <w:rPr>
          <w:rFonts w:asciiTheme="minorHAnsi" w:hAnsiTheme="minorHAnsi" w:cs="Times New Roman"/>
          <w:bCs/>
        </w:rPr>
      </w:pPr>
      <w:r>
        <w:t xml:space="preserve">Pierwszym </w:t>
      </w:r>
      <w:r w:rsidR="0055619E">
        <w:t>z nich</w:t>
      </w:r>
      <w:r>
        <w:t xml:space="preserve"> był projekt pt. „Promocja i rozwój klastra energii Zielonego Pierścienia Tarnowa” poprzez stworzenie modelu energetyki rozproszonej. Projekt realizowany był od 19.04. do 31.10.2018 r. w ramach Planu Działania Krajowej Sieci Obszarów Wiejskich na lata 2014 – 2020.</w:t>
      </w:r>
      <w:r>
        <w:rPr>
          <w:rFonts w:asciiTheme="minorHAnsi" w:hAnsiTheme="minorHAnsi" w:cs="Times New Roman"/>
          <w:bCs/>
        </w:rPr>
        <w:t xml:space="preserve"> W</w:t>
      </w:r>
      <w:r w:rsidR="00285A4F">
        <w:rPr>
          <w:rFonts w:asciiTheme="minorHAnsi" w:hAnsiTheme="minorHAnsi" w:cs="Times New Roman"/>
          <w:bCs/>
        </w:rPr>
        <w:t> </w:t>
      </w:r>
      <w:r>
        <w:rPr>
          <w:rFonts w:asciiTheme="minorHAnsi" w:hAnsiTheme="minorHAnsi" w:cs="Times New Roman"/>
          <w:bCs/>
        </w:rPr>
        <w:t>ramach projektu zrealizowano:</w:t>
      </w:r>
    </w:p>
    <w:p w14:paraId="27C92340" w14:textId="77777777" w:rsidR="00337A1E" w:rsidRPr="005A44FA" w:rsidRDefault="00337A1E" w:rsidP="00337A1E">
      <w:pPr>
        <w:pStyle w:val="Akapitzlist"/>
        <w:numPr>
          <w:ilvl w:val="0"/>
          <w:numId w:val="11"/>
        </w:numPr>
        <w:spacing w:after="0" w:line="360" w:lineRule="auto"/>
        <w:jc w:val="both"/>
        <w:rPr>
          <w:rFonts w:asciiTheme="minorHAnsi" w:hAnsiTheme="minorHAnsi" w:cs="Times New Roman"/>
          <w:bCs/>
        </w:rPr>
      </w:pPr>
      <w:r w:rsidRPr="005A44FA">
        <w:rPr>
          <w:rFonts w:asciiTheme="minorHAnsi" w:hAnsiTheme="minorHAnsi" w:cs="Times New Roman"/>
          <w:bCs/>
        </w:rPr>
        <w:t xml:space="preserve">wyjazd studyjny dla 40 osób, </w:t>
      </w:r>
    </w:p>
    <w:p w14:paraId="6A5A22D7" w14:textId="77777777" w:rsidR="00337A1E" w:rsidRPr="005A44FA" w:rsidRDefault="00337A1E" w:rsidP="00337A1E">
      <w:pPr>
        <w:pStyle w:val="Akapitzlist"/>
        <w:numPr>
          <w:ilvl w:val="0"/>
          <w:numId w:val="11"/>
        </w:numPr>
        <w:spacing w:after="0" w:line="360" w:lineRule="auto"/>
        <w:jc w:val="both"/>
        <w:rPr>
          <w:rFonts w:asciiTheme="minorHAnsi" w:hAnsiTheme="minorHAnsi" w:cs="Times New Roman"/>
          <w:bCs/>
        </w:rPr>
      </w:pPr>
      <w:r w:rsidRPr="005A44FA">
        <w:rPr>
          <w:rFonts w:asciiTheme="minorHAnsi" w:hAnsiTheme="minorHAnsi" w:cs="Times New Roman"/>
        </w:rPr>
        <w:t xml:space="preserve">16 spotkań z mieszkańcami wszystkich Gmin wchodzących w skład Klastra Energii, </w:t>
      </w:r>
    </w:p>
    <w:p w14:paraId="1EF79515" w14:textId="77777777" w:rsidR="00337A1E" w:rsidRPr="005A44FA" w:rsidRDefault="00337A1E" w:rsidP="00337A1E">
      <w:pPr>
        <w:pStyle w:val="Akapitzlist"/>
        <w:numPr>
          <w:ilvl w:val="0"/>
          <w:numId w:val="11"/>
        </w:numPr>
        <w:spacing w:after="0" w:line="360" w:lineRule="auto"/>
        <w:jc w:val="both"/>
        <w:rPr>
          <w:rFonts w:asciiTheme="minorHAnsi" w:hAnsiTheme="minorHAnsi" w:cs="Times New Roman"/>
          <w:bCs/>
        </w:rPr>
      </w:pPr>
      <w:r w:rsidRPr="005A44FA">
        <w:rPr>
          <w:rFonts w:asciiTheme="minorHAnsi" w:hAnsiTheme="minorHAnsi" w:cs="Times New Roman"/>
        </w:rPr>
        <w:t xml:space="preserve">konferencję naukową, </w:t>
      </w:r>
    </w:p>
    <w:p w14:paraId="1B1F0D97" w14:textId="77777777" w:rsidR="00337A1E" w:rsidRPr="005A44FA" w:rsidRDefault="00337A1E" w:rsidP="00337A1E">
      <w:pPr>
        <w:pStyle w:val="Akapitzlist"/>
        <w:numPr>
          <w:ilvl w:val="0"/>
          <w:numId w:val="11"/>
        </w:numPr>
        <w:spacing w:after="0" w:line="360" w:lineRule="auto"/>
        <w:jc w:val="both"/>
        <w:rPr>
          <w:rFonts w:asciiTheme="minorHAnsi" w:hAnsiTheme="minorHAnsi" w:cs="Times New Roman"/>
          <w:bCs/>
        </w:rPr>
      </w:pPr>
      <w:r w:rsidRPr="005A44FA">
        <w:rPr>
          <w:rFonts w:asciiTheme="minorHAnsi" w:hAnsiTheme="minorHAnsi" w:cs="Times New Roman"/>
        </w:rPr>
        <w:t>opracowanie i wydruk 500 sztuk folderu dotyczącego tematyki efektywnego zarządzania energią i ulotek w ilości 50 000 szt. informujących o działaniach klastra,</w:t>
      </w:r>
    </w:p>
    <w:p w14:paraId="11590DDC" w14:textId="77777777" w:rsidR="00337A1E" w:rsidRPr="005A44FA" w:rsidRDefault="00337A1E" w:rsidP="00337A1E">
      <w:pPr>
        <w:pStyle w:val="Akapitzlist"/>
        <w:numPr>
          <w:ilvl w:val="0"/>
          <w:numId w:val="11"/>
        </w:numPr>
        <w:spacing w:after="0" w:line="360" w:lineRule="auto"/>
        <w:jc w:val="both"/>
        <w:rPr>
          <w:rFonts w:asciiTheme="minorHAnsi" w:hAnsiTheme="minorHAnsi" w:cs="Times New Roman"/>
          <w:bCs/>
        </w:rPr>
      </w:pPr>
      <w:r w:rsidRPr="005A44FA">
        <w:rPr>
          <w:rFonts w:asciiTheme="minorHAnsi" w:hAnsiTheme="minorHAnsi" w:cs="Times New Roman"/>
        </w:rPr>
        <w:t>opracowanie ekspertyzy,</w:t>
      </w:r>
    </w:p>
    <w:p w14:paraId="207566A6" w14:textId="263AC25C" w:rsidR="00337A1E" w:rsidRPr="005A44FA" w:rsidRDefault="00337A1E" w:rsidP="00337A1E">
      <w:pPr>
        <w:pStyle w:val="Akapitzlist"/>
        <w:numPr>
          <w:ilvl w:val="0"/>
          <w:numId w:val="11"/>
        </w:numPr>
        <w:spacing w:after="0" w:line="360" w:lineRule="auto"/>
        <w:jc w:val="both"/>
        <w:rPr>
          <w:rFonts w:asciiTheme="minorHAnsi" w:hAnsiTheme="minorHAnsi" w:cs="Times New Roman"/>
          <w:bCs/>
        </w:rPr>
      </w:pPr>
      <w:r w:rsidRPr="005A44FA">
        <w:rPr>
          <w:rFonts w:asciiTheme="minorHAnsi" w:hAnsiTheme="minorHAnsi" w:cs="Times New Roman"/>
        </w:rPr>
        <w:t>kampanię promocyjną w prasie  - 4 artykuły i w radio - 28 spotów emitowanych w okresie 14</w:t>
      </w:r>
      <w:r w:rsidR="00285A4F">
        <w:rPr>
          <w:rFonts w:asciiTheme="minorHAnsi" w:hAnsiTheme="minorHAnsi" w:cs="Times New Roman"/>
        </w:rPr>
        <w:t> </w:t>
      </w:r>
      <w:r w:rsidRPr="005A44FA">
        <w:rPr>
          <w:rFonts w:asciiTheme="minorHAnsi" w:hAnsiTheme="minorHAnsi" w:cs="Times New Roman"/>
        </w:rPr>
        <w:t>dni.</w:t>
      </w:r>
    </w:p>
    <w:p w14:paraId="52EFAAD9" w14:textId="09303D96" w:rsidR="00337A1E" w:rsidRPr="00634FA2" w:rsidRDefault="00337A1E" w:rsidP="00337A1E">
      <w:pPr>
        <w:spacing w:after="0" w:line="360" w:lineRule="auto"/>
        <w:ind w:firstLine="720"/>
        <w:jc w:val="both"/>
        <w:rPr>
          <w:rFonts w:asciiTheme="minorHAnsi" w:hAnsiTheme="minorHAnsi" w:cs="Times New Roman"/>
          <w:bCs/>
        </w:rPr>
      </w:pPr>
      <w:r w:rsidRPr="00634FA2">
        <w:t xml:space="preserve">„Ekopartnerzy na rzecz słonecznej energii Małopolski” był drugim projektem poza RLKS realizowanym przez LGD Zielony Pierścień Tarnowa, finansowanym z Regionalnego Programu Operacyjnego Województwa Małopolskiego. Realizacja projektu rozpoczęła się w 2018 r. i zostanie </w:t>
      </w:r>
      <w:r w:rsidRPr="00634FA2">
        <w:lastRenderedPageBreak/>
        <w:t>zakończona 31.12.2021 r. Budżet projektu wynosi 110 890 509,24 zł (z czego kwota dofinansowania wynosi 59 261 849, 86 zł) z przeznaczeniem</w:t>
      </w:r>
      <w:r w:rsidRPr="00634FA2">
        <w:rPr>
          <w:rFonts w:asciiTheme="minorHAnsi" w:hAnsiTheme="minorHAnsi"/>
        </w:rPr>
        <w:t xml:space="preserve"> na </w:t>
      </w:r>
      <w:r w:rsidRPr="00634FA2">
        <w:rPr>
          <w:rFonts w:asciiTheme="minorHAnsi" w:hAnsiTheme="minorHAnsi" w:cs="Times New Roman"/>
          <w:bCs/>
        </w:rPr>
        <w:t xml:space="preserve">montaż instalacji OZE (panele fotowoltaiczne, solary, pompy ciepła) na terenie 31 gmin w Małopolsce. W ramach projektu </w:t>
      </w:r>
      <w:r w:rsidR="00112232" w:rsidRPr="00634FA2">
        <w:rPr>
          <w:rFonts w:asciiTheme="minorHAnsi" w:hAnsiTheme="minorHAnsi" w:cs="Times New Roman"/>
          <w:bCs/>
        </w:rPr>
        <w:t xml:space="preserve">powstanie </w:t>
      </w:r>
      <w:r w:rsidRPr="00634FA2">
        <w:rPr>
          <w:rFonts w:asciiTheme="minorHAnsi" w:hAnsiTheme="minorHAnsi" w:cs="Times New Roman"/>
          <w:bCs/>
        </w:rPr>
        <w:t>3 108 szt. jednostek wytwarzania energii elektrycznej z OZE o dodatkowej zdolności wytwarzania energii w wysokości 15</w:t>
      </w:r>
      <w:r w:rsidR="00285A4F">
        <w:rPr>
          <w:rFonts w:asciiTheme="minorHAnsi" w:hAnsiTheme="minorHAnsi" w:cs="Times New Roman"/>
          <w:bCs/>
        </w:rPr>
        <w:t> </w:t>
      </w:r>
      <w:r w:rsidRPr="00634FA2">
        <w:rPr>
          <w:rFonts w:asciiTheme="minorHAnsi" w:hAnsiTheme="minorHAnsi" w:cs="Times New Roman"/>
          <w:bCs/>
        </w:rPr>
        <w:t>073 MWe oraz 2 821 szt. jednostek wytwarzania energii cieplnej z OZE o dodatkowej zdolności wytwarzania energii cieplnej w wysokości 13 002 MWt.</w:t>
      </w:r>
    </w:p>
    <w:p w14:paraId="3217ADE3" w14:textId="4042C088" w:rsidR="00337A1E" w:rsidRPr="002F27E1" w:rsidRDefault="002F27E1" w:rsidP="002F27E1">
      <w:pPr>
        <w:pBdr>
          <w:top w:val="nil"/>
          <w:left w:val="nil"/>
          <w:bottom w:val="nil"/>
          <w:right w:val="nil"/>
          <w:between w:val="nil"/>
        </w:pBdr>
        <w:spacing w:line="360" w:lineRule="auto"/>
        <w:jc w:val="both"/>
      </w:pPr>
      <w:r w:rsidRPr="002F27E1">
        <w:tab/>
        <w:t xml:space="preserve">Aktywność LGD poza </w:t>
      </w:r>
      <w:r>
        <w:t xml:space="preserve">Strategią należy ocenić pozytywnie. Pomimo, że działania te nie wpisują się w Strategię, realizują ogólnokrajowe cele związane z ekologią i ograniczeniem emisji CO2. Warto zastanowić się, czy w kolejnej perspektywie nie włączyć podobnych działań do Strategii RLKS.      </w:t>
      </w:r>
    </w:p>
    <w:p w14:paraId="17648CA8" w14:textId="77777777" w:rsidR="000B281D" w:rsidRDefault="000B281D" w:rsidP="000B281D">
      <w:pPr>
        <w:pStyle w:val="Nagwek2"/>
      </w:pPr>
      <w:bookmarkStart w:id="78" w:name="_Toc84161355"/>
      <w:bookmarkStart w:id="79" w:name="_Toc87968333"/>
      <w:r>
        <w:t>6.8. Ocena funkcjonowania LGD</w:t>
      </w:r>
      <w:bookmarkEnd w:id="78"/>
      <w:bookmarkEnd w:id="79"/>
      <w:r>
        <w:t xml:space="preserve"> </w:t>
      </w:r>
    </w:p>
    <w:p w14:paraId="2BC41F49" w14:textId="46214F4A" w:rsidR="00A93390" w:rsidRDefault="00A93390" w:rsidP="002E1220">
      <w:pPr>
        <w:spacing w:after="0" w:line="360" w:lineRule="auto"/>
        <w:ind w:firstLine="720"/>
        <w:jc w:val="both"/>
      </w:pPr>
      <w:r>
        <w:t>Działania podejmowane przez LGD, w tym działania animacyjne, promocyjne i komunikacyjne realizowane były zgodnie z planem. Ich realizację należy ocenić pozytywnie, co potwierdzają sami beneficjenci wsparcia. Badania ankietowe wśród nich prowadzone potwierdziły, że wnioskodawcy chętnie korzystali z doradztwa na etapie składania wniosku. Z poradnictwa w zakresie wypełniania dokumentów niezbędnych do złożenia wniosku skorzystało 28 spośród 29 uczestników badania, z</w:t>
      </w:r>
      <w:r w:rsidR="00285A4F">
        <w:t> </w:t>
      </w:r>
      <w:r>
        <w:t xml:space="preserve">instruowania w zakresie wypełniania wniosków skorzystało 27 osób, a z zapoznania z zasadami uzyskania dofinansowania – 26 osób. Niewiele mniej, bo 24 wnioskodawców skorzystało z doradztwa w zakresie możliwości uzyskania dofinansowania dla danego projektu i wyjaśnienia szczegółowych zasad oceny wniosków. Ponadto, 23 uczestników badania skorzystało ze wsparcia w zakresie ustalenia koncepcji projektu, aby spełnił kryteria wynikające z LSR. </w:t>
      </w:r>
    </w:p>
    <w:p w14:paraId="43BCD28B" w14:textId="172BB672" w:rsidR="00A93390" w:rsidRDefault="00A93390" w:rsidP="003573AD">
      <w:pPr>
        <w:spacing w:after="0" w:line="360" w:lineRule="auto"/>
        <w:ind w:firstLine="720"/>
        <w:jc w:val="both"/>
      </w:pPr>
      <w:r>
        <w:t>Przeprowadzone badani</w:t>
      </w:r>
      <w:r w:rsidR="002E1220">
        <w:t>a</w:t>
      </w:r>
      <w:r>
        <w:t xml:space="preserve"> wykazały ponadto, że wsparcie udzielane beneficjentom przez LGD udzielane na różnych etapach realizacji operacji jest pozytywnie oceniane przez uczestników badania: </w:t>
      </w:r>
      <w:r w:rsidR="002E1220">
        <w:t>odpowiednie przygotowanie merytoryczne, przydatność udzielonych porad</w:t>
      </w:r>
      <w:r>
        <w:t xml:space="preserve"> </w:t>
      </w:r>
      <w:r w:rsidR="002E1220">
        <w:t xml:space="preserve">oraz ich </w:t>
      </w:r>
      <w:r>
        <w:t xml:space="preserve">zakres </w:t>
      </w:r>
      <w:r w:rsidR="002E1220">
        <w:t>spełniający oczekiwania.</w:t>
      </w:r>
      <w:r w:rsidR="003573AD">
        <w:t xml:space="preserve"> </w:t>
      </w:r>
      <w:r>
        <w:t>Wsparcie LGD przy składaniu i realizacji projektów należy ocenić pozytywnie, o czym świadczy fakt, że zdecydowana większość uczestników badania – 26 osób, w</w:t>
      </w:r>
      <w:r w:rsidR="00285A4F">
        <w:t> </w:t>
      </w:r>
      <w:r>
        <w:t xml:space="preserve">przyszłości chciałaby ponownie skorzystać z doradztwa, gdyby była taka możliwość. </w:t>
      </w:r>
    </w:p>
    <w:p w14:paraId="1BB06B2F" w14:textId="21C525FA" w:rsidR="00325EB4" w:rsidRPr="00325EB4" w:rsidRDefault="00325EB4" w:rsidP="00325EB4">
      <w:pPr>
        <w:pBdr>
          <w:top w:val="nil"/>
          <w:left w:val="nil"/>
          <w:bottom w:val="nil"/>
          <w:right w:val="nil"/>
          <w:between w:val="nil"/>
        </w:pBdr>
        <w:spacing w:after="0" w:line="360" w:lineRule="auto"/>
        <w:jc w:val="both"/>
        <w:rPr>
          <w:color w:val="FF0000"/>
        </w:rPr>
      </w:pPr>
      <w:r w:rsidRPr="00325EB4">
        <w:tab/>
        <w:t>W konte</w:t>
      </w:r>
      <w:r>
        <w:t>k</w:t>
      </w:r>
      <w:r w:rsidRPr="00325EB4">
        <w:t>ś</w:t>
      </w:r>
      <w:r>
        <w:t xml:space="preserve">cie działań komunikacyjnych </w:t>
      </w:r>
      <w:r w:rsidRPr="00325EB4">
        <w:t xml:space="preserve">należy podkreślić, że </w:t>
      </w:r>
      <w:r>
        <w:t>p</w:t>
      </w:r>
      <w:r w:rsidRPr="00325EB4">
        <w:t>omimo stosunkowo</w:t>
      </w:r>
      <w:r>
        <w:t xml:space="preserve"> niewielkiej różnorodności wykorzystywanych kanałów komunikacyjnych wydają się one być wystarczające w</w:t>
      </w:r>
      <w:r w:rsidR="00285A4F">
        <w:t> </w:t>
      </w:r>
      <w:r>
        <w:t>komunikacji ze społecznością lokalną, co potwierdziły badania ankietowe zrealizowane na próbie 189 pełnoletnich mieszkańców obszaru LGD – tylko 7 badanych mieszkańców nie słyszało o Lokalnej Grupie Działania „Zielony Pierścień Tarnowa”. Zdecydowana większość badanych – 182 osoby wiedziało o jej funkcjonowaniu. Dominującymi źródłami informacji o działaniach LGD wskazywanymi przez mieszkańców uczestniczących w badaniach były źródła internetowe i publikacje:</w:t>
      </w:r>
    </w:p>
    <w:p w14:paraId="5A0CABB6" w14:textId="77777777" w:rsidR="00325EB4" w:rsidRDefault="00325EB4" w:rsidP="00C94CB3">
      <w:pPr>
        <w:pStyle w:val="Akapitzlist"/>
        <w:numPr>
          <w:ilvl w:val="0"/>
          <w:numId w:val="16"/>
        </w:numPr>
        <w:spacing w:after="0" w:line="360" w:lineRule="auto"/>
        <w:jc w:val="both"/>
      </w:pPr>
      <w:r>
        <w:lastRenderedPageBreak/>
        <w:t xml:space="preserve">strony internetowe gmin wchodzących w skład LGD – 168 osób, </w:t>
      </w:r>
    </w:p>
    <w:p w14:paraId="33244374" w14:textId="77777777" w:rsidR="00325EB4" w:rsidRDefault="00325EB4" w:rsidP="00C94CB3">
      <w:pPr>
        <w:pStyle w:val="Akapitzlist"/>
        <w:numPr>
          <w:ilvl w:val="0"/>
          <w:numId w:val="16"/>
        </w:numPr>
        <w:spacing w:after="0" w:line="360" w:lineRule="auto"/>
        <w:jc w:val="both"/>
      </w:pPr>
      <w:r>
        <w:t xml:space="preserve">strona internetowa LGD – 161 osób, </w:t>
      </w:r>
    </w:p>
    <w:p w14:paraId="113C86EB" w14:textId="77777777" w:rsidR="00325EB4" w:rsidRDefault="00325EB4" w:rsidP="00C94CB3">
      <w:pPr>
        <w:pStyle w:val="Akapitzlist"/>
        <w:numPr>
          <w:ilvl w:val="0"/>
          <w:numId w:val="16"/>
        </w:numPr>
        <w:spacing w:after="0" w:line="360" w:lineRule="auto"/>
        <w:jc w:val="both"/>
      </w:pPr>
      <w:r>
        <w:t>profil LGD na Facebooku – 158 osób,</w:t>
      </w:r>
    </w:p>
    <w:p w14:paraId="5A10ADAD" w14:textId="77777777" w:rsidR="00325EB4" w:rsidRDefault="00325EB4" w:rsidP="00C94CB3">
      <w:pPr>
        <w:pStyle w:val="Akapitzlist"/>
        <w:numPr>
          <w:ilvl w:val="0"/>
          <w:numId w:val="16"/>
        </w:numPr>
        <w:spacing w:after="0" w:line="360" w:lineRule="auto"/>
        <w:jc w:val="both"/>
      </w:pPr>
      <w:r>
        <w:t xml:space="preserve"> publikacje w prasie – 156 osób.</w:t>
      </w:r>
    </w:p>
    <w:p w14:paraId="318E11BF" w14:textId="3FFF483E" w:rsidR="00325EB4" w:rsidRPr="00123862" w:rsidRDefault="00325EB4" w:rsidP="00123862">
      <w:pPr>
        <w:spacing w:line="360" w:lineRule="auto"/>
        <w:ind w:firstLine="720"/>
        <w:jc w:val="both"/>
      </w:pPr>
      <w:r>
        <w:t>Najrzadziej wykorzystywanymi źródłami informacji były: tablice informacyjne, billboardy i</w:t>
      </w:r>
      <w:r w:rsidR="00285A4F">
        <w:t> </w:t>
      </w:r>
      <w:r>
        <w:t>plakaty (7 osób) i stoiska podczas imprez lokalnych (8 osób). Niewielu uczestników badania korzystało również ze spotkań informacyjno-konsultacyjnych (15 osób) lub powzięło informacje o</w:t>
      </w:r>
      <w:r w:rsidR="00285A4F">
        <w:t> </w:t>
      </w:r>
      <w:r>
        <w:t>LGD od znajomych i rodziny (18 osób). W kolejnych latach istotne byłoby ponowne zastanowienie nad wyborem kanałów komunik</w:t>
      </w:r>
      <w:r w:rsidR="003573AD">
        <w:t>a</w:t>
      </w:r>
      <w:r>
        <w:t xml:space="preserve">cji albowiem działania </w:t>
      </w:r>
      <w:r w:rsidR="003573AD">
        <w:t xml:space="preserve">komunikacyjne realizowane są przez zespół biura LGD, który aktualnie składa się z 3 osób (2 pracownice oraz prezes), stanowią zatem dla tak małego zespołu spore obciążenie. Ponowna weryfikacja grup docelowych poszczególnych działań komunikacyjnych pozwoli zoptymalizować plan komunikacji w przyszłości.  </w:t>
      </w:r>
    </w:p>
    <w:p w14:paraId="484744A5" w14:textId="77777777" w:rsidR="000B281D" w:rsidRDefault="000B281D" w:rsidP="000B281D">
      <w:pPr>
        <w:pStyle w:val="Nagwek2"/>
      </w:pPr>
      <w:bookmarkStart w:id="80" w:name="_Toc84161356"/>
      <w:bookmarkStart w:id="81" w:name="_Toc87968334"/>
      <w:r>
        <w:t>6.9. Ocena procesu wdrażania</w:t>
      </w:r>
      <w:bookmarkEnd w:id="80"/>
      <w:bookmarkEnd w:id="81"/>
    </w:p>
    <w:p w14:paraId="19F56689" w14:textId="1BA13BD2" w:rsidR="004050BE" w:rsidRDefault="00634FA2" w:rsidP="004050BE">
      <w:pPr>
        <w:pBdr>
          <w:top w:val="nil"/>
          <w:left w:val="nil"/>
          <w:bottom w:val="nil"/>
          <w:right w:val="nil"/>
          <w:between w:val="nil"/>
        </w:pBdr>
        <w:spacing w:after="0" w:line="360" w:lineRule="auto"/>
        <w:ind w:firstLine="720"/>
        <w:jc w:val="both"/>
      </w:pPr>
      <w:r>
        <w:t xml:space="preserve">Realizacja rzeczowa strategii jest niezagrożona. W przypadku prawie połowy wskaźników ich zaplanowane wartości docelowe zostały już osiągnięte, </w:t>
      </w:r>
      <w:r w:rsidR="00F812B4">
        <w:t xml:space="preserve">w tym </w:t>
      </w:r>
      <w:r>
        <w:t>w kilku przypadkach</w:t>
      </w:r>
      <w:r w:rsidR="00F812B4">
        <w:t xml:space="preserve"> w wysokości kilkukrotnie przekraczającej założoną wartość. Kontraktacja większości przedsięwzięć została zrealizowana, nieco więcej czasu wymaga wypłata zakontraktowanych środków, na co jednak wpływ LGD jest mocno ograniczony – wypłata środków realizowana jest przez Urząd Marszałkowski Województwa Małopolskiego. </w:t>
      </w:r>
    </w:p>
    <w:p w14:paraId="44BCD3EC" w14:textId="53612F1F" w:rsidR="004050BE" w:rsidRDefault="006E0258" w:rsidP="004050BE">
      <w:pPr>
        <w:pBdr>
          <w:top w:val="nil"/>
          <w:left w:val="nil"/>
          <w:bottom w:val="nil"/>
          <w:right w:val="nil"/>
          <w:between w:val="nil"/>
        </w:pBdr>
        <w:spacing w:after="0" w:line="360" w:lineRule="auto"/>
        <w:ind w:firstLine="720"/>
        <w:jc w:val="both"/>
      </w:pPr>
      <w:r>
        <w:t>Pos</w:t>
      </w:r>
      <w:r w:rsidR="004050BE">
        <w:t xml:space="preserve">tęp finansowy </w:t>
      </w:r>
      <w:r w:rsidR="00634FA2">
        <w:t>w realizacji LSR jest na satysfakcjonującym poziomie</w:t>
      </w:r>
      <w:r w:rsidR="004050BE">
        <w:t xml:space="preserve">. Budżet w całości został zrealizowany w ramach przedsięwzięć dotyczących: </w:t>
      </w:r>
    </w:p>
    <w:p w14:paraId="1B1ADC1A" w14:textId="4AD93897" w:rsidR="004050BE" w:rsidRDefault="004050BE" w:rsidP="00C94CB3">
      <w:pPr>
        <w:pStyle w:val="Akapitzlist"/>
        <w:numPr>
          <w:ilvl w:val="0"/>
          <w:numId w:val="15"/>
        </w:numPr>
        <w:pBdr>
          <w:top w:val="nil"/>
          <w:left w:val="nil"/>
          <w:bottom w:val="nil"/>
          <w:right w:val="nil"/>
          <w:between w:val="nil"/>
        </w:pBdr>
        <w:spacing w:after="0" w:line="360" w:lineRule="auto"/>
        <w:jc w:val="both"/>
      </w:pPr>
      <w:r>
        <w:t>organizacji szkoleń i spotkań wzmacniających kapitał społeczny skierowanych do mieszkańców, w tym z zakresu ochrony środowiska i zmian klimatycznych, upraw ekologicznych</w:t>
      </w:r>
      <w:r w:rsidR="007E553F">
        <w:t xml:space="preserve"> i niszowej działalności rolnej, t</w:t>
      </w:r>
      <w:r>
        <w:t xml:space="preserve">akże z wykorzystaniem rozwiązań innowacyjnych, </w:t>
      </w:r>
    </w:p>
    <w:p w14:paraId="707AA357" w14:textId="77777777" w:rsidR="004050BE" w:rsidRDefault="004050BE" w:rsidP="00C94CB3">
      <w:pPr>
        <w:pStyle w:val="Akapitzlist"/>
        <w:numPr>
          <w:ilvl w:val="0"/>
          <w:numId w:val="15"/>
        </w:numPr>
        <w:pBdr>
          <w:top w:val="nil"/>
          <w:left w:val="nil"/>
          <w:bottom w:val="nil"/>
          <w:right w:val="nil"/>
          <w:between w:val="nil"/>
        </w:pBdr>
        <w:spacing w:after="0" w:line="360" w:lineRule="auto"/>
        <w:jc w:val="both"/>
      </w:pPr>
      <w:r>
        <w:t>modernizacji i zakupu wyposażenia obiektów infrastruktury kulturalnej, w tym domów ludowych, GOK-ów i bibliotek,</w:t>
      </w:r>
    </w:p>
    <w:p w14:paraId="2BD92EE7" w14:textId="2A7464B3" w:rsidR="004050BE" w:rsidRDefault="004050BE" w:rsidP="00C94CB3">
      <w:pPr>
        <w:pStyle w:val="Akapitzlist"/>
        <w:numPr>
          <w:ilvl w:val="0"/>
          <w:numId w:val="15"/>
        </w:numPr>
        <w:pBdr>
          <w:top w:val="nil"/>
          <w:left w:val="nil"/>
          <w:bottom w:val="nil"/>
          <w:right w:val="nil"/>
          <w:between w:val="nil"/>
        </w:pBdr>
        <w:spacing w:after="0" w:line="360" w:lineRule="auto"/>
        <w:jc w:val="both"/>
      </w:pPr>
      <w:r>
        <w:t>inicjatyw promocyjnych, w tym: opracowanie i wydawanie materiałów promocyjnych i</w:t>
      </w:r>
      <w:r w:rsidR="00285A4F">
        <w:t> </w:t>
      </w:r>
      <w:r>
        <w:t>informacyjnych, tworzenie stron internetowych i „wirtualnych spacerów”.</w:t>
      </w:r>
    </w:p>
    <w:p w14:paraId="2288395C" w14:textId="59EE6666" w:rsidR="004050BE" w:rsidRDefault="004050BE" w:rsidP="004050BE">
      <w:pPr>
        <w:pBdr>
          <w:top w:val="nil"/>
          <w:left w:val="nil"/>
          <w:bottom w:val="nil"/>
          <w:right w:val="nil"/>
          <w:between w:val="nil"/>
        </w:pBdr>
        <w:spacing w:after="0" w:line="360" w:lineRule="auto"/>
        <w:ind w:firstLine="644"/>
        <w:jc w:val="both"/>
      </w:pPr>
      <w:r>
        <w:t xml:space="preserve">Budżety zaplanowane na pozostałe przedsięwzięcia są bliskie zrealizowaniu, za wyjątkiem tych dotyczących: inicjatyw w zakresie promocji rynków zbytu produktów lokalnych, inicjatyw w zakresie promocji produktów lokalnych, projektów współpracy, doradztwa. Należy podkreślić, że zespół LGD </w:t>
      </w:r>
      <w:r>
        <w:lastRenderedPageBreak/>
        <w:t>na bieżąco reagował na sytuację, dostosowywał nabory do potrzeb, przesuwał oszczędności na przedsięwzięcia cieszące się dużym powodzeniem.</w:t>
      </w:r>
    </w:p>
    <w:p w14:paraId="367932B5" w14:textId="3B5BD610" w:rsidR="004050BE" w:rsidRDefault="004050BE" w:rsidP="004050BE">
      <w:pPr>
        <w:pBdr>
          <w:top w:val="nil"/>
          <w:left w:val="nil"/>
          <w:bottom w:val="nil"/>
          <w:right w:val="nil"/>
          <w:between w:val="nil"/>
        </w:pBdr>
        <w:spacing w:after="0" w:line="360" w:lineRule="auto"/>
        <w:ind w:firstLine="720"/>
        <w:jc w:val="both"/>
      </w:pPr>
      <w:r>
        <w:t>LGD aktywnie realizowało przedsięwzięcia zaplanowane w Strategii – zrealizowano 51</w:t>
      </w:r>
      <w:r w:rsidR="00285A4F">
        <w:t> </w:t>
      </w:r>
      <w:r>
        <w:t xml:space="preserve">naborów, w których złożono 221 wniosków, z których 204 zostały wybrane do dofinansowania, podpisano 101 umów. </w:t>
      </w:r>
      <w:r w:rsidR="00EA10EF">
        <w:t xml:space="preserve">Na etapie pierwszego naboru ujawniły się równice w zakresie interpretacji kryteriów oceny wniosków przez zespół LGD i zespół Urzędu Marszałkowskiego (np. kryterium innowacyjności, współpracy partnerskiej), co spowodowało konieczność doprecyzowania kryteriów stosowanych w naborach. Istotne jest, że różnice interpretacyjne powodowały komplikacje na etapie rozpatrywania protestów wnoszonych przez wnioskodawców, kiedy decyzje Rady LGD były kwestionowane przez pracowników Urzędu Marszałkowskiego. Powyżej wskazane kwestie wpłynęły na opóźnienia w realizacji niektórych działań zaplanowanych w strategii RLKS. </w:t>
      </w:r>
    </w:p>
    <w:p w14:paraId="733CD4A0" w14:textId="1A1DE144" w:rsidR="00EA10EF" w:rsidRDefault="004050BE" w:rsidP="004050BE">
      <w:pPr>
        <w:pBdr>
          <w:top w:val="nil"/>
          <w:left w:val="nil"/>
          <w:bottom w:val="nil"/>
          <w:right w:val="nil"/>
          <w:between w:val="nil"/>
        </w:pBdr>
        <w:spacing w:after="0" w:line="360" w:lineRule="auto"/>
        <w:ind w:firstLine="720"/>
        <w:jc w:val="both"/>
      </w:pPr>
      <w:r>
        <w:t xml:space="preserve">Uwagę zwraca </w:t>
      </w:r>
      <w:r w:rsidR="00EA10EF">
        <w:t>długotrwały proces oceny wniosków, w szczególności w początkowych naborach. Długotrwałość tego procesu wynikała przede wszystkim z różnic interpretacyjnych dotyczących kryteriów oceny, zmian wytycznych rodzących konieczność zmian procedur (zawieszenie oceny do czasu zatwierdzenia procedur).</w:t>
      </w:r>
      <w:r>
        <w:t xml:space="preserve"> Należy podkreślić, że ocena realizowana jest zarówno przez LGD, jak i Urząd Marszałkowski, co nie pozostaje bez wpływu na czas oceny. </w:t>
      </w:r>
    </w:p>
    <w:p w14:paraId="4B0B0E23" w14:textId="7D8FD8C9" w:rsidR="004050BE" w:rsidRDefault="004050BE" w:rsidP="004050BE">
      <w:pPr>
        <w:pBdr>
          <w:top w:val="nil"/>
          <w:left w:val="nil"/>
          <w:bottom w:val="nil"/>
          <w:right w:val="nil"/>
          <w:between w:val="nil"/>
        </w:pBdr>
        <w:spacing w:after="0" w:line="360" w:lineRule="auto"/>
        <w:ind w:firstLine="720"/>
        <w:jc w:val="both"/>
      </w:pPr>
      <w:r w:rsidRPr="00A6773E">
        <w:rPr>
          <w:rFonts w:asciiTheme="minorHAnsi" w:hAnsiTheme="minorHAnsi"/>
        </w:rPr>
        <w:t>Warto byłoby w kontekście kolejnej perspektywy finansowej podjąć próbę prec</w:t>
      </w:r>
      <w:r>
        <w:rPr>
          <w:rFonts w:asciiTheme="minorHAnsi" w:hAnsiTheme="minorHAnsi"/>
        </w:rPr>
        <w:t>yzyjnego zdefiniowania kryteriów, w tym w szczególności kryterium</w:t>
      </w:r>
      <w:r w:rsidRPr="00A6773E">
        <w:rPr>
          <w:rFonts w:asciiTheme="minorHAnsi" w:hAnsiTheme="minorHAnsi"/>
        </w:rPr>
        <w:t xml:space="preserve"> innowa</w:t>
      </w:r>
      <w:r>
        <w:rPr>
          <w:rFonts w:asciiTheme="minorHAnsi" w:hAnsiTheme="minorHAnsi"/>
        </w:rPr>
        <w:t>cyjności, wraz z przypisaniem im</w:t>
      </w:r>
      <w:r w:rsidRPr="00A6773E">
        <w:rPr>
          <w:rFonts w:asciiTheme="minorHAnsi" w:hAnsiTheme="minorHAnsi"/>
        </w:rPr>
        <w:t xml:space="preserve"> właściwych wskaźników – zrealizowanie tego działania we współpracy z Urzędem Marszałkowskim pozwoli uniknąć problemów w zakresie różnic interpretacyjnych w przyszłości.  </w:t>
      </w:r>
    </w:p>
    <w:p w14:paraId="1D4494FF" w14:textId="67C7348A" w:rsidR="00EA10EF" w:rsidRPr="00D6319D" w:rsidRDefault="00D6319D" w:rsidP="00D6319D">
      <w:pPr>
        <w:spacing w:after="0" w:line="360" w:lineRule="auto"/>
        <w:ind w:firstLine="720"/>
        <w:jc w:val="both"/>
      </w:pPr>
      <w:r>
        <w:t xml:space="preserve">Podkreślenia wymaga fakt, że </w:t>
      </w:r>
      <w:r w:rsidR="003573AD">
        <w:t>procedury i kryteria wyboru wniosków dla zdecydowanej większości beneficjentów uczestniczących w badaniu były klarowne: procedury wyboru wniosków czytelne,  jednoznaczne kryteria wyboru wniosków, które pozwalały na wybór najlepszych projektów.</w:t>
      </w:r>
    </w:p>
    <w:p w14:paraId="4E3DDB9D" w14:textId="77777777" w:rsidR="000B281D" w:rsidRDefault="000B281D" w:rsidP="000B281D">
      <w:pPr>
        <w:pStyle w:val="Nagwek2"/>
      </w:pPr>
      <w:bookmarkStart w:id="82" w:name="_Toc84161357"/>
      <w:bookmarkStart w:id="83" w:name="_Toc87968335"/>
      <w:r>
        <w:t>6.10. Wartość dodana podejścia LEADER</w:t>
      </w:r>
      <w:bookmarkEnd w:id="82"/>
      <w:bookmarkEnd w:id="83"/>
    </w:p>
    <w:p w14:paraId="3CAE6108" w14:textId="43D55057" w:rsidR="008C5B2C" w:rsidRDefault="008C5B2C" w:rsidP="008C5B2C">
      <w:pPr>
        <w:spacing w:after="0" w:line="360" w:lineRule="auto"/>
        <w:ind w:firstLine="720"/>
        <w:jc w:val="both"/>
        <w:rPr>
          <w:rFonts w:eastAsia="Times New Roman" w:cs="Times New Roman"/>
        </w:rPr>
      </w:pPr>
      <w:r>
        <w:rPr>
          <w:rFonts w:eastAsia="Times New Roman" w:cs="Times New Roman"/>
        </w:rPr>
        <w:t>Jak czytamy na stronie Europejskiej Sieci na Rzecz Rozwoju Obszarów Wiejskich</w:t>
      </w:r>
      <w:r>
        <w:rPr>
          <w:rStyle w:val="Odwoanieprzypisudolnego"/>
          <w:rFonts w:eastAsia="Times New Roman" w:cs="Times New Roman"/>
        </w:rPr>
        <w:footnoteReference w:id="2"/>
      </w:r>
      <w:r>
        <w:rPr>
          <w:rFonts w:eastAsia="Times New Roman" w:cs="Times New Roman"/>
        </w:rPr>
        <w:t xml:space="preserve"> oryginalnym zamysłem podejścia LEADER</w:t>
      </w:r>
      <w:r w:rsidRPr="008C5B2C">
        <w:rPr>
          <w:rFonts w:eastAsia="Times New Roman" w:cs="Times New Roman"/>
        </w:rPr>
        <w:t xml:space="preserve"> </w:t>
      </w:r>
      <w:r w:rsidRPr="008C5B2C">
        <w:rPr>
          <w:rFonts w:eastAsia="Times New Roman" w:cs="Times New Roman"/>
          <w:i/>
        </w:rPr>
        <w:t>było zaangażowanie energii i zasobów ludzi oraz miejscowych organizacji jako podmiotów rozwoju, a nie jego beneficjentów, by w ten sposób umożliwić im wkład w</w:t>
      </w:r>
      <w:r w:rsidR="00285A4F">
        <w:rPr>
          <w:rFonts w:eastAsia="Times New Roman" w:cs="Times New Roman"/>
          <w:i/>
        </w:rPr>
        <w:t> </w:t>
      </w:r>
      <w:r w:rsidRPr="008C5B2C">
        <w:rPr>
          <w:rFonts w:eastAsia="Times New Roman" w:cs="Times New Roman"/>
          <w:i/>
        </w:rPr>
        <w:t>przyszły rozwój obszarów wiejskich poprzez tworzenie zależnych od obszaru partnerstw w postaci Lokalnych Grup Działania (LGD) zrzeszających podmioty publiczne, prywatne i społeczne.</w:t>
      </w:r>
      <w:r>
        <w:rPr>
          <w:rFonts w:eastAsia="Times New Roman" w:cs="Times New Roman"/>
        </w:rPr>
        <w:t xml:space="preserve"> </w:t>
      </w:r>
      <w:r w:rsidRPr="008C5B2C">
        <w:rPr>
          <w:rFonts w:eastAsia="Times New Roman" w:cs="Times New Roman"/>
          <w:i/>
        </w:rPr>
        <w:t xml:space="preserve">(…) </w:t>
      </w:r>
      <w:r w:rsidR="00477BA0" w:rsidRPr="008C5B2C">
        <w:rPr>
          <w:rFonts w:eastAsia="Times New Roman" w:cs="Times New Roman"/>
          <w:i/>
        </w:rPr>
        <w:t xml:space="preserve">Akronim "LEADER" pochodzi od francuskiego zwrotu "Liaison Entre Actions de Développement de l'Économie Rurale", co oznacza "powiązania między działaniami na rzecz rozwoju gospodarki obszarów wiejskich". </w:t>
      </w:r>
    </w:p>
    <w:p w14:paraId="34E181EB" w14:textId="42EA8BF6" w:rsidR="000B281D" w:rsidRDefault="008C5B2C" w:rsidP="00A6086F">
      <w:pPr>
        <w:spacing w:after="0" w:line="360" w:lineRule="auto"/>
        <w:ind w:firstLine="720"/>
        <w:jc w:val="both"/>
        <w:rPr>
          <w:rFonts w:eastAsia="Times New Roman" w:cs="Times New Roman"/>
        </w:rPr>
      </w:pPr>
      <w:r>
        <w:rPr>
          <w:rFonts w:eastAsia="Times New Roman" w:cs="Times New Roman"/>
        </w:rPr>
        <w:lastRenderedPageBreak/>
        <w:t>Głównym</w:t>
      </w:r>
      <w:r w:rsidR="00477BA0">
        <w:rPr>
          <w:rFonts w:eastAsia="Times New Roman" w:cs="Times New Roman"/>
        </w:rPr>
        <w:t xml:space="preserve"> narzędziem stosowania podejścia LEADER </w:t>
      </w:r>
      <w:r>
        <w:rPr>
          <w:rFonts w:eastAsia="Times New Roman" w:cs="Times New Roman"/>
        </w:rPr>
        <w:t xml:space="preserve">są Lokalne Grupy Działania, które </w:t>
      </w:r>
      <w:r w:rsidR="00477BA0">
        <w:rPr>
          <w:rFonts w:eastAsia="Times New Roman" w:cs="Times New Roman"/>
        </w:rPr>
        <w:t>poprzez bezpośrednie angażowanie lokalnych przedstawicieli w opracowywanie i realizację lokalnych strategii, podejmowanie decyzji i przydzielanie zasobów</w:t>
      </w:r>
      <w:r w:rsidRPr="008C5B2C">
        <w:rPr>
          <w:rFonts w:eastAsia="Times New Roman" w:cs="Times New Roman"/>
        </w:rPr>
        <w:t xml:space="preserve"> </w:t>
      </w:r>
      <w:r>
        <w:rPr>
          <w:rFonts w:eastAsia="Times New Roman" w:cs="Times New Roman"/>
        </w:rPr>
        <w:t>przyczyniają się do rozwoju obszaru</w:t>
      </w:r>
      <w:r w:rsidR="00477BA0">
        <w:rPr>
          <w:rFonts w:eastAsia="Times New Roman" w:cs="Times New Roman"/>
        </w:rPr>
        <w:t>. Wartość dodana tego podejścia wiąże się ze wzmocnieniem lokalnego zaangażowania poprzez rozwój lokalnej strategii, jej realizację i przydział zasobów.</w:t>
      </w:r>
    </w:p>
    <w:p w14:paraId="046062BA" w14:textId="77777777" w:rsidR="00B645F3" w:rsidRDefault="00223119" w:rsidP="00B645F3">
      <w:pPr>
        <w:spacing w:after="0" w:line="360" w:lineRule="auto"/>
        <w:ind w:firstLine="720"/>
        <w:jc w:val="both"/>
        <w:rPr>
          <w:rFonts w:eastAsia="Times New Roman" w:cs="Times New Roman"/>
        </w:rPr>
      </w:pPr>
      <w:r>
        <w:rPr>
          <w:rFonts w:eastAsia="Times New Roman" w:cs="Times New Roman"/>
        </w:rPr>
        <w:t xml:space="preserve">W kontekście powyższego należy stwierdzić, że działania LGD przyczyniły się do poprawy komunikacji pomiędzy poszczególnymi aktorami zaangażowanymi w lokalne procesy, stymulowały komunikację oraz budowanie powiązań. Sprzyjają temu w szczególności </w:t>
      </w:r>
      <w:r w:rsidR="00B645F3">
        <w:rPr>
          <w:rFonts w:eastAsia="Times New Roman" w:cs="Times New Roman"/>
        </w:rPr>
        <w:t xml:space="preserve">realizowane projekty współpracy oraz przedsięwzięcia dotyczące rozwoju przedsiębiorczości. Zespół skutecznie buduje relacje w społeczności lokalnej, co potwierdzają beneficjenci wsparcia – połowa z nich po zakończeniu wsparcia nadal utrzymuje kontakty z LGD. </w:t>
      </w:r>
    </w:p>
    <w:p w14:paraId="4A41E06C" w14:textId="43AE2EC1" w:rsidR="000B281D" w:rsidRDefault="00B645F3" w:rsidP="00B645F3">
      <w:pPr>
        <w:spacing w:after="0" w:line="360" w:lineRule="auto"/>
        <w:ind w:firstLine="720"/>
        <w:jc w:val="both"/>
        <w:rPr>
          <w:rFonts w:eastAsia="Times New Roman" w:cs="Times New Roman"/>
        </w:rPr>
      </w:pPr>
      <w:r>
        <w:rPr>
          <w:rFonts w:eastAsia="Times New Roman" w:cs="Times New Roman"/>
        </w:rPr>
        <w:t xml:space="preserve">Przedsięwzięcia realizowane przez LGD w największym stopniu przyczyniły się do zwiększenia potencjału gospodarczego obszaru – poprawiły sytuację na rynku pracy dzięki operacjom w zakresie rozpoczynania działalności gospodarczej oraz rozwijania już istniejących firm. Podejmowane działania znacząco wpłynęły również na poczucie sprawczości mieszkańców – uczestnicy badania wskazali na zwiększeni wpływu mieszkańców na to co dzieje się w gminie. Dalszej pracy wymaga jednak budowanie relacji pomiędzy mieszkańcami obszaru LGD. </w:t>
      </w:r>
    </w:p>
    <w:p w14:paraId="00996F58" w14:textId="3AF2AC11" w:rsidR="00B645F3" w:rsidRDefault="00B645F3" w:rsidP="00B645F3">
      <w:pPr>
        <w:spacing w:after="0" w:line="360" w:lineRule="auto"/>
        <w:ind w:firstLine="720"/>
        <w:jc w:val="both"/>
        <w:rPr>
          <w:rFonts w:eastAsia="Times New Roman" w:cs="Times New Roman"/>
        </w:rPr>
      </w:pPr>
      <w:r>
        <w:rPr>
          <w:rFonts w:eastAsia="Times New Roman" w:cs="Times New Roman"/>
        </w:rPr>
        <w:t>W kolejnej perspektywie warto większą uwagę poświęcić precyzyjnemu zdefiniowaniu grup defaworyzowanych oraz zaprojektowaniu przedsięwzięć w szczególności im dedykowanym lub zdefiniowaniu wskaźników dotyczących tych grup w przedsięwzięciach kierowanych do szerszego grona odbiorców. Takie podejście pozwoli w przyszłości jednoz</w:t>
      </w:r>
      <w:r w:rsidR="00007D04">
        <w:rPr>
          <w:rFonts w:eastAsia="Times New Roman" w:cs="Times New Roman"/>
        </w:rPr>
        <w:t>n</w:t>
      </w:r>
      <w:r>
        <w:rPr>
          <w:rFonts w:eastAsia="Times New Roman" w:cs="Times New Roman"/>
        </w:rPr>
        <w:t>acznie ocenić</w:t>
      </w:r>
      <w:r w:rsidR="00007D04">
        <w:rPr>
          <w:rFonts w:eastAsia="Times New Roman" w:cs="Times New Roman"/>
        </w:rPr>
        <w:t xml:space="preserve"> wpływ realizacji Strategii RLKS na poprawę sytuacji grup defaworyzowanych. </w:t>
      </w:r>
    </w:p>
    <w:p w14:paraId="0ABFEAA3" w14:textId="7F991640" w:rsidR="00030882" w:rsidRDefault="00030882" w:rsidP="00B645F3">
      <w:pPr>
        <w:spacing w:after="0" w:line="360" w:lineRule="auto"/>
        <w:ind w:firstLine="720"/>
        <w:jc w:val="both"/>
        <w:rPr>
          <w:rFonts w:eastAsia="Times New Roman" w:cs="Times New Roman"/>
        </w:rPr>
      </w:pPr>
    </w:p>
    <w:p w14:paraId="2EF78771" w14:textId="63A330F2" w:rsidR="00030882" w:rsidRDefault="00030882" w:rsidP="00B645F3">
      <w:pPr>
        <w:spacing w:after="0" w:line="360" w:lineRule="auto"/>
        <w:ind w:firstLine="720"/>
        <w:jc w:val="both"/>
        <w:rPr>
          <w:rFonts w:eastAsia="Times New Roman" w:cs="Times New Roman"/>
        </w:rPr>
      </w:pPr>
    </w:p>
    <w:p w14:paraId="0699AC67" w14:textId="14EAEB4E" w:rsidR="00030882" w:rsidRDefault="00030882" w:rsidP="00B645F3">
      <w:pPr>
        <w:spacing w:after="0" w:line="360" w:lineRule="auto"/>
        <w:ind w:firstLine="720"/>
        <w:jc w:val="both"/>
        <w:rPr>
          <w:rFonts w:eastAsia="Times New Roman" w:cs="Times New Roman"/>
        </w:rPr>
      </w:pPr>
    </w:p>
    <w:p w14:paraId="1351C630" w14:textId="7CD2A2C9" w:rsidR="00030882" w:rsidRDefault="00030882" w:rsidP="00B645F3">
      <w:pPr>
        <w:spacing w:after="0" w:line="360" w:lineRule="auto"/>
        <w:ind w:firstLine="720"/>
        <w:jc w:val="both"/>
        <w:rPr>
          <w:rFonts w:eastAsia="Times New Roman" w:cs="Times New Roman"/>
        </w:rPr>
      </w:pPr>
    </w:p>
    <w:p w14:paraId="37BBE61E" w14:textId="1484BE03" w:rsidR="00030882" w:rsidRDefault="00030882" w:rsidP="00B645F3">
      <w:pPr>
        <w:spacing w:after="0" w:line="360" w:lineRule="auto"/>
        <w:ind w:firstLine="720"/>
        <w:jc w:val="both"/>
        <w:rPr>
          <w:rFonts w:eastAsia="Times New Roman" w:cs="Times New Roman"/>
        </w:rPr>
      </w:pPr>
    </w:p>
    <w:p w14:paraId="437A2E24" w14:textId="6726F6B0" w:rsidR="00030882" w:rsidRDefault="00030882" w:rsidP="00B645F3">
      <w:pPr>
        <w:spacing w:after="0" w:line="360" w:lineRule="auto"/>
        <w:ind w:firstLine="720"/>
        <w:jc w:val="both"/>
        <w:rPr>
          <w:rFonts w:eastAsia="Times New Roman" w:cs="Times New Roman"/>
        </w:rPr>
      </w:pPr>
    </w:p>
    <w:p w14:paraId="5CD2B2D3" w14:textId="407FC3B0" w:rsidR="00030882" w:rsidRDefault="00030882" w:rsidP="00B645F3">
      <w:pPr>
        <w:spacing w:after="0" w:line="360" w:lineRule="auto"/>
        <w:ind w:firstLine="720"/>
        <w:jc w:val="both"/>
        <w:rPr>
          <w:rFonts w:eastAsia="Times New Roman" w:cs="Times New Roman"/>
        </w:rPr>
      </w:pPr>
    </w:p>
    <w:p w14:paraId="0082FD60" w14:textId="0FA7EE70" w:rsidR="00030882" w:rsidRDefault="00030882" w:rsidP="00B645F3">
      <w:pPr>
        <w:spacing w:after="0" w:line="360" w:lineRule="auto"/>
        <w:ind w:firstLine="720"/>
        <w:jc w:val="both"/>
        <w:rPr>
          <w:rFonts w:eastAsia="Times New Roman" w:cs="Times New Roman"/>
        </w:rPr>
      </w:pPr>
    </w:p>
    <w:p w14:paraId="3872F9CF" w14:textId="1EA2BB1B" w:rsidR="00030882" w:rsidRDefault="00030882" w:rsidP="00B645F3">
      <w:pPr>
        <w:spacing w:after="0" w:line="360" w:lineRule="auto"/>
        <w:ind w:firstLine="720"/>
        <w:jc w:val="both"/>
        <w:rPr>
          <w:rFonts w:eastAsia="Times New Roman" w:cs="Times New Roman"/>
        </w:rPr>
      </w:pPr>
    </w:p>
    <w:p w14:paraId="63F0B8C6" w14:textId="31F0876A" w:rsidR="00030882" w:rsidRDefault="00030882" w:rsidP="00B645F3">
      <w:pPr>
        <w:spacing w:after="0" w:line="360" w:lineRule="auto"/>
        <w:ind w:firstLine="720"/>
        <w:jc w:val="both"/>
        <w:rPr>
          <w:rFonts w:eastAsia="Times New Roman" w:cs="Times New Roman"/>
        </w:rPr>
      </w:pPr>
    </w:p>
    <w:p w14:paraId="7387BEF4" w14:textId="348F515F" w:rsidR="00030882" w:rsidRDefault="00030882" w:rsidP="00B645F3">
      <w:pPr>
        <w:spacing w:after="0" w:line="360" w:lineRule="auto"/>
        <w:ind w:firstLine="720"/>
        <w:jc w:val="both"/>
        <w:rPr>
          <w:rFonts w:eastAsia="Times New Roman" w:cs="Times New Roman"/>
        </w:rPr>
      </w:pPr>
    </w:p>
    <w:p w14:paraId="793177D0" w14:textId="207CB983" w:rsidR="00030882" w:rsidRDefault="00030882" w:rsidP="00B645F3">
      <w:pPr>
        <w:spacing w:after="0" w:line="360" w:lineRule="auto"/>
        <w:ind w:firstLine="720"/>
        <w:jc w:val="both"/>
        <w:rPr>
          <w:rFonts w:eastAsia="Times New Roman" w:cs="Times New Roman"/>
        </w:rPr>
      </w:pPr>
    </w:p>
    <w:p w14:paraId="20943061" w14:textId="77777777" w:rsidR="00030882" w:rsidRPr="00B645F3" w:rsidRDefault="00030882" w:rsidP="001A6D3A">
      <w:pPr>
        <w:spacing w:after="0" w:line="360" w:lineRule="auto"/>
        <w:jc w:val="both"/>
        <w:rPr>
          <w:rFonts w:eastAsia="Times New Roman" w:cs="Times New Roman"/>
        </w:rPr>
      </w:pPr>
    </w:p>
    <w:p w14:paraId="423C5388" w14:textId="21B5319A" w:rsidR="000B281D" w:rsidRDefault="003F3F38" w:rsidP="00A6773E">
      <w:pPr>
        <w:pStyle w:val="Nagwek1"/>
      </w:pPr>
      <w:bookmarkStart w:id="84" w:name="_Toc84161358"/>
      <w:bookmarkStart w:id="85" w:name="_Toc87968336"/>
      <w:r>
        <w:lastRenderedPageBreak/>
        <w:t xml:space="preserve">7. </w:t>
      </w:r>
      <w:r w:rsidR="00A6773E">
        <w:t>Wnioski i rekomendacje</w:t>
      </w:r>
      <w:bookmarkEnd w:id="84"/>
      <w:bookmarkEnd w:id="85"/>
    </w:p>
    <w:p w14:paraId="3089BEE3" w14:textId="77777777" w:rsidR="00A6773E" w:rsidRPr="00A6773E" w:rsidRDefault="00A6773E" w:rsidP="00C94CB3">
      <w:pPr>
        <w:pStyle w:val="Akapitzlist"/>
        <w:numPr>
          <w:ilvl w:val="0"/>
          <w:numId w:val="28"/>
        </w:numPr>
        <w:pBdr>
          <w:top w:val="nil"/>
          <w:left w:val="nil"/>
          <w:bottom w:val="nil"/>
          <w:right w:val="nil"/>
          <w:between w:val="nil"/>
        </w:pBdr>
        <w:spacing w:after="0" w:line="360" w:lineRule="auto"/>
        <w:ind w:left="426"/>
        <w:jc w:val="both"/>
        <w:rPr>
          <w:rFonts w:asciiTheme="minorHAnsi" w:hAnsiTheme="minorHAnsi"/>
          <w:spacing w:val="-6"/>
        </w:rPr>
      </w:pPr>
      <w:r w:rsidRPr="00A6773E">
        <w:rPr>
          <w:rFonts w:asciiTheme="minorHAnsi" w:hAnsiTheme="minorHAnsi"/>
          <w:spacing w:val="-6"/>
        </w:rPr>
        <w:t>Przeprowadzone analizy wskazują, że operacje przeprowadzone w ramach wdrażania Strategii RLKS sprzyjają osiąganiu założonych w niej celów. W ramach celu ogólnego 1.</w:t>
      </w:r>
      <w:r w:rsidRPr="00A6773E">
        <w:rPr>
          <w:rFonts w:asciiTheme="minorHAnsi" w:hAnsiTheme="minorHAnsi"/>
          <w:b/>
          <w:spacing w:val="-6"/>
        </w:rPr>
        <w:t xml:space="preserve"> Wzrost aktywności gospodarczej na obszarze realizacji LSR, </w:t>
      </w:r>
      <w:r w:rsidRPr="00A6773E">
        <w:rPr>
          <w:rFonts w:asciiTheme="minorHAnsi" w:hAnsiTheme="minorHAnsi"/>
          <w:spacing w:val="-6"/>
        </w:rPr>
        <w:t>strategia przyczyniła się przede wszystkim do wzrostu liczby nowopowstałych firm i wzrostu liczby miejsc pracy w istniejących przedsiębiorstwach.</w:t>
      </w:r>
    </w:p>
    <w:p w14:paraId="2F6CE19C" w14:textId="113C1B77" w:rsidR="00A6773E" w:rsidRPr="00A6773E" w:rsidRDefault="00A6773E" w:rsidP="00A6773E">
      <w:pPr>
        <w:pStyle w:val="Akapitzlist"/>
        <w:pBdr>
          <w:top w:val="nil"/>
          <w:left w:val="nil"/>
          <w:bottom w:val="nil"/>
          <w:right w:val="nil"/>
          <w:between w:val="nil"/>
        </w:pBdr>
        <w:spacing w:line="360" w:lineRule="auto"/>
        <w:ind w:left="426"/>
        <w:jc w:val="both"/>
        <w:rPr>
          <w:rFonts w:asciiTheme="minorHAnsi" w:hAnsiTheme="minorHAnsi"/>
        </w:rPr>
      </w:pPr>
      <w:r w:rsidRPr="00A6773E">
        <w:rPr>
          <w:rFonts w:asciiTheme="minorHAnsi" w:hAnsiTheme="minorHAnsi"/>
          <w:spacing w:val="-6"/>
        </w:rPr>
        <w:t xml:space="preserve">W ramach działań przewidzianych w celu ogólnym nr 2: </w:t>
      </w:r>
      <w:r w:rsidRPr="00A6773E">
        <w:rPr>
          <w:rFonts w:asciiTheme="minorHAnsi" w:hAnsiTheme="minorHAnsi"/>
          <w:b/>
          <w:spacing w:val="-6"/>
        </w:rPr>
        <w:t>Stworzenie lokalnego klastra wytwarzania i</w:t>
      </w:r>
      <w:r w:rsidR="00285A4F">
        <w:rPr>
          <w:rFonts w:asciiTheme="minorHAnsi" w:hAnsiTheme="minorHAnsi"/>
          <w:b/>
          <w:spacing w:val="-6"/>
        </w:rPr>
        <w:t> </w:t>
      </w:r>
      <w:r w:rsidRPr="00A6773E">
        <w:rPr>
          <w:rFonts w:asciiTheme="minorHAnsi" w:hAnsiTheme="minorHAnsi"/>
          <w:b/>
          <w:spacing w:val="-6"/>
        </w:rPr>
        <w:t>sprzedaży produktów rolnych jako  generatora nowych źródeł dochodu,</w:t>
      </w:r>
      <w:r w:rsidRPr="00A6773E">
        <w:rPr>
          <w:rFonts w:asciiTheme="minorHAnsi" w:hAnsiTheme="minorHAnsi"/>
          <w:spacing w:val="-6"/>
        </w:rPr>
        <w:t xml:space="preserve"> zrealizowano działania przyczyniające się do zwiększenia wiedzy mieszkańców, w tym z zakresu ochrony środowiska i zmian klimatycznych, upraw ekologicznych i niszowej działalności rolnej, także z wykorzystaniem rozwiązań innowacyjnych (100% zrealizowanych wskaźników), co z pewnością przyczyniło się do wzrostu wiedzy i</w:t>
      </w:r>
      <w:r w:rsidR="00285A4F">
        <w:rPr>
          <w:rFonts w:asciiTheme="minorHAnsi" w:hAnsiTheme="minorHAnsi"/>
          <w:spacing w:val="-6"/>
        </w:rPr>
        <w:t> </w:t>
      </w:r>
      <w:r w:rsidRPr="00A6773E">
        <w:rPr>
          <w:rFonts w:asciiTheme="minorHAnsi" w:hAnsiTheme="minorHAnsi"/>
          <w:spacing w:val="-6"/>
        </w:rPr>
        <w:t>świadomości mieszkańców we wskazanych obszarach.</w:t>
      </w:r>
    </w:p>
    <w:p w14:paraId="7F17DAA9" w14:textId="77777777" w:rsidR="00A6773E" w:rsidRPr="00A6773E" w:rsidRDefault="00A6773E" w:rsidP="00A6773E">
      <w:pPr>
        <w:pStyle w:val="Akapitzlist"/>
        <w:pBdr>
          <w:top w:val="nil"/>
          <w:left w:val="nil"/>
          <w:bottom w:val="nil"/>
          <w:right w:val="nil"/>
          <w:between w:val="nil"/>
        </w:pBdr>
        <w:spacing w:line="360" w:lineRule="auto"/>
        <w:ind w:left="426"/>
        <w:jc w:val="both"/>
        <w:rPr>
          <w:rFonts w:asciiTheme="minorHAnsi" w:hAnsiTheme="minorHAnsi"/>
        </w:rPr>
      </w:pPr>
      <w:r w:rsidRPr="00A6773E">
        <w:rPr>
          <w:rFonts w:asciiTheme="minorHAnsi" w:hAnsiTheme="minorHAnsi"/>
          <w:spacing w:val="-6"/>
        </w:rPr>
        <w:t xml:space="preserve">Przedsięwzięcia zrealizowane w ramach celu ogólnego nr 3: </w:t>
      </w:r>
      <w:r w:rsidRPr="00A6773E">
        <w:rPr>
          <w:rFonts w:asciiTheme="minorHAnsi" w:hAnsiTheme="minorHAnsi"/>
          <w:b/>
          <w:spacing w:val="-6"/>
        </w:rPr>
        <w:t xml:space="preserve">Poprawa oferty spędzania czasu wolnego na obszarze realizacji LSR </w:t>
      </w:r>
      <w:r w:rsidRPr="00A6773E">
        <w:rPr>
          <w:rFonts w:asciiTheme="minorHAnsi" w:hAnsiTheme="minorHAnsi"/>
          <w:spacing w:val="-6"/>
        </w:rPr>
        <w:t xml:space="preserve">oraz celu nr 4: </w:t>
      </w:r>
      <w:r w:rsidRPr="00A6773E">
        <w:rPr>
          <w:rFonts w:asciiTheme="minorHAnsi" w:hAnsiTheme="minorHAnsi"/>
          <w:b/>
          <w:spacing w:val="-6"/>
        </w:rPr>
        <w:t>Wzrost aktywności mieszkańców</w:t>
      </w:r>
      <w:r w:rsidRPr="00A6773E">
        <w:rPr>
          <w:rFonts w:asciiTheme="minorHAnsi" w:hAnsiTheme="minorHAnsi"/>
          <w:spacing w:val="-6"/>
        </w:rPr>
        <w:t xml:space="preserve"> pozwoliły na </w:t>
      </w:r>
      <w:r w:rsidRPr="00A6773E">
        <w:rPr>
          <w:rFonts w:asciiTheme="minorHAnsi" w:hAnsiTheme="minorHAnsi"/>
        </w:rPr>
        <w:t>poprawę stanu infrastruktury sportowo-rekreacyjnej oraz poprawę estetyki przestrzeni publicznej, zwiększenie liczby wydarzeń kulturalnych, pojawienie się nowych form spędzania czasu wolnego i inicjatyw, których celem było wsparcie osób starszych.</w:t>
      </w:r>
    </w:p>
    <w:p w14:paraId="512C800D" w14:textId="77777777" w:rsidR="00A6773E" w:rsidRPr="00A6773E" w:rsidRDefault="00A6773E" w:rsidP="00C94CB3">
      <w:pPr>
        <w:pStyle w:val="Akapitzlist"/>
        <w:numPr>
          <w:ilvl w:val="0"/>
          <w:numId w:val="28"/>
        </w:numPr>
        <w:pBdr>
          <w:top w:val="nil"/>
          <w:left w:val="nil"/>
          <w:bottom w:val="nil"/>
          <w:right w:val="nil"/>
          <w:between w:val="nil"/>
        </w:pBdr>
        <w:spacing w:after="0" w:line="360" w:lineRule="auto"/>
        <w:ind w:left="426"/>
        <w:jc w:val="both"/>
        <w:rPr>
          <w:rFonts w:asciiTheme="minorHAnsi" w:hAnsiTheme="minorHAnsi"/>
        </w:rPr>
      </w:pPr>
      <w:r w:rsidRPr="00A6773E">
        <w:rPr>
          <w:rFonts w:asciiTheme="minorHAnsi" w:hAnsiTheme="minorHAnsi"/>
        </w:rPr>
        <w:t>Przedsięwzięcia realizowane w ramach wdrażania strategii niewątpliwie przyczyniają się do rozwoju kapitału społecznego na obszarze LGD. Niemniej jednak nie wszystkie jego aspekty są rozwijane w podobnym tempie – zwiększył się wpływ mieszkańców na to, co dzieje się w gminie, ale relacje między mieszkańcami nie poprawiły się w znaczący sposób. Pomimo dobrych osiągnięć, należy zwrócić szczególną uwagę na obszary wymagające jeszcze pracy, w szczególności poprawę relacji między mieszkańcami. Warto również zadbać w większym stopniu o ludzi młodych, gdyż w tym obszarze również niewielu uczestników badania dostrzegło zmiany.</w:t>
      </w:r>
    </w:p>
    <w:p w14:paraId="333959E6" w14:textId="0D8C2A07" w:rsidR="00A6773E" w:rsidRPr="00A6773E" w:rsidRDefault="00A6773E" w:rsidP="00A6773E">
      <w:pPr>
        <w:pStyle w:val="Akapitzlist"/>
        <w:pBdr>
          <w:top w:val="nil"/>
          <w:left w:val="nil"/>
          <w:bottom w:val="nil"/>
          <w:right w:val="nil"/>
          <w:between w:val="nil"/>
        </w:pBdr>
        <w:spacing w:line="360" w:lineRule="auto"/>
        <w:ind w:left="426"/>
        <w:jc w:val="both"/>
        <w:rPr>
          <w:rFonts w:asciiTheme="minorHAnsi" w:hAnsiTheme="minorHAnsi"/>
        </w:rPr>
      </w:pPr>
      <w:r w:rsidRPr="00A6773E">
        <w:rPr>
          <w:rFonts w:asciiTheme="minorHAnsi" w:hAnsiTheme="minorHAnsi"/>
        </w:rPr>
        <w:t>W kontekście poprawy obszarów wymagających dalszej pracy w ramach ro</w:t>
      </w:r>
      <w:r w:rsidR="00167B8C">
        <w:rPr>
          <w:rFonts w:asciiTheme="minorHAnsi" w:hAnsiTheme="minorHAnsi"/>
        </w:rPr>
        <w:t>z</w:t>
      </w:r>
      <w:r w:rsidRPr="00A6773E">
        <w:rPr>
          <w:rFonts w:asciiTheme="minorHAnsi" w:hAnsiTheme="minorHAnsi"/>
        </w:rPr>
        <w:t>wijania kapitału społeczn</w:t>
      </w:r>
      <w:r w:rsidR="00167B8C">
        <w:rPr>
          <w:rFonts w:asciiTheme="minorHAnsi" w:hAnsiTheme="minorHAnsi"/>
        </w:rPr>
        <w:t>e</w:t>
      </w:r>
      <w:r w:rsidRPr="00A6773E">
        <w:rPr>
          <w:rFonts w:asciiTheme="minorHAnsi" w:hAnsiTheme="minorHAnsi"/>
        </w:rPr>
        <w:t>go warto nadal inwestować w dotychczas podejmowane przez LGD działania, albowiem – jak wskazują badania – mieszkańcy w nich korzystają i można oczekiwać, że w</w:t>
      </w:r>
      <w:r w:rsidR="00285A4F">
        <w:rPr>
          <w:rFonts w:asciiTheme="minorHAnsi" w:hAnsiTheme="minorHAnsi"/>
        </w:rPr>
        <w:t> </w:t>
      </w:r>
      <w:r w:rsidRPr="00A6773E">
        <w:rPr>
          <w:rFonts w:asciiTheme="minorHAnsi" w:hAnsiTheme="minorHAnsi"/>
        </w:rPr>
        <w:t xml:space="preserve">dłuższej perspektywie czasu rezultaty będą bardziej widoczne. Ponadto zasadne byłoby pogłębienie badań dotyczących potrzeb mieszkańców w tym zakresie, gdyż wystarczające mogą się okazać małe zmiany dotyczące niuansów, aby efekty były bardziej widoczne. </w:t>
      </w:r>
    </w:p>
    <w:p w14:paraId="3A3AAAF7" w14:textId="77777777" w:rsidR="00A6773E" w:rsidRPr="00A6773E" w:rsidRDefault="00A6773E" w:rsidP="00C94CB3">
      <w:pPr>
        <w:pStyle w:val="Akapitzlist"/>
        <w:numPr>
          <w:ilvl w:val="0"/>
          <w:numId w:val="28"/>
        </w:numPr>
        <w:pBdr>
          <w:top w:val="nil"/>
          <w:left w:val="nil"/>
          <w:bottom w:val="nil"/>
          <w:right w:val="nil"/>
          <w:between w:val="nil"/>
        </w:pBdr>
        <w:spacing w:after="0" w:line="360" w:lineRule="auto"/>
        <w:ind w:left="426"/>
        <w:jc w:val="both"/>
        <w:rPr>
          <w:rFonts w:asciiTheme="minorHAnsi" w:hAnsiTheme="minorHAnsi"/>
        </w:rPr>
      </w:pPr>
      <w:r w:rsidRPr="00A6773E">
        <w:rPr>
          <w:rFonts w:asciiTheme="minorHAnsi" w:hAnsiTheme="minorHAnsi"/>
          <w:spacing w:val="-6"/>
        </w:rPr>
        <w:t>W obszarze przedsiębiorczości</w:t>
      </w:r>
      <w:r w:rsidRPr="00A6773E">
        <w:rPr>
          <w:rFonts w:asciiTheme="minorHAnsi" w:hAnsiTheme="minorHAnsi"/>
          <w:b/>
          <w:spacing w:val="-6"/>
        </w:rPr>
        <w:t xml:space="preserve"> </w:t>
      </w:r>
      <w:r w:rsidRPr="00A6773E">
        <w:rPr>
          <w:rFonts w:asciiTheme="minorHAnsi" w:hAnsiTheme="minorHAnsi"/>
          <w:spacing w:val="-6"/>
        </w:rPr>
        <w:t xml:space="preserve">strategia przyczyniła się przede wszystkim do wzrostu liczby nowopowstałych firm i wzrostu liczby miejsc pracy w istniejących przedsiębiorstwach.  </w:t>
      </w:r>
      <w:r w:rsidRPr="00A6773E">
        <w:rPr>
          <w:rFonts w:asciiTheme="minorHAnsi" w:hAnsiTheme="minorHAnsi"/>
        </w:rPr>
        <w:t xml:space="preserve">Przedsięwzięcia w zakresie rozwijania przedsiębiorczości należy kontynuować również w kolejnych latach -  nie tylko cieszą się one dużym zainteresowaniem społeczności lokalnej, co potwierdza liczba wniosków złożonych w prowadzonych naborach, ale potwierdzają to sami mieszkańcy. W opinii </w:t>
      </w:r>
      <w:r w:rsidRPr="00A6773E">
        <w:rPr>
          <w:rFonts w:asciiTheme="minorHAnsi" w:hAnsiTheme="minorHAnsi"/>
        </w:rPr>
        <w:lastRenderedPageBreak/>
        <w:t>mieszkańców uczestniczących w badaniu jako priorytetowe do dofinansowania w przyszłości okazały się następujące działania:</w:t>
      </w:r>
    </w:p>
    <w:p w14:paraId="77BD9A79" w14:textId="77777777" w:rsidR="00A6773E" w:rsidRPr="00A6773E" w:rsidRDefault="00A6773E" w:rsidP="00C94CB3">
      <w:pPr>
        <w:pStyle w:val="Akapitzlist"/>
        <w:numPr>
          <w:ilvl w:val="0"/>
          <w:numId w:val="23"/>
        </w:numPr>
        <w:spacing w:line="360" w:lineRule="auto"/>
        <w:ind w:left="426"/>
        <w:jc w:val="both"/>
        <w:rPr>
          <w:rFonts w:asciiTheme="minorHAnsi" w:hAnsiTheme="minorHAnsi"/>
        </w:rPr>
      </w:pPr>
      <w:r w:rsidRPr="00A6773E">
        <w:rPr>
          <w:rFonts w:asciiTheme="minorHAnsi" w:hAnsiTheme="minorHAnsi"/>
        </w:rPr>
        <w:t xml:space="preserve">tworzenie nowych miejsc pracy oraz drogi – 182 wskazania, </w:t>
      </w:r>
    </w:p>
    <w:p w14:paraId="3FDBFE81" w14:textId="77777777" w:rsidR="00A6773E" w:rsidRPr="00A6773E" w:rsidRDefault="00A6773E" w:rsidP="00C94CB3">
      <w:pPr>
        <w:pStyle w:val="Akapitzlist"/>
        <w:numPr>
          <w:ilvl w:val="0"/>
          <w:numId w:val="23"/>
        </w:numPr>
        <w:spacing w:line="360" w:lineRule="auto"/>
        <w:ind w:left="426"/>
        <w:jc w:val="both"/>
        <w:rPr>
          <w:rFonts w:asciiTheme="minorHAnsi" w:hAnsiTheme="minorHAnsi"/>
        </w:rPr>
      </w:pPr>
      <w:r w:rsidRPr="00A6773E">
        <w:rPr>
          <w:rFonts w:asciiTheme="minorHAnsi" w:hAnsiTheme="minorHAnsi"/>
        </w:rPr>
        <w:t xml:space="preserve">dofinansowanie dla osób planujących założyć działalność gospodarczą – 180 uczestników, </w:t>
      </w:r>
    </w:p>
    <w:p w14:paraId="75BF8017" w14:textId="77777777" w:rsidR="00A6773E" w:rsidRPr="00A6773E" w:rsidRDefault="00A6773E" w:rsidP="00C94CB3">
      <w:pPr>
        <w:pStyle w:val="Akapitzlist"/>
        <w:numPr>
          <w:ilvl w:val="0"/>
          <w:numId w:val="23"/>
        </w:numPr>
        <w:spacing w:after="0" w:line="360" w:lineRule="auto"/>
        <w:ind w:left="426" w:hanging="357"/>
        <w:jc w:val="both"/>
        <w:rPr>
          <w:rFonts w:asciiTheme="minorHAnsi" w:hAnsiTheme="minorHAnsi"/>
        </w:rPr>
      </w:pPr>
      <w:r w:rsidRPr="00A6773E">
        <w:rPr>
          <w:rFonts w:asciiTheme="minorHAnsi" w:hAnsiTheme="minorHAnsi"/>
        </w:rPr>
        <w:t>wsparcie dla istniejących firm – 177 osób.</w:t>
      </w:r>
    </w:p>
    <w:p w14:paraId="326AF1BC" w14:textId="0B1B98C3" w:rsidR="00A6773E" w:rsidRPr="00A6773E" w:rsidRDefault="00A6773E" w:rsidP="00C94CB3">
      <w:pPr>
        <w:pStyle w:val="Akapitzlist"/>
        <w:numPr>
          <w:ilvl w:val="0"/>
          <w:numId w:val="28"/>
        </w:numPr>
        <w:pBdr>
          <w:top w:val="nil"/>
          <w:left w:val="nil"/>
          <w:bottom w:val="nil"/>
          <w:right w:val="nil"/>
          <w:between w:val="nil"/>
        </w:pBdr>
        <w:spacing w:after="0" w:line="360" w:lineRule="auto"/>
        <w:ind w:left="426"/>
        <w:jc w:val="both"/>
        <w:rPr>
          <w:rFonts w:asciiTheme="minorHAnsi" w:hAnsiTheme="minorHAnsi"/>
        </w:rPr>
      </w:pPr>
      <w:r w:rsidRPr="00A6773E">
        <w:rPr>
          <w:rFonts w:asciiTheme="minorHAnsi" w:hAnsiTheme="minorHAnsi"/>
          <w:spacing w:val="-4"/>
        </w:rPr>
        <w:t xml:space="preserve">W obszarze turystyki i dziedzictwa kulturowego, przedsięwzięcia zrealizowane w ramach strategii </w:t>
      </w:r>
      <w:r w:rsidRPr="00A6773E">
        <w:rPr>
          <w:rFonts w:asciiTheme="minorHAnsi" w:hAnsiTheme="minorHAnsi"/>
          <w:spacing w:val="-6"/>
        </w:rPr>
        <w:t xml:space="preserve">pozwoliły głównie na </w:t>
      </w:r>
      <w:r w:rsidRPr="00A6773E">
        <w:rPr>
          <w:rFonts w:asciiTheme="minorHAnsi" w:hAnsiTheme="minorHAnsi"/>
        </w:rPr>
        <w:t>poprawę stanu infrastruktury sportowo-rekreacyjnej oraz poprawę estetyki przestrzeni publicznej, zwiększenie liczby wydarzeń kulturalnych oraz pojawienie się nowych form spędzania czasu wolnego – zdecydowana większość mieszkańców uczestniczących w</w:t>
      </w:r>
      <w:r w:rsidR="00285A4F">
        <w:rPr>
          <w:rFonts w:asciiTheme="minorHAnsi" w:hAnsiTheme="minorHAnsi"/>
        </w:rPr>
        <w:t> </w:t>
      </w:r>
      <w:r w:rsidRPr="00A6773E">
        <w:rPr>
          <w:rFonts w:asciiTheme="minorHAnsi" w:hAnsiTheme="minorHAnsi"/>
        </w:rPr>
        <w:t>badaniu dostrzega ww zmiany. Ponadto, dane GUS wskazują na stosunkowo niewielką, ale rozwijającą się bazę noclegową obszaru LGD, co jednak nie ma bezpośredniego powiązania z</w:t>
      </w:r>
      <w:r w:rsidR="00285A4F">
        <w:rPr>
          <w:rFonts w:asciiTheme="minorHAnsi" w:hAnsiTheme="minorHAnsi"/>
        </w:rPr>
        <w:t> </w:t>
      </w:r>
      <w:r w:rsidRPr="00A6773E">
        <w:rPr>
          <w:rFonts w:asciiTheme="minorHAnsi" w:hAnsiTheme="minorHAnsi"/>
        </w:rPr>
        <w:t xml:space="preserve">działaniami prowadzonymi przez LGD. W kolejnych latach warto położyć większy nacisk na inicjatywy rozwijające turystykę, jeśli zostaną zaplanowane w strategii. </w:t>
      </w:r>
    </w:p>
    <w:p w14:paraId="4BC881AD" w14:textId="77777777" w:rsidR="00A6773E" w:rsidRPr="00A6773E" w:rsidRDefault="00A6773E" w:rsidP="00C94CB3">
      <w:pPr>
        <w:pStyle w:val="Default"/>
        <w:numPr>
          <w:ilvl w:val="0"/>
          <w:numId w:val="28"/>
        </w:numPr>
        <w:spacing w:line="360" w:lineRule="auto"/>
        <w:ind w:left="426"/>
        <w:jc w:val="both"/>
        <w:rPr>
          <w:rFonts w:asciiTheme="minorHAnsi" w:hAnsiTheme="minorHAnsi"/>
          <w:color w:val="auto"/>
          <w:sz w:val="22"/>
          <w:szCs w:val="22"/>
        </w:rPr>
      </w:pPr>
      <w:r w:rsidRPr="00A6773E">
        <w:rPr>
          <w:rFonts w:asciiTheme="minorHAnsi" w:hAnsiTheme="minorHAnsi"/>
          <w:color w:val="auto"/>
          <w:sz w:val="22"/>
          <w:szCs w:val="22"/>
        </w:rPr>
        <w:t xml:space="preserve">W zakresie wpływu realizowanych działań na sytuację grup defaworyzowanych, należy wskazać, że przedsięwzięcia zrealizowane w ramach Strategii zdecydowanie wpływały na poprawę sytuacji na rynku pracy, w tym rozwój przedsiębiorczości. Trudno jednakże jednoznacznie stwierdzić, że wpływały bardziej znacząco na grupy wskazane jako defaworyzowane. Bezsprzecznie pozytywnie wpływały na pozostałe grupy wskazane jako priorytetowe – przedsiębiorców oraz osoby rozpoczynające działalność gospodarczą. </w:t>
      </w:r>
    </w:p>
    <w:p w14:paraId="6623B585" w14:textId="344651B1" w:rsidR="00A6773E" w:rsidRPr="00A6773E" w:rsidRDefault="00A6773E" w:rsidP="00A6773E">
      <w:pPr>
        <w:pStyle w:val="Default"/>
        <w:spacing w:line="360" w:lineRule="auto"/>
        <w:ind w:left="426"/>
        <w:jc w:val="both"/>
        <w:rPr>
          <w:rFonts w:asciiTheme="minorHAnsi" w:hAnsiTheme="minorHAnsi"/>
          <w:sz w:val="22"/>
          <w:szCs w:val="22"/>
        </w:rPr>
      </w:pPr>
      <w:r w:rsidRPr="00A6773E">
        <w:rPr>
          <w:rFonts w:asciiTheme="minorHAnsi" w:hAnsiTheme="minorHAnsi"/>
          <w:color w:val="auto"/>
          <w:sz w:val="22"/>
          <w:szCs w:val="22"/>
        </w:rPr>
        <w:t xml:space="preserve">Jeśli chodzi o dostęp do infrastruktury i usług publicznych grup defaworyzowanych, to zdecydowanie realizacja inicjatyw wspierających osoby starsze jest dostrzegalna przez społeczność lokalną - </w:t>
      </w:r>
      <w:r w:rsidRPr="00A6773E">
        <w:rPr>
          <w:rFonts w:asciiTheme="minorHAnsi" w:hAnsiTheme="minorHAnsi"/>
          <w:sz w:val="22"/>
          <w:szCs w:val="22"/>
        </w:rPr>
        <w:t>zdecydowana większość mieszkańców uczestniczących w badaniu dostrzegła zmiany w tym zakresie. Mniej korzystnie wygląda sytuacja związana ze wsparciem dzieci i młodzieży – dotychczas realizowane działania pozwoliły na zrealizowanie wskaźnika w</w:t>
      </w:r>
      <w:r w:rsidR="00285A4F">
        <w:rPr>
          <w:rFonts w:asciiTheme="minorHAnsi" w:hAnsiTheme="minorHAnsi"/>
          <w:sz w:val="22"/>
          <w:szCs w:val="22"/>
        </w:rPr>
        <w:t> </w:t>
      </w:r>
      <w:r w:rsidRPr="00A6773E">
        <w:rPr>
          <w:rFonts w:asciiTheme="minorHAnsi" w:hAnsiTheme="minorHAnsi"/>
          <w:sz w:val="22"/>
          <w:szCs w:val="22"/>
        </w:rPr>
        <w:t>wysokości nieco ponad 50%.</w:t>
      </w:r>
    </w:p>
    <w:p w14:paraId="02F789D5" w14:textId="77777777" w:rsidR="00A6773E" w:rsidRPr="00A6773E" w:rsidRDefault="00A6773E" w:rsidP="00A6773E">
      <w:pPr>
        <w:pStyle w:val="Default"/>
        <w:spacing w:line="360" w:lineRule="auto"/>
        <w:ind w:left="426"/>
        <w:jc w:val="both"/>
        <w:rPr>
          <w:rFonts w:asciiTheme="minorHAnsi" w:hAnsiTheme="minorHAnsi"/>
          <w:sz w:val="22"/>
          <w:szCs w:val="22"/>
        </w:rPr>
      </w:pPr>
      <w:r w:rsidRPr="00A6773E">
        <w:rPr>
          <w:rFonts w:asciiTheme="minorHAnsi" w:hAnsiTheme="minorHAnsi"/>
          <w:sz w:val="22"/>
          <w:szCs w:val="22"/>
        </w:rPr>
        <w:t xml:space="preserve">W kolejnych latach istotne jest precyzyjniejsze definiowanie przedsięwzięć i wskaźników dedykowanych grupom docelowym, co pozwoli na wykazanie bezpośrednich związków pomiędzy realizowanymi operacjami a poprawą ich sytuacji. </w:t>
      </w:r>
    </w:p>
    <w:p w14:paraId="6D6F7409" w14:textId="3204EDE2" w:rsidR="00A6773E" w:rsidRPr="00A6773E" w:rsidRDefault="00A6773E" w:rsidP="00C94CB3">
      <w:pPr>
        <w:pStyle w:val="Default"/>
        <w:numPr>
          <w:ilvl w:val="0"/>
          <w:numId w:val="28"/>
        </w:numPr>
        <w:spacing w:line="360" w:lineRule="auto"/>
        <w:ind w:left="426"/>
        <w:jc w:val="both"/>
        <w:rPr>
          <w:rFonts w:asciiTheme="minorHAnsi" w:hAnsiTheme="minorHAnsi"/>
          <w:color w:val="auto"/>
          <w:sz w:val="22"/>
          <w:szCs w:val="22"/>
        </w:rPr>
      </w:pPr>
      <w:r w:rsidRPr="00A6773E">
        <w:rPr>
          <w:rFonts w:asciiTheme="minorHAnsi" w:hAnsiTheme="minorHAnsi"/>
          <w:sz w:val="22"/>
          <w:szCs w:val="22"/>
        </w:rPr>
        <w:t>Kryterium innowacyjności spowodowało trudności i opóźnienia w realizacji początkowych naborów. Na etapie pierwszego naboru ujawniły się równice w zakresie interpretacji kryteriów oceny wniosków przez zespół LGD i zespół Urzędu Marszałkowskiego. Warto byłoby w</w:t>
      </w:r>
      <w:r w:rsidR="00285A4F">
        <w:rPr>
          <w:rFonts w:asciiTheme="minorHAnsi" w:hAnsiTheme="minorHAnsi"/>
          <w:sz w:val="22"/>
          <w:szCs w:val="22"/>
        </w:rPr>
        <w:t> </w:t>
      </w:r>
      <w:r w:rsidRPr="00A6773E">
        <w:rPr>
          <w:rFonts w:asciiTheme="minorHAnsi" w:hAnsiTheme="minorHAnsi"/>
          <w:sz w:val="22"/>
          <w:szCs w:val="22"/>
        </w:rPr>
        <w:t xml:space="preserve">kontekście kolejnej perspektywy finansowej podjąć próbę precyzyjnego zdefiniowania kryterium innowacyjności, wraz z przypisaniem mu właściwych wskaźników – zrealizowanie tego działania we współpracy z Urzędem Marszałkowskim pozwoli uniknąć problemów w zakresie różnic interpretacyjnych w przyszłości.  </w:t>
      </w:r>
    </w:p>
    <w:p w14:paraId="67C37E4C" w14:textId="26445E10" w:rsidR="00A6773E" w:rsidRPr="00A6773E" w:rsidRDefault="00A6773E" w:rsidP="00C94CB3">
      <w:pPr>
        <w:pStyle w:val="Akapitzlist"/>
        <w:numPr>
          <w:ilvl w:val="0"/>
          <w:numId w:val="28"/>
        </w:numPr>
        <w:pBdr>
          <w:top w:val="nil"/>
          <w:left w:val="nil"/>
          <w:bottom w:val="nil"/>
          <w:right w:val="nil"/>
          <w:between w:val="nil"/>
        </w:pBdr>
        <w:spacing w:after="0" w:line="360" w:lineRule="auto"/>
        <w:ind w:left="426"/>
        <w:jc w:val="both"/>
        <w:rPr>
          <w:rFonts w:asciiTheme="minorHAnsi" w:hAnsiTheme="minorHAnsi"/>
        </w:rPr>
      </w:pPr>
      <w:r w:rsidRPr="00A6773E">
        <w:rPr>
          <w:rFonts w:asciiTheme="minorHAnsi" w:hAnsiTheme="minorHAnsi"/>
        </w:rPr>
        <w:lastRenderedPageBreak/>
        <w:t>Dwa projekty współpracy doskonale wpisują się w cele Strategii RLKS i są dobrą formą rozwijania współpracy i współdziałania pomiędzy zaangażowanymi stronami nie tylko na gruncie krajowym, ale również międzynarodowym. Warto kontynuować i rozwijać przedsięwzięcia współpracy, dobierając sprawdzonych partnerów i stopniowo rozszerzając ich katalog. Aktywność LGD poza Strategią należy ocenić pozytywnie. Pomimo, że działania te nie wpisują się w Strategię, realizują ogólnokrajowe cele związane z ekologią i ograniczeniem emisji CO2. Warto zastanowić się, czy w</w:t>
      </w:r>
      <w:r w:rsidR="00285A4F">
        <w:rPr>
          <w:rFonts w:asciiTheme="minorHAnsi" w:hAnsiTheme="minorHAnsi"/>
        </w:rPr>
        <w:t> </w:t>
      </w:r>
      <w:r w:rsidRPr="00A6773E">
        <w:rPr>
          <w:rFonts w:asciiTheme="minorHAnsi" w:hAnsiTheme="minorHAnsi"/>
        </w:rPr>
        <w:t>kolejnej perspektywie nie włączyć podobnych działań do Strategii RLKS.</w:t>
      </w:r>
    </w:p>
    <w:p w14:paraId="51D11249" w14:textId="547D8122" w:rsidR="00A6773E" w:rsidRPr="00A6773E" w:rsidRDefault="00A6773E" w:rsidP="00C94CB3">
      <w:pPr>
        <w:pStyle w:val="Default"/>
        <w:numPr>
          <w:ilvl w:val="0"/>
          <w:numId w:val="28"/>
        </w:numPr>
        <w:spacing w:line="360" w:lineRule="auto"/>
        <w:ind w:left="426"/>
        <w:jc w:val="both"/>
        <w:rPr>
          <w:rFonts w:asciiTheme="minorHAnsi" w:hAnsiTheme="minorHAnsi"/>
          <w:color w:val="auto"/>
          <w:sz w:val="22"/>
          <w:szCs w:val="22"/>
        </w:rPr>
      </w:pPr>
      <w:r w:rsidRPr="00A6773E">
        <w:rPr>
          <w:rFonts w:asciiTheme="minorHAnsi" w:hAnsiTheme="minorHAnsi"/>
          <w:sz w:val="22"/>
          <w:szCs w:val="22"/>
        </w:rPr>
        <w:t>Działania podejmowane przez LGD, w tym działania animacyjne, promocyjne i komunikacyjne realizowane były zgodnie z planem. Ich realizację należy ocenić pozytywnie, co potwierdzają sami beneficjenci wsparcia. Przeprowadzone badania wykazały ponadto, że wsparcie udzielane beneficjentom przez LGD udzielane na różnych etapach realizacji operacji jest pozytywnie oceniane przez uczestników badania: odpowiednie przygotowanie merytoryczne, przydatność udzielonych porad oraz ich zakres spełniający oczekiwania. Wsparcie LGD przy składaniu i</w:t>
      </w:r>
      <w:r w:rsidR="00285A4F">
        <w:rPr>
          <w:rFonts w:asciiTheme="minorHAnsi" w:hAnsiTheme="minorHAnsi"/>
          <w:sz w:val="22"/>
          <w:szCs w:val="22"/>
        </w:rPr>
        <w:t> </w:t>
      </w:r>
      <w:r w:rsidRPr="00A6773E">
        <w:rPr>
          <w:rFonts w:asciiTheme="minorHAnsi" w:hAnsiTheme="minorHAnsi"/>
          <w:sz w:val="22"/>
          <w:szCs w:val="22"/>
        </w:rPr>
        <w:t>realizacji projektów należy ocenić pozytywnie, o czym świadczy fakt, że zdecydowana większość uczestników badania – 26 osób, w przyszłości chciałaby ponownie skorzystać z doradztwa, gdyby była taka możliwość.</w:t>
      </w:r>
    </w:p>
    <w:p w14:paraId="5CB74AD7" w14:textId="298ECA82" w:rsidR="00A6773E" w:rsidRPr="00A6773E" w:rsidRDefault="00A6773E" w:rsidP="00A6773E">
      <w:pPr>
        <w:pStyle w:val="Default"/>
        <w:spacing w:line="360" w:lineRule="auto"/>
        <w:ind w:left="426"/>
        <w:jc w:val="both"/>
        <w:rPr>
          <w:rFonts w:asciiTheme="minorHAnsi" w:hAnsiTheme="minorHAnsi"/>
          <w:color w:val="auto"/>
          <w:sz w:val="22"/>
          <w:szCs w:val="22"/>
        </w:rPr>
      </w:pPr>
      <w:r w:rsidRPr="00A6773E">
        <w:rPr>
          <w:rFonts w:asciiTheme="minorHAnsi" w:hAnsiTheme="minorHAnsi"/>
          <w:sz w:val="22"/>
          <w:szCs w:val="22"/>
        </w:rPr>
        <w:t>W kontekście działań komunikacyjnych należy podkreślić, że pomimo stosunkowo niewielkiej różnorodności wykorzystywanych kanałów komunikacyjnych wydają się one być wystarczające w komunikacji ze społecznością lokalną, co potwierdziły badania ankietowe. Dominującymi źródłami informacji o działaniach LGD wskazywanymi przez mieszkańców uczestniczących w</w:t>
      </w:r>
      <w:r w:rsidR="00285A4F">
        <w:rPr>
          <w:rFonts w:asciiTheme="minorHAnsi" w:hAnsiTheme="minorHAnsi"/>
          <w:sz w:val="22"/>
          <w:szCs w:val="22"/>
        </w:rPr>
        <w:t> </w:t>
      </w:r>
      <w:r w:rsidRPr="00A6773E">
        <w:rPr>
          <w:rFonts w:asciiTheme="minorHAnsi" w:hAnsiTheme="minorHAnsi"/>
          <w:sz w:val="22"/>
          <w:szCs w:val="22"/>
        </w:rPr>
        <w:t>badaniach były źródła internetowe i publikacje, a najrzadziej wykorzystywanymi tablice informacyjne, billboardy i plakaty i stoiska podczas imprez lokalnych. W kolejnych latach istotne byłoby ponowne zastanowienie nad wyborem kanałów komunikacji albowiem działania komunikacyjne realizowane są przez zespół biura LGD, który aktualnie składa się z 3 osób (2</w:t>
      </w:r>
      <w:r w:rsidR="00285A4F">
        <w:rPr>
          <w:rFonts w:asciiTheme="minorHAnsi" w:hAnsiTheme="minorHAnsi"/>
          <w:sz w:val="22"/>
          <w:szCs w:val="22"/>
        </w:rPr>
        <w:t> </w:t>
      </w:r>
      <w:r w:rsidRPr="00A6773E">
        <w:rPr>
          <w:rFonts w:asciiTheme="minorHAnsi" w:hAnsiTheme="minorHAnsi"/>
          <w:sz w:val="22"/>
          <w:szCs w:val="22"/>
        </w:rPr>
        <w:t xml:space="preserve">pracownice oraz prezes), stanowią zatem dla tak małego zespołu spore obciążenie. Ponowna weryfikacja grup docelowych poszczególnych działań komunikacyjnych pozwoli zoptymalizować plan komunikacji w przyszłości.  </w:t>
      </w:r>
    </w:p>
    <w:p w14:paraId="584958AE" w14:textId="0271B275" w:rsidR="007E553F" w:rsidRDefault="007E553F" w:rsidP="00C94CB3">
      <w:pPr>
        <w:pStyle w:val="Akapitzlist"/>
        <w:numPr>
          <w:ilvl w:val="0"/>
          <w:numId w:val="28"/>
        </w:numPr>
        <w:pBdr>
          <w:top w:val="nil"/>
          <w:left w:val="nil"/>
          <w:bottom w:val="nil"/>
          <w:right w:val="nil"/>
          <w:between w:val="nil"/>
        </w:pBdr>
        <w:spacing w:line="360" w:lineRule="auto"/>
        <w:ind w:left="426"/>
        <w:jc w:val="both"/>
      </w:pPr>
      <w:r>
        <w:t>Realizacja rzeczowa i finansowa Strategii RLKS przebiega prawidłowo – nie ma zagrożenia dla realizacji wskaźników, prawie połowa z nich została już osiągnięta, w tym kilka w wysokości kilkukrotnie przekraczającej założoną wartość. Budżet w całości został zrealizowany w ramach 3</w:t>
      </w:r>
      <w:r w:rsidR="00285A4F">
        <w:t> </w:t>
      </w:r>
      <w:r>
        <w:t>przedsięwzięć. Budżety zaplanowane na pozostałe przedsięwzięcia są bliskie zrealizowaniu, za wyjątkiem tych dotyczących: inicjatyw w zakresie promocji rynków zbytu produktów lokalnych, inicjatyw w zakresie promocji produktów lokalnych, projektów współpracy, doradztwa. Zespół LGD na bieżąco reagował na sytuację, dostosowywał nabory do potrzeb, przesuwał oszczędności na przedsięwzięcia cieszące się dużym powodzeniem.</w:t>
      </w:r>
    </w:p>
    <w:p w14:paraId="2A727C50" w14:textId="1D1A0ECA" w:rsidR="00A6086F" w:rsidRPr="00A6086F" w:rsidRDefault="007E553F" w:rsidP="00C94CB3">
      <w:pPr>
        <w:pStyle w:val="Akapitzlist"/>
        <w:numPr>
          <w:ilvl w:val="0"/>
          <w:numId w:val="28"/>
        </w:numPr>
        <w:pBdr>
          <w:top w:val="nil"/>
          <w:left w:val="nil"/>
          <w:bottom w:val="nil"/>
          <w:right w:val="nil"/>
          <w:between w:val="nil"/>
        </w:pBdr>
        <w:spacing w:line="360" w:lineRule="auto"/>
        <w:ind w:left="426"/>
        <w:jc w:val="both"/>
      </w:pPr>
      <w:r>
        <w:lastRenderedPageBreak/>
        <w:t xml:space="preserve">Uwagę zwraca długotrwały proces oceny wniosków, w szczególności w początkowych naborach. Długotrwałość tego procesu wynikała przede wszystkim z różnic interpretacyjnych dotyczących kryteriów oceny, zmian wytycznych rodzących konieczność zmian procedur (zawieszenie oceny do czasu zatwierdzenia procedur). Należy podkreślić, że ocena realizowana jest zarówno przez LGD, jak i Urząd Marszałkowski, co nie pozostaje bez wpływu na czas oceny. </w:t>
      </w:r>
      <w:r w:rsidRPr="007E553F">
        <w:rPr>
          <w:rFonts w:asciiTheme="minorHAnsi" w:hAnsiTheme="minorHAnsi"/>
        </w:rPr>
        <w:t>Warto byłoby w</w:t>
      </w:r>
      <w:r w:rsidR="00285A4F">
        <w:rPr>
          <w:rFonts w:asciiTheme="minorHAnsi" w:hAnsiTheme="minorHAnsi"/>
        </w:rPr>
        <w:t> </w:t>
      </w:r>
      <w:r w:rsidRPr="007E553F">
        <w:rPr>
          <w:rFonts w:asciiTheme="minorHAnsi" w:hAnsiTheme="minorHAnsi"/>
        </w:rPr>
        <w:t>kontekście kolejnej perspektywy finansowej podjąć próbę precyzyjnego zdefiniowania kryteriów, w tym w szczególności kryterium innowacyjności, wraz z przypisaniem im właściwych wskaźników – zrealizowanie tego działania we współpracy z Urzędem Marszałkowskim pozwoli uniknąć problemów w zakresie różnic interpretacyjnych w przyszłości</w:t>
      </w:r>
      <w:r w:rsidR="009B209A">
        <w:rPr>
          <w:rFonts w:asciiTheme="minorHAnsi" w:hAnsiTheme="minorHAnsi"/>
        </w:rPr>
        <w:t>.</w:t>
      </w:r>
    </w:p>
    <w:p w14:paraId="719DB43F" w14:textId="77777777" w:rsidR="00A6086F" w:rsidRPr="00A6086F" w:rsidRDefault="00A6086F" w:rsidP="00C94CB3">
      <w:pPr>
        <w:pStyle w:val="Akapitzlist"/>
        <w:numPr>
          <w:ilvl w:val="0"/>
          <w:numId w:val="28"/>
        </w:numPr>
        <w:pBdr>
          <w:top w:val="nil"/>
          <w:left w:val="nil"/>
          <w:bottom w:val="nil"/>
          <w:right w:val="nil"/>
          <w:between w:val="nil"/>
        </w:pBdr>
        <w:spacing w:line="360" w:lineRule="auto"/>
        <w:ind w:left="426"/>
        <w:jc w:val="both"/>
      </w:pPr>
      <w:r>
        <w:rPr>
          <w:rFonts w:eastAsia="Times New Roman" w:cs="Times New Roman"/>
        </w:rPr>
        <w:t>D</w:t>
      </w:r>
      <w:r w:rsidRPr="00A6086F">
        <w:rPr>
          <w:rFonts w:eastAsia="Times New Roman" w:cs="Times New Roman"/>
        </w:rPr>
        <w:t xml:space="preserve">ziałania LGD przyczyniły się do poprawy komunikacji pomiędzy poszczególnymi aktorami zaangażowanymi w lokalne procesy, stymulowały komunikację oraz budowanie powiązań. Sprzyjają temu w szczególności realizowane projekty współpracy oraz przedsięwzięcia dotyczące rozwoju przedsiębiorczości. Zespół skutecznie buduje relacje w społeczności lokalnej, co potwierdzają beneficjenci wsparcia – połowa z nich po zakończeniu wsparcia nadal utrzymuje kontakty z LGD. </w:t>
      </w:r>
    </w:p>
    <w:p w14:paraId="16D5D130" w14:textId="64BDA490" w:rsidR="00A6086F" w:rsidRPr="00A6086F" w:rsidRDefault="00A6086F" w:rsidP="00C94CB3">
      <w:pPr>
        <w:pStyle w:val="Akapitzlist"/>
        <w:numPr>
          <w:ilvl w:val="0"/>
          <w:numId w:val="28"/>
        </w:numPr>
        <w:pBdr>
          <w:top w:val="nil"/>
          <w:left w:val="nil"/>
          <w:bottom w:val="nil"/>
          <w:right w:val="nil"/>
          <w:between w:val="nil"/>
        </w:pBdr>
        <w:spacing w:line="360" w:lineRule="auto"/>
        <w:ind w:left="426"/>
        <w:jc w:val="both"/>
      </w:pPr>
      <w:r w:rsidRPr="00A6086F">
        <w:rPr>
          <w:rFonts w:eastAsia="Times New Roman" w:cs="Times New Roman"/>
        </w:rPr>
        <w:t>Przedsięwzięcia realizowane przez LGD w największym stopniu przyczyniły się do zwiększenia potencjału gospodarczego obszaru – poprawiły sytuację na rynku pracy dzięki operacjom w</w:t>
      </w:r>
      <w:r w:rsidR="00285A4F">
        <w:rPr>
          <w:rFonts w:eastAsia="Times New Roman" w:cs="Times New Roman"/>
        </w:rPr>
        <w:t> </w:t>
      </w:r>
      <w:r w:rsidRPr="00A6086F">
        <w:rPr>
          <w:rFonts w:eastAsia="Times New Roman" w:cs="Times New Roman"/>
        </w:rPr>
        <w:t xml:space="preserve">zakresie rozpoczynania działalności gospodarczej oraz rozwijania już istniejących firm. Podejmowane działania znacząco wpłynęły również na poczucie sprawczości mieszkańców – uczestnicy badania wskazali na zwiększeni wpływu mieszkańców na to co dzieje się w gminie. Dalszej pracy wymaga jednak budowanie relacji pomiędzy mieszkańcami obszaru LGD. </w:t>
      </w:r>
    </w:p>
    <w:p w14:paraId="643DE71E" w14:textId="23C6DBA8" w:rsidR="00A6086F" w:rsidRPr="00A6086F" w:rsidRDefault="00A6086F" w:rsidP="00C94CB3">
      <w:pPr>
        <w:pStyle w:val="Akapitzlist"/>
        <w:numPr>
          <w:ilvl w:val="0"/>
          <w:numId w:val="28"/>
        </w:numPr>
        <w:pBdr>
          <w:top w:val="nil"/>
          <w:left w:val="nil"/>
          <w:bottom w:val="nil"/>
          <w:right w:val="nil"/>
          <w:between w:val="nil"/>
        </w:pBdr>
        <w:spacing w:line="360" w:lineRule="auto"/>
        <w:ind w:left="426"/>
        <w:jc w:val="both"/>
      </w:pPr>
      <w:r w:rsidRPr="00A6086F">
        <w:rPr>
          <w:rFonts w:eastAsia="Times New Roman" w:cs="Times New Roman"/>
        </w:rPr>
        <w:t xml:space="preserve">W kolejnej perspektywie warto większą uwagę poświęcić precyzyjnemu zdefiniowaniu grup defaworyzowanych oraz zaprojektowaniu przedsięwzięć w szczególności im dedykowanym lub zdefiniowaniu wskaźników dotyczących tych grup w przedsięwzięciach kierowanych do szerszego grona odbiorców. Takie podejście pozwoli w przyszłości jednoznacznie ocenić wpływ realizacji Strategii RLKS na poprawę sytuacji grup defaworyzowanych. </w:t>
      </w:r>
    </w:p>
    <w:p w14:paraId="31794FB0" w14:textId="77777777" w:rsidR="00A6086F" w:rsidRDefault="00A6086F" w:rsidP="000B281D">
      <w:pPr>
        <w:spacing w:after="0" w:line="360" w:lineRule="auto"/>
        <w:rPr>
          <w:color w:val="FF0000"/>
        </w:rPr>
        <w:sectPr w:rsidR="00A6086F" w:rsidSect="006A491F">
          <w:pgSz w:w="11906" w:h="16838"/>
          <w:pgMar w:top="1418" w:right="1418" w:bottom="1418" w:left="1418" w:header="709" w:footer="709" w:gutter="0"/>
          <w:cols w:space="708"/>
        </w:sectPr>
      </w:pPr>
    </w:p>
    <w:p w14:paraId="7A24F2DF" w14:textId="03434D17" w:rsidR="00C90B1D" w:rsidRDefault="003F3F38" w:rsidP="00C90B1D">
      <w:pPr>
        <w:pStyle w:val="Nagwek1"/>
      </w:pPr>
      <w:bookmarkStart w:id="86" w:name="_Toc84161359"/>
      <w:bookmarkStart w:id="87" w:name="_Toc87968337"/>
      <w:r>
        <w:lastRenderedPageBreak/>
        <w:t xml:space="preserve">8. </w:t>
      </w:r>
      <w:r w:rsidR="00C90B1D">
        <w:t>Spis tabel i wykresów</w:t>
      </w:r>
      <w:bookmarkEnd w:id="86"/>
      <w:bookmarkEnd w:id="87"/>
    </w:p>
    <w:p w14:paraId="54F860DA" w14:textId="0816249C" w:rsidR="00B83434" w:rsidRPr="00C90B1D" w:rsidRDefault="00B83434" w:rsidP="00C90B1D">
      <w:pPr>
        <w:rPr>
          <w:b/>
          <w:bCs/>
        </w:rPr>
      </w:pPr>
      <w:r w:rsidRPr="00C90B1D">
        <w:rPr>
          <w:b/>
          <w:bCs/>
        </w:rPr>
        <w:t>Spis tabel</w:t>
      </w:r>
    </w:p>
    <w:p w14:paraId="0C8CD7F3" w14:textId="29C68CA1" w:rsidR="00285A4F" w:rsidRDefault="00E93558">
      <w:pPr>
        <w:pStyle w:val="Spisilustracji"/>
        <w:tabs>
          <w:tab w:val="right" w:leader="dot" w:pos="9060"/>
        </w:tabs>
        <w:rPr>
          <w:rFonts w:asciiTheme="minorHAnsi" w:eastAsiaTheme="minorEastAsia" w:hAnsiTheme="minorHAnsi" w:cstheme="minorBidi"/>
          <w:noProof/>
        </w:rPr>
      </w:pPr>
      <w:r>
        <w:rPr>
          <w:color w:val="FF0000"/>
        </w:rPr>
        <w:fldChar w:fldCharType="begin"/>
      </w:r>
      <w:r>
        <w:rPr>
          <w:color w:val="FF0000"/>
        </w:rPr>
        <w:instrText xml:space="preserve"> TOC \h \z \c "Tabela" </w:instrText>
      </w:r>
      <w:r>
        <w:rPr>
          <w:color w:val="FF0000"/>
        </w:rPr>
        <w:fldChar w:fldCharType="separate"/>
      </w:r>
      <w:hyperlink w:anchor="_Toc87968280" w:history="1">
        <w:r w:rsidR="00285A4F" w:rsidRPr="00C078D4">
          <w:rPr>
            <w:rStyle w:val="Hipercze"/>
            <w:noProof/>
          </w:rPr>
          <w:t>Tabela 1 Ludność w gminach wchodzących w skład LGD</w:t>
        </w:r>
        <w:r w:rsidR="00285A4F">
          <w:rPr>
            <w:noProof/>
            <w:webHidden/>
          </w:rPr>
          <w:tab/>
        </w:r>
        <w:r w:rsidR="00285A4F">
          <w:rPr>
            <w:noProof/>
            <w:webHidden/>
          </w:rPr>
          <w:fldChar w:fldCharType="begin"/>
        </w:r>
        <w:r w:rsidR="00285A4F">
          <w:rPr>
            <w:noProof/>
            <w:webHidden/>
          </w:rPr>
          <w:instrText xml:space="preserve"> PAGEREF _Toc87968280 \h </w:instrText>
        </w:r>
        <w:r w:rsidR="00285A4F">
          <w:rPr>
            <w:noProof/>
            <w:webHidden/>
          </w:rPr>
        </w:r>
        <w:r w:rsidR="00285A4F">
          <w:rPr>
            <w:noProof/>
            <w:webHidden/>
          </w:rPr>
          <w:fldChar w:fldCharType="separate"/>
        </w:r>
        <w:r w:rsidR="00037979">
          <w:rPr>
            <w:noProof/>
            <w:webHidden/>
          </w:rPr>
          <w:t>15</w:t>
        </w:r>
        <w:r w:rsidR="00285A4F">
          <w:rPr>
            <w:noProof/>
            <w:webHidden/>
          </w:rPr>
          <w:fldChar w:fldCharType="end"/>
        </w:r>
      </w:hyperlink>
    </w:p>
    <w:p w14:paraId="12454E56" w14:textId="48F5BC6E" w:rsidR="00285A4F" w:rsidRDefault="00B33386">
      <w:pPr>
        <w:pStyle w:val="Spisilustracji"/>
        <w:tabs>
          <w:tab w:val="right" w:leader="dot" w:pos="9060"/>
        </w:tabs>
        <w:rPr>
          <w:rFonts w:asciiTheme="minorHAnsi" w:eastAsiaTheme="minorEastAsia" w:hAnsiTheme="minorHAnsi" w:cstheme="minorBidi"/>
          <w:noProof/>
        </w:rPr>
      </w:pPr>
      <w:hyperlink w:anchor="_Toc87968281" w:history="1">
        <w:r w:rsidR="00285A4F" w:rsidRPr="00C078D4">
          <w:rPr>
            <w:rStyle w:val="Hipercze"/>
            <w:noProof/>
          </w:rPr>
          <w:t>Tabela 2 Lokaty gmin w województwie w poszczególnych kategoriach w roku 2019</w:t>
        </w:r>
        <w:r w:rsidR="00285A4F">
          <w:rPr>
            <w:noProof/>
            <w:webHidden/>
          </w:rPr>
          <w:tab/>
        </w:r>
        <w:r w:rsidR="00285A4F">
          <w:rPr>
            <w:noProof/>
            <w:webHidden/>
          </w:rPr>
          <w:fldChar w:fldCharType="begin"/>
        </w:r>
        <w:r w:rsidR="00285A4F">
          <w:rPr>
            <w:noProof/>
            <w:webHidden/>
          </w:rPr>
          <w:instrText xml:space="preserve"> PAGEREF _Toc87968281 \h </w:instrText>
        </w:r>
        <w:r w:rsidR="00285A4F">
          <w:rPr>
            <w:noProof/>
            <w:webHidden/>
          </w:rPr>
        </w:r>
        <w:r w:rsidR="00285A4F">
          <w:rPr>
            <w:noProof/>
            <w:webHidden/>
          </w:rPr>
          <w:fldChar w:fldCharType="separate"/>
        </w:r>
        <w:r w:rsidR="00037979">
          <w:rPr>
            <w:noProof/>
            <w:webHidden/>
          </w:rPr>
          <w:t>19</w:t>
        </w:r>
        <w:r w:rsidR="00285A4F">
          <w:rPr>
            <w:noProof/>
            <w:webHidden/>
          </w:rPr>
          <w:fldChar w:fldCharType="end"/>
        </w:r>
      </w:hyperlink>
    </w:p>
    <w:p w14:paraId="07DAF08B" w14:textId="4ADA285D" w:rsidR="00285A4F" w:rsidRDefault="00B33386">
      <w:pPr>
        <w:pStyle w:val="Spisilustracji"/>
        <w:tabs>
          <w:tab w:val="right" w:leader="dot" w:pos="9060"/>
        </w:tabs>
        <w:rPr>
          <w:rFonts w:asciiTheme="minorHAnsi" w:eastAsiaTheme="minorEastAsia" w:hAnsiTheme="minorHAnsi" w:cstheme="minorBidi"/>
          <w:noProof/>
        </w:rPr>
      </w:pPr>
      <w:hyperlink w:anchor="_Toc87968282" w:history="1">
        <w:r w:rsidR="00285A4F" w:rsidRPr="00C078D4">
          <w:rPr>
            <w:rStyle w:val="Hipercze"/>
            <w:noProof/>
          </w:rPr>
          <w:t>Tabela 3 Pracujący w gminach wchodzących w skład LGD</w:t>
        </w:r>
        <w:r w:rsidR="00285A4F">
          <w:rPr>
            <w:noProof/>
            <w:webHidden/>
          </w:rPr>
          <w:tab/>
        </w:r>
        <w:r w:rsidR="00285A4F">
          <w:rPr>
            <w:noProof/>
            <w:webHidden/>
          </w:rPr>
          <w:fldChar w:fldCharType="begin"/>
        </w:r>
        <w:r w:rsidR="00285A4F">
          <w:rPr>
            <w:noProof/>
            <w:webHidden/>
          </w:rPr>
          <w:instrText xml:space="preserve"> PAGEREF _Toc87968282 \h </w:instrText>
        </w:r>
        <w:r w:rsidR="00285A4F">
          <w:rPr>
            <w:noProof/>
            <w:webHidden/>
          </w:rPr>
        </w:r>
        <w:r w:rsidR="00285A4F">
          <w:rPr>
            <w:noProof/>
            <w:webHidden/>
          </w:rPr>
          <w:fldChar w:fldCharType="separate"/>
        </w:r>
        <w:r w:rsidR="00037979">
          <w:rPr>
            <w:noProof/>
            <w:webHidden/>
          </w:rPr>
          <w:t>20</w:t>
        </w:r>
        <w:r w:rsidR="00285A4F">
          <w:rPr>
            <w:noProof/>
            <w:webHidden/>
          </w:rPr>
          <w:fldChar w:fldCharType="end"/>
        </w:r>
      </w:hyperlink>
    </w:p>
    <w:p w14:paraId="754AB9EB" w14:textId="1CF41CDD" w:rsidR="00285A4F" w:rsidRDefault="00B33386">
      <w:pPr>
        <w:pStyle w:val="Spisilustracji"/>
        <w:tabs>
          <w:tab w:val="right" w:leader="dot" w:pos="9060"/>
        </w:tabs>
        <w:rPr>
          <w:rFonts w:asciiTheme="minorHAnsi" w:eastAsiaTheme="minorEastAsia" w:hAnsiTheme="minorHAnsi" w:cstheme="minorBidi"/>
          <w:noProof/>
        </w:rPr>
      </w:pPr>
      <w:hyperlink w:anchor="_Toc87968283" w:history="1">
        <w:r w:rsidR="00285A4F" w:rsidRPr="00C078D4">
          <w:rPr>
            <w:rStyle w:val="Hipercze"/>
            <w:noProof/>
          </w:rPr>
          <w:t>Tabela 4 Udział bezrobotnych zarejestrowanych w liczbie ludności według płci</w:t>
        </w:r>
        <w:r w:rsidR="00285A4F">
          <w:rPr>
            <w:noProof/>
            <w:webHidden/>
          </w:rPr>
          <w:tab/>
        </w:r>
        <w:r w:rsidR="00285A4F">
          <w:rPr>
            <w:noProof/>
            <w:webHidden/>
          </w:rPr>
          <w:fldChar w:fldCharType="begin"/>
        </w:r>
        <w:r w:rsidR="00285A4F">
          <w:rPr>
            <w:noProof/>
            <w:webHidden/>
          </w:rPr>
          <w:instrText xml:space="preserve"> PAGEREF _Toc87968283 \h </w:instrText>
        </w:r>
        <w:r w:rsidR="00285A4F">
          <w:rPr>
            <w:noProof/>
            <w:webHidden/>
          </w:rPr>
        </w:r>
        <w:r w:rsidR="00285A4F">
          <w:rPr>
            <w:noProof/>
            <w:webHidden/>
          </w:rPr>
          <w:fldChar w:fldCharType="separate"/>
        </w:r>
        <w:r w:rsidR="00037979">
          <w:rPr>
            <w:noProof/>
            <w:webHidden/>
          </w:rPr>
          <w:t>21</w:t>
        </w:r>
        <w:r w:rsidR="00285A4F">
          <w:rPr>
            <w:noProof/>
            <w:webHidden/>
          </w:rPr>
          <w:fldChar w:fldCharType="end"/>
        </w:r>
      </w:hyperlink>
    </w:p>
    <w:p w14:paraId="4ECB59C4" w14:textId="24AE7F86" w:rsidR="00285A4F" w:rsidRDefault="00B33386">
      <w:pPr>
        <w:pStyle w:val="Spisilustracji"/>
        <w:tabs>
          <w:tab w:val="right" w:leader="dot" w:pos="9060"/>
        </w:tabs>
        <w:rPr>
          <w:rFonts w:asciiTheme="minorHAnsi" w:eastAsiaTheme="minorEastAsia" w:hAnsiTheme="minorHAnsi" w:cstheme="minorBidi"/>
          <w:noProof/>
        </w:rPr>
      </w:pPr>
      <w:hyperlink w:anchor="_Toc87968284" w:history="1">
        <w:r w:rsidR="00285A4F" w:rsidRPr="00C078D4">
          <w:rPr>
            <w:rStyle w:val="Hipercze"/>
            <w:noProof/>
          </w:rPr>
          <w:t>Tabela 5 Ludność gmin w wieku przedprodukcyjnym, produkcyjnym i poprodukcyjnym</w:t>
        </w:r>
        <w:r w:rsidR="00285A4F">
          <w:rPr>
            <w:noProof/>
            <w:webHidden/>
          </w:rPr>
          <w:tab/>
        </w:r>
        <w:r w:rsidR="00285A4F">
          <w:rPr>
            <w:noProof/>
            <w:webHidden/>
          </w:rPr>
          <w:fldChar w:fldCharType="begin"/>
        </w:r>
        <w:r w:rsidR="00285A4F">
          <w:rPr>
            <w:noProof/>
            <w:webHidden/>
          </w:rPr>
          <w:instrText xml:space="preserve"> PAGEREF _Toc87968284 \h </w:instrText>
        </w:r>
        <w:r w:rsidR="00285A4F">
          <w:rPr>
            <w:noProof/>
            <w:webHidden/>
          </w:rPr>
        </w:r>
        <w:r w:rsidR="00285A4F">
          <w:rPr>
            <w:noProof/>
            <w:webHidden/>
          </w:rPr>
          <w:fldChar w:fldCharType="separate"/>
        </w:r>
        <w:r w:rsidR="00037979">
          <w:rPr>
            <w:noProof/>
            <w:webHidden/>
          </w:rPr>
          <w:t>23</w:t>
        </w:r>
        <w:r w:rsidR="00285A4F">
          <w:rPr>
            <w:noProof/>
            <w:webHidden/>
          </w:rPr>
          <w:fldChar w:fldCharType="end"/>
        </w:r>
      </w:hyperlink>
    </w:p>
    <w:p w14:paraId="6A3F9588" w14:textId="3A1079EC" w:rsidR="00285A4F" w:rsidRDefault="00B33386">
      <w:pPr>
        <w:pStyle w:val="Spisilustracji"/>
        <w:tabs>
          <w:tab w:val="right" w:leader="dot" w:pos="9060"/>
        </w:tabs>
        <w:rPr>
          <w:rFonts w:asciiTheme="minorHAnsi" w:eastAsiaTheme="minorEastAsia" w:hAnsiTheme="minorHAnsi" w:cstheme="minorBidi"/>
          <w:noProof/>
        </w:rPr>
      </w:pPr>
      <w:hyperlink w:anchor="_Toc87968285" w:history="1">
        <w:r w:rsidR="00285A4F" w:rsidRPr="00C078D4">
          <w:rPr>
            <w:rStyle w:val="Hipercze"/>
            <w:noProof/>
          </w:rPr>
          <w:t>Tabela 6 Saldo migracji ogółem w gminach wchodzących w skład LGD</w:t>
        </w:r>
        <w:r w:rsidR="00285A4F">
          <w:rPr>
            <w:noProof/>
            <w:webHidden/>
          </w:rPr>
          <w:tab/>
        </w:r>
        <w:r w:rsidR="00285A4F">
          <w:rPr>
            <w:noProof/>
            <w:webHidden/>
          </w:rPr>
          <w:fldChar w:fldCharType="begin"/>
        </w:r>
        <w:r w:rsidR="00285A4F">
          <w:rPr>
            <w:noProof/>
            <w:webHidden/>
          </w:rPr>
          <w:instrText xml:space="preserve"> PAGEREF _Toc87968285 \h </w:instrText>
        </w:r>
        <w:r w:rsidR="00285A4F">
          <w:rPr>
            <w:noProof/>
            <w:webHidden/>
          </w:rPr>
        </w:r>
        <w:r w:rsidR="00285A4F">
          <w:rPr>
            <w:noProof/>
            <w:webHidden/>
          </w:rPr>
          <w:fldChar w:fldCharType="separate"/>
        </w:r>
        <w:r w:rsidR="00037979">
          <w:rPr>
            <w:noProof/>
            <w:webHidden/>
          </w:rPr>
          <w:t>24</w:t>
        </w:r>
        <w:r w:rsidR="00285A4F">
          <w:rPr>
            <w:noProof/>
            <w:webHidden/>
          </w:rPr>
          <w:fldChar w:fldCharType="end"/>
        </w:r>
      </w:hyperlink>
    </w:p>
    <w:p w14:paraId="245880BD" w14:textId="298826EC" w:rsidR="00285A4F" w:rsidRDefault="00B33386">
      <w:pPr>
        <w:pStyle w:val="Spisilustracji"/>
        <w:tabs>
          <w:tab w:val="right" w:leader="dot" w:pos="9060"/>
        </w:tabs>
        <w:rPr>
          <w:rFonts w:asciiTheme="minorHAnsi" w:eastAsiaTheme="minorEastAsia" w:hAnsiTheme="minorHAnsi" w:cstheme="minorBidi"/>
          <w:noProof/>
        </w:rPr>
      </w:pPr>
      <w:hyperlink w:anchor="_Toc87968286" w:history="1">
        <w:r w:rsidR="00285A4F" w:rsidRPr="00C078D4">
          <w:rPr>
            <w:rStyle w:val="Hipercze"/>
            <w:noProof/>
          </w:rPr>
          <w:t>Tabela 7 Turystyczne obiekty noclegowe w gminach</w:t>
        </w:r>
        <w:r w:rsidR="00285A4F">
          <w:rPr>
            <w:noProof/>
            <w:webHidden/>
          </w:rPr>
          <w:tab/>
        </w:r>
        <w:r w:rsidR="00285A4F">
          <w:rPr>
            <w:noProof/>
            <w:webHidden/>
          </w:rPr>
          <w:fldChar w:fldCharType="begin"/>
        </w:r>
        <w:r w:rsidR="00285A4F">
          <w:rPr>
            <w:noProof/>
            <w:webHidden/>
          </w:rPr>
          <w:instrText xml:space="preserve"> PAGEREF _Toc87968286 \h </w:instrText>
        </w:r>
        <w:r w:rsidR="00285A4F">
          <w:rPr>
            <w:noProof/>
            <w:webHidden/>
          </w:rPr>
        </w:r>
        <w:r w:rsidR="00285A4F">
          <w:rPr>
            <w:noProof/>
            <w:webHidden/>
          </w:rPr>
          <w:fldChar w:fldCharType="separate"/>
        </w:r>
        <w:r w:rsidR="00037979">
          <w:rPr>
            <w:noProof/>
            <w:webHidden/>
          </w:rPr>
          <w:t>27</w:t>
        </w:r>
        <w:r w:rsidR="00285A4F">
          <w:rPr>
            <w:noProof/>
            <w:webHidden/>
          </w:rPr>
          <w:fldChar w:fldCharType="end"/>
        </w:r>
      </w:hyperlink>
    </w:p>
    <w:p w14:paraId="724F8F93" w14:textId="1CB0B67E" w:rsidR="00285A4F" w:rsidRDefault="00B33386">
      <w:pPr>
        <w:pStyle w:val="Spisilustracji"/>
        <w:tabs>
          <w:tab w:val="right" w:leader="dot" w:pos="9060"/>
        </w:tabs>
        <w:rPr>
          <w:rFonts w:asciiTheme="minorHAnsi" w:eastAsiaTheme="minorEastAsia" w:hAnsiTheme="minorHAnsi" w:cstheme="minorBidi"/>
          <w:noProof/>
        </w:rPr>
      </w:pPr>
      <w:hyperlink w:anchor="_Toc87968287" w:history="1">
        <w:r w:rsidR="00285A4F" w:rsidRPr="00C078D4">
          <w:rPr>
            <w:rStyle w:val="Hipercze"/>
            <w:noProof/>
          </w:rPr>
          <w:t>Tabela 8 Historia naborów</w:t>
        </w:r>
        <w:r w:rsidR="00285A4F">
          <w:rPr>
            <w:noProof/>
            <w:webHidden/>
          </w:rPr>
          <w:tab/>
        </w:r>
        <w:r w:rsidR="00285A4F">
          <w:rPr>
            <w:noProof/>
            <w:webHidden/>
          </w:rPr>
          <w:fldChar w:fldCharType="begin"/>
        </w:r>
        <w:r w:rsidR="00285A4F">
          <w:rPr>
            <w:noProof/>
            <w:webHidden/>
          </w:rPr>
          <w:instrText xml:space="preserve"> PAGEREF _Toc87968287 \h </w:instrText>
        </w:r>
        <w:r w:rsidR="00285A4F">
          <w:rPr>
            <w:noProof/>
            <w:webHidden/>
          </w:rPr>
        </w:r>
        <w:r w:rsidR="00285A4F">
          <w:rPr>
            <w:noProof/>
            <w:webHidden/>
          </w:rPr>
          <w:fldChar w:fldCharType="separate"/>
        </w:r>
        <w:r w:rsidR="00037979">
          <w:rPr>
            <w:noProof/>
            <w:webHidden/>
          </w:rPr>
          <w:t>30</w:t>
        </w:r>
        <w:r w:rsidR="00285A4F">
          <w:rPr>
            <w:noProof/>
            <w:webHidden/>
          </w:rPr>
          <w:fldChar w:fldCharType="end"/>
        </w:r>
      </w:hyperlink>
    </w:p>
    <w:p w14:paraId="7143EE17" w14:textId="6E851C01" w:rsidR="00285A4F" w:rsidRDefault="00B33386">
      <w:pPr>
        <w:pStyle w:val="Spisilustracji"/>
        <w:tabs>
          <w:tab w:val="right" w:leader="dot" w:pos="9060"/>
        </w:tabs>
        <w:rPr>
          <w:rFonts w:asciiTheme="minorHAnsi" w:eastAsiaTheme="minorEastAsia" w:hAnsiTheme="minorHAnsi" w:cstheme="minorBidi"/>
          <w:noProof/>
        </w:rPr>
      </w:pPr>
      <w:hyperlink w:anchor="_Toc87968288" w:history="1">
        <w:r w:rsidR="00285A4F" w:rsidRPr="00C078D4">
          <w:rPr>
            <w:rStyle w:val="Hipercze"/>
            <w:noProof/>
          </w:rPr>
          <w:t>Tabela 9 Rzeczowa realizacja celów oraz przedsięwzięć w LSR (stan na 31.05.2021 r.)</w:t>
        </w:r>
        <w:r w:rsidR="00285A4F">
          <w:rPr>
            <w:noProof/>
            <w:webHidden/>
          </w:rPr>
          <w:tab/>
        </w:r>
        <w:r w:rsidR="00285A4F">
          <w:rPr>
            <w:noProof/>
            <w:webHidden/>
          </w:rPr>
          <w:fldChar w:fldCharType="begin"/>
        </w:r>
        <w:r w:rsidR="00285A4F">
          <w:rPr>
            <w:noProof/>
            <w:webHidden/>
          </w:rPr>
          <w:instrText xml:space="preserve"> PAGEREF _Toc87968288 \h </w:instrText>
        </w:r>
        <w:r w:rsidR="00285A4F">
          <w:rPr>
            <w:noProof/>
            <w:webHidden/>
          </w:rPr>
        </w:r>
        <w:r w:rsidR="00285A4F">
          <w:rPr>
            <w:noProof/>
            <w:webHidden/>
          </w:rPr>
          <w:fldChar w:fldCharType="separate"/>
        </w:r>
        <w:r w:rsidR="00037979">
          <w:rPr>
            <w:noProof/>
            <w:webHidden/>
          </w:rPr>
          <w:t>43</w:t>
        </w:r>
        <w:r w:rsidR="00285A4F">
          <w:rPr>
            <w:noProof/>
            <w:webHidden/>
          </w:rPr>
          <w:fldChar w:fldCharType="end"/>
        </w:r>
      </w:hyperlink>
    </w:p>
    <w:p w14:paraId="5611D394" w14:textId="4F8BFB27" w:rsidR="00285A4F" w:rsidRDefault="00B33386">
      <w:pPr>
        <w:pStyle w:val="Spisilustracji"/>
        <w:tabs>
          <w:tab w:val="right" w:leader="dot" w:pos="9060"/>
        </w:tabs>
        <w:rPr>
          <w:rFonts w:asciiTheme="minorHAnsi" w:eastAsiaTheme="minorEastAsia" w:hAnsiTheme="minorHAnsi" w:cstheme="minorBidi"/>
          <w:noProof/>
        </w:rPr>
      </w:pPr>
      <w:hyperlink w:anchor="_Toc87968289" w:history="1">
        <w:r w:rsidR="00285A4F" w:rsidRPr="00C078D4">
          <w:rPr>
            <w:rStyle w:val="Hipercze"/>
            <w:noProof/>
          </w:rPr>
          <w:t>Tabela 10 Budżet Strategii RLKS</w:t>
        </w:r>
        <w:r w:rsidR="00285A4F">
          <w:rPr>
            <w:noProof/>
            <w:webHidden/>
          </w:rPr>
          <w:tab/>
        </w:r>
        <w:r w:rsidR="00285A4F">
          <w:rPr>
            <w:noProof/>
            <w:webHidden/>
          </w:rPr>
          <w:fldChar w:fldCharType="begin"/>
        </w:r>
        <w:r w:rsidR="00285A4F">
          <w:rPr>
            <w:noProof/>
            <w:webHidden/>
          </w:rPr>
          <w:instrText xml:space="preserve"> PAGEREF _Toc87968289 \h </w:instrText>
        </w:r>
        <w:r w:rsidR="00285A4F">
          <w:rPr>
            <w:noProof/>
            <w:webHidden/>
          </w:rPr>
        </w:r>
        <w:r w:rsidR="00285A4F">
          <w:rPr>
            <w:noProof/>
            <w:webHidden/>
          </w:rPr>
          <w:fldChar w:fldCharType="separate"/>
        </w:r>
        <w:r w:rsidR="00037979">
          <w:rPr>
            <w:noProof/>
            <w:webHidden/>
          </w:rPr>
          <w:t>50</w:t>
        </w:r>
        <w:r w:rsidR="00285A4F">
          <w:rPr>
            <w:noProof/>
            <w:webHidden/>
          </w:rPr>
          <w:fldChar w:fldCharType="end"/>
        </w:r>
      </w:hyperlink>
    </w:p>
    <w:p w14:paraId="04EEABE9" w14:textId="47A090BD" w:rsidR="00285A4F" w:rsidRDefault="00B33386">
      <w:pPr>
        <w:pStyle w:val="Spisilustracji"/>
        <w:tabs>
          <w:tab w:val="right" w:leader="dot" w:pos="9060"/>
        </w:tabs>
        <w:rPr>
          <w:rFonts w:asciiTheme="minorHAnsi" w:eastAsiaTheme="minorEastAsia" w:hAnsiTheme="minorHAnsi" w:cstheme="minorBidi"/>
          <w:noProof/>
        </w:rPr>
      </w:pPr>
      <w:hyperlink w:anchor="_Toc87968290" w:history="1">
        <w:r w:rsidR="00285A4F" w:rsidRPr="00C078D4">
          <w:rPr>
            <w:rStyle w:val="Hipercze"/>
            <w:noProof/>
          </w:rPr>
          <w:t>Tabela 11 Finansowa realizacja celów oraz przedsięwzięć w LSR ( stan na 31. 05. 2021 r.)</w:t>
        </w:r>
        <w:r w:rsidR="00285A4F">
          <w:rPr>
            <w:noProof/>
            <w:webHidden/>
          </w:rPr>
          <w:tab/>
        </w:r>
        <w:r w:rsidR="00285A4F">
          <w:rPr>
            <w:noProof/>
            <w:webHidden/>
          </w:rPr>
          <w:fldChar w:fldCharType="begin"/>
        </w:r>
        <w:r w:rsidR="00285A4F">
          <w:rPr>
            <w:noProof/>
            <w:webHidden/>
          </w:rPr>
          <w:instrText xml:space="preserve"> PAGEREF _Toc87968290 \h </w:instrText>
        </w:r>
        <w:r w:rsidR="00285A4F">
          <w:rPr>
            <w:noProof/>
            <w:webHidden/>
          </w:rPr>
        </w:r>
        <w:r w:rsidR="00285A4F">
          <w:rPr>
            <w:noProof/>
            <w:webHidden/>
          </w:rPr>
          <w:fldChar w:fldCharType="separate"/>
        </w:r>
        <w:r w:rsidR="00037979">
          <w:rPr>
            <w:noProof/>
            <w:webHidden/>
          </w:rPr>
          <w:t>52</w:t>
        </w:r>
        <w:r w:rsidR="00285A4F">
          <w:rPr>
            <w:noProof/>
            <w:webHidden/>
          </w:rPr>
          <w:fldChar w:fldCharType="end"/>
        </w:r>
      </w:hyperlink>
    </w:p>
    <w:p w14:paraId="5345C6A3" w14:textId="4B577F2F" w:rsidR="00285A4F" w:rsidRDefault="00B33386">
      <w:pPr>
        <w:pStyle w:val="Spisilustracji"/>
        <w:tabs>
          <w:tab w:val="right" w:leader="dot" w:pos="9060"/>
        </w:tabs>
        <w:rPr>
          <w:rFonts w:asciiTheme="minorHAnsi" w:eastAsiaTheme="minorEastAsia" w:hAnsiTheme="minorHAnsi" w:cstheme="minorBidi"/>
          <w:noProof/>
        </w:rPr>
      </w:pPr>
      <w:hyperlink w:anchor="_Toc87968291" w:history="1">
        <w:r w:rsidR="00285A4F" w:rsidRPr="00C078D4">
          <w:rPr>
            <w:rStyle w:val="Hipercze"/>
            <w:noProof/>
          </w:rPr>
          <w:t>Tabela 12 Szkolenia pracowników oraz członków organów LGD w okresie od 1.01.2016 r. do 31.05.2021 r.</w:t>
        </w:r>
        <w:r w:rsidR="00285A4F">
          <w:rPr>
            <w:noProof/>
            <w:webHidden/>
          </w:rPr>
          <w:tab/>
        </w:r>
        <w:r w:rsidR="00285A4F">
          <w:rPr>
            <w:noProof/>
            <w:webHidden/>
          </w:rPr>
          <w:fldChar w:fldCharType="begin"/>
        </w:r>
        <w:r w:rsidR="00285A4F">
          <w:rPr>
            <w:noProof/>
            <w:webHidden/>
          </w:rPr>
          <w:instrText xml:space="preserve"> PAGEREF _Toc87968291 \h </w:instrText>
        </w:r>
        <w:r w:rsidR="00285A4F">
          <w:rPr>
            <w:noProof/>
            <w:webHidden/>
          </w:rPr>
        </w:r>
        <w:r w:rsidR="00285A4F">
          <w:rPr>
            <w:noProof/>
            <w:webHidden/>
          </w:rPr>
          <w:fldChar w:fldCharType="separate"/>
        </w:r>
        <w:r w:rsidR="00037979">
          <w:rPr>
            <w:noProof/>
            <w:webHidden/>
          </w:rPr>
          <w:t>57</w:t>
        </w:r>
        <w:r w:rsidR="00285A4F">
          <w:rPr>
            <w:noProof/>
            <w:webHidden/>
          </w:rPr>
          <w:fldChar w:fldCharType="end"/>
        </w:r>
      </w:hyperlink>
    </w:p>
    <w:p w14:paraId="36E22F83" w14:textId="65757C2A" w:rsidR="00285A4F" w:rsidRDefault="00B33386">
      <w:pPr>
        <w:pStyle w:val="Spisilustracji"/>
        <w:tabs>
          <w:tab w:val="right" w:leader="dot" w:pos="9060"/>
        </w:tabs>
        <w:rPr>
          <w:rFonts w:asciiTheme="minorHAnsi" w:eastAsiaTheme="minorEastAsia" w:hAnsiTheme="minorHAnsi" w:cstheme="minorBidi"/>
          <w:noProof/>
        </w:rPr>
      </w:pPr>
      <w:hyperlink w:anchor="_Toc87968292" w:history="1">
        <w:r w:rsidR="00285A4F" w:rsidRPr="00C078D4">
          <w:rPr>
            <w:rStyle w:val="Hipercze"/>
            <w:noProof/>
          </w:rPr>
          <w:t>Tabela 13 Realizacja planu komunikacji</w:t>
        </w:r>
        <w:r w:rsidR="00285A4F">
          <w:rPr>
            <w:noProof/>
            <w:webHidden/>
          </w:rPr>
          <w:tab/>
        </w:r>
        <w:r w:rsidR="00285A4F">
          <w:rPr>
            <w:noProof/>
            <w:webHidden/>
          </w:rPr>
          <w:fldChar w:fldCharType="begin"/>
        </w:r>
        <w:r w:rsidR="00285A4F">
          <w:rPr>
            <w:noProof/>
            <w:webHidden/>
          </w:rPr>
          <w:instrText xml:space="preserve"> PAGEREF _Toc87968292 \h </w:instrText>
        </w:r>
        <w:r w:rsidR="00285A4F">
          <w:rPr>
            <w:noProof/>
            <w:webHidden/>
          </w:rPr>
        </w:r>
        <w:r w:rsidR="00285A4F">
          <w:rPr>
            <w:noProof/>
            <w:webHidden/>
          </w:rPr>
          <w:fldChar w:fldCharType="separate"/>
        </w:r>
        <w:r w:rsidR="00037979">
          <w:rPr>
            <w:noProof/>
            <w:webHidden/>
          </w:rPr>
          <w:t>59</w:t>
        </w:r>
        <w:r w:rsidR="00285A4F">
          <w:rPr>
            <w:noProof/>
            <w:webHidden/>
          </w:rPr>
          <w:fldChar w:fldCharType="end"/>
        </w:r>
      </w:hyperlink>
    </w:p>
    <w:p w14:paraId="1E457555" w14:textId="326FDC34" w:rsidR="00285A4F" w:rsidRDefault="00B33386">
      <w:pPr>
        <w:pStyle w:val="Spisilustracji"/>
        <w:tabs>
          <w:tab w:val="right" w:leader="dot" w:pos="9060"/>
        </w:tabs>
        <w:rPr>
          <w:rFonts w:asciiTheme="minorHAnsi" w:eastAsiaTheme="minorEastAsia" w:hAnsiTheme="minorHAnsi" w:cstheme="minorBidi"/>
          <w:noProof/>
        </w:rPr>
      </w:pPr>
      <w:hyperlink w:anchor="_Toc87968293" w:history="1">
        <w:r w:rsidR="00285A4F" w:rsidRPr="00C078D4">
          <w:rPr>
            <w:rStyle w:val="Hipercze"/>
            <w:noProof/>
          </w:rPr>
          <w:t>Tabela 14 Doradztwo świadczone w biurze LGD</w:t>
        </w:r>
        <w:r w:rsidR="00285A4F">
          <w:rPr>
            <w:noProof/>
            <w:webHidden/>
          </w:rPr>
          <w:tab/>
        </w:r>
        <w:r w:rsidR="00285A4F">
          <w:rPr>
            <w:noProof/>
            <w:webHidden/>
          </w:rPr>
          <w:fldChar w:fldCharType="begin"/>
        </w:r>
        <w:r w:rsidR="00285A4F">
          <w:rPr>
            <w:noProof/>
            <w:webHidden/>
          </w:rPr>
          <w:instrText xml:space="preserve"> PAGEREF _Toc87968293 \h </w:instrText>
        </w:r>
        <w:r w:rsidR="00285A4F">
          <w:rPr>
            <w:noProof/>
            <w:webHidden/>
          </w:rPr>
        </w:r>
        <w:r w:rsidR="00285A4F">
          <w:rPr>
            <w:noProof/>
            <w:webHidden/>
          </w:rPr>
          <w:fldChar w:fldCharType="separate"/>
        </w:r>
        <w:r w:rsidR="00037979">
          <w:rPr>
            <w:noProof/>
            <w:webHidden/>
          </w:rPr>
          <w:t>62</w:t>
        </w:r>
        <w:r w:rsidR="00285A4F">
          <w:rPr>
            <w:noProof/>
            <w:webHidden/>
          </w:rPr>
          <w:fldChar w:fldCharType="end"/>
        </w:r>
      </w:hyperlink>
    </w:p>
    <w:p w14:paraId="549AA325" w14:textId="69B2EEF4" w:rsidR="003F7838" w:rsidRDefault="00E93558" w:rsidP="00B56B36">
      <w:pPr>
        <w:spacing w:after="0" w:line="360" w:lineRule="auto"/>
        <w:rPr>
          <w:color w:val="FF0000"/>
        </w:rPr>
      </w:pPr>
      <w:r>
        <w:rPr>
          <w:color w:val="FF0000"/>
        </w:rPr>
        <w:fldChar w:fldCharType="end"/>
      </w:r>
    </w:p>
    <w:p w14:paraId="51D4B035" w14:textId="7F639517" w:rsidR="00E93558" w:rsidRPr="00C90B1D" w:rsidRDefault="00084477" w:rsidP="00C90B1D">
      <w:pPr>
        <w:rPr>
          <w:b/>
          <w:bCs/>
        </w:rPr>
      </w:pPr>
      <w:r w:rsidRPr="00C90B1D">
        <w:rPr>
          <w:b/>
          <w:bCs/>
        </w:rPr>
        <w:t>Spis wykresów</w:t>
      </w:r>
    </w:p>
    <w:p w14:paraId="1F34685E" w14:textId="53857B85" w:rsidR="00285A4F" w:rsidRDefault="00084477">
      <w:pPr>
        <w:pStyle w:val="Spisilustracji"/>
        <w:tabs>
          <w:tab w:val="right" w:leader="dot" w:pos="9060"/>
        </w:tabs>
        <w:rPr>
          <w:rFonts w:asciiTheme="minorHAnsi" w:eastAsiaTheme="minorEastAsia" w:hAnsiTheme="minorHAnsi" w:cstheme="minorBidi"/>
          <w:noProof/>
        </w:rPr>
      </w:pPr>
      <w:r>
        <w:fldChar w:fldCharType="begin"/>
      </w:r>
      <w:r>
        <w:instrText xml:space="preserve"> TOC \h \z \c "Wykres" </w:instrText>
      </w:r>
      <w:r>
        <w:fldChar w:fldCharType="separate"/>
      </w:r>
      <w:hyperlink w:anchor="_Toc87968294" w:history="1">
        <w:r w:rsidR="00285A4F" w:rsidRPr="001A4228">
          <w:rPr>
            <w:rStyle w:val="Hipercze"/>
            <w:noProof/>
          </w:rPr>
          <w:t>Wykres 1 Wskaźniki G dla gmin wchodzących w skład LGD</w:t>
        </w:r>
        <w:r w:rsidR="00285A4F">
          <w:rPr>
            <w:noProof/>
            <w:webHidden/>
          </w:rPr>
          <w:tab/>
        </w:r>
        <w:r w:rsidR="00285A4F">
          <w:rPr>
            <w:noProof/>
            <w:webHidden/>
          </w:rPr>
          <w:fldChar w:fldCharType="begin"/>
        </w:r>
        <w:r w:rsidR="00285A4F">
          <w:rPr>
            <w:noProof/>
            <w:webHidden/>
          </w:rPr>
          <w:instrText xml:space="preserve"> PAGEREF _Toc87968294 \h </w:instrText>
        </w:r>
        <w:r w:rsidR="00285A4F">
          <w:rPr>
            <w:noProof/>
            <w:webHidden/>
          </w:rPr>
        </w:r>
        <w:r w:rsidR="00285A4F">
          <w:rPr>
            <w:noProof/>
            <w:webHidden/>
          </w:rPr>
          <w:fldChar w:fldCharType="separate"/>
        </w:r>
        <w:r w:rsidR="00037979">
          <w:rPr>
            <w:noProof/>
            <w:webHidden/>
          </w:rPr>
          <w:t>17</w:t>
        </w:r>
        <w:r w:rsidR="00285A4F">
          <w:rPr>
            <w:noProof/>
            <w:webHidden/>
          </w:rPr>
          <w:fldChar w:fldCharType="end"/>
        </w:r>
      </w:hyperlink>
    </w:p>
    <w:p w14:paraId="38948F87" w14:textId="3B55E807" w:rsidR="00285A4F" w:rsidRDefault="00B33386">
      <w:pPr>
        <w:pStyle w:val="Spisilustracji"/>
        <w:tabs>
          <w:tab w:val="right" w:leader="dot" w:pos="9060"/>
        </w:tabs>
        <w:rPr>
          <w:rFonts w:asciiTheme="minorHAnsi" w:eastAsiaTheme="minorEastAsia" w:hAnsiTheme="minorHAnsi" w:cstheme="minorBidi"/>
          <w:noProof/>
        </w:rPr>
      </w:pPr>
      <w:hyperlink w:anchor="_Toc87968295" w:history="1">
        <w:r w:rsidR="00285A4F" w:rsidRPr="001A4228">
          <w:rPr>
            <w:rStyle w:val="Hipercze"/>
            <w:noProof/>
          </w:rPr>
          <w:t>Wykres 2 Wydatki gmin na 1 mieszkańca</w:t>
        </w:r>
        <w:r w:rsidR="00285A4F">
          <w:rPr>
            <w:noProof/>
            <w:webHidden/>
          </w:rPr>
          <w:tab/>
        </w:r>
        <w:r w:rsidR="00285A4F">
          <w:rPr>
            <w:noProof/>
            <w:webHidden/>
          </w:rPr>
          <w:fldChar w:fldCharType="begin"/>
        </w:r>
        <w:r w:rsidR="00285A4F">
          <w:rPr>
            <w:noProof/>
            <w:webHidden/>
          </w:rPr>
          <w:instrText xml:space="preserve"> PAGEREF _Toc87968295 \h </w:instrText>
        </w:r>
        <w:r w:rsidR="00285A4F">
          <w:rPr>
            <w:noProof/>
            <w:webHidden/>
          </w:rPr>
        </w:r>
        <w:r w:rsidR="00285A4F">
          <w:rPr>
            <w:noProof/>
            <w:webHidden/>
          </w:rPr>
          <w:fldChar w:fldCharType="separate"/>
        </w:r>
        <w:r w:rsidR="00037979">
          <w:rPr>
            <w:noProof/>
            <w:webHidden/>
          </w:rPr>
          <w:t>18</w:t>
        </w:r>
        <w:r w:rsidR="00285A4F">
          <w:rPr>
            <w:noProof/>
            <w:webHidden/>
          </w:rPr>
          <w:fldChar w:fldCharType="end"/>
        </w:r>
      </w:hyperlink>
    </w:p>
    <w:p w14:paraId="3652FC6B" w14:textId="18B40689" w:rsidR="00285A4F" w:rsidRDefault="00B33386">
      <w:pPr>
        <w:pStyle w:val="Spisilustracji"/>
        <w:tabs>
          <w:tab w:val="right" w:leader="dot" w:pos="9060"/>
        </w:tabs>
        <w:rPr>
          <w:rFonts w:asciiTheme="minorHAnsi" w:eastAsiaTheme="minorEastAsia" w:hAnsiTheme="minorHAnsi" w:cstheme="minorBidi"/>
          <w:noProof/>
        </w:rPr>
      </w:pPr>
      <w:hyperlink w:anchor="_Toc87968296" w:history="1">
        <w:r w:rsidR="00285A4F" w:rsidRPr="001A4228">
          <w:rPr>
            <w:rStyle w:val="Hipercze"/>
            <w:noProof/>
          </w:rPr>
          <w:t>Wykres 3 Podmioty gospodarki narodowej w rejestrze REGON na 10 tys. ludności w wieku produkcyjnym</w:t>
        </w:r>
        <w:r w:rsidR="00285A4F">
          <w:rPr>
            <w:noProof/>
            <w:webHidden/>
          </w:rPr>
          <w:tab/>
        </w:r>
        <w:r w:rsidR="00285A4F">
          <w:rPr>
            <w:noProof/>
            <w:webHidden/>
          </w:rPr>
          <w:fldChar w:fldCharType="begin"/>
        </w:r>
        <w:r w:rsidR="00285A4F">
          <w:rPr>
            <w:noProof/>
            <w:webHidden/>
          </w:rPr>
          <w:instrText xml:space="preserve"> PAGEREF _Toc87968296 \h </w:instrText>
        </w:r>
        <w:r w:rsidR="00285A4F">
          <w:rPr>
            <w:noProof/>
            <w:webHidden/>
          </w:rPr>
        </w:r>
        <w:r w:rsidR="00285A4F">
          <w:rPr>
            <w:noProof/>
            <w:webHidden/>
          </w:rPr>
          <w:fldChar w:fldCharType="separate"/>
        </w:r>
        <w:r w:rsidR="00037979">
          <w:rPr>
            <w:noProof/>
            <w:webHidden/>
          </w:rPr>
          <w:t>22</w:t>
        </w:r>
        <w:r w:rsidR="00285A4F">
          <w:rPr>
            <w:noProof/>
            <w:webHidden/>
          </w:rPr>
          <w:fldChar w:fldCharType="end"/>
        </w:r>
      </w:hyperlink>
    </w:p>
    <w:p w14:paraId="28AA6E90" w14:textId="3082BB97" w:rsidR="00285A4F" w:rsidRDefault="00B33386">
      <w:pPr>
        <w:pStyle w:val="Spisilustracji"/>
        <w:tabs>
          <w:tab w:val="right" w:leader="dot" w:pos="9060"/>
        </w:tabs>
        <w:rPr>
          <w:rFonts w:asciiTheme="minorHAnsi" w:eastAsiaTheme="minorEastAsia" w:hAnsiTheme="minorHAnsi" w:cstheme="minorBidi"/>
          <w:noProof/>
        </w:rPr>
      </w:pPr>
      <w:hyperlink w:anchor="_Toc87968297" w:history="1">
        <w:r w:rsidR="00285A4F" w:rsidRPr="001A4228">
          <w:rPr>
            <w:rStyle w:val="Hipercze"/>
            <w:noProof/>
          </w:rPr>
          <w:t>Wykres 4 Osoby fizyczne prowadzące działalność gospodarczą na 10 tyś. mieszkańców</w:t>
        </w:r>
        <w:r w:rsidR="00285A4F">
          <w:rPr>
            <w:noProof/>
            <w:webHidden/>
          </w:rPr>
          <w:tab/>
        </w:r>
        <w:r w:rsidR="00285A4F">
          <w:rPr>
            <w:noProof/>
            <w:webHidden/>
          </w:rPr>
          <w:fldChar w:fldCharType="begin"/>
        </w:r>
        <w:r w:rsidR="00285A4F">
          <w:rPr>
            <w:noProof/>
            <w:webHidden/>
          </w:rPr>
          <w:instrText xml:space="preserve"> PAGEREF _Toc87968297 \h </w:instrText>
        </w:r>
        <w:r w:rsidR="00285A4F">
          <w:rPr>
            <w:noProof/>
            <w:webHidden/>
          </w:rPr>
        </w:r>
        <w:r w:rsidR="00285A4F">
          <w:rPr>
            <w:noProof/>
            <w:webHidden/>
          </w:rPr>
          <w:fldChar w:fldCharType="separate"/>
        </w:r>
        <w:r w:rsidR="00037979">
          <w:rPr>
            <w:noProof/>
            <w:webHidden/>
          </w:rPr>
          <w:t>23</w:t>
        </w:r>
        <w:r w:rsidR="00285A4F">
          <w:rPr>
            <w:noProof/>
            <w:webHidden/>
          </w:rPr>
          <w:fldChar w:fldCharType="end"/>
        </w:r>
      </w:hyperlink>
    </w:p>
    <w:p w14:paraId="2D604E0D" w14:textId="57C706C5" w:rsidR="00285A4F" w:rsidRDefault="00B33386">
      <w:pPr>
        <w:pStyle w:val="Spisilustracji"/>
        <w:tabs>
          <w:tab w:val="right" w:leader="dot" w:pos="9060"/>
        </w:tabs>
        <w:rPr>
          <w:rFonts w:asciiTheme="minorHAnsi" w:eastAsiaTheme="minorEastAsia" w:hAnsiTheme="minorHAnsi" w:cstheme="minorBidi"/>
          <w:noProof/>
        </w:rPr>
      </w:pPr>
      <w:hyperlink w:anchor="_Toc87968298" w:history="1">
        <w:r w:rsidR="00285A4F" w:rsidRPr="001A4228">
          <w:rPr>
            <w:rStyle w:val="Hipercze"/>
            <w:noProof/>
          </w:rPr>
          <w:t>Wykres 5 Beneficjenci środowiskowej pomocy społecznej na 10 tys. ludności</w:t>
        </w:r>
        <w:r w:rsidR="00285A4F">
          <w:rPr>
            <w:noProof/>
            <w:webHidden/>
          </w:rPr>
          <w:tab/>
        </w:r>
        <w:r w:rsidR="00285A4F">
          <w:rPr>
            <w:noProof/>
            <w:webHidden/>
          </w:rPr>
          <w:fldChar w:fldCharType="begin"/>
        </w:r>
        <w:r w:rsidR="00285A4F">
          <w:rPr>
            <w:noProof/>
            <w:webHidden/>
          </w:rPr>
          <w:instrText xml:space="preserve"> PAGEREF _Toc87968298 \h </w:instrText>
        </w:r>
        <w:r w:rsidR="00285A4F">
          <w:rPr>
            <w:noProof/>
            <w:webHidden/>
          </w:rPr>
        </w:r>
        <w:r w:rsidR="00285A4F">
          <w:rPr>
            <w:noProof/>
            <w:webHidden/>
          </w:rPr>
          <w:fldChar w:fldCharType="separate"/>
        </w:r>
        <w:r w:rsidR="00037979">
          <w:rPr>
            <w:noProof/>
            <w:webHidden/>
          </w:rPr>
          <w:t>25</w:t>
        </w:r>
        <w:r w:rsidR="00285A4F">
          <w:rPr>
            <w:noProof/>
            <w:webHidden/>
          </w:rPr>
          <w:fldChar w:fldCharType="end"/>
        </w:r>
      </w:hyperlink>
    </w:p>
    <w:p w14:paraId="629F03FD" w14:textId="1AB98485" w:rsidR="00285A4F" w:rsidRDefault="00B33386">
      <w:pPr>
        <w:pStyle w:val="Spisilustracji"/>
        <w:tabs>
          <w:tab w:val="right" w:leader="dot" w:pos="9060"/>
        </w:tabs>
        <w:rPr>
          <w:rFonts w:asciiTheme="minorHAnsi" w:eastAsiaTheme="minorEastAsia" w:hAnsiTheme="minorHAnsi" w:cstheme="minorBidi"/>
          <w:noProof/>
        </w:rPr>
      </w:pPr>
      <w:hyperlink w:anchor="_Toc87968299" w:history="1">
        <w:r w:rsidR="00285A4F" w:rsidRPr="001A4228">
          <w:rPr>
            <w:rStyle w:val="Hipercze"/>
            <w:noProof/>
          </w:rPr>
          <w:t>Wykres 6 Źródła informacji o naborach wniosków</w:t>
        </w:r>
        <w:r w:rsidR="00285A4F">
          <w:rPr>
            <w:noProof/>
            <w:webHidden/>
          </w:rPr>
          <w:tab/>
        </w:r>
        <w:r w:rsidR="00285A4F">
          <w:rPr>
            <w:noProof/>
            <w:webHidden/>
          </w:rPr>
          <w:fldChar w:fldCharType="begin"/>
        </w:r>
        <w:r w:rsidR="00285A4F">
          <w:rPr>
            <w:noProof/>
            <w:webHidden/>
          </w:rPr>
          <w:instrText xml:space="preserve"> PAGEREF _Toc87968299 \h </w:instrText>
        </w:r>
        <w:r w:rsidR="00285A4F">
          <w:rPr>
            <w:noProof/>
            <w:webHidden/>
          </w:rPr>
        </w:r>
        <w:r w:rsidR="00285A4F">
          <w:rPr>
            <w:noProof/>
            <w:webHidden/>
          </w:rPr>
          <w:fldChar w:fldCharType="separate"/>
        </w:r>
        <w:r w:rsidR="00037979">
          <w:rPr>
            <w:noProof/>
            <w:webHidden/>
          </w:rPr>
          <w:t>40</w:t>
        </w:r>
        <w:r w:rsidR="00285A4F">
          <w:rPr>
            <w:noProof/>
            <w:webHidden/>
          </w:rPr>
          <w:fldChar w:fldCharType="end"/>
        </w:r>
      </w:hyperlink>
    </w:p>
    <w:p w14:paraId="0968F4C1" w14:textId="408BEA6E" w:rsidR="00285A4F" w:rsidRDefault="00B33386">
      <w:pPr>
        <w:pStyle w:val="Spisilustracji"/>
        <w:tabs>
          <w:tab w:val="right" w:leader="dot" w:pos="9060"/>
        </w:tabs>
        <w:rPr>
          <w:rFonts w:asciiTheme="minorHAnsi" w:eastAsiaTheme="minorEastAsia" w:hAnsiTheme="minorHAnsi" w:cstheme="minorBidi"/>
          <w:noProof/>
        </w:rPr>
      </w:pPr>
      <w:hyperlink w:anchor="_Toc87968300" w:history="1">
        <w:r w:rsidR="00285A4F" w:rsidRPr="001A4228">
          <w:rPr>
            <w:rStyle w:val="Hipercze"/>
            <w:noProof/>
          </w:rPr>
          <w:t>Wykres 7 Ocena stopnia informowania o możliwości pozyskania środków</w:t>
        </w:r>
        <w:r w:rsidR="00285A4F">
          <w:rPr>
            <w:noProof/>
            <w:webHidden/>
          </w:rPr>
          <w:tab/>
        </w:r>
        <w:r w:rsidR="00285A4F">
          <w:rPr>
            <w:noProof/>
            <w:webHidden/>
          </w:rPr>
          <w:fldChar w:fldCharType="begin"/>
        </w:r>
        <w:r w:rsidR="00285A4F">
          <w:rPr>
            <w:noProof/>
            <w:webHidden/>
          </w:rPr>
          <w:instrText xml:space="preserve"> PAGEREF _Toc87968300 \h </w:instrText>
        </w:r>
        <w:r w:rsidR="00285A4F">
          <w:rPr>
            <w:noProof/>
            <w:webHidden/>
          </w:rPr>
        </w:r>
        <w:r w:rsidR="00285A4F">
          <w:rPr>
            <w:noProof/>
            <w:webHidden/>
          </w:rPr>
          <w:fldChar w:fldCharType="separate"/>
        </w:r>
        <w:r w:rsidR="00037979">
          <w:rPr>
            <w:noProof/>
            <w:webHidden/>
          </w:rPr>
          <w:t>41</w:t>
        </w:r>
        <w:r w:rsidR="00285A4F">
          <w:rPr>
            <w:noProof/>
            <w:webHidden/>
          </w:rPr>
          <w:fldChar w:fldCharType="end"/>
        </w:r>
      </w:hyperlink>
    </w:p>
    <w:p w14:paraId="1A823C8C" w14:textId="5DEEB213" w:rsidR="00285A4F" w:rsidRDefault="00B33386">
      <w:pPr>
        <w:pStyle w:val="Spisilustracji"/>
        <w:tabs>
          <w:tab w:val="right" w:leader="dot" w:pos="9060"/>
        </w:tabs>
        <w:rPr>
          <w:rFonts w:asciiTheme="minorHAnsi" w:eastAsiaTheme="minorEastAsia" w:hAnsiTheme="minorHAnsi" w:cstheme="minorBidi"/>
          <w:noProof/>
        </w:rPr>
      </w:pPr>
      <w:hyperlink w:anchor="_Toc87968301" w:history="1">
        <w:r w:rsidR="00285A4F" w:rsidRPr="001A4228">
          <w:rPr>
            <w:rStyle w:val="Hipercze"/>
            <w:noProof/>
          </w:rPr>
          <w:t>Wykres 8 Powody złożenia wniosku o przyznanie pomocy finansowej przez LGD</w:t>
        </w:r>
        <w:r w:rsidR="00285A4F">
          <w:rPr>
            <w:noProof/>
            <w:webHidden/>
          </w:rPr>
          <w:tab/>
        </w:r>
        <w:r w:rsidR="00285A4F">
          <w:rPr>
            <w:noProof/>
            <w:webHidden/>
          </w:rPr>
          <w:fldChar w:fldCharType="begin"/>
        </w:r>
        <w:r w:rsidR="00285A4F">
          <w:rPr>
            <w:noProof/>
            <w:webHidden/>
          </w:rPr>
          <w:instrText xml:space="preserve"> PAGEREF _Toc87968301 \h </w:instrText>
        </w:r>
        <w:r w:rsidR="00285A4F">
          <w:rPr>
            <w:noProof/>
            <w:webHidden/>
          </w:rPr>
        </w:r>
        <w:r w:rsidR="00285A4F">
          <w:rPr>
            <w:noProof/>
            <w:webHidden/>
          </w:rPr>
          <w:fldChar w:fldCharType="separate"/>
        </w:r>
        <w:r w:rsidR="00037979">
          <w:rPr>
            <w:noProof/>
            <w:webHidden/>
          </w:rPr>
          <w:t>41</w:t>
        </w:r>
        <w:r w:rsidR="00285A4F">
          <w:rPr>
            <w:noProof/>
            <w:webHidden/>
          </w:rPr>
          <w:fldChar w:fldCharType="end"/>
        </w:r>
      </w:hyperlink>
    </w:p>
    <w:p w14:paraId="115995B0" w14:textId="104FC655" w:rsidR="00285A4F" w:rsidRDefault="00B33386">
      <w:pPr>
        <w:pStyle w:val="Spisilustracji"/>
        <w:tabs>
          <w:tab w:val="right" w:leader="dot" w:pos="9060"/>
        </w:tabs>
        <w:rPr>
          <w:rFonts w:asciiTheme="minorHAnsi" w:eastAsiaTheme="minorEastAsia" w:hAnsiTheme="minorHAnsi" w:cstheme="minorBidi"/>
          <w:noProof/>
        </w:rPr>
      </w:pPr>
      <w:hyperlink w:anchor="_Toc87968302" w:history="1">
        <w:r w:rsidR="00285A4F" w:rsidRPr="001A4228">
          <w:rPr>
            <w:rStyle w:val="Hipercze"/>
            <w:noProof/>
          </w:rPr>
          <w:t>Wykres 9 Odbiorcy efektów realizowanych projektów</w:t>
        </w:r>
        <w:r w:rsidR="00285A4F">
          <w:rPr>
            <w:noProof/>
            <w:webHidden/>
          </w:rPr>
          <w:tab/>
        </w:r>
        <w:r w:rsidR="00285A4F">
          <w:rPr>
            <w:noProof/>
            <w:webHidden/>
          </w:rPr>
          <w:fldChar w:fldCharType="begin"/>
        </w:r>
        <w:r w:rsidR="00285A4F">
          <w:rPr>
            <w:noProof/>
            <w:webHidden/>
          </w:rPr>
          <w:instrText xml:space="preserve"> PAGEREF _Toc87968302 \h </w:instrText>
        </w:r>
        <w:r w:rsidR="00285A4F">
          <w:rPr>
            <w:noProof/>
            <w:webHidden/>
          </w:rPr>
        </w:r>
        <w:r w:rsidR="00285A4F">
          <w:rPr>
            <w:noProof/>
            <w:webHidden/>
          </w:rPr>
          <w:fldChar w:fldCharType="separate"/>
        </w:r>
        <w:r w:rsidR="00037979">
          <w:rPr>
            <w:noProof/>
            <w:webHidden/>
          </w:rPr>
          <w:t>42</w:t>
        </w:r>
        <w:r w:rsidR="00285A4F">
          <w:rPr>
            <w:noProof/>
            <w:webHidden/>
          </w:rPr>
          <w:fldChar w:fldCharType="end"/>
        </w:r>
      </w:hyperlink>
    </w:p>
    <w:p w14:paraId="34D037B6" w14:textId="26B4A726" w:rsidR="00285A4F" w:rsidRDefault="00B33386">
      <w:pPr>
        <w:pStyle w:val="Spisilustracji"/>
        <w:tabs>
          <w:tab w:val="right" w:leader="dot" w:pos="9060"/>
        </w:tabs>
        <w:rPr>
          <w:rFonts w:asciiTheme="minorHAnsi" w:eastAsiaTheme="minorEastAsia" w:hAnsiTheme="minorHAnsi" w:cstheme="minorBidi"/>
          <w:noProof/>
        </w:rPr>
      </w:pPr>
      <w:hyperlink w:anchor="_Toc87968303" w:history="1">
        <w:r w:rsidR="00285A4F" w:rsidRPr="001A4228">
          <w:rPr>
            <w:rStyle w:val="Hipercze"/>
            <w:noProof/>
          </w:rPr>
          <w:t>Wykres 10 Czy słyszał/a Pan/i o  LGD "Zielony Pierścień Tarnowa"?</w:t>
        </w:r>
        <w:r w:rsidR="00285A4F">
          <w:rPr>
            <w:noProof/>
            <w:webHidden/>
          </w:rPr>
          <w:tab/>
        </w:r>
        <w:r w:rsidR="00285A4F">
          <w:rPr>
            <w:noProof/>
            <w:webHidden/>
          </w:rPr>
          <w:fldChar w:fldCharType="begin"/>
        </w:r>
        <w:r w:rsidR="00285A4F">
          <w:rPr>
            <w:noProof/>
            <w:webHidden/>
          </w:rPr>
          <w:instrText xml:space="preserve"> PAGEREF _Toc87968303 \h </w:instrText>
        </w:r>
        <w:r w:rsidR="00285A4F">
          <w:rPr>
            <w:noProof/>
            <w:webHidden/>
          </w:rPr>
        </w:r>
        <w:r w:rsidR="00285A4F">
          <w:rPr>
            <w:noProof/>
            <w:webHidden/>
          </w:rPr>
          <w:fldChar w:fldCharType="separate"/>
        </w:r>
        <w:r w:rsidR="00037979">
          <w:rPr>
            <w:noProof/>
            <w:webHidden/>
          </w:rPr>
          <w:t>61</w:t>
        </w:r>
        <w:r w:rsidR="00285A4F">
          <w:rPr>
            <w:noProof/>
            <w:webHidden/>
          </w:rPr>
          <w:fldChar w:fldCharType="end"/>
        </w:r>
      </w:hyperlink>
    </w:p>
    <w:p w14:paraId="32F6127E" w14:textId="09A117EA" w:rsidR="00285A4F" w:rsidRDefault="00B33386">
      <w:pPr>
        <w:pStyle w:val="Spisilustracji"/>
        <w:tabs>
          <w:tab w:val="right" w:leader="dot" w:pos="9060"/>
        </w:tabs>
        <w:rPr>
          <w:rFonts w:asciiTheme="minorHAnsi" w:eastAsiaTheme="minorEastAsia" w:hAnsiTheme="minorHAnsi" w:cstheme="minorBidi"/>
          <w:noProof/>
        </w:rPr>
      </w:pPr>
      <w:hyperlink w:anchor="_Toc87968304" w:history="1">
        <w:r w:rsidR="00285A4F" w:rsidRPr="001A4228">
          <w:rPr>
            <w:rStyle w:val="Hipercze"/>
            <w:noProof/>
          </w:rPr>
          <w:t>Wykres 11 W jaki sposób docierały do Pana/i informacje dotyczące LGD?</w:t>
        </w:r>
        <w:r w:rsidR="00285A4F">
          <w:rPr>
            <w:noProof/>
            <w:webHidden/>
          </w:rPr>
          <w:tab/>
        </w:r>
        <w:r w:rsidR="00285A4F">
          <w:rPr>
            <w:noProof/>
            <w:webHidden/>
          </w:rPr>
          <w:fldChar w:fldCharType="begin"/>
        </w:r>
        <w:r w:rsidR="00285A4F">
          <w:rPr>
            <w:noProof/>
            <w:webHidden/>
          </w:rPr>
          <w:instrText xml:space="preserve"> PAGEREF _Toc87968304 \h </w:instrText>
        </w:r>
        <w:r w:rsidR="00285A4F">
          <w:rPr>
            <w:noProof/>
            <w:webHidden/>
          </w:rPr>
        </w:r>
        <w:r w:rsidR="00285A4F">
          <w:rPr>
            <w:noProof/>
            <w:webHidden/>
          </w:rPr>
          <w:fldChar w:fldCharType="separate"/>
        </w:r>
        <w:r w:rsidR="00037979">
          <w:rPr>
            <w:noProof/>
            <w:webHidden/>
          </w:rPr>
          <w:t>61</w:t>
        </w:r>
        <w:r w:rsidR="00285A4F">
          <w:rPr>
            <w:noProof/>
            <w:webHidden/>
          </w:rPr>
          <w:fldChar w:fldCharType="end"/>
        </w:r>
      </w:hyperlink>
    </w:p>
    <w:p w14:paraId="2530294B" w14:textId="3B970C3C" w:rsidR="00285A4F" w:rsidRDefault="00B33386">
      <w:pPr>
        <w:pStyle w:val="Spisilustracji"/>
        <w:tabs>
          <w:tab w:val="right" w:leader="dot" w:pos="9060"/>
        </w:tabs>
        <w:rPr>
          <w:rFonts w:asciiTheme="minorHAnsi" w:eastAsiaTheme="minorEastAsia" w:hAnsiTheme="minorHAnsi" w:cstheme="minorBidi"/>
          <w:noProof/>
        </w:rPr>
      </w:pPr>
      <w:hyperlink w:anchor="_Toc87968305" w:history="1">
        <w:r w:rsidR="00285A4F" w:rsidRPr="001A4228">
          <w:rPr>
            <w:rStyle w:val="Hipercze"/>
            <w:noProof/>
          </w:rPr>
          <w:t>Wykres 12 Korzystanie ze wsparcia LGD na etapie składania wniosków</w:t>
        </w:r>
        <w:r w:rsidR="00285A4F">
          <w:rPr>
            <w:noProof/>
            <w:webHidden/>
          </w:rPr>
          <w:tab/>
        </w:r>
        <w:r w:rsidR="00285A4F">
          <w:rPr>
            <w:noProof/>
            <w:webHidden/>
          </w:rPr>
          <w:fldChar w:fldCharType="begin"/>
        </w:r>
        <w:r w:rsidR="00285A4F">
          <w:rPr>
            <w:noProof/>
            <w:webHidden/>
          </w:rPr>
          <w:instrText xml:space="preserve"> PAGEREF _Toc87968305 \h </w:instrText>
        </w:r>
        <w:r w:rsidR="00285A4F">
          <w:rPr>
            <w:noProof/>
            <w:webHidden/>
          </w:rPr>
        </w:r>
        <w:r w:rsidR="00285A4F">
          <w:rPr>
            <w:noProof/>
            <w:webHidden/>
          </w:rPr>
          <w:fldChar w:fldCharType="separate"/>
        </w:r>
        <w:r w:rsidR="00037979">
          <w:rPr>
            <w:noProof/>
            <w:webHidden/>
          </w:rPr>
          <w:t>63</w:t>
        </w:r>
        <w:r w:rsidR="00285A4F">
          <w:rPr>
            <w:noProof/>
            <w:webHidden/>
          </w:rPr>
          <w:fldChar w:fldCharType="end"/>
        </w:r>
      </w:hyperlink>
    </w:p>
    <w:p w14:paraId="43ACDA98" w14:textId="6E8D2740" w:rsidR="00285A4F" w:rsidRDefault="00B33386">
      <w:pPr>
        <w:pStyle w:val="Spisilustracji"/>
        <w:tabs>
          <w:tab w:val="right" w:leader="dot" w:pos="9060"/>
        </w:tabs>
        <w:rPr>
          <w:rFonts w:asciiTheme="minorHAnsi" w:eastAsiaTheme="minorEastAsia" w:hAnsiTheme="minorHAnsi" w:cstheme="minorBidi"/>
          <w:noProof/>
        </w:rPr>
      </w:pPr>
      <w:hyperlink w:anchor="_Toc87968306" w:history="1">
        <w:r w:rsidR="00285A4F" w:rsidRPr="001A4228">
          <w:rPr>
            <w:rStyle w:val="Hipercze"/>
            <w:noProof/>
          </w:rPr>
          <w:t>Wykres 13 Ocena wsparcia udzielonego beneficjentowi przez LGD</w:t>
        </w:r>
        <w:r w:rsidR="00285A4F">
          <w:rPr>
            <w:noProof/>
            <w:webHidden/>
          </w:rPr>
          <w:tab/>
        </w:r>
        <w:r w:rsidR="00285A4F">
          <w:rPr>
            <w:noProof/>
            <w:webHidden/>
          </w:rPr>
          <w:fldChar w:fldCharType="begin"/>
        </w:r>
        <w:r w:rsidR="00285A4F">
          <w:rPr>
            <w:noProof/>
            <w:webHidden/>
          </w:rPr>
          <w:instrText xml:space="preserve"> PAGEREF _Toc87968306 \h </w:instrText>
        </w:r>
        <w:r w:rsidR="00285A4F">
          <w:rPr>
            <w:noProof/>
            <w:webHidden/>
          </w:rPr>
        </w:r>
        <w:r w:rsidR="00285A4F">
          <w:rPr>
            <w:noProof/>
            <w:webHidden/>
          </w:rPr>
          <w:fldChar w:fldCharType="separate"/>
        </w:r>
        <w:r w:rsidR="00037979">
          <w:rPr>
            <w:noProof/>
            <w:webHidden/>
          </w:rPr>
          <w:t>64</w:t>
        </w:r>
        <w:r w:rsidR="00285A4F">
          <w:rPr>
            <w:noProof/>
            <w:webHidden/>
          </w:rPr>
          <w:fldChar w:fldCharType="end"/>
        </w:r>
      </w:hyperlink>
    </w:p>
    <w:p w14:paraId="594AC379" w14:textId="66A6C18B" w:rsidR="00285A4F" w:rsidRDefault="00B33386">
      <w:pPr>
        <w:pStyle w:val="Spisilustracji"/>
        <w:tabs>
          <w:tab w:val="right" w:leader="dot" w:pos="9060"/>
        </w:tabs>
        <w:rPr>
          <w:rFonts w:asciiTheme="minorHAnsi" w:eastAsiaTheme="minorEastAsia" w:hAnsiTheme="minorHAnsi" w:cstheme="minorBidi"/>
          <w:noProof/>
        </w:rPr>
      </w:pPr>
      <w:hyperlink w:anchor="_Toc87968307" w:history="1">
        <w:r w:rsidR="00285A4F" w:rsidRPr="001A4228">
          <w:rPr>
            <w:rStyle w:val="Hipercze"/>
            <w:noProof/>
          </w:rPr>
          <w:t>Wykres 14 Ocena procedur i kryteriów wyboru wniosków</w:t>
        </w:r>
        <w:r w:rsidR="00285A4F">
          <w:rPr>
            <w:noProof/>
            <w:webHidden/>
          </w:rPr>
          <w:tab/>
        </w:r>
        <w:r w:rsidR="00285A4F">
          <w:rPr>
            <w:noProof/>
            <w:webHidden/>
          </w:rPr>
          <w:fldChar w:fldCharType="begin"/>
        </w:r>
        <w:r w:rsidR="00285A4F">
          <w:rPr>
            <w:noProof/>
            <w:webHidden/>
          </w:rPr>
          <w:instrText xml:space="preserve"> PAGEREF _Toc87968307 \h </w:instrText>
        </w:r>
        <w:r w:rsidR="00285A4F">
          <w:rPr>
            <w:noProof/>
            <w:webHidden/>
          </w:rPr>
        </w:r>
        <w:r w:rsidR="00285A4F">
          <w:rPr>
            <w:noProof/>
            <w:webHidden/>
          </w:rPr>
          <w:fldChar w:fldCharType="separate"/>
        </w:r>
        <w:r w:rsidR="00037979">
          <w:rPr>
            <w:noProof/>
            <w:webHidden/>
          </w:rPr>
          <w:t>65</w:t>
        </w:r>
        <w:r w:rsidR="00285A4F">
          <w:rPr>
            <w:noProof/>
            <w:webHidden/>
          </w:rPr>
          <w:fldChar w:fldCharType="end"/>
        </w:r>
      </w:hyperlink>
    </w:p>
    <w:p w14:paraId="2439D306" w14:textId="2D7172F0" w:rsidR="00285A4F" w:rsidRDefault="00B33386">
      <w:pPr>
        <w:pStyle w:val="Spisilustracji"/>
        <w:tabs>
          <w:tab w:val="right" w:leader="dot" w:pos="9060"/>
        </w:tabs>
        <w:rPr>
          <w:rFonts w:asciiTheme="minorHAnsi" w:eastAsiaTheme="minorEastAsia" w:hAnsiTheme="minorHAnsi" w:cstheme="minorBidi"/>
          <w:noProof/>
        </w:rPr>
      </w:pPr>
      <w:hyperlink w:anchor="_Toc87968308" w:history="1">
        <w:r w:rsidR="00285A4F" w:rsidRPr="001A4228">
          <w:rPr>
            <w:rStyle w:val="Hipercze"/>
            <w:noProof/>
          </w:rPr>
          <w:t>Wykres 15 Struktura mieszkańców uczestniczących w badaniu ankietowym</w:t>
        </w:r>
        <w:r w:rsidR="00285A4F">
          <w:rPr>
            <w:noProof/>
            <w:webHidden/>
          </w:rPr>
          <w:tab/>
        </w:r>
        <w:r w:rsidR="00285A4F">
          <w:rPr>
            <w:noProof/>
            <w:webHidden/>
          </w:rPr>
          <w:fldChar w:fldCharType="begin"/>
        </w:r>
        <w:r w:rsidR="00285A4F">
          <w:rPr>
            <w:noProof/>
            <w:webHidden/>
          </w:rPr>
          <w:instrText xml:space="preserve"> PAGEREF _Toc87968308 \h </w:instrText>
        </w:r>
        <w:r w:rsidR="00285A4F">
          <w:rPr>
            <w:noProof/>
            <w:webHidden/>
          </w:rPr>
        </w:r>
        <w:r w:rsidR="00285A4F">
          <w:rPr>
            <w:noProof/>
            <w:webHidden/>
          </w:rPr>
          <w:fldChar w:fldCharType="separate"/>
        </w:r>
        <w:r w:rsidR="00037979">
          <w:rPr>
            <w:noProof/>
            <w:webHidden/>
          </w:rPr>
          <w:t>66</w:t>
        </w:r>
        <w:r w:rsidR="00285A4F">
          <w:rPr>
            <w:noProof/>
            <w:webHidden/>
          </w:rPr>
          <w:fldChar w:fldCharType="end"/>
        </w:r>
      </w:hyperlink>
    </w:p>
    <w:p w14:paraId="59614D64" w14:textId="35B947FC" w:rsidR="00285A4F" w:rsidRDefault="00B33386">
      <w:pPr>
        <w:pStyle w:val="Spisilustracji"/>
        <w:tabs>
          <w:tab w:val="right" w:leader="dot" w:pos="9060"/>
        </w:tabs>
        <w:rPr>
          <w:rFonts w:asciiTheme="minorHAnsi" w:eastAsiaTheme="minorEastAsia" w:hAnsiTheme="minorHAnsi" w:cstheme="minorBidi"/>
          <w:noProof/>
        </w:rPr>
      </w:pPr>
      <w:hyperlink w:anchor="_Toc87968309" w:history="1">
        <w:r w:rsidR="00285A4F" w:rsidRPr="001A4228">
          <w:rPr>
            <w:rStyle w:val="Hipercze"/>
            <w:noProof/>
          </w:rPr>
          <w:t>Wykres 16 Zmiany w gminie w ciągu ostatnich 5 lat</w:t>
        </w:r>
        <w:r w:rsidR="00285A4F">
          <w:rPr>
            <w:noProof/>
            <w:webHidden/>
          </w:rPr>
          <w:tab/>
        </w:r>
        <w:r w:rsidR="00285A4F">
          <w:rPr>
            <w:noProof/>
            <w:webHidden/>
          </w:rPr>
          <w:fldChar w:fldCharType="begin"/>
        </w:r>
        <w:r w:rsidR="00285A4F">
          <w:rPr>
            <w:noProof/>
            <w:webHidden/>
          </w:rPr>
          <w:instrText xml:space="preserve"> PAGEREF _Toc87968309 \h </w:instrText>
        </w:r>
        <w:r w:rsidR="00285A4F">
          <w:rPr>
            <w:noProof/>
            <w:webHidden/>
          </w:rPr>
        </w:r>
        <w:r w:rsidR="00285A4F">
          <w:rPr>
            <w:noProof/>
            <w:webHidden/>
          </w:rPr>
          <w:fldChar w:fldCharType="separate"/>
        </w:r>
        <w:r w:rsidR="00037979">
          <w:rPr>
            <w:noProof/>
            <w:webHidden/>
          </w:rPr>
          <w:t>67</w:t>
        </w:r>
        <w:r w:rsidR="00285A4F">
          <w:rPr>
            <w:noProof/>
            <w:webHidden/>
          </w:rPr>
          <w:fldChar w:fldCharType="end"/>
        </w:r>
      </w:hyperlink>
    </w:p>
    <w:p w14:paraId="04E2E8B9" w14:textId="71FDE0A2" w:rsidR="00285A4F" w:rsidRDefault="00B33386">
      <w:pPr>
        <w:pStyle w:val="Spisilustracji"/>
        <w:tabs>
          <w:tab w:val="right" w:leader="dot" w:pos="9060"/>
        </w:tabs>
        <w:rPr>
          <w:rFonts w:asciiTheme="minorHAnsi" w:eastAsiaTheme="minorEastAsia" w:hAnsiTheme="minorHAnsi" w:cstheme="minorBidi"/>
          <w:noProof/>
        </w:rPr>
      </w:pPr>
      <w:hyperlink w:anchor="_Toc87968310" w:history="1">
        <w:r w:rsidR="00285A4F" w:rsidRPr="001A4228">
          <w:rPr>
            <w:rStyle w:val="Hipercze"/>
            <w:noProof/>
          </w:rPr>
          <w:t>Wykres 17  Zmiany na rynku pracy w ciągu ostatnich 5 lat</w:t>
        </w:r>
        <w:r w:rsidR="00285A4F">
          <w:rPr>
            <w:noProof/>
            <w:webHidden/>
          </w:rPr>
          <w:tab/>
        </w:r>
        <w:r w:rsidR="00285A4F">
          <w:rPr>
            <w:noProof/>
            <w:webHidden/>
          </w:rPr>
          <w:fldChar w:fldCharType="begin"/>
        </w:r>
        <w:r w:rsidR="00285A4F">
          <w:rPr>
            <w:noProof/>
            <w:webHidden/>
          </w:rPr>
          <w:instrText xml:space="preserve"> PAGEREF _Toc87968310 \h </w:instrText>
        </w:r>
        <w:r w:rsidR="00285A4F">
          <w:rPr>
            <w:noProof/>
            <w:webHidden/>
          </w:rPr>
        </w:r>
        <w:r w:rsidR="00285A4F">
          <w:rPr>
            <w:noProof/>
            <w:webHidden/>
          </w:rPr>
          <w:fldChar w:fldCharType="separate"/>
        </w:r>
        <w:r w:rsidR="00037979">
          <w:rPr>
            <w:noProof/>
            <w:webHidden/>
          </w:rPr>
          <w:t>67</w:t>
        </w:r>
        <w:r w:rsidR="00285A4F">
          <w:rPr>
            <w:noProof/>
            <w:webHidden/>
          </w:rPr>
          <w:fldChar w:fldCharType="end"/>
        </w:r>
      </w:hyperlink>
    </w:p>
    <w:p w14:paraId="1006AA32" w14:textId="0C20F522" w:rsidR="00285A4F" w:rsidRDefault="00B33386">
      <w:pPr>
        <w:pStyle w:val="Spisilustracji"/>
        <w:tabs>
          <w:tab w:val="right" w:leader="dot" w:pos="9060"/>
        </w:tabs>
        <w:rPr>
          <w:rFonts w:asciiTheme="minorHAnsi" w:eastAsiaTheme="minorEastAsia" w:hAnsiTheme="minorHAnsi" w:cstheme="minorBidi"/>
          <w:noProof/>
        </w:rPr>
      </w:pPr>
      <w:hyperlink w:anchor="_Toc87968311" w:history="1">
        <w:r w:rsidR="00285A4F" w:rsidRPr="001A4228">
          <w:rPr>
            <w:rStyle w:val="Hipercze"/>
            <w:noProof/>
          </w:rPr>
          <w:t>Wykres 18 Zmiany w obszarze kultury, sportu i rekreacji</w:t>
        </w:r>
        <w:r w:rsidR="00285A4F">
          <w:rPr>
            <w:noProof/>
            <w:webHidden/>
          </w:rPr>
          <w:tab/>
        </w:r>
        <w:r w:rsidR="00285A4F">
          <w:rPr>
            <w:noProof/>
            <w:webHidden/>
          </w:rPr>
          <w:fldChar w:fldCharType="begin"/>
        </w:r>
        <w:r w:rsidR="00285A4F">
          <w:rPr>
            <w:noProof/>
            <w:webHidden/>
          </w:rPr>
          <w:instrText xml:space="preserve"> PAGEREF _Toc87968311 \h </w:instrText>
        </w:r>
        <w:r w:rsidR="00285A4F">
          <w:rPr>
            <w:noProof/>
            <w:webHidden/>
          </w:rPr>
        </w:r>
        <w:r w:rsidR="00285A4F">
          <w:rPr>
            <w:noProof/>
            <w:webHidden/>
          </w:rPr>
          <w:fldChar w:fldCharType="separate"/>
        </w:r>
        <w:r w:rsidR="00037979">
          <w:rPr>
            <w:noProof/>
            <w:webHidden/>
          </w:rPr>
          <w:t>68</w:t>
        </w:r>
        <w:r w:rsidR="00285A4F">
          <w:rPr>
            <w:noProof/>
            <w:webHidden/>
          </w:rPr>
          <w:fldChar w:fldCharType="end"/>
        </w:r>
      </w:hyperlink>
    </w:p>
    <w:p w14:paraId="6ABC0159" w14:textId="3B7B07B2" w:rsidR="00285A4F" w:rsidRDefault="00B33386">
      <w:pPr>
        <w:pStyle w:val="Spisilustracji"/>
        <w:tabs>
          <w:tab w:val="right" w:leader="dot" w:pos="9060"/>
        </w:tabs>
        <w:rPr>
          <w:rFonts w:asciiTheme="minorHAnsi" w:eastAsiaTheme="minorEastAsia" w:hAnsiTheme="minorHAnsi" w:cstheme="minorBidi"/>
          <w:noProof/>
        </w:rPr>
      </w:pPr>
      <w:hyperlink w:anchor="_Toc87968312" w:history="1">
        <w:r w:rsidR="00285A4F" w:rsidRPr="001A4228">
          <w:rPr>
            <w:rStyle w:val="Hipercze"/>
            <w:noProof/>
          </w:rPr>
          <w:t>Wykres 19 Korzystanie z efektów działań LGD</w:t>
        </w:r>
        <w:r w:rsidR="00285A4F">
          <w:rPr>
            <w:noProof/>
            <w:webHidden/>
          </w:rPr>
          <w:tab/>
        </w:r>
        <w:r w:rsidR="00285A4F">
          <w:rPr>
            <w:noProof/>
            <w:webHidden/>
          </w:rPr>
          <w:fldChar w:fldCharType="begin"/>
        </w:r>
        <w:r w:rsidR="00285A4F">
          <w:rPr>
            <w:noProof/>
            <w:webHidden/>
          </w:rPr>
          <w:instrText xml:space="preserve"> PAGEREF _Toc87968312 \h </w:instrText>
        </w:r>
        <w:r w:rsidR="00285A4F">
          <w:rPr>
            <w:noProof/>
            <w:webHidden/>
          </w:rPr>
        </w:r>
        <w:r w:rsidR="00285A4F">
          <w:rPr>
            <w:noProof/>
            <w:webHidden/>
          </w:rPr>
          <w:fldChar w:fldCharType="separate"/>
        </w:r>
        <w:r w:rsidR="00037979">
          <w:rPr>
            <w:noProof/>
            <w:webHidden/>
          </w:rPr>
          <w:t>69</w:t>
        </w:r>
        <w:r w:rsidR="00285A4F">
          <w:rPr>
            <w:noProof/>
            <w:webHidden/>
          </w:rPr>
          <w:fldChar w:fldCharType="end"/>
        </w:r>
      </w:hyperlink>
    </w:p>
    <w:p w14:paraId="498CB495" w14:textId="16517CFB" w:rsidR="00285A4F" w:rsidRDefault="00B33386">
      <w:pPr>
        <w:pStyle w:val="Spisilustracji"/>
        <w:tabs>
          <w:tab w:val="right" w:leader="dot" w:pos="9060"/>
        </w:tabs>
        <w:rPr>
          <w:rFonts w:asciiTheme="minorHAnsi" w:eastAsiaTheme="minorEastAsia" w:hAnsiTheme="minorHAnsi" w:cstheme="minorBidi"/>
          <w:noProof/>
        </w:rPr>
      </w:pPr>
      <w:hyperlink w:anchor="_Toc87968313" w:history="1">
        <w:r w:rsidR="00285A4F" w:rsidRPr="001A4228">
          <w:rPr>
            <w:rStyle w:val="Hipercze"/>
            <w:noProof/>
          </w:rPr>
          <w:t>Wykres 20. Obszary wymagające dofinansowania w gminie.</w:t>
        </w:r>
        <w:r w:rsidR="00285A4F">
          <w:rPr>
            <w:noProof/>
            <w:webHidden/>
          </w:rPr>
          <w:tab/>
        </w:r>
        <w:r w:rsidR="00285A4F">
          <w:rPr>
            <w:noProof/>
            <w:webHidden/>
          </w:rPr>
          <w:fldChar w:fldCharType="begin"/>
        </w:r>
        <w:r w:rsidR="00285A4F">
          <w:rPr>
            <w:noProof/>
            <w:webHidden/>
          </w:rPr>
          <w:instrText xml:space="preserve"> PAGEREF _Toc87968313 \h </w:instrText>
        </w:r>
        <w:r w:rsidR="00285A4F">
          <w:rPr>
            <w:noProof/>
            <w:webHidden/>
          </w:rPr>
        </w:r>
        <w:r w:rsidR="00285A4F">
          <w:rPr>
            <w:noProof/>
            <w:webHidden/>
          </w:rPr>
          <w:fldChar w:fldCharType="separate"/>
        </w:r>
        <w:r w:rsidR="00037979">
          <w:rPr>
            <w:noProof/>
            <w:webHidden/>
          </w:rPr>
          <w:t>70</w:t>
        </w:r>
        <w:r w:rsidR="00285A4F">
          <w:rPr>
            <w:noProof/>
            <w:webHidden/>
          </w:rPr>
          <w:fldChar w:fldCharType="end"/>
        </w:r>
      </w:hyperlink>
    </w:p>
    <w:p w14:paraId="2A5B8C37" w14:textId="35F89EA2" w:rsidR="00794CF5" w:rsidRDefault="00084477" w:rsidP="00084477">
      <w:r>
        <w:fldChar w:fldCharType="end"/>
      </w:r>
    </w:p>
    <w:p w14:paraId="1DB08151" w14:textId="77777777" w:rsidR="00794CF5" w:rsidRDefault="00794CF5">
      <w:r>
        <w:br w:type="page"/>
      </w:r>
    </w:p>
    <w:p w14:paraId="6C001CBA" w14:textId="77777777" w:rsidR="006A491F" w:rsidRPr="005B1441" w:rsidRDefault="006A491F" w:rsidP="006A491F">
      <w:pPr>
        <w:pStyle w:val="Nagwek1"/>
      </w:pPr>
      <w:bookmarkStart w:id="88" w:name="_Toc85733957"/>
      <w:bookmarkStart w:id="89" w:name="_Toc85894182"/>
      <w:bookmarkStart w:id="90" w:name="_Toc87968338"/>
      <w:bookmarkStart w:id="91" w:name="_Hlk85894186"/>
      <w:r w:rsidRPr="005B1441">
        <w:lastRenderedPageBreak/>
        <w:t>9. Aneksy tworzone w toku realizacji badania.</w:t>
      </w:r>
      <w:bookmarkEnd w:id="88"/>
      <w:bookmarkEnd w:id="89"/>
      <w:bookmarkEnd w:id="90"/>
    </w:p>
    <w:p w14:paraId="5B5B016E" w14:textId="6E2935E2" w:rsidR="006A491F" w:rsidRPr="005B1441" w:rsidRDefault="006A491F" w:rsidP="006A491F">
      <w:pPr>
        <w:pStyle w:val="Nagwek2"/>
      </w:pPr>
      <w:bookmarkStart w:id="92" w:name="_Toc85726055"/>
      <w:bookmarkStart w:id="93" w:name="_Toc85733958"/>
      <w:bookmarkStart w:id="94" w:name="_Toc85894183"/>
      <w:bookmarkStart w:id="95" w:name="_Toc87968339"/>
      <w:r w:rsidRPr="005B1441">
        <w:t>Ankieta dla mieszkańców obszaru LGD „</w:t>
      </w:r>
      <w:r>
        <w:t>Zielony Pierścień Tarnowa</w:t>
      </w:r>
      <w:r w:rsidRPr="005B1441">
        <w:t>”</w:t>
      </w:r>
      <w:bookmarkEnd w:id="92"/>
      <w:bookmarkEnd w:id="93"/>
      <w:bookmarkEnd w:id="94"/>
      <w:bookmarkEnd w:id="95"/>
    </w:p>
    <w:p w14:paraId="4D52CE86" w14:textId="7A6BD4BE" w:rsidR="006A491F" w:rsidRPr="005B1441" w:rsidRDefault="006A491F" w:rsidP="006A491F">
      <w:r w:rsidRPr="005B1441">
        <w:t>Prosimy o wypełnienie krótkiej ankiety dotyczącej efektów funkcjonowania Lokalnej Grupy Działania „</w:t>
      </w:r>
      <w:r>
        <w:t>Zielony Pierścień Tarnowa</w:t>
      </w:r>
      <w:r w:rsidRPr="005B1441">
        <w:t>”. Ankieta jest anonimowa, co znaczy, że nie gromadzimy żadnych danych, które mogą pozwolić na identyfikację osób ją wypełniających. Wypełnienie ankiety trwa 10 minut.</w:t>
      </w:r>
    </w:p>
    <w:p w14:paraId="7CC9C44A" w14:textId="77777777" w:rsidR="006A491F" w:rsidRPr="005B1441" w:rsidRDefault="006A491F" w:rsidP="006A491F">
      <w:r w:rsidRPr="005B1441">
        <w:t>Z góry dziękujemy za pomoc!</w:t>
      </w:r>
    </w:p>
    <w:p w14:paraId="637C5460" w14:textId="2CEB0EB2" w:rsidR="006A491F" w:rsidRPr="005B1441" w:rsidRDefault="006A491F" w:rsidP="006A491F">
      <w:r w:rsidRPr="005B1441">
        <w:t>Lokalna Grupa Działania „</w:t>
      </w:r>
      <w:r>
        <w:t>Zielony Pierścień Tarnowa</w:t>
      </w:r>
      <w:r w:rsidRPr="005B1441">
        <w:t>”</w:t>
      </w:r>
    </w:p>
    <w:p w14:paraId="33BDCCB4" w14:textId="77777777" w:rsidR="006A491F" w:rsidRPr="005B1441" w:rsidRDefault="006A491F" w:rsidP="006A491F"/>
    <w:p w14:paraId="1362E977" w14:textId="77777777" w:rsidR="006A491F" w:rsidRPr="005B1441" w:rsidRDefault="006A491F" w:rsidP="006A491F">
      <w:r w:rsidRPr="005B1441">
        <w:rPr>
          <w:b/>
          <w:bCs/>
        </w:rPr>
        <w:t xml:space="preserve">1. Czy w gminie, w której Pan/i mieszka zaszły w ciągu ostatnich 5 lat wymienione poniżej zmiany? </w:t>
      </w:r>
      <w:r w:rsidRPr="005B1441">
        <w:rPr>
          <w:i/>
          <w:iCs/>
        </w:rPr>
        <w:t>Proszę zaznaczyć 1 odpowiedź w każdym wierszu tabeli.</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74"/>
        <w:gridCol w:w="881"/>
        <w:gridCol w:w="1321"/>
        <w:gridCol w:w="829"/>
        <w:gridCol w:w="1072"/>
      </w:tblGrid>
      <w:tr w:rsidR="006A491F" w:rsidRPr="005B1441" w14:paraId="5236D2F2" w14:textId="77777777" w:rsidTr="007021CB">
        <w:trPr>
          <w:trHeight w:val="617"/>
        </w:trPr>
        <w:tc>
          <w:tcPr>
            <w:tcW w:w="4106" w:type="dxa"/>
            <w:shd w:val="clear" w:color="auto" w:fill="F2F2F2"/>
            <w:vAlign w:val="center"/>
          </w:tcPr>
          <w:p w14:paraId="54A32610" w14:textId="77777777" w:rsidR="006A491F" w:rsidRPr="005B1441" w:rsidRDefault="006A491F" w:rsidP="007021CB">
            <w:r w:rsidRPr="005B1441">
              <w:t>Mieszkańcy mieli większy wpływ na to, co dzieje się w gminie</w:t>
            </w:r>
          </w:p>
        </w:tc>
        <w:tc>
          <w:tcPr>
            <w:tcW w:w="1174" w:type="dxa"/>
            <w:shd w:val="clear" w:color="auto" w:fill="auto"/>
            <w:vAlign w:val="center"/>
          </w:tcPr>
          <w:p w14:paraId="11F8179F" w14:textId="77777777" w:rsidR="006A491F" w:rsidRPr="005B1441" w:rsidRDefault="006A491F" w:rsidP="007021CB">
            <w:r w:rsidRPr="005B1441">
              <w:t>Zdecydo-wanie tak</w:t>
            </w:r>
          </w:p>
        </w:tc>
        <w:tc>
          <w:tcPr>
            <w:tcW w:w="881" w:type="dxa"/>
            <w:shd w:val="clear" w:color="auto" w:fill="auto"/>
            <w:vAlign w:val="center"/>
          </w:tcPr>
          <w:p w14:paraId="75AEE023" w14:textId="77777777" w:rsidR="006A491F" w:rsidRPr="005B1441" w:rsidRDefault="006A491F" w:rsidP="007021CB">
            <w:r w:rsidRPr="005B1441">
              <w:t xml:space="preserve">Raczej </w:t>
            </w:r>
            <w:r w:rsidRPr="005B1441">
              <w:br/>
              <w:t>tak</w:t>
            </w:r>
          </w:p>
        </w:tc>
        <w:tc>
          <w:tcPr>
            <w:tcW w:w="1321" w:type="dxa"/>
            <w:shd w:val="clear" w:color="auto" w:fill="auto"/>
            <w:vAlign w:val="center"/>
          </w:tcPr>
          <w:p w14:paraId="50D99374" w14:textId="77777777" w:rsidR="006A491F" w:rsidRPr="005B1441" w:rsidRDefault="006A491F" w:rsidP="007021CB">
            <w:r w:rsidRPr="005B1441">
              <w:t>Trudno powiedzieć</w:t>
            </w:r>
          </w:p>
        </w:tc>
        <w:tc>
          <w:tcPr>
            <w:tcW w:w="829" w:type="dxa"/>
            <w:shd w:val="clear" w:color="auto" w:fill="auto"/>
            <w:vAlign w:val="center"/>
          </w:tcPr>
          <w:p w14:paraId="45FAA2FB" w14:textId="77777777" w:rsidR="006A491F" w:rsidRPr="005B1441" w:rsidRDefault="006A491F" w:rsidP="007021CB">
            <w:r w:rsidRPr="005B1441">
              <w:t>Raczej nie</w:t>
            </w:r>
          </w:p>
        </w:tc>
        <w:tc>
          <w:tcPr>
            <w:tcW w:w="1072" w:type="dxa"/>
            <w:shd w:val="clear" w:color="auto" w:fill="auto"/>
            <w:vAlign w:val="center"/>
          </w:tcPr>
          <w:p w14:paraId="3B4B48DB" w14:textId="77777777" w:rsidR="006A491F" w:rsidRPr="005B1441" w:rsidRDefault="006A491F" w:rsidP="007021CB">
            <w:r w:rsidRPr="005B1441">
              <w:t>Zdecydo-wanie nie</w:t>
            </w:r>
          </w:p>
        </w:tc>
      </w:tr>
      <w:tr w:rsidR="006A491F" w:rsidRPr="005B1441" w14:paraId="50E691A4" w14:textId="77777777" w:rsidTr="007021CB">
        <w:trPr>
          <w:trHeight w:val="629"/>
        </w:trPr>
        <w:tc>
          <w:tcPr>
            <w:tcW w:w="4106" w:type="dxa"/>
            <w:shd w:val="clear" w:color="auto" w:fill="F2F2F2"/>
            <w:vAlign w:val="center"/>
          </w:tcPr>
          <w:p w14:paraId="1C478281" w14:textId="77777777" w:rsidR="006A491F" w:rsidRPr="005B1441" w:rsidRDefault="006A491F" w:rsidP="007021CB">
            <w:r w:rsidRPr="005B1441">
              <w:t>Poprawiła się sytuacja na rynku pracy</w:t>
            </w:r>
          </w:p>
        </w:tc>
        <w:tc>
          <w:tcPr>
            <w:tcW w:w="1174" w:type="dxa"/>
            <w:shd w:val="clear" w:color="auto" w:fill="auto"/>
            <w:vAlign w:val="center"/>
          </w:tcPr>
          <w:p w14:paraId="7E665A9D" w14:textId="77777777" w:rsidR="006A491F" w:rsidRPr="005B1441" w:rsidRDefault="006A491F" w:rsidP="007021CB">
            <w:r w:rsidRPr="005B1441">
              <w:t>Zdecydo-wanie tak</w:t>
            </w:r>
          </w:p>
        </w:tc>
        <w:tc>
          <w:tcPr>
            <w:tcW w:w="881" w:type="dxa"/>
            <w:shd w:val="clear" w:color="auto" w:fill="auto"/>
            <w:vAlign w:val="center"/>
          </w:tcPr>
          <w:p w14:paraId="37AF2B60" w14:textId="77777777" w:rsidR="006A491F" w:rsidRPr="005B1441" w:rsidRDefault="006A491F" w:rsidP="007021CB">
            <w:r w:rsidRPr="005B1441">
              <w:t xml:space="preserve">Raczej </w:t>
            </w:r>
            <w:r w:rsidRPr="005B1441">
              <w:br/>
              <w:t>tak</w:t>
            </w:r>
          </w:p>
        </w:tc>
        <w:tc>
          <w:tcPr>
            <w:tcW w:w="1321" w:type="dxa"/>
            <w:shd w:val="clear" w:color="auto" w:fill="auto"/>
            <w:vAlign w:val="center"/>
          </w:tcPr>
          <w:p w14:paraId="561FE2E8" w14:textId="77777777" w:rsidR="006A491F" w:rsidRPr="005B1441" w:rsidRDefault="006A491F" w:rsidP="007021CB">
            <w:r w:rsidRPr="005B1441">
              <w:t>Trudno powiedzieć</w:t>
            </w:r>
          </w:p>
        </w:tc>
        <w:tc>
          <w:tcPr>
            <w:tcW w:w="829" w:type="dxa"/>
            <w:shd w:val="clear" w:color="auto" w:fill="auto"/>
            <w:vAlign w:val="center"/>
          </w:tcPr>
          <w:p w14:paraId="2050C0BD" w14:textId="77777777" w:rsidR="006A491F" w:rsidRPr="005B1441" w:rsidRDefault="006A491F" w:rsidP="007021CB">
            <w:r w:rsidRPr="005B1441">
              <w:t>Raczej nie</w:t>
            </w:r>
          </w:p>
        </w:tc>
        <w:tc>
          <w:tcPr>
            <w:tcW w:w="1072" w:type="dxa"/>
            <w:shd w:val="clear" w:color="auto" w:fill="auto"/>
            <w:vAlign w:val="center"/>
          </w:tcPr>
          <w:p w14:paraId="54FEE00F" w14:textId="77777777" w:rsidR="006A491F" w:rsidRPr="005B1441" w:rsidRDefault="006A491F" w:rsidP="007021CB">
            <w:r w:rsidRPr="005B1441">
              <w:t>Zdecydo-wanie nie</w:t>
            </w:r>
          </w:p>
        </w:tc>
      </w:tr>
      <w:tr w:rsidR="006A491F" w:rsidRPr="005B1441" w14:paraId="6978CEAF" w14:textId="77777777" w:rsidTr="007021CB">
        <w:trPr>
          <w:trHeight w:val="617"/>
        </w:trPr>
        <w:tc>
          <w:tcPr>
            <w:tcW w:w="4106" w:type="dxa"/>
            <w:shd w:val="clear" w:color="auto" w:fill="F2F2F2"/>
            <w:vAlign w:val="center"/>
          </w:tcPr>
          <w:p w14:paraId="386E1386" w14:textId="77777777" w:rsidR="006A491F" w:rsidRPr="005B1441" w:rsidRDefault="006A491F" w:rsidP="007021CB">
            <w:r w:rsidRPr="005B1441">
              <w:t>Powstały nowe firmy</w:t>
            </w:r>
          </w:p>
        </w:tc>
        <w:tc>
          <w:tcPr>
            <w:tcW w:w="1174" w:type="dxa"/>
            <w:shd w:val="clear" w:color="auto" w:fill="auto"/>
            <w:vAlign w:val="center"/>
          </w:tcPr>
          <w:p w14:paraId="71EFD870" w14:textId="77777777" w:rsidR="006A491F" w:rsidRPr="005B1441" w:rsidRDefault="006A491F" w:rsidP="007021CB">
            <w:r w:rsidRPr="005B1441">
              <w:t>Zdecydo-wanie tak</w:t>
            </w:r>
          </w:p>
        </w:tc>
        <w:tc>
          <w:tcPr>
            <w:tcW w:w="881" w:type="dxa"/>
            <w:shd w:val="clear" w:color="auto" w:fill="auto"/>
            <w:vAlign w:val="center"/>
          </w:tcPr>
          <w:p w14:paraId="194F3BF2" w14:textId="77777777" w:rsidR="006A491F" w:rsidRPr="005B1441" w:rsidRDefault="006A491F" w:rsidP="007021CB">
            <w:r w:rsidRPr="005B1441">
              <w:t xml:space="preserve">Raczej </w:t>
            </w:r>
            <w:r w:rsidRPr="005B1441">
              <w:br/>
              <w:t>tak</w:t>
            </w:r>
          </w:p>
        </w:tc>
        <w:tc>
          <w:tcPr>
            <w:tcW w:w="1321" w:type="dxa"/>
            <w:shd w:val="clear" w:color="auto" w:fill="auto"/>
            <w:vAlign w:val="center"/>
          </w:tcPr>
          <w:p w14:paraId="0FBB851D" w14:textId="77777777" w:rsidR="006A491F" w:rsidRPr="005B1441" w:rsidRDefault="006A491F" w:rsidP="007021CB">
            <w:r w:rsidRPr="005B1441">
              <w:t>Trudno powiedzieć</w:t>
            </w:r>
          </w:p>
        </w:tc>
        <w:tc>
          <w:tcPr>
            <w:tcW w:w="829" w:type="dxa"/>
            <w:shd w:val="clear" w:color="auto" w:fill="auto"/>
            <w:vAlign w:val="center"/>
          </w:tcPr>
          <w:p w14:paraId="27EE66FA" w14:textId="77777777" w:rsidR="006A491F" w:rsidRPr="005B1441" w:rsidRDefault="006A491F" w:rsidP="007021CB">
            <w:r w:rsidRPr="005B1441">
              <w:t>Raczej nie</w:t>
            </w:r>
          </w:p>
        </w:tc>
        <w:tc>
          <w:tcPr>
            <w:tcW w:w="1072" w:type="dxa"/>
            <w:shd w:val="clear" w:color="auto" w:fill="auto"/>
            <w:vAlign w:val="center"/>
          </w:tcPr>
          <w:p w14:paraId="7FF15C8F" w14:textId="77777777" w:rsidR="006A491F" w:rsidRPr="005B1441" w:rsidRDefault="006A491F" w:rsidP="007021CB">
            <w:r w:rsidRPr="005B1441">
              <w:t>Zdecydo-wanie nie</w:t>
            </w:r>
          </w:p>
        </w:tc>
      </w:tr>
      <w:tr w:rsidR="006A491F" w:rsidRPr="005B1441" w14:paraId="3BC392E2" w14:textId="77777777" w:rsidTr="007021CB">
        <w:trPr>
          <w:trHeight w:val="617"/>
        </w:trPr>
        <w:tc>
          <w:tcPr>
            <w:tcW w:w="4106" w:type="dxa"/>
            <w:shd w:val="clear" w:color="auto" w:fill="F2F2F2"/>
            <w:vAlign w:val="center"/>
          </w:tcPr>
          <w:p w14:paraId="5A9E0FC6" w14:textId="77777777" w:rsidR="006A491F" w:rsidRPr="005B1441" w:rsidRDefault="006A491F" w:rsidP="007021CB">
            <w:r w:rsidRPr="005B1441">
              <w:t>Pojawiły się nowe formy wsparcia dla ludzi młodych</w:t>
            </w:r>
          </w:p>
        </w:tc>
        <w:tc>
          <w:tcPr>
            <w:tcW w:w="1174" w:type="dxa"/>
            <w:shd w:val="clear" w:color="auto" w:fill="auto"/>
            <w:vAlign w:val="center"/>
          </w:tcPr>
          <w:p w14:paraId="7CD016F6" w14:textId="77777777" w:rsidR="006A491F" w:rsidRPr="005B1441" w:rsidRDefault="006A491F" w:rsidP="007021CB">
            <w:r w:rsidRPr="005B1441">
              <w:t>Zdecydo-wanie tak</w:t>
            </w:r>
          </w:p>
        </w:tc>
        <w:tc>
          <w:tcPr>
            <w:tcW w:w="881" w:type="dxa"/>
            <w:shd w:val="clear" w:color="auto" w:fill="auto"/>
            <w:vAlign w:val="center"/>
          </w:tcPr>
          <w:p w14:paraId="560DDB1E" w14:textId="77777777" w:rsidR="006A491F" w:rsidRPr="005B1441" w:rsidRDefault="006A491F" w:rsidP="007021CB">
            <w:r w:rsidRPr="005B1441">
              <w:t xml:space="preserve">Raczej </w:t>
            </w:r>
            <w:r w:rsidRPr="005B1441">
              <w:br/>
              <w:t>tak</w:t>
            </w:r>
          </w:p>
        </w:tc>
        <w:tc>
          <w:tcPr>
            <w:tcW w:w="1321" w:type="dxa"/>
            <w:shd w:val="clear" w:color="auto" w:fill="auto"/>
            <w:vAlign w:val="center"/>
          </w:tcPr>
          <w:p w14:paraId="6C9C028F" w14:textId="77777777" w:rsidR="006A491F" w:rsidRPr="005B1441" w:rsidRDefault="006A491F" w:rsidP="007021CB">
            <w:r w:rsidRPr="005B1441">
              <w:t>Trudno powiedzieć</w:t>
            </w:r>
          </w:p>
        </w:tc>
        <w:tc>
          <w:tcPr>
            <w:tcW w:w="829" w:type="dxa"/>
            <w:shd w:val="clear" w:color="auto" w:fill="auto"/>
            <w:vAlign w:val="center"/>
          </w:tcPr>
          <w:p w14:paraId="381B2109" w14:textId="77777777" w:rsidR="006A491F" w:rsidRPr="005B1441" w:rsidRDefault="006A491F" w:rsidP="007021CB">
            <w:r w:rsidRPr="005B1441">
              <w:t>Raczej nie</w:t>
            </w:r>
          </w:p>
        </w:tc>
        <w:tc>
          <w:tcPr>
            <w:tcW w:w="1072" w:type="dxa"/>
            <w:shd w:val="clear" w:color="auto" w:fill="auto"/>
            <w:vAlign w:val="center"/>
          </w:tcPr>
          <w:p w14:paraId="03CF1E21" w14:textId="77777777" w:rsidR="006A491F" w:rsidRPr="005B1441" w:rsidRDefault="006A491F" w:rsidP="007021CB">
            <w:r w:rsidRPr="005B1441">
              <w:t>Zdecydo-wanie nie</w:t>
            </w:r>
          </w:p>
        </w:tc>
      </w:tr>
      <w:tr w:rsidR="006A491F" w:rsidRPr="005B1441" w14:paraId="6A97166C" w14:textId="77777777" w:rsidTr="007021CB">
        <w:trPr>
          <w:trHeight w:val="629"/>
        </w:trPr>
        <w:tc>
          <w:tcPr>
            <w:tcW w:w="4106" w:type="dxa"/>
            <w:shd w:val="clear" w:color="auto" w:fill="F2F2F2"/>
            <w:vAlign w:val="center"/>
          </w:tcPr>
          <w:p w14:paraId="58E6B919" w14:textId="77777777" w:rsidR="006A491F" w:rsidRPr="005B1441" w:rsidRDefault="006A491F" w:rsidP="007021CB">
            <w:r w:rsidRPr="005B1441">
              <w:t>Podejmowano inicjatywy, których celem było wsparcie osób starszych</w:t>
            </w:r>
          </w:p>
        </w:tc>
        <w:tc>
          <w:tcPr>
            <w:tcW w:w="1174" w:type="dxa"/>
            <w:shd w:val="clear" w:color="auto" w:fill="auto"/>
            <w:vAlign w:val="center"/>
          </w:tcPr>
          <w:p w14:paraId="2657DB7C" w14:textId="77777777" w:rsidR="006A491F" w:rsidRPr="005B1441" w:rsidRDefault="006A491F" w:rsidP="007021CB">
            <w:r w:rsidRPr="005B1441">
              <w:t>Zdecydo-wanie tak</w:t>
            </w:r>
          </w:p>
        </w:tc>
        <w:tc>
          <w:tcPr>
            <w:tcW w:w="881" w:type="dxa"/>
            <w:shd w:val="clear" w:color="auto" w:fill="auto"/>
            <w:vAlign w:val="center"/>
          </w:tcPr>
          <w:p w14:paraId="138BF100" w14:textId="77777777" w:rsidR="006A491F" w:rsidRPr="005B1441" w:rsidRDefault="006A491F" w:rsidP="007021CB">
            <w:r w:rsidRPr="005B1441">
              <w:t xml:space="preserve">Raczej </w:t>
            </w:r>
            <w:r w:rsidRPr="005B1441">
              <w:br/>
              <w:t>tak</w:t>
            </w:r>
          </w:p>
        </w:tc>
        <w:tc>
          <w:tcPr>
            <w:tcW w:w="1321" w:type="dxa"/>
            <w:shd w:val="clear" w:color="auto" w:fill="auto"/>
            <w:vAlign w:val="center"/>
          </w:tcPr>
          <w:p w14:paraId="7AA95561" w14:textId="77777777" w:rsidR="006A491F" w:rsidRPr="005B1441" w:rsidRDefault="006A491F" w:rsidP="007021CB">
            <w:r w:rsidRPr="005B1441">
              <w:t>Trudno powiedzieć</w:t>
            </w:r>
          </w:p>
        </w:tc>
        <w:tc>
          <w:tcPr>
            <w:tcW w:w="829" w:type="dxa"/>
            <w:shd w:val="clear" w:color="auto" w:fill="auto"/>
            <w:vAlign w:val="center"/>
          </w:tcPr>
          <w:p w14:paraId="4D3D55E9" w14:textId="77777777" w:rsidR="006A491F" w:rsidRPr="005B1441" w:rsidRDefault="006A491F" w:rsidP="007021CB">
            <w:r w:rsidRPr="005B1441">
              <w:t>Raczej nie</w:t>
            </w:r>
          </w:p>
        </w:tc>
        <w:tc>
          <w:tcPr>
            <w:tcW w:w="1072" w:type="dxa"/>
            <w:shd w:val="clear" w:color="auto" w:fill="auto"/>
            <w:vAlign w:val="center"/>
          </w:tcPr>
          <w:p w14:paraId="4515A63C" w14:textId="77777777" w:rsidR="006A491F" w:rsidRPr="005B1441" w:rsidRDefault="006A491F" w:rsidP="007021CB">
            <w:r w:rsidRPr="005B1441">
              <w:t>Zdecydo-wanie nie</w:t>
            </w:r>
          </w:p>
        </w:tc>
      </w:tr>
      <w:tr w:rsidR="006A491F" w:rsidRPr="005B1441" w14:paraId="2751D898" w14:textId="77777777" w:rsidTr="007021CB">
        <w:trPr>
          <w:trHeight w:val="617"/>
        </w:trPr>
        <w:tc>
          <w:tcPr>
            <w:tcW w:w="4106" w:type="dxa"/>
            <w:shd w:val="clear" w:color="auto" w:fill="F2F2F2"/>
            <w:vAlign w:val="center"/>
          </w:tcPr>
          <w:p w14:paraId="41442A24" w14:textId="77777777" w:rsidR="006A491F" w:rsidRPr="005B1441" w:rsidRDefault="006A491F" w:rsidP="007021CB">
            <w:r w:rsidRPr="005B1441">
              <w:t>Zwiększyła się liczba inicjatyw służących kultywowaniu lokalnej tradycji</w:t>
            </w:r>
          </w:p>
        </w:tc>
        <w:tc>
          <w:tcPr>
            <w:tcW w:w="1174" w:type="dxa"/>
            <w:shd w:val="clear" w:color="auto" w:fill="auto"/>
            <w:vAlign w:val="center"/>
          </w:tcPr>
          <w:p w14:paraId="6F11790C" w14:textId="77777777" w:rsidR="006A491F" w:rsidRPr="005B1441" w:rsidRDefault="006A491F" w:rsidP="007021CB">
            <w:r w:rsidRPr="005B1441">
              <w:t>Zdecydo-wanie tak</w:t>
            </w:r>
          </w:p>
        </w:tc>
        <w:tc>
          <w:tcPr>
            <w:tcW w:w="881" w:type="dxa"/>
            <w:shd w:val="clear" w:color="auto" w:fill="auto"/>
            <w:vAlign w:val="center"/>
          </w:tcPr>
          <w:p w14:paraId="0C5DB6A0" w14:textId="77777777" w:rsidR="006A491F" w:rsidRPr="005B1441" w:rsidRDefault="006A491F" w:rsidP="007021CB">
            <w:r w:rsidRPr="005B1441">
              <w:t xml:space="preserve">Raczej </w:t>
            </w:r>
            <w:r w:rsidRPr="005B1441">
              <w:br/>
              <w:t>tak</w:t>
            </w:r>
          </w:p>
        </w:tc>
        <w:tc>
          <w:tcPr>
            <w:tcW w:w="1321" w:type="dxa"/>
            <w:shd w:val="clear" w:color="auto" w:fill="auto"/>
            <w:vAlign w:val="center"/>
          </w:tcPr>
          <w:p w14:paraId="0233D5F2" w14:textId="77777777" w:rsidR="006A491F" w:rsidRPr="005B1441" w:rsidRDefault="006A491F" w:rsidP="007021CB">
            <w:r w:rsidRPr="005B1441">
              <w:t>Trudno powiedzieć</w:t>
            </w:r>
          </w:p>
        </w:tc>
        <w:tc>
          <w:tcPr>
            <w:tcW w:w="829" w:type="dxa"/>
            <w:shd w:val="clear" w:color="auto" w:fill="auto"/>
            <w:vAlign w:val="center"/>
          </w:tcPr>
          <w:p w14:paraId="19A352C6" w14:textId="77777777" w:rsidR="006A491F" w:rsidRPr="005B1441" w:rsidRDefault="006A491F" w:rsidP="007021CB">
            <w:r w:rsidRPr="005B1441">
              <w:t>Raczej nie</w:t>
            </w:r>
          </w:p>
        </w:tc>
        <w:tc>
          <w:tcPr>
            <w:tcW w:w="1072" w:type="dxa"/>
            <w:shd w:val="clear" w:color="auto" w:fill="auto"/>
            <w:vAlign w:val="center"/>
          </w:tcPr>
          <w:p w14:paraId="29AB2FB4" w14:textId="77777777" w:rsidR="006A491F" w:rsidRPr="005B1441" w:rsidRDefault="006A491F" w:rsidP="007021CB">
            <w:r w:rsidRPr="005B1441">
              <w:t>Zdecydo-wanie nie</w:t>
            </w:r>
          </w:p>
        </w:tc>
      </w:tr>
      <w:tr w:rsidR="006A491F" w:rsidRPr="005B1441" w14:paraId="0D0F553F" w14:textId="77777777" w:rsidTr="007021CB">
        <w:trPr>
          <w:trHeight w:val="629"/>
        </w:trPr>
        <w:tc>
          <w:tcPr>
            <w:tcW w:w="4106" w:type="dxa"/>
            <w:shd w:val="clear" w:color="auto" w:fill="F2F2F2"/>
            <w:vAlign w:val="center"/>
          </w:tcPr>
          <w:p w14:paraId="09EF0EA5" w14:textId="77777777" w:rsidR="006A491F" w:rsidRPr="005B1441" w:rsidRDefault="006A491F" w:rsidP="007021CB">
            <w:r w:rsidRPr="005B1441">
              <w:t>Poprawiły się relacje pomiędzy mieszkańcami</w:t>
            </w:r>
          </w:p>
        </w:tc>
        <w:tc>
          <w:tcPr>
            <w:tcW w:w="1174" w:type="dxa"/>
            <w:shd w:val="clear" w:color="auto" w:fill="auto"/>
            <w:vAlign w:val="center"/>
          </w:tcPr>
          <w:p w14:paraId="33119819" w14:textId="77777777" w:rsidR="006A491F" w:rsidRPr="005B1441" w:rsidRDefault="006A491F" w:rsidP="007021CB">
            <w:r w:rsidRPr="005B1441">
              <w:t>Zdecydo-wanie tak</w:t>
            </w:r>
          </w:p>
        </w:tc>
        <w:tc>
          <w:tcPr>
            <w:tcW w:w="881" w:type="dxa"/>
            <w:shd w:val="clear" w:color="auto" w:fill="auto"/>
            <w:vAlign w:val="center"/>
          </w:tcPr>
          <w:p w14:paraId="4504CDD9" w14:textId="77777777" w:rsidR="006A491F" w:rsidRPr="005B1441" w:rsidRDefault="006A491F" w:rsidP="007021CB">
            <w:r w:rsidRPr="005B1441">
              <w:t xml:space="preserve">Raczej </w:t>
            </w:r>
            <w:r w:rsidRPr="005B1441">
              <w:br/>
              <w:t>tak</w:t>
            </w:r>
          </w:p>
        </w:tc>
        <w:tc>
          <w:tcPr>
            <w:tcW w:w="1321" w:type="dxa"/>
            <w:shd w:val="clear" w:color="auto" w:fill="auto"/>
            <w:vAlign w:val="center"/>
          </w:tcPr>
          <w:p w14:paraId="6459E4B5" w14:textId="77777777" w:rsidR="006A491F" w:rsidRPr="005B1441" w:rsidRDefault="006A491F" w:rsidP="007021CB">
            <w:r w:rsidRPr="005B1441">
              <w:t>Trudno powiedzieć</w:t>
            </w:r>
          </w:p>
        </w:tc>
        <w:tc>
          <w:tcPr>
            <w:tcW w:w="829" w:type="dxa"/>
            <w:shd w:val="clear" w:color="auto" w:fill="auto"/>
            <w:vAlign w:val="center"/>
          </w:tcPr>
          <w:p w14:paraId="67A7DCA7" w14:textId="77777777" w:rsidR="006A491F" w:rsidRPr="005B1441" w:rsidRDefault="006A491F" w:rsidP="007021CB">
            <w:r w:rsidRPr="005B1441">
              <w:t>Raczej nie</w:t>
            </w:r>
          </w:p>
        </w:tc>
        <w:tc>
          <w:tcPr>
            <w:tcW w:w="1072" w:type="dxa"/>
            <w:shd w:val="clear" w:color="auto" w:fill="auto"/>
            <w:vAlign w:val="center"/>
          </w:tcPr>
          <w:p w14:paraId="2DC8D7E6" w14:textId="77777777" w:rsidR="006A491F" w:rsidRPr="005B1441" w:rsidRDefault="006A491F" w:rsidP="007021CB">
            <w:r w:rsidRPr="005B1441">
              <w:t>Zdecydo-wanie nie</w:t>
            </w:r>
          </w:p>
        </w:tc>
      </w:tr>
      <w:tr w:rsidR="006A491F" w:rsidRPr="005B1441" w14:paraId="743B8373" w14:textId="77777777" w:rsidTr="007021CB">
        <w:trPr>
          <w:trHeight w:val="617"/>
        </w:trPr>
        <w:tc>
          <w:tcPr>
            <w:tcW w:w="4106" w:type="dxa"/>
            <w:shd w:val="clear" w:color="auto" w:fill="F2F2F2"/>
            <w:vAlign w:val="center"/>
          </w:tcPr>
          <w:p w14:paraId="2045F854" w14:textId="77777777" w:rsidR="006A491F" w:rsidRPr="005B1441" w:rsidRDefault="006A491F" w:rsidP="007021CB">
            <w:r w:rsidRPr="005B1441">
              <w:t>Zwiększył się ruch turystyczny</w:t>
            </w:r>
          </w:p>
        </w:tc>
        <w:tc>
          <w:tcPr>
            <w:tcW w:w="1174" w:type="dxa"/>
            <w:shd w:val="clear" w:color="auto" w:fill="auto"/>
            <w:vAlign w:val="center"/>
          </w:tcPr>
          <w:p w14:paraId="375468F6" w14:textId="77777777" w:rsidR="006A491F" w:rsidRPr="005B1441" w:rsidRDefault="006A491F" w:rsidP="007021CB">
            <w:r w:rsidRPr="005B1441">
              <w:t>Zdecydo-wanie tak</w:t>
            </w:r>
          </w:p>
        </w:tc>
        <w:tc>
          <w:tcPr>
            <w:tcW w:w="881" w:type="dxa"/>
            <w:shd w:val="clear" w:color="auto" w:fill="auto"/>
            <w:vAlign w:val="center"/>
          </w:tcPr>
          <w:p w14:paraId="3C4B72EB" w14:textId="77777777" w:rsidR="006A491F" w:rsidRPr="005B1441" w:rsidRDefault="006A491F" w:rsidP="007021CB">
            <w:r w:rsidRPr="005B1441">
              <w:t xml:space="preserve">Raczej </w:t>
            </w:r>
            <w:r w:rsidRPr="005B1441">
              <w:br/>
              <w:t>tak</w:t>
            </w:r>
          </w:p>
        </w:tc>
        <w:tc>
          <w:tcPr>
            <w:tcW w:w="1321" w:type="dxa"/>
            <w:shd w:val="clear" w:color="auto" w:fill="auto"/>
            <w:vAlign w:val="center"/>
          </w:tcPr>
          <w:p w14:paraId="35847B23" w14:textId="77777777" w:rsidR="006A491F" w:rsidRPr="005B1441" w:rsidRDefault="006A491F" w:rsidP="007021CB">
            <w:r w:rsidRPr="005B1441">
              <w:t>Trudno powiedzieć</w:t>
            </w:r>
          </w:p>
        </w:tc>
        <w:tc>
          <w:tcPr>
            <w:tcW w:w="829" w:type="dxa"/>
            <w:shd w:val="clear" w:color="auto" w:fill="auto"/>
            <w:vAlign w:val="center"/>
          </w:tcPr>
          <w:p w14:paraId="3674B86B" w14:textId="77777777" w:rsidR="006A491F" w:rsidRPr="005B1441" w:rsidRDefault="006A491F" w:rsidP="007021CB">
            <w:r w:rsidRPr="005B1441">
              <w:t>Raczej nie</w:t>
            </w:r>
          </w:p>
        </w:tc>
        <w:tc>
          <w:tcPr>
            <w:tcW w:w="1072" w:type="dxa"/>
            <w:shd w:val="clear" w:color="auto" w:fill="auto"/>
            <w:vAlign w:val="center"/>
          </w:tcPr>
          <w:p w14:paraId="36D3BE62" w14:textId="77777777" w:rsidR="006A491F" w:rsidRPr="005B1441" w:rsidRDefault="006A491F" w:rsidP="007021CB">
            <w:r w:rsidRPr="005B1441">
              <w:t xml:space="preserve">Zdecydo-wanie </w:t>
            </w:r>
            <w:r w:rsidRPr="005B1441">
              <w:lastRenderedPageBreak/>
              <w:t>nie</w:t>
            </w:r>
          </w:p>
        </w:tc>
      </w:tr>
      <w:tr w:rsidR="006A491F" w:rsidRPr="005B1441" w14:paraId="3C9742CB" w14:textId="77777777" w:rsidTr="007021CB">
        <w:trPr>
          <w:trHeight w:val="617"/>
        </w:trPr>
        <w:tc>
          <w:tcPr>
            <w:tcW w:w="4106" w:type="dxa"/>
            <w:shd w:val="clear" w:color="auto" w:fill="F2F2F2"/>
            <w:vAlign w:val="center"/>
          </w:tcPr>
          <w:p w14:paraId="2A2EC86B" w14:textId="77777777" w:rsidR="006A491F" w:rsidRPr="005B1441" w:rsidRDefault="006A491F" w:rsidP="007021CB">
            <w:r w:rsidRPr="005B1441">
              <w:lastRenderedPageBreak/>
              <w:t>Poprawił się stan zabytków</w:t>
            </w:r>
          </w:p>
        </w:tc>
        <w:tc>
          <w:tcPr>
            <w:tcW w:w="1174" w:type="dxa"/>
            <w:shd w:val="clear" w:color="auto" w:fill="auto"/>
            <w:vAlign w:val="center"/>
          </w:tcPr>
          <w:p w14:paraId="5FCB6B3D" w14:textId="77777777" w:rsidR="006A491F" w:rsidRPr="005B1441" w:rsidRDefault="006A491F" w:rsidP="007021CB">
            <w:r w:rsidRPr="005B1441">
              <w:t>Zdecydo-wanie tak</w:t>
            </w:r>
          </w:p>
        </w:tc>
        <w:tc>
          <w:tcPr>
            <w:tcW w:w="881" w:type="dxa"/>
            <w:shd w:val="clear" w:color="auto" w:fill="auto"/>
            <w:vAlign w:val="center"/>
          </w:tcPr>
          <w:p w14:paraId="19DDF01C" w14:textId="77777777" w:rsidR="006A491F" w:rsidRPr="005B1441" w:rsidRDefault="006A491F" w:rsidP="007021CB">
            <w:r w:rsidRPr="005B1441">
              <w:t xml:space="preserve">Raczej </w:t>
            </w:r>
            <w:r w:rsidRPr="005B1441">
              <w:br/>
              <w:t>tak</w:t>
            </w:r>
          </w:p>
        </w:tc>
        <w:tc>
          <w:tcPr>
            <w:tcW w:w="1321" w:type="dxa"/>
            <w:shd w:val="clear" w:color="auto" w:fill="auto"/>
            <w:vAlign w:val="center"/>
          </w:tcPr>
          <w:p w14:paraId="725119B1" w14:textId="77777777" w:rsidR="006A491F" w:rsidRPr="005B1441" w:rsidRDefault="006A491F" w:rsidP="007021CB">
            <w:r w:rsidRPr="005B1441">
              <w:t>Trudno powiedzieć</w:t>
            </w:r>
          </w:p>
        </w:tc>
        <w:tc>
          <w:tcPr>
            <w:tcW w:w="829" w:type="dxa"/>
            <w:shd w:val="clear" w:color="auto" w:fill="auto"/>
            <w:vAlign w:val="center"/>
          </w:tcPr>
          <w:p w14:paraId="2C538BFF" w14:textId="77777777" w:rsidR="006A491F" w:rsidRPr="005B1441" w:rsidRDefault="006A491F" w:rsidP="007021CB">
            <w:r w:rsidRPr="005B1441">
              <w:t>Raczej nie</w:t>
            </w:r>
          </w:p>
        </w:tc>
        <w:tc>
          <w:tcPr>
            <w:tcW w:w="1072" w:type="dxa"/>
            <w:shd w:val="clear" w:color="auto" w:fill="auto"/>
            <w:vAlign w:val="center"/>
          </w:tcPr>
          <w:p w14:paraId="1C2E704F" w14:textId="77777777" w:rsidR="006A491F" w:rsidRPr="005B1441" w:rsidRDefault="006A491F" w:rsidP="007021CB">
            <w:r w:rsidRPr="005B1441">
              <w:t>Zdecydo-wanie nie</w:t>
            </w:r>
          </w:p>
        </w:tc>
      </w:tr>
      <w:tr w:rsidR="006A491F" w:rsidRPr="005B1441" w14:paraId="00D96421" w14:textId="77777777" w:rsidTr="007021CB">
        <w:trPr>
          <w:trHeight w:val="629"/>
        </w:trPr>
        <w:tc>
          <w:tcPr>
            <w:tcW w:w="4106" w:type="dxa"/>
            <w:shd w:val="clear" w:color="auto" w:fill="F2F2F2"/>
            <w:vAlign w:val="center"/>
          </w:tcPr>
          <w:p w14:paraId="11EA3326" w14:textId="77777777" w:rsidR="006A491F" w:rsidRPr="005B1441" w:rsidRDefault="006A491F" w:rsidP="007021CB">
            <w:r w:rsidRPr="005B1441">
              <w:t>Pojawiły się nowe formy spędzania wolnego czasu</w:t>
            </w:r>
          </w:p>
        </w:tc>
        <w:tc>
          <w:tcPr>
            <w:tcW w:w="1174" w:type="dxa"/>
            <w:shd w:val="clear" w:color="auto" w:fill="auto"/>
            <w:vAlign w:val="center"/>
          </w:tcPr>
          <w:p w14:paraId="60B904A1" w14:textId="77777777" w:rsidR="006A491F" w:rsidRPr="005B1441" w:rsidRDefault="006A491F" w:rsidP="007021CB">
            <w:r w:rsidRPr="005B1441">
              <w:t>Zdecydo-wanie tak</w:t>
            </w:r>
          </w:p>
        </w:tc>
        <w:tc>
          <w:tcPr>
            <w:tcW w:w="881" w:type="dxa"/>
            <w:shd w:val="clear" w:color="auto" w:fill="auto"/>
            <w:vAlign w:val="center"/>
          </w:tcPr>
          <w:p w14:paraId="34F38DCC" w14:textId="77777777" w:rsidR="006A491F" w:rsidRPr="005B1441" w:rsidRDefault="006A491F" w:rsidP="007021CB">
            <w:r w:rsidRPr="005B1441">
              <w:t xml:space="preserve">Raczej </w:t>
            </w:r>
            <w:r w:rsidRPr="005B1441">
              <w:br/>
              <w:t>tak</w:t>
            </w:r>
          </w:p>
        </w:tc>
        <w:tc>
          <w:tcPr>
            <w:tcW w:w="1321" w:type="dxa"/>
            <w:shd w:val="clear" w:color="auto" w:fill="auto"/>
            <w:vAlign w:val="center"/>
          </w:tcPr>
          <w:p w14:paraId="7E93A7DE" w14:textId="77777777" w:rsidR="006A491F" w:rsidRPr="005B1441" w:rsidRDefault="006A491F" w:rsidP="007021CB">
            <w:r w:rsidRPr="005B1441">
              <w:t>Trudno powiedzieć</w:t>
            </w:r>
          </w:p>
        </w:tc>
        <w:tc>
          <w:tcPr>
            <w:tcW w:w="829" w:type="dxa"/>
            <w:shd w:val="clear" w:color="auto" w:fill="auto"/>
            <w:vAlign w:val="center"/>
          </w:tcPr>
          <w:p w14:paraId="019BEAE9" w14:textId="77777777" w:rsidR="006A491F" w:rsidRPr="005B1441" w:rsidRDefault="006A491F" w:rsidP="007021CB">
            <w:r w:rsidRPr="005B1441">
              <w:t>Raczej nie</w:t>
            </w:r>
          </w:p>
        </w:tc>
        <w:tc>
          <w:tcPr>
            <w:tcW w:w="1072" w:type="dxa"/>
            <w:shd w:val="clear" w:color="auto" w:fill="auto"/>
            <w:vAlign w:val="center"/>
          </w:tcPr>
          <w:p w14:paraId="558F987A" w14:textId="77777777" w:rsidR="006A491F" w:rsidRPr="005B1441" w:rsidRDefault="006A491F" w:rsidP="007021CB">
            <w:r w:rsidRPr="005B1441">
              <w:t>Zdecydo-wanie nie</w:t>
            </w:r>
          </w:p>
        </w:tc>
      </w:tr>
      <w:tr w:rsidR="006A491F" w:rsidRPr="005B1441" w14:paraId="6A6DE336" w14:textId="77777777" w:rsidTr="007021CB">
        <w:trPr>
          <w:trHeight w:val="617"/>
        </w:trPr>
        <w:tc>
          <w:tcPr>
            <w:tcW w:w="4106" w:type="dxa"/>
            <w:shd w:val="clear" w:color="auto" w:fill="F2F2F2"/>
            <w:vAlign w:val="center"/>
          </w:tcPr>
          <w:p w14:paraId="2EE302D5" w14:textId="77777777" w:rsidR="006A491F" w:rsidRPr="005B1441" w:rsidRDefault="006A491F" w:rsidP="007021CB">
            <w:r w:rsidRPr="005B1441">
              <w:t>Poprawił się stan infrastruktury sportowo-rekreacyjnej</w:t>
            </w:r>
          </w:p>
        </w:tc>
        <w:tc>
          <w:tcPr>
            <w:tcW w:w="1174" w:type="dxa"/>
            <w:shd w:val="clear" w:color="auto" w:fill="auto"/>
            <w:vAlign w:val="center"/>
          </w:tcPr>
          <w:p w14:paraId="55F06BBD" w14:textId="77777777" w:rsidR="006A491F" w:rsidRPr="005B1441" w:rsidRDefault="006A491F" w:rsidP="007021CB">
            <w:r w:rsidRPr="005B1441">
              <w:t>Zdecydo-wanie tak</w:t>
            </w:r>
          </w:p>
        </w:tc>
        <w:tc>
          <w:tcPr>
            <w:tcW w:w="881" w:type="dxa"/>
            <w:shd w:val="clear" w:color="auto" w:fill="auto"/>
            <w:vAlign w:val="center"/>
          </w:tcPr>
          <w:p w14:paraId="03620625" w14:textId="77777777" w:rsidR="006A491F" w:rsidRPr="005B1441" w:rsidRDefault="006A491F" w:rsidP="007021CB">
            <w:r w:rsidRPr="005B1441">
              <w:t xml:space="preserve">Raczej </w:t>
            </w:r>
            <w:r w:rsidRPr="005B1441">
              <w:br/>
              <w:t>tak</w:t>
            </w:r>
          </w:p>
        </w:tc>
        <w:tc>
          <w:tcPr>
            <w:tcW w:w="1321" w:type="dxa"/>
            <w:shd w:val="clear" w:color="auto" w:fill="auto"/>
            <w:vAlign w:val="center"/>
          </w:tcPr>
          <w:p w14:paraId="62927861" w14:textId="77777777" w:rsidR="006A491F" w:rsidRPr="005B1441" w:rsidRDefault="006A491F" w:rsidP="007021CB">
            <w:r w:rsidRPr="005B1441">
              <w:t>Trudno powiedzieć</w:t>
            </w:r>
          </w:p>
        </w:tc>
        <w:tc>
          <w:tcPr>
            <w:tcW w:w="829" w:type="dxa"/>
            <w:shd w:val="clear" w:color="auto" w:fill="auto"/>
            <w:vAlign w:val="center"/>
          </w:tcPr>
          <w:p w14:paraId="28211142" w14:textId="77777777" w:rsidR="006A491F" w:rsidRPr="005B1441" w:rsidRDefault="006A491F" w:rsidP="007021CB">
            <w:r w:rsidRPr="005B1441">
              <w:t>Raczej nie</w:t>
            </w:r>
          </w:p>
        </w:tc>
        <w:tc>
          <w:tcPr>
            <w:tcW w:w="1072" w:type="dxa"/>
            <w:shd w:val="clear" w:color="auto" w:fill="auto"/>
            <w:vAlign w:val="center"/>
          </w:tcPr>
          <w:p w14:paraId="179FD9A9" w14:textId="77777777" w:rsidR="006A491F" w:rsidRPr="005B1441" w:rsidRDefault="006A491F" w:rsidP="007021CB">
            <w:r w:rsidRPr="005B1441">
              <w:t>Zdecydo-wanie nie</w:t>
            </w:r>
          </w:p>
        </w:tc>
      </w:tr>
      <w:tr w:rsidR="006A491F" w:rsidRPr="005B1441" w14:paraId="5E4D3A29" w14:textId="77777777" w:rsidTr="007021CB">
        <w:trPr>
          <w:trHeight w:val="617"/>
        </w:trPr>
        <w:tc>
          <w:tcPr>
            <w:tcW w:w="4106" w:type="dxa"/>
            <w:shd w:val="clear" w:color="auto" w:fill="F2F2F2"/>
            <w:vAlign w:val="center"/>
          </w:tcPr>
          <w:p w14:paraId="14B27F03" w14:textId="77777777" w:rsidR="006A491F" w:rsidRPr="005B1441" w:rsidRDefault="006A491F" w:rsidP="007021CB">
            <w:r w:rsidRPr="005B1441">
              <w:t>Zwiększyła się liczba wydarzeń kulturalnych</w:t>
            </w:r>
          </w:p>
        </w:tc>
        <w:tc>
          <w:tcPr>
            <w:tcW w:w="1174" w:type="dxa"/>
            <w:shd w:val="clear" w:color="auto" w:fill="auto"/>
            <w:vAlign w:val="center"/>
          </w:tcPr>
          <w:p w14:paraId="1EBF5B40" w14:textId="77777777" w:rsidR="006A491F" w:rsidRPr="005B1441" w:rsidRDefault="006A491F" w:rsidP="007021CB">
            <w:r w:rsidRPr="005B1441">
              <w:t>Zdecydo-wanie tak</w:t>
            </w:r>
          </w:p>
        </w:tc>
        <w:tc>
          <w:tcPr>
            <w:tcW w:w="881" w:type="dxa"/>
            <w:shd w:val="clear" w:color="auto" w:fill="auto"/>
            <w:vAlign w:val="center"/>
          </w:tcPr>
          <w:p w14:paraId="2E1C72D4" w14:textId="77777777" w:rsidR="006A491F" w:rsidRPr="005B1441" w:rsidRDefault="006A491F" w:rsidP="007021CB">
            <w:r w:rsidRPr="005B1441">
              <w:t xml:space="preserve">Raczej </w:t>
            </w:r>
            <w:r w:rsidRPr="005B1441">
              <w:br/>
              <w:t>tak</w:t>
            </w:r>
          </w:p>
        </w:tc>
        <w:tc>
          <w:tcPr>
            <w:tcW w:w="1321" w:type="dxa"/>
            <w:shd w:val="clear" w:color="auto" w:fill="auto"/>
            <w:vAlign w:val="center"/>
          </w:tcPr>
          <w:p w14:paraId="146DFAEC" w14:textId="77777777" w:rsidR="006A491F" w:rsidRPr="005B1441" w:rsidRDefault="006A491F" w:rsidP="007021CB">
            <w:r w:rsidRPr="005B1441">
              <w:t>Trudno powiedzieć</w:t>
            </w:r>
          </w:p>
        </w:tc>
        <w:tc>
          <w:tcPr>
            <w:tcW w:w="829" w:type="dxa"/>
            <w:shd w:val="clear" w:color="auto" w:fill="auto"/>
            <w:vAlign w:val="center"/>
          </w:tcPr>
          <w:p w14:paraId="5A3FE349" w14:textId="77777777" w:rsidR="006A491F" w:rsidRPr="005B1441" w:rsidRDefault="006A491F" w:rsidP="007021CB">
            <w:r w:rsidRPr="005B1441">
              <w:t>Raczej nie</w:t>
            </w:r>
          </w:p>
        </w:tc>
        <w:tc>
          <w:tcPr>
            <w:tcW w:w="1072" w:type="dxa"/>
            <w:shd w:val="clear" w:color="auto" w:fill="auto"/>
            <w:vAlign w:val="center"/>
          </w:tcPr>
          <w:p w14:paraId="5FFF4028" w14:textId="77777777" w:rsidR="006A491F" w:rsidRPr="005B1441" w:rsidRDefault="006A491F" w:rsidP="007021CB">
            <w:r w:rsidRPr="005B1441">
              <w:t>Zdecydo-wanie nie</w:t>
            </w:r>
          </w:p>
        </w:tc>
      </w:tr>
      <w:tr w:rsidR="006A491F" w:rsidRPr="005B1441" w14:paraId="03E90265" w14:textId="77777777" w:rsidTr="007021CB">
        <w:trPr>
          <w:trHeight w:val="629"/>
        </w:trPr>
        <w:tc>
          <w:tcPr>
            <w:tcW w:w="4106" w:type="dxa"/>
            <w:shd w:val="clear" w:color="auto" w:fill="F2F2F2"/>
            <w:vAlign w:val="center"/>
          </w:tcPr>
          <w:p w14:paraId="53BD2BDB" w14:textId="77777777" w:rsidR="006A491F" w:rsidRPr="005B1441" w:rsidRDefault="006A491F" w:rsidP="007021CB">
            <w:r w:rsidRPr="005B1441">
              <w:t>Przestrzeń publiczna stała się bardziej estetyczna</w:t>
            </w:r>
          </w:p>
        </w:tc>
        <w:tc>
          <w:tcPr>
            <w:tcW w:w="1174" w:type="dxa"/>
            <w:shd w:val="clear" w:color="auto" w:fill="auto"/>
            <w:vAlign w:val="center"/>
          </w:tcPr>
          <w:p w14:paraId="1B485F28" w14:textId="77777777" w:rsidR="006A491F" w:rsidRPr="005B1441" w:rsidRDefault="006A491F" w:rsidP="007021CB">
            <w:r w:rsidRPr="005B1441">
              <w:t>Zdecydo-wanie tak</w:t>
            </w:r>
          </w:p>
        </w:tc>
        <w:tc>
          <w:tcPr>
            <w:tcW w:w="881" w:type="dxa"/>
            <w:shd w:val="clear" w:color="auto" w:fill="auto"/>
            <w:vAlign w:val="center"/>
          </w:tcPr>
          <w:p w14:paraId="427738E7" w14:textId="77777777" w:rsidR="006A491F" w:rsidRPr="005B1441" w:rsidRDefault="006A491F" w:rsidP="007021CB">
            <w:r w:rsidRPr="005B1441">
              <w:t xml:space="preserve">Raczej </w:t>
            </w:r>
            <w:r w:rsidRPr="005B1441">
              <w:br/>
              <w:t>tak</w:t>
            </w:r>
          </w:p>
        </w:tc>
        <w:tc>
          <w:tcPr>
            <w:tcW w:w="1321" w:type="dxa"/>
            <w:shd w:val="clear" w:color="auto" w:fill="auto"/>
            <w:vAlign w:val="center"/>
          </w:tcPr>
          <w:p w14:paraId="72CED8AC" w14:textId="77777777" w:rsidR="006A491F" w:rsidRPr="005B1441" w:rsidRDefault="006A491F" w:rsidP="007021CB">
            <w:r w:rsidRPr="005B1441">
              <w:t>Trudno powiedzieć</w:t>
            </w:r>
          </w:p>
        </w:tc>
        <w:tc>
          <w:tcPr>
            <w:tcW w:w="829" w:type="dxa"/>
            <w:shd w:val="clear" w:color="auto" w:fill="auto"/>
            <w:vAlign w:val="center"/>
          </w:tcPr>
          <w:p w14:paraId="045B27C3" w14:textId="77777777" w:rsidR="006A491F" w:rsidRPr="005B1441" w:rsidRDefault="006A491F" w:rsidP="007021CB">
            <w:r w:rsidRPr="005B1441">
              <w:t>Raczej nie</w:t>
            </w:r>
          </w:p>
        </w:tc>
        <w:tc>
          <w:tcPr>
            <w:tcW w:w="1072" w:type="dxa"/>
            <w:shd w:val="clear" w:color="auto" w:fill="auto"/>
            <w:vAlign w:val="center"/>
          </w:tcPr>
          <w:p w14:paraId="38111F42" w14:textId="77777777" w:rsidR="006A491F" w:rsidRPr="005B1441" w:rsidRDefault="006A491F" w:rsidP="007021CB">
            <w:r w:rsidRPr="005B1441">
              <w:t>Zdecydo-wanie nie</w:t>
            </w:r>
          </w:p>
        </w:tc>
      </w:tr>
    </w:tbl>
    <w:p w14:paraId="1D0D80E2" w14:textId="77777777" w:rsidR="006A491F" w:rsidRPr="005B1441" w:rsidRDefault="006A491F" w:rsidP="006A491F"/>
    <w:p w14:paraId="2A162DAD" w14:textId="77777777" w:rsidR="006A491F" w:rsidRPr="005B1441" w:rsidRDefault="006A491F" w:rsidP="006A491F">
      <w:r w:rsidRPr="005B1441">
        <w:rPr>
          <w:b/>
          <w:bCs/>
        </w:rPr>
        <w:t>2. Proszę wyobrazić sobie, że ma Pan/i możliwość decydowania o podziale środków finansowych w gminie, w której Pan/i mieszka.</w:t>
      </w:r>
      <w:r w:rsidRPr="005B1441">
        <w:t xml:space="preserve"> </w:t>
      </w:r>
      <w:r w:rsidRPr="005B1441">
        <w:rPr>
          <w:b/>
          <w:bCs/>
        </w:rPr>
        <w:t>Które z wymienionych obszarów wymagają dofinansowania?</w:t>
      </w:r>
      <w:r w:rsidRPr="005B1441">
        <w:t xml:space="preserve"> </w:t>
      </w:r>
      <w:r w:rsidRPr="005B1441">
        <w:rPr>
          <w:i/>
          <w:iCs/>
        </w:rPr>
        <w:t>Proszę zaznaczyć 1 odpowiedź w każdym wierszu tabeli.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151"/>
        <w:gridCol w:w="864"/>
        <w:gridCol w:w="1295"/>
        <w:gridCol w:w="813"/>
        <w:gridCol w:w="1051"/>
      </w:tblGrid>
      <w:tr w:rsidR="006A491F" w:rsidRPr="005B1441" w14:paraId="0F257896" w14:textId="77777777" w:rsidTr="007021CB">
        <w:trPr>
          <w:trHeight w:val="525"/>
        </w:trPr>
        <w:tc>
          <w:tcPr>
            <w:tcW w:w="4024" w:type="dxa"/>
            <w:shd w:val="clear" w:color="auto" w:fill="F2F2F2"/>
            <w:vAlign w:val="center"/>
          </w:tcPr>
          <w:p w14:paraId="2FE31BF1" w14:textId="77777777" w:rsidR="006A491F" w:rsidRPr="005B1441" w:rsidRDefault="006A491F" w:rsidP="007021CB">
            <w:r w:rsidRPr="005B1441">
              <w:t>Promocja obszaru</w:t>
            </w:r>
          </w:p>
        </w:tc>
        <w:tc>
          <w:tcPr>
            <w:tcW w:w="1151" w:type="dxa"/>
            <w:shd w:val="clear" w:color="auto" w:fill="auto"/>
            <w:vAlign w:val="center"/>
          </w:tcPr>
          <w:p w14:paraId="36B3BB14" w14:textId="77777777" w:rsidR="006A491F" w:rsidRPr="005B1441" w:rsidRDefault="006A491F" w:rsidP="007021CB">
            <w:r w:rsidRPr="005B1441">
              <w:t>Zdecydo-wanie tak</w:t>
            </w:r>
          </w:p>
        </w:tc>
        <w:tc>
          <w:tcPr>
            <w:tcW w:w="864" w:type="dxa"/>
            <w:shd w:val="clear" w:color="auto" w:fill="auto"/>
            <w:vAlign w:val="center"/>
          </w:tcPr>
          <w:p w14:paraId="281CAF88" w14:textId="77777777" w:rsidR="006A491F" w:rsidRPr="005B1441" w:rsidRDefault="006A491F" w:rsidP="007021CB">
            <w:r w:rsidRPr="005B1441">
              <w:t xml:space="preserve">Raczej </w:t>
            </w:r>
            <w:r w:rsidRPr="005B1441">
              <w:br/>
              <w:t>tak</w:t>
            </w:r>
          </w:p>
        </w:tc>
        <w:tc>
          <w:tcPr>
            <w:tcW w:w="1295" w:type="dxa"/>
            <w:shd w:val="clear" w:color="auto" w:fill="auto"/>
            <w:vAlign w:val="center"/>
          </w:tcPr>
          <w:p w14:paraId="6F86AFE6" w14:textId="77777777" w:rsidR="006A491F" w:rsidRPr="005B1441" w:rsidRDefault="006A491F" w:rsidP="007021CB">
            <w:r w:rsidRPr="005B1441">
              <w:t>Trudno powiedzieć</w:t>
            </w:r>
          </w:p>
        </w:tc>
        <w:tc>
          <w:tcPr>
            <w:tcW w:w="813" w:type="dxa"/>
            <w:shd w:val="clear" w:color="auto" w:fill="auto"/>
            <w:vAlign w:val="center"/>
          </w:tcPr>
          <w:p w14:paraId="1D16ECF0" w14:textId="77777777" w:rsidR="006A491F" w:rsidRPr="005B1441" w:rsidRDefault="006A491F" w:rsidP="007021CB">
            <w:r w:rsidRPr="005B1441">
              <w:t>Raczej nie</w:t>
            </w:r>
          </w:p>
        </w:tc>
        <w:tc>
          <w:tcPr>
            <w:tcW w:w="1051" w:type="dxa"/>
            <w:shd w:val="clear" w:color="auto" w:fill="auto"/>
            <w:vAlign w:val="center"/>
          </w:tcPr>
          <w:p w14:paraId="138C79B3" w14:textId="77777777" w:rsidR="006A491F" w:rsidRPr="005B1441" w:rsidRDefault="006A491F" w:rsidP="007021CB">
            <w:r w:rsidRPr="005B1441">
              <w:t>Zdecydo-wanie nie</w:t>
            </w:r>
          </w:p>
        </w:tc>
      </w:tr>
      <w:tr w:rsidR="006A491F" w:rsidRPr="005B1441" w14:paraId="233CC5FD" w14:textId="77777777" w:rsidTr="007021CB">
        <w:trPr>
          <w:trHeight w:val="535"/>
        </w:trPr>
        <w:tc>
          <w:tcPr>
            <w:tcW w:w="4024" w:type="dxa"/>
            <w:shd w:val="clear" w:color="auto" w:fill="F2F2F2"/>
            <w:vAlign w:val="center"/>
          </w:tcPr>
          <w:p w14:paraId="2B8FBA95" w14:textId="77777777" w:rsidR="006A491F" w:rsidRPr="005B1441" w:rsidRDefault="006A491F" w:rsidP="007021CB">
            <w:r w:rsidRPr="005B1441">
              <w:t>Oferta kulturalna</w:t>
            </w:r>
          </w:p>
        </w:tc>
        <w:tc>
          <w:tcPr>
            <w:tcW w:w="1151" w:type="dxa"/>
            <w:shd w:val="clear" w:color="auto" w:fill="auto"/>
            <w:vAlign w:val="center"/>
          </w:tcPr>
          <w:p w14:paraId="43F5A06C" w14:textId="77777777" w:rsidR="006A491F" w:rsidRPr="005B1441" w:rsidRDefault="006A491F" w:rsidP="007021CB">
            <w:r w:rsidRPr="005B1441">
              <w:t>Zdecydo-wanie tak</w:t>
            </w:r>
          </w:p>
        </w:tc>
        <w:tc>
          <w:tcPr>
            <w:tcW w:w="864" w:type="dxa"/>
            <w:shd w:val="clear" w:color="auto" w:fill="auto"/>
            <w:vAlign w:val="center"/>
          </w:tcPr>
          <w:p w14:paraId="41183536" w14:textId="77777777" w:rsidR="006A491F" w:rsidRPr="005B1441" w:rsidRDefault="006A491F" w:rsidP="007021CB">
            <w:r w:rsidRPr="005B1441">
              <w:t xml:space="preserve">Raczej </w:t>
            </w:r>
            <w:r w:rsidRPr="005B1441">
              <w:br/>
              <w:t>tak</w:t>
            </w:r>
          </w:p>
        </w:tc>
        <w:tc>
          <w:tcPr>
            <w:tcW w:w="1295" w:type="dxa"/>
            <w:shd w:val="clear" w:color="auto" w:fill="auto"/>
            <w:vAlign w:val="center"/>
          </w:tcPr>
          <w:p w14:paraId="58BE3A9F" w14:textId="77777777" w:rsidR="006A491F" w:rsidRPr="005B1441" w:rsidRDefault="006A491F" w:rsidP="007021CB">
            <w:r w:rsidRPr="005B1441">
              <w:t>Trudno powiedzieć</w:t>
            </w:r>
          </w:p>
        </w:tc>
        <w:tc>
          <w:tcPr>
            <w:tcW w:w="813" w:type="dxa"/>
            <w:shd w:val="clear" w:color="auto" w:fill="auto"/>
            <w:vAlign w:val="center"/>
          </w:tcPr>
          <w:p w14:paraId="14DBD615" w14:textId="77777777" w:rsidR="006A491F" w:rsidRPr="005B1441" w:rsidRDefault="006A491F" w:rsidP="007021CB">
            <w:r w:rsidRPr="005B1441">
              <w:t>Raczej nie</w:t>
            </w:r>
          </w:p>
        </w:tc>
        <w:tc>
          <w:tcPr>
            <w:tcW w:w="1051" w:type="dxa"/>
            <w:shd w:val="clear" w:color="auto" w:fill="auto"/>
            <w:vAlign w:val="center"/>
          </w:tcPr>
          <w:p w14:paraId="50B0A1D2" w14:textId="77777777" w:rsidR="006A491F" w:rsidRPr="005B1441" w:rsidRDefault="006A491F" w:rsidP="007021CB">
            <w:r w:rsidRPr="005B1441">
              <w:t>Zdecydo-wanie nie</w:t>
            </w:r>
          </w:p>
        </w:tc>
      </w:tr>
      <w:tr w:rsidR="006A491F" w:rsidRPr="005B1441" w14:paraId="1C80C8DE" w14:textId="77777777" w:rsidTr="007021CB">
        <w:trPr>
          <w:trHeight w:val="525"/>
        </w:trPr>
        <w:tc>
          <w:tcPr>
            <w:tcW w:w="4024" w:type="dxa"/>
            <w:shd w:val="clear" w:color="auto" w:fill="F2F2F2"/>
            <w:vAlign w:val="center"/>
          </w:tcPr>
          <w:p w14:paraId="6D84466F" w14:textId="77777777" w:rsidR="006A491F" w:rsidRPr="005B1441" w:rsidRDefault="006A491F" w:rsidP="007021CB">
            <w:r w:rsidRPr="005B1441">
              <w:t>Infrastruktura sportowa</w:t>
            </w:r>
          </w:p>
        </w:tc>
        <w:tc>
          <w:tcPr>
            <w:tcW w:w="1151" w:type="dxa"/>
            <w:shd w:val="clear" w:color="auto" w:fill="auto"/>
            <w:vAlign w:val="center"/>
          </w:tcPr>
          <w:p w14:paraId="068F1420" w14:textId="77777777" w:rsidR="006A491F" w:rsidRPr="005B1441" w:rsidRDefault="006A491F" w:rsidP="007021CB">
            <w:r w:rsidRPr="005B1441">
              <w:t>Zdecydo-wanie tak</w:t>
            </w:r>
          </w:p>
        </w:tc>
        <w:tc>
          <w:tcPr>
            <w:tcW w:w="864" w:type="dxa"/>
            <w:shd w:val="clear" w:color="auto" w:fill="auto"/>
            <w:vAlign w:val="center"/>
          </w:tcPr>
          <w:p w14:paraId="3A03D695" w14:textId="77777777" w:rsidR="006A491F" w:rsidRPr="005B1441" w:rsidRDefault="006A491F" w:rsidP="007021CB">
            <w:r w:rsidRPr="005B1441">
              <w:t xml:space="preserve">Raczej </w:t>
            </w:r>
            <w:r w:rsidRPr="005B1441">
              <w:br/>
              <w:t>tak</w:t>
            </w:r>
          </w:p>
        </w:tc>
        <w:tc>
          <w:tcPr>
            <w:tcW w:w="1295" w:type="dxa"/>
            <w:shd w:val="clear" w:color="auto" w:fill="auto"/>
            <w:vAlign w:val="center"/>
          </w:tcPr>
          <w:p w14:paraId="404BEC7E" w14:textId="77777777" w:rsidR="006A491F" w:rsidRPr="005B1441" w:rsidRDefault="006A491F" w:rsidP="007021CB">
            <w:r w:rsidRPr="005B1441">
              <w:t>Trudno powiedzieć</w:t>
            </w:r>
          </w:p>
        </w:tc>
        <w:tc>
          <w:tcPr>
            <w:tcW w:w="813" w:type="dxa"/>
            <w:shd w:val="clear" w:color="auto" w:fill="auto"/>
            <w:vAlign w:val="center"/>
          </w:tcPr>
          <w:p w14:paraId="3BBC79DC" w14:textId="77777777" w:rsidR="006A491F" w:rsidRPr="005B1441" w:rsidRDefault="006A491F" w:rsidP="007021CB">
            <w:r w:rsidRPr="005B1441">
              <w:t>Raczej nie</w:t>
            </w:r>
          </w:p>
        </w:tc>
        <w:tc>
          <w:tcPr>
            <w:tcW w:w="1051" w:type="dxa"/>
            <w:shd w:val="clear" w:color="auto" w:fill="auto"/>
            <w:vAlign w:val="center"/>
          </w:tcPr>
          <w:p w14:paraId="489BCFD4" w14:textId="77777777" w:rsidR="006A491F" w:rsidRPr="005B1441" w:rsidRDefault="006A491F" w:rsidP="007021CB">
            <w:r w:rsidRPr="005B1441">
              <w:t>Zdecydo-wanie nie</w:t>
            </w:r>
          </w:p>
        </w:tc>
      </w:tr>
      <w:tr w:rsidR="006A491F" w:rsidRPr="005B1441" w14:paraId="426AEA99" w14:textId="77777777" w:rsidTr="007021CB">
        <w:trPr>
          <w:trHeight w:val="525"/>
        </w:trPr>
        <w:tc>
          <w:tcPr>
            <w:tcW w:w="4024" w:type="dxa"/>
            <w:shd w:val="clear" w:color="auto" w:fill="F2F2F2"/>
            <w:vAlign w:val="center"/>
          </w:tcPr>
          <w:p w14:paraId="13A69FC1" w14:textId="77777777" w:rsidR="006A491F" w:rsidRPr="005B1441" w:rsidRDefault="006A491F" w:rsidP="007021CB">
            <w:r w:rsidRPr="005B1441">
              <w:t>Drogi</w:t>
            </w:r>
          </w:p>
        </w:tc>
        <w:tc>
          <w:tcPr>
            <w:tcW w:w="1151" w:type="dxa"/>
            <w:shd w:val="clear" w:color="auto" w:fill="auto"/>
            <w:vAlign w:val="center"/>
          </w:tcPr>
          <w:p w14:paraId="7A4B5DF1" w14:textId="77777777" w:rsidR="006A491F" w:rsidRPr="005B1441" w:rsidRDefault="006A491F" w:rsidP="007021CB">
            <w:r w:rsidRPr="005B1441">
              <w:t>Zdecydo-wanie tak</w:t>
            </w:r>
          </w:p>
        </w:tc>
        <w:tc>
          <w:tcPr>
            <w:tcW w:w="864" w:type="dxa"/>
            <w:shd w:val="clear" w:color="auto" w:fill="auto"/>
            <w:vAlign w:val="center"/>
          </w:tcPr>
          <w:p w14:paraId="385FD48C" w14:textId="77777777" w:rsidR="006A491F" w:rsidRPr="005B1441" w:rsidRDefault="006A491F" w:rsidP="007021CB">
            <w:r w:rsidRPr="005B1441">
              <w:t xml:space="preserve">Raczej </w:t>
            </w:r>
            <w:r w:rsidRPr="005B1441">
              <w:br/>
              <w:t>tak</w:t>
            </w:r>
          </w:p>
        </w:tc>
        <w:tc>
          <w:tcPr>
            <w:tcW w:w="1295" w:type="dxa"/>
            <w:shd w:val="clear" w:color="auto" w:fill="auto"/>
            <w:vAlign w:val="center"/>
          </w:tcPr>
          <w:p w14:paraId="4F69CB36" w14:textId="77777777" w:rsidR="006A491F" w:rsidRPr="005B1441" w:rsidRDefault="006A491F" w:rsidP="007021CB">
            <w:r w:rsidRPr="005B1441">
              <w:t>Trudno powiedzieć</w:t>
            </w:r>
          </w:p>
        </w:tc>
        <w:tc>
          <w:tcPr>
            <w:tcW w:w="813" w:type="dxa"/>
            <w:shd w:val="clear" w:color="auto" w:fill="auto"/>
            <w:vAlign w:val="center"/>
          </w:tcPr>
          <w:p w14:paraId="28A5B3FB" w14:textId="77777777" w:rsidR="006A491F" w:rsidRPr="005B1441" w:rsidRDefault="006A491F" w:rsidP="007021CB">
            <w:r w:rsidRPr="005B1441">
              <w:t>Raczej nie</w:t>
            </w:r>
          </w:p>
        </w:tc>
        <w:tc>
          <w:tcPr>
            <w:tcW w:w="1051" w:type="dxa"/>
            <w:shd w:val="clear" w:color="auto" w:fill="auto"/>
            <w:vAlign w:val="center"/>
          </w:tcPr>
          <w:p w14:paraId="77F66418" w14:textId="77777777" w:rsidR="006A491F" w:rsidRPr="005B1441" w:rsidRDefault="006A491F" w:rsidP="007021CB">
            <w:r w:rsidRPr="005B1441">
              <w:t>Zdecydo-wanie nie</w:t>
            </w:r>
          </w:p>
        </w:tc>
      </w:tr>
      <w:tr w:rsidR="006A491F" w:rsidRPr="005B1441" w14:paraId="7A38D059" w14:textId="77777777" w:rsidTr="007021CB">
        <w:trPr>
          <w:trHeight w:val="535"/>
        </w:trPr>
        <w:tc>
          <w:tcPr>
            <w:tcW w:w="4024" w:type="dxa"/>
            <w:shd w:val="clear" w:color="auto" w:fill="F2F2F2"/>
            <w:vAlign w:val="center"/>
          </w:tcPr>
          <w:p w14:paraId="1AB6CF6B" w14:textId="77777777" w:rsidR="006A491F" w:rsidRPr="005B1441" w:rsidRDefault="006A491F" w:rsidP="007021CB">
            <w:r w:rsidRPr="005B1441">
              <w:t>Infrastruktura społeczna (świetlice, miejsca spotkań)</w:t>
            </w:r>
          </w:p>
        </w:tc>
        <w:tc>
          <w:tcPr>
            <w:tcW w:w="1151" w:type="dxa"/>
            <w:shd w:val="clear" w:color="auto" w:fill="auto"/>
            <w:vAlign w:val="center"/>
          </w:tcPr>
          <w:p w14:paraId="723FFB8F" w14:textId="77777777" w:rsidR="006A491F" w:rsidRPr="005B1441" w:rsidRDefault="006A491F" w:rsidP="007021CB">
            <w:r w:rsidRPr="005B1441">
              <w:t>Zdecydo-wanie tak</w:t>
            </w:r>
          </w:p>
        </w:tc>
        <w:tc>
          <w:tcPr>
            <w:tcW w:w="864" w:type="dxa"/>
            <w:shd w:val="clear" w:color="auto" w:fill="auto"/>
            <w:vAlign w:val="center"/>
          </w:tcPr>
          <w:p w14:paraId="1BA285ED" w14:textId="77777777" w:rsidR="006A491F" w:rsidRPr="005B1441" w:rsidRDefault="006A491F" w:rsidP="007021CB">
            <w:r w:rsidRPr="005B1441">
              <w:t xml:space="preserve">Raczej </w:t>
            </w:r>
            <w:r w:rsidRPr="005B1441">
              <w:br/>
              <w:t>tak</w:t>
            </w:r>
          </w:p>
        </w:tc>
        <w:tc>
          <w:tcPr>
            <w:tcW w:w="1295" w:type="dxa"/>
            <w:shd w:val="clear" w:color="auto" w:fill="auto"/>
            <w:vAlign w:val="center"/>
          </w:tcPr>
          <w:p w14:paraId="44F89B01" w14:textId="77777777" w:rsidR="006A491F" w:rsidRPr="005B1441" w:rsidRDefault="006A491F" w:rsidP="007021CB">
            <w:r w:rsidRPr="005B1441">
              <w:t>Trudno powiedzieć</w:t>
            </w:r>
          </w:p>
        </w:tc>
        <w:tc>
          <w:tcPr>
            <w:tcW w:w="813" w:type="dxa"/>
            <w:shd w:val="clear" w:color="auto" w:fill="auto"/>
            <w:vAlign w:val="center"/>
          </w:tcPr>
          <w:p w14:paraId="105F6143" w14:textId="77777777" w:rsidR="006A491F" w:rsidRPr="005B1441" w:rsidRDefault="006A491F" w:rsidP="007021CB">
            <w:r w:rsidRPr="005B1441">
              <w:t>Raczej nie</w:t>
            </w:r>
          </w:p>
        </w:tc>
        <w:tc>
          <w:tcPr>
            <w:tcW w:w="1051" w:type="dxa"/>
            <w:shd w:val="clear" w:color="auto" w:fill="auto"/>
            <w:vAlign w:val="center"/>
          </w:tcPr>
          <w:p w14:paraId="36231065" w14:textId="77777777" w:rsidR="006A491F" w:rsidRPr="005B1441" w:rsidRDefault="006A491F" w:rsidP="007021CB">
            <w:r w:rsidRPr="005B1441">
              <w:t>Zdecydo-wanie nie</w:t>
            </w:r>
          </w:p>
        </w:tc>
      </w:tr>
      <w:tr w:rsidR="006A491F" w:rsidRPr="005B1441" w14:paraId="3A29CA1F" w14:textId="77777777" w:rsidTr="007021CB">
        <w:trPr>
          <w:trHeight w:val="525"/>
        </w:trPr>
        <w:tc>
          <w:tcPr>
            <w:tcW w:w="4024" w:type="dxa"/>
            <w:shd w:val="clear" w:color="auto" w:fill="F2F2F2"/>
            <w:vAlign w:val="center"/>
          </w:tcPr>
          <w:p w14:paraId="709DE87B" w14:textId="77777777" w:rsidR="006A491F" w:rsidRPr="005B1441" w:rsidRDefault="006A491F" w:rsidP="007021CB">
            <w:r w:rsidRPr="005B1441">
              <w:t>Szkolenia i warsztaty dla mieszkańców</w:t>
            </w:r>
          </w:p>
        </w:tc>
        <w:tc>
          <w:tcPr>
            <w:tcW w:w="1151" w:type="dxa"/>
            <w:shd w:val="clear" w:color="auto" w:fill="auto"/>
            <w:vAlign w:val="center"/>
          </w:tcPr>
          <w:p w14:paraId="74ECA427" w14:textId="77777777" w:rsidR="006A491F" w:rsidRPr="005B1441" w:rsidRDefault="006A491F" w:rsidP="007021CB">
            <w:r w:rsidRPr="005B1441">
              <w:t>Zdecydo-wanie tak</w:t>
            </w:r>
          </w:p>
        </w:tc>
        <w:tc>
          <w:tcPr>
            <w:tcW w:w="864" w:type="dxa"/>
            <w:shd w:val="clear" w:color="auto" w:fill="auto"/>
            <w:vAlign w:val="center"/>
          </w:tcPr>
          <w:p w14:paraId="3562548B" w14:textId="77777777" w:rsidR="006A491F" w:rsidRPr="005B1441" w:rsidRDefault="006A491F" w:rsidP="007021CB">
            <w:r w:rsidRPr="005B1441">
              <w:t xml:space="preserve">Raczej </w:t>
            </w:r>
            <w:r w:rsidRPr="005B1441">
              <w:br/>
              <w:t>tak</w:t>
            </w:r>
          </w:p>
        </w:tc>
        <w:tc>
          <w:tcPr>
            <w:tcW w:w="1295" w:type="dxa"/>
            <w:shd w:val="clear" w:color="auto" w:fill="auto"/>
            <w:vAlign w:val="center"/>
          </w:tcPr>
          <w:p w14:paraId="18523363" w14:textId="77777777" w:rsidR="006A491F" w:rsidRPr="005B1441" w:rsidRDefault="006A491F" w:rsidP="007021CB">
            <w:r w:rsidRPr="005B1441">
              <w:t>Trudno powiedzieć</w:t>
            </w:r>
          </w:p>
        </w:tc>
        <w:tc>
          <w:tcPr>
            <w:tcW w:w="813" w:type="dxa"/>
            <w:shd w:val="clear" w:color="auto" w:fill="auto"/>
            <w:vAlign w:val="center"/>
          </w:tcPr>
          <w:p w14:paraId="248A1D1B" w14:textId="77777777" w:rsidR="006A491F" w:rsidRPr="005B1441" w:rsidRDefault="006A491F" w:rsidP="007021CB">
            <w:r w:rsidRPr="005B1441">
              <w:t>Raczej nie</w:t>
            </w:r>
          </w:p>
        </w:tc>
        <w:tc>
          <w:tcPr>
            <w:tcW w:w="1051" w:type="dxa"/>
            <w:shd w:val="clear" w:color="auto" w:fill="auto"/>
            <w:vAlign w:val="center"/>
          </w:tcPr>
          <w:p w14:paraId="618B5ADD" w14:textId="77777777" w:rsidR="006A491F" w:rsidRPr="005B1441" w:rsidRDefault="006A491F" w:rsidP="007021CB">
            <w:r w:rsidRPr="005B1441">
              <w:t>Zdecydo-wanie nie</w:t>
            </w:r>
          </w:p>
        </w:tc>
      </w:tr>
      <w:tr w:rsidR="006A491F" w:rsidRPr="005B1441" w14:paraId="5E007032" w14:textId="77777777" w:rsidTr="007021CB">
        <w:trPr>
          <w:trHeight w:val="535"/>
        </w:trPr>
        <w:tc>
          <w:tcPr>
            <w:tcW w:w="4024" w:type="dxa"/>
            <w:shd w:val="clear" w:color="auto" w:fill="F2F2F2"/>
            <w:vAlign w:val="center"/>
          </w:tcPr>
          <w:p w14:paraId="703BC812" w14:textId="77777777" w:rsidR="006A491F" w:rsidRPr="005B1441" w:rsidRDefault="006A491F" w:rsidP="007021CB">
            <w:r w:rsidRPr="005B1441">
              <w:lastRenderedPageBreak/>
              <w:t>Działalność organizacji pozarządowych</w:t>
            </w:r>
          </w:p>
        </w:tc>
        <w:tc>
          <w:tcPr>
            <w:tcW w:w="1151" w:type="dxa"/>
            <w:shd w:val="clear" w:color="auto" w:fill="auto"/>
            <w:vAlign w:val="center"/>
          </w:tcPr>
          <w:p w14:paraId="40775F50" w14:textId="77777777" w:rsidR="006A491F" w:rsidRPr="005B1441" w:rsidRDefault="006A491F" w:rsidP="007021CB">
            <w:r w:rsidRPr="005B1441">
              <w:t>Zdecydo-wanie tak</w:t>
            </w:r>
          </w:p>
        </w:tc>
        <w:tc>
          <w:tcPr>
            <w:tcW w:w="864" w:type="dxa"/>
            <w:shd w:val="clear" w:color="auto" w:fill="auto"/>
            <w:vAlign w:val="center"/>
          </w:tcPr>
          <w:p w14:paraId="3E9054CF" w14:textId="77777777" w:rsidR="006A491F" w:rsidRPr="005B1441" w:rsidRDefault="006A491F" w:rsidP="007021CB">
            <w:r w:rsidRPr="005B1441">
              <w:t xml:space="preserve">Raczej </w:t>
            </w:r>
            <w:r w:rsidRPr="005B1441">
              <w:br/>
              <w:t>tak</w:t>
            </w:r>
          </w:p>
        </w:tc>
        <w:tc>
          <w:tcPr>
            <w:tcW w:w="1295" w:type="dxa"/>
            <w:shd w:val="clear" w:color="auto" w:fill="auto"/>
            <w:vAlign w:val="center"/>
          </w:tcPr>
          <w:p w14:paraId="42124D62" w14:textId="77777777" w:rsidR="006A491F" w:rsidRPr="005B1441" w:rsidRDefault="006A491F" w:rsidP="007021CB">
            <w:r w:rsidRPr="005B1441">
              <w:t>Trudno powiedzieć</w:t>
            </w:r>
          </w:p>
        </w:tc>
        <w:tc>
          <w:tcPr>
            <w:tcW w:w="813" w:type="dxa"/>
            <w:shd w:val="clear" w:color="auto" w:fill="auto"/>
            <w:vAlign w:val="center"/>
          </w:tcPr>
          <w:p w14:paraId="532F8DAE" w14:textId="77777777" w:rsidR="006A491F" w:rsidRPr="005B1441" w:rsidRDefault="006A491F" w:rsidP="007021CB">
            <w:r w:rsidRPr="005B1441">
              <w:t>Raczej nie</w:t>
            </w:r>
          </w:p>
        </w:tc>
        <w:tc>
          <w:tcPr>
            <w:tcW w:w="1051" w:type="dxa"/>
            <w:shd w:val="clear" w:color="auto" w:fill="auto"/>
            <w:vAlign w:val="center"/>
          </w:tcPr>
          <w:p w14:paraId="625B2752" w14:textId="77777777" w:rsidR="006A491F" w:rsidRPr="005B1441" w:rsidRDefault="006A491F" w:rsidP="007021CB">
            <w:r w:rsidRPr="005B1441">
              <w:t>Zdecydo-wanie nie</w:t>
            </w:r>
          </w:p>
        </w:tc>
      </w:tr>
      <w:tr w:rsidR="006A491F" w:rsidRPr="005B1441" w14:paraId="1D28ED2A" w14:textId="77777777" w:rsidTr="007021CB">
        <w:trPr>
          <w:trHeight w:val="525"/>
        </w:trPr>
        <w:tc>
          <w:tcPr>
            <w:tcW w:w="4024" w:type="dxa"/>
            <w:shd w:val="clear" w:color="auto" w:fill="F2F2F2"/>
            <w:vAlign w:val="center"/>
          </w:tcPr>
          <w:p w14:paraId="51DD0E39" w14:textId="77777777" w:rsidR="006A491F" w:rsidRPr="005B1441" w:rsidRDefault="006A491F" w:rsidP="007021CB">
            <w:r w:rsidRPr="005B1441">
              <w:t>Tworzenie nowych miejsc pracy</w:t>
            </w:r>
          </w:p>
        </w:tc>
        <w:tc>
          <w:tcPr>
            <w:tcW w:w="1151" w:type="dxa"/>
            <w:shd w:val="clear" w:color="auto" w:fill="auto"/>
            <w:vAlign w:val="center"/>
          </w:tcPr>
          <w:p w14:paraId="2877754E" w14:textId="77777777" w:rsidR="006A491F" w:rsidRPr="005B1441" w:rsidRDefault="006A491F" w:rsidP="007021CB">
            <w:r w:rsidRPr="005B1441">
              <w:t>Zdecydo-wanie tak</w:t>
            </w:r>
          </w:p>
        </w:tc>
        <w:tc>
          <w:tcPr>
            <w:tcW w:w="864" w:type="dxa"/>
            <w:shd w:val="clear" w:color="auto" w:fill="auto"/>
            <w:vAlign w:val="center"/>
          </w:tcPr>
          <w:p w14:paraId="09DBE796" w14:textId="77777777" w:rsidR="006A491F" w:rsidRPr="005B1441" w:rsidRDefault="006A491F" w:rsidP="007021CB">
            <w:r w:rsidRPr="005B1441">
              <w:t xml:space="preserve">Raczej </w:t>
            </w:r>
            <w:r w:rsidRPr="005B1441">
              <w:br/>
              <w:t>tak</w:t>
            </w:r>
          </w:p>
        </w:tc>
        <w:tc>
          <w:tcPr>
            <w:tcW w:w="1295" w:type="dxa"/>
            <w:shd w:val="clear" w:color="auto" w:fill="auto"/>
            <w:vAlign w:val="center"/>
          </w:tcPr>
          <w:p w14:paraId="54502C73" w14:textId="77777777" w:rsidR="006A491F" w:rsidRPr="005B1441" w:rsidRDefault="006A491F" w:rsidP="007021CB">
            <w:r w:rsidRPr="005B1441">
              <w:t>Trudno powiedzieć</w:t>
            </w:r>
          </w:p>
        </w:tc>
        <w:tc>
          <w:tcPr>
            <w:tcW w:w="813" w:type="dxa"/>
            <w:shd w:val="clear" w:color="auto" w:fill="auto"/>
            <w:vAlign w:val="center"/>
          </w:tcPr>
          <w:p w14:paraId="22C61225" w14:textId="77777777" w:rsidR="006A491F" w:rsidRPr="005B1441" w:rsidRDefault="006A491F" w:rsidP="007021CB">
            <w:r w:rsidRPr="005B1441">
              <w:t>Raczej nie</w:t>
            </w:r>
          </w:p>
        </w:tc>
        <w:tc>
          <w:tcPr>
            <w:tcW w:w="1051" w:type="dxa"/>
            <w:shd w:val="clear" w:color="auto" w:fill="auto"/>
            <w:vAlign w:val="center"/>
          </w:tcPr>
          <w:p w14:paraId="23B2CB2B" w14:textId="77777777" w:rsidR="006A491F" w:rsidRPr="005B1441" w:rsidRDefault="006A491F" w:rsidP="007021CB">
            <w:r w:rsidRPr="005B1441">
              <w:t>Zdecydo-wanie nie</w:t>
            </w:r>
          </w:p>
        </w:tc>
      </w:tr>
      <w:tr w:rsidR="006A491F" w:rsidRPr="005B1441" w14:paraId="649A3619" w14:textId="77777777" w:rsidTr="007021CB">
        <w:trPr>
          <w:trHeight w:val="525"/>
        </w:trPr>
        <w:tc>
          <w:tcPr>
            <w:tcW w:w="4024" w:type="dxa"/>
            <w:shd w:val="clear" w:color="auto" w:fill="F2F2F2"/>
            <w:vAlign w:val="center"/>
          </w:tcPr>
          <w:p w14:paraId="461F351B" w14:textId="77777777" w:rsidR="006A491F" w:rsidRPr="005B1441" w:rsidRDefault="006A491F" w:rsidP="007021CB">
            <w:r w:rsidRPr="005B1441">
              <w:t>Opieka nad osobami starszymi</w:t>
            </w:r>
          </w:p>
        </w:tc>
        <w:tc>
          <w:tcPr>
            <w:tcW w:w="1151" w:type="dxa"/>
            <w:shd w:val="clear" w:color="auto" w:fill="auto"/>
            <w:vAlign w:val="center"/>
          </w:tcPr>
          <w:p w14:paraId="36452646" w14:textId="77777777" w:rsidR="006A491F" w:rsidRPr="005B1441" w:rsidRDefault="006A491F" w:rsidP="007021CB">
            <w:r w:rsidRPr="005B1441">
              <w:t>Zdecydo-wanie tak</w:t>
            </w:r>
          </w:p>
        </w:tc>
        <w:tc>
          <w:tcPr>
            <w:tcW w:w="864" w:type="dxa"/>
            <w:shd w:val="clear" w:color="auto" w:fill="auto"/>
            <w:vAlign w:val="center"/>
          </w:tcPr>
          <w:p w14:paraId="15DA20A0" w14:textId="77777777" w:rsidR="006A491F" w:rsidRPr="005B1441" w:rsidRDefault="006A491F" w:rsidP="007021CB">
            <w:r w:rsidRPr="005B1441">
              <w:t xml:space="preserve">Raczej </w:t>
            </w:r>
            <w:r w:rsidRPr="005B1441">
              <w:br/>
              <w:t>tak</w:t>
            </w:r>
          </w:p>
        </w:tc>
        <w:tc>
          <w:tcPr>
            <w:tcW w:w="1295" w:type="dxa"/>
            <w:shd w:val="clear" w:color="auto" w:fill="auto"/>
            <w:vAlign w:val="center"/>
          </w:tcPr>
          <w:p w14:paraId="6C2261C1" w14:textId="77777777" w:rsidR="006A491F" w:rsidRPr="005B1441" w:rsidRDefault="006A491F" w:rsidP="007021CB">
            <w:r w:rsidRPr="005B1441">
              <w:t>Trudno powiedzieć</w:t>
            </w:r>
          </w:p>
        </w:tc>
        <w:tc>
          <w:tcPr>
            <w:tcW w:w="813" w:type="dxa"/>
            <w:shd w:val="clear" w:color="auto" w:fill="auto"/>
            <w:vAlign w:val="center"/>
          </w:tcPr>
          <w:p w14:paraId="7E0D1BD3" w14:textId="77777777" w:rsidR="006A491F" w:rsidRPr="005B1441" w:rsidRDefault="006A491F" w:rsidP="007021CB">
            <w:r w:rsidRPr="005B1441">
              <w:t>Raczej nie</w:t>
            </w:r>
          </w:p>
        </w:tc>
        <w:tc>
          <w:tcPr>
            <w:tcW w:w="1051" w:type="dxa"/>
            <w:shd w:val="clear" w:color="auto" w:fill="auto"/>
            <w:vAlign w:val="center"/>
          </w:tcPr>
          <w:p w14:paraId="57F17173" w14:textId="77777777" w:rsidR="006A491F" w:rsidRPr="005B1441" w:rsidRDefault="006A491F" w:rsidP="007021CB">
            <w:r w:rsidRPr="005B1441">
              <w:t>Zdecydo-wanie nie</w:t>
            </w:r>
          </w:p>
        </w:tc>
      </w:tr>
      <w:tr w:rsidR="006A491F" w:rsidRPr="005B1441" w14:paraId="07A4BE8C" w14:textId="77777777" w:rsidTr="007021CB">
        <w:trPr>
          <w:trHeight w:val="535"/>
        </w:trPr>
        <w:tc>
          <w:tcPr>
            <w:tcW w:w="4024" w:type="dxa"/>
            <w:shd w:val="clear" w:color="auto" w:fill="F2F2F2"/>
            <w:vAlign w:val="center"/>
          </w:tcPr>
          <w:p w14:paraId="0B1A3773" w14:textId="77777777" w:rsidR="006A491F" w:rsidRPr="005B1441" w:rsidRDefault="006A491F" w:rsidP="007021CB">
            <w:r w:rsidRPr="005B1441">
              <w:t>Wsparcie dla istniejących firm</w:t>
            </w:r>
          </w:p>
        </w:tc>
        <w:tc>
          <w:tcPr>
            <w:tcW w:w="1151" w:type="dxa"/>
            <w:shd w:val="clear" w:color="auto" w:fill="auto"/>
            <w:vAlign w:val="center"/>
          </w:tcPr>
          <w:p w14:paraId="07CDEC81" w14:textId="77777777" w:rsidR="006A491F" w:rsidRPr="005B1441" w:rsidRDefault="006A491F" w:rsidP="007021CB">
            <w:r w:rsidRPr="005B1441">
              <w:t>Zdecydo-wanie tak</w:t>
            </w:r>
          </w:p>
        </w:tc>
        <w:tc>
          <w:tcPr>
            <w:tcW w:w="864" w:type="dxa"/>
            <w:shd w:val="clear" w:color="auto" w:fill="auto"/>
            <w:vAlign w:val="center"/>
          </w:tcPr>
          <w:p w14:paraId="01F6CD69" w14:textId="77777777" w:rsidR="006A491F" w:rsidRPr="005B1441" w:rsidRDefault="006A491F" w:rsidP="007021CB">
            <w:r w:rsidRPr="005B1441">
              <w:t xml:space="preserve">Raczej </w:t>
            </w:r>
            <w:r w:rsidRPr="005B1441">
              <w:br/>
              <w:t>tak</w:t>
            </w:r>
          </w:p>
        </w:tc>
        <w:tc>
          <w:tcPr>
            <w:tcW w:w="1295" w:type="dxa"/>
            <w:shd w:val="clear" w:color="auto" w:fill="auto"/>
            <w:vAlign w:val="center"/>
          </w:tcPr>
          <w:p w14:paraId="7432DFA0" w14:textId="77777777" w:rsidR="006A491F" w:rsidRPr="005B1441" w:rsidRDefault="006A491F" w:rsidP="007021CB">
            <w:r w:rsidRPr="005B1441">
              <w:t>Trudno powiedzieć</w:t>
            </w:r>
          </w:p>
        </w:tc>
        <w:tc>
          <w:tcPr>
            <w:tcW w:w="813" w:type="dxa"/>
            <w:shd w:val="clear" w:color="auto" w:fill="auto"/>
            <w:vAlign w:val="center"/>
          </w:tcPr>
          <w:p w14:paraId="5EB9FCF4" w14:textId="77777777" w:rsidR="006A491F" w:rsidRPr="005B1441" w:rsidRDefault="006A491F" w:rsidP="007021CB">
            <w:r w:rsidRPr="005B1441">
              <w:t>Raczej nie</w:t>
            </w:r>
          </w:p>
        </w:tc>
        <w:tc>
          <w:tcPr>
            <w:tcW w:w="1051" w:type="dxa"/>
            <w:shd w:val="clear" w:color="auto" w:fill="auto"/>
            <w:vAlign w:val="center"/>
          </w:tcPr>
          <w:p w14:paraId="202A08EA" w14:textId="77777777" w:rsidR="006A491F" w:rsidRPr="005B1441" w:rsidRDefault="006A491F" w:rsidP="007021CB">
            <w:r w:rsidRPr="005B1441">
              <w:t>Zdecydo-wanie nie</w:t>
            </w:r>
          </w:p>
        </w:tc>
      </w:tr>
      <w:tr w:rsidR="006A491F" w:rsidRPr="005B1441" w14:paraId="0F6E620D" w14:textId="77777777" w:rsidTr="007021CB">
        <w:trPr>
          <w:trHeight w:val="525"/>
        </w:trPr>
        <w:tc>
          <w:tcPr>
            <w:tcW w:w="4024" w:type="dxa"/>
            <w:shd w:val="clear" w:color="auto" w:fill="F2F2F2"/>
            <w:vAlign w:val="center"/>
          </w:tcPr>
          <w:p w14:paraId="562EA38D" w14:textId="77777777" w:rsidR="006A491F" w:rsidRPr="005B1441" w:rsidRDefault="006A491F" w:rsidP="007021CB">
            <w:r w:rsidRPr="005B1441">
              <w:t>Dofinansowanie dla osób planujących założyć firmy</w:t>
            </w:r>
          </w:p>
        </w:tc>
        <w:tc>
          <w:tcPr>
            <w:tcW w:w="1151" w:type="dxa"/>
            <w:shd w:val="clear" w:color="auto" w:fill="auto"/>
            <w:vAlign w:val="center"/>
          </w:tcPr>
          <w:p w14:paraId="564535E2" w14:textId="77777777" w:rsidR="006A491F" w:rsidRPr="005B1441" w:rsidRDefault="006A491F" w:rsidP="007021CB">
            <w:r w:rsidRPr="005B1441">
              <w:t>Zdecydo-wanie tak</w:t>
            </w:r>
          </w:p>
        </w:tc>
        <w:tc>
          <w:tcPr>
            <w:tcW w:w="864" w:type="dxa"/>
            <w:shd w:val="clear" w:color="auto" w:fill="auto"/>
            <w:vAlign w:val="center"/>
          </w:tcPr>
          <w:p w14:paraId="3830FAE4" w14:textId="77777777" w:rsidR="006A491F" w:rsidRPr="005B1441" w:rsidRDefault="006A491F" w:rsidP="007021CB">
            <w:r w:rsidRPr="005B1441">
              <w:t xml:space="preserve">Raczej </w:t>
            </w:r>
            <w:r w:rsidRPr="005B1441">
              <w:br/>
              <w:t>tak</w:t>
            </w:r>
          </w:p>
        </w:tc>
        <w:tc>
          <w:tcPr>
            <w:tcW w:w="1295" w:type="dxa"/>
            <w:shd w:val="clear" w:color="auto" w:fill="auto"/>
            <w:vAlign w:val="center"/>
          </w:tcPr>
          <w:p w14:paraId="4A15C3DC" w14:textId="77777777" w:rsidR="006A491F" w:rsidRPr="005B1441" w:rsidRDefault="006A491F" w:rsidP="007021CB">
            <w:r w:rsidRPr="005B1441">
              <w:t>Trudno powiedzieć</w:t>
            </w:r>
          </w:p>
        </w:tc>
        <w:tc>
          <w:tcPr>
            <w:tcW w:w="813" w:type="dxa"/>
            <w:shd w:val="clear" w:color="auto" w:fill="auto"/>
            <w:vAlign w:val="center"/>
          </w:tcPr>
          <w:p w14:paraId="4007B041" w14:textId="77777777" w:rsidR="006A491F" w:rsidRPr="005B1441" w:rsidRDefault="006A491F" w:rsidP="007021CB">
            <w:r w:rsidRPr="005B1441">
              <w:t>Raczej nie</w:t>
            </w:r>
          </w:p>
        </w:tc>
        <w:tc>
          <w:tcPr>
            <w:tcW w:w="1051" w:type="dxa"/>
            <w:shd w:val="clear" w:color="auto" w:fill="auto"/>
            <w:vAlign w:val="center"/>
          </w:tcPr>
          <w:p w14:paraId="02018595" w14:textId="77777777" w:rsidR="006A491F" w:rsidRPr="005B1441" w:rsidRDefault="006A491F" w:rsidP="007021CB">
            <w:r w:rsidRPr="005B1441">
              <w:t>Zdecydo-wanie nie</w:t>
            </w:r>
          </w:p>
        </w:tc>
      </w:tr>
    </w:tbl>
    <w:p w14:paraId="18B433B1" w14:textId="77777777" w:rsidR="006A491F" w:rsidRPr="005B1441" w:rsidRDefault="006A491F" w:rsidP="006A491F">
      <w:pPr>
        <w:rPr>
          <w:b/>
          <w:bCs/>
        </w:rPr>
      </w:pPr>
    </w:p>
    <w:p w14:paraId="542FC2CC" w14:textId="3ABBE3B6" w:rsidR="006A491F" w:rsidRPr="005B1441" w:rsidRDefault="006A491F" w:rsidP="006A491F">
      <w:r w:rsidRPr="005B1441">
        <w:rPr>
          <w:b/>
          <w:bCs/>
        </w:rPr>
        <w:t>3. Czy słyszał Pan/i o Lokalnej Grupie Działania „</w:t>
      </w:r>
      <w:r>
        <w:rPr>
          <w:b/>
          <w:bCs/>
        </w:rPr>
        <w:t>Zielony Pierścień Tarnowa</w:t>
      </w:r>
      <w:r w:rsidRPr="005B1441">
        <w:rPr>
          <w:b/>
          <w:bCs/>
        </w:rPr>
        <w:t>”?</w:t>
      </w:r>
      <w:r w:rsidRPr="005B1441">
        <w:t xml:space="preserve"> </w:t>
      </w:r>
      <w:r w:rsidRPr="005B1441">
        <w:rPr>
          <w:i/>
          <w:iCs/>
        </w:rPr>
        <w:t>Proszę wybrać 1 odpowiedź.</w:t>
      </w:r>
    </w:p>
    <w:p w14:paraId="47510079" w14:textId="77777777" w:rsidR="006A491F" w:rsidRPr="005B1441" w:rsidRDefault="006A491F" w:rsidP="00C94CB3">
      <w:pPr>
        <w:numPr>
          <w:ilvl w:val="0"/>
          <w:numId w:val="31"/>
        </w:numPr>
        <w:rPr>
          <w:i/>
          <w:iCs/>
        </w:rPr>
      </w:pPr>
      <w:r w:rsidRPr="005B1441">
        <w:t xml:space="preserve">Tak </w:t>
      </w:r>
      <w:r w:rsidRPr="005B1441">
        <w:sym w:font="Wingdings" w:char="F0E0"/>
      </w:r>
      <w:r w:rsidRPr="005B1441">
        <w:t xml:space="preserve"> </w:t>
      </w:r>
      <w:r w:rsidRPr="005B1441">
        <w:rPr>
          <w:i/>
          <w:iCs/>
        </w:rPr>
        <w:t>Proszę przejść do pytania nr 4.</w:t>
      </w:r>
    </w:p>
    <w:p w14:paraId="098BFF2C" w14:textId="77777777" w:rsidR="006A491F" w:rsidRPr="005B1441" w:rsidRDefault="006A491F" w:rsidP="00C94CB3">
      <w:pPr>
        <w:numPr>
          <w:ilvl w:val="0"/>
          <w:numId w:val="31"/>
        </w:numPr>
      </w:pPr>
      <w:r w:rsidRPr="005B1441">
        <w:t xml:space="preserve">Nie </w:t>
      </w:r>
      <w:r w:rsidRPr="005B1441">
        <w:sym w:font="Wingdings" w:char="F0E0"/>
      </w:r>
      <w:r w:rsidRPr="005B1441">
        <w:t xml:space="preserve"> </w:t>
      </w:r>
      <w:r w:rsidRPr="005B1441">
        <w:rPr>
          <w:i/>
          <w:iCs/>
        </w:rPr>
        <w:t>Proszę przejść do pytania nr 5.</w:t>
      </w:r>
    </w:p>
    <w:p w14:paraId="5AC8ECF6" w14:textId="77777777" w:rsidR="006A491F" w:rsidRPr="005B1441" w:rsidRDefault="006A491F" w:rsidP="006A491F">
      <w:pPr>
        <w:rPr>
          <w:b/>
          <w:bCs/>
        </w:rPr>
      </w:pPr>
    </w:p>
    <w:p w14:paraId="69377920" w14:textId="6391406E" w:rsidR="006A491F" w:rsidRPr="005B1441" w:rsidRDefault="006A491F" w:rsidP="006A491F">
      <w:r w:rsidRPr="005B1441">
        <w:rPr>
          <w:b/>
          <w:bCs/>
        </w:rPr>
        <w:t>4. W jaki sposób docierały do Pana/i informacje dotyczące Lokalnej Grupy Działania „</w:t>
      </w:r>
      <w:r>
        <w:rPr>
          <w:b/>
          <w:bCs/>
        </w:rPr>
        <w:t>Zielony Pierścień Tarnowa</w:t>
      </w:r>
      <w:r w:rsidRPr="005B1441">
        <w:rPr>
          <w:b/>
          <w:bCs/>
        </w:rPr>
        <w:t>”?</w:t>
      </w:r>
      <w:r w:rsidRPr="005B1441">
        <w:t xml:space="preserve"> </w:t>
      </w:r>
      <w:r w:rsidRPr="005B1441">
        <w:rPr>
          <w:i/>
          <w:iCs/>
        </w:rPr>
        <w:t>Proszę zaznaczyć 1 odpowiedź w każdym wierszu tabeli.</w:t>
      </w:r>
      <w:r w:rsidRPr="005B144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851"/>
        <w:gridCol w:w="1275"/>
        <w:gridCol w:w="562"/>
      </w:tblGrid>
      <w:tr w:rsidR="006A491F" w:rsidRPr="005B1441" w14:paraId="18E12EAF" w14:textId="77777777" w:rsidTr="007021CB">
        <w:tc>
          <w:tcPr>
            <w:tcW w:w="6374" w:type="dxa"/>
            <w:shd w:val="clear" w:color="auto" w:fill="F2F2F2"/>
            <w:vAlign w:val="center"/>
          </w:tcPr>
          <w:p w14:paraId="102E9FB6" w14:textId="77777777" w:rsidR="006A491F" w:rsidRPr="005B1441" w:rsidRDefault="006A491F" w:rsidP="007021CB">
            <w:r w:rsidRPr="005B1441">
              <w:t>Czytałem/am publikacje w prasie na temat działalności LGD</w:t>
            </w:r>
          </w:p>
        </w:tc>
        <w:tc>
          <w:tcPr>
            <w:tcW w:w="851" w:type="dxa"/>
            <w:shd w:val="clear" w:color="auto" w:fill="auto"/>
            <w:vAlign w:val="center"/>
          </w:tcPr>
          <w:p w14:paraId="67B1CFD9" w14:textId="77777777" w:rsidR="006A491F" w:rsidRPr="005B1441" w:rsidRDefault="006A491F" w:rsidP="007021CB">
            <w:r w:rsidRPr="005B1441">
              <w:t>Tak</w:t>
            </w:r>
          </w:p>
        </w:tc>
        <w:tc>
          <w:tcPr>
            <w:tcW w:w="1275" w:type="dxa"/>
            <w:shd w:val="clear" w:color="auto" w:fill="auto"/>
            <w:vAlign w:val="center"/>
          </w:tcPr>
          <w:p w14:paraId="2B7FA3A8" w14:textId="77777777" w:rsidR="006A491F" w:rsidRPr="005B1441" w:rsidRDefault="006A491F" w:rsidP="007021CB">
            <w:r w:rsidRPr="005B1441">
              <w:t>Trudno</w:t>
            </w:r>
            <w:r w:rsidRPr="005B1441">
              <w:br/>
              <w:t>powiedzieć</w:t>
            </w:r>
          </w:p>
        </w:tc>
        <w:tc>
          <w:tcPr>
            <w:tcW w:w="562" w:type="dxa"/>
            <w:shd w:val="clear" w:color="auto" w:fill="auto"/>
            <w:vAlign w:val="center"/>
          </w:tcPr>
          <w:p w14:paraId="5AB6261E" w14:textId="77777777" w:rsidR="006A491F" w:rsidRPr="005B1441" w:rsidRDefault="006A491F" w:rsidP="007021CB">
            <w:r w:rsidRPr="005B1441">
              <w:t>Nie</w:t>
            </w:r>
          </w:p>
        </w:tc>
      </w:tr>
      <w:tr w:rsidR="006A491F" w:rsidRPr="005B1441" w14:paraId="0A0D5210" w14:textId="77777777" w:rsidTr="007021CB">
        <w:tc>
          <w:tcPr>
            <w:tcW w:w="6374" w:type="dxa"/>
            <w:shd w:val="clear" w:color="auto" w:fill="F2F2F2"/>
            <w:vAlign w:val="center"/>
          </w:tcPr>
          <w:p w14:paraId="11C8A4A0" w14:textId="77777777" w:rsidR="006A491F" w:rsidRPr="005B1441" w:rsidRDefault="006A491F" w:rsidP="007021CB">
            <w:r w:rsidRPr="005B1441">
              <w:t>Odwiedzałem/am stronę internetową LGD</w:t>
            </w:r>
          </w:p>
        </w:tc>
        <w:tc>
          <w:tcPr>
            <w:tcW w:w="851" w:type="dxa"/>
            <w:shd w:val="clear" w:color="auto" w:fill="auto"/>
            <w:vAlign w:val="center"/>
          </w:tcPr>
          <w:p w14:paraId="596058AD" w14:textId="77777777" w:rsidR="006A491F" w:rsidRPr="005B1441" w:rsidRDefault="006A491F" w:rsidP="007021CB">
            <w:r w:rsidRPr="005B1441">
              <w:t>Tak</w:t>
            </w:r>
          </w:p>
        </w:tc>
        <w:tc>
          <w:tcPr>
            <w:tcW w:w="1275" w:type="dxa"/>
            <w:shd w:val="clear" w:color="auto" w:fill="auto"/>
            <w:vAlign w:val="center"/>
          </w:tcPr>
          <w:p w14:paraId="6036DAC8" w14:textId="77777777" w:rsidR="006A491F" w:rsidRPr="005B1441" w:rsidRDefault="006A491F" w:rsidP="007021CB">
            <w:r w:rsidRPr="005B1441">
              <w:t>Trudno</w:t>
            </w:r>
            <w:r w:rsidRPr="005B1441">
              <w:br/>
              <w:t>powiedzieć</w:t>
            </w:r>
          </w:p>
        </w:tc>
        <w:tc>
          <w:tcPr>
            <w:tcW w:w="562" w:type="dxa"/>
            <w:shd w:val="clear" w:color="auto" w:fill="auto"/>
            <w:vAlign w:val="center"/>
          </w:tcPr>
          <w:p w14:paraId="3374271D" w14:textId="77777777" w:rsidR="006A491F" w:rsidRPr="005B1441" w:rsidRDefault="006A491F" w:rsidP="007021CB">
            <w:r w:rsidRPr="005B1441">
              <w:t>Nie</w:t>
            </w:r>
          </w:p>
        </w:tc>
      </w:tr>
      <w:tr w:rsidR="006A491F" w:rsidRPr="005B1441" w14:paraId="1F3C7002" w14:textId="77777777" w:rsidTr="007021CB">
        <w:tc>
          <w:tcPr>
            <w:tcW w:w="6374" w:type="dxa"/>
            <w:shd w:val="clear" w:color="auto" w:fill="F2F2F2"/>
            <w:vAlign w:val="center"/>
          </w:tcPr>
          <w:p w14:paraId="3C11F113" w14:textId="77777777" w:rsidR="006A491F" w:rsidRPr="005B1441" w:rsidRDefault="006A491F" w:rsidP="007021CB">
            <w:r w:rsidRPr="005B1441">
              <w:t>Czytałem/am informacje o LGD na stronie gminy</w:t>
            </w:r>
          </w:p>
        </w:tc>
        <w:tc>
          <w:tcPr>
            <w:tcW w:w="851" w:type="dxa"/>
            <w:shd w:val="clear" w:color="auto" w:fill="auto"/>
            <w:vAlign w:val="center"/>
          </w:tcPr>
          <w:p w14:paraId="175A47C3" w14:textId="77777777" w:rsidR="006A491F" w:rsidRPr="005B1441" w:rsidRDefault="006A491F" w:rsidP="007021CB">
            <w:r w:rsidRPr="005B1441">
              <w:t>Tak</w:t>
            </w:r>
          </w:p>
        </w:tc>
        <w:tc>
          <w:tcPr>
            <w:tcW w:w="1275" w:type="dxa"/>
            <w:shd w:val="clear" w:color="auto" w:fill="auto"/>
            <w:vAlign w:val="center"/>
          </w:tcPr>
          <w:p w14:paraId="7D7FBFDB" w14:textId="77777777" w:rsidR="006A491F" w:rsidRPr="005B1441" w:rsidRDefault="006A491F" w:rsidP="007021CB">
            <w:r w:rsidRPr="005B1441">
              <w:t>Trudno</w:t>
            </w:r>
            <w:r w:rsidRPr="005B1441">
              <w:br/>
              <w:t>powiedzieć</w:t>
            </w:r>
          </w:p>
        </w:tc>
        <w:tc>
          <w:tcPr>
            <w:tcW w:w="562" w:type="dxa"/>
            <w:shd w:val="clear" w:color="auto" w:fill="auto"/>
            <w:vAlign w:val="center"/>
          </w:tcPr>
          <w:p w14:paraId="28F0215B" w14:textId="77777777" w:rsidR="006A491F" w:rsidRPr="005B1441" w:rsidRDefault="006A491F" w:rsidP="007021CB">
            <w:r w:rsidRPr="005B1441">
              <w:t>Nie</w:t>
            </w:r>
          </w:p>
        </w:tc>
      </w:tr>
      <w:tr w:rsidR="006A491F" w:rsidRPr="005B1441" w14:paraId="0BBDA12E" w14:textId="77777777" w:rsidTr="007021CB">
        <w:tc>
          <w:tcPr>
            <w:tcW w:w="6374" w:type="dxa"/>
            <w:shd w:val="clear" w:color="auto" w:fill="F2F2F2"/>
            <w:vAlign w:val="center"/>
          </w:tcPr>
          <w:p w14:paraId="6CA1CF4C" w14:textId="77777777" w:rsidR="006A491F" w:rsidRPr="005B1441" w:rsidRDefault="006A491F" w:rsidP="007021CB">
            <w:r w:rsidRPr="005B1441">
              <w:t>Odwiedzałem/am stoiska LGD podczas imprez lokalnych lub festynów</w:t>
            </w:r>
          </w:p>
        </w:tc>
        <w:tc>
          <w:tcPr>
            <w:tcW w:w="851" w:type="dxa"/>
            <w:shd w:val="clear" w:color="auto" w:fill="auto"/>
            <w:vAlign w:val="center"/>
          </w:tcPr>
          <w:p w14:paraId="169A76E5" w14:textId="77777777" w:rsidR="006A491F" w:rsidRPr="005B1441" w:rsidRDefault="006A491F" w:rsidP="007021CB">
            <w:r w:rsidRPr="005B1441">
              <w:t>Tak</w:t>
            </w:r>
          </w:p>
        </w:tc>
        <w:tc>
          <w:tcPr>
            <w:tcW w:w="1275" w:type="dxa"/>
            <w:shd w:val="clear" w:color="auto" w:fill="auto"/>
            <w:vAlign w:val="center"/>
          </w:tcPr>
          <w:p w14:paraId="3ECFF267" w14:textId="77777777" w:rsidR="006A491F" w:rsidRPr="005B1441" w:rsidRDefault="006A491F" w:rsidP="007021CB">
            <w:r w:rsidRPr="005B1441">
              <w:t>Trudno</w:t>
            </w:r>
            <w:r w:rsidRPr="005B1441">
              <w:br/>
              <w:t>powiedzieć</w:t>
            </w:r>
          </w:p>
        </w:tc>
        <w:tc>
          <w:tcPr>
            <w:tcW w:w="562" w:type="dxa"/>
            <w:shd w:val="clear" w:color="auto" w:fill="auto"/>
            <w:vAlign w:val="center"/>
          </w:tcPr>
          <w:p w14:paraId="4A9330A2" w14:textId="77777777" w:rsidR="006A491F" w:rsidRPr="005B1441" w:rsidRDefault="006A491F" w:rsidP="007021CB">
            <w:r w:rsidRPr="005B1441">
              <w:t>Nie</w:t>
            </w:r>
          </w:p>
        </w:tc>
      </w:tr>
      <w:tr w:rsidR="006A491F" w:rsidRPr="005B1441" w14:paraId="734C6448" w14:textId="77777777" w:rsidTr="007021CB">
        <w:tc>
          <w:tcPr>
            <w:tcW w:w="6374" w:type="dxa"/>
            <w:shd w:val="clear" w:color="auto" w:fill="F2F2F2"/>
            <w:vAlign w:val="center"/>
          </w:tcPr>
          <w:p w14:paraId="04DD0B86" w14:textId="77777777" w:rsidR="006A491F" w:rsidRPr="005B1441" w:rsidRDefault="006A491F" w:rsidP="007021CB">
            <w:r w:rsidRPr="005B1441">
              <w:t>Dowiedziałem/am się o działalności LGD od znajomych i/lub rodziny</w:t>
            </w:r>
          </w:p>
        </w:tc>
        <w:tc>
          <w:tcPr>
            <w:tcW w:w="851" w:type="dxa"/>
            <w:shd w:val="clear" w:color="auto" w:fill="auto"/>
            <w:vAlign w:val="center"/>
          </w:tcPr>
          <w:p w14:paraId="2F0FD4CB" w14:textId="77777777" w:rsidR="006A491F" w:rsidRPr="005B1441" w:rsidRDefault="006A491F" w:rsidP="007021CB">
            <w:r w:rsidRPr="005B1441">
              <w:t>Tak</w:t>
            </w:r>
          </w:p>
        </w:tc>
        <w:tc>
          <w:tcPr>
            <w:tcW w:w="1275" w:type="dxa"/>
            <w:shd w:val="clear" w:color="auto" w:fill="auto"/>
            <w:vAlign w:val="center"/>
          </w:tcPr>
          <w:p w14:paraId="0D6343AB" w14:textId="77777777" w:rsidR="006A491F" w:rsidRPr="005B1441" w:rsidRDefault="006A491F" w:rsidP="007021CB">
            <w:r w:rsidRPr="005B1441">
              <w:t>Trudno</w:t>
            </w:r>
            <w:r w:rsidRPr="005B1441">
              <w:br/>
              <w:t>powiedzieć</w:t>
            </w:r>
          </w:p>
        </w:tc>
        <w:tc>
          <w:tcPr>
            <w:tcW w:w="562" w:type="dxa"/>
            <w:shd w:val="clear" w:color="auto" w:fill="auto"/>
            <w:vAlign w:val="center"/>
          </w:tcPr>
          <w:p w14:paraId="3427BB62" w14:textId="77777777" w:rsidR="006A491F" w:rsidRPr="005B1441" w:rsidRDefault="006A491F" w:rsidP="007021CB">
            <w:r w:rsidRPr="005B1441">
              <w:t>Nie</w:t>
            </w:r>
          </w:p>
        </w:tc>
      </w:tr>
      <w:tr w:rsidR="006A491F" w:rsidRPr="005B1441" w14:paraId="41408AFE" w14:textId="77777777" w:rsidTr="007021CB">
        <w:tc>
          <w:tcPr>
            <w:tcW w:w="6374" w:type="dxa"/>
            <w:shd w:val="clear" w:color="auto" w:fill="F2F2F2"/>
            <w:vAlign w:val="center"/>
          </w:tcPr>
          <w:p w14:paraId="54B01B83" w14:textId="77777777" w:rsidR="006A491F" w:rsidRPr="005B1441" w:rsidRDefault="006A491F" w:rsidP="007021CB">
            <w:r w:rsidRPr="005B1441">
              <w:t>Dowiedziałem/am się z tablic informacyjnych, billboardów i plakatów</w:t>
            </w:r>
          </w:p>
        </w:tc>
        <w:tc>
          <w:tcPr>
            <w:tcW w:w="851" w:type="dxa"/>
            <w:shd w:val="clear" w:color="auto" w:fill="auto"/>
            <w:vAlign w:val="center"/>
          </w:tcPr>
          <w:p w14:paraId="031C4616" w14:textId="77777777" w:rsidR="006A491F" w:rsidRPr="005B1441" w:rsidRDefault="006A491F" w:rsidP="007021CB">
            <w:r w:rsidRPr="005B1441">
              <w:t>Tak</w:t>
            </w:r>
          </w:p>
        </w:tc>
        <w:tc>
          <w:tcPr>
            <w:tcW w:w="1275" w:type="dxa"/>
            <w:shd w:val="clear" w:color="auto" w:fill="auto"/>
            <w:vAlign w:val="center"/>
          </w:tcPr>
          <w:p w14:paraId="6EB97722" w14:textId="77777777" w:rsidR="006A491F" w:rsidRPr="005B1441" w:rsidRDefault="006A491F" w:rsidP="007021CB">
            <w:r w:rsidRPr="005B1441">
              <w:t>Trudno</w:t>
            </w:r>
            <w:r w:rsidRPr="005B1441">
              <w:br/>
              <w:t>powiedzieć</w:t>
            </w:r>
          </w:p>
        </w:tc>
        <w:tc>
          <w:tcPr>
            <w:tcW w:w="562" w:type="dxa"/>
            <w:shd w:val="clear" w:color="auto" w:fill="auto"/>
            <w:vAlign w:val="center"/>
          </w:tcPr>
          <w:p w14:paraId="5C1C3595" w14:textId="77777777" w:rsidR="006A491F" w:rsidRPr="005B1441" w:rsidRDefault="006A491F" w:rsidP="007021CB">
            <w:r w:rsidRPr="005B1441">
              <w:t>Nie</w:t>
            </w:r>
          </w:p>
        </w:tc>
      </w:tr>
      <w:tr w:rsidR="006A491F" w:rsidRPr="005B1441" w14:paraId="41768F9C" w14:textId="77777777" w:rsidTr="007021CB">
        <w:tc>
          <w:tcPr>
            <w:tcW w:w="6374" w:type="dxa"/>
            <w:shd w:val="clear" w:color="auto" w:fill="F2F2F2"/>
            <w:vAlign w:val="center"/>
          </w:tcPr>
          <w:p w14:paraId="64210165" w14:textId="77777777" w:rsidR="006A491F" w:rsidRPr="005B1441" w:rsidRDefault="006A491F" w:rsidP="007021CB">
            <w:r w:rsidRPr="005B1441">
              <w:t>Dowiedziałem/am się z wydawanych przez LGD publikacji i/lub materiałów promocyjnych</w:t>
            </w:r>
          </w:p>
        </w:tc>
        <w:tc>
          <w:tcPr>
            <w:tcW w:w="851" w:type="dxa"/>
            <w:shd w:val="clear" w:color="auto" w:fill="auto"/>
            <w:vAlign w:val="center"/>
          </w:tcPr>
          <w:p w14:paraId="613F78B3" w14:textId="77777777" w:rsidR="006A491F" w:rsidRPr="005B1441" w:rsidRDefault="006A491F" w:rsidP="007021CB">
            <w:r w:rsidRPr="005B1441">
              <w:t>Tak</w:t>
            </w:r>
          </w:p>
        </w:tc>
        <w:tc>
          <w:tcPr>
            <w:tcW w:w="1275" w:type="dxa"/>
            <w:shd w:val="clear" w:color="auto" w:fill="auto"/>
            <w:vAlign w:val="center"/>
          </w:tcPr>
          <w:p w14:paraId="5B065247" w14:textId="77777777" w:rsidR="006A491F" w:rsidRPr="005B1441" w:rsidRDefault="006A491F" w:rsidP="007021CB">
            <w:r w:rsidRPr="005B1441">
              <w:t>Trudno</w:t>
            </w:r>
            <w:r w:rsidRPr="005B1441">
              <w:br/>
              <w:t>powiedzieć</w:t>
            </w:r>
          </w:p>
        </w:tc>
        <w:tc>
          <w:tcPr>
            <w:tcW w:w="562" w:type="dxa"/>
            <w:shd w:val="clear" w:color="auto" w:fill="auto"/>
            <w:vAlign w:val="center"/>
          </w:tcPr>
          <w:p w14:paraId="1C8F532C" w14:textId="77777777" w:rsidR="006A491F" w:rsidRPr="005B1441" w:rsidRDefault="006A491F" w:rsidP="007021CB">
            <w:r w:rsidRPr="005B1441">
              <w:t>Nie</w:t>
            </w:r>
          </w:p>
        </w:tc>
      </w:tr>
      <w:tr w:rsidR="006A491F" w:rsidRPr="005B1441" w14:paraId="1639F282" w14:textId="77777777" w:rsidTr="007021CB">
        <w:tc>
          <w:tcPr>
            <w:tcW w:w="6374" w:type="dxa"/>
            <w:shd w:val="clear" w:color="auto" w:fill="F2F2F2"/>
            <w:vAlign w:val="center"/>
          </w:tcPr>
          <w:p w14:paraId="7C70183A" w14:textId="77777777" w:rsidR="006A491F" w:rsidRPr="005B1441" w:rsidRDefault="006A491F" w:rsidP="007021CB">
            <w:r w:rsidRPr="005B1441">
              <w:lastRenderedPageBreak/>
              <w:t>Uczestniczyłem w spotkaniach informacyjno-konsultacyjnych organizowanych przez LGD</w:t>
            </w:r>
          </w:p>
        </w:tc>
        <w:tc>
          <w:tcPr>
            <w:tcW w:w="851" w:type="dxa"/>
            <w:shd w:val="clear" w:color="auto" w:fill="auto"/>
            <w:vAlign w:val="center"/>
          </w:tcPr>
          <w:p w14:paraId="735E70FD" w14:textId="77777777" w:rsidR="006A491F" w:rsidRPr="005B1441" w:rsidRDefault="006A491F" w:rsidP="007021CB">
            <w:r w:rsidRPr="005B1441">
              <w:t>Tak</w:t>
            </w:r>
          </w:p>
        </w:tc>
        <w:tc>
          <w:tcPr>
            <w:tcW w:w="1275" w:type="dxa"/>
            <w:shd w:val="clear" w:color="auto" w:fill="auto"/>
            <w:vAlign w:val="center"/>
          </w:tcPr>
          <w:p w14:paraId="092186EF" w14:textId="77777777" w:rsidR="006A491F" w:rsidRPr="005B1441" w:rsidRDefault="006A491F" w:rsidP="007021CB">
            <w:r w:rsidRPr="005B1441">
              <w:t>Trudno</w:t>
            </w:r>
            <w:r w:rsidRPr="005B1441">
              <w:br/>
              <w:t>powiedzieć</w:t>
            </w:r>
          </w:p>
        </w:tc>
        <w:tc>
          <w:tcPr>
            <w:tcW w:w="562" w:type="dxa"/>
            <w:shd w:val="clear" w:color="auto" w:fill="auto"/>
            <w:vAlign w:val="center"/>
          </w:tcPr>
          <w:p w14:paraId="66423D63" w14:textId="77777777" w:rsidR="006A491F" w:rsidRPr="005B1441" w:rsidRDefault="006A491F" w:rsidP="007021CB">
            <w:r w:rsidRPr="005B1441">
              <w:t>Nie</w:t>
            </w:r>
          </w:p>
        </w:tc>
      </w:tr>
      <w:tr w:rsidR="006A491F" w:rsidRPr="005B1441" w14:paraId="172898A1" w14:textId="77777777" w:rsidTr="007021CB">
        <w:tc>
          <w:tcPr>
            <w:tcW w:w="6374" w:type="dxa"/>
            <w:shd w:val="clear" w:color="auto" w:fill="F2F2F2"/>
            <w:vAlign w:val="center"/>
          </w:tcPr>
          <w:p w14:paraId="48191C26" w14:textId="77777777" w:rsidR="006A491F" w:rsidRPr="005B1441" w:rsidRDefault="006A491F" w:rsidP="007021CB">
            <w:r w:rsidRPr="005B1441">
              <w:t>Odwiedzałem profil LGD na Facebooku</w:t>
            </w:r>
          </w:p>
        </w:tc>
        <w:tc>
          <w:tcPr>
            <w:tcW w:w="851" w:type="dxa"/>
            <w:shd w:val="clear" w:color="auto" w:fill="auto"/>
            <w:vAlign w:val="center"/>
          </w:tcPr>
          <w:p w14:paraId="0659BD1E" w14:textId="77777777" w:rsidR="006A491F" w:rsidRPr="005B1441" w:rsidRDefault="006A491F" w:rsidP="007021CB">
            <w:r w:rsidRPr="005B1441">
              <w:t>Tak</w:t>
            </w:r>
          </w:p>
        </w:tc>
        <w:tc>
          <w:tcPr>
            <w:tcW w:w="1275" w:type="dxa"/>
            <w:shd w:val="clear" w:color="auto" w:fill="auto"/>
            <w:vAlign w:val="center"/>
          </w:tcPr>
          <w:p w14:paraId="3BB8DD2C" w14:textId="77777777" w:rsidR="006A491F" w:rsidRPr="005B1441" w:rsidRDefault="006A491F" w:rsidP="007021CB">
            <w:r w:rsidRPr="005B1441">
              <w:t>Trudno</w:t>
            </w:r>
            <w:r w:rsidRPr="005B1441">
              <w:br/>
              <w:t>powiedzieć</w:t>
            </w:r>
          </w:p>
        </w:tc>
        <w:tc>
          <w:tcPr>
            <w:tcW w:w="562" w:type="dxa"/>
            <w:shd w:val="clear" w:color="auto" w:fill="auto"/>
            <w:vAlign w:val="center"/>
          </w:tcPr>
          <w:p w14:paraId="3E09C072" w14:textId="77777777" w:rsidR="006A491F" w:rsidRPr="005B1441" w:rsidRDefault="006A491F" w:rsidP="007021CB">
            <w:r w:rsidRPr="005B1441">
              <w:t>Nie</w:t>
            </w:r>
          </w:p>
        </w:tc>
      </w:tr>
    </w:tbl>
    <w:p w14:paraId="0B740958" w14:textId="77777777" w:rsidR="006A491F" w:rsidRPr="005B1441" w:rsidRDefault="006A491F" w:rsidP="006A491F"/>
    <w:p w14:paraId="7D9738ED" w14:textId="77777777" w:rsidR="006A491F" w:rsidRPr="005B1441" w:rsidRDefault="006A491F" w:rsidP="006A491F">
      <w:pPr>
        <w:rPr>
          <w:i/>
          <w:iCs/>
        </w:rPr>
      </w:pPr>
      <w:r w:rsidRPr="005B1441">
        <w:rPr>
          <w:b/>
          <w:bCs/>
        </w:rPr>
        <w:t>5. Czy korzystał/a Pan/i z efektów działań podejmowanych w ciągu ostatnich 5 lat przez LGD działające na terenie gminy, w której Pan/i mieszka?</w:t>
      </w:r>
      <w:r w:rsidRPr="005B1441">
        <w:t xml:space="preserve"> </w:t>
      </w:r>
      <w:r w:rsidRPr="005B1441">
        <w:rPr>
          <w:i/>
          <w:iCs/>
        </w:rPr>
        <w:t>Proszę zaznaczyć 1 odpowiedź w każdym wierszu tabeli.</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152"/>
        <w:gridCol w:w="1729"/>
        <w:gridCol w:w="1147"/>
      </w:tblGrid>
      <w:tr w:rsidR="006A491F" w:rsidRPr="005B1441" w14:paraId="51F63E5E" w14:textId="77777777" w:rsidTr="007021CB">
        <w:trPr>
          <w:trHeight w:val="1003"/>
        </w:trPr>
        <w:tc>
          <w:tcPr>
            <w:tcW w:w="5182" w:type="dxa"/>
            <w:shd w:val="clear" w:color="auto" w:fill="F2F2F2"/>
            <w:vAlign w:val="center"/>
          </w:tcPr>
          <w:p w14:paraId="2D6FD2A3" w14:textId="77777777" w:rsidR="006A491F" w:rsidRPr="005B1441" w:rsidRDefault="006A491F" w:rsidP="007021CB">
            <w:r w:rsidRPr="005B1441">
              <w:t>Czy korzystał/a Pan/i z infrastruktury, której powstanie bądź modernizacja były dofinansowane ze środków LGD?</w:t>
            </w:r>
          </w:p>
        </w:tc>
        <w:tc>
          <w:tcPr>
            <w:tcW w:w="1152" w:type="dxa"/>
            <w:shd w:val="clear" w:color="auto" w:fill="auto"/>
            <w:vAlign w:val="center"/>
          </w:tcPr>
          <w:p w14:paraId="35F0787A" w14:textId="77777777" w:rsidR="006A491F" w:rsidRPr="005B1441" w:rsidRDefault="006A491F" w:rsidP="007021CB">
            <w:r w:rsidRPr="005B1441">
              <w:t>Tak</w:t>
            </w:r>
          </w:p>
        </w:tc>
        <w:tc>
          <w:tcPr>
            <w:tcW w:w="1729" w:type="dxa"/>
            <w:shd w:val="clear" w:color="auto" w:fill="auto"/>
            <w:vAlign w:val="center"/>
          </w:tcPr>
          <w:p w14:paraId="654AC22D" w14:textId="77777777" w:rsidR="006A491F" w:rsidRPr="005B1441" w:rsidRDefault="006A491F" w:rsidP="007021CB">
            <w:r w:rsidRPr="005B1441">
              <w:t>Trudno</w:t>
            </w:r>
            <w:r w:rsidRPr="005B1441">
              <w:br/>
              <w:t>powiedzieć</w:t>
            </w:r>
          </w:p>
        </w:tc>
        <w:tc>
          <w:tcPr>
            <w:tcW w:w="1147" w:type="dxa"/>
            <w:shd w:val="clear" w:color="auto" w:fill="auto"/>
            <w:vAlign w:val="center"/>
          </w:tcPr>
          <w:p w14:paraId="00081ABC" w14:textId="77777777" w:rsidR="006A491F" w:rsidRPr="005B1441" w:rsidRDefault="006A491F" w:rsidP="007021CB">
            <w:r w:rsidRPr="005B1441">
              <w:t>Nie</w:t>
            </w:r>
          </w:p>
        </w:tc>
      </w:tr>
      <w:tr w:rsidR="006A491F" w:rsidRPr="005B1441" w14:paraId="15D26573" w14:textId="77777777" w:rsidTr="007021CB">
        <w:trPr>
          <w:trHeight w:val="659"/>
        </w:trPr>
        <w:tc>
          <w:tcPr>
            <w:tcW w:w="5182" w:type="dxa"/>
            <w:shd w:val="clear" w:color="auto" w:fill="F2F2F2"/>
            <w:vAlign w:val="center"/>
          </w:tcPr>
          <w:p w14:paraId="6EC36C19" w14:textId="77777777" w:rsidR="006A491F" w:rsidRPr="005B1441" w:rsidRDefault="006A491F" w:rsidP="007021CB">
            <w:r w:rsidRPr="005B1441">
              <w:t>Czy brał/a Pan/i udział w szkoleniach organizowanych w ramach projektów dofinansowanych przez LGD?</w:t>
            </w:r>
          </w:p>
        </w:tc>
        <w:tc>
          <w:tcPr>
            <w:tcW w:w="1152" w:type="dxa"/>
            <w:shd w:val="clear" w:color="auto" w:fill="auto"/>
            <w:vAlign w:val="center"/>
          </w:tcPr>
          <w:p w14:paraId="5A16DB4A" w14:textId="77777777" w:rsidR="006A491F" w:rsidRPr="005B1441" w:rsidRDefault="006A491F" w:rsidP="007021CB">
            <w:r w:rsidRPr="005B1441">
              <w:t>Tak</w:t>
            </w:r>
          </w:p>
        </w:tc>
        <w:tc>
          <w:tcPr>
            <w:tcW w:w="1729" w:type="dxa"/>
            <w:shd w:val="clear" w:color="auto" w:fill="auto"/>
            <w:vAlign w:val="center"/>
          </w:tcPr>
          <w:p w14:paraId="39E7886A" w14:textId="77777777" w:rsidR="006A491F" w:rsidRPr="005B1441" w:rsidRDefault="006A491F" w:rsidP="007021CB">
            <w:r w:rsidRPr="005B1441">
              <w:t>Trudno</w:t>
            </w:r>
            <w:r w:rsidRPr="005B1441">
              <w:br/>
              <w:t>powiedzieć</w:t>
            </w:r>
          </w:p>
        </w:tc>
        <w:tc>
          <w:tcPr>
            <w:tcW w:w="1147" w:type="dxa"/>
            <w:shd w:val="clear" w:color="auto" w:fill="auto"/>
            <w:vAlign w:val="center"/>
          </w:tcPr>
          <w:p w14:paraId="02691EE2" w14:textId="77777777" w:rsidR="006A491F" w:rsidRPr="005B1441" w:rsidRDefault="006A491F" w:rsidP="007021CB">
            <w:r w:rsidRPr="005B1441">
              <w:t>Nie</w:t>
            </w:r>
          </w:p>
        </w:tc>
      </w:tr>
      <w:tr w:rsidR="006A491F" w:rsidRPr="005B1441" w14:paraId="7F7647E8" w14:textId="77777777" w:rsidTr="007021CB">
        <w:trPr>
          <w:trHeight w:val="686"/>
        </w:trPr>
        <w:tc>
          <w:tcPr>
            <w:tcW w:w="5182" w:type="dxa"/>
            <w:shd w:val="clear" w:color="auto" w:fill="F2F2F2"/>
            <w:vAlign w:val="center"/>
          </w:tcPr>
          <w:p w14:paraId="438A99BD" w14:textId="77777777" w:rsidR="006A491F" w:rsidRPr="005B1441" w:rsidRDefault="006A491F" w:rsidP="007021CB">
            <w:r w:rsidRPr="005B1441">
              <w:t>Czy brał/a Pan/i udział w spotkaniach organizowanych przez LGD?</w:t>
            </w:r>
          </w:p>
        </w:tc>
        <w:tc>
          <w:tcPr>
            <w:tcW w:w="1152" w:type="dxa"/>
            <w:shd w:val="clear" w:color="auto" w:fill="auto"/>
            <w:vAlign w:val="center"/>
          </w:tcPr>
          <w:p w14:paraId="3738B18A" w14:textId="77777777" w:rsidR="006A491F" w:rsidRPr="005B1441" w:rsidRDefault="006A491F" w:rsidP="007021CB">
            <w:r w:rsidRPr="005B1441">
              <w:t>Tak</w:t>
            </w:r>
          </w:p>
        </w:tc>
        <w:tc>
          <w:tcPr>
            <w:tcW w:w="1729" w:type="dxa"/>
            <w:shd w:val="clear" w:color="auto" w:fill="auto"/>
            <w:vAlign w:val="center"/>
          </w:tcPr>
          <w:p w14:paraId="14FFD8B9" w14:textId="77777777" w:rsidR="006A491F" w:rsidRPr="005B1441" w:rsidRDefault="006A491F" w:rsidP="007021CB">
            <w:r w:rsidRPr="005B1441">
              <w:t>Trudno</w:t>
            </w:r>
            <w:r w:rsidRPr="005B1441">
              <w:br/>
              <w:t>powiedzieć</w:t>
            </w:r>
          </w:p>
        </w:tc>
        <w:tc>
          <w:tcPr>
            <w:tcW w:w="1147" w:type="dxa"/>
            <w:shd w:val="clear" w:color="auto" w:fill="auto"/>
            <w:vAlign w:val="center"/>
          </w:tcPr>
          <w:p w14:paraId="3629DFAA" w14:textId="77777777" w:rsidR="006A491F" w:rsidRPr="005B1441" w:rsidRDefault="006A491F" w:rsidP="007021CB">
            <w:r w:rsidRPr="005B1441">
              <w:t>Nie</w:t>
            </w:r>
          </w:p>
        </w:tc>
      </w:tr>
      <w:tr w:rsidR="006A491F" w:rsidRPr="005B1441" w14:paraId="01172D28" w14:textId="77777777" w:rsidTr="007021CB">
        <w:trPr>
          <w:trHeight w:val="686"/>
        </w:trPr>
        <w:tc>
          <w:tcPr>
            <w:tcW w:w="5182" w:type="dxa"/>
            <w:shd w:val="clear" w:color="auto" w:fill="F2F2F2"/>
            <w:vAlign w:val="center"/>
          </w:tcPr>
          <w:p w14:paraId="77B19699" w14:textId="77777777" w:rsidR="006A491F" w:rsidRPr="005B1441" w:rsidRDefault="006A491F" w:rsidP="007021CB">
            <w:r w:rsidRPr="005B1441">
              <w:t>Czy uczestniczył/a Pan/i w imprezach lokalnych dofinansowanych ze środków LGD?</w:t>
            </w:r>
          </w:p>
        </w:tc>
        <w:tc>
          <w:tcPr>
            <w:tcW w:w="1152" w:type="dxa"/>
            <w:shd w:val="clear" w:color="auto" w:fill="auto"/>
            <w:vAlign w:val="center"/>
          </w:tcPr>
          <w:p w14:paraId="72EB6D94" w14:textId="77777777" w:rsidR="006A491F" w:rsidRPr="005B1441" w:rsidRDefault="006A491F" w:rsidP="007021CB">
            <w:r w:rsidRPr="005B1441">
              <w:t>Tak</w:t>
            </w:r>
          </w:p>
        </w:tc>
        <w:tc>
          <w:tcPr>
            <w:tcW w:w="1729" w:type="dxa"/>
            <w:shd w:val="clear" w:color="auto" w:fill="auto"/>
            <w:vAlign w:val="center"/>
          </w:tcPr>
          <w:p w14:paraId="4CD7CCA9" w14:textId="77777777" w:rsidR="006A491F" w:rsidRPr="005B1441" w:rsidRDefault="006A491F" w:rsidP="007021CB">
            <w:r w:rsidRPr="005B1441">
              <w:t>Trudno</w:t>
            </w:r>
            <w:r w:rsidRPr="005B1441">
              <w:br/>
              <w:t>powiedzieć</w:t>
            </w:r>
          </w:p>
        </w:tc>
        <w:tc>
          <w:tcPr>
            <w:tcW w:w="1147" w:type="dxa"/>
            <w:shd w:val="clear" w:color="auto" w:fill="auto"/>
            <w:vAlign w:val="center"/>
          </w:tcPr>
          <w:p w14:paraId="0DD36004" w14:textId="77777777" w:rsidR="006A491F" w:rsidRPr="005B1441" w:rsidRDefault="006A491F" w:rsidP="007021CB">
            <w:r w:rsidRPr="005B1441">
              <w:t>Nie</w:t>
            </w:r>
          </w:p>
        </w:tc>
      </w:tr>
    </w:tbl>
    <w:p w14:paraId="712C17BE" w14:textId="77777777" w:rsidR="006A491F" w:rsidRPr="005B1441" w:rsidRDefault="006A491F" w:rsidP="006A491F"/>
    <w:p w14:paraId="4397C76A" w14:textId="77777777" w:rsidR="006A491F" w:rsidRPr="005B1441" w:rsidRDefault="006A491F" w:rsidP="006A491F">
      <w:r w:rsidRPr="005B1441">
        <w:rPr>
          <w:b/>
          <w:bCs/>
        </w:rPr>
        <w:t>6. Proszę wskazać, w którym przedziale wiekowym się Pan/i mieści.</w:t>
      </w:r>
      <w:r w:rsidRPr="005B1441">
        <w:t xml:space="preserve"> </w:t>
      </w:r>
      <w:r w:rsidRPr="005B1441">
        <w:rPr>
          <w:i/>
          <w:iCs/>
        </w:rPr>
        <w:t>Proszę wybrać 1 odpowiedź.</w:t>
      </w:r>
    </w:p>
    <w:p w14:paraId="30CA0866" w14:textId="77777777" w:rsidR="006A491F" w:rsidRPr="005B1441" w:rsidRDefault="006A491F" w:rsidP="00C94CB3">
      <w:pPr>
        <w:numPr>
          <w:ilvl w:val="0"/>
          <w:numId w:val="32"/>
        </w:numPr>
      </w:pPr>
      <w:r w:rsidRPr="005B1441">
        <w:t>18-25 lat</w:t>
      </w:r>
    </w:p>
    <w:p w14:paraId="51B0F131" w14:textId="77777777" w:rsidR="006A491F" w:rsidRPr="005B1441" w:rsidRDefault="006A491F" w:rsidP="00C94CB3">
      <w:pPr>
        <w:numPr>
          <w:ilvl w:val="0"/>
          <w:numId w:val="32"/>
        </w:numPr>
      </w:pPr>
      <w:r w:rsidRPr="005B1441">
        <w:t>26-35 lat</w:t>
      </w:r>
    </w:p>
    <w:p w14:paraId="0C21D13A" w14:textId="77777777" w:rsidR="006A491F" w:rsidRPr="005B1441" w:rsidRDefault="006A491F" w:rsidP="00C94CB3">
      <w:pPr>
        <w:numPr>
          <w:ilvl w:val="0"/>
          <w:numId w:val="32"/>
        </w:numPr>
      </w:pPr>
      <w:r w:rsidRPr="005B1441">
        <w:t>36-45 lat</w:t>
      </w:r>
    </w:p>
    <w:p w14:paraId="08644B2E" w14:textId="77777777" w:rsidR="006A491F" w:rsidRPr="005B1441" w:rsidRDefault="006A491F" w:rsidP="00C94CB3">
      <w:pPr>
        <w:numPr>
          <w:ilvl w:val="0"/>
          <w:numId w:val="32"/>
        </w:numPr>
      </w:pPr>
      <w:r w:rsidRPr="005B1441">
        <w:t>46-55 lat</w:t>
      </w:r>
    </w:p>
    <w:p w14:paraId="0AA4E487" w14:textId="77777777" w:rsidR="006A491F" w:rsidRPr="005B1441" w:rsidRDefault="006A491F" w:rsidP="00C94CB3">
      <w:pPr>
        <w:numPr>
          <w:ilvl w:val="0"/>
          <w:numId w:val="32"/>
        </w:numPr>
      </w:pPr>
      <w:r w:rsidRPr="005B1441">
        <w:t>56-65 lat</w:t>
      </w:r>
    </w:p>
    <w:p w14:paraId="72DFC716" w14:textId="77777777" w:rsidR="006A491F" w:rsidRPr="005B1441" w:rsidRDefault="006A491F" w:rsidP="00C94CB3">
      <w:pPr>
        <w:numPr>
          <w:ilvl w:val="0"/>
          <w:numId w:val="32"/>
        </w:numPr>
      </w:pPr>
      <w:r w:rsidRPr="005B1441">
        <w:t>66 lat lub więcej</w:t>
      </w:r>
    </w:p>
    <w:p w14:paraId="0DE5921A" w14:textId="77777777" w:rsidR="006A491F" w:rsidRPr="005B1441" w:rsidRDefault="006A491F" w:rsidP="006A491F"/>
    <w:p w14:paraId="3B22B3B5" w14:textId="77777777" w:rsidR="006A491F" w:rsidRPr="005B1441" w:rsidRDefault="006A491F" w:rsidP="006A491F">
      <w:pPr>
        <w:rPr>
          <w:b/>
          <w:bCs/>
          <w:i/>
          <w:iCs/>
        </w:rPr>
      </w:pPr>
      <w:r w:rsidRPr="005B1441">
        <w:rPr>
          <w:b/>
          <w:bCs/>
        </w:rPr>
        <w:t>7.</w:t>
      </w:r>
      <w:r w:rsidRPr="005B1441">
        <w:t xml:space="preserve"> </w:t>
      </w:r>
      <w:r w:rsidRPr="005B1441">
        <w:rPr>
          <w:b/>
          <w:bCs/>
        </w:rPr>
        <w:t xml:space="preserve">Proszę podać swoją płeć. </w:t>
      </w:r>
      <w:r w:rsidRPr="005B1441">
        <w:rPr>
          <w:i/>
          <w:iCs/>
        </w:rPr>
        <w:t>Proszę wybrać 1 odpowiedź.</w:t>
      </w:r>
    </w:p>
    <w:p w14:paraId="3D54EC70" w14:textId="77777777" w:rsidR="006A491F" w:rsidRPr="005B1441" w:rsidRDefault="006A491F" w:rsidP="00C94CB3">
      <w:pPr>
        <w:numPr>
          <w:ilvl w:val="0"/>
          <w:numId w:val="33"/>
        </w:numPr>
      </w:pPr>
      <w:r w:rsidRPr="005B1441">
        <w:t>Kobieta</w:t>
      </w:r>
    </w:p>
    <w:p w14:paraId="7DFF5BAD" w14:textId="77777777" w:rsidR="006A491F" w:rsidRPr="005B1441" w:rsidRDefault="006A491F" w:rsidP="00C94CB3">
      <w:pPr>
        <w:numPr>
          <w:ilvl w:val="0"/>
          <w:numId w:val="33"/>
        </w:numPr>
      </w:pPr>
      <w:r w:rsidRPr="005B1441">
        <w:t>Mężczyzna</w:t>
      </w:r>
    </w:p>
    <w:p w14:paraId="486CF7A1" w14:textId="77777777" w:rsidR="006A491F" w:rsidRPr="005B1441" w:rsidRDefault="006A491F" w:rsidP="00C94CB3">
      <w:pPr>
        <w:numPr>
          <w:ilvl w:val="0"/>
          <w:numId w:val="33"/>
        </w:numPr>
      </w:pPr>
      <w:r w:rsidRPr="005B1441">
        <w:t>Wolę nie podawać.</w:t>
      </w:r>
    </w:p>
    <w:p w14:paraId="1764B807" w14:textId="5845A2CD" w:rsidR="006A491F" w:rsidRPr="005B1441" w:rsidRDefault="006A491F" w:rsidP="006A491F">
      <w:pPr>
        <w:pStyle w:val="Nagwek2"/>
        <w:rPr>
          <w:bCs/>
          <w:i/>
          <w:iCs/>
        </w:rPr>
      </w:pPr>
      <w:r w:rsidRPr="005B1441">
        <w:rPr>
          <w:bCs/>
          <w:i/>
          <w:iCs/>
        </w:rPr>
        <w:br w:type="page"/>
      </w:r>
      <w:bookmarkStart w:id="96" w:name="_Toc85726056"/>
      <w:bookmarkStart w:id="97" w:name="_Toc85733959"/>
      <w:bookmarkStart w:id="98" w:name="_Toc85894184"/>
      <w:bookmarkStart w:id="99" w:name="_Toc87968340"/>
      <w:r w:rsidRPr="005B1441">
        <w:lastRenderedPageBreak/>
        <w:t>Ankieta dla beneficjentów LGD „</w:t>
      </w:r>
      <w:r>
        <w:t>Zielony Pierścień Tarnowa</w:t>
      </w:r>
      <w:r w:rsidRPr="005B1441">
        <w:t>”</w:t>
      </w:r>
      <w:bookmarkEnd w:id="96"/>
      <w:bookmarkEnd w:id="97"/>
      <w:bookmarkEnd w:id="98"/>
      <w:bookmarkEnd w:id="99"/>
    </w:p>
    <w:p w14:paraId="0DF4A489" w14:textId="13206A82" w:rsidR="006A491F" w:rsidRPr="005B1441" w:rsidRDefault="006A491F" w:rsidP="006A491F">
      <w:r w:rsidRPr="005B1441">
        <w:t>Prosimy o wypełnienie krótkiej ankiety dotyczącej funkcjonowania Lokalnej Grupy Działania „</w:t>
      </w:r>
      <w:r>
        <w:t>Zielony Pierścień Tarnowa</w:t>
      </w:r>
      <w:r w:rsidRPr="005B1441">
        <w:t>”. Ankieta jest anonimowa, co znaczy, że nie gromadzimy żadnych danych, które mogą pozwolić na identyfikację osób ją wypełniających. Wypełnienie ankiety nie powinno zająć więcej niż 10 minut.</w:t>
      </w:r>
    </w:p>
    <w:p w14:paraId="7D58D3E3" w14:textId="77777777" w:rsidR="006A491F" w:rsidRPr="005B1441" w:rsidRDefault="006A491F" w:rsidP="006A491F">
      <w:r w:rsidRPr="005B1441">
        <w:t xml:space="preserve">Ankieta powinna zostać wypełniona przez osobę, która jest lub była realizatorem projektu wspartego przez Lokalną Grupę Działania (np. polegającego na założeniu działalności gospodarczej). W przypadku, gdy beneficjentami wsparcia był podmiot (Urząd Gminy, Ośrodek Kultury, Organizacja Pozarządowa, OSP, KGW), ankieta powinna zostać wypełniona przez osobę, która w ramach danego podmiotu była bezpośrednio zaangażowana w realizację dofinansowanego projektu. </w:t>
      </w:r>
    </w:p>
    <w:p w14:paraId="53C5AD8A" w14:textId="77777777" w:rsidR="006A491F" w:rsidRDefault="006A491F" w:rsidP="006A491F"/>
    <w:p w14:paraId="619F6D8F" w14:textId="77777777" w:rsidR="006A491F" w:rsidRPr="005B1441" w:rsidRDefault="006A491F" w:rsidP="006A491F">
      <w:r w:rsidRPr="005B1441">
        <w:t>Z góry dziękujemy za pomoc!</w:t>
      </w:r>
    </w:p>
    <w:p w14:paraId="3C3AEC67" w14:textId="1CF24BEB" w:rsidR="006A491F" w:rsidRPr="005B1441" w:rsidRDefault="006A491F" w:rsidP="006A491F">
      <w:r w:rsidRPr="005B1441">
        <w:t>Lokalna Grupa Działania „</w:t>
      </w:r>
      <w:r>
        <w:t>Zielony Pierścień Tarnowa</w:t>
      </w:r>
      <w:r w:rsidRPr="005B1441">
        <w:t>”</w:t>
      </w:r>
    </w:p>
    <w:p w14:paraId="3B8C0302" w14:textId="77777777" w:rsidR="006A491F" w:rsidRPr="005B1441" w:rsidRDefault="006A491F" w:rsidP="006A491F"/>
    <w:p w14:paraId="055C4A88" w14:textId="77777777" w:rsidR="006A491F" w:rsidRPr="005B1441" w:rsidRDefault="006A491F" w:rsidP="006A491F">
      <w:r w:rsidRPr="005B1441">
        <w:rPr>
          <w:b/>
          <w:bCs/>
        </w:rPr>
        <w:t>W jakim stopniu zgadza się Pan/i ze stwierdzeniem „moja gmina jest dobrym miejscem do życia, w którym mogę realizować wszystkie swoje podstawowe potrzeby”?</w:t>
      </w:r>
      <w:r w:rsidRPr="005B1441">
        <w:t xml:space="preserve"> </w:t>
      </w:r>
      <w:r w:rsidRPr="005B1441">
        <w:rPr>
          <w:i/>
          <w:iCs/>
        </w:rPr>
        <w:t>(proszę zaznaczyć 1 odpowiedź)</w:t>
      </w:r>
    </w:p>
    <w:p w14:paraId="40A3FEF9" w14:textId="77777777" w:rsidR="006A491F" w:rsidRPr="005B1441" w:rsidRDefault="006A491F" w:rsidP="00C94CB3">
      <w:pPr>
        <w:numPr>
          <w:ilvl w:val="0"/>
          <w:numId w:val="34"/>
        </w:numPr>
      </w:pPr>
      <w:r w:rsidRPr="005B1441">
        <w:t>Zdecydowanie zgadzam się</w:t>
      </w:r>
    </w:p>
    <w:p w14:paraId="6E797FCE" w14:textId="77777777" w:rsidR="006A491F" w:rsidRPr="005B1441" w:rsidRDefault="006A491F" w:rsidP="00C94CB3">
      <w:pPr>
        <w:numPr>
          <w:ilvl w:val="0"/>
          <w:numId w:val="34"/>
        </w:numPr>
      </w:pPr>
      <w:r w:rsidRPr="005B1441">
        <w:t>Raczej zgadzam się</w:t>
      </w:r>
    </w:p>
    <w:p w14:paraId="4628EA83" w14:textId="77777777" w:rsidR="006A491F" w:rsidRPr="005B1441" w:rsidRDefault="006A491F" w:rsidP="00C94CB3">
      <w:pPr>
        <w:numPr>
          <w:ilvl w:val="0"/>
          <w:numId w:val="34"/>
        </w:numPr>
      </w:pPr>
      <w:r w:rsidRPr="005B1441">
        <w:t>Trudno powiedzieć</w:t>
      </w:r>
    </w:p>
    <w:p w14:paraId="2AB973FD" w14:textId="77777777" w:rsidR="006A491F" w:rsidRPr="005B1441" w:rsidRDefault="006A491F" w:rsidP="00C94CB3">
      <w:pPr>
        <w:numPr>
          <w:ilvl w:val="0"/>
          <w:numId w:val="34"/>
        </w:numPr>
      </w:pPr>
      <w:r w:rsidRPr="005B1441">
        <w:t>Raczej nie zgadzam się</w:t>
      </w:r>
    </w:p>
    <w:p w14:paraId="27A386EE" w14:textId="77777777" w:rsidR="006A491F" w:rsidRPr="005B1441" w:rsidRDefault="006A491F" w:rsidP="00C94CB3">
      <w:pPr>
        <w:numPr>
          <w:ilvl w:val="0"/>
          <w:numId w:val="34"/>
        </w:numPr>
      </w:pPr>
      <w:r w:rsidRPr="005B1441">
        <w:t>Zdecydowanie nie zgadzam się</w:t>
      </w:r>
    </w:p>
    <w:p w14:paraId="477C2004" w14:textId="77777777" w:rsidR="006A491F" w:rsidRPr="005B1441" w:rsidRDefault="006A491F" w:rsidP="006A491F"/>
    <w:p w14:paraId="7FE52532" w14:textId="77777777" w:rsidR="006A491F" w:rsidRPr="005B1441" w:rsidRDefault="006A491F" w:rsidP="006A491F">
      <w:pPr>
        <w:rPr>
          <w:b/>
          <w:bCs/>
        </w:rPr>
      </w:pPr>
      <w:r w:rsidRPr="005B1441">
        <w:rPr>
          <w:b/>
          <w:bCs/>
        </w:rPr>
        <w:t>W jaki sposób docierały do Pana/i informacje o naborze wniosków w Lokalnej Grupie Działania?</w:t>
      </w:r>
    </w:p>
    <w:p w14:paraId="14D0F703" w14:textId="77777777" w:rsidR="006A491F" w:rsidRPr="005B1441" w:rsidRDefault="006A491F" w:rsidP="006A491F">
      <w:r w:rsidRPr="005B1441">
        <w:rPr>
          <w:i/>
          <w:iCs/>
        </w:rPr>
        <w:t>Proszę zaznaczyć 1 odpowiedź w każdym wierszu tabeli.</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7"/>
        <w:gridCol w:w="529"/>
        <w:gridCol w:w="1942"/>
        <w:gridCol w:w="693"/>
      </w:tblGrid>
      <w:tr w:rsidR="006A491F" w:rsidRPr="005B1441" w14:paraId="01D616DC" w14:textId="77777777" w:rsidTr="007021CB">
        <w:tc>
          <w:tcPr>
            <w:tcW w:w="6207" w:type="dxa"/>
            <w:shd w:val="clear" w:color="auto" w:fill="F2F2F2"/>
          </w:tcPr>
          <w:p w14:paraId="2FA0EDB5" w14:textId="77777777" w:rsidR="006A491F" w:rsidRPr="005B1441" w:rsidRDefault="006A491F" w:rsidP="007021CB">
            <w:r w:rsidRPr="005B1441">
              <w:t>Czytałem/am publikacje w prasie na temat działalności LGD</w:t>
            </w:r>
          </w:p>
        </w:tc>
        <w:tc>
          <w:tcPr>
            <w:tcW w:w="236" w:type="dxa"/>
            <w:shd w:val="clear" w:color="auto" w:fill="auto"/>
          </w:tcPr>
          <w:p w14:paraId="4BCBF465" w14:textId="77777777" w:rsidR="006A491F" w:rsidRPr="005B1441" w:rsidRDefault="006A491F" w:rsidP="007021CB">
            <w:r w:rsidRPr="005B1441">
              <w:t>Tak</w:t>
            </w:r>
          </w:p>
        </w:tc>
        <w:tc>
          <w:tcPr>
            <w:tcW w:w="1985" w:type="dxa"/>
            <w:shd w:val="clear" w:color="auto" w:fill="auto"/>
          </w:tcPr>
          <w:p w14:paraId="6A6BB702" w14:textId="77777777" w:rsidR="006A491F" w:rsidRPr="005B1441" w:rsidRDefault="006A491F" w:rsidP="007021CB">
            <w:r w:rsidRPr="005B1441">
              <w:t>Trudno powiedzieć</w:t>
            </w:r>
          </w:p>
        </w:tc>
        <w:tc>
          <w:tcPr>
            <w:tcW w:w="703" w:type="dxa"/>
            <w:shd w:val="clear" w:color="auto" w:fill="auto"/>
          </w:tcPr>
          <w:p w14:paraId="4158AC48" w14:textId="77777777" w:rsidR="006A491F" w:rsidRPr="005B1441" w:rsidRDefault="006A491F" w:rsidP="007021CB">
            <w:r w:rsidRPr="005B1441">
              <w:t>Nie</w:t>
            </w:r>
          </w:p>
        </w:tc>
      </w:tr>
      <w:tr w:rsidR="006A491F" w:rsidRPr="005B1441" w14:paraId="7E5580B5" w14:textId="77777777" w:rsidTr="007021CB">
        <w:tc>
          <w:tcPr>
            <w:tcW w:w="6207" w:type="dxa"/>
            <w:shd w:val="clear" w:color="auto" w:fill="F2F2F2"/>
          </w:tcPr>
          <w:p w14:paraId="0D379B17" w14:textId="77777777" w:rsidR="006A491F" w:rsidRPr="005B1441" w:rsidRDefault="006A491F" w:rsidP="007021CB">
            <w:r w:rsidRPr="005B1441">
              <w:t>Odwiedzałem/am stronę internetową LGD</w:t>
            </w:r>
          </w:p>
        </w:tc>
        <w:tc>
          <w:tcPr>
            <w:tcW w:w="236" w:type="dxa"/>
            <w:shd w:val="clear" w:color="auto" w:fill="auto"/>
          </w:tcPr>
          <w:p w14:paraId="2945786F" w14:textId="77777777" w:rsidR="006A491F" w:rsidRPr="005B1441" w:rsidRDefault="006A491F" w:rsidP="007021CB">
            <w:r w:rsidRPr="005B1441">
              <w:t>Tak</w:t>
            </w:r>
          </w:p>
        </w:tc>
        <w:tc>
          <w:tcPr>
            <w:tcW w:w="1985" w:type="dxa"/>
            <w:shd w:val="clear" w:color="auto" w:fill="auto"/>
          </w:tcPr>
          <w:p w14:paraId="6929F1D6" w14:textId="77777777" w:rsidR="006A491F" w:rsidRPr="005B1441" w:rsidRDefault="006A491F" w:rsidP="007021CB">
            <w:r w:rsidRPr="005B1441">
              <w:t>Trudno powiedzieć</w:t>
            </w:r>
          </w:p>
        </w:tc>
        <w:tc>
          <w:tcPr>
            <w:tcW w:w="703" w:type="dxa"/>
            <w:shd w:val="clear" w:color="auto" w:fill="auto"/>
          </w:tcPr>
          <w:p w14:paraId="092F8031" w14:textId="77777777" w:rsidR="006A491F" w:rsidRPr="005B1441" w:rsidRDefault="006A491F" w:rsidP="007021CB">
            <w:r w:rsidRPr="005B1441">
              <w:t>Nie</w:t>
            </w:r>
          </w:p>
        </w:tc>
      </w:tr>
      <w:tr w:rsidR="006A491F" w:rsidRPr="005B1441" w14:paraId="79118034" w14:textId="77777777" w:rsidTr="007021CB">
        <w:tc>
          <w:tcPr>
            <w:tcW w:w="6207" w:type="dxa"/>
            <w:shd w:val="clear" w:color="auto" w:fill="F2F2F2"/>
          </w:tcPr>
          <w:p w14:paraId="3137A6B3" w14:textId="77777777" w:rsidR="006A491F" w:rsidRPr="005B1441" w:rsidRDefault="006A491F" w:rsidP="007021CB">
            <w:r w:rsidRPr="005B1441">
              <w:t>Czytałem/am informacje o LGD na stronie gminy</w:t>
            </w:r>
          </w:p>
        </w:tc>
        <w:tc>
          <w:tcPr>
            <w:tcW w:w="236" w:type="dxa"/>
            <w:shd w:val="clear" w:color="auto" w:fill="auto"/>
          </w:tcPr>
          <w:p w14:paraId="3F03001D" w14:textId="77777777" w:rsidR="006A491F" w:rsidRPr="005B1441" w:rsidRDefault="006A491F" w:rsidP="007021CB">
            <w:r w:rsidRPr="005B1441">
              <w:t>Tak</w:t>
            </w:r>
          </w:p>
        </w:tc>
        <w:tc>
          <w:tcPr>
            <w:tcW w:w="1985" w:type="dxa"/>
            <w:shd w:val="clear" w:color="auto" w:fill="auto"/>
          </w:tcPr>
          <w:p w14:paraId="71281F44" w14:textId="77777777" w:rsidR="006A491F" w:rsidRPr="005B1441" w:rsidRDefault="006A491F" w:rsidP="007021CB">
            <w:r w:rsidRPr="005B1441">
              <w:t>Trudno powiedzieć</w:t>
            </w:r>
          </w:p>
        </w:tc>
        <w:tc>
          <w:tcPr>
            <w:tcW w:w="703" w:type="dxa"/>
            <w:shd w:val="clear" w:color="auto" w:fill="auto"/>
          </w:tcPr>
          <w:p w14:paraId="2B445F87" w14:textId="77777777" w:rsidR="006A491F" w:rsidRPr="005B1441" w:rsidRDefault="006A491F" w:rsidP="007021CB">
            <w:r w:rsidRPr="005B1441">
              <w:t>Nie</w:t>
            </w:r>
          </w:p>
        </w:tc>
      </w:tr>
      <w:tr w:rsidR="006A491F" w:rsidRPr="005B1441" w14:paraId="242F52F2" w14:textId="77777777" w:rsidTr="007021CB">
        <w:tc>
          <w:tcPr>
            <w:tcW w:w="6207" w:type="dxa"/>
            <w:shd w:val="clear" w:color="auto" w:fill="F2F2F2"/>
          </w:tcPr>
          <w:p w14:paraId="2F7033A4" w14:textId="77777777" w:rsidR="006A491F" w:rsidRPr="005B1441" w:rsidRDefault="006A491F" w:rsidP="007021CB">
            <w:r w:rsidRPr="005B1441">
              <w:t>Odwiedzałem/am stoiska LGD podczas imprez lokalnych lub festynów</w:t>
            </w:r>
          </w:p>
        </w:tc>
        <w:tc>
          <w:tcPr>
            <w:tcW w:w="236" w:type="dxa"/>
            <w:shd w:val="clear" w:color="auto" w:fill="auto"/>
          </w:tcPr>
          <w:p w14:paraId="7E79F204" w14:textId="77777777" w:rsidR="006A491F" w:rsidRPr="005B1441" w:rsidRDefault="006A491F" w:rsidP="007021CB">
            <w:r w:rsidRPr="005B1441">
              <w:t>Tak</w:t>
            </w:r>
          </w:p>
        </w:tc>
        <w:tc>
          <w:tcPr>
            <w:tcW w:w="1985" w:type="dxa"/>
            <w:shd w:val="clear" w:color="auto" w:fill="auto"/>
          </w:tcPr>
          <w:p w14:paraId="274682AF" w14:textId="77777777" w:rsidR="006A491F" w:rsidRPr="005B1441" w:rsidRDefault="006A491F" w:rsidP="007021CB">
            <w:r w:rsidRPr="005B1441">
              <w:t>Trudno powiedzieć</w:t>
            </w:r>
          </w:p>
        </w:tc>
        <w:tc>
          <w:tcPr>
            <w:tcW w:w="703" w:type="dxa"/>
            <w:shd w:val="clear" w:color="auto" w:fill="auto"/>
          </w:tcPr>
          <w:p w14:paraId="57103788" w14:textId="77777777" w:rsidR="006A491F" w:rsidRPr="005B1441" w:rsidRDefault="006A491F" w:rsidP="007021CB">
            <w:r w:rsidRPr="005B1441">
              <w:t>Nie</w:t>
            </w:r>
          </w:p>
        </w:tc>
      </w:tr>
      <w:tr w:rsidR="006A491F" w:rsidRPr="005B1441" w14:paraId="37B78A7F" w14:textId="77777777" w:rsidTr="007021CB">
        <w:tc>
          <w:tcPr>
            <w:tcW w:w="6207" w:type="dxa"/>
            <w:shd w:val="clear" w:color="auto" w:fill="F2F2F2"/>
          </w:tcPr>
          <w:p w14:paraId="468DCF07" w14:textId="77777777" w:rsidR="006A491F" w:rsidRPr="005B1441" w:rsidRDefault="006A491F" w:rsidP="007021CB">
            <w:r w:rsidRPr="005B1441">
              <w:t>Dowiedziałem/am się o działalności LGD od znajomych i/lub rodziny</w:t>
            </w:r>
          </w:p>
        </w:tc>
        <w:tc>
          <w:tcPr>
            <w:tcW w:w="236" w:type="dxa"/>
            <w:shd w:val="clear" w:color="auto" w:fill="auto"/>
          </w:tcPr>
          <w:p w14:paraId="494C1376" w14:textId="77777777" w:rsidR="006A491F" w:rsidRPr="005B1441" w:rsidRDefault="006A491F" w:rsidP="007021CB">
            <w:r w:rsidRPr="005B1441">
              <w:t>Tak</w:t>
            </w:r>
          </w:p>
        </w:tc>
        <w:tc>
          <w:tcPr>
            <w:tcW w:w="1985" w:type="dxa"/>
            <w:shd w:val="clear" w:color="auto" w:fill="auto"/>
          </w:tcPr>
          <w:p w14:paraId="0693807E" w14:textId="77777777" w:rsidR="006A491F" w:rsidRPr="005B1441" w:rsidRDefault="006A491F" w:rsidP="007021CB">
            <w:r w:rsidRPr="005B1441">
              <w:t>Trudno powiedzieć</w:t>
            </w:r>
          </w:p>
        </w:tc>
        <w:tc>
          <w:tcPr>
            <w:tcW w:w="703" w:type="dxa"/>
            <w:shd w:val="clear" w:color="auto" w:fill="auto"/>
          </w:tcPr>
          <w:p w14:paraId="63B52774" w14:textId="77777777" w:rsidR="006A491F" w:rsidRPr="005B1441" w:rsidRDefault="006A491F" w:rsidP="007021CB">
            <w:r w:rsidRPr="005B1441">
              <w:t>Nie</w:t>
            </w:r>
          </w:p>
        </w:tc>
      </w:tr>
      <w:tr w:rsidR="006A491F" w:rsidRPr="005B1441" w14:paraId="68B8811A" w14:textId="77777777" w:rsidTr="007021CB">
        <w:tc>
          <w:tcPr>
            <w:tcW w:w="6207" w:type="dxa"/>
            <w:shd w:val="clear" w:color="auto" w:fill="F2F2F2"/>
          </w:tcPr>
          <w:p w14:paraId="1748FF8F" w14:textId="77777777" w:rsidR="006A491F" w:rsidRPr="005B1441" w:rsidRDefault="006A491F" w:rsidP="007021CB">
            <w:r w:rsidRPr="005B1441">
              <w:t>Dowiedziałem/am się z tablic informacyjnych, billboardów i plakatów</w:t>
            </w:r>
          </w:p>
        </w:tc>
        <w:tc>
          <w:tcPr>
            <w:tcW w:w="236" w:type="dxa"/>
            <w:shd w:val="clear" w:color="auto" w:fill="auto"/>
          </w:tcPr>
          <w:p w14:paraId="6680C71F" w14:textId="77777777" w:rsidR="006A491F" w:rsidRPr="005B1441" w:rsidRDefault="006A491F" w:rsidP="007021CB">
            <w:r w:rsidRPr="005B1441">
              <w:t>Tak</w:t>
            </w:r>
          </w:p>
        </w:tc>
        <w:tc>
          <w:tcPr>
            <w:tcW w:w="1985" w:type="dxa"/>
            <w:shd w:val="clear" w:color="auto" w:fill="auto"/>
          </w:tcPr>
          <w:p w14:paraId="7563D69C" w14:textId="77777777" w:rsidR="006A491F" w:rsidRPr="005B1441" w:rsidRDefault="006A491F" w:rsidP="007021CB">
            <w:r w:rsidRPr="005B1441">
              <w:t>Trudno powiedzieć</w:t>
            </w:r>
          </w:p>
        </w:tc>
        <w:tc>
          <w:tcPr>
            <w:tcW w:w="703" w:type="dxa"/>
            <w:shd w:val="clear" w:color="auto" w:fill="auto"/>
          </w:tcPr>
          <w:p w14:paraId="122D2386" w14:textId="77777777" w:rsidR="006A491F" w:rsidRPr="005B1441" w:rsidRDefault="006A491F" w:rsidP="007021CB">
            <w:r w:rsidRPr="005B1441">
              <w:t>Nie</w:t>
            </w:r>
          </w:p>
        </w:tc>
      </w:tr>
      <w:tr w:rsidR="006A491F" w:rsidRPr="005B1441" w14:paraId="3D1DD89B" w14:textId="77777777" w:rsidTr="007021CB">
        <w:tc>
          <w:tcPr>
            <w:tcW w:w="6207" w:type="dxa"/>
            <w:shd w:val="clear" w:color="auto" w:fill="F2F2F2"/>
          </w:tcPr>
          <w:p w14:paraId="093DAFD8" w14:textId="77777777" w:rsidR="006A491F" w:rsidRPr="005B1441" w:rsidRDefault="006A491F" w:rsidP="007021CB">
            <w:r w:rsidRPr="005B1441">
              <w:t xml:space="preserve">Dowiedziałem/am się z wydawanych przez LGD publikacji i/lub </w:t>
            </w:r>
            <w:r w:rsidRPr="005B1441">
              <w:lastRenderedPageBreak/>
              <w:t>materiałów promocyjnych</w:t>
            </w:r>
          </w:p>
        </w:tc>
        <w:tc>
          <w:tcPr>
            <w:tcW w:w="236" w:type="dxa"/>
            <w:shd w:val="clear" w:color="auto" w:fill="auto"/>
          </w:tcPr>
          <w:p w14:paraId="1E8FAC71" w14:textId="77777777" w:rsidR="006A491F" w:rsidRPr="005B1441" w:rsidRDefault="006A491F" w:rsidP="007021CB">
            <w:r w:rsidRPr="005B1441">
              <w:lastRenderedPageBreak/>
              <w:t>Tak</w:t>
            </w:r>
          </w:p>
        </w:tc>
        <w:tc>
          <w:tcPr>
            <w:tcW w:w="1985" w:type="dxa"/>
            <w:shd w:val="clear" w:color="auto" w:fill="auto"/>
          </w:tcPr>
          <w:p w14:paraId="08D71CA8" w14:textId="77777777" w:rsidR="006A491F" w:rsidRPr="005B1441" w:rsidRDefault="006A491F" w:rsidP="007021CB">
            <w:r w:rsidRPr="005B1441">
              <w:t>Trudno powiedzieć</w:t>
            </w:r>
          </w:p>
        </w:tc>
        <w:tc>
          <w:tcPr>
            <w:tcW w:w="703" w:type="dxa"/>
            <w:shd w:val="clear" w:color="auto" w:fill="auto"/>
          </w:tcPr>
          <w:p w14:paraId="3F7315F3" w14:textId="77777777" w:rsidR="006A491F" w:rsidRPr="005B1441" w:rsidRDefault="006A491F" w:rsidP="007021CB">
            <w:r w:rsidRPr="005B1441">
              <w:t>Nie</w:t>
            </w:r>
          </w:p>
        </w:tc>
      </w:tr>
      <w:tr w:rsidR="006A491F" w:rsidRPr="005B1441" w14:paraId="03FC545A" w14:textId="77777777" w:rsidTr="007021CB">
        <w:trPr>
          <w:trHeight w:val="96"/>
        </w:trPr>
        <w:tc>
          <w:tcPr>
            <w:tcW w:w="6207" w:type="dxa"/>
            <w:shd w:val="clear" w:color="auto" w:fill="F2F2F2"/>
          </w:tcPr>
          <w:p w14:paraId="3D0B772B" w14:textId="77777777" w:rsidR="006A491F" w:rsidRPr="005B1441" w:rsidRDefault="006A491F" w:rsidP="007021CB">
            <w:r w:rsidRPr="005B1441">
              <w:lastRenderedPageBreak/>
              <w:t>Uczestniczyłem/am w spotkaniach informacyjno-konsultacyjnych organizowanych przez LGD</w:t>
            </w:r>
          </w:p>
        </w:tc>
        <w:tc>
          <w:tcPr>
            <w:tcW w:w="236" w:type="dxa"/>
            <w:shd w:val="clear" w:color="auto" w:fill="auto"/>
          </w:tcPr>
          <w:p w14:paraId="7BE783AF" w14:textId="77777777" w:rsidR="006A491F" w:rsidRPr="005B1441" w:rsidRDefault="006A491F" w:rsidP="007021CB">
            <w:r w:rsidRPr="005B1441">
              <w:t>Tak</w:t>
            </w:r>
          </w:p>
        </w:tc>
        <w:tc>
          <w:tcPr>
            <w:tcW w:w="1985" w:type="dxa"/>
            <w:shd w:val="clear" w:color="auto" w:fill="auto"/>
          </w:tcPr>
          <w:p w14:paraId="7BB3D352" w14:textId="77777777" w:rsidR="006A491F" w:rsidRPr="005B1441" w:rsidRDefault="006A491F" w:rsidP="007021CB">
            <w:r w:rsidRPr="005B1441">
              <w:t>Trudno powiedzieć</w:t>
            </w:r>
          </w:p>
        </w:tc>
        <w:tc>
          <w:tcPr>
            <w:tcW w:w="703" w:type="dxa"/>
            <w:shd w:val="clear" w:color="auto" w:fill="auto"/>
          </w:tcPr>
          <w:p w14:paraId="3CBEEFA5" w14:textId="77777777" w:rsidR="006A491F" w:rsidRPr="005B1441" w:rsidRDefault="006A491F" w:rsidP="007021CB">
            <w:r w:rsidRPr="005B1441">
              <w:t>Nie</w:t>
            </w:r>
          </w:p>
        </w:tc>
      </w:tr>
      <w:tr w:rsidR="006A491F" w:rsidRPr="005B1441" w14:paraId="7EA30957" w14:textId="77777777" w:rsidTr="007021CB">
        <w:tc>
          <w:tcPr>
            <w:tcW w:w="6207" w:type="dxa"/>
            <w:shd w:val="clear" w:color="auto" w:fill="F2F2F2"/>
          </w:tcPr>
          <w:p w14:paraId="023CB825" w14:textId="77777777" w:rsidR="006A491F" w:rsidRPr="005B1441" w:rsidRDefault="006A491F" w:rsidP="007021CB">
            <w:r w:rsidRPr="005B1441">
              <w:t>Odwiedzałem/am profil LGD na Facebooku</w:t>
            </w:r>
          </w:p>
        </w:tc>
        <w:tc>
          <w:tcPr>
            <w:tcW w:w="236" w:type="dxa"/>
            <w:shd w:val="clear" w:color="auto" w:fill="auto"/>
          </w:tcPr>
          <w:p w14:paraId="6E7126CD" w14:textId="77777777" w:rsidR="006A491F" w:rsidRPr="005B1441" w:rsidRDefault="006A491F" w:rsidP="007021CB">
            <w:r w:rsidRPr="005B1441">
              <w:t>Tak</w:t>
            </w:r>
          </w:p>
        </w:tc>
        <w:tc>
          <w:tcPr>
            <w:tcW w:w="1985" w:type="dxa"/>
            <w:shd w:val="clear" w:color="auto" w:fill="auto"/>
          </w:tcPr>
          <w:p w14:paraId="05EA6BA2" w14:textId="77777777" w:rsidR="006A491F" w:rsidRPr="005B1441" w:rsidRDefault="006A491F" w:rsidP="007021CB">
            <w:r w:rsidRPr="005B1441">
              <w:t>Trudno powiedzieć</w:t>
            </w:r>
          </w:p>
        </w:tc>
        <w:tc>
          <w:tcPr>
            <w:tcW w:w="703" w:type="dxa"/>
            <w:shd w:val="clear" w:color="auto" w:fill="auto"/>
          </w:tcPr>
          <w:p w14:paraId="0D2FD24A" w14:textId="77777777" w:rsidR="006A491F" w:rsidRPr="005B1441" w:rsidRDefault="006A491F" w:rsidP="007021CB">
            <w:r w:rsidRPr="005B1441">
              <w:t>Nie</w:t>
            </w:r>
          </w:p>
        </w:tc>
      </w:tr>
    </w:tbl>
    <w:p w14:paraId="4FAA521B" w14:textId="77777777" w:rsidR="006A491F" w:rsidRPr="005B1441" w:rsidRDefault="006A491F" w:rsidP="006A491F"/>
    <w:p w14:paraId="541CA741" w14:textId="77777777" w:rsidR="006A491F" w:rsidRPr="005B1441" w:rsidRDefault="006A491F" w:rsidP="006A491F">
      <w:r w:rsidRPr="005B1441">
        <w:rPr>
          <w:b/>
          <w:bCs/>
        </w:rPr>
        <w:t>Dlaczego zdecydował/a się Pan/i (lub podmiot reprezentowany przez Pana/ią) na złożenie wniosku o przyznanie pomocy finansowej do LGD?</w:t>
      </w:r>
      <w:r w:rsidRPr="005B1441">
        <w:t xml:space="preserve"> </w:t>
      </w:r>
      <w:r w:rsidRPr="005B1441">
        <w:rPr>
          <w:i/>
          <w:iCs/>
        </w:rPr>
        <w:t>Proszę wybrać jedną odpowiedź, która najlepiej opisuje główny powód złożenia wniosku do LGD.</w:t>
      </w:r>
    </w:p>
    <w:p w14:paraId="6A495375" w14:textId="77777777" w:rsidR="006A491F" w:rsidRPr="005B1441" w:rsidRDefault="006A491F" w:rsidP="00C94CB3">
      <w:pPr>
        <w:numPr>
          <w:ilvl w:val="0"/>
          <w:numId w:val="35"/>
        </w:numPr>
      </w:pPr>
      <w:r w:rsidRPr="005B1441">
        <w:t>Było to jedyne dostępne źródło finansowania mojego projektu</w:t>
      </w:r>
    </w:p>
    <w:p w14:paraId="1A13B075" w14:textId="77777777" w:rsidR="006A491F" w:rsidRPr="005B1441" w:rsidRDefault="006A491F" w:rsidP="00C94CB3">
      <w:pPr>
        <w:numPr>
          <w:ilvl w:val="0"/>
          <w:numId w:val="35"/>
        </w:numPr>
      </w:pPr>
      <w:r w:rsidRPr="005B1441">
        <w:t>Nie otrzymałem/am dofinansowania z innych środków/innego programu</w:t>
      </w:r>
    </w:p>
    <w:p w14:paraId="00654323" w14:textId="77777777" w:rsidR="006A491F" w:rsidRPr="005B1441" w:rsidRDefault="006A491F" w:rsidP="00C94CB3">
      <w:pPr>
        <w:numPr>
          <w:ilvl w:val="0"/>
          <w:numId w:val="35"/>
        </w:numPr>
      </w:pPr>
      <w:r w:rsidRPr="005B1441">
        <w:t>Chciałem/am skorzystać z nadarzającej się okazji otrzymania środków</w:t>
      </w:r>
    </w:p>
    <w:p w14:paraId="47CD45E5" w14:textId="77777777" w:rsidR="006A491F" w:rsidRPr="005B1441" w:rsidRDefault="006A491F" w:rsidP="00C94CB3">
      <w:pPr>
        <w:numPr>
          <w:ilvl w:val="0"/>
          <w:numId w:val="35"/>
        </w:numPr>
      </w:pPr>
      <w:r w:rsidRPr="005B1441">
        <w:t>Zostałem/am zachęcony/a do złożenia wniosku przez LGD</w:t>
      </w:r>
    </w:p>
    <w:p w14:paraId="28FF342B" w14:textId="77777777" w:rsidR="006A491F" w:rsidRPr="005B1441" w:rsidRDefault="006A491F" w:rsidP="00C94CB3">
      <w:pPr>
        <w:numPr>
          <w:ilvl w:val="0"/>
          <w:numId w:val="35"/>
        </w:numPr>
      </w:pPr>
      <w:r w:rsidRPr="005B1441">
        <w:t>Na moją decyzję wpłynęła możliwość skorzystania z doradztwa w biurze LGD</w:t>
      </w:r>
    </w:p>
    <w:p w14:paraId="61810C8B" w14:textId="77777777" w:rsidR="006A491F" w:rsidRPr="005B1441" w:rsidRDefault="006A491F" w:rsidP="006A491F"/>
    <w:p w14:paraId="2ECB0FCE" w14:textId="77777777" w:rsidR="006A491F" w:rsidRPr="005B1441" w:rsidRDefault="006A491F" w:rsidP="006A491F">
      <w:r w:rsidRPr="005B1441">
        <w:rPr>
          <w:b/>
          <w:bCs/>
        </w:rPr>
        <w:t>Jak ocenia Pan/i wsparcie udzielane przez LGD na etapie składania wniosku? Proszę ocenić w jakim stopniu zgadza się Pan/i ze stwierdzeniami opisującymi wsparcie na tym etapie.</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6A491F" w:rsidRPr="005B1441" w14:paraId="0F1EC5A5" w14:textId="77777777" w:rsidTr="007021CB">
        <w:trPr>
          <w:trHeight w:val="1315"/>
        </w:trPr>
        <w:tc>
          <w:tcPr>
            <w:tcW w:w="2263" w:type="dxa"/>
            <w:shd w:val="clear" w:color="auto" w:fill="F2F2F2"/>
            <w:vAlign w:val="center"/>
          </w:tcPr>
          <w:p w14:paraId="3F2A2D79" w14:textId="77777777" w:rsidR="006A491F" w:rsidRPr="005B1441" w:rsidRDefault="006A491F" w:rsidP="007021CB">
            <w:r w:rsidRPr="005B1441">
              <w:t>Zakres udzielonych porad spełnił moje oczekiwania</w:t>
            </w:r>
          </w:p>
        </w:tc>
        <w:tc>
          <w:tcPr>
            <w:tcW w:w="993" w:type="dxa"/>
            <w:shd w:val="clear" w:color="auto" w:fill="auto"/>
            <w:vAlign w:val="center"/>
          </w:tcPr>
          <w:p w14:paraId="501F5A6A" w14:textId="77777777" w:rsidR="006A491F" w:rsidRPr="005B1441" w:rsidRDefault="006A491F" w:rsidP="007021CB">
            <w:r w:rsidRPr="005B1441">
              <w:t>Zdecydo-wanie zgadzam się</w:t>
            </w:r>
          </w:p>
        </w:tc>
        <w:tc>
          <w:tcPr>
            <w:tcW w:w="992" w:type="dxa"/>
            <w:shd w:val="clear" w:color="auto" w:fill="auto"/>
            <w:vAlign w:val="center"/>
          </w:tcPr>
          <w:p w14:paraId="5DDC7E15" w14:textId="77777777" w:rsidR="006A491F" w:rsidRPr="005B1441" w:rsidRDefault="006A491F" w:rsidP="007021CB">
            <w:r w:rsidRPr="005B1441">
              <w:t>Raczej zgadzam się</w:t>
            </w:r>
          </w:p>
        </w:tc>
        <w:tc>
          <w:tcPr>
            <w:tcW w:w="992" w:type="dxa"/>
            <w:shd w:val="clear" w:color="auto" w:fill="auto"/>
            <w:vAlign w:val="center"/>
          </w:tcPr>
          <w:p w14:paraId="6EDDC2D8" w14:textId="77777777" w:rsidR="006A491F" w:rsidRPr="005B1441" w:rsidRDefault="006A491F" w:rsidP="007021CB">
            <w:r w:rsidRPr="005B1441">
              <w:t>Trudno powie-dzieć</w:t>
            </w:r>
          </w:p>
        </w:tc>
        <w:tc>
          <w:tcPr>
            <w:tcW w:w="1134" w:type="dxa"/>
            <w:shd w:val="clear" w:color="auto" w:fill="auto"/>
            <w:vAlign w:val="center"/>
          </w:tcPr>
          <w:p w14:paraId="4C88C2CB" w14:textId="77777777" w:rsidR="006A491F" w:rsidRPr="005B1441" w:rsidRDefault="006A491F" w:rsidP="007021CB">
            <w:r w:rsidRPr="005B1441">
              <w:t>Raczej się nie zga-dzam</w:t>
            </w:r>
          </w:p>
        </w:tc>
        <w:tc>
          <w:tcPr>
            <w:tcW w:w="1153" w:type="dxa"/>
            <w:shd w:val="clear" w:color="auto" w:fill="auto"/>
            <w:vAlign w:val="center"/>
          </w:tcPr>
          <w:p w14:paraId="35A5B5FF" w14:textId="77777777" w:rsidR="006A491F" w:rsidRPr="005B1441" w:rsidRDefault="006A491F" w:rsidP="007021CB">
            <w:r w:rsidRPr="005B1441">
              <w:t>Zdecydo-wanie się nie zgadzam</w:t>
            </w:r>
          </w:p>
        </w:tc>
        <w:tc>
          <w:tcPr>
            <w:tcW w:w="1535" w:type="dxa"/>
            <w:shd w:val="clear" w:color="auto" w:fill="auto"/>
            <w:vAlign w:val="center"/>
          </w:tcPr>
          <w:p w14:paraId="3143BFB8" w14:textId="77777777" w:rsidR="006A491F" w:rsidRPr="005B1441" w:rsidRDefault="006A491F" w:rsidP="007021CB">
            <w:r w:rsidRPr="005B1441">
              <w:t>Nie korzyst-ałem/am ze wsparcia na tym etapie</w:t>
            </w:r>
          </w:p>
        </w:tc>
      </w:tr>
      <w:tr w:rsidR="006A491F" w:rsidRPr="005B1441" w14:paraId="13DDC094" w14:textId="77777777" w:rsidTr="007021CB">
        <w:trPr>
          <w:trHeight w:val="1121"/>
        </w:trPr>
        <w:tc>
          <w:tcPr>
            <w:tcW w:w="2263" w:type="dxa"/>
            <w:shd w:val="clear" w:color="auto" w:fill="F2F2F2"/>
            <w:vAlign w:val="center"/>
          </w:tcPr>
          <w:p w14:paraId="2A910F94" w14:textId="77777777" w:rsidR="006A491F" w:rsidRPr="005B1441" w:rsidRDefault="006A491F" w:rsidP="007021CB">
            <w:r w:rsidRPr="005B1441">
              <w:t>Udzielone porady były przydatne</w:t>
            </w:r>
          </w:p>
        </w:tc>
        <w:tc>
          <w:tcPr>
            <w:tcW w:w="993" w:type="dxa"/>
            <w:shd w:val="clear" w:color="auto" w:fill="auto"/>
            <w:vAlign w:val="center"/>
          </w:tcPr>
          <w:p w14:paraId="1A0F62EE" w14:textId="77777777" w:rsidR="006A491F" w:rsidRPr="005B1441" w:rsidRDefault="006A491F" w:rsidP="007021CB">
            <w:r w:rsidRPr="005B1441">
              <w:t>Zdecydo-wanie zgadzam się</w:t>
            </w:r>
          </w:p>
        </w:tc>
        <w:tc>
          <w:tcPr>
            <w:tcW w:w="992" w:type="dxa"/>
            <w:shd w:val="clear" w:color="auto" w:fill="auto"/>
            <w:vAlign w:val="center"/>
          </w:tcPr>
          <w:p w14:paraId="5B5306D9" w14:textId="77777777" w:rsidR="006A491F" w:rsidRPr="005B1441" w:rsidRDefault="006A491F" w:rsidP="007021CB">
            <w:r w:rsidRPr="005B1441">
              <w:t>Raczej zgadzam się</w:t>
            </w:r>
          </w:p>
        </w:tc>
        <w:tc>
          <w:tcPr>
            <w:tcW w:w="992" w:type="dxa"/>
            <w:shd w:val="clear" w:color="auto" w:fill="auto"/>
            <w:vAlign w:val="center"/>
          </w:tcPr>
          <w:p w14:paraId="1B3A8A20" w14:textId="77777777" w:rsidR="006A491F" w:rsidRPr="005B1441" w:rsidRDefault="006A491F" w:rsidP="007021CB">
            <w:r w:rsidRPr="005B1441">
              <w:t>Trudno powie-dzieć</w:t>
            </w:r>
          </w:p>
        </w:tc>
        <w:tc>
          <w:tcPr>
            <w:tcW w:w="1134" w:type="dxa"/>
            <w:shd w:val="clear" w:color="auto" w:fill="auto"/>
            <w:vAlign w:val="center"/>
          </w:tcPr>
          <w:p w14:paraId="2FD1B88E" w14:textId="77777777" w:rsidR="006A491F" w:rsidRPr="005B1441" w:rsidRDefault="006A491F" w:rsidP="007021CB">
            <w:r w:rsidRPr="005B1441">
              <w:t>Raczej się nie zga-dzam</w:t>
            </w:r>
          </w:p>
        </w:tc>
        <w:tc>
          <w:tcPr>
            <w:tcW w:w="1153" w:type="dxa"/>
            <w:shd w:val="clear" w:color="auto" w:fill="auto"/>
            <w:vAlign w:val="center"/>
          </w:tcPr>
          <w:p w14:paraId="1BA1EBA4" w14:textId="77777777" w:rsidR="006A491F" w:rsidRPr="005B1441" w:rsidRDefault="006A491F" w:rsidP="007021CB">
            <w:r w:rsidRPr="005B1441">
              <w:t>Zdecydo-wanie się nie zgadzam</w:t>
            </w:r>
          </w:p>
        </w:tc>
        <w:tc>
          <w:tcPr>
            <w:tcW w:w="1535" w:type="dxa"/>
            <w:shd w:val="clear" w:color="auto" w:fill="auto"/>
            <w:vAlign w:val="center"/>
          </w:tcPr>
          <w:p w14:paraId="2DD9B411" w14:textId="77777777" w:rsidR="006A491F" w:rsidRPr="005B1441" w:rsidRDefault="006A491F" w:rsidP="007021CB">
            <w:r w:rsidRPr="005B1441">
              <w:t>Nie korzyst-ałem/am ze wsparcia na tym etapie</w:t>
            </w:r>
          </w:p>
        </w:tc>
      </w:tr>
      <w:tr w:rsidR="006A491F" w:rsidRPr="005B1441" w14:paraId="48A5166A" w14:textId="77777777" w:rsidTr="007021CB">
        <w:tc>
          <w:tcPr>
            <w:tcW w:w="2263" w:type="dxa"/>
            <w:shd w:val="clear" w:color="auto" w:fill="F2F2F2"/>
            <w:vAlign w:val="center"/>
          </w:tcPr>
          <w:p w14:paraId="3D319D6C" w14:textId="77777777" w:rsidR="006A491F" w:rsidRPr="005B1441" w:rsidRDefault="006A491F" w:rsidP="007021CB">
            <w:r w:rsidRPr="005B1441">
              <w:t>Przygotowanie merytoryczne doradcy/ców z LGD było odpowiednie</w:t>
            </w:r>
          </w:p>
        </w:tc>
        <w:tc>
          <w:tcPr>
            <w:tcW w:w="993" w:type="dxa"/>
            <w:shd w:val="clear" w:color="auto" w:fill="auto"/>
            <w:vAlign w:val="center"/>
          </w:tcPr>
          <w:p w14:paraId="3370FFCB" w14:textId="77777777" w:rsidR="006A491F" w:rsidRPr="005B1441" w:rsidRDefault="006A491F" w:rsidP="007021CB">
            <w:r w:rsidRPr="005B1441">
              <w:t>Zdecydo-wanie zgadzam się</w:t>
            </w:r>
          </w:p>
        </w:tc>
        <w:tc>
          <w:tcPr>
            <w:tcW w:w="992" w:type="dxa"/>
            <w:shd w:val="clear" w:color="auto" w:fill="auto"/>
            <w:vAlign w:val="center"/>
          </w:tcPr>
          <w:p w14:paraId="1111D422" w14:textId="77777777" w:rsidR="006A491F" w:rsidRPr="005B1441" w:rsidRDefault="006A491F" w:rsidP="007021CB">
            <w:r w:rsidRPr="005B1441">
              <w:t>Raczej zgadzam się</w:t>
            </w:r>
          </w:p>
        </w:tc>
        <w:tc>
          <w:tcPr>
            <w:tcW w:w="992" w:type="dxa"/>
            <w:shd w:val="clear" w:color="auto" w:fill="auto"/>
            <w:vAlign w:val="center"/>
          </w:tcPr>
          <w:p w14:paraId="7403D778" w14:textId="77777777" w:rsidR="006A491F" w:rsidRPr="005B1441" w:rsidRDefault="006A491F" w:rsidP="007021CB">
            <w:r w:rsidRPr="005B1441">
              <w:t>Trudno powie-dzieć</w:t>
            </w:r>
          </w:p>
        </w:tc>
        <w:tc>
          <w:tcPr>
            <w:tcW w:w="1134" w:type="dxa"/>
            <w:shd w:val="clear" w:color="auto" w:fill="auto"/>
            <w:vAlign w:val="center"/>
          </w:tcPr>
          <w:p w14:paraId="526DFC7F" w14:textId="77777777" w:rsidR="006A491F" w:rsidRPr="005B1441" w:rsidRDefault="006A491F" w:rsidP="007021CB">
            <w:r w:rsidRPr="005B1441">
              <w:t>Raczej się nie zga-dzam</w:t>
            </w:r>
          </w:p>
        </w:tc>
        <w:tc>
          <w:tcPr>
            <w:tcW w:w="1153" w:type="dxa"/>
            <w:shd w:val="clear" w:color="auto" w:fill="auto"/>
            <w:vAlign w:val="center"/>
          </w:tcPr>
          <w:p w14:paraId="607C6F2C" w14:textId="77777777" w:rsidR="006A491F" w:rsidRPr="005B1441" w:rsidRDefault="006A491F" w:rsidP="007021CB">
            <w:r w:rsidRPr="005B1441">
              <w:t>Zdecydo-wanie się nie zgadzam</w:t>
            </w:r>
          </w:p>
        </w:tc>
        <w:tc>
          <w:tcPr>
            <w:tcW w:w="1535" w:type="dxa"/>
            <w:shd w:val="clear" w:color="auto" w:fill="auto"/>
            <w:vAlign w:val="center"/>
          </w:tcPr>
          <w:p w14:paraId="20C1DF6D" w14:textId="77777777" w:rsidR="006A491F" w:rsidRPr="005B1441" w:rsidRDefault="006A491F" w:rsidP="007021CB">
            <w:r w:rsidRPr="005B1441">
              <w:t>Nie korzyst-ałem/am ze wsparcia na tym etapie</w:t>
            </w:r>
          </w:p>
        </w:tc>
      </w:tr>
    </w:tbl>
    <w:p w14:paraId="0059B4BB" w14:textId="77777777" w:rsidR="006A491F" w:rsidRPr="005B1441" w:rsidRDefault="006A491F" w:rsidP="006A491F"/>
    <w:p w14:paraId="0C7723B5" w14:textId="77777777" w:rsidR="006A491F" w:rsidRPr="005B1441" w:rsidRDefault="006A491F" w:rsidP="006A491F">
      <w:r w:rsidRPr="005B1441">
        <w:rPr>
          <w:b/>
          <w:bCs/>
        </w:rPr>
        <w:t>Proszę wskazać, w jakim zakresie korzystał/a Pan/i ze wsparcia ze strony LGD na etapie składania wniosku?</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992"/>
        <w:gridCol w:w="987"/>
      </w:tblGrid>
      <w:tr w:rsidR="006A491F" w:rsidRPr="005B1441" w14:paraId="47D4C53C" w14:textId="77777777" w:rsidTr="007021CB">
        <w:tc>
          <w:tcPr>
            <w:tcW w:w="7083" w:type="dxa"/>
            <w:shd w:val="clear" w:color="auto" w:fill="F2F2F2"/>
            <w:vAlign w:val="center"/>
          </w:tcPr>
          <w:p w14:paraId="51A18BF4" w14:textId="77777777" w:rsidR="006A491F" w:rsidRPr="005B1441" w:rsidRDefault="006A491F" w:rsidP="007021CB">
            <w:r w:rsidRPr="005B1441">
              <w:t>Wsparcie polegające na udzieleniu informacji o możliwości uzyskania dofinansowania dla mojego projektu</w:t>
            </w:r>
          </w:p>
        </w:tc>
        <w:tc>
          <w:tcPr>
            <w:tcW w:w="992" w:type="dxa"/>
            <w:shd w:val="clear" w:color="auto" w:fill="auto"/>
            <w:vAlign w:val="center"/>
          </w:tcPr>
          <w:p w14:paraId="3D82F682" w14:textId="77777777" w:rsidR="006A491F" w:rsidRPr="005B1441" w:rsidRDefault="006A491F" w:rsidP="007021CB">
            <w:r w:rsidRPr="005B1441">
              <w:t>Tak</w:t>
            </w:r>
          </w:p>
        </w:tc>
        <w:tc>
          <w:tcPr>
            <w:tcW w:w="987" w:type="dxa"/>
            <w:shd w:val="clear" w:color="auto" w:fill="auto"/>
            <w:vAlign w:val="center"/>
          </w:tcPr>
          <w:p w14:paraId="6437B2D7" w14:textId="77777777" w:rsidR="006A491F" w:rsidRPr="005B1441" w:rsidRDefault="006A491F" w:rsidP="007021CB">
            <w:r w:rsidRPr="005B1441">
              <w:t>Nie</w:t>
            </w:r>
          </w:p>
        </w:tc>
      </w:tr>
      <w:tr w:rsidR="006A491F" w:rsidRPr="005B1441" w14:paraId="39C86F06" w14:textId="77777777" w:rsidTr="007021CB">
        <w:tc>
          <w:tcPr>
            <w:tcW w:w="7083" w:type="dxa"/>
            <w:shd w:val="clear" w:color="auto" w:fill="F2F2F2"/>
            <w:vAlign w:val="center"/>
          </w:tcPr>
          <w:p w14:paraId="489F748D" w14:textId="77777777" w:rsidR="006A491F" w:rsidRPr="005B1441" w:rsidRDefault="006A491F" w:rsidP="007021CB">
            <w:r w:rsidRPr="005B1441">
              <w:t>Wsparcie w zapoznaniu się z zasadami uzyskania dofinansowania</w:t>
            </w:r>
          </w:p>
        </w:tc>
        <w:tc>
          <w:tcPr>
            <w:tcW w:w="992" w:type="dxa"/>
            <w:shd w:val="clear" w:color="auto" w:fill="auto"/>
            <w:vAlign w:val="center"/>
          </w:tcPr>
          <w:p w14:paraId="28471253" w14:textId="77777777" w:rsidR="006A491F" w:rsidRPr="005B1441" w:rsidRDefault="006A491F" w:rsidP="007021CB">
            <w:r w:rsidRPr="005B1441">
              <w:t>Tak</w:t>
            </w:r>
          </w:p>
        </w:tc>
        <w:tc>
          <w:tcPr>
            <w:tcW w:w="987" w:type="dxa"/>
            <w:shd w:val="clear" w:color="auto" w:fill="auto"/>
            <w:vAlign w:val="center"/>
          </w:tcPr>
          <w:p w14:paraId="4996D078" w14:textId="77777777" w:rsidR="006A491F" w:rsidRPr="005B1441" w:rsidRDefault="006A491F" w:rsidP="007021CB">
            <w:r w:rsidRPr="005B1441">
              <w:t>Nie</w:t>
            </w:r>
          </w:p>
        </w:tc>
      </w:tr>
      <w:tr w:rsidR="006A491F" w:rsidRPr="005B1441" w14:paraId="0B8A768E" w14:textId="77777777" w:rsidTr="007021CB">
        <w:tc>
          <w:tcPr>
            <w:tcW w:w="7083" w:type="dxa"/>
            <w:shd w:val="clear" w:color="auto" w:fill="F2F2F2"/>
            <w:vAlign w:val="center"/>
          </w:tcPr>
          <w:p w14:paraId="59581471" w14:textId="77777777" w:rsidR="006A491F" w:rsidRPr="005B1441" w:rsidRDefault="006A491F" w:rsidP="007021CB">
            <w:r w:rsidRPr="005B1441">
              <w:t xml:space="preserve">Wsparcie polegające na wskazaniu prawidłowych wzorów wniosków i </w:t>
            </w:r>
            <w:r w:rsidRPr="005B1441">
              <w:lastRenderedPageBreak/>
              <w:t>instrukcji do nich</w:t>
            </w:r>
          </w:p>
        </w:tc>
        <w:tc>
          <w:tcPr>
            <w:tcW w:w="992" w:type="dxa"/>
            <w:shd w:val="clear" w:color="auto" w:fill="auto"/>
            <w:vAlign w:val="center"/>
          </w:tcPr>
          <w:p w14:paraId="23151608" w14:textId="77777777" w:rsidR="006A491F" w:rsidRPr="005B1441" w:rsidRDefault="006A491F" w:rsidP="007021CB">
            <w:r w:rsidRPr="005B1441">
              <w:lastRenderedPageBreak/>
              <w:t>Tak</w:t>
            </w:r>
          </w:p>
        </w:tc>
        <w:tc>
          <w:tcPr>
            <w:tcW w:w="987" w:type="dxa"/>
            <w:shd w:val="clear" w:color="auto" w:fill="auto"/>
            <w:vAlign w:val="center"/>
          </w:tcPr>
          <w:p w14:paraId="7AFB08B8" w14:textId="77777777" w:rsidR="006A491F" w:rsidRPr="005B1441" w:rsidRDefault="006A491F" w:rsidP="007021CB">
            <w:r w:rsidRPr="005B1441">
              <w:t>Nie</w:t>
            </w:r>
          </w:p>
        </w:tc>
      </w:tr>
      <w:tr w:rsidR="006A491F" w:rsidRPr="005B1441" w14:paraId="40FE6D8F" w14:textId="77777777" w:rsidTr="007021CB">
        <w:tc>
          <w:tcPr>
            <w:tcW w:w="7083" w:type="dxa"/>
            <w:shd w:val="clear" w:color="auto" w:fill="F2F2F2"/>
            <w:vAlign w:val="center"/>
          </w:tcPr>
          <w:p w14:paraId="59F2D4DD" w14:textId="77777777" w:rsidR="006A491F" w:rsidRPr="005B1441" w:rsidRDefault="006A491F" w:rsidP="007021CB">
            <w:r w:rsidRPr="005B1441">
              <w:lastRenderedPageBreak/>
              <w:t>Wsparcie w zakresie ustalenia koncepcji projektu aby spełniał kryteria wynikające z LSR</w:t>
            </w:r>
          </w:p>
        </w:tc>
        <w:tc>
          <w:tcPr>
            <w:tcW w:w="992" w:type="dxa"/>
            <w:shd w:val="clear" w:color="auto" w:fill="auto"/>
            <w:vAlign w:val="center"/>
          </w:tcPr>
          <w:p w14:paraId="53DD13BA" w14:textId="77777777" w:rsidR="006A491F" w:rsidRPr="005B1441" w:rsidRDefault="006A491F" w:rsidP="007021CB">
            <w:r w:rsidRPr="005B1441">
              <w:t>Tak</w:t>
            </w:r>
          </w:p>
        </w:tc>
        <w:tc>
          <w:tcPr>
            <w:tcW w:w="987" w:type="dxa"/>
            <w:shd w:val="clear" w:color="auto" w:fill="auto"/>
            <w:vAlign w:val="center"/>
          </w:tcPr>
          <w:p w14:paraId="634AA08F" w14:textId="77777777" w:rsidR="006A491F" w:rsidRPr="005B1441" w:rsidRDefault="006A491F" w:rsidP="007021CB">
            <w:r w:rsidRPr="005B1441">
              <w:t>Nie</w:t>
            </w:r>
          </w:p>
        </w:tc>
      </w:tr>
      <w:tr w:rsidR="006A491F" w:rsidRPr="005B1441" w14:paraId="586FD7C4" w14:textId="77777777" w:rsidTr="007021CB">
        <w:tc>
          <w:tcPr>
            <w:tcW w:w="7083" w:type="dxa"/>
            <w:shd w:val="clear" w:color="auto" w:fill="F2F2F2"/>
            <w:vAlign w:val="center"/>
          </w:tcPr>
          <w:p w14:paraId="7BBDD818" w14:textId="77777777" w:rsidR="006A491F" w:rsidRPr="005B1441" w:rsidRDefault="006A491F" w:rsidP="007021CB">
            <w:r w:rsidRPr="005B1441">
              <w:t>Porady w zakresie wypełniania dokumentów niezbędnych do złożenia wniosku</w:t>
            </w:r>
          </w:p>
        </w:tc>
        <w:tc>
          <w:tcPr>
            <w:tcW w:w="992" w:type="dxa"/>
            <w:shd w:val="clear" w:color="auto" w:fill="auto"/>
            <w:vAlign w:val="center"/>
          </w:tcPr>
          <w:p w14:paraId="3D18060F" w14:textId="77777777" w:rsidR="006A491F" w:rsidRPr="005B1441" w:rsidRDefault="006A491F" w:rsidP="007021CB">
            <w:r w:rsidRPr="005B1441">
              <w:t>Tak</w:t>
            </w:r>
          </w:p>
        </w:tc>
        <w:tc>
          <w:tcPr>
            <w:tcW w:w="987" w:type="dxa"/>
            <w:shd w:val="clear" w:color="auto" w:fill="auto"/>
            <w:vAlign w:val="center"/>
          </w:tcPr>
          <w:p w14:paraId="5DAD324F" w14:textId="77777777" w:rsidR="006A491F" w:rsidRPr="005B1441" w:rsidRDefault="006A491F" w:rsidP="007021CB">
            <w:r w:rsidRPr="005B1441">
              <w:t>Nie</w:t>
            </w:r>
          </w:p>
        </w:tc>
      </w:tr>
      <w:tr w:rsidR="006A491F" w:rsidRPr="005B1441" w14:paraId="65941EB5" w14:textId="77777777" w:rsidTr="007021CB">
        <w:trPr>
          <w:trHeight w:val="96"/>
        </w:trPr>
        <w:tc>
          <w:tcPr>
            <w:tcW w:w="7083" w:type="dxa"/>
            <w:shd w:val="clear" w:color="auto" w:fill="F2F2F2"/>
            <w:vAlign w:val="center"/>
          </w:tcPr>
          <w:p w14:paraId="55B55697" w14:textId="77777777" w:rsidR="006A491F" w:rsidRPr="005B1441" w:rsidRDefault="006A491F" w:rsidP="007021CB">
            <w:r w:rsidRPr="005B1441">
              <w:t>Wyjaśnienie szczegółowych zasad oceny wniosków</w:t>
            </w:r>
          </w:p>
        </w:tc>
        <w:tc>
          <w:tcPr>
            <w:tcW w:w="992" w:type="dxa"/>
            <w:shd w:val="clear" w:color="auto" w:fill="auto"/>
            <w:vAlign w:val="center"/>
          </w:tcPr>
          <w:p w14:paraId="28C7B746" w14:textId="77777777" w:rsidR="006A491F" w:rsidRPr="005B1441" w:rsidRDefault="006A491F" w:rsidP="007021CB">
            <w:r w:rsidRPr="005B1441">
              <w:t>Tak</w:t>
            </w:r>
          </w:p>
        </w:tc>
        <w:tc>
          <w:tcPr>
            <w:tcW w:w="987" w:type="dxa"/>
            <w:shd w:val="clear" w:color="auto" w:fill="auto"/>
            <w:vAlign w:val="center"/>
          </w:tcPr>
          <w:p w14:paraId="10CEB8CC" w14:textId="77777777" w:rsidR="006A491F" w:rsidRPr="005B1441" w:rsidRDefault="006A491F" w:rsidP="007021CB">
            <w:r w:rsidRPr="005B1441">
              <w:t>Nie</w:t>
            </w:r>
          </w:p>
        </w:tc>
      </w:tr>
    </w:tbl>
    <w:p w14:paraId="7E6AF338" w14:textId="77777777" w:rsidR="006A491F" w:rsidRPr="005B1441" w:rsidRDefault="006A491F" w:rsidP="006A491F"/>
    <w:p w14:paraId="6801BA01" w14:textId="77777777" w:rsidR="006A491F" w:rsidRPr="005B1441" w:rsidRDefault="006A491F" w:rsidP="006A491F">
      <w:r w:rsidRPr="005B1441">
        <w:rPr>
          <w:b/>
          <w:bCs/>
        </w:rPr>
        <w:t xml:space="preserve">Jak ocenia Pan/i wsparcie udzielane przez LGD na etapie realizacji projektu? Proszę ocenić w jakim stopniu zgadza się Pan/i ze stwierdzeniami opisującymi wsparcie na tym etapie.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6A491F" w:rsidRPr="005B1441" w14:paraId="358B0674" w14:textId="77777777" w:rsidTr="007021CB">
        <w:trPr>
          <w:trHeight w:val="1315"/>
        </w:trPr>
        <w:tc>
          <w:tcPr>
            <w:tcW w:w="2263" w:type="dxa"/>
            <w:shd w:val="clear" w:color="auto" w:fill="F2F2F2"/>
            <w:vAlign w:val="center"/>
          </w:tcPr>
          <w:p w14:paraId="2549B293" w14:textId="77777777" w:rsidR="006A491F" w:rsidRPr="005B1441" w:rsidRDefault="006A491F" w:rsidP="007021CB">
            <w:r w:rsidRPr="005B1441">
              <w:t>Zakres udzielonych porad spełnił moje oczekiwania</w:t>
            </w:r>
          </w:p>
        </w:tc>
        <w:tc>
          <w:tcPr>
            <w:tcW w:w="993" w:type="dxa"/>
            <w:shd w:val="clear" w:color="auto" w:fill="auto"/>
            <w:vAlign w:val="center"/>
          </w:tcPr>
          <w:p w14:paraId="17546EB2" w14:textId="77777777" w:rsidR="006A491F" w:rsidRPr="005B1441" w:rsidRDefault="006A491F" w:rsidP="007021CB">
            <w:r w:rsidRPr="005B1441">
              <w:t>Zdecydo-wanie zgadzam się</w:t>
            </w:r>
          </w:p>
        </w:tc>
        <w:tc>
          <w:tcPr>
            <w:tcW w:w="992" w:type="dxa"/>
            <w:shd w:val="clear" w:color="auto" w:fill="auto"/>
            <w:vAlign w:val="center"/>
          </w:tcPr>
          <w:p w14:paraId="1D276C79" w14:textId="77777777" w:rsidR="006A491F" w:rsidRPr="005B1441" w:rsidRDefault="006A491F" w:rsidP="007021CB">
            <w:r w:rsidRPr="005B1441">
              <w:t>Raczej zgadzam się</w:t>
            </w:r>
          </w:p>
        </w:tc>
        <w:tc>
          <w:tcPr>
            <w:tcW w:w="992" w:type="dxa"/>
            <w:shd w:val="clear" w:color="auto" w:fill="auto"/>
            <w:vAlign w:val="center"/>
          </w:tcPr>
          <w:p w14:paraId="0C790E37" w14:textId="77777777" w:rsidR="006A491F" w:rsidRPr="005B1441" w:rsidRDefault="006A491F" w:rsidP="007021CB">
            <w:r w:rsidRPr="005B1441">
              <w:t>Trudno powie-dzieć</w:t>
            </w:r>
          </w:p>
        </w:tc>
        <w:tc>
          <w:tcPr>
            <w:tcW w:w="1134" w:type="dxa"/>
            <w:shd w:val="clear" w:color="auto" w:fill="auto"/>
            <w:vAlign w:val="center"/>
          </w:tcPr>
          <w:p w14:paraId="1B23068F" w14:textId="77777777" w:rsidR="006A491F" w:rsidRPr="005B1441" w:rsidRDefault="006A491F" w:rsidP="007021CB">
            <w:r w:rsidRPr="005B1441">
              <w:t>Raczej się nie zga-dzam</w:t>
            </w:r>
          </w:p>
        </w:tc>
        <w:tc>
          <w:tcPr>
            <w:tcW w:w="1153" w:type="dxa"/>
            <w:shd w:val="clear" w:color="auto" w:fill="auto"/>
            <w:vAlign w:val="center"/>
          </w:tcPr>
          <w:p w14:paraId="29BF66BB" w14:textId="77777777" w:rsidR="006A491F" w:rsidRPr="005B1441" w:rsidRDefault="006A491F" w:rsidP="007021CB">
            <w:r w:rsidRPr="005B1441">
              <w:t>Zdecydo-wanie się nie zgadzam</w:t>
            </w:r>
          </w:p>
        </w:tc>
        <w:tc>
          <w:tcPr>
            <w:tcW w:w="1535" w:type="dxa"/>
            <w:shd w:val="clear" w:color="auto" w:fill="auto"/>
            <w:vAlign w:val="center"/>
          </w:tcPr>
          <w:p w14:paraId="2ED4D20D" w14:textId="77777777" w:rsidR="006A491F" w:rsidRPr="005B1441" w:rsidRDefault="006A491F" w:rsidP="007021CB">
            <w:r w:rsidRPr="005B1441">
              <w:t>Nie korzyst-ałem/am ze wsparcia na tym etapie</w:t>
            </w:r>
          </w:p>
        </w:tc>
      </w:tr>
      <w:tr w:rsidR="006A491F" w:rsidRPr="005B1441" w14:paraId="47987675" w14:textId="77777777" w:rsidTr="007021CB">
        <w:trPr>
          <w:trHeight w:val="1121"/>
        </w:trPr>
        <w:tc>
          <w:tcPr>
            <w:tcW w:w="2263" w:type="dxa"/>
            <w:shd w:val="clear" w:color="auto" w:fill="F2F2F2"/>
            <w:vAlign w:val="center"/>
          </w:tcPr>
          <w:p w14:paraId="31835FCA" w14:textId="77777777" w:rsidR="006A491F" w:rsidRPr="005B1441" w:rsidRDefault="006A491F" w:rsidP="007021CB">
            <w:r w:rsidRPr="005B1441">
              <w:t>Udzielone porady były przydatne</w:t>
            </w:r>
          </w:p>
        </w:tc>
        <w:tc>
          <w:tcPr>
            <w:tcW w:w="993" w:type="dxa"/>
            <w:shd w:val="clear" w:color="auto" w:fill="auto"/>
            <w:vAlign w:val="center"/>
          </w:tcPr>
          <w:p w14:paraId="17FEA572" w14:textId="77777777" w:rsidR="006A491F" w:rsidRPr="005B1441" w:rsidRDefault="006A491F" w:rsidP="007021CB">
            <w:r w:rsidRPr="005B1441">
              <w:t>Zdecydo-wanie zgadzam się</w:t>
            </w:r>
          </w:p>
        </w:tc>
        <w:tc>
          <w:tcPr>
            <w:tcW w:w="992" w:type="dxa"/>
            <w:shd w:val="clear" w:color="auto" w:fill="auto"/>
            <w:vAlign w:val="center"/>
          </w:tcPr>
          <w:p w14:paraId="1F1DD0D2" w14:textId="77777777" w:rsidR="006A491F" w:rsidRPr="005B1441" w:rsidRDefault="006A491F" w:rsidP="007021CB">
            <w:r w:rsidRPr="005B1441">
              <w:t>Raczej zgadzam się</w:t>
            </w:r>
          </w:p>
        </w:tc>
        <w:tc>
          <w:tcPr>
            <w:tcW w:w="992" w:type="dxa"/>
            <w:shd w:val="clear" w:color="auto" w:fill="auto"/>
            <w:vAlign w:val="center"/>
          </w:tcPr>
          <w:p w14:paraId="55E0C9ED" w14:textId="77777777" w:rsidR="006A491F" w:rsidRPr="005B1441" w:rsidRDefault="006A491F" w:rsidP="007021CB">
            <w:r w:rsidRPr="005B1441">
              <w:t>Trudno powie-dzieć</w:t>
            </w:r>
          </w:p>
        </w:tc>
        <w:tc>
          <w:tcPr>
            <w:tcW w:w="1134" w:type="dxa"/>
            <w:shd w:val="clear" w:color="auto" w:fill="auto"/>
            <w:vAlign w:val="center"/>
          </w:tcPr>
          <w:p w14:paraId="2BAF676F" w14:textId="77777777" w:rsidR="006A491F" w:rsidRPr="005B1441" w:rsidRDefault="006A491F" w:rsidP="007021CB">
            <w:r w:rsidRPr="005B1441">
              <w:t>Raczej się nie zga-dzam</w:t>
            </w:r>
          </w:p>
        </w:tc>
        <w:tc>
          <w:tcPr>
            <w:tcW w:w="1153" w:type="dxa"/>
            <w:shd w:val="clear" w:color="auto" w:fill="auto"/>
            <w:vAlign w:val="center"/>
          </w:tcPr>
          <w:p w14:paraId="031FDB1B" w14:textId="77777777" w:rsidR="006A491F" w:rsidRPr="005B1441" w:rsidRDefault="006A491F" w:rsidP="007021CB">
            <w:r w:rsidRPr="005B1441">
              <w:t>Zdecydo-wanie się nie zgadzam</w:t>
            </w:r>
          </w:p>
        </w:tc>
        <w:tc>
          <w:tcPr>
            <w:tcW w:w="1535" w:type="dxa"/>
            <w:shd w:val="clear" w:color="auto" w:fill="auto"/>
            <w:vAlign w:val="center"/>
          </w:tcPr>
          <w:p w14:paraId="78253CBF" w14:textId="77777777" w:rsidR="006A491F" w:rsidRPr="005B1441" w:rsidRDefault="006A491F" w:rsidP="007021CB">
            <w:r w:rsidRPr="005B1441">
              <w:t>Nie korzyst-ałem/am ze wsparcia na tym etapie</w:t>
            </w:r>
          </w:p>
        </w:tc>
      </w:tr>
      <w:tr w:rsidR="006A491F" w:rsidRPr="005B1441" w14:paraId="5BA70B64" w14:textId="77777777" w:rsidTr="007021CB">
        <w:tc>
          <w:tcPr>
            <w:tcW w:w="2263" w:type="dxa"/>
            <w:shd w:val="clear" w:color="auto" w:fill="F2F2F2"/>
            <w:vAlign w:val="center"/>
          </w:tcPr>
          <w:p w14:paraId="3F0535DA" w14:textId="77777777" w:rsidR="006A491F" w:rsidRPr="005B1441" w:rsidRDefault="006A491F" w:rsidP="007021CB">
            <w:r w:rsidRPr="005B1441">
              <w:t>Przygotowanie merytoryczne doradcy/ców z LGD było odpowiednie</w:t>
            </w:r>
          </w:p>
        </w:tc>
        <w:tc>
          <w:tcPr>
            <w:tcW w:w="993" w:type="dxa"/>
            <w:shd w:val="clear" w:color="auto" w:fill="auto"/>
            <w:vAlign w:val="center"/>
          </w:tcPr>
          <w:p w14:paraId="45EFD3BF" w14:textId="77777777" w:rsidR="006A491F" w:rsidRPr="005B1441" w:rsidRDefault="006A491F" w:rsidP="007021CB">
            <w:r w:rsidRPr="005B1441">
              <w:t>Zdecydo-wanie zgadzam się</w:t>
            </w:r>
          </w:p>
        </w:tc>
        <w:tc>
          <w:tcPr>
            <w:tcW w:w="992" w:type="dxa"/>
            <w:shd w:val="clear" w:color="auto" w:fill="auto"/>
            <w:vAlign w:val="center"/>
          </w:tcPr>
          <w:p w14:paraId="1C9B2147" w14:textId="77777777" w:rsidR="006A491F" w:rsidRPr="005B1441" w:rsidRDefault="006A491F" w:rsidP="007021CB">
            <w:r w:rsidRPr="005B1441">
              <w:t>Raczej zgadzam się</w:t>
            </w:r>
          </w:p>
        </w:tc>
        <w:tc>
          <w:tcPr>
            <w:tcW w:w="992" w:type="dxa"/>
            <w:shd w:val="clear" w:color="auto" w:fill="auto"/>
            <w:vAlign w:val="center"/>
          </w:tcPr>
          <w:p w14:paraId="065860EF" w14:textId="77777777" w:rsidR="006A491F" w:rsidRPr="005B1441" w:rsidRDefault="006A491F" w:rsidP="007021CB">
            <w:r w:rsidRPr="005B1441">
              <w:t>Trudno powie-dzieć</w:t>
            </w:r>
          </w:p>
        </w:tc>
        <w:tc>
          <w:tcPr>
            <w:tcW w:w="1134" w:type="dxa"/>
            <w:shd w:val="clear" w:color="auto" w:fill="auto"/>
            <w:vAlign w:val="center"/>
          </w:tcPr>
          <w:p w14:paraId="078B76E3" w14:textId="77777777" w:rsidR="006A491F" w:rsidRPr="005B1441" w:rsidRDefault="006A491F" w:rsidP="007021CB">
            <w:r w:rsidRPr="005B1441">
              <w:t>Raczej się nie zga-dzam</w:t>
            </w:r>
          </w:p>
        </w:tc>
        <w:tc>
          <w:tcPr>
            <w:tcW w:w="1153" w:type="dxa"/>
            <w:shd w:val="clear" w:color="auto" w:fill="auto"/>
            <w:vAlign w:val="center"/>
          </w:tcPr>
          <w:p w14:paraId="0C5C8F93" w14:textId="77777777" w:rsidR="006A491F" w:rsidRPr="005B1441" w:rsidRDefault="006A491F" w:rsidP="007021CB">
            <w:r w:rsidRPr="005B1441">
              <w:t>Zdecydo-wanie się nie zgadzam</w:t>
            </w:r>
          </w:p>
        </w:tc>
        <w:tc>
          <w:tcPr>
            <w:tcW w:w="1535" w:type="dxa"/>
            <w:shd w:val="clear" w:color="auto" w:fill="auto"/>
            <w:vAlign w:val="center"/>
          </w:tcPr>
          <w:p w14:paraId="55FCBB37" w14:textId="77777777" w:rsidR="006A491F" w:rsidRPr="005B1441" w:rsidRDefault="006A491F" w:rsidP="007021CB">
            <w:r w:rsidRPr="005B1441">
              <w:t>Nie korzyst-ałem/am ze wsparcia na tym etapie</w:t>
            </w:r>
          </w:p>
        </w:tc>
      </w:tr>
    </w:tbl>
    <w:p w14:paraId="326CD013" w14:textId="77777777" w:rsidR="006A491F" w:rsidRPr="005B1441" w:rsidRDefault="006A491F" w:rsidP="006A491F"/>
    <w:p w14:paraId="13772D17" w14:textId="77777777" w:rsidR="006A491F" w:rsidRPr="005B1441" w:rsidRDefault="006A491F" w:rsidP="006A491F">
      <w:r w:rsidRPr="005B1441">
        <w:rPr>
          <w:b/>
          <w:bCs/>
        </w:rPr>
        <w:t>Jak ocenia Pan/i wsparcie udzielane przez LGD na etapie rozliczenia projektu? Proszę ocenić w jakim stopniu zgadza się Pan/i ze stwierdzeniami opisującymi wsparcie na tym etapie.</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6A491F" w:rsidRPr="005B1441" w14:paraId="018AA259" w14:textId="77777777" w:rsidTr="007021CB">
        <w:trPr>
          <w:trHeight w:val="1315"/>
        </w:trPr>
        <w:tc>
          <w:tcPr>
            <w:tcW w:w="2263" w:type="dxa"/>
            <w:shd w:val="clear" w:color="auto" w:fill="F2F2F2"/>
            <w:vAlign w:val="center"/>
          </w:tcPr>
          <w:p w14:paraId="5E098A12" w14:textId="77777777" w:rsidR="006A491F" w:rsidRPr="005B1441" w:rsidRDefault="006A491F" w:rsidP="007021CB">
            <w:r w:rsidRPr="005B1441">
              <w:t>Zakres udzielonych porad spełnił moje oczekiwania</w:t>
            </w:r>
          </w:p>
        </w:tc>
        <w:tc>
          <w:tcPr>
            <w:tcW w:w="993" w:type="dxa"/>
            <w:shd w:val="clear" w:color="auto" w:fill="auto"/>
            <w:vAlign w:val="center"/>
          </w:tcPr>
          <w:p w14:paraId="2F02AFA7" w14:textId="77777777" w:rsidR="006A491F" w:rsidRPr="005B1441" w:rsidRDefault="006A491F" w:rsidP="007021CB">
            <w:r w:rsidRPr="005B1441">
              <w:t>Zdecydo-wanie zgadzam się</w:t>
            </w:r>
          </w:p>
        </w:tc>
        <w:tc>
          <w:tcPr>
            <w:tcW w:w="992" w:type="dxa"/>
            <w:shd w:val="clear" w:color="auto" w:fill="auto"/>
            <w:vAlign w:val="center"/>
          </w:tcPr>
          <w:p w14:paraId="15196EB7" w14:textId="77777777" w:rsidR="006A491F" w:rsidRPr="005B1441" w:rsidRDefault="006A491F" w:rsidP="007021CB">
            <w:r w:rsidRPr="005B1441">
              <w:t>Raczej zgadzam się</w:t>
            </w:r>
          </w:p>
        </w:tc>
        <w:tc>
          <w:tcPr>
            <w:tcW w:w="992" w:type="dxa"/>
            <w:shd w:val="clear" w:color="auto" w:fill="auto"/>
            <w:vAlign w:val="center"/>
          </w:tcPr>
          <w:p w14:paraId="0BB91C2E" w14:textId="77777777" w:rsidR="006A491F" w:rsidRPr="005B1441" w:rsidRDefault="006A491F" w:rsidP="007021CB">
            <w:r w:rsidRPr="005B1441">
              <w:t>Trudno powie-dzieć</w:t>
            </w:r>
          </w:p>
        </w:tc>
        <w:tc>
          <w:tcPr>
            <w:tcW w:w="1134" w:type="dxa"/>
            <w:shd w:val="clear" w:color="auto" w:fill="auto"/>
            <w:vAlign w:val="center"/>
          </w:tcPr>
          <w:p w14:paraId="577ABEF1" w14:textId="77777777" w:rsidR="006A491F" w:rsidRPr="005B1441" w:rsidRDefault="006A491F" w:rsidP="007021CB">
            <w:r w:rsidRPr="005B1441">
              <w:t>Raczej się nie zga-dzam</w:t>
            </w:r>
          </w:p>
        </w:tc>
        <w:tc>
          <w:tcPr>
            <w:tcW w:w="1153" w:type="dxa"/>
            <w:shd w:val="clear" w:color="auto" w:fill="auto"/>
            <w:vAlign w:val="center"/>
          </w:tcPr>
          <w:p w14:paraId="1AFC002A" w14:textId="77777777" w:rsidR="006A491F" w:rsidRPr="005B1441" w:rsidRDefault="006A491F" w:rsidP="007021CB">
            <w:r w:rsidRPr="005B1441">
              <w:t>Zdecydo-wanie się nie zgadzam</w:t>
            </w:r>
          </w:p>
        </w:tc>
        <w:tc>
          <w:tcPr>
            <w:tcW w:w="1535" w:type="dxa"/>
            <w:shd w:val="clear" w:color="auto" w:fill="auto"/>
            <w:vAlign w:val="center"/>
          </w:tcPr>
          <w:p w14:paraId="509F1237" w14:textId="77777777" w:rsidR="006A491F" w:rsidRPr="005B1441" w:rsidRDefault="006A491F" w:rsidP="007021CB">
            <w:r w:rsidRPr="005B1441">
              <w:t>Nie korzyst-ałem/am ze wsparcia na tym etapie</w:t>
            </w:r>
          </w:p>
        </w:tc>
      </w:tr>
      <w:tr w:rsidR="006A491F" w:rsidRPr="005B1441" w14:paraId="01BA4EF9" w14:textId="77777777" w:rsidTr="007021CB">
        <w:trPr>
          <w:trHeight w:val="1121"/>
        </w:trPr>
        <w:tc>
          <w:tcPr>
            <w:tcW w:w="2263" w:type="dxa"/>
            <w:shd w:val="clear" w:color="auto" w:fill="F2F2F2"/>
            <w:vAlign w:val="center"/>
          </w:tcPr>
          <w:p w14:paraId="3E82E60E" w14:textId="77777777" w:rsidR="006A491F" w:rsidRPr="005B1441" w:rsidRDefault="006A491F" w:rsidP="007021CB">
            <w:r w:rsidRPr="005B1441">
              <w:t>Udzielone porady były przydatne</w:t>
            </w:r>
          </w:p>
        </w:tc>
        <w:tc>
          <w:tcPr>
            <w:tcW w:w="993" w:type="dxa"/>
            <w:shd w:val="clear" w:color="auto" w:fill="auto"/>
            <w:vAlign w:val="center"/>
          </w:tcPr>
          <w:p w14:paraId="3EC089FE" w14:textId="77777777" w:rsidR="006A491F" w:rsidRPr="005B1441" w:rsidRDefault="006A491F" w:rsidP="007021CB">
            <w:r w:rsidRPr="005B1441">
              <w:t>Zdecydo-wanie zgadzam się</w:t>
            </w:r>
          </w:p>
        </w:tc>
        <w:tc>
          <w:tcPr>
            <w:tcW w:w="992" w:type="dxa"/>
            <w:shd w:val="clear" w:color="auto" w:fill="auto"/>
            <w:vAlign w:val="center"/>
          </w:tcPr>
          <w:p w14:paraId="7B7AB195" w14:textId="77777777" w:rsidR="006A491F" w:rsidRPr="005B1441" w:rsidRDefault="006A491F" w:rsidP="007021CB">
            <w:r w:rsidRPr="005B1441">
              <w:t>Raczej zgadzam się</w:t>
            </w:r>
          </w:p>
        </w:tc>
        <w:tc>
          <w:tcPr>
            <w:tcW w:w="992" w:type="dxa"/>
            <w:shd w:val="clear" w:color="auto" w:fill="auto"/>
            <w:vAlign w:val="center"/>
          </w:tcPr>
          <w:p w14:paraId="2CFB98F1" w14:textId="77777777" w:rsidR="006A491F" w:rsidRPr="005B1441" w:rsidRDefault="006A491F" w:rsidP="007021CB">
            <w:r w:rsidRPr="005B1441">
              <w:t>Trudno powie-dzieć</w:t>
            </w:r>
          </w:p>
        </w:tc>
        <w:tc>
          <w:tcPr>
            <w:tcW w:w="1134" w:type="dxa"/>
            <w:shd w:val="clear" w:color="auto" w:fill="auto"/>
            <w:vAlign w:val="center"/>
          </w:tcPr>
          <w:p w14:paraId="4B271A1C" w14:textId="77777777" w:rsidR="006A491F" w:rsidRPr="005B1441" w:rsidRDefault="006A491F" w:rsidP="007021CB">
            <w:r w:rsidRPr="005B1441">
              <w:t>Raczej się nie zga-dzam</w:t>
            </w:r>
          </w:p>
        </w:tc>
        <w:tc>
          <w:tcPr>
            <w:tcW w:w="1153" w:type="dxa"/>
            <w:shd w:val="clear" w:color="auto" w:fill="auto"/>
            <w:vAlign w:val="center"/>
          </w:tcPr>
          <w:p w14:paraId="362185BB" w14:textId="77777777" w:rsidR="006A491F" w:rsidRPr="005B1441" w:rsidRDefault="006A491F" w:rsidP="007021CB">
            <w:r w:rsidRPr="005B1441">
              <w:t>Zdecydo-wanie się nie zgadzam</w:t>
            </w:r>
          </w:p>
        </w:tc>
        <w:tc>
          <w:tcPr>
            <w:tcW w:w="1535" w:type="dxa"/>
            <w:shd w:val="clear" w:color="auto" w:fill="auto"/>
            <w:vAlign w:val="center"/>
          </w:tcPr>
          <w:p w14:paraId="3F141D71" w14:textId="77777777" w:rsidR="006A491F" w:rsidRPr="005B1441" w:rsidRDefault="006A491F" w:rsidP="007021CB">
            <w:r w:rsidRPr="005B1441">
              <w:t>Nie korzyst-ałem/am ze wsparcia na tym etapie</w:t>
            </w:r>
          </w:p>
        </w:tc>
      </w:tr>
      <w:tr w:rsidR="006A491F" w:rsidRPr="005B1441" w14:paraId="6A0FDEFA" w14:textId="77777777" w:rsidTr="007021CB">
        <w:tc>
          <w:tcPr>
            <w:tcW w:w="2263" w:type="dxa"/>
            <w:shd w:val="clear" w:color="auto" w:fill="F2F2F2"/>
            <w:vAlign w:val="center"/>
          </w:tcPr>
          <w:p w14:paraId="63744E8B" w14:textId="77777777" w:rsidR="006A491F" w:rsidRPr="005B1441" w:rsidRDefault="006A491F" w:rsidP="007021CB">
            <w:r w:rsidRPr="005B1441">
              <w:t>Przygotowanie merytoryczne doradcy/ców z LGD było odpowiednie</w:t>
            </w:r>
          </w:p>
        </w:tc>
        <w:tc>
          <w:tcPr>
            <w:tcW w:w="993" w:type="dxa"/>
            <w:shd w:val="clear" w:color="auto" w:fill="auto"/>
            <w:vAlign w:val="center"/>
          </w:tcPr>
          <w:p w14:paraId="7FF60B27" w14:textId="77777777" w:rsidR="006A491F" w:rsidRPr="005B1441" w:rsidRDefault="006A491F" w:rsidP="007021CB">
            <w:r w:rsidRPr="005B1441">
              <w:t>Zdecydo-wanie zgadzam się</w:t>
            </w:r>
          </w:p>
        </w:tc>
        <w:tc>
          <w:tcPr>
            <w:tcW w:w="992" w:type="dxa"/>
            <w:shd w:val="clear" w:color="auto" w:fill="auto"/>
            <w:vAlign w:val="center"/>
          </w:tcPr>
          <w:p w14:paraId="1D16D427" w14:textId="77777777" w:rsidR="006A491F" w:rsidRPr="005B1441" w:rsidRDefault="006A491F" w:rsidP="007021CB">
            <w:r w:rsidRPr="005B1441">
              <w:t>Raczej zgadzam się</w:t>
            </w:r>
          </w:p>
        </w:tc>
        <w:tc>
          <w:tcPr>
            <w:tcW w:w="992" w:type="dxa"/>
            <w:shd w:val="clear" w:color="auto" w:fill="auto"/>
            <w:vAlign w:val="center"/>
          </w:tcPr>
          <w:p w14:paraId="0FD58EBF" w14:textId="77777777" w:rsidR="006A491F" w:rsidRPr="005B1441" w:rsidRDefault="006A491F" w:rsidP="007021CB">
            <w:r w:rsidRPr="005B1441">
              <w:t>Trudno powie-dzieć</w:t>
            </w:r>
          </w:p>
        </w:tc>
        <w:tc>
          <w:tcPr>
            <w:tcW w:w="1134" w:type="dxa"/>
            <w:shd w:val="clear" w:color="auto" w:fill="auto"/>
            <w:vAlign w:val="center"/>
          </w:tcPr>
          <w:p w14:paraId="0ED2002B" w14:textId="77777777" w:rsidR="006A491F" w:rsidRPr="005B1441" w:rsidRDefault="006A491F" w:rsidP="007021CB">
            <w:r w:rsidRPr="005B1441">
              <w:t>Raczej się nie zga-dzam</w:t>
            </w:r>
          </w:p>
        </w:tc>
        <w:tc>
          <w:tcPr>
            <w:tcW w:w="1153" w:type="dxa"/>
            <w:shd w:val="clear" w:color="auto" w:fill="auto"/>
            <w:vAlign w:val="center"/>
          </w:tcPr>
          <w:p w14:paraId="295D2FBD" w14:textId="77777777" w:rsidR="006A491F" w:rsidRPr="005B1441" w:rsidRDefault="006A491F" w:rsidP="007021CB">
            <w:r w:rsidRPr="005B1441">
              <w:t>Zdecydo-wanie się nie zgadzam</w:t>
            </w:r>
          </w:p>
        </w:tc>
        <w:tc>
          <w:tcPr>
            <w:tcW w:w="1535" w:type="dxa"/>
            <w:shd w:val="clear" w:color="auto" w:fill="auto"/>
            <w:vAlign w:val="center"/>
          </w:tcPr>
          <w:p w14:paraId="76FD2F63" w14:textId="77777777" w:rsidR="006A491F" w:rsidRPr="005B1441" w:rsidRDefault="006A491F" w:rsidP="007021CB">
            <w:r w:rsidRPr="005B1441">
              <w:t>Nie korzyst-ałem/am ze wsparcia na tym etapie</w:t>
            </w:r>
          </w:p>
        </w:tc>
      </w:tr>
    </w:tbl>
    <w:p w14:paraId="7DE9F9F4" w14:textId="77777777" w:rsidR="006A491F" w:rsidRPr="005B1441" w:rsidRDefault="006A491F" w:rsidP="006A491F"/>
    <w:p w14:paraId="1426FD61" w14:textId="77777777" w:rsidR="006A491F" w:rsidRPr="005B1441" w:rsidRDefault="006A491F" w:rsidP="006A491F">
      <w:r w:rsidRPr="005B1441">
        <w:rPr>
          <w:b/>
          <w:bCs/>
        </w:rPr>
        <w:lastRenderedPageBreak/>
        <w:t>Czy obecnie pozostaje Pan/i w kontakcie z LGD?</w:t>
      </w:r>
      <w:r w:rsidRPr="005B1441">
        <w:t xml:space="preserve"> </w:t>
      </w:r>
      <w:r w:rsidRPr="005B1441">
        <w:rPr>
          <w:i/>
          <w:iCs/>
        </w:rPr>
        <w:t>Proszę zaznaczyć 1 odpowiedź w każdym</w:t>
      </w:r>
      <w:r w:rsidRPr="005B1441">
        <w:rPr>
          <w:i/>
          <w:iCs/>
        </w:rPr>
        <w:br/>
        <w:t xml:space="preserve">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850"/>
        <w:gridCol w:w="1437"/>
        <w:gridCol w:w="826"/>
      </w:tblGrid>
      <w:tr w:rsidR="006A491F" w:rsidRPr="005B1441" w14:paraId="16B52449" w14:textId="77777777" w:rsidTr="007021CB">
        <w:tc>
          <w:tcPr>
            <w:tcW w:w="5949" w:type="dxa"/>
            <w:shd w:val="clear" w:color="auto" w:fill="F2F2F2"/>
            <w:vAlign w:val="center"/>
          </w:tcPr>
          <w:p w14:paraId="36D32FE8" w14:textId="77777777" w:rsidR="006A491F" w:rsidRPr="005B1441" w:rsidRDefault="006A491F" w:rsidP="007021CB">
            <w:r w:rsidRPr="005B1441">
              <w:t>Uczestniczę w spotkaniach organizowanych przez LGD</w:t>
            </w:r>
          </w:p>
        </w:tc>
        <w:tc>
          <w:tcPr>
            <w:tcW w:w="850" w:type="dxa"/>
            <w:shd w:val="clear" w:color="auto" w:fill="auto"/>
            <w:vAlign w:val="center"/>
          </w:tcPr>
          <w:p w14:paraId="5EE19D90" w14:textId="77777777" w:rsidR="006A491F" w:rsidRPr="005B1441" w:rsidRDefault="006A491F" w:rsidP="007021CB">
            <w:r w:rsidRPr="005B1441">
              <w:t>Tak</w:t>
            </w:r>
          </w:p>
        </w:tc>
        <w:tc>
          <w:tcPr>
            <w:tcW w:w="1437" w:type="dxa"/>
            <w:shd w:val="clear" w:color="auto" w:fill="auto"/>
            <w:vAlign w:val="center"/>
          </w:tcPr>
          <w:p w14:paraId="106685B1" w14:textId="77777777" w:rsidR="006A491F" w:rsidRPr="005B1441" w:rsidRDefault="006A491F" w:rsidP="007021CB">
            <w:r w:rsidRPr="005B1441">
              <w:t>Trudno</w:t>
            </w:r>
            <w:r w:rsidRPr="005B1441">
              <w:br/>
              <w:t>powiedzieć</w:t>
            </w:r>
          </w:p>
        </w:tc>
        <w:tc>
          <w:tcPr>
            <w:tcW w:w="826" w:type="dxa"/>
            <w:shd w:val="clear" w:color="auto" w:fill="auto"/>
            <w:vAlign w:val="center"/>
          </w:tcPr>
          <w:p w14:paraId="48238BC0" w14:textId="77777777" w:rsidR="006A491F" w:rsidRPr="005B1441" w:rsidRDefault="006A491F" w:rsidP="007021CB">
            <w:r w:rsidRPr="005B1441">
              <w:t>Nie</w:t>
            </w:r>
          </w:p>
        </w:tc>
      </w:tr>
      <w:tr w:rsidR="006A491F" w:rsidRPr="005B1441" w14:paraId="057E07B1" w14:textId="77777777" w:rsidTr="007021CB">
        <w:tc>
          <w:tcPr>
            <w:tcW w:w="5949" w:type="dxa"/>
            <w:shd w:val="clear" w:color="auto" w:fill="F2F2F2"/>
            <w:vAlign w:val="center"/>
          </w:tcPr>
          <w:p w14:paraId="3E3DCEB3" w14:textId="77777777" w:rsidR="006A491F" w:rsidRPr="005B1441" w:rsidRDefault="006A491F" w:rsidP="007021CB">
            <w:r w:rsidRPr="005B1441">
              <w:t>Kontaktuję się telefonicznie z przedstawicielami LGD</w:t>
            </w:r>
          </w:p>
        </w:tc>
        <w:tc>
          <w:tcPr>
            <w:tcW w:w="850" w:type="dxa"/>
            <w:shd w:val="clear" w:color="auto" w:fill="auto"/>
            <w:vAlign w:val="center"/>
          </w:tcPr>
          <w:p w14:paraId="642F7C1F" w14:textId="77777777" w:rsidR="006A491F" w:rsidRPr="005B1441" w:rsidRDefault="006A491F" w:rsidP="007021CB">
            <w:r w:rsidRPr="005B1441">
              <w:t>Tak</w:t>
            </w:r>
          </w:p>
        </w:tc>
        <w:tc>
          <w:tcPr>
            <w:tcW w:w="1437" w:type="dxa"/>
            <w:shd w:val="clear" w:color="auto" w:fill="auto"/>
            <w:vAlign w:val="center"/>
          </w:tcPr>
          <w:p w14:paraId="0CB99BF7" w14:textId="77777777" w:rsidR="006A491F" w:rsidRPr="005B1441" w:rsidRDefault="006A491F" w:rsidP="007021CB">
            <w:r w:rsidRPr="005B1441">
              <w:t>Trudno</w:t>
            </w:r>
            <w:r w:rsidRPr="005B1441">
              <w:br/>
              <w:t>powiedzieć</w:t>
            </w:r>
          </w:p>
        </w:tc>
        <w:tc>
          <w:tcPr>
            <w:tcW w:w="826" w:type="dxa"/>
            <w:shd w:val="clear" w:color="auto" w:fill="auto"/>
            <w:vAlign w:val="center"/>
          </w:tcPr>
          <w:p w14:paraId="47A0F905" w14:textId="77777777" w:rsidR="006A491F" w:rsidRPr="005B1441" w:rsidRDefault="006A491F" w:rsidP="007021CB">
            <w:r w:rsidRPr="005B1441">
              <w:t>Nie</w:t>
            </w:r>
          </w:p>
        </w:tc>
      </w:tr>
      <w:tr w:rsidR="006A491F" w:rsidRPr="005B1441" w14:paraId="56DC983C" w14:textId="77777777" w:rsidTr="007021CB">
        <w:tc>
          <w:tcPr>
            <w:tcW w:w="5949" w:type="dxa"/>
            <w:shd w:val="clear" w:color="auto" w:fill="F2F2F2"/>
            <w:vAlign w:val="center"/>
          </w:tcPr>
          <w:p w14:paraId="4EF9C0BB" w14:textId="77777777" w:rsidR="006A491F" w:rsidRPr="005B1441" w:rsidRDefault="006A491F" w:rsidP="007021CB">
            <w:r w:rsidRPr="005B1441">
              <w:t>Czytam komunikaty na stronie internetowej LGD</w:t>
            </w:r>
          </w:p>
        </w:tc>
        <w:tc>
          <w:tcPr>
            <w:tcW w:w="850" w:type="dxa"/>
            <w:shd w:val="clear" w:color="auto" w:fill="auto"/>
            <w:vAlign w:val="center"/>
          </w:tcPr>
          <w:p w14:paraId="5E639EF2" w14:textId="77777777" w:rsidR="006A491F" w:rsidRPr="005B1441" w:rsidRDefault="006A491F" w:rsidP="007021CB">
            <w:r w:rsidRPr="005B1441">
              <w:t>Tak</w:t>
            </w:r>
          </w:p>
        </w:tc>
        <w:tc>
          <w:tcPr>
            <w:tcW w:w="1437" w:type="dxa"/>
            <w:shd w:val="clear" w:color="auto" w:fill="auto"/>
            <w:vAlign w:val="center"/>
          </w:tcPr>
          <w:p w14:paraId="2ED5A207" w14:textId="77777777" w:rsidR="006A491F" w:rsidRPr="005B1441" w:rsidRDefault="006A491F" w:rsidP="007021CB">
            <w:r w:rsidRPr="005B1441">
              <w:t>Trudno</w:t>
            </w:r>
            <w:r w:rsidRPr="005B1441">
              <w:br/>
              <w:t>powiedzieć</w:t>
            </w:r>
          </w:p>
        </w:tc>
        <w:tc>
          <w:tcPr>
            <w:tcW w:w="826" w:type="dxa"/>
            <w:shd w:val="clear" w:color="auto" w:fill="auto"/>
            <w:vAlign w:val="center"/>
          </w:tcPr>
          <w:p w14:paraId="54B5A089" w14:textId="77777777" w:rsidR="006A491F" w:rsidRPr="005B1441" w:rsidRDefault="006A491F" w:rsidP="007021CB">
            <w:r w:rsidRPr="005B1441">
              <w:t>Nie</w:t>
            </w:r>
          </w:p>
        </w:tc>
      </w:tr>
      <w:tr w:rsidR="006A491F" w:rsidRPr="005B1441" w14:paraId="5359702C" w14:textId="77777777" w:rsidTr="007021CB">
        <w:tc>
          <w:tcPr>
            <w:tcW w:w="5949" w:type="dxa"/>
            <w:shd w:val="clear" w:color="auto" w:fill="F2F2F2"/>
            <w:vAlign w:val="center"/>
          </w:tcPr>
          <w:p w14:paraId="67C92849" w14:textId="77777777" w:rsidR="006A491F" w:rsidRPr="005B1441" w:rsidRDefault="006A491F" w:rsidP="007021CB">
            <w:r w:rsidRPr="005B1441">
              <w:t>Mam osobisty kontakt z przedstawicielami LGD</w:t>
            </w:r>
          </w:p>
        </w:tc>
        <w:tc>
          <w:tcPr>
            <w:tcW w:w="850" w:type="dxa"/>
            <w:shd w:val="clear" w:color="auto" w:fill="auto"/>
            <w:vAlign w:val="center"/>
          </w:tcPr>
          <w:p w14:paraId="2B1B6757" w14:textId="77777777" w:rsidR="006A491F" w:rsidRPr="005B1441" w:rsidRDefault="006A491F" w:rsidP="007021CB">
            <w:r w:rsidRPr="005B1441">
              <w:t>Tak</w:t>
            </w:r>
          </w:p>
        </w:tc>
        <w:tc>
          <w:tcPr>
            <w:tcW w:w="1437" w:type="dxa"/>
            <w:shd w:val="clear" w:color="auto" w:fill="auto"/>
            <w:vAlign w:val="center"/>
          </w:tcPr>
          <w:p w14:paraId="555840E2" w14:textId="77777777" w:rsidR="006A491F" w:rsidRPr="005B1441" w:rsidRDefault="006A491F" w:rsidP="007021CB">
            <w:r w:rsidRPr="005B1441">
              <w:t>Trudno</w:t>
            </w:r>
            <w:r w:rsidRPr="005B1441">
              <w:br/>
              <w:t>powiedzieć</w:t>
            </w:r>
          </w:p>
        </w:tc>
        <w:tc>
          <w:tcPr>
            <w:tcW w:w="826" w:type="dxa"/>
            <w:shd w:val="clear" w:color="auto" w:fill="auto"/>
            <w:vAlign w:val="center"/>
          </w:tcPr>
          <w:p w14:paraId="35BDF47F" w14:textId="77777777" w:rsidR="006A491F" w:rsidRPr="005B1441" w:rsidRDefault="006A491F" w:rsidP="007021CB">
            <w:r w:rsidRPr="005B1441">
              <w:t>Nie</w:t>
            </w:r>
          </w:p>
        </w:tc>
      </w:tr>
      <w:tr w:rsidR="006A491F" w:rsidRPr="005B1441" w14:paraId="034E87AE" w14:textId="77777777" w:rsidTr="007021CB">
        <w:tc>
          <w:tcPr>
            <w:tcW w:w="5949" w:type="dxa"/>
            <w:shd w:val="clear" w:color="auto" w:fill="F2F2F2"/>
            <w:vAlign w:val="center"/>
          </w:tcPr>
          <w:p w14:paraId="29311F21" w14:textId="77777777" w:rsidR="006A491F" w:rsidRPr="005B1441" w:rsidRDefault="006A491F" w:rsidP="007021CB">
            <w:r w:rsidRPr="005B1441">
              <w:t>Kontaktuję się w inny sposób</w:t>
            </w:r>
          </w:p>
        </w:tc>
        <w:tc>
          <w:tcPr>
            <w:tcW w:w="850" w:type="dxa"/>
            <w:shd w:val="clear" w:color="auto" w:fill="auto"/>
            <w:vAlign w:val="center"/>
          </w:tcPr>
          <w:p w14:paraId="5C83F1FA" w14:textId="77777777" w:rsidR="006A491F" w:rsidRPr="005B1441" w:rsidRDefault="006A491F" w:rsidP="007021CB">
            <w:r w:rsidRPr="005B1441">
              <w:t>Tak</w:t>
            </w:r>
          </w:p>
        </w:tc>
        <w:tc>
          <w:tcPr>
            <w:tcW w:w="1437" w:type="dxa"/>
            <w:shd w:val="clear" w:color="auto" w:fill="auto"/>
            <w:vAlign w:val="center"/>
          </w:tcPr>
          <w:p w14:paraId="4CE6FE7A" w14:textId="77777777" w:rsidR="006A491F" w:rsidRPr="005B1441" w:rsidRDefault="006A491F" w:rsidP="007021CB">
            <w:r w:rsidRPr="005B1441">
              <w:t>Trudno</w:t>
            </w:r>
            <w:r w:rsidRPr="005B1441">
              <w:br/>
              <w:t>powiedzieć</w:t>
            </w:r>
          </w:p>
        </w:tc>
        <w:tc>
          <w:tcPr>
            <w:tcW w:w="826" w:type="dxa"/>
            <w:shd w:val="clear" w:color="auto" w:fill="auto"/>
            <w:vAlign w:val="center"/>
          </w:tcPr>
          <w:p w14:paraId="54BD756C" w14:textId="77777777" w:rsidR="006A491F" w:rsidRPr="005B1441" w:rsidRDefault="006A491F" w:rsidP="007021CB">
            <w:r w:rsidRPr="005B1441">
              <w:t>Nie</w:t>
            </w:r>
          </w:p>
        </w:tc>
      </w:tr>
      <w:tr w:rsidR="006A491F" w:rsidRPr="005B1441" w14:paraId="780A5C05" w14:textId="77777777" w:rsidTr="007021CB">
        <w:tc>
          <w:tcPr>
            <w:tcW w:w="5949" w:type="dxa"/>
            <w:shd w:val="clear" w:color="auto" w:fill="F2F2F2"/>
            <w:vAlign w:val="center"/>
          </w:tcPr>
          <w:p w14:paraId="76B7D0B6" w14:textId="77777777" w:rsidR="006A491F" w:rsidRPr="005B1441" w:rsidRDefault="006A491F" w:rsidP="007021CB">
            <w:r w:rsidRPr="005B1441">
              <w:t>Nie mam z LGD żadnego kontaktu</w:t>
            </w:r>
          </w:p>
        </w:tc>
        <w:tc>
          <w:tcPr>
            <w:tcW w:w="850" w:type="dxa"/>
            <w:shd w:val="clear" w:color="auto" w:fill="auto"/>
            <w:vAlign w:val="center"/>
          </w:tcPr>
          <w:p w14:paraId="04CEC04C" w14:textId="77777777" w:rsidR="006A491F" w:rsidRPr="005B1441" w:rsidRDefault="006A491F" w:rsidP="007021CB">
            <w:r w:rsidRPr="005B1441">
              <w:t>Tak</w:t>
            </w:r>
          </w:p>
        </w:tc>
        <w:tc>
          <w:tcPr>
            <w:tcW w:w="1437" w:type="dxa"/>
            <w:shd w:val="clear" w:color="auto" w:fill="auto"/>
            <w:vAlign w:val="center"/>
          </w:tcPr>
          <w:p w14:paraId="0AB3D67D" w14:textId="77777777" w:rsidR="006A491F" w:rsidRPr="005B1441" w:rsidRDefault="006A491F" w:rsidP="007021CB">
            <w:r w:rsidRPr="005B1441">
              <w:t>Trudno</w:t>
            </w:r>
            <w:r w:rsidRPr="005B1441">
              <w:br/>
              <w:t>powiedzieć</w:t>
            </w:r>
          </w:p>
        </w:tc>
        <w:tc>
          <w:tcPr>
            <w:tcW w:w="826" w:type="dxa"/>
            <w:shd w:val="clear" w:color="auto" w:fill="auto"/>
            <w:vAlign w:val="center"/>
          </w:tcPr>
          <w:p w14:paraId="303839B3" w14:textId="77777777" w:rsidR="006A491F" w:rsidRPr="005B1441" w:rsidRDefault="006A491F" w:rsidP="007021CB">
            <w:r w:rsidRPr="005B1441">
              <w:t>Nie</w:t>
            </w:r>
          </w:p>
        </w:tc>
      </w:tr>
    </w:tbl>
    <w:p w14:paraId="40791D68" w14:textId="77777777" w:rsidR="006A491F" w:rsidRPr="005B1441" w:rsidRDefault="006A491F" w:rsidP="006A491F"/>
    <w:p w14:paraId="016A06B6" w14:textId="77777777" w:rsidR="006A491F" w:rsidRPr="005B1441" w:rsidRDefault="006A491F" w:rsidP="006A491F">
      <w:r w:rsidRPr="005B1441">
        <w:rPr>
          <w:b/>
          <w:bCs/>
        </w:rPr>
        <w:t>Czy brał/a Pan/i lub organizacja którą Pan/i reprezentuje udział w tworzeniu LSR?</w:t>
      </w:r>
      <w:r w:rsidRPr="005B1441">
        <w:t xml:space="preserve"> </w:t>
      </w:r>
      <w:r w:rsidRPr="005B1441">
        <w:rPr>
          <w:i/>
          <w:iCs/>
        </w:rPr>
        <w:t>Proszę zaznaczyć 1 odpowiedź.</w:t>
      </w:r>
    </w:p>
    <w:p w14:paraId="5B90251E" w14:textId="77777777" w:rsidR="006A491F" w:rsidRPr="005B1441" w:rsidRDefault="006A491F" w:rsidP="00C94CB3">
      <w:pPr>
        <w:numPr>
          <w:ilvl w:val="0"/>
          <w:numId w:val="36"/>
        </w:numPr>
      </w:pPr>
      <w:r w:rsidRPr="005B1441">
        <w:t>Tak</w:t>
      </w:r>
    </w:p>
    <w:p w14:paraId="43ECE829" w14:textId="77777777" w:rsidR="006A491F" w:rsidRPr="005B1441" w:rsidRDefault="006A491F" w:rsidP="00C94CB3">
      <w:pPr>
        <w:numPr>
          <w:ilvl w:val="0"/>
          <w:numId w:val="36"/>
        </w:numPr>
      </w:pPr>
      <w:r w:rsidRPr="005B1441">
        <w:t>Trudno powiedzieć</w:t>
      </w:r>
    </w:p>
    <w:p w14:paraId="72934049" w14:textId="77777777" w:rsidR="006A491F" w:rsidRPr="005B1441" w:rsidRDefault="006A491F" w:rsidP="00C94CB3">
      <w:pPr>
        <w:numPr>
          <w:ilvl w:val="0"/>
          <w:numId w:val="36"/>
        </w:numPr>
      </w:pPr>
      <w:r w:rsidRPr="005B1441">
        <w:t>Nie</w:t>
      </w:r>
    </w:p>
    <w:p w14:paraId="16163718" w14:textId="77777777" w:rsidR="006A491F" w:rsidRPr="005B1441" w:rsidRDefault="006A491F" w:rsidP="006A491F"/>
    <w:p w14:paraId="6D4C4FE2" w14:textId="77777777" w:rsidR="006A491F" w:rsidRPr="005B1441" w:rsidRDefault="006A491F" w:rsidP="006A491F">
      <w:r w:rsidRPr="005B1441">
        <w:rPr>
          <w:b/>
          <w:bCs/>
        </w:rPr>
        <w:t>Kto był głównym odbiorcą efektów Pani/a projektu/ projektów?</w:t>
      </w:r>
      <w:r w:rsidRPr="005B1441">
        <w:t xml:space="preserve"> </w:t>
      </w:r>
      <w:r w:rsidRPr="005B1441">
        <w:rPr>
          <w:i/>
          <w:iCs/>
        </w:rPr>
        <w:t>Proszę wybrać jedną odpowiedź, która najlepiej opisuje Pana/i projekt.</w:t>
      </w:r>
    </w:p>
    <w:p w14:paraId="23A18BD6" w14:textId="77777777" w:rsidR="006A491F" w:rsidRPr="005B1441" w:rsidRDefault="006A491F" w:rsidP="00C94CB3">
      <w:pPr>
        <w:numPr>
          <w:ilvl w:val="0"/>
          <w:numId w:val="37"/>
        </w:numPr>
      </w:pPr>
      <w:r w:rsidRPr="005B1441">
        <w:t>Ja i moja rodzina</w:t>
      </w:r>
    </w:p>
    <w:p w14:paraId="077E589A" w14:textId="77777777" w:rsidR="006A491F" w:rsidRPr="005B1441" w:rsidRDefault="006A491F" w:rsidP="00C94CB3">
      <w:pPr>
        <w:numPr>
          <w:ilvl w:val="0"/>
          <w:numId w:val="37"/>
        </w:numPr>
      </w:pPr>
      <w:r w:rsidRPr="005B1441">
        <w:t>Moja organizacja</w:t>
      </w:r>
    </w:p>
    <w:p w14:paraId="1519C6D8" w14:textId="77777777" w:rsidR="006A491F" w:rsidRPr="005B1441" w:rsidRDefault="006A491F" w:rsidP="00C94CB3">
      <w:pPr>
        <w:numPr>
          <w:ilvl w:val="0"/>
          <w:numId w:val="37"/>
        </w:numPr>
      </w:pPr>
      <w:r w:rsidRPr="005B1441">
        <w:t>Ogół mieszkańców gminy/ obszaru LGD</w:t>
      </w:r>
    </w:p>
    <w:p w14:paraId="18EDF71B" w14:textId="77777777" w:rsidR="006A491F" w:rsidRPr="005B1441" w:rsidRDefault="006A491F" w:rsidP="00C94CB3">
      <w:pPr>
        <w:numPr>
          <w:ilvl w:val="0"/>
          <w:numId w:val="37"/>
        </w:numPr>
      </w:pPr>
      <w:r w:rsidRPr="005B1441">
        <w:t>Turyści</w:t>
      </w:r>
    </w:p>
    <w:p w14:paraId="7C2D87D8" w14:textId="77777777" w:rsidR="006A491F" w:rsidRPr="005B1441" w:rsidRDefault="006A491F" w:rsidP="00C94CB3">
      <w:pPr>
        <w:numPr>
          <w:ilvl w:val="0"/>
          <w:numId w:val="37"/>
        </w:numPr>
      </w:pPr>
      <w:r w:rsidRPr="005B1441">
        <w:t>Przedsiębiorstwa</w:t>
      </w:r>
    </w:p>
    <w:p w14:paraId="79C15CC8" w14:textId="77777777" w:rsidR="006A491F" w:rsidRPr="005B1441" w:rsidRDefault="006A491F" w:rsidP="00C94CB3">
      <w:pPr>
        <w:numPr>
          <w:ilvl w:val="0"/>
          <w:numId w:val="37"/>
        </w:numPr>
      </w:pPr>
      <w:r w:rsidRPr="005B1441">
        <w:t>Inne</w:t>
      </w:r>
    </w:p>
    <w:p w14:paraId="0A11537B" w14:textId="77777777" w:rsidR="006A491F" w:rsidRPr="005B1441" w:rsidRDefault="006A491F" w:rsidP="006A491F">
      <w:r w:rsidRPr="005B1441">
        <w:br w:type="page"/>
      </w:r>
      <w:r w:rsidRPr="005B1441">
        <w:rPr>
          <w:b/>
          <w:bCs/>
        </w:rPr>
        <w:lastRenderedPageBreak/>
        <w:t>Proszę ocenić poniższe stwierdzenia dotyczące składania i realizacji projektu przy wsparciu LGD.</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6A491F" w:rsidRPr="005B1441" w14:paraId="12FC4A74" w14:textId="77777777" w:rsidTr="007021CB">
        <w:trPr>
          <w:trHeight w:val="1315"/>
        </w:trPr>
        <w:tc>
          <w:tcPr>
            <w:tcW w:w="2263" w:type="dxa"/>
            <w:shd w:val="clear" w:color="auto" w:fill="F2F2F2"/>
            <w:vAlign w:val="center"/>
          </w:tcPr>
          <w:p w14:paraId="55BC3BAC" w14:textId="77777777" w:rsidR="006A491F" w:rsidRPr="005B1441" w:rsidRDefault="006A491F" w:rsidP="007021CB">
            <w:r w:rsidRPr="005B1441">
              <w:t>Procedury wyboru wniosków o dofinansowanie w LGD były dla mnie czytelne</w:t>
            </w:r>
          </w:p>
        </w:tc>
        <w:tc>
          <w:tcPr>
            <w:tcW w:w="993" w:type="dxa"/>
            <w:shd w:val="clear" w:color="auto" w:fill="auto"/>
            <w:vAlign w:val="center"/>
          </w:tcPr>
          <w:p w14:paraId="314A12D9" w14:textId="77777777" w:rsidR="006A491F" w:rsidRPr="005B1441" w:rsidRDefault="006A491F" w:rsidP="007021CB">
            <w:r w:rsidRPr="005B1441">
              <w:t>Zdecydo-wanie zgadzam się</w:t>
            </w:r>
          </w:p>
        </w:tc>
        <w:tc>
          <w:tcPr>
            <w:tcW w:w="992" w:type="dxa"/>
            <w:shd w:val="clear" w:color="auto" w:fill="auto"/>
            <w:vAlign w:val="center"/>
          </w:tcPr>
          <w:p w14:paraId="01C1CEC0" w14:textId="77777777" w:rsidR="006A491F" w:rsidRPr="005B1441" w:rsidRDefault="006A491F" w:rsidP="007021CB">
            <w:r w:rsidRPr="005B1441">
              <w:t>Raczej zgadzam się</w:t>
            </w:r>
          </w:p>
        </w:tc>
        <w:tc>
          <w:tcPr>
            <w:tcW w:w="992" w:type="dxa"/>
            <w:shd w:val="clear" w:color="auto" w:fill="auto"/>
            <w:vAlign w:val="center"/>
          </w:tcPr>
          <w:p w14:paraId="03254CE8" w14:textId="77777777" w:rsidR="006A491F" w:rsidRPr="005B1441" w:rsidRDefault="006A491F" w:rsidP="007021CB">
            <w:r w:rsidRPr="005B1441">
              <w:t>Trudno powie-dzieć</w:t>
            </w:r>
          </w:p>
        </w:tc>
        <w:tc>
          <w:tcPr>
            <w:tcW w:w="1134" w:type="dxa"/>
            <w:shd w:val="clear" w:color="auto" w:fill="auto"/>
            <w:vAlign w:val="center"/>
          </w:tcPr>
          <w:p w14:paraId="490419C1" w14:textId="77777777" w:rsidR="006A491F" w:rsidRPr="005B1441" w:rsidRDefault="006A491F" w:rsidP="007021CB">
            <w:r w:rsidRPr="005B1441">
              <w:t>Raczej się nie zga-dzam</w:t>
            </w:r>
          </w:p>
        </w:tc>
        <w:tc>
          <w:tcPr>
            <w:tcW w:w="1153" w:type="dxa"/>
            <w:shd w:val="clear" w:color="auto" w:fill="auto"/>
            <w:vAlign w:val="center"/>
          </w:tcPr>
          <w:p w14:paraId="3D5CD7CD" w14:textId="77777777" w:rsidR="006A491F" w:rsidRPr="005B1441" w:rsidRDefault="006A491F" w:rsidP="007021CB">
            <w:r w:rsidRPr="005B1441">
              <w:t>Zdecydo-wanie się nie zgadzam</w:t>
            </w:r>
          </w:p>
        </w:tc>
        <w:tc>
          <w:tcPr>
            <w:tcW w:w="1535" w:type="dxa"/>
            <w:shd w:val="clear" w:color="auto" w:fill="auto"/>
            <w:vAlign w:val="center"/>
          </w:tcPr>
          <w:p w14:paraId="2DCFABBD" w14:textId="77777777" w:rsidR="006A491F" w:rsidRPr="005B1441" w:rsidRDefault="006A491F" w:rsidP="007021CB">
            <w:r w:rsidRPr="005B1441">
              <w:t>Nie korzyst-ałem/am ze wsparcia na tym etapie</w:t>
            </w:r>
          </w:p>
        </w:tc>
      </w:tr>
      <w:tr w:rsidR="006A491F" w:rsidRPr="005B1441" w14:paraId="5F82728B" w14:textId="77777777" w:rsidTr="007021CB">
        <w:trPr>
          <w:trHeight w:val="1020"/>
        </w:trPr>
        <w:tc>
          <w:tcPr>
            <w:tcW w:w="2263" w:type="dxa"/>
            <w:shd w:val="clear" w:color="auto" w:fill="F2F2F2"/>
            <w:vAlign w:val="center"/>
          </w:tcPr>
          <w:p w14:paraId="73C100FB" w14:textId="77777777" w:rsidR="006A491F" w:rsidRPr="005B1441" w:rsidRDefault="006A491F" w:rsidP="007021CB">
            <w:r w:rsidRPr="005B1441">
              <w:t>Kryteria wyboru wniosków były dla mnie jednoznaczne</w:t>
            </w:r>
          </w:p>
        </w:tc>
        <w:tc>
          <w:tcPr>
            <w:tcW w:w="993" w:type="dxa"/>
            <w:shd w:val="clear" w:color="auto" w:fill="auto"/>
            <w:vAlign w:val="center"/>
          </w:tcPr>
          <w:p w14:paraId="4E4F89E7" w14:textId="77777777" w:rsidR="006A491F" w:rsidRPr="005B1441" w:rsidRDefault="006A491F" w:rsidP="007021CB">
            <w:r w:rsidRPr="005B1441">
              <w:t>Zdecydo-wanie zgadzam się</w:t>
            </w:r>
          </w:p>
        </w:tc>
        <w:tc>
          <w:tcPr>
            <w:tcW w:w="992" w:type="dxa"/>
            <w:shd w:val="clear" w:color="auto" w:fill="auto"/>
            <w:vAlign w:val="center"/>
          </w:tcPr>
          <w:p w14:paraId="5C6A5256" w14:textId="77777777" w:rsidR="006A491F" w:rsidRPr="005B1441" w:rsidRDefault="006A491F" w:rsidP="007021CB">
            <w:r w:rsidRPr="005B1441">
              <w:t>Raczej zgadzam się</w:t>
            </w:r>
          </w:p>
        </w:tc>
        <w:tc>
          <w:tcPr>
            <w:tcW w:w="992" w:type="dxa"/>
            <w:shd w:val="clear" w:color="auto" w:fill="auto"/>
            <w:vAlign w:val="center"/>
          </w:tcPr>
          <w:p w14:paraId="75E58AE6" w14:textId="77777777" w:rsidR="006A491F" w:rsidRPr="005B1441" w:rsidRDefault="006A491F" w:rsidP="007021CB">
            <w:r w:rsidRPr="005B1441">
              <w:t>Trudno powie-dzieć</w:t>
            </w:r>
          </w:p>
        </w:tc>
        <w:tc>
          <w:tcPr>
            <w:tcW w:w="1134" w:type="dxa"/>
            <w:shd w:val="clear" w:color="auto" w:fill="auto"/>
            <w:vAlign w:val="center"/>
          </w:tcPr>
          <w:p w14:paraId="020E9BB6" w14:textId="77777777" w:rsidR="006A491F" w:rsidRPr="005B1441" w:rsidRDefault="006A491F" w:rsidP="007021CB">
            <w:r w:rsidRPr="005B1441">
              <w:t>Raczej się nie zga-dzam</w:t>
            </w:r>
          </w:p>
        </w:tc>
        <w:tc>
          <w:tcPr>
            <w:tcW w:w="1153" w:type="dxa"/>
            <w:shd w:val="clear" w:color="auto" w:fill="auto"/>
            <w:vAlign w:val="center"/>
          </w:tcPr>
          <w:p w14:paraId="057835DD" w14:textId="77777777" w:rsidR="006A491F" w:rsidRPr="005B1441" w:rsidRDefault="006A491F" w:rsidP="007021CB">
            <w:r w:rsidRPr="005B1441">
              <w:t>Zdecydo-wanie się nie zgadzam</w:t>
            </w:r>
          </w:p>
        </w:tc>
        <w:tc>
          <w:tcPr>
            <w:tcW w:w="1535" w:type="dxa"/>
            <w:shd w:val="clear" w:color="auto" w:fill="auto"/>
            <w:vAlign w:val="center"/>
          </w:tcPr>
          <w:p w14:paraId="6FB72139" w14:textId="77777777" w:rsidR="006A491F" w:rsidRPr="005B1441" w:rsidRDefault="006A491F" w:rsidP="007021CB">
            <w:r w:rsidRPr="005B1441">
              <w:t>Nie korzyst-ałem/am ze wsparcia na tym etapie</w:t>
            </w:r>
          </w:p>
        </w:tc>
      </w:tr>
      <w:tr w:rsidR="006A491F" w:rsidRPr="005B1441" w14:paraId="0051DDDC" w14:textId="77777777" w:rsidTr="007021CB">
        <w:tc>
          <w:tcPr>
            <w:tcW w:w="2263" w:type="dxa"/>
            <w:shd w:val="clear" w:color="auto" w:fill="F2F2F2"/>
            <w:vAlign w:val="center"/>
          </w:tcPr>
          <w:p w14:paraId="2A713050" w14:textId="77777777" w:rsidR="006A491F" w:rsidRPr="005B1441" w:rsidRDefault="006A491F" w:rsidP="007021CB">
            <w:r w:rsidRPr="005B1441">
              <w:t>Kryteria wyboru wniosków pozwalały na wybór najlepszych projektów</w:t>
            </w:r>
          </w:p>
        </w:tc>
        <w:tc>
          <w:tcPr>
            <w:tcW w:w="993" w:type="dxa"/>
            <w:shd w:val="clear" w:color="auto" w:fill="auto"/>
            <w:vAlign w:val="center"/>
          </w:tcPr>
          <w:p w14:paraId="53574387" w14:textId="77777777" w:rsidR="006A491F" w:rsidRPr="005B1441" w:rsidRDefault="006A491F" w:rsidP="007021CB">
            <w:r w:rsidRPr="005B1441">
              <w:t>Zdecydo-wanie zgadzam się</w:t>
            </w:r>
          </w:p>
        </w:tc>
        <w:tc>
          <w:tcPr>
            <w:tcW w:w="992" w:type="dxa"/>
            <w:shd w:val="clear" w:color="auto" w:fill="auto"/>
            <w:vAlign w:val="center"/>
          </w:tcPr>
          <w:p w14:paraId="55C68369" w14:textId="77777777" w:rsidR="006A491F" w:rsidRPr="005B1441" w:rsidRDefault="006A491F" w:rsidP="007021CB">
            <w:r w:rsidRPr="005B1441">
              <w:t>Raczej zgadzam się</w:t>
            </w:r>
          </w:p>
        </w:tc>
        <w:tc>
          <w:tcPr>
            <w:tcW w:w="992" w:type="dxa"/>
            <w:shd w:val="clear" w:color="auto" w:fill="auto"/>
            <w:vAlign w:val="center"/>
          </w:tcPr>
          <w:p w14:paraId="3BAC262A" w14:textId="77777777" w:rsidR="006A491F" w:rsidRPr="005B1441" w:rsidRDefault="006A491F" w:rsidP="007021CB">
            <w:r w:rsidRPr="005B1441">
              <w:t>Trudno powie-dzieć</w:t>
            </w:r>
          </w:p>
        </w:tc>
        <w:tc>
          <w:tcPr>
            <w:tcW w:w="1134" w:type="dxa"/>
            <w:shd w:val="clear" w:color="auto" w:fill="auto"/>
            <w:vAlign w:val="center"/>
          </w:tcPr>
          <w:p w14:paraId="5640FCFD" w14:textId="77777777" w:rsidR="006A491F" w:rsidRPr="005B1441" w:rsidRDefault="006A491F" w:rsidP="007021CB">
            <w:r w:rsidRPr="005B1441">
              <w:t>Raczej się nie zga-dzam</w:t>
            </w:r>
          </w:p>
        </w:tc>
        <w:tc>
          <w:tcPr>
            <w:tcW w:w="1153" w:type="dxa"/>
            <w:shd w:val="clear" w:color="auto" w:fill="auto"/>
            <w:vAlign w:val="center"/>
          </w:tcPr>
          <w:p w14:paraId="163646B0" w14:textId="77777777" w:rsidR="006A491F" w:rsidRPr="005B1441" w:rsidRDefault="006A491F" w:rsidP="007021CB">
            <w:r w:rsidRPr="005B1441">
              <w:t>Zdecydo-wanie się nie zgadzam</w:t>
            </w:r>
          </w:p>
        </w:tc>
        <w:tc>
          <w:tcPr>
            <w:tcW w:w="1535" w:type="dxa"/>
            <w:shd w:val="clear" w:color="auto" w:fill="auto"/>
            <w:vAlign w:val="center"/>
          </w:tcPr>
          <w:p w14:paraId="3B427A12" w14:textId="77777777" w:rsidR="006A491F" w:rsidRPr="005B1441" w:rsidRDefault="006A491F" w:rsidP="007021CB">
            <w:r w:rsidRPr="005B1441">
              <w:t>Nie korzyst-ałem/am ze wsparcia na tym etapie</w:t>
            </w:r>
          </w:p>
        </w:tc>
      </w:tr>
      <w:tr w:rsidR="006A491F" w:rsidRPr="005B1441" w14:paraId="660A5CE1" w14:textId="77777777" w:rsidTr="007021CB">
        <w:tc>
          <w:tcPr>
            <w:tcW w:w="2263" w:type="dxa"/>
            <w:shd w:val="clear" w:color="auto" w:fill="F2F2F2"/>
            <w:vAlign w:val="center"/>
          </w:tcPr>
          <w:p w14:paraId="5FB8E1D0" w14:textId="77777777" w:rsidR="006A491F" w:rsidRPr="005B1441" w:rsidRDefault="006A491F" w:rsidP="007021CB">
            <w:r w:rsidRPr="005B1441">
              <w:t>LGD w wystarczającym stopniu informowała o możliwości pozyskania środków</w:t>
            </w:r>
          </w:p>
        </w:tc>
        <w:tc>
          <w:tcPr>
            <w:tcW w:w="993" w:type="dxa"/>
            <w:shd w:val="clear" w:color="auto" w:fill="auto"/>
            <w:vAlign w:val="center"/>
          </w:tcPr>
          <w:p w14:paraId="52BBDECD" w14:textId="77777777" w:rsidR="006A491F" w:rsidRPr="005B1441" w:rsidRDefault="006A491F" w:rsidP="007021CB">
            <w:r w:rsidRPr="005B1441">
              <w:t>Zdecydo-wanie zgadzam się</w:t>
            </w:r>
          </w:p>
        </w:tc>
        <w:tc>
          <w:tcPr>
            <w:tcW w:w="992" w:type="dxa"/>
            <w:shd w:val="clear" w:color="auto" w:fill="auto"/>
            <w:vAlign w:val="center"/>
          </w:tcPr>
          <w:p w14:paraId="0C5F3877" w14:textId="77777777" w:rsidR="006A491F" w:rsidRPr="005B1441" w:rsidRDefault="006A491F" w:rsidP="007021CB">
            <w:r w:rsidRPr="005B1441">
              <w:t>Raczej zgadzam się</w:t>
            </w:r>
          </w:p>
        </w:tc>
        <w:tc>
          <w:tcPr>
            <w:tcW w:w="992" w:type="dxa"/>
            <w:shd w:val="clear" w:color="auto" w:fill="auto"/>
            <w:vAlign w:val="center"/>
          </w:tcPr>
          <w:p w14:paraId="3C05E67A" w14:textId="77777777" w:rsidR="006A491F" w:rsidRPr="005B1441" w:rsidRDefault="006A491F" w:rsidP="007021CB">
            <w:r w:rsidRPr="005B1441">
              <w:t>Trudno powie-dzieć</w:t>
            </w:r>
          </w:p>
        </w:tc>
        <w:tc>
          <w:tcPr>
            <w:tcW w:w="1134" w:type="dxa"/>
            <w:shd w:val="clear" w:color="auto" w:fill="auto"/>
            <w:vAlign w:val="center"/>
          </w:tcPr>
          <w:p w14:paraId="4967A778" w14:textId="77777777" w:rsidR="006A491F" w:rsidRPr="005B1441" w:rsidRDefault="006A491F" w:rsidP="007021CB">
            <w:r w:rsidRPr="005B1441">
              <w:t>Raczej się nie zga-dzam</w:t>
            </w:r>
          </w:p>
        </w:tc>
        <w:tc>
          <w:tcPr>
            <w:tcW w:w="1153" w:type="dxa"/>
            <w:shd w:val="clear" w:color="auto" w:fill="auto"/>
            <w:vAlign w:val="center"/>
          </w:tcPr>
          <w:p w14:paraId="28907592" w14:textId="77777777" w:rsidR="006A491F" w:rsidRPr="005B1441" w:rsidRDefault="006A491F" w:rsidP="007021CB">
            <w:r w:rsidRPr="005B1441">
              <w:t>Zdecydo-wanie się nie zgadzam</w:t>
            </w:r>
          </w:p>
        </w:tc>
        <w:tc>
          <w:tcPr>
            <w:tcW w:w="1535" w:type="dxa"/>
            <w:shd w:val="clear" w:color="auto" w:fill="auto"/>
            <w:vAlign w:val="center"/>
          </w:tcPr>
          <w:p w14:paraId="48FB26C0" w14:textId="77777777" w:rsidR="006A491F" w:rsidRPr="005B1441" w:rsidRDefault="006A491F" w:rsidP="007021CB">
            <w:r w:rsidRPr="005B1441">
              <w:t>Nie korzyst-ałem/am ze wsparcia na tym etapie</w:t>
            </w:r>
          </w:p>
        </w:tc>
      </w:tr>
      <w:tr w:rsidR="006A491F" w:rsidRPr="005B1441" w14:paraId="46782B1A" w14:textId="77777777" w:rsidTr="007021CB">
        <w:tc>
          <w:tcPr>
            <w:tcW w:w="2263" w:type="dxa"/>
            <w:shd w:val="clear" w:color="auto" w:fill="F2F2F2"/>
            <w:vAlign w:val="center"/>
          </w:tcPr>
          <w:p w14:paraId="369A085E" w14:textId="77777777" w:rsidR="006A491F" w:rsidRPr="005B1441" w:rsidRDefault="006A491F" w:rsidP="007021CB">
            <w:r w:rsidRPr="005B1441">
              <w:t>Jeśli będzie to możliwe, w przyszłości chciałbym/łabym ponownie skorzystać ze wsparcia LGD</w:t>
            </w:r>
          </w:p>
        </w:tc>
        <w:tc>
          <w:tcPr>
            <w:tcW w:w="993" w:type="dxa"/>
            <w:shd w:val="clear" w:color="auto" w:fill="auto"/>
            <w:vAlign w:val="center"/>
          </w:tcPr>
          <w:p w14:paraId="4E3FD5D0" w14:textId="77777777" w:rsidR="006A491F" w:rsidRPr="005B1441" w:rsidRDefault="006A491F" w:rsidP="007021CB">
            <w:r w:rsidRPr="005B1441">
              <w:t>Zdecydo-wanie zgadzam się</w:t>
            </w:r>
          </w:p>
        </w:tc>
        <w:tc>
          <w:tcPr>
            <w:tcW w:w="992" w:type="dxa"/>
            <w:shd w:val="clear" w:color="auto" w:fill="auto"/>
            <w:vAlign w:val="center"/>
          </w:tcPr>
          <w:p w14:paraId="01FA7A56" w14:textId="77777777" w:rsidR="006A491F" w:rsidRPr="005B1441" w:rsidRDefault="006A491F" w:rsidP="007021CB">
            <w:r w:rsidRPr="005B1441">
              <w:t>Raczej zgadzam się</w:t>
            </w:r>
          </w:p>
        </w:tc>
        <w:tc>
          <w:tcPr>
            <w:tcW w:w="992" w:type="dxa"/>
            <w:shd w:val="clear" w:color="auto" w:fill="auto"/>
            <w:vAlign w:val="center"/>
          </w:tcPr>
          <w:p w14:paraId="0133ECB1" w14:textId="77777777" w:rsidR="006A491F" w:rsidRPr="005B1441" w:rsidRDefault="006A491F" w:rsidP="007021CB">
            <w:r w:rsidRPr="005B1441">
              <w:t>Trudno powie-dzieć</w:t>
            </w:r>
          </w:p>
        </w:tc>
        <w:tc>
          <w:tcPr>
            <w:tcW w:w="1134" w:type="dxa"/>
            <w:shd w:val="clear" w:color="auto" w:fill="auto"/>
            <w:vAlign w:val="center"/>
          </w:tcPr>
          <w:p w14:paraId="400C05AA" w14:textId="77777777" w:rsidR="006A491F" w:rsidRPr="005B1441" w:rsidRDefault="006A491F" w:rsidP="007021CB">
            <w:r w:rsidRPr="005B1441">
              <w:t>Raczej się nie zga-dzam</w:t>
            </w:r>
          </w:p>
        </w:tc>
        <w:tc>
          <w:tcPr>
            <w:tcW w:w="1153" w:type="dxa"/>
            <w:shd w:val="clear" w:color="auto" w:fill="auto"/>
            <w:vAlign w:val="center"/>
          </w:tcPr>
          <w:p w14:paraId="2842208C" w14:textId="77777777" w:rsidR="006A491F" w:rsidRPr="005B1441" w:rsidRDefault="006A491F" w:rsidP="007021CB">
            <w:r w:rsidRPr="005B1441">
              <w:t>Zdecydo-wanie się nie zgadzam</w:t>
            </w:r>
          </w:p>
        </w:tc>
        <w:tc>
          <w:tcPr>
            <w:tcW w:w="1535" w:type="dxa"/>
            <w:shd w:val="clear" w:color="auto" w:fill="auto"/>
            <w:vAlign w:val="center"/>
          </w:tcPr>
          <w:p w14:paraId="0BE760C5" w14:textId="77777777" w:rsidR="006A491F" w:rsidRPr="005B1441" w:rsidRDefault="006A491F" w:rsidP="007021CB">
            <w:r w:rsidRPr="005B1441">
              <w:t>Nie korzyst-ałem/am ze wsparcia na tym etapie</w:t>
            </w:r>
          </w:p>
        </w:tc>
      </w:tr>
    </w:tbl>
    <w:p w14:paraId="0B1A4D81" w14:textId="77777777" w:rsidR="006A491F" w:rsidRPr="005B1441" w:rsidRDefault="006A491F" w:rsidP="006A491F">
      <w:pPr>
        <w:rPr>
          <w:b/>
          <w:bCs/>
        </w:rPr>
      </w:pPr>
      <w:r w:rsidRPr="005B1441">
        <w:rPr>
          <w:b/>
          <w:bCs/>
        </w:rPr>
        <w:t>Czy na etapie przygotowania, realizacji lub rozliczania projektu pojawiły się jakieś problemy wpływające negatywnie na jego przebieg bądź rezultaty?</w:t>
      </w:r>
    </w:p>
    <w:p w14:paraId="0B1C052A" w14:textId="77777777" w:rsidR="006A491F" w:rsidRPr="005B1441" w:rsidRDefault="006A491F" w:rsidP="00C94CB3">
      <w:pPr>
        <w:numPr>
          <w:ilvl w:val="0"/>
          <w:numId w:val="38"/>
        </w:numPr>
        <w:rPr>
          <w:i/>
          <w:iCs/>
        </w:rPr>
      </w:pPr>
      <w:r w:rsidRPr="005B1441">
        <w:t xml:space="preserve">Tak </w:t>
      </w:r>
      <w:r w:rsidRPr="005B1441">
        <w:sym w:font="Wingdings" w:char="F0E0"/>
      </w:r>
      <w:r w:rsidRPr="005B1441">
        <w:t xml:space="preserve"> </w:t>
      </w:r>
      <w:r w:rsidRPr="005B1441">
        <w:rPr>
          <w:i/>
          <w:iCs/>
        </w:rPr>
        <w:t xml:space="preserve">Proszę odpowiedzieć na następne pytanie. </w:t>
      </w:r>
    </w:p>
    <w:p w14:paraId="4CFED1AE" w14:textId="77777777" w:rsidR="006A491F" w:rsidRPr="005B1441" w:rsidRDefault="006A491F" w:rsidP="00C94CB3">
      <w:pPr>
        <w:numPr>
          <w:ilvl w:val="0"/>
          <w:numId w:val="38"/>
        </w:numPr>
      </w:pPr>
      <w:r w:rsidRPr="005B1441">
        <w:t xml:space="preserve">Nie </w:t>
      </w:r>
      <w:r w:rsidRPr="005B1441">
        <w:sym w:font="Wingdings" w:char="F0E0"/>
      </w:r>
      <w:r w:rsidRPr="005B1441">
        <w:t xml:space="preserve"> </w:t>
      </w:r>
      <w:r w:rsidRPr="005B1441">
        <w:rPr>
          <w:b/>
          <w:bCs/>
          <w:i/>
          <w:iCs/>
        </w:rPr>
        <w:t>Dziękujemy za wypełnienie ankiety!</w:t>
      </w:r>
    </w:p>
    <w:p w14:paraId="66BEED9B" w14:textId="77777777" w:rsidR="006A491F" w:rsidRPr="005B1441" w:rsidRDefault="006A491F" w:rsidP="006A491F">
      <w:pPr>
        <w:rPr>
          <w:i/>
          <w:iCs/>
        </w:rPr>
      </w:pPr>
      <w:r w:rsidRPr="005B1441">
        <w:rPr>
          <w:b/>
          <w:bCs/>
        </w:rPr>
        <w:t>Jakie to były problemy</w:t>
      </w:r>
      <w:r w:rsidRPr="005B1441">
        <w:t xml:space="preserve">? </w:t>
      </w:r>
      <w:r w:rsidRPr="005B1441">
        <w:rPr>
          <w:i/>
          <w:iCs/>
        </w:rPr>
        <w:t>Na pytanie odpowiadają tylko osoby, które w poprzednim pytaniu wybrały odpowiedź „Tak”. Proszę zaznaczyć 1 odpowiedź w każdym wierszu tabeli.</w:t>
      </w:r>
    </w:p>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569"/>
        <w:gridCol w:w="1281"/>
        <w:gridCol w:w="564"/>
      </w:tblGrid>
      <w:tr w:rsidR="006A491F" w:rsidRPr="005B1441" w14:paraId="7645959E" w14:textId="77777777" w:rsidTr="007021CB">
        <w:trPr>
          <w:trHeight w:val="1200"/>
        </w:trPr>
        <w:tc>
          <w:tcPr>
            <w:tcW w:w="6689" w:type="dxa"/>
            <w:shd w:val="clear" w:color="auto" w:fill="F2F2F2"/>
            <w:vAlign w:val="center"/>
          </w:tcPr>
          <w:p w14:paraId="45AE34A4" w14:textId="77777777" w:rsidR="006A491F" w:rsidRPr="005B1441" w:rsidRDefault="006A491F" w:rsidP="007021CB">
            <w:r w:rsidRPr="005B1441">
              <w:t>Problemy bezpośrednio związane z przedmiotem projektu (np. problemy wynikające z branży w której działa przedsiębiorca, odbiorcami działań NGO lub uzgodnieniami dotyczącymi przebiegu tras rowerowych w projekcie gminnym)</w:t>
            </w:r>
          </w:p>
        </w:tc>
        <w:tc>
          <w:tcPr>
            <w:tcW w:w="569" w:type="dxa"/>
            <w:shd w:val="clear" w:color="auto" w:fill="auto"/>
            <w:vAlign w:val="center"/>
          </w:tcPr>
          <w:p w14:paraId="47264F8B" w14:textId="77777777" w:rsidR="006A491F" w:rsidRPr="005B1441" w:rsidRDefault="006A491F" w:rsidP="007021CB">
            <w:r w:rsidRPr="005B1441">
              <w:t>Tak</w:t>
            </w:r>
          </w:p>
        </w:tc>
        <w:tc>
          <w:tcPr>
            <w:tcW w:w="1281" w:type="dxa"/>
            <w:shd w:val="clear" w:color="auto" w:fill="auto"/>
            <w:vAlign w:val="center"/>
          </w:tcPr>
          <w:p w14:paraId="23C66AC7" w14:textId="77777777" w:rsidR="006A491F" w:rsidRPr="005B1441" w:rsidRDefault="006A491F" w:rsidP="007021CB">
            <w:r w:rsidRPr="005B1441">
              <w:t>Trudno</w:t>
            </w:r>
            <w:r w:rsidRPr="005B1441">
              <w:br/>
              <w:t>powiedzieć</w:t>
            </w:r>
          </w:p>
        </w:tc>
        <w:tc>
          <w:tcPr>
            <w:tcW w:w="564" w:type="dxa"/>
            <w:shd w:val="clear" w:color="auto" w:fill="auto"/>
            <w:vAlign w:val="center"/>
          </w:tcPr>
          <w:p w14:paraId="0DFB219F" w14:textId="77777777" w:rsidR="006A491F" w:rsidRPr="005B1441" w:rsidRDefault="006A491F" w:rsidP="007021CB">
            <w:r w:rsidRPr="005B1441">
              <w:t>Nie</w:t>
            </w:r>
          </w:p>
        </w:tc>
      </w:tr>
      <w:tr w:rsidR="006A491F" w:rsidRPr="005B1441" w14:paraId="6A8F702D" w14:textId="77777777" w:rsidTr="007021CB">
        <w:trPr>
          <w:trHeight w:val="990"/>
        </w:trPr>
        <w:tc>
          <w:tcPr>
            <w:tcW w:w="6689" w:type="dxa"/>
            <w:shd w:val="clear" w:color="auto" w:fill="F2F2F2"/>
            <w:vAlign w:val="center"/>
          </w:tcPr>
          <w:p w14:paraId="6689CBD4" w14:textId="77777777" w:rsidR="006A491F" w:rsidRPr="005B1441" w:rsidRDefault="006A491F" w:rsidP="007021CB">
            <w:r w:rsidRPr="005B1441">
              <w:t>Problemy finansowe (np. z wypłatą dofinansowania, kredytem na realizację zadania, zmiennością cen w czasie realizacji zadania względem wpisanych we wniosku)</w:t>
            </w:r>
          </w:p>
        </w:tc>
        <w:tc>
          <w:tcPr>
            <w:tcW w:w="569" w:type="dxa"/>
            <w:shd w:val="clear" w:color="auto" w:fill="auto"/>
            <w:vAlign w:val="center"/>
          </w:tcPr>
          <w:p w14:paraId="4F5D608D" w14:textId="77777777" w:rsidR="006A491F" w:rsidRPr="005B1441" w:rsidRDefault="006A491F" w:rsidP="007021CB">
            <w:r w:rsidRPr="005B1441">
              <w:t>Tak</w:t>
            </w:r>
          </w:p>
        </w:tc>
        <w:tc>
          <w:tcPr>
            <w:tcW w:w="1281" w:type="dxa"/>
            <w:shd w:val="clear" w:color="auto" w:fill="auto"/>
            <w:vAlign w:val="center"/>
          </w:tcPr>
          <w:p w14:paraId="4C4DE793" w14:textId="77777777" w:rsidR="006A491F" w:rsidRPr="005B1441" w:rsidRDefault="006A491F" w:rsidP="007021CB">
            <w:r w:rsidRPr="005B1441">
              <w:t>Trudno</w:t>
            </w:r>
            <w:r w:rsidRPr="005B1441">
              <w:br/>
              <w:t>powiedzieć</w:t>
            </w:r>
          </w:p>
        </w:tc>
        <w:tc>
          <w:tcPr>
            <w:tcW w:w="564" w:type="dxa"/>
            <w:shd w:val="clear" w:color="auto" w:fill="auto"/>
            <w:vAlign w:val="center"/>
          </w:tcPr>
          <w:p w14:paraId="63B9D0E3" w14:textId="77777777" w:rsidR="006A491F" w:rsidRPr="005B1441" w:rsidRDefault="006A491F" w:rsidP="007021CB">
            <w:r w:rsidRPr="005B1441">
              <w:t>Nie</w:t>
            </w:r>
          </w:p>
        </w:tc>
      </w:tr>
      <w:tr w:rsidR="006A491F" w:rsidRPr="005B1441" w14:paraId="3229C3C0" w14:textId="77777777" w:rsidTr="007021CB">
        <w:trPr>
          <w:trHeight w:val="556"/>
        </w:trPr>
        <w:tc>
          <w:tcPr>
            <w:tcW w:w="6689" w:type="dxa"/>
            <w:shd w:val="clear" w:color="auto" w:fill="F2F2F2"/>
            <w:vAlign w:val="center"/>
          </w:tcPr>
          <w:p w14:paraId="1BCF54C7" w14:textId="77777777" w:rsidR="006A491F" w:rsidRPr="005B1441" w:rsidRDefault="006A491F" w:rsidP="007021CB">
            <w:r w:rsidRPr="005B1441">
              <w:t>Problemy formalno-prawne</w:t>
            </w:r>
          </w:p>
        </w:tc>
        <w:tc>
          <w:tcPr>
            <w:tcW w:w="569" w:type="dxa"/>
            <w:shd w:val="clear" w:color="auto" w:fill="auto"/>
            <w:vAlign w:val="center"/>
          </w:tcPr>
          <w:p w14:paraId="7BF41561" w14:textId="77777777" w:rsidR="006A491F" w:rsidRPr="005B1441" w:rsidRDefault="006A491F" w:rsidP="007021CB">
            <w:r w:rsidRPr="005B1441">
              <w:t>Tak</w:t>
            </w:r>
          </w:p>
        </w:tc>
        <w:tc>
          <w:tcPr>
            <w:tcW w:w="1281" w:type="dxa"/>
            <w:shd w:val="clear" w:color="auto" w:fill="auto"/>
            <w:vAlign w:val="center"/>
          </w:tcPr>
          <w:p w14:paraId="5DE52831" w14:textId="77777777" w:rsidR="006A491F" w:rsidRPr="005B1441" w:rsidRDefault="006A491F" w:rsidP="007021CB">
            <w:r w:rsidRPr="005B1441">
              <w:t>Trudno</w:t>
            </w:r>
            <w:r w:rsidRPr="005B1441">
              <w:br/>
              <w:t>powiedzieć</w:t>
            </w:r>
          </w:p>
        </w:tc>
        <w:tc>
          <w:tcPr>
            <w:tcW w:w="564" w:type="dxa"/>
            <w:shd w:val="clear" w:color="auto" w:fill="auto"/>
            <w:vAlign w:val="center"/>
          </w:tcPr>
          <w:p w14:paraId="3B43C6AE" w14:textId="77777777" w:rsidR="006A491F" w:rsidRPr="005B1441" w:rsidRDefault="006A491F" w:rsidP="007021CB">
            <w:r w:rsidRPr="005B1441">
              <w:t>Nie</w:t>
            </w:r>
          </w:p>
        </w:tc>
      </w:tr>
      <w:tr w:rsidR="006A491F" w:rsidRPr="005B1441" w14:paraId="46940423" w14:textId="77777777" w:rsidTr="007021CB">
        <w:trPr>
          <w:trHeight w:val="564"/>
        </w:trPr>
        <w:tc>
          <w:tcPr>
            <w:tcW w:w="6689" w:type="dxa"/>
            <w:shd w:val="clear" w:color="auto" w:fill="F2F2F2"/>
            <w:vAlign w:val="center"/>
          </w:tcPr>
          <w:p w14:paraId="07475B9E" w14:textId="77777777" w:rsidR="006A491F" w:rsidRPr="005B1441" w:rsidRDefault="006A491F" w:rsidP="007021CB">
            <w:r w:rsidRPr="005B1441">
              <w:lastRenderedPageBreak/>
              <w:t>Problemy personalne (np. z pracownikami, członkami/ partnerami itp.)</w:t>
            </w:r>
          </w:p>
        </w:tc>
        <w:tc>
          <w:tcPr>
            <w:tcW w:w="569" w:type="dxa"/>
            <w:shd w:val="clear" w:color="auto" w:fill="auto"/>
            <w:vAlign w:val="center"/>
          </w:tcPr>
          <w:p w14:paraId="57927F15" w14:textId="77777777" w:rsidR="006A491F" w:rsidRPr="005B1441" w:rsidRDefault="006A491F" w:rsidP="007021CB">
            <w:r w:rsidRPr="005B1441">
              <w:t>Tak</w:t>
            </w:r>
          </w:p>
        </w:tc>
        <w:tc>
          <w:tcPr>
            <w:tcW w:w="1281" w:type="dxa"/>
            <w:shd w:val="clear" w:color="auto" w:fill="auto"/>
            <w:vAlign w:val="center"/>
          </w:tcPr>
          <w:p w14:paraId="2A223BCC" w14:textId="77777777" w:rsidR="006A491F" w:rsidRPr="005B1441" w:rsidRDefault="006A491F" w:rsidP="007021CB">
            <w:r w:rsidRPr="005B1441">
              <w:t>Trudno</w:t>
            </w:r>
            <w:r w:rsidRPr="005B1441">
              <w:br/>
              <w:t>powiedzieć</w:t>
            </w:r>
          </w:p>
        </w:tc>
        <w:tc>
          <w:tcPr>
            <w:tcW w:w="564" w:type="dxa"/>
            <w:shd w:val="clear" w:color="auto" w:fill="auto"/>
            <w:vAlign w:val="center"/>
          </w:tcPr>
          <w:p w14:paraId="7E5CBB8D" w14:textId="77777777" w:rsidR="006A491F" w:rsidRPr="005B1441" w:rsidRDefault="006A491F" w:rsidP="007021CB">
            <w:r w:rsidRPr="005B1441">
              <w:t>Nie</w:t>
            </w:r>
          </w:p>
        </w:tc>
      </w:tr>
      <w:tr w:rsidR="006A491F" w:rsidRPr="005B1441" w14:paraId="6CB330A0" w14:textId="77777777" w:rsidTr="007021CB">
        <w:trPr>
          <w:trHeight w:val="604"/>
        </w:trPr>
        <w:tc>
          <w:tcPr>
            <w:tcW w:w="6689" w:type="dxa"/>
            <w:shd w:val="clear" w:color="auto" w:fill="F2F2F2"/>
            <w:vAlign w:val="center"/>
          </w:tcPr>
          <w:p w14:paraId="376F8C8E" w14:textId="77777777" w:rsidR="006A491F" w:rsidRPr="005B1441" w:rsidRDefault="006A491F" w:rsidP="007021CB">
            <w:r w:rsidRPr="005B1441">
              <w:t>Problemy z terminową realizacją harmonogramu (opóźnienia itp.)</w:t>
            </w:r>
          </w:p>
        </w:tc>
        <w:tc>
          <w:tcPr>
            <w:tcW w:w="569" w:type="dxa"/>
            <w:shd w:val="clear" w:color="auto" w:fill="auto"/>
            <w:vAlign w:val="center"/>
          </w:tcPr>
          <w:p w14:paraId="4D6FF542" w14:textId="77777777" w:rsidR="006A491F" w:rsidRPr="005B1441" w:rsidRDefault="006A491F" w:rsidP="007021CB">
            <w:r w:rsidRPr="005B1441">
              <w:t>Tak</w:t>
            </w:r>
          </w:p>
        </w:tc>
        <w:tc>
          <w:tcPr>
            <w:tcW w:w="1281" w:type="dxa"/>
            <w:shd w:val="clear" w:color="auto" w:fill="auto"/>
            <w:vAlign w:val="center"/>
          </w:tcPr>
          <w:p w14:paraId="5B20BE5D" w14:textId="77777777" w:rsidR="006A491F" w:rsidRPr="005B1441" w:rsidRDefault="006A491F" w:rsidP="007021CB">
            <w:r w:rsidRPr="005B1441">
              <w:t>Trudno</w:t>
            </w:r>
            <w:r w:rsidRPr="005B1441">
              <w:br/>
              <w:t>powiedzieć</w:t>
            </w:r>
          </w:p>
        </w:tc>
        <w:tc>
          <w:tcPr>
            <w:tcW w:w="564" w:type="dxa"/>
            <w:shd w:val="clear" w:color="auto" w:fill="auto"/>
            <w:vAlign w:val="center"/>
          </w:tcPr>
          <w:p w14:paraId="1233EA60" w14:textId="77777777" w:rsidR="006A491F" w:rsidRPr="005B1441" w:rsidRDefault="006A491F" w:rsidP="007021CB">
            <w:r w:rsidRPr="005B1441">
              <w:t>Nie</w:t>
            </w:r>
          </w:p>
        </w:tc>
      </w:tr>
      <w:tr w:rsidR="006A491F" w:rsidRPr="005B1441" w14:paraId="143CE66C" w14:textId="77777777" w:rsidTr="007021CB">
        <w:trPr>
          <w:trHeight w:val="629"/>
        </w:trPr>
        <w:tc>
          <w:tcPr>
            <w:tcW w:w="6689" w:type="dxa"/>
            <w:shd w:val="clear" w:color="auto" w:fill="F2F2F2"/>
            <w:vAlign w:val="center"/>
          </w:tcPr>
          <w:p w14:paraId="315D5C78" w14:textId="77777777" w:rsidR="006A491F" w:rsidRPr="005B1441" w:rsidRDefault="006A491F" w:rsidP="007021CB">
            <w:r w:rsidRPr="005B1441">
              <w:t>Trudność w dostępie do informacji na temat składania, realizacji lub rozliczenia projektu</w:t>
            </w:r>
          </w:p>
        </w:tc>
        <w:tc>
          <w:tcPr>
            <w:tcW w:w="569" w:type="dxa"/>
            <w:shd w:val="clear" w:color="auto" w:fill="auto"/>
            <w:vAlign w:val="center"/>
          </w:tcPr>
          <w:p w14:paraId="65B12243" w14:textId="77777777" w:rsidR="006A491F" w:rsidRPr="005B1441" w:rsidRDefault="006A491F" w:rsidP="007021CB">
            <w:r w:rsidRPr="005B1441">
              <w:t>Tak</w:t>
            </w:r>
          </w:p>
        </w:tc>
        <w:tc>
          <w:tcPr>
            <w:tcW w:w="1281" w:type="dxa"/>
            <w:shd w:val="clear" w:color="auto" w:fill="auto"/>
            <w:vAlign w:val="center"/>
          </w:tcPr>
          <w:p w14:paraId="577C46CB" w14:textId="77777777" w:rsidR="006A491F" w:rsidRPr="005B1441" w:rsidRDefault="006A491F" w:rsidP="007021CB">
            <w:r w:rsidRPr="005B1441">
              <w:t>Trudno</w:t>
            </w:r>
            <w:r w:rsidRPr="005B1441">
              <w:br/>
              <w:t>powiedzieć</w:t>
            </w:r>
          </w:p>
        </w:tc>
        <w:tc>
          <w:tcPr>
            <w:tcW w:w="564" w:type="dxa"/>
            <w:shd w:val="clear" w:color="auto" w:fill="auto"/>
            <w:vAlign w:val="center"/>
          </w:tcPr>
          <w:p w14:paraId="55B4CD82" w14:textId="77777777" w:rsidR="006A491F" w:rsidRPr="005B1441" w:rsidRDefault="006A491F" w:rsidP="007021CB">
            <w:r w:rsidRPr="005B1441">
              <w:t>Nie</w:t>
            </w:r>
          </w:p>
        </w:tc>
      </w:tr>
      <w:tr w:rsidR="006A491F" w:rsidRPr="005B1441" w14:paraId="67E8FB1E" w14:textId="77777777" w:rsidTr="007021CB">
        <w:trPr>
          <w:trHeight w:val="629"/>
        </w:trPr>
        <w:tc>
          <w:tcPr>
            <w:tcW w:w="6689" w:type="dxa"/>
            <w:shd w:val="clear" w:color="auto" w:fill="F2F2F2"/>
            <w:vAlign w:val="center"/>
          </w:tcPr>
          <w:p w14:paraId="7F6069D0" w14:textId="77777777" w:rsidR="006A491F" w:rsidRPr="005B1441" w:rsidRDefault="006A491F" w:rsidP="007021CB">
            <w:r w:rsidRPr="005B1441">
              <w:t>Problemy wynikające z wprowadzenia w Polsce stanu pandemii</w:t>
            </w:r>
          </w:p>
        </w:tc>
        <w:tc>
          <w:tcPr>
            <w:tcW w:w="569" w:type="dxa"/>
            <w:shd w:val="clear" w:color="auto" w:fill="auto"/>
            <w:vAlign w:val="center"/>
          </w:tcPr>
          <w:p w14:paraId="30C853B0" w14:textId="77777777" w:rsidR="006A491F" w:rsidRPr="005B1441" w:rsidRDefault="006A491F" w:rsidP="007021CB">
            <w:r w:rsidRPr="005B1441">
              <w:t>Tak</w:t>
            </w:r>
          </w:p>
        </w:tc>
        <w:tc>
          <w:tcPr>
            <w:tcW w:w="1281" w:type="dxa"/>
            <w:shd w:val="clear" w:color="auto" w:fill="auto"/>
            <w:vAlign w:val="center"/>
          </w:tcPr>
          <w:p w14:paraId="103F5BFC" w14:textId="77777777" w:rsidR="006A491F" w:rsidRPr="005B1441" w:rsidRDefault="006A491F" w:rsidP="007021CB">
            <w:r w:rsidRPr="005B1441">
              <w:t>Trudno</w:t>
            </w:r>
            <w:r w:rsidRPr="005B1441">
              <w:br/>
              <w:t>powiedzieć</w:t>
            </w:r>
          </w:p>
        </w:tc>
        <w:tc>
          <w:tcPr>
            <w:tcW w:w="564" w:type="dxa"/>
            <w:shd w:val="clear" w:color="auto" w:fill="auto"/>
            <w:vAlign w:val="center"/>
          </w:tcPr>
          <w:p w14:paraId="69B88C3D" w14:textId="77777777" w:rsidR="006A491F" w:rsidRPr="005B1441" w:rsidRDefault="006A491F" w:rsidP="007021CB">
            <w:r w:rsidRPr="005B1441">
              <w:t>Nie</w:t>
            </w:r>
          </w:p>
        </w:tc>
      </w:tr>
      <w:bookmarkEnd w:id="91"/>
    </w:tbl>
    <w:p w14:paraId="49EDED04" w14:textId="77777777" w:rsidR="00E93558" w:rsidRDefault="00E93558" w:rsidP="00B56B36">
      <w:pPr>
        <w:spacing w:after="0" w:line="360" w:lineRule="auto"/>
        <w:rPr>
          <w:color w:val="FF0000"/>
        </w:rPr>
      </w:pPr>
    </w:p>
    <w:sectPr w:rsidR="00E93558" w:rsidSect="006A491F">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0380F4" w14:textId="77777777" w:rsidR="00B33386" w:rsidRDefault="00B33386" w:rsidP="00AF4371">
      <w:pPr>
        <w:spacing w:after="0" w:line="240" w:lineRule="auto"/>
      </w:pPr>
      <w:r>
        <w:separator/>
      </w:r>
    </w:p>
  </w:endnote>
  <w:endnote w:type="continuationSeparator" w:id="0">
    <w:p w14:paraId="5D1FAD17" w14:textId="77777777" w:rsidR="00B33386" w:rsidRDefault="00B33386" w:rsidP="00AF43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CE">
    <w:altName w:val="Segoe UI"/>
    <w:charset w:val="58"/>
    <w:family w:val="auto"/>
    <w:pitch w:val="variable"/>
    <w:sig w:usb0="E1000AEF" w:usb1="5000A1FF" w:usb2="00000000" w:usb3="00000000" w:csb0="000001BF" w:csb1="00000000"/>
  </w:font>
  <w:font w:name="Yu Mincho">
    <w:altName w:val="游明朝"/>
    <w:charset w:val="80"/>
    <w:family w:val="roman"/>
    <w:pitch w:val="variable"/>
    <w:sig w:usb0="800002E7" w:usb1="2AC7FCFF" w:usb2="00000012" w:usb3="00000000" w:csb0="0002009F" w:csb1="00000000"/>
  </w:font>
  <w:font w:name="Times">
    <w:panose1 w:val="02020603050405020304"/>
    <w:charset w:val="00"/>
    <w:family w:val="auto"/>
    <w:pitch w:val="variable"/>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AF613C" w14:textId="77777777" w:rsidR="00B44F3D" w:rsidRDefault="00B44F3D" w:rsidP="00DE662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8A12FB1" w14:textId="77777777" w:rsidR="00B44F3D" w:rsidRDefault="00B44F3D" w:rsidP="0091306B">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3265370"/>
      <w:docPartObj>
        <w:docPartGallery w:val="Page Numbers (Bottom of Page)"/>
        <w:docPartUnique/>
      </w:docPartObj>
    </w:sdtPr>
    <w:sdtEndPr/>
    <w:sdtContent>
      <w:p w14:paraId="0E661DBD" w14:textId="62F79475" w:rsidR="00B44F3D" w:rsidRDefault="00B44F3D">
        <w:pPr>
          <w:pStyle w:val="Stopka"/>
          <w:jc w:val="right"/>
        </w:pPr>
        <w:r>
          <w:fldChar w:fldCharType="begin"/>
        </w:r>
        <w:r>
          <w:instrText>PAGE   \* MERGEFORMAT</w:instrText>
        </w:r>
        <w:r>
          <w:fldChar w:fldCharType="separate"/>
        </w:r>
        <w:r w:rsidR="00F22FB2">
          <w:rPr>
            <w:noProof/>
          </w:rPr>
          <w:t>12</w:t>
        </w:r>
        <w:r>
          <w:fldChar w:fldCharType="end"/>
        </w:r>
      </w:p>
    </w:sdtContent>
  </w:sdt>
  <w:p w14:paraId="79B6AC45" w14:textId="77777777" w:rsidR="00B44F3D" w:rsidRDefault="00B44F3D" w:rsidP="0091306B">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77B7BB" w14:textId="77777777" w:rsidR="00B33386" w:rsidRDefault="00B33386" w:rsidP="00AF4371">
      <w:pPr>
        <w:spacing w:after="0" w:line="240" w:lineRule="auto"/>
      </w:pPr>
      <w:r>
        <w:separator/>
      </w:r>
    </w:p>
  </w:footnote>
  <w:footnote w:type="continuationSeparator" w:id="0">
    <w:p w14:paraId="7C11A5C5" w14:textId="77777777" w:rsidR="00B33386" w:rsidRDefault="00B33386" w:rsidP="00AF4371">
      <w:pPr>
        <w:spacing w:after="0" w:line="240" w:lineRule="auto"/>
      </w:pPr>
      <w:r>
        <w:continuationSeparator/>
      </w:r>
    </w:p>
  </w:footnote>
  <w:footnote w:id="1">
    <w:p w14:paraId="02DF54A9" w14:textId="36DD79FC" w:rsidR="00B44F3D" w:rsidRPr="009C6E22" w:rsidRDefault="00B44F3D">
      <w:pPr>
        <w:pStyle w:val="Tekstprzypisudolnego"/>
        <w:rPr>
          <w:lang w:val="en-US"/>
        </w:rPr>
      </w:pPr>
      <w:r>
        <w:rPr>
          <w:rStyle w:val="Odwoanieprzypisudolnego"/>
        </w:rPr>
        <w:footnoteRef/>
      </w:r>
      <w:r>
        <w:t xml:space="preserve"> Herbst, M. (red) </w:t>
      </w:r>
      <w:r>
        <w:rPr>
          <w:i/>
        </w:rPr>
        <w:t xml:space="preserve">Kapitał ludzki i kapitał społeczny a rozwój regionalny, </w:t>
      </w:r>
      <w:r>
        <w:t xml:space="preserve">Warszawa 2007, Wy. </w:t>
      </w:r>
      <w:r w:rsidRPr="009C6E22">
        <w:rPr>
          <w:lang w:val="en-US"/>
        </w:rPr>
        <w:t>Scholar</w:t>
      </w:r>
    </w:p>
  </w:footnote>
  <w:footnote w:id="2">
    <w:p w14:paraId="148EEB5D" w14:textId="51AAA23A" w:rsidR="00B44F3D" w:rsidRPr="009C6E22" w:rsidRDefault="00B44F3D">
      <w:pPr>
        <w:pStyle w:val="Tekstprzypisudolnego"/>
        <w:rPr>
          <w:lang w:val="en-US"/>
        </w:rPr>
      </w:pPr>
      <w:r>
        <w:rPr>
          <w:rStyle w:val="Odwoanieprzypisudolnego"/>
        </w:rPr>
        <w:footnoteRef/>
      </w:r>
      <w:r w:rsidRPr="009C6E22">
        <w:rPr>
          <w:lang w:val="en-US"/>
        </w:rPr>
        <w:t xml:space="preserve"> https://enrd.ec.europa.eu/leader-clld/leader-toolkit/leaderclld-explained_pl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4E40"/>
    <w:multiLevelType w:val="multilevel"/>
    <w:tmpl w:val="CEF89E8E"/>
    <w:lvl w:ilvl="0">
      <w:start w:val="1"/>
      <w:numFmt w:val="decimal"/>
      <w:lvlText w:val="%1"/>
      <w:lvlJc w:val="left"/>
      <w:pPr>
        <w:ind w:left="360" w:hanging="360"/>
      </w:pPr>
      <w:rPr>
        <w:rFonts w:ascii="Calibri" w:hAnsi="Calibri" w:hint="default"/>
      </w:rPr>
    </w:lvl>
    <w:lvl w:ilvl="1">
      <w:start w:val="1"/>
      <w:numFmt w:val="decimal"/>
      <w:lvlText w:val="%1.%2"/>
      <w:lvlJc w:val="left"/>
      <w:pPr>
        <w:ind w:left="720" w:hanging="360"/>
      </w:pPr>
      <w:rPr>
        <w:rFonts w:ascii="Calibri" w:hAnsi="Calibri" w:hint="default"/>
      </w:rPr>
    </w:lvl>
    <w:lvl w:ilvl="2">
      <w:start w:val="1"/>
      <w:numFmt w:val="decimal"/>
      <w:lvlText w:val="%1.%2.%3"/>
      <w:lvlJc w:val="left"/>
      <w:pPr>
        <w:ind w:left="1440" w:hanging="720"/>
      </w:pPr>
      <w:rPr>
        <w:rFonts w:ascii="Calibri" w:hAnsi="Calibri" w:hint="default"/>
      </w:rPr>
    </w:lvl>
    <w:lvl w:ilvl="3">
      <w:start w:val="1"/>
      <w:numFmt w:val="decimal"/>
      <w:lvlText w:val="%1.%2.%3.%4"/>
      <w:lvlJc w:val="left"/>
      <w:pPr>
        <w:ind w:left="1800" w:hanging="720"/>
      </w:pPr>
      <w:rPr>
        <w:rFonts w:ascii="Calibri" w:hAnsi="Calibri" w:hint="default"/>
      </w:rPr>
    </w:lvl>
    <w:lvl w:ilvl="4">
      <w:start w:val="1"/>
      <w:numFmt w:val="decimal"/>
      <w:lvlText w:val="%1.%2.%3.%4.%5"/>
      <w:lvlJc w:val="left"/>
      <w:pPr>
        <w:ind w:left="2160" w:hanging="720"/>
      </w:pPr>
      <w:rPr>
        <w:rFonts w:ascii="Calibri" w:hAnsi="Calibri" w:hint="default"/>
      </w:rPr>
    </w:lvl>
    <w:lvl w:ilvl="5">
      <w:start w:val="1"/>
      <w:numFmt w:val="decimal"/>
      <w:lvlText w:val="%1.%2.%3.%4.%5.%6"/>
      <w:lvlJc w:val="left"/>
      <w:pPr>
        <w:ind w:left="2880" w:hanging="1080"/>
      </w:pPr>
      <w:rPr>
        <w:rFonts w:ascii="Calibri" w:hAnsi="Calibri" w:hint="default"/>
      </w:rPr>
    </w:lvl>
    <w:lvl w:ilvl="6">
      <w:start w:val="1"/>
      <w:numFmt w:val="decimal"/>
      <w:lvlText w:val="%1.%2.%3.%4.%5.%6.%7"/>
      <w:lvlJc w:val="left"/>
      <w:pPr>
        <w:ind w:left="3240" w:hanging="1080"/>
      </w:pPr>
      <w:rPr>
        <w:rFonts w:ascii="Calibri" w:hAnsi="Calibri" w:hint="default"/>
      </w:rPr>
    </w:lvl>
    <w:lvl w:ilvl="7">
      <w:start w:val="1"/>
      <w:numFmt w:val="decimal"/>
      <w:lvlText w:val="%1.%2.%3.%4.%5.%6.%7.%8"/>
      <w:lvlJc w:val="left"/>
      <w:pPr>
        <w:ind w:left="3960" w:hanging="1440"/>
      </w:pPr>
      <w:rPr>
        <w:rFonts w:ascii="Calibri" w:hAnsi="Calibri" w:hint="default"/>
      </w:rPr>
    </w:lvl>
    <w:lvl w:ilvl="8">
      <w:start w:val="1"/>
      <w:numFmt w:val="decimal"/>
      <w:lvlText w:val="%1.%2.%3.%4.%5.%6.%7.%8.%9"/>
      <w:lvlJc w:val="left"/>
      <w:pPr>
        <w:ind w:left="4320" w:hanging="1440"/>
      </w:pPr>
      <w:rPr>
        <w:rFonts w:ascii="Calibri" w:hAnsi="Calibri" w:hint="default"/>
      </w:rPr>
    </w:lvl>
  </w:abstractNum>
  <w:abstractNum w:abstractNumId="1">
    <w:nsid w:val="07A74EAB"/>
    <w:multiLevelType w:val="hybridMultilevel"/>
    <w:tmpl w:val="565EEF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0ADF399D"/>
    <w:multiLevelType w:val="hybridMultilevel"/>
    <w:tmpl w:val="F22419C4"/>
    <w:lvl w:ilvl="0" w:tplc="0415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F35215A"/>
    <w:multiLevelType w:val="hybridMultilevel"/>
    <w:tmpl w:val="3EE40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6C4D2E"/>
    <w:multiLevelType w:val="hybridMultilevel"/>
    <w:tmpl w:val="3F7CEA4C"/>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5">
    <w:nsid w:val="14692AC0"/>
    <w:multiLevelType w:val="hybridMultilevel"/>
    <w:tmpl w:val="A7DE7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4855E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87B5D4E"/>
    <w:multiLevelType w:val="hybridMultilevel"/>
    <w:tmpl w:val="9B1AC7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E29530D"/>
    <w:multiLevelType w:val="hybridMultilevel"/>
    <w:tmpl w:val="B8B0B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6B0FE7"/>
    <w:multiLevelType w:val="hybridMultilevel"/>
    <w:tmpl w:val="80780D5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0">
    <w:nsid w:val="290D0517"/>
    <w:multiLevelType w:val="hybridMultilevel"/>
    <w:tmpl w:val="DDC8EEF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2D776AA0"/>
    <w:multiLevelType w:val="hybridMultilevel"/>
    <w:tmpl w:val="8CC25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0992713"/>
    <w:multiLevelType w:val="hybridMultilevel"/>
    <w:tmpl w:val="714E4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3212697"/>
    <w:multiLevelType w:val="hybridMultilevel"/>
    <w:tmpl w:val="4F3888E0"/>
    <w:lvl w:ilvl="0" w:tplc="04150001">
      <w:start w:val="1"/>
      <w:numFmt w:val="bullet"/>
      <w:lvlText w:val=""/>
      <w:lvlJc w:val="left"/>
      <w:pPr>
        <w:ind w:left="810" w:hanging="360"/>
      </w:pPr>
      <w:rPr>
        <w:rFonts w:ascii="Symbol" w:hAnsi="Symbol"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14">
    <w:nsid w:val="333114EE"/>
    <w:multiLevelType w:val="hybridMultilevel"/>
    <w:tmpl w:val="B89E2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4F50C8"/>
    <w:multiLevelType w:val="hybridMultilevel"/>
    <w:tmpl w:val="B442DB14"/>
    <w:lvl w:ilvl="0" w:tplc="0415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38386D7A"/>
    <w:multiLevelType w:val="hybridMultilevel"/>
    <w:tmpl w:val="84369B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CC347A"/>
    <w:multiLevelType w:val="hybridMultilevel"/>
    <w:tmpl w:val="D6CA9A3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3BB12F9C"/>
    <w:multiLevelType w:val="hybridMultilevel"/>
    <w:tmpl w:val="4B383318"/>
    <w:lvl w:ilvl="0" w:tplc="0415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9">
    <w:nsid w:val="458E0A5E"/>
    <w:multiLevelType w:val="hybridMultilevel"/>
    <w:tmpl w:val="DF02E7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8117FB6"/>
    <w:multiLevelType w:val="hybridMultilevel"/>
    <w:tmpl w:val="923EC0D6"/>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AC015D"/>
    <w:multiLevelType w:val="hybridMultilevel"/>
    <w:tmpl w:val="0B481348"/>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2B191A"/>
    <w:multiLevelType w:val="hybridMultilevel"/>
    <w:tmpl w:val="53F68B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AFE41EB"/>
    <w:multiLevelType w:val="hybridMultilevel"/>
    <w:tmpl w:val="442EE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6C0C5F"/>
    <w:multiLevelType w:val="hybridMultilevel"/>
    <w:tmpl w:val="89B08B7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5">
    <w:nsid w:val="4D03419C"/>
    <w:multiLevelType w:val="hybridMultilevel"/>
    <w:tmpl w:val="86A84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025E00"/>
    <w:multiLevelType w:val="hybridMultilevel"/>
    <w:tmpl w:val="BCEEA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8834F65"/>
    <w:multiLevelType w:val="hybridMultilevel"/>
    <w:tmpl w:val="C33C45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C5D27DF"/>
    <w:multiLevelType w:val="hybridMultilevel"/>
    <w:tmpl w:val="8F16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DDD2748"/>
    <w:multiLevelType w:val="hybridMultilevel"/>
    <w:tmpl w:val="6638D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F2D7B2A"/>
    <w:multiLevelType w:val="hybridMultilevel"/>
    <w:tmpl w:val="ACF0D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13E4415"/>
    <w:multiLevelType w:val="hybridMultilevel"/>
    <w:tmpl w:val="2E468DF2"/>
    <w:lvl w:ilvl="0" w:tplc="04090001">
      <w:start w:val="1"/>
      <w:numFmt w:val="bullet"/>
      <w:lvlText w:val=""/>
      <w:lvlJc w:val="left"/>
      <w:pPr>
        <w:ind w:left="1493" w:hanging="360"/>
      </w:pPr>
      <w:rPr>
        <w:rFonts w:ascii="Symbol" w:hAnsi="Symbol" w:hint="default"/>
      </w:rPr>
    </w:lvl>
    <w:lvl w:ilvl="1" w:tplc="04090003" w:tentative="1">
      <w:start w:val="1"/>
      <w:numFmt w:val="bullet"/>
      <w:lvlText w:val="o"/>
      <w:lvlJc w:val="left"/>
      <w:pPr>
        <w:ind w:left="2213" w:hanging="360"/>
      </w:pPr>
      <w:rPr>
        <w:rFonts w:ascii="Courier New" w:hAnsi="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32">
    <w:nsid w:val="69437473"/>
    <w:multiLevelType w:val="hybridMultilevel"/>
    <w:tmpl w:val="C2AE077E"/>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116307"/>
    <w:multiLevelType w:val="hybridMultilevel"/>
    <w:tmpl w:val="8A5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00B2701"/>
    <w:multiLevelType w:val="hybridMultilevel"/>
    <w:tmpl w:val="1F3A62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2027FC7"/>
    <w:multiLevelType w:val="hybridMultilevel"/>
    <w:tmpl w:val="8424E01C"/>
    <w:lvl w:ilvl="0" w:tplc="0415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6">
    <w:nsid w:val="723765D7"/>
    <w:multiLevelType w:val="hybridMultilevel"/>
    <w:tmpl w:val="72583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31D7018"/>
    <w:multiLevelType w:val="hybridMultilevel"/>
    <w:tmpl w:val="2D8A512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8">
    <w:nsid w:val="76556460"/>
    <w:multiLevelType w:val="hybridMultilevel"/>
    <w:tmpl w:val="FC56F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6368F6"/>
    <w:multiLevelType w:val="hybridMultilevel"/>
    <w:tmpl w:val="F3B860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8023CF6"/>
    <w:multiLevelType w:val="multilevel"/>
    <w:tmpl w:val="CEF89E8E"/>
    <w:lvl w:ilvl="0">
      <w:start w:val="1"/>
      <w:numFmt w:val="decimal"/>
      <w:lvlText w:val="%1"/>
      <w:lvlJc w:val="left"/>
      <w:pPr>
        <w:ind w:left="360" w:hanging="360"/>
      </w:pPr>
      <w:rPr>
        <w:rFonts w:ascii="Calibri" w:hAnsi="Calibri" w:hint="default"/>
      </w:rPr>
    </w:lvl>
    <w:lvl w:ilvl="1">
      <w:start w:val="1"/>
      <w:numFmt w:val="decimal"/>
      <w:lvlText w:val="%1.%2"/>
      <w:lvlJc w:val="left"/>
      <w:pPr>
        <w:ind w:left="720" w:hanging="360"/>
      </w:pPr>
      <w:rPr>
        <w:rFonts w:ascii="Calibri" w:hAnsi="Calibri" w:hint="default"/>
      </w:rPr>
    </w:lvl>
    <w:lvl w:ilvl="2">
      <w:start w:val="1"/>
      <w:numFmt w:val="decimal"/>
      <w:lvlText w:val="%1.%2.%3"/>
      <w:lvlJc w:val="left"/>
      <w:pPr>
        <w:ind w:left="1440" w:hanging="720"/>
      </w:pPr>
      <w:rPr>
        <w:rFonts w:ascii="Calibri" w:hAnsi="Calibri" w:hint="default"/>
      </w:rPr>
    </w:lvl>
    <w:lvl w:ilvl="3">
      <w:start w:val="1"/>
      <w:numFmt w:val="decimal"/>
      <w:lvlText w:val="%1.%2.%3.%4"/>
      <w:lvlJc w:val="left"/>
      <w:pPr>
        <w:ind w:left="1800" w:hanging="720"/>
      </w:pPr>
      <w:rPr>
        <w:rFonts w:ascii="Calibri" w:hAnsi="Calibri" w:hint="default"/>
      </w:rPr>
    </w:lvl>
    <w:lvl w:ilvl="4">
      <w:start w:val="1"/>
      <w:numFmt w:val="decimal"/>
      <w:lvlText w:val="%1.%2.%3.%4.%5"/>
      <w:lvlJc w:val="left"/>
      <w:pPr>
        <w:ind w:left="2160" w:hanging="720"/>
      </w:pPr>
      <w:rPr>
        <w:rFonts w:ascii="Calibri" w:hAnsi="Calibri" w:hint="default"/>
      </w:rPr>
    </w:lvl>
    <w:lvl w:ilvl="5">
      <w:start w:val="1"/>
      <w:numFmt w:val="decimal"/>
      <w:lvlText w:val="%1.%2.%3.%4.%5.%6"/>
      <w:lvlJc w:val="left"/>
      <w:pPr>
        <w:ind w:left="2880" w:hanging="1080"/>
      </w:pPr>
      <w:rPr>
        <w:rFonts w:ascii="Calibri" w:hAnsi="Calibri" w:hint="default"/>
      </w:rPr>
    </w:lvl>
    <w:lvl w:ilvl="6">
      <w:start w:val="1"/>
      <w:numFmt w:val="decimal"/>
      <w:lvlText w:val="%1.%2.%3.%4.%5.%6.%7"/>
      <w:lvlJc w:val="left"/>
      <w:pPr>
        <w:ind w:left="3240" w:hanging="1080"/>
      </w:pPr>
      <w:rPr>
        <w:rFonts w:ascii="Calibri" w:hAnsi="Calibri" w:hint="default"/>
      </w:rPr>
    </w:lvl>
    <w:lvl w:ilvl="7">
      <w:start w:val="1"/>
      <w:numFmt w:val="decimal"/>
      <w:lvlText w:val="%1.%2.%3.%4.%5.%6.%7.%8"/>
      <w:lvlJc w:val="left"/>
      <w:pPr>
        <w:ind w:left="3960" w:hanging="1440"/>
      </w:pPr>
      <w:rPr>
        <w:rFonts w:ascii="Calibri" w:hAnsi="Calibri" w:hint="default"/>
      </w:rPr>
    </w:lvl>
    <w:lvl w:ilvl="8">
      <w:start w:val="1"/>
      <w:numFmt w:val="decimal"/>
      <w:lvlText w:val="%1.%2.%3.%4.%5.%6.%7.%8.%9"/>
      <w:lvlJc w:val="left"/>
      <w:pPr>
        <w:ind w:left="4320" w:hanging="1440"/>
      </w:pPr>
      <w:rPr>
        <w:rFonts w:ascii="Calibri" w:hAnsi="Calibri" w:hint="default"/>
      </w:rPr>
    </w:lvl>
  </w:abstractNum>
  <w:num w:numId="1">
    <w:abstractNumId w:val="13"/>
  </w:num>
  <w:num w:numId="2">
    <w:abstractNumId w:val="27"/>
  </w:num>
  <w:num w:numId="3">
    <w:abstractNumId w:val="25"/>
  </w:num>
  <w:num w:numId="4">
    <w:abstractNumId w:val="35"/>
  </w:num>
  <w:num w:numId="5">
    <w:abstractNumId w:val="2"/>
  </w:num>
  <w:num w:numId="6">
    <w:abstractNumId w:val="21"/>
  </w:num>
  <w:num w:numId="7">
    <w:abstractNumId w:val="32"/>
  </w:num>
  <w:num w:numId="8">
    <w:abstractNumId w:val="20"/>
  </w:num>
  <w:num w:numId="9">
    <w:abstractNumId w:val="6"/>
  </w:num>
  <w:num w:numId="10">
    <w:abstractNumId w:val="40"/>
  </w:num>
  <w:num w:numId="11">
    <w:abstractNumId w:val="15"/>
  </w:num>
  <w:num w:numId="12">
    <w:abstractNumId w:val="18"/>
  </w:num>
  <w:num w:numId="13">
    <w:abstractNumId w:val="39"/>
  </w:num>
  <w:num w:numId="14">
    <w:abstractNumId w:val="31"/>
  </w:num>
  <w:num w:numId="15">
    <w:abstractNumId w:val="10"/>
  </w:num>
  <w:num w:numId="16">
    <w:abstractNumId w:val="9"/>
  </w:num>
  <w:num w:numId="17">
    <w:abstractNumId w:val="8"/>
  </w:num>
  <w:num w:numId="18">
    <w:abstractNumId w:val="23"/>
  </w:num>
  <w:num w:numId="19">
    <w:abstractNumId w:val="22"/>
  </w:num>
  <w:num w:numId="20">
    <w:abstractNumId w:val="19"/>
  </w:num>
  <w:num w:numId="21">
    <w:abstractNumId w:val="38"/>
  </w:num>
  <w:num w:numId="22">
    <w:abstractNumId w:val="37"/>
  </w:num>
  <w:num w:numId="23">
    <w:abstractNumId w:val="16"/>
  </w:num>
  <w:num w:numId="24">
    <w:abstractNumId w:val="24"/>
  </w:num>
  <w:num w:numId="25">
    <w:abstractNumId w:val="0"/>
  </w:num>
  <w:num w:numId="26">
    <w:abstractNumId w:val="17"/>
  </w:num>
  <w:num w:numId="27">
    <w:abstractNumId w:val="4"/>
  </w:num>
  <w:num w:numId="28">
    <w:abstractNumId w:val="14"/>
  </w:num>
  <w:num w:numId="29">
    <w:abstractNumId w:val="29"/>
  </w:num>
  <w:num w:numId="30">
    <w:abstractNumId w:val="1"/>
  </w:num>
  <w:num w:numId="31">
    <w:abstractNumId w:val="28"/>
  </w:num>
  <w:num w:numId="32">
    <w:abstractNumId w:val="30"/>
  </w:num>
  <w:num w:numId="33">
    <w:abstractNumId w:val="11"/>
  </w:num>
  <w:num w:numId="34">
    <w:abstractNumId w:val="5"/>
  </w:num>
  <w:num w:numId="35">
    <w:abstractNumId w:val="33"/>
  </w:num>
  <w:num w:numId="36">
    <w:abstractNumId w:val="3"/>
  </w:num>
  <w:num w:numId="37">
    <w:abstractNumId w:val="36"/>
  </w:num>
  <w:num w:numId="38">
    <w:abstractNumId w:val="12"/>
  </w:num>
  <w:num w:numId="39">
    <w:abstractNumId w:val="7"/>
  </w:num>
  <w:num w:numId="40">
    <w:abstractNumId w:val="26"/>
  </w:num>
  <w:num w:numId="41">
    <w:abstractNumId w:val="3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838"/>
    <w:rsid w:val="00000BD4"/>
    <w:rsid w:val="00002C4D"/>
    <w:rsid w:val="00007CC1"/>
    <w:rsid w:val="00007D04"/>
    <w:rsid w:val="0001538D"/>
    <w:rsid w:val="000238DB"/>
    <w:rsid w:val="00024158"/>
    <w:rsid w:val="00025B0C"/>
    <w:rsid w:val="00030882"/>
    <w:rsid w:val="00033796"/>
    <w:rsid w:val="00037979"/>
    <w:rsid w:val="00043E8F"/>
    <w:rsid w:val="00044238"/>
    <w:rsid w:val="00045D06"/>
    <w:rsid w:val="000474BA"/>
    <w:rsid w:val="00071D14"/>
    <w:rsid w:val="00082C2E"/>
    <w:rsid w:val="00083666"/>
    <w:rsid w:val="000837FC"/>
    <w:rsid w:val="00084477"/>
    <w:rsid w:val="00090878"/>
    <w:rsid w:val="000931F5"/>
    <w:rsid w:val="000934D0"/>
    <w:rsid w:val="000969A2"/>
    <w:rsid w:val="00097C84"/>
    <w:rsid w:val="000A0E5E"/>
    <w:rsid w:val="000B281D"/>
    <w:rsid w:val="000B47C8"/>
    <w:rsid w:val="000B56EE"/>
    <w:rsid w:val="000D0B3F"/>
    <w:rsid w:val="000D1EF3"/>
    <w:rsid w:val="000D6EE8"/>
    <w:rsid w:val="000D7D11"/>
    <w:rsid w:val="000E4A6D"/>
    <w:rsid w:val="000F1E32"/>
    <w:rsid w:val="00100031"/>
    <w:rsid w:val="0010650B"/>
    <w:rsid w:val="00106912"/>
    <w:rsid w:val="00112232"/>
    <w:rsid w:val="001169C4"/>
    <w:rsid w:val="001215DC"/>
    <w:rsid w:val="00123330"/>
    <w:rsid w:val="00123862"/>
    <w:rsid w:val="001250D2"/>
    <w:rsid w:val="001412AB"/>
    <w:rsid w:val="001418D0"/>
    <w:rsid w:val="00155FE4"/>
    <w:rsid w:val="0015637E"/>
    <w:rsid w:val="00164965"/>
    <w:rsid w:val="00166482"/>
    <w:rsid w:val="00167B8C"/>
    <w:rsid w:val="0017402F"/>
    <w:rsid w:val="00186CBD"/>
    <w:rsid w:val="0018753C"/>
    <w:rsid w:val="00194890"/>
    <w:rsid w:val="001A0563"/>
    <w:rsid w:val="001A6D3A"/>
    <w:rsid w:val="001B061E"/>
    <w:rsid w:val="001B09EC"/>
    <w:rsid w:val="001B10BE"/>
    <w:rsid w:val="001B13B3"/>
    <w:rsid w:val="001B246C"/>
    <w:rsid w:val="001C471B"/>
    <w:rsid w:val="001C6DF5"/>
    <w:rsid w:val="001D0D48"/>
    <w:rsid w:val="001D37C4"/>
    <w:rsid w:val="001E0B70"/>
    <w:rsid w:val="001E1088"/>
    <w:rsid w:val="001E37E6"/>
    <w:rsid w:val="001E6AE7"/>
    <w:rsid w:val="001F39E8"/>
    <w:rsid w:val="001F4172"/>
    <w:rsid w:val="001F4AB4"/>
    <w:rsid w:val="001F5E5F"/>
    <w:rsid w:val="00202BF4"/>
    <w:rsid w:val="00202DA9"/>
    <w:rsid w:val="00202F9C"/>
    <w:rsid w:val="002032D9"/>
    <w:rsid w:val="00205AAF"/>
    <w:rsid w:val="00210362"/>
    <w:rsid w:val="002179E0"/>
    <w:rsid w:val="00223119"/>
    <w:rsid w:val="0023374F"/>
    <w:rsid w:val="00265141"/>
    <w:rsid w:val="0026604B"/>
    <w:rsid w:val="00270E65"/>
    <w:rsid w:val="00274D47"/>
    <w:rsid w:val="00277471"/>
    <w:rsid w:val="00283F14"/>
    <w:rsid w:val="00285A4F"/>
    <w:rsid w:val="00286395"/>
    <w:rsid w:val="00295BE4"/>
    <w:rsid w:val="002978B6"/>
    <w:rsid w:val="002A0702"/>
    <w:rsid w:val="002A655F"/>
    <w:rsid w:val="002B07CF"/>
    <w:rsid w:val="002C1523"/>
    <w:rsid w:val="002C4367"/>
    <w:rsid w:val="002C752C"/>
    <w:rsid w:val="002D264A"/>
    <w:rsid w:val="002D34D5"/>
    <w:rsid w:val="002D3F40"/>
    <w:rsid w:val="002E1220"/>
    <w:rsid w:val="002E1EFF"/>
    <w:rsid w:val="002E426C"/>
    <w:rsid w:val="002F16DD"/>
    <w:rsid w:val="002F1752"/>
    <w:rsid w:val="002F27E1"/>
    <w:rsid w:val="002F58DC"/>
    <w:rsid w:val="002F7B8E"/>
    <w:rsid w:val="00305038"/>
    <w:rsid w:val="003066BB"/>
    <w:rsid w:val="003219D1"/>
    <w:rsid w:val="00324ACC"/>
    <w:rsid w:val="00325EB4"/>
    <w:rsid w:val="00331460"/>
    <w:rsid w:val="00331AF7"/>
    <w:rsid w:val="003327F3"/>
    <w:rsid w:val="00335144"/>
    <w:rsid w:val="00337A1E"/>
    <w:rsid w:val="0034092A"/>
    <w:rsid w:val="003573AD"/>
    <w:rsid w:val="003611E2"/>
    <w:rsid w:val="00366B15"/>
    <w:rsid w:val="00377244"/>
    <w:rsid w:val="00380ED6"/>
    <w:rsid w:val="00385895"/>
    <w:rsid w:val="003975C1"/>
    <w:rsid w:val="003A0AA8"/>
    <w:rsid w:val="003A310D"/>
    <w:rsid w:val="003A4768"/>
    <w:rsid w:val="003A7741"/>
    <w:rsid w:val="003A7DAC"/>
    <w:rsid w:val="003C4311"/>
    <w:rsid w:val="003C45C5"/>
    <w:rsid w:val="003C7C88"/>
    <w:rsid w:val="003D025F"/>
    <w:rsid w:val="003D16EF"/>
    <w:rsid w:val="003E36D1"/>
    <w:rsid w:val="003F0B73"/>
    <w:rsid w:val="003F18B9"/>
    <w:rsid w:val="003F3F38"/>
    <w:rsid w:val="003F7838"/>
    <w:rsid w:val="00400D09"/>
    <w:rsid w:val="00402074"/>
    <w:rsid w:val="00402ADE"/>
    <w:rsid w:val="0040315E"/>
    <w:rsid w:val="004050BE"/>
    <w:rsid w:val="00410C27"/>
    <w:rsid w:val="00416F18"/>
    <w:rsid w:val="004178B0"/>
    <w:rsid w:val="00426970"/>
    <w:rsid w:val="00437ACE"/>
    <w:rsid w:val="00441DCF"/>
    <w:rsid w:val="00447829"/>
    <w:rsid w:val="00450F93"/>
    <w:rsid w:val="0045251F"/>
    <w:rsid w:val="00463DA0"/>
    <w:rsid w:val="00466E95"/>
    <w:rsid w:val="00467D89"/>
    <w:rsid w:val="00467F8B"/>
    <w:rsid w:val="00476526"/>
    <w:rsid w:val="00476E32"/>
    <w:rsid w:val="00477BA0"/>
    <w:rsid w:val="0049436D"/>
    <w:rsid w:val="00496041"/>
    <w:rsid w:val="00496B88"/>
    <w:rsid w:val="004A2EB3"/>
    <w:rsid w:val="004A7002"/>
    <w:rsid w:val="004B7F13"/>
    <w:rsid w:val="004C5F38"/>
    <w:rsid w:val="004D707D"/>
    <w:rsid w:val="004D7866"/>
    <w:rsid w:val="004E0E0C"/>
    <w:rsid w:val="004E7138"/>
    <w:rsid w:val="004F1468"/>
    <w:rsid w:val="004F24B5"/>
    <w:rsid w:val="004F48C9"/>
    <w:rsid w:val="005037BC"/>
    <w:rsid w:val="005040B1"/>
    <w:rsid w:val="00505829"/>
    <w:rsid w:val="00506C29"/>
    <w:rsid w:val="00511600"/>
    <w:rsid w:val="00512627"/>
    <w:rsid w:val="00512C45"/>
    <w:rsid w:val="00513969"/>
    <w:rsid w:val="00524B76"/>
    <w:rsid w:val="00527C8C"/>
    <w:rsid w:val="00532296"/>
    <w:rsid w:val="00532F5A"/>
    <w:rsid w:val="00541F2E"/>
    <w:rsid w:val="00544DAB"/>
    <w:rsid w:val="005462EA"/>
    <w:rsid w:val="0055619E"/>
    <w:rsid w:val="0057637A"/>
    <w:rsid w:val="005776D7"/>
    <w:rsid w:val="00577E86"/>
    <w:rsid w:val="00580BDB"/>
    <w:rsid w:val="00584EF9"/>
    <w:rsid w:val="00585135"/>
    <w:rsid w:val="00593158"/>
    <w:rsid w:val="00594190"/>
    <w:rsid w:val="00595DD9"/>
    <w:rsid w:val="00596617"/>
    <w:rsid w:val="005A1CA2"/>
    <w:rsid w:val="005A44FA"/>
    <w:rsid w:val="005A4B9E"/>
    <w:rsid w:val="005A5531"/>
    <w:rsid w:val="005A69DE"/>
    <w:rsid w:val="005C2455"/>
    <w:rsid w:val="005C4518"/>
    <w:rsid w:val="005C46B2"/>
    <w:rsid w:val="005C7E17"/>
    <w:rsid w:val="005E31DA"/>
    <w:rsid w:val="005E53C3"/>
    <w:rsid w:val="005E658F"/>
    <w:rsid w:val="00603175"/>
    <w:rsid w:val="006154A1"/>
    <w:rsid w:val="00632F89"/>
    <w:rsid w:val="00634277"/>
    <w:rsid w:val="00634FA2"/>
    <w:rsid w:val="0063564F"/>
    <w:rsid w:val="00645D57"/>
    <w:rsid w:val="006475D2"/>
    <w:rsid w:val="00650043"/>
    <w:rsid w:val="00651050"/>
    <w:rsid w:val="00654F24"/>
    <w:rsid w:val="00655A0E"/>
    <w:rsid w:val="00667F7F"/>
    <w:rsid w:val="00671779"/>
    <w:rsid w:val="00677CDA"/>
    <w:rsid w:val="006848C6"/>
    <w:rsid w:val="00686AFE"/>
    <w:rsid w:val="00692954"/>
    <w:rsid w:val="0069446C"/>
    <w:rsid w:val="006A4493"/>
    <w:rsid w:val="006A491F"/>
    <w:rsid w:val="006B21DF"/>
    <w:rsid w:val="006B42DB"/>
    <w:rsid w:val="006C33DC"/>
    <w:rsid w:val="006D0049"/>
    <w:rsid w:val="006D0325"/>
    <w:rsid w:val="006D575B"/>
    <w:rsid w:val="006D6E22"/>
    <w:rsid w:val="006D6F4D"/>
    <w:rsid w:val="006E0258"/>
    <w:rsid w:val="006F4D0D"/>
    <w:rsid w:val="006F52C4"/>
    <w:rsid w:val="006F7E07"/>
    <w:rsid w:val="007021CB"/>
    <w:rsid w:val="00702791"/>
    <w:rsid w:val="0070564B"/>
    <w:rsid w:val="007278D2"/>
    <w:rsid w:val="007343D0"/>
    <w:rsid w:val="00752D6F"/>
    <w:rsid w:val="00761DA4"/>
    <w:rsid w:val="00771382"/>
    <w:rsid w:val="007713AD"/>
    <w:rsid w:val="007738A2"/>
    <w:rsid w:val="007813CF"/>
    <w:rsid w:val="0079202F"/>
    <w:rsid w:val="00794CF5"/>
    <w:rsid w:val="007B3BB5"/>
    <w:rsid w:val="007B3E5A"/>
    <w:rsid w:val="007D26F3"/>
    <w:rsid w:val="007E553F"/>
    <w:rsid w:val="007E7C84"/>
    <w:rsid w:val="007F19A7"/>
    <w:rsid w:val="007F76E7"/>
    <w:rsid w:val="007F7AB1"/>
    <w:rsid w:val="008016B8"/>
    <w:rsid w:val="008110D5"/>
    <w:rsid w:val="00811B39"/>
    <w:rsid w:val="00815E83"/>
    <w:rsid w:val="00817A8A"/>
    <w:rsid w:val="008250A1"/>
    <w:rsid w:val="00827B95"/>
    <w:rsid w:val="0083223F"/>
    <w:rsid w:val="008360EA"/>
    <w:rsid w:val="0085064D"/>
    <w:rsid w:val="00855CCD"/>
    <w:rsid w:val="008560EF"/>
    <w:rsid w:val="00867D50"/>
    <w:rsid w:val="00874843"/>
    <w:rsid w:val="00874E0E"/>
    <w:rsid w:val="00876247"/>
    <w:rsid w:val="00883442"/>
    <w:rsid w:val="00883D3C"/>
    <w:rsid w:val="008843C1"/>
    <w:rsid w:val="00885167"/>
    <w:rsid w:val="008866AC"/>
    <w:rsid w:val="00896525"/>
    <w:rsid w:val="008A1DE4"/>
    <w:rsid w:val="008A547E"/>
    <w:rsid w:val="008A6ECD"/>
    <w:rsid w:val="008B0094"/>
    <w:rsid w:val="008C2F96"/>
    <w:rsid w:val="008C5B2C"/>
    <w:rsid w:val="008C5C6B"/>
    <w:rsid w:val="008C6CE8"/>
    <w:rsid w:val="008D2491"/>
    <w:rsid w:val="008D4FAD"/>
    <w:rsid w:val="008E3925"/>
    <w:rsid w:val="008E4111"/>
    <w:rsid w:val="008E6CF2"/>
    <w:rsid w:val="008F6A1F"/>
    <w:rsid w:val="008F78E5"/>
    <w:rsid w:val="00900E4F"/>
    <w:rsid w:val="00910610"/>
    <w:rsid w:val="0091306B"/>
    <w:rsid w:val="00922E14"/>
    <w:rsid w:val="0092409D"/>
    <w:rsid w:val="00926B53"/>
    <w:rsid w:val="00930FAB"/>
    <w:rsid w:val="009318CB"/>
    <w:rsid w:val="0093346F"/>
    <w:rsid w:val="0093550C"/>
    <w:rsid w:val="009439EE"/>
    <w:rsid w:val="00953343"/>
    <w:rsid w:val="009542D8"/>
    <w:rsid w:val="009708E4"/>
    <w:rsid w:val="009729CA"/>
    <w:rsid w:val="00973CA0"/>
    <w:rsid w:val="009854B9"/>
    <w:rsid w:val="00991AEA"/>
    <w:rsid w:val="0099574A"/>
    <w:rsid w:val="009A2552"/>
    <w:rsid w:val="009A48BA"/>
    <w:rsid w:val="009A4B53"/>
    <w:rsid w:val="009A7603"/>
    <w:rsid w:val="009B209A"/>
    <w:rsid w:val="009B2451"/>
    <w:rsid w:val="009C2973"/>
    <w:rsid w:val="009C3C5C"/>
    <w:rsid w:val="009C6E22"/>
    <w:rsid w:val="009D1C21"/>
    <w:rsid w:val="009D3893"/>
    <w:rsid w:val="009E3D34"/>
    <w:rsid w:val="009F154A"/>
    <w:rsid w:val="009F47CE"/>
    <w:rsid w:val="009F7ABD"/>
    <w:rsid w:val="00A01474"/>
    <w:rsid w:val="00A03069"/>
    <w:rsid w:val="00A033AC"/>
    <w:rsid w:val="00A03687"/>
    <w:rsid w:val="00A054DD"/>
    <w:rsid w:val="00A11A3E"/>
    <w:rsid w:val="00A211BF"/>
    <w:rsid w:val="00A22725"/>
    <w:rsid w:val="00A32061"/>
    <w:rsid w:val="00A50D1C"/>
    <w:rsid w:val="00A54F4E"/>
    <w:rsid w:val="00A55261"/>
    <w:rsid w:val="00A55E02"/>
    <w:rsid w:val="00A6086F"/>
    <w:rsid w:val="00A650AE"/>
    <w:rsid w:val="00A67385"/>
    <w:rsid w:val="00A6773E"/>
    <w:rsid w:val="00A723E7"/>
    <w:rsid w:val="00A73A2A"/>
    <w:rsid w:val="00A77114"/>
    <w:rsid w:val="00A841C3"/>
    <w:rsid w:val="00A8669B"/>
    <w:rsid w:val="00A93212"/>
    <w:rsid w:val="00A93390"/>
    <w:rsid w:val="00A96649"/>
    <w:rsid w:val="00A9752F"/>
    <w:rsid w:val="00AA48C0"/>
    <w:rsid w:val="00AA4D3B"/>
    <w:rsid w:val="00AB7A9C"/>
    <w:rsid w:val="00AC28FE"/>
    <w:rsid w:val="00AC5B34"/>
    <w:rsid w:val="00AC7E38"/>
    <w:rsid w:val="00AE54A6"/>
    <w:rsid w:val="00AE6551"/>
    <w:rsid w:val="00AF26DE"/>
    <w:rsid w:val="00AF4371"/>
    <w:rsid w:val="00AF4E65"/>
    <w:rsid w:val="00AF6734"/>
    <w:rsid w:val="00B021ED"/>
    <w:rsid w:val="00B039AA"/>
    <w:rsid w:val="00B0620B"/>
    <w:rsid w:val="00B068D0"/>
    <w:rsid w:val="00B14618"/>
    <w:rsid w:val="00B161AF"/>
    <w:rsid w:val="00B178E4"/>
    <w:rsid w:val="00B21714"/>
    <w:rsid w:val="00B33386"/>
    <w:rsid w:val="00B36794"/>
    <w:rsid w:val="00B405EF"/>
    <w:rsid w:val="00B40B19"/>
    <w:rsid w:val="00B4142D"/>
    <w:rsid w:val="00B420B3"/>
    <w:rsid w:val="00B43961"/>
    <w:rsid w:val="00B44624"/>
    <w:rsid w:val="00B44F3D"/>
    <w:rsid w:val="00B45877"/>
    <w:rsid w:val="00B47D4A"/>
    <w:rsid w:val="00B56B36"/>
    <w:rsid w:val="00B645F3"/>
    <w:rsid w:val="00B721E8"/>
    <w:rsid w:val="00B77544"/>
    <w:rsid w:val="00B814CD"/>
    <w:rsid w:val="00B832A4"/>
    <w:rsid w:val="00B83434"/>
    <w:rsid w:val="00B84387"/>
    <w:rsid w:val="00B90EC5"/>
    <w:rsid w:val="00B93992"/>
    <w:rsid w:val="00BA0262"/>
    <w:rsid w:val="00BB3B76"/>
    <w:rsid w:val="00BC0E54"/>
    <w:rsid w:val="00BC495C"/>
    <w:rsid w:val="00BE15D1"/>
    <w:rsid w:val="00BF0208"/>
    <w:rsid w:val="00BF1021"/>
    <w:rsid w:val="00BF5537"/>
    <w:rsid w:val="00C05A32"/>
    <w:rsid w:val="00C20CC6"/>
    <w:rsid w:val="00C3340A"/>
    <w:rsid w:val="00C34085"/>
    <w:rsid w:val="00C40C8D"/>
    <w:rsid w:val="00C4540C"/>
    <w:rsid w:val="00C46669"/>
    <w:rsid w:val="00C52151"/>
    <w:rsid w:val="00C57A31"/>
    <w:rsid w:val="00C62560"/>
    <w:rsid w:val="00C65D8A"/>
    <w:rsid w:val="00C673A9"/>
    <w:rsid w:val="00C71382"/>
    <w:rsid w:val="00C755D7"/>
    <w:rsid w:val="00C76FF6"/>
    <w:rsid w:val="00C85152"/>
    <w:rsid w:val="00C87FBC"/>
    <w:rsid w:val="00C90B1D"/>
    <w:rsid w:val="00C94CB3"/>
    <w:rsid w:val="00CA010F"/>
    <w:rsid w:val="00CB0647"/>
    <w:rsid w:val="00CB4142"/>
    <w:rsid w:val="00CB5161"/>
    <w:rsid w:val="00CB7E53"/>
    <w:rsid w:val="00CC4174"/>
    <w:rsid w:val="00CC7E07"/>
    <w:rsid w:val="00CD0EA0"/>
    <w:rsid w:val="00CE0544"/>
    <w:rsid w:val="00CE0811"/>
    <w:rsid w:val="00CE4A68"/>
    <w:rsid w:val="00CF3A51"/>
    <w:rsid w:val="00CF610A"/>
    <w:rsid w:val="00D05BEE"/>
    <w:rsid w:val="00D100EB"/>
    <w:rsid w:val="00D10B0C"/>
    <w:rsid w:val="00D11F24"/>
    <w:rsid w:val="00D20657"/>
    <w:rsid w:val="00D20BA4"/>
    <w:rsid w:val="00D27A07"/>
    <w:rsid w:val="00D30BB9"/>
    <w:rsid w:val="00D34865"/>
    <w:rsid w:val="00D35102"/>
    <w:rsid w:val="00D35A17"/>
    <w:rsid w:val="00D4314C"/>
    <w:rsid w:val="00D51DD1"/>
    <w:rsid w:val="00D53330"/>
    <w:rsid w:val="00D6319D"/>
    <w:rsid w:val="00D6456D"/>
    <w:rsid w:val="00D65B2D"/>
    <w:rsid w:val="00D70D79"/>
    <w:rsid w:val="00D710EE"/>
    <w:rsid w:val="00D72F41"/>
    <w:rsid w:val="00DA19A7"/>
    <w:rsid w:val="00DA5B84"/>
    <w:rsid w:val="00DA5DF9"/>
    <w:rsid w:val="00DC74D8"/>
    <w:rsid w:val="00DD1E10"/>
    <w:rsid w:val="00DD5835"/>
    <w:rsid w:val="00DE6620"/>
    <w:rsid w:val="00DF62DA"/>
    <w:rsid w:val="00E004F8"/>
    <w:rsid w:val="00E060A5"/>
    <w:rsid w:val="00E07CBF"/>
    <w:rsid w:val="00E1690E"/>
    <w:rsid w:val="00E2447E"/>
    <w:rsid w:val="00E26492"/>
    <w:rsid w:val="00E329F3"/>
    <w:rsid w:val="00E412AC"/>
    <w:rsid w:val="00E42513"/>
    <w:rsid w:val="00E446DF"/>
    <w:rsid w:val="00E53080"/>
    <w:rsid w:val="00E53F39"/>
    <w:rsid w:val="00E72E1E"/>
    <w:rsid w:val="00E72F4B"/>
    <w:rsid w:val="00E85F2A"/>
    <w:rsid w:val="00E93558"/>
    <w:rsid w:val="00EA0E5A"/>
    <w:rsid w:val="00EA10EF"/>
    <w:rsid w:val="00EA65A4"/>
    <w:rsid w:val="00EB1B10"/>
    <w:rsid w:val="00EB1EB1"/>
    <w:rsid w:val="00EC768D"/>
    <w:rsid w:val="00ED1AD7"/>
    <w:rsid w:val="00ED1CF6"/>
    <w:rsid w:val="00ED3578"/>
    <w:rsid w:val="00ED3AF4"/>
    <w:rsid w:val="00ED3B34"/>
    <w:rsid w:val="00ED402E"/>
    <w:rsid w:val="00EE28F2"/>
    <w:rsid w:val="00EE36FD"/>
    <w:rsid w:val="00EE456E"/>
    <w:rsid w:val="00EE767D"/>
    <w:rsid w:val="00EF4633"/>
    <w:rsid w:val="00EF5072"/>
    <w:rsid w:val="00EF59B1"/>
    <w:rsid w:val="00F04410"/>
    <w:rsid w:val="00F0498A"/>
    <w:rsid w:val="00F052FF"/>
    <w:rsid w:val="00F070BE"/>
    <w:rsid w:val="00F12EA9"/>
    <w:rsid w:val="00F16B3D"/>
    <w:rsid w:val="00F20393"/>
    <w:rsid w:val="00F21CC7"/>
    <w:rsid w:val="00F22C08"/>
    <w:rsid w:val="00F22FB2"/>
    <w:rsid w:val="00F23664"/>
    <w:rsid w:val="00F36C76"/>
    <w:rsid w:val="00F43D1C"/>
    <w:rsid w:val="00F47424"/>
    <w:rsid w:val="00F50753"/>
    <w:rsid w:val="00F56039"/>
    <w:rsid w:val="00F57B3B"/>
    <w:rsid w:val="00F62A11"/>
    <w:rsid w:val="00F62CD6"/>
    <w:rsid w:val="00F641DC"/>
    <w:rsid w:val="00F67DF2"/>
    <w:rsid w:val="00F70485"/>
    <w:rsid w:val="00F7137B"/>
    <w:rsid w:val="00F726A0"/>
    <w:rsid w:val="00F732A7"/>
    <w:rsid w:val="00F74E4E"/>
    <w:rsid w:val="00F812B4"/>
    <w:rsid w:val="00F83396"/>
    <w:rsid w:val="00F84B1A"/>
    <w:rsid w:val="00F84B5A"/>
    <w:rsid w:val="00F85D48"/>
    <w:rsid w:val="00F92570"/>
    <w:rsid w:val="00F92DB4"/>
    <w:rsid w:val="00F93D92"/>
    <w:rsid w:val="00F93DD1"/>
    <w:rsid w:val="00FA2D39"/>
    <w:rsid w:val="00FA3E7E"/>
    <w:rsid w:val="00FB1CC5"/>
    <w:rsid w:val="00FC3C58"/>
    <w:rsid w:val="00FF1B5B"/>
    <w:rsid w:val="00FF2A3D"/>
    <w:rsid w:val="00FF4CB4"/>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347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13CF"/>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keepNext/>
      <w:keepLines/>
      <w:spacing w:before="480" w:after="120"/>
    </w:pPr>
    <w:rPr>
      <w:b/>
      <w:sz w:val="72"/>
      <w:szCs w:val="72"/>
    </w:rPr>
  </w:style>
  <w:style w:type="paragraph" w:customStyle="1" w:styleId="Normalny1">
    <w:name w:val="Normalny1"/>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kapitzlist">
    <w:name w:val="List Paragraph"/>
    <w:basedOn w:val="Normalny"/>
    <w:uiPriority w:val="34"/>
    <w:qFormat/>
    <w:rsid w:val="004C2192"/>
    <w:pPr>
      <w:ind w:left="720"/>
      <w:contextualSpacing/>
    </w:pPr>
  </w:style>
  <w:style w:type="table" w:styleId="Tabela-Siatka">
    <w:name w:val="Table Grid"/>
    <w:basedOn w:val="Standardowy"/>
    <w:uiPriority w:val="39"/>
    <w:rsid w:val="004C2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Nagwekspisutreci">
    <w:name w:val="TOC Heading"/>
    <w:basedOn w:val="Nagwek1"/>
    <w:next w:val="Normalny"/>
    <w:uiPriority w:val="39"/>
    <w:unhideWhenUsed/>
    <w:qFormat/>
    <w:rsid w:val="00830919"/>
    <w:pPr>
      <w:spacing w:after="0" w:line="276" w:lineRule="auto"/>
      <w:outlineLvl w:val="9"/>
    </w:pPr>
    <w:rPr>
      <w:rFonts w:asciiTheme="majorHAnsi" w:eastAsiaTheme="majorEastAsia" w:hAnsiTheme="majorHAnsi" w:cstheme="majorBidi"/>
      <w:bCs/>
      <w:color w:val="2F5496" w:themeColor="accent1" w:themeShade="BF"/>
      <w:sz w:val="28"/>
      <w:szCs w:val="28"/>
      <w:lang w:val="cs-CZ"/>
    </w:rPr>
  </w:style>
  <w:style w:type="paragraph" w:styleId="Tekstdymka">
    <w:name w:val="Balloon Text"/>
    <w:basedOn w:val="Normalny"/>
    <w:link w:val="TekstdymkaZnak"/>
    <w:uiPriority w:val="99"/>
    <w:semiHidden/>
    <w:unhideWhenUsed/>
    <w:rsid w:val="00830919"/>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830919"/>
    <w:rPr>
      <w:rFonts w:ascii="Lucida Grande CE" w:hAnsi="Lucida Grande CE" w:cs="Lucida Grande CE"/>
      <w:sz w:val="18"/>
      <w:szCs w:val="18"/>
    </w:rPr>
  </w:style>
  <w:style w:type="paragraph" w:styleId="Spistreci1">
    <w:name w:val="toc 1"/>
    <w:basedOn w:val="Normalny"/>
    <w:next w:val="Normalny"/>
    <w:autoRedefine/>
    <w:uiPriority w:val="39"/>
    <w:unhideWhenUsed/>
    <w:rsid w:val="00830919"/>
    <w:pPr>
      <w:spacing w:before="120" w:after="0"/>
    </w:pPr>
    <w:rPr>
      <w:rFonts w:asciiTheme="minorHAnsi" w:hAnsiTheme="minorHAnsi"/>
      <w:b/>
      <w:caps/>
    </w:rPr>
  </w:style>
  <w:style w:type="paragraph" w:styleId="Spistreci2">
    <w:name w:val="toc 2"/>
    <w:basedOn w:val="Normalny"/>
    <w:next w:val="Normalny"/>
    <w:autoRedefine/>
    <w:uiPriority w:val="39"/>
    <w:unhideWhenUsed/>
    <w:rsid w:val="00830919"/>
    <w:pPr>
      <w:spacing w:after="0"/>
      <w:ind w:left="220"/>
    </w:pPr>
    <w:rPr>
      <w:rFonts w:asciiTheme="minorHAnsi" w:hAnsiTheme="minorHAnsi"/>
      <w:smallCaps/>
    </w:rPr>
  </w:style>
  <w:style w:type="paragraph" w:styleId="Spistreci3">
    <w:name w:val="toc 3"/>
    <w:basedOn w:val="Normalny"/>
    <w:next w:val="Normalny"/>
    <w:autoRedefine/>
    <w:uiPriority w:val="39"/>
    <w:unhideWhenUsed/>
    <w:rsid w:val="00830919"/>
    <w:pPr>
      <w:spacing w:after="0"/>
      <w:ind w:left="440"/>
    </w:pPr>
    <w:rPr>
      <w:rFonts w:asciiTheme="minorHAnsi" w:hAnsiTheme="minorHAnsi"/>
      <w:i/>
    </w:rPr>
  </w:style>
  <w:style w:type="paragraph" w:styleId="Spistreci4">
    <w:name w:val="toc 4"/>
    <w:basedOn w:val="Normalny"/>
    <w:next w:val="Normalny"/>
    <w:autoRedefine/>
    <w:uiPriority w:val="39"/>
    <w:semiHidden/>
    <w:unhideWhenUsed/>
    <w:rsid w:val="00830919"/>
    <w:pPr>
      <w:spacing w:after="0"/>
      <w:ind w:left="660"/>
    </w:pPr>
    <w:rPr>
      <w:rFonts w:asciiTheme="minorHAnsi" w:hAnsiTheme="minorHAnsi"/>
      <w:sz w:val="18"/>
      <w:szCs w:val="18"/>
    </w:rPr>
  </w:style>
  <w:style w:type="paragraph" w:styleId="Spistreci5">
    <w:name w:val="toc 5"/>
    <w:basedOn w:val="Normalny"/>
    <w:next w:val="Normalny"/>
    <w:autoRedefine/>
    <w:uiPriority w:val="39"/>
    <w:semiHidden/>
    <w:unhideWhenUsed/>
    <w:rsid w:val="00830919"/>
    <w:pPr>
      <w:spacing w:after="0"/>
      <w:ind w:left="880"/>
    </w:pPr>
    <w:rPr>
      <w:rFonts w:asciiTheme="minorHAnsi" w:hAnsiTheme="minorHAnsi"/>
      <w:sz w:val="18"/>
      <w:szCs w:val="18"/>
    </w:rPr>
  </w:style>
  <w:style w:type="paragraph" w:styleId="Spistreci6">
    <w:name w:val="toc 6"/>
    <w:basedOn w:val="Normalny"/>
    <w:next w:val="Normalny"/>
    <w:autoRedefine/>
    <w:uiPriority w:val="39"/>
    <w:semiHidden/>
    <w:unhideWhenUsed/>
    <w:rsid w:val="00830919"/>
    <w:pPr>
      <w:spacing w:after="0"/>
      <w:ind w:left="1100"/>
    </w:pPr>
    <w:rPr>
      <w:rFonts w:asciiTheme="minorHAnsi" w:hAnsiTheme="minorHAnsi"/>
      <w:sz w:val="18"/>
      <w:szCs w:val="18"/>
    </w:rPr>
  </w:style>
  <w:style w:type="paragraph" w:styleId="Spistreci7">
    <w:name w:val="toc 7"/>
    <w:basedOn w:val="Normalny"/>
    <w:next w:val="Normalny"/>
    <w:autoRedefine/>
    <w:uiPriority w:val="39"/>
    <w:semiHidden/>
    <w:unhideWhenUsed/>
    <w:rsid w:val="00830919"/>
    <w:pPr>
      <w:spacing w:after="0"/>
      <w:ind w:left="1320"/>
    </w:pPr>
    <w:rPr>
      <w:rFonts w:asciiTheme="minorHAnsi" w:hAnsiTheme="minorHAnsi"/>
      <w:sz w:val="18"/>
      <w:szCs w:val="18"/>
    </w:rPr>
  </w:style>
  <w:style w:type="paragraph" w:styleId="Spistreci8">
    <w:name w:val="toc 8"/>
    <w:basedOn w:val="Normalny"/>
    <w:next w:val="Normalny"/>
    <w:autoRedefine/>
    <w:uiPriority w:val="39"/>
    <w:semiHidden/>
    <w:unhideWhenUsed/>
    <w:rsid w:val="00830919"/>
    <w:pPr>
      <w:spacing w:after="0"/>
      <w:ind w:left="1540"/>
    </w:pPr>
    <w:rPr>
      <w:rFonts w:asciiTheme="minorHAnsi" w:hAnsiTheme="minorHAnsi"/>
      <w:sz w:val="18"/>
      <w:szCs w:val="18"/>
    </w:rPr>
  </w:style>
  <w:style w:type="paragraph" w:styleId="Spistreci9">
    <w:name w:val="toc 9"/>
    <w:basedOn w:val="Normalny"/>
    <w:next w:val="Normalny"/>
    <w:autoRedefine/>
    <w:uiPriority w:val="39"/>
    <w:semiHidden/>
    <w:unhideWhenUsed/>
    <w:rsid w:val="00830919"/>
    <w:pPr>
      <w:spacing w:after="0"/>
      <w:ind w:left="1760"/>
    </w:pPr>
    <w:rPr>
      <w:rFonts w:asciiTheme="minorHAnsi" w:hAnsiTheme="minorHAnsi"/>
      <w:sz w:val="18"/>
      <w:szCs w:val="18"/>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character" w:styleId="Hipercze">
    <w:name w:val="Hyperlink"/>
    <w:basedOn w:val="Domylnaczcionkaakapitu"/>
    <w:uiPriority w:val="99"/>
    <w:unhideWhenUsed/>
    <w:rsid w:val="00245CA5"/>
    <w:rPr>
      <w:color w:val="0563C1" w:themeColor="hyperlink"/>
      <w:u w:val="single"/>
    </w:r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pPr>
      <w:spacing w:after="0" w:line="240" w:lineRule="auto"/>
    </w:pPr>
    <w:tblPr>
      <w:tblStyleRowBandSize w:val="1"/>
      <w:tblStyleColBandSize w:val="1"/>
      <w:tblCellMar>
        <w:left w:w="108" w:type="dxa"/>
        <w:right w:w="108" w:type="dxa"/>
      </w:tblCellMar>
    </w:tblPr>
  </w:style>
  <w:style w:type="table" w:customStyle="1" w:styleId="a5">
    <w:basedOn w:val="TableNormal0"/>
    <w:pPr>
      <w:spacing w:after="0" w:line="240" w:lineRule="auto"/>
    </w:pPr>
    <w:tblPr>
      <w:tblStyleRowBandSize w:val="1"/>
      <w:tblStyleColBandSize w:val="1"/>
      <w:tblCellMar>
        <w:left w:w="108" w:type="dxa"/>
        <w:right w:w="108"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table" w:customStyle="1" w:styleId="a7">
    <w:basedOn w:val="TableNormal0"/>
    <w:pPr>
      <w:spacing w:after="0" w:line="240" w:lineRule="auto"/>
    </w:pPr>
    <w:tblPr>
      <w:tblStyleRowBandSize w:val="1"/>
      <w:tblStyleColBandSize w:val="1"/>
      <w:tblCellMar>
        <w:left w:w="108" w:type="dxa"/>
        <w:right w:w="108" w:type="dxa"/>
      </w:tblCellMar>
    </w:tblPr>
  </w:style>
  <w:style w:type="table" w:customStyle="1" w:styleId="a8">
    <w:basedOn w:val="TableNormal0"/>
    <w:pPr>
      <w:spacing w:after="0" w:line="240" w:lineRule="auto"/>
    </w:pPr>
    <w:tblPr>
      <w:tblStyleRowBandSize w:val="1"/>
      <w:tblStyleColBandSize w:val="1"/>
      <w:tblCellMar>
        <w:left w:w="108" w:type="dxa"/>
        <w:right w:w="108" w:type="dxa"/>
      </w:tblCellMar>
    </w:tblPr>
  </w:style>
  <w:style w:type="table" w:customStyle="1" w:styleId="a9">
    <w:basedOn w:val="TableNormal0"/>
    <w:pPr>
      <w:spacing w:after="0" w:line="240" w:lineRule="auto"/>
    </w:pPr>
    <w:tblPr>
      <w:tblStyleRowBandSize w:val="1"/>
      <w:tblStyleColBandSize w:val="1"/>
      <w:tblCellMar>
        <w:left w:w="108" w:type="dxa"/>
        <w:right w:w="108" w:type="dxa"/>
      </w:tblCellMar>
    </w:tblPr>
  </w:style>
  <w:style w:type="table" w:customStyle="1" w:styleId="aa">
    <w:basedOn w:val="TableNormal0"/>
    <w:pPr>
      <w:spacing w:after="0" w:line="240" w:lineRule="auto"/>
    </w:pPr>
    <w:tblPr>
      <w:tblStyleRowBandSize w:val="1"/>
      <w:tblStyleColBandSize w:val="1"/>
      <w:tblCellMar>
        <w:left w:w="108" w:type="dxa"/>
        <w:right w:w="108" w:type="dxa"/>
      </w:tblCellMar>
    </w:tblPr>
  </w:style>
  <w:style w:type="table" w:customStyle="1" w:styleId="ab">
    <w:basedOn w:val="TableNormal0"/>
    <w:pPr>
      <w:spacing w:after="0" w:line="240" w:lineRule="auto"/>
    </w:pPr>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table" w:customStyle="1" w:styleId="af0">
    <w:basedOn w:val="TableNormal0"/>
    <w:pPr>
      <w:spacing w:after="0" w:line="240" w:lineRule="auto"/>
    </w:pPr>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paragraph" w:styleId="Tematkomentarza">
    <w:name w:val="annotation subject"/>
    <w:basedOn w:val="Tekstkomentarza"/>
    <w:next w:val="Tekstkomentarza"/>
    <w:link w:val="TematkomentarzaZnak"/>
    <w:uiPriority w:val="99"/>
    <w:semiHidden/>
    <w:unhideWhenUsed/>
    <w:rsid w:val="00A50D1C"/>
    <w:rPr>
      <w:b/>
      <w:bCs/>
    </w:rPr>
  </w:style>
  <w:style w:type="character" w:customStyle="1" w:styleId="TematkomentarzaZnak">
    <w:name w:val="Temat komentarza Znak"/>
    <w:basedOn w:val="TekstkomentarzaZnak"/>
    <w:link w:val="Tematkomentarza"/>
    <w:uiPriority w:val="99"/>
    <w:semiHidden/>
    <w:rsid w:val="00A50D1C"/>
    <w:rPr>
      <w:b/>
      <w:bCs/>
      <w:sz w:val="20"/>
      <w:szCs w:val="20"/>
    </w:rPr>
  </w:style>
  <w:style w:type="paragraph" w:customStyle="1" w:styleId="Default">
    <w:name w:val="Default"/>
    <w:rsid w:val="00090878"/>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Nierozpoznanawzmianka1">
    <w:name w:val="Nierozpoznana wzmianka1"/>
    <w:basedOn w:val="Domylnaczcionkaakapitu"/>
    <w:uiPriority w:val="99"/>
    <w:semiHidden/>
    <w:unhideWhenUsed/>
    <w:rsid w:val="0063564F"/>
    <w:rPr>
      <w:color w:val="605E5C"/>
      <w:shd w:val="clear" w:color="auto" w:fill="E1DFDD"/>
    </w:rPr>
  </w:style>
  <w:style w:type="paragraph" w:styleId="Tekstprzypisudolnego">
    <w:name w:val="footnote text"/>
    <w:basedOn w:val="Normalny"/>
    <w:link w:val="TekstprzypisudolnegoZnak"/>
    <w:uiPriority w:val="99"/>
    <w:unhideWhenUsed/>
    <w:rsid w:val="00AF4371"/>
    <w:pPr>
      <w:spacing w:after="0" w:line="240" w:lineRule="auto"/>
    </w:pPr>
    <w:rPr>
      <w:rFonts w:asciiTheme="minorHAnsi" w:eastAsiaTheme="minorEastAsia" w:hAnsiTheme="minorHAnsi" w:cstheme="minorBidi"/>
      <w:sz w:val="20"/>
      <w:szCs w:val="20"/>
    </w:rPr>
  </w:style>
  <w:style w:type="character" w:customStyle="1" w:styleId="TekstprzypisudolnegoZnak">
    <w:name w:val="Tekst przypisu dolnego Znak"/>
    <w:basedOn w:val="Domylnaczcionkaakapitu"/>
    <w:link w:val="Tekstprzypisudolnego"/>
    <w:uiPriority w:val="99"/>
    <w:rsid w:val="00AF4371"/>
    <w:rPr>
      <w:rFonts w:asciiTheme="minorHAnsi" w:eastAsiaTheme="minorEastAsia" w:hAnsiTheme="minorHAnsi" w:cstheme="minorBidi"/>
      <w:sz w:val="20"/>
      <w:szCs w:val="20"/>
    </w:rPr>
  </w:style>
  <w:style w:type="character" w:styleId="Odwoanieprzypisudolnego">
    <w:name w:val="footnote reference"/>
    <w:basedOn w:val="Domylnaczcionkaakapitu"/>
    <w:uiPriority w:val="99"/>
    <w:unhideWhenUsed/>
    <w:rsid w:val="00AF4371"/>
    <w:rPr>
      <w:vertAlign w:val="superscript"/>
    </w:rPr>
  </w:style>
  <w:style w:type="paragraph" w:styleId="Nagwek">
    <w:name w:val="header"/>
    <w:basedOn w:val="Normalny"/>
    <w:link w:val="NagwekZnak"/>
    <w:uiPriority w:val="99"/>
    <w:unhideWhenUsed/>
    <w:rsid w:val="001F41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4172"/>
  </w:style>
  <w:style w:type="paragraph" w:styleId="Stopka">
    <w:name w:val="footer"/>
    <w:basedOn w:val="Normalny"/>
    <w:link w:val="StopkaZnak"/>
    <w:uiPriority w:val="99"/>
    <w:unhideWhenUsed/>
    <w:rsid w:val="001F41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4172"/>
  </w:style>
  <w:style w:type="table" w:customStyle="1" w:styleId="redniecieniowanie1akcent11">
    <w:name w:val="Średnie cieniowanie 1 — akcent 11"/>
    <w:basedOn w:val="Standardowy"/>
    <w:uiPriority w:val="63"/>
    <w:rsid w:val="001F4172"/>
    <w:pPr>
      <w:spacing w:after="0" w:line="240" w:lineRule="auto"/>
    </w:pPr>
    <w:rPr>
      <w:rFonts w:asciiTheme="minorHAnsi" w:eastAsiaTheme="minorEastAsia" w:hAnsiTheme="minorHAnsi" w:cstheme="minorBidi"/>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auto"/>
    </w:tcPr>
    <w:tblStylePr w:type="firstRow">
      <w:pPr>
        <w:spacing w:before="0" w:after="0" w:line="240" w:lineRule="auto"/>
      </w:pPr>
      <w:rPr>
        <w:b/>
        <w:bCs/>
        <w:color w:val="FFFFFF" w:themeColor="background1"/>
      </w:rPr>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shd w:val="clear" w:color="auto" w:fill="F2F2F2" w:themeFill="background1" w:themeFillShade="F2"/>
      </w:tcPr>
    </w:tblStylePr>
    <w:tblStylePr w:type="band2Horz">
      <w:tblPr/>
      <w:tcPr>
        <w:tcBorders>
          <w:insideH w:val="nil"/>
          <w:insideV w:val="nil"/>
        </w:tcBorders>
      </w:tcPr>
    </w:tblStylePr>
  </w:style>
  <w:style w:type="paragraph" w:styleId="Poprawka">
    <w:name w:val="Revision"/>
    <w:hidden/>
    <w:uiPriority w:val="99"/>
    <w:semiHidden/>
    <w:rsid w:val="006475D2"/>
    <w:pPr>
      <w:spacing w:after="0" w:line="240" w:lineRule="auto"/>
    </w:pPr>
  </w:style>
  <w:style w:type="paragraph" w:styleId="Legenda">
    <w:name w:val="caption"/>
    <w:basedOn w:val="Normalny"/>
    <w:next w:val="Normalny"/>
    <w:uiPriority w:val="35"/>
    <w:unhideWhenUsed/>
    <w:qFormat/>
    <w:rsid w:val="006848C6"/>
    <w:pPr>
      <w:spacing w:after="200" w:line="240" w:lineRule="auto"/>
    </w:pPr>
    <w:rPr>
      <w:b/>
      <w:bCs/>
      <w:color w:val="4472C4" w:themeColor="accent1"/>
      <w:sz w:val="18"/>
      <w:szCs w:val="18"/>
    </w:rPr>
  </w:style>
  <w:style w:type="character" w:styleId="Numerstrony">
    <w:name w:val="page number"/>
    <w:basedOn w:val="Domylnaczcionkaakapitu"/>
    <w:uiPriority w:val="99"/>
    <w:semiHidden/>
    <w:unhideWhenUsed/>
    <w:rsid w:val="0091306B"/>
  </w:style>
  <w:style w:type="paragraph" w:styleId="NormalnyWeb">
    <w:name w:val="Normal (Web)"/>
    <w:basedOn w:val="Normalny"/>
    <w:uiPriority w:val="99"/>
    <w:unhideWhenUsed/>
    <w:rsid w:val="00F83396"/>
    <w:pPr>
      <w:spacing w:before="100" w:beforeAutospacing="1" w:after="100" w:afterAutospacing="1" w:line="240" w:lineRule="auto"/>
    </w:pPr>
    <w:rPr>
      <w:rFonts w:ascii="Times" w:hAnsi="Times" w:cs="Times New Roman"/>
      <w:sz w:val="20"/>
      <w:szCs w:val="20"/>
      <w:lang w:val="cs-CZ"/>
    </w:rPr>
  </w:style>
  <w:style w:type="character" w:styleId="UyteHipercze">
    <w:name w:val="FollowedHyperlink"/>
    <w:basedOn w:val="Domylnaczcionkaakapitu"/>
    <w:uiPriority w:val="99"/>
    <w:semiHidden/>
    <w:unhideWhenUsed/>
    <w:rsid w:val="009708E4"/>
    <w:rPr>
      <w:color w:val="954F72" w:themeColor="followedHyperlink"/>
      <w:u w:val="single"/>
    </w:rPr>
  </w:style>
  <w:style w:type="paragraph" w:styleId="Spisilustracji">
    <w:name w:val="table of figures"/>
    <w:basedOn w:val="Normalny"/>
    <w:next w:val="Normalny"/>
    <w:uiPriority w:val="99"/>
    <w:unhideWhenUsed/>
    <w:rsid w:val="00E93558"/>
    <w:pPr>
      <w:spacing w:after="0"/>
    </w:pPr>
  </w:style>
  <w:style w:type="paragraph" w:styleId="Bezodstpw">
    <w:name w:val="No Spacing"/>
    <w:uiPriority w:val="1"/>
    <w:qFormat/>
    <w:rsid w:val="00B83434"/>
    <w:pPr>
      <w:spacing w:after="0" w:line="240" w:lineRule="auto"/>
    </w:pPr>
  </w:style>
  <w:style w:type="character" w:customStyle="1" w:styleId="TytuZnak">
    <w:name w:val="Tytuł Znak"/>
    <w:basedOn w:val="Domylnaczcionkaakapitu"/>
    <w:link w:val="Tytu"/>
    <w:uiPriority w:val="10"/>
    <w:rsid w:val="008843C1"/>
    <w:rPr>
      <w:b/>
      <w:sz w:val="72"/>
      <w:szCs w:val="72"/>
    </w:rPr>
  </w:style>
  <w:style w:type="character" w:styleId="Uwydatnienie">
    <w:name w:val="Emphasis"/>
    <w:basedOn w:val="Domylnaczcionkaakapitu"/>
    <w:uiPriority w:val="20"/>
    <w:qFormat/>
    <w:rsid w:val="007F76E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13CF"/>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keepNext/>
      <w:keepLines/>
      <w:spacing w:before="480" w:after="120"/>
    </w:pPr>
    <w:rPr>
      <w:b/>
      <w:sz w:val="72"/>
      <w:szCs w:val="72"/>
    </w:rPr>
  </w:style>
  <w:style w:type="paragraph" w:customStyle="1" w:styleId="Normalny1">
    <w:name w:val="Normalny1"/>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kapitzlist">
    <w:name w:val="List Paragraph"/>
    <w:basedOn w:val="Normalny"/>
    <w:uiPriority w:val="34"/>
    <w:qFormat/>
    <w:rsid w:val="004C2192"/>
    <w:pPr>
      <w:ind w:left="720"/>
      <w:contextualSpacing/>
    </w:pPr>
  </w:style>
  <w:style w:type="table" w:styleId="Tabela-Siatka">
    <w:name w:val="Table Grid"/>
    <w:basedOn w:val="Standardowy"/>
    <w:uiPriority w:val="39"/>
    <w:rsid w:val="004C2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Nagwekspisutreci">
    <w:name w:val="TOC Heading"/>
    <w:basedOn w:val="Nagwek1"/>
    <w:next w:val="Normalny"/>
    <w:uiPriority w:val="39"/>
    <w:unhideWhenUsed/>
    <w:qFormat/>
    <w:rsid w:val="00830919"/>
    <w:pPr>
      <w:spacing w:after="0" w:line="276" w:lineRule="auto"/>
      <w:outlineLvl w:val="9"/>
    </w:pPr>
    <w:rPr>
      <w:rFonts w:asciiTheme="majorHAnsi" w:eastAsiaTheme="majorEastAsia" w:hAnsiTheme="majorHAnsi" w:cstheme="majorBidi"/>
      <w:bCs/>
      <w:color w:val="2F5496" w:themeColor="accent1" w:themeShade="BF"/>
      <w:sz w:val="28"/>
      <w:szCs w:val="28"/>
      <w:lang w:val="cs-CZ"/>
    </w:rPr>
  </w:style>
  <w:style w:type="paragraph" w:styleId="Tekstdymka">
    <w:name w:val="Balloon Text"/>
    <w:basedOn w:val="Normalny"/>
    <w:link w:val="TekstdymkaZnak"/>
    <w:uiPriority w:val="99"/>
    <w:semiHidden/>
    <w:unhideWhenUsed/>
    <w:rsid w:val="00830919"/>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830919"/>
    <w:rPr>
      <w:rFonts w:ascii="Lucida Grande CE" w:hAnsi="Lucida Grande CE" w:cs="Lucida Grande CE"/>
      <w:sz w:val="18"/>
      <w:szCs w:val="18"/>
    </w:rPr>
  </w:style>
  <w:style w:type="paragraph" w:styleId="Spistreci1">
    <w:name w:val="toc 1"/>
    <w:basedOn w:val="Normalny"/>
    <w:next w:val="Normalny"/>
    <w:autoRedefine/>
    <w:uiPriority w:val="39"/>
    <w:unhideWhenUsed/>
    <w:rsid w:val="00830919"/>
    <w:pPr>
      <w:spacing w:before="120" w:after="0"/>
    </w:pPr>
    <w:rPr>
      <w:rFonts w:asciiTheme="minorHAnsi" w:hAnsiTheme="minorHAnsi"/>
      <w:b/>
      <w:caps/>
    </w:rPr>
  </w:style>
  <w:style w:type="paragraph" w:styleId="Spistreci2">
    <w:name w:val="toc 2"/>
    <w:basedOn w:val="Normalny"/>
    <w:next w:val="Normalny"/>
    <w:autoRedefine/>
    <w:uiPriority w:val="39"/>
    <w:unhideWhenUsed/>
    <w:rsid w:val="00830919"/>
    <w:pPr>
      <w:spacing w:after="0"/>
      <w:ind w:left="220"/>
    </w:pPr>
    <w:rPr>
      <w:rFonts w:asciiTheme="minorHAnsi" w:hAnsiTheme="minorHAnsi"/>
      <w:smallCaps/>
    </w:rPr>
  </w:style>
  <w:style w:type="paragraph" w:styleId="Spistreci3">
    <w:name w:val="toc 3"/>
    <w:basedOn w:val="Normalny"/>
    <w:next w:val="Normalny"/>
    <w:autoRedefine/>
    <w:uiPriority w:val="39"/>
    <w:unhideWhenUsed/>
    <w:rsid w:val="00830919"/>
    <w:pPr>
      <w:spacing w:after="0"/>
      <w:ind w:left="440"/>
    </w:pPr>
    <w:rPr>
      <w:rFonts w:asciiTheme="minorHAnsi" w:hAnsiTheme="minorHAnsi"/>
      <w:i/>
    </w:rPr>
  </w:style>
  <w:style w:type="paragraph" w:styleId="Spistreci4">
    <w:name w:val="toc 4"/>
    <w:basedOn w:val="Normalny"/>
    <w:next w:val="Normalny"/>
    <w:autoRedefine/>
    <w:uiPriority w:val="39"/>
    <w:semiHidden/>
    <w:unhideWhenUsed/>
    <w:rsid w:val="00830919"/>
    <w:pPr>
      <w:spacing w:after="0"/>
      <w:ind w:left="660"/>
    </w:pPr>
    <w:rPr>
      <w:rFonts w:asciiTheme="minorHAnsi" w:hAnsiTheme="minorHAnsi"/>
      <w:sz w:val="18"/>
      <w:szCs w:val="18"/>
    </w:rPr>
  </w:style>
  <w:style w:type="paragraph" w:styleId="Spistreci5">
    <w:name w:val="toc 5"/>
    <w:basedOn w:val="Normalny"/>
    <w:next w:val="Normalny"/>
    <w:autoRedefine/>
    <w:uiPriority w:val="39"/>
    <w:semiHidden/>
    <w:unhideWhenUsed/>
    <w:rsid w:val="00830919"/>
    <w:pPr>
      <w:spacing w:after="0"/>
      <w:ind w:left="880"/>
    </w:pPr>
    <w:rPr>
      <w:rFonts w:asciiTheme="minorHAnsi" w:hAnsiTheme="minorHAnsi"/>
      <w:sz w:val="18"/>
      <w:szCs w:val="18"/>
    </w:rPr>
  </w:style>
  <w:style w:type="paragraph" w:styleId="Spistreci6">
    <w:name w:val="toc 6"/>
    <w:basedOn w:val="Normalny"/>
    <w:next w:val="Normalny"/>
    <w:autoRedefine/>
    <w:uiPriority w:val="39"/>
    <w:semiHidden/>
    <w:unhideWhenUsed/>
    <w:rsid w:val="00830919"/>
    <w:pPr>
      <w:spacing w:after="0"/>
      <w:ind w:left="1100"/>
    </w:pPr>
    <w:rPr>
      <w:rFonts w:asciiTheme="minorHAnsi" w:hAnsiTheme="minorHAnsi"/>
      <w:sz w:val="18"/>
      <w:szCs w:val="18"/>
    </w:rPr>
  </w:style>
  <w:style w:type="paragraph" w:styleId="Spistreci7">
    <w:name w:val="toc 7"/>
    <w:basedOn w:val="Normalny"/>
    <w:next w:val="Normalny"/>
    <w:autoRedefine/>
    <w:uiPriority w:val="39"/>
    <w:semiHidden/>
    <w:unhideWhenUsed/>
    <w:rsid w:val="00830919"/>
    <w:pPr>
      <w:spacing w:after="0"/>
      <w:ind w:left="1320"/>
    </w:pPr>
    <w:rPr>
      <w:rFonts w:asciiTheme="minorHAnsi" w:hAnsiTheme="minorHAnsi"/>
      <w:sz w:val="18"/>
      <w:szCs w:val="18"/>
    </w:rPr>
  </w:style>
  <w:style w:type="paragraph" w:styleId="Spistreci8">
    <w:name w:val="toc 8"/>
    <w:basedOn w:val="Normalny"/>
    <w:next w:val="Normalny"/>
    <w:autoRedefine/>
    <w:uiPriority w:val="39"/>
    <w:semiHidden/>
    <w:unhideWhenUsed/>
    <w:rsid w:val="00830919"/>
    <w:pPr>
      <w:spacing w:after="0"/>
      <w:ind w:left="1540"/>
    </w:pPr>
    <w:rPr>
      <w:rFonts w:asciiTheme="minorHAnsi" w:hAnsiTheme="minorHAnsi"/>
      <w:sz w:val="18"/>
      <w:szCs w:val="18"/>
    </w:rPr>
  </w:style>
  <w:style w:type="paragraph" w:styleId="Spistreci9">
    <w:name w:val="toc 9"/>
    <w:basedOn w:val="Normalny"/>
    <w:next w:val="Normalny"/>
    <w:autoRedefine/>
    <w:uiPriority w:val="39"/>
    <w:semiHidden/>
    <w:unhideWhenUsed/>
    <w:rsid w:val="00830919"/>
    <w:pPr>
      <w:spacing w:after="0"/>
      <w:ind w:left="1760"/>
    </w:pPr>
    <w:rPr>
      <w:rFonts w:asciiTheme="minorHAnsi" w:hAnsiTheme="minorHAnsi"/>
      <w:sz w:val="18"/>
      <w:szCs w:val="18"/>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character" w:styleId="Hipercze">
    <w:name w:val="Hyperlink"/>
    <w:basedOn w:val="Domylnaczcionkaakapitu"/>
    <w:uiPriority w:val="99"/>
    <w:unhideWhenUsed/>
    <w:rsid w:val="00245CA5"/>
    <w:rPr>
      <w:color w:val="0563C1" w:themeColor="hyperlink"/>
      <w:u w:val="single"/>
    </w:r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pPr>
      <w:spacing w:after="0" w:line="240" w:lineRule="auto"/>
    </w:pPr>
    <w:tblPr>
      <w:tblStyleRowBandSize w:val="1"/>
      <w:tblStyleColBandSize w:val="1"/>
      <w:tblCellMar>
        <w:left w:w="108" w:type="dxa"/>
        <w:right w:w="108" w:type="dxa"/>
      </w:tblCellMar>
    </w:tblPr>
  </w:style>
  <w:style w:type="table" w:customStyle="1" w:styleId="a5">
    <w:basedOn w:val="TableNormal0"/>
    <w:pPr>
      <w:spacing w:after="0" w:line="240" w:lineRule="auto"/>
    </w:pPr>
    <w:tblPr>
      <w:tblStyleRowBandSize w:val="1"/>
      <w:tblStyleColBandSize w:val="1"/>
      <w:tblCellMar>
        <w:left w:w="108" w:type="dxa"/>
        <w:right w:w="108"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table" w:customStyle="1" w:styleId="a7">
    <w:basedOn w:val="TableNormal0"/>
    <w:pPr>
      <w:spacing w:after="0" w:line="240" w:lineRule="auto"/>
    </w:pPr>
    <w:tblPr>
      <w:tblStyleRowBandSize w:val="1"/>
      <w:tblStyleColBandSize w:val="1"/>
      <w:tblCellMar>
        <w:left w:w="108" w:type="dxa"/>
        <w:right w:w="108" w:type="dxa"/>
      </w:tblCellMar>
    </w:tblPr>
  </w:style>
  <w:style w:type="table" w:customStyle="1" w:styleId="a8">
    <w:basedOn w:val="TableNormal0"/>
    <w:pPr>
      <w:spacing w:after="0" w:line="240" w:lineRule="auto"/>
    </w:pPr>
    <w:tblPr>
      <w:tblStyleRowBandSize w:val="1"/>
      <w:tblStyleColBandSize w:val="1"/>
      <w:tblCellMar>
        <w:left w:w="108" w:type="dxa"/>
        <w:right w:w="108" w:type="dxa"/>
      </w:tblCellMar>
    </w:tblPr>
  </w:style>
  <w:style w:type="table" w:customStyle="1" w:styleId="a9">
    <w:basedOn w:val="TableNormal0"/>
    <w:pPr>
      <w:spacing w:after="0" w:line="240" w:lineRule="auto"/>
    </w:pPr>
    <w:tblPr>
      <w:tblStyleRowBandSize w:val="1"/>
      <w:tblStyleColBandSize w:val="1"/>
      <w:tblCellMar>
        <w:left w:w="108" w:type="dxa"/>
        <w:right w:w="108" w:type="dxa"/>
      </w:tblCellMar>
    </w:tblPr>
  </w:style>
  <w:style w:type="table" w:customStyle="1" w:styleId="aa">
    <w:basedOn w:val="TableNormal0"/>
    <w:pPr>
      <w:spacing w:after="0" w:line="240" w:lineRule="auto"/>
    </w:pPr>
    <w:tblPr>
      <w:tblStyleRowBandSize w:val="1"/>
      <w:tblStyleColBandSize w:val="1"/>
      <w:tblCellMar>
        <w:left w:w="108" w:type="dxa"/>
        <w:right w:w="108" w:type="dxa"/>
      </w:tblCellMar>
    </w:tblPr>
  </w:style>
  <w:style w:type="table" w:customStyle="1" w:styleId="ab">
    <w:basedOn w:val="TableNormal0"/>
    <w:pPr>
      <w:spacing w:after="0" w:line="240" w:lineRule="auto"/>
    </w:pPr>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table" w:customStyle="1" w:styleId="af0">
    <w:basedOn w:val="TableNormal0"/>
    <w:pPr>
      <w:spacing w:after="0" w:line="240" w:lineRule="auto"/>
    </w:pPr>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paragraph" w:styleId="Tematkomentarza">
    <w:name w:val="annotation subject"/>
    <w:basedOn w:val="Tekstkomentarza"/>
    <w:next w:val="Tekstkomentarza"/>
    <w:link w:val="TematkomentarzaZnak"/>
    <w:uiPriority w:val="99"/>
    <w:semiHidden/>
    <w:unhideWhenUsed/>
    <w:rsid w:val="00A50D1C"/>
    <w:rPr>
      <w:b/>
      <w:bCs/>
    </w:rPr>
  </w:style>
  <w:style w:type="character" w:customStyle="1" w:styleId="TematkomentarzaZnak">
    <w:name w:val="Temat komentarza Znak"/>
    <w:basedOn w:val="TekstkomentarzaZnak"/>
    <w:link w:val="Tematkomentarza"/>
    <w:uiPriority w:val="99"/>
    <w:semiHidden/>
    <w:rsid w:val="00A50D1C"/>
    <w:rPr>
      <w:b/>
      <w:bCs/>
      <w:sz w:val="20"/>
      <w:szCs w:val="20"/>
    </w:rPr>
  </w:style>
  <w:style w:type="paragraph" w:customStyle="1" w:styleId="Default">
    <w:name w:val="Default"/>
    <w:rsid w:val="00090878"/>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Nierozpoznanawzmianka1">
    <w:name w:val="Nierozpoznana wzmianka1"/>
    <w:basedOn w:val="Domylnaczcionkaakapitu"/>
    <w:uiPriority w:val="99"/>
    <w:semiHidden/>
    <w:unhideWhenUsed/>
    <w:rsid w:val="0063564F"/>
    <w:rPr>
      <w:color w:val="605E5C"/>
      <w:shd w:val="clear" w:color="auto" w:fill="E1DFDD"/>
    </w:rPr>
  </w:style>
  <w:style w:type="paragraph" w:styleId="Tekstprzypisudolnego">
    <w:name w:val="footnote text"/>
    <w:basedOn w:val="Normalny"/>
    <w:link w:val="TekstprzypisudolnegoZnak"/>
    <w:uiPriority w:val="99"/>
    <w:unhideWhenUsed/>
    <w:rsid w:val="00AF4371"/>
    <w:pPr>
      <w:spacing w:after="0" w:line="240" w:lineRule="auto"/>
    </w:pPr>
    <w:rPr>
      <w:rFonts w:asciiTheme="minorHAnsi" w:eastAsiaTheme="minorEastAsia" w:hAnsiTheme="minorHAnsi" w:cstheme="minorBidi"/>
      <w:sz w:val="20"/>
      <w:szCs w:val="20"/>
    </w:rPr>
  </w:style>
  <w:style w:type="character" w:customStyle="1" w:styleId="TekstprzypisudolnegoZnak">
    <w:name w:val="Tekst przypisu dolnego Znak"/>
    <w:basedOn w:val="Domylnaczcionkaakapitu"/>
    <w:link w:val="Tekstprzypisudolnego"/>
    <w:uiPriority w:val="99"/>
    <w:rsid w:val="00AF4371"/>
    <w:rPr>
      <w:rFonts w:asciiTheme="minorHAnsi" w:eastAsiaTheme="minorEastAsia" w:hAnsiTheme="minorHAnsi" w:cstheme="minorBidi"/>
      <w:sz w:val="20"/>
      <w:szCs w:val="20"/>
    </w:rPr>
  </w:style>
  <w:style w:type="character" w:styleId="Odwoanieprzypisudolnego">
    <w:name w:val="footnote reference"/>
    <w:basedOn w:val="Domylnaczcionkaakapitu"/>
    <w:uiPriority w:val="99"/>
    <w:unhideWhenUsed/>
    <w:rsid w:val="00AF4371"/>
    <w:rPr>
      <w:vertAlign w:val="superscript"/>
    </w:rPr>
  </w:style>
  <w:style w:type="paragraph" w:styleId="Nagwek">
    <w:name w:val="header"/>
    <w:basedOn w:val="Normalny"/>
    <w:link w:val="NagwekZnak"/>
    <w:uiPriority w:val="99"/>
    <w:unhideWhenUsed/>
    <w:rsid w:val="001F41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4172"/>
  </w:style>
  <w:style w:type="paragraph" w:styleId="Stopka">
    <w:name w:val="footer"/>
    <w:basedOn w:val="Normalny"/>
    <w:link w:val="StopkaZnak"/>
    <w:uiPriority w:val="99"/>
    <w:unhideWhenUsed/>
    <w:rsid w:val="001F41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4172"/>
  </w:style>
  <w:style w:type="table" w:customStyle="1" w:styleId="redniecieniowanie1akcent11">
    <w:name w:val="Średnie cieniowanie 1 — akcent 11"/>
    <w:basedOn w:val="Standardowy"/>
    <w:uiPriority w:val="63"/>
    <w:rsid w:val="001F4172"/>
    <w:pPr>
      <w:spacing w:after="0" w:line="240" w:lineRule="auto"/>
    </w:pPr>
    <w:rPr>
      <w:rFonts w:asciiTheme="minorHAnsi" w:eastAsiaTheme="minorEastAsia" w:hAnsiTheme="minorHAnsi" w:cstheme="minorBidi"/>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auto"/>
    </w:tcPr>
    <w:tblStylePr w:type="firstRow">
      <w:pPr>
        <w:spacing w:before="0" w:after="0" w:line="240" w:lineRule="auto"/>
      </w:pPr>
      <w:rPr>
        <w:b/>
        <w:bCs/>
        <w:color w:val="FFFFFF" w:themeColor="background1"/>
      </w:rPr>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shd w:val="clear" w:color="auto" w:fill="F2F2F2" w:themeFill="background1" w:themeFillShade="F2"/>
      </w:tcPr>
    </w:tblStylePr>
    <w:tblStylePr w:type="band2Horz">
      <w:tblPr/>
      <w:tcPr>
        <w:tcBorders>
          <w:insideH w:val="nil"/>
          <w:insideV w:val="nil"/>
        </w:tcBorders>
      </w:tcPr>
    </w:tblStylePr>
  </w:style>
  <w:style w:type="paragraph" w:styleId="Poprawka">
    <w:name w:val="Revision"/>
    <w:hidden/>
    <w:uiPriority w:val="99"/>
    <w:semiHidden/>
    <w:rsid w:val="006475D2"/>
    <w:pPr>
      <w:spacing w:after="0" w:line="240" w:lineRule="auto"/>
    </w:pPr>
  </w:style>
  <w:style w:type="paragraph" w:styleId="Legenda">
    <w:name w:val="caption"/>
    <w:basedOn w:val="Normalny"/>
    <w:next w:val="Normalny"/>
    <w:uiPriority w:val="35"/>
    <w:unhideWhenUsed/>
    <w:qFormat/>
    <w:rsid w:val="006848C6"/>
    <w:pPr>
      <w:spacing w:after="200" w:line="240" w:lineRule="auto"/>
    </w:pPr>
    <w:rPr>
      <w:b/>
      <w:bCs/>
      <w:color w:val="4472C4" w:themeColor="accent1"/>
      <w:sz w:val="18"/>
      <w:szCs w:val="18"/>
    </w:rPr>
  </w:style>
  <w:style w:type="character" w:styleId="Numerstrony">
    <w:name w:val="page number"/>
    <w:basedOn w:val="Domylnaczcionkaakapitu"/>
    <w:uiPriority w:val="99"/>
    <w:semiHidden/>
    <w:unhideWhenUsed/>
    <w:rsid w:val="0091306B"/>
  </w:style>
  <w:style w:type="paragraph" w:styleId="NormalnyWeb">
    <w:name w:val="Normal (Web)"/>
    <w:basedOn w:val="Normalny"/>
    <w:uiPriority w:val="99"/>
    <w:unhideWhenUsed/>
    <w:rsid w:val="00F83396"/>
    <w:pPr>
      <w:spacing w:before="100" w:beforeAutospacing="1" w:after="100" w:afterAutospacing="1" w:line="240" w:lineRule="auto"/>
    </w:pPr>
    <w:rPr>
      <w:rFonts w:ascii="Times" w:hAnsi="Times" w:cs="Times New Roman"/>
      <w:sz w:val="20"/>
      <w:szCs w:val="20"/>
      <w:lang w:val="cs-CZ"/>
    </w:rPr>
  </w:style>
  <w:style w:type="character" w:styleId="UyteHipercze">
    <w:name w:val="FollowedHyperlink"/>
    <w:basedOn w:val="Domylnaczcionkaakapitu"/>
    <w:uiPriority w:val="99"/>
    <w:semiHidden/>
    <w:unhideWhenUsed/>
    <w:rsid w:val="009708E4"/>
    <w:rPr>
      <w:color w:val="954F72" w:themeColor="followedHyperlink"/>
      <w:u w:val="single"/>
    </w:rPr>
  </w:style>
  <w:style w:type="paragraph" w:styleId="Spisilustracji">
    <w:name w:val="table of figures"/>
    <w:basedOn w:val="Normalny"/>
    <w:next w:val="Normalny"/>
    <w:uiPriority w:val="99"/>
    <w:unhideWhenUsed/>
    <w:rsid w:val="00E93558"/>
    <w:pPr>
      <w:spacing w:after="0"/>
    </w:pPr>
  </w:style>
  <w:style w:type="paragraph" w:styleId="Bezodstpw">
    <w:name w:val="No Spacing"/>
    <w:uiPriority w:val="1"/>
    <w:qFormat/>
    <w:rsid w:val="00B83434"/>
    <w:pPr>
      <w:spacing w:after="0" w:line="240" w:lineRule="auto"/>
    </w:pPr>
  </w:style>
  <w:style w:type="character" w:customStyle="1" w:styleId="TytuZnak">
    <w:name w:val="Tytuł Znak"/>
    <w:basedOn w:val="Domylnaczcionkaakapitu"/>
    <w:link w:val="Tytu"/>
    <w:uiPriority w:val="10"/>
    <w:rsid w:val="008843C1"/>
    <w:rPr>
      <w:b/>
      <w:sz w:val="72"/>
      <w:szCs w:val="72"/>
    </w:rPr>
  </w:style>
  <w:style w:type="character" w:styleId="Uwydatnienie">
    <w:name w:val="Emphasis"/>
    <w:basedOn w:val="Domylnaczcionkaakapitu"/>
    <w:uiPriority w:val="20"/>
    <w:qFormat/>
    <w:rsid w:val="007F76E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2408">
      <w:bodyDiv w:val="1"/>
      <w:marLeft w:val="0"/>
      <w:marRight w:val="0"/>
      <w:marTop w:val="0"/>
      <w:marBottom w:val="0"/>
      <w:divBdr>
        <w:top w:val="none" w:sz="0" w:space="0" w:color="auto"/>
        <w:left w:val="none" w:sz="0" w:space="0" w:color="auto"/>
        <w:bottom w:val="none" w:sz="0" w:space="0" w:color="auto"/>
        <w:right w:val="none" w:sz="0" w:space="0" w:color="auto"/>
      </w:divBdr>
    </w:div>
    <w:div w:id="3023443">
      <w:bodyDiv w:val="1"/>
      <w:marLeft w:val="0"/>
      <w:marRight w:val="0"/>
      <w:marTop w:val="0"/>
      <w:marBottom w:val="0"/>
      <w:divBdr>
        <w:top w:val="none" w:sz="0" w:space="0" w:color="auto"/>
        <w:left w:val="none" w:sz="0" w:space="0" w:color="auto"/>
        <w:bottom w:val="none" w:sz="0" w:space="0" w:color="auto"/>
        <w:right w:val="none" w:sz="0" w:space="0" w:color="auto"/>
      </w:divBdr>
    </w:div>
    <w:div w:id="4334699">
      <w:bodyDiv w:val="1"/>
      <w:marLeft w:val="0"/>
      <w:marRight w:val="0"/>
      <w:marTop w:val="0"/>
      <w:marBottom w:val="0"/>
      <w:divBdr>
        <w:top w:val="none" w:sz="0" w:space="0" w:color="auto"/>
        <w:left w:val="none" w:sz="0" w:space="0" w:color="auto"/>
        <w:bottom w:val="none" w:sz="0" w:space="0" w:color="auto"/>
        <w:right w:val="none" w:sz="0" w:space="0" w:color="auto"/>
      </w:divBdr>
    </w:div>
    <w:div w:id="51585933">
      <w:bodyDiv w:val="1"/>
      <w:marLeft w:val="0"/>
      <w:marRight w:val="0"/>
      <w:marTop w:val="0"/>
      <w:marBottom w:val="0"/>
      <w:divBdr>
        <w:top w:val="none" w:sz="0" w:space="0" w:color="auto"/>
        <w:left w:val="none" w:sz="0" w:space="0" w:color="auto"/>
        <w:bottom w:val="none" w:sz="0" w:space="0" w:color="auto"/>
        <w:right w:val="none" w:sz="0" w:space="0" w:color="auto"/>
      </w:divBdr>
    </w:div>
    <w:div w:id="140582089">
      <w:bodyDiv w:val="1"/>
      <w:marLeft w:val="0"/>
      <w:marRight w:val="0"/>
      <w:marTop w:val="0"/>
      <w:marBottom w:val="0"/>
      <w:divBdr>
        <w:top w:val="none" w:sz="0" w:space="0" w:color="auto"/>
        <w:left w:val="none" w:sz="0" w:space="0" w:color="auto"/>
        <w:bottom w:val="none" w:sz="0" w:space="0" w:color="auto"/>
        <w:right w:val="none" w:sz="0" w:space="0" w:color="auto"/>
      </w:divBdr>
    </w:div>
    <w:div w:id="180315508">
      <w:bodyDiv w:val="1"/>
      <w:marLeft w:val="0"/>
      <w:marRight w:val="0"/>
      <w:marTop w:val="0"/>
      <w:marBottom w:val="0"/>
      <w:divBdr>
        <w:top w:val="none" w:sz="0" w:space="0" w:color="auto"/>
        <w:left w:val="none" w:sz="0" w:space="0" w:color="auto"/>
        <w:bottom w:val="none" w:sz="0" w:space="0" w:color="auto"/>
        <w:right w:val="none" w:sz="0" w:space="0" w:color="auto"/>
      </w:divBdr>
    </w:div>
    <w:div w:id="189614257">
      <w:bodyDiv w:val="1"/>
      <w:marLeft w:val="0"/>
      <w:marRight w:val="0"/>
      <w:marTop w:val="0"/>
      <w:marBottom w:val="0"/>
      <w:divBdr>
        <w:top w:val="none" w:sz="0" w:space="0" w:color="auto"/>
        <w:left w:val="none" w:sz="0" w:space="0" w:color="auto"/>
        <w:bottom w:val="none" w:sz="0" w:space="0" w:color="auto"/>
        <w:right w:val="none" w:sz="0" w:space="0" w:color="auto"/>
      </w:divBdr>
    </w:div>
    <w:div w:id="313874240">
      <w:bodyDiv w:val="1"/>
      <w:marLeft w:val="0"/>
      <w:marRight w:val="0"/>
      <w:marTop w:val="0"/>
      <w:marBottom w:val="0"/>
      <w:divBdr>
        <w:top w:val="none" w:sz="0" w:space="0" w:color="auto"/>
        <w:left w:val="none" w:sz="0" w:space="0" w:color="auto"/>
        <w:bottom w:val="none" w:sz="0" w:space="0" w:color="auto"/>
        <w:right w:val="none" w:sz="0" w:space="0" w:color="auto"/>
      </w:divBdr>
    </w:div>
    <w:div w:id="354773076">
      <w:bodyDiv w:val="1"/>
      <w:marLeft w:val="0"/>
      <w:marRight w:val="0"/>
      <w:marTop w:val="0"/>
      <w:marBottom w:val="0"/>
      <w:divBdr>
        <w:top w:val="none" w:sz="0" w:space="0" w:color="auto"/>
        <w:left w:val="none" w:sz="0" w:space="0" w:color="auto"/>
        <w:bottom w:val="none" w:sz="0" w:space="0" w:color="auto"/>
        <w:right w:val="none" w:sz="0" w:space="0" w:color="auto"/>
      </w:divBdr>
    </w:div>
    <w:div w:id="484468896">
      <w:bodyDiv w:val="1"/>
      <w:marLeft w:val="0"/>
      <w:marRight w:val="0"/>
      <w:marTop w:val="0"/>
      <w:marBottom w:val="0"/>
      <w:divBdr>
        <w:top w:val="none" w:sz="0" w:space="0" w:color="auto"/>
        <w:left w:val="none" w:sz="0" w:space="0" w:color="auto"/>
        <w:bottom w:val="none" w:sz="0" w:space="0" w:color="auto"/>
        <w:right w:val="none" w:sz="0" w:space="0" w:color="auto"/>
      </w:divBdr>
    </w:div>
    <w:div w:id="488714590">
      <w:bodyDiv w:val="1"/>
      <w:marLeft w:val="0"/>
      <w:marRight w:val="0"/>
      <w:marTop w:val="0"/>
      <w:marBottom w:val="0"/>
      <w:divBdr>
        <w:top w:val="none" w:sz="0" w:space="0" w:color="auto"/>
        <w:left w:val="none" w:sz="0" w:space="0" w:color="auto"/>
        <w:bottom w:val="none" w:sz="0" w:space="0" w:color="auto"/>
        <w:right w:val="none" w:sz="0" w:space="0" w:color="auto"/>
      </w:divBdr>
    </w:div>
    <w:div w:id="493574915">
      <w:bodyDiv w:val="1"/>
      <w:marLeft w:val="0"/>
      <w:marRight w:val="0"/>
      <w:marTop w:val="0"/>
      <w:marBottom w:val="0"/>
      <w:divBdr>
        <w:top w:val="none" w:sz="0" w:space="0" w:color="auto"/>
        <w:left w:val="none" w:sz="0" w:space="0" w:color="auto"/>
        <w:bottom w:val="none" w:sz="0" w:space="0" w:color="auto"/>
        <w:right w:val="none" w:sz="0" w:space="0" w:color="auto"/>
      </w:divBdr>
    </w:div>
    <w:div w:id="495657912">
      <w:bodyDiv w:val="1"/>
      <w:marLeft w:val="0"/>
      <w:marRight w:val="0"/>
      <w:marTop w:val="0"/>
      <w:marBottom w:val="0"/>
      <w:divBdr>
        <w:top w:val="none" w:sz="0" w:space="0" w:color="auto"/>
        <w:left w:val="none" w:sz="0" w:space="0" w:color="auto"/>
        <w:bottom w:val="none" w:sz="0" w:space="0" w:color="auto"/>
        <w:right w:val="none" w:sz="0" w:space="0" w:color="auto"/>
      </w:divBdr>
    </w:div>
    <w:div w:id="533543157">
      <w:bodyDiv w:val="1"/>
      <w:marLeft w:val="0"/>
      <w:marRight w:val="0"/>
      <w:marTop w:val="0"/>
      <w:marBottom w:val="0"/>
      <w:divBdr>
        <w:top w:val="none" w:sz="0" w:space="0" w:color="auto"/>
        <w:left w:val="none" w:sz="0" w:space="0" w:color="auto"/>
        <w:bottom w:val="none" w:sz="0" w:space="0" w:color="auto"/>
        <w:right w:val="none" w:sz="0" w:space="0" w:color="auto"/>
      </w:divBdr>
    </w:div>
    <w:div w:id="562642003">
      <w:bodyDiv w:val="1"/>
      <w:marLeft w:val="0"/>
      <w:marRight w:val="0"/>
      <w:marTop w:val="0"/>
      <w:marBottom w:val="0"/>
      <w:divBdr>
        <w:top w:val="none" w:sz="0" w:space="0" w:color="auto"/>
        <w:left w:val="none" w:sz="0" w:space="0" w:color="auto"/>
        <w:bottom w:val="none" w:sz="0" w:space="0" w:color="auto"/>
        <w:right w:val="none" w:sz="0" w:space="0" w:color="auto"/>
      </w:divBdr>
    </w:div>
    <w:div w:id="586236729">
      <w:bodyDiv w:val="1"/>
      <w:marLeft w:val="0"/>
      <w:marRight w:val="0"/>
      <w:marTop w:val="0"/>
      <w:marBottom w:val="0"/>
      <w:divBdr>
        <w:top w:val="none" w:sz="0" w:space="0" w:color="auto"/>
        <w:left w:val="none" w:sz="0" w:space="0" w:color="auto"/>
        <w:bottom w:val="none" w:sz="0" w:space="0" w:color="auto"/>
        <w:right w:val="none" w:sz="0" w:space="0" w:color="auto"/>
      </w:divBdr>
    </w:div>
    <w:div w:id="633868994">
      <w:bodyDiv w:val="1"/>
      <w:marLeft w:val="0"/>
      <w:marRight w:val="0"/>
      <w:marTop w:val="0"/>
      <w:marBottom w:val="0"/>
      <w:divBdr>
        <w:top w:val="none" w:sz="0" w:space="0" w:color="auto"/>
        <w:left w:val="none" w:sz="0" w:space="0" w:color="auto"/>
        <w:bottom w:val="none" w:sz="0" w:space="0" w:color="auto"/>
        <w:right w:val="none" w:sz="0" w:space="0" w:color="auto"/>
      </w:divBdr>
    </w:div>
    <w:div w:id="658653964">
      <w:bodyDiv w:val="1"/>
      <w:marLeft w:val="0"/>
      <w:marRight w:val="0"/>
      <w:marTop w:val="0"/>
      <w:marBottom w:val="0"/>
      <w:divBdr>
        <w:top w:val="none" w:sz="0" w:space="0" w:color="auto"/>
        <w:left w:val="none" w:sz="0" w:space="0" w:color="auto"/>
        <w:bottom w:val="none" w:sz="0" w:space="0" w:color="auto"/>
        <w:right w:val="none" w:sz="0" w:space="0" w:color="auto"/>
      </w:divBdr>
    </w:div>
    <w:div w:id="669405586">
      <w:bodyDiv w:val="1"/>
      <w:marLeft w:val="0"/>
      <w:marRight w:val="0"/>
      <w:marTop w:val="0"/>
      <w:marBottom w:val="0"/>
      <w:divBdr>
        <w:top w:val="none" w:sz="0" w:space="0" w:color="auto"/>
        <w:left w:val="none" w:sz="0" w:space="0" w:color="auto"/>
        <w:bottom w:val="none" w:sz="0" w:space="0" w:color="auto"/>
        <w:right w:val="none" w:sz="0" w:space="0" w:color="auto"/>
      </w:divBdr>
    </w:div>
    <w:div w:id="715784715">
      <w:bodyDiv w:val="1"/>
      <w:marLeft w:val="0"/>
      <w:marRight w:val="0"/>
      <w:marTop w:val="0"/>
      <w:marBottom w:val="0"/>
      <w:divBdr>
        <w:top w:val="none" w:sz="0" w:space="0" w:color="auto"/>
        <w:left w:val="none" w:sz="0" w:space="0" w:color="auto"/>
        <w:bottom w:val="none" w:sz="0" w:space="0" w:color="auto"/>
        <w:right w:val="none" w:sz="0" w:space="0" w:color="auto"/>
      </w:divBdr>
    </w:div>
    <w:div w:id="1177839892">
      <w:bodyDiv w:val="1"/>
      <w:marLeft w:val="0"/>
      <w:marRight w:val="0"/>
      <w:marTop w:val="0"/>
      <w:marBottom w:val="0"/>
      <w:divBdr>
        <w:top w:val="none" w:sz="0" w:space="0" w:color="auto"/>
        <w:left w:val="none" w:sz="0" w:space="0" w:color="auto"/>
        <w:bottom w:val="none" w:sz="0" w:space="0" w:color="auto"/>
        <w:right w:val="none" w:sz="0" w:space="0" w:color="auto"/>
      </w:divBdr>
    </w:div>
    <w:div w:id="1180000570">
      <w:bodyDiv w:val="1"/>
      <w:marLeft w:val="0"/>
      <w:marRight w:val="0"/>
      <w:marTop w:val="0"/>
      <w:marBottom w:val="0"/>
      <w:divBdr>
        <w:top w:val="none" w:sz="0" w:space="0" w:color="auto"/>
        <w:left w:val="none" w:sz="0" w:space="0" w:color="auto"/>
        <w:bottom w:val="none" w:sz="0" w:space="0" w:color="auto"/>
        <w:right w:val="none" w:sz="0" w:space="0" w:color="auto"/>
      </w:divBdr>
    </w:div>
    <w:div w:id="1200511452">
      <w:bodyDiv w:val="1"/>
      <w:marLeft w:val="0"/>
      <w:marRight w:val="0"/>
      <w:marTop w:val="0"/>
      <w:marBottom w:val="0"/>
      <w:divBdr>
        <w:top w:val="none" w:sz="0" w:space="0" w:color="auto"/>
        <w:left w:val="none" w:sz="0" w:space="0" w:color="auto"/>
        <w:bottom w:val="none" w:sz="0" w:space="0" w:color="auto"/>
        <w:right w:val="none" w:sz="0" w:space="0" w:color="auto"/>
      </w:divBdr>
    </w:div>
    <w:div w:id="1316496045">
      <w:bodyDiv w:val="1"/>
      <w:marLeft w:val="0"/>
      <w:marRight w:val="0"/>
      <w:marTop w:val="0"/>
      <w:marBottom w:val="0"/>
      <w:divBdr>
        <w:top w:val="none" w:sz="0" w:space="0" w:color="auto"/>
        <w:left w:val="none" w:sz="0" w:space="0" w:color="auto"/>
        <w:bottom w:val="none" w:sz="0" w:space="0" w:color="auto"/>
        <w:right w:val="none" w:sz="0" w:space="0" w:color="auto"/>
      </w:divBdr>
    </w:div>
    <w:div w:id="1422607438">
      <w:bodyDiv w:val="1"/>
      <w:marLeft w:val="0"/>
      <w:marRight w:val="0"/>
      <w:marTop w:val="0"/>
      <w:marBottom w:val="0"/>
      <w:divBdr>
        <w:top w:val="none" w:sz="0" w:space="0" w:color="auto"/>
        <w:left w:val="none" w:sz="0" w:space="0" w:color="auto"/>
        <w:bottom w:val="none" w:sz="0" w:space="0" w:color="auto"/>
        <w:right w:val="none" w:sz="0" w:space="0" w:color="auto"/>
      </w:divBdr>
    </w:div>
    <w:div w:id="1545748859">
      <w:bodyDiv w:val="1"/>
      <w:marLeft w:val="0"/>
      <w:marRight w:val="0"/>
      <w:marTop w:val="0"/>
      <w:marBottom w:val="0"/>
      <w:divBdr>
        <w:top w:val="none" w:sz="0" w:space="0" w:color="auto"/>
        <w:left w:val="none" w:sz="0" w:space="0" w:color="auto"/>
        <w:bottom w:val="none" w:sz="0" w:space="0" w:color="auto"/>
        <w:right w:val="none" w:sz="0" w:space="0" w:color="auto"/>
      </w:divBdr>
    </w:div>
    <w:div w:id="1571887151">
      <w:bodyDiv w:val="1"/>
      <w:marLeft w:val="0"/>
      <w:marRight w:val="0"/>
      <w:marTop w:val="0"/>
      <w:marBottom w:val="0"/>
      <w:divBdr>
        <w:top w:val="none" w:sz="0" w:space="0" w:color="auto"/>
        <w:left w:val="none" w:sz="0" w:space="0" w:color="auto"/>
        <w:bottom w:val="none" w:sz="0" w:space="0" w:color="auto"/>
        <w:right w:val="none" w:sz="0" w:space="0" w:color="auto"/>
      </w:divBdr>
    </w:div>
    <w:div w:id="1597328011">
      <w:bodyDiv w:val="1"/>
      <w:marLeft w:val="0"/>
      <w:marRight w:val="0"/>
      <w:marTop w:val="0"/>
      <w:marBottom w:val="0"/>
      <w:divBdr>
        <w:top w:val="none" w:sz="0" w:space="0" w:color="auto"/>
        <w:left w:val="none" w:sz="0" w:space="0" w:color="auto"/>
        <w:bottom w:val="none" w:sz="0" w:space="0" w:color="auto"/>
        <w:right w:val="none" w:sz="0" w:space="0" w:color="auto"/>
      </w:divBdr>
    </w:div>
    <w:div w:id="1826312546">
      <w:bodyDiv w:val="1"/>
      <w:marLeft w:val="0"/>
      <w:marRight w:val="0"/>
      <w:marTop w:val="0"/>
      <w:marBottom w:val="0"/>
      <w:divBdr>
        <w:top w:val="none" w:sz="0" w:space="0" w:color="auto"/>
        <w:left w:val="none" w:sz="0" w:space="0" w:color="auto"/>
        <w:bottom w:val="none" w:sz="0" w:space="0" w:color="auto"/>
        <w:right w:val="none" w:sz="0" w:space="0" w:color="auto"/>
      </w:divBdr>
    </w:div>
    <w:div w:id="1840655498">
      <w:bodyDiv w:val="1"/>
      <w:marLeft w:val="0"/>
      <w:marRight w:val="0"/>
      <w:marTop w:val="0"/>
      <w:marBottom w:val="0"/>
      <w:divBdr>
        <w:top w:val="none" w:sz="0" w:space="0" w:color="auto"/>
        <w:left w:val="none" w:sz="0" w:space="0" w:color="auto"/>
        <w:bottom w:val="none" w:sz="0" w:space="0" w:color="auto"/>
        <w:right w:val="none" w:sz="0" w:space="0" w:color="auto"/>
      </w:divBdr>
    </w:div>
    <w:div w:id="1846625145">
      <w:bodyDiv w:val="1"/>
      <w:marLeft w:val="0"/>
      <w:marRight w:val="0"/>
      <w:marTop w:val="0"/>
      <w:marBottom w:val="0"/>
      <w:divBdr>
        <w:top w:val="none" w:sz="0" w:space="0" w:color="auto"/>
        <w:left w:val="none" w:sz="0" w:space="0" w:color="auto"/>
        <w:bottom w:val="none" w:sz="0" w:space="0" w:color="auto"/>
        <w:right w:val="none" w:sz="0" w:space="0" w:color="auto"/>
      </w:divBdr>
    </w:div>
    <w:div w:id="1852789935">
      <w:bodyDiv w:val="1"/>
      <w:marLeft w:val="0"/>
      <w:marRight w:val="0"/>
      <w:marTop w:val="0"/>
      <w:marBottom w:val="0"/>
      <w:divBdr>
        <w:top w:val="none" w:sz="0" w:space="0" w:color="auto"/>
        <w:left w:val="none" w:sz="0" w:space="0" w:color="auto"/>
        <w:bottom w:val="none" w:sz="0" w:space="0" w:color="auto"/>
        <w:right w:val="none" w:sz="0" w:space="0" w:color="auto"/>
      </w:divBdr>
    </w:div>
    <w:div w:id="1898542562">
      <w:bodyDiv w:val="1"/>
      <w:marLeft w:val="0"/>
      <w:marRight w:val="0"/>
      <w:marTop w:val="0"/>
      <w:marBottom w:val="0"/>
      <w:divBdr>
        <w:top w:val="none" w:sz="0" w:space="0" w:color="auto"/>
        <w:left w:val="none" w:sz="0" w:space="0" w:color="auto"/>
        <w:bottom w:val="none" w:sz="0" w:space="0" w:color="auto"/>
        <w:right w:val="none" w:sz="0" w:space="0" w:color="auto"/>
      </w:divBdr>
    </w:div>
    <w:div w:id="1915821101">
      <w:bodyDiv w:val="1"/>
      <w:marLeft w:val="0"/>
      <w:marRight w:val="0"/>
      <w:marTop w:val="0"/>
      <w:marBottom w:val="0"/>
      <w:divBdr>
        <w:top w:val="none" w:sz="0" w:space="0" w:color="auto"/>
        <w:left w:val="none" w:sz="0" w:space="0" w:color="auto"/>
        <w:bottom w:val="none" w:sz="0" w:space="0" w:color="auto"/>
        <w:right w:val="none" w:sz="0" w:space="0" w:color="auto"/>
      </w:divBdr>
    </w:div>
    <w:div w:id="1932348210">
      <w:bodyDiv w:val="1"/>
      <w:marLeft w:val="0"/>
      <w:marRight w:val="0"/>
      <w:marTop w:val="0"/>
      <w:marBottom w:val="0"/>
      <w:divBdr>
        <w:top w:val="none" w:sz="0" w:space="0" w:color="auto"/>
        <w:left w:val="none" w:sz="0" w:space="0" w:color="auto"/>
        <w:bottom w:val="none" w:sz="0" w:space="0" w:color="auto"/>
        <w:right w:val="none" w:sz="0" w:space="0" w:color="auto"/>
      </w:divBdr>
    </w:div>
    <w:div w:id="1956404524">
      <w:bodyDiv w:val="1"/>
      <w:marLeft w:val="0"/>
      <w:marRight w:val="0"/>
      <w:marTop w:val="0"/>
      <w:marBottom w:val="0"/>
      <w:divBdr>
        <w:top w:val="none" w:sz="0" w:space="0" w:color="auto"/>
        <w:left w:val="none" w:sz="0" w:space="0" w:color="auto"/>
        <w:bottom w:val="none" w:sz="0" w:space="0" w:color="auto"/>
        <w:right w:val="none" w:sz="0" w:space="0" w:color="auto"/>
      </w:divBdr>
    </w:div>
    <w:div w:id="2071803263">
      <w:bodyDiv w:val="1"/>
      <w:marLeft w:val="0"/>
      <w:marRight w:val="0"/>
      <w:marTop w:val="0"/>
      <w:marBottom w:val="0"/>
      <w:divBdr>
        <w:top w:val="none" w:sz="0" w:space="0" w:color="auto"/>
        <w:left w:val="none" w:sz="0" w:space="0" w:color="auto"/>
        <w:bottom w:val="none" w:sz="0" w:space="0" w:color="auto"/>
        <w:right w:val="none" w:sz="0" w:space="0" w:color="auto"/>
      </w:divBdr>
    </w:div>
    <w:div w:id="2097284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www.gov.pl" TargetMode="External"/><Relationship Id="rId26" Type="http://schemas.openxmlformats.org/officeDocument/2006/relationships/chart" Target="charts/chart7.xml"/><Relationship Id="rId39" Type="http://schemas.openxmlformats.org/officeDocument/2006/relationships/chart" Target="charts/chart20.xml"/><Relationship Id="rId3" Type="http://schemas.openxmlformats.org/officeDocument/2006/relationships/numbering" Target="numbering.xml"/><Relationship Id="rId21" Type="http://schemas.openxmlformats.org/officeDocument/2006/relationships/chart" Target="charts/chart4.xml"/><Relationship Id="rId34" Type="http://schemas.openxmlformats.org/officeDocument/2006/relationships/chart" Target="charts/chart15.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chart" Target="charts/chart1.xml"/><Relationship Id="rId25" Type="http://schemas.openxmlformats.org/officeDocument/2006/relationships/chart" Target="charts/chart6.xml"/><Relationship Id="rId33" Type="http://schemas.openxmlformats.org/officeDocument/2006/relationships/chart" Target="charts/chart14.xml"/><Relationship Id="rId38" Type="http://schemas.openxmlformats.org/officeDocument/2006/relationships/chart" Target="charts/chart19.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chart" Target="charts/chart3.xml"/><Relationship Id="rId29" Type="http://schemas.openxmlformats.org/officeDocument/2006/relationships/chart" Target="charts/chart10.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2.xml"/><Relationship Id="rId32" Type="http://schemas.openxmlformats.org/officeDocument/2006/relationships/chart" Target="charts/chart13.xml"/><Relationship Id="rId37" Type="http://schemas.openxmlformats.org/officeDocument/2006/relationships/chart" Target="charts/chart18.xml"/><Relationship Id="rId40"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ksow.pl" TargetMode="External"/><Relationship Id="rId23" Type="http://schemas.openxmlformats.org/officeDocument/2006/relationships/footer" Target="footer1.xml"/><Relationship Id="rId28" Type="http://schemas.openxmlformats.org/officeDocument/2006/relationships/chart" Target="charts/chart9.xml"/><Relationship Id="rId36" Type="http://schemas.openxmlformats.org/officeDocument/2006/relationships/chart" Target="charts/chart17.xml"/><Relationship Id="rId10" Type="http://schemas.openxmlformats.org/officeDocument/2006/relationships/image" Target="media/image1.jpeg"/><Relationship Id="rId19" Type="http://schemas.openxmlformats.org/officeDocument/2006/relationships/chart" Target="charts/chart2.xml"/><Relationship Id="rId31" Type="http://schemas.openxmlformats.org/officeDocument/2006/relationships/chart" Target="charts/chart1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chart" Target="charts/chart5.xml"/><Relationship Id="rId27" Type="http://schemas.openxmlformats.org/officeDocument/2006/relationships/chart" Target="charts/chart8.xml"/><Relationship Id="rId30" Type="http://schemas.openxmlformats.org/officeDocument/2006/relationships/chart" Target="charts/chart11.xml"/><Relationship Id="rId35" Type="http://schemas.openxmlformats.org/officeDocument/2006/relationships/chart" Target="charts/chart16.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GUS:wykresy_Zielony_Pier&#347;cie&#324;_tarnowa.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5.6_wykresy_Zielony%20Pier&#347;cie&#324;%20Tarnowa.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5.6_wykresy_Zielony%20Pier&#347;cie&#324;%20Tarnowa.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5.5_wykresy%20i%20tabela_Zielony%20Pier&#347;cie&#324;%20Tarnowa.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5.5_wykresy%20i%20tabela_Zielony%20Pier&#347;cie&#324;%20Tarnowa.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5.5_wykresy%20i%20tabela_Zielony%20Pier&#347;cie&#324;%20Tarnowa.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Macintosh%20HD:Users:manka:Library:Containers:com.apple.mail:Data:Library:Mail%20Downloads:5.6_wykresy_Zielony%20Pier&#347;cie&#324;%20Tarnowa_poprawny.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Macintosh%20HD:Users:manka:Library:Containers:com.apple.mail:Data:Library:Mail%20Downloads:5.6_wykresy_Zielony%20Pier&#347;cie&#324;%20Tarnowa.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5.6_wykresy_Zielony%20Pier&#347;cie&#324;%20Tarnowa.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5.6_wykresy_Zielony%20Pier&#347;cie&#324;%20Tarnowa.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5.6_wykresy_Zielony%20Pier&#347;cie&#324;%20Tarnowa_poprawn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GUS:wykresy_Zielony_Pier&#347;cie&#324;_tarnowa.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5.6_wykresy_Zielony%20Pier&#347;cie&#324;%20Tarnowa_poprawn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GUS:wykresy_Zielony_Pier&#347;cie&#324;_tarnow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GUS:os.%20fiz.%20prow.%20dzia&#322;.%20gosp..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GUS:wykresy_Zielony_Pier&#347;cie&#324;_tarnowa.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5.5_wykresy%20i%20tabela_Zielony%20Pier&#347;cie&#324;%20Tarnowa.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5.5_wykresy%20i%20tabela_Zielony%20Pier&#347;cie&#324;%20Tarnowa.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5.5_wykresy%20i%20tabela_Zielony%20Pier&#347;cie&#324;%20Tarnowa.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Macintosh%20HD:Users:manka:Desktop:Justyna%20i%20Micha&#322;:Zielony%20Pier&#347;cie&#324;%20Tarnowa:5.5_wykresy%20i%20tabela_Zielony%20Pier&#347;cie&#324;%20Tarnow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Wskaźniki G dla gmin wchodzących w skład LGD</a:t>
            </a:r>
          </a:p>
        </c:rich>
      </c:tx>
      <c:overlay val="0"/>
      <c:spPr>
        <a:noFill/>
        <a:ln>
          <a:noFill/>
        </a:ln>
        <a:effectLst/>
      </c:spPr>
    </c:title>
    <c:autoTitleDeleted val="0"/>
    <c:plotArea>
      <c:layout/>
      <c:lineChart>
        <c:grouping val="standard"/>
        <c:varyColors val="0"/>
        <c:ser>
          <c:idx val="0"/>
          <c:order val="0"/>
          <c:tx>
            <c:strRef>
              <c:f>'Dochody gmin'!$A$3</c:f>
              <c:strCache>
                <c:ptCount val="1"/>
                <c:pt idx="0">
                  <c:v>LISIA GÓRA</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gmin'!$B$3:$H$3</c:f>
              <c:numCache>
                <c:formatCode>_(* #,##0.00_);_(* \(#,##0.00\);_(* "-"??_);_(@_)</c:formatCode>
                <c:ptCount val="7"/>
                <c:pt idx="0">
                  <c:v>797.42</c:v>
                </c:pt>
                <c:pt idx="1">
                  <c:v>1064.3399999999999</c:v>
                </c:pt>
                <c:pt idx="2">
                  <c:v>938.42999999999938</c:v>
                </c:pt>
                <c:pt idx="3">
                  <c:v>967.8</c:v>
                </c:pt>
                <c:pt idx="4">
                  <c:v>984.16</c:v>
                </c:pt>
                <c:pt idx="5">
                  <c:v>1109.2</c:v>
                </c:pt>
                <c:pt idx="6">
                  <c:v>1222.71</c:v>
                </c:pt>
              </c:numCache>
            </c:numRef>
          </c:val>
          <c:smooth val="0"/>
          <c:extLst xmlns:c16r2="http://schemas.microsoft.com/office/drawing/2015/06/chart">
            <c:ext xmlns:c16="http://schemas.microsoft.com/office/drawing/2014/chart" uri="{C3380CC4-5D6E-409C-BE32-E72D297353CC}">
              <c16:uniqueId val="{00000000-F19E-448D-9D01-D3BA1B1C9A2F}"/>
            </c:ext>
          </c:extLst>
        </c:ser>
        <c:ser>
          <c:idx val="1"/>
          <c:order val="1"/>
          <c:tx>
            <c:strRef>
              <c:f>'Dochody gmin'!$A$4</c:f>
              <c:strCache>
                <c:ptCount val="1"/>
                <c:pt idx="0">
                  <c:v>SKRZYSZÓW</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gmin'!$B$4:$H$4</c:f>
              <c:numCache>
                <c:formatCode>_(* #,##0.00_);_(* \(#,##0.00\);_(* "-"??_);_(@_)</c:formatCode>
                <c:ptCount val="7"/>
                <c:pt idx="0">
                  <c:v>927.3</c:v>
                </c:pt>
                <c:pt idx="1">
                  <c:v>927.84999999999866</c:v>
                </c:pt>
                <c:pt idx="2">
                  <c:v>1108.17</c:v>
                </c:pt>
                <c:pt idx="3">
                  <c:v>1044.6099999999999</c:v>
                </c:pt>
                <c:pt idx="4">
                  <c:v>1087.23</c:v>
                </c:pt>
                <c:pt idx="5">
                  <c:v>1117.47</c:v>
                </c:pt>
                <c:pt idx="6">
                  <c:v>1235.81</c:v>
                </c:pt>
              </c:numCache>
            </c:numRef>
          </c:val>
          <c:smooth val="0"/>
          <c:extLst xmlns:c16r2="http://schemas.microsoft.com/office/drawing/2015/06/chart">
            <c:ext xmlns:c16="http://schemas.microsoft.com/office/drawing/2014/chart" uri="{C3380CC4-5D6E-409C-BE32-E72D297353CC}">
              <c16:uniqueId val="{00000001-F19E-448D-9D01-D3BA1B1C9A2F}"/>
            </c:ext>
          </c:extLst>
        </c:ser>
        <c:ser>
          <c:idx val="2"/>
          <c:order val="2"/>
          <c:tx>
            <c:strRef>
              <c:f>'Dochody gmin'!$A$5</c:f>
              <c:strCache>
                <c:ptCount val="1"/>
                <c:pt idx="0">
                  <c:v>TARNÓW</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2">
                        <a:lumMod val="7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gmin'!$B$5:$H$5</c:f>
              <c:numCache>
                <c:formatCode>_(* #,##0.00_);_(* \(#,##0.00\);_(* "-"??_);_(@_)</c:formatCode>
                <c:ptCount val="7"/>
                <c:pt idx="0">
                  <c:v>1244.5</c:v>
                </c:pt>
                <c:pt idx="1">
                  <c:v>1214.03</c:v>
                </c:pt>
                <c:pt idx="2">
                  <c:v>1240.4000000000001</c:v>
                </c:pt>
                <c:pt idx="3">
                  <c:v>1410</c:v>
                </c:pt>
                <c:pt idx="4">
                  <c:v>1534.21</c:v>
                </c:pt>
                <c:pt idx="5">
                  <c:v>1733.81</c:v>
                </c:pt>
                <c:pt idx="6">
                  <c:v>1820.27</c:v>
                </c:pt>
              </c:numCache>
            </c:numRef>
          </c:val>
          <c:smooth val="0"/>
          <c:extLst xmlns:c16r2="http://schemas.microsoft.com/office/drawing/2015/06/chart">
            <c:ext xmlns:c16="http://schemas.microsoft.com/office/drawing/2014/chart" uri="{C3380CC4-5D6E-409C-BE32-E72D297353CC}">
              <c16:uniqueId val="{00000002-F19E-448D-9D01-D3BA1B1C9A2F}"/>
            </c:ext>
          </c:extLst>
        </c:ser>
        <c:ser>
          <c:idx val="3"/>
          <c:order val="3"/>
          <c:tx>
            <c:strRef>
              <c:f>'Dochody gmin'!$A$6</c:f>
              <c:strCache>
                <c:ptCount val="1"/>
                <c:pt idx="0">
                  <c:v>WIERZCHOSŁAWICE</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gmin'!$B$6:$H$6</c:f>
              <c:numCache>
                <c:formatCode>_(* #,##0.00_);_(* \(#,##0.00\);_(* "-"??_);_(@_)</c:formatCode>
                <c:ptCount val="7"/>
                <c:pt idx="0">
                  <c:v>1220.31</c:v>
                </c:pt>
                <c:pt idx="1">
                  <c:v>1285.94</c:v>
                </c:pt>
                <c:pt idx="2">
                  <c:v>1326.85</c:v>
                </c:pt>
                <c:pt idx="3">
                  <c:v>1382.94</c:v>
                </c:pt>
                <c:pt idx="4">
                  <c:v>1330.88</c:v>
                </c:pt>
                <c:pt idx="5">
                  <c:v>1472</c:v>
                </c:pt>
                <c:pt idx="6">
                  <c:v>1636.71</c:v>
                </c:pt>
              </c:numCache>
            </c:numRef>
          </c:val>
          <c:smooth val="0"/>
          <c:extLst xmlns:c16r2="http://schemas.microsoft.com/office/drawing/2015/06/chart">
            <c:ext xmlns:c16="http://schemas.microsoft.com/office/drawing/2014/chart" uri="{C3380CC4-5D6E-409C-BE32-E72D297353CC}">
              <c16:uniqueId val="{00000003-F19E-448D-9D01-D3BA1B1C9A2F}"/>
            </c:ext>
          </c:extLst>
        </c:ser>
        <c:ser>
          <c:idx val="4"/>
          <c:order val="4"/>
          <c:tx>
            <c:strRef>
              <c:f>'Dochody gmin'!$A$7</c:f>
              <c:strCache>
                <c:ptCount val="1"/>
                <c:pt idx="0">
                  <c:v>WIETRZYCHOWICE</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gmin'!$B$7:$H$7</c:f>
              <c:numCache>
                <c:formatCode>_(* #,##0.00_);_(* \(#,##0.00\);_(* "-"??_);_(@_)</c:formatCode>
                <c:ptCount val="7"/>
                <c:pt idx="0">
                  <c:v>548.34999999999866</c:v>
                </c:pt>
                <c:pt idx="1">
                  <c:v>545.73</c:v>
                </c:pt>
                <c:pt idx="2">
                  <c:v>547.16</c:v>
                </c:pt>
                <c:pt idx="3">
                  <c:v>572.43999999999994</c:v>
                </c:pt>
                <c:pt idx="4">
                  <c:v>595.52</c:v>
                </c:pt>
                <c:pt idx="5">
                  <c:v>1047.58</c:v>
                </c:pt>
                <c:pt idx="6">
                  <c:v>774.3</c:v>
                </c:pt>
              </c:numCache>
            </c:numRef>
          </c:val>
          <c:smooth val="0"/>
          <c:extLst xmlns:c16r2="http://schemas.microsoft.com/office/drawing/2015/06/chart">
            <c:ext xmlns:c16="http://schemas.microsoft.com/office/drawing/2014/chart" uri="{C3380CC4-5D6E-409C-BE32-E72D297353CC}">
              <c16:uniqueId val="{00000004-F19E-448D-9D01-D3BA1B1C9A2F}"/>
            </c:ext>
          </c:extLst>
        </c:ser>
        <c:ser>
          <c:idx val="5"/>
          <c:order val="5"/>
          <c:tx>
            <c:strRef>
              <c:f>'Dochody gmin'!$A$8</c:f>
              <c:strCache>
                <c:ptCount val="1"/>
                <c:pt idx="0">
                  <c:v>ŻABNO</c:v>
                </c:pt>
              </c:strCache>
            </c:strRef>
          </c:tx>
          <c:dLbls>
            <c:spPr>
              <a:noFill/>
              <a:ln>
                <a:noFill/>
              </a:ln>
              <a:effectLst/>
            </c:spPr>
            <c:txPr>
              <a:bodyPr/>
              <a:lstStyle/>
              <a:p>
                <a:pPr>
                  <a:defRPr b="1">
                    <a:solidFill>
                      <a:schemeClr val="accent6"/>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gmin'!$B$8:$H$8</c:f>
              <c:numCache>
                <c:formatCode>_(* #,##0.00_);_(* \(#,##0.00\);_(* "-"??_);_(@_)</c:formatCode>
                <c:ptCount val="7"/>
                <c:pt idx="0">
                  <c:v>1083.95</c:v>
                </c:pt>
                <c:pt idx="1">
                  <c:v>1002.99</c:v>
                </c:pt>
                <c:pt idx="2">
                  <c:v>1078.19</c:v>
                </c:pt>
                <c:pt idx="3">
                  <c:v>1098.6400000000001</c:v>
                </c:pt>
                <c:pt idx="4">
                  <c:v>1235.3599999999999</c:v>
                </c:pt>
                <c:pt idx="5">
                  <c:v>1385.94</c:v>
                </c:pt>
                <c:pt idx="6">
                  <c:v>1427.85</c:v>
                </c:pt>
              </c:numCache>
            </c:numRef>
          </c:val>
          <c:smooth val="0"/>
          <c:extLst xmlns:c16r2="http://schemas.microsoft.com/office/drawing/2015/06/chart">
            <c:ext xmlns:c16="http://schemas.microsoft.com/office/drawing/2014/chart" uri="{C3380CC4-5D6E-409C-BE32-E72D297353CC}">
              <c16:uniqueId val="{00000000-438C-48FF-831A-0791DFC6A71F}"/>
            </c:ext>
          </c:extLst>
        </c:ser>
        <c:ser>
          <c:idx val="6"/>
          <c:order val="6"/>
          <c:tx>
            <c:strRef>
              <c:f>'Dochody gmin'!$A$9</c:f>
              <c:strCache>
                <c:ptCount val="1"/>
                <c:pt idx="0">
                  <c:v>Wskaźnik Gg </c:v>
                </c:pt>
              </c:strCache>
            </c:strRef>
          </c:tx>
          <c:dLbls>
            <c:spPr>
              <a:noFill/>
              <a:ln>
                <a:noFill/>
              </a:ln>
              <a:effectLst/>
            </c:spPr>
            <c:txPr>
              <a:bodyPr/>
              <a:lstStyle/>
              <a:p>
                <a:pPr>
                  <a:defRPr b="1">
                    <a:solidFill>
                      <a:schemeClr val="accent1">
                        <a:lumMod val="75000"/>
                      </a:schemeClr>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gmin'!$B$9:$H$9</c:f>
              <c:numCache>
                <c:formatCode>#,##0.00</c:formatCode>
                <c:ptCount val="7"/>
                <c:pt idx="0">
                  <c:v>1435.18</c:v>
                </c:pt>
                <c:pt idx="1">
                  <c:v>1514.27</c:v>
                </c:pt>
                <c:pt idx="2">
                  <c:v>1596.67</c:v>
                </c:pt>
                <c:pt idx="3">
                  <c:v>1668.68</c:v>
                </c:pt>
                <c:pt idx="4">
                  <c:v>1790.33</c:v>
                </c:pt>
                <c:pt idx="5">
                  <c:v>1956.15</c:v>
                </c:pt>
                <c:pt idx="6">
                  <c:v>2098.2199999999998</c:v>
                </c:pt>
              </c:numCache>
            </c:numRef>
          </c:val>
          <c:smooth val="0"/>
          <c:extLst xmlns:c16r2="http://schemas.microsoft.com/office/drawing/2015/06/chart">
            <c:ext xmlns:c16="http://schemas.microsoft.com/office/drawing/2014/chart" uri="{C3380CC4-5D6E-409C-BE32-E72D297353CC}">
              <c16:uniqueId val="{00000001-438C-48FF-831A-0791DFC6A71F}"/>
            </c:ext>
          </c:extLst>
        </c:ser>
        <c:ser>
          <c:idx val="7"/>
          <c:order val="7"/>
          <c:tx>
            <c:strRef>
              <c:f>'Dochody gmin'!$A$10</c:f>
              <c:strCache>
                <c:ptCount val="1"/>
                <c:pt idx="0">
                  <c:v>150% wskaźnika Gg</c:v>
                </c:pt>
              </c:strCache>
            </c:strRef>
          </c:tx>
          <c:dLbls>
            <c:spPr>
              <a:noFill/>
              <a:ln>
                <a:noFill/>
              </a:ln>
              <a:effectLst/>
            </c:spPr>
            <c:txPr>
              <a:bodyPr/>
              <a:lstStyle/>
              <a:p>
                <a:pPr>
                  <a:defRPr b="1">
                    <a:solidFill>
                      <a:schemeClr val="accent2"/>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gmin'!$B$10:$H$10</c:f>
              <c:numCache>
                <c:formatCode>0.00</c:formatCode>
                <c:ptCount val="7"/>
                <c:pt idx="0">
                  <c:v>2152.77</c:v>
                </c:pt>
                <c:pt idx="1">
                  <c:v>2271.41</c:v>
                </c:pt>
                <c:pt idx="2">
                  <c:v>2395.0100000000002</c:v>
                </c:pt>
                <c:pt idx="3">
                  <c:v>2503.02</c:v>
                </c:pt>
                <c:pt idx="4">
                  <c:v>2685.5</c:v>
                </c:pt>
                <c:pt idx="5">
                  <c:v>2934.23</c:v>
                </c:pt>
                <c:pt idx="6">
                  <c:v>3147.33</c:v>
                </c:pt>
              </c:numCache>
            </c:numRef>
          </c:val>
          <c:smooth val="0"/>
          <c:extLst xmlns:c16r2="http://schemas.microsoft.com/office/drawing/2015/06/chart">
            <c:ext xmlns:c16="http://schemas.microsoft.com/office/drawing/2014/chart" uri="{C3380CC4-5D6E-409C-BE32-E72D297353CC}">
              <c16:uniqueId val="{00000002-438C-48FF-831A-0791DFC6A71F}"/>
            </c:ext>
          </c:extLst>
        </c:ser>
        <c:dLbls>
          <c:dLblPos val="t"/>
          <c:showLegendKey val="0"/>
          <c:showVal val="1"/>
          <c:showCatName val="0"/>
          <c:showSerName val="0"/>
          <c:showPercent val="0"/>
          <c:showBubbleSize val="0"/>
        </c:dLbls>
        <c:marker val="1"/>
        <c:smooth val="0"/>
        <c:axId val="231101184"/>
        <c:axId val="231102720"/>
      </c:lineChart>
      <c:catAx>
        <c:axId val="231101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1102720"/>
        <c:crosses val="autoZero"/>
        <c:auto val="1"/>
        <c:lblAlgn val="ctr"/>
        <c:lblOffset val="100"/>
        <c:noMultiLvlLbl val="0"/>
      </c:catAx>
      <c:valAx>
        <c:axId val="231102720"/>
        <c:scaling>
          <c:orientation val="minMax"/>
          <c:max val="3300"/>
          <c:min val="500"/>
        </c:scaling>
        <c:delete val="0"/>
        <c:axPos val="l"/>
        <c:majorGridlines>
          <c:spPr>
            <a:ln w="9525" cap="flat" cmpd="sng" algn="ctr">
              <a:solidFill>
                <a:schemeClr val="tx1">
                  <a:lumMod val="15000"/>
                  <a:lumOff val="85000"/>
                </a:schemeClr>
              </a:solidFill>
              <a:round/>
            </a:ln>
            <a:effectLst/>
          </c:spPr>
        </c:majorGridlines>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1101184"/>
        <c:crosses val="autoZero"/>
        <c:crossBetween val="between"/>
        <c:majorUnit val="2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a:pPr>
            <a:r>
              <a:rPr lang="pl-PL" sz="1200"/>
              <a:t>Czy słyszał/a Pan/i o Lokalnej Grupie Działania "Zielony Pierścień Tarnowa" (N=189)?</a:t>
            </a:r>
          </a:p>
        </c:rich>
      </c:tx>
      <c:overlay val="0"/>
    </c:title>
    <c:autoTitleDeleted val="0"/>
    <c:plotArea>
      <c:layout/>
      <c:pieChart>
        <c:varyColors val="1"/>
        <c:ser>
          <c:idx val="0"/>
          <c:order val="0"/>
          <c:dLbls>
            <c:spPr>
              <a:noFill/>
              <a:ln>
                <a:noFill/>
              </a:ln>
              <a:effectLst/>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'Docieranie informacji'!$A$16:$A$17</c:f>
              <c:strCache>
                <c:ptCount val="2"/>
                <c:pt idx="0">
                  <c:v>tak</c:v>
                </c:pt>
                <c:pt idx="1">
                  <c:v>nie</c:v>
                </c:pt>
              </c:strCache>
            </c:strRef>
          </c:cat>
          <c:val>
            <c:numRef>
              <c:f>'Docieranie informacji'!$B$16:$B$17</c:f>
              <c:numCache>
                <c:formatCode>General</c:formatCode>
                <c:ptCount val="2"/>
                <c:pt idx="0">
                  <c:v>182</c:v>
                </c:pt>
                <c:pt idx="1">
                  <c:v>7</c:v>
                </c:pt>
              </c:numCache>
            </c:numRef>
          </c:val>
          <c:extLst xmlns:c16r2="http://schemas.microsoft.com/office/drawing/2015/06/chart">
            <c:ext xmlns:c16="http://schemas.microsoft.com/office/drawing/2014/chart" uri="{C3380CC4-5D6E-409C-BE32-E72D297353CC}">
              <c16:uniqueId val="{00000000-AB99-44E5-8EE3-8DC9BB08DAD0}"/>
            </c:ext>
          </c:extLst>
        </c:ser>
        <c:dLbls>
          <c:showLegendKey val="0"/>
          <c:showVal val="0"/>
          <c:showCatName val="0"/>
          <c:showSerName val="0"/>
          <c:showPercent val="0"/>
          <c:showBubbleSize val="0"/>
          <c:showLeaderLines val="1"/>
        </c:dLbls>
        <c:firstSliceAng val="0"/>
      </c:pieChart>
    </c:plotArea>
    <c:legend>
      <c:legendPos val="b"/>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 jaki sposób docierały do Pana/i informacje dotyczące LGD? (N=180)</a:t>
            </a:r>
          </a:p>
        </c:rich>
      </c:tx>
      <c:overlay val="0"/>
      <c:spPr>
        <a:noFill/>
        <a:ln>
          <a:noFill/>
        </a:ln>
        <a:effectLst/>
      </c:spPr>
    </c:title>
    <c:autoTitleDeleted val="0"/>
    <c:plotArea>
      <c:layout/>
      <c:barChart>
        <c:barDir val="bar"/>
        <c:grouping val="clustered"/>
        <c:varyColors val="0"/>
        <c:ser>
          <c:idx val="0"/>
          <c:order val="0"/>
          <c:tx>
            <c:strRef>
              <c:f>'Docieranie informacji'!$B$1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informacji'!$B$2:$B$10</c:f>
              <c:numCache>
                <c:formatCode>General</c:formatCode>
                <c:ptCount val="9"/>
                <c:pt idx="0">
                  <c:v>156</c:v>
                </c:pt>
                <c:pt idx="1">
                  <c:v>161</c:v>
                </c:pt>
                <c:pt idx="2">
                  <c:v>168</c:v>
                </c:pt>
                <c:pt idx="3">
                  <c:v>8</c:v>
                </c:pt>
                <c:pt idx="4">
                  <c:v>18</c:v>
                </c:pt>
                <c:pt idx="5">
                  <c:v>7</c:v>
                </c:pt>
                <c:pt idx="6">
                  <c:v>144</c:v>
                </c:pt>
                <c:pt idx="7">
                  <c:v>15</c:v>
                </c:pt>
                <c:pt idx="8">
                  <c:v>158</c:v>
                </c:pt>
              </c:numCache>
            </c:numRef>
          </c:val>
          <c:extLst xmlns:c16r2="http://schemas.microsoft.com/office/drawing/2015/06/chart">
            <c:ext xmlns:c16="http://schemas.microsoft.com/office/drawing/2014/chart" uri="{C3380CC4-5D6E-409C-BE32-E72D297353CC}">
              <c16:uniqueId val="{00000000-4D87-4930-8B57-4F20564E66FB}"/>
            </c:ext>
          </c:extLst>
        </c:ser>
        <c:ser>
          <c:idx val="1"/>
          <c:order val="1"/>
          <c:tx>
            <c:strRef>
              <c:f>'Docieranie informacji'!$C$1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informacji'!$C$2:$C$10</c:f>
              <c:numCache>
                <c:formatCode>General</c:formatCode>
                <c:ptCount val="9"/>
                <c:pt idx="0">
                  <c:v>9</c:v>
                </c:pt>
                <c:pt idx="1">
                  <c:v>6</c:v>
                </c:pt>
                <c:pt idx="2">
                  <c:v>6</c:v>
                </c:pt>
                <c:pt idx="3">
                  <c:v>147</c:v>
                </c:pt>
                <c:pt idx="4">
                  <c:v>143</c:v>
                </c:pt>
                <c:pt idx="5">
                  <c:v>143</c:v>
                </c:pt>
                <c:pt idx="6">
                  <c:v>10</c:v>
                </c:pt>
                <c:pt idx="7">
                  <c:v>144</c:v>
                </c:pt>
                <c:pt idx="8">
                  <c:v>5</c:v>
                </c:pt>
              </c:numCache>
            </c:numRef>
          </c:val>
          <c:extLst xmlns:c16r2="http://schemas.microsoft.com/office/drawing/2015/06/chart">
            <c:ext xmlns:c16="http://schemas.microsoft.com/office/drawing/2014/chart" uri="{C3380CC4-5D6E-409C-BE32-E72D297353CC}">
              <c16:uniqueId val="{00000001-4D87-4930-8B57-4F20564E66FB}"/>
            </c:ext>
          </c:extLst>
        </c:ser>
        <c:ser>
          <c:idx val="2"/>
          <c:order val="2"/>
          <c:tx>
            <c:strRef>
              <c:f>'Docieranie informacji'!$D$1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informacji'!$D$2:$D$10</c:f>
              <c:numCache>
                <c:formatCode>General</c:formatCode>
                <c:ptCount val="9"/>
                <c:pt idx="0">
                  <c:v>17</c:v>
                </c:pt>
                <c:pt idx="1">
                  <c:v>15</c:v>
                </c:pt>
                <c:pt idx="2">
                  <c:v>8</c:v>
                </c:pt>
                <c:pt idx="3">
                  <c:v>27</c:v>
                </c:pt>
                <c:pt idx="4">
                  <c:v>21</c:v>
                </c:pt>
                <c:pt idx="5">
                  <c:v>32</c:v>
                </c:pt>
                <c:pt idx="6">
                  <c:v>28</c:v>
                </c:pt>
                <c:pt idx="7">
                  <c:v>23</c:v>
                </c:pt>
                <c:pt idx="8">
                  <c:v>19</c:v>
                </c:pt>
              </c:numCache>
            </c:numRef>
          </c:val>
          <c:extLst xmlns:c16r2="http://schemas.microsoft.com/office/drawing/2015/06/chart">
            <c:ext xmlns:c16="http://schemas.microsoft.com/office/drawing/2014/chart" uri="{C3380CC4-5D6E-409C-BE32-E72D297353CC}">
              <c16:uniqueId val="{00000002-4D87-4930-8B57-4F20564E66FB}"/>
            </c:ext>
          </c:extLst>
        </c:ser>
        <c:dLbls>
          <c:dLblPos val="outEnd"/>
          <c:showLegendKey val="0"/>
          <c:showVal val="1"/>
          <c:showCatName val="0"/>
          <c:showSerName val="0"/>
          <c:showPercent val="0"/>
          <c:showBubbleSize val="0"/>
        </c:dLbls>
        <c:gapWidth val="182"/>
        <c:axId val="232873984"/>
        <c:axId val="232875520"/>
      </c:barChart>
      <c:catAx>
        <c:axId val="23287398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2875520"/>
        <c:crosses val="autoZero"/>
        <c:auto val="1"/>
        <c:lblAlgn val="ctr"/>
        <c:lblOffset val="100"/>
        <c:noMultiLvlLbl val="0"/>
      </c:catAx>
      <c:valAx>
        <c:axId val="232875520"/>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28739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Proszę wskazać, w jakim zakresie korzystał/a Pan/i ze wsparcia ze strony LGD na etapie składania wniosku? (N=29)</a:t>
            </a:r>
          </a:p>
        </c:rich>
      </c:tx>
      <c:overlay val="0"/>
      <c:spPr>
        <a:noFill/>
        <a:ln>
          <a:noFill/>
        </a:ln>
        <a:effectLst/>
      </c:spPr>
    </c:title>
    <c:autoTitleDeleted val="0"/>
    <c:plotArea>
      <c:layout/>
      <c:barChart>
        <c:barDir val="bar"/>
        <c:grouping val="percentStacked"/>
        <c:varyColors val="0"/>
        <c:ser>
          <c:idx val="0"/>
          <c:order val="0"/>
          <c:tx>
            <c:strRef>
              <c:f>'Wsparcie składanie'!$B$1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składanie'!$B$2:$B$7</c:f>
              <c:numCache>
                <c:formatCode>General</c:formatCode>
                <c:ptCount val="6"/>
                <c:pt idx="0">
                  <c:v>24</c:v>
                </c:pt>
                <c:pt idx="1">
                  <c:v>26</c:v>
                </c:pt>
                <c:pt idx="2">
                  <c:v>27</c:v>
                </c:pt>
                <c:pt idx="3">
                  <c:v>23</c:v>
                </c:pt>
                <c:pt idx="4">
                  <c:v>28</c:v>
                </c:pt>
                <c:pt idx="5">
                  <c:v>24</c:v>
                </c:pt>
              </c:numCache>
            </c:numRef>
          </c:val>
          <c:extLst xmlns:c16r2="http://schemas.microsoft.com/office/drawing/2015/06/chart">
            <c:ext xmlns:c16="http://schemas.microsoft.com/office/drawing/2014/chart" uri="{C3380CC4-5D6E-409C-BE32-E72D297353CC}">
              <c16:uniqueId val="{00000000-A58A-4759-BEC6-80E374B6C020}"/>
            </c:ext>
          </c:extLst>
        </c:ser>
        <c:ser>
          <c:idx val="1"/>
          <c:order val="1"/>
          <c:tx>
            <c:strRef>
              <c:f>'Wsparcie składanie'!$C$1</c:f>
              <c:strCache>
                <c:ptCount val="1"/>
                <c:pt idx="0">
                  <c:v>Nie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składanie'!$C$2:$C$7</c:f>
              <c:numCache>
                <c:formatCode>General</c:formatCode>
                <c:ptCount val="6"/>
                <c:pt idx="0">
                  <c:v>5</c:v>
                </c:pt>
                <c:pt idx="1">
                  <c:v>3</c:v>
                </c:pt>
                <c:pt idx="2">
                  <c:v>2</c:v>
                </c:pt>
                <c:pt idx="3">
                  <c:v>6</c:v>
                </c:pt>
                <c:pt idx="4">
                  <c:v>1</c:v>
                </c:pt>
                <c:pt idx="5">
                  <c:v>5</c:v>
                </c:pt>
              </c:numCache>
            </c:numRef>
          </c:val>
          <c:extLst xmlns:c16r2="http://schemas.microsoft.com/office/drawing/2015/06/chart">
            <c:ext xmlns:c16="http://schemas.microsoft.com/office/drawing/2014/chart" uri="{C3380CC4-5D6E-409C-BE32-E72D297353CC}">
              <c16:uniqueId val="{00000001-A58A-4759-BEC6-80E374B6C020}"/>
            </c:ext>
          </c:extLst>
        </c:ser>
        <c:dLbls>
          <c:dLblPos val="ctr"/>
          <c:showLegendKey val="0"/>
          <c:showVal val="1"/>
          <c:showCatName val="0"/>
          <c:showSerName val="0"/>
          <c:showPercent val="0"/>
          <c:showBubbleSize val="0"/>
        </c:dLbls>
        <c:gapWidth val="150"/>
        <c:overlap val="100"/>
        <c:axId val="232980864"/>
        <c:axId val="232982400"/>
      </c:barChart>
      <c:catAx>
        <c:axId val="23298086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2982400"/>
        <c:crosses val="autoZero"/>
        <c:auto val="1"/>
        <c:lblAlgn val="ctr"/>
        <c:lblOffset val="100"/>
        <c:noMultiLvlLbl val="0"/>
      </c:catAx>
      <c:valAx>
        <c:axId val="232982400"/>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32980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a:pPr>
            <a:r>
              <a:rPr lang="pl-PL" sz="1200"/>
              <a:t>Ocena wsparcia udzielonego beneficjentowi przez LGD na różnych etapach prowadzenia operacji</a:t>
            </a:r>
          </a:p>
        </c:rich>
      </c:tx>
      <c:overlay val="0"/>
    </c:title>
    <c:autoTitleDeleted val="0"/>
    <c:plotArea>
      <c:layout/>
      <c:barChart>
        <c:barDir val="bar"/>
        <c:grouping val="percentStacked"/>
        <c:varyColors val="0"/>
        <c:ser>
          <c:idx val="0"/>
          <c:order val="0"/>
          <c:tx>
            <c:strRef>
              <c:f>'Ocena doradztwo'!$C$2</c:f>
              <c:strCache>
                <c:ptCount val="1"/>
                <c:pt idx="0">
                  <c:v>Zdecydowanie zgadzam się</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doradztwo'!$C$3:$C$11</c:f>
              <c:numCache>
                <c:formatCode>General</c:formatCode>
                <c:ptCount val="9"/>
                <c:pt idx="0">
                  <c:v>23</c:v>
                </c:pt>
                <c:pt idx="1">
                  <c:v>24</c:v>
                </c:pt>
                <c:pt idx="2">
                  <c:v>23</c:v>
                </c:pt>
                <c:pt idx="3">
                  <c:v>25</c:v>
                </c:pt>
                <c:pt idx="4">
                  <c:v>25</c:v>
                </c:pt>
                <c:pt idx="5">
                  <c:v>25</c:v>
                </c:pt>
                <c:pt idx="6">
                  <c:v>22</c:v>
                </c:pt>
                <c:pt idx="7">
                  <c:v>23</c:v>
                </c:pt>
                <c:pt idx="8">
                  <c:v>24</c:v>
                </c:pt>
              </c:numCache>
            </c:numRef>
          </c:val>
          <c:extLst xmlns:c16r2="http://schemas.microsoft.com/office/drawing/2015/06/chart">
            <c:ext xmlns:c16="http://schemas.microsoft.com/office/drawing/2014/chart" uri="{C3380CC4-5D6E-409C-BE32-E72D297353CC}">
              <c16:uniqueId val="{00000000-3893-4CCE-B293-E03972B2F073}"/>
            </c:ext>
          </c:extLst>
        </c:ser>
        <c:ser>
          <c:idx val="1"/>
          <c:order val="1"/>
          <c:tx>
            <c:strRef>
              <c:f>'Ocena doradztwo'!$D$2</c:f>
              <c:strCache>
                <c:ptCount val="1"/>
                <c:pt idx="0">
                  <c:v>Raczej zgadzam się</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doradztwo'!$D$3:$D$11</c:f>
              <c:numCache>
                <c:formatCode>General</c:formatCode>
                <c:ptCount val="9"/>
                <c:pt idx="0">
                  <c:v>4</c:v>
                </c:pt>
                <c:pt idx="1">
                  <c:v>3</c:v>
                </c:pt>
                <c:pt idx="2">
                  <c:v>4</c:v>
                </c:pt>
                <c:pt idx="3">
                  <c:v>3</c:v>
                </c:pt>
                <c:pt idx="4">
                  <c:v>3</c:v>
                </c:pt>
                <c:pt idx="5">
                  <c:v>3</c:v>
                </c:pt>
                <c:pt idx="6">
                  <c:v>6</c:v>
                </c:pt>
                <c:pt idx="7">
                  <c:v>4</c:v>
                </c:pt>
                <c:pt idx="8">
                  <c:v>4</c:v>
                </c:pt>
              </c:numCache>
            </c:numRef>
          </c:val>
          <c:extLst xmlns:c16r2="http://schemas.microsoft.com/office/drawing/2015/06/chart">
            <c:ext xmlns:c16="http://schemas.microsoft.com/office/drawing/2014/chart" uri="{C3380CC4-5D6E-409C-BE32-E72D297353CC}">
              <c16:uniqueId val="{00000001-3893-4CCE-B293-E03972B2F073}"/>
            </c:ext>
          </c:extLst>
        </c:ser>
        <c:ser>
          <c:idx val="2"/>
          <c:order val="2"/>
          <c:tx>
            <c:strRef>
              <c:f>'Ocena doradztwo'!$E$2</c:f>
              <c:strCache>
                <c:ptCount val="1"/>
                <c:pt idx="0">
                  <c:v>Trudno powiedzieć</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doradztwo'!$E$3:$E$11</c:f>
              <c:numCache>
                <c:formatCode>General</c:formatCode>
                <c:ptCount val="9"/>
                <c:pt idx="0">
                  <c:v>1</c:v>
                </c:pt>
                <c:pt idx="1">
                  <c:v>1</c:v>
                </c:pt>
                <c:pt idx="2">
                  <c:v>1</c:v>
                </c:pt>
                <c:pt idx="3">
                  <c:v>1</c:v>
                </c:pt>
                <c:pt idx="4">
                  <c:v>1</c:v>
                </c:pt>
                <c:pt idx="5">
                  <c:v>1</c:v>
                </c:pt>
                <c:pt idx="6">
                  <c:v>1</c:v>
                </c:pt>
                <c:pt idx="7">
                  <c:v>2</c:v>
                </c:pt>
                <c:pt idx="8">
                  <c:v>1</c:v>
                </c:pt>
              </c:numCache>
            </c:numRef>
          </c:val>
          <c:extLst xmlns:c16r2="http://schemas.microsoft.com/office/drawing/2015/06/chart">
            <c:ext xmlns:c16="http://schemas.microsoft.com/office/drawing/2014/chart" uri="{C3380CC4-5D6E-409C-BE32-E72D297353CC}">
              <c16:uniqueId val="{00000002-3893-4CCE-B293-E03972B2F073}"/>
            </c:ext>
          </c:extLst>
        </c:ser>
        <c:ser>
          <c:idx val="3"/>
          <c:order val="3"/>
          <c:tx>
            <c:strRef>
              <c:f>'Ocena doradztwo'!$F$2</c:f>
              <c:strCache>
                <c:ptCount val="1"/>
                <c:pt idx="0">
                  <c:v>Raczej się nie zgadzam</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doradztwo'!$F$3:$F$11</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3-3893-4CCE-B293-E03972B2F073}"/>
            </c:ext>
          </c:extLst>
        </c:ser>
        <c:ser>
          <c:idx val="4"/>
          <c:order val="4"/>
          <c:tx>
            <c:strRef>
              <c:f>'Ocena doradztwo'!$G$2</c:f>
              <c:strCache>
                <c:ptCount val="1"/>
                <c:pt idx="0">
                  <c:v>Zdecydowanie się nie zgadzam</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doradztwo'!$G$3:$G$11</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4-3893-4CCE-B293-E03972B2F073}"/>
            </c:ext>
          </c:extLst>
        </c:ser>
        <c:ser>
          <c:idx val="5"/>
          <c:order val="5"/>
          <c:tx>
            <c:strRef>
              <c:f>'Ocena doradztwo'!$H$2</c:f>
              <c:strCache>
                <c:ptCount val="1"/>
                <c:pt idx="0">
                  <c:v>Nie korzystałem/am ze wsparcia na tym etapie</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doradztwo'!$H$3:$H$11</c:f>
              <c:numCache>
                <c:formatCode>General</c:formatCode>
                <c:ptCount val="9"/>
                <c:pt idx="0">
                  <c:v>1</c:v>
                </c:pt>
                <c:pt idx="1">
                  <c:v>1</c:v>
                </c:pt>
                <c:pt idx="2">
                  <c:v>1</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5-3893-4CCE-B293-E03972B2F073}"/>
            </c:ext>
          </c:extLst>
        </c:ser>
        <c:dLbls>
          <c:showLegendKey val="0"/>
          <c:showVal val="0"/>
          <c:showCatName val="0"/>
          <c:showSerName val="0"/>
          <c:showPercent val="0"/>
          <c:showBubbleSize val="0"/>
        </c:dLbls>
        <c:gapWidth val="150"/>
        <c:overlap val="100"/>
        <c:axId val="233048704"/>
        <c:axId val="233058688"/>
      </c:barChart>
      <c:catAx>
        <c:axId val="233048704"/>
        <c:scaling>
          <c:orientation val="minMax"/>
        </c:scaling>
        <c:delete val="0"/>
        <c:axPos val="l"/>
        <c:numFmt formatCode="General" sourceLinked="0"/>
        <c:majorTickMark val="out"/>
        <c:minorTickMark val="none"/>
        <c:tickLblPos val="nextTo"/>
        <c:crossAx val="233058688"/>
        <c:crosses val="autoZero"/>
        <c:auto val="1"/>
        <c:lblAlgn val="ctr"/>
        <c:lblOffset val="100"/>
        <c:noMultiLvlLbl val="0"/>
      </c:catAx>
      <c:valAx>
        <c:axId val="233058688"/>
        <c:scaling>
          <c:orientation val="minMax"/>
        </c:scaling>
        <c:delete val="1"/>
        <c:axPos val="b"/>
        <c:majorGridlines/>
        <c:numFmt formatCode="0%" sourceLinked="1"/>
        <c:majorTickMark val="out"/>
        <c:minorTickMark val="none"/>
        <c:tickLblPos val="nextTo"/>
        <c:crossAx val="233048704"/>
        <c:crosses val="autoZero"/>
        <c:crossBetween val="between"/>
      </c:valAx>
    </c:plotArea>
    <c:legend>
      <c:legendPos val="b"/>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Proszę ocenić poniższe stwierdzenia dotyczące składania i realizacji projektu przy wsparciu LGD (N=29)</a:t>
            </a:r>
          </a:p>
        </c:rich>
      </c:tx>
      <c:overlay val="0"/>
      <c:spPr>
        <a:noFill/>
        <a:ln>
          <a:noFill/>
        </a:ln>
        <a:effectLst/>
      </c:spPr>
    </c:title>
    <c:autoTitleDeleted val="0"/>
    <c:plotArea>
      <c:layout/>
      <c:barChart>
        <c:barDir val="bar"/>
        <c:grouping val="percentStacked"/>
        <c:varyColors val="0"/>
        <c:ser>
          <c:idx val="0"/>
          <c:order val="0"/>
          <c:tx>
            <c:strRef>
              <c:f>'Ocena procedury'!$B$2</c:f>
              <c:strCache>
                <c:ptCount val="1"/>
                <c:pt idx="0">
                  <c:v>Zdecydowanie zgadzam się</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procedury'!$B$3:$B$6</c:f>
              <c:numCache>
                <c:formatCode>General</c:formatCode>
                <c:ptCount val="4"/>
                <c:pt idx="0">
                  <c:v>16</c:v>
                </c:pt>
                <c:pt idx="1">
                  <c:v>17</c:v>
                </c:pt>
                <c:pt idx="2">
                  <c:v>14</c:v>
                </c:pt>
                <c:pt idx="3">
                  <c:v>21</c:v>
                </c:pt>
              </c:numCache>
            </c:numRef>
          </c:val>
          <c:extLst xmlns:c16r2="http://schemas.microsoft.com/office/drawing/2015/06/chart">
            <c:ext xmlns:c16="http://schemas.microsoft.com/office/drawing/2014/chart" uri="{C3380CC4-5D6E-409C-BE32-E72D297353CC}">
              <c16:uniqueId val="{00000000-F5AD-4F11-B596-48169A21E48B}"/>
            </c:ext>
          </c:extLst>
        </c:ser>
        <c:ser>
          <c:idx val="1"/>
          <c:order val="1"/>
          <c:tx>
            <c:strRef>
              <c:f>'Ocena procedury'!$C$2</c:f>
              <c:strCache>
                <c:ptCount val="1"/>
                <c:pt idx="0">
                  <c:v>Raczej zgadzam się</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procedury'!$C$3:$C$6</c:f>
              <c:numCache>
                <c:formatCode>General</c:formatCode>
                <c:ptCount val="4"/>
                <c:pt idx="0">
                  <c:v>12</c:v>
                </c:pt>
                <c:pt idx="1">
                  <c:v>7</c:v>
                </c:pt>
                <c:pt idx="2">
                  <c:v>7</c:v>
                </c:pt>
                <c:pt idx="3">
                  <c:v>5</c:v>
                </c:pt>
              </c:numCache>
            </c:numRef>
          </c:val>
          <c:extLst xmlns:c16r2="http://schemas.microsoft.com/office/drawing/2015/06/chart">
            <c:ext xmlns:c16="http://schemas.microsoft.com/office/drawing/2014/chart" uri="{C3380CC4-5D6E-409C-BE32-E72D297353CC}">
              <c16:uniqueId val="{00000001-F5AD-4F11-B596-48169A21E48B}"/>
            </c:ext>
          </c:extLst>
        </c:ser>
        <c:ser>
          <c:idx val="2"/>
          <c:order val="2"/>
          <c:tx>
            <c:strRef>
              <c:f>'Ocena procedury'!$D$2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procedury'!$D$3:$D$6</c:f>
              <c:numCache>
                <c:formatCode>General</c:formatCode>
                <c:ptCount val="4"/>
                <c:pt idx="0">
                  <c:v>0</c:v>
                </c:pt>
                <c:pt idx="1">
                  <c:v>2</c:v>
                </c:pt>
                <c:pt idx="2">
                  <c:v>6</c:v>
                </c:pt>
                <c:pt idx="3">
                  <c:v>2</c:v>
                </c:pt>
              </c:numCache>
            </c:numRef>
          </c:val>
          <c:extLst xmlns:c16r2="http://schemas.microsoft.com/office/drawing/2015/06/chart">
            <c:ext xmlns:c16="http://schemas.microsoft.com/office/drawing/2014/chart" uri="{C3380CC4-5D6E-409C-BE32-E72D297353CC}">
              <c16:uniqueId val="{00000002-F5AD-4F11-B596-48169A21E48B}"/>
            </c:ext>
          </c:extLst>
        </c:ser>
        <c:ser>
          <c:idx val="3"/>
          <c:order val="3"/>
          <c:tx>
            <c:strRef>
              <c:f>'Ocena procedury'!$E$2</c:f>
              <c:strCache>
                <c:ptCount val="1"/>
                <c:pt idx="0">
                  <c:v>Raczej nie zgadzam się</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procedury'!$E$3:$E$6</c:f>
              <c:numCache>
                <c:formatCode>General</c:formatCode>
                <c:ptCount val="4"/>
                <c:pt idx="0">
                  <c:v>1</c:v>
                </c:pt>
                <c:pt idx="1">
                  <c:v>1</c:v>
                </c:pt>
                <c:pt idx="2">
                  <c:v>2</c:v>
                </c:pt>
                <c:pt idx="3">
                  <c:v>0</c:v>
                </c:pt>
              </c:numCache>
            </c:numRef>
          </c:val>
          <c:extLst xmlns:c16r2="http://schemas.microsoft.com/office/drawing/2015/06/chart">
            <c:ext xmlns:c16="http://schemas.microsoft.com/office/drawing/2014/chart" uri="{C3380CC4-5D6E-409C-BE32-E72D297353CC}">
              <c16:uniqueId val="{00000003-F5AD-4F11-B596-48169A21E48B}"/>
            </c:ext>
          </c:extLst>
        </c:ser>
        <c:ser>
          <c:idx val="4"/>
          <c:order val="4"/>
          <c:tx>
            <c:strRef>
              <c:f>'Ocena procedury'!$F$2</c:f>
              <c:strCache>
                <c:ptCount val="1"/>
                <c:pt idx="0">
                  <c:v>Zdecydowanie nie zgadzam się</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procedury'!$F$3:$F$6</c:f>
              <c:numCache>
                <c:formatCode>General</c:formatCode>
                <c:ptCount val="4"/>
                <c:pt idx="0">
                  <c:v>0</c:v>
                </c:pt>
                <c:pt idx="1">
                  <c:v>2</c:v>
                </c:pt>
                <c:pt idx="2">
                  <c:v>0</c:v>
                </c:pt>
                <c:pt idx="3">
                  <c:v>1</c:v>
                </c:pt>
              </c:numCache>
            </c:numRef>
          </c:val>
          <c:extLst xmlns:c16r2="http://schemas.microsoft.com/office/drawing/2015/06/chart">
            <c:ext xmlns:c16="http://schemas.microsoft.com/office/drawing/2014/chart" uri="{C3380CC4-5D6E-409C-BE32-E72D297353CC}">
              <c16:uniqueId val="{00000005-F5AD-4F11-B596-48169A21E48B}"/>
            </c:ext>
          </c:extLst>
        </c:ser>
        <c:dLbls>
          <c:dLblPos val="ctr"/>
          <c:showLegendKey val="0"/>
          <c:showVal val="1"/>
          <c:showCatName val="0"/>
          <c:showSerName val="0"/>
          <c:showPercent val="0"/>
          <c:showBubbleSize val="0"/>
        </c:dLbls>
        <c:gapWidth val="150"/>
        <c:overlap val="100"/>
        <c:axId val="251080704"/>
        <c:axId val="251082240"/>
      </c:barChart>
      <c:catAx>
        <c:axId val="25108070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1082240"/>
        <c:crosses val="autoZero"/>
        <c:auto val="1"/>
        <c:lblAlgn val="ctr"/>
        <c:lblOffset val="100"/>
        <c:noMultiLvlLbl val="0"/>
      </c:catAx>
      <c:valAx>
        <c:axId val="251082240"/>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510807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a:pPr>
            <a:r>
              <a:rPr lang="pl-PL" sz="1200"/>
              <a:t>Struktura</a:t>
            </a:r>
            <a:r>
              <a:rPr lang="pl-PL" sz="1200" baseline="0"/>
              <a:t> mieszkańców uczestniczacych w badnaiu ankietowym (N=189)</a:t>
            </a:r>
            <a:endParaRPr lang="pl-PL" sz="1200"/>
          </a:p>
        </c:rich>
      </c:tx>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metryczka!$B$4:$B$15</c:f>
              <c:strCache>
                <c:ptCount val="12"/>
                <c:pt idx="0">
                  <c:v>Przedział wiekowy</c:v>
                </c:pt>
                <c:pt idx="1">
                  <c:v>66 lat i więcej</c:v>
                </c:pt>
                <c:pt idx="2">
                  <c:v>56-65 lat</c:v>
                </c:pt>
                <c:pt idx="3">
                  <c:v>46-55 lat</c:v>
                </c:pt>
                <c:pt idx="4">
                  <c:v>36-45 lat</c:v>
                </c:pt>
                <c:pt idx="5">
                  <c:v>26-35 lat</c:v>
                </c:pt>
                <c:pt idx="6">
                  <c:v>18-25 lat</c:v>
                </c:pt>
                <c:pt idx="8">
                  <c:v>Płeć</c:v>
                </c:pt>
                <c:pt idx="9">
                  <c:v>Wolę nie podawać</c:v>
                </c:pt>
                <c:pt idx="10">
                  <c:v>Kobieta</c:v>
                </c:pt>
                <c:pt idx="11">
                  <c:v>Mężczyzna</c:v>
                </c:pt>
              </c:strCache>
            </c:strRef>
          </c:cat>
          <c:val>
            <c:numRef>
              <c:f>metryczka!$C$4:$C$15</c:f>
              <c:numCache>
                <c:formatCode>General</c:formatCode>
                <c:ptCount val="12"/>
                <c:pt idx="1">
                  <c:v>2</c:v>
                </c:pt>
                <c:pt idx="2">
                  <c:v>4</c:v>
                </c:pt>
                <c:pt idx="3">
                  <c:v>36</c:v>
                </c:pt>
                <c:pt idx="4">
                  <c:v>25</c:v>
                </c:pt>
                <c:pt idx="5">
                  <c:v>119</c:v>
                </c:pt>
                <c:pt idx="6">
                  <c:v>3</c:v>
                </c:pt>
                <c:pt idx="9">
                  <c:v>5</c:v>
                </c:pt>
                <c:pt idx="10">
                  <c:v>57</c:v>
                </c:pt>
                <c:pt idx="11">
                  <c:v>127</c:v>
                </c:pt>
              </c:numCache>
            </c:numRef>
          </c:val>
          <c:extLst xmlns:c16r2="http://schemas.microsoft.com/office/drawing/2015/06/chart">
            <c:ext xmlns:c16="http://schemas.microsoft.com/office/drawing/2014/chart" uri="{C3380CC4-5D6E-409C-BE32-E72D297353CC}">
              <c16:uniqueId val="{00000000-3AC7-4A62-838B-FB67BB38E223}"/>
            </c:ext>
          </c:extLst>
        </c:ser>
        <c:dLbls>
          <c:showLegendKey val="0"/>
          <c:showVal val="0"/>
          <c:showCatName val="0"/>
          <c:showSerName val="0"/>
          <c:showPercent val="0"/>
          <c:showBubbleSize val="0"/>
        </c:dLbls>
        <c:gapWidth val="150"/>
        <c:axId val="251111680"/>
        <c:axId val="251117568"/>
      </c:barChart>
      <c:catAx>
        <c:axId val="251111680"/>
        <c:scaling>
          <c:orientation val="minMax"/>
        </c:scaling>
        <c:delete val="0"/>
        <c:axPos val="l"/>
        <c:numFmt formatCode="General" sourceLinked="0"/>
        <c:majorTickMark val="out"/>
        <c:minorTickMark val="none"/>
        <c:tickLblPos val="nextTo"/>
        <c:crossAx val="251117568"/>
        <c:crosses val="autoZero"/>
        <c:auto val="1"/>
        <c:lblAlgn val="ctr"/>
        <c:lblOffset val="100"/>
        <c:noMultiLvlLbl val="0"/>
      </c:catAx>
      <c:valAx>
        <c:axId val="251117568"/>
        <c:scaling>
          <c:orientation val="minMax"/>
        </c:scaling>
        <c:delete val="0"/>
        <c:axPos val="b"/>
        <c:majorGridlines/>
        <c:numFmt formatCode="General" sourceLinked="1"/>
        <c:majorTickMark val="out"/>
        <c:minorTickMark val="none"/>
        <c:tickLblPos val="nextTo"/>
        <c:crossAx val="251111680"/>
        <c:crosses val="autoZero"/>
        <c:crossBetween val="between"/>
      </c:valAx>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(N=189)</a:t>
            </a:r>
          </a:p>
        </c:rich>
      </c:tx>
      <c:overlay val="0"/>
      <c:spPr>
        <a:noFill/>
        <a:ln>
          <a:noFill/>
        </a:ln>
        <a:effectLst/>
      </c:spPr>
    </c:title>
    <c:autoTitleDeleted val="0"/>
    <c:plotArea>
      <c:layout/>
      <c:barChart>
        <c:barDir val="bar"/>
        <c:grouping val="percentStacked"/>
        <c:varyColors val="0"/>
        <c:ser>
          <c:idx val="0"/>
          <c:order val="0"/>
          <c:tx>
            <c:strRef>
              <c:f>Aktywizacja!$B$2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Aktywizacja!$B$3:$B$6</c:f>
              <c:numCache>
                <c:formatCode>General</c:formatCode>
                <c:ptCount val="4"/>
                <c:pt idx="0">
                  <c:v>7</c:v>
                </c:pt>
                <c:pt idx="1">
                  <c:v>4</c:v>
                </c:pt>
                <c:pt idx="2">
                  <c:v>11</c:v>
                </c:pt>
                <c:pt idx="3">
                  <c:v>2</c:v>
                </c:pt>
              </c:numCache>
            </c:numRef>
          </c:val>
          <c:extLst xmlns:c16r2="http://schemas.microsoft.com/office/drawing/2015/06/chart">
            <c:ext xmlns:c16="http://schemas.microsoft.com/office/drawing/2014/chart" uri="{C3380CC4-5D6E-409C-BE32-E72D297353CC}">
              <c16:uniqueId val="{00000000-3E36-4E9B-8AB2-BF34CDF86A3C}"/>
            </c:ext>
          </c:extLst>
        </c:ser>
        <c:ser>
          <c:idx val="1"/>
          <c:order val="1"/>
          <c:tx>
            <c:strRef>
              <c:f>Aktywizacja!$C$2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Aktywizacja!$C$3:$C$6</c:f>
              <c:numCache>
                <c:formatCode>General</c:formatCode>
                <c:ptCount val="4"/>
                <c:pt idx="0">
                  <c:v>156</c:v>
                </c:pt>
                <c:pt idx="1">
                  <c:v>20</c:v>
                </c:pt>
                <c:pt idx="2">
                  <c:v>163</c:v>
                </c:pt>
                <c:pt idx="3">
                  <c:v>14</c:v>
                </c:pt>
              </c:numCache>
            </c:numRef>
          </c:val>
          <c:extLst xmlns:c16r2="http://schemas.microsoft.com/office/drawing/2015/06/chart">
            <c:ext xmlns:c16="http://schemas.microsoft.com/office/drawing/2014/chart" uri="{C3380CC4-5D6E-409C-BE32-E72D297353CC}">
              <c16:uniqueId val="{00000001-3E36-4E9B-8AB2-BF34CDF86A3C}"/>
            </c:ext>
          </c:extLst>
        </c:ser>
        <c:ser>
          <c:idx val="2"/>
          <c:order val="2"/>
          <c:tx>
            <c:strRef>
              <c:f>Aktywizacja!$D$2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Aktywizacja!$D$3:$D$6</c:f>
              <c:numCache>
                <c:formatCode>General</c:formatCode>
                <c:ptCount val="4"/>
                <c:pt idx="0">
                  <c:v>12</c:v>
                </c:pt>
                <c:pt idx="1">
                  <c:v>150</c:v>
                </c:pt>
                <c:pt idx="2">
                  <c:v>10</c:v>
                </c:pt>
                <c:pt idx="3">
                  <c:v>163</c:v>
                </c:pt>
              </c:numCache>
            </c:numRef>
          </c:val>
          <c:extLst xmlns:c16r2="http://schemas.microsoft.com/office/drawing/2015/06/chart">
            <c:ext xmlns:c16="http://schemas.microsoft.com/office/drawing/2014/chart" uri="{C3380CC4-5D6E-409C-BE32-E72D297353CC}">
              <c16:uniqueId val="{00000002-3E36-4E9B-8AB2-BF34CDF86A3C}"/>
            </c:ext>
          </c:extLst>
        </c:ser>
        <c:ser>
          <c:idx val="3"/>
          <c:order val="3"/>
          <c:tx>
            <c:strRef>
              <c:f>Aktywizacja!$E$2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Aktywizacja!$E$3:$E$6</c:f>
              <c:numCache>
                <c:formatCode>General</c:formatCode>
                <c:ptCount val="4"/>
                <c:pt idx="0">
                  <c:v>10</c:v>
                </c:pt>
                <c:pt idx="1">
                  <c:v>11</c:v>
                </c:pt>
                <c:pt idx="2">
                  <c:v>5</c:v>
                </c:pt>
                <c:pt idx="3">
                  <c:v>5</c:v>
                </c:pt>
              </c:numCache>
            </c:numRef>
          </c:val>
          <c:extLst xmlns:c16r2="http://schemas.microsoft.com/office/drawing/2015/06/chart">
            <c:ext xmlns:c16="http://schemas.microsoft.com/office/drawing/2014/chart" uri="{C3380CC4-5D6E-409C-BE32-E72D297353CC}">
              <c16:uniqueId val="{00000003-3E36-4E9B-8AB2-BF34CDF86A3C}"/>
            </c:ext>
          </c:extLst>
        </c:ser>
        <c:ser>
          <c:idx val="4"/>
          <c:order val="4"/>
          <c:tx>
            <c:strRef>
              <c:f>Aktywizacja!$F$2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Aktywizacja!$F$3:$F$6</c:f>
              <c:numCache>
                <c:formatCode>General</c:formatCode>
                <c:ptCount val="4"/>
                <c:pt idx="0">
                  <c:v>4</c:v>
                </c:pt>
                <c:pt idx="1">
                  <c:v>4</c:v>
                </c:pt>
                <c:pt idx="2">
                  <c:v>0</c:v>
                </c:pt>
                <c:pt idx="3">
                  <c:v>5</c:v>
                </c:pt>
              </c:numCache>
            </c:numRef>
          </c:val>
          <c:extLst xmlns:c16r2="http://schemas.microsoft.com/office/drawing/2015/06/chart">
            <c:ext xmlns:c16="http://schemas.microsoft.com/office/drawing/2014/chart" uri="{C3380CC4-5D6E-409C-BE32-E72D297353CC}">
              <c16:uniqueId val="{00000005-3E36-4E9B-8AB2-BF34CDF86A3C}"/>
            </c:ext>
          </c:extLst>
        </c:ser>
        <c:dLbls>
          <c:dLblPos val="ctr"/>
          <c:showLegendKey val="0"/>
          <c:showVal val="1"/>
          <c:showCatName val="0"/>
          <c:showSerName val="0"/>
          <c:showPercent val="0"/>
          <c:showBubbleSize val="0"/>
        </c:dLbls>
        <c:gapWidth val="150"/>
        <c:overlap val="100"/>
        <c:axId val="254307328"/>
        <c:axId val="254317312"/>
      </c:barChart>
      <c:catAx>
        <c:axId val="25430732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4317312"/>
        <c:crosses val="autoZero"/>
        <c:auto val="1"/>
        <c:lblAlgn val="ctr"/>
        <c:lblOffset val="100"/>
        <c:noMultiLvlLbl val="0"/>
      </c:catAx>
      <c:valAx>
        <c:axId val="254317312"/>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543073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(N=189)</a:t>
            </a:r>
          </a:p>
        </c:rich>
      </c:tx>
      <c:layout>
        <c:manualLayout>
          <c:xMode val="edge"/>
          <c:yMode val="edge"/>
          <c:x val="0.118940350207051"/>
          <c:y val="3.9612676056338003E-2"/>
        </c:manualLayout>
      </c:layout>
      <c:overlay val="0"/>
      <c:spPr>
        <a:noFill/>
        <a:ln>
          <a:noFill/>
        </a:ln>
        <a:effectLst/>
      </c:spPr>
    </c:title>
    <c:autoTitleDeleted val="0"/>
    <c:plotArea>
      <c:layout/>
      <c:barChart>
        <c:barDir val="bar"/>
        <c:grouping val="percentStacked"/>
        <c:varyColors val="0"/>
        <c:ser>
          <c:idx val="0"/>
          <c:order val="0"/>
          <c:tx>
            <c:strRef>
              <c:f>Przedsiębiorczość!$B$2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Przedsiębiorczość!$B$3:$B$5</c:f>
              <c:numCache>
                <c:formatCode>General</c:formatCode>
                <c:ptCount val="3"/>
                <c:pt idx="0">
                  <c:v>7</c:v>
                </c:pt>
                <c:pt idx="1">
                  <c:v>145</c:v>
                </c:pt>
                <c:pt idx="2">
                  <c:v>1</c:v>
                </c:pt>
              </c:numCache>
            </c:numRef>
          </c:val>
          <c:extLst xmlns:c16r2="http://schemas.microsoft.com/office/drawing/2015/06/chart">
            <c:ext xmlns:c16="http://schemas.microsoft.com/office/drawing/2014/chart" uri="{C3380CC4-5D6E-409C-BE32-E72D297353CC}">
              <c16:uniqueId val="{00000000-E1FE-42D2-9603-9BE75C7F761F}"/>
            </c:ext>
          </c:extLst>
        </c:ser>
        <c:ser>
          <c:idx val="1"/>
          <c:order val="1"/>
          <c:tx>
            <c:strRef>
              <c:f>Przedsiębiorczość!$C$2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Przedsiębiorczość!$C$3:$C$5</c:f>
              <c:numCache>
                <c:formatCode>General</c:formatCode>
                <c:ptCount val="3"/>
                <c:pt idx="0">
                  <c:v>152</c:v>
                </c:pt>
                <c:pt idx="1">
                  <c:v>15</c:v>
                </c:pt>
                <c:pt idx="2">
                  <c:v>10</c:v>
                </c:pt>
              </c:numCache>
            </c:numRef>
          </c:val>
          <c:extLst xmlns:c16r2="http://schemas.microsoft.com/office/drawing/2015/06/chart">
            <c:ext xmlns:c16="http://schemas.microsoft.com/office/drawing/2014/chart" uri="{C3380CC4-5D6E-409C-BE32-E72D297353CC}">
              <c16:uniqueId val="{00000001-E1FE-42D2-9603-9BE75C7F761F}"/>
            </c:ext>
          </c:extLst>
        </c:ser>
        <c:ser>
          <c:idx val="2"/>
          <c:order val="2"/>
          <c:tx>
            <c:strRef>
              <c:f>Przedsiębiorczość!$D$2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Przedsiębiorczość!$D$3:$D$5</c:f>
              <c:numCache>
                <c:formatCode>General</c:formatCode>
                <c:ptCount val="3"/>
                <c:pt idx="0">
                  <c:v>13</c:v>
                </c:pt>
                <c:pt idx="1">
                  <c:v>16</c:v>
                </c:pt>
                <c:pt idx="2">
                  <c:v>154</c:v>
                </c:pt>
              </c:numCache>
            </c:numRef>
          </c:val>
          <c:extLst xmlns:c16r2="http://schemas.microsoft.com/office/drawing/2015/06/chart">
            <c:ext xmlns:c16="http://schemas.microsoft.com/office/drawing/2014/chart" uri="{C3380CC4-5D6E-409C-BE32-E72D297353CC}">
              <c16:uniqueId val="{00000002-E1FE-42D2-9603-9BE75C7F761F}"/>
            </c:ext>
          </c:extLst>
        </c:ser>
        <c:ser>
          <c:idx val="3"/>
          <c:order val="3"/>
          <c:tx>
            <c:strRef>
              <c:f>Przedsiębiorczość!$E$2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Przedsiębiorczość!$E$3:$E$5</c:f>
              <c:numCache>
                <c:formatCode>General</c:formatCode>
                <c:ptCount val="3"/>
                <c:pt idx="0">
                  <c:v>13</c:v>
                </c:pt>
                <c:pt idx="1">
                  <c:v>11</c:v>
                </c:pt>
                <c:pt idx="2">
                  <c:v>18</c:v>
                </c:pt>
              </c:numCache>
            </c:numRef>
          </c:val>
          <c:extLst xmlns:c16r2="http://schemas.microsoft.com/office/drawing/2015/06/chart">
            <c:ext xmlns:c16="http://schemas.microsoft.com/office/drawing/2014/chart" uri="{C3380CC4-5D6E-409C-BE32-E72D297353CC}">
              <c16:uniqueId val="{00000004-E1FE-42D2-9603-9BE75C7F761F}"/>
            </c:ext>
          </c:extLst>
        </c:ser>
        <c:ser>
          <c:idx val="4"/>
          <c:order val="4"/>
          <c:tx>
            <c:strRef>
              <c:f>Przedsiębiorczość!$F$2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Przedsiębiorczość!$F$3:$F$5</c:f>
              <c:numCache>
                <c:formatCode>General</c:formatCode>
                <c:ptCount val="3"/>
                <c:pt idx="0">
                  <c:v>4</c:v>
                </c:pt>
                <c:pt idx="1">
                  <c:v>2</c:v>
                </c:pt>
                <c:pt idx="2">
                  <c:v>6</c:v>
                </c:pt>
              </c:numCache>
            </c:numRef>
          </c:val>
          <c:extLst xmlns:c16r2="http://schemas.microsoft.com/office/drawing/2015/06/chart">
            <c:ext xmlns:c16="http://schemas.microsoft.com/office/drawing/2014/chart" uri="{C3380CC4-5D6E-409C-BE32-E72D297353CC}">
              <c16:uniqueId val="{00000005-E1FE-42D2-9603-9BE75C7F761F}"/>
            </c:ext>
          </c:extLst>
        </c:ser>
        <c:dLbls>
          <c:dLblPos val="ctr"/>
          <c:showLegendKey val="0"/>
          <c:showVal val="1"/>
          <c:showCatName val="0"/>
          <c:showSerName val="0"/>
          <c:showPercent val="0"/>
          <c:showBubbleSize val="0"/>
        </c:dLbls>
        <c:gapWidth val="150"/>
        <c:overlap val="100"/>
        <c:axId val="254447616"/>
        <c:axId val="254449152"/>
      </c:barChart>
      <c:catAx>
        <c:axId val="25444761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4449152"/>
        <c:crosses val="autoZero"/>
        <c:auto val="1"/>
        <c:lblAlgn val="ctr"/>
        <c:lblOffset val="100"/>
        <c:noMultiLvlLbl val="0"/>
      </c:catAx>
      <c:valAx>
        <c:axId val="254449152"/>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544476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(N=189)</a:t>
            </a:r>
          </a:p>
        </c:rich>
      </c:tx>
      <c:overlay val="0"/>
      <c:spPr>
        <a:noFill/>
        <a:ln>
          <a:noFill/>
        </a:ln>
        <a:effectLst/>
      </c:spPr>
    </c:title>
    <c:autoTitleDeleted val="0"/>
    <c:plotArea>
      <c:layout/>
      <c:barChart>
        <c:barDir val="bar"/>
        <c:grouping val="percentStacked"/>
        <c:varyColors val="0"/>
        <c:ser>
          <c:idx val="0"/>
          <c:order val="0"/>
          <c:tx>
            <c:strRef>
              <c:f>Kultura!$B$2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Kultura!$B$2:$B$8</c:f>
              <c:numCache>
                <c:formatCode>General</c:formatCode>
                <c:ptCount val="6"/>
                <c:pt idx="0">
                  <c:v>4</c:v>
                </c:pt>
                <c:pt idx="1">
                  <c:v>3</c:v>
                </c:pt>
                <c:pt idx="2">
                  <c:v>14</c:v>
                </c:pt>
                <c:pt idx="3">
                  <c:v>18</c:v>
                </c:pt>
                <c:pt idx="4">
                  <c:v>15</c:v>
                </c:pt>
                <c:pt idx="5">
                  <c:v>9</c:v>
                </c:pt>
              </c:numCache>
              <c:extLst xmlns:c16r2="http://schemas.microsoft.com/office/drawing/2015/06/chart"/>
            </c:numRef>
          </c:val>
          <c:extLst xmlns:c16r2="http://schemas.microsoft.com/office/drawing/2015/06/chart">
            <c:ext xmlns:c16="http://schemas.microsoft.com/office/drawing/2014/chart" uri="{C3380CC4-5D6E-409C-BE32-E72D297353CC}">
              <c16:uniqueId val="{00000000-0B9D-4AD4-AF95-EF6782A075A7}"/>
            </c:ext>
          </c:extLst>
        </c:ser>
        <c:ser>
          <c:idx val="1"/>
          <c:order val="1"/>
          <c:tx>
            <c:strRef>
              <c:f>Kultura!$C$2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Kultura!$C$2:$C$8</c:f>
              <c:numCache>
                <c:formatCode>General</c:formatCode>
                <c:ptCount val="6"/>
                <c:pt idx="0">
                  <c:v>13</c:v>
                </c:pt>
                <c:pt idx="1">
                  <c:v>162</c:v>
                </c:pt>
                <c:pt idx="2">
                  <c:v>159</c:v>
                </c:pt>
                <c:pt idx="3">
                  <c:v>152</c:v>
                </c:pt>
                <c:pt idx="4">
                  <c:v>158</c:v>
                </c:pt>
                <c:pt idx="5">
                  <c:v>25</c:v>
                </c:pt>
              </c:numCache>
              <c:extLst xmlns:c16r2="http://schemas.microsoft.com/office/drawing/2015/06/chart"/>
            </c:numRef>
          </c:val>
          <c:extLst xmlns:c16r2="http://schemas.microsoft.com/office/drawing/2015/06/chart">
            <c:ext xmlns:c16="http://schemas.microsoft.com/office/drawing/2014/chart" uri="{C3380CC4-5D6E-409C-BE32-E72D297353CC}">
              <c16:uniqueId val="{00000001-0B9D-4AD4-AF95-EF6782A075A7}"/>
            </c:ext>
          </c:extLst>
        </c:ser>
        <c:ser>
          <c:idx val="2"/>
          <c:order val="2"/>
          <c:tx>
            <c:strRef>
              <c:f>Kultura!$D$2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Kultura!$D$2:$D$8</c:f>
              <c:numCache>
                <c:formatCode>General</c:formatCode>
                <c:ptCount val="6"/>
                <c:pt idx="0">
                  <c:v>151</c:v>
                </c:pt>
                <c:pt idx="1">
                  <c:v>9</c:v>
                </c:pt>
                <c:pt idx="2">
                  <c:v>10</c:v>
                </c:pt>
                <c:pt idx="3">
                  <c:v>9</c:v>
                </c:pt>
                <c:pt idx="4">
                  <c:v>8</c:v>
                </c:pt>
                <c:pt idx="5">
                  <c:v>149</c:v>
                </c:pt>
              </c:numCache>
              <c:extLst xmlns:c16r2="http://schemas.microsoft.com/office/drawing/2015/06/chart"/>
            </c:numRef>
          </c:val>
          <c:extLst xmlns:c16r2="http://schemas.microsoft.com/office/drawing/2015/06/chart">
            <c:ext xmlns:c16="http://schemas.microsoft.com/office/drawing/2014/chart" uri="{C3380CC4-5D6E-409C-BE32-E72D297353CC}">
              <c16:uniqueId val="{00000002-0B9D-4AD4-AF95-EF6782A075A7}"/>
            </c:ext>
          </c:extLst>
        </c:ser>
        <c:ser>
          <c:idx val="3"/>
          <c:order val="3"/>
          <c:tx>
            <c:strRef>
              <c:f>Kultura!$E$2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Kultura!$E$2:$E$8</c:f>
              <c:numCache>
                <c:formatCode>General</c:formatCode>
                <c:ptCount val="6"/>
                <c:pt idx="0">
                  <c:v>17</c:v>
                </c:pt>
                <c:pt idx="1">
                  <c:v>14</c:v>
                </c:pt>
                <c:pt idx="2">
                  <c:v>5</c:v>
                </c:pt>
                <c:pt idx="3">
                  <c:v>7</c:v>
                </c:pt>
                <c:pt idx="4">
                  <c:v>6</c:v>
                </c:pt>
                <c:pt idx="5">
                  <c:v>6</c:v>
                </c:pt>
              </c:numCache>
              <c:extLst xmlns:c16r2="http://schemas.microsoft.com/office/drawing/2015/06/chart"/>
            </c:numRef>
          </c:val>
          <c:extLst xmlns:c16r2="http://schemas.microsoft.com/office/drawing/2015/06/chart">
            <c:ext xmlns:c16="http://schemas.microsoft.com/office/drawing/2014/chart" uri="{C3380CC4-5D6E-409C-BE32-E72D297353CC}">
              <c16:uniqueId val="{00000003-0B9D-4AD4-AF95-EF6782A075A7}"/>
            </c:ext>
          </c:extLst>
        </c:ser>
        <c:ser>
          <c:idx val="4"/>
          <c:order val="4"/>
          <c:tx>
            <c:strRef>
              <c:f>Kultura!$F$2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Kultura!$F$2:$F$8</c:f>
              <c:numCache>
                <c:formatCode>General</c:formatCode>
                <c:ptCount val="6"/>
                <c:pt idx="0">
                  <c:v>4</c:v>
                </c:pt>
                <c:pt idx="1">
                  <c:v>1</c:v>
                </c:pt>
                <c:pt idx="2">
                  <c:v>1</c:v>
                </c:pt>
                <c:pt idx="3">
                  <c:v>3</c:v>
                </c:pt>
                <c:pt idx="4">
                  <c:v>2</c:v>
                </c:pt>
                <c:pt idx="5">
                  <c:v>0</c:v>
                </c:pt>
              </c:numCache>
              <c:extLst xmlns:c16r2="http://schemas.microsoft.com/office/drawing/2015/06/chart"/>
            </c:numRef>
          </c:val>
          <c:extLst xmlns:c16r2="http://schemas.microsoft.com/office/drawing/2015/06/chart">
            <c:ext xmlns:c16="http://schemas.microsoft.com/office/drawing/2014/chart" uri="{C3380CC4-5D6E-409C-BE32-E72D297353CC}">
              <c16:uniqueId val="{00000004-0B9D-4AD4-AF95-EF6782A075A7}"/>
            </c:ext>
          </c:extLst>
        </c:ser>
        <c:dLbls>
          <c:dLblPos val="ctr"/>
          <c:showLegendKey val="0"/>
          <c:showVal val="1"/>
          <c:showCatName val="0"/>
          <c:showSerName val="0"/>
          <c:showPercent val="0"/>
          <c:showBubbleSize val="0"/>
        </c:dLbls>
        <c:gapWidth val="150"/>
        <c:overlap val="100"/>
        <c:axId val="231773312"/>
        <c:axId val="231774848"/>
      </c:barChart>
      <c:catAx>
        <c:axId val="23177331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1774848"/>
        <c:crosses val="autoZero"/>
        <c:auto val="1"/>
        <c:lblAlgn val="ctr"/>
        <c:lblOffset val="100"/>
        <c:noMultiLvlLbl val="0"/>
      </c:catAx>
      <c:valAx>
        <c:axId val="231774848"/>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317733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korzystał/a Pan/i z efektów działań podejmowanych w ciągu ostatnich 5 lat przez LGD funkcjonujące na terenie gminy, w której Pan/i mieszka? (N=189)</a:t>
            </a:r>
          </a:p>
        </c:rich>
      </c:tx>
      <c:overlay val="0"/>
      <c:spPr>
        <a:noFill/>
        <a:ln>
          <a:noFill/>
        </a:ln>
        <a:effectLst/>
      </c:spPr>
    </c:title>
    <c:autoTitleDeleted val="0"/>
    <c:plotArea>
      <c:layout/>
      <c:barChart>
        <c:barDir val="bar"/>
        <c:grouping val="stacked"/>
        <c:varyColors val="0"/>
        <c:ser>
          <c:idx val="0"/>
          <c:order val="0"/>
          <c:tx>
            <c:strRef>
              <c:f>Efekty!$B$2</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Efekty!$B$3:$B$6</c:f>
              <c:numCache>
                <c:formatCode>General</c:formatCode>
                <c:ptCount val="4"/>
                <c:pt idx="0">
                  <c:v>130</c:v>
                </c:pt>
                <c:pt idx="1">
                  <c:v>121</c:v>
                </c:pt>
                <c:pt idx="2">
                  <c:v>127</c:v>
                </c:pt>
                <c:pt idx="3">
                  <c:v>124</c:v>
                </c:pt>
              </c:numCache>
            </c:numRef>
          </c:val>
          <c:extLst xmlns:c16r2="http://schemas.microsoft.com/office/drawing/2015/06/chart">
            <c:ext xmlns:c16="http://schemas.microsoft.com/office/drawing/2014/chart" uri="{C3380CC4-5D6E-409C-BE32-E72D297353CC}">
              <c16:uniqueId val="{00000000-9139-469D-88E3-CABC0D0A6C90}"/>
            </c:ext>
          </c:extLst>
        </c:ser>
        <c:ser>
          <c:idx val="1"/>
          <c:order val="1"/>
          <c:tx>
            <c:strRef>
              <c:f>Efekty!$C$2</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Efekty!$C$3:$C$6</c:f>
              <c:numCache>
                <c:formatCode>General</c:formatCode>
                <c:ptCount val="4"/>
                <c:pt idx="0">
                  <c:v>49</c:v>
                </c:pt>
                <c:pt idx="1">
                  <c:v>37</c:v>
                </c:pt>
                <c:pt idx="2">
                  <c:v>37</c:v>
                </c:pt>
                <c:pt idx="3">
                  <c:v>41</c:v>
                </c:pt>
              </c:numCache>
            </c:numRef>
          </c:val>
          <c:extLst xmlns:c16r2="http://schemas.microsoft.com/office/drawing/2015/06/chart">
            <c:ext xmlns:c16="http://schemas.microsoft.com/office/drawing/2014/chart" uri="{C3380CC4-5D6E-409C-BE32-E72D297353CC}">
              <c16:uniqueId val="{00000001-9139-469D-88E3-CABC0D0A6C90}"/>
            </c:ext>
          </c:extLst>
        </c:ser>
        <c:ser>
          <c:idx val="2"/>
          <c:order val="2"/>
          <c:tx>
            <c:strRef>
              <c:f>Efekty!$D$2</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Efekty!$D$3:$D$6</c:f>
              <c:numCache>
                <c:formatCode>General</c:formatCode>
                <c:ptCount val="4"/>
                <c:pt idx="0">
                  <c:v>10</c:v>
                </c:pt>
                <c:pt idx="1">
                  <c:v>31</c:v>
                </c:pt>
                <c:pt idx="2">
                  <c:v>25</c:v>
                </c:pt>
                <c:pt idx="3">
                  <c:v>24</c:v>
                </c:pt>
              </c:numCache>
            </c:numRef>
          </c:val>
          <c:extLst xmlns:c16r2="http://schemas.microsoft.com/office/drawing/2015/06/chart">
            <c:ext xmlns:c16="http://schemas.microsoft.com/office/drawing/2014/chart" uri="{C3380CC4-5D6E-409C-BE32-E72D297353CC}">
              <c16:uniqueId val="{00000002-9139-469D-88E3-CABC0D0A6C90}"/>
            </c:ext>
          </c:extLst>
        </c:ser>
        <c:dLbls>
          <c:dLblPos val="ctr"/>
          <c:showLegendKey val="0"/>
          <c:showVal val="1"/>
          <c:showCatName val="0"/>
          <c:showSerName val="0"/>
          <c:showPercent val="0"/>
          <c:showBubbleSize val="0"/>
        </c:dLbls>
        <c:gapWidth val="150"/>
        <c:overlap val="100"/>
        <c:axId val="254680064"/>
        <c:axId val="254694144"/>
      </c:barChart>
      <c:catAx>
        <c:axId val="25468006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4694144"/>
        <c:crosses val="autoZero"/>
        <c:auto val="1"/>
        <c:lblAlgn val="ctr"/>
        <c:lblOffset val="100"/>
        <c:noMultiLvlLbl val="0"/>
      </c:catAx>
      <c:valAx>
        <c:axId val="254694144"/>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4680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Wydatki gmin na 1 mieszkańca</a:t>
            </a:r>
          </a:p>
        </c:rich>
      </c:tx>
      <c:overlay val="0"/>
      <c:spPr>
        <a:noFill/>
        <a:ln>
          <a:noFill/>
        </a:ln>
        <a:effectLst/>
      </c:spPr>
    </c:title>
    <c:autoTitleDeleted val="0"/>
    <c:plotArea>
      <c:layout/>
      <c:lineChart>
        <c:grouping val="standard"/>
        <c:varyColors val="0"/>
        <c:ser>
          <c:idx val="0"/>
          <c:order val="0"/>
          <c:tx>
            <c:strRef>
              <c:f>Wydatki!$A$3</c:f>
              <c:strCache>
                <c:ptCount val="1"/>
                <c:pt idx="0">
                  <c:v>Lisia Góra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Wydatki!$B$3:$F$3</c:f>
              <c:numCache>
                <c:formatCode>#,##0.00</c:formatCode>
                <c:ptCount val="5"/>
                <c:pt idx="0">
                  <c:v>3085.39</c:v>
                </c:pt>
                <c:pt idx="1">
                  <c:v>3564.53</c:v>
                </c:pt>
                <c:pt idx="2">
                  <c:v>3996.08</c:v>
                </c:pt>
                <c:pt idx="3">
                  <c:v>4281.8100000000004</c:v>
                </c:pt>
                <c:pt idx="4">
                  <c:v>4764.42</c:v>
                </c:pt>
              </c:numCache>
            </c:numRef>
          </c:val>
          <c:smooth val="0"/>
          <c:extLst xmlns:c16r2="http://schemas.microsoft.com/office/drawing/2015/06/chart">
            <c:ext xmlns:c16="http://schemas.microsoft.com/office/drawing/2014/chart" uri="{C3380CC4-5D6E-409C-BE32-E72D297353CC}">
              <c16:uniqueId val="{00000000-997C-4870-AAB5-5DEE6D22196F}"/>
            </c:ext>
          </c:extLst>
        </c:ser>
        <c:ser>
          <c:idx val="1"/>
          <c:order val="1"/>
          <c:tx>
            <c:strRef>
              <c:f>Wydatki!$A$4</c:f>
              <c:strCache>
                <c:ptCount val="1"/>
                <c:pt idx="0">
                  <c:v>Skrzyszów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Wydatki!$B$4:$F$4</c:f>
              <c:numCache>
                <c:formatCode>#,##0.00</c:formatCode>
                <c:ptCount val="5"/>
                <c:pt idx="0">
                  <c:v>3008.8</c:v>
                </c:pt>
                <c:pt idx="1">
                  <c:v>3409.26</c:v>
                </c:pt>
                <c:pt idx="2">
                  <c:v>3720.73</c:v>
                </c:pt>
                <c:pt idx="3">
                  <c:v>4115.3599999999997</c:v>
                </c:pt>
                <c:pt idx="4">
                  <c:v>4783.1000000000004</c:v>
                </c:pt>
              </c:numCache>
            </c:numRef>
          </c:val>
          <c:smooth val="0"/>
          <c:extLst xmlns:c16r2="http://schemas.microsoft.com/office/drawing/2015/06/chart">
            <c:ext xmlns:c16="http://schemas.microsoft.com/office/drawing/2014/chart" uri="{C3380CC4-5D6E-409C-BE32-E72D297353CC}">
              <c16:uniqueId val="{00000001-997C-4870-AAB5-5DEE6D22196F}"/>
            </c:ext>
          </c:extLst>
        </c:ser>
        <c:ser>
          <c:idx val="2"/>
          <c:order val="2"/>
          <c:tx>
            <c:strRef>
              <c:f>Wydatki!$A$5</c:f>
              <c:strCache>
                <c:ptCount val="1"/>
                <c:pt idx="0">
                  <c:v>Tarnów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3"/>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Wydatki!$B$5:$F$5</c:f>
              <c:numCache>
                <c:formatCode>#,##0.00</c:formatCode>
                <c:ptCount val="5"/>
                <c:pt idx="0">
                  <c:v>2771.8</c:v>
                </c:pt>
                <c:pt idx="1">
                  <c:v>3271.45</c:v>
                </c:pt>
                <c:pt idx="2">
                  <c:v>3575.89</c:v>
                </c:pt>
                <c:pt idx="3">
                  <c:v>4143.04</c:v>
                </c:pt>
                <c:pt idx="4">
                  <c:v>4583.3100000000004</c:v>
                </c:pt>
              </c:numCache>
            </c:numRef>
          </c:val>
          <c:smooth val="0"/>
          <c:extLst xmlns:c16r2="http://schemas.microsoft.com/office/drawing/2015/06/chart">
            <c:ext xmlns:c16="http://schemas.microsoft.com/office/drawing/2014/chart" uri="{C3380CC4-5D6E-409C-BE32-E72D297353CC}">
              <c16:uniqueId val="{00000002-997C-4870-AAB5-5DEE6D22196F}"/>
            </c:ext>
          </c:extLst>
        </c:ser>
        <c:ser>
          <c:idx val="3"/>
          <c:order val="3"/>
          <c:tx>
            <c:strRef>
              <c:f>Wydatki!$A$6</c:f>
              <c:strCache>
                <c:ptCount val="1"/>
                <c:pt idx="0">
                  <c:v>Wierzchosławice </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Wydatki!$B$6:$F$6</c:f>
              <c:numCache>
                <c:formatCode>#,##0.00</c:formatCode>
                <c:ptCount val="5"/>
                <c:pt idx="0">
                  <c:v>2550.31</c:v>
                </c:pt>
                <c:pt idx="1">
                  <c:v>2925.09</c:v>
                </c:pt>
                <c:pt idx="2">
                  <c:v>3080.11</c:v>
                </c:pt>
                <c:pt idx="3">
                  <c:v>3426.4</c:v>
                </c:pt>
                <c:pt idx="4">
                  <c:v>4019.56</c:v>
                </c:pt>
              </c:numCache>
            </c:numRef>
          </c:val>
          <c:smooth val="0"/>
          <c:extLst xmlns:c16r2="http://schemas.microsoft.com/office/drawing/2015/06/chart">
            <c:ext xmlns:c16="http://schemas.microsoft.com/office/drawing/2014/chart" uri="{C3380CC4-5D6E-409C-BE32-E72D297353CC}">
              <c16:uniqueId val="{00000003-997C-4870-AAB5-5DEE6D22196F}"/>
            </c:ext>
          </c:extLst>
        </c:ser>
        <c:ser>
          <c:idx val="4"/>
          <c:order val="4"/>
          <c:tx>
            <c:strRef>
              <c:f>Wydatki!$A$7</c:f>
              <c:strCache>
                <c:ptCount val="1"/>
                <c:pt idx="0">
                  <c:v>Wietrzychowice </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5"/>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Wydatki!$B$7:$F$7</c:f>
              <c:numCache>
                <c:formatCode>#,##0.00</c:formatCode>
                <c:ptCount val="5"/>
                <c:pt idx="0">
                  <c:v>2416.83</c:v>
                </c:pt>
                <c:pt idx="1">
                  <c:v>3029.09</c:v>
                </c:pt>
                <c:pt idx="2">
                  <c:v>3642.82</c:v>
                </c:pt>
                <c:pt idx="3">
                  <c:v>4317.66</c:v>
                </c:pt>
                <c:pt idx="4">
                  <c:v>3924.79</c:v>
                </c:pt>
              </c:numCache>
            </c:numRef>
          </c:val>
          <c:smooth val="0"/>
          <c:extLst xmlns:c16r2="http://schemas.microsoft.com/office/drawing/2015/06/chart">
            <c:ext xmlns:c16="http://schemas.microsoft.com/office/drawing/2014/chart" uri="{C3380CC4-5D6E-409C-BE32-E72D297353CC}">
              <c16:uniqueId val="{00000004-997C-4870-AAB5-5DEE6D22196F}"/>
            </c:ext>
          </c:extLst>
        </c:ser>
        <c:ser>
          <c:idx val="5"/>
          <c:order val="5"/>
          <c:tx>
            <c:strRef>
              <c:f>Wydatki!$A$8</c:f>
              <c:strCache>
                <c:ptCount val="1"/>
                <c:pt idx="0">
                  <c:v>Żabno </c:v>
                </c:pt>
              </c:strCache>
            </c:strRef>
          </c:tx>
          <c:dLbls>
            <c:spPr>
              <a:noFill/>
              <a:ln>
                <a:noFill/>
              </a:ln>
              <a:effectLst/>
            </c:spPr>
            <c:txPr>
              <a:bodyPr/>
              <a:lstStyle/>
              <a:p>
                <a:pPr>
                  <a:defRPr b="1">
                    <a:solidFill>
                      <a:schemeClr val="accent6"/>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Wydatki!$B$2:$F$2</c:f>
              <c:numCache>
                <c:formatCode>General</c:formatCode>
                <c:ptCount val="5"/>
                <c:pt idx="0">
                  <c:v>2015</c:v>
                </c:pt>
                <c:pt idx="1">
                  <c:v>2016</c:v>
                </c:pt>
                <c:pt idx="2">
                  <c:v>2017</c:v>
                </c:pt>
                <c:pt idx="3">
                  <c:v>2018</c:v>
                </c:pt>
                <c:pt idx="4">
                  <c:v>2019</c:v>
                </c:pt>
              </c:numCache>
            </c:numRef>
          </c:cat>
          <c:val>
            <c:numRef>
              <c:f>Wydatki!$B$8:$F$8</c:f>
              <c:numCache>
                <c:formatCode>#,##0.00</c:formatCode>
                <c:ptCount val="5"/>
                <c:pt idx="0">
                  <c:v>2438.7600000000002</c:v>
                </c:pt>
                <c:pt idx="1">
                  <c:v>3041.7</c:v>
                </c:pt>
                <c:pt idx="2">
                  <c:v>3396.66</c:v>
                </c:pt>
                <c:pt idx="3">
                  <c:v>3617.1</c:v>
                </c:pt>
                <c:pt idx="4">
                  <c:v>4005.71</c:v>
                </c:pt>
              </c:numCache>
            </c:numRef>
          </c:val>
          <c:smooth val="0"/>
          <c:extLst xmlns:c16r2="http://schemas.microsoft.com/office/drawing/2015/06/chart">
            <c:ext xmlns:c16="http://schemas.microsoft.com/office/drawing/2014/chart" uri="{C3380CC4-5D6E-409C-BE32-E72D297353CC}">
              <c16:uniqueId val="{00000000-6189-4789-B35E-C150FCE37C2B}"/>
            </c:ext>
          </c:extLst>
        </c:ser>
        <c:dLbls>
          <c:dLblPos val="t"/>
          <c:showLegendKey val="0"/>
          <c:showVal val="1"/>
          <c:showCatName val="0"/>
          <c:showSerName val="0"/>
          <c:showPercent val="0"/>
          <c:showBubbleSize val="0"/>
        </c:dLbls>
        <c:marker val="1"/>
        <c:smooth val="0"/>
        <c:axId val="231144832"/>
        <c:axId val="231629952"/>
      </c:lineChart>
      <c:catAx>
        <c:axId val="231144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1629952"/>
        <c:crosses val="autoZero"/>
        <c:auto val="1"/>
        <c:lblAlgn val="ctr"/>
        <c:lblOffset val="100"/>
        <c:noMultiLvlLbl val="0"/>
      </c:catAx>
      <c:valAx>
        <c:axId val="231629952"/>
        <c:scaling>
          <c:orientation val="minMax"/>
          <c:max val="4900"/>
          <c:min val="2300"/>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11448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Które z wymienionych obszarów wymagają dofinansowania w Pana/i gminie? (N=189)</a:t>
            </a:r>
          </a:p>
        </c:rich>
      </c:tx>
      <c:overlay val="0"/>
      <c:spPr>
        <a:noFill/>
        <a:ln>
          <a:noFill/>
        </a:ln>
        <a:effectLst/>
      </c:spPr>
    </c:title>
    <c:autoTitleDeleted val="0"/>
    <c:plotArea>
      <c:layout/>
      <c:barChart>
        <c:barDir val="bar"/>
        <c:grouping val="stacked"/>
        <c:varyColors val="0"/>
        <c:ser>
          <c:idx val="0"/>
          <c:order val="0"/>
          <c:tx>
            <c:strRef>
              <c:f>Przyszłość!$B$2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Przyszłość!$B$3:$B$13</c:f>
              <c:numCache>
                <c:formatCode>General</c:formatCode>
                <c:ptCount val="11"/>
                <c:pt idx="0">
                  <c:v>10</c:v>
                </c:pt>
                <c:pt idx="1">
                  <c:v>15</c:v>
                </c:pt>
                <c:pt idx="2">
                  <c:v>13</c:v>
                </c:pt>
                <c:pt idx="3">
                  <c:v>170</c:v>
                </c:pt>
                <c:pt idx="4">
                  <c:v>19</c:v>
                </c:pt>
                <c:pt idx="5">
                  <c:v>11</c:v>
                </c:pt>
                <c:pt idx="6">
                  <c:v>11</c:v>
                </c:pt>
                <c:pt idx="7">
                  <c:v>172</c:v>
                </c:pt>
                <c:pt idx="8">
                  <c:v>17</c:v>
                </c:pt>
                <c:pt idx="9">
                  <c:v>157</c:v>
                </c:pt>
                <c:pt idx="10">
                  <c:v>163</c:v>
                </c:pt>
              </c:numCache>
            </c:numRef>
          </c:val>
          <c:extLst xmlns:c16r2="http://schemas.microsoft.com/office/drawing/2015/06/chart">
            <c:ext xmlns:c16="http://schemas.microsoft.com/office/drawing/2014/chart" uri="{C3380CC4-5D6E-409C-BE32-E72D297353CC}">
              <c16:uniqueId val="{00000000-6815-4B5C-9B46-10A169C844E9}"/>
            </c:ext>
          </c:extLst>
        </c:ser>
        <c:ser>
          <c:idx val="1"/>
          <c:order val="1"/>
          <c:tx>
            <c:strRef>
              <c:f>Przyszłość!$C$2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Przyszłość!$C$3:$C$13</c:f>
              <c:numCache>
                <c:formatCode>General</c:formatCode>
                <c:ptCount val="11"/>
                <c:pt idx="0">
                  <c:v>20</c:v>
                </c:pt>
                <c:pt idx="1">
                  <c:v>17</c:v>
                </c:pt>
                <c:pt idx="2">
                  <c:v>157</c:v>
                </c:pt>
                <c:pt idx="3">
                  <c:v>12</c:v>
                </c:pt>
                <c:pt idx="4">
                  <c:v>15</c:v>
                </c:pt>
                <c:pt idx="5">
                  <c:v>14</c:v>
                </c:pt>
                <c:pt idx="6">
                  <c:v>14</c:v>
                </c:pt>
                <c:pt idx="7">
                  <c:v>10</c:v>
                </c:pt>
                <c:pt idx="8">
                  <c:v>24</c:v>
                </c:pt>
                <c:pt idx="9">
                  <c:v>20</c:v>
                </c:pt>
                <c:pt idx="10">
                  <c:v>16</c:v>
                </c:pt>
              </c:numCache>
            </c:numRef>
          </c:val>
          <c:extLst xmlns:c16r2="http://schemas.microsoft.com/office/drawing/2015/06/chart">
            <c:ext xmlns:c16="http://schemas.microsoft.com/office/drawing/2014/chart" uri="{C3380CC4-5D6E-409C-BE32-E72D297353CC}">
              <c16:uniqueId val="{00000001-6815-4B5C-9B46-10A169C844E9}"/>
            </c:ext>
          </c:extLst>
        </c:ser>
        <c:ser>
          <c:idx val="2"/>
          <c:order val="2"/>
          <c:tx>
            <c:strRef>
              <c:f>Przyszłość!$D$2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Przyszłość!$D$3:$D$13</c:f>
              <c:numCache>
                <c:formatCode>General</c:formatCode>
                <c:ptCount val="11"/>
                <c:pt idx="0">
                  <c:v>6</c:v>
                </c:pt>
                <c:pt idx="1">
                  <c:v>12</c:v>
                </c:pt>
                <c:pt idx="2">
                  <c:v>7</c:v>
                </c:pt>
                <c:pt idx="3">
                  <c:v>3</c:v>
                </c:pt>
                <c:pt idx="4">
                  <c:v>10</c:v>
                </c:pt>
                <c:pt idx="5">
                  <c:v>17</c:v>
                </c:pt>
                <c:pt idx="6">
                  <c:v>14</c:v>
                </c:pt>
                <c:pt idx="7">
                  <c:v>5</c:v>
                </c:pt>
                <c:pt idx="8">
                  <c:v>147</c:v>
                </c:pt>
                <c:pt idx="9">
                  <c:v>7</c:v>
                </c:pt>
                <c:pt idx="10">
                  <c:v>4</c:v>
                </c:pt>
              </c:numCache>
            </c:numRef>
          </c:val>
          <c:extLst xmlns:c16r2="http://schemas.microsoft.com/office/drawing/2015/06/chart">
            <c:ext xmlns:c16="http://schemas.microsoft.com/office/drawing/2014/chart" uri="{C3380CC4-5D6E-409C-BE32-E72D297353CC}">
              <c16:uniqueId val="{00000002-6815-4B5C-9B46-10A169C844E9}"/>
            </c:ext>
          </c:extLst>
        </c:ser>
        <c:ser>
          <c:idx val="3"/>
          <c:order val="3"/>
          <c:tx>
            <c:strRef>
              <c:f>Przyszłość!$E$2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Przyszłość!$E$3:$E$13</c:f>
              <c:numCache>
                <c:formatCode>General</c:formatCode>
                <c:ptCount val="11"/>
                <c:pt idx="0">
                  <c:v>151</c:v>
                </c:pt>
                <c:pt idx="1">
                  <c:v>144</c:v>
                </c:pt>
                <c:pt idx="2">
                  <c:v>8</c:v>
                </c:pt>
                <c:pt idx="3">
                  <c:v>4</c:v>
                </c:pt>
                <c:pt idx="4">
                  <c:v>144</c:v>
                </c:pt>
                <c:pt idx="5">
                  <c:v>143</c:v>
                </c:pt>
                <c:pt idx="6">
                  <c:v>145</c:v>
                </c:pt>
                <c:pt idx="7">
                  <c:v>2</c:v>
                </c:pt>
                <c:pt idx="8">
                  <c:v>1</c:v>
                </c:pt>
                <c:pt idx="9">
                  <c:v>2</c:v>
                </c:pt>
                <c:pt idx="10">
                  <c:v>4</c:v>
                </c:pt>
              </c:numCache>
            </c:numRef>
          </c:val>
          <c:extLst xmlns:c16r2="http://schemas.microsoft.com/office/drawing/2015/06/chart">
            <c:ext xmlns:c16="http://schemas.microsoft.com/office/drawing/2014/chart" uri="{C3380CC4-5D6E-409C-BE32-E72D297353CC}">
              <c16:uniqueId val="{00000003-6815-4B5C-9B46-10A169C844E9}"/>
            </c:ext>
          </c:extLst>
        </c:ser>
        <c:ser>
          <c:idx val="4"/>
          <c:order val="4"/>
          <c:tx>
            <c:strRef>
              <c:f>Przyszłość!$F$2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Przyszłość!$F$3:$F$13</c:f>
              <c:numCache>
                <c:formatCode>General</c:formatCode>
                <c:ptCount val="11"/>
                <c:pt idx="0">
                  <c:v>2</c:v>
                </c:pt>
                <c:pt idx="1">
                  <c:v>1</c:v>
                </c:pt>
                <c:pt idx="2">
                  <c:v>4</c:v>
                </c:pt>
                <c:pt idx="3">
                  <c:v>0</c:v>
                </c:pt>
                <c:pt idx="4">
                  <c:v>1</c:v>
                </c:pt>
                <c:pt idx="5">
                  <c:v>4</c:v>
                </c:pt>
                <c:pt idx="6">
                  <c:v>5</c:v>
                </c:pt>
                <c:pt idx="7">
                  <c:v>0</c:v>
                </c:pt>
                <c:pt idx="8">
                  <c:v>0</c:v>
                </c:pt>
                <c:pt idx="9">
                  <c:v>3</c:v>
                </c:pt>
                <c:pt idx="10">
                  <c:v>2</c:v>
                </c:pt>
              </c:numCache>
            </c:numRef>
          </c:val>
          <c:extLst xmlns:c16r2="http://schemas.microsoft.com/office/drawing/2015/06/chart">
            <c:ext xmlns:c16="http://schemas.microsoft.com/office/drawing/2014/chart" uri="{C3380CC4-5D6E-409C-BE32-E72D297353CC}">
              <c16:uniqueId val="{00000004-6815-4B5C-9B46-10A169C844E9}"/>
            </c:ext>
          </c:extLst>
        </c:ser>
        <c:dLbls>
          <c:dLblPos val="ctr"/>
          <c:showLegendKey val="0"/>
          <c:showVal val="1"/>
          <c:showCatName val="0"/>
          <c:showSerName val="0"/>
          <c:showPercent val="0"/>
          <c:showBubbleSize val="0"/>
        </c:dLbls>
        <c:gapWidth val="150"/>
        <c:overlap val="100"/>
        <c:axId val="288965376"/>
        <c:axId val="288966912"/>
      </c:barChart>
      <c:catAx>
        <c:axId val="28896537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88966912"/>
        <c:crosses val="autoZero"/>
        <c:auto val="1"/>
        <c:lblAlgn val="ctr"/>
        <c:lblOffset val="100"/>
        <c:noMultiLvlLbl val="0"/>
      </c:catAx>
      <c:valAx>
        <c:axId val="288966912"/>
        <c:scaling>
          <c:orientation val="minMax"/>
        </c:scaling>
        <c:delete val="1"/>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88965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Podmioty gospodarki narodowej w rejestrze REGON na 10 tys. ludności w wieku produkcyjnym</a:t>
            </a:r>
          </a:p>
        </c:rich>
      </c:tx>
      <c:overlay val="0"/>
      <c:spPr>
        <a:noFill/>
        <a:ln>
          <a:noFill/>
        </a:ln>
        <a:effectLst/>
      </c:spPr>
    </c:title>
    <c:autoTitleDeleted val="0"/>
    <c:plotArea>
      <c:layout/>
      <c:lineChart>
        <c:grouping val="standard"/>
        <c:varyColors val="0"/>
        <c:ser>
          <c:idx val="0"/>
          <c:order val="0"/>
          <c:tx>
            <c:strRef>
              <c:f>'Podmioty w REGON'!$A$3</c:f>
              <c:strCache>
                <c:ptCount val="1"/>
                <c:pt idx="0">
                  <c:v>Lisia Góra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REGON'!$B$3:$G$3</c:f>
              <c:numCache>
                <c:formatCode>#\ ##0.0</c:formatCode>
                <c:ptCount val="6"/>
                <c:pt idx="0">
                  <c:v>931.3</c:v>
                </c:pt>
                <c:pt idx="1">
                  <c:v>948</c:v>
                </c:pt>
                <c:pt idx="2">
                  <c:v>1006.4</c:v>
                </c:pt>
                <c:pt idx="3">
                  <c:v>1072.8</c:v>
                </c:pt>
                <c:pt idx="4">
                  <c:v>1181.0999999999999</c:v>
                </c:pt>
                <c:pt idx="5">
                  <c:v>1243.2</c:v>
                </c:pt>
              </c:numCache>
            </c:numRef>
          </c:val>
          <c:smooth val="0"/>
          <c:extLst xmlns:c16r2="http://schemas.microsoft.com/office/drawing/2015/06/chart">
            <c:ext xmlns:c16="http://schemas.microsoft.com/office/drawing/2014/chart" uri="{C3380CC4-5D6E-409C-BE32-E72D297353CC}">
              <c16:uniqueId val="{00000000-61BD-4685-9BB6-5CA4B258B5A4}"/>
            </c:ext>
          </c:extLst>
        </c:ser>
        <c:ser>
          <c:idx val="1"/>
          <c:order val="1"/>
          <c:tx>
            <c:strRef>
              <c:f>'Podmioty w REGON'!$A$4</c:f>
              <c:strCache>
                <c:ptCount val="1"/>
                <c:pt idx="0">
                  <c:v>Skrzyszów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REGON'!$B$4:$G$4</c:f>
              <c:numCache>
                <c:formatCode>#\ ##0.0</c:formatCode>
                <c:ptCount val="6"/>
                <c:pt idx="0">
                  <c:v>1006.7</c:v>
                </c:pt>
                <c:pt idx="1">
                  <c:v>1005.7</c:v>
                </c:pt>
                <c:pt idx="2">
                  <c:v>998.8</c:v>
                </c:pt>
                <c:pt idx="3">
                  <c:v>1049.4000000000001</c:v>
                </c:pt>
                <c:pt idx="4">
                  <c:v>1142.0999999999999</c:v>
                </c:pt>
                <c:pt idx="5">
                  <c:v>1188.8</c:v>
                </c:pt>
              </c:numCache>
            </c:numRef>
          </c:val>
          <c:smooth val="0"/>
          <c:extLst xmlns:c16r2="http://schemas.microsoft.com/office/drawing/2015/06/chart">
            <c:ext xmlns:c16="http://schemas.microsoft.com/office/drawing/2014/chart" uri="{C3380CC4-5D6E-409C-BE32-E72D297353CC}">
              <c16:uniqueId val="{00000001-61BD-4685-9BB6-5CA4B258B5A4}"/>
            </c:ext>
          </c:extLst>
        </c:ser>
        <c:ser>
          <c:idx val="2"/>
          <c:order val="2"/>
          <c:tx>
            <c:strRef>
              <c:f>'Podmioty w REGON'!$A$5</c:f>
              <c:strCache>
                <c:ptCount val="1"/>
                <c:pt idx="0">
                  <c:v>Tarnów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3"/>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REGON'!$B$5:$G$5</c:f>
              <c:numCache>
                <c:formatCode>#\ ##0.0</c:formatCode>
                <c:ptCount val="6"/>
                <c:pt idx="0">
                  <c:v>1209.3</c:v>
                </c:pt>
                <c:pt idx="1">
                  <c:v>1226.4000000000001</c:v>
                </c:pt>
                <c:pt idx="2">
                  <c:v>1277.9000000000001</c:v>
                </c:pt>
                <c:pt idx="3">
                  <c:v>1348.4</c:v>
                </c:pt>
                <c:pt idx="4">
                  <c:v>1402.2</c:v>
                </c:pt>
                <c:pt idx="5">
                  <c:v>1447.7</c:v>
                </c:pt>
              </c:numCache>
            </c:numRef>
          </c:val>
          <c:smooth val="0"/>
          <c:extLst xmlns:c16r2="http://schemas.microsoft.com/office/drawing/2015/06/chart">
            <c:ext xmlns:c16="http://schemas.microsoft.com/office/drawing/2014/chart" uri="{C3380CC4-5D6E-409C-BE32-E72D297353CC}">
              <c16:uniqueId val="{00000002-61BD-4685-9BB6-5CA4B258B5A4}"/>
            </c:ext>
          </c:extLst>
        </c:ser>
        <c:ser>
          <c:idx val="3"/>
          <c:order val="3"/>
          <c:tx>
            <c:strRef>
              <c:f>'Podmioty w REGON'!$A$6</c:f>
              <c:strCache>
                <c:ptCount val="1"/>
                <c:pt idx="0">
                  <c:v>Wierzchosławice </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REGON'!$B$6:$G$6</c:f>
              <c:numCache>
                <c:formatCode>#\ ##0.0</c:formatCode>
                <c:ptCount val="6"/>
                <c:pt idx="0">
                  <c:v>890.8</c:v>
                </c:pt>
                <c:pt idx="1">
                  <c:v>911.6</c:v>
                </c:pt>
                <c:pt idx="2">
                  <c:v>929.3</c:v>
                </c:pt>
                <c:pt idx="3">
                  <c:v>1006.3</c:v>
                </c:pt>
                <c:pt idx="4">
                  <c:v>1086.3</c:v>
                </c:pt>
                <c:pt idx="5">
                  <c:v>1142.0999999999999</c:v>
                </c:pt>
              </c:numCache>
            </c:numRef>
          </c:val>
          <c:smooth val="0"/>
          <c:extLst xmlns:c16r2="http://schemas.microsoft.com/office/drawing/2015/06/chart">
            <c:ext xmlns:c16="http://schemas.microsoft.com/office/drawing/2014/chart" uri="{C3380CC4-5D6E-409C-BE32-E72D297353CC}">
              <c16:uniqueId val="{00000003-61BD-4685-9BB6-5CA4B258B5A4}"/>
            </c:ext>
          </c:extLst>
        </c:ser>
        <c:ser>
          <c:idx val="4"/>
          <c:order val="4"/>
          <c:tx>
            <c:strRef>
              <c:f>'Podmioty w REGON'!$A$7</c:f>
              <c:strCache>
                <c:ptCount val="1"/>
                <c:pt idx="0">
                  <c:v>Wietrzychowice </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5">
                        <a:lumMod val="7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REGON'!$B$7:$G$7</c:f>
              <c:numCache>
                <c:formatCode>#\ ##0.0</c:formatCode>
                <c:ptCount val="6"/>
                <c:pt idx="0">
                  <c:v>663.6</c:v>
                </c:pt>
                <c:pt idx="1">
                  <c:v>667.4</c:v>
                </c:pt>
                <c:pt idx="2">
                  <c:v>682.3</c:v>
                </c:pt>
                <c:pt idx="3">
                  <c:v>718.7</c:v>
                </c:pt>
                <c:pt idx="4">
                  <c:v>808.7</c:v>
                </c:pt>
                <c:pt idx="5">
                  <c:v>844.4</c:v>
                </c:pt>
              </c:numCache>
            </c:numRef>
          </c:val>
          <c:smooth val="0"/>
          <c:extLst xmlns:c16r2="http://schemas.microsoft.com/office/drawing/2015/06/chart">
            <c:ext xmlns:c16="http://schemas.microsoft.com/office/drawing/2014/chart" uri="{C3380CC4-5D6E-409C-BE32-E72D297353CC}">
              <c16:uniqueId val="{00000004-61BD-4685-9BB6-5CA4B258B5A4}"/>
            </c:ext>
          </c:extLst>
        </c:ser>
        <c:ser>
          <c:idx val="5"/>
          <c:order val="5"/>
          <c:tx>
            <c:strRef>
              <c:f>'Podmioty w REGON'!$A$8</c:f>
              <c:strCache>
                <c:ptCount val="1"/>
                <c:pt idx="0">
                  <c:v>Żabno </c:v>
                </c:pt>
              </c:strCache>
            </c:strRef>
          </c:tx>
          <c:dLbls>
            <c:spPr>
              <a:noFill/>
              <a:ln>
                <a:noFill/>
              </a:ln>
              <a:effectLst/>
            </c:spPr>
            <c:txPr>
              <a:bodyPr/>
              <a:lstStyle/>
              <a:p>
                <a:pPr>
                  <a:defRPr b="1">
                    <a:solidFill>
                      <a:schemeClr val="accent6"/>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REGON'!$B$8:$G$8</c:f>
              <c:numCache>
                <c:formatCode>#\ ##0.0</c:formatCode>
                <c:ptCount val="6"/>
                <c:pt idx="0">
                  <c:v>905.1</c:v>
                </c:pt>
                <c:pt idx="1">
                  <c:v>913</c:v>
                </c:pt>
                <c:pt idx="2">
                  <c:v>935.4</c:v>
                </c:pt>
                <c:pt idx="3">
                  <c:v>982.6</c:v>
                </c:pt>
                <c:pt idx="4">
                  <c:v>1050</c:v>
                </c:pt>
                <c:pt idx="5">
                  <c:v>1107</c:v>
                </c:pt>
              </c:numCache>
            </c:numRef>
          </c:val>
          <c:smooth val="0"/>
          <c:extLst xmlns:c16r2="http://schemas.microsoft.com/office/drawing/2015/06/chart">
            <c:ext xmlns:c16="http://schemas.microsoft.com/office/drawing/2014/chart" uri="{C3380CC4-5D6E-409C-BE32-E72D297353CC}">
              <c16:uniqueId val="{00000000-567E-4171-8CAE-AA130FE2D188}"/>
            </c:ext>
          </c:extLst>
        </c:ser>
        <c:dLbls>
          <c:dLblPos val="t"/>
          <c:showLegendKey val="0"/>
          <c:showVal val="1"/>
          <c:showCatName val="0"/>
          <c:showSerName val="0"/>
          <c:showPercent val="0"/>
          <c:showBubbleSize val="0"/>
        </c:dLbls>
        <c:marker val="1"/>
        <c:smooth val="0"/>
        <c:axId val="231811328"/>
        <c:axId val="231817216"/>
      </c:lineChart>
      <c:catAx>
        <c:axId val="231811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1817216"/>
        <c:crosses val="autoZero"/>
        <c:auto val="1"/>
        <c:lblAlgn val="ctr"/>
        <c:lblOffset val="100"/>
        <c:noMultiLvlLbl val="0"/>
      </c:catAx>
      <c:valAx>
        <c:axId val="231817216"/>
        <c:scaling>
          <c:orientation val="minMax"/>
          <c:max val="1500"/>
          <c:min val="600"/>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18113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Osoby fizyczne prowadzące działalność gospodarczą na 10 tys. mieszkańców</a:t>
            </a:r>
          </a:p>
        </c:rich>
      </c:tx>
      <c:overlay val="0"/>
      <c:spPr>
        <a:noFill/>
        <a:ln>
          <a:noFill/>
        </a:ln>
        <a:effectLst/>
      </c:spPr>
    </c:title>
    <c:autoTitleDeleted val="0"/>
    <c:plotArea>
      <c:layout/>
      <c:barChart>
        <c:barDir val="col"/>
        <c:grouping val="clustered"/>
        <c:varyColors val="0"/>
        <c:ser>
          <c:idx val="0"/>
          <c:order val="0"/>
          <c:tx>
            <c:strRef>
              <c:f>'[wykresy_Zielony_Pierścień_tarnowa.xlsx]Osoby działalność gosp.'!$A$3</c:f>
              <c:strCache>
                <c:ptCount val="1"/>
                <c:pt idx="0">
                  <c:v>Lisia Góra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'[wykresy_Zielony_Pierścień_tarnowa.xlsx]Osoby działalność gosp.'!$B$2:$G$2</c:f>
              <c:numCache>
                <c:formatCode>General</c:formatCode>
                <c:ptCount val="6"/>
                <c:pt idx="0">
                  <c:v>2015</c:v>
                </c:pt>
                <c:pt idx="1">
                  <c:v>2016</c:v>
                </c:pt>
                <c:pt idx="2">
                  <c:v>2017</c:v>
                </c:pt>
                <c:pt idx="3">
                  <c:v>2018</c:v>
                </c:pt>
                <c:pt idx="4">
                  <c:v>2019</c:v>
                </c:pt>
                <c:pt idx="5">
                  <c:v>2020</c:v>
                </c:pt>
              </c:numCache>
            </c:numRef>
          </c:cat>
          <c:val>
            <c:numRef>
              <c:f>'[wykresy_Zielony_Pierścień_tarnowa.xlsx]Osoby działalność gosp.'!$B$3:$G$3</c:f>
              <c:numCache>
                <c:formatCode>#,##0</c:formatCode>
                <c:ptCount val="6"/>
                <c:pt idx="0">
                  <c:v>485</c:v>
                </c:pt>
                <c:pt idx="1">
                  <c:v>491</c:v>
                </c:pt>
                <c:pt idx="2">
                  <c:v>522</c:v>
                </c:pt>
                <c:pt idx="3">
                  <c:v>564</c:v>
                </c:pt>
                <c:pt idx="4">
                  <c:v>628</c:v>
                </c:pt>
                <c:pt idx="5">
                  <c:v>662</c:v>
                </c:pt>
              </c:numCache>
            </c:numRef>
          </c:val>
          <c:extLst xmlns:c16r2="http://schemas.microsoft.com/office/drawing/2015/06/chart">
            <c:ext xmlns:c16="http://schemas.microsoft.com/office/drawing/2014/chart" uri="{C3380CC4-5D6E-409C-BE32-E72D297353CC}">
              <c16:uniqueId val="{00000000-1226-45AF-AC62-0AB3AB7297D7}"/>
            </c:ext>
          </c:extLst>
        </c:ser>
        <c:ser>
          <c:idx val="1"/>
          <c:order val="1"/>
          <c:tx>
            <c:strRef>
              <c:f>'[wykresy_Zielony_Pierścień_tarnowa.xlsx]Osoby działalność gosp.'!$A$4</c:f>
              <c:strCache>
                <c:ptCount val="1"/>
                <c:pt idx="0">
                  <c:v>Skrzyszów </c:v>
                </c:pt>
              </c:strCache>
            </c:strRef>
          </c:tx>
          <c:spPr>
            <a:solidFill>
              <a:schemeClr val="accent2"/>
            </a:solidFill>
            <a:ln>
              <a:noFill/>
            </a:ln>
            <a:effectLst/>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'[wykresy_Zielony_Pierścień_tarnowa.xlsx]Osoby działalność gosp.'!$B$2:$G$2</c:f>
              <c:numCache>
                <c:formatCode>General</c:formatCode>
                <c:ptCount val="6"/>
                <c:pt idx="0">
                  <c:v>2015</c:v>
                </c:pt>
                <c:pt idx="1">
                  <c:v>2016</c:v>
                </c:pt>
                <c:pt idx="2">
                  <c:v>2017</c:v>
                </c:pt>
                <c:pt idx="3">
                  <c:v>2018</c:v>
                </c:pt>
                <c:pt idx="4">
                  <c:v>2019</c:v>
                </c:pt>
                <c:pt idx="5">
                  <c:v>2020</c:v>
                </c:pt>
              </c:numCache>
            </c:numRef>
          </c:cat>
          <c:val>
            <c:numRef>
              <c:f>'[wykresy_Zielony_Pierścień_tarnowa.xlsx]Osoby działalność gosp.'!$B$4:$G$4</c:f>
              <c:numCache>
                <c:formatCode>#,##0</c:formatCode>
                <c:ptCount val="6"/>
                <c:pt idx="0">
                  <c:v>569</c:v>
                </c:pt>
                <c:pt idx="1">
                  <c:v>563</c:v>
                </c:pt>
                <c:pt idx="2">
                  <c:v>560</c:v>
                </c:pt>
                <c:pt idx="3">
                  <c:v>591</c:v>
                </c:pt>
                <c:pt idx="4">
                  <c:v>643</c:v>
                </c:pt>
                <c:pt idx="5">
                  <c:v>671</c:v>
                </c:pt>
              </c:numCache>
            </c:numRef>
          </c:val>
          <c:extLst xmlns:c16r2="http://schemas.microsoft.com/office/drawing/2015/06/chart">
            <c:ext xmlns:c16="http://schemas.microsoft.com/office/drawing/2014/chart" uri="{C3380CC4-5D6E-409C-BE32-E72D297353CC}">
              <c16:uniqueId val="{00000001-1226-45AF-AC62-0AB3AB7297D7}"/>
            </c:ext>
          </c:extLst>
        </c:ser>
        <c:ser>
          <c:idx val="2"/>
          <c:order val="2"/>
          <c:tx>
            <c:strRef>
              <c:f>'[wykresy_Zielony_Pierścień_tarnowa.xlsx]Osoby działalność gosp.'!$A$5</c:f>
              <c:strCache>
                <c:ptCount val="1"/>
                <c:pt idx="0">
                  <c:v>Tarnów </c:v>
                </c:pt>
              </c:strCache>
            </c:strRef>
          </c:tx>
          <c:spPr>
            <a:solidFill>
              <a:schemeClr val="accent3"/>
            </a:solidFill>
            <a:ln>
              <a:noFill/>
            </a:ln>
            <a:effectLst/>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'[wykresy_Zielony_Pierścień_tarnowa.xlsx]Osoby działalność gosp.'!$B$2:$G$2</c:f>
              <c:numCache>
                <c:formatCode>General</c:formatCode>
                <c:ptCount val="6"/>
                <c:pt idx="0">
                  <c:v>2015</c:v>
                </c:pt>
                <c:pt idx="1">
                  <c:v>2016</c:v>
                </c:pt>
                <c:pt idx="2">
                  <c:v>2017</c:v>
                </c:pt>
                <c:pt idx="3">
                  <c:v>2018</c:v>
                </c:pt>
                <c:pt idx="4">
                  <c:v>2019</c:v>
                </c:pt>
                <c:pt idx="5">
                  <c:v>2020</c:v>
                </c:pt>
              </c:numCache>
            </c:numRef>
          </c:cat>
          <c:val>
            <c:numRef>
              <c:f>'[wykresy_Zielony_Pierścień_tarnowa.xlsx]Osoby działalność gosp.'!$B$5:$G$5</c:f>
              <c:numCache>
                <c:formatCode>#,##0</c:formatCode>
                <c:ptCount val="6"/>
                <c:pt idx="0">
                  <c:v>641</c:v>
                </c:pt>
                <c:pt idx="1">
                  <c:v>643</c:v>
                </c:pt>
                <c:pt idx="2">
                  <c:v>667</c:v>
                </c:pt>
                <c:pt idx="3">
                  <c:v>711</c:v>
                </c:pt>
                <c:pt idx="4">
                  <c:v>735</c:v>
                </c:pt>
                <c:pt idx="5">
                  <c:v>757</c:v>
                </c:pt>
              </c:numCache>
            </c:numRef>
          </c:val>
          <c:extLst xmlns:c16r2="http://schemas.microsoft.com/office/drawing/2015/06/chart">
            <c:ext xmlns:c16="http://schemas.microsoft.com/office/drawing/2014/chart" uri="{C3380CC4-5D6E-409C-BE32-E72D297353CC}">
              <c16:uniqueId val="{00000002-1226-45AF-AC62-0AB3AB7297D7}"/>
            </c:ext>
          </c:extLst>
        </c:ser>
        <c:ser>
          <c:idx val="3"/>
          <c:order val="3"/>
          <c:tx>
            <c:strRef>
              <c:f>'[wykresy_Zielony_Pierścień_tarnowa.xlsx]Osoby działalność gosp.'!$A$6</c:f>
              <c:strCache>
                <c:ptCount val="1"/>
                <c:pt idx="0">
                  <c:v>Wierzchosławice </c:v>
                </c:pt>
              </c:strCache>
            </c:strRef>
          </c:tx>
          <c:spPr>
            <a:solidFill>
              <a:schemeClr val="accent4"/>
            </a:solidFill>
            <a:ln>
              <a:noFill/>
            </a:ln>
            <a:effectLst/>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'[wykresy_Zielony_Pierścień_tarnowa.xlsx]Osoby działalność gosp.'!$B$2:$G$2</c:f>
              <c:numCache>
                <c:formatCode>General</c:formatCode>
                <c:ptCount val="6"/>
                <c:pt idx="0">
                  <c:v>2015</c:v>
                </c:pt>
                <c:pt idx="1">
                  <c:v>2016</c:v>
                </c:pt>
                <c:pt idx="2">
                  <c:v>2017</c:v>
                </c:pt>
                <c:pt idx="3">
                  <c:v>2018</c:v>
                </c:pt>
                <c:pt idx="4">
                  <c:v>2019</c:v>
                </c:pt>
                <c:pt idx="5">
                  <c:v>2020</c:v>
                </c:pt>
              </c:numCache>
            </c:numRef>
          </c:cat>
          <c:val>
            <c:numRef>
              <c:f>'[wykresy_Zielony_Pierścień_tarnowa.xlsx]Osoby działalność gosp.'!$B$6:$G$6</c:f>
              <c:numCache>
                <c:formatCode>#,##0</c:formatCode>
                <c:ptCount val="6"/>
                <c:pt idx="0">
                  <c:v>442</c:v>
                </c:pt>
                <c:pt idx="1">
                  <c:v>452</c:v>
                </c:pt>
                <c:pt idx="2">
                  <c:v>459</c:v>
                </c:pt>
                <c:pt idx="3">
                  <c:v>491</c:v>
                </c:pt>
                <c:pt idx="4">
                  <c:v>531</c:v>
                </c:pt>
                <c:pt idx="5">
                  <c:v>558</c:v>
                </c:pt>
              </c:numCache>
            </c:numRef>
          </c:val>
          <c:extLst xmlns:c16r2="http://schemas.microsoft.com/office/drawing/2015/06/chart">
            <c:ext xmlns:c16="http://schemas.microsoft.com/office/drawing/2014/chart" uri="{C3380CC4-5D6E-409C-BE32-E72D297353CC}">
              <c16:uniqueId val="{00000003-1226-45AF-AC62-0AB3AB7297D7}"/>
            </c:ext>
          </c:extLst>
        </c:ser>
        <c:ser>
          <c:idx val="4"/>
          <c:order val="4"/>
          <c:tx>
            <c:strRef>
              <c:f>'[wykresy_Zielony_Pierścień_tarnowa.xlsx]Osoby działalność gosp.'!$A$7</c:f>
              <c:strCache>
                <c:ptCount val="1"/>
                <c:pt idx="0">
                  <c:v>Wietrzychowice </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'[wykresy_Zielony_Pierścień_tarnowa.xlsx]Osoby działalność gosp.'!$B$2:$G$2</c:f>
              <c:numCache>
                <c:formatCode>General</c:formatCode>
                <c:ptCount val="6"/>
                <c:pt idx="0">
                  <c:v>2015</c:v>
                </c:pt>
                <c:pt idx="1">
                  <c:v>2016</c:v>
                </c:pt>
                <c:pt idx="2">
                  <c:v>2017</c:v>
                </c:pt>
                <c:pt idx="3">
                  <c:v>2018</c:v>
                </c:pt>
                <c:pt idx="4">
                  <c:v>2019</c:v>
                </c:pt>
                <c:pt idx="5">
                  <c:v>2020</c:v>
                </c:pt>
              </c:numCache>
            </c:numRef>
          </c:cat>
          <c:val>
            <c:numRef>
              <c:f>'[wykresy_Zielony_Pierścień_tarnowa.xlsx]Osoby działalność gosp.'!$B$7:$G$7</c:f>
              <c:numCache>
                <c:formatCode>#,##0</c:formatCode>
                <c:ptCount val="6"/>
                <c:pt idx="0">
                  <c:v>303</c:v>
                </c:pt>
                <c:pt idx="1">
                  <c:v>305</c:v>
                </c:pt>
                <c:pt idx="2">
                  <c:v>322</c:v>
                </c:pt>
                <c:pt idx="3">
                  <c:v>331</c:v>
                </c:pt>
                <c:pt idx="4">
                  <c:v>373</c:v>
                </c:pt>
                <c:pt idx="5">
                  <c:v>387</c:v>
                </c:pt>
              </c:numCache>
            </c:numRef>
          </c:val>
          <c:extLst xmlns:c16r2="http://schemas.microsoft.com/office/drawing/2015/06/chart">
            <c:ext xmlns:c16="http://schemas.microsoft.com/office/drawing/2014/chart" uri="{C3380CC4-5D6E-409C-BE32-E72D297353CC}">
              <c16:uniqueId val="{00000004-1226-45AF-AC62-0AB3AB7297D7}"/>
            </c:ext>
          </c:extLst>
        </c:ser>
        <c:ser>
          <c:idx val="5"/>
          <c:order val="5"/>
          <c:tx>
            <c:strRef>
              <c:f>'[wykresy_Zielony_Pierścień_tarnowa.xlsx]Osoby działalność gosp.'!$A$8</c:f>
              <c:strCache>
                <c:ptCount val="1"/>
                <c:pt idx="0">
                  <c:v>Żabno </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'[wykresy_Zielony_Pierścień_tarnowa.xlsx]Osoby działalność gosp.'!$B$2:$G$2</c:f>
              <c:numCache>
                <c:formatCode>General</c:formatCode>
                <c:ptCount val="6"/>
                <c:pt idx="0">
                  <c:v>2015</c:v>
                </c:pt>
                <c:pt idx="1">
                  <c:v>2016</c:v>
                </c:pt>
                <c:pt idx="2">
                  <c:v>2017</c:v>
                </c:pt>
                <c:pt idx="3">
                  <c:v>2018</c:v>
                </c:pt>
                <c:pt idx="4">
                  <c:v>2019</c:v>
                </c:pt>
                <c:pt idx="5">
                  <c:v>2020</c:v>
                </c:pt>
              </c:numCache>
            </c:numRef>
          </c:cat>
          <c:val>
            <c:numRef>
              <c:f>'[wykresy_Zielony_Pierścień_tarnowa.xlsx]Osoby działalność gosp.'!$B$8:$G$8</c:f>
              <c:numCache>
                <c:formatCode>#,##0</c:formatCode>
                <c:ptCount val="6"/>
                <c:pt idx="0">
                  <c:v>449</c:v>
                </c:pt>
                <c:pt idx="1">
                  <c:v>452</c:v>
                </c:pt>
                <c:pt idx="2">
                  <c:v>463</c:v>
                </c:pt>
                <c:pt idx="3">
                  <c:v>493</c:v>
                </c:pt>
                <c:pt idx="4">
                  <c:v>525</c:v>
                </c:pt>
                <c:pt idx="5">
                  <c:v>557</c:v>
                </c:pt>
              </c:numCache>
            </c:numRef>
          </c:val>
          <c:extLst xmlns:c16r2="http://schemas.microsoft.com/office/drawing/2015/06/chart">
            <c:ext xmlns:c16="http://schemas.microsoft.com/office/drawing/2014/chart" uri="{C3380CC4-5D6E-409C-BE32-E72D297353CC}">
              <c16:uniqueId val="{00000000-BE96-4EBB-A882-4EA7EB6F23E4}"/>
            </c:ext>
          </c:extLst>
        </c:ser>
        <c:dLbls>
          <c:showLegendKey val="0"/>
          <c:showVal val="0"/>
          <c:showCatName val="0"/>
          <c:showSerName val="0"/>
          <c:showPercent val="0"/>
          <c:showBubbleSize val="0"/>
        </c:dLbls>
        <c:gapWidth val="219"/>
        <c:overlap val="-27"/>
        <c:axId val="231867136"/>
        <c:axId val="231868672"/>
      </c:barChart>
      <c:catAx>
        <c:axId val="231867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1868672"/>
        <c:crosses val="autoZero"/>
        <c:auto val="1"/>
        <c:lblAlgn val="ctr"/>
        <c:lblOffset val="100"/>
        <c:noMultiLvlLbl val="0"/>
      </c:catAx>
      <c:valAx>
        <c:axId val="23186867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18671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Beneficjenci środowiskowej pomocy społecznej na 10 tys. ludności</a:t>
            </a:r>
          </a:p>
        </c:rich>
      </c:tx>
      <c:overlay val="0"/>
      <c:spPr>
        <a:noFill/>
        <a:ln>
          <a:noFill/>
        </a:ln>
        <a:effectLst/>
      </c:spPr>
    </c:title>
    <c:autoTitleDeleted val="0"/>
    <c:plotArea>
      <c:layout/>
      <c:lineChart>
        <c:grouping val="standard"/>
        <c:varyColors val="0"/>
        <c:ser>
          <c:idx val="0"/>
          <c:order val="0"/>
          <c:tx>
            <c:strRef>
              <c:f>'Beneficjenci pomocy społ.'!$A$3</c:f>
              <c:strCache>
                <c:ptCount val="1"/>
                <c:pt idx="0">
                  <c:v>MAŁOPOLSKIE</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społ.'!$B$3:$F$3</c:f>
              <c:numCache>
                <c:formatCode>#,##0</c:formatCode>
                <c:ptCount val="5"/>
                <c:pt idx="0">
                  <c:v>611</c:v>
                </c:pt>
                <c:pt idx="1">
                  <c:v>549</c:v>
                </c:pt>
                <c:pt idx="2">
                  <c:v>485</c:v>
                </c:pt>
                <c:pt idx="3">
                  <c:v>447</c:v>
                </c:pt>
                <c:pt idx="4">
                  <c:v>413</c:v>
                </c:pt>
              </c:numCache>
            </c:numRef>
          </c:val>
          <c:smooth val="0"/>
          <c:extLst xmlns:c16r2="http://schemas.microsoft.com/office/drawing/2015/06/chart">
            <c:ext xmlns:c16="http://schemas.microsoft.com/office/drawing/2014/chart" uri="{C3380CC4-5D6E-409C-BE32-E72D297353CC}">
              <c16:uniqueId val="{00000000-B729-4B11-8F6B-28AA313E1454}"/>
            </c:ext>
          </c:extLst>
        </c:ser>
        <c:ser>
          <c:idx val="1"/>
          <c:order val="1"/>
          <c:tx>
            <c:strRef>
              <c:f>'Beneficjenci pomocy społ.'!$A$4</c:f>
              <c:strCache>
                <c:ptCount val="1"/>
                <c:pt idx="0">
                  <c:v>Lisia Góra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2"/>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społ.'!$B$4:$F$4</c:f>
              <c:numCache>
                <c:formatCode>#,##0</c:formatCode>
                <c:ptCount val="5"/>
                <c:pt idx="0">
                  <c:v>712</c:v>
                </c:pt>
                <c:pt idx="1">
                  <c:v>728</c:v>
                </c:pt>
                <c:pt idx="2">
                  <c:v>669</c:v>
                </c:pt>
                <c:pt idx="3">
                  <c:v>576</c:v>
                </c:pt>
                <c:pt idx="4">
                  <c:v>545</c:v>
                </c:pt>
              </c:numCache>
            </c:numRef>
          </c:val>
          <c:smooth val="0"/>
          <c:extLst xmlns:c16r2="http://schemas.microsoft.com/office/drawing/2015/06/chart">
            <c:ext xmlns:c16="http://schemas.microsoft.com/office/drawing/2014/chart" uri="{C3380CC4-5D6E-409C-BE32-E72D297353CC}">
              <c16:uniqueId val="{00000001-B729-4B11-8F6B-28AA313E1454}"/>
            </c:ext>
          </c:extLst>
        </c:ser>
        <c:ser>
          <c:idx val="2"/>
          <c:order val="2"/>
          <c:tx>
            <c:strRef>
              <c:f>'Beneficjenci pomocy społ.'!$A$5</c:f>
              <c:strCache>
                <c:ptCount val="1"/>
                <c:pt idx="0">
                  <c:v>Skrzyszów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3"/>
                    </a:solidFill>
                    <a:latin typeface="+mn-lt"/>
                    <a:ea typeface="+mn-ea"/>
                    <a:cs typeface="+mn-cs"/>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społ.'!$B$5:$F$5</c:f>
              <c:numCache>
                <c:formatCode>#,##0</c:formatCode>
                <c:ptCount val="5"/>
                <c:pt idx="0">
                  <c:v>738</c:v>
                </c:pt>
                <c:pt idx="1">
                  <c:v>573</c:v>
                </c:pt>
                <c:pt idx="2">
                  <c:v>407</c:v>
                </c:pt>
                <c:pt idx="3">
                  <c:v>341</c:v>
                </c:pt>
                <c:pt idx="4">
                  <c:v>300</c:v>
                </c:pt>
              </c:numCache>
            </c:numRef>
          </c:val>
          <c:smooth val="0"/>
          <c:extLst xmlns:c16r2="http://schemas.microsoft.com/office/drawing/2015/06/chart">
            <c:ext xmlns:c16="http://schemas.microsoft.com/office/drawing/2014/chart" uri="{C3380CC4-5D6E-409C-BE32-E72D297353CC}">
              <c16:uniqueId val="{00000002-B729-4B11-8F6B-28AA313E1454}"/>
            </c:ext>
          </c:extLst>
        </c:ser>
        <c:ser>
          <c:idx val="3"/>
          <c:order val="3"/>
          <c:tx>
            <c:strRef>
              <c:f>'Beneficjenci pomocy społ.'!$A$6</c:f>
              <c:strCache>
                <c:ptCount val="1"/>
                <c:pt idx="0">
                  <c:v>Tarnów </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społ.'!$B$6:$F$6</c:f>
              <c:numCache>
                <c:formatCode>#,##0</c:formatCode>
                <c:ptCount val="5"/>
                <c:pt idx="0">
                  <c:v>802</c:v>
                </c:pt>
                <c:pt idx="1">
                  <c:v>772</c:v>
                </c:pt>
                <c:pt idx="2">
                  <c:v>687</c:v>
                </c:pt>
                <c:pt idx="3">
                  <c:v>625</c:v>
                </c:pt>
                <c:pt idx="4">
                  <c:v>591</c:v>
                </c:pt>
              </c:numCache>
            </c:numRef>
          </c:val>
          <c:smooth val="0"/>
          <c:extLst xmlns:c16r2="http://schemas.microsoft.com/office/drawing/2015/06/chart">
            <c:ext xmlns:c16="http://schemas.microsoft.com/office/drawing/2014/chart" uri="{C3380CC4-5D6E-409C-BE32-E72D297353CC}">
              <c16:uniqueId val="{00000003-B729-4B11-8F6B-28AA313E1454}"/>
            </c:ext>
          </c:extLst>
        </c:ser>
        <c:ser>
          <c:idx val="4"/>
          <c:order val="4"/>
          <c:tx>
            <c:strRef>
              <c:f>'Beneficjenci pomocy społ.'!$A$7</c:f>
              <c:strCache>
                <c:ptCount val="1"/>
                <c:pt idx="0">
                  <c:v>Wierzchosławice </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5">
                        <a:lumMod val="7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społ.'!$B$7:$F$7</c:f>
              <c:numCache>
                <c:formatCode>#,##0</c:formatCode>
                <c:ptCount val="5"/>
                <c:pt idx="0">
                  <c:v>641</c:v>
                </c:pt>
                <c:pt idx="1">
                  <c:v>589</c:v>
                </c:pt>
                <c:pt idx="2">
                  <c:v>515</c:v>
                </c:pt>
                <c:pt idx="3">
                  <c:v>432</c:v>
                </c:pt>
                <c:pt idx="4">
                  <c:v>403</c:v>
                </c:pt>
              </c:numCache>
            </c:numRef>
          </c:val>
          <c:smooth val="0"/>
          <c:extLst xmlns:c16r2="http://schemas.microsoft.com/office/drawing/2015/06/chart">
            <c:ext xmlns:c16="http://schemas.microsoft.com/office/drawing/2014/chart" uri="{C3380CC4-5D6E-409C-BE32-E72D297353CC}">
              <c16:uniqueId val="{00000004-B729-4B11-8F6B-28AA313E1454}"/>
            </c:ext>
          </c:extLst>
        </c:ser>
        <c:ser>
          <c:idx val="5"/>
          <c:order val="5"/>
          <c:tx>
            <c:strRef>
              <c:f>'Beneficjenci pomocy społ.'!$A$8</c:f>
              <c:strCache>
                <c:ptCount val="1"/>
                <c:pt idx="0">
                  <c:v>Wietrzychowice </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6"/>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społ.'!$B$8:$F$8</c:f>
              <c:numCache>
                <c:formatCode>#,##0</c:formatCode>
                <c:ptCount val="5"/>
                <c:pt idx="0">
                  <c:v>1146</c:v>
                </c:pt>
                <c:pt idx="1">
                  <c:v>1051</c:v>
                </c:pt>
                <c:pt idx="2">
                  <c:v>1021</c:v>
                </c:pt>
                <c:pt idx="3">
                  <c:v>1000</c:v>
                </c:pt>
                <c:pt idx="4">
                  <c:v>849</c:v>
                </c:pt>
              </c:numCache>
            </c:numRef>
          </c:val>
          <c:smooth val="0"/>
          <c:extLst xmlns:c16r2="http://schemas.microsoft.com/office/drawing/2015/06/chart">
            <c:ext xmlns:c16="http://schemas.microsoft.com/office/drawing/2014/chart" uri="{C3380CC4-5D6E-409C-BE32-E72D297353CC}">
              <c16:uniqueId val="{00000006-B729-4B11-8F6B-28AA313E1454}"/>
            </c:ext>
          </c:extLst>
        </c:ser>
        <c:ser>
          <c:idx val="6"/>
          <c:order val="6"/>
          <c:tx>
            <c:strRef>
              <c:f>'Beneficjenci pomocy społ.'!$A$9</c:f>
              <c:strCache>
                <c:ptCount val="1"/>
                <c:pt idx="0">
                  <c:v>Żabno </c:v>
                </c:pt>
              </c:strCache>
            </c:strRef>
          </c:tx>
          <c:dLbls>
            <c:spPr>
              <a:noFill/>
              <a:ln>
                <a:noFill/>
              </a:ln>
              <a:effectLst/>
            </c:spPr>
            <c:txPr>
              <a:bodyPr/>
              <a:lstStyle/>
              <a:p>
                <a:pPr>
                  <a:defRPr b="1">
                    <a:solidFill>
                      <a:schemeClr val="accent1">
                        <a:lumMod val="60000"/>
                        <a:lumOff val="40000"/>
                      </a:schemeClr>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społ.'!$B$9:$F$9</c:f>
              <c:numCache>
                <c:formatCode>#,##0</c:formatCode>
                <c:ptCount val="5"/>
                <c:pt idx="0">
                  <c:v>668</c:v>
                </c:pt>
                <c:pt idx="1">
                  <c:v>602</c:v>
                </c:pt>
                <c:pt idx="2">
                  <c:v>549</c:v>
                </c:pt>
                <c:pt idx="3">
                  <c:v>496</c:v>
                </c:pt>
                <c:pt idx="4">
                  <c:v>447</c:v>
                </c:pt>
              </c:numCache>
            </c:numRef>
          </c:val>
          <c:smooth val="0"/>
          <c:extLst xmlns:c16r2="http://schemas.microsoft.com/office/drawing/2015/06/chart">
            <c:ext xmlns:c16="http://schemas.microsoft.com/office/drawing/2014/chart" uri="{C3380CC4-5D6E-409C-BE32-E72D297353CC}">
              <c16:uniqueId val="{00000000-5D21-430F-B848-A33694CA4ED1}"/>
            </c:ext>
          </c:extLst>
        </c:ser>
        <c:dLbls>
          <c:dLblPos val="t"/>
          <c:showLegendKey val="0"/>
          <c:showVal val="1"/>
          <c:showCatName val="0"/>
          <c:showSerName val="0"/>
          <c:showPercent val="0"/>
          <c:showBubbleSize val="0"/>
        </c:dLbls>
        <c:marker val="1"/>
        <c:smooth val="0"/>
        <c:axId val="231949440"/>
        <c:axId val="231950976"/>
      </c:lineChart>
      <c:catAx>
        <c:axId val="231949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1950976"/>
        <c:crosses val="autoZero"/>
        <c:auto val="1"/>
        <c:lblAlgn val="ctr"/>
        <c:lblOffset val="100"/>
        <c:noMultiLvlLbl val="0"/>
      </c:catAx>
      <c:valAx>
        <c:axId val="231950976"/>
        <c:scaling>
          <c:orientation val="minMax"/>
          <c:min val="20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19494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 jaki sposób docierały do Pana/i informacje o naborze wniosków w LGD? (N=29)</a:t>
            </a:r>
          </a:p>
        </c:rich>
      </c:tx>
      <c:overlay val="0"/>
      <c:spPr>
        <a:noFill/>
        <a:ln>
          <a:noFill/>
        </a:ln>
        <a:effectLst/>
      </c:spPr>
    </c:title>
    <c:autoTitleDeleted val="0"/>
    <c:plotArea>
      <c:layout/>
      <c:barChart>
        <c:barDir val="bar"/>
        <c:grouping val="clustered"/>
        <c:varyColors val="0"/>
        <c:ser>
          <c:idx val="0"/>
          <c:order val="0"/>
          <c:tx>
            <c:strRef>
              <c:f>'Info o naborze'!$B$1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naborze'!$B$2:$B$10</c:f>
              <c:numCache>
                <c:formatCode>General</c:formatCode>
                <c:ptCount val="9"/>
                <c:pt idx="0">
                  <c:v>9</c:v>
                </c:pt>
                <c:pt idx="1">
                  <c:v>24</c:v>
                </c:pt>
                <c:pt idx="2">
                  <c:v>15</c:v>
                </c:pt>
                <c:pt idx="3">
                  <c:v>7</c:v>
                </c:pt>
                <c:pt idx="4">
                  <c:v>21</c:v>
                </c:pt>
                <c:pt idx="5">
                  <c:v>8</c:v>
                </c:pt>
                <c:pt idx="6">
                  <c:v>10</c:v>
                </c:pt>
                <c:pt idx="7">
                  <c:v>12</c:v>
                </c:pt>
                <c:pt idx="8">
                  <c:v>12</c:v>
                </c:pt>
              </c:numCache>
            </c:numRef>
          </c:val>
          <c:extLst xmlns:c16r2="http://schemas.microsoft.com/office/drawing/2015/06/chart">
            <c:ext xmlns:c16="http://schemas.microsoft.com/office/drawing/2014/chart" uri="{C3380CC4-5D6E-409C-BE32-E72D297353CC}">
              <c16:uniqueId val="{00000000-DBC8-40E6-BBCF-27227B80E7AF}"/>
            </c:ext>
          </c:extLst>
        </c:ser>
        <c:ser>
          <c:idx val="1"/>
          <c:order val="1"/>
          <c:tx>
            <c:strRef>
              <c:f>'Info o naborze'!$C$1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naborze'!$C$2:$C$10</c:f>
              <c:numCache>
                <c:formatCode>General</c:formatCode>
                <c:ptCount val="9"/>
                <c:pt idx="0">
                  <c:v>3</c:v>
                </c:pt>
                <c:pt idx="1">
                  <c:v>0</c:v>
                </c:pt>
                <c:pt idx="2">
                  <c:v>1</c:v>
                </c:pt>
                <c:pt idx="3">
                  <c:v>4</c:v>
                </c:pt>
                <c:pt idx="4">
                  <c:v>3</c:v>
                </c:pt>
                <c:pt idx="5">
                  <c:v>5</c:v>
                </c:pt>
                <c:pt idx="6">
                  <c:v>5</c:v>
                </c:pt>
                <c:pt idx="7">
                  <c:v>4</c:v>
                </c:pt>
                <c:pt idx="8">
                  <c:v>2</c:v>
                </c:pt>
              </c:numCache>
            </c:numRef>
          </c:val>
          <c:extLst xmlns:c16r2="http://schemas.microsoft.com/office/drawing/2015/06/chart">
            <c:ext xmlns:c16="http://schemas.microsoft.com/office/drawing/2014/chart" uri="{C3380CC4-5D6E-409C-BE32-E72D297353CC}">
              <c16:uniqueId val="{00000001-DBC8-40E6-BBCF-27227B80E7AF}"/>
            </c:ext>
          </c:extLst>
        </c:ser>
        <c:ser>
          <c:idx val="2"/>
          <c:order val="2"/>
          <c:tx>
            <c:strRef>
              <c:f>'Info o naborze'!$D$1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naborze'!$D$2:$D$10</c:f>
              <c:numCache>
                <c:formatCode>General</c:formatCode>
                <c:ptCount val="9"/>
                <c:pt idx="0">
                  <c:v>17</c:v>
                </c:pt>
                <c:pt idx="1">
                  <c:v>5</c:v>
                </c:pt>
                <c:pt idx="2">
                  <c:v>13</c:v>
                </c:pt>
                <c:pt idx="3">
                  <c:v>18</c:v>
                </c:pt>
                <c:pt idx="4">
                  <c:v>5</c:v>
                </c:pt>
                <c:pt idx="5">
                  <c:v>16</c:v>
                </c:pt>
                <c:pt idx="6">
                  <c:v>14</c:v>
                </c:pt>
                <c:pt idx="7">
                  <c:v>13</c:v>
                </c:pt>
                <c:pt idx="8">
                  <c:v>15</c:v>
                </c:pt>
              </c:numCache>
            </c:numRef>
          </c:val>
          <c:extLst xmlns:c16r2="http://schemas.microsoft.com/office/drawing/2015/06/chart">
            <c:ext xmlns:c16="http://schemas.microsoft.com/office/drawing/2014/chart" uri="{C3380CC4-5D6E-409C-BE32-E72D297353CC}">
              <c16:uniqueId val="{00000002-DBC8-40E6-BBCF-27227B80E7AF}"/>
            </c:ext>
          </c:extLst>
        </c:ser>
        <c:dLbls>
          <c:dLblPos val="outEnd"/>
          <c:showLegendKey val="0"/>
          <c:showVal val="1"/>
          <c:showCatName val="0"/>
          <c:showSerName val="0"/>
          <c:showPercent val="0"/>
          <c:showBubbleSize val="0"/>
        </c:dLbls>
        <c:gapWidth val="182"/>
        <c:axId val="231992320"/>
        <c:axId val="231994112"/>
      </c:barChart>
      <c:catAx>
        <c:axId val="23199232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1994112"/>
        <c:crosses val="autoZero"/>
        <c:auto val="1"/>
        <c:lblAlgn val="ctr"/>
        <c:lblOffset val="100"/>
        <c:noMultiLvlLbl val="0"/>
      </c:catAx>
      <c:valAx>
        <c:axId val="231994112"/>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19923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LGD w wystarczającym stopniu informowała o możliwości pozyskania środków? N=29</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8C56-428C-A9B3-58FF638E0165}"/>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8C56-428C-A9B3-58FF638E0165}"/>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8C56-428C-A9B3-58FF638E0165}"/>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8C56-428C-A9B3-58FF638E0165}"/>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8C56-428C-A9B3-58FF638E0165}"/>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pl-PL"/>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'info wystarczające'!$A$2:$A$6</c:f>
              <c:strCache>
                <c:ptCount val="5"/>
                <c:pt idx="0">
                  <c:v>Zdecydowanie tak</c:v>
                </c:pt>
                <c:pt idx="1">
                  <c:v>Raczej tak</c:v>
                </c:pt>
                <c:pt idx="2">
                  <c:v>Trudno powiedzieć</c:v>
                </c:pt>
                <c:pt idx="3">
                  <c:v>Raczej nie</c:v>
                </c:pt>
                <c:pt idx="4">
                  <c:v>Zdecydowanie nie</c:v>
                </c:pt>
              </c:strCache>
            </c:strRef>
          </c:cat>
          <c:val>
            <c:numRef>
              <c:f>'info wystarczające'!$B$2:$B$6</c:f>
              <c:numCache>
                <c:formatCode>General</c:formatCode>
                <c:ptCount val="5"/>
                <c:pt idx="0">
                  <c:v>20</c:v>
                </c:pt>
                <c:pt idx="1">
                  <c:v>7</c:v>
                </c:pt>
                <c:pt idx="2">
                  <c:v>2</c:v>
                </c:pt>
                <c:pt idx="3">
                  <c:v>0</c:v>
                </c:pt>
                <c:pt idx="4">
                  <c:v>0</c:v>
                </c:pt>
              </c:numCache>
            </c:numRef>
          </c:val>
          <c:extLst xmlns:c16r2="http://schemas.microsoft.com/office/drawing/2015/06/chart">
            <c:ext xmlns:c16="http://schemas.microsoft.com/office/drawing/2014/chart" uri="{C3380CC4-5D6E-409C-BE32-E72D297353CC}">
              <c16:uniqueId val="{00000000-4BE7-41E7-B1E4-BFC8576F28B4}"/>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100"/>
            </a:pPr>
            <a:r>
              <a:rPr lang="pl-PL" sz="1100"/>
              <a:t>Dlaczego zdecydował/a się Pan/i (lub podmiot reprezentowany przez Pana/ią) na złożenie wsnioku o przyznanie pomocy finansowej do LGD (N=29)? </a:t>
            </a:r>
          </a:p>
        </c:rich>
      </c:tx>
      <c:layout>
        <c:manualLayout>
          <c:xMode val="edge"/>
          <c:yMode val="edge"/>
          <c:x val="0.121910323709536"/>
          <c:y val="3.2407407407407399E-2"/>
        </c:manualLayout>
      </c:layout>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Arkusz1!$C$14:$C$18</c:f>
              <c:strCache>
                <c:ptCount val="5"/>
                <c:pt idx="0">
                  <c:v>Było to jedyne dostępne źródło finansowania mojego projektu</c:v>
                </c:pt>
                <c:pt idx="1">
                  <c:v>Nie otrzymałem/am dofinansowania z innych środków/innego program</c:v>
                </c:pt>
                <c:pt idx="2">
                  <c:v>Chciałem skorzystać z nadarzającej się okazji otrzymania środków</c:v>
                </c:pt>
                <c:pt idx="3">
                  <c:v>Zostałem zachęcony/a do złożenia wniosku przez LGD</c:v>
                </c:pt>
                <c:pt idx="4">
                  <c:v>Na moją decyzję wpłynęła możliwosć skorzystania z doradztwa w biurze LGD</c:v>
                </c:pt>
              </c:strCache>
            </c:strRef>
          </c:cat>
          <c:val>
            <c:numRef>
              <c:f>Arkusz1!$D$14:$D$18</c:f>
              <c:numCache>
                <c:formatCode>General</c:formatCode>
                <c:ptCount val="5"/>
                <c:pt idx="0">
                  <c:v>14</c:v>
                </c:pt>
                <c:pt idx="1">
                  <c:v>0</c:v>
                </c:pt>
                <c:pt idx="2">
                  <c:v>8</c:v>
                </c:pt>
                <c:pt idx="3">
                  <c:v>1</c:v>
                </c:pt>
                <c:pt idx="4">
                  <c:v>6</c:v>
                </c:pt>
              </c:numCache>
            </c:numRef>
          </c:val>
          <c:extLst xmlns:c16r2="http://schemas.microsoft.com/office/drawing/2015/06/chart">
            <c:ext xmlns:c16="http://schemas.microsoft.com/office/drawing/2014/chart" uri="{C3380CC4-5D6E-409C-BE32-E72D297353CC}">
              <c16:uniqueId val="{00000000-3600-4BA3-826A-BBD712992B34}"/>
            </c:ext>
          </c:extLst>
        </c:ser>
        <c:dLbls>
          <c:showLegendKey val="0"/>
          <c:showVal val="0"/>
          <c:showCatName val="0"/>
          <c:showSerName val="0"/>
          <c:showPercent val="0"/>
          <c:showBubbleSize val="0"/>
        </c:dLbls>
        <c:gapWidth val="150"/>
        <c:axId val="232444672"/>
        <c:axId val="232446208"/>
      </c:barChart>
      <c:catAx>
        <c:axId val="232444672"/>
        <c:scaling>
          <c:orientation val="minMax"/>
        </c:scaling>
        <c:delete val="0"/>
        <c:axPos val="l"/>
        <c:numFmt formatCode="General" sourceLinked="0"/>
        <c:majorTickMark val="out"/>
        <c:minorTickMark val="none"/>
        <c:tickLblPos val="nextTo"/>
        <c:crossAx val="232446208"/>
        <c:crosses val="autoZero"/>
        <c:auto val="1"/>
        <c:lblAlgn val="ctr"/>
        <c:lblOffset val="100"/>
        <c:noMultiLvlLbl val="0"/>
      </c:catAx>
      <c:valAx>
        <c:axId val="232446208"/>
        <c:scaling>
          <c:orientation val="minMax"/>
        </c:scaling>
        <c:delete val="0"/>
        <c:axPos val="b"/>
        <c:majorGridlines/>
        <c:numFmt formatCode="General" sourceLinked="1"/>
        <c:majorTickMark val="out"/>
        <c:minorTickMark val="none"/>
        <c:tickLblPos val="nextTo"/>
        <c:crossAx val="232444672"/>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a:pPr>
            <a:r>
              <a:rPr lang="pl-PL" sz="1200"/>
              <a:t>Kto był głównym odbiorcą efektow Pani/a projektu/projektów (N=29)?</a:t>
            </a:r>
          </a:p>
        </c:rich>
      </c:tx>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Arkusz1!$C$37:$C$42</c:f>
              <c:strCache>
                <c:ptCount val="6"/>
                <c:pt idx="0">
                  <c:v>Inne</c:v>
                </c:pt>
                <c:pt idx="1">
                  <c:v>Ja i moja rodzina</c:v>
                </c:pt>
                <c:pt idx="2">
                  <c:v>Moja organizacja</c:v>
                </c:pt>
                <c:pt idx="3">
                  <c:v>Ogół mieszkańcow gminy/obszaru LGD</c:v>
                </c:pt>
                <c:pt idx="4">
                  <c:v>Tyryści</c:v>
                </c:pt>
                <c:pt idx="5">
                  <c:v>Przedsiębiorstwa</c:v>
                </c:pt>
              </c:strCache>
            </c:strRef>
          </c:cat>
          <c:val>
            <c:numRef>
              <c:f>Arkusz1!$D$37:$D$42</c:f>
              <c:numCache>
                <c:formatCode>General</c:formatCode>
                <c:ptCount val="6"/>
                <c:pt idx="0">
                  <c:v>9</c:v>
                </c:pt>
                <c:pt idx="1">
                  <c:v>2</c:v>
                </c:pt>
                <c:pt idx="2">
                  <c:v>1</c:v>
                </c:pt>
                <c:pt idx="3">
                  <c:v>15</c:v>
                </c:pt>
                <c:pt idx="4">
                  <c:v>0</c:v>
                </c:pt>
                <c:pt idx="5">
                  <c:v>2</c:v>
                </c:pt>
              </c:numCache>
            </c:numRef>
          </c:val>
          <c:extLst xmlns:c16r2="http://schemas.microsoft.com/office/drawing/2015/06/chart">
            <c:ext xmlns:c16="http://schemas.microsoft.com/office/drawing/2014/chart" uri="{C3380CC4-5D6E-409C-BE32-E72D297353CC}">
              <c16:uniqueId val="{00000000-FF25-4D57-9400-412C2A5BDA14}"/>
            </c:ext>
          </c:extLst>
        </c:ser>
        <c:dLbls>
          <c:showLegendKey val="0"/>
          <c:showVal val="0"/>
          <c:showCatName val="0"/>
          <c:showSerName val="0"/>
          <c:showPercent val="0"/>
          <c:showBubbleSize val="0"/>
        </c:dLbls>
        <c:gapWidth val="150"/>
        <c:axId val="232602240"/>
        <c:axId val="232612224"/>
      </c:barChart>
      <c:catAx>
        <c:axId val="232602240"/>
        <c:scaling>
          <c:orientation val="minMax"/>
        </c:scaling>
        <c:delete val="0"/>
        <c:axPos val="l"/>
        <c:numFmt formatCode="General" sourceLinked="0"/>
        <c:majorTickMark val="out"/>
        <c:minorTickMark val="none"/>
        <c:tickLblPos val="nextTo"/>
        <c:crossAx val="232612224"/>
        <c:crosses val="autoZero"/>
        <c:auto val="1"/>
        <c:lblAlgn val="ctr"/>
        <c:lblOffset val="100"/>
        <c:noMultiLvlLbl val="0"/>
      </c:catAx>
      <c:valAx>
        <c:axId val="232612224"/>
        <c:scaling>
          <c:orientation val="minMax"/>
        </c:scaling>
        <c:delete val="0"/>
        <c:axPos val="b"/>
        <c:majorGridlines/>
        <c:numFmt formatCode="General" sourceLinked="1"/>
        <c:majorTickMark val="out"/>
        <c:minorTickMark val="none"/>
        <c:tickLblPos val="nextTo"/>
        <c:crossAx val="23260224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gtyeFlXRBN4hAERgMVpRzFn1TQ==">AMUW2mWnV0V0JkLOeSpygSq5C+mFAAB2N6bXHg71bwkPxlsGpXKYVBjKOkCGKOlvFf3djO1CgkLvUuWbKzr0fTEpCVoPC7Oomkh08Yy8m07jtEETZW7g7oGH8TBgNsL0nGAXoYRIlol8enAs3zeLRPDpLBMNTN+Q9PpP2fsvh2GrvjB4Sl69oVKXShrQdyCZz2Cr2rbLrfd+E4BQa6oIlCDVp/fY5DGrItzsz3YgzLyI40vY3YirAU1r423HsRon/+DBeh7tqwseb3MwVHgtOasPMhUE74BTTv0VipkdfbG5anGiOJe7ToE1+dov/1/mp2T1Q2Tvx1mGTP+a6zKOVApwBRzT2BWbRsqSInu1lvUDrT0fnsHmEEo/vfh7S6DxuHRerKkQHRh0n7Ys45/i/AzzfyyCuBkNxSgtiDZWTh1v/nGmzFNr4iZhCOGlxla0NmB2D76X4UvWS4RYxxd58tjDNGQzTq9PpzJIK5J0OlVbVdAP4EoDIw8u+2jxcfeEc1BvhIzg8RnL</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295EF4D-277A-4119-84A1-20FDF93BF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97</Pages>
  <Words>25133</Words>
  <Characters>150800</Characters>
  <Application>Microsoft Office Word</Application>
  <DocSecurity>0</DocSecurity>
  <Lines>1256</Lines>
  <Paragraphs>351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175582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Stępnik</dc:creator>
  <cp:lastModifiedBy>user</cp:lastModifiedBy>
  <cp:revision>2</cp:revision>
  <cp:lastPrinted>2021-11-16T14:18:00Z</cp:lastPrinted>
  <dcterms:created xsi:type="dcterms:W3CDTF">2021-12-09T07:38:00Z</dcterms:created>
  <dcterms:modified xsi:type="dcterms:W3CDTF">2021-12-09T07:38:00Z</dcterms:modified>
</cp:coreProperties>
</file>