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BD211" w14:textId="21419914" w:rsidR="00AA6162" w:rsidRDefault="00AA6162" w:rsidP="00424FDE">
      <w:pPr>
        <w:spacing w:line="360" w:lineRule="auto"/>
      </w:pPr>
      <w:bookmarkStart w:id="0" w:name="_GoBack"/>
      <w:bookmarkEnd w:id="0"/>
      <w:r>
        <w:t xml:space="preserve">  </w:t>
      </w:r>
      <w:r>
        <w:tab/>
        <w:t xml:space="preserve">  </w:t>
      </w:r>
    </w:p>
    <w:p w14:paraId="38029228" w14:textId="77777777" w:rsidR="00C47AC1" w:rsidRDefault="00C47AC1" w:rsidP="00C47AC1">
      <w:pPr>
        <w:pStyle w:val="Nagwek"/>
        <w:tabs>
          <w:tab w:val="left" w:pos="930"/>
        </w:tabs>
        <w:jc w:val="center"/>
        <w:rPr>
          <w:rFonts w:ascii="Times New Roman" w:hAnsi="Times New Roman" w:cs="Times New Roman"/>
          <w:noProof/>
          <w:sz w:val="18"/>
          <w:szCs w:val="18"/>
          <w:lang w:eastAsia="pl-PL"/>
        </w:rPr>
      </w:pPr>
      <w:r w:rsidRPr="008227A7">
        <w:rPr>
          <w:noProof/>
          <w:lang w:eastAsia="pl-PL"/>
        </w:rPr>
        <w:drawing>
          <wp:anchor distT="0" distB="0" distL="114300" distR="114300" simplePos="0" relativeHeight="251663360" behindDoc="0" locked="0" layoutInCell="1" allowOverlap="1" wp14:anchorId="10635B7F" wp14:editId="4EB9CAE9">
            <wp:simplePos x="0" y="0"/>
            <wp:positionH relativeFrom="margin">
              <wp:align>center</wp:align>
            </wp:positionH>
            <wp:positionV relativeFrom="paragraph">
              <wp:posOffset>-561340</wp:posOffset>
            </wp:positionV>
            <wp:extent cx="1800225" cy="734060"/>
            <wp:effectExtent l="0" t="0" r="9525" b="8890"/>
            <wp:wrapSquare wrapText="bothSides"/>
            <wp:docPr id="1" name="Obraz 1"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4384" behindDoc="0" locked="0" layoutInCell="1" allowOverlap="1" wp14:anchorId="48AA3A31" wp14:editId="458732B5">
            <wp:simplePos x="0" y="0"/>
            <wp:positionH relativeFrom="column">
              <wp:posOffset>4408786</wp:posOffset>
            </wp:positionH>
            <wp:positionV relativeFrom="paragraph">
              <wp:posOffset>-627911</wp:posOffset>
            </wp:positionV>
            <wp:extent cx="1187450" cy="777875"/>
            <wp:effectExtent l="0" t="0" r="0" b="3175"/>
            <wp:wrapSquare wrapText="bothSides"/>
            <wp:docPr id="24" name="Obraz 24"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2336" behindDoc="0" locked="0" layoutInCell="1" allowOverlap="1" wp14:anchorId="6EB1197A" wp14:editId="1B2B415A">
            <wp:simplePos x="0" y="0"/>
            <wp:positionH relativeFrom="margin">
              <wp:posOffset>123190</wp:posOffset>
            </wp:positionH>
            <wp:positionV relativeFrom="paragraph">
              <wp:posOffset>-567273</wp:posOffset>
            </wp:positionV>
            <wp:extent cx="1075690" cy="718185"/>
            <wp:effectExtent l="0" t="0" r="0" b="5715"/>
            <wp:wrapSquare wrapText="bothSides"/>
            <wp:docPr id="25" name="Obraz 25"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DE5AB" w14:textId="77777777" w:rsidR="00C47AC1" w:rsidRDefault="00C47AC1" w:rsidP="00C47AC1">
      <w:pPr>
        <w:pStyle w:val="Nagwek"/>
        <w:tabs>
          <w:tab w:val="left" w:pos="930"/>
        </w:tabs>
        <w:rPr>
          <w:rFonts w:ascii="Times New Roman" w:hAnsi="Times New Roman" w:cs="Times New Roman"/>
          <w:noProof/>
          <w:sz w:val="18"/>
          <w:szCs w:val="18"/>
          <w:lang w:eastAsia="pl-PL"/>
        </w:rPr>
      </w:pPr>
    </w:p>
    <w:p w14:paraId="6F961329" w14:textId="77777777" w:rsidR="00C47AC1" w:rsidRDefault="00C47AC1" w:rsidP="00C47AC1">
      <w:pPr>
        <w:pStyle w:val="Nagwek"/>
        <w:tabs>
          <w:tab w:val="left" w:pos="930"/>
        </w:tabs>
        <w:jc w:val="center"/>
        <w:rPr>
          <w:rFonts w:ascii="Times New Roman" w:hAnsi="Times New Roman" w:cs="Times New Roman"/>
          <w:noProof/>
          <w:sz w:val="18"/>
          <w:szCs w:val="18"/>
          <w:lang w:eastAsia="pl-PL"/>
        </w:rPr>
      </w:pPr>
    </w:p>
    <w:p w14:paraId="5B6DCEB6" w14:textId="77777777" w:rsidR="00C47AC1" w:rsidRDefault="00C47AC1" w:rsidP="00C47AC1">
      <w:pPr>
        <w:pStyle w:val="Nagwek"/>
        <w:tabs>
          <w:tab w:val="left" w:pos="930"/>
        </w:tabs>
        <w:jc w:val="center"/>
        <w:rPr>
          <w:rFonts w:ascii="Times New Roman" w:hAnsi="Times New Roman" w:cs="Times New Roman"/>
          <w:noProof/>
          <w:sz w:val="18"/>
          <w:szCs w:val="18"/>
          <w:lang w:eastAsia="pl-PL"/>
        </w:rPr>
      </w:pPr>
    </w:p>
    <w:p w14:paraId="7B7D34B9" w14:textId="77777777" w:rsidR="00C47AC1" w:rsidRDefault="00C47AC1" w:rsidP="00C47AC1">
      <w:pPr>
        <w:pStyle w:val="Nagwek"/>
        <w:tabs>
          <w:tab w:val="left" w:pos="930"/>
        </w:tabs>
        <w:jc w:val="center"/>
        <w:rPr>
          <w:rFonts w:ascii="Times New Roman" w:hAnsi="Times New Roman" w:cs="Times New Roman"/>
          <w:noProof/>
          <w:sz w:val="18"/>
          <w:szCs w:val="18"/>
          <w:lang w:eastAsia="pl-PL"/>
        </w:rPr>
      </w:pPr>
    </w:p>
    <w:p w14:paraId="422154EA" w14:textId="77777777" w:rsidR="00300B1B" w:rsidRPr="00934021" w:rsidRDefault="00300B1B" w:rsidP="00300B1B">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„Europejski Fundusz Rolny na rzecz Rozwoju Obszarów Wiejskich: Europa inwestująca w obszary wiejskie”</w:t>
      </w:r>
    </w:p>
    <w:p w14:paraId="13C3790A" w14:textId="77777777" w:rsidR="00300B1B" w:rsidRPr="00934021" w:rsidRDefault="00300B1B" w:rsidP="00300B1B">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Instytucja Zarządzająca Programem Rozwoju Obszarów Wiejskich na lata 2014 – 2020 - Minister Rolnictwa i Rozwoju Wsi.</w:t>
      </w:r>
    </w:p>
    <w:p w14:paraId="4D073AEA" w14:textId="77777777" w:rsidR="00300B1B" w:rsidRDefault="00300B1B" w:rsidP="00300B1B">
      <w:pPr>
        <w:spacing w:line="240" w:lineRule="auto"/>
        <w:jc w:val="center"/>
      </w:pPr>
      <w:r w:rsidRPr="00934021">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09E6C779" w14:textId="7A5F6069" w:rsidR="00AA6162" w:rsidRDefault="00AA6162" w:rsidP="00424FDE">
      <w:pPr>
        <w:spacing w:line="240" w:lineRule="auto"/>
      </w:pPr>
    </w:p>
    <w:p w14:paraId="37690963" w14:textId="3F55A727" w:rsidR="00AA6162" w:rsidRDefault="00AA6162" w:rsidP="00424FDE">
      <w:pPr>
        <w:spacing w:line="240" w:lineRule="auto"/>
      </w:pPr>
    </w:p>
    <w:p w14:paraId="54685379" w14:textId="65D73C7A" w:rsidR="00AA6162" w:rsidRDefault="00AA6162" w:rsidP="00424FDE">
      <w:pPr>
        <w:pStyle w:val="Tytu"/>
        <w:jc w:val="center"/>
        <w:rPr>
          <w:sz w:val="64"/>
          <w:szCs w:val="64"/>
        </w:rPr>
      </w:pPr>
      <w:r w:rsidRPr="00A5215D">
        <w:rPr>
          <w:sz w:val="64"/>
          <w:szCs w:val="64"/>
        </w:rPr>
        <w:t>Ewaluacja zewnętrzna małopolskich lokalnych strategii rozwoju</w:t>
      </w:r>
    </w:p>
    <w:p w14:paraId="011BD964" w14:textId="77777777" w:rsidR="00424FDE" w:rsidRPr="00424FDE" w:rsidRDefault="00424FDE" w:rsidP="00424FDE"/>
    <w:p w14:paraId="2C17C3F6" w14:textId="246F82EF" w:rsidR="00424FDE" w:rsidRPr="00A5215D" w:rsidRDefault="001E7012" w:rsidP="00424FDE">
      <w:pPr>
        <w:spacing w:line="240" w:lineRule="auto"/>
        <w:jc w:val="center"/>
        <w:rPr>
          <w:sz w:val="56"/>
          <w:szCs w:val="56"/>
        </w:rPr>
      </w:pPr>
      <w:r>
        <w:rPr>
          <w:sz w:val="56"/>
          <w:szCs w:val="56"/>
        </w:rPr>
        <w:t>Podhalańska LGD</w:t>
      </w:r>
    </w:p>
    <w:p w14:paraId="479C753F" w14:textId="77777777" w:rsidR="00AA6162" w:rsidRDefault="00AA6162" w:rsidP="00424FDE">
      <w:pPr>
        <w:spacing w:line="240" w:lineRule="auto"/>
      </w:pPr>
    </w:p>
    <w:p w14:paraId="47E0F6F8" w14:textId="680A917D" w:rsidR="00AA6162" w:rsidRDefault="001E7012" w:rsidP="00424FDE">
      <w:pPr>
        <w:spacing w:line="240" w:lineRule="auto"/>
        <w:jc w:val="center"/>
        <w:rPr>
          <w:sz w:val="24"/>
          <w:szCs w:val="24"/>
        </w:rPr>
      </w:pPr>
      <w:r>
        <w:rPr>
          <w:noProof/>
          <w:lang w:eastAsia="pl-PL"/>
        </w:rPr>
        <w:drawing>
          <wp:inline distT="0" distB="0" distL="0" distR="0" wp14:anchorId="1ACE6E28" wp14:editId="5747A665">
            <wp:extent cx="3448050" cy="1861993"/>
            <wp:effectExtent l="0" t="0" r="0" b="508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68427" cy="1872997"/>
                    </a:xfrm>
                    <a:prstGeom prst="rect">
                      <a:avLst/>
                    </a:prstGeom>
                    <a:noFill/>
                    <a:ln>
                      <a:noFill/>
                    </a:ln>
                  </pic:spPr>
                </pic:pic>
              </a:graphicData>
            </a:graphic>
          </wp:inline>
        </w:drawing>
      </w:r>
    </w:p>
    <w:p w14:paraId="11753045" w14:textId="77777777" w:rsidR="00300B1B" w:rsidRDefault="00300B1B" w:rsidP="00424FDE">
      <w:pPr>
        <w:spacing w:line="240" w:lineRule="auto"/>
        <w:jc w:val="center"/>
        <w:rPr>
          <w:sz w:val="24"/>
          <w:szCs w:val="24"/>
        </w:rPr>
      </w:pPr>
      <w:r>
        <w:rPr>
          <w:noProof/>
          <w:lang w:eastAsia="pl-PL"/>
        </w:rPr>
        <w:drawing>
          <wp:anchor distT="0" distB="0" distL="114300" distR="114300" simplePos="0" relativeHeight="251665408" behindDoc="0" locked="0" layoutInCell="1" allowOverlap="1" wp14:anchorId="6D17C7A8" wp14:editId="76FDBACB">
            <wp:simplePos x="0" y="0"/>
            <wp:positionH relativeFrom="column">
              <wp:posOffset>-328295</wp:posOffset>
            </wp:positionH>
            <wp:positionV relativeFrom="paragraph">
              <wp:posOffset>288925</wp:posOffset>
            </wp:positionV>
            <wp:extent cx="6614160" cy="1181100"/>
            <wp:effectExtent l="0" t="0" r="0" b="0"/>
            <wp:wrapSquare wrapText="bothSides"/>
            <wp:docPr id="12" name="Obraz 1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tekst&#10;&#10;Opis wygenerowany automatyczn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14160"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F0B85D" w14:textId="12599350" w:rsidR="00AA6162" w:rsidRPr="00AA6162" w:rsidRDefault="00AA6162" w:rsidP="00424FDE">
      <w:pPr>
        <w:spacing w:line="240" w:lineRule="auto"/>
        <w:jc w:val="center"/>
        <w:rPr>
          <w:sz w:val="24"/>
          <w:szCs w:val="24"/>
        </w:rPr>
      </w:pPr>
      <w:r>
        <w:rPr>
          <w:sz w:val="24"/>
          <w:szCs w:val="24"/>
        </w:rPr>
        <w:t>Kraków, 2021</w:t>
      </w:r>
    </w:p>
    <w:p w14:paraId="2D47BAAC" w14:textId="022D2D94" w:rsidR="00AA6162" w:rsidRDefault="00AA6162" w:rsidP="00424FDE">
      <w:pPr>
        <w:spacing w:line="360"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14:paraId="7B11771D" w14:textId="4AA7C980" w:rsidR="00AA6162" w:rsidRDefault="00AA6162" w:rsidP="00424FDE">
      <w:pPr>
        <w:spacing w:line="360" w:lineRule="auto"/>
        <w:rPr>
          <w:sz w:val="24"/>
          <w:szCs w:val="24"/>
        </w:rPr>
      </w:pPr>
      <w:r>
        <w:rPr>
          <w:sz w:val="24"/>
          <w:szCs w:val="24"/>
        </w:rPr>
        <w:br w:type="page"/>
      </w:r>
      <w:r>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424FDE">
      <w:pPr>
        <w:spacing w:line="360" w:lineRule="auto"/>
        <w:rPr>
          <w:sz w:val="24"/>
          <w:szCs w:val="24"/>
        </w:rPr>
      </w:pPr>
    </w:p>
    <w:p w14:paraId="511AADB7" w14:textId="77777777" w:rsidR="00AA6162" w:rsidRDefault="00AA6162" w:rsidP="00424FDE">
      <w:pPr>
        <w:spacing w:line="360" w:lineRule="auto"/>
        <w:rPr>
          <w:sz w:val="24"/>
          <w:szCs w:val="24"/>
        </w:rPr>
      </w:pPr>
    </w:p>
    <w:p w14:paraId="07872731" w14:textId="77777777" w:rsidR="00AA6162" w:rsidRDefault="00AA6162" w:rsidP="00424FDE">
      <w:pPr>
        <w:spacing w:line="360" w:lineRule="auto"/>
        <w:rPr>
          <w:sz w:val="24"/>
          <w:szCs w:val="24"/>
        </w:rPr>
      </w:pPr>
    </w:p>
    <w:p w14:paraId="6A1A93F1" w14:textId="77777777" w:rsidR="00036D5E" w:rsidRDefault="00036D5E" w:rsidP="00424FDE">
      <w:pPr>
        <w:spacing w:line="360" w:lineRule="auto"/>
        <w:rPr>
          <w:sz w:val="24"/>
          <w:szCs w:val="24"/>
        </w:rPr>
      </w:pPr>
    </w:p>
    <w:p w14:paraId="18AA7578" w14:textId="77777777" w:rsidR="00036D5E" w:rsidRDefault="00036D5E" w:rsidP="00036D5E">
      <w:pPr>
        <w:rPr>
          <w:sz w:val="24"/>
          <w:szCs w:val="24"/>
        </w:rPr>
      </w:pPr>
      <w:r>
        <w:rPr>
          <w:sz w:val="24"/>
          <w:szCs w:val="24"/>
        </w:rPr>
        <w:t xml:space="preserve">Odwiedź portal KSOW – </w:t>
      </w:r>
      <w:hyperlink r:id="rId14" w:history="1">
        <w:r w:rsidRPr="002A313B">
          <w:rPr>
            <w:rStyle w:val="Hipercze"/>
            <w:sz w:val="24"/>
            <w:szCs w:val="24"/>
          </w:rPr>
          <w:t>www.ksow.pl</w:t>
        </w:r>
      </w:hyperlink>
    </w:p>
    <w:p w14:paraId="5E694C2B" w14:textId="77777777" w:rsidR="00036D5E" w:rsidRDefault="00036D5E" w:rsidP="00036D5E">
      <w:pPr>
        <w:rPr>
          <w:sz w:val="24"/>
          <w:szCs w:val="24"/>
        </w:rPr>
      </w:pPr>
      <w:r>
        <w:rPr>
          <w:sz w:val="24"/>
          <w:szCs w:val="24"/>
        </w:rPr>
        <w:t>Zostań Partnerem Krajowej Sieci Obszarów Wiejskich</w:t>
      </w:r>
    </w:p>
    <w:p w14:paraId="1E773464" w14:textId="47F70228" w:rsidR="00AA6162" w:rsidRDefault="00AA6162" w:rsidP="00424FDE">
      <w:pPr>
        <w:spacing w:line="360" w:lineRule="auto"/>
        <w:rPr>
          <w:sz w:val="24"/>
          <w:szCs w:val="24"/>
        </w:rPr>
      </w:pPr>
      <w:r>
        <w:rPr>
          <w:sz w:val="24"/>
          <w:szCs w:val="24"/>
        </w:rPr>
        <w:br w:type="page"/>
      </w:r>
    </w:p>
    <w:p w14:paraId="2B49B411" w14:textId="59B1A83E" w:rsidR="00AA6162" w:rsidRDefault="00AA6162" w:rsidP="00424FDE">
      <w:pPr>
        <w:pStyle w:val="Nagwek1"/>
        <w:numPr>
          <w:ilvl w:val="0"/>
          <w:numId w:val="9"/>
        </w:numPr>
        <w:spacing w:line="360" w:lineRule="auto"/>
      </w:pPr>
      <w:bookmarkStart w:id="1" w:name="_Toc88142721"/>
      <w:r>
        <w:lastRenderedPageBreak/>
        <w:t>Streszczenie najważniejszych wyników badania</w:t>
      </w:r>
      <w:r w:rsidR="00265800">
        <w:t>.</w:t>
      </w:r>
      <w:bookmarkEnd w:id="1"/>
    </w:p>
    <w:p w14:paraId="01CD11A5" w14:textId="77777777" w:rsidR="00016CB2" w:rsidRPr="007A7CDE" w:rsidRDefault="00016CB2" w:rsidP="00016CB2">
      <w:pPr>
        <w:pStyle w:val="Akapitzlist"/>
        <w:numPr>
          <w:ilvl w:val="0"/>
          <w:numId w:val="9"/>
        </w:numPr>
        <w:pBdr>
          <w:top w:val="nil"/>
          <w:left w:val="nil"/>
          <w:bottom w:val="nil"/>
          <w:right w:val="nil"/>
          <w:between w:val="nil"/>
        </w:pBdr>
        <w:spacing w:after="0" w:line="360" w:lineRule="auto"/>
        <w:jc w:val="both"/>
        <w:rPr>
          <w:sz w:val="24"/>
          <w:szCs w:val="24"/>
        </w:rPr>
      </w:pPr>
      <w:r w:rsidRPr="007A7CDE">
        <w:rPr>
          <w:sz w:val="24"/>
          <w:szCs w:val="24"/>
        </w:rPr>
        <w:t xml:space="preserve">Analiza działalności Podhalańskiej LGD we wszystkich tych obszarach, które zostały wymienione w LSR  ma swoje przełożenie na realizację wskaźników. Dobra ocena działalności LGD zarówno przez wnioskodawców jak i mieszkańców obszaru wskazuje na efektywną i dobrą pracę zarówno pracowników Biura jak i Zarządu i Rady. Należy podkreślić iż PLGD realizuje swoje cele nie tylko w zakresie naborów, ale także projektów współpracy oraz projektów poza RLKS. </w:t>
      </w:r>
    </w:p>
    <w:p w14:paraId="332A9E2A" w14:textId="77777777" w:rsidR="00016CB2" w:rsidRDefault="00016CB2" w:rsidP="00016CB2">
      <w:pPr>
        <w:pStyle w:val="Akapitzlist"/>
        <w:numPr>
          <w:ilvl w:val="0"/>
          <w:numId w:val="9"/>
        </w:numPr>
        <w:spacing w:line="360" w:lineRule="auto"/>
        <w:jc w:val="both"/>
        <w:rPr>
          <w:sz w:val="24"/>
          <w:szCs w:val="24"/>
        </w:rPr>
      </w:pPr>
      <w:r w:rsidRPr="00075694">
        <w:rPr>
          <w:sz w:val="24"/>
          <w:szCs w:val="24"/>
        </w:rPr>
        <w:t xml:space="preserve">Postęp rzeczowy realizacji Lokalnej Strategii Rozwoju nie budzi większych zastrzeżeń. Analiza podstępu finansowego stan na 2020r. wykazała, że cel pierwszy ogólny jest zrealizowany na poziomie 84,15%. Natomiast cel drugi ogólny na poziomie  63,91%. </w:t>
      </w:r>
      <w:r>
        <w:rPr>
          <w:sz w:val="24"/>
          <w:szCs w:val="24"/>
        </w:rPr>
        <w:t xml:space="preserve"> </w:t>
      </w:r>
      <w:r w:rsidRPr="00075694">
        <w:rPr>
          <w:sz w:val="24"/>
          <w:szCs w:val="24"/>
        </w:rPr>
        <w:t>Należy podkreślić, iż PLGD otrzymała bonus w ramach postępu finansowego i środki zostały wykorzystane na rozpoczęcie i rozwój przedsiębiorczości.</w:t>
      </w:r>
    </w:p>
    <w:p w14:paraId="05028615" w14:textId="77777777" w:rsidR="00016CB2" w:rsidRPr="00075694" w:rsidRDefault="00016CB2" w:rsidP="00016CB2">
      <w:pPr>
        <w:pStyle w:val="Akapitzlist"/>
        <w:numPr>
          <w:ilvl w:val="0"/>
          <w:numId w:val="9"/>
        </w:numPr>
        <w:spacing w:line="360" w:lineRule="auto"/>
        <w:jc w:val="both"/>
        <w:rPr>
          <w:sz w:val="24"/>
          <w:szCs w:val="24"/>
        </w:rPr>
      </w:pPr>
      <w:r w:rsidRPr="00075694">
        <w:rPr>
          <w:sz w:val="24"/>
          <w:szCs w:val="24"/>
        </w:rPr>
        <w:t xml:space="preserve">Mieszkańcy odnieśli się pozytywnie do faktu, iż mieli większy wpływ na to co się dzieje w gminie. Dostrzegli też inicjatywy dotyczące wsparcia zarówno osób młodych jak i starszych. Analiza wyników badań wskazała też, iż poprawiły się relacje między mieszkańcami. Działalność PLGD w obszarze kapitału społecznego była dobrze rozwijana, jednak respondenci wskazali, iż nadal istnieje potrzeba kontynuacji wsparcia zarówno osób młodych jak i starszych na obszarze poszczególnych gmin. </w:t>
      </w:r>
    </w:p>
    <w:p w14:paraId="4CDE8F6C" w14:textId="77777777" w:rsidR="00016CB2" w:rsidRPr="00075694" w:rsidRDefault="00016CB2" w:rsidP="00016CB2">
      <w:pPr>
        <w:pStyle w:val="Akapitzlist"/>
        <w:numPr>
          <w:ilvl w:val="0"/>
          <w:numId w:val="9"/>
        </w:numPr>
        <w:spacing w:line="360" w:lineRule="auto"/>
        <w:jc w:val="both"/>
        <w:rPr>
          <w:sz w:val="24"/>
          <w:szCs w:val="24"/>
        </w:rPr>
      </w:pPr>
      <w:r w:rsidRPr="00075694">
        <w:rPr>
          <w:sz w:val="24"/>
          <w:szCs w:val="24"/>
        </w:rPr>
        <w:t xml:space="preserve">W obszarze rozwoju przedsiębiorczości wyniki badań z mieszkańcami wskazały, iż dostrzegli poprawę sytuacji na rynku pracy, powstanie nowych firm, oraz zwiększenie ruchu turystycznego. Z drugiej strony wskazali iż istnieje w ich opinii potrzeba dalszego wsparcia w obszarze tworzenia nowych miejsc pracy oraz możliwości dofinansowania dla osób zakładających nowe firmy i wsparcia dla istniejących firm. </w:t>
      </w:r>
    </w:p>
    <w:p w14:paraId="1130FA21" w14:textId="77777777" w:rsidR="00016CB2" w:rsidRPr="00075694" w:rsidRDefault="00016CB2" w:rsidP="00016CB2">
      <w:pPr>
        <w:pStyle w:val="Akapitzlist"/>
        <w:numPr>
          <w:ilvl w:val="0"/>
          <w:numId w:val="9"/>
        </w:numPr>
        <w:spacing w:line="360" w:lineRule="auto"/>
        <w:jc w:val="both"/>
        <w:rPr>
          <w:sz w:val="24"/>
          <w:szCs w:val="24"/>
        </w:rPr>
      </w:pPr>
      <w:r w:rsidRPr="00075694">
        <w:rPr>
          <w:sz w:val="24"/>
          <w:szCs w:val="24"/>
        </w:rPr>
        <w:t>Należy podkreślić, iż PLGD otrzymała bonus w ramach postępu finansowego i środki zostały wykorzystane na rozpoczęcie i rozwój przedsiębiorczości. Ponadto strategia nie ogranicza beneficjentów w zakresie branż, w ramach których mogą wnioskować o dofinansowanie, dlatego zakres tematyczny wniosków jest bardzo różnorodny.</w:t>
      </w:r>
    </w:p>
    <w:p w14:paraId="1EF879F0" w14:textId="77777777" w:rsidR="00016CB2" w:rsidRPr="007A7CDE" w:rsidRDefault="00016CB2" w:rsidP="00016CB2">
      <w:pPr>
        <w:pStyle w:val="Akapitzlist"/>
        <w:numPr>
          <w:ilvl w:val="0"/>
          <w:numId w:val="9"/>
        </w:numPr>
        <w:spacing w:line="360" w:lineRule="auto"/>
        <w:jc w:val="both"/>
        <w:rPr>
          <w:sz w:val="24"/>
          <w:szCs w:val="24"/>
        </w:rPr>
      </w:pPr>
      <w:r w:rsidRPr="007A7CDE">
        <w:rPr>
          <w:sz w:val="24"/>
          <w:szCs w:val="24"/>
        </w:rPr>
        <w:t xml:space="preserve">Na obszarze działalności PLGD infrastruktura turystyczna i okołoturystyczna (zarówno komercyjna jak i ogólnodostępna) obejmująca obiekty turystyczne, jak i rekreacyjne oraz świadczące usługi zarówno na rzecz ludności miejscowej jak i turystów ma ogromne </w:t>
      </w:r>
      <w:r w:rsidRPr="007A7CDE">
        <w:rPr>
          <w:sz w:val="24"/>
          <w:szCs w:val="24"/>
        </w:rPr>
        <w:lastRenderedPageBreak/>
        <w:t xml:space="preserve">znaczenie. Dlatego tak istotne są działania w zakresie szeroko pojętej działalności turystycznej. </w:t>
      </w:r>
    </w:p>
    <w:p w14:paraId="3D6ABDA3" w14:textId="77777777" w:rsidR="00016CB2" w:rsidRPr="007A7CDE" w:rsidRDefault="00016CB2" w:rsidP="00016CB2">
      <w:pPr>
        <w:pStyle w:val="Akapitzlist"/>
        <w:numPr>
          <w:ilvl w:val="0"/>
          <w:numId w:val="9"/>
        </w:numPr>
        <w:spacing w:line="360" w:lineRule="auto"/>
        <w:jc w:val="both"/>
        <w:rPr>
          <w:sz w:val="24"/>
          <w:szCs w:val="24"/>
        </w:rPr>
      </w:pPr>
      <w:r w:rsidRPr="007A7CDE">
        <w:rPr>
          <w:sz w:val="24"/>
          <w:szCs w:val="24"/>
        </w:rPr>
        <w:t xml:space="preserve">Wyniki badań ankietowych z mieszkańcami wskazały, iż mimo, że dostrzegają działania w zakresie wsparcia osób młodych, to jednak ta grupa wymaga cały czas opieki w postaci działań, które będą do nich kierowane jak aktywizacja czy tworzenie nowych miejsc pracy, czy też wsparcia na podejmowanie działalności. </w:t>
      </w:r>
    </w:p>
    <w:p w14:paraId="42F9DAB3" w14:textId="77777777" w:rsidR="00016CB2" w:rsidRDefault="00016CB2" w:rsidP="00016CB2">
      <w:pPr>
        <w:pStyle w:val="Akapitzlist"/>
        <w:numPr>
          <w:ilvl w:val="0"/>
          <w:numId w:val="9"/>
        </w:numPr>
        <w:spacing w:line="360" w:lineRule="auto"/>
        <w:jc w:val="both"/>
        <w:rPr>
          <w:sz w:val="24"/>
          <w:szCs w:val="24"/>
        </w:rPr>
      </w:pPr>
      <w:r>
        <w:rPr>
          <w:sz w:val="24"/>
          <w:szCs w:val="24"/>
        </w:rPr>
        <w:t xml:space="preserve">Należy wskazać przykłady innowacyjnych projektów, jakim jest na pewno: </w:t>
      </w:r>
      <w:r w:rsidRPr="002E4BED">
        <w:rPr>
          <w:sz w:val="24"/>
          <w:szCs w:val="24"/>
        </w:rPr>
        <w:t>W GÓRY NA SKITURY! - wdrożenie innowacyjnej oferty turystycznej łączącej zimową turystykę wysokogórską z podnoszeniem świadomości ekologicznej turystów i mieszkańców obszaru PLGD, korzystających z usług 5+ SZKOŁA GÓRSKA Sp.z o.o. oraz utworzenie nowoczesnej wypożyczalni sprzętu do narciarstwa wysokogórskiego.</w:t>
      </w:r>
    </w:p>
    <w:p w14:paraId="0647DF9F" w14:textId="77777777" w:rsidR="00016CB2" w:rsidRPr="007A7CDE" w:rsidRDefault="00016CB2" w:rsidP="00016CB2">
      <w:pPr>
        <w:pStyle w:val="Akapitzlist"/>
        <w:numPr>
          <w:ilvl w:val="0"/>
          <w:numId w:val="9"/>
        </w:numPr>
        <w:spacing w:line="360" w:lineRule="auto"/>
        <w:jc w:val="both"/>
        <w:rPr>
          <w:sz w:val="24"/>
          <w:szCs w:val="24"/>
        </w:rPr>
      </w:pPr>
      <w:r w:rsidRPr="007A7CDE">
        <w:rPr>
          <w:sz w:val="24"/>
          <w:szCs w:val="24"/>
        </w:rPr>
        <w:t xml:space="preserve">LGD jest inicjatorem projektu rowerowego na obszarze całego Podhala, pt. Podhale-Gorce-Pieniny-Spisz – rozwój oferty wspólnej turystyki rowerowej (PGPS-ROWTR). </w:t>
      </w:r>
      <w:r>
        <w:rPr>
          <w:sz w:val="24"/>
          <w:szCs w:val="24"/>
        </w:rPr>
        <w:t>W przyszłości należy kontynuować i zwiększać zakres realizacji i udziału w projektach współpracy, gdyż niewątpliwie jest to dobra okazja do promocji LGD i zdobywania nowych doświadczeń w rozwoju lokalnym.</w:t>
      </w:r>
    </w:p>
    <w:p w14:paraId="0E5A7B08" w14:textId="77777777" w:rsidR="00016CB2" w:rsidRPr="007A7CDE" w:rsidRDefault="00016CB2" w:rsidP="00016CB2">
      <w:pPr>
        <w:pStyle w:val="Akapitzlist"/>
        <w:numPr>
          <w:ilvl w:val="0"/>
          <w:numId w:val="9"/>
        </w:numPr>
        <w:spacing w:line="360" w:lineRule="auto"/>
        <w:jc w:val="both"/>
        <w:rPr>
          <w:sz w:val="24"/>
          <w:szCs w:val="24"/>
        </w:rPr>
      </w:pPr>
      <w:r w:rsidRPr="007A7CDE">
        <w:rPr>
          <w:sz w:val="24"/>
          <w:szCs w:val="24"/>
        </w:rPr>
        <w:t>Analiza wyników badań wśród wnioskodawców wskazała, iż najlepszą formą pozyskiwania informacji dla nich jest strona LGD. Drugą istotną formą była informacja od znajomych i rodziny. Kolejne wskazania dotyczyły udziału w spotkaniach informacyjno-konsultacyjnych organizowanych przez LGD oraz profilu LGD na Facebooku. To co jest istotne to fakt, że  pracownicy Biura dostosowują się do potrzeb wnioskodawców.</w:t>
      </w:r>
    </w:p>
    <w:p w14:paraId="402E9216" w14:textId="77777777" w:rsidR="00016CB2" w:rsidRDefault="00016CB2" w:rsidP="00016CB2">
      <w:pPr>
        <w:pStyle w:val="Akapitzlist"/>
        <w:numPr>
          <w:ilvl w:val="0"/>
          <w:numId w:val="9"/>
        </w:numPr>
        <w:spacing w:line="360" w:lineRule="auto"/>
        <w:jc w:val="both"/>
        <w:rPr>
          <w:sz w:val="24"/>
          <w:szCs w:val="24"/>
        </w:rPr>
      </w:pPr>
      <w:r w:rsidRPr="007A7CDE">
        <w:rPr>
          <w:sz w:val="24"/>
          <w:szCs w:val="24"/>
        </w:rPr>
        <w:t xml:space="preserve">Różnorodność wykorzystywanych narzędzi w pracy komunikacyjnej oraz doradczej wskazuje na dobry kierunek działalności LGD, która stara się dotrzeć do jak największej liczny odbiorców. </w:t>
      </w:r>
    </w:p>
    <w:p w14:paraId="55A727F6" w14:textId="77777777" w:rsidR="00016CB2" w:rsidRPr="007A7CDE" w:rsidRDefault="00016CB2" w:rsidP="00016CB2">
      <w:pPr>
        <w:pStyle w:val="Akapitzlist"/>
        <w:numPr>
          <w:ilvl w:val="0"/>
          <w:numId w:val="9"/>
        </w:numPr>
        <w:spacing w:line="360" w:lineRule="auto"/>
        <w:jc w:val="both"/>
        <w:rPr>
          <w:sz w:val="24"/>
          <w:szCs w:val="24"/>
        </w:rPr>
      </w:pPr>
      <w:r w:rsidRPr="007A7CDE">
        <w:rPr>
          <w:sz w:val="24"/>
          <w:szCs w:val="24"/>
        </w:rPr>
        <w:t xml:space="preserve">Proces wdrażania przebiegał bez większych problemów. W opinii pracowników zawsze jest więcej chętnych na rozpoczynanie i rozwijanie działalności, oraz na inicjatywy lokalne. PLGD zrezygnowała z Inkubatora przetwórstwa lokalnego, na rzecz wsparcia rozwoju przedsiębiorstw w branży gastronomicznej. Prowadzona działalność PLGD zarówno w obszarze informowania o możliwościach wsparcia, jak i doradzania na każdym etapie realizacji wniosku była prowadzona poprawnie. </w:t>
      </w:r>
    </w:p>
    <w:p w14:paraId="08B4FDA2" w14:textId="77777777" w:rsidR="00016CB2" w:rsidRPr="007A7CDE" w:rsidRDefault="00016CB2" w:rsidP="00016CB2">
      <w:pPr>
        <w:pStyle w:val="Akapitzlist"/>
        <w:pBdr>
          <w:top w:val="nil"/>
          <w:left w:val="nil"/>
          <w:bottom w:val="nil"/>
          <w:right w:val="nil"/>
          <w:between w:val="nil"/>
        </w:pBdr>
        <w:spacing w:after="0" w:line="360" w:lineRule="auto"/>
        <w:jc w:val="both"/>
        <w:rPr>
          <w:sz w:val="24"/>
          <w:szCs w:val="24"/>
        </w:rPr>
      </w:pPr>
    </w:p>
    <w:p w14:paraId="368141BD" w14:textId="7A29F3E6" w:rsidR="00E34F94" w:rsidRPr="00E34F94" w:rsidRDefault="00E34F94" w:rsidP="00016CB2">
      <w:pPr>
        <w:pStyle w:val="Nagwek1"/>
      </w:pPr>
      <w:r>
        <w:br w:type="page"/>
      </w:r>
      <w:bookmarkStart w:id="2" w:name="_Toc88142722"/>
      <w:r>
        <w:lastRenderedPageBreak/>
        <w:t>Spis treści</w:t>
      </w:r>
      <w:r w:rsidR="00265800">
        <w:t>.</w:t>
      </w:r>
      <w:bookmarkEnd w:id="2"/>
    </w:p>
    <w:sdt>
      <w:sdtPr>
        <w:rPr>
          <w:rFonts w:asciiTheme="minorHAnsi" w:eastAsiaTheme="minorHAnsi" w:hAnsiTheme="minorHAnsi" w:cstheme="minorBidi"/>
          <w:color w:val="auto"/>
          <w:sz w:val="22"/>
          <w:szCs w:val="22"/>
          <w:lang w:eastAsia="en-US"/>
        </w:rPr>
        <w:id w:val="-910387887"/>
        <w:docPartObj>
          <w:docPartGallery w:val="Table of Contents"/>
          <w:docPartUnique/>
        </w:docPartObj>
      </w:sdtPr>
      <w:sdtEndPr>
        <w:rPr>
          <w:b/>
          <w:bCs/>
        </w:rPr>
      </w:sdtEndPr>
      <w:sdtContent>
        <w:p w14:paraId="3A626F2A" w14:textId="77B00DEB" w:rsidR="004F5DE7" w:rsidRDefault="004F5DE7">
          <w:pPr>
            <w:pStyle w:val="Nagwekspisutreci"/>
          </w:pPr>
          <w:r>
            <w:t>Spis treści</w:t>
          </w:r>
        </w:p>
        <w:p w14:paraId="1672B439" w14:textId="490EF8A9" w:rsidR="007522B7" w:rsidRDefault="004F5DE7">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88142721" w:history="1">
            <w:r w:rsidR="007522B7" w:rsidRPr="00F74A7A">
              <w:rPr>
                <w:rStyle w:val="Hipercze"/>
                <w:noProof/>
              </w:rPr>
              <w:t>1.</w:t>
            </w:r>
            <w:r w:rsidR="007522B7">
              <w:rPr>
                <w:rFonts w:eastAsiaTheme="minorEastAsia"/>
                <w:noProof/>
                <w:lang w:eastAsia="pl-PL"/>
              </w:rPr>
              <w:tab/>
            </w:r>
            <w:r w:rsidR="007522B7" w:rsidRPr="00F74A7A">
              <w:rPr>
                <w:rStyle w:val="Hipercze"/>
                <w:noProof/>
              </w:rPr>
              <w:t>Streszczenie najważniejszych wyników badania.</w:t>
            </w:r>
            <w:r w:rsidR="007522B7">
              <w:rPr>
                <w:noProof/>
                <w:webHidden/>
              </w:rPr>
              <w:tab/>
            </w:r>
            <w:r w:rsidR="007522B7">
              <w:rPr>
                <w:noProof/>
                <w:webHidden/>
              </w:rPr>
              <w:fldChar w:fldCharType="begin"/>
            </w:r>
            <w:r w:rsidR="007522B7">
              <w:rPr>
                <w:noProof/>
                <w:webHidden/>
              </w:rPr>
              <w:instrText xml:space="preserve"> PAGEREF _Toc88142721 \h </w:instrText>
            </w:r>
            <w:r w:rsidR="007522B7">
              <w:rPr>
                <w:noProof/>
                <w:webHidden/>
              </w:rPr>
            </w:r>
            <w:r w:rsidR="007522B7">
              <w:rPr>
                <w:noProof/>
                <w:webHidden/>
              </w:rPr>
              <w:fldChar w:fldCharType="separate"/>
            </w:r>
            <w:r w:rsidR="00554854">
              <w:rPr>
                <w:noProof/>
                <w:webHidden/>
              </w:rPr>
              <w:t>3</w:t>
            </w:r>
            <w:r w:rsidR="007522B7">
              <w:rPr>
                <w:noProof/>
                <w:webHidden/>
              </w:rPr>
              <w:fldChar w:fldCharType="end"/>
            </w:r>
          </w:hyperlink>
        </w:p>
        <w:p w14:paraId="4978B2BE" w14:textId="693811B1" w:rsidR="007522B7" w:rsidRDefault="00554DF8">
          <w:pPr>
            <w:pStyle w:val="Spistreci1"/>
            <w:tabs>
              <w:tab w:val="right" w:leader="dot" w:pos="9062"/>
            </w:tabs>
            <w:rPr>
              <w:rFonts w:eastAsiaTheme="minorEastAsia"/>
              <w:noProof/>
              <w:lang w:eastAsia="pl-PL"/>
            </w:rPr>
          </w:pPr>
          <w:hyperlink w:anchor="_Toc88142722" w:history="1">
            <w:r w:rsidR="007522B7" w:rsidRPr="00F74A7A">
              <w:rPr>
                <w:rStyle w:val="Hipercze"/>
                <w:noProof/>
              </w:rPr>
              <w:t>Spis treści.</w:t>
            </w:r>
            <w:r w:rsidR="007522B7">
              <w:rPr>
                <w:noProof/>
                <w:webHidden/>
              </w:rPr>
              <w:tab/>
            </w:r>
            <w:r w:rsidR="007522B7">
              <w:rPr>
                <w:noProof/>
                <w:webHidden/>
              </w:rPr>
              <w:fldChar w:fldCharType="begin"/>
            </w:r>
            <w:r w:rsidR="007522B7">
              <w:rPr>
                <w:noProof/>
                <w:webHidden/>
              </w:rPr>
              <w:instrText xml:space="preserve"> PAGEREF _Toc88142722 \h </w:instrText>
            </w:r>
            <w:r w:rsidR="007522B7">
              <w:rPr>
                <w:noProof/>
                <w:webHidden/>
              </w:rPr>
            </w:r>
            <w:r w:rsidR="007522B7">
              <w:rPr>
                <w:noProof/>
                <w:webHidden/>
              </w:rPr>
              <w:fldChar w:fldCharType="separate"/>
            </w:r>
            <w:r w:rsidR="00554854">
              <w:rPr>
                <w:noProof/>
                <w:webHidden/>
              </w:rPr>
              <w:t>5</w:t>
            </w:r>
            <w:r w:rsidR="007522B7">
              <w:rPr>
                <w:noProof/>
                <w:webHidden/>
              </w:rPr>
              <w:fldChar w:fldCharType="end"/>
            </w:r>
          </w:hyperlink>
        </w:p>
        <w:p w14:paraId="366DFA2A" w14:textId="02D61CDF" w:rsidR="007522B7" w:rsidRDefault="00554DF8">
          <w:pPr>
            <w:pStyle w:val="Spistreci1"/>
            <w:tabs>
              <w:tab w:val="right" w:leader="dot" w:pos="9062"/>
            </w:tabs>
            <w:rPr>
              <w:rFonts w:eastAsiaTheme="minorEastAsia"/>
              <w:noProof/>
              <w:lang w:eastAsia="pl-PL"/>
            </w:rPr>
          </w:pPr>
          <w:hyperlink w:anchor="_Toc88142723" w:history="1">
            <w:r w:rsidR="007522B7" w:rsidRPr="00F74A7A">
              <w:rPr>
                <w:rStyle w:val="Hipercze"/>
                <w:noProof/>
              </w:rPr>
              <w:t>3. Opis przedmiotu badania uwzględniający cele i zakres ewaluacji.</w:t>
            </w:r>
            <w:r w:rsidR="007522B7">
              <w:rPr>
                <w:noProof/>
                <w:webHidden/>
              </w:rPr>
              <w:tab/>
            </w:r>
            <w:r w:rsidR="007522B7">
              <w:rPr>
                <w:noProof/>
                <w:webHidden/>
              </w:rPr>
              <w:fldChar w:fldCharType="begin"/>
            </w:r>
            <w:r w:rsidR="007522B7">
              <w:rPr>
                <w:noProof/>
                <w:webHidden/>
              </w:rPr>
              <w:instrText xml:space="preserve"> PAGEREF _Toc88142723 \h </w:instrText>
            </w:r>
            <w:r w:rsidR="007522B7">
              <w:rPr>
                <w:noProof/>
                <w:webHidden/>
              </w:rPr>
            </w:r>
            <w:r w:rsidR="007522B7">
              <w:rPr>
                <w:noProof/>
                <w:webHidden/>
              </w:rPr>
              <w:fldChar w:fldCharType="separate"/>
            </w:r>
            <w:r w:rsidR="00554854">
              <w:rPr>
                <w:noProof/>
                <w:webHidden/>
              </w:rPr>
              <w:t>7</w:t>
            </w:r>
            <w:r w:rsidR="007522B7">
              <w:rPr>
                <w:noProof/>
                <w:webHidden/>
              </w:rPr>
              <w:fldChar w:fldCharType="end"/>
            </w:r>
          </w:hyperlink>
        </w:p>
        <w:p w14:paraId="3423009D" w14:textId="05DCDAEA" w:rsidR="007522B7" w:rsidRDefault="00554DF8">
          <w:pPr>
            <w:pStyle w:val="Spistreci1"/>
            <w:tabs>
              <w:tab w:val="right" w:leader="dot" w:pos="9062"/>
            </w:tabs>
            <w:rPr>
              <w:rFonts w:eastAsiaTheme="minorEastAsia"/>
              <w:noProof/>
              <w:lang w:eastAsia="pl-PL"/>
            </w:rPr>
          </w:pPr>
          <w:hyperlink w:anchor="_Toc88142724" w:history="1">
            <w:r w:rsidR="007522B7" w:rsidRPr="00F74A7A">
              <w:rPr>
                <w:rStyle w:val="Hipercze"/>
                <w:noProof/>
              </w:rPr>
              <w:t>4. Opis metodologii wraz z opisem sposobu realizacji badania.</w:t>
            </w:r>
            <w:r w:rsidR="007522B7">
              <w:rPr>
                <w:noProof/>
                <w:webHidden/>
              </w:rPr>
              <w:tab/>
            </w:r>
            <w:r w:rsidR="007522B7">
              <w:rPr>
                <w:noProof/>
                <w:webHidden/>
              </w:rPr>
              <w:fldChar w:fldCharType="begin"/>
            </w:r>
            <w:r w:rsidR="007522B7">
              <w:rPr>
                <w:noProof/>
                <w:webHidden/>
              </w:rPr>
              <w:instrText xml:space="preserve"> PAGEREF _Toc88142724 \h </w:instrText>
            </w:r>
            <w:r w:rsidR="007522B7">
              <w:rPr>
                <w:noProof/>
                <w:webHidden/>
              </w:rPr>
            </w:r>
            <w:r w:rsidR="007522B7">
              <w:rPr>
                <w:noProof/>
                <w:webHidden/>
              </w:rPr>
              <w:fldChar w:fldCharType="separate"/>
            </w:r>
            <w:r w:rsidR="00554854">
              <w:rPr>
                <w:noProof/>
                <w:webHidden/>
              </w:rPr>
              <w:t>12</w:t>
            </w:r>
            <w:r w:rsidR="007522B7">
              <w:rPr>
                <w:noProof/>
                <w:webHidden/>
              </w:rPr>
              <w:fldChar w:fldCharType="end"/>
            </w:r>
          </w:hyperlink>
        </w:p>
        <w:p w14:paraId="3DDB5B54" w14:textId="5EF38FD7"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25" w:history="1">
            <w:r w:rsidR="007522B7" w:rsidRPr="00F74A7A">
              <w:rPr>
                <w:rStyle w:val="Hipercze"/>
                <w:noProof/>
              </w:rPr>
              <w:t>Metody i techniki badawcze</w:t>
            </w:r>
            <w:r w:rsidR="007522B7">
              <w:rPr>
                <w:noProof/>
                <w:webHidden/>
              </w:rPr>
              <w:tab/>
            </w:r>
            <w:r w:rsidR="007522B7">
              <w:rPr>
                <w:noProof/>
                <w:webHidden/>
              </w:rPr>
              <w:fldChar w:fldCharType="begin"/>
            </w:r>
            <w:r w:rsidR="007522B7">
              <w:rPr>
                <w:noProof/>
                <w:webHidden/>
              </w:rPr>
              <w:instrText xml:space="preserve"> PAGEREF _Toc88142725 \h </w:instrText>
            </w:r>
            <w:r w:rsidR="007522B7">
              <w:rPr>
                <w:noProof/>
                <w:webHidden/>
              </w:rPr>
            </w:r>
            <w:r w:rsidR="007522B7">
              <w:rPr>
                <w:noProof/>
                <w:webHidden/>
              </w:rPr>
              <w:fldChar w:fldCharType="separate"/>
            </w:r>
            <w:r w:rsidR="00554854">
              <w:rPr>
                <w:noProof/>
                <w:webHidden/>
              </w:rPr>
              <w:t>12</w:t>
            </w:r>
            <w:r w:rsidR="007522B7">
              <w:rPr>
                <w:noProof/>
                <w:webHidden/>
              </w:rPr>
              <w:fldChar w:fldCharType="end"/>
            </w:r>
          </w:hyperlink>
        </w:p>
        <w:p w14:paraId="234B8C9E" w14:textId="3B31FA96"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26" w:history="1">
            <w:r w:rsidR="007522B7" w:rsidRPr="00F74A7A">
              <w:rPr>
                <w:rStyle w:val="Hipercze"/>
                <w:rFonts w:cstheme="minorHAnsi"/>
                <w:noProof/>
              </w:rPr>
              <w:t>Uzasadnienie wykorzystania poszczególnych technik badawczych</w:t>
            </w:r>
            <w:r w:rsidR="007522B7">
              <w:rPr>
                <w:noProof/>
                <w:webHidden/>
              </w:rPr>
              <w:tab/>
            </w:r>
            <w:r w:rsidR="007522B7">
              <w:rPr>
                <w:noProof/>
                <w:webHidden/>
              </w:rPr>
              <w:fldChar w:fldCharType="begin"/>
            </w:r>
            <w:r w:rsidR="007522B7">
              <w:rPr>
                <w:noProof/>
                <w:webHidden/>
              </w:rPr>
              <w:instrText xml:space="preserve"> PAGEREF _Toc88142726 \h </w:instrText>
            </w:r>
            <w:r w:rsidR="007522B7">
              <w:rPr>
                <w:noProof/>
                <w:webHidden/>
              </w:rPr>
            </w:r>
            <w:r w:rsidR="007522B7">
              <w:rPr>
                <w:noProof/>
                <w:webHidden/>
              </w:rPr>
              <w:fldChar w:fldCharType="separate"/>
            </w:r>
            <w:r w:rsidR="00554854">
              <w:rPr>
                <w:noProof/>
                <w:webHidden/>
              </w:rPr>
              <w:t>13</w:t>
            </w:r>
            <w:r w:rsidR="007522B7">
              <w:rPr>
                <w:noProof/>
                <w:webHidden/>
              </w:rPr>
              <w:fldChar w:fldCharType="end"/>
            </w:r>
          </w:hyperlink>
        </w:p>
        <w:p w14:paraId="245E60D7" w14:textId="187EBBDA"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27" w:history="1">
            <w:r w:rsidR="007522B7" w:rsidRPr="00F74A7A">
              <w:rPr>
                <w:rStyle w:val="Hipercze"/>
                <w:noProof/>
              </w:rPr>
              <w:t>Wielkości i struktura próby</w:t>
            </w:r>
            <w:r w:rsidR="007522B7">
              <w:rPr>
                <w:noProof/>
                <w:webHidden/>
              </w:rPr>
              <w:tab/>
            </w:r>
            <w:r w:rsidR="007522B7">
              <w:rPr>
                <w:noProof/>
                <w:webHidden/>
              </w:rPr>
              <w:fldChar w:fldCharType="begin"/>
            </w:r>
            <w:r w:rsidR="007522B7">
              <w:rPr>
                <w:noProof/>
                <w:webHidden/>
              </w:rPr>
              <w:instrText xml:space="preserve"> PAGEREF _Toc88142727 \h </w:instrText>
            </w:r>
            <w:r w:rsidR="007522B7">
              <w:rPr>
                <w:noProof/>
                <w:webHidden/>
              </w:rPr>
            </w:r>
            <w:r w:rsidR="007522B7">
              <w:rPr>
                <w:noProof/>
                <w:webHidden/>
              </w:rPr>
              <w:fldChar w:fldCharType="separate"/>
            </w:r>
            <w:r w:rsidR="00554854">
              <w:rPr>
                <w:noProof/>
                <w:webHidden/>
              </w:rPr>
              <w:t>14</w:t>
            </w:r>
            <w:r w:rsidR="007522B7">
              <w:rPr>
                <w:noProof/>
                <w:webHidden/>
              </w:rPr>
              <w:fldChar w:fldCharType="end"/>
            </w:r>
          </w:hyperlink>
        </w:p>
        <w:p w14:paraId="53B5F0F8" w14:textId="070E9232"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28" w:history="1">
            <w:r w:rsidR="007522B7" w:rsidRPr="00F74A7A">
              <w:rPr>
                <w:rStyle w:val="Hipercze"/>
                <w:noProof/>
              </w:rPr>
              <w:t>Harmonogram realizacji badania</w:t>
            </w:r>
            <w:r w:rsidR="007522B7">
              <w:rPr>
                <w:noProof/>
                <w:webHidden/>
              </w:rPr>
              <w:tab/>
            </w:r>
            <w:r w:rsidR="007522B7">
              <w:rPr>
                <w:noProof/>
                <w:webHidden/>
              </w:rPr>
              <w:fldChar w:fldCharType="begin"/>
            </w:r>
            <w:r w:rsidR="007522B7">
              <w:rPr>
                <w:noProof/>
                <w:webHidden/>
              </w:rPr>
              <w:instrText xml:space="preserve"> PAGEREF _Toc88142728 \h </w:instrText>
            </w:r>
            <w:r w:rsidR="007522B7">
              <w:rPr>
                <w:noProof/>
                <w:webHidden/>
              </w:rPr>
            </w:r>
            <w:r w:rsidR="007522B7">
              <w:rPr>
                <w:noProof/>
                <w:webHidden/>
              </w:rPr>
              <w:fldChar w:fldCharType="separate"/>
            </w:r>
            <w:r w:rsidR="00554854">
              <w:rPr>
                <w:noProof/>
                <w:webHidden/>
              </w:rPr>
              <w:t>15</w:t>
            </w:r>
            <w:r w:rsidR="007522B7">
              <w:rPr>
                <w:noProof/>
                <w:webHidden/>
              </w:rPr>
              <w:fldChar w:fldCharType="end"/>
            </w:r>
          </w:hyperlink>
        </w:p>
        <w:p w14:paraId="05EA4445" w14:textId="2A1B9E57"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29" w:history="1">
            <w:r w:rsidR="007522B7" w:rsidRPr="00F74A7A">
              <w:rPr>
                <w:rStyle w:val="Hipercze"/>
                <w:noProof/>
              </w:rPr>
              <w:t>Podstawowe założenia realizacji Zlecenia</w:t>
            </w:r>
            <w:r w:rsidR="007522B7">
              <w:rPr>
                <w:noProof/>
                <w:webHidden/>
              </w:rPr>
              <w:tab/>
            </w:r>
            <w:r w:rsidR="007522B7">
              <w:rPr>
                <w:noProof/>
                <w:webHidden/>
              </w:rPr>
              <w:fldChar w:fldCharType="begin"/>
            </w:r>
            <w:r w:rsidR="007522B7">
              <w:rPr>
                <w:noProof/>
                <w:webHidden/>
              </w:rPr>
              <w:instrText xml:space="preserve"> PAGEREF _Toc88142729 \h </w:instrText>
            </w:r>
            <w:r w:rsidR="007522B7">
              <w:rPr>
                <w:noProof/>
                <w:webHidden/>
              </w:rPr>
            </w:r>
            <w:r w:rsidR="007522B7">
              <w:rPr>
                <w:noProof/>
                <w:webHidden/>
              </w:rPr>
              <w:fldChar w:fldCharType="separate"/>
            </w:r>
            <w:r w:rsidR="00554854">
              <w:rPr>
                <w:noProof/>
                <w:webHidden/>
              </w:rPr>
              <w:t>16</w:t>
            </w:r>
            <w:r w:rsidR="007522B7">
              <w:rPr>
                <w:noProof/>
                <w:webHidden/>
              </w:rPr>
              <w:fldChar w:fldCharType="end"/>
            </w:r>
          </w:hyperlink>
        </w:p>
        <w:p w14:paraId="0749CD4F" w14:textId="1CE915FD" w:rsidR="007522B7" w:rsidRDefault="00554DF8">
          <w:pPr>
            <w:pStyle w:val="Spistreci1"/>
            <w:tabs>
              <w:tab w:val="right" w:leader="dot" w:pos="9062"/>
            </w:tabs>
            <w:rPr>
              <w:rFonts w:eastAsiaTheme="minorEastAsia"/>
              <w:noProof/>
              <w:lang w:eastAsia="pl-PL"/>
            </w:rPr>
          </w:pPr>
          <w:hyperlink w:anchor="_Toc88142730" w:history="1">
            <w:r w:rsidR="007522B7" w:rsidRPr="00F74A7A">
              <w:rPr>
                <w:rStyle w:val="Hipercze"/>
                <w:noProof/>
              </w:rPr>
              <w:t>5. Opis wyników badań wraz z ich interpretacją.</w:t>
            </w:r>
            <w:r w:rsidR="007522B7">
              <w:rPr>
                <w:noProof/>
                <w:webHidden/>
              </w:rPr>
              <w:tab/>
            </w:r>
            <w:r w:rsidR="007522B7">
              <w:rPr>
                <w:noProof/>
                <w:webHidden/>
              </w:rPr>
              <w:fldChar w:fldCharType="begin"/>
            </w:r>
            <w:r w:rsidR="007522B7">
              <w:rPr>
                <w:noProof/>
                <w:webHidden/>
              </w:rPr>
              <w:instrText xml:space="preserve"> PAGEREF _Toc88142730 \h </w:instrText>
            </w:r>
            <w:r w:rsidR="007522B7">
              <w:rPr>
                <w:noProof/>
                <w:webHidden/>
              </w:rPr>
            </w:r>
            <w:r w:rsidR="007522B7">
              <w:rPr>
                <w:noProof/>
                <w:webHidden/>
              </w:rPr>
              <w:fldChar w:fldCharType="separate"/>
            </w:r>
            <w:r w:rsidR="00554854">
              <w:rPr>
                <w:noProof/>
                <w:webHidden/>
              </w:rPr>
              <w:t>17</w:t>
            </w:r>
            <w:r w:rsidR="007522B7">
              <w:rPr>
                <w:noProof/>
                <w:webHidden/>
              </w:rPr>
              <w:fldChar w:fldCharType="end"/>
            </w:r>
          </w:hyperlink>
        </w:p>
        <w:p w14:paraId="3555F2B1" w14:textId="76DE44A1"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1" w:history="1">
            <w:r w:rsidR="007522B7" w:rsidRPr="00F74A7A">
              <w:rPr>
                <w:rStyle w:val="Hipercze"/>
                <w:noProof/>
                <w:lang w:eastAsia="en-GB"/>
              </w:rPr>
              <w:t xml:space="preserve">5.1. </w:t>
            </w:r>
            <w:r w:rsidR="007522B7" w:rsidRPr="00F74A7A">
              <w:rPr>
                <w:rStyle w:val="Hipercze"/>
                <w:rFonts w:eastAsia="Times New Roman"/>
                <w:noProof/>
                <w:lang w:eastAsia="en-GB"/>
              </w:rPr>
              <w:t>Obszar objęty Strategią Rozwoju Lokalnego Kierowanego przez Społeczność oraz jej podstawowe założenia</w:t>
            </w:r>
            <w:r w:rsidR="007522B7">
              <w:rPr>
                <w:noProof/>
                <w:webHidden/>
              </w:rPr>
              <w:tab/>
            </w:r>
            <w:r w:rsidR="007522B7">
              <w:rPr>
                <w:noProof/>
                <w:webHidden/>
              </w:rPr>
              <w:fldChar w:fldCharType="begin"/>
            </w:r>
            <w:r w:rsidR="007522B7">
              <w:rPr>
                <w:noProof/>
                <w:webHidden/>
              </w:rPr>
              <w:instrText xml:space="preserve"> PAGEREF _Toc88142731 \h </w:instrText>
            </w:r>
            <w:r w:rsidR="007522B7">
              <w:rPr>
                <w:noProof/>
                <w:webHidden/>
              </w:rPr>
            </w:r>
            <w:r w:rsidR="007522B7">
              <w:rPr>
                <w:noProof/>
                <w:webHidden/>
              </w:rPr>
              <w:fldChar w:fldCharType="separate"/>
            </w:r>
            <w:r w:rsidR="00554854">
              <w:rPr>
                <w:noProof/>
                <w:webHidden/>
              </w:rPr>
              <w:t>17</w:t>
            </w:r>
            <w:r w:rsidR="007522B7">
              <w:rPr>
                <w:noProof/>
                <w:webHidden/>
              </w:rPr>
              <w:fldChar w:fldCharType="end"/>
            </w:r>
          </w:hyperlink>
        </w:p>
        <w:p w14:paraId="3D4C4379" w14:textId="21B57C30"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2" w:history="1">
            <w:r w:rsidR="007522B7" w:rsidRPr="00F74A7A">
              <w:rPr>
                <w:rStyle w:val="Hipercze"/>
                <w:noProof/>
                <w:lang w:eastAsia="en-GB"/>
              </w:rPr>
              <w:t xml:space="preserve">5.2. </w:t>
            </w:r>
            <w:r w:rsidR="007522B7" w:rsidRPr="00F74A7A">
              <w:rPr>
                <w:rStyle w:val="Hipercze"/>
                <w:rFonts w:eastAsia="Times New Roman"/>
                <w:noProof/>
                <w:lang w:eastAsia="en-GB"/>
              </w:rPr>
              <w:t>Rzeczowy i finansowy postęp w realizacji LSR</w:t>
            </w:r>
            <w:r w:rsidR="007522B7">
              <w:rPr>
                <w:noProof/>
                <w:webHidden/>
              </w:rPr>
              <w:tab/>
            </w:r>
            <w:r w:rsidR="007522B7">
              <w:rPr>
                <w:noProof/>
                <w:webHidden/>
              </w:rPr>
              <w:fldChar w:fldCharType="begin"/>
            </w:r>
            <w:r w:rsidR="007522B7">
              <w:rPr>
                <w:noProof/>
                <w:webHidden/>
              </w:rPr>
              <w:instrText xml:space="preserve"> PAGEREF _Toc88142732 \h </w:instrText>
            </w:r>
            <w:r w:rsidR="007522B7">
              <w:rPr>
                <w:noProof/>
                <w:webHidden/>
              </w:rPr>
            </w:r>
            <w:r w:rsidR="007522B7">
              <w:rPr>
                <w:noProof/>
                <w:webHidden/>
              </w:rPr>
              <w:fldChar w:fldCharType="separate"/>
            </w:r>
            <w:r w:rsidR="00554854">
              <w:rPr>
                <w:noProof/>
                <w:webHidden/>
              </w:rPr>
              <w:t>33</w:t>
            </w:r>
            <w:r w:rsidR="007522B7">
              <w:rPr>
                <w:noProof/>
                <w:webHidden/>
              </w:rPr>
              <w:fldChar w:fldCharType="end"/>
            </w:r>
          </w:hyperlink>
        </w:p>
        <w:p w14:paraId="31C54443" w14:textId="60F248A6"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3" w:history="1">
            <w:r w:rsidR="007522B7" w:rsidRPr="00F74A7A">
              <w:rPr>
                <w:rStyle w:val="Hipercze"/>
                <w:noProof/>
                <w:lang w:eastAsia="en-GB"/>
              </w:rPr>
              <w:t>5.3. Projekty współpracy</w:t>
            </w:r>
            <w:r w:rsidR="007522B7">
              <w:rPr>
                <w:noProof/>
                <w:webHidden/>
              </w:rPr>
              <w:tab/>
            </w:r>
            <w:r w:rsidR="007522B7">
              <w:rPr>
                <w:noProof/>
                <w:webHidden/>
              </w:rPr>
              <w:fldChar w:fldCharType="begin"/>
            </w:r>
            <w:r w:rsidR="007522B7">
              <w:rPr>
                <w:noProof/>
                <w:webHidden/>
              </w:rPr>
              <w:instrText xml:space="preserve"> PAGEREF _Toc88142733 \h </w:instrText>
            </w:r>
            <w:r w:rsidR="007522B7">
              <w:rPr>
                <w:noProof/>
                <w:webHidden/>
              </w:rPr>
            </w:r>
            <w:r w:rsidR="007522B7">
              <w:rPr>
                <w:noProof/>
                <w:webHidden/>
              </w:rPr>
              <w:fldChar w:fldCharType="separate"/>
            </w:r>
            <w:r w:rsidR="00554854">
              <w:rPr>
                <w:noProof/>
                <w:webHidden/>
              </w:rPr>
              <w:t>53</w:t>
            </w:r>
            <w:r w:rsidR="007522B7">
              <w:rPr>
                <w:noProof/>
                <w:webHidden/>
              </w:rPr>
              <w:fldChar w:fldCharType="end"/>
            </w:r>
          </w:hyperlink>
        </w:p>
        <w:p w14:paraId="77D886DE" w14:textId="47359212"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4" w:history="1">
            <w:r w:rsidR="007522B7" w:rsidRPr="00F74A7A">
              <w:rPr>
                <w:rStyle w:val="Hipercze"/>
                <w:noProof/>
                <w:lang w:eastAsia="en-GB"/>
              </w:rPr>
              <w:t>5.4. Działania poza RLKS</w:t>
            </w:r>
            <w:r w:rsidR="007522B7">
              <w:rPr>
                <w:noProof/>
                <w:webHidden/>
              </w:rPr>
              <w:tab/>
            </w:r>
            <w:r w:rsidR="007522B7">
              <w:rPr>
                <w:noProof/>
                <w:webHidden/>
              </w:rPr>
              <w:fldChar w:fldCharType="begin"/>
            </w:r>
            <w:r w:rsidR="007522B7">
              <w:rPr>
                <w:noProof/>
                <w:webHidden/>
              </w:rPr>
              <w:instrText xml:space="preserve"> PAGEREF _Toc88142734 \h </w:instrText>
            </w:r>
            <w:r w:rsidR="007522B7">
              <w:rPr>
                <w:noProof/>
                <w:webHidden/>
              </w:rPr>
            </w:r>
            <w:r w:rsidR="007522B7">
              <w:rPr>
                <w:noProof/>
                <w:webHidden/>
              </w:rPr>
              <w:fldChar w:fldCharType="separate"/>
            </w:r>
            <w:r w:rsidR="00554854">
              <w:rPr>
                <w:noProof/>
                <w:webHidden/>
              </w:rPr>
              <w:t>53</w:t>
            </w:r>
            <w:r w:rsidR="007522B7">
              <w:rPr>
                <w:noProof/>
                <w:webHidden/>
              </w:rPr>
              <w:fldChar w:fldCharType="end"/>
            </w:r>
          </w:hyperlink>
        </w:p>
        <w:p w14:paraId="48BAEC42" w14:textId="213AC63C"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5" w:history="1">
            <w:r w:rsidR="007522B7" w:rsidRPr="00F74A7A">
              <w:rPr>
                <w:rStyle w:val="Hipercze"/>
                <w:noProof/>
                <w:lang w:eastAsia="en-GB"/>
              </w:rPr>
              <w:t>5.5 Działalność Biura LGD</w:t>
            </w:r>
            <w:r w:rsidR="007522B7">
              <w:rPr>
                <w:noProof/>
                <w:webHidden/>
              </w:rPr>
              <w:tab/>
            </w:r>
            <w:r w:rsidR="007522B7">
              <w:rPr>
                <w:noProof/>
                <w:webHidden/>
              </w:rPr>
              <w:fldChar w:fldCharType="begin"/>
            </w:r>
            <w:r w:rsidR="007522B7">
              <w:rPr>
                <w:noProof/>
                <w:webHidden/>
              </w:rPr>
              <w:instrText xml:space="preserve"> PAGEREF _Toc88142735 \h </w:instrText>
            </w:r>
            <w:r w:rsidR="007522B7">
              <w:rPr>
                <w:noProof/>
                <w:webHidden/>
              </w:rPr>
            </w:r>
            <w:r w:rsidR="007522B7">
              <w:rPr>
                <w:noProof/>
                <w:webHidden/>
              </w:rPr>
              <w:fldChar w:fldCharType="separate"/>
            </w:r>
            <w:r w:rsidR="00554854">
              <w:rPr>
                <w:noProof/>
                <w:webHidden/>
              </w:rPr>
              <w:t>57</w:t>
            </w:r>
            <w:r w:rsidR="007522B7">
              <w:rPr>
                <w:noProof/>
                <w:webHidden/>
              </w:rPr>
              <w:fldChar w:fldCharType="end"/>
            </w:r>
          </w:hyperlink>
        </w:p>
        <w:p w14:paraId="46067253" w14:textId="5FE28E7B"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6" w:history="1">
            <w:r w:rsidR="007522B7" w:rsidRPr="00F74A7A">
              <w:rPr>
                <w:rStyle w:val="Hipercze"/>
                <w:noProof/>
                <w:lang w:eastAsia="en-GB"/>
              </w:rPr>
              <w:t>5.6. Zmiany na obszarze objętym LSR w ocenie członków lokalnej społeczności</w:t>
            </w:r>
            <w:r w:rsidR="007522B7">
              <w:rPr>
                <w:noProof/>
                <w:webHidden/>
              </w:rPr>
              <w:tab/>
            </w:r>
            <w:r w:rsidR="007522B7">
              <w:rPr>
                <w:noProof/>
                <w:webHidden/>
              </w:rPr>
              <w:fldChar w:fldCharType="begin"/>
            </w:r>
            <w:r w:rsidR="007522B7">
              <w:rPr>
                <w:noProof/>
                <w:webHidden/>
              </w:rPr>
              <w:instrText xml:space="preserve"> PAGEREF _Toc88142736 \h </w:instrText>
            </w:r>
            <w:r w:rsidR="007522B7">
              <w:rPr>
                <w:noProof/>
                <w:webHidden/>
              </w:rPr>
            </w:r>
            <w:r w:rsidR="007522B7">
              <w:rPr>
                <w:noProof/>
                <w:webHidden/>
              </w:rPr>
              <w:fldChar w:fldCharType="separate"/>
            </w:r>
            <w:r w:rsidR="00554854">
              <w:rPr>
                <w:noProof/>
                <w:webHidden/>
              </w:rPr>
              <w:t>70</w:t>
            </w:r>
            <w:r w:rsidR="007522B7">
              <w:rPr>
                <w:noProof/>
                <w:webHidden/>
              </w:rPr>
              <w:fldChar w:fldCharType="end"/>
            </w:r>
          </w:hyperlink>
        </w:p>
        <w:p w14:paraId="005CA589" w14:textId="17C8CDA6" w:rsidR="007522B7" w:rsidRDefault="00554DF8">
          <w:pPr>
            <w:pStyle w:val="Spistreci1"/>
            <w:tabs>
              <w:tab w:val="right" w:leader="dot" w:pos="9062"/>
            </w:tabs>
            <w:rPr>
              <w:rFonts w:eastAsiaTheme="minorEastAsia"/>
              <w:noProof/>
              <w:lang w:eastAsia="pl-PL"/>
            </w:rPr>
          </w:pPr>
          <w:hyperlink w:anchor="_Toc88142737" w:history="1">
            <w:r w:rsidR="007522B7" w:rsidRPr="00F74A7A">
              <w:rPr>
                <w:rStyle w:val="Hipercze"/>
                <w:noProof/>
              </w:rPr>
              <w:t>6. Odpowiedź na wszystkie pytania badawcze.</w:t>
            </w:r>
            <w:r w:rsidR="007522B7">
              <w:rPr>
                <w:noProof/>
                <w:webHidden/>
              </w:rPr>
              <w:tab/>
            </w:r>
            <w:r w:rsidR="007522B7">
              <w:rPr>
                <w:noProof/>
                <w:webHidden/>
              </w:rPr>
              <w:fldChar w:fldCharType="begin"/>
            </w:r>
            <w:r w:rsidR="007522B7">
              <w:rPr>
                <w:noProof/>
                <w:webHidden/>
              </w:rPr>
              <w:instrText xml:space="preserve"> PAGEREF _Toc88142737 \h </w:instrText>
            </w:r>
            <w:r w:rsidR="007522B7">
              <w:rPr>
                <w:noProof/>
                <w:webHidden/>
              </w:rPr>
            </w:r>
            <w:r w:rsidR="007522B7">
              <w:rPr>
                <w:noProof/>
                <w:webHidden/>
              </w:rPr>
              <w:fldChar w:fldCharType="separate"/>
            </w:r>
            <w:r w:rsidR="00554854">
              <w:rPr>
                <w:noProof/>
                <w:webHidden/>
              </w:rPr>
              <w:t>76</w:t>
            </w:r>
            <w:r w:rsidR="007522B7">
              <w:rPr>
                <w:noProof/>
                <w:webHidden/>
              </w:rPr>
              <w:fldChar w:fldCharType="end"/>
            </w:r>
          </w:hyperlink>
        </w:p>
        <w:p w14:paraId="7D4721E7" w14:textId="6B012230"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8" w:history="1">
            <w:r w:rsidR="007522B7" w:rsidRPr="00F74A7A">
              <w:rPr>
                <w:rStyle w:val="Hipercze"/>
                <w:rFonts w:eastAsia="Times New Roman"/>
                <w:noProof/>
                <w:lang w:eastAsia="en-GB"/>
              </w:rPr>
              <w:t>6.1. Ocena wpływu na główny cel LSR</w:t>
            </w:r>
            <w:r w:rsidR="007522B7">
              <w:rPr>
                <w:noProof/>
                <w:webHidden/>
              </w:rPr>
              <w:tab/>
            </w:r>
            <w:r w:rsidR="007522B7">
              <w:rPr>
                <w:noProof/>
                <w:webHidden/>
              </w:rPr>
              <w:fldChar w:fldCharType="begin"/>
            </w:r>
            <w:r w:rsidR="007522B7">
              <w:rPr>
                <w:noProof/>
                <w:webHidden/>
              </w:rPr>
              <w:instrText xml:space="preserve"> PAGEREF _Toc88142738 \h </w:instrText>
            </w:r>
            <w:r w:rsidR="007522B7">
              <w:rPr>
                <w:noProof/>
                <w:webHidden/>
              </w:rPr>
            </w:r>
            <w:r w:rsidR="007522B7">
              <w:rPr>
                <w:noProof/>
                <w:webHidden/>
              </w:rPr>
              <w:fldChar w:fldCharType="separate"/>
            </w:r>
            <w:r w:rsidR="00554854">
              <w:rPr>
                <w:noProof/>
                <w:webHidden/>
              </w:rPr>
              <w:t>76</w:t>
            </w:r>
            <w:r w:rsidR="007522B7">
              <w:rPr>
                <w:noProof/>
                <w:webHidden/>
              </w:rPr>
              <w:fldChar w:fldCharType="end"/>
            </w:r>
          </w:hyperlink>
        </w:p>
        <w:p w14:paraId="2CEC9069" w14:textId="2629C212"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39" w:history="1">
            <w:r w:rsidR="007522B7" w:rsidRPr="00F74A7A">
              <w:rPr>
                <w:rStyle w:val="Hipercze"/>
                <w:rFonts w:eastAsia="Times New Roman"/>
                <w:noProof/>
                <w:lang w:eastAsia="en-GB"/>
              </w:rPr>
              <w:t>6.2. Ocena wpływu na kapitał społeczny</w:t>
            </w:r>
            <w:r w:rsidR="007522B7">
              <w:rPr>
                <w:noProof/>
                <w:webHidden/>
              </w:rPr>
              <w:tab/>
            </w:r>
            <w:r w:rsidR="007522B7">
              <w:rPr>
                <w:noProof/>
                <w:webHidden/>
              </w:rPr>
              <w:fldChar w:fldCharType="begin"/>
            </w:r>
            <w:r w:rsidR="007522B7">
              <w:rPr>
                <w:noProof/>
                <w:webHidden/>
              </w:rPr>
              <w:instrText xml:space="preserve"> PAGEREF _Toc88142739 \h </w:instrText>
            </w:r>
            <w:r w:rsidR="007522B7">
              <w:rPr>
                <w:noProof/>
                <w:webHidden/>
              </w:rPr>
            </w:r>
            <w:r w:rsidR="007522B7">
              <w:rPr>
                <w:noProof/>
                <w:webHidden/>
              </w:rPr>
              <w:fldChar w:fldCharType="separate"/>
            </w:r>
            <w:r w:rsidR="00554854">
              <w:rPr>
                <w:noProof/>
                <w:webHidden/>
              </w:rPr>
              <w:t>76</w:t>
            </w:r>
            <w:r w:rsidR="007522B7">
              <w:rPr>
                <w:noProof/>
                <w:webHidden/>
              </w:rPr>
              <w:fldChar w:fldCharType="end"/>
            </w:r>
          </w:hyperlink>
        </w:p>
        <w:p w14:paraId="0A6CC6D1" w14:textId="46D7710F"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0" w:history="1">
            <w:r w:rsidR="007522B7" w:rsidRPr="00F74A7A">
              <w:rPr>
                <w:rStyle w:val="Hipercze"/>
                <w:rFonts w:eastAsia="Times New Roman"/>
                <w:noProof/>
                <w:lang w:eastAsia="en-GB"/>
              </w:rPr>
              <w:t>6.3. Przedsiębiorczość</w:t>
            </w:r>
            <w:r w:rsidR="007522B7">
              <w:rPr>
                <w:noProof/>
                <w:webHidden/>
              </w:rPr>
              <w:tab/>
            </w:r>
            <w:r w:rsidR="007522B7">
              <w:rPr>
                <w:noProof/>
                <w:webHidden/>
              </w:rPr>
              <w:fldChar w:fldCharType="begin"/>
            </w:r>
            <w:r w:rsidR="007522B7">
              <w:rPr>
                <w:noProof/>
                <w:webHidden/>
              </w:rPr>
              <w:instrText xml:space="preserve"> PAGEREF _Toc88142740 \h </w:instrText>
            </w:r>
            <w:r w:rsidR="007522B7">
              <w:rPr>
                <w:noProof/>
                <w:webHidden/>
              </w:rPr>
            </w:r>
            <w:r w:rsidR="007522B7">
              <w:rPr>
                <w:noProof/>
                <w:webHidden/>
              </w:rPr>
              <w:fldChar w:fldCharType="separate"/>
            </w:r>
            <w:r w:rsidR="00554854">
              <w:rPr>
                <w:noProof/>
                <w:webHidden/>
              </w:rPr>
              <w:t>77</w:t>
            </w:r>
            <w:r w:rsidR="007522B7">
              <w:rPr>
                <w:noProof/>
                <w:webHidden/>
              </w:rPr>
              <w:fldChar w:fldCharType="end"/>
            </w:r>
          </w:hyperlink>
        </w:p>
        <w:p w14:paraId="0A13FC06" w14:textId="287766B9"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1" w:history="1">
            <w:r w:rsidR="007522B7" w:rsidRPr="00F74A7A">
              <w:rPr>
                <w:rStyle w:val="Hipercze"/>
                <w:rFonts w:eastAsia="Times New Roman"/>
                <w:noProof/>
                <w:lang w:eastAsia="en-GB"/>
              </w:rPr>
              <w:t>6.4. Turystyka i dziedzictwo kulturowe</w:t>
            </w:r>
            <w:r w:rsidR="007522B7">
              <w:rPr>
                <w:noProof/>
                <w:webHidden/>
              </w:rPr>
              <w:tab/>
            </w:r>
            <w:r w:rsidR="007522B7">
              <w:rPr>
                <w:noProof/>
                <w:webHidden/>
              </w:rPr>
              <w:fldChar w:fldCharType="begin"/>
            </w:r>
            <w:r w:rsidR="007522B7">
              <w:rPr>
                <w:noProof/>
                <w:webHidden/>
              </w:rPr>
              <w:instrText xml:space="preserve"> PAGEREF _Toc88142741 \h </w:instrText>
            </w:r>
            <w:r w:rsidR="007522B7">
              <w:rPr>
                <w:noProof/>
                <w:webHidden/>
              </w:rPr>
            </w:r>
            <w:r w:rsidR="007522B7">
              <w:rPr>
                <w:noProof/>
                <w:webHidden/>
              </w:rPr>
              <w:fldChar w:fldCharType="separate"/>
            </w:r>
            <w:r w:rsidR="00554854">
              <w:rPr>
                <w:noProof/>
                <w:webHidden/>
              </w:rPr>
              <w:t>77</w:t>
            </w:r>
            <w:r w:rsidR="007522B7">
              <w:rPr>
                <w:noProof/>
                <w:webHidden/>
              </w:rPr>
              <w:fldChar w:fldCharType="end"/>
            </w:r>
          </w:hyperlink>
        </w:p>
        <w:p w14:paraId="3BB81938" w14:textId="014FA1B4"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2" w:history="1">
            <w:r w:rsidR="007522B7" w:rsidRPr="00F74A7A">
              <w:rPr>
                <w:rStyle w:val="Hipercze"/>
                <w:rFonts w:eastAsia="Times New Roman"/>
                <w:noProof/>
                <w:lang w:eastAsia="en-GB"/>
              </w:rPr>
              <w:t>6.5. Grupy dewaforyzowane</w:t>
            </w:r>
            <w:r w:rsidR="007522B7">
              <w:rPr>
                <w:noProof/>
                <w:webHidden/>
              </w:rPr>
              <w:tab/>
            </w:r>
            <w:r w:rsidR="007522B7">
              <w:rPr>
                <w:noProof/>
                <w:webHidden/>
              </w:rPr>
              <w:fldChar w:fldCharType="begin"/>
            </w:r>
            <w:r w:rsidR="007522B7">
              <w:rPr>
                <w:noProof/>
                <w:webHidden/>
              </w:rPr>
              <w:instrText xml:space="preserve"> PAGEREF _Toc88142742 \h </w:instrText>
            </w:r>
            <w:r w:rsidR="007522B7">
              <w:rPr>
                <w:noProof/>
                <w:webHidden/>
              </w:rPr>
            </w:r>
            <w:r w:rsidR="007522B7">
              <w:rPr>
                <w:noProof/>
                <w:webHidden/>
              </w:rPr>
              <w:fldChar w:fldCharType="separate"/>
            </w:r>
            <w:r w:rsidR="00554854">
              <w:rPr>
                <w:noProof/>
                <w:webHidden/>
              </w:rPr>
              <w:t>77</w:t>
            </w:r>
            <w:r w:rsidR="007522B7">
              <w:rPr>
                <w:noProof/>
                <w:webHidden/>
              </w:rPr>
              <w:fldChar w:fldCharType="end"/>
            </w:r>
          </w:hyperlink>
        </w:p>
        <w:p w14:paraId="20AC452C" w14:textId="4D201435"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3" w:history="1">
            <w:r w:rsidR="007522B7" w:rsidRPr="00F74A7A">
              <w:rPr>
                <w:rStyle w:val="Hipercze"/>
                <w:rFonts w:eastAsia="Times New Roman"/>
                <w:noProof/>
                <w:lang w:eastAsia="en-GB"/>
              </w:rPr>
              <w:t>6.6. Innowacyjność</w:t>
            </w:r>
            <w:r w:rsidR="007522B7">
              <w:rPr>
                <w:noProof/>
                <w:webHidden/>
              </w:rPr>
              <w:tab/>
            </w:r>
            <w:r w:rsidR="007522B7">
              <w:rPr>
                <w:noProof/>
                <w:webHidden/>
              </w:rPr>
              <w:fldChar w:fldCharType="begin"/>
            </w:r>
            <w:r w:rsidR="007522B7">
              <w:rPr>
                <w:noProof/>
                <w:webHidden/>
              </w:rPr>
              <w:instrText xml:space="preserve"> PAGEREF _Toc88142743 \h </w:instrText>
            </w:r>
            <w:r w:rsidR="007522B7">
              <w:rPr>
                <w:noProof/>
                <w:webHidden/>
              </w:rPr>
            </w:r>
            <w:r w:rsidR="007522B7">
              <w:rPr>
                <w:noProof/>
                <w:webHidden/>
              </w:rPr>
              <w:fldChar w:fldCharType="separate"/>
            </w:r>
            <w:r w:rsidR="00554854">
              <w:rPr>
                <w:noProof/>
                <w:webHidden/>
              </w:rPr>
              <w:t>78</w:t>
            </w:r>
            <w:r w:rsidR="007522B7">
              <w:rPr>
                <w:noProof/>
                <w:webHidden/>
              </w:rPr>
              <w:fldChar w:fldCharType="end"/>
            </w:r>
          </w:hyperlink>
        </w:p>
        <w:p w14:paraId="0BE67BEF" w14:textId="32E1844D"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4" w:history="1">
            <w:r w:rsidR="007522B7" w:rsidRPr="00F74A7A">
              <w:rPr>
                <w:rStyle w:val="Hipercze"/>
                <w:rFonts w:eastAsia="Times New Roman"/>
                <w:noProof/>
                <w:lang w:eastAsia="en-GB"/>
              </w:rPr>
              <w:t>6.7. Projekty współpracy</w:t>
            </w:r>
            <w:r w:rsidR="007522B7">
              <w:rPr>
                <w:noProof/>
                <w:webHidden/>
              </w:rPr>
              <w:tab/>
            </w:r>
            <w:r w:rsidR="007522B7">
              <w:rPr>
                <w:noProof/>
                <w:webHidden/>
              </w:rPr>
              <w:fldChar w:fldCharType="begin"/>
            </w:r>
            <w:r w:rsidR="007522B7">
              <w:rPr>
                <w:noProof/>
                <w:webHidden/>
              </w:rPr>
              <w:instrText xml:space="preserve"> PAGEREF _Toc88142744 \h </w:instrText>
            </w:r>
            <w:r w:rsidR="007522B7">
              <w:rPr>
                <w:noProof/>
                <w:webHidden/>
              </w:rPr>
            </w:r>
            <w:r w:rsidR="007522B7">
              <w:rPr>
                <w:noProof/>
                <w:webHidden/>
              </w:rPr>
              <w:fldChar w:fldCharType="separate"/>
            </w:r>
            <w:r w:rsidR="00554854">
              <w:rPr>
                <w:noProof/>
                <w:webHidden/>
              </w:rPr>
              <w:t>79</w:t>
            </w:r>
            <w:r w:rsidR="007522B7">
              <w:rPr>
                <w:noProof/>
                <w:webHidden/>
              </w:rPr>
              <w:fldChar w:fldCharType="end"/>
            </w:r>
          </w:hyperlink>
        </w:p>
        <w:p w14:paraId="242D3639" w14:textId="00190E69"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5" w:history="1">
            <w:r w:rsidR="007522B7" w:rsidRPr="00F74A7A">
              <w:rPr>
                <w:rStyle w:val="Hipercze"/>
                <w:rFonts w:eastAsia="Times New Roman"/>
                <w:noProof/>
                <w:lang w:eastAsia="en-GB"/>
              </w:rPr>
              <w:t>6.8. Ocena funkcjonowania LGD</w:t>
            </w:r>
            <w:r w:rsidR="007522B7">
              <w:rPr>
                <w:noProof/>
                <w:webHidden/>
              </w:rPr>
              <w:tab/>
            </w:r>
            <w:r w:rsidR="007522B7">
              <w:rPr>
                <w:noProof/>
                <w:webHidden/>
              </w:rPr>
              <w:fldChar w:fldCharType="begin"/>
            </w:r>
            <w:r w:rsidR="007522B7">
              <w:rPr>
                <w:noProof/>
                <w:webHidden/>
              </w:rPr>
              <w:instrText xml:space="preserve"> PAGEREF _Toc88142745 \h </w:instrText>
            </w:r>
            <w:r w:rsidR="007522B7">
              <w:rPr>
                <w:noProof/>
                <w:webHidden/>
              </w:rPr>
            </w:r>
            <w:r w:rsidR="007522B7">
              <w:rPr>
                <w:noProof/>
                <w:webHidden/>
              </w:rPr>
              <w:fldChar w:fldCharType="separate"/>
            </w:r>
            <w:r w:rsidR="00554854">
              <w:rPr>
                <w:noProof/>
                <w:webHidden/>
              </w:rPr>
              <w:t>79</w:t>
            </w:r>
            <w:r w:rsidR="007522B7">
              <w:rPr>
                <w:noProof/>
                <w:webHidden/>
              </w:rPr>
              <w:fldChar w:fldCharType="end"/>
            </w:r>
          </w:hyperlink>
        </w:p>
        <w:p w14:paraId="7585FD99" w14:textId="30F24213"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6" w:history="1">
            <w:r w:rsidR="007522B7" w:rsidRPr="00F74A7A">
              <w:rPr>
                <w:rStyle w:val="Hipercze"/>
                <w:rFonts w:eastAsia="Times New Roman"/>
                <w:noProof/>
                <w:lang w:eastAsia="en-GB"/>
              </w:rPr>
              <w:t>6.9. Ocena procesu wdrażania</w:t>
            </w:r>
            <w:r w:rsidR="007522B7">
              <w:rPr>
                <w:noProof/>
                <w:webHidden/>
              </w:rPr>
              <w:tab/>
            </w:r>
            <w:r w:rsidR="007522B7">
              <w:rPr>
                <w:noProof/>
                <w:webHidden/>
              </w:rPr>
              <w:fldChar w:fldCharType="begin"/>
            </w:r>
            <w:r w:rsidR="007522B7">
              <w:rPr>
                <w:noProof/>
                <w:webHidden/>
              </w:rPr>
              <w:instrText xml:space="preserve"> PAGEREF _Toc88142746 \h </w:instrText>
            </w:r>
            <w:r w:rsidR="007522B7">
              <w:rPr>
                <w:noProof/>
                <w:webHidden/>
              </w:rPr>
            </w:r>
            <w:r w:rsidR="007522B7">
              <w:rPr>
                <w:noProof/>
                <w:webHidden/>
              </w:rPr>
              <w:fldChar w:fldCharType="separate"/>
            </w:r>
            <w:r w:rsidR="00554854">
              <w:rPr>
                <w:noProof/>
                <w:webHidden/>
              </w:rPr>
              <w:t>80</w:t>
            </w:r>
            <w:r w:rsidR="007522B7">
              <w:rPr>
                <w:noProof/>
                <w:webHidden/>
              </w:rPr>
              <w:fldChar w:fldCharType="end"/>
            </w:r>
          </w:hyperlink>
        </w:p>
        <w:p w14:paraId="305ECF11" w14:textId="4B4A05EB"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47" w:history="1">
            <w:r w:rsidR="007522B7" w:rsidRPr="00F74A7A">
              <w:rPr>
                <w:rStyle w:val="Hipercze"/>
                <w:noProof/>
                <w:lang w:eastAsia="en-GB"/>
              </w:rPr>
              <w:t>6.10. Wartość dodana podejścia LEADER</w:t>
            </w:r>
            <w:r w:rsidR="007522B7">
              <w:rPr>
                <w:noProof/>
                <w:webHidden/>
              </w:rPr>
              <w:tab/>
            </w:r>
            <w:r w:rsidR="007522B7">
              <w:rPr>
                <w:noProof/>
                <w:webHidden/>
              </w:rPr>
              <w:fldChar w:fldCharType="begin"/>
            </w:r>
            <w:r w:rsidR="007522B7">
              <w:rPr>
                <w:noProof/>
                <w:webHidden/>
              </w:rPr>
              <w:instrText xml:space="preserve"> PAGEREF _Toc88142747 \h </w:instrText>
            </w:r>
            <w:r w:rsidR="007522B7">
              <w:rPr>
                <w:noProof/>
                <w:webHidden/>
              </w:rPr>
            </w:r>
            <w:r w:rsidR="007522B7">
              <w:rPr>
                <w:noProof/>
                <w:webHidden/>
              </w:rPr>
              <w:fldChar w:fldCharType="separate"/>
            </w:r>
            <w:r w:rsidR="00554854">
              <w:rPr>
                <w:noProof/>
                <w:webHidden/>
              </w:rPr>
              <w:t>80</w:t>
            </w:r>
            <w:r w:rsidR="007522B7">
              <w:rPr>
                <w:noProof/>
                <w:webHidden/>
              </w:rPr>
              <w:fldChar w:fldCharType="end"/>
            </w:r>
          </w:hyperlink>
        </w:p>
        <w:p w14:paraId="403A9C03" w14:textId="1DD9EC88" w:rsidR="007522B7" w:rsidRDefault="00554DF8">
          <w:pPr>
            <w:pStyle w:val="Spistreci1"/>
            <w:tabs>
              <w:tab w:val="right" w:leader="dot" w:pos="9062"/>
            </w:tabs>
            <w:rPr>
              <w:rFonts w:eastAsiaTheme="minorEastAsia"/>
              <w:noProof/>
              <w:lang w:eastAsia="pl-PL"/>
            </w:rPr>
          </w:pPr>
          <w:hyperlink w:anchor="_Toc88142748" w:history="1">
            <w:r w:rsidR="007522B7" w:rsidRPr="00F74A7A">
              <w:rPr>
                <w:rStyle w:val="Hipercze"/>
                <w:noProof/>
              </w:rPr>
              <w:t>7. Podsumowanie. Wnioski i rekomendacje.</w:t>
            </w:r>
            <w:r w:rsidR="007522B7">
              <w:rPr>
                <w:noProof/>
                <w:webHidden/>
              </w:rPr>
              <w:tab/>
            </w:r>
            <w:r w:rsidR="007522B7">
              <w:rPr>
                <w:noProof/>
                <w:webHidden/>
              </w:rPr>
              <w:fldChar w:fldCharType="begin"/>
            </w:r>
            <w:r w:rsidR="007522B7">
              <w:rPr>
                <w:noProof/>
                <w:webHidden/>
              </w:rPr>
              <w:instrText xml:space="preserve"> PAGEREF _Toc88142748 \h </w:instrText>
            </w:r>
            <w:r w:rsidR="007522B7">
              <w:rPr>
                <w:noProof/>
                <w:webHidden/>
              </w:rPr>
            </w:r>
            <w:r w:rsidR="007522B7">
              <w:rPr>
                <w:noProof/>
                <w:webHidden/>
              </w:rPr>
              <w:fldChar w:fldCharType="separate"/>
            </w:r>
            <w:r w:rsidR="00554854">
              <w:rPr>
                <w:noProof/>
                <w:webHidden/>
              </w:rPr>
              <w:t>82</w:t>
            </w:r>
            <w:r w:rsidR="007522B7">
              <w:rPr>
                <w:noProof/>
                <w:webHidden/>
              </w:rPr>
              <w:fldChar w:fldCharType="end"/>
            </w:r>
          </w:hyperlink>
        </w:p>
        <w:p w14:paraId="237FFAF4" w14:textId="46FFBA15" w:rsidR="007522B7" w:rsidRDefault="00554DF8">
          <w:pPr>
            <w:pStyle w:val="Spistreci1"/>
            <w:tabs>
              <w:tab w:val="right" w:leader="dot" w:pos="9062"/>
            </w:tabs>
            <w:rPr>
              <w:rFonts w:eastAsiaTheme="minorEastAsia"/>
              <w:noProof/>
              <w:lang w:eastAsia="pl-PL"/>
            </w:rPr>
          </w:pPr>
          <w:hyperlink w:anchor="_Toc88142749" w:history="1">
            <w:r w:rsidR="007522B7" w:rsidRPr="00F74A7A">
              <w:rPr>
                <w:rStyle w:val="Hipercze"/>
                <w:noProof/>
              </w:rPr>
              <w:t>8. Spis tabel i wykresów.</w:t>
            </w:r>
            <w:r w:rsidR="007522B7">
              <w:rPr>
                <w:noProof/>
                <w:webHidden/>
              </w:rPr>
              <w:tab/>
            </w:r>
            <w:r w:rsidR="007522B7">
              <w:rPr>
                <w:noProof/>
                <w:webHidden/>
              </w:rPr>
              <w:fldChar w:fldCharType="begin"/>
            </w:r>
            <w:r w:rsidR="007522B7">
              <w:rPr>
                <w:noProof/>
                <w:webHidden/>
              </w:rPr>
              <w:instrText xml:space="preserve"> PAGEREF _Toc88142749 \h </w:instrText>
            </w:r>
            <w:r w:rsidR="007522B7">
              <w:rPr>
                <w:noProof/>
                <w:webHidden/>
              </w:rPr>
            </w:r>
            <w:r w:rsidR="007522B7">
              <w:rPr>
                <w:noProof/>
                <w:webHidden/>
              </w:rPr>
              <w:fldChar w:fldCharType="separate"/>
            </w:r>
            <w:r w:rsidR="00554854">
              <w:rPr>
                <w:noProof/>
                <w:webHidden/>
              </w:rPr>
              <w:t>84</w:t>
            </w:r>
            <w:r w:rsidR="007522B7">
              <w:rPr>
                <w:noProof/>
                <w:webHidden/>
              </w:rPr>
              <w:fldChar w:fldCharType="end"/>
            </w:r>
          </w:hyperlink>
        </w:p>
        <w:p w14:paraId="7FCB30A3" w14:textId="2264A8F0" w:rsidR="007522B7" w:rsidRDefault="00554DF8">
          <w:pPr>
            <w:pStyle w:val="Spistreci1"/>
            <w:tabs>
              <w:tab w:val="right" w:leader="dot" w:pos="9062"/>
            </w:tabs>
            <w:rPr>
              <w:rFonts w:eastAsiaTheme="minorEastAsia"/>
              <w:noProof/>
              <w:lang w:eastAsia="pl-PL"/>
            </w:rPr>
          </w:pPr>
          <w:hyperlink w:anchor="_Toc88142750" w:history="1">
            <w:r w:rsidR="007522B7" w:rsidRPr="00F74A7A">
              <w:rPr>
                <w:rStyle w:val="Hipercze"/>
                <w:noProof/>
              </w:rPr>
              <w:t>9. Aneksy tworzone w toku realizacji badania.</w:t>
            </w:r>
            <w:r w:rsidR="007522B7">
              <w:rPr>
                <w:noProof/>
                <w:webHidden/>
              </w:rPr>
              <w:tab/>
            </w:r>
            <w:r w:rsidR="007522B7">
              <w:rPr>
                <w:noProof/>
                <w:webHidden/>
              </w:rPr>
              <w:fldChar w:fldCharType="begin"/>
            </w:r>
            <w:r w:rsidR="007522B7">
              <w:rPr>
                <w:noProof/>
                <w:webHidden/>
              </w:rPr>
              <w:instrText xml:space="preserve"> PAGEREF _Toc88142750 \h </w:instrText>
            </w:r>
            <w:r w:rsidR="007522B7">
              <w:rPr>
                <w:noProof/>
                <w:webHidden/>
              </w:rPr>
            </w:r>
            <w:r w:rsidR="007522B7">
              <w:rPr>
                <w:noProof/>
                <w:webHidden/>
              </w:rPr>
              <w:fldChar w:fldCharType="separate"/>
            </w:r>
            <w:r w:rsidR="00554854">
              <w:rPr>
                <w:noProof/>
                <w:webHidden/>
              </w:rPr>
              <w:t>86</w:t>
            </w:r>
            <w:r w:rsidR="007522B7">
              <w:rPr>
                <w:noProof/>
                <w:webHidden/>
              </w:rPr>
              <w:fldChar w:fldCharType="end"/>
            </w:r>
          </w:hyperlink>
        </w:p>
        <w:p w14:paraId="3115E0CA" w14:textId="6189CE1D"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51" w:history="1">
            <w:r w:rsidR="007522B7" w:rsidRPr="00F74A7A">
              <w:rPr>
                <w:rStyle w:val="Hipercze"/>
                <w:noProof/>
              </w:rPr>
              <w:t>Ankieta dla mieszkańców obszaru Podhalańska LGD</w:t>
            </w:r>
            <w:r w:rsidR="007522B7">
              <w:rPr>
                <w:noProof/>
                <w:webHidden/>
              </w:rPr>
              <w:tab/>
            </w:r>
            <w:r w:rsidR="007522B7">
              <w:rPr>
                <w:noProof/>
                <w:webHidden/>
              </w:rPr>
              <w:fldChar w:fldCharType="begin"/>
            </w:r>
            <w:r w:rsidR="007522B7">
              <w:rPr>
                <w:noProof/>
                <w:webHidden/>
              </w:rPr>
              <w:instrText xml:space="preserve"> PAGEREF _Toc88142751 \h </w:instrText>
            </w:r>
            <w:r w:rsidR="007522B7">
              <w:rPr>
                <w:noProof/>
                <w:webHidden/>
              </w:rPr>
            </w:r>
            <w:r w:rsidR="007522B7">
              <w:rPr>
                <w:noProof/>
                <w:webHidden/>
              </w:rPr>
              <w:fldChar w:fldCharType="separate"/>
            </w:r>
            <w:r w:rsidR="00554854">
              <w:rPr>
                <w:noProof/>
                <w:webHidden/>
              </w:rPr>
              <w:t>86</w:t>
            </w:r>
            <w:r w:rsidR="007522B7">
              <w:rPr>
                <w:noProof/>
                <w:webHidden/>
              </w:rPr>
              <w:fldChar w:fldCharType="end"/>
            </w:r>
          </w:hyperlink>
        </w:p>
        <w:p w14:paraId="2F5D7DBA" w14:textId="03F7C691" w:rsidR="007522B7" w:rsidRDefault="00554DF8">
          <w:pPr>
            <w:pStyle w:val="Spistreci2"/>
            <w:tabs>
              <w:tab w:val="right" w:leader="dot" w:pos="9062"/>
            </w:tabs>
            <w:rPr>
              <w:rFonts w:asciiTheme="minorHAnsi" w:eastAsiaTheme="minorEastAsia" w:hAnsiTheme="minorHAnsi" w:cstheme="minorBidi"/>
              <w:noProof/>
              <w:lang w:eastAsia="pl-PL"/>
            </w:rPr>
          </w:pPr>
          <w:hyperlink w:anchor="_Toc88142752" w:history="1">
            <w:r w:rsidR="007522B7" w:rsidRPr="00F74A7A">
              <w:rPr>
                <w:rStyle w:val="Hipercze"/>
                <w:noProof/>
              </w:rPr>
              <w:t>Ankieta dla beneficjentów Podhalańska LGD</w:t>
            </w:r>
            <w:r w:rsidR="007522B7">
              <w:rPr>
                <w:noProof/>
                <w:webHidden/>
              </w:rPr>
              <w:tab/>
            </w:r>
            <w:r w:rsidR="007522B7">
              <w:rPr>
                <w:noProof/>
                <w:webHidden/>
              </w:rPr>
              <w:fldChar w:fldCharType="begin"/>
            </w:r>
            <w:r w:rsidR="007522B7">
              <w:rPr>
                <w:noProof/>
                <w:webHidden/>
              </w:rPr>
              <w:instrText xml:space="preserve"> PAGEREF _Toc88142752 \h </w:instrText>
            </w:r>
            <w:r w:rsidR="007522B7">
              <w:rPr>
                <w:noProof/>
                <w:webHidden/>
              </w:rPr>
            </w:r>
            <w:r w:rsidR="007522B7">
              <w:rPr>
                <w:noProof/>
                <w:webHidden/>
              </w:rPr>
              <w:fldChar w:fldCharType="separate"/>
            </w:r>
            <w:r w:rsidR="00554854">
              <w:rPr>
                <w:noProof/>
                <w:webHidden/>
              </w:rPr>
              <w:t>90</w:t>
            </w:r>
            <w:r w:rsidR="007522B7">
              <w:rPr>
                <w:noProof/>
                <w:webHidden/>
              </w:rPr>
              <w:fldChar w:fldCharType="end"/>
            </w:r>
          </w:hyperlink>
        </w:p>
        <w:p w14:paraId="6D4F704D" w14:textId="30AD01F7" w:rsidR="004F5DE7" w:rsidRDefault="004F5DE7">
          <w:r>
            <w:rPr>
              <w:b/>
              <w:bCs/>
            </w:rPr>
            <w:fldChar w:fldCharType="end"/>
          </w:r>
        </w:p>
      </w:sdtContent>
    </w:sdt>
    <w:p w14:paraId="077DBECE" w14:textId="77777777" w:rsidR="00AA6162" w:rsidRPr="00AA6162" w:rsidRDefault="00AA6162" w:rsidP="00424FDE">
      <w:pPr>
        <w:spacing w:line="360" w:lineRule="auto"/>
      </w:pPr>
    </w:p>
    <w:p w14:paraId="777A45DA" w14:textId="77777777" w:rsidR="00E34F94" w:rsidRDefault="00E34F94" w:rsidP="00424FDE">
      <w:pPr>
        <w:spacing w:line="360" w:lineRule="auto"/>
        <w:rPr>
          <w:rFonts w:asciiTheme="majorHAnsi" w:eastAsiaTheme="majorEastAsia" w:hAnsiTheme="majorHAnsi" w:cstheme="majorBidi"/>
          <w:color w:val="2F5496" w:themeColor="accent1" w:themeShade="BF"/>
          <w:sz w:val="32"/>
          <w:szCs w:val="32"/>
        </w:rPr>
      </w:pPr>
      <w:r>
        <w:br w:type="page"/>
      </w:r>
    </w:p>
    <w:p w14:paraId="2D3C577C" w14:textId="49BD1FD0" w:rsidR="00C65573" w:rsidRDefault="00C65573" w:rsidP="00424FDE">
      <w:pPr>
        <w:pStyle w:val="Nagwek1"/>
        <w:spacing w:line="360" w:lineRule="auto"/>
      </w:pPr>
      <w:bookmarkStart w:id="3" w:name="_Toc88142723"/>
      <w:r>
        <w:lastRenderedPageBreak/>
        <w:t>3. Opis przedmiotu badania uwzględniający cele i zakres ewaluacji.</w:t>
      </w:r>
      <w:bookmarkEnd w:id="3"/>
    </w:p>
    <w:p w14:paraId="1373B341" w14:textId="739C2841" w:rsidR="00C65573" w:rsidRPr="00E34F94" w:rsidRDefault="00C65573" w:rsidP="00424FDE">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Socjometr Laboratorium Rozwiązań Społecznych, NIP 5130234526 z siedzibą w 32-087 Pękowice, ul. Ojcowska 15/1 (gm. Zielonki) przedstawiła ofertę zgodną z wskazanymi w zapytaniu wytycznymi. W ramach zlecenia Fundacja Socjometr przeprowadziła badania, analizy oraz przygotowała raporty dla wszystkich 32 grup z terenu małopolski. Każdy LGD otrzymał zindywidualizowany </w:t>
      </w:r>
      <w:r w:rsidR="00424275" w:rsidRPr="00E34F94">
        <w:rPr>
          <w:rFonts w:cstheme="minorHAnsi"/>
          <w:sz w:val="24"/>
          <w:szCs w:val="24"/>
        </w:rPr>
        <w:t>raport powstały na bazie przesłanych przez LGD danych oraz przeprowadzone badania jakościowe i ilościowe przez ekspertów Fundacji Socjometr.</w:t>
      </w:r>
    </w:p>
    <w:p w14:paraId="6E9508F7" w14:textId="38856E1A" w:rsidR="008C6D7A" w:rsidRPr="00E34F94" w:rsidRDefault="008C6D7A" w:rsidP="00424FDE">
      <w:pPr>
        <w:spacing w:line="360" w:lineRule="auto"/>
        <w:jc w:val="both"/>
        <w:rPr>
          <w:rFonts w:cstheme="minorHAnsi"/>
          <w:sz w:val="24"/>
          <w:szCs w:val="24"/>
        </w:rPr>
      </w:pPr>
      <w:r w:rsidRPr="00E34F94">
        <w:rPr>
          <w:rFonts w:cstheme="minorHAnsi"/>
          <w:sz w:val="24"/>
          <w:szCs w:val="24"/>
        </w:rPr>
        <w:t>Fundacja Socjometr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424FDE">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424FDE">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424FDE">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społeczność w ramach Programu Rozwoju Obszarów Wiejskich na lata 2014-2020, </w:t>
      </w:r>
      <w:r w:rsidRPr="00E34F94">
        <w:rPr>
          <w:rFonts w:cstheme="minorHAnsi"/>
          <w:sz w:val="24"/>
          <w:szCs w:val="24"/>
        </w:rPr>
        <w:lastRenderedPageBreak/>
        <w:t xml:space="preserve">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424FDE">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424FDE">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424FDE">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424FDE">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424FDE">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Socjometr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wszystkich lokalnych strategii rozwoju województwa małopolskiego, stosując triangulację </w:t>
      </w:r>
      <w:r w:rsidR="00C65573" w:rsidRPr="00E34F94">
        <w:rPr>
          <w:rFonts w:cstheme="minorHAnsi"/>
          <w:sz w:val="24"/>
          <w:szCs w:val="24"/>
        </w:rPr>
        <w:lastRenderedPageBreak/>
        <w:t xml:space="preserve">metod i technik badawczych w tak krótkim czasie z zachowaniem wysokich standardów realizacji badań społecznych. </w:t>
      </w:r>
    </w:p>
    <w:p w14:paraId="5DB35CC5" w14:textId="0740B74D" w:rsidR="00C65573" w:rsidRPr="00E34F94" w:rsidRDefault="00C65573" w:rsidP="00424FDE">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424FDE">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424FDE">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424FDE">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424FDE">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424FDE">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424FDE">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424FDE">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424FDE">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424FDE">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424FDE">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Grupy defaworyzowane</w:t>
      </w:r>
    </w:p>
    <w:p w14:paraId="6B7A1ED6"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defaworyzowane oraz czy realizowane w ramach LSR działania odpowiadały na potrzeby tych grup? </w:t>
      </w:r>
    </w:p>
    <w:p w14:paraId="46FDF8FE"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424FDE">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424FDE">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p w14:paraId="4FF8BEBC" w14:textId="69FD83CF" w:rsidR="00034D4C" w:rsidRPr="00E34F94" w:rsidRDefault="00034D4C" w:rsidP="00424FDE">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defaworyzowanej), </w:t>
      </w:r>
    </w:p>
    <w:p w14:paraId="4ABC58F7" w14:textId="77777777"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424FDE">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424FDE">
      <w:pPr>
        <w:pStyle w:val="Nagwek1"/>
        <w:spacing w:line="360" w:lineRule="auto"/>
      </w:pPr>
      <w:bookmarkStart w:id="4" w:name="_Toc88142724"/>
      <w:r>
        <w:t>4. Opis metodologii wraz z opisem sposobu realizacji badania.</w:t>
      </w:r>
      <w:bookmarkEnd w:id="4"/>
    </w:p>
    <w:p w14:paraId="12BA4F5E" w14:textId="77777777" w:rsidR="00034D4C" w:rsidRPr="009F48E1" w:rsidRDefault="00034D4C" w:rsidP="00424FDE">
      <w:pPr>
        <w:pStyle w:val="Nagwek2"/>
        <w:spacing w:line="360" w:lineRule="auto"/>
      </w:pPr>
      <w:bookmarkStart w:id="5" w:name="_Toc88142725"/>
      <w:r>
        <w:t>Metody i techniki badawcze</w:t>
      </w:r>
      <w:bookmarkEnd w:id="5"/>
    </w:p>
    <w:p w14:paraId="108391AF" w14:textId="30F7C758" w:rsidR="00034D4C" w:rsidRPr="005C3DE7" w:rsidRDefault="00034D4C" w:rsidP="00424FDE">
      <w:pPr>
        <w:spacing w:line="360" w:lineRule="auto"/>
        <w:jc w:val="both"/>
        <w:rPr>
          <w:rFonts w:cstheme="minorHAnsi"/>
          <w:sz w:val="24"/>
          <w:szCs w:val="24"/>
        </w:rPr>
      </w:pPr>
      <w:r w:rsidRPr="005C3DE7">
        <w:rPr>
          <w:rFonts w:cstheme="minorHAnsi"/>
          <w:sz w:val="24"/>
          <w:szCs w:val="24"/>
        </w:rPr>
        <w:t>Ewaluacja ex-post została przeprowadzona w oparciu o zróżnicowane metody i techniki badawcze. Fundacja Socjometr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424FDE">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Desk research (analizę danych zastanych) - analiza dokumentacji wytworzonej przez biuro i organy LGD. Analiza ogólnodostępnych danych statystycznych (Bank Danych Lokalnych, Vademecum Samorządowca, Wskaźniki dochodów podatkowych gmin Ministerstwa Finansów, Główny Urząd Statystyczny). Analiza desk research poprzedziła całość badań empirycznych i oprócz istotnego wkładu do raportu, umożliwiła dobre przygotowanie się badaczy do zadań terenowych.</w:t>
      </w:r>
    </w:p>
    <w:p w14:paraId="06BDC1C7" w14:textId="77777777" w:rsidR="00034D4C" w:rsidRPr="005C3DE7" w:rsidRDefault="00034D4C" w:rsidP="00424FDE">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424FDE">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424FDE">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424FDE">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424FDE">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424FDE">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424FDE">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424FDE">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desk research).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eksperci Fundacji Socjometr</w:t>
      </w:r>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424FDE">
      <w:pPr>
        <w:pStyle w:val="Nagwek2"/>
        <w:spacing w:line="360" w:lineRule="auto"/>
        <w:rPr>
          <w:rFonts w:asciiTheme="minorHAnsi" w:hAnsiTheme="minorHAnsi" w:cstheme="minorHAnsi"/>
          <w:sz w:val="24"/>
          <w:szCs w:val="24"/>
        </w:rPr>
      </w:pPr>
      <w:bookmarkStart w:id="6" w:name="_Toc88142726"/>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424FDE">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ang. Individual In-depth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424FDE">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ang. Focus Group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424FDE">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r w:rsidRPr="005C3DE7">
        <w:rPr>
          <w:rFonts w:cstheme="minorHAnsi"/>
          <w:b/>
          <w:bCs/>
          <w:sz w:val="24"/>
          <w:szCs w:val="24"/>
        </w:rPr>
        <w:t xml:space="preserve">Computer Assisted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424FDE">
      <w:pPr>
        <w:pStyle w:val="Nagwek2"/>
        <w:spacing w:line="360" w:lineRule="auto"/>
      </w:pPr>
      <w:bookmarkStart w:id="7" w:name="_Toc88142727"/>
      <w:r w:rsidRPr="00C63C4D">
        <w:t xml:space="preserve">Wielkości i struktura </w:t>
      </w:r>
      <w:r>
        <w:t>próby</w:t>
      </w:r>
      <w:bookmarkEnd w:id="7"/>
    </w:p>
    <w:p w14:paraId="11A58D74" w14:textId="77777777" w:rsidR="00034D4C" w:rsidRPr="009F48E1" w:rsidRDefault="00034D4C" w:rsidP="00424FDE">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PlainTable1"/>
        <w:tblW w:w="0" w:type="auto"/>
        <w:tblLook w:val="04A0" w:firstRow="1" w:lastRow="0" w:firstColumn="1" w:lastColumn="0" w:noHBand="0" w:noVBand="1"/>
      </w:tblPr>
      <w:tblGrid>
        <w:gridCol w:w="3020"/>
        <w:gridCol w:w="1653"/>
        <w:gridCol w:w="4389"/>
      </w:tblGrid>
      <w:tr w:rsidR="00034D4C" w14:paraId="72951851" w14:textId="77777777" w:rsidTr="006A0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424FDE">
            <w:pPr>
              <w:jc w:val="both"/>
            </w:pPr>
            <w:r>
              <w:t>Badanie</w:t>
            </w:r>
          </w:p>
        </w:tc>
        <w:tc>
          <w:tcPr>
            <w:tcW w:w="1653" w:type="dxa"/>
          </w:tcPr>
          <w:p w14:paraId="32957CF6" w14:textId="77777777" w:rsidR="00034D4C" w:rsidRDefault="00034D4C" w:rsidP="00424FDE">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424FDE">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424FDE">
            <w:pPr>
              <w:jc w:val="center"/>
            </w:pPr>
            <w:r>
              <w:t>Badania ilościowe</w:t>
            </w:r>
          </w:p>
        </w:tc>
      </w:tr>
      <w:tr w:rsidR="00034D4C" w14:paraId="368E7D90"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424FDE">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424FDE">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424FDE">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typu, badacz ma niewielką kontrolę na to, kto wypełnia ankietę. </w:t>
            </w:r>
            <w:r>
              <w:t>LGD zostało</w:t>
            </w:r>
            <w:r w:rsidR="00034D4C">
              <w:t xml:space="preserve"> </w:t>
            </w:r>
            <w:r>
              <w:t xml:space="preserve">poproszone </w:t>
            </w:r>
            <w:r w:rsidR="00034D4C">
              <w:t xml:space="preserve">o </w:t>
            </w:r>
            <w:r w:rsidR="00034D4C">
              <w:lastRenderedPageBreak/>
              <w:t>promowanie linku na swoich stronach i kanałach społecznościowych, aby zwiększyć szansę na uzyskanie odpowiednich parametrów.</w:t>
            </w:r>
          </w:p>
        </w:tc>
      </w:tr>
      <w:tr w:rsidR="00034D4C" w14:paraId="5CBF5F40"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424FDE">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424FDE">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424FDE">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6A0B20">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424FDE">
            <w:pPr>
              <w:jc w:val="center"/>
            </w:pPr>
            <w:r>
              <w:t>Badania jakościowe</w:t>
            </w:r>
          </w:p>
        </w:tc>
      </w:tr>
      <w:tr w:rsidR="00034D4C" w14:paraId="260297B4"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424FDE">
            <w:pPr>
              <w:jc w:val="both"/>
            </w:pPr>
            <w:r>
              <w:t>Badania IDI /FGI wśród pracowników biura</w:t>
            </w:r>
          </w:p>
        </w:tc>
        <w:tc>
          <w:tcPr>
            <w:tcW w:w="1653" w:type="dxa"/>
          </w:tcPr>
          <w:p w14:paraId="49E2D7AE" w14:textId="3EE87752" w:rsidR="00034D4C" w:rsidRDefault="00034D4C" w:rsidP="00424FDE">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044E8AEE" w:rsidR="00034D4C" w:rsidRDefault="00034D4C" w:rsidP="00424FDE">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424FDE">
            <w:pPr>
              <w:jc w:val="both"/>
            </w:pPr>
            <w:r>
              <w:t>Badania FGI wśród członków Zarządu LGD</w:t>
            </w:r>
          </w:p>
        </w:tc>
        <w:tc>
          <w:tcPr>
            <w:tcW w:w="1653" w:type="dxa"/>
          </w:tcPr>
          <w:p w14:paraId="4B3DAC4C" w14:textId="77777777" w:rsidR="00034D4C" w:rsidRDefault="00034D4C" w:rsidP="00424FDE">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424FDE">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424FDE">
            <w:pPr>
              <w:jc w:val="both"/>
            </w:pPr>
            <w:r>
              <w:t>Badania FGI wśród członków Rady LGD</w:t>
            </w:r>
          </w:p>
        </w:tc>
        <w:tc>
          <w:tcPr>
            <w:tcW w:w="1653" w:type="dxa"/>
          </w:tcPr>
          <w:p w14:paraId="38A5ED3F" w14:textId="77777777" w:rsidR="00034D4C" w:rsidRDefault="00034D4C" w:rsidP="00424FDE">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424FDE">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424FDE">
            <w:pPr>
              <w:jc w:val="both"/>
            </w:pPr>
            <w:r>
              <w:t>Badanie ankietowe online wśród Prezesów Zarządu LGD</w:t>
            </w:r>
          </w:p>
        </w:tc>
        <w:tc>
          <w:tcPr>
            <w:tcW w:w="1653" w:type="dxa"/>
          </w:tcPr>
          <w:p w14:paraId="2D831E91" w14:textId="77777777" w:rsidR="00034D4C" w:rsidRDefault="00034D4C" w:rsidP="00424FDE">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424FDE">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424FDE">
            <w:pPr>
              <w:jc w:val="both"/>
            </w:pPr>
            <w:r>
              <w:t>Badanie ankietowe online wśród Przewodniczących Rady LGD</w:t>
            </w:r>
          </w:p>
        </w:tc>
        <w:tc>
          <w:tcPr>
            <w:tcW w:w="1653" w:type="dxa"/>
          </w:tcPr>
          <w:p w14:paraId="0EEBA7D0" w14:textId="77777777" w:rsidR="00034D4C" w:rsidRDefault="00034D4C" w:rsidP="00424FDE">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424FDE">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424FDE">
      <w:pPr>
        <w:pStyle w:val="Nagwek2"/>
        <w:spacing w:line="360" w:lineRule="auto"/>
      </w:pPr>
      <w:bookmarkStart w:id="8" w:name="_Toc88142728"/>
      <w:r w:rsidRPr="00883E47">
        <w:t>Harmonogram realizacji badania</w:t>
      </w:r>
      <w:bookmarkEnd w:id="8"/>
    </w:p>
    <w:p w14:paraId="75399AE9" w14:textId="4D0DCF88" w:rsidR="00034D4C" w:rsidRPr="00A216AD" w:rsidRDefault="00883E47" w:rsidP="00424FDE">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424FDE">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77777777" w:rsidR="00034D4C" w:rsidRPr="002F4705" w:rsidRDefault="00034D4C" w:rsidP="00424FDE">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424FDE">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424FDE">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424FDE">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424FDE">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424FDE">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Desk research</w:t>
            </w:r>
          </w:p>
        </w:tc>
        <w:tc>
          <w:tcPr>
            <w:tcW w:w="954" w:type="dxa"/>
            <w:shd w:val="clear" w:color="000000" w:fill="F2F2F2"/>
            <w:noWrap/>
            <w:vAlign w:val="center"/>
            <w:hideMark/>
          </w:tcPr>
          <w:p w14:paraId="0442B2ED"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424FDE">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424FDE">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424FDE">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424FDE">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424FDE">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424FDE">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424FDE">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424FDE">
      <w:pPr>
        <w:pStyle w:val="Nagwek2"/>
        <w:spacing w:line="360" w:lineRule="auto"/>
      </w:pPr>
      <w:bookmarkStart w:id="9" w:name="_Toc88142729"/>
      <w:r w:rsidRPr="00AA6162">
        <w:t>Podstawowe założenia realizacji Zlecenia</w:t>
      </w:r>
      <w:bookmarkEnd w:id="9"/>
    </w:p>
    <w:p w14:paraId="22EF29EB" w14:textId="4743918E" w:rsidR="00034D4C" w:rsidRPr="005C3DE7" w:rsidRDefault="00034D4C" w:rsidP="00424FDE">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424FDE">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Fundację Socjometr</w:t>
      </w:r>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52D1D713" w:rsidR="00265800" w:rsidRDefault="00034D4C" w:rsidP="00424FDE">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Fundacja Socjometr</w:t>
      </w:r>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r w:rsidR="00AA6162" w:rsidRPr="005C3DE7">
        <w:rPr>
          <w:rStyle w:val="Pogrubienie"/>
          <w:b w:val="0"/>
          <w:bCs w:val="0"/>
          <w:sz w:val="24"/>
          <w:szCs w:val="24"/>
        </w:rPr>
        <w:t>pliki</w:t>
      </w:r>
      <w:r w:rsidRPr="005C3DE7">
        <w:rPr>
          <w:rStyle w:val="Pogrubienie"/>
          <w:b w:val="0"/>
          <w:bCs w:val="0"/>
          <w:sz w:val="24"/>
          <w:szCs w:val="24"/>
        </w:rPr>
        <w:t xml:space="preserve">z tabelami do wypełnienia przez pracowników LGD. </w:t>
      </w:r>
      <w:r w:rsidR="00AA6162" w:rsidRPr="005C3DE7">
        <w:rPr>
          <w:rStyle w:val="Pogrubienie"/>
          <w:b w:val="0"/>
          <w:bCs w:val="0"/>
          <w:sz w:val="24"/>
          <w:szCs w:val="24"/>
        </w:rPr>
        <w:t xml:space="preserve"> Oprócz opracowanych przez Fundację Socjometr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(dotyczy badań IDI oraz FGI), czyli umówienie respondentów na spotkanie w określonym miejscu i czasie. </w:t>
      </w:r>
    </w:p>
    <w:p w14:paraId="5734CD24" w14:textId="77777777" w:rsidR="00265800" w:rsidRDefault="00265800" w:rsidP="00424FDE">
      <w:pPr>
        <w:spacing w:line="360" w:lineRule="auto"/>
        <w:rPr>
          <w:rStyle w:val="Pogrubienie"/>
          <w:b w:val="0"/>
          <w:bCs w:val="0"/>
          <w:sz w:val="24"/>
          <w:szCs w:val="24"/>
        </w:rPr>
      </w:pPr>
      <w:r>
        <w:rPr>
          <w:rStyle w:val="Pogrubienie"/>
          <w:b w:val="0"/>
          <w:bCs w:val="0"/>
          <w:sz w:val="24"/>
          <w:szCs w:val="24"/>
        </w:rPr>
        <w:lastRenderedPageBreak/>
        <w:br w:type="page"/>
      </w:r>
    </w:p>
    <w:p w14:paraId="536B34B5" w14:textId="3071FC01" w:rsidR="00034D4C" w:rsidRDefault="00265800" w:rsidP="00424FDE">
      <w:pPr>
        <w:pStyle w:val="Nagwek1"/>
        <w:spacing w:line="360" w:lineRule="auto"/>
      </w:pPr>
      <w:bookmarkStart w:id="10" w:name="_Toc88142730"/>
      <w:r w:rsidRPr="00265800">
        <w:lastRenderedPageBreak/>
        <w:t>5. Opis wyników badań wraz z ich interpretacją</w:t>
      </w:r>
      <w:r>
        <w:t>.</w:t>
      </w:r>
      <w:bookmarkEnd w:id="10"/>
    </w:p>
    <w:p w14:paraId="63AD14E7" w14:textId="03EA4528" w:rsidR="00424FDE" w:rsidRDefault="00424FDE" w:rsidP="00990641">
      <w:pPr>
        <w:pStyle w:val="Nagwek2"/>
        <w:rPr>
          <w:rFonts w:ascii="Calibri" w:hAnsi="Calibri"/>
          <w:i/>
          <w:lang w:eastAsia="en-GB"/>
        </w:rPr>
      </w:pPr>
      <w:bookmarkStart w:id="11" w:name="_Toc84767875"/>
      <w:bookmarkStart w:id="12" w:name="_Toc88142731"/>
      <w:bookmarkStart w:id="13" w:name="_Hlk85973950"/>
      <w:r>
        <w:rPr>
          <w:lang w:eastAsia="en-GB"/>
        </w:rPr>
        <w:t xml:space="preserve">5.1. </w:t>
      </w:r>
      <w:r w:rsidRPr="00424FDE">
        <w:rPr>
          <w:rFonts w:eastAsia="Times New Roman"/>
          <w:lang w:eastAsia="en-GB"/>
        </w:rPr>
        <w:t>Obszar objęty Strategią Rozwoju Lokalnego Kierowanego przez Społeczność oraz jej podstawowe założenia</w:t>
      </w:r>
      <w:bookmarkEnd w:id="11"/>
      <w:bookmarkEnd w:id="12"/>
      <w:r w:rsidRPr="004D54A6">
        <w:rPr>
          <w:rFonts w:ascii="Calibri" w:hAnsi="Calibri"/>
          <w:i/>
          <w:lang w:eastAsia="en-GB"/>
        </w:rPr>
        <w:t xml:space="preserve"> </w:t>
      </w:r>
    </w:p>
    <w:p w14:paraId="41B3F8F8" w14:textId="77777777" w:rsidR="00C91372" w:rsidRDefault="00C91372" w:rsidP="00C91372">
      <w:pPr>
        <w:spacing w:line="360" w:lineRule="auto"/>
        <w:ind w:firstLine="708"/>
        <w:jc w:val="both"/>
        <w:rPr>
          <w:sz w:val="24"/>
          <w:szCs w:val="24"/>
        </w:rPr>
      </w:pPr>
      <w:r w:rsidRPr="008E052E">
        <w:rPr>
          <w:sz w:val="24"/>
          <w:szCs w:val="24"/>
        </w:rPr>
        <w:t>Cały obszar Podhalańskiej LGD położony jest na terenie dwóch sąsiadujących ze sobą powiatów: tatrzańskiego i nowotarskiego (zajmując odpowiednio 18% i 54% ich powierzchni), w woj. małopolskim. Gminy tworzące PLGD to następujące gminy wiejskie: Czarny Dunajec; Szaflary; Biały Dunajec; Kościelisko i Poronin, które graniczą ze sobą, stanowiąc zwarty obszar</w:t>
      </w:r>
      <w:r>
        <w:rPr>
          <w:sz w:val="24"/>
          <w:szCs w:val="24"/>
        </w:rPr>
        <w:t xml:space="preserve">. </w:t>
      </w:r>
    </w:p>
    <w:p w14:paraId="30632A18" w14:textId="77777777" w:rsidR="00C91372" w:rsidRDefault="00C91372" w:rsidP="00C91372">
      <w:pPr>
        <w:spacing w:line="360" w:lineRule="auto"/>
        <w:ind w:firstLine="708"/>
        <w:jc w:val="both"/>
        <w:rPr>
          <w:sz w:val="24"/>
          <w:szCs w:val="24"/>
        </w:rPr>
      </w:pPr>
      <w:r w:rsidRPr="00AD4FC4">
        <w:rPr>
          <w:sz w:val="24"/>
          <w:szCs w:val="24"/>
        </w:rPr>
        <w:t>Ten spójny przestrzennie obszar 5 gmin tworzących PLGD to łącznie 38 sołectw, zawierających się w 52.715ha, stanowiących 27,5% łącznej pow. obu powiatów. Największą powierzchniowo jest Gmina Czarny Dunajec, zawierająca 15 sołectw i zajmująca 15% powierzchni p. nowotarskiego i 41% pow. obszaru LGD, następnie jest G. Kościelisko (3 sołectwa i 29% p. tatrzańskiego, 26% LGD), G. Poronin (8 sołectw i 18% p. tatrzańskiego, 16% LGD), G. Szaflary (7 sołectw 37% p. nowotarskiego,10% LGD), najmniejsza jest natomiast G. Biały Dunajec (5 sołectw i 7% p. tatrzańskiego, 7% LGD)</w:t>
      </w:r>
      <w:r>
        <w:rPr>
          <w:sz w:val="24"/>
          <w:szCs w:val="24"/>
        </w:rPr>
        <w:t xml:space="preserve"> </w:t>
      </w:r>
      <w:r w:rsidRPr="00AD4FC4">
        <w:rPr>
          <w:sz w:val="24"/>
          <w:szCs w:val="24"/>
        </w:rPr>
        <w:t>[BDL GUS 2014</w:t>
      </w:r>
      <w:r>
        <w:rPr>
          <w:sz w:val="24"/>
          <w:szCs w:val="24"/>
        </w:rPr>
        <w:t>, LSR, 2021</w:t>
      </w:r>
      <w:r w:rsidRPr="00AD4FC4">
        <w:rPr>
          <w:sz w:val="24"/>
          <w:szCs w:val="24"/>
        </w:rPr>
        <w:t>].</w:t>
      </w:r>
    </w:p>
    <w:p w14:paraId="3A764213" w14:textId="411B7AC3" w:rsidR="00C91372" w:rsidRDefault="00C91372" w:rsidP="00C91372">
      <w:pPr>
        <w:pStyle w:val="Legenda"/>
        <w:keepNext/>
        <w:jc w:val="both"/>
      </w:pPr>
      <w:bookmarkStart w:id="14" w:name="_Toc88142659"/>
      <w:r>
        <w:t xml:space="preserve">Rysunek </w:t>
      </w:r>
      <w:fldSimple w:instr=" SEQ Rysunek \* ARABIC ">
        <w:r w:rsidR="00554854">
          <w:rPr>
            <w:noProof/>
          </w:rPr>
          <w:t>1</w:t>
        </w:r>
      </w:fldSimple>
      <w:r>
        <w:t xml:space="preserve"> Obszar działania LGD</w:t>
      </w:r>
      <w:bookmarkEnd w:id="14"/>
    </w:p>
    <w:p w14:paraId="24562404" w14:textId="77777777" w:rsidR="00C91372" w:rsidRDefault="00C91372" w:rsidP="00C91372">
      <w:pPr>
        <w:spacing w:line="360" w:lineRule="auto"/>
        <w:ind w:firstLine="708"/>
        <w:jc w:val="center"/>
        <w:rPr>
          <w:i/>
          <w:iCs/>
          <w:sz w:val="24"/>
          <w:szCs w:val="24"/>
        </w:rPr>
      </w:pPr>
      <w:r>
        <w:rPr>
          <w:noProof/>
          <w:sz w:val="24"/>
          <w:szCs w:val="24"/>
          <w:lang w:eastAsia="pl-PL"/>
        </w:rPr>
        <w:drawing>
          <wp:inline distT="0" distB="0" distL="0" distR="0" wp14:anchorId="688457DB" wp14:editId="415CB682">
            <wp:extent cx="2968625" cy="3881755"/>
            <wp:effectExtent l="0" t="0" r="3175" b="4445"/>
            <wp:docPr id="9" name="Obraz 9"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mapa&#10;&#10;Opis wygenerowany automatyczni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8625" cy="3881755"/>
                    </a:xfrm>
                    <a:prstGeom prst="rect">
                      <a:avLst/>
                    </a:prstGeom>
                    <a:noFill/>
                  </pic:spPr>
                </pic:pic>
              </a:graphicData>
            </a:graphic>
          </wp:inline>
        </w:drawing>
      </w:r>
    </w:p>
    <w:p w14:paraId="6752B90D" w14:textId="6588F05D" w:rsidR="00C91372" w:rsidRPr="00C91372" w:rsidRDefault="00C91372" w:rsidP="00C91372">
      <w:pPr>
        <w:spacing w:line="360" w:lineRule="auto"/>
        <w:ind w:firstLine="708"/>
        <w:jc w:val="both"/>
      </w:pPr>
      <w:r w:rsidRPr="00C91372">
        <w:rPr>
          <w:i/>
          <w:iCs/>
        </w:rPr>
        <w:lastRenderedPageBreak/>
        <w:t>Źródło: LSR, 2021</w:t>
      </w:r>
      <w:r w:rsidRPr="00C91372">
        <w:t xml:space="preserve"> </w:t>
      </w:r>
    </w:p>
    <w:p w14:paraId="6B921BDC" w14:textId="77777777" w:rsidR="00C91372" w:rsidRDefault="00C91372" w:rsidP="00C91372">
      <w:pPr>
        <w:spacing w:line="360" w:lineRule="auto"/>
        <w:ind w:firstLine="708"/>
        <w:jc w:val="both"/>
        <w:rPr>
          <w:rFonts w:cs="Calibri"/>
          <w:sz w:val="24"/>
          <w:szCs w:val="24"/>
        </w:rPr>
      </w:pPr>
      <w:r>
        <w:rPr>
          <w:rFonts w:cs="Calibri"/>
          <w:sz w:val="24"/>
          <w:szCs w:val="24"/>
        </w:rPr>
        <w:t xml:space="preserve">W 2015 </w:t>
      </w:r>
      <w:r w:rsidRPr="00B966FE">
        <w:rPr>
          <w:rFonts w:cs="Calibri"/>
          <w:sz w:val="24"/>
          <w:szCs w:val="24"/>
        </w:rPr>
        <w:t xml:space="preserve">roku podjęto prace nad opracowaniem Strategii dotyczącej okresu programowania 2014-2020. </w:t>
      </w:r>
      <w:r w:rsidRPr="000D1C1B">
        <w:rPr>
          <w:rFonts w:cs="Calibri"/>
          <w:sz w:val="24"/>
          <w:szCs w:val="24"/>
        </w:rPr>
        <w:t>LGD zamierza</w:t>
      </w:r>
      <w:r>
        <w:rPr>
          <w:rFonts w:cs="Calibri"/>
          <w:sz w:val="24"/>
          <w:szCs w:val="24"/>
        </w:rPr>
        <w:t>ło</w:t>
      </w:r>
      <w:r w:rsidRPr="000D1C1B">
        <w:rPr>
          <w:rFonts w:cs="Calibri"/>
          <w:sz w:val="24"/>
          <w:szCs w:val="24"/>
        </w:rPr>
        <w:t xml:space="preserve"> w okresie 2014-2020 po części kontynuować swoją dotychczasową politykę (w zakresie: rozwoju obszaru działania PLGD - zaplecza rekreacyjnego, polepszenia ofert spędzania wolnego czasu, integracji branż mających znaczenie w rozwój produktu lokalnego), ale także koncentrować się na rozwoju przedsiębiorczości oraz tworzeniu miejsc pracy, pobudzaniu aktywności mieszkańców, jak również zwiększeniu poziomu ochrony środowiska naturalnego, w tym dziedzictwa przyrodniczego obszaru. Podczas wszystkich prowadzonych dyskusji i spotkań kluczowe były głownie podejścia oddolne i lokalne.</w:t>
      </w:r>
    </w:p>
    <w:p w14:paraId="439A46A2" w14:textId="11F1BD7D" w:rsidR="00C91372" w:rsidRPr="00C91372" w:rsidRDefault="00C91372" w:rsidP="00C91372">
      <w:pPr>
        <w:spacing w:line="360" w:lineRule="auto"/>
        <w:jc w:val="both"/>
        <w:rPr>
          <w:rFonts w:cs="Calibri"/>
          <w:sz w:val="24"/>
          <w:szCs w:val="24"/>
        </w:rPr>
      </w:pPr>
      <w:r>
        <w:rPr>
          <w:rFonts w:cs="Calibri"/>
          <w:sz w:val="24"/>
          <w:szCs w:val="24"/>
        </w:rPr>
        <w:t xml:space="preserve">Analiza danych w okresie 2015-2020 wskazała, iż nie ma znaczących zmian w liczbie ludności w gminach wschodzących w skład LGD. Wszystkie analizowane gminy, to gminy wiejskie, oznaczone w GUS nr 2.  </w:t>
      </w:r>
    </w:p>
    <w:p w14:paraId="688B6B00" w14:textId="31C414DB" w:rsidR="00C91372" w:rsidRDefault="00C91372" w:rsidP="00C91372">
      <w:pPr>
        <w:pStyle w:val="Legenda"/>
        <w:keepNext/>
      </w:pPr>
      <w:bookmarkStart w:id="15" w:name="_Toc88142662"/>
      <w:r>
        <w:t xml:space="preserve">Tabela </w:t>
      </w:r>
      <w:fldSimple w:instr=" SEQ Tabela \* ARABIC ">
        <w:r w:rsidR="00554854">
          <w:rPr>
            <w:noProof/>
          </w:rPr>
          <w:t>1</w:t>
        </w:r>
      </w:fldSimple>
      <w:r>
        <w:t xml:space="preserve"> </w:t>
      </w:r>
      <w:r w:rsidRPr="00D47CE3">
        <w:t>Ludność w gminach wchodzących w skład LGD</w:t>
      </w:r>
      <w:r>
        <w:t>.</w:t>
      </w:r>
      <w:bookmarkEnd w:id="15"/>
    </w:p>
    <w:tbl>
      <w:tblPr>
        <w:tblW w:w="9426" w:type="dxa"/>
        <w:tblInd w:w="113" w:type="dxa"/>
        <w:tblLayout w:type="fixed"/>
        <w:tblCellMar>
          <w:left w:w="113" w:type="dxa"/>
        </w:tblCellMar>
        <w:tblLook w:val="0000" w:firstRow="0" w:lastRow="0" w:firstColumn="0" w:lastColumn="0" w:noHBand="0" w:noVBand="0"/>
      </w:tblPr>
      <w:tblGrid>
        <w:gridCol w:w="2804"/>
        <w:gridCol w:w="1103"/>
        <w:gridCol w:w="1103"/>
        <w:gridCol w:w="1103"/>
        <w:gridCol w:w="1103"/>
        <w:gridCol w:w="1103"/>
        <w:gridCol w:w="1107"/>
      </w:tblGrid>
      <w:tr w:rsidR="00C91372" w14:paraId="2FF639AB" w14:textId="77777777" w:rsidTr="00191D0E">
        <w:trPr>
          <w:trHeight w:val="526"/>
        </w:trPr>
        <w:tc>
          <w:tcPr>
            <w:tcW w:w="9426" w:type="dxa"/>
            <w:gridSpan w:val="7"/>
            <w:tcBorders>
              <w:top w:val="single" w:sz="4" w:space="0" w:color="000000"/>
              <w:left w:val="single" w:sz="4" w:space="0" w:color="000000"/>
              <w:bottom w:val="single" w:sz="4" w:space="0" w:color="000000"/>
              <w:right w:val="single" w:sz="4" w:space="0" w:color="000000"/>
            </w:tcBorders>
            <w:shd w:val="clear" w:color="auto" w:fill="D9D9D9"/>
          </w:tcPr>
          <w:p w14:paraId="10949A75" w14:textId="77777777" w:rsidR="00C91372" w:rsidRDefault="00C91372" w:rsidP="00191D0E">
            <w:pPr>
              <w:spacing w:after="0" w:line="240" w:lineRule="auto"/>
              <w:jc w:val="center"/>
            </w:pPr>
            <w:r>
              <w:rPr>
                <w:b/>
                <w:bCs/>
              </w:rPr>
              <w:t>Ludność w gminach wchodzących w skład LGD</w:t>
            </w:r>
          </w:p>
        </w:tc>
      </w:tr>
      <w:tr w:rsidR="00C91372" w14:paraId="08887FBF" w14:textId="77777777" w:rsidTr="00191D0E">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9D9D9"/>
          </w:tcPr>
          <w:p w14:paraId="140F33AF" w14:textId="77777777" w:rsidR="00C91372" w:rsidRDefault="00C91372" w:rsidP="00191D0E">
            <w:pPr>
              <w:spacing w:after="0" w:line="240" w:lineRule="auto"/>
            </w:pPr>
            <w:r>
              <w:rPr>
                <w:b/>
                <w:bCs/>
              </w:rPr>
              <w:t>Nazwa gminy/rok</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263E7CE5" w14:textId="77777777" w:rsidR="00C91372" w:rsidRDefault="00C91372" w:rsidP="00191D0E">
            <w:pPr>
              <w:spacing w:after="0" w:line="240" w:lineRule="auto"/>
            </w:pPr>
            <w:r>
              <w:rPr>
                <w:b/>
                <w:bCs/>
              </w:rPr>
              <w:t>2015</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464A1922" w14:textId="77777777" w:rsidR="00C91372" w:rsidRDefault="00C91372" w:rsidP="00191D0E">
            <w:pPr>
              <w:spacing w:after="0" w:line="240" w:lineRule="auto"/>
            </w:pPr>
            <w:r>
              <w:rPr>
                <w:b/>
                <w:bCs/>
              </w:rPr>
              <w:t>2016</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23B3132E" w14:textId="77777777" w:rsidR="00C91372" w:rsidRDefault="00C91372" w:rsidP="00191D0E">
            <w:pPr>
              <w:spacing w:after="0" w:line="240" w:lineRule="auto"/>
            </w:pPr>
            <w:r>
              <w:rPr>
                <w:b/>
                <w:bCs/>
              </w:rPr>
              <w:t>2017</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27F39FC8" w14:textId="77777777" w:rsidR="00C91372" w:rsidRDefault="00C91372" w:rsidP="00191D0E">
            <w:pPr>
              <w:spacing w:after="0" w:line="240" w:lineRule="auto"/>
            </w:pPr>
            <w:r>
              <w:rPr>
                <w:b/>
                <w:bCs/>
              </w:rPr>
              <w:t>2018</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48458DDA" w14:textId="77777777" w:rsidR="00C91372" w:rsidRDefault="00C91372" w:rsidP="00191D0E">
            <w:pPr>
              <w:spacing w:after="0" w:line="240" w:lineRule="auto"/>
            </w:pPr>
            <w:r>
              <w:rPr>
                <w:b/>
                <w:bCs/>
              </w:rPr>
              <w:t>2019</w:t>
            </w:r>
          </w:p>
        </w:tc>
        <w:tc>
          <w:tcPr>
            <w:tcW w:w="1107" w:type="dxa"/>
            <w:tcBorders>
              <w:top w:val="single" w:sz="4" w:space="0" w:color="000000"/>
              <w:left w:val="single" w:sz="4" w:space="0" w:color="000000"/>
              <w:bottom w:val="single" w:sz="4" w:space="0" w:color="000000"/>
              <w:right w:val="single" w:sz="4" w:space="0" w:color="000000"/>
            </w:tcBorders>
            <w:shd w:val="clear" w:color="auto" w:fill="D9D9D9"/>
          </w:tcPr>
          <w:p w14:paraId="2F5FC800" w14:textId="77777777" w:rsidR="00C91372" w:rsidRDefault="00C91372" w:rsidP="00191D0E">
            <w:pPr>
              <w:spacing w:after="0" w:line="240" w:lineRule="auto"/>
            </w:pPr>
            <w:r>
              <w:rPr>
                <w:b/>
                <w:bCs/>
              </w:rPr>
              <w:t>2020</w:t>
            </w:r>
          </w:p>
        </w:tc>
      </w:tr>
      <w:tr w:rsidR="00C91372" w:rsidRPr="003474B6" w14:paraId="446DF535" w14:textId="77777777" w:rsidTr="00191D0E">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77996A65" w14:textId="77777777" w:rsidR="00C91372" w:rsidRPr="003474B6" w:rsidRDefault="00C91372" w:rsidP="00191D0E">
            <w:pPr>
              <w:spacing w:after="0" w:line="240" w:lineRule="auto"/>
              <w:rPr>
                <w:rFonts w:cs="Calibri"/>
              </w:rPr>
            </w:pPr>
            <w:r w:rsidRPr="00FA6546">
              <w:t>Czarny Dunajec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393A4BE" w14:textId="77777777" w:rsidR="00C91372" w:rsidRPr="003474B6" w:rsidRDefault="00C91372" w:rsidP="00191D0E">
            <w:pPr>
              <w:spacing w:after="0" w:line="240" w:lineRule="auto"/>
              <w:rPr>
                <w:rFonts w:cs="Calibri"/>
              </w:rPr>
            </w:pPr>
            <w:r w:rsidRPr="00FA6546">
              <w:t>22 267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223F732" w14:textId="77777777" w:rsidR="00C91372" w:rsidRPr="003474B6" w:rsidRDefault="00C91372" w:rsidP="00191D0E">
            <w:pPr>
              <w:spacing w:after="0" w:line="240" w:lineRule="auto"/>
              <w:rPr>
                <w:rFonts w:cs="Calibri"/>
              </w:rPr>
            </w:pPr>
            <w:r w:rsidRPr="00FA6546">
              <w:t>22 318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8CF21C4" w14:textId="77777777" w:rsidR="00C91372" w:rsidRPr="003474B6" w:rsidRDefault="00C91372" w:rsidP="00191D0E">
            <w:pPr>
              <w:spacing w:after="0" w:line="240" w:lineRule="auto"/>
              <w:rPr>
                <w:rFonts w:cs="Calibri"/>
              </w:rPr>
            </w:pPr>
            <w:r w:rsidRPr="00FA6546">
              <w:t>22 423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D4F258E" w14:textId="77777777" w:rsidR="00C91372" w:rsidRPr="003474B6" w:rsidRDefault="00C91372" w:rsidP="00191D0E">
            <w:pPr>
              <w:spacing w:after="0" w:line="240" w:lineRule="auto"/>
              <w:rPr>
                <w:rFonts w:cs="Calibri"/>
              </w:rPr>
            </w:pPr>
            <w:r w:rsidRPr="00FA6546">
              <w:t>22 527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060B21F" w14:textId="77777777" w:rsidR="00C91372" w:rsidRPr="003474B6" w:rsidRDefault="00C91372" w:rsidP="00191D0E">
            <w:pPr>
              <w:spacing w:after="0" w:line="240" w:lineRule="auto"/>
              <w:rPr>
                <w:rFonts w:cs="Calibri"/>
              </w:rPr>
            </w:pPr>
            <w:r w:rsidRPr="00FA6546">
              <w:t>22 626</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589E1A90" w14:textId="77777777" w:rsidR="00C91372" w:rsidRPr="003474B6" w:rsidRDefault="00C91372" w:rsidP="00191D0E">
            <w:pPr>
              <w:spacing w:after="0" w:line="240" w:lineRule="auto"/>
              <w:rPr>
                <w:rFonts w:cs="Calibri"/>
              </w:rPr>
            </w:pPr>
            <w:r w:rsidRPr="00FA6546">
              <w:t>22 592</w:t>
            </w:r>
          </w:p>
        </w:tc>
      </w:tr>
      <w:tr w:rsidR="00C91372" w:rsidRPr="003474B6" w14:paraId="10CCE225" w14:textId="77777777" w:rsidTr="00191D0E">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4964C580" w14:textId="77777777" w:rsidR="00C91372" w:rsidRPr="003474B6" w:rsidRDefault="00C91372" w:rsidP="00191D0E">
            <w:pPr>
              <w:spacing w:after="0" w:line="240" w:lineRule="auto"/>
              <w:rPr>
                <w:rFonts w:cs="Calibri"/>
              </w:rPr>
            </w:pPr>
            <w:r w:rsidRPr="00FA6546">
              <w:t>Szaflary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9F991C6" w14:textId="77777777" w:rsidR="00C91372" w:rsidRPr="003474B6" w:rsidRDefault="00C91372" w:rsidP="00191D0E">
            <w:pPr>
              <w:spacing w:after="0" w:line="240" w:lineRule="auto"/>
              <w:rPr>
                <w:rFonts w:cs="Calibri"/>
              </w:rPr>
            </w:pPr>
            <w:r w:rsidRPr="00FA6546">
              <w:t>10 915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65A1D57" w14:textId="77777777" w:rsidR="00C91372" w:rsidRPr="003474B6" w:rsidRDefault="00C91372" w:rsidP="00191D0E">
            <w:pPr>
              <w:spacing w:after="0" w:line="240" w:lineRule="auto"/>
              <w:rPr>
                <w:rFonts w:cs="Calibri"/>
              </w:rPr>
            </w:pPr>
            <w:r w:rsidRPr="00FA6546">
              <w:t>10 980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A24663A" w14:textId="77777777" w:rsidR="00C91372" w:rsidRPr="003474B6" w:rsidRDefault="00C91372" w:rsidP="00191D0E">
            <w:pPr>
              <w:spacing w:after="0" w:line="240" w:lineRule="auto"/>
              <w:rPr>
                <w:rFonts w:cs="Calibri"/>
              </w:rPr>
            </w:pPr>
            <w:r w:rsidRPr="00FA6546">
              <w:t>11 000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1728DD2" w14:textId="77777777" w:rsidR="00C91372" w:rsidRPr="003474B6" w:rsidRDefault="00C91372" w:rsidP="00191D0E">
            <w:pPr>
              <w:spacing w:after="0" w:line="240" w:lineRule="auto"/>
              <w:rPr>
                <w:rFonts w:cs="Calibri"/>
              </w:rPr>
            </w:pPr>
            <w:r w:rsidRPr="00FA6546">
              <w:t>11 054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2B78775" w14:textId="77777777" w:rsidR="00C91372" w:rsidRPr="003474B6" w:rsidRDefault="00C91372" w:rsidP="00191D0E">
            <w:pPr>
              <w:spacing w:after="0" w:line="240" w:lineRule="auto"/>
              <w:rPr>
                <w:rFonts w:cs="Calibri"/>
              </w:rPr>
            </w:pPr>
            <w:r w:rsidRPr="00FA6546">
              <w:t>11 103</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15D46900" w14:textId="77777777" w:rsidR="00C91372" w:rsidRPr="003474B6" w:rsidRDefault="00C91372" w:rsidP="00191D0E">
            <w:pPr>
              <w:spacing w:after="0" w:line="240" w:lineRule="auto"/>
              <w:rPr>
                <w:rFonts w:cs="Calibri"/>
              </w:rPr>
            </w:pPr>
            <w:r w:rsidRPr="00FA6546">
              <w:t>11 115</w:t>
            </w:r>
          </w:p>
        </w:tc>
      </w:tr>
      <w:tr w:rsidR="00C91372" w:rsidRPr="003474B6" w14:paraId="0CD7CE4B" w14:textId="77777777" w:rsidTr="00191D0E">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1F0C6150" w14:textId="77777777" w:rsidR="00C91372" w:rsidRPr="003474B6" w:rsidRDefault="00C91372" w:rsidP="00191D0E">
            <w:pPr>
              <w:spacing w:after="0" w:line="240" w:lineRule="auto"/>
              <w:rPr>
                <w:rFonts w:cs="Calibri"/>
              </w:rPr>
            </w:pPr>
            <w:r w:rsidRPr="00FA6546">
              <w:t>Biały Dunajec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8FDF28F" w14:textId="77777777" w:rsidR="00C91372" w:rsidRPr="003474B6" w:rsidRDefault="00C91372" w:rsidP="00191D0E">
            <w:pPr>
              <w:rPr>
                <w:rFonts w:cs="Calibri"/>
              </w:rPr>
            </w:pPr>
            <w:r w:rsidRPr="00FA6546">
              <w:t>7 112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14F3025" w14:textId="77777777" w:rsidR="00C91372" w:rsidRPr="003474B6" w:rsidRDefault="00C91372" w:rsidP="00191D0E">
            <w:pPr>
              <w:rPr>
                <w:rFonts w:cs="Calibri"/>
              </w:rPr>
            </w:pPr>
            <w:r w:rsidRPr="00FA6546">
              <w:t>7 113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5F6A6E6" w14:textId="77777777" w:rsidR="00C91372" w:rsidRPr="003474B6" w:rsidRDefault="00C91372" w:rsidP="00191D0E">
            <w:pPr>
              <w:rPr>
                <w:rFonts w:cs="Calibri"/>
              </w:rPr>
            </w:pPr>
            <w:r w:rsidRPr="00FA6546">
              <w:t>7 150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26DACE1" w14:textId="77777777" w:rsidR="00C91372" w:rsidRPr="003474B6" w:rsidRDefault="00C91372" w:rsidP="00191D0E">
            <w:pPr>
              <w:rPr>
                <w:rFonts w:cs="Calibri"/>
              </w:rPr>
            </w:pPr>
            <w:r w:rsidRPr="00FA6546">
              <w:t>7 184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48E2B8C" w14:textId="77777777" w:rsidR="00C91372" w:rsidRPr="003474B6" w:rsidRDefault="00C91372" w:rsidP="00191D0E">
            <w:pPr>
              <w:rPr>
                <w:rFonts w:cs="Calibri"/>
              </w:rPr>
            </w:pPr>
            <w:r w:rsidRPr="00FA6546">
              <w:t>7 179</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0D2984C9" w14:textId="77777777" w:rsidR="00C91372" w:rsidRPr="003474B6" w:rsidRDefault="00C91372" w:rsidP="00191D0E">
            <w:pPr>
              <w:rPr>
                <w:rFonts w:cs="Calibri"/>
              </w:rPr>
            </w:pPr>
            <w:r w:rsidRPr="00FA6546">
              <w:t>7 166</w:t>
            </w:r>
          </w:p>
        </w:tc>
      </w:tr>
      <w:tr w:rsidR="00C91372" w:rsidRPr="003474B6" w14:paraId="5A1E1D45" w14:textId="77777777" w:rsidTr="00191D0E">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4E11BA5C" w14:textId="77777777" w:rsidR="00C91372" w:rsidRPr="003474B6" w:rsidRDefault="00C91372" w:rsidP="00191D0E">
            <w:pPr>
              <w:spacing w:after="0" w:line="240" w:lineRule="auto"/>
              <w:rPr>
                <w:rFonts w:cs="Calibri"/>
              </w:rPr>
            </w:pPr>
            <w:r w:rsidRPr="00FA6546">
              <w:t>Kościelisko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9272E38" w14:textId="77777777" w:rsidR="00C91372" w:rsidRPr="003474B6" w:rsidRDefault="00C91372" w:rsidP="00191D0E">
            <w:pPr>
              <w:spacing w:after="0" w:line="240" w:lineRule="auto"/>
              <w:rPr>
                <w:rFonts w:cs="Calibri"/>
              </w:rPr>
            </w:pPr>
            <w:r w:rsidRPr="00FA6546">
              <w:t>8 659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F24E92C" w14:textId="77777777" w:rsidR="00C91372" w:rsidRPr="003474B6" w:rsidRDefault="00C91372" w:rsidP="00191D0E">
            <w:pPr>
              <w:spacing w:after="0" w:line="240" w:lineRule="auto"/>
              <w:rPr>
                <w:rFonts w:cs="Calibri"/>
              </w:rPr>
            </w:pPr>
            <w:r w:rsidRPr="00FA6546">
              <w:t>8 703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611F3C3" w14:textId="77777777" w:rsidR="00C91372" w:rsidRPr="003474B6" w:rsidRDefault="00C91372" w:rsidP="00191D0E">
            <w:pPr>
              <w:spacing w:after="0" w:line="240" w:lineRule="auto"/>
              <w:rPr>
                <w:rFonts w:cs="Calibri"/>
              </w:rPr>
            </w:pPr>
            <w:r w:rsidRPr="00FA6546">
              <w:t>8 747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9C12AD9" w14:textId="77777777" w:rsidR="00C91372" w:rsidRPr="003474B6" w:rsidRDefault="00C91372" w:rsidP="00191D0E">
            <w:pPr>
              <w:spacing w:after="0" w:line="240" w:lineRule="auto"/>
              <w:rPr>
                <w:rFonts w:cs="Calibri"/>
              </w:rPr>
            </w:pPr>
            <w:r w:rsidRPr="00FA6546">
              <w:t>8 784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295AAB7" w14:textId="77777777" w:rsidR="00C91372" w:rsidRPr="003474B6" w:rsidRDefault="00C91372" w:rsidP="00191D0E">
            <w:pPr>
              <w:spacing w:after="0" w:line="240" w:lineRule="auto"/>
              <w:rPr>
                <w:rFonts w:cs="Calibri"/>
              </w:rPr>
            </w:pPr>
            <w:r w:rsidRPr="00FA6546">
              <w:t>8 846</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12C2E6D4" w14:textId="77777777" w:rsidR="00C91372" w:rsidRPr="003474B6" w:rsidRDefault="00C91372" w:rsidP="00191D0E">
            <w:pPr>
              <w:spacing w:after="0" w:line="240" w:lineRule="auto"/>
              <w:rPr>
                <w:rFonts w:cs="Calibri"/>
              </w:rPr>
            </w:pPr>
            <w:r w:rsidRPr="00FA6546">
              <w:t>8 867</w:t>
            </w:r>
          </w:p>
        </w:tc>
      </w:tr>
      <w:tr w:rsidR="00C91372" w:rsidRPr="003474B6" w14:paraId="62860C34" w14:textId="77777777" w:rsidTr="00191D0E">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5055BA21" w14:textId="77777777" w:rsidR="00C91372" w:rsidRPr="008E6DC5" w:rsidRDefault="00C91372" w:rsidP="00191D0E">
            <w:pPr>
              <w:spacing w:after="0" w:line="240" w:lineRule="auto"/>
            </w:pPr>
            <w:r w:rsidRPr="00FA6546">
              <w:t>Poronin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3D26A92" w14:textId="77777777" w:rsidR="00C91372" w:rsidRPr="008E6DC5" w:rsidRDefault="00C91372" w:rsidP="00191D0E">
            <w:pPr>
              <w:spacing w:after="0" w:line="240" w:lineRule="auto"/>
            </w:pPr>
            <w:r w:rsidRPr="00FA6546">
              <w:t>11 473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A4F09B4" w14:textId="77777777" w:rsidR="00C91372" w:rsidRPr="008E6DC5" w:rsidRDefault="00C91372" w:rsidP="00191D0E">
            <w:pPr>
              <w:spacing w:after="0" w:line="240" w:lineRule="auto"/>
            </w:pPr>
            <w:r w:rsidRPr="00FA6546">
              <w:t>11 517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5340DBE" w14:textId="77777777" w:rsidR="00C91372" w:rsidRPr="008E6DC5" w:rsidRDefault="00C91372" w:rsidP="00191D0E">
            <w:pPr>
              <w:spacing w:after="0" w:line="240" w:lineRule="auto"/>
            </w:pPr>
            <w:r w:rsidRPr="00FA6546">
              <w:t>11 581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8FFF336" w14:textId="77777777" w:rsidR="00C91372" w:rsidRPr="008E6DC5" w:rsidRDefault="00C91372" w:rsidP="00191D0E">
            <w:pPr>
              <w:spacing w:after="0" w:line="240" w:lineRule="auto"/>
            </w:pPr>
            <w:r w:rsidRPr="00FA6546">
              <w:t>11 636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E223981" w14:textId="77777777" w:rsidR="00C91372" w:rsidRPr="008E6DC5" w:rsidRDefault="00C91372" w:rsidP="00191D0E">
            <w:pPr>
              <w:spacing w:after="0" w:line="240" w:lineRule="auto"/>
            </w:pPr>
            <w:r w:rsidRPr="00FA6546">
              <w:t>11 650</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1204F05E" w14:textId="77777777" w:rsidR="00C91372" w:rsidRPr="008E6DC5" w:rsidRDefault="00C91372" w:rsidP="00191D0E">
            <w:pPr>
              <w:spacing w:after="0" w:line="240" w:lineRule="auto"/>
            </w:pPr>
            <w:r w:rsidRPr="00FA6546">
              <w:t>11 715</w:t>
            </w:r>
          </w:p>
        </w:tc>
      </w:tr>
      <w:tr w:rsidR="00C91372" w:rsidRPr="003474B6" w14:paraId="318A5FE9" w14:textId="77777777" w:rsidTr="00191D0E">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4B8F20B9" w14:textId="77777777" w:rsidR="00C91372" w:rsidRPr="00067798" w:rsidRDefault="00C91372" w:rsidP="00191D0E">
            <w:pPr>
              <w:spacing w:after="0" w:line="240" w:lineRule="auto"/>
              <w:rPr>
                <w:b/>
                <w:bCs/>
              </w:rPr>
            </w:pPr>
            <w:r>
              <w:rPr>
                <w:b/>
                <w:bCs/>
              </w:rPr>
              <w:t>RAZEM</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CE74062" w14:textId="77777777" w:rsidR="00C91372" w:rsidRPr="00FA6546" w:rsidRDefault="00C91372" w:rsidP="00191D0E">
            <w:pPr>
              <w:spacing w:after="0" w:line="240" w:lineRule="auto"/>
            </w:pPr>
            <w:r w:rsidRPr="002163F6">
              <w:t>60 426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E9DCE02" w14:textId="77777777" w:rsidR="00C91372" w:rsidRPr="00FA6546" w:rsidRDefault="00C91372" w:rsidP="00191D0E">
            <w:pPr>
              <w:spacing w:after="0" w:line="240" w:lineRule="auto"/>
            </w:pPr>
            <w:r w:rsidRPr="002163F6">
              <w:t>60 631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6F51DD5" w14:textId="77777777" w:rsidR="00C91372" w:rsidRPr="00FA6546" w:rsidRDefault="00C91372" w:rsidP="00191D0E">
            <w:pPr>
              <w:spacing w:after="0" w:line="240" w:lineRule="auto"/>
            </w:pPr>
            <w:r w:rsidRPr="002163F6">
              <w:t>60 901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4865EED" w14:textId="77777777" w:rsidR="00C91372" w:rsidRPr="00FA6546" w:rsidRDefault="00C91372" w:rsidP="00191D0E">
            <w:pPr>
              <w:spacing w:after="0" w:line="240" w:lineRule="auto"/>
            </w:pPr>
            <w:r w:rsidRPr="002163F6">
              <w:t>61 185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1F48F2E" w14:textId="77777777" w:rsidR="00C91372" w:rsidRPr="00FA6546" w:rsidRDefault="00C91372" w:rsidP="00191D0E">
            <w:pPr>
              <w:spacing w:after="0" w:line="240" w:lineRule="auto"/>
            </w:pPr>
            <w:r w:rsidRPr="002163F6">
              <w:t>61 404</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6E258C75" w14:textId="77777777" w:rsidR="00C91372" w:rsidRPr="00FA6546" w:rsidRDefault="00C91372" w:rsidP="00191D0E">
            <w:pPr>
              <w:spacing w:after="0" w:line="240" w:lineRule="auto"/>
            </w:pPr>
            <w:r w:rsidRPr="002163F6">
              <w:t>61 455</w:t>
            </w:r>
          </w:p>
        </w:tc>
      </w:tr>
    </w:tbl>
    <w:p w14:paraId="248E4DC8" w14:textId="77777777" w:rsidR="00C91372" w:rsidRPr="004B0686" w:rsidRDefault="00C91372" w:rsidP="00C91372">
      <w:pPr>
        <w:rPr>
          <w:rFonts w:cs="Calibri"/>
          <w:i/>
          <w:iCs/>
        </w:rPr>
      </w:pPr>
      <w:r w:rsidRPr="004B0686">
        <w:rPr>
          <w:rFonts w:cs="Calibri"/>
          <w:i/>
          <w:iCs/>
        </w:rPr>
        <w:t xml:space="preserve">Źródło: dane z GUS, 2021. </w:t>
      </w:r>
    </w:p>
    <w:p w14:paraId="024AA6DC" w14:textId="77777777" w:rsidR="00C91372" w:rsidRDefault="00C91372" w:rsidP="00C91372">
      <w:pPr>
        <w:spacing w:line="360" w:lineRule="auto"/>
        <w:ind w:firstLine="709"/>
        <w:jc w:val="both"/>
        <w:rPr>
          <w:sz w:val="24"/>
          <w:szCs w:val="24"/>
        </w:rPr>
      </w:pPr>
      <w:r>
        <w:rPr>
          <w:sz w:val="24"/>
          <w:szCs w:val="24"/>
        </w:rPr>
        <w:t xml:space="preserve">Istotną kwestią są dochody gmin. </w:t>
      </w:r>
      <w:r w:rsidRPr="00E74B6F">
        <w:rPr>
          <w:sz w:val="24"/>
          <w:szCs w:val="24"/>
        </w:rPr>
        <w:t>Wyrazem zdolności dochodowej gmin jest wskaźnik dochodów podatkowych na jednego mieszkańca w gminie</w:t>
      </w:r>
      <w:r>
        <w:rPr>
          <w:sz w:val="24"/>
          <w:szCs w:val="24"/>
        </w:rPr>
        <w:t xml:space="preserve">, czyli tzw. wskaźnik G, </w:t>
      </w:r>
      <w:r w:rsidRPr="006B43B4">
        <w:rPr>
          <w:sz w:val="24"/>
          <w:szCs w:val="24"/>
        </w:rPr>
        <w:t>stanowiący podstawę do wyliczenia rocznych kwot czę</w:t>
      </w:r>
      <w:r>
        <w:rPr>
          <w:sz w:val="24"/>
          <w:szCs w:val="24"/>
        </w:rPr>
        <w:t>ś</w:t>
      </w:r>
      <w:r w:rsidRPr="006B43B4">
        <w:rPr>
          <w:sz w:val="24"/>
          <w:szCs w:val="24"/>
        </w:rPr>
        <w:t>ci wyrównawczej subwencji ogólnej i wpłat.</w:t>
      </w:r>
      <w:r>
        <w:rPr>
          <w:sz w:val="24"/>
          <w:szCs w:val="24"/>
        </w:rPr>
        <w:t xml:space="preserve"> </w:t>
      </w:r>
      <w:r w:rsidRPr="00BC3B1D">
        <w:rPr>
          <w:sz w:val="24"/>
          <w:szCs w:val="24"/>
        </w:rPr>
        <w:t xml:space="preserve">Zgodnie z ustawą o dochodach jednostek samorządu terytorialnego, wskaźnik G dla każdej gminy oblicza się dzieląc kwotę dochodów podatkowych (z tytułu podatku od nieruchomości, podatku rolnego, podatku leśnego, podatku od środków transportowych, podatku od </w:t>
      </w:r>
      <w:r w:rsidRPr="00BC3B1D">
        <w:rPr>
          <w:sz w:val="24"/>
          <w:szCs w:val="24"/>
        </w:rPr>
        <w:lastRenderedPageBreak/>
        <w:t>czynności cywilnoprawnych, podatku od osób fizycznych, opłacanego w formie karty podatkowej, wpływów z opłaty skarbowej, wpływów z opłaty eksploatacyjnej, udziału we wpływach z podatku dochodowego od osób fizycznych oraz udziału we wpływach z podatku dochodowego od osób prawnych) za rok poprzedzający rok bazowy przez liczbę mieszkańców gminy.</w:t>
      </w:r>
    </w:p>
    <w:p w14:paraId="04EFF80E" w14:textId="77777777" w:rsidR="00C91372" w:rsidRDefault="00C91372" w:rsidP="00C91372">
      <w:pPr>
        <w:spacing w:line="360" w:lineRule="auto"/>
        <w:ind w:firstLine="709"/>
        <w:jc w:val="both"/>
        <w:rPr>
          <w:sz w:val="24"/>
          <w:szCs w:val="24"/>
        </w:rPr>
      </w:pPr>
      <w:r>
        <w:rPr>
          <w:sz w:val="24"/>
          <w:szCs w:val="24"/>
        </w:rPr>
        <w:t xml:space="preserve">Wskaźnik G w analizowanych latach sukcesywnie wzrastał. W badanych latach 2018-2021 najwyższy był w gminie Kościelisko, natomiast najniższy w gminie Czarny Dunajec. </w:t>
      </w:r>
    </w:p>
    <w:p w14:paraId="7BA08415" w14:textId="2489BF84" w:rsidR="00C91372" w:rsidRDefault="00C91372" w:rsidP="00C91372">
      <w:pPr>
        <w:pStyle w:val="Legenda"/>
        <w:keepNext/>
      </w:pPr>
      <w:bookmarkStart w:id="16" w:name="_Toc88142663"/>
      <w:r>
        <w:t xml:space="preserve">Tabela </w:t>
      </w:r>
      <w:fldSimple w:instr=" SEQ Tabela \* ARABIC ">
        <w:r w:rsidR="00554854">
          <w:rPr>
            <w:noProof/>
          </w:rPr>
          <w:t>2</w:t>
        </w:r>
      </w:fldSimple>
      <w:r>
        <w:t xml:space="preserve"> </w:t>
      </w:r>
      <w:r w:rsidRPr="00F51D65">
        <w:t>Wskaźniki G dla gmin wchodzących w skład LGD (PLN)</w:t>
      </w:r>
      <w:r>
        <w:t>.</w:t>
      </w:r>
      <w:bookmarkEnd w:id="16"/>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924"/>
        <w:gridCol w:w="1806"/>
        <w:gridCol w:w="2079"/>
        <w:gridCol w:w="2269"/>
      </w:tblGrid>
      <w:tr w:rsidR="00C91372" w14:paraId="318650EC" w14:textId="77777777" w:rsidTr="00191D0E">
        <w:trPr>
          <w:jc w:val="center"/>
        </w:trPr>
        <w:tc>
          <w:tcPr>
            <w:tcW w:w="9464" w:type="dxa"/>
            <w:gridSpan w:val="5"/>
            <w:shd w:val="clear" w:color="auto" w:fill="D9D9D9"/>
          </w:tcPr>
          <w:p w14:paraId="050BD210" w14:textId="77777777" w:rsidR="00C91372" w:rsidRPr="00F10993" w:rsidRDefault="00C91372" w:rsidP="00191D0E">
            <w:pPr>
              <w:jc w:val="center"/>
              <w:rPr>
                <w:b/>
                <w:bCs/>
              </w:rPr>
            </w:pPr>
            <w:r w:rsidRPr="00C80FFC">
              <w:rPr>
                <w:b/>
                <w:bCs/>
              </w:rPr>
              <w:t>Wskaźniki G dla gmin wchodzących w skład LGD</w:t>
            </w:r>
            <w:r>
              <w:rPr>
                <w:b/>
                <w:bCs/>
              </w:rPr>
              <w:t xml:space="preserve"> (PLN)</w:t>
            </w:r>
          </w:p>
        </w:tc>
      </w:tr>
      <w:tr w:rsidR="00C91372" w14:paraId="06A67789" w14:textId="77777777" w:rsidTr="00191D0E">
        <w:trPr>
          <w:jc w:val="center"/>
        </w:trPr>
        <w:tc>
          <w:tcPr>
            <w:tcW w:w="1386" w:type="dxa"/>
            <w:shd w:val="clear" w:color="auto" w:fill="D9D9D9"/>
          </w:tcPr>
          <w:p w14:paraId="08DB4342" w14:textId="77777777" w:rsidR="00C91372" w:rsidRPr="00F10993" w:rsidRDefault="00C91372" w:rsidP="00191D0E">
            <w:pPr>
              <w:jc w:val="center"/>
              <w:rPr>
                <w:b/>
                <w:bCs/>
              </w:rPr>
            </w:pPr>
            <w:r w:rsidRPr="00F10993">
              <w:rPr>
                <w:b/>
                <w:bCs/>
              </w:rPr>
              <w:t>Gminy</w:t>
            </w:r>
          </w:p>
        </w:tc>
        <w:tc>
          <w:tcPr>
            <w:tcW w:w="1924" w:type="dxa"/>
            <w:shd w:val="clear" w:color="auto" w:fill="D9D9D9"/>
          </w:tcPr>
          <w:p w14:paraId="5EAFFF89" w14:textId="77777777" w:rsidR="00C91372" w:rsidRPr="00F10993" w:rsidRDefault="00C91372" w:rsidP="00191D0E">
            <w:pPr>
              <w:jc w:val="center"/>
              <w:rPr>
                <w:b/>
                <w:bCs/>
              </w:rPr>
            </w:pPr>
            <w:r w:rsidRPr="00F10993">
              <w:rPr>
                <w:b/>
                <w:bCs/>
              </w:rPr>
              <w:t>2018</w:t>
            </w:r>
          </w:p>
        </w:tc>
        <w:tc>
          <w:tcPr>
            <w:tcW w:w="1806" w:type="dxa"/>
            <w:shd w:val="clear" w:color="auto" w:fill="D9D9D9"/>
          </w:tcPr>
          <w:p w14:paraId="20EB0C54" w14:textId="77777777" w:rsidR="00C91372" w:rsidRPr="00F10993" w:rsidRDefault="00C91372" w:rsidP="00191D0E">
            <w:pPr>
              <w:jc w:val="center"/>
              <w:rPr>
                <w:b/>
                <w:bCs/>
              </w:rPr>
            </w:pPr>
            <w:r w:rsidRPr="00F10993">
              <w:rPr>
                <w:b/>
                <w:bCs/>
              </w:rPr>
              <w:t>2019</w:t>
            </w:r>
          </w:p>
        </w:tc>
        <w:tc>
          <w:tcPr>
            <w:tcW w:w="2079" w:type="dxa"/>
            <w:shd w:val="clear" w:color="auto" w:fill="D9D9D9"/>
          </w:tcPr>
          <w:p w14:paraId="7444B905" w14:textId="77777777" w:rsidR="00C91372" w:rsidRPr="00F10993" w:rsidRDefault="00C91372" w:rsidP="00191D0E">
            <w:pPr>
              <w:jc w:val="center"/>
              <w:rPr>
                <w:b/>
                <w:bCs/>
              </w:rPr>
            </w:pPr>
            <w:r w:rsidRPr="00F10993">
              <w:rPr>
                <w:b/>
                <w:bCs/>
              </w:rPr>
              <w:t>2020</w:t>
            </w:r>
          </w:p>
        </w:tc>
        <w:tc>
          <w:tcPr>
            <w:tcW w:w="2269" w:type="dxa"/>
            <w:shd w:val="clear" w:color="auto" w:fill="D9D9D9"/>
          </w:tcPr>
          <w:p w14:paraId="0B7AF21A" w14:textId="77777777" w:rsidR="00C91372" w:rsidRPr="00F10993" w:rsidRDefault="00C91372" w:rsidP="00191D0E">
            <w:pPr>
              <w:jc w:val="center"/>
              <w:rPr>
                <w:b/>
                <w:bCs/>
              </w:rPr>
            </w:pPr>
            <w:r w:rsidRPr="00F10993">
              <w:rPr>
                <w:b/>
                <w:bCs/>
              </w:rPr>
              <w:t>2021</w:t>
            </w:r>
          </w:p>
        </w:tc>
      </w:tr>
      <w:tr w:rsidR="00C91372" w14:paraId="5DCAF9B9" w14:textId="77777777" w:rsidTr="00191D0E">
        <w:trPr>
          <w:jc w:val="center"/>
        </w:trPr>
        <w:tc>
          <w:tcPr>
            <w:tcW w:w="1386" w:type="dxa"/>
            <w:shd w:val="clear" w:color="auto" w:fill="auto"/>
          </w:tcPr>
          <w:p w14:paraId="3B447D10" w14:textId="77777777" w:rsidR="00C91372" w:rsidRDefault="00C91372" w:rsidP="00191D0E">
            <w:pPr>
              <w:jc w:val="center"/>
            </w:pPr>
            <w:r>
              <w:t xml:space="preserve">Czarny Dunajec  </w:t>
            </w:r>
          </w:p>
        </w:tc>
        <w:tc>
          <w:tcPr>
            <w:tcW w:w="1924" w:type="dxa"/>
            <w:shd w:val="clear" w:color="auto" w:fill="auto"/>
          </w:tcPr>
          <w:p w14:paraId="4D7EB4CA"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504,61    </w:t>
            </w:r>
          </w:p>
          <w:p w14:paraId="10EA8B64" w14:textId="77777777" w:rsidR="00C91372" w:rsidRPr="007467D6" w:rsidRDefault="00C91372" w:rsidP="00191D0E">
            <w:pPr>
              <w:jc w:val="center"/>
              <w:rPr>
                <w:rFonts w:ascii="Times New Roman" w:hAnsi="Times New Roman" w:cs="Times New Roman"/>
                <w:sz w:val="20"/>
                <w:szCs w:val="20"/>
              </w:rPr>
            </w:pPr>
          </w:p>
        </w:tc>
        <w:tc>
          <w:tcPr>
            <w:tcW w:w="1806" w:type="dxa"/>
            <w:shd w:val="clear" w:color="auto" w:fill="auto"/>
          </w:tcPr>
          <w:p w14:paraId="10F24549" w14:textId="77777777" w:rsidR="00C91372" w:rsidRPr="00D47624" w:rsidRDefault="00C91372" w:rsidP="00191D0E">
            <w:pPr>
              <w:rPr>
                <w:sz w:val="20"/>
                <w:szCs w:val="20"/>
              </w:rPr>
            </w:pPr>
            <w:r>
              <w:rPr>
                <w:sz w:val="20"/>
                <w:szCs w:val="20"/>
              </w:rPr>
              <w:t xml:space="preserve">           554,54    </w:t>
            </w:r>
          </w:p>
        </w:tc>
        <w:tc>
          <w:tcPr>
            <w:tcW w:w="2079" w:type="dxa"/>
            <w:shd w:val="clear" w:color="auto" w:fill="auto"/>
          </w:tcPr>
          <w:p w14:paraId="3958BFB6"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599,09    </w:t>
            </w:r>
          </w:p>
          <w:p w14:paraId="1CBF79D1" w14:textId="77777777" w:rsidR="00C91372" w:rsidRPr="004917A2" w:rsidRDefault="00C91372" w:rsidP="00191D0E">
            <w:pPr>
              <w:jc w:val="center"/>
              <w:rPr>
                <w:rFonts w:ascii="Times New Roman" w:hAnsi="Times New Roman" w:cs="Times New Roman"/>
                <w:sz w:val="20"/>
                <w:szCs w:val="20"/>
              </w:rPr>
            </w:pPr>
          </w:p>
        </w:tc>
        <w:tc>
          <w:tcPr>
            <w:tcW w:w="2269" w:type="dxa"/>
            <w:shd w:val="clear" w:color="auto" w:fill="auto"/>
          </w:tcPr>
          <w:p w14:paraId="78B11273"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672,33    </w:t>
            </w:r>
          </w:p>
          <w:p w14:paraId="3C1DC994" w14:textId="77777777" w:rsidR="00C91372" w:rsidRPr="004917A2" w:rsidRDefault="00C91372" w:rsidP="00191D0E">
            <w:pPr>
              <w:jc w:val="center"/>
              <w:rPr>
                <w:rFonts w:ascii="Times New Roman" w:hAnsi="Times New Roman" w:cs="Times New Roman"/>
                <w:sz w:val="20"/>
                <w:szCs w:val="20"/>
              </w:rPr>
            </w:pPr>
          </w:p>
        </w:tc>
      </w:tr>
      <w:tr w:rsidR="00C91372" w14:paraId="2D91A673" w14:textId="77777777" w:rsidTr="00191D0E">
        <w:trPr>
          <w:jc w:val="center"/>
        </w:trPr>
        <w:tc>
          <w:tcPr>
            <w:tcW w:w="1386" w:type="dxa"/>
            <w:shd w:val="clear" w:color="auto" w:fill="auto"/>
          </w:tcPr>
          <w:p w14:paraId="4EDB0892" w14:textId="77777777" w:rsidR="00C91372" w:rsidRDefault="00C91372" w:rsidP="00191D0E">
            <w:pPr>
              <w:jc w:val="center"/>
            </w:pPr>
            <w:r>
              <w:t xml:space="preserve">Szaflary </w:t>
            </w:r>
          </w:p>
        </w:tc>
        <w:tc>
          <w:tcPr>
            <w:tcW w:w="1924" w:type="dxa"/>
            <w:shd w:val="clear" w:color="auto" w:fill="auto"/>
          </w:tcPr>
          <w:p w14:paraId="43E4A520"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711,94    </w:t>
            </w:r>
          </w:p>
          <w:p w14:paraId="359F9F88" w14:textId="77777777" w:rsidR="00C91372" w:rsidRPr="004917A2" w:rsidRDefault="00C91372" w:rsidP="00191D0E">
            <w:pPr>
              <w:jc w:val="center"/>
              <w:rPr>
                <w:rFonts w:ascii="Times New Roman" w:hAnsi="Times New Roman" w:cs="Times New Roman"/>
                <w:sz w:val="20"/>
                <w:szCs w:val="20"/>
              </w:rPr>
            </w:pPr>
          </w:p>
        </w:tc>
        <w:tc>
          <w:tcPr>
            <w:tcW w:w="1806" w:type="dxa"/>
            <w:shd w:val="clear" w:color="auto" w:fill="auto"/>
          </w:tcPr>
          <w:p w14:paraId="47B7F541" w14:textId="77777777" w:rsidR="00C91372" w:rsidRPr="00D47624" w:rsidRDefault="00C91372" w:rsidP="00191D0E">
            <w:pPr>
              <w:rPr>
                <w:sz w:val="20"/>
                <w:szCs w:val="20"/>
              </w:rPr>
            </w:pPr>
            <w:r>
              <w:rPr>
                <w:sz w:val="20"/>
                <w:szCs w:val="20"/>
              </w:rPr>
              <w:t xml:space="preserve">           733,31    </w:t>
            </w:r>
          </w:p>
        </w:tc>
        <w:tc>
          <w:tcPr>
            <w:tcW w:w="2079" w:type="dxa"/>
            <w:shd w:val="clear" w:color="auto" w:fill="auto"/>
          </w:tcPr>
          <w:p w14:paraId="77489813"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799,58    </w:t>
            </w:r>
          </w:p>
          <w:p w14:paraId="36FF0C76" w14:textId="77777777" w:rsidR="00C91372" w:rsidRPr="004917A2" w:rsidRDefault="00C91372" w:rsidP="00191D0E">
            <w:pPr>
              <w:jc w:val="center"/>
              <w:rPr>
                <w:rFonts w:ascii="Times New Roman" w:hAnsi="Times New Roman" w:cs="Times New Roman"/>
                <w:sz w:val="20"/>
                <w:szCs w:val="20"/>
              </w:rPr>
            </w:pPr>
          </w:p>
        </w:tc>
        <w:tc>
          <w:tcPr>
            <w:tcW w:w="2269" w:type="dxa"/>
            <w:shd w:val="clear" w:color="auto" w:fill="auto"/>
          </w:tcPr>
          <w:p w14:paraId="718DD292"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869,86    </w:t>
            </w:r>
          </w:p>
          <w:p w14:paraId="68D424B8" w14:textId="77777777" w:rsidR="00C91372" w:rsidRPr="004917A2" w:rsidRDefault="00C91372" w:rsidP="00191D0E">
            <w:pPr>
              <w:jc w:val="center"/>
              <w:rPr>
                <w:rFonts w:ascii="Times New Roman" w:hAnsi="Times New Roman" w:cs="Times New Roman"/>
                <w:sz w:val="20"/>
                <w:szCs w:val="20"/>
              </w:rPr>
            </w:pPr>
          </w:p>
        </w:tc>
      </w:tr>
      <w:tr w:rsidR="00C91372" w14:paraId="6D11A1BB" w14:textId="77777777" w:rsidTr="00191D0E">
        <w:trPr>
          <w:jc w:val="center"/>
        </w:trPr>
        <w:tc>
          <w:tcPr>
            <w:tcW w:w="1386" w:type="dxa"/>
            <w:shd w:val="clear" w:color="auto" w:fill="auto"/>
          </w:tcPr>
          <w:p w14:paraId="47AB4A11" w14:textId="77777777" w:rsidR="00C91372" w:rsidRDefault="00C91372" w:rsidP="00191D0E">
            <w:pPr>
              <w:jc w:val="center"/>
            </w:pPr>
            <w:r>
              <w:t>Biały Dunajec</w:t>
            </w:r>
          </w:p>
        </w:tc>
        <w:tc>
          <w:tcPr>
            <w:tcW w:w="1924" w:type="dxa"/>
            <w:shd w:val="clear" w:color="auto" w:fill="auto"/>
          </w:tcPr>
          <w:p w14:paraId="1145422C"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726,18    </w:t>
            </w:r>
          </w:p>
          <w:p w14:paraId="29085D37" w14:textId="77777777" w:rsidR="00C91372" w:rsidRPr="004917A2" w:rsidRDefault="00C91372" w:rsidP="00191D0E">
            <w:pPr>
              <w:jc w:val="center"/>
              <w:rPr>
                <w:rFonts w:ascii="Times New Roman" w:hAnsi="Times New Roman" w:cs="Times New Roman"/>
                <w:sz w:val="20"/>
                <w:szCs w:val="20"/>
              </w:rPr>
            </w:pPr>
          </w:p>
        </w:tc>
        <w:tc>
          <w:tcPr>
            <w:tcW w:w="1806" w:type="dxa"/>
            <w:shd w:val="clear" w:color="auto" w:fill="auto"/>
          </w:tcPr>
          <w:p w14:paraId="40ECC88B" w14:textId="77777777" w:rsidR="00C91372" w:rsidRDefault="00C91372" w:rsidP="00191D0E">
            <w:pPr>
              <w:rPr>
                <w:sz w:val="20"/>
                <w:szCs w:val="20"/>
              </w:rPr>
            </w:pPr>
            <w:r>
              <w:rPr>
                <w:sz w:val="20"/>
                <w:szCs w:val="20"/>
              </w:rPr>
              <w:t xml:space="preserve">           750,53    </w:t>
            </w:r>
          </w:p>
          <w:p w14:paraId="56D653DD" w14:textId="77777777" w:rsidR="00C91372" w:rsidRPr="007467D6" w:rsidRDefault="00C91372" w:rsidP="00191D0E">
            <w:pPr>
              <w:jc w:val="center"/>
              <w:rPr>
                <w:sz w:val="20"/>
                <w:szCs w:val="20"/>
              </w:rPr>
            </w:pPr>
          </w:p>
        </w:tc>
        <w:tc>
          <w:tcPr>
            <w:tcW w:w="2079" w:type="dxa"/>
            <w:shd w:val="clear" w:color="auto" w:fill="auto"/>
          </w:tcPr>
          <w:p w14:paraId="775C172E" w14:textId="77777777" w:rsidR="00C91372" w:rsidRPr="00D47624"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990,23    </w:t>
            </w:r>
          </w:p>
        </w:tc>
        <w:tc>
          <w:tcPr>
            <w:tcW w:w="2269" w:type="dxa"/>
            <w:shd w:val="clear" w:color="auto" w:fill="auto"/>
          </w:tcPr>
          <w:p w14:paraId="22F22E02"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899,08    </w:t>
            </w:r>
          </w:p>
          <w:p w14:paraId="3FDBC497" w14:textId="77777777" w:rsidR="00C91372" w:rsidRPr="004917A2" w:rsidRDefault="00C91372" w:rsidP="00191D0E">
            <w:pPr>
              <w:jc w:val="center"/>
              <w:rPr>
                <w:rFonts w:ascii="Times New Roman" w:hAnsi="Times New Roman" w:cs="Times New Roman"/>
                <w:sz w:val="20"/>
                <w:szCs w:val="20"/>
              </w:rPr>
            </w:pPr>
          </w:p>
        </w:tc>
      </w:tr>
      <w:tr w:rsidR="00C91372" w14:paraId="2B1AD738" w14:textId="77777777" w:rsidTr="00191D0E">
        <w:trPr>
          <w:jc w:val="center"/>
        </w:trPr>
        <w:tc>
          <w:tcPr>
            <w:tcW w:w="1386" w:type="dxa"/>
            <w:shd w:val="clear" w:color="auto" w:fill="auto"/>
          </w:tcPr>
          <w:p w14:paraId="58766AB5" w14:textId="77777777" w:rsidR="00C91372" w:rsidRDefault="00C91372" w:rsidP="00191D0E">
            <w:pPr>
              <w:jc w:val="center"/>
            </w:pPr>
            <w:r>
              <w:t xml:space="preserve">Kościelisko  </w:t>
            </w:r>
          </w:p>
        </w:tc>
        <w:tc>
          <w:tcPr>
            <w:tcW w:w="1924" w:type="dxa"/>
            <w:shd w:val="clear" w:color="auto" w:fill="auto"/>
          </w:tcPr>
          <w:p w14:paraId="51E8919F"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1 097,95    </w:t>
            </w:r>
          </w:p>
          <w:p w14:paraId="622761DE" w14:textId="77777777" w:rsidR="00C91372" w:rsidRDefault="00C91372" w:rsidP="00191D0E">
            <w:pPr>
              <w:jc w:val="center"/>
            </w:pPr>
          </w:p>
        </w:tc>
        <w:tc>
          <w:tcPr>
            <w:tcW w:w="1806" w:type="dxa"/>
            <w:shd w:val="clear" w:color="auto" w:fill="auto"/>
          </w:tcPr>
          <w:p w14:paraId="1BE26B13" w14:textId="77777777" w:rsidR="00C91372" w:rsidRPr="007467D6" w:rsidRDefault="00C91372" w:rsidP="00191D0E">
            <w:pPr>
              <w:rPr>
                <w:sz w:val="20"/>
                <w:szCs w:val="20"/>
              </w:rPr>
            </w:pPr>
            <w:r>
              <w:rPr>
                <w:sz w:val="20"/>
                <w:szCs w:val="20"/>
              </w:rPr>
              <w:t xml:space="preserve">        1 208,25    </w:t>
            </w:r>
          </w:p>
        </w:tc>
        <w:tc>
          <w:tcPr>
            <w:tcW w:w="2079" w:type="dxa"/>
            <w:shd w:val="clear" w:color="auto" w:fill="auto"/>
          </w:tcPr>
          <w:p w14:paraId="5832812E" w14:textId="77777777" w:rsidR="00C91372" w:rsidRPr="00D47624"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1 370,49    </w:t>
            </w:r>
          </w:p>
        </w:tc>
        <w:tc>
          <w:tcPr>
            <w:tcW w:w="2269" w:type="dxa"/>
            <w:shd w:val="clear" w:color="auto" w:fill="auto"/>
          </w:tcPr>
          <w:p w14:paraId="2492B447" w14:textId="77777777" w:rsidR="00C91372" w:rsidRPr="00D47624"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1 520,49    </w:t>
            </w:r>
          </w:p>
        </w:tc>
      </w:tr>
      <w:tr w:rsidR="00C91372" w14:paraId="0D34956A" w14:textId="77777777" w:rsidTr="00191D0E">
        <w:trPr>
          <w:jc w:val="center"/>
        </w:trPr>
        <w:tc>
          <w:tcPr>
            <w:tcW w:w="1386" w:type="dxa"/>
            <w:shd w:val="clear" w:color="auto" w:fill="auto"/>
          </w:tcPr>
          <w:p w14:paraId="3FBF4780" w14:textId="77777777" w:rsidR="00C91372" w:rsidRDefault="00C91372" w:rsidP="00191D0E">
            <w:pPr>
              <w:jc w:val="center"/>
            </w:pPr>
            <w:r>
              <w:t xml:space="preserve">Poronin </w:t>
            </w:r>
          </w:p>
        </w:tc>
        <w:tc>
          <w:tcPr>
            <w:tcW w:w="1924" w:type="dxa"/>
            <w:shd w:val="clear" w:color="auto" w:fill="auto"/>
          </w:tcPr>
          <w:p w14:paraId="2826D045"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937,43    </w:t>
            </w:r>
          </w:p>
          <w:p w14:paraId="7410A794" w14:textId="77777777" w:rsidR="00C91372" w:rsidRPr="00DB4F48" w:rsidRDefault="00C91372" w:rsidP="00191D0E">
            <w:pPr>
              <w:jc w:val="center"/>
            </w:pPr>
          </w:p>
        </w:tc>
        <w:tc>
          <w:tcPr>
            <w:tcW w:w="1806" w:type="dxa"/>
            <w:shd w:val="clear" w:color="auto" w:fill="auto"/>
          </w:tcPr>
          <w:p w14:paraId="3DF9C1AA" w14:textId="77777777" w:rsidR="00C91372" w:rsidRPr="007467D6" w:rsidRDefault="00C91372" w:rsidP="00191D0E">
            <w:pPr>
              <w:rPr>
                <w:sz w:val="20"/>
                <w:szCs w:val="20"/>
              </w:rPr>
            </w:pPr>
            <w:r>
              <w:rPr>
                <w:sz w:val="20"/>
                <w:szCs w:val="20"/>
              </w:rPr>
              <w:t xml:space="preserve">           985,03    </w:t>
            </w:r>
          </w:p>
        </w:tc>
        <w:tc>
          <w:tcPr>
            <w:tcW w:w="2079" w:type="dxa"/>
            <w:shd w:val="clear" w:color="auto" w:fill="auto"/>
          </w:tcPr>
          <w:p w14:paraId="31877BFD" w14:textId="77777777" w:rsidR="00C91372"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1 194,26    </w:t>
            </w:r>
          </w:p>
          <w:p w14:paraId="35AC5B99" w14:textId="77777777" w:rsidR="00C91372" w:rsidRPr="007467D6" w:rsidRDefault="00C91372" w:rsidP="00191D0E">
            <w:pPr>
              <w:jc w:val="center"/>
              <w:rPr>
                <w:rFonts w:ascii="Times New Roman" w:hAnsi="Times New Roman" w:cs="Times New Roman"/>
                <w:sz w:val="20"/>
                <w:szCs w:val="20"/>
              </w:rPr>
            </w:pPr>
          </w:p>
        </w:tc>
        <w:tc>
          <w:tcPr>
            <w:tcW w:w="2269" w:type="dxa"/>
            <w:shd w:val="clear" w:color="auto" w:fill="auto"/>
          </w:tcPr>
          <w:p w14:paraId="3042C963" w14:textId="77777777" w:rsidR="00C91372" w:rsidRPr="00D47624" w:rsidRDefault="00C91372" w:rsidP="00191D0E">
            <w:pPr>
              <w:rPr>
                <w:rFonts w:ascii="Times New Roman" w:hAnsi="Times New Roman" w:cs="Times New Roman"/>
                <w:sz w:val="20"/>
                <w:szCs w:val="20"/>
              </w:rPr>
            </w:pPr>
            <w:r>
              <w:rPr>
                <w:rFonts w:ascii="Times New Roman" w:hAnsi="Times New Roman" w:cs="Times New Roman"/>
                <w:sz w:val="20"/>
                <w:szCs w:val="20"/>
              </w:rPr>
              <w:t xml:space="preserve">             1 283,07    </w:t>
            </w:r>
          </w:p>
        </w:tc>
      </w:tr>
      <w:tr w:rsidR="00C91372" w14:paraId="6CEF8FA5" w14:textId="77777777" w:rsidTr="00191D0E">
        <w:trPr>
          <w:jc w:val="center"/>
        </w:trPr>
        <w:tc>
          <w:tcPr>
            <w:tcW w:w="1386" w:type="dxa"/>
            <w:shd w:val="clear" w:color="auto" w:fill="auto"/>
          </w:tcPr>
          <w:p w14:paraId="3554AAB2" w14:textId="77777777" w:rsidR="00C91372" w:rsidRPr="00067798" w:rsidRDefault="00C91372" w:rsidP="00191D0E">
            <w:pPr>
              <w:jc w:val="center"/>
              <w:rPr>
                <w:b/>
                <w:bCs/>
                <w:sz w:val="16"/>
                <w:szCs w:val="16"/>
              </w:rPr>
            </w:pPr>
            <w:r w:rsidRPr="00067798">
              <w:rPr>
                <w:b/>
                <w:bCs/>
                <w:sz w:val="16"/>
                <w:szCs w:val="16"/>
              </w:rPr>
              <w:t>ŚREDNIA DLA OBSZARU</w:t>
            </w:r>
          </w:p>
        </w:tc>
        <w:tc>
          <w:tcPr>
            <w:tcW w:w="1924" w:type="dxa"/>
            <w:shd w:val="clear" w:color="auto" w:fill="auto"/>
            <w:vAlign w:val="bottom"/>
          </w:tcPr>
          <w:p w14:paraId="0C25486F" w14:textId="77777777" w:rsidR="00C91372" w:rsidRDefault="00C91372" w:rsidP="00191D0E">
            <w:pPr>
              <w:jc w:val="center"/>
              <w:rPr>
                <w:rFonts w:ascii="Times New Roman" w:hAnsi="Times New Roman" w:cs="Times New Roman"/>
                <w:sz w:val="20"/>
                <w:szCs w:val="20"/>
              </w:rPr>
            </w:pPr>
            <w:r w:rsidRPr="00067798">
              <w:rPr>
                <w:rFonts w:ascii="Times New Roman" w:hAnsi="Times New Roman" w:cs="Times New Roman"/>
                <w:sz w:val="20"/>
                <w:szCs w:val="20"/>
              </w:rPr>
              <w:t>795,622</w:t>
            </w:r>
          </w:p>
        </w:tc>
        <w:tc>
          <w:tcPr>
            <w:tcW w:w="1806" w:type="dxa"/>
            <w:shd w:val="clear" w:color="auto" w:fill="auto"/>
            <w:vAlign w:val="bottom"/>
          </w:tcPr>
          <w:p w14:paraId="0D586EAB" w14:textId="77777777" w:rsidR="00C91372" w:rsidRPr="00067798" w:rsidRDefault="00C91372" w:rsidP="00191D0E">
            <w:pPr>
              <w:jc w:val="center"/>
              <w:rPr>
                <w:rFonts w:ascii="Times New Roman" w:hAnsi="Times New Roman" w:cs="Times New Roman"/>
                <w:sz w:val="20"/>
                <w:szCs w:val="20"/>
              </w:rPr>
            </w:pPr>
            <w:r w:rsidRPr="00067798">
              <w:rPr>
                <w:rFonts w:ascii="Times New Roman" w:hAnsi="Times New Roman" w:cs="Times New Roman"/>
                <w:sz w:val="20"/>
                <w:szCs w:val="20"/>
              </w:rPr>
              <w:t>846,332</w:t>
            </w:r>
          </w:p>
        </w:tc>
        <w:tc>
          <w:tcPr>
            <w:tcW w:w="2079" w:type="dxa"/>
            <w:shd w:val="clear" w:color="auto" w:fill="auto"/>
            <w:vAlign w:val="bottom"/>
          </w:tcPr>
          <w:p w14:paraId="149A4D45" w14:textId="77777777" w:rsidR="00C91372" w:rsidRDefault="00C91372" w:rsidP="00191D0E">
            <w:pPr>
              <w:jc w:val="center"/>
              <w:rPr>
                <w:rFonts w:ascii="Times New Roman" w:hAnsi="Times New Roman" w:cs="Times New Roman"/>
                <w:sz w:val="20"/>
                <w:szCs w:val="20"/>
              </w:rPr>
            </w:pPr>
            <w:r w:rsidRPr="00067798">
              <w:rPr>
                <w:rFonts w:ascii="Times New Roman" w:hAnsi="Times New Roman" w:cs="Times New Roman"/>
                <w:sz w:val="20"/>
                <w:szCs w:val="20"/>
              </w:rPr>
              <w:t>990,73</w:t>
            </w:r>
          </w:p>
        </w:tc>
        <w:tc>
          <w:tcPr>
            <w:tcW w:w="2269" w:type="dxa"/>
            <w:shd w:val="clear" w:color="auto" w:fill="auto"/>
            <w:vAlign w:val="bottom"/>
          </w:tcPr>
          <w:p w14:paraId="7E931DEA" w14:textId="77777777" w:rsidR="00C91372" w:rsidRDefault="00C91372" w:rsidP="00191D0E">
            <w:pPr>
              <w:jc w:val="center"/>
              <w:rPr>
                <w:rFonts w:ascii="Times New Roman" w:hAnsi="Times New Roman" w:cs="Times New Roman"/>
                <w:sz w:val="20"/>
                <w:szCs w:val="20"/>
              </w:rPr>
            </w:pPr>
            <w:r w:rsidRPr="00067798">
              <w:rPr>
                <w:rFonts w:ascii="Times New Roman" w:hAnsi="Times New Roman" w:cs="Times New Roman"/>
                <w:sz w:val="20"/>
                <w:szCs w:val="20"/>
              </w:rPr>
              <w:t>990,44</w:t>
            </w:r>
          </w:p>
        </w:tc>
      </w:tr>
      <w:tr w:rsidR="007B748E" w14:paraId="2168DED2" w14:textId="77777777" w:rsidTr="00191D0E">
        <w:trPr>
          <w:jc w:val="center"/>
        </w:trPr>
        <w:tc>
          <w:tcPr>
            <w:tcW w:w="1386" w:type="dxa"/>
            <w:shd w:val="clear" w:color="auto" w:fill="auto"/>
          </w:tcPr>
          <w:p w14:paraId="0ABA39B1" w14:textId="52A1FE50" w:rsidR="007B748E" w:rsidRPr="00067798" w:rsidRDefault="007B748E" w:rsidP="00191D0E">
            <w:pPr>
              <w:jc w:val="center"/>
              <w:rPr>
                <w:b/>
                <w:bCs/>
                <w:sz w:val="16"/>
                <w:szCs w:val="16"/>
              </w:rPr>
            </w:pPr>
            <w:r>
              <w:rPr>
                <w:b/>
                <w:bCs/>
                <w:sz w:val="16"/>
                <w:szCs w:val="16"/>
              </w:rPr>
              <w:t>Wskaźnik W dla województwa Małopolskiego*</w:t>
            </w:r>
          </w:p>
        </w:tc>
        <w:tc>
          <w:tcPr>
            <w:tcW w:w="1924" w:type="dxa"/>
            <w:shd w:val="clear" w:color="auto" w:fill="auto"/>
            <w:vAlign w:val="bottom"/>
          </w:tcPr>
          <w:p w14:paraId="2543F599" w14:textId="52DC5191" w:rsidR="007B748E" w:rsidRPr="00067798" w:rsidRDefault="007B748E" w:rsidP="00191D0E">
            <w:pPr>
              <w:jc w:val="center"/>
              <w:rPr>
                <w:rFonts w:ascii="Times New Roman" w:hAnsi="Times New Roman" w:cs="Times New Roman"/>
                <w:sz w:val="20"/>
                <w:szCs w:val="20"/>
              </w:rPr>
            </w:pPr>
            <w:r w:rsidRPr="007B748E">
              <w:rPr>
                <w:rFonts w:ascii="Times New Roman" w:hAnsi="Times New Roman" w:cs="Times New Roman"/>
                <w:sz w:val="20"/>
                <w:szCs w:val="20"/>
              </w:rPr>
              <w:t>139,01</w:t>
            </w:r>
          </w:p>
        </w:tc>
        <w:tc>
          <w:tcPr>
            <w:tcW w:w="1806" w:type="dxa"/>
            <w:shd w:val="clear" w:color="auto" w:fill="auto"/>
            <w:vAlign w:val="bottom"/>
          </w:tcPr>
          <w:p w14:paraId="3B31AE32" w14:textId="7E71DD52" w:rsidR="007B748E" w:rsidRPr="00067798" w:rsidRDefault="007B748E" w:rsidP="00191D0E">
            <w:pPr>
              <w:jc w:val="center"/>
              <w:rPr>
                <w:rFonts w:ascii="Times New Roman" w:hAnsi="Times New Roman" w:cs="Times New Roman"/>
                <w:sz w:val="20"/>
                <w:szCs w:val="20"/>
              </w:rPr>
            </w:pPr>
            <w:r w:rsidRPr="007B748E">
              <w:rPr>
                <w:rFonts w:ascii="Times New Roman" w:hAnsi="Times New Roman" w:cs="Times New Roman"/>
                <w:sz w:val="20"/>
                <w:szCs w:val="20"/>
              </w:rPr>
              <w:t>146,20</w:t>
            </w:r>
          </w:p>
        </w:tc>
        <w:tc>
          <w:tcPr>
            <w:tcW w:w="2079" w:type="dxa"/>
            <w:shd w:val="clear" w:color="auto" w:fill="auto"/>
            <w:vAlign w:val="bottom"/>
          </w:tcPr>
          <w:p w14:paraId="7BF4962B" w14:textId="4902097F" w:rsidR="007B748E" w:rsidRPr="00067798" w:rsidRDefault="007B748E" w:rsidP="00191D0E">
            <w:pPr>
              <w:jc w:val="center"/>
              <w:rPr>
                <w:rFonts w:ascii="Times New Roman" w:hAnsi="Times New Roman" w:cs="Times New Roman"/>
                <w:sz w:val="20"/>
                <w:szCs w:val="20"/>
              </w:rPr>
            </w:pPr>
            <w:r w:rsidRPr="007B748E">
              <w:rPr>
                <w:rFonts w:ascii="Times New Roman" w:hAnsi="Times New Roman" w:cs="Times New Roman"/>
                <w:sz w:val="20"/>
                <w:szCs w:val="20"/>
              </w:rPr>
              <w:t>180,76</w:t>
            </w:r>
          </w:p>
        </w:tc>
        <w:tc>
          <w:tcPr>
            <w:tcW w:w="2269" w:type="dxa"/>
            <w:shd w:val="clear" w:color="auto" w:fill="auto"/>
            <w:vAlign w:val="bottom"/>
          </w:tcPr>
          <w:p w14:paraId="7131DFF0" w14:textId="56EC3937" w:rsidR="007B748E" w:rsidRPr="00067798" w:rsidRDefault="007B748E" w:rsidP="00191D0E">
            <w:pPr>
              <w:jc w:val="center"/>
              <w:rPr>
                <w:rFonts w:ascii="Times New Roman" w:hAnsi="Times New Roman" w:cs="Times New Roman"/>
                <w:sz w:val="20"/>
                <w:szCs w:val="20"/>
              </w:rPr>
            </w:pPr>
            <w:r w:rsidRPr="007B748E">
              <w:rPr>
                <w:rFonts w:ascii="Times New Roman" w:hAnsi="Times New Roman" w:cs="Times New Roman"/>
                <w:sz w:val="20"/>
                <w:szCs w:val="20"/>
              </w:rPr>
              <w:t>206,24</w:t>
            </w:r>
          </w:p>
        </w:tc>
      </w:tr>
    </w:tbl>
    <w:p w14:paraId="6FA5BD62" w14:textId="6E8C0723" w:rsidR="007B748E" w:rsidRPr="007B748E" w:rsidRDefault="007B748E" w:rsidP="007B748E">
      <w:pPr>
        <w:spacing w:line="240" w:lineRule="auto"/>
        <w:jc w:val="both"/>
      </w:pPr>
      <w:r>
        <w:t xml:space="preserve">*Wskaźnik W </w:t>
      </w:r>
      <w:r w:rsidRPr="007B748E">
        <w:t>podstawowych dochodów podatkowych  na 1 mieszkańca województwa</w:t>
      </w:r>
      <w:r>
        <w:t>. Należy zaznaczyć, że do obliczenia wskaźnika W nie wyodrębnia się obszarów wiejskich i miejskich.</w:t>
      </w:r>
    </w:p>
    <w:p w14:paraId="3D668DAD" w14:textId="2656EBED" w:rsidR="00C91372" w:rsidRPr="00C91372" w:rsidRDefault="00C91372" w:rsidP="00C91372">
      <w:pPr>
        <w:spacing w:line="240" w:lineRule="auto"/>
        <w:rPr>
          <w:i/>
          <w:iCs/>
        </w:rPr>
      </w:pPr>
      <w:r w:rsidRPr="00C91372">
        <w:rPr>
          <w:i/>
          <w:iCs/>
        </w:rPr>
        <w:t>Źródło: https://www.gov.pl/web/finanse/wskazniki-dochodow-podatkowych-gmin-powiatow-i-wojewodztw</w:t>
      </w:r>
    </w:p>
    <w:p w14:paraId="2255EC82" w14:textId="69BAE1D6" w:rsidR="00C91372" w:rsidRDefault="00C91372" w:rsidP="00C91372">
      <w:pPr>
        <w:spacing w:line="360" w:lineRule="auto"/>
        <w:ind w:firstLine="709"/>
        <w:jc w:val="both"/>
        <w:rPr>
          <w:sz w:val="24"/>
          <w:szCs w:val="24"/>
        </w:rPr>
      </w:pPr>
      <w:r>
        <w:rPr>
          <w:sz w:val="24"/>
          <w:szCs w:val="24"/>
        </w:rPr>
        <w:t xml:space="preserve">Na podstawie analizy wydatków gmin wchodzących w skład Podhalańskiej Grupy Działania wykazano, iż są one z roku na rok coraz większe. Analizując cztery gminy od 2015 roku, zauważono iż wydatki w gminach Szaflary i Biały Dunajec były najmniejsze. Odnotowano sukcesywny wzrost wydatków w poszczególnych latach dla wszystkich </w:t>
      </w:r>
      <w:r>
        <w:rPr>
          <w:sz w:val="24"/>
          <w:szCs w:val="24"/>
        </w:rPr>
        <w:lastRenderedPageBreak/>
        <w:t xml:space="preserve">badanych gmin. Natomiast w 2019 najniższe były w gminie Czarny Dunajec, mimo iż w 2015 w tej gminie były najwyższe. Najwyższy wzrost wydatków zanotowała gmina Szaflary.   </w:t>
      </w:r>
    </w:p>
    <w:p w14:paraId="5BB27C5A" w14:textId="1757C132" w:rsidR="00C91372" w:rsidRDefault="00C91372" w:rsidP="00C91372">
      <w:pPr>
        <w:pStyle w:val="Legenda"/>
        <w:keepNext/>
      </w:pPr>
      <w:bookmarkStart w:id="17" w:name="_Toc88142664"/>
      <w:r>
        <w:t xml:space="preserve">Tabela </w:t>
      </w:r>
      <w:fldSimple w:instr=" SEQ Tabela \* ARABIC ">
        <w:r w:rsidR="00554854">
          <w:rPr>
            <w:noProof/>
          </w:rPr>
          <w:t>3</w:t>
        </w:r>
      </w:fldSimple>
      <w:r>
        <w:t xml:space="preserve"> </w:t>
      </w:r>
      <w:r w:rsidRPr="00D56A3D">
        <w:t>Roczne wydatki gmin na 1 mieszkańca (PLN)</w:t>
      </w:r>
      <w:bookmarkEnd w:id="17"/>
    </w:p>
    <w:tbl>
      <w:tblPr>
        <w:tblW w:w="11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1843"/>
        <w:gridCol w:w="1842"/>
        <w:gridCol w:w="1985"/>
        <w:gridCol w:w="1932"/>
        <w:gridCol w:w="1630"/>
      </w:tblGrid>
      <w:tr w:rsidR="00C91372" w14:paraId="635C8621" w14:textId="77777777" w:rsidTr="00191D0E">
        <w:trPr>
          <w:jc w:val="center"/>
        </w:trPr>
        <w:tc>
          <w:tcPr>
            <w:tcW w:w="1862" w:type="dxa"/>
            <w:shd w:val="clear" w:color="auto" w:fill="D9D9D9"/>
          </w:tcPr>
          <w:p w14:paraId="555EF5B7" w14:textId="77777777" w:rsidR="00C91372" w:rsidRPr="003A39BB" w:rsidRDefault="00C91372" w:rsidP="00191D0E">
            <w:pPr>
              <w:jc w:val="center"/>
              <w:rPr>
                <w:b/>
                <w:bCs/>
              </w:rPr>
            </w:pPr>
          </w:p>
        </w:tc>
        <w:tc>
          <w:tcPr>
            <w:tcW w:w="9232" w:type="dxa"/>
            <w:gridSpan w:val="5"/>
            <w:shd w:val="clear" w:color="auto" w:fill="D9D9D9"/>
          </w:tcPr>
          <w:p w14:paraId="37055A0D" w14:textId="77777777" w:rsidR="00C91372" w:rsidRDefault="00C91372" w:rsidP="00191D0E">
            <w:pPr>
              <w:jc w:val="center"/>
              <w:rPr>
                <w:b/>
                <w:bCs/>
              </w:rPr>
            </w:pPr>
            <w:r>
              <w:rPr>
                <w:b/>
                <w:bCs/>
              </w:rPr>
              <w:t>Roczne wydatki gmin na 1 mieszkańca (PLN)</w:t>
            </w:r>
          </w:p>
        </w:tc>
      </w:tr>
      <w:tr w:rsidR="00C91372" w:rsidRPr="003A39BB" w14:paraId="0E05E731" w14:textId="77777777" w:rsidTr="00191D0E">
        <w:trPr>
          <w:jc w:val="center"/>
        </w:trPr>
        <w:tc>
          <w:tcPr>
            <w:tcW w:w="1862" w:type="dxa"/>
            <w:shd w:val="clear" w:color="auto" w:fill="D9D9D9"/>
          </w:tcPr>
          <w:p w14:paraId="6F927EEB" w14:textId="77777777" w:rsidR="00C91372" w:rsidRPr="003A39BB" w:rsidRDefault="00C91372" w:rsidP="00191D0E">
            <w:pPr>
              <w:jc w:val="center"/>
              <w:rPr>
                <w:b/>
                <w:bCs/>
              </w:rPr>
            </w:pPr>
            <w:r w:rsidRPr="003A39BB">
              <w:rPr>
                <w:b/>
                <w:bCs/>
              </w:rPr>
              <w:t>Gminy</w:t>
            </w:r>
          </w:p>
        </w:tc>
        <w:tc>
          <w:tcPr>
            <w:tcW w:w="1843" w:type="dxa"/>
            <w:shd w:val="clear" w:color="auto" w:fill="D9D9D9"/>
          </w:tcPr>
          <w:p w14:paraId="621C02E4" w14:textId="77777777" w:rsidR="00C91372" w:rsidRPr="003A39BB" w:rsidRDefault="00C91372" w:rsidP="00191D0E">
            <w:pPr>
              <w:jc w:val="center"/>
              <w:rPr>
                <w:b/>
                <w:bCs/>
              </w:rPr>
            </w:pPr>
            <w:r w:rsidRPr="003A39BB">
              <w:rPr>
                <w:b/>
                <w:bCs/>
              </w:rPr>
              <w:t>201</w:t>
            </w:r>
            <w:r>
              <w:rPr>
                <w:b/>
                <w:bCs/>
              </w:rPr>
              <w:t>5</w:t>
            </w:r>
          </w:p>
        </w:tc>
        <w:tc>
          <w:tcPr>
            <w:tcW w:w="1842" w:type="dxa"/>
            <w:shd w:val="clear" w:color="auto" w:fill="D9D9D9"/>
          </w:tcPr>
          <w:p w14:paraId="67A7D90A" w14:textId="77777777" w:rsidR="00C91372" w:rsidRPr="003A39BB" w:rsidRDefault="00C91372" w:rsidP="00191D0E">
            <w:pPr>
              <w:jc w:val="center"/>
              <w:rPr>
                <w:b/>
                <w:bCs/>
              </w:rPr>
            </w:pPr>
            <w:r w:rsidRPr="003A39BB">
              <w:rPr>
                <w:b/>
                <w:bCs/>
              </w:rPr>
              <w:t>201</w:t>
            </w:r>
            <w:r>
              <w:rPr>
                <w:b/>
                <w:bCs/>
              </w:rPr>
              <w:t>6</w:t>
            </w:r>
          </w:p>
        </w:tc>
        <w:tc>
          <w:tcPr>
            <w:tcW w:w="1985" w:type="dxa"/>
            <w:shd w:val="clear" w:color="auto" w:fill="D9D9D9"/>
          </w:tcPr>
          <w:p w14:paraId="2D3E4A46" w14:textId="77777777" w:rsidR="00C91372" w:rsidRPr="003A39BB" w:rsidRDefault="00C91372" w:rsidP="00191D0E">
            <w:pPr>
              <w:jc w:val="center"/>
              <w:rPr>
                <w:b/>
                <w:bCs/>
              </w:rPr>
            </w:pPr>
            <w:r w:rsidRPr="003A39BB">
              <w:rPr>
                <w:b/>
                <w:bCs/>
              </w:rPr>
              <w:t>20</w:t>
            </w:r>
            <w:r>
              <w:rPr>
                <w:b/>
                <w:bCs/>
              </w:rPr>
              <w:t>17</w:t>
            </w:r>
          </w:p>
        </w:tc>
        <w:tc>
          <w:tcPr>
            <w:tcW w:w="1932" w:type="dxa"/>
            <w:shd w:val="clear" w:color="auto" w:fill="D9D9D9"/>
          </w:tcPr>
          <w:p w14:paraId="49B419A6" w14:textId="77777777" w:rsidR="00C91372" w:rsidRPr="003A39BB" w:rsidRDefault="00C91372" w:rsidP="00191D0E">
            <w:pPr>
              <w:jc w:val="center"/>
              <w:rPr>
                <w:b/>
                <w:bCs/>
              </w:rPr>
            </w:pPr>
            <w:r w:rsidRPr="003A39BB">
              <w:rPr>
                <w:b/>
                <w:bCs/>
              </w:rPr>
              <w:t>20</w:t>
            </w:r>
            <w:r>
              <w:rPr>
                <w:b/>
                <w:bCs/>
              </w:rPr>
              <w:t>18</w:t>
            </w:r>
          </w:p>
        </w:tc>
        <w:tc>
          <w:tcPr>
            <w:tcW w:w="1630" w:type="dxa"/>
            <w:shd w:val="clear" w:color="auto" w:fill="D9D9D9"/>
          </w:tcPr>
          <w:p w14:paraId="1D48D451" w14:textId="77777777" w:rsidR="00C91372" w:rsidRPr="003A39BB" w:rsidRDefault="00C91372" w:rsidP="00191D0E">
            <w:pPr>
              <w:jc w:val="center"/>
              <w:rPr>
                <w:b/>
                <w:bCs/>
              </w:rPr>
            </w:pPr>
            <w:r>
              <w:rPr>
                <w:b/>
                <w:bCs/>
              </w:rPr>
              <w:t>2019</w:t>
            </w:r>
          </w:p>
        </w:tc>
      </w:tr>
      <w:tr w:rsidR="00C91372" w:rsidRPr="003A39BB" w14:paraId="578332D1" w14:textId="77777777" w:rsidTr="00191D0E">
        <w:trPr>
          <w:jc w:val="center"/>
        </w:trPr>
        <w:tc>
          <w:tcPr>
            <w:tcW w:w="1862" w:type="dxa"/>
            <w:shd w:val="clear" w:color="auto" w:fill="auto"/>
          </w:tcPr>
          <w:p w14:paraId="13830C62" w14:textId="77777777" w:rsidR="00C91372" w:rsidRPr="003A39BB" w:rsidRDefault="00C91372" w:rsidP="00191D0E">
            <w:pPr>
              <w:jc w:val="center"/>
            </w:pPr>
            <w:r w:rsidRPr="0013793B">
              <w:t>Czarny Dunajec (2)</w:t>
            </w:r>
          </w:p>
        </w:tc>
        <w:tc>
          <w:tcPr>
            <w:tcW w:w="1843" w:type="dxa"/>
            <w:shd w:val="clear" w:color="auto" w:fill="auto"/>
          </w:tcPr>
          <w:p w14:paraId="257ECD51" w14:textId="77777777" w:rsidR="00C91372" w:rsidRPr="003A39BB" w:rsidRDefault="00C91372" w:rsidP="00191D0E">
            <w:pPr>
              <w:jc w:val="center"/>
              <w:rPr>
                <w:rFonts w:ascii="Times New Roman" w:hAnsi="Times New Roman" w:cs="Times New Roman"/>
              </w:rPr>
            </w:pPr>
            <w:r w:rsidRPr="0013793B">
              <w:t>3 392,26</w:t>
            </w:r>
          </w:p>
        </w:tc>
        <w:tc>
          <w:tcPr>
            <w:tcW w:w="1842" w:type="dxa"/>
            <w:shd w:val="clear" w:color="auto" w:fill="auto"/>
          </w:tcPr>
          <w:p w14:paraId="0C975B5E" w14:textId="77777777" w:rsidR="00C91372" w:rsidRPr="003A39BB" w:rsidRDefault="00C91372" w:rsidP="00191D0E">
            <w:pPr>
              <w:jc w:val="center"/>
            </w:pPr>
            <w:r w:rsidRPr="0013793B">
              <w:t>3 648,89</w:t>
            </w:r>
          </w:p>
        </w:tc>
        <w:tc>
          <w:tcPr>
            <w:tcW w:w="1985" w:type="dxa"/>
            <w:shd w:val="clear" w:color="auto" w:fill="auto"/>
          </w:tcPr>
          <w:p w14:paraId="2598EECE" w14:textId="77777777" w:rsidR="00C91372" w:rsidRPr="003A39BB" w:rsidRDefault="00C91372" w:rsidP="00191D0E">
            <w:pPr>
              <w:jc w:val="center"/>
              <w:rPr>
                <w:rFonts w:ascii="Times New Roman" w:hAnsi="Times New Roman" w:cs="Times New Roman"/>
              </w:rPr>
            </w:pPr>
            <w:r w:rsidRPr="0013793B">
              <w:t>4 400,33</w:t>
            </w:r>
          </w:p>
        </w:tc>
        <w:tc>
          <w:tcPr>
            <w:tcW w:w="1932" w:type="dxa"/>
            <w:shd w:val="clear" w:color="auto" w:fill="auto"/>
          </w:tcPr>
          <w:p w14:paraId="770E1D83" w14:textId="77777777" w:rsidR="00C91372" w:rsidRPr="003A39BB" w:rsidRDefault="00C91372" w:rsidP="00191D0E">
            <w:pPr>
              <w:jc w:val="center"/>
              <w:rPr>
                <w:rFonts w:ascii="Times New Roman" w:hAnsi="Times New Roman" w:cs="Times New Roman"/>
              </w:rPr>
            </w:pPr>
            <w:r w:rsidRPr="0013793B">
              <w:t>4 298,71</w:t>
            </w:r>
          </w:p>
        </w:tc>
        <w:tc>
          <w:tcPr>
            <w:tcW w:w="1630" w:type="dxa"/>
          </w:tcPr>
          <w:p w14:paraId="738F3222" w14:textId="77777777" w:rsidR="00C91372" w:rsidRPr="003A39BB" w:rsidRDefault="00C91372" w:rsidP="00191D0E">
            <w:pPr>
              <w:jc w:val="center"/>
            </w:pPr>
            <w:r w:rsidRPr="0013793B">
              <w:t>4 440,54</w:t>
            </w:r>
          </w:p>
        </w:tc>
      </w:tr>
      <w:tr w:rsidR="00C91372" w:rsidRPr="003A39BB" w14:paraId="79C3AB8E" w14:textId="77777777" w:rsidTr="00191D0E">
        <w:trPr>
          <w:jc w:val="center"/>
        </w:trPr>
        <w:tc>
          <w:tcPr>
            <w:tcW w:w="1862" w:type="dxa"/>
            <w:shd w:val="clear" w:color="auto" w:fill="auto"/>
          </w:tcPr>
          <w:p w14:paraId="5F416E7D" w14:textId="77777777" w:rsidR="00C91372" w:rsidRPr="003A39BB" w:rsidRDefault="00C91372" w:rsidP="00191D0E">
            <w:pPr>
              <w:jc w:val="center"/>
            </w:pPr>
            <w:r w:rsidRPr="0013793B">
              <w:t>Szaflary (2)</w:t>
            </w:r>
          </w:p>
        </w:tc>
        <w:tc>
          <w:tcPr>
            <w:tcW w:w="1843" w:type="dxa"/>
            <w:shd w:val="clear" w:color="auto" w:fill="auto"/>
          </w:tcPr>
          <w:p w14:paraId="6C38A732" w14:textId="77777777" w:rsidR="00C91372" w:rsidRPr="003A39BB" w:rsidRDefault="00C91372" w:rsidP="00191D0E">
            <w:pPr>
              <w:jc w:val="center"/>
              <w:rPr>
                <w:rFonts w:ascii="Times New Roman" w:hAnsi="Times New Roman" w:cs="Times New Roman"/>
              </w:rPr>
            </w:pPr>
            <w:r w:rsidRPr="0013793B">
              <w:t>2 614,88</w:t>
            </w:r>
          </w:p>
        </w:tc>
        <w:tc>
          <w:tcPr>
            <w:tcW w:w="1842" w:type="dxa"/>
            <w:shd w:val="clear" w:color="auto" w:fill="auto"/>
          </w:tcPr>
          <w:p w14:paraId="547317AF" w14:textId="77777777" w:rsidR="00C91372" w:rsidRPr="003A39BB" w:rsidRDefault="00C91372" w:rsidP="00191D0E">
            <w:pPr>
              <w:jc w:val="center"/>
            </w:pPr>
            <w:r w:rsidRPr="0013793B">
              <w:t>3 542,13</w:t>
            </w:r>
          </w:p>
        </w:tc>
        <w:tc>
          <w:tcPr>
            <w:tcW w:w="1985" w:type="dxa"/>
            <w:shd w:val="clear" w:color="auto" w:fill="auto"/>
          </w:tcPr>
          <w:p w14:paraId="5E606B6A" w14:textId="77777777" w:rsidR="00C91372" w:rsidRPr="003A39BB" w:rsidRDefault="00C91372" w:rsidP="00191D0E">
            <w:pPr>
              <w:jc w:val="center"/>
              <w:rPr>
                <w:rFonts w:ascii="Times New Roman" w:hAnsi="Times New Roman" w:cs="Times New Roman"/>
              </w:rPr>
            </w:pPr>
            <w:r w:rsidRPr="0013793B">
              <w:t>4 410,57</w:t>
            </w:r>
          </w:p>
        </w:tc>
        <w:tc>
          <w:tcPr>
            <w:tcW w:w="1932" w:type="dxa"/>
            <w:shd w:val="clear" w:color="auto" w:fill="auto"/>
          </w:tcPr>
          <w:p w14:paraId="3405AF5B" w14:textId="77777777" w:rsidR="00C91372" w:rsidRPr="003A39BB" w:rsidRDefault="00C91372" w:rsidP="00191D0E">
            <w:pPr>
              <w:jc w:val="center"/>
              <w:rPr>
                <w:rFonts w:ascii="Times New Roman" w:hAnsi="Times New Roman" w:cs="Times New Roman"/>
              </w:rPr>
            </w:pPr>
            <w:r w:rsidRPr="0013793B">
              <w:t>4 768,49</w:t>
            </w:r>
          </w:p>
        </w:tc>
        <w:tc>
          <w:tcPr>
            <w:tcW w:w="1630" w:type="dxa"/>
          </w:tcPr>
          <w:p w14:paraId="5924F479" w14:textId="77777777" w:rsidR="00C91372" w:rsidRPr="003A39BB" w:rsidRDefault="00C91372" w:rsidP="00191D0E">
            <w:pPr>
              <w:jc w:val="center"/>
            </w:pPr>
            <w:r w:rsidRPr="0013793B">
              <w:t>5 265,57</w:t>
            </w:r>
          </w:p>
        </w:tc>
      </w:tr>
      <w:tr w:rsidR="00C91372" w:rsidRPr="003A39BB" w14:paraId="184F8CFA" w14:textId="77777777" w:rsidTr="00191D0E">
        <w:trPr>
          <w:jc w:val="center"/>
        </w:trPr>
        <w:tc>
          <w:tcPr>
            <w:tcW w:w="1862" w:type="dxa"/>
            <w:shd w:val="clear" w:color="auto" w:fill="auto"/>
          </w:tcPr>
          <w:p w14:paraId="6299727A" w14:textId="77777777" w:rsidR="00C91372" w:rsidRPr="003A39BB" w:rsidRDefault="00C91372" w:rsidP="00191D0E">
            <w:pPr>
              <w:jc w:val="center"/>
            </w:pPr>
            <w:r w:rsidRPr="0013793B">
              <w:t>Biały Dunajec (2)</w:t>
            </w:r>
          </w:p>
        </w:tc>
        <w:tc>
          <w:tcPr>
            <w:tcW w:w="1843" w:type="dxa"/>
            <w:shd w:val="clear" w:color="auto" w:fill="auto"/>
          </w:tcPr>
          <w:p w14:paraId="33C990F5" w14:textId="77777777" w:rsidR="00C91372" w:rsidRPr="003A39BB" w:rsidRDefault="00C91372" w:rsidP="00191D0E">
            <w:pPr>
              <w:jc w:val="center"/>
              <w:rPr>
                <w:rFonts w:ascii="Times New Roman" w:hAnsi="Times New Roman" w:cs="Times New Roman"/>
              </w:rPr>
            </w:pPr>
            <w:r w:rsidRPr="0013793B">
              <w:t>2 925,19</w:t>
            </w:r>
          </w:p>
        </w:tc>
        <w:tc>
          <w:tcPr>
            <w:tcW w:w="1842" w:type="dxa"/>
            <w:shd w:val="clear" w:color="auto" w:fill="auto"/>
          </w:tcPr>
          <w:p w14:paraId="56CACA4A" w14:textId="77777777" w:rsidR="00C91372" w:rsidRPr="003A39BB" w:rsidRDefault="00C91372" w:rsidP="00191D0E">
            <w:pPr>
              <w:jc w:val="center"/>
            </w:pPr>
            <w:r w:rsidRPr="0013793B">
              <w:t>3 520,35</w:t>
            </w:r>
          </w:p>
        </w:tc>
        <w:tc>
          <w:tcPr>
            <w:tcW w:w="1985" w:type="dxa"/>
            <w:shd w:val="clear" w:color="auto" w:fill="auto"/>
          </w:tcPr>
          <w:p w14:paraId="3CBF5711" w14:textId="77777777" w:rsidR="00C91372" w:rsidRPr="003A39BB" w:rsidRDefault="00C91372" w:rsidP="00191D0E">
            <w:pPr>
              <w:jc w:val="center"/>
              <w:rPr>
                <w:rFonts w:ascii="Times New Roman" w:hAnsi="Times New Roman" w:cs="Times New Roman"/>
              </w:rPr>
            </w:pPr>
            <w:r w:rsidRPr="0013793B">
              <w:t>4 036,05</w:t>
            </w:r>
          </w:p>
        </w:tc>
        <w:tc>
          <w:tcPr>
            <w:tcW w:w="1932" w:type="dxa"/>
            <w:shd w:val="clear" w:color="auto" w:fill="auto"/>
          </w:tcPr>
          <w:p w14:paraId="137C0D62" w14:textId="77777777" w:rsidR="00C91372" w:rsidRPr="003A39BB" w:rsidRDefault="00C91372" w:rsidP="00191D0E">
            <w:pPr>
              <w:jc w:val="center"/>
              <w:rPr>
                <w:rFonts w:ascii="Times New Roman" w:hAnsi="Times New Roman" w:cs="Times New Roman"/>
              </w:rPr>
            </w:pPr>
            <w:r w:rsidRPr="0013793B">
              <w:t>4 320,75</w:t>
            </w:r>
          </w:p>
        </w:tc>
        <w:tc>
          <w:tcPr>
            <w:tcW w:w="1630" w:type="dxa"/>
          </w:tcPr>
          <w:p w14:paraId="191A12CA" w14:textId="77777777" w:rsidR="00C91372" w:rsidRPr="003A39BB" w:rsidRDefault="00C91372" w:rsidP="00191D0E">
            <w:pPr>
              <w:jc w:val="center"/>
            </w:pPr>
            <w:r w:rsidRPr="0013793B">
              <w:t>5 095,55</w:t>
            </w:r>
          </w:p>
        </w:tc>
      </w:tr>
      <w:tr w:rsidR="00C91372" w:rsidRPr="003A39BB" w14:paraId="211BFE13" w14:textId="77777777" w:rsidTr="00191D0E">
        <w:trPr>
          <w:jc w:val="center"/>
        </w:trPr>
        <w:tc>
          <w:tcPr>
            <w:tcW w:w="1862" w:type="dxa"/>
            <w:shd w:val="clear" w:color="auto" w:fill="auto"/>
          </w:tcPr>
          <w:p w14:paraId="3EE01223" w14:textId="77777777" w:rsidR="00C91372" w:rsidRPr="003A39BB" w:rsidRDefault="00C91372" w:rsidP="00191D0E">
            <w:pPr>
              <w:jc w:val="center"/>
            </w:pPr>
            <w:r w:rsidRPr="0013793B">
              <w:t>Kościelisko (2)</w:t>
            </w:r>
          </w:p>
        </w:tc>
        <w:tc>
          <w:tcPr>
            <w:tcW w:w="1843" w:type="dxa"/>
            <w:shd w:val="clear" w:color="auto" w:fill="auto"/>
          </w:tcPr>
          <w:p w14:paraId="35248ED9" w14:textId="77777777" w:rsidR="00C91372" w:rsidRPr="003A39BB" w:rsidRDefault="00C91372" w:rsidP="00191D0E">
            <w:pPr>
              <w:jc w:val="center"/>
            </w:pPr>
            <w:r w:rsidRPr="0013793B">
              <w:t>3 240,77</w:t>
            </w:r>
          </w:p>
        </w:tc>
        <w:tc>
          <w:tcPr>
            <w:tcW w:w="1842" w:type="dxa"/>
            <w:shd w:val="clear" w:color="auto" w:fill="auto"/>
          </w:tcPr>
          <w:p w14:paraId="5688F545" w14:textId="77777777" w:rsidR="00C91372" w:rsidRPr="003A39BB" w:rsidRDefault="00C91372" w:rsidP="00191D0E">
            <w:pPr>
              <w:jc w:val="center"/>
            </w:pPr>
            <w:r w:rsidRPr="0013793B">
              <w:t>3 776,81</w:t>
            </w:r>
          </w:p>
        </w:tc>
        <w:tc>
          <w:tcPr>
            <w:tcW w:w="1985" w:type="dxa"/>
            <w:shd w:val="clear" w:color="auto" w:fill="auto"/>
          </w:tcPr>
          <w:p w14:paraId="5F363B1F" w14:textId="77777777" w:rsidR="00C91372" w:rsidRPr="003A39BB" w:rsidRDefault="00C91372" w:rsidP="00191D0E">
            <w:pPr>
              <w:jc w:val="center"/>
              <w:rPr>
                <w:rFonts w:ascii="Times New Roman" w:hAnsi="Times New Roman" w:cs="Times New Roman"/>
              </w:rPr>
            </w:pPr>
            <w:r w:rsidRPr="0013793B">
              <w:t>4 054,44</w:t>
            </w:r>
          </w:p>
        </w:tc>
        <w:tc>
          <w:tcPr>
            <w:tcW w:w="1932" w:type="dxa"/>
            <w:shd w:val="clear" w:color="auto" w:fill="auto"/>
          </w:tcPr>
          <w:p w14:paraId="3E86F30C" w14:textId="77777777" w:rsidR="00C91372" w:rsidRPr="003A39BB" w:rsidRDefault="00C91372" w:rsidP="00191D0E">
            <w:pPr>
              <w:jc w:val="center"/>
              <w:rPr>
                <w:rFonts w:ascii="Times New Roman" w:hAnsi="Times New Roman" w:cs="Times New Roman"/>
              </w:rPr>
            </w:pPr>
            <w:r w:rsidRPr="0013793B">
              <w:t>4 775,77</w:t>
            </w:r>
          </w:p>
        </w:tc>
        <w:tc>
          <w:tcPr>
            <w:tcW w:w="1630" w:type="dxa"/>
          </w:tcPr>
          <w:p w14:paraId="5A26E495" w14:textId="77777777" w:rsidR="00C91372" w:rsidRPr="003A39BB" w:rsidRDefault="00C91372" w:rsidP="00191D0E">
            <w:pPr>
              <w:jc w:val="center"/>
            </w:pPr>
            <w:r w:rsidRPr="0013793B">
              <w:t>5 154,69</w:t>
            </w:r>
          </w:p>
        </w:tc>
      </w:tr>
      <w:tr w:rsidR="00C91372" w:rsidRPr="003A39BB" w14:paraId="18EF28A4" w14:textId="77777777" w:rsidTr="00191D0E">
        <w:trPr>
          <w:jc w:val="center"/>
        </w:trPr>
        <w:tc>
          <w:tcPr>
            <w:tcW w:w="1862" w:type="dxa"/>
            <w:shd w:val="clear" w:color="auto" w:fill="auto"/>
          </w:tcPr>
          <w:p w14:paraId="49EEDF7E" w14:textId="77777777" w:rsidR="00C91372" w:rsidRPr="003A39BB" w:rsidRDefault="00C91372" w:rsidP="00191D0E">
            <w:pPr>
              <w:jc w:val="center"/>
            </w:pPr>
            <w:r w:rsidRPr="0013793B">
              <w:t>Poronin (2)</w:t>
            </w:r>
          </w:p>
        </w:tc>
        <w:tc>
          <w:tcPr>
            <w:tcW w:w="1843" w:type="dxa"/>
            <w:shd w:val="clear" w:color="auto" w:fill="auto"/>
          </w:tcPr>
          <w:p w14:paraId="6C00AE47" w14:textId="77777777" w:rsidR="00C91372" w:rsidRPr="003A39BB" w:rsidRDefault="00C91372" w:rsidP="00191D0E">
            <w:pPr>
              <w:jc w:val="center"/>
            </w:pPr>
            <w:r w:rsidRPr="0013793B">
              <w:t>3 293,84</w:t>
            </w:r>
          </w:p>
        </w:tc>
        <w:tc>
          <w:tcPr>
            <w:tcW w:w="1842" w:type="dxa"/>
            <w:shd w:val="clear" w:color="auto" w:fill="auto"/>
          </w:tcPr>
          <w:p w14:paraId="712ABAE6" w14:textId="77777777" w:rsidR="00C91372" w:rsidRPr="003A39BB" w:rsidRDefault="00C91372" w:rsidP="00191D0E">
            <w:pPr>
              <w:jc w:val="center"/>
            </w:pPr>
            <w:r w:rsidRPr="0013793B">
              <w:t>3 671,21</w:t>
            </w:r>
          </w:p>
        </w:tc>
        <w:tc>
          <w:tcPr>
            <w:tcW w:w="1985" w:type="dxa"/>
            <w:shd w:val="clear" w:color="auto" w:fill="auto"/>
          </w:tcPr>
          <w:p w14:paraId="0F50F2FB" w14:textId="77777777" w:rsidR="00C91372" w:rsidRPr="003A39BB" w:rsidRDefault="00C91372" w:rsidP="00191D0E">
            <w:pPr>
              <w:jc w:val="center"/>
              <w:rPr>
                <w:rFonts w:ascii="Times New Roman" w:hAnsi="Times New Roman" w:cs="Times New Roman"/>
              </w:rPr>
            </w:pPr>
            <w:r w:rsidRPr="0013793B">
              <w:t>3 973,92</w:t>
            </w:r>
          </w:p>
        </w:tc>
        <w:tc>
          <w:tcPr>
            <w:tcW w:w="1932" w:type="dxa"/>
            <w:shd w:val="clear" w:color="auto" w:fill="auto"/>
          </w:tcPr>
          <w:p w14:paraId="2F86508A" w14:textId="77777777" w:rsidR="00C91372" w:rsidRPr="003A39BB" w:rsidRDefault="00C91372" w:rsidP="00191D0E">
            <w:pPr>
              <w:jc w:val="center"/>
              <w:rPr>
                <w:rFonts w:ascii="Times New Roman" w:hAnsi="Times New Roman" w:cs="Times New Roman"/>
              </w:rPr>
            </w:pPr>
            <w:r w:rsidRPr="0013793B">
              <w:t>4 921,02</w:t>
            </w:r>
          </w:p>
        </w:tc>
        <w:tc>
          <w:tcPr>
            <w:tcW w:w="1630" w:type="dxa"/>
          </w:tcPr>
          <w:p w14:paraId="4ECC914D" w14:textId="77777777" w:rsidR="00C91372" w:rsidRPr="003A39BB" w:rsidRDefault="00C91372" w:rsidP="00191D0E">
            <w:pPr>
              <w:jc w:val="center"/>
            </w:pPr>
            <w:r w:rsidRPr="0013793B">
              <w:t>5 087,29</w:t>
            </w:r>
          </w:p>
        </w:tc>
      </w:tr>
      <w:tr w:rsidR="00C91372" w:rsidRPr="003A39BB" w14:paraId="27CE2C6C" w14:textId="77777777" w:rsidTr="00191D0E">
        <w:trPr>
          <w:jc w:val="center"/>
        </w:trPr>
        <w:tc>
          <w:tcPr>
            <w:tcW w:w="1862" w:type="dxa"/>
            <w:shd w:val="clear" w:color="auto" w:fill="auto"/>
          </w:tcPr>
          <w:p w14:paraId="29F6E41C" w14:textId="77777777" w:rsidR="00C91372" w:rsidRPr="0013793B" w:rsidRDefault="00C91372" w:rsidP="00191D0E">
            <w:pPr>
              <w:jc w:val="center"/>
            </w:pPr>
            <w:r w:rsidRPr="00067798">
              <w:rPr>
                <w:b/>
                <w:bCs/>
                <w:sz w:val="16"/>
                <w:szCs w:val="16"/>
              </w:rPr>
              <w:t>ŚREDNIA DLA OBSZARU</w:t>
            </w:r>
          </w:p>
        </w:tc>
        <w:tc>
          <w:tcPr>
            <w:tcW w:w="1843" w:type="dxa"/>
            <w:shd w:val="clear" w:color="auto" w:fill="auto"/>
            <w:vAlign w:val="bottom"/>
          </w:tcPr>
          <w:p w14:paraId="7F99D96A" w14:textId="77777777" w:rsidR="00C91372" w:rsidRPr="0013793B" w:rsidRDefault="00C91372" w:rsidP="00191D0E">
            <w:pPr>
              <w:jc w:val="center"/>
            </w:pPr>
            <w:r>
              <w:rPr>
                <w:rFonts w:cs="Calibri"/>
                <w:color w:val="000000"/>
              </w:rPr>
              <w:t>3 093,39</w:t>
            </w:r>
          </w:p>
        </w:tc>
        <w:tc>
          <w:tcPr>
            <w:tcW w:w="1842" w:type="dxa"/>
            <w:shd w:val="clear" w:color="auto" w:fill="auto"/>
            <w:vAlign w:val="bottom"/>
          </w:tcPr>
          <w:p w14:paraId="4C36B024" w14:textId="77777777" w:rsidR="00C91372" w:rsidRPr="0013793B" w:rsidRDefault="00C91372" w:rsidP="00191D0E">
            <w:pPr>
              <w:jc w:val="center"/>
            </w:pPr>
            <w:r>
              <w:rPr>
                <w:rFonts w:cs="Calibri"/>
                <w:color w:val="000000"/>
              </w:rPr>
              <w:t>3 631,88</w:t>
            </w:r>
          </w:p>
        </w:tc>
        <w:tc>
          <w:tcPr>
            <w:tcW w:w="1985" w:type="dxa"/>
            <w:shd w:val="clear" w:color="auto" w:fill="auto"/>
            <w:vAlign w:val="bottom"/>
          </w:tcPr>
          <w:p w14:paraId="69104000" w14:textId="77777777" w:rsidR="00C91372" w:rsidRPr="0013793B" w:rsidRDefault="00C91372" w:rsidP="00191D0E">
            <w:pPr>
              <w:jc w:val="center"/>
            </w:pPr>
            <w:r>
              <w:rPr>
                <w:rFonts w:cs="Calibri"/>
                <w:color w:val="000000"/>
              </w:rPr>
              <w:t>4 175,06</w:t>
            </w:r>
          </w:p>
        </w:tc>
        <w:tc>
          <w:tcPr>
            <w:tcW w:w="1932" w:type="dxa"/>
            <w:shd w:val="clear" w:color="auto" w:fill="auto"/>
            <w:vAlign w:val="bottom"/>
          </w:tcPr>
          <w:p w14:paraId="2F74218F" w14:textId="77777777" w:rsidR="00C91372" w:rsidRPr="0013793B" w:rsidRDefault="00C91372" w:rsidP="00191D0E">
            <w:pPr>
              <w:jc w:val="center"/>
            </w:pPr>
            <w:r>
              <w:rPr>
                <w:rFonts w:cs="Calibri"/>
                <w:color w:val="000000"/>
              </w:rPr>
              <w:t>4 616,95</w:t>
            </w:r>
          </w:p>
        </w:tc>
        <w:tc>
          <w:tcPr>
            <w:tcW w:w="1630" w:type="dxa"/>
            <w:vAlign w:val="bottom"/>
          </w:tcPr>
          <w:p w14:paraId="15383176" w14:textId="77777777" w:rsidR="00C91372" w:rsidRPr="0013793B" w:rsidRDefault="00C91372" w:rsidP="00191D0E">
            <w:pPr>
              <w:jc w:val="center"/>
            </w:pPr>
            <w:r>
              <w:rPr>
                <w:rFonts w:cs="Calibri"/>
                <w:color w:val="000000"/>
              </w:rPr>
              <w:t>5 008,73</w:t>
            </w:r>
          </w:p>
        </w:tc>
      </w:tr>
      <w:tr w:rsidR="007B748E" w:rsidRPr="003A39BB" w14:paraId="32045394" w14:textId="77777777" w:rsidTr="00702CA5">
        <w:trPr>
          <w:jc w:val="center"/>
        </w:trPr>
        <w:tc>
          <w:tcPr>
            <w:tcW w:w="1862" w:type="dxa"/>
            <w:shd w:val="clear" w:color="auto" w:fill="auto"/>
          </w:tcPr>
          <w:p w14:paraId="2FC763F0" w14:textId="41C1B2CA" w:rsidR="007B748E" w:rsidRPr="00067798" w:rsidRDefault="007B748E" w:rsidP="007B748E">
            <w:pPr>
              <w:jc w:val="center"/>
              <w:rPr>
                <w:b/>
                <w:bCs/>
                <w:sz w:val="16"/>
                <w:szCs w:val="16"/>
              </w:rPr>
            </w:pPr>
            <w:r>
              <w:rPr>
                <w:b/>
                <w:bCs/>
                <w:sz w:val="16"/>
                <w:szCs w:val="16"/>
              </w:rPr>
              <w:t>ŚREDNIA DLA WOJEWÓDZTWA MAŁOPOLSKIEGO</w:t>
            </w:r>
          </w:p>
        </w:tc>
        <w:tc>
          <w:tcPr>
            <w:tcW w:w="1843" w:type="dxa"/>
            <w:shd w:val="clear" w:color="auto" w:fill="auto"/>
          </w:tcPr>
          <w:p w14:paraId="0F51BB24" w14:textId="797E8CE3" w:rsidR="007B748E" w:rsidRDefault="007B748E" w:rsidP="007B748E">
            <w:pPr>
              <w:jc w:val="center"/>
              <w:rPr>
                <w:rFonts w:cs="Calibri"/>
                <w:color w:val="000000"/>
              </w:rPr>
            </w:pPr>
            <w:r w:rsidRPr="00E92F02">
              <w:t>328,66</w:t>
            </w:r>
          </w:p>
        </w:tc>
        <w:tc>
          <w:tcPr>
            <w:tcW w:w="1842" w:type="dxa"/>
            <w:shd w:val="clear" w:color="auto" w:fill="auto"/>
          </w:tcPr>
          <w:p w14:paraId="4D851C75" w14:textId="06EFCB2B" w:rsidR="007B748E" w:rsidRDefault="007B748E" w:rsidP="007B748E">
            <w:pPr>
              <w:jc w:val="center"/>
              <w:rPr>
                <w:rFonts w:cs="Calibri"/>
                <w:color w:val="000000"/>
              </w:rPr>
            </w:pPr>
            <w:r w:rsidRPr="00E92F02">
              <w:t>330,22</w:t>
            </w:r>
          </w:p>
        </w:tc>
        <w:tc>
          <w:tcPr>
            <w:tcW w:w="1985" w:type="dxa"/>
            <w:shd w:val="clear" w:color="auto" w:fill="auto"/>
          </w:tcPr>
          <w:p w14:paraId="06A1A02E" w14:textId="3851D6E9" w:rsidR="007B748E" w:rsidRDefault="007B748E" w:rsidP="007B748E">
            <w:pPr>
              <w:jc w:val="center"/>
              <w:rPr>
                <w:rFonts w:cs="Calibri"/>
                <w:color w:val="000000"/>
              </w:rPr>
            </w:pPr>
            <w:r w:rsidRPr="00E92F02">
              <w:t>382,37</w:t>
            </w:r>
          </w:p>
        </w:tc>
        <w:tc>
          <w:tcPr>
            <w:tcW w:w="1932" w:type="dxa"/>
            <w:shd w:val="clear" w:color="auto" w:fill="auto"/>
          </w:tcPr>
          <w:p w14:paraId="018AB8DD" w14:textId="36AE7B84" w:rsidR="007B748E" w:rsidRDefault="007B748E" w:rsidP="007B748E">
            <w:pPr>
              <w:jc w:val="center"/>
              <w:rPr>
                <w:rFonts w:cs="Calibri"/>
                <w:color w:val="000000"/>
              </w:rPr>
            </w:pPr>
            <w:r w:rsidRPr="00E92F02">
              <w:t>386,67</w:t>
            </w:r>
          </w:p>
        </w:tc>
        <w:tc>
          <w:tcPr>
            <w:tcW w:w="1630" w:type="dxa"/>
          </w:tcPr>
          <w:p w14:paraId="41E2B9F2" w14:textId="5EC54CBF" w:rsidR="007B748E" w:rsidRDefault="007B748E" w:rsidP="007B748E">
            <w:pPr>
              <w:jc w:val="center"/>
              <w:rPr>
                <w:rFonts w:cs="Calibri"/>
                <w:color w:val="000000"/>
              </w:rPr>
            </w:pPr>
            <w:r w:rsidRPr="00E92F02">
              <w:t>391,72</w:t>
            </w:r>
          </w:p>
        </w:tc>
      </w:tr>
    </w:tbl>
    <w:p w14:paraId="2B8AF9B0" w14:textId="77777777" w:rsidR="00C91372" w:rsidRPr="001C0406" w:rsidRDefault="00C91372" w:rsidP="00C91372">
      <w:pPr>
        <w:rPr>
          <w:rFonts w:cs="Calibri"/>
          <w:i/>
          <w:iCs/>
        </w:rPr>
      </w:pPr>
      <w:r w:rsidRPr="004B0686">
        <w:rPr>
          <w:rFonts w:cs="Calibri"/>
          <w:i/>
          <w:iCs/>
        </w:rPr>
        <w:t xml:space="preserve">Źródło: dane z GUS, 2021. </w:t>
      </w:r>
    </w:p>
    <w:p w14:paraId="1312DFA0" w14:textId="1FD5B46B" w:rsidR="00C91372" w:rsidRPr="00C91372" w:rsidRDefault="00C91372" w:rsidP="00C91372">
      <w:pPr>
        <w:spacing w:line="360" w:lineRule="auto"/>
        <w:ind w:firstLine="709"/>
        <w:jc w:val="both"/>
        <w:rPr>
          <w:sz w:val="24"/>
          <w:szCs w:val="24"/>
        </w:rPr>
      </w:pPr>
      <w:r>
        <w:rPr>
          <w:sz w:val="24"/>
          <w:szCs w:val="24"/>
        </w:rPr>
        <w:t>Gminy wchodzące w skład LGD nie należą do najbardziej rozwiniętych ekonomicznie na tle wszystkich małopolskich gmin. Zauważa się różnorodność lokat poszczególnych gmin w zależności od kategorii. W obszarze wydatków budżetu gminy na 1 mieszkańca oraz środków w dochodach budżetu gminy na finansowanie projektów UE na 1 mieszkańca najlepsza lokatę w województwie ma gmina Kościelisko. W kategorii dochodów własnych budżetu gminy na 1 mieszkańca najlepiej wypada gmina Szaflary.</w:t>
      </w:r>
    </w:p>
    <w:p w14:paraId="0913DFD3" w14:textId="0DFBD5A7" w:rsidR="00C91372" w:rsidRDefault="00C91372" w:rsidP="00C91372">
      <w:pPr>
        <w:pStyle w:val="Legenda"/>
        <w:keepNext/>
      </w:pPr>
      <w:bookmarkStart w:id="18" w:name="_Toc88142665"/>
      <w:r>
        <w:t xml:space="preserve">Tabela </w:t>
      </w:r>
      <w:fldSimple w:instr=" SEQ Tabela \* ARABIC ">
        <w:r w:rsidR="00554854">
          <w:rPr>
            <w:noProof/>
          </w:rPr>
          <w:t>4</w:t>
        </w:r>
      </w:fldSimple>
      <w:r>
        <w:t xml:space="preserve"> </w:t>
      </w:r>
      <w:r w:rsidRPr="003D3484">
        <w:t>Lokaty gmin w województwie w poszczególnych kategoriach w roku 2019</w:t>
      </w:r>
      <w:r>
        <w:t>.</w:t>
      </w:r>
      <w:bookmarkEnd w:id="18"/>
    </w:p>
    <w:tbl>
      <w:tblPr>
        <w:tblW w:w="9380" w:type="dxa"/>
        <w:tblInd w:w="113" w:type="dxa"/>
        <w:tblLayout w:type="fixed"/>
        <w:tblCellMar>
          <w:left w:w="113" w:type="dxa"/>
        </w:tblCellMar>
        <w:tblLook w:val="0000" w:firstRow="0" w:lastRow="0" w:firstColumn="0" w:lastColumn="0" w:noHBand="0" w:noVBand="0"/>
      </w:tblPr>
      <w:tblGrid>
        <w:gridCol w:w="1636"/>
        <w:gridCol w:w="1924"/>
        <w:gridCol w:w="2329"/>
        <w:gridCol w:w="1747"/>
        <w:gridCol w:w="1744"/>
      </w:tblGrid>
      <w:tr w:rsidR="00C91372" w14:paraId="7292AEB0" w14:textId="77777777" w:rsidTr="00191D0E">
        <w:trPr>
          <w:trHeight w:val="614"/>
        </w:trPr>
        <w:tc>
          <w:tcPr>
            <w:tcW w:w="163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5619C8A7" w14:textId="77777777" w:rsidR="00C91372" w:rsidRDefault="00C91372" w:rsidP="00191D0E">
            <w:pPr>
              <w:spacing w:after="0" w:line="240" w:lineRule="auto"/>
            </w:pPr>
            <w:r>
              <w:rPr>
                <w:b/>
                <w:bCs/>
              </w:rPr>
              <w:t>Gmina</w:t>
            </w:r>
          </w:p>
        </w:tc>
        <w:tc>
          <w:tcPr>
            <w:tcW w:w="7744" w:type="dxa"/>
            <w:gridSpan w:val="4"/>
            <w:tcBorders>
              <w:top w:val="single" w:sz="4" w:space="0" w:color="000000"/>
              <w:left w:val="single" w:sz="4" w:space="0" w:color="000000"/>
              <w:bottom w:val="single" w:sz="4" w:space="0" w:color="000000"/>
              <w:right w:val="single" w:sz="4" w:space="0" w:color="000000"/>
            </w:tcBorders>
            <w:shd w:val="clear" w:color="auto" w:fill="D9D9D9"/>
          </w:tcPr>
          <w:p w14:paraId="36338C1B" w14:textId="77777777" w:rsidR="00C91372" w:rsidRDefault="00C91372" w:rsidP="00191D0E">
            <w:pPr>
              <w:spacing w:after="0" w:line="240" w:lineRule="auto"/>
            </w:pPr>
            <w:r>
              <w:rPr>
                <w:b/>
                <w:bCs/>
              </w:rPr>
              <w:t>Lokaty gmin w województwie w poszczególnych kategoriach w roku 2019</w:t>
            </w:r>
          </w:p>
        </w:tc>
      </w:tr>
      <w:tr w:rsidR="00C91372" w14:paraId="14AB2CC2" w14:textId="77777777" w:rsidTr="00191D0E">
        <w:trPr>
          <w:trHeight w:val="1699"/>
        </w:trPr>
        <w:tc>
          <w:tcPr>
            <w:tcW w:w="1636" w:type="dxa"/>
            <w:vMerge/>
            <w:tcBorders>
              <w:top w:val="single" w:sz="4" w:space="0" w:color="000000"/>
              <w:left w:val="single" w:sz="4" w:space="0" w:color="000000"/>
              <w:bottom w:val="single" w:sz="4" w:space="0" w:color="000000"/>
              <w:right w:val="single" w:sz="4" w:space="0" w:color="000000"/>
            </w:tcBorders>
            <w:shd w:val="clear" w:color="auto" w:fill="D9D9D9"/>
          </w:tcPr>
          <w:p w14:paraId="00448FB3" w14:textId="77777777" w:rsidR="00C91372" w:rsidRDefault="00C91372" w:rsidP="00191D0E">
            <w:pPr>
              <w:spacing w:after="0" w:line="240" w:lineRule="auto"/>
              <w:rPr>
                <w:b/>
                <w:bCs/>
              </w:rPr>
            </w:pPr>
          </w:p>
        </w:tc>
        <w:tc>
          <w:tcPr>
            <w:tcW w:w="1924" w:type="dxa"/>
            <w:tcBorders>
              <w:top w:val="single" w:sz="4" w:space="0" w:color="000000"/>
              <w:left w:val="single" w:sz="4" w:space="0" w:color="000000"/>
              <w:bottom w:val="single" w:sz="4" w:space="0" w:color="000000"/>
              <w:right w:val="single" w:sz="4" w:space="0" w:color="000000"/>
            </w:tcBorders>
            <w:shd w:val="clear" w:color="auto" w:fill="D9D9D9"/>
          </w:tcPr>
          <w:p w14:paraId="61497FF2" w14:textId="77777777" w:rsidR="00C91372" w:rsidRDefault="00C91372" w:rsidP="00191D0E">
            <w:pPr>
              <w:spacing w:after="0" w:line="240" w:lineRule="auto"/>
            </w:pPr>
            <w:r>
              <w:rPr>
                <w:b/>
                <w:bCs/>
              </w:rPr>
              <w:t>Dochody własne budżetu gminy na 1 mieszkańca (zajmowane miejsce)</w:t>
            </w:r>
          </w:p>
        </w:tc>
        <w:tc>
          <w:tcPr>
            <w:tcW w:w="2329" w:type="dxa"/>
            <w:tcBorders>
              <w:top w:val="single" w:sz="4" w:space="0" w:color="000000"/>
              <w:left w:val="single" w:sz="4" w:space="0" w:color="000000"/>
              <w:bottom w:val="single" w:sz="4" w:space="0" w:color="000000"/>
              <w:right w:val="single" w:sz="4" w:space="0" w:color="000000"/>
            </w:tcBorders>
            <w:shd w:val="clear" w:color="auto" w:fill="D9D9D9"/>
          </w:tcPr>
          <w:p w14:paraId="5BBE506A" w14:textId="77777777" w:rsidR="00C91372" w:rsidRDefault="00C91372" w:rsidP="00191D0E">
            <w:pPr>
              <w:spacing w:after="0" w:line="240" w:lineRule="auto"/>
            </w:pPr>
            <w:r>
              <w:rPr>
                <w:b/>
                <w:bCs/>
              </w:rPr>
              <w:t>Środki w dochodach budżetu gminy na finansowanie projektów UE na 1 mieszkańca (zajmowane miejsce)</w:t>
            </w:r>
          </w:p>
        </w:tc>
        <w:tc>
          <w:tcPr>
            <w:tcW w:w="1747" w:type="dxa"/>
            <w:tcBorders>
              <w:top w:val="single" w:sz="4" w:space="0" w:color="000000"/>
              <w:left w:val="single" w:sz="4" w:space="0" w:color="000000"/>
              <w:bottom w:val="single" w:sz="4" w:space="0" w:color="000000"/>
              <w:right w:val="single" w:sz="4" w:space="0" w:color="000000"/>
            </w:tcBorders>
            <w:shd w:val="clear" w:color="auto" w:fill="D9D9D9"/>
          </w:tcPr>
          <w:p w14:paraId="2F1FD125" w14:textId="77777777" w:rsidR="00C91372" w:rsidRDefault="00C91372" w:rsidP="00191D0E">
            <w:pPr>
              <w:spacing w:after="0" w:line="240" w:lineRule="auto"/>
            </w:pPr>
            <w:r>
              <w:rPr>
                <w:rFonts w:cs="Calibri"/>
                <w:b/>
                <w:bCs/>
                <w:color w:val="000000"/>
              </w:rPr>
              <w:t xml:space="preserve">Wydatki budżetu gminy na 1 mieszkańca </w:t>
            </w:r>
            <w:r>
              <w:rPr>
                <w:b/>
                <w:bCs/>
              </w:rPr>
              <w:t>(zajmowane miejsce)</w:t>
            </w:r>
          </w:p>
        </w:tc>
        <w:tc>
          <w:tcPr>
            <w:tcW w:w="1744" w:type="dxa"/>
            <w:tcBorders>
              <w:top w:val="single" w:sz="4" w:space="0" w:color="000000"/>
              <w:left w:val="single" w:sz="4" w:space="0" w:color="000000"/>
              <w:bottom w:val="single" w:sz="4" w:space="0" w:color="000000"/>
              <w:right w:val="single" w:sz="4" w:space="0" w:color="000000"/>
            </w:tcBorders>
            <w:shd w:val="clear" w:color="auto" w:fill="D9D9D9"/>
          </w:tcPr>
          <w:p w14:paraId="72A73BB9" w14:textId="77777777" w:rsidR="00C91372" w:rsidRDefault="00C91372" w:rsidP="00191D0E">
            <w:pPr>
              <w:spacing w:after="0" w:line="240" w:lineRule="auto"/>
            </w:pPr>
            <w:r>
              <w:rPr>
                <w:rFonts w:cs="Calibri"/>
                <w:b/>
                <w:bCs/>
                <w:color w:val="000000"/>
              </w:rPr>
              <w:t xml:space="preserve">Podmioty gospodarki narodowej w rejestrze REGON na 10 tys. ludności </w:t>
            </w:r>
            <w:r>
              <w:rPr>
                <w:b/>
                <w:bCs/>
              </w:rPr>
              <w:t>(zajmowane miejsce)</w:t>
            </w:r>
          </w:p>
        </w:tc>
      </w:tr>
      <w:tr w:rsidR="00C91372" w14:paraId="17061671" w14:textId="77777777" w:rsidTr="00191D0E">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5E0CE65" w14:textId="77777777" w:rsidR="00C91372" w:rsidRDefault="00C91372" w:rsidP="00191D0E">
            <w:pPr>
              <w:spacing w:after="0" w:line="240" w:lineRule="auto"/>
            </w:pPr>
            <w:r>
              <w:rPr>
                <w:rFonts w:cs="Calibri"/>
              </w:rPr>
              <w:t>Czarny Dunajec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C5AA9D9" w14:textId="77777777" w:rsidR="00C91372" w:rsidRDefault="00C91372" w:rsidP="00191D0E">
            <w:pPr>
              <w:spacing w:after="0" w:line="240" w:lineRule="auto"/>
              <w:jc w:val="center"/>
            </w:pPr>
            <w:r>
              <w:t>178</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D32A34D" w14:textId="77777777" w:rsidR="00C91372" w:rsidRDefault="00C91372" w:rsidP="00191D0E">
            <w:pPr>
              <w:spacing w:after="0" w:line="240" w:lineRule="auto"/>
              <w:jc w:val="center"/>
            </w:pPr>
            <w:r w:rsidRPr="00B953D7">
              <w:t>173</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AAFA706" w14:textId="77777777" w:rsidR="00C91372" w:rsidRDefault="00C91372" w:rsidP="00191D0E">
            <w:pPr>
              <w:spacing w:after="0" w:line="240" w:lineRule="auto"/>
              <w:jc w:val="center"/>
            </w:pPr>
            <w:r w:rsidRPr="0009530A">
              <w:t>160</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FA77A28" w14:textId="77777777" w:rsidR="00C91372" w:rsidRDefault="00C91372" w:rsidP="00191D0E">
            <w:pPr>
              <w:spacing w:after="0" w:line="240" w:lineRule="auto"/>
              <w:jc w:val="center"/>
            </w:pPr>
            <w:r w:rsidRPr="009E7AF7">
              <w:t>167</w:t>
            </w:r>
          </w:p>
        </w:tc>
      </w:tr>
      <w:tr w:rsidR="00C91372" w14:paraId="41A5B270" w14:textId="77777777" w:rsidTr="00191D0E">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F97B295" w14:textId="77777777" w:rsidR="00C91372" w:rsidRDefault="00C91372" w:rsidP="00191D0E">
            <w:pPr>
              <w:spacing w:after="0" w:line="240" w:lineRule="auto"/>
            </w:pPr>
            <w:r>
              <w:rPr>
                <w:rFonts w:cs="Calibri"/>
              </w:rPr>
              <w:t>Szaflary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9AAED8C" w14:textId="77777777" w:rsidR="00C91372" w:rsidRDefault="00C91372" w:rsidP="00191D0E">
            <w:pPr>
              <w:spacing w:after="0" w:line="240" w:lineRule="auto"/>
              <w:jc w:val="center"/>
            </w:pPr>
            <w:r>
              <w:t>124</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D67F186" w14:textId="77777777" w:rsidR="00C91372" w:rsidRDefault="00C91372" w:rsidP="00191D0E">
            <w:pPr>
              <w:spacing w:after="0" w:line="240" w:lineRule="auto"/>
              <w:jc w:val="center"/>
            </w:pPr>
            <w:r>
              <w:t>96</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7A9571A" w14:textId="77777777" w:rsidR="00C91372" w:rsidRDefault="00C91372" w:rsidP="00191D0E">
            <w:pPr>
              <w:spacing w:after="0" w:line="240" w:lineRule="auto"/>
              <w:jc w:val="center"/>
            </w:pPr>
            <w:r>
              <w:t>75</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67F6DD7" w14:textId="77777777" w:rsidR="00C91372" w:rsidRDefault="00C91372" w:rsidP="00191D0E">
            <w:pPr>
              <w:spacing w:after="0" w:line="240" w:lineRule="auto"/>
              <w:jc w:val="center"/>
            </w:pPr>
            <w:r>
              <w:t>119</w:t>
            </w:r>
          </w:p>
        </w:tc>
      </w:tr>
      <w:tr w:rsidR="00C91372" w14:paraId="6BBA6979" w14:textId="77777777" w:rsidTr="00191D0E">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CBB4AA8" w14:textId="77777777" w:rsidR="00C91372" w:rsidRDefault="00C91372" w:rsidP="00191D0E">
            <w:pPr>
              <w:spacing w:after="0" w:line="240" w:lineRule="auto"/>
            </w:pPr>
            <w:r>
              <w:rPr>
                <w:rFonts w:cs="Calibri"/>
              </w:rPr>
              <w:lastRenderedPageBreak/>
              <w:t>Biały Dunajec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82BCBF4" w14:textId="77777777" w:rsidR="00C91372" w:rsidRDefault="00C91372" w:rsidP="00191D0E">
            <w:pPr>
              <w:spacing w:after="0" w:line="240" w:lineRule="auto"/>
              <w:jc w:val="center"/>
            </w:pPr>
            <w:r>
              <w:t>135</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33BF69B" w14:textId="77777777" w:rsidR="00C91372" w:rsidRDefault="00C91372" w:rsidP="00191D0E">
            <w:pPr>
              <w:spacing w:after="0" w:line="240" w:lineRule="auto"/>
              <w:jc w:val="center"/>
            </w:pPr>
            <w:r>
              <w:t>170</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E705D2A" w14:textId="77777777" w:rsidR="00C91372" w:rsidRDefault="00C91372" w:rsidP="00191D0E">
            <w:pPr>
              <w:spacing w:after="0" w:line="240" w:lineRule="auto"/>
              <w:jc w:val="center"/>
            </w:pPr>
            <w:r>
              <w:t>92</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7B311B0" w14:textId="77777777" w:rsidR="00C91372" w:rsidRDefault="00C91372" w:rsidP="00191D0E">
            <w:pPr>
              <w:spacing w:after="0" w:line="240" w:lineRule="auto"/>
              <w:jc w:val="center"/>
            </w:pPr>
            <w:r>
              <w:t>51</w:t>
            </w:r>
          </w:p>
        </w:tc>
      </w:tr>
      <w:tr w:rsidR="00C91372" w14:paraId="7A1875F9" w14:textId="77777777" w:rsidTr="00191D0E">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96D2D4F" w14:textId="77777777" w:rsidR="00C91372" w:rsidRDefault="00C91372" w:rsidP="00191D0E">
            <w:pPr>
              <w:spacing w:after="0" w:line="240" w:lineRule="auto"/>
            </w:pPr>
            <w:r>
              <w:rPr>
                <w:rFonts w:cs="Calibri"/>
              </w:rPr>
              <w:t>Kościelisko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C700E56" w14:textId="77777777" w:rsidR="00C91372" w:rsidRDefault="00C91372" w:rsidP="00191D0E">
            <w:pPr>
              <w:spacing w:after="0" w:line="240" w:lineRule="auto"/>
              <w:jc w:val="center"/>
            </w:pPr>
            <w:r>
              <w:t>51</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1E2BC88" w14:textId="77777777" w:rsidR="00C91372" w:rsidRDefault="00C91372" w:rsidP="00191D0E">
            <w:pPr>
              <w:spacing w:after="0" w:line="240" w:lineRule="auto"/>
              <w:jc w:val="center"/>
            </w:pPr>
            <w:r>
              <w:t>40</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267653A" w14:textId="77777777" w:rsidR="00C91372" w:rsidRDefault="00C91372" w:rsidP="00191D0E">
            <w:pPr>
              <w:spacing w:after="0" w:line="240" w:lineRule="auto"/>
              <w:jc w:val="center"/>
            </w:pPr>
            <w:r>
              <w:t>86</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3A34847" w14:textId="77777777" w:rsidR="00C91372" w:rsidRDefault="00C91372" w:rsidP="00191D0E">
            <w:pPr>
              <w:spacing w:after="0" w:line="240" w:lineRule="auto"/>
              <w:jc w:val="center"/>
            </w:pPr>
            <w:r>
              <w:t>14</w:t>
            </w:r>
          </w:p>
        </w:tc>
      </w:tr>
      <w:tr w:rsidR="00C91372" w14:paraId="09AD2193" w14:textId="77777777" w:rsidTr="00191D0E">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772DBC7" w14:textId="77777777" w:rsidR="00C91372" w:rsidRDefault="00C91372" w:rsidP="00191D0E">
            <w:pPr>
              <w:spacing w:after="0" w:line="240" w:lineRule="auto"/>
              <w:rPr>
                <w:rFonts w:cs="Calibri"/>
              </w:rPr>
            </w:pPr>
            <w:r>
              <w:rPr>
                <w:rFonts w:cs="Calibri"/>
              </w:rPr>
              <w:t>Poronin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C6620C2" w14:textId="77777777" w:rsidR="00C91372" w:rsidRDefault="00C91372" w:rsidP="00191D0E">
            <w:pPr>
              <w:spacing w:after="0" w:line="240" w:lineRule="auto"/>
              <w:jc w:val="center"/>
            </w:pPr>
            <w:r>
              <w:t>81</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503868B" w14:textId="77777777" w:rsidR="00C91372" w:rsidRDefault="00C91372" w:rsidP="00191D0E">
            <w:pPr>
              <w:spacing w:after="0" w:line="240" w:lineRule="auto"/>
              <w:jc w:val="center"/>
            </w:pPr>
            <w:r>
              <w:t>123</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34D7B0E" w14:textId="77777777" w:rsidR="00C91372" w:rsidRDefault="00C91372" w:rsidP="00191D0E">
            <w:pPr>
              <w:spacing w:after="0" w:line="240" w:lineRule="auto"/>
              <w:jc w:val="center"/>
            </w:pPr>
            <w:r>
              <w:t>94</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E76ABE4" w14:textId="77777777" w:rsidR="00C91372" w:rsidRDefault="00C91372" w:rsidP="00191D0E">
            <w:pPr>
              <w:spacing w:after="0" w:line="240" w:lineRule="auto"/>
              <w:jc w:val="center"/>
            </w:pPr>
            <w:r>
              <w:t>13</w:t>
            </w:r>
          </w:p>
        </w:tc>
      </w:tr>
    </w:tbl>
    <w:p w14:paraId="51EDAC6A" w14:textId="77777777" w:rsidR="00C91372" w:rsidRPr="00C91372" w:rsidRDefault="00C91372" w:rsidP="00C91372">
      <w:pPr>
        <w:rPr>
          <w:i/>
          <w:iCs/>
        </w:rPr>
      </w:pPr>
      <w:r w:rsidRPr="00C91372">
        <w:rPr>
          <w:i/>
          <w:iCs/>
        </w:rPr>
        <w:t xml:space="preserve">Źródło: Statystyczne vademecum samorządowca, 2020. </w:t>
      </w:r>
    </w:p>
    <w:p w14:paraId="25FC3833" w14:textId="77777777" w:rsidR="00C91372" w:rsidRPr="00123FE3" w:rsidRDefault="00C91372" w:rsidP="004F5DE7">
      <w:pPr>
        <w:pStyle w:val="Nagwek4"/>
      </w:pPr>
      <w:r w:rsidRPr="00B1374B">
        <w:t>Przedsiębiorczość</w:t>
      </w:r>
    </w:p>
    <w:p w14:paraId="5804C043" w14:textId="77777777" w:rsidR="00C91372" w:rsidRDefault="00C91372" w:rsidP="00C91372">
      <w:pPr>
        <w:spacing w:line="360" w:lineRule="auto"/>
        <w:ind w:firstLine="709"/>
        <w:jc w:val="both"/>
        <w:rPr>
          <w:sz w:val="24"/>
          <w:szCs w:val="24"/>
        </w:rPr>
      </w:pPr>
      <w:r>
        <w:rPr>
          <w:sz w:val="24"/>
          <w:szCs w:val="24"/>
        </w:rPr>
        <w:t xml:space="preserve">Analiza przedsiębiorczości w LSR we </w:t>
      </w:r>
      <w:r w:rsidRPr="00B671DE">
        <w:rPr>
          <w:sz w:val="24"/>
          <w:szCs w:val="24"/>
        </w:rPr>
        <w:t>wszystkich gminach, tworzących LGD,</w:t>
      </w:r>
      <w:r>
        <w:rPr>
          <w:sz w:val="24"/>
          <w:szCs w:val="24"/>
        </w:rPr>
        <w:t xml:space="preserve"> wykazała, iż</w:t>
      </w:r>
      <w:r w:rsidRPr="00B671DE">
        <w:rPr>
          <w:sz w:val="24"/>
          <w:szCs w:val="24"/>
        </w:rPr>
        <w:t xml:space="preserve"> największe znaczenie odgrywają przedsiębiorstwa z sekcji </w:t>
      </w:r>
      <w:r>
        <w:rPr>
          <w:sz w:val="24"/>
          <w:szCs w:val="24"/>
        </w:rPr>
        <w:t>h</w:t>
      </w:r>
      <w:r w:rsidRPr="00B671DE">
        <w:rPr>
          <w:sz w:val="24"/>
          <w:szCs w:val="24"/>
        </w:rPr>
        <w:t xml:space="preserve">andel i naprawy, </w:t>
      </w:r>
      <w:r>
        <w:rPr>
          <w:sz w:val="24"/>
          <w:szCs w:val="24"/>
        </w:rPr>
        <w:t>d</w:t>
      </w:r>
      <w:r w:rsidRPr="00B671DE">
        <w:rPr>
          <w:sz w:val="24"/>
          <w:szCs w:val="24"/>
        </w:rPr>
        <w:t xml:space="preserve">ziałalność związania z zakwaterowaniem i gastronomią oraz </w:t>
      </w:r>
      <w:r>
        <w:rPr>
          <w:sz w:val="24"/>
          <w:szCs w:val="24"/>
        </w:rPr>
        <w:t>b</w:t>
      </w:r>
      <w:r w:rsidRPr="00B671DE">
        <w:rPr>
          <w:sz w:val="24"/>
          <w:szCs w:val="24"/>
        </w:rPr>
        <w:t xml:space="preserve">udownictwo, stanowiące odpowiednio ok. 24%, 19% i 13% wszystkich podmiotów na jej terenie. Są to przede wszystkim podmioty zajmujące się różnorodną sprzedażą detaliczną oraz drobnymi usługami, wynajmem miejsc noclegowych i zapewnieniem wyżywienia turystom oraz działalnością remontowo-budowlaną. Firmy te w zdecydowanej większości są działalnością osób fizycznych, często o charakterze jednoosobowym lub rodzinnym. Stanowią one poważny element samozatrudnienia, ale także źródło ofert pracy dla mieszkańców regionu. </w:t>
      </w:r>
      <w:r>
        <w:rPr>
          <w:sz w:val="24"/>
          <w:szCs w:val="24"/>
        </w:rPr>
        <w:t>W LSR podkreślono, iż s</w:t>
      </w:r>
      <w:r w:rsidRPr="00B671DE">
        <w:rPr>
          <w:sz w:val="24"/>
          <w:szCs w:val="24"/>
        </w:rPr>
        <w:t xml:space="preserve">truktura taka jest charakterystyczna dla regionów o wysokim potencjale turystycznym, generującym wiele miejsc pracy w turystyce i branżach pokrewnych. Ewenementem jest wysoki udział przetwórstwa przemysłowego. Należy nadmienić, że chodzi tu głównie o kultywowanie przez nieduże zakłady rzemieślnicze, należące do tradycyjnych branż takich jak obróbka drzewa, tkactwo, kaletnictwo, kowalstwo i wyroby z metalu. </w:t>
      </w:r>
      <w:r>
        <w:rPr>
          <w:sz w:val="24"/>
          <w:szCs w:val="24"/>
        </w:rPr>
        <w:t>W LSR podkreślono, iż b</w:t>
      </w:r>
      <w:r w:rsidRPr="00B671DE">
        <w:rPr>
          <w:sz w:val="24"/>
          <w:szCs w:val="24"/>
        </w:rPr>
        <w:t>ardzo ważne znaczenie ma turystyka, zwłaszcza jeśli uwzględnimy małe rodzinne pensjonaty i gospodarstwa agroturystyczne. Wszystko powyższe jeszcze mocniej podkreśla turystyczny charakter obszaru LGD, zwłaszcza iż region ten posiada bardzo wysoką rozpoznawalność i swoich sympatyków, a bardzo słabą pozycję rolnictwa.</w:t>
      </w:r>
      <w:r>
        <w:rPr>
          <w:sz w:val="24"/>
          <w:szCs w:val="24"/>
        </w:rPr>
        <w:t xml:space="preserve"> </w:t>
      </w:r>
    </w:p>
    <w:p w14:paraId="36E23CEF" w14:textId="2681C5EC" w:rsidR="00C91372" w:rsidRDefault="00C91372" w:rsidP="00056D46">
      <w:pPr>
        <w:spacing w:line="360" w:lineRule="auto"/>
        <w:ind w:firstLine="709"/>
        <w:jc w:val="both"/>
        <w:rPr>
          <w:sz w:val="24"/>
          <w:szCs w:val="24"/>
        </w:rPr>
      </w:pPr>
      <w:r>
        <w:rPr>
          <w:sz w:val="24"/>
          <w:szCs w:val="24"/>
        </w:rPr>
        <w:t xml:space="preserve">Analizując dane z GUS z 2019 roku w obszarze osób pracujących wykazano, iż największa grupa występuje w gminie Czarny Dunajec. Najmniejsza grupa w gminie Biały Dunajec. Należy także podkreślić, iż w podziale na płeć, zdecydowanie większą grupę w gminach Czarny Dunajec, Biały Dunajec, Kościelisko i Poronin stanowią kobiety. Nie jest to trend charakterystyczny dla całego województwa. Można wnioskować iż taka sytuacja występuje ze względu na działalność turystyczną, w obszarze której pracuje więcej kobiet.  </w:t>
      </w:r>
    </w:p>
    <w:p w14:paraId="5B92A821" w14:textId="6DD356AC" w:rsidR="00EF04F9" w:rsidRDefault="00EF04F9" w:rsidP="00056D46">
      <w:pPr>
        <w:spacing w:line="360" w:lineRule="auto"/>
        <w:ind w:firstLine="709"/>
        <w:jc w:val="both"/>
        <w:rPr>
          <w:sz w:val="24"/>
          <w:szCs w:val="24"/>
        </w:rPr>
      </w:pPr>
    </w:p>
    <w:p w14:paraId="5FB0ECEF" w14:textId="77777777" w:rsidR="00EF04F9" w:rsidRPr="00056D46" w:rsidRDefault="00EF04F9" w:rsidP="00056D46">
      <w:pPr>
        <w:spacing w:line="360" w:lineRule="auto"/>
        <w:ind w:firstLine="709"/>
        <w:jc w:val="both"/>
        <w:rPr>
          <w:sz w:val="24"/>
          <w:szCs w:val="24"/>
        </w:rPr>
      </w:pPr>
    </w:p>
    <w:p w14:paraId="22FCAE99" w14:textId="475625BF" w:rsidR="00056D46" w:rsidRDefault="00056D46" w:rsidP="00056D46">
      <w:pPr>
        <w:pStyle w:val="Legenda"/>
        <w:keepNext/>
      </w:pPr>
      <w:bookmarkStart w:id="19" w:name="_Toc88142666"/>
      <w:r>
        <w:t xml:space="preserve">Tabela </w:t>
      </w:r>
      <w:fldSimple w:instr=" SEQ Tabela \* ARABIC ">
        <w:r w:rsidR="00554854">
          <w:rPr>
            <w:noProof/>
          </w:rPr>
          <w:t>5</w:t>
        </w:r>
      </w:fldSimple>
      <w:r>
        <w:t xml:space="preserve"> </w:t>
      </w:r>
      <w:r w:rsidRPr="00DC2D9E">
        <w:t>Pracujący w gminach wchodzących w skład LGD (osoba)</w:t>
      </w:r>
      <w:r>
        <w:t>.</w:t>
      </w:r>
      <w:bookmarkEnd w:id="19"/>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C91372" w14:paraId="0B5058A2" w14:textId="77777777" w:rsidTr="00191D0E">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20486F9F" w14:textId="77777777" w:rsidR="00C91372" w:rsidRDefault="00C91372" w:rsidP="00191D0E">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15EEF597" w14:textId="77777777" w:rsidR="00C91372" w:rsidRDefault="00C91372" w:rsidP="00191D0E">
            <w:pPr>
              <w:spacing w:after="0" w:line="240" w:lineRule="auto"/>
              <w:jc w:val="center"/>
            </w:pPr>
            <w:r>
              <w:rPr>
                <w:b/>
                <w:bCs/>
              </w:rPr>
              <w:t>Pracujący w gminach wchodzących w skład LGD (osoba)</w:t>
            </w:r>
          </w:p>
        </w:tc>
      </w:tr>
      <w:tr w:rsidR="00C91372" w14:paraId="5BBEE094" w14:textId="77777777" w:rsidTr="00191D0E">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2464E9DD" w14:textId="77777777" w:rsidR="00C91372" w:rsidRDefault="00C91372" w:rsidP="00191D0E">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E6C80CD" w14:textId="77777777" w:rsidR="00C91372" w:rsidRDefault="00C91372" w:rsidP="00191D0E">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396172F" w14:textId="77777777" w:rsidR="00C91372" w:rsidRDefault="00C91372" w:rsidP="00191D0E">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0043055" w14:textId="77777777" w:rsidR="00C91372" w:rsidRDefault="00C91372" w:rsidP="00191D0E">
            <w:pPr>
              <w:spacing w:after="0" w:line="240" w:lineRule="auto"/>
              <w:jc w:val="center"/>
            </w:pPr>
            <w:r>
              <w:rPr>
                <w:rFonts w:cs="Calibri"/>
                <w:b/>
                <w:bCs/>
                <w:color w:val="000000"/>
              </w:rPr>
              <w:t>Kobiety</w:t>
            </w:r>
          </w:p>
        </w:tc>
      </w:tr>
      <w:tr w:rsidR="00C91372" w14:paraId="02BAB733" w14:textId="77777777" w:rsidTr="00191D0E">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44BA7458" w14:textId="77777777" w:rsidR="00C91372" w:rsidRDefault="00C91372" w:rsidP="00191D0E">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0E20FF" w14:textId="77777777" w:rsidR="00C91372" w:rsidRDefault="00C91372" w:rsidP="00191D0E">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14A5FC" w14:textId="77777777" w:rsidR="00C91372" w:rsidRDefault="00C91372" w:rsidP="00191D0E">
            <w:pPr>
              <w:spacing w:after="0" w:line="240" w:lineRule="auto"/>
              <w:jc w:val="center"/>
            </w:pPr>
            <w:r>
              <w:rPr>
                <w:b/>
                <w:bCs/>
              </w:rPr>
              <w:t>2019</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309C19" w14:textId="77777777" w:rsidR="00C91372" w:rsidRDefault="00C91372" w:rsidP="00191D0E">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E1461E" w14:textId="77777777" w:rsidR="00C91372" w:rsidRDefault="00C91372" w:rsidP="00191D0E">
            <w:pPr>
              <w:spacing w:after="0" w:line="240" w:lineRule="auto"/>
              <w:jc w:val="center"/>
            </w:pPr>
            <w:r>
              <w:rPr>
                <w:b/>
                <w:bCs/>
              </w:rPr>
              <w:t>2019</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4BE156" w14:textId="77777777" w:rsidR="00C91372" w:rsidRDefault="00C91372" w:rsidP="00191D0E">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108492" w14:textId="77777777" w:rsidR="00C91372" w:rsidRDefault="00C91372" w:rsidP="00191D0E">
            <w:pPr>
              <w:spacing w:after="0" w:line="240" w:lineRule="auto"/>
              <w:jc w:val="center"/>
            </w:pPr>
            <w:r>
              <w:rPr>
                <w:b/>
                <w:bCs/>
              </w:rPr>
              <w:t>2019</w:t>
            </w:r>
          </w:p>
        </w:tc>
      </w:tr>
      <w:tr w:rsidR="00C91372" w14:paraId="24652681" w14:textId="77777777" w:rsidTr="00191D0E">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012D10E" w14:textId="77777777" w:rsidR="00C91372" w:rsidRPr="007C69B1" w:rsidRDefault="00C91372" w:rsidP="00191D0E">
            <w:pPr>
              <w:spacing w:after="0" w:line="240" w:lineRule="auto"/>
              <w:rPr>
                <w:rFonts w:cs="Calibri"/>
              </w:rPr>
            </w:pPr>
            <w:r>
              <w:rPr>
                <w:rFonts w:cs="Calibri"/>
              </w:rPr>
              <w:t>Czarny Dunajec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CEAE266" w14:textId="77777777" w:rsidR="00C91372" w:rsidRPr="007C69B1" w:rsidRDefault="00C91372" w:rsidP="00191D0E">
            <w:pPr>
              <w:rPr>
                <w:rFonts w:cs="Calibri"/>
              </w:rPr>
            </w:pPr>
            <w:r>
              <w:rPr>
                <w:rFonts w:cs="Calibri"/>
              </w:rPr>
              <w:t>1 475</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9FC4B81" w14:textId="77777777" w:rsidR="00C91372" w:rsidRPr="007C69B1" w:rsidRDefault="00C91372" w:rsidP="00191D0E">
            <w:pPr>
              <w:rPr>
                <w:rFonts w:cs="Calibri"/>
              </w:rPr>
            </w:pPr>
            <w:r>
              <w:rPr>
                <w:rFonts w:cs="Calibri"/>
              </w:rPr>
              <w:t>1 860</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EE975CC" w14:textId="77777777" w:rsidR="00C91372" w:rsidRPr="007C69B1" w:rsidRDefault="00C91372" w:rsidP="00191D0E">
            <w:pPr>
              <w:rPr>
                <w:rFonts w:cs="Calibri"/>
              </w:rPr>
            </w:pPr>
            <w:r>
              <w:rPr>
                <w:rFonts w:cs="Calibri"/>
              </w:rPr>
              <w:t>544</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D58D619" w14:textId="77777777" w:rsidR="00C91372" w:rsidRPr="007C69B1" w:rsidRDefault="00C91372" w:rsidP="00191D0E">
            <w:pPr>
              <w:rPr>
                <w:rFonts w:cs="Calibri"/>
              </w:rPr>
            </w:pPr>
            <w:r>
              <w:rPr>
                <w:rFonts w:cs="Calibri"/>
              </w:rPr>
              <w:t>741</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41A3F64" w14:textId="77777777" w:rsidR="00C91372" w:rsidRPr="007C69B1" w:rsidRDefault="00C91372" w:rsidP="00191D0E">
            <w:pPr>
              <w:rPr>
                <w:rFonts w:cs="Calibri"/>
              </w:rPr>
            </w:pPr>
            <w:r>
              <w:rPr>
                <w:rFonts w:cs="Calibri"/>
              </w:rPr>
              <w:t>931</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DFED604" w14:textId="77777777" w:rsidR="00C91372" w:rsidRPr="007C69B1" w:rsidRDefault="00C91372" w:rsidP="00191D0E">
            <w:pPr>
              <w:rPr>
                <w:rFonts w:cs="Calibri"/>
              </w:rPr>
            </w:pPr>
            <w:r>
              <w:rPr>
                <w:rFonts w:cs="Calibri"/>
              </w:rPr>
              <w:t>1 119</w:t>
            </w:r>
          </w:p>
        </w:tc>
      </w:tr>
      <w:tr w:rsidR="00C91372" w14:paraId="3717C9B5"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782EE8A" w14:textId="77777777" w:rsidR="00C91372" w:rsidRPr="007C69B1" w:rsidRDefault="00C91372" w:rsidP="00191D0E">
            <w:pPr>
              <w:spacing w:after="0" w:line="240" w:lineRule="auto"/>
              <w:rPr>
                <w:rFonts w:cs="Calibri"/>
              </w:rPr>
            </w:pPr>
            <w:r>
              <w:rPr>
                <w:rFonts w:cs="Calibri"/>
              </w:rPr>
              <w:t>Szaflary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5060F81" w14:textId="77777777" w:rsidR="00C91372" w:rsidRPr="007C69B1" w:rsidRDefault="00C91372" w:rsidP="00191D0E">
            <w:pPr>
              <w:rPr>
                <w:rFonts w:cs="Calibri"/>
              </w:rPr>
            </w:pPr>
            <w:r>
              <w:rPr>
                <w:rFonts w:cs="Calibri"/>
              </w:rPr>
              <w:t>923</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48DACDD" w14:textId="77777777" w:rsidR="00C91372" w:rsidRPr="007C69B1" w:rsidRDefault="00C91372" w:rsidP="00191D0E">
            <w:pPr>
              <w:rPr>
                <w:rFonts w:cs="Calibri"/>
              </w:rPr>
            </w:pPr>
            <w:r>
              <w:rPr>
                <w:rFonts w:cs="Calibri"/>
              </w:rPr>
              <w:t>1 010</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A2D94CB" w14:textId="77777777" w:rsidR="00C91372" w:rsidRPr="007C69B1" w:rsidRDefault="00C91372" w:rsidP="00191D0E">
            <w:pPr>
              <w:rPr>
                <w:rFonts w:cs="Calibri"/>
              </w:rPr>
            </w:pPr>
            <w:r>
              <w:rPr>
                <w:rFonts w:cs="Calibri"/>
              </w:rPr>
              <w:t>512</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1B208E9" w14:textId="77777777" w:rsidR="00C91372" w:rsidRPr="007C69B1" w:rsidRDefault="00C91372" w:rsidP="00191D0E">
            <w:pPr>
              <w:rPr>
                <w:rFonts w:cs="Calibri"/>
              </w:rPr>
            </w:pPr>
            <w:r>
              <w:rPr>
                <w:rFonts w:cs="Calibri"/>
              </w:rPr>
              <w:t>580</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60CB255" w14:textId="77777777" w:rsidR="00C91372" w:rsidRPr="007C69B1" w:rsidRDefault="00C91372" w:rsidP="00191D0E">
            <w:pPr>
              <w:rPr>
                <w:rFonts w:cs="Calibri"/>
              </w:rPr>
            </w:pPr>
            <w:r>
              <w:rPr>
                <w:rFonts w:cs="Calibri"/>
              </w:rPr>
              <w:t>411</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02218A3" w14:textId="77777777" w:rsidR="00C91372" w:rsidRPr="007C69B1" w:rsidRDefault="00C91372" w:rsidP="00191D0E">
            <w:pPr>
              <w:rPr>
                <w:rFonts w:cs="Calibri"/>
              </w:rPr>
            </w:pPr>
            <w:r>
              <w:rPr>
                <w:rFonts w:cs="Calibri"/>
              </w:rPr>
              <w:t>430</w:t>
            </w:r>
          </w:p>
        </w:tc>
      </w:tr>
      <w:tr w:rsidR="00C91372" w14:paraId="3E64F9D5" w14:textId="77777777" w:rsidTr="00191D0E">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6A1E9D7" w14:textId="77777777" w:rsidR="00C91372" w:rsidRPr="007C69B1" w:rsidRDefault="00C91372" w:rsidP="00191D0E">
            <w:pPr>
              <w:spacing w:after="0" w:line="240" w:lineRule="auto"/>
              <w:rPr>
                <w:rFonts w:cs="Calibri"/>
              </w:rPr>
            </w:pPr>
            <w:r>
              <w:rPr>
                <w:rFonts w:cs="Calibri"/>
              </w:rPr>
              <w:t>Biały Dunajec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C94B11A" w14:textId="77777777" w:rsidR="00C91372" w:rsidRPr="007C69B1" w:rsidRDefault="00C91372" w:rsidP="00191D0E">
            <w:pPr>
              <w:rPr>
                <w:rFonts w:cs="Calibri"/>
              </w:rPr>
            </w:pPr>
            <w:r>
              <w:rPr>
                <w:rFonts w:cs="Calibri"/>
              </w:rPr>
              <w:t>329</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F5AFDAC" w14:textId="77777777" w:rsidR="00C91372" w:rsidRPr="007C69B1" w:rsidRDefault="00C91372" w:rsidP="00191D0E">
            <w:pPr>
              <w:rPr>
                <w:rFonts w:cs="Calibri"/>
              </w:rPr>
            </w:pPr>
            <w:r>
              <w:rPr>
                <w:rFonts w:cs="Calibri"/>
              </w:rPr>
              <w:t>326</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0C29769" w14:textId="77777777" w:rsidR="00C91372" w:rsidRPr="007C69B1" w:rsidRDefault="00C91372" w:rsidP="00191D0E">
            <w:pPr>
              <w:rPr>
                <w:rFonts w:cs="Calibri"/>
              </w:rPr>
            </w:pPr>
            <w:r>
              <w:rPr>
                <w:rFonts w:cs="Calibri"/>
              </w:rPr>
              <w:t>123</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4376E84" w14:textId="77777777" w:rsidR="00C91372" w:rsidRPr="007C69B1" w:rsidRDefault="00C91372" w:rsidP="00191D0E">
            <w:pPr>
              <w:rPr>
                <w:rFonts w:cs="Calibri"/>
              </w:rPr>
            </w:pPr>
            <w:r>
              <w:rPr>
                <w:rFonts w:cs="Calibri"/>
              </w:rPr>
              <w:t>103</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D97697C" w14:textId="77777777" w:rsidR="00C91372" w:rsidRPr="007C69B1" w:rsidRDefault="00C91372" w:rsidP="00191D0E">
            <w:pPr>
              <w:rPr>
                <w:rFonts w:cs="Calibri"/>
              </w:rPr>
            </w:pPr>
            <w:r>
              <w:rPr>
                <w:rFonts w:cs="Calibri"/>
              </w:rPr>
              <w:t>206</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4B6A858" w14:textId="77777777" w:rsidR="00C91372" w:rsidRPr="007C69B1" w:rsidRDefault="00C91372" w:rsidP="00191D0E">
            <w:pPr>
              <w:rPr>
                <w:rFonts w:cs="Calibri"/>
              </w:rPr>
            </w:pPr>
            <w:r>
              <w:rPr>
                <w:rFonts w:cs="Calibri"/>
              </w:rPr>
              <w:t>223</w:t>
            </w:r>
          </w:p>
        </w:tc>
      </w:tr>
      <w:tr w:rsidR="00C91372" w14:paraId="1D063416"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2D12D41" w14:textId="77777777" w:rsidR="00C91372" w:rsidRPr="007C69B1" w:rsidRDefault="00C91372" w:rsidP="00191D0E">
            <w:pPr>
              <w:spacing w:after="0" w:line="240" w:lineRule="auto"/>
              <w:rPr>
                <w:rFonts w:cs="Calibri"/>
              </w:rPr>
            </w:pPr>
            <w:r>
              <w:rPr>
                <w:rFonts w:cs="Calibri"/>
              </w:rPr>
              <w:t>Kościelisko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DC1FE63" w14:textId="77777777" w:rsidR="00C91372" w:rsidRPr="007C69B1" w:rsidRDefault="00C91372" w:rsidP="00191D0E">
            <w:pPr>
              <w:spacing w:after="0" w:line="240" w:lineRule="auto"/>
              <w:rPr>
                <w:rFonts w:cs="Calibri"/>
              </w:rPr>
            </w:pPr>
            <w:r>
              <w:rPr>
                <w:rFonts w:cs="Calibri"/>
              </w:rPr>
              <w:t>659</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6490BC2" w14:textId="77777777" w:rsidR="00C91372" w:rsidRPr="007C69B1" w:rsidRDefault="00C91372" w:rsidP="00191D0E">
            <w:pPr>
              <w:spacing w:after="0" w:line="240" w:lineRule="auto"/>
              <w:rPr>
                <w:rFonts w:cs="Calibri"/>
              </w:rPr>
            </w:pPr>
            <w:r>
              <w:rPr>
                <w:rFonts w:cs="Calibri"/>
              </w:rPr>
              <w:t>584</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B54EB9D" w14:textId="77777777" w:rsidR="00C91372" w:rsidRPr="007C69B1" w:rsidRDefault="00C91372" w:rsidP="00191D0E">
            <w:pPr>
              <w:spacing w:after="0" w:line="240" w:lineRule="auto"/>
              <w:rPr>
                <w:rFonts w:cs="Calibri"/>
              </w:rPr>
            </w:pPr>
            <w:r>
              <w:rPr>
                <w:rFonts w:cs="Calibri"/>
              </w:rPr>
              <w:t>228</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3DFD396" w14:textId="77777777" w:rsidR="00C91372" w:rsidRPr="007C69B1" w:rsidRDefault="00C91372" w:rsidP="00191D0E">
            <w:pPr>
              <w:spacing w:after="0" w:line="240" w:lineRule="auto"/>
              <w:rPr>
                <w:rFonts w:cs="Calibri"/>
              </w:rPr>
            </w:pPr>
            <w:r>
              <w:rPr>
                <w:rFonts w:cs="Calibri"/>
              </w:rPr>
              <w:t>215</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CC4C42F" w14:textId="77777777" w:rsidR="00C91372" w:rsidRPr="007C69B1" w:rsidRDefault="00C91372" w:rsidP="00191D0E">
            <w:pPr>
              <w:spacing w:after="0" w:line="240" w:lineRule="auto"/>
              <w:rPr>
                <w:rFonts w:cs="Calibri"/>
              </w:rPr>
            </w:pPr>
            <w:r>
              <w:rPr>
                <w:rFonts w:cs="Calibri"/>
              </w:rPr>
              <w:t>431</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3A71CBC" w14:textId="77777777" w:rsidR="00C91372" w:rsidRPr="007C69B1" w:rsidRDefault="00C91372" w:rsidP="00191D0E">
            <w:pPr>
              <w:spacing w:after="0" w:line="240" w:lineRule="auto"/>
              <w:rPr>
                <w:rFonts w:cs="Calibri"/>
              </w:rPr>
            </w:pPr>
            <w:r>
              <w:rPr>
                <w:rFonts w:cs="Calibri"/>
              </w:rPr>
              <w:t>369</w:t>
            </w:r>
          </w:p>
        </w:tc>
      </w:tr>
      <w:tr w:rsidR="00C91372" w14:paraId="1B19D9EC"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208F707" w14:textId="77777777" w:rsidR="00C91372" w:rsidRDefault="00C91372" w:rsidP="00191D0E">
            <w:pPr>
              <w:spacing w:after="0" w:line="240" w:lineRule="auto"/>
              <w:rPr>
                <w:rFonts w:cs="Calibri"/>
              </w:rPr>
            </w:pPr>
            <w:r>
              <w:rPr>
                <w:rFonts w:cs="Calibri"/>
              </w:rPr>
              <w:t>Poronin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CF98282" w14:textId="77777777" w:rsidR="00C91372" w:rsidRDefault="00C91372" w:rsidP="00191D0E">
            <w:pPr>
              <w:spacing w:after="0" w:line="240" w:lineRule="auto"/>
              <w:rPr>
                <w:rFonts w:cs="Calibri"/>
              </w:rPr>
            </w:pPr>
            <w:r>
              <w:rPr>
                <w:rFonts w:cs="Calibri"/>
              </w:rPr>
              <w:t>600</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B10B38F" w14:textId="77777777" w:rsidR="00C91372" w:rsidRDefault="00C91372" w:rsidP="00191D0E">
            <w:pPr>
              <w:spacing w:after="0" w:line="240" w:lineRule="auto"/>
              <w:rPr>
                <w:rFonts w:cs="Calibri"/>
              </w:rPr>
            </w:pPr>
            <w:r>
              <w:rPr>
                <w:rFonts w:cs="Calibri"/>
              </w:rPr>
              <w:t>703</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AC53205" w14:textId="77777777" w:rsidR="00C91372" w:rsidRDefault="00C91372" w:rsidP="00191D0E">
            <w:pPr>
              <w:spacing w:after="0" w:line="240" w:lineRule="auto"/>
              <w:rPr>
                <w:rFonts w:cs="Calibri"/>
              </w:rPr>
            </w:pPr>
            <w:r>
              <w:rPr>
                <w:rFonts w:cs="Calibri"/>
              </w:rPr>
              <w:t>296</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A1C9EB8" w14:textId="77777777" w:rsidR="00C91372" w:rsidRDefault="00C91372" w:rsidP="00191D0E">
            <w:pPr>
              <w:spacing w:after="0" w:line="240" w:lineRule="auto"/>
              <w:rPr>
                <w:rFonts w:cs="Calibri"/>
              </w:rPr>
            </w:pPr>
            <w:r>
              <w:rPr>
                <w:rFonts w:cs="Calibri"/>
              </w:rPr>
              <w:t>297</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701B576" w14:textId="77777777" w:rsidR="00C91372" w:rsidRDefault="00C91372" w:rsidP="00191D0E">
            <w:pPr>
              <w:spacing w:after="0" w:line="240" w:lineRule="auto"/>
              <w:rPr>
                <w:rFonts w:cs="Calibri"/>
              </w:rPr>
            </w:pPr>
            <w:r>
              <w:rPr>
                <w:rFonts w:cs="Calibri"/>
              </w:rPr>
              <w:t>304</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79B47AE" w14:textId="77777777" w:rsidR="00C91372" w:rsidRDefault="00C91372" w:rsidP="00191D0E">
            <w:pPr>
              <w:spacing w:after="0" w:line="240" w:lineRule="auto"/>
              <w:rPr>
                <w:rFonts w:cs="Calibri"/>
              </w:rPr>
            </w:pPr>
            <w:r>
              <w:rPr>
                <w:rFonts w:cs="Calibri"/>
              </w:rPr>
              <w:t>406</w:t>
            </w:r>
          </w:p>
        </w:tc>
      </w:tr>
      <w:tr w:rsidR="00C91372" w14:paraId="0B1CE625"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9C9E204" w14:textId="77777777" w:rsidR="00C91372" w:rsidRPr="00B3295A" w:rsidRDefault="00C91372" w:rsidP="00191D0E">
            <w:pPr>
              <w:spacing w:after="0" w:line="240" w:lineRule="auto"/>
              <w:rPr>
                <w:rFonts w:cs="Calibri"/>
                <w:b/>
                <w:bCs/>
              </w:rPr>
            </w:pPr>
            <w:r>
              <w:rPr>
                <w:rFonts w:cs="Calibri"/>
                <w:b/>
                <w:bCs/>
              </w:rPr>
              <w:t>RAZEM</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0F07E88" w14:textId="77777777" w:rsidR="00C91372" w:rsidRDefault="00C91372" w:rsidP="00191D0E">
            <w:pPr>
              <w:spacing w:after="0" w:line="240" w:lineRule="auto"/>
              <w:rPr>
                <w:rFonts w:cs="Calibri"/>
              </w:rPr>
            </w:pPr>
            <w:r>
              <w:rPr>
                <w:rFonts w:cs="Calibri"/>
                <w:color w:val="000000"/>
              </w:rPr>
              <w:t>3 986</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5330166" w14:textId="77777777" w:rsidR="00C91372" w:rsidRDefault="00C91372" w:rsidP="00191D0E">
            <w:pPr>
              <w:spacing w:after="0" w:line="240" w:lineRule="auto"/>
              <w:rPr>
                <w:rFonts w:cs="Calibri"/>
              </w:rPr>
            </w:pPr>
            <w:r>
              <w:rPr>
                <w:rFonts w:cs="Calibri"/>
                <w:color w:val="000000"/>
              </w:rPr>
              <w:t>4 483</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0C95F4E" w14:textId="77777777" w:rsidR="00C91372" w:rsidRDefault="00C91372" w:rsidP="00191D0E">
            <w:pPr>
              <w:spacing w:after="0" w:line="240" w:lineRule="auto"/>
              <w:rPr>
                <w:rFonts w:cs="Calibri"/>
              </w:rPr>
            </w:pPr>
            <w:r>
              <w:rPr>
                <w:rFonts w:cs="Calibri"/>
                <w:color w:val="000000"/>
              </w:rPr>
              <w:t>1 703</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859DE1F" w14:textId="77777777" w:rsidR="00C91372" w:rsidRDefault="00C91372" w:rsidP="00191D0E">
            <w:pPr>
              <w:spacing w:after="0" w:line="240" w:lineRule="auto"/>
              <w:rPr>
                <w:rFonts w:cs="Calibri"/>
              </w:rPr>
            </w:pPr>
            <w:r>
              <w:rPr>
                <w:rFonts w:cs="Calibri"/>
                <w:color w:val="000000"/>
              </w:rPr>
              <w:t>1 936</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AAB1A3C" w14:textId="77777777" w:rsidR="00C91372" w:rsidRDefault="00C91372" w:rsidP="00191D0E">
            <w:pPr>
              <w:spacing w:after="0" w:line="240" w:lineRule="auto"/>
              <w:rPr>
                <w:rFonts w:cs="Calibri"/>
              </w:rPr>
            </w:pPr>
            <w:r>
              <w:rPr>
                <w:rFonts w:cs="Calibri"/>
                <w:color w:val="000000"/>
              </w:rPr>
              <w:t>2 283</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11A5ADF" w14:textId="77777777" w:rsidR="00C91372" w:rsidRDefault="00C91372" w:rsidP="00191D0E">
            <w:pPr>
              <w:spacing w:after="0" w:line="240" w:lineRule="auto"/>
              <w:rPr>
                <w:rFonts w:cs="Calibri"/>
              </w:rPr>
            </w:pPr>
            <w:r>
              <w:rPr>
                <w:rFonts w:cs="Calibri"/>
                <w:color w:val="000000"/>
              </w:rPr>
              <w:t>2 141</w:t>
            </w:r>
          </w:p>
        </w:tc>
      </w:tr>
      <w:tr w:rsidR="00C91372" w14:paraId="71CCECD3"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EB5D7B4" w14:textId="77777777" w:rsidR="00C91372" w:rsidRDefault="00C91372" w:rsidP="00191D0E">
            <w:pPr>
              <w:spacing w:after="0" w:line="240" w:lineRule="auto"/>
              <w:rPr>
                <w:rFonts w:cs="Calibri"/>
                <w:b/>
                <w:bCs/>
              </w:rPr>
            </w:pPr>
            <w:r w:rsidRPr="00067798">
              <w:rPr>
                <w:b/>
                <w:bCs/>
                <w:sz w:val="16"/>
                <w:szCs w:val="16"/>
              </w:rPr>
              <w:t>ŚREDNIA DLA OBSZARU</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121126B" w14:textId="77777777" w:rsidR="00C91372" w:rsidRDefault="00C91372" w:rsidP="00191D0E">
            <w:pPr>
              <w:spacing w:after="0" w:line="240" w:lineRule="auto"/>
              <w:rPr>
                <w:rFonts w:cs="Calibri"/>
              </w:rPr>
            </w:pPr>
            <w:r>
              <w:rPr>
                <w:rFonts w:cs="Calibri"/>
                <w:color w:val="000000"/>
              </w:rPr>
              <w:t>797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CCC80CA" w14:textId="77777777" w:rsidR="00C91372" w:rsidRDefault="00C91372" w:rsidP="00191D0E">
            <w:pPr>
              <w:spacing w:after="0" w:line="240" w:lineRule="auto"/>
              <w:rPr>
                <w:rFonts w:cs="Calibri"/>
              </w:rPr>
            </w:pPr>
            <w:r>
              <w:rPr>
                <w:rFonts w:cs="Calibri"/>
                <w:color w:val="000000"/>
              </w:rPr>
              <w:t>897</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C75B121" w14:textId="77777777" w:rsidR="00C91372" w:rsidRDefault="00C91372" w:rsidP="00191D0E">
            <w:pPr>
              <w:spacing w:after="0" w:line="240" w:lineRule="auto"/>
              <w:rPr>
                <w:rFonts w:cs="Calibri"/>
              </w:rPr>
            </w:pPr>
            <w:r>
              <w:rPr>
                <w:rFonts w:cs="Calibri"/>
                <w:color w:val="000000"/>
              </w:rPr>
              <w:t>341</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A19209E" w14:textId="77777777" w:rsidR="00C91372" w:rsidRDefault="00C91372" w:rsidP="00191D0E">
            <w:pPr>
              <w:spacing w:after="0" w:line="240" w:lineRule="auto"/>
              <w:rPr>
                <w:rFonts w:cs="Calibri"/>
              </w:rPr>
            </w:pPr>
            <w:r>
              <w:rPr>
                <w:rFonts w:cs="Calibri"/>
                <w:color w:val="000000"/>
              </w:rPr>
              <w:t>387</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105413E" w14:textId="77777777" w:rsidR="00C91372" w:rsidRDefault="00C91372" w:rsidP="00191D0E">
            <w:pPr>
              <w:spacing w:after="0" w:line="240" w:lineRule="auto"/>
              <w:rPr>
                <w:rFonts w:cs="Calibri"/>
              </w:rPr>
            </w:pPr>
            <w:r>
              <w:rPr>
                <w:rFonts w:cs="Calibri"/>
                <w:color w:val="000000"/>
              </w:rPr>
              <w:t>457</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1A493F6" w14:textId="77777777" w:rsidR="00C91372" w:rsidRDefault="00C91372" w:rsidP="00191D0E">
            <w:pPr>
              <w:spacing w:after="0" w:line="240" w:lineRule="auto"/>
              <w:rPr>
                <w:rFonts w:cs="Calibri"/>
              </w:rPr>
            </w:pPr>
            <w:r>
              <w:rPr>
                <w:rFonts w:cs="Calibri"/>
                <w:color w:val="000000"/>
              </w:rPr>
              <w:t>535</w:t>
            </w:r>
          </w:p>
        </w:tc>
      </w:tr>
    </w:tbl>
    <w:p w14:paraId="5DA65E26" w14:textId="77777777" w:rsidR="00C91372" w:rsidRPr="00192CF3" w:rsidRDefault="00C91372" w:rsidP="00C91372">
      <w:pPr>
        <w:rPr>
          <w:rFonts w:cs="Calibri"/>
          <w:i/>
          <w:iCs/>
        </w:rPr>
      </w:pPr>
      <w:r w:rsidRPr="004B0686">
        <w:rPr>
          <w:rFonts w:cs="Calibri"/>
          <w:i/>
          <w:iCs/>
        </w:rPr>
        <w:t xml:space="preserve">Źródło: dane z GUS, 2021. </w:t>
      </w:r>
    </w:p>
    <w:p w14:paraId="5276CF9D" w14:textId="77777777" w:rsidR="00C91372" w:rsidRDefault="00C91372" w:rsidP="00C91372">
      <w:pPr>
        <w:spacing w:line="360" w:lineRule="auto"/>
        <w:ind w:firstLine="709"/>
        <w:jc w:val="both"/>
        <w:rPr>
          <w:sz w:val="24"/>
          <w:szCs w:val="24"/>
        </w:rPr>
      </w:pPr>
      <w:r w:rsidRPr="001D46AF">
        <w:rPr>
          <w:sz w:val="24"/>
          <w:szCs w:val="24"/>
        </w:rPr>
        <w:t xml:space="preserve">W LSR podkreślano </w:t>
      </w:r>
      <w:r>
        <w:rPr>
          <w:sz w:val="24"/>
          <w:szCs w:val="24"/>
        </w:rPr>
        <w:t>problem bezrobocia na badanym obszarze. Zwrócono uwagę, iż n</w:t>
      </w:r>
      <w:r w:rsidRPr="00CE242A">
        <w:rPr>
          <w:sz w:val="24"/>
          <w:szCs w:val="24"/>
        </w:rPr>
        <w:t>iekorzystnie wygląda trend długości pozostawania bez pracy dotyczący zarówno obszaru LGD, powiatu oraz województwa, wskazujący, że im dłużej jest się w grupie bezrobotnych tym ciężej opuścić jej szeregi.</w:t>
      </w:r>
      <w:r>
        <w:rPr>
          <w:sz w:val="24"/>
          <w:szCs w:val="24"/>
        </w:rPr>
        <w:t xml:space="preserve"> Ponadto zwrócono uwagę na r</w:t>
      </w:r>
      <w:r w:rsidRPr="007E2481">
        <w:rPr>
          <w:sz w:val="24"/>
          <w:szCs w:val="24"/>
        </w:rPr>
        <w:t>ozkład bezrobotnych względem płci</w:t>
      </w:r>
      <w:r>
        <w:rPr>
          <w:sz w:val="24"/>
          <w:szCs w:val="24"/>
        </w:rPr>
        <w:t xml:space="preserve"> i</w:t>
      </w:r>
      <w:r w:rsidRPr="007E2481">
        <w:rPr>
          <w:sz w:val="24"/>
          <w:szCs w:val="24"/>
        </w:rPr>
        <w:t xml:space="preserve"> na najniekorzystniejszą sytuację kobiet, </w:t>
      </w:r>
      <w:r>
        <w:rPr>
          <w:sz w:val="24"/>
          <w:szCs w:val="24"/>
        </w:rPr>
        <w:t xml:space="preserve">które </w:t>
      </w:r>
      <w:r w:rsidRPr="007E2481">
        <w:rPr>
          <w:sz w:val="24"/>
          <w:szCs w:val="24"/>
        </w:rPr>
        <w:t>stanowią większą połowę ogółu bezrobotnych terenu</w:t>
      </w:r>
      <w:r>
        <w:rPr>
          <w:sz w:val="24"/>
          <w:szCs w:val="24"/>
        </w:rPr>
        <w:t>. W LSR wykazano, iż n</w:t>
      </w:r>
      <w:r w:rsidRPr="00315A5B">
        <w:rPr>
          <w:sz w:val="24"/>
          <w:szCs w:val="24"/>
        </w:rPr>
        <w:t xml:space="preserve">ajwięcej bezrobotnych z terenu LGD to osoby z wykształceniem zasad. </w:t>
      </w:r>
      <w:r>
        <w:rPr>
          <w:sz w:val="24"/>
          <w:szCs w:val="24"/>
        </w:rPr>
        <w:t>z</w:t>
      </w:r>
      <w:r w:rsidRPr="00315A5B">
        <w:rPr>
          <w:sz w:val="24"/>
          <w:szCs w:val="24"/>
        </w:rPr>
        <w:t>awodowym</w:t>
      </w:r>
      <w:r>
        <w:rPr>
          <w:sz w:val="24"/>
          <w:szCs w:val="24"/>
        </w:rPr>
        <w:t xml:space="preserve">, </w:t>
      </w:r>
      <w:r w:rsidRPr="00315A5B">
        <w:rPr>
          <w:sz w:val="24"/>
          <w:szCs w:val="24"/>
        </w:rPr>
        <w:t>śr. zawodowym oraz policealnym</w:t>
      </w:r>
      <w:r>
        <w:rPr>
          <w:sz w:val="24"/>
          <w:szCs w:val="24"/>
        </w:rPr>
        <w:t xml:space="preserve">, </w:t>
      </w:r>
      <w:r w:rsidRPr="00315A5B">
        <w:rPr>
          <w:sz w:val="24"/>
          <w:szCs w:val="24"/>
        </w:rPr>
        <w:t>stanowiąc 61% ogółu bezrobotnych obszaru LGD</w:t>
      </w:r>
      <w:r>
        <w:rPr>
          <w:sz w:val="24"/>
          <w:szCs w:val="24"/>
        </w:rPr>
        <w:t>. W LSR wskazano na r</w:t>
      </w:r>
      <w:r w:rsidRPr="00235689">
        <w:rPr>
          <w:sz w:val="24"/>
          <w:szCs w:val="24"/>
        </w:rPr>
        <w:t>osnący odsetek bezrobotnych, szczególnie wśród osób młodych do 35 roku życia  i kobiet  (zbyt mała liczba miejsc pracy) oraz co się z tym wiąże wzrost ubóstwa i wykluczenia społecznego</w:t>
      </w:r>
      <w:r>
        <w:rPr>
          <w:sz w:val="24"/>
          <w:szCs w:val="24"/>
        </w:rPr>
        <w:t xml:space="preserve">. </w:t>
      </w:r>
    </w:p>
    <w:p w14:paraId="474D4CB1" w14:textId="27AD3ADC" w:rsidR="00C91372" w:rsidRPr="00056D46" w:rsidRDefault="00C91372" w:rsidP="00056D46">
      <w:pPr>
        <w:spacing w:line="360" w:lineRule="auto"/>
        <w:ind w:firstLine="709"/>
        <w:jc w:val="both"/>
        <w:rPr>
          <w:sz w:val="24"/>
          <w:szCs w:val="24"/>
        </w:rPr>
      </w:pPr>
      <w:r w:rsidRPr="0016153A">
        <w:rPr>
          <w:sz w:val="24"/>
          <w:szCs w:val="24"/>
        </w:rPr>
        <w:t>Analizując</w:t>
      </w:r>
      <w:r>
        <w:rPr>
          <w:sz w:val="24"/>
          <w:szCs w:val="24"/>
        </w:rPr>
        <w:t xml:space="preserve"> grupy bezrobotne w badanych gminach wskazano w LSR grupy </w:t>
      </w:r>
      <w:r w:rsidRPr="00C85ED8">
        <w:rPr>
          <w:sz w:val="24"/>
          <w:szCs w:val="24"/>
        </w:rPr>
        <w:t>defaworyzowan</w:t>
      </w:r>
      <w:r>
        <w:rPr>
          <w:sz w:val="24"/>
          <w:szCs w:val="24"/>
        </w:rPr>
        <w:t xml:space="preserve">e, do której zaliczono: </w:t>
      </w:r>
      <w:r w:rsidRPr="00C85ED8">
        <w:rPr>
          <w:sz w:val="24"/>
          <w:szCs w:val="24"/>
        </w:rPr>
        <w:t>osoby bezrobotne, osoby młode (</w:t>
      </w:r>
      <w:r w:rsidR="003207DF">
        <w:rPr>
          <w:sz w:val="24"/>
          <w:szCs w:val="24"/>
        </w:rPr>
        <w:t xml:space="preserve">do </w:t>
      </w:r>
      <w:r w:rsidRPr="00C85ED8">
        <w:rPr>
          <w:sz w:val="24"/>
          <w:szCs w:val="24"/>
        </w:rPr>
        <w:t>35</w:t>
      </w:r>
      <w:r w:rsidR="003207DF">
        <w:rPr>
          <w:sz w:val="24"/>
          <w:szCs w:val="24"/>
        </w:rPr>
        <w:t xml:space="preserve"> r.ż.</w:t>
      </w:r>
      <w:r w:rsidRPr="00C85ED8">
        <w:rPr>
          <w:sz w:val="24"/>
          <w:szCs w:val="24"/>
        </w:rPr>
        <w:t>)</w:t>
      </w:r>
      <w:r>
        <w:rPr>
          <w:sz w:val="24"/>
          <w:szCs w:val="24"/>
        </w:rPr>
        <w:t xml:space="preserve"> oraz </w:t>
      </w:r>
      <w:r w:rsidRPr="00C85ED8">
        <w:rPr>
          <w:sz w:val="24"/>
          <w:szCs w:val="24"/>
        </w:rPr>
        <w:t>rodziny wielodzietne</w:t>
      </w:r>
      <w:r>
        <w:rPr>
          <w:sz w:val="24"/>
          <w:szCs w:val="24"/>
        </w:rPr>
        <w:t xml:space="preserve">. Natomiast w analizie danych z GUS największy udział osób bezrobotnych zarejestrowano w 2020 roku w gminach Czarny Dunajec oraz Poronin. Odnotowano więcej mężczyzn bezrobotnych w poszczególnych gminach. </w:t>
      </w:r>
    </w:p>
    <w:p w14:paraId="452FD807" w14:textId="30F19B36" w:rsidR="00056D46" w:rsidRDefault="00056D46" w:rsidP="00056D46">
      <w:pPr>
        <w:pStyle w:val="Legenda"/>
        <w:keepNext/>
      </w:pPr>
      <w:bookmarkStart w:id="20" w:name="_Toc88142667"/>
      <w:r>
        <w:lastRenderedPageBreak/>
        <w:t xml:space="preserve">Tabela </w:t>
      </w:r>
      <w:fldSimple w:instr=" SEQ Tabela \* ARABIC ">
        <w:r w:rsidR="00554854">
          <w:rPr>
            <w:noProof/>
          </w:rPr>
          <w:t>6</w:t>
        </w:r>
      </w:fldSimple>
      <w:r>
        <w:t xml:space="preserve"> </w:t>
      </w:r>
      <w:r w:rsidRPr="00AE1A51">
        <w:t>Udział bezrobotnych zarejestrowanych w liczbie ludności według płci</w:t>
      </w:r>
      <w:r>
        <w:t>.</w:t>
      </w:r>
      <w:bookmarkEnd w:id="20"/>
    </w:p>
    <w:tbl>
      <w:tblPr>
        <w:tblW w:w="9407" w:type="dxa"/>
        <w:tblInd w:w="113" w:type="dxa"/>
        <w:tblLayout w:type="fixed"/>
        <w:tblCellMar>
          <w:left w:w="113" w:type="dxa"/>
        </w:tblCellMar>
        <w:tblLook w:val="0000" w:firstRow="0" w:lastRow="0" w:firstColumn="0" w:lastColumn="0" w:noHBand="0" w:noVBand="0"/>
      </w:tblPr>
      <w:tblGrid>
        <w:gridCol w:w="1701"/>
        <w:gridCol w:w="709"/>
        <w:gridCol w:w="567"/>
        <w:gridCol w:w="709"/>
        <w:gridCol w:w="567"/>
        <w:gridCol w:w="709"/>
        <w:gridCol w:w="708"/>
        <w:gridCol w:w="709"/>
        <w:gridCol w:w="567"/>
        <w:gridCol w:w="682"/>
        <w:gridCol w:w="567"/>
        <w:gridCol w:w="15"/>
        <w:gridCol w:w="660"/>
        <w:gridCol w:w="522"/>
        <w:gridCol w:w="15"/>
      </w:tblGrid>
      <w:tr w:rsidR="00C91372" w14:paraId="22A22169" w14:textId="77777777" w:rsidTr="00191D0E">
        <w:trPr>
          <w:trHeight w:val="610"/>
        </w:trPr>
        <w:tc>
          <w:tcPr>
            <w:tcW w:w="1701" w:type="dxa"/>
            <w:vMerge w:val="restart"/>
            <w:tcBorders>
              <w:top w:val="single" w:sz="4" w:space="0" w:color="000000"/>
              <w:left w:val="single" w:sz="4" w:space="0" w:color="000000"/>
              <w:right w:val="single" w:sz="4" w:space="0" w:color="000000"/>
            </w:tcBorders>
            <w:shd w:val="clear" w:color="auto" w:fill="D9D9D9"/>
            <w:vAlign w:val="center"/>
          </w:tcPr>
          <w:p w14:paraId="7B83ECED" w14:textId="77777777" w:rsidR="00C91372" w:rsidRDefault="00C91372" w:rsidP="00191D0E">
            <w:pPr>
              <w:spacing w:after="0" w:line="240" w:lineRule="auto"/>
            </w:pPr>
            <w:r>
              <w:rPr>
                <w:b/>
                <w:bCs/>
              </w:rPr>
              <w:t>Gmina</w:t>
            </w:r>
          </w:p>
        </w:tc>
        <w:tc>
          <w:tcPr>
            <w:tcW w:w="7706" w:type="dxa"/>
            <w:gridSpan w:val="14"/>
            <w:tcBorders>
              <w:top w:val="single" w:sz="4" w:space="0" w:color="000000"/>
              <w:left w:val="single" w:sz="4" w:space="0" w:color="000000"/>
              <w:bottom w:val="single" w:sz="4" w:space="0" w:color="000000"/>
              <w:right w:val="single" w:sz="4" w:space="0" w:color="000000"/>
            </w:tcBorders>
            <w:shd w:val="clear" w:color="auto" w:fill="D9D9D9"/>
            <w:vAlign w:val="center"/>
          </w:tcPr>
          <w:p w14:paraId="0F253D02" w14:textId="77777777" w:rsidR="00C91372" w:rsidRDefault="00C91372" w:rsidP="00191D0E">
            <w:pPr>
              <w:spacing w:after="0" w:line="240" w:lineRule="auto"/>
              <w:jc w:val="center"/>
            </w:pPr>
            <w:r>
              <w:rPr>
                <w:b/>
                <w:bCs/>
              </w:rPr>
              <w:t xml:space="preserve">Udział bezrobotnych w gminach wchodzących w skład LGD </w:t>
            </w:r>
          </w:p>
        </w:tc>
      </w:tr>
      <w:tr w:rsidR="00C91372" w14:paraId="4F8B1BE0" w14:textId="77777777" w:rsidTr="00191D0E">
        <w:trPr>
          <w:trHeight w:val="885"/>
        </w:trPr>
        <w:tc>
          <w:tcPr>
            <w:tcW w:w="1701" w:type="dxa"/>
            <w:vMerge/>
            <w:tcBorders>
              <w:left w:val="single" w:sz="4" w:space="0" w:color="000000"/>
              <w:right w:val="single" w:sz="4" w:space="0" w:color="000000"/>
            </w:tcBorders>
            <w:shd w:val="clear" w:color="auto" w:fill="D9D9D9"/>
          </w:tcPr>
          <w:p w14:paraId="40E88F03" w14:textId="77777777" w:rsidR="00C91372" w:rsidRDefault="00C91372" w:rsidP="00191D0E">
            <w:pPr>
              <w:spacing w:after="0" w:line="240" w:lineRule="auto"/>
              <w:rPr>
                <w:b/>
                <w:bCs/>
              </w:rPr>
            </w:pPr>
          </w:p>
        </w:tc>
        <w:tc>
          <w:tcPr>
            <w:tcW w:w="2552"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34C34613" w14:textId="77777777" w:rsidR="00C91372" w:rsidRDefault="00C91372" w:rsidP="00191D0E">
            <w:pPr>
              <w:spacing w:after="0" w:line="240" w:lineRule="auto"/>
              <w:jc w:val="center"/>
            </w:pPr>
            <w:r>
              <w:rPr>
                <w:b/>
                <w:bCs/>
              </w:rPr>
              <w:t>Ogółem</w:t>
            </w:r>
          </w:p>
        </w:tc>
        <w:tc>
          <w:tcPr>
            <w:tcW w:w="26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42641487" w14:textId="77777777" w:rsidR="00C91372" w:rsidRDefault="00C91372" w:rsidP="00191D0E">
            <w:pPr>
              <w:spacing w:after="0" w:line="240" w:lineRule="auto"/>
              <w:jc w:val="center"/>
            </w:pPr>
            <w:r>
              <w:rPr>
                <w:b/>
                <w:bCs/>
              </w:rPr>
              <w:t>Mężczyźni</w:t>
            </w:r>
          </w:p>
        </w:tc>
        <w:tc>
          <w:tcPr>
            <w:tcW w:w="246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14745FC7" w14:textId="77777777" w:rsidR="00C91372" w:rsidRDefault="00C91372" w:rsidP="00191D0E">
            <w:pPr>
              <w:spacing w:after="0" w:line="240" w:lineRule="auto"/>
              <w:jc w:val="center"/>
            </w:pPr>
            <w:r>
              <w:rPr>
                <w:rFonts w:cs="Calibri"/>
                <w:b/>
                <w:bCs/>
                <w:color w:val="000000"/>
              </w:rPr>
              <w:t>Kobiety</w:t>
            </w:r>
          </w:p>
        </w:tc>
      </w:tr>
      <w:tr w:rsidR="00C91372" w14:paraId="6FE766C3" w14:textId="77777777" w:rsidTr="00191D0E">
        <w:trPr>
          <w:trHeight w:val="600"/>
        </w:trPr>
        <w:tc>
          <w:tcPr>
            <w:tcW w:w="1701" w:type="dxa"/>
            <w:vMerge/>
            <w:tcBorders>
              <w:left w:val="single" w:sz="4" w:space="0" w:color="000000"/>
              <w:right w:val="single" w:sz="4" w:space="0" w:color="000000"/>
            </w:tcBorders>
            <w:shd w:val="clear" w:color="auto" w:fill="D9D9D9"/>
          </w:tcPr>
          <w:p w14:paraId="26B93E43" w14:textId="77777777" w:rsidR="00C91372" w:rsidRDefault="00C91372" w:rsidP="00191D0E">
            <w:pPr>
              <w:spacing w:after="0" w:line="240" w:lineRule="auto"/>
              <w:rPr>
                <w:b/>
                <w:bCs/>
              </w:rPr>
            </w:pPr>
          </w:p>
        </w:tc>
        <w:tc>
          <w:tcPr>
            <w:tcW w:w="1276" w:type="dxa"/>
            <w:gridSpan w:val="2"/>
            <w:tcBorders>
              <w:top w:val="single" w:sz="4" w:space="0" w:color="000000"/>
              <w:left w:val="single" w:sz="4" w:space="0" w:color="000000"/>
              <w:bottom w:val="single" w:sz="4" w:space="0" w:color="auto"/>
              <w:right w:val="single" w:sz="4" w:space="0" w:color="000000"/>
            </w:tcBorders>
            <w:shd w:val="clear" w:color="auto" w:fill="D9D9D9"/>
            <w:vAlign w:val="center"/>
          </w:tcPr>
          <w:p w14:paraId="2B965AAC" w14:textId="77777777" w:rsidR="00C91372" w:rsidRDefault="00C91372" w:rsidP="00191D0E">
            <w:pPr>
              <w:spacing w:after="0" w:line="240" w:lineRule="auto"/>
              <w:jc w:val="center"/>
            </w:pPr>
            <w:r>
              <w:rPr>
                <w:b/>
                <w:bCs/>
              </w:rPr>
              <w:t>2015</w:t>
            </w:r>
          </w:p>
        </w:tc>
        <w:tc>
          <w:tcPr>
            <w:tcW w:w="1276" w:type="dxa"/>
            <w:gridSpan w:val="2"/>
            <w:tcBorders>
              <w:top w:val="single" w:sz="4" w:space="0" w:color="000000"/>
              <w:left w:val="single" w:sz="4" w:space="0" w:color="000000"/>
              <w:bottom w:val="single" w:sz="4" w:space="0" w:color="auto"/>
              <w:right w:val="single" w:sz="4" w:space="0" w:color="000000"/>
            </w:tcBorders>
            <w:shd w:val="clear" w:color="auto" w:fill="D9D9D9"/>
            <w:vAlign w:val="center"/>
          </w:tcPr>
          <w:p w14:paraId="42213327" w14:textId="77777777" w:rsidR="00C91372" w:rsidRDefault="00C91372" w:rsidP="00191D0E">
            <w:pPr>
              <w:spacing w:after="0" w:line="240" w:lineRule="auto"/>
              <w:jc w:val="center"/>
            </w:pPr>
            <w:r>
              <w:rPr>
                <w:b/>
                <w:bCs/>
              </w:rPr>
              <w:t>2020</w:t>
            </w:r>
          </w:p>
        </w:tc>
        <w:tc>
          <w:tcPr>
            <w:tcW w:w="1417" w:type="dxa"/>
            <w:gridSpan w:val="2"/>
            <w:tcBorders>
              <w:top w:val="single" w:sz="4" w:space="0" w:color="000000"/>
              <w:left w:val="single" w:sz="4" w:space="0" w:color="000000"/>
              <w:bottom w:val="single" w:sz="4" w:space="0" w:color="auto"/>
              <w:right w:val="single" w:sz="4" w:space="0" w:color="000000"/>
            </w:tcBorders>
            <w:shd w:val="clear" w:color="auto" w:fill="D9D9D9"/>
            <w:vAlign w:val="center"/>
          </w:tcPr>
          <w:p w14:paraId="0EB441A1" w14:textId="77777777" w:rsidR="00C91372" w:rsidRDefault="00C91372" w:rsidP="00191D0E">
            <w:pPr>
              <w:spacing w:after="0" w:line="240" w:lineRule="auto"/>
              <w:jc w:val="center"/>
            </w:pPr>
            <w:r>
              <w:rPr>
                <w:b/>
                <w:bCs/>
              </w:rPr>
              <w:t>2015</w:t>
            </w:r>
          </w:p>
        </w:tc>
        <w:tc>
          <w:tcPr>
            <w:tcW w:w="1276" w:type="dxa"/>
            <w:gridSpan w:val="2"/>
            <w:tcBorders>
              <w:top w:val="single" w:sz="4" w:space="0" w:color="000000"/>
              <w:left w:val="single" w:sz="4" w:space="0" w:color="000000"/>
              <w:bottom w:val="single" w:sz="4" w:space="0" w:color="auto"/>
              <w:right w:val="single" w:sz="4" w:space="0" w:color="000000"/>
            </w:tcBorders>
            <w:shd w:val="clear" w:color="auto" w:fill="D9D9D9"/>
            <w:vAlign w:val="center"/>
          </w:tcPr>
          <w:p w14:paraId="34466487" w14:textId="77777777" w:rsidR="00C91372" w:rsidRDefault="00C91372" w:rsidP="00191D0E">
            <w:pPr>
              <w:spacing w:after="0" w:line="240" w:lineRule="auto"/>
              <w:jc w:val="center"/>
            </w:pPr>
            <w:r>
              <w:rPr>
                <w:b/>
                <w:bCs/>
              </w:rPr>
              <w:t>2020</w:t>
            </w:r>
          </w:p>
        </w:tc>
        <w:tc>
          <w:tcPr>
            <w:tcW w:w="1264" w:type="dxa"/>
            <w:gridSpan w:val="3"/>
            <w:tcBorders>
              <w:top w:val="single" w:sz="4" w:space="0" w:color="000000"/>
              <w:left w:val="single" w:sz="4" w:space="0" w:color="000000"/>
              <w:bottom w:val="single" w:sz="4" w:space="0" w:color="auto"/>
              <w:right w:val="single" w:sz="4" w:space="0" w:color="000000"/>
            </w:tcBorders>
            <w:shd w:val="clear" w:color="auto" w:fill="D9D9D9"/>
            <w:vAlign w:val="center"/>
          </w:tcPr>
          <w:p w14:paraId="0B8B5AE0" w14:textId="77777777" w:rsidR="00C91372" w:rsidRDefault="00C91372" w:rsidP="00191D0E">
            <w:pPr>
              <w:spacing w:after="0" w:line="240" w:lineRule="auto"/>
              <w:jc w:val="center"/>
            </w:pPr>
            <w:r>
              <w:rPr>
                <w:b/>
                <w:bCs/>
              </w:rPr>
              <w:t>2015</w:t>
            </w:r>
          </w:p>
        </w:tc>
        <w:tc>
          <w:tcPr>
            <w:tcW w:w="1197" w:type="dxa"/>
            <w:gridSpan w:val="3"/>
            <w:tcBorders>
              <w:top w:val="single" w:sz="4" w:space="0" w:color="000000"/>
              <w:left w:val="single" w:sz="4" w:space="0" w:color="000000"/>
              <w:bottom w:val="single" w:sz="4" w:space="0" w:color="auto"/>
              <w:right w:val="single" w:sz="4" w:space="0" w:color="000000"/>
            </w:tcBorders>
            <w:shd w:val="clear" w:color="auto" w:fill="D9D9D9"/>
            <w:vAlign w:val="center"/>
          </w:tcPr>
          <w:p w14:paraId="7C29EFF4" w14:textId="77777777" w:rsidR="00C91372" w:rsidRDefault="00C91372" w:rsidP="00191D0E">
            <w:pPr>
              <w:spacing w:after="0" w:line="240" w:lineRule="auto"/>
              <w:jc w:val="center"/>
            </w:pPr>
            <w:r>
              <w:rPr>
                <w:b/>
                <w:bCs/>
              </w:rPr>
              <w:t>2020</w:t>
            </w:r>
          </w:p>
        </w:tc>
      </w:tr>
      <w:tr w:rsidR="00C91372" w14:paraId="0723FA72" w14:textId="77777777" w:rsidTr="00191D0E">
        <w:trPr>
          <w:gridAfter w:val="1"/>
          <w:wAfter w:w="15" w:type="dxa"/>
          <w:trHeight w:val="270"/>
        </w:trPr>
        <w:tc>
          <w:tcPr>
            <w:tcW w:w="1701" w:type="dxa"/>
            <w:vMerge/>
            <w:tcBorders>
              <w:left w:val="single" w:sz="4" w:space="0" w:color="000000"/>
              <w:bottom w:val="single" w:sz="4" w:space="0" w:color="000000"/>
              <w:right w:val="single" w:sz="4" w:space="0" w:color="000000"/>
            </w:tcBorders>
            <w:shd w:val="clear" w:color="auto" w:fill="D9D9D9"/>
          </w:tcPr>
          <w:p w14:paraId="1B5E4240" w14:textId="77777777" w:rsidR="00C91372" w:rsidRDefault="00C91372" w:rsidP="00191D0E">
            <w:pPr>
              <w:spacing w:after="0" w:line="240" w:lineRule="auto"/>
              <w:rPr>
                <w:b/>
                <w:bCs/>
              </w:rPr>
            </w:pPr>
          </w:p>
        </w:tc>
        <w:tc>
          <w:tcPr>
            <w:tcW w:w="709" w:type="dxa"/>
            <w:tcBorders>
              <w:top w:val="single" w:sz="4" w:space="0" w:color="auto"/>
              <w:left w:val="single" w:sz="4" w:space="0" w:color="000000"/>
              <w:bottom w:val="single" w:sz="4" w:space="0" w:color="000000"/>
              <w:right w:val="single" w:sz="4" w:space="0" w:color="auto"/>
            </w:tcBorders>
            <w:shd w:val="clear" w:color="auto" w:fill="D9D9D9"/>
            <w:vAlign w:val="center"/>
          </w:tcPr>
          <w:p w14:paraId="0A204B06" w14:textId="77777777" w:rsidR="00C91372" w:rsidRPr="003934C9" w:rsidRDefault="00C91372" w:rsidP="00191D0E">
            <w:pPr>
              <w:spacing w:after="0" w:line="240" w:lineRule="auto"/>
              <w:jc w:val="center"/>
              <w:rPr>
                <w:b/>
                <w:bCs/>
                <w:sz w:val="20"/>
                <w:szCs w:val="20"/>
              </w:rPr>
            </w:pPr>
            <w:r w:rsidRPr="003934C9">
              <w:rPr>
                <w:b/>
                <w:bCs/>
                <w:sz w:val="20"/>
                <w:szCs w:val="20"/>
              </w:rPr>
              <w:t>osób</w:t>
            </w:r>
          </w:p>
        </w:tc>
        <w:tc>
          <w:tcPr>
            <w:tcW w:w="567" w:type="dxa"/>
            <w:tcBorders>
              <w:top w:val="single" w:sz="4" w:space="0" w:color="auto"/>
              <w:left w:val="single" w:sz="4" w:space="0" w:color="auto"/>
              <w:bottom w:val="single" w:sz="4" w:space="0" w:color="000000"/>
              <w:right w:val="single" w:sz="4" w:space="0" w:color="000000"/>
            </w:tcBorders>
            <w:shd w:val="clear" w:color="auto" w:fill="D9D9D9"/>
            <w:vAlign w:val="center"/>
          </w:tcPr>
          <w:p w14:paraId="13EADA62" w14:textId="77777777" w:rsidR="00C91372" w:rsidRPr="003934C9" w:rsidRDefault="00C91372" w:rsidP="00191D0E">
            <w:pPr>
              <w:spacing w:after="0" w:line="240" w:lineRule="auto"/>
              <w:jc w:val="center"/>
              <w:rPr>
                <w:b/>
                <w:bCs/>
                <w:sz w:val="20"/>
                <w:szCs w:val="20"/>
              </w:rPr>
            </w:pPr>
            <w:r w:rsidRPr="003934C9">
              <w:rPr>
                <w:b/>
                <w:bCs/>
                <w:sz w:val="20"/>
                <w:szCs w:val="20"/>
              </w:rPr>
              <w:t>%</w:t>
            </w:r>
          </w:p>
        </w:tc>
        <w:tc>
          <w:tcPr>
            <w:tcW w:w="709" w:type="dxa"/>
            <w:tcBorders>
              <w:top w:val="single" w:sz="4" w:space="0" w:color="auto"/>
              <w:left w:val="single" w:sz="4" w:space="0" w:color="000000"/>
              <w:bottom w:val="single" w:sz="4" w:space="0" w:color="000000"/>
              <w:right w:val="single" w:sz="4" w:space="0" w:color="auto"/>
            </w:tcBorders>
            <w:shd w:val="clear" w:color="auto" w:fill="D9D9D9"/>
            <w:vAlign w:val="center"/>
          </w:tcPr>
          <w:p w14:paraId="33C893BB" w14:textId="77777777" w:rsidR="00C91372" w:rsidRPr="003934C9" w:rsidRDefault="00C91372" w:rsidP="00191D0E">
            <w:pPr>
              <w:spacing w:after="0" w:line="240" w:lineRule="auto"/>
              <w:jc w:val="center"/>
              <w:rPr>
                <w:b/>
                <w:bCs/>
                <w:sz w:val="20"/>
                <w:szCs w:val="20"/>
              </w:rPr>
            </w:pPr>
            <w:r w:rsidRPr="003934C9">
              <w:rPr>
                <w:b/>
                <w:bCs/>
                <w:sz w:val="20"/>
                <w:szCs w:val="20"/>
              </w:rPr>
              <w:t>osób</w:t>
            </w:r>
          </w:p>
        </w:tc>
        <w:tc>
          <w:tcPr>
            <w:tcW w:w="567" w:type="dxa"/>
            <w:tcBorders>
              <w:top w:val="single" w:sz="4" w:space="0" w:color="auto"/>
              <w:left w:val="single" w:sz="4" w:space="0" w:color="auto"/>
              <w:bottom w:val="single" w:sz="4" w:space="0" w:color="000000"/>
              <w:right w:val="single" w:sz="4" w:space="0" w:color="000000"/>
            </w:tcBorders>
            <w:shd w:val="clear" w:color="auto" w:fill="D9D9D9"/>
            <w:vAlign w:val="center"/>
          </w:tcPr>
          <w:p w14:paraId="30D83444" w14:textId="77777777" w:rsidR="00C91372" w:rsidRPr="003934C9" w:rsidRDefault="00C91372" w:rsidP="00191D0E">
            <w:pPr>
              <w:spacing w:after="0" w:line="240" w:lineRule="auto"/>
              <w:jc w:val="center"/>
              <w:rPr>
                <w:b/>
                <w:bCs/>
                <w:sz w:val="20"/>
                <w:szCs w:val="20"/>
              </w:rPr>
            </w:pPr>
            <w:r w:rsidRPr="003934C9">
              <w:rPr>
                <w:b/>
                <w:bCs/>
                <w:sz w:val="20"/>
                <w:szCs w:val="20"/>
              </w:rPr>
              <w:t>%</w:t>
            </w:r>
          </w:p>
        </w:tc>
        <w:tc>
          <w:tcPr>
            <w:tcW w:w="709" w:type="dxa"/>
            <w:tcBorders>
              <w:top w:val="single" w:sz="4" w:space="0" w:color="auto"/>
              <w:left w:val="single" w:sz="4" w:space="0" w:color="000000"/>
              <w:bottom w:val="single" w:sz="4" w:space="0" w:color="000000"/>
              <w:right w:val="single" w:sz="4" w:space="0" w:color="auto"/>
            </w:tcBorders>
            <w:shd w:val="clear" w:color="auto" w:fill="D9D9D9"/>
            <w:vAlign w:val="center"/>
          </w:tcPr>
          <w:p w14:paraId="7159EB8B" w14:textId="77777777" w:rsidR="00C91372" w:rsidRPr="003934C9" w:rsidRDefault="00C91372" w:rsidP="00191D0E">
            <w:pPr>
              <w:spacing w:after="0" w:line="240" w:lineRule="auto"/>
              <w:jc w:val="center"/>
              <w:rPr>
                <w:b/>
                <w:bCs/>
                <w:sz w:val="20"/>
                <w:szCs w:val="20"/>
              </w:rPr>
            </w:pPr>
            <w:r w:rsidRPr="003934C9">
              <w:rPr>
                <w:b/>
                <w:bCs/>
                <w:sz w:val="20"/>
                <w:szCs w:val="20"/>
              </w:rPr>
              <w:t>osób</w:t>
            </w:r>
          </w:p>
        </w:tc>
        <w:tc>
          <w:tcPr>
            <w:tcW w:w="708" w:type="dxa"/>
            <w:tcBorders>
              <w:top w:val="single" w:sz="4" w:space="0" w:color="auto"/>
              <w:left w:val="single" w:sz="4" w:space="0" w:color="auto"/>
              <w:bottom w:val="single" w:sz="4" w:space="0" w:color="000000"/>
              <w:right w:val="single" w:sz="4" w:space="0" w:color="000000"/>
            </w:tcBorders>
            <w:shd w:val="clear" w:color="auto" w:fill="D9D9D9"/>
            <w:vAlign w:val="center"/>
          </w:tcPr>
          <w:p w14:paraId="21AE2158" w14:textId="77777777" w:rsidR="00C91372" w:rsidRPr="003934C9" w:rsidRDefault="00C91372" w:rsidP="00191D0E">
            <w:pPr>
              <w:spacing w:after="0" w:line="240" w:lineRule="auto"/>
              <w:jc w:val="center"/>
              <w:rPr>
                <w:b/>
                <w:bCs/>
                <w:sz w:val="20"/>
                <w:szCs w:val="20"/>
              </w:rPr>
            </w:pPr>
            <w:r w:rsidRPr="003934C9">
              <w:rPr>
                <w:b/>
                <w:bCs/>
                <w:sz w:val="20"/>
                <w:szCs w:val="20"/>
              </w:rPr>
              <w:t>%</w:t>
            </w:r>
          </w:p>
        </w:tc>
        <w:tc>
          <w:tcPr>
            <w:tcW w:w="709" w:type="dxa"/>
            <w:tcBorders>
              <w:top w:val="single" w:sz="4" w:space="0" w:color="auto"/>
              <w:left w:val="single" w:sz="4" w:space="0" w:color="000000"/>
              <w:bottom w:val="single" w:sz="4" w:space="0" w:color="000000"/>
              <w:right w:val="single" w:sz="4" w:space="0" w:color="auto"/>
            </w:tcBorders>
            <w:shd w:val="clear" w:color="auto" w:fill="D9D9D9"/>
            <w:vAlign w:val="center"/>
          </w:tcPr>
          <w:p w14:paraId="3041EB89" w14:textId="77777777" w:rsidR="00C91372" w:rsidRPr="003934C9" w:rsidRDefault="00C91372" w:rsidP="00191D0E">
            <w:pPr>
              <w:spacing w:after="0" w:line="240" w:lineRule="auto"/>
              <w:jc w:val="center"/>
              <w:rPr>
                <w:b/>
                <w:bCs/>
                <w:sz w:val="20"/>
                <w:szCs w:val="20"/>
              </w:rPr>
            </w:pPr>
            <w:r w:rsidRPr="003934C9">
              <w:rPr>
                <w:b/>
                <w:bCs/>
                <w:sz w:val="20"/>
                <w:szCs w:val="20"/>
              </w:rPr>
              <w:t>osób</w:t>
            </w:r>
          </w:p>
        </w:tc>
        <w:tc>
          <w:tcPr>
            <w:tcW w:w="567" w:type="dxa"/>
            <w:tcBorders>
              <w:top w:val="single" w:sz="4" w:space="0" w:color="auto"/>
              <w:left w:val="single" w:sz="4" w:space="0" w:color="auto"/>
              <w:bottom w:val="single" w:sz="4" w:space="0" w:color="000000"/>
              <w:right w:val="single" w:sz="4" w:space="0" w:color="000000"/>
            </w:tcBorders>
            <w:shd w:val="clear" w:color="auto" w:fill="D9D9D9"/>
            <w:vAlign w:val="center"/>
          </w:tcPr>
          <w:p w14:paraId="6BF5B3F1" w14:textId="77777777" w:rsidR="00C91372" w:rsidRPr="003934C9" w:rsidRDefault="00C91372" w:rsidP="00191D0E">
            <w:pPr>
              <w:spacing w:after="0" w:line="240" w:lineRule="auto"/>
              <w:jc w:val="center"/>
              <w:rPr>
                <w:b/>
                <w:bCs/>
                <w:sz w:val="20"/>
                <w:szCs w:val="20"/>
              </w:rPr>
            </w:pPr>
            <w:r w:rsidRPr="003934C9">
              <w:rPr>
                <w:b/>
                <w:bCs/>
                <w:sz w:val="20"/>
                <w:szCs w:val="20"/>
              </w:rPr>
              <w:t>%</w:t>
            </w:r>
          </w:p>
        </w:tc>
        <w:tc>
          <w:tcPr>
            <w:tcW w:w="682" w:type="dxa"/>
            <w:tcBorders>
              <w:top w:val="single" w:sz="4" w:space="0" w:color="auto"/>
              <w:left w:val="single" w:sz="4" w:space="0" w:color="000000"/>
              <w:bottom w:val="single" w:sz="4" w:space="0" w:color="000000"/>
              <w:right w:val="single" w:sz="4" w:space="0" w:color="auto"/>
            </w:tcBorders>
            <w:shd w:val="clear" w:color="auto" w:fill="D9D9D9"/>
            <w:vAlign w:val="center"/>
          </w:tcPr>
          <w:p w14:paraId="4C052833" w14:textId="77777777" w:rsidR="00C91372" w:rsidRPr="003934C9" w:rsidRDefault="00C91372" w:rsidP="00191D0E">
            <w:pPr>
              <w:spacing w:after="0" w:line="240" w:lineRule="auto"/>
              <w:jc w:val="center"/>
              <w:rPr>
                <w:b/>
                <w:bCs/>
                <w:sz w:val="20"/>
                <w:szCs w:val="20"/>
              </w:rPr>
            </w:pPr>
            <w:r w:rsidRPr="003934C9">
              <w:rPr>
                <w:b/>
                <w:bCs/>
                <w:sz w:val="20"/>
                <w:szCs w:val="20"/>
              </w:rPr>
              <w:t>osób</w:t>
            </w:r>
          </w:p>
        </w:tc>
        <w:tc>
          <w:tcPr>
            <w:tcW w:w="567" w:type="dxa"/>
            <w:tcBorders>
              <w:top w:val="single" w:sz="4" w:space="0" w:color="auto"/>
              <w:left w:val="single" w:sz="4" w:space="0" w:color="auto"/>
              <w:bottom w:val="single" w:sz="4" w:space="0" w:color="000000"/>
              <w:right w:val="single" w:sz="4" w:space="0" w:color="000000"/>
            </w:tcBorders>
            <w:shd w:val="clear" w:color="auto" w:fill="D9D9D9"/>
            <w:vAlign w:val="center"/>
          </w:tcPr>
          <w:p w14:paraId="7CE40BE8" w14:textId="77777777" w:rsidR="00C91372" w:rsidRPr="003934C9" w:rsidRDefault="00C91372" w:rsidP="00191D0E">
            <w:pPr>
              <w:spacing w:after="0" w:line="240" w:lineRule="auto"/>
              <w:jc w:val="center"/>
              <w:rPr>
                <w:b/>
                <w:bCs/>
                <w:sz w:val="20"/>
                <w:szCs w:val="20"/>
              </w:rPr>
            </w:pPr>
            <w:r w:rsidRPr="003934C9">
              <w:rPr>
                <w:b/>
                <w:bCs/>
                <w:sz w:val="20"/>
                <w:szCs w:val="20"/>
              </w:rPr>
              <w:t>%</w:t>
            </w:r>
          </w:p>
        </w:tc>
        <w:tc>
          <w:tcPr>
            <w:tcW w:w="675" w:type="dxa"/>
            <w:gridSpan w:val="2"/>
            <w:tcBorders>
              <w:top w:val="single" w:sz="4" w:space="0" w:color="auto"/>
              <w:left w:val="single" w:sz="4" w:space="0" w:color="000000"/>
              <w:bottom w:val="single" w:sz="4" w:space="0" w:color="000000"/>
              <w:right w:val="single" w:sz="4" w:space="0" w:color="auto"/>
            </w:tcBorders>
            <w:shd w:val="clear" w:color="auto" w:fill="D9D9D9"/>
            <w:vAlign w:val="center"/>
          </w:tcPr>
          <w:p w14:paraId="53A9CC40" w14:textId="77777777" w:rsidR="00C91372" w:rsidRPr="003934C9" w:rsidRDefault="00C91372" w:rsidP="00191D0E">
            <w:pPr>
              <w:spacing w:after="0" w:line="240" w:lineRule="auto"/>
              <w:jc w:val="center"/>
              <w:rPr>
                <w:b/>
                <w:bCs/>
                <w:sz w:val="20"/>
                <w:szCs w:val="20"/>
              </w:rPr>
            </w:pPr>
            <w:r w:rsidRPr="003934C9">
              <w:rPr>
                <w:b/>
                <w:bCs/>
                <w:sz w:val="20"/>
                <w:szCs w:val="20"/>
              </w:rPr>
              <w:t>osób</w:t>
            </w:r>
          </w:p>
        </w:tc>
        <w:tc>
          <w:tcPr>
            <w:tcW w:w="522" w:type="dxa"/>
            <w:tcBorders>
              <w:top w:val="single" w:sz="4" w:space="0" w:color="auto"/>
              <w:left w:val="single" w:sz="4" w:space="0" w:color="auto"/>
              <w:bottom w:val="single" w:sz="4" w:space="0" w:color="000000"/>
              <w:right w:val="single" w:sz="4" w:space="0" w:color="000000"/>
            </w:tcBorders>
            <w:shd w:val="clear" w:color="auto" w:fill="D9D9D9"/>
            <w:vAlign w:val="center"/>
          </w:tcPr>
          <w:p w14:paraId="340D8E97" w14:textId="77777777" w:rsidR="00C91372" w:rsidRPr="003934C9" w:rsidRDefault="00C91372" w:rsidP="00191D0E">
            <w:pPr>
              <w:spacing w:after="0" w:line="240" w:lineRule="auto"/>
              <w:jc w:val="center"/>
              <w:rPr>
                <w:b/>
                <w:bCs/>
                <w:sz w:val="20"/>
                <w:szCs w:val="20"/>
              </w:rPr>
            </w:pPr>
            <w:r w:rsidRPr="003934C9">
              <w:rPr>
                <w:b/>
                <w:bCs/>
                <w:sz w:val="20"/>
                <w:szCs w:val="20"/>
              </w:rPr>
              <w:t>%</w:t>
            </w:r>
          </w:p>
        </w:tc>
      </w:tr>
      <w:tr w:rsidR="00C91372" w14:paraId="19B545C1" w14:textId="77777777" w:rsidTr="00191D0E">
        <w:trPr>
          <w:gridAfter w:val="1"/>
          <w:wAfter w:w="15" w:type="dxa"/>
          <w:trHeight w:val="477"/>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A4B94C0" w14:textId="77777777" w:rsidR="00C91372" w:rsidRPr="0063259C" w:rsidRDefault="00C91372" w:rsidP="00191D0E">
            <w:pPr>
              <w:spacing w:after="0" w:line="240" w:lineRule="auto"/>
              <w:rPr>
                <w:rFonts w:cs="Calibri"/>
              </w:rPr>
            </w:pPr>
            <w:r w:rsidRPr="00FF4A5A">
              <w:t>Czarny Dunajec (2)</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096391C" w14:textId="77777777" w:rsidR="00C91372" w:rsidRPr="0063259C" w:rsidRDefault="00C91372" w:rsidP="00191D0E">
            <w:pPr>
              <w:spacing w:after="0" w:line="240" w:lineRule="auto"/>
              <w:rPr>
                <w:rFonts w:cs="Calibri"/>
              </w:rPr>
            </w:pPr>
            <w:r w:rsidRPr="00AC5D83">
              <w:rPr>
                <w:rFonts w:cs="Calibri"/>
              </w:rPr>
              <w:t>686</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6E1992DA" w14:textId="77777777" w:rsidR="00C91372" w:rsidRPr="0063259C" w:rsidRDefault="00C91372" w:rsidP="00191D0E">
            <w:pPr>
              <w:spacing w:after="0" w:line="240" w:lineRule="auto"/>
              <w:rPr>
                <w:rFonts w:cs="Calibri"/>
              </w:rPr>
            </w:pPr>
            <w:r>
              <w:rPr>
                <w:rFonts w:cs="Calibri"/>
              </w:rPr>
              <w:t>4,8</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623B16D" w14:textId="77777777" w:rsidR="00C91372" w:rsidRPr="0063259C" w:rsidRDefault="00C91372" w:rsidP="00191D0E">
            <w:pPr>
              <w:spacing w:after="0" w:line="240" w:lineRule="auto"/>
              <w:rPr>
                <w:rFonts w:cs="Calibri"/>
              </w:rPr>
            </w:pPr>
            <w:r w:rsidRPr="00AC5D83">
              <w:rPr>
                <w:rFonts w:cs="Calibri"/>
              </w:rPr>
              <w:t>464</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025A82BC" w14:textId="77777777" w:rsidR="00C91372" w:rsidRPr="0063259C" w:rsidRDefault="00C91372" w:rsidP="00191D0E">
            <w:pPr>
              <w:spacing w:after="0" w:line="240" w:lineRule="auto"/>
              <w:rPr>
                <w:rFonts w:cs="Calibri"/>
              </w:rPr>
            </w:pPr>
            <w:r>
              <w:rPr>
                <w:rFonts w:cs="Calibri"/>
              </w:rPr>
              <w:t>3,3</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5561B7E" w14:textId="77777777" w:rsidR="00C91372" w:rsidRPr="0063259C" w:rsidRDefault="00C91372" w:rsidP="00191D0E">
            <w:pPr>
              <w:spacing w:after="0" w:line="240" w:lineRule="auto"/>
              <w:rPr>
                <w:rFonts w:cs="Calibri"/>
              </w:rPr>
            </w:pPr>
            <w:r w:rsidRPr="00AC5D83">
              <w:rPr>
                <w:rFonts w:cs="Calibri"/>
              </w:rPr>
              <w:t>332</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3369AFA1" w14:textId="77777777" w:rsidR="00C91372" w:rsidRPr="0063259C" w:rsidRDefault="00C91372" w:rsidP="00191D0E">
            <w:pPr>
              <w:spacing w:after="0" w:line="240" w:lineRule="auto"/>
              <w:rPr>
                <w:rFonts w:cs="Calibri"/>
              </w:rPr>
            </w:pPr>
            <w:r>
              <w:rPr>
                <w:rFonts w:cs="Calibri"/>
              </w:rPr>
              <w:t>4,5</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788391D2" w14:textId="77777777" w:rsidR="00C91372" w:rsidRPr="0063259C" w:rsidRDefault="00C91372" w:rsidP="00191D0E">
            <w:pPr>
              <w:spacing w:after="0" w:line="240" w:lineRule="auto"/>
              <w:rPr>
                <w:rFonts w:cs="Calibri"/>
              </w:rPr>
            </w:pPr>
            <w:r w:rsidRPr="00AC5D83">
              <w:rPr>
                <w:rFonts w:cs="Calibri"/>
              </w:rPr>
              <w:t>235</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6A7E196D" w14:textId="77777777" w:rsidR="00C91372" w:rsidRPr="0063259C" w:rsidRDefault="00C91372" w:rsidP="00191D0E">
            <w:pPr>
              <w:spacing w:after="0" w:line="240" w:lineRule="auto"/>
              <w:rPr>
                <w:rFonts w:cs="Calibri"/>
              </w:rPr>
            </w:pPr>
            <w:r>
              <w:rPr>
                <w:rFonts w:cs="Calibri"/>
              </w:rPr>
              <w:t>3,2</w:t>
            </w:r>
          </w:p>
        </w:tc>
        <w:tc>
          <w:tcPr>
            <w:tcW w:w="682" w:type="dxa"/>
            <w:tcBorders>
              <w:top w:val="single" w:sz="4" w:space="0" w:color="000000"/>
              <w:left w:val="single" w:sz="4" w:space="0" w:color="000000"/>
              <w:bottom w:val="single" w:sz="4" w:space="0" w:color="000000"/>
              <w:right w:val="single" w:sz="4" w:space="0" w:color="auto"/>
            </w:tcBorders>
            <w:shd w:val="clear" w:color="auto" w:fill="auto"/>
          </w:tcPr>
          <w:p w14:paraId="02A2596C" w14:textId="77777777" w:rsidR="00C91372" w:rsidRPr="0063259C" w:rsidRDefault="00C91372" w:rsidP="00191D0E">
            <w:pPr>
              <w:spacing w:after="0" w:line="240" w:lineRule="auto"/>
              <w:rPr>
                <w:rFonts w:cs="Calibri"/>
              </w:rPr>
            </w:pPr>
            <w:r w:rsidRPr="00AC5D83">
              <w:rPr>
                <w:rFonts w:cs="Calibri"/>
              </w:rPr>
              <w:t>354</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294D2A26" w14:textId="77777777" w:rsidR="00C91372" w:rsidRPr="0063259C" w:rsidRDefault="00C91372" w:rsidP="00191D0E">
            <w:pPr>
              <w:spacing w:after="0" w:line="240" w:lineRule="auto"/>
              <w:rPr>
                <w:rFonts w:cs="Calibri"/>
              </w:rPr>
            </w:pPr>
            <w:r>
              <w:rPr>
                <w:rFonts w:cs="Calibri"/>
              </w:rPr>
              <w:t>5,2</w:t>
            </w:r>
          </w:p>
        </w:tc>
        <w:tc>
          <w:tcPr>
            <w:tcW w:w="675" w:type="dxa"/>
            <w:gridSpan w:val="2"/>
            <w:tcBorders>
              <w:top w:val="single" w:sz="4" w:space="0" w:color="000000"/>
              <w:left w:val="single" w:sz="4" w:space="0" w:color="000000"/>
              <w:bottom w:val="single" w:sz="4" w:space="0" w:color="000000"/>
              <w:right w:val="single" w:sz="4" w:space="0" w:color="auto"/>
            </w:tcBorders>
            <w:shd w:val="clear" w:color="auto" w:fill="auto"/>
          </w:tcPr>
          <w:p w14:paraId="1056CA34" w14:textId="77777777" w:rsidR="00C91372" w:rsidRPr="0063259C" w:rsidRDefault="00C91372" w:rsidP="00191D0E">
            <w:pPr>
              <w:spacing w:after="0" w:line="240" w:lineRule="auto"/>
              <w:rPr>
                <w:rFonts w:cs="Calibri"/>
              </w:rPr>
            </w:pPr>
            <w:r w:rsidRPr="00AC5D83">
              <w:rPr>
                <w:rFonts w:cs="Calibri"/>
              </w:rPr>
              <w:t>229</w:t>
            </w:r>
          </w:p>
        </w:tc>
        <w:tc>
          <w:tcPr>
            <w:tcW w:w="522" w:type="dxa"/>
            <w:tcBorders>
              <w:top w:val="single" w:sz="4" w:space="0" w:color="000000"/>
              <w:left w:val="single" w:sz="4" w:space="0" w:color="auto"/>
              <w:bottom w:val="single" w:sz="4" w:space="0" w:color="000000"/>
              <w:right w:val="single" w:sz="4" w:space="0" w:color="000000"/>
            </w:tcBorders>
            <w:shd w:val="clear" w:color="auto" w:fill="auto"/>
          </w:tcPr>
          <w:p w14:paraId="6C97E190" w14:textId="77777777" w:rsidR="00C91372" w:rsidRPr="0063259C" w:rsidRDefault="00C91372" w:rsidP="00191D0E">
            <w:pPr>
              <w:spacing w:after="0" w:line="240" w:lineRule="auto"/>
              <w:rPr>
                <w:rFonts w:cs="Calibri"/>
              </w:rPr>
            </w:pPr>
            <w:r>
              <w:rPr>
                <w:rFonts w:cs="Calibri"/>
              </w:rPr>
              <w:t>3,4</w:t>
            </w:r>
          </w:p>
        </w:tc>
      </w:tr>
      <w:tr w:rsidR="00C91372" w14:paraId="110B69DA" w14:textId="77777777" w:rsidTr="00191D0E">
        <w:trPr>
          <w:gridAfter w:val="1"/>
          <w:wAfter w:w="15" w:type="dxa"/>
          <w:trHeight w:val="451"/>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A41BB14" w14:textId="77777777" w:rsidR="00C91372" w:rsidRPr="0063259C" w:rsidRDefault="00C91372" w:rsidP="00191D0E">
            <w:pPr>
              <w:spacing w:after="0" w:line="240" w:lineRule="auto"/>
              <w:rPr>
                <w:rFonts w:cs="Calibri"/>
              </w:rPr>
            </w:pPr>
            <w:r w:rsidRPr="00FF4A5A">
              <w:t>Szaflary (2)</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26B2D06C" w14:textId="77777777" w:rsidR="00C91372" w:rsidRPr="0063259C" w:rsidRDefault="00C91372" w:rsidP="00191D0E">
            <w:pPr>
              <w:spacing w:after="0" w:line="240" w:lineRule="auto"/>
              <w:rPr>
                <w:rFonts w:cs="Calibri"/>
              </w:rPr>
            </w:pPr>
            <w:r w:rsidRPr="00AC5D83">
              <w:rPr>
                <w:rFonts w:cs="Calibri"/>
              </w:rPr>
              <w:t>398</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34F29720" w14:textId="77777777" w:rsidR="00C91372" w:rsidRPr="0063259C" w:rsidRDefault="00C91372" w:rsidP="00191D0E">
            <w:pPr>
              <w:spacing w:after="0" w:line="240" w:lineRule="auto"/>
              <w:rPr>
                <w:rFonts w:cs="Calibri"/>
              </w:rPr>
            </w:pPr>
            <w:r>
              <w:rPr>
                <w:rFonts w:cs="Calibri"/>
              </w:rPr>
              <w:t>5,7</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599C82EF" w14:textId="77777777" w:rsidR="00C91372" w:rsidRPr="0063259C" w:rsidRDefault="00C91372" w:rsidP="00191D0E">
            <w:pPr>
              <w:spacing w:after="0" w:line="240" w:lineRule="auto"/>
              <w:rPr>
                <w:rFonts w:cs="Calibri"/>
              </w:rPr>
            </w:pPr>
            <w:r w:rsidRPr="00AC5D83">
              <w:rPr>
                <w:rFonts w:cs="Calibri"/>
              </w:rPr>
              <w:t>286</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645802A2" w14:textId="77777777" w:rsidR="00C91372" w:rsidRPr="0063259C" w:rsidRDefault="00C91372" w:rsidP="00191D0E">
            <w:pPr>
              <w:spacing w:after="0" w:line="240" w:lineRule="auto"/>
              <w:rPr>
                <w:rFonts w:cs="Calibri"/>
              </w:rPr>
            </w:pPr>
            <w:r>
              <w:rPr>
                <w:rFonts w:cs="Calibri"/>
              </w:rPr>
              <w:t>4,1</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F69EBB4" w14:textId="77777777" w:rsidR="00C91372" w:rsidRPr="0063259C" w:rsidRDefault="00C91372" w:rsidP="00191D0E">
            <w:pPr>
              <w:spacing w:after="0" w:line="240" w:lineRule="auto"/>
              <w:rPr>
                <w:rFonts w:cs="Calibri"/>
              </w:rPr>
            </w:pPr>
            <w:r w:rsidRPr="00AC5D83">
              <w:rPr>
                <w:rFonts w:cs="Calibri"/>
              </w:rPr>
              <w:t>206</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3D840C9E" w14:textId="77777777" w:rsidR="00C91372" w:rsidRPr="0063259C" w:rsidRDefault="00C91372" w:rsidP="00191D0E">
            <w:pPr>
              <w:spacing w:after="0" w:line="240" w:lineRule="auto"/>
              <w:rPr>
                <w:rFonts w:cs="Calibri"/>
              </w:rPr>
            </w:pPr>
            <w:r>
              <w:rPr>
                <w:rFonts w:cs="Calibri"/>
              </w:rPr>
              <w:t>5,6</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0DE4D408" w14:textId="77777777" w:rsidR="00C91372" w:rsidRPr="0063259C" w:rsidRDefault="00C91372" w:rsidP="00191D0E">
            <w:pPr>
              <w:spacing w:after="0" w:line="240" w:lineRule="auto"/>
              <w:rPr>
                <w:rFonts w:cs="Calibri"/>
              </w:rPr>
            </w:pPr>
            <w:r w:rsidRPr="00AC5D83">
              <w:rPr>
                <w:rFonts w:cs="Calibri"/>
              </w:rPr>
              <w:t>141</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1EA6E716" w14:textId="77777777" w:rsidR="00C91372" w:rsidRPr="0063259C" w:rsidRDefault="00C91372" w:rsidP="00191D0E">
            <w:pPr>
              <w:spacing w:after="0" w:line="240" w:lineRule="auto"/>
              <w:rPr>
                <w:rFonts w:cs="Calibri"/>
              </w:rPr>
            </w:pPr>
            <w:r>
              <w:rPr>
                <w:rFonts w:cs="Calibri"/>
              </w:rPr>
              <w:t>3,8</w:t>
            </w:r>
          </w:p>
        </w:tc>
        <w:tc>
          <w:tcPr>
            <w:tcW w:w="682" w:type="dxa"/>
            <w:tcBorders>
              <w:top w:val="single" w:sz="4" w:space="0" w:color="000000"/>
              <w:left w:val="single" w:sz="4" w:space="0" w:color="000000"/>
              <w:bottom w:val="single" w:sz="4" w:space="0" w:color="000000"/>
              <w:right w:val="single" w:sz="4" w:space="0" w:color="auto"/>
            </w:tcBorders>
            <w:shd w:val="clear" w:color="auto" w:fill="auto"/>
          </w:tcPr>
          <w:p w14:paraId="03FC08F8" w14:textId="77777777" w:rsidR="00C91372" w:rsidRPr="0063259C" w:rsidRDefault="00C91372" w:rsidP="00191D0E">
            <w:pPr>
              <w:spacing w:after="0" w:line="240" w:lineRule="auto"/>
              <w:rPr>
                <w:rFonts w:cs="Calibri"/>
              </w:rPr>
            </w:pPr>
            <w:r w:rsidRPr="00AC5D83">
              <w:rPr>
                <w:rFonts w:cs="Calibri"/>
              </w:rPr>
              <w:t>192</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76F0BAA0" w14:textId="77777777" w:rsidR="00C91372" w:rsidRPr="0063259C" w:rsidRDefault="00C91372" w:rsidP="00191D0E">
            <w:pPr>
              <w:spacing w:after="0" w:line="240" w:lineRule="auto"/>
              <w:rPr>
                <w:rFonts w:cs="Calibri"/>
              </w:rPr>
            </w:pPr>
            <w:r>
              <w:rPr>
                <w:rFonts w:cs="Calibri"/>
              </w:rPr>
              <w:t>5,9</w:t>
            </w:r>
          </w:p>
        </w:tc>
        <w:tc>
          <w:tcPr>
            <w:tcW w:w="675" w:type="dxa"/>
            <w:gridSpan w:val="2"/>
            <w:tcBorders>
              <w:top w:val="single" w:sz="4" w:space="0" w:color="000000"/>
              <w:left w:val="single" w:sz="4" w:space="0" w:color="000000"/>
              <w:bottom w:val="single" w:sz="4" w:space="0" w:color="000000"/>
              <w:right w:val="single" w:sz="4" w:space="0" w:color="auto"/>
            </w:tcBorders>
            <w:shd w:val="clear" w:color="auto" w:fill="auto"/>
          </w:tcPr>
          <w:p w14:paraId="0C349699" w14:textId="77777777" w:rsidR="00C91372" w:rsidRPr="0063259C" w:rsidRDefault="00C91372" w:rsidP="00191D0E">
            <w:pPr>
              <w:spacing w:after="0" w:line="240" w:lineRule="auto"/>
              <w:rPr>
                <w:rFonts w:cs="Calibri"/>
              </w:rPr>
            </w:pPr>
            <w:r w:rsidRPr="00AC5D83">
              <w:rPr>
                <w:rFonts w:cs="Calibri"/>
              </w:rPr>
              <w:t>145</w:t>
            </w:r>
          </w:p>
        </w:tc>
        <w:tc>
          <w:tcPr>
            <w:tcW w:w="522" w:type="dxa"/>
            <w:tcBorders>
              <w:top w:val="single" w:sz="4" w:space="0" w:color="000000"/>
              <w:left w:val="single" w:sz="4" w:space="0" w:color="auto"/>
              <w:bottom w:val="single" w:sz="4" w:space="0" w:color="000000"/>
              <w:right w:val="single" w:sz="4" w:space="0" w:color="000000"/>
            </w:tcBorders>
            <w:shd w:val="clear" w:color="auto" w:fill="auto"/>
          </w:tcPr>
          <w:p w14:paraId="58821278" w14:textId="77777777" w:rsidR="00C91372" w:rsidRPr="0063259C" w:rsidRDefault="00C91372" w:rsidP="00191D0E">
            <w:pPr>
              <w:spacing w:after="0" w:line="240" w:lineRule="auto"/>
              <w:rPr>
                <w:rFonts w:cs="Calibri"/>
              </w:rPr>
            </w:pPr>
            <w:r>
              <w:rPr>
                <w:rFonts w:cs="Calibri"/>
              </w:rPr>
              <w:t>4,4</w:t>
            </w:r>
          </w:p>
        </w:tc>
      </w:tr>
      <w:tr w:rsidR="00C91372" w14:paraId="4C967152" w14:textId="77777777" w:rsidTr="00191D0E">
        <w:trPr>
          <w:gridAfter w:val="1"/>
          <w:wAfter w:w="15" w:type="dxa"/>
          <w:trHeight w:val="477"/>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DE88504" w14:textId="77777777" w:rsidR="00C91372" w:rsidRPr="0063259C" w:rsidRDefault="00C91372" w:rsidP="00191D0E">
            <w:pPr>
              <w:spacing w:after="0" w:line="240" w:lineRule="auto"/>
              <w:rPr>
                <w:rFonts w:cs="Calibri"/>
              </w:rPr>
            </w:pPr>
            <w:r w:rsidRPr="00FF4A5A">
              <w:t>Biały Dunajec (2)</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5C43ECD4" w14:textId="77777777" w:rsidR="00C91372" w:rsidRPr="0063259C" w:rsidRDefault="00C91372" w:rsidP="00191D0E">
            <w:pPr>
              <w:spacing w:after="0" w:line="240" w:lineRule="auto"/>
              <w:rPr>
                <w:rFonts w:cs="Calibri"/>
              </w:rPr>
            </w:pPr>
            <w:r w:rsidRPr="00AC5D83">
              <w:rPr>
                <w:rFonts w:cs="Calibri"/>
              </w:rPr>
              <w:t>390</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34E15CF4" w14:textId="77777777" w:rsidR="00C91372" w:rsidRPr="0063259C" w:rsidRDefault="00C91372" w:rsidP="00191D0E">
            <w:pPr>
              <w:spacing w:after="0" w:line="240" w:lineRule="auto"/>
              <w:rPr>
                <w:rFonts w:cs="Calibri"/>
              </w:rPr>
            </w:pPr>
            <w:r>
              <w:rPr>
                <w:rFonts w:cs="Calibri"/>
              </w:rPr>
              <w:t>8,7</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4B7D19C" w14:textId="77777777" w:rsidR="00C91372" w:rsidRPr="0063259C" w:rsidRDefault="00C91372" w:rsidP="00191D0E">
            <w:pPr>
              <w:spacing w:after="0" w:line="240" w:lineRule="auto"/>
              <w:rPr>
                <w:rFonts w:cs="Calibri"/>
              </w:rPr>
            </w:pPr>
            <w:r w:rsidRPr="00AC5D83">
              <w:rPr>
                <w:rFonts w:cs="Calibri"/>
              </w:rPr>
              <w:t>247</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5AF126C3" w14:textId="77777777" w:rsidR="00C91372" w:rsidRPr="0063259C" w:rsidRDefault="00C91372" w:rsidP="00191D0E">
            <w:pPr>
              <w:spacing w:after="0" w:line="240" w:lineRule="auto"/>
              <w:rPr>
                <w:rFonts w:cs="Calibri"/>
              </w:rPr>
            </w:pPr>
            <w:r>
              <w:rPr>
                <w:rFonts w:cs="Calibri"/>
              </w:rPr>
              <w:t>5,5</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7068DF8D" w14:textId="77777777" w:rsidR="00C91372" w:rsidRPr="0063259C" w:rsidRDefault="00C91372" w:rsidP="00191D0E">
            <w:pPr>
              <w:spacing w:after="0" w:line="240" w:lineRule="auto"/>
              <w:rPr>
                <w:rFonts w:cs="Calibri"/>
              </w:rPr>
            </w:pPr>
            <w:r w:rsidRPr="00AC5D83">
              <w:rPr>
                <w:rFonts w:cs="Calibri"/>
              </w:rPr>
              <w:t>226</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025526D4" w14:textId="77777777" w:rsidR="00C91372" w:rsidRPr="0063259C" w:rsidRDefault="00C91372" w:rsidP="00191D0E">
            <w:pPr>
              <w:spacing w:after="0" w:line="240" w:lineRule="auto"/>
              <w:rPr>
                <w:rFonts w:cs="Calibri"/>
              </w:rPr>
            </w:pPr>
            <w:r>
              <w:rPr>
                <w:rFonts w:cs="Calibri"/>
              </w:rPr>
              <w:t>9,8</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7BF3735" w14:textId="77777777" w:rsidR="00C91372" w:rsidRPr="0063259C" w:rsidRDefault="00C91372" w:rsidP="00191D0E">
            <w:pPr>
              <w:spacing w:after="0" w:line="240" w:lineRule="auto"/>
              <w:rPr>
                <w:rFonts w:cs="Calibri"/>
              </w:rPr>
            </w:pPr>
            <w:r w:rsidRPr="00AC5D83">
              <w:rPr>
                <w:rFonts w:cs="Calibri"/>
              </w:rPr>
              <w:t>126</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1DB5BBD5" w14:textId="77777777" w:rsidR="00C91372" w:rsidRPr="0063259C" w:rsidRDefault="00C91372" w:rsidP="00191D0E">
            <w:pPr>
              <w:spacing w:after="0" w:line="240" w:lineRule="auto"/>
              <w:rPr>
                <w:rFonts w:cs="Calibri"/>
              </w:rPr>
            </w:pPr>
            <w:r>
              <w:rPr>
                <w:rFonts w:cs="Calibri"/>
              </w:rPr>
              <w:t>5,4</w:t>
            </w:r>
          </w:p>
        </w:tc>
        <w:tc>
          <w:tcPr>
            <w:tcW w:w="682" w:type="dxa"/>
            <w:tcBorders>
              <w:top w:val="single" w:sz="4" w:space="0" w:color="000000"/>
              <w:left w:val="single" w:sz="4" w:space="0" w:color="000000"/>
              <w:bottom w:val="single" w:sz="4" w:space="0" w:color="000000"/>
              <w:right w:val="single" w:sz="4" w:space="0" w:color="auto"/>
            </w:tcBorders>
            <w:shd w:val="clear" w:color="auto" w:fill="auto"/>
          </w:tcPr>
          <w:p w14:paraId="5FF3A11C" w14:textId="77777777" w:rsidR="00C91372" w:rsidRPr="0063259C" w:rsidRDefault="00C91372" w:rsidP="00191D0E">
            <w:pPr>
              <w:spacing w:after="0" w:line="240" w:lineRule="auto"/>
              <w:rPr>
                <w:rFonts w:cs="Calibri"/>
              </w:rPr>
            </w:pPr>
            <w:r w:rsidRPr="00AC5D83">
              <w:rPr>
                <w:rFonts w:cs="Calibri"/>
              </w:rPr>
              <w:t>164</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20789AFF" w14:textId="77777777" w:rsidR="00C91372" w:rsidRPr="0063259C" w:rsidRDefault="00C91372" w:rsidP="00191D0E">
            <w:pPr>
              <w:spacing w:after="0" w:line="240" w:lineRule="auto"/>
              <w:rPr>
                <w:rFonts w:cs="Calibri"/>
              </w:rPr>
            </w:pPr>
            <w:r>
              <w:rPr>
                <w:rFonts w:cs="Calibri"/>
              </w:rPr>
              <w:t>7,6</w:t>
            </w:r>
          </w:p>
        </w:tc>
        <w:tc>
          <w:tcPr>
            <w:tcW w:w="675" w:type="dxa"/>
            <w:gridSpan w:val="2"/>
            <w:tcBorders>
              <w:top w:val="single" w:sz="4" w:space="0" w:color="000000"/>
              <w:left w:val="single" w:sz="4" w:space="0" w:color="000000"/>
              <w:bottom w:val="single" w:sz="4" w:space="0" w:color="000000"/>
              <w:right w:val="single" w:sz="4" w:space="0" w:color="auto"/>
            </w:tcBorders>
            <w:shd w:val="clear" w:color="auto" w:fill="auto"/>
          </w:tcPr>
          <w:p w14:paraId="4DDEEAB9" w14:textId="77777777" w:rsidR="00C91372" w:rsidRPr="0063259C" w:rsidRDefault="00C91372" w:rsidP="00191D0E">
            <w:pPr>
              <w:spacing w:after="0" w:line="240" w:lineRule="auto"/>
              <w:rPr>
                <w:rFonts w:cs="Calibri"/>
              </w:rPr>
            </w:pPr>
            <w:r w:rsidRPr="00AC5D83">
              <w:rPr>
                <w:rFonts w:cs="Calibri"/>
              </w:rPr>
              <w:t>121</w:t>
            </w:r>
          </w:p>
        </w:tc>
        <w:tc>
          <w:tcPr>
            <w:tcW w:w="522" w:type="dxa"/>
            <w:tcBorders>
              <w:top w:val="single" w:sz="4" w:space="0" w:color="000000"/>
              <w:left w:val="single" w:sz="4" w:space="0" w:color="auto"/>
              <w:bottom w:val="single" w:sz="4" w:space="0" w:color="000000"/>
              <w:right w:val="single" w:sz="4" w:space="0" w:color="000000"/>
            </w:tcBorders>
            <w:shd w:val="clear" w:color="auto" w:fill="auto"/>
          </w:tcPr>
          <w:p w14:paraId="7BDF9CFC" w14:textId="77777777" w:rsidR="00C91372" w:rsidRPr="0063259C" w:rsidRDefault="00C91372" w:rsidP="00191D0E">
            <w:pPr>
              <w:spacing w:after="0" w:line="240" w:lineRule="auto"/>
              <w:rPr>
                <w:rFonts w:cs="Calibri"/>
              </w:rPr>
            </w:pPr>
            <w:r>
              <w:rPr>
                <w:rFonts w:cs="Calibri"/>
              </w:rPr>
              <w:t>5,7</w:t>
            </w:r>
          </w:p>
        </w:tc>
      </w:tr>
      <w:tr w:rsidR="00C91372" w14:paraId="59E7D9A3" w14:textId="77777777" w:rsidTr="00191D0E">
        <w:trPr>
          <w:gridAfter w:val="1"/>
          <w:wAfter w:w="15" w:type="dxa"/>
          <w:trHeight w:val="451"/>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8647B5" w14:textId="77777777" w:rsidR="00C91372" w:rsidRPr="0063259C" w:rsidRDefault="00C91372" w:rsidP="00191D0E">
            <w:pPr>
              <w:spacing w:after="0" w:line="240" w:lineRule="auto"/>
              <w:rPr>
                <w:rFonts w:cs="Calibri"/>
              </w:rPr>
            </w:pPr>
            <w:r w:rsidRPr="00FF4A5A">
              <w:t>Kościelisko (2)</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3479BA54" w14:textId="77777777" w:rsidR="00C91372" w:rsidRPr="0063259C" w:rsidRDefault="00C91372" w:rsidP="00191D0E">
            <w:pPr>
              <w:spacing w:after="0" w:line="240" w:lineRule="auto"/>
              <w:rPr>
                <w:rFonts w:cs="Calibri"/>
              </w:rPr>
            </w:pPr>
            <w:r w:rsidRPr="00AC5D83">
              <w:rPr>
                <w:rFonts w:cs="Calibri"/>
              </w:rPr>
              <w:t>521</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3CEDFE9C" w14:textId="77777777" w:rsidR="00C91372" w:rsidRPr="0063259C" w:rsidRDefault="00C91372" w:rsidP="00191D0E">
            <w:pPr>
              <w:spacing w:after="0" w:line="240" w:lineRule="auto"/>
              <w:rPr>
                <w:rFonts w:cs="Calibri"/>
              </w:rPr>
            </w:pPr>
            <w:r>
              <w:rPr>
                <w:rFonts w:cs="Calibri"/>
              </w:rPr>
              <w:t>9,4</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14D7533" w14:textId="77777777" w:rsidR="00C91372" w:rsidRPr="0063259C" w:rsidRDefault="00C91372" w:rsidP="00191D0E">
            <w:pPr>
              <w:spacing w:after="0" w:line="240" w:lineRule="auto"/>
              <w:rPr>
                <w:rFonts w:cs="Calibri"/>
              </w:rPr>
            </w:pPr>
            <w:r w:rsidRPr="00AC5D83">
              <w:rPr>
                <w:rFonts w:cs="Calibri"/>
              </w:rPr>
              <w:t>319</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6395E6CA" w14:textId="77777777" w:rsidR="00C91372" w:rsidRPr="0063259C" w:rsidRDefault="00C91372" w:rsidP="00191D0E">
            <w:pPr>
              <w:spacing w:after="0" w:line="240" w:lineRule="auto"/>
              <w:rPr>
                <w:rFonts w:cs="Calibri"/>
              </w:rPr>
            </w:pPr>
            <w:r>
              <w:rPr>
                <w:rFonts w:cs="Calibri"/>
              </w:rPr>
              <w:t>5,8</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08C3B53E" w14:textId="77777777" w:rsidR="00C91372" w:rsidRPr="0063259C" w:rsidRDefault="00C91372" w:rsidP="00191D0E">
            <w:pPr>
              <w:spacing w:after="0" w:line="240" w:lineRule="auto"/>
              <w:rPr>
                <w:rFonts w:cs="Calibri"/>
              </w:rPr>
            </w:pPr>
            <w:r w:rsidRPr="00AC5D83">
              <w:rPr>
                <w:rFonts w:cs="Calibri"/>
              </w:rPr>
              <w:t>325</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570CC78A" w14:textId="77777777" w:rsidR="00C91372" w:rsidRPr="0063259C" w:rsidRDefault="00C91372" w:rsidP="00191D0E">
            <w:pPr>
              <w:spacing w:after="0" w:line="240" w:lineRule="auto"/>
              <w:rPr>
                <w:rFonts w:cs="Calibri"/>
              </w:rPr>
            </w:pPr>
            <w:r>
              <w:rPr>
                <w:rFonts w:cs="Calibri"/>
              </w:rPr>
              <w:t>11,2</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204FE5EE" w14:textId="77777777" w:rsidR="00C91372" w:rsidRPr="0063259C" w:rsidRDefault="00C91372" w:rsidP="00191D0E">
            <w:pPr>
              <w:spacing w:after="0" w:line="240" w:lineRule="auto"/>
              <w:rPr>
                <w:rFonts w:cs="Calibri"/>
              </w:rPr>
            </w:pPr>
            <w:r w:rsidRPr="00AC5D83">
              <w:rPr>
                <w:rFonts w:cs="Calibri"/>
              </w:rPr>
              <w:t>193</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3434AB69" w14:textId="77777777" w:rsidR="00C91372" w:rsidRPr="0063259C" w:rsidRDefault="00C91372" w:rsidP="00191D0E">
            <w:pPr>
              <w:spacing w:after="0" w:line="240" w:lineRule="auto"/>
              <w:rPr>
                <w:rFonts w:cs="Calibri"/>
              </w:rPr>
            </w:pPr>
            <w:r>
              <w:rPr>
                <w:rFonts w:cs="Calibri"/>
              </w:rPr>
              <w:t>6,6</w:t>
            </w:r>
          </w:p>
        </w:tc>
        <w:tc>
          <w:tcPr>
            <w:tcW w:w="682" w:type="dxa"/>
            <w:tcBorders>
              <w:top w:val="single" w:sz="4" w:space="0" w:color="000000"/>
              <w:left w:val="single" w:sz="4" w:space="0" w:color="000000"/>
              <w:bottom w:val="single" w:sz="4" w:space="0" w:color="000000"/>
              <w:right w:val="single" w:sz="4" w:space="0" w:color="auto"/>
            </w:tcBorders>
            <w:shd w:val="clear" w:color="auto" w:fill="auto"/>
          </w:tcPr>
          <w:p w14:paraId="63A0ADB7" w14:textId="77777777" w:rsidR="00C91372" w:rsidRPr="0063259C" w:rsidRDefault="00C91372" w:rsidP="00191D0E">
            <w:pPr>
              <w:spacing w:after="0" w:line="240" w:lineRule="auto"/>
              <w:rPr>
                <w:rFonts w:cs="Calibri"/>
              </w:rPr>
            </w:pPr>
            <w:r w:rsidRPr="00AC5D83">
              <w:rPr>
                <w:rFonts w:cs="Calibri"/>
              </w:rPr>
              <w:t>196</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263525C4" w14:textId="77777777" w:rsidR="00C91372" w:rsidRPr="0063259C" w:rsidRDefault="00C91372" w:rsidP="00191D0E">
            <w:pPr>
              <w:spacing w:after="0" w:line="240" w:lineRule="auto"/>
              <w:rPr>
                <w:rFonts w:cs="Calibri"/>
              </w:rPr>
            </w:pPr>
            <w:r>
              <w:rPr>
                <w:rFonts w:cs="Calibri"/>
              </w:rPr>
              <w:t>7,4</w:t>
            </w:r>
          </w:p>
        </w:tc>
        <w:tc>
          <w:tcPr>
            <w:tcW w:w="675" w:type="dxa"/>
            <w:gridSpan w:val="2"/>
            <w:tcBorders>
              <w:top w:val="single" w:sz="4" w:space="0" w:color="000000"/>
              <w:left w:val="single" w:sz="4" w:space="0" w:color="000000"/>
              <w:bottom w:val="single" w:sz="4" w:space="0" w:color="000000"/>
              <w:right w:val="single" w:sz="4" w:space="0" w:color="auto"/>
            </w:tcBorders>
            <w:shd w:val="clear" w:color="auto" w:fill="auto"/>
          </w:tcPr>
          <w:p w14:paraId="5FF69356" w14:textId="77777777" w:rsidR="00C91372" w:rsidRPr="0063259C" w:rsidRDefault="00C91372" w:rsidP="00191D0E">
            <w:pPr>
              <w:spacing w:after="0" w:line="240" w:lineRule="auto"/>
              <w:rPr>
                <w:rFonts w:cs="Calibri"/>
              </w:rPr>
            </w:pPr>
            <w:r w:rsidRPr="00AC5D83">
              <w:rPr>
                <w:rFonts w:cs="Calibri"/>
              </w:rPr>
              <w:t>126</w:t>
            </w:r>
          </w:p>
        </w:tc>
        <w:tc>
          <w:tcPr>
            <w:tcW w:w="522" w:type="dxa"/>
            <w:tcBorders>
              <w:top w:val="single" w:sz="4" w:space="0" w:color="000000"/>
              <w:left w:val="single" w:sz="4" w:space="0" w:color="auto"/>
              <w:bottom w:val="single" w:sz="4" w:space="0" w:color="000000"/>
              <w:right w:val="single" w:sz="4" w:space="0" w:color="000000"/>
            </w:tcBorders>
            <w:shd w:val="clear" w:color="auto" w:fill="auto"/>
          </w:tcPr>
          <w:p w14:paraId="117F40DB" w14:textId="77777777" w:rsidR="00C91372" w:rsidRPr="0063259C" w:rsidRDefault="00C91372" w:rsidP="00191D0E">
            <w:pPr>
              <w:spacing w:after="0" w:line="240" w:lineRule="auto"/>
              <w:rPr>
                <w:rFonts w:cs="Calibri"/>
              </w:rPr>
            </w:pPr>
            <w:r>
              <w:rPr>
                <w:rFonts w:cs="Calibri"/>
              </w:rPr>
              <w:t>4,9</w:t>
            </w:r>
          </w:p>
        </w:tc>
      </w:tr>
      <w:tr w:rsidR="00C91372" w14:paraId="03836C0C" w14:textId="77777777" w:rsidTr="00191D0E">
        <w:trPr>
          <w:gridAfter w:val="1"/>
          <w:wAfter w:w="15" w:type="dxa"/>
          <w:trHeight w:val="451"/>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E953861" w14:textId="77777777" w:rsidR="00C91372" w:rsidRDefault="00C91372" w:rsidP="00191D0E">
            <w:pPr>
              <w:spacing w:after="0" w:line="240" w:lineRule="auto"/>
              <w:rPr>
                <w:rFonts w:cs="Calibri"/>
              </w:rPr>
            </w:pPr>
            <w:r w:rsidRPr="00FF4A5A">
              <w:t>Poronin (2)</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2DA0A5E0" w14:textId="77777777" w:rsidR="00C91372" w:rsidRDefault="00C91372" w:rsidP="00191D0E">
            <w:pPr>
              <w:spacing w:after="0" w:line="240" w:lineRule="auto"/>
              <w:rPr>
                <w:rFonts w:cs="Calibri"/>
              </w:rPr>
            </w:pPr>
            <w:r w:rsidRPr="00AC5D83">
              <w:rPr>
                <w:rFonts w:cs="Calibri"/>
              </w:rPr>
              <w:t>666</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0708448A" w14:textId="77777777" w:rsidR="00C91372" w:rsidRDefault="00C91372" w:rsidP="00191D0E">
            <w:pPr>
              <w:spacing w:after="0" w:line="240" w:lineRule="auto"/>
              <w:rPr>
                <w:rFonts w:cs="Calibri"/>
              </w:rPr>
            </w:pPr>
            <w:r>
              <w:rPr>
                <w:rFonts w:cs="Calibri"/>
              </w:rPr>
              <w:t>9,3</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33A2484" w14:textId="77777777" w:rsidR="00C91372" w:rsidRDefault="00C91372" w:rsidP="00191D0E">
            <w:pPr>
              <w:spacing w:after="0" w:line="240" w:lineRule="auto"/>
              <w:rPr>
                <w:rFonts w:cs="Calibri"/>
              </w:rPr>
            </w:pPr>
            <w:r w:rsidRPr="00AC5D83">
              <w:rPr>
                <w:rFonts w:cs="Calibri"/>
              </w:rPr>
              <w:t>434</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4897D99C" w14:textId="77777777" w:rsidR="00C91372" w:rsidRDefault="00C91372" w:rsidP="00191D0E">
            <w:pPr>
              <w:spacing w:after="0" w:line="240" w:lineRule="auto"/>
              <w:rPr>
                <w:rFonts w:cs="Calibri"/>
              </w:rPr>
            </w:pPr>
            <w:r>
              <w:rPr>
                <w:rFonts w:cs="Calibri"/>
              </w:rPr>
              <w:t>6,0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0484009B" w14:textId="77777777" w:rsidR="00C91372" w:rsidRDefault="00C91372" w:rsidP="00191D0E">
            <w:pPr>
              <w:spacing w:after="0" w:line="240" w:lineRule="auto"/>
              <w:rPr>
                <w:rFonts w:cs="Calibri"/>
              </w:rPr>
            </w:pPr>
            <w:r w:rsidRPr="00AC5D83">
              <w:rPr>
                <w:rFonts w:cs="Calibri"/>
              </w:rPr>
              <w:t>393</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5717DFFF" w14:textId="77777777" w:rsidR="00C91372" w:rsidRDefault="00C91372" w:rsidP="00191D0E">
            <w:pPr>
              <w:spacing w:after="0" w:line="240" w:lineRule="auto"/>
              <w:rPr>
                <w:rFonts w:cs="Calibri"/>
              </w:rPr>
            </w:pPr>
            <w:r>
              <w:rPr>
                <w:rFonts w:cs="Calibri"/>
              </w:rPr>
              <w:t>10,4</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9F9217D" w14:textId="77777777" w:rsidR="00C91372" w:rsidRDefault="00C91372" w:rsidP="00191D0E">
            <w:pPr>
              <w:spacing w:after="0" w:line="240" w:lineRule="auto"/>
              <w:rPr>
                <w:rFonts w:cs="Calibri"/>
              </w:rPr>
            </w:pPr>
            <w:r w:rsidRPr="00AC5D83">
              <w:rPr>
                <w:rFonts w:cs="Calibri"/>
              </w:rPr>
              <w:t>246</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758688CE" w14:textId="77777777" w:rsidR="00C91372" w:rsidRDefault="00C91372" w:rsidP="00191D0E">
            <w:pPr>
              <w:spacing w:after="0" w:line="240" w:lineRule="auto"/>
              <w:rPr>
                <w:rFonts w:cs="Calibri"/>
              </w:rPr>
            </w:pPr>
            <w:r>
              <w:rPr>
                <w:rFonts w:cs="Calibri"/>
              </w:rPr>
              <w:t>6,5</w:t>
            </w:r>
          </w:p>
        </w:tc>
        <w:tc>
          <w:tcPr>
            <w:tcW w:w="682" w:type="dxa"/>
            <w:tcBorders>
              <w:top w:val="single" w:sz="4" w:space="0" w:color="000000"/>
              <w:left w:val="single" w:sz="4" w:space="0" w:color="000000"/>
              <w:bottom w:val="single" w:sz="4" w:space="0" w:color="000000"/>
              <w:right w:val="single" w:sz="4" w:space="0" w:color="auto"/>
            </w:tcBorders>
            <w:shd w:val="clear" w:color="auto" w:fill="auto"/>
          </w:tcPr>
          <w:p w14:paraId="453B4338" w14:textId="77777777" w:rsidR="00C91372" w:rsidRDefault="00C91372" w:rsidP="00191D0E">
            <w:pPr>
              <w:spacing w:after="0" w:line="240" w:lineRule="auto"/>
              <w:rPr>
                <w:rFonts w:cs="Calibri"/>
              </w:rPr>
            </w:pPr>
            <w:r w:rsidRPr="00AC5D83">
              <w:rPr>
                <w:rFonts w:cs="Calibri"/>
              </w:rPr>
              <w:t>273</w:t>
            </w:r>
          </w:p>
        </w:tc>
        <w:tc>
          <w:tcPr>
            <w:tcW w:w="567" w:type="dxa"/>
            <w:tcBorders>
              <w:top w:val="single" w:sz="4" w:space="0" w:color="000000"/>
              <w:left w:val="single" w:sz="4" w:space="0" w:color="auto"/>
              <w:bottom w:val="single" w:sz="4" w:space="0" w:color="000000"/>
              <w:right w:val="single" w:sz="4" w:space="0" w:color="000000"/>
            </w:tcBorders>
            <w:shd w:val="clear" w:color="auto" w:fill="auto"/>
          </w:tcPr>
          <w:p w14:paraId="0D8E82E7" w14:textId="77777777" w:rsidR="00C91372" w:rsidRDefault="00C91372" w:rsidP="00191D0E">
            <w:pPr>
              <w:spacing w:after="0" w:line="240" w:lineRule="auto"/>
              <w:rPr>
                <w:rFonts w:cs="Calibri"/>
              </w:rPr>
            </w:pPr>
            <w:r>
              <w:rPr>
                <w:rFonts w:cs="Calibri"/>
              </w:rPr>
              <w:t>8,1</w:t>
            </w:r>
          </w:p>
        </w:tc>
        <w:tc>
          <w:tcPr>
            <w:tcW w:w="675" w:type="dxa"/>
            <w:gridSpan w:val="2"/>
            <w:tcBorders>
              <w:top w:val="single" w:sz="4" w:space="0" w:color="000000"/>
              <w:left w:val="single" w:sz="4" w:space="0" w:color="000000"/>
              <w:bottom w:val="single" w:sz="4" w:space="0" w:color="000000"/>
              <w:right w:val="single" w:sz="4" w:space="0" w:color="auto"/>
            </w:tcBorders>
            <w:shd w:val="clear" w:color="auto" w:fill="auto"/>
          </w:tcPr>
          <w:p w14:paraId="2F409D4E" w14:textId="77777777" w:rsidR="00C91372" w:rsidRDefault="00C91372" w:rsidP="00191D0E">
            <w:pPr>
              <w:spacing w:after="0" w:line="240" w:lineRule="auto"/>
              <w:rPr>
                <w:rFonts w:cs="Calibri"/>
              </w:rPr>
            </w:pPr>
            <w:r w:rsidRPr="00AC5D83">
              <w:rPr>
                <w:rFonts w:cs="Calibri"/>
              </w:rPr>
              <w:t>188</w:t>
            </w:r>
          </w:p>
        </w:tc>
        <w:tc>
          <w:tcPr>
            <w:tcW w:w="522" w:type="dxa"/>
            <w:tcBorders>
              <w:top w:val="single" w:sz="4" w:space="0" w:color="000000"/>
              <w:left w:val="single" w:sz="4" w:space="0" w:color="auto"/>
              <w:bottom w:val="single" w:sz="4" w:space="0" w:color="000000"/>
              <w:right w:val="single" w:sz="4" w:space="0" w:color="000000"/>
            </w:tcBorders>
            <w:shd w:val="clear" w:color="auto" w:fill="auto"/>
          </w:tcPr>
          <w:p w14:paraId="5CDF7474" w14:textId="77777777" w:rsidR="00C91372" w:rsidRDefault="00C91372" w:rsidP="00191D0E">
            <w:pPr>
              <w:spacing w:after="0" w:line="240" w:lineRule="auto"/>
              <w:rPr>
                <w:rFonts w:cs="Calibri"/>
              </w:rPr>
            </w:pPr>
            <w:r>
              <w:rPr>
                <w:rFonts w:cs="Calibri"/>
              </w:rPr>
              <w:t>5,5</w:t>
            </w:r>
          </w:p>
        </w:tc>
      </w:tr>
      <w:tr w:rsidR="00C91372" w14:paraId="35009690" w14:textId="77777777" w:rsidTr="00191D0E">
        <w:trPr>
          <w:gridAfter w:val="1"/>
          <w:wAfter w:w="15" w:type="dxa"/>
          <w:trHeight w:val="451"/>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3D4BD08" w14:textId="77777777" w:rsidR="00C91372" w:rsidRPr="00FF4A5A" w:rsidRDefault="00C91372" w:rsidP="00191D0E">
            <w:pPr>
              <w:spacing w:after="0" w:line="240" w:lineRule="auto"/>
            </w:pPr>
            <w:r w:rsidRPr="00067798">
              <w:rPr>
                <w:b/>
                <w:bCs/>
                <w:sz w:val="16"/>
                <w:szCs w:val="16"/>
              </w:rPr>
              <w:t>ŚREDNIA DLA OBSZARU</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7364D058" w14:textId="77777777" w:rsidR="00C91372" w:rsidRPr="00AC5D83" w:rsidRDefault="00C91372" w:rsidP="00191D0E">
            <w:pPr>
              <w:spacing w:after="0" w:line="360" w:lineRule="auto"/>
              <w:rPr>
                <w:rFonts w:cs="Calibri"/>
              </w:rPr>
            </w:pPr>
            <w:r w:rsidRPr="00AC5D83">
              <w:rPr>
                <w:rFonts w:cs="Calibri"/>
              </w:rPr>
              <w:t>532</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7D99A425" w14:textId="77777777" w:rsidR="00C91372" w:rsidRPr="00AC5D83" w:rsidRDefault="00C91372" w:rsidP="00191D0E">
            <w:pPr>
              <w:spacing w:after="0" w:line="360" w:lineRule="auto"/>
              <w:rPr>
                <w:rFonts w:cs="Calibri"/>
              </w:rPr>
            </w:pPr>
            <w:r w:rsidRPr="00AC5D83">
              <w:rPr>
                <w:rFonts w:cs="Calibri"/>
              </w:rPr>
              <w:t>8</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0A3B1A1A" w14:textId="77777777" w:rsidR="00C91372" w:rsidRPr="00AC5D83" w:rsidRDefault="00C91372" w:rsidP="00191D0E">
            <w:pPr>
              <w:spacing w:after="0" w:line="360" w:lineRule="auto"/>
              <w:rPr>
                <w:rFonts w:cs="Calibri"/>
              </w:rPr>
            </w:pPr>
            <w:r w:rsidRPr="00AC5D83">
              <w:rPr>
                <w:rFonts w:cs="Calibri"/>
              </w:rPr>
              <w:t>350</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18651843" w14:textId="77777777" w:rsidR="00C91372" w:rsidRPr="00AC5D83" w:rsidRDefault="00C91372" w:rsidP="00191D0E">
            <w:pPr>
              <w:spacing w:after="0" w:line="360" w:lineRule="auto"/>
              <w:rPr>
                <w:rFonts w:cs="Calibri"/>
              </w:rPr>
            </w:pPr>
            <w:r w:rsidRPr="00AC5D83">
              <w:rPr>
                <w:rFonts w:cs="Calibri"/>
              </w:rPr>
              <w:t>5</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79607A62" w14:textId="77777777" w:rsidR="00C91372" w:rsidRPr="00AC5D83" w:rsidRDefault="00C91372" w:rsidP="00191D0E">
            <w:pPr>
              <w:spacing w:after="0" w:line="360" w:lineRule="auto"/>
              <w:rPr>
                <w:rFonts w:cs="Calibri"/>
              </w:rPr>
            </w:pPr>
            <w:r w:rsidRPr="00AC5D83">
              <w:rPr>
                <w:rFonts w:cs="Calibri"/>
              </w:rPr>
              <w:t>296</w:t>
            </w:r>
          </w:p>
        </w:tc>
        <w:tc>
          <w:tcPr>
            <w:tcW w:w="708" w:type="dxa"/>
            <w:tcBorders>
              <w:top w:val="single" w:sz="4" w:space="0" w:color="000000"/>
              <w:left w:val="single" w:sz="4" w:space="0" w:color="auto"/>
              <w:bottom w:val="single" w:sz="4" w:space="0" w:color="000000"/>
              <w:right w:val="single" w:sz="4" w:space="0" w:color="000000"/>
            </w:tcBorders>
            <w:shd w:val="clear" w:color="auto" w:fill="auto"/>
            <w:vAlign w:val="bottom"/>
          </w:tcPr>
          <w:p w14:paraId="0543FCB6" w14:textId="77777777" w:rsidR="00C91372" w:rsidRPr="00AC5D83" w:rsidRDefault="00C91372" w:rsidP="00191D0E">
            <w:pPr>
              <w:spacing w:after="0" w:line="360" w:lineRule="auto"/>
              <w:rPr>
                <w:rFonts w:cs="Calibri"/>
              </w:rPr>
            </w:pPr>
            <w:r w:rsidRPr="00AC5D83">
              <w:rPr>
                <w:rFonts w:cs="Calibri"/>
              </w:rPr>
              <w:t>8</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1C429661" w14:textId="77777777" w:rsidR="00C91372" w:rsidRPr="00AC5D83" w:rsidRDefault="00C91372" w:rsidP="00191D0E">
            <w:pPr>
              <w:spacing w:after="0" w:line="360" w:lineRule="auto"/>
              <w:rPr>
                <w:rFonts w:cs="Calibri"/>
              </w:rPr>
            </w:pPr>
            <w:r w:rsidRPr="00AC5D83">
              <w:rPr>
                <w:rFonts w:cs="Calibri"/>
              </w:rPr>
              <w:t>188</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418FCCEC" w14:textId="77777777" w:rsidR="00C91372" w:rsidRPr="00AC5D83" w:rsidRDefault="00C91372" w:rsidP="00191D0E">
            <w:pPr>
              <w:spacing w:after="0" w:line="360" w:lineRule="auto"/>
              <w:rPr>
                <w:rFonts w:cs="Calibri"/>
              </w:rPr>
            </w:pPr>
            <w:r w:rsidRPr="00AC5D83">
              <w:rPr>
                <w:rFonts w:cs="Calibri"/>
              </w:rPr>
              <w:t>5</w:t>
            </w:r>
          </w:p>
        </w:tc>
        <w:tc>
          <w:tcPr>
            <w:tcW w:w="682" w:type="dxa"/>
            <w:tcBorders>
              <w:top w:val="single" w:sz="4" w:space="0" w:color="000000"/>
              <w:left w:val="single" w:sz="4" w:space="0" w:color="000000"/>
              <w:bottom w:val="single" w:sz="4" w:space="0" w:color="000000"/>
              <w:right w:val="single" w:sz="4" w:space="0" w:color="auto"/>
            </w:tcBorders>
            <w:shd w:val="clear" w:color="auto" w:fill="auto"/>
            <w:vAlign w:val="bottom"/>
          </w:tcPr>
          <w:p w14:paraId="44B550BA" w14:textId="77777777" w:rsidR="00C91372" w:rsidRPr="00AC5D83" w:rsidRDefault="00C91372" w:rsidP="00191D0E">
            <w:pPr>
              <w:spacing w:after="0" w:line="360" w:lineRule="auto"/>
              <w:rPr>
                <w:rFonts w:cs="Calibri"/>
              </w:rPr>
            </w:pPr>
            <w:r w:rsidRPr="00AC5D83">
              <w:rPr>
                <w:rFonts w:cs="Calibri"/>
              </w:rPr>
              <w:t>236</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7AE6C4FC" w14:textId="77777777" w:rsidR="00C91372" w:rsidRPr="00AC5D83" w:rsidRDefault="00C91372" w:rsidP="00191D0E">
            <w:pPr>
              <w:spacing w:after="0" w:line="360" w:lineRule="auto"/>
              <w:rPr>
                <w:rFonts w:cs="Calibri"/>
              </w:rPr>
            </w:pPr>
            <w:r w:rsidRPr="00AC5D83">
              <w:rPr>
                <w:rFonts w:cs="Calibri"/>
              </w:rPr>
              <w:t>7</w:t>
            </w:r>
          </w:p>
        </w:tc>
        <w:tc>
          <w:tcPr>
            <w:tcW w:w="6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021FFA73" w14:textId="77777777" w:rsidR="00C91372" w:rsidRPr="00AC5D83" w:rsidRDefault="00C91372" w:rsidP="00191D0E">
            <w:pPr>
              <w:spacing w:after="0" w:line="360" w:lineRule="auto"/>
              <w:rPr>
                <w:rFonts w:cs="Calibri"/>
              </w:rPr>
            </w:pPr>
            <w:r w:rsidRPr="00AC5D83">
              <w:rPr>
                <w:rFonts w:cs="Calibri"/>
              </w:rPr>
              <w:t>6,84</w:t>
            </w:r>
          </w:p>
        </w:tc>
        <w:tc>
          <w:tcPr>
            <w:tcW w:w="522" w:type="dxa"/>
            <w:tcBorders>
              <w:top w:val="single" w:sz="4" w:space="0" w:color="000000"/>
              <w:left w:val="single" w:sz="4" w:space="0" w:color="auto"/>
              <w:bottom w:val="single" w:sz="4" w:space="0" w:color="000000"/>
              <w:right w:val="single" w:sz="4" w:space="0" w:color="000000"/>
            </w:tcBorders>
            <w:shd w:val="clear" w:color="auto" w:fill="auto"/>
            <w:vAlign w:val="bottom"/>
          </w:tcPr>
          <w:p w14:paraId="1FD7CDD8" w14:textId="77777777" w:rsidR="00C91372" w:rsidRPr="00AC5D83" w:rsidRDefault="00C91372" w:rsidP="00191D0E">
            <w:pPr>
              <w:spacing w:after="0" w:line="360" w:lineRule="auto"/>
              <w:rPr>
                <w:rFonts w:cs="Calibri"/>
              </w:rPr>
            </w:pPr>
            <w:r w:rsidRPr="00AC5D83">
              <w:rPr>
                <w:rFonts w:cs="Calibri"/>
              </w:rPr>
              <w:t>5</w:t>
            </w:r>
          </w:p>
        </w:tc>
      </w:tr>
      <w:tr w:rsidR="00A878DC" w14:paraId="72C14AE3" w14:textId="77777777" w:rsidTr="00191D0E">
        <w:trPr>
          <w:gridAfter w:val="1"/>
          <w:wAfter w:w="15" w:type="dxa"/>
          <w:trHeight w:val="451"/>
        </w:trPr>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0324A50" w14:textId="63A157DB" w:rsidR="00A878DC" w:rsidRPr="00067798" w:rsidRDefault="00A878DC" w:rsidP="00191D0E">
            <w:pPr>
              <w:spacing w:after="0" w:line="240" w:lineRule="auto"/>
              <w:rPr>
                <w:b/>
                <w:bCs/>
                <w:sz w:val="16"/>
                <w:szCs w:val="16"/>
              </w:rPr>
            </w:pPr>
            <w:r>
              <w:rPr>
                <w:b/>
                <w:bCs/>
                <w:sz w:val="16"/>
                <w:szCs w:val="16"/>
              </w:rPr>
              <w:t>ŚREDNIA DLA WOJEWÓDZTWA MAŁOPOLSKIEGO</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0459DBD2" w14:textId="7D0A460B" w:rsidR="00A878DC" w:rsidRPr="00AC5D83" w:rsidRDefault="00C954D0" w:rsidP="00191D0E">
            <w:pPr>
              <w:spacing w:after="0" w:line="360" w:lineRule="auto"/>
              <w:rPr>
                <w:rFonts w:cs="Calibri"/>
              </w:rPr>
            </w:pPr>
            <w:r>
              <w:rPr>
                <w:rFonts w:cs="Calibri"/>
              </w:rPr>
              <w:t>-</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0652CB54" w14:textId="2B87E4FC" w:rsidR="00A878DC" w:rsidRPr="00AC5D83" w:rsidRDefault="001A2D19" w:rsidP="00191D0E">
            <w:pPr>
              <w:spacing w:after="0" w:line="360" w:lineRule="auto"/>
              <w:rPr>
                <w:rFonts w:cs="Calibri"/>
              </w:rPr>
            </w:pPr>
            <w:r>
              <w:rPr>
                <w:rFonts w:cs="Calibri"/>
              </w:rPr>
              <w:t>5,7</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314F064C" w14:textId="0E2E0464" w:rsidR="00A878DC" w:rsidRPr="00AC5D83" w:rsidRDefault="00C954D0" w:rsidP="00191D0E">
            <w:pPr>
              <w:spacing w:after="0" w:line="360" w:lineRule="auto"/>
              <w:rPr>
                <w:rFonts w:cs="Calibri"/>
              </w:rPr>
            </w:pPr>
            <w:r>
              <w:rPr>
                <w:rFonts w:cs="Calibri"/>
              </w:rPr>
              <w:t>-</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3FB14E9A" w14:textId="4151BE74" w:rsidR="00A878DC" w:rsidRPr="00AC5D83" w:rsidRDefault="001A2D19" w:rsidP="00191D0E">
            <w:pPr>
              <w:spacing w:after="0" w:line="360" w:lineRule="auto"/>
              <w:rPr>
                <w:rFonts w:cs="Calibri"/>
              </w:rPr>
            </w:pPr>
            <w:r>
              <w:rPr>
                <w:rFonts w:cs="Calibri"/>
              </w:rPr>
              <w:t>4,0</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10213E3E" w14:textId="563AF6F6" w:rsidR="00A878DC" w:rsidRPr="00AC5D83" w:rsidRDefault="00C954D0" w:rsidP="00191D0E">
            <w:pPr>
              <w:spacing w:after="0" w:line="360" w:lineRule="auto"/>
              <w:rPr>
                <w:rFonts w:cs="Calibri"/>
              </w:rPr>
            </w:pPr>
            <w:r>
              <w:rPr>
                <w:rFonts w:cs="Calibri"/>
              </w:rPr>
              <w:t>-</w:t>
            </w:r>
          </w:p>
        </w:tc>
        <w:tc>
          <w:tcPr>
            <w:tcW w:w="708" w:type="dxa"/>
            <w:tcBorders>
              <w:top w:val="single" w:sz="4" w:space="0" w:color="000000"/>
              <w:left w:val="single" w:sz="4" w:space="0" w:color="auto"/>
              <w:bottom w:val="single" w:sz="4" w:space="0" w:color="000000"/>
              <w:right w:val="single" w:sz="4" w:space="0" w:color="000000"/>
            </w:tcBorders>
            <w:shd w:val="clear" w:color="auto" w:fill="auto"/>
            <w:vAlign w:val="bottom"/>
          </w:tcPr>
          <w:p w14:paraId="665D9142" w14:textId="22880BD1" w:rsidR="00A878DC" w:rsidRPr="00AC5D83" w:rsidRDefault="00C954D0" w:rsidP="00191D0E">
            <w:pPr>
              <w:spacing w:after="0" w:line="360" w:lineRule="auto"/>
              <w:rPr>
                <w:rFonts w:cs="Calibri"/>
              </w:rPr>
            </w:pPr>
            <w:r>
              <w:rPr>
                <w:rFonts w:cs="Calibri"/>
              </w:rPr>
              <w:t>5,0</w:t>
            </w:r>
          </w:p>
        </w:tc>
        <w:tc>
          <w:tcPr>
            <w:tcW w:w="709" w:type="dxa"/>
            <w:tcBorders>
              <w:top w:val="single" w:sz="4" w:space="0" w:color="000000"/>
              <w:left w:val="single" w:sz="4" w:space="0" w:color="000000"/>
              <w:bottom w:val="single" w:sz="4" w:space="0" w:color="000000"/>
              <w:right w:val="single" w:sz="4" w:space="0" w:color="auto"/>
            </w:tcBorders>
            <w:shd w:val="clear" w:color="auto" w:fill="auto"/>
            <w:vAlign w:val="bottom"/>
          </w:tcPr>
          <w:p w14:paraId="2E9A8EC8" w14:textId="693791C7" w:rsidR="00A878DC" w:rsidRPr="00AC5D83" w:rsidRDefault="00C954D0" w:rsidP="00191D0E">
            <w:pPr>
              <w:spacing w:after="0" w:line="360" w:lineRule="auto"/>
              <w:rPr>
                <w:rFonts w:cs="Calibri"/>
              </w:rPr>
            </w:pPr>
            <w:r>
              <w:rPr>
                <w:rFonts w:cs="Calibri"/>
              </w:rPr>
              <w:t>-</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7A646785" w14:textId="13E06101" w:rsidR="00A878DC" w:rsidRPr="00AC5D83" w:rsidRDefault="00C954D0" w:rsidP="00191D0E">
            <w:pPr>
              <w:spacing w:after="0" w:line="360" w:lineRule="auto"/>
              <w:rPr>
                <w:rFonts w:cs="Calibri"/>
              </w:rPr>
            </w:pPr>
            <w:r>
              <w:rPr>
                <w:rFonts w:cs="Calibri"/>
              </w:rPr>
              <w:t>3,5</w:t>
            </w:r>
          </w:p>
        </w:tc>
        <w:tc>
          <w:tcPr>
            <w:tcW w:w="682" w:type="dxa"/>
            <w:tcBorders>
              <w:top w:val="single" w:sz="4" w:space="0" w:color="000000"/>
              <w:left w:val="single" w:sz="4" w:space="0" w:color="000000"/>
              <w:bottom w:val="single" w:sz="4" w:space="0" w:color="000000"/>
              <w:right w:val="single" w:sz="4" w:space="0" w:color="auto"/>
            </w:tcBorders>
            <w:shd w:val="clear" w:color="auto" w:fill="auto"/>
            <w:vAlign w:val="bottom"/>
          </w:tcPr>
          <w:p w14:paraId="78E4437D" w14:textId="48321832" w:rsidR="00A878DC" w:rsidRPr="00AC5D83" w:rsidRDefault="00C954D0" w:rsidP="00C954D0">
            <w:pPr>
              <w:spacing w:after="0" w:line="360" w:lineRule="auto"/>
              <w:jc w:val="center"/>
              <w:rPr>
                <w:rFonts w:cs="Calibri"/>
              </w:rPr>
            </w:pPr>
            <w:r>
              <w:rPr>
                <w:rFonts w:cs="Calibri"/>
              </w:rPr>
              <w:t>-</w:t>
            </w:r>
          </w:p>
        </w:tc>
        <w:tc>
          <w:tcPr>
            <w:tcW w:w="567" w:type="dxa"/>
            <w:tcBorders>
              <w:top w:val="single" w:sz="4" w:space="0" w:color="000000"/>
              <w:left w:val="single" w:sz="4" w:space="0" w:color="auto"/>
              <w:bottom w:val="single" w:sz="4" w:space="0" w:color="000000"/>
              <w:right w:val="single" w:sz="4" w:space="0" w:color="000000"/>
            </w:tcBorders>
            <w:shd w:val="clear" w:color="auto" w:fill="auto"/>
            <w:vAlign w:val="bottom"/>
          </w:tcPr>
          <w:p w14:paraId="67FDFB15" w14:textId="6E93C287" w:rsidR="00A878DC" w:rsidRPr="00AC5D83" w:rsidRDefault="00C954D0" w:rsidP="00191D0E">
            <w:pPr>
              <w:spacing w:after="0" w:line="360" w:lineRule="auto"/>
              <w:rPr>
                <w:rFonts w:cs="Calibri"/>
              </w:rPr>
            </w:pPr>
            <w:r>
              <w:rPr>
                <w:rFonts w:cs="Calibri"/>
              </w:rPr>
              <w:t>6,4</w:t>
            </w:r>
          </w:p>
        </w:tc>
        <w:tc>
          <w:tcPr>
            <w:tcW w:w="6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15964B65" w14:textId="3AB938D8" w:rsidR="00A878DC" w:rsidRPr="00AC5D83" w:rsidRDefault="00C954D0" w:rsidP="00C954D0">
            <w:pPr>
              <w:spacing w:after="0" w:line="360" w:lineRule="auto"/>
              <w:jc w:val="center"/>
              <w:rPr>
                <w:rFonts w:cs="Calibri"/>
              </w:rPr>
            </w:pPr>
            <w:r w:rsidRPr="00C954D0">
              <w:rPr>
                <w:rFonts w:cs="Calibri"/>
              </w:rPr>
              <w:t>-</w:t>
            </w:r>
          </w:p>
        </w:tc>
        <w:tc>
          <w:tcPr>
            <w:tcW w:w="522" w:type="dxa"/>
            <w:tcBorders>
              <w:top w:val="single" w:sz="4" w:space="0" w:color="000000"/>
              <w:left w:val="single" w:sz="4" w:space="0" w:color="auto"/>
              <w:bottom w:val="single" w:sz="4" w:space="0" w:color="000000"/>
              <w:right w:val="single" w:sz="4" w:space="0" w:color="000000"/>
            </w:tcBorders>
            <w:shd w:val="clear" w:color="auto" w:fill="auto"/>
            <w:vAlign w:val="bottom"/>
          </w:tcPr>
          <w:p w14:paraId="41D71159" w14:textId="44E3B1C9" w:rsidR="00A878DC" w:rsidRPr="00AC5D83" w:rsidRDefault="00C954D0" w:rsidP="00191D0E">
            <w:pPr>
              <w:spacing w:after="0" w:line="360" w:lineRule="auto"/>
              <w:rPr>
                <w:rFonts w:cs="Calibri"/>
              </w:rPr>
            </w:pPr>
            <w:r>
              <w:rPr>
                <w:rFonts w:cs="Calibri"/>
              </w:rPr>
              <w:t>4,7</w:t>
            </w:r>
          </w:p>
        </w:tc>
      </w:tr>
    </w:tbl>
    <w:p w14:paraId="729CDA8A" w14:textId="77777777" w:rsidR="00C91372" w:rsidRPr="00192CF3" w:rsidRDefault="00C91372" w:rsidP="00C91372">
      <w:pPr>
        <w:rPr>
          <w:rFonts w:cs="Calibri"/>
          <w:i/>
          <w:iCs/>
        </w:rPr>
      </w:pPr>
      <w:r w:rsidRPr="004B0686">
        <w:rPr>
          <w:rFonts w:cs="Calibri"/>
          <w:i/>
          <w:iCs/>
        </w:rPr>
        <w:t xml:space="preserve">Źródło: dane z GUS, 2021. </w:t>
      </w:r>
    </w:p>
    <w:p w14:paraId="0678E43C" w14:textId="77777777" w:rsidR="00C91372" w:rsidRPr="00591A2B" w:rsidRDefault="00C91372" w:rsidP="00C91372">
      <w:pPr>
        <w:spacing w:line="360" w:lineRule="auto"/>
        <w:ind w:firstLine="709"/>
        <w:jc w:val="both"/>
        <w:rPr>
          <w:sz w:val="24"/>
          <w:szCs w:val="24"/>
        </w:rPr>
      </w:pPr>
      <w:r w:rsidRPr="00591A2B">
        <w:rPr>
          <w:sz w:val="24"/>
          <w:szCs w:val="24"/>
        </w:rPr>
        <w:t>W</w:t>
      </w:r>
      <w:r>
        <w:rPr>
          <w:sz w:val="24"/>
          <w:szCs w:val="24"/>
        </w:rPr>
        <w:t xml:space="preserve">e wszystkich </w:t>
      </w:r>
      <w:r w:rsidRPr="00591A2B">
        <w:rPr>
          <w:sz w:val="24"/>
          <w:szCs w:val="24"/>
        </w:rPr>
        <w:t xml:space="preserve">gminach obszaru LGD </w:t>
      </w:r>
      <w:r>
        <w:rPr>
          <w:sz w:val="24"/>
          <w:szCs w:val="24"/>
        </w:rPr>
        <w:t>w latach 2015-2020 odnotowano wzrost</w:t>
      </w:r>
      <w:r w:rsidRPr="00591A2B">
        <w:rPr>
          <w:sz w:val="24"/>
          <w:szCs w:val="24"/>
        </w:rPr>
        <w:t xml:space="preserve"> zarejestrowanych podmiotów </w:t>
      </w:r>
      <w:r>
        <w:rPr>
          <w:sz w:val="24"/>
          <w:szCs w:val="24"/>
        </w:rPr>
        <w:t>gospodarki narodowej w rejestrze REGON na 10 tys. ludności w wieku produkcyjnym</w:t>
      </w:r>
      <w:r w:rsidRPr="00591A2B">
        <w:rPr>
          <w:sz w:val="24"/>
          <w:szCs w:val="24"/>
        </w:rPr>
        <w:t>.</w:t>
      </w:r>
      <w:r>
        <w:rPr>
          <w:sz w:val="24"/>
          <w:szCs w:val="24"/>
        </w:rPr>
        <w:t xml:space="preserve"> Największy ich wzrost zanotowano w gminach Kościelisko oraz Poronin. Najniższy zaś w gminie Czarny Dunajec. </w:t>
      </w:r>
    </w:p>
    <w:p w14:paraId="0F31574B" w14:textId="4D590E3B" w:rsidR="00EF04F9" w:rsidRDefault="00EF04F9" w:rsidP="00EF04F9">
      <w:pPr>
        <w:pStyle w:val="Legenda"/>
        <w:keepNext/>
      </w:pPr>
      <w:bookmarkStart w:id="21" w:name="_Toc88142668"/>
      <w:r>
        <w:t xml:space="preserve">Tabela </w:t>
      </w:r>
      <w:fldSimple w:instr=" SEQ Tabela \* ARABIC ">
        <w:r w:rsidR="00554854">
          <w:rPr>
            <w:noProof/>
          </w:rPr>
          <w:t>7</w:t>
        </w:r>
      </w:fldSimple>
      <w:r>
        <w:t xml:space="preserve"> Podmioty gospodarki narodowej w rejestrze REGON na 10 tys. mieszkańców w wieku produkcyjnym.</w:t>
      </w:r>
      <w:bookmarkEnd w:id="21"/>
    </w:p>
    <w:tbl>
      <w:tblPr>
        <w:tblStyle w:val="Tabela-Siatka"/>
        <w:tblW w:w="7753" w:type="dxa"/>
        <w:jc w:val="center"/>
        <w:tblLook w:val="04A0" w:firstRow="1" w:lastRow="0" w:firstColumn="1" w:lastColumn="0" w:noHBand="0" w:noVBand="1"/>
      </w:tblPr>
      <w:tblGrid>
        <w:gridCol w:w="2029"/>
        <w:gridCol w:w="954"/>
        <w:gridCol w:w="954"/>
        <w:gridCol w:w="954"/>
        <w:gridCol w:w="954"/>
        <w:gridCol w:w="954"/>
        <w:gridCol w:w="954"/>
      </w:tblGrid>
      <w:tr w:rsidR="00EF04F9" w:rsidRPr="00EF04F9" w14:paraId="61003DAE" w14:textId="77777777" w:rsidTr="00EF04F9">
        <w:trPr>
          <w:trHeight w:val="288"/>
          <w:jc w:val="center"/>
        </w:trPr>
        <w:tc>
          <w:tcPr>
            <w:tcW w:w="2029" w:type="dxa"/>
            <w:vMerge w:val="restart"/>
            <w:hideMark/>
          </w:tcPr>
          <w:p w14:paraId="4B8FF080" w14:textId="77777777" w:rsidR="00EF04F9" w:rsidRPr="00EF04F9" w:rsidRDefault="00EF04F9" w:rsidP="00EF04F9">
            <w:pPr>
              <w:rPr>
                <w:rFonts w:eastAsia="Times New Roman" w:cs="Calibri"/>
                <w:b/>
                <w:bCs/>
                <w:color w:val="000000"/>
                <w:lang w:eastAsia="pl-PL"/>
              </w:rPr>
            </w:pPr>
            <w:r w:rsidRPr="00EF04F9">
              <w:rPr>
                <w:rFonts w:eastAsia="Times New Roman" w:cs="Calibri"/>
                <w:b/>
                <w:bCs/>
                <w:color w:val="000000"/>
                <w:lang w:eastAsia="pl-PL"/>
              </w:rPr>
              <w:t>Nazwa</w:t>
            </w:r>
          </w:p>
        </w:tc>
        <w:tc>
          <w:tcPr>
            <w:tcW w:w="5724" w:type="dxa"/>
            <w:gridSpan w:val="6"/>
            <w:hideMark/>
          </w:tcPr>
          <w:p w14:paraId="6C0A44DA" w14:textId="4B0B3BA9" w:rsidR="00EF04F9" w:rsidRPr="00EF04F9" w:rsidRDefault="00EF04F9" w:rsidP="00EF04F9">
            <w:pPr>
              <w:jc w:val="center"/>
              <w:rPr>
                <w:rFonts w:eastAsia="Times New Roman" w:cs="Calibri"/>
                <w:b/>
                <w:bCs/>
                <w:color w:val="000000"/>
                <w:lang w:eastAsia="pl-PL"/>
              </w:rPr>
            </w:pPr>
            <w:r w:rsidRPr="00EF04F9">
              <w:rPr>
                <w:rFonts w:eastAsia="Times New Roman" w:cs="Calibri"/>
                <w:b/>
                <w:bCs/>
                <w:color w:val="000000"/>
                <w:lang w:eastAsia="pl-PL"/>
              </w:rPr>
              <w:t>Podmioty gospodarki narodowej w rejestrze REGON na 10 tys. mieszkańców w wieku produkcyjnym</w:t>
            </w:r>
            <w:r>
              <w:rPr>
                <w:rFonts w:eastAsia="Times New Roman" w:cs="Calibri"/>
                <w:b/>
                <w:bCs/>
                <w:color w:val="000000"/>
                <w:lang w:eastAsia="pl-PL"/>
              </w:rPr>
              <w:t xml:space="preserve"> [PLN]</w:t>
            </w:r>
          </w:p>
        </w:tc>
      </w:tr>
      <w:tr w:rsidR="00EF04F9" w:rsidRPr="00EF04F9" w14:paraId="3BFE8F79" w14:textId="77777777" w:rsidTr="00EF04F9">
        <w:trPr>
          <w:trHeight w:val="450"/>
          <w:jc w:val="center"/>
        </w:trPr>
        <w:tc>
          <w:tcPr>
            <w:tcW w:w="2029" w:type="dxa"/>
            <w:vMerge/>
            <w:hideMark/>
          </w:tcPr>
          <w:p w14:paraId="614B17FF" w14:textId="77777777" w:rsidR="00EF04F9" w:rsidRPr="00EF04F9" w:rsidRDefault="00EF04F9" w:rsidP="00EF04F9">
            <w:pPr>
              <w:rPr>
                <w:rFonts w:eastAsia="Times New Roman" w:cs="Calibri"/>
                <w:b/>
                <w:bCs/>
                <w:color w:val="000000"/>
                <w:lang w:eastAsia="pl-PL"/>
              </w:rPr>
            </w:pPr>
          </w:p>
        </w:tc>
        <w:tc>
          <w:tcPr>
            <w:tcW w:w="954" w:type="dxa"/>
            <w:vMerge w:val="restart"/>
            <w:hideMark/>
          </w:tcPr>
          <w:p w14:paraId="18E47F09" w14:textId="77777777" w:rsidR="00EF04F9" w:rsidRPr="00EF04F9" w:rsidRDefault="00EF04F9" w:rsidP="00EF04F9">
            <w:pPr>
              <w:jc w:val="center"/>
              <w:rPr>
                <w:rFonts w:eastAsia="Times New Roman" w:cs="Calibri"/>
                <w:b/>
                <w:bCs/>
                <w:color w:val="000000"/>
                <w:lang w:eastAsia="pl-PL"/>
              </w:rPr>
            </w:pPr>
            <w:r w:rsidRPr="00EF04F9">
              <w:rPr>
                <w:rFonts w:eastAsia="Times New Roman" w:cs="Calibri"/>
                <w:b/>
                <w:bCs/>
                <w:color w:val="000000"/>
                <w:lang w:eastAsia="pl-PL"/>
              </w:rPr>
              <w:t>2015</w:t>
            </w:r>
          </w:p>
        </w:tc>
        <w:tc>
          <w:tcPr>
            <w:tcW w:w="954" w:type="dxa"/>
            <w:vMerge w:val="restart"/>
            <w:hideMark/>
          </w:tcPr>
          <w:p w14:paraId="10EA373E" w14:textId="77777777" w:rsidR="00EF04F9" w:rsidRPr="00EF04F9" w:rsidRDefault="00EF04F9" w:rsidP="00EF04F9">
            <w:pPr>
              <w:jc w:val="center"/>
              <w:rPr>
                <w:rFonts w:eastAsia="Times New Roman" w:cs="Calibri"/>
                <w:b/>
                <w:bCs/>
                <w:color w:val="000000"/>
                <w:lang w:eastAsia="pl-PL"/>
              </w:rPr>
            </w:pPr>
            <w:r w:rsidRPr="00EF04F9">
              <w:rPr>
                <w:rFonts w:eastAsia="Times New Roman" w:cs="Calibri"/>
                <w:b/>
                <w:bCs/>
                <w:color w:val="000000"/>
                <w:lang w:eastAsia="pl-PL"/>
              </w:rPr>
              <w:t>2016</w:t>
            </w:r>
          </w:p>
        </w:tc>
        <w:tc>
          <w:tcPr>
            <w:tcW w:w="954" w:type="dxa"/>
            <w:vMerge w:val="restart"/>
            <w:hideMark/>
          </w:tcPr>
          <w:p w14:paraId="0455F721" w14:textId="77777777" w:rsidR="00EF04F9" w:rsidRPr="00EF04F9" w:rsidRDefault="00EF04F9" w:rsidP="00EF04F9">
            <w:pPr>
              <w:jc w:val="center"/>
              <w:rPr>
                <w:rFonts w:eastAsia="Times New Roman" w:cs="Calibri"/>
                <w:b/>
                <w:bCs/>
                <w:color w:val="000000"/>
                <w:lang w:eastAsia="pl-PL"/>
              </w:rPr>
            </w:pPr>
            <w:r w:rsidRPr="00EF04F9">
              <w:rPr>
                <w:rFonts w:eastAsia="Times New Roman" w:cs="Calibri"/>
                <w:b/>
                <w:bCs/>
                <w:color w:val="000000"/>
                <w:lang w:eastAsia="pl-PL"/>
              </w:rPr>
              <w:t>2017</w:t>
            </w:r>
          </w:p>
        </w:tc>
        <w:tc>
          <w:tcPr>
            <w:tcW w:w="954" w:type="dxa"/>
            <w:vMerge w:val="restart"/>
            <w:hideMark/>
          </w:tcPr>
          <w:p w14:paraId="70F669E7" w14:textId="77777777" w:rsidR="00EF04F9" w:rsidRPr="00EF04F9" w:rsidRDefault="00EF04F9" w:rsidP="00EF04F9">
            <w:pPr>
              <w:jc w:val="center"/>
              <w:rPr>
                <w:rFonts w:eastAsia="Times New Roman" w:cs="Calibri"/>
                <w:b/>
                <w:bCs/>
                <w:color w:val="000000"/>
                <w:lang w:eastAsia="pl-PL"/>
              </w:rPr>
            </w:pPr>
            <w:r w:rsidRPr="00EF04F9">
              <w:rPr>
                <w:rFonts w:eastAsia="Times New Roman" w:cs="Calibri"/>
                <w:b/>
                <w:bCs/>
                <w:color w:val="000000"/>
                <w:lang w:eastAsia="pl-PL"/>
              </w:rPr>
              <w:t>2018</w:t>
            </w:r>
          </w:p>
        </w:tc>
        <w:tc>
          <w:tcPr>
            <w:tcW w:w="954" w:type="dxa"/>
            <w:vMerge w:val="restart"/>
            <w:hideMark/>
          </w:tcPr>
          <w:p w14:paraId="3849B69C" w14:textId="77777777" w:rsidR="00EF04F9" w:rsidRPr="00EF04F9" w:rsidRDefault="00EF04F9" w:rsidP="00EF04F9">
            <w:pPr>
              <w:jc w:val="center"/>
              <w:rPr>
                <w:rFonts w:eastAsia="Times New Roman" w:cs="Calibri"/>
                <w:b/>
                <w:bCs/>
                <w:color w:val="000000"/>
                <w:lang w:eastAsia="pl-PL"/>
              </w:rPr>
            </w:pPr>
            <w:r w:rsidRPr="00EF04F9">
              <w:rPr>
                <w:rFonts w:eastAsia="Times New Roman" w:cs="Calibri"/>
                <w:b/>
                <w:bCs/>
                <w:color w:val="000000"/>
                <w:lang w:eastAsia="pl-PL"/>
              </w:rPr>
              <w:t>2019</w:t>
            </w:r>
          </w:p>
        </w:tc>
        <w:tc>
          <w:tcPr>
            <w:tcW w:w="954" w:type="dxa"/>
            <w:vMerge w:val="restart"/>
            <w:hideMark/>
          </w:tcPr>
          <w:p w14:paraId="7EEF4387" w14:textId="77777777" w:rsidR="00EF04F9" w:rsidRPr="00EF04F9" w:rsidRDefault="00EF04F9" w:rsidP="00EF04F9">
            <w:pPr>
              <w:jc w:val="center"/>
              <w:rPr>
                <w:rFonts w:eastAsia="Times New Roman" w:cs="Calibri"/>
                <w:b/>
                <w:bCs/>
                <w:color w:val="000000"/>
                <w:lang w:eastAsia="pl-PL"/>
              </w:rPr>
            </w:pPr>
            <w:r w:rsidRPr="00EF04F9">
              <w:rPr>
                <w:rFonts w:eastAsia="Times New Roman" w:cs="Calibri"/>
                <w:b/>
                <w:bCs/>
                <w:color w:val="000000"/>
                <w:lang w:eastAsia="pl-PL"/>
              </w:rPr>
              <w:t>2020</w:t>
            </w:r>
          </w:p>
        </w:tc>
      </w:tr>
      <w:tr w:rsidR="00EF04F9" w:rsidRPr="00EF04F9" w14:paraId="212B6372" w14:textId="77777777" w:rsidTr="00EF04F9">
        <w:trPr>
          <w:trHeight w:val="450"/>
          <w:jc w:val="center"/>
        </w:trPr>
        <w:tc>
          <w:tcPr>
            <w:tcW w:w="2029" w:type="dxa"/>
            <w:vMerge/>
            <w:hideMark/>
          </w:tcPr>
          <w:p w14:paraId="2FD2F17F" w14:textId="77777777" w:rsidR="00EF04F9" w:rsidRPr="00EF04F9" w:rsidRDefault="00EF04F9" w:rsidP="00EF04F9">
            <w:pPr>
              <w:rPr>
                <w:rFonts w:eastAsia="Times New Roman" w:cs="Calibri"/>
                <w:color w:val="000000"/>
                <w:lang w:eastAsia="pl-PL"/>
              </w:rPr>
            </w:pPr>
          </w:p>
        </w:tc>
        <w:tc>
          <w:tcPr>
            <w:tcW w:w="954" w:type="dxa"/>
            <w:vMerge/>
            <w:hideMark/>
          </w:tcPr>
          <w:p w14:paraId="4A875520" w14:textId="77777777" w:rsidR="00EF04F9" w:rsidRPr="00EF04F9" w:rsidRDefault="00EF04F9" w:rsidP="00EF04F9">
            <w:pPr>
              <w:rPr>
                <w:rFonts w:eastAsia="Times New Roman" w:cs="Calibri"/>
                <w:color w:val="000000"/>
                <w:lang w:eastAsia="pl-PL"/>
              </w:rPr>
            </w:pPr>
          </w:p>
        </w:tc>
        <w:tc>
          <w:tcPr>
            <w:tcW w:w="954" w:type="dxa"/>
            <w:vMerge/>
            <w:hideMark/>
          </w:tcPr>
          <w:p w14:paraId="44D98B1C" w14:textId="77777777" w:rsidR="00EF04F9" w:rsidRPr="00EF04F9" w:rsidRDefault="00EF04F9" w:rsidP="00EF04F9">
            <w:pPr>
              <w:rPr>
                <w:rFonts w:eastAsia="Times New Roman" w:cs="Calibri"/>
                <w:color w:val="000000"/>
                <w:lang w:eastAsia="pl-PL"/>
              </w:rPr>
            </w:pPr>
          </w:p>
        </w:tc>
        <w:tc>
          <w:tcPr>
            <w:tcW w:w="954" w:type="dxa"/>
            <w:vMerge/>
            <w:hideMark/>
          </w:tcPr>
          <w:p w14:paraId="68BA8CE2" w14:textId="77777777" w:rsidR="00EF04F9" w:rsidRPr="00EF04F9" w:rsidRDefault="00EF04F9" w:rsidP="00EF04F9">
            <w:pPr>
              <w:rPr>
                <w:rFonts w:eastAsia="Times New Roman" w:cs="Calibri"/>
                <w:color w:val="000000"/>
                <w:lang w:eastAsia="pl-PL"/>
              </w:rPr>
            </w:pPr>
          </w:p>
        </w:tc>
        <w:tc>
          <w:tcPr>
            <w:tcW w:w="954" w:type="dxa"/>
            <w:vMerge/>
            <w:hideMark/>
          </w:tcPr>
          <w:p w14:paraId="57BBA087" w14:textId="77777777" w:rsidR="00EF04F9" w:rsidRPr="00EF04F9" w:rsidRDefault="00EF04F9" w:rsidP="00EF04F9">
            <w:pPr>
              <w:rPr>
                <w:rFonts w:eastAsia="Times New Roman" w:cs="Calibri"/>
                <w:color w:val="000000"/>
                <w:lang w:eastAsia="pl-PL"/>
              </w:rPr>
            </w:pPr>
          </w:p>
        </w:tc>
        <w:tc>
          <w:tcPr>
            <w:tcW w:w="954" w:type="dxa"/>
            <w:vMerge/>
            <w:hideMark/>
          </w:tcPr>
          <w:p w14:paraId="540A407F" w14:textId="77777777" w:rsidR="00EF04F9" w:rsidRPr="00EF04F9" w:rsidRDefault="00EF04F9" w:rsidP="00EF04F9">
            <w:pPr>
              <w:rPr>
                <w:rFonts w:eastAsia="Times New Roman" w:cs="Calibri"/>
                <w:color w:val="000000"/>
                <w:lang w:eastAsia="pl-PL"/>
              </w:rPr>
            </w:pPr>
          </w:p>
        </w:tc>
        <w:tc>
          <w:tcPr>
            <w:tcW w:w="954" w:type="dxa"/>
            <w:vMerge/>
            <w:hideMark/>
          </w:tcPr>
          <w:p w14:paraId="28591FBB" w14:textId="77777777" w:rsidR="00EF04F9" w:rsidRPr="00EF04F9" w:rsidRDefault="00EF04F9" w:rsidP="00EF04F9">
            <w:pPr>
              <w:rPr>
                <w:rFonts w:eastAsia="Times New Roman" w:cs="Calibri"/>
                <w:color w:val="000000"/>
                <w:lang w:eastAsia="pl-PL"/>
              </w:rPr>
            </w:pPr>
          </w:p>
        </w:tc>
      </w:tr>
      <w:tr w:rsidR="00EF04F9" w:rsidRPr="00EF04F9" w14:paraId="438F42DB" w14:textId="77777777" w:rsidTr="00EF04F9">
        <w:trPr>
          <w:trHeight w:val="288"/>
          <w:jc w:val="center"/>
        </w:trPr>
        <w:tc>
          <w:tcPr>
            <w:tcW w:w="2029" w:type="dxa"/>
            <w:noWrap/>
            <w:hideMark/>
          </w:tcPr>
          <w:p w14:paraId="1892CF7A" w14:textId="77777777" w:rsidR="00EF04F9" w:rsidRPr="00EF04F9" w:rsidRDefault="00EF04F9" w:rsidP="00EF04F9">
            <w:pPr>
              <w:rPr>
                <w:rFonts w:eastAsia="Times New Roman" w:cs="Calibri"/>
                <w:lang w:eastAsia="pl-PL"/>
              </w:rPr>
            </w:pPr>
            <w:r w:rsidRPr="00EF04F9">
              <w:rPr>
                <w:rFonts w:eastAsia="Times New Roman" w:cs="Calibri"/>
                <w:lang w:eastAsia="pl-PL"/>
              </w:rPr>
              <w:t>MAŁOPOLSKIE</w:t>
            </w:r>
          </w:p>
        </w:tc>
        <w:tc>
          <w:tcPr>
            <w:tcW w:w="954" w:type="dxa"/>
            <w:noWrap/>
            <w:hideMark/>
          </w:tcPr>
          <w:p w14:paraId="532E4499"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1 727,8</w:t>
            </w:r>
          </w:p>
        </w:tc>
        <w:tc>
          <w:tcPr>
            <w:tcW w:w="954" w:type="dxa"/>
            <w:noWrap/>
            <w:hideMark/>
          </w:tcPr>
          <w:p w14:paraId="310A9426"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1 769,6</w:t>
            </w:r>
          </w:p>
        </w:tc>
        <w:tc>
          <w:tcPr>
            <w:tcW w:w="954" w:type="dxa"/>
            <w:noWrap/>
            <w:hideMark/>
          </w:tcPr>
          <w:p w14:paraId="7DE2453A"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1 821,8</w:t>
            </w:r>
          </w:p>
        </w:tc>
        <w:tc>
          <w:tcPr>
            <w:tcW w:w="954" w:type="dxa"/>
            <w:noWrap/>
            <w:hideMark/>
          </w:tcPr>
          <w:p w14:paraId="6C86B096"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1 886,8</w:t>
            </w:r>
          </w:p>
        </w:tc>
        <w:tc>
          <w:tcPr>
            <w:tcW w:w="954" w:type="dxa"/>
            <w:noWrap/>
            <w:hideMark/>
          </w:tcPr>
          <w:p w14:paraId="063167B4"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1 984,0</w:t>
            </w:r>
          </w:p>
        </w:tc>
        <w:tc>
          <w:tcPr>
            <w:tcW w:w="954" w:type="dxa"/>
            <w:noWrap/>
            <w:hideMark/>
          </w:tcPr>
          <w:p w14:paraId="30640596"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2 077,6</w:t>
            </w:r>
          </w:p>
        </w:tc>
      </w:tr>
      <w:tr w:rsidR="00EF04F9" w:rsidRPr="00EF04F9" w14:paraId="33675F06" w14:textId="77777777" w:rsidTr="00EF04F9">
        <w:trPr>
          <w:trHeight w:val="288"/>
          <w:jc w:val="center"/>
        </w:trPr>
        <w:tc>
          <w:tcPr>
            <w:tcW w:w="2029" w:type="dxa"/>
            <w:noWrap/>
            <w:hideMark/>
          </w:tcPr>
          <w:p w14:paraId="6A04B175" w14:textId="77777777" w:rsidR="00EF04F9" w:rsidRPr="00EF04F9" w:rsidRDefault="00EF04F9" w:rsidP="00EF04F9">
            <w:pPr>
              <w:rPr>
                <w:rFonts w:eastAsia="Times New Roman" w:cs="Calibri"/>
                <w:lang w:eastAsia="pl-PL"/>
              </w:rPr>
            </w:pPr>
            <w:r w:rsidRPr="00EF04F9">
              <w:rPr>
                <w:rFonts w:eastAsia="Times New Roman" w:cs="Calibri"/>
                <w:lang w:eastAsia="pl-PL"/>
              </w:rPr>
              <w:t>Czarny Dunajec (2)</w:t>
            </w:r>
          </w:p>
        </w:tc>
        <w:tc>
          <w:tcPr>
            <w:tcW w:w="954" w:type="dxa"/>
            <w:noWrap/>
            <w:hideMark/>
          </w:tcPr>
          <w:p w14:paraId="5118D6E8"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774,5</w:t>
            </w:r>
          </w:p>
        </w:tc>
        <w:tc>
          <w:tcPr>
            <w:tcW w:w="954" w:type="dxa"/>
            <w:noWrap/>
            <w:hideMark/>
          </w:tcPr>
          <w:p w14:paraId="40F9505B"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787,7</w:t>
            </w:r>
          </w:p>
        </w:tc>
        <w:tc>
          <w:tcPr>
            <w:tcW w:w="954" w:type="dxa"/>
            <w:noWrap/>
            <w:hideMark/>
          </w:tcPr>
          <w:p w14:paraId="378C973D"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819,7</w:t>
            </w:r>
          </w:p>
        </w:tc>
        <w:tc>
          <w:tcPr>
            <w:tcW w:w="954" w:type="dxa"/>
            <w:noWrap/>
            <w:hideMark/>
          </w:tcPr>
          <w:p w14:paraId="2792D362"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894,2</w:t>
            </w:r>
          </w:p>
        </w:tc>
        <w:tc>
          <w:tcPr>
            <w:tcW w:w="954" w:type="dxa"/>
            <w:noWrap/>
            <w:hideMark/>
          </w:tcPr>
          <w:p w14:paraId="46C4105F"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966,0</w:t>
            </w:r>
          </w:p>
        </w:tc>
        <w:tc>
          <w:tcPr>
            <w:tcW w:w="954" w:type="dxa"/>
            <w:noWrap/>
            <w:hideMark/>
          </w:tcPr>
          <w:p w14:paraId="6AB4E812"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1 046,9</w:t>
            </w:r>
          </w:p>
        </w:tc>
      </w:tr>
      <w:tr w:rsidR="00EF04F9" w:rsidRPr="00EF04F9" w14:paraId="68CF3AA7" w14:textId="77777777" w:rsidTr="00EF04F9">
        <w:trPr>
          <w:trHeight w:val="288"/>
          <w:jc w:val="center"/>
        </w:trPr>
        <w:tc>
          <w:tcPr>
            <w:tcW w:w="2029" w:type="dxa"/>
            <w:noWrap/>
            <w:hideMark/>
          </w:tcPr>
          <w:p w14:paraId="1FB54006" w14:textId="77777777" w:rsidR="00EF04F9" w:rsidRPr="00EF04F9" w:rsidRDefault="00EF04F9" w:rsidP="00EF04F9">
            <w:pPr>
              <w:rPr>
                <w:rFonts w:eastAsia="Times New Roman" w:cs="Calibri"/>
                <w:lang w:eastAsia="pl-PL"/>
              </w:rPr>
            </w:pPr>
            <w:r w:rsidRPr="00EF04F9">
              <w:rPr>
                <w:rFonts w:eastAsia="Times New Roman" w:cs="Calibri"/>
                <w:lang w:eastAsia="pl-PL"/>
              </w:rPr>
              <w:t>Szaflary (2)</w:t>
            </w:r>
          </w:p>
        </w:tc>
        <w:tc>
          <w:tcPr>
            <w:tcW w:w="954" w:type="dxa"/>
            <w:noWrap/>
            <w:hideMark/>
          </w:tcPr>
          <w:p w14:paraId="0765EDAA"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890,4</w:t>
            </w:r>
          </w:p>
        </w:tc>
        <w:tc>
          <w:tcPr>
            <w:tcW w:w="954" w:type="dxa"/>
            <w:noWrap/>
            <w:hideMark/>
          </w:tcPr>
          <w:p w14:paraId="6C5B512C"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935,2</w:t>
            </w:r>
          </w:p>
        </w:tc>
        <w:tc>
          <w:tcPr>
            <w:tcW w:w="954" w:type="dxa"/>
            <w:noWrap/>
            <w:hideMark/>
          </w:tcPr>
          <w:p w14:paraId="0645EA97"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999,6</w:t>
            </w:r>
          </w:p>
        </w:tc>
        <w:tc>
          <w:tcPr>
            <w:tcW w:w="954" w:type="dxa"/>
            <w:noWrap/>
            <w:hideMark/>
          </w:tcPr>
          <w:p w14:paraId="43456205"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1 134,3</w:t>
            </w:r>
          </w:p>
        </w:tc>
        <w:tc>
          <w:tcPr>
            <w:tcW w:w="954" w:type="dxa"/>
            <w:noWrap/>
            <w:hideMark/>
          </w:tcPr>
          <w:p w14:paraId="57CE3860"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1 220,0</w:t>
            </w:r>
          </w:p>
        </w:tc>
        <w:tc>
          <w:tcPr>
            <w:tcW w:w="954" w:type="dxa"/>
            <w:noWrap/>
            <w:hideMark/>
          </w:tcPr>
          <w:p w14:paraId="1D559D8F"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1 318,2</w:t>
            </w:r>
          </w:p>
        </w:tc>
      </w:tr>
      <w:tr w:rsidR="00EF04F9" w:rsidRPr="00EF04F9" w14:paraId="6B7FB836" w14:textId="77777777" w:rsidTr="00EF04F9">
        <w:trPr>
          <w:trHeight w:val="288"/>
          <w:jc w:val="center"/>
        </w:trPr>
        <w:tc>
          <w:tcPr>
            <w:tcW w:w="2029" w:type="dxa"/>
            <w:noWrap/>
            <w:hideMark/>
          </w:tcPr>
          <w:p w14:paraId="710A132C" w14:textId="77777777" w:rsidR="00EF04F9" w:rsidRPr="00EF04F9" w:rsidRDefault="00EF04F9" w:rsidP="00EF04F9">
            <w:pPr>
              <w:rPr>
                <w:rFonts w:eastAsia="Times New Roman" w:cs="Calibri"/>
                <w:lang w:eastAsia="pl-PL"/>
              </w:rPr>
            </w:pPr>
            <w:r w:rsidRPr="00EF04F9">
              <w:rPr>
                <w:rFonts w:eastAsia="Times New Roman" w:cs="Calibri"/>
                <w:lang w:eastAsia="pl-PL"/>
              </w:rPr>
              <w:t>Biały Dunajec (2)</w:t>
            </w:r>
          </w:p>
        </w:tc>
        <w:tc>
          <w:tcPr>
            <w:tcW w:w="954" w:type="dxa"/>
            <w:noWrap/>
            <w:hideMark/>
          </w:tcPr>
          <w:p w14:paraId="2A8E7E84"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1 374,7</w:t>
            </w:r>
          </w:p>
        </w:tc>
        <w:tc>
          <w:tcPr>
            <w:tcW w:w="954" w:type="dxa"/>
            <w:noWrap/>
            <w:hideMark/>
          </w:tcPr>
          <w:p w14:paraId="3798476D"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1 408,4</w:t>
            </w:r>
          </w:p>
        </w:tc>
        <w:tc>
          <w:tcPr>
            <w:tcW w:w="954" w:type="dxa"/>
            <w:noWrap/>
            <w:hideMark/>
          </w:tcPr>
          <w:p w14:paraId="67F8E049"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1 447,8</w:t>
            </w:r>
          </w:p>
        </w:tc>
        <w:tc>
          <w:tcPr>
            <w:tcW w:w="954" w:type="dxa"/>
            <w:noWrap/>
            <w:hideMark/>
          </w:tcPr>
          <w:p w14:paraId="51C1397E"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1 555,2</w:t>
            </w:r>
          </w:p>
        </w:tc>
        <w:tc>
          <w:tcPr>
            <w:tcW w:w="954" w:type="dxa"/>
            <w:noWrap/>
            <w:hideMark/>
          </w:tcPr>
          <w:p w14:paraId="7CC782F7"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1 655,8</w:t>
            </w:r>
          </w:p>
        </w:tc>
        <w:tc>
          <w:tcPr>
            <w:tcW w:w="954" w:type="dxa"/>
            <w:noWrap/>
            <w:hideMark/>
          </w:tcPr>
          <w:p w14:paraId="0CF84907"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1 763,5</w:t>
            </w:r>
          </w:p>
        </w:tc>
      </w:tr>
      <w:tr w:rsidR="00EF04F9" w:rsidRPr="00EF04F9" w14:paraId="349E9CC8" w14:textId="77777777" w:rsidTr="00EF04F9">
        <w:trPr>
          <w:trHeight w:val="288"/>
          <w:jc w:val="center"/>
        </w:trPr>
        <w:tc>
          <w:tcPr>
            <w:tcW w:w="2029" w:type="dxa"/>
            <w:noWrap/>
            <w:hideMark/>
          </w:tcPr>
          <w:p w14:paraId="1DCAF12C" w14:textId="77777777" w:rsidR="00EF04F9" w:rsidRPr="00EF04F9" w:rsidRDefault="00EF04F9" w:rsidP="00EF04F9">
            <w:pPr>
              <w:rPr>
                <w:rFonts w:eastAsia="Times New Roman" w:cs="Calibri"/>
                <w:lang w:eastAsia="pl-PL"/>
              </w:rPr>
            </w:pPr>
            <w:r w:rsidRPr="00EF04F9">
              <w:rPr>
                <w:rFonts w:eastAsia="Times New Roman" w:cs="Calibri"/>
                <w:lang w:eastAsia="pl-PL"/>
              </w:rPr>
              <w:t>Kościelisko (2)</w:t>
            </w:r>
          </w:p>
        </w:tc>
        <w:tc>
          <w:tcPr>
            <w:tcW w:w="954" w:type="dxa"/>
            <w:noWrap/>
            <w:hideMark/>
          </w:tcPr>
          <w:p w14:paraId="0D92DAB6"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1 740,0</w:t>
            </w:r>
          </w:p>
        </w:tc>
        <w:tc>
          <w:tcPr>
            <w:tcW w:w="954" w:type="dxa"/>
            <w:noWrap/>
            <w:hideMark/>
          </w:tcPr>
          <w:p w14:paraId="55DD34A9"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1 807,0</w:t>
            </w:r>
          </w:p>
        </w:tc>
        <w:tc>
          <w:tcPr>
            <w:tcW w:w="954" w:type="dxa"/>
            <w:noWrap/>
            <w:hideMark/>
          </w:tcPr>
          <w:p w14:paraId="223A083F"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1 904,8</w:t>
            </w:r>
          </w:p>
        </w:tc>
        <w:tc>
          <w:tcPr>
            <w:tcW w:w="954" w:type="dxa"/>
            <w:noWrap/>
            <w:hideMark/>
          </w:tcPr>
          <w:p w14:paraId="275B0BFD"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2 048,3</w:t>
            </w:r>
          </w:p>
        </w:tc>
        <w:tc>
          <w:tcPr>
            <w:tcW w:w="954" w:type="dxa"/>
            <w:noWrap/>
            <w:hideMark/>
          </w:tcPr>
          <w:p w14:paraId="6AE7BE1A"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2 169,5</w:t>
            </w:r>
          </w:p>
        </w:tc>
        <w:tc>
          <w:tcPr>
            <w:tcW w:w="954" w:type="dxa"/>
            <w:noWrap/>
            <w:hideMark/>
          </w:tcPr>
          <w:p w14:paraId="5774D970"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2 273,1</w:t>
            </w:r>
          </w:p>
        </w:tc>
      </w:tr>
      <w:tr w:rsidR="00EF04F9" w:rsidRPr="00EF04F9" w14:paraId="5941C41E" w14:textId="77777777" w:rsidTr="00EF04F9">
        <w:trPr>
          <w:trHeight w:val="288"/>
          <w:jc w:val="center"/>
        </w:trPr>
        <w:tc>
          <w:tcPr>
            <w:tcW w:w="2029" w:type="dxa"/>
            <w:noWrap/>
            <w:hideMark/>
          </w:tcPr>
          <w:p w14:paraId="43F16492" w14:textId="77777777" w:rsidR="00EF04F9" w:rsidRPr="00EF04F9" w:rsidRDefault="00EF04F9" w:rsidP="00EF04F9">
            <w:pPr>
              <w:rPr>
                <w:rFonts w:eastAsia="Times New Roman" w:cs="Calibri"/>
                <w:lang w:eastAsia="pl-PL"/>
              </w:rPr>
            </w:pPr>
            <w:r w:rsidRPr="00EF04F9">
              <w:rPr>
                <w:rFonts w:eastAsia="Times New Roman" w:cs="Calibri"/>
                <w:lang w:eastAsia="pl-PL"/>
              </w:rPr>
              <w:t>Poronin (2)</w:t>
            </w:r>
          </w:p>
        </w:tc>
        <w:tc>
          <w:tcPr>
            <w:tcW w:w="954" w:type="dxa"/>
            <w:noWrap/>
            <w:hideMark/>
          </w:tcPr>
          <w:p w14:paraId="1EAC0C8F"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1 864,6</w:t>
            </w:r>
          </w:p>
        </w:tc>
        <w:tc>
          <w:tcPr>
            <w:tcW w:w="954" w:type="dxa"/>
            <w:noWrap/>
            <w:hideMark/>
          </w:tcPr>
          <w:p w14:paraId="496A836B"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1 895,4</w:t>
            </w:r>
          </w:p>
        </w:tc>
        <w:tc>
          <w:tcPr>
            <w:tcW w:w="954" w:type="dxa"/>
            <w:noWrap/>
            <w:hideMark/>
          </w:tcPr>
          <w:p w14:paraId="164085ED"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1 962,3</w:t>
            </w:r>
          </w:p>
        </w:tc>
        <w:tc>
          <w:tcPr>
            <w:tcW w:w="954" w:type="dxa"/>
            <w:noWrap/>
            <w:hideMark/>
          </w:tcPr>
          <w:p w14:paraId="445E97B5"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2 067,0</w:t>
            </w:r>
          </w:p>
        </w:tc>
        <w:tc>
          <w:tcPr>
            <w:tcW w:w="954" w:type="dxa"/>
            <w:noWrap/>
            <w:hideMark/>
          </w:tcPr>
          <w:p w14:paraId="7BEEE6F2"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2 232,6</w:t>
            </w:r>
          </w:p>
        </w:tc>
        <w:tc>
          <w:tcPr>
            <w:tcW w:w="954" w:type="dxa"/>
            <w:noWrap/>
            <w:hideMark/>
          </w:tcPr>
          <w:p w14:paraId="171EDD35" w14:textId="77777777" w:rsidR="00EF04F9" w:rsidRPr="00EF04F9" w:rsidRDefault="00EF04F9" w:rsidP="00EF04F9">
            <w:pPr>
              <w:jc w:val="right"/>
              <w:rPr>
                <w:rFonts w:eastAsia="Times New Roman" w:cs="Calibri"/>
                <w:lang w:eastAsia="pl-PL"/>
              </w:rPr>
            </w:pPr>
            <w:r w:rsidRPr="00EF04F9">
              <w:rPr>
                <w:rFonts w:eastAsia="Times New Roman" w:cs="Calibri"/>
                <w:lang w:eastAsia="pl-PL"/>
              </w:rPr>
              <w:t>2 291,7</w:t>
            </w:r>
          </w:p>
        </w:tc>
      </w:tr>
    </w:tbl>
    <w:p w14:paraId="1CD69096" w14:textId="449DFE99" w:rsidR="00C91372" w:rsidRDefault="00EF04F9" w:rsidP="00C91372">
      <w:pPr>
        <w:rPr>
          <w:rFonts w:cs="Calibri"/>
          <w:i/>
          <w:iCs/>
        </w:rPr>
      </w:pPr>
      <w:r>
        <w:rPr>
          <w:rFonts w:cs="Calibri"/>
          <w:i/>
          <w:iCs/>
        </w:rPr>
        <w:t>Ź</w:t>
      </w:r>
      <w:r w:rsidR="00C91372" w:rsidRPr="004B0686">
        <w:rPr>
          <w:rFonts w:cs="Calibri"/>
          <w:i/>
          <w:iCs/>
        </w:rPr>
        <w:t xml:space="preserve">ródło: dane z GUS, 2021. </w:t>
      </w:r>
    </w:p>
    <w:p w14:paraId="17A2ED4A" w14:textId="7112943B" w:rsidR="00EF04F9" w:rsidRDefault="00EF04F9" w:rsidP="00EF04F9">
      <w:pPr>
        <w:pStyle w:val="Legenda"/>
        <w:keepNext/>
        <w:jc w:val="both"/>
      </w:pPr>
      <w:bookmarkStart w:id="22" w:name="_Toc88142696"/>
      <w:r>
        <w:lastRenderedPageBreak/>
        <w:t xml:space="preserve">Wykres </w:t>
      </w:r>
      <w:fldSimple w:instr=" SEQ Wykres \* ARABIC ">
        <w:r w:rsidR="00554854">
          <w:rPr>
            <w:noProof/>
          </w:rPr>
          <w:t>1</w:t>
        </w:r>
      </w:fldSimple>
      <w:r>
        <w:t xml:space="preserve"> </w:t>
      </w:r>
      <w:r w:rsidRPr="00967D16">
        <w:t>Podmioty gospodarki narodowej w rejestrze REGON na 10 tys. mieszkańców w wieku produkcyjnym.</w:t>
      </w:r>
      <w:bookmarkEnd w:id="22"/>
    </w:p>
    <w:p w14:paraId="7C3D02EE" w14:textId="1213CB10" w:rsidR="00EF04F9" w:rsidRDefault="00EF04F9" w:rsidP="00EF04F9">
      <w:pPr>
        <w:jc w:val="center"/>
        <w:rPr>
          <w:rFonts w:cs="Calibri"/>
          <w:i/>
          <w:iCs/>
        </w:rPr>
      </w:pPr>
      <w:r>
        <w:rPr>
          <w:noProof/>
          <w:lang w:eastAsia="pl-PL"/>
        </w:rPr>
        <w:drawing>
          <wp:inline distT="0" distB="0" distL="0" distR="0" wp14:anchorId="427589B3" wp14:editId="32306EDF">
            <wp:extent cx="5524500" cy="3409950"/>
            <wp:effectExtent l="0" t="0" r="0" b="0"/>
            <wp:docPr id="19" name="Wykres 1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FA5E345-CD3A-4AD8-87CC-34D94DF11F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468B959" w14:textId="77777777" w:rsidR="00EF04F9" w:rsidRDefault="00EF04F9" w:rsidP="00EF04F9">
      <w:pPr>
        <w:rPr>
          <w:rFonts w:cs="Calibri"/>
          <w:i/>
          <w:iCs/>
        </w:rPr>
      </w:pPr>
      <w:r>
        <w:rPr>
          <w:rFonts w:cs="Calibri"/>
          <w:i/>
          <w:iCs/>
        </w:rPr>
        <w:t>Ź</w:t>
      </w:r>
      <w:r w:rsidRPr="004B0686">
        <w:rPr>
          <w:rFonts w:cs="Calibri"/>
          <w:i/>
          <w:iCs/>
        </w:rPr>
        <w:t xml:space="preserve">ródło: dane z GUS, 2021. </w:t>
      </w:r>
    </w:p>
    <w:p w14:paraId="6E7581B6" w14:textId="77777777" w:rsidR="00C91372" w:rsidRPr="00CF5AEF" w:rsidRDefault="00C91372" w:rsidP="00C91372">
      <w:pPr>
        <w:spacing w:line="360" w:lineRule="auto"/>
        <w:ind w:firstLine="709"/>
        <w:jc w:val="both"/>
      </w:pPr>
      <w:r w:rsidRPr="00CF5AEF">
        <w:rPr>
          <w:sz w:val="24"/>
          <w:szCs w:val="24"/>
        </w:rPr>
        <w:t xml:space="preserve">Na obszarze LGD </w:t>
      </w:r>
      <w:r>
        <w:rPr>
          <w:sz w:val="24"/>
          <w:szCs w:val="24"/>
        </w:rPr>
        <w:t xml:space="preserve">zanotowano w poszczególnych latach od 2015 do 2020 najwięcej osób fizycznych prowadzących działalność gospodarczą na 10 tys. mieszkańców odnotowano w gminie Poronin, najmniej zaś w gminie Czarny Dunajec. Liczba tych podmiotów rosła sukcesywnie w poszczególnych analizowanych latach. </w:t>
      </w:r>
    </w:p>
    <w:p w14:paraId="4FC83191" w14:textId="7B620F79" w:rsidR="005E025E" w:rsidRDefault="005E025E" w:rsidP="005E025E">
      <w:pPr>
        <w:pStyle w:val="Legenda"/>
        <w:keepNext/>
      </w:pPr>
      <w:bookmarkStart w:id="23" w:name="_Toc88142669"/>
      <w:r>
        <w:t xml:space="preserve">Tabela </w:t>
      </w:r>
      <w:fldSimple w:instr=" SEQ Tabela \* ARABIC ">
        <w:r w:rsidR="00554854">
          <w:rPr>
            <w:noProof/>
          </w:rPr>
          <w:t>8</w:t>
        </w:r>
      </w:fldSimple>
      <w:r>
        <w:t xml:space="preserve"> </w:t>
      </w:r>
      <w:r w:rsidRPr="004776AB">
        <w:t>Osoby fizyczne prowadzące działalność gospodarczą na 10 tys. mieszkańców.</w:t>
      </w:r>
      <w:bookmarkEnd w:id="23"/>
    </w:p>
    <w:tbl>
      <w:tblPr>
        <w:tblW w:w="7610" w:type="dxa"/>
        <w:jc w:val="center"/>
        <w:tblCellMar>
          <w:left w:w="70" w:type="dxa"/>
          <w:right w:w="70" w:type="dxa"/>
        </w:tblCellMar>
        <w:tblLook w:val="04A0" w:firstRow="1" w:lastRow="0" w:firstColumn="1" w:lastColumn="0" w:noHBand="0" w:noVBand="1"/>
      </w:tblPr>
      <w:tblGrid>
        <w:gridCol w:w="1740"/>
        <w:gridCol w:w="954"/>
        <w:gridCol w:w="954"/>
        <w:gridCol w:w="954"/>
        <w:gridCol w:w="954"/>
        <w:gridCol w:w="954"/>
        <w:gridCol w:w="954"/>
        <w:gridCol w:w="146"/>
      </w:tblGrid>
      <w:tr w:rsidR="005E025E" w:rsidRPr="005E025E" w14:paraId="6D774E23" w14:textId="77777777" w:rsidTr="005E025E">
        <w:trPr>
          <w:gridAfter w:val="1"/>
          <w:wAfter w:w="146" w:type="dxa"/>
          <w:trHeight w:val="540"/>
          <w:jc w:val="center"/>
        </w:trPr>
        <w:tc>
          <w:tcPr>
            <w:tcW w:w="1740" w:type="dxa"/>
            <w:vMerge w:val="restart"/>
            <w:tcBorders>
              <w:top w:val="single" w:sz="4" w:space="0" w:color="auto"/>
              <w:left w:val="single" w:sz="4" w:space="0" w:color="auto"/>
              <w:bottom w:val="single" w:sz="4" w:space="0" w:color="auto"/>
              <w:right w:val="single" w:sz="4" w:space="0" w:color="auto"/>
            </w:tcBorders>
            <w:shd w:val="clear" w:color="000000" w:fill="D3D3D3"/>
            <w:vAlign w:val="center"/>
            <w:hideMark/>
          </w:tcPr>
          <w:p w14:paraId="0CD5F74F" w14:textId="77777777" w:rsidR="005E025E" w:rsidRPr="005E025E" w:rsidRDefault="005E025E" w:rsidP="005E025E">
            <w:pPr>
              <w:spacing w:after="0" w:line="240" w:lineRule="auto"/>
              <w:rPr>
                <w:rFonts w:ascii="Calibri" w:eastAsia="Times New Roman" w:hAnsi="Calibri" w:cs="Calibri"/>
                <w:color w:val="000000"/>
                <w:lang w:eastAsia="pl-PL"/>
              </w:rPr>
            </w:pPr>
            <w:r w:rsidRPr="005E025E">
              <w:rPr>
                <w:rFonts w:ascii="Calibri" w:eastAsia="Times New Roman" w:hAnsi="Calibri" w:cs="Calibri"/>
                <w:color w:val="000000"/>
                <w:lang w:eastAsia="pl-PL"/>
              </w:rPr>
              <w:t>Nazwa</w:t>
            </w:r>
          </w:p>
        </w:tc>
        <w:tc>
          <w:tcPr>
            <w:tcW w:w="5724" w:type="dxa"/>
            <w:gridSpan w:val="6"/>
            <w:tcBorders>
              <w:top w:val="single" w:sz="4" w:space="0" w:color="auto"/>
              <w:left w:val="nil"/>
              <w:bottom w:val="single" w:sz="4" w:space="0" w:color="auto"/>
              <w:right w:val="single" w:sz="4" w:space="0" w:color="auto"/>
            </w:tcBorders>
            <w:shd w:val="clear" w:color="000000" w:fill="D3D3D3"/>
            <w:vAlign w:val="center"/>
            <w:hideMark/>
          </w:tcPr>
          <w:p w14:paraId="077D501E" w14:textId="77777777" w:rsidR="005E025E" w:rsidRPr="005E025E" w:rsidRDefault="005E025E" w:rsidP="005E025E">
            <w:pPr>
              <w:spacing w:after="0" w:line="240" w:lineRule="auto"/>
              <w:jc w:val="center"/>
              <w:rPr>
                <w:rFonts w:ascii="Calibri" w:eastAsia="Times New Roman" w:hAnsi="Calibri" w:cs="Calibri"/>
                <w:color w:val="000000"/>
                <w:lang w:eastAsia="pl-PL"/>
              </w:rPr>
            </w:pPr>
            <w:r w:rsidRPr="005E025E">
              <w:rPr>
                <w:rFonts w:ascii="Calibri" w:eastAsia="Times New Roman" w:hAnsi="Calibri" w:cs="Calibri"/>
                <w:color w:val="000000"/>
                <w:lang w:eastAsia="pl-PL"/>
              </w:rPr>
              <w:t>Osoby fizyczne prowadzące działalność gospodarczą na 10 tys. mieszkańców</w:t>
            </w:r>
          </w:p>
        </w:tc>
      </w:tr>
      <w:tr w:rsidR="005E025E" w:rsidRPr="005E025E" w14:paraId="057A3137" w14:textId="77777777" w:rsidTr="005E025E">
        <w:trPr>
          <w:gridAfter w:val="1"/>
          <w:wAfter w:w="146" w:type="dxa"/>
          <w:trHeight w:val="450"/>
          <w:jc w:val="center"/>
        </w:trPr>
        <w:tc>
          <w:tcPr>
            <w:tcW w:w="1740" w:type="dxa"/>
            <w:vMerge/>
            <w:tcBorders>
              <w:top w:val="single" w:sz="4" w:space="0" w:color="auto"/>
              <w:left w:val="single" w:sz="4" w:space="0" w:color="auto"/>
              <w:bottom w:val="single" w:sz="4" w:space="0" w:color="auto"/>
              <w:right w:val="single" w:sz="4" w:space="0" w:color="auto"/>
            </w:tcBorders>
            <w:vAlign w:val="center"/>
            <w:hideMark/>
          </w:tcPr>
          <w:p w14:paraId="14FD7A3F"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954" w:type="dxa"/>
            <w:vMerge w:val="restart"/>
            <w:tcBorders>
              <w:top w:val="nil"/>
              <w:left w:val="single" w:sz="4" w:space="0" w:color="auto"/>
              <w:bottom w:val="single" w:sz="4" w:space="0" w:color="auto"/>
              <w:right w:val="single" w:sz="4" w:space="0" w:color="auto"/>
            </w:tcBorders>
            <w:shd w:val="clear" w:color="000000" w:fill="D3D3D3"/>
            <w:vAlign w:val="center"/>
            <w:hideMark/>
          </w:tcPr>
          <w:p w14:paraId="5B477B28" w14:textId="77777777" w:rsidR="005E025E" w:rsidRPr="005E025E" w:rsidRDefault="005E025E" w:rsidP="005E025E">
            <w:pPr>
              <w:spacing w:after="0" w:line="240" w:lineRule="auto"/>
              <w:jc w:val="center"/>
              <w:rPr>
                <w:rFonts w:ascii="Calibri" w:eastAsia="Times New Roman" w:hAnsi="Calibri" w:cs="Calibri"/>
                <w:color w:val="000000"/>
                <w:lang w:eastAsia="pl-PL"/>
              </w:rPr>
            </w:pPr>
            <w:r w:rsidRPr="005E025E">
              <w:rPr>
                <w:rFonts w:ascii="Calibri" w:eastAsia="Times New Roman" w:hAnsi="Calibri" w:cs="Calibri"/>
                <w:color w:val="000000"/>
                <w:lang w:eastAsia="pl-PL"/>
              </w:rPr>
              <w:t>2015</w:t>
            </w:r>
          </w:p>
        </w:tc>
        <w:tc>
          <w:tcPr>
            <w:tcW w:w="954" w:type="dxa"/>
            <w:vMerge w:val="restart"/>
            <w:tcBorders>
              <w:top w:val="nil"/>
              <w:left w:val="single" w:sz="4" w:space="0" w:color="auto"/>
              <w:bottom w:val="single" w:sz="4" w:space="0" w:color="auto"/>
              <w:right w:val="single" w:sz="4" w:space="0" w:color="auto"/>
            </w:tcBorders>
            <w:shd w:val="clear" w:color="000000" w:fill="D3D3D3"/>
            <w:vAlign w:val="center"/>
            <w:hideMark/>
          </w:tcPr>
          <w:p w14:paraId="604C972E" w14:textId="77777777" w:rsidR="005E025E" w:rsidRPr="005E025E" w:rsidRDefault="005E025E" w:rsidP="005E025E">
            <w:pPr>
              <w:spacing w:after="0" w:line="240" w:lineRule="auto"/>
              <w:jc w:val="center"/>
              <w:rPr>
                <w:rFonts w:ascii="Calibri" w:eastAsia="Times New Roman" w:hAnsi="Calibri" w:cs="Calibri"/>
                <w:color w:val="000000"/>
                <w:lang w:eastAsia="pl-PL"/>
              </w:rPr>
            </w:pPr>
            <w:r w:rsidRPr="005E025E">
              <w:rPr>
                <w:rFonts w:ascii="Calibri" w:eastAsia="Times New Roman" w:hAnsi="Calibri" w:cs="Calibri"/>
                <w:color w:val="000000"/>
                <w:lang w:eastAsia="pl-PL"/>
              </w:rPr>
              <w:t>2016</w:t>
            </w:r>
          </w:p>
        </w:tc>
        <w:tc>
          <w:tcPr>
            <w:tcW w:w="954" w:type="dxa"/>
            <w:vMerge w:val="restart"/>
            <w:tcBorders>
              <w:top w:val="nil"/>
              <w:left w:val="single" w:sz="4" w:space="0" w:color="auto"/>
              <w:bottom w:val="single" w:sz="4" w:space="0" w:color="auto"/>
              <w:right w:val="single" w:sz="4" w:space="0" w:color="auto"/>
            </w:tcBorders>
            <w:shd w:val="clear" w:color="000000" w:fill="D3D3D3"/>
            <w:vAlign w:val="center"/>
            <w:hideMark/>
          </w:tcPr>
          <w:p w14:paraId="75509DE5" w14:textId="77777777" w:rsidR="005E025E" w:rsidRPr="005E025E" w:rsidRDefault="005E025E" w:rsidP="005E025E">
            <w:pPr>
              <w:spacing w:after="0" w:line="240" w:lineRule="auto"/>
              <w:jc w:val="center"/>
              <w:rPr>
                <w:rFonts w:ascii="Calibri" w:eastAsia="Times New Roman" w:hAnsi="Calibri" w:cs="Calibri"/>
                <w:color w:val="000000"/>
                <w:lang w:eastAsia="pl-PL"/>
              </w:rPr>
            </w:pPr>
            <w:r w:rsidRPr="005E025E">
              <w:rPr>
                <w:rFonts w:ascii="Calibri" w:eastAsia="Times New Roman" w:hAnsi="Calibri" w:cs="Calibri"/>
                <w:color w:val="000000"/>
                <w:lang w:eastAsia="pl-PL"/>
              </w:rPr>
              <w:t>2017</w:t>
            </w:r>
          </w:p>
        </w:tc>
        <w:tc>
          <w:tcPr>
            <w:tcW w:w="954" w:type="dxa"/>
            <w:vMerge w:val="restart"/>
            <w:tcBorders>
              <w:top w:val="nil"/>
              <w:left w:val="single" w:sz="4" w:space="0" w:color="auto"/>
              <w:bottom w:val="single" w:sz="4" w:space="0" w:color="auto"/>
              <w:right w:val="single" w:sz="4" w:space="0" w:color="auto"/>
            </w:tcBorders>
            <w:shd w:val="clear" w:color="000000" w:fill="D3D3D3"/>
            <w:vAlign w:val="center"/>
            <w:hideMark/>
          </w:tcPr>
          <w:p w14:paraId="30C64065" w14:textId="77777777" w:rsidR="005E025E" w:rsidRPr="005E025E" w:rsidRDefault="005E025E" w:rsidP="005E025E">
            <w:pPr>
              <w:spacing w:after="0" w:line="240" w:lineRule="auto"/>
              <w:jc w:val="center"/>
              <w:rPr>
                <w:rFonts w:ascii="Calibri" w:eastAsia="Times New Roman" w:hAnsi="Calibri" w:cs="Calibri"/>
                <w:color w:val="000000"/>
                <w:lang w:eastAsia="pl-PL"/>
              </w:rPr>
            </w:pPr>
            <w:r w:rsidRPr="005E025E">
              <w:rPr>
                <w:rFonts w:ascii="Calibri" w:eastAsia="Times New Roman" w:hAnsi="Calibri" w:cs="Calibri"/>
                <w:color w:val="000000"/>
                <w:lang w:eastAsia="pl-PL"/>
              </w:rPr>
              <w:t>2018</w:t>
            </w:r>
          </w:p>
        </w:tc>
        <w:tc>
          <w:tcPr>
            <w:tcW w:w="954" w:type="dxa"/>
            <w:vMerge w:val="restart"/>
            <w:tcBorders>
              <w:top w:val="nil"/>
              <w:left w:val="single" w:sz="4" w:space="0" w:color="auto"/>
              <w:bottom w:val="single" w:sz="4" w:space="0" w:color="auto"/>
              <w:right w:val="single" w:sz="4" w:space="0" w:color="auto"/>
            </w:tcBorders>
            <w:shd w:val="clear" w:color="000000" w:fill="D3D3D3"/>
            <w:vAlign w:val="center"/>
            <w:hideMark/>
          </w:tcPr>
          <w:p w14:paraId="40A1333D" w14:textId="77777777" w:rsidR="005E025E" w:rsidRPr="005E025E" w:rsidRDefault="005E025E" w:rsidP="005E025E">
            <w:pPr>
              <w:spacing w:after="0" w:line="240" w:lineRule="auto"/>
              <w:jc w:val="center"/>
              <w:rPr>
                <w:rFonts w:ascii="Calibri" w:eastAsia="Times New Roman" w:hAnsi="Calibri" w:cs="Calibri"/>
                <w:color w:val="000000"/>
                <w:lang w:eastAsia="pl-PL"/>
              </w:rPr>
            </w:pPr>
            <w:r w:rsidRPr="005E025E">
              <w:rPr>
                <w:rFonts w:ascii="Calibri" w:eastAsia="Times New Roman" w:hAnsi="Calibri" w:cs="Calibri"/>
                <w:color w:val="000000"/>
                <w:lang w:eastAsia="pl-PL"/>
              </w:rPr>
              <w:t>2019</w:t>
            </w:r>
          </w:p>
        </w:tc>
        <w:tc>
          <w:tcPr>
            <w:tcW w:w="954" w:type="dxa"/>
            <w:vMerge w:val="restart"/>
            <w:tcBorders>
              <w:top w:val="nil"/>
              <w:left w:val="single" w:sz="4" w:space="0" w:color="auto"/>
              <w:bottom w:val="single" w:sz="4" w:space="0" w:color="auto"/>
              <w:right w:val="single" w:sz="4" w:space="0" w:color="auto"/>
            </w:tcBorders>
            <w:shd w:val="clear" w:color="000000" w:fill="D3D3D3"/>
            <w:vAlign w:val="center"/>
            <w:hideMark/>
          </w:tcPr>
          <w:p w14:paraId="03378F1E" w14:textId="77777777" w:rsidR="005E025E" w:rsidRPr="005E025E" w:rsidRDefault="005E025E" w:rsidP="005E025E">
            <w:pPr>
              <w:spacing w:after="0" w:line="240" w:lineRule="auto"/>
              <w:jc w:val="center"/>
              <w:rPr>
                <w:rFonts w:ascii="Calibri" w:eastAsia="Times New Roman" w:hAnsi="Calibri" w:cs="Calibri"/>
                <w:color w:val="000000"/>
                <w:lang w:eastAsia="pl-PL"/>
              </w:rPr>
            </w:pPr>
            <w:r w:rsidRPr="005E025E">
              <w:rPr>
                <w:rFonts w:ascii="Calibri" w:eastAsia="Times New Roman" w:hAnsi="Calibri" w:cs="Calibri"/>
                <w:color w:val="000000"/>
                <w:lang w:eastAsia="pl-PL"/>
              </w:rPr>
              <w:t>2020</w:t>
            </w:r>
          </w:p>
        </w:tc>
      </w:tr>
      <w:tr w:rsidR="005E025E" w:rsidRPr="005E025E" w14:paraId="22014942" w14:textId="77777777" w:rsidTr="005E025E">
        <w:trPr>
          <w:trHeight w:val="288"/>
          <w:jc w:val="center"/>
        </w:trPr>
        <w:tc>
          <w:tcPr>
            <w:tcW w:w="1740" w:type="dxa"/>
            <w:vMerge/>
            <w:tcBorders>
              <w:top w:val="single" w:sz="4" w:space="0" w:color="auto"/>
              <w:left w:val="single" w:sz="4" w:space="0" w:color="auto"/>
              <w:bottom w:val="single" w:sz="4" w:space="0" w:color="auto"/>
              <w:right w:val="single" w:sz="4" w:space="0" w:color="auto"/>
            </w:tcBorders>
            <w:vAlign w:val="center"/>
            <w:hideMark/>
          </w:tcPr>
          <w:p w14:paraId="3BBED11E"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954" w:type="dxa"/>
            <w:vMerge/>
            <w:tcBorders>
              <w:top w:val="nil"/>
              <w:left w:val="single" w:sz="4" w:space="0" w:color="auto"/>
              <w:bottom w:val="single" w:sz="4" w:space="0" w:color="auto"/>
              <w:right w:val="single" w:sz="4" w:space="0" w:color="auto"/>
            </w:tcBorders>
            <w:vAlign w:val="center"/>
            <w:hideMark/>
          </w:tcPr>
          <w:p w14:paraId="226936F8"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954" w:type="dxa"/>
            <w:vMerge/>
            <w:tcBorders>
              <w:top w:val="nil"/>
              <w:left w:val="single" w:sz="4" w:space="0" w:color="auto"/>
              <w:bottom w:val="single" w:sz="4" w:space="0" w:color="auto"/>
              <w:right w:val="single" w:sz="4" w:space="0" w:color="auto"/>
            </w:tcBorders>
            <w:vAlign w:val="center"/>
            <w:hideMark/>
          </w:tcPr>
          <w:p w14:paraId="396E92CC"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954" w:type="dxa"/>
            <w:vMerge/>
            <w:tcBorders>
              <w:top w:val="nil"/>
              <w:left w:val="single" w:sz="4" w:space="0" w:color="auto"/>
              <w:bottom w:val="single" w:sz="4" w:space="0" w:color="auto"/>
              <w:right w:val="single" w:sz="4" w:space="0" w:color="auto"/>
            </w:tcBorders>
            <w:vAlign w:val="center"/>
            <w:hideMark/>
          </w:tcPr>
          <w:p w14:paraId="6202799E"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954" w:type="dxa"/>
            <w:vMerge/>
            <w:tcBorders>
              <w:top w:val="nil"/>
              <w:left w:val="single" w:sz="4" w:space="0" w:color="auto"/>
              <w:bottom w:val="single" w:sz="4" w:space="0" w:color="auto"/>
              <w:right w:val="single" w:sz="4" w:space="0" w:color="auto"/>
            </w:tcBorders>
            <w:vAlign w:val="center"/>
            <w:hideMark/>
          </w:tcPr>
          <w:p w14:paraId="1400969D"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954" w:type="dxa"/>
            <w:vMerge/>
            <w:tcBorders>
              <w:top w:val="nil"/>
              <w:left w:val="single" w:sz="4" w:space="0" w:color="auto"/>
              <w:bottom w:val="single" w:sz="4" w:space="0" w:color="auto"/>
              <w:right w:val="single" w:sz="4" w:space="0" w:color="auto"/>
            </w:tcBorders>
            <w:vAlign w:val="center"/>
            <w:hideMark/>
          </w:tcPr>
          <w:p w14:paraId="759ED44E"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954" w:type="dxa"/>
            <w:vMerge/>
            <w:tcBorders>
              <w:top w:val="nil"/>
              <w:left w:val="single" w:sz="4" w:space="0" w:color="auto"/>
              <w:bottom w:val="single" w:sz="4" w:space="0" w:color="auto"/>
              <w:right w:val="single" w:sz="4" w:space="0" w:color="auto"/>
            </w:tcBorders>
            <w:vAlign w:val="center"/>
            <w:hideMark/>
          </w:tcPr>
          <w:p w14:paraId="6943BB48" w14:textId="77777777" w:rsidR="005E025E" w:rsidRPr="005E025E" w:rsidRDefault="005E025E" w:rsidP="005E025E">
            <w:pPr>
              <w:spacing w:after="0" w:line="240" w:lineRule="auto"/>
              <w:rPr>
                <w:rFonts w:ascii="Calibri" w:eastAsia="Times New Roman" w:hAnsi="Calibri" w:cs="Calibri"/>
                <w:color w:val="000000"/>
                <w:lang w:eastAsia="pl-PL"/>
              </w:rPr>
            </w:pPr>
          </w:p>
        </w:tc>
        <w:tc>
          <w:tcPr>
            <w:tcW w:w="146" w:type="dxa"/>
            <w:tcBorders>
              <w:top w:val="nil"/>
              <w:left w:val="nil"/>
              <w:bottom w:val="nil"/>
              <w:right w:val="nil"/>
            </w:tcBorders>
            <w:shd w:val="clear" w:color="auto" w:fill="auto"/>
            <w:noWrap/>
            <w:vAlign w:val="bottom"/>
            <w:hideMark/>
          </w:tcPr>
          <w:p w14:paraId="6674983D" w14:textId="77777777" w:rsidR="005E025E" w:rsidRPr="005E025E" w:rsidRDefault="005E025E" w:rsidP="005E025E">
            <w:pPr>
              <w:spacing w:after="0" w:line="240" w:lineRule="auto"/>
              <w:jc w:val="center"/>
              <w:rPr>
                <w:rFonts w:ascii="Calibri" w:eastAsia="Times New Roman" w:hAnsi="Calibri" w:cs="Calibri"/>
                <w:color w:val="000000"/>
                <w:lang w:eastAsia="pl-PL"/>
              </w:rPr>
            </w:pPr>
          </w:p>
        </w:tc>
      </w:tr>
      <w:tr w:rsidR="005E025E" w:rsidRPr="005E025E" w14:paraId="1AD43BC4" w14:textId="77777777" w:rsidTr="005E025E">
        <w:trPr>
          <w:trHeight w:val="288"/>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26642E70" w14:textId="77777777" w:rsidR="005E025E" w:rsidRPr="005E025E" w:rsidRDefault="005E025E" w:rsidP="005E025E">
            <w:pPr>
              <w:spacing w:after="0" w:line="240" w:lineRule="auto"/>
              <w:rPr>
                <w:rFonts w:ascii="Calibri" w:eastAsia="Times New Roman" w:hAnsi="Calibri" w:cs="Calibri"/>
                <w:lang w:eastAsia="pl-PL"/>
              </w:rPr>
            </w:pPr>
            <w:r w:rsidRPr="005E025E">
              <w:rPr>
                <w:rFonts w:ascii="Calibri" w:eastAsia="Times New Roman" w:hAnsi="Calibri" w:cs="Calibri"/>
                <w:lang w:eastAsia="pl-PL"/>
              </w:rPr>
              <w:t>MAŁOPOLSKIE</w:t>
            </w:r>
          </w:p>
        </w:tc>
        <w:tc>
          <w:tcPr>
            <w:tcW w:w="954" w:type="dxa"/>
            <w:tcBorders>
              <w:top w:val="nil"/>
              <w:left w:val="nil"/>
              <w:bottom w:val="single" w:sz="4" w:space="0" w:color="auto"/>
              <w:right w:val="single" w:sz="4" w:space="0" w:color="auto"/>
            </w:tcBorders>
            <w:shd w:val="clear" w:color="auto" w:fill="auto"/>
            <w:noWrap/>
            <w:vAlign w:val="bottom"/>
            <w:hideMark/>
          </w:tcPr>
          <w:p w14:paraId="6C5640C6"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787</w:t>
            </w:r>
          </w:p>
        </w:tc>
        <w:tc>
          <w:tcPr>
            <w:tcW w:w="954" w:type="dxa"/>
            <w:tcBorders>
              <w:top w:val="nil"/>
              <w:left w:val="nil"/>
              <w:bottom w:val="single" w:sz="4" w:space="0" w:color="auto"/>
              <w:right w:val="single" w:sz="4" w:space="0" w:color="auto"/>
            </w:tcBorders>
            <w:shd w:val="clear" w:color="auto" w:fill="auto"/>
            <w:noWrap/>
            <w:vAlign w:val="bottom"/>
            <w:hideMark/>
          </w:tcPr>
          <w:p w14:paraId="43FFCDB6"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790</w:t>
            </w:r>
          </w:p>
        </w:tc>
        <w:tc>
          <w:tcPr>
            <w:tcW w:w="954" w:type="dxa"/>
            <w:tcBorders>
              <w:top w:val="nil"/>
              <w:left w:val="nil"/>
              <w:bottom w:val="single" w:sz="4" w:space="0" w:color="auto"/>
              <w:right w:val="single" w:sz="4" w:space="0" w:color="auto"/>
            </w:tcBorders>
            <w:shd w:val="clear" w:color="auto" w:fill="auto"/>
            <w:noWrap/>
            <w:vAlign w:val="bottom"/>
            <w:hideMark/>
          </w:tcPr>
          <w:p w14:paraId="47839A9B"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804</w:t>
            </w:r>
          </w:p>
        </w:tc>
        <w:tc>
          <w:tcPr>
            <w:tcW w:w="954" w:type="dxa"/>
            <w:tcBorders>
              <w:top w:val="nil"/>
              <w:left w:val="nil"/>
              <w:bottom w:val="single" w:sz="4" w:space="0" w:color="auto"/>
              <w:right w:val="single" w:sz="4" w:space="0" w:color="auto"/>
            </w:tcBorders>
            <w:shd w:val="clear" w:color="auto" w:fill="auto"/>
            <w:noWrap/>
            <w:vAlign w:val="bottom"/>
            <w:hideMark/>
          </w:tcPr>
          <w:p w14:paraId="1ECEFDD5"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840</w:t>
            </w:r>
          </w:p>
        </w:tc>
        <w:tc>
          <w:tcPr>
            <w:tcW w:w="954" w:type="dxa"/>
            <w:tcBorders>
              <w:top w:val="nil"/>
              <w:left w:val="nil"/>
              <w:bottom w:val="single" w:sz="4" w:space="0" w:color="auto"/>
              <w:right w:val="single" w:sz="4" w:space="0" w:color="auto"/>
            </w:tcBorders>
            <w:shd w:val="clear" w:color="auto" w:fill="auto"/>
            <w:noWrap/>
            <w:vAlign w:val="bottom"/>
            <w:hideMark/>
          </w:tcPr>
          <w:p w14:paraId="05EC9FD6"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881</w:t>
            </w:r>
          </w:p>
        </w:tc>
        <w:tc>
          <w:tcPr>
            <w:tcW w:w="954" w:type="dxa"/>
            <w:tcBorders>
              <w:top w:val="nil"/>
              <w:left w:val="nil"/>
              <w:bottom w:val="single" w:sz="4" w:space="0" w:color="auto"/>
              <w:right w:val="single" w:sz="4" w:space="0" w:color="auto"/>
            </w:tcBorders>
            <w:shd w:val="clear" w:color="auto" w:fill="auto"/>
            <w:noWrap/>
            <w:vAlign w:val="bottom"/>
            <w:hideMark/>
          </w:tcPr>
          <w:p w14:paraId="61BC84D8"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918</w:t>
            </w:r>
          </w:p>
        </w:tc>
        <w:tc>
          <w:tcPr>
            <w:tcW w:w="146" w:type="dxa"/>
            <w:vAlign w:val="center"/>
            <w:hideMark/>
          </w:tcPr>
          <w:p w14:paraId="184143D7" w14:textId="77777777" w:rsidR="005E025E" w:rsidRPr="005E025E" w:rsidRDefault="005E025E" w:rsidP="005E025E">
            <w:pPr>
              <w:spacing w:after="0" w:line="240" w:lineRule="auto"/>
              <w:rPr>
                <w:rFonts w:ascii="Times New Roman" w:eastAsia="Times New Roman" w:hAnsi="Times New Roman" w:cs="Times New Roman"/>
                <w:sz w:val="20"/>
                <w:szCs w:val="20"/>
                <w:lang w:eastAsia="pl-PL"/>
              </w:rPr>
            </w:pPr>
          </w:p>
        </w:tc>
      </w:tr>
      <w:tr w:rsidR="005E025E" w:rsidRPr="005E025E" w14:paraId="3FFD4CF7" w14:textId="77777777" w:rsidTr="005E025E">
        <w:trPr>
          <w:trHeight w:val="288"/>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5B058B91" w14:textId="77777777" w:rsidR="005E025E" w:rsidRPr="005E025E" w:rsidRDefault="005E025E" w:rsidP="005E025E">
            <w:pPr>
              <w:spacing w:after="0" w:line="240" w:lineRule="auto"/>
              <w:rPr>
                <w:rFonts w:ascii="Calibri" w:eastAsia="Times New Roman" w:hAnsi="Calibri" w:cs="Calibri"/>
                <w:lang w:eastAsia="pl-PL"/>
              </w:rPr>
            </w:pPr>
            <w:r w:rsidRPr="005E025E">
              <w:rPr>
                <w:rFonts w:ascii="Calibri" w:eastAsia="Times New Roman" w:hAnsi="Calibri" w:cs="Calibri"/>
                <w:lang w:eastAsia="pl-PL"/>
              </w:rPr>
              <w:t>Czarny Dunajec (2)</w:t>
            </w:r>
          </w:p>
        </w:tc>
        <w:tc>
          <w:tcPr>
            <w:tcW w:w="954" w:type="dxa"/>
            <w:tcBorders>
              <w:top w:val="nil"/>
              <w:left w:val="nil"/>
              <w:bottom w:val="single" w:sz="4" w:space="0" w:color="auto"/>
              <w:right w:val="single" w:sz="4" w:space="0" w:color="auto"/>
            </w:tcBorders>
            <w:shd w:val="clear" w:color="auto" w:fill="auto"/>
            <w:noWrap/>
            <w:vAlign w:val="bottom"/>
            <w:hideMark/>
          </w:tcPr>
          <w:p w14:paraId="7EC830CF"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398</w:t>
            </w:r>
          </w:p>
        </w:tc>
        <w:tc>
          <w:tcPr>
            <w:tcW w:w="954" w:type="dxa"/>
            <w:tcBorders>
              <w:top w:val="nil"/>
              <w:left w:val="nil"/>
              <w:bottom w:val="single" w:sz="4" w:space="0" w:color="auto"/>
              <w:right w:val="single" w:sz="4" w:space="0" w:color="auto"/>
            </w:tcBorders>
            <w:shd w:val="clear" w:color="auto" w:fill="auto"/>
            <w:noWrap/>
            <w:vAlign w:val="bottom"/>
            <w:hideMark/>
          </w:tcPr>
          <w:p w14:paraId="61056E0F"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403</w:t>
            </w:r>
          </w:p>
        </w:tc>
        <w:tc>
          <w:tcPr>
            <w:tcW w:w="954" w:type="dxa"/>
            <w:tcBorders>
              <w:top w:val="nil"/>
              <w:left w:val="nil"/>
              <w:bottom w:val="single" w:sz="4" w:space="0" w:color="auto"/>
              <w:right w:val="single" w:sz="4" w:space="0" w:color="auto"/>
            </w:tcBorders>
            <w:shd w:val="clear" w:color="auto" w:fill="auto"/>
            <w:noWrap/>
            <w:vAlign w:val="bottom"/>
            <w:hideMark/>
          </w:tcPr>
          <w:p w14:paraId="285C0ED7"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422</w:t>
            </w:r>
          </w:p>
        </w:tc>
        <w:tc>
          <w:tcPr>
            <w:tcW w:w="954" w:type="dxa"/>
            <w:tcBorders>
              <w:top w:val="nil"/>
              <w:left w:val="nil"/>
              <w:bottom w:val="single" w:sz="4" w:space="0" w:color="auto"/>
              <w:right w:val="single" w:sz="4" w:space="0" w:color="auto"/>
            </w:tcBorders>
            <w:shd w:val="clear" w:color="auto" w:fill="auto"/>
            <w:noWrap/>
            <w:vAlign w:val="bottom"/>
            <w:hideMark/>
          </w:tcPr>
          <w:p w14:paraId="6EB21C54"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465</w:t>
            </w:r>
          </w:p>
        </w:tc>
        <w:tc>
          <w:tcPr>
            <w:tcW w:w="954" w:type="dxa"/>
            <w:tcBorders>
              <w:top w:val="nil"/>
              <w:left w:val="nil"/>
              <w:bottom w:val="single" w:sz="4" w:space="0" w:color="auto"/>
              <w:right w:val="single" w:sz="4" w:space="0" w:color="auto"/>
            </w:tcBorders>
            <w:shd w:val="clear" w:color="auto" w:fill="auto"/>
            <w:noWrap/>
            <w:vAlign w:val="bottom"/>
            <w:hideMark/>
          </w:tcPr>
          <w:p w14:paraId="41F5B4A2"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505</w:t>
            </w:r>
          </w:p>
        </w:tc>
        <w:tc>
          <w:tcPr>
            <w:tcW w:w="954" w:type="dxa"/>
            <w:tcBorders>
              <w:top w:val="nil"/>
              <w:left w:val="nil"/>
              <w:bottom w:val="single" w:sz="4" w:space="0" w:color="auto"/>
              <w:right w:val="single" w:sz="4" w:space="0" w:color="auto"/>
            </w:tcBorders>
            <w:shd w:val="clear" w:color="auto" w:fill="auto"/>
            <w:noWrap/>
            <w:vAlign w:val="bottom"/>
            <w:hideMark/>
          </w:tcPr>
          <w:p w14:paraId="0A1F76E8"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548</w:t>
            </w:r>
          </w:p>
        </w:tc>
        <w:tc>
          <w:tcPr>
            <w:tcW w:w="146" w:type="dxa"/>
            <w:vAlign w:val="center"/>
            <w:hideMark/>
          </w:tcPr>
          <w:p w14:paraId="742163C4" w14:textId="77777777" w:rsidR="005E025E" w:rsidRPr="005E025E" w:rsidRDefault="005E025E" w:rsidP="005E025E">
            <w:pPr>
              <w:spacing w:after="0" w:line="240" w:lineRule="auto"/>
              <w:rPr>
                <w:rFonts w:ascii="Times New Roman" w:eastAsia="Times New Roman" w:hAnsi="Times New Roman" w:cs="Times New Roman"/>
                <w:sz w:val="20"/>
                <w:szCs w:val="20"/>
                <w:lang w:eastAsia="pl-PL"/>
              </w:rPr>
            </w:pPr>
          </w:p>
        </w:tc>
      </w:tr>
      <w:tr w:rsidR="005E025E" w:rsidRPr="005E025E" w14:paraId="76C5875A" w14:textId="77777777" w:rsidTr="005E025E">
        <w:trPr>
          <w:trHeight w:val="288"/>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737E75D2" w14:textId="77777777" w:rsidR="005E025E" w:rsidRPr="005E025E" w:rsidRDefault="005E025E" w:rsidP="005E025E">
            <w:pPr>
              <w:spacing w:after="0" w:line="240" w:lineRule="auto"/>
              <w:rPr>
                <w:rFonts w:ascii="Calibri" w:eastAsia="Times New Roman" w:hAnsi="Calibri" w:cs="Calibri"/>
                <w:lang w:eastAsia="pl-PL"/>
              </w:rPr>
            </w:pPr>
            <w:r w:rsidRPr="005E025E">
              <w:rPr>
                <w:rFonts w:ascii="Calibri" w:eastAsia="Times New Roman" w:hAnsi="Calibri" w:cs="Calibri"/>
                <w:lang w:eastAsia="pl-PL"/>
              </w:rPr>
              <w:t>Szaflary (2)</w:t>
            </w:r>
          </w:p>
        </w:tc>
        <w:tc>
          <w:tcPr>
            <w:tcW w:w="954" w:type="dxa"/>
            <w:tcBorders>
              <w:top w:val="nil"/>
              <w:left w:val="nil"/>
              <w:bottom w:val="single" w:sz="4" w:space="0" w:color="auto"/>
              <w:right w:val="single" w:sz="4" w:space="0" w:color="auto"/>
            </w:tcBorders>
            <w:shd w:val="clear" w:color="auto" w:fill="auto"/>
            <w:noWrap/>
            <w:vAlign w:val="bottom"/>
            <w:hideMark/>
          </w:tcPr>
          <w:p w14:paraId="557AEE2D"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458</w:t>
            </w:r>
          </w:p>
        </w:tc>
        <w:tc>
          <w:tcPr>
            <w:tcW w:w="954" w:type="dxa"/>
            <w:tcBorders>
              <w:top w:val="nil"/>
              <w:left w:val="nil"/>
              <w:bottom w:val="single" w:sz="4" w:space="0" w:color="auto"/>
              <w:right w:val="single" w:sz="4" w:space="0" w:color="auto"/>
            </w:tcBorders>
            <w:shd w:val="clear" w:color="auto" w:fill="auto"/>
            <w:noWrap/>
            <w:vAlign w:val="bottom"/>
            <w:hideMark/>
          </w:tcPr>
          <w:p w14:paraId="68101BF9"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479</w:t>
            </w:r>
          </w:p>
        </w:tc>
        <w:tc>
          <w:tcPr>
            <w:tcW w:w="954" w:type="dxa"/>
            <w:tcBorders>
              <w:top w:val="nil"/>
              <w:left w:val="nil"/>
              <w:bottom w:val="single" w:sz="4" w:space="0" w:color="auto"/>
              <w:right w:val="single" w:sz="4" w:space="0" w:color="auto"/>
            </w:tcBorders>
            <w:shd w:val="clear" w:color="auto" w:fill="auto"/>
            <w:noWrap/>
            <w:vAlign w:val="bottom"/>
            <w:hideMark/>
          </w:tcPr>
          <w:p w14:paraId="4D0E0150"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521</w:t>
            </w:r>
          </w:p>
        </w:tc>
        <w:tc>
          <w:tcPr>
            <w:tcW w:w="954" w:type="dxa"/>
            <w:tcBorders>
              <w:top w:val="nil"/>
              <w:left w:val="nil"/>
              <w:bottom w:val="single" w:sz="4" w:space="0" w:color="auto"/>
              <w:right w:val="single" w:sz="4" w:space="0" w:color="auto"/>
            </w:tcBorders>
            <w:shd w:val="clear" w:color="auto" w:fill="auto"/>
            <w:noWrap/>
            <w:vAlign w:val="bottom"/>
            <w:hideMark/>
          </w:tcPr>
          <w:p w14:paraId="2D553C72"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592</w:t>
            </w:r>
          </w:p>
        </w:tc>
        <w:tc>
          <w:tcPr>
            <w:tcW w:w="954" w:type="dxa"/>
            <w:tcBorders>
              <w:top w:val="nil"/>
              <w:left w:val="nil"/>
              <w:bottom w:val="single" w:sz="4" w:space="0" w:color="auto"/>
              <w:right w:val="single" w:sz="4" w:space="0" w:color="auto"/>
            </w:tcBorders>
            <w:shd w:val="clear" w:color="auto" w:fill="auto"/>
            <w:noWrap/>
            <w:vAlign w:val="bottom"/>
            <w:hideMark/>
          </w:tcPr>
          <w:p w14:paraId="39FCA7D9"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639</w:t>
            </w:r>
          </w:p>
        </w:tc>
        <w:tc>
          <w:tcPr>
            <w:tcW w:w="954" w:type="dxa"/>
            <w:tcBorders>
              <w:top w:val="nil"/>
              <w:left w:val="nil"/>
              <w:bottom w:val="single" w:sz="4" w:space="0" w:color="auto"/>
              <w:right w:val="single" w:sz="4" w:space="0" w:color="auto"/>
            </w:tcBorders>
            <w:shd w:val="clear" w:color="auto" w:fill="auto"/>
            <w:noWrap/>
            <w:vAlign w:val="bottom"/>
            <w:hideMark/>
          </w:tcPr>
          <w:p w14:paraId="2CBFFFC8"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690</w:t>
            </w:r>
          </w:p>
        </w:tc>
        <w:tc>
          <w:tcPr>
            <w:tcW w:w="146" w:type="dxa"/>
            <w:vAlign w:val="center"/>
            <w:hideMark/>
          </w:tcPr>
          <w:p w14:paraId="5CC46E3A" w14:textId="77777777" w:rsidR="005E025E" w:rsidRPr="005E025E" w:rsidRDefault="005E025E" w:rsidP="005E025E">
            <w:pPr>
              <w:spacing w:after="0" w:line="240" w:lineRule="auto"/>
              <w:rPr>
                <w:rFonts w:ascii="Times New Roman" w:eastAsia="Times New Roman" w:hAnsi="Times New Roman" w:cs="Times New Roman"/>
                <w:sz w:val="20"/>
                <w:szCs w:val="20"/>
                <w:lang w:eastAsia="pl-PL"/>
              </w:rPr>
            </w:pPr>
          </w:p>
        </w:tc>
      </w:tr>
      <w:tr w:rsidR="005E025E" w:rsidRPr="005E025E" w14:paraId="04F8B93A" w14:textId="77777777" w:rsidTr="005E025E">
        <w:trPr>
          <w:trHeight w:val="288"/>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2E67133" w14:textId="77777777" w:rsidR="005E025E" w:rsidRPr="005E025E" w:rsidRDefault="005E025E" w:rsidP="005E025E">
            <w:pPr>
              <w:spacing w:after="0" w:line="240" w:lineRule="auto"/>
              <w:rPr>
                <w:rFonts w:ascii="Calibri" w:eastAsia="Times New Roman" w:hAnsi="Calibri" w:cs="Calibri"/>
                <w:lang w:eastAsia="pl-PL"/>
              </w:rPr>
            </w:pPr>
            <w:r w:rsidRPr="005E025E">
              <w:rPr>
                <w:rFonts w:ascii="Calibri" w:eastAsia="Times New Roman" w:hAnsi="Calibri" w:cs="Calibri"/>
                <w:lang w:eastAsia="pl-PL"/>
              </w:rPr>
              <w:t>Biały Dunajec (2)</w:t>
            </w:r>
          </w:p>
        </w:tc>
        <w:tc>
          <w:tcPr>
            <w:tcW w:w="954" w:type="dxa"/>
            <w:tcBorders>
              <w:top w:val="nil"/>
              <w:left w:val="nil"/>
              <w:bottom w:val="single" w:sz="4" w:space="0" w:color="auto"/>
              <w:right w:val="single" w:sz="4" w:space="0" w:color="auto"/>
            </w:tcBorders>
            <w:shd w:val="clear" w:color="auto" w:fill="auto"/>
            <w:noWrap/>
            <w:vAlign w:val="bottom"/>
            <w:hideMark/>
          </w:tcPr>
          <w:p w14:paraId="2D915B6A"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748</w:t>
            </w:r>
          </w:p>
        </w:tc>
        <w:tc>
          <w:tcPr>
            <w:tcW w:w="954" w:type="dxa"/>
            <w:tcBorders>
              <w:top w:val="nil"/>
              <w:left w:val="nil"/>
              <w:bottom w:val="single" w:sz="4" w:space="0" w:color="auto"/>
              <w:right w:val="single" w:sz="4" w:space="0" w:color="auto"/>
            </w:tcBorders>
            <w:shd w:val="clear" w:color="auto" w:fill="auto"/>
            <w:noWrap/>
            <w:vAlign w:val="bottom"/>
            <w:hideMark/>
          </w:tcPr>
          <w:p w14:paraId="3C6CB997"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769</w:t>
            </w:r>
          </w:p>
        </w:tc>
        <w:tc>
          <w:tcPr>
            <w:tcW w:w="954" w:type="dxa"/>
            <w:tcBorders>
              <w:top w:val="nil"/>
              <w:left w:val="nil"/>
              <w:bottom w:val="single" w:sz="4" w:space="0" w:color="auto"/>
              <w:right w:val="single" w:sz="4" w:space="0" w:color="auto"/>
            </w:tcBorders>
            <w:shd w:val="clear" w:color="auto" w:fill="auto"/>
            <w:noWrap/>
            <w:vAlign w:val="bottom"/>
            <w:hideMark/>
          </w:tcPr>
          <w:p w14:paraId="3218A5A8"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800</w:t>
            </w:r>
          </w:p>
        </w:tc>
        <w:tc>
          <w:tcPr>
            <w:tcW w:w="954" w:type="dxa"/>
            <w:tcBorders>
              <w:top w:val="nil"/>
              <w:left w:val="nil"/>
              <w:bottom w:val="single" w:sz="4" w:space="0" w:color="auto"/>
              <w:right w:val="single" w:sz="4" w:space="0" w:color="auto"/>
            </w:tcBorders>
            <w:shd w:val="clear" w:color="auto" w:fill="auto"/>
            <w:noWrap/>
            <w:vAlign w:val="bottom"/>
            <w:hideMark/>
          </w:tcPr>
          <w:p w14:paraId="7697E2AA"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860</w:t>
            </w:r>
          </w:p>
        </w:tc>
        <w:tc>
          <w:tcPr>
            <w:tcW w:w="954" w:type="dxa"/>
            <w:tcBorders>
              <w:top w:val="nil"/>
              <w:left w:val="nil"/>
              <w:bottom w:val="single" w:sz="4" w:space="0" w:color="auto"/>
              <w:right w:val="single" w:sz="4" w:space="0" w:color="auto"/>
            </w:tcBorders>
            <w:shd w:val="clear" w:color="auto" w:fill="auto"/>
            <w:noWrap/>
            <w:vAlign w:val="bottom"/>
            <w:hideMark/>
          </w:tcPr>
          <w:p w14:paraId="3BDF7C49"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922</w:t>
            </w:r>
          </w:p>
        </w:tc>
        <w:tc>
          <w:tcPr>
            <w:tcW w:w="954" w:type="dxa"/>
            <w:tcBorders>
              <w:top w:val="nil"/>
              <w:left w:val="nil"/>
              <w:bottom w:val="single" w:sz="4" w:space="0" w:color="auto"/>
              <w:right w:val="single" w:sz="4" w:space="0" w:color="auto"/>
            </w:tcBorders>
            <w:shd w:val="clear" w:color="auto" w:fill="auto"/>
            <w:noWrap/>
            <w:vAlign w:val="bottom"/>
            <w:hideMark/>
          </w:tcPr>
          <w:p w14:paraId="07AFBEFC"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985</w:t>
            </w:r>
          </w:p>
        </w:tc>
        <w:tc>
          <w:tcPr>
            <w:tcW w:w="146" w:type="dxa"/>
            <w:vAlign w:val="center"/>
            <w:hideMark/>
          </w:tcPr>
          <w:p w14:paraId="7C3E8171" w14:textId="77777777" w:rsidR="005E025E" w:rsidRPr="005E025E" w:rsidRDefault="005E025E" w:rsidP="005E025E">
            <w:pPr>
              <w:spacing w:after="0" w:line="240" w:lineRule="auto"/>
              <w:rPr>
                <w:rFonts w:ascii="Times New Roman" w:eastAsia="Times New Roman" w:hAnsi="Times New Roman" w:cs="Times New Roman"/>
                <w:sz w:val="20"/>
                <w:szCs w:val="20"/>
                <w:lang w:eastAsia="pl-PL"/>
              </w:rPr>
            </w:pPr>
          </w:p>
        </w:tc>
      </w:tr>
      <w:tr w:rsidR="005E025E" w:rsidRPr="005E025E" w14:paraId="4CFFFDA9" w14:textId="77777777" w:rsidTr="005E025E">
        <w:trPr>
          <w:trHeight w:val="288"/>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54E68C35" w14:textId="77777777" w:rsidR="005E025E" w:rsidRPr="005E025E" w:rsidRDefault="005E025E" w:rsidP="005E025E">
            <w:pPr>
              <w:spacing w:after="0" w:line="240" w:lineRule="auto"/>
              <w:rPr>
                <w:rFonts w:ascii="Calibri" w:eastAsia="Times New Roman" w:hAnsi="Calibri" w:cs="Calibri"/>
                <w:lang w:eastAsia="pl-PL"/>
              </w:rPr>
            </w:pPr>
            <w:r w:rsidRPr="005E025E">
              <w:rPr>
                <w:rFonts w:ascii="Calibri" w:eastAsia="Times New Roman" w:hAnsi="Calibri" w:cs="Calibri"/>
                <w:lang w:eastAsia="pl-PL"/>
              </w:rPr>
              <w:t>Kościelisko (2)</w:t>
            </w:r>
          </w:p>
        </w:tc>
        <w:tc>
          <w:tcPr>
            <w:tcW w:w="954" w:type="dxa"/>
            <w:tcBorders>
              <w:top w:val="nil"/>
              <w:left w:val="nil"/>
              <w:bottom w:val="single" w:sz="4" w:space="0" w:color="auto"/>
              <w:right w:val="single" w:sz="4" w:space="0" w:color="auto"/>
            </w:tcBorders>
            <w:shd w:val="clear" w:color="auto" w:fill="auto"/>
            <w:noWrap/>
            <w:vAlign w:val="bottom"/>
            <w:hideMark/>
          </w:tcPr>
          <w:p w14:paraId="2B9DB88E"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887</w:t>
            </w:r>
          </w:p>
        </w:tc>
        <w:tc>
          <w:tcPr>
            <w:tcW w:w="954" w:type="dxa"/>
            <w:tcBorders>
              <w:top w:val="nil"/>
              <w:left w:val="nil"/>
              <w:bottom w:val="single" w:sz="4" w:space="0" w:color="auto"/>
              <w:right w:val="single" w:sz="4" w:space="0" w:color="auto"/>
            </w:tcBorders>
            <w:shd w:val="clear" w:color="auto" w:fill="auto"/>
            <w:noWrap/>
            <w:vAlign w:val="bottom"/>
            <w:hideMark/>
          </w:tcPr>
          <w:p w14:paraId="5CBDD742"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915</w:t>
            </w:r>
          </w:p>
        </w:tc>
        <w:tc>
          <w:tcPr>
            <w:tcW w:w="954" w:type="dxa"/>
            <w:tcBorders>
              <w:top w:val="nil"/>
              <w:left w:val="nil"/>
              <w:bottom w:val="single" w:sz="4" w:space="0" w:color="auto"/>
              <w:right w:val="single" w:sz="4" w:space="0" w:color="auto"/>
            </w:tcBorders>
            <w:shd w:val="clear" w:color="auto" w:fill="auto"/>
            <w:noWrap/>
            <w:vAlign w:val="bottom"/>
            <w:hideMark/>
          </w:tcPr>
          <w:p w14:paraId="79F7D73D"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965</w:t>
            </w:r>
          </w:p>
        </w:tc>
        <w:tc>
          <w:tcPr>
            <w:tcW w:w="954" w:type="dxa"/>
            <w:tcBorders>
              <w:top w:val="nil"/>
              <w:left w:val="nil"/>
              <w:bottom w:val="single" w:sz="4" w:space="0" w:color="auto"/>
              <w:right w:val="single" w:sz="4" w:space="0" w:color="auto"/>
            </w:tcBorders>
            <w:shd w:val="clear" w:color="auto" w:fill="auto"/>
            <w:noWrap/>
            <w:vAlign w:val="bottom"/>
            <w:hideMark/>
          </w:tcPr>
          <w:p w14:paraId="34093E51"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1 045</w:t>
            </w:r>
          </w:p>
        </w:tc>
        <w:tc>
          <w:tcPr>
            <w:tcW w:w="954" w:type="dxa"/>
            <w:tcBorders>
              <w:top w:val="nil"/>
              <w:left w:val="nil"/>
              <w:bottom w:val="single" w:sz="4" w:space="0" w:color="auto"/>
              <w:right w:val="single" w:sz="4" w:space="0" w:color="auto"/>
            </w:tcBorders>
            <w:shd w:val="clear" w:color="auto" w:fill="auto"/>
            <w:noWrap/>
            <w:vAlign w:val="bottom"/>
            <w:hideMark/>
          </w:tcPr>
          <w:p w14:paraId="61A86657"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1 113</w:t>
            </w:r>
          </w:p>
        </w:tc>
        <w:tc>
          <w:tcPr>
            <w:tcW w:w="954" w:type="dxa"/>
            <w:tcBorders>
              <w:top w:val="nil"/>
              <w:left w:val="nil"/>
              <w:bottom w:val="single" w:sz="4" w:space="0" w:color="auto"/>
              <w:right w:val="single" w:sz="4" w:space="0" w:color="auto"/>
            </w:tcBorders>
            <w:shd w:val="clear" w:color="auto" w:fill="auto"/>
            <w:noWrap/>
            <w:vAlign w:val="bottom"/>
            <w:hideMark/>
          </w:tcPr>
          <w:p w14:paraId="146B0B4C"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1 157</w:t>
            </w:r>
          </w:p>
        </w:tc>
        <w:tc>
          <w:tcPr>
            <w:tcW w:w="146" w:type="dxa"/>
            <w:vAlign w:val="center"/>
            <w:hideMark/>
          </w:tcPr>
          <w:p w14:paraId="699D2777" w14:textId="77777777" w:rsidR="005E025E" w:rsidRPr="005E025E" w:rsidRDefault="005E025E" w:rsidP="005E025E">
            <w:pPr>
              <w:spacing w:after="0" w:line="240" w:lineRule="auto"/>
              <w:rPr>
                <w:rFonts w:ascii="Times New Roman" w:eastAsia="Times New Roman" w:hAnsi="Times New Roman" w:cs="Times New Roman"/>
                <w:sz w:val="20"/>
                <w:szCs w:val="20"/>
                <w:lang w:eastAsia="pl-PL"/>
              </w:rPr>
            </w:pPr>
          </w:p>
        </w:tc>
      </w:tr>
      <w:tr w:rsidR="005E025E" w:rsidRPr="005E025E" w14:paraId="34E29406" w14:textId="77777777" w:rsidTr="005E025E">
        <w:trPr>
          <w:trHeight w:val="288"/>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14:paraId="13B318C9" w14:textId="77777777" w:rsidR="005E025E" w:rsidRPr="005E025E" w:rsidRDefault="005E025E" w:rsidP="005E025E">
            <w:pPr>
              <w:spacing w:after="0" w:line="240" w:lineRule="auto"/>
              <w:rPr>
                <w:rFonts w:ascii="Calibri" w:eastAsia="Times New Roman" w:hAnsi="Calibri" w:cs="Calibri"/>
                <w:lang w:eastAsia="pl-PL"/>
              </w:rPr>
            </w:pPr>
            <w:r w:rsidRPr="005E025E">
              <w:rPr>
                <w:rFonts w:ascii="Calibri" w:eastAsia="Times New Roman" w:hAnsi="Calibri" w:cs="Calibri"/>
                <w:lang w:eastAsia="pl-PL"/>
              </w:rPr>
              <w:t>Poronin (2)</w:t>
            </w:r>
          </w:p>
        </w:tc>
        <w:tc>
          <w:tcPr>
            <w:tcW w:w="954" w:type="dxa"/>
            <w:tcBorders>
              <w:top w:val="nil"/>
              <w:left w:val="nil"/>
              <w:bottom w:val="single" w:sz="4" w:space="0" w:color="auto"/>
              <w:right w:val="single" w:sz="4" w:space="0" w:color="auto"/>
            </w:tcBorders>
            <w:shd w:val="clear" w:color="auto" w:fill="auto"/>
            <w:noWrap/>
            <w:vAlign w:val="bottom"/>
            <w:hideMark/>
          </w:tcPr>
          <w:p w14:paraId="58CA8912"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1 014</w:t>
            </w:r>
          </w:p>
        </w:tc>
        <w:tc>
          <w:tcPr>
            <w:tcW w:w="954" w:type="dxa"/>
            <w:tcBorders>
              <w:top w:val="nil"/>
              <w:left w:val="nil"/>
              <w:bottom w:val="single" w:sz="4" w:space="0" w:color="auto"/>
              <w:right w:val="single" w:sz="4" w:space="0" w:color="auto"/>
            </w:tcBorders>
            <w:shd w:val="clear" w:color="auto" w:fill="auto"/>
            <w:noWrap/>
            <w:vAlign w:val="bottom"/>
            <w:hideMark/>
          </w:tcPr>
          <w:p w14:paraId="6CF95E43"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1 025</w:t>
            </w:r>
          </w:p>
        </w:tc>
        <w:tc>
          <w:tcPr>
            <w:tcW w:w="954" w:type="dxa"/>
            <w:tcBorders>
              <w:top w:val="nil"/>
              <w:left w:val="nil"/>
              <w:bottom w:val="single" w:sz="4" w:space="0" w:color="auto"/>
              <w:right w:val="single" w:sz="4" w:space="0" w:color="auto"/>
            </w:tcBorders>
            <w:shd w:val="clear" w:color="auto" w:fill="auto"/>
            <w:noWrap/>
            <w:vAlign w:val="bottom"/>
            <w:hideMark/>
          </w:tcPr>
          <w:p w14:paraId="35A231AB"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1 065</w:t>
            </w:r>
          </w:p>
        </w:tc>
        <w:tc>
          <w:tcPr>
            <w:tcW w:w="954" w:type="dxa"/>
            <w:tcBorders>
              <w:top w:val="nil"/>
              <w:left w:val="nil"/>
              <w:bottom w:val="single" w:sz="4" w:space="0" w:color="auto"/>
              <w:right w:val="single" w:sz="4" w:space="0" w:color="auto"/>
            </w:tcBorders>
            <w:shd w:val="clear" w:color="auto" w:fill="auto"/>
            <w:noWrap/>
            <w:vAlign w:val="bottom"/>
            <w:hideMark/>
          </w:tcPr>
          <w:p w14:paraId="2A583461"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1 118</w:t>
            </w:r>
          </w:p>
        </w:tc>
        <w:tc>
          <w:tcPr>
            <w:tcW w:w="954" w:type="dxa"/>
            <w:tcBorders>
              <w:top w:val="nil"/>
              <w:left w:val="nil"/>
              <w:bottom w:val="single" w:sz="4" w:space="0" w:color="auto"/>
              <w:right w:val="single" w:sz="4" w:space="0" w:color="auto"/>
            </w:tcBorders>
            <w:shd w:val="clear" w:color="auto" w:fill="auto"/>
            <w:noWrap/>
            <w:vAlign w:val="bottom"/>
            <w:hideMark/>
          </w:tcPr>
          <w:p w14:paraId="14DE3D1D"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1 212</w:t>
            </w:r>
          </w:p>
        </w:tc>
        <w:tc>
          <w:tcPr>
            <w:tcW w:w="954" w:type="dxa"/>
            <w:tcBorders>
              <w:top w:val="nil"/>
              <w:left w:val="nil"/>
              <w:bottom w:val="single" w:sz="4" w:space="0" w:color="auto"/>
              <w:right w:val="single" w:sz="4" w:space="0" w:color="auto"/>
            </w:tcBorders>
            <w:shd w:val="clear" w:color="auto" w:fill="auto"/>
            <w:noWrap/>
            <w:vAlign w:val="bottom"/>
            <w:hideMark/>
          </w:tcPr>
          <w:p w14:paraId="2CDB4D24" w14:textId="77777777" w:rsidR="005E025E" w:rsidRPr="005E025E" w:rsidRDefault="005E025E" w:rsidP="005E025E">
            <w:pPr>
              <w:spacing w:after="0" w:line="240" w:lineRule="auto"/>
              <w:jc w:val="right"/>
              <w:rPr>
                <w:rFonts w:ascii="Calibri" w:eastAsia="Times New Roman" w:hAnsi="Calibri" w:cs="Calibri"/>
                <w:lang w:eastAsia="pl-PL"/>
              </w:rPr>
            </w:pPr>
            <w:r w:rsidRPr="005E025E">
              <w:rPr>
                <w:rFonts w:ascii="Calibri" w:eastAsia="Times New Roman" w:hAnsi="Calibri" w:cs="Calibri"/>
                <w:lang w:eastAsia="pl-PL"/>
              </w:rPr>
              <w:t>1 245</w:t>
            </w:r>
          </w:p>
        </w:tc>
        <w:tc>
          <w:tcPr>
            <w:tcW w:w="146" w:type="dxa"/>
            <w:vAlign w:val="center"/>
            <w:hideMark/>
          </w:tcPr>
          <w:p w14:paraId="742B1C1E" w14:textId="77777777" w:rsidR="005E025E" w:rsidRPr="005E025E" w:rsidRDefault="005E025E" w:rsidP="005E025E">
            <w:pPr>
              <w:spacing w:after="0" w:line="240" w:lineRule="auto"/>
              <w:rPr>
                <w:rFonts w:ascii="Times New Roman" w:eastAsia="Times New Roman" w:hAnsi="Times New Roman" w:cs="Times New Roman"/>
                <w:sz w:val="20"/>
                <w:szCs w:val="20"/>
                <w:lang w:eastAsia="pl-PL"/>
              </w:rPr>
            </w:pPr>
          </w:p>
        </w:tc>
      </w:tr>
    </w:tbl>
    <w:p w14:paraId="198C260B" w14:textId="77777777" w:rsidR="005E025E" w:rsidRDefault="005E025E" w:rsidP="005E025E">
      <w:pPr>
        <w:rPr>
          <w:rFonts w:cs="Calibri"/>
          <w:i/>
          <w:iCs/>
        </w:rPr>
      </w:pPr>
      <w:r>
        <w:rPr>
          <w:rFonts w:cs="Calibri"/>
          <w:i/>
          <w:iCs/>
        </w:rPr>
        <w:t>Ź</w:t>
      </w:r>
      <w:r w:rsidRPr="004B0686">
        <w:rPr>
          <w:rFonts w:cs="Calibri"/>
          <w:i/>
          <w:iCs/>
        </w:rPr>
        <w:t xml:space="preserve">ródło: dane z GUS, 2021. </w:t>
      </w:r>
    </w:p>
    <w:p w14:paraId="5F1B5B34" w14:textId="2AF9B201" w:rsidR="00056D46" w:rsidRDefault="00056D46" w:rsidP="00056D46">
      <w:pPr>
        <w:pStyle w:val="Legenda"/>
        <w:keepNext/>
      </w:pPr>
      <w:bookmarkStart w:id="24" w:name="_Toc88142697"/>
      <w:r>
        <w:lastRenderedPageBreak/>
        <w:t xml:space="preserve">Wykres </w:t>
      </w:r>
      <w:fldSimple w:instr=" SEQ Wykres \* ARABIC ">
        <w:r w:rsidR="00554854">
          <w:rPr>
            <w:noProof/>
          </w:rPr>
          <w:t>2</w:t>
        </w:r>
      </w:fldSimple>
      <w:r>
        <w:t xml:space="preserve"> Osoby fizyczne prowadzące działalność gospodarczą na 10 tys. mieszkańców.</w:t>
      </w:r>
      <w:bookmarkEnd w:id="24"/>
    </w:p>
    <w:p w14:paraId="2CFE1E4D" w14:textId="7ED246C7" w:rsidR="00C91372" w:rsidRDefault="005E025E" w:rsidP="005E025E">
      <w:pPr>
        <w:spacing w:line="360" w:lineRule="auto"/>
        <w:jc w:val="center"/>
      </w:pPr>
      <w:r>
        <w:rPr>
          <w:noProof/>
          <w:lang w:eastAsia="pl-PL"/>
        </w:rPr>
        <w:drawing>
          <wp:inline distT="0" distB="0" distL="0" distR="0" wp14:anchorId="63F23C26" wp14:editId="5EFA6162">
            <wp:extent cx="5219700" cy="3806190"/>
            <wp:effectExtent l="0" t="0" r="0" b="3810"/>
            <wp:docPr id="26" name="Wykres 2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8E904ED-18EB-4E18-9F82-3D18C93EC64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BDD3B21" w14:textId="77777777" w:rsidR="00C91372" w:rsidRPr="005E0B35" w:rsidRDefault="00C91372" w:rsidP="00C91372">
      <w:pPr>
        <w:rPr>
          <w:rFonts w:cs="Calibri"/>
          <w:i/>
          <w:iCs/>
        </w:rPr>
      </w:pPr>
      <w:r w:rsidRPr="004B0686">
        <w:rPr>
          <w:rFonts w:cs="Calibri"/>
          <w:i/>
          <w:iCs/>
        </w:rPr>
        <w:t xml:space="preserve">Źródło: dane z GUS, 2021. </w:t>
      </w:r>
    </w:p>
    <w:p w14:paraId="61321B95" w14:textId="77777777" w:rsidR="00C91372" w:rsidRPr="005D0EAA" w:rsidRDefault="00C91372" w:rsidP="00056D46">
      <w:pPr>
        <w:pStyle w:val="Nagwek4"/>
      </w:pPr>
      <w:r w:rsidRPr="00243FC1">
        <w:t>Organizacje pozarządowe</w:t>
      </w:r>
    </w:p>
    <w:p w14:paraId="5A58FE9D" w14:textId="77777777" w:rsidR="00C91372" w:rsidRDefault="00C91372" w:rsidP="00C91372">
      <w:pPr>
        <w:spacing w:line="360" w:lineRule="auto"/>
        <w:ind w:firstLine="708"/>
        <w:jc w:val="both"/>
        <w:rPr>
          <w:sz w:val="24"/>
          <w:szCs w:val="24"/>
        </w:rPr>
      </w:pPr>
      <w:r>
        <w:rPr>
          <w:sz w:val="24"/>
          <w:szCs w:val="24"/>
        </w:rPr>
        <w:t xml:space="preserve">W LSR zawarto informacje o </w:t>
      </w:r>
      <w:r w:rsidRPr="001512E4">
        <w:rPr>
          <w:sz w:val="24"/>
          <w:szCs w:val="24"/>
        </w:rPr>
        <w:t xml:space="preserve">organizacjach społecznych (w tym fundacjach, stowarzyszeniach, klubach sportowych), które są niewątpliwym źródłem i świadectwem podejmowania różnorodnych oddolnych inicjatyw przez mieszkańców obszaru, angażujących się w życie lokalnej społeczności, czy rozwoju społeczeństwa obywatelskiego, czyli aktywnego i zdolnego do samoorganizacji, określania i osiągania wyznaczonych celów bez impulsu ze strony władzy państwowej. </w:t>
      </w:r>
      <w:r>
        <w:rPr>
          <w:sz w:val="24"/>
          <w:szCs w:val="24"/>
        </w:rPr>
        <w:t>Według danych zawartych w LSR n</w:t>
      </w:r>
      <w:r w:rsidRPr="001512E4">
        <w:rPr>
          <w:sz w:val="24"/>
          <w:szCs w:val="24"/>
        </w:rPr>
        <w:t>a obszarze LGD w 2014 było ich zarejestrowanych 144, a najwięcej w Czarnym Dunajcu -</w:t>
      </w:r>
      <w:r>
        <w:rPr>
          <w:sz w:val="24"/>
          <w:szCs w:val="24"/>
        </w:rPr>
        <w:t xml:space="preserve"> </w:t>
      </w:r>
      <w:r w:rsidRPr="001512E4">
        <w:rPr>
          <w:sz w:val="24"/>
          <w:szCs w:val="24"/>
        </w:rPr>
        <w:t xml:space="preserve">62. </w:t>
      </w:r>
      <w:r>
        <w:rPr>
          <w:sz w:val="24"/>
          <w:szCs w:val="24"/>
        </w:rPr>
        <w:t>W LSR podkreślono, iż organizacje pozarządowe r</w:t>
      </w:r>
      <w:r w:rsidRPr="001512E4">
        <w:rPr>
          <w:sz w:val="24"/>
          <w:szCs w:val="24"/>
        </w:rPr>
        <w:t>ealizują cele m.in. z zakresu pożytku publicznego - działania na rzecz promocji i rozwoju obszaru i gmin, propagowania kultury góralskiej, ochrony dziedzictwa kulturalno- historycznego, edukacji, sportu, turystyki i aktywnego wypoczynku, rozwoju gospodarczego, przedsiębiorczości, os. niepełnosprawnych, wiary i wiedzy o kościele</w:t>
      </w:r>
      <w:r>
        <w:rPr>
          <w:sz w:val="24"/>
          <w:szCs w:val="24"/>
        </w:rPr>
        <w:t xml:space="preserve"> oraz</w:t>
      </w:r>
      <w:r w:rsidRPr="001512E4">
        <w:rPr>
          <w:sz w:val="24"/>
          <w:szCs w:val="24"/>
        </w:rPr>
        <w:t xml:space="preserve"> samopomocy mieszkańców</w:t>
      </w:r>
      <w:r>
        <w:rPr>
          <w:sz w:val="24"/>
          <w:szCs w:val="24"/>
        </w:rPr>
        <w:t>.</w:t>
      </w:r>
      <w:r w:rsidRPr="001512E4">
        <w:rPr>
          <w:sz w:val="24"/>
          <w:szCs w:val="24"/>
        </w:rPr>
        <w:t xml:space="preserve"> Na obszarze LGD oprócz kilku organizacji pozarządowych wpisanych do rejestru przedsiębiorców, nie działają żadne spółdzielnie socjalne, łączące cechy przedsiębiorstwa i organizacji społecznej. </w:t>
      </w:r>
      <w:r>
        <w:rPr>
          <w:sz w:val="24"/>
          <w:szCs w:val="24"/>
        </w:rPr>
        <w:t>W LSR zostały zawarte w</w:t>
      </w:r>
      <w:r w:rsidRPr="001512E4">
        <w:rPr>
          <w:sz w:val="24"/>
          <w:szCs w:val="24"/>
        </w:rPr>
        <w:t>yniki konsultacji społecznych</w:t>
      </w:r>
      <w:r>
        <w:rPr>
          <w:sz w:val="24"/>
          <w:szCs w:val="24"/>
        </w:rPr>
        <w:t>, które</w:t>
      </w:r>
      <w:r w:rsidRPr="001512E4">
        <w:rPr>
          <w:sz w:val="24"/>
          <w:szCs w:val="24"/>
        </w:rPr>
        <w:t xml:space="preserve"> pokazały zainteresowanie mieszkańców tworzeniem </w:t>
      </w:r>
      <w:r w:rsidRPr="001512E4">
        <w:rPr>
          <w:sz w:val="24"/>
          <w:szCs w:val="24"/>
        </w:rPr>
        <w:lastRenderedPageBreak/>
        <w:t xml:space="preserve">tego typu podmiotów, dlatego też LGD zamierza inicjować tego typu działania i wspierać przedsiębiorczość społeczną obszaru. </w:t>
      </w:r>
      <w:r>
        <w:rPr>
          <w:sz w:val="24"/>
          <w:szCs w:val="24"/>
        </w:rPr>
        <w:t xml:space="preserve">W LSR zawarto też informacje o </w:t>
      </w:r>
      <w:r w:rsidRPr="001512E4">
        <w:rPr>
          <w:sz w:val="24"/>
          <w:szCs w:val="24"/>
        </w:rPr>
        <w:t>Koła</w:t>
      </w:r>
      <w:r>
        <w:rPr>
          <w:sz w:val="24"/>
          <w:szCs w:val="24"/>
        </w:rPr>
        <w:t>ch</w:t>
      </w:r>
      <w:r w:rsidRPr="001512E4">
        <w:rPr>
          <w:sz w:val="24"/>
          <w:szCs w:val="24"/>
        </w:rPr>
        <w:t xml:space="preserve"> Gospodyń Wiejskich, czy inn</w:t>
      </w:r>
      <w:r>
        <w:rPr>
          <w:sz w:val="24"/>
          <w:szCs w:val="24"/>
        </w:rPr>
        <w:t>ych</w:t>
      </w:r>
      <w:r w:rsidRPr="001512E4">
        <w:rPr>
          <w:sz w:val="24"/>
          <w:szCs w:val="24"/>
        </w:rPr>
        <w:t xml:space="preserve"> grup</w:t>
      </w:r>
      <w:r>
        <w:rPr>
          <w:sz w:val="24"/>
          <w:szCs w:val="24"/>
        </w:rPr>
        <w:t>ach nie zawsze</w:t>
      </w:r>
      <w:r w:rsidRPr="001512E4">
        <w:rPr>
          <w:sz w:val="24"/>
          <w:szCs w:val="24"/>
        </w:rPr>
        <w:t xml:space="preserve"> formalne, które prężnie działają na obszarze LGD integrując lokalną społeczność. </w:t>
      </w:r>
      <w:r>
        <w:rPr>
          <w:sz w:val="24"/>
          <w:szCs w:val="24"/>
        </w:rPr>
        <w:t xml:space="preserve">W LSR charakteryzując organizacje pozarządowe przedstawiono problemy z jakimi się one borykają. Wskazano głównie na problemy </w:t>
      </w:r>
      <w:r w:rsidRPr="001512E4">
        <w:rPr>
          <w:sz w:val="24"/>
          <w:szCs w:val="24"/>
        </w:rPr>
        <w:t>finansow</w:t>
      </w:r>
      <w:r>
        <w:rPr>
          <w:sz w:val="24"/>
          <w:szCs w:val="24"/>
        </w:rPr>
        <w:t>e</w:t>
      </w:r>
      <w:r w:rsidRPr="001512E4">
        <w:rPr>
          <w:sz w:val="24"/>
          <w:szCs w:val="24"/>
        </w:rPr>
        <w:t xml:space="preserve"> </w:t>
      </w:r>
      <w:r>
        <w:rPr>
          <w:sz w:val="24"/>
          <w:szCs w:val="24"/>
        </w:rPr>
        <w:t>oraz</w:t>
      </w:r>
      <w:r w:rsidRPr="001512E4">
        <w:rPr>
          <w:sz w:val="24"/>
          <w:szCs w:val="24"/>
        </w:rPr>
        <w:t xml:space="preserve"> związan</w:t>
      </w:r>
      <w:r>
        <w:rPr>
          <w:sz w:val="24"/>
          <w:szCs w:val="24"/>
        </w:rPr>
        <w:t>e</w:t>
      </w:r>
      <w:r w:rsidRPr="001512E4">
        <w:rPr>
          <w:sz w:val="24"/>
          <w:szCs w:val="24"/>
        </w:rPr>
        <w:t xml:space="preserve"> z zawiłościami przepisów, czy zasad aplikowania o środki zewnętrzne na swoją działalność</w:t>
      </w:r>
      <w:r>
        <w:rPr>
          <w:sz w:val="24"/>
          <w:szCs w:val="24"/>
        </w:rPr>
        <w:t>.</w:t>
      </w:r>
      <w:r w:rsidRPr="001512E4">
        <w:rPr>
          <w:sz w:val="24"/>
          <w:szCs w:val="24"/>
        </w:rPr>
        <w:t xml:space="preserve"> </w:t>
      </w:r>
    </w:p>
    <w:p w14:paraId="232CC4EC" w14:textId="77777777" w:rsidR="00C91372" w:rsidRPr="0025631C" w:rsidRDefault="00C91372" w:rsidP="00056D46">
      <w:pPr>
        <w:pStyle w:val="Nagwek4"/>
      </w:pPr>
      <w:r>
        <w:t xml:space="preserve">Grupy defaworyzowane </w:t>
      </w:r>
    </w:p>
    <w:p w14:paraId="078B5D31" w14:textId="5AD3CCF3" w:rsidR="00C91372" w:rsidRDefault="00C91372" w:rsidP="00C91372">
      <w:pPr>
        <w:spacing w:line="360" w:lineRule="auto"/>
        <w:ind w:firstLine="709"/>
        <w:jc w:val="both"/>
        <w:rPr>
          <w:sz w:val="24"/>
          <w:szCs w:val="24"/>
        </w:rPr>
      </w:pPr>
      <w:r w:rsidRPr="00051249">
        <w:rPr>
          <w:sz w:val="24"/>
          <w:szCs w:val="24"/>
        </w:rPr>
        <w:t>Zgodnie z analizą SWOT</w:t>
      </w:r>
      <w:r>
        <w:rPr>
          <w:sz w:val="24"/>
          <w:szCs w:val="24"/>
        </w:rPr>
        <w:t xml:space="preserve"> zawartą w LSR wykazano, iż </w:t>
      </w:r>
      <w:r w:rsidRPr="00051249">
        <w:rPr>
          <w:sz w:val="24"/>
          <w:szCs w:val="24"/>
        </w:rPr>
        <w:t>na terenie</w:t>
      </w:r>
      <w:r>
        <w:rPr>
          <w:sz w:val="24"/>
          <w:szCs w:val="24"/>
        </w:rPr>
        <w:t xml:space="preserve"> LGD</w:t>
      </w:r>
      <w:r w:rsidRPr="00051249">
        <w:rPr>
          <w:sz w:val="24"/>
          <w:szCs w:val="24"/>
        </w:rPr>
        <w:t xml:space="preserve"> zauważa się występowanie pewnych osób, które napotykają duże bariery, mają szczególnie utrudniony dostęp do rynku pracy, czy też ograniczone możliwości uczestnictwa w życiu społeczno-rekreacyjno-kulturalnym.</w:t>
      </w:r>
      <w:r>
        <w:rPr>
          <w:sz w:val="24"/>
          <w:szCs w:val="24"/>
        </w:rPr>
        <w:t xml:space="preserve"> LGD w swojej LSR zaliczyło do</w:t>
      </w:r>
      <w:r w:rsidRPr="00051249">
        <w:rPr>
          <w:sz w:val="24"/>
          <w:szCs w:val="24"/>
        </w:rPr>
        <w:t xml:space="preserve"> tzw. grupy defaworyzowan</w:t>
      </w:r>
      <w:r>
        <w:rPr>
          <w:sz w:val="24"/>
          <w:szCs w:val="24"/>
        </w:rPr>
        <w:t xml:space="preserve">ych: </w:t>
      </w:r>
      <w:r w:rsidRPr="006A29E1">
        <w:rPr>
          <w:b/>
          <w:bCs/>
          <w:sz w:val="24"/>
          <w:szCs w:val="24"/>
        </w:rPr>
        <w:t>osoby bezrobotne, osoby młode (</w:t>
      </w:r>
      <w:r w:rsidR="008305C9">
        <w:rPr>
          <w:b/>
          <w:bCs/>
          <w:sz w:val="24"/>
          <w:szCs w:val="24"/>
        </w:rPr>
        <w:t xml:space="preserve">do </w:t>
      </w:r>
      <w:r w:rsidRPr="006A29E1">
        <w:rPr>
          <w:b/>
          <w:bCs/>
          <w:sz w:val="24"/>
          <w:szCs w:val="24"/>
        </w:rPr>
        <w:t>35</w:t>
      </w:r>
      <w:r w:rsidR="008305C9">
        <w:rPr>
          <w:b/>
          <w:bCs/>
          <w:sz w:val="24"/>
          <w:szCs w:val="24"/>
        </w:rPr>
        <w:t xml:space="preserve"> r.ż. </w:t>
      </w:r>
      <w:r w:rsidRPr="006A29E1">
        <w:rPr>
          <w:b/>
          <w:bCs/>
          <w:sz w:val="24"/>
          <w:szCs w:val="24"/>
        </w:rPr>
        <w:t>), rodziny wielodzietne</w:t>
      </w:r>
      <w:r>
        <w:rPr>
          <w:b/>
          <w:bCs/>
          <w:sz w:val="24"/>
          <w:szCs w:val="24"/>
        </w:rPr>
        <w:t xml:space="preserve">. </w:t>
      </w:r>
      <w:r w:rsidRPr="00526586">
        <w:rPr>
          <w:sz w:val="24"/>
          <w:szCs w:val="24"/>
        </w:rPr>
        <w:t>W</w:t>
      </w:r>
      <w:r>
        <w:rPr>
          <w:b/>
          <w:bCs/>
          <w:sz w:val="24"/>
          <w:szCs w:val="24"/>
        </w:rPr>
        <w:t xml:space="preserve"> </w:t>
      </w:r>
      <w:r w:rsidRPr="00526586">
        <w:rPr>
          <w:sz w:val="24"/>
          <w:szCs w:val="24"/>
        </w:rPr>
        <w:t xml:space="preserve">Strategii zwrócono uwagę </w:t>
      </w:r>
      <w:r w:rsidRPr="00051249">
        <w:rPr>
          <w:sz w:val="24"/>
          <w:szCs w:val="24"/>
        </w:rPr>
        <w:t>na te grupy, poprzez premiowanie nie tylko operacji realizowanych na ich rzecz, ale także operacji mających na celu wsparcie przedsiębiorczości i samozatrudnienia tych osób, czy możliwości zdobycia przez nich nowej wiedzy i doświadczenia. W celu dotarcia do tych grup wykorzystan</w:t>
      </w:r>
      <w:r>
        <w:rPr>
          <w:sz w:val="24"/>
          <w:szCs w:val="24"/>
        </w:rPr>
        <w:t>o</w:t>
      </w:r>
      <w:r w:rsidRPr="00051249">
        <w:rPr>
          <w:sz w:val="24"/>
          <w:szCs w:val="24"/>
        </w:rPr>
        <w:t xml:space="preserve"> metody komunikacji:</w:t>
      </w:r>
      <w:r>
        <w:rPr>
          <w:sz w:val="24"/>
          <w:szCs w:val="24"/>
        </w:rPr>
        <w:t xml:space="preserve"> </w:t>
      </w:r>
      <w:r w:rsidRPr="00051249">
        <w:rPr>
          <w:sz w:val="24"/>
          <w:szCs w:val="24"/>
        </w:rPr>
        <w:t>1) ogłoszenia i informacje przekazywane poprzez: tablice informacyjne; strony internetowe (Urzędów Gminy, LGD, sołectw); portale internetowe; wydarzenia na obszarze LGD; Ne</w:t>
      </w:r>
      <w:r>
        <w:rPr>
          <w:sz w:val="24"/>
          <w:szCs w:val="24"/>
        </w:rPr>
        <w:t>w</w:t>
      </w:r>
      <w:r w:rsidRPr="00051249">
        <w:rPr>
          <w:sz w:val="24"/>
          <w:szCs w:val="24"/>
        </w:rPr>
        <w:t>sletter; druki bezadresowe; ulotki; bezpłatny biuletyn LGD (wersja papierowa i elektroniczna); media i prasę; ogłoszenia parafialne; Punkty Informacyjne) kontakty bezpośrednie poprzez: szkolenia, spotkania informacyjne, w tym dla potencjalnych beneficjentów oraz dla grup defaworyzowanych, dyżury pracowników LGD w gminach i biurze, chat, rozmowy telefoniczne, e-mail, ankiety.</w:t>
      </w:r>
    </w:p>
    <w:p w14:paraId="0882D0E9" w14:textId="77777777" w:rsidR="00C91372" w:rsidRDefault="00C91372" w:rsidP="00C91372">
      <w:pPr>
        <w:spacing w:line="360" w:lineRule="auto"/>
        <w:ind w:firstLine="709"/>
        <w:jc w:val="both"/>
        <w:rPr>
          <w:sz w:val="24"/>
          <w:szCs w:val="24"/>
        </w:rPr>
      </w:pPr>
      <w:r>
        <w:rPr>
          <w:sz w:val="24"/>
          <w:szCs w:val="24"/>
        </w:rPr>
        <w:t xml:space="preserve">W LSR założono, iż </w:t>
      </w:r>
      <w:r w:rsidRPr="00890B3F">
        <w:rPr>
          <w:sz w:val="24"/>
          <w:szCs w:val="24"/>
        </w:rPr>
        <w:t>dedykowane tym właśnie grupom będą operacje nakierowane z jednej strony na rozwój ogólnodostępnej infrastruktury rekreacyjno-kulturalnej, a z drugiej umożliwiające samozatrudnienie i pogodzenie życia zawodowego z rodzinnym. To, że bezpośrednim skutkiem bezrobocia jest wzrastająca liczba osób zagrożonych wykluczaniem społecznym, m.in. przez ubóstwo, które dotyka każdą z powyższych grup, nie trzeba przypominać. Należy jednak pamiętać o konieczności wprowadzenia mechanizmów i sposobów jego jak najskuteczniejszego niwelowania</w:t>
      </w:r>
      <w:r>
        <w:rPr>
          <w:sz w:val="24"/>
          <w:szCs w:val="24"/>
        </w:rPr>
        <w:t xml:space="preserve"> czyli</w:t>
      </w:r>
      <w:r w:rsidRPr="00890B3F">
        <w:rPr>
          <w:sz w:val="24"/>
          <w:szCs w:val="24"/>
        </w:rPr>
        <w:t xml:space="preserve"> operacje pobudzające lokalną </w:t>
      </w:r>
      <w:r w:rsidRPr="00890B3F">
        <w:rPr>
          <w:sz w:val="24"/>
          <w:szCs w:val="24"/>
        </w:rPr>
        <w:lastRenderedPageBreak/>
        <w:t>przedsiębiorczość i powstawanie nowych miejsc pracy, umożliwiające samozatrudnienie oraz zatrudnienie innych</w:t>
      </w:r>
      <w:r>
        <w:rPr>
          <w:sz w:val="24"/>
          <w:szCs w:val="24"/>
        </w:rPr>
        <w:t xml:space="preserve">. </w:t>
      </w:r>
    </w:p>
    <w:p w14:paraId="7CDE0689" w14:textId="41D4A1CA" w:rsidR="00C91372" w:rsidRPr="00056D46" w:rsidRDefault="00C91372" w:rsidP="00056D46">
      <w:pPr>
        <w:spacing w:line="360" w:lineRule="auto"/>
        <w:ind w:firstLine="709"/>
        <w:jc w:val="both"/>
        <w:rPr>
          <w:sz w:val="24"/>
          <w:szCs w:val="24"/>
        </w:rPr>
      </w:pPr>
      <w:r w:rsidRPr="00A26F4E">
        <w:rPr>
          <w:sz w:val="24"/>
          <w:szCs w:val="24"/>
        </w:rPr>
        <w:t>Dane</w:t>
      </w:r>
      <w:r>
        <w:rPr>
          <w:sz w:val="24"/>
          <w:szCs w:val="24"/>
        </w:rPr>
        <w:t xml:space="preserve"> dotyczące ludności w wieku przedprodukcyjnym, produkcyjnym oraz poprodukcyjnym w </w:t>
      </w:r>
      <w:r w:rsidRPr="00A26F4E">
        <w:rPr>
          <w:sz w:val="24"/>
          <w:szCs w:val="24"/>
        </w:rPr>
        <w:t>gmin</w:t>
      </w:r>
      <w:r>
        <w:rPr>
          <w:sz w:val="24"/>
          <w:szCs w:val="24"/>
        </w:rPr>
        <w:t>ach</w:t>
      </w:r>
      <w:r w:rsidRPr="00A26F4E">
        <w:rPr>
          <w:sz w:val="24"/>
          <w:szCs w:val="24"/>
        </w:rPr>
        <w:t xml:space="preserve"> obszaru LGD,</w:t>
      </w:r>
      <w:r>
        <w:rPr>
          <w:sz w:val="24"/>
          <w:szCs w:val="24"/>
        </w:rPr>
        <w:t xml:space="preserve"> nie wskazują znacznych zmian w poszczególnych gminach. Analizując lata 2015 i 2020 należy podkreślić, iż występuje przewaga liczebna w grupie w wieku poprodukcyjnym. Praktycznie nie ma zmiany w grupie w wieku produkcyjnym. </w:t>
      </w:r>
    </w:p>
    <w:p w14:paraId="213F28FB" w14:textId="1B14ACB0" w:rsidR="00056D46" w:rsidRDefault="00056D46" w:rsidP="00056D46">
      <w:pPr>
        <w:pStyle w:val="Legenda"/>
        <w:keepNext/>
      </w:pPr>
      <w:bookmarkStart w:id="25" w:name="_Toc88142670"/>
      <w:r>
        <w:t xml:space="preserve">Tabela </w:t>
      </w:r>
      <w:fldSimple w:instr=" SEQ Tabela \* ARABIC ">
        <w:r w:rsidR="00554854">
          <w:rPr>
            <w:noProof/>
          </w:rPr>
          <w:t>9</w:t>
        </w:r>
      </w:fldSimple>
      <w:r w:rsidRPr="00356E39">
        <w:t>Ludność w wieku przedprodukcyjnym, produkcyjnym i poprodukcyjnym</w:t>
      </w:r>
      <w:r>
        <w:t>.</w:t>
      </w:r>
      <w:bookmarkEnd w:id="25"/>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C91372" w14:paraId="67A9BBE4" w14:textId="77777777" w:rsidTr="00191D0E">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6CADBFDC" w14:textId="77777777" w:rsidR="00C91372" w:rsidRDefault="00C91372" w:rsidP="00191D0E">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60A65222" w14:textId="77777777" w:rsidR="00C91372" w:rsidRDefault="00C91372" w:rsidP="00191D0E">
            <w:pPr>
              <w:spacing w:after="0" w:line="240" w:lineRule="auto"/>
              <w:jc w:val="center"/>
            </w:pPr>
            <w:r>
              <w:rPr>
                <w:b/>
                <w:bCs/>
              </w:rPr>
              <w:t>Ludność gmin w wieku (osoby):</w:t>
            </w:r>
          </w:p>
        </w:tc>
      </w:tr>
      <w:tr w:rsidR="00C91372" w14:paraId="22AE88A3" w14:textId="77777777" w:rsidTr="00191D0E">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7599F5FD" w14:textId="77777777" w:rsidR="00C91372" w:rsidRDefault="00C91372" w:rsidP="00191D0E">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E7ED4C9" w14:textId="77777777" w:rsidR="00C91372" w:rsidRDefault="00C91372" w:rsidP="00191D0E">
            <w:pPr>
              <w:spacing w:after="0" w:line="240" w:lineRule="auto"/>
              <w:jc w:val="center"/>
            </w:pPr>
            <w:r>
              <w:rPr>
                <w:b/>
                <w:bCs/>
              </w:rPr>
              <w:t>Przedprodukcyjnym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2B5EFD2" w14:textId="77777777" w:rsidR="00C91372" w:rsidRDefault="00C91372" w:rsidP="00191D0E">
            <w:pPr>
              <w:spacing w:after="0" w:line="240" w:lineRule="auto"/>
              <w:jc w:val="center"/>
            </w:pPr>
            <w:r>
              <w:rPr>
                <w:b/>
                <w:bCs/>
              </w:rPr>
              <w:t>Produkcyjnym</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8BE2C19" w14:textId="77777777" w:rsidR="00C91372" w:rsidRDefault="00C91372" w:rsidP="00191D0E">
            <w:pPr>
              <w:spacing w:after="0" w:line="240" w:lineRule="auto"/>
              <w:jc w:val="center"/>
            </w:pPr>
            <w:r>
              <w:rPr>
                <w:rFonts w:cs="Calibri"/>
                <w:b/>
                <w:bCs/>
                <w:color w:val="000000"/>
              </w:rPr>
              <w:t>Poprodukcyjnym</w:t>
            </w:r>
          </w:p>
        </w:tc>
      </w:tr>
      <w:tr w:rsidR="00C91372" w14:paraId="4A0935F3" w14:textId="77777777" w:rsidTr="00191D0E">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1CBC889E" w14:textId="77777777" w:rsidR="00C91372" w:rsidRDefault="00C91372" w:rsidP="00191D0E">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D1E01B" w14:textId="77777777" w:rsidR="00C91372" w:rsidRDefault="00C91372" w:rsidP="00191D0E">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8F22F5" w14:textId="77777777" w:rsidR="00C91372" w:rsidRDefault="00C91372" w:rsidP="00191D0E">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3CDEDB" w14:textId="77777777" w:rsidR="00C91372" w:rsidRDefault="00C91372" w:rsidP="00191D0E">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3E46D4" w14:textId="77777777" w:rsidR="00C91372" w:rsidRDefault="00C91372" w:rsidP="00191D0E">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3039F5" w14:textId="77777777" w:rsidR="00C91372" w:rsidRDefault="00C91372" w:rsidP="00191D0E">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2C7174" w14:textId="77777777" w:rsidR="00C91372" w:rsidRDefault="00C91372" w:rsidP="00191D0E">
            <w:pPr>
              <w:spacing w:after="0" w:line="240" w:lineRule="auto"/>
              <w:jc w:val="center"/>
            </w:pPr>
            <w:r>
              <w:rPr>
                <w:b/>
                <w:bCs/>
              </w:rPr>
              <w:t>2020</w:t>
            </w:r>
          </w:p>
        </w:tc>
      </w:tr>
      <w:tr w:rsidR="00C91372" w14:paraId="6B8C71A1" w14:textId="77777777" w:rsidTr="00191D0E">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5E6777B4" w14:textId="77777777" w:rsidR="00C91372" w:rsidRPr="00AB1A85" w:rsidRDefault="00C91372" w:rsidP="00191D0E">
            <w:pPr>
              <w:spacing w:after="0" w:line="240" w:lineRule="auto"/>
              <w:rPr>
                <w:rFonts w:cs="Calibri"/>
              </w:rPr>
            </w:pPr>
            <w:r w:rsidRPr="0088000F">
              <w:t>Czarny Dunajec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426818B8" w14:textId="77777777" w:rsidR="00C91372" w:rsidRPr="00AB1A85" w:rsidRDefault="00C91372" w:rsidP="00191D0E">
            <w:pPr>
              <w:jc w:val="center"/>
              <w:rPr>
                <w:rFonts w:cs="Calibri"/>
              </w:rPr>
            </w:pPr>
            <w:r w:rsidRPr="0088000F">
              <w:t>4 489</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2E892D00" w14:textId="77777777" w:rsidR="00C91372" w:rsidRPr="00AB1A85" w:rsidRDefault="00C91372" w:rsidP="00191D0E">
            <w:pPr>
              <w:jc w:val="center"/>
              <w:rPr>
                <w:rFonts w:cs="Calibri"/>
              </w:rPr>
            </w:pPr>
            <w:r w:rsidRPr="0088000F">
              <w:t>4 393</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5F9030E4" w14:textId="77777777" w:rsidR="00C91372" w:rsidRPr="00AB1A85" w:rsidRDefault="00C91372" w:rsidP="00191D0E">
            <w:pPr>
              <w:jc w:val="center"/>
              <w:rPr>
                <w:rFonts w:cs="Calibri"/>
              </w:rPr>
            </w:pPr>
            <w:r w:rsidRPr="0088000F">
              <w:t>14 164</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39B07724" w14:textId="77777777" w:rsidR="00C91372" w:rsidRPr="00AB1A85" w:rsidRDefault="00C91372" w:rsidP="00191D0E">
            <w:pPr>
              <w:jc w:val="center"/>
              <w:rPr>
                <w:rFonts w:cs="Calibri"/>
              </w:rPr>
            </w:pPr>
            <w:r w:rsidRPr="0088000F">
              <w:t>14 079</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41D77187" w14:textId="77777777" w:rsidR="00C91372" w:rsidRPr="00AB1A85" w:rsidRDefault="00C91372" w:rsidP="00191D0E">
            <w:pPr>
              <w:jc w:val="center"/>
              <w:rPr>
                <w:rFonts w:cs="Calibri"/>
              </w:rPr>
            </w:pPr>
            <w:r w:rsidRPr="0088000F">
              <w:t>3 614</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12B0C88" w14:textId="77777777" w:rsidR="00C91372" w:rsidRPr="00AB1A85" w:rsidRDefault="00C91372" w:rsidP="00191D0E">
            <w:pPr>
              <w:jc w:val="center"/>
              <w:rPr>
                <w:rFonts w:cs="Calibri"/>
              </w:rPr>
            </w:pPr>
            <w:r w:rsidRPr="0088000F">
              <w:t>4 120</w:t>
            </w:r>
          </w:p>
        </w:tc>
      </w:tr>
      <w:tr w:rsidR="00C91372" w14:paraId="2E9D1444"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05F01E7C" w14:textId="77777777" w:rsidR="00C91372" w:rsidRPr="00AB1A85" w:rsidRDefault="00C91372" w:rsidP="00191D0E">
            <w:pPr>
              <w:spacing w:after="0" w:line="240" w:lineRule="auto"/>
              <w:rPr>
                <w:rFonts w:cs="Calibri"/>
              </w:rPr>
            </w:pPr>
            <w:r w:rsidRPr="0088000F">
              <w:t>Szaflary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67CE36C3" w14:textId="77777777" w:rsidR="00C91372" w:rsidRPr="00AB1A85" w:rsidRDefault="00C91372" w:rsidP="00191D0E">
            <w:pPr>
              <w:jc w:val="center"/>
              <w:rPr>
                <w:rFonts w:cs="Calibri"/>
              </w:rPr>
            </w:pPr>
            <w:r w:rsidRPr="0088000F">
              <w:t>2 300</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6D17CE20" w14:textId="77777777" w:rsidR="00C91372" w:rsidRPr="00AB1A85" w:rsidRDefault="00C91372" w:rsidP="00191D0E">
            <w:pPr>
              <w:jc w:val="center"/>
              <w:rPr>
                <w:rFonts w:cs="Calibri"/>
              </w:rPr>
            </w:pPr>
            <w:r w:rsidRPr="0088000F">
              <w:t>2 292</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454B820F" w14:textId="77777777" w:rsidR="00C91372" w:rsidRPr="00AB1A85" w:rsidRDefault="00C91372" w:rsidP="00191D0E">
            <w:pPr>
              <w:jc w:val="center"/>
              <w:rPr>
                <w:rFonts w:cs="Calibri"/>
              </w:rPr>
            </w:pPr>
            <w:r w:rsidRPr="0088000F">
              <w:t>6 952</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7CC94A98" w14:textId="77777777" w:rsidR="00C91372" w:rsidRPr="00AB1A85" w:rsidRDefault="00C91372" w:rsidP="00191D0E">
            <w:pPr>
              <w:jc w:val="center"/>
              <w:rPr>
                <w:rFonts w:cs="Calibri"/>
              </w:rPr>
            </w:pPr>
            <w:r w:rsidRPr="0088000F">
              <w:t>6 979</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513F9E8E" w14:textId="77777777" w:rsidR="00C91372" w:rsidRPr="00AB1A85" w:rsidRDefault="00C91372" w:rsidP="00191D0E">
            <w:pPr>
              <w:jc w:val="center"/>
              <w:rPr>
                <w:rFonts w:cs="Calibri"/>
              </w:rPr>
            </w:pPr>
            <w:r w:rsidRPr="0088000F">
              <w:t>1 663</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0B298D0" w14:textId="77777777" w:rsidR="00C91372" w:rsidRPr="00AB1A85" w:rsidRDefault="00C91372" w:rsidP="00191D0E">
            <w:pPr>
              <w:jc w:val="center"/>
              <w:rPr>
                <w:rFonts w:cs="Calibri"/>
              </w:rPr>
            </w:pPr>
            <w:r w:rsidRPr="0088000F">
              <w:t>1 844</w:t>
            </w:r>
          </w:p>
        </w:tc>
      </w:tr>
      <w:tr w:rsidR="00C91372" w14:paraId="03EC1B9B" w14:textId="77777777" w:rsidTr="00191D0E">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5B1F5117" w14:textId="77777777" w:rsidR="00C91372" w:rsidRPr="00AB1A85" w:rsidRDefault="00C91372" w:rsidP="00191D0E">
            <w:pPr>
              <w:spacing w:after="0" w:line="240" w:lineRule="auto"/>
              <w:rPr>
                <w:rFonts w:cs="Calibri"/>
              </w:rPr>
            </w:pPr>
            <w:r w:rsidRPr="0088000F">
              <w:t>Biały Dunajec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5B76B7C5" w14:textId="77777777" w:rsidR="00C91372" w:rsidRPr="00AB1A85" w:rsidRDefault="00C91372" w:rsidP="00191D0E">
            <w:pPr>
              <w:jc w:val="center"/>
              <w:rPr>
                <w:rFonts w:cs="Calibri"/>
              </w:rPr>
            </w:pPr>
            <w:r w:rsidRPr="0088000F">
              <w:t>1 496</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7474E74A" w14:textId="77777777" w:rsidR="00C91372" w:rsidRPr="00AB1A85" w:rsidRDefault="00C91372" w:rsidP="00191D0E">
            <w:pPr>
              <w:jc w:val="center"/>
              <w:rPr>
                <w:rFonts w:cs="Calibri"/>
              </w:rPr>
            </w:pPr>
            <w:r w:rsidRPr="0088000F">
              <w:t>1 450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43DA0336" w14:textId="77777777" w:rsidR="00C91372" w:rsidRPr="00AB1A85" w:rsidRDefault="00C91372" w:rsidP="00191D0E">
            <w:pPr>
              <w:jc w:val="center"/>
              <w:rPr>
                <w:rFonts w:cs="Calibri"/>
              </w:rPr>
            </w:pPr>
            <w:r w:rsidRPr="0088000F">
              <w:t>4 459</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1DB9F5E0" w14:textId="77777777" w:rsidR="00C91372" w:rsidRPr="00AB1A85" w:rsidRDefault="00C91372" w:rsidP="00191D0E">
            <w:pPr>
              <w:jc w:val="center"/>
              <w:rPr>
                <w:rFonts w:cs="Calibri"/>
              </w:rPr>
            </w:pPr>
            <w:r w:rsidRPr="0088000F">
              <w:t>4 457</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021A6241" w14:textId="77777777" w:rsidR="00C91372" w:rsidRPr="00AB1A85" w:rsidRDefault="00C91372" w:rsidP="00191D0E">
            <w:pPr>
              <w:jc w:val="center"/>
              <w:rPr>
                <w:rFonts w:cs="Calibri"/>
              </w:rPr>
            </w:pPr>
            <w:r w:rsidRPr="0088000F">
              <w:t>1 157</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4937FCDA" w14:textId="77777777" w:rsidR="00C91372" w:rsidRPr="00AB1A85" w:rsidRDefault="00C91372" w:rsidP="00191D0E">
            <w:pPr>
              <w:jc w:val="center"/>
              <w:rPr>
                <w:rFonts w:cs="Calibri"/>
              </w:rPr>
            </w:pPr>
            <w:r w:rsidRPr="0088000F">
              <w:t>1 259</w:t>
            </w:r>
          </w:p>
        </w:tc>
      </w:tr>
      <w:tr w:rsidR="00C91372" w14:paraId="05F903FA"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13EBBCB6" w14:textId="77777777" w:rsidR="00C91372" w:rsidRPr="00AB1A85" w:rsidRDefault="00C91372" w:rsidP="00191D0E">
            <w:pPr>
              <w:spacing w:after="0" w:line="240" w:lineRule="auto"/>
              <w:rPr>
                <w:rFonts w:cs="Calibri"/>
              </w:rPr>
            </w:pPr>
            <w:r w:rsidRPr="0088000F">
              <w:t>Kościelisko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55B35CD2" w14:textId="77777777" w:rsidR="00C91372" w:rsidRPr="00AB1A85" w:rsidRDefault="00C91372" w:rsidP="00191D0E">
            <w:pPr>
              <w:spacing w:after="0" w:line="240" w:lineRule="auto"/>
              <w:jc w:val="center"/>
              <w:rPr>
                <w:rFonts w:cs="Calibri"/>
              </w:rPr>
            </w:pPr>
            <w:r w:rsidRPr="0088000F">
              <w:t>1 704</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5CFCC1CC" w14:textId="77777777" w:rsidR="00C91372" w:rsidRPr="00AB1A85" w:rsidRDefault="00C91372" w:rsidP="00191D0E">
            <w:pPr>
              <w:spacing w:after="0" w:line="240" w:lineRule="auto"/>
              <w:jc w:val="center"/>
              <w:rPr>
                <w:rFonts w:cs="Calibri"/>
              </w:rPr>
            </w:pPr>
            <w:r w:rsidRPr="0088000F">
              <w:t>1 664</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67A3A352" w14:textId="77777777" w:rsidR="00C91372" w:rsidRPr="00AB1A85" w:rsidRDefault="00C91372" w:rsidP="00191D0E">
            <w:pPr>
              <w:spacing w:after="0" w:line="240" w:lineRule="auto"/>
              <w:jc w:val="center"/>
              <w:rPr>
                <w:rFonts w:cs="Calibri"/>
              </w:rPr>
            </w:pPr>
            <w:r w:rsidRPr="0088000F">
              <w:t>5 546</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0BBD766E" w14:textId="77777777" w:rsidR="00C91372" w:rsidRPr="00AB1A85" w:rsidRDefault="00C91372" w:rsidP="00191D0E">
            <w:pPr>
              <w:spacing w:after="0" w:line="240" w:lineRule="auto"/>
              <w:jc w:val="center"/>
              <w:rPr>
                <w:rFonts w:cs="Calibri"/>
              </w:rPr>
            </w:pPr>
            <w:r w:rsidRPr="0088000F">
              <w:t>5 508</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7E75142D" w14:textId="77777777" w:rsidR="00C91372" w:rsidRPr="00AB1A85" w:rsidRDefault="00C91372" w:rsidP="00191D0E">
            <w:pPr>
              <w:spacing w:after="0" w:line="240" w:lineRule="auto"/>
              <w:jc w:val="center"/>
              <w:rPr>
                <w:rFonts w:cs="Calibri"/>
              </w:rPr>
            </w:pPr>
            <w:r w:rsidRPr="0088000F">
              <w:t>1 409</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C9407B8" w14:textId="77777777" w:rsidR="00C91372" w:rsidRPr="00AB1A85" w:rsidRDefault="00C91372" w:rsidP="00191D0E">
            <w:pPr>
              <w:spacing w:after="0" w:line="240" w:lineRule="auto"/>
              <w:jc w:val="center"/>
              <w:rPr>
                <w:rFonts w:cs="Calibri"/>
              </w:rPr>
            </w:pPr>
            <w:r w:rsidRPr="0088000F">
              <w:t>1 695</w:t>
            </w:r>
          </w:p>
        </w:tc>
      </w:tr>
      <w:tr w:rsidR="00C91372" w14:paraId="7409D4FD"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3D1A311D" w14:textId="77777777" w:rsidR="00C91372" w:rsidRDefault="00C91372" w:rsidP="00191D0E">
            <w:pPr>
              <w:spacing w:after="0" w:line="240" w:lineRule="auto"/>
              <w:rPr>
                <w:rFonts w:cs="Calibri"/>
              </w:rPr>
            </w:pPr>
            <w:r w:rsidRPr="0088000F">
              <w:t>Poronin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30DAEE38" w14:textId="77777777" w:rsidR="00C91372" w:rsidRDefault="00C91372" w:rsidP="00191D0E">
            <w:pPr>
              <w:spacing w:after="0" w:line="240" w:lineRule="auto"/>
              <w:jc w:val="center"/>
              <w:rPr>
                <w:rFonts w:cs="Calibri"/>
              </w:rPr>
            </w:pPr>
            <w:r w:rsidRPr="0088000F">
              <w:t>2 581</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59F19529" w14:textId="77777777" w:rsidR="00C91372" w:rsidRDefault="00C91372" w:rsidP="00191D0E">
            <w:pPr>
              <w:spacing w:after="0" w:line="240" w:lineRule="auto"/>
              <w:jc w:val="center"/>
              <w:rPr>
                <w:rFonts w:cs="Calibri"/>
              </w:rPr>
            </w:pPr>
            <w:r w:rsidRPr="0088000F">
              <w:t>2 537</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23F4364A" w14:textId="77777777" w:rsidR="00C91372" w:rsidRDefault="00C91372" w:rsidP="00191D0E">
            <w:pPr>
              <w:spacing w:after="0" w:line="240" w:lineRule="auto"/>
              <w:jc w:val="center"/>
              <w:rPr>
                <w:rFonts w:cs="Calibri"/>
              </w:rPr>
            </w:pPr>
            <w:r w:rsidRPr="0088000F">
              <w:t>7 149</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6AD37A0A" w14:textId="77777777" w:rsidR="00C91372" w:rsidRDefault="00C91372" w:rsidP="00191D0E">
            <w:pPr>
              <w:spacing w:after="0" w:line="240" w:lineRule="auto"/>
              <w:jc w:val="center"/>
              <w:rPr>
                <w:rFonts w:cs="Calibri"/>
              </w:rPr>
            </w:pPr>
            <w:r w:rsidRPr="0088000F">
              <w:t>7 213</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4DFDC493" w14:textId="77777777" w:rsidR="00C91372" w:rsidRDefault="00C91372" w:rsidP="00191D0E">
            <w:pPr>
              <w:spacing w:after="0" w:line="240" w:lineRule="auto"/>
              <w:jc w:val="center"/>
              <w:rPr>
                <w:rFonts w:cs="Calibri"/>
              </w:rPr>
            </w:pPr>
            <w:r w:rsidRPr="0088000F">
              <w:t>1 743</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B6B0775" w14:textId="77777777" w:rsidR="00C91372" w:rsidRDefault="00C91372" w:rsidP="00191D0E">
            <w:pPr>
              <w:spacing w:after="0" w:line="240" w:lineRule="auto"/>
              <w:jc w:val="center"/>
              <w:rPr>
                <w:rFonts w:cs="Calibri"/>
              </w:rPr>
            </w:pPr>
            <w:r w:rsidRPr="0088000F">
              <w:t>1 965</w:t>
            </w:r>
          </w:p>
        </w:tc>
      </w:tr>
      <w:tr w:rsidR="00C91372" w14:paraId="72DB06B8" w14:textId="77777777" w:rsidTr="00191D0E">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383CE4AC" w14:textId="77777777" w:rsidR="00C91372" w:rsidRPr="00FB1EA3" w:rsidRDefault="00C91372" w:rsidP="00191D0E">
            <w:pPr>
              <w:spacing w:after="0" w:line="240" w:lineRule="auto"/>
              <w:rPr>
                <w:b/>
                <w:bCs/>
              </w:rPr>
            </w:pPr>
            <w:r>
              <w:rPr>
                <w:b/>
                <w:bCs/>
              </w:rPr>
              <w:t>RAZEM</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1D7094" w14:textId="77777777" w:rsidR="00C91372" w:rsidRPr="0088000F" w:rsidRDefault="00C91372" w:rsidP="00191D0E">
            <w:pPr>
              <w:spacing w:after="0" w:line="240" w:lineRule="auto"/>
              <w:jc w:val="center"/>
            </w:pPr>
            <w:r>
              <w:rPr>
                <w:rFonts w:cs="Calibri"/>
                <w:color w:val="000000"/>
              </w:rPr>
              <w:t>12 570</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74AC4A" w14:textId="77777777" w:rsidR="00C91372" w:rsidRPr="0088000F" w:rsidRDefault="00C91372" w:rsidP="00191D0E">
            <w:pPr>
              <w:spacing w:after="0" w:line="240" w:lineRule="auto"/>
              <w:jc w:val="center"/>
            </w:pPr>
            <w:r>
              <w:rPr>
                <w:rFonts w:cs="Calibri"/>
                <w:color w:val="000000"/>
              </w:rPr>
              <w:t>12 336</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27A81" w14:textId="77777777" w:rsidR="00C91372" w:rsidRPr="0088000F" w:rsidRDefault="00C91372" w:rsidP="00191D0E">
            <w:pPr>
              <w:spacing w:after="0" w:line="240" w:lineRule="auto"/>
              <w:jc w:val="center"/>
            </w:pPr>
            <w:r>
              <w:rPr>
                <w:rFonts w:cs="Calibri"/>
                <w:color w:val="000000"/>
              </w:rPr>
              <w:t>38 270</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22AF28" w14:textId="77777777" w:rsidR="00C91372" w:rsidRPr="0088000F" w:rsidRDefault="00C91372" w:rsidP="00191D0E">
            <w:pPr>
              <w:spacing w:after="0" w:line="240" w:lineRule="auto"/>
              <w:jc w:val="center"/>
            </w:pPr>
            <w:r>
              <w:rPr>
                <w:rFonts w:cs="Calibri"/>
                <w:color w:val="000000"/>
              </w:rPr>
              <w:t>38 236</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A67AF5" w14:textId="77777777" w:rsidR="00C91372" w:rsidRPr="0088000F" w:rsidRDefault="00C91372" w:rsidP="00191D0E">
            <w:pPr>
              <w:spacing w:after="0" w:line="240" w:lineRule="auto"/>
              <w:jc w:val="center"/>
            </w:pPr>
            <w:r>
              <w:rPr>
                <w:rFonts w:cs="Calibri"/>
                <w:color w:val="000000"/>
              </w:rPr>
              <w:t>9 586</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C7D249" w14:textId="77777777" w:rsidR="00C91372" w:rsidRPr="0088000F" w:rsidRDefault="00C91372" w:rsidP="00191D0E">
            <w:pPr>
              <w:spacing w:after="0" w:line="240" w:lineRule="auto"/>
              <w:jc w:val="center"/>
            </w:pPr>
            <w:r>
              <w:rPr>
                <w:rFonts w:cs="Calibri"/>
                <w:color w:val="000000"/>
              </w:rPr>
              <w:t>10 883</w:t>
            </w:r>
          </w:p>
        </w:tc>
      </w:tr>
    </w:tbl>
    <w:p w14:paraId="579DB6A1" w14:textId="77777777" w:rsidR="00C91372" w:rsidRPr="00FB1EA3" w:rsidRDefault="00C91372" w:rsidP="00C91372">
      <w:pPr>
        <w:rPr>
          <w:rFonts w:cs="Calibri"/>
          <w:i/>
          <w:iCs/>
        </w:rPr>
      </w:pPr>
      <w:r w:rsidRPr="004B0686">
        <w:rPr>
          <w:rFonts w:cs="Calibri"/>
          <w:i/>
          <w:iCs/>
        </w:rPr>
        <w:t xml:space="preserve">Źródło: dane z GUS, 2021. </w:t>
      </w:r>
    </w:p>
    <w:p w14:paraId="7BEF7C7D" w14:textId="306EF58D" w:rsidR="00C91372" w:rsidRPr="00056D46" w:rsidRDefault="00C91372" w:rsidP="00056D46">
      <w:pPr>
        <w:spacing w:line="360" w:lineRule="auto"/>
        <w:ind w:firstLine="709"/>
        <w:jc w:val="both"/>
        <w:rPr>
          <w:sz w:val="24"/>
          <w:szCs w:val="24"/>
        </w:rPr>
      </w:pPr>
      <w:r>
        <w:rPr>
          <w:sz w:val="24"/>
          <w:szCs w:val="24"/>
        </w:rPr>
        <w:t xml:space="preserve">Saldo migracji </w:t>
      </w:r>
      <w:r w:rsidRPr="009F7DE9">
        <w:rPr>
          <w:sz w:val="24"/>
          <w:szCs w:val="24"/>
        </w:rPr>
        <w:t>przybrało wartość ujemną</w:t>
      </w:r>
      <w:r>
        <w:rPr>
          <w:sz w:val="24"/>
          <w:szCs w:val="24"/>
        </w:rPr>
        <w:t xml:space="preserve"> w 2019 roku tylko w dwóch gminach: Biały Dunajec oraz Poronin. Należy zatem podkreślić, iż wstępuje przewaga napływu osób w gminach o dodatnim wyniku, w stosunku do odpływu mieszkańców, gdzie wynik jest ujemny. Na uwagę zasługuje fakt, iż ujemne saldo migracji zazwyczaj notowano w gminie Biały Dunajec. Znacząca różnica w danych w poszczególnych latach może mieć związek z odpływem osób np. zagranicę, czy napływem, być może w celu rozpoczęcia działalności turystycznej, z której ten obszar jest znany. </w:t>
      </w:r>
    </w:p>
    <w:p w14:paraId="469C4250" w14:textId="60BBF041" w:rsidR="00056D46" w:rsidRDefault="00056D46" w:rsidP="00056D46">
      <w:pPr>
        <w:pStyle w:val="Legenda"/>
        <w:keepNext/>
      </w:pPr>
      <w:bookmarkStart w:id="26" w:name="_Toc88142671"/>
      <w:r>
        <w:t xml:space="preserve">Tabela </w:t>
      </w:r>
      <w:fldSimple w:instr=" SEQ Tabela \* ARABIC ">
        <w:r w:rsidR="00554854">
          <w:rPr>
            <w:noProof/>
          </w:rPr>
          <w:t>10</w:t>
        </w:r>
      </w:fldSimple>
      <w:r>
        <w:t xml:space="preserve"> </w:t>
      </w:r>
      <w:r w:rsidRPr="00B90248">
        <w:t>Saldo migracji ogółem w gminach wchodzących w skład LGD (osoby)</w:t>
      </w:r>
      <w:r>
        <w:t>.</w:t>
      </w:r>
      <w:bookmarkEnd w:id="26"/>
    </w:p>
    <w:tbl>
      <w:tblPr>
        <w:tblW w:w="9495" w:type="dxa"/>
        <w:tblInd w:w="113" w:type="dxa"/>
        <w:tblLayout w:type="fixed"/>
        <w:tblCellMar>
          <w:left w:w="113" w:type="dxa"/>
        </w:tblCellMar>
        <w:tblLook w:val="0000" w:firstRow="0" w:lastRow="0" w:firstColumn="0" w:lastColumn="0" w:noHBand="0" w:noVBand="0"/>
      </w:tblPr>
      <w:tblGrid>
        <w:gridCol w:w="3691"/>
        <w:gridCol w:w="1451"/>
        <w:gridCol w:w="1451"/>
        <w:gridCol w:w="1451"/>
        <w:gridCol w:w="1451"/>
      </w:tblGrid>
      <w:tr w:rsidR="00C91372" w14:paraId="4EF5CD47" w14:textId="77777777" w:rsidTr="00191D0E">
        <w:trPr>
          <w:trHeight w:val="514"/>
        </w:trPr>
        <w:tc>
          <w:tcPr>
            <w:tcW w:w="949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2D87D4A7" w14:textId="77777777" w:rsidR="00C91372" w:rsidRDefault="00C91372" w:rsidP="00191D0E">
            <w:pPr>
              <w:spacing w:after="0" w:line="240" w:lineRule="auto"/>
              <w:jc w:val="center"/>
            </w:pPr>
            <w:r>
              <w:rPr>
                <w:b/>
                <w:bCs/>
              </w:rPr>
              <w:t>Saldo migracji ogółem w gminach wchodzących w skład LGD (osoby)</w:t>
            </w:r>
          </w:p>
        </w:tc>
      </w:tr>
      <w:tr w:rsidR="00C91372" w14:paraId="6FEC28EE" w14:textId="77777777" w:rsidTr="00191D0E">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D108FD" w14:textId="77777777" w:rsidR="00C91372" w:rsidRDefault="00C91372" w:rsidP="00191D0E">
            <w:pPr>
              <w:spacing w:after="0" w:line="240" w:lineRule="auto"/>
            </w:pPr>
            <w:r>
              <w:rPr>
                <w:b/>
                <w:bCs/>
              </w:rPr>
              <w:lastRenderedPageBreak/>
              <w:t>Nazwa gminy</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52B6D6" w14:textId="77777777" w:rsidR="00C91372" w:rsidRDefault="00C91372" w:rsidP="00191D0E">
            <w:pPr>
              <w:spacing w:after="0" w:line="240" w:lineRule="auto"/>
              <w:jc w:val="center"/>
            </w:pPr>
            <w:r>
              <w:rPr>
                <w:b/>
                <w:bCs/>
              </w:rPr>
              <w:t>2016</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3D2347" w14:textId="77777777" w:rsidR="00C91372" w:rsidRDefault="00C91372" w:rsidP="00191D0E">
            <w:pPr>
              <w:spacing w:after="0" w:line="240" w:lineRule="auto"/>
              <w:jc w:val="center"/>
            </w:pPr>
            <w:r>
              <w:rPr>
                <w:b/>
                <w:bCs/>
              </w:rPr>
              <w:t>2017</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7F5E72" w14:textId="77777777" w:rsidR="00C91372" w:rsidRDefault="00C91372" w:rsidP="00191D0E">
            <w:pPr>
              <w:spacing w:after="0" w:line="240" w:lineRule="auto"/>
              <w:jc w:val="center"/>
            </w:pPr>
            <w:r>
              <w:rPr>
                <w:b/>
                <w:bCs/>
              </w:rPr>
              <w:t>2018</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56F470" w14:textId="77777777" w:rsidR="00C91372" w:rsidRDefault="00C91372" w:rsidP="00191D0E">
            <w:pPr>
              <w:spacing w:after="0" w:line="240" w:lineRule="auto"/>
              <w:jc w:val="center"/>
            </w:pPr>
            <w:r>
              <w:rPr>
                <w:b/>
                <w:bCs/>
              </w:rPr>
              <w:t>2019</w:t>
            </w:r>
          </w:p>
        </w:tc>
      </w:tr>
      <w:tr w:rsidR="00C91372" w14:paraId="55947F9C" w14:textId="77777777" w:rsidTr="00191D0E">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51EB194D" w14:textId="77777777" w:rsidR="00C91372" w:rsidRPr="00F6012D" w:rsidRDefault="00C91372" w:rsidP="00191D0E">
            <w:pPr>
              <w:spacing w:after="0" w:line="240" w:lineRule="auto"/>
              <w:rPr>
                <w:rFonts w:cs="Calibri"/>
              </w:rPr>
            </w:pPr>
            <w:r w:rsidRPr="009A023D">
              <w:t>Czarny Dunajec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43367152" w14:textId="77777777" w:rsidR="00C91372" w:rsidRPr="00F6012D" w:rsidRDefault="00C91372" w:rsidP="00191D0E">
            <w:pPr>
              <w:rPr>
                <w:rFonts w:cs="Calibri"/>
              </w:rPr>
            </w:pPr>
            <w:r w:rsidRPr="009A023D">
              <w:t>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AA6222B" w14:textId="77777777" w:rsidR="00C91372" w:rsidRPr="00F6012D" w:rsidRDefault="00C91372" w:rsidP="00191D0E">
            <w:pPr>
              <w:rPr>
                <w:rFonts w:cs="Calibri"/>
              </w:rPr>
            </w:pPr>
            <w:r w:rsidRPr="009A023D">
              <w:t>19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2799B1E" w14:textId="77777777" w:rsidR="00C91372" w:rsidRPr="00F6012D" w:rsidRDefault="00C91372" w:rsidP="00191D0E">
            <w:pPr>
              <w:rPr>
                <w:rFonts w:cs="Calibri"/>
              </w:rPr>
            </w:pPr>
            <w:r w:rsidRPr="009A023D">
              <w:t>-11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E40C363" w14:textId="77777777" w:rsidR="00C91372" w:rsidRPr="00F6012D" w:rsidRDefault="00C91372" w:rsidP="00191D0E">
            <w:pPr>
              <w:rPr>
                <w:rFonts w:cs="Calibri"/>
              </w:rPr>
            </w:pPr>
            <w:r w:rsidRPr="009A023D">
              <w:t>21</w:t>
            </w:r>
          </w:p>
        </w:tc>
      </w:tr>
      <w:tr w:rsidR="00C91372" w14:paraId="3E198389" w14:textId="77777777" w:rsidTr="00191D0E">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3CF06AEC" w14:textId="77777777" w:rsidR="00C91372" w:rsidRPr="00F6012D" w:rsidRDefault="00C91372" w:rsidP="00191D0E">
            <w:pPr>
              <w:spacing w:after="0" w:line="240" w:lineRule="auto"/>
              <w:rPr>
                <w:rFonts w:cs="Calibri"/>
              </w:rPr>
            </w:pPr>
            <w:r w:rsidRPr="009A023D">
              <w:t>Szaflary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6E42C51C" w14:textId="77777777" w:rsidR="00C91372" w:rsidRPr="00F6012D" w:rsidRDefault="00C91372" w:rsidP="00191D0E">
            <w:pPr>
              <w:rPr>
                <w:rFonts w:cs="Calibri"/>
              </w:rPr>
            </w:pPr>
            <w:r w:rsidRPr="009A023D">
              <w:t>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290BA29" w14:textId="77777777" w:rsidR="00C91372" w:rsidRPr="00F6012D" w:rsidRDefault="00C91372" w:rsidP="00191D0E">
            <w:pPr>
              <w:rPr>
                <w:rFonts w:cs="Calibri"/>
              </w:rPr>
            </w:pPr>
            <w:r w:rsidRPr="009A023D">
              <w:t>13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5427B74" w14:textId="77777777" w:rsidR="00C91372" w:rsidRPr="00F6012D" w:rsidRDefault="00C91372" w:rsidP="00191D0E">
            <w:pPr>
              <w:rPr>
                <w:rFonts w:cs="Calibri"/>
              </w:rPr>
            </w:pPr>
            <w:r w:rsidRPr="009A023D">
              <w:t>22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286F2B2" w14:textId="77777777" w:rsidR="00C91372" w:rsidRPr="00F6012D" w:rsidRDefault="00C91372" w:rsidP="00191D0E">
            <w:pPr>
              <w:rPr>
                <w:rFonts w:cs="Calibri"/>
              </w:rPr>
            </w:pPr>
            <w:r w:rsidRPr="009A023D">
              <w:t>10</w:t>
            </w:r>
          </w:p>
        </w:tc>
      </w:tr>
      <w:tr w:rsidR="00C91372" w14:paraId="0DB9BEFC" w14:textId="77777777" w:rsidTr="00191D0E">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73D7F5C2" w14:textId="77777777" w:rsidR="00C91372" w:rsidRPr="00F6012D" w:rsidRDefault="00C91372" w:rsidP="00191D0E">
            <w:pPr>
              <w:spacing w:after="0" w:line="240" w:lineRule="auto"/>
              <w:rPr>
                <w:rFonts w:cs="Calibri"/>
              </w:rPr>
            </w:pPr>
            <w:r w:rsidRPr="009A023D">
              <w:t>Biały Dunajec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EFC0F42" w14:textId="77777777" w:rsidR="00C91372" w:rsidRPr="00F6012D" w:rsidRDefault="00C91372" w:rsidP="00191D0E">
            <w:pPr>
              <w:rPr>
                <w:rFonts w:cs="Calibri"/>
              </w:rPr>
            </w:pPr>
            <w:r w:rsidRPr="009A023D">
              <w:t>-3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66E23383" w14:textId="77777777" w:rsidR="00C91372" w:rsidRPr="00F6012D" w:rsidRDefault="00C91372" w:rsidP="00191D0E">
            <w:pPr>
              <w:rPr>
                <w:rFonts w:cs="Calibri"/>
              </w:rPr>
            </w:pPr>
            <w:r w:rsidRPr="009A023D">
              <w:t>-12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EDF0EF2" w14:textId="77777777" w:rsidR="00C91372" w:rsidRPr="00F6012D" w:rsidRDefault="00C91372" w:rsidP="00191D0E">
            <w:pPr>
              <w:rPr>
                <w:rFonts w:cs="Calibri"/>
              </w:rPr>
            </w:pPr>
            <w:r w:rsidRPr="009A023D">
              <w:t>23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E4D120A" w14:textId="77777777" w:rsidR="00C91372" w:rsidRPr="00F6012D" w:rsidRDefault="00C91372" w:rsidP="00191D0E">
            <w:pPr>
              <w:rPr>
                <w:rFonts w:cs="Calibri"/>
              </w:rPr>
            </w:pPr>
            <w:r w:rsidRPr="009A023D">
              <w:t>-20</w:t>
            </w:r>
          </w:p>
        </w:tc>
      </w:tr>
      <w:tr w:rsidR="00C91372" w14:paraId="013003D8" w14:textId="77777777" w:rsidTr="00191D0E">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29E0899D" w14:textId="77777777" w:rsidR="00C91372" w:rsidRPr="00F6012D" w:rsidRDefault="00C91372" w:rsidP="00191D0E">
            <w:pPr>
              <w:spacing w:after="0" w:line="240" w:lineRule="auto"/>
              <w:rPr>
                <w:rFonts w:cs="Calibri"/>
              </w:rPr>
            </w:pPr>
            <w:r w:rsidRPr="009A023D">
              <w:t>Kościelisko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60C0B20" w14:textId="77777777" w:rsidR="00C91372" w:rsidRPr="00F6012D" w:rsidRDefault="00C91372" w:rsidP="00191D0E">
            <w:pPr>
              <w:rPr>
                <w:rFonts w:cs="Calibri"/>
              </w:rPr>
            </w:pPr>
            <w:r w:rsidRPr="009A023D">
              <w:t>36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713A238" w14:textId="77777777" w:rsidR="00C91372" w:rsidRPr="00F6012D" w:rsidRDefault="00C91372" w:rsidP="00191D0E">
            <w:pPr>
              <w:rPr>
                <w:rFonts w:cs="Calibri"/>
              </w:rPr>
            </w:pPr>
            <w:r w:rsidRPr="009A023D">
              <w:t>19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742FEC9" w14:textId="77777777" w:rsidR="00C91372" w:rsidRPr="00F6012D" w:rsidRDefault="00C91372" w:rsidP="00191D0E">
            <w:pPr>
              <w:rPr>
                <w:rFonts w:cs="Calibri"/>
              </w:rPr>
            </w:pPr>
            <w:r w:rsidRPr="009A023D">
              <w:t>23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0352097" w14:textId="77777777" w:rsidR="00C91372" w:rsidRPr="00F6012D" w:rsidRDefault="00C91372" w:rsidP="00191D0E">
            <w:pPr>
              <w:spacing w:after="0" w:line="240" w:lineRule="auto"/>
              <w:rPr>
                <w:rFonts w:cs="Calibri"/>
              </w:rPr>
            </w:pPr>
            <w:r w:rsidRPr="009A023D">
              <w:t>30</w:t>
            </w:r>
          </w:p>
        </w:tc>
      </w:tr>
      <w:tr w:rsidR="00C91372" w14:paraId="635CA0A9" w14:textId="77777777" w:rsidTr="00191D0E">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2A1037C8" w14:textId="77777777" w:rsidR="00C91372" w:rsidRDefault="00C91372" w:rsidP="00191D0E">
            <w:pPr>
              <w:spacing w:after="0" w:line="240" w:lineRule="auto"/>
              <w:rPr>
                <w:rFonts w:cs="Calibri"/>
              </w:rPr>
            </w:pPr>
            <w:r w:rsidRPr="009A023D">
              <w:t>Poronin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4B38C3FB" w14:textId="77777777" w:rsidR="00C91372" w:rsidRDefault="00C91372" w:rsidP="00191D0E">
            <w:pPr>
              <w:rPr>
                <w:rFonts w:cs="Calibri"/>
              </w:rPr>
            </w:pPr>
            <w:r w:rsidRPr="009A023D">
              <w:t>-3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BC34EBC" w14:textId="77777777" w:rsidR="00C91372" w:rsidRDefault="00C91372" w:rsidP="00191D0E">
            <w:pPr>
              <w:rPr>
                <w:rFonts w:cs="Calibri"/>
              </w:rPr>
            </w:pPr>
            <w:r w:rsidRPr="009A023D">
              <w:t>10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6EB05CA8" w14:textId="77777777" w:rsidR="00C91372" w:rsidRDefault="00C91372" w:rsidP="00191D0E">
            <w:pPr>
              <w:rPr>
                <w:rFonts w:cs="Calibri"/>
              </w:rPr>
            </w:pPr>
            <w:r w:rsidRPr="009A023D">
              <w:t>-28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EDF9B7A" w14:textId="77777777" w:rsidR="00C91372" w:rsidRDefault="00C91372" w:rsidP="00191D0E">
            <w:pPr>
              <w:spacing w:after="0" w:line="240" w:lineRule="auto"/>
              <w:rPr>
                <w:rFonts w:cs="Calibri"/>
              </w:rPr>
            </w:pPr>
            <w:r w:rsidRPr="009A023D">
              <w:t>-3</w:t>
            </w:r>
          </w:p>
        </w:tc>
      </w:tr>
    </w:tbl>
    <w:p w14:paraId="738C71A5" w14:textId="77777777" w:rsidR="00C91372" w:rsidRPr="00CB07A3" w:rsidRDefault="00C91372" w:rsidP="00C91372">
      <w:pPr>
        <w:rPr>
          <w:rFonts w:cs="Calibri"/>
          <w:i/>
          <w:iCs/>
        </w:rPr>
      </w:pPr>
      <w:r w:rsidRPr="004B0686">
        <w:rPr>
          <w:rFonts w:cs="Calibri"/>
          <w:i/>
          <w:iCs/>
        </w:rPr>
        <w:t xml:space="preserve">Źródło: dane z GUS, 2021. </w:t>
      </w:r>
    </w:p>
    <w:p w14:paraId="6DF0C99D" w14:textId="77777777" w:rsidR="00C91372" w:rsidRDefault="00C91372" w:rsidP="00C91372">
      <w:pPr>
        <w:spacing w:line="360" w:lineRule="auto"/>
        <w:ind w:firstLine="709"/>
        <w:jc w:val="both"/>
        <w:rPr>
          <w:sz w:val="24"/>
          <w:szCs w:val="24"/>
        </w:rPr>
      </w:pPr>
      <w:r w:rsidRPr="006B54CA">
        <w:rPr>
          <w:sz w:val="24"/>
          <w:szCs w:val="24"/>
        </w:rPr>
        <w:t>W Lokalnej Strategii</w:t>
      </w:r>
      <w:r>
        <w:rPr>
          <w:sz w:val="24"/>
          <w:szCs w:val="24"/>
        </w:rPr>
        <w:t xml:space="preserve"> Rozwoju zwrócono</w:t>
      </w:r>
      <w:r w:rsidRPr="00A26F4E">
        <w:rPr>
          <w:sz w:val="24"/>
          <w:szCs w:val="24"/>
        </w:rPr>
        <w:t xml:space="preserve"> uwagę na </w:t>
      </w:r>
      <w:r>
        <w:rPr>
          <w:sz w:val="24"/>
          <w:szCs w:val="24"/>
        </w:rPr>
        <w:t>u</w:t>
      </w:r>
      <w:r w:rsidRPr="00605B29">
        <w:rPr>
          <w:sz w:val="24"/>
          <w:szCs w:val="24"/>
        </w:rPr>
        <w:t>bożenie społeczeństwa</w:t>
      </w:r>
      <w:r>
        <w:rPr>
          <w:sz w:val="24"/>
          <w:szCs w:val="24"/>
        </w:rPr>
        <w:t xml:space="preserve">. W LSR przedstawiono dane </w:t>
      </w:r>
      <w:r w:rsidRPr="006B54CA">
        <w:rPr>
          <w:sz w:val="24"/>
          <w:szCs w:val="24"/>
        </w:rPr>
        <w:t xml:space="preserve">OPS </w:t>
      </w:r>
      <w:r>
        <w:rPr>
          <w:sz w:val="24"/>
          <w:szCs w:val="24"/>
        </w:rPr>
        <w:t xml:space="preserve">z </w:t>
      </w:r>
      <w:r w:rsidRPr="006B54CA">
        <w:rPr>
          <w:sz w:val="24"/>
          <w:szCs w:val="24"/>
        </w:rPr>
        <w:t>najczęstszymi problemami społecznymi z jakimi zmagają się mieszkańcy obszaru oraz z których to tytułów otrzymują oni wsparcie</w:t>
      </w:r>
      <w:r>
        <w:rPr>
          <w:sz w:val="24"/>
          <w:szCs w:val="24"/>
        </w:rPr>
        <w:t>. S</w:t>
      </w:r>
      <w:r w:rsidRPr="006B54CA">
        <w:rPr>
          <w:sz w:val="24"/>
          <w:szCs w:val="24"/>
        </w:rPr>
        <w:t>ą</w:t>
      </w:r>
      <w:r>
        <w:rPr>
          <w:sz w:val="24"/>
          <w:szCs w:val="24"/>
        </w:rPr>
        <w:t xml:space="preserve"> to</w:t>
      </w:r>
      <w:r w:rsidRPr="006B54CA">
        <w:rPr>
          <w:sz w:val="24"/>
          <w:szCs w:val="24"/>
        </w:rPr>
        <w:t>: 1. ubóstwo (średnio 66% podopiecznych OPS); 2. potrzeba ochrony macierzyństwa (36%); 3. bezrobocie (34%); 4. wielodzietność (34%); 5. Bezradność w sprawach opiekuńczo-wychowawczych i prowadzenia gosp. dom. (33%); 6. niepełnosprawność (27%). Dodatkowo średnio 28 na 1000 mieszkańców obszaru korzysta z dożywiania (w tym 18% dzieci). Wszystkie powyższe problemy często powodują wykluczenie społeczne, czyli wyłączenie jednostek z funkcjonowania w życiu społecznym.</w:t>
      </w:r>
    </w:p>
    <w:p w14:paraId="6F95E064" w14:textId="0B290E0C" w:rsidR="00C91372" w:rsidRPr="00056D46" w:rsidRDefault="00C91372" w:rsidP="00056D46">
      <w:pPr>
        <w:spacing w:line="360" w:lineRule="auto"/>
        <w:ind w:firstLine="709"/>
        <w:jc w:val="both"/>
        <w:rPr>
          <w:sz w:val="24"/>
          <w:szCs w:val="24"/>
        </w:rPr>
      </w:pPr>
      <w:r>
        <w:rPr>
          <w:sz w:val="24"/>
          <w:szCs w:val="24"/>
        </w:rPr>
        <w:t xml:space="preserve">Na podstawie analizy danych z GUS można zauważyć iż najwięcej beneficjentów środowiskowej pomocy społecznej jest w gminie Biały Dunajec – 502. W pozostałych gminach taka skala występuje na podobnym poziomie. </w:t>
      </w:r>
    </w:p>
    <w:p w14:paraId="0B2DD8C7" w14:textId="197B9E5F" w:rsidR="00056D46" w:rsidRDefault="00056D46" w:rsidP="00056D46">
      <w:pPr>
        <w:pStyle w:val="Legenda"/>
        <w:keepNext/>
      </w:pPr>
      <w:bookmarkStart w:id="27" w:name="_Toc88142672"/>
      <w:r>
        <w:t xml:space="preserve">Tabela </w:t>
      </w:r>
      <w:fldSimple w:instr=" SEQ Tabela \* ARABIC ">
        <w:r w:rsidR="00554854">
          <w:rPr>
            <w:noProof/>
          </w:rPr>
          <w:t>11</w:t>
        </w:r>
      </w:fldSimple>
      <w:r>
        <w:t xml:space="preserve"> </w:t>
      </w:r>
      <w:r w:rsidRPr="00200C3C">
        <w:t>Beneficjenci środowiskowej pomocy społecznej na 10 tys. ludności (osoby)</w:t>
      </w:r>
      <w:r>
        <w:t>.</w:t>
      </w:r>
      <w:bookmarkEnd w:id="27"/>
    </w:p>
    <w:tbl>
      <w:tblPr>
        <w:tblW w:w="9535" w:type="dxa"/>
        <w:tblInd w:w="113" w:type="dxa"/>
        <w:tblLayout w:type="fixed"/>
        <w:tblCellMar>
          <w:left w:w="113" w:type="dxa"/>
        </w:tblCellMar>
        <w:tblLook w:val="0000" w:firstRow="0" w:lastRow="0" w:firstColumn="0" w:lastColumn="0" w:noHBand="0" w:noVBand="0"/>
      </w:tblPr>
      <w:tblGrid>
        <w:gridCol w:w="3214"/>
        <w:gridCol w:w="1265"/>
        <w:gridCol w:w="1264"/>
        <w:gridCol w:w="1265"/>
        <w:gridCol w:w="1264"/>
        <w:gridCol w:w="1263"/>
      </w:tblGrid>
      <w:tr w:rsidR="00C91372" w14:paraId="7A28F41E" w14:textId="77777777" w:rsidTr="00191D0E">
        <w:trPr>
          <w:trHeight w:val="779"/>
        </w:trPr>
        <w:tc>
          <w:tcPr>
            <w:tcW w:w="953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63CE3DE2" w14:textId="77777777" w:rsidR="00C91372" w:rsidRDefault="00C91372" w:rsidP="00191D0E">
            <w:pPr>
              <w:spacing w:after="0" w:line="240" w:lineRule="auto"/>
              <w:jc w:val="center"/>
            </w:pPr>
            <w:r>
              <w:rPr>
                <w:b/>
                <w:bCs/>
              </w:rPr>
              <w:t>Beneficjenci środowiskowej pomocy społecznej na 10 tys. ludności (osoby)</w:t>
            </w:r>
          </w:p>
        </w:tc>
      </w:tr>
      <w:tr w:rsidR="00C91372" w14:paraId="2EAE7261"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D9D9D9"/>
          </w:tcPr>
          <w:p w14:paraId="102A2E1E" w14:textId="77777777" w:rsidR="00C91372" w:rsidRPr="00EA3A3B" w:rsidRDefault="00C91372" w:rsidP="00191D0E">
            <w:pPr>
              <w:spacing w:after="0" w:line="240" w:lineRule="auto"/>
              <w:rPr>
                <w:rFonts w:cs="Calibri"/>
              </w:rPr>
            </w:pPr>
            <w:r w:rsidRPr="00EA3A3B">
              <w:rPr>
                <w:rFonts w:cs="Calibri"/>
                <w:b/>
                <w:bCs/>
              </w:rPr>
              <w:t>Nazwa gminy/rok</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3D37FB42" w14:textId="77777777" w:rsidR="00C91372" w:rsidRPr="00EA3A3B" w:rsidRDefault="00C91372" w:rsidP="00191D0E">
            <w:pPr>
              <w:spacing w:after="0" w:line="240" w:lineRule="auto"/>
              <w:rPr>
                <w:rFonts w:cs="Calibri"/>
              </w:rPr>
            </w:pPr>
            <w:r w:rsidRPr="00EA3A3B">
              <w:rPr>
                <w:rFonts w:cs="Calibri"/>
                <w:b/>
                <w:bCs/>
              </w:rPr>
              <w:t>2015</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27AEDBF5" w14:textId="77777777" w:rsidR="00C91372" w:rsidRPr="00EA3A3B" w:rsidRDefault="00C91372" w:rsidP="00191D0E">
            <w:pPr>
              <w:spacing w:after="0" w:line="240" w:lineRule="auto"/>
              <w:rPr>
                <w:rFonts w:cs="Calibri"/>
              </w:rPr>
            </w:pPr>
            <w:r w:rsidRPr="00EA3A3B">
              <w:rPr>
                <w:rFonts w:cs="Calibri"/>
                <w:b/>
                <w:bCs/>
              </w:rPr>
              <w:t>2016</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7A391CB1" w14:textId="77777777" w:rsidR="00C91372" w:rsidRPr="00EA3A3B" w:rsidRDefault="00C91372" w:rsidP="00191D0E">
            <w:pPr>
              <w:spacing w:after="0" w:line="240" w:lineRule="auto"/>
              <w:rPr>
                <w:rFonts w:cs="Calibri"/>
              </w:rPr>
            </w:pPr>
            <w:r w:rsidRPr="00EA3A3B">
              <w:rPr>
                <w:rFonts w:cs="Calibri"/>
                <w:b/>
                <w:bCs/>
              </w:rPr>
              <w:t>2017</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7C0EB892" w14:textId="77777777" w:rsidR="00C91372" w:rsidRPr="00EA3A3B" w:rsidRDefault="00C91372" w:rsidP="00191D0E">
            <w:pPr>
              <w:spacing w:after="0" w:line="240" w:lineRule="auto"/>
              <w:rPr>
                <w:rFonts w:cs="Calibri"/>
              </w:rPr>
            </w:pPr>
            <w:r w:rsidRPr="00EA3A3B">
              <w:rPr>
                <w:rFonts w:cs="Calibri"/>
                <w:b/>
                <w:bCs/>
              </w:rPr>
              <w:t>2018</w:t>
            </w:r>
          </w:p>
        </w:tc>
        <w:tc>
          <w:tcPr>
            <w:tcW w:w="1263" w:type="dxa"/>
            <w:tcBorders>
              <w:top w:val="single" w:sz="4" w:space="0" w:color="000000"/>
              <w:left w:val="single" w:sz="4" w:space="0" w:color="000000"/>
              <w:bottom w:val="single" w:sz="4" w:space="0" w:color="000000"/>
              <w:right w:val="single" w:sz="4" w:space="0" w:color="000000"/>
            </w:tcBorders>
            <w:shd w:val="clear" w:color="auto" w:fill="D9D9D9"/>
          </w:tcPr>
          <w:p w14:paraId="5BCBA60F" w14:textId="77777777" w:rsidR="00C91372" w:rsidRPr="00EA3A3B" w:rsidRDefault="00C91372" w:rsidP="00191D0E">
            <w:pPr>
              <w:spacing w:after="0" w:line="240" w:lineRule="auto"/>
              <w:rPr>
                <w:rFonts w:cs="Calibri"/>
              </w:rPr>
            </w:pPr>
            <w:r w:rsidRPr="00EA3A3B">
              <w:rPr>
                <w:rFonts w:cs="Calibri"/>
                <w:b/>
                <w:bCs/>
              </w:rPr>
              <w:t>2019</w:t>
            </w:r>
          </w:p>
        </w:tc>
      </w:tr>
      <w:tr w:rsidR="00C91372" w14:paraId="225B5862"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7566C069" w14:textId="77777777" w:rsidR="00C91372" w:rsidRPr="00AB1A85" w:rsidRDefault="00C91372" w:rsidP="00191D0E">
            <w:pPr>
              <w:spacing w:after="0" w:line="240" w:lineRule="auto"/>
              <w:rPr>
                <w:rFonts w:cs="Calibri"/>
              </w:rPr>
            </w:pPr>
            <w:r w:rsidRPr="000C4353">
              <w:t>Czarny Dunajec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1F07FCC" w14:textId="77777777" w:rsidR="00C91372" w:rsidRPr="00AB1A85" w:rsidRDefault="00C91372" w:rsidP="00191D0E">
            <w:pPr>
              <w:rPr>
                <w:rFonts w:cs="Calibri"/>
              </w:rPr>
            </w:pPr>
            <w:r w:rsidRPr="000C4353">
              <w:t>660</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02636E22" w14:textId="77777777" w:rsidR="00C91372" w:rsidRPr="00AB1A85" w:rsidRDefault="00C91372" w:rsidP="00191D0E">
            <w:pPr>
              <w:rPr>
                <w:rFonts w:cs="Calibri"/>
              </w:rPr>
            </w:pPr>
            <w:r w:rsidRPr="000C4353">
              <w:t>519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B84CA99" w14:textId="77777777" w:rsidR="00C91372" w:rsidRPr="00AB1A85" w:rsidRDefault="00C91372" w:rsidP="00191D0E">
            <w:pPr>
              <w:rPr>
                <w:rFonts w:cs="Calibri"/>
              </w:rPr>
            </w:pPr>
            <w:r w:rsidRPr="000C4353">
              <w:t>361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05D1B8D" w14:textId="77777777" w:rsidR="00C91372" w:rsidRPr="00AB1A85" w:rsidRDefault="00C91372" w:rsidP="00191D0E">
            <w:pPr>
              <w:rPr>
                <w:rFonts w:cs="Calibri"/>
              </w:rPr>
            </w:pPr>
            <w:r w:rsidRPr="000C4353">
              <w:t>347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3EF6EFD3" w14:textId="77777777" w:rsidR="00C91372" w:rsidRPr="00AB1A85" w:rsidRDefault="00C91372" w:rsidP="00191D0E">
            <w:pPr>
              <w:rPr>
                <w:rFonts w:cs="Calibri"/>
              </w:rPr>
            </w:pPr>
            <w:r w:rsidRPr="000C4353">
              <w:t>317</w:t>
            </w:r>
          </w:p>
        </w:tc>
      </w:tr>
      <w:tr w:rsidR="00C91372" w14:paraId="33416F84"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255A5C34" w14:textId="77777777" w:rsidR="00C91372" w:rsidRPr="00AB1A85" w:rsidRDefault="00C91372" w:rsidP="00191D0E">
            <w:pPr>
              <w:spacing w:after="0" w:line="240" w:lineRule="auto"/>
              <w:rPr>
                <w:rFonts w:cs="Calibri"/>
              </w:rPr>
            </w:pPr>
            <w:r w:rsidRPr="000C4353">
              <w:t>Szaflary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68FFE00" w14:textId="77777777" w:rsidR="00C91372" w:rsidRPr="00AB1A85" w:rsidRDefault="00C91372" w:rsidP="00191D0E">
            <w:pPr>
              <w:rPr>
                <w:rFonts w:cs="Calibri"/>
              </w:rPr>
            </w:pPr>
            <w:r w:rsidRPr="000C4353">
              <w:t>635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D1007F0" w14:textId="77777777" w:rsidR="00C91372" w:rsidRPr="00AB1A85" w:rsidRDefault="00C91372" w:rsidP="00191D0E">
            <w:pPr>
              <w:rPr>
                <w:rFonts w:cs="Calibri"/>
              </w:rPr>
            </w:pPr>
            <w:r w:rsidRPr="000C4353">
              <w:t>550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5B0D5608" w14:textId="77777777" w:rsidR="00C91372" w:rsidRPr="00AB1A85" w:rsidRDefault="00C91372" w:rsidP="00191D0E">
            <w:pPr>
              <w:rPr>
                <w:rFonts w:cs="Calibri"/>
              </w:rPr>
            </w:pPr>
            <w:r w:rsidRPr="000C4353">
              <w:t>475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9AA5490" w14:textId="77777777" w:rsidR="00C91372" w:rsidRPr="00AB1A85" w:rsidRDefault="00C91372" w:rsidP="00191D0E">
            <w:pPr>
              <w:rPr>
                <w:rFonts w:cs="Calibri"/>
              </w:rPr>
            </w:pPr>
            <w:r w:rsidRPr="000C4353">
              <w:t>427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067AE21F" w14:textId="77777777" w:rsidR="00C91372" w:rsidRPr="00AB1A85" w:rsidRDefault="00C91372" w:rsidP="00191D0E">
            <w:pPr>
              <w:rPr>
                <w:rFonts w:cs="Calibri"/>
              </w:rPr>
            </w:pPr>
            <w:r w:rsidRPr="000C4353">
              <w:t>379</w:t>
            </w:r>
          </w:p>
        </w:tc>
      </w:tr>
      <w:tr w:rsidR="00C91372" w14:paraId="55D68CF4"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705FF3E4" w14:textId="77777777" w:rsidR="00C91372" w:rsidRPr="00AB1A85" w:rsidRDefault="00C91372" w:rsidP="00191D0E">
            <w:pPr>
              <w:spacing w:after="0" w:line="240" w:lineRule="auto"/>
              <w:rPr>
                <w:rFonts w:cs="Calibri"/>
              </w:rPr>
            </w:pPr>
            <w:r w:rsidRPr="000C4353">
              <w:lastRenderedPageBreak/>
              <w:t>Biały Dunajec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2C1C62F9" w14:textId="77777777" w:rsidR="00C91372" w:rsidRPr="00AB1A85" w:rsidRDefault="00C91372" w:rsidP="00191D0E">
            <w:pPr>
              <w:rPr>
                <w:rFonts w:cs="Calibri"/>
              </w:rPr>
            </w:pPr>
            <w:r w:rsidRPr="000C4353">
              <w:t>700</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80DA8B9" w14:textId="77777777" w:rsidR="00C91372" w:rsidRPr="00AB1A85" w:rsidRDefault="00C91372" w:rsidP="00191D0E">
            <w:pPr>
              <w:rPr>
                <w:rFonts w:cs="Calibri"/>
              </w:rPr>
            </w:pPr>
            <w:r w:rsidRPr="000C4353">
              <w:t>596</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F0E98E0" w14:textId="77777777" w:rsidR="00C91372" w:rsidRPr="00AB1A85" w:rsidRDefault="00C91372" w:rsidP="00191D0E">
            <w:pPr>
              <w:rPr>
                <w:rFonts w:cs="Calibri"/>
              </w:rPr>
            </w:pPr>
            <w:r w:rsidRPr="000C4353">
              <w:t>559</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0E0B90C9" w14:textId="77777777" w:rsidR="00C91372" w:rsidRPr="00AB1A85" w:rsidRDefault="00C91372" w:rsidP="00191D0E">
            <w:pPr>
              <w:rPr>
                <w:rFonts w:cs="Calibri"/>
              </w:rPr>
            </w:pPr>
            <w:r w:rsidRPr="000C4353">
              <w:t>524</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CBE2677" w14:textId="77777777" w:rsidR="00C91372" w:rsidRPr="00AB1A85" w:rsidRDefault="00C91372" w:rsidP="00191D0E">
            <w:pPr>
              <w:rPr>
                <w:rFonts w:cs="Calibri"/>
              </w:rPr>
            </w:pPr>
            <w:r w:rsidRPr="000C4353">
              <w:t>502</w:t>
            </w:r>
          </w:p>
        </w:tc>
      </w:tr>
      <w:tr w:rsidR="00C91372" w14:paraId="2430F1BD"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22EA51DF" w14:textId="77777777" w:rsidR="00C91372" w:rsidRPr="00AB1A85" w:rsidRDefault="00C91372" w:rsidP="00191D0E">
            <w:pPr>
              <w:spacing w:after="0" w:line="240" w:lineRule="auto"/>
              <w:rPr>
                <w:rFonts w:cs="Calibri"/>
              </w:rPr>
            </w:pPr>
            <w:r w:rsidRPr="000C4353">
              <w:t>Kościelisko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2539AB3" w14:textId="77777777" w:rsidR="00C91372" w:rsidRPr="00AB1A85" w:rsidRDefault="00C91372" w:rsidP="00191D0E">
            <w:pPr>
              <w:rPr>
                <w:rFonts w:cs="Calibri"/>
              </w:rPr>
            </w:pPr>
            <w:r w:rsidRPr="000C4353">
              <w:t>627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C6291D5" w14:textId="77777777" w:rsidR="00C91372" w:rsidRPr="00AB1A85" w:rsidRDefault="00C91372" w:rsidP="00191D0E">
            <w:pPr>
              <w:rPr>
                <w:rFonts w:cs="Calibri"/>
              </w:rPr>
            </w:pPr>
            <w:r w:rsidRPr="000C4353">
              <w:t>520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5C8152D2" w14:textId="77777777" w:rsidR="00C91372" w:rsidRPr="00AB1A85" w:rsidRDefault="00C91372" w:rsidP="00191D0E">
            <w:pPr>
              <w:rPr>
                <w:rFonts w:cs="Calibri"/>
              </w:rPr>
            </w:pPr>
            <w:r w:rsidRPr="000C4353">
              <w:t>451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8533633" w14:textId="77777777" w:rsidR="00C91372" w:rsidRPr="00AB1A85" w:rsidRDefault="00C91372" w:rsidP="00191D0E">
            <w:pPr>
              <w:rPr>
                <w:rFonts w:cs="Calibri"/>
              </w:rPr>
            </w:pPr>
            <w:r w:rsidRPr="000C4353">
              <w:t>406</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5B5342A7" w14:textId="77777777" w:rsidR="00C91372" w:rsidRPr="00AB1A85" w:rsidRDefault="00C91372" w:rsidP="00191D0E">
            <w:pPr>
              <w:spacing w:after="0" w:line="240" w:lineRule="auto"/>
              <w:rPr>
                <w:rFonts w:cs="Calibri"/>
              </w:rPr>
            </w:pPr>
            <w:r w:rsidRPr="000C4353">
              <w:t>314</w:t>
            </w:r>
          </w:p>
        </w:tc>
      </w:tr>
      <w:tr w:rsidR="00C91372" w14:paraId="63F43EB6"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04B696D0" w14:textId="77777777" w:rsidR="00C91372" w:rsidRPr="00960BB3" w:rsidRDefault="00C91372" w:rsidP="00191D0E">
            <w:pPr>
              <w:spacing w:after="0" w:line="240" w:lineRule="auto"/>
            </w:pPr>
            <w:r w:rsidRPr="000C4353">
              <w:t>Poronin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BC4510C" w14:textId="77777777" w:rsidR="00C91372" w:rsidRPr="00960BB3" w:rsidRDefault="00C91372" w:rsidP="00191D0E">
            <w:r w:rsidRPr="000C4353">
              <w:t>406</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5662EFF" w14:textId="77777777" w:rsidR="00C91372" w:rsidRPr="00960BB3" w:rsidRDefault="00C91372" w:rsidP="00191D0E">
            <w:r w:rsidRPr="000C4353">
              <w:t>362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C25CD5F" w14:textId="77777777" w:rsidR="00C91372" w:rsidRPr="00960BB3" w:rsidRDefault="00C91372" w:rsidP="00191D0E">
            <w:r w:rsidRPr="000C4353">
              <w:t>331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1447C17" w14:textId="77777777" w:rsidR="00C91372" w:rsidRPr="00960BB3" w:rsidRDefault="00C91372" w:rsidP="00191D0E">
            <w:r w:rsidRPr="000C4353">
              <w:t>329</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B59829A" w14:textId="77777777" w:rsidR="00C91372" w:rsidRPr="00960BB3" w:rsidRDefault="00C91372" w:rsidP="00191D0E">
            <w:pPr>
              <w:spacing w:after="0" w:line="240" w:lineRule="auto"/>
            </w:pPr>
            <w:r w:rsidRPr="000C4353">
              <w:t>344</w:t>
            </w:r>
          </w:p>
        </w:tc>
      </w:tr>
      <w:tr w:rsidR="00C91372" w14:paraId="31DC3AB9"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2C16B432" w14:textId="77777777" w:rsidR="00C91372" w:rsidRPr="00B16639" w:rsidRDefault="00C91372" w:rsidP="00191D0E">
            <w:pPr>
              <w:spacing w:after="0" w:line="240" w:lineRule="auto"/>
              <w:rPr>
                <w:b/>
                <w:bCs/>
              </w:rPr>
            </w:pPr>
            <w:r w:rsidRPr="00B16639">
              <w:rPr>
                <w:b/>
                <w:bCs/>
              </w:rPr>
              <w:t>RAZEM</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7E0BA11A" w14:textId="77777777" w:rsidR="00C91372" w:rsidRPr="000C4353" w:rsidRDefault="00C91372" w:rsidP="00191D0E">
            <w:r w:rsidRPr="00B64582">
              <w:t>3028</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1F305277" w14:textId="77777777" w:rsidR="00C91372" w:rsidRPr="000C4353" w:rsidRDefault="00C91372" w:rsidP="00191D0E">
            <w:r w:rsidRPr="00B64582">
              <w:t>2547</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BD867FD" w14:textId="77777777" w:rsidR="00C91372" w:rsidRPr="000C4353" w:rsidRDefault="00C91372" w:rsidP="00191D0E">
            <w:r w:rsidRPr="00B64582">
              <w:t>2177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81A16B2" w14:textId="77777777" w:rsidR="00C91372" w:rsidRPr="000C4353" w:rsidRDefault="00C91372" w:rsidP="00191D0E">
            <w:r w:rsidRPr="00B64582">
              <w:t>2033</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7BE596EF" w14:textId="77777777" w:rsidR="00C91372" w:rsidRPr="000C4353" w:rsidRDefault="00C91372" w:rsidP="00191D0E">
            <w:pPr>
              <w:spacing w:after="0" w:line="240" w:lineRule="auto"/>
            </w:pPr>
            <w:r w:rsidRPr="00B64582">
              <w:t>1477</w:t>
            </w:r>
          </w:p>
        </w:tc>
      </w:tr>
      <w:tr w:rsidR="00C91372" w14:paraId="1D9A1F87"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68C59443" w14:textId="77777777" w:rsidR="00C91372" w:rsidRPr="00B16639" w:rsidRDefault="00C91372" w:rsidP="00191D0E">
            <w:pPr>
              <w:spacing w:after="0" w:line="240" w:lineRule="auto"/>
              <w:rPr>
                <w:b/>
                <w:bCs/>
              </w:rPr>
            </w:pPr>
            <w:r>
              <w:rPr>
                <w:b/>
                <w:bCs/>
              </w:rPr>
              <w:t>ŚREDNIA DLA OBSZARU LGD</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7ED5ABFF" w14:textId="77777777" w:rsidR="00C91372" w:rsidRPr="00B64582" w:rsidRDefault="00C91372" w:rsidP="00191D0E">
            <w:r w:rsidRPr="002F44D0">
              <w:t>605,6</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63457C9" w14:textId="77777777" w:rsidR="00C91372" w:rsidRPr="00B64582" w:rsidRDefault="00C91372" w:rsidP="00191D0E">
            <w:r w:rsidRPr="002F44D0">
              <w:t>509,4</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118A77E" w14:textId="77777777" w:rsidR="00C91372" w:rsidRPr="00B64582" w:rsidRDefault="00C91372" w:rsidP="00191D0E">
            <w:r w:rsidRPr="002F44D0">
              <w:t>435,4</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9DE4EB6" w14:textId="77777777" w:rsidR="00C91372" w:rsidRPr="00B64582" w:rsidRDefault="00C91372" w:rsidP="00191D0E">
            <w:r w:rsidRPr="002F44D0">
              <w:t>406,6</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507E6FF6" w14:textId="77777777" w:rsidR="00C91372" w:rsidRPr="00B64582" w:rsidRDefault="00C91372" w:rsidP="00191D0E">
            <w:pPr>
              <w:spacing w:after="0" w:line="240" w:lineRule="auto"/>
            </w:pPr>
            <w:r w:rsidRPr="002F44D0">
              <w:t>371,2</w:t>
            </w:r>
          </w:p>
        </w:tc>
      </w:tr>
      <w:tr w:rsidR="00C91372" w14:paraId="3DAFF492" w14:textId="77777777" w:rsidTr="00191D0E">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3CB83018" w14:textId="77777777" w:rsidR="00C91372" w:rsidRPr="00B16639" w:rsidRDefault="00C91372" w:rsidP="00191D0E">
            <w:pPr>
              <w:spacing w:after="0" w:line="240" w:lineRule="auto"/>
              <w:rPr>
                <w:b/>
                <w:bCs/>
              </w:rPr>
            </w:pPr>
            <w:r w:rsidRPr="00B16639">
              <w:rPr>
                <w:b/>
                <w:bCs/>
              </w:rPr>
              <w:t>WOJEWÓDZTWO MAŁOPOLSKIE</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119EF73" w14:textId="77777777" w:rsidR="00C91372" w:rsidRPr="00B64582" w:rsidRDefault="00C91372" w:rsidP="00191D0E">
            <w:r w:rsidRPr="000C4353">
              <w:t>611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B03C360" w14:textId="77777777" w:rsidR="00C91372" w:rsidRPr="00B64582" w:rsidRDefault="00C91372" w:rsidP="00191D0E">
            <w:r w:rsidRPr="000C4353">
              <w:t>549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A6B2759" w14:textId="77777777" w:rsidR="00C91372" w:rsidRPr="00B64582" w:rsidRDefault="00C91372" w:rsidP="00191D0E">
            <w:r w:rsidRPr="000C4353">
              <w:t>485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3BD14EBC" w14:textId="77777777" w:rsidR="00C91372" w:rsidRPr="00B64582" w:rsidRDefault="00C91372" w:rsidP="00191D0E">
            <w:r w:rsidRPr="000C4353">
              <w:t>447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7C64E1F" w14:textId="77777777" w:rsidR="00C91372" w:rsidRPr="00B64582" w:rsidRDefault="00C91372" w:rsidP="00191D0E">
            <w:pPr>
              <w:spacing w:after="0" w:line="240" w:lineRule="auto"/>
            </w:pPr>
            <w:r w:rsidRPr="000C4353">
              <w:t>413</w:t>
            </w:r>
          </w:p>
        </w:tc>
      </w:tr>
    </w:tbl>
    <w:p w14:paraId="224661CD" w14:textId="77777777" w:rsidR="00C91372" w:rsidRPr="00CB07A3" w:rsidRDefault="00C91372" w:rsidP="00C91372">
      <w:pPr>
        <w:rPr>
          <w:rFonts w:cs="Calibri"/>
          <w:i/>
          <w:iCs/>
        </w:rPr>
      </w:pPr>
      <w:r w:rsidRPr="004B0686">
        <w:rPr>
          <w:rFonts w:cs="Calibri"/>
          <w:i/>
          <w:iCs/>
        </w:rPr>
        <w:t xml:space="preserve">Źródło: dane z GUS, 2021. </w:t>
      </w:r>
    </w:p>
    <w:p w14:paraId="1D29DB96" w14:textId="07EF99C1" w:rsidR="00056D46" w:rsidRDefault="00056D46" w:rsidP="00056D46">
      <w:pPr>
        <w:pStyle w:val="Legenda"/>
        <w:keepNext/>
      </w:pPr>
      <w:bookmarkStart w:id="28" w:name="_Toc88142698"/>
      <w:r>
        <w:lastRenderedPageBreak/>
        <w:t xml:space="preserve">Wykres </w:t>
      </w:r>
      <w:fldSimple w:instr=" SEQ Wykres \* ARABIC ">
        <w:r w:rsidR="00554854">
          <w:rPr>
            <w:noProof/>
          </w:rPr>
          <w:t>3</w:t>
        </w:r>
      </w:fldSimple>
      <w:r>
        <w:t xml:space="preserve"> </w:t>
      </w:r>
      <w:r w:rsidRPr="000C1C83">
        <w:t>Beneficjenci środowiskowej pomocy społecznej na 10 tys. ludności (osoby)</w:t>
      </w:r>
      <w:r>
        <w:t>.</w:t>
      </w:r>
      <w:bookmarkEnd w:id="28"/>
    </w:p>
    <w:p w14:paraId="0122CA5F" w14:textId="2C6F175C" w:rsidR="00C91372" w:rsidRDefault="00C91372" w:rsidP="00C91372">
      <w:pPr>
        <w:rPr>
          <w:noProof/>
        </w:rPr>
      </w:pPr>
      <w:r w:rsidRPr="002A7451">
        <w:rPr>
          <w:noProof/>
          <w:lang w:eastAsia="pl-PL"/>
        </w:rPr>
        <w:drawing>
          <wp:inline distT="0" distB="0" distL="0" distR="0" wp14:anchorId="41A3BDC5" wp14:editId="3B404A4C">
            <wp:extent cx="6310630" cy="6483350"/>
            <wp:effectExtent l="0" t="0" r="13970" b="12700"/>
            <wp:docPr id="4" name="Wykres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BC015E8" w14:textId="68853D95" w:rsidR="00C91372" w:rsidRPr="00056D46" w:rsidRDefault="00C91372" w:rsidP="00C91372">
      <w:pPr>
        <w:rPr>
          <w:rFonts w:cs="Calibri"/>
          <w:i/>
          <w:iCs/>
        </w:rPr>
      </w:pPr>
      <w:r w:rsidRPr="004B0686">
        <w:rPr>
          <w:rFonts w:cs="Calibri"/>
          <w:i/>
          <w:iCs/>
        </w:rPr>
        <w:t xml:space="preserve">Źródło: dane z GUS, 2021. </w:t>
      </w:r>
    </w:p>
    <w:p w14:paraId="53152648" w14:textId="77777777" w:rsidR="00C91372" w:rsidRPr="00593963" w:rsidRDefault="00C91372" w:rsidP="00056D46">
      <w:pPr>
        <w:pStyle w:val="Nagwek4"/>
      </w:pPr>
      <w:r>
        <w:t>Turystyka</w:t>
      </w:r>
    </w:p>
    <w:p w14:paraId="6D6A74C4" w14:textId="77777777" w:rsidR="00C91372" w:rsidRDefault="00C91372" w:rsidP="00C91372">
      <w:pPr>
        <w:spacing w:line="360" w:lineRule="auto"/>
        <w:ind w:firstLine="709"/>
        <w:jc w:val="both"/>
        <w:rPr>
          <w:sz w:val="24"/>
          <w:szCs w:val="24"/>
        </w:rPr>
      </w:pPr>
      <w:r w:rsidRPr="0057593A">
        <w:rPr>
          <w:sz w:val="24"/>
          <w:szCs w:val="24"/>
        </w:rPr>
        <w:t>Kluczowe znaczenie dla rozwoju i poprawy atrakcyjności obszaru LGD ma infrastruktura turystyczna i okołoturystyczna obszaru (zarówno komercyjna jak i ogólnodostępna) obejmująca obiekty turystyczne, jak i rekreacyjne oraz świadczące usługi zarówno na rzecz ludności miejscowej jak i turystów. Ważnymi elementami są: baza noclegowa i gastronomiczna, infrastruktura towarzysząca oraz dostępność komunikacyjna.</w:t>
      </w:r>
    </w:p>
    <w:p w14:paraId="280E7086" w14:textId="77777777" w:rsidR="00C91372" w:rsidRDefault="00C91372" w:rsidP="00C91372">
      <w:pPr>
        <w:spacing w:line="360" w:lineRule="auto"/>
        <w:ind w:firstLine="709"/>
        <w:jc w:val="both"/>
        <w:rPr>
          <w:sz w:val="24"/>
          <w:szCs w:val="24"/>
        </w:rPr>
      </w:pPr>
      <w:r w:rsidRPr="00AC2460">
        <w:rPr>
          <w:sz w:val="24"/>
          <w:szCs w:val="24"/>
        </w:rPr>
        <w:lastRenderedPageBreak/>
        <w:t xml:space="preserve">Planowany rozwój infrastruktury turystyczno-rekreacyjnej czy kulturalnej ma na celu zwiększenie atrakcyjności obszaru, jak również znalezienie przez jego mieszkańców pozarolniczych źródeł dochodu. Walory przyrodnicze, dziedzictwo historyczno - kulturowe, wykorzystane </w:t>
      </w:r>
      <w:r>
        <w:rPr>
          <w:sz w:val="24"/>
          <w:szCs w:val="24"/>
        </w:rPr>
        <w:t xml:space="preserve">są </w:t>
      </w:r>
      <w:r w:rsidRPr="00AC2460">
        <w:rPr>
          <w:sz w:val="24"/>
          <w:szCs w:val="24"/>
        </w:rPr>
        <w:t>w promocji i szerokim rozwoju obszaru LGD.</w:t>
      </w:r>
    </w:p>
    <w:p w14:paraId="058824F5" w14:textId="10BE9F24" w:rsidR="00C91372" w:rsidRPr="00AC6B3B" w:rsidRDefault="00C91372" w:rsidP="00AC6B3B">
      <w:pPr>
        <w:spacing w:line="360" w:lineRule="auto"/>
        <w:ind w:firstLine="709"/>
        <w:jc w:val="both"/>
        <w:rPr>
          <w:sz w:val="24"/>
          <w:szCs w:val="24"/>
        </w:rPr>
      </w:pPr>
      <w:r>
        <w:rPr>
          <w:sz w:val="24"/>
          <w:szCs w:val="24"/>
        </w:rPr>
        <w:t xml:space="preserve">Analiza zarejestrowanych obiektów noclegowych w gminach wykazała, iż zdecydowanie najwięcej jest ich w gminie Poronin. Najmniej w gminie Czarny Dunajec. Nie jest to jednak obraz całej bazy noclegowej, ponieważ obiekty agroturystyczne, są zwolnione z podatku i skutkuje to tym, że nie wszyscy zgłaszają takie obiekty do ewidencji gminy. Z bazy GUS przedstawiono tylko zarejestrowane obiekty, na podstawie działalności gospodarczej.  </w:t>
      </w:r>
    </w:p>
    <w:p w14:paraId="7328E04D" w14:textId="5540ADEC" w:rsidR="00AC6B3B" w:rsidRDefault="00AC6B3B" w:rsidP="00AC6B3B">
      <w:pPr>
        <w:pStyle w:val="Legenda"/>
        <w:keepNext/>
      </w:pPr>
      <w:bookmarkStart w:id="29" w:name="_Toc88142673"/>
      <w:r>
        <w:t xml:space="preserve">Tabela </w:t>
      </w:r>
      <w:fldSimple w:instr=" SEQ Tabela \* ARABIC ">
        <w:r w:rsidR="00554854">
          <w:rPr>
            <w:noProof/>
          </w:rPr>
          <w:t>12</w:t>
        </w:r>
      </w:fldSimple>
      <w:r>
        <w:t xml:space="preserve"> </w:t>
      </w:r>
      <w:r w:rsidRPr="00F84CA3">
        <w:t>Turystyczne obiekty noclegowe</w:t>
      </w:r>
      <w:r>
        <w:t>.</w:t>
      </w:r>
      <w:bookmarkEnd w:id="29"/>
    </w:p>
    <w:tbl>
      <w:tblPr>
        <w:tblW w:w="954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tblCellMar>
        <w:tblLook w:val="0000" w:firstRow="0" w:lastRow="0" w:firstColumn="0" w:lastColumn="0" w:noHBand="0" w:noVBand="0"/>
      </w:tblPr>
      <w:tblGrid>
        <w:gridCol w:w="4377"/>
        <w:gridCol w:w="1721"/>
        <w:gridCol w:w="1721"/>
        <w:gridCol w:w="1721"/>
      </w:tblGrid>
      <w:tr w:rsidR="00C91372" w14:paraId="0904BDD3" w14:textId="77777777" w:rsidTr="00191D0E">
        <w:trPr>
          <w:trHeight w:val="473"/>
        </w:trPr>
        <w:tc>
          <w:tcPr>
            <w:tcW w:w="9540" w:type="dxa"/>
            <w:gridSpan w:val="4"/>
            <w:shd w:val="clear" w:color="auto" w:fill="D9D9D9"/>
            <w:vAlign w:val="center"/>
          </w:tcPr>
          <w:p w14:paraId="52FE836D" w14:textId="77777777" w:rsidR="00C91372" w:rsidRDefault="00C91372" w:rsidP="00191D0E">
            <w:pPr>
              <w:spacing w:after="0" w:line="240" w:lineRule="auto"/>
              <w:jc w:val="center"/>
            </w:pPr>
            <w:r>
              <w:rPr>
                <w:b/>
                <w:bCs/>
              </w:rPr>
              <w:t>Turystyczne obiekty noclegowe w gminach – stan w dniu 31 lipca poszczególnych lat (obiekt)</w:t>
            </w:r>
          </w:p>
        </w:tc>
      </w:tr>
      <w:tr w:rsidR="00C91372" w14:paraId="02B1DC75" w14:textId="77777777" w:rsidTr="00191D0E">
        <w:trPr>
          <w:trHeight w:val="473"/>
        </w:trPr>
        <w:tc>
          <w:tcPr>
            <w:tcW w:w="4377" w:type="dxa"/>
            <w:shd w:val="clear" w:color="auto" w:fill="D9D9D9"/>
            <w:vAlign w:val="center"/>
          </w:tcPr>
          <w:p w14:paraId="15F2F73C" w14:textId="77777777" w:rsidR="00C91372" w:rsidRDefault="00C91372" w:rsidP="00191D0E">
            <w:pPr>
              <w:spacing w:after="0" w:line="240" w:lineRule="auto"/>
            </w:pPr>
            <w:r>
              <w:rPr>
                <w:b/>
                <w:bCs/>
              </w:rPr>
              <w:t>Nazwa gminy/rok</w:t>
            </w:r>
          </w:p>
        </w:tc>
        <w:tc>
          <w:tcPr>
            <w:tcW w:w="1721" w:type="dxa"/>
            <w:shd w:val="clear" w:color="auto" w:fill="D9D9D9"/>
            <w:vAlign w:val="center"/>
          </w:tcPr>
          <w:p w14:paraId="25037963" w14:textId="77777777" w:rsidR="00C91372" w:rsidRDefault="00C91372" w:rsidP="00191D0E">
            <w:pPr>
              <w:spacing w:after="0" w:line="240" w:lineRule="auto"/>
              <w:jc w:val="center"/>
            </w:pPr>
            <w:r>
              <w:rPr>
                <w:b/>
                <w:bCs/>
              </w:rPr>
              <w:t>2016</w:t>
            </w:r>
          </w:p>
        </w:tc>
        <w:tc>
          <w:tcPr>
            <w:tcW w:w="1721" w:type="dxa"/>
            <w:shd w:val="clear" w:color="auto" w:fill="D9D9D9"/>
            <w:vAlign w:val="center"/>
          </w:tcPr>
          <w:p w14:paraId="11549479" w14:textId="77777777" w:rsidR="00C91372" w:rsidRDefault="00C91372" w:rsidP="00191D0E">
            <w:pPr>
              <w:spacing w:after="0" w:line="240" w:lineRule="auto"/>
              <w:jc w:val="center"/>
            </w:pPr>
            <w:r>
              <w:rPr>
                <w:b/>
                <w:bCs/>
              </w:rPr>
              <w:t>2018</w:t>
            </w:r>
          </w:p>
        </w:tc>
        <w:tc>
          <w:tcPr>
            <w:tcW w:w="1721" w:type="dxa"/>
            <w:shd w:val="clear" w:color="auto" w:fill="D9D9D9"/>
            <w:vAlign w:val="center"/>
          </w:tcPr>
          <w:p w14:paraId="74D0A0B3" w14:textId="77777777" w:rsidR="00C91372" w:rsidRDefault="00C91372" w:rsidP="00191D0E">
            <w:pPr>
              <w:spacing w:after="0" w:line="240" w:lineRule="auto"/>
              <w:jc w:val="center"/>
            </w:pPr>
            <w:r>
              <w:rPr>
                <w:b/>
                <w:bCs/>
              </w:rPr>
              <w:t>2020</w:t>
            </w:r>
          </w:p>
        </w:tc>
      </w:tr>
      <w:tr w:rsidR="00C91372" w14:paraId="11BC4C44" w14:textId="77777777" w:rsidTr="00191D0E">
        <w:trPr>
          <w:trHeight w:val="473"/>
        </w:trPr>
        <w:tc>
          <w:tcPr>
            <w:tcW w:w="4377" w:type="dxa"/>
            <w:shd w:val="clear" w:color="auto" w:fill="FFFFFF"/>
          </w:tcPr>
          <w:p w14:paraId="7C63177E" w14:textId="77777777" w:rsidR="00C91372" w:rsidRDefault="00C91372" w:rsidP="00191D0E">
            <w:pPr>
              <w:spacing w:after="0" w:line="240" w:lineRule="auto"/>
            </w:pPr>
            <w:r w:rsidRPr="00380FB8">
              <w:t>Czarny Dunajec (2)</w:t>
            </w:r>
          </w:p>
        </w:tc>
        <w:tc>
          <w:tcPr>
            <w:tcW w:w="1721" w:type="dxa"/>
            <w:shd w:val="clear" w:color="auto" w:fill="FFFFFF"/>
          </w:tcPr>
          <w:p w14:paraId="00893650" w14:textId="77777777" w:rsidR="00C91372" w:rsidRDefault="00C91372" w:rsidP="00191D0E">
            <w:pPr>
              <w:spacing w:after="0" w:line="240" w:lineRule="auto"/>
              <w:jc w:val="center"/>
            </w:pPr>
            <w:r w:rsidRPr="00380FB8">
              <w:t>6</w:t>
            </w:r>
          </w:p>
        </w:tc>
        <w:tc>
          <w:tcPr>
            <w:tcW w:w="1721" w:type="dxa"/>
            <w:shd w:val="clear" w:color="auto" w:fill="FFFFFF"/>
          </w:tcPr>
          <w:p w14:paraId="2AF55715" w14:textId="77777777" w:rsidR="00C91372" w:rsidRDefault="00C91372" w:rsidP="00191D0E">
            <w:pPr>
              <w:spacing w:after="0" w:line="240" w:lineRule="auto"/>
              <w:jc w:val="center"/>
            </w:pPr>
            <w:r w:rsidRPr="00380FB8">
              <w:t>5</w:t>
            </w:r>
          </w:p>
        </w:tc>
        <w:tc>
          <w:tcPr>
            <w:tcW w:w="1721" w:type="dxa"/>
            <w:shd w:val="clear" w:color="auto" w:fill="FFFFFF"/>
          </w:tcPr>
          <w:p w14:paraId="211A8711" w14:textId="77777777" w:rsidR="00C91372" w:rsidRDefault="00C91372" w:rsidP="00191D0E">
            <w:pPr>
              <w:spacing w:after="0" w:line="240" w:lineRule="auto"/>
              <w:jc w:val="center"/>
            </w:pPr>
            <w:r w:rsidRPr="00380FB8">
              <w:t>4</w:t>
            </w:r>
          </w:p>
        </w:tc>
      </w:tr>
      <w:tr w:rsidR="00C91372" w14:paraId="6E04D2CE" w14:textId="77777777" w:rsidTr="00191D0E">
        <w:trPr>
          <w:trHeight w:val="473"/>
        </w:trPr>
        <w:tc>
          <w:tcPr>
            <w:tcW w:w="4377" w:type="dxa"/>
            <w:shd w:val="clear" w:color="auto" w:fill="FFFFFF"/>
          </w:tcPr>
          <w:p w14:paraId="7FC6878E" w14:textId="77777777" w:rsidR="00C91372" w:rsidRDefault="00C91372" w:rsidP="00191D0E">
            <w:pPr>
              <w:spacing w:after="0" w:line="240" w:lineRule="auto"/>
              <w:rPr>
                <w:rFonts w:cs="Calibri"/>
              </w:rPr>
            </w:pPr>
            <w:r w:rsidRPr="00380FB8">
              <w:t>Szaflary (2)</w:t>
            </w:r>
          </w:p>
        </w:tc>
        <w:tc>
          <w:tcPr>
            <w:tcW w:w="1721" w:type="dxa"/>
            <w:shd w:val="clear" w:color="auto" w:fill="FFFFFF"/>
          </w:tcPr>
          <w:p w14:paraId="7E4B59A4" w14:textId="77777777" w:rsidR="00C91372" w:rsidRDefault="00C91372" w:rsidP="00191D0E">
            <w:pPr>
              <w:spacing w:after="0" w:line="240" w:lineRule="auto"/>
              <w:jc w:val="center"/>
              <w:rPr>
                <w:rFonts w:cs="Calibri"/>
              </w:rPr>
            </w:pPr>
            <w:r w:rsidRPr="00380FB8">
              <w:t>8</w:t>
            </w:r>
          </w:p>
        </w:tc>
        <w:tc>
          <w:tcPr>
            <w:tcW w:w="1721" w:type="dxa"/>
            <w:shd w:val="clear" w:color="auto" w:fill="FFFFFF"/>
          </w:tcPr>
          <w:p w14:paraId="2BBAE556" w14:textId="77777777" w:rsidR="00C91372" w:rsidRDefault="00C91372" w:rsidP="00191D0E">
            <w:pPr>
              <w:spacing w:after="0" w:line="240" w:lineRule="auto"/>
              <w:jc w:val="center"/>
              <w:rPr>
                <w:rFonts w:cs="Calibri"/>
              </w:rPr>
            </w:pPr>
            <w:r w:rsidRPr="00380FB8">
              <w:t>10</w:t>
            </w:r>
          </w:p>
        </w:tc>
        <w:tc>
          <w:tcPr>
            <w:tcW w:w="1721" w:type="dxa"/>
            <w:shd w:val="clear" w:color="auto" w:fill="FFFFFF"/>
          </w:tcPr>
          <w:p w14:paraId="3BFCD85A" w14:textId="77777777" w:rsidR="00C91372" w:rsidRDefault="00C91372" w:rsidP="00191D0E">
            <w:pPr>
              <w:spacing w:after="0" w:line="240" w:lineRule="auto"/>
              <w:jc w:val="center"/>
              <w:rPr>
                <w:rFonts w:cs="Calibri"/>
              </w:rPr>
            </w:pPr>
            <w:r w:rsidRPr="00380FB8">
              <w:t>8</w:t>
            </w:r>
          </w:p>
        </w:tc>
      </w:tr>
      <w:tr w:rsidR="00C91372" w14:paraId="0BAAFBB6" w14:textId="77777777" w:rsidTr="00191D0E">
        <w:trPr>
          <w:trHeight w:val="473"/>
        </w:trPr>
        <w:tc>
          <w:tcPr>
            <w:tcW w:w="4377" w:type="dxa"/>
            <w:shd w:val="clear" w:color="auto" w:fill="FFFFFF"/>
          </w:tcPr>
          <w:p w14:paraId="4A180812" w14:textId="77777777" w:rsidR="00C91372" w:rsidRDefault="00C91372" w:rsidP="00191D0E">
            <w:pPr>
              <w:spacing w:after="0" w:line="240" w:lineRule="auto"/>
            </w:pPr>
            <w:r w:rsidRPr="00380FB8">
              <w:t>Biały Dunajec (2)</w:t>
            </w:r>
          </w:p>
        </w:tc>
        <w:tc>
          <w:tcPr>
            <w:tcW w:w="1721" w:type="dxa"/>
            <w:shd w:val="clear" w:color="auto" w:fill="FFFFFF"/>
          </w:tcPr>
          <w:p w14:paraId="16FA6F49" w14:textId="77777777" w:rsidR="00C91372" w:rsidRDefault="00C91372" w:rsidP="00191D0E">
            <w:pPr>
              <w:spacing w:after="0" w:line="240" w:lineRule="auto"/>
              <w:jc w:val="center"/>
            </w:pPr>
            <w:r w:rsidRPr="00380FB8">
              <w:t>20</w:t>
            </w:r>
          </w:p>
        </w:tc>
        <w:tc>
          <w:tcPr>
            <w:tcW w:w="1721" w:type="dxa"/>
            <w:shd w:val="clear" w:color="auto" w:fill="FFFFFF"/>
          </w:tcPr>
          <w:p w14:paraId="208C07B5" w14:textId="77777777" w:rsidR="00C91372" w:rsidRDefault="00C91372" w:rsidP="00191D0E">
            <w:pPr>
              <w:spacing w:after="0" w:line="240" w:lineRule="auto"/>
              <w:jc w:val="center"/>
            </w:pPr>
            <w:r w:rsidRPr="00380FB8">
              <w:t>19</w:t>
            </w:r>
          </w:p>
        </w:tc>
        <w:tc>
          <w:tcPr>
            <w:tcW w:w="1721" w:type="dxa"/>
            <w:shd w:val="clear" w:color="auto" w:fill="FFFFFF"/>
          </w:tcPr>
          <w:p w14:paraId="37106978" w14:textId="77777777" w:rsidR="00C91372" w:rsidRDefault="00C91372" w:rsidP="00191D0E">
            <w:pPr>
              <w:spacing w:after="0" w:line="240" w:lineRule="auto"/>
              <w:jc w:val="center"/>
            </w:pPr>
            <w:r w:rsidRPr="00380FB8">
              <w:t>13</w:t>
            </w:r>
          </w:p>
        </w:tc>
      </w:tr>
      <w:tr w:rsidR="00C91372" w14:paraId="6FCBC32C" w14:textId="77777777" w:rsidTr="00191D0E">
        <w:trPr>
          <w:trHeight w:val="473"/>
        </w:trPr>
        <w:tc>
          <w:tcPr>
            <w:tcW w:w="4377" w:type="dxa"/>
            <w:shd w:val="clear" w:color="auto" w:fill="FFFFFF"/>
          </w:tcPr>
          <w:p w14:paraId="398723CC" w14:textId="77777777" w:rsidR="00C91372" w:rsidRDefault="00C91372" w:rsidP="00191D0E">
            <w:pPr>
              <w:spacing w:after="0" w:line="240" w:lineRule="auto"/>
            </w:pPr>
            <w:r w:rsidRPr="00380FB8">
              <w:t>Kościelisko (2)</w:t>
            </w:r>
          </w:p>
        </w:tc>
        <w:tc>
          <w:tcPr>
            <w:tcW w:w="1721" w:type="dxa"/>
            <w:shd w:val="clear" w:color="auto" w:fill="FFFFFF"/>
          </w:tcPr>
          <w:p w14:paraId="1075292C" w14:textId="77777777" w:rsidR="00C91372" w:rsidRDefault="00C91372" w:rsidP="00191D0E">
            <w:pPr>
              <w:spacing w:after="0" w:line="240" w:lineRule="auto"/>
              <w:jc w:val="center"/>
            </w:pPr>
            <w:r w:rsidRPr="00380FB8">
              <w:t>40</w:t>
            </w:r>
          </w:p>
        </w:tc>
        <w:tc>
          <w:tcPr>
            <w:tcW w:w="1721" w:type="dxa"/>
            <w:shd w:val="clear" w:color="auto" w:fill="FFFFFF"/>
          </w:tcPr>
          <w:p w14:paraId="79B92B36" w14:textId="77777777" w:rsidR="00C91372" w:rsidRDefault="00C91372" w:rsidP="00191D0E">
            <w:pPr>
              <w:spacing w:after="0" w:line="240" w:lineRule="auto"/>
              <w:jc w:val="center"/>
            </w:pPr>
            <w:r w:rsidRPr="00380FB8">
              <w:t>41</w:t>
            </w:r>
          </w:p>
        </w:tc>
        <w:tc>
          <w:tcPr>
            <w:tcW w:w="1721" w:type="dxa"/>
            <w:shd w:val="clear" w:color="auto" w:fill="FFFFFF"/>
          </w:tcPr>
          <w:p w14:paraId="4FBBB997" w14:textId="77777777" w:rsidR="00C91372" w:rsidRDefault="00C91372" w:rsidP="00191D0E">
            <w:pPr>
              <w:spacing w:after="0" w:line="240" w:lineRule="auto"/>
              <w:jc w:val="center"/>
            </w:pPr>
            <w:r w:rsidRPr="00380FB8">
              <w:t>36</w:t>
            </w:r>
          </w:p>
        </w:tc>
      </w:tr>
      <w:tr w:rsidR="00C91372" w14:paraId="0BAB52C5" w14:textId="77777777" w:rsidTr="00191D0E">
        <w:trPr>
          <w:trHeight w:val="473"/>
        </w:trPr>
        <w:tc>
          <w:tcPr>
            <w:tcW w:w="4377" w:type="dxa"/>
            <w:shd w:val="clear" w:color="auto" w:fill="FFFFFF"/>
          </w:tcPr>
          <w:p w14:paraId="770B6FB5" w14:textId="77777777" w:rsidR="00C91372" w:rsidRDefault="00C91372" w:rsidP="00191D0E">
            <w:pPr>
              <w:spacing w:after="0" w:line="240" w:lineRule="auto"/>
              <w:rPr>
                <w:rFonts w:cs="Calibri"/>
              </w:rPr>
            </w:pPr>
            <w:r w:rsidRPr="00380FB8">
              <w:t>Poronin (2)</w:t>
            </w:r>
          </w:p>
        </w:tc>
        <w:tc>
          <w:tcPr>
            <w:tcW w:w="1721" w:type="dxa"/>
            <w:shd w:val="clear" w:color="auto" w:fill="FFFFFF"/>
          </w:tcPr>
          <w:p w14:paraId="0CC9755B" w14:textId="77777777" w:rsidR="00C91372" w:rsidRDefault="00C91372" w:rsidP="00191D0E">
            <w:pPr>
              <w:spacing w:after="0" w:line="240" w:lineRule="auto"/>
              <w:jc w:val="center"/>
              <w:rPr>
                <w:rFonts w:cs="Calibri"/>
              </w:rPr>
            </w:pPr>
            <w:r w:rsidRPr="00380FB8">
              <w:t>92</w:t>
            </w:r>
          </w:p>
        </w:tc>
        <w:tc>
          <w:tcPr>
            <w:tcW w:w="1721" w:type="dxa"/>
            <w:shd w:val="clear" w:color="auto" w:fill="FFFFFF"/>
          </w:tcPr>
          <w:p w14:paraId="27A7EE9D" w14:textId="77777777" w:rsidR="00C91372" w:rsidRDefault="00C91372" w:rsidP="00191D0E">
            <w:pPr>
              <w:spacing w:after="0" w:line="240" w:lineRule="auto"/>
              <w:jc w:val="center"/>
              <w:rPr>
                <w:rFonts w:cs="Calibri"/>
              </w:rPr>
            </w:pPr>
            <w:r w:rsidRPr="00380FB8">
              <w:t>91</w:t>
            </w:r>
          </w:p>
        </w:tc>
        <w:tc>
          <w:tcPr>
            <w:tcW w:w="1721" w:type="dxa"/>
            <w:shd w:val="clear" w:color="auto" w:fill="FFFFFF"/>
          </w:tcPr>
          <w:p w14:paraId="7079CC9B" w14:textId="77777777" w:rsidR="00C91372" w:rsidRDefault="00C91372" w:rsidP="00191D0E">
            <w:pPr>
              <w:spacing w:after="0" w:line="240" w:lineRule="auto"/>
              <w:jc w:val="center"/>
              <w:rPr>
                <w:rFonts w:cs="Calibri"/>
              </w:rPr>
            </w:pPr>
            <w:r w:rsidRPr="00380FB8">
              <w:t>88</w:t>
            </w:r>
          </w:p>
        </w:tc>
      </w:tr>
      <w:tr w:rsidR="00C91372" w14:paraId="71350654" w14:textId="77777777" w:rsidTr="00191D0E">
        <w:trPr>
          <w:trHeight w:val="473"/>
        </w:trPr>
        <w:tc>
          <w:tcPr>
            <w:tcW w:w="4377" w:type="dxa"/>
            <w:shd w:val="clear" w:color="auto" w:fill="FFFFFF"/>
          </w:tcPr>
          <w:p w14:paraId="4692F7CE" w14:textId="77777777" w:rsidR="00C91372" w:rsidRPr="00B16639" w:rsidRDefault="00C91372" w:rsidP="00191D0E">
            <w:pPr>
              <w:spacing w:after="0" w:line="240" w:lineRule="auto"/>
              <w:rPr>
                <w:b/>
                <w:bCs/>
              </w:rPr>
            </w:pPr>
            <w:r>
              <w:rPr>
                <w:b/>
                <w:bCs/>
              </w:rPr>
              <w:t>RAZEM</w:t>
            </w:r>
          </w:p>
        </w:tc>
        <w:tc>
          <w:tcPr>
            <w:tcW w:w="1721" w:type="dxa"/>
            <w:shd w:val="clear" w:color="auto" w:fill="FFFFFF"/>
          </w:tcPr>
          <w:p w14:paraId="0F396212" w14:textId="77777777" w:rsidR="00C91372" w:rsidRPr="00380FB8" w:rsidRDefault="00C91372" w:rsidP="00191D0E">
            <w:pPr>
              <w:spacing w:after="0" w:line="240" w:lineRule="auto"/>
              <w:jc w:val="center"/>
            </w:pPr>
            <w:r w:rsidRPr="00B767ED">
              <w:t>166</w:t>
            </w:r>
          </w:p>
        </w:tc>
        <w:tc>
          <w:tcPr>
            <w:tcW w:w="1721" w:type="dxa"/>
            <w:shd w:val="clear" w:color="auto" w:fill="FFFFFF"/>
          </w:tcPr>
          <w:p w14:paraId="277403EA" w14:textId="77777777" w:rsidR="00C91372" w:rsidRPr="00380FB8" w:rsidRDefault="00C91372" w:rsidP="00191D0E">
            <w:pPr>
              <w:spacing w:after="0" w:line="240" w:lineRule="auto"/>
              <w:jc w:val="center"/>
            </w:pPr>
            <w:r w:rsidRPr="00B767ED">
              <w:t>166</w:t>
            </w:r>
          </w:p>
        </w:tc>
        <w:tc>
          <w:tcPr>
            <w:tcW w:w="1721" w:type="dxa"/>
            <w:shd w:val="clear" w:color="auto" w:fill="FFFFFF"/>
          </w:tcPr>
          <w:p w14:paraId="28C6E467" w14:textId="77777777" w:rsidR="00C91372" w:rsidRPr="00380FB8" w:rsidRDefault="00C91372" w:rsidP="00191D0E">
            <w:pPr>
              <w:spacing w:after="0" w:line="240" w:lineRule="auto"/>
              <w:jc w:val="center"/>
            </w:pPr>
            <w:r w:rsidRPr="00B767ED">
              <w:t>61</w:t>
            </w:r>
          </w:p>
        </w:tc>
      </w:tr>
    </w:tbl>
    <w:p w14:paraId="1A40A63A" w14:textId="77777777" w:rsidR="00C91372" w:rsidRPr="004B269A" w:rsidRDefault="00C91372" w:rsidP="00C91372">
      <w:pPr>
        <w:rPr>
          <w:rFonts w:cs="Calibri"/>
          <w:i/>
          <w:iCs/>
        </w:rPr>
      </w:pPr>
      <w:r w:rsidRPr="004B0686">
        <w:rPr>
          <w:rFonts w:cs="Calibri"/>
          <w:i/>
          <w:iCs/>
        </w:rPr>
        <w:t xml:space="preserve">Źródło: dane z GUS, 2021. </w:t>
      </w:r>
    </w:p>
    <w:p w14:paraId="3D35AD27" w14:textId="138AF020" w:rsidR="00C91372" w:rsidRPr="00593963" w:rsidRDefault="00C91372" w:rsidP="00AC6B3B">
      <w:pPr>
        <w:pStyle w:val="Nagwek4"/>
      </w:pPr>
      <w:r>
        <w:t xml:space="preserve">Cele </w:t>
      </w:r>
      <w:r w:rsidR="00AC6B3B">
        <w:t>zapisane w L</w:t>
      </w:r>
      <w:r>
        <w:t>SR</w:t>
      </w:r>
    </w:p>
    <w:p w14:paraId="4F407FD8" w14:textId="77777777" w:rsidR="00C91372" w:rsidRDefault="00C91372" w:rsidP="00C91372">
      <w:pPr>
        <w:spacing w:line="360" w:lineRule="auto"/>
        <w:ind w:firstLine="708"/>
        <w:jc w:val="both"/>
        <w:rPr>
          <w:sz w:val="24"/>
          <w:szCs w:val="24"/>
        </w:rPr>
      </w:pPr>
      <w:r>
        <w:rPr>
          <w:sz w:val="24"/>
          <w:szCs w:val="24"/>
        </w:rPr>
        <w:t xml:space="preserve">W LSR wskazano na </w:t>
      </w:r>
      <w:r w:rsidRPr="00225611">
        <w:rPr>
          <w:sz w:val="24"/>
          <w:szCs w:val="24"/>
        </w:rPr>
        <w:t>konieczność rozwoju obszaru w dwóch głównych kierunkach, tj. wzrostu atrakcyjności obszaru jako miejsca zamieszkania i wypoczynku – zarówno dla mieszkańców jak i turystów – poprzez realizację działań mających na celu rozwój ofer</w:t>
      </w:r>
      <w:r>
        <w:rPr>
          <w:sz w:val="24"/>
          <w:szCs w:val="24"/>
        </w:rPr>
        <w:t>t</w:t>
      </w:r>
      <w:r w:rsidRPr="00225611">
        <w:rPr>
          <w:sz w:val="24"/>
          <w:szCs w:val="24"/>
        </w:rPr>
        <w:t>y czasu wolnego, poprawę infrastruktury, oraz zachowanie i kultywowanie lokalnego dziedzictwa kulturowego i przyrodniczego oraz wzmacnianie integracji i aktywizacji mieszkańców</w:t>
      </w:r>
      <w:r>
        <w:rPr>
          <w:sz w:val="24"/>
          <w:szCs w:val="24"/>
        </w:rPr>
        <w:t>.</w:t>
      </w:r>
      <w:r w:rsidRPr="00225611">
        <w:rPr>
          <w:sz w:val="24"/>
          <w:szCs w:val="24"/>
        </w:rPr>
        <w:t xml:space="preserve"> Drugim kierunkiem rozwoju powinno być dążenie do  wzrostu konkurencyjności gospodarczej i spójności społecznej obszaru – poprzez rozwój przedsiębiorczości, współpracy lokalnych podmiotów w zakresie turystyki, lokalnego przetwórstwa, budowania więzi lokalnych i kapitału społecznego oraz promocję turystyczną obszaru PLGD.</w:t>
      </w:r>
    </w:p>
    <w:p w14:paraId="787550AA" w14:textId="77777777" w:rsidR="00C91372" w:rsidRDefault="00C91372" w:rsidP="00C91372">
      <w:pPr>
        <w:spacing w:line="360" w:lineRule="auto"/>
        <w:ind w:firstLine="708"/>
        <w:jc w:val="both"/>
        <w:rPr>
          <w:sz w:val="24"/>
          <w:szCs w:val="24"/>
        </w:rPr>
      </w:pPr>
      <w:r>
        <w:rPr>
          <w:sz w:val="24"/>
          <w:szCs w:val="24"/>
        </w:rPr>
        <w:t xml:space="preserve">W ramach LSR określono dwa cele ogólne oraz cele szczegółowe. </w:t>
      </w:r>
    </w:p>
    <w:p w14:paraId="47A489BC" w14:textId="77777777" w:rsidR="00C91372" w:rsidRDefault="00C91372" w:rsidP="00C91372">
      <w:pPr>
        <w:spacing w:line="360" w:lineRule="auto"/>
        <w:jc w:val="both"/>
        <w:rPr>
          <w:b/>
          <w:bCs/>
          <w:sz w:val="24"/>
          <w:szCs w:val="24"/>
        </w:rPr>
      </w:pPr>
      <w:r w:rsidRPr="002D1873">
        <w:rPr>
          <w:b/>
          <w:bCs/>
          <w:sz w:val="24"/>
          <w:szCs w:val="24"/>
        </w:rPr>
        <w:lastRenderedPageBreak/>
        <w:t xml:space="preserve">CO 1: </w:t>
      </w:r>
      <w:r w:rsidRPr="00701FB8">
        <w:rPr>
          <w:b/>
          <w:bCs/>
          <w:sz w:val="24"/>
          <w:szCs w:val="24"/>
        </w:rPr>
        <w:t>Zwiększenie atrakcyjności obszaru PLGD jako miejsca zamieszkania i wypoczynku</w:t>
      </w:r>
    </w:p>
    <w:p w14:paraId="0E44D46E" w14:textId="77777777" w:rsidR="00C91372" w:rsidRPr="002D1873" w:rsidRDefault="00C91372" w:rsidP="00C91372">
      <w:pPr>
        <w:spacing w:line="360" w:lineRule="auto"/>
        <w:jc w:val="both"/>
        <w:rPr>
          <w:b/>
          <w:bCs/>
          <w:sz w:val="24"/>
          <w:szCs w:val="24"/>
        </w:rPr>
      </w:pPr>
      <w:r>
        <w:rPr>
          <w:sz w:val="24"/>
          <w:szCs w:val="24"/>
        </w:rPr>
        <w:t xml:space="preserve">W zakresie celu 1, zostało określone 2 cele szczegółowe: </w:t>
      </w:r>
    </w:p>
    <w:p w14:paraId="01963F5B" w14:textId="77777777" w:rsidR="00C91372" w:rsidRPr="00270F40" w:rsidRDefault="00C91372" w:rsidP="00C91372">
      <w:pPr>
        <w:spacing w:line="360" w:lineRule="auto"/>
        <w:jc w:val="both"/>
        <w:rPr>
          <w:sz w:val="24"/>
          <w:szCs w:val="24"/>
        </w:rPr>
      </w:pPr>
      <w:r w:rsidRPr="00270F40">
        <w:rPr>
          <w:sz w:val="24"/>
          <w:szCs w:val="24"/>
        </w:rPr>
        <w:t>1.1</w:t>
      </w:r>
      <w:r>
        <w:rPr>
          <w:sz w:val="24"/>
          <w:szCs w:val="24"/>
        </w:rPr>
        <w:t xml:space="preserve">. </w:t>
      </w:r>
      <w:r w:rsidRPr="00270F40">
        <w:rPr>
          <w:sz w:val="24"/>
          <w:szCs w:val="24"/>
        </w:rPr>
        <w:t>Rozwój oferty spędzania wolnego czasu poprzez poprawę infrastruktury  i realizowanie działań aktywizujących</w:t>
      </w:r>
    </w:p>
    <w:p w14:paraId="7C092CCB" w14:textId="77777777" w:rsidR="00C91372" w:rsidRDefault="00C91372" w:rsidP="00C91372">
      <w:pPr>
        <w:spacing w:line="360" w:lineRule="auto"/>
        <w:jc w:val="both"/>
        <w:rPr>
          <w:sz w:val="24"/>
          <w:szCs w:val="24"/>
        </w:rPr>
      </w:pPr>
      <w:r w:rsidRPr="00270F40">
        <w:rPr>
          <w:sz w:val="24"/>
          <w:szCs w:val="24"/>
        </w:rPr>
        <w:t>1.2</w:t>
      </w:r>
      <w:r>
        <w:rPr>
          <w:sz w:val="24"/>
          <w:szCs w:val="24"/>
        </w:rPr>
        <w:t xml:space="preserve">. </w:t>
      </w:r>
      <w:r w:rsidRPr="00270F40">
        <w:rPr>
          <w:sz w:val="24"/>
          <w:szCs w:val="24"/>
        </w:rPr>
        <w:t xml:space="preserve"> Wzmacnianie tożsamości lokalnej, oraz aktywności i integracji mieszkańców</w:t>
      </w:r>
    </w:p>
    <w:p w14:paraId="0708646F" w14:textId="77777777" w:rsidR="00C91372" w:rsidRDefault="00C91372" w:rsidP="00C91372">
      <w:pPr>
        <w:spacing w:line="360" w:lineRule="auto"/>
        <w:jc w:val="both"/>
        <w:rPr>
          <w:b/>
          <w:bCs/>
          <w:sz w:val="24"/>
          <w:szCs w:val="24"/>
        </w:rPr>
      </w:pPr>
      <w:r w:rsidRPr="002D1873">
        <w:rPr>
          <w:b/>
          <w:bCs/>
          <w:sz w:val="24"/>
          <w:szCs w:val="24"/>
        </w:rPr>
        <w:t xml:space="preserve">CO2: </w:t>
      </w:r>
      <w:r w:rsidRPr="000E74BB">
        <w:rPr>
          <w:b/>
          <w:bCs/>
          <w:sz w:val="24"/>
          <w:szCs w:val="24"/>
        </w:rPr>
        <w:t>Rozwój społeczno – gospodarczy Podhalańskiej Lokalnej Grupy Działania</w:t>
      </w:r>
    </w:p>
    <w:p w14:paraId="68019890" w14:textId="77777777" w:rsidR="00C91372" w:rsidRDefault="00C91372" w:rsidP="00C91372">
      <w:pPr>
        <w:spacing w:line="360" w:lineRule="auto"/>
        <w:jc w:val="both"/>
        <w:rPr>
          <w:sz w:val="24"/>
          <w:szCs w:val="24"/>
        </w:rPr>
      </w:pPr>
      <w:r>
        <w:rPr>
          <w:sz w:val="24"/>
          <w:szCs w:val="24"/>
        </w:rPr>
        <w:t>W ramach drugiego ogólnego celu określono cztery cele szczegółowe:</w:t>
      </w:r>
    </w:p>
    <w:p w14:paraId="2046CCE4" w14:textId="77777777" w:rsidR="00C91372" w:rsidRPr="002B5F79" w:rsidRDefault="00C91372" w:rsidP="00C91372">
      <w:pPr>
        <w:spacing w:line="360" w:lineRule="auto"/>
        <w:jc w:val="both"/>
        <w:rPr>
          <w:sz w:val="24"/>
          <w:szCs w:val="24"/>
        </w:rPr>
      </w:pPr>
      <w:r w:rsidRPr="002B5F79">
        <w:rPr>
          <w:sz w:val="24"/>
          <w:szCs w:val="24"/>
        </w:rPr>
        <w:t>2.1</w:t>
      </w:r>
      <w:r>
        <w:rPr>
          <w:sz w:val="24"/>
          <w:szCs w:val="24"/>
        </w:rPr>
        <w:t xml:space="preserve">. </w:t>
      </w:r>
      <w:r w:rsidRPr="002B5F79">
        <w:rPr>
          <w:sz w:val="24"/>
          <w:szCs w:val="24"/>
        </w:rPr>
        <w:t>Rozwój lokalnej przedsiębiorczości i zwiększenie liczby miejsc pracy</w:t>
      </w:r>
    </w:p>
    <w:p w14:paraId="572F14FA" w14:textId="77777777" w:rsidR="00C91372" w:rsidRPr="002B5F79" w:rsidRDefault="00C91372" w:rsidP="00C91372">
      <w:pPr>
        <w:spacing w:line="360" w:lineRule="auto"/>
        <w:jc w:val="both"/>
        <w:rPr>
          <w:sz w:val="24"/>
          <w:szCs w:val="24"/>
        </w:rPr>
      </w:pPr>
      <w:r w:rsidRPr="002B5F79">
        <w:rPr>
          <w:sz w:val="24"/>
          <w:szCs w:val="24"/>
        </w:rPr>
        <w:t>2.2</w:t>
      </w:r>
      <w:r>
        <w:rPr>
          <w:sz w:val="24"/>
          <w:szCs w:val="24"/>
        </w:rPr>
        <w:t>.</w:t>
      </w:r>
      <w:r w:rsidRPr="002B5F79">
        <w:rPr>
          <w:sz w:val="24"/>
          <w:szCs w:val="24"/>
        </w:rPr>
        <w:t xml:space="preserve"> Wspieranie współpracy lokalnych podmiotów  oraz budowanie kapitału społecznego na rzecz rozwoju obszaru Podhalańskiej LGD</w:t>
      </w:r>
    </w:p>
    <w:p w14:paraId="4444A5F8" w14:textId="77777777" w:rsidR="00C91372" w:rsidRPr="002B5F79" w:rsidRDefault="00C91372" w:rsidP="00C91372">
      <w:pPr>
        <w:spacing w:line="360" w:lineRule="auto"/>
        <w:jc w:val="both"/>
        <w:rPr>
          <w:sz w:val="24"/>
          <w:szCs w:val="24"/>
        </w:rPr>
      </w:pPr>
      <w:r w:rsidRPr="002B5F79">
        <w:rPr>
          <w:sz w:val="24"/>
          <w:szCs w:val="24"/>
        </w:rPr>
        <w:t>2.3</w:t>
      </w:r>
      <w:r>
        <w:rPr>
          <w:sz w:val="24"/>
          <w:szCs w:val="24"/>
        </w:rPr>
        <w:t xml:space="preserve">. </w:t>
      </w:r>
      <w:r w:rsidRPr="002B5F79">
        <w:rPr>
          <w:sz w:val="24"/>
          <w:szCs w:val="24"/>
        </w:rPr>
        <w:t>Zintegrowana promocja obszaru i kreowanie marki obszaru PLGD</w:t>
      </w:r>
    </w:p>
    <w:p w14:paraId="189FEB32" w14:textId="77777777" w:rsidR="00C91372" w:rsidRDefault="00C91372" w:rsidP="00C91372">
      <w:pPr>
        <w:spacing w:line="360" w:lineRule="auto"/>
        <w:jc w:val="both"/>
        <w:rPr>
          <w:sz w:val="24"/>
          <w:szCs w:val="24"/>
        </w:rPr>
      </w:pPr>
      <w:r w:rsidRPr="002B5F79">
        <w:rPr>
          <w:sz w:val="24"/>
          <w:szCs w:val="24"/>
        </w:rPr>
        <w:t>2.4</w:t>
      </w:r>
      <w:r>
        <w:rPr>
          <w:sz w:val="24"/>
          <w:szCs w:val="24"/>
        </w:rPr>
        <w:t xml:space="preserve">. </w:t>
      </w:r>
      <w:r w:rsidRPr="002B5F79">
        <w:rPr>
          <w:sz w:val="24"/>
          <w:szCs w:val="24"/>
        </w:rPr>
        <w:t>Rozwój lokalnej przedsiębiorczości i zwiększenie liczby miejsc pracy</w:t>
      </w:r>
    </w:p>
    <w:p w14:paraId="4A0E974F" w14:textId="77777777" w:rsidR="00C91372" w:rsidRPr="008E63A1" w:rsidRDefault="00C91372" w:rsidP="00C91372">
      <w:pPr>
        <w:spacing w:line="360" w:lineRule="auto"/>
        <w:jc w:val="both"/>
        <w:rPr>
          <w:sz w:val="24"/>
          <w:szCs w:val="24"/>
        </w:rPr>
      </w:pPr>
      <w:r w:rsidRPr="008E63A1">
        <w:rPr>
          <w:sz w:val="24"/>
          <w:szCs w:val="24"/>
        </w:rPr>
        <w:t>Zaplanowane w LSR cele i przedsięwzięcia wpisują się w cele przewidziane do wsparcia w ramach działania LEADER w PROW 2014-2020, w tym:</w:t>
      </w:r>
    </w:p>
    <w:p w14:paraId="2CCF89BE" w14:textId="77777777" w:rsidR="00C91372" w:rsidRPr="008E63A1" w:rsidRDefault="00C91372" w:rsidP="00C91372">
      <w:pPr>
        <w:numPr>
          <w:ilvl w:val="0"/>
          <w:numId w:val="28"/>
        </w:numPr>
        <w:suppressAutoHyphens/>
        <w:spacing w:line="360" w:lineRule="auto"/>
        <w:jc w:val="both"/>
        <w:rPr>
          <w:sz w:val="24"/>
          <w:szCs w:val="24"/>
        </w:rPr>
      </w:pPr>
      <w:r w:rsidRPr="008E63A1">
        <w:rPr>
          <w:sz w:val="24"/>
          <w:szCs w:val="24"/>
        </w:rPr>
        <w:t xml:space="preserve">wzmocnienie kapitału społecznego, w tym z wykorzystaniem rozwiązań innowacyjnych i wspieranie partycypacji społeczności lokalnej w realizacji LSR, </w:t>
      </w:r>
    </w:p>
    <w:p w14:paraId="30E401E9" w14:textId="77777777" w:rsidR="00C91372" w:rsidRPr="008E63A1" w:rsidRDefault="00C91372" w:rsidP="00C91372">
      <w:pPr>
        <w:numPr>
          <w:ilvl w:val="0"/>
          <w:numId w:val="28"/>
        </w:numPr>
        <w:suppressAutoHyphens/>
        <w:spacing w:line="360" w:lineRule="auto"/>
        <w:jc w:val="both"/>
        <w:rPr>
          <w:sz w:val="24"/>
          <w:szCs w:val="24"/>
        </w:rPr>
      </w:pPr>
      <w:r w:rsidRPr="008E63A1">
        <w:rPr>
          <w:sz w:val="24"/>
          <w:szCs w:val="24"/>
        </w:rPr>
        <w:t xml:space="preserve">zakładanie działalności gospodarczej i rozwój przedsiębiorczości, </w:t>
      </w:r>
    </w:p>
    <w:p w14:paraId="362A10DA" w14:textId="77777777" w:rsidR="00C91372" w:rsidRPr="008E63A1" w:rsidRDefault="00C91372" w:rsidP="00C91372">
      <w:pPr>
        <w:numPr>
          <w:ilvl w:val="0"/>
          <w:numId w:val="28"/>
        </w:numPr>
        <w:suppressAutoHyphens/>
        <w:spacing w:line="360" w:lineRule="auto"/>
        <w:jc w:val="both"/>
        <w:rPr>
          <w:sz w:val="24"/>
          <w:szCs w:val="24"/>
        </w:rPr>
      </w:pPr>
      <w:r w:rsidRPr="008E63A1">
        <w:rPr>
          <w:sz w:val="24"/>
          <w:szCs w:val="24"/>
        </w:rPr>
        <w:t xml:space="preserve">dywersyfikację źródeł dochodu, </w:t>
      </w:r>
    </w:p>
    <w:p w14:paraId="06D5406F" w14:textId="77777777" w:rsidR="00C91372" w:rsidRPr="008E63A1" w:rsidRDefault="00C91372" w:rsidP="00C91372">
      <w:pPr>
        <w:numPr>
          <w:ilvl w:val="0"/>
          <w:numId w:val="28"/>
        </w:numPr>
        <w:suppressAutoHyphens/>
        <w:spacing w:line="360" w:lineRule="auto"/>
        <w:jc w:val="both"/>
        <w:rPr>
          <w:sz w:val="24"/>
          <w:szCs w:val="24"/>
        </w:rPr>
      </w:pPr>
      <w:r w:rsidRPr="008E63A1">
        <w:rPr>
          <w:sz w:val="24"/>
          <w:szCs w:val="24"/>
        </w:rPr>
        <w:t xml:space="preserve">podnoszenie wiedzy społeczności lokalnej w zakresie ochrony środowiska, zmian klimatycznych a także innowacji, </w:t>
      </w:r>
    </w:p>
    <w:p w14:paraId="3E158F82" w14:textId="77777777" w:rsidR="00C91372" w:rsidRPr="008E63A1" w:rsidRDefault="00C91372" w:rsidP="00C91372">
      <w:pPr>
        <w:numPr>
          <w:ilvl w:val="0"/>
          <w:numId w:val="28"/>
        </w:numPr>
        <w:suppressAutoHyphens/>
        <w:spacing w:line="360" w:lineRule="auto"/>
        <w:jc w:val="both"/>
        <w:rPr>
          <w:sz w:val="24"/>
          <w:szCs w:val="24"/>
        </w:rPr>
      </w:pPr>
      <w:r w:rsidRPr="008E63A1">
        <w:rPr>
          <w:sz w:val="24"/>
          <w:szCs w:val="24"/>
        </w:rPr>
        <w:t xml:space="preserve">rozwój produktów lokalnych, </w:t>
      </w:r>
    </w:p>
    <w:p w14:paraId="5C2F3602" w14:textId="77777777" w:rsidR="00C91372" w:rsidRPr="008E63A1" w:rsidRDefault="00C91372" w:rsidP="00C91372">
      <w:pPr>
        <w:numPr>
          <w:ilvl w:val="0"/>
          <w:numId w:val="28"/>
        </w:numPr>
        <w:suppressAutoHyphens/>
        <w:spacing w:line="360" w:lineRule="auto"/>
        <w:jc w:val="both"/>
        <w:rPr>
          <w:sz w:val="24"/>
          <w:szCs w:val="24"/>
        </w:rPr>
      </w:pPr>
      <w:r w:rsidRPr="008E63A1">
        <w:rPr>
          <w:sz w:val="24"/>
          <w:szCs w:val="24"/>
        </w:rPr>
        <w:t xml:space="preserve">rozwój rynków zbytu, z wyłączeniem targowisk, </w:t>
      </w:r>
    </w:p>
    <w:p w14:paraId="1A37C505" w14:textId="77777777" w:rsidR="00C91372" w:rsidRPr="008E63A1" w:rsidRDefault="00C91372" w:rsidP="00C91372">
      <w:pPr>
        <w:numPr>
          <w:ilvl w:val="0"/>
          <w:numId w:val="28"/>
        </w:numPr>
        <w:suppressAutoHyphens/>
        <w:spacing w:line="360" w:lineRule="auto"/>
        <w:jc w:val="both"/>
        <w:rPr>
          <w:sz w:val="24"/>
          <w:szCs w:val="24"/>
        </w:rPr>
      </w:pPr>
      <w:r w:rsidRPr="008E63A1">
        <w:rPr>
          <w:sz w:val="24"/>
          <w:szCs w:val="24"/>
        </w:rPr>
        <w:t xml:space="preserve">zachowanie dziedzictwa lokalnego, </w:t>
      </w:r>
    </w:p>
    <w:p w14:paraId="688DFF92" w14:textId="77777777" w:rsidR="00C91372" w:rsidRPr="00A75D1E" w:rsidRDefault="00C91372" w:rsidP="00C91372">
      <w:pPr>
        <w:numPr>
          <w:ilvl w:val="0"/>
          <w:numId w:val="28"/>
        </w:numPr>
        <w:suppressAutoHyphens/>
        <w:spacing w:line="360" w:lineRule="auto"/>
        <w:jc w:val="both"/>
        <w:rPr>
          <w:sz w:val="24"/>
          <w:szCs w:val="24"/>
        </w:rPr>
      </w:pPr>
      <w:r w:rsidRPr="008E63A1">
        <w:rPr>
          <w:sz w:val="24"/>
          <w:szCs w:val="24"/>
        </w:rPr>
        <w:t>rozwój ogólnodostępnej i niekomercyjnej infrastruktury turystycznej, rekreacyjnej lub kulturalnej.</w:t>
      </w:r>
    </w:p>
    <w:p w14:paraId="20171A67" w14:textId="574D3605" w:rsidR="00424FDE" w:rsidRDefault="00424FDE" w:rsidP="00990641">
      <w:pPr>
        <w:pStyle w:val="Nagwek2"/>
        <w:rPr>
          <w:rFonts w:eastAsia="Times New Roman"/>
          <w:lang w:eastAsia="en-GB"/>
        </w:rPr>
      </w:pPr>
      <w:bookmarkStart w:id="30" w:name="_Toc88142732"/>
      <w:r>
        <w:rPr>
          <w:lang w:eastAsia="en-GB"/>
        </w:rPr>
        <w:lastRenderedPageBreak/>
        <w:t xml:space="preserve">5.2. </w:t>
      </w:r>
      <w:r w:rsidRPr="00424FDE">
        <w:rPr>
          <w:rFonts w:eastAsia="Times New Roman"/>
          <w:lang w:eastAsia="en-GB"/>
        </w:rPr>
        <w:t>Rzeczowy i finansowy postęp w realizacji LSR</w:t>
      </w:r>
      <w:bookmarkEnd w:id="30"/>
    </w:p>
    <w:p w14:paraId="57FCBC27" w14:textId="316AEDB0" w:rsidR="00B212C0" w:rsidRPr="00B212C0" w:rsidRDefault="00B212C0" w:rsidP="00B212C0">
      <w:pPr>
        <w:spacing w:line="360" w:lineRule="auto"/>
        <w:ind w:firstLine="709"/>
        <w:jc w:val="both"/>
        <w:rPr>
          <w:sz w:val="24"/>
          <w:szCs w:val="24"/>
        </w:rPr>
      </w:pPr>
      <w:r>
        <w:rPr>
          <w:sz w:val="24"/>
          <w:szCs w:val="24"/>
        </w:rPr>
        <w:t xml:space="preserve">Analiza rzeczowego i finansowego postępu w realizacji LSR wymaga podejścia kompleksowego i scharakteryzowania historii naborów. Obszar LGD, to obszar turystyczny. W sezonie wakacyjnym raczej wnioskodawcy nie mają czasu na przygotowywanie wniosków, dlatego od września jest zawsze zdecydowanie większe zainteresowanie naborami. Pandemia nie wpłynęła na realizację strategii. Po pierwszej fali pandemii zauważono zdecydowanie większe zainteresowanie naborami, w tym  zdecydowanie większe zainteresowanie w grupie wiekowej do 35 roku życia. Zdecydowanie też więcej porad telefonicznych odbyło się właśnie w okresie pandemii. Warto również zauważyć, że w ostatnich naborach było więcej wniosków, niż przed pandemią. </w:t>
      </w:r>
    </w:p>
    <w:p w14:paraId="3A80CE8D" w14:textId="4CF7A50B" w:rsidR="00B212C0" w:rsidRDefault="00B212C0" w:rsidP="00B212C0">
      <w:pPr>
        <w:pStyle w:val="Legenda"/>
        <w:keepNext/>
      </w:pPr>
      <w:bookmarkStart w:id="31" w:name="_Toc88142674"/>
      <w:r>
        <w:t xml:space="preserve">Tabela </w:t>
      </w:r>
      <w:fldSimple w:instr=" SEQ Tabela \* ARABIC ">
        <w:r w:rsidR="00554854">
          <w:rPr>
            <w:noProof/>
          </w:rPr>
          <w:t>13</w:t>
        </w:r>
      </w:fldSimple>
      <w:r>
        <w:t xml:space="preserve"> </w:t>
      </w:r>
      <w:r w:rsidRPr="00B97D13">
        <w:t>Historia naborów</w:t>
      </w:r>
      <w:r>
        <w:t>.</w:t>
      </w:r>
      <w:bookmarkEnd w:id="31"/>
    </w:p>
    <w:tbl>
      <w:tblPr>
        <w:tblW w:w="10174" w:type="dxa"/>
        <w:tblInd w:w="-454" w:type="dxa"/>
        <w:tblLayout w:type="fixed"/>
        <w:tblCellMar>
          <w:left w:w="113" w:type="dxa"/>
        </w:tblCellMar>
        <w:tblLook w:val="0000" w:firstRow="0" w:lastRow="0" w:firstColumn="0" w:lastColumn="0" w:noHBand="0" w:noVBand="0"/>
      </w:tblPr>
      <w:tblGrid>
        <w:gridCol w:w="1276"/>
        <w:gridCol w:w="2410"/>
        <w:gridCol w:w="1134"/>
        <w:gridCol w:w="1417"/>
        <w:gridCol w:w="1701"/>
        <w:gridCol w:w="1134"/>
        <w:gridCol w:w="1102"/>
      </w:tblGrid>
      <w:tr w:rsidR="00B212C0" w:rsidRPr="00BA4537" w14:paraId="6D51F94F"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E6E6E6"/>
          </w:tcPr>
          <w:p w14:paraId="15CB09C6" w14:textId="77777777" w:rsidR="00B212C0" w:rsidRPr="00404072" w:rsidRDefault="00B212C0" w:rsidP="00191D0E">
            <w:pPr>
              <w:rPr>
                <w:sz w:val="18"/>
                <w:szCs w:val="18"/>
              </w:rPr>
            </w:pPr>
            <w:r w:rsidRPr="00404072">
              <w:rPr>
                <w:b/>
                <w:sz w:val="18"/>
                <w:szCs w:val="18"/>
              </w:rPr>
              <w:t xml:space="preserve">Data naboru </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Pr>
          <w:p w14:paraId="2942B019" w14:textId="77777777" w:rsidR="00B212C0" w:rsidRPr="00404072" w:rsidRDefault="00B212C0" w:rsidP="00191D0E">
            <w:pPr>
              <w:rPr>
                <w:sz w:val="18"/>
                <w:szCs w:val="18"/>
              </w:rPr>
            </w:pPr>
            <w:r w:rsidRPr="00404072">
              <w:rPr>
                <w:b/>
                <w:sz w:val="18"/>
                <w:szCs w:val="18"/>
              </w:rPr>
              <w:t xml:space="preserve">Przedsięwzięcie </w:t>
            </w:r>
            <w:r w:rsidRPr="00404072">
              <w:rPr>
                <w:b/>
                <w:sz w:val="18"/>
                <w:szCs w:val="18"/>
              </w:rPr>
              <w:br/>
              <w:t>(K – konkurs, O – operacja własna, G – projekt grantowy)</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7E6A6746" w14:textId="77777777" w:rsidR="00B212C0" w:rsidRPr="00404072" w:rsidRDefault="00B212C0" w:rsidP="00191D0E">
            <w:pPr>
              <w:jc w:val="center"/>
              <w:rPr>
                <w:sz w:val="18"/>
                <w:szCs w:val="18"/>
              </w:rPr>
            </w:pPr>
            <w:r w:rsidRPr="00404072">
              <w:rPr>
                <w:b/>
                <w:sz w:val="18"/>
                <w:szCs w:val="18"/>
              </w:rPr>
              <w:t>Liczba złożonych wniosków</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Pr>
          <w:p w14:paraId="5308F179" w14:textId="77777777" w:rsidR="00B212C0" w:rsidRPr="00404072" w:rsidRDefault="00B212C0" w:rsidP="00191D0E">
            <w:pPr>
              <w:jc w:val="center"/>
              <w:rPr>
                <w:b/>
                <w:sz w:val="18"/>
                <w:szCs w:val="18"/>
              </w:rPr>
            </w:pPr>
            <w:r w:rsidRPr="00404072">
              <w:rPr>
                <w:b/>
                <w:sz w:val="18"/>
                <w:szCs w:val="18"/>
              </w:rPr>
              <w:t>Liczba wybranych wniosków</w:t>
            </w:r>
          </w:p>
          <w:p w14:paraId="19249157" w14:textId="77777777" w:rsidR="00B212C0" w:rsidRPr="00404072" w:rsidRDefault="00B212C0" w:rsidP="00191D0E">
            <w:pPr>
              <w:jc w:val="center"/>
              <w:rPr>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2AE87D0A" w14:textId="77777777" w:rsidR="00B212C0" w:rsidRPr="00404072" w:rsidRDefault="00B212C0" w:rsidP="00191D0E">
            <w:pPr>
              <w:jc w:val="center"/>
              <w:rPr>
                <w:sz w:val="18"/>
                <w:szCs w:val="18"/>
              </w:rPr>
            </w:pPr>
            <w:r w:rsidRPr="00404072">
              <w:rPr>
                <w:b/>
                <w:sz w:val="18"/>
                <w:szCs w:val="18"/>
              </w:rPr>
              <w:t xml:space="preserve">Liczba podpisanych umów </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3411B895" w14:textId="77777777" w:rsidR="00B212C0" w:rsidRPr="00404072" w:rsidRDefault="00B212C0" w:rsidP="00191D0E">
            <w:pPr>
              <w:jc w:val="center"/>
              <w:rPr>
                <w:sz w:val="18"/>
                <w:szCs w:val="18"/>
              </w:rPr>
            </w:pPr>
            <w:r w:rsidRPr="00404072">
              <w:rPr>
                <w:b/>
                <w:sz w:val="18"/>
                <w:szCs w:val="18"/>
              </w:rPr>
              <w:t xml:space="preserve">Protesty złożone </w:t>
            </w:r>
          </w:p>
        </w:tc>
        <w:tc>
          <w:tcPr>
            <w:tcW w:w="1102" w:type="dxa"/>
            <w:tcBorders>
              <w:top w:val="single" w:sz="4" w:space="0" w:color="000000"/>
              <w:left w:val="single" w:sz="4" w:space="0" w:color="000000"/>
              <w:bottom w:val="single" w:sz="4" w:space="0" w:color="000000"/>
              <w:right w:val="single" w:sz="4" w:space="0" w:color="000000"/>
            </w:tcBorders>
            <w:shd w:val="clear" w:color="auto" w:fill="E6E6E6"/>
          </w:tcPr>
          <w:p w14:paraId="26E2FEB4" w14:textId="77777777" w:rsidR="00B212C0" w:rsidRPr="00404072" w:rsidRDefault="00B212C0" w:rsidP="00191D0E">
            <w:pPr>
              <w:jc w:val="center"/>
              <w:rPr>
                <w:sz w:val="18"/>
                <w:szCs w:val="18"/>
              </w:rPr>
            </w:pPr>
            <w:r w:rsidRPr="00404072">
              <w:rPr>
                <w:b/>
                <w:sz w:val="18"/>
                <w:szCs w:val="18"/>
              </w:rPr>
              <w:t>Protesty / odwołania uwzględnione</w:t>
            </w:r>
          </w:p>
        </w:tc>
      </w:tr>
      <w:tr w:rsidR="00B212C0" w:rsidRPr="00BA4537" w14:paraId="424B2C1D" w14:textId="77777777" w:rsidTr="00191D0E">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CD63532" w14:textId="77777777" w:rsidR="00B212C0" w:rsidRPr="00404072" w:rsidRDefault="00B212C0" w:rsidP="00191D0E">
            <w:pPr>
              <w:rPr>
                <w:rFonts w:cs="Calibri"/>
                <w:sz w:val="18"/>
                <w:szCs w:val="18"/>
              </w:rPr>
            </w:pPr>
            <w:r w:rsidRPr="00404072">
              <w:rPr>
                <w:rFonts w:cs="Calibri"/>
                <w:sz w:val="18"/>
                <w:szCs w:val="18"/>
              </w:rPr>
              <w:t>12.12.2016</w:t>
            </w:r>
          </w:p>
          <w:p w14:paraId="40C3B5C7" w14:textId="77777777" w:rsidR="00B212C0" w:rsidRPr="00404072" w:rsidRDefault="00B212C0" w:rsidP="00191D0E">
            <w:pPr>
              <w:rPr>
                <w:sz w:val="18"/>
                <w:szCs w:val="18"/>
              </w:rPr>
            </w:pPr>
            <w:r w:rsidRPr="00404072">
              <w:rPr>
                <w:rFonts w:cs="Calibri"/>
                <w:sz w:val="18"/>
                <w:szCs w:val="18"/>
              </w:rPr>
              <w:t>30.12.2016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F215B73" w14:textId="77777777" w:rsidR="00B212C0" w:rsidRPr="00404072" w:rsidRDefault="00B212C0" w:rsidP="00191D0E">
            <w:pPr>
              <w:rPr>
                <w:sz w:val="18"/>
                <w:szCs w:val="18"/>
              </w:rPr>
            </w:pPr>
            <w:r w:rsidRPr="00404072">
              <w:rPr>
                <w:rFonts w:cs="Calibri"/>
                <w:sz w:val="18"/>
                <w:szCs w:val="18"/>
              </w:rPr>
              <w:t>2.1.1. PREMIA NA STRAT – wsparcie na podjęcie działalności gospodarczej, w tym opartej na innowacjach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DBE218C" w14:textId="77777777" w:rsidR="00B212C0" w:rsidRPr="00404072" w:rsidRDefault="00B212C0" w:rsidP="00191D0E">
            <w:pPr>
              <w:jc w:val="center"/>
              <w:rPr>
                <w:sz w:val="18"/>
                <w:szCs w:val="18"/>
              </w:rPr>
            </w:pPr>
            <w:r w:rsidRPr="00404072">
              <w:rPr>
                <w:rFonts w:cs="Calibri"/>
                <w:sz w:val="18"/>
                <w:szCs w:val="18"/>
              </w:rPr>
              <w:t>7,00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219B85F" w14:textId="77777777" w:rsidR="00B212C0" w:rsidRPr="00404072" w:rsidRDefault="00B212C0" w:rsidP="00191D0E">
            <w:pPr>
              <w:jc w:val="center"/>
              <w:rPr>
                <w:sz w:val="18"/>
                <w:szCs w:val="18"/>
              </w:rPr>
            </w:pPr>
            <w:r w:rsidRPr="00404072">
              <w:rPr>
                <w:rFonts w:cs="Calibri"/>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FC2FD69" w14:textId="77777777" w:rsidR="00B212C0" w:rsidRPr="00404072" w:rsidRDefault="00B212C0" w:rsidP="00191D0E">
            <w:pPr>
              <w:jc w:val="center"/>
              <w:rPr>
                <w:sz w:val="18"/>
                <w:szCs w:val="18"/>
              </w:rPr>
            </w:pPr>
            <w:r w:rsidRPr="00404072">
              <w:rPr>
                <w:rFonts w:cs="Calibri"/>
                <w:color w:val="000000"/>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6808A5F"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C494790"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585069FF" w14:textId="77777777" w:rsidTr="00191D0E">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8E83557" w14:textId="77777777" w:rsidR="00B212C0" w:rsidRPr="00404072" w:rsidRDefault="00B212C0" w:rsidP="00191D0E">
            <w:pPr>
              <w:rPr>
                <w:rFonts w:cs="Calibri"/>
                <w:sz w:val="18"/>
                <w:szCs w:val="18"/>
              </w:rPr>
            </w:pPr>
            <w:r w:rsidRPr="00404072">
              <w:rPr>
                <w:rFonts w:cs="Calibri"/>
                <w:sz w:val="18"/>
                <w:szCs w:val="18"/>
              </w:rPr>
              <w:t>12.12.2016</w:t>
            </w:r>
          </w:p>
          <w:p w14:paraId="5F533E85" w14:textId="77777777" w:rsidR="00B212C0" w:rsidRPr="00404072" w:rsidRDefault="00B212C0" w:rsidP="00191D0E">
            <w:pPr>
              <w:rPr>
                <w:sz w:val="18"/>
                <w:szCs w:val="18"/>
              </w:rPr>
            </w:pPr>
            <w:r w:rsidRPr="00404072">
              <w:rPr>
                <w:rFonts w:cs="Calibri"/>
                <w:sz w:val="18"/>
                <w:szCs w:val="18"/>
              </w:rPr>
              <w:t>30.12.2016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7924E15" w14:textId="77777777" w:rsidR="00B212C0" w:rsidRPr="00404072" w:rsidRDefault="00B212C0" w:rsidP="00191D0E">
            <w:pPr>
              <w:rPr>
                <w:sz w:val="18"/>
                <w:szCs w:val="18"/>
              </w:rPr>
            </w:pPr>
            <w:r w:rsidRPr="00404072">
              <w:rPr>
                <w:rFonts w:cs="Calibri"/>
                <w:sz w:val="18"/>
                <w:szCs w:val="18"/>
              </w:rPr>
              <w:t>2.1.1. PREMIA NA STRAT – wsparcie 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2CA4655" w14:textId="77777777" w:rsidR="00B212C0" w:rsidRPr="00404072" w:rsidRDefault="00B212C0" w:rsidP="00191D0E">
            <w:pPr>
              <w:jc w:val="center"/>
              <w:rPr>
                <w:sz w:val="18"/>
                <w:szCs w:val="18"/>
              </w:rPr>
            </w:pPr>
            <w:r w:rsidRPr="00404072">
              <w:rPr>
                <w:rFonts w:cs="Calibri"/>
                <w:sz w:val="18"/>
                <w:szCs w:val="18"/>
              </w:rPr>
              <w:t>32,00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4F90865" w14:textId="77777777" w:rsidR="00B212C0" w:rsidRPr="00404072" w:rsidRDefault="00B212C0" w:rsidP="00191D0E">
            <w:pPr>
              <w:jc w:val="center"/>
              <w:rPr>
                <w:sz w:val="18"/>
                <w:szCs w:val="18"/>
              </w:rPr>
            </w:pPr>
            <w:r w:rsidRPr="00404072">
              <w:rPr>
                <w:rFonts w:cs="Calibri"/>
                <w:sz w:val="18"/>
                <w:szCs w:val="18"/>
              </w:rPr>
              <w:t>30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C3B22D" w14:textId="77777777" w:rsidR="00B212C0" w:rsidRPr="00404072" w:rsidRDefault="00B212C0" w:rsidP="00191D0E">
            <w:pPr>
              <w:jc w:val="center"/>
              <w:rPr>
                <w:sz w:val="18"/>
                <w:szCs w:val="18"/>
              </w:rPr>
            </w:pPr>
            <w:r w:rsidRPr="00404072">
              <w:rPr>
                <w:rFonts w:cs="Calibri"/>
                <w:color w:val="000000"/>
                <w:sz w:val="18"/>
                <w:szCs w:val="18"/>
              </w:rPr>
              <w:t>7 ( w tym 1 rozwiązana)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E975DFC" w14:textId="77777777" w:rsidR="00B212C0" w:rsidRPr="00404072" w:rsidRDefault="00B212C0" w:rsidP="00191D0E">
            <w:pPr>
              <w:jc w:val="center"/>
              <w:rPr>
                <w:sz w:val="18"/>
                <w:szCs w:val="18"/>
              </w:rPr>
            </w:pPr>
            <w:r w:rsidRPr="00404072">
              <w:rPr>
                <w:rFonts w:cs="Calibri"/>
                <w:sz w:val="18"/>
                <w:szCs w:val="18"/>
              </w:rPr>
              <w:t>9</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FFD6D22" w14:textId="77777777" w:rsidR="00B212C0" w:rsidRPr="00404072" w:rsidRDefault="00B212C0" w:rsidP="00191D0E">
            <w:pPr>
              <w:jc w:val="center"/>
              <w:rPr>
                <w:sz w:val="18"/>
                <w:szCs w:val="18"/>
              </w:rPr>
            </w:pPr>
            <w:r w:rsidRPr="00404072">
              <w:rPr>
                <w:rFonts w:cs="Calibri"/>
                <w:sz w:val="18"/>
                <w:szCs w:val="18"/>
              </w:rPr>
              <w:t>1</w:t>
            </w:r>
          </w:p>
        </w:tc>
      </w:tr>
      <w:tr w:rsidR="00B212C0" w:rsidRPr="00BA4537" w14:paraId="5B978CFF"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FFF41C4" w14:textId="77777777" w:rsidR="00B212C0" w:rsidRPr="00404072" w:rsidRDefault="00B212C0" w:rsidP="00191D0E">
            <w:pPr>
              <w:rPr>
                <w:rFonts w:cs="Calibri"/>
                <w:sz w:val="18"/>
                <w:szCs w:val="18"/>
              </w:rPr>
            </w:pPr>
            <w:r w:rsidRPr="00404072">
              <w:rPr>
                <w:rFonts w:cs="Calibri"/>
                <w:sz w:val="18"/>
                <w:szCs w:val="18"/>
              </w:rPr>
              <w:t>12.12.2016</w:t>
            </w:r>
          </w:p>
          <w:p w14:paraId="1E8AC5C9" w14:textId="77777777" w:rsidR="00B212C0" w:rsidRPr="00404072" w:rsidRDefault="00B212C0" w:rsidP="00191D0E">
            <w:pPr>
              <w:rPr>
                <w:sz w:val="18"/>
                <w:szCs w:val="18"/>
              </w:rPr>
            </w:pPr>
            <w:r w:rsidRPr="00404072">
              <w:rPr>
                <w:rFonts w:cs="Calibri"/>
                <w:sz w:val="18"/>
                <w:szCs w:val="18"/>
              </w:rPr>
              <w:t>30.12.2016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CD271BB" w14:textId="77777777" w:rsidR="00B212C0" w:rsidRPr="00404072" w:rsidRDefault="00B212C0" w:rsidP="00191D0E">
            <w:pPr>
              <w:rPr>
                <w:sz w:val="18"/>
                <w:szCs w:val="18"/>
              </w:rPr>
            </w:pPr>
            <w:r w:rsidRPr="00404072">
              <w:rPr>
                <w:rFonts w:cs="Calibri"/>
                <w:sz w:val="18"/>
                <w:szCs w:val="18"/>
              </w:rPr>
              <w:t xml:space="preserve"> 2.1.2. Wspieranie rozwoju przedsiębiorstw na rzecz tworzenia nowych miejsc pracy w tym również opartych na innowacjach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061F83D" w14:textId="77777777" w:rsidR="00B212C0" w:rsidRPr="00404072" w:rsidRDefault="00B212C0" w:rsidP="00191D0E">
            <w:pPr>
              <w:jc w:val="center"/>
              <w:rPr>
                <w:sz w:val="18"/>
                <w:szCs w:val="18"/>
              </w:rPr>
            </w:pPr>
            <w:r w:rsidRPr="00404072">
              <w:rPr>
                <w:rFonts w:cs="Calibri"/>
                <w:sz w:val="18"/>
                <w:szCs w:val="18"/>
              </w:rPr>
              <w:t>12,00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97D05D1" w14:textId="77777777" w:rsidR="00B212C0" w:rsidRPr="00404072" w:rsidRDefault="00B212C0" w:rsidP="00191D0E">
            <w:pPr>
              <w:jc w:val="center"/>
              <w:rPr>
                <w:sz w:val="18"/>
                <w:szCs w:val="18"/>
              </w:rPr>
            </w:pPr>
            <w:r w:rsidRPr="00404072">
              <w:rPr>
                <w:rFonts w:cs="Calibri"/>
                <w:sz w:val="18"/>
                <w:szCs w:val="18"/>
              </w:rPr>
              <w:t>11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C54EB9C" w14:textId="77777777" w:rsidR="00B212C0" w:rsidRPr="00404072" w:rsidRDefault="00B212C0" w:rsidP="00191D0E">
            <w:pPr>
              <w:jc w:val="center"/>
              <w:rPr>
                <w:sz w:val="18"/>
                <w:szCs w:val="18"/>
              </w:rPr>
            </w:pPr>
            <w:r w:rsidRPr="00404072">
              <w:rPr>
                <w:rFonts w:cs="Calibri"/>
                <w:color w:val="000000"/>
                <w:sz w:val="18"/>
                <w:szCs w:val="18"/>
              </w:rPr>
              <w:t xml:space="preserve">3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0DF7A7F" w14:textId="77777777" w:rsidR="00B212C0" w:rsidRPr="00404072" w:rsidRDefault="00B212C0" w:rsidP="00191D0E">
            <w:pPr>
              <w:jc w:val="center"/>
              <w:rPr>
                <w:sz w:val="18"/>
                <w:szCs w:val="18"/>
              </w:rPr>
            </w:pPr>
            <w:r w:rsidRPr="00404072">
              <w:rPr>
                <w:rFonts w:cs="Calibri"/>
                <w:sz w:val="18"/>
                <w:szCs w:val="18"/>
              </w:rPr>
              <w:t>7</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86AFDCE" w14:textId="77777777" w:rsidR="00B212C0" w:rsidRPr="00404072" w:rsidRDefault="00B212C0" w:rsidP="00191D0E">
            <w:pPr>
              <w:jc w:val="center"/>
              <w:rPr>
                <w:sz w:val="18"/>
                <w:szCs w:val="18"/>
              </w:rPr>
            </w:pPr>
            <w:r w:rsidRPr="00404072">
              <w:rPr>
                <w:rFonts w:cs="Calibri"/>
                <w:sz w:val="18"/>
                <w:szCs w:val="18"/>
              </w:rPr>
              <w:t>2</w:t>
            </w:r>
          </w:p>
        </w:tc>
      </w:tr>
      <w:tr w:rsidR="00B212C0" w:rsidRPr="00BA4537" w14:paraId="35897E97"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008EAB7" w14:textId="77777777" w:rsidR="00B212C0" w:rsidRPr="00404072" w:rsidRDefault="00B212C0" w:rsidP="00191D0E">
            <w:pPr>
              <w:rPr>
                <w:rFonts w:cs="Calibri"/>
                <w:sz w:val="18"/>
                <w:szCs w:val="18"/>
              </w:rPr>
            </w:pPr>
            <w:r w:rsidRPr="00404072">
              <w:rPr>
                <w:rFonts w:cs="Calibri"/>
                <w:sz w:val="18"/>
                <w:szCs w:val="18"/>
              </w:rPr>
              <w:t>12.12.2016</w:t>
            </w:r>
          </w:p>
          <w:p w14:paraId="512148FE" w14:textId="77777777" w:rsidR="00B212C0" w:rsidRPr="00404072" w:rsidRDefault="00B212C0" w:rsidP="00191D0E">
            <w:pPr>
              <w:rPr>
                <w:sz w:val="18"/>
                <w:szCs w:val="18"/>
              </w:rPr>
            </w:pPr>
            <w:r w:rsidRPr="00404072">
              <w:rPr>
                <w:rFonts w:cs="Calibri"/>
                <w:sz w:val="18"/>
                <w:szCs w:val="18"/>
              </w:rPr>
              <w:t>30.12.2016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4FA224D" w14:textId="77777777" w:rsidR="00B212C0" w:rsidRPr="00404072" w:rsidRDefault="00B212C0" w:rsidP="00191D0E">
            <w:pPr>
              <w:rPr>
                <w:sz w:val="18"/>
                <w:szCs w:val="18"/>
              </w:rPr>
            </w:pPr>
            <w:r w:rsidRPr="00404072">
              <w:rPr>
                <w:rFonts w:cs="Calibri"/>
                <w:sz w:val="18"/>
                <w:szCs w:val="18"/>
              </w:rPr>
              <w:t xml:space="preserve"> 2.1.2. Wspieranie rozwoju przedsiębiorstw na rzecz tworzenia nowych miejsc pracy w tym również opartych na innowacjach i zatrudniających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B029847" w14:textId="77777777" w:rsidR="00B212C0" w:rsidRPr="00404072" w:rsidRDefault="00B212C0" w:rsidP="00191D0E">
            <w:pPr>
              <w:jc w:val="center"/>
              <w:rPr>
                <w:sz w:val="18"/>
                <w:szCs w:val="18"/>
              </w:rPr>
            </w:pPr>
            <w:r w:rsidRPr="00404072">
              <w:rPr>
                <w:rFonts w:cs="Calibri"/>
                <w:sz w:val="18"/>
                <w:szCs w:val="18"/>
              </w:rPr>
              <w:t>6,00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D988706" w14:textId="77777777" w:rsidR="00B212C0" w:rsidRPr="00404072" w:rsidRDefault="00B212C0" w:rsidP="00191D0E">
            <w:pPr>
              <w:jc w:val="center"/>
              <w:rPr>
                <w:sz w:val="18"/>
                <w:szCs w:val="18"/>
              </w:rPr>
            </w:pPr>
            <w:r w:rsidRPr="00404072">
              <w:rPr>
                <w:rFonts w:cs="Calibri"/>
                <w:sz w:val="18"/>
                <w:szCs w:val="1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F80E9F6" w14:textId="77777777" w:rsidR="00B212C0" w:rsidRPr="00404072" w:rsidRDefault="00B212C0" w:rsidP="00191D0E">
            <w:pPr>
              <w:jc w:val="center"/>
              <w:rPr>
                <w:sz w:val="18"/>
                <w:szCs w:val="18"/>
              </w:rPr>
            </w:pPr>
            <w:r w:rsidRPr="00404072">
              <w:rPr>
                <w:rFonts w:cs="Calibri"/>
                <w:color w:val="000000"/>
                <w:sz w:val="18"/>
                <w:szCs w:val="18"/>
              </w:rPr>
              <w:t>2 (w tym jedna rozwiązana)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F9C7B13"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12A79A4"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6864FDD4"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6CA43EA" w14:textId="77777777" w:rsidR="00B212C0" w:rsidRPr="00404072" w:rsidRDefault="00B212C0" w:rsidP="00191D0E">
            <w:pPr>
              <w:rPr>
                <w:rFonts w:cs="Calibri"/>
                <w:sz w:val="18"/>
                <w:szCs w:val="18"/>
              </w:rPr>
            </w:pPr>
            <w:r w:rsidRPr="00404072">
              <w:rPr>
                <w:rFonts w:cs="Calibri"/>
                <w:sz w:val="18"/>
                <w:szCs w:val="18"/>
              </w:rPr>
              <w:t>30.06.2017</w:t>
            </w:r>
          </w:p>
          <w:p w14:paraId="489C58C6" w14:textId="77777777" w:rsidR="00B212C0" w:rsidRPr="00404072" w:rsidRDefault="00B212C0" w:rsidP="00191D0E">
            <w:pPr>
              <w:rPr>
                <w:sz w:val="18"/>
                <w:szCs w:val="18"/>
              </w:rPr>
            </w:pPr>
            <w:r w:rsidRPr="00404072">
              <w:rPr>
                <w:rFonts w:cs="Calibri"/>
                <w:sz w:val="18"/>
                <w:szCs w:val="18"/>
              </w:rPr>
              <w:t>13.07.2017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1068C02" w14:textId="77777777" w:rsidR="00B212C0" w:rsidRPr="00404072" w:rsidRDefault="00B212C0" w:rsidP="00191D0E">
            <w:pPr>
              <w:rPr>
                <w:sz w:val="18"/>
                <w:szCs w:val="18"/>
              </w:rPr>
            </w:pPr>
            <w:r w:rsidRPr="00404072">
              <w:rPr>
                <w:rFonts w:cs="Calibri"/>
                <w:sz w:val="18"/>
                <w:szCs w:val="18"/>
              </w:rPr>
              <w:t>1.1.1. Tworzenie i rozwój ogólnodostępnej niekomercyjnej infrastruktury turystycznej, rekreacyjnej, sportowej,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335E7AA" w14:textId="77777777" w:rsidR="00B212C0" w:rsidRPr="00404072" w:rsidRDefault="00B212C0" w:rsidP="00191D0E">
            <w:pPr>
              <w:jc w:val="center"/>
              <w:rPr>
                <w:sz w:val="18"/>
                <w:szCs w:val="18"/>
              </w:rPr>
            </w:pPr>
            <w:r w:rsidRPr="00404072">
              <w:rPr>
                <w:rFonts w:cs="Calibri"/>
                <w:sz w:val="18"/>
                <w:szCs w:val="18"/>
              </w:rPr>
              <w:t>5,00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60554C7" w14:textId="77777777" w:rsidR="00B212C0" w:rsidRPr="00404072" w:rsidRDefault="00B212C0" w:rsidP="00191D0E">
            <w:pPr>
              <w:jc w:val="center"/>
              <w:rPr>
                <w:sz w:val="18"/>
                <w:szCs w:val="18"/>
              </w:rPr>
            </w:pPr>
            <w:r w:rsidRPr="00404072">
              <w:rPr>
                <w:rFonts w:cs="Calibri"/>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5921EF9" w14:textId="77777777" w:rsidR="00B212C0" w:rsidRPr="00404072" w:rsidRDefault="00B212C0" w:rsidP="00191D0E">
            <w:pPr>
              <w:jc w:val="center"/>
              <w:rPr>
                <w:sz w:val="18"/>
                <w:szCs w:val="18"/>
              </w:rPr>
            </w:pPr>
            <w:r w:rsidRPr="00404072">
              <w:rPr>
                <w:rFonts w:cs="Calibri"/>
                <w:color w:val="000000"/>
                <w:sz w:val="18"/>
                <w:szCs w:val="18"/>
              </w:rPr>
              <w:t>5 ( w tym 1 rozwiązana)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1BB17A4"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186B89C"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5A5EB36D"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56AA0F6" w14:textId="77777777" w:rsidR="00B212C0" w:rsidRPr="00404072" w:rsidRDefault="00B212C0" w:rsidP="00191D0E">
            <w:pPr>
              <w:rPr>
                <w:rFonts w:cs="Calibri"/>
                <w:sz w:val="18"/>
                <w:szCs w:val="18"/>
              </w:rPr>
            </w:pPr>
            <w:r w:rsidRPr="00404072">
              <w:rPr>
                <w:rFonts w:cs="Calibri"/>
                <w:sz w:val="18"/>
                <w:szCs w:val="18"/>
              </w:rPr>
              <w:lastRenderedPageBreak/>
              <w:t>30.06.2017</w:t>
            </w:r>
          </w:p>
          <w:p w14:paraId="66ADA2E7" w14:textId="77777777" w:rsidR="00B212C0" w:rsidRPr="00404072" w:rsidRDefault="00B212C0" w:rsidP="00191D0E">
            <w:pPr>
              <w:rPr>
                <w:sz w:val="18"/>
                <w:szCs w:val="18"/>
              </w:rPr>
            </w:pPr>
            <w:r w:rsidRPr="00404072">
              <w:rPr>
                <w:rFonts w:cs="Calibri"/>
                <w:sz w:val="18"/>
                <w:szCs w:val="18"/>
              </w:rPr>
              <w:t>13.07.2017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E4F7832" w14:textId="77777777" w:rsidR="00B212C0" w:rsidRPr="00404072" w:rsidRDefault="00B212C0" w:rsidP="00191D0E">
            <w:pPr>
              <w:rPr>
                <w:sz w:val="18"/>
                <w:szCs w:val="18"/>
              </w:rPr>
            </w:pPr>
            <w:r w:rsidRPr="00404072">
              <w:rPr>
                <w:rFonts w:cs="Calibri"/>
                <w:sz w:val="18"/>
                <w:szCs w:val="18"/>
              </w:rPr>
              <w:t>2.2.1. Wykorzystanie potencjału produktów lokalnych na rzecz rozwoju lokalnej przedsiębiorczości  – rozwój inkubatorów przetwórstwa produktów lokalnych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9C2EECE" w14:textId="77777777" w:rsidR="00B212C0" w:rsidRPr="00404072" w:rsidRDefault="00B212C0" w:rsidP="00191D0E">
            <w:pPr>
              <w:jc w:val="center"/>
              <w:rPr>
                <w:sz w:val="18"/>
                <w:szCs w:val="18"/>
              </w:rPr>
            </w:pPr>
            <w:r w:rsidRPr="00404072">
              <w:rPr>
                <w:rFonts w:cs="Calibri"/>
                <w:sz w:val="18"/>
                <w:szCs w:val="18"/>
              </w:rPr>
              <w:t>0,00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6502A1C" w14:textId="77777777" w:rsidR="00B212C0" w:rsidRPr="00404072" w:rsidRDefault="00B212C0" w:rsidP="00191D0E">
            <w:pPr>
              <w:jc w:val="center"/>
              <w:rPr>
                <w:sz w:val="18"/>
                <w:szCs w:val="18"/>
              </w:rPr>
            </w:pPr>
            <w:r w:rsidRPr="00404072">
              <w:rPr>
                <w:rFonts w:cs="Calibri"/>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C6C1C68"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A8AB060"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59D309C"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12EEBB6C"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E1645DE" w14:textId="77777777" w:rsidR="00B212C0" w:rsidRPr="00404072" w:rsidRDefault="00B212C0" w:rsidP="00191D0E">
            <w:pPr>
              <w:rPr>
                <w:rFonts w:cs="Calibri"/>
                <w:sz w:val="18"/>
                <w:szCs w:val="18"/>
              </w:rPr>
            </w:pPr>
            <w:r w:rsidRPr="00404072">
              <w:rPr>
                <w:rFonts w:cs="Calibri"/>
                <w:sz w:val="18"/>
                <w:szCs w:val="18"/>
              </w:rPr>
              <w:t>14.08.2017</w:t>
            </w:r>
          </w:p>
          <w:p w14:paraId="37835DB8" w14:textId="77777777" w:rsidR="00B212C0" w:rsidRPr="00404072" w:rsidRDefault="00B212C0" w:rsidP="00191D0E">
            <w:pPr>
              <w:rPr>
                <w:sz w:val="18"/>
                <w:szCs w:val="18"/>
              </w:rPr>
            </w:pPr>
            <w:r w:rsidRPr="00404072">
              <w:rPr>
                <w:rFonts w:cs="Calibri"/>
                <w:sz w:val="18"/>
                <w:szCs w:val="18"/>
              </w:rPr>
              <w:t>28.08.2017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5AF304A" w14:textId="77777777" w:rsidR="00B212C0" w:rsidRPr="00404072" w:rsidRDefault="00B212C0" w:rsidP="00191D0E">
            <w:pPr>
              <w:rPr>
                <w:sz w:val="18"/>
                <w:szCs w:val="18"/>
              </w:rPr>
            </w:pPr>
            <w:r w:rsidRPr="00404072">
              <w:rPr>
                <w:rFonts w:cs="Calibri"/>
                <w:sz w:val="18"/>
                <w:szCs w:val="18"/>
              </w:rPr>
              <w:t>1.1.1. Tworzenie i rozwój ogólnodostępnej niekomercyjnej infrastruktury turystycznej, rekreacyjnej, sportowej, kulturalnej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DC558E" w14:textId="77777777" w:rsidR="00B212C0" w:rsidRPr="00404072" w:rsidRDefault="00B212C0" w:rsidP="00191D0E">
            <w:pPr>
              <w:jc w:val="center"/>
              <w:rPr>
                <w:sz w:val="18"/>
                <w:szCs w:val="18"/>
              </w:rPr>
            </w:pPr>
            <w:r w:rsidRPr="00404072">
              <w:rPr>
                <w:rFonts w:cs="Calibri"/>
                <w:sz w:val="18"/>
                <w:szCs w:val="18"/>
              </w:rPr>
              <w:t>1,00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BCB1E26" w14:textId="77777777" w:rsidR="00B212C0" w:rsidRPr="00404072" w:rsidRDefault="00B212C0" w:rsidP="00191D0E">
            <w:pPr>
              <w:jc w:val="center"/>
              <w:rPr>
                <w:sz w:val="18"/>
                <w:szCs w:val="18"/>
              </w:rPr>
            </w:pPr>
            <w:r w:rsidRPr="00404072">
              <w:rPr>
                <w:rFonts w:cs="Calibri"/>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A50717F"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B1ED8E0"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972C4A6"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0D8E2718"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B98CAAA" w14:textId="77777777" w:rsidR="00B212C0" w:rsidRPr="00404072" w:rsidRDefault="00B212C0" w:rsidP="00191D0E">
            <w:pPr>
              <w:rPr>
                <w:rFonts w:cs="Calibri"/>
                <w:sz w:val="18"/>
                <w:szCs w:val="18"/>
              </w:rPr>
            </w:pPr>
            <w:r w:rsidRPr="00404072">
              <w:rPr>
                <w:rFonts w:cs="Calibri"/>
                <w:sz w:val="18"/>
                <w:szCs w:val="18"/>
              </w:rPr>
              <w:t>14.08.2017</w:t>
            </w:r>
          </w:p>
          <w:p w14:paraId="5FA3D0F2" w14:textId="77777777" w:rsidR="00B212C0" w:rsidRPr="00404072" w:rsidRDefault="00B212C0" w:rsidP="00191D0E">
            <w:pPr>
              <w:rPr>
                <w:sz w:val="18"/>
                <w:szCs w:val="18"/>
              </w:rPr>
            </w:pPr>
            <w:r w:rsidRPr="00404072">
              <w:rPr>
                <w:rFonts w:cs="Calibri"/>
                <w:sz w:val="18"/>
                <w:szCs w:val="18"/>
              </w:rPr>
              <w:t>28.08.2017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A93B10D" w14:textId="77777777" w:rsidR="00B212C0" w:rsidRPr="00404072" w:rsidRDefault="00B212C0" w:rsidP="00191D0E">
            <w:pPr>
              <w:rPr>
                <w:sz w:val="18"/>
                <w:szCs w:val="18"/>
              </w:rPr>
            </w:pPr>
            <w:r w:rsidRPr="00404072">
              <w:rPr>
                <w:rFonts w:cs="Calibri"/>
                <w:sz w:val="18"/>
                <w:szCs w:val="18"/>
              </w:rPr>
              <w:t>1.1.2 Polepszenie oferty spędzania wolnego czasu poprzez zajęcia sportowe, rekreacyjne, ekologiczne.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EFC1117" w14:textId="77777777" w:rsidR="00B212C0" w:rsidRPr="00404072" w:rsidRDefault="00B212C0" w:rsidP="00191D0E">
            <w:pPr>
              <w:jc w:val="center"/>
              <w:rPr>
                <w:sz w:val="18"/>
                <w:szCs w:val="18"/>
              </w:rPr>
            </w:pPr>
            <w:r w:rsidRPr="00404072">
              <w:rPr>
                <w:rFonts w:cs="Calibri"/>
                <w:sz w:val="18"/>
                <w:szCs w:val="18"/>
              </w:rPr>
              <w:t>0,00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728A99A" w14:textId="77777777" w:rsidR="00B212C0" w:rsidRPr="00404072" w:rsidRDefault="00B212C0" w:rsidP="00191D0E">
            <w:pPr>
              <w:jc w:val="center"/>
              <w:rPr>
                <w:sz w:val="18"/>
                <w:szCs w:val="18"/>
              </w:rPr>
            </w:pPr>
            <w:r w:rsidRPr="00404072">
              <w:rPr>
                <w:rFonts w:cs="Calibri"/>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DFF315D"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215B45F"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5B57675"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2C37D36F"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17E8D3A" w14:textId="77777777" w:rsidR="00B212C0" w:rsidRPr="00404072" w:rsidRDefault="00B212C0" w:rsidP="00191D0E">
            <w:pPr>
              <w:rPr>
                <w:rFonts w:cs="Calibri"/>
                <w:sz w:val="18"/>
                <w:szCs w:val="18"/>
              </w:rPr>
            </w:pPr>
            <w:r w:rsidRPr="00404072">
              <w:rPr>
                <w:rFonts w:cs="Calibri"/>
                <w:sz w:val="18"/>
                <w:szCs w:val="18"/>
              </w:rPr>
              <w:t>14.08.2017</w:t>
            </w:r>
          </w:p>
          <w:p w14:paraId="0EFCA4D1" w14:textId="77777777" w:rsidR="00B212C0" w:rsidRPr="00404072" w:rsidRDefault="00B212C0" w:rsidP="00191D0E">
            <w:pPr>
              <w:rPr>
                <w:sz w:val="18"/>
                <w:szCs w:val="18"/>
              </w:rPr>
            </w:pPr>
            <w:r w:rsidRPr="00404072">
              <w:rPr>
                <w:rFonts w:cs="Calibri"/>
                <w:sz w:val="18"/>
                <w:szCs w:val="18"/>
              </w:rPr>
              <w:t>28.08.2017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D4BA8FD" w14:textId="77777777" w:rsidR="00B212C0" w:rsidRPr="00404072" w:rsidRDefault="00B212C0" w:rsidP="00191D0E">
            <w:pPr>
              <w:rPr>
                <w:sz w:val="18"/>
                <w:szCs w:val="18"/>
              </w:rPr>
            </w:pPr>
            <w:r w:rsidRPr="00404072">
              <w:rPr>
                <w:rFonts w:cs="Calibri"/>
                <w:sz w:val="18"/>
                <w:szCs w:val="18"/>
              </w:rPr>
              <w:t>1.2.3. Wsparcie organizacji pozarządowych w zakresie działalności statutowej.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A9EBB31" w14:textId="77777777" w:rsidR="00B212C0" w:rsidRPr="00404072" w:rsidRDefault="00B212C0" w:rsidP="00191D0E">
            <w:pPr>
              <w:jc w:val="center"/>
              <w:rPr>
                <w:sz w:val="18"/>
                <w:szCs w:val="18"/>
              </w:rPr>
            </w:pPr>
            <w:r w:rsidRPr="00404072">
              <w:rPr>
                <w:rFonts w:cs="Calibri"/>
                <w:sz w:val="18"/>
                <w:szCs w:val="18"/>
              </w:rPr>
              <w:t>2,00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6801301" w14:textId="77777777" w:rsidR="00B212C0" w:rsidRPr="00404072" w:rsidRDefault="00B212C0" w:rsidP="00191D0E">
            <w:pPr>
              <w:jc w:val="center"/>
              <w:rPr>
                <w:sz w:val="18"/>
                <w:szCs w:val="18"/>
              </w:rPr>
            </w:pPr>
            <w:r w:rsidRPr="00404072">
              <w:rPr>
                <w:rFonts w:cs="Calibri"/>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A65DCCA"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0D3F98A"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F18F9E6"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29FF0C83"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4B70BEF" w14:textId="77777777" w:rsidR="00B212C0" w:rsidRPr="00404072" w:rsidRDefault="00B212C0" w:rsidP="00191D0E">
            <w:pPr>
              <w:rPr>
                <w:rFonts w:cs="Calibri"/>
                <w:sz w:val="18"/>
                <w:szCs w:val="18"/>
              </w:rPr>
            </w:pPr>
            <w:r w:rsidRPr="00404072">
              <w:rPr>
                <w:rFonts w:cs="Calibri"/>
                <w:sz w:val="18"/>
                <w:szCs w:val="18"/>
              </w:rPr>
              <w:t>27.09.2017</w:t>
            </w:r>
          </w:p>
          <w:p w14:paraId="2D51BC06" w14:textId="77777777" w:rsidR="00B212C0" w:rsidRPr="00404072" w:rsidRDefault="00B212C0" w:rsidP="00191D0E">
            <w:pPr>
              <w:rPr>
                <w:sz w:val="18"/>
                <w:szCs w:val="18"/>
              </w:rPr>
            </w:pPr>
            <w:r w:rsidRPr="00404072">
              <w:rPr>
                <w:rFonts w:cs="Calibri"/>
                <w:sz w:val="18"/>
                <w:szCs w:val="18"/>
              </w:rPr>
              <w:t>10.10.2017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3A6F0BF" w14:textId="77777777" w:rsidR="00B212C0" w:rsidRPr="00404072" w:rsidRDefault="00B212C0" w:rsidP="00191D0E">
            <w:pPr>
              <w:rPr>
                <w:sz w:val="18"/>
                <w:szCs w:val="18"/>
              </w:rPr>
            </w:pPr>
            <w:r w:rsidRPr="00404072">
              <w:rPr>
                <w:rFonts w:cs="Calibri"/>
                <w:sz w:val="18"/>
                <w:szCs w:val="18"/>
              </w:rPr>
              <w:t>1.1.1. Tworzenie i rozwój ogólnodostępnej niekomercyjnej infrastruktury turystycznej, rekreacyjnej, sportowej, kulturalnej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66E9C91" w14:textId="77777777" w:rsidR="00B212C0" w:rsidRPr="00404072" w:rsidRDefault="00B212C0" w:rsidP="00191D0E">
            <w:pPr>
              <w:jc w:val="center"/>
              <w:rPr>
                <w:sz w:val="18"/>
                <w:szCs w:val="18"/>
              </w:rPr>
            </w:pPr>
            <w:r w:rsidRPr="00404072">
              <w:rPr>
                <w:rFonts w:cs="Calibri"/>
                <w:sz w:val="18"/>
                <w:szCs w:val="18"/>
              </w:rPr>
              <w:t>9,00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C791D98" w14:textId="77777777" w:rsidR="00B212C0" w:rsidRPr="00404072" w:rsidRDefault="00B212C0" w:rsidP="00191D0E">
            <w:pPr>
              <w:jc w:val="center"/>
              <w:rPr>
                <w:sz w:val="18"/>
                <w:szCs w:val="18"/>
              </w:rPr>
            </w:pPr>
            <w:r w:rsidRPr="00404072">
              <w:rPr>
                <w:rFonts w:cs="Calibri"/>
                <w:sz w:val="18"/>
                <w:szCs w:val="18"/>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D7155E4"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FF8E778"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AD49FB0"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36F15D23"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88FD4CF" w14:textId="77777777" w:rsidR="00B212C0" w:rsidRPr="00404072" w:rsidRDefault="00B212C0" w:rsidP="00191D0E">
            <w:pPr>
              <w:rPr>
                <w:rFonts w:cs="Calibri"/>
                <w:sz w:val="18"/>
                <w:szCs w:val="18"/>
              </w:rPr>
            </w:pPr>
            <w:r w:rsidRPr="00404072">
              <w:rPr>
                <w:rFonts w:cs="Calibri"/>
                <w:sz w:val="18"/>
                <w:szCs w:val="18"/>
              </w:rPr>
              <w:t>27.09.2017</w:t>
            </w:r>
          </w:p>
          <w:p w14:paraId="00E3CD2A" w14:textId="77777777" w:rsidR="00B212C0" w:rsidRPr="00404072" w:rsidRDefault="00B212C0" w:rsidP="00191D0E">
            <w:pPr>
              <w:rPr>
                <w:sz w:val="18"/>
                <w:szCs w:val="18"/>
              </w:rPr>
            </w:pPr>
            <w:r w:rsidRPr="00404072">
              <w:rPr>
                <w:rFonts w:cs="Calibri"/>
                <w:sz w:val="18"/>
                <w:szCs w:val="18"/>
              </w:rPr>
              <w:t>10.10.2017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E426E11" w14:textId="77777777" w:rsidR="00B212C0" w:rsidRPr="00404072" w:rsidRDefault="00B212C0" w:rsidP="00191D0E">
            <w:pPr>
              <w:rPr>
                <w:sz w:val="18"/>
                <w:szCs w:val="18"/>
              </w:rPr>
            </w:pPr>
            <w:r w:rsidRPr="00404072">
              <w:rPr>
                <w:rFonts w:cs="Calibri"/>
                <w:sz w:val="18"/>
                <w:szCs w:val="18"/>
              </w:rPr>
              <w:t>1.1.2 Polepszenie oferty spędzania wolnego czasu poprzez zajęcia sportowe, rekreacyjne, ekologiczne.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58569A8" w14:textId="77777777" w:rsidR="00B212C0" w:rsidRPr="00404072" w:rsidRDefault="00B212C0" w:rsidP="00191D0E">
            <w:pPr>
              <w:jc w:val="center"/>
              <w:rPr>
                <w:sz w:val="18"/>
                <w:szCs w:val="18"/>
              </w:rPr>
            </w:pPr>
            <w:r w:rsidRPr="00404072">
              <w:rPr>
                <w:rFonts w:cs="Calibri"/>
                <w:sz w:val="18"/>
                <w:szCs w:val="18"/>
              </w:rPr>
              <w:t>7,00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A330B0D" w14:textId="77777777" w:rsidR="00B212C0" w:rsidRPr="00404072" w:rsidRDefault="00B212C0" w:rsidP="00191D0E">
            <w:pPr>
              <w:jc w:val="center"/>
              <w:rPr>
                <w:sz w:val="18"/>
                <w:szCs w:val="18"/>
              </w:rPr>
            </w:pPr>
            <w:r w:rsidRPr="00404072">
              <w:rPr>
                <w:rFonts w:cs="Calibri"/>
                <w:sz w:val="18"/>
                <w:szCs w:val="18"/>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33BD454"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94D75DB"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BAF1624"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32FED598"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48EDD81" w14:textId="77777777" w:rsidR="00B212C0" w:rsidRPr="00404072" w:rsidRDefault="00B212C0" w:rsidP="00191D0E">
            <w:pPr>
              <w:rPr>
                <w:rFonts w:cs="Calibri"/>
                <w:sz w:val="18"/>
                <w:szCs w:val="18"/>
              </w:rPr>
            </w:pPr>
            <w:r w:rsidRPr="00404072">
              <w:rPr>
                <w:rFonts w:cs="Calibri"/>
                <w:sz w:val="18"/>
                <w:szCs w:val="18"/>
              </w:rPr>
              <w:t>27.09.2017</w:t>
            </w:r>
          </w:p>
          <w:p w14:paraId="57D49D3E" w14:textId="77777777" w:rsidR="00B212C0" w:rsidRPr="00404072" w:rsidRDefault="00B212C0" w:rsidP="00191D0E">
            <w:pPr>
              <w:rPr>
                <w:sz w:val="18"/>
                <w:szCs w:val="18"/>
              </w:rPr>
            </w:pPr>
            <w:r w:rsidRPr="00404072">
              <w:rPr>
                <w:rFonts w:cs="Calibri"/>
                <w:sz w:val="18"/>
                <w:szCs w:val="18"/>
              </w:rPr>
              <w:t>10.10.2017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2A12546" w14:textId="77777777" w:rsidR="00B212C0" w:rsidRPr="00404072" w:rsidRDefault="00B212C0" w:rsidP="00191D0E">
            <w:pPr>
              <w:rPr>
                <w:sz w:val="18"/>
                <w:szCs w:val="18"/>
              </w:rPr>
            </w:pPr>
            <w:r w:rsidRPr="00404072">
              <w:rPr>
                <w:rFonts w:cs="Calibri"/>
                <w:sz w:val="18"/>
                <w:szCs w:val="18"/>
              </w:rPr>
              <w:t>1.2.3. Wsparcie organizacji pozarządowych w zakresie działalności statutowej.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B1FA86D" w14:textId="77777777" w:rsidR="00B212C0" w:rsidRPr="00404072" w:rsidRDefault="00B212C0" w:rsidP="00191D0E">
            <w:pPr>
              <w:jc w:val="center"/>
              <w:rPr>
                <w:sz w:val="18"/>
                <w:szCs w:val="18"/>
              </w:rPr>
            </w:pPr>
            <w:r w:rsidRPr="00404072">
              <w:rPr>
                <w:rFonts w:cs="Calibri"/>
                <w:sz w:val="18"/>
                <w:szCs w:val="18"/>
              </w:rPr>
              <w:t>10,00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88D27B4" w14:textId="77777777" w:rsidR="00B212C0" w:rsidRPr="00404072" w:rsidRDefault="00B212C0" w:rsidP="00191D0E">
            <w:pPr>
              <w:jc w:val="center"/>
              <w:rPr>
                <w:sz w:val="18"/>
                <w:szCs w:val="18"/>
              </w:rPr>
            </w:pPr>
            <w:r w:rsidRPr="00404072">
              <w:rPr>
                <w:rFonts w:cs="Calibri"/>
                <w:sz w:val="18"/>
                <w:szCs w:val="18"/>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38F084"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56FE6C5"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0F50648"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61BA5D29"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554EF19" w14:textId="77777777" w:rsidR="00B212C0" w:rsidRPr="00404072" w:rsidRDefault="00B212C0" w:rsidP="00191D0E">
            <w:pPr>
              <w:rPr>
                <w:rFonts w:cs="Calibri"/>
                <w:sz w:val="18"/>
                <w:szCs w:val="18"/>
              </w:rPr>
            </w:pPr>
            <w:r w:rsidRPr="00404072">
              <w:rPr>
                <w:rFonts w:cs="Calibri"/>
                <w:sz w:val="18"/>
                <w:szCs w:val="18"/>
              </w:rPr>
              <w:t>15.12.2017</w:t>
            </w:r>
          </w:p>
          <w:p w14:paraId="56658BD7" w14:textId="77777777" w:rsidR="00B212C0" w:rsidRPr="00404072" w:rsidRDefault="00B212C0" w:rsidP="00191D0E">
            <w:pPr>
              <w:rPr>
                <w:sz w:val="18"/>
                <w:szCs w:val="18"/>
              </w:rPr>
            </w:pPr>
            <w:r w:rsidRPr="00404072">
              <w:rPr>
                <w:rFonts w:cs="Calibri"/>
                <w:sz w:val="18"/>
                <w:szCs w:val="18"/>
              </w:rPr>
              <w:t>29.12.2017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0B29764" w14:textId="77777777" w:rsidR="00B212C0" w:rsidRPr="00404072" w:rsidRDefault="00B212C0" w:rsidP="00191D0E">
            <w:pPr>
              <w:rPr>
                <w:sz w:val="18"/>
                <w:szCs w:val="18"/>
              </w:rPr>
            </w:pPr>
            <w:r w:rsidRPr="00404072">
              <w:rPr>
                <w:rFonts w:cs="Calibri"/>
                <w:sz w:val="18"/>
                <w:szCs w:val="18"/>
              </w:rPr>
              <w:t>1.1.3.Podnoszenie świadomości społeczności lokalnej w zakresie ochrony środowiska, przeciwdziałania zmianom klimatu oraz promowanie działań proekologicznych (OW-K)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E669A77" w14:textId="77777777" w:rsidR="00B212C0" w:rsidRPr="00404072" w:rsidRDefault="00B212C0" w:rsidP="00191D0E">
            <w:pPr>
              <w:jc w:val="center"/>
              <w:rPr>
                <w:sz w:val="18"/>
                <w:szCs w:val="18"/>
              </w:rPr>
            </w:pPr>
            <w:r w:rsidRPr="00404072">
              <w:rPr>
                <w:rFonts w:cs="Calibri"/>
                <w:sz w:val="18"/>
                <w:szCs w:val="18"/>
              </w:rPr>
              <w:t>1,00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40977B" w14:textId="77777777" w:rsidR="00B212C0" w:rsidRPr="00404072" w:rsidRDefault="00B212C0" w:rsidP="00191D0E">
            <w:pPr>
              <w:jc w:val="center"/>
              <w:rPr>
                <w:sz w:val="18"/>
                <w:szCs w:val="18"/>
              </w:rPr>
            </w:pPr>
            <w:r w:rsidRPr="00404072">
              <w:rPr>
                <w:rFonts w:cs="Calibri"/>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0011C4" w14:textId="77777777" w:rsidR="00B212C0" w:rsidRPr="00404072" w:rsidRDefault="00B212C0" w:rsidP="00191D0E">
            <w:pPr>
              <w:jc w:val="center"/>
              <w:rPr>
                <w:sz w:val="18"/>
                <w:szCs w:val="18"/>
              </w:rPr>
            </w:pPr>
            <w:r w:rsidRPr="00404072">
              <w:rPr>
                <w:rFonts w:cs="Calibri"/>
                <w:color w:val="000000"/>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BB65C01"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DF45700"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644E43D5"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594D6A5" w14:textId="77777777" w:rsidR="00B212C0" w:rsidRPr="00404072" w:rsidRDefault="00B212C0" w:rsidP="00191D0E">
            <w:pPr>
              <w:rPr>
                <w:rFonts w:cs="Calibri"/>
                <w:sz w:val="18"/>
                <w:szCs w:val="18"/>
              </w:rPr>
            </w:pPr>
            <w:r w:rsidRPr="00404072">
              <w:rPr>
                <w:rFonts w:cs="Calibri"/>
                <w:sz w:val="18"/>
                <w:szCs w:val="18"/>
              </w:rPr>
              <w:t>15.12.2017</w:t>
            </w:r>
          </w:p>
          <w:p w14:paraId="79FB4F3B" w14:textId="77777777" w:rsidR="00B212C0" w:rsidRPr="00404072" w:rsidRDefault="00B212C0" w:rsidP="00191D0E">
            <w:pPr>
              <w:rPr>
                <w:b/>
                <w:sz w:val="18"/>
                <w:szCs w:val="18"/>
              </w:rPr>
            </w:pPr>
            <w:r w:rsidRPr="00404072">
              <w:rPr>
                <w:rFonts w:cs="Calibri"/>
                <w:sz w:val="18"/>
                <w:szCs w:val="18"/>
              </w:rPr>
              <w:t>29.12.2017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91B7BBA" w14:textId="77777777" w:rsidR="00B212C0" w:rsidRPr="00404072" w:rsidRDefault="00B212C0" w:rsidP="00191D0E">
            <w:pPr>
              <w:rPr>
                <w:sz w:val="18"/>
                <w:szCs w:val="18"/>
              </w:rPr>
            </w:pPr>
            <w:r w:rsidRPr="00404072">
              <w:rPr>
                <w:rFonts w:cs="Calibri"/>
                <w:sz w:val="18"/>
                <w:szCs w:val="18"/>
              </w:rPr>
              <w:t>2.2.2.Wspieranie integracji branż mających znaczenie w zakresie produktu lokalnego na Podhalu (OW-K)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E665A9F" w14:textId="77777777" w:rsidR="00B212C0" w:rsidRPr="00404072" w:rsidRDefault="00B212C0" w:rsidP="00191D0E">
            <w:pPr>
              <w:jc w:val="center"/>
              <w:rPr>
                <w:sz w:val="18"/>
                <w:szCs w:val="18"/>
              </w:rPr>
            </w:pPr>
            <w:r w:rsidRPr="00404072">
              <w:rPr>
                <w:rFonts w:cs="Calibri"/>
                <w:sz w:val="18"/>
                <w:szCs w:val="18"/>
              </w:rPr>
              <w:t>1,00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7AF6D9C" w14:textId="77777777" w:rsidR="00B212C0" w:rsidRPr="00404072" w:rsidRDefault="00B212C0" w:rsidP="00191D0E">
            <w:pPr>
              <w:jc w:val="center"/>
              <w:rPr>
                <w:sz w:val="18"/>
                <w:szCs w:val="18"/>
              </w:rPr>
            </w:pPr>
            <w:r w:rsidRPr="00404072">
              <w:rPr>
                <w:rFonts w:cs="Calibri"/>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00CF095" w14:textId="77777777" w:rsidR="00B212C0" w:rsidRPr="00404072" w:rsidRDefault="00B212C0" w:rsidP="00191D0E">
            <w:pPr>
              <w:jc w:val="center"/>
              <w:rPr>
                <w:sz w:val="18"/>
                <w:szCs w:val="18"/>
              </w:rPr>
            </w:pPr>
            <w:r w:rsidRPr="00404072">
              <w:rPr>
                <w:rFonts w:cs="Calibri"/>
                <w:color w:val="000000"/>
                <w:sz w:val="18"/>
                <w:szCs w:val="18"/>
              </w:rPr>
              <w:t> 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B766816"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883D34F"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5684C5CF"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98D1CD2" w14:textId="77777777" w:rsidR="00B212C0" w:rsidRPr="00404072" w:rsidRDefault="00B212C0" w:rsidP="00191D0E">
            <w:pPr>
              <w:rPr>
                <w:rFonts w:cs="Calibri"/>
                <w:sz w:val="18"/>
                <w:szCs w:val="18"/>
              </w:rPr>
            </w:pPr>
            <w:r w:rsidRPr="00404072">
              <w:rPr>
                <w:rFonts w:cs="Calibri"/>
                <w:sz w:val="18"/>
                <w:szCs w:val="18"/>
              </w:rPr>
              <w:t>15.03.2018</w:t>
            </w:r>
          </w:p>
          <w:p w14:paraId="259760FC" w14:textId="77777777" w:rsidR="00B212C0" w:rsidRPr="00404072" w:rsidRDefault="00B212C0" w:rsidP="00191D0E">
            <w:pPr>
              <w:rPr>
                <w:b/>
                <w:sz w:val="18"/>
                <w:szCs w:val="18"/>
              </w:rPr>
            </w:pPr>
            <w:r w:rsidRPr="00404072">
              <w:rPr>
                <w:rFonts w:cs="Calibri"/>
                <w:sz w:val="18"/>
                <w:szCs w:val="18"/>
              </w:rPr>
              <w:t>28.03.2018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B705BF8" w14:textId="77777777" w:rsidR="00B212C0" w:rsidRPr="00404072" w:rsidRDefault="00B212C0" w:rsidP="00191D0E">
            <w:pPr>
              <w:rPr>
                <w:sz w:val="18"/>
                <w:szCs w:val="18"/>
              </w:rPr>
            </w:pPr>
            <w:r w:rsidRPr="00404072">
              <w:rPr>
                <w:rFonts w:cs="Calibri"/>
                <w:sz w:val="18"/>
                <w:szCs w:val="18"/>
              </w:rPr>
              <w:t>2.2.1. Wykorzystanie potencjału produktów lokalnych na rzecz rozwoju lokalnej przedsiębiorczości  – rozwój inkubatorów przetwórstwa produktów lokalnych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850A50" w14:textId="77777777" w:rsidR="00B212C0" w:rsidRPr="00404072" w:rsidRDefault="00B212C0" w:rsidP="00191D0E">
            <w:pPr>
              <w:jc w:val="center"/>
              <w:rPr>
                <w:sz w:val="18"/>
                <w:szCs w:val="18"/>
              </w:rPr>
            </w:pPr>
            <w:r w:rsidRPr="00404072">
              <w:rPr>
                <w:rFonts w:cs="Calibri"/>
                <w:sz w:val="18"/>
                <w:szCs w:val="18"/>
              </w:rPr>
              <w:t>0,00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AE99B5E" w14:textId="77777777" w:rsidR="00B212C0" w:rsidRPr="00404072" w:rsidRDefault="00B212C0" w:rsidP="00191D0E">
            <w:pPr>
              <w:jc w:val="center"/>
              <w:rPr>
                <w:sz w:val="18"/>
                <w:szCs w:val="18"/>
              </w:rPr>
            </w:pPr>
            <w:r w:rsidRPr="00404072">
              <w:rPr>
                <w:rFonts w:cs="Calibri"/>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EFA4C1A" w14:textId="77777777" w:rsidR="00B212C0" w:rsidRPr="00404072" w:rsidRDefault="00B212C0" w:rsidP="00191D0E">
            <w:pPr>
              <w:jc w:val="center"/>
              <w:rPr>
                <w:sz w:val="18"/>
                <w:szCs w:val="18"/>
              </w:rPr>
            </w:pPr>
            <w:r w:rsidRPr="00404072">
              <w:rPr>
                <w:rFonts w:cs="Calibri"/>
                <w:color w:val="000000"/>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3464B1B"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ABBED20"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7F551A35"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EA5773B" w14:textId="77777777" w:rsidR="00B212C0" w:rsidRPr="00404072" w:rsidRDefault="00B212C0" w:rsidP="00191D0E">
            <w:pPr>
              <w:rPr>
                <w:rFonts w:cs="Calibri"/>
                <w:sz w:val="18"/>
                <w:szCs w:val="18"/>
              </w:rPr>
            </w:pPr>
            <w:r w:rsidRPr="00404072">
              <w:rPr>
                <w:rFonts w:cs="Calibri"/>
                <w:sz w:val="18"/>
                <w:szCs w:val="18"/>
              </w:rPr>
              <w:t>15.03.2018</w:t>
            </w:r>
          </w:p>
          <w:p w14:paraId="6CDBF4E3" w14:textId="77777777" w:rsidR="00B212C0" w:rsidRPr="00404072" w:rsidRDefault="00B212C0" w:rsidP="00191D0E">
            <w:pPr>
              <w:rPr>
                <w:b/>
                <w:sz w:val="18"/>
                <w:szCs w:val="18"/>
              </w:rPr>
            </w:pPr>
            <w:r w:rsidRPr="00404072">
              <w:rPr>
                <w:rFonts w:cs="Calibri"/>
                <w:sz w:val="18"/>
                <w:szCs w:val="18"/>
              </w:rPr>
              <w:lastRenderedPageBreak/>
              <w:t>28.03.2018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D4E9C3B" w14:textId="77777777" w:rsidR="00B212C0" w:rsidRPr="00404072" w:rsidRDefault="00B212C0" w:rsidP="00191D0E">
            <w:pPr>
              <w:rPr>
                <w:sz w:val="18"/>
                <w:szCs w:val="18"/>
              </w:rPr>
            </w:pPr>
            <w:r w:rsidRPr="00404072">
              <w:rPr>
                <w:rFonts w:cs="Calibri"/>
                <w:sz w:val="18"/>
                <w:szCs w:val="18"/>
              </w:rPr>
              <w:lastRenderedPageBreak/>
              <w:t xml:space="preserve">Przedsięwzięcie 2.1.1. PREMIA NA STRAT - wsparcie </w:t>
            </w:r>
            <w:r w:rsidRPr="00404072">
              <w:rPr>
                <w:rFonts w:cs="Calibri"/>
                <w:sz w:val="18"/>
                <w:szCs w:val="18"/>
              </w:rPr>
              <w:lastRenderedPageBreak/>
              <w:t>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BCC4F56" w14:textId="77777777" w:rsidR="00B212C0" w:rsidRPr="00404072" w:rsidRDefault="00B212C0" w:rsidP="00191D0E">
            <w:pPr>
              <w:jc w:val="center"/>
              <w:rPr>
                <w:sz w:val="18"/>
                <w:szCs w:val="18"/>
              </w:rPr>
            </w:pPr>
            <w:r w:rsidRPr="00404072">
              <w:rPr>
                <w:rFonts w:cs="Calibri"/>
                <w:sz w:val="18"/>
                <w:szCs w:val="18"/>
              </w:rPr>
              <w:lastRenderedPageBreak/>
              <w:t>7,00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80C7028" w14:textId="77777777" w:rsidR="00B212C0" w:rsidRPr="00404072" w:rsidRDefault="00B212C0" w:rsidP="00191D0E">
            <w:pPr>
              <w:jc w:val="center"/>
              <w:rPr>
                <w:sz w:val="18"/>
                <w:szCs w:val="18"/>
              </w:rPr>
            </w:pPr>
            <w:r w:rsidRPr="00404072">
              <w:rPr>
                <w:rFonts w:cs="Calibri"/>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037872C" w14:textId="77777777" w:rsidR="00B212C0" w:rsidRPr="00404072" w:rsidRDefault="00B212C0" w:rsidP="00191D0E">
            <w:pPr>
              <w:jc w:val="center"/>
              <w:rPr>
                <w:sz w:val="18"/>
                <w:szCs w:val="18"/>
              </w:rPr>
            </w:pPr>
            <w:r w:rsidRPr="00404072">
              <w:rPr>
                <w:rFonts w:cs="Calibri"/>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D497842"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6972436"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49A20371"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EDB6759" w14:textId="77777777" w:rsidR="00B212C0" w:rsidRPr="00404072" w:rsidRDefault="00B212C0" w:rsidP="00191D0E">
            <w:pPr>
              <w:rPr>
                <w:rFonts w:cs="Calibri"/>
                <w:sz w:val="18"/>
                <w:szCs w:val="18"/>
              </w:rPr>
            </w:pPr>
            <w:r w:rsidRPr="00404072">
              <w:rPr>
                <w:rFonts w:cs="Calibri"/>
                <w:sz w:val="18"/>
                <w:szCs w:val="18"/>
              </w:rPr>
              <w:lastRenderedPageBreak/>
              <w:t>15.03.2018</w:t>
            </w:r>
          </w:p>
          <w:p w14:paraId="4218CA87" w14:textId="77777777" w:rsidR="00B212C0" w:rsidRPr="00404072" w:rsidRDefault="00B212C0" w:rsidP="00191D0E">
            <w:pPr>
              <w:rPr>
                <w:b/>
                <w:sz w:val="18"/>
                <w:szCs w:val="18"/>
              </w:rPr>
            </w:pPr>
            <w:r w:rsidRPr="00404072">
              <w:rPr>
                <w:rFonts w:cs="Calibri"/>
                <w:sz w:val="18"/>
                <w:szCs w:val="18"/>
              </w:rPr>
              <w:t>28.03.2018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C1E66FF" w14:textId="77777777" w:rsidR="00B212C0" w:rsidRPr="00404072" w:rsidRDefault="00B212C0" w:rsidP="00191D0E">
            <w:pPr>
              <w:rPr>
                <w:sz w:val="18"/>
                <w:szCs w:val="18"/>
              </w:rPr>
            </w:pPr>
            <w:r w:rsidRPr="00404072">
              <w:rPr>
                <w:rFonts w:cs="Calibri"/>
                <w:sz w:val="18"/>
                <w:szCs w:val="18"/>
              </w:rPr>
              <w:t>Przedsięwzięcie 2.1.1. PREMIA NA STRAT - wsparcie 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5622931" w14:textId="77777777" w:rsidR="00B212C0" w:rsidRPr="00404072" w:rsidRDefault="00B212C0" w:rsidP="00191D0E">
            <w:pPr>
              <w:jc w:val="center"/>
              <w:rPr>
                <w:sz w:val="18"/>
                <w:szCs w:val="18"/>
              </w:rPr>
            </w:pPr>
            <w:r w:rsidRPr="00404072">
              <w:rPr>
                <w:rFonts w:cs="Calibri"/>
                <w:sz w:val="18"/>
                <w:szCs w:val="18"/>
              </w:rPr>
              <w:t>20,00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1D30D7F" w14:textId="77777777" w:rsidR="00B212C0" w:rsidRPr="00404072" w:rsidRDefault="00B212C0" w:rsidP="00191D0E">
            <w:pPr>
              <w:jc w:val="center"/>
              <w:rPr>
                <w:sz w:val="18"/>
                <w:szCs w:val="18"/>
              </w:rPr>
            </w:pPr>
            <w:r w:rsidRPr="00404072">
              <w:rPr>
                <w:rFonts w:cs="Calibri"/>
                <w:sz w:val="18"/>
                <w:szCs w:val="18"/>
              </w:rPr>
              <w:t>18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8B9B306" w14:textId="77777777" w:rsidR="00B212C0" w:rsidRPr="00404072" w:rsidRDefault="00B212C0" w:rsidP="00191D0E">
            <w:pPr>
              <w:jc w:val="center"/>
              <w:rPr>
                <w:sz w:val="18"/>
                <w:szCs w:val="18"/>
              </w:rPr>
            </w:pPr>
            <w:r w:rsidRPr="00404072">
              <w:rPr>
                <w:rFonts w:cs="Calibri"/>
                <w:sz w:val="18"/>
                <w:szCs w:val="18"/>
              </w:rPr>
              <w:t>9 (w tym 1 rozwiązana)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715F0FB" w14:textId="77777777" w:rsidR="00B212C0" w:rsidRPr="00404072" w:rsidRDefault="00B212C0" w:rsidP="00191D0E">
            <w:pPr>
              <w:jc w:val="center"/>
              <w:rPr>
                <w:sz w:val="18"/>
                <w:szCs w:val="18"/>
              </w:rPr>
            </w:pPr>
            <w:r w:rsidRPr="00404072">
              <w:rPr>
                <w:rFonts w:cs="Calibri"/>
                <w:sz w:val="18"/>
                <w:szCs w:val="18"/>
              </w:rPr>
              <w:t>4</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FCA9423"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2656FCA0"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76AE249" w14:textId="77777777" w:rsidR="00B212C0" w:rsidRPr="00404072" w:rsidRDefault="00B212C0" w:rsidP="00191D0E">
            <w:pPr>
              <w:rPr>
                <w:rFonts w:cs="Calibri"/>
                <w:sz w:val="18"/>
                <w:szCs w:val="18"/>
              </w:rPr>
            </w:pPr>
            <w:r w:rsidRPr="00404072">
              <w:rPr>
                <w:rFonts w:cs="Calibri"/>
                <w:sz w:val="18"/>
                <w:szCs w:val="18"/>
              </w:rPr>
              <w:t>18.07.2018</w:t>
            </w:r>
          </w:p>
          <w:p w14:paraId="0A77FB5D" w14:textId="77777777" w:rsidR="00B212C0" w:rsidRPr="00404072" w:rsidRDefault="00B212C0" w:rsidP="00191D0E">
            <w:pPr>
              <w:rPr>
                <w:b/>
                <w:sz w:val="18"/>
                <w:szCs w:val="18"/>
              </w:rPr>
            </w:pPr>
            <w:r w:rsidRPr="00404072">
              <w:rPr>
                <w:rFonts w:cs="Calibri"/>
                <w:sz w:val="18"/>
                <w:szCs w:val="18"/>
              </w:rPr>
              <w:t>31.07.2018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7F2E764" w14:textId="77777777" w:rsidR="00B212C0" w:rsidRPr="00404072" w:rsidRDefault="00B212C0" w:rsidP="00191D0E">
            <w:pPr>
              <w:rPr>
                <w:sz w:val="18"/>
                <w:szCs w:val="18"/>
              </w:rPr>
            </w:pPr>
            <w:r w:rsidRPr="00404072">
              <w:rPr>
                <w:rFonts w:cs="Calibri"/>
                <w:sz w:val="18"/>
                <w:szCs w:val="18"/>
              </w:rPr>
              <w:t>1.1.1. Tworzenie i rozwój ogólnodostępnej niekomercyjnej infrastruktury turystycznej, rekreacyjnej, sportowej,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CA3C18A" w14:textId="77777777" w:rsidR="00B212C0" w:rsidRPr="00404072" w:rsidRDefault="00B212C0" w:rsidP="00191D0E">
            <w:pPr>
              <w:jc w:val="center"/>
              <w:rPr>
                <w:sz w:val="18"/>
                <w:szCs w:val="18"/>
              </w:rPr>
            </w:pPr>
            <w:r w:rsidRPr="00404072">
              <w:rPr>
                <w:rFonts w:cs="Calibri"/>
                <w:sz w:val="18"/>
                <w:szCs w:val="18"/>
              </w:rPr>
              <w:t xml:space="preserve"> 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44BFA6" w14:textId="77777777" w:rsidR="00B212C0" w:rsidRPr="00404072" w:rsidRDefault="00B212C0" w:rsidP="00191D0E">
            <w:pPr>
              <w:jc w:val="center"/>
              <w:rPr>
                <w:sz w:val="18"/>
                <w:szCs w:val="18"/>
              </w:rPr>
            </w:pPr>
            <w:r w:rsidRPr="00404072">
              <w:rPr>
                <w:rFonts w:cs="Calibri"/>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579082A" w14:textId="77777777" w:rsidR="00B212C0" w:rsidRPr="00404072" w:rsidRDefault="00B212C0" w:rsidP="00191D0E">
            <w:pPr>
              <w:jc w:val="center"/>
              <w:rPr>
                <w:sz w:val="18"/>
                <w:szCs w:val="18"/>
              </w:rPr>
            </w:pPr>
            <w:r w:rsidRPr="00404072">
              <w:rPr>
                <w:rFonts w:cs="Calibri"/>
                <w:sz w:val="18"/>
                <w:szCs w:val="18"/>
              </w:rPr>
              <w:t>5 ( w tym 1 rozwiązana)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F3B0A52"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707EE8B"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58778F01"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2264D74" w14:textId="77777777" w:rsidR="00B212C0" w:rsidRPr="00404072" w:rsidRDefault="00B212C0" w:rsidP="00191D0E">
            <w:pPr>
              <w:rPr>
                <w:rFonts w:cs="Calibri"/>
                <w:sz w:val="18"/>
                <w:szCs w:val="18"/>
              </w:rPr>
            </w:pPr>
            <w:r w:rsidRPr="00404072">
              <w:rPr>
                <w:rFonts w:cs="Calibri"/>
                <w:sz w:val="18"/>
                <w:szCs w:val="18"/>
              </w:rPr>
              <w:t>18.07.2018</w:t>
            </w:r>
          </w:p>
          <w:p w14:paraId="42765859" w14:textId="77777777" w:rsidR="00B212C0" w:rsidRPr="00404072" w:rsidRDefault="00B212C0" w:rsidP="00191D0E">
            <w:pPr>
              <w:rPr>
                <w:b/>
                <w:sz w:val="18"/>
                <w:szCs w:val="18"/>
              </w:rPr>
            </w:pPr>
            <w:r w:rsidRPr="00404072">
              <w:rPr>
                <w:rFonts w:cs="Calibri"/>
                <w:sz w:val="18"/>
                <w:szCs w:val="18"/>
              </w:rPr>
              <w:t>31.07.2018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12815E3" w14:textId="77777777" w:rsidR="00B212C0" w:rsidRPr="00404072" w:rsidRDefault="00B212C0" w:rsidP="00191D0E">
            <w:pPr>
              <w:rPr>
                <w:i/>
                <w:sz w:val="18"/>
                <w:szCs w:val="18"/>
              </w:rPr>
            </w:pPr>
            <w:r w:rsidRPr="00404072">
              <w:rPr>
                <w:rFonts w:cs="Calibri"/>
                <w:sz w:val="18"/>
                <w:szCs w:val="18"/>
              </w:rPr>
              <w:t>1.1.2 Polepszenie oferty spędzania wolnego czasu poprzez zajęcia sportowe, rekreacyjne, ekologiczne.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9DC9137" w14:textId="77777777" w:rsidR="00B212C0" w:rsidRPr="00404072" w:rsidRDefault="00B212C0" w:rsidP="00191D0E">
            <w:pPr>
              <w:jc w:val="center"/>
              <w:rPr>
                <w:sz w:val="18"/>
                <w:szCs w:val="18"/>
              </w:rPr>
            </w:pPr>
            <w:r w:rsidRPr="00404072">
              <w:rPr>
                <w:rFonts w:cs="Calibri"/>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DBBA619" w14:textId="77777777" w:rsidR="00B212C0" w:rsidRPr="00404072" w:rsidRDefault="00B212C0" w:rsidP="00191D0E">
            <w:pPr>
              <w:jc w:val="center"/>
              <w:rPr>
                <w:sz w:val="18"/>
                <w:szCs w:val="18"/>
              </w:rPr>
            </w:pPr>
            <w:r w:rsidRPr="00404072">
              <w:rPr>
                <w:rFonts w:cs="Calibri"/>
                <w:sz w:val="18"/>
                <w:szCs w:val="1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DFF2FC" w14:textId="77777777" w:rsidR="00B212C0" w:rsidRPr="00404072" w:rsidRDefault="00B212C0" w:rsidP="00191D0E">
            <w:pPr>
              <w:jc w:val="center"/>
              <w:rPr>
                <w:sz w:val="18"/>
                <w:szCs w:val="18"/>
              </w:rPr>
            </w:pPr>
            <w:r w:rsidRPr="00404072">
              <w:rPr>
                <w:rFonts w:cs="Calibri"/>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4798895"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579B091"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7A8EA1F1"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DB5FB97" w14:textId="77777777" w:rsidR="00B212C0" w:rsidRPr="00404072" w:rsidRDefault="00B212C0" w:rsidP="00191D0E">
            <w:pPr>
              <w:rPr>
                <w:rFonts w:cs="Calibri"/>
                <w:sz w:val="18"/>
                <w:szCs w:val="18"/>
              </w:rPr>
            </w:pPr>
            <w:r w:rsidRPr="00404072">
              <w:rPr>
                <w:rFonts w:cs="Calibri"/>
                <w:sz w:val="18"/>
                <w:szCs w:val="18"/>
              </w:rPr>
              <w:t>18.07.2018</w:t>
            </w:r>
          </w:p>
          <w:p w14:paraId="4981D514" w14:textId="77777777" w:rsidR="00B212C0" w:rsidRPr="00404072" w:rsidRDefault="00B212C0" w:rsidP="00191D0E">
            <w:pPr>
              <w:rPr>
                <w:b/>
                <w:sz w:val="18"/>
                <w:szCs w:val="18"/>
              </w:rPr>
            </w:pPr>
            <w:r w:rsidRPr="00404072">
              <w:rPr>
                <w:rFonts w:cs="Calibri"/>
                <w:sz w:val="18"/>
                <w:szCs w:val="18"/>
              </w:rPr>
              <w:t>31.07.2018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4D8389C" w14:textId="77777777" w:rsidR="00B212C0" w:rsidRPr="00404072" w:rsidRDefault="00B212C0" w:rsidP="00191D0E">
            <w:pPr>
              <w:rPr>
                <w:sz w:val="18"/>
                <w:szCs w:val="18"/>
              </w:rPr>
            </w:pPr>
            <w:r w:rsidRPr="00404072">
              <w:rPr>
                <w:rFonts w:cs="Calibri"/>
                <w:sz w:val="18"/>
                <w:szCs w:val="18"/>
              </w:rPr>
              <w:t>1.2.3. Wsparcie organizacji pozarządowych w zakresie działalności statutowej.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6007211" w14:textId="77777777" w:rsidR="00B212C0" w:rsidRPr="00404072" w:rsidRDefault="00B212C0" w:rsidP="00191D0E">
            <w:pPr>
              <w:jc w:val="center"/>
              <w:rPr>
                <w:sz w:val="18"/>
                <w:szCs w:val="18"/>
              </w:rPr>
            </w:pPr>
            <w:r w:rsidRPr="00404072">
              <w:rPr>
                <w:rFonts w:cs="Calibri"/>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A24D543" w14:textId="77777777" w:rsidR="00B212C0" w:rsidRPr="00404072" w:rsidRDefault="00B212C0" w:rsidP="00191D0E">
            <w:pPr>
              <w:jc w:val="center"/>
              <w:rPr>
                <w:sz w:val="18"/>
                <w:szCs w:val="18"/>
              </w:rPr>
            </w:pPr>
            <w:r w:rsidRPr="00404072">
              <w:rPr>
                <w:rFonts w:cs="Calibri"/>
                <w:sz w:val="18"/>
                <w:szCs w:val="1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163213" w14:textId="77777777" w:rsidR="00B212C0" w:rsidRPr="00404072" w:rsidRDefault="00B212C0" w:rsidP="00191D0E">
            <w:pPr>
              <w:jc w:val="center"/>
              <w:rPr>
                <w:sz w:val="18"/>
                <w:szCs w:val="18"/>
              </w:rPr>
            </w:pPr>
            <w:r w:rsidRPr="00404072">
              <w:rPr>
                <w:rFonts w:cs="Calibri"/>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88BC85C"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59259E0"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71D08162"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CE783E6" w14:textId="77777777" w:rsidR="00B212C0" w:rsidRPr="00404072" w:rsidRDefault="00B212C0" w:rsidP="00191D0E">
            <w:pPr>
              <w:rPr>
                <w:rFonts w:cs="Calibri"/>
                <w:sz w:val="18"/>
                <w:szCs w:val="18"/>
              </w:rPr>
            </w:pPr>
            <w:r w:rsidRPr="00404072">
              <w:rPr>
                <w:rFonts w:cs="Calibri"/>
                <w:sz w:val="18"/>
                <w:szCs w:val="18"/>
              </w:rPr>
              <w:t>18.07.2018</w:t>
            </w:r>
          </w:p>
          <w:p w14:paraId="68BBF761" w14:textId="77777777" w:rsidR="00B212C0" w:rsidRPr="00404072" w:rsidRDefault="00B212C0" w:rsidP="00191D0E">
            <w:pPr>
              <w:rPr>
                <w:b/>
                <w:sz w:val="18"/>
                <w:szCs w:val="18"/>
              </w:rPr>
            </w:pPr>
            <w:r w:rsidRPr="00404072">
              <w:rPr>
                <w:rFonts w:cs="Calibri"/>
                <w:sz w:val="18"/>
                <w:szCs w:val="18"/>
              </w:rPr>
              <w:t>31.07.2018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E0E2280" w14:textId="77777777" w:rsidR="00B212C0" w:rsidRPr="00404072" w:rsidRDefault="00B212C0" w:rsidP="00191D0E">
            <w:pPr>
              <w:rPr>
                <w:sz w:val="18"/>
                <w:szCs w:val="18"/>
              </w:rPr>
            </w:pPr>
            <w:r w:rsidRPr="00404072">
              <w:rPr>
                <w:rFonts w:cs="Calibri"/>
                <w:sz w:val="18"/>
                <w:szCs w:val="18"/>
              </w:rPr>
              <w:t>2.2.1. Wykorzystanie potencjału pro-duktów lokalnych na rzecz rozwoju lokalnej przed-siębiorczości  – rozwój przetwór-stwa produkcji i dystrybucji pro-duktów lokalnych /Rozwój przed-siębiorstw w branży spożyw-czej/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F4E4F4E" w14:textId="77777777" w:rsidR="00B212C0" w:rsidRPr="00404072" w:rsidRDefault="00B212C0" w:rsidP="00191D0E">
            <w:pPr>
              <w:jc w:val="center"/>
              <w:rPr>
                <w:sz w:val="18"/>
                <w:szCs w:val="18"/>
              </w:rPr>
            </w:pPr>
            <w:r w:rsidRPr="00404072">
              <w:rPr>
                <w:rFonts w:cs="Calibri"/>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A455621" w14:textId="77777777" w:rsidR="00B212C0" w:rsidRPr="00404072" w:rsidRDefault="00B212C0" w:rsidP="00191D0E">
            <w:pPr>
              <w:jc w:val="center"/>
              <w:rPr>
                <w:sz w:val="18"/>
                <w:szCs w:val="18"/>
              </w:rPr>
            </w:pPr>
            <w:r w:rsidRPr="00404072">
              <w:rPr>
                <w:rFonts w:cs="Calibri"/>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05EDF5" w14:textId="77777777" w:rsidR="00B212C0" w:rsidRPr="00404072" w:rsidRDefault="00B212C0" w:rsidP="00191D0E">
            <w:pPr>
              <w:jc w:val="center"/>
              <w:rPr>
                <w:sz w:val="18"/>
                <w:szCs w:val="18"/>
              </w:rPr>
            </w:pPr>
            <w:r w:rsidRPr="00404072">
              <w:rPr>
                <w:rFonts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B868BCB"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3ADE8FF"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2CF77DE9"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7008B74" w14:textId="77777777" w:rsidR="00B212C0" w:rsidRPr="00404072" w:rsidRDefault="00B212C0" w:rsidP="00191D0E">
            <w:pPr>
              <w:rPr>
                <w:rFonts w:cs="Calibri"/>
                <w:sz w:val="18"/>
                <w:szCs w:val="18"/>
              </w:rPr>
            </w:pPr>
            <w:r w:rsidRPr="00404072">
              <w:rPr>
                <w:rFonts w:cs="Calibri"/>
                <w:sz w:val="18"/>
                <w:szCs w:val="18"/>
              </w:rPr>
              <w:t>25.09.2018</w:t>
            </w:r>
          </w:p>
          <w:p w14:paraId="1AF2CEEA" w14:textId="77777777" w:rsidR="00B212C0" w:rsidRPr="00404072" w:rsidRDefault="00B212C0" w:rsidP="00191D0E">
            <w:pPr>
              <w:rPr>
                <w:b/>
                <w:sz w:val="18"/>
                <w:szCs w:val="18"/>
              </w:rPr>
            </w:pPr>
            <w:r w:rsidRPr="00404072">
              <w:rPr>
                <w:rFonts w:cs="Calibri"/>
                <w:sz w:val="18"/>
                <w:szCs w:val="18"/>
              </w:rPr>
              <w:t>08.10.2018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FF89E74" w14:textId="77777777" w:rsidR="00B212C0" w:rsidRPr="00404072" w:rsidRDefault="00B212C0" w:rsidP="00191D0E">
            <w:pPr>
              <w:rPr>
                <w:sz w:val="18"/>
                <w:szCs w:val="18"/>
              </w:rPr>
            </w:pPr>
            <w:r w:rsidRPr="00404072">
              <w:rPr>
                <w:rFonts w:cs="Calibri"/>
                <w:sz w:val="18"/>
                <w:szCs w:val="18"/>
              </w:rPr>
              <w:t>2.2.1. Wykorzystanie potencjału pro-duktów lokalnych na rzecz rozwoju lokalnej przed-siębiorczości  – rozwój przetwór-stwa produkcji i dystrybucji pro-duktów lokalnych /Rozwój przed-siębiorstw w branży spożyw-czej/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FE3B1DE" w14:textId="77777777" w:rsidR="00B212C0" w:rsidRPr="00404072" w:rsidRDefault="00B212C0" w:rsidP="00191D0E">
            <w:pPr>
              <w:jc w:val="center"/>
              <w:rPr>
                <w:sz w:val="18"/>
                <w:szCs w:val="18"/>
              </w:rPr>
            </w:pPr>
            <w:r w:rsidRPr="00404072">
              <w:rPr>
                <w:rFonts w:cs="Calibri"/>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D2B5083" w14:textId="77777777" w:rsidR="00B212C0" w:rsidRPr="00404072" w:rsidRDefault="00B212C0" w:rsidP="00191D0E">
            <w:pPr>
              <w:jc w:val="center"/>
              <w:rPr>
                <w:sz w:val="18"/>
                <w:szCs w:val="18"/>
              </w:rPr>
            </w:pPr>
            <w:r w:rsidRPr="00404072">
              <w:rPr>
                <w:rFonts w:cs="Calibri"/>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1BC9AA4" w14:textId="77777777" w:rsidR="00B212C0" w:rsidRPr="00404072" w:rsidRDefault="00B212C0" w:rsidP="00191D0E">
            <w:pPr>
              <w:jc w:val="center"/>
              <w:rPr>
                <w:sz w:val="18"/>
                <w:szCs w:val="18"/>
              </w:rPr>
            </w:pPr>
            <w:r w:rsidRPr="00404072">
              <w:rPr>
                <w:rFonts w:cs="Calibri"/>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B855262"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4B6340C"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15AD199D"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DA62D69" w14:textId="77777777" w:rsidR="00B212C0" w:rsidRPr="00404072" w:rsidRDefault="00B212C0" w:rsidP="00191D0E">
            <w:pPr>
              <w:rPr>
                <w:rFonts w:cs="Calibri"/>
                <w:sz w:val="18"/>
                <w:szCs w:val="18"/>
              </w:rPr>
            </w:pPr>
            <w:r w:rsidRPr="00404072">
              <w:rPr>
                <w:rFonts w:cs="Calibri"/>
                <w:sz w:val="18"/>
                <w:szCs w:val="18"/>
              </w:rPr>
              <w:t xml:space="preserve"> -</w:t>
            </w:r>
          </w:p>
          <w:p w14:paraId="5B28DFD9" w14:textId="77777777" w:rsidR="00B212C0" w:rsidRPr="00404072" w:rsidRDefault="00B212C0" w:rsidP="00191D0E">
            <w:pPr>
              <w:rPr>
                <w:b/>
                <w:sz w:val="18"/>
                <w:szCs w:val="18"/>
              </w:rPr>
            </w:pPr>
            <w:r w:rsidRPr="00404072">
              <w:rPr>
                <w:rFonts w:cs="Calibri"/>
                <w:sz w:val="18"/>
                <w:szCs w:val="18"/>
              </w:rPr>
              <w:t>22.10.2018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A206558" w14:textId="77777777" w:rsidR="00B212C0" w:rsidRPr="00404072" w:rsidRDefault="00B212C0" w:rsidP="00191D0E">
            <w:pPr>
              <w:rPr>
                <w:sz w:val="18"/>
                <w:szCs w:val="18"/>
              </w:rPr>
            </w:pPr>
            <w:r w:rsidRPr="00404072">
              <w:rPr>
                <w:rFonts w:cs="Calibri"/>
                <w:sz w:val="18"/>
                <w:szCs w:val="18"/>
              </w:rPr>
              <w:t xml:space="preserve">2.2.2.Wspieranie integracji branż mających znaczenie w zakresie produktu lokalnego na Podhalu </w:t>
            </w:r>
            <w:r w:rsidRPr="00404072">
              <w:rPr>
                <w:rFonts w:cs="Calibri"/>
                <w:b/>
                <w:bCs/>
                <w:sz w:val="18"/>
                <w:szCs w:val="18"/>
              </w:rPr>
              <w:t>(OW)</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7DCAED1" w14:textId="77777777" w:rsidR="00B212C0" w:rsidRPr="00404072" w:rsidRDefault="00B212C0" w:rsidP="00191D0E">
            <w:pPr>
              <w:jc w:val="center"/>
              <w:rPr>
                <w:sz w:val="18"/>
                <w:szCs w:val="18"/>
              </w:rPr>
            </w:pPr>
            <w:r w:rsidRPr="00404072">
              <w:rPr>
                <w:rFonts w:cs="Calibri"/>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82B7D90" w14:textId="77777777" w:rsidR="00B212C0" w:rsidRPr="00404072" w:rsidRDefault="00B212C0" w:rsidP="00191D0E">
            <w:pPr>
              <w:jc w:val="center"/>
              <w:rPr>
                <w:sz w:val="18"/>
                <w:szCs w:val="18"/>
              </w:rPr>
            </w:pPr>
            <w:r w:rsidRPr="00404072">
              <w:rPr>
                <w:rFonts w:cs="Calibri"/>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77CDDE5" w14:textId="77777777" w:rsidR="00B212C0" w:rsidRPr="00404072" w:rsidRDefault="00B212C0" w:rsidP="00191D0E">
            <w:pPr>
              <w:jc w:val="center"/>
              <w:rPr>
                <w:sz w:val="18"/>
                <w:szCs w:val="18"/>
              </w:rPr>
            </w:pPr>
            <w:r w:rsidRPr="00404072">
              <w:rPr>
                <w:rFonts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C597934"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F8B7FA8"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0D592B9B"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CBC5DC0" w14:textId="77777777" w:rsidR="00B212C0" w:rsidRPr="00404072" w:rsidRDefault="00B212C0" w:rsidP="00191D0E">
            <w:pPr>
              <w:rPr>
                <w:rFonts w:cs="Calibri"/>
                <w:sz w:val="18"/>
                <w:szCs w:val="18"/>
              </w:rPr>
            </w:pPr>
            <w:r w:rsidRPr="00404072">
              <w:rPr>
                <w:rFonts w:cs="Calibri"/>
                <w:sz w:val="18"/>
                <w:szCs w:val="18"/>
              </w:rPr>
              <w:t>12.04.2019</w:t>
            </w:r>
          </w:p>
          <w:p w14:paraId="51654DB0" w14:textId="77777777" w:rsidR="00B212C0" w:rsidRPr="00404072" w:rsidRDefault="00B212C0" w:rsidP="00191D0E">
            <w:pPr>
              <w:rPr>
                <w:rStyle w:val="Pogrubienie1"/>
                <w:b w:val="0"/>
                <w:sz w:val="18"/>
                <w:szCs w:val="18"/>
              </w:rPr>
            </w:pPr>
            <w:r w:rsidRPr="00404072">
              <w:rPr>
                <w:rFonts w:cs="Calibri"/>
                <w:sz w:val="18"/>
                <w:szCs w:val="18"/>
              </w:rPr>
              <w:t>25.04.2019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66248F5" w14:textId="77777777" w:rsidR="00B212C0" w:rsidRPr="00404072" w:rsidRDefault="00B212C0" w:rsidP="00191D0E">
            <w:pPr>
              <w:rPr>
                <w:sz w:val="18"/>
                <w:szCs w:val="18"/>
              </w:rPr>
            </w:pPr>
            <w:r w:rsidRPr="00404072">
              <w:rPr>
                <w:rFonts w:cs="Calibri"/>
                <w:sz w:val="18"/>
                <w:szCs w:val="18"/>
              </w:rPr>
              <w:t>2.1.1. PREMIA NA STRAT – wsparcie 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395A7AE" w14:textId="77777777" w:rsidR="00B212C0" w:rsidRPr="00404072" w:rsidRDefault="00B212C0" w:rsidP="00191D0E">
            <w:pPr>
              <w:jc w:val="center"/>
              <w:rPr>
                <w:sz w:val="18"/>
                <w:szCs w:val="18"/>
              </w:rPr>
            </w:pPr>
            <w:r w:rsidRPr="00404072">
              <w:rPr>
                <w:rFonts w:cs="Calibri"/>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F4EC5C1" w14:textId="77777777" w:rsidR="00B212C0" w:rsidRPr="00404072" w:rsidRDefault="00B212C0" w:rsidP="00191D0E">
            <w:pPr>
              <w:jc w:val="center"/>
              <w:rPr>
                <w:sz w:val="18"/>
                <w:szCs w:val="18"/>
              </w:rPr>
            </w:pPr>
            <w:r w:rsidRPr="00404072">
              <w:rPr>
                <w:rFonts w:cs="Calibri"/>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C056D95" w14:textId="77777777" w:rsidR="00B212C0" w:rsidRPr="00404072" w:rsidRDefault="00B212C0" w:rsidP="00191D0E">
            <w:pPr>
              <w:jc w:val="center"/>
              <w:rPr>
                <w:sz w:val="18"/>
                <w:szCs w:val="18"/>
              </w:rPr>
            </w:pPr>
            <w:r w:rsidRPr="00404072">
              <w:rPr>
                <w:rFonts w:cs="Calibri"/>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749B942" w14:textId="77777777" w:rsidR="00B212C0" w:rsidRPr="00404072" w:rsidRDefault="00B212C0" w:rsidP="00191D0E">
            <w:pPr>
              <w:jc w:val="center"/>
              <w:rPr>
                <w:sz w:val="18"/>
                <w:szCs w:val="18"/>
              </w:rPr>
            </w:pPr>
            <w:r w:rsidRPr="00404072">
              <w:rPr>
                <w:rFonts w:cs="Calibri"/>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254E170"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0452FB88"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0EA8957" w14:textId="77777777" w:rsidR="00B212C0" w:rsidRPr="00404072" w:rsidRDefault="00B212C0" w:rsidP="00191D0E">
            <w:pPr>
              <w:rPr>
                <w:rFonts w:cs="Calibri"/>
                <w:sz w:val="18"/>
                <w:szCs w:val="18"/>
              </w:rPr>
            </w:pPr>
            <w:r w:rsidRPr="00404072">
              <w:rPr>
                <w:rFonts w:cs="Calibri"/>
                <w:sz w:val="18"/>
                <w:szCs w:val="18"/>
              </w:rPr>
              <w:lastRenderedPageBreak/>
              <w:t>12.04.2019</w:t>
            </w:r>
          </w:p>
          <w:p w14:paraId="30A3A9A5" w14:textId="77777777" w:rsidR="00B212C0" w:rsidRPr="00404072" w:rsidRDefault="00B212C0" w:rsidP="00191D0E">
            <w:pPr>
              <w:rPr>
                <w:rStyle w:val="Pogrubienie1"/>
                <w:b w:val="0"/>
                <w:sz w:val="18"/>
                <w:szCs w:val="18"/>
              </w:rPr>
            </w:pPr>
            <w:r w:rsidRPr="00404072">
              <w:rPr>
                <w:rFonts w:cs="Calibri"/>
                <w:sz w:val="18"/>
                <w:szCs w:val="18"/>
              </w:rPr>
              <w:t>25.04.2019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1AFED05" w14:textId="77777777" w:rsidR="00B212C0" w:rsidRPr="00404072" w:rsidRDefault="00B212C0" w:rsidP="00191D0E">
            <w:pPr>
              <w:rPr>
                <w:sz w:val="18"/>
                <w:szCs w:val="18"/>
              </w:rPr>
            </w:pPr>
            <w:r w:rsidRPr="00404072">
              <w:rPr>
                <w:rFonts w:cs="Calibri"/>
                <w:sz w:val="18"/>
                <w:szCs w:val="18"/>
              </w:rPr>
              <w:t>2.1.1. PREMIA NA STRAT – wsparcie 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52496A2" w14:textId="77777777" w:rsidR="00B212C0" w:rsidRPr="00404072" w:rsidRDefault="00B212C0" w:rsidP="00191D0E">
            <w:pPr>
              <w:jc w:val="center"/>
              <w:rPr>
                <w:sz w:val="18"/>
                <w:szCs w:val="18"/>
              </w:rPr>
            </w:pPr>
            <w:r w:rsidRPr="00404072">
              <w:rPr>
                <w:rFonts w:cs="Calibri"/>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7B39913" w14:textId="77777777" w:rsidR="00B212C0" w:rsidRPr="00404072" w:rsidRDefault="00B212C0" w:rsidP="00191D0E">
            <w:pPr>
              <w:jc w:val="center"/>
              <w:rPr>
                <w:sz w:val="18"/>
                <w:szCs w:val="18"/>
              </w:rPr>
            </w:pPr>
            <w:r w:rsidRPr="00404072">
              <w:rPr>
                <w:rFonts w:cs="Calibri"/>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00427AD" w14:textId="77777777" w:rsidR="00B212C0" w:rsidRPr="00404072" w:rsidRDefault="00B212C0" w:rsidP="00191D0E">
            <w:pPr>
              <w:jc w:val="center"/>
              <w:rPr>
                <w:sz w:val="18"/>
                <w:szCs w:val="18"/>
              </w:rPr>
            </w:pPr>
            <w:r w:rsidRPr="00404072">
              <w:rPr>
                <w:rFonts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A72CD0D"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1311DD9"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1A3BBE1B"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E8840E2" w14:textId="77777777" w:rsidR="00B212C0" w:rsidRPr="00404072" w:rsidRDefault="00B212C0" w:rsidP="00191D0E">
            <w:pPr>
              <w:rPr>
                <w:rFonts w:cs="Calibri"/>
                <w:sz w:val="18"/>
                <w:szCs w:val="18"/>
              </w:rPr>
            </w:pPr>
            <w:r w:rsidRPr="00404072">
              <w:rPr>
                <w:rFonts w:cs="Calibri"/>
                <w:sz w:val="18"/>
                <w:szCs w:val="18"/>
              </w:rPr>
              <w:t>12.04.2019</w:t>
            </w:r>
          </w:p>
          <w:p w14:paraId="4C2E0BF2" w14:textId="77777777" w:rsidR="00B212C0" w:rsidRPr="00404072" w:rsidRDefault="00B212C0" w:rsidP="00191D0E">
            <w:pPr>
              <w:rPr>
                <w:rStyle w:val="Pogrubienie1"/>
                <w:b w:val="0"/>
                <w:sz w:val="18"/>
                <w:szCs w:val="18"/>
              </w:rPr>
            </w:pPr>
            <w:r w:rsidRPr="00404072">
              <w:rPr>
                <w:rFonts w:cs="Calibri"/>
                <w:sz w:val="18"/>
                <w:szCs w:val="18"/>
              </w:rPr>
              <w:t>25.04.2019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D8D27D8" w14:textId="77777777" w:rsidR="00B212C0" w:rsidRPr="00404072" w:rsidRDefault="00B212C0" w:rsidP="00191D0E">
            <w:pPr>
              <w:rPr>
                <w:sz w:val="18"/>
                <w:szCs w:val="18"/>
              </w:rPr>
            </w:pPr>
            <w:r w:rsidRPr="00404072">
              <w:rPr>
                <w:rFonts w:cs="Calibri"/>
                <w:sz w:val="18"/>
                <w:szCs w:val="18"/>
              </w:rPr>
              <w:t xml:space="preserve"> 2.1.2. Wspieranie rozwoju przedsiębiorstw na rzecz tworzenia nowych miejsc pracy w tym również opartych na innowacjach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B3E56A5" w14:textId="77777777" w:rsidR="00B212C0" w:rsidRPr="00404072" w:rsidRDefault="00B212C0" w:rsidP="00191D0E">
            <w:pPr>
              <w:jc w:val="center"/>
              <w:rPr>
                <w:sz w:val="18"/>
                <w:szCs w:val="18"/>
              </w:rPr>
            </w:pPr>
            <w:r w:rsidRPr="00404072">
              <w:rPr>
                <w:rFonts w:cs="Calibri"/>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8ED53A" w14:textId="77777777" w:rsidR="00B212C0" w:rsidRPr="00404072" w:rsidRDefault="00B212C0" w:rsidP="00191D0E">
            <w:pPr>
              <w:jc w:val="center"/>
              <w:rPr>
                <w:sz w:val="18"/>
                <w:szCs w:val="18"/>
              </w:rPr>
            </w:pPr>
            <w:r w:rsidRPr="00404072">
              <w:rPr>
                <w:rFonts w:cs="Calibri"/>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F96F161" w14:textId="77777777" w:rsidR="00B212C0" w:rsidRPr="00404072" w:rsidRDefault="00B212C0" w:rsidP="00191D0E">
            <w:pPr>
              <w:jc w:val="center"/>
              <w:rPr>
                <w:sz w:val="18"/>
                <w:szCs w:val="18"/>
              </w:rPr>
            </w:pPr>
            <w:r w:rsidRPr="00404072">
              <w:rPr>
                <w:rFonts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B6F1E0"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169FDD5"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023EF77F"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0F8D09A" w14:textId="77777777" w:rsidR="00B212C0" w:rsidRPr="00404072" w:rsidRDefault="00B212C0" w:rsidP="00191D0E">
            <w:pPr>
              <w:rPr>
                <w:rFonts w:cs="Calibri"/>
                <w:sz w:val="18"/>
                <w:szCs w:val="18"/>
              </w:rPr>
            </w:pPr>
            <w:r w:rsidRPr="00404072">
              <w:rPr>
                <w:rFonts w:cs="Calibri"/>
                <w:sz w:val="18"/>
                <w:szCs w:val="18"/>
              </w:rPr>
              <w:t>12.04.2019</w:t>
            </w:r>
          </w:p>
          <w:p w14:paraId="64675FA9" w14:textId="77777777" w:rsidR="00B212C0" w:rsidRPr="00404072" w:rsidRDefault="00B212C0" w:rsidP="00191D0E">
            <w:pPr>
              <w:rPr>
                <w:rStyle w:val="Pogrubienie1"/>
                <w:b w:val="0"/>
                <w:sz w:val="18"/>
                <w:szCs w:val="18"/>
              </w:rPr>
            </w:pPr>
            <w:r w:rsidRPr="00404072">
              <w:rPr>
                <w:rFonts w:cs="Calibri"/>
                <w:sz w:val="18"/>
                <w:szCs w:val="18"/>
              </w:rPr>
              <w:t>25.04.2019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CCDCDAE" w14:textId="77777777" w:rsidR="00B212C0" w:rsidRPr="00404072" w:rsidRDefault="00B212C0" w:rsidP="00191D0E">
            <w:pPr>
              <w:rPr>
                <w:sz w:val="18"/>
                <w:szCs w:val="18"/>
              </w:rPr>
            </w:pPr>
            <w:r w:rsidRPr="00404072">
              <w:rPr>
                <w:rFonts w:cs="Calibri"/>
                <w:sz w:val="18"/>
                <w:szCs w:val="18"/>
              </w:rPr>
              <w:t xml:space="preserve"> 2.1.2. Wspieranie rozwoju przedsiębiorstw na rzecz tworzenia nowych miejsc pracy w tym również opartych na innowacjach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E58781C" w14:textId="77777777" w:rsidR="00B212C0" w:rsidRPr="00404072" w:rsidRDefault="00B212C0" w:rsidP="00191D0E">
            <w:pPr>
              <w:jc w:val="center"/>
              <w:rPr>
                <w:sz w:val="18"/>
                <w:szCs w:val="18"/>
              </w:rPr>
            </w:pPr>
            <w:r w:rsidRPr="00404072">
              <w:rPr>
                <w:rFonts w:cs="Calibri"/>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304933B" w14:textId="77777777" w:rsidR="00B212C0" w:rsidRPr="00404072" w:rsidRDefault="00B212C0" w:rsidP="00191D0E">
            <w:pPr>
              <w:jc w:val="center"/>
              <w:rPr>
                <w:sz w:val="18"/>
                <w:szCs w:val="18"/>
              </w:rPr>
            </w:pPr>
            <w:r w:rsidRPr="00404072">
              <w:rPr>
                <w:rFonts w:cs="Calibri"/>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190F5BB" w14:textId="77777777" w:rsidR="00B212C0" w:rsidRPr="00404072" w:rsidRDefault="00B212C0" w:rsidP="00191D0E">
            <w:pPr>
              <w:jc w:val="center"/>
              <w:rPr>
                <w:sz w:val="18"/>
                <w:szCs w:val="18"/>
              </w:rPr>
            </w:pPr>
            <w:r w:rsidRPr="00404072">
              <w:rPr>
                <w:rFonts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12FE2B9"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5199A3D"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1117D3A3"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4A974BD" w14:textId="77777777" w:rsidR="00B212C0" w:rsidRPr="00404072" w:rsidRDefault="00B212C0" w:rsidP="00191D0E">
            <w:pPr>
              <w:rPr>
                <w:rFonts w:cs="Calibri"/>
                <w:sz w:val="18"/>
                <w:szCs w:val="18"/>
              </w:rPr>
            </w:pPr>
            <w:r w:rsidRPr="00404072">
              <w:rPr>
                <w:rFonts w:cs="Calibri"/>
                <w:sz w:val="18"/>
                <w:szCs w:val="18"/>
              </w:rPr>
              <w:t>12.04.2019</w:t>
            </w:r>
          </w:p>
          <w:p w14:paraId="33F059F2" w14:textId="77777777" w:rsidR="00B212C0" w:rsidRPr="00404072" w:rsidRDefault="00B212C0" w:rsidP="00191D0E">
            <w:pPr>
              <w:rPr>
                <w:rStyle w:val="Pogrubienie1"/>
                <w:b w:val="0"/>
                <w:sz w:val="18"/>
                <w:szCs w:val="18"/>
              </w:rPr>
            </w:pPr>
            <w:r w:rsidRPr="00404072">
              <w:rPr>
                <w:rFonts w:cs="Calibri"/>
                <w:sz w:val="18"/>
                <w:szCs w:val="18"/>
              </w:rPr>
              <w:t>25.04.2019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6B756E2" w14:textId="77777777" w:rsidR="00B212C0" w:rsidRPr="00404072" w:rsidRDefault="00B212C0" w:rsidP="00191D0E">
            <w:pPr>
              <w:rPr>
                <w:sz w:val="18"/>
                <w:szCs w:val="18"/>
              </w:rPr>
            </w:pPr>
            <w:r w:rsidRPr="00404072">
              <w:rPr>
                <w:rFonts w:cs="Calibri"/>
                <w:sz w:val="18"/>
                <w:szCs w:val="18"/>
              </w:rPr>
              <w:t>1.2.2. Wspieranie działań na rzecz ochrony i zachowania dziedzictwa kulturowego i przyrodniczego obszaru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28CD7E4" w14:textId="77777777" w:rsidR="00B212C0" w:rsidRPr="00404072" w:rsidRDefault="00B212C0" w:rsidP="00191D0E">
            <w:pPr>
              <w:jc w:val="center"/>
              <w:rPr>
                <w:sz w:val="18"/>
                <w:szCs w:val="18"/>
              </w:rPr>
            </w:pPr>
            <w:r w:rsidRPr="00404072">
              <w:rPr>
                <w:rFonts w:cs="Calibri"/>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0434415" w14:textId="77777777" w:rsidR="00B212C0" w:rsidRPr="00404072" w:rsidRDefault="00B212C0" w:rsidP="00191D0E">
            <w:pPr>
              <w:jc w:val="center"/>
              <w:rPr>
                <w:sz w:val="18"/>
                <w:szCs w:val="18"/>
              </w:rPr>
            </w:pPr>
            <w:r w:rsidRPr="00404072">
              <w:rPr>
                <w:rFonts w:cs="Calibri"/>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F97B5F1" w14:textId="77777777" w:rsidR="00B212C0" w:rsidRPr="00404072" w:rsidRDefault="00B212C0" w:rsidP="00191D0E">
            <w:pPr>
              <w:jc w:val="center"/>
              <w:rPr>
                <w:sz w:val="18"/>
                <w:szCs w:val="18"/>
              </w:rPr>
            </w:pPr>
            <w:r w:rsidRPr="00404072">
              <w:rPr>
                <w:rFonts w:cs="Calibri"/>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A2BB000"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90BB47C"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26CB9485"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A1EDED8" w14:textId="77777777" w:rsidR="00B212C0" w:rsidRPr="00404072" w:rsidRDefault="00B212C0" w:rsidP="00191D0E">
            <w:pPr>
              <w:rPr>
                <w:rFonts w:cs="Calibri"/>
                <w:sz w:val="18"/>
                <w:szCs w:val="18"/>
              </w:rPr>
            </w:pPr>
            <w:r w:rsidRPr="00404072">
              <w:rPr>
                <w:rFonts w:cs="Calibri"/>
                <w:sz w:val="18"/>
                <w:szCs w:val="18"/>
              </w:rPr>
              <w:t>29.11.2019</w:t>
            </w:r>
          </w:p>
          <w:p w14:paraId="6D57DB02" w14:textId="77777777" w:rsidR="00B212C0" w:rsidRPr="00404072" w:rsidRDefault="00B212C0" w:rsidP="00191D0E">
            <w:pPr>
              <w:rPr>
                <w:rStyle w:val="Pogrubienie1"/>
                <w:b w:val="0"/>
                <w:sz w:val="18"/>
                <w:szCs w:val="18"/>
              </w:rPr>
            </w:pPr>
            <w:r w:rsidRPr="00404072">
              <w:rPr>
                <w:rFonts w:cs="Calibri"/>
                <w:sz w:val="18"/>
                <w:szCs w:val="18"/>
              </w:rPr>
              <w:t>13.12.2019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E79D40F" w14:textId="77777777" w:rsidR="00B212C0" w:rsidRPr="00404072" w:rsidRDefault="00B212C0" w:rsidP="00191D0E">
            <w:pPr>
              <w:rPr>
                <w:sz w:val="18"/>
                <w:szCs w:val="18"/>
              </w:rPr>
            </w:pPr>
            <w:r w:rsidRPr="00404072">
              <w:rPr>
                <w:rFonts w:cs="Calibri"/>
                <w:sz w:val="18"/>
                <w:szCs w:val="18"/>
              </w:rPr>
              <w:t>2.1.1. PREMIA NA STRAT – wsparcie 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2C938DE" w14:textId="77777777" w:rsidR="00B212C0" w:rsidRPr="00404072" w:rsidRDefault="00B212C0" w:rsidP="00191D0E">
            <w:pPr>
              <w:jc w:val="center"/>
              <w:rPr>
                <w:sz w:val="18"/>
                <w:szCs w:val="18"/>
              </w:rPr>
            </w:pPr>
            <w:r w:rsidRPr="00404072">
              <w:rPr>
                <w:rFonts w:cs="Calibri"/>
                <w:sz w:val="18"/>
                <w:szCs w:val="18"/>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C9741F6" w14:textId="77777777" w:rsidR="00B212C0" w:rsidRPr="00404072" w:rsidRDefault="00B212C0" w:rsidP="00191D0E">
            <w:pPr>
              <w:jc w:val="center"/>
              <w:rPr>
                <w:sz w:val="18"/>
                <w:szCs w:val="18"/>
              </w:rPr>
            </w:pPr>
            <w:r w:rsidRPr="00404072">
              <w:rPr>
                <w:rFonts w:cs="Calibri"/>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1CA65BE" w14:textId="77777777" w:rsidR="00B212C0" w:rsidRPr="00404072" w:rsidRDefault="00B212C0" w:rsidP="00191D0E">
            <w:pPr>
              <w:jc w:val="center"/>
              <w:rPr>
                <w:sz w:val="18"/>
                <w:szCs w:val="18"/>
              </w:rPr>
            </w:pPr>
            <w:r w:rsidRPr="00404072">
              <w:rPr>
                <w:rFonts w:cs="Calibri"/>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CADFFAA" w14:textId="77777777" w:rsidR="00B212C0" w:rsidRPr="00404072" w:rsidRDefault="00B212C0" w:rsidP="00191D0E">
            <w:pPr>
              <w:jc w:val="center"/>
              <w:rPr>
                <w:sz w:val="18"/>
                <w:szCs w:val="18"/>
              </w:rPr>
            </w:pPr>
            <w:r w:rsidRPr="00404072">
              <w:rPr>
                <w:rFonts w:cs="Calibri"/>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A360E34"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0DA09C7B"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B0D6B8F" w14:textId="77777777" w:rsidR="00B212C0" w:rsidRPr="00404072" w:rsidRDefault="00B212C0" w:rsidP="00191D0E">
            <w:pPr>
              <w:rPr>
                <w:rFonts w:cs="Calibri"/>
                <w:sz w:val="18"/>
                <w:szCs w:val="18"/>
              </w:rPr>
            </w:pPr>
            <w:r w:rsidRPr="00404072">
              <w:rPr>
                <w:rFonts w:cs="Calibri"/>
                <w:sz w:val="18"/>
                <w:szCs w:val="18"/>
              </w:rPr>
              <w:t>29.11.2019</w:t>
            </w:r>
          </w:p>
          <w:p w14:paraId="7CE44475" w14:textId="77777777" w:rsidR="00B212C0" w:rsidRPr="00404072" w:rsidRDefault="00B212C0" w:rsidP="00191D0E">
            <w:pPr>
              <w:rPr>
                <w:b/>
                <w:sz w:val="18"/>
                <w:szCs w:val="18"/>
              </w:rPr>
            </w:pPr>
            <w:r w:rsidRPr="00404072">
              <w:rPr>
                <w:rFonts w:cs="Calibri"/>
                <w:sz w:val="18"/>
                <w:szCs w:val="18"/>
              </w:rPr>
              <w:t>13.12.2019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C2331EA" w14:textId="77777777" w:rsidR="00B212C0" w:rsidRPr="00404072" w:rsidRDefault="00B212C0" w:rsidP="00191D0E">
            <w:pPr>
              <w:rPr>
                <w:sz w:val="18"/>
                <w:szCs w:val="18"/>
              </w:rPr>
            </w:pPr>
            <w:r w:rsidRPr="00404072">
              <w:rPr>
                <w:rFonts w:cs="Calibri"/>
                <w:sz w:val="18"/>
                <w:szCs w:val="18"/>
              </w:rPr>
              <w:t xml:space="preserve"> 2.1.2. Wspieranie rozwoju przedsiębiorstw na rzecz tworzenia nowych miejsc pracy w tym również opartych na innowacjach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D3ED020" w14:textId="77777777" w:rsidR="00B212C0" w:rsidRPr="00404072" w:rsidRDefault="00B212C0" w:rsidP="00191D0E">
            <w:pPr>
              <w:jc w:val="center"/>
              <w:rPr>
                <w:sz w:val="18"/>
                <w:szCs w:val="18"/>
              </w:rPr>
            </w:pPr>
            <w:r w:rsidRPr="00404072">
              <w:rPr>
                <w:rFonts w:cs="Calibri"/>
                <w:sz w:val="18"/>
                <w:szCs w:val="18"/>
              </w:rPr>
              <w:t>10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DC32799" w14:textId="77777777" w:rsidR="00B212C0" w:rsidRPr="00404072" w:rsidRDefault="00B212C0" w:rsidP="00191D0E">
            <w:pPr>
              <w:jc w:val="center"/>
              <w:rPr>
                <w:sz w:val="18"/>
                <w:szCs w:val="18"/>
              </w:rPr>
            </w:pPr>
            <w:r w:rsidRPr="00404072">
              <w:rPr>
                <w:rFonts w:cs="Calibri"/>
                <w:sz w:val="18"/>
                <w:szCs w:val="18"/>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2D31FD4" w14:textId="77777777" w:rsidR="00B212C0" w:rsidRPr="00404072" w:rsidRDefault="00B212C0" w:rsidP="00191D0E">
            <w:pPr>
              <w:jc w:val="center"/>
              <w:rPr>
                <w:sz w:val="18"/>
                <w:szCs w:val="18"/>
              </w:rPr>
            </w:pPr>
            <w:r w:rsidRPr="00404072">
              <w:rPr>
                <w:rFonts w:cs="Calibri"/>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878DC9C"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FB42949"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7B494CCA"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59FCEAF" w14:textId="77777777" w:rsidR="00B212C0" w:rsidRPr="00404072" w:rsidRDefault="00B212C0" w:rsidP="00191D0E">
            <w:pPr>
              <w:rPr>
                <w:rFonts w:cs="Calibri"/>
                <w:sz w:val="18"/>
                <w:szCs w:val="18"/>
              </w:rPr>
            </w:pPr>
            <w:r w:rsidRPr="00404072">
              <w:rPr>
                <w:rFonts w:cs="Calibri"/>
                <w:sz w:val="18"/>
                <w:szCs w:val="18"/>
              </w:rPr>
              <w:t>29.11.2019</w:t>
            </w:r>
          </w:p>
          <w:p w14:paraId="3EC8EBA9" w14:textId="77777777" w:rsidR="00B212C0" w:rsidRPr="00404072" w:rsidRDefault="00B212C0" w:rsidP="00191D0E">
            <w:pPr>
              <w:rPr>
                <w:sz w:val="18"/>
                <w:szCs w:val="18"/>
              </w:rPr>
            </w:pPr>
            <w:r w:rsidRPr="00404072">
              <w:rPr>
                <w:rFonts w:cs="Calibri"/>
                <w:sz w:val="18"/>
                <w:szCs w:val="18"/>
              </w:rPr>
              <w:t>13.12.2019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D05954D" w14:textId="77777777" w:rsidR="00B212C0" w:rsidRPr="00404072" w:rsidRDefault="00B212C0" w:rsidP="00191D0E">
            <w:pPr>
              <w:rPr>
                <w:sz w:val="18"/>
                <w:szCs w:val="18"/>
              </w:rPr>
            </w:pPr>
            <w:r w:rsidRPr="00404072">
              <w:rPr>
                <w:rFonts w:cs="Calibri"/>
                <w:sz w:val="18"/>
                <w:szCs w:val="18"/>
              </w:rPr>
              <w:t>2.1.1. PREMIA NA STRAT – wsparcie 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A3D7BD3" w14:textId="77777777" w:rsidR="00B212C0" w:rsidRPr="00404072" w:rsidRDefault="00B212C0" w:rsidP="00191D0E">
            <w:pPr>
              <w:jc w:val="center"/>
              <w:rPr>
                <w:sz w:val="18"/>
                <w:szCs w:val="18"/>
              </w:rPr>
            </w:pPr>
            <w:r w:rsidRPr="00404072">
              <w:rPr>
                <w:rFonts w:cs="Calibri"/>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3C400C1" w14:textId="77777777" w:rsidR="00B212C0" w:rsidRPr="00404072" w:rsidRDefault="00B212C0" w:rsidP="00191D0E">
            <w:pPr>
              <w:jc w:val="center"/>
              <w:rPr>
                <w:sz w:val="18"/>
                <w:szCs w:val="18"/>
              </w:rPr>
            </w:pPr>
            <w:r w:rsidRPr="00404072">
              <w:rPr>
                <w:rFonts w:cs="Calibri"/>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15DC14E" w14:textId="77777777" w:rsidR="00B212C0" w:rsidRPr="00404072" w:rsidRDefault="00B212C0" w:rsidP="00191D0E">
            <w:pPr>
              <w:jc w:val="center"/>
              <w:rPr>
                <w:sz w:val="18"/>
                <w:szCs w:val="18"/>
              </w:rPr>
            </w:pPr>
            <w:r w:rsidRPr="00404072">
              <w:rPr>
                <w:rFonts w:cs="Calibri"/>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4CDBB55" w14:textId="77777777" w:rsidR="00B212C0" w:rsidRPr="00404072" w:rsidRDefault="00B212C0" w:rsidP="00191D0E">
            <w:pPr>
              <w:jc w:val="center"/>
              <w:rPr>
                <w:sz w:val="18"/>
                <w:szCs w:val="18"/>
              </w:rPr>
            </w:pPr>
            <w:r w:rsidRPr="00404072">
              <w:rPr>
                <w:rFonts w:cs="Calibri"/>
                <w:sz w:val="18"/>
                <w:szCs w:val="18"/>
              </w:rPr>
              <w:t>3</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398783B"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7554E332"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613EE06" w14:textId="77777777" w:rsidR="00B212C0" w:rsidRPr="00404072" w:rsidRDefault="00B212C0" w:rsidP="00191D0E">
            <w:pPr>
              <w:rPr>
                <w:rFonts w:cs="Calibri"/>
                <w:sz w:val="18"/>
                <w:szCs w:val="18"/>
              </w:rPr>
            </w:pPr>
            <w:r w:rsidRPr="00404072">
              <w:rPr>
                <w:rFonts w:cs="Calibri"/>
                <w:sz w:val="18"/>
                <w:szCs w:val="18"/>
              </w:rPr>
              <w:t>04.02.2020</w:t>
            </w:r>
          </w:p>
          <w:p w14:paraId="059F33C6" w14:textId="77777777" w:rsidR="00B212C0" w:rsidRPr="00404072" w:rsidRDefault="00B212C0" w:rsidP="00191D0E">
            <w:pPr>
              <w:rPr>
                <w:sz w:val="18"/>
                <w:szCs w:val="18"/>
              </w:rPr>
            </w:pPr>
            <w:r w:rsidRPr="00404072">
              <w:rPr>
                <w:rFonts w:cs="Calibri"/>
                <w:sz w:val="18"/>
                <w:szCs w:val="18"/>
              </w:rPr>
              <w:t>17.02.2020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791F35E" w14:textId="77777777" w:rsidR="00B212C0" w:rsidRPr="00404072" w:rsidRDefault="00B212C0" w:rsidP="00191D0E">
            <w:pPr>
              <w:rPr>
                <w:sz w:val="18"/>
                <w:szCs w:val="18"/>
              </w:rPr>
            </w:pPr>
            <w:r w:rsidRPr="00404072">
              <w:rPr>
                <w:rFonts w:cs="Calibri"/>
                <w:sz w:val="18"/>
                <w:szCs w:val="18"/>
              </w:rPr>
              <w:t>1.2.1. Wzmacnianie tożsamości regionalnej oraz działania na rzecz integracji, aktywizacji i umacniania więzi lokalnych wśród mieszkańców obszaru PLGD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5323F14" w14:textId="77777777" w:rsidR="00B212C0" w:rsidRPr="00404072" w:rsidRDefault="00B212C0" w:rsidP="00191D0E">
            <w:pPr>
              <w:jc w:val="center"/>
              <w:rPr>
                <w:sz w:val="18"/>
                <w:szCs w:val="18"/>
              </w:rPr>
            </w:pPr>
            <w:r w:rsidRPr="00404072">
              <w:rPr>
                <w:rFonts w:cs="Calibri"/>
                <w:sz w:val="18"/>
                <w:szCs w:val="18"/>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3AACB9E" w14:textId="77777777" w:rsidR="00B212C0" w:rsidRPr="00404072" w:rsidRDefault="00B212C0" w:rsidP="00191D0E">
            <w:pPr>
              <w:jc w:val="center"/>
              <w:rPr>
                <w:sz w:val="18"/>
                <w:szCs w:val="18"/>
              </w:rPr>
            </w:pPr>
            <w:r w:rsidRPr="00404072">
              <w:rPr>
                <w:rFonts w:cs="Calibri"/>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A522EB6" w14:textId="77777777" w:rsidR="00B212C0" w:rsidRPr="00404072" w:rsidRDefault="00B212C0" w:rsidP="00191D0E">
            <w:pPr>
              <w:jc w:val="center"/>
              <w:rPr>
                <w:sz w:val="18"/>
                <w:szCs w:val="18"/>
              </w:rPr>
            </w:pPr>
            <w:r w:rsidRPr="00404072">
              <w:rPr>
                <w:rFonts w:cs="Calibri"/>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DD6CC70"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46DDA1A"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3E73ADDD"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49CE781" w14:textId="77777777" w:rsidR="00B212C0" w:rsidRPr="00404072" w:rsidRDefault="00B212C0" w:rsidP="00191D0E">
            <w:pPr>
              <w:rPr>
                <w:rFonts w:cs="Calibri"/>
                <w:sz w:val="18"/>
                <w:szCs w:val="18"/>
              </w:rPr>
            </w:pPr>
            <w:r w:rsidRPr="00404072">
              <w:rPr>
                <w:rFonts w:cs="Calibri"/>
                <w:sz w:val="18"/>
                <w:szCs w:val="18"/>
              </w:rPr>
              <w:t>04.02.2020</w:t>
            </w:r>
          </w:p>
          <w:p w14:paraId="226A20E6" w14:textId="77777777" w:rsidR="00B212C0" w:rsidRPr="00404072" w:rsidRDefault="00B212C0" w:rsidP="00191D0E">
            <w:pPr>
              <w:rPr>
                <w:sz w:val="18"/>
                <w:szCs w:val="18"/>
              </w:rPr>
            </w:pPr>
            <w:r w:rsidRPr="00404072">
              <w:rPr>
                <w:rFonts w:cs="Calibri"/>
                <w:sz w:val="18"/>
                <w:szCs w:val="18"/>
              </w:rPr>
              <w:t>17.02.2020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C7CD3A5" w14:textId="77777777" w:rsidR="00B212C0" w:rsidRPr="00404072" w:rsidRDefault="00B212C0" w:rsidP="00191D0E">
            <w:pPr>
              <w:rPr>
                <w:sz w:val="18"/>
                <w:szCs w:val="18"/>
              </w:rPr>
            </w:pPr>
            <w:r w:rsidRPr="00404072">
              <w:rPr>
                <w:rFonts w:cs="Calibri"/>
                <w:sz w:val="18"/>
                <w:szCs w:val="18"/>
              </w:rPr>
              <w:t xml:space="preserve"> 2.3.1. Wydarzenia oraz działania informacyjno-promocyjne na rzecz rozwijania oferty turystycznej obszaru PLGD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BD054B5" w14:textId="77777777" w:rsidR="00B212C0" w:rsidRPr="00404072" w:rsidRDefault="00B212C0" w:rsidP="00191D0E">
            <w:pPr>
              <w:jc w:val="center"/>
              <w:rPr>
                <w:sz w:val="18"/>
                <w:szCs w:val="18"/>
              </w:rPr>
            </w:pPr>
            <w:r w:rsidRPr="00404072">
              <w:rPr>
                <w:rFonts w:cs="Calibri"/>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24E6F95" w14:textId="77777777" w:rsidR="00B212C0" w:rsidRPr="00404072" w:rsidRDefault="00B212C0" w:rsidP="00191D0E">
            <w:pPr>
              <w:jc w:val="center"/>
              <w:rPr>
                <w:sz w:val="18"/>
                <w:szCs w:val="18"/>
              </w:rPr>
            </w:pPr>
            <w:r w:rsidRPr="00404072">
              <w:rPr>
                <w:rFonts w:cs="Calibri"/>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61B7A13" w14:textId="77777777" w:rsidR="00B212C0" w:rsidRPr="00404072" w:rsidRDefault="00B212C0" w:rsidP="00191D0E">
            <w:pPr>
              <w:jc w:val="center"/>
              <w:rPr>
                <w:sz w:val="18"/>
                <w:szCs w:val="18"/>
              </w:rPr>
            </w:pPr>
            <w:r w:rsidRPr="00404072">
              <w:rPr>
                <w:rFonts w:cs="Calibri"/>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72707A9"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F5DD9A7"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71FA6CD0"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6E1DB16" w14:textId="77777777" w:rsidR="00B212C0" w:rsidRPr="00404072" w:rsidRDefault="00B212C0" w:rsidP="00191D0E">
            <w:pPr>
              <w:rPr>
                <w:rFonts w:cs="Calibri"/>
                <w:sz w:val="18"/>
                <w:szCs w:val="18"/>
              </w:rPr>
            </w:pPr>
            <w:r w:rsidRPr="00404072">
              <w:rPr>
                <w:rFonts w:cs="Calibri"/>
                <w:sz w:val="18"/>
                <w:szCs w:val="18"/>
              </w:rPr>
              <w:t>16.09.2020</w:t>
            </w:r>
          </w:p>
          <w:p w14:paraId="519ED919" w14:textId="77777777" w:rsidR="00B212C0" w:rsidRPr="00404072" w:rsidRDefault="00B212C0" w:rsidP="00191D0E">
            <w:pPr>
              <w:rPr>
                <w:sz w:val="18"/>
                <w:szCs w:val="18"/>
              </w:rPr>
            </w:pPr>
            <w:r w:rsidRPr="00404072">
              <w:rPr>
                <w:rFonts w:cs="Calibri"/>
                <w:sz w:val="18"/>
                <w:szCs w:val="18"/>
              </w:rPr>
              <w:t>30.09.2020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5FB6288" w14:textId="77777777" w:rsidR="00B212C0" w:rsidRPr="00404072" w:rsidRDefault="00B212C0" w:rsidP="00191D0E">
            <w:pPr>
              <w:rPr>
                <w:sz w:val="18"/>
                <w:szCs w:val="18"/>
              </w:rPr>
            </w:pPr>
            <w:r w:rsidRPr="00404072">
              <w:rPr>
                <w:rFonts w:cs="Calibri"/>
                <w:sz w:val="18"/>
                <w:szCs w:val="18"/>
              </w:rPr>
              <w:t xml:space="preserve">1.2.3. Wsparcie organizacji pozarządowych w zakresie działalności statutowej i </w:t>
            </w:r>
            <w:r w:rsidRPr="00404072">
              <w:rPr>
                <w:rFonts w:cs="Calibri"/>
                <w:sz w:val="18"/>
                <w:szCs w:val="18"/>
              </w:rPr>
              <w:lastRenderedPageBreak/>
              <w:t>działań innowacyjnych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7FFDC11" w14:textId="77777777" w:rsidR="00B212C0" w:rsidRPr="00404072" w:rsidRDefault="00B212C0" w:rsidP="00191D0E">
            <w:pPr>
              <w:jc w:val="center"/>
              <w:rPr>
                <w:sz w:val="18"/>
                <w:szCs w:val="18"/>
              </w:rPr>
            </w:pPr>
            <w:r w:rsidRPr="00404072">
              <w:rPr>
                <w:rFonts w:cs="Calibri"/>
                <w:sz w:val="18"/>
                <w:szCs w:val="18"/>
              </w:rPr>
              <w:lastRenderedPageBreak/>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DAA37CB" w14:textId="77777777" w:rsidR="00B212C0" w:rsidRPr="00404072" w:rsidRDefault="00B212C0" w:rsidP="00191D0E">
            <w:pPr>
              <w:jc w:val="center"/>
              <w:rPr>
                <w:sz w:val="18"/>
                <w:szCs w:val="18"/>
              </w:rPr>
            </w:pPr>
            <w:r w:rsidRPr="00404072">
              <w:rPr>
                <w:rFonts w:cs="Calibri"/>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62B2264" w14:textId="77777777" w:rsidR="00B212C0" w:rsidRPr="00404072" w:rsidRDefault="00B212C0" w:rsidP="00191D0E">
            <w:pPr>
              <w:jc w:val="center"/>
              <w:rPr>
                <w:sz w:val="18"/>
                <w:szCs w:val="18"/>
              </w:rPr>
            </w:pPr>
            <w:r w:rsidRPr="00404072">
              <w:rPr>
                <w:rFonts w:cs="Calibri"/>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FD32048"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18A4EB6"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5BC2DF91"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F2D5974" w14:textId="77777777" w:rsidR="00B212C0" w:rsidRPr="00404072" w:rsidRDefault="00B212C0" w:rsidP="00191D0E">
            <w:pPr>
              <w:rPr>
                <w:rFonts w:cs="Calibri"/>
                <w:sz w:val="18"/>
                <w:szCs w:val="18"/>
              </w:rPr>
            </w:pPr>
            <w:r w:rsidRPr="00404072">
              <w:rPr>
                <w:rFonts w:cs="Calibri"/>
                <w:sz w:val="18"/>
                <w:szCs w:val="18"/>
              </w:rPr>
              <w:lastRenderedPageBreak/>
              <w:t>16.09.2020</w:t>
            </w:r>
          </w:p>
          <w:p w14:paraId="79CD9493" w14:textId="77777777" w:rsidR="00B212C0" w:rsidRPr="00404072" w:rsidRDefault="00B212C0" w:rsidP="00191D0E">
            <w:pPr>
              <w:rPr>
                <w:sz w:val="18"/>
                <w:szCs w:val="18"/>
              </w:rPr>
            </w:pPr>
            <w:r w:rsidRPr="00404072">
              <w:rPr>
                <w:rFonts w:cs="Calibri"/>
                <w:sz w:val="18"/>
                <w:szCs w:val="18"/>
              </w:rPr>
              <w:t>30.09.2020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EC9B8A5" w14:textId="77777777" w:rsidR="00B212C0" w:rsidRPr="00404072" w:rsidRDefault="00B212C0" w:rsidP="00191D0E">
            <w:pPr>
              <w:rPr>
                <w:sz w:val="18"/>
                <w:szCs w:val="18"/>
              </w:rPr>
            </w:pPr>
            <w:r w:rsidRPr="00404072">
              <w:rPr>
                <w:rFonts w:cs="Calibri"/>
                <w:sz w:val="18"/>
                <w:szCs w:val="18"/>
              </w:rPr>
              <w:t>2.1.1. PREMIA NA START - wsparcie na podjęcie działalności gospodarczej, w tym opartej na innowacjach i zakładanych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BBD8BD9" w14:textId="77777777" w:rsidR="00B212C0" w:rsidRPr="00404072" w:rsidRDefault="00B212C0" w:rsidP="00191D0E">
            <w:pPr>
              <w:jc w:val="center"/>
              <w:rPr>
                <w:sz w:val="18"/>
                <w:szCs w:val="18"/>
              </w:rPr>
            </w:pPr>
            <w:r w:rsidRPr="00404072">
              <w:rPr>
                <w:rFonts w:cs="Calibri"/>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AAF1FA" w14:textId="77777777" w:rsidR="00B212C0" w:rsidRPr="00404072" w:rsidRDefault="00B212C0" w:rsidP="00191D0E">
            <w:pPr>
              <w:jc w:val="center"/>
              <w:rPr>
                <w:sz w:val="18"/>
                <w:szCs w:val="18"/>
              </w:rPr>
            </w:pPr>
            <w:r w:rsidRPr="00404072">
              <w:rPr>
                <w:rFonts w:cs="Calibri"/>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611DE43" w14:textId="77777777" w:rsidR="00B212C0" w:rsidRPr="00404072" w:rsidRDefault="00B212C0" w:rsidP="00191D0E">
            <w:pPr>
              <w:rPr>
                <w:rFonts w:cs="Calibri"/>
                <w:sz w:val="18"/>
                <w:szCs w:val="18"/>
              </w:rPr>
            </w:pPr>
            <w:r w:rsidRPr="00404072">
              <w:rPr>
                <w:rFonts w:cs="Calibri"/>
                <w:sz w:val="18"/>
                <w:szCs w:val="18"/>
              </w:rPr>
              <w:t>1</w:t>
            </w:r>
          </w:p>
          <w:p w14:paraId="76886D07" w14:textId="77777777" w:rsidR="00B212C0" w:rsidRPr="00404072" w:rsidRDefault="00B212C0" w:rsidP="00191D0E">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ACBAAB0" w14:textId="77777777" w:rsidR="00B212C0" w:rsidRPr="00404072" w:rsidRDefault="00B212C0" w:rsidP="00191D0E">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260199A" w14:textId="77777777" w:rsidR="00B212C0" w:rsidRPr="00404072" w:rsidRDefault="00B212C0" w:rsidP="00191D0E">
            <w:pPr>
              <w:jc w:val="center"/>
              <w:rPr>
                <w:sz w:val="18"/>
                <w:szCs w:val="18"/>
              </w:rPr>
            </w:pPr>
          </w:p>
        </w:tc>
      </w:tr>
      <w:tr w:rsidR="00B212C0" w:rsidRPr="00BA4537" w14:paraId="66D7A160"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E07A779" w14:textId="77777777" w:rsidR="00B212C0" w:rsidRPr="00404072" w:rsidRDefault="00B212C0" w:rsidP="00191D0E">
            <w:pPr>
              <w:rPr>
                <w:rFonts w:cs="Calibri"/>
                <w:sz w:val="18"/>
                <w:szCs w:val="18"/>
              </w:rPr>
            </w:pPr>
            <w:r w:rsidRPr="00404072">
              <w:rPr>
                <w:rFonts w:cs="Calibri"/>
                <w:sz w:val="18"/>
                <w:szCs w:val="18"/>
              </w:rPr>
              <w:t>16.09.2020</w:t>
            </w:r>
          </w:p>
          <w:p w14:paraId="66B0B914" w14:textId="77777777" w:rsidR="00B212C0" w:rsidRPr="00404072" w:rsidRDefault="00B212C0" w:rsidP="00191D0E">
            <w:pPr>
              <w:rPr>
                <w:sz w:val="18"/>
                <w:szCs w:val="18"/>
              </w:rPr>
            </w:pPr>
            <w:r w:rsidRPr="00404072">
              <w:rPr>
                <w:rFonts w:cs="Calibri"/>
                <w:sz w:val="18"/>
                <w:szCs w:val="18"/>
              </w:rPr>
              <w:t>30.09.2020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4B9123A" w14:textId="77777777" w:rsidR="00B212C0" w:rsidRPr="00404072" w:rsidRDefault="00B212C0" w:rsidP="00191D0E">
            <w:pPr>
              <w:rPr>
                <w:sz w:val="18"/>
                <w:szCs w:val="18"/>
              </w:rPr>
            </w:pPr>
            <w:r w:rsidRPr="00404072">
              <w:rPr>
                <w:rFonts w:cs="Calibri"/>
                <w:sz w:val="18"/>
                <w:szCs w:val="18"/>
              </w:rPr>
              <w:t>2.1.2. Wspieranie rozwoju przedsiębiorstw na rzecz tworzenia nowych miejsc pracy w tym również opartych na innowacjach i zatrudniających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AFD0C5D" w14:textId="77777777" w:rsidR="00B212C0" w:rsidRPr="00404072" w:rsidRDefault="00B212C0" w:rsidP="00191D0E">
            <w:pPr>
              <w:jc w:val="center"/>
              <w:rPr>
                <w:sz w:val="18"/>
                <w:szCs w:val="18"/>
              </w:rPr>
            </w:pPr>
            <w:r w:rsidRPr="00404072">
              <w:rPr>
                <w:rFonts w:cs="Calibri"/>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8D04F10" w14:textId="77777777" w:rsidR="00B212C0" w:rsidRPr="00404072" w:rsidRDefault="00B212C0" w:rsidP="00191D0E">
            <w:pPr>
              <w:jc w:val="center"/>
              <w:rPr>
                <w:sz w:val="18"/>
                <w:szCs w:val="18"/>
              </w:rPr>
            </w:pPr>
            <w:r w:rsidRPr="00404072">
              <w:rPr>
                <w:rFonts w:cs="Calibri"/>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A75D548" w14:textId="77777777" w:rsidR="00B212C0" w:rsidRPr="00404072" w:rsidRDefault="00B212C0" w:rsidP="00191D0E">
            <w:pPr>
              <w:jc w:val="center"/>
              <w:rPr>
                <w:sz w:val="18"/>
                <w:szCs w:val="18"/>
              </w:rPr>
            </w:pPr>
            <w:r w:rsidRPr="00404072">
              <w:rPr>
                <w:rFonts w:cs="Calibri"/>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583F509"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25C37DB"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2CBF00CF"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956D163" w14:textId="77777777" w:rsidR="00B212C0" w:rsidRPr="00404072" w:rsidRDefault="00B212C0" w:rsidP="00191D0E">
            <w:pPr>
              <w:rPr>
                <w:rFonts w:cs="Calibri"/>
                <w:sz w:val="18"/>
                <w:szCs w:val="18"/>
              </w:rPr>
            </w:pPr>
            <w:r w:rsidRPr="00404072">
              <w:rPr>
                <w:rFonts w:cs="Calibri"/>
                <w:color w:val="000000"/>
                <w:sz w:val="18"/>
                <w:szCs w:val="18"/>
              </w:rPr>
              <w:t>16.09.2020</w:t>
            </w:r>
          </w:p>
          <w:p w14:paraId="12ABCA4A" w14:textId="77777777" w:rsidR="00B212C0" w:rsidRPr="00404072" w:rsidRDefault="00B212C0" w:rsidP="00191D0E">
            <w:pPr>
              <w:rPr>
                <w:sz w:val="18"/>
                <w:szCs w:val="18"/>
              </w:rPr>
            </w:pPr>
            <w:r w:rsidRPr="00404072">
              <w:rPr>
                <w:rFonts w:cs="Calibri"/>
                <w:color w:val="000000"/>
                <w:sz w:val="18"/>
                <w:szCs w:val="18"/>
              </w:rPr>
              <w:t>30.09.2020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37C2E28" w14:textId="77777777" w:rsidR="00B212C0" w:rsidRPr="00404072" w:rsidRDefault="00B212C0" w:rsidP="00191D0E">
            <w:pPr>
              <w:rPr>
                <w:sz w:val="18"/>
                <w:szCs w:val="18"/>
              </w:rPr>
            </w:pPr>
            <w:r w:rsidRPr="00404072">
              <w:rPr>
                <w:rFonts w:cs="Calibri"/>
                <w:color w:val="000000"/>
                <w:sz w:val="18"/>
                <w:szCs w:val="18"/>
              </w:rPr>
              <w:t xml:space="preserve">2.1.1. PREMIA NA START - wsparcie na podjęcie działalności gospodarczej, w tym opartej na innowacjach i zakładanych przez osoby z grup defaworyzowanych </w:t>
            </w:r>
            <w:r w:rsidRPr="00404072">
              <w:rPr>
                <w:rFonts w:cs="Calibri"/>
                <w:sz w:val="18"/>
                <w:szCs w:val="18"/>
              </w:rPr>
              <w:t>(K)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E0393FE" w14:textId="77777777" w:rsidR="00B212C0" w:rsidRPr="00404072" w:rsidRDefault="00B212C0" w:rsidP="00191D0E">
            <w:pPr>
              <w:jc w:val="center"/>
              <w:rPr>
                <w:sz w:val="18"/>
                <w:szCs w:val="18"/>
              </w:rPr>
            </w:pPr>
            <w:r w:rsidRPr="00404072">
              <w:rPr>
                <w:rFonts w:cs="Calibri"/>
                <w:color w:val="000000"/>
                <w:sz w:val="18"/>
                <w:szCs w:val="18"/>
              </w:rPr>
              <w:t>14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513A7C" w14:textId="77777777" w:rsidR="00B212C0" w:rsidRPr="00404072" w:rsidRDefault="00B212C0" w:rsidP="00191D0E">
            <w:pPr>
              <w:jc w:val="center"/>
              <w:rPr>
                <w:sz w:val="18"/>
                <w:szCs w:val="18"/>
              </w:rPr>
            </w:pPr>
            <w:r w:rsidRPr="00404072">
              <w:rPr>
                <w:rFonts w:cs="Calibri"/>
                <w:color w:val="000000"/>
                <w:sz w:val="18"/>
                <w:szCs w:val="18"/>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93D7E43" w14:textId="77777777" w:rsidR="00B212C0" w:rsidRPr="00404072" w:rsidRDefault="00B212C0" w:rsidP="00191D0E">
            <w:pPr>
              <w:jc w:val="center"/>
              <w:rPr>
                <w:sz w:val="18"/>
                <w:szCs w:val="18"/>
              </w:rPr>
            </w:pPr>
            <w:r w:rsidRPr="00404072">
              <w:rPr>
                <w:rFonts w:cs="Calibri"/>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721BAAA"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402DC01"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7AA8FC66"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8ED526" w14:textId="77777777" w:rsidR="00B212C0" w:rsidRPr="00404072" w:rsidRDefault="00B212C0" w:rsidP="00191D0E">
            <w:pPr>
              <w:rPr>
                <w:rFonts w:cs="Calibri"/>
                <w:sz w:val="18"/>
                <w:szCs w:val="18"/>
              </w:rPr>
            </w:pPr>
            <w:r w:rsidRPr="00404072">
              <w:rPr>
                <w:rFonts w:cs="Calibri"/>
                <w:color w:val="000000"/>
                <w:sz w:val="18"/>
                <w:szCs w:val="18"/>
              </w:rPr>
              <w:t>15.04.2021</w:t>
            </w:r>
          </w:p>
          <w:p w14:paraId="2093E561" w14:textId="77777777" w:rsidR="00B212C0" w:rsidRPr="00404072" w:rsidRDefault="00B212C0" w:rsidP="00191D0E">
            <w:pPr>
              <w:rPr>
                <w:sz w:val="18"/>
                <w:szCs w:val="18"/>
              </w:rPr>
            </w:pPr>
            <w:r w:rsidRPr="00404072">
              <w:rPr>
                <w:rFonts w:cs="Calibri"/>
                <w:color w:val="000000"/>
                <w:sz w:val="18"/>
                <w:szCs w:val="18"/>
              </w:rPr>
              <w:t>28.04.2021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4D37428" w14:textId="77777777" w:rsidR="00B212C0" w:rsidRPr="00404072" w:rsidRDefault="00B212C0" w:rsidP="00191D0E">
            <w:pPr>
              <w:rPr>
                <w:sz w:val="18"/>
                <w:szCs w:val="18"/>
              </w:rPr>
            </w:pPr>
            <w:r w:rsidRPr="00404072">
              <w:rPr>
                <w:rFonts w:cs="Calibri"/>
                <w:color w:val="000000"/>
                <w:sz w:val="18"/>
                <w:szCs w:val="18"/>
              </w:rPr>
              <w:t xml:space="preserve">2.1.1. PREMIA NA START - wsparcie na podjęcie działalności gospodarczej, w tym opartej na innowacjach i zakładanych przez osoby z grup defaworyzowanych </w:t>
            </w:r>
            <w:r w:rsidRPr="00404072">
              <w:rPr>
                <w:rFonts w:cs="Calibri"/>
                <w:sz w:val="18"/>
                <w:szCs w:val="18"/>
              </w:rPr>
              <w:t>(K)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F1C0C08" w14:textId="77777777" w:rsidR="00B212C0" w:rsidRPr="00404072" w:rsidRDefault="00B212C0" w:rsidP="00191D0E">
            <w:pPr>
              <w:jc w:val="center"/>
              <w:rPr>
                <w:sz w:val="18"/>
                <w:szCs w:val="18"/>
              </w:rPr>
            </w:pPr>
            <w:r w:rsidRPr="00404072">
              <w:rPr>
                <w:rFonts w:cs="Calibri"/>
                <w:color w:val="000000"/>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2065F28" w14:textId="77777777" w:rsidR="00B212C0" w:rsidRPr="00404072" w:rsidRDefault="00B212C0" w:rsidP="00191D0E">
            <w:pPr>
              <w:jc w:val="center"/>
              <w:rPr>
                <w:sz w:val="18"/>
                <w:szCs w:val="18"/>
              </w:rPr>
            </w:pPr>
            <w:r w:rsidRPr="00404072">
              <w:rPr>
                <w:rFonts w:cs="Calibri"/>
                <w:color w:val="000000"/>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97D499D" w14:textId="77777777" w:rsidR="00B212C0" w:rsidRPr="00404072" w:rsidRDefault="00B212C0" w:rsidP="00191D0E">
            <w:pPr>
              <w:jc w:val="center"/>
              <w:rPr>
                <w:sz w:val="18"/>
                <w:szCs w:val="18"/>
              </w:rPr>
            </w:pPr>
            <w:r w:rsidRPr="00404072">
              <w:rPr>
                <w:rFonts w:cs="Calibri"/>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67DDBD5" w14:textId="77777777" w:rsidR="00B212C0" w:rsidRPr="00404072" w:rsidRDefault="00B212C0" w:rsidP="00191D0E">
            <w:pPr>
              <w:jc w:val="center"/>
              <w:rPr>
                <w:sz w:val="18"/>
                <w:szCs w:val="18"/>
              </w:rPr>
            </w:pPr>
            <w:r w:rsidRPr="00404072">
              <w:rPr>
                <w:rFonts w:cs="Calibri"/>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5676560" w14:textId="77777777" w:rsidR="00B212C0" w:rsidRPr="00404072" w:rsidRDefault="00B212C0" w:rsidP="00191D0E">
            <w:pPr>
              <w:jc w:val="center"/>
              <w:rPr>
                <w:sz w:val="18"/>
                <w:szCs w:val="18"/>
              </w:rPr>
            </w:pPr>
            <w:r w:rsidRPr="00404072">
              <w:rPr>
                <w:rFonts w:cs="Calibri"/>
                <w:sz w:val="18"/>
                <w:szCs w:val="18"/>
              </w:rPr>
              <w:t>0</w:t>
            </w:r>
          </w:p>
        </w:tc>
      </w:tr>
      <w:tr w:rsidR="00B212C0" w:rsidRPr="00BA4537" w14:paraId="178A5FF4" w14:textId="77777777" w:rsidTr="00191D0E">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FE7BDCE" w14:textId="77777777" w:rsidR="00B212C0" w:rsidRPr="00404072" w:rsidRDefault="00B212C0" w:rsidP="00191D0E">
            <w:pPr>
              <w:rPr>
                <w:rFonts w:cs="Calibri"/>
                <w:sz w:val="18"/>
                <w:szCs w:val="18"/>
              </w:rPr>
            </w:pPr>
            <w:r w:rsidRPr="00404072">
              <w:rPr>
                <w:rFonts w:cs="Calibri"/>
                <w:color w:val="000000"/>
                <w:sz w:val="18"/>
                <w:szCs w:val="18"/>
              </w:rPr>
              <w:t>15.04.2021</w:t>
            </w:r>
          </w:p>
          <w:p w14:paraId="38695F47" w14:textId="77777777" w:rsidR="00B212C0" w:rsidRPr="00404072" w:rsidRDefault="00B212C0" w:rsidP="00191D0E">
            <w:pPr>
              <w:rPr>
                <w:sz w:val="18"/>
                <w:szCs w:val="18"/>
              </w:rPr>
            </w:pPr>
            <w:r w:rsidRPr="00404072">
              <w:rPr>
                <w:rFonts w:cs="Calibri"/>
                <w:color w:val="000000"/>
                <w:sz w:val="18"/>
                <w:szCs w:val="18"/>
              </w:rPr>
              <w:t>28.04.2021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78FFA9" w14:textId="77777777" w:rsidR="00B212C0" w:rsidRPr="00404072" w:rsidRDefault="00B212C0" w:rsidP="00191D0E">
            <w:pPr>
              <w:rPr>
                <w:sz w:val="18"/>
                <w:szCs w:val="18"/>
              </w:rPr>
            </w:pPr>
            <w:r w:rsidRPr="00404072">
              <w:rPr>
                <w:rFonts w:cs="Calibri"/>
                <w:color w:val="000000"/>
                <w:sz w:val="18"/>
                <w:szCs w:val="18"/>
              </w:rPr>
              <w:t xml:space="preserve">2.1.1. PREMIA NA START - wsparcie na podjęcie działalności gospodarczej, w tym opartej na innowacjach i zakładanych przez osoby z grup defaworyzowanych </w:t>
            </w:r>
            <w:r w:rsidRPr="00404072">
              <w:rPr>
                <w:rFonts w:cs="Calibri"/>
                <w:sz w:val="18"/>
                <w:szCs w:val="18"/>
              </w:rPr>
              <w:t>(K)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5F4BA34" w14:textId="77777777" w:rsidR="00B212C0" w:rsidRPr="00404072" w:rsidRDefault="00B212C0" w:rsidP="00191D0E">
            <w:pPr>
              <w:jc w:val="center"/>
              <w:rPr>
                <w:sz w:val="18"/>
                <w:szCs w:val="18"/>
              </w:rPr>
            </w:pPr>
            <w:r w:rsidRPr="00404072">
              <w:rPr>
                <w:rFonts w:cs="Calibri"/>
                <w:color w:val="000000"/>
                <w:sz w:val="18"/>
                <w:szCs w:val="18"/>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898457D" w14:textId="77777777" w:rsidR="00B212C0" w:rsidRPr="00404072" w:rsidRDefault="00B212C0" w:rsidP="00191D0E">
            <w:pPr>
              <w:jc w:val="center"/>
              <w:rPr>
                <w:sz w:val="18"/>
                <w:szCs w:val="18"/>
              </w:rPr>
            </w:pPr>
            <w:r w:rsidRPr="00404072">
              <w:rPr>
                <w:rFonts w:cs="Calibri"/>
                <w:color w:val="000000"/>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4AEBC22" w14:textId="77777777" w:rsidR="00B212C0" w:rsidRPr="00404072" w:rsidRDefault="00B212C0" w:rsidP="00191D0E">
            <w:pPr>
              <w:jc w:val="center"/>
              <w:rPr>
                <w:sz w:val="18"/>
                <w:szCs w:val="18"/>
              </w:rPr>
            </w:pPr>
            <w:r w:rsidRPr="00404072">
              <w:rPr>
                <w:rFonts w:cs="Calibri"/>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E74113C" w14:textId="77777777" w:rsidR="00B212C0" w:rsidRPr="00404072" w:rsidRDefault="00B212C0" w:rsidP="00191D0E">
            <w:pPr>
              <w:jc w:val="center"/>
              <w:rPr>
                <w:sz w:val="18"/>
                <w:szCs w:val="18"/>
              </w:rPr>
            </w:pPr>
            <w:r w:rsidRPr="00404072">
              <w:rPr>
                <w:rFonts w:cs="Calibri"/>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5C5FD12" w14:textId="77777777" w:rsidR="00B212C0" w:rsidRPr="00404072" w:rsidRDefault="00B212C0" w:rsidP="00191D0E">
            <w:pPr>
              <w:jc w:val="center"/>
              <w:rPr>
                <w:sz w:val="18"/>
                <w:szCs w:val="18"/>
              </w:rPr>
            </w:pPr>
            <w:r w:rsidRPr="00404072">
              <w:rPr>
                <w:rFonts w:cs="Calibri"/>
                <w:sz w:val="18"/>
                <w:szCs w:val="18"/>
              </w:rPr>
              <w:t>0</w:t>
            </w:r>
          </w:p>
        </w:tc>
      </w:tr>
    </w:tbl>
    <w:p w14:paraId="328FC0E6" w14:textId="660A5913" w:rsidR="00B212C0" w:rsidRPr="00B212C0" w:rsidRDefault="00B212C0" w:rsidP="00B212C0">
      <w:pPr>
        <w:spacing w:line="360" w:lineRule="auto"/>
        <w:jc w:val="both"/>
        <w:rPr>
          <w:bCs/>
          <w:i/>
          <w:iCs/>
        </w:rPr>
      </w:pPr>
      <w:r>
        <w:rPr>
          <w:bCs/>
          <w:i/>
          <w:iCs/>
        </w:rPr>
        <w:t>Źródło: dane własne LGD.</w:t>
      </w:r>
    </w:p>
    <w:p w14:paraId="4FE8064E" w14:textId="77777777" w:rsidR="00B212C0" w:rsidRDefault="00B212C0" w:rsidP="00B212C0">
      <w:pPr>
        <w:spacing w:line="360" w:lineRule="auto"/>
        <w:ind w:firstLine="708"/>
        <w:jc w:val="both"/>
        <w:rPr>
          <w:sz w:val="24"/>
          <w:szCs w:val="24"/>
        </w:rPr>
      </w:pPr>
      <w:r>
        <w:rPr>
          <w:sz w:val="24"/>
          <w:szCs w:val="24"/>
        </w:rPr>
        <w:t xml:space="preserve">W strategii zostały zmienione projekty grantowe na inne działania i obecnie w ramach wdrażania LSR nie przewiduje się ich realizacji. Wynika to ze specyfiki terenu, gdzie wnioskodawcy oczekiwali większych kwot na realizację swoich projektów. Było to dostosowanie do potrzeb wnioskodawców. </w:t>
      </w:r>
    </w:p>
    <w:p w14:paraId="1346B482" w14:textId="77777777" w:rsidR="00B212C0" w:rsidRDefault="00B212C0" w:rsidP="00B212C0">
      <w:pPr>
        <w:spacing w:line="360" w:lineRule="auto"/>
        <w:ind w:firstLine="708"/>
        <w:jc w:val="both"/>
        <w:rPr>
          <w:sz w:val="24"/>
          <w:szCs w:val="24"/>
        </w:rPr>
      </w:pPr>
      <w:r>
        <w:rPr>
          <w:sz w:val="24"/>
          <w:szCs w:val="24"/>
        </w:rPr>
        <w:t xml:space="preserve">W opinii pracowników Biura pandemia ma wpływ na realizację projektów, ale nie wskaźników. Zwłaszcza w sytuacjach gdzie jest np. organizacja szkoleń, spotkań. Pracownicy podkreślili, iż nie ma zagrożenia, aby wskaźniki nie zostały w pełni zrealizowane. Natomiast na terenie LGD jest kilka organizacji pozarządowych, które bardzo często składają wnioski projektowe. Jeśli ta sama organizacja złożyła dwa wnioski, to nie można było zrealizować wskaźnika w zakresie liczby organizacji, dlatego też trzeba było to każdorazowo weryfikować. </w:t>
      </w:r>
    </w:p>
    <w:p w14:paraId="1A878E5C" w14:textId="77777777" w:rsidR="00B212C0" w:rsidRDefault="00B212C0" w:rsidP="00B212C0">
      <w:pPr>
        <w:spacing w:line="360" w:lineRule="auto"/>
        <w:jc w:val="both"/>
        <w:rPr>
          <w:sz w:val="24"/>
          <w:szCs w:val="24"/>
        </w:rPr>
      </w:pPr>
      <w:r>
        <w:rPr>
          <w:sz w:val="24"/>
          <w:szCs w:val="24"/>
        </w:rPr>
        <w:lastRenderedPageBreak/>
        <w:t xml:space="preserve">W trakcie pandemii były przesunięcia w realizacji wniosków, nawet kilka miesięcy, jednak takie przesunięcia nie miały wpływu na realizację wskaźników. </w:t>
      </w:r>
    </w:p>
    <w:p w14:paraId="5D6D1C90" w14:textId="77777777" w:rsidR="00B212C0" w:rsidRDefault="00B212C0" w:rsidP="00B212C0">
      <w:pPr>
        <w:spacing w:line="360" w:lineRule="auto"/>
        <w:jc w:val="both"/>
        <w:rPr>
          <w:sz w:val="24"/>
          <w:szCs w:val="24"/>
        </w:rPr>
      </w:pPr>
      <w:r>
        <w:rPr>
          <w:sz w:val="24"/>
          <w:szCs w:val="24"/>
        </w:rPr>
        <w:t xml:space="preserve">Poniższa tabela przedstawia charakterystykę najciekawszych projektów zrealizowanych na obszarze LGD. </w:t>
      </w:r>
    </w:p>
    <w:p w14:paraId="1927A724" w14:textId="198C73C8" w:rsidR="00B212C0" w:rsidRDefault="00B212C0" w:rsidP="00B212C0">
      <w:pPr>
        <w:pStyle w:val="Legenda"/>
        <w:keepNext/>
      </w:pPr>
      <w:bookmarkStart w:id="32" w:name="_Toc88142675"/>
      <w:r>
        <w:t xml:space="preserve">Tabela </w:t>
      </w:r>
      <w:fldSimple w:instr=" SEQ Tabela \* ARABIC ">
        <w:r w:rsidR="00554854">
          <w:rPr>
            <w:noProof/>
          </w:rPr>
          <w:t>14</w:t>
        </w:r>
      </w:fldSimple>
      <w:r>
        <w:t xml:space="preserve"> Wybrane projekty zrealizowane na obszarze LGD.</w:t>
      </w:r>
      <w:bookmarkEnd w:id="32"/>
    </w:p>
    <w:tbl>
      <w:tblPr>
        <w:tblW w:w="9602" w:type="dxa"/>
        <w:tblInd w:w="-38" w:type="dxa"/>
        <w:tblLayout w:type="fixed"/>
        <w:tblCellMar>
          <w:left w:w="70" w:type="dxa"/>
          <w:right w:w="70" w:type="dxa"/>
        </w:tblCellMar>
        <w:tblLook w:val="0000" w:firstRow="0" w:lastRow="0" w:firstColumn="0" w:lastColumn="0" w:noHBand="0" w:noVBand="0"/>
      </w:tblPr>
      <w:tblGrid>
        <w:gridCol w:w="665"/>
        <w:gridCol w:w="1272"/>
        <w:gridCol w:w="3533"/>
        <w:gridCol w:w="758"/>
        <w:gridCol w:w="571"/>
        <w:gridCol w:w="982"/>
        <w:gridCol w:w="981"/>
        <w:gridCol w:w="840"/>
      </w:tblGrid>
      <w:tr w:rsidR="00B212C0" w:rsidRPr="00A1583B" w14:paraId="57097883" w14:textId="77777777" w:rsidTr="00191D0E">
        <w:trPr>
          <w:trHeight w:val="1068"/>
        </w:trPr>
        <w:tc>
          <w:tcPr>
            <w:tcW w:w="665" w:type="dxa"/>
            <w:tcBorders>
              <w:top w:val="single" w:sz="6" w:space="0" w:color="auto"/>
              <w:left w:val="single" w:sz="6" w:space="0" w:color="auto"/>
              <w:bottom w:val="single" w:sz="6" w:space="0" w:color="auto"/>
              <w:right w:val="single" w:sz="6" w:space="0" w:color="auto"/>
            </w:tcBorders>
            <w:shd w:val="solid" w:color="FF8080" w:fill="auto"/>
          </w:tcPr>
          <w:p w14:paraId="3DEDA28B"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LP</w:t>
            </w:r>
          </w:p>
        </w:tc>
        <w:tc>
          <w:tcPr>
            <w:tcW w:w="1272" w:type="dxa"/>
            <w:tcBorders>
              <w:top w:val="single" w:sz="6" w:space="0" w:color="auto"/>
              <w:left w:val="single" w:sz="6" w:space="0" w:color="auto"/>
              <w:bottom w:val="single" w:sz="6" w:space="0" w:color="auto"/>
              <w:right w:val="single" w:sz="6" w:space="0" w:color="auto"/>
            </w:tcBorders>
            <w:shd w:val="solid" w:color="FF8080" w:fill="auto"/>
          </w:tcPr>
          <w:p w14:paraId="60818D5B"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Imię i nazwisko beneficjenta</w:t>
            </w:r>
          </w:p>
        </w:tc>
        <w:tc>
          <w:tcPr>
            <w:tcW w:w="3533" w:type="dxa"/>
            <w:tcBorders>
              <w:top w:val="single" w:sz="6" w:space="0" w:color="auto"/>
              <w:left w:val="single" w:sz="6" w:space="0" w:color="auto"/>
              <w:bottom w:val="single" w:sz="6" w:space="0" w:color="auto"/>
              <w:right w:val="single" w:sz="6" w:space="0" w:color="auto"/>
            </w:tcBorders>
            <w:shd w:val="solid" w:color="FF8080" w:fill="auto"/>
          </w:tcPr>
          <w:p w14:paraId="6518B43F"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Tytuł operacji/zadania z naboru/ zakres wniosku</w:t>
            </w:r>
          </w:p>
        </w:tc>
        <w:tc>
          <w:tcPr>
            <w:tcW w:w="758" w:type="dxa"/>
            <w:tcBorders>
              <w:top w:val="single" w:sz="6" w:space="0" w:color="auto"/>
              <w:left w:val="single" w:sz="6" w:space="0" w:color="auto"/>
              <w:bottom w:val="single" w:sz="6" w:space="0" w:color="auto"/>
              <w:right w:val="single" w:sz="6" w:space="0" w:color="auto"/>
            </w:tcBorders>
            <w:shd w:val="solid" w:color="FF8080" w:fill="auto"/>
          </w:tcPr>
          <w:p w14:paraId="7FC7CD11"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Nr przedsiewzię-cia</w:t>
            </w:r>
          </w:p>
        </w:tc>
        <w:tc>
          <w:tcPr>
            <w:tcW w:w="571" w:type="dxa"/>
            <w:tcBorders>
              <w:top w:val="single" w:sz="6" w:space="0" w:color="auto"/>
              <w:left w:val="single" w:sz="6" w:space="0" w:color="auto"/>
              <w:bottom w:val="single" w:sz="6" w:space="0" w:color="auto"/>
              <w:right w:val="single" w:sz="6" w:space="0" w:color="auto"/>
            </w:tcBorders>
            <w:shd w:val="solid" w:color="FF8080" w:fill="auto"/>
          </w:tcPr>
          <w:p w14:paraId="2F1312DE"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Nr naboru</w:t>
            </w:r>
          </w:p>
        </w:tc>
        <w:tc>
          <w:tcPr>
            <w:tcW w:w="982" w:type="dxa"/>
            <w:tcBorders>
              <w:top w:val="single" w:sz="6" w:space="0" w:color="auto"/>
              <w:left w:val="single" w:sz="6" w:space="0" w:color="auto"/>
              <w:bottom w:val="single" w:sz="6" w:space="0" w:color="auto"/>
              <w:right w:val="single" w:sz="6" w:space="0" w:color="auto"/>
            </w:tcBorders>
            <w:shd w:val="solid" w:color="FF8080" w:fill="auto"/>
          </w:tcPr>
          <w:p w14:paraId="09C794B6"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Kwota dofinansowania/ wypłacona</w:t>
            </w:r>
          </w:p>
        </w:tc>
        <w:tc>
          <w:tcPr>
            <w:tcW w:w="981" w:type="dxa"/>
            <w:tcBorders>
              <w:top w:val="single" w:sz="6" w:space="0" w:color="auto"/>
              <w:left w:val="single" w:sz="6" w:space="0" w:color="auto"/>
              <w:bottom w:val="single" w:sz="6" w:space="0" w:color="auto"/>
              <w:right w:val="single" w:sz="6" w:space="0" w:color="auto"/>
            </w:tcBorders>
            <w:shd w:val="solid" w:color="FF8080" w:fill="auto"/>
          </w:tcPr>
          <w:p w14:paraId="48A0B739"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Data przekazania wniosku (naboru) do UMWM</w:t>
            </w:r>
          </w:p>
        </w:tc>
        <w:tc>
          <w:tcPr>
            <w:tcW w:w="840" w:type="dxa"/>
            <w:tcBorders>
              <w:top w:val="single" w:sz="6" w:space="0" w:color="auto"/>
              <w:left w:val="single" w:sz="6" w:space="0" w:color="auto"/>
              <w:bottom w:val="single" w:sz="6" w:space="0" w:color="auto"/>
              <w:right w:val="single" w:sz="6" w:space="0" w:color="auto"/>
            </w:tcBorders>
            <w:shd w:val="solid" w:color="FF8080" w:fill="auto"/>
          </w:tcPr>
          <w:p w14:paraId="58A1ECE2" w14:textId="77777777" w:rsidR="00B212C0" w:rsidRPr="00F24AD0" w:rsidRDefault="00B212C0" w:rsidP="00191D0E">
            <w:pPr>
              <w:spacing w:line="360" w:lineRule="auto"/>
              <w:jc w:val="center"/>
              <w:rPr>
                <w:rFonts w:cs="Calibri"/>
                <w:b/>
                <w:bCs/>
                <w:sz w:val="18"/>
                <w:szCs w:val="18"/>
              </w:rPr>
            </w:pPr>
            <w:r w:rsidRPr="00F24AD0">
              <w:rPr>
                <w:rFonts w:cs="Calibri"/>
                <w:b/>
                <w:bCs/>
                <w:sz w:val="18"/>
                <w:szCs w:val="18"/>
              </w:rPr>
              <w:t>Data podpisania umowy</w:t>
            </w:r>
          </w:p>
        </w:tc>
      </w:tr>
      <w:tr w:rsidR="00B212C0" w:rsidRPr="00A1583B" w14:paraId="6F10A238" w14:textId="77777777" w:rsidTr="00191D0E">
        <w:trPr>
          <w:trHeight w:val="708"/>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21610E56"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236FBD6E" w14:textId="77777777" w:rsidR="00B212C0" w:rsidRPr="00F24AD0" w:rsidRDefault="00B212C0" w:rsidP="00191D0E">
            <w:pPr>
              <w:spacing w:line="360" w:lineRule="auto"/>
              <w:jc w:val="both"/>
              <w:rPr>
                <w:rFonts w:cs="Calibri"/>
                <w:sz w:val="18"/>
                <w:szCs w:val="18"/>
              </w:rPr>
            </w:pPr>
            <w:r w:rsidRPr="00F24AD0">
              <w:rPr>
                <w:rFonts w:cs="Calibri"/>
                <w:sz w:val="18"/>
                <w:szCs w:val="18"/>
              </w:rPr>
              <w:t>Ochotnicza Straż Pożarna w Kościelisku</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10C2E3AE" w14:textId="77777777" w:rsidR="00B212C0" w:rsidRPr="00F24AD0" w:rsidRDefault="00B212C0" w:rsidP="00191D0E">
            <w:pPr>
              <w:spacing w:line="360" w:lineRule="auto"/>
              <w:jc w:val="both"/>
              <w:rPr>
                <w:rFonts w:cs="Calibri"/>
                <w:sz w:val="18"/>
                <w:szCs w:val="18"/>
              </w:rPr>
            </w:pPr>
            <w:r w:rsidRPr="00F24AD0">
              <w:rPr>
                <w:rFonts w:cs="Calibri"/>
                <w:sz w:val="18"/>
                <w:szCs w:val="18"/>
              </w:rPr>
              <w:t>Zagospodarowanie przestrzeni publicznej dla rozwoju ogólnodostępnej niekomercyjnej infrastruktury turystycznej poprzez budowę altany - bike stopu, remont kanalizacji, utwardzenie terenu, montaż obiektów małej architektury</w:t>
            </w:r>
          </w:p>
        </w:tc>
        <w:tc>
          <w:tcPr>
            <w:tcW w:w="758" w:type="dxa"/>
            <w:tcBorders>
              <w:top w:val="single" w:sz="6" w:space="0" w:color="auto"/>
              <w:left w:val="single" w:sz="6" w:space="0" w:color="auto"/>
              <w:bottom w:val="single" w:sz="6" w:space="0" w:color="auto"/>
              <w:right w:val="single" w:sz="6" w:space="0" w:color="auto"/>
            </w:tcBorders>
            <w:shd w:val="solid" w:color="99CCFF" w:fill="auto"/>
          </w:tcPr>
          <w:p w14:paraId="1FA53EF6" w14:textId="77777777" w:rsidR="00B212C0" w:rsidRPr="00F24AD0" w:rsidRDefault="00B212C0" w:rsidP="00191D0E">
            <w:pPr>
              <w:spacing w:line="360" w:lineRule="auto"/>
              <w:jc w:val="both"/>
              <w:rPr>
                <w:rFonts w:cs="Calibri"/>
                <w:sz w:val="18"/>
                <w:szCs w:val="18"/>
              </w:rPr>
            </w:pPr>
            <w:r w:rsidRPr="00F24AD0">
              <w:rPr>
                <w:rFonts w:cs="Calibri"/>
                <w:sz w:val="18"/>
                <w:szCs w:val="18"/>
              </w:rPr>
              <w:t>1.1.1.</w:t>
            </w:r>
          </w:p>
        </w:tc>
        <w:tc>
          <w:tcPr>
            <w:tcW w:w="571" w:type="dxa"/>
            <w:tcBorders>
              <w:top w:val="single" w:sz="6" w:space="0" w:color="auto"/>
              <w:left w:val="single" w:sz="6" w:space="0" w:color="auto"/>
              <w:bottom w:val="single" w:sz="6" w:space="0" w:color="auto"/>
              <w:right w:val="single" w:sz="6" w:space="0" w:color="auto"/>
            </w:tcBorders>
            <w:shd w:val="solid" w:color="99CCFF" w:fill="auto"/>
          </w:tcPr>
          <w:p w14:paraId="216D386A" w14:textId="77777777" w:rsidR="00B212C0" w:rsidRPr="00F24AD0" w:rsidRDefault="00B212C0" w:rsidP="00191D0E">
            <w:pPr>
              <w:spacing w:line="360" w:lineRule="auto"/>
              <w:jc w:val="both"/>
              <w:rPr>
                <w:rFonts w:cs="Calibri"/>
                <w:sz w:val="18"/>
                <w:szCs w:val="18"/>
              </w:rPr>
            </w:pPr>
            <w:r w:rsidRPr="00F24AD0">
              <w:rPr>
                <w:rFonts w:cs="Calibri"/>
                <w:sz w:val="18"/>
                <w:szCs w:val="18"/>
              </w:rPr>
              <w:t>1/2017</w:t>
            </w:r>
          </w:p>
        </w:tc>
        <w:tc>
          <w:tcPr>
            <w:tcW w:w="982" w:type="dxa"/>
            <w:tcBorders>
              <w:top w:val="single" w:sz="6" w:space="0" w:color="auto"/>
              <w:left w:val="single" w:sz="6" w:space="0" w:color="auto"/>
              <w:bottom w:val="single" w:sz="6" w:space="0" w:color="auto"/>
              <w:right w:val="single" w:sz="6" w:space="0" w:color="auto"/>
            </w:tcBorders>
            <w:shd w:val="solid" w:color="99CCFF" w:fill="auto"/>
          </w:tcPr>
          <w:p w14:paraId="7619F433" w14:textId="77777777" w:rsidR="00B212C0" w:rsidRPr="00F24AD0" w:rsidRDefault="00B212C0" w:rsidP="00191D0E">
            <w:pPr>
              <w:spacing w:line="360" w:lineRule="auto"/>
              <w:jc w:val="both"/>
              <w:rPr>
                <w:rFonts w:cs="Calibri"/>
                <w:sz w:val="18"/>
                <w:szCs w:val="18"/>
              </w:rPr>
            </w:pPr>
            <w:r w:rsidRPr="00F24AD0">
              <w:rPr>
                <w:rFonts w:cs="Calibri"/>
                <w:sz w:val="18"/>
                <w:szCs w:val="18"/>
              </w:rPr>
              <w:t>168 483,00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5CBA437C" w14:textId="77777777" w:rsidR="00B212C0" w:rsidRPr="00F24AD0" w:rsidRDefault="00B212C0" w:rsidP="00191D0E">
            <w:pPr>
              <w:spacing w:line="360" w:lineRule="auto"/>
              <w:jc w:val="both"/>
              <w:rPr>
                <w:rFonts w:cs="Calibri"/>
                <w:sz w:val="18"/>
                <w:szCs w:val="18"/>
              </w:rPr>
            </w:pPr>
            <w:r w:rsidRPr="00F24AD0">
              <w:rPr>
                <w:rFonts w:cs="Calibri"/>
                <w:sz w:val="18"/>
                <w:szCs w:val="18"/>
              </w:rPr>
              <w:t>2017-08-25</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70BBC8BB" w14:textId="77777777" w:rsidR="00B212C0" w:rsidRPr="00F24AD0" w:rsidRDefault="00B212C0" w:rsidP="00191D0E">
            <w:pPr>
              <w:spacing w:line="360" w:lineRule="auto"/>
              <w:jc w:val="both"/>
              <w:rPr>
                <w:rFonts w:cs="Calibri"/>
                <w:sz w:val="18"/>
                <w:szCs w:val="18"/>
              </w:rPr>
            </w:pPr>
            <w:r w:rsidRPr="00F24AD0">
              <w:rPr>
                <w:rFonts w:cs="Calibri"/>
                <w:sz w:val="18"/>
                <w:szCs w:val="18"/>
              </w:rPr>
              <w:t>17.01.2018</w:t>
            </w:r>
          </w:p>
        </w:tc>
      </w:tr>
      <w:tr w:rsidR="00B212C0" w:rsidRPr="00A1583B" w14:paraId="18FC5D7C" w14:textId="77777777" w:rsidTr="00191D0E">
        <w:trPr>
          <w:trHeight w:val="638"/>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6C2C3AF2"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77DE58D0" w14:textId="77777777" w:rsidR="00B212C0" w:rsidRPr="00F24AD0" w:rsidRDefault="00B212C0" w:rsidP="00191D0E">
            <w:pPr>
              <w:spacing w:line="360" w:lineRule="auto"/>
              <w:jc w:val="both"/>
              <w:rPr>
                <w:rFonts w:cs="Calibri"/>
                <w:sz w:val="18"/>
                <w:szCs w:val="18"/>
              </w:rPr>
            </w:pPr>
            <w:r w:rsidRPr="00F24AD0">
              <w:rPr>
                <w:rFonts w:cs="Calibri"/>
                <w:sz w:val="18"/>
                <w:szCs w:val="18"/>
              </w:rPr>
              <w:t>Poronińskie Stowarzyszenie Kulturalno - Historyczne "Na Grapie"</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280209FE" w14:textId="77777777" w:rsidR="00B212C0" w:rsidRPr="00F24AD0" w:rsidRDefault="00B212C0" w:rsidP="00191D0E">
            <w:pPr>
              <w:spacing w:line="360" w:lineRule="auto"/>
              <w:jc w:val="both"/>
              <w:rPr>
                <w:rFonts w:cs="Calibri"/>
                <w:sz w:val="18"/>
                <w:szCs w:val="18"/>
              </w:rPr>
            </w:pPr>
            <w:r w:rsidRPr="00F24AD0">
              <w:rPr>
                <w:rFonts w:cs="Calibri"/>
                <w:sz w:val="18"/>
                <w:szCs w:val="18"/>
              </w:rPr>
              <w:t xml:space="preserve">Miejsce rekreacji i rozwoju umysłu. </w:t>
            </w:r>
          </w:p>
          <w:p w14:paraId="7146146F" w14:textId="77777777" w:rsidR="00B212C0" w:rsidRPr="00F24AD0" w:rsidRDefault="00B212C0" w:rsidP="00191D0E">
            <w:pPr>
              <w:spacing w:line="360" w:lineRule="auto"/>
              <w:jc w:val="both"/>
              <w:rPr>
                <w:rFonts w:cs="Calibri"/>
                <w:sz w:val="18"/>
                <w:szCs w:val="18"/>
              </w:rPr>
            </w:pPr>
            <w:r w:rsidRPr="00F24AD0">
              <w:rPr>
                <w:rFonts w:cs="Calibri"/>
                <w:sz w:val="18"/>
                <w:szCs w:val="18"/>
              </w:rPr>
              <w:t>Utworzenie miejsc rekreacji przy szkole w Poroninie z częścią edukacyjną i rekreacyjną</w:t>
            </w:r>
          </w:p>
        </w:tc>
        <w:tc>
          <w:tcPr>
            <w:tcW w:w="758" w:type="dxa"/>
            <w:tcBorders>
              <w:top w:val="single" w:sz="6" w:space="0" w:color="auto"/>
              <w:left w:val="single" w:sz="6" w:space="0" w:color="auto"/>
              <w:bottom w:val="single" w:sz="6" w:space="0" w:color="auto"/>
              <w:right w:val="single" w:sz="6" w:space="0" w:color="auto"/>
            </w:tcBorders>
            <w:shd w:val="solid" w:color="99CCFF" w:fill="auto"/>
          </w:tcPr>
          <w:p w14:paraId="288AEB40" w14:textId="77777777" w:rsidR="00B212C0" w:rsidRPr="00F24AD0" w:rsidRDefault="00B212C0" w:rsidP="00191D0E">
            <w:pPr>
              <w:spacing w:line="360" w:lineRule="auto"/>
              <w:jc w:val="both"/>
              <w:rPr>
                <w:rFonts w:cs="Calibri"/>
                <w:sz w:val="18"/>
                <w:szCs w:val="18"/>
              </w:rPr>
            </w:pPr>
            <w:r w:rsidRPr="00F24AD0">
              <w:rPr>
                <w:rFonts w:cs="Calibri"/>
                <w:sz w:val="18"/>
                <w:szCs w:val="18"/>
              </w:rPr>
              <w:t>1.1.1.</w:t>
            </w:r>
          </w:p>
        </w:tc>
        <w:tc>
          <w:tcPr>
            <w:tcW w:w="571" w:type="dxa"/>
            <w:tcBorders>
              <w:top w:val="single" w:sz="6" w:space="0" w:color="auto"/>
              <w:left w:val="single" w:sz="6" w:space="0" w:color="auto"/>
              <w:bottom w:val="single" w:sz="6" w:space="0" w:color="auto"/>
              <w:right w:val="single" w:sz="6" w:space="0" w:color="auto"/>
            </w:tcBorders>
            <w:shd w:val="solid" w:color="99CCFF" w:fill="auto"/>
          </w:tcPr>
          <w:p w14:paraId="746FB2B7" w14:textId="77777777" w:rsidR="00B212C0" w:rsidRPr="00F24AD0" w:rsidRDefault="00B212C0" w:rsidP="00191D0E">
            <w:pPr>
              <w:spacing w:line="360" w:lineRule="auto"/>
              <w:jc w:val="both"/>
              <w:rPr>
                <w:rFonts w:cs="Calibri"/>
                <w:sz w:val="18"/>
                <w:szCs w:val="18"/>
              </w:rPr>
            </w:pPr>
            <w:r w:rsidRPr="00F24AD0">
              <w:rPr>
                <w:rFonts w:cs="Calibri"/>
                <w:sz w:val="18"/>
                <w:szCs w:val="18"/>
              </w:rPr>
              <w:t>4/2018</w:t>
            </w:r>
          </w:p>
        </w:tc>
        <w:tc>
          <w:tcPr>
            <w:tcW w:w="982" w:type="dxa"/>
            <w:tcBorders>
              <w:top w:val="single" w:sz="6" w:space="0" w:color="auto"/>
              <w:left w:val="single" w:sz="6" w:space="0" w:color="auto"/>
              <w:bottom w:val="single" w:sz="6" w:space="0" w:color="auto"/>
              <w:right w:val="single" w:sz="6" w:space="0" w:color="auto"/>
            </w:tcBorders>
            <w:shd w:val="solid" w:color="99CCFF" w:fill="auto"/>
          </w:tcPr>
          <w:p w14:paraId="7C2806B8" w14:textId="77777777" w:rsidR="00B212C0" w:rsidRPr="00F24AD0" w:rsidRDefault="00B212C0" w:rsidP="00191D0E">
            <w:pPr>
              <w:spacing w:line="360" w:lineRule="auto"/>
              <w:jc w:val="both"/>
              <w:rPr>
                <w:rFonts w:cs="Calibri"/>
                <w:sz w:val="18"/>
                <w:szCs w:val="18"/>
              </w:rPr>
            </w:pPr>
            <w:r w:rsidRPr="00F24AD0">
              <w:rPr>
                <w:rFonts w:cs="Calibri"/>
                <w:sz w:val="18"/>
                <w:szCs w:val="18"/>
              </w:rPr>
              <w:t>49 981,29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2696C4F2" w14:textId="77777777" w:rsidR="00B212C0" w:rsidRPr="00F24AD0" w:rsidRDefault="00B212C0" w:rsidP="00191D0E">
            <w:pPr>
              <w:spacing w:line="360" w:lineRule="auto"/>
              <w:jc w:val="both"/>
              <w:rPr>
                <w:rFonts w:cs="Calibri"/>
                <w:sz w:val="18"/>
                <w:szCs w:val="18"/>
              </w:rPr>
            </w:pPr>
            <w:r w:rsidRPr="00F24AD0">
              <w:rPr>
                <w:rFonts w:cs="Calibri"/>
                <w:sz w:val="18"/>
                <w:szCs w:val="18"/>
              </w:rPr>
              <w:t>2018-09-04</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010E3463" w14:textId="77777777" w:rsidR="00B212C0" w:rsidRPr="00F24AD0" w:rsidRDefault="00B212C0" w:rsidP="00191D0E">
            <w:pPr>
              <w:spacing w:line="360" w:lineRule="auto"/>
              <w:jc w:val="both"/>
              <w:rPr>
                <w:rFonts w:cs="Calibri"/>
                <w:sz w:val="18"/>
                <w:szCs w:val="18"/>
              </w:rPr>
            </w:pPr>
            <w:r w:rsidRPr="00F24AD0">
              <w:rPr>
                <w:rFonts w:cs="Calibri"/>
                <w:sz w:val="18"/>
                <w:szCs w:val="18"/>
              </w:rPr>
              <w:t>13.12.2018</w:t>
            </w:r>
          </w:p>
        </w:tc>
      </w:tr>
      <w:tr w:rsidR="00B212C0" w:rsidRPr="00A1583B" w14:paraId="7ADAB988" w14:textId="77777777" w:rsidTr="00191D0E">
        <w:trPr>
          <w:trHeight w:val="454"/>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249B1546"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6C8BD862" w14:textId="77777777" w:rsidR="00B212C0" w:rsidRPr="00F24AD0" w:rsidRDefault="00B212C0" w:rsidP="00191D0E">
            <w:pPr>
              <w:spacing w:line="360" w:lineRule="auto"/>
              <w:jc w:val="both"/>
              <w:rPr>
                <w:rFonts w:cs="Calibri"/>
                <w:sz w:val="18"/>
                <w:szCs w:val="18"/>
              </w:rPr>
            </w:pPr>
            <w:r w:rsidRPr="00F24AD0">
              <w:rPr>
                <w:rFonts w:cs="Calibri"/>
                <w:sz w:val="18"/>
                <w:szCs w:val="18"/>
              </w:rPr>
              <w:t>Stowarzyszenie "Dla Rozwoju Gminy Szaflary"</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4BF927C4" w14:textId="77777777" w:rsidR="00B212C0" w:rsidRPr="00F24AD0" w:rsidRDefault="00B212C0" w:rsidP="00191D0E">
            <w:pPr>
              <w:spacing w:line="360" w:lineRule="auto"/>
              <w:jc w:val="both"/>
              <w:rPr>
                <w:rFonts w:cs="Calibri"/>
                <w:sz w:val="18"/>
                <w:szCs w:val="18"/>
              </w:rPr>
            </w:pPr>
            <w:r w:rsidRPr="00F24AD0">
              <w:rPr>
                <w:rFonts w:cs="Calibri"/>
                <w:sz w:val="18"/>
                <w:szCs w:val="18"/>
              </w:rPr>
              <w:t>Aktywni rodzice - szczęśliwe dzieci. Organizacja ogólnodostępnych zajęć fitness dla dorosłych i równocześnie animacje/ aktywności dla dzieci.</w:t>
            </w:r>
          </w:p>
        </w:tc>
        <w:tc>
          <w:tcPr>
            <w:tcW w:w="758" w:type="dxa"/>
            <w:tcBorders>
              <w:top w:val="single" w:sz="6" w:space="0" w:color="auto"/>
              <w:left w:val="single" w:sz="6" w:space="0" w:color="auto"/>
              <w:bottom w:val="single" w:sz="6" w:space="0" w:color="auto"/>
              <w:right w:val="single" w:sz="6" w:space="0" w:color="auto"/>
            </w:tcBorders>
            <w:shd w:val="solid" w:color="CCCCFF" w:fill="auto"/>
          </w:tcPr>
          <w:p w14:paraId="30776BB0" w14:textId="77777777" w:rsidR="00B212C0" w:rsidRPr="00F24AD0" w:rsidRDefault="00B212C0" w:rsidP="00191D0E">
            <w:pPr>
              <w:spacing w:line="360" w:lineRule="auto"/>
              <w:jc w:val="both"/>
              <w:rPr>
                <w:rFonts w:cs="Calibri"/>
                <w:sz w:val="18"/>
                <w:szCs w:val="18"/>
              </w:rPr>
            </w:pPr>
            <w:r w:rsidRPr="00F24AD0">
              <w:rPr>
                <w:rFonts w:cs="Calibri"/>
                <w:sz w:val="18"/>
                <w:szCs w:val="18"/>
              </w:rPr>
              <w:t>1.1.2.</w:t>
            </w:r>
          </w:p>
        </w:tc>
        <w:tc>
          <w:tcPr>
            <w:tcW w:w="571" w:type="dxa"/>
            <w:tcBorders>
              <w:top w:val="single" w:sz="6" w:space="0" w:color="auto"/>
              <w:left w:val="single" w:sz="6" w:space="0" w:color="auto"/>
              <w:bottom w:val="single" w:sz="6" w:space="0" w:color="auto"/>
              <w:right w:val="single" w:sz="6" w:space="0" w:color="auto"/>
            </w:tcBorders>
            <w:shd w:val="solid" w:color="CCCCFF" w:fill="auto"/>
          </w:tcPr>
          <w:p w14:paraId="706AFE79" w14:textId="77777777" w:rsidR="00B212C0" w:rsidRPr="00F24AD0" w:rsidRDefault="00B212C0" w:rsidP="00191D0E">
            <w:pPr>
              <w:spacing w:line="360" w:lineRule="auto"/>
              <w:jc w:val="both"/>
              <w:rPr>
                <w:rFonts w:cs="Calibri"/>
                <w:sz w:val="18"/>
                <w:szCs w:val="18"/>
              </w:rPr>
            </w:pPr>
            <w:r w:rsidRPr="00F24AD0">
              <w:rPr>
                <w:rFonts w:cs="Calibri"/>
                <w:sz w:val="18"/>
                <w:szCs w:val="18"/>
              </w:rPr>
              <w:t>5/2018</w:t>
            </w:r>
          </w:p>
        </w:tc>
        <w:tc>
          <w:tcPr>
            <w:tcW w:w="982" w:type="dxa"/>
            <w:tcBorders>
              <w:top w:val="single" w:sz="6" w:space="0" w:color="auto"/>
              <w:left w:val="single" w:sz="6" w:space="0" w:color="auto"/>
              <w:bottom w:val="single" w:sz="6" w:space="0" w:color="auto"/>
              <w:right w:val="single" w:sz="6" w:space="0" w:color="auto"/>
            </w:tcBorders>
            <w:shd w:val="solid" w:color="CCCCFF" w:fill="auto"/>
          </w:tcPr>
          <w:p w14:paraId="53B1695B" w14:textId="77777777" w:rsidR="00B212C0" w:rsidRPr="00F24AD0" w:rsidRDefault="00B212C0" w:rsidP="00191D0E">
            <w:pPr>
              <w:spacing w:line="360" w:lineRule="auto"/>
              <w:jc w:val="both"/>
              <w:rPr>
                <w:rFonts w:cs="Calibri"/>
                <w:sz w:val="18"/>
                <w:szCs w:val="18"/>
              </w:rPr>
            </w:pPr>
            <w:r w:rsidRPr="00F24AD0">
              <w:rPr>
                <w:rFonts w:cs="Calibri"/>
                <w:sz w:val="18"/>
                <w:szCs w:val="18"/>
              </w:rPr>
              <w:t>50 000,00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5823BC92" w14:textId="77777777" w:rsidR="00B212C0" w:rsidRPr="00F24AD0" w:rsidRDefault="00B212C0" w:rsidP="00191D0E">
            <w:pPr>
              <w:spacing w:line="360" w:lineRule="auto"/>
              <w:jc w:val="both"/>
              <w:rPr>
                <w:rFonts w:cs="Calibri"/>
                <w:sz w:val="18"/>
                <w:szCs w:val="18"/>
              </w:rPr>
            </w:pPr>
            <w:r w:rsidRPr="00F24AD0">
              <w:rPr>
                <w:rFonts w:cs="Calibri"/>
                <w:sz w:val="18"/>
                <w:szCs w:val="18"/>
              </w:rPr>
              <w:t>2018-09-04</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6E06182F" w14:textId="77777777" w:rsidR="00B212C0" w:rsidRPr="00F24AD0" w:rsidRDefault="00B212C0" w:rsidP="00191D0E">
            <w:pPr>
              <w:spacing w:line="360" w:lineRule="auto"/>
              <w:jc w:val="both"/>
              <w:rPr>
                <w:rFonts w:cs="Calibri"/>
                <w:sz w:val="18"/>
                <w:szCs w:val="18"/>
              </w:rPr>
            </w:pPr>
            <w:r w:rsidRPr="00F24AD0">
              <w:rPr>
                <w:rFonts w:cs="Calibri"/>
                <w:sz w:val="18"/>
                <w:szCs w:val="18"/>
              </w:rPr>
              <w:t>17.04.2019</w:t>
            </w:r>
          </w:p>
        </w:tc>
      </w:tr>
      <w:tr w:rsidR="00B212C0" w:rsidRPr="00A1583B" w14:paraId="64FD9342" w14:textId="77777777" w:rsidTr="00191D0E">
        <w:trPr>
          <w:trHeight w:val="530"/>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340C9D5A"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62FD64C7" w14:textId="77777777" w:rsidR="00B212C0" w:rsidRPr="00F24AD0" w:rsidRDefault="00B212C0" w:rsidP="00191D0E">
            <w:pPr>
              <w:spacing w:line="360" w:lineRule="auto"/>
              <w:jc w:val="both"/>
              <w:rPr>
                <w:rFonts w:cs="Calibri"/>
                <w:sz w:val="18"/>
                <w:szCs w:val="18"/>
              </w:rPr>
            </w:pPr>
            <w:r w:rsidRPr="00F24AD0">
              <w:rPr>
                <w:rFonts w:cs="Calibri"/>
                <w:sz w:val="18"/>
                <w:szCs w:val="18"/>
              </w:rPr>
              <w:t>Stowarzyszenie "Dla Rozwoju Gminy Szaflary"</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2E101364" w14:textId="77777777" w:rsidR="00B212C0" w:rsidRPr="00F24AD0" w:rsidRDefault="00B212C0" w:rsidP="00191D0E">
            <w:pPr>
              <w:spacing w:line="360" w:lineRule="auto"/>
              <w:jc w:val="both"/>
              <w:rPr>
                <w:rFonts w:cs="Calibri"/>
                <w:sz w:val="18"/>
                <w:szCs w:val="18"/>
              </w:rPr>
            </w:pPr>
            <w:r w:rsidRPr="00F24AD0">
              <w:rPr>
                <w:rFonts w:cs="Calibri"/>
                <w:sz w:val="18"/>
                <w:szCs w:val="18"/>
              </w:rPr>
              <w:t>Spotkania filmowe w gminie Szaflary. Organizacja letnich seansów pod gołym niebem + zakup odpowiedniego sprzętu do organizacji wydarzeń w przyszłości</w:t>
            </w:r>
            <w:r>
              <w:rPr>
                <w:rFonts w:cs="Calibri"/>
                <w:sz w:val="18"/>
                <w:szCs w:val="18"/>
              </w:rPr>
              <w:t>.</w:t>
            </w:r>
          </w:p>
        </w:tc>
        <w:tc>
          <w:tcPr>
            <w:tcW w:w="758" w:type="dxa"/>
            <w:tcBorders>
              <w:top w:val="single" w:sz="6" w:space="0" w:color="auto"/>
              <w:left w:val="single" w:sz="6" w:space="0" w:color="auto"/>
              <w:bottom w:val="single" w:sz="6" w:space="0" w:color="auto"/>
              <w:right w:val="single" w:sz="6" w:space="0" w:color="auto"/>
            </w:tcBorders>
            <w:shd w:val="solid" w:color="CCCCFF" w:fill="auto"/>
          </w:tcPr>
          <w:p w14:paraId="39C4A8CA" w14:textId="77777777" w:rsidR="00B212C0" w:rsidRPr="00F24AD0" w:rsidRDefault="00B212C0" w:rsidP="00191D0E">
            <w:pPr>
              <w:spacing w:line="360" w:lineRule="auto"/>
              <w:jc w:val="both"/>
              <w:rPr>
                <w:rFonts w:cs="Calibri"/>
                <w:sz w:val="18"/>
                <w:szCs w:val="18"/>
              </w:rPr>
            </w:pPr>
            <w:r w:rsidRPr="00F24AD0">
              <w:rPr>
                <w:rFonts w:cs="Calibri"/>
                <w:sz w:val="18"/>
                <w:szCs w:val="18"/>
              </w:rPr>
              <w:t>1.1.2.</w:t>
            </w:r>
          </w:p>
        </w:tc>
        <w:tc>
          <w:tcPr>
            <w:tcW w:w="571" w:type="dxa"/>
            <w:tcBorders>
              <w:top w:val="single" w:sz="6" w:space="0" w:color="auto"/>
              <w:left w:val="single" w:sz="6" w:space="0" w:color="auto"/>
              <w:bottom w:val="single" w:sz="6" w:space="0" w:color="auto"/>
              <w:right w:val="single" w:sz="6" w:space="0" w:color="auto"/>
            </w:tcBorders>
            <w:shd w:val="solid" w:color="CCCCFF" w:fill="auto"/>
          </w:tcPr>
          <w:p w14:paraId="488C0F78" w14:textId="77777777" w:rsidR="00B212C0" w:rsidRPr="00F24AD0" w:rsidRDefault="00B212C0" w:rsidP="00191D0E">
            <w:pPr>
              <w:spacing w:line="360" w:lineRule="auto"/>
              <w:jc w:val="both"/>
              <w:rPr>
                <w:rFonts w:cs="Calibri"/>
                <w:sz w:val="18"/>
                <w:szCs w:val="18"/>
              </w:rPr>
            </w:pPr>
            <w:r w:rsidRPr="00F24AD0">
              <w:rPr>
                <w:rFonts w:cs="Calibri"/>
                <w:sz w:val="18"/>
                <w:szCs w:val="18"/>
              </w:rPr>
              <w:t>5/2018</w:t>
            </w:r>
          </w:p>
        </w:tc>
        <w:tc>
          <w:tcPr>
            <w:tcW w:w="982" w:type="dxa"/>
            <w:tcBorders>
              <w:top w:val="single" w:sz="6" w:space="0" w:color="auto"/>
              <w:left w:val="single" w:sz="6" w:space="0" w:color="auto"/>
              <w:bottom w:val="single" w:sz="6" w:space="0" w:color="auto"/>
              <w:right w:val="single" w:sz="6" w:space="0" w:color="auto"/>
            </w:tcBorders>
            <w:shd w:val="solid" w:color="CCCCFF" w:fill="auto"/>
          </w:tcPr>
          <w:p w14:paraId="403A5060" w14:textId="77777777" w:rsidR="00B212C0" w:rsidRPr="00F24AD0" w:rsidRDefault="00B212C0" w:rsidP="00191D0E">
            <w:pPr>
              <w:spacing w:line="360" w:lineRule="auto"/>
              <w:jc w:val="both"/>
              <w:rPr>
                <w:rFonts w:cs="Calibri"/>
                <w:sz w:val="18"/>
                <w:szCs w:val="18"/>
              </w:rPr>
            </w:pPr>
            <w:r w:rsidRPr="00F24AD0">
              <w:rPr>
                <w:rFonts w:cs="Calibri"/>
                <w:sz w:val="18"/>
                <w:szCs w:val="18"/>
              </w:rPr>
              <w:t>50 000,00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182A4E4A" w14:textId="77777777" w:rsidR="00B212C0" w:rsidRPr="00F24AD0" w:rsidRDefault="00B212C0" w:rsidP="00191D0E">
            <w:pPr>
              <w:spacing w:line="360" w:lineRule="auto"/>
              <w:jc w:val="both"/>
              <w:rPr>
                <w:rFonts w:cs="Calibri"/>
                <w:sz w:val="18"/>
                <w:szCs w:val="18"/>
              </w:rPr>
            </w:pPr>
            <w:r w:rsidRPr="00F24AD0">
              <w:rPr>
                <w:rFonts w:cs="Calibri"/>
                <w:sz w:val="18"/>
                <w:szCs w:val="18"/>
              </w:rPr>
              <w:t>2018-09-04</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2A0A3770" w14:textId="77777777" w:rsidR="00B212C0" w:rsidRPr="00F24AD0" w:rsidRDefault="00B212C0" w:rsidP="00191D0E">
            <w:pPr>
              <w:spacing w:line="360" w:lineRule="auto"/>
              <w:jc w:val="both"/>
              <w:rPr>
                <w:rFonts w:cs="Calibri"/>
                <w:sz w:val="18"/>
                <w:szCs w:val="18"/>
              </w:rPr>
            </w:pPr>
            <w:r w:rsidRPr="00F24AD0">
              <w:rPr>
                <w:rFonts w:cs="Calibri"/>
                <w:sz w:val="18"/>
                <w:szCs w:val="18"/>
              </w:rPr>
              <w:t>17.04.2019</w:t>
            </w:r>
          </w:p>
        </w:tc>
      </w:tr>
      <w:tr w:rsidR="00B212C0" w:rsidRPr="00A1583B" w14:paraId="5BE8FA76" w14:textId="77777777" w:rsidTr="00191D0E">
        <w:trPr>
          <w:trHeight w:val="470"/>
        </w:trPr>
        <w:tc>
          <w:tcPr>
            <w:tcW w:w="665" w:type="dxa"/>
            <w:tcBorders>
              <w:top w:val="nil"/>
              <w:left w:val="single" w:sz="6" w:space="0" w:color="auto"/>
              <w:bottom w:val="single" w:sz="6" w:space="0" w:color="auto"/>
              <w:right w:val="single" w:sz="6" w:space="0" w:color="auto"/>
            </w:tcBorders>
            <w:shd w:val="solid" w:color="FFFFFF" w:fill="auto"/>
          </w:tcPr>
          <w:p w14:paraId="6F07476E" w14:textId="77777777" w:rsidR="00B212C0" w:rsidRPr="00F24AD0" w:rsidRDefault="00B212C0" w:rsidP="00191D0E">
            <w:pPr>
              <w:spacing w:line="360" w:lineRule="auto"/>
              <w:jc w:val="both"/>
              <w:rPr>
                <w:rFonts w:cs="Calibri"/>
                <w:sz w:val="18"/>
                <w:szCs w:val="18"/>
              </w:rPr>
            </w:pPr>
          </w:p>
        </w:tc>
        <w:tc>
          <w:tcPr>
            <w:tcW w:w="1272" w:type="dxa"/>
            <w:tcBorders>
              <w:top w:val="nil"/>
              <w:left w:val="single" w:sz="6" w:space="0" w:color="auto"/>
              <w:bottom w:val="single" w:sz="6" w:space="0" w:color="auto"/>
              <w:right w:val="single" w:sz="6" w:space="0" w:color="auto"/>
            </w:tcBorders>
          </w:tcPr>
          <w:p w14:paraId="054C3BDA" w14:textId="77777777" w:rsidR="00B212C0" w:rsidRPr="00F24AD0" w:rsidRDefault="00B212C0" w:rsidP="00191D0E">
            <w:pPr>
              <w:spacing w:line="360" w:lineRule="auto"/>
              <w:jc w:val="both"/>
              <w:rPr>
                <w:rFonts w:cs="Calibri"/>
                <w:sz w:val="18"/>
                <w:szCs w:val="18"/>
              </w:rPr>
            </w:pPr>
            <w:r w:rsidRPr="00F24AD0">
              <w:rPr>
                <w:rFonts w:cs="Calibri"/>
                <w:sz w:val="18"/>
                <w:szCs w:val="18"/>
              </w:rPr>
              <w:t>Ludowy Klub Sportowy "Biali" Biały Dunajec</w:t>
            </w:r>
          </w:p>
        </w:tc>
        <w:tc>
          <w:tcPr>
            <w:tcW w:w="3533" w:type="dxa"/>
            <w:tcBorders>
              <w:top w:val="nil"/>
              <w:left w:val="single" w:sz="6" w:space="0" w:color="auto"/>
              <w:bottom w:val="single" w:sz="6" w:space="0" w:color="auto"/>
              <w:right w:val="single" w:sz="6" w:space="0" w:color="auto"/>
            </w:tcBorders>
          </w:tcPr>
          <w:p w14:paraId="58A0DB75" w14:textId="77777777" w:rsidR="00B212C0" w:rsidRPr="00F24AD0" w:rsidRDefault="00B212C0" w:rsidP="00191D0E">
            <w:pPr>
              <w:spacing w:line="360" w:lineRule="auto"/>
              <w:jc w:val="both"/>
              <w:rPr>
                <w:rFonts w:cs="Calibri"/>
                <w:sz w:val="18"/>
                <w:szCs w:val="18"/>
              </w:rPr>
            </w:pPr>
            <w:r w:rsidRPr="00F24AD0">
              <w:rPr>
                <w:rFonts w:cs="Calibri"/>
                <w:sz w:val="18"/>
                <w:szCs w:val="18"/>
              </w:rPr>
              <w:t>Dla tych co własnego boiska nie mają. Organizacja turniejów międzyszkolnych dla dzieci.</w:t>
            </w:r>
          </w:p>
        </w:tc>
        <w:tc>
          <w:tcPr>
            <w:tcW w:w="758" w:type="dxa"/>
            <w:tcBorders>
              <w:top w:val="nil"/>
              <w:left w:val="single" w:sz="6" w:space="0" w:color="auto"/>
              <w:bottom w:val="single" w:sz="6" w:space="0" w:color="auto"/>
              <w:right w:val="single" w:sz="6" w:space="0" w:color="auto"/>
            </w:tcBorders>
            <w:shd w:val="solid" w:color="99CCFF" w:fill="auto"/>
          </w:tcPr>
          <w:p w14:paraId="2E0FF95D" w14:textId="77777777" w:rsidR="00B212C0" w:rsidRPr="00F24AD0" w:rsidRDefault="00B212C0" w:rsidP="00191D0E">
            <w:pPr>
              <w:spacing w:line="360" w:lineRule="auto"/>
              <w:jc w:val="both"/>
              <w:rPr>
                <w:rFonts w:cs="Calibri"/>
                <w:sz w:val="18"/>
                <w:szCs w:val="18"/>
              </w:rPr>
            </w:pPr>
            <w:r w:rsidRPr="00F24AD0">
              <w:rPr>
                <w:rFonts w:cs="Calibri"/>
                <w:sz w:val="18"/>
                <w:szCs w:val="18"/>
              </w:rPr>
              <w:t>1.2.1.</w:t>
            </w:r>
          </w:p>
        </w:tc>
        <w:tc>
          <w:tcPr>
            <w:tcW w:w="571" w:type="dxa"/>
            <w:tcBorders>
              <w:top w:val="nil"/>
              <w:left w:val="single" w:sz="6" w:space="0" w:color="auto"/>
              <w:bottom w:val="single" w:sz="6" w:space="0" w:color="auto"/>
              <w:right w:val="single" w:sz="6" w:space="0" w:color="auto"/>
            </w:tcBorders>
            <w:shd w:val="solid" w:color="99CCFF" w:fill="auto"/>
          </w:tcPr>
          <w:p w14:paraId="35DE20CE" w14:textId="77777777" w:rsidR="00B212C0" w:rsidRPr="00F24AD0" w:rsidRDefault="00B212C0" w:rsidP="00191D0E">
            <w:pPr>
              <w:spacing w:line="360" w:lineRule="auto"/>
              <w:jc w:val="both"/>
              <w:rPr>
                <w:rFonts w:cs="Calibri"/>
                <w:sz w:val="18"/>
                <w:szCs w:val="18"/>
              </w:rPr>
            </w:pPr>
            <w:r w:rsidRPr="00F24AD0">
              <w:rPr>
                <w:rFonts w:cs="Calibri"/>
                <w:sz w:val="18"/>
                <w:szCs w:val="18"/>
              </w:rPr>
              <w:t>1/2020</w:t>
            </w:r>
          </w:p>
        </w:tc>
        <w:tc>
          <w:tcPr>
            <w:tcW w:w="982" w:type="dxa"/>
            <w:tcBorders>
              <w:top w:val="nil"/>
              <w:left w:val="single" w:sz="6" w:space="0" w:color="auto"/>
              <w:bottom w:val="single" w:sz="6" w:space="0" w:color="auto"/>
              <w:right w:val="single" w:sz="6" w:space="0" w:color="auto"/>
            </w:tcBorders>
            <w:shd w:val="solid" w:color="99CCFF" w:fill="auto"/>
          </w:tcPr>
          <w:p w14:paraId="259D4545" w14:textId="77777777" w:rsidR="00B212C0" w:rsidRPr="00F24AD0" w:rsidRDefault="00B212C0" w:rsidP="00191D0E">
            <w:pPr>
              <w:spacing w:line="360" w:lineRule="auto"/>
              <w:jc w:val="both"/>
              <w:rPr>
                <w:rFonts w:cs="Calibri"/>
                <w:sz w:val="18"/>
                <w:szCs w:val="18"/>
              </w:rPr>
            </w:pPr>
            <w:r w:rsidRPr="00F24AD0">
              <w:rPr>
                <w:rFonts w:cs="Calibri"/>
                <w:sz w:val="18"/>
                <w:szCs w:val="18"/>
              </w:rPr>
              <w:t>49 339,00 zł</w:t>
            </w:r>
          </w:p>
        </w:tc>
        <w:tc>
          <w:tcPr>
            <w:tcW w:w="981" w:type="dxa"/>
            <w:tcBorders>
              <w:top w:val="nil"/>
              <w:left w:val="single" w:sz="6" w:space="0" w:color="auto"/>
              <w:bottom w:val="single" w:sz="6" w:space="0" w:color="auto"/>
              <w:right w:val="single" w:sz="6" w:space="0" w:color="auto"/>
            </w:tcBorders>
          </w:tcPr>
          <w:p w14:paraId="1D773804"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2020-03-19</w:t>
            </w:r>
          </w:p>
        </w:tc>
        <w:tc>
          <w:tcPr>
            <w:tcW w:w="840" w:type="dxa"/>
            <w:tcBorders>
              <w:top w:val="nil"/>
              <w:left w:val="single" w:sz="6" w:space="0" w:color="auto"/>
              <w:bottom w:val="single" w:sz="6" w:space="0" w:color="auto"/>
              <w:right w:val="single" w:sz="6" w:space="0" w:color="auto"/>
            </w:tcBorders>
          </w:tcPr>
          <w:p w14:paraId="01ACC407" w14:textId="77777777" w:rsidR="00B212C0" w:rsidRPr="00F24AD0" w:rsidRDefault="00B212C0" w:rsidP="00191D0E">
            <w:pPr>
              <w:spacing w:line="360" w:lineRule="auto"/>
              <w:jc w:val="both"/>
              <w:rPr>
                <w:rFonts w:cs="Calibri"/>
                <w:sz w:val="18"/>
                <w:szCs w:val="18"/>
              </w:rPr>
            </w:pPr>
          </w:p>
        </w:tc>
      </w:tr>
      <w:tr w:rsidR="00B212C0" w:rsidRPr="00A1583B" w14:paraId="68EA370C" w14:textId="77777777" w:rsidTr="00191D0E">
        <w:trPr>
          <w:trHeight w:val="514"/>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13DD6A5F"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30467F67" w14:textId="77777777" w:rsidR="00B212C0" w:rsidRPr="00F24AD0" w:rsidRDefault="00B212C0" w:rsidP="00191D0E">
            <w:pPr>
              <w:spacing w:line="360" w:lineRule="auto"/>
              <w:jc w:val="both"/>
              <w:rPr>
                <w:rFonts w:cs="Calibri"/>
                <w:sz w:val="18"/>
                <w:szCs w:val="18"/>
              </w:rPr>
            </w:pPr>
            <w:r w:rsidRPr="00F24AD0">
              <w:rPr>
                <w:rFonts w:cs="Calibri"/>
                <w:sz w:val="18"/>
                <w:szCs w:val="18"/>
              </w:rPr>
              <w:t>Stowarzyszenie Rozwoju Podtatrza</w:t>
            </w:r>
          </w:p>
        </w:tc>
        <w:tc>
          <w:tcPr>
            <w:tcW w:w="3533" w:type="dxa"/>
            <w:tcBorders>
              <w:top w:val="single" w:sz="6" w:space="0" w:color="auto"/>
              <w:left w:val="single" w:sz="6" w:space="0" w:color="auto"/>
              <w:bottom w:val="single" w:sz="6" w:space="0" w:color="auto"/>
              <w:right w:val="single" w:sz="6" w:space="0" w:color="auto"/>
            </w:tcBorders>
          </w:tcPr>
          <w:p w14:paraId="1B92516F" w14:textId="77777777" w:rsidR="00B212C0" w:rsidRPr="00F24AD0" w:rsidRDefault="00B212C0" w:rsidP="00191D0E">
            <w:pPr>
              <w:spacing w:line="360" w:lineRule="auto"/>
              <w:jc w:val="both"/>
              <w:rPr>
                <w:rFonts w:cs="Calibri"/>
                <w:sz w:val="18"/>
                <w:szCs w:val="18"/>
              </w:rPr>
            </w:pPr>
            <w:r w:rsidRPr="00F24AD0">
              <w:rPr>
                <w:rFonts w:cs="Calibri"/>
                <w:sz w:val="18"/>
                <w:szCs w:val="18"/>
              </w:rPr>
              <w:t xml:space="preserve">400 lecie nadania wsi Suche i Ząb - nagranie filmów dokumentujących powstanie miejscowości Suche i Ząb, wydanie tomu </w:t>
            </w:r>
            <w:r w:rsidRPr="00F24AD0">
              <w:rPr>
                <w:rFonts w:cs="Calibri"/>
                <w:sz w:val="18"/>
                <w:szCs w:val="18"/>
              </w:rPr>
              <w:lastRenderedPageBreak/>
              <w:t>wierszy "Moje Suche" oraz organizacja wystawy malarzy oraz twórców ludowych oraz powstanie aplikacji turystyczno-edukacyjnej „Moje Suche”</w:t>
            </w:r>
          </w:p>
        </w:tc>
        <w:tc>
          <w:tcPr>
            <w:tcW w:w="758" w:type="dxa"/>
            <w:tcBorders>
              <w:top w:val="single" w:sz="6" w:space="0" w:color="auto"/>
              <w:left w:val="single" w:sz="6" w:space="0" w:color="auto"/>
              <w:bottom w:val="single" w:sz="6" w:space="0" w:color="auto"/>
              <w:right w:val="single" w:sz="6" w:space="0" w:color="auto"/>
            </w:tcBorders>
            <w:shd w:val="solid" w:color="99CCFF" w:fill="auto"/>
          </w:tcPr>
          <w:p w14:paraId="574ADFF2" w14:textId="77777777" w:rsidR="00B212C0" w:rsidRPr="00F24AD0" w:rsidRDefault="00B212C0" w:rsidP="00191D0E">
            <w:pPr>
              <w:spacing w:line="360" w:lineRule="auto"/>
              <w:jc w:val="both"/>
              <w:rPr>
                <w:rFonts w:cs="Calibri"/>
                <w:sz w:val="18"/>
                <w:szCs w:val="18"/>
              </w:rPr>
            </w:pPr>
            <w:r w:rsidRPr="00F24AD0">
              <w:rPr>
                <w:rFonts w:cs="Calibri"/>
                <w:sz w:val="18"/>
                <w:szCs w:val="18"/>
              </w:rPr>
              <w:lastRenderedPageBreak/>
              <w:t>1.2.1.</w:t>
            </w:r>
          </w:p>
        </w:tc>
        <w:tc>
          <w:tcPr>
            <w:tcW w:w="571" w:type="dxa"/>
            <w:tcBorders>
              <w:top w:val="single" w:sz="6" w:space="0" w:color="auto"/>
              <w:left w:val="single" w:sz="6" w:space="0" w:color="auto"/>
              <w:bottom w:val="single" w:sz="6" w:space="0" w:color="auto"/>
              <w:right w:val="single" w:sz="6" w:space="0" w:color="auto"/>
            </w:tcBorders>
            <w:shd w:val="solid" w:color="99CCFF" w:fill="auto"/>
          </w:tcPr>
          <w:p w14:paraId="6E7E31D6" w14:textId="77777777" w:rsidR="00B212C0" w:rsidRPr="00F24AD0" w:rsidRDefault="00B212C0" w:rsidP="00191D0E">
            <w:pPr>
              <w:spacing w:line="360" w:lineRule="auto"/>
              <w:jc w:val="both"/>
              <w:rPr>
                <w:rFonts w:cs="Calibri"/>
                <w:sz w:val="18"/>
                <w:szCs w:val="18"/>
              </w:rPr>
            </w:pPr>
            <w:r w:rsidRPr="00F24AD0">
              <w:rPr>
                <w:rFonts w:cs="Calibri"/>
                <w:sz w:val="18"/>
                <w:szCs w:val="18"/>
              </w:rPr>
              <w:t>1/2020</w:t>
            </w:r>
          </w:p>
        </w:tc>
        <w:tc>
          <w:tcPr>
            <w:tcW w:w="982" w:type="dxa"/>
            <w:tcBorders>
              <w:top w:val="single" w:sz="6" w:space="0" w:color="auto"/>
              <w:left w:val="single" w:sz="6" w:space="0" w:color="auto"/>
              <w:bottom w:val="single" w:sz="6" w:space="0" w:color="auto"/>
              <w:right w:val="single" w:sz="6" w:space="0" w:color="auto"/>
            </w:tcBorders>
            <w:shd w:val="solid" w:color="99CCFF" w:fill="auto"/>
          </w:tcPr>
          <w:p w14:paraId="7A4AC04C" w14:textId="77777777" w:rsidR="00B212C0" w:rsidRPr="00F24AD0" w:rsidRDefault="00B212C0" w:rsidP="00191D0E">
            <w:pPr>
              <w:spacing w:line="360" w:lineRule="auto"/>
              <w:jc w:val="both"/>
              <w:rPr>
                <w:rFonts w:cs="Calibri"/>
                <w:sz w:val="18"/>
                <w:szCs w:val="18"/>
              </w:rPr>
            </w:pPr>
            <w:r w:rsidRPr="00F24AD0">
              <w:rPr>
                <w:rFonts w:cs="Calibri"/>
                <w:sz w:val="18"/>
                <w:szCs w:val="18"/>
              </w:rPr>
              <w:t>50 000,00 zł</w:t>
            </w:r>
          </w:p>
        </w:tc>
        <w:tc>
          <w:tcPr>
            <w:tcW w:w="981" w:type="dxa"/>
            <w:tcBorders>
              <w:top w:val="nil"/>
              <w:left w:val="single" w:sz="6" w:space="0" w:color="auto"/>
              <w:bottom w:val="single" w:sz="6" w:space="0" w:color="auto"/>
              <w:right w:val="single" w:sz="6" w:space="0" w:color="auto"/>
            </w:tcBorders>
          </w:tcPr>
          <w:p w14:paraId="20C010A2"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2020-03-19</w:t>
            </w:r>
          </w:p>
        </w:tc>
        <w:tc>
          <w:tcPr>
            <w:tcW w:w="840" w:type="dxa"/>
            <w:tcBorders>
              <w:top w:val="single" w:sz="6" w:space="0" w:color="auto"/>
              <w:left w:val="single" w:sz="6" w:space="0" w:color="auto"/>
              <w:bottom w:val="single" w:sz="6" w:space="0" w:color="auto"/>
              <w:right w:val="single" w:sz="6" w:space="0" w:color="auto"/>
            </w:tcBorders>
          </w:tcPr>
          <w:p w14:paraId="034AD56C" w14:textId="77777777" w:rsidR="00B212C0" w:rsidRPr="00F24AD0" w:rsidRDefault="00B212C0" w:rsidP="00191D0E">
            <w:pPr>
              <w:spacing w:line="360" w:lineRule="auto"/>
              <w:jc w:val="both"/>
              <w:rPr>
                <w:rFonts w:cs="Calibri"/>
                <w:sz w:val="18"/>
                <w:szCs w:val="18"/>
              </w:rPr>
            </w:pPr>
            <w:r w:rsidRPr="00F24AD0">
              <w:rPr>
                <w:rFonts w:cs="Calibri"/>
                <w:sz w:val="18"/>
                <w:szCs w:val="18"/>
              </w:rPr>
              <w:t>2020-10-07</w:t>
            </w:r>
          </w:p>
        </w:tc>
      </w:tr>
      <w:tr w:rsidR="00B212C0" w:rsidRPr="00A1583B" w14:paraId="5334DAA7" w14:textId="77777777" w:rsidTr="00191D0E">
        <w:trPr>
          <w:trHeight w:val="463"/>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7C4EA4A5"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700F4440" w14:textId="77777777" w:rsidR="00B212C0" w:rsidRPr="00F24AD0" w:rsidRDefault="00B212C0" w:rsidP="00191D0E">
            <w:pPr>
              <w:spacing w:line="360" w:lineRule="auto"/>
              <w:jc w:val="both"/>
              <w:rPr>
                <w:rFonts w:cs="Calibri"/>
                <w:sz w:val="18"/>
                <w:szCs w:val="18"/>
              </w:rPr>
            </w:pPr>
            <w:r w:rsidRPr="00F24AD0">
              <w:rPr>
                <w:rFonts w:cs="Calibri"/>
                <w:sz w:val="18"/>
                <w:szCs w:val="18"/>
              </w:rPr>
              <w:t>Związek Podhalan Oddział Kościelisko</w:t>
            </w:r>
          </w:p>
        </w:tc>
        <w:tc>
          <w:tcPr>
            <w:tcW w:w="3533" w:type="dxa"/>
            <w:tcBorders>
              <w:top w:val="single" w:sz="6" w:space="0" w:color="auto"/>
              <w:left w:val="single" w:sz="6" w:space="0" w:color="auto"/>
              <w:bottom w:val="single" w:sz="6" w:space="0" w:color="auto"/>
              <w:right w:val="single" w:sz="6" w:space="0" w:color="auto"/>
            </w:tcBorders>
          </w:tcPr>
          <w:p w14:paraId="14BA4443" w14:textId="77777777" w:rsidR="00B212C0" w:rsidRPr="00F24AD0" w:rsidRDefault="00B212C0" w:rsidP="00191D0E">
            <w:pPr>
              <w:spacing w:line="360" w:lineRule="auto"/>
              <w:jc w:val="both"/>
              <w:rPr>
                <w:rFonts w:cs="Calibri"/>
                <w:sz w:val="18"/>
                <w:szCs w:val="18"/>
              </w:rPr>
            </w:pPr>
            <w:r w:rsidRPr="00F24AD0">
              <w:rPr>
                <w:rFonts w:cs="Calibri"/>
                <w:sz w:val="18"/>
                <w:szCs w:val="18"/>
              </w:rPr>
              <w:t>Remont z termomodernizacją sali widowiskowej Domu Ludowego</w:t>
            </w:r>
          </w:p>
        </w:tc>
        <w:tc>
          <w:tcPr>
            <w:tcW w:w="758" w:type="dxa"/>
            <w:tcBorders>
              <w:top w:val="single" w:sz="6" w:space="0" w:color="auto"/>
              <w:left w:val="nil"/>
              <w:bottom w:val="single" w:sz="6" w:space="0" w:color="auto"/>
              <w:right w:val="single" w:sz="6" w:space="0" w:color="auto"/>
            </w:tcBorders>
            <w:shd w:val="solid" w:color="FF99CC" w:fill="auto"/>
          </w:tcPr>
          <w:p w14:paraId="48D97F4D" w14:textId="77777777" w:rsidR="00B212C0" w:rsidRPr="00F24AD0" w:rsidRDefault="00B212C0" w:rsidP="00191D0E">
            <w:pPr>
              <w:spacing w:line="360" w:lineRule="auto"/>
              <w:jc w:val="both"/>
              <w:rPr>
                <w:rFonts w:cs="Calibri"/>
                <w:sz w:val="18"/>
                <w:szCs w:val="18"/>
              </w:rPr>
            </w:pPr>
            <w:r w:rsidRPr="00F24AD0">
              <w:rPr>
                <w:rFonts w:cs="Calibri"/>
                <w:sz w:val="18"/>
                <w:szCs w:val="18"/>
              </w:rPr>
              <w:t>1.2.2.</w:t>
            </w:r>
          </w:p>
        </w:tc>
        <w:tc>
          <w:tcPr>
            <w:tcW w:w="571" w:type="dxa"/>
            <w:tcBorders>
              <w:top w:val="single" w:sz="6" w:space="0" w:color="auto"/>
              <w:left w:val="nil"/>
              <w:bottom w:val="single" w:sz="6" w:space="0" w:color="auto"/>
              <w:right w:val="single" w:sz="6" w:space="0" w:color="auto"/>
            </w:tcBorders>
            <w:shd w:val="solid" w:color="FF99CC" w:fill="auto"/>
          </w:tcPr>
          <w:p w14:paraId="5AF59951" w14:textId="77777777" w:rsidR="00B212C0" w:rsidRPr="00F24AD0" w:rsidRDefault="00B212C0" w:rsidP="00191D0E">
            <w:pPr>
              <w:spacing w:line="360" w:lineRule="auto"/>
              <w:jc w:val="both"/>
              <w:rPr>
                <w:rFonts w:cs="Calibri"/>
                <w:sz w:val="18"/>
                <w:szCs w:val="18"/>
              </w:rPr>
            </w:pPr>
            <w:r w:rsidRPr="00F24AD0">
              <w:rPr>
                <w:rFonts w:cs="Calibri"/>
                <w:sz w:val="18"/>
                <w:szCs w:val="18"/>
              </w:rPr>
              <w:t>5/2019</w:t>
            </w:r>
          </w:p>
        </w:tc>
        <w:tc>
          <w:tcPr>
            <w:tcW w:w="982" w:type="dxa"/>
            <w:tcBorders>
              <w:top w:val="single" w:sz="6" w:space="0" w:color="auto"/>
              <w:left w:val="nil"/>
              <w:bottom w:val="single" w:sz="6" w:space="0" w:color="auto"/>
              <w:right w:val="single" w:sz="6" w:space="0" w:color="auto"/>
            </w:tcBorders>
            <w:shd w:val="solid" w:color="FF99CC" w:fill="auto"/>
          </w:tcPr>
          <w:p w14:paraId="1B07AB4B" w14:textId="77777777" w:rsidR="00B212C0" w:rsidRPr="00F24AD0" w:rsidRDefault="00B212C0" w:rsidP="00191D0E">
            <w:pPr>
              <w:spacing w:line="360" w:lineRule="auto"/>
              <w:jc w:val="both"/>
              <w:rPr>
                <w:rFonts w:cs="Calibri"/>
                <w:sz w:val="18"/>
                <w:szCs w:val="18"/>
              </w:rPr>
            </w:pPr>
            <w:r w:rsidRPr="00F24AD0">
              <w:rPr>
                <w:rFonts w:cs="Calibri"/>
                <w:sz w:val="18"/>
                <w:szCs w:val="18"/>
              </w:rPr>
              <w:t>120 411,00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1043212F" w14:textId="77777777" w:rsidR="00B212C0" w:rsidRPr="00F24AD0" w:rsidRDefault="00B212C0" w:rsidP="00191D0E">
            <w:pPr>
              <w:spacing w:line="360" w:lineRule="auto"/>
              <w:jc w:val="both"/>
              <w:rPr>
                <w:rFonts w:cs="Calibri"/>
                <w:sz w:val="18"/>
                <w:szCs w:val="18"/>
              </w:rPr>
            </w:pPr>
            <w:r w:rsidRPr="00F24AD0">
              <w:rPr>
                <w:rFonts w:cs="Calibri"/>
                <w:sz w:val="18"/>
                <w:szCs w:val="18"/>
              </w:rPr>
              <w:t>2019-06-04</w:t>
            </w:r>
          </w:p>
        </w:tc>
        <w:tc>
          <w:tcPr>
            <w:tcW w:w="840" w:type="dxa"/>
            <w:tcBorders>
              <w:top w:val="single" w:sz="6" w:space="0" w:color="auto"/>
              <w:left w:val="nil"/>
              <w:bottom w:val="single" w:sz="6" w:space="0" w:color="auto"/>
              <w:right w:val="single" w:sz="6" w:space="0" w:color="auto"/>
            </w:tcBorders>
          </w:tcPr>
          <w:p w14:paraId="7A5CBFBE" w14:textId="77777777" w:rsidR="00B212C0" w:rsidRPr="00F24AD0" w:rsidRDefault="00B212C0" w:rsidP="00191D0E">
            <w:pPr>
              <w:spacing w:line="360" w:lineRule="auto"/>
              <w:jc w:val="both"/>
              <w:rPr>
                <w:rFonts w:cs="Calibri"/>
                <w:sz w:val="18"/>
                <w:szCs w:val="18"/>
              </w:rPr>
            </w:pPr>
            <w:r w:rsidRPr="00F24AD0">
              <w:rPr>
                <w:rFonts w:cs="Calibri"/>
                <w:sz w:val="18"/>
                <w:szCs w:val="18"/>
              </w:rPr>
              <w:t>09.10.2019</w:t>
            </w:r>
          </w:p>
        </w:tc>
      </w:tr>
      <w:tr w:rsidR="00B212C0" w:rsidRPr="00A1583B" w14:paraId="7D60529B" w14:textId="77777777" w:rsidTr="00191D0E">
        <w:trPr>
          <w:trHeight w:val="554"/>
        </w:trPr>
        <w:tc>
          <w:tcPr>
            <w:tcW w:w="665" w:type="dxa"/>
            <w:tcBorders>
              <w:top w:val="nil"/>
              <w:left w:val="single" w:sz="6" w:space="0" w:color="auto"/>
              <w:bottom w:val="single" w:sz="6" w:space="0" w:color="auto"/>
              <w:right w:val="single" w:sz="6" w:space="0" w:color="auto"/>
            </w:tcBorders>
            <w:shd w:val="solid" w:color="FFFFFF" w:fill="auto"/>
          </w:tcPr>
          <w:p w14:paraId="2DB5119C" w14:textId="77777777" w:rsidR="00B212C0" w:rsidRPr="00F24AD0" w:rsidRDefault="00B212C0" w:rsidP="00191D0E">
            <w:pPr>
              <w:spacing w:line="360" w:lineRule="auto"/>
              <w:jc w:val="both"/>
              <w:rPr>
                <w:rFonts w:cs="Calibri"/>
                <w:sz w:val="18"/>
                <w:szCs w:val="18"/>
              </w:rPr>
            </w:pPr>
          </w:p>
        </w:tc>
        <w:tc>
          <w:tcPr>
            <w:tcW w:w="1272" w:type="dxa"/>
            <w:tcBorders>
              <w:top w:val="nil"/>
              <w:left w:val="single" w:sz="6" w:space="0" w:color="auto"/>
              <w:bottom w:val="single" w:sz="6" w:space="0" w:color="auto"/>
              <w:right w:val="single" w:sz="6" w:space="0" w:color="auto"/>
            </w:tcBorders>
            <w:shd w:val="solid" w:color="FFFFFF" w:fill="auto"/>
          </w:tcPr>
          <w:p w14:paraId="16715874" w14:textId="77777777" w:rsidR="00B212C0" w:rsidRPr="00F24AD0" w:rsidRDefault="00B212C0" w:rsidP="00191D0E">
            <w:pPr>
              <w:spacing w:line="360" w:lineRule="auto"/>
              <w:jc w:val="both"/>
              <w:rPr>
                <w:rFonts w:cs="Calibri"/>
                <w:sz w:val="18"/>
                <w:szCs w:val="18"/>
              </w:rPr>
            </w:pPr>
            <w:r w:rsidRPr="00F24AD0">
              <w:rPr>
                <w:rFonts w:cs="Calibri"/>
                <w:sz w:val="18"/>
                <w:szCs w:val="18"/>
              </w:rPr>
              <w:t>Stowarzyszenie Kobiety Podhala</w:t>
            </w:r>
          </w:p>
        </w:tc>
        <w:tc>
          <w:tcPr>
            <w:tcW w:w="3533" w:type="dxa"/>
            <w:tcBorders>
              <w:top w:val="nil"/>
              <w:left w:val="single" w:sz="6" w:space="0" w:color="auto"/>
              <w:bottom w:val="single" w:sz="6" w:space="0" w:color="auto"/>
              <w:right w:val="single" w:sz="6" w:space="0" w:color="auto"/>
            </w:tcBorders>
            <w:shd w:val="solid" w:color="FFFFFF" w:fill="auto"/>
          </w:tcPr>
          <w:p w14:paraId="155B1842" w14:textId="77777777" w:rsidR="00B212C0" w:rsidRPr="00F24AD0" w:rsidRDefault="00B212C0" w:rsidP="00191D0E">
            <w:pPr>
              <w:spacing w:line="360" w:lineRule="auto"/>
              <w:jc w:val="both"/>
              <w:rPr>
                <w:rFonts w:cs="Calibri"/>
                <w:sz w:val="18"/>
                <w:szCs w:val="18"/>
              </w:rPr>
            </w:pPr>
            <w:r w:rsidRPr="00F24AD0">
              <w:rPr>
                <w:rFonts w:cs="Calibri"/>
                <w:sz w:val="18"/>
                <w:szCs w:val="18"/>
              </w:rPr>
              <w:t>Wyzdajoj się, zjedz zdrowo, a potem se zatońc - a dzieckiem ftosi Ci sie zajmie - regionalne warsztaty dla dorosłych.5 cykli regionalnych warsztatów dla dorosłych</w:t>
            </w:r>
          </w:p>
        </w:tc>
        <w:tc>
          <w:tcPr>
            <w:tcW w:w="758" w:type="dxa"/>
            <w:tcBorders>
              <w:top w:val="nil"/>
              <w:left w:val="single" w:sz="6" w:space="0" w:color="auto"/>
              <w:bottom w:val="single" w:sz="6" w:space="0" w:color="auto"/>
              <w:right w:val="single" w:sz="6" w:space="0" w:color="auto"/>
            </w:tcBorders>
            <w:shd w:val="solid" w:color="FFFF99" w:fill="auto"/>
          </w:tcPr>
          <w:p w14:paraId="62BE65B4" w14:textId="77777777" w:rsidR="00B212C0" w:rsidRPr="00F24AD0" w:rsidRDefault="00B212C0" w:rsidP="00191D0E">
            <w:pPr>
              <w:spacing w:line="360" w:lineRule="auto"/>
              <w:jc w:val="both"/>
              <w:rPr>
                <w:rFonts w:cs="Calibri"/>
                <w:sz w:val="18"/>
                <w:szCs w:val="18"/>
              </w:rPr>
            </w:pPr>
            <w:r w:rsidRPr="00F24AD0">
              <w:rPr>
                <w:rFonts w:cs="Calibri"/>
                <w:sz w:val="18"/>
                <w:szCs w:val="18"/>
              </w:rPr>
              <w:t>1.2.3.</w:t>
            </w:r>
          </w:p>
        </w:tc>
        <w:tc>
          <w:tcPr>
            <w:tcW w:w="571" w:type="dxa"/>
            <w:tcBorders>
              <w:top w:val="nil"/>
              <w:left w:val="single" w:sz="6" w:space="0" w:color="auto"/>
              <w:bottom w:val="single" w:sz="6" w:space="0" w:color="auto"/>
              <w:right w:val="single" w:sz="6" w:space="0" w:color="auto"/>
            </w:tcBorders>
            <w:shd w:val="solid" w:color="FFFF99" w:fill="auto"/>
          </w:tcPr>
          <w:p w14:paraId="3D50A067" w14:textId="77777777" w:rsidR="00B212C0" w:rsidRPr="00F24AD0" w:rsidRDefault="00B212C0" w:rsidP="00191D0E">
            <w:pPr>
              <w:spacing w:line="360" w:lineRule="auto"/>
              <w:jc w:val="both"/>
              <w:rPr>
                <w:rFonts w:cs="Calibri"/>
                <w:sz w:val="18"/>
                <w:szCs w:val="18"/>
              </w:rPr>
            </w:pPr>
            <w:r w:rsidRPr="00F24AD0">
              <w:rPr>
                <w:rFonts w:cs="Calibri"/>
                <w:sz w:val="18"/>
                <w:szCs w:val="18"/>
              </w:rPr>
              <w:t>6/2018</w:t>
            </w:r>
          </w:p>
        </w:tc>
        <w:tc>
          <w:tcPr>
            <w:tcW w:w="982" w:type="dxa"/>
            <w:tcBorders>
              <w:top w:val="nil"/>
              <w:left w:val="single" w:sz="6" w:space="0" w:color="auto"/>
              <w:bottom w:val="single" w:sz="6" w:space="0" w:color="auto"/>
              <w:right w:val="single" w:sz="6" w:space="0" w:color="auto"/>
            </w:tcBorders>
            <w:shd w:val="solid" w:color="FFFF99" w:fill="auto"/>
          </w:tcPr>
          <w:p w14:paraId="59266C7A" w14:textId="77777777" w:rsidR="00B212C0" w:rsidRPr="00F24AD0" w:rsidRDefault="00B212C0" w:rsidP="00191D0E">
            <w:pPr>
              <w:spacing w:line="360" w:lineRule="auto"/>
              <w:jc w:val="both"/>
              <w:rPr>
                <w:rFonts w:cs="Calibri"/>
                <w:sz w:val="18"/>
                <w:szCs w:val="18"/>
              </w:rPr>
            </w:pPr>
            <w:r w:rsidRPr="00F24AD0">
              <w:rPr>
                <w:rFonts w:cs="Calibri"/>
                <w:sz w:val="18"/>
                <w:szCs w:val="18"/>
              </w:rPr>
              <w:t>50 000,00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321C7517" w14:textId="77777777" w:rsidR="00B212C0" w:rsidRPr="00F24AD0" w:rsidRDefault="00B212C0" w:rsidP="00191D0E">
            <w:pPr>
              <w:spacing w:line="360" w:lineRule="auto"/>
              <w:jc w:val="both"/>
              <w:rPr>
                <w:rFonts w:cs="Calibri"/>
                <w:sz w:val="18"/>
                <w:szCs w:val="18"/>
              </w:rPr>
            </w:pPr>
            <w:r w:rsidRPr="00F24AD0">
              <w:rPr>
                <w:rFonts w:cs="Calibri"/>
                <w:sz w:val="18"/>
                <w:szCs w:val="18"/>
              </w:rPr>
              <w:t>2018-09-04</w:t>
            </w:r>
          </w:p>
        </w:tc>
        <w:tc>
          <w:tcPr>
            <w:tcW w:w="840" w:type="dxa"/>
            <w:tcBorders>
              <w:top w:val="nil"/>
              <w:left w:val="single" w:sz="6" w:space="0" w:color="auto"/>
              <w:bottom w:val="single" w:sz="6" w:space="0" w:color="auto"/>
              <w:right w:val="single" w:sz="6" w:space="0" w:color="auto"/>
            </w:tcBorders>
          </w:tcPr>
          <w:p w14:paraId="08C4B4FF" w14:textId="77777777" w:rsidR="00B212C0" w:rsidRPr="00F24AD0" w:rsidRDefault="00B212C0" w:rsidP="00191D0E">
            <w:pPr>
              <w:spacing w:line="360" w:lineRule="auto"/>
              <w:jc w:val="both"/>
              <w:rPr>
                <w:rFonts w:cs="Calibri"/>
                <w:sz w:val="18"/>
                <w:szCs w:val="18"/>
              </w:rPr>
            </w:pPr>
            <w:r w:rsidRPr="00F24AD0">
              <w:rPr>
                <w:rFonts w:cs="Calibri"/>
                <w:sz w:val="18"/>
                <w:szCs w:val="18"/>
              </w:rPr>
              <w:t>19.12.2018</w:t>
            </w:r>
          </w:p>
        </w:tc>
      </w:tr>
      <w:tr w:rsidR="00B212C0" w:rsidRPr="00A1583B" w14:paraId="733CB75C" w14:textId="77777777" w:rsidTr="00191D0E">
        <w:trPr>
          <w:trHeight w:val="588"/>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734DF872"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11411C3C" w14:textId="77777777" w:rsidR="00B212C0" w:rsidRPr="00F24AD0" w:rsidRDefault="00B212C0" w:rsidP="00191D0E">
            <w:pPr>
              <w:spacing w:line="360" w:lineRule="auto"/>
              <w:jc w:val="both"/>
              <w:rPr>
                <w:rFonts w:cs="Calibri"/>
                <w:sz w:val="18"/>
                <w:szCs w:val="18"/>
              </w:rPr>
            </w:pPr>
            <w:r w:rsidRPr="00F24AD0">
              <w:rPr>
                <w:rFonts w:cs="Calibri"/>
                <w:sz w:val="18"/>
                <w:szCs w:val="18"/>
              </w:rPr>
              <w:t>Lokalna Organizacja Turystyczna Chochołowski</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09E4F627" w14:textId="77777777" w:rsidR="00B212C0" w:rsidRPr="00F24AD0" w:rsidRDefault="00B212C0" w:rsidP="00191D0E">
            <w:pPr>
              <w:spacing w:line="360" w:lineRule="auto"/>
              <w:jc w:val="both"/>
              <w:rPr>
                <w:rFonts w:cs="Calibri"/>
                <w:sz w:val="18"/>
                <w:szCs w:val="18"/>
              </w:rPr>
            </w:pPr>
            <w:r w:rsidRPr="00F24AD0">
              <w:rPr>
                <w:rFonts w:cs="Calibri"/>
                <w:sz w:val="18"/>
                <w:szCs w:val="18"/>
              </w:rPr>
              <w:t>Przeprowadzenie multimedialnych warsztatów o Torfowiskach wysokich stanowiących unikat pogranicza Polski i Słowacji.</w:t>
            </w:r>
          </w:p>
        </w:tc>
        <w:tc>
          <w:tcPr>
            <w:tcW w:w="758" w:type="dxa"/>
            <w:tcBorders>
              <w:top w:val="nil"/>
              <w:left w:val="single" w:sz="6" w:space="0" w:color="auto"/>
              <w:bottom w:val="single" w:sz="6" w:space="0" w:color="auto"/>
              <w:right w:val="single" w:sz="6" w:space="0" w:color="auto"/>
            </w:tcBorders>
            <w:shd w:val="solid" w:color="FFFF99" w:fill="auto"/>
          </w:tcPr>
          <w:p w14:paraId="2FC3ED2B" w14:textId="77777777" w:rsidR="00B212C0" w:rsidRPr="00F24AD0" w:rsidRDefault="00B212C0" w:rsidP="00191D0E">
            <w:pPr>
              <w:spacing w:line="360" w:lineRule="auto"/>
              <w:jc w:val="both"/>
              <w:rPr>
                <w:rFonts w:cs="Calibri"/>
                <w:sz w:val="18"/>
                <w:szCs w:val="18"/>
              </w:rPr>
            </w:pPr>
            <w:r w:rsidRPr="00F24AD0">
              <w:rPr>
                <w:rFonts w:cs="Calibri"/>
                <w:sz w:val="18"/>
                <w:szCs w:val="18"/>
              </w:rPr>
              <w:t>1.2.3.</w:t>
            </w:r>
          </w:p>
        </w:tc>
        <w:tc>
          <w:tcPr>
            <w:tcW w:w="571" w:type="dxa"/>
            <w:tcBorders>
              <w:top w:val="single" w:sz="6" w:space="0" w:color="auto"/>
              <w:left w:val="single" w:sz="6" w:space="0" w:color="auto"/>
              <w:bottom w:val="single" w:sz="6" w:space="0" w:color="auto"/>
              <w:right w:val="single" w:sz="6" w:space="0" w:color="auto"/>
            </w:tcBorders>
            <w:shd w:val="solid" w:color="FFFF99" w:fill="auto"/>
          </w:tcPr>
          <w:p w14:paraId="0A6E4A8A" w14:textId="77777777" w:rsidR="00B212C0" w:rsidRPr="00F24AD0" w:rsidRDefault="00B212C0" w:rsidP="00191D0E">
            <w:pPr>
              <w:spacing w:line="360" w:lineRule="auto"/>
              <w:jc w:val="both"/>
              <w:rPr>
                <w:rFonts w:cs="Calibri"/>
                <w:sz w:val="18"/>
                <w:szCs w:val="18"/>
              </w:rPr>
            </w:pPr>
            <w:r w:rsidRPr="00F24AD0">
              <w:rPr>
                <w:rFonts w:cs="Calibri"/>
                <w:sz w:val="18"/>
                <w:szCs w:val="18"/>
              </w:rPr>
              <w:t>6/2018</w:t>
            </w:r>
          </w:p>
        </w:tc>
        <w:tc>
          <w:tcPr>
            <w:tcW w:w="982" w:type="dxa"/>
            <w:tcBorders>
              <w:top w:val="single" w:sz="6" w:space="0" w:color="auto"/>
              <w:left w:val="single" w:sz="6" w:space="0" w:color="auto"/>
              <w:bottom w:val="single" w:sz="6" w:space="0" w:color="auto"/>
              <w:right w:val="single" w:sz="6" w:space="0" w:color="auto"/>
            </w:tcBorders>
            <w:shd w:val="solid" w:color="FFFF99" w:fill="auto"/>
          </w:tcPr>
          <w:p w14:paraId="442E4149" w14:textId="77777777" w:rsidR="00B212C0" w:rsidRPr="00F24AD0" w:rsidRDefault="00B212C0" w:rsidP="00191D0E">
            <w:pPr>
              <w:spacing w:line="360" w:lineRule="auto"/>
              <w:jc w:val="both"/>
              <w:rPr>
                <w:rFonts w:cs="Calibri"/>
                <w:sz w:val="18"/>
                <w:szCs w:val="18"/>
              </w:rPr>
            </w:pPr>
            <w:r w:rsidRPr="00F24AD0">
              <w:rPr>
                <w:rFonts w:cs="Calibri"/>
                <w:sz w:val="18"/>
                <w:szCs w:val="18"/>
              </w:rPr>
              <w:t>50 000,00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3D8B6D5A" w14:textId="77777777" w:rsidR="00B212C0" w:rsidRPr="00F24AD0" w:rsidRDefault="00B212C0" w:rsidP="00191D0E">
            <w:pPr>
              <w:spacing w:line="360" w:lineRule="auto"/>
              <w:jc w:val="both"/>
              <w:rPr>
                <w:rFonts w:cs="Calibri"/>
                <w:sz w:val="18"/>
                <w:szCs w:val="18"/>
              </w:rPr>
            </w:pPr>
            <w:r w:rsidRPr="00F24AD0">
              <w:rPr>
                <w:rFonts w:cs="Calibri"/>
                <w:sz w:val="18"/>
                <w:szCs w:val="18"/>
              </w:rPr>
              <w:t>2018-09-04</w:t>
            </w:r>
          </w:p>
        </w:tc>
        <w:tc>
          <w:tcPr>
            <w:tcW w:w="840" w:type="dxa"/>
            <w:tcBorders>
              <w:top w:val="single" w:sz="6" w:space="0" w:color="auto"/>
              <w:left w:val="single" w:sz="6" w:space="0" w:color="auto"/>
              <w:bottom w:val="single" w:sz="6" w:space="0" w:color="auto"/>
              <w:right w:val="single" w:sz="6" w:space="0" w:color="auto"/>
            </w:tcBorders>
          </w:tcPr>
          <w:p w14:paraId="28EEFBC0" w14:textId="77777777" w:rsidR="00B212C0" w:rsidRPr="00F24AD0" w:rsidRDefault="00B212C0" w:rsidP="00191D0E">
            <w:pPr>
              <w:spacing w:line="360" w:lineRule="auto"/>
              <w:jc w:val="both"/>
              <w:rPr>
                <w:rFonts w:cs="Calibri"/>
                <w:sz w:val="18"/>
                <w:szCs w:val="18"/>
              </w:rPr>
            </w:pPr>
            <w:r w:rsidRPr="00F24AD0">
              <w:rPr>
                <w:rFonts w:cs="Calibri"/>
                <w:sz w:val="18"/>
                <w:szCs w:val="18"/>
              </w:rPr>
              <w:t>18.12.2018</w:t>
            </w:r>
          </w:p>
        </w:tc>
      </w:tr>
      <w:tr w:rsidR="00B212C0" w:rsidRPr="00A1583B" w14:paraId="1DB4BFDE" w14:textId="77777777" w:rsidTr="00191D0E">
        <w:trPr>
          <w:trHeight w:val="665"/>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7B53309D"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417D0254" w14:textId="77777777" w:rsidR="00B212C0" w:rsidRPr="00F24AD0" w:rsidRDefault="00B212C0" w:rsidP="00191D0E">
            <w:pPr>
              <w:spacing w:line="360" w:lineRule="auto"/>
              <w:jc w:val="both"/>
              <w:rPr>
                <w:rFonts w:cs="Calibri"/>
                <w:sz w:val="18"/>
                <w:szCs w:val="18"/>
              </w:rPr>
            </w:pPr>
            <w:r w:rsidRPr="00F24AD0">
              <w:rPr>
                <w:rFonts w:cs="Calibri"/>
                <w:sz w:val="18"/>
                <w:szCs w:val="18"/>
              </w:rPr>
              <w:t>Stowarzyszenie "Lokalna Organizacja Turystyczna Gminy Kościelisko"</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73CF1DC4" w14:textId="77777777" w:rsidR="00B212C0" w:rsidRPr="00F24AD0" w:rsidRDefault="00B212C0" w:rsidP="00191D0E">
            <w:pPr>
              <w:spacing w:line="360" w:lineRule="auto"/>
              <w:jc w:val="both"/>
              <w:rPr>
                <w:rFonts w:cs="Calibri"/>
                <w:sz w:val="18"/>
                <w:szCs w:val="18"/>
              </w:rPr>
            </w:pPr>
            <w:r w:rsidRPr="00F24AD0">
              <w:rPr>
                <w:rFonts w:cs="Calibri"/>
                <w:sz w:val="18"/>
                <w:szCs w:val="18"/>
              </w:rPr>
              <w:t>Skit</w:t>
            </w:r>
            <w:r>
              <w:rPr>
                <w:rFonts w:cs="Calibri"/>
                <w:sz w:val="18"/>
                <w:szCs w:val="18"/>
              </w:rPr>
              <w:t>o</w:t>
            </w:r>
            <w:r w:rsidRPr="00F24AD0">
              <w:rPr>
                <w:rFonts w:cs="Calibri"/>
                <w:sz w:val="18"/>
                <w:szCs w:val="18"/>
              </w:rPr>
              <w:t>urowe Kościelisko - edukacja i promocja w zakresie turystyki skitourowej w Gminie Kościelisko.</w:t>
            </w:r>
          </w:p>
        </w:tc>
        <w:tc>
          <w:tcPr>
            <w:tcW w:w="758" w:type="dxa"/>
            <w:tcBorders>
              <w:top w:val="nil"/>
              <w:left w:val="single" w:sz="6" w:space="0" w:color="auto"/>
              <w:bottom w:val="single" w:sz="6" w:space="0" w:color="auto"/>
              <w:right w:val="single" w:sz="6" w:space="0" w:color="auto"/>
            </w:tcBorders>
            <w:shd w:val="solid" w:color="FFFF99" w:fill="auto"/>
          </w:tcPr>
          <w:p w14:paraId="6BB5CC74" w14:textId="77777777" w:rsidR="00B212C0" w:rsidRPr="00F24AD0" w:rsidRDefault="00B212C0" w:rsidP="00191D0E">
            <w:pPr>
              <w:spacing w:line="360" w:lineRule="auto"/>
              <w:jc w:val="both"/>
              <w:rPr>
                <w:rFonts w:cs="Calibri"/>
                <w:sz w:val="18"/>
                <w:szCs w:val="18"/>
              </w:rPr>
            </w:pPr>
            <w:r w:rsidRPr="00F24AD0">
              <w:rPr>
                <w:rFonts w:cs="Calibri"/>
                <w:sz w:val="18"/>
                <w:szCs w:val="18"/>
              </w:rPr>
              <w:t>1.2.3.</w:t>
            </w:r>
          </w:p>
        </w:tc>
        <w:tc>
          <w:tcPr>
            <w:tcW w:w="571" w:type="dxa"/>
            <w:tcBorders>
              <w:top w:val="single" w:sz="6" w:space="0" w:color="auto"/>
              <w:left w:val="single" w:sz="6" w:space="0" w:color="auto"/>
              <w:bottom w:val="single" w:sz="6" w:space="0" w:color="auto"/>
              <w:right w:val="single" w:sz="6" w:space="0" w:color="auto"/>
            </w:tcBorders>
            <w:shd w:val="solid" w:color="FFFF99" w:fill="auto"/>
          </w:tcPr>
          <w:p w14:paraId="38717FD8" w14:textId="77777777" w:rsidR="00B212C0" w:rsidRPr="00F24AD0" w:rsidRDefault="00B212C0" w:rsidP="00191D0E">
            <w:pPr>
              <w:spacing w:line="360" w:lineRule="auto"/>
              <w:jc w:val="both"/>
              <w:rPr>
                <w:rFonts w:cs="Calibri"/>
                <w:sz w:val="18"/>
                <w:szCs w:val="18"/>
              </w:rPr>
            </w:pPr>
            <w:r w:rsidRPr="00F24AD0">
              <w:rPr>
                <w:rFonts w:cs="Calibri"/>
                <w:sz w:val="18"/>
                <w:szCs w:val="18"/>
              </w:rPr>
              <w:t>6/2018</w:t>
            </w:r>
          </w:p>
        </w:tc>
        <w:tc>
          <w:tcPr>
            <w:tcW w:w="982" w:type="dxa"/>
            <w:tcBorders>
              <w:top w:val="single" w:sz="6" w:space="0" w:color="auto"/>
              <w:left w:val="single" w:sz="6" w:space="0" w:color="auto"/>
              <w:bottom w:val="single" w:sz="6" w:space="0" w:color="auto"/>
              <w:right w:val="single" w:sz="6" w:space="0" w:color="auto"/>
            </w:tcBorders>
            <w:shd w:val="solid" w:color="FFFF99" w:fill="auto"/>
          </w:tcPr>
          <w:p w14:paraId="75424520" w14:textId="77777777" w:rsidR="00B212C0" w:rsidRPr="00F24AD0" w:rsidRDefault="00B212C0" w:rsidP="00191D0E">
            <w:pPr>
              <w:spacing w:line="360" w:lineRule="auto"/>
              <w:jc w:val="both"/>
              <w:rPr>
                <w:rFonts w:cs="Calibri"/>
                <w:sz w:val="18"/>
                <w:szCs w:val="18"/>
              </w:rPr>
            </w:pPr>
            <w:r w:rsidRPr="00F24AD0">
              <w:rPr>
                <w:rFonts w:cs="Calibri"/>
                <w:sz w:val="18"/>
                <w:szCs w:val="18"/>
              </w:rPr>
              <w:t>48 449,00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0A62DDA8" w14:textId="77777777" w:rsidR="00B212C0" w:rsidRPr="00F24AD0" w:rsidRDefault="00B212C0" w:rsidP="00191D0E">
            <w:pPr>
              <w:spacing w:line="360" w:lineRule="auto"/>
              <w:jc w:val="both"/>
              <w:rPr>
                <w:rFonts w:cs="Calibri"/>
                <w:sz w:val="18"/>
                <w:szCs w:val="18"/>
              </w:rPr>
            </w:pPr>
            <w:r w:rsidRPr="00F24AD0">
              <w:rPr>
                <w:rFonts w:cs="Calibri"/>
                <w:sz w:val="18"/>
                <w:szCs w:val="18"/>
              </w:rPr>
              <w:t>2018-09-04</w:t>
            </w:r>
          </w:p>
        </w:tc>
        <w:tc>
          <w:tcPr>
            <w:tcW w:w="840" w:type="dxa"/>
            <w:tcBorders>
              <w:top w:val="single" w:sz="6" w:space="0" w:color="auto"/>
              <w:left w:val="single" w:sz="6" w:space="0" w:color="auto"/>
              <w:bottom w:val="single" w:sz="6" w:space="0" w:color="auto"/>
              <w:right w:val="single" w:sz="6" w:space="0" w:color="auto"/>
            </w:tcBorders>
          </w:tcPr>
          <w:p w14:paraId="0DDE216B" w14:textId="77777777" w:rsidR="00B212C0" w:rsidRPr="00F24AD0" w:rsidRDefault="00B212C0" w:rsidP="00191D0E">
            <w:pPr>
              <w:spacing w:line="360" w:lineRule="auto"/>
              <w:jc w:val="both"/>
              <w:rPr>
                <w:rFonts w:cs="Calibri"/>
                <w:sz w:val="18"/>
                <w:szCs w:val="18"/>
              </w:rPr>
            </w:pPr>
            <w:r w:rsidRPr="00F24AD0">
              <w:rPr>
                <w:rFonts w:cs="Calibri"/>
                <w:sz w:val="18"/>
                <w:szCs w:val="18"/>
              </w:rPr>
              <w:t>30.01.2019</w:t>
            </w:r>
          </w:p>
        </w:tc>
      </w:tr>
      <w:tr w:rsidR="00B212C0" w:rsidRPr="00A1583B" w14:paraId="77B20A70" w14:textId="77777777" w:rsidTr="00191D0E">
        <w:trPr>
          <w:trHeight w:val="658"/>
        </w:trPr>
        <w:tc>
          <w:tcPr>
            <w:tcW w:w="665" w:type="dxa"/>
            <w:tcBorders>
              <w:top w:val="nil"/>
              <w:left w:val="single" w:sz="6" w:space="0" w:color="auto"/>
              <w:bottom w:val="single" w:sz="6" w:space="0" w:color="auto"/>
              <w:right w:val="single" w:sz="6" w:space="0" w:color="auto"/>
            </w:tcBorders>
            <w:shd w:val="solid" w:color="FFFFFF" w:fill="auto"/>
          </w:tcPr>
          <w:p w14:paraId="3A3171C1"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15E5C53E" w14:textId="77777777" w:rsidR="00B212C0" w:rsidRPr="00F24AD0" w:rsidRDefault="00B212C0" w:rsidP="00191D0E">
            <w:pPr>
              <w:spacing w:line="360" w:lineRule="auto"/>
              <w:jc w:val="both"/>
              <w:rPr>
                <w:rFonts w:cs="Calibri"/>
                <w:sz w:val="18"/>
                <w:szCs w:val="18"/>
              </w:rPr>
            </w:pPr>
            <w:r w:rsidRPr="00F24AD0">
              <w:rPr>
                <w:rFonts w:cs="Calibri"/>
                <w:sz w:val="18"/>
                <w:szCs w:val="18"/>
              </w:rPr>
              <w:t>Ochotnicza Straż Pożarna w Poroninie</w:t>
            </w:r>
          </w:p>
        </w:tc>
        <w:tc>
          <w:tcPr>
            <w:tcW w:w="3533" w:type="dxa"/>
            <w:tcBorders>
              <w:top w:val="single" w:sz="6" w:space="0" w:color="auto"/>
              <w:left w:val="single" w:sz="6" w:space="0" w:color="auto"/>
              <w:bottom w:val="single" w:sz="6" w:space="0" w:color="auto"/>
              <w:right w:val="single" w:sz="6" w:space="0" w:color="auto"/>
            </w:tcBorders>
          </w:tcPr>
          <w:p w14:paraId="2ACCA3FB" w14:textId="77777777" w:rsidR="00B212C0" w:rsidRPr="00F24AD0" w:rsidRDefault="00B212C0" w:rsidP="00191D0E">
            <w:pPr>
              <w:spacing w:line="360" w:lineRule="auto"/>
              <w:jc w:val="both"/>
              <w:rPr>
                <w:rFonts w:cs="Calibri"/>
                <w:sz w:val="18"/>
                <w:szCs w:val="18"/>
              </w:rPr>
            </w:pPr>
            <w:r w:rsidRPr="00F24AD0">
              <w:rPr>
                <w:rFonts w:cs="Calibri"/>
                <w:sz w:val="18"/>
                <w:szCs w:val="18"/>
              </w:rPr>
              <w:t>Adaptacja jednej ściany wieży strażackiej zlokalizowanej przy remizie Ochotniczej Straży Pożarnej w Poroninie na ściankę wspinaczkową</w:t>
            </w:r>
          </w:p>
        </w:tc>
        <w:tc>
          <w:tcPr>
            <w:tcW w:w="758" w:type="dxa"/>
            <w:tcBorders>
              <w:top w:val="nil"/>
              <w:left w:val="single" w:sz="6" w:space="0" w:color="auto"/>
              <w:bottom w:val="single" w:sz="6" w:space="0" w:color="auto"/>
              <w:right w:val="single" w:sz="6" w:space="0" w:color="auto"/>
            </w:tcBorders>
            <w:shd w:val="solid" w:color="FFFF99" w:fill="auto"/>
          </w:tcPr>
          <w:p w14:paraId="07BBA077" w14:textId="77777777" w:rsidR="00B212C0" w:rsidRPr="00F24AD0" w:rsidRDefault="00B212C0" w:rsidP="00191D0E">
            <w:pPr>
              <w:spacing w:line="360" w:lineRule="auto"/>
              <w:jc w:val="both"/>
              <w:rPr>
                <w:rFonts w:cs="Calibri"/>
                <w:sz w:val="18"/>
                <w:szCs w:val="18"/>
              </w:rPr>
            </w:pPr>
            <w:r w:rsidRPr="00F24AD0">
              <w:rPr>
                <w:rFonts w:cs="Calibri"/>
                <w:sz w:val="18"/>
                <w:szCs w:val="18"/>
              </w:rPr>
              <w:t>1.2.3.</w:t>
            </w:r>
          </w:p>
        </w:tc>
        <w:tc>
          <w:tcPr>
            <w:tcW w:w="571" w:type="dxa"/>
            <w:tcBorders>
              <w:top w:val="nil"/>
              <w:left w:val="single" w:sz="6" w:space="0" w:color="auto"/>
              <w:bottom w:val="single" w:sz="6" w:space="0" w:color="auto"/>
              <w:right w:val="single" w:sz="6" w:space="0" w:color="auto"/>
            </w:tcBorders>
            <w:shd w:val="solid" w:color="FFFF99" w:fill="auto"/>
          </w:tcPr>
          <w:p w14:paraId="4407A542" w14:textId="77777777" w:rsidR="00B212C0" w:rsidRPr="00F24AD0" w:rsidRDefault="00B212C0" w:rsidP="00191D0E">
            <w:pPr>
              <w:spacing w:line="360" w:lineRule="auto"/>
              <w:jc w:val="both"/>
              <w:rPr>
                <w:rFonts w:cs="Calibri"/>
                <w:sz w:val="18"/>
                <w:szCs w:val="18"/>
              </w:rPr>
            </w:pPr>
            <w:r w:rsidRPr="00F24AD0">
              <w:rPr>
                <w:rFonts w:cs="Calibri"/>
                <w:sz w:val="18"/>
                <w:szCs w:val="18"/>
              </w:rPr>
              <w:t>3/2020</w:t>
            </w:r>
          </w:p>
        </w:tc>
        <w:tc>
          <w:tcPr>
            <w:tcW w:w="982" w:type="dxa"/>
            <w:tcBorders>
              <w:top w:val="single" w:sz="6" w:space="0" w:color="auto"/>
              <w:left w:val="single" w:sz="6" w:space="0" w:color="auto"/>
              <w:bottom w:val="single" w:sz="6" w:space="0" w:color="auto"/>
              <w:right w:val="single" w:sz="6" w:space="0" w:color="auto"/>
            </w:tcBorders>
            <w:shd w:val="solid" w:color="FFFF99" w:fill="auto"/>
          </w:tcPr>
          <w:p w14:paraId="745BBF5F" w14:textId="77777777" w:rsidR="00B212C0" w:rsidRPr="00F24AD0" w:rsidRDefault="00B212C0" w:rsidP="00191D0E">
            <w:pPr>
              <w:spacing w:line="360" w:lineRule="auto"/>
              <w:jc w:val="both"/>
              <w:rPr>
                <w:rFonts w:cs="Calibri"/>
                <w:sz w:val="18"/>
                <w:szCs w:val="18"/>
              </w:rPr>
            </w:pPr>
            <w:r w:rsidRPr="00F24AD0">
              <w:rPr>
                <w:rFonts w:cs="Calibri"/>
                <w:sz w:val="18"/>
                <w:szCs w:val="18"/>
              </w:rPr>
              <w:t>57 395,00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7EC99D03" w14:textId="77777777" w:rsidR="00B212C0" w:rsidRPr="00F24AD0" w:rsidRDefault="00B212C0" w:rsidP="00191D0E">
            <w:pPr>
              <w:spacing w:line="360" w:lineRule="auto"/>
              <w:jc w:val="both"/>
              <w:rPr>
                <w:rFonts w:cs="Calibri"/>
                <w:sz w:val="18"/>
                <w:szCs w:val="18"/>
              </w:rPr>
            </w:pPr>
            <w:r w:rsidRPr="00F24AD0">
              <w:rPr>
                <w:rFonts w:cs="Calibri"/>
                <w:sz w:val="18"/>
                <w:szCs w:val="18"/>
              </w:rPr>
              <w:t>2020-12-01</w:t>
            </w:r>
          </w:p>
        </w:tc>
        <w:tc>
          <w:tcPr>
            <w:tcW w:w="840" w:type="dxa"/>
            <w:tcBorders>
              <w:top w:val="nil"/>
              <w:left w:val="single" w:sz="6" w:space="0" w:color="auto"/>
              <w:bottom w:val="single" w:sz="6" w:space="0" w:color="auto"/>
              <w:right w:val="single" w:sz="6" w:space="0" w:color="auto"/>
            </w:tcBorders>
          </w:tcPr>
          <w:p w14:paraId="179985E3" w14:textId="77777777" w:rsidR="00B212C0" w:rsidRPr="00F24AD0" w:rsidRDefault="00B212C0" w:rsidP="00191D0E">
            <w:pPr>
              <w:spacing w:line="360" w:lineRule="auto"/>
              <w:jc w:val="both"/>
              <w:rPr>
                <w:rFonts w:cs="Calibri"/>
                <w:sz w:val="18"/>
                <w:szCs w:val="18"/>
              </w:rPr>
            </w:pPr>
          </w:p>
        </w:tc>
      </w:tr>
      <w:tr w:rsidR="00B212C0" w:rsidRPr="00A1583B" w14:paraId="78C21DB4" w14:textId="77777777" w:rsidTr="00191D0E">
        <w:trPr>
          <w:trHeight w:val="523"/>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044754A4"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3F86C50F" w14:textId="77777777" w:rsidR="00B212C0" w:rsidRPr="00F24AD0" w:rsidRDefault="00B212C0" w:rsidP="00191D0E">
            <w:pPr>
              <w:spacing w:line="360" w:lineRule="auto"/>
              <w:jc w:val="both"/>
              <w:rPr>
                <w:rFonts w:cs="Calibri"/>
                <w:sz w:val="18"/>
                <w:szCs w:val="18"/>
              </w:rPr>
            </w:pPr>
            <w:r w:rsidRPr="00F24AD0">
              <w:rPr>
                <w:rFonts w:cs="Calibri"/>
                <w:sz w:val="18"/>
                <w:szCs w:val="18"/>
              </w:rPr>
              <w:t>Piotrowski  Jacek</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3042B41B" w14:textId="77777777" w:rsidR="00B212C0" w:rsidRPr="00F24AD0" w:rsidRDefault="00B212C0" w:rsidP="00191D0E">
            <w:pPr>
              <w:spacing w:line="360" w:lineRule="auto"/>
              <w:jc w:val="both"/>
              <w:rPr>
                <w:rFonts w:cs="Calibri"/>
                <w:sz w:val="18"/>
                <w:szCs w:val="18"/>
              </w:rPr>
            </w:pPr>
            <w:r w:rsidRPr="00F24AD0">
              <w:rPr>
                <w:rFonts w:cs="Calibri"/>
                <w:sz w:val="18"/>
                <w:szCs w:val="18"/>
              </w:rPr>
              <w:t>EKO-TAXI. Uruchomienie firmy świadczącej usługi przewozowe pojazdem elektrycznym</w:t>
            </w:r>
          </w:p>
        </w:tc>
        <w:tc>
          <w:tcPr>
            <w:tcW w:w="758" w:type="dxa"/>
            <w:tcBorders>
              <w:top w:val="nil"/>
              <w:left w:val="single" w:sz="6" w:space="0" w:color="auto"/>
              <w:bottom w:val="single" w:sz="6" w:space="0" w:color="auto"/>
              <w:right w:val="single" w:sz="6" w:space="0" w:color="auto"/>
            </w:tcBorders>
            <w:shd w:val="solid" w:color="CCFFCC" w:fill="auto"/>
          </w:tcPr>
          <w:p w14:paraId="0A04399E"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5F2312A7" w14:textId="77777777" w:rsidR="00B212C0" w:rsidRPr="00F24AD0" w:rsidRDefault="00B212C0" w:rsidP="00191D0E">
            <w:pPr>
              <w:spacing w:line="360" w:lineRule="auto"/>
              <w:jc w:val="both"/>
              <w:rPr>
                <w:rFonts w:cs="Calibri"/>
                <w:sz w:val="18"/>
                <w:szCs w:val="18"/>
              </w:rPr>
            </w:pPr>
            <w:r w:rsidRPr="00F24AD0">
              <w:rPr>
                <w:rFonts w:cs="Calibri"/>
                <w:sz w:val="18"/>
                <w:szCs w:val="18"/>
              </w:rPr>
              <w:t>2/2016</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5F8F699B"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1BD35074" w14:textId="77777777" w:rsidR="00B212C0" w:rsidRPr="00F24AD0" w:rsidRDefault="00B212C0" w:rsidP="00191D0E">
            <w:pPr>
              <w:spacing w:line="360" w:lineRule="auto"/>
              <w:jc w:val="both"/>
              <w:rPr>
                <w:rFonts w:cs="Calibri"/>
                <w:sz w:val="18"/>
                <w:szCs w:val="18"/>
              </w:rPr>
            </w:pPr>
            <w:r w:rsidRPr="00F24AD0">
              <w:rPr>
                <w:rFonts w:cs="Calibri"/>
                <w:sz w:val="18"/>
                <w:szCs w:val="18"/>
              </w:rPr>
              <w:t>2017-02-13</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14C23042" w14:textId="77777777" w:rsidR="00B212C0" w:rsidRPr="00F24AD0" w:rsidRDefault="00B212C0" w:rsidP="00191D0E">
            <w:pPr>
              <w:spacing w:line="360" w:lineRule="auto"/>
              <w:jc w:val="both"/>
              <w:rPr>
                <w:rFonts w:cs="Calibri"/>
                <w:sz w:val="18"/>
                <w:szCs w:val="18"/>
              </w:rPr>
            </w:pPr>
            <w:r w:rsidRPr="00F24AD0">
              <w:rPr>
                <w:rFonts w:cs="Calibri"/>
                <w:sz w:val="18"/>
                <w:szCs w:val="18"/>
              </w:rPr>
              <w:t>22.06.2018</w:t>
            </w:r>
          </w:p>
        </w:tc>
      </w:tr>
      <w:tr w:rsidR="00B212C0" w:rsidRPr="00A1583B" w14:paraId="7B54BE6F" w14:textId="77777777" w:rsidTr="00191D0E">
        <w:trPr>
          <w:trHeight w:val="454"/>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49FA7867"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28E9E48E" w14:textId="77777777" w:rsidR="00B212C0" w:rsidRPr="00F24AD0" w:rsidRDefault="00B212C0" w:rsidP="00191D0E">
            <w:pPr>
              <w:spacing w:line="360" w:lineRule="auto"/>
              <w:jc w:val="both"/>
              <w:rPr>
                <w:rFonts w:cs="Calibri"/>
                <w:sz w:val="18"/>
                <w:szCs w:val="18"/>
              </w:rPr>
            </w:pPr>
            <w:r w:rsidRPr="00F24AD0">
              <w:rPr>
                <w:rFonts w:cs="Calibri"/>
                <w:sz w:val="18"/>
                <w:szCs w:val="18"/>
              </w:rPr>
              <w:t>Przekupień Agnieszka</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2FF1ECF6" w14:textId="77777777" w:rsidR="00B212C0" w:rsidRPr="00F24AD0" w:rsidRDefault="00B212C0" w:rsidP="00191D0E">
            <w:pPr>
              <w:spacing w:line="360" w:lineRule="auto"/>
              <w:jc w:val="both"/>
              <w:rPr>
                <w:rFonts w:cs="Calibri"/>
                <w:sz w:val="18"/>
                <w:szCs w:val="18"/>
              </w:rPr>
            </w:pPr>
            <w:r w:rsidRPr="00F24AD0">
              <w:rPr>
                <w:rFonts w:cs="Calibri"/>
                <w:sz w:val="18"/>
                <w:szCs w:val="18"/>
              </w:rPr>
              <w:t>Utworzenie nowej działalności gospodarczej w sektorze turystycznym - Dom Pracy Twórczej i Rozwoju Osobistego.</w:t>
            </w:r>
          </w:p>
        </w:tc>
        <w:tc>
          <w:tcPr>
            <w:tcW w:w="758" w:type="dxa"/>
            <w:tcBorders>
              <w:top w:val="nil"/>
              <w:left w:val="single" w:sz="6" w:space="0" w:color="auto"/>
              <w:bottom w:val="single" w:sz="6" w:space="0" w:color="auto"/>
              <w:right w:val="single" w:sz="6" w:space="0" w:color="auto"/>
            </w:tcBorders>
            <w:shd w:val="solid" w:color="CCFFCC" w:fill="auto"/>
          </w:tcPr>
          <w:p w14:paraId="6F1C56E1"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2D3DFAD0" w14:textId="77777777" w:rsidR="00B212C0" w:rsidRPr="00F24AD0" w:rsidRDefault="00B212C0" w:rsidP="00191D0E">
            <w:pPr>
              <w:spacing w:line="360" w:lineRule="auto"/>
              <w:jc w:val="both"/>
              <w:rPr>
                <w:rFonts w:cs="Calibri"/>
                <w:sz w:val="18"/>
                <w:szCs w:val="18"/>
              </w:rPr>
            </w:pPr>
            <w:r w:rsidRPr="00F24AD0">
              <w:rPr>
                <w:rFonts w:cs="Calibri"/>
                <w:sz w:val="18"/>
                <w:szCs w:val="18"/>
              </w:rPr>
              <w:t>2/2016</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3DCBC7D1"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4DBD76FD" w14:textId="77777777" w:rsidR="00B212C0" w:rsidRPr="00F24AD0" w:rsidRDefault="00B212C0" w:rsidP="00191D0E">
            <w:pPr>
              <w:spacing w:line="360" w:lineRule="auto"/>
              <w:jc w:val="both"/>
              <w:rPr>
                <w:rFonts w:cs="Calibri"/>
                <w:sz w:val="18"/>
                <w:szCs w:val="18"/>
              </w:rPr>
            </w:pPr>
            <w:r w:rsidRPr="00F24AD0">
              <w:rPr>
                <w:rFonts w:cs="Calibri"/>
                <w:sz w:val="18"/>
                <w:szCs w:val="18"/>
              </w:rPr>
              <w:t>2017-02-13</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788AAE7C" w14:textId="77777777" w:rsidR="00B212C0" w:rsidRPr="00F24AD0" w:rsidRDefault="00B212C0" w:rsidP="00191D0E">
            <w:pPr>
              <w:spacing w:line="360" w:lineRule="auto"/>
              <w:jc w:val="both"/>
              <w:rPr>
                <w:rFonts w:cs="Calibri"/>
                <w:sz w:val="18"/>
                <w:szCs w:val="18"/>
              </w:rPr>
            </w:pPr>
            <w:r w:rsidRPr="00F24AD0">
              <w:rPr>
                <w:rFonts w:cs="Calibri"/>
                <w:sz w:val="18"/>
                <w:szCs w:val="18"/>
              </w:rPr>
              <w:t>24.07.2018</w:t>
            </w:r>
          </w:p>
        </w:tc>
      </w:tr>
      <w:tr w:rsidR="00B212C0" w:rsidRPr="00A1583B" w14:paraId="79FFC291" w14:textId="77777777" w:rsidTr="00191D0E">
        <w:trPr>
          <w:trHeight w:val="470"/>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7D1A9E08"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012DA6E6" w14:textId="77777777" w:rsidR="00B212C0" w:rsidRPr="00F24AD0" w:rsidRDefault="00B212C0" w:rsidP="00191D0E">
            <w:pPr>
              <w:spacing w:line="360" w:lineRule="auto"/>
              <w:jc w:val="both"/>
              <w:rPr>
                <w:rFonts w:cs="Calibri"/>
                <w:sz w:val="18"/>
                <w:szCs w:val="18"/>
              </w:rPr>
            </w:pPr>
            <w:r w:rsidRPr="00F24AD0">
              <w:rPr>
                <w:rFonts w:cs="Calibri"/>
                <w:sz w:val="18"/>
                <w:szCs w:val="18"/>
              </w:rPr>
              <w:t>Marek-Godzik Justyna</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4F68811F" w14:textId="77777777" w:rsidR="00B212C0" w:rsidRPr="00F24AD0" w:rsidRDefault="00B212C0" w:rsidP="00191D0E">
            <w:pPr>
              <w:spacing w:line="360" w:lineRule="auto"/>
              <w:jc w:val="both"/>
              <w:rPr>
                <w:rFonts w:cs="Calibri"/>
                <w:sz w:val="18"/>
                <w:szCs w:val="18"/>
              </w:rPr>
            </w:pPr>
            <w:r w:rsidRPr="00F24AD0">
              <w:rPr>
                <w:rFonts w:cs="Calibri"/>
                <w:sz w:val="18"/>
                <w:szCs w:val="18"/>
              </w:rPr>
              <w:t>Utworzenie przedsiębiorstwa "Food truck tradycyjnie i po góralsku"</w:t>
            </w:r>
          </w:p>
        </w:tc>
        <w:tc>
          <w:tcPr>
            <w:tcW w:w="758" w:type="dxa"/>
            <w:tcBorders>
              <w:top w:val="single" w:sz="6" w:space="0" w:color="auto"/>
              <w:left w:val="single" w:sz="6" w:space="0" w:color="auto"/>
              <w:bottom w:val="single" w:sz="6" w:space="0" w:color="auto"/>
              <w:right w:val="single" w:sz="6" w:space="0" w:color="auto"/>
            </w:tcBorders>
            <w:shd w:val="solid" w:color="CCFFCC" w:fill="auto"/>
          </w:tcPr>
          <w:p w14:paraId="772E6B9C"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4AE333CF" w14:textId="77777777" w:rsidR="00B212C0" w:rsidRPr="00F24AD0" w:rsidRDefault="00B212C0" w:rsidP="00191D0E">
            <w:pPr>
              <w:spacing w:line="360" w:lineRule="auto"/>
              <w:jc w:val="both"/>
              <w:rPr>
                <w:rFonts w:cs="Calibri"/>
                <w:sz w:val="18"/>
                <w:szCs w:val="18"/>
              </w:rPr>
            </w:pPr>
            <w:r w:rsidRPr="00F24AD0">
              <w:rPr>
                <w:rFonts w:cs="Calibri"/>
                <w:sz w:val="18"/>
                <w:szCs w:val="18"/>
              </w:rPr>
              <w:t>2/2016</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09477B06"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16473B19" w14:textId="77777777" w:rsidR="00B212C0" w:rsidRPr="00F24AD0" w:rsidRDefault="00B212C0" w:rsidP="00191D0E">
            <w:pPr>
              <w:spacing w:line="360" w:lineRule="auto"/>
              <w:jc w:val="both"/>
              <w:rPr>
                <w:rFonts w:cs="Calibri"/>
                <w:sz w:val="18"/>
                <w:szCs w:val="18"/>
              </w:rPr>
            </w:pPr>
            <w:r w:rsidRPr="00F24AD0">
              <w:rPr>
                <w:rFonts w:cs="Calibri"/>
                <w:sz w:val="18"/>
                <w:szCs w:val="18"/>
              </w:rPr>
              <w:t>2017-02-13</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45B2DE1C" w14:textId="77777777" w:rsidR="00B212C0" w:rsidRPr="00F24AD0" w:rsidRDefault="00B212C0" w:rsidP="00191D0E">
            <w:pPr>
              <w:spacing w:line="360" w:lineRule="auto"/>
              <w:jc w:val="both"/>
              <w:rPr>
                <w:rFonts w:cs="Calibri"/>
                <w:sz w:val="18"/>
                <w:szCs w:val="18"/>
              </w:rPr>
            </w:pPr>
            <w:r w:rsidRPr="00F24AD0">
              <w:rPr>
                <w:rFonts w:cs="Calibri"/>
                <w:sz w:val="18"/>
                <w:szCs w:val="18"/>
              </w:rPr>
              <w:t>21.06.2018</w:t>
            </w:r>
          </w:p>
        </w:tc>
      </w:tr>
      <w:tr w:rsidR="00B212C0" w:rsidRPr="00A1583B" w14:paraId="35A6BFF1" w14:textId="77777777" w:rsidTr="00191D0E">
        <w:trPr>
          <w:trHeight w:val="622"/>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63D8322E"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7809F223" w14:textId="77777777" w:rsidR="00B212C0" w:rsidRPr="00F24AD0" w:rsidRDefault="00B212C0" w:rsidP="00191D0E">
            <w:pPr>
              <w:spacing w:line="360" w:lineRule="auto"/>
              <w:jc w:val="both"/>
              <w:rPr>
                <w:rFonts w:cs="Calibri"/>
                <w:sz w:val="18"/>
                <w:szCs w:val="18"/>
              </w:rPr>
            </w:pPr>
            <w:r w:rsidRPr="00F24AD0">
              <w:rPr>
                <w:rFonts w:cs="Calibri"/>
                <w:sz w:val="18"/>
                <w:szCs w:val="18"/>
              </w:rPr>
              <w:t>Wajda Justyna</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309B2A58" w14:textId="77777777" w:rsidR="00B212C0" w:rsidRPr="00F24AD0" w:rsidRDefault="00B212C0" w:rsidP="00191D0E">
            <w:pPr>
              <w:spacing w:line="360" w:lineRule="auto"/>
              <w:jc w:val="both"/>
              <w:rPr>
                <w:rFonts w:cs="Calibri"/>
                <w:sz w:val="18"/>
                <w:szCs w:val="18"/>
              </w:rPr>
            </w:pPr>
            <w:r w:rsidRPr="00F24AD0">
              <w:rPr>
                <w:rFonts w:cs="Calibri"/>
                <w:sz w:val="18"/>
                <w:szCs w:val="18"/>
              </w:rPr>
              <w:t>Utworzenie nowej działalności gospodarczej w zakresie uruchomienia Cyfrowego Laboratorium Językowego</w:t>
            </w:r>
          </w:p>
        </w:tc>
        <w:tc>
          <w:tcPr>
            <w:tcW w:w="758" w:type="dxa"/>
            <w:tcBorders>
              <w:top w:val="single" w:sz="6" w:space="0" w:color="auto"/>
              <w:left w:val="single" w:sz="6" w:space="0" w:color="auto"/>
              <w:bottom w:val="single" w:sz="6" w:space="0" w:color="auto"/>
              <w:right w:val="single" w:sz="6" w:space="0" w:color="auto"/>
            </w:tcBorders>
            <w:shd w:val="solid" w:color="CCFFCC" w:fill="auto"/>
          </w:tcPr>
          <w:p w14:paraId="4BB42EBC"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5A71C80C" w14:textId="77777777" w:rsidR="00B212C0" w:rsidRPr="00F24AD0" w:rsidRDefault="00B212C0" w:rsidP="00191D0E">
            <w:pPr>
              <w:spacing w:line="360" w:lineRule="auto"/>
              <w:jc w:val="both"/>
              <w:rPr>
                <w:rFonts w:cs="Calibri"/>
                <w:sz w:val="18"/>
                <w:szCs w:val="18"/>
              </w:rPr>
            </w:pPr>
            <w:r w:rsidRPr="00F24AD0">
              <w:rPr>
                <w:rFonts w:cs="Calibri"/>
                <w:sz w:val="18"/>
                <w:szCs w:val="18"/>
              </w:rPr>
              <w:t>3/2018</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5A1467D3"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5BDFDFF8" w14:textId="77777777" w:rsidR="00B212C0" w:rsidRPr="00F24AD0" w:rsidRDefault="00B212C0" w:rsidP="00191D0E">
            <w:pPr>
              <w:spacing w:line="360" w:lineRule="auto"/>
              <w:jc w:val="both"/>
              <w:rPr>
                <w:rFonts w:cs="Calibri"/>
                <w:sz w:val="18"/>
                <w:szCs w:val="18"/>
              </w:rPr>
            </w:pPr>
            <w:r w:rsidRPr="00F24AD0">
              <w:rPr>
                <w:rFonts w:cs="Calibri"/>
                <w:sz w:val="18"/>
                <w:szCs w:val="18"/>
              </w:rPr>
              <w:t>2018-05-15</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36A01086" w14:textId="77777777" w:rsidR="00B212C0" w:rsidRPr="00F24AD0" w:rsidRDefault="00B212C0" w:rsidP="00191D0E">
            <w:pPr>
              <w:spacing w:line="360" w:lineRule="auto"/>
              <w:jc w:val="both"/>
              <w:rPr>
                <w:rFonts w:cs="Calibri"/>
                <w:sz w:val="18"/>
                <w:szCs w:val="18"/>
              </w:rPr>
            </w:pPr>
            <w:r w:rsidRPr="00F24AD0">
              <w:rPr>
                <w:rFonts w:cs="Calibri"/>
                <w:sz w:val="18"/>
                <w:szCs w:val="18"/>
              </w:rPr>
              <w:t>04.01.2019</w:t>
            </w:r>
          </w:p>
        </w:tc>
      </w:tr>
      <w:tr w:rsidR="00B212C0" w:rsidRPr="00A1583B" w14:paraId="03D5C38F" w14:textId="77777777" w:rsidTr="00191D0E">
        <w:trPr>
          <w:trHeight w:val="658"/>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591E6388"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7DDD3038" w14:textId="77777777" w:rsidR="00B212C0" w:rsidRPr="00F24AD0" w:rsidRDefault="00B212C0" w:rsidP="00191D0E">
            <w:pPr>
              <w:spacing w:line="360" w:lineRule="auto"/>
              <w:jc w:val="both"/>
              <w:rPr>
                <w:rFonts w:cs="Calibri"/>
                <w:sz w:val="18"/>
                <w:szCs w:val="18"/>
              </w:rPr>
            </w:pPr>
            <w:r w:rsidRPr="00F24AD0">
              <w:rPr>
                <w:rFonts w:cs="Calibri"/>
                <w:sz w:val="18"/>
                <w:szCs w:val="18"/>
              </w:rPr>
              <w:t>Mizera Aleksandra</w:t>
            </w:r>
          </w:p>
        </w:tc>
        <w:tc>
          <w:tcPr>
            <w:tcW w:w="3533" w:type="dxa"/>
            <w:tcBorders>
              <w:top w:val="nil"/>
              <w:left w:val="nil"/>
              <w:bottom w:val="nil"/>
              <w:right w:val="nil"/>
            </w:tcBorders>
            <w:shd w:val="solid" w:color="FFFFFF" w:fill="auto"/>
          </w:tcPr>
          <w:p w14:paraId="298FD00D" w14:textId="77777777" w:rsidR="00B212C0" w:rsidRPr="00F24AD0" w:rsidRDefault="00B212C0" w:rsidP="00191D0E">
            <w:pPr>
              <w:spacing w:line="360" w:lineRule="auto"/>
              <w:jc w:val="both"/>
              <w:rPr>
                <w:rFonts w:cs="Calibri"/>
                <w:sz w:val="18"/>
                <w:szCs w:val="18"/>
              </w:rPr>
            </w:pPr>
            <w:r w:rsidRPr="00F24AD0">
              <w:rPr>
                <w:rFonts w:cs="Calibri"/>
                <w:sz w:val="18"/>
                <w:szCs w:val="18"/>
              </w:rPr>
              <w:t>Utworzenie miejsca pracy poprzez otwarcie działalności gospodarczej w branży gastro-kurierskiej</w:t>
            </w:r>
          </w:p>
        </w:tc>
        <w:tc>
          <w:tcPr>
            <w:tcW w:w="758" w:type="dxa"/>
            <w:tcBorders>
              <w:top w:val="single" w:sz="6" w:space="0" w:color="auto"/>
              <w:left w:val="single" w:sz="6" w:space="0" w:color="auto"/>
              <w:bottom w:val="single" w:sz="6" w:space="0" w:color="auto"/>
              <w:right w:val="single" w:sz="6" w:space="0" w:color="auto"/>
            </w:tcBorders>
            <w:shd w:val="solid" w:color="CCFFCC" w:fill="auto"/>
          </w:tcPr>
          <w:p w14:paraId="0D2D585E"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1FA3D93B" w14:textId="77777777" w:rsidR="00B212C0" w:rsidRPr="00F24AD0" w:rsidRDefault="00B212C0" w:rsidP="00191D0E">
            <w:pPr>
              <w:spacing w:line="360" w:lineRule="auto"/>
              <w:jc w:val="both"/>
              <w:rPr>
                <w:rFonts w:cs="Calibri"/>
                <w:sz w:val="18"/>
                <w:szCs w:val="18"/>
              </w:rPr>
            </w:pPr>
            <w:r w:rsidRPr="00F24AD0">
              <w:rPr>
                <w:rFonts w:cs="Calibri"/>
                <w:sz w:val="18"/>
                <w:szCs w:val="18"/>
              </w:rPr>
              <w:t>6/2019</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6BD1600F"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5A5EFF0E" w14:textId="77777777" w:rsidR="00B212C0" w:rsidRPr="00F24AD0" w:rsidRDefault="00B212C0" w:rsidP="00191D0E">
            <w:pPr>
              <w:spacing w:line="360" w:lineRule="auto"/>
              <w:jc w:val="both"/>
              <w:rPr>
                <w:rFonts w:cs="Calibri"/>
                <w:sz w:val="18"/>
                <w:szCs w:val="18"/>
              </w:rPr>
            </w:pPr>
            <w:r w:rsidRPr="00F24AD0">
              <w:rPr>
                <w:rFonts w:cs="Calibri"/>
                <w:sz w:val="18"/>
                <w:szCs w:val="18"/>
              </w:rPr>
              <w:t>2020-02-10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096BB39A" w14:textId="77777777" w:rsidR="00B212C0" w:rsidRPr="00F24AD0" w:rsidRDefault="00B212C0" w:rsidP="00191D0E">
            <w:pPr>
              <w:spacing w:line="360" w:lineRule="auto"/>
              <w:jc w:val="both"/>
              <w:rPr>
                <w:rFonts w:cs="Calibri"/>
                <w:sz w:val="18"/>
                <w:szCs w:val="18"/>
              </w:rPr>
            </w:pPr>
            <w:r w:rsidRPr="00F24AD0">
              <w:rPr>
                <w:rFonts w:cs="Calibri"/>
                <w:sz w:val="18"/>
                <w:szCs w:val="18"/>
              </w:rPr>
              <w:t>21.07.2020</w:t>
            </w:r>
          </w:p>
        </w:tc>
      </w:tr>
      <w:tr w:rsidR="00B212C0" w:rsidRPr="00A1583B" w14:paraId="6C396E79" w14:textId="77777777" w:rsidTr="00191D0E">
        <w:trPr>
          <w:trHeight w:val="362"/>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3ABC09A9"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5ACB6186" w14:textId="77777777" w:rsidR="00B212C0" w:rsidRPr="00F24AD0" w:rsidRDefault="00B212C0" w:rsidP="00191D0E">
            <w:pPr>
              <w:spacing w:line="360" w:lineRule="auto"/>
              <w:jc w:val="both"/>
              <w:rPr>
                <w:rFonts w:cs="Calibri"/>
                <w:sz w:val="18"/>
                <w:szCs w:val="18"/>
              </w:rPr>
            </w:pPr>
            <w:r w:rsidRPr="00F24AD0">
              <w:rPr>
                <w:rFonts w:cs="Calibri"/>
                <w:sz w:val="18"/>
                <w:szCs w:val="18"/>
              </w:rPr>
              <w:t>Hajnos-Małecka Maria</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4769364F" w14:textId="77777777" w:rsidR="00B212C0" w:rsidRPr="00F24AD0" w:rsidRDefault="00B212C0" w:rsidP="00191D0E">
            <w:pPr>
              <w:spacing w:line="360" w:lineRule="auto"/>
              <w:jc w:val="both"/>
              <w:rPr>
                <w:rFonts w:cs="Calibri"/>
                <w:sz w:val="18"/>
                <w:szCs w:val="18"/>
              </w:rPr>
            </w:pPr>
            <w:r w:rsidRPr="00F24AD0">
              <w:rPr>
                <w:rFonts w:cs="Calibri"/>
                <w:sz w:val="18"/>
                <w:szCs w:val="18"/>
              </w:rPr>
              <w:t>Mobilny eko-dietetyk i t</w:t>
            </w:r>
            <w:r>
              <w:rPr>
                <w:rFonts w:cs="Calibri"/>
                <w:sz w:val="18"/>
                <w:szCs w:val="18"/>
              </w:rPr>
              <w:t>rener</w:t>
            </w:r>
          </w:p>
        </w:tc>
        <w:tc>
          <w:tcPr>
            <w:tcW w:w="758" w:type="dxa"/>
            <w:tcBorders>
              <w:top w:val="nil"/>
              <w:left w:val="single" w:sz="6" w:space="0" w:color="auto"/>
              <w:bottom w:val="single" w:sz="6" w:space="0" w:color="auto"/>
              <w:right w:val="single" w:sz="6" w:space="0" w:color="auto"/>
            </w:tcBorders>
            <w:shd w:val="solid" w:color="CCFFCC" w:fill="auto"/>
          </w:tcPr>
          <w:p w14:paraId="2A554C5E"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255F798F" w14:textId="77777777" w:rsidR="00B212C0" w:rsidRPr="00F24AD0" w:rsidRDefault="00B212C0" w:rsidP="00191D0E">
            <w:pPr>
              <w:spacing w:line="360" w:lineRule="auto"/>
              <w:jc w:val="both"/>
              <w:rPr>
                <w:rFonts w:cs="Calibri"/>
                <w:sz w:val="18"/>
                <w:szCs w:val="18"/>
              </w:rPr>
            </w:pPr>
            <w:r w:rsidRPr="00F24AD0">
              <w:rPr>
                <w:rFonts w:cs="Calibri"/>
                <w:sz w:val="18"/>
                <w:szCs w:val="18"/>
              </w:rPr>
              <w:t>4/2020</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5AC71A65"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234C7E6B" w14:textId="77777777" w:rsidR="00B212C0" w:rsidRPr="00F24AD0" w:rsidRDefault="00B212C0" w:rsidP="00191D0E">
            <w:pPr>
              <w:spacing w:line="360" w:lineRule="auto"/>
              <w:jc w:val="both"/>
              <w:rPr>
                <w:rFonts w:cs="Calibri"/>
                <w:sz w:val="18"/>
                <w:szCs w:val="18"/>
              </w:rPr>
            </w:pPr>
            <w:r w:rsidRPr="00F24AD0">
              <w:rPr>
                <w:rFonts w:cs="Calibri"/>
                <w:sz w:val="18"/>
                <w:szCs w:val="18"/>
              </w:rPr>
              <w:t>2020-12-01</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489A8DA9" w14:textId="77777777" w:rsidR="00B212C0" w:rsidRPr="00F24AD0" w:rsidRDefault="00B212C0" w:rsidP="00191D0E">
            <w:pPr>
              <w:spacing w:line="360" w:lineRule="auto"/>
              <w:jc w:val="both"/>
              <w:rPr>
                <w:rFonts w:cs="Calibri"/>
                <w:sz w:val="18"/>
                <w:szCs w:val="18"/>
              </w:rPr>
            </w:pPr>
            <w:r w:rsidRPr="00F24AD0">
              <w:rPr>
                <w:rFonts w:cs="Calibri"/>
                <w:sz w:val="18"/>
                <w:szCs w:val="18"/>
              </w:rPr>
              <w:t>02.2021</w:t>
            </w:r>
          </w:p>
        </w:tc>
      </w:tr>
      <w:tr w:rsidR="00B212C0" w:rsidRPr="00A1583B" w14:paraId="5D863684" w14:textId="77777777" w:rsidTr="00191D0E">
        <w:trPr>
          <w:trHeight w:val="413"/>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72500F3D"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04659DF6" w14:textId="77777777" w:rsidR="00B212C0" w:rsidRPr="00F24AD0" w:rsidRDefault="00B212C0" w:rsidP="00191D0E">
            <w:pPr>
              <w:spacing w:line="360" w:lineRule="auto"/>
              <w:jc w:val="both"/>
              <w:rPr>
                <w:rFonts w:cs="Calibri"/>
                <w:sz w:val="18"/>
                <w:szCs w:val="18"/>
              </w:rPr>
            </w:pPr>
            <w:r w:rsidRPr="00F24AD0">
              <w:rPr>
                <w:rFonts w:cs="Calibri"/>
                <w:sz w:val="18"/>
                <w:szCs w:val="18"/>
              </w:rPr>
              <w:t>Dźwigulska-Musiał Paula</w:t>
            </w:r>
          </w:p>
        </w:tc>
        <w:tc>
          <w:tcPr>
            <w:tcW w:w="3533" w:type="dxa"/>
            <w:tcBorders>
              <w:top w:val="single" w:sz="6" w:space="0" w:color="auto"/>
              <w:left w:val="single" w:sz="6" w:space="0" w:color="auto"/>
              <w:bottom w:val="single" w:sz="6" w:space="0" w:color="auto"/>
              <w:right w:val="single" w:sz="6" w:space="0" w:color="auto"/>
            </w:tcBorders>
          </w:tcPr>
          <w:p w14:paraId="49699127" w14:textId="77777777" w:rsidR="00B212C0" w:rsidRPr="00F24AD0" w:rsidRDefault="00B212C0" w:rsidP="00191D0E">
            <w:pPr>
              <w:spacing w:line="360" w:lineRule="auto"/>
              <w:jc w:val="both"/>
              <w:rPr>
                <w:rFonts w:cs="Calibri"/>
                <w:sz w:val="18"/>
                <w:szCs w:val="18"/>
              </w:rPr>
            </w:pPr>
            <w:r w:rsidRPr="00F24AD0">
              <w:rPr>
                <w:rFonts w:cs="Calibri"/>
                <w:sz w:val="18"/>
                <w:szCs w:val="18"/>
              </w:rPr>
              <w:t>Utworzenie na terenie Podhalańskiej LGD nowej firmy zajmującej się Konserwacją Dzieł Sztuki</w:t>
            </w:r>
          </w:p>
        </w:tc>
        <w:tc>
          <w:tcPr>
            <w:tcW w:w="758" w:type="dxa"/>
            <w:tcBorders>
              <w:top w:val="nil"/>
              <w:left w:val="single" w:sz="6" w:space="0" w:color="auto"/>
              <w:bottom w:val="single" w:sz="6" w:space="0" w:color="auto"/>
              <w:right w:val="single" w:sz="6" w:space="0" w:color="auto"/>
            </w:tcBorders>
            <w:shd w:val="solid" w:color="CCFFCC" w:fill="auto"/>
          </w:tcPr>
          <w:p w14:paraId="71F25424"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7892D426" w14:textId="77777777" w:rsidR="00B212C0" w:rsidRPr="00F24AD0" w:rsidRDefault="00B212C0" w:rsidP="00191D0E">
            <w:pPr>
              <w:spacing w:line="360" w:lineRule="auto"/>
              <w:jc w:val="both"/>
              <w:rPr>
                <w:rFonts w:cs="Calibri"/>
                <w:sz w:val="18"/>
                <w:szCs w:val="18"/>
              </w:rPr>
            </w:pPr>
            <w:r w:rsidRPr="00F24AD0">
              <w:rPr>
                <w:rFonts w:cs="Calibri"/>
                <w:sz w:val="18"/>
                <w:szCs w:val="18"/>
              </w:rPr>
              <w:t>4/2020</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33E1A560"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7292192E" w14:textId="77777777" w:rsidR="00B212C0" w:rsidRPr="00F24AD0" w:rsidRDefault="00B212C0" w:rsidP="00191D0E">
            <w:pPr>
              <w:spacing w:line="360" w:lineRule="auto"/>
              <w:jc w:val="both"/>
              <w:rPr>
                <w:rFonts w:cs="Calibri"/>
                <w:sz w:val="18"/>
                <w:szCs w:val="18"/>
              </w:rPr>
            </w:pPr>
            <w:r w:rsidRPr="00F24AD0">
              <w:rPr>
                <w:rFonts w:cs="Calibri"/>
                <w:sz w:val="18"/>
                <w:szCs w:val="18"/>
              </w:rPr>
              <w:t>2020-12-01</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69DCFA96" w14:textId="77777777" w:rsidR="00B212C0" w:rsidRPr="00F24AD0" w:rsidRDefault="00B212C0" w:rsidP="00191D0E">
            <w:pPr>
              <w:spacing w:line="360" w:lineRule="auto"/>
              <w:jc w:val="both"/>
              <w:rPr>
                <w:rFonts w:cs="Calibri"/>
                <w:sz w:val="18"/>
                <w:szCs w:val="18"/>
              </w:rPr>
            </w:pPr>
            <w:r w:rsidRPr="00F24AD0">
              <w:rPr>
                <w:rFonts w:cs="Calibri"/>
                <w:sz w:val="18"/>
                <w:szCs w:val="18"/>
              </w:rPr>
              <w:t>01.2021</w:t>
            </w:r>
          </w:p>
        </w:tc>
      </w:tr>
      <w:tr w:rsidR="00B212C0" w:rsidRPr="00A1583B" w14:paraId="067CF4EB" w14:textId="77777777" w:rsidTr="00191D0E">
        <w:trPr>
          <w:trHeight w:val="269"/>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00E6409F"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1C49BEFF" w14:textId="77777777" w:rsidR="00B212C0" w:rsidRPr="00F24AD0" w:rsidRDefault="00B212C0" w:rsidP="00191D0E">
            <w:pPr>
              <w:spacing w:line="360" w:lineRule="auto"/>
              <w:jc w:val="both"/>
              <w:rPr>
                <w:rFonts w:cs="Calibri"/>
                <w:sz w:val="18"/>
                <w:szCs w:val="18"/>
              </w:rPr>
            </w:pPr>
            <w:r w:rsidRPr="00F24AD0">
              <w:rPr>
                <w:rFonts w:cs="Calibri"/>
                <w:sz w:val="18"/>
                <w:szCs w:val="18"/>
              </w:rPr>
              <w:t>Janczak Karolina</w:t>
            </w:r>
          </w:p>
        </w:tc>
        <w:tc>
          <w:tcPr>
            <w:tcW w:w="3533" w:type="dxa"/>
            <w:tcBorders>
              <w:top w:val="single" w:sz="6" w:space="0" w:color="auto"/>
              <w:left w:val="single" w:sz="6" w:space="0" w:color="auto"/>
              <w:bottom w:val="single" w:sz="6" w:space="0" w:color="auto"/>
              <w:right w:val="single" w:sz="6" w:space="0" w:color="auto"/>
            </w:tcBorders>
          </w:tcPr>
          <w:p w14:paraId="54310F0F" w14:textId="77777777" w:rsidR="00B212C0" w:rsidRPr="00F24AD0" w:rsidRDefault="00B212C0" w:rsidP="00191D0E">
            <w:pPr>
              <w:spacing w:line="360" w:lineRule="auto"/>
              <w:jc w:val="both"/>
              <w:rPr>
                <w:rFonts w:cs="Calibri"/>
                <w:sz w:val="18"/>
                <w:szCs w:val="18"/>
              </w:rPr>
            </w:pPr>
            <w:r w:rsidRPr="00F24AD0">
              <w:rPr>
                <w:rFonts w:cs="Calibri"/>
                <w:sz w:val="18"/>
                <w:szCs w:val="18"/>
              </w:rPr>
              <w:t>Założenie działalności gospodarczej - Akademia Makijażu. Działalność edukacyjna – szkolenia z zakresu makijażu.</w:t>
            </w:r>
          </w:p>
        </w:tc>
        <w:tc>
          <w:tcPr>
            <w:tcW w:w="758" w:type="dxa"/>
            <w:tcBorders>
              <w:top w:val="nil"/>
              <w:left w:val="single" w:sz="6" w:space="0" w:color="auto"/>
              <w:bottom w:val="single" w:sz="6" w:space="0" w:color="auto"/>
              <w:right w:val="single" w:sz="6" w:space="0" w:color="auto"/>
            </w:tcBorders>
            <w:shd w:val="solid" w:color="CCFFCC" w:fill="auto"/>
          </w:tcPr>
          <w:p w14:paraId="791B904B" w14:textId="77777777" w:rsidR="00B212C0" w:rsidRPr="00F24AD0" w:rsidRDefault="00B212C0" w:rsidP="00191D0E">
            <w:pPr>
              <w:spacing w:line="360" w:lineRule="auto"/>
              <w:jc w:val="both"/>
              <w:rPr>
                <w:rFonts w:cs="Calibri"/>
                <w:sz w:val="18"/>
                <w:szCs w:val="18"/>
              </w:rPr>
            </w:pPr>
            <w:r w:rsidRPr="00F24AD0">
              <w:rPr>
                <w:rFonts w:cs="Calibri"/>
                <w:sz w:val="18"/>
                <w:szCs w:val="18"/>
              </w:rPr>
              <w:t>2.1.1.</w:t>
            </w:r>
          </w:p>
        </w:tc>
        <w:tc>
          <w:tcPr>
            <w:tcW w:w="571" w:type="dxa"/>
            <w:tcBorders>
              <w:top w:val="single" w:sz="6" w:space="0" w:color="auto"/>
              <w:left w:val="single" w:sz="6" w:space="0" w:color="auto"/>
              <w:bottom w:val="single" w:sz="6" w:space="0" w:color="auto"/>
              <w:right w:val="single" w:sz="6" w:space="0" w:color="auto"/>
            </w:tcBorders>
            <w:shd w:val="solid" w:color="CCFFCC" w:fill="auto"/>
          </w:tcPr>
          <w:p w14:paraId="317B8DAD" w14:textId="77777777" w:rsidR="00B212C0" w:rsidRPr="00F24AD0" w:rsidRDefault="00B212C0" w:rsidP="00191D0E">
            <w:pPr>
              <w:spacing w:line="360" w:lineRule="auto"/>
              <w:jc w:val="both"/>
              <w:rPr>
                <w:rFonts w:cs="Calibri"/>
                <w:sz w:val="18"/>
                <w:szCs w:val="18"/>
              </w:rPr>
            </w:pPr>
            <w:r w:rsidRPr="00F24AD0">
              <w:rPr>
                <w:rFonts w:cs="Calibri"/>
                <w:sz w:val="18"/>
                <w:szCs w:val="18"/>
              </w:rPr>
              <w:t>6/2020</w:t>
            </w:r>
          </w:p>
        </w:tc>
        <w:tc>
          <w:tcPr>
            <w:tcW w:w="982" w:type="dxa"/>
            <w:tcBorders>
              <w:top w:val="single" w:sz="6" w:space="0" w:color="auto"/>
              <w:left w:val="single" w:sz="6" w:space="0" w:color="auto"/>
              <w:bottom w:val="single" w:sz="6" w:space="0" w:color="auto"/>
              <w:right w:val="single" w:sz="6" w:space="0" w:color="auto"/>
            </w:tcBorders>
            <w:shd w:val="solid" w:color="CCFFCC" w:fill="auto"/>
          </w:tcPr>
          <w:p w14:paraId="6BF6E635" w14:textId="77777777" w:rsidR="00B212C0" w:rsidRPr="00F24AD0" w:rsidRDefault="00B212C0" w:rsidP="00191D0E">
            <w:pPr>
              <w:spacing w:line="360" w:lineRule="auto"/>
              <w:jc w:val="both"/>
              <w:rPr>
                <w:rFonts w:cs="Calibri"/>
                <w:sz w:val="18"/>
                <w:szCs w:val="18"/>
              </w:rPr>
            </w:pPr>
            <w:r w:rsidRPr="00F24AD0">
              <w:rPr>
                <w:rFonts w:cs="Calibri"/>
                <w:sz w:val="18"/>
                <w:szCs w:val="18"/>
              </w:rPr>
              <w:t>80 000,00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79EA8094" w14:textId="77777777" w:rsidR="00B212C0" w:rsidRPr="00F24AD0" w:rsidRDefault="00B212C0" w:rsidP="00191D0E">
            <w:pPr>
              <w:spacing w:line="360" w:lineRule="auto"/>
              <w:jc w:val="both"/>
              <w:rPr>
                <w:rFonts w:cs="Calibri"/>
                <w:sz w:val="18"/>
                <w:szCs w:val="18"/>
              </w:rPr>
            </w:pPr>
            <w:r w:rsidRPr="00F24AD0">
              <w:rPr>
                <w:rFonts w:cs="Calibri"/>
                <w:sz w:val="18"/>
                <w:szCs w:val="18"/>
              </w:rPr>
              <w:t>2020-12-01</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34539B63" w14:textId="77777777" w:rsidR="00B212C0" w:rsidRPr="00F24AD0" w:rsidRDefault="00B212C0" w:rsidP="00191D0E">
            <w:pPr>
              <w:spacing w:line="360" w:lineRule="auto"/>
              <w:jc w:val="both"/>
              <w:rPr>
                <w:rFonts w:cs="Calibri"/>
                <w:sz w:val="18"/>
                <w:szCs w:val="18"/>
              </w:rPr>
            </w:pPr>
            <w:r w:rsidRPr="00F24AD0">
              <w:rPr>
                <w:rFonts w:cs="Calibri"/>
                <w:sz w:val="18"/>
                <w:szCs w:val="18"/>
              </w:rPr>
              <w:t>02.2021</w:t>
            </w:r>
          </w:p>
        </w:tc>
      </w:tr>
      <w:tr w:rsidR="00B212C0" w:rsidRPr="00A1583B" w14:paraId="197E1FB2" w14:textId="77777777" w:rsidTr="00191D0E">
        <w:trPr>
          <w:trHeight w:val="490"/>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02CC8795"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tcPr>
          <w:p w14:paraId="7B7A190C" w14:textId="77777777" w:rsidR="00B212C0" w:rsidRPr="00F24AD0" w:rsidRDefault="00B212C0" w:rsidP="00191D0E">
            <w:pPr>
              <w:spacing w:line="360" w:lineRule="auto"/>
              <w:jc w:val="both"/>
              <w:rPr>
                <w:rFonts w:cs="Calibri"/>
                <w:sz w:val="18"/>
                <w:szCs w:val="18"/>
              </w:rPr>
            </w:pPr>
            <w:r w:rsidRPr="00F24AD0">
              <w:rPr>
                <w:rFonts w:cs="Calibri"/>
                <w:sz w:val="18"/>
                <w:szCs w:val="18"/>
              </w:rPr>
              <w:t>Bieda Ryszard</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161FCADD" w14:textId="77777777" w:rsidR="00B212C0" w:rsidRPr="00F24AD0" w:rsidRDefault="00B212C0" w:rsidP="00191D0E">
            <w:pPr>
              <w:spacing w:line="360" w:lineRule="auto"/>
              <w:jc w:val="both"/>
              <w:rPr>
                <w:rFonts w:cs="Calibri"/>
                <w:sz w:val="18"/>
                <w:szCs w:val="18"/>
              </w:rPr>
            </w:pPr>
            <w:r w:rsidRPr="00F24AD0">
              <w:rPr>
                <w:rFonts w:cs="Calibri"/>
                <w:sz w:val="18"/>
                <w:szCs w:val="18"/>
              </w:rPr>
              <w:t>„NEBULA” – produkcja filamentów najwyższej jakości”</w:t>
            </w:r>
          </w:p>
        </w:tc>
        <w:tc>
          <w:tcPr>
            <w:tcW w:w="758" w:type="dxa"/>
            <w:tcBorders>
              <w:top w:val="single" w:sz="6" w:space="0" w:color="auto"/>
              <w:left w:val="single" w:sz="6" w:space="0" w:color="auto"/>
              <w:bottom w:val="single" w:sz="6" w:space="0" w:color="auto"/>
              <w:right w:val="single" w:sz="6" w:space="0" w:color="auto"/>
            </w:tcBorders>
            <w:shd w:val="solid" w:color="33CCCC" w:fill="auto"/>
          </w:tcPr>
          <w:p w14:paraId="5CB6413F" w14:textId="77777777" w:rsidR="00B212C0" w:rsidRPr="00F24AD0" w:rsidRDefault="00B212C0" w:rsidP="00191D0E">
            <w:pPr>
              <w:spacing w:line="360" w:lineRule="auto"/>
              <w:jc w:val="both"/>
              <w:rPr>
                <w:rFonts w:cs="Calibri"/>
                <w:sz w:val="18"/>
                <w:szCs w:val="18"/>
              </w:rPr>
            </w:pPr>
            <w:r w:rsidRPr="00F24AD0">
              <w:rPr>
                <w:rFonts w:cs="Calibri"/>
                <w:sz w:val="18"/>
                <w:szCs w:val="18"/>
              </w:rPr>
              <w:t>2.1.2.</w:t>
            </w:r>
          </w:p>
        </w:tc>
        <w:tc>
          <w:tcPr>
            <w:tcW w:w="571" w:type="dxa"/>
            <w:tcBorders>
              <w:top w:val="single" w:sz="6" w:space="0" w:color="auto"/>
              <w:left w:val="single" w:sz="6" w:space="0" w:color="auto"/>
              <w:bottom w:val="single" w:sz="6" w:space="0" w:color="auto"/>
              <w:right w:val="single" w:sz="6" w:space="0" w:color="auto"/>
            </w:tcBorders>
            <w:shd w:val="solid" w:color="33CCCC" w:fill="auto"/>
          </w:tcPr>
          <w:p w14:paraId="56F1FA3B" w14:textId="77777777" w:rsidR="00B212C0" w:rsidRPr="00F24AD0" w:rsidRDefault="00B212C0" w:rsidP="00191D0E">
            <w:pPr>
              <w:spacing w:line="360" w:lineRule="auto"/>
              <w:jc w:val="both"/>
              <w:rPr>
                <w:rFonts w:cs="Calibri"/>
                <w:sz w:val="18"/>
                <w:szCs w:val="18"/>
              </w:rPr>
            </w:pPr>
            <w:r w:rsidRPr="00F24AD0">
              <w:rPr>
                <w:rFonts w:cs="Calibri"/>
                <w:sz w:val="18"/>
                <w:szCs w:val="18"/>
              </w:rPr>
              <w:t>3/2016</w:t>
            </w:r>
          </w:p>
        </w:tc>
        <w:tc>
          <w:tcPr>
            <w:tcW w:w="982" w:type="dxa"/>
            <w:tcBorders>
              <w:top w:val="single" w:sz="6" w:space="0" w:color="auto"/>
              <w:left w:val="single" w:sz="6" w:space="0" w:color="auto"/>
              <w:bottom w:val="single" w:sz="6" w:space="0" w:color="auto"/>
              <w:right w:val="single" w:sz="6" w:space="0" w:color="auto"/>
            </w:tcBorders>
            <w:shd w:val="solid" w:color="33CCCC" w:fill="auto"/>
          </w:tcPr>
          <w:p w14:paraId="1C199C4D" w14:textId="77777777" w:rsidR="00B212C0" w:rsidRPr="00F24AD0" w:rsidRDefault="00B212C0" w:rsidP="00191D0E">
            <w:pPr>
              <w:spacing w:line="360" w:lineRule="auto"/>
              <w:jc w:val="both"/>
              <w:rPr>
                <w:rFonts w:cs="Calibri"/>
                <w:sz w:val="18"/>
                <w:szCs w:val="18"/>
              </w:rPr>
            </w:pPr>
            <w:r w:rsidRPr="00F24AD0">
              <w:rPr>
                <w:rFonts w:cs="Calibri"/>
                <w:sz w:val="18"/>
                <w:szCs w:val="18"/>
              </w:rPr>
              <w:t>101 817,00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1D8DFAE9" w14:textId="77777777" w:rsidR="00B212C0" w:rsidRPr="00F24AD0" w:rsidRDefault="00B212C0" w:rsidP="00191D0E">
            <w:pPr>
              <w:spacing w:line="360" w:lineRule="auto"/>
              <w:jc w:val="both"/>
              <w:rPr>
                <w:rFonts w:cs="Calibri"/>
                <w:sz w:val="18"/>
                <w:szCs w:val="18"/>
              </w:rPr>
            </w:pPr>
            <w:r w:rsidRPr="00F24AD0">
              <w:rPr>
                <w:rFonts w:cs="Calibri"/>
                <w:sz w:val="18"/>
                <w:szCs w:val="18"/>
              </w:rPr>
              <w:t>2017-02-13</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6ADF7450" w14:textId="77777777" w:rsidR="00B212C0" w:rsidRPr="00F24AD0" w:rsidRDefault="00B212C0" w:rsidP="00191D0E">
            <w:pPr>
              <w:spacing w:line="360" w:lineRule="auto"/>
              <w:jc w:val="both"/>
              <w:rPr>
                <w:rFonts w:cs="Calibri"/>
                <w:sz w:val="18"/>
                <w:szCs w:val="18"/>
              </w:rPr>
            </w:pPr>
            <w:r w:rsidRPr="00F24AD0">
              <w:rPr>
                <w:rFonts w:cs="Calibri"/>
                <w:sz w:val="18"/>
                <w:szCs w:val="18"/>
              </w:rPr>
              <w:t>06.02.2018</w:t>
            </w:r>
          </w:p>
        </w:tc>
      </w:tr>
      <w:tr w:rsidR="00B212C0" w:rsidRPr="00A1583B" w14:paraId="4912F87E" w14:textId="77777777" w:rsidTr="00191D0E">
        <w:trPr>
          <w:trHeight w:val="622"/>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1692A23E"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1266EF4E" w14:textId="77777777" w:rsidR="00B212C0" w:rsidRPr="00F24AD0" w:rsidRDefault="00B212C0" w:rsidP="00191D0E">
            <w:pPr>
              <w:spacing w:line="360" w:lineRule="auto"/>
              <w:jc w:val="both"/>
              <w:rPr>
                <w:rFonts w:cs="Calibri"/>
                <w:sz w:val="18"/>
                <w:szCs w:val="18"/>
              </w:rPr>
            </w:pPr>
            <w:r w:rsidRPr="00F24AD0">
              <w:rPr>
                <w:rFonts w:cs="Calibri"/>
                <w:sz w:val="18"/>
                <w:szCs w:val="18"/>
              </w:rPr>
              <w:t>Tatra Medica s.c. Piotr Sebastianowicz, Małgorzata Sebastianowicz</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11F74174" w14:textId="77777777" w:rsidR="00B212C0" w:rsidRPr="00F24AD0" w:rsidRDefault="00B212C0" w:rsidP="00191D0E">
            <w:pPr>
              <w:spacing w:line="360" w:lineRule="auto"/>
              <w:jc w:val="both"/>
              <w:rPr>
                <w:rFonts w:cs="Calibri"/>
                <w:sz w:val="18"/>
                <w:szCs w:val="18"/>
              </w:rPr>
            </w:pPr>
            <w:r w:rsidRPr="00F24AD0">
              <w:rPr>
                <w:rFonts w:cs="Calibri"/>
                <w:sz w:val="18"/>
                <w:szCs w:val="18"/>
              </w:rPr>
              <w:t>Uruchomienie przez Tatra Medica s.c. Piotr Sebastianowicz, Małgorzata Sebastianowicz diagnostyki RTG</w:t>
            </w:r>
          </w:p>
        </w:tc>
        <w:tc>
          <w:tcPr>
            <w:tcW w:w="758" w:type="dxa"/>
            <w:tcBorders>
              <w:top w:val="single" w:sz="6" w:space="0" w:color="auto"/>
              <w:left w:val="single" w:sz="6" w:space="0" w:color="auto"/>
              <w:bottom w:val="single" w:sz="6" w:space="0" w:color="auto"/>
              <w:right w:val="single" w:sz="6" w:space="0" w:color="auto"/>
            </w:tcBorders>
            <w:shd w:val="solid" w:color="33CCCC" w:fill="auto"/>
          </w:tcPr>
          <w:p w14:paraId="5596C8DE" w14:textId="77777777" w:rsidR="00B212C0" w:rsidRPr="00F24AD0" w:rsidRDefault="00B212C0" w:rsidP="00191D0E">
            <w:pPr>
              <w:spacing w:line="360" w:lineRule="auto"/>
              <w:jc w:val="both"/>
              <w:rPr>
                <w:rFonts w:cs="Calibri"/>
                <w:sz w:val="18"/>
                <w:szCs w:val="18"/>
              </w:rPr>
            </w:pPr>
            <w:r w:rsidRPr="00F24AD0">
              <w:rPr>
                <w:rFonts w:cs="Calibri"/>
                <w:sz w:val="18"/>
                <w:szCs w:val="18"/>
              </w:rPr>
              <w:t>2.1.2.</w:t>
            </w:r>
          </w:p>
        </w:tc>
        <w:tc>
          <w:tcPr>
            <w:tcW w:w="571" w:type="dxa"/>
            <w:tcBorders>
              <w:top w:val="single" w:sz="6" w:space="0" w:color="auto"/>
              <w:left w:val="single" w:sz="6" w:space="0" w:color="auto"/>
              <w:bottom w:val="single" w:sz="6" w:space="0" w:color="auto"/>
              <w:right w:val="single" w:sz="6" w:space="0" w:color="auto"/>
            </w:tcBorders>
            <w:shd w:val="solid" w:color="33CCCC" w:fill="auto"/>
          </w:tcPr>
          <w:p w14:paraId="14A4E2AA" w14:textId="77777777" w:rsidR="00B212C0" w:rsidRPr="00F24AD0" w:rsidRDefault="00B212C0" w:rsidP="00191D0E">
            <w:pPr>
              <w:spacing w:line="360" w:lineRule="auto"/>
              <w:jc w:val="both"/>
              <w:rPr>
                <w:rFonts w:cs="Calibri"/>
                <w:sz w:val="18"/>
                <w:szCs w:val="18"/>
              </w:rPr>
            </w:pPr>
            <w:r w:rsidRPr="00F24AD0">
              <w:rPr>
                <w:rFonts w:cs="Calibri"/>
                <w:sz w:val="18"/>
                <w:szCs w:val="18"/>
              </w:rPr>
              <w:t>3/2016</w:t>
            </w:r>
          </w:p>
        </w:tc>
        <w:tc>
          <w:tcPr>
            <w:tcW w:w="982" w:type="dxa"/>
            <w:tcBorders>
              <w:top w:val="single" w:sz="6" w:space="0" w:color="auto"/>
              <w:left w:val="single" w:sz="6" w:space="0" w:color="auto"/>
              <w:bottom w:val="single" w:sz="6" w:space="0" w:color="auto"/>
              <w:right w:val="single" w:sz="6" w:space="0" w:color="auto"/>
            </w:tcBorders>
            <w:shd w:val="solid" w:color="33CCCC" w:fill="auto"/>
          </w:tcPr>
          <w:p w14:paraId="14984A75" w14:textId="77777777" w:rsidR="00B212C0" w:rsidRPr="00F24AD0" w:rsidRDefault="00B212C0" w:rsidP="00191D0E">
            <w:pPr>
              <w:spacing w:line="360" w:lineRule="auto"/>
              <w:jc w:val="both"/>
              <w:rPr>
                <w:rFonts w:cs="Calibri"/>
                <w:sz w:val="18"/>
                <w:szCs w:val="18"/>
              </w:rPr>
            </w:pPr>
            <w:r w:rsidRPr="00F24AD0">
              <w:rPr>
                <w:rFonts w:cs="Calibri"/>
                <w:sz w:val="18"/>
                <w:szCs w:val="18"/>
              </w:rPr>
              <w:t>150 000,00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316D34E9" w14:textId="77777777" w:rsidR="00B212C0" w:rsidRPr="00F24AD0" w:rsidRDefault="00B212C0" w:rsidP="00191D0E">
            <w:pPr>
              <w:spacing w:line="360" w:lineRule="auto"/>
              <w:jc w:val="both"/>
              <w:rPr>
                <w:rFonts w:cs="Calibri"/>
                <w:sz w:val="18"/>
                <w:szCs w:val="18"/>
              </w:rPr>
            </w:pPr>
            <w:r w:rsidRPr="00F24AD0">
              <w:rPr>
                <w:rFonts w:cs="Calibri"/>
                <w:sz w:val="18"/>
                <w:szCs w:val="18"/>
              </w:rPr>
              <w:t>2017-02-13</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45939048" w14:textId="77777777" w:rsidR="00B212C0" w:rsidRPr="00F24AD0" w:rsidRDefault="00B212C0" w:rsidP="00191D0E">
            <w:pPr>
              <w:spacing w:line="360" w:lineRule="auto"/>
              <w:jc w:val="both"/>
              <w:rPr>
                <w:rFonts w:cs="Calibri"/>
                <w:sz w:val="18"/>
                <w:szCs w:val="18"/>
              </w:rPr>
            </w:pPr>
            <w:r w:rsidRPr="00F24AD0">
              <w:rPr>
                <w:rFonts w:cs="Calibri"/>
                <w:sz w:val="18"/>
                <w:szCs w:val="18"/>
              </w:rPr>
              <w:t>29.08.2018</w:t>
            </w:r>
          </w:p>
        </w:tc>
      </w:tr>
      <w:tr w:rsidR="00B212C0" w:rsidRPr="00A1583B" w14:paraId="1E9960A6" w14:textId="77777777" w:rsidTr="00191D0E">
        <w:trPr>
          <w:trHeight w:val="605"/>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77D3C78C"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129B3488" w14:textId="77777777" w:rsidR="00B212C0" w:rsidRPr="00F24AD0" w:rsidRDefault="00B212C0" w:rsidP="00191D0E">
            <w:pPr>
              <w:spacing w:line="360" w:lineRule="auto"/>
              <w:jc w:val="both"/>
              <w:rPr>
                <w:rFonts w:cs="Calibri"/>
                <w:sz w:val="18"/>
                <w:szCs w:val="18"/>
              </w:rPr>
            </w:pPr>
            <w:r w:rsidRPr="00F24AD0">
              <w:rPr>
                <w:rFonts w:cs="Calibri"/>
                <w:sz w:val="18"/>
                <w:szCs w:val="18"/>
              </w:rPr>
              <w:t>5+ Szkoła Górska Spółka z ograniczona odpowiedzialnością</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673B03D2" w14:textId="77777777" w:rsidR="00B212C0" w:rsidRPr="00F24AD0" w:rsidRDefault="00B212C0" w:rsidP="00191D0E">
            <w:pPr>
              <w:spacing w:line="360" w:lineRule="auto"/>
              <w:jc w:val="both"/>
              <w:rPr>
                <w:rFonts w:cs="Calibri"/>
                <w:sz w:val="18"/>
                <w:szCs w:val="18"/>
              </w:rPr>
            </w:pPr>
            <w:r w:rsidRPr="00F24AD0">
              <w:rPr>
                <w:rFonts w:cs="Calibri"/>
                <w:sz w:val="18"/>
                <w:szCs w:val="18"/>
              </w:rPr>
              <w:t>W GÓRY NA SKITURY! - wdrożenie innowacyjnej oferty turystycznej łączącej zimową turystykę wysokogórską z podnoszeniem świadomości ekologicznej turystów i mieszkańców obszaru PLGD, korzystających z usług 5+ SZKOŁA GÓRSKA Sp.z o.o. oraz utworzenie nowoczesnej wypożyczalni sprzętu do narciarstwa wysokogórskiego.</w:t>
            </w:r>
          </w:p>
        </w:tc>
        <w:tc>
          <w:tcPr>
            <w:tcW w:w="758" w:type="dxa"/>
            <w:tcBorders>
              <w:top w:val="single" w:sz="6" w:space="0" w:color="auto"/>
              <w:left w:val="single" w:sz="6" w:space="0" w:color="auto"/>
              <w:bottom w:val="single" w:sz="6" w:space="0" w:color="auto"/>
              <w:right w:val="single" w:sz="6" w:space="0" w:color="auto"/>
            </w:tcBorders>
            <w:shd w:val="solid" w:color="33CCCC" w:fill="auto"/>
          </w:tcPr>
          <w:p w14:paraId="5E0E74E4" w14:textId="77777777" w:rsidR="00B212C0" w:rsidRPr="00F24AD0" w:rsidRDefault="00B212C0" w:rsidP="00191D0E">
            <w:pPr>
              <w:spacing w:line="360" w:lineRule="auto"/>
              <w:jc w:val="both"/>
              <w:rPr>
                <w:rFonts w:cs="Calibri"/>
                <w:sz w:val="18"/>
                <w:szCs w:val="18"/>
              </w:rPr>
            </w:pPr>
            <w:r w:rsidRPr="00F24AD0">
              <w:rPr>
                <w:rFonts w:cs="Calibri"/>
                <w:sz w:val="18"/>
                <w:szCs w:val="18"/>
              </w:rPr>
              <w:t>2.1.2.</w:t>
            </w:r>
          </w:p>
        </w:tc>
        <w:tc>
          <w:tcPr>
            <w:tcW w:w="571" w:type="dxa"/>
            <w:tcBorders>
              <w:top w:val="single" w:sz="6" w:space="0" w:color="auto"/>
              <w:left w:val="single" w:sz="6" w:space="0" w:color="auto"/>
              <w:bottom w:val="single" w:sz="6" w:space="0" w:color="auto"/>
              <w:right w:val="single" w:sz="6" w:space="0" w:color="auto"/>
            </w:tcBorders>
            <w:shd w:val="solid" w:color="33CCCC" w:fill="auto"/>
          </w:tcPr>
          <w:p w14:paraId="6BA7345B" w14:textId="77777777" w:rsidR="00B212C0" w:rsidRPr="00F24AD0" w:rsidRDefault="00B212C0" w:rsidP="00191D0E">
            <w:pPr>
              <w:spacing w:line="360" w:lineRule="auto"/>
              <w:jc w:val="both"/>
              <w:rPr>
                <w:rFonts w:cs="Calibri"/>
                <w:sz w:val="18"/>
                <w:szCs w:val="18"/>
              </w:rPr>
            </w:pPr>
            <w:r w:rsidRPr="00F24AD0">
              <w:rPr>
                <w:rFonts w:cs="Calibri"/>
                <w:sz w:val="18"/>
                <w:szCs w:val="18"/>
              </w:rPr>
              <w:t>3/2019</w:t>
            </w:r>
          </w:p>
        </w:tc>
        <w:tc>
          <w:tcPr>
            <w:tcW w:w="982" w:type="dxa"/>
            <w:tcBorders>
              <w:top w:val="single" w:sz="6" w:space="0" w:color="auto"/>
              <w:left w:val="single" w:sz="6" w:space="0" w:color="auto"/>
              <w:bottom w:val="single" w:sz="6" w:space="0" w:color="auto"/>
              <w:right w:val="single" w:sz="6" w:space="0" w:color="auto"/>
            </w:tcBorders>
            <w:shd w:val="solid" w:color="33CCCC" w:fill="auto"/>
          </w:tcPr>
          <w:p w14:paraId="0890659F" w14:textId="77777777" w:rsidR="00B212C0" w:rsidRPr="00F24AD0" w:rsidRDefault="00B212C0" w:rsidP="00191D0E">
            <w:pPr>
              <w:spacing w:line="360" w:lineRule="auto"/>
              <w:jc w:val="both"/>
              <w:rPr>
                <w:rFonts w:cs="Calibri"/>
                <w:sz w:val="18"/>
                <w:szCs w:val="18"/>
              </w:rPr>
            </w:pPr>
            <w:r w:rsidRPr="00F24AD0">
              <w:rPr>
                <w:rFonts w:cs="Calibri"/>
                <w:sz w:val="18"/>
                <w:szCs w:val="18"/>
              </w:rPr>
              <w:t>200 000,00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2697413B" w14:textId="77777777" w:rsidR="00B212C0" w:rsidRPr="00F24AD0" w:rsidRDefault="00B212C0" w:rsidP="00191D0E">
            <w:pPr>
              <w:spacing w:line="360" w:lineRule="auto"/>
              <w:jc w:val="both"/>
              <w:rPr>
                <w:rFonts w:cs="Calibri"/>
                <w:sz w:val="18"/>
                <w:szCs w:val="18"/>
              </w:rPr>
            </w:pPr>
            <w:r w:rsidRPr="00F24AD0">
              <w:rPr>
                <w:rFonts w:cs="Calibri"/>
                <w:sz w:val="18"/>
                <w:szCs w:val="18"/>
              </w:rPr>
              <w:t>2019-06-04</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13AE3E51" w14:textId="77777777" w:rsidR="00B212C0" w:rsidRPr="00F24AD0" w:rsidRDefault="00B212C0" w:rsidP="00191D0E">
            <w:pPr>
              <w:spacing w:line="360" w:lineRule="auto"/>
              <w:jc w:val="both"/>
              <w:rPr>
                <w:rFonts w:cs="Calibri"/>
                <w:sz w:val="18"/>
                <w:szCs w:val="18"/>
              </w:rPr>
            </w:pPr>
            <w:r w:rsidRPr="00F24AD0">
              <w:rPr>
                <w:rFonts w:cs="Calibri"/>
                <w:sz w:val="18"/>
                <w:szCs w:val="18"/>
              </w:rPr>
              <w:t>03.10.2019</w:t>
            </w:r>
          </w:p>
        </w:tc>
      </w:tr>
      <w:tr w:rsidR="00B212C0" w:rsidRPr="00A1583B" w14:paraId="0CBFCC4E" w14:textId="77777777" w:rsidTr="00191D0E">
        <w:trPr>
          <w:trHeight w:val="665"/>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7D1D951F"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72EEB7C6" w14:textId="77777777" w:rsidR="00B212C0" w:rsidRPr="00F24AD0" w:rsidRDefault="00B212C0" w:rsidP="00191D0E">
            <w:pPr>
              <w:spacing w:line="360" w:lineRule="auto"/>
              <w:jc w:val="both"/>
              <w:rPr>
                <w:rFonts w:cs="Calibri"/>
                <w:sz w:val="18"/>
                <w:szCs w:val="18"/>
              </w:rPr>
            </w:pPr>
            <w:r w:rsidRPr="00F24AD0">
              <w:rPr>
                <w:rFonts w:cs="Calibri"/>
                <w:sz w:val="18"/>
                <w:szCs w:val="18"/>
              </w:rPr>
              <w:t>Agnieszka Majerczyk Dom Seniora "Tatrzańska Jesień"</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4B0D2E53" w14:textId="77777777" w:rsidR="00B212C0" w:rsidRPr="00F24AD0" w:rsidRDefault="00B212C0" w:rsidP="00191D0E">
            <w:pPr>
              <w:spacing w:line="360" w:lineRule="auto"/>
              <w:jc w:val="both"/>
              <w:rPr>
                <w:rFonts w:cs="Calibri"/>
                <w:sz w:val="18"/>
                <w:szCs w:val="18"/>
              </w:rPr>
            </w:pPr>
            <w:r w:rsidRPr="00F24AD0">
              <w:rPr>
                <w:rFonts w:cs="Calibri"/>
                <w:sz w:val="18"/>
                <w:szCs w:val="18"/>
              </w:rPr>
              <w:t>Dom Seniora „Tatrzańska Jesień” – poszerzenie oferty usługowej placówki o wprowadzenie innowacyjnych zabiegów biochirurgii (larwoterapii) i hirudoterapii oraz świadczenie usług dowozu dla podopiecznych.</w:t>
            </w:r>
          </w:p>
        </w:tc>
        <w:tc>
          <w:tcPr>
            <w:tcW w:w="758" w:type="dxa"/>
            <w:tcBorders>
              <w:top w:val="single" w:sz="6" w:space="0" w:color="auto"/>
              <w:left w:val="single" w:sz="6" w:space="0" w:color="auto"/>
              <w:bottom w:val="single" w:sz="6" w:space="0" w:color="auto"/>
              <w:right w:val="single" w:sz="6" w:space="0" w:color="auto"/>
            </w:tcBorders>
            <w:shd w:val="solid" w:color="33CCCC" w:fill="auto"/>
          </w:tcPr>
          <w:p w14:paraId="53B708AF" w14:textId="77777777" w:rsidR="00B212C0" w:rsidRPr="00F24AD0" w:rsidRDefault="00B212C0" w:rsidP="00191D0E">
            <w:pPr>
              <w:spacing w:line="360" w:lineRule="auto"/>
              <w:jc w:val="both"/>
              <w:rPr>
                <w:rFonts w:cs="Calibri"/>
                <w:sz w:val="18"/>
                <w:szCs w:val="18"/>
              </w:rPr>
            </w:pPr>
            <w:r w:rsidRPr="00F24AD0">
              <w:rPr>
                <w:rFonts w:cs="Calibri"/>
                <w:sz w:val="18"/>
                <w:szCs w:val="18"/>
              </w:rPr>
              <w:t>2.1.2.</w:t>
            </w:r>
          </w:p>
        </w:tc>
        <w:tc>
          <w:tcPr>
            <w:tcW w:w="571" w:type="dxa"/>
            <w:tcBorders>
              <w:top w:val="single" w:sz="6" w:space="0" w:color="auto"/>
              <w:left w:val="single" w:sz="6" w:space="0" w:color="auto"/>
              <w:bottom w:val="single" w:sz="6" w:space="0" w:color="auto"/>
              <w:right w:val="single" w:sz="6" w:space="0" w:color="auto"/>
            </w:tcBorders>
            <w:shd w:val="solid" w:color="33CCCC" w:fill="auto"/>
          </w:tcPr>
          <w:p w14:paraId="2FD4F5F2" w14:textId="77777777" w:rsidR="00B212C0" w:rsidRPr="00F24AD0" w:rsidRDefault="00B212C0" w:rsidP="00191D0E">
            <w:pPr>
              <w:spacing w:line="360" w:lineRule="auto"/>
              <w:jc w:val="both"/>
              <w:rPr>
                <w:rFonts w:cs="Calibri"/>
                <w:sz w:val="18"/>
                <w:szCs w:val="18"/>
              </w:rPr>
            </w:pPr>
            <w:r w:rsidRPr="00F24AD0">
              <w:rPr>
                <w:rFonts w:cs="Calibri"/>
                <w:sz w:val="18"/>
                <w:szCs w:val="18"/>
              </w:rPr>
              <w:t>7/2019</w:t>
            </w:r>
          </w:p>
        </w:tc>
        <w:tc>
          <w:tcPr>
            <w:tcW w:w="982" w:type="dxa"/>
            <w:tcBorders>
              <w:top w:val="single" w:sz="6" w:space="0" w:color="auto"/>
              <w:left w:val="single" w:sz="6" w:space="0" w:color="auto"/>
              <w:bottom w:val="single" w:sz="6" w:space="0" w:color="auto"/>
              <w:right w:val="single" w:sz="6" w:space="0" w:color="auto"/>
            </w:tcBorders>
            <w:shd w:val="solid" w:color="33CCCC" w:fill="auto"/>
          </w:tcPr>
          <w:p w14:paraId="17EC0CA0"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55AD0315" w14:textId="77777777" w:rsidR="00B212C0" w:rsidRPr="00F24AD0" w:rsidRDefault="00B212C0" w:rsidP="00191D0E">
            <w:pPr>
              <w:spacing w:line="360" w:lineRule="auto"/>
              <w:jc w:val="both"/>
              <w:rPr>
                <w:rFonts w:cs="Calibri"/>
                <w:sz w:val="18"/>
                <w:szCs w:val="18"/>
              </w:rPr>
            </w:pPr>
            <w:r w:rsidRPr="00F24AD0">
              <w:rPr>
                <w:rFonts w:cs="Calibri"/>
                <w:sz w:val="18"/>
                <w:szCs w:val="18"/>
              </w:rPr>
              <w:t>2020-02-10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695C15DE"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2020-09-11</w:t>
            </w:r>
          </w:p>
        </w:tc>
      </w:tr>
      <w:tr w:rsidR="00B212C0" w:rsidRPr="00A1583B" w14:paraId="20D29E84" w14:textId="77777777" w:rsidTr="00191D0E">
        <w:trPr>
          <w:trHeight w:val="514"/>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350D79F8"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610CEA52" w14:textId="77777777" w:rsidR="00B212C0" w:rsidRPr="00F24AD0" w:rsidRDefault="00B212C0" w:rsidP="00191D0E">
            <w:pPr>
              <w:spacing w:line="360" w:lineRule="auto"/>
              <w:jc w:val="both"/>
              <w:rPr>
                <w:rFonts w:cs="Calibri"/>
                <w:sz w:val="18"/>
                <w:szCs w:val="18"/>
              </w:rPr>
            </w:pPr>
            <w:r w:rsidRPr="00F24AD0">
              <w:rPr>
                <w:rFonts w:cs="Calibri"/>
                <w:sz w:val="18"/>
                <w:szCs w:val="18"/>
              </w:rPr>
              <w:t>Małgorzata Babiarz Kaprol Music</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478633B7" w14:textId="77777777" w:rsidR="00B212C0" w:rsidRPr="00F24AD0" w:rsidRDefault="00B212C0" w:rsidP="00191D0E">
            <w:pPr>
              <w:spacing w:line="360" w:lineRule="auto"/>
              <w:jc w:val="both"/>
              <w:rPr>
                <w:rFonts w:cs="Calibri"/>
                <w:sz w:val="18"/>
                <w:szCs w:val="18"/>
              </w:rPr>
            </w:pPr>
            <w:r w:rsidRPr="00F24AD0">
              <w:rPr>
                <w:rFonts w:cs="Calibri"/>
                <w:sz w:val="18"/>
                <w:szCs w:val="18"/>
              </w:rPr>
              <w:t>Tradycyjne lody z owczego, koziego i krowiego mleka z wykorzystaniem lokalnych produktów. Marka Lody Zielony Wóz</w:t>
            </w:r>
          </w:p>
        </w:tc>
        <w:tc>
          <w:tcPr>
            <w:tcW w:w="758" w:type="dxa"/>
            <w:tcBorders>
              <w:top w:val="single" w:sz="6" w:space="0" w:color="auto"/>
              <w:left w:val="single" w:sz="6" w:space="0" w:color="auto"/>
              <w:bottom w:val="single" w:sz="6" w:space="0" w:color="auto"/>
              <w:right w:val="single" w:sz="6" w:space="0" w:color="auto"/>
            </w:tcBorders>
            <w:shd w:val="solid" w:color="FFCC99" w:fill="auto"/>
          </w:tcPr>
          <w:p w14:paraId="027ACADA" w14:textId="77777777" w:rsidR="00B212C0" w:rsidRPr="00F24AD0" w:rsidRDefault="00B212C0" w:rsidP="00191D0E">
            <w:pPr>
              <w:spacing w:line="360" w:lineRule="auto"/>
              <w:jc w:val="both"/>
              <w:rPr>
                <w:rFonts w:cs="Calibri"/>
                <w:sz w:val="18"/>
                <w:szCs w:val="18"/>
              </w:rPr>
            </w:pPr>
            <w:r w:rsidRPr="00F24AD0">
              <w:rPr>
                <w:rFonts w:cs="Calibri"/>
                <w:sz w:val="18"/>
                <w:szCs w:val="18"/>
              </w:rPr>
              <w:t>2.2.1.</w:t>
            </w:r>
          </w:p>
        </w:tc>
        <w:tc>
          <w:tcPr>
            <w:tcW w:w="571" w:type="dxa"/>
            <w:tcBorders>
              <w:top w:val="single" w:sz="6" w:space="0" w:color="auto"/>
              <w:left w:val="single" w:sz="6" w:space="0" w:color="auto"/>
              <w:bottom w:val="single" w:sz="6" w:space="0" w:color="auto"/>
              <w:right w:val="single" w:sz="6" w:space="0" w:color="auto"/>
            </w:tcBorders>
            <w:shd w:val="solid" w:color="FFCC99" w:fill="auto"/>
          </w:tcPr>
          <w:p w14:paraId="3BC4B8BB" w14:textId="77777777" w:rsidR="00B212C0" w:rsidRPr="00F24AD0" w:rsidRDefault="00B212C0" w:rsidP="00191D0E">
            <w:pPr>
              <w:spacing w:line="360" w:lineRule="auto"/>
              <w:jc w:val="both"/>
              <w:rPr>
                <w:rFonts w:cs="Calibri"/>
                <w:sz w:val="18"/>
                <w:szCs w:val="18"/>
              </w:rPr>
            </w:pPr>
            <w:r w:rsidRPr="00F24AD0">
              <w:rPr>
                <w:rFonts w:cs="Calibri"/>
                <w:sz w:val="18"/>
                <w:szCs w:val="18"/>
              </w:rPr>
              <w:t>8/2018</w:t>
            </w:r>
          </w:p>
        </w:tc>
        <w:tc>
          <w:tcPr>
            <w:tcW w:w="982" w:type="dxa"/>
            <w:tcBorders>
              <w:top w:val="single" w:sz="6" w:space="0" w:color="auto"/>
              <w:left w:val="single" w:sz="6" w:space="0" w:color="auto"/>
              <w:bottom w:val="single" w:sz="6" w:space="0" w:color="auto"/>
              <w:right w:val="single" w:sz="6" w:space="0" w:color="auto"/>
            </w:tcBorders>
            <w:shd w:val="solid" w:color="FFCC99" w:fill="auto"/>
          </w:tcPr>
          <w:p w14:paraId="04EFA5DF" w14:textId="77777777" w:rsidR="00B212C0" w:rsidRPr="00F24AD0" w:rsidRDefault="00B212C0" w:rsidP="00191D0E">
            <w:pPr>
              <w:spacing w:line="360" w:lineRule="auto"/>
              <w:jc w:val="both"/>
              <w:rPr>
                <w:rFonts w:cs="Calibri"/>
                <w:sz w:val="18"/>
                <w:szCs w:val="18"/>
              </w:rPr>
            </w:pPr>
            <w:r w:rsidRPr="00F24AD0">
              <w:rPr>
                <w:rFonts w:cs="Calibri"/>
                <w:sz w:val="18"/>
                <w:szCs w:val="18"/>
              </w:rPr>
              <w:t>230 000,00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78BB0E83" w14:textId="77777777" w:rsidR="00B212C0" w:rsidRPr="00F24AD0" w:rsidRDefault="00B212C0" w:rsidP="00191D0E">
            <w:pPr>
              <w:spacing w:line="360" w:lineRule="auto"/>
              <w:jc w:val="both"/>
              <w:rPr>
                <w:rFonts w:cs="Calibri"/>
                <w:sz w:val="18"/>
                <w:szCs w:val="18"/>
              </w:rPr>
            </w:pPr>
            <w:r w:rsidRPr="00F24AD0">
              <w:rPr>
                <w:rFonts w:cs="Calibri"/>
                <w:sz w:val="18"/>
                <w:szCs w:val="18"/>
              </w:rPr>
              <w:t>2018-11-05</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3B28A1C4" w14:textId="77777777" w:rsidR="00B212C0" w:rsidRPr="00F24AD0" w:rsidRDefault="00B212C0" w:rsidP="00191D0E">
            <w:pPr>
              <w:spacing w:line="360" w:lineRule="auto"/>
              <w:jc w:val="both"/>
              <w:rPr>
                <w:rFonts w:cs="Calibri"/>
                <w:sz w:val="18"/>
                <w:szCs w:val="18"/>
              </w:rPr>
            </w:pPr>
            <w:r w:rsidRPr="00F24AD0">
              <w:rPr>
                <w:rFonts w:cs="Calibri"/>
                <w:sz w:val="18"/>
                <w:szCs w:val="18"/>
              </w:rPr>
              <w:t>31.12.2018</w:t>
            </w:r>
          </w:p>
        </w:tc>
      </w:tr>
      <w:tr w:rsidR="00B212C0" w:rsidRPr="00A1583B" w14:paraId="34047895" w14:textId="77777777" w:rsidTr="00191D0E">
        <w:trPr>
          <w:trHeight w:val="523"/>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4B17FE47"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7282B8D7" w14:textId="77777777" w:rsidR="00B212C0" w:rsidRPr="00F24AD0" w:rsidRDefault="00B212C0" w:rsidP="00191D0E">
            <w:pPr>
              <w:spacing w:line="360" w:lineRule="auto"/>
              <w:jc w:val="both"/>
              <w:rPr>
                <w:rFonts w:cs="Calibri"/>
                <w:sz w:val="18"/>
                <w:szCs w:val="18"/>
              </w:rPr>
            </w:pPr>
            <w:r w:rsidRPr="00F24AD0">
              <w:rPr>
                <w:rFonts w:cs="Calibri"/>
                <w:sz w:val="18"/>
                <w:szCs w:val="18"/>
              </w:rPr>
              <w:t xml:space="preserve">Jakub Sobek - JKSO Jakub </w:t>
            </w:r>
            <w:r w:rsidRPr="00F24AD0">
              <w:rPr>
                <w:rFonts w:cs="Calibri"/>
                <w:sz w:val="18"/>
                <w:szCs w:val="18"/>
              </w:rPr>
              <w:lastRenderedPageBreak/>
              <w:t>Sobek</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1BFA0226" w14:textId="77777777" w:rsidR="00B212C0" w:rsidRPr="00F24AD0" w:rsidRDefault="00B212C0" w:rsidP="00191D0E">
            <w:pPr>
              <w:spacing w:line="360" w:lineRule="auto"/>
              <w:jc w:val="both"/>
              <w:rPr>
                <w:rFonts w:cs="Calibri"/>
                <w:sz w:val="18"/>
                <w:szCs w:val="18"/>
              </w:rPr>
            </w:pPr>
            <w:r w:rsidRPr="00F24AD0">
              <w:rPr>
                <w:rFonts w:cs="Calibri"/>
                <w:sz w:val="18"/>
                <w:szCs w:val="18"/>
              </w:rPr>
              <w:lastRenderedPageBreak/>
              <w:t xml:space="preserve">Podhalańskie przysmaki wszędzie tam gdzie koła zawiozą. Otwarcie food trucka firmy </w:t>
            </w:r>
            <w:r w:rsidRPr="00F24AD0">
              <w:rPr>
                <w:rFonts w:cs="Calibri"/>
                <w:sz w:val="18"/>
                <w:szCs w:val="18"/>
              </w:rPr>
              <w:lastRenderedPageBreak/>
              <w:t>„Dziki Byk”</w:t>
            </w:r>
          </w:p>
        </w:tc>
        <w:tc>
          <w:tcPr>
            <w:tcW w:w="758" w:type="dxa"/>
            <w:tcBorders>
              <w:top w:val="single" w:sz="6" w:space="0" w:color="auto"/>
              <w:left w:val="single" w:sz="6" w:space="0" w:color="auto"/>
              <w:bottom w:val="single" w:sz="6" w:space="0" w:color="auto"/>
              <w:right w:val="single" w:sz="6" w:space="0" w:color="auto"/>
            </w:tcBorders>
            <w:shd w:val="solid" w:color="FFCC99" w:fill="auto"/>
          </w:tcPr>
          <w:p w14:paraId="613130F6" w14:textId="77777777" w:rsidR="00B212C0" w:rsidRPr="00F24AD0" w:rsidRDefault="00B212C0" w:rsidP="00191D0E">
            <w:pPr>
              <w:spacing w:line="360" w:lineRule="auto"/>
              <w:jc w:val="both"/>
              <w:rPr>
                <w:rFonts w:cs="Calibri"/>
                <w:sz w:val="18"/>
                <w:szCs w:val="18"/>
              </w:rPr>
            </w:pPr>
            <w:r w:rsidRPr="00F24AD0">
              <w:rPr>
                <w:rFonts w:cs="Calibri"/>
                <w:sz w:val="18"/>
                <w:szCs w:val="18"/>
              </w:rPr>
              <w:lastRenderedPageBreak/>
              <w:t>2.2.1.</w:t>
            </w:r>
          </w:p>
        </w:tc>
        <w:tc>
          <w:tcPr>
            <w:tcW w:w="571" w:type="dxa"/>
            <w:tcBorders>
              <w:top w:val="single" w:sz="6" w:space="0" w:color="auto"/>
              <w:left w:val="single" w:sz="6" w:space="0" w:color="auto"/>
              <w:bottom w:val="single" w:sz="6" w:space="0" w:color="auto"/>
              <w:right w:val="single" w:sz="6" w:space="0" w:color="auto"/>
            </w:tcBorders>
            <w:shd w:val="solid" w:color="FFCC99" w:fill="auto"/>
          </w:tcPr>
          <w:p w14:paraId="3730404F" w14:textId="77777777" w:rsidR="00B212C0" w:rsidRPr="00F24AD0" w:rsidRDefault="00B212C0" w:rsidP="00191D0E">
            <w:pPr>
              <w:spacing w:line="360" w:lineRule="auto"/>
              <w:jc w:val="both"/>
              <w:rPr>
                <w:rFonts w:cs="Calibri"/>
                <w:sz w:val="18"/>
                <w:szCs w:val="18"/>
              </w:rPr>
            </w:pPr>
            <w:r w:rsidRPr="00F24AD0">
              <w:rPr>
                <w:rFonts w:cs="Calibri"/>
                <w:sz w:val="18"/>
                <w:szCs w:val="18"/>
              </w:rPr>
              <w:t>8/2018</w:t>
            </w:r>
          </w:p>
        </w:tc>
        <w:tc>
          <w:tcPr>
            <w:tcW w:w="982" w:type="dxa"/>
            <w:tcBorders>
              <w:top w:val="single" w:sz="6" w:space="0" w:color="auto"/>
              <w:left w:val="single" w:sz="6" w:space="0" w:color="auto"/>
              <w:bottom w:val="single" w:sz="6" w:space="0" w:color="auto"/>
              <w:right w:val="single" w:sz="6" w:space="0" w:color="auto"/>
            </w:tcBorders>
            <w:shd w:val="solid" w:color="FFCC99" w:fill="auto"/>
          </w:tcPr>
          <w:p w14:paraId="511FE29A" w14:textId="77777777" w:rsidR="00B212C0" w:rsidRPr="00F24AD0" w:rsidRDefault="00B212C0" w:rsidP="00191D0E">
            <w:pPr>
              <w:spacing w:line="360" w:lineRule="auto"/>
              <w:jc w:val="both"/>
              <w:rPr>
                <w:rFonts w:cs="Calibri"/>
                <w:sz w:val="18"/>
                <w:szCs w:val="18"/>
              </w:rPr>
            </w:pPr>
            <w:r w:rsidRPr="00F24AD0">
              <w:rPr>
                <w:rFonts w:cs="Calibri"/>
                <w:sz w:val="18"/>
                <w:szCs w:val="18"/>
              </w:rPr>
              <w:t>127 790,00 zł</w:t>
            </w:r>
          </w:p>
        </w:tc>
        <w:tc>
          <w:tcPr>
            <w:tcW w:w="981" w:type="dxa"/>
            <w:tcBorders>
              <w:top w:val="single" w:sz="6" w:space="0" w:color="auto"/>
              <w:left w:val="single" w:sz="6" w:space="0" w:color="auto"/>
              <w:bottom w:val="single" w:sz="6" w:space="0" w:color="auto"/>
              <w:right w:val="single" w:sz="6" w:space="0" w:color="auto"/>
            </w:tcBorders>
            <w:shd w:val="solid" w:color="FFFFFF" w:fill="auto"/>
          </w:tcPr>
          <w:p w14:paraId="4F4507DC" w14:textId="77777777" w:rsidR="00B212C0" w:rsidRPr="00F24AD0" w:rsidRDefault="00B212C0" w:rsidP="00191D0E">
            <w:pPr>
              <w:spacing w:line="360" w:lineRule="auto"/>
              <w:jc w:val="both"/>
              <w:rPr>
                <w:rFonts w:cs="Calibri"/>
                <w:sz w:val="18"/>
                <w:szCs w:val="18"/>
              </w:rPr>
            </w:pPr>
            <w:r w:rsidRPr="00F24AD0">
              <w:rPr>
                <w:rFonts w:cs="Calibri"/>
                <w:sz w:val="18"/>
                <w:szCs w:val="18"/>
              </w:rPr>
              <w:t>2018-11-05</w:t>
            </w:r>
          </w:p>
        </w:tc>
        <w:tc>
          <w:tcPr>
            <w:tcW w:w="840" w:type="dxa"/>
            <w:tcBorders>
              <w:top w:val="single" w:sz="6" w:space="0" w:color="auto"/>
              <w:left w:val="single" w:sz="6" w:space="0" w:color="auto"/>
              <w:bottom w:val="single" w:sz="6" w:space="0" w:color="auto"/>
              <w:right w:val="single" w:sz="6" w:space="0" w:color="auto"/>
            </w:tcBorders>
            <w:shd w:val="solid" w:color="FFFFFF" w:fill="auto"/>
          </w:tcPr>
          <w:p w14:paraId="264B5B90" w14:textId="77777777" w:rsidR="00B212C0" w:rsidRPr="00F24AD0" w:rsidRDefault="00B212C0" w:rsidP="00191D0E">
            <w:pPr>
              <w:spacing w:line="360" w:lineRule="auto"/>
              <w:jc w:val="both"/>
              <w:rPr>
                <w:rFonts w:cs="Calibri"/>
                <w:sz w:val="18"/>
                <w:szCs w:val="18"/>
              </w:rPr>
            </w:pPr>
            <w:r w:rsidRPr="00F24AD0">
              <w:rPr>
                <w:rFonts w:cs="Calibri"/>
                <w:sz w:val="18"/>
                <w:szCs w:val="18"/>
              </w:rPr>
              <w:t>10.05.2019</w:t>
            </w:r>
          </w:p>
        </w:tc>
      </w:tr>
      <w:tr w:rsidR="00B212C0" w:rsidRPr="00A1583B" w14:paraId="202BDFDF" w14:textId="77777777" w:rsidTr="00191D0E">
        <w:trPr>
          <w:trHeight w:val="329"/>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2A92BABB"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5A12602A" w14:textId="77777777" w:rsidR="00B212C0" w:rsidRPr="00F24AD0" w:rsidRDefault="00B212C0" w:rsidP="00191D0E">
            <w:pPr>
              <w:spacing w:line="360" w:lineRule="auto"/>
              <w:jc w:val="both"/>
              <w:rPr>
                <w:rFonts w:cs="Calibri"/>
                <w:sz w:val="18"/>
                <w:szCs w:val="18"/>
              </w:rPr>
            </w:pPr>
            <w:r w:rsidRPr="00F24AD0">
              <w:rPr>
                <w:rFonts w:cs="Calibri"/>
                <w:sz w:val="18"/>
                <w:szCs w:val="18"/>
              </w:rPr>
              <w:t>Stowarzyszenie "Lokalna Organizacja Turystyczna Gminy Kościelisko"</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0E0008FF" w14:textId="77777777" w:rsidR="00B212C0" w:rsidRPr="00F24AD0" w:rsidRDefault="00B212C0" w:rsidP="00191D0E">
            <w:pPr>
              <w:spacing w:line="360" w:lineRule="auto"/>
              <w:jc w:val="both"/>
              <w:rPr>
                <w:rFonts w:cs="Calibri"/>
                <w:sz w:val="18"/>
                <w:szCs w:val="18"/>
              </w:rPr>
            </w:pPr>
            <w:r w:rsidRPr="00F24AD0">
              <w:rPr>
                <w:rFonts w:cs="Calibri"/>
                <w:sz w:val="18"/>
                <w:szCs w:val="18"/>
              </w:rPr>
              <w:t>"Na Giewont się Patrzy" - słuchowisko radiowe jako forma wyrazu i sposób na budowanie silnych więzi lokalnych</w:t>
            </w:r>
          </w:p>
        </w:tc>
        <w:tc>
          <w:tcPr>
            <w:tcW w:w="758" w:type="dxa"/>
            <w:tcBorders>
              <w:top w:val="single" w:sz="6" w:space="0" w:color="auto"/>
              <w:left w:val="single" w:sz="6" w:space="0" w:color="auto"/>
              <w:bottom w:val="single" w:sz="6" w:space="0" w:color="auto"/>
              <w:right w:val="single" w:sz="6" w:space="0" w:color="auto"/>
            </w:tcBorders>
            <w:shd w:val="solid" w:color="FFCC00" w:fill="auto"/>
          </w:tcPr>
          <w:p w14:paraId="3265DB08" w14:textId="77777777" w:rsidR="00B212C0" w:rsidRPr="00F24AD0" w:rsidRDefault="00B212C0" w:rsidP="00191D0E">
            <w:pPr>
              <w:spacing w:line="360" w:lineRule="auto"/>
              <w:jc w:val="both"/>
              <w:rPr>
                <w:rFonts w:cs="Calibri"/>
                <w:sz w:val="18"/>
                <w:szCs w:val="18"/>
              </w:rPr>
            </w:pPr>
            <w:r w:rsidRPr="00F24AD0">
              <w:rPr>
                <w:rFonts w:cs="Calibri"/>
                <w:sz w:val="18"/>
                <w:szCs w:val="18"/>
              </w:rPr>
              <w:t>2.3.1.</w:t>
            </w:r>
          </w:p>
        </w:tc>
        <w:tc>
          <w:tcPr>
            <w:tcW w:w="571" w:type="dxa"/>
            <w:tcBorders>
              <w:top w:val="single" w:sz="6" w:space="0" w:color="auto"/>
              <w:left w:val="single" w:sz="6" w:space="0" w:color="auto"/>
              <w:bottom w:val="single" w:sz="6" w:space="0" w:color="auto"/>
              <w:right w:val="single" w:sz="6" w:space="0" w:color="auto"/>
            </w:tcBorders>
            <w:shd w:val="solid" w:color="FFCC00" w:fill="auto"/>
          </w:tcPr>
          <w:p w14:paraId="089084D2" w14:textId="77777777" w:rsidR="00B212C0" w:rsidRPr="00F24AD0" w:rsidRDefault="00B212C0" w:rsidP="00191D0E">
            <w:pPr>
              <w:spacing w:line="360" w:lineRule="auto"/>
              <w:jc w:val="both"/>
              <w:rPr>
                <w:rFonts w:cs="Calibri"/>
                <w:sz w:val="18"/>
                <w:szCs w:val="18"/>
              </w:rPr>
            </w:pPr>
            <w:r w:rsidRPr="00F24AD0">
              <w:rPr>
                <w:rFonts w:cs="Calibri"/>
                <w:sz w:val="18"/>
                <w:szCs w:val="18"/>
              </w:rPr>
              <w:t>2/2020</w:t>
            </w:r>
          </w:p>
        </w:tc>
        <w:tc>
          <w:tcPr>
            <w:tcW w:w="982" w:type="dxa"/>
            <w:tcBorders>
              <w:top w:val="single" w:sz="6" w:space="0" w:color="auto"/>
              <w:left w:val="single" w:sz="6" w:space="0" w:color="auto"/>
              <w:bottom w:val="single" w:sz="6" w:space="0" w:color="auto"/>
              <w:right w:val="single" w:sz="6" w:space="0" w:color="auto"/>
            </w:tcBorders>
            <w:shd w:val="solid" w:color="FFCC00" w:fill="auto"/>
          </w:tcPr>
          <w:p w14:paraId="2B4427A2"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47 555,00 zł</w:t>
            </w:r>
          </w:p>
        </w:tc>
        <w:tc>
          <w:tcPr>
            <w:tcW w:w="981" w:type="dxa"/>
            <w:tcBorders>
              <w:top w:val="nil"/>
              <w:left w:val="single" w:sz="6" w:space="0" w:color="auto"/>
              <w:bottom w:val="single" w:sz="6" w:space="0" w:color="auto"/>
              <w:right w:val="single" w:sz="6" w:space="0" w:color="auto"/>
            </w:tcBorders>
          </w:tcPr>
          <w:p w14:paraId="70B1464B"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2020-03-19</w:t>
            </w:r>
          </w:p>
        </w:tc>
        <w:tc>
          <w:tcPr>
            <w:tcW w:w="840" w:type="dxa"/>
            <w:tcBorders>
              <w:top w:val="single" w:sz="6" w:space="0" w:color="auto"/>
              <w:left w:val="single" w:sz="6" w:space="0" w:color="auto"/>
              <w:bottom w:val="single" w:sz="6" w:space="0" w:color="auto"/>
              <w:right w:val="single" w:sz="6" w:space="0" w:color="auto"/>
            </w:tcBorders>
          </w:tcPr>
          <w:p w14:paraId="5BE2A048"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2020-09-08</w:t>
            </w:r>
          </w:p>
        </w:tc>
      </w:tr>
      <w:tr w:rsidR="00B212C0" w:rsidRPr="00A1583B" w14:paraId="10A43C32" w14:textId="77777777" w:rsidTr="00191D0E">
        <w:trPr>
          <w:trHeight w:val="329"/>
        </w:trPr>
        <w:tc>
          <w:tcPr>
            <w:tcW w:w="665" w:type="dxa"/>
            <w:tcBorders>
              <w:top w:val="single" w:sz="6" w:space="0" w:color="auto"/>
              <w:left w:val="single" w:sz="6" w:space="0" w:color="auto"/>
              <w:bottom w:val="single" w:sz="6" w:space="0" w:color="auto"/>
              <w:right w:val="single" w:sz="6" w:space="0" w:color="auto"/>
            </w:tcBorders>
            <w:shd w:val="solid" w:color="FFFFFF" w:fill="auto"/>
          </w:tcPr>
          <w:p w14:paraId="4E382F33" w14:textId="77777777" w:rsidR="00B212C0" w:rsidRPr="00F24AD0" w:rsidRDefault="00B212C0" w:rsidP="00191D0E">
            <w:pPr>
              <w:spacing w:line="360" w:lineRule="auto"/>
              <w:jc w:val="both"/>
              <w:rPr>
                <w:rFonts w:cs="Calibri"/>
                <w:sz w:val="18"/>
                <w:szCs w:val="18"/>
              </w:rPr>
            </w:pPr>
          </w:p>
        </w:tc>
        <w:tc>
          <w:tcPr>
            <w:tcW w:w="1272" w:type="dxa"/>
            <w:tcBorders>
              <w:top w:val="single" w:sz="6" w:space="0" w:color="auto"/>
              <w:left w:val="single" w:sz="6" w:space="0" w:color="auto"/>
              <w:bottom w:val="single" w:sz="6" w:space="0" w:color="auto"/>
              <w:right w:val="single" w:sz="6" w:space="0" w:color="auto"/>
            </w:tcBorders>
            <w:shd w:val="solid" w:color="FFFFFF" w:fill="auto"/>
          </w:tcPr>
          <w:p w14:paraId="5C77926A" w14:textId="77777777" w:rsidR="00B212C0" w:rsidRPr="00F24AD0" w:rsidRDefault="00B212C0" w:rsidP="00191D0E">
            <w:pPr>
              <w:spacing w:line="360" w:lineRule="auto"/>
              <w:jc w:val="both"/>
              <w:rPr>
                <w:rFonts w:cs="Calibri"/>
                <w:sz w:val="18"/>
                <w:szCs w:val="18"/>
              </w:rPr>
            </w:pPr>
            <w:r w:rsidRPr="00F24AD0">
              <w:rPr>
                <w:rFonts w:cs="Calibri"/>
                <w:sz w:val="18"/>
                <w:szCs w:val="18"/>
              </w:rPr>
              <w:t>Olejniczak Halina</w:t>
            </w:r>
          </w:p>
        </w:tc>
        <w:tc>
          <w:tcPr>
            <w:tcW w:w="3533" w:type="dxa"/>
            <w:tcBorders>
              <w:top w:val="single" w:sz="6" w:space="0" w:color="auto"/>
              <w:left w:val="single" w:sz="6" w:space="0" w:color="auto"/>
              <w:bottom w:val="single" w:sz="6" w:space="0" w:color="auto"/>
              <w:right w:val="single" w:sz="6" w:space="0" w:color="auto"/>
            </w:tcBorders>
            <w:shd w:val="solid" w:color="FFFFFF" w:fill="auto"/>
          </w:tcPr>
          <w:p w14:paraId="7238D302" w14:textId="77777777" w:rsidR="00B212C0" w:rsidRPr="00F24AD0" w:rsidRDefault="00B212C0" w:rsidP="00191D0E">
            <w:pPr>
              <w:spacing w:line="360" w:lineRule="auto"/>
              <w:jc w:val="both"/>
              <w:rPr>
                <w:rFonts w:cs="Calibri"/>
                <w:sz w:val="18"/>
                <w:szCs w:val="18"/>
              </w:rPr>
            </w:pPr>
            <w:r w:rsidRPr="00F24AD0">
              <w:rPr>
                <w:rFonts w:cs="Calibri"/>
                <w:sz w:val="18"/>
                <w:szCs w:val="18"/>
              </w:rPr>
              <w:t>Trenuj z olimpijczykiem, kultywowanie tradycji narciarstwa biegowego – organizacja treningów dla turystów/mieszkańców i wydanie publikacji na temat olimpijczyków.</w:t>
            </w:r>
          </w:p>
        </w:tc>
        <w:tc>
          <w:tcPr>
            <w:tcW w:w="758" w:type="dxa"/>
            <w:tcBorders>
              <w:top w:val="nil"/>
              <w:left w:val="single" w:sz="6" w:space="0" w:color="auto"/>
              <w:bottom w:val="single" w:sz="6" w:space="0" w:color="auto"/>
              <w:right w:val="single" w:sz="6" w:space="0" w:color="auto"/>
            </w:tcBorders>
            <w:shd w:val="solid" w:color="FFCC00" w:fill="auto"/>
          </w:tcPr>
          <w:p w14:paraId="0903E027" w14:textId="77777777" w:rsidR="00B212C0" w:rsidRPr="00F24AD0" w:rsidRDefault="00B212C0" w:rsidP="00191D0E">
            <w:pPr>
              <w:spacing w:line="360" w:lineRule="auto"/>
              <w:jc w:val="both"/>
              <w:rPr>
                <w:rFonts w:cs="Calibri"/>
                <w:sz w:val="18"/>
                <w:szCs w:val="18"/>
              </w:rPr>
            </w:pPr>
            <w:r w:rsidRPr="00F24AD0">
              <w:rPr>
                <w:rFonts w:cs="Calibri"/>
                <w:sz w:val="18"/>
                <w:szCs w:val="18"/>
              </w:rPr>
              <w:t>2.3.1.</w:t>
            </w:r>
          </w:p>
        </w:tc>
        <w:tc>
          <w:tcPr>
            <w:tcW w:w="571" w:type="dxa"/>
            <w:tcBorders>
              <w:top w:val="single" w:sz="6" w:space="0" w:color="auto"/>
              <w:left w:val="single" w:sz="6" w:space="0" w:color="auto"/>
              <w:bottom w:val="single" w:sz="6" w:space="0" w:color="auto"/>
              <w:right w:val="single" w:sz="6" w:space="0" w:color="auto"/>
            </w:tcBorders>
            <w:shd w:val="solid" w:color="FFCC00" w:fill="auto"/>
          </w:tcPr>
          <w:p w14:paraId="74BAE559" w14:textId="77777777" w:rsidR="00B212C0" w:rsidRPr="00F24AD0" w:rsidRDefault="00B212C0" w:rsidP="00191D0E">
            <w:pPr>
              <w:spacing w:line="360" w:lineRule="auto"/>
              <w:jc w:val="both"/>
              <w:rPr>
                <w:rFonts w:cs="Calibri"/>
                <w:sz w:val="18"/>
                <w:szCs w:val="18"/>
              </w:rPr>
            </w:pPr>
            <w:r w:rsidRPr="00F24AD0">
              <w:rPr>
                <w:rFonts w:cs="Calibri"/>
                <w:sz w:val="18"/>
                <w:szCs w:val="18"/>
              </w:rPr>
              <w:t>2/2020</w:t>
            </w:r>
          </w:p>
        </w:tc>
        <w:tc>
          <w:tcPr>
            <w:tcW w:w="982" w:type="dxa"/>
            <w:tcBorders>
              <w:top w:val="single" w:sz="6" w:space="0" w:color="auto"/>
              <w:left w:val="single" w:sz="6" w:space="0" w:color="auto"/>
              <w:bottom w:val="single" w:sz="6" w:space="0" w:color="auto"/>
              <w:right w:val="single" w:sz="6" w:space="0" w:color="auto"/>
            </w:tcBorders>
            <w:shd w:val="solid" w:color="FFCC00" w:fill="auto"/>
          </w:tcPr>
          <w:p w14:paraId="40FD757A"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48 682,00 zł</w:t>
            </w:r>
          </w:p>
        </w:tc>
        <w:tc>
          <w:tcPr>
            <w:tcW w:w="981" w:type="dxa"/>
            <w:tcBorders>
              <w:top w:val="nil"/>
              <w:left w:val="single" w:sz="6" w:space="0" w:color="auto"/>
              <w:bottom w:val="single" w:sz="6" w:space="0" w:color="auto"/>
              <w:right w:val="single" w:sz="6" w:space="0" w:color="auto"/>
            </w:tcBorders>
          </w:tcPr>
          <w:p w14:paraId="5690A3C2"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2020-03-19</w:t>
            </w:r>
          </w:p>
        </w:tc>
        <w:tc>
          <w:tcPr>
            <w:tcW w:w="840" w:type="dxa"/>
            <w:tcBorders>
              <w:top w:val="single" w:sz="6" w:space="0" w:color="auto"/>
              <w:left w:val="single" w:sz="6" w:space="0" w:color="auto"/>
              <w:bottom w:val="single" w:sz="6" w:space="0" w:color="auto"/>
              <w:right w:val="single" w:sz="6" w:space="0" w:color="auto"/>
            </w:tcBorders>
          </w:tcPr>
          <w:p w14:paraId="05E72C89" w14:textId="77777777" w:rsidR="00B212C0" w:rsidRPr="00F24AD0" w:rsidRDefault="00B212C0" w:rsidP="00191D0E">
            <w:pPr>
              <w:spacing w:line="360" w:lineRule="auto"/>
              <w:jc w:val="both"/>
              <w:rPr>
                <w:rFonts w:cs="Calibri"/>
                <w:b/>
                <w:bCs/>
                <w:sz w:val="18"/>
                <w:szCs w:val="18"/>
              </w:rPr>
            </w:pPr>
            <w:r w:rsidRPr="00F24AD0">
              <w:rPr>
                <w:rFonts w:cs="Calibri"/>
                <w:b/>
                <w:bCs/>
                <w:sz w:val="18"/>
                <w:szCs w:val="18"/>
              </w:rPr>
              <w:t>2020-10-15</w:t>
            </w:r>
          </w:p>
        </w:tc>
      </w:tr>
    </w:tbl>
    <w:p w14:paraId="07A5F507" w14:textId="44277EFC" w:rsidR="00B212C0" w:rsidRPr="00B212C0" w:rsidRDefault="00B212C0" w:rsidP="00B212C0">
      <w:pPr>
        <w:spacing w:line="360" w:lineRule="auto"/>
        <w:jc w:val="both"/>
        <w:rPr>
          <w:bCs/>
          <w:i/>
          <w:iCs/>
        </w:rPr>
        <w:sectPr w:rsidR="00B212C0" w:rsidRPr="00B212C0">
          <w:pgSz w:w="11906" w:h="16838"/>
          <w:pgMar w:top="1417" w:right="1417" w:bottom="1417" w:left="1417" w:header="708" w:footer="708" w:gutter="0"/>
          <w:cols w:space="708"/>
          <w:docGrid w:linePitch="360" w:charSpace="4096"/>
        </w:sectPr>
      </w:pPr>
      <w:r>
        <w:rPr>
          <w:bCs/>
          <w:i/>
          <w:iCs/>
        </w:rPr>
        <w:t>Źródło: dane własne LGD.</w:t>
      </w:r>
    </w:p>
    <w:p w14:paraId="04B5BD20" w14:textId="77777777" w:rsidR="00B212C0" w:rsidRDefault="00B212C0" w:rsidP="00B212C0">
      <w:pPr>
        <w:spacing w:line="360" w:lineRule="auto"/>
        <w:jc w:val="both"/>
        <w:rPr>
          <w:sz w:val="24"/>
          <w:szCs w:val="24"/>
        </w:rPr>
      </w:pPr>
    </w:p>
    <w:p w14:paraId="5ED54584" w14:textId="0AC93BCA" w:rsidR="00B212C0" w:rsidRDefault="00B212C0" w:rsidP="00B212C0">
      <w:pPr>
        <w:pStyle w:val="Nagwek4"/>
      </w:pPr>
      <w:r>
        <w:t>Postęp rzeczowy realizacji celów oraz przedsięwzięć w LSR</w:t>
      </w:r>
    </w:p>
    <w:p w14:paraId="2F157272" w14:textId="605CFD53" w:rsidR="00B212C0" w:rsidRDefault="00B212C0" w:rsidP="00B212C0">
      <w:pPr>
        <w:pStyle w:val="Legenda"/>
        <w:keepNext/>
      </w:pPr>
      <w:bookmarkStart w:id="33" w:name="_Toc88142676"/>
      <w:r>
        <w:t xml:space="preserve">Tabela </w:t>
      </w:r>
      <w:fldSimple w:instr=" SEQ Tabela \* ARABIC ">
        <w:r w:rsidR="00554854">
          <w:rPr>
            <w:noProof/>
          </w:rPr>
          <w:t>15</w:t>
        </w:r>
      </w:fldSimple>
      <w:r>
        <w:t xml:space="preserve"> Postęp rzeczowy realizacji celów oraz przedsięwzięć w LSR.</w:t>
      </w:r>
      <w:bookmarkEnd w:id="33"/>
    </w:p>
    <w:tbl>
      <w:tblPr>
        <w:tblW w:w="16022" w:type="dxa"/>
        <w:jc w:val="center"/>
        <w:tblLayout w:type="fixed"/>
        <w:tblCellMar>
          <w:left w:w="70" w:type="dxa"/>
          <w:right w:w="70" w:type="dxa"/>
        </w:tblCellMar>
        <w:tblLook w:val="04A0" w:firstRow="1" w:lastRow="0" w:firstColumn="1" w:lastColumn="0" w:noHBand="0" w:noVBand="1"/>
      </w:tblPr>
      <w:tblGrid>
        <w:gridCol w:w="1134"/>
        <w:gridCol w:w="1417"/>
        <w:gridCol w:w="1847"/>
        <w:gridCol w:w="871"/>
        <w:gridCol w:w="871"/>
        <w:gridCol w:w="977"/>
        <w:gridCol w:w="845"/>
        <w:gridCol w:w="854"/>
        <w:gridCol w:w="1414"/>
        <w:gridCol w:w="1682"/>
        <w:gridCol w:w="871"/>
        <w:gridCol w:w="896"/>
        <w:gridCol w:w="813"/>
        <w:gridCol w:w="723"/>
        <w:gridCol w:w="807"/>
      </w:tblGrid>
      <w:tr w:rsidR="00B212C0" w:rsidRPr="006E3075" w14:paraId="5BD42797" w14:textId="77777777" w:rsidTr="00191D0E">
        <w:trPr>
          <w:trHeight w:val="300"/>
          <w:jc w:val="center"/>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7487C"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Część 2</w:t>
            </w:r>
          </w:p>
        </w:tc>
        <w:tc>
          <w:tcPr>
            <w:tcW w:w="14888" w:type="dxa"/>
            <w:gridSpan w:val="14"/>
            <w:tcBorders>
              <w:top w:val="single" w:sz="4" w:space="0" w:color="auto"/>
              <w:left w:val="nil"/>
              <w:bottom w:val="single" w:sz="4" w:space="0" w:color="auto"/>
              <w:right w:val="single" w:sz="4" w:space="0" w:color="auto"/>
            </w:tcBorders>
            <w:shd w:val="clear" w:color="auto" w:fill="auto"/>
            <w:noWrap/>
            <w:vAlign w:val="bottom"/>
            <w:hideMark/>
          </w:tcPr>
          <w:p w14:paraId="14249E28"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Rzeczowa realizacja celów oraz przedsięwzięć w LSR</w:t>
            </w:r>
          </w:p>
        </w:tc>
      </w:tr>
      <w:tr w:rsidR="00B212C0" w:rsidRPr="006E3075" w14:paraId="533ED19F" w14:textId="77777777" w:rsidTr="00191D0E">
        <w:trPr>
          <w:trHeight w:val="300"/>
          <w:jc w:val="center"/>
        </w:trPr>
        <w:tc>
          <w:tcPr>
            <w:tcW w:w="1134" w:type="dxa"/>
            <w:tcBorders>
              <w:top w:val="nil"/>
              <w:left w:val="single" w:sz="4" w:space="0" w:color="auto"/>
              <w:bottom w:val="single" w:sz="4" w:space="0" w:color="auto"/>
              <w:right w:val="nil"/>
            </w:tcBorders>
            <w:shd w:val="clear" w:color="auto" w:fill="auto"/>
            <w:noWrap/>
            <w:vAlign w:val="bottom"/>
            <w:hideMark/>
          </w:tcPr>
          <w:p w14:paraId="74FFBB7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7" w:type="dxa"/>
            <w:tcBorders>
              <w:top w:val="nil"/>
              <w:left w:val="nil"/>
              <w:bottom w:val="single" w:sz="4" w:space="0" w:color="auto"/>
              <w:right w:val="nil"/>
            </w:tcBorders>
            <w:shd w:val="clear" w:color="auto" w:fill="auto"/>
            <w:noWrap/>
            <w:vAlign w:val="bottom"/>
            <w:hideMark/>
          </w:tcPr>
          <w:p w14:paraId="11C8E9B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847" w:type="dxa"/>
            <w:tcBorders>
              <w:top w:val="nil"/>
              <w:left w:val="nil"/>
              <w:bottom w:val="single" w:sz="4" w:space="0" w:color="auto"/>
              <w:right w:val="nil"/>
            </w:tcBorders>
            <w:shd w:val="clear" w:color="auto" w:fill="auto"/>
            <w:noWrap/>
            <w:vAlign w:val="bottom"/>
            <w:hideMark/>
          </w:tcPr>
          <w:p w14:paraId="63BA6DE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nil"/>
            </w:tcBorders>
            <w:shd w:val="clear" w:color="auto" w:fill="auto"/>
            <w:noWrap/>
            <w:vAlign w:val="bottom"/>
            <w:hideMark/>
          </w:tcPr>
          <w:p w14:paraId="021692F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nil"/>
            </w:tcBorders>
            <w:shd w:val="clear" w:color="auto" w:fill="auto"/>
            <w:noWrap/>
            <w:vAlign w:val="bottom"/>
            <w:hideMark/>
          </w:tcPr>
          <w:p w14:paraId="37106D4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977" w:type="dxa"/>
            <w:tcBorders>
              <w:top w:val="nil"/>
              <w:left w:val="nil"/>
              <w:bottom w:val="single" w:sz="4" w:space="0" w:color="auto"/>
              <w:right w:val="nil"/>
            </w:tcBorders>
            <w:shd w:val="clear" w:color="auto" w:fill="auto"/>
            <w:noWrap/>
            <w:vAlign w:val="bottom"/>
            <w:hideMark/>
          </w:tcPr>
          <w:p w14:paraId="0C3D70C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45" w:type="dxa"/>
            <w:tcBorders>
              <w:top w:val="nil"/>
              <w:left w:val="nil"/>
              <w:bottom w:val="single" w:sz="4" w:space="0" w:color="auto"/>
              <w:right w:val="nil"/>
            </w:tcBorders>
            <w:shd w:val="clear" w:color="auto" w:fill="auto"/>
            <w:noWrap/>
            <w:vAlign w:val="bottom"/>
            <w:hideMark/>
          </w:tcPr>
          <w:p w14:paraId="2C1C31F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54" w:type="dxa"/>
            <w:tcBorders>
              <w:top w:val="nil"/>
              <w:left w:val="nil"/>
              <w:bottom w:val="single" w:sz="4" w:space="0" w:color="auto"/>
              <w:right w:val="nil"/>
            </w:tcBorders>
            <w:shd w:val="clear" w:color="auto" w:fill="auto"/>
            <w:noWrap/>
            <w:vAlign w:val="bottom"/>
            <w:hideMark/>
          </w:tcPr>
          <w:p w14:paraId="50B4FED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tcBorders>
              <w:top w:val="nil"/>
              <w:left w:val="nil"/>
              <w:bottom w:val="single" w:sz="4" w:space="0" w:color="auto"/>
              <w:right w:val="nil"/>
            </w:tcBorders>
            <w:shd w:val="clear" w:color="auto" w:fill="auto"/>
            <w:noWrap/>
            <w:vAlign w:val="bottom"/>
            <w:hideMark/>
          </w:tcPr>
          <w:p w14:paraId="4AA11D2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682" w:type="dxa"/>
            <w:tcBorders>
              <w:top w:val="nil"/>
              <w:left w:val="nil"/>
              <w:bottom w:val="single" w:sz="4" w:space="0" w:color="auto"/>
              <w:right w:val="nil"/>
            </w:tcBorders>
            <w:shd w:val="clear" w:color="auto" w:fill="auto"/>
            <w:noWrap/>
            <w:vAlign w:val="bottom"/>
            <w:hideMark/>
          </w:tcPr>
          <w:p w14:paraId="21E7361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nil"/>
            </w:tcBorders>
            <w:shd w:val="clear" w:color="auto" w:fill="auto"/>
            <w:noWrap/>
            <w:vAlign w:val="bottom"/>
            <w:hideMark/>
          </w:tcPr>
          <w:p w14:paraId="3E138FB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nil"/>
            </w:tcBorders>
            <w:shd w:val="clear" w:color="auto" w:fill="auto"/>
            <w:noWrap/>
            <w:vAlign w:val="bottom"/>
            <w:hideMark/>
          </w:tcPr>
          <w:p w14:paraId="0F7D142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13" w:type="dxa"/>
            <w:tcBorders>
              <w:top w:val="nil"/>
              <w:left w:val="nil"/>
              <w:bottom w:val="single" w:sz="4" w:space="0" w:color="auto"/>
              <w:right w:val="nil"/>
            </w:tcBorders>
            <w:shd w:val="clear" w:color="auto" w:fill="auto"/>
            <w:noWrap/>
            <w:vAlign w:val="bottom"/>
            <w:hideMark/>
          </w:tcPr>
          <w:p w14:paraId="4C7B109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723" w:type="dxa"/>
            <w:tcBorders>
              <w:top w:val="nil"/>
              <w:left w:val="nil"/>
              <w:bottom w:val="single" w:sz="4" w:space="0" w:color="auto"/>
              <w:right w:val="nil"/>
            </w:tcBorders>
            <w:shd w:val="clear" w:color="auto" w:fill="auto"/>
            <w:noWrap/>
            <w:vAlign w:val="bottom"/>
            <w:hideMark/>
          </w:tcPr>
          <w:p w14:paraId="2838EE7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07" w:type="dxa"/>
            <w:tcBorders>
              <w:top w:val="nil"/>
              <w:left w:val="nil"/>
              <w:bottom w:val="single" w:sz="4" w:space="0" w:color="auto"/>
              <w:right w:val="single" w:sz="4" w:space="0" w:color="auto"/>
            </w:tcBorders>
            <w:shd w:val="clear" w:color="auto" w:fill="auto"/>
            <w:noWrap/>
            <w:vAlign w:val="bottom"/>
            <w:hideMark/>
          </w:tcPr>
          <w:p w14:paraId="2B2205A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r>
      <w:tr w:rsidR="00B212C0" w:rsidRPr="006E3075" w14:paraId="6C047895" w14:textId="77777777" w:rsidTr="00191D0E">
        <w:trPr>
          <w:trHeight w:val="1080"/>
          <w:jc w:val="center"/>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BFC9C53"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Cel ogólny</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5F4A5"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Cel szczegółowy</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872546"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Wskaźniki rezultatu</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ADC545"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Kod wskaźnika (dotyczy EFRROW)</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75D5E9"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Jednostka miary</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9C3093"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Stan początkowy</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004494"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Stan docelowy</w:t>
            </w:r>
          </w:p>
        </w:tc>
        <w:tc>
          <w:tcPr>
            <w:tcW w:w="8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53BF0C"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Realizacja (%)</w:t>
            </w:r>
          </w:p>
        </w:tc>
        <w:tc>
          <w:tcPr>
            <w:tcW w:w="14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53508"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Przedsięwzięcie</w:t>
            </w:r>
          </w:p>
        </w:tc>
        <w:tc>
          <w:tcPr>
            <w:tcW w:w="1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04F8B"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Wskaźniki produktu</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D866F5"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Kod  wskaźnika (dotyczy EFRROW)</w:t>
            </w:r>
          </w:p>
        </w:tc>
        <w:tc>
          <w:tcPr>
            <w:tcW w:w="8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F28836"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Jednostka miary</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607D32"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Stan docelowy</w:t>
            </w:r>
          </w:p>
        </w:tc>
        <w:tc>
          <w:tcPr>
            <w:tcW w:w="1530" w:type="dxa"/>
            <w:gridSpan w:val="2"/>
            <w:tcBorders>
              <w:top w:val="single" w:sz="4" w:space="0" w:color="auto"/>
              <w:left w:val="nil"/>
              <w:bottom w:val="single" w:sz="4" w:space="0" w:color="auto"/>
              <w:right w:val="single" w:sz="4" w:space="0" w:color="auto"/>
            </w:tcBorders>
            <w:shd w:val="clear" w:color="auto" w:fill="auto"/>
            <w:vAlign w:val="center"/>
            <w:hideMark/>
          </w:tcPr>
          <w:p w14:paraId="58AFD17C" w14:textId="77777777" w:rsidR="00B212C0" w:rsidRPr="008B075A" w:rsidRDefault="00B212C0" w:rsidP="00191D0E">
            <w:pPr>
              <w:spacing w:after="0" w:line="240" w:lineRule="auto"/>
              <w:jc w:val="center"/>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Realizacja (%)</w:t>
            </w:r>
          </w:p>
        </w:tc>
      </w:tr>
      <w:tr w:rsidR="00B212C0" w:rsidRPr="006E3075" w14:paraId="22555B16" w14:textId="77777777" w:rsidTr="00191D0E">
        <w:trPr>
          <w:trHeight w:val="300"/>
          <w:jc w:val="center"/>
        </w:trPr>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0292D39C"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CCB54D"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18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543C91"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A45F3E"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E69BD2"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F4C05F"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8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84EABB"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2DE930"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141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57CDCD"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16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7EF282"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2A588B"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9394F3"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C620EB"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p>
        </w:tc>
        <w:tc>
          <w:tcPr>
            <w:tcW w:w="723" w:type="dxa"/>
            <w:tcBorders>
              <w:top w:val="nil"/>
              <w:left w:val="nil"/>
              <w:bottom w:val="single" w:sz="4" w:space="0" w:color="auto"/>
              <w:right w:val="single" w:sz="4" w:space="0" w:color="auto"/>
            </w:tcBorders>
            <w:shd w:val="clear" w:color="auto" w:fill="auto"/>
            <w:vAlign w:val="center"/>
            <w:hideMark/>
          </w:tcPr>
          <w:p w14:paraId="5CE9ADE9" w14:textId="77777777" w:rsidR="00B212C0" w:rsidRPr="008B075A" w:rsidRDefault="00B212C0" w:rsidP="00191D0E">
            <w:pPr>
              <w:spacing w:after="0" w:line="240" w:lineRule="auto"/>
              <w:jc w:val="center"/>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U</w:t>
            </w:r>
          </w:p>
        </w:tc>
        <w:tc>
          <w:tcPr>
            <w:tcW w:w="807" w:type="dxa"/>
            <w:tcBorders>
              <w:top w:val="nil"/>
              <w:left w:val="nil"/>
              <w:bottom w:val="single" w:sz="4" w:space="0" w:color="auto"/>
              <w:right w:val="single" w:sz="4" w:space="0" w:color="auto"/>
            </w:tcBorders>
            <w:shd w:val="clear" w:color="auto" w:fill="auto"/>
            <w:vAlign w:val="center"/>
            <w:hideMark/>
          </w:tcPr>
          <w:p w14:paraId="0BC1BBFC" w14:textId="77777777" w:rsidR="00B212C0" w:rsidRPr="008B075A" w:rsidRDefault="00B212C0" w:rsidP="00191D0E">
            <w:pPr>
              <w:spacing w:after="0" w:line="240" w:lineRule="auto"/>
              <w:jc w:val="center"/>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P</w:t>
            </w:r>
          </w:p>
        </w:tc>
      </w:tr>
      <w:tr w:rsidR="00B212C0" w:rsidRPr="006E3075" w14:paraId="5630EAFF" w14:textId="77777777" w:rsidTr="00191D0E">
        <w:trPr>
          <w:trHeight w:val="2298"/>
          <w:jc w:val="center"/>
        </w:trPr>
        <w:tc>
          <w:tcPr>
            <w:tcW w:w="1134" w:type="dxa"/>
            <w:vMerge w:val="restart"/>
            <w:tcBorders>
              <w:top w:val="nil"/>
              <w:left w:val="single" w:sz="4" w:space="0" w:color="auto"/>
              <w:bottom w:val="nil"/>
              <w:right w:val="single" w:sz="4" w:space="0" w:color="auto"/>
            </w:tcBorders>
            <w:shd w:val="clear" w:color="auto" w:fill="auto"/>
            <w:hideMark/>
          </w:tcPr>
          <w:p w14:paraId="3F9418B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Zwiększenie atrakcyjności obszaru PLGD jako miejsca zamieszkania i wypoczynku</w:t>
            </w:r>
          </w:p>
        </w:tc>
        <w:tc>
          <w:tcPr>
            <w:tcW w:w="1417" w:type="dxa"/>
            <w:vMerge w:val="restart"/>
            <w:tcBorders>
              <w:top w:val="nil"/>
              <w:left w:val="single" w:sz="4" w:space="0" w:color="auto"/>
              <w:bottom w:val="nil"/>
              <w:right w:val="single" w:sz="4" w:space="0" w:color="auto"/>
            </w:tcBorders>
            <w:shd w:val="clear" w:color="auto" w:fill="auto"/>
            <w:hideMark/>
          </w:tcPr>
          <w:p w14:paraId="2F85B18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Rozwój oferty spędzania wolnego czasu poprzez poprawę infrastruktury  i realizowanie działań aktywizujących</w:t>
            </w:r>
          </w:p>
        </w:tc>
        <w:tc>
          <w:tcPr>
            <w:tcW w:w="1847" w:type="dxa"/>
            <w:tcBorders>
              <w:top w:val="nil"/>
              <w:left w:val="nil"/>
              <w:bottom w:val="single" w:sz="4" w:space="0" w:color="auto"/>
              <w:right w:val="single" w:sz="4" w:space="0" w:color="auto"/>
            </w:tcBorders>
            <w:shd w:val="clear" w:color="auto" w:fill="auto"/>
            <w:hideMark/>
          </w:tcPr>
          <w:p w14:paraId="36F92C1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osób które skorzystały w wyniku realizacji operacji  z  objętych wsparciem nowych lub/i zmodernizowanych/doposażonych obiektów i miejsc infrastruktury turystycznej, rekreacyjnej, kulturalnej (1.1.1)</w:t>
            </w:r>
          </w:p>
        </w:tc>
        <w:tc>
          <w:tcPr>
            <w:tcW w:w="871" w:type="dxa"/>
            <w:tcBorders>
              <w:top w:val="nil"/>
              <w:left w:val="single" w:sz="4" w:space="0" w:color="auto"/>
              <w:bottom w:val="single" w:sz="4" w:space="0" w:color="auto"/>
              <w:right w:val="single" w:sz="4" w:space="0" w:color="auto"/>
            </w:tcBorders>
            <w:shd w:val="clear" w:color="auto" w:fill="auto"/>
            <w:noWrap/>
            <w:hideMark/>
          </w:tcPr>
          <w:p w14:paraId="101E2FB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single" w:sz="4" w:space="0" w:color="auto"/>
            </w:tcBorders>
            <w:shd w:val="clear" w:color="auto" w:fill="auto"/>
            <w:hideMark/>
          </w:tcPr>
          <w:p w14:paraId="7119A83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tcBorders>
              <w:top w:val="nil"/>
              <w:left w:val="nil"/>
              <w:bottom w:val="single" w:sz="4" w:space="0" w:color="auto"/>
              <w:right w:val="single" w:sz="4" w:space="0" w:color="auto"/>
            </w:tcBorders>
            <w:shd w:val="clear" w:color="auto" w:fill="auto"/>
            <w:hideMark/>
          </w:tcPr>
          <w:p w14:paraId="0057484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tcBorders>
              <w:top w:val="nil"/>
              <w:left w:val="nil"/>
              <w:bottom w:val="single" w:sz="4" w:space="0" w:color="auto"/>
              <w:right w:val="single" w:sz="4" w:space="0" w:color="auto"/>
            </w:tcBorders>
            <w:shd w:val="clear" w:color="auto" w:fill="auto"/>
            <w:hideMark/>
          </w:tcPr>
          <w:p w14:paraId="2F7CC73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8000</w:t>
            </w:r>
          </w:p>
        </w:tc>
        <w:tc>
          <w:tcPr>
            <w:tcW w:w="854" w:type="dxa"/>
            <w:tcBorders>
              <w:top w:val="nil"/>
              <w:left w:val="nil"/>
              <w:bottom w:val="single" w:sz="4" w:space="0" w:color="auto"/>
              <w:right w:val="single" w:sz="4" w:space="0" w:color="auto"/>
            </w:tcBorders>
            <w:shd w:val="clear" w:color="auto" w:fill="auto"/>
            <w:hideMark/>
          </w:tcPr>
          <w:p w14:paraId="60F2CF96" w14:textId="77777777" w:rsidR="00B212C0" w:rsidRPr="008B075A" w:rsidRDefault="00B212C0" w:rsidP="00191D0E">
            <w:pPr>
              <w:spacing w:after="0" w:line="240" w:lineRule="auto"/>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 </w:t>
            </w:r>
          </w:p>
        </w:tc>
        <w:tc>
          <w:tcPr>
            <w:tcW w:w="1414" w:type="dxa"/>
            <w:tcBorders>
              <w:top w:val="nil"/>
              <w:left w:val="nil"/>
              <w:bottom w:val="single" w:sz="4" w:space="0" w:color="auto"/>
              <w:right w:val="single" w:sz="4" w:space="0" w:color="auto"/>
            </w:tcBorders>
            <w:shd w:val="clear" w:color="auto" w:fill="auto"/>
            <w:hideMark/>
          </w:tcPr>
          <w:p w14:paraId="5E12907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Tworzenie i rozwój ogólnodostępnej niekomercyjnej infrastruktury turystycznej, rekreacyjnej, sportowej kulturalnej</w:t>
            </w:r>
          </w:p>
        </w:tc>
        <w:tc>
          <w:tcPr>
            <w:tcW w:w="1682" w:type="dxa"/>
            <w:tcBorders>
              <w:top w:val="nil"/>
              <w:left w:val="nil"/>
              <w:bottom w:val="single" w:sz="4" w:space="0" w:color="auto"/>
              <w:right w:val="single" w:sz="4" w:space="0" w:color="auto"/>
            </w:tcBorders>
            <w:shd w:val="clear" w:color="auto" w:fill="auto"/>
            <w:hideMark/>
          </w:tcPr>
          <w:p w14:paraId="093D49C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nowych/ zmodernizowanych /doposażonych obiektów/miejsc infrastruktury turystycznej, rekreacyjnej, sportowej kulturalnej</w:t>
            </w:r>
          </w:p>
        </w:tc>
        <w:tc>
          <w:tcPr>
            <w:tcW w:w="871" w:type="dxa"/>
            <w:tcBorders>
              <w:top w:val="nil"/>
              <w:left w:val="nil"/>
              <w:bottom w:val="single" w:sz="4" w:space="0" w:color="auto"/>
              <w:right w:val="single" w:sz="4" w:space="0" w:color="auto"/>
            </w:tcBorders>
            <w:shd w:val="clear" w:color="auto" w:fill="auto"/>
            <w:noWrap/>
            <w:vAlign w:val="center"/>
            <w:hideMark/>
          </w:tcPr>
          <w:p w14:paraId="0F44064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2.4, 2.5</w:t>
            </w:r>
          </w:p>
        </w:tc>
        <w:tc>
          <w:tcPr>
            <w:tcW w:w="896" w:type="dxa"/>
            <w:tcBorders>
              <w:top w:val="nil"/>
              <w:left w:val="nil"/>
              <w:bottom w:val="single" w:sz="4" w:space="0" w:color="auto"/>
              <w:right w:val="single" w:sz="4" w:space="0" w:color="auto"/>
            </w:tcBorders>
            <w:shd w:val="clear" w:color="auto" w:fill="auto"/>
            <w:vAlign w:val="center"/>
            <w:hideMark/>
          </w:tcPr>
          <w:p w14:paraId="3FB1810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7AEA11D"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22</w:t>
            </w:r>
          </w:p>
        </w:tc>
        <w:tc>
          <w:tcPr>
            <w:tcW w:w="723" w:type="dxa"/>
            <w:tcBorders>
              <w:top w:val="nil"/>
              <w:left w:val="nil"/>
              <w:bottom w:val="single" w:sz="4" w:space="0" w:color="auto"/>
              <w:right w:val="single" w:sz="4" w:space="0" w:color="auto"/>
            </w:tcBorders>
            <w:shd w:val="clear" w:color="auto" w:fill="auto"/>
            <w:vAlign w:val="center"/>
            <w:hideMark/>
          </w:tcPr>
          <w:p w14:paraId="21678D4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c>
          <w:tcPr>
            <w:tcW w:w="807" w:type="dxa"/>
            <w:tcBorders>
              <w:top w:val="nil"/>
              <w:left w:val="nil"/>
              <w:bottom w:val="single" w:sz="4" w:space="0" w:color="auto"/>
              <w:right w:val="single" w:sz="4" w:space="0" w:color="auto"/>
            </w:tcBorders>
            <w:shd w:val="clear" w:color="auto" w:fill="auto"/>
            <w:vAlign w:val="center"/>
            <w:hideMark/>
          </w:tcPr>
          <w:p w14:paraId="1CA3E26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r>
      <w:tr w:rsidR="00B212C0" w:rsidRPr="006E3075" w14:paraId="77E1B593" w14:textId="77777777" w:rsidTr="00191D0E">
        <w:trPr>
          <w:trHeight w:val="1920"/>
          <w:jc w:val="center"/>
        </w:trPr>
        <w:tc>
          <w:tcPr>
            <w:tcW w:w="1134" w:type="dxa"/>
            <w:vMerge/>
            <w:tcBorders>
              <w:top w:val="nil"/>
              <w:left w:val="single" w:sz="4" w:space="0" w:color="auto"/>
              <w:bottom w:val="nil"/>
              <w:right w:val="single" w:sz="4" w:space="0" w:color="auto"/>
            </w:tcBorders>
            <w:shd w:val="clear" w:color="auto" w:fill="auto"/>
            <w:vAlign w:val="center"/>
            <w:hideMark/>
          </w:tcPr>
          <w:p w14:paraId="2DB41C3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nil"/>
              <w:right w:val="single" w:sz="4" w:space="0" w:color="auto"/>
            </w:tcBorders>
            <w:shd w:val="clear" w:color="auto" w:fill="auto"/>
            <w:vAlign w:val="center"/>
            <w:hideMark/>
          </w:tcPr>
          <w:p w14:paraId="71AB532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tcBorders>
              <w:top w:val="nil"/>
              <w:left w:val="nil"/>
              <w:bottom w:val="single" w:sz="4" w:space="0" w:color="auto"/>
              <w:right w:val="single" w:sz="4" w:space="0" w:color="auto"/>
            </w:tcBorders>
            <w:shd w:val="clear" w:color="auto" w:fill="auto"/>
            <w:hideMark/>
          </w:tcPr>
          <w:p w14:paraId="54A2E67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uczestników/odbiorców wydarzeń</w:t>
            </w:r>
            <w:r w:rsidRPr="008B075A">
              <w:rPr>
                <w:rFonts w:ascii="Arial Narrow" w:eastAsia="Times New Roman" w:hAnsi="Arial Narrow" w:cs="Calibri"/>
                <w:color w:val="FF0000"/>
                <w:sz w:val="18"/>
                <w:szCs w:val="18"/>
                <w:lang w:eastAsia="pl-PL"/>
              </w:rPr>
              <w:t xml:space="preserve"> </w:t>
            </w:r>
            <w:r w:rsidRPr="008B075A">
              <w:rPr>
                <w:rFonts w:ascii="Arial Narrow" w:eastAsia="Times New Roman" w:hAnsi="Arial Narrow" w:cs="Calibri"/>
                <w:color w:val="000000"/>
                <w:sz w:val="18"/>
                <w:szCs w:val="18"/>
                <w:lang w:eastAsia="pl-PL"/>
              </w:rPr>
              <w:t>z zakresu zdrowego i aktywnego tryb życia (1.1.2)</w:t>
            </w:r>
          </w:p>
        </w:tc>
        <w:tc>
          <w:tcPr>
            <w:tcW w:w="871" w:type="dxa"/>
            <w:tcBorders>
              <w:top w:val="nil"/>
              <w:left w:val="nil"/>
              <w:bottom w:val="single" w:sz="4" w:space="0" w:color="auto"/>
              <w:right w:val="single" w:sz="4" w:space="0" w:color="auto"/>
            </w:tcBorders>
            <w:shd w:val="clear" w:color="auto" w:fill="auto"/>
            <w:noWrap/>
            <w:hideMark/>
          </w:tcPr>
          <w:p w14:paraId="086FA26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single" w:sz="4" w:space="0" w:color="auto"/>
            </w:tcBorders>
            <w:shd w:val="clear" w:color="auto" w:fill="auto"/>
            <w:hideMark/>
          </w:tcPr>
          <w:p w14:paraId="3DB6B82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tcBorders>
              <w:top w:val="nil"/>
              <w:left w:val="nil"/>
              <w:bottom w:val="single" w:sz="4" w:space="0" w:color="auto"/>
              <w:right w:val="single" w:sz="4" w:space="0" w:color="auto"/>
            </w:tcBorders>
            <w:shd w:val="clear" w:color="auto" w:fill="auto"/>
            <w:hideMark/>
          </w:tcPr>
          <w:p w14:paraId="25C30BA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tcBorders>
              <w:top w:val="nil"/>
              <w:left w:val="nil"/>
              <w:bottom w:val="single" w:sz="4" w:space="0" w:color="auto"/>
              <w:right w:val="single" w:sz="4" w:space="0" w:color="auto"/>
            </w:tcBorders>
            <w:shd w:val="clear" w:color="auto" w:fill="auto"/>
            <w:hideMark/>
          </w:tcPr>
          <w:p w14:paraId="46A3DA71"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300</w:t>
            </w:r>
          </w:p>
        </w:tc>
        <w:tc>
          <w:tcPr>
            <w:tcW w:w="854" w:type="dxa"/>
            <w:tcBorders>
              <w:top w:val="nil"/>
              <w:left w:val="nil"/>
              <w:bottom w:val="single" w:sz="4" w:space="0" w:color="auto"/>
              <w:right w:val="single" w:sz="4" w:space="0" w:color="auto"/>
            </w:tcBorders>
            <w:shd w:val="clear" w:color="auto" w:fill="auto"/>
            <w:hideMark/>
          </w:tcPr>
          <w:p w14:paraId="16FFFEC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tcBorders>
              <w:top w:val="nil"/>
              <w:left w:val="nil"/>
              <w:bottom w:val="single" w:sz="4" w:space="0" w:color="auto"/>
              <w:right w:val="single" w:sz="4" w:space="0" w:color="auto"/>
            </w:tcBorders>
            <w:shd w:val="clear" w:color="auto" w:fill="auto"/>
            <w:hideMark/>
          </w:tcPr>
          <w:p w14:paraId="75DE47C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Polepszenie oferty spędzania wolnego czasu poprzez zajęcia sportowe, rekreacyjne, ekologiczne</w:t>
            </w:r>
          </w:p>
        </w:tc>
        <w:tc>
          <w:tcPr>
            <w:tcW w:w="1682" w:type="dxa"/>
            <w:tcBorders>
              <w:top w:val="nil"/>
              <w:left w:val="nil"/>
              <w:bottom w:val="single" w:sz="4" w:space="0" w:color="auto"/>
              <w:right w:val="single" w:sz="4" w:space="0" w:color="auto"/>
            </w:tcBorders>
            <w:shd w:val="clear" w:color="auto" w:fill="auto"/>
            <w:hideMark/>
          </w:tcPr>
          <w:p w14:paraId="6B74603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działań promujących zdrowy i aktywny tryb życia</w:t>
            </w:r>
          </w:p>
        </w:tc>
        <w:tc>
          <w:tcPr>
            <w:tcW w:w="871" w:type="dxa"/>
            <w:tcBorders>
              <w:top w:val="nil"/>
              <w:left w:val="nil"/>
              <w:bottom w:val="single" w:sz="4" w:space="0" w:color="auto"/>
              <w:right w:val="single" w:sz="4" w:space="0" w:color="auto"/>
            </w:tcBorders>
            <w:shd w:val="clear" w:color="auto" w:fill="auto"/>
            <w:noWrap/>
            <w:vAlign w:val="center"/>
            <w:hideMark/>
          </w:tcPr>
          <w:p w14:paraId="6A9B8CA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6C707DF8"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329D8AF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12</w:t>
            </w:r>
          </w:p>
        </w:tc>
        <w:tc>
          <w:tcPr>
            <w:tcW w:w="723" w:type="dxa"/>
            <w:tcBorders>
              <w:top w:val="nil"/>
              <w:left w:val="nil"/>
              <w:bottom w:val="single" w:sz="4" w:space="0" w:color="auto"/>
              <w:right w:val="single" w:sz="4" w:space="0" w:color="auto"/>
            </w:tcBorders>
            <w:shd w:val="clear" w:color="auto" w:fill="auto"/>
            <w:vAlign w:val="center"/>
            <w:hideMark/>
          </w:tcPr>
          <w:p w14:paraId="60E98AA2"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600,00%</w:t>
            </w:r>
          </w:p>
        </w:tc>
        <w:tc>
          <w:tcPr>
            <w:tcW w:w="807" w:type="dxa"/>
            <w:tcBorders>
              <w:top w:val="nil"/>
              <w:left w:val="nil"/>
              <w:bottom w:val="single" w:sz="4" w:space="0" w:color="auto"/>
              <w:right w:val="single" w:sz="4" w:space="0" w:color="auto"/>
            </w:tcBorders>
            <w:shd w:val="clear" w:color="auto" w:fill="auto"/>
            <w:vAlign w:val="center"/>
            <w:hideMark/>
          </w:tcPr>
          <w:p w14:paraId="7A7865A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600,00%</w:t>
            </w:r>
          </w:p>
        </w:tc>
      </w:tr>
      <w:tr w:rsidR="00B212C0" w:rsidRPr="006E3075" w14:paraId="54C6E256" w14:textId="77777777" w:rsidTr="00191D0E">
        <w:trPr>
          <w:trHeight w:val="2394"/>
          <w:jc w:val="center"/>
        </w:trPr>
        <w:tc>
          <w:tcPr>
            <w:tcW w:w="1134" w:type="dxa"/>
            <w:vMerge/>
            <w:tcBorders>
              <w:top w:val="nil"/>
              <w:left w:val="single" w:sz="4" w:space="0" w:color="auto"/>
              <w:bottom w:val="nil"/>
              <w:right w:val="single" w:sz="4" w:space="0" w:color="auto"/>
            </w:tcBorders>
            <w:shd w:val="clear" w:color="auto" w:fill="auto"/>
            <w:vAlign w:val="center"/>
            <w:hideMark/>
          </w:tcPr>
          <w:p w14:paraId="28FFC1D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nil"/>
              <w:right w:val="single" w:sz="4" w:space="0" w:color="auto"/>
            </w:tcBorders>
            <w:shd w:val="clear" w:color="auto" w:fill="auto"/>
            <w:vAlign w:val="center"/>
            <w:hideMark/>
          </w:tcPr>
          <w:p w14:paraId="76BCFFB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tcBorders>
              <w:top w:val="nil"/>
              <w:left w:val="nil"/>
              <w:bottom w:val="single" w:sz="4" w:space="0" w:color="auto"/>
              <w:right w:val="single" w:sz="4" w:space="0" w:color="auto"/>
            </w:tcBorders>
            <w:shd w:val="clear" w:color="auto" w:fill="auto"/>
            <w:hideMark/>
          </w:tcPr>
          <w:p w14:paraId="4BAA234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uczestników/odbiorców inicjatyw pro środowiskowych  i proekologicznych (1.1.3)</w:t>
            </w:r>
          </w:p>
        </w:tc>
        <w:tc>
          <w:tcPr>
            <w:tcW w:w="871" w:type="dxa"/>
            <w:tcBorders>
              <w:top w:val="nil"/>
              <w:left w:val="nil"/>
              <w:bottom w:val="single" w:sz="4" w:space="0" w:color="auto"/>
              <w:right w:val="single" w:sz="4" w:space="0" w:color="auto"/>
            </w:tcBorders>
            <w:shd w:val="clear" w:color="auto" w:fill="auto"/>
            <w:noWrap/>
            <w:hideMark/>
          </w:tcPr>
          <w:p w14:paraId="5918764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single" w:sz="4" w:space="0" w:color="auto"/>
            </w:tcBorders>
            <w:shd w:val="clear" w:color="auto" w:fill="auto"/>
            <w:hideMark/>
          </w:tcPr>
          <w:p w14:paraId="1A7E0B3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tcBorders>
              <w:top w:val="nil"/>
              <w:left w:val="nil"/>
              <w:bottom w:val="single" w:sz="4" w:space="0" w:color="auto"/>
              <w:right w:val="single" w:sz="4" w:space="0" w:color="auto"/>
            </w:tcBorders>
            <w:shd w:val="clear" w:color="auto" w:fill="auto"/>
            <w:hideMark/>
          </w:tcPr>
          <w:p w14:paraId="7081D24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tcBorders>
              <w:top w:val="nil"/>
              <w:left w:val="nil"/>
              <w:bottom w:val="single" w:sz="4" w:space="0" w:color="auto"/>
              <w:right w:val="single" w:sz="4" w:space="0" w:color="auto"/>
            </w:tcBorders>
            <w:shd w:val="clear" w:color="auto" w:fill="auto"/>
            <w:hideMark/>
          </w:tcPr>
          <w:p w14:paraId="3F6D446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300</w:t>
            </w:r>
          </w:p>
        </w:tc>
        <w:tc>
          <w:tcPr>
            <w:tcW w:w="854" w:type="dxa"/>
            <w:tcBorders>
              <w:top w:val="nil"/>
              <w:left w:val="nil"/>
              <w:bottom w:val="single" w:sz="4" w:space="0" w:color="auto"/>
              <w:right w:val="single" w:sz="4" w:space="0" w:color="auto"/>
            </w:tcBorders>
            <w:shd w:val="clear" w:color="auto" w:fill="auto"/>
            <w:hideMark/>
          </w:tcPr>
          <w:p w14:paraId="5DE56C3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tcBorders>
              <w:top w:val="nil"/>
              <w:left w:val="nil"/>
              <w:bottom w:val="single" w:sz="4" w:space="0" w:color="auto"/>
              <w:right w:val="single" w:sz="4" w:space="0" w:color="auto"/>
            </w:tcBorders>
            <w:shd w:val="clear" w:color="auto" w:fill="auto"/>
            <w:hideMark/>
          </w:tcPr>
          <w:p w14:paraId="4574990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Podnoszenie świadomości społeczności lokalnej w zakresie ochrony środowiska, przeciwdziałania zmianom klimatu oraz promowanie działań proekologicznych</w:t>
            </w:r>
          </w:p>
        </w:tc>
        <w:tc>
          <w:tcPr>
            <w:tcW w:w="1682" w:type="dxa"/>
            <w:tcBorders>
              <w:top w:val="nil"/>
              <w:left w:val="nil"/>
              <w:bottom w:val="single" w:sz="4" w:space="0" w:color="auto"/>
              <w:right w:val="single" w:sz="4" w:space="0" w:color="auto"/>
            </w:tcBorders>
            <w:shd w:val="clear" w:color="auto" w:fill="auto"/>
            <w:hideMark/>
          </w:tcPr>
          <w:p w14:paraId="251F535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inicjatyw edukacyjnych oraz informacyjno -promocyjnych z zakresu ekologii, ochrony środowiska, przeciwdziałania zmianom klimatu</w:t>
            </w:r>
          </w:p>
        </w:tc>
        <w:tc>
          <w:tcPr>
            <w:tcW w:w="871" w:type="dxa"/>
            <w:tcBorders>
              <w:top w:val="nil"/>
              <w:left w:val="nil"/>
              <w:bottom w:val="single" w:sz="4" w:space="0" w:color="auto"/>
              <w:right w:val="single" w:sz="4" w:space="0" w:color="auto"/>
            </w:tcBorders>
            <w:shd w:val="clear" w:color="auto" w:fill="auto"/>
            <w:noWrap/>
            <w:vAlign w:val="center"/>
            <w:hideMark/>
          </w:tcPr>
          <w:p w14:paraId="3DCE355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2AE0E53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0C5E83D"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4</w:t>
            </w:r>
          </w:p>
        </w:tc>
        <w:tc>
          <w:tcPr>
            <w:tcW w:w="723" w:type="dxa"/>
            <w:tcBorders>
              <w:top w:val="nil"/>
              <w:left w:val="nil"/>
              <w:bottom w:val="single" w:sz="4" w:space="0" w:color="auto"/>
              <w:right w:val="single" w:sz="4" w:space="0" w:color="auto"/>
            </w:tcBorders>
            <w:shd w:val="clear" w:color="auto" w:fill="auto"/>
            <w:vAlign w:val="center"/>
            <w:hideMark/>
          </w:tcPr>
          <w:p w14:paraId="136B38A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c>
          <w:tcPr>
            <w:tcW w:w="807" w:type="dxa"/>
            <w:tcBorders>
              <w:top w:val="nil"/>
              <w:left w:val="nil"/>
              <w:bottom w:val="single" w:sz="4" w:space="0" w:color="auto"/>
              <w:right w:val="single" w:sz="4" w:space="0" w:color="auto"/>
            </w:tcBorders>
            <w:shd w:val="clear" w:color="auto" w:fill="auto"/>
            <w:vAlign w:val="center"/>
            <w:hideMark/>
          </w:tcPr>
          <w:p w14:paraId="136996B2"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r>
      <w:tr w:rsidR="00B212C0" w:rsidRPr="006E3075" w14:paraId="19E56C38" w14:textId="77777777" w:rsidTr="00191D0E">
        <w:trPr>
          <w:trHeight w:val="1427"/>
          <w:jc w:val="center"/>
        </w:trPr>
        <w:tc>
          <w:tcPr>
            <w:tcW w:w="1134" w:type="dxa"/>
            <w:vMerge/>
            <w:tcBorders>
              <w:top w:val="nil"/>
              <w:left w:val="single" w:sz="4" w:space="0" w:color="auto"/>
              <w:bottom w:val="nil"/>
              <w:right w:val="single" w:sz="4" w:space="0" w:color="auto"/>
            </w:tcBorders>
            <w:shd w:val="clear" w:color="auto" w:fill="auto"/>
            <w:vAlign w:val="center"/>
            <w:hideMark/>
          </w:tcPr>
          <w:p w14:paraId="6CE5D58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val="restart"/>
            <w:tcBorders>
              <w:top w:val="nil"/>
              <w:left w:val="single" w:sz="4" w:space="0" w:color="auto"/>
              <w:bottom w:val="single" w:sz="4" w:space="0" w:color="000000"/>
              <w:right w:val="single" w:sz="4" w:space="0" w:color="auto"/>
            </w:tcBorders>
            <w:shd w:val="clear" w:color="auto" w:fill="auto"/>
            <w:hideMark/>
          </w:tcPr>
          <w:p w14:paraId="483CB50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Wzmacnianie tożsamości lokalnej, oraz aktywności i integracji mieszkańców</w:t>
            </w:r>
          </w:p>
        </w:tc>
        <w:tc>
          <w:tcPr>
            <w:tcW w:w="1847" w:type="dxa"/>
            <w:vMerge w:val="restart"/>
            <w:tcBorders>
              <w:top w:val="nil"/>
              <w:left w:val="single" w:sz="4" w:space="0" w:color="auto"/>
              <w:bottom w:val="single" w:sz="4" w:space="0" w:color="auto"/>
              <w:right w:val="single" w:sz="4" w:space="0" w:color="auto"/>
            </w:tcBorders>
            <w:shd w:val="clear" w:color="auto" w:fill="auto"/>
            <w:hideMark/>
          </w:tcPr>
          <w:p w14:paraId="5BF93DB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osób, które korzystają z efektów zrealizowanych działań z zakresu wzmacniania tożsamości regionalnej, więzi lokalnych oraz aktywizujących i  integrujących lokalną społeczność (1.2.1)</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03C222A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49B718F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vMerge w:val="restart"/>
            <w:tcBorders>
              <w:top w:val="nil"/>
              <w:left w:val="single" w:sz="4" w:space="0" w:color="auto"/>
              <w:bottom w:val="single" w:sz="4" w:space="0" w:color="auto"/>
              <w:right w:val="single" w:sz="4" w:space="0" w:color="auto"/>
            </w:tcBorders>
            <w:shd w:val="clear" w:color="auto" w:fill="auto"/>
            <w:hideMark/>
          </w:tcPr>
          <w:p w14:paraId="1046529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vMerge w:val="restart"/>
            <w:tcBorders>
              <w:top w:val="nil"/>
              <w:left w:val="single" w:sz="4" w:space="0" w:color="auto"/>
              <w:bottom w:val="single" w:sz="4" w:space="0" w:color="auto"/>
              <w:right w:val="single" w:sz="4" w:space="0" w:color="auto"/>
            </w:tcBorders>
            <w:shd w:val="clear" w:color="auto" w:fill="auto"/>
            <w:hideMark/>
          </w:tcPr>
          <w:p w14:paraId="74DC2D6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400</w:t>
            </w:r>
          </w:p>
        </w:tc>
        <w:tc>
          <w:tcPr>
            <w:tcW w:w="854" w:type="dxa"/>
            <w:vMerge w:val="restart"/>
            <w:tcBorders>
              <w:top w:val="nil"/>
              <w:left w:val="single" w:sz="4" w:space="0" w:color="auto"/>
              <w:bottom w:val="single" w:sz="4" w:space="0" w:color="auto"/>
              <w:right w:val="single" w:sz="4" w:space="0" w:color="auto"/>
            </w:tcBorders>
            <w:shd w:val="clear" w:color="auto" w:fill="auto"/>
            <w:hideMark/>
          </w:tcPr>
          <w:p w14:paraId="3DC760A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vMerge w:val="restart"/>
            <w:tcBorders>
              <w:top w:val="nil"/>
              <w:left w:val="single" w:sz="4" w:space="0" w:color="auto"/>
              <w:bottom w:val="single" w:sz="4" w:space="0" w:color="auto"/>
              <w:right w:val="single" w:sz="4" w:space="0" w:color="auto"/>
            </w:tcBorders>
            <w:shd w:val="clear" w:color="auto" w:fill="auto"/>
            <w:hideMark/>
          </w:tcPr>
          <w:p w14:paraId="24D3A70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xml:space="preserve">Wzmacnianie tożsamości regionalnej oraz działania na rzecz integracji, aktywizacji i umacniania więzi lokalnych wśród mieszkańców obszaru PLGD  </w:t>
            </w:r>
          </w:p>
        </w:tc>
        <w:tc>
          <w:tcPr>
            <w:tcW w:w="1682" w:type="dxa"/>
            <w:tcBorders>
              <w:top w:val="nil"/>
              <w:left w:val="nil"/>
              <w:bottom w:val="single" w:sz="4" w:space="0" w:color="auto"/>
              <w:right w:val="single" w:sz="4" w:space="0" w:color="auto"/>
            </w:tcBorders>
            <w:shd w:val="clear" w:color="auto" w:fill="auto"/>
            <w:hideMark/>
          </w:tcPr>
          <w:p w14:paraId="66BBB8D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operacji obejmujących wyposażenie podmiotów działających w sferze kultury</w:t>
            </w:r>
          </w:p>
        </w:tc>
        <w:tc>
          <w:tcPr>
            <w:tcW w:w="871" w:type="dxa"/>
            <w:tcBorders>
              <w:top w:val="nil"/>
              <w:left w:val="nil"/>
              <w:bottom w:val="single" w:sz="4" w:space="0" w:color="auto"/>
              <w:right w:val="single" w:sz="4" w:space="0" w:color="auto"/>
            </w:tcBorders>
            <w:shd w:val="clear" w:color="auto" w:fill="auto"/>
            <w:noWrap/>
            <w:vAlign w:val="center"/>
            <w:hideMark/>
          </w:tcPr>
          <w:p w14:paraId="4AB00A1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2.10,2.11</w:t>
            </w:r>
          </w:p>
        </w:tc>
        <w:tc>
          <w:tcPr>
            <w:tcW w:w="896" w:type="dxa"/>
            <w:tcBorders>
              <w:top w:val="nil"/>
              <w:left w:val="nil"/>
              <w:bottom w:val="single" w:sz="4" w:space="0" w:color="auto"/>
              <w:right w:val="single" w:sz="4" w:space="0" w:color="auto"/>
            </w:tcBorders>
            <w:shd w:val="clear" w:color="auto" w:fill="auto"/>
            <w:vAlign w:val="center"/>
            <w:hideMark/>
          </w:tcPr>
          <w:p w14:paraId="5E810932"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74ABD6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w:t>
            </w:r>
          </w:p>
        </w:tc>
        <w:tc>
          <w:tcPr>
            <w:tcW w:w="723" w:type="dxa"/>
            <w:tcBorders>
              <w:top w:val="nil"/>
              <w:left w:val="nil"/>
              <w:bottom w:val="single" w:sz="4" w:space="0" w:color="auto"/>
              <w:right w:val="single" w:sz="4" w:space="0" w:color="auto"/>
            </w:tcBorders>
            <w:shd w:val="clear" w:color="auto" w:fill="auto"/>
            <w:vAlign w:val="center"/>
            <w:hideMark/>
          </w:tcPr>
          <w:p w14:paraId="294FC92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200%</w:t>
            </w:r>
          </w:p>
        </w:tc>
        <w:tc>
          <w:tcPr>
            <w:tcW w:w="807" w:type="dxa"/>
            <w:tcBorders>
              <w:top w:val="nil"/>
              <w:left w:val="nil"/>
              <w:bottom w:val="single" w:sz="4" w:space="0" w:color="auto"/>
              <w:right w:val="single" w:sz="4" w:space="0" w:color="auto"/>
            </w:tcBorders>
            <w:shd w:val="clear" w:color="auto" w:fill="auto"/>
            <w:vAlign w:val="center"/>
            <w:hideMark/>
          </w:tcPr>
          <w:p w14:paraId="74E5406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5A4A3FC6" w14:textId="77777777" w:rsidTr="00191D0E">
        <w:trPr>
          <w:trHeight w:val="1566"/>
          <w:jc w:val="center"/>
        </w:trPr>
        <w:tc>
          <w:tcPr>
            <w:tcW w:w="1134" w:type="dxa"/>
            <w:vMerge/>
            <w:tcBorders>
              <w:top w:val="nil"/>
              <w:left w:val="single" w:sz="4" w:space="0" w:color="auto"/>
              <w:bottom w:val="nil"/>
              <w:right w:val="single" w:sz="4" w:space="0" w:color="auto"/>
            </w:tcBorders>
            <w:shd w:val="clear" w:color="auto" w:fill="auto"/>
            <w:vAlign w:val="center"/>
            <w:hideMark/>
          </w:tcPr>
          <w:p w14:paraId="117552E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5CFAF28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2236701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D762C4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598D22B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1679A38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5383D5E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03B1C08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5534E5E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69655C8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inicjatyw edukacyjnych i kulturalnych wzmacniających tożsamość regionalną mieszkańców obszaru PLGD</w:t>
            </w:r>
          </w:p>
        </w:tc>
        <w:tc>
          <w:tcPr>
            <w:tcW w:w="871" w:type="dxa"/>
            <w:tcBorders>
              <w:top w:val="nil"/>
              <w:left w:val="nil"/>
              <w:bottom w:val="single" w:sz="4" w:space="0" w:color="auto"/>
              <w:right w:val="single" w:sz="4" w:space="0" w:color="auto"/>
            </w:tcBorders>
            <w:shd w:val="clear" w:color="auto" w:fill="auto"/>
            <w:noWrap/>
            <w:vAlign w:val="center"/>
            <w:hideMark/>
          </w:tcPr>
          <w:p w14:paraId="709AD5E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7F0C96E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2105ADD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w:t>
            </w:r>
          </w:p>
        </w:tc>
        <w:tc>
          <w:tcPr>
            <w:tcW w:w="723" w:type="dxa"/>
            <w:tcBorders>
              <w:top w:val="nil"/>
              <w:left w:val="nil"/>
              <w:bottom w:val="single" w:sz="4" w:space="0" w:color="auto"/>
              <w:right w:val="single" w:sz="4" w:space="0" w:color="auto"/>
            </w:tcBorders>
            <w:shd w:val="clear" w:color="auto" w:fill="auto"/>
            <w:vAlign w:val="center"/>
            <w:hideMark/>
          </w:tcPr>
          <w:p w14:paraId="71EA616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700%</w:t>
            </w:r>
          </w:p>
        </w:tc>
        <w:tc>
          <w:tcPr>
            <w:tcW w:w="807" w:type="dxa"/>
            <w:tcBorders>
              <w:top w:val="nil"/>
              <w:left w:val="nil"/>
              <w:bottom w:val="single" w:sz="4" w:space="0" w:color="auto"/>
              <w:right w:val="single" w:sz="4" w:space="0" w:color="auto"/>
            </w:tcBorders>
            <w:shd w:val="clear" w:color="auto" w:fill="auto"/>
            <w:vAlign w:val="center"/>
            <w:hideMark/>
          </w:tcPr>
          <w:p w14:paraId="47A6850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1AAC1314" w14:textId="77777777" w:rsidTr="00191D0E">
        <w:trPr>
          <w:trHeight w:val="968"/>
          <w:jc w:val="center"/>
        </w:trPr>
        <w:tc>
          <w:tcPr>
            <w:tcW w:w="1134" w:type="dxa"/>
            <w:vMerge/>
            <w:tcBorders>
              <w:top w:val="nil"/>
              <w:left w:val="single" w:sz="4" w:space="0" w:color="auto"/>
              <w:bottom w:val="nil"/>
              <w:right w:val="single" w:sz="4" w:space="0" w:color="auto"/>
            </w:tcBorders>
            <w:shd w:val="clear" w:color="auto" w:fill="auto"/>
            <w:vAlign w:val="center"/>
            <w:hideMark/>
          </w:tcPr>
          <w:p w14:paraId="6D7D6DC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7FE9B69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440DF74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66D50CF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65FC20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72A2DC3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6CE6C56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6C2FECD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059DC7A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1101198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wydanych wydawnictw/materiałów promujących kulturę obszaru PLGD</w:t>
            </w:r>
          </w:p>
        </w:tc>
        <w:tc>
          <w:tcPr>
            <w:tcW w:w="871" w:type="dxa"/>
            <w:tcBorders>
              <w:top w:val="nil"/>
              <w:left w:val="nil"/>
              <w:bottom w:val="single" w:sz="4" w:space="0" w:color="auto"/>
              <w:right w:val="single" w:sz="4" w:space="0" w:color="auto"/>
            </w:tcBorders>
            <w:shd w:val="clear" w:color="auto" w:fill="auto"/>
            <w:noWrap/>
            <w:vAlign w:val="center"/>
            <w:hideMark/>
          </w:tcPr>
          <w:p w14:paraId="723D0AE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2AD96A3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71CB748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w:t>
            </w:r>
          </w:p>
        </w:tc>
        <w:tc>
          <w:tcPr>
            <w:tcW w:w="723" w:type="dxa"/>
            <w:tcBorders>
              <w:top w:val="nil"/>
              <w:left w:val="nil"/>
              <w:bottom w:val="single" w:sz="4" w:space="0" w:color="auto"/>
              <w:right w:val="single" w:sz="4" w:space="0" w:color="auto"/>
            </w:tcBorders>
            <w:shd w:val="clear" w:color="auto" w:fill="auto"/>
            <w:vAlign w:val="center"/>
            <w:hideMark/>
          </w:tcPr>
          <w:p w14:paraId="2543192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150%</w:t>
            </w:r>
          </w:p>
        </w:tc>
        <w:tc>
          <w:tcPr>
            <w:tcW w:w="807" w:type="dxa"/>
            <w:tcBorders>
              <w:top w:val="nil"/>
              <w:left w:val="nil"/>
              <w:bottom w:val="single" w:sz="4" w:space="0" w:color="auto"/>
              <w:right w:val="single" w:sz="4" w:space="0" w:color="auto"/>
            </w:tcBorders>
            <w:shd w:val="clear" w:color="auto" w:fill="auto"/>
            <w:vAlign w:val="center"/>
            <w:hideMark/>
          </w:tcPr>
          <w:p w14:paraId="1A2864B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44754EB9" w14:textId="77777777" w:rsidTr="00191D0E">
        <w:trPr>
          <w:trHeight w:val="977"/>
          <w:jc w:val="center"/>
        </w:trPr>
        <w:tc>
          <w:tcPr>
            <w:tcW w:w="1134" w:type="dxa"/>
            <w:vMerge/>
            <w:tcBorders>
              <w:top w:val="nil"/>
              <w:left w:val="single" w:sz="4" w:space="0" w:color="auto"/>
              <w:bottom w:val="nil"/>
              <w:right w:val="single" w:sz="4" w:space="0" w:color="auto"/>
            </w:tcBorders>
            <w:shd w:val="clear" w:color="auto" w:fill="auto"/>
            <w:vAlign w:val="center"/>
            <w:hideMark/>
          </w:tcPr>
          <w:p w14:paraId="566496E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6BFDA49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7CA0D13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4086C4A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0D342CB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25A52D3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4CC4A00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2E3BE87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4B52C2E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410ADF7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działań aktywizujących i integrujących lokalną społeczność</w:t>
            </w:r>
          </w:p>
        </w:tc>
        <w:tc>
          <w:tcPr>
            <w:tcW w:w="871" w:type="dxa"/>
            <w:tcBorders>
              <w:top w:val="nil"/>
              <w:left w:val="nil"/>
              <w:bottom w:val="single" w:sz="4" w:space="0" w:color="auto"/>
              <w:right w:val="single" w:sz="4" w:space="0" w:color="auto"/>
            </w:tcBorders>
            <w:shd w:val="clear" w:color="auto" w:fill="auto"/>
            <w:noWrap/>
            <w:vAlign w:val="center"/>
            <w:hideMark/>
          </w:tcPr>
          <w:p w14:paraId="592AEA9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5E77467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20D78E1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w:t>
            </w:r>
          </w:p>
        </w:tc>
        <w:tc>
          <w:tcPr>
            <w:tcW w:w="723" w:type="dxa"/>
            <w:tcBorders>
              <w:top w:val="nil"/>
              <w:left w:val="nil"/>
              <w:bottom w:val="single" w:sz="4" w:space="0" w:color="auto"/>
              <w:right w:val="single" w:sz="4" w:space="0" w:color="auto"/>
            </w:tcBorders>
            <w:shd w:val="clear" w:color="auto" w:fill="auto"/>
            <w:vAlign w:val="center"/>
            <w:hideMark/>
          </w:tcPr>
          <w:p w14:paraId="0871CA31"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1600%</w:t>
            </w:r>
          </w:p>
        </w:tc>
        <w:tc>
          <w:tcPr>
            <w:tcW w:w="807" w:type="dxa"/>
            <w:tcBorders>
              <w:top w:val="nil"/>
              <w:left w:val="nil"/>
              <w:bottom w:val="single" w:sz="4" w:space="0" w:color="auto"/>
              <w:right w:val="single" w:sz="4" w:space="0" w:color="auto"/>
            </w:tcBorders>
            <w:shd w:val="clear" w:color="auto" w:fill="auto"/>
            <w:vAlign w:val="center"/>
            <w:hideMark/>
          </w:tcPr>
          <w:p w14:paraId="10666D21"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5753304B" w14:textId="77777777" w:rsidTr="00191D0E">
        <w:trPr>
          <w:trHeight w:val="1663"/>
          <w:jc w:val="center"/>
        </w:trPr>
        <w:tc>
          <w:tcPr>
            <w:tcW w:w="1134" w:type="dxa"/>
            <w:vMerge/>
            <w:tcBorders>
              <w:top w:val="nil"/>
              <w:left w:val="single" w:sz="4" w:space="0" w:color="auto"/>
              <w:bottom w:val="nil"/>
              <w:right w:val="single" w:sz="4" w:space="0" w:color="auto"/>
            </w:tcBorders>
            <w:shd w:val="clear" w:color="auto" w:fill="auto"/>
            <w:vAlign w:val="center"/>
            <w:hideMark/>
          </w:tcPr>
          <w:p w14:paraId="6359F0D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0C79359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val="restart"/>
            <w:tcBorders>
              <w:top w:val="nil"/>
              <w:left w:val="single" w:sz="4" w:space="0" w:color="auto"/>
              <w:bottom w:val="single" w:sz="4" w:space="0" w:color="auto"/>
              <w:right w:val="single" w:sz="4" w:space="0" w:color="auto"/>
            </w:tcBorders>
            <w:shd w:val="clear" w:color="auto" w:fill="auto"/>
            <w:hideMark/>
          </w:tcPr>
          <w:p w14:paraId="210967E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osób odwiedzających zabytki i obiekty objęte wsparciem (1.2.2)</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00E4BDE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6256E3D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vMerge w:val="restart"/>
            <w:tcBorders>
              <w:top w:val="nil"/>
              <w:left w:val="single" w:sz="4" w:space="0" w:color="auto"/>
              <w:bottom w:val="single" w:sz="4" w:space="0" w:color="auto"/>
              <w:right w:val="single" w:sz="4" w:space="0" w:color="auto"/>
            </w:tcBorders>
            <w:shd w:val="clear" w:color="auto" w:fill="auto"/>
            <w:hideMark/>
          </w:tcPr>
          <w:p w14:paraId="3A70B36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vMerge w:val="restart"/>
            <w:tcBorders>
              <w:top w:val="nil"/>
              <w:left w:val="single" w:sz="4" w:space="0" w:color="auto"/>
              <w:bottom w:val="single" w:sz="4" w:space="0" w:color="auto"/>
              <w:right w:val="single" w:sz="4" w:space="0" w:color="auto"/>
            </w:tcBorders>
            <w:shd w:val="clear" w:color="auto" w:fill="auto"/>
            <w:hideMark/>
          </w:tcPr>
          <w:p w14:paraId="109EA5F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2000</w:t>
            </w:r>
          </w:p>
        </w:tc>
        <w:tc>
          <w:tcPr>
            <w:tcW w:w="854" w:type="dxa"/>
            <w:vMerge w:val="restart"/>
            <w:tcBorders>
              <w:top w:val="nil"/>
              <w:left w:val="single" w:sz="4" w:space="0" w:color="auto"/>
              <w:bottom w:val="single" w:sz="4" w:space="0" w:color="auto"/>
              <w:right w:val="single" w:sz="4" w:space="0" w:color="auto"/>
            </w:tcBorders>
            <w:shd w:val="clear" w:color="auto" w:fill="auto"/>
            <w:hideMark/>
          </w:tcPr>
          <w:p w14:paraId="31510B9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vMerge w:val="restart"/>
            <w:tcBorders>
              <w:top w:val="nil"/>
              <w:left w:val="single" w:sz="4" w:space="0" w:color="auto"/>
              <w:bottom w:val="single" w:sz="4" w:space="0" w:color="auto"/>
              <w:right w:val="single" w:sz="4" w:space="0" w:color="auto"/>
            </w:tcBorders>
            <w:shd w:val="clear" w:color="auto" w:fill="auto"/>
            <w:hideMark/>
          </w:tcPr>
          <w:p w14:paraId="0D37193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Wspieranie działań na rzecz ochrony i zachowania dziedzictwa kulturowego i przyrodniczego obszaru</w:t>
            </w:r>
          </w:p>
        </w:tc>
        <w:tc>
          <w:tcPr>
            <w:tcW w:w="1682" w:type="dxa"/>
            <w:tcBorders>
              <w:top w:val="nil"/>
              <w:left w:val="nil"/>
              <w:bottom w:val="single" w:sz="4" w:space="0" w:color="auto"/>
              <w:right w:val="single" w:sz="4" w:space="0" w:color="auto"/>
            </w:tcBorders>
            <w:shd w:val="clear" w:color="auto" w:fill="auto"/>
            <w:hideMark/>
          </w:tcPr>
          <w:p w14:paraId="15CF400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zabytków poddana pracom konserwatorskim lub restauratorskim w wyniku wsparcia otrzymanego w ramach realizacji strategii</w:t>
            </w:r>
          </w:p>
        </w:tc>
        <w:tc>
          <w:tcPr>
            <w:tcW w:w="871" w:type="dxa"/>
            <w:tcBorders>
              <w:top w:val="nil"/>
              <w:left w:val="nil"/>
              <w:bottom w:val="single" w:sz="4" w:space="0" w:color="auto"/>
              <w:right w:val="single" w:sz="4" w:space="0" w:color="auto"/>
            </w:tcBorders>
            <w:shd w:val="clear" w:color="auto" w:fill="auto"/>
            <w:noWrap/>
            <w:vAlign w:val="center"/>
            <w:hideMark/>
          </w:tcPr>
          <w:p w14:paraId="4AD724D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2.9</w:t>
            </w:r>
          </w:p>
        </w:tc>
        <w:tc>
          <w:tcPr>
            <w:tcW w:w="896" w:type="dxa"/>
            <w:tcBorders>
              <w:top w:val="nil"/>
              <w:left w:val="nil"/>
              <w:bottom w:val="single" w:sz="4" w:space="0" w:color="auto"/>
              <w:right w:val="single" w:sz="4" w:space="0" w:color="auto"/>
            </w:tcBorders>
            <w:shd w:val="clear" w:color="auto" w:fill="auto"/>
            <w:vAlign w:val="center"/>
            <w:hideMark/>
          </w:tcPr>
          <w:p w14:paraId="3AADABC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33A35F9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w:t>
            </w:r>
          </w:p>
        </w:tc>
        <w:tc>
          <w:tcPr>
            <w:tcW w:w="723" w:type="dxa"/>
            <w:tcBorders>
              <w:top w:val="nil"/>
              <w:left w:val="nil"/>
              <w:bottom w:val="single" w:sz="4" w:space="0" w:color="auto"/>
              <w:right w:val="single" w:sz="4" w:space="0" w:color="auto"/>
            </w:tcBorders>
            <w:shd w:val="clear" w:color="auto" w:fill="auto"/>
            <w:vAlign w:val="center"/>
            <w:hideMark/>
          </w:tcPr>
          <w:p w14:paraId="1D97C29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c>
          <w:tcPr>
            <w:tcW w:w="807" w:type="dxa"/>
            <w:tcBorders>
              <w:top w:val="nil"/>
              <w:left w:val="nil"/>
              <w:bottom w:val="single" w:sz="4" w:space="0" w:color="auto"/>
              <w:right w:val="single" w:sz="4" w:space="0" w:color="auto"/>
            </w:tcBorders>
            <w:shd w:val="clear" w:color="auto" w:fill="auto"/>
            <w:vAlign w:val="center"/>
            <w:hideMark/>
          </w:tcPr>
          <w:p w14:paraId="6211937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w:t>
            </w:r>
          </w:p>
        </w:tc>
      </w:tr>
      <w:tr w:rsidR="00B212C0" w:rsidRPr="006E3075" w14:paraId="6E922B32" w14:textId="77777777" w:rsidTr="00191D0E">
        <w:trPr>
          <w:trHeight w:val="1457"/>
          <w:jc w:val="center"/>
        </w:trPr>
        <w:tc>
          <w:tcPr>
            <w:tcW w:w="1134" w:type="dxa"/>
            <w:vMerge/>
            <w:tcBorders>
              <w:top w:val="nil"/>
              <w:left w:val="single" w:sz="4" w:space="0" w:color="auto"/>
              <w:bottom w:val="nil"/>
              <w:right w:val="single" w:sz="4" w:space="0" w:color="auto"/>
            </w:tcBorders>
            <w:shd w:val="clear" w:color="auto" w:fill="auto"/>
            <w:vAlign w:val="center"/>
            <w:hideMark/>
          </w:tcPr>
          <w:p w14:paraId="2D7094F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530EF0B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7F3660E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6431048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478814F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4A9A65E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20455FD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207B533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3633313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64F4614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podmiotów działających w sferze kultury lub dziedzictwa przyrodniczego, które otrzymały wsparcie w ramach realizacji LSR</w:t>
            </w:r>
          </w:p>
        </w:tc>
        <w:tc>
          <w:tcPr>
            <w:tcW w:w="871" w:type="dxa"/>
            <w:tcBorders>
              <w:top w:val="nil"/>
              <w:left w:val="nil"/>
              <w:bottom w:val="single" w:sz="4" w:space="0" w:color="auto"/>
              <w:right w:val="single" w:sz="4" w:space="0" w:color="auto"/>
            </w:tcBorders>
            <w:shd w:val="clear" w:color="auto" w:fill="auto"/>
            <w:noWrap/>
            <w:vAlign w:val="center"/>
            <w:hideMark/>
          </w:tcPr>
          <w:p w14:paraId="0E44A72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2.11</w:t>
            </w:r>
          </w:p>
        </w:tc>
        <w:tc>
          <w:tcPr>
            <w:tcW w:w="896" w:type="dxa"/>
            <w:tcBorders>
              <w:top w:val="nil"/>
              <w:left w:val="nil"/>
              <w:bottom w:val="single" w:sz="4" w:space="0" w:color="auto"/>
              <w:right w:val="single" w:sz="4" w:space="0" w:color="auto"/>
            </w:tcBorders>
            <w:shd w:val="clear" w:color="auto" w:fill="auto"/>
            <w:vAlign w:val="center"/>
            <w:hideMark/>
          </w:tcPr>
          <w:p w14:paraId="7ACD4C2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30EF247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w:t>
            </w:r>
          </w:p>
        </w:tc>
        <w:tc>
          <w:tcPr>
            <w:tcW w:w="723" w:type="dxa"/>
            <w:tcBorders>
              <w:top w:val="nil"/>
              <w:left w:val="nil"/>
              <w:bottom w:val="single" w:sz="4" w:space="0" w:color="auto"/>
              <w:right w:val="single" w:sz="4" w:space="0" w:color="auto"/>
            </w:tcBorders>
            <w:shd w:val="clear" w:color="auto" w:fill="auto"/>
            <w:vAlign w:val="center"/>
            <w:hideMark/>
          </w:tcPr>
          <w:p w14:paraId="6157FC1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c>
          <w:tcPr>
            <w:tcW w:w="807" w:type="dxa"/>
            <w:tcBorders>
              <w:top w:val="nil"/>
              <w:left w:val="nil"/>
              <w:bottom w:val="single" w:sz="4" w:space="0" w:color="auto"/>
              <w:right w:val="single" w:sz="4" w:space="0" w:color="auto"/>
            </w:tcBorders>
            <w:shd w:val="clear" w:color="auto" w:fill="auto"/>
            <w:vAlign w:val="center"/>
            <w:hideMark/>
          </w:tcPr>
          <w:p w14:paraId="076FFEE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w:t>
            </w:r>
          </w:p>
        </w:tc>
      </w:tr>
      <w:tr w:rsidR="00B212C0" w:rsidRPr="006E3075" w14:paraId="74F8C243" w14:textId="77777777" w:rsidTr="00191D0E">
        <w:trPr>
          <w:trHeight w:val="977"/>
          <w:jc w:val="center"/>
        </w:trPr>
        <w:tc>
          <w:tcPr>
            <w:tcW w:w="1134" w:type="dxa"/>
            <w:vMerge/>
            <w:tcBorders>
              <w:top w:val="nil"/>
              <w:left w:val="single" w:sz="4" w:space="0" w:color="auto"/>
              <w:bottom w:val="nil"/>
              <w:right w:val="single" w:sz="4" w:space="0" w:color="auto"/>
            </w:tcBorders>
            <w:shd w:val="clear" w:color="auto" w:fill="auto"/>
            <w:vAlign w:val="center"/>
            <w:hideMark/>
          </w:tcPr>
          <w:p w14:paraId="78900A1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48E0B23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val="restart"/>
            <w:tcBorders>
              <w:top w:val="nil"/>
              <w:left w:val="single" w:sz="4" w:space="0" w:color="auto"/>
              <w:bottom w:val="single" w:sz="4" w:space="0" w:color="auto"/>
              <w:right w:val="single" w:sz="4" w:space="0" w:color="auto"/>
            </w:tcBorders>
            <w:shd w:val="clear" w:color="auto" w:fill="auto"/>
            <w:hideMark/>
          </w:tcPr>
          <w:p w14:paraId="6F21739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osób uczestnicząca w działaniach organizowanych przez organizacje III sektora (1.2.3)</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715C6DF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01F3EF0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vMerge w:val="restart"/>
            <w:tcBorders>
              <w:top w:val="nil"/>
              <w:left w:val="single" w:sz="4" w:space="0" w:color="auto"/>
              <w:bottom w:val="single" w:sz="4" w:space="0" w:color="auto"/>
              <w:right w:val="single" w:sz="4" w:space="0" w:color="auto"/>
            </w:tcBorders>
            <w:shd w:val="clear" w:color="auto" w:fill="auto"/>
            <w:hideMark/>
          </w:tcPr>
          <w:p w14:paraId="0626C0D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vMerge w:val="restart"/>
            <w:tcBorders>
              <w:top w:val="nil"/>
              <w:left w:val="single" w:sz="4" w:space="0" w:color="auto"/>
              <w:bottom w:val="single" w:sz="4" w:space="0" w:color="auto"/>
              <w:right w:val="single" w:sz="4" w:space="0" w:color="auto"/>
            </w:tcBorders>
            <w:shd w:val="clear" w:color="auto" w:fill="auto"/>
            <w:hideMark/>
          </w:tcPr>
          <w:p w14:paraId="17C06F92"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600</w:t>
            </w:r>
          </w:p>
        </w:tc>
        <w:tc>
          <w:tcPr>
            <w:tcW w:w="854" w:type="dxa"/>
            <w:vMerge w:val="restart"/>
            <w:tcBorders>
              <w:top w:val="nil"/>
              <w:left w:val="single" w:sz="4" w:space="0" w:color="auto"/>
              <w:bottom w:val="single" w:sz="4" w:space="0" w:color="auto"/>
              <w:right w:val="single" w:sz="4" w:space="0" w:color="auto"/>
            </w:tcBorders>
            <w:shd w:val="clear" w:color="auto" w:fill="auto"/>
            <w:hideMark/>
          </w:tcPr>
          <w:p w14:paraId="4C84E36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vMerge w:val="restart"/>
            <w:tcBorders>
              <w:top w:val="nil"/>
              <w:left w:val="single" w:sz="4" w:space="0" w:color="auto"/>
              <w:bottom w:val="single" w:sz="4" w:space="0" w:color="auto"/>
              <w:right w:val="single" w:sz="4" w:space="0" w:color="auto"/>
            </w:tcBorders>
            <w:shd w:val="clear" w:color="auto" w:fill="auto"/>
            <w:hideMark/>
          </w:tcPr>
          <w:p w14:paraId="21140FC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Wsparcie organizacji pozarządowych w zakresie działalności statutowej i działań innowacyjnych</w:t>
            </w:r>
          </w:p>
        </w:tc>
        <w:tc>
          <w:tcPr>
            <w:tcW w:w="1682" w:type="dxa"/>
            <w:tcBorders>
              <w:top w:val="nil"/>
              <w:left w:val="nil"/>
              <w:bottom w:val="single" w:sz="4" w:space="0" w:color="auto"/>
              <w:right w:val="single" w:sz="4" w:space="0" w:color="auto"/>
            </w:tcBorders>
            <w:shd w:val="clear" w:color="auto" w:fill="auto"/>
            <w:hideMark/>
          </w:tcPr>
          <w:p w14:paraId="19AD963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wspartych organizacji/grup nieformalnych</w:t>
            </w:r>
          </w:p>
        </w:tc>
        <w:tc>
          <w:tcPr>
            <w:tcW w:w="871" w:type="dxa"/>
            <w:tcBorders>
              <w:top w:val="nil"/>
              <w:left w:val="nil"/>
              <w:bottom w:val="single" w:sz="4" w:space="0" w:color="auto"/>
              <w:right w:val="single" w:sz="4" w:space="0" w:color="auto"/>
            </w:tcBorders>
            <w:shd w:val="clear" w:color="auto" w:fill="auto"/>
            <w:vAlign w:val="center"/>
            <w:hideMark/>
          </w:tcPr>
          <w:p w14:paraId="3369794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705F625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64C04D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8</w:t>
            </w:r>
          </w:p>
        </w:tc>
        <w:tc>
          <w:tcPr>
            <w:tcW w:w="723" w:type="dxa"/>
            <w:tcBorders>
              <w:top w:val="nil"/>
              <w:left w:val="nil"/>
              <w:bottom w:val="single" w:sz="4" w:space="0" w:color="auto"/>
              <w:right w:val="single" w:sz="4" w:space="0" w:color="auto"/>
            </w:tcBorders>
            <w:shd w:val="clear" w:color="auto" w:fill="auto"/>
            <w:vAlign w:val="center"/>
            <w:hideMark/>
          </w:tcPr>
          <w:p w14:paraId="7D61605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75,00%</w:t>
            </w:r>
          </w:p>
        </w:tc>
        <w:tc>
          <w:tcPr>
            <w:tcW w:w="807" w:type="dxa"/>
            <w:tcBorders>
              <w:top w:val="nil"/>
              <w:left w:val="nil"/>
              <w:bottom w:val="single" w:sz="4" w:space="0" w:color="auto"/>
              <w:right w:val="single" w:sz="4" w:space="0" w:color="auto"/>
            </w:tcBorders>
            <w:shd w:val="clear" w:color="auto" w:fill="auto"/>
            <w:vAlign w:val="center"/>
            <w:hideMark/>
          </w:tcPr>
          <w:p w14:paraId="1BBB214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62,50%</w:t>
            </w:r>
          </w:p>
        </w:tc>
      </w:tr>
      <w:tr w:rsidR="00B212C0" w:rsidRPr="006E3075" w14:paraId="11DFB1B9" w14:textId="77777777" w:rsidTr="00191D0E">
        <w:trPr>
          <w:trHeight w:val="939"/>
          <w:jc w:val="center"/>
        </w:trPr>
        <w:tc>
          <w:tcPr>
            <w:tcW w:w="1134" w:type="dxa"/>
            <w:vMerge/>
            <w:tcBorders>
              <w:top w:val="nil"/>
              <w:left w:val="single" w:sz="4" w:space="0" w:color="auto"/>
              <w:bottom w:val="nil"/>
              <w:right w:val="single" w:sz="4" w:space="0" w:color="auto"/>
            </w:tcBorders>
            <w:shd w:val="clear" w:color="auto" w:fill="auto"/>
            <w:vAlign w:val="center"/>
            <w:hideMark/>
          </w:tcPr>
          <w:p w14:paraId="06416EE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1747DFB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3B5D725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0AF8B38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020AEFF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78A3E47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428082F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572E526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271CAE4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1256F11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zrealizowanych innowacyjnych działań przez organizacje pozarządowe</w:t>
            </w:r>
          </w:p>
        </w:tc>
        <w:tc>
          <w:tcPr>
            <w:tcW w:w="871" w:type="dxa"/>
            <w:tcBorders>
              <w:top w:val="nil"/>
              <w:left w:val="nil"/>
              <w:bottom w:val="single" w:sz="4" w:space="0" w:color="auto"/>
              <w:right w:val="single" w:sz="4" w:space="0" w:color="auto"/>
            </w:tcBorders>
            <w:shd w:val="clear" w:color="auto" w:fill="auto"/>
            <w:vAlign w:val="center"/>
            <w:hideMark/>
          </w:tcPr>
          <w:p w14:paraId="2C6B357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27EF5F6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252C340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30</w:t>
            </w:r>
          </w:p>
        </w:tc>
        <w:tc>
          <w:tcPr>
            <w:tcW w:w="723" w:type="dxa"/>
            <w:tcBorders>
              <w:top w:val="nil"/>
              <w:left w:val="nil"/>
              <w:bottom w:val="single" w:sz="4" w:space="0" w:color="auto"/>
              <w:right w:val="single" w:sz="4" w:space="0" w:color="auto"/>
            </w:tcBorders>
            <w:shd w:val="clear" w:color="auto" w:fill="auto"/>
            <w:vAlign w:val="center"/>
            <w:hideMark/>
          </w:tcPr>
          <w:p w14:paraId="2BD4FE8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96,67%</w:t>
            </w:r>
          </w:p>
        </w:tc>
        <w:tc>
          <w:tcPr>
            <w:tcW w:w="807" w:type="dxa"/>
            <w:tcBorders>
              <w:top w:val="nil"/>
              <w:left w:val="nil"/>
              <w:bottom w:val="single" w:sz="4" w:space="0" w:color="auto"/>
              <w:right w:val="single" w:sz="4" w:space="0" w:color="auto"/>
            </w:tcBorders>
            <w:shd w:val="clear" w:color="auto" w:fill="auto"/>
            <w:vAlign w:val="center"/>
            <w:hideMark/>
          </w:tcPr>
          <w:p w14:paraId="2535894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r>
      <w:tr w:rsidR="00B212C0" w:rsidRPr="006E3075" w14:paraId="00C5070C" w14:textId="77777777" w:rsidTr="00191D0E">
        <w:trPr>
          <w:trHeight w:val="1827"/>
          <w:jc w:val="center"/>
        </w:trPr>
        <w:tc>
          <w:tcPr>
            <w:tcW w:w="1134" w:type="dxa"/>
            <w:vMerge w:val="restart"/>
            <w:tcBorders>
              <w:top w:val="nil"/>
              <w:left w:val="single" w:sz="4" w:space="0" w:color="auto"/>
              <w:bottom w:val="single" w:sz="4" w:space="0" w:color="000000"/>
              <w:right w:val="single" w:sz="4" w:space="0" w:color="auto"/>
            </w:tcBorders>
            <w:shd w:val="clear" w:color="auto" w:fill="auto"/>
            <w:hideMark/>
          </w:tcPr>
          <w:p w14:paraId="4DB1CCA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xml:space="preserve">Rozwój społeczno – gospodarczy Podhalańskiej Lokalnej Grupy Działania </w:t>
            </w:r>
          </w:p>
        </w:tc>
        <w:tc>
          <w:tcPr>
            <w:tcW w:w="1417" w:type="dxa"/>
            <w:vMerge w:val="restart"/>
            <w:tcBorders>
              <w:top w:val="nil"/>
              <w:left w:val="single" w:sz="4" w:space="0" w:color="auto"/>
              <w:bottom w:val="single" w:sz="4" w:space="0" w:color="auto"/>
              <w:right w:val="single" w:sz="4" w:space="0" w:color="auto"/>
            </w:tcBorders>
            <w:shd w:val="clear" w:color="auto" w:fill="auto"/>
            <w:hideMark/>
          </w:tcPr>
          <w:p w14:paraId="39047F8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Rozwój lokalnej przedsiębiorczości i zwiększenie liczby miejsc pracy</w:t>
            </w:r>
          </w:p>
        </w:tc>
        <w:tc>
          <w:tcPr>
            <w:tcW w:w="1847" w:type="dxa"/>
            <w:vMerge w:val="restart"/>
            <w:tcBorders>
              <w:top w:val="nil"/>
              <w:left w:val="single" w:sz="4" w:space="0" w:color="auto"/>
              <w:bottom w:val="single" w:sz="4" w:space="0" w:color="auto"/>
              <w:right w:val="single" w:sz="4" w:space="0" w:color="auto"/>
            </w:tcBorders>
            <w:shd w:val="clear" w:color="auto" w:fill="auto"/>
            <w:hideMark/>
          </w:tcPr>
          <w:p w14:paraId="7C9D309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utworzonych miejsc pracy (ogółem):</w:t>
            </w:r>
            <w:r w:rsidRPr="008B075A">
              <w:rPr>
                <w:rFonts w:ascii="Arial Narrow" w:eastAsia="Times New Roman" w:hAnsi="Arial Narrow" w:cs="Calibri"/>
                <w:color w:val="000000"/>
                <w:sz w:val="18"/>
                <w:szCs w:val="18"/>
                <w:lang w:eastAsia="pl-PL"/>
              </w:rPr>
              <w:br/>
              <w:t>- w tym dla osób z grup defaworyzowanych</w:t>
            </w:r>
            <w:r w:rsidRPr="008B075A">
              <w:rPr>
                <w:rFonts w:ascii="Arial Narrow" w:eastAsia="Times New Roman" w:hAnsi="Arial Narrow" w:cs="Calibri"/>
                <w:color w:val="000000"/>
                <w:sz w:val="18"/>
                <w:szCs w:val="18"/>
                <w:lang w:eastAsia="pl-PL"/>
              </w:rPr>
              <w:br/>
              <w:t>- w przedsiębiorstwach wdrażających innowacje</w:t>
            </w:r>
            <w:r w:rsidRPr="008B075A">
              <w:rPr>
                <w:rFonts w:ascii="Arial Narrow" w:eastAsia="Times New Roman" w:hAnsi="Arial Narrow" w:cs="Calibri"/>
                <w:color w:val="000000"/>
                <w:sz w:val="18"/>
                <w:szCs w:val="18"/>
                <w:lang w:eastAsia="pl-PL"/>
              </w:rPr>
              <w:br/>
              <w:t>(2.1.1 i 2.1.2)</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355ED75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1.3</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1277280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00465F3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9  (6)  (9)</w:t>
            </w:r>
          </w:p>
        </w:tc>
        <w:tc>
          <w:tcPr>
            <w:tcW w:w="845" w:type="dxa"/>
            <w:vMerge w:val="restart"/>
            <w:tcBorders>
              <w:top w:val="nil"/>
              <w:left w:val="single" w:sz="4" w:space="0" w:color="auto"/>
              <w:bottom w:val="single" w:sz="4" w:space="0" w:color="auto"/>
              <w:right w:val="single" w:sz="4" w:space="0" w:color="auto"/>
            </w:tcBorders>
            <w:shd w:val="clear" w:color="auto" w:fill="auto"/>
            <w:vAlign w:val="center"/>
            <w:hideMark/>
          </w:tcPr>
          <w:p w14:paraId="26BFAB4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b/>
                <w:bCs/>
                <w:color w:val="000000"/>
                <w:sz w:val="18"/>
                <w:szCs w:val="18"/>
                <w:lang w:eastAsia="pl-PL"/>
              </w:rPr>
              <w:t xml:space="preserve">32  </w:t>
            </w:r>
            <w:r w:rsidRPr="008B075A">
              <w:rPr>
                <w:rFonts w:ascii="Arial Narrow" w:eastAsia="Times New Roman" w:hAnsi="Arial Narrow" w:cs="Calibri"/>
                <w:color w:val="000000"/>
                <w:sz w:val="18"/>
                <w:szCs w:val="18"/>
                <w:lang w:eastAsia="pl-PL"/>
              </w:rPr>
              <w:t xml:space="preserve">          (21)                       (4)</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221B9F83" w14:textId="77777777" w:rsidR="00B212C0" w:rsidRPr="008B075A" w:rsidRDefault="00B212C0" w:rsidP="00191D0E">
            <w:pPr>
              <w:spacing w:after="0" w:line="240" w:lineRule="auto"/>
              <w:rPr>
                <w:rFonts w:ascii="Arial Narrow" w:eastAsia="Times New Roman" w:hAnsi="Arial Narrow" w:cs="Calibri"/>
                <w:sz w:val="18"/>
                <w:szCs w:val="18"/>
                <w:lang w:eastAsia="pl-PL"/>
              </w:rPr>
            </w:pPr>
            <w:r w:rsidRPr="008B075A">
              <w:rPr>
                <w:rFonts w:ascii="Arial Narrow" w:eastAsia="Times New Roman" w:hAnsi="Arial Narrow" w:cs="Calibri"/>
                <w:sz w:val="18"/>
                <w:szCs w:val="18"/>
                <w:lang w:eastAsia="pl-PL"/>
              </w:rPr>
              <w:t> </w:t>
            </w:r>
          </w:p>
        </w:tc>
        <w:tc>
          <w:tcPr>
            <w:tcW w:w="1414" w:type="dxa"/>
            <w:vMerge w:val="restart"/>
            <w:tcBorders>
              <w:top w:val="nil"/>
              <w:left w:val="single" w:sz="4" w:space="0" w:color="auto"/>
              <w:bottom w:val="single" w:sz="4" w:space="0" w:color="auto"/>
              <w:right w:val="single" w:sz="4" w:space="0" w:color="auto"/>
            </w:tcBorders>
            <w:shd w:val="clear" w:color="auto" w:fill="auto"/>
            <w:hideMark/>
          </w:tcPr>
          <w:p w14:paraId="18C33417" w14:textId="77777777" w:rsidR="00B212C0" w:rsidRPr="008B075A" w:rsidRDefault="00B212C0" w:rsidP="00191D0E">
            <w:pPr>
              <w:spacing w:after="24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xml:space="preserve">PREMIA NA STRAT - wsparcie na podjęcie działalności gospodarczej, w tym opartej na innowacjach i zakładanych przez osoby z grup defaworyzowanych </w:t>
            </w:r>
            <w:r w:rsidRPr="008B075A">
              <w:rPr>
                <w:rFonts w:ascii="Arial Narrow" w:eastAsia="Times New Roman" w:hAnsi="Arial Narrow" w:cs="Calibri"/>
                <w:color w:val="000000"/>
                <w:sz w:val="18"/>
                <w:szCs w:val="18"/>
                <w:lang w:eastAsia="pl-PL"/>
              </w:rPr>
              <w:br/>
            </w:r>
          </w:p>
        </w:tc>
        <w:tc>
          <w:tcPr>
            <w:tcW w:w="1682" w:type="dxa"/>
            <w:tcBorders>
              <w:top w:val="nil"/>
              <w:left w:val="nil"/>
              <w:bottom w:val="single" w:sz="4" w:space="0" w:color="auto"/>
              <w:right w:val="single" w:sz="4" w:space="0" w:color="auto"/>
            </w:tcBorders>
            <w:shd w:val="clear" w:color="auto" w:fill="auto"/>
            <w:hideMark/>
          </w:tcPr>
          <w:p w14:paraId="13B2257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operacji polegająca na utworzeniu nowego przedsiębiorstwa</w:t>
            </w:r>
            <w:r w:rsidRPr="008B075A">
              <w:rPr>
                <w:rFonts w:ascii="Arial Narrow" w:eastAsia="Times New Roman" w:hAnsi="Arial Narrow" w:cs="Calibri"/>
                <w:color w:val="000000"/>
                <w:sz w:val="18"/>
                <w:szCs w:val="18"/>
                <w:lang w:eastAsia="pl-PL"/>
              </w:rPr>
              <w:br/>
              <w:t xml:space="preserve">- w tym przedsiębiorstw wprowadzających innowacje  </w:t>
            </w:r>
          </w:p>
        </w:tc>
        <w:tc>
          <w:tcPr>
            <w:tcW w:w="871" w:type="dxa"/>
            <w:tcBorders>
              <w:top w:val="nil"/>
              <w:left w:val="nil"/>
              <w:bottom w:val="single" w:sz="4" w:space="0" w:color="auto"/>
              <w:right w:val="single" w:sz="4" w:space="0" w:color="auto"/>
            </w:tcBorders>
            <w:shd w:val="clear" w:color="auto" w:fill="auto"/>
            <w:vAlign w:val="center"/>
            <w:hideMark/>
          </w:tcPr>
          <w:p w14:paraId="3454B25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2.13, 1.1</w:t>
            </w:r>
          </w:p>
        </w:tc>
        <w:tc>
          <w:tcPr>
            <w:tcW w:w="896" w:type="dxa"/>
            <w:tcBorders>
              <w:top w:val="nil"/>
              <w:left w:val="nil"/>
              <w:bottom w:val="single" w:sz="4" w:space="0" w:color="auto"/>
              <w:right w:val="single" w:sz="4" w:space="0" w:color="auto"/>
            </w:tcBorders>
            <w:shd w:val="clear" w:color="auto" w:fill="auto"/>
            <w:vAlign w:val="center"/>
            <w:hideMark/>
          </w:tcPr>
          <w:p w14:paraId="304A27C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27E46F9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12   (1)</w:t>
            </w:r>
          </w:p>
        </w:tc>
        <w:tc>
          <w:tcPr>
            <w:tcW w:w="723" w:type="dxa"/>
            <w:tcBorders>
              <w:top w:val="nil"/>
              <w:left w:val="nil"/>
              <w:bottom w:val="single" w:sz="4" w:space="0" w:color="auto"/>
              <w:right w:val="single" w:sz="4" w:space="0" w:color="auto"/>
            </w:tcBorders>
            <w:shd w:val="clear" w:color="auto" w:fill="auto"/>
            <w:vAlign w:val="center"/>
            <w:hideMark/>
          </w:tcPr>
          <w:p w14:paraId="019977C2" w14:textId="77777777" w:rsidR="00B212C0" w:rsidRPr="008B075A" w:rsidRDefault="00B212C0" w:rsidP="00191D0E">
            <w:pPr>
              <w:spacing w:after="0" w:line="240" w:lineRule="auto"/>
              <w:jc w:val="right"/>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91,67%</w:t>
            </w:r>
          </w:p>
        </w:tc>
        <w:tc>
          <w:tcPr>
            <w:tcW w:w="807" w:type="dxa"/>
            <w:tcBorders>
              <w:top w:val="nil"/>
              <w:left w:val="nil"/>
              <w:bottom w:val="single" w:sz="4" w:space="0" w:color="auto"/>
              <w:right w:val="single" w:sz="4" w:space="0" w:color="auto"/>
            </w:tcBorders>
            <w:shd w:val="clear" w:color="auto" w:fill="auto"/>
            <w:vAlign w:val="center"/>
            <w:hideMark/>
          </w:tcPr>
          <w:p w14:paraId="7793EBA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66,67%</w:t>
            </w:r>
          </w:p>
        </w:tc>
      </w:tr>
      <w:tr w:rsidR="00B212C0" w:rsidRPr="006E3075" w14:paraId="0B377B98" w14:textId="77777777" w:rsidTr="00191D0E">
        <w:trPr>
          <w:trHeight w:val="2405"/>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21AC030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5EFD92D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40F813C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081B48E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9C7B13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1CE542E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2245325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53A864C8" w14:textId="77777777" w:rsidR="00B212C0" w:rsidRPr="008B075A" w:rsidRDefault="00B212C0" w:rsidP="00191D0E">
            <w:pPr>
              <w:spacing w:after="0" w:line="240" w:lineRule="auto"/>
              <w:rPr>
                <w:rFonts w:ascii="Arial Narrow" w:eastAsia="Times New Roman" w:hAnsi="Arial Narrow" w:cs="Calibri"/>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7E2F233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71662D7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operacji polegająca na utworzeniu nowego przedsiębiorstwa  przez osoby z grup defaworyzowanych</w:t>
            </w:r>
            <w:r w:rsidRPr="008B075A">
              <w:rPr>
                <w:rFonts w:ascii="Arial Narrow" w:eastAsia="Times New Roman" w:hAnsi="Arial Narrow" w:cs="Calibri"/>
                <w:color w:val="000000"/>
                <w:sz w:val="18"/>
                <w:szCs w:val="18"/>
                <w:lang w:eastAsia="pl-PL"/>
              </w:rPr>
              <w:br/>
              <w:t>- w tym przedsiębiorstw wprowadzających innowacje</w:t>
            </w:r>
          </w:p>
        </w:tc>
        <w:tc>
          <w:tcPr>
            <w:tcW w:w="871" w:type="dxa"/>
            <w:tcBorders>
              <w:top w:val="nil"/>
              <w:left w:val="nil"/>
              <w:bottom w:val="single" w:sz="4" w:space="0" w:color="auto"/>
              <w:right w:val="single" w:sz="4" w:space="0" w:color="auto"/>
            </w:tcBorders>
            <w:shd w:val="clear" w:color="auto" w:fill="auto"/>
            <w:vAlign w:val="center"/>
            <w:hideMark/>
          </w:tcPr>
          <w:p w14:paraId="77EC568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2.13, 1,1.</w:t>
            </w:r>
          </w:p>
        </w:tc>
        <w:tc>
          <w:tcPr>
            <w:tcW w:w="896" w:type="dxa"/>
            <w:tcBorders>
              <w:top w:val="nil"/>
              <w:left w:val="nil"/>
              <w:bottom w:val="single" w:sz="4" w:space="0" w:color="auto"/>
              <w:right w:val="single" w:sz="4" w:space="0" w:color="auto"/>
            </w:tcBorders>
            <w:shd w:val="clear" w:color="auto" w:fill="auto"/>
            <w:vAlign w:val="center"/>
            <w:hideMark/>
          </w:tcPr>
          <w:p w14:paraId="40C12AF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4D9A84D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19 (2)</w:t>
            </w:r>
          </w:p>
        </w:tc>
        <w:tc>
          <w:tcPr>
            <w:tcW w:w="723" w:type="dxa"/>
            <w:tcBorders>
              <w:top w:val="nil"/>
              <w:left w:val="nil"/>
              <w:bottom w:val="single" w:sz="4" w:space="0" w:color="auto"/>
              <w:right w:val="single" w:sz="4" w:space="0" w:color="auto"/>
            </w:tcBorders>
            <w:shd w:val="clear" w:color="auto" w:fill="auto"/>
            <w:vAlign w:val="center"/>
            <w:hideMark/>
          </w:tcPr>
          <w:p w14:paraId="3BE846DD" w14:textId="77777777" w:rsidR="00B212C0" w:rsidRPr="008B075A" w:rsidRDefault="00B212C0" w:rsidP="00191D0E">
            <w:pPr>
              <w:spacing w:after="0" w:line="240" w:lineRule="auto"/>
              <w:jc w:val="right"/>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100,00%</w:t>
            </w:r>
          </w:p>
        </w:tc>
        <w:tc>
          <w:tcPr>
            <w:tcW w:w="807" w:type="dxa"/>
            <w:tcBorders>
              <w:top w:val="nil"/>
              <w:left w:val="nil"/>
              <w:bottom w:val="single" w:sz="4" w:space="0" w:color="auto"/>
              <w:right w:val="single" w:sz="4" w:space="0" w:color="auto"/>
            </w:tcBorders>
            <w:shd w:val="clear" w:color="auto" w:fill="auto"/>
            <w:vAlign w:val="center"/>
            <w:hideMark/>
          </w:tcPr>
          <w:p w14:paraId="58F35CA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78,95%</w:t>
            </w:r>
          </w:p>
        </w:tc>
      </w:tr>
      <w:tr w:rsidR="00B212C0" w:rsidRPr="006E3075" w14:paraId="3BB35C1D" w14:textId="77777777" w:rsidTr="00191D0E">
        <w:trPr>
          <w:trHeight w:val="1688"/>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6A8D3DC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4787C0A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3DF78E5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5D1C126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8FB6DE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00B451B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20AFE40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16CB8E67" w14:textId="77777777" w:rsidR="00B212C0" w:rsidRPr="008B075A" w:rsidRDefault="00B212C0" w:rsidP="00191D0E">
            <w:pPr>
              <w:spacing w:after="0" w:line="240" w:lineRule="auto"/>
              <w:rPr>
                <w:rFonts w:ascii="Arial Narrow" w:eastAsia="Times New Roman" w:hAnsi="Arial Narrow" w:cs="Calibri"/>
                <w:sz w:val="18"/>
                <w:szCs w:val="18"/>
                <w:lang w:eastAsia="pl-PL"/>
              </w:rPr>
            </w:pPr>
          </w:p>
        </w:tc>
        <w:tc>
          <w:tcPr>
            <w:tcW w:w="1414" w:type="dxa"/>
            <w:vMerge w:val="restart"/>
            <w:tcBorders>
              <w:top w:val="nil"/>
              <w:left w:val="single" w:sz="4" w:space="0" w:color="auto"/>
              <w:bottom w:val="single" w:sz="4" w:space="0" w:color="auto"/>
              <w:right w:val="single" w:sz="4" w:space="0" w:color="auto"/>
            </w:tcBorders>
            <w:shd w:val="clear" w:color="auto" w:fill="auto"/>
            <w:hideMark/>
          </w:tcPr>
          <w:p w14:paraId="1A22CAB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br/>
              <w:t>Wspieranie rozwoju przedsiębiorstw na rzecz tworzenia nowych miejsc pracy w tym również opartych na innowacjach i zatrudniających osoby z  grup defaworyzowanych</w:t>
            </w:r>
          </w:p>
        </w:tc>
        <w:tc>
          <w:tcPr>
            <w:tcW w:w="1682" w:type="dxa"/>
            <w:tcBorders>
              <w:top w:val="nil"/>
              <w:left w:val="nil"/>
              <w:bottom w:val="single" w:sz="4" w:space="0" w:color="auto"/>
              <w:right w:val="single" w:sz="4" w:space="0" w:color="auto"/>
            </w:tcBorders>
            <w:shd w:val="clear" w:color="auto" w:fill="auto"/>
            <w:hideMark/>
          </w:tcPr>
          <w:p w14:paraId="43C6AC2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operacji polegająca na rozwoju istniejącego przedsiębiorstwa,</w:t>
            </w:r>
            <w:r w:rsidRPr="008B075A">
              <w:rPr>
                <w:rFonts w:ascii="Arial Narrow" w:eastAsia="Times New Roman" w:hAnsi="Arial Narrow" w:cs="Calibri"/>
                <w:color w:val="000000"/>
                <w:sz w:val="18"/>
                <w:szCs w:val="18"/>
                <w:lang w:eastAsia="pl-PL"/>
              </w:rPr>
              <w:br/>
              <w:t xml:space="preserve">- w tym wprowadzającego innowacje </w:t>
            </w:r>
          </w:p>
        </w:tc>
        <w:tc>
          <w:tcPr>
            <w:tcW w:w="871" w:type="dxa"/>
            <w:tcBorders>
              <w:top w:val="nil"/>
              <w:left w:val="nil"/>
              <w:bottom w:val="single" w:sz="4" w:space="0" w:color="auto"/>
              <w:right w:val="single" w:sz="4" w:space="0" w:color="auto"/>
            </w:tcBorders>
            <w:shd w:val="clear" w:color="auto" w:fill="auto"/>
            <w:vAlign w:val="center"/>
            <w:hideMark/>
          </w:tcPr>
          <w:p w14:paraId="37C706B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2.13, 1.2.</w:t>
            </w:r>
          </w:p>
        </w:tc>
        <w:tc>
          <w:tcPr>
            <w:tcW w:w="896" w:type="dxa"/>
            <w:tcBorders>
              <w:top w:val="nil"/>
              <w:left w:val="nil"/>
              <w:bottom w:val="single" w:sz="4" w:space="0" w:color="auto"/>
              <w:right w:val="single" w:sz="4" w:space="0" w:color="auto"/>
            </w:tcBorders>
            <w:shd w:val="clear" w:color="auto" w:fill="auto"/>
            <w:vAlign w:val="center"/>
            <w:hideMark/>
          </w:tcPr>
          <w:p w14:paraId="6959284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C6AA2B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9   (1)</w:t>
            </w:r>
          </w:p>
        </w:tc>
        <w:tc>
          <w:tcPr>
            <w:tcW w:w="723" w:type="dxa"/>
            <w:tcBorders>
              <w:top w:val="nil"/>
              <w:left w:val="nil"/>
              <w:bottom w:val="single" w:sz="4" w:space="0" w:color="auto"/>
              <w:right w:val="single" w:sz="4" w:space="0" w:color="auto"/>
            </w:tcBorders>
            <w:shd w:val="clear" w:color="auto" w:fill="auto"/>
            <w:vAlign w:val="center"/>
            <w:hideMark/>
          </w:tcPr>
          <w:p w14:paraId="41F1943C" w14:textId="77777777" w:rsidR="00B212C0" w:rsidRPr="008B075A" w:rsidRDefault="00B212C0" w:rsidP="00191D0E">
            <w:pPr>
              <w:spacing w:after="0" w:line="240" w:lineRule="auto"/>
              <w:jc w:val="right"/>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88,89%</w:t>
            </w:r>
          </w:p>
        </w:tc>
        <w:tc>
          <w:tcPr>
            <w:tcW w:w="807" w:type="dxa"/>
            <w:tcBorders>
              <w:top w:val="nil"/>
              <w:left w:val="nil"/>
              <w:bottom w:val="single" w:sz="4" w:space="0" w:color="auto"/>
              <w:right w:val="single" w:sz="4" w:space="0" w:color="auto"/>
            </w:tcBorders>
            <w:shd w:val="clear" w:color="auto" w:fill="auto"/>
            <w:vAlign w:val="center"/>
            <w:hideMark/>
          </w:tcPr>
          <w:p w14:paraId="6BD09364" w14:textId="77777777" w:rsidR="00B212C0" w:rsidRPr="008B075A" w:rsidRDefault="00B212C0" w:rsidP="00191D0E">
            <w:pPr>
              <w:spacing w:after="0" w:line="240" w:lineRule="auto"/>
              <w:jc w:val="right"/>
              <w:rPr>
                <w:rFonts w:ascii="Arial Narrow" w:eastAsia="Times New Roman" w:hAnsi="Arial Narrow" w:cs="Calibri"/>
                <w:sz w:val="18"/>
                <w:szCs w:val="18"/>
                <w:lang w:eastAsia="pl-PL"/>
              </w:rPr>
            </w:pPr>
            <w:r w:rsidRPr="008B075A">
              <w:rPr>
                <w:rFonts w:ascii="Arial Narrow" w:eastAsia="Times New Roman" w:hAnsi="Arial Narrow" w:cs="Calibri"/>
                <w:sz w:val="18"/>
                <w:szCs w:val="18"/>
                <w:lang w:eastAsia="pl-PL"/>
              </w:rPr>
              <w:t>66,67%</w:t>
            </w:r>
          </w:p>
        </w:tc>
      </w:tr>
      <w:tr w:rsidR="00B212C0" w:rsidRPr="006E3075" w14:paraId="5E546DA3" w14:textId="77777777" w:rsidTr="00191D0E">
        <w:trPr>
          <w:trHeight w:val="1687"/>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6AE196E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6B66277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4905695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6FA6BF0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6AFACDD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32B6FBA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30E22EE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702F4FCD" w14:textId="77777777" w:rsidR="00B212C0" w:rsidRPr="008B075A" w:rsidRDefault="00B212C0" w:rsidP="00191D0E">
            <w:pPr>
              <w:spacing w:after="0" w:line="240" w:lineRule="auto"/>
              <w:rPr>
                <w:rFonts w:ascii="Arial Narrow" w:eastAsia="Times New Roman" w:hAnsi="Arial Narrow" w:cs="Calibri"/>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6215688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6A57E306" w14:textId="77777777" w:rsidR="00B212C0"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xml:space="preserve">Liczba operacji polegająca na rozwoju istniejącego przedsiębiorstwa które tworzy miejsca pracy dla osób z grup defaworyzowanych </w:t>
            </w:r>
          </w:p>
          <w:p w14:paraId="48AD512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tcBorders>
              <w:top w:val="nil"/>
              <w:left w:val="nil"/>
              <w:bottom w:val="single" w:sz="4" w:space="0" w:color="auto"/>
              <w:right w:val="single" w:sz="4" w:space="0" w:color="auto"/>
            </w:tcBorders>
            <w:shd w:val="clear" w:color="auto" w:fill="auto"/>
            <w:vAlign w:val="center"/>
            <w:hideMark/>
          </w:tcPr>
          <w:p w14:paraId="3C0FBF5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1.2</w:t>
            </w:r>
          </w:p>
        </w:tc>
        <w:tc>
          <w:tcPr>
            <w:tcW w:w="896" w:type="dxa"/>
            <w:tcBorders>
              <w:top w:val="nil"/>
              <w:left w:val="nil"/>
              <w:bottom w:val="single" w:sz="4" w:space="0" w:color="auto"/>
              <w:right w:val="single" w:sz="4" w:space="0" w:color="auto"/>
            </w:tcBorders>
            <w:shd w:val="clear" w:color="auto" w:fill="auto"/>
            <w:vAlign w:val="center"/>
            <w:hideMark/>
          </w:tcPr>
          <w:p w14:paraId="432CCCA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28B38D7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w:t>
            </w:r>
          </w:p>
        </w:tc>
        <w:tc>
          <w:tcPr>
            <w:tcW w:w="723" w:type="dxa"/>
            <w:tcBorders>
              <w:top w:val="nil"/>
              <w:left w:val="nil"/>
              <w:bottom w:val="single" w:sz="4" w:space="0" w:color="auto"/>
              <w:right w:val="single" w:sz="4" w:space="0" w:color="auto"/>
            </w:tcBorders>
            <w:shd w:val="clear" w:color="auto" w:fill="auto"/>
            <w:vAlign w:val="center"/>
            <w:hideMark/>
          </w:tcPr>
          <w:p w14:paraId="0B46D890" w14:textId="77777777" w:rsidR="00B212C0" w:rsidRPr="008B075A" w:rsidRDefault="00B212C0" w:rsidP="00191D0E">
            <w:pPr>
              <w:spacing w:after="0" w:line="240" w:lineRule="auto"/>
              <w:jc w:val="right"/>
              <w:rPr>
                <w:rFonts w:ascii="Arial Narrow" w:eastAsia="Times New Roman" w:hAnsi="Arial Narrow" w:cs="Calibri"/>
                <w:b/>
                <w:bCs/>
                <w:color w:val="000000"/>
                <w:sz w:val="18"/>
                <w:szCs w:val="18"/>
                <w:lang w:eastAsia="pl-PL"/>
              </w:rPr>
            </w:pPr>
            <w:r w:rsidRPr="008B075A">
              <w:rPr>
                <w:rFonts w:ascii="Arial Narrow" w:eastAsia="Times New Roman" w:hAnsi="Arial Narrow" w:cs="Calibri"/>
                <w:b/>
                <w:bCs/>
                <w:color w:val="000000"/>
                <w:sz w:val="18"/>
                <w:szCs w:val="18"/>
                <w:lang w:eastAsia="pl-PL"/>
              </w:rPr>
              <w:t>100,00%</w:t>
            </w:r>
          </w:p>
        </w:tc>
        <w:tc>
          <w:tcPr>
            <w:tcW w:w="807" w:type="dxa"/>
            <w:tcBorders>
              <w:top w:val="nil"/>
              <w:left w:val="nil"/>
              <w:bottom w:val="single" w:sz="4" w:space="0" w:color="auto"/>
              <w:right w:val="single" w:sz="4" w:space="0" w:color="auto"/>
            </w:tcBorders>
            <w:shd w:val="clear" w:color="auto" w:fill="auto"/>
            <w:vAlign w:val="center"/>
            <w:hideMark/>
          </w:tcPr>
          <w:p w14:paraId="37EEC6F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r>
      <w:tr w:rsidR="00B212C0" w:rsidRPr="006E3075" w14:paraId="216D662C" w14:textId="77777777" w:rsidTr="00191D0E">
        <w:trPr>
          <w:trHeight w:val="3387"/>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67FEF9F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val="restart"/>
            <w:tcBorders>
              <w:top w:val="nil"/>
              <w:left w:val="single" w:sz="4" w:space="0" w:color="auto"/>
              <w:bottom w:val="single" w:sz="4" w:space="0" w:color="000000"/>
              <w:right w:val="single" w:sz="4" w:space="0" w:color="auto"/>
            </w:tcBorders>
            <w:shd w:val="clear" w:color="auto" w:fill="auto"/>
            <w:hideMark/>
          </w:tcPr>
          <w:p w14:paraId="3BC8DE03" w14:textId="77777777" w:rsidR="00B212C0" w:rsidRPr="008B075A" w:rsidRDefault="00B212C0" w:rsidP="00191D0E">
            <w:pPr>
              <w:spacing w:after="0" w:line="240" w:lineRule="auto"/>
              <w:jc w:val="center"/>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Wspieranie współpracy lokalnych podmiotów  oraz budowanie kapitału społecznego na rzecz rozwoju obszaru Podhalańskiej LGD</w:t>
            </w:r>
          </w:p>
        </w:tc>
        <w:tc>
          <w:tcPr>
            <w:tcW w:w="1847" w:type="dxa"/>
            <w:tcBorders>
              <w:top w:val="nil"/>
              <w:left w:val="nil"/>
              <w:bottom w:val="single" w:sz="4" w:space="0" w:color="auto"/>
              <w:right w:val="single" w:sz="4" w:space="0" w:color="auto"/>
            </w:tcBorders>
            <w:shd w:val="clear" w:color="auto" w:fill="auto"/>
            <w:hideMark/>
          </w:tcPr>
          <w:p w14:paraId="23F9EC0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nowoutworzonych miejsc pracy w przedsiębiorstwach w branży spożywczej wykorzystujących potencjał produktów lokalnych</w:t>
            </w:r>
          </w:p>
        </w:tc>
        <w:tc>
          <w:tcPr>
            <w:tcW w:w="871" w:type="dxa"/>
            <w:tcBorders>
              <w:top w:val="nil"/>
              <w:left w:val="nil"/>
              <w:bottom w:val="single" w:sz="4" w:space="0" w:color="auto"/>
              <w:right w:val="single" w:sz="4" w:space="0" w:color="auto"/>
            </w:tcBorders>
            <w:shd w:val="clear" w:color="auto" w:fill="auto"/>
            <w:hideMark/>
          </w:tcPr>
          <w:p w14:paraId="45E0F20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1.3</w:t>
            </w:r>
          </w:p>
        </w:tc>
        <w:tc>
          <w:tcPr>
            <w:tcW w:w="871" w:type="dxa"/>
            <w:tcBorders>
              <w:top w:val="nil"/>
              <w:left w:val="nil"/>
              <w:bottom w:val="single" w:sz="4" w:space="0" w:color="auto"/>
              <w:right w:val="single" w:sz="4" w:space="0" w:color="auto"/>
            </w:tcBorders>
            <w:shd w:val="clear" w:color="auto" w:fill="auto"/>
            <w:hideMark/>
          </w:tcPr>
          <w:p w14:paraId="61B1F1C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977" w:type="dxa"/>
            <w:tcBorders>
              <w:top w:val="nil"/>
              <w:left w:val="nil"/>
              <w:bottom w:val="single" w:sz="4" w:space="0" w:color="auto"/>
              <w:right w:val="single" w:sz="4" w:space="0" w:color="auto"/>
            </w:tcBorders>
            <w:shd w:val="clear" w:color="auto" w:fill="auto"/>
            <w:hideMark/>
          </w:tcPr>
          <w:p w14:paraId="0296179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tcBorders>
              <w:top w:val="nil"/>
              <w:left w:val="nil"/>
              <w:bottom w:val="single" w:sz="4" w:space="0" w:color="auto"/>
              <w:right w:val="single" w:sz="4" w:space="0" w:color="auto"/>
            </w:tcBorders>
            <w:shd w:val="clear" w:color="auto" w:fill="auto"/>
            <w:hideMark/>
          </w:tcPr>
          <w:p w14:paraId="5313FF0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w:t>
            </w:r>
          </w:p>
        </w:tc>
        <w:tc>
          <w:tcPr>
            <w:tcW w:w="854" w:type="dxa"/>
            <w:tcBorders>
              <w:top w:val="nil"/>
              <w:left w:val="nil"/>
              <w:bottom w:val="single" w:sz="4" w:space="0" w:color="auto"/>
              <w:right w:val="single" w:sz="4" w:space="0" w:color="auto"/>
            </w:tcBorders>
            <w:shd w:val="clear" w:color="auto" w:fill="auto"/>
            <w:hideMark/>
          </w:tcPr>
          <w:p w14:paraId="412C97F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p w14:paraId="66CE2A4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tcBorders>
              <w:top w:val="nil"/>
              <w:left w:val="single" w:sz="4" w:space="0" w:color="auto"/>
              <w:bottom w:val="single" w:sz="4" w:space="0" w:color="000000"/>
              <w:right w:val="single" w:sz="4" w:space="0" w:color="auto"/>
            </w:tcBorders>
            <w:shd w:val="clear" w:color="auto" w:fill="auto"/>
            <w:hideMark/>
          </w:tcPr>
          <w:p w14:paraId="0E38E04E" w14:textId="77777777" w:rsidR="00B212C0" w:rsidRPr="008B075A" w:rsidRDefault="00B212C0" w:rsidP="00191D0E">
            <w:pPr>
              <w:spacing w:after="0" w:line="240" w:lineRule="auto"/>
              <w:jc w:val="center"/>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Wykorzystanie potencjału produktów lokalnych na rzecz rozwoju lokalnej przedsiębiorczości  – rozwój przetwórstwa, produkcji i dystrybucji  produktów lokalnych /Rozwój przedsiębiorstw w branży spożywczej/</w:t>
            </w:r>
          </w:p>
        </w:tc>
        <w:tc>
          <w:tcPr>
            <w:tcW w:w="1682" w:type="dxa"/>
            <w:tcBorders>
              <w:top w:val="nil"/>
              <w:left w:val="single" w:sz="4" w:space="0" w:color="auto"/>
              <w:bottom w:val="single" w:sz="4" w:space="0" w:color="000000"/>
              <w:right w:val="single" w:sz="4" w:space="0" w:color="auto"/>
            </w:tcBorders>
            <w:shd w:val="clear" w:color="auto" w:fill="auto"/>
            <w:hideMark/>
          </w:tcPr>
          <w:p w14:paraId="3701C323" w14:textId="77777777" w:rsidR="00B212C0" w:rsidRPr="008B075A" w:rsidRDefault="00B212C0" w:rsidP="00191D0E">
            <w:pPr>
              <w:spacing w:after="0" w:line="240" w:lineRule="auto"/>
              <w:jc w:val="center"/>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operacji polegająca na rozwoju działalności gospodarczej w branży spożywczej wykorzystujących potencjał produktów lokalnych</w:t>
            </w:r>
          </w:p>
        </w:tc>
        <w:tc>
          <w:tcPr>
            <w:tcW w:w="871" w:type="dxa"/>
            <w:tcBorders>
              <w:top w:val="nil"/>
              <w:left w:val="single" w:sz="4" w:space="0" w:color="auto"/>
              <w:bottom w:val="single" w:sz="4" w:space="0" w:color="000000"/>
              <w:right w:val="single" w:sz="4" w:space="0" w:color="auto"/>
            </w:tcBorders>
            <w:shd w:val="clear" w:color="auto" w:fill="auto"/>
            <w:vAlign w:val="center"/>
            <w:hideMark/>
          </w:tcPr>
          <w:p w14:paraId="59A7F566" w14:textId="77777777" w:rsidR="00B212C0" w:rsidRPr="008B075A" w:rsidRDefault="00B212C0" w:rsidP="00191D0E">
            <w:pPr>
              <w:spacing w:after="0" w:line="240" w:lineRule="auto"/>
              <w:jc w:val="center"/>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1.9</w:t>
            </w:r>
          </w:p>
        </w:tc>
        <w:tc>
          <w:tcPr>
            <w:tcW w:w="896" w:type="dxa"/>
            <w:tcBorders>
              <w:top w:val="nil"/>
              <w:left w:val="single" w:sz="4" w:space="0" w:color="auto"/>
              <w:bottom w:val="single" w:sz="4" w:space="0" w:color="000000"/>
              <w:right w:val="single" w:sz="4" w:space="0" w:color="auto"/>
            </w:tcBorders>
            <w:shd w:val="clear" w:color="auto" w:fill="auto"/>
            <w:vAlign w:val="center"/>
            <w:hideMark/>
          </w:tcPr>
          <w:p w14:paraId="1B7E222C" w14:textId="77777777" w:rsidR="00B212C0" w:rsidRPr="008B075A" w:rsidRDefault="00B212C0" w:rsidP="00191D0E">
            <w:pPr>
              <w:spacing w:after="0" w:line="240" w:lineRule="auto"/>
              <w:jc w:val="center"/>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single" w:sz="4" w:space="0" w:color="auto"/>
              <w:bottom w:val="single" w:sz="4" w:space="0" w:color="000000"/>
              <w:right w:val="single" w:sz="4" w:space="0" w:color="auto"/>
            </w:tcBorders>
            <w:shd w:val="clear" w:color="auto" w:fill="auto"/>
            <w:vAlign w:val="center"/>
            <w:hideMark/>
          </w:tcPr>
          <w:p w14:paraId="50F1BCD6" w14:textId="77777777" w:rsidR="00B212C0" w:rsidRPr="008B075A" w:rsidRDefault="00B212C0" w:rsidP="00191D0E">
            <w:pPr>
              <w:spacing w:after="0" w:line="240" w:lineRule="auto"/>
              <w:jc w:val="center"/>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w:t>
            </w:r>
          </w:p>
        </w:tc>
        <w:tc>
          <w:tcPr>
            <w:tcW w:w="723" w:type="dxa"/>
            <w:tcBorders>
              <w:top w:val="nil"/>
              <w:left w:val="single" w:sz="4" w:space="0" w:color="auto"/>
              <w:bottom w:val="single" w:sz="4" w:space="0" w:color="000000"/>
              <w:right w:val="single" w:sz="4" w:space="0" w:color="auto"/>
            </w:tcBorders>
            <w:shd w:val="clear" w:color="auto" w:fill="auto"/>
            <w:vAlign w:val="center"/>
            <w:hideMark/>
          </w:tcPr>
          <w:p w14:paraId="64E6493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w:t>
            </w:r>
          </w:p>
        </w:tc>
        <w:tc>
          <w:tcPr>
            <w:tcW w:w="807" w:type="dxa"/>
            <w:tcBorders>
              <w:top w:val="nil"/>
              <w:left w:val="single" w:sz="4" w:space="0" w:color="auto"/>
              <w:bottom w:val="single" w:sz="4" w:space="0" w:color="000000"/>
              <w:right w:val="single" w:sz="4" w:space="0" w:color="auto"/>
            </w:tcBorders>
            <w:shd w:val="clear" w:color="auto" w:fill="auto"/>
            <w:vAlign w:val="center"/>
            <w:hideMark/>
          </w:tcPr>
          <w:p w14:paraId="7192A268"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w:t>
            </w:r>
          </w:p>
        </w:tc>
      </w:tr>
      <w:tr w:rsidR="00B212C0" w:rsidRPr="006E3075" w14:paraId="3F3F9FE1" w14:textId="77777777" w:rsidTr="00191D0E">
        <w:trPr>
          <w:trHeight w:val="1691"/>
          <w:jc w:val="center"/>
        </w:trPr>
        <w:tc>
          <w:tcPr>
            <w:tcW w:w="1134" w:type="dxa"/>
            <w:vMerge/>
            <w:tcBorders>
              <w:top w:val="nil"/>
              <w:left w:val="single" w:sz="4" w:space="0" w:color="auto"/>
              <w:bottom w:val="single" w:sz="4" w:space="0" w:color="000000"/>
              <w:right w:val="single" w:sz="4" w:space="0" w:color="auto"/>
            </w:tcBorders>
            <w:vAlign w:val="center"/>
            <w:hideMark/>
          </w:tcPr>
          <w:p w14:paraId="7CF5592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vAlign w:val="center"/>
            <w:hideMark/>
          </w:tcPr>
          <w:p w14:paraId="6B6A560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tcBorders>
              <w:top w:val="single" w:sz="4" w:space="0" w:color="auto"/>
              <w:left w:val="nil"/>
              <w:bottom w:val="single" w:sz="4" w:space="0" w:color="auto"/>
              <w:right w:val="single" w:sz="4" w:space="0" w:color="auto"/>
            </w:tcBorders>
            <w:shd w:val="clear" w:color="auto" w:fill="auto"/>
            <w:hideMark/>
          </w:tcPr>
          <w:p w14:paraId="6974411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podmiotów i/lub osób uczestniczących w tworzeniu sieci współpracy na rzecz promocji i sprzedaży produktów lokalnych (2.2.2) i (2.2.3)</w:t>
            </w:r>
          </w:p>
        </w:tc>
        <w:tc>
          <w:tcPr>
            <w:tcW w:w="871" w:type="dxa"/>
            <w:tcBorders>
              <w:top w:val="single" w:sz="4" w:space="0" w:color="auto"/>
              <w:left w:val="nil"/>
              <w:bottom w:val="single" w:sz="4" w:space="0" w:color="auto"/>
              <w:right w:val="single" w:sz="4" w:space="0" w:color="auto"/>
            </w:tcBorders>
            <w:shd w:val="clear" w:color="auto" w:fill="auto"/>
            <w:hideMark/>
          </w:tcPr>
          <w:p w14:paraId="2BF2A9E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single" w:sz="4" w:space="0" w:color="auto"/>
              <w:left w:val="nil"/>
              <w:bottom w:val="single" w:sz="4" w:space="0" w:color="auto"/>
              <w:right w:val="single" w:sz="4" w:space="0" w:color="auto"/>
            </w:tcBorders>
            <w:shd w:val="clear" w:color="auto" w:fill="auto"/>
            <w:hideMark/>
          </w:tcPr>
          <w:p w14:paraId="176D283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977" w:type="dxa"/>
            <w:tcBorders>
              <w:top w:val="single" w:sz="4" w:space="0" w:color="auto"/>
              <w:left w:val="nil"/>
              <w:bottom w:val="single" w:sz="4" w:space="0" w:color="auto"/>
              <w:right w:val="single" w:sz="4" w:space="0" w:color="auto"/>
            </w:tcBorders>
            <w:shd w:val="clear" w:color="auto" w:fill="auto"/>
            <w:hideMark/>
          </w:tcPr>
          <w:p w14:paraId="51AC6DE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tcBorders>
              <w:top w:val="single" w:sz="4" w:space="0" w:color="auto"/>
              <w:left w:val="nil"/>
              <w:bottom w:val="single" w:sz="4" w:space="0" w:color="auto"/>
              <w:right w:val="single" w:sz="4" w:space="0" w:color="auto"/>
            </w:tcBorders>
            <w:shd w:val="clear" w:color="auto" w:fill="auto"/>
            <w:hideMark/>
          </w:tcPr>
          <w:p w14:paraId="5F01A31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50</w:t>
            </w:r>
          </w:p>
        </w:tc>
        <w:tc>
          <w:tcPr>
            <w:tcW w:w="854" w:type="dxa"/>
            <w:tcBorders>
              <w:top w:val="single" w:sz="4" w:space="0" w:color="auto"/>
              <w:left w:val="nil"/>
              <w:bottom w:val="single" w:sz="4" w:space="0" w:color="auto"/>
              <w:right w:val="single" w:sz="4" w:space="0" w:color="auto"/>
            </w:tcBorders>
            <w:shd w:val="clear" w:color="auto" w:fill="auto"/>
            <w:hideMark/>
          </w:tcPr>
          <w:p w14:paraId="5CDA979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tcBorders>
              <w:top w:val="nil"/>
              <w:left w:val="nil"/>
              <w:bottom w:val="single" w:sz="4" w:space="0" w:color="auto"/>
              <w:right w:val="single" w:sz="4" w:space="0" w:color="auto"/>
            </w:tcBorders>
            <w:shd w:val="clear" w:color="auto" w:fill="auto"/>
            <w:hideMark/>
          </w:tcPr>
          <w:p w14:paraId="48F5C3A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Wspieranie integracji branż mających znaczenie w zakresie produktu lokalnego na Podhalu</w:t>
            </w:r>
          </w:p>
        </w:tc>
        <w:tc>
          <w:tcPr>
            <w:tcW w:w="1682" w:type="dxa"/>
            <w:tcBorders>
              <w:top w:val="nil"/>
              <w:left w:val="nil"/>
              <w:bottom w:val="single" w:sz="4" w:space="0" w:color="auto"/>
              <w:right w:val="single" w:sz="4" w:space="0" w:color="auto"/>
            </w:tcBorders>
            <w:shd w:val="clear" w:color="auto" w:fill="auto"/>
            <w:hideMark/>
          </w:tcPr>
          <w:p w14:paraId="175FFB6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działań w zakresie integracji branż mających znaczenie w zakresie produktu lokal-nego na Podhalu</w:t>
            </w:r>
          </w:p>
        </w:tc>
        <w:tc>
          <w:tcPr>
            <w:tcW w:w="871" w:type="dxa"/>
            <w:tcBorders>
              <w:top w:val="nil"/>
              <w:left w:val="nil"/>
              <w:bottom w:val="single" w:sz="4" w:space="0" w:color="auto"/>
              <w:right w:val="single" w:sz="4" w:space="0" w:color="auto"/>
            </w:tcBorders>
            <w:shd w:val="clear" w:color="auto" w:fill="auto"/>
            <w:vAlign w:val="center"/>
            <w:hideMark/>
          </w:tcPr>
          <w:p w14:paraId="583C12B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13A75CE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6A338D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w:t>
            </w:r>
          </w:p>
        </w:tc>
        <w:tc>
          <w:tcPr>
            <w:tcW w:w="723" w:type="dxa"/>
            <w:tcBorders>
              <w:top w:val="nil"/>
              <w:left w:val="nil"/>
              <w:bottom w:val="single" w:sz="4" w:space="0" w:color="auto"/>
              <w:right w:val="single" w:sz="4" w:space="0" w:color="auto"/>
            </w:tcBorders>
            <w:shd w:val="clear" w:color="auto" w:fill="auto"/>
            <w:vAlign w:val="center"/>
            <w:hideMark/>
          </w:tcPr>
          <w:p w14:paraId="0EC8A225"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100,00%</w:t>
            </w:r>
          </w:p>
        </w:tc>
        <w:tc>
          <w:tcPr>
            <w:tcW w:w="807" w:type="dxa"/>
            <w:tcBorders>
              <w:top w:val="nil"/>
              <w:left w:val="nil"/>
              <w:bottom w:val="single" w:sz="4" w:space="0" w:color="auto"/>
              <w:right w:val="single" w:sz="4" w:space="0" w:color="auto"/>
            </w:tcBorders>
            <w:shd w:val="clear" w:color="auto" w:fill="auto"/>
            <w:vAlign w:val="center"/>
            <w:hideMark/>
          </w:tcPr>
          <w:p w14:paraId="4201199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w:t>
            </w:r>
          </w:p>
        </w:tc>
      </w:tr>
      <w:tr w:rsidR="00B212C0" w:rsidRPr="006E3075" w14:paraId="12B70FDE" w14:textId="77777777" w:rsidTr="00191D0E">
        <w:trPr>
          <w:trHeight w:val="835"/>
          <w:jc w:val="center"/>
        </w:trPr>
        <w:tc>
          <w:tcPr>
            <w:tcW w:w="1134" w:type="dxa"/>
            <w:vMerge/>
            <w:tcBorders>
              <w:top w:val="nil"/>
              <w:left w:val="single" w:sz="4" w:space="0" w:color="auto"/>
              <w:bottom w:val="single" w:sz="4" w:space="0" w:color="000000"/>
              <w:right w:val="single" w:sz="4" w:space="0" w:color="auto"/>
            </w:tcBorders>
            <w:vAlign w:val="center"/>
            <w:hideMark/>
          </w:tcPr>
          <w:p w14:paraId="06E5556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vAlign w:val="center"/>
            <w:hideMark/>
          </w:tcPr>
          <w:p w14:paraId="270A220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val="restart"/>
            <w:tcBorders>
              <w:top w:val="nil"/>
              <w:left w:val="single" w:sz="4" w:space="0" w:color="auto"/>
              <w:bottom w:val="single" w:sz="4" w:space="0" w:color="auto"/>
              <w:right w:val="single" w:sz="4" w:space="0" w:color="auto"/>
            </w:tcBorders>
            <w:shd w:val="clear" w:color="auto" w:fill="auto"/>
            <w:hideMark/>
          </w:tcPr>
          <w:p w14:paraId="4AC7C5E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zrealizowanych międzynarodowych projektów współpracy skierowanych do mieszkańców, rolników i przedsiębiorców (2.2.3)</w:t>
            </w:r>
            <w:r w:rsidRPr="008B075A">
              <w:rPr>
                <w:rFonts w:ascii="Arial Narrow" w:eastAsia="Times New Roman" w:hAnsi="Arial Narrow" w:cs="Calibri"/>
                <w:i/>
                <w:iCs/>
                <w:color w:val="FF0000"/>
                <w:sz w:val="18"/>
                <w:szCs w:val="18"/>
                <w:lang w:eastAsia="pl-PL"/>
              </w:rPr>
              <w:t xml:space="preserve"> </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6CFEF4B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3.4</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0BFF289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977" w:type="dxa"/>
            <w:vMerge w:val="restart"/>
            <w:tcBorders>
              <w:top w:val="nil"/>
              <w:left w:val="single" w:sz="4" w:space="0" w:color="auto"/>
              <w:bottom w:val="single" w:sz="4" w:space="0" w:color="auto"/>
              <w:right w:val="single" w:sz="4" w:space="0" w:color="auto"/>
            </w:tcBorders>
            <w:shd w:val="clear" w:color="auto" w:fill="auto"/>
            <w:hideMark/>
          </w:tcPr>
          <w:p w14:paraId="56C4D22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vMerge w:val="restart"/>
            <w:tcBorders>
              <w:top w:val="nil"/>
              <w:left w:val="single" w:sz="4" w:space="0" w:color="auto"/>
              <w:bottom w:val="single" w:sz="4" w:space="0" w:color="auto"/>
              <w:right w:val="single" w:sz="4" w:space="0" w:color="auto"/>
            </w:tcBorders>
            <w:shd w:val="clear" w:color="auto" w:fill="auto"/>
            <w:hideMark/>
          </w:tcPr>
          <w:p w14:paraId="57BE8C2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w:t>
            </w:r>
          </w:p>
        </w:tc>
        <w:tc>
          <w:tcPr>
            <w:tcW w:w="854" w:type="dxa"/>
            <w:vMerge w:val="restart"/>
            <w:tcBorders>
              <w:top w:val="nil"/>
              <w:left w:val="single" w:sz="4" w:space="0" w:color="auto"/>
              <w:bottom w:val="single" w:sz="4" w:space="0" w:color="auto"/>
              <w:right w:val="single" w:sz="4" w:space="0" w:color="auto"/>
            </w:tcBorders>
            <w:shd w:val="clear" w:color="auto" w:fill="auto"/>
            <w:hideMark/>
          </w:tcPr>
          <w:p w14:paraId="44130B7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vMerge w:val="restart"/>
            <w:tcBorders>
              <w:top w:val="nil"/>
              <w:left w:val="single" w:sz="4" w:space="0" w:color="auto"/>
              <w:bottom w:val="single" w:sz="4" w:space="0" w:color="auto"/>
              <w:right w:val="single" w:sz="4" w:space="0" w:color="auto"/>
            </w:tcBorders>
            <w:shd w:val="clear" w:color="auto" w:fill="auto"/>
            <w:hideMark/>
          </w:tcPr>
          <w:p w14:paraId="29AC55B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xml:space="preserve">Tworzenie sieci powiązań i kooperacji na rzecz zwiększenia dostępności produktów lokalnych dla mieszkańców i turystów </w:t>
            </w:r>
          </w:p>
        </w:tc>
        <w:tc>
          <w:tcPr>
            <w:tcW w:w="1682" w:type="dxa"/>
            <w:tcBorders>
              <w:top w:val="nil"/>
              <w:left w:val="nil"/>
              <w:bottom w:val="single" w:sz="4" w:space="0" w:color="auto"/>
              <w:right w:val="single" w:sz="4" w:space="0" w:color="auto"/>
            </w:tcBorders>
            <w:shd w:val="clear" w:color="auto" w:fill="auto"/>
            <w:hideMark/>
          </w:tcPr>
          <w:p w14:paraId="535FF8E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zrealizowanych projektów współpracy międzynarodowej</w:t>
            </w:r>
          </w:p>
        </w:tc>
        <w:tc>
          <w:tcPr>
            <w:tcW w:w="871" w:type="dxa"/>
            <w:tcBorders>
              <w:top w:val="nil"/>
              <w:left w:val="nil"/>
              <w:bottom w:val="single" w:sz="4" w:space="0" w:color="auto"/>
              <w:right w:val="single" w:sz="4" w:space="0" w:color="auto"/>
            </w:tcBorders>
            <w:shd w:val="clear" w:color="auto" w:fill="auto"/>
            <w:vAlign w:val="center"/>
            <w:hideMark/>
          </w:tcPr>
          <w:p w14:paraId="23DCD06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3.2</w:t>
            </w:r>
          </w:p>
        </w:tc>
        <w:tc>
          <w:tcPr>
            <w:tcW w:w="896" w:type="dxa"/>
            <w:tcBorders>
              <w:top w:val="nil"/>
              <w:left w:val="nil"/>
              <w:bottom w:val="single" w:sz="4" w:space="0" w:color="auto"/>
              <w:right w:val="single" w:sz="4" w:space="0" w:color="auto"/>
            </w:tcBorders>
            <w:shd w:val="clear" w:color="auto" w:fill="auto"/>
            <w:vAlign w:val="center"/>
            <w:hideMark/>
          </w:tcPr>
          <w:p w14:paraId="6934878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F409DD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w:t>
            </w:r>
          </w:p>
        </w:tc>
        <w:tc>
          <w:tcPr>
            <w:tcW w:w="723" w:type="dxa"/>
            <w:tcBorders>
              <w:top w:val="nil"/>
              <w:left w:val="nil"/>
              <w:bottom w:val="single" w:sz="4" w:space="0" w:color="auto"/>
              <w:right w:val="single" w:sz="4" w:space="0" w:color="auto"/>
            </w:tcBorders>
            <w:shd w:val="clear" w:color="auto" w:fill="auto"/>
            <w:vAlign w:val="center"/>
            <w:hideMark/>
          </w:tcPr>
          <w:p w14:paraId="0CF3F961"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07" w:type="dxa"/>
            <w:tcBorders>
              <w:top w:val="nil"/>
              <w:left w:val="nil"/>
              <w:bottom w:val="single" w:sz="4" w:space="0" w:color="auto"/>
              <w:right w:val="single" w:sz="4" w:space="0" w:color="auto"/>
            </w:tcBorders>
            <w:shd w:val="clear" w:color="auto" w:fill="auto"/>
            <w:vAlign w:val="center"/>
            <w:hideMark/>
          </w:tcPr>
          <w:p w14:paraId="06B2C18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20800628" w14:textId="77777777" w:rsidTr="00191D0E">
        <w:trPr>
          <w:trHeight w:val="847"/>
          <w:jc w:val="center"/>
        </w:trPr>
        <w:tc>
          <w:tcPr>
            <w:tcW w:w="1134" w:type="dxa"/>
            <w:vMerge/>
            <w:tcBorders>
              <w:top w:val="nil"/>
              <w:left w:val="single" w:sz="4" w:space="0" w:color="auto"/>
              <w:bottom w:val="single" w:sz="4" w:space="0" w:color="000000"/>
              <w:right w:val="single" w:sz="4" w:space="0" w:color="auto"/>
            </w:tcBorders>
            <w:vAlign w:val="center"/>
            <w:hideMark/>
          </w:tcPr>
          <w:p w14:paraId="13E8777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vAlign w:val="center"/>
            <w:hideMark/>
          </w:tcPr>
          <w:p w14:paraId="583CC6F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2EA988F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38F804A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DD873B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13DBC13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708F57D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462A4B5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5F99404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15434D9E" w14:textId="77777777" w:rsidR="00B212C0" w:rsidRPr="008B075A" w:rsidRDefault="00B212C0" w:rsidP="00191D0E">
            <w:pPr>
              <w:spacing w:after="24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LGD uczestnicząca w projektach współpracy</w:t>
            </w:r>
          </w:p>
        </w:tc>
        <w:tc>
          <w:tcPr>
            <w:tcW w:w="871" w:type="dxa"/>
            <w:tcBorders>
              <w:top w:val="nil"/>
              <w:left w:val="nil"/>
              <w:bottom w:val="single" w:sz="4" w:space="0" w:color="auto"/>
              <w:right w:val="single" w:sz="4" w:space="0" w:color="auto"/>
            </w:tcBorders>
            <w:shd w:val="clear" w:color="auto" w:fill="auto"/>
            <w:vAlign w:val="center"/>
            <w:hideMark/>
          </w:tcPr>
          <w:p w14:paraId="520562DD"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33AEA88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4E8420A1"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13</w:t>
            </w:r>
          </w:p>
        </w:tc>
        <w:tc>
          <w:tcPr>
            <w:tcW w:w="723" w:type="dxa"/>
            <w:tcBorders>
              <w:top w:val="nil"/>
              <w:left w:val="nil"/>
              <w:bottom w:val="single" w:sz="4" w:space="0" w:color="auto"/>
              <w:right w:val="single" w:sz="4" w:space="0" w:color="auto"/>
            </w:tcBorders>
            <w:shd w:val="clear" w:color="auto" w:fill="auto"/>
            <w:vAlign w:val="center"/>
            <w:hideMark/>
          </w:tcPr>
          <w:p w14:paraId="3DE4954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07" w:type="dxa"/>
            <w:tcBorders>
              <w:top w:val="nil"/>
              <w:left w:val="nil"/>
              <w:bottom w:val="single" w:sz="4" w:space="0" w:color="auto"/>
              <w:right w:val="single" w:sz="4" w:space="0" w:color="auto"/>
            </w:tcBorders>
            <w:shd w:val="clear" w:color="auto" w:fill="auto"/>
            <w:vAlign w:val="center"/>
            <w:hideMark/>
          </w:tcPr>
          <w:p w14:paraId="0540C2D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086EFF29" w14:textId="77777777" w:rsidTr="00191D0E">
        <w:trPr>
          <w:trHeight w:val="972"/>
          <w:jc w:val="center"/>
        </w:trPr>
        <w:tc>
          <w:tcPr>
            <w:tcW w:w="1134" w:type="dxa"/>
            <w:vMerge/>
            <w:tcBorders>
              <w:top w:val="nil"/>
              <w:left w:val="single" w:sz="4" w:space="0" w:color="auto"/>
              <w:bottom w:val="single" w:sz="4" w:space="0" w:color="000000"/>
              <w:right w:val="single" w:sz="4" w:space="0" w:color="auto"/>
            </w:tcBorders>
            <w:vAlign w:val="center"/>
            <w:hideMark/>
          </w:tcPr>
          <w:p w14:paraId="6A78E1A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vAlign w:val="center"/>
            <w:hideMark/>
          </w:tcPr>
          <w:p w14:paraId="3A75BB8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51A9020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5BC0101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7236807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2FEA8EC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54750BD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295407E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17BF153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189E781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działań promujących produkty lokalne i żywność wysokiej jakości</w:t>
            </w:r>
          </w:p>
        </w:tc>
        <w:tc>
          <w:tcPr>
            <w:tcW w:w="871" w:type="dxa"/>
            <w:tcBorders>
              <w:top w:val="nil"/>
              <w:left w:val="nil"/>
              <w:bottom w:val="single" w:sz="4" w:space="0" w:color="auto"/>
              <w:right w:val="single" w:sz="4" w:space="0" w:color="auto"/>
            </w:tcBorders>
            <w:shd w:val="clear" w:color="auto" w:fill="auto"/>
            <w:vAlign w:val="center"/>
            <w:hideMark/>
          </w:tcPr>
          <w:p w14:paraId="1272B7C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3.3</w:t>
            </w:r>
          </w:p>
        </w:tc>
        <w:tc>
          <w:tcPr>
            <w:tcW w:w="896" w:type="dxa"/>
            <w:tcBorders>
              <w:top w:val="nil"/>
              <w:left w:val="nil"/>
              <w:bottom w:val="single" w:sz="4" w:space="0" w:color="auto"/>
              <w:right w:val="single" w:sz="4" w:space="0" w:color="auto"/>
            </w:tcBorders>
            <w:shd w:val="clear" w:color="auto" w:fill="auto"/>
            <w:vAlign w:val="center"/>
            <w:hideMark/>
          </w:tcPr>
          <w:p w14:paraId="5601B69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AC7BD5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w:t>
            </w:r>
          </w:p>
        </w:tc>
        <w:tc>
          <w:tcPr>
            <w:tcW w:w="723" w:type="dxa"/>
            <w:tcBorders>
              <w:top w:val="nil"/>
              <w:left w:val="nil"/>
              <w:bottom w:val="single" w:sz="4" w:space="0" w:color="auto"/>
              <w:right w:val="single" w:sz="4" w:space="0" w:color="auto"/>
            </w:tcBorders>
            <w:shd w:val="clear" w:color="auto" w:fill="auto"/>
            <w:vAlign w:val="center"/>
            <w:hideMark/>
          </w:tcPr>
          <w:p w14:paraId="7BB87D3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07" w:type="dxa"/>
            <w:tcBorders>
              <w:top w:val="nil"/>
              <w:left w:val="nil"/>
              <w:bottom w:val="single" w:sz="4" w:space="0" w:color="auto"/>
              <w:right w:val="single" w:sz="4" w:space="0" w:color="auto"/>
            </w:tcBorders>
            <w:shd w:val="clear" w:color="auto" w:fill="auto"/>
            <w:vAlign w:val="center"/>
            <w:hideMark/>
          </w:tcPr>
          <w:p w14:paraId="6FA7838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7A286946" w14:textId="77777777" w:rsidTr="00191D0E">
        <w:trPr>
          <w:trHeight w:val="1553"/>
          <w:jc w:val="center"/>
        </w:trPr>
        <w:tc>
          <w:tcPr>
            <w:tcW w:w="1134" w:type="dxa"/>
            <w:vMerge/>
            <w:tcBorders>
              <w:top w:val="nil"/>
              <w:left w:val="single" w:sz="4" w:space="0" w:color="auto"/>
              <w:bottom w:val="single" w:sz="4" w:space="0" w:color="000000"/>
              <w:right w:val="single" w:sz="4" w:space="0" w:color="auto"/>
            </w:tcBorders>
            <w:vAlign w:val="center"/>
            <w:hideMark/>
          </w:tcPr>
          <w:p w14:paraId="253F854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val="restart"/>
            <w:tcBorders>
              <w:top w:val="nil"/>
              <w:left w:val="single" w:sz="4" w:space="0" w:color="auto"/>
              <w:bottom w:val="single" w:sz="4" w:space="0" w:color="auto"/>
              <w:right w:val="single" w:sz="4" w:space="0" w:color="auto"/>
            </w:tcBorders>
            <w:shd w:val="clear" w:color="auto" w:fill="auto"/>
            <w:hideMark/>
          </w:tcPr>
          <w:p w14:paraId="10E82C1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Zintegrowana promocja obszaru i kreowanie marki obszaru PLGD</w:t>
            </w:r>
          </w:p>
        </w:tc>
        <w:tc>
          <w:tcPr>
            <w:tcW w:w="1847" w:type="dxa"/>
            <w:tcBorders>
              <w:top w:val="nil"/>
              <w:left w:val="nil"/>
              <w:bottom w:val="single" w:sz="4" w:space="0" w:color="auto"/>
              <w:right w:val="single" w:sz="4" w:space="0" w:color="auto"/>
            </w:tcBorders>
            <w:shd w:val="clear" w:color="auto" w:fill="auto"/>
            <w:hideMark/>
          </w:tcPr>
          <w:p w14:paraId="35F1270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uczestników/odbiorców działań informacyjno-promocyjnych dotyczących oferty turystycznej obszaru PLGD  (2.3.1)</w:t>
            </w:r>
          </w:p>
        </w:tc>
        <w:tc>
          <w:tcPr>
            <w:tcW w:w="871" w:type="dxa"/>
            <w:tcBorders>
              <w:top w:val="nil"/>
              <w:left w:val="nil"/>
              <w:bottom w:val="single" w:sz="4" w:space="0" w:color="auto"/>
              <w:right w:val="single" w:sz="4" w:space="0" w:color="auto"/>
            </w:tcBorders>
            <w:shd w:val="clear" w:color="auto" w:fill="auto"/>
            <w:hideMark/>
          </w:tcPr>
          <w:p w14:paraId="7F73373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single" w:sz="4" w:space="0" w:color="auto"/>
            </w:tcBorders>
            <w:shd w:val="clear" w:color="auto" w:fill="auto"/>
            <w:hideMark/>
          </w:tcPr>
          <w:p w14:paraId="021A4CF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tcBorders>
              <w:top w:val="nil"/>
              <w:left w:val="nil"/>
              <w:bottom w:val="single" w:sz="4" w:space="0" w:color="auto"/>
              <w:right w:val="single" w:sz="4" w:space="0" w:color="auto"/>
            </w:tcBorders>
            <w:shd w:val="clear" w:color="auto" w:fill="auto"/>
            <w:hideMark/>
          </w:tcPr>
          <w:p w14:paraId="46076FAE"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tcBorders>
              <w:top w:val="nil"/>
              <w:left w:val="nil"/>
              <w:bottom w:val="single" w:sz="4" w:space="0" w:color="auto"/>
              <w:right w:val="single" w:sz="4" w:space="0" w:color="auto"/>
            </w:tcBorders>
            <w:shd w:val="clear" w:color="auto" w:fill="auto"/>
            <w:hideMark/>
          </w:tcPr>
          <w:p w14:paraId="265438C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1500</w:t>
            </w:r>
          </w:p>
        </w:tc>
        <w:tc>
          <w:tcPr>
            <w:tcW w:w="854" w:type="dxa"/>
            <w:tcBorders>
              <w:top w:val="nil"/>
              <w:left w:val="nil"/>
              <w:bottom w:val="single" w:sz="4" w:space="0" w:color="auto"/>
              <w:right w:val="single" w:sz="4" w:space="0" w:color="auto"/>
            </w:tcBorders>
            <w:shd w:val="clear" w:color="auto" w:fill="auto"/>
            <w:vAlign w:val="center"/>
            <w:hideMark/>
          </w:tcPr>
          <w:p w14:paraId="081347F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tcBorders>
              <w:top w:val="nil"/>
              <w:left w:val="nil"/>
              <w:bottom w:val="single" w:sz="4" w:space="0" w:color="auto"/>
              <w:right w:val="single" w:sz="4" w:space="0" w:color="auto"/>
            </w:tcBorders>
            <w:shd w:val="clear" w:color="auto" w:fill="auto"/>
            <w:hideMark/>
          </w:tcPr>
          <w:p w14:paraId="66BBC8FB" w14:textId="77777777" w:rsidR="00B212C0" w:rsidRPr="008B075A" w:rsidRDefault="00B212C0" w:rsidP="00191D0E">
            <w:pPr>
              <w:spacing w:after="24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Wydarzenia oraz działania informacyjno-promocyjne na rzecz rozwijania oferty turystycznej obszaru PLGD</w:t>
            </w:r>
          </w:p>
        </w:tc>
        <w:tc>
          <w:tcPr>
            <w:tcW w:w="1682" w:type="dxa"/>
            <w:tcBorders>
              <w:top w:val="nil"/>
              <w:left w:val="nil"/>
              <w:bottom w:val="single" w:sz="4" w:space="0" w:color="auto"/>
              <w:right w:val="single" w:sz="4" w:space="0" w:color="auto"/>
            </w:tcBorders>
            <w:shd w:val="clear" w:color="auto" w:fill="auto"/>
            <w:hideMark/>
          </w:tcPr>
          <w:p w14:paraId="4D1A3C9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wspartych inicja-tyw z zakresu rozwoju oferty turystycznej ob-szaru PLGD</w:t>
            </w:r>
          </w:p>
        </w:tc>
        <w:tc>
          <w:tcPr>
            <w:tcW w:w="871" w:type="dxa"/>
            <w:tcBorders>
              <w:top w:val="nil"/>
              <w:left w:val="nil"/>
              <w:bottom w:val="single" w:sz="4" w:space="0" w:color="auto"/>
              <w:right w:val="single" w:sz="4" w:space="0" w:color="auto"/>
            </w:tcBorders>
            <w:shd w:val="clear" w:color="auto" w:fill="auto"/>
            <w:vAlign w:val="center"/>
            <w:hideMark/>
          </w:tcPr>
          <w:p w14:paraId="029467C6"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 </w:t>
            </w:r>
          </w:p>
        </w:tc>
        <w:tc>
          <w:tcPr>
            <w:tcW w:w="896" w:type="dxa"/>
            <w:tcBorders>
              <w:top w:val="nil"/>
              <w:left w:val="nil"/>
              <w:bottom w:val="single" w:sz="4" w:space="0" w:color="auto"/>
              <w:right w:val="single" w:sz="4" w:space="0" w:color="auto"/>
            </w:tcBorders>
            <w:shd w:val="clear" w:color="auto" w:fill="auto"/>
            <w:vAlign w:val="center"/>
            <w:hideMark/>
          </w:tcPr>
          <w:p w14:paraId="125DB966"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309E46D0"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8</w:t>
            </w:r>
          </w:p>
        </w:tc>
        <w:tc>
          <w:tcPr>
            <w:tcW w:w="723" w:type="dxa"/>
            <w:tcBorders>
              <w:top w:val="nil"/>
              <w:left w:val="nil"/>
              <w:bottom w:val="single" w:sz="4" w:space="0" w:color="auto"/>
              <w:right w:val="single" w:sz="4" w:space="0" w:color="auto"/>
            </w:tcBorders>
            <w:shd w:val="clear" w:color="auto" w:fill="auto"/>
            <w:vAlign w:val="center"/>
            <w:hideMark/>
          </w:tcPr>
          <w:p w14:paraId="430F725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275%</w:t>
            </w:r>
          </w:p>
        </w:tc>
        <w:tc>
          <w:tcPr>
            <w:tcW w:w="807" w:type="dxa"/>
            <w:tcBorders>
              <w:top w:val="nil"/>
              <w:left w:val="nil"/>
              <w:bottom w:val="single" w:sz="4" w:space="0" w:color="auto"/>
              <w:right w:val="single" w:sz="4" w:space="0" w:color="auto"/>
            </w:tcBorders>
            <w:shd w:val="clear" w:color="auto" w:fill="auto"/>
            <w:vAlign w:val="center"/>
            <w:hideMark/>
          </w:tcPr>
          <w:p w14:paraId="42A2C9E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25%</w:t>
            </w:r>
          </w:p>
        </w:tc>
      </w:tr>
      <w:tr w:rsidR="00B212C0" w:rsidRPr="006E3075" w14:paraId="5610071E" w14:textId="77777777" w:rsidTr="00191D0E">
        <w:trPr>
          <w:trHeight w:val="996"/>
          <w:jc w:val="center"/>
        </w:trPr>
        <w:tc>
          <w:tcPr>
            <w:tcW w:w="1134" w:type="dxa"/>
            <w:vMerge/>
            <w:tcBorders>
              <w:top w:val="nil"/>
              <w:left w:val="single" w:sz="4" w:space="0" w:color="auto"/>
              <w:bottom w:val="single" w:sz="4" w:space="0" w:color="000000"/>
              <w:right w:val="single" w:sz="4" w:space="0" w:color="auto"/>
            </w:tcBorders>
            <w:vAlign w:val="center"/>
            <w:hideMark/>
          </w:tcPr>
          <w:p w14:paraId="7B5B91C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02F42FC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tcBorders>
              <w:top w:val="nil"/>
              <w:left w:val="nil"/>
              <w:bottom w:val="single" w:sz="4" w:space="0" w:color="auto"/>
              <w:right w:val="single" w:sz="4" w:space="0" w:color="auto"/>
            </w:tcBorders>
            <w:shd w:val="clear" w:color="auto" w:fill="auto"/>
            <w:hideMark/>
          </w:tcPr>
          <w:p w14:paraId="6CD9867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osób uczestnicząca w wydarzeniach sportowo-rekreacyjnych (2.3.2)</w:t>
            </w:r>
          </w:p>
        </w:tc>
        <w:tc>
          <w:tcPr>
            <w:tcW w:w="871" w:type="dxa"/>
            <w:tcBorders>
              <w:top w:val="nil"/>
              <w:left w:val="nil"/>
              <w:bottom w:val="single" w:sz="4" w:space="0" w:color="auto"/>
              <w:right w:val="single" w:sz="4" w:space="0" w:color="auto"/>
            </w:tcBorders>
            <w:shd w:val="clear" w:color="auto" w:fill="auto"/>
            <w:hideMark/>
          </w:tcPr>
          <w:p w14:paraId="70092EC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single" w:sz="4" w:space="0" w:color="auto"/>
            </w:tcBorders>
            <w:shd w:val="clear" w:color="auto" w:fill="auto"/>
            <w:hideMark/>
          </w:tcPr>
          <w:p w14:paraId="2B551A4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Osoby</w:t>
            </w:r>
          </w:p>
        </w:tc>
        <w:tc>
          <w:tcPr>
            <w:tcW w:w="977" w:type="dxa"/>
            <w:tcBorders>
              <w:top w:val="nil"/>
              <w:left w:val="nil"/>
              <w:bottom w:val="single" w:sz="4" w:space="0" w:color="auto"/>
              <w:right w:val="single" w:sz="4" w:space="0" w:color="auto"/>
            </w:tcBorders>
            <w:shd w:val="clear" w:color="auto" w:fill="auto"/>
            <w:hideMark/>
          </w:tcPr>
          <w:p w14:paraId="7ADF0636"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tcBorders>
              <w:top w:val="nil"/>
              <w:left w:val="nil"/>
              <w:bottom w:val="single" w:sz="4" w:space="0" w:color="auto"/>
              <w:right w:val="single" w:sz="4" w:space="0" w:color="auto"/>
            </w:tcBorders>
            <w:shd w:val="clear" w:color="auto" w:fill="auto"/>
            <w:hideMark/>
          </w:tcPr>
          <w:p w14:paraId="58FE4AB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1000</w:t>
            </w:r>
          </w:p>
        </w:tc>
        <w:tc>
          <w:tcPr>
            <w:tcW w:w="854" w:type="dxa"/>
            <w:tcBorders>
              <w:top w:val="nil"/>
              <w:left w:val="nil"/>
              <w:bottom w:val="single" w:sz="4" w:space="0" w:color="auto"/>
              <w:right w:val="single" w:sz="4" w:space="0" w:color="auto"/>
            </w:tcBorders>
            <w:shd w:val="clear" w:color="auto" w:fill="auto"/>
            <w:vAlign w:val="center"/>
            <w:hideMark/>
          </w:tcPr>
          <w:p w14:paraId="2E84328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vMerge w:val="restart"/>
            <w:tcBorders>
              <w:top w:val="nil"/>
              <w:left w:val="single" w:sz="4" w:space="0" w:color="auto"/>
              <w:bottom w:val="single" w:sz="4" w:space="0" w:color="auto"/>
              <w:right w:val="single" w:sz="4" w:space="0" w:color="auto"/>
            </w:tcBorders>
            <w:shd w:val="clear" w:color="auto" w:fill="auto"/>
            <w:vAlign w:val="center"/>
            <w:hideMark/>
          </w:tcPr>
          <w:p w14:paraId="20944BA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Działania na rzecz rozwijania ponadregionalnej oferty turystycznej</w:t>
            </w:r>
          </w:p>
        </w:tc>
        <w:tc>
          <w:tcPr>
            <w:tcW w:w="1682" w:type="dxa"/>
            <w:tcBorders>
              <w:top w:val="nil"/>
              <w:left w:val="nil"/>
              <w:bottom w:val="single" w:sz="4" w:space="0" w:color="auto"/>
              <w:right w:val="single" w:sz="4" w:space="0" w:color="auto"/>
            </w:tcBorders>
            <w:shd w:val="clear" w:color="auto" w:fill="auto"/>
            <w:hideMark/>
          </w:tcPr>
          <w:p w14:paraId="742705E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działań na rzecz rozwijania ponadregionalnej oferty turystycznej</w:t>
            </w:r>
          </w:p>
        </w:tc>
        <w:tc>
          <w:tcPr>
            <w:tcW w:w="871" w:type="dxa"/>
            <w:tcBorders>
              <w:top w:val="nil"/>
              <w:left w:val="nil"/>
              <w:bottom w:val="nil"/>
              <w:right w:val="nil"/>
            </w:tcBorders>
            <w:shd w:val="clear" w:color="auto" w:fill="auto"/>
            <w:noWrap/>
            <w:vAlign w:val="center"/>
            <w:hideMark/>
          </w:tcPr>
          <w:p w14:paraId="18197C2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96" w:type="dxa"/>
            <w:tcBorders>
              <w:top w:val="nil"/>
              <w:left w:val="single" w:sz="4" w:space="0" w:color="auto"/>
              <w:bottom w:val="single" w:sz="4" w:space="0" w:color="auto"/>
              <w:right w:val="single" w:sz="4" w:space="0" w:color="auto"/>
            </w:tcBorders>
            <w:shd w:val="clear" w:color="auto" w:fill="auto"/>
            <w:vAlign w:val="center"/>
            <w:hideMark/>
          </w:tcPr>
          <w:p w14:paraId="24BBCD57"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53C143CB"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3</w:t>
            </w:r>
          </w:p>
        </w:tc>
        <w:tc>
          <w:tcPr>
            <w:tcW w:w="723" w:type="dxa"/>
            <w:tcBorders>
              <w:top w:val="nil"/>
              <w:left w:val="nil"/>
              <w:bottom w:val="single" w:sz="4" w:space="0" w:color="auto"/>
              <w:right w:val="single" w:sz="4" w:space="0" w:color="auto"/>
            </w:tcBorders>
            <w:shd w:val="clear" w:color="auto" w:fill="auto"/>
            <w:vAlign w:val="center"/>
            <w:hideMark/>
          </w:tcPr>
          <w:p w14:paraId="38529DA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07" w:type="dxa"/>
            <w:tcBorders>
              <w:top w:val="nil"/>
              <w:left w:val="nil"/>
              <w:bottom w:val="single" w:sz="4" w:space="0" w:color="auto"/>
              <w:right w:val="single" w:sz="4" w:space="0" w:color="auto"/>
            </w:tcBorders>
            <w:shd w:val="clear" w:color="auto" w:fill="auto"/>
            <w:vAlign w:val="center"/>
            <w:hideMark/>
          </w:tcPr>
          <w:p w14:paraId="5476365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6670315A" w14:textId="77777777" w:rsidTr="00191D0E">
        <w:trPr>
          <w:trHeight w:val="841"/>
          <w:jc w:val="center"/>
        </w:trPr>
        <w:tc>
          <w:tcPr>
            <w:tcW w:w="1134" w:type="dxa"/>
            <w:vMerge/>
            <w:tcBorders>
              <w:top w:val="nil"/>
              <w:left w:val="single" w:sz="4" w:space="0" w:color="auto"/>
              <w:bottom w:val="single" w:sz="4" w:space="0" w:color="000000"/>
              <w:right w:val="single" w:sz="4" w:space="0" w:color="auto"/>
            </w:tcBorders>
            <w:vAlign w:val="center"/>
            <w:hideMark/>
          </w:tcPr>
          <w:p w14:paraId="3FEDDD5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2352465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val="restart"/>
            <w:tcBorders>
              <w:top w:val="nil"/>
              <w:left w:val="single" w:sz="4" w:space="0" w:color="auto"/>
              <w:bottom w:val="single" w:sz="4" w:space="0" w:color="auto"/>
              <w:right w:val="single" w:sz="4" w:space="0" w:color="auto"/>
            </w:tcBorders>
            <w:shd w:val="clear" w:color="auto" w:fill="auto"/>
            <w:hideMark/>
          </w:tcPr>
          <w:p w14:paraId="2660BC9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zrealizowanych krajowych projektów współpracy skierowanych do mieszkańców i turystów</w:t>
            </w:r>
            <w:r w:rsidRPr="008B075A">
              <w:rPr>
                <w:rFonts w:ascii="Arial Narrow" w:eastAsia="Times New Roman" w:hAnsi="Arial Narrow" w:cs="Calibri"/>
                <w:color w:val="FF0000"/>
                <w:sz w:val="18"/>
                <w:szCs w:val="18"/>
                <w:lang w:eastAsia="pl-PL"/>
              </w:rPr>
              <w:t xml:space="preserve"> </w:t>
            </w:r>
            <w:r w:rsidRPr="008B075A">
              <w:rPr>
                <w:rFonts w:ascii="Arial Narrow" w:eastAsia="Times New Roman" w:hAnsi="Arial Narrow" w:cs="Calibri"/>
                <w:color w:val="000000"/>
                <w:sz w:val="18"/>
                <w:szCs w:val="18"/>
                <w:lang w:eastAsia="pl-PL"/>
              </w:rPr>
              <w:t>(2.3.2)</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682EB50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vMerge w:val="restart"/>
            <w:tcBorders>
              <w:top w:val="nil"/>
              <w:left w:val="single" w:sz="4" w:space="0" w:color="auto"/>
              <w:bottom w:val="single" w:sz="4" w:space="0" w:color="auto"/>
              <w:right w:val="single" w:sz="4" w:space="0" w:color="auto"/>
            </w:tcBorders>
            <w:shd w:val="clear" w:color="auto" w:fill="auto"/>
            <w:hideMark/>
          </w:tcPr>
          <w:p w14:paraId="62E4C4A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977" w:type="dxa"/>
            <w:vMerge w:val="restart"/>
            <w:tcBorders>
              <w:top w:val="nil"/>
              <w:left w:val="single" w:sz="4" w:space="0" w:color="auto"/>
              <w:bottom w:val="single" w:sz="4" w:space="0" w:color="auto"/>
              <w:right w:val="single" w:sz="4" w:space="0" w:color="auto"/>
            </w:tcBorders>
            <w:shd w:val="clear" w:color="auto" w:fill="auto"/>
            <w:hideMark/>
          </w:tcPr>
          <w:p w14:paraId="7D585FED"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45" w:type="dxa"/>
            <w:vMerge w:val="restart"/>
            <w:tcBorders>
              <w:top w:val="nil"/>
              <w:left w:val="single" w:sz="4" w:space="0" w:color="auto"/>
              <w:bottom w:val="single" w:sz="4" w:space="0" w:color="auto"/>
              <w:right w:val="single" w:sz="4" w:space="0" w:color="auto"/>
            </w:tcBorders>
            <w:shd w:val="clear" w:color="auto" w:fill="auto"/>
            <w:hideMark/>
          </w:tcPr>
          <w:p w14:paraId="4265089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3906C47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53AB297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6862DB8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zrealizowanych krajowych projektów współpracy</w:t>
            </w:r>
          </w:p>
        </w:tc>
        <w:tc>
          <w:tcPr>
            <w:tcW w:w="871" w:type="dxa"/>
            <w:tcBorders>
              <w:top w:val="single" w:sz="4" w:space="0" w:color="auto"/>
              <w:left w:val="nil"/>
              <w:bottom w:val="single" w:sz="4" w:space="0" w:color="auto"/>
              <w:right w:val="single" w:sz="4" w:space="0" w:color="auto"/>
            </w:tcBorders>
            <w:shd w:val="clear" w:color="auto" w:fill="auto"/>
            <w:vAlign w:val="center"/>
            <w:hideMark/>
          </w:tcPr>
          <w:p w14:paraId="338D8CD6"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3.2</w:t>
            </w:r>
          </w:p>
        </w:tc>
        <w:tc>
          <w:tcPr>
            <w:tcW w:w="896" w:type="dxa"/>
            <w:tcBorders>
              <w:top w:val="nil"/>
              <w:left w:val="nil"/>
              <w:bottom w:val="single" w:sz="4" w:space="0" w:color="auto"/>
              <w:right w:val="single" w:sz="4" w:space="0" w:color="auto"/>
            </w:tcBorders>
            <w:shd w:val="clear" w:color="auto" w:fill="auto"/>
            <w:vAlign w:val="center"/>
            <w:hideMark/>
          </w:tcPr>
          <w:p w14:paraId="5860B4B3"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11011165"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1</w:t>
            </w:r>
          </w:p>
        </w:tc>
        <w:tc>
          <w:tcPr>
            <w:tcW w:w="723" w:type="dxa"/>
            <w:tcBorders>
              <w:top w:val="nil"/>
              <w:left w:val="nil"/>
              <w:bottom w:val="single" w:sz="4" w:space="0" w:color="auto"/>
              <w:right w:val="single" w:sz="4" w:space="0" w:color="auto"/>
            </w:tcBorders>
            <w:shd w:val="clear" w:color="auto" w:fill="auto"/>
            <w:vAlign w:val="center"/>
            <w:hideMark/>
          </w:tcPr>
          <w:p w14:paraId="7105056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07" w:type="dxa"/>
            <w:tcBorders>
              <w:top w:val="nil"/>
              <w:left w:val="nil"/>
              <w:bottom w:val="single" w:sz="4" w:space="0" w:color="auto"/>
              <w:right w:val="single" w:sz="4" w:space="0" w:color="auto"/>
            </w:tcBorders>
            <w:shd w:val="clear" w:color="auto" w:fill="auto"/>
            <w:vAlign w:val="center"/>
            <w:hideMark/>
          </w:tcPr>
          <w:p w14:paraId="68AD966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5766B674" w14:textId="77777777" w:rsidTr="00191D0E">
        <w:trPr>
          <w:trHeight w:val="966"/>
          <w:jc w:val="center"/>
        </w:trPr>
        <w:tc>
          <w:tcPr>
            <w:tcW w:w="1134" w:type="dxa"/>
            <w:vMerge/>
            <w:tcBorders>
              <w:top w:val="nil"/>
              <w:left w:val="single" w:sz="4" w:space="0" w:color="auto"/>
              <w:bottom w:val="single" w:sz="4" w:space="0" w:color="000000"/>
              <w:right w:val="single" w:sz="4" w:space="0" w:color="auto"/>
            </w:tcBorders>
            <w:vAlign w:val="center"/>
            <w:hideMark/>
          </w:tcPr>
          <w:p w14:paraId="7922498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auto"/>
              <w:right w:val="single" w:sz="4" w:space="0" w:color="auto"/>
            </w:tcBorders>
            <w:shd w:val="clear" w:color="auto" w:fill="auto"/>
            <w:vAlign w:val="center"/>
            <w:hideMark/>
          </w:tcPr>
          <w:p w14:paraId="336B6EE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3B894F1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DABABF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5DF06284"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6A00489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27EE364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78A6199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172F913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hideMark/>
          </w:tcPr>
          <w:p w14:paraId="16E3A89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LGD uczestniczących w krajowych projektach współpracy</w:t>
            </w:r>
          </w:p>
        </w:tc>
        <w:tc>
          <w:tcPr>
            <w:tcW w:w="871" w:type="dxa"/>
            <w:tcBorders>
              <w:top w:val="nil"/>
              <w:left w:val="nil"/>
              <w:bottom w:val="single" w:sz="4" w:space="0" w:color="auto"/>
              <w:right w:val="single" w:sz="4" w:space="0" w:color="auto"/>
            </w:tcBorders>
            <w:shd w:val="clear" w:color="auto" w:fill="auto"/>
            <w:vAlign w:val="center"/>
            <w:hideMark/>
          </w:tcPr>
          <w:p w14:paraId="36C7F4D0"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 xml:space="preserve"> - </w:t>
            </w:r>
          </w:p>
        </w:tc>
        <w:tc>
          <w:tcPr>
            <w:tcW w:w="896" w:type="dxa"/>
            <w:tcBorders>
              <w:top w:val="nil"/>
              <w:left w:val="nil"/>
              <w:bottom w:val="single" w:sz="4" w:space="0" w:color="auto"/>
              <w:right w:val="single" w:sz="4" w:space="0" w:color="auto"/>
            </w:tcBorders>
            <w:shd w:val="clear" w:color="auto" w:fill="auto"/>
            <w:vAlign w:val="center"/>
            <w:hideMark/>
          </w:tcPr>
          <w:p w14:paraId="30079360"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2DAD8C1D" w14:textId="77777777" w:rsidR="00B212C0" w:rsidRPr="008B075A" w:rsidRDefault="00B212C0" w:rsidP="00191D0E">
            <w:pPr>
              <w:spacing w:after="0" w:line="240" w:lineRule="auto"/>
              <w:jc w:val="right"/>
              <w:rPr>
                <w:rFonts w:ascii="Arial Narrow" w:eastAsia="Times New Roman" w:hAnsi="Arial Narrow" w:cs="Times New Roman"/>
                <w:color w:val="000000"/>
                <w:sz w:val="18"/>
                <w:szCs w:val="18"/>
                <w:lang w:eastAsia="pl-PL"/>
              </w:rPr>
            </w:pPr>
            <w:r w:rsidRPr="008B075A">
              <w:rPr>
                <w:rFonts w:ascii="Arial Narrow" w:eastAsia="Times New Roman" w:hAnsi="Arial Narrow" w:cs="Times New Roman"/>
                <w:color w:val="000000"/>
                <w:sz w:val="18"/>
                <w:szCs w:val="18"/>
                <w:lang w:eastAsia="pl-PL"/>
              </w:rPr>
              <w:t>3</w:t>
            </w:r>
          </w:p>
        </w:tc>
        <w:tc>
          <w:tcPr>
            <w:tcW w:w="723" w:type="dxa"/>
            <w:tcBorders>
              <w:top w:val="nil"/>
              <w:left w:val="nil"/>
              <w:bottom w:val="single" w:sz="4" w:space="0" w:color="auto"/>
              <w:right w:val="single" w:sz="4" w:space="0" w:color="auto"/>
            </w:tcBorders>
            <w:shd w:val="clear" w:color="auto" w:fill="auto"/>
            <w:vAlign w:val="center"/>
            <w:hideMark/>
          </w:tcPr>
          <w:p w14:paraId="75E4FDE3"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c>
          <w:tcPr>
            <w:tcW w:w="807" w:type="dxa"/>
            <w:tcBorders>
              <w:top w:val="nil"/>
              <w:left w:val="nil"/>
              <w:bottom w:val="single" w:sz="4" w:space="0" w:color="auto"/>
              <w:right w:val="single" w:sz="4" w:space="0" w:color="auto"/>
            </w:tcBorders>
            <w:shd w:val="clear" w:color="auto" w:fill="auto"/>
            <w:vAlign w:val="center"/>
            <w:hideMark/>
          </w:tcPr>
          <w:p w14:paraId="6CECE6F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0</w:t>
            </w:r>
          </w:p>
        </w:tc>
      </w:tr>
      <w:tr w:rsidR="00B212C0" w:rsidRPr="006E3075" w14:paraId="545A4EA2" w14:textId="77777777" w:rsidTr="00191D0E">
        <w:trPr>
          <w:trHeight w:val="835"/>
          <w:jc w:val="center"/>
        </w:trPr>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1A7256A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2F74498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847" w:type="dxa"/>
            <w:vMerge w:val="restart"/>
            <w:tcBorders>
              <w:top w:val="nil"/>
              <w:left w:val="single" w:sz="4" w:space="0" w:color="auto"/>
              <w:bottom w:val="single" w:sz="4" w:space="0" w:color="auto"/>
              <w:right w:val="single" w:sz="4" w:space="0" w:color="auto"/>
            </w:tcBorders>
            <w:shd w:val="clear" w:color="auto" w:fill="auto"/>
            <w:vAlign w:val="center"/>
            <w:hideMark/>
          </w:tcPr>
          <w:p w14:paraId="1B364EC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0D784C9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5B1EBD6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4554167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45" w:type="dxa"/>
            <w:vMerge w:val="restart"/>
            <w:tcBorders>
              <w:top w:val="nil"/>
              <w:left w:val="single" w:sz="4" w:space="0" w:color="auto"/>
              <w:bottom w:val="single" w:sz="4" w:space="0" w:color="auto"/>
              <w:right w:val="single" w:sz="4" w:space="0" w:color="auto"/>
            </w:tcBorders>
            <w:shd w:val="clear" w:color="auto" w:fill="auto"/>
            <w:vAlign w:val="center"/>
            <w:hideMark/>
          </w:tcPr>
          <w:p w14:paraId="45EFBAF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18E44B6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w:t>
            </w:r>
          </w:p>
        </w:tc>
        <w:tc>
          <w:tcPr>
            <w:tcW w:w="1414" w:type="dxa"/>
            <w:vMerge w:val="restart"/>
            <w:tcBorders>
              <w:top w:val="nil"/>
              <w:left w:val="single" w:sz="4" w:space="0" w:color="auto"/>
              <w:bottom w:val="single" w:sz="4" w:space="0" w:color="auto"/>
              <w:right w:val="single" w:sz="4" w:space="0" w:color="auto"/>
            </w:tcBorders>
            <w:shd w:val="clear" w:color="auto" w:fill="auto"/>
            <w:vAlign w:val="center"/>
            <w:hideMark/>
          </w:tcPr>
          <w:p w14:paraId="092CA42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xml:space="preserve">Wzmacnianie potencjału LGD, benenficjentów i mieszkańców, </w:t>
            </w:r>
            <w:r w:rsidRPr="008B075A">
              <w:rPr>
                <w:rFonts w:ascii="Arial Narrow" w:eastAsia="Times New Roman" w:hAnsi="Arial Narrow" w:cs="Calibri"/>
                <w:color w:val="000000"/>
                <w:sz w:val="18"/>
                <w:szCs w:val="18"/>
                <w:lang w:eastAsia="pl-PL"/>
              </w:rPr>
              <w:lastRenderedPageBreak/>
              <w:t>funkcjonowanie PLGD</w:t>
            </w:r>
          </w:p>
        </w:tc>
        <w:tc>
          <w:tcPr>
            <w:tcW w:w="1682" w:type="dxa"/>
            <w:tcBorders>
              <w:top w:val="nil"/>
              <w:left w:val="nil"/>
              <w:bottom w:val="single" w:sz="4" w:space="0" w:color="auto"/>
              <w:right w:val="single" w:sz="4" w:space="0" w:color="auto"/>
            </w:tcBorders>
            <w:shd w:val="clear" w:color="auto" w:fill="auto"/>
            <w:vAlign w:val="center"/>
            <w:hideMark/>
          </w:tcPr>
          <w:p w14:paraId="10A3275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lastRenderedPageBreak/>
              <w:t>Liczba osobodni szkoleń dla pracowników LGD</w:t>
            </w:r>
          </w:p>
        </w:tc>
        <w:tc>
          <w:tcPr>
            <w:tcW w:w="871" w:type="dxa"/>
            <w:tcBorders>
              <w:top w:val="nil"/>
              <w:left w:val="nil"/>
              <w:bottom w:val="single" w:sz="4" w:space="0" w:color="auto"/>
              <w:right w:val="single" w:sz="4" w:space="0" w:color="auto"/>
            </w:tcBorders>
            <w:shd w:val="clear" w:color="auto" w:fill="auto"/>
            <w:vAlign w:val="center"/>
            <w:hideMark/>
          </w:tcPr>
          <w:p w14:paraId="5E28278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4.1.</w:t>
            </w:r>
          </w:p>
        </w:tc>
        <w:tc>
          <w:tcPr>
            <w:tcW w:w="896" w:type="dxa"/>
            <w:tcBorders>
              <w:top w:val="nil"/>
              <w:left w:val="nil"/>
              <w:bottom w:val="single" w:sz="4" w:space="0" w:color="auto"/>
              <w:right w:val="single" w:sz="4" w:space="0" w:color="auto"/>
            </w:tcBorders>
            <w:shd w:val="clear" w:color="auto" w:fill="auto"/>
            <w:vAlign w:val="center"/>
            <w:hideMark/>
          </w:tcPr>
          <w:p w14:paraId="4580CBA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osobodzień</w:t>
            </w:r>
          </w:p>
        </w:tc>
        <w:tc>
          <w:tcPr>
            <w:tcW w:w="813" w:type="dxa"/>
            <w:tcBorders>
              <w:top w:val="nil"/>
              <w:left w:val="nil"/>
              <w:bottom w:val="single" w:sz="4" w:space="0" w:color="auto"/>
              <w:right w:val="single" w:sz="4" w:space="0" w:color="auto"/>
            </w:tcBorders>
            <w:shd w:val="clear" w:color="auto" w:fill="auto"/>
            <w:vAlign w:val="center"/>
            <w:hideMark/>
          </w:tcPr>
          <w:p w14:paraId="79123B5B"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58</w:t>
            </w:r>
          </w:p>
        </w:tc>
        <w:tc>
          <w:tcPr>
            <w:tcW w:w="723" w:type="dxa"/>
            <w:tcBorders>
              <w:top w:val="nil"/>
              <w:left w:val="nil"/>
              <w:bottom w:val="single" w:sz="4" w:space="0" w:color="auto"/>
              <w:right w:val="single" w:sz="4" w:space="0" w:color="auto"/>
            </w:tcBorders>
            <w:shd w:val="clear" w:color="auto" w:fill="auto"/>
            <w:vAlign w:val="center"/>
            <w:hideMark/>
          </w:tcPr>
          <w:p w14:paraId="4B7C02E6"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54/ 58</w:t>
            </w:r>
          </w:p>
        </w:tc>
        <w:tc>
          <w:tcPr>
            <w:tcW w:w="807" w:type="dxa"/>
            <w:tcBorders>
              <w:top w:val="nil"/>
              <w:left w:val="nil"/>
              <w:bottom w:val="single" w:sz="4" w:space="0" w:color="auto"/>
              <w:right w:val="single" w:sz="4" w:space="0" w:color="auto"/>
            </w:tcBorders>
            <w:shd w:val="clear" w:color="auto" w:fill="auto"/>
            <w:vAlign w:val="center"/>
            <w:hideMark/>
          </w:tcPr>
          <w:p w14:paraId="6F8820A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54/ 58</w:t>
            </w:r>
          </w:p>
        </w:tc>
      </w:tr>
      <w:tr w:rsidR="00B212C0" w:rsidRPr="006E3075" w14:paraId="422B6870" w14:textId="77777777" w:rsidTr="00191D0E">
        <w:trPr>
          <w:trHeight w:val="1110"/>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2787894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15AA15E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3916FFB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425D875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91E0FB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314DA3A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0A8C95D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4E5D0DD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62E95F9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vAlign w:val="center"/>
            <w:hideMark/>
          </w:tcPr>
          <w:p w14:paraId="2E057701"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osobodni szkoleń dla organów LGD</w:t>
            </w:r>
          </w:p>
        </w:tc>
        <w:tc>
          <w:tcPr>
            <w:tcW w:w="871" w:type="dxa"/>
            <w:tcBorders>
              <w:top w:val="nil"/>
              <w:left w:val="nil"/>
              <w:bottom w:val="single" w:sz="4" w:space="0" w:color="auto"/>
              <w:right w:val="single" w:sz="4" w:space="0" w:color="auto"/>
            </w:tcBorders>
            <w:shd w:val="clear" w:color="auto" w:fill="auto"/>
            <w:vAlign w:val="center"/>
            <w:hideMark/>
          </w:tcPr>
          <w:p w14:paraId="22B335F6"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4.1.</w:t>
            </w:r>
          </w:p>
        </w:tc>
        <w:tc>
          <w:tcPr>
            <w:tcW w:w="896" w:type="dxa"/>
            <w:tcBorders>
              <w:top w:val="nil"/>
              <w:left w:val="nil"/>
              <w:bottom w:val="single" w:sz="4" w:space="0" w:color="auto"/>
              <w:right w:val="single" w:sz="4" w:space="0" w:color="auto"/>
            </w:tcBorders>
            <w:shd w:val="clear" w:color="auto" w:fill="auto"/>
            <w:vAlign w:val="center"/>
            <w:hideMark/>
          </w:tcPr>
          <w:p w14:paraId="5029D49D"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osobodzień</w:t>
            </w:r>
          </w:p>
        </w:tc>
        <w:tc>
          <w:tcPr>
            <w:tcW w:w="813" w:type="dxa"/>
            <w:tcBorders>
              <w:top w:val="nil"/>
              <w:left w:val="nil"/>
              <w:bottom w:val="single" w:sz="4" w:space="0" w:color="auto"/>
              <w:right w:val="single" w:sz="4" w:space="0" w:color="auto"/>
            </w:tcBorders>
            <w:shd w:val="clear" w:color="auto" w:fill="auto"/>
            <w:vAlign w:val="center"/>
            <w:hideMark/>
          </w:tcPr>
          <w:p w14:paraId="6FCE785A"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210</w:t>
            </w:r>
          </w:p>
        </w:tc>
        <w:tc>
          <w:tcPr>
            <w:tcW w:w="723" w:type="dxa"/>
            <w:tcBorders>
              <w:top w:val="nil"/>
              <w:left w:val="nil"/>
              <w:bottom w:val="single" w:sz="4" w:space="0" w:color="auto"/>
              <w:right w:val="single" w:sz="4" w:space="0" w:color="auto"/>
            </w:tcBorders>
            <w:shd w:val="clear" w:color="auto" w:fill="auto"/>
            <w:vAlign w:val="center"/>
            <w:hideMark/>
          </w:tcPr>
          <w:p w14:paraId="5EEC156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210/ 210</w:t>
            </w:r>
          </w:p>
        </w:tc>
        <w:tc>
          <w:tcPr>
            <w:tcW w:w="807" w:type="dxa"/>
            <w:tcBorders>
              <w:top w:val="nil"/>
              <w:left w:val="nil"/>
              <w:bottom w:val="single" w:sz="4" w:space="0" w:color="auto"/>
              <w:right w:val="single" w:sz="4" w:space="0" w:color="auto"/>
            </w:tcBorders>
            <w:shd w:val="clear" w:color="auto" w:fill="auto"/>
            <w:vAlign w:val="center"/>
            <w:hideMark/>
          </w:tcPr>
          <w:p w14:paraId="21FEAC7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210/ 210</w:t>
            </w:r>
          </w:p>
        </w:tc>
      </w:tr>
      <w:tr w:rsidR="00B212C0" w:rsidRPr="006E3075" w14:paraId="03EE430E" w14:textId="77777777" w:rsidTr="00191D0E">
        <w:trPr>
          <w:trHeight w:val="1290"/>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1652594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70386C7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3FA5B905"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53B7B9AD"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4A5AF8E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1F0C056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2B37CC1C"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169E0E8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48A078B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vAlign w:val="center"/>
            <w:hideMark/>
          </w:tcPr>
          <w:p w14:paraId="4F448B6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podmiotów/osób którym udzielono indywidualnego doradztwa</w:t>
            </w:r>
          </w:p>
        </w:tc>
        <w:tc>
          <w:tcPr>
            <w:tcW w:w="871" w:type="dxa"/>
            <w:tcBorders>
              <w:top w:val="nil"/>
              <w:left w:val="nil"/>
              <w:bottom w:val="single" w:sz="4" w:space="0" w:color="auto"/>
              <w:right w:val="single" w:sz="4" w:space="0" w:color="auto"/>
            </w:tcBorders>
            <w:shd w:val="clear" w:color="auto" w:fill="auto"/>
            <w:vAlign w:val="center"/>
            <w:hideMark/>
          </w:tcPr>
          <w:p w14:paraId="13A4D6B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4.2.</w:t>
            </w:r>
          </w:p>
        </w:tc>
        <w:tc>
          <w:tcPr>
            <w:tcW w:w="896" w:type="dxa"/>
            <w:tcBorders>
              <w:top w:val="nil"/>
              <w:left w:val="nil"/>
              <w:bottom w:val="single" w:sz="4" w:space="0" w:color="auto"/>
              <w:right w:val="single" w:sz="4" w:space="0" w:color="auto"/>
            </w:tcBorders>
            <w:shd w:val="clear" w:color="auto" w:fill="auto"/>
            <w:vAlign w:val="center"/>
            <w:hideMark/>
          </w:tcPr>
          <w:p w14:paraId="35CE24B1"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40625798"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430</w:t>
            </w:r>
          </w:p>
        </w:tc>
        <w:tc>
          <w:tcPr>
            <w:tcW w:w="723" w:type="dxa"/>
            <w:tcBorders>
              <w:top w:val="nil"/>
              <w:left w:val="nil"/>
              <w:bottom w:val="single" w:sz="4" w:space="0" w:color="auto"/>
              <w:right w:val="single" w:sz="4" w:space="0" w:color="auto"/>
            </w:tcBorders>
            <w:shd w:val="clear" w:color="auto" w:fill="auto"/>
            <w:vAlign w:val="center"/>
            <w:hideMark/>
          </w:tcPr>
          <w:p w14:paraId="17C72C07"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324/ 430</w:t>
            </w:r>
          </w:p>
        </w:tc>
        <w:tc>
          <w:tcPr>
            <w:tcW w:w="807" w:type="dxa"/>
            <w:tcBorders>
              <w:top w:val="nil"/>
              <w:left w:val="nil"/>
              <w:bottom w:val="single" w:sz="4" w:space="0" w:color="auto"/>
              <w:right w:val="single" w:sz="4" w:space="0" w:color="auto"/>
            </w:tcBorders>
            <w:shd w:val="clear" w:color="auto" w:fill="auto"/>
            <w:vAlign w:val="center"/>
            <w:hideMark/>
          </w:tcPr>
          <w:p w14:paraId="4EF0B8C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314/ 430</w:t>
            </w:r>
          </w:p>
        </w:tc>
      </w:tr>
      <w:tr w:rsidR="00B212C0" w:rsidRPr="006E3075" w14:paraId="56374197" w14:textId="77777777" w:rsidTr="00191D0E">
        <w:trPr>
          <w:trHeight w:val="967"/>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668F148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1A1256F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4C9FA4EA"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238674A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78362E1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5193191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1337A25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585BA28B"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4E779E83"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vAlign w:val="center"/>
            <w:hideMark/>
          </w:tcPr>
          <w:p w14:paraId="5E08F6A2"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spotkań informacyjno-konsultacyjnych z mieszkańcami/ podmiotami</w:t>
            </w:r>
          </w:p>
        </w:tc>
        <w:tc>
          <w:tcPr>
            <w:tcW w:w="871" w:type="dxa"/>
            <w:tcBorders>
              <w:top w:val="nil"/>
              <w:left w:val="nil"/>
              <w:bottom w:val="single" w:sz="4" w:space="0" w:color="auto"/>
              <w:right w:val="single" w:sz="4" w:space="0" w:color="auto"/>
            </w:tcBorders>
            <w:shd w:val="clear" w:color="auto" w:fill="auto"/>
            <w:vAlign w:val="center"/>
            <w:hideMark/>
          </w:tcPr>
          <w:p w14:paraId="18EA860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4.3.</w:t>
            </w:r>
          </w:p>
        </w:tc>
        <w:tc>
          <w:tcPr>
            <w:tcW w:w="896" w:type="dxa"/>
            <w:tcBorders>
              <w:top w:val="nil"/>
              <w:left w:val="nil"/>
              <w:bottom w:val="single" w:sz="4" w:space="0" w:color="auto"/>
              <w:right w:val="single" w:sz="4" w:space="0" w:color="auto"/>
            </w:tcBorders>
            <w:shd w:val="clear" w:color="auto" w:fill="auto"/>
            <w:vAlign w:val="center"/>
            <w:hideMark/>
          </w:tcPr>
          <w:p w14:paraId="7824D14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377E3C22"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19</w:t>
            </w:r>
          </w:p>
        </w:tc>
        <w:tc>
          <w:tcPr>
            <w:tcW w:w="723" w:type="dxa"/>
            <w:tcBorders>
              <w:top w:val="nil"/>
              <w:left w:val="nil"/>
              <w:bottom w:val="single" w:sz="4" w:space="0" w:color="auto"/>
              <w:right w:val="single" w:sz="4" w:space="0" w:color="auto"/>
            </w:tcBorders>
            <w:shd w:val="clear" w:color="auto" w:fill="auto"/>
            <w:vAlign w:val="center"/>
            <w:hideMark/>
          </w:tcPr>
          <w:p w14:paraId="00D5B102"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81/ 19</w:t>
            </w:r>
          </w:p>
        </w:tc>
        <w:tc>
          <w:tcPr>
            <w:tcW w:w="807" w:type="dxa"/>
            <w:tcBorders>
              <w:top w:val="nil"/>
              <w:left w:val="nil"/>
              <w:bottom w:val="single" w:sz="4" w:space="0" w:color="auto"/>
              <w:right w:val="single" w:sz="4" w:space="0" w:color="auto"/>
            </w:tcBorders>
            <w:shd w:val="clear" w:color="auto" w:fill="auto"/>
            <w:vAlign w:val="center"/>
            <w:hideMark/>
          </w:tcPr>
          <w:p w14:paraId="20F4463C"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75/ 19</w:t>
            </w:r>
          </w:p>
        </w:tc>
      </w:tr>
      <w:tr w:rsidR="00B212C0" w:rsidRPr="006E3075" w14:paraId="194577F8" w14:textId="77777777" w:rsidTr="00191D0E">
        <w:trPr>
          <w:trHeight w:val="870"/>
          <w:jc w:val="center"/>
        </w:trPr>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20DC2260"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381F76D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847" w:type="dxa"/>
            <w:vMerge/>
            <w:tcBorders>
              <w:top w:val="nil"/>
              <w:left w:val="single" w:sz="4" w:space="0" w:color="auto"/>
              <w:bottom w:val="single" w:sz="4" w:space="0" w:color="auto"/>
              <w:right w:val="single" w:sz="4" w:space="0" w:color="auto"/>
            </w:tcBorders>
            <w:shd w:val="clear" w:color="auto" w:fill="auto"/>
            <w:vAlign w:val="center"/>
            <w:hideMark/>
          </w:tcPr>
          <w:p w14:paraId="2A20131E"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2B8A3207"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6FADFEF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011C6F4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45" w:type="dxa"/>
            <w:vMerge/>
            <w:tcBorders>
              <w:top w:val="nil"/>
              <w:left w:val="single" w:sz="4" w:space="0" w:color="auto"/>
              <w:bottom w:val="single" w:sz="4" w:space="0" w:color="auto"/>
              <w:right w:val="single" w:sz="4" w:space="0" w:color="auto"/>
            </w:tcBorders>
            <w:shd w:val="clear" w:color="auto" w:fill="auto"/>
            <w:vAlign w:val="center"/>
            <w:hideMark/>
          </w:tcPr>
          <w:p w14:paraId="3AE5CD56"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1D032E38"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414" w:type="dxa"/>
            <w:vMerge/>
            <w:tcBorders>
              <w:top w:val="nil"/>
              <w:left w:val="single" w:sz="4" w:space="0" w:color="auto"/>
              <w:bottom w:val="single" w:sz="4" w:space="0" w:color="auto"/>
              <w:right w:val="single" w:sz="4" w:space="0" w:color="auto"/>
            </w:tcBorders>
            <w:shd w:val="clear" w:color="auto" w:fill="auto"/>
            <w:vAlign w:val="center"/>
            <w:hideMark/>
          </w:tcPr>
          <w:p w14:paraId="1E10CE59"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p>
        </w:tc>
        <w:tc>
          <w:tcPr>
            <w:tcW w:w="1682" w:type="dxa"/>
            <w:tcBorders>
              <w:top w:val="nil"/>
              <w:left w:val="nil"/>
              <w:bottom w:val="single" w:sz="4" w:space="0" w:color="auto"/>
              <w:right w:val="single" w:sz="4" w:space="0" w:color="auto"/>
            </w:tcBorders>
            <w:shd w:val="clear" w:color="auto" w:fill="auto"/>
            <w:vAlign w:val="center"/>
            <w:hideMark/>
          </w:tcPr>
          <w:p w14:paraId="05C8E20F" w14:textId="77777777" w:rsidR="00B212C0" w:rsidRPr="008B075A" w:rsidRDefault="00B212C0" w:rsidP="00191D0E">
            <w:pPr>
              <w:spacing w:after="0" w:line="240" w:lineRule="auto"/>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Liczba miesięcy realizacji LSR</w:t>
            </w:r>
          </w:p>
        </w:tc>
        <w:tc>
          <w:tcPr>
            <w:tcW w:w="871" w:type="dxa"/>
            <w:tcBorders>
              <w:top w:val="nil"/>
              <w:left w:val="nil"/>
              <w:bottom w:val="single" w:sz="4" w:space="0" w:color="auto"/>
              <w:right w:val="single" w:sz="4" w:space="0" w:color="auto"/>
            </w:tcBorders>
            <w:shd w:val="clear" w:color="auto" w:fill="auto"/>
            <w:vAlign w:val="center"/>
            <w:hideMark/>
          </w:tcPr>
          <w:p w14:paraId="069515FF"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 xml:space="preserve"> - </w:t>
            </w:r>
          </w:p>
        </w:tc>
        <w:tc>
          <w:tcPr>
            <w:tcW w:w="896" w:type="dxa"/>
            <w:tcBorders>
              <w:top w:val="nil"/>
              <w:left w:val="nil"/>
              <w:bottom w:val="single" w:sz="4" w:space="0" w:color="auto"/>
              <w:right w:val="single" w:sz="4" w:space="0" w:color="auto"/>
            </w:tcBorders>
            <w:shd w:val="clear" w:color="auto" w:fill="auto"/>
            <w:vAlign w:val="center"/>
            <w:hideMark/>
          </w:tcPr>
          <w:p w14:paraId="20798220"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szt.</w:t>
            </w:r>
          </w:p>
        </w:tc>
        <w:tc>
          <w:tcPr>
            <w:tcW w:w="813" w:type="dxa"/>
            <w:tcBorders>
              <w:top w:val="nil"/>
              <w:left w:val="nil"/>
              <w:bottom w:val="single" w:sz="4" w:space="0" w:color="auto"/>
              <w:right w:val="single" w:sz="4" w:space="0" w:color="auto"/>
            </w:tcBorders>
            <w:shd w:val="clear" w:color="auto" w:fill="auto"/>
            <w:vAlign w:val="center"/>
            <w:hideMark/>
          </w:tcPr>
          <w:p w14:paraId="7081B8B9"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84</w:t>
            </w:r>
          </w:p>
        </w:tc>
        <w:tc>
          <w:tcPr>
            <w:tcW w:w="723" w:type="dxa"/>
            <w:tcBorders>
              <w:top w:val="nil"/>
              <w:left w:val="nil"/>
              <w:bottom w:val="single" w:sz="4" w:space="0" w:color="auto"/>
              <w:right w:val="single" w:sz="4" w:space="0" w:color="auto"/>
            </w:tcBorders>
            <w:shd w:val="clear" w:color="auto" w:fill="auto"/>
            <w:vAlign w:val="center"/>
            <w:hideMark/>
          </w:tcPr>
          <w:p w14:paraId="3B988CC4"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59/ 84</w:t>
            </w:r>
          </w:p>
        </w:tc>
        <w:tc>
          <w:tcPr>
            <w:tcW w:w="807" w:type="dxa"/>
            <w:tcBorders>
              <w:top w:val="nil"/>
              <w:left w:val="nil"/>
              <w:bottom w:val="single" w:sz="4" w:space="0" w:color="auto"/>
              <w:right w:val="single" w:sz="4" w:space="0" w:color="auto"/>
            </w:tcBorders>
            <w:shd w:val="clear" w:color="auto" w:fill="auto"/>
            <w:vAlign w:val="center"/>
            <w:hideMark/>
          </w:tcPr>
          <w:p w14:paraId="665D02E8" w14:textId="77777777" w:rsidR="00B212C0" w:rsidRPr="008B075A" w:rsidRDefault="00B212C0" w:rsidP="00191D0E">
            <w:pPr>
              <w:spacing w:after="0" w:line="240" w:lineRule="auto"/>
              <w:jc w:val="right"/>
              <w:rPr>
                <w:rFonts w:ascii="Arial Narrow" w:eastAsia="Times New Roman" w:hAnsi="Arial Narrow" w:cs="Calibri"/>
                <w:color w:val="000000"/>
                <w:sz w:val="18"/>
                <w:szCs w:val="18"/>
                <w:lang w:eastAsia="pl-PL"/>
              </w:rPr>
            </w:pPr>
            <w:r w:rsidRPr="008B075A">
              <w:rPr>
                <w:rFonts w:ascii="Arial Narrow" w:eastAsia="Times New Roman" w:hAnsi="Arial Narrow" w:cs="Calibri"/>
                <w:color w:val="000000"/>
                <w:sz w:val="18"/>
                <w:szCs w:val="18"/>
                <w:lang w:eastAsia="pl-PL"/>
              </w:rPr>
              <w:t>54/ 84</w:t>
            </w:r>
          </w:p>
        </w:tc>
      </w:tr>
    </w:tbl>
    <w:p w14:paraId="73F515EE" w14:textId="17E57823" w:rsidR="00B212C0" w:rsidRPr="00961431" w:rsidRDefault="00B212C0" w:rsidP="00B212C0">
      <w:pPr>
        <w:spacing w:line="360" w:lineRule="auto"/>
        <w:jc w:val="both"/>
        <w:rPr>
          <w:bCs/>
          <w:i/>
          <w:iCs/>
        </w:rPr>
      </w:pPr>
      <w:r>
        <w:rPr>
          <w:bCs/>
          <w:i/>
          <w:iCs/>
        </w:rPr>
        <w:t>Źródło: dane własne LGD.</w:t>
      </w:r>
    </w:p>
    <w:p w14:paraId="4C5C6BBF" w14:textId="04EE83E6" w:rsidR="00961431" w:rsidRDefault="00961431" w:rsidP="00B212C0">
      <w:pPr>
        <w:spacing w:line="360" w:lineRule="auto"/>
        <w:jc w:val="both"/>
        <w:rPr>
          <w:sz w:val="24"/>
          <w:szCs w:val="24"/>
        </w:rPr>
        <w:sectPr w:rsidR="00961431" w:rsidSect="00401795">
          <w:pgSz w:w="16838" w:h="11906" w:orient="landscape"/>
          <w:pgMar w:top="1418" w:right="1418" w:bottom="1418" w:left="1418" w:header="709" w:footer="709" w:gutter="0"/>
          <w:cols w:space="708"/>
          <w:docGrid w:linePitch="360" w:charSpace="4096"/>
        </w:sectPr>
      </w:pPr>
      <w:r>
        <w:rPr>
          <w:sz w:val="24"/>
          <w:szCs w:val="24"/>
        </w:rPr>
        <w:t xml:space="preserve">Analiza tabeli opisującej postęp rzeczowy realizacji planu działania wskazuje , że LGD sukcesywnie realizuje założone wartości wskaźników. Wśród nich, można odnaleźć  takie, których wartości zostały wielokrotnie przekroczone,  takie, których wartości docelowe zostały osiągnięte w 100% oraz takie, których wartość na dzień zbierania danych nie została jeszcze całkowicie osiągnięta.  Na uwagę zasługują te działania, których wartość realizacji wskaźnika na dzień 31.05.2021 wyniosła 0.  Nie koniecznie jest to jednak sytuacja która powinna budzić niepokój. W obecnej sytuacji, kiedy LGD ma już spełnionych wiele wskaźników, działania powinny zostać skupione na realizacji właśnie tych działań. </w:t>
      </w:r>
    </w:p>
    <w:p w14:paraId="24CB44D5" w14:textId="0A98AA05" w:rsidR="00B212C0" w:rsidRPr="004E2391" w:rsidRDefault="00B212C0" w:rsidP="00B212C0">
      <w:pPr>
        <w:pStyle w:val="Nagwek4"/>
      </w:pPr>
      <w:r>
        <w:lastRenderedPageBreak/>
        <w:t>Postęp finansowy realizacji celów oraz przedsięwzięć w LSR</w:t>
      </w:r>
    </w:p>
    <w:p w14:paraId="251C60F1" w14:textId="77777777" w:rsidR="00B212C0" w:rsidRDefault="00B212C0" w:rsidP="00B212C0">
      <w:pPr>
        <w:spacing w:line="360" w:lineRule="auto"/>
        <w:ind w:firstLine="708"/>
        <w:jc w:val="both"/>
        <w:rPr>
          <w:sz w:val="24"/>
          <w:szCs w:val="24"/>
        </w:rPr>
      </w:pPr>
      <w:r>
        <w:rPr>
          <w:sz w:val="24"/>
          <w:szCs w:val="24"/>
        </w:rPr>
        <w:t>Lokalna Grupa Działania otrzymała bonus w ramach postępu finansowego i środki zostały wykorzystane na rozpoczęcie i rozwój przedsiębiorczości. Strategia nie ogranicza beneficjentów w zakresie branż, w ramach których mogą wnioskować o dofinansowanie, dlatego zakres tematyczny wniosków jest bardzo różnorodny. Z całą pewnością jest dużo firm budowlanych, które składają wnioski.  Pracownicy LGD podkreślili, że pandemia nie miała wpływu na realizację budżetu. Wpłynęła w takim zakresie, że wnioskodawcy przesuwali realizację, a wskaźniki liczy się przez wnioski rozliczone. Jeśli nie rozliczyli się w zeszłym roku, to z tego wynika mniejszy stopień realizacji.</w:t>
      </w:r>
    </w:p>
    <w:p w14:paraId="4CBFD4EB" w14:textId="77777777" w:rsidR="00B212C0" w:rsidRDefault="00B212C0" w:rsidP="00B212C0">
      <w:pPr>
        <w:spacing w:line="360" w:lineRule="auto"/>
        <w:ind w:firstLine="708"/>
        <w:jc w:val="both"/>
        <w:rPr>
          <w:sz w:val="24"/>
          <w:szCs w:val="24"/>
        </w:rPr>
      </w:pPr>
      <w:r>
        <w:rPr>
          <w:sz w:val="24"/>
          <w:szCs w:val="24"/>
        </w:rPr>
        <w:t xml:space="preserve">W opinii pracowników zawsze jest więcej chętnych na rozpoczynanie i rozwijanie działalności, oraz na inicjatywy lokalne i tutaj na pewno byłaby możliwość wykorzystania, gdyby te środki były większe. LGD zrezygnowała z Inkubatora przetwórstwa lokalnego, na rzecz wsparcia rozwoju przedsiębiorstw w branży gastronomicznej. </w:t>
      </w:r>
    </w:p>
    <w:p w14:paraId="76580D44" w14:textId="77777777" w:rsidR="00B212C0" w:rsidRDefault="00B212C0" w:rsidP="00B212C0">
      <w:pPr>
        <w:spacing w:line="360" w:lineRule="auto"/>
        <w:ind w:firstLine="708"/>
        <w:jc w:val="both"/>
        <w:rPr>
          <w:sz w:val="24"/>
          <w:szCs w:val="24"/>
        </w:rPr>
      </w:pPr>
      <w:r>
        <w:rPr>
          <w:sz w:val="24"/>
          <w:szCs w:val="24"/>
        </w:rPr>
        <w:t xml:space="preserve">Natomiast w zakresie bonusów, to pierwszy z nich był dedykowany tylko na przedsiębiorczość. Obecnie przy przewalutowaniu środki te przeznaczone zostały na wsparcie organizacji pozarządowych i na rozwój infrastruktury. Zdaniem pracowników LGD na rozpoczęcie działalności i na rozwinięcie zawsze jest zdecydowanie więcej wniosków niż środków. W pozostałych przedsięwzięciach natomiast nie ma takiego obłożenia. W przyszłości natomiast, powinna nadal być wspierana przedsiębiorczość oraz inicjatywy lokalne.   W opinii pracowników, w ramach dodatkowych środków powinny być realizowane  także projekty aktywizujące mieszkańców, spotkania, warsztaty np. dla kobiet.  </w:t>
      </w:r>
    </w:p>
    <w:p w14:paraId="2B01D800" w14:textId="44CC2C41" w:rsidR="00B212C0" w:rsidRDefault="00B212C0" w:rsidP="00B212C0">
      <w:pPr>
        <w:spacing w:line="360" w:lineRule="auto"/>
        <w:ind w:firstLine="708"/>
        <w:jc w:val="both"/>
        <w:rPr>
          <w:sz w:val="24"/>
          <w:szCs w:val="24"/>
        </w:rPr>
        <w:sectPr w:rsidR="00B212C0" w:rsidSect="00164A10">
          <w:pgSz w:w="11906" w:h="16838"/>
          <w:pgMar w:top="1418" w:right="1418" w:bottom="1418" w:left="1418" w:header="709" w:footer="709" w:gutter="0"/>
          <w:cols w:space="708"/>
          <w:docGrid w:linePitch="360" w:charSpace="4096"/>
        </w:sectPr>
      </w:pPr>
      <w:r>
        <w:rPr>
          <w:sz w:val="24"/>
          <w:szCs w:val="24"/>
        </w:rPr>
        <w:t>Analiza postępu finansowego stan na 2020r. wykazała, że cel pierwszy ogólny jest zrealizowany na poziomie 84,15%. Natomiast cel drugi ogólny na poziomie 63,91%.</w:t>
      </w:r>
    </w:p>
    <w:p w14:paraId="00C839DE" w14:textId="6CDBBC1A" w:rsidR="00B212C0" w:rsidRDefault="00B212C0" w:rsidP="00016CB2">
      <w:pPr>
        <w:spacing w:line="360" w:lineRule="auto"/>
        <w:jc w:val="both"/>
        <w:rPr>
          <w:b/>
          <w:sz w:val="24"/>
          <w:szCs w:val="24"/>
          <w:u w:val="single"/>
        </w:rPr>
      </w:pPr>
    </w:p>
    <w:p w14:paraId="34DACD29" w14:textId="16231A82" w:rsidR="00B212C0" w:rsidRDefault="00B212C0" w:rsidP="00B212C0">
      <w:pPr>
        <w:pStyle w:val="Legenda"/>
        <w:keepNext/>
      </w:pPr>
      <w:bookmarkStart w:id="34" w:name="_Toc88142677"/>
      <w:r>
        <w:t xml:space="preserve">Tabela </w:t>
      </w:r>
      <w:fldSimple w:instr=" SEQ Tabela \* ARABIC ">
        <w:r w:rsidR="00554854">
          <w:rPr>
            <w:noProof/>
          </w:rPr>
          <w:t>16</w:t>
        </w:r>
      </w:fldSimple>
      <w:r>
        <w:t xml:space="preserve"> Postęp finansowy realizacji celów oraz przedsięwzięć w LSR.</w:t>
      </w:r>
      <w:bookmarkEnd w:id="34"/>
    </w:p>
    <w:tbl>
      <w:tblPr>
        <w:tblW w:w="16459" w:type="dxa"/>
        <w:jc w:val="center"/>
        <w:tblCellMar>
          <w:left w:w="70" w:type="dxa"/>
          <w:right w:w="70" w:type="dxa"/>
        </w:tblCellMar>
        <w:tblLook w:val="04A0" w:firstRow="1" w:lastRow="0" w:firstColumn="1" w:lastColumn="0" w:noHBand="0" w:noVBand="1"/>
      </w:tblPr>
      <w:tblGrid>
        <w:gridCol w:w="1152"/>
        <w:gridCol w:w="1006"/>
        <w:gridCol w:w="1006"/>
        <w:gridCol w:w="880"/>
        <w:gridCol w:w="1355"/>
        <w:gridCol w:w="1134"/>
        <w:gridCol w:w="1134"/>
        <w:gridCol w:w="854"/>
        <w:gridCol w:w="1842"/>
        <w:gridCol w:w="993"/>
        <w:gridCol w:w="992"/>
        <w:gridCol w:w="1134"/>
        <w:gridCol w:w="992"/>
        <w:gridCol w:w="992"/>
        <w:gridCol w:w="993"/>
      </w:tblGrid>
      <w:tr w:rsidR="00B212C0" w:rsidRPr="008F66F8" w14:paraId="42D7976A" w14:textId="77777777" w:rsidTr="00B212C0">
        <w:trPr>
          <w:trHeight w:val="300"/>
          <w:jc w:val="center"/>
        </w:trPr>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0A02A"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Część 1</w:t>
            </w:r>
          </w:p>
        </w:tc>
        <w:tc>
          <w:tcPr>
            <w:tcW w:w="15307" w:type="dxa"/>
            <w:gridSpan w:val="14"/>
            <w:tcBorders>
              <w:top w:val="single" w:sz="4" w:space="0" w:color="auto"/>
              <w:left w:val="nil"/>
              <w:bottom w:val="single" w:sz="4" w:space="0" w:color="auto"/>
              <w:right w:val="single" w:sz="4" w:space="0" w:color="000000"/>
            </w:tcBorders>
            <w:shd w:val="clear" w:color="auto" w:fill="auto"/>
            <w:noWrap/>
            <w:vAlign w:val="bottom"/>
            <w:hideMark/>
          </w:tcPr>
          <w:p w14:paraId="41ED2CAC"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Finansowa realizacja celów oraz przedsięwzięć w LSR</w:t>
            </w:r>
          </w:p>
        </w:tc>
      </w:tr>
      <w:tr w:rsidR="00B212C0" w:rsidRPr="008F66F8" w14:paraId="2E87BAA8" w14:textId="77777777" w:rsidTr="00B212C0">
        <w:trPr>
          <w:trHeight w:val="150"/>
          <w:jc w:val="center"/>
        </w:trPr>
        <w:tc>
          <w:tcPr>
            <w:tcW w:w="1152" w:type="dxa"/>
            <w:tcBorders>
              <w:top w:val="nil"/>
              <w:left w:val="single" w:sz="4" w:space="0" w:color="auto"/>
              <w:bottom w:val="single" w:sz="4" w:space="0" w:color="auto"/>
              <w:right w:val="nil"/>
            </w:tcBorders>
            <w:shd w:val="clear" w:color="auto" w:fill="auto"/>
            <w:noWrap/>
            <w:vAlign w:val="bottom"/>
            <w:hideMark/>
          </w:tcPr>
          <w:p w14:paraId="63D8A641"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006" w:type="dxa"/>
            <w:tcBorders>
              <w:top w:val="nil"/>
              <w:left w:val="nil"/>
              <w:bottom w:val="single" w:sz="4" w:space="0" w:color="auto"/>
              <w:right w:val="nil"/>
            </w:tcBorders>
            <w:shd w:val="clear" w:color="auto" w:fill="auto"/>
            <w:noWrap/>
            <w:vAlign w:val="bottom"/>
            <w:hideMark/>
          </w:tcPr>
          <w:p w14:paraId="096F0946"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006" w:type="dxa"/>
            <w:tcBorders>
              <w:top w:val="nil"/>
              <w:left w:val="nil"/>
              <w:bottom w:val="single" w:sz="4" w:space="0" w:color="auto"/>
              <w:right w:val="nil"/>
            </w:tcBorders>
            <w:shd w:val="clear" w:color="auto" w:fill="auto"/>
            <w:noWrap/>
            <w:vAlign w:val="bottom"/>
            <w:hideMark/>
          </w:tcPr>
          <w:p w14:paraId="03C36700"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880" w:type="dxa"/>
            <w:tcBorders>
              <w:top w:val="nil"/>
              <w:left w:val="nil"/>
              <w:bottom w:val="single" w:sz="4" w:space="0" w:color="auto"/>
              <w:right w:val="nil"/>
            </w:tcBorders>
            <w:shd w:val="clear" w:color="auto" w:fill="auto"/>
            <w:noWrap/>
            <w:vAlign w:val="bottom"/>
            <w:hideMark/>
          </w:tcPr>
          <w:p w14:paraId="7A5310B0"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355" w:type="dxa"/>
            <w:tcBorders>
              <w:top w:val="nil"/>
              <w:left w:val="nil"/>
              <w:bottom w:val="single" w:sz="4" w:space="0" w:color="auto"/>
              <w:right w:val="nil"/>
            </w:tcBorders>
            <w:shd w:val="clear" w:color="auto" w:fill="auto"/>
            <w:noWrap/>
            <w:vAlign w:val="bottom"/>
            <w:hideMark/>
          </w:tcPr>
          <w:p w14:paraId="5FB417C9"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134" w:type="dxa"/>
            <w:tcBorders>
              <w:top w:val="nil"/>
              <w:left w:val="nil"/>
              <w:bottom w:val="single" w:sz="4" w:space="0" w:color="auto"/>
              <w:right w:val="nil"/>
            </w:tcBorders>
            <w:shd w:val="clear" w:color="auto" w:fill="auto"/>
            <w:noWrap/>
            <w:vAlign w:val="bottom"/>
            <w:hideMark/>
          </w:tcPr>
          <w:p w14:paraId="1B0170EF"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134" w:type="dxa"/>
            <w:tcBorders>
              <w:top w:val="nil"/>
              <w:left w:val="nil"/>
              <w:bottom w:val="single" w:sz="4" w:space="0" w:color="auto"/>
              <w:right w:val="nil"/>
            </w:tcBorders>
            <w:shd w:val="clear" w:color="auto" w:fill="auto"/>
            <w:noWrap/>
            <w:vAlign w:val="bottom"/>
            <w:hideMark/>
          </w:tcPr>
          <w:p w14:paraId="21563E6B"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854" w:type="dxa"/>
            <w:tcBorders>
              <w:top w:val="nil"/>
              <w:left w:val="nil"/>
              <w:bottom w:val="single" w:sz="4" w:space="0" w:color="auto"/>
              <w:right w:val="nil"/>
            </w:tcBorders>
            <w:shd w:val="clear" w:color="auto" w:fill="auto"/>
            <w:noWrap/>
            <w:vAlign w:val="bottom"/>
            <w:hideMark/>
          </w:tcPr>
          <w:p w14:paraId="04A54E30"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842" w:type="dxa"/>
            <w:tcBorders>
              <w:top w:val="nil"/>
              <w:left w:val="nil"/>
              <w:bottom w:val="single" w:sz="4" w:space="0" w:color="auto"/>
              <w:right w:val="nil"/>
            </w:tcBorders>
            <w:shd w:val="clear" w:color="auto" w:fill="auto"/>
            <w:noWrap/>
            <w:vAlign w:val="bottom"/>
            <w:hideMark/>
          </w:tcPr>
          <w:p w14:paraId="54B54D92"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993" w:type="dxa"/>
            <w:tcBorders>
              <w:top w:val="nil"/>
              <w:left w:val="nil"/>
              <w:bottom w:val="single" w:sz="4" w:space="0" w:color="auto"/>
              <w:right w:val="nil"/>
            </w:tcBorders>
            <w:shd w:val="clear" w:color="auto" w:fill="auto"/>
            <w:noWrap/>
            <w:vAlign w:val="bottom"/>
            <w:hideMark/>
          </w:tcPr>
          <w:p w14:paraId="4A6DB47A"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992" w:type="dxa"/>
            <w:tcBorders>
              <w:top w:val="nil"/>
              <w:left w:val="nil"/>
              <w:bottom w:val="single" w:sz="4" w:space="0" w:color="auto"/>
              <w:right w:val="nil"/>
            </w:tcBorders>
            <w:shd w:val="clear" w:color="auto" w:fill="auto"/>
            <w:noWrap/>
            <w:vAlign w:val="bottom"/>
            <w:hideMark/>
          </w:tcPr>
          <w:p w14:paraId="6DB18F60"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134" w:type="dxa"/>
            <w:tcBorders>
              <w:top w:val="nil"/>
              <w:left w:val="nil"/>
              <w:bottom w:val="single" w:sz="4" w:space="0" w:color="auto"/>
              <w:right w:val="nil"/>
            </w:tcBorders>
            <w:shd w:val="clear" w:color="auto" w:fill="auto"/>
            <w:noWrap/>
            <w:vAlign w:val="bottom"/>
            <w:hideMark/>
          </w:tcPr>
          <w:p w14:paraId="4FD634A9"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992" w:type="dxa"/>
            <w:tcBorders>
              <w:top w:val="nil"/>
              <w:left w:val="nil"/>
              <w:bottom w:val="single" w:sz="4" w:space="0" w:color="auto"/>
              <w:right w:val="nil"/>
            </w:tcBorders>
            <w:shd w:val="clear" w:color="auto" w:fill="auto"/>
            <w:noWrap/>
            <w:vAlign w:val="bottom"/>
            <w:hideMark/>
          </w:tcPr>
          <w:p w14:paraId="67AF08B1"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992" w:type="dxa"/>
            <w:tcBorders>
              <w:top w:val="nil"/>
              <w:left w:val="nil"/>
              <w:bottom w:val="single" w:sz="4" w:space="0" w:color="auto"/>
              <w:right w:val="nil"/>
            </w:tcBorders>
            <w:shd w:val="clear" w:color="auto" w:fill="auto"/>
            <w:noWrap/>
            <w:vAlign w:val="bottom"/>
            <w:hideMark/>
          </w:tcPr>
          <w:p w14:paraId="40ED4B36"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14:paraId="6A6B3972"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r>
      <w:tr w:rsidR="00B212C0" w:rsidRPr="008F66F8" w14:paraId="2EA31A18" w14:textId="77777777" w:rsidTr="00B212C0">
        <w:trPr>
          <w:trHeight w:val="525"/>
          <w:jc w:val="center"/>
        </w:trPr>
        <w:tc>
          <w:tcPr>
            <w:tcW w:w="40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109C9E"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Cele ogólne</w:t>
            </w:r>
          </w:p>
        </w:tc>
        <w:tc>
          <w:tcPr>
            <w:tcW w:w="4477" w:type="dxa"/>
            <w:gridSpan w:val="4"/>
            <w:tcBorders>
              <w:top w:val="single" w:sz="4" w:space="0" w:color="auto"/>
              <w:left w:val="nil"/>
              <w:bottom w:val="single" w:sz="4" w:space="0" w:color="auto"/>
              <w:right w:val="single" w:sz="4" w:space="0" w:color="auto"/>
            </w:tcBorders>
            <w:shd w:val="clear" w:color="auto" w:fill="auto"/>
            <w:vAlign w:val="center"/>
            <w:hideMark/>
          </w:tcPr>
          <w:p w14:paraId="20552E38"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Cele szczegółowe</w:t>
            </w:r>
          </w:p>
        </w:tc>
        <w:tc>
          <w:tcPr>
            <w:tcW w:w="7938" w:type="dxa"/>
            <w:gridSpan w:val="7"/>
            <w:tcBorders>
              <w:top w:val="single" w:sz="4" w:space="0" w:color="auto"/>
              <w:left w:val="nil"/>
              <w:bottom w:val="single" w:sz="4" w:space="0" w:color="auto"/>
              <w:right w:val="single" w:sz="4" w:space="0" w:color="auto"/>
            </w:tcBorders>
            <w:shd w:val="clear" w:color="auto" w:fill="auto"/>
            <w:vAlign w:val="center"/>
            <w:hideMark/>
          </w:tcPr>
          <w:p w14:paraId="7EDAE57E"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Przedsięwzięcia</w:t>
            </w:r>
          </w:p>
        </w:tc>
      </w:tr>
      <w:tr w:rsidR="00B212C0" w:rsidRPr="008F66F8" w14:paraId="066C7BBA" w14:textId="77777777" w:rsidTr="00B212C0">
        <w:trPr>
          <w:trHeight w:val="300"/>
          <w:jc w:val="center"/>
        </w:trPr>
        <w:tc>
          <w:tcPr>
            <w:tcW w:w="1152" w:type="dxa"/>
            <w:vMerge w:val="restart"/>
            <w:tcBorders>
              <w:top w:val="nil"/>
              <w:left w:val="single" w:sz="4" w:space="0" w:color="auto"/>
              <w:bottom w:val="single" w:sz="4" w:space="0" w:color="auto"/>
              <w:right w:val="single" w:sz="4" w:space="0" w:color="auto"/>
            </w:tcBorders>
            <w:shd w:val="clear" w:color="auto" w:fill="auto"/>
            <w:vAlign w:val="center"/>
            <w:hideMark/>
          </w:tcPr>
          <w:p w14:paraId="422CE65B"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Nazwa</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F8E1084"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Budżet w LSR [PLN]</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181C8188"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[PLN]</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18A1EF43"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w:t>
            </w:r>
          </w:p>
        </w:tc>
        <w:tc>
          <w:tcPr>
            <w:tcW w:w="1355" w:type="dxa"/>
            <w:vMerge w:val="restart"/>
            <w:tcBorders>
              <w:top w:val="nil"/>
              <w:left w:val="single" w:sz="4" w:space="0" w:color="auto"/>
              <w:bottom w:val="single" w:sz="4" w:space="0" w:color="auto"/>
              <w:right w:val="single" w:sz="4" w:space="0" w:color="auto"/>
            </w:tcBorders>
            <w:shd w:val="clear" w:color="auto" w:fill="auto"/>
            <w:vAlign w:val="center"/>
            <w:hideMark/>
          </w:tcPr>
          <w:p w14:paraId="1764A14D"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Nazwa</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A8CD726"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Budżet w LSR [PLN]</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8268DEB"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[PLN]</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5A1F444A"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14:paraId="7C8BB581"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Nazwa</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14:paraId="16BF01EA"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Program / fundusz</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8B91EC9"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Budżet w LSR [PLN]</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14:paraId="30DEE860"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Pomoc przyznana</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14:paraId="72857F2B" w14:textId="77777777" w:rsidR="00B212C0" w:rsidRPr="007D6284" w:rsidRDefault="00B212C0" w:rsidP="00191D0E">
            <w:pPr>
              <w:spacing w:after="0" w:line="240" w:lineRule="auto"/>
              <w:jc w:val="center"/>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Pomoc wypłacona</w:t>
            </w:r>
          </w:p>
        </w:tc>
      </w:tr>
      <w:tr w:rsidR="00B212C0" w:rsidRPr="008F66F8" w14:paraId="1F23A095" w14:textId="77777777" w:rsidTr="00B212C0">
        <w:trPr>
          <w:trHeight w:val="1095"/>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0AD33FA7"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653D9C2B"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079D07CC"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2E40DF59"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1355" w:type="dxa"/>
            <w:vMerge/>
            <w:tcBorders>
              <w:top w:val="nil"/>
              <w:left w:val="single" w:sz="4" w:space="0" w:color="auto"/>
              <w:bottom w:val="single" w:sz="4" w:space="0" w:color="auto"/>
              <w:right w:val="single" w:sz="4" w:space="0" w:color="auto"/>
            </w:tcBorders>
            <w:shd w:val="clear" w:color="auto" w:fill="auto"/>
            <w:vAlign w:val="center"/>
            <w:hideMark/>
          </w:tcPr>
          <w:p w14:paraId="09C522B1"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6AD08D1B"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5DC23679"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7EB0AEEC"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1842" w:type="dxa"/>
            <w:vMerge/>
            <w:tcBorders>
              <w:top w:val="nil"/>
              <w:left w:val="single" w:sz="4" w:space="0" w:color="auto"/>
              <w:bottom w:val="single" w:sz="4" w:space="0" w:color="000000"/>
              <w:right w:val="single" w:sz="4" w:space="0" w:color="auto"/>
            </w:tcBorders>
            <w:shd w:val="clear" w:color="auto" w:fill="auto"/>
            <w:vAlign w:val="center"/>
            <w:hideMark/>
          </w:tcPr>
          <w:p w14:paraId="5B33944F"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993" w:type="dxa"/>
            <w:vMerge/>
            <w:tcBorders>
              <w:top w:val="nil"/>
              <w:left w:val="single" w:sz="4" w:space="0" w:color="auto"/>
              <w:bottom w:val="single" w:sz="4" w:space="0" w:color="auto"/>
              <w:right w:val="single" w:sz="4" w:space="0" w:color="auto"/>
            </w:tcBorders>
            <w:shd w:val="clear" w:color="auto" w:fill="auto"/>
            <w:vAlign w:val="center"/>
            <w:hideMark/>
          </w:tcPr>
          <w:p w14:paraId="64CD8F36"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3CFBF5C4"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2910304E"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6D19DA7A"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w:t>
            </w:r>
          </w:p>
        </w:tc>
        <w:tc>
          <w:tcPr>
            <w:tcW w:w="992" w:type="dxa"/>
            <w:tcBorders>
              <w:top w:val="nil"/>
              <w:left w:val="nil"/>
              <w:bottom w:val="single" w:sz="4" w:space="0" w:color="auto"/>
              <w:right w:val="single" w:sz="4" w:space="0" w:color="auto"/>
            </w:tcBorders>
            <w:shd w:val="clear" w:color="auto" w:fill="auto"/>
            <w:vAlign w:val="center"/>
            <w:hideMark/>
          </w:tcPr>
          <w:p w14:paraId="13DF78BA"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[PLN]</w:t>
            </w:r>
          </w:p>
        </w:tc>
        <w:tc>
          <w:tcPr>
            <w:tcW w:w="993" w:type="dxa"/>
            <w:tcBorders>
              <w:top w:val="nil"/>
              <w:left w:val="nil"/>
              <w:bottom w:val="single" w:sz="4" w:space="0" w:color="auto"/>
              <w:right w:val="single" w:sz="4" w:space="0" w:color="auto"/>
            </w:tcBorders>
            <w:shd w:val="clear" w:color="auto" w:fill="auto"/>
            <w:vAlign w:val="center"/>
            <w:hideMark/>
          </w:tcPr>
          <w:p w14:paraId="7F273B87" w14:textId="77777777" w:rsidR="00B212C0" w:rsidRPr="007D6284" w:rsidRDefault="00B212C0" w:rsidP="00191D0E">
            <w:pPr>
              <w:spacing w:after="0" w:line="240" w:lineRule="auto"/>
              <w:rPr>
                <w:rFonts w:ascii="Arial Narrow" w:eastAsia="Times New Roman" w:hAnsi="Arial Narrow" w:cs="Calibri"/>
                <w:b/>
                <w:bCs/>
                <w:sz w:val="18"/>
                <w:szCs w:val="18"/>
                <w:lang w:eastAsia="pl-PL"/>
              </w:rPr>
            </w:pPr>
            <w:r w:rsidRPr="007D6284">
              <w:rPr>
                <w:rFonts w:ascii="Arial Narrow" w:eastAsia="Times New Roman" w:hAnsi="Arial Narrow" w:cs="Calibri"/>
                <w:b/>
                <w:bCs/>
                <w:sz w:val="18"/>
                <w:szCs w:val="18"/>
                <w:lang w:eastAsia="pl-PL"/>
              </w:rPr>
              <w:t>Realizacja budżetu [%]</w:t>
            </w:r>
          </w:p>
        </w:tc>
      </w:tr>
      <w:tr w:rsidR="00B212C0" w:rsidRPr="008F66F8" w14:paraId="52B80E8F" w14:textId="77777777" w:rsidTr="00B212C0">
        <w:trPr>
          <w:trHeight w:val="1485"/>
          <w:jc w:val="center"/>
        </w:trPr>
        <w:tc>
          <w:tcPr>
            <w:tcW w:w="1152" w:type="dxa"/>
            <w:vMerge w:val="restart"/>
            <w:tcBorders>
              <w:top w:val="nil"/>
              <w:left w:val="single" w:sz="4" w:space="0" w:color="auto"/>
              <w:bottom w:val="single" w:sz="4" w:space="0" w:color="auto"/>
              <w:right w:val="single" w:sz="4" w:space="0" w:color="auto"/>
            </w:tcBorders>
            <w:shd w:val="clear" w:color="auto" w:fill="auto"/>
            <w:vAlign w:val="center"/>
            <w:hideMark/>
          </w:tcPr>
          <w:p w14:paraId="34D43564"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Zwiększenie atrakcyjności obszaru PLGD jako miejsca zamieszkania i wypoczynku</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C111F2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2320648,29</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47E63074"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1952726,29</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64DDBEE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84,15</w:t>
            </w:r>
          </w:p>
        </w:tc>
        <w:tc>
          <w:tcPr>
            <w:tcW w:w="1355" w:type="dxa"/>
            <w:vMerge w:val="restart"/>
            <w:tcBorders>
              <w:top w:val="nil"/>
              <w:left w:val="single" w:sz="4" w:space="0" w:color="auto"/>
              <w:bottom w:val="single" w:sz="4" w:space="0" w:color="auto"/>
              <w:right w:val="single" w:sz="4" w:space="0" w:color="auto"/>
            </w:tcBorders>
            <w:shd w:val="clear" w:color="auto" w:fill="auto"/>
            <w:vAlign w:val="center"/>
            <w:hideMark/>
          </w:tcPr>
          <w:p w14:paraId="29F2CD23"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Rozwój oferty spędzania wolnego czasu poprzez poprawę infrastruktury  i realizowanie działań aktywizujących</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2B48A49"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1192727,65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329F2C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1192727,65</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3B548BF9"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1842" w:type="dxa"/>
            <w:tcBorders>
              <w:top w:val="nil"/>
              <w:left w:val="nil"/>
              <w:bottom w:val="single" w:sz="4" w:space="0" w:color="auto"/>
              <w:right w:val="single" w:sz="4" w:space="0" w:color="auto"/>
            </w:tcBorders>
            <w:shd w:val="clear" w:color="auto" w:fill="auto"/>
            <w:vAlign w:val="center"/>
            <w:hideMark/>
          </w:tcPr>
          <w:p w14:paraId="358A9FB5"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Tworzenie i rozwój ogólnodostępnej niekomercyjnej infrastruktury turystycznej, rekreacyjnej, sportowej kulturalnej</w:t>
            </w:r>
          </w:p>
        </w:tc>
        <w:tc>
          <w:tcPr>
            <w:tcW w:w="993" w:type="dxa"/>
            <w:tcBorders>
              <w:top w:val="nil"/>
              <w:left w:val="nil"/>
              <w:bottom w:val="single" w:sz="4" w:space="0" w:color="auto"/>
              <w:right w:val="single" w:sz="4" w:space="0" w:color="auto"/>
            </w:tcBorders>
            <w:shd w:val="clear" w:color="auto" w:fill="auto"/>
            <w:vAlign w:val="center"/>
            <w:hideMark/>
          </w:tcPr>
          <w:p w14:paraId="221DAAD6"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672FA38A"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843077,65</w:t>
            </w:r>
          </w:p>
        </w:tc>
        <w:tc>
          <w:tcPr>
            <w:tcW w:w="1134" w:type="dxa"/>
            <w:tcBorders>
              <w:top w:val="nil"/>
              <w:left w:val="nil"/>
              <w:bottom w:val="single" w:sz="4" w:space="0" w:color="auto"/>
              <w:right w:val="single" w:sz="4" w:space="0" w:color="auto"/>
            </w:tcBorders>
            <w:shd w:val="clear" w:color="auto" w:fill="auto"/>
            <w:vAlign w:val="center"/>
            <w:hideMark/>
          </w:tcPr>
          <w:p w14:paraId="29A1D022"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843077,65</w:t>
            </w:r>
          </w:p>
        </w:tc>
        <w:tc>
          <w:tcPr>
            <w:tcW w:w="992" w:type="dxa"/>
            <w:tcBorders>
              <w:top w:val="nil"/>
              <w:left w:val="nil"/>
              <w:bottom w:val="single" w:sz="4" w:space="0" w:color="auto"/>
              <w:right w:val="single" w:sz="4" w:space="0" w:color="auto"/>
            </w:tcBorders>
            <w:shd w:val="clear" w:color="auto" w:fill="auto"/>
            <w:vAlign w:val="center"/>
            <w:hideMark/>
          </w:tcPr>
          <w:p w14:paraId="3FBA6A83"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tcBorders>
              <w:top w:val="nil"/>
              <w:left w:val="nil"/>
              <w:bottom w:val="single" w:sz="4" w:space="0" w:color="auto"/>
              <w:right w:val="single" w:sz="4" w:space="0" w:color="auto"/>
            </w:tcBorders>
            <w:shd w:val="clear" w:color="auto" w:fill="auto"/>
            <w:vAlign w:val="center"/>
            <w:hideMark/>
          </w:tcPr>
          <w:p w14:paraId="6D950C56"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843077,65</w:t>
            </w:r>
          </w:p>
        </w:tc>
        <w:tc>
          <w:tcPr>
            <w:tcW w:w="993" w:type="dxa"/>
            <w:tcBorders>
              <w:top w:val="nil"/>
              <w:left w:val="nil"/>
              <w:bottom w:val="single" w:sz="4" w:space="0" w:color="auto"/>
              <w:right w:val="single" w:sz="4" w:space="0" w:color="auto"/>
            </w:tcBorders>
            <w:shd w:val="clear" w:color="auto" w:fill="auto"/>
            <w:vAlign w:val="center"/>
            <w:hideMark/>
          </w:tcPr>
          <w:p w14:paraId="0A073CE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r>
      <w:tr w:rsidR="00B212C0" w:rsidRPr="008F66F8" w14:paraId="3365E6B2" w14:textId="77777777" w:rsidTr="00B212C0">
        <w:trPr>
          <w:trHeight w:val="1260"/>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7A1356F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52FC4BD3"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33F5AE80"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73343DF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auto"/>
              <w:right w:val="single" w:sz="4" w:space="0" w:color="auto"/>
            </w:tcBorders>
            <w:shd w:val="clear" w:color="auto" w:fill="auto"/>
            <w:vAlign w:val="center"/>
            <w:hideMark/>
          </w:tcPr>
          <w:p w14:paraId="363A01ED"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6A68A8CD"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4C20BA2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1E9269C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71F09137"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Polepszenie oferty spędzania wolnego czasu poprzez zajęcia sportowe, rekreacyjne, ekologiczne</w:t>
            </w:r>
          </w:p>
        </w:tc>
        <w:tc>
          <w:tcPr>
            <w:tcW w:w="993" w:type="dxa"/>
            <w:tcBorders>
              <w:top w:val="nil"/>
              <w:left w:val="nil"/>
              <w:bottom w:val="single" w:sz="4" w:space="0" w:color="auto"/>
              <w:right w:val="single" w:sz="4" w:space="0" w:color="auto"/>
            </w:tcBorders>
            <w:shd w:val="clear" w:color="auto" w:fill="auto"/>
            <w:vAlign w:val="center"/>
            <w:hideMark/>
          </w:tcPr>
          <w:p w14:paraId="34FFE557"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580E05E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300000,00</w:t>
            </w:r>
          </w:p>
        </w:tc>
        <w:tc>
          <w:tcPr>
            <w:tcW w:w="1134" w:type="dxa"/>
            <w:tcBorders>
              <w:top w:val="nil"/>
              <w:left w:val="nil"/>
              <w:bottom w:val="single" w:sz="4" w:space="0" w:color="auto"/>
              <w:right w:val="single" w:sz="4" w:space="0" w:color="auto"/>
            </w:tcBorders>
            <w:shd w:val="clear" w:color="auto" w:fill="auto"/>
            <w:vAlign w:val="center"/>
            <w:hideMark/>
          </w:tcPr>
          <w:p w14:paraId="2D05842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300000,00</w:t>
            </w:r>
          </w:p>
        </w:tc>
        <w:tc>
          <w:tcPr>
            <w:tcW w:w="992" w:type="dxa"/>
            <w:tcBorders>
              <w:top w:val="nil"/>
              <w:left w:val="nil"/>
              <w:bottom w:val="single" w:sz="4" w:space="0" w:color="auto"/>
              <w:right w:val="single" w:sz="4" w:space="0" w:color="auto"/>
            </w:tcBorders>
            <w:shd w:val="clear" w:color="auto" w:fill="auto"/>
            <w:vAlign w:val="center"/>
            <w:hideMark/>
          </w:tcPr>
          <w:p w14:paraId="47AC859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tcBorders>
              <w:top w:val="nil"/>
              <w:left w:val="nil"/>
              <w:bottom w:val="single" w:sz="4" w:space="0" w:color="auto"/>
              <w:right w:val="single" w:sz="4" w:space="0" w:color="auto"/>
            </w:tcBorders>
            <w:shd w:val="clear" w:color="auto" w:fill="auto"/>
            <w:vAlign w:val="center"/>
            <w:hideMark/>
          </w:tcPr>
          <w:p w14:paraId="408DEA7E"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300000,00</w:t>
            </w:r>
          </w:p>
        </w:tc>
        <w:tc>
          <w:tcPr>
            <w:tcW w:w="993" w:type="dxa"/>
            <w:tcBorders>
              <w:top w:val="nil"/>
              <w:left w:val="nil"/>
              <w:bottom w:val="single" w:sz="4" w:space="0" w:color="auto"/>
              <w:right w:val="single" w:sz="4" w:space="0" w:color="auto"/>
            </w:tcBorders>
            <w:shd w:val="clear" w:color="auto" w:fill="auto"/>
            <w:vAlign w:val="center"/>
            <w:hideMark/>
          </w:tcPr>
          <w:p w14:paraId="1F69A82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r>
      <w:tr w:rsidR="00B212C0" w:rsidRPr="008F66F8" w14:paraId="0C348011" w14:textId="77777777" w:rsidTr="00B212C0">
        <w:trPr>
          <w:trHeight w:val="1800"/>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67500969"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0485FDA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2361AB5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74F70C1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auto"/>
              <w:right w:val="single" w:sz="4" w:space="0" w:color="auto"/>
            </w:tcBorders>
            <w:shd w:val="clear" w:color="auto" w:fill="auto"/>
            <w:vAlign w:val="center"/>
            <w:hideMark/>
          </w:tcPr>
          <w:p w14:paraId="4498706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271CFE5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1E56A1D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7C8C1C4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2624F7AE"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Podnoszenie świadomości społeczności lokalnej w zakresie ochrony środowiska, przeciwdziałania zmianom klimatu oraz promowanie działań proekologicznych</w:t>
            </w:r>
          </w:p>
        </w:tc>
        <w:tc>
          <w:tcPr>
            <w:tcW w:w="993" w:type="dxa"/>
            <w:tcBorders>
              <w:top w:val="nil"/>
              <w:left w:val="nil"/>
              <w:bottom w:val="single" w:sz="4" w:space="0" w:color="auto"/>
              <w:right w:val="single" w:sz="4" w:space="0" w:color="auto"/>
            </w:tcBorders>
            <w:shd w:val="clear" w:color="auto" w:fill="auto"/>
            <w:vAlign w:val="center"/>
            <w:hideMark/>
          </w:tcPr>
          <w:p w14:paraId="733E90AB"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4240F4B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49650,00</w:t>
            </w:r>
          </w:p>
        </w:tc>
        <w:tc>
          <w:tcPr>
            <w:tcW w:w="1134" w:type="dxa"/>
            <w:tcBorders>
              <w:top w:val="nil"/>
              <w:left w:val="nil"/>
              <w:bottom w:val="single" w:sz="4" w:space="0" w:color="auto"/>
              <w:right w:val="single" w:sz="4" w:space="0" w:color="auto"/>
            </w:tcBorders>
            <w:shd w:val="clear" w:color="auto" w:fill="auto"/>
            <w:vAlign w:val="center"/>
            <w:hideMark/>
          </w:tcPr>
          <w:p w14:paraId="50FA0A5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49650,00</w:t>
            </w:r>
          </w:p>
        </w:tc>
        <w:tc>
          <w:tcPr>
            <w:tcW w:w="992" w:type="dxa"/>
            <w:tcBorders>
              <w:top w:val="nil"/>
              <w:left w:val="nil"/>
              <w:bottom w:val="single" w:sz="4" w:space="0" w:color="auto"/>
              <w:right w:val="single" w:sz="4" w:space="0" w:color="auto"/>
            </w:tcBorders>
            <w:shd w:val="clear" w:color="auto" w:fill="auto"/>
            <w:vAlign w:val="center"/>
            <w:hideMark/>
          </w:tcPr>
          <w:p w14:paraId="236BAC56"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tcBorders>
              <w:top w:val="nil"/>
              <w:left w:val="nil"/>
              <w:bottom w:val="single" w:sz="4" w:space="0" w:color="auto"/>
              <w:right w:val="single" w:sz="4" w:space="0" w:color="auto"/>
            </w:tcBorders>
            <w:shd w:val="clear" w:color="auto" w:fill="auto"/>
            <w:vAlign w:val="center"/>
            <w:hideMark/>
          </w:tcPr>
          <w:p w14:paraId="74BF14F6"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49650,00</w:t>
            </w:r>
          </w:p>
        </w:tc>
        <w:tc>
          <w:tcPr>
            <w:tcW w:w="993" w:type="dxa"/>
            <w:tcBorders>
              <w:top w:val="nil"/>
              <w:left w:val="nil"/>
              <w:bottom w:val="single" w:sz="4" w:space="0" w:color="auto"/>
              <w:right w:val="single" w:sz="4" w:space="0" w:color="auto"/>
            </w:tcBorders>
            <w:shd w:val="clear" w:color="auto" w:fill="auto"/>
            <w:vAlign w:val="center"/>
            <w:hideMark/>
          </w:tcPr>
          <w:p w14:paraId="61942AA2"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r>
      <w:tr w:rsidR="00B212C0" w:rsidRPr="008F66F8" w14:paraId="7155141E" w14:textId="77777777" w:rsidTr="00B212C0">
        <w:trPr>
          <w:trHeight w:val="1544"/>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5521BF4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0AB3DBFD"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310B408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17B7E0DA"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val="restart"/>
            <w:tcBorders>
              <w:top w:val="nil"/>
              <w:left w:val="single" w:sz="4" w:space="0" w:color="auto"/>
              <w:bottom w:val="single" w:sz="4" w:space="0" w:color="auto"/>
              <w:right w:val="single" w:sz="4" w:space="0" w:color="auto"/>
            </w:tcBorders>
            <w:shd w:val="clear" w:color="auto" w:fill="auto"/>
            <w:vAlign w:val="center"/>
            <w:hideMark/>
          </w:tcPr>
          <w:p w14:paraId="0439C232"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Wzmacnianie tożsamości lokalnej, oraz aktywności i integracji mieszkańców</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6DBB814"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1127920,64</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2631AEC9"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759998,64</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5B0B0E7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67,38</w:t>
            </w:r>
          </w:p>
        </w:tc>
        <w:tc>
          <w:tcPr>
            <w:tcW w:w="1842" w:type="dxa"/>
            <w:tcBorders>
              <w:top w:val="nil"/>
              <w:left w:val="nil"/>
              <w:bottom w:val="single" w:sz="4" w:space="0" w:color="auto"/>
              <w:right w:val="single" w:sz="4" w:space="0" w:color="auto"/>
            </w:tcBorders>
            <w:shd w:val="clear" w:color="auto" w:fill="auto"/>
            <w:hideMark/>
          </w:tcPr>
          <w:p w14:paraId="5237B776"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xml:space="preserve">Wzmacnianie tożsamości regionalnej oraz działania na rzecz integracji, aktywizacji i umacniania więzi lokalnych wśród mieszkańców obszaru PLGD  </w:t>
            </w:r>
          </w:p>
        </w:tc>
        <w:tc>
          <w:tcPr>
            <w:tcW w:w="993" w:type="dxa"/>
            <w:tcBorders>
              <w:top w:val="nil"/>
              <w:left w:val="nil"/>
              <w:bottom w:val="single" w:sz="4" w:space="0" w:color="auto"/>
              <w:right w:val="single" w:sz="4" w:space="0" w:color="auto"/>
            </w:tcBorders>
            <w:shd w:val="clear" w:color="auto" w:fill="auto"/>
            <w:vAlign w:val="center"/>
            <w:hideMark/>
          </w:tcPr>
          <w:p w14:paraId="3E8612D8"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388DAE4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249050,00</w:t>
            </w:r>
          </w:p>
        </w:tc>
        <w:tc>
          <w:tcPr>
            <w:tcW w:w="1134" w:type="dxa"/>
            <w:tcBorders>
              <w:top w:val="nil"/>
              <w:left w:val="nil"/>
              <w:bottom w:val="single" w:sz="4" w:space="0" w:color="auto"/>
              <w:right w:val="single" w:sz="4" w:space="0" w:color="auto"/>
            </w:tcBorders>
            <w:shd w:val="clear" w:color="auto" w:fill="auto"/>
            <w:vAlign w:val="center"/>
            <w:hideMark/>
          </w:tcPr>
          <w:p w14:paraId="2E64A4E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249050,00</w:t>
            </w:r>
          </w:p>
        </w:tc>
        <w:tc>
          <w:tcPr>
            <w:tcW w:w="992" w:type="dxa"/>
            <w:tcBorders>
              <w:top w:val="nil"/>
              <w:left w:val="nil"/>
              <w:bottom w:val="single" w:sz="4" w:space="0" w:color="auto"/>
              <w:right w:val="single" w:sz="4" w:space="0" w:color="auto"/>
            </w:tcBorders>
            <w:shd w:val="clear" w:color="auto" w:fill="auto"/>
            <w:vAlign w:val="center"/>
            <w:hideMark/>
          </w:tcPr>
          <w:p w14:paraId="6616FF1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tcBorders>
              <w:top w:val="nil"/>
              <w:left w:val="nil"/>
              <w:bottom w:val="single" w:sz="4" w:space="0" w:color="auto"/>
              <w:right w:val="single" w:sz="4" w:space="0" w:color="auto"/>
            </w:tcBorders>
            <w:shd w:val="clear" w:color="auto" w:fill="auto"/>
            <w:vAlign w:val="center"/>
            <w:hideMark/>
          </w:tcPr>
          <w:p w14:paraId="1B451902"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c>
          <w:tcPr>
            <w:tcW w:w="993" w:type="dxa"/>
            <w:tcBorders>
              <w:top w:val="nil"/>
              <w:left w:val="nil"/>
              <w:bottom w:val="single" w:sz="4" w:space="0" w:color="auto"/>
              <w:right w:val="single" w:sz="4" w:space="0" w:color="auto"/>
            </w:tcBorders>
            <w:shd w:val="clear" w:color="auto" w:fill="auto"/>
            <w:vAlign w:val="center"/>
            <w:hideMark/>
          </w:tcPr>
          <w:p w14:paraId="44DD1AAC"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r>
      <w:tr w:rsidR="00B212C0" w:rsidRPr="008F66F8" w14:paraId="53659FA1" w14:textId="77777777" w:rsidTr="00B212C0">
        <w:trPr>
          <w:trHeight w:val="984"/>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67F1C8B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41AE249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50BDB3D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18A8AE19"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auto"/>
              <w:right w:val="single" w:sz="4" w:space="0" w:color="auto"/>
            </w:tcBorders>
            <w:shd w:val="clear" w:color="auto" w:fill="auto"/>
            <w:vAlign w:val="center"/>
            <w:hideMark/>
          </w:tcPr>
          <w:p w14:paraId="1A2BC60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1C57F4CC"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7557072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26BB5E1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7D151488"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Wspieranie działań na rzecz ochrony i zachowania dziedzictwa kulturowego i przyrodniczego obszaru</w:t>
            </w:r>
          </w:p>
        </w:tc>
        <w:tc>
          <w:tcPr>
            <w:tcW w:w="993" w:type="dxa"/>
            <w:tcBorders>
              <w:top w:val="nil"/>
              <w:left w:val="nil"/>
              <w:bottom w:val="single" w:sz="4" w:space="0" w:color="auto"/>
              <w:right w:val="single" w:sz="4" w:space="0" w:color="auto"/>
            </w:tcBorders>
            <w:shd w:val="clear" w:color="auto" w:fill="auto"/>
            <w:vAlign w:val="center"/>
            <w:hideMark/>
          </w:tcPr>
          <w:p w14:paraId="2CC19B7F"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1A7714CE"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471617,00</w:t>
            </w:r>
          </w:p>
        </w:tc>
        <w:tc>
          <w:tcPr>
            <w:tcW w:w="1134" w:type="dxa"/>
            <w:tcBorders>
              <w:top w:val="nil"/>
              <w:left w:val="nil"/>
              <w:bottom w:val="single" w:sz="4" w:space="0" w:color="auto"/>
              <w:right w:val="single" w:sz="4" w:space="0" w:color="auto"/>
            </w:tcBorders>
            <w:shd w:val="clear" w:color="auto" w:fill="auto"/>
            <w:vAlign w:val="center"/>
            <w:hideMark/>
          </w:tcPr>
          <w:p w14:paraId="6565E91E"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470140,00</w:t>
            </w:r>
          </w:p>
        </w:tc>
        <w:tc>
          <w:tcPr>
            <w:tcW w:w="992" w:type="dxa"/>
            <w:tcBorders>
              <w:top w:val="nil"/>
              <w:left w:val="nil"/>
              <w:bottom w:val="single" w:sz="4" w:space="0" w:color="auto"/>
              <w:right w:val="single" w:sz="4" w:space="0" w:color="auto"/>
            </w:tcBorders>
            <w:shd w:val="clear" w:color="auto" w:fill="auto"/>
            <w:vAlign w:val="center"/>
            <w:hideMark/>
          </w:tcPr>
          <w:p w14:paraId="11AD0C4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99,69%</w:t>
            </w:r>
          </w:p>
        </w:tc>
        <w:tc>
          <w:tcPr>
            <w:tcW w:w="992" w:type="dxa"/>
            <w:tcBorders>
              <w:top w:val="nil"/>
              <w:left w:val="nil"/>
              <w:bottom w:val="single" w:sz="4" w:space="0" w:color="auto"/>
              <w:right w:val="single" w:sz="4" w:space="0" w:color="auto"/>
            </w:tcBorders>
            <w:shd w:val="clear" w:color="auto" w:fill="auto"/>
            <w:vAlign w:val="center"/>
            <w:hideMark/>
          </w:tcPr>
          <w:p w14:paraId="36BCB43E"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470140,00</w:t>
            </w:r>
          </w:p>
        </w:tc>
        <w:tc>
          <w:tcPr>
            <w:tcW w:w="993" w:type="dxa"/>
            <w:tcBorders>
              <w:top w:val="nil"/>
              <w:left w:val="nil"/>
              <w:bottom w:val="single" w:sz="4" w:space="0" w:color="auto"/>
              <w:right w:val="single" w:sz="4" w:space="0" w:color="auto"/>
            </w:tcBorders>
            <w:shd w:val="clear" w:color="auto" w:fill="auto"/>
            <w:vAlign w:val="center"/>
            <w:hideMark/>
          </w:tcPr>
          <w:p w14:paraId="005B8E10"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99,69%</w:t>
            </w:r>
          </w:p>
        </w:tc>
      </w:tr>
      <w:tr w:rsidR="00B212C0" w:rsidRPr="008F66F8" w14:paraId="77CB1617" w14:textId="77777777" w:rsidTr="00B212C0">
        <w:trPr>
          <w:trHeight w:val="1215"/>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7CA9B69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15CE6B3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2AF3E4D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699EC6F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auto"/>
              <w:right w:val="single" w:sz="4" w:space="0" w:color="auto"/>
            </w:tcBorders>
            <w:shd w:val="clear" w:color="auto" w:fill="auto"/>
            <w:vAlign w:val="center"/>
            <w:hideMark/>
          </w:tcPr>
          <w:p w14:paraId="0B451C00"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754FED09"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1645659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7F56F3F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45D97D8E"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Wsparcie organizacji pozarządowych w zakresie działalności statutowej i działań innowacyjnych</w:t>
            </w:r>
          </w:p>
        </w:tc>
        <w:tc>
          <w:tcPr>
            <w:tcW w:w="993" w:type="dxa"/>
            <w:tcBorders>
              <w:top w:val="nil"/>
              <w:left w:val="nil"/>
              <w:bottom w:val="single" w:sz="4" w:space="0" w:color="auto"/>
              <w:right w:val="single" w:sz="4" w:space="0" w:color="auto"/>
            </w:tcBorders>
            <w:shd w:val="clear" w:color="auto" w:fill="auto"/>
            <w:vAlign w:val="center"/>
            <w:hideMark/>
          </w:tcPr>
          <w:p w14:paraId="43B28721"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32F6CEF6"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407253,64</w:t>
            </w:r>
          </w:p>
        </w:tc>
        <w:tc>
          <w:tcPr>
            <w:tcW w:w="1134" w:type="dxa"/>
            <w:tcBorders>
              <w:top w:val="nil"/>
              <w:left w:val="nil"/>
              <w:bottom w:val="single" w:sz="4" w:space="0" w:color="auto"/>
              <w:right w:val="single" w:sz="4" w:space="0" w:color="auto"/>
            </w:tcBorders>
            <w:shd w:val="clear" w:color="auto" w:fill="auto"/>
            <w:vAlign w:val="center"/>
            <w:hideMark/>
          </w:tcPr>
          <w:p w14:paraId="416E8244"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344146,64</w:t>
            </w:r>
          </w:p>
        </w:tc>
        <w:tc>
          <w:tcPr>
            <w:tcW w:w="992" w:type="dxa"/>
            <w:tcBorders>
              <w:top w:val="nil"/>
              <w:left w:val="nil"/>
              <w:bottom w:val="single" w:sz="4" w:space="0" w:color="auto"/>
              <w:right w:val="single" w:sz="4" w:space="0" w:color="auto"/>
            </w:tcBorders>
            <w:shd w:val="clear" w:color="auto" w:fill="auto"/>
            <w:vAlign w:val="center"/>
            <w:hideMark/>
          </w:tcPr>
          <w:p w14:paraId="47884EC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84,50%</w:t>
            </w:r>
          </w:p>
        </w:tc>
        <w:tc>
          <w:tcPr>
            <w:tcW w:w="992" w:type="dxa"/>
            <w:tcBorders>
              <w:top w:val="nil"/>
              <w:left w:val="nil"/>
              <w:bottom w:val="single" w:sz="4" w:space="0" w:color="auto"/>
              <w:right w:val="single" w:sz="4" w:space="0" w:color="auto"/>
            </w:tcBorders>
            <w:shd w:val="clear" w:color="auto" w:fill="auto"/>
            <w:vAlign w:val="center"/>
            <w:hideMark/>
          </w:tcPr>
          <w:p w14:paraId="53442873"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289858,64</w:t>
            </w:r>
          </w:p>
        </w:tc>
        <w:tc>
          <w:tcPr>
            <w:tcW w:w="993" w:type="dxa"/>
            <w:tcBorders>
              <w:top w:val="nil"/>
              <w:left w:val="nil"/>
              <w:bottom w:val="single" w:sz="4" w:space="0" w:color="auto"/>
              <w:right w:val="single" w:sz="4" w:space="0" w:color="auto"/>
            </w:tcBorders>
            <w:shd w:val="clear" w:color="auto" w:fill="auto"/>
            <w:vAlign w:val="center"/>
            <w:hideMark/>
          </w:tcPr>
          <w:p w14:paraId="78D0A80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71,17%</w:t>
            </w:r>
          </w:p>
        </w:tc>
      </w:tr>
      <w:tr w:rsidR="00B212C0" w:rsidRPr="008F66F8" w14:paraId="4820354B" w14:textId="77777777" w:rsidTr="00B212C0">
        <w:trPr>
          <w:trHeight w:val="1755"/>
          <w:jc w:val="center"/>
        </w:trPr>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14:paraId="451B72CE"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Rozwój społeczno – gospodarczy Podhalańskiej Lokalnej Grupy Działania</w:t>
            </w:r>
          </w:p>
        </w:tc>
        <w:tc>
          <w:tcPr>
            <w:tcW w:w="1006" w:type="dxa"/>
            <w:vMerge w:val="restart"/>
            <w:tcBorders>
              <w:top w:val="nil"/>
              <w:left w:val="single" w:sz="4" w:space="0" w:color="auto"/>
              <w:bottom w:val="single" w:sz="4" w:space="0" w:color="000000"/>
              <w:right w:val="single" w:sz="4" w:space="0" w:color="auto"/>
            </w:tcBorders>
            <w:shd w:val="clear" w:color="auto" w:fill="auto"/>
            <w:vAlign w:val="center"/>
            <w:hideMark/>
          </w:tcPr>
          <w:p w14:paraId="49102BD1"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5836351,71</w:t>
            </w:r>
          </w:p>
        </w:tc>
        <w:tc>
          <w:tcPr>
            <w:tcW w:w="1006" w:type="dxa"/>
            <w:vMerge w:val="restart"/>
            <w:tcBorders>
              <w:top w:val="nil"/>
              <w:left w:val="single" w:sz="4" w:space="0" w:color="auto"/>
              <w:bottom w:val="single" w:sz="4" w:space="0" w:color="000000"/>
              <w:right w:val="single" w:sz="4" w:space="0" w:color="auto"/>
            </w:tcBorders>
            <w:shd w:val="clear" w:color="auto" w:fill="auto"/>
            <w:vAlign w:val="center"/>
            <w:hideMark/>
          </w:tcPr>
          <w:p w14:paraId="0C6DC8B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3729729,09</w:t>
            </w:r>
          </w:p>
        </w:tc>
        <w:tc>
          <w:tcPr>
            <w:tcW w:w="880" w:type="dxa"/>
            <w:vMerge w:val="restart"/>
            <w:tcBorders>
              <w:top w:val="nil"/>
              <w:left w:val="single" w:sz="4" w:space="0" w:color="auto"/>
              <w:bottom w:val="single" w:sz="4" w:space="0" w:color="000000"/>
              <w:right w:val="single" w:sz="4" w:space="0" w:color="auto"/>
            </w:tcBorders>
            <w:shd w:val="clear" w:color="auto" w:fill="auto"/>
            <w:vAlign w:val="center"/>
            <w:hideMark/>
          </w:tcPr>
          <w:p w14:paraId="6ABAF65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63,91</w:t>
            </w:r>
          </w:p>
        </w:tc>
        <w:tc>
          <w:tcPr>
            <w:tcW w:w="1355" w:type="dxa"/>
            <w:vMerge w:val="restart"/>
            <w:tcBorders>
              <w:top w:val="nil"/>
              <w:left w:val="single" w:sz="4" w:space="0" w:color="auto"/>
              <w:bottom w:val="single" w:sz="4" w:space="0" w:color="000000"/>
              <w:right w:val="single" w:sz="4" w:space="0" w:color="auto"/>
            </w:tcBorders>
            <w:shd w:val="clear" w:color="auto" w:fill="auto"/>
            <w:hideMark/>
          </w:tcPr>
          <w:p w14:paraId="218A49B8"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Rozwój lokalnej przedsiębiorczości i zwiększenie liczby miejsc pracy</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513ADBF4"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4324309,71</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5A14FDC0"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3150924,09</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72578DFB"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72,87</w:t>
            </w:r>
          </w:p>
        </w:tc>
        <w:tc>
          <w:tcPr>
            <w:tcW w:w="1842" w:type="dxa"/>
            <w:tcBorders>
              <w:top w:val="nil"/>
              <w:left w:val="nil"/>
              <w:bottom w:val="single" w:sz="4" w:space="0" w:color="auto"/>
              <w:right w:val="single" w:sz="4" w:space="0" w:color="auto"/>
            </w:tcBorders>
            <w:shd w:val="clear" w:color="auto" w:fill="auto"/>
            <w:hideMark/>
          </w:tcPr>
          <w:p w14:paraId="23EED138"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xml:space="preserve">PREMIA NA STRAT - wsparcie na podjęcie działalności gospodarczej, w tym opartej na innowacjach i zakładanych przez osoby z grup defaworyzowanych </w:t>
            </w:r>
          </w:p>
        </w:tc>
        <w:tc>
          <w:tcPr>
            <w:tcW w:w="993" w:type="dxa"/>
            <w:tcBorders>
              <w:top w:val="nil"/>
              <w:left w:val="nil"/>
              <w:bottom w:val="single" w:sz="4" w:space="0" w:color="auto"/>
              <w:right w:val="single" w:sz="4" w:space="0" w:color="auto"/>
            </w:tcBorders>
            <w:shd w:val="clear" w:color="auto" w:fill="auto"/>
            <w:vAlign w:val="center"/>
            <w:hideMark/>
          </w:tcPr>
          <w:p w14:paraId="1BDD0EB6"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0A8A2CE5"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2480000,00</w:t>
            </w:r>
          </w:p>
        </w:tc>
        <w:tc>
          <w:tcPr>
            <w:tcW w:w="1134" w:type="dxa"/>
            <w:tcBorders>
              <w:top w:val="nil"/>
              <w:left w:val="nil"/>
              <w:bottom w:val="single" w:sz="4" w:space="0" w:color="auto"/>
              <w:right w:val="single" w:sz="4" w:space="0" w:color="auto"/>
            </w:tcBorders>
            <w:shd w:val="clear" w:color="auto" w:fill="auto"/>
            <w:vAlign w:val="center"/>
            <w:hideMark/>
          </w:tcPr>
          <w:p w14:paraId="71E8F952"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2320000,00</w:t>
            </w:r>
          </w:p>
        </w:tc>
        <w:tc>
          <w:tcPr>
            <w:tcW w:w="992" w:type="dxa"/>
            <w:tcBorders>
              <w:top w:val="nil"/>
              <w:left w:val="nil"/>
              <w:bottom w:val="single" w:sz="4" w:space="0" w:color="auto"/>
              <w:right w:val="single" w:sz="4" w:space="0" w:color="auto"/>
            </w:tcBorders>
            <w:shd w:val="clear" w:color="auto" w:fill="auto"/>
            <w:vAlign w:val="center"/>
            <w:hideMark/>
          </w:tcPr>
          <w:p w14:paraId="11B1BE7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93,55%</w:t>
            </w:r>
          </w:p>
        </w:tc>
        <w:tc>
          <w:tcPr>
            <w:tcW w:w="992" w:type="dxa"/>
            <w:tcBorders>
              <w:top w:val="nil"/>
              <w:left w:val="nil"/>
              <w:bottom w:val="single" w:sz="4" w:space="0" w:color="auto"/>
              <w:right w:val="single" w:sz="4" w:space="0" w:color="auto"/>
            </w:tcBorders>
            <w:shd w:val="clear" w:color="auto" w:fill="auto"/>
            <w:vAlign w:val="center"/>
            <w:hideMark/>
          </w:tcPr>
          <w:p w14:paraId="6AE4C8D9"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1840000,00</w:t>
            </w:r>
          </w:p>
        </w:tc>
        <w:tc>
          <w:tcPr>
            <w:tcW w:w="993" w:type="dxa"/>
            <w:tcBorders>
              <w:top w:val="nil"/>
              <w:left w:val="nil"/>
              <w:bottom w:val="single" w:sz="4" w:space="0" w:color="auto"/>
              <w:right w:val="single" w:sz="4" w:space="0" w:color="auto"/>
            </w:tcBorders>
            <w:shd w:val="clear" w:color="auto" w:fill="auto"/>
            <w:vAlign w:val="center"/>
            <w:hideMark/>
          </w:tcPr>
          <w:p w14:paraId="65FA2311"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74,19%</w:t>
            </w:r>
          </w:p>
        </w:tc>
      </w:tr>
      <w:tr w:rsidR="00B212C0" w:rsidRPr="008F66F8" w14:paraId="1248B3A2" w14:textId="77777777" w:rsidTr="00B212C0">
        <w:trPr>
          <w:trHeight w:val="1965"/>
          <w:jc w:val="center"/>
        </w:trPr>
        <w:tc>
          <w:tcPr>
            <w:tcW w:w="1152" w:type="dxa"/>
            <w:vMerge/>
            <w:tcBorders>
              <w:top w:val="nil"/>
              <w:left w:val="single" w:sz="4" w:space="0" w:color="auto"/>
              <w:bottom w:val="single" w:sz="4" w:space="0" w:color="000000"/>
              <w:right w:val="single" w:sz="4" w:space="0" w:color="auto"/>
            </w:tcBorders>
            <w:shd w:val="clear" w:color="auto" w:fill="auto"/>
            <w:vAlign w:val="center"/>
            <w:hideMark/>
          </w:tcPr>
          <w:p w14:paraId="16A94A3A"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77914D9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1C5A6E6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000000"/>
              <w:right w:val="single" w:sz="4" w:space="0" w:color="auto"/>
            </w:tcBorders>
            <w:shd w:val="clear" w:color="auto" w:fill="auto"/>
            <w:vAlign w:val="center"/>
            <w:hideMark/>
          </w:tcPr>
          <w:p w14:paraId="54492E8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168A6F6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57E04FA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535DA5D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4AAF3A70"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3F61A9AA"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Wspieranie rozwoju przedsiębiorstw na rzecz tworzenia nowych miejsc pracy w tym również opartych na innowacjach i zatrudniających osoby z  grup defaworyzowanych</w:t>
            </w:r>
          </w:p>
        </w:tc>
        <w:tc>
          <w:tcPr>
            <w:tcW w:w="993" w:type="dxa"/>
            <w:tcBorders>
              <w:top w:val="nil"/>
              <w:left w:val="nil"/>
              <w:bottom w:val="single" w:sz="4" w:space="0" w:color="auto"/>
              <w:right w:val="single" w:sz="4" w:space="0" w:color="auto"/>
            </w:tcBorders>
            <w:shd w:val="clear" w:color="auto" w:fill="auto"/>
            <w:vAlign w:val="center"/>
            <w:hideMark/>
          </w:tcPr>
          <w:p w14:paraId="20B6A378"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19A9FBBA"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1844309,71</w:t>
            </w:r>
          </w:p>
        </w:tc>
        <w:tc>
          <w:tcPr>
            <w:tcW w:w="1134" w:type="dxa"/>
            <w:tcBorders>
              <w:top w:val="nil"/>
              <w:left w:val="nil"/>
              <w:bottom w:val="single" w:sz="4" w:space="0" w:color="auto"/>
              <w:right w:val="single" w:sz="4" w:space="0" w:color="auto"/>
            </w:tcBorders>
            <w:shd w:val="clear" w:color="auto" w:fill="auto"/>
            <w:vAlign w:val="center"/>
            <w:hideMark/>
          </w:tcPr>
          <w:p w14:paraId="292ACCD6"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1711063,71</w:t>
            </w:r>
          </w:p>
        </w:tc>
        <w:tc>
          <w:tcPr>
            <w:tcW w:w="992" w:type="dxa"/>
            <w:tcBorders>
              <w:top w:val="nil"/>
              <w:left w:val="nil"/>
              <w:bottom w:val="single" w:sz="4" w:space="0" w:color="auto"/>
              <w:right w:val="single" w:sz="4" w:space="0" w:color="auto"/>
            </w:tcBorders>
            <w:shd w:val="clear" w:color="auto" w:fill="auto"/>
            <w:vAlign w:val="center"/>
            <w:hideMark/>
          </w:tcPr>
          <w:p w14:paraId="6A01056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92,78%</w:t>
            </w:r>
          </w:p>
        </w:tc>
        <w:tc>
          <w:tcPr>
            <w:tcW w:w="992" w:type="dxa"/>
            <w:tcBorders>
              <w:top w:val="nil"/>
              <w:left w:val="nil"/>
              <w:bottom w:val="single" w:sz="4" w:space="0" w:color="auto"/>
              <w:right w:val="single" w:sz="4" w:space="0" w:color="auto"/>
            </w:tcBorders>
            <w:shd w:val="clear" w:color="auto" w:fill="auto"/>
            <w:vAlign w:val="center"/>
            <w:hideMark/>
          </w:tcPr>
          <w:p w14:paraId="4439548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1310924,09</w:t>
            </w:r>
          </w:p>
        </w:tc>
        <w:tc>
          <w:tcPr>
            <w:tcW w:w="993" w:type="dxa"/>
            <w:tcBorders>
              <w:top w:val="nil"/>
              <w:left w:val="nil"/>
              <w:bottom w:val="single" w:sz="4" w:space="0" w:color="auto"/>
              <w:right w:val="single" w:sz="4" w:space="0" w:color="auto"/>
            </w:tcBorders>
            <w:shd w:val="clear" w:color="auto" w:fill="auto"/>
            <w:vAlign w:val="center"/>
            <w:hideMark/>
          </w:tcPr>
          <w:p w14:paraId="666D830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71,08%</w:t>
            </w:r>
          </w:p>
        </w:tc>
      </w:tr>
      <w:tr w:rsidR="00B212C0" w:rsidRPr="008F66F8" w14:paraId="3F36B3B9" w14:textId="77777777" w:rsidTr="00B212C0">
        <w:trPr>
          <w:trHeight w:val="1969"/>
          <w:jc w:val="center"/>
        </w:trPr>
        <w:tc>
          <w:tcPr>
            <w:tcW w:w="1152" w:type="dxa"/>
            <w:vMerge/>
            <w:tcBorders>
              <w:top w:val="nil"/>
              <w:left w:val="single" w:sz="4" w:space="0" w:color="auto"/>
              <w:bottom w:val="single" w:sz="4" w:space="0" w:color="000000"/>
              <w:right w:val="single" w:sz="4" w:space="0" w:color="auto"/>
            </w:tcBorders>
            <w:shd w:val="clear" w:color="auto" w:fill="auto"/>
            <w:vAlign w:val="center"/>
            <w:hideMark/>
          </w:tcPr>
          <w:p w14:paraId="0A200CA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0A91D1AA"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1725115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000000"/>
              <w:right w:val="single" w:sz="4" w:space="0" w:color="auto"/>
            </w:tcBorders>
            <w:shd w:val="clear" w:color="auto" w:fill="auto"/>
            <w:vAlign w:val="center"/>
            <w:hideMark/>
          </w:tcPr>
          <w:p w14:paraId="041630DD"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val="restart"/>
            <w:tcBorders>
              <w:top w:val="nil"/>
              <w:left w:val="single" w:sz="4" w:space="0" w:color="auto"/>
              <w:bottom w:val="single" w:sz="4" w:space="0" w:color="000000"/>
              <w:right w:val="single" w:sz="4" w:space="0" w:color="auto"/>
            </w:tcBorders>
            <w:shd w:val="clear" w:color="auto" w:fill="auto"/>
            <w:vAlign w:val="center"/>
            <w:hideMark/>
          </w:tcPr>
          <w:p w14:paraId="625D38FE"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Wspieranie współpracy lokalnych podmiotów  oraz budowanie kapitału społecznego na rzecz rozwoju obszaru Podhalańskiej LGD</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2D6056A5"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578805,00</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3E8C0C5"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528805,00</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733834A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91,36</w:t>
            </w:r>
          </w:p>
        </w:tc>
        <w:tc>
          <w:tcPr>
            <w:tcW w:w="1842" w:type="dxa"/>
            <w:tcBorders>
              <w:top w:val="nil"/>
              <w:left w:val="nil"/>
              <w:bottom w:val="single" w:sz="4" w:space="0" w:color="auto"/>
              <w:right w:val="single" w:sz="4" w:space="0" w:color="auto"/>
            </w:tcBorders>
            <w:shd w:val="clear" w:color="auto" w:fill="auto"/>
            <w:hideMark/>
          </w:tcPr>
          <w:p w14:paraId="4E4A05B9"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Wykorzystanie potencjału produktów lokalnych na rzecz rozwoju lokalnej przedsiębiorczości  – rozwój przetwórstwa, produkcji i dystrybucji  produktów lokalnych /Rozwój przedsiębiorstw w branży spożywczej/</w:t>
            </w:r>
          </w:p>
        </w:tc>
        <w:tc>
          <w:tcPr>
            <w:tcW w:w="993" w:type="dxa"/>
            <w:tcBorders>
              <w:top w:val="nil"/>
              <w:left w:val="nil"/>
              <w:bottom w:val="single" w:sz="4" w:space="0" w:color="auto"/>
              <w:right w:val="single" w:sz="4" w:space="0" w:color="auto"/>
            </w:tcBorders>
            <w:shd w:val="clear" w:color="auto" w:fill="auto"/>
            <w:vAlign w:val="center"/>
            <w:hideMark/>
          </w:tcPr>
          <w:p w14:paraId="08CA76A2"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5A35D1F5"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478805,00</w:t>
            </w:r>
          </w:p>
        </w:tc>
        <w:tc>
          <w:tcPr>
            <w:tcW w:w="1134" w:type="dxa"/>
            <w:tcBorders>
              <w:top w:val="nil"/>
              <w:left w:val="nil"/>
              <w:bottom w:val="single" w:sz="4" w:space="0" w:color="auto"/>
              <w:right w:val="single" w:sz="4" w:space="0" w:color="auto"/>
            </w:tcBorders>
            <w:shd w:val="clear" w:color="auto" w:fill="auto"/>
            <w:vAlign w:val="center"/>
            <w:hideMark/>
          </w:tcPr>
          <w:p w14:paraId="5DC48B2E"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478805,00</w:t>
            </w:r>
          </w:p>
        </w:tc>
        <w:tc>
          <w:tcPr>
            <w:tcW w:w="992" w:type="dxa"/>
            <w:tcBorders>
              <w:top w:val="nil"/>
              <w:left w:val="nil"/>
              <w:bottom w:val="single" w:sz="4" w:space="0" w:color="auto"/>
              <w:right w:val="single" w:sz="4" w:space="0" w:color="auto"/>
            </w:tcBorders>
            <w:shd w:val="clear" w:color="auto" w:fill="auto"/>
            <w:vAlign w:val="center"/>
            <w:hideMark/>
          </w:tcPr>
          <w:p w14:paraId="581C421F"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tcBorders>
              <w:top w:val="nil"/>
              <w:left w:val="nil"/>
              <w:bottom w:val="single" w:sz="4" w:space="0" w:color="auto"/>
              <w:right w:val="single" w:sz="4" w:space="0" w:color="auto"/>
            </w:tcBorders>
            <w:shd w:val="clear" w:color="auto" w:fill="auto"/>
            <w:vAlign w:val="center"/>
            <w:hideMark/>
          </w:tcPr>
          <w:p w14:paraId="4F217401"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478805,00</w:t>
            </w:r>
          </w:p>
        </w:tc>
        <w:tc>
          <w:tcPr>
            <w:tcW w:w="993" w:type="dxa"/>
            <w:tcBorders>
              <w:top w:val="nil"/>
              <w:left w:val="nil"/>
              <w:bottom w:val="single" w:sz="4" w:space="0" w:color="auto"/>
              <w:right w:val="single" w:sz="4" w:space="0" w:color="auto"/>
            </w:tcBorders>
            <w:shd w:val="clear" w:color="auto" w:fill="auto"/>
            <w:vAlign w:val="center"/>
            <w:hideMark/>
          </w:tcPr>
          <w:p w14:paraId="516C34E9"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r>
      <w:tr w:rsidR="00B212C0" w:rsidRPr="008F66F8" w14:paraId="18580C58" w14:textId="77777777" w:rsidTr="00B212C0">
        <w:trPr>
          <w:trHeight w:val="1125"/>
          <w:jc w:val="center"/>
        </w:trPr>
        <w:tc>
          <w:tcPr>
            <w:tcW w:w="1152" w:type="dxa"/>
            <w:vMerge/>
            <w:tcBorders>
              <w:top w:val="nil"/>
              <w:left w:val="single" w:sz="4" w:space="0" w:color="auto"/>
              <w:bottom w:val="single" w:sz="4" w:space="0" w:color="000000"/>
              <w:right w:val="single" w:sz="4" w:space="0" w:color="auto"/>
            </w:tcBorders>
            <w:shd w:val="clear" w:color="auto" w:fill="auto"/>
            <w:vAlign w:val="center"/>
            <w:hideMark/>
          </w:tcPr>
          <w:p w14:paraId="30999B5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0FE86DD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62CA646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000000"/>
              <w:right w:val="single" w:sz="4" w:space="0" w:color="auto"/>
            </w:tcBorders>
            <w:shd w:val="clear" w:color="auto" w:fill="auto"/>
            <w:vAlign w:val="center"/>
            <w:hideMark/>
          </w:tcPr>
          <w:p w14:paraId="097BF149"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72E433C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37A2D38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7C99961D"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2B20DFF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273C7294"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Wspieranie integracji branż mających znaczenie w zakresie produktu lokalnego na Podhalu</w:t>
            </w:r>
          </w:p>
        </w:tc>
        <w:tc>
          <w:tcPr>
            <w:tcW w:w="993" w:type="dxa"/>
            <w:tcBorders>
              <w:top w:val="nil"/>
              <w:left w:val="nil"/>
              <w:bottom w:val="single" w:sz="4" w:space="0" w:color="auto"/>
              <w:right w:val="single" w:sz="4" w:space="0" w:color="auto"/>
            </w:tcBorders>
            <w:shd w:val="clear" w:color="auto" w:fill="auto"/>
            <w:vAlign w:val="center"/>
            <w:hideMark/>
          </w:tcPr>
          <w:p w14:paraId="5504508F"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21937204"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50000,00</w:t>
            </w:r>
          </w:p>
        </w:tc>
        <w:tc>
          <w:tcPr>
            <w:tcW w:w="1134" w:type="dxa"/>
            <w:tcBorders>
              <w:top w:val="nil"/>
              <w:left w:val="nil"/>
              <w:bottom w:val="single" w:sz="4" w:space="0" w:color="auto"/>
              <w:right w:val="single" w:sz="4" w:space="0" w:color="auto"/>
            </w:tcBorders>
            <w:shd w:val="clear" w:color="auto" w:fill="auto"/>
            <w:vAlign w:val="center"/>
            <w:hideMark/>
          </w:tcPr>
          <w:p w14:paraId="3089C4CB"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50000,00</w:t>
            </w:r>
          </w:p>
        </w:tc>
        <w:tc>
          <w:tcPr>
            <w:tcW w:w="992" w:type="dxa"/>
            <w:tcBorders>
              <w:top w:val="nil"/>
              <w:left w:val="nil"/>
              <w:bottom w:val="single" w:sz="4" w:space="0" w:color="auto"/>
              <w:right w:val="single" w:sz="4" w:space="0" w:color="auto"/>
            </w:tcBorders>
            <w:shd w:val="clear" w:color="auto" w:fill="auto"/>
            <w:vAlign w:val="center"/>
            <w:hideMark/>
          </w:tcPr>
          <w:p w14:paraId="304F6235"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tcBorders>
              <w:top w:val="nil"/>
              <w:left w:val="nil"/>
              <w:bottom w:val="single" w:sz="4" w:space="0" w:color="auto"/>
              <w:right w:val="single" w:sz="4" w:space="0" w:color="auto"/>
            </w:tcBorders>
            <w:shd w:val="clear" w:color="auto" w:fill="auto"/>
            <w:vAlign w:val="center"/>
            <w:hideMark/>
          </w:tcPr>
          <w:p w14:paraId="70776983"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50000,00</w:t>
            </w:r>
          </w:p>
        </w:tc>
        <w:tc>
          <w:tcPr>
            <w:tcW w:w="993" w:type="dxa"/>
            <w:tcBorders>
              <w:top w:val="nil"/>
              <w:left w:val="nil"/>
              <w:bottom w:val="single" w:sz="4" w:space="0" w:color="auto"/>
              <w:right w:val="single" w:sz="4" w:space="0" w:color="auto"/>
            </w:tcBorders>
            <w:shd w:val="clear" w:color="auto" w:fill="auto"/>
            <w:vAlign w:val="center"/>
            <w:hideMark/>
          </w:tcPr>
          <w:p w14:paraId="3017B3C3"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r>
      <w:tr w:rsidR="00B212C0" w:rsidRPr="008F66F8" w14:paraId="52CD3D2E" w14:textId="77777777" w:rsidTr="00B212C0">
        <w:trPr>
          <w:trHeight w:val="1140"/>
          <w:jc w:val="center"/>
        </w:trPr>
        <w:tc>
          <w:tcPr>
            <w:tcW w:w="1152" w:type="dxa"/>
            <w:vMerge/>
            <w:tcBorders>
              <w:top w:val="nil"/>
              <w:left w:val="single" w:sz="4" w:space="0" w:color="auto"/>
              <w:bottom w:val="single" w:sz="4" w:space="0" w:color="000000"/>
              <w:right w:val="single" w:sz="4" w:space="0" w:color="auto"/>
            </w:tcBorders>
            <w:shd w:val="clear" w:color="auto" w:fill="auto"/>
            <w:vAlign w:val="center"/>
            <w:hideMark/>
          </w:tcPr>
          <w:p w14:paraId="04DE50E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5FD28BF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2B4FE7E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000000"/>
              <w:right w:val="single" w:sz="4" w:space="0" w:color="auto"/>
            </w:tcBorders>
            <w:shd w:val="clear" w:color="auto" w:fill="auto"/>
            <w:vAlign w:val="center"/>
            <w:hideMark/>
          </w:tcPr>
          <w:p w14:paraId="33808813"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64F0FDB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C434EB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D30BE5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2203F2D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0C880204"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xml:space="preserve">Tworzenie sieci powiązań i kooperacji na rzecz zwiększenia dostępności produktów lokalnych dla mieszkańców i turystów </w:t>
            </w:r>
          </w:p>
        </w:tc>
        <w:tc>
          <w:tcPr>
            <w:tcW w:w="993" w:type="dxa"/>
            <w:tcBorders>
              <w:top w:val="nil"/>
              <w:left w:val="nil"/>
              <w:bottom w:val="single" w:sz="4" w:space="0" w:color="auto"/>
              <w:right w:val="single" w:sz="4" w:space="0" w:color="auto"/>
            </w:tcBorders>
            <w:shd w:val="clear" w:color="auto" w:fill="auto"/>
            <w:vAlign w:val="center"/>
            <w:hideMark/>
          </w:tcPr>
          <w:p w14:paraId="58C21A1C"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2970890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50000,00</w:t>
            </w:r>
          </w:p>
        </w:tc>
        <w:tc>
          <w:tcPr>
            <w:tcW w:w="1134" w:type="dxa"/>
            <w:tcBorders>
              <w:top w:val="nil"/>
              <w:left w:val="nil"/>
              <w:bottom w:val="single" w:sz="4" w:space="0" w:color="auto"/>
              <w:right w:val="single" w:sz="4" w:space="0" w:color="auto"/>
            </w:tcBorders>
            <w:shd w:val="clear" w:color="auto" w:fill="auto"/>
            <w:vAlign w:val="center"/>
            <w:hideMark/>
          </w:tcPr>
          <w:p w14:paraId="5D4597C0"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c>
          <w:tcPr>
            <w:tcW w:w="992" w:type="dxa"/>
            <w:tcBorders>
              <w:top w:val="nil"/>
              <w:left w:val="nil"/>
              <w:bottom w:val="single" w:sz="4" w:space="0" w:color="auto"/>
              <w:right w:val="single" w:sz="4" w:space="0" w:color="auto"/>
            </w:tcBorders>
            <w:shd w:val="clear" w:color="auto" w:fill="auto"/>
            <w:vAlign w:val="center"/>
            <w:hideMark/>
          </w:tcPr>
          <w:p w14:paraId="51DB822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c>
          <w:tcPr>
            <w:tcW w:w="992" w:type="dxa"/>
            <w:tcBorders>
              <w:top w:val="nil"/>
              <w:left w:val="nil"/>
              <w:bottom w:val="single" w:sz="4" w:space="0" w:color="auto"/>
              <w:right w:val="single" w:sz="4" w:space="0" w:color="auto"/>
            </w:tcBorders>
            <w:shd w:val="clear" w:color="auto" w:fill="auto"/>
            <w:vAlign w:val="center"/>
            <w:hideMark/>
          </w:tcPr>
          <w:p w14:paraId="6D1D177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c>
          <w:tcPr>
            <w:tcW w:w="993" w:type="dxa"/>
            <w:tcBorders>
              <w:top w:val="nil"/>
              <w:left w:val="nil"/>
              <w:bottom w:val="single" w:sz="4" w:space="0" w:color="auto"/>
              <w:right w:val="single" w:sz="4" w:space="0" w:color="auto"/>
            </w:tcBorders>
            <w:shd w:val="clear" w:color="auto" w:fill="auto"/>
            <w:vAlign w:val="center"/>
            <w:hideMark/>
          </w:tcPr>
          <w:p w14:paraId="101A0F65"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r>
      <w:tr w:rsidR="00B212C0" w:rsidRPr="008F66F8" w14:paraId="765F61D7" w14:textId="77777777" w:rsidTr="00B212C0">
        <w:trPr>
          <w:trHeight w:val="1245"/>
          <w:jc w:val="center"/>
        </w:trPr>
        <w:tc>
          <w:tcPr>
            <w:tcW w:w="1152" w:type="dxa"/>
            <w:vMerge/>
            <w:tcBorders>
              <w:top w:val="nil"/>
              <w:left w:val="single" w:sz="4" w:space="0" w:color="auto"/>
              <w:bottom w:val="single" w:sz="4" w:space="0" w:color="000000"/>
              <w:right w:val="single" w:sz="4" w:space="0" w:color="auto"/>
            </w:tcBorders>
            <w:shd w:val="clear" w:color="auto" w:fill="auto"/>
            <w:vAlign w:val="center"/>
            <w:hideMark/>
          </w:tcPr>
          <w:p w14:paraId="26B0DCFD"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6A1A902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18182100"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000000"/>
              <w:right w:val="single" w:sz="4" w:space="0" w:color="auto"/>
            </w:tcBorders>
            <w:shd w:val="clear" w:color="auto" w:fill="auto"/>
            <w:vAlign w:val="center"/>
            <w:hideMark/>
          </w:tcPr>
          <w:p w14:paraId="70B6BCC3"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val="restart"/>
            <w:tcBorders>
              <w:top w:val="nil"/>
              <w:left w:val="single" w:sz="4" w:space="0" w:color="auto"/>
              <w:bottom w:val="single" w:sz="4" w:space="0" w:color="000000"/>
              <w:right w:val="single" w:sz="4" w:space="0" w:color="auto"/>
            </w:tcBorders>
            <w:shd w:val="clear" w:color="auto" w:fill="auto"/>
            <w:vAlign w:val="center"/>
            <w:hideMark/>
          </w:tcPr>
          <w:p w14:paraId="2D7474C9"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Zintegrowana promocja obszaru i kreowanie marki obszaru PLGD</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7B104E1"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933237,00</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0D151EFB"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50000,00</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7E524498"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5,36</w:t>
            </w:r>
          </w:p>
        </w:tc>
        <w:tc>
          <w:tcPr>
            <w:tcW w:w="1842" w:type="dxa"/>
            <w:tcBorders>
              <w:top w:val="nil"/>
              <w:left w:val="nil"/>
              <w:bottom w:val="single" w:sz="4" w:space="0" w:color="auto"/>
              <w:right w:val="single" w:sz="4" w:space="0" w:color="auto"/>
            </w:tcBorders>
            <w:shd w:val="clear" w:color="auto" w:fill="auto"/>
            <w:hideMark/>
          </w:tcPr>
          <w:p w14:paraId="351E6B03"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Wydarzenia oraz działania informacyjno-promocyjne na rzecz rozwijania oferty turystycznej obszaru PLGD</w:t>
            </w:r>
          </w:p>
        </w:tc>
        <w:tc>
          <w:tcPr>
            <w:tcW w:w="993" w:type="dxa"/>
            <w:tcBorders>
              <w:top w:val="nil"/>
              <w:left w:val="nil"/>
              <w:bottom w:val="single" w:sz="4" w:space="0" w:color="auto"/>
              <w:right w:val="single" w:sz="4" w:space="0" w:color="auto"/>
            </w:tcBorders>
            <w:shd w:val="clear" w:color="auto" w:fill="auto"/>
            <w:vAlign w:val="center"/>
            <w:hideMark/>
          </w:tcPr>
          <w:p w14:paraId="6AFC2C3A"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67399A9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196237,00</w:t>
            </w:r>
          </w:p>
        </w:tc>
        <w:tc>
          <w:tcPr>
            <w:tcW w:w="1134" w:type="dxa"/>
            <w:tcBorders>
              <w:top w:val="nil"/>
              <w:left w:val="nil"/>
              <w:bottom w:val="single" w:sz="4" w:space="0" w:color="auto"/>
              <w:right w:val="single" w:sz="4" w:space="0" w:color="auto"/>
            </w:tcBorders>
            <w:shd w:val="clear" w:color="auto" w:fill="auto"/>
            <w:vAlign w:val="center"/>
            <w:hideMark/>
          </w:tcPr>
          <w:p w14:paraId="27ED6875"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196237,00</w:t>
            </w:r>
          </w:p>
        </w:tc>
        <w:tc>
          <w:tcPr>
            <w:tcW w:w="992" w:type="dxa"/>
            <w:tcBorders>
              <w:top w:val="nil"/>
              <w:left w:val="nil"/>
              <w:bottom w:val="single" w:sz="4" w:space="0" w:color="auto"/>
              <w:right w:val="single" w:sz="4" w:space="0" w:color="auto"/>
            </w:tcBorders>
            <w:shd w:val="clear" w:color="auto" w:fill="auto"/>
            <w:vAlign w:val="center"/>
            <w:hideMark/>
          </w:tcPr>
          <w:p w14:paraId="59CD07C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tcBorders>
              <w:top w:val="nil"/>
              <w:left w:val="nil"/>
              <w:bottom w:val="single" w:sz="4" w:space="0" w:color="auto"/>
              <w:right w:val="single" w:sz="4" w:space="0" w:color="auto"/>
            </w:tcBorders>
            <w:shd w:val="clear" w:color="auto" w:fill="auto"/>
            <w:vAlign w:val="center"/>
            <w:hideMark/>
          </w:tcPr>
          <w:p w14:paraId="29B11F43"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50000,00</w:t>
            </w:r>
          </w:p>
        </w:tc>
        <w:tc>
          <w:tcPr>
            <w:tcW w:w="993" w:type="dxa"/>
            <w:tcBorders>
              <w:top w:val="nil"/>
              <w:left w:val="nil"/>
              <w:bottom w:val="single" w:sz="4" w:space="0" w:color="auto"/>
              <w:right w:val="single" w:sz="4" w:space="0" w:color="auto"/>
            </w:tcBorders>
            <w:shd w:val="clear" w:color="auto" w:fill="auto"/>
            <w:vAlign w:val="center"/>
            <w:hideMark/>
          </w:tcPr>
          <w:p w14:paraId="0B091460"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25,48%</w:t>
            </w:r>
          </w:p>
        </w:tc>
      </w:tr>
      <w:tr w:rsidR="00B212C0" w:rsidRPr="008F66F8" w14:paraId="6522AF65" w14:textId="77777777" w:rsidTr="00B212C0">
        <w:trPr>
          <w:trHeight w:val="825"/>
          <w:jc w:val="center"/>
        </w:trPr>
        <w:tc>
          <w:tcPr>
            <w:tcW w:w="1152" w:type="dxa"/>
            <w:vMerge/>
            <w:tcBorders>
              <w:top w:val="nil"/>
              <w:left w:val="single" w:sz="4" w:space="0" w:color="auto"/>
              <w:bottom w:val="single" w:sz="4" w:space="0" w:color="000000"/>
              <w:right w:val="single" w:sz="4" w:space="0" w:color="auto"/>
            </w:tcBorders>
            <w:shd w:val="clear" w:color="auto" w:fill="auto"/>
            <w:vAlign w:val="center"/>
            <w:hideMark/>
          </w:tcPr>
          <w:p w14:paraId="4439736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6B0E4CC0"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000000"/>
              <w:right w:val="single" w:sz="4" w:space="0" w:color="auto"/>
            </w:tcBorders>
            <w:shd w:val="clear" w:color="auto" w:fill="auto"/>
            <w:vAlign w:val="center"/>
            <w:hideMark/>
          </w:tcPr>
          <w:p w14:paraId="1EA3636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000000"/>
              <w:right w:val="single" w:sz="4" w:space="0" w:color="auto"/>
            </w:tcBorders>
            <w:shd w:val="clear" w:color="auto" w:fill="auto"/>
            <w:vAlign w:val="center"/>
            <w:hideMark/>
          </w:tcPr>
          <w:p w14:paraId="7D283D00"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0BB9351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5B378D2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7D2ECF0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07CA4DA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tcBorders>
              <w:top w:val="nil"/>
              <w:left w:val="nil"/>
              <w:bottom w:val="single" w:sz="4" w:space="0" w:color="auto"/>
              <w:right w:val="single" w:sz="4" w:space="0" w:color="auto"/>
            </w:tcBorders>
            <w:shd w:val="clear" w:color="auto" w:fill="auto"/>
            <w:hideMark/>
          </w:tcPr>
          <w:p w14:paraId="7711424C"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Działania na rzecz rozwijania ponadregionalnej oferty turystycznej</w:t>
            </w:r>
          </w:p>
        </w:tc>
        <w:tc>
          <w:tcPr>
            <w:tcW w:w="993" w:type="dxa"/>
            <w:tcBorders>
              <w:top w:val="nil"/>
              <w:left w:val="nil"/>
              <w:bottom w:val="single" w:sz="4" w:space="0" w:color="auto"/>
              <w:right w:val="single" w:sz="4" w:space="0" w:color="auto"/>
            </w:tcBorders>
            <w:shd w:val="clear" w:color="auto" w:fill="auto"/>
            <w:vAlign w:val="center"/>
            <w:hideMark/>
          </w:tcPr>
          <w:p w14:paraId="6C2966E0"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tcBorders>
              <w:top w:val="nil"/>
              <w:left w:val="nil"/>
              <w:bottom w:val="single" w:sz="4" w:space="0" w:color="auto"/>
              <w:right w:val="single" w:sz="4" w:space="0" w:color="auto"/>
            </w:tcBorders>
            <w:shd w:val="clear" w:color="auto" w:fill="auto"/>
            <w:vAlign w:val="center"/>
            <w:hideMark/>
          </w:tcPr>
          <w:p w14:paraId="0B5C969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737000,00</w:t>
            </w:r>
          </w:p>
        </w:tc>
        <w:tc>
          <w:tcPr>
            <w:tcW w:w="1134" w:type="dxa"/>
            <w:tcBorders>
              <w:top w:val="nil"/>
              <w:left w:val="nil"/>
              <w:bottom w:val="single" w:sz="4" w:space="0" w:color="auto"/>
              <w:right w:val="single" w:sz="4" w:space="0" w:color="auto"/>
            </w:tcBorders>
            <w:shd w:val="clear" w:color="auto" w:fill="auto"/>
            <w:vAlign w:val="center"/>
            <w:hideMark/>
          </w:tcPr>
          <w:p w14:paraId="7A09D207"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c>
          <w:tcPr>
            <w:tcW w:w="992" w:type="dxa"/>
            <w:tcBorders>
              <w:top w:val="nil"/>
              <w:left w:val="nil"/>
              <w:bottom w:val="single" w:sz="4" w:space="0" w:color="auto"/>
              <w:right w:val="single" w:sz="4" w:space="0" w:color="auto"/>
            </w:tcBorders>
            <w:shd w:val="clear" w:color="auto" w:fill="auto"/>
            <w:vAlign w:val="center"/>
            <w:hideMark/>
          </w:tcPr>
          <w:p w14:paraId="65CB5911"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c>
          <w:tcPr>
            <w:tcW w:w="992" w:type="dxa"/>
            <w:tcBorders>
              <w:top w:val="nil"/>
              <w:left w:val="nil"/>
              <w:bottom w:val="single" w:sz="4" w:space="0" w:color="auto"/>
              <w:right w:val="single" w:sz="4" w:space="0" w:color="auto"/>
            </w:tcBorders>
            <w:shd w:val="clear" w:color="auto" w:fill="auto"/>
            <w:vAlign w:val="center"/>
            <w:hideMark/>
          </w:tcPr>
          <w:p w14:paraId="4524CB33"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c>
          <w:tcPr>
            <w:tcW w:w="993" w:type="dxa"/>
            <w:tcBorders>
              <w:top w:val="nil"/>
              <w:left w:val="nil"/>
              <w:bottom w:val="single" w:sz="4" w:space="0" w:color="auto"/>
              <w:right w:val="single" w:sz="4" w:space="0" w:color="auto"/>
            </w:tcBorders>
            <w:shd w:val="clear" w:color="auto" w:fill="auto"/>
            <w:vAlign w:val="center"/>
            <w:hideMark/>
          </w:tcPr>
          <w:p w14:paraId="2F943E31"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0,00%</w:t>
            </w:r>
          </w:p>
        </w:tc>
      </w:tr>
      <w:tr w:rsidR="00B212C0" w:rsidRPr="008F66F8" w14:paraId="045D150D" w14:textId="77777777" w:rsidTr="00B212C0">
        <w:trPr>
          <w:trHeight w:val="450"/>
          <w:jc w:val="center"/>
        </w:trPr>
        <w:tc>
          <w:tcPr>
            <w:tcW w:w="1152" w:type="dxa"/>
            <w:vMerge w:val="restart"/>
            <w:tcBorders>
              <w:top w:val="nil"/>
              <w:left w:val="single" w:sz="4" w:space="0" w:color="auto"/>
              <w:bottom w:val="single" w:sz="4" w:space="0" w:color="auto"/>
              <w:right w:val="single" w:sz="4" w:space="0" w:color="auto"/>
            </w:tcBorders>
            <w:shd w:val="clear" w:color="auto" w:fill="auto"/>
            <w:vAlign w:val="center"/>
            <w:hideMark/>
          </w:tcPr>
          <w:p w14:paraId="7EAFAE79"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34C550AB"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10B47B94"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880" w:type="dxa"/>
            <w:vMerge w:val="restart"/>
            <w:tcBorders>
              <w:top w:val="nil"/>
              <w:left w:val="single" w:sz="4" w:space="0" w:color="auto"/>
              <w:bottom w:val="single" w:sz="4" w:space="0" w:color="auto"/>
              <w:right w:val="single" w:sz="4" w:space="0" w:color="auto"/>
            </w:tcBorders>
            <w:shd w:val="clear" w:color="auto" w:fill="auto"/>
            <w:vAlign w:val="center"/>
            <w:hideMark/>
          </w:tcPr>
          <w:p w14:paraId="76F58CDE" w14:textId="77777777" w:rsidR="00B212C0" w:rsidRPr="007D6284" w:rsidRDefault="00B212C0" w:rsidP="00191D0E">
            <w:pPr>
              <w:spacing w:after="0" w:line="240" w:lineRule="auto"/>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355" w:type="dxa"/>
            <w:vMerge w:val="restart"/>
            <w:tcBorders>
              <w:top w:val="nil"/>
              <w:left w:val="single" w:sz="4" w:space="0" w:color="auto"/>
              <w:bottom w:val="single" w:sz="4" w:space="0" w:color="000000"/>
              <w:right w:val="single" w:sz="4" w:space="0" w:color="auto"/>
            </w:tcBorders>
            <w:shd w:val="clear" w:color="auto" w:fill="auto"/>
            <w:vAlign w:val="center"/>
            <w:hideMark/>
          </w:tcPr>
          <w:p w14:paraId="452A1204"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7A01F68C"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385C438F"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4698919A"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 </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14:paraId="661693D0"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Wzmacnianie potencjału LGD, beneficjentów i mieszkańców, funkcjonowanie PLGD</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14:paraId="0B318EB9"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PROW 2014-2020 / EFRROW</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073D01DD"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1567500,00</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A7D26AB"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1567500,00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3E414E7B"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100,00%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6A6C8EC9"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1335787,04</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14:paraId="61AEA782"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85,22%</w:t>
            </w:r>
          </w:p>
        </w:tc>
      </w:tr>
      <w:tr w:rsidR="00B212C0" w:rsidRPr="008F66F8" w14:paraId="5A1F92C3" w14:textId="77777777" w:rsidTr="00B212C0">
        <w:trPr>
          <w:trHeight w:val="450"/>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01FD39A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6A98F89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09863CB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7DD3D9E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435B26D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1AEE01AA"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37C29E6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40432EA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vMerge/>
            <w:tcBorders>
              <w:top w:val="nil"/>
              <w:left w:val="single" w:sz="4" w:space="0" w:color="auto"/>
              <w:bottom w:val="single" w:sz="4" w:space="0" w:color="000000"/>
              <w:right w:val="single" w:sz="4" w:space="0" w:color="auto"/>
            </w:tcBorders>
            <w:shd w:val="clear" w:color="auto" w:fill="auto"/>
            <w:vAlign w:val="center"/>
            <w:hideMark/>
          </w:tcPr>
          <w:p w14:paraId="6C62A69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1F9D155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68479C0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1E392C4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12639B8C"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12530CD9"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1720A32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r>
      <w:tr w:rsidR="00B212C0" w:rsidRPr="008F66F8" w14:paraId="1550270F" w14:textId="77777777" w:rsidTr="00B212C0">
        <w:trPr>
          <w:trHeight w:val="450"/>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084E384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3BD0E14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575FBF4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0F39059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1999528C"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2A0077AA"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6EFB6E13"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3EBACD6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vMerge/>
            <w:tcBorders>
              <w:top w:val="nil"/>
              <w:left w:val="single" w:sz="4" w:space="0" w:color="auto"/>
              <w:bottom w:val="single" w:sz="4" w:space="0" w:color="000000"/>
              <w:right w:val="single" w:sz="4" w:space="0" w:color="auto"/>
            </w:tcBorders>
            <w:shd w:val="clear" w:color="auto" w:fill="auto"/>
            <w:vAlign w:val="center"/>
            <w:hideMark/>
          </w:tcPr>
          <w:p w14:paraId="1F65F37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2539949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2D062A7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6097E74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3E8F822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2280EE5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4743F66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r>
      <w:tr w:rsidR="00B212C0" w:rsidRPr="008F66F8" w14:paraId="21539F56" w14:textId="77777777" w:rsidTr="00B212C0">
        <w:trPr>
          <w:trHeight w:val="450"/>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3EF71DED"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2943DEC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2BC604F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66B8F93A"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613E182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2632B56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266846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31F1C4D9"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vMerge/>
            <w:tcBorders>
              <w:top w:val="nil"/>
              <w:left w:val="single" w:sz="4" w:space="0" w:color="auto"/>
              <w:bottom w:val="single" w:sz="4" w:space="0" w:color="000000"/>
              <w:right w:val="single" w:sz="4" w:space="0" w:color="auto"/>
            </w:tcBorders>
            <w:shd w:val="clear" w:color="auto" w:fill="auto"/>
            <w:vAlign w:val="center"/>
            <w:hideMark/>
          </w:tcPr>
          <w:p w14:paraId="23198E7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267BC06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7491005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79C6EA09"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5F0D52C7"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1D2D91B5"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783B986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r>
      <w:tr w:rsidR="00B212C0" w:rsidRPr="008F66F8" w14:paraId="212C98F8" w14:textId="77777777" w:rsidTr="00B212C0">
        <w:trPr>
          <w:trHeight w:val="450"/>
          <w:jc w:val="center"/>
        </w:trPr>
        <w:tc>
          <w:tcPr>
            <w:tcW w:w="1152" w:type="dxa"/>
            <w:vMerge/>
            <w:tcBorders>
              <w:top w:val="nil"/>
              <w:left w:val="single" w:sz="4" w:space="0" w:color="auto"/>
              <w:bottom w:val="single" w:sz="4" w:space="0" w:color="auto"/>
              <w:right w:val="single" w:sz="4" w:space="0" w:color="auto"/>
            </w:tcBorders>
            <w:shd w:val="clear" w:color="auto" w:fill="auto"/>
            <w:vAlign w:val="center"/>
            <w:hideMark/>
          </w:tcPr>
          <w:p w14:paraId="201464F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4971E61E"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006" w:type="dxa"/>
            <w:vMerge/>
            <w:tcBorders>
              <w:top w:val="nil"/>
              <w:left w:val="single" w:sz="4" w:space="0" w:color="auto"/>
              <w:bottom w:val="single" w:sz="4" w:space="0" w:color="auto"/>
              <w:right w:val="single" w:sz="4" w:space="0" w:color="auto"/>
            </w:tcBorders>
            <w:shd w:val="clear" w:color="auto" w:fill="auto"/>
            <w:vAlign w:val="center"/>
            <w:hideMark/>
          </w:tcPr>
          <w:p w14:paraId="3195E1F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14:paraId="5E09BA9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355" w:type="dxa"/>
            <w:vMerge/>
            <w:tcBorders>
              <w:top w:val="nil"/>
              <w:left w:val="single" w:sz="4" w:space="0" w:color="auto"/>
              <w:bottom w:val="single" w:sz="4" w:space="0" w:color="000000"/>
              <w:right w:val="single" w:sz="4" w:space="0" w:color="auto"/>
            </w:tcBorders>
            <w:shd w:val="clear" w:color="auto" w:fill="auto"/>
            <w:vAlign w:val="center"/>
            <w:hideMark/>
          </w:tcPr>
          <w:p w14:paraId="3648C744"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21115851"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3175E26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127AA3F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842" w:type="dxa"/>
            <w:vMerge/>
            <w:tcBorders>
              <w:top w:val="nil"/>
              <w:left w:val="single" w:sz="4" w:space="0" w:color="auto"/>
              <w:bottom w:val="single" w:sz="4" w:space="0" w:color="000000"/>
              <w:right w:val="single" w:sz="4" w:space="0" w:color="auto"/>
            </w:tcBorders>
            <w:shd w:val="clear" w:color="auto" w:fill="auto"/>
            <w:vAlign w:val="center"/>
            <w:hideMark/>
          </w:tcPr>
          <w:p w14:paraId="05F116D2"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0D0532D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1B7BE63B"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7B3C1888"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4B8614F6"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71DF0F6F"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c>
          <w:tcPr>
            <w:tcW w:w="993" w:type="dxa"/>
            <w:vMerge/>
            <w:tcBorders>
              <w:top w:val="nil"/>
              <w:left w:val="single" w:sz="4" w:space="0" w:color="auto"/>
              <w:bottom w:val="single" w:sz="4" w:space="0" w:color="000000"/>
              <w:right w:val="single" w:sz="4" w:space="0" w:color="auto"/>
            </w:tcBorders>
            <w:shd w:val="clear" w:color="auto" w:fill="auto"/>
            <w:vAlign w:val="center"/>
            <w:hideMark/>
          </w:tcPr>
          <w:p w14:paraId="15600F03" w14:textId="77777777" w:rsidR="00B212C0" w:rsidRPr="007D6284" w:rsidRDefault="00B212C0" w:rsidP="00191D0E">
            <w:pPr>
              <w:spacing w:after="0" w:line="240" w:lineRule="auto"/>
              <w:rPr>
                <w:rFonts w:ascii="Arial Narrow" w:eastAsia="Times New Roman" w:hAnsi="Arial Narrow" w:cs="Calibri"/>
                <w:sz w:val="18"/>
                <w:szCs w:val="18"/>
                <w:lang w:eastAsia="pl-PL"/>
              </w:rPr>
            </w:pPr>
          </w:p>
        </w:tc>
      </w:tr>
      <w:tr w:rsidR="00B212C0" w:rsidRPr="008F66F8" w14:paraId="21A2D62C" w14:textId="77777777" w:rsidTr="00B212C0">
        <w:trPr>
          <w:trHeight w:val="405"/>
          <w:jc w:val="center"/>
        </w:trPr>
        <w:tc>
          <w:tcPr>
            <w:tcW w:w="1234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6F52262" w14:textId="446FB4D7" w:rsidR="00B212C0" w:rsidRPr="007D6284" w:rsidRDefault="00B212C0" w:rsidP="00191D0E">
            <w:pPr>
              <w:spacing w:after="0" w:line="240" w:lineRule="auto"/>
              <w:jc w:val="right"/>
              <w:rPr>
                <w:rFonts w:ascii="Arial Narrow" w:eastAsia="Times New Roman" w:hAnsi="Arial Narrow" w:cs="Calibri"/>
                <w:sz w:val="18"/>
                <w:szCs w:val="18"/>
                <w:lang w:eastAsia="pl-PL"/>
              </w:rPr>
            </w:pPr>
            <w:r>
              <w:rPr>
                <w:rFonts w:ascii="Arial Narrow" w:eastAsia="Times New Roman" w:hAnsi="Arial Narrow" w:cs="Calibri"/>
                <w:sz w:val="18"/>
                <w:szCs w:val="18"/>
                <w:lang w:eastAsia="pl-PL"/>
              </w:rPr>
              <w:lastRenderedPageBreak/>
              <w:t>R</w:t>
            </w:r>
            <w:r w:rsidRPr="007D6284">
              <w:rPr>
                <w:rFonts w:ascii="Arial Narrow" w:eastAsia="Times New Roman" w:hAnsi="Arial Narrow" w:cs="Calibri"/>
                <w:sz w:val="18"/>
                <w:szCs w:val="18"/>
                <w:lang w:eastAsia="pl-PL"/>
              </w:rPr>
              <w:t>AZEM</w:t>
            </w:r>
          </w:p>
        </w:tc>
        <w:tc>
          <w:tcPr>
            <w:tcW w:w="1134" w:type="dxa"/>
            <w:tcBorders>
              <w:top w:val="nil"/>
              <w:left w:val="nil"/>
              <w:bottom w:val="single" w:sz="4" w:space="0" w:color="auto"/>
              <w:right w:val="single" w:sz="4" w:space="0" w:color="auto"/>
            </w:tcBorders>
            <w:shd w:val="clear" w:color="auto" w:fill="auto"/>
            <w:vAlign w:val="center"/>
            <w:hideMark/>
          </w:tcPr>
          <w:p w14:paraId="4534DD99"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8579670,00</w:t>
            </w:r>
          </w:p>
        </w:tc>
        <w:tc>
          <w:tcPr>
            <w:tcW w:w="992" w:type="dxa"/>
            <w:tcBorders>
              <w:top w:val="nil"/>
              <w:left w:val="single" w:sz="4" w:space="0" w:color="auto"/>
              <w:bottom w:val="single" w:sz="4" w:space="0" w:color="000000"/>
              <w:right w:val="single" w:sz="4" w:space="0" w:color="auto"/>
            </w:tcBorders>
            <w:shd w:val="clear" w:color="auto" w:fill="auto"/>
            <w:vAlign w:val="center"/>
            <w:hideMark/>
          </w:tcPr>
          <w:p w14:paraId="182601D0"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X</w:t>
            </w:r>
          </w:p>
        </w:tc>
        <w:tc>
          <w:tcPr>
            <w:tcW w:w="992" w:type="dxa"/>
            <w:tcBorders>
              <w:top w:val="nil"/>
              <w:left w:val="nil"/>
              <w:bottom w:val="single" w:sz="4" w:space="0" w:color="auto"/>
              <w:right w:val="single" w:sz="4" w:space="0" w:color="auto"/>
            </w:tcBorders>
            <w:shd w:val="clear" w:color="auto" w:fill="auto"/>
            <w:vAlign w:val="center"/>
            <w:hideMark/>
          </w:tcPr>
          <w:p w14:paraId="05204A21" w14:textId="77777777" w:rsidR="00B212C0" w:rsidRPr="007D6284" w:rsidRDefault="00B212C0" w:rsidP="00191D0E">
            <w:pPr>
              <w:spacing w:after="0" w:line="240" w:lineRule="auto"/>
              <w:jc w:val="right"/>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7018242,42</w:t>
            </w:r>
          </w:p>
        </w:tc>
        <w:tc>
          <w:tcPr>
            <w:tcW w:w="993" w:type="dxa"/>
            <w:tcBorders>
              <w:top w:val="nil"/>
              <w:left w:val="single" w:sz="4" w:space="0" w:color="auto"/>
              <w:bottom w:val="single" w:sz="4" w:space="0" w:color="000000"/>
              <w:right w:val="single" w:sz="4" w:space="0" w:color="auto"/>
            </w:tcBorders>
            <w:shd w:val="clear" w:color="auto" w:fill="auto"/>
            <w:vAlign w:val="center"/>
            <w:hideMark/>
          </w:tcPr>
          <w:p w14:paraId="42C884FE" w14:textId="77777777" w:rsidR="00B212C0" w:rsidRPr="007D6284" w:rsidRDefault="00B212C0" w:rsidP="00191D0E">
            <w:pPr>
              <w:spacing w:after="0" w:line="240" w:lineRule="auto"/>
              <w:jc w:val="center"/>
              <w:rPr>
                <w:rFonts w:ascii="Arial Narrow" w:eastAsia="Times New Roman" w:hAnsi="Arial Narrow" w:cs="Calibri"/>
                <w:sz w:val="18"/>
                <w:szCs w:val="18"/>
                <w:lang w:eastAsia="pl-PL"/>
              </w:rPr>
            </w:pPr>
            <w:r w:rsidRPr="007D6284">
              <w:rPr>
                <w:rFonts w:ascii="Arial Narrow" w:eastAsia="Times New Roman" w:hAnsi="Arial Narrow" w:cs="Calibri"/>
                <w:sz w:val="18"/>
                <w:szCs w:val="18"/>
                <w:lang w:eastAsia="pl-PL"/>
              </w:rPr>
              <w:t>X</w:t>
            </w:r>
          </w:p>
        </w:tc>
      </w:tr>
    </w:tbl>
    <w:p w14:paraId="7EFF1DE9" w14:textId="534A4CB9" w:rsidR="00B212C0" w:rsidRPr="0058260C" w:rsidRDefault="00B212C0" w:rsidP="00B212C0">
      <w:pPr>
        <w:spacing w:line="360" w:lineRule="auto"/>
        <w:jc w:val="both"/>
        <w:rPr>
          <w:bCs/>
          <w:i/>
          <w:iCs/>
        </w:rPr>
        <w:sectPr w:rsidR="00B212C0" w:rsidRPr="0058260C" w:rsidSect="00164A10">
          <w:pgSz w:w="16838" w:h="11906" w:orient="landscape"/>
          <w:pgMar w:top="1418" w:right="1418" w:bottom="1418" w:left="1418" w:header="709" w:footer="709" w:gutter="0"/>
          <w:cols w:space="708"/>
          <w:docGrid w:linePitch="360" w:charSpace="4096"/>
        </w:sectPr>
      </w:pPr>
      <w:r>
        <w:rPr>
          <w:bCs/>
          <w:i/>
          <w:iCs/>
        </w:rPr>
        <w:t>Źródło: dane własne LGD</w:t>
      </w:r>
    </w:p>
    <w:p w14:paraId="405FEA2C" w14:textId="5E0BD1C8" w:rsidR="0058260C" w:rsidRDefault="0058260C" w:rsidP="00990641">
      <w:pPr>
        <w:pStyle w:val="Nagwek2"/>
        <w:rPr>
          <w:lang w:eastAsia="en-GB"/>
        </w:rPr>
      </w:pPr>
      <w:bookmarkStart w:id="35" w:name="_Toc88142733"/>
      <w:r>
        <w:rPr>
          <w:lang w:eastAsia="en-GB"/>
        </w:rPr>
        <w:lastRenderedPageBreak/>
        <w:t>5.3. Projekty współpracy</w:t>
      </w:r>
      <w:bookmarkEnd w:id="35"/>
      <w:r>
        <w:rPr>
          <w:lang w:eastAsia="en-GB"/>
        </w:rPr>
        <w:t xml:space="preserve"> </w:t>
      </w:r>
    </w:p>
    <w:p w14:paraId="646E2A66" w14:textId="77777777" w:rsidR="0058260C" w:rsidRDefault="0058260C" w:rsidP="0058260C">
      <w:pPr>
        <w:spacing w:line="360" w:lineRule="auto"/>
        <w:jc w:val="both"/>
        <w:rPr>
          <w:b/>
          <w:sz w:val="24"/>
          <w:szCs w:val="24"/>
        </w:rPr>
      </w:pPr>
      <w:r>
        <w:rPr>
          <w:bCs/>
          <w:sz w:val="24"/>
          <w:szCs w:val="24"/>
        </w:rPr>
        <w:t xml:space="preserve">LGD jest inicjatorem projektu rowerowego na obszarze całego Podhala, pt. </w:t>
      </w:r>
      <w:r w:rsidRPr="00EA6818">
        <w:rPr>
          <w:b/>
          <w:sz w:val="24"/>
          <w:szCs w:val="24"/>
        </w:rPr>
        <w:t>Podhale-Gorce-Pieniny-Spisz – rozwój oferty wspólnej turystyki rowerowej (PGPS-ROWTR)</w:t>
      </w:r>
      <w:r>
        <w:rPr>
          <w:b/>
          <w:sz w:val="24"/>
          <w:szCs w:val="24"/>
        </w:rPr>
        <w:t xml:space="preserve">. </w:t>
      </w:r>
    </w:p>
    <w:p w14:paraId="715D790C" w14:textId="77777777" w:rsidR="0058260C" w:rsidRPr="00FE7602" w:rsidRDefault="0058260C" w:rsidP="0058260C">
      <w:pPr>
        <w:spacing w:line="360" w:lineRule="auto"/>
        <w:jc w:val="both"/>
        <w:rPr>
          <w:bCs/>
          <w:sz w:val="24"/>
          <w:szCs w:val="24"/>
        </w:rPr>
      </w:pPr>
      <w:r>
        <w:rPr>
          <w:bCs/>
          <w:sz w:val="24"/>
          <w:szCs w:val="24"/>
        </w:rPr>
        <w:t>Planowane</w:t>
      </w:r>
      <w:r w:rsidRPr="00FE7602">
        <w:rPr>
          <w:bCs/>
          <w:sz w:val="24"/>
          <w:szCs w:val="24"/>
        </w:rPr>
        <w:t xml:space="preserve"> działa</w:t>
      </w:r>
      <w:r>
        <w:rPr>
          <w:bCs/>
          <w:sz w:val="24"/>
          <w:szCs w:val="24"/>
        </w:rPr>
        <w:t xml:space="preserve">nia </w:t>
      </w:r>
      <w:r w:rsidRPr="00FE7602">
        <w:rPr>
          <w:bCs/>
          <w:sz w:val="24"/>
          <w:szCs w:val="24"/>
        </w:rPr>
        <w:t>promocyjn</w:t>
      </w:r>
      <w:r>
        <w:rPr>
          <w:bCs/>
          <w:sz w:val="24"/>
          <w:szCs w:val="24"/>
        </w:rPr>
        <w:t>e to</w:t>
      </w:r>
      <w:r w:rsidRPr="00FE7602">
        <w:rPr>
          <w:bCs/>
          <w:sz w:val="24"/>
          <w:szCs w:val="24"/>
        </w:rPr>
        <w:t xml:space="preserve"> lepsze poznanie pod względem turystyki rowerowej sąsiednich</w:t>
      </w:r>
      <w:r>
        <w:rPr>
          <w:bCs/>
          <w:sz w:val="24"/>
          <w:szCs w:val="24"/>
        </w:rPr>
        <w:t>, a także własnego</w:t>
      </w:r>
      <w:r w:rsidRPr="00FE7602">
        <w:rPr>
          <w:bCs/>
          <w:sz w:val="24"/>
          <w:szCs w:val="24"/>
        </w:rPr>
        <w:t xml:space="preserve"> obszaru (przez mieszkańców)</w:t>
      </w:r>
      <w:r>
        <w:rPr>
          <w:bCs/>
          <w:sz w:val="24"/>
          <w:szCs w:val="24"/>
        </w:rPr>
        <w:t>. W ramach projektu mieszkańcy będą mieli</w:t>
      </w:r>
      <w:r w:rsidRPr="00FE7602">
        <w:rPr>
          <w:bCs/>
          <w:sz w:val="24"/>
          <w:szCs w:val="24"/>
        </w:rPr>
        <w:t xml:space="preserve"> możliwość udziału w wydarzeniu podsumowującym integrującym mieszkańców sąsiednich obszarów LGD</w:t>
      </w:r>
      <w:r>
        <w:rPr>
          <w:bCs/>
          <w:sz w:val="24"/>
          <w:szCs w:val="24"/>
        </w:rPr>
        <w:t xml:space="preserve">. </w:t>
      </w:r>
    </w:p>
    <w:p w14:paraId="29F9B414" w14:textId="77777777" w:rsidR="0058260C" w:rsidRPr="00FE7602" w:rsidRDefault="0058260C" w:rsidP="0058260C">
      <w:pPr>
        <w:spacing w:line="360" w:lineRule="auto"/>
        <w:jc w:val="both"/>
        <w:rPr>
          <w:bCs/>
          <w:sz w:val="24"/>
          <w:szCs w:val="24"/>
        </w:rPr>
      </w:pPr>
      <w:r w:rsidRPr="00FE7602">
        <w:rPr>
          <w:bCs/>
          <w:sz w:val="24"/>
          <w:szCs w:val="24"/>
        </w:rPr>
        <w:t xml:space="preserve">Turyści i mieszkańcy nie biorący udział w działaniach w ramach operacji będą </w:t>
      </w:r>
      <w:r>
        <w:rPr>
          <w:bCs/>
          <w:sz w:val="24"/>
          <w:szCs w:val="24"/>
        </w:rPr>
        <w:t xml:space="preserve">mogli </w:t>
      </w:r>
      <w:r w:rsidRPr="00FE7602">
        <w:rPr>
          <w:bCs/>
          <w:sz w:val="24"/>
          <w:szCs w:val="24"/>
        </w:rPr>
        <w:t>korzystać z ogólnodostępnej nowej i zmodernizowanej infrastruktury wspierającej turystykę rowerową oraz będą korzystać z materiałów informacyjno-promocyjnych udostępnianych w Internecie oraz map kolportowanych za pośrednictwem partnerskich organizacji.</w:t>
      </w:r>
    </w:p>
    <w:p w14:paraId="6B7E1A56" w14:textId="77777777" w:rsidR="0058260C" w:rsidRPr="00FE7602" w:rsidRDefault="0058260C" w:rsidP="0058260C">
      <w:pPr>
        <w:spacing w:line="360" w:lineRule="auto"/>
        <w:jc w:val="both"/>
        <w:rPr>
          <w:bCs/>
          <w:sz w:val="24"/>
          <w:szCs w:val="24"/>
        </w:rPr>
      </w:pPr>
      <w:r w:rsidRPr="00FE7602">
        <w:rPr>
          <w:bCs/>
          <w:sz w:val="24"/>
          <w:szCs w:val="24"/>
        </w:rPr>
        <w:t xml:space="preserve">Innowacyjność </w:t>
      </w:r>
      <w:r>
        <w:rPr>
          <w:bCs/>
          <w:sz w:val="24"/>
          <w:szCs w:val="24"/>
        </w:rPr>
        <w:t xml:space="preserve">projektu </w:t>
      </w:r>
      <w:r w:rsidRPr="00FE7602">
        <w:rPr>
          <w:bCs/>
          <w:sz w:val="24"/>
          <w:szCs w:val="24"/>
        </w:rPr>
        <w:t>dotyczy nowych technologii w dziedzinie turystyki rowerowej na obszarze partnerskich LGD – instalacja i montaż stacji/punktów ładowania rowerów elektrycznych.</w:t>
      </w:r>
    </w:p>
    <w:p w14:paraId="5FC5427C" w14:textId="77777777" w:rsidR="0058260C" w:rsidRPr="00FE7602" w:rsidRDefault="0058260C" w:rsidP="0058260C">
      <w:pPr>
        <w:spacing w:line="360" w:lineRule="auto"/>
        <w:jc w:val="both"/>
        <w:rPr>
          <w:bCs/>
          <w:sz w:val="24"/>
          <w:szCs w:val="24"/>
        </w:rPr>
      </w:pPr>
      <w:r w:rsidRPr="00FE7602">
        <w:rPr>
          <w:bCs/>
          <w:sz w:val="24"/>
          <w:szCs w:val="24"/>
        </w:rPr>
        <w:t>Podstawę działań projektu stanowią koszty inwestycyjne – stacje ładowania, miejsca odpoczynku rowerzystów, pump-trucki itp. zachowanie trwałości jest tu oczywiste. Ponadto zadbano o działania promocyjne – filmy, fotografie, mapy które mają ogromne znaczenie dla tworzenia wspólnej oferty sąsiadujących ze sobą terenów LGD Podhalańskiej, Spisz-Podhale, Gorce-Pieniny.</w:t>
      </w:r>
    </w:p>
    <w:p w14:paraId="2D9488F5" w14:textId="77777777" w:rsidR="0058260C" w:rsidRPr="00FE7602" w:rsidRDefault="0058260C" w:rsidP="0058260C">
      <w:pPr>
        <w:spacing w:line="360" w:lineRule="auto"/>
        <w:jc w:val="both"/>
        <w:rPr>
          <w:bCs/>
          <w:sz w:val="24"/>
          <w:szCs w:val="24"/>
        </w:rPr>
      </w:pPr>
      <w:r w:rsidRPr="00FE7602">
        <w:rPr>
          <w:bCs/>
          <w:sz w:val="24"/>
          <w:szCs w:val="24"/>
        </w:rPr>
        <w:t>Projekt jest w trakcie oceny w UMWM– przedstawione dane są zakładanymi w umowie partnerskiej z dnia 11.02.2021 r.</w:t>
      </w:r>
    </w:p>
    <w:p w14:paraId="067BBFB9" w14:textId="777956F3" w:rsidR="0058260C" w:rsidRPr="0058260C" w:rsidRDefault="0058260C" w:rsidP="0058260C">
      <w:pPr>
        <w:spacing w:line="360" w:lineRule="auto"/>
        <w:ind w:firstLine="708"/>
        <w:jc w:val="both"/>
        <w:rPr>
          <w:bCs/>
          <w:sz w:val="24"/>
          <w:szCs w:val="24"/>
        </w:rPr>
      </w:pPr>
      <w:r>
        <w:rPr>
          <w:bCs/>
          <w:sz w:val="24"/>
          <w:szCs w:val="24"/>
        </w:rPr>
        <w:t xml:space="preserve">Kolejne działania w ramach projektów współpracy to projekt w obszarze dziedzictwa kulturowego i kulinarnego, w którym brało udział aż 11 LGD z Polski i partner zagraniczny. LGD była w grupie, która zainicjowała pomysł na ten projekt. </w:t>
      </w:r>
    </w:p>
    <w:p w14:paraId="0038F671" w14:textId="4D73D493" w:rsidR="00424FDE" w:rsidRDefault="00424FDE" w:rsidP="00990641">
      <w:pPr>
        <w:pStyle w:val="Nagwek2"/>
        <w:rPr>
          <w:lang w:eastAsia="en-GB"/>
        </w:rPr>
      </w:pPr>
      <w:bookmarkStart w:id="36" w:name="_Toc88142734"/>
      <w:r>
        <w:rPr>
          <w:lang w:eastAsia="en-GB"/>
        </w:rPr>
        <w:t>5.</w:t>
      </w:r>
      <w:r w:rsidR="0058260C">
        <w:rPr>
          <w:lang w:eastAsia="en-GB"/>
        </w:rPr>
        <w:t>4</w:t>
      </w:r>
      <w:r>
        <w:rPr>
          <w:lang w:eastAsia="en-GB"/>
        </w:rPr>
        <w:t>. Działania poza RLKS</w:t>
      </w:r>
      <w:bookmarkEnd w:id="36"/>
    </w:p>
    <w:p w14:paraId="232492A1" w14:textId="77777777" w:rsidR="0058260C" w:rsidRDefault="0058260C" w:rsidP="0058260C">
      <w:pPr>
        <w:spacing w:line="360" w:lineRule="auto"/>
        <w:ind w:firstLine="709"/>
        <w:jc w:val="both"/>
        <w:rPr>
          <w:sz w:val="24"/>
          <w:szCs w:val="24"/>
        </w:rPr>
      </w:pPr>
      <w:r w:rsidRPr="001C494B">
        <w:rPr>
          <w:sz w:val="24"/>
          <w:szCs w:val="24"/>
        </w:rPr>
        <w:t>Lokalna Grupa Działania</w:t>
      </w:r>
      <w:r>
        <w:rPr>
          <w:sz w:val="24"/>
          <w:szCs w:val="24"/>
        </w:rPr>
        <w:t xml:space="preserve"> w tym momencie przygotowuje projekt powstania żłobka w gminie Szaflary. Należy podkreślić, iż LGD wspiera gminy w zakresie realizacji projektów. Ponadto LGD powinny korzystać ze środków poza LEADER, ponieważ taka sytuacja zapewnia płynność finansową LGD. </w:t>
      </w:r>
    </w:p>
    <w:p w14:paraId="6995BF22" w14:textId="77777777" w:rsidR="00016CB2" w:rsidRDefault="00016CB2" w:rsidP="00D80E7A">
      <w:pPr>
        <w:spacing w:line="360" w:lineRule="auto"/>
        <w:ind w:firstLine="709"/>
        <w:jc w:val="both"/>
        <w:rPr>
          <w:sz w:val="24"/>
          <w:szCs w:val="24"/>
        </w:rPr>
        <w:sectPr w:rsidR="00016CB2" w:rsidSect="00EF1C0A">
          <w:pgSz w:w="11906" w:h="16838"/>
          <w:pgMar w:top="1418" w:right="1418" w:bottom="1418" w:left="1418" w:header="709" w:footer="709" w:gutter="0"/>
          <w:cols w:space="708"/>
          <w:docGrid w:linePitch="360" w:charSpace="4096"/>
        </w:sectPr>
      </w:pPr>
    </w:p>
    <w:p w14:paraId="7744FD4B" w14:textId="5FDE2DF3" w:rsidR="0058260C" w:rsidRPr="00867EED" w:rsidRDefault="0058260C" w:rsidP="00D80E7A">
      <w:pPr>
        <w:spacing w:line="360" w:lineRule="auto"/>
        <w:ind w:firstLine="709"/>
        <w:jc w:val="both"/>
        <w:rPr>
          <w:sz w:val="24"/>
          <w:szCs w:val="24"/>
        </w:rPr>
      </w:pPr>
      <w:r w:rsidRPr="003F5CD2">
        <w:rPr>
          <w:sz w:val="24"/>
          <w:szCs w:val="24"/>
        </w:rPr>
        <w:lastRenderedPageBreak/>
        <w:t xml:space="preserve">Poniższe projekty </w:t>
      </w:r>
      <w:r>
        <w:rPr>
          <w:sz w:val="24"/>
          <w:szCs w:val="24"/>
        </w:rPr>
        <w:t xml:space="preserve">zawarte w tabeli </w:t>
      </w:r>
      <w:r w:rsidRPr="003F5CD2">
        <w:rPr>
          <w:sz w:val="24"/>
          <w:szCs w:val="24"/>
        </w:rPr>
        <w:t>są realizowane przez 1. Stowarzyszenie Perspektywy z siedzibą w Ludźmierzu, 2. Gminny Ośrodek Pomocy Społecznej w Szaflarach, natomiast stowarzyszenie Podhalańska LGD ma swój  udział (poprzez pracowników) we wsparciu przy aplikowaniu o środki, rozliczeniu oraz organizacyjno-doradczym przy realizacji poniższych projektów.</w:t>
      </w:r>
    </w:p>
    <w:p w14:paraId="6D75A8B2" w14:textId="7741990D" w:rsidR="00D80E7A" w:rsidRDefault="00D80E7A" w:rsidP="00D80E7A">
      <w:pPr>
        <w:pStyle w:val="Legenda"/>
        <w:keepNext/>
      </w:pPr>
      <w:bookmarkStart w:id="37" w:name="_Toc88142678"/>
      <w:r>
        <w:t xml:space="preserve">Tabela </w:t>
      </w:r>
      <w:fldSimple w:instr=" SEQ Tabela \* ARABIC ">
        <w:r w:rsidR="00554854">
          <w:rPr>
            <w:noProof/>
          </w:rPr>
          <w:t>17</w:t>
        </w:r>
      </w:fldSimple>
      <w:r>
        <w:t xml:space="preserve"> Projekty realizowane przez LGD poza RLKS.</w:t>
      </w:r>
      <w:bookmarkEnd w:id="37"/>
    </w:p>
    <w:tbl>
      <w:tblPr>
        <w:tblW w:w="13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51"/>
        <w:gridCol w:w="1955"/>
        <w:gridCol w:w="2266"/>
        <w:gridCol w:w="4531"/>
        <w:gridCol w:w="4077"/>
      </w:tblGrid>
      <w:tr w:rsidR="0058260C" w14:paraId="0B9AA817" w14:textId="77777777" w:rsidTr="00D80E7A">
        <w:tc>
          <w:tcPr>
            <w:tcW w:w="1151" w:type="dxa"/>
            <w:shd w:val="clear" w:color="auto" w:fill="auto"/>
            <w:tcMar>
              <w:top w:w="100" w:type="dxa"/>
              <w:left w:w="100" w:type="dxa"/>
              <w:bottom w:w="100" w:type="dxa"/>
              <w:right w:w="100" w:type="dxa"/>
            </w:tcMar>
          </w:tcPr>
          <w:p w14:paraId="7DFB24AE" w14:textId="77777777" w:rsidR="0058260C" w:rsidRDefault="0058260C" w:rsidP="00191D0E">
            <w:pPr>
              <w:widowControl w:val="0"/>
              <w:spacing w:after="0" w:line="240" w:lineRule="auto"/>
              <w:rPr>
                <w:b/>
              </w:rPr>
            </w:pPr>
            <w:r>
              <w:rPr>
                <w:b/>
              </w:rPr>
              <w:t>l.p.</w:t>
            </w:r>
          </w:p>
        </w:tc>
        <w:tc>
          <w:tcPr>
            <w:tcW w:w="1955" w:type="dxa"/>
            <w:shd w:val="clear" w:color="auto" w:fill="auto"/>
            <w:tcMar>
              <w:top w:w="100" w:type="dxa"/>
              <w:left w:w="100" w:type="dxa"/>
              <w:bottom w:w="100" w:type="dxa"/>
              <w:right w:w="100" w:type="dxa"/>
            </w:tcMar>
          </w:tcPr>
          <w:p w14:paraId="26BB289D" w14:textId="77777777" w:rsidR="0058260C" w:rsidRDefault="0058260C" w:rsidP="00191D0E">
            <w:pPr>
              <w:widowControl w:val="0"/>
              <w:pBdr>
                <w:top w:val="nil"/>
                <w:left w:val="nil"/>
                <w:bottom w:val="nil"/>
                <w:right w:val="nil"/>
                <w:between w:val="nil"/>
              </w:pBdr>
              <w:spacing w:after="0" w:line="240" w:lineRule="auto"/>
              <w:rPr>
                <w:b/>
              </w:rPr>
            </w:pPr>
            <w:r>
              <w:rPr>
                <w:b/>
              </w:rPr>
              <w:t>Program/fundusz</w:t>
            </w:r>
          </w:p>
        </w:tc>
        <w:tc>
          <w:tcPr>
            <w:tcW w:w="2266" w:type="dxa"/>
            <w:shd w:val="clear" w:color="auto" w:fill="auto"/>
            <w:tcMar>
              <w:top w:w="100" w:type="dxa"/>
              <w:left w:w="100" w:type="dxa"/>
              <w:bottom w:w="100" w:type="dxa"/>
              <w:right w:w="100" w:type="dxa"/>
            </w:tcMar>
          </w:tcPr>
          <w:p w14:paraId="7511DD2F" w14:textId="77777777" w:rsidR="0058260C" w:rsidRDefault="0058260C" w:rsidP="00191D0E">
            <w:pPr>
              <w:widowControl w:val="0"/>
              <w:pBdr>
                <w:top w:val="nil"/>
                <w:left w:val="nil"/>
                <w:bottom w:val="nil"/>
                <w:right w:val="nil"/>
                <w:between w:val="nil"/>
              </w:pBdr>
              <w:spacing w:after="0" w:line="240" w:lineRule="auto"/>
              <w:rPr>
                <w:b/>
              </w:rPr>
            </w:pPr>
            <w:r>
              <w:rPr>
                <w:b/>
              </w:rPr>
              <w:t>Data realizacji działania (rozpoczęcia i zakończenia jeśli dotyczy)</w:t>
            </w:r>
          </w:p>
        </w:tc>
        <w:tc>
          <w:tcPr>
            <w:tcW w:w="4531" w:type="dxa"/>
            <w:shd w:val="clear" w:color="auto" w:fill="auto"/>
            <w:tcMar>
              <w:top w:w="100" w:type="dxa"/>
              <w:left w:w="100" w:type="dxa"/>
              <w:bottom w:w="100" w:type="dxa"/>
              <w:right w:w="100" w:type="dxa"/>
            </w:tcMar>
          </w:tcPr>
          <w:p w14:paraId="495F3F39" w14:textId="77777777" w:rsidR="0058260C" w:rsidRDefault="0058260C" w:rsidP="00191D0E">
            <w:pPr>
              <w:widowControl w:val="0"/>
              <w:pBdr>
                <w:top w:val="nil"/>
                <w:left w:val="nil"/>
                <w:bottom w:val="nil"/>
                <w:right w:val="nil"/>
                <w:between w:val="nil"/>
              </w:pBdr>
              <w:spacing w:after="0" w:line="240" w:lineRule="auto"/>
              <w:rPr>
                <w:b/>
              </w:rPr>
            </w:pPr>
            <w:r>
              <w:rPr>
                <w:b/>
              </w:rPr>
              <w:t>Opis działań</w:t>
            </w:r>
          </w:p>
        </w:tc>
        <w:tc>
          <w:tcPr>
            <w:tcW w:w="4077" w:type="dxa"/>
            <w:tcBorders>
              <w:right w:val="single" w:sz="4" w:space="0" w:color="auto"/>
            </w:tcBorders>
            <w:shd w:val="clear" w:color="auto" w:fill="auto"/>
            <w:tcMar>
              <w:top w:w="100" w:type="dxa"/>
              <w:left w:w="100" w:type="dxa"/>
              <w:bottom w:w="100" w:type="dxa"/>
              <w:right w:w="100" w:type="dxa"/>
            </w:tcMar>
          </w:tcPr>
          <w:p w14:paraId="66093DF4" w14:textId="77777777" w:rsidR="0058260C" w:rsidRDefault="0058260C" w:rsidP="00191D0E">
            <w:pPr>
              <w:widowControl w:val="0"/>
              <w:pBdr>
                <w:top w:val="nil"/>
                <w:left w:val="nil"/>
                <w:bottom w:val="nil"/>
                <w:right w:val="nil"/>
                <w:between w:val="nil"/>
              </w:pBdr>
              <w:spacing w:after="0" w:line="240" w:lineRule="auto"/>
              <w:rPr>
                <w:b/>
              </w:rPr>
            </w:pPr>
            <w:r>
              <w:rPr>
                <w:b/>
              </w:rPr>
              <w:t>Osiągnięte wskaźniki</w:t>
            </w:r>
          </w:p>
        </w:tc>
      </w:tr>
      <w:tr w:rsidR="0058260C" w:rsidRPr="00B83BEE" w14:paraId="11A47953" w14:textId="77777777" w:rsidTr="00D80E7A">
        <w:tc>
          <w:tcPr>
            <w:tcW w:w="1151" w:type="dxa"/>
            <w:shd w:val="clear" w:color="auto" w:fill="auto"/>
            <w:tcMar>
              <w:top w:w="100" w:type="dxa"/>
              <w:left w:w="100" w:type="dxa"/>
              <w:bottom w:w="100" w:type="dxa"/>
              <w:right w:w="100" w:type="dxa"/>
            </w:tcMar>
          </w:tcPr>
          <w:p w14:paraId="472F23CA"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t>1.</w:t>
            </w:r>
          </w:p>
        </w:tc>
        <w:tc>
          <w:tcPr>
            <w:tcW w:w="1955" w:type="dxa"/>
            <w:shd w:val="clear" w:color="auto" w:fill="auto"/>
            <w:tcMar>
              <w:top w:w="100" w:type="dxa"/>
              <w:left w:w="100" w:type="dxa"/>
              <w:bottom w:w="100" w:type="dxa"/>
              <w:right w:w="100" w:type="dxa"/>
            </w:tcMar>
          </w:tcPr>
          <w:p w14:paraId="767CE761"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t>RPO/ Europejski Fundusz Społeczny</w:t>
            </w:r>
          </w:p>
        </w:tc>
        <w:tc>
          <w:tcPr>
            <w:tcW w:w="2266" w:type="dxa"/>
            <w:shd w:val="clear" w:color="auto" w:fill="auto"/>
            <w:tcMar>
              <w:top w:w="100" w:type="dxa"/>
              <w:left w:w="100" w:type="dxa"/>
              <w:bottom w:w="100" w:type="dxa"/>
              <w:right w:w="100" w:type="dxa"/>
            </w:tcMar>
          </w:tcPr>
          <w:p w14:paraId="30C55CC4"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t>01.01.2018 – 31.07.2021</w:t>
            </w:r>
          </w:p>
        </w:tc>
        <w:tc>
          <w:tcPr>
            <w:tcW w:w="4531" w:type="dxa"/>
            <w:shd w:val="clear" w:color="auto" w:fill="auto"/>
            <w:tcMar>
              <w:top w:w="100" w:type="dxa"/>
              <w:left w:w="100" w:type="dxa"/>
              <w:bottom w:w="100" w:type="dxa"/>
              <w:right w:w="100" w:type="dxa"/>
            </w:tcMar>
          </w:tcPr>
          <w:p w14:paraId="1E848DAB"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t xml:space="preserve">Celem projektu jest zwiększenie dostępu do usług społecznych tj. usług wsparcia rodziny skierowanych do dzieci i młodzieży oraz ich rodziców opiekunów z terenu powiatu nowotarskiego poprzez utworzenie 30 nowych miejsc opieki i wychowania w ramach placówki wsparcia dziennego PWD z których skorzysta łącznie 180 dzieci młodzieży. Główne zadania realizowane w ramach projektu, Zadanie 1 Dostosowanie budynku do pełnienia funkcji PWD, Zadanie 2 Rekrutacja, opracowanie aktualizacja IPW, Zadanie 3 Zapewnienie działalności PWD w formie opiekuńczej oraz w formie specjalistycznej, Zadanie 4 Wsparcie rodziny oraz Zadanie 5 kursy szkolenia dla kadry nauczycielskiej. </w:t>
            </w:r>
          </w:p>
        </w:tc>
        <w:tc>
          <w:tcPr>
            <w:tcW w:w="4077" w:type="dxa"/>
            <w:tcBorders>
              <w:right w:val="single" w:sz="4" w:space="0" w:color="auto"/>
            </w:tcBorders>
            <w:shd w:val="clear" w:color="auto" w:fill="auto"/>
            <w:tcMar>
              <w:top w:w="100" w:type="dxa"/>
              <w:left w:w="100" w:type="dxa"/>
              <w:bottom w:w="100" w:type="dxa"/>
              <w:right w:w="100" w:type="dxa"/>
            </w:tcMar>
          </w:tcPr>
          <w:p w14:paraId="5E3B9104"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Liczba obiektów dostosowanych do potrzeb osób z niepełnosprawnościami [szt.] – 1</w:t>
            </w:r>
          </w:p>
          <w:p w14:paraId="2E3733A0"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 xml:space="preserve"> Liczba osób zagrożonych ubóstwem lub wykluczeniem społecznym objętych usługami społecznymi świadczonymi w interesie ogólnym w programie  -150,00 osób.</w:t>
            </w:r>
          </w:p>
          <w:p w14:paraId="16C44D8E"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Liczba osób zagrożonych ubóstwem lub wykluczeniem społecznym objętych usługami wspierania rodziny i pieczy zastępczej w programie</w:t>
            </w:r>
            <w:r w:rsidRPr="00E03091">
              <w:rPr>
                <w:bCs/>
              </w:rPr>
              <w:tab/>
              <w:t>osoby- 150 osób</w:t>
            </w:r>
          </w:p>
          <w:p w14:paraId="03DFFE8E"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Liczba podmiotów wykorzystujących technologie informacyjno-komunikacyjne  - 1 sztuka</w:t>
            </w:r>
          </w:p>
          <w:p w14:paraId="43354961"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liczba dzieci objęta wsparciem przez placówkę w formie opiekuńczej i specjalistycznej - 180,00 osób</w:t>
            </w:r>
          </w:p>
          <w:p w14:paraId="6E4CE620"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liczba opracowanych IPW - 180,00 osób</w:t>
            </w:r>
          </w:p>
          <w:p w14:paraId="17255C4E"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lastRenderedPageBreak/>
              <w:t>liczba osób objętych wsparciem w ramach projektu-360 osób</w:t>
            </w:r>
          </w:p>
          <w:p w14:paraId="0F52C76C"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liczba personelu PWD korzystających ze szkoleń/kursów wspomagających pracę z dziećmi i rodziną – 3 osoby</w:t>
            </w:r>
          </w:p>
          <w:p w14:paraId="75B93EB7"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184" w:hanging="184"/>
              <w:rPr>
                <w:bCs/>
              </w:rPr>
            </w:pPr>
            <w:r w:rsidRPr="00E03091">
              <w:rPr>
                <w:bCs/>
              </w:rPr>
              <w:t>Liczba placówek wsparcia dziennego zapewniających opiekę w tym w formie specjalistycznej i w formie opiekuńczej – 1 sztuka</w:t>
            </w:r>
          </w:p>
          <w:p w14:paraId="5EA7F36E"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325" w:hanging="325"/>
              <w:rPr>
                <w:bCs/>
              </w:rPr>
            </w:pPr>
            <w:r w:rsidRPr="00E03091">
              <w:rPr>
                <w:bCs/>
              </w:rPr>
              <w:t>liczba rodziców/opiekunów objętych wsparciem w ramach projektu – 180 osób</w:t>
            </w:r>
          </w:p>
          <w:p w14:paraId="6C32B406"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325" w:hanging="325"/>
              <w:rPr>
                <w:bCs/>
              </w:rPr>
            </w:pPr>
            <w:r w:rsidRPr="00E03091">
              <w:rPr>
                <w:bCs/>
              </w:rPr>
              <w:t>liczba utworzonych PWD – 1 sztuka</w:t>
            </w:r>
          </w:p>
          <w:p w14:paraId="70314E0D"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325" w:hanging="325"/>
              <w:rPr>
                <w:bCs/>
              </w:rPr>
            </w:pPr>
            <w:r w:rsidRPr="00E03091">
              <w:rPr>
                <w:bCs/>
              </w:rPr>
              <w:t>Liczba zorganizowanych działań przez Samorząd Dzieci i Młodzieży – 3 sztuki</w:t>
            </w:r>
          </w:p>
          <w:p w14:paraId="2E8C3CF0"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325" w:hanging="325"/>
              <w:rPr>
                <w:bCs/>
              </w:rPr>
            </w:pPr>
            <w:r w:rsidRPr="00E03091">
              <w:rPr>
                <w:bCs/>
              </w:rPr>
              <w:t>liczba osób, które podniosły kompetencje z zakresu pracy z dzieckiem lub wsparcia rodziny – 3 osoby</w:t>
            </w:r>
          </w:p>
          <w:p w14:paraId="550A9289" w14:textId="77777777" w:rsidR="0058260C" w:rsidRPr="00E03091" w:rsidRDefault="0058260C" w:rsidP="0058260C">
            <w:pPr>
              <w:pStyle w:val="Akapitzlist"/>
              <w:widowControl w:val="0"/>
              <w:numPr>
                <w:ilvl w:val="0"/>
                <w:numId w:val="26"/>
              </w:numPr>
              <w:pBdr>
                <w:top w:val="nil"/>
                <w:left w:val="nil"/>
                <w:bottom w:val="nil"/>
                <w:right w:val="nil"/>
                <w:between w:val="nil"/>
              </w:pBdr>
              <w:spacing w:after="0" w:line="240" w:lineRule="auto"/>
              <w:ind w:left="325" w:hanging="325"/>
              <w:rPr>
                <w:bCs/>
              </w:rPr>
            </w:pPr>
            <w:r w:rsidRPr="00E03091">
              <w:rPr>
                <w:bCs/>
              </w:rPr>
              <w:t>liczba osób, które podniosły świadomość w zakresie funkcjonowania rodziny – 75 osób</w:t>
            </w:r>
          </w:p>
        </w:tc>
      </w:tr>
      <w:tr w:rsidR="0058260C" w14:paraId="25574690" w14:textId="77777777" w:rsidTr="00D80E7A">
        <w:tc>
          <w:tcPr>
            <w:tcW w:w="1151" w:type="dxa"/>
            <w:shd w:val="clear" w:color="auto" w:fill="auto"/>
            <w:tcMar>
              <w:top w:w="100" w:type="dxa"/>
              <w:left w:w="100" w:type="dxa"/>
              <w:bottom w:w="100" w:type="dxa"/>
              <w:right w:w="100" w:type="dxa"/>
            </w:tcMar>
          </w:tcPr>
          <w:p w14:paraId="6DCF19AD"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lastRenderedPageBreak/>
              <w:t>2.</w:t>
            </w:r>
          </w:p>
        </w:tc>
        <w:tc>
          <w:tcPr>
            <w:tcW w:w="1955" w:type="dxa"/>
            <w:shd w:val="clear" w:color="auto" w:fill="auto"/>
            <w:tcMar>
              <w:top w:w="100" w:type="dxa"/>
              <w:left w:w="100" w:type="dxa"/>
              <w:bottom w:w="100" w:type="dxa"/>
              <w:right w:w="100" w:type="dxa"/>
            </w:tcMar>
          </w:tcPr>
          <w:p w14:paraId="3D18E85A"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t>RPO/ Europejski Fundusz Społeczny</w:t>
            </w:r>
          </w:p>
        </w:tc>
        <w:tc>
          <w:tcPr>
            <w:tcW w:w="2266" w:type="dxa"/>
            <w:shd w:val="clear" w:color="auto" w:fill="auto"/>
            <w:tcMar>
              <w:top w:w="100" w:type="dxa"/>
              <w:left w:w="100" w:type="dxa"/>
              <w:bottom w:w="100" w:type="dxa"/>
              <w:right w:w="100" w:type="dxa"/>
            </w:tcMar>
          </w:tcPr>
          <w:p w14:paraId="7F968AC0"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t>2019-06-01 - 2022-05-31</w:t>
            </w:r>
          </w:p>
        </w:tc>
        <w:tc>
          <w:tcPr>
            <w:tcW w:w="4531" w:type="dxa"/>
            <w:shd w:val="clear" w:color="auto" w:fill="auto"/>
            <w:tcMar>
              <w:top w:w="100" w:type="dxa"/>
              <w:left w:w="100" w:type="dxa"/>
              <w:bottom w:w="100" w:type="dxa"/>
              <w:right w:w="100" w:type="dxa"/>
            </w:tcMar>
          </w:tcPr>
          <w:p w14:paraId="4D55E195" w14:textId="77777777" w:rsidR="0058260C" w:rsidRPr="00E03091" w:rsidRDefault="0058260C" w:rsidP="00191D0E">
            <w:pPr>
              <w:widowControl w:val="0"/>
              <w:pBdr>
                <w:top w:val="nil"/>
                <w:left w:val="nil"/>
                <w:bottom w:val="nil"/>
                <w:right w:val="nil"/>
                <w:between w:val="nil"/>
              </w:pBdr>
              <w:spacing w:after="0" w:line="240" w:lineRule="auto"/>
              <w:rPr>
                <w:bCs/>
              </w:rPr>
            </w:pPr>
            <w:r w:rsidRPr="00E03091">
              <w:rPr>
                <w:bCs/>
              </w:rPr>
              <w:t xml:space="preserve">Projekt jest realizowany od 01.06.2019 do 31.05.2022r. PWD powstało przy szkołach o zasięgu gminy Szaflary, obejmie wsparciem 275 dzieci i młodzieży do 18 r.ż. oraz min.150  ich rodziców opiekunów przeżywających trudności w wypełnianiu funkcji opiekuńczo-wychowawczych. Celem jest poprawa społecznego i emocjonalnego funkcjonowania dzieci i młodzieży oraz ich rodziców opiekunów. Cel zostanie osiągnięty poprzez powstanie </w:t>
            </w:r>
            <w:r w:rsidRPr="00E03091">
              <w:rPr>
                <w:bCs/>
              </w:rPr>
              <w:lastRenderedPageBreak/>
              <w:t>oddziałów PWD w 7 szkołach w gminie w której nie funkcjonowały do tej pory żadne specjalistyczne placówki. W ramach projektu 100 dzieci przejdzie przez diagnozę potrzeb i w oparciu o indywidualny Plan Rozwoju otrzyma wsparcie w postaci zajęć w formie opiekuńczej tj. pomoc w nauce, sport, zabawę i opiekę oraz zajęcia rozwojowe od artystycznych, poprzez języki obce, IT po asertywność. Dodatkowo odbędą się wspólne wyjścia i wycieczki. Zgodnie z diagnozą uczestnicy proj. UP otrzymają również wsparcie w formie specjalistycznej. Dodatkowo w PWD zostaną włączeni rodzice, którzy będą mogli ukończyć szkołę rodziców i terapię rodzin oraz współtworzyć placówkę</w:t>
            </w:r>
          </w:p>
        </w:tc>
        <w:tc>
          <w:tcPr>
            <w:tcW w:w="4077" w:type="dxa"/>
            <w:tcBorders>
              <w:right w:val="single" w:sz="4" w:space="0" w:color="auto"/>
            </w:tcBorders>
            <w:shd w:val="clear" w:color="auto" w:fill="auto"/>
            <w:tcMar>
              <w:top w:w="100" w:type="dxa"/>
              <w:left w:w="100" w:type="dxa"/>
              <w:bottom w:w="100" w:type="dxa"/>
              <w:right w:w="100" w:type="dxa"/>
            </w:tcMar>
          </w:tcPr>
          <w:p w14:paraId="72BBF874"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lastRenderedPageBreak/>
              <w:t>Liczba obiektów dostosowanych do potrzeb osób z niepełnosprawnościami – 2 sztuki</w:t>
            </w:r>
          </w:p>
          <w:p w14:paraId="3037667D"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Liczba osób objętych szkoleniami / doradztwem w zakresie kompetencji cyfrowych – 192 osoby</w:t>
            </w:r>
          </w:p>
          <w:p w14:paraId="58639610"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 xml:space="preserve">Liczba osób zagrożonych ubóstwem lub wykluczeniem społecznym objętych usługami społecznymi świadczonymi w interesie ogólnym w programie – 425 </w:t>
            </w:r>
            <w:r w:rsidRPr="00E03091">
              <w:rPr>
                <w:bCs/>
              </w:rPr>
              <w:lastRenderedPageBreak/>
              <w:t>osoby</w:t>
            </w:r>
          </w:p>
          <w:p w14:paraId="7F80B6AE"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Liczba osób zagrożonych ubóstwem lub wykluczeniem społecznym objętych usługami wspierania rodziny i pieczy zastępczej w programie  - 425 osoby</w:t>
            </w:r>
          </w:p>
          <w:p w14:paraId="07ED2D5F"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Liczba rodzin objętych wsparciem – 150 osób</w:t>
            </w:r>
          </w:p>
          <w:p w14:paraId="30F2483D"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Liczba zajęć rozwijających kompetencje kluczowe z języka angielskiego, matematyki/programowania i kompetencje inicjatywność i przedsiębiorczość - 12 sztuk</w:t>
            </w:r>
          </w:p>
          <w:p w14:paraId="59CA24E0"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Liczba dzieci i młodzieży, którzy dzięki otrzymaniu oferty uczestnictwa w projekcie zwiększyły swoje szanse na dalszym etapie życia – 226 osoby</w:t>
            </w:r>
          </w:p>
          <w:p w14:paraId="3AF5819D"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Liczba osób, u których nastąpiło zmniejszenie dysfunkcji dzięki uczestnictwu w zajęciach specjalistycznych – 153 osoby</w:t>
            </w:r>
          </w:p>
          <w:p w14:paraId="777A2E83" w14:textId="77777777" w:rsidR="0058260C" w:rsidRPr="00E03091" w:rsidRDefault="0058260C" w:rsidP="0058260C">
            <w:pPr>
              <w:pStyle w:val="Akapitzlist"/>
              <w:widowControl w:val="0"/>
              <w:numPr>
                <w:ilvl w:val="0"/>
                <w:numId w:val="27"/>
              </w:numPr>
              <w:pBdr>
                <w:top w:val="nil"/>
                <w:left w:val="nil"/>
                <w:bottom w:val="nil"/>
                <w:right w:val="nil"/>
                <w:between w:val="nil"/>
              </w:pBdr>
              <w:spacing w:after="0" w:line="240" w:lineRule="auto"/>
              <w:ind w:left="185" w:hanging="185"/>
              <w:rPr>
                <w:bCs/>
              </w:rPr>
            </w:pPr>
            <w:r w:rsidRPr="00E03091">
              <w:rPr>
                <w:bCs/>
              </w:rPr>
              <w:t>Liczba rodzin, która po otrzymaniu wsparcia zwiększyła szansę dla funkcjonowania DiM 120 osoby</w:t>
            </w:r>
          </w:p>
        </w:tc>
      </w:tr>
    </w:tbl>
    <w:p w14:paraId="203AB63D" w14:textId="30D25EDC" w:rsidR="0058260C" w:rsidRPr="00D80E7A" w:rsidRDefault="00D80E7A" w:rsidP="00016CB2">
      <w:pPr>
        <w:spacing w:line="360" w:lineRule="auto"/>
        <w:jc w:val="both"/>
        <w:rPr>
          <w:bCs/>
          <w:i/>
          <w:iCs/>
        </w:rPr>
      </w:pPr>
      <w:r>
        <w:rPr>
          <w:bCs/>
          <w:i/>
          <w:iCs/>
        </w:rPr>
        <w:lastRenderedPageBreak/>
        <w:t>Źródło: dane własne LGD.</w:t>
      </w:r>
    </w:p>
    <w:p w14:paraId="49AE97B7" w14:textId="77777777" w:rsidR="00016CB2" w:rsidRDefault="00016CB2" w:rsidP="00016CB2">
      <w:pPr>
        <w:spacing w:line="360" w:lineRule="auto"/>
        <w:jc w:val="both"/>
        <w:rPr>
          <w:b/>
          <w:sz w:val="24"/>
          <w:szCs w:val="24"/>
          <w:u w:val="single"/>
        </w:rPr>
        <w:sectPr w:rsidR="00016CB2" w:rsidSect="00016CB2">
          <w:pgSz w:w="16838" w:h="11906" w:orient="landscape"/>
          <w:pgMar w:top="1418" w:right="1418" w:bottom="1418" w:left="1418" w:header="709" w:footer="709" w:gutter="0"/>
          <w:cols w:space="708"/>
          <w:docGrid w:linePitch="360" w:charSpace="4096"/>
        </w:sectPr>
      </w:pPr>
    </w:p>
    <w:p w14:paraId="6FAEE217" w14:textId="77777777" w:rsidR="0058260C" w:rsidRPr="0058260C" w:rsidRDefault="0058260C" w:rsidP="0058260C">
      <w:pPr>
        <w:rPr>
          <w:lang w:eastAsia="en-GB"/>
        </w:rPr>
      </w:pPr>
    </w:p>
    <w:p w14:paraId="4B32BF8C" w14:textId="16D930F7" w:rsidR="00424FDE" w:rsidRDefault="00424FDE" w:rsidP="00990641">
      <w:pPr>
        <w:pStyle w:val="Nagwek2"/>
        <w:rPr>
          <w:lang w:eastAsia="en-GB"/>
        </w:rPr>
      </w:pPr>
      <w:bookmarkStart w:id="38" w:name="_Toc88142735"/>
      <w:r>
        <w:rPr>
          <w:lang w:eastAsia="en-GB"/>
        </w:rPr>
        <w:t>5.</w:t>
      </w:r>
      <w:r w:rsidR="0058260C">
        <w:rPr>
          <w:lang w:eastAsia="en-GB"/>
        </w:rPr>
        <w:t>5</w:t>
      </w:r>
      <w:r>
        <w:rPr>
          <w:lang w:eastAsia="en-GB"/>
        </w:rPr>
        <w:t xml:space="preserve"> Działalność Biura LGD</w:t>
      </w:r>
      <w:bookmarkEnd w:id="38"/>
    </w:p>
    <w:p w14:paraId="4C6468F3" w14:textId="77777777" w:rsidR="00D80E7A" w:rsidRDefault="00D80E7A" w:rsidP="00D80E7A">
      <w:pPr>
        <w:spacing w:line="360" w:lineRule="auto"/>
        <w:ind w:firstLine="709"/>
        <w:jc w:val="both"/>
        <w:rPr>
          <w:bCs/>
          <w:sz w:val="24"/>
          <w:szCs w:val="24"/>
        </w:rPr>
      </w:pPr>
      <w:r>
        <w:rPr>
          <w:bCs/>
          <w:sz w:val="24"/>
          <w:szCs w:val="24"/>
        </w:rPr>
        <w:t xml:space="preserve">W biurze LGD pracują na stałe dwie osoby. Specyfika LEADER jest trudna, jednak współpraca i doświadczenie jest wystarczające, aby były to dwie osoby. Nie ma stałego podziału obowiązków. Jest wzajemna współpraca w każdym obszarze pracy Biura. Należy podkreślić, iż współpraca Biura z Zarządem i Radą jest bardzo dobra. </w:t>
      </w:r>
    </w:p>
    <w:p w14:paraId="431B21B2" w14:textId="77777777" w:rsidR="00D80E7A" w:rsidRDefault="00D80E7A" w:rsidP="00D80E7A">
      <w:pPr>
        <w:spacing w:line="360" w:lineRule="auto"/>
        <w:ind w:firstLine="709"/>
        <w:jc w:val="both"/>
        <w:rPr>
          <w:bCs/>
          <w:sz w:val="24"/>
          <w:szCs w:val="24"/>
        </w:rPr>
      </w:pPr>
      <w:r>
        <w:rPr>
          <w:bCs/>
          <w:sz w:val="24"/>
          <w:szCs w:val="24"/>
        </w:rPr>
        <w:t>W czasie pandemii organizacja pracy w Biurze odbywała się w systemie zmianowym, jednak taka sytuacja była tylko na początku. W późniejszym okresie, praca biura wróciła do standardowej formy pracy.</w:t>
      </w:r>
    </w:p>
    <w:p w14:paraId="02E88754" w14:textId="6E9B54BC" w:rsidR="00D80E7A" w:rsidRDefault="00D80E7A" w:rsidP="00D80E7A">
      <w:pPr>
        <w:spacing w:line="360" w:lineRule="auto"/>
        <w:ind w:firstLine="709"/>
        <w:jc w:val="both"/>
        <w:rPr>
          <w:bCs/>
          <w:sz w:val="24"/>
          <w:szCs w:val="24"/>
        </w:rPr>
      </w:pPr>
      <w:r>
        <w:rPr>
          <w:bCs/>
          <w:sz w:val="24"/>
          <w:szCs w:val="24"/>
        </w:rPr>
        <w:t>W zakresie potrzeb szkoleniowych pracownikom biura potrzebne jest wsparcie z trenerem</w:t>
      </w:r>
      <w:r w:rsidR="00DC33BF">
        <w:rPr>
          <w:bCs/>
          <w:sz w:val="24"/>
          <w:szCs w:val="24"/>
        </w:rPr>
        <w:t xml:space="preserve"> od kompetencji miękkich</w:t>
      </w:r>
      <w:r>
        <w:rPr>
          <w:bCs/>
          <w:sz w:val="24"/>
          <w:szCs w:val="24"/>
        </w:rPr>
        <w:t xml:space="preserve">. W tym obszarze LGD powinny mieć wsparcie m.in. treningi interpersonalne. </w:t>
      </w:r>
    </w:p>
    <w:p w14:paraId="61C02295" w14:textId="45DDF886" w:rsidR="00D80E7A" w:rsidRPr="00D80E7A" w:rsidRDefault="00DC33BF" w:rsidP="00D80E7A">
      <w:pPr>
        <w:spacing w:line="360" w:lineRule="auto"/>
        <w:ind w:firstLine="709"/>
        <w:jc w:val="both"/>
        <w:rPr>
          <w:bCs/>
          <w:sz w:val="24"/>
          <w:szCs w:val="24"/>
        </w:rPr>
      </w:pPr>
      <w:r>
        <w:rPr>
          <w:bCs/>
          <w:sz w:val="24"/>
          <w:szCs w:val="24"/>
        </w:rPr>
        <w:t>P</w:t>
      </w:r>
      <w:r w:rsidR="00D80E7A">
        <w:rPr>
          <w:bCs/>
          <w:sz w:val="24"/>
          <w:szCs w:val="24"/>
        </w:rPr>
        <w:t xml:space="preserve">racownicy biura wskazali, iż brakuje szkoleń integrujących między Biurem, Radą i Zarządem, tak aby stworzyć zespół. Na uwagę zasługuje fakt, iż Biuro wspiera Radę w ocenie kryteriów formalnych, zwłaszcza w obszarze np. protestów. Biurokracja związana z naborami jest najbardziej czasochłonnym zajęciem dla pracowników. </w:t>
      </w:r>
    </w:p>
    <w:p w14:paraId="1EF5AD91" w14:textId="38562067" w:rsidR="00D80E7A" w:rsidRDefault="00D80E7A" w:rsidP="00D80E7A">
      <w:pPr>
        <w:pStyle w:val="Legenda"/>
        <w:keepNext/>
      </w:pPr>
      <w:bookmarkStart w:id="39" w:name="_Toc88142679"/>
      <w:r>
        <w:t xml:space="preserve">Tabela </w:t>
      </w:r>
      <w:fldSimple w:instr=" SEQ Tabela \* ARABIC ">
        <w:r w:rsidR="00554854">
          <w:rPr>
            <w:noProof/>
          </w:rPr>
          <w:t>18</w:t>
        </w:r>
      </w:fldSimple>
      <w:r>
        <w:t xml:space="preserve"> </w:t>
      </w:r>
      <w:r w:rsidRPr="0037736A">
        <w:t>Szkolenia pracowników LGD w okresie od 1.01.2016 do 31.05.2021</w:t>
      </w:r>
      <w:r>
        <w:t>.</w:t>
      </w:r>
      <w:bookmarkEnd w:id="39"/>
    </w:p>
    <w:tbl>
      <w:tblPr>
        <w:tblW w:w="10461" w:type="dxa"/>
        <w:jc w:val="center"/>
        <w:tblLayout w:type="fixed"/>
        <w:tblCellMar>
          <w:left w:w="113" w:type="dxa"/>
        </w:tblCellMar>
        <w:tblLook w:val="0000" w:firstRow="0" w:lastRow="0" w:firstColumn="0" w:lastColumn="0" w:noHBand="0" w:noVBand="0"/>
      </w:tblPr>
      <w:tblGrid>
        <w:gridCol w:w="1588"/>
        <w:gridCol w:w="4958"/>
        <w:gridCol w:w="2372"/>
        <w:gridCol w:w="1543"/>
      </w:tblGrid>
      <w:tr w:rsidR="00D80E7A" w:rsidRPr="00394588" w14:paraId="28197F59" w14:textId="77777777" w:rsidTr="00191D0E">
        <w:trPr>
          <w:trHeight w:val="602"/>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3F3F3"/>
          </w:tcPr>
          <w:p w14:paraId="22FBA677" w14:textId="77777777" w:rsidR="00D80E7A" w:rsidRPr="00394588" w:rsidRDefault="00D80E7A" w:rsidP="00191D0E">
            <w:pPr>
              <w:spacing w:after="0" w:line="240" w:lineRule="auto"/>
              <w:rPr>
                <w:rFonts w:cs="Calibri"/>
                <w:sz w:val="18"/>
                <w:szCs w:val="18"/>
              </w:rPr>
            </w:pPr>
            <w:r w:rsidRPr="00394588">
              <w:rPr>
                <w:rFonts w:cs="Calibri"/>
                <w:sz w:val="18"/>
                <w:szCs w:val="18"/>
              </w:rPr>
              <w:t>Data szkolenia</w:t>
            </w:r>
          </w:p>
        </w:tc>
        <w:tc>
          <w:tcPr>
            <w:tcW w:w="4958" w:type="dxa"/>
            <w:tcBorders>
              <w:top w:val="single" w:sz="4" w:space="0" w:color="000000"/>
              <w:left w:val="single" w:sz="4" w:space="0" w:color="000000"/>
              <w:bottom w:val="single" w:sz="4" w:space="0" w:color="000000"/>
              <w:right w:val="single" w:sz="4" w:space="0" w:color="000000"/>
            </w:tcBorders>
            <w:shd w:val="clear" w:color="auto" w:fill="F3F3F3"/>
          </w:tcPr>
          <w:p w14:paraId="2B2DF222" w14:textId="77777777" w:rsidR="00D80E7A" w:rsidRPr="00394588" w:rsidRDefault="00D80E7A" w:rsidP="00191D0E">
            <w:pPr>
              <w:spacing w:after="0" w:line="240" w:lineRule="auto"/>
              <w:rPr>
                <w:rFonts w:cs="Calibri"/>
                <w:sz w:val="18"/>
                <w:szCs w:val="18"/>
              </w:rPr>
            </w:pPr>
            <w:r w:rsidRPr="00394588">
              <w:rPr>
                <w:rFonts w:cs="Calibri"/>
                <w:sz w:val="18"/>
                <w:szCs w:val="18"/>
              </w:rPr>
              <w:t>Temat szkolenia</w:t>
            </w:r>
          </w:p>
        </w:tc>
        <w:tc>
          <w:tcPr>
            <w:tcW w:w="2372" w:type="dxa"/>
            <w:tcBorders>
              <w:top w:val="single" w:sz="4" w:space="0" w:color="000000"/>
              <w:left w:val="single" w:sz="4" w:space="0" w:color="000000"/>
              <w:bottom w:val="single" w:sz="4" w:space="0" w:color="000000"/>
              <w:right w:val="single" w:sz="4" w:space="0" w:color="000000"/>
            </w:tcBorders>
            <w:shd w:val="clear" w:color="auto" w:fill="F3F3F3"/>
          </w:tcPr>
          <w:p w14:paraId="1CAEC018" w14:textId="77777777" w:rsidR="00D80E7A" w:rsidRPr="00394588" w:rsidRDefault="00D80E7A" w:rsidP="00191D0E">
            <w:pPr>
              <w:spacing w:after="0" w:line="240" w:lineRule="auto"/>
              <w:rPr>
                <w:rFonts w:cs="Calibri"/>
                <w:sz w:val="18"/>
                <w:szCs w:val="18"/>
              </w:rPr>
            </w:pPr>
            <w:r w:rsidRPr="00394588">
              <w:rPr>
                <w:rFonts w:cs="Calibri"/>
                <w:sz w:val="18"/>
                <w:szCs w:val="18"/>
              </w:rPr>
              <w:t>Wykonawca szkolenia</w:t>
            </w:r>
          </w:p>
        </w:tc>
        <w:tc>
          <w:tcPr>
            <w:tcW w:w="1543" w:type="dxa"/>
            <w:tcBorders>
              <w:top w:val="single" w:sz="4" w:space="0" w:color="000000"/>
              <w:left w:val="single" w:sz="4" w:space="0" w:color="000000"/>
              <w:bottom w:val="single" w:sz="4" w:space="0" w:color="000000"/>
              <w:right w:val="single" w:sz="4" w:space="0" w:color="000000"/>
            </w:tcBorders>
            <w:shd w:val="clear" w:color="auto" w:fill="F3F3F3"/>
          </w:tcPr>
          <w:p w14:paraId="770C25F7" w14:textId="77777777" w:rsidR="00D80E7A" w:rsidRPr="00394588" w:rsidRDefault="00D80E7A" w:rsidP="00191D0E">
            <w:pPr>
              <w:spacing w:after="0" w:line="240" w:lineRule="auto"/>
              <w:rPr>
                <w:rFonts w:cs="Calibri"/>
                <w:sz w:val="18"/>
                <w:szCs w:val="18"/>
              </w:rPr>
            </w:pPr>
            <w:r w:rsidRPr="00394588">
              <w:rPr>
                <w:rFonts w:cs="Calibri"/>
                <w:sz w:val="18"/>
                <w:szCs w:val="18"/>
              </w:rPr>
              <w:t>Liczba przeszkolonych pracowników LGD</w:t>
            </w:r>
            <w:r>
              <w:rPr>
                <w:rFonts w:cs="Calibri"/>
                <w:sz w:val="18"/>
                <w:szCs w:val="18"/>
              </w:rPr>
              <w:t xml:space="preserve"> (osobodzień)</w:t>
            </w:r>
          </w:p>
        </w:tc>
      </w:tr>
      <w:tr w:rsidR="00D80E7A" w:rsidRPr="00394588" w14:paraId="119390C9"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53754AB" w14:textId="77777777" w:rsidR="00D80E7A" w:rsidRPr="004234D5" w:rsidRDefault="00D80E7A" w:rsidP="00191D0E">
            <w:pPr>
              <w:spacing w:after="0" w:line="240" w:lineRule="auto"/>
              <w:rPr>
                <w:sz w:val="18"/>
                <w:szCs w:val="18"/>
              </w:rPr>
            </w:pPr>
            <w:r w:rsidRPr="004234D5">
              <w:rPr>
                <w:sz w:val="18"/>
                <w:szCs w:val="18"/>
              </w:rPr>
              <w:t>10.08.2016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6B80E11" w14:textId="77777777" w:rsidR="00D80E7A" w:rsidRPr="004234D5" w:rsidRDefault="00D80E7A" w:rsidP="00191D0E">
            <w:pPr>
              <w:spacing w:after="0" w:line="240" w:lineRule="auto"/>
              <w:rPr>
                <w:sz w:val="18"/>
                <w:szCs w:val="18"/>
              </w:rPr>
            </w:pPr>
            <w:r w:rsidRPr="004234D5">
              <w:rPr>
                <w:sz w:val="18"/>
                <w:szCs w:val="18"/>
              </w:rPr>
              <w:t>Przygotowanie członków Rady i pracowników biura LGD do sprawnego wdrażania LSR - aspekty prawa budowlanego przy prowadzeniu działalności gospodarczej, Nowy Targ, 9:00-13:00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E009C62" w14:textId="77777777" w:rsidR="00D80E7A" w:rsidRPr="004234D5" w:rsidRDefault="00D80E7A" w:rsidP="00191D0E">
            <w:pPr>
              <w:spacing w:after="0" w:line="240" w:lineRule="auto"/>
              <w:rPr>
                <w:sz w:val="18"/>
                <w:szCs w:val="18"/>
              </w:rPr>
            </w:pPr>
            <w:r w:rsidRPr="004234D5">
              <w:rPr>
                <w:sz w:val="18"/>
                <w:szCs w:val="18"/>
              </w:rPr>
              <w:t>Bartłomiej Garbacz</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87C3F42" w14:textId="77777777" w:rsidR="00D80E7A" w:rsidRPr="004234D5" w:rsidRDefault="00D80E7A" w:rsidP="00191D0E">
            <w:pPr>
              <w:spacing w:after="0" w:line="240" w:lineRule="auto"/>
              <w:rPr>
                <w:sz w:val="18"/>
                <w:szCs w:val="18"/>
              </w:rPr>
            </w:pPr>
            <w:r w:rsidRPr="004234D5">
              <w:rPr>
                <w:sz w:val="18"/>
                <w:szCs w:val="18"/>
              </w:rPr>
              <w:t>1</w:t>
            </w:r>
          </w:p>
        </w:tc>
      </w:tr>
      <w:tr w:rsidR="00D80E7A" w:rsidRPr="00394588" w14:paraId="66B37B84"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5261F45" w14:textId="77777777" w:rsidR="00D80E7A" w:rsidRPr="004234D5" w:rsidRDefault="00D80E7A" w:rsidP="00191D0E">
            <w:pPr>
              <w:spacing w:after="0" w:line="240" w:lineRule="auto"/>
              <w:rPr>
                <w:sz w:val="18"/>
                <w:szCs w:val="18"/>
              </w:rPr>
            </w:pPr>
            <w:r w:rsidRPr="004234D5">
              <w:rPr>
                <w:sz w:val="18"/>
                <w:szCs w:val="18"/>
              </w:rPr>
              <w:t>08.12.2016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28A9960" w14:textId="77777777" w:rsidR="00D80E7A" w:rsidRPr="004234D5" w:rsidRDefault="00D80E7A" w:rsidP="00191D0E">
            <w:pPr>
              <w:spacing w:after="0" w:line="240" w:lineRule="auto"/>
              <w:rPr>
                <w:sz w:val="18"/>
                <w:szCs w:val="18"/>
              </w:rPr>
            </w:pPr>
            <w:r w:rsidRPr="004234D5">
              <w:rPr>
                <w:sz w:val="18"/>
                <w:szCs w:val="18"/>
              </w:rPr>
              <w:t>Przygotowanie członków Rady i pracowników biura LGD do sprawnego wdrażania LSR, Biały Dunajec, 16:00 - 21:00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A2A9C4B" w14:textId="77777777" w:rsidR="00D80E7A" w:rsidRPr="004234D5" w:rsidRDefault="00D80E7A" w:rsidP="00191D0E">
            <w:pPr>
              <w:spacing w:after="0" w:line="240" w:lineRule="auto"/>
              <w:rPr>
                <w:sz w:val="18"/>
                <w:szCs w:val="18"/>
              </w:rPr>
            </w:pPr>
            <w:r w:rsidRPr="004234D5">
              <w:rPr>
                <w:sz w:val="18"/>
                <w:szCs w:val="18"/>
              </w:rPr>
              <w:t>Marzena Cieślak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FBAA75D"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2B454FE5"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E9663FA" w14:textId="77777777" w:rsidR="00D80E7A" w:rsidRPr="004234D5" w:rsidRDefault="00D80E7A" w:rsidP="00191D0E">
            <w:pPr>
              <w:spacing w:after="0" w:line="240" w:lineRule="auto"/>
              <w:rPr>
                <w:sz w:val="18"/>
                <w:szCs w:val="18"/>
              </w:rPr>
            </w:pPr>
            <w:r w:rsidRPr="004234D5">
              <w:rPr>
                <w:sz w:val="18"/>
                <w:szCs w:val="18"/>
              </w:rPr>
              <w:t>2017-01-16 do 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A862C50" w14:textId="77777777" w:rsidR="00D80E7A" w:rsidRPr="004234D5" w:rsidRDefault="00D80E7A" w:rsidP="00191D0E">
            <w:pPr>
              <w:spacing w:after="0" w:line="240" w:lineRule="auto"/>
              <w:rPr>
                <w:sz w:val="18"/>
                <w:szCs w:val="18"/>
              </w:rPr>
            </w:pPr>
            <w:r w:rsidRPr="004234D5">
              <w:rPr>
                <w:sz w:val="18"/>
                <w:szCs w:val="18"/>
              </w:rPr>
              <w:t xml:space="preserve">Warsztaty podnoszące kompetencje w zakresie oceny formalnej wniosków w ramach Programu Rozwoju Obszarów Wiejskich na lata 2014-2020 ze szczególnym naciskiem na weryfikację biznesplanów i dokumentacji technicznej projektów inwestycyjnych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85EBF45" w14:textId="77777777" w:rsidR="00D80E7A" w:rsidRPr="004234D5" w:rsidRDefault="00D80E7A" w:rsidP="00191D0E">
            <w:pPr>
              <w:spacing w:after="0" w:line="240" w:lineRule="auto"/>
              <w:rPr>
                <w:sz w:val="18"/>
                <w:szCs w:val="18"/>
              </w:rPr>
            </w:pPr>
            <w:r w:rsidRPr="004234D5">
              <w:rPr>
                <w:sz w:val="18"/>
                <w:szCs w:val="18"/>
              </w:rPr>
              <w:t>CDR Kraków, Leszek Leśniak, Katarzyna Jórga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5DC9B78" w14:textId="77777777" w:rsidR="00D80E7A" w:rsidRPr="004234D5" w:rsidRDefault="00D80E7A" w:rsidP="00191D0E">
            <w:pPr>
              <w:spacing w:after="0" w:line="240" w:lineRule="auto"/>
              <w:rPr>
                <w:sz w:val="18"/>
                <w:szCs w:val="18"/>
              </w:rPr>
            </w:pPr>
            <w:r w:rsidRPr="004234D5">
              <w:rPr>
                <w:sz w:val="18"/>
                <w:szCs w:val="18"/>
              </w:rPr>
              <w:t>6</w:t>
            </w:r>
          </w:p>
        </w:tc>
      </w:tr>
      <w:tr w:rsidR="00D80E7A" w:rsidRPr="00394588" w14:paraId="33E2A0DF"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D16BD10" w14:textId="77777777" w:rsidR="00D80E7A" w:rsidRPr="004234D5" w:rsidRDefault="00D80E7A" w:rsidP="00191D0E">
            <w:pPr>
              <w:spacing w:after="0" w:line="240" w:lineRule="auto"/>
              <w:rPr>
                <w:sz w:val="18"/>
                <w:szCs w:val="18"/>
              </w:rPr>
            </w:pPr>
            <w:r w:rsidRPr="004234D5">
              <w:rPr>
                <w:sz w:val="18"/>
                <w:szCs w:val="18"/>
              </w:rPr>
              <w:t>2017-04-26 do 27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C5FE37C" w14:textId="77777777" w:rsidR="00D80E7A" w:rsidRPr="004234D5" w:rsidRDefault="00D80E7A" w:rsidP="00191D0E">
            <w:pPr>
              <w:spacing w:after="0" w:line="240" w:lineRule="auto"/>
              <w:rPr>
                <w:sz w:val="18"/>
                <w:szCs w:val="18"/>
              </w:rPr>
            </w:pPr>
            <w:r w:rsidRPr="004234D5">
              <w:rPr>
                <w:sz w:val="18"/>
                <w:szCs w:val="18"/>
              </w:rPr>
              <w:t>Szkolenie dla LGD z zakresu zastosowania procedur oceny i wyboru projektów do finansowania w ramach strategii rozwoju kierowanego przez społeczność z wykorzystaniem systemu lgd.witkac.pl</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5A6C943" w14:textId="77777777" w:rsidR="00D80E7A" w:rsidRPr="004234D5" w:rsidRDefault="00D80E7A" w:rsidP="00191D0E">
            <w:pPr>
              <w:spacing w:after="0" w:line="240" w:lineRule="auto"/>
              <w:rPr>
                <w:sz w:val="18"/>
                <w:szCs w:val="18"/>
              </w:rPr>
            </w:pPr>
            <w:r w:rsidRPr="004234D5">
              <w:rPr>
                <w:sz w:val="18"/>
                <w:szCs w:val="18"/>
              </w:rPr>
              <w:t>Marcin Tobis Grzegorz Barsarab</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A83F889" w14:textId="77777777" w:rsidR="00D80E7A" w:rsidRPr="004234D5" w:rsidRDefault="00D80E7A" w:rsidP="00191D0E">
            <w:pPr>
              <w:spacing w:after="0" w:line="240" w:lineRule="auto"/>
              <w:rPr>
                <w:sz w:val="18"/>
                <w:szCs w:val="18"/>
              </w:rPr>
            </w:pPr>
            <w:r w:rsidRPr="004234D5">
              <w:rPr>
                <w:sz w:val="18"/>
                <w:szCs w:val="18"/>
              </w:rPr>
              <w:t>6</w:t>
            </w:r>
          </w:p>
        </w:tc>
      </w:tr>
      <w:tr w:rsidR="00D80E7A" w:rsidRPr="00394588" w14:paraId="334EE4C6"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84263A8" w14:textId="77777777" w:rsidR="00D80E7A" w:rsidRPr="004234D5" w:rsidRDefault="00D80E7A" w:rsidP="00191D0E">
            <w:pPr>
              <w:spacing w:after="0" w:line="240" w:lineRule="auto"/>
              <w:rPr>
                <w:sz w:val="18"/>
                <w:szCs w:val="18"/>
              </w:rPr>
            </w:pPr>
            <w:r w:rsidRPr="004234D5">
              <w:rPr>
                <w:sz w:val="18"/>
                <w:szCs w:val="18"/>
              </w:rPr>
              <w:t>30.10.2016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5F5D2F0" w14:textId="77777777" w:rsidR="00D80E7A" w:rsidRPr="004234D5" w:rsidRDefault="00D80E7A" w:rsidP="00191D0E">
            <w:pPr>
              <w:spacing w:after="0" w:line="240" w:lineRule="auto"/>
              <w:rPr>
                <w:sz w:val="18"/>
                <w:szCs w:val="18"/>
              </w:rPr>
            </w:pPr>
            <w:r w:rsidRPr="004234D5">
              <w:rPr>
                <w:sz w:val="18"/>
                <w:szCs w:val="18"/>
              </w:rPr>
              <w:t>Szkolenie Rady z zakresu procedur oceny oraz wyboru projektów do finansowania w ramach LSR, Czarny Dunajec, 15:00-20:00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2AA0FCB" w14:textId="77777777" w:rsidR="00D80E7A" w:rsidRPr="004234D5" w:rsidRDefault="00D80E7A" w:rsidP="00191D0E">
            <w:pPr>
              <w:spacing w:after="0" w:line="240" w:lineRule="auto"/>
              <w:rPr>
                <w:sz w:val="18"/>
                <w:szCs w:val="18"/>
              </w:rPr>
            </w:pPr>
            <w:r w:rsidRPr="004234D5">
              <w:rPr>
                <w:sz w:val="18"/>
                <w:szCs w:val="18"/>
              </w:rPr>
              <w:t>Katarzyna Gajowiec-Kowaczewska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12C809D"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2A7161AB"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4AB5352" w14:textId="77777777" w:rsidR="00D80E7A" w:rsidRPr="004234D5" w:rsidRDefault="00D80E7A" w:rsidP="00191D0E">
            <w:pPr>
              <w:spacing w:after="0" w:line="240" w:lineRule="auto"/>
              <w:rPr>
                <w:sz w:val="18"/>
                <w:szCs w:val="18"/>
              </w:rPr>
            </w:pPr>
            <w:r w:rsidRPr="004234D5">
              <w:rPr>
                <w:sz w:val="18"/>
                <w:szCs w:val="18"/>
              </w:rPr>
              <w:t>27.07.2017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BA8775C" w14:textId="77777777" w:rsidR="00D80E7A" w:rsidRPr="004234D5" w:rsidRDefault="00D80E7A" w:rsidP="00191D0E">
            <w:pPr>
              <w:spacing w:after="0" w:line="240" w:lineRule="auto"/>
              <w:rPr>
                <w:sz w:val="18"/>
                <w:szCs w:val="18"/>
              </w:rPr>
            </w:pPr>
            <w:r w:rsidRPr="004234D5">
              <w:rPr>
                <w:sz w:val="18"/>
                <w:szCs w:val="18"/>
              </w:rPr>
              <w:t>Szkolenie z zakresu stosowania procedur oceny i wyboru projektów do finansowania w ramach strategii rozwoju lokalnego kierowanego przez społeczność z wykorzystaniem systemu lgd.witkac.pl</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8F7E6F4" w14:textId="77777777" w:rsidR="00D80E7A" w:rsidRPr="004234D5" w:rsidRDefault="00D80E7A" w:rsidP="00191D0E">
            <w:pPr>
              <w:spacing w:after="0" w:line="240" w:lineRule="auto"/>
              <w:rPr>
                <w:sz w:val="18"/>
                <w:szCs w:val="18"/>
              </w:rPr>
            </w:pPr>
            <w:r w:rsidRPr="004234D5">
              <w:rPr>
                <w:sz w:val="18"/>
                <w:szCs w:val="18"/>
              </w:rPr>
              <w:t>Marzena Cieślak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963F316" w14:textId="77777777" w:rsidR="00D80E7A" w:rsidRPr="004234D5" w:rsidRDefault="00D80E7A" w:rsidP="00191D0E">
            <w:pPr>
              <w:spacing w:after="0" w:line="240" w:lineRule="auto"/>
              <w:rPr>
                <w:sz w:val="18"/>
                <w:szCs w:val="18"/>
              </w:rPr>
            </w:pPr>
            <w:r w:rsidRPr="004234D5">
              <w:rPr>
                <w:sz w:val="18"/>
                <w:szCs w:val="18"/>
              </w:rPr>
              <w:t>3</w:t>
            </w:r>
          </w:p>
        </w:tc>
      </w:tr>
      <w:tr w:rsidR="00D80E7A" w:rsidRPr="00394588" w14:paraId="5E8B3123"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ABCAC52" w14:textId="77777777" w:rsidR="00D80E7A" w:rsidRPr="004234D5" w:rsidRDefault="00D80E7A" w:rsidP="00191D0E">
            <w:pPr>
              <w:spacing w:after="0" w:line="240" w:lineRule="auto"/>
              <w:rPr>
                <w:sz w:val="18"/>
                <w:szCs w:val="18"/>
              </w:rPr>
            </w:pPr>
            <w:r w:rsidRPr="004234D5">
              <w:rPr>
                <w:sz w:val="18"/>
                <w:szCs w:val="18"/>
              </w:rPr>
              <w:t>18.08.2017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32B9F68" w14:textId="77777777" w:rsidR="00D80E7A" w:rsidRPr="004234D5" w:rsidRDefault="00D80E7A" w:rsidP="00191D0E">
            <w:pPr>
              <w:spacing w:after="0" w:line="240" w:lineRule="auto"/>
              <w:rPr>
                <w:sz w:val="18"/>
                <w:szCs w:val="18"/>
              </w:rPr>
            </w:pPr>
            <w:r w:rsidRPr="004234D5">
              <w:rPr>
                <w:sz w:val="18"/>
                <w:szCs w:val="18"/>
              </w:rPr>
              <w:t xml:space="preserve">Szkolenie dla Rady PLGD - przeprowadzone przez </w:t>
            </w:r>
            <w:r>
              <w:rPr>
                <w:sz w:val="18"/>
                <w:szCs w:val="18"/>
              </w:rPr>
              <w:t>UMWM</w:t>
            </w:r>
            <w:r w:rsidRPr="004234D5">
              <w:rPr>
                <w:sz w:val="18"/>
                <w:szCs w:val="18"/>
              </w:rPr>
              <w:t xml:space="preserve"> - Szkolenie z zakresu procedur oceny oraz wyboru projektów do </w:t>
            </w:r>
            <w:r w:rsidRPr="004234D5">
              <w:rPr>
                <w:sz w:val="18"/>
                <w:szCs w:val="18"/>
              </w:rPr>
              <w:lastRenderedPageBreak/>
              <w:t>finansowania w ramach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B8F158D" w14:textId="77777777" w:rsidR="00D80E7A" w:rsidRPr="004234D5" w:rsidRDefault="00D80E7A" w:rsidP="00191D0E">
            <w:pPr>
              <w:spacing w:after="0" w:line="240" w:lineRule="auto"/>
              <w:rPr>
                <w:sz w:val="18"/>
                <w:szCs w:val="18"/>
              </w:rPr>
            </w:pPr>
            <w:r w:rsidRPr="004234D5">
              <w:rPr>
                <w:sz w:val="18"/>
                <w:szCs w:val="18"/>
              </w:rPr>
              <w:lastRenderedPageBreak/>
              <w:t>UMWM</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B3A819E"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000C4F4A"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CE8E209" w14:textId="77777777" w:rsidR="00D80E7A" w:rsidRPr="004234D5" w:rsidRDefault="00D80E7A" w:rsidP="00191D0E">
            <w:pPr>
              <w:spacing w:after="0" w:line="240" w:lineRule="auto"/>
              <w:rPr>
                <w:sz w:val="18"/>
                <w:szCs w:val="18"/>
              </w:rPr>
            </w:pPr>
            <w:r w:rsidRPr="004234D5">
              <w:rPr>
                <w:sz w:val="18"/>
                <w:szCs w:val="18"/>
              </w:rPr>
              <w:lastRenderedPageBreak/>
              <w:t>09.12.2016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D343056" w14:textId="77777777" w:rsidR="00D80E7A" w:rsidRPr="004234D5" w:rsidRDefault="00D80E7A" w:rsidP="00191D0E">
            <w:pPr>
              <w:spacing w:after="0" w:line="240" w:lineRule="auto"/>
              <w:rPr>
                <w:sz w:val="18"/>
                <w:szCs w:val="18"/>
              </w:rPr>
            </w:pPr>
            <w:r w:rsidRPr="004234D5">
              <w:rPr>
                <w:sz w:val="18"/>
                <w:szCs w:val="18"/>
              </w:rPr>
              <w:t>Szkolenie z zakresu wypełniania dokumentacji aplikacyjnej i rozliczeniowej w ramach poddziałania "Wsparcie na wdrażanie operacji w ramach LSR", Szaflary, 9:00-16:00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62F2E81" w14:textId="77777777" w:rsidR="00D80E7A" w:rsidRPr="004234D5" w:rsidRDefault="00D80E7A" w:rsidP="00191D0E">
            <w:pPr>
              <w:spacing w:after="0" w:line="240" w:lineRule="auto"/>
              <w:rPr>
                <w:sz w:val="18"/>
                <w:szCs w:val="18"/>
              </w:rPr>
            </w:pPr>
            <w:r w:rsidRPr="004234D5">
              <w:rPr>
                <w:sz w:val="18"/>
                <w:szCs w:val="18"/>
              </w:rPr>
              <w:t>Marzena Cieślak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B17EDD9" w14:textId="77777777" w:rsidR="00D80E7A" w:rsidRPr="004234D5" w:rsidRDefault="00D80E7A" w:rsidP="00191D0E">
            <w:pPr>
              <w:spacing w:after="0" w:line="240" w:lineRule="auto"/>
              <w:rPr>
                <w:sz w:val="18"/>
                <w:szCs w:val="18"/>
              </w:rPr>
            </w:pPr>
            <w:r w:rsidRPr="004234D5">
              <w:rPr>
                <w:sz w:val="18"/>
                <w:szCs w:val="18"/>
              </w:rPr>
              <w:t>3</w:t>
            </w:r>
          </w:p>
        </w:tc>
      </w:tr>
      <w:tr w:rsidR="00D80E7A" w:rsidRPr="00394588" w14:paraId="66FE4C8C"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34A78DC" w14:textId="77777777" w:rsidR="00D80E7A" w:rsidRPr="004234D5" w:rsidRDefault="00D80E7A" w:rsidP="00191D0E">
            <w:pPr>
              <w:spacing w:after="0" w:line="240" w:lineRule="auto"/>
              <w:rPr>
                <w:sz w:val="18"/>
                <w:szCs w:val="18"/>
              </w:rPr>
            </w:pPr>
            <w:r w:rsidRPr="004234D5">
              <w:rPr>
                <w:sz w:val="18"/>
                <w:szCs w:val="18"/>
              </w:rPr>
              <w:t>2016-09-12 - 2016-09-14</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B0B8BDC" w14:textId="77777777" w:rsidR="00D80E7A" w:rsidRPr="004234D5" w:rsidRDefault="00D80E7A" w:rsidP="00191D0E">
            <w:pPr>
              <w:spacing w:after="0" w:line="240" w:lineRule="auto"/>
              <w:rPr>
                <w:sz w:val="18"/>
                <w:szCs w:val="18"/>
              </w:rPr>
            </w:pPr>
            <w:r w:rsidRPr="004234D5">
              <w:rPr>
                <w:sz w:val="18"/>
                <w:szCs w:val="18"/>
              </w:rPr>
              <w:t>Szkolenie nt. "Rozwój lokalny kierowany przez społeczność (RLKS) w nowej perspektywie PROW 2014-2020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5012274" w14:textId="77777777" w:rsidR="00D80E7A" w:rsidRPr="004234D5" w:rsidRDefault="00D80E7A" w:rsidP="00191D0E">
            <w:pPr>
              <w:spacing w:after="0" w:line="240" w:lineRule="auto"/>
              <w:rPr>
                <w:sz w:val="18"/>
                <w:szCs w:val="18"/>
              </w:rPr>
            </w:pPr>
            <w:r w:rsidRPr="004234D5">
              <w:rPr>
                <w:sz w:val="18"/>
                <w:szCs w:val="18"/>
              </w:rPr>
              <w:t>CDR w Brwinowie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793AA70" w14:textId="77777777" w:rsidR="00D80E7A" w:rsidRPr="004234D5" w:rsidRDefault="00D80E7A" w:rsidP="00191D0E">
            <w:pPr>
              <w:spacing w:after="0" w:line="240" w:lineRule="auto"/>
              <w:rPr>
                <w:sz w:val="18"/>
                <w:szCs w:val="18"/>
              </w:rPr>
            </w:pPr>
            <w:r w:rsidRPr="004234D5">
              <w:rPr>
                <w:sz w:val="18"/>
                <w:szCs w:val="18"/>
              </w:rPr>
              <w:t>3</w:t>
            </w:r>
          </w:p>
        </w:tc>
      </w:tr>
      <w:tr w:rsidR="00D80E7A" w:rsidRPr="00394588" w14:paraId="23A087ED"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4CB8A19" w14:textId="77777777" w:rsidR="00D80E7A" w:rsidRPr="004234D5" w:rsidRDefault="00D80E7A" w:rsidP="00191D0E">
            <w:pPr>
              <w:spacing w:after="0" w:line="240" w:lineRule="auto"/>
              <w:rPr>
                <w:sz w:val="18"/>
                <w:szCs w:val="18"/>
              </w:rPr>
            </w:pPr>
            <w:r w:rsidRPr="004234D5">
              <w:rPr>
                <w:sz w:val="18"/>
                <w:szCs w:val="18"/>
              </w:rPr>
              <w:t xml:space="preserve">2019-02-27 , 2019-03-01; </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F7DC8DB" w14:textId="77777777" w:rsidR="00D80E7A" w:rsidRPr="004234D5" w:rsidRDefault="00D80E7A" w:rsidP="00191D0E">
            <w:pPr>
              <w:spacing w:after="0" w:line="240" w:lineRule="auto"/>
              <w:rPr>
                <w:sz w:val="18"/>
                <w:szCs w:val="18"/>
              </w:rPr>
            </w:pPr>
            <w:r w:rsidRPr="004234D5">
              <w:rPr>
                <w:sz w:val="18"/>
                <w:szCs w:val="18"/>
              </w:rPr>
              <w:t xml:space="preserve">Zasady wypełniania dokumentacji aplikacyjnej i rozliczeniowej w ramach poddziałania „Wsparcie na wdrażanie operacji w ramach strategii rozwoju lokalnego kierowanego przez społeczność”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78F695A" w14:textId="77777777" w:rsidR="00D80E7A" w:rsidRPr="004234D5" w:rsidRDefault="00D80E7A" w:rsidP="00191D0E">
            <w:pPr>
              <w:spacing w:after="0" w:line="240" w:lineRule="auto"/>
              <w:rPr>
                <w:sz w:val="18"/>
                <w:szCs w:val="18"/>
              </w:rPr>
            </w:pPr>
            <w:r w:rsidRPr="004234D5">
              <w:rPr>
                <w:sz w:val="18"/>
                <w:szCs w:val="18"/>
              </w:rPr>
              <w:t>Joanna Filas – dyrektor biura przeszkoliła nowozatrudnioną do biura osobę</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3C97BD6"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455F693E"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08B5800" w14:textId="77777777" w:rsidR="00D80E7A" w:rsidRPr="004234D5" w:rsidRDefault="00D80E7A" w:rsidP="00191D0E">
            <w:pPr>
              <w:spacing w:after="0" w:line="240" w:lineRule="auto"/>
              <w:rPr>
                <w:sz w:val="18"/>
                <w:szCs w:val="18"/>
              </w:rPr>
            </w:pPr>
            <w:r w:rsidRPr="004234D5">
              <w:rPr>
                <w:sz w:val="18"/>
                <w:szCs w:val="18"/>
              </w:rPr>
              <w:t>03.07.2020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CBBEE16" w14:textId="77777777" w:rsidR="00D80E7A" w:rsidRPr="004234D5" w:rsidRDefault="00D80E7A" w:rsidP="00191D0E">
            <w:pPr>
              <w:spacing w:after="0" w:line="240" w:lineRule="auto"/>
              <w:rPr>
                <w:sz w:val="18"/>
                <w:szCs w:val="18"/>
              </w:rPr>
            </w:pPr>
            <w:r w:rsidRPr="004234D5">
              <w:rPr>
                <w:sz w:val="18"/>
                <w:szCs w:val="18"/>
              </w:rPr>
              <w:t xml:space="preserve">Zasady wypełniania dokumentacji  rozliczeniowej w ramach poddziałania „Wsparcie na wdrażanie operacji w ramach strategii rozwoju lokalnego kierowanego przez społeczność”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0A9A606" w14:textId="77777777" w:rsidR="00D80E7A" w:rsidRPr="004234D5" w:rsidRDefault="00D80E7A" w:rsidP="00191D0E">
            <w:pPr>
              <w:spacing w:after="0" w:line="240" w:lineRule="auto"/>
              <w:rPr>
                <w:sz w:val="18"/>
                <w:szCs w:val="18"/>
              </w:rPr>
            </w:pPr>
            <w:r w:rsidRPr="004234D5">
              <w:rPr>
                <w:sz w:val="18"/>
                <w:szCs w:val="18"/>
              </w:rPr>
              <w:t>Spinacz Biuro Rachunkowe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752FA76"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1D6845AA"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8554A69" w14:textId="77777777" w:rsidR="00D80E7A" w:rsidRPr="004234D5" w:rsidRDefault="00D80E7A" w:rsidP="00191D0E">
            <w:pPr>
              <w:spacing w:after="0" w:line="240" w:lineRule="auto"/>
              <w:rPr>
                <w:sz w:val="18"/>
                <w:szCs w:val="18"/>
              </w:rPr>
            </w:pPr>
            <w:r w:rsidRPr="004234D5">
              <w:rPr>
                <w:sz w:val="18"/>
                <w:szCs w:val="18"/>
              </w:rPr>
              <w:t>30.09.2019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B1484A5" w14:textId="77777777" w:rsidR="00D80E7A" w:rsidRPr="004234D5" w:rsidRDefault="00D80E7A" w:rsidP="00191D0E">
            <w:pPr>
              <w:spacing w:after="0" w:line="240" w:lineRule="auto"/>
              <w:rPr>
                <w:sz w:val="18"/>
                <w:szCs w:val="18"/>
              </w:rPr>
            </w:pPr>
            <w:r w:rsidRPr="004234D5">
              <w:rPr>
                <w:sz w:val="18"/>
                <w:szCs w:val="18"/>
              </w:rPr>
              <w:t>Zasady monitoringu i ewaluacji LGD i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D319A5C" w14:textId="77777777" w:rsidR="00D80E7A" w:rsidRPr="004234D5" w:rsidRDefault="00D80E7A" w:rsidP="00191D0E">
            <w:pPr>
              <w:spacing w:after="0" w:line="240" w:lineRule="auto"/>
              <w:rPr>
                <w:sz w:val="18"/>
                <w:szCs w:val="18"/>
              </w:rPr>
            </w:pPr>
            <w:r w:rsidRPr="004234D5">
              <w:rPr>
                <w:sz w:val="18"/>
                <w:szCs w:val="18"/>
              </w:rPr>
              <w:t>Beata Jurek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2FBB554"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662B4DE5"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4453EAF" w14:textId="77777777" w:rsidR="00D80E7A" w:rsidRPr="004234D5" w:rsidRDefault="00D80E7A" w:rsidP="00191D0E">
            <w:pPr>
              <w:spacing w:after="0" w:line="240" w:lineRule="auto"/>
              <w:rPr>
                <w:sz w:val="18"/>
                <w:szCs w:val="18"/>
              </w:rPr>
            </w:pPr>
            <w:r w:rsidRPr="004234D5">
              <w:rPr>
                <w:sz w:val="18"/>
                <w:szCs w:val="18"/>
              </w:rPr>
              <w:t>17.12.2019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F8294B2" w14:textId="77777777" w:rsidR="00D80E7A" w:rsidRPr="004234D5" w:rsidRDefault="00D80E7A" w:rsidP="00191D0E">
            <w:pPr>
              <w:spacing w:after="0" w:line="240" w:lineRule="auto"/>
              <w:rPr>
                <w:sz w:val="18"/>
                <w:szCs w:val="18"/>
              </w:rPr>
            </w:pPr>
            <w:r w:rsidRPr="004234D5">
              <w:rPr>
                <w:sz w:val="18"/>
                <w:szCs w:val="18"/>
              </w:rPr>
              <w:t>Szkolenie dla LGD w zakresie przeprowadzenia ewaluacji związanych z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F8F3154" w14:textId="77777777" w:rsidR="00D80E7A" w:rsidRPr="004234D5" w:rsidRDefault="00D80E7A" w:rsidP="00191D0E">
            <w:pPr>
              <w:spacing w:after="0" w:line="240" w:lineRule="auto"/>
              <w:rPr>
                <w:sz w:val="18"/>
                <w:szCs w:val="18"/>
              </w:rPr>
            </w:pPr>
            <w:r w:rsidRPr="004234D5">
              <w:rPr>
                <w:sz w:val="18"/>
                <w:szCs w:val="18"/>
              </w:rPr>
              <w:t>MRiRW</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36433FC" w14:textId="77777777" w:rsidR="00D80E7A" w:rsidRPr="004234D5" w:rsidRDefault="00D80E7A" w:rsidP="00191D0E">
            <w:pPr>
              <w:spacing w:after="0" w:line="240" w:lineRule="auto"/>
              <w:rPr>
                <w:sz w:val="18"/>
                <w:szCs w:val="18"/>
              </w:rPr>
            </w:pPr>
            <w:r w:rsidRPr="004234D5">
              <w:rPr>
                <w:sz w:val="18"/>
                <w:szCs w:val="18"/>
              </w:rPr>
              <w:t>1</w:t>
            </w:r>
          </w:p>
        </w:tc>
      </w:tr>
      <w:tr w:rsidR="00D80E7A" w:rsidRPr="00394588" w14:paraId="343CFA32"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6583411" w14:textId="77777777" w:rsidR="00D80E7A" w:rsidRPr="004234D5" w:rsidRDefault="00D80E7A" w:rsidP="00191D0E">
            <w:pPr>
              <w:spacing w:after="0" w:line="240" w:lineRule="auto"/>
              <w:rPr>
                <w:sz w:val="18"/>
                <w:szCs w:val="18"/>
              </w:rPr>
            </w:pPr>
            <w:r w:rsidRPr="004234D5">
              <w:rPr>
                <w:sz w:val="18"/>
                <w:szCs w:val="18"/>
              </w:rPr>
              <w:t>03.12.2016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0D23CE8" w14:textId="77777777" w:rsidR="00D80E7A" w:rsidRPr="004234D5" w:rsidRDefault="00D80E7A" w:rsidP="00191D0E">
            <w:pPr>
              <w:spacing w:after="0" w:line="240" w:lineRule="auto"/>
              <w:rPr>
                <w:sz w:val="18"/>
                <w:szCs w:val="18"/>
              </w:rPr>
            </w:pPr>
            <w:r w:rsidRPr="004234D5">
              <w:rPr>
                <w:sz w:val="18"/>
                <w:szCs w:val="18"/>
              </w:rPr>
              <w:t>Szkolenie z zakresu prawnych aspektów funkcjonowania organizacji pozarządowych, zakładania działalności gospodarczej oraz działalności jednostek sektora finansów publicznych, Biały Dunajec, 9:00-17:00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C7743C2" w14:textId="77777777" w:rsidR="00D80E7A" w:rsidRPr="004234D5" w:rsidRDefault="00D80E7A" w:rsidP="00191D0E">
            <w:pPr>
              <w:spacing w:after="0" w:line="240" w:lineRule="auto"/>
              <w:rPr>
                <w:sz w:val="18"/>
                <w:szCs w:val="18"/>
              </w:rPr>
            </w:pPr>
            <w:r w:rsidRPr="004234D5">
              <w:rPr>
                <w:sz w:val="18"/>
                <w:szCs w:val="18"/>
              </w:rPr>
              <w:t>Maciej Szostak – prezes LGD przeszkolił w roku rozpoczęcia wdrażania nowej perspektywy pracownice biura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66F3B26"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10A1B153"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2571E64" w14:textId="77777777" w:rsidR="00D80E7A" w:rsidRPr="004234D5" w:rsidRDefault="00D80E7A" w:rsidP="00191D0E">
            <w:pPr>
              <w:spacing w:after="0" w:line="240" w:lineRule="auto"/>
              <w:rPr>
                <w:sz w:val="18"/>
                <w:szCs w:val="18"/>
              </w:rPr>
            </w:pPr>
            <w:r w:rsidRPr="004234D5">
              <w:rPr>
                <w:sz w:val="18"/>
                <w:szCs w:val="18"/>
              </w:rPr>
              <w:t>2019-02-04; 2019-02-05</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335AE16" w14:textId="77777777" w:rsidR="00D80E7A" w:rsidRPr="004234D5" w:rsidRDefault="00D80E7A" w:rsidP="00191D0E">
            <w:pPr>
              <w:spacing w:after="0" w:line="240" w:lineRule="auto"/>
              <w:rPr>
                <w:sz w:val="18"/>
                <w:szCs w:val="18"/>
              </w:rPr>
            </w:pPr>
            <w:r w:rsidRPr="004234D5">
              <w:rPr>
                <w:sz w:val="18"/>
                <w:szCs w:val="18"/>
              </w:rPr>
              <w:t>Szkolenie z zakresu prawnych aspektów funkcjonowania organizacji pozarządowych, zakładania działalności gospodarczej oraz działalności jednostek sektora finansów publicznych, Biały Dunajec, 11:30-16:30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D64279B" w14:textId="77777777" w:rsidR="00D80E7A" w:rsidRPr="004234D5" w:rsidRDefault="00D80E7A" w:rsidP="00191D0E">
            <w:pPr>
              <w:spacing w:after="0" w:line="240" w:lineRule="auto"/>
              <w:rPr>
                <w:sz w:val="18"/>
                <w:szCs w:val="18"/>
              </w:rPr>
            </w:pPr>
            <w:r w:rsidRPr="004234D5">
              <w:rPr>
                <w:sz w:val="18"/>
                <w:szCs w:val="18"/>
              </w:rPr>
              <w:t>Joanna Filas – dyrektor biura przeszkoliła nowozatrudnioną do biura osobę</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6504631"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57F6DDC0"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61C89BB" w14:textId="77777777" w:rsidR="00D80E7A" w:rsidRPr="004234D5" w:rsidRDefault="00D80E7A" w:rsidP="00191D0E">
            <w:pPr>
              <w:spacing w:after="0" w:line="240" w:lineRule="auto"/>
              <w:rPr>
                <w:sz w:val="18"/>
                <w:szCs w:val="18"/>
              </w:rPr>
            </w:pPr>
            <w:r w:rsidRPr="004234D5">
              <w:rPr>
                <w:sz w:val="18"/>
                <w:szCs w:val="18"/>
              </w:rPr>
              <w:t>16.09.2016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FDC96D6" w14:textId="77777777" w:rsidR="00D80E7A" w:rsidRPr="004234D5" w:rsidRDefault="00D80E7A" w:rsidP="00191D0E">
            <w:pPr>
              <w:spacing w:after="0" w:line="240" w:lineRule="auto"/>
              <w:rPr>
                <w:sz w:val="18"/>
                <w:szCs w:val="18"/>
              </w:rPr>
            </w:pPr>
            <w:r w:rsidRPr="004234D5">
              <w:rPr>
                <w:sz w:val="18"/>
                <w:szCs w:val="18"/>
              </w:rPr>
              <w:t>Szkolenie z zakresu Ochrony Danych Osobowych, Kraków, 9:00 - 17:00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C9369A8" w14:textId="77777777" w:rsidR="00D80E7A" w:rsidRPr="004234D5" w:rsidRDefault="00D80E7A" w:rsidP="00191D0E">
            <w:pPr>
              <w:spacing w:after="0" w:line="240" w:lineRule="auto"/>
              <w:rPr>
                <w:sz w:val="18"/>
                <w:szCs w:val="18"/>
              </w:rPr>
            </w:pPr>
            <w:r w:rsidRPr="004234D5">
              <w:rPr>
                <w:sz w:val="18"/>
                <w:szCs w:val="18"/>
              </w:rPr>
              <w:t>Zespół Ekspertów Manager</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E492AAB" w14:textId="77777777" w:rsidR="00D80E7A" w:rsidRPr="004234D5" w:rsidRDefault="00D80E7A" w:rsidP="00191D0E">
            <w:pPr>
              <w:spacing w:after="0" w:line="240" w:lineRule="auto"/>
              <w:rPr>
                <w:sz w:val="18"/>
                <w:szCs w:val="18"/>
              </w:rPr>
            </w:pPr>
            <w:r w:rsidRPr="004234D5">
              <w:rPr>
                <w:sz w:val="18"/>
                <w:szCs w:val="18"/>
              </w:rPr>
              <w:t>1</w:t>
            </w:r>
          </w:p>
        </w:tc>
      </w:tr>
      <w:tr w:rsidR="00D80E7A" w:rsidRPr="00394588" w14:paraId="4F6E2D4A"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4A603DD" w14:textId="77777777" w:rsidR="00D80E7A" w:rsidRPr="004234D5" w:rsidRDefault="00D80E7A" w:rsidP="00191D0E">
            <w:pPr>
              <w:spacing w:after="0" w:line="240" w:lineRule="auto"/>
              <w:rPr>
                <w:sz w:val="18"/>
                <w:szCs w:val="18"/>
              </w:rPr>
            </w:pPr>
            <w:r w:rsidRPr="004234D5">
              <w:rPr>
                <w:sz w:val="18"/>
                <w:szCs w:val="18"/>
              </w:rPr>
              <w:t>09.09.2016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FEF0B73" w14:textId="77777777" w:rsidR="00D80E7A" w:rsidRPr="004234D5" w:rsidRDefault="00D80E7A" w:rsidP="00191D0E">
            <w:pPr>
              <w:spacing w:after="0" w:line="240" w:lineRule="auto"/>
              <w:rPr>
                <w:sz w:val="18"/>
                <w:szCs w:val="18"/>
              </w:rPr>
            </w:pPr>
            <w:r w:rsidRPr="004234D5">
              <w:rPr>
                <w:sz w:val="18"/>
                <w:szCs w:val="18"/>
              </w:rPr>
              <w:t>Szkolenie z zakresu Ochrony Danych Osobowych, Nowy Targ, 9:00-16:00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09736A2" w14:textId="77777777" w:rsidR="00D80E7A" w:rsidRPr="004234D5" w:rsidRDefault="00D80E7A" w:rsidP="00191D0E">
            <w:pPr>
              <w:spacing w:after="0" w:line="240" w:lineRule="auto"/>
              <w:rPr>
                <w:sz w:val="18"/>
                <w:szCs w:val="18"/>
              </w:rPr>
            </w:pPr>
            <w:r w:rsidRPr="004234D5">
              <w:rPr>
                <w:sz w:val="18"/>
                <w:szCs w:val="18"/>
              </w:rPr>
              <w:t>Dariusz Łukasik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417C85A"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771F22D3"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0CC4ED1" w14:textId="77777777" w:rsidR="00D80E7A" w:rsidRPr="004234D5" w:rsidRDefault="00D80E7A" w:rsidP="00191D0E">
            <w:pPr>
              <w:spacing w:after="0" w:line="240" w:lineRule="auto"/>
              <w:rPr>
                <w:sz w:val="18"/>
                <w:szCs w:val="18"/>
              </w:rPr>
            </w:pPr>
            <w:r w:rsidRPr="004234D5">
              <w:rPr>
                <w:sz w:val="18"/>
                <w:szCs w:val="18"/>
              </w:rPr>
              <w:t>23.04.2018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8F88716" w14:textId="77777777" w:rsidR="00D80E7A" w:rsidRPr="004234D5" w:rsidRDefault="00D80E7A" w:rsidP="00191D0E">
            <w:pPr>
              <w:spacing w:after="0" w:line="240" w:lineRule="auto"/>
              <w:rPr>
                <w:sz w:val="18"/>
                <w:szCs w:val="18"/>
              </w:rPr>
            </w:pPr>
            <w:r w:rsidRPr="004234D5">
              <w:rPr>
                <w:sz w:val="18"/>
                <w:szCs w:val="18"/>
              </w:rPr>
              <w:t>Szkolenie z zakresu ochrony danych osobowych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16324B2" w14:textId="77777777" w:rsidR="00D80E7A" w:rsidRPr="004234D5" w:rsidRDefault="00D80E7A" w:rsidP="00191D0E">
            <w:pPr>
              <w:spacing w:after="0" w:line="240" w:lineRule="auto"/>
              <w:rPr>
                <w:sz w:val="18"/>
                <w:szCs w:val="18"/>
              </w:rPr>
            </w:pPr>
            <w:r w:rsidRPr="004234D5">
              <w:rPr>
                <w:sz w:val="18"/>
                <w:szCs w:val="18"/>
              </w:rPr>
              <w:t>UMWM</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3838200" w14:textId="77777777" w:rsidR="00D80E7A" w:rsidRPr="004234D5" w:rsidRDefault="00D80E7A" w:rsidP="00191D0E">
            <w:pPr>
              <w:spacing w:after="0" w:line="240" w:lineRule="auto"/>
              <w:rPr>
                <w:sz w:val="18"/>
                <w:szCs w:val="18"/>
              </w:rPr>
            </w:pPr>
            <w:r w:rsidRPr="004234D5">
              <w:rPr>
                <w:sz w:val="18"/>
                <w:szCs w:val="18"/>
              </w:rPr>
              <w:t>1</w:t>
            </w:r>
          </w:p>
        </w:tc>
      </w:tr>
      <w:tr w:rsidR="00D80E7A" w:rsidRPr="00394588" w14:paraId="15E13015"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087E261" w14:textId="77777777" w:rsidR="00D80E7A" w:rsidRPr="004234D5" w:rsidRDefault="00D80E7A" w:rsidP="00191D0E">
            <w:pPr>
              <w:spacing w:after="0" w:line="240" w:lineRule="auto"/>
              <w:rPr>
                <w:sz w:val="18"/>
                <w:szCs w:val="18"/>
              </w:rPr>
            </w:pPr>
            <w:r w:rsidRPr="004234D5">
              <w:rPr>
                <w:sz w:val="18"/>
                <w:szCs w:val="18"/>
              </w:rPr>
              <w:t>07.03.2017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804621A" w14:textId="77777777" w:rsidR="00D80E7A" w:rsidRPr="004234D5" w:rsidRDefault="00D80E7A" w:rsidP="00191D0E">
            <w:pPr>
              <w:spacing w:after="0" w:line="240" w:lineRule="auto"/>
              <w:rPr>
                <w:sz w:val="18"/>
                <w:szCs w:val="18"/>
              </w:rPr>
            </w:pPr>
            <w:r w:rsidRPr="004234D5">
              <w:rPr>
                <w:sz w:val="18"/>
                <w:szCs w:val="18"/>
              </w:rPr>
              <w:t>Warsztat podnoszący kompetencje w tym praktycznych umiejętności w zakresie prowadzenia przez LGD doradztwa dla wnioskodawców i skutecznej komunikacji ze społecznością lokalną, a także wypracowanie skutecznych metod komunikacji z społecznością lokalną dla wzmocnienia roli LGD w środowiskach lokalnych;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B34687F" w14:textId="77777777" w:rsidR="00D80E7A" w:rsidRPr="004234D5" w:rsidRDefault="00D80E7A" w:rsidP="00191D0E">
            <w:pPr>
              <w:spacing w:after="0" w:line="240" w:lineRule="auto"/>
              <w:rPr>
                <w:sz w:val="18"/>
                <w:szCs w:val="18"/>
              </w:rPr>
            </w:pPr>
            <w:r w:rsidRPr="004234D5">
              <w:rPr>
                <w:sz w:val="18"/>
                <w:szCs w:val="18"/>
              </w:rPr>
              <w:t>CDR Kraków, Leszek Leśniak, Katarzyna Jórga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499A87B" w14:textId="77777777" w:rsidR="00D80E7A" w:rsidRPr="004234D5" w:rsidRDefault="00D80E7A" w:rsidP="00191D0E">
            <w:pPr>
              <w:spacing w:after="0" w:line="240" w:lineRule="auto"/>
              <w:rPr>
                <w:sz w:val="18"/>
                <w:szCs w:val="18"/>
              </w:rPr>
            </w:pPr>
            <w:r w:rsidRPr="004234D5">
              <w:rPr>
                <w:sz w:val="18"/>
                <w:szCs w:val="18"/>
              </w:rPr>
              <w:t>3</w:t>
            </w:r>
          </w:p>
        </w:tc>
      </w:tr>
      <w:tr w:rsidR="00D80E7A" w:rsidRPr="00394588" w14:paraId="6232BE92"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AFE4E59" w14:textId="77777777" w:rsidR="00D80E7A" w:rsidRPr="004234D5" w:rsidRDefault="00D80E7A" w:rsidP="00191D0E">
            <w:pPr>
              <w:spacing w:after="0" w:line="240" w:lineRule="auto"/>
              <w:rPr>
                <w:sz w:val="18"/>
                <w:szCs w:val="18"/>
              </w:rPr>
            </w:pPr>
            <w:r w:rsidRPr="004234D5">
              <w:rPr>
                <w:sz w:val="18"/>
                <w:szCs w:val="18"/>
              </w:rPr>
              <w:t>2017-09-20 do 21</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910996E" w14:textId="77777777" w:rsidR="00D80E7A" w:rsidRPr="004234D5" w:rsidRDefault="00D80E7A" w:rsidP="00191D0E">
            <w:pPr>
              <w:spacing w:after="0" w:line="240" w:lineRule="auto"/>
              <w:rPr>
                <w:sz w:val="18"/>
                <w:szCs w:val="18"/>
              </w:rPr>
            </w:pPr>
            <w:r w:rsidRPr="004234D5">
              <w:rPr>
                <w:sz w:val="18"/>
                <w:szCs w:val="18"/>
              </w:rPr>
              <w:t>Komunikacja Interpersonalna z elementami inteligencji emocjonalnej</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CDAD66B" w14:textId="77777777" w:rsidR="00D80E7A" w:rsidRPr="004234D5" w:rsidRDefault="00D80E7A" w:rsidP="00191D0E">
            <w:pPr>
              <w:spacing w:after="0" w:line="240" w:lineRule="auto"/>
              <w:rPr>
                <w:sz w:val="18"/>
                <w:szCs w:val="18"/>
              </w:rPr>
            </w:pPr>
            <w:r w:rsidRPr="004234D5">
              <w:rPr>
                <w:sz w:val="18"/>
                <w:szCs w:val="18"/>
              </w:rPr>
              <w:t>Agnieszka Olejnik, Firma AVENHANSEN</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260AF52" w14:textId="77777777" w:rsidR="00D80E7A" w:rsidRPr="004234D5" w:rsidRDefault="00D80E7A" w:rsidP="00191D0E">
            <w:pPr>
              <w:spacing w:after="0" w:line="240" w:lineRule="auto"/>
              <w:rPr>
                <w:sz w:val="18"/>
                <w:szCs w:val="18"/>
              </w:rPr>
            </w:pPr>
            <w:r w:rsidRPr="004234D5">
              <w:rPr>
                <w:sz w:val="18"/>
                <w:szCs w:val="18"/>
              </w:rPr>
              <w:t>2</w:t>
            </w:r>
          </w:p>
        </w:tc>
      </w:tr>
      <w:tr w:rsidR="00D80E7A" w:rsidRPr="00394588" w14:paraId="0138B7E2"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FC5C273" w14:textId="77777777" w:rsidR="00D80E7A" w:rsidRPr="004234D5" w:rsidRDefault="00D80E7A" w:rsidP="00191D0E">
            <w:pPr>
              <w:spacing w:after="0" w:line="240" w:lineRule="auto"/>
              <w:rPr>
                <w:sz w:val="18"/>
                <w:szCs w:val="18"/>
              </w:rPr>
            </w:pPr>
            <w:r w:rsidRPr="004234D5">
              <w:rPr>
                <w:sz w:val="18"/>
                <w:szCs w:val="18"/>
              </w:rPr>
              <w:t>27.11.2017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0C1A6B1" w14:textId="77777777" w:rsidR="00D80E7A" w:rsidRPr="004234D5" w:rsidRDefault="00D80E7A" w:rsidP="00191D0E">
            <w:pPr>
              <w:spacing w:after="0" w:line="240" w:lineRule="auto"/>
              <w:rPr>
                <w:sz w:val="18"/>
                <w:szCs w:val="18"/>
              </w:rPr>
            </w:pPr>
            <w:r w:rsidRPr="004234D5">
              <w:rPr>
                <w:sz w:val="18"/>
                <w:szCs w:val="18"/>
              </w:rPr>
              <w:t>Efektywna komunikacja interpersonalna (w kontekście prowadzonego doradztwa)</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024CA3D" w14:textId="77777777" w:rsidR="00D80E7A" w:rsidRPr="004234D5" w:rsidRDefault="00D80E7A" w:rsidP="00191D0E">
            <w:pPr>
              <w:spacing w:after="0" w:line="240" w:lineRule="auto"/>
              <w:rPr>
                <w:sz w:val="18"/>
                <w:szCs w:val="18"/>
              </w:rPr>
            </w:pPr>
            <w:r w:rsidRPr="004234D5">
              <w:rPr>
                <w:sz w:val="18"/>
                <w:szCs w:val="18"/>
              </w:rPr>
              <w:t>Ewa Brzoza Szkolenia Coaching</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E6F5C67" w14:textId="77777777" w:rsidR="00D80E7A" w:rsidRPr="004234D5" w:rsidRDefault="00D80E7A" w:rsidP="00191D0E">
            <w:pPr>
              <w:spacing w:after="0" w:line="240" w:lineRule="auto"/>
              <w:rPr>
                <w:sz w:val="18"/>
                <w:szCs w:val="18"/>
              </w:rPr>
            </w:pPr>
            <w:r w:rsidRPr="004234D5">
              <w:rPr>
                <w:sz w:val="18"/>
                <w:szCs w:val="18"/>
              </w:rPr>
              <w:t>3</w:t>
            </w:r>
          </w:p>
        </w:tc>
      </w:tr>
      <w:tr w:rsidR="00D80E7A" w:rsidRPr="00394588" w14:paraId="552B13FE"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7F3121E" w14:textId="77777777" w:rsidR="00D80E7A" w:rsidRPr="004234D5" w:rsidRDefault="00D80E7A" w:rsidP="00191D0E">
            <w:pPr>
              <w:spacing w:after="0" w:line="240" w:lineRule="auto"/>
              <w:rPr>
                <w:sz w:val="18"/>
                <w:szCs w:val="18"/>
              </w:rPr>
            </w:pPr>
            <w:r w:rsidRPr="004234D5">
              <w:rPr>
                <w:sz w:val="18"/>
                <w:szCs w:val="18"/>
              </w:rPr>
              <w:t>30.11.2017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30B11DE" w14:textId="77777777" w:rsidR="00D80E7A" w:rsidRPr="004234D5" w:rsidRDefault="00D80E7A" w:rsidP="00191D0E">
            <w:pPr>
              <w:spacing w:after="0" w:line="240" w:lineRule="auto"/>
              <w:rPr>
                <w:sz w:val="18"/>
                <w:szCs w:val="18"/>
              </w:rPr>
            </w:pPr>
            <w:r w:rsidRPr="004234D5">
              <w:rPr>
                <w:sz w:val="18"/>
                <w:szCs w:val="18"/>
              </w:rPr>
              <w:t>Moderowanie spotkań - profesjonalna prezentacja</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AB95887" w14:textId="77777777" w:rsidR="00D80E7A" w:rsidRPr="004234D5" w:rsidRDefault="00D80E7A" w:rsidP="00191D0E">
            <w:pPr>
              <w:spacing w:after="0" w:line="240" w:lineRule="auto"/>
              <w:rPr>
                <w:sz w:val="18"/>
                <w:szCs w:val="18"/>
              </w:rPr>
            </w:pPr>
            <w:r w:rsidRPr="004234D5">
              <w:rPr>
                <w:sz w:val="18"/>
                <w:szCs w:val="18"/>
              </w:rPr>
              <w:t>Ewa Brzoza Szkolenia Coaching</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385F594" w14:textId="77777777" w:rsidR="00D80E7A" w:rsidRPr="004234D5" w:rsidRDefault="00D80E7A" w:rsidP="00191D0E">
            <w:pPr>
              <w:spacing w:after="0" w:line="240" w:lineRule="auto"/>
              <w:rPr>
                <w:sz w:val="18"/>
                <w:szCs w:val="18"/>
              </w:rPr>
            </w:pPr>
            <w:r w:rsidRPr="004234D5">
              <w:rPr>
                <w:sz w:val="18"/>
                <w:szCs w:val="18"/>
              </w:rPr>
              <w:t>3</w:t>
            </w:r>
          </w:p>
        </w:tc>
      </w:tr>
      <w:tr w:rsidR="00D80E7A" w:rsidRPr="00394588" w14:paraId="6FDCE42B"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0AAE052" w14:textId="77777777" w:rsidR="00D80E7A" w:rsidRPr="004234D5" w:rsidRDefault="00D80E7A" w:rsidP="00191D0E">
            <w:pPr>
              <w:spacing w:after="0" w:line="240" w:lineRule="auto"/>
              <w:rPr>
                <w:sz w:val="18"/>
                <w:szCs w:val="18"/>
              </w:rPr>
            </w:pPr>
            <w:r w:rsidRPr="004234D5">
              <w:rPr>
                <w:sz w:val="18"/>
                <w:szCs w:val="18"/>
              </w:rPr>
              <w:t>2017-12-11,  2017-12-12</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66C9CF4" w14:textId="77777777" w:rsidR="00D80E7A" w:rsidRPr="004234D5" w:rsidRDefault="00D80E7A" w:rsidP="00191D0E">
            <w:pPr>
              <w:spacing w:after="0" w:line="240" w:lineRule="auto"/>
              <w:rPr>
                <w:sz w:val="18"/>
                <w:szCs w:val="18"/>
              </w:rPr>
            </w:pPr>
            <w:r w:rsidRPr="004234D5">
              <w:rPr>
                <w:sz w:val="18"/>
                <w:szCs w:val="18"/>
              </w:rPr>
              <w:t>Moderowanie i animowanie spotkań - skuteczne narzędzia moderowania i dobrej komunikacji z uczestnikami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FCE1D85" w14:textId="77777777" w:rsidR="00D80E7A" w:rsidRPr="004234D5" w:rsidRDefault="00D80E7A" w:rsidP="00191D0E">
            <w:pPr>
              <w:spacing w:after="0" w:line="240" w:lineRule="auto"/>
              <w:rPr>
                <w:sz w:val="18"/>
                <w:szCs w:val="18"/>
              </w:rPr>
            </w:pPr>
            <w:r w:rsidRPr="004234D5">
              <w:rPr>
                <w:sz w:val="18"/>
                <w:szCs w:val="18"/>
              </w:rPr>
              <w:t>Ewa Brzoza Szkolenia Coaching</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14F7233" w14:textId="77777777" w:rsidR="00D80E7A" w:rsidRPr="004234D5" w:rsidRDefault="00D80E7A" w:rsidP="00191D0E">
            <w:pPr>
              <w:spacing w:after="0" w:line="240" w:lineRule="auto"/>
              <w:rPr>
                <w:sz w:val="18"/>
                <w:szCs w:val="18"/>
              </w:rPr>
            </w:pPr>
            <w:r w:rsidRPr="004234D5">
              <w:rPr>
                <w:sz w:val="18"/>
                <w:szCs w:val="18"/>
              </w:rPr>
              <w:t>6</w:t>
            </w:r>
          </w:p>
        </w:tc>
      </w:tr>
      <w:tr w:rsidR="00D80E7A" w:rsidRPr="00394588" w14:paraId="25A219AD" w14:textId="77777777" w:rsidTr="00191D0E">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82A3711" w14:textId="77777777" w:rsidR="00D80E7A" w:rsidRPr="004234D5" w:rsidRDefault="00D80E7A" w:rsidP="00191D0E">
            <w:pPr>
              <w:spacing w:after="0" w:line="240" w:lineRule="auto"/>
              <w:rPr>
                <w:sz w:val="18"/>
                <w:szCs w:val="18"/>
              </w:rPr>
            </w:pPr>
            <w:r w:rsidRPr="004234D5">
              <w:rPr>
                <w:sz w:val="18"/>
                <w:szCs w:val="18"/>
              </w:rPr>
              <w:t>07.03.2017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68F3AF3" w14:textId="77777777" w:rsidR="00D80E7A" w:rsidRPr="004234D5" w:rsidRDefault="00D80E7A" w:rsidP="00191D0E">
            <w:pPr>
              <w:spacing w:after="0" w:line="240" w:lineRule="auto"/>
              <w:rPr>
                <w:sz w:val="18"/>
                <w:szCs w:val="18"/>
              </w:rPr>
            </w:pPr>
            <w:r w:rsidRPr="004234D5">
              <w:rPr>
                <w:sz w:val="18"/>
                <w:szCs w:val="18"/>
              </w:rPr>
              <w:t>Warsztat podnoszący kompetencje w tym praktycznych umiejętności w zakresie prowadzenia przez LGD doradztwa dla wnioskodawców i skutecznej komunikacji ze społecznością lokalną, a także wypracowanie skutecznych metod komunikacji z społecznością lokalną dla wzmocnienia roli LGD w środowiskach lokalnych;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FD569D2" w14:textId="77777777" w:rsidR="00D80E7A" w:rsidRPr="004234D5" w:rsidRDefault="00D80E7A" w:rsidP="00191D0E">
            <w:pPr>
              <w:spacing w:after="0" w:line="240" w:lineRule="auto"/>
              <w:rPr>
                <w:sz w:val="18"/>
                <w:szCs w:val="18"/>
              </w:rPr>
            </w:pPr>
            <w:r w:rsidRPr="004234D5">
              <w:rPr>
                <w:sz w:val="18"/>
                <w:szCs w:val="18"/>
              </w:rPr>
              <w:t>CDR Kraków, Leszek Leśniak, Katarzyna Jórga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9498C8F" w14:textId="77777777" w:rsidR="00D80E7A" w:rsidRPr="004234D5" w:rsidRDefault="00D80E7A" w:rsidP="00191D0E">
            <w:pPr>
              <w:spacing w:after="0" w:line="240" w:lineRule="auto"/>
              <w:rPr>
                <w:sz w:val="18"/>
                <w:szCs w:val="18"/>
              </w:rPr>
            </w:pPr>
            <w:r w:rsidRPr="004234D5">
              <w:rPr>
                <w:sz w:val="18"/>
                <w:szCs w:val="18"/>
              </w:rPr>
              <w:t>3</w:t>
            </w:r>
          </w:p>
        </w:tc>
      </w:tr>
    </w:tbl>
    <w:p w14:paraId="1522F13D" w14:textId="5F94CA7E" w:rsidR="00D80E7A" w:rsidRPr="00D80E7A" w:rsidRDefault="00D80E7A" w:rsidP="00D80E7A">
      <w:pPr>
        <w:spacing w:line="360" w:lineRule="auto"/>
        <w:ind w:firstLine="709"/>
        <w:jc w:val="both"/>
        <w:rPr>
          <w:bCs/>
          <w:i/>
          <w:iCs/>
        </w:rPr>
      </w:pPr>
      <w:r>
        <w:rPr>
          <w:bCs/>
          <w:i/>
          <w:iCs/>
        </w:rPr>
        <w:t>Źródło: dane własne LGD.</w:t>
      </w:r>
    </w:p>
    <w:p w14:paraId="6E0C7C28" w14:textId="77777777" w:rsidR="00016CB2" w:rsidRDefault="00016CB2" w:rsidP="00D80E7A">
      <w:pPr>
        <w:pStyle w:val="Legenda"/>
        <w:keepNext/>
      </w:pPr>
    </w:p>
    <w:p w14:paraId="7E932663" w14:textId="77777777" w:rsidR="00016CB2" w:rsidRDefault="00016CB2" w:rsidP="00D80E7A">
      <w:pPr>
        <w:pStyle w:val="Legenda"/>
        <w:keepNext/>
      </w:pPr>
    </w:p>
    <w:p w14:paraId="29598D18" w14:textId="447BA778" w:rsidR="00D80E7A" w:rsidRDefault="00D80E7A" w:rsidP="00D80E7A">
      <w:pPr>
        <w:pStyle w:val="Legenda"/>
        <w:keepNext/>
      </w:pPr>
      <w:bookmarkStart w:id="40" w:name="_Toc88142680"/>
      <w:r>
        <w:t xml:space="preserve">Tabela </w:t>
      </w:r>
      <w:fldSimple w:instr=" SEQ Tabela \* ARABIC ">
        <w:r w:rsidR="00554854">
          <w:rPr>
            <w:noProof/>
          </w:rPr>
          <w:t>19</w:t>
        </w:r>
      </w:fldSimple>
      <w:r>
        <w:t xml:space="preserve"> </w:t>
      </w:r>
      <w:r w:rsidRPr="00B27B3C">
        <w:t>Szkolenia członków organów LGD w okresie od 1.01.2016 do 31.05.2021</w:t>
      </w:r>
      <w:r>
        <w:t>.</w:t>
      </w:r>
      <w:bookmarkEnd w:id="40"/>
    </w:p>
    <w:tbl>
      <w:tblPr>
        <w:tblW w:w="10348" w:type="dxa"/>
        <w:tblInd w:w="-596" w:type="dxa"/>
        <w:tblLayout w:type="fixed"/>
        <w:tblCellMar>
          <w:left w:w="113" w:type="dxa"/>
        </w:tblCellMar>
        <w:tblLook w:val="0000" w:firstRow="0" w:lastRow="0" w:firstColumn="0" w:lastColumn="0" w:noHBand="0" w:noVBand="0"/>
      </w:tblPr>
      <w:tblGrid>
        <w:gridCol w:w="1714"/>
        <w:gridCol w:w="4240"/>
        <w:gridCol w:w="1559"/>
        <w:gridCol w:w="1418"/>
        <w:gridCol w:w="1417"/>
      </w:tblGrid>
      <w:tr w:rsidR="00D80E7A" w:rsidRPr="004B2B84" w14:paraId="757287C1" w14:textId="77777777" w:rsidTr="00191D0E">
        <w:trPr>
          <w:trHeight w:val="694"/>
        </w:trPr>
        <w:tc>
          <w:tcPr>
            <w:tcW w:w="1714" w:type="dxa"/>
            <w:tcBorders>
              <w:top w:val="single" w:sz="4" w:space="0" w:color="000000"/>
              <w:left w:val="single" w:sz="4" w:space="0" w:color="000000"/>
              <w:bottom w:val="single" w:sz="4" w:space="0" w:color="000000"/>
              <w:right w:val="single" w:sz="4" w:space="0" w:color="000000"/>
            </w:tcBorders>
            <w:shd w:val="clear" w:color="auto" w:fill="F3F3F3"/>
          </w:tcPr>
          <w:p w14:paraId="788D732B" w14:textId="77777777" w:rsidR="00D80E7A" w:rsidRPr="004B2B84" w:rsidRDefault="00D80E7A" w:rsidP="00191D0E">
            <w:pPr>
              <w:spacing w:after="0" w:line="240" w:lineRule="auto"/>
              <w:rPr>
                <w:sz w:val="18"/>
                <w:szCs w:val="18"/>
              </w:rPr>
            </w:pPr>
            <w:r w:rsidRPr="004B2B84">
              <w:rPr>
                <w:sz w:val="18"/>
                <w:szCs w:val="18"/>
              </w:rPr>
              <w:t>Data szkolenia</w:t>
            </w:r>
          </w:p>
        </w:tc>
        <w:tc>
          <w:tcPr>
            <w:tcW w:w="4240" w:type="dxa"/>
            <w:tcBorders>
              <w:top w:val="single" w:sz="4" w:space="0" w:color="000000"/>
              <w:left w:val="single" w:sz="4" w:space="0" w:color="000000"/>
              <w:bottom w:val="single" w:sz="4" w:space="0" w:color="000000"/>
              <w:right w:val="single" w:sz="4" w:space="0" w:color="000000"/>
            </w:tcBorders>
            <w:shd w:val="clear" w:color="auto" w:fill="F3F3F3"/>
          </w:tcPr>
          <w:p w14:paraId="658839CC" w14:textId="77777777" w:rsidR="00D80E7A" w:rsidRPr="004B2B84" w:rsidRDefault="00D80E7A" w:rsidP="00191D0E">
            <w:pPr>
              <w:spacing w:after="0" w:line="240" w:lineRule="auto"/>
              <w:rPr>
                <w:sz w:val="18"/>
                <w:szCs w:val="18"/>
              </w:rPr>
            </w:pPr>
            <w:r w:rsidRPr="004B2B84">
              <w:rPr>
                <w:sz w:val="18"/>
                <w:szCs w:val="18"/>
              </w:rPr>
              <w:t>Temat szkolenia</w:t>
            </w:r>
          </w:p>
        </w:tc>
        <w:tc>
          <w:tcPr>
            <w:tcW w:w="1559" w:type="dxa"/>
            <w:tcBorders>
              <w:top w:val="single" w:sz="4" w:space="0" w:color="000000"/>
              <w:left w:val="single" w:sz="4" w:space="0" w:color="000000"/>
              <w:bottom w:val="single" w:sz="4" w:space="0" w:color="000000"/>
              <w:right w:val="single" w:sz="4" w:space="0" w:color="000000"/>
            </w:tcBorders>
            <w:shd w:val="clear" w:color="auto" w:fill="F3F3F3"/>
          </w:tcPr>
          <w:p w14:paraId="361E26A5" w14:textId="77777777" w:rsidR="00D80E7A" w:rsidRPr="004B2B84" w:rsidRDefault="00D80E7A" w:rsidP="00191D0E">
            <w:pPr>
              <w:spacing w:after="0" w:line="240" w:lineRule="auto"/>
              <w:rPr>
                <w:sz w:val="18"/>
                <w:szCs w:val="18"/>
              </w:rPr>
            </w:pPr>
            <w:r w:rsidRPr="004B2B84">
              <w:rPr>
                <w:sz w:val="18"/>
                <w:szCs w:val="18"/>
              </w:rPr>
              <w:t>Wykonawca szkolenia</w:t>
            </w:r>
          </w:p>
        </w:tc>
        <w:tc>
          <w:tcPr>
            <w:tcW w:w="1418" w:type="dxa"/>
            <w:tcBorders>
              <w:top w:val="single" w:sz="4" w:space="0" w:color="000000"/>
              <w:left w:val="single" w:sz="4" w:space="0" w:color="000000"/>
              <w:bottom w:val="single" w:sz="4" w:space="0" w:color="000000"/>
              <w:right w:val="single" w:sz="4" w:space="0" w:color="000000"/>
            </w:tcBorders>
            <w:shd w:val="clear" w:color="auto" w:fill="F3F3F3"/>
          </w:tcPr>
          <w:p w14:paraId="3DBD521F" w14:textId="77777777" w:rsidR="00D80E7A" w:rsidRPr="004B2B84" w:rsidRDefault="00D80E7A" w:rsidP="00191D0E">
            <w:pPr>
              <w:spacing w:after="0" w:line="240" w:lineRule="auto"/>
              <w:rPr>
                <w:sz w:val="18"/>
                <w:szCs w:val="18"/>
              </w:rPr>
            </w:pPr>
            <w:r w:rsidRPr="004B2B84">
              <w:rPr>
                <w:sz w:val="18"/>
                <w:szCs w:val="18"/>
              </w:rPr>
              <w:t xml:space="preserve">Liczba przeszkolonych członków zarządu </w:t>
            </w:r>
          </w:p>
        </w:tc>
        <w:tc>
          <w:tcPr>
            <w:tcW w:w="1417" w:type="dxa"/>
            <w:tcBorders>
              <w:top w:val="single" w:sz="4" w:space="0" w:color="000000"/>
              <w:left w:val="single" w:sz="4" w:space="0" w:color="000000"/>
              <w:bottom w:val="single" w:sz="4" w:space="0" w:color="000000"/>
              <w:right w:val="single" w:sz="4" w:space="0" w:color="000000"/>
            </w:tcBorders>
            <w:shd w:val="clear" w:color="auto" w:fill="F3F3F3"/>
          </w:tcPr>
          <w:p w14:paraId="2304425C" w14:textId="77777777" w:rsidR="00D80E7A" w:rsidRPr="004B2B84" w:rsidRDefault="00D80E7A" w:rsidP="00191D0E">
            <w:pPr>
              <w:spacing w:after="0" w:line="240" w:lineRule="auto"/>
              <w:rPr>
                <w:sz w:val="18"/>
                <w:szCs w:val="18"/>
              </w:rPr>
            </w:pPr>
            <w:r w:rsidRPr="004B2B84">
              <w:rPr>
                <w:sz w:val="18"/>
                <w:szCs w:val="18"/>
              </w:rPr>
              <w:t xml:space="preserve">Liczba przeszkolonych członków rady </w:t>
            </w:r>
            <w:r>
              <w:rPr>
                <w:sz w:val="18"/>
                <w:szCs w:val="18"/>
              </w:rPr>
              <w:t>(osobodzień)</w:t>
            </w:r>
          </w:p>
        </w:tc>
      </w:tr>
      <w:tr w:rsidR="00D80E7A" w:rsidRPr="004B2B84" w14:paraId="65F73ED4" w14:textId="77777777" w:rsidTr="00191D0E">
        <w:trPr>
          <w:trHeight w:val="26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5CEEA21" w14:textId="77777777" w:rsidR="00D80E7A" w:rsidRPr="00B5714E" w:rsidRDefault="00D80E7A" w:rsidP="00191D0E">
            <w:pPr>
              <w:spacing w:after="0" w:line="240" w:lineRule="auto"/>
              <w:rPr>
                <w:sz w:val="18"/>
                <w:szCs w:val="18"/>
              </w:rPr>
            </w:pPr>
            <w:r w:rsidRPr="00B5714E">
              <w:rPr>
                <w:sz w:val="18"/>
                <w:szCs w:val="18"/>
              </w:rPr>
              <w:t>08.12.2016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DF8C6EF" w14:textId="77777777" w:rsidR="00D80E7A" w:rsidRPr="00B5714E" w:rsidRDefault="00D80E7A" w:rsidP="00191D0E">
            <w:pPr>
              <w:spacing w:after="0" w:line="240" w:lineRule="auto"/>
              <w:rPr>
                <w:sz w:val="18"/>
                <w:szCs w:val="18"/>
              </w:rPr>
            </w:pPr>
            <w:r w:rsidRPr="00B5714E">
              <w:rPr>
                <w:sz w:val="18"/>
                <w:szCs w:val="18"/>
              </w:rPr>
              <w:t>Przygotowanie członków Rady i pracowników biura LGD do sprawnego wdrażania LSR, Biały Dunajec, 16:00 - 21:00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BF49B96" w14:textId="77777777" w:rsidR="00D80E7A" w:rsidRPr="00B5714E" w:rsidRDefault="00D80E7A" w:rsidP="00191D0E">
            <w:pPr>
              <w:spacing w:after="0" w:line="240" w:lineRule="auto"/>
              <w:rPr>
                <w:sz w:val="18"/>
                <w:szCs w:val="18"/>
              </w:rPr>
            </w:pPr>
            <w:r w:rsidRPr="00B5714E">
              <w:rPr>
                <w:sz w:val="18"/>
                <w:szCs w:val="18"/>
              </w:rPr>
              <w:t>Marzena Cieślak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2019E63" w14:textId="77777777" w:rsidR="00D80E7A" w:rsidRPr="00B5714E" w:rsidRDefault="00D80E7A" w:rsidP="00191D0E">
            <w:pPr>
              <w:spacing w:after="0" w:line="240" w:lineRule="auto"/>
              <w:rPr>
                <w:sz w:val="18"/>
                <w:szCs w:val="18"/>
              </w:rPr>
            </w:pPr>
            <w:r w:rsidRPr="00B5714E">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3260E17" w14:textId="77777777" w:rsidR="00D80E7A" w:rsidRPr="00B5714E" w:rsidRDefault="00D80E7A" w:rsidP="00191D0E">
            <w:pPr>
              <w:spacing w:after="0" w:line="240" w:lineRule="auto"/>
              <w:rPr>
                <w:sz w:val="18"/>
                <w:szCs w:val="18"/>
              </w:rPr>
            </w:pPr>
            <w:r w:rsidRPr="00B5714E">
              <w:rPr>
                <w:sz w:val="18"/>
                <w:szCs w:val="18"/>
              </w:rPr>
              <w:t>15</w:t>
            </w:r>
          </w:p>
        </w:tc>
      </w:tr>
      <w:tr w:rsidR="00D80E7A" w:rsidRPr="004B2B84" w14:paraId="6FA4A68B" w14:textId="77777777" w:rsidTr="00191D0E">
        <w:trPr>
          <w:trHeight w:val="123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93226E1" w14:textId="77777777" w:rsidR="00D80E7A" w:rsidRPr="00B5714E" w:rsidRDefault="00D80E7A" w:rsidP="00191D0E">
            <w:pPr>
              <w:spacing w:after="0" w:line="240" w:lineRule="auto"/>
              <w:rPr>
                <w:sz w:val="18"/>
                <w:szCs w:val="18"/>
              </w:rPr>
            </w:pPr>
            <w:r w:rsidRPr="00B5714E">
              <w:rPr>
                <w:sz w:val="18"/>
                <w:szCs w:val="18"/>
              </w:rPr>
              <w:t>30.10.2016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40A6ABD" w14:textId="77777777" w:rsidR="00D80E7A" w:rsidRPr="00B5714E" w:rsidRDefault="00D80E7A" w:rsidP="00191D0E">
            <w:pPr>
              <w:spacing w:after="0" w:line="240" w:lineRule="auto"/>
              <w:rPr>
                <w:sz w:val="18"/>
                <w:szCs w:val="18"/>
              </w:rPr>
            </w:pPr>
            <w:r w:rsidRPr="00B5714E">
              <w:rPr>
                <w:sz w:val="18"/>
                <w:szCs w:val="18"/>
              </w:rPr>
              <w:t>Szkolenie Rady z zakresu procedur oceny oraz wyboru projektów do finansowania w ramach LSR, Czarny Dunajec, 15:00-20:00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EADCF2B" w14:textId="77777777" w:rsidR="00D80E7A" w:rsidRPr="00B5714E" w:rsidRDefault="00D80E7A" w:rsidP="00191D0E">
            <w:pPr>
              <w:spacing w:after="0" w:line="240" w:lineRule="auto"/>
              <w:rPr>
                <w:sz w:val="18"/>
                <w:szCs w:val="18"/>
              </w:rPr>
            </w:pPr>
            <w:r w:rsidRPr="00B5714E">
              <w:rPr>
                <w:sz w:val="18"/>
                <w:szCs w:val="18"/>
              </w:rPr>
              <w:t>Katarzyna Gajowiec-Kowaczewska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CF17DDB" w14:textId="77777777" w:rsidR="00D80E7A" w:rsidRPr="00B5714E" w:rsidRDefault="00D80E7A" w:rsidP="00191D0E">
            <w:pPr>
              <w:spacing w:after="0" w:line="240" w:lineRule="auto"/>
              <w:rPr>
                <w:sz w:val="18"/>
                <w:szCs w:val="18"/>
              </w:rPr>
            </w:pPr>
            <w:r w:rsidRPr="00B5714E">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7764793" w14:textId="77777777" w:rsidR="00D80E7A" w:rsidRPr="00B5714E" w:rsidRDefault="00D80E7A" w:rsidP="00191D0E">
            <w:pPr>
              <w:spacing w:after="0" w:line="240" w:lineRule="auto"/>
              <w:rPr>
                <w:sz w:val="18"/>
                <w:szCs w:val="18"/>
              </w:rPr>
            </w:pPr>
            <w:r w:rsidRPr="00B5714E">
              <w:rPr>
                <w:sz w:val="18"/>
                <w:szCs w:val="18"/>
              </w:rPr>
              <w:t>13</w:t>
            </w:r>
          </w:p>
        </w:tc>
      </w:tr>
      <w:tr w:rsidR="00D80E7A" w:rsidRPr="004B2B84" w14:paraId="4628DD4D" w14:textId="77777777" w:rsidTr="00191D0E">
        <w:trPr>
          <w:trHeight w:val="258"/>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A962207" w14:textId="77777777" w:rsidR="00D80E7A" w:rsidRPr="00B5714E" w:rsidRDefault="00D80E7A" w:rsidP="00191D0E">
            <w:pPr>
              <w:spacing w:after="0" w:line="240" w:lineRule="auto"/>
              <w:rPr>
                <w:sz w:val="18"/>
                <w:szCs w:val="18"/>
              </w:rPr>
            </w:pPr>
            <w:r w:rsidRPr="00B5714E">
              <w:rPr>
                <w:sz w:val="18"/>
                <w:szCs w:val="18"/>
              </w:rPr>
              <w:t>27.07.2017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CA42004" w14:textId="77777777" w:rsidR="00D80E7A" w:rsidRPr="00B5714E" w:rsidRDefault="00D80E7A" w:rsidP="00191D0E">
            <w:pPr>
              <w:spacing w:after="0" w:line="240" w:lineRule="auto"/>
              <w:rPr>
                <w:sz w:val="18"/>
                <w:szCs w:val="18"/>
              </w:rPr>
            </w:pPr>
            <w:r w:rsidRPr="00B5714E">
              <w:rPr>
                <w:sz w:val="18"/>
                <w:szCs w:val="18"/>
              </w:rPr>
              <w:t>Szkolenie z zakresu stosowania procedur oceny i wyboru projektów do finansowania w ramach strategii rozwoju lokalnego kierowanego przez społeczność z wykorzystaniem systemu lgd.witkac.pl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F6CF925" w14:textId="77777777" w:rsidR="00D80E7A" w:rsidRPr="00B5714E" w:rsidRDefault="00D80E7A" w:rsidP="00191D0E">
            <w:pPr>
              <w:spacing w:after="0" w:line="240" w:lineRule="auto"/>
              <w:rPr>
                <w:sz w:val="18"/>
                <w:szCs w:val="18"/>
              </w:rPr>
            </w:pPr>
            <w:r w:rsidRPr="00B5714E">
              <w:rPr>
                <w:sz w:val="18"/>
                <w:szCs w:val="18"/>
              </w:rPr>
              <w:t>Marzena Cieślak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29EC30D" w14:textId="77777777" w:rsidR="00D80E7A" w:rsidRPr="00B5714E" w:rsidRDefault="00D80E7A" w:rsidP="00191D0E">
            <w:pPr>
              <w:spacing w:after="0" w:line="240" w:lineRule="auto"/>
              <w:rPr>
                <w:sz w:val="18"/>
                <w:szCs w:val="18"/>
              </w:rPr>
            </w:pPr>
            <w:r w:rsidRPr="00B5714E">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FADB5EA" w14:textId="77777777" w:rsidR="00D80E7A" w:rsidRPr="00B5714E" w:rsidRDefault="00D80E7A" w:rsidP="00191D0E">
            <w:pPr>
              <w:spacing w:after="0" w:line="240" w:lineRule="auto"/>
              <w:rPr>
                <w:sz w:val="18"/>
                <w:szCs w:val="18"/>
              </w:rPr>
            </w:pPr>
            <w:r w:rsidRPr="00B5714E">
              <w:rPr>
                <w:sz w:val="18"/>
                <w:szCs w:val="18"/>
              </w:rPr>
              <w:t>14</w:t>
            </w:r>
          </w:p>
        </w:tc>
      </w:tr>
      <w:tr w:rsidR="00D80E7A" w:rsidRPr="004B2B84" w14:paraId="5F0EC949" w14:textId="77777777" w:rsidTr="00191D0E">
        <w:trPr>
          <w:trHeight w:val="277"/>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8BEA03A" w14:textId="77777777" w:rsidR="00D80E7A" w:rsidRPr="00B5714E" w:rsidRDefault="00D80E7A" w:rsidP="00191D0E">
            <w:pPr>
              <w:spacing w:after="0" w:line="240" w:lineRule="auto"/>
              <w:rPr>
                <w:sz w:val="18"/>
                <w:szCs w:val="18"/>
              </w:rPr>
            </w:pPr>
            <w:r w:rsidRPr="00B5714E">
              <w:rPr>
                <w:sz w:val="18"/>
                <w:szCs w:val="18"/>
              </w:rPr>
              <w:t>18.08.2017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4158EF6" w14:textId="77777777" w:rsidR="00D80E7A" w:rsidRPr="00B5714E" w:rsidRDefault="00D80E7A" w:rsidP="00191D0E">
            <w:pPr>
              <w:spacing w:after="0" w:line="240" w:lineRule="auto"/>
              <w:rPr>
                <w:sz w:val="18"/>
                <w:szCs w:val="18"/>
              </w:rPr>
            </w:pPr>
            <w:r w:rsidRPr="00B5714E">
              <w:rPr>
                <w:sz w:val="18"/>
                <w:szCs w:val="18"/>
              </w:rPr>
              <w:t xml:space="preserve">Szkolenie dla Rady PLGD - przeprowadzone przez </w:t>
            </w:r>
            <w:r>
              <w:rPr>
                <w:sz w:val="18"/>
                <w:szCs w:val="18"/>
              </w:rPr>
              <w:t>UMWM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A1A4E8E" w14:textId="77777777" w:rsidR="00D80E7A" w:rsidRPr="00B5714E" w:rsidRDefault="00D80E7A" w:rsidP="00191D0E">
            <w:pPr>
              <w:spacing w:after="0" w:line="240" w:lineRule="auto"/>
              <w:rPr>
                <w:sz w:val="18"/>
                <w:szCs w:val="18"/>
              </w:rPr>
            </w:pPr>
            <w:r w:rsidRPr="00B5714E">
              <w:rPr>
                <w:sz w:val="18"/>
                <w:szCs w:val="18"/>
              </w:rPr>
              <w:t>UMWM</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E44799A" w14:textId="77777777" w:rsidR="00D80E7A" w:rsidRPr="00B5714E" w:rsidRDefault="00D80E7A" w:rsidP="00191D0E">
            <w:pPr>
              <w:spacing w:after="0" w:line="240" w:lineRule="auto"/>
              <w:rPr>
                <w:sz w:val="18"/>
                <w:szCs w:val="18"/>
              </w:rPr>
            </w:pPr>
            <w:r w:rsidRPr="00B5714E">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3F9BE85" w14:textId="77777777" w:rsidR="00D80E7A" w:rsidRPr="00B5714E" w:rsidRDefault="00D80E7A" w:rsidP="00191D0E">
            <w:pPr>
              <w:spacing w:after="0" w:line="240" w:lineRule="auto"/>
              <w:rPr>
                <w:sz w:val="18"/>
                <w:szCs w:val="18"/>
              </w:rPr>
            </w:pPr>
            <w:r w:rsidRPr="00B5714E">
              <w:rPr>
                <w:sz w:val="18"/>
                <w:szCs w:val="18"/>
              </w:rPr>
              <w:t>9</w:t>
            </w:r>
          </w:p>
        </w:tc>
      </w:tr>
      <w:tr w:rsidR="00D80E7A" w:rsidRPr="004B2B84" w14:paraId="248F4A01"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54CCE9C" w14:textId="77777777" w:rsidR="00D80E7A" w:rsidRPr="00B5714E" w:rsidRDefault="00D80E7A" w:rsidP="00191D0E">
            <w:pPr>
              <w:spacing w:after="0" w:line="240" w:lineRule="auto"/>
              <w:rPr>
                <w:sz w:val="18"/>
                <w:szCs w:val="18"/>
              </w:rPr>
            </w:pPr>
            <w:r w:rsidRPr="00B5714E">
              <w:rPr>
                <w:sz w:val="18"/>
                <w:szCs w:val="18"/>
              </w:rPr>
              <w:t>11.01.2018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E9F0F62" w14:textId="77777777" w:rsidR="00D80E7A" w:rsidRPr="00B5714E" w:rsidRDefault="00D80E7A" w:rsidP="00191D0E">
            <w:pPr>
              <w:spacing w:after="0" w:line="240" w:lineRule="auto"/>
              <w:rPr>
                <w:sz w:val="18"/>
                <w:szCs w:val="18"/>
              </w:rPr>
            </w:pPr>
            <w:r w:rsidRPr="00B5714E">
              <w:rPr>
                <w:sz w:val="18"/>
                <w:szCs w:val="18"/>
              </w:rPr>
              <w:t xml:space="preserve">Szkolenie z zakresu procedur oceny oraz wyboru projektów do finansowania w ramach Lokalnej Strategii Rozwoju kierowanej przez Lokalna Społeczność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71E2534"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A860672"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2B212FD" w14:textId="77777777" w:rsidR="00D80E7A" w:rsidRPr="00B5714E" w:rsidRDefault="00D80E7A" w:rsidP="00191D0E">
            <w:pPr>
              <w:spacing w:after="0" w:line="240" w:lineRule="auto"/>
              <w:rPr>
                <w:sz w:val="18"/>
                <w:szCs w:val="18"/>
              </w:rPr>
            </w:pPr>
            <w:r w:rsidRPr="00B5714E">
              <w:rPr>
                <w:sz w:val="18"/>
                <w:szCs w:val="18"/>
              </w:rPr>
              <w:t>10</w:t>
            </w:r>
          </w:p>
        </w:tc>
      </w:tr>
      <w:tr w:rsidR="00D80E7A" w:rsidRPr="004B2B84" w14:paraId="07B2F839"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816D6E4" w14:textId="77777777" w:rsidR="00D80E7A" w:rsidRPr="00B5714E" w:rsidRDefault="00D80E7A" w:rsidP="00191D0E">
            <w:pPr>
              <w:spacing w:after="0" w:line="240" w:lineRule="auto"/>
              <w:rPr>
                <w:sz w:val="18"/>
                <w:szCs w:val="18"/>
              </w:rPr>
            </w:pPr>
            <w:r w:rsidRPr="00B5714E">
              <w:rPr>
                <w:sz w:val="18"/>
                <w:szCs w:val="18"/>
              </w:rPr>
              <w:t>13.04.2018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F3EAA18" w14:textId="77777777" w:rsidR="00D80E7A" w:rsidRPr="00B5714E" w:rsidRDefault="00D80E7A" w:rsidP="00191D0E">
            <w:pPr>
              <w:spacing w:after="0" w:line="240" w:lineRule="auto"/>
              <w:rPr>
                <w:sz w:val="18"/>
                <w:szCs w:val="18"/>
              </w:rPr>
            </w:pPr>
            <w:r w:rsidRPr="00B5714E">
              <w:rPr>
                <w:sz w:val="18"/>
                <w:szCs w:val="18"/>
              </w:rPr>
              <w:t xml:space="preserve">Szkolenie z zakresu procedur oceny oraz wyboru projektów do finansowania w ramach Lokalnej Strategii Rozwoju kierowanej przez Lokalna Społeczność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2101636"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E30F7FF"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7A6DE81" w14:textId="77777777" w:rsidR="00D80E7A" w:rsidRPr="00B5714E" w:rsidRDefault="00D80E7A" w:rsidP="00191D0E">
            <w:pPr>
              <w:spacing w:after="0" w:line="240" w:lineRule="auto"/>
              <w:rPr>
                <w:sz w:val="18"/>
                <w:szCs w:val="18"/>
              </w:rPr>
            </w:pPr>
            <w:r w:rsidRPr="00B5714E">
              <w:rPr>
                <w:sz w:val="18"/>
                <w:szCs w:val="18"/>
              </w:rPr>
              <w:t>11</w:t>
            </w:r>
          </w:p>
        </w:tc>
      </w:tr>
      <w:tr w:rsidR="00D80E7A" w:rsidRPr="004B2B84" w14:paraId="12582751"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7E951C2" w14:textId="77777777" w:rsidR="00D80E7A" w:rsidRPr="00B5714E" w:rsidRDefault="00D80E7A" w:rsidP="00191D0E">
            <w:pPr>
              <w:spacing w:after="0" w:line="240" w:lineRule="auto"/>
              <w:rPr>
                <w:sz w:val="18"/>
                <w:szCs w:val="18"/>
              </w:rPr>
            </w:pPr>
            <w:r w:rsidRPr="00B5714E">
              <w:rPr>
                <w:sz w:val="18"/>
                <w:szCs w:val="18"/>
              </w:rPr>
              <w:t>20.04.2018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CF28260" w14:textId="77777777" w:rsidR="00D80E7A" w:rsidRPr="00B5714E" w:rsidRDefault="00D80E7A" w:rsidP="00191D0E">
            <w:pPr>
              <w:spacing w:after="0" w:line="240" w:lineRule="auto"/>
              <w:rPr>
                <w:sz w:val="18"/>
                <w:szCs w:val="18"/>
              </w:rPr>
            </w:pPr>
            <w:r w:rsidRPr="00B5714E">
              <w:rPr>
                <w:sz w:val="18"/>
                <w:szCs w:val="18"/>
              </w:rPr>
              <w:t xml:space="preserve">Szkolenie z zakresu procedur oceny oraz wyboru projektów do finansowania w ramach Lokalnej Strategii Rozwoju kierowanej przez Lokalna Społeczność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E80834E"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33A066C"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4155B31" w14:textId="77777777" w:rsidR="00D80E7A" w:rsidRPr="00B5714E" w:rsidRDefault="00D80E7A" w:rsidP="00191D0E">
            <w:pPr>
              <w:spacing w:after="0" w:line="240" w:lineRule="auto"/>
              <w:rPr>
                <w:sz w:val="18"/>
                <w:szCs w:val="18"/>
              </w:rPr>
            </w:pPr>
            <w:r w:rsidRPr="00B5714E">
              <w:rPr>
                <w:sz w:val="18"/>
                <w:szCs w:val="18"/>
              </w:rPr>
              <w:t>11</w:t>
            </w:r>
          </w:p>
        </w:tc>
      </w:tr>
      <w:tr w:rsidR="00D80E7A" w:rsidRPr="004B2B84" w14:paraId="6EC4E40D"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AE910F6" w14:textId="77777777" w:rsidR="00D80E7A" w:rsidRPr="00B5714E" w:rsidRDefault="00D80E7A" w:rsidP="00191D0E">
            <w:pPr>
              <w:spacing w:after="0" w:line="240" w:lineRule="auto"/>
              <w:rPr>
                <w:sz w:val="18"/>
                <w:szCs w:val="18"/>
              </w:rPr>
            </w:pPr>
            <w:r w:rsidRPr="00B5714E">
              <w:rPr>
                <w:sz w:val="18"/>
                <w:szCs w:val="18"/>
              </w:rPr>
              <w:t>26.10.2018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A3C9299" w14:textId="77777777" w:rsidR="00D80E7A" w:rsidRPr="00B5714E" w:rsidRDefault="00D80E7A" w:rsidP="00191D0E">
            <w:pPr>
              <w:spacing w:after="0" w:line="240" w:lineRule="auto"/>
              <w:rPr>
                <w:sz w:val="18"/>
                <w:szCs w:val="18"/>
              </w:rPr>
            </w:pPr>
            <w:r w:rsidRPr="00B5714E">
              <w:rPr>
                <w:sz w:val="18"/>
                <w:szCs w:val="18"/>
              </w:rPr>
              <w:t xml:space="preserve">Szkolenie z zakresu procedur oceny oraz wyboru projektów do finansowania w ramach Lokalnej Strategii Rozwoju kierowanej przez Lokalna Społeczność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0D0BA45"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2286B5DF"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4FBE675" w14:textId="77777777" w:rsidR="00D80E7A" w:rsidRPr="00B5714E" w:rsidRDefault="00D80E7A" w:rsidP="00191D0E">
            <w:pPr>
              <w:spacing w:after="0" w:line="240" w:lineRule="auto"/>
              <w:rPr>
                <w:sz w:val="18"/>
                <w:szCs w:val="18"/>
              </w:rPr>
            </w:pPr>
            <w:r w:rsidRPr="00B5714E">
              <w:rPr>
                <w:sz w:val="18"/>
                <w:szCs w:val="18"/>
              </w:rPr>
              <w:t>11</w:t>
            </w:r>
          </w:p>
        </w:tc>
      </w:tr>
      <w:tr w:rsidR="00D80E7A" w:rsidRPr="004B2B84" w14:paraId="3207761E"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26DC6DA" w14:textId="77777777" w:rsidR="00D80E7A" w:rsidRPr="00B5714E" w:rsidRDefault="00D80E7A" w:rsidP="00191D0E">
            <w:pPr>
              <w:spacing w:after="0" w:line="240" w:lineRule="auto"/>
              <w:rPr>
                <w:sz w:val="18"/>
                <w:szCs w:val="18"/>
              </w:rPr>
            </w:pPr>
            <w:r w:rsidRPr="00B5714E">
              <w:rPr>
                <w:sz w:val="18"/>
                <w:szCs w:val="18"/>
              </w:rPr>
              <w:t>26.10.2018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1872640D" w14:textId="77777777" w:rsidR="00D80E7A" w:rsidRPr="00B5714E" w:rsidRDefault="00D80E7A" w:rsidP="00191D0E">
            <w:pPr>
              <w:spacing w:after="0" w:line="240" w:lineRule="auto"/>
              <w:rPr>
                <w:sz w:val="18"/>
                <w:szCs w:val="18"/>
              </w:rPr>
            </w:pPr>
            <w:r w:rsidRPr="00B5714E">
              <w:rPr>
                <w:sz w:val="18"/>
                <w:szCs w:val="18"/>
              </w:rPr>
              <w:t xml:space="preserve">Szkolenie z zakresu procedur oceny oraz wyboru projektów do finansowania w ramach Lokalnej Strategii Rozwoju kierowanej przez Lokalna Społeczność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7750BCE"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052C9CE"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314DA4C" w14:textId="77777777" w:rsidR="00D80E7A" w:rsidRPr="00B5714E" w:rsidRDefault="00D80E7A" w:rsidP="00191D0E">
            <w:pPr>
              <w:spacing w:after="0" w:line="240" w:lineRule="auto"/>
              <w:rPr>
                <w:sz w:val="18"/>
                <w:szCs w:val="18"/>
              </w:rPr>
            </w:pPr>
            <w:r w:rsidRPr="00B5714E">
              <w:rPr>
                <w:sz w:val="18"/>
                <w:szCs w:val="18"/>
              </w:rPr>
              <w:t>11</w:t>
            </w:r>
          </w:p>
        </w:tc>
      </w:tr>
      <w:tr w:rsidR="00D80E7A" w:rsidRPr="004B2B84" w14:paraId="6E102838"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634B34F0" w14:textId="77777777" w:rsidR="00D80E7A" w:rsidRPr="00B5714E" w:rsidRDefault="00D80E7A" w:rsidP="00191D0E">
            <w:pPr>
              <w:spacing w:after="0" w:line="240" w:lineRule="auto"/>
              <w:rPr>
                <w:sz w:val="18"/>
                <w:szCs w:val="18"/>
              </w:rPr>
            </w:pPr>
            <w:r w:rsidRPr="00B5714E">
              <w:rPr>
                <w:sz w:val="18"/>
                <w:szCs w:val="18"/>
              </w:rPr>
              <w:t>2019-05-09, od 15:00 - 16:45</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73AC56F" w14:textId="77777777" w:rsidR="00D80E7A" w:rsidRPr="00B5714E" w:rsidRDefault="00D80E7A" w:rsidP="00191D0E">
            <w:pPr>
              <w:spacing w:after="0" w:line="240" w:lineRule="auto"/>
              <w:rPr>
                <w:sz w:val="18"/>
                <w:szCs w:val="18"/>
              </w:rPr>
            </w:pPr>
            <w:r w:rsidRPr="00B5714E">
              <w:rPr>
                <w:sz w:val="18"/>
                <w:szCs w:val="18"/>
              </w:rPr>
              <w:t xml:space="preserve">Szkolenie z zakresu procedur oceny oraz wyboru projektów do finansowania w ramach Lokalnej Strategii Rozwoju kierowanej przez Lokalna Społeczność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4B522E5"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408706D"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2CDD925" w14:textId="77777777" w:rsidR="00D80E7A" w:rsidRPr="00B5714E" w:rsidRDefault="00D80E7A" w:rsidP="00191D0E">
            <w:pPr>
              <w:spacing w:after="0" w:line="240" w:lineRule="auto"/>
              <w:rPr>
                <w:sz w:val="18"/>
                <w:szCs w:val="18"/>
              </w:rPr>
            </w:pPr>
            <w:r w:rsidRPr="00B5714E">
              <w:rPr>
                <w:sz w:val="18"/>
                <w:szCs w:val="18"/>
              </w:rPr>
              <w:t>10</w:t>
            </w:r>
          </w:p>
        </w:tc>
      </w:tr>
      <w:tr w:rsidR="00D80E7A" w:rsidRPr="004B2B84" w14:paraId="6D8F7B9F"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CE3ECFE" w14:textId="77777777" w:rsidR="00D80E7A" w:rsidRPr="00B5714E" w:rsidRDefault="00D80E7A" w:rsidP="00191D0E">
            <w:pPr>
              <w:spacing w:after="0" w:line="240" w:lineRule="auto"/>
              <w:rPr>
                <w:sz w:val="18"/>
                <w:szCs w:val="18"/>
              </w:rPr>
            </w:pPr>
            <w:r w:rsidRPr="00B5714E">
              <w:rPr>
                <w:sz w:val="18"/>
                <w:szCs w:val="18"/>
              </w:rPr>
              <w:t>2019-07-09, od 14:00 - 16:00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F07C7D4" w14:textId="77777777" w:rsidR="00D80E7A" w:rsidRPr="00B5714E" w:rsidRDefault="00D80E7A" w:rsidP="00191D0E">
            <w:pPr>
              <w:spacing w:after="0" w:line="240" w:lineRule="auto"/>
              <w:rPr>
                <w:sz w:val="18"/>
                <w:szCs w:val="18"/>
              </w:rPr>
            </w:pPr>
            <w:r w:rsidRPr="00B5714E">
              <w:rPr>
                <w:sz w:val="18"/>
                <w:szCs w:val="18"/>
              </w:rPr>
              <w:t>Szkolenie z zakresu procedur oceny oraz wyboru projektów do finansowania w ramach Lokalnej Strategii Rozwoju kierowanej przez Lokalna Społeczność  - w kontekście najczęściej popełnianych błędów i uwag UMWM na etapie oceny A0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889FE15"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0E56550"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B6C874D" w14:textId="77777777" w:rsidR="00D80E7A" w:rsidRPr="00B5714E" w:rsidRDefault="00D80E7A" w:rsidP="00191D0E">
            <w:pPr>
              <w:spacing w:after="0" w:line="240" w:lineRule="auto"/>
              <w:rPr>
                <w:sz w:val="18"/>
                <w:szCs w:val="18"/>
              </w:rPr>
            </w:pPr>
            <w:r w:rsidRPr="00B5714E">
              <w:rPr>
                <w:sz w:val="18"/>
                <w:szCs w:val="18"/>
              </w:rPr>
              <w:t>10</w:t>
            </w:r>
          </w:p>
        </w:tc>
      </w:tr>
      <w:tr w:rsidR="00D80E7A" w:rsidRPr="004B2B84" w14:paraId="786B0C56"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4867D1F" w14:textId="77777777" w:rsidR="00D80E7A" w:rsidRPr="00B5714E" w:rsidRDefault="00D80E7A" w:rsidP="00191D0E">
            <w:pPr>
              <w:spacing w:after="0" w:line="240" w:lineRule="auto"/>
              <w:rPr>
                <w:sz w:val="18"/>
                <w:szCs w:val="18"/>
              </w:rPr>
            </w:pPr>
            <w:r w:rsidRPr="00B5714E">
              <w:rPr>
                <w:sz w:val="18"/>
                <w:szCs w:val="18"/>
              </w:rPr>
              <w:t>2020-01-07,  2020-01-09,  2020-01-15,  2020-01-17,  2020-01-23,  2020-01-27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67AD991" w14:textId="77777777" w:rsidR="00D80E7A" w:rsidRPr="00B5714E" w:rsidRDefault="00D80E7A" w:rsidP="00191D0E">
            <w:pPr>
              <w:spacing w:after="0" w:line="240" w:lineRule="auto"/>
              <w:rPr>
                <w:sz w:val="18"/>
                <w:szCs w:val="18"/>
              </w:rPr>
            </w:pPr>
            <w:r w:rsidRPr="00B5714E">
              <w:rPr>
                <w:sz w:val="18"/>
                <w:szCs w:val="18"/>
              </w:rPr>
              <w:t>Szkolenie z zakresu procedur oceny oraz wyboru 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1F95835"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5B9BC7F"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1814CC6" w14:textId="77777777" w:rsidR="00D80E7A" w:rsidRPr="00B5714E" w:rsidRDefault="00D80E7A" w:rsidP="00191D0E">
            <w:pPr>
              <w:spacing w:after="0" w:line="240" w:lineRule="auto"/>
              <w:rPr>
                <w:sz w:val="18"/>
                <w:szCs w:val="18"/>
              </w:rPr>
            </w:pPr>
            <w:r w:rsidRPr="00B5714E">
              <w:rPr>
                <w:sz w:val="18"/>
                <w:szCs w:val="18"/>
              </w:rPr>
              <w:t>65</w:t>
            </w:r>
          </w:p>
        </w:tc>
      </w:tr>
      <w:tr w:rsidR="00D80E7A" w:rsidRPr="004B2B84" w14:paraId="7FE3B84E"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DC5393A" w14:textId="77777777" w:rsidR="00D80E7A" w:rsidRPr="00B5714E" w:rsidRDefault="00D80E7A" w:rsidP="00191D0E">
            <w:pPr>
              <w:spacing w:after="0" w:line="240" w:lineRule="auto"/>
              <w:rPr>
                <w:sz w:val="18"/>
                <w:szCs w:val="18"/>
              </w:rPr>
            </w:pPr>
            <w:r w:rsidRPr="00B5714E">
              <w:rPr>
                <w:sz w:val="18"/>
                <w:szCs w:val="18"/>
              </w:rPr>
              <w:t>19.11.2020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23134D2" w14:textId="77777777" w:rsidR="00D80E7A" w:rsidRPr="00B5714E" w:rsidRDefault="00D80E7A" w:rsidP="00191D0E">
            <w:pPr>
              <w:spacing w:after="0" w:line="240" w:lineRule="auto"/>
              <w:rPr>
                <w:sz w:val="18"/>
                <w:szCs w:val="18"/>
              </w:rPr>
            </w:pPr>
            <w:r w:rsidRPr="00B5714E">
              <w:rPr>
                <w:sz w:val="18"/>
                <w:szCs w:val="18"/>
              </w:rPr>
              <w:t>Szkolenie z zakresu procedur oceny oraz wyboru 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4C43275" w14:textId="77777777" w:rsidR="00D80E7A" w:rsidRPr="00B5714E" w:rsidRDefault="00D80E7A" w:rsidP="00191D0E">
            <w:pPr>
              <w:spacing w:after="0" w:line="240" w:lineRule="auto"/>
              <w:rPr>
                <w:sz w:val="18"/>
                <w:szCs w:val="18"/>
              </w:rPr>
            </w:pPr>
            <w:r w:rsidRPr="00B5714E">
              <w:rPr>
                <w:sz w:val="18"/>
                <w:szCs w:val="18"/>
              </w:rPr>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5D087FF"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BFE2525" w14:textId="77777777" w:rsidR="00D80E7A" w:rsidRPr="00B5714E" w:rsidRDefault="00D80E7A" w:rsidP="00191D0E">
            <w:pPr>
              <w:spacing w:after="0" w:line="240" w:lineRule="auto"/>
              <w:rPr>
                <w:sz w:val="18"/>
                <w:szCs w:val="18"/>
              </w:rPr>
            </w:pPr>
            <w:r w:rsidRPr="00B5714E">
              <w:rPr>
                <w:sz w:val="18"/>
                <w:szCs w:val="18"/>
              </w:rPr>
              <w:t>9</w:t>
            </w:r>
          </w:p>
        </w:tc>
      </w:tr>
      <w:tr w:rsidR="00D80E7A" w:rsidRPr="004B2B84" w14:paraId="13F7BA04" w14:textId="77777777" w:rsidTr="00191D0E">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E228D8F" w14:textId="77777777" w:rsidR="00D80E7A" w:rsidRPr="00B5714E" w:rsidRDefault="00D80E7A" w:rsidP="00191D0E">
            <w:pPr>
              <w:spacing w:after="0" w:line="240" w:lineRule="auto"/>
              <w:rPr>
                <w:sz w:val="18"/>
                <w:szCs w:val="18"/>
              </w:rPr>
            </w:pPr>
            <w:r w:rsidRPr="00B5714E">
              <w:rPr>
                <w:sz w:val="18"/>
                <w:szCs w:val="18"/>
              </w:rPr>
              <w:t>29.12.2020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E9D7F4A" w14:textId="77777777" w:rsidR="00D80E7A" w:rsidRPr="00B5714E" w:rsidRDefault="00D80E7A" w:rsidP="00191D0E">
            <w:pPr>
              <w:spacing w:after="0" w:line="240" w:lineRule="auto"/>
              <w:rPr>
                <w:sz w:val="18"/>
                <w:szCs w:val="18"/>
              </w:rPr>
            </w:pPr>
            <w:r w:rsidRPr="00B5714E">
              <w:rPr>
                <w:sz w:val="18"/>
                <w:szCs w:val="18"/>
              </w:rPr>
              <w:t xml:space="preserve">Szkolenie z zakresu procedur oceny oraz wyboru </w:t>
            </w:r>
            <w:r w:rsidRPr="00B5714E">
              <w:rPr>
                <w:sz w:val="18"/>
                <w:szCs w:val="18"/>
              </w:rPr>
              <w:lastRenderedPageBreak/>
              <w:t>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B2919A5" w14:textId="77777777" w:rsidR="00D80E7A" w:rsidRPr="00B5714E" w:rsidRDefault="00D80E7A" w:rsidP="00191D0E">
            <w:pPr>
              <w:spacing w:after="0" w:line="240" w:lineRule="auto"/>
              <w:rPr>
                <w:sz w:val="18"/>
                <w:szCs w:val="18"/>
              </w:rPr>
            </w:pPr>
            <w:r w:rsidRPr="00B5714E">
              <w:rPr>
                <w:sz w:val="18"/>
                <w:szCs w:val="18"/>
              </w:rPr>
              <w:lastRenderedPageBreak/>
              <w:t>Biuro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2C987CF" w14:textId="77777777" w:rsidR="00D80E7A" w:rsidRPr="00B5714E" w:rsidRDefault="00D80E7A" w:rsidP="00191D0E">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86C0B3B" w14:textId="77777777" w:rsidR="00D80E7A" w:rsidRPr="00B5714E" w:rsidRDefault="00D80E7A" w:rsidP="00191D0E">
            <w:pPr>
              <w:spacing w:after="0" w:line="240" w:lineRule="auto"/>
              <w:rPr>
                <w:sz w:val="18"/>
                <w:szCs w:val="18"/>
              </w:rPr>
            </w:pPr>
            <w:r w:rsidRPr="00B5714E">
              <w:rPr>
                <w:sz w:val="18"/>
                <w:szCs w:val="18"/>
              </w:rPr>
              <w:t>11</w:t>
            </w:r>
          </w:p>
        </w:tc>
      </w:tr>
    </w:tbl>
    <w:p w14:paraId="21A7EE4B" w14:textId="6F614678" w:rsidR="00D80E7A" w:rsidRPr="00D80E7A" w:rsidRDefault="00D80E7A" w:rsidP="00D80E7A">
      <w:pPr>
        <w:spacing w:line="360" w:lineRule="auto"/>
        <w:ind w:firstLine="709"/>
        <w:jc w:val="both"/>
        <w:rPr>
          <w:bCs/>
          <w:i/>
          <w:iCs/>
        </w:rPr>
      </w:pPr>
      <w:r>
        <w:rPr>
          <w:bCs/>
          <w:i/>
          <w:iCs/>
        </w:rPr>
        <w:lastRenderedPageBreak/>
        <w:t>Źródło: dane własne LGD.</w:t>
      </w:r>
    </w:p>
    <w:p w14:paraId="426D679F" w14:textId="77777777" w:rsidR="00D80E7A" w:rsidRPr="007A4CF6" w:rsidRDefault="00D80E7A" w:rsidP="00D80E7A">
      <w:pPr>
        <w:pStyle w:val="Nagwek4"/>
      </w:pPr>
      <w:r>
        <w:t>Realizacja planu komunikacji</w:t>
      </w:r>
    </w:p>
    <w:p w14:paraId="7A2D1753" w14:textId="77777777" w:rsidR="00D80E7A" w:rsidRDefault="00D80E7A" w:rsidP="00D80E7A">
      <w:pPr>
        <w:spacing w:line="360" w:lineRule="auto"/>
        <w:ind w:firstLine="708"/>
        <w:jc w:val="both"/>
        <w:rPr>
          <w:sz w:val="24"/>
          <w:szCs w:val="24"/>
        </w:rPr>
      </w:pPr>
      <w:r>
        <w:rPr>
          <w:sz w:val="24"/>
          <w:szCs w:val="24"/>
        </w:rPr>
        <w:t xml:space="preserve">Plan komunikacji zmienia się i jest zawsze dostosowywany do potrzeb. LGD wykorzystuje różne narzędzia, tak aby dotrzeć do jak największej grupy odbiorców. Plan komunikacji realizowany był w każdym roku. LGD nie ma określonej docelowej wartości wskaźnika. Nie zostało to zawarte w LSR, ani w planie komunikacji. Natomiast to co powinno być kontynuowane, to na pewno doradztwo, informacje umieszczane na stronie www i stronach urzędów gmin oraz oczywiście promocja z wykorzystaniem portalu społecznościowego Facebook. Ponadto należałoby zintensyfikować współpracę z punktem funduszy europejskich – tak aby bardziej aktualne informacje były przekazywane do tego punktu. </w:t>
      </w:r>
    </w:p>
    <w:p w14:paraId="2EE4BFD1" w14:textId="77777777" w:rsidR="00D80E7A" w:rsidRDefault="00D80E7A" w:rsidP="00D80E7A">
      <w:pPr>
        <w:spacing w:line="360" w:lineRule="auto"/>
        <w:jc w:val="both"/>
        <w:rPr>
          <w:sz w:val="24"/>
          <w:szCs w:val="24"/>
        </w:rPr>
      </w:pPr>
    </w:p>
    <w:p w14:paraId="189F87B9" w14:textId="77777777" w:rsidR="00D80E7A" w:rsidRDefault="00D80E7A" w:rsidP="00D80E7A">
      <w:pPr>
        <w:spacing w:line="360" w:lineRule="auto"/>
        <w:jc w:val="both"/>
        <w:rPr>
          <w:sz w:val="24"/>
          <w:szCs w:val="24"/>
        </w:rPr>
      </w:pPr>
    </w:p>
    <w:p w14:paraId="3B269308" w14:textId="77777777" w:rsidR="00D80E7A" w:rsidRDefault="00D80E7A" w:rsidP="00D80E7A">
      <w:pPr>
        <w:spacing w:line="360" w:lineRule="auto"/>
        <w:jc w:val="both"/>
        <w:rPr>
          <w:sz w:val="24"/>
          <w:szCs w:val="24"/>
        </w:rPr>
        <w:sectPr w:rsidR="00D80E7A" w:rsidSect="00EF1C0A">
          <w:pgSz w:w="11906" w:h="16838"/>
          <w:pgMar w:top="1418" w:right="1418" w:bottom="1418" w:left="1418" w:header="709" w:footer="709" w:gutter="0"/>
          <w:cols w:space="708"/>
          <w:docGrid w:linePitch="360" w:charSpace="4096"/>
        </w:sectPr>
      </w:pPr>
    </w:p>
    <w:p w14:paraId="51E3770B" w14:textId="3AF40D37" w:rsidR="00D80E7A" w:rsidRDefault="00D80E7A" w:rsidP="00D80E7A">
      <w:pPr>
        <w:spacing w:line="360" w:lineRule="auto"/>
        <w:ind w:firstLine="709"/>
        <w:jc w:val="both"/>
        <w:rPr>
          <w:b/>
          <w:sz w:val="24"/>
          <w:szCs w:val="24"/>
          <w:u w:val="single"/>
        </w:rPr>
      </w:pPr>
    </w:p>
    <w:p w14:paraId="01F246AE" w14:textId="37CADC89" w:rsidR="00D80E7A" w:rsidRDefault="00D80E7A" w:rsidP="00D80E7A">
      <w:pPr>
        <w:pStyle w:val="Legenda"/>
        <w:keepNext/>
      </w:pPr>
      <w:bookmarkStart w:id="41" w:name="_Toc88142681"/>
      <w:r>
        <w:t xml:space="preserve">Tabela </w:t>
      </w:r>
      <w:fldSimple w:instr=" SEQ Tabela \* ARABIC ">
        <w:r w:rsidR="00554854">
          <w:rPr>
            <w:noProof/>
          </w:rPr>
          <w:t>20</w:t>
        </w:r>
      </w:fldSimple>
      <w:r>
        <w:t xml:space="preserve"> </w:t>
      </w:r>
      <w:r w:rsidRPr="00AB3DB2">
        <w:t>Realizacja planu komunikacji</w:t>
      </w:r>
      <w:r>
        <w:t>.</w:t>
      </w:r>
      <w:bookmarkEnd w:id="41"/>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2979"/>
        <w:gridCol w:w="1900"/>
        <w:gridCol w:w="1101"/>
        <w:gridCol w:w="1101"/>
        <w:gridCol w:w="1101"/>
        <w:gridCol w:w="1101"/>
        <w:gridCol w:w="1101"/>
        <w:gridCol w:w="1105"/>
      </w:tblGrid>
      <w:tr w:rsidR="00D80E7A" w:rsidRPr="008A48DB" w14:paraId="5253E0B6" w14:textId="77777777" w:rsidTr="00191D0E">
        <w:trPr>
          <w:trHeight w:val="632"/>
        </w:trPr>
        <w:tc>
          <w:tcPr>
            <w:tcW w:w="2827" w:type="dxa"/>
            <w:vMerge w:val="restart"/>
            <w:tcBorders>
              <w:top w:val="single" w:sz="24" w:space="0" w:color="auto"/>
              <w:left w:val="single" w:sz="24" w:space="0" w:color="auto"/>
            </w:tcBorders>
            <w:shd w:val="clear" w:color="auto" w:fill="D9D9D9"/>
            <w:vAlign w:val="center"/>
          </w:tcPr>
          <w:p w14:paraId="1E5AB25F" w14:textId="77777777" w:rsidR="00D80E7A" w:rsidRPr="008A48DB" w:rsidRDefault="00D80E7A" w:rsidP="00191D0E">
            <w:pPr>
              <w:rPr>
                <w:sz w:val="18"/>
                <w:szCs w:val="18"/>
              </w:rPr>
            </w:pPr>
            <w:r w:rsidRPr="008A48DB">
              <w:rPr>
                <w:sz w:val="18"/>
                <w:szCs w:val="18"/>
              </w:rPr>
              <w:t>Działanie komunikacyjne</w:t>
            </w:r>
          </w:p>
        </w:tc>
        <w:tc>
          <w:tcPr>
            <w:tcW w:w="2979" w:type="dxa"/>
            <w:vMerge w:val="restart"/>
            <w:tcBorders>
              <w:top w:val="single" w:sz="24" w:space="0" w:color="auto"/>
            </w:tcBorders>
            <w:shd w:val="clear" w:color="auto" w:fill="D9D9D9"/>
            <w:vAlign w:val="center"/>
          </w:tcPr>
          <w:p w14:paraId="1879A408" w14:textId="77777777" w:rsidR="00D80E7A" w:rsidRPr="008A48DB" w:rsidRDefault="00D80E7A" w:rsidP="00191D0E">
            <w:pPr>
              <w:rPr>
                <w:sz w:val="18"/>
                <w:szCs w:val="18"/>
              </w:rPr>
            </w:pPr>
            <w:r w:rsidRPr="008A48DB">
              <w:rPr>
                <w:sz w:val="18"/>
                <w:szCs w:val="18"/>
              </w:rPr>
              <w:t>Nazwa wskaźnika</w:t>
            </w:r>
          </w:p>
        </w:tc>
        <w:tc>
          <w:tcPr>
            <w:tcW w:w="1900" w:type="dxa"/>
            <w:vMerge w:val="restart"/>
            <w:tcBorders>
              <w:top w:val="single" w:sz="24" w:space="0" w:color="auto"/>
            </w:tcBorders>
            <w:shd w:val="clear" w:color="auto" w:fill="D9D9D9"/>
            <w:vAlign w:val="center"/>
          </w:tcPr>
          <w:p w14:paraId="0D967F41" w14:textId="77777777" w:rsidR="00D80E7A" w:rsidRPr="008A48DB" w:rsidRDefault="00D80E7A" w:rsidP="00191D0E">
            <w:pPr>
              <w:rPr>
                <w:sz w:val="18"/>
                <w:szCs w:val="18"/>
              </w:rPr>
            </w:pPr>
            <w:r w:rsidRPr="008A48DB">
              <w:rPr>
                <w:sz w:val="18"/>
                <w:szCs w:val="18"/>
              </w:rPr>
              <w:t>Docelowa wartość wskaźnika</w:t>
            </w:r>
          </w:p>
        </w:tc>
        <w:tc>
          <w:tcPr>
            <w:tcW w:w="6610" w:type="dxa"/>
            <w:gridSpan w:val="6"/>
            <w:tcBorders>
              <w:top w:val="single" w:sz="24" w:space="0" w:color="auto"/>
              <w:right w:val="single" w:sz="24" w:space="0" w:color="auto"/>
            </w:tcBorders>
            <w:shd w:val="clear" w:color="auto" w:fill="D9D9D9"/>
          </w:tcPr>
          <w:p w14:paraId="619CAADE" w14:textId="77777777" w:rsidR="00D80E7A" w:rsidRPr="008A48DB" w:rsidRDefault="00D80E7A" w:rsidP="00191D0E">
            <w:pPr>
              <w:jc w:val="center"/>
              <w:rPr>
                <w:sz w:val="18"/>
                <w:szCs w:val="18"/>
              </w:rPr>
            </w:pPr>
            <w:r w:rsidRPr="008A48DB">
              <w:rPr>
                <w:sz w:val="18"/>
                <w:szCs w:val="18"/>
              </w:rPr>
              <w:t>Wartość wskaźnika osiągnięta na dzień:</w:t>
            </w:r>
          </w:p>
        </w:tc>
      </w:tr>
      <w:tr w:rsidR="00D80E7A" w:rsidRPr="008A48DB" w14:paraId="59F31033" w14:textId="77777777" w:rsidTr="00191D0E">
        <w:trPr>
          <w:trHeight w:val="394"/>
        </w:trPr>
        <w:tc>
          <w:tcPr>
            <w:tcW w:w="2827" w:type="dxa"/>
            <w:vMerge/>
            <w:tcBorders>
              <w:left w:val="single" w:sz="24" w:space="0" w:color="auto"/>
              <w:bottom w:val="single" w:sz="18" w:space="0" w:color="auto"/>
            </w:tcBorders>
            <w:shd w:val="clear" w:color="auto" w:fill="D9D9D9"/>
          </w:tcPr>
          <w:p w14:paraId="76E08CB1" w14:textId="77777777" w:rsidR="00D80E7A" w:rsidRPr="008A48DB" w:rsidRDefault="00D80E7A" w:rsidP="00191D0E">
            <w:pPr>
              <w:rPr>
                <w:sz w:val="18"/>
                <w:szCs w:val="18"/>
              </w:rPr>
            </w:pPr>
          </w:p>
        </w:tc>
        <w:tc>
          <w:tcPr>
            <w:tcW w:w="2979" w:type="dxa"/>
            <w:vMerge/>
            <w:tcBorders>
              <w:bottom w:val="single" w:sz="18" w:space="0" w:color="auto"/>
            </w:tcBorders>
            <w:shd w:val="clear" w:color="auto" w:fill="D9D9D9"/>
          </w:tcPr>
          <w:p w14:paraId="1F8255B1" w14:textId="77777777" w:rsidR="00D80E7A" w:rsidRPr="008A48DB" w:rsidRDefault="00D80E7A" w:rsidP="00191D0E">
            <w:pPr>
              <w:rPr>
                <w:sz w:val="18"/>
                <w:szCs w:val="18"/>
              </w:rPr>
            </w:pPr>
          </w:p>
        </w:tc>
        <w:tc>
          <w:tcPr>
            <w:tcW w:w="1900" w:type="dxa"/>
            <w:vMerge/>
            <w:tcBorders>
              <w:bottom w:val="single" w:sz="18" w:space="0" w:color="auto"/>
            </w:tcBorders>
            <w:shd w:val="clear" w:color="auto" w:fill="D9D9D9"/>
          </w:tcPr>
          <w:p w14:paraId="661E36A6" w14:textId="77777777" w:rsidR="00D80E7A" w:rsidRPr="008A48DB" w:rsidRDefault="00D80E7A" w:rsidP="00191D0E">
            <w:pPr>
              <w:rPr>
                <w:sz w:val="18"/>
                <w:szCs w:val="18"/>
              </w:rPr>
            </w:pPr>
          </w:p>
        </w:tc>
        <w:tc>
          <w:tcPr>
            <w:tcW w:w="1101" w:type="dxa"/>
            <w:tcBorders>
              <w:bottom w:val="single" w:sz="18" w:space="0" w:color="auto"/>
            </w:tcBorders>
            <w:shd w:val="clear" w:color="auto" w:fill="D9D9D9"/>
          </w:tcPr>
          <w:p w14:paraId="302365DB" w14:textId="77777777" w:rsidR="00D80E7A" w:rsidRPr="008A48DB" w:rsidRDefault="00D80E7A" w:rsidP="00191D0E">
            <w:pPr>
              <w:jc w:val="center"/>
              <w:rPr>
                <w:sz w:val="18"/>
                <w:szCs w:val="18"/>
              </w:rPr>
            </w:pPr>
            <w:r w:rsidRPr="008A48DB">
              <w:rPr>
                <w:sz w:val="18"/>
                <w:szCs w:val="18"/>
              </w:rPr>
              <w:t>31.12.</w:t>
            </w:r>
            <w:r w:rsidRPr="008A48DB">
              <w:rPr>
                <w:sz w:val="18"/>
                <w:szCs w:val="18"/>
              </w:rPr>
              <w:br/>
            </w:r>
            <w:r w:rsidRPr="008A48DB">
              <w:rPr>
                <w:b/>
                <w:sz w:val="18"/>
                <w:szCs w:val="18"/>
              </w:rPr>
              <w:t>2016</w:t>
            </w:r>
          </w:p>
        </w:tc>
        <w:tc>
          <w:tcPr>
            <w:tcW w:w="1101" w:type="dxa"/>
            <w:tcBorders>
              <w:bottom w:val="single" w:sz="18" w:space="0" w:color="auto"/>
            </w:tcBorders>
            <w:shd w:val="clear" w:color="auto" w:fill="D9D9D9"/>
          </w:tcPr>
          <w:p w14:paraId="59075D72" w14:textId="77777777" w:rsidR="00D80E7A" w:rsidRPr="008A48DB" w:rsidRDefault="00D80E7A" w:rsidP="00191D0E">
            <w:pPr>
              <w:jc w:val="center"/>
              <w:rPr>
                <w:sz w:val="18"/>
                <w:szCs w:val="18"/>
              </w:rPr>
            </w:pPr>
            <w:r w:rsidRPr="008A48DB">
              <w:rPr>
                <w:sz w:val="18"/>
                <w:szCs w:val="18"/>
              </w:rPr>
              <w:t>31.12.</w:t>
            </w:r>
            <w:r w:rsidRPr="008A48DB">
              <w:rPr>
                <w:sz w:val="18"/>
                <w:szCs w:val="18"/>
              </w:rPr>
              <w:br/>
            </w:r>
            <w:r w:rsidRPr="008A48DB">
              <w:rPr>
                <w:b/>
                <w:sz w:val="18"/>
                <w:szCs w:val="18"/>
              </w:rPr>
              <w:t>2017</w:t>
            </w:r>
          </w:p>
        </w:tc>
        <w:tc>
          <w:tcPr>
            <w:tcW w:w="1101" w:type="dxa"/>
            <w:tcBorders>
              <w:bottom w:val="single" w:sz="18" w:space="0" w:color="auto"/>
            </w:tcBorders>
            <w:shd w:val="clear" w:color="auto" w:fill="D9D9D9"/>
          </w:tcPr>
          <w:p w14:paraId="0A98C4EB" w14:textId="77777777" w:rsidR="00D80E7A" w:rsidRPr="008A48DB" w:rsidRDefault="00D80E7A" w:rsidP="00191D0E">
            <w:pPr>
              <w:jc w:val="center"/>
              <w:rPr>
                <w:sz w:val="18"/>
                <w:szCs w:val="18"/>
              </w:rPr>
            </w:pPr>
            <w:r w:rsidRPr="008A48DB">
              <w:rPr>
                <w:sz w:val="18"/>
                <w:szCs w:val="18"/>
              </w:rPr>
              <w:t>31.12.</w:t>
            </w:r>
            <w:r w:rsidRPr="008A48DB">
              <w:rPr>
                <w:sz w:val="18"/>
                <w:szCs w:val="18"/>
              </w:rPr>
              <w:br/>
            </w:r>
            <w:r w:rsidRPr="008A48DB">
              <w:rPr>
                <w:b/>
                <w:sz w:val="18"/>
                <w:szCs w:val="18"/>
              </w:rPr>
              <w:t>2018</w:t>
            </w:r>
          </w:p>
        </w:tc>
        <w:tc>
          <w:tcPr>
            <w:tcW w:w="1101" w:type="dxa"/>
            <w:tcBorders>
              <w:bottom w:val="single" w:sz="18" w:space="0" w:color="auto"/>
            </w:tcBorders>
            <w:shd w:val="clear" w:color="auto" w:fill="D9D9D9"/>
          </w:tcPr>
          <w:p w14:paraId="21C7316E" w14:textId="77777777" w:rsidR="00D80E7A" w:rsidRPr="008A48DB" w:rsidRDefault="00D80E7A" w:rsidP="00191D0E">
            <w:pPr>
              <w:jc w:val="center"/>
              <w:rPr>
                <w:sz w:val="18"/>
                <w:szCs w:val="18"/>
              </w:rPr>
            </w:pPr>
            <w:r w:rsidRPr="008A48DB">
              <w:rPr>
                <w:sz w:val="18"/>
                <w:szCs w:val="18"/>
              </w:rPr>
              <w:t>31.12.</w:t>
            </w:r>
            <w:r w:rsidRPr="008A48DB">
              <w:rPr>
                <w:sz w:val="18"/>
                <w:szCs w:val="18"/>
              </w:rPr>
              <w:br/>
            </w:r>
            <w:r w:rsidRPr="008A48DB">
              <w:rPr>
                <w:b/>
                <w:sz w:val="18"/>
                <w:szCs w:val="18"/>
              </w:rPr>
              <w:t>2019</w:t>
            </w:r>
          </w:p>
        </w:tc>
        <w:tc>
          <w:tcPr>
            <w:tcW w:w="1101" w:type="dxa"/>
            <w:tcBorders>
              <w:bottom w:val="single" w:sz="18" w:space="0" w:color="auto"/>
            </w:tcBorders>
            <w:shd w:val="clear" w:color="auto" w:fill="D9D9D9"/>
          </w:tcPr>
          <w:p w14:paraId="71C01C6E" w14:textId="77777777" w:rsidR="00D80E7A" w:rsidRPr="008A48DB" w:rsidRDefault="00D80E7A" w:rsidP="00191D0E">
            <w:pPr>
              <w:jc w:val="center"/>
              <w:rPr>
                <w:sz w:val="18"/>
                <w:szCs w:val="18"/>
              </w:rPr>
            </w:pPr>
            <w:r w:rsidRPr="008A48DB">
              <w:rPr>
                <w:sz w:val="18"/>
                <w:szCs w:val="18"/>
              </w:rPr>
              <w:t>31.12.</w:t>
            </w:r>
            <w:r w:rsidRPr="008A48DB">
              <w:rPr>
                <w:sz w:val="18"/>
                <w:szCs w:val="18"/>
              </w:rPr>
              <w:br/>
            </w:r>
            <w:r w:rsidRPr="008A48DB">
              <w:rPr>
                <w:b/>
                <w:sz w:val="18"/>
                <w:szCs w:val="18"/>
              </w:rPr>
              <w:t>2020</w:t>
            </w:r>
          </w:p>
        </w:tc>
        <w:tc>
          <w:tcPr>
            <w:tcW w:w="1105" w:type="dxa"/>
            <w:tcBorders>
              <w:bottom w:val="single" w:sz="18" w:space="0" w:color="auto"/>
              <w:right w:val="single" w:sz="24" w:space="0" w:color="auto"/>
            </w:tcBorders>
            <w:shd w:val="clear" w:color="auto" w:fill="D9D9D9"/>
          </w:tcPr>
          <w:p w14:paraId="720F8F22" w14:textId="77777777" w:rsidR="00D80E7A" w:rsidRPr="008A48DB" w:rsidRDefault="00D80E7A" w:rsidP="00191D0E">
            <w:pPr>
              <w:jc w:val="center"/>
              <w:rPr>
                <w:sz w:val="18"/>
                <w:szCs w:val="18"/>
              </w:rPr>
            </w:pPr>
            <w:r w:rsidRPr="008A48DB">
              <w:rPr>
                <w:sz w:val="18"/>
                <w:szCs w:val="18"/>
              </w:rPr>
              <w:t>31.05.</w:t>
            </w:r>
            <w:r w:rsidRPr="008A48DB">
              <w:rPr>
                <w:sz w:val="18"/>
                <w:szCs w:val="18"/>
              </w:rPr>
              <w:br/>
            </w:r>
            <w:r w:rsidRPr="008A48DB">
              <w:rPr>
                <w:b/>
                <w:sz w:val="18"/>
                <w:szCs w:val="18"/>
              </w:rPr>
              <w:t>2021</w:t>
            </w:r>
          </w:p>
        </w:tc>
      </w:tr>
      <w:tr w:rsidR="00D80E7A" w:rsidRPr="008A48DB" w14:paraId="64F59A71" w14:textId="77777777" w:rsidTr="00191D0E">
        <w:trPr>
          <w:trHeight w:val="394"/>
        </w:trPr>
        <w:tc>
          <w:tcPr>
            <w:tcW w:w="2827" w:type="dxa"/>
            <w:vAlign w:val="center"/>
          </w:tcPr>
          <w:p w14:paraId="5CC15050" w14:textId="77777777" w:rsidR="00D80E7A" w:rsidRPr="008A48DB" w:rsidRDefault="00D80E7A" w:rsidP="00191D0E">
            <w:pPr>
              <w:rPr>
                <w:sz w:val="18"/>
                <w:szCs w:val="18"/>
              </w:rPr>
            </w:pPr>
            <w:r w:rsidRPr="008A48DB">
              <w:rPr>
                <w:rFonts w:ascii="Arial Narrow" w:hAnsi="Arial Narrow"/>
                <w:color w:val="000000"/>
                <w:sz w:val="18"/>
                <w:szCs w:val="18"/>
              </w:rPr>
              <w:t xml:space="preserve">Informacja na stronie internetowej Podhalańskiej LGD – </w:t>
            </w:r>
            <w:r w:rsidRPr="008A48DB">
              <w:rPr>
                <w:rFonts w:ascii="Arial Narrow" w:hAnsi="Arial Narrow"/>
                <w:b/>
                <w:bCs/>
                <w:color w:val="000000"/>
                <w:sz w:val="18"/>
                <w:szCs w:val="18"/>
              </w:rPr>
              <w:t>www.podhalanska.pl</w:t>
            </w:r>
          </w:p>
        </w:tc>
        <w:tc>
          <w:tcPr>
            <w:tcW w:w="2979" w:type="dxa"/>
          </w:tcPr>
          <w:p w14:paraId="7F32FA74" w14:textId="77777777" w:rsidR="00D80E7A" w:rsidRPr="008A48DB" w:rsidRDefault="00D80E7A" w:rsidP="00191D0E">
            <w:pPr>
              <w:rPr>
                <w:sz w:val="18"/>
                <w:szCs w:val="18"/>
              </w:rPr>
            </w:pPr>
            <w:r w:rsidRPr="008A48DB">
              <w:rPr>
                <w:sz w:val="18"/>
                <w:szCs w:val="18"/>
              </w:rPr>
              <w:t>Liczba wywieszonych/zamieszczonych informacji/artykułów/ogłoszeń</w:t>
            </w:r>
          </w:p>
        </w:tc>
        <w:tc>
          <w:tcPr>
            <w:tcW w:w="1900" w:type="dxa"/>
          </w:tcPr>
          <w:p w14:paraId="61BF3BD6" w14:textId="77777777" w:rsidR="00D80E7A" w:rsidRPr="008A48DB" w:rsidRDefault="00D80E7A" w:rsidP="00191D0E">
            <w:pPr>
              <w:rPr>
                <w:sz w:val="18"/>
                <w:szCs w:val="18"/>
              </w:rPr>
            </w:pPr>
            <w:r w:rsidRPr="008A48DB">
              <w:rPr>
                <w:sz w:val="18"/>
                <w:szCs w:val="18"/>
              </w:rPr>
              <w:t>Brak</w:t>
            </w:r>
          </w:p>
        </w:tc>
        <w:tc>
          <w:tcPr>
            <w:tcW w:w="1101" w:type="dxa"/>
          </w:tcPr>
          <w:p w14:paraId="006758CA" w14:textId="77777777" w:rsidR="00D80E7A" w:rsidRPr="008A48DB" w:rsidRDefault="00D80E7A" w:rsidP="00191D0E">
            <w:pPr>
              <w:rPr>
                <w:sz w:val="18"/>
                <w:szCs w:val="18"/>
              </w:rPr>
            </w:pPr>
            <w:r w:rsidRPr="008A48DB">
              <w:rPr>
                <w:sz w:val="18"/>
                <w:szCs w:val="18"/>
              </w:rPr>
              <w:t>4</w:t>
            </w:r>
          </w:p>
        </w:tc>
        <w:tc>
          <w:tcPr>
            <w:tcW w:w="1101" w:type="dxa"/>
          </w:tcPr>
          <w:p w14:paraId="17C5DAE8" w14:textId="77777777" w:rsidR="00D80E7A" w:rsidRPr="008A48DB" w:rsidRDefault="00D80E7A" w:rsidP="00191D0E">
            <w:pPr>
              <w:rPr>
                <w:sz w:val="18"/>
                <w:szCs w:val="18"/>
              </w:rPr>
            </w:pPr>
            <w:r w:rsidRPr="008A48DB">
              <w:rPr>
                <w:sz w:val="18"/>
                <w:szCs w:val="18"/>
              </w:rPr>
              <w:t>13</w:t>
            </w:r>
          </w:p>
        </w:tc>
        <w:tc>
          <w:tcPr>
            <w:tcW w:w="1101" w:type="dxa"/>
          </w:tcPr>
          <w:p w14:paraId="1C6BBF7D" w14:textId="77777777" w:rsidR="00D80E7A" w:rsidRPr="008A48DB" w:rsidRDefault="00D80E7A" w:rsidP="00191D0E">
            <w:pPr>
              <w:rPr>
                <w:sz w:val="18"/>
                <w:szCs w:val="18"/>
              </w:rPr>
            </w:pPr>
            <w:r w:rsidRPr="008A48DB">
              <w:rPr>
                <w:sz w:val="18"/>
                <w:szCs w:val="18"/>
              </w:rPr>
              <w:t>22</w:t>
            </w:r>
          </w:p>
        </w:tc>
        <w:tc>
          <w:tcPr>
            <w:tcW w:w="1101" w:type="dxa"/>
          </w:tcPr>
          <w:p w14:paraId="6C9DF202" w14:textId="77777777" w:rsidR="00D80E7A" w:rsidRPr="008A48DB" w:rsidRDefault="00D80E7A" w:rsidP="00191D0E">
            <w:pPr>
              <w:rPr>
                <w:sz w:val="18"/>
                <w:szCs w:val="18"/>
              </w:rPr>
            </w:pPr>
            <w:r w:rsidRPr="008A48DB">
              <w:rPr>
                <w:sz w:val="18"/>
                <w:szCs w:val="18"/>
              </w:rPr>
              <w:t>29</w:t>
            </w:r>
          </w:p>
        </w:tc>
        <w:tc>
          <w:tcPr>
            <w:tcW w:w="1101" w:type="dxa"/>
          </w:tcPr>
          <w:p w14:paraId="025A33B6" w14:textId="77777777" w:rsidR="00D80E7A" w:rsidRPr="008A48DB" w:rsidRDefault="00D80E7A" w:rsidP="00191D0E">
            <w:pPr>
              <w:rPr>
                <w:sz w:val="18"/>
                <w:szCs w:val="18"/>
              </w:rPr>
            </w:pPr>
            <w:r w:rsidRPr="008A48DB">
              <w:rPr>
                <w:sz w:val="18"/>
                <w:szCs w:val="18"/>
              </w:rPr>
              <w:t>35</w:t>
            </w:r>
          </w:p>
        </w:tc>
        <w:tc>
          <w:tcPr>
            <w:tcW w:w="1105" w:type="dxa"/>
          </w:tcPr>
          <w:p w14:paraId="597E7FB1" w14:textId="77777777" w:rsidR="00D80E7A" w:rsidRPr="008A48DB" w:rsidRDefault="00D80E7A" w:rsidP="00191D0E">
            <w:pPr>
              <w:rPr>
                <w:sz w:val="18"/>
                <w:szCs w:val="18"/>
              </w:rPr>
            </w:pPr>
            <w:r w:rsidRPr="008A48DB">
              <w:rPr>
                <w:sz w:val="18"/>
                <w:szCs w:val="18"/>
              </w:rPr>
              <w:t>38</w:t>
            </w:r>
          </w:p>
        </w:tc>
      </w:tr>
      <w:tr w:rsidR="00D80E7A" w:rsidRPr="008A48DB" w14:paraId="0A289778" w14:textId="77777777" w:rsidTr="00191D0E">
        <w:trPr>
          <w:trHeight w:val="394"/>
        </w:trPr>
        <w:tc>
          <w:tcPr>
            <w:tcW w:w="2827" w:type="dxa"/>
            <w:vAlign w:val="center"/>
          </w:tcPr>
          <w:p w14:paraId="3D32DC88" w14:textId="77777777" w:rsidR="00D80E7A" w:rsidRPr="008A48DB" w:rsidRDefault="00D80E7A" w:rsidP="00191D0E">
            <w:pPr>
              <w:rPr>
                <w:sz w:val="18"/>
                <w:szCs w:val="18"/>
              </w:rPr>
            </w:pPr>
            <w:r w:rsidRPr="008A48DB">
              <w:rPr>
                <w:rFonts w:ascii="Arial Narrow" w:hAnsi="Arial Narrow"/>
                <w:color w:val="000000"/>
                <w:sz w:val="18"/>
                <w:szCs w:val="18"/>
              </w:rPr>
              <w:t xml:space="preserve">Informacja </w:t>
            </w:r>
            <w:r w:rsidRPr="008A48DB">
              <w:rPr>
                <w:rFonts w:ascii="Arial Narrow" w:hAnsi="Arial Narrow"/>
                <w:b/>
                <w:bCs/>
                <w:color w:val="000000"/>
                <w:sz w:val="18"/>
                <w:szCs w:val="18"/>
              </w:rPr>
              <w:t xml:space="preserve">na stronach internetowych urzędów gmin </w:t>
            </w:r>
            <w:r w:rsidRPr="008A48DB">
              <w:rPr>
                <w:rFonts w:ascii="Arial Narrow" w:hAnsi="Arial Narrow"/>
                <w:color w:val="000000"/>
                <w:sz w:val="18"/>
                <w:szCs w:val="18"/>
              </w:rPr>
              <w:t>(Szaflary, Biały Dunajec, czarny Dunajec, Kościelisko, Poronin)  z linkiem do strony www.podhalanska.pl</w:t>
            </w:r>
          </w:p>
        </w:tc>
        <w:tc>
          <w:tcPr>
            <w:tcW w:w="2979" w:type="dxa"/>
          </w:tcPr>
          <w:p w14:paraId="6343346E" w14:textId="77777777" w:rsidR="00D80E7A" w:rsidRPr="008A48DB" w:rsidRDefault="00D80E7A" w:rsidP="00191D0E">
            <w:pPr>
              <w:rPr>
                <w:sz w:val="18"/>
                <w:szCs w:val="18"/>
              </w:rPr>
            </w:pPr>
            <w:r w:rsidRPr="008A48DB">
              <w:rPr>
                <w:sz w:val="18"/>
                <w:szCs w:val="18"/>
              </w:rPr>
              <w:t>Liczba wywieszonych/zamieszczonych informacji/artykułów/ogłoszeń</w:t>
            </w:r>
          </w:p>
        </w:tc>
        <w:tc>
          <w:tcPr>
            <w:tcW w:w="1900" w:type="dxa"/>
          </w:tcPr>
          <w:p w14:paraId="243F56CD" w14:textId="77777777" w:rsidR="00D80E7A" w:rsidRPr="008A48DB" w:rsidRDefault="00D80E7A" w:rsidP="00191D0E">
            <w:pPr>
              <w:rPr>
                <w:sz w:val="18"/>
                <w:szCs w:val="18"/>
              </w:rPr>
            </w:pPr>
            <w:r w:rsidRPr="008A48DB">
              <w:rPr>
                <w:sz w:val="18"/>
                <w:szCs w:val="18"/>
              </w:rPr>
              <w:t>Brak</w:t>
            </w:r>
          </w:p>
        </w:tc>
        <w:tc>
          <w:tcPr>
            <w:tcW w:w="1101" w:type="dxa"/>
          </w:tcPr>
          <w:p w14:paraId="2CF1AD19" w14:textId="77777777" w:rsidR="00D80E7A" w:rsidRPr="008A48DB" w:rsidRDefault="00D80E7A" w:rsidP="00191D0E">
            <w:pPr>
              <w:rPr>
                <w:sz w:val="18"/>
                <w:szCs w:val="18"/>
              </w:rPr>
            </w:pPr>
            <w:r w:rsidRPr="008A48DB">
              <w:rPr>
                <w:sz w:val="18"/>
                <w:szCs w:val="18"/>
              </w:rPr>
              <w:t>10</w:t>
            </w:r>
          </w:p>
        </w:tc>
        <w:tc>
          <w:tcPr>
            <w:tcW w:w="1101" w:type="dxa"/>
          </w:tcPr>
          <w:p w14:paraId="4E8A5B84" w14:textId="77777777" w:rsidR="00D80E7A" w:rsidRPr="008A48DB" w:rsidRDefault="00D80E7A" w:rsidP="00191D0E">
            <w:pPr>
              <w:rPr>
                <w:sz w:val="18"/>
                <w:szCs w:val="18"/>
              </w:rPr>
            </w:pPr>
            <w:r w:rsidRPr="008A48DB">
              <w:rPr>
                <w:sz w:val="18"/>
                <w:szCs w:val="18"/>
              </w:rPr>
              <w:t>25</w:t>
            </w:r>
          </w:p>
        </w:tc>
        <w:tc>
          <w:tcPr>
            <w:tcW w:w="1101" w:type="dxa"/>
          </w:tcPr>
          <w:p w14:paraId="2CE5C313" w14:textId="77777777" w:rsidR="00D80E7A" w:rsidRPr="008A48DB" w:rsidRDefault="00D80E7A" w:rsidP="00191D0E">
            <w:pPr>
              <w:rPr>
                <w:sz w:val="18"/>
                <w:szCs w:val="18"/>
              </w:rPr>
            </w:pPr>
            <w:r w:rsidRPr="008A48DB">
              <w:rPr>
                <w:sz w:val="18"/>
                <w:szCs w:val="18"/>
              </w:rPr>
              <w:t>35</w:t>
            </w:r>
          </w:p>
        </w:tc>
        <w:tc>
          <w:tcPr>
            <w:tcW w:w="1101" w:type="dxa"/>
          </w:tcPr>
          <w:p w14:paraId="05798DDE" w14:textId="77777777" w:rsidR="00D80E7A" w:rsidRPr="008A48DB" w:rsidRDefault="00D80E7A" w:rsidP="00191D0E">
            <w:pPr>
              <w:rPr>
                <w:sz w:val="18"/>
                <w:szCs w:val="18"/>
              </w:rPr>
            </w:pPr>
            <w:r w:rsidRPr="008A48DB">
              <w:rPr>
                <w:sz w:val="18"/>
                <w:szCs w:val="18"/>
              </w:rPr>
              <w:t>45</w:t>
            </w:r>
          </w:p>
        </w:tc>
        <w:tc>
          <w:tcPr>
            <w:tcW w:w="1101" w:type="dxa"/>
          </w:tcPr>
          <w:p w14:paraId="23442896" w14:textId="77777777" w:rsidR="00D80E7A" w:rsidRPr="008A48DB" w:rsidRDefault="00D80E7A" w:rsidP="00191D0E">
            <w:pPr>
              <w:rPr>
                <w:sz w:val="18"/>
                <w:szCs w:val="18"/>
              </w:rPr>
            </w:pPr>
            <w:r w:rsidRPr="008A48DB">
              <w:rPr>
                <w:sz w:val="18"/>
                <w:szCs w:val="18"/>
              </w:rPr>
              <w:t>55</w:t>
            </w:r>
          </w:p>
        </w:tc>
        <w:tc>
          <w:tcPr>
            <w:tcW w:w="1105" w:type="dxa"/>
          </w:tcPr>
          <w:p w14:paraId="08D5B90B" w14:textId="77777777" w:rsidR="00D80E7A" w:rsidRPr="008A48DB" w:rsidRDefault="00D80E7A" w:rsidP="00191D0E">
            <w:pPr>
              <w:rPr>
                <w:sz w:val="18"/>
                <w:szCs w:val="18"/>
              </w:rPr>
            </w:pPr>
            <w:r w:rsidRPr="008A48DB">
              <w:rPr>
                <w:sz w:val="18"/>
                <w:szCs w:val="18"/>
              </w:rPr>
              <w:t>60</w:t>
            </w:r>
          </w:p>
        </w:tc>
      </w:tr>
      <w:tr w:rsidR="00D80E7A" w:rsidRPr="008A48DB" w14:paraId="7D6C5BD6" w14:textId="77777777" w:rsidTr="00191D0E">
        <w:trPr>
          <w:trHeight w:val="394"/>
        </w:trPr>
        <w:tc>
          <w:tcPr>
            <w:tcW w:w="2827" w:type="dxa"/>
            <w:vAlign w:val="center"/>
          </w:tcPr>
          <w:p w14:paraId="52477A1C" w14:textId="77777777" w:rsidR="00D80E7A" w:rsidRPr="008A48DB" w:rsidRDefault="00D80E7A" w:rsidP="00191D0E">
            <w:pPr>
              <w:rPr>
                <w:sz w:val="18"/>
                <w:szCs w:val="18"/>
              </w:rPr>
            </w:pPr>
            <w:r w:rsidRPr="008A48DB">
              <w:rPr>
                <w:rFonts w:ascii="Arial Narrow" w:hAnsi="Arial Narrow"/>
                <w:color w:val="000000"/>
                <w:sz w:val="18"/>
                <w:szCs w:val="18"/>
              </w:rPr>
              <w:t>Ogłoszenia na</w:t>
            </w:r>
            <w:r w:rsidRPr="008A48DB">
              <w:rPr>
                <w:rFonts w:ascii="Arial Narrow" w:hAnsi="Arial Narrow"/>
                <w:b/>
                <w:bCs/>
                <w:color w:val="000000"/>
                <w:sz w:val="18"/>
                <w:szCs w:val="18"/>
              </w:rPr>
              <w:t xml:space="preserve"> tablicy informacyjnej w siedzibie LGD</w:t>
            </w:r>
            <w:r w:rsidRPr="008A48DB">
              <w:rPr>
                <w:rFonts w:ascii="Arial Narrow" w:hAnsi="Arial Narrow"/>
                <w:color w:val="000000"/>
                <w:sz w:val="18"/>
                <w:szCs w:val="18"/>
              </w:rPr>
              <w:t xml:space="preserve"> – biuro LGD mieści się od 01.04.2019 r. w Szaflarach ul. Orkana 37c</w:t>
            </w:r>
          </w:p>
        </w:tc>
        <w:tc>
          <w:tcPr>
            <w:tcW w:w="2979" w:type="dxa"/>
          </w:tcPr>
          <w:p w14:paraId="1B2461C3" w14:textId="77777777" w:rsidR="00D80E7A" w:rsidRPr="008A48DB" w:rsidRDefault="00D80E7A" w:rsidP="00191D0E">
            <w:pPr>
              <w:rPr>
                <w:sz w:val="18"/>
                <w:szCs w:val="18"/>
              </w:rPr>
            </w:pPr>
            <w:r w:rsidRPr="008A48DB">
              <w:rPr>
                <w:sz w:val="18"/>
                <w:szCs w:val="18"/>
              </w:rPr>
              <w:t>Liczba wywieszonych/zamieszczonych informacji/artykułów/ogłoszeń</w:t>
            </w:r>
          </w:p>
        </w:tc>
        <w:tc>
          <w:tcPr>
            <w:tcW w:w="1900" w:type="dxa"/>
          </w:tcPr>
          <w:p w14:paraId="5DC7244B" w14:textId="77777777" w:rsidR="00D80E7A" w:rsidRPr="008A48DB" w:rsidRDefault="00D80E7A" w:rsidP="00191D0E">
            <w:pPr>
              <w:rPr>
                <w:sz w:val="18"/>
                <w:szCs w:val="18"/>
              </w:rPr>
            </w:pPr>
            <w:r w:rsidRPr="008A48DB">
              <w:rPr>
                <w:sz w:val="18"/>
                <w:szCs w:val="18"/>
              </w:rPr>
              <w:t>brak</w:t>
            </w:r>
          </w:p>
        </w:tc>
        <w:tc>
          <w:tcPr>
            <w:tcW w:w="1101" w:type="dxa"/>
          </w:tcPr>
          <w:p w14:paraId="3BC842C3" w14:textId="77777777" w:rsidR="00D80E7A" w:rsidRPr="008A48DB" w:rsidRDefault="00D80E7A" w:rsidP="00191D0E">
            <w:pPr>
              <w:rPr>
                <w:sz w:val="18"/>
                <w:szCs w:val="18"/>
              </w:rPr>
            </w:pPr>
            <w:r w:rsidRPr="008A48DB">
              <w:rPr>
                <w:sz w:val="18"/>
                <w:szCs w:val="18"/>
              </w:rPr>
              <w:t>4</w:t>
            </w:r>
          </w:p>
        </w:tc>
        <w:tc>
          <w:tcPr>
            <w:tcW w:w="1101" w:type="dxa"/>
          </w:tcPr>
          <w:p w14:paraId="0CB613CD" w14:textId="77777777" w:rsidR="00D80E7A" w:rsidRPr="008A48DB" w:rsidRDefault="00D80E7A" w:rsidP="00191D0E">
            <w:pPr>
              <w:rPr>
                <w:sz w:val="18"/>
                <w:szCs w:val="18"/>
              </w:rPr>
            </w:pPr>
            <w:r w:rsidRPr="008A48DB">
              <w:rPr>
                <w:sz w:val="18"/>
                <w:szCs w:val="18"/>
              </w:rPr>
              <w:t>13</w:t>
            </w:r>
          </w:p>
        </w:tc>
        <w:tc>
          <w:tcPr>
            <w:tcW w:w="1101" w:type="dxa"/>
          </w:tcPr>
          <w:p w14:paraId="40225499" w14:textId="77777777" w:rsidR="00D80E7A" w:rsidRPr="008A48DB" w:rsidRDefault="00D80E7A" w:rsidP="00191D0E">
            <w:pPr>
              <w:rPr>
                <w:sz w:val="18"/>
                <w:szCs w:val="18"/>
              </w:rPr>
            </w:pPr>
            <w:r w:rsidRPr="008A48DB">
              <w:rPr>
                <w:sz w:val="18"/>
                <w:szCs w:val="18"/>
              </w:rPr>
              <w:t>22</w:t>
            </w:r>
          </w:p>
        </w:tc>
        <w:tc>
          <w:tcPr>
            <w:tcW w:w="1101" w:type="dxa"/>
          </w:tcPr>
          <w:p w14:paraId="0014431C" w14:textId="77777777" w:rsidR="00D80E7A" w:rsidRPr="008A48DB" w:rsidRDefault="00D80E7A" w:rsidP="00191D0E">
            <w:pPr>
              <w:rPr>
                <w:sz w:val="18"/>
                <w:szCs w:val="18"/>
              </w:rPr>
            </w:pPr>
            <w:r w:rsidRPr="008A48DB">
              <w:rPr>
                <w:sz w:val="18"/>
                <w:szCs w:val="18"/>
              </w:rPr>
              <w:t>29</w:t>
            </w:r>
          </w:p>
        </w:tc>
        <w:tc>
          <w:tcPr>
            <w:tcW w:w="1101" w:type="dxa"/>
          </w:tcPr>
          <w:p w14:paraId="245F2E43" w14:textId="77777777" w:rsidR="00D80E7A" w:rsidRPr="008A48DB" w:rsidRDefault="00D80E7A" w:rsidP="00191D0E">
            <w:pPr>
              <w:rPr>
                <w:sz w:val="18"/>
                <w:szCs w:val="18"/>
              </w:rPr>
            </w:pPr>
            <w:r w:rsidRPr="008A48DB">
              <w:rPr>
                <w:sz w:val="18"/>
                <w:szCs w:val="18"/>
              </w:rPr>
              <w:t>35</w:t>
            </w:r>
          </w:p>
        </w:tc>
        <w:tc>
          <w:tcPr>
            <w:tcW w:w="1105" w:type="dxa"/>
          </w:tcPr>
          <w:p w14:paraId="727E96CE" w14:textId="77777777" w:rsidR="00D80E7A" w:rsidRPr="008A48DB" w:rsidRDefault="00D80E7A" w:rsidP="00191D0E">
            <w:pPr>
              <w:rPr>
                <w:sz w:val="18"/>
                <w:szCs w:val="18"/>
              </w:rPr>
            </w:pPr>
            <w:r w:rsidRPr="008A48DB">
              <w:rPr>
                <w:sz w:val="18"/>
                <w:szCs w:val="18"/>
              </w:rPr>
              <w:t>38</w:t>
            </w:r>
          </w:p>
        </w:tc>
      </w:tr>
      <w:tr w:rsidR="00D80E7A" w:rsidRPr="008A48DB" w14:paraId="5759141D" w14:textId="77777777" w:rsidTr="00191D0E">
        <w:trPr>
          <w:trHeight w:val="394"/>
        </w:trPr>
        <w:tc>
          <w:tcPr>
            <w:tcW w:w="2827" w:type="dxa"/>
            <w:vAlign w:val="center"/>
          </w:tcPr>
          <w:p w14:paraId="410C1C73" w14:textId="77777777" w:rsidR="00D80E7A" w:rsidRPr="008A48DB" w:rsidRDefault="00D80E7A" w:rsidP="00191D0E">
            <w:pPr>
              <w:rPr>
                <w:sz w:val="18"/>
                <w:szCs w:val="18"/>
              </w:rPr>
            </w:pPr>
            <w:r w:rsidRPr="008A48DB">
              <w:rPr>
                <w:rFonts w:ascii="Arial Narrow" w:hAnsi="Arial Narrow"/>
                <w:color w:val="000000"/>
                <w:sz w:val="18"/>
                <w:szCs w:val="18"/>
              </w:rPr>
              <w:t xml:space="preserve">Ogłoszenia na </w:t>
            </w:r>
            <w:r w:rsidRPr="008A48DB">
              <w:rPr>
                <w:rFonts w:ascii="Arial Narrow" w:hAnsi="Arial Narrow"/>
                <w:b/>
                <w:bCs/>
                <w:color w:val="000000"/>
                <w:sz w:val="18"/>
                <w:szCs w:val="18"/>
              </w:rPr>
              <w:t xml:space="preserve">tablicach informacyjnych w siedzibach Urzędów Gminy </w:t>
            </w:r>
            <w:r w:rsidRPr="008A48DB">
              <w:rPr>
                <w:rFonts w:ascii="Arial Narrow" w:hAnsi="Arial Narrow"/>
                <w:color w:val="000000"/>
                <w:sz w:val="18"/>
                <w:szCs w:val="18"/>
              </w:rPr>
              <w:t>(UG (Szaflary, Biały Dunajec, czarny Dunajec, Kościelisko, Poronin)  )</w:t>
            </w:r>
          </w:p>
        </w:tc>
        <w:tc>
          <w:tcPr>
            <w:tcW w:w="2979" w:type="dxa"/>
          </w:tcPr>
          <w:p w14:paraId="08AC3D6D" w14:textId="77777777" w:rsidR="00D80E7A" w:rsidRPr="008A48DB" w:rsidRDefault="00D80E7A" w:rsidP="00191D0E">
            <w:pPr>
              <w:rPr>
                <w:sz w:val="18"/>
                <w:szCs w:val="18"/>
              </w:rPr>
            </w:pPr>
            <w:r w:rsidRPr="008A48DB">
              <w:rPr>
                <w:sz w:val="18"/>
                <w:szCs w:val="18"/>
              </w:rPr>
              <w:t>Liczba wywieszonych/zamieszczonych informacji/artykułów/ogłoszeń</w:t>
            </w:r>
          </w:p>
        </w:tc>
        <w:tc>
          <w:tcPr>
            <w:tcW w:w="1900" w:type="dxa"/>
          </w:tcPr>
          <w:p w14:paraId="52BD2350" w14:textId="77777777" w:rsidR="00D80E7A" w:rsidRPr="008A48DB" w:rsidRDefault="00D80E7A" w:rsidP="00191D0E">
            <w:pPr>
              <w:rPr>
                <w:sz w:val="18"/>
                <w:szCs w:val="18"/>
              </w:rPr>
            </w:pPr>
            <w:r w:rsidRPr="008A48DB">
              <w:rPr>
                <w:sz w:val="18"/>
                <w:szCs w:val="18"/>
              </w:rPr>
              <w:t>Brak</w:t>
            </w:r>
          </w:p>
        </w:tc>
        <w:tc>
          <w:tcPr>
            <w:tcW w:w="1101" w:type="dxa"/>
          </w:tcPr>
          <w:p w14:paraId="3D008E0D" w14:textId="77777777" w:rsidR="00D80E7A" w:rsidRPr="008A48DB" w:rsidRDefault="00D80E7A" w:rsidP="00191D0E">
            <w:pPr>
              <w:rPr>
                <w:sz w:val="18"/>
                <w:szCs w:val="18"/>
              </w:rPr>
            </w:pPr>
            <w:r w:rsidRPr="008A48DB">
              <w:rPr>
                <w:sz w:val="18"/>
                <w:szCs w:val="18"/>
              </w:rPr>
              <w:t>10</w:t>
            </w:r>
          </w:p>
        </w:tc>
        <w:tc>
          <w:tcPr>
            <w:tcW w:w="1101" w:type="dxa"/>
          </w:tcPr>
          <w:p w14:paraId="59566854" w14:textId="77777777" w:rsidR="00D80E7A" w:rsidRPr="008A48DB" w:rsidRDefault="00D80E7A" w:rsidP="00191D0E">
            <w:pPr>
              <w:rPr>
                <w:sz w:val="18"/>
                <w:szCs w:val="18"/>
              </w:rPr>
            </w:pPr>
            <w:r w:rsidRPr="008A48DB">
              <w:rPr>
                <w:sz w:val="18"/>
                <w:szCs w:val="18"/>
              </w:rPr>
              <w:t>25</w:t>
            </w:r>
          </w:p>
        </w:tc>
        <w:tc>
          <w:tcPr>
            <w:tcW w:w="1101" w:type="dxa"/>
          </w:tcPr>
          <w:p w14:paraId="62ED5606" w14:textId="77777777" w:rsidR="00D80E7A" w:rsidRPr="008A48DB" w:rsidRDefault="00D80E7A" w:rsidP="00191D0E">
            <w:pPr>
              <w:rPr>
                <w:sz w:val="18"/>
                <w:szCs w:val="18"/>
              </w:rPr>
            </w:pPr>
            <w:r w:rsidRPr="008A48DB">
              <w:rPr>
                <w:sz w:val="18"/>
                <w:szCs w:val="18"/>
              </w:rPr>
              <w:t>35</w:t>
            </w:r>
          </w:p>
        </w:tc>
        <w:tc>
          <w:tcPr>
            <w:tcW w:w="1101" w:type="dxa"/>
          </w:tcPr>
          <w:p w14:paraId="460A1984" w14:textId="77777777" w:rsidR="00D80E7A" w:rsidRPr="008A48DB" w:rsidRDefault="00D80E7A" w:rsidP="00191D0E">
            <w:pPr>
              <w:rPr>
                <w:sz w:val="18"/>
                <w:szCs w:val="18"/>
              </w:rPr>
            </w:pPr>
            <w:r w:rsidRPr="008A48DB">
              <w:rPr>
                <w:sz w:val="18"/>
                <w:szCs w:val="18"/>
              </w:rPr>
              <w:t>45</w:t>
            </w:r>
          </w:p>
        </w:tc>
        <w:tc>
          <w:tcPr>
            <w:tcW w:w="1101" w:type="dxa"/>
          </w:tcPr>
          <w:p w14:paraId="0C81C807" w14:textId="77777777" w:rsidR="00D80E7A" w:rsidRPr="008A48DB" w:rsidRDefault="00D80E7A" w:rsidP="00191D0E">
            <w:pPr>
              <w:rPr>
                <w:sz w:val="18"/>
                <w:szCs w:val="18"/>
              </w:rPr>
            </w:pPr>
            <w:r w:rsidRPr="008A48DB">
              <w:rPr>
                <w:sz w:val="18"/>
                <w:szCs w:val="18"/>
              </w:rPr>
              <w:t>55</w:t>
            </w:r>
          </w:p>
        </w:tc>
        <w:tc>
          <w:tcPr>
            <w:tcW w:w="1105" w:type="dxa"/>
          </w:tcPr>
          <w:p w14:paraId="69E37DAC" w14:textId="77777777" w:rsidR="00D80E7A" w:rsidRPr="008A48DB" w:rsidRDefault="00D80E7A" w:rsidP="00191D0E">
            <w:pPr>
              <w:rPr>
                <w:sz w:val="18"/>
                <w:szCs w:val="18"/>
              </w:rPr>
            </w:pPr>
            <w:r w:rsidRPr="008A48DB">
              <w:rPr>
                <w:sz w:val="18"/>
                <w:szCs w:val="18"/>
              </w:rPr>
              <w:t>60</w:t>
            </w:r>
          </w:p>
        </w:tc>
      </w:tr>
      <w:tr w:rsidR="00D80E7A" w:rsidRPr="008A48DB" w14:paraId="1F2BF7EB" w14:textId="77777777" w:rsidTr="00191D0E">
        <w:trPr>
          <w:trHeight w:val="394"/>
        </w:trPr>
        <w:tc>
          <w:tcPr>
            <w:tcW w:w="2827" w:type="dxa"/>
            <w:vAlign w:val="center"/>
          </w:tcPr>
          <w:p w14:paraId="0F657434" w14:textId="77777777" w:rsidR="00D80E7A" w:rsidRPr="008A48DB" w:rsidRDefault="00D80E7A" w:rsidP="00191D0E">
            <w:pPr>
              <w:rPr>
                <w:sz w:val="18"/>
                <w:szCs w:val="18"/>
              </w:rPr>
            </w:pPr>
            <w:r w:rsidRPr="008A48DB">
              <w:rPr>
                <w:rFonts w:ascii="Arial Narrow" w:hAnsi="Arial Narrow"/>
                <w:color w:val="000000"/>
                <w:sz w:val="18"/>
                <w:szCs w:val="18"/>
              </w:rPr>
              <w:t>Ogłoszenia na tablicach informacyjnych w sołectwach obszaru LGD</w:t>
            </w:r>
          </w:p>
        </w:tc>
        <w:tc>
          <w:tcPr>
            <w:tcW w:w="2979" w:type="dxa"/>
          </w:tcPr>
          <w:p w14:paraId="4227B64C" w14:textId="77777777" w:rsidR="00D80E7A" w:rsidRPr="008A48DB" w:rsidRDefault="00D80E7A" w:rsidP="00191D0E">
            <w:pPr>
              <w:rPr>
                <w:sz w:val="18"/>
                <w:szCs w:val="18"/>
              </w:rPr>
            </w:pPr>
            <w:r w:rsidRPr="008A48DB">
              <w:rPr>
                <w:sz w:val="18"/>
                <w:szCs w:val="18"/>
              </w:rPr>
              <w:t>Liczba wywieszonych/zamieszczonych informacji/artykułów/ogłoszeń</w:t>
            </w:r>
          </w:p>
        </w:tc>
        <w:tc>
          <w:tcPr>
            <w:tcW w:w="1900" w:type="dxa"/>
          </w:tcPr>
          <w:p w14:paraId="08895F6C" w14:textId="77777777" w:rsidR="00D80E7A" w:rsidRPr="008A48DB" w:rsidRDefault="00D80E7A" w:rsidP="00191D0E">
            <w:pPr>
              <w:rPr>
                <w:sz w:val="18"/>
                <w:szCs w:val="18"/>
              </w:rPr>
            </w:pPr>
            <w:r w:rsidRPr="008A48DB">
              <w:rPr>
                <w:sz w:val="18"/>
                <w:szCs w:val="18"/>
              </w:rPr>
              <w:t>Brak</w:t>
            </w:r>
          </w:p>
        </w:tc>
        <w:tc>
          <w:tcPr>
            <w:tcW w:w="1101" w:type="dxa"/>
          </w:tcPr>
          <w:p w14:paraId="191E7599" w14:textId="77777777" w:rsidR="00D80E7A" w:rsidRPr="008A48DB" w:rsidRDefault="00D80E7A" w:rsidP="00191D0E">
            <w:pPr>
              <w:rPr>
                <w:sz w:val="18"/>
                <w:szCs w:val="18"/>
              </w:rPr>
            </w:pPr>
            <w:r w:rsidRPr="008A48DB">
              <w:rPr>
                <w:sz w:val="18"/>
                <w:szCs w:val="18"/>
              </w:rPr>
              <w:t>38</w:t>
            </w:r>
          </w:p>
        </w:tc>
        <w:tc>
          <w:tcPr>
            <w:tcW w:w="1101" w:type="dxa"/>
          </w:tcPr>
          <w:p w14:paraId="40922D5F" w14:textId="77777777" w:rsidR="00D80E7A" w:rsidRPr="008A48DB" w:rsidRDefault="00D80E7A" w:rsidP="00191D0E">
            <w:pPr>
              <w:rPr>
                <w:sz w:val="18"/>
                <w:szCs w:val="18"/>
              </w:rPr>
            </w:pPr>
            <w:r w:rsidRPr="008A48DB">
              <w:rPr>
                <w:sz w:val="18"/>
                <w:szCs w:val="18"/>
              </w:rPr>
              <w:t>38</w:t>
            </w:r>
          </w:p>
        </w:tc>
        <w:tc>
          <w:tcPr>
            <w:tcW w:w="1101" w:type="dxa"/>
          </w:tcPr>
          <w:p w14:paraId="42E37798" w14:textId="77777777" w:rsidR="00D80E7A" w:rsidRPr="008A48DB" w:rsidRDefault="00D80E7A" w:rsidP="00191D0E">
            <w:pPr>
              <w:rPr>
                <w:sz w:val="18"/>
                <w:szCs w:val="18"/>
              </w:rPr>
            </w:pPr>
            <w:r w:rsidRPr="008A48DB">
              <w:rPr>
                <w:sz w:val="18"/>
                <w:szCs w:val="18"/>
              </w:rPr>
              <w:t>38</w:t>
            </w:r>
          </w:p>
        </w:tc>
        <w:tc>
          <w:tcPr>
            <w:tcW w:w="1101" w:type="dxa"/>
          </w:tcPr>
          <w:p w14:paraId="2B6FD325" w14:textId="77777777" w:rsidR="00D80E7A" w:rsidRPr="008A48DB" w:rsidRDefault="00D80E7A" w:rsidP="00191D0E">
            <w:pPr>
              <w:rPr>
                <w:sz w:val="18"/>
                <w:szCs w:val="18"/>
              </w:rPr>
            </w:pPr>
            <w:r w:rsidRPr="008A48DB">
              <w:rPr>
                <w:sz w:val="18"/>
                <w:szCs w:val="18"/>
              </w:rPr>
              <w:t>38</w:t>
            </w:r>
          </w:p>
        </w:tc>
        <w:tc>
          <w:tcPr>
            <w:tcW w:w="1101" w:type="dxa"/>
          </w:tcPr>
          <w:p w14:paraId="7C03EC82" w14:textId="77777777" w:rsidR="00D80E7A" w:rsidRPr="008A48DB" w:rsidRDefault="00D80E7A" w:rsidP="00191D0E">
            <w:pPr>
              <w:rPr>
                <w:sz w:val="18"/>
                <w:szCs w:val="18"/>
              </w:rPr>
            </w:pPr>
            <w:r w:rsidRPr="008A48DB">
              <w:rPr>
                <w:sz w:val="18"/>
                <w:szCs w:val="18"/>
              </w:rPr>
              <w:t>38</w:t>
            </w:r>
          </w:p>
        </w:tc>
        <w:tc>
          <w:tcPr>
            <w:tcW w:w="1105" w:type="dxa"/>
          </w:tcPr>
          <w:p w14:paraId="3D952EAA" w14:textId="77777777" w:rsidR="00D80E7A" w:rsidRPr="008A48DB" w:rsidRDefault="00D80E7A" w:rsidP="00191D0E">
            <w:pPr>
              <w:rPr>
                <w:sz w:val="18"/>
                <w:szCs w:val="18"/>
              </w:rPr>
            </w:pPr>
            <w:r w:rsidRPr="008A48DB">
              <w:rPr>
                <w:sz w:val="18"/>
                <w:szCs w:val="18"/>
              </w:rPr>
              <w:t>38</w:t>
            </w:r>
          </w:p>
        </w:tc>
      </w:tr>
      <w:tr w:rsidR="00D80E7A" w:rsidRPr="008A48DB" w14:paraId="1AA77EF5" w14:textId="77777777" w:rsidTr="00191D0E">
        <w:trPr>
          <w:trHeight w:val="394"/>
        </w:trPr>
        <w:tc>
          <w:tcPr>
            <w:tcW w:w="2827" w:type="dxa"/>
            <w:vAlign w:val="center"/>
          </w:tcPr>
          <w:p w14:paraId="74D2A2C6" w14:textId="77777777" w:rsidR="00D80E7A" w:rsidRPr="008A48DB" w:rsidRDefault="00D80E7A" w:rsidP="00191D0E">
            <w:pPr>
              <w:rPr>
                <w:sz w:val="18"/>
                <w:szCs w:val="18"/>
              </w:rPr>
            </w:pPr>
            <w:r w:rsidRPr="008A48DB">
              <w:rPr>
                <w:rFonts w:ascii="Arial Narrow" w:hAnsi="Arial Narrow"/>
                <w:b/>
                <w:bCs/>
                <w:color w:val="000000"/>
                <w:sz w:val="18"/>
                <w:szCs w:val="18"/>
              </w:rPr>
              <w:t xml:space="preserve">Newsletter </w:t>
            </w:r>
            <w:r w:rsidRPr="008A48DB">
              <w:rPr>
                <w:rFonts w:ascii="Arial Narrow" w:hAnsi="Arial Narrow"/>
                <w:color w:val="000000"/>
                <w:sz w:val="18"/>
                <w:szCs w:val="18"/>
              </w:rPr>
              <w:t>– wysłanie informacji</w:t>
            </w:r>
          </w:p>
        </w:tc>
        <w:tc>
          <w:tcPr>
            <w:tcW w:w="2979" w:type="dxa"/>
          </w:tcPr>
          <w:p w14:paraId="4FBB6CCE" w14:textId="77777777" w:rsidR="00D80E7A" w:rsidRPr="008A48DB" w:rsidRDefault="00D80E7A" w:rsidP="00191D0E">
            <w:pPr>
              <w:rPr>
                <w:sz w:val="18"/>
                <w:szCs w:val="18"/>
              </w:rPr>
            </w:pPr>
            <w:r w:rsidRPr="008A48DB">
              <w:rPr>
                <w:sz w:val="18"/>
                <w:szCs w:val="18"/>
              </w:rPr>
              <w:t>Liczba wysłanych wiad. Z newsletterem</w:t>
            </w:r>
          </w:p>
        </w:tc>
        <w:tc>
          <w:tcPr>
            <w:tcW w:w="1900" w:type="dxa"/>
          </w:tcPr>
          <w:p w14:paraId="644A03CF" w14:textId="77777777" w:rsidR="00D80E7A" w:rsidRPr="008A48DB" w:rsidRDefault="00D80E7A" w:rsidP="00191D0E">
            <w:pPr>
              <w:rPr>
                <w:sz w:val="18"/>
                <w:szCs w:val="18"/>
              </w:rPr>
            </w:pPr>
            <w:r w:rsidRPr="008A48DB">
              <w:rPr>
                <w:sz w:val="18"/>
                <w:szCs w:val="18"/>
              </w:rPr>
              <w:t>brak</w:t>
            </w:r>
          </w:p>
        </w:tc>
        <w:tc>
          <w:tcPr>
            <w:tcW w:w="1101" w:type="dxa"/>
          </w:tcPr>
          <w:p w14:paraId="06810866" w14:textId="77777777" w:rsidR="00D80E7A" w:rsidRPr="008A48DB" w:rsidRDefault="00D80E7A" w:rsidP="00191D0E">
            <w:pPr>
              <w:rPr>
                <w:sz w:val="18"/>
                <w:szCs w:val="18"/>
              </w:rPr>
            </w:pPr>
            <w:r w:rsidRPr="008A48DB">
              <w:rPr>
                <w:sz w:val="18"/>
                <w:szCs w:val="18"/>
              </w:rPr>
              <w:t>2</w:t>
            </w:r>
          </w:p>
        </w:tc>
        <w:tc>
          <w:tcPr>
            <w:tcW w:w="1101" w:type="dxa"/>
          </w:tcPr>
          <w:p w14:paraId="1F2BEF9F" w14:textId="77777777" w:rsidR="00D80E7A" w:rsidRPr="008A48DB" w:rsidRDefault="00D80E7A" w:rsidP="00191D0E">
            <w:pPr>
              <w:rPr>
                <w:sz w:val="18"/>
                <w:szCs w:val="18"/>
              </w:rPr>
            </w:pPr>
            <w:r w:rsidRPr="008A48DB">
              <w:rPr>
                <w:sz w:val="18"/>
                <w:szCs w:val="18"/>
              </w:rPr>
              <w:t>5</w:t>
            </w:r>
          </w:p>
        </w:tc>
        <w:tc>
          <w:tcPr>
            <w:tcW w:w="1101" w:type="dxa"/>
          </w:tcPr>
          <w:p w14:paraId="739473EF" w14:textId="77777777" w:rsidR="00D80E7A" w:rsidRPr="008A48DB" w:rsidRDefault="00D80E7A" w:rsidP="00191D0E">
            <w:pPr>
              <w:rPr>
                <w:sz w:val="18"/>
                <w:szCs w:val="18"/>
              </w:rPr>
            </w:pPr>
            <w:r w:rsidRPr="008A48DB">
              <w:rPr>
                <w:sz w:val="18"/>
                <w:szCs w:val="18"/>
              </w:rPr>
              <w:t>8</w:t>
            </w:r>
          </w:p>
        </w:tc>
        <w:tc>
          <w:tcPr>
            <w:tcW w:w="1101" w:type="dxa"/>
          </w:tcPr>
          <w:p w14:paraId="21309B7A" w14:textId="77777777" w:rsidR="00D80E7A" w:rsidRPr="008A48DB" w:rsidRDefault="00D80E7A" w:rsidP="00191D0E">
            <w:pPr>
              <w:rPr>
                <w:sz w:val="18"/>
                <w:szCs w:val="18"/>
              </w:rPr>
            </w:pPr>
            <w:r w:rsidRPr="008A48DB">
              <w:rPr>
                <w:sz w:val="18"/>
                <w:szCs w:val="18"/>
              </w:rPr>
              <w:t>11</w:t>
            </w:r>
          </w:p>
        </w:tc>
        <w:tc>
          <w:tcPr>
            <w:tcW w:w="1101" w:type="dxa"/>
          </w:tcPr>
          <w:p w14:paraId="60C95057" w14:textId="77777777" w:rsidR="00D80E7A" w:rsidRPr="008A48DB" w:rsidRDefault="00D80E7A" w:rsidP="00191D0E">
            <w:pPr>
              <w:rPr>
                <w:sz w:val="18"/>
                <w:szCs w:val="18"/>
              </w:rPr>
            </w:pPr>
            <w:r w:rsidRPr="008A48DB">
              <w:rPr>
                <w:sz w:val="18"/>
                <w:szCs w:val="18"/>
              </w:rPr>
              <w:t>13</w:t>
            </w:r>
          </w:p>
        </w:tc>
        <w:tc>
          <w:tcPr>
            <w:tcW w:w="1105" w:type="dxa"/>
          </w:tcPr>
          <w:p w14:paraId="261BFC37" w14:textId="77777777" w:rsidR="00D80E7A" w:rsidRPr="008A48DB" w:rsidRDefault="00D80E7A" w:rsidP="00191D0E">
            <w:pPr>
              <w:rPr>
                <w:sz w:val="18"/>
                <w:szCs w:val="18"/>
              </w:rPr>
            </w:pPr>
            <w:r w:rsidRPr="008A48DB">
              <w:rPr>
                <w:sz w:val="18"/>
                <w:szCs w:val="18"/>
              </w:rPr>
              <w:t>14</w:t>
            </w:r>
          </w:p>
        </w:tc>
      </w:tr>
      <w:tr w:rsidR="00D80E7A" w:rsidRPr="008A48DB" w14:paraId="77E6C2F2" w14:textId="77777777" w:rsidTr="00191D0E">
        <w:trPr>
          <w:trHeight w:val="394"/>
        </w:trPr>
        <w:tc>
          <w:tcPr>
            <w:tcW w:w="2827" w:type="dxa"/>
            <w:vAlign w:val="center"/>
          </w:tcPr>
          <w:p w14:paraId="26BE4097" w14:textId="77777777" w:rsidR="00D80E7A" w:rsidRPr="008A48DB" w:rsidRDefault="00D80E7A" w:rsidP="00191D0E">
            <w:pPr>
              <w:rPr>
                <w:sz w:val="18"/>
                <w:szCs w:val="18"/>
              </w:rPr>
            </w:pPr>
            <w:r w:rsidRPr="008A48DB">
              <w:rPr>
                <w:rFonts w:ascii="Arial Narrow" w:hAnsi="Arial Narrow"/>
                <w:color w:val="000000"/>
                <w:sz w:val="18"/>
                <w:szCs w:val="18"/>
              </w:rPr>
              <w:t xml:space="preserve">Informacja na profilu LGD na portalu </w:t>
            </w:r>
            <w:r w:rsidRPr="008A48DB">
              <w:rPr>
                <w:rFonts w:ascii="Arial Narrow" w:hAnsi="Arial Narrow"/>
                <w:color w:val="000000"/>
                <w:sz w:val="18"/>
                <w:szCs w:val="18"/>
              </w:rPr>
              <w:lastRenderedPageBreak/>
              <w:t>społecznościowym  (</w:t>
            </w:r>
            <w:r w:rsidRPr="008A48DB">
              <w:rPr>
                <w:rFonts w:ascii="Arial Narrow" w:hAnsi="Arial Narrow"/>
                <w:b/>
                <w:bCs/>
                <w:color w:val="000000"/>
                <w:sz w:val="18"/>
                <w:szCs w:val="18"/>
              </w:rPr>
              <w:t>FACEBOOK</w:t>
            </w:r>
            <w:r w:rsidRPr="008A48DB">
              <w:rPr>
                <w:rFonts w:ascii="Arial Narrow" w:hAnsi="Arial Narrow"/>
                <w:color w:val="000000"/>
                <w:sz w:val="18"/>
                <w:szCs w:val="18"/>
              </w:rPr>
              <w:t>)</w:t>
            </w:r>
          </w:p>
        </w:tc>
        <w:tc>
          <w:tcPr>
            <w:tcW w:w="2979" w:type="dxa"/>
          </w:tcPr>
          <w:p w14:paraId="6BC0B48C" w14:textId="77777777" w:rsidR="00D80E7A" w:rsidRPr="008A48DB" w:rsidRDefault="00D80E7A" w:rsidP="00191D0E">
            <w:pPr>
              <w:rPr>
                <w:sz w:val="18"/>
                <w:szCs w:val="18"/>
              </w:rPr>
            </w:pPr>
            <w:r w:rsidRPr="008A48DB">
              <w:rPr>
                <w:sz w:val="18"/>
                <w:szCs w:val="18"/>
              </w:rPr>
              <w:lastRenderedPageBreak/>
              <w:t xml:space="preserve">Liczba wywieszonych/zamieszczonych </w:t>
            </w:r>
            <w:r w:rsidRPr="008A48DB">
              <w:rPr>
                <w:sz w:val="18"/>
                <w:szCs w:val="18"/>
              </w:rPr>
              <w:lastRenderedPageBreak/>
              <w:t>informacji/artykułów/ogłoszeń</w:t>
            </w:r>
          </w:p>
        </w:tc>
        <w:tc>
          <w:tcPr>
            <w:tcW w:w="1900" w:type="dxa"/>
          </w:tcPr>
          <w:p w14:paraId="5ADB5AF0" w14:textId="77777777" w:rsidR="00D80E7A" w:rsidRPr="008A48DB" w:rsidRDefault="00D80E7A" w:rsidP="00191D0E">
            <w:pPr>
              <w:rPr>
                <w:sz w:val="18"/>
                <w:szCs w:val="18"/>
              </w:rPr>
            </w:pPr>
            <w:r w:rsidRPr="008A48DB">
              <w:rPr>
                <w:sz w:val="18"/>
                <w:szCs w:val="18"/>
              </w:rPr>
              <w:lastRenderedPageBreak/>
              <w:t>Brak</w:t>
            </w:r>
          </w:p>
        </w:tc>
        <w:tc>
          <w:tcPr>
            <w:tcW w:w="1101" w:type="dxa"/>
          </w:tcPr>
          <w:p w14:paraId="2C3CA199" w14:textId="77777777" w:rsidR="00D80E7A" w:rsidRPr="008A48DB" w:rsidRDefault="00D80E7A" w:rsidP="00191D0E">
            <w:pPr>
              <w:rPr>
                <w:sz w:val="18"/>
                <w:szCs w:val="18"/>
              </w:rPr>
            </w:pPr>
            <w:r w:rsidRPr="008A48DB">
              <w:rPr>
                <w:sz w:val="18"/>
                <w:szCs w:val="18"/>
              </w:rPr>
              <w:t>4</w:t>
            </w:r>
          </w:p>
        </w:tc>
        <w:tc>
          <w:tcPr>
            <w:tcW w:w="1101" w:type="dxa"/>
          </w:tcPr>
          <w:p w14:paraId="2D104074" w14:textId="77777777" w:rsidR="00D80E7A" w:rsidRPr="008A48DB" w:rsidRDefault="00D80E7A" w:rsidP="00191D0E">
            <w:pPr>
              <w:rPr>
                <w:sz w:val="18"/>
                <w:szCs w:val="18"/>
              </w:rPr>
            </w:pPr>
            <w:r w:rsidRPr="008A48DB">
              <w:rPr>
                <w:sz w:val="18"/>
                <w:szCs w:val="18"/>
              </w:rPr>
              <w:t>11</w:t>
            </w:r>
          </w:p>
        </w:tc>
        <w:tc>
          <w:tcPr>
            <w:tcW w:w="1101" w:type="dxa"/>
          </w:tcPr>
          <w:p w14:paraId="63855BC2" w14:textId="77777777" w:rsidR="00D80E7A" w:rsidRPr="008A48DB" w:rsidRDefault="00D80E7A" w:rsidP="00191D0E">
            <w:pPr>
              <w:rPr>
                <w:sz w:val="18"/>
                <w:szCs w:val="18"/>
              </w:rPr>
            </w:pPr>
            <w:r w:rsidRPr="008A48DB">
              <w:rPr>
                <w:sz w:val="18"/>
                <w:szCs w:val="18"/>
              </w:rPr>
              <w:t>16</w:t>
            </w:r>
          </w:p>
        </w:tc>
        <w:tc>
          <w:tcPr>
            <w:tcW w:w="1101" w:type="dxa"/>
          </w:tcPr>
          <w:p w14:paraId="0E1E1578" w14:textId="77777777" w:rsidR="00D80E7A" w:rsidRPr="008A48DB" w:rsidRDefault="00D80E7A" w:rsidP="00191D0E">
            <w:pPr>
              <w:rPr>
                <w:sz w:val="18"/>
                <w:szCs w:val="18"/>
              </w:rPr>
            </w:pPr>
            <w:r w:rsidRPr="008A48DB">
              <w:rPr>
                <w:sz w:val="18"/>
                <w:szCs w:val="18"/>
              </w:rPr>
              <w:t>22</w:t>
            </w:r>
          </w:p>
        </w:tc>
        <w:tc>
          <w:tcPr>
            <w:tcW w:w="1101" w:type="dxa"/>
          </w:tcPr>
          <w:p w14:paraId="332A56F7" w14:textId="77777777" w:rsidR="00D80E7A" w:rsidRPr="008A48DB" w:rsidRDefault="00D80E7A" w:rsidP="00191D0E">
            <w:pPr>
              <w:rPr>
                <w:sz w:val="18"/>
                <w:szCs w:val="18"/>
              </w:rPr>
            </w:pPr>
            <w:r w:rsidRPr="008A48DB">
              <w:rPr>
                <w:sz w:val="18"/>
                <w:szCs w:val="18"/>
              </w:rPr>
              <w:t>25</w:t>
            </w:r>
          </w:p>
        </w:tc>
        <w:tc>
          <w:tcPr>
            <w:tcW w:w="1105" w:type="dxa"/>
          </w:tcPr>
          <w:p w14:paraId="7A57084F" w14:textId="77777777" w:rsidR="00D80E7A" w:rsidRPr="008A48DB" w:rsidRDefault="00D80E7A" w:rsidP="00191D0E">
            <w:pPr>
              <w:rPr>
                <w:sz w:val="18"/>
                <w:szCs w:val="18"/>
              </w:rPr>
            </w:pPr>
            <w:r w:rsidRPr="008A48DB">
              <w:rPr>
                <w:sz w:val="18"/>
                <w:szCs w:val="18"/>
              </w:rPr>
              <w:t>28</w:t>
            </w:r>
          </w:p>
        </w:tc>
      </w:tr>
      <w:tr w:rsidR="00D80E7A" w:rsidRPr="008A48DB" w14:paraId="5E606242" w14:textId="77777777" w:rsidTr="00191D0E">
        <w:trPr>
          <w:trHeight w:val="394"/>
        </w:trPr>
        <w:tc>
          <w:tcPr>
            <w:tcW w:w="2827" w:type="dxa"/>
            <w:vAlign w:val="center"/>
          </w:tcPr>
          <w:p w14:paraId="6AD1AEAE" w14:textId="77777777" w:rsidR="00D80E7A" w:rsidRPr="008A48DB" w:rsidRDefault="00D80E7A" w:rsidP="00191D0E">
            <w:pPr>
              <w:rPr>
                <w:sz w:val="18"/>
                <w:szCs w:val="18"/>
              </w:rPr>
            </w:pPr>
            <w:r w:rsidRPr="008A48DB">
              <w:rPr>
                <w:rFonts w:ascii="Arial Narrow" w:hAnsi="Arial Narrow"/>
                <w:b/>
                <w:bCs/>
                <w:color w:val="000000"/>
                <w:sz w:val="18"/>
                <w:szCs w:val="18"/>
              </w:rPr>
              <w:lastRenderedPageBreak/>
              <w:t>Ulotka i</w:t>
            </w:r>
            <w:r w:rsidRPr="008A48DB">
              <w:rPr>
                <w:rFonts w:ascii="Arial Narrow" w:hAnsi="Arial Narrow"/>
                <w:color w:val="000000"/>
                <w:sz w:val="18"/>
                <w:szCs w:val="18"/>
              </w:rPr>
              <w:t>nformacyjna dystrybuowana na obszarze LGD</w:t>
            </w:r>
          </w:p>
        </w:tc>
        <w:tc>
          <w:tcPr>
            <w:tcW w:w="2979" w:type="dxa"/>
          </w:tcPr>
          <w:p w14:paraId="0927314A" w14:textId="77777777" w:rsidR="00D80E7A" w:rsidRPr="008A48DB" w:rsidRDefault="00D80E7A" w:rsidP="00191D0E">
            <w:pPr>
              <w:rPr>
                <w:sz w:val="18"/>
                <w:szCs w:val="18"/>
              </w:rPr>
            </w:pPr>
            <w:r w:rsidRPr="008A48DB">
              <w:rPr>
                <w:sz w:val="18"/>
                <w:szCs w:val="18"/>
              </w:rPr>
              <w:t>Liczba rozdystrybuowanych ulotek</w:t>
            </w:r>
          </w:p>
        </w:tc>
        <w:tc>
          <w:tcPr>
            <w:tcW w:w="1900" w:type="dxa"/>
          </w:tcPr>
          <w:p w14:paraId="3F9AA2E6" w14:textId="77777777" w:rsidR="00D80E7A" w:rsidRPr="008A48DB" w:rsidRDefault="00D80E7A" w:rsidP="00191D0E">
            <w:pPr>
              <w:rPr>
                <w:sz w:val="18"/>
                <w:szCs w:val="18"/>
              </w:rPr>
            </w:pPr>
            <w:r w:rsidRPr="008A48DB">
              <w:rPr>
                <w:sz w:val="18"/>
                <w:szCs w:val="18"/>
              </w:rPr>
              <w:t>Brak</w:t>
            </w:r>
          </w:p>
        </w:tc>
        <w:tc>
          <w:tcPr>
            <w:tcW w:w="1101" w:type="dxa"/>
          </w:tcPr>
          <w:p w14:paraId="2A68222E" w14:textId="77777777" w:rsidR="00D80E7A" w:rsidRPr="008A48DB" w:rsidRDefault="00D80E7A" w:rsidP="00191D0E">
            <w:pPr>
              <w:rPr>
                <w:sz w:val="18"/>
                <w:szCs w:val="18"/>
              </w:rPr>
            </w:pPr>
            <w:r w:rsidRPr="008A48DB">
              <w:rPr>
                <w:sz w:val="18"/>
                <w:szCs w:val="18"/>
              </w:rPr>
              <w:t>2000</w:t>
            </w:r>
          </w:p>
        </w:tc>
        <w:tc>
          <w:tcPr>
            <w:tcW w:w="1101" w:type="dxa"/>
          </w:tcPr>
          <w:p w14:paraId="77F40344" w14:textId="77777777" w:rsidR="00D80E7A" w:rsidRPr="008A48DB" w:rsidRDefault="00D80E7A" w:rsidP="00191D0E">
            <w:pPr>
              <w:rPr>
                <w:sz w:val="18"/>
                <w:szCs w:val="18"/>
              </w:rPr>
            </w:pPr>
            <w:r w:rsidRPr="008A48DB">
              <w:rPr>
                <w:sz w:val="18"/>
                <w:szCs w:val="18"/>
              </w:rPr>
              <w:t>2400</w:t>
            </w:r>
          </w:p>
        </w:tc>
        <w:tc>
          <w:tcPr>
            <w:tcW w:w="1101" w:type="dxa"/>
          </w:tcPr>
          <w:p w14:paraId="672E4F9F" w14:textId="77777777" w:rsidR="00D80E7A" w:rsidRPr="008A48DB" w:rsidRDefault="00D80E7A" w:rsidP="00191D0E">
            <w:pPr>
              <w:rPr>
                <w:sz w:val="18"/>
                <w:szCs w:val="18"/>
              </w:rPr>
            </w:pPr>
            <w:r w:rsidRPr="008A48DB">
              <w:rPr>
                <w:sz w:val="18"/>
                <w:szCs w:val="18"/>
              </w:rPr>
              <w:t>2900</w:t>
            </w:r>
          </w:p>
        </w:tc>
        <w:tc>
          <w:tcPr>
            <w:tcW w:w="1101" w:type="dxa"/>
          </w:tcPr>
          <w:p w14:paraId="76B173C8" w14:textId="77777777" w:rsidR="00D80E7A" w:rsidRPr="008A48DB" w:rsidRDefault="00D80E7A" w:rsidP="00191D0E">
            <w:pPr>
              <w:rPr>
                <w:sz w:val="18"/>
                <w:szCs w:val="18"/>
              </w:rPr>
            </w:pPr>
            <w:r w:rsidRPr="008A48DB">
              <w:rPr>
                <w:sz w:val="18"/>
                <w:szCs w:val="18"/>
              </w:rPr>
              <w:t>3660</w:t>
            </w:r>
          </w:p>
        </w:tc>
        <w:tc>
          <w:tcPr>
            <w:tcW w:w="1101" w:type="dxa"/>
          </w:tcPr>
          <w:p w14:paraId="10B3A483" w14:textId="77777777" w:rsidR="00D80E7A" w:rsidRPr="008A48DB" w:rsidRDefault="00D80E7A" w:rsidP="00191D0E">
            <w:pPr>
              <w:rPr>
                <w:sz w:val="18"/>
                <w:szCs w:val="18"/>
              </w:rPr>
            </w:pPr>
            <w:r w:rsidRPr="008A48DB">
              <w:rPr>
                <w:sz w:val="18"/>
                <w:szCs w:val="18"/>
              </w:rPr>
              <w:t>4040</w:t>
            </w:r>
          </w:p>
        </w:tc>
        <w:tc>
          <w:tcPr>
            <w:tcW w:w="1105" w:type="dxa"/>
          </w:tcPr>
          <w:p w14:paraId="56BAFBF2" w14:textId="77777777" w:rsidR="00D80E7A" w:rsidRPr="008A48DB" w:rsidRDefault="00D80E7A" w:rsidP="00191D0E">
            <w:pPr>
              <w:rPr>
                <w:sz w:val="18"/>
                <w:szCs w:val="18"/>
              </w:rPr>
            </w:pPr>
            <w:r w:rsidRPr="008A48DB">
              <w:rPr>
                <w:sz w:val="18"/>
                <w:szCs w:val="18"/>
              </w:rPr>
              <w:t>4240</w:t>
            </w:r>
          </w:p>
        </w:tc>
      </w:tr>
      <w:tr w:rsidR="00D80E7A" w:rsidRPr="008A48DB" w14:paraId="0E941EF2" w14:textId="77777777" w:rsidTr="00191D0E">
        <w:trPr>
          <w:trHeight w:val="394"/>
        </w:trPr>
        <w:tc>
          <w:tcPr>
            <w:tcW w:w="2827" w:type="dxa"/>
            <w:vAlign w:val="center"/>
          </w:tcPr>
          <w:p w14:paraId="32A654AB" w14:textId="77777777" w:rsidR="00D80E7A" w:rsidRPr="008A48DB" w:rsidRDefault="00D80E7A" w:rsidP="00191D0E">
            <w:pPr>
              <w:rPr>
                <w:sz w:val="18"/>
                <w:szCs w:val="18"/>
              </w:rPr>
            </w:pPr>
            <w:r w:rsidRPr="008A48DB">
              <w:rPr>
                <w:rFonts w:ascii="Arial Narrow" w:hAnsi="Arial Narrow"/>
                <w:b/>
                <w:bCs/>
                <w:color w:val="000000"/>
                <w:sz w:val="18"/>
                <w:szCs w:val="18"/>
              </w:rPr>
              <w:t>Dyżur</w:t>
            </w:r>
            <w:r w:rsidRPr="008A48DB">
              <w:rPr>
                <w:rFonts w:ascii="Arial Narrow" w:hAnsi="Arial Narrow"/>
                <w:color w:val="000000"/>
                <w:sz w:val="18"/>
                <w:szCs w:val="18"/>
              </w:rPr>
              <w:t xml:space="preserve"> pracownika LGD w poszczególnych gminach w wyznaczonych terminach</w:t>
            </w:r>
          </w:p>
        </w:tc>
        <w:tc>
          <w:tcPr>
            <w:tcW w:w="2979" w:type="dxa"/>
          </w:tcPr>
          <w:p w14:paraId="320B0408" w14:textId="77777777" w:rsidR="00D80E7A" w:rsidRPr="008A48DB" w:rsidRDefault="00D80E7A" w:rsidP="00191D0E">
            <w:pPr>
              <w:rPr>
                <w:sz w:val="18"/>
                <w:szCs w:val="18"/>
              </w:rPr>
            </w:pPr>
            <w:r w:rsidRPr="008A48DB">
              <w:rPr>
                <w:sz w:val="18"/>
                <w:szCs w:val="18"/>
              </w:rPr>
              <w:t>Liczba dyżurów</w:t>
            </w:r>
          </w:p>
        </w:tc>
        <w:tc>
          <w:tcPr>
            <w:tcW w:w="1900" w:type="dxa"/>
          </w:tcPr>
          <w:p w14:paraId="6BA66D90" w14:textId="77777777" w:rsidR="00D80E7A" w:rsidRPr="008A48DB" w:rsidRDefault="00D80E7A" w:rsidP="00191D0E">
            <w:pPr>
              <w:rPr>
                <w:sz w:val="18"/>
                <w:szCs w:val="18"/>
              </w:rPr>
            </w:pPr>
            <w:r w:rsidRPr="008A48DB">
              <w:rPr>
                <w:sz w:val="18"/>
                <w:szCs w:val="18"/>
              </w:rPr>
              <w:t>brak</w:t>
            </w:r>
          </w:p>
        </w:tc>
        <w:tc>
          <w:tcPr>
            <w:tcW w:w="1101" w:type="dxa"/>
          </w:tcPr>
          <w:p w14:paraId="6AC6122A" w14:textId="77777777" w:rsidR="00D80E7A" w:rsidRPr="008A48DB" w:rsidRDefault="00D80E7A" w:rsidP="00191D0E">
            <w:pPr>
              <w:rPr>
                <w:sz w:val="18"/>
                <w:szCs w:val="18"/>
              </w:rPr>
            </w:pPr>
            <w:r w:rsidRPr="008A48DB">
              <w:rPr>
                <w:sz w:val="18"/>
                <w:szCs w:val="18"/>
              </w:rPr>
              <w:t>5</w:t>
            </w:r>
          </w:p>
        </w:tc>
        <w:tc>
          <w:tcPr>
            <w:tcW w:w="1101" w:type="dxa"/>
          </w:tcPr>
          <w:p w14:paraId="4BB3C1FA" w14:textId="77777777" w:rsidR="00D80E7A" w:rsidRPr="008A48DB" w:rsidRDefault="00D80E7A" w:rsidP="00191D0E">
            <w:pPr>
              <w:rPr>
                <w:sz w:val="18"/>
                <w:szCs w:val="18"/>
              </w:rPr>
            </w:pPr>
            <w:r w:rsidRPr="008A48DB">
              <w:rPr>
                <w:sz w:val="18"/>
                <w:szCs w:val="18"/>
              </w:rPr>
              <w:t>10</w:t>
            </w:r>
          </w:p>
        </w:tc>
        <w:tc>
          <w:tcPr>
            <w:tcW w:w="1101" w:type="dxa"/>
          </w:tcPr>
          <w:p w14:paraId="4A25833D" w14:textId="77777777" w:rsidR="00D80E7A" w:rsidRPr="008A48DB" w:rsidRDefault="00D80E7A" w:rsidP="00191D0E">
            <w:pPr>
              <w:rPr>
                <w:sz w:val="18"/>
                <w:szCs w:val="18"/>
              </w:rPr>
            </w:pPr>
            <w:r w:rsidRPr="008A48DB">
              <w:rPr>
                <w:sz w:val="18"/>
                <w:szCs w:val="18"/>
              </w:rPr>
              <w:t>20</w:t>
            </w:r>
          </w:p>
        </w:tc>
        <w:tc>
          <w:tcPr>
            <w:tcW w:w="1101" w:type="dxa"/>
          </w:tcPr>
          <w:p w14:paraId="1C2898D3" w14:textId="77777777" w:rsidR="00D80E7A" w:rsidRPr="008A48DB" w:rsidRDefault="00D80E7A" w:rsidP="00191D0E">
            <w:pPr>
              <w:rPr>
                <w:sz w:val="18"/>
                <w:szCs w:val="18"/>
              </w:rPr>
            </w:pPr>
            <w:r w:rsidRPr="008A48DB">
              <w:rPr>
                <w:sz w:val="18"/>
                <w:szCs w:val="18"/>
              </w:rPr>
              <w:t>30</w:t>
            </w:r>
          </w:p>
        </w:tc>
        <w:tc>
          <w:tcPr>
            <w:tcW w:w="1101" w:type="dxa"/>
          </w:tcPr>
          <w:p w14:paraId="5C7B8C13" w14:textId="77777777" w:rsidR="00D80E7A" w:rsidRPr="008A48DB" w:rsidRDefault="00D80E7A" w:rsidP="00191D0E">
            <w:pPr>
              <w:rPr>
                <w:sz w:val="18"/>
                <w:szCs w:val="18"/>
              </w:rPr>
            </w:pPr>
            <w:r w:rsidRPr="008A48DB">
              <w:rPr>
                <w:sz w:val="18"/>
                <w:szCs w:val="18"/>
              </w:rPr>
              <w:t>35</w:t>
            </w:r>
          </w:p>
        </w:tc>
        <w:tc>
          <w:tcPr>
            <w:tcW w:w="1105" w:type="dxa"/>
          </w:tcPr>
          <w:p w14:paraId="0AB9A24D" w14:textId="77777777" w:rsidR="00D80E7A" w:rsidRPr="008A48DB" w:rsidRDefault="00D80E7A" w:rsidP="00191D0E">
            <w:pPr>
              <w:rPr>
                <w:sz w:val="18"/>
                <w:szCs w:val="18"/>
              </w:rPr>
            </w:pPr>
            <w:r w:rsidRPr="008A48DB">
              <w:rPr>
                <w:sz w:val="18"/>
                <w:szCs w:val="18"/>
              </w:rPr>
              <w:t>40</w:t>
            </w:r>
          </w:p>
        </w:tc>
      </w:tr>
      <w:tr w:rsidR="00D80E7A" w:rsidRPr="008A48DB" w14:paraId="5AF9D69E" w14:textId="77777777" w:rsidTr="00191D0E">
        <w:trPr>
          <w:trHeight w:val="394"/>
        </w:trPr>
        <w:tc>
          <w:tcPr>
            <w:tcW w:w="2827" w:type="dxa"/>
            <w:vAlign w:val="center"/>
          </w:tcPr>
          <w:p w14:paraId="6373DB84" w14:textId="77777777" w:rsidR="00D80E7A" w:rsidRPr="008A48DB" w:rsidRDefault="00D80E7A" w:rsidP="00191D0E">
            <w:pPr>
              <w:rPr>
                <w:sz w:val="18"/>
                <w:szCs w:val="18"/>
              </w:rPr>
            </w:pPr>
            <w:r w:rsidRPr="008A48DB">
              <w:rPr>
                <w:rFonts w:ascii="Arial Narrow" w:hAnsi="Arial Narrow"/>
                <w:color w:val="000000"/>
                <w:sz w:val="18"/>
                <w:szCs w:val="18"/>
              </w:rPr>
              <w:t>Wysyłka druków bezadresowych do wszystkich gospodarstw domowych na obszarze LGD</w:t>
            </w:r>
          </w:p>
        </w:tc>
        <w:tc>
          <w:tcPr>
            <w:tcW w:w="2979" w:type="dxa"/>
          </w:tcPr>
          <w:p w14:paraId="6EB93A3B" w14:textId="77777777" w:rsidR="00D80E7A" w:rsidRPr="008A48DB" w:rsidRDefault="00D80E7A" w:rsidP="00191D0E">
            <w:pPr>
              <w:rPr>
                <w:sz w:val="18"/>
                <w:szCs w:val="18"/>
              </w:rPr>
            </w:pPr>
            <w:r w:rsidRPr="008A48DB">
              <w:rPr>
                <w:sz w:val="18"/>
                <w:szCs w:val="18"/>
              </w:rPr>
              <w:t>Liczba sołectw objętych wysyłką</w:t>
            </w:r>
          </w:p>
        </w:tc>
        <w:tc>
          <w:tcPr>
            <w:tcW w:w="1900" w:type="dxa"/>
          </w:tcPr>
          <w:p w14:paraId="52FBDD1F" w14:textId="77777777" w:rsidR="00D80E7A" w:rsidRPr="008A48DB" w:rsidRDefault="00D80E7A" w:rsidP="00191D0E">
            <w:pPr>
              <w:rPr>
                <w:sz w:val="18"/>
                <w:szCs w:val="18"/>
              </w:rPr>
            </w:pPr>
            <w:r w:rsidRPr="008A48DB">
              <w:rPr>
                <w:sz w:val="18"/>
                <w:szCs w:val="18"/>
              </w:rPr>
              <w:t>Brak</w:t>
            </w:r>
          </w:p>
        </w:tc>
        <w:tc>
          <w:tcPr>
            <w:tcW w:w="1101" w:type="dxa"/>
          </w:tcPr>
          <w:p w14:paraId="235ED97C" w14:textId="77777777" w:rsidR="00D80E7A" w:rsidRPr="008A48DB" w:rsidRDefault="00D80E7A" w:rsidP="00191D0E">
            <w:pPr>
              <w:rPr>
                <w:sz w:val="18"/>
                <w:szCs w:val="18"/>
              </w:rPr>
            </w:pPr>
            <w:r w:rsidRPr="008A48DB">
              <w:rPr>
                <w:sz w:val="18"/>
                <w:szCs w:val="18"/>
              </w:rPr>
              <w:t>38</w:t>
            </w:r>
          </w:p>
        </w:tc>
        <w:tc>
          <w:tcPr>
            <w:tcW w:w="1101" w:type="dxa"/>
          </w:tcPr>
          <w:p w14:paraId="08CA411E" w14:textId="77777777" w:rsidR="00D80E7A" w:rsidRPr="008A48DB" w:rsidRDefault="00D80E7A" w:rsidP="00191D0E">
            <w:pPr>
              <w:rPr>
                <w:sz w:val="18"/>
                <w:szCs w:val="18"/>
              </w:rPr>
            </w:pPr>
            <w:r w:rsidRPr="008A48DB">
              <w:rPr>
                <w:sz w:val="18"/>
                <w:szCs w:val="18"/>
              </w:rPr>
              <w:t>38</w:t>
            </w:r>
          </w:p>
        </w:tc>
        <w:tc>
          <w:tcPr>
            <w:tcW w:w="1101" w:type="dxa"/>
          </w:tcPr>
          <w:p w14:paraId="5230D1EC" w14:textId="77777777" w:rsidR="00D80E7A" w:rsidRPr="008A48DB" w:rsidRDefault="00D80E7A" w:rsidP="00191D0E">
            <w:pPr>
              <w:rPr>
                <w:sz w:val="18"/>
                <w:szCs w:val="18"/>
              </w:rPr>
            </w:pPr>
            <w:r w:rsidRPr="008A48DB">
              <w:rPr>
                <w:sz w:val="18"/>
                <w:szCs w:val="18"/>
              </w:rPr>
              <w:t>38</w:t>
            </w:r>
          </w:p>
        </w:tc>
        <w:tc>
          <w:tcPr>
            <w:tcW w:w="1101" w:type="dxa"/>
          </w:tcPr>
          <w:p w14:paraId="35F22327" w14:textId="77777777" w:rsidR="00D80E7A" w:rsidRPr="008A48DB" w:rsidRDefault="00D80E7A" w:rsidP="00191D0E">
            <w:pPr>
              <w:rPr>
                <w:sz w:val="18"/>
                <w:szCs w:val="18"/>
              </w:rPr>
            </w:pPr>
            <w:r w:rsidRPr="008A48DB">
              <w:rPr>
                <w:sz w:val="18"/>
                <w:szCs w:val="18"/>
              </w:rPr>
              <w:t>38</w:t>
            </w:r>
          </w:p>
        </w:tc>
        <w:tc>
          <w:tcPr>
            <w:tcW w:w="1101" w:type="dxa"/>
          </w:tcPr>
          <w:p w14:paraId="253B4F89" w14:textId="77777777" w:rsidR="00D80E7A" w:rsidRPr="008A48DB" w:rsidRDefault="00D80E7A" w:rsidP="00191D0E">
            <w:pPr>
              <w:rPr>
                <w:sz w:val="18"/>
                <w:szCs w:val="18"/>
              </w:rPr>
            </w:pPr>
            <w:r w:rsidRPr="008A48DB">
              <w:rPr>
                <w:sz w:val="18"/>
                <w:szCs w:val="18"/>
              </w:rPr>
              <w:t>38</w:t>
            </w:r>
          </w:p>
        </w:tc>
        <w:tc>
          <w:tcPr>
            <w:tcW w:w="1105" w:type="dxa"/>
          </w:tcPr>
          <w:p w14:paraId="6F66EF5E" w14:textId="77777777" w:rsidR="00D80E7A" w:rsidRPr="008A48DB" w:rsidRDefault="00D80E7A" w:rsidP="00191D0E">
            <w:pPr>
              <w:rPr>
                <w:sz w:val="18"/>
                <w:szCs w:val="18"/>
              </w:rPr>
            </w:pPr>
            <w:r w:rsidRPr="008A48DB">
              <w:rPr>
                <w:sz w:val="18"/>
                <w:szCs w:val="18"/>
              </w:rPr>
              <w:t>38</w:t>
            </w:r>
          </w:p>
        </w:tc>
      </w:tr>
      <w:tr w:rsidR="00D80E7A" w:rsidRPr="008A48DB" w14:paraId="1FE00FD9" w14:textId="77777777" w:rsidTr="00191D0E">
        <w:trPr>
          <w:trHeight w:val="394"/>
        </w:trPr>
        <w:tc>
          <w:tcPr>
            <w:tcW w:w="2827" w:type="dxa"/>
            <w:vAlign w:val="center"/>
          </w:tcPr>
          <w:p w14:paraId="3DAB53C6" w14:textId="77777777" w:rsidR="00D80E7A" w:rsidRPr="008A48DB" w:rsidRDefault="00D80E7A" w:rsidP="00191D0E">
            <w:pPr>
              <w:rPr>
                <w:sz w:val="18"/>
                <w:szCs w:val="18"/>
              </w:rPr>
            </w:pPr>
            <w:r w:rsidRPr="008A48DB">
              <w:rPr>
                <w:rFonts w:ascii="Arial Narrow" w:hAnsi="Arial Narrow"/>
                <w:color w:val="000000"/>
                <w:sz w:val="18"/>
                <w:szCs w:val="18"/>
              </w:rPr>
              <w:t>Prezentacja informacji podczas</w:t>
            </w:r>
            <w:r w:rsidRPr="008A48DB">
              <w:rPr>
                <w:rFonts w:ascii="Arial Narrow" w:hAnsi="Arial Narrow"/>
                <w:b/>
                <w:bCs/>
                <w:color w:val="000000"/>
                <w:sz w:val="18"/>
                <w:szCs w:val="18"/>
              </w:rPr>
              <w:t xml:space="preserve"> wydarzeń</w:t>
            </w:r>
            <w:r w:rsidRPr="008A48DB">
              <w:rPr>
                <w:rFonts w:ascii="Arial Narrow" w:hAnsi="Arial Narrow"/>
                <w:color w:val="000000"/>
                <w:sz w:val="18"/>
                <w:szCs w:val="18"/>
              </w:rPr>
              <w:t xml:space="preserve"> na obszarze LGD – punkt informacyjny, fundowanie nagród w celu przypomnienia że jesteśmy i działamy</w:t>
            </w:r>
          </w:p>
        </w:tc>
        <w:tc>
          <w:tcPr>
            <w:tcW w:w="2979" w:type="dxa"/>
          </w:tcPr>
          <w:p w14:paraId="70B9ADBD" w14:textId="77777777" w:rsidR="00D80E7A" w:rsidRPr="008A48DB" w:rsidRDefault="00D80E7A" w:rsidP="00191D0E">
            <w:pPr>
              <w:rPr>
                <w:sz w:val="18"/>
                <w:szCs w:val="18"/>
              </w:rPr>
            </w:pPr>
            <w:r w:rsidRPr="008A48DB">
              <w:rPr>
                <w:sz w:val="18"/>
                <w:szCs w:val="18"/>
              </w:rPr>
              <w:t>Liczba wydarzeń</w:t>
            </w:r>
          </w:p>
        </w:tc>
        <w:tc>
          <w:tcPr>
            <w:tcW w:w="1900" w:type="dxa"/>
          </w:tcPr>
          <w:p w14:paraId="1E4B318F" w14:textId="77777777" w:rsidR="00D80E7A" w:rsidRPr="008A48DB" w:rsidRDefault="00D80E7A" w:rsidP="00191D0E">
            <w:pPr>
              <w:rPr>
                <w:sz w:val="18"/>
                <w:szCs w:val="18"/>
              </w:rPr>
            </w:pPr>
            <w:r w:rsidRPr="008A48DB">
              <w:rPr>
                <w:sz w:val="18"/>
                <w:szCs w:val="18"/>
              </w:rPr>
              <w:t>Brak</w:t>
            </w:r>
          </w:p>
        </w:tc>
        <w:tc>
          <w:tcPr>
            <w:tcW w:w="1101" w:type="dxa"/>
          </w:tcPr>
          <w:p w14:paraId="45B90534" w14:textId="77777777" w:rsidR="00D80E7A" w:rsidRPr="008A48DB" w:rsidRDefault="00D80E7A" w:rsidP="00191D0E">
            <w:pPr>
              <w:rPr>
                <w:sz w:val="18"/>
                <w:szCs w:val="18"/>
              </w:rPr>
            </w:pPr>
            <w:r w:rsidRPr="008A48DB">
              <w:rPr>
                <w:sz w:val="18"/>
                <w:szCs w:val="18"/>
              </w:rPr>
              <w:t>0</w:t>
            </w:r>
          </w:p>
        </w:tc>
        <w:tc>
          <w:tcPr>
            <w:tcW w:w="1101" w:type="dxa"/>
          </w:tcPr>
          <w:p w14:paraId="660975F4" w14:textId="77777777" w:rsidR="00D80E7A" w:rsidRPr="008A48DB" w:rsidRDefault="00D80E7A" w:rsidP="00191D0E">
            <w:pPr>
              <w:rPr>
                <w:sz w:val="18"/>
                <w:szCs w:val="18"/>
              </w:rPr>
            </w:pPr>
            <w:r w:rsidRPr="008A48DB">
              <w:rPr>
                <w:sz w:val="18"/>
                <w:szCs w:val="18"/>
              </w:rPr>
              <w:t>0</w:t>
            </w:r>
          </w:p>
        </w:tc>
        <w:tc>
          <w:tcPr>
            <w:tcW w:w="1101" w:type="dxa"/>
          </w:tcPr>
          <w:p w14:paraId="13FEF838" w14:textId="77777777" w:rsidR="00D80E7A" w:rsidRPr="008A48DB" w:rsidRDefault="00D80E7A" w:rsidP="00191D0E">
            <w:pPr>
              <w:rPr>
                <w:sz w:val="18"/>
                <w:szCs w:val="18"/>
              </w:rPr>
            </w:pPr>
            <w:r w:rsidRPr="008A48DB">
              <w:rPr>
                <w:sz w:val="18"/>
                <w:szCs w:val="18"/>
              </w:rPr>
              <w:t>0</w:t>
            </w:r>
          </w:p>
        </w:tc>
        <w:tc>
          <w:tcPr>
            <w:tcW w:w="1101" w:type="dxa"/>
          </w:tcPr>
          <w:p w14:paraId="3785495F" w14:textId="77777777" w:rsidR="00D80E7A" w:rsidRPr="008A48DB" w:rsidRDefault="00D80E7A" w:rsidP="00191D0E">
            <w:pPr>
              <w:rPr>
                <w:sz w:val="18"/>
                <w:szCs w:val="18"/>
              </w:rPr>
            </w:pPr>
            <w:r w:rsidRPr="008A48DB">
              <w:rPr>
                <w:sz w:val="18"/>
                <w:szCs w:val="18"/>
              </w:rPr>
              <w:t>5</w:t>
            </w:r>
          </w:p>
        </w:tc>
        <w:tc>
          <w:tcPr>
            <w:tcW w:w="1101" w:type="dxa"/>
          </w:tcPr>
          <w:p w14:paraId="0F5C90DD" w14:textId="77777777" w:rsidR="00D80E7A" w:rsidRPr="008A48DB" w:rsidRDefault="00D80E7A" w:rsidP="00191D0E">
            <w:pPr>
              <w:rPr>
                <w:sz w:val="18"/>
                <w:szCs w:val="18"/>
              </w:rPr>
            </w:pPr>
            <w:r w:rsidRPr="008A48DB">
              <w:rPr>
                <w:sz w:val="18"/>
                <w:szCs w:val="18"/>
              </w:rPr>
              <w:t>5</w:t>
            </w:r>
          </w:p>
        </w:tc>
        <w:tc>
          <w:tcPr>
            <w:tcW w:w="1105" w:type="dxa"/>
          </w:tcPr>
          <w:p w14:paraId="6D2E2F78" w14:textId="77777777" w:rsidR="00D80E7A" w:rsidRPr="008A48DB" w:rsidRDefault="00D80E7A" w:rsidP="00191D0E">
            <w:pPr>
              <w:rPr>
                <w:sz w:val="18"/>
                <w:szCs w:val="18"/>
              </w:rPr>
            </w:pPr>
            <w:r w:rsidRPr="008A48DB">
              <w:rPr>
                <w:sz w:val="18"/>
                <w:szCs w:val="18"/>
              </w:rPr>
              <w:t>5</w:t>
            </w:r>
          </w:p>
        </w:tc>
      </w:tr>
      <w:tr w:rsidR="00D80E7A" w:rsidRPr="008A48DB" w14:paraId="035FAB26" w14:textId="77777777" w:rsidTr="00191D0E">
        <w:trPr>
          <w:trHeight w:val="394"/>
        </w:trPr>
        <w:tc>
          <w:tcPr>
            <w:tcW w:w="2827" w:type="dxa"/>
            <w:vAlign w:val="center"/>
          </w:tcPr>
          <w:p w14:paraId="71CCB80B" w14:textId="77777777" w:rsidR="00D80E7A" w:rsidRPr="008A48DB" w:rsidRDefault="00D80E7A" w:rsidP="00191D0E">
            <w:pPr>
              <w:rPr>
                <w:sz w:val="18"/>
                <w:szCs w:val="18"/>
              </w:rPr>
            </w:pPr>
            <w:r w:rsidRPr="008A48DB">
              <w:rPr>
                <w:rFonts w:ascii="Arial Narrow" w:hAnsi="Arial Narrow"/>
                <w:color w:val="000000"/>
                <w:sz w:val="18"/>
                <w:szCs w:val="18"/>
              </w:rPr>
              <w:t xml:space="preserve">Spotkanie informacyjne otwarte w każdej gminie LGD – zazwyczaj organizowane w Urzędach Gmin, </w:t>
            </w:r>
            <w:r>
              <w:rPr>
                <w:rFonts w:ascii="Arial Narrow" w:hAnsi="Arial Narrow"/>
                <w:color w:val="000000"/>
                <w:sz w:val="18"/>
                <w:szCs w:val="18"/>
              </w:rPr>
              <w:t>GOK</w:t>
            </w:r>
            <w:r w:rsidRPr="008A48DB">
              <w:rPr>
                <w:rFonts w:ascii="Arial Narrow" w:hAnsi="Arial Narrow"/>
                <w:color w:val="000000"/>
                <w:sz w:val="18"/>
                <w:szCs w:val="18"/>
              </w:rPr>
              <w:t>-ach, Bibliotekach</w:t>
            </w:r>
          </w:p>
        </w:tc>
        <w:tc>
          <w:tcPr>
            <w:tcW w:w="2979" w:type="dxa"/>
          </w:tcPr>
          <w:p w14:paraId="55BD7162" w14:textId="77777777" w:rsidR="00D80E7A" w:rsidRPr="008A48DB" w:rsidRDefault="00D80E7A" w:rsidP="00191D0E">
            <w:pPr>
              <w:rPr>
                <w:sz w:val="18"/>
                <w:szCs w:val="18"/>
              </w:rPr>
            </w:pPr>
            <w:r w:rsidRPr="008A48DB">
              <w:rPr>
                <w:sz w:val="18"/>
                <w:szCs w:val="18"/>
              </w:rPr>
              <w:t>Liczba spotkań</w:t>
            </w:r>
          </w:p>
        </w:tc>
        <w:tc>
          <w:tcPr>
            <w:tcW w:w="1900" w:type="dxa"/>
          </w:tcPr>
          <w:p w14:paraId="5FB3B250" w14:textId="77777777" w:rsidR="00D80E7A" w:rsidRPr="008A48DB" w:rsidRDefault="00D80E7A" w:rsidP="00191D0E">
            <w:pPr>
              <w:rPr>
                <w:sz w:val="18"/>
                <w:szCs w:val="18"/>
              </w:rPr>
            </w:pPr>
            <w:r w:rsidRPr="008A48DB">
              <w:rPr>
                <w:sz w:val="18"/>
                <w:szCs w:val="18"/>
              </w:rPr>
              <w:t>brak</w:t>
            </w:r>
          </w:p>
        </w:tc>
        <w:tc>
          <w:tcPr>
            <w:tcW w:w="1101" w:type="dxa"/>
          </w:tcPr>
          <w:p w14:paraId="0BCC8E9E" w14:textId="77777777" w:rsidR="00D80E7A" w:rsidRPr="008A48DB" w:rsidRDefault="00D80E7A" w:rsidP="00191D0E">
            <w:pPr>
              <w:rPr>
                <w:sz w:val="18"/>
                <w:szCs w:val="18"/>
              </w:rPr>
            </w:pPr>
            <w:r w:rsidRPr="008A48DB">
              <w:rPr>
                <w:sz w:val="18"/>
                <w:szCs w:val="18"/>
              </w:rPr>
              <w:t>5</w:t>
            </w:r>
          </w:p>
        </w:tc>
        <w:tc>
          <w:tcPr>
            <w:tcW w:w="1101" w:type="dxa"/>
          </w:tcPr>
          <w:p w14:paraId="4187F7EC" w14:textId="77777777" w:rsidR="00D80E7A" w:rsidRPr="008A48DB" w:rsidRDefault="00D80E7A" w:rsidP="00191D0E">
            <w:pPr>
              <w:rPr>
                <w:sz w:val="18"/>
                <w:szCs w:val="18"/>
              </w:rPr>
            </w:pPr>
            <w:r w:rsidRPr="008A48DB">
              <w:rPr>
                <w:sz w:val="18"/>
                <w:szCs w:val="18"/>
              </w:rPr>
              <w:t>5</w:t>
            </w:r>
          </w:p>
        </w:tc>
        <w:tc>
          <w:tcPr>
            <w:tcW w:w="1101" w:type="dxa"/>
          </w:tcPr>
          <w:p w14:paraId="183EFF3D" w14:textId="77777777" w:rsidR="00D80E7A" w:rsidRPr="008A48DB" w:rsidRDefault="00D80E7A" w:rsidP="00191D0E">
            <w:pPr>
              <w:rPr>
                <w:sz w:val="18"/>
                <w:szCs w:val="18"/>
              </w:rPr>
            </w:pPr>
            <w:r w:rsidRPr="008A48DB">
              <w:rPr>
                <w:sz w:val="18"/>
                <w:szCs w:val="18"/>
              </w:rPr>
              <w:t>5</w:t>
            </w:r>
          </w:p>
        </w:tc>
        <w:tc>
          <w:tcPr>
            <w:tcW w:w="1101" w:type="dxa"/>
          </w:tcPr>
          <w:p w14:paraId="43D28D38" w14:textId="77777777" w:rsidR="00D80E7A" w:rsidRPr="008A48DB" w:rsidRDefault="00D80E7A" w:rsidP="00191D0E">
            <w:pPr>
              <w:rPr>
                <w:sz w:val="18"/>
                <w:szCs w:val="18"/>
              </w:rPr>
            </w:pPr>
            <w:r w:rsidRPr="008A48DB">
              <w:rPr>
                <w:sz w:val="18"/>
                <w:szCs w:val="18"/>
              </w:rPr>
              <w:t>5</w:t>
            </w:r>
          </w:p>
        </w:tc>
        <w:tc>
          <w:tcPr>
            <w:tcW w:w="1101" w:type="dxa"/>
          </w:tcPr>
          <w:p w14:paraId="7F8070CF" w14:textId="77777777" w:rsidR="00D80E7A" w:rsidRPr="008A48DB" w:rsidRDefault="00D80E7A" w:rsidP="00191D0E">
            <w:pPr>
              <w:rPr>
                <w:sz w:val="18"/>
                <w:szCs w:val="18"/>
              </w:rPr>
            </w:pPr>
            <w:r w:rsidRPr="008A48DB">
              <w:rPr>
                <w:sz w:val="18"/>
                <w:szCs w:val="18"/>
              </w:rPr>
              <w:t>5</w:t>
            </w:r>
          </w:p>
        </w:tc>
        <w:tc>
          <w:tcPr>
            <w:tcW w:w="1105" w:type="dxa"/>
          </w:tcPr>
          <w:p w14:paraId="7D74C2BC" w14:textId="77777777" w:rsidR="00D80E7A" w:rsidRPr="008A48DB" w:rsidRDefault="00D80E7A" w:rsidP="00191D0E">
            <w:pPr>
              <w:rPr>
                <w:sz w:val="18"/>
                <w:szCs w:val="18"/>
              </w:rPr>
            </w:pPr>
            <w:r w:rsidRPr="008A48DB">
              <w:rPr>
                <w:sz w:val="18"/>
                <w:szCs w:val="18"/>
              </w:rPr>
              <w:t>5</w:t>
            </w:r>
          </w:p>
        </w:tc>
      </w:tr>
      <w:tr w:rsidR="00D80E7A" w:rsidRPr="008A48DB" w14:paraId="08357032" w14:textId="77777777" w:rsidTr="00191D0E">
        <w:trPr>
          <w:trHeight w:val="394"/>
        </w:trPr>
        <w:tc>
          <w:tcPr>
            <w:tcW w:w="2827" w:type="dxa"/>
            <w:vAlign w:val="center"/>
          </w:tcPr>
          <w:p w14:paraId="0835863B" w14:textId="77777777" w:rsidR="00D80E7A" w:rsidRPr="008A48DB" w:rsidRDefault="00D80E7A" w:rsidP="00191D0E">
            <w:pPr>
              <w:rPr>
                <w:sz w:val="18"/>
                <w:szCs w:val="18"/>
              </w:rPr>
            </w:pPr>
            <w:r w:rsidRPr="008A48DB">
              <w:rPr>
                <w:rFonts w:ascii="Arial Narrow" w:hAnsi="Arial Narrow"/>
                <w:color w:val="000000"/>
                <w:sz w:val="18"/>
                <w:szCs w:val="18"/>
              </w:rPr>
              <w:t xml:space="preserve">Informacja </w:t>
            </w:r>
            <w:r w:rsidRPr="008A48DB">
              <w:rPr>
                <w:rFonts w:ascii="Arial Narrow" w:hAnsi="Arial Narrow"/>
                <w:b/>
                <w:bCs/>
                <w:color w:val="000000"/>
                <w:sz w:val="18"/>
                <w:szCs w:val="18"/>
              </w:rPr>
              <w:t xml:space="preserve">i doradztwo </w:t>
            </w:r>
            <w:r w:rsidRPr="008A48DB">
              <w:rPr>
                <w:rFonts w:ascii="Arial Narrow" w:hAnsi="Arial Narrow"/>
                <w:color w:val="000000"/>
                <w:sz w:val="18"/>
                <w:szCs w:val="18"/>
              </w:rPr>
              <w:t>w siedzibie LGD – biuro LGD od 01.04.2019 mieści się w Szaflarach</w:t>
            </w:r>
          </w:p>
        </w:tc>
        <w:tc>
          <w:tcPr>
            <w:tcW w:w="2979" w:type="dxa"/>
          </w:tcPr>
          <w:p w14:paraId="086B4C78" w14:textId="77777777" w:rsidR="00D80E7A" w:rsidRPr="008A48DB" w:rsidRDefault="00D80E7A" w:rsidP="00191D0E">
            <w:pPr>
              <w:rPr>
                <w:sz w:val="18"/>
                <w:szCs w:val="18"/>
              </w:rPr>
            </w:pPr>
            <w:r w:rsidRPr="008A48DB">
              <w:rPr>
                <w:sz w:val="18"/>
                <w:szCs w:val="18"/>
              </w:rPr>
              <w:t>Liczba podmiotów które skorzystały z doradztwa (bezpośrednio) w biurze LGD</w:t>
            </w:r>
          </w:p>
        </w:tc>
        <w:tc>
          <w:tcPr>
            <w:tcW w:w="1900" w:type="dxa"/>
          </w:tcPr>
          <w:p w14:paraId="17615291" w14:textId="77777777" w:rsidR="00D80E7A" w:rsidRPr="008A48DB" w:rsidRDefault="00D80E7A" w:rsidP="00191D0E">
            <w:pPr>
              <w:rPr>
                <w:sz w:val="18"/>
                <w:szCs w:val="18"/>
              </w:rPr>
            </w:pPr>
            <w:r w:rsidRPr="008A48DB">
              <w:rPr>
                <w:sz w:val="18"/>
                <w:szCs w:val="18"/>
              </w:rPr>
              <w:t>Brak</w:t>
            </w:r>
          </w:p>
        </w:tc>
        <w:tc>
          <w:tcPr>
            <w:tcW w:w="1101" w:type="dxa"/>
          </w:tcPr>
          <w:p w14:paraId="0BA93648" w14:textId="77777777" w:rsidR="00D80E7A" w:rsidRPr="008A48DB" w:rsidRDefault="00D80E7A" w:rsidP="00191D0E">
            <w:pPr>
              <w:rPr>
                <w:sz w:val="18"/>
                <w:szCs w:val="18"/>
              </w:rPr>
            </w:pPr>
            <w:r w:rsidRPr="008A48DB">
              <w:rPr>
                <w:sz w:val="18"/>
                <w:szCs w:val="18"/>
              </w:rPr>
              <w:t>85</w:t>
            </w:r>
          </w:p>
        </w:tc>
        <w:tc>
          <w:tcPr>
            <w:tcW w:w="1101" w:type="dxa"/>
          </w:tcPr>
          <w:p w14:paraId="75942512" w14:textId="77777777" w:rsidR="00D80E7A" w:rsidRPr="008A48DB" w:rsidRDefault="00D80E7A" w:rsidP="00191D0E">
            <w:pPr>
              <w:rPr>
                <w:sz w:val="18"/>
                <w:szCs w:val="18"/>
              </w:rPr>
            </w:pPr>
            <w:r w:rsidRPr="008A48DB">
              <w:rPr>
                <w:sz w:val="18"/>
                <w:szCs w:val="18"/>
              </w:rPr>
              <w:t>150</w:t>
            </w:r>
          </w:p>
        </w:tc>
        <w:tc>
          <w:tcPr>
            <w:tcW w:w="1101" w:type="dxa"/>
          </w:tcPr>
          <w:p w14:paraId="4F5F173A" w14:textId="77777777" w:rsidR="00D80E7A" w:rsidRPr="008A48DB" w:rsidRDefault="00D80E7A" w:rsidP="00191D0E">
            <w:pPr>
              <w:rPr>
                <w:sz w:val="18"/>
                <w:szCs w:val="18"/>
              </w:rPr>
            </w:pPr>
            <w:r w:rsidRPr="008A48DB">
              <w:rPr>
                <w:sz w:val="18"/>
                <w:szCs w:val="18"/>
              </w:rPr>
              <w:t>208</w:t>
            </w:r>
          </w:p>
        </w:tc>
        <w:tc>
          <w:tcPr>
            <w:tcW w:w="1101" w:type="dxa"/>
          </w:tcPr>
          <w:p w14:paraId="0E0AF74C" w14:textId="77777777" w:rsidR="00D80E7A" w:rsidRPr="008A48DB" w:rsidRDefault="00D80E7A" w:rsidP="00191D0E">
            <w:pPr>
              <w:rPr>
                <w:sz w:val="18"/>
                <w:szCs w:val="18"/>
              </w:rPr>
            </w:pPr>
            <w:r w:rsidRPr="008A48DB">
              <w:rPr>
                <w:sz w:val="18"/>
                <w:szCs w:val="18"/>
              </w:rPr>
              <w:t>274</w:t>
            </w:r>
          </w:p>
        </w:tc>
        <w:tc>
          <w:tcPr>
            <w:tcW w:w="1101" w:type="dxa"/>
          </w:tcPr>
          <w:p w14:paraId="55BDCF50" w14:textId="77777777" w:rsidR="00D80E7A" w:rsidRPr="008A48DB" w:rsidRDefault="00D80E7A" w:rsidP="00191D0E">
            <w:pPr>
              <w:rPr>
                <w:sz w:val="18"/>
                <w:szCs w:val="18"/>
              </w:rPr>
            </w:pPr>
            <w:r w:rsidRPr="008A48DB">
              <w:rPr>
                <w:sz w:val="18"/>
                <w:szCs w:val="18"/>
              </w:rPr>
              <w:t>314</w:t>
            </w:r>
          </w:p>
        </w:tc>
        <w:tc>
          <w:tcPr>
            <w:tcW w:w="1105" w:type="dxa"/>
          </w:tcPr>
          <w:p w14:paraId="6DC70C72" w14:textId="77777777" w:rsidR="00D80E7A" w:rsidRPr="008A48DB" w:rsidRDefault="00D80E7A" w:rsidP="00191D0E">
            <w:pPr>
              <w:rPr>
                <w:sz w:val="18"/>
                <w:szCs w:val="18"/>
              </w:rPr>
            </w:pPr>
            <w:r w:rsidRPr="008A48DB">
              <w:rPr>
                <w:sz w:val="18"/>
                <w:szCs w:val="18"/>
              </w:rPr>
              <w:t>324</w:t>
            </w:r>
          </w:p>
        </w:tc>
      </w:tr>
      <w:tr w:rsidR="00D80E7A" w:rsidRPr="008A48DB" w14:paraId="74684386" w14:textId="77777777" w:rsidTr="00191D0E">
        <w:trPr>
          <w:trHeight w:val="394"/>
        </w:trPr>
        <w:tc>
          <w:tcPr>
            <w:tcW w:w="2827" w:type="dxa"/>
            <w:vAlign w:val="center"/>
          </w:tcPr>
          <w:p w14:paraId="051DEE88" w14:textId="77777777" w:rsidR="00D80E7A" w:rsidRPr="008A48DB" w:rsidRDefault="00D80E7A" w:rsidP="00191D0E">
            <w:pPr>
              <w:rPr>
                <w:sz w:val="18"/>
                <w:szCs w:val="18"/>
              </w:rPr>
            </w:pPr>
            <w:r w:rsidRPr="008A48DB">
              <w:rPr>
                <w:rFonts w:ascii="Arial Narrow" w:hAnsi="Arial Narrow"/>
                <w:color w:val="000000"/>
                <w:sz w:val="18"/>
                <w:szCs w:val="18"/>
              </w:rPr>
              <w:t xml:space="preserve">Bezpłatny </w:t>
            </w:r>
            <w:r w:rsidRPr="008A48DB">
              <w:rPr>
                <w:rFonts w:ascii="Arial Narrow" w:hAnsi="Arial Narrow"/>
                <w:b/>
                <w:bCs/>
                <w:color w:val="000000"/>
                <w:sz w:val="18"/>
                <w:szCs w:val="18"/>
              </w:rPr>
              <w:t>biuletyn LGD</w:t>
            </w:r>
            <w:r w:rsidRPr="008A48DB">
              <w:rPr>
                <w:rFonts w:ascii="Arial Narrow" w:hAnsi="Arial Narrow"/>
                <w:color w:val="000000"/>
                <w:sz w:val="18"/>
                <w:szCs w:val="18"/>
              </w:rPr>
              <w:t xml:space="preserve"> w wersji papierowej i elektronicznej – zebranie większej ilości informacji w formie mini wydawnictwa zachęcającego do aplikowania i informującego do dofinansowaniach</w:t>
            </w:r>
          </w:p>
        </w:tc>
        <w:tc>
          <w:tcPr>
            <w:tcW w:w="2979" w:type="dxa"/>
          </w:tcPr>
          <w:p w14:paraId="68548C01" w14:textId="77777777" w:rsidR="00D80E7A" w:rsidRPr="008A48DB" w:rsidRDefault="00D80E7A" w:rsidP="00191D0E">
            <w:pPr>
              <w:rPr>
                <w:sz w:val="18"/>
                <w:szCs w:val="18"/>
              </w:rPr>
            </w:pPr>
            <w:r w:rsidRPr="008A48DB">
              <w:rPr>
                <w:sz w:val="18"/>
                <w:szCs w:val="18"/>
              </w:rPr>
              <w:t>Liczba odbiorców biuletynu drukowanego i elektronicznego</w:t>
            </w:r>
          </w:p>
        </w:tc>
        <w:tc>
          <w:tcPr>
            <w:tcW w:w="1900" w:type="dxa"/>
          </w:tcPr>
          <w:p w14:paraId="0E8BEFD6" w14:textId="77777777" w:rsidR="00D80E7A" w:rsidRPr="008A48DB" w:rsidRDefault="00D80E7A" w:rsidP="00191D0E">
            <w:pPr>
              <w:rPr>
                <w:sz w:val="18"/>
                <w:szCs w:val="18"/>
              </w:rPr>
            </w:pPr>
            <w:r w:rsidRPr="008A48DB">
              <w:rPr>
                <w:sz w:val="18"/>
                <w:szCs w:val="18"/>
              </w:rPr>
              <w:t>Brak</w:t>
            </w:r>
          </w:p>
        </w:tc>
        <w:tc>
          <w:tcPr>
            <w:tcW w:w="1101" w:type="dxa"/>
          </w:tcPr>
          <w:p w14:paraId="297CA6AE" w14:textId="77777777" w:rsidR="00D80E7A" w:rsidRPr="008A48DB" w:rsidRDefault="00D80E7A" w:rsidP="00191D0E">
            <w:pPr>
              <w:rPr>
                <w:sz w:val="18"/>
                <w:szCs w:val="18"/>
              </w:rPr>
            </w:pPr>
            <w:r w:rsidRPr="008A48DB">
              <w:rPr>
                <w:sz w:val="18"/>
                <w:szCs w:val="18"/>
              </w:rPr>
              <w:t>1000</w:t>
            </w:r>
          </w:p>
        </w:tc>
        <w:tc>
          <w:tcPr>
            <w:tcW w:w="1101" w:type="dxa"/>
          </w:tcPr>
          <w:p w14:paraId="2E13350F" w14:textId="77777777" w:rsidR="00D80E7A" w:rsidRPr="008A48DB" w:rsidRDefault="00D80E7A" w:rsidP="00191D0E">
            <w:pPr>
              <w:rPr>
                <w:sz w:val="18"/>
                <w:szCs w:val="18"/>
              </w:rPr>
            </w:pPr>
            <w:r w:rsidRPr="008A48DB">
              <w:rPr>
                <w:sz w:val="18"/>
                <w:szCs w:val="18"/>
              </w:rPr>
              <w:t>1000</w:t>
            </w:r>
          </w:p>
        </w:tc>
        <w:tc>
          <w:tcPr>
            <w:tcW w:w="1101" w:type="dxa"/>
          </w:tcPr>
          <w:p w14:paraId="31E73DBE" w14:textId="77777777" w:rsidR="00D80E7A" w:rsidRPr="008A48DB" w:rsidRDefault="00D80E7A" w:rsidP="00191D0E">
            <w:pPr>
              <w:rPr>
                <w:sz w:val="18"/>
                <w:szCs w:val="18"/>
              </w:rPr>
            </w:pPr>
            <w:r w:rsidRPr="008A48DB">
              <w:rPr>
                <w:sz w:val="18"/>
                <w:szCs w:val="18"/>
              </w:rPr>
              <w:t>1000</w:t>
            </w:r>
          </w:p>
        </w:tc>
        <w:tc>
          <w:tcPr>
            <w:tcW w:w="1101" w:type="dxa"/>
          </w:tcPr>
          <w:p w14:paraId="0F386BD5" w14:textId="77777777" w:rsidR="00D80E7A" w:rsidRPr="008A48DB" w:rsidRDefault="00D80E7A" w:rsidP="00191D0E">
            <w:pPr>
              <w:rPr>
                <w:sz w:val="18"/>
                <w:szCs w:val="18"/>
              </w:rPr>
            </w:pPr>
            <w:r w:rsidRPr="008A48DB">
              <w:rPr>
                <w:sz w:val="18"/>
                <w:szCs w:val="18"/>
              </w:rPr>
              <w:t>4667</w:t>
            </w:r>
          </w:p>
        </w:tc>
        <w:tc>
          <w:tcPr>
            <w:tcW w:w="1101" w:type="dxa"/>
          </w:tcPr>
          <w:p w14:paraId="028D7AA3" w14:textId="77777777" w:rsidR="00D80E7A" w:rsidRPr="008A48DB" w:rsidRDefault="00D80E7A" w:rsidP="00191D0E">
            <w:pPr>
              <w:rPr>
                <w:sz w:val="18"/>
                <w:szCs w:val="18"/>
              </w:rPr>
            </w:pPr>
            <w:r w:rsidRPr="008A48DB">
              <w:rPr>
                <w:sz w:val="18"/>
                <w:szCs w:val="18"/>
              </w:rPr>
              <w:t>4667</w:t>
            </w:r>
          </w:p>
        </w:tc>
        <w:tc>
          <w:tcPr>
            <w:tcW w:w="1105" w:type="dxa"/>
          </w:tcPr>
          <w:p w14:paraId="08A671CC" w14:textId="77777777" w:rsidR="00D80E7A" w:rsidRPr="008A48DB" w:rsidRDefault="00D80E7A" w:rsidP="00191D0E">
            <w:pPr>
              <w:rPr>
                <w:sz w:val="18"/>
                <w:szCs w:val="18"/>
              </w:rPr>
            </w:pPr>
            <w:r w:rsidRPr="008A48DB">
              <w:rPr>
                <w:sz w:val="18"/>
                <w:szCs w:val="18"/>
              </w:rPr>
              <w:t>4667</w:t>
            </w:r>
          </w:p>
        </w:tc>
      </w:tr>
      <w:tr w:rsidR="00D80E7A" w:rsidRPr="008A48DB" w14:paraId="7E840AAC" w14:textId="77777777" w:rsidTr="00191D0E">
        <w:trPr>
          <w:trHeight w:val="394"/>
        </w:trPr>
        <w:tc>
          <w:tcPr>
            <w:tcW w:w="2827" w:type="dxa"/>
            <w:vAlign w:val="bottom"/>
          </w:tcPr>
          <w:p w14:paraId="5EF36727" w14:textId="77777777" w:rsidR="00D80E7A" w:rsidRPr="008A48DB" w:rsidRDefault="00D80E7A" w:rsidP="00191D0E">
            <w:pPr>
              <w:rPr>
                <w:sz w:val="18"/>
                <w:szCs w:val="18"/>
              </w:rPr>
            </w:pPr>
            <w:r w:rsidRPr="008A48DB">
              <w:rPr>
                <w:rFonts w:ascii="Arial Narrow" w:hAnsi="Arial Narrow"/>
                <w:color w:val="000000"/>
                <w:sz w:val="18"/>
                <w:szCs w:val="18"/>
              </w:rPr>
              <w:t xml:space="preserve">Ankiety oceniające poziom zadowolenia z działań informacyjnych i doradczych – prowadzone na bieżąco ankiety i zbierane na stronie www.podhalanska.pl w celu zebrania informacji zwrotnej nt. jakości doradztwa pracowników – z ankiet </w:t>
            </w:r>
            <w:r w:rsidRPr="008A48DB">
              <w:rPr>
                <w:rFonts w:ascii="Arial Narrow" w:hAnsi="Arial Narrow"/>
                <w:color w:val="000000"/>
                <w:sz w:val="18"/>
                <w:szCs w:val="18"/>
              </w:rPr>
              <w:lastRenderedPageBreak/>
              <w:t>sporządzany jest okresowy raport</w:t>
            </w:r>
          </w:p>
        </w:tc>
        <w:tc>
          <w:tcPr>
            <w:tcW w:w="2979" w:type="dxa"/>
          </w:tcPr>
          <w:p w14:paraId="3AC91B0F" w14:textId="77777777" w:rsidR="00D80E7A" w:rsidRPr="008A48DB" w:rsidRDefault="00D80E7A" w:rsidP="00191D0E">
            <w:pPr>
              <w:rPr>
                <w:sz w:val="18"/>
                <w:szCs w:val="18"/>
              </w:rPr>
            </w:pPr>
            <w:r w:rsidRPr="008A48DB">
              <w:rPr>
                <w:sz w:val="18"/>
                <w:szCs w:val="18"/>
              </w:rPr>
              <w:lastRenderedPageBreak/>
              <w:t>Liczba raportów rocznych z oceny doradztwa i działań animacyjnych</w:t>
            </w:r>
          </w:p>
        </w:tc>
        <w:tc>
          <w:tcPr>
            <w:tcW w:w="1900" w:type="dxa"/>
          </w:tcPr>
          <w:p w14:paraId="501FEAC3" w14:textId="77777777" w:rsidR="00D80E7A" w:rsidRPr="008A48DB" w:rsidRDefault="00D80E7A" w:rsidP="00191D0E">
            <w:pPr>
              <w:rPr>
                <w:sz w:val="18"/>
                <w:szCs w:val="18"/>
              </w:rPr>
            </w:pPr>
            <w:r w:rsidRPr="008A48DB">
              <w:rPr>
                <w:sz w:val="18"/>
                <w:szCs w:val="18"/>
              </w:rPr>
              <w:t>brak</w:t>
            </w:r>
          </w:p>
        </w:tc>
        <w:tc>
          <w:tcPr>
            <w:tcW w:w="1101" w:type="dxa"/>
          </w:tcPr>
          <w:p w14:paraId="737E0C49" w14:textId="77777777" w:rsidR="00D80E7A" w:rsidRPr="008A48DB" w:rsidRDefault="00D80E7A" w:rsidP="00191D0E">
            <w:pPr>
              <w:rPr>
                <w:sz w:val="18"/>
                <w:szCs w:val="18"/>
              </w:rPr>
            </w:pPr>
            <w:r w:rsidRPr="008A48DB">
              <w:rPr>
                <w:sz w:val="18"/>
                <w:szCs w:val="18"/>
              </w:rPr>
              <w:t>0</w:t>
            </w:r>
          </w:p>
        </w:tc>
        <w:tc>
          <w:tcPr>
            <w:tcW w:w="1101" w:type="dxa"/>
          </w:tcPr>
          <w:p w14:paraId="45AA375E" w14:textId="77777777" w:rsidR="00D80E7A" w:rsidRPr="008A48DB" w:rsidRDefault="00D80E7A" w:rsidP="00191D0E">
            <w:pPr>
              <w:rPr>
                <w:sz w:val="18"/>
                <w:szCs w:val="18"/>
              </w:rPr>
            </w:pPr>
            <w:r w:rsidRPr="008A48DB">
              <w:rPr>
                <w:sz w:val="18"/>
                <w:szCs w:val="18"/>
              </w:rPr>
              <w:t>1</w:t>
            </w:r>
          </w:p>
        </w:tc>
        <w:tc>
          <w:tcPr>
            <w:tcW w:w="1101" w:type="dxa"/>
          </w:tcPr>
          <w:p w14:paraId="2E1AEBE3" w14:textId="77777777" w:rsidR="00D80E7A" w:rsidRPr="008A48DB" w:rsidRDefault="00D80E7A" w:rsidP="00191D0E">
            <w:pPr>
              <w:rPr>
                <w:sz w:val="18"/>
                <w:szCs w:val="18"/>
              </w:rPr>
            </w:pPr>
            <w:r w:rsidRPr="008A48DB">
              <w:rPr>
                <w:sz w:val="18"/>
                <w:szCs w:val="18"/>
              </w:rPr>
              <w:t>2</w:t>
            </w:r>
          </w:p>
        </w:tc>
        <w:tc>
          <w:tcPr>
            <w:tcW w:w="1101" w:type="dxa"/>
          </w:tcPr>
          <w:p w14:paraId="59D83C07" w14:textId="77777777" w:rsidR="00D80E7A" w:rsidRPr="008A48DB" w:rsidRDefault="00D80E7A" w:rsidP="00191D0E">
            <w:pPr>
              <w:rPr>
                <w:sz w:val="18"/>
                <w:szCs w:val="18"/>
              </w:rPr>
            </w:pPr>
            <w:r w:rsidRPr="008A48DB">
              <w:rPr>
                <w:sz w:val="18"/>
                <w:szCs w:val="18"/>
              </w:rPr>
              <w:t>3</w:t>
            </w:r>
          </w:p>
        </w:tc>
        <w:tc>
          <w:tcPr>
            <w:tcW w:w="1101" w:type="dxa"/>
          </w:tcPr>
          <w:p w14:paraId="5783CD35" w14:textId="77777777" w:rsidR="00D80E7A" w:rsidRPr="008A48DB" w:rsidRDefault="00D80E7A" w:rsidP="00191D0E">
            <w:pPr>
              <w:rPr>
                <w:sz w:val="18"/>
                <w:szCs w:val="18"/>
              </w:rPr>
            </w:pPr>
            <w:r w:rsidRPr="008A48DB">
              <w:rPr>
                <w:sz w:val="18"/>
                <w:szCs w:val="18"/>
              </w:rPr>
              <w:t>4</w:t>
            </w:r>
          </w:p>
        </w:tc>
        <w:tc>
          <w:tcPr>
            <w:tcW w:w="1105" w:type="dxa"/>
          </w:tcPr>
          <w:p w14:paraId="76643CF9" w14:textId="77777777" w:rsidR="00D80E7A" w:rsidRPr="008A48DB" w:rsidRDefault="00D80E7A" w:rsidP="00191D0E">
            <w:pPr>
              <w:rPr>
                <w:sz w:val="18"/>
                <w:szCs w:val="18"/>
              </w:rPr>
            </w:pPr>
            <w:r w:rsidRPr="008A48DB">
              <w:rPr>
                <w:sz w:val="18"/>
                <w:szCs w:val="18"/>
              </w:rPr>
              <w:t>5</w:t>
            </w:r>
          </w:p>
        </w:tc>
      </w:tr>
      <w:tr w:rsidR="00D80E7A" w:rsidRPr="008A48DB" w14:paraId="4A16F43B" w14:textId="77777777" w:rsidTr="00191D0E">
        <w:trPr>
          <w:trHeight w:val="394"/>
        </w:trPr>
        <w:tc>
          <w:tcPr>
            <w:tcW w:w="2827" w:type="dxa"/>
            <w:vAlign w:val="center"/>
          </w:tcPr>
          <w:p w14:paraId="2A9A702E" w14:textId="77777777" w:rsidR="00D80E7A" w:rsidRPr="008A48DB" w:rsidRDefault="00D80E7A" w:rsidP="00191D0E">
            <w:pPr>
              <w:rPr>
                <w:sz w:val="18"/>
                <w:szCs w:val="18"/>
              </w:rPr>
            </w:pPr>
            <w:r w:rsidRPr="008A48DB">
              <w:rPr>
                <w:rFonts w:ascii="Arial Narrow" w:hAnsi="Arial Narrow"/>
                <w:color w:val="000000"/>
                <w:sz w:val="18"/>
                <w:szCs w:val="18"/>
              </w:rPr>
              <w:lastRenderedPageBreak/>
              <w:t xml:space="preserve">Kontakt poprzez rozmowę </w:t>
            </w:r>
            <w:r w:rsidRPr="008A48DB">
              <w:rPr>
                <w:rFonts w:ascii="Arial Narrow" w:hAnsi="Arial Narrow"/>
                <w:b/>
                <w:bCs/>
                <w:color w:val="000000"/>
                <w:sz w:val="18"/>
                <w:szCs w:val="18"/>
              </w:rPr>
              <w:t>telefoniczną,</w:t>
            </w:r>
            <w:r w:rsidRPr="008A48DB">
              <w:rPr>
                <w:rFonts w:ascii="Arial Narrow" w:hAnsi="Arial Narrow"/>
                <w:color w:val="000000"/>
                <w:sz w:val="18"/>
                <w:szCs w:val="18"/>
              </w:rPr>
              <w:t xml:space="preserve"> komunikator na fanpageu LGD na portalu społecznościowym, poprzez funkcję chatu „online” na stronie internetowej, poprzez wiadomość</w:t>
            </w:r>
            <w:r w:rsidRPr="008A48DB">
              <w:rPr>
                <w:rFonts w:ascii="Arial Narrow" w:hAnsi="Arial Narrow"/>
                <w:b/>
                <w:bCs/>
                <w:color w:val="000000"/>
                <w:sz w:val="18"/>
                <w:szCs w:val="18"/>
              </w:rPr>
              <w:t xml:space="preserve"> e-mail </w:t>
            </w:r>
            <w:r w:rsidRPr="008A48DB">
              <w:rPr>
                <w:rFonts w:ascii="Arial Narrow" w:hAnsi="Arial Narrow"/>
                <w:color w:val="000000"/>
                <w:sz w:val="18"/>
                <w:szCs w:val="18"/>
              </w:rPr>
              <w:t>– realizowany w sposób ciągły</w:t>
            </w:r>
          </w:p>
        </w:tc>
        <w:tc>
          <w:tcPr>
            <w:tcW w:w="2979" w:type="dxa"/>
          </w:tcPr>
          <w:p w14:paraId="01CE6CC1" w14:textId="77777777" w:rsidR="00D80E7A" w:rsidRPr="008A48DB" w:rsidRDefault="00D80E7A" w:rsidP="00191D0E">
            <w:pPr>
              <w:rPr>
                <w:sz w:val="18"/>
                <w:szCs w:val="18"/>
              </w:rPr>
            </w:pPr>
            <w:r w:rsidRPr="008A48DB">
              <w:rPr>
                <w:sz w:val="18"/>
                <w:szCs w:val="18"/>
              </w:rPr>
              <w:t>Liczba podmiotów które skorzystały z doradztwa pośredniego</w:t>
            </w:r>
          </w:p>
        </w:tc>
        <w:tc>
          <w:tcPr>
            <w:tcW w:w="1900" w:type="dxa"/>
          </w:tcPr>
          <w:p w14:paraId="672EEBFF" w14:textId="77777777" w:rsidR="00D80E7A" w:rsidRPr="008A48DB" w:rsidRDefault="00D80E7A" w:rsidP="00191D0E">
            <w:pPr>
              <w:rPr>
                <w:sz w:val="18"/>
                <w:szCs w:val="18"/>
              </w:rPr>
            </w:pPr>
            <w:r w:rsidRPr="008A48DB">
              <w:rPr>
                <w:sz w:val="18"/>
                <w:szCs w:val="18"/>
              </w:rPr>
              <w:t>Brak</w:t>
            </w:r>
          </w:p>
        </w:tc>
        <w:tc>
          <w:tcPr>
            <w:tcW w:w="1101" w:type="dxa"/>
          </w:tcPr>
          <w:p w14:paraId="0E208536" w14:textId="77777777" w:rsidR="00D80E7A" w:rsidRPr="008A48DB" w:rsidRDefault="00D80E7A" w:rsidP="00191D0E">
            <w:pPr>
              <w:rPr>
                <w:sz w:val="18"/>
                <w:szCs w:val="18"/>
              </w:rPr>
            </w:pPr>
            <w:r w:rsidRPr="008A48DB">
              <w:rPr>
                <w:sz w:val="18"/>
                <w:szCs w:val="18"/>
              </w:rPr>
              <w:t>73</w:t>
            </w:r>
          </w:p>
        </w:tc>
        <w:tc>
          <w:tcPr>
            <w:tcW w:w="1101" w:type="dxa"/>
          </w:tcPr>
          <w:p w14:paraId="10A31E7E" w14:textId="77777777" w:rsidR="00D80E7A" w:rsidRPr="008A48DB" w:rsidRDefault="00D80E7A" w:rsidP="00191D0E">
            <w:pPr>
              <w:rPr>
                <w:sz w:val="18"/>
                <w:szCs w:val="18"/>
              </w:rPr>
            </w:pPr>
            <w:r w:rsidRPr="008A48DB">
              <w:rPr>
                <w:sz w:val="18"/>
                <w:szCs w:val="18"/>
              </w:rPr>
              <w:t>139</w:t>
            </w:r>
          </w:p>
        </w:tc>
        <w:tc>
          <w:tcPr>
            <w:tcW w:w="1101" w:type="dxa"/>
          </w:tcPr>
          <w:p w14:paraId="5CD59240" w14:textId="77777777" w:rsidR="00D80E7A" w:rsidRPr="008A48DB" w:rsidRDefault="00D80E7A" w:rsidP="00191D0E">
            <w:pPr>
              <w:rPr>
                <w:sz w:val="18"/>
                <w:szCs w:val="18"/>
              </w:rPr>
            </w:pPr>
            <w:r w:rsidRPr="008A48DB">
              <w:rPr>
                <w:sz w:val="18"/>
                <w:szCs w:val="18"/>
              </w:rPr>
              <w:t>169</w:t>
            </w:r>
          </w:p>
        </w:tc>
        <w:tc>
          <w:tcPr>
            <w:tcW w:w="1101" w:type="dxa"/>
          </w:tcPr>
          <w:p w14:paraId="08589039" w14:textId="77777777" w:rsidR="00D80E7A" w:rsidRPr="008A48DB" w:rsidRDefault="00D80E7A" w:rsidP="00191D0E">
            <w:pPr>
              <w:rPr>
                <w:sz w:val="18"/>
                <w:szCs w:val="18"/>
              </w:rPr>
            </w:pPr>
            <w:r w:rsidRPr="008A48DB">
              <w:rPr>
                <w:sz w:val="18"/>
                <w:szCs w:val="18"/>
              </w:rPr>
              <w:t>206</w:t>
            </w:r>
          </w:p>
        </w:tc>
        <w:tc>
          <w:tcPr>
            <w:tcW w:w="1101" w:type="dxa"/>
          </w:tcPr>
          <w:p w14:paraId="48A18E8F" w14:textId="77777777" w:rsidR="00D80E7A" w:rsidRPr="008A48DB" w:rsidRDefault="00D80E7A" w:rsidP="00191D0E">
            <w:pPr>
              <w:rPr>
                <w:sz w:val="18"/>
                <w:szCs w:val="18"/>
              </w:rPr>
            </w:pPr>
            <w:r w:rsidRPr="008A48DB">
              <w:rPr>
                <w:sz w:val="18"/>
                <w:szCs w:val="18"/>
              </w:rPr>
              <w:t>250</w:t>
            </w:r>
          </w:p>
        </w:tc>
        <w:tc>
          <w:tcPr>
            <w:tcW w:w="1105" w:type="dxa"/>
          </w:tcPr>
          <w:p w14:paraId="78E6D219" w14:textId="77777777" w:rsidR="00D80E7A" w:rsidRPr="008A48DB" w:rsidRDefault="00D80E7A" w:rsidP="00191D0E">
            <w:pPr>
              <w:rPr>
                <w:sz w:val="18"/>
                <w:szCs w:val="18"/>
              </w:rPr>
            </w:pPr>
            <w:r w:rsidRPr="008A48DB">
              <w:rPr>
                <w:sz w:val="18"/>
                <w:szCs w:val="18"/>
              </w:rPr>
              <w:t>281</w:t>
            </w:r>
          </w:p>
        </w:tc>
      </w:tr>
      <w:tr w:rsidR="00D80E7A" w:rsidRPr="008A48DB" w14:paraId="26BE64AB" w14:textId="77777777" w:rsidTr="00191D0E">
        <w:trPr>
          <w:trHeight w:val="394"/>
        </w:trPr>
        <w:tc>
          <w:tcPr>
            <w:tcW w:w="2827" w:type="dxa"/>
            <w:vAlign w:val="center"/>
          </w:tcPr>
          <w:p w14:paraId="6DA44BAE" w14:textId="77777777" w:rsidR="00D80E7A" w:rsidRPr="008A48DB" w:rsidRDefault="00D80E7A" w:rsidP="00191D0E">
            <w:pPr>
              <w:rPr>
                <w:sz w:val="18"/>
                <w:szCs w:val="18"/>
              </w:rPr>
            </w:pPr>
            <w:r w:rsidRPr="008A48DB">
              <w:rPr>
                <w:rFonts w:ascii="Arial Narrow" w:hAnsi="Arial Narrow"/>
                <w:color w:val="000000"/>
                <w:sz w:val="18"/>
                <w:szCs w:val="18"/>
              </w:rPr>
              <w:t xml:space="preserve">Materiał informacyjny w </w:t>
            </w:r>
            <w:r w:rsidRPr="008A48DB">
              <w:rPr>
                <w:rFonts w:ascii="Arial Narrow" w:hAnsi="Arial Narrow"/>
                <w:b/>
                <w:bCs/>
                <w:color w:val="000000"/>
                <w:sz w:val="18"/>
                <w:szCs w:val="18"/>
              </w:rPr>
              <w:t>radiu</w:t>
            </w:r>
            <w:r w:rsidRPr="008A48DB">
              <w:rPr>
                <w:rFonts w:ascii="Arial Narrow" w:hAnsi="Arial Narrow"/>
                <w:color w:val="000000"/>
                <w:sz w:val="18"/>
                <w:szCs w:val="18"/>
              </w:rPr>
              <w:t xml:space="preserve"> obejmującym obszar LSR</w:t>
            </w:r>
          </w:p>
        </w:tc>
        <w:tc>
          <w:tcPr>
            <w:tcW w:w="2979" w:type="dxa"/>
          </w:tcPr>
          <w:p w14:paraId="52F840A8" w14:textId="77777777" w:rsidR="00D80E7A" w:rsidRPr="008A48DB" w:rsidRDefault="00D80E7A" w:rsidP="00191D0E">
            <w:pPr>
              <w:rPr>
                <w:sz w:val="18"/>
                <w:szCs w:val="18"/>
              </w:rPr>
            </w:pPr>
            <w:r w:rsidRPr="008A48DB">
              <w:rPr>
                <w:sz w:val="18"/>
                <w:szCs w:val="18"/>
              </w:rPr>
              <w:t>Liczba zamieszczonych materiałów</w:t>
            </w:r>
          </w:p>
        </w:tc>
        <w:tc>
          <w:tcPr>
            <w:tcW w:w="1900" w:type="dxa"/>
          </w:tcPr>
          <w:p w14:paraId="18D53CFC" w14:textId="77777777" w:rsidR="00D80E7A" w:rsidRPr="008A48DB" w:rsidRDefault="00D80E7A" w:rsidP="00191D0E">
            <w:pPr>
              <w:rPr>
                <w:sz w:val="18"/>
                <w:szCs w:val="18"/>
              </w:rPr>
            </w:pPr>
            <w:r w:rsidRPr="008A48DB">
              <w:rPr>
                <w:sz w:val="18"/>
                <w:szCs w:val="18"/>
              </w:rPr>
              <w:t>Brak</w:t>
            </w:r>
          </w:p>
        </w:tc>
        <w:tc>
          <w:tcPr>
            <w:tcW w:w="1101" w:type="dxa"/>
          </w:tcPr>
          <w:p w14:paraId="47913BC1" w14:textId="77777777" w:rsidR="00D80E7A" w:rsidRPr="008A48DB" w:rsidRDefault="00D80E7A" w:rsidP="00191D0E">
            <w:pPr>
              <w:rPr>
                <w:sz w:val="18"/>
                <w:szCs w:val="18"/>
              </w:rPr>
            </w:pPr>
            <w:r w:rsidRPr="008A48DB">
              <w:rPr>
                <w:sz w:val="18"/>
                <w:szCs w:val="18"/>
              </w:rPr>
              <w:t>0</w:t>
            </w:r>
          </w:p>
        </w:tc>
        <w:tc>
          <w:tcPr>
            <w:tcW w:w="1101" w:type="dxa"/>
          </w:tcPr>
          <w:p w14:paraId="29AE3B66" w14:textId="77777777" w:rsidR="00D80E7A" w:rsidRPr="008A48DB" w:rsidRDefault="00D80E7A" w:rsidP="00191D0E">
            <w:pPr>
              <w:rPr>
                <w:sz w:val="18"/>
                <w:szCs w:val="18"/>
              </w:rPr>
            </w:pPr>
            <w:r w:rsidRPr="008A48DB">
              <w:rPr>
                <w:sz w:val="18"/>
                <w:szCs w:val="18"/>
              </w:rPr>
              <w:t>0</w:t>
            </w:r>
          </w:p>
        </w:tc>
        <w:tc>
          <w:tcPr>
            <w:tcW w:w="1101" w:type="dxa"/>
          </w:tcPr>
          <w:p w14:paraId="1C297B31" w14:textId="77777777" w:rsidR="00D80E7A" w:rsidRPr="008A48DB" w:rsidRDefault="00D80E7A" w:rsidP="00191D0E">
            <w:pPr>
              <w:rPr>
                <w:sz w:val="18"/>
                <w:szCs w:val="18"/>
              </w:rPr>
            </w:pPr>
            <w:r w:rsidRPr="008A48DB">
              <w:rPr>
                <w:sz w:val="18"/>
                <w:szCs w:val="18"/>
              </w:rPr>
              <w:t>0</w:t>
            </w:r>
          </w:p>
        </w:tc>
        <w:tc>
          <w:tcPr>
            <w:tcW w:w="1101" w:type="dxa"/>
          </w:tcPr>
          <w:p w14:paraId="7E67D70C" w14:textId="77777777" w:rsidR="00D80E7A" w:rsidRPr="008A48DB" w:rsidRDefault="00D80E7A" w:rsidP="00191D0E">
            <w:pPr>
              <w:rPr>
                <w:sz w:val="18"/>
                <w:szCs w:val="18"/>
              </w:rPr>
            </w:pPr>
            <w:r w:rsidRPr="008A48DB">
              <w:rPr>
                <w:sz w:val="18"/>
                <w:szCs w:val="18"/>
              </w:rPr>
              <w:t>1</w:t>
            </w:r>
          </w:p>
        </w:tc>
        <w:tc>
          <w:tcPr>
            <w:tcW w:w="1101" w:type="dxa"/>
          </w:tcPr>
          <w:p w14:paraId="70B1D5CD" w14:textId="77777777" w:rsidR="00D80E7A" w:rsidRPr="008A48DB" w:rsidRDefault="00D80E7A" w:rsidP="00191D0E">
            <w:pPr>
              <w:rPr>
                <w:sz w:val="18"/>
                <w:szCs w:val="18"/>
              </w:rPr>
            </w:pPr>
            <w:r w:rsidRPr="008A48DB">
              <w:rPr>
                <w:sz w:val="18"/>
                <w:szCs w:val="18"/>
              </w:rPr>
              <w:t>1</w:t>
            </w:r>
          </w:p>
        </w:tc>
        <w:tc>
          <w:tcPr>
            <w:tcW w:w="1105" w:type="dxa"/>
          </w:tcPr>
          <w:p w14:paraId="71640FC8" w14:textId="77777777" w:rsidR="00D80E7A" w:rsidRPr="008A48DB" w:rsidRDefault="00D80E7A" w:rsidP="00191D0E">
            <w:pPr>
              <w:rPr>
                <w:sz w:val="18"/>
                <w:szCs w:val="18"/>
              </w:rPr>
            </w:pPr>
            <w:r w:rsidRPr="008A48DB">
              <w:rPr>
                <w:sz w:val="18"/>
                <w:szCs w:val="18"/>
              </w:rPr>
              <w:t>1</w:t>
            </w:r>
          </w:p>
        </w:tc>
      </w:tr>
      <w:tr w:rsidR="00D80E7A" w:rsidRPr="008A48DB" w14:paraId="6066495F" w14:textId="77777777" w:rsidTr="00191D0E">
        <w:trPr>
          <w:trHeight w:val="394"/>
        </w:trPr>
        <w:tc>
          <w:tcPr>
            <w:tcW w:w="2827" w:type="dxa"/>
            <w:vAlign w:val="center"/>
          </w:tcPr>
          <w:p w14:paraId="7128B515" w14:textId="77777777" w:rsidR="00D80E7A" w:rsidRPr="008A48DB" w:rsidRDefault="00D80E7A" w:rsidP="00191D0E">
            <w:pPr>
              <w:rPr>
                <w:sz w:val="18"/>
                <w:szCs w:val="18"/>
              </w:rPr>
            </w:pPr>
            <w:r w:rsidRPr="008A48DB">
              <w:rPr>
                <w:rFonts w:ascii="Arial Narrow" w:hAnsi="Arial Narrow"/>
                <w:color w:val="000000"/>
                <w:sz w:val="18"/>
                <w:szCs w:val="18"/>
              </w:rPr>
              <w:t xml:space="preserve">Materiał informacyjny </w:t>
            </w:r>
            <w:r w:rsidRPr="008A48DB">
              <w:rPr>
                <w:rFonts w:ascii="Arial Narrow" w:hAnsi="Arial Narrow"/>
                <w:b/>
                <w:bCs/>
                <w:color w:val="000000"/>
                <w:sz w:val="18"/>
                <w:szCs w:val="18"/>
              </w:rPr>
              <w:t xml:space="preserve">na portalach </w:t>
            </w:r>
            <w:r w:rsidRPr="008A48DB">
              <w:rPr>
                <w:rFonts w:ascii="Arial Narrow" w:hAnsi="Arial Narrow"/>
                <w:color w:val="000000"/>
                <w:sz w:val="18"/>
                <w:szCs w:val="18"/>
              </w:rPr>
              <w:t>internetowych obejmujących obszar LGD</w:t>
            </w:r>
          </w:p>
        </w:tc>
        <w:tc>
          <w:tcPr>
            <w:tcW w:w="2979" w:type="dxa"/>
          </w:tcPr>
          <w:p w14:paraId="41B7D2FA" w14:textId="77777777" w:rsidR="00D80E7A" w:rsidRPr="008A48DB" w:rsidRDefault="00D80E7A" w:rsidP="00191D0E">
            <w:pPr>
              <w:rPr>
                <w:sz w:val="18"/>
                <w:szCs w:val="18"/>
              </w:rPr>
            </w:pPr>
            <w:r w:rsidRPr="008A48DB">
              <w:rPr>
                <w:sz w:val="18"/>
                <w:szCs w:val="18"/>
              </w:rPr>
              <w:t>Liczba zamieszczonych materiałów</w:t>
            </w:r>
          </w:p>
        </w:tc>
        <w:tc>
          <w:tcPr>
            <w:tcW w:w="1900" w:type="dxa"/>
          </w:tcPr>
          <w:p w14:paraId="44258D79" w14:textId="77777777" w:rsidR="00D80E7A" w:rsidRPr="008A48DB" w:rsidRDefault="00D80E7A" w:rsidP="00191D0E">
            <w:pPr>
              <w:rPr>
                <w:sz w:val="18"/>
                <w:szCs w:val="18"/>
              </w:rPr>
            </w:pPr>
            <w:r w:rsidRPr="008A48DB">
              <w:rPr>
                <w:sz w:val="18"/>
                <w:szCs w:val="18"/>
              </w:rPr>
              <w:t>brak</w:t>
            </w:r>
          </w:p>
        </w:tc>
        <w:tc>
          <w:tcPr>
            <w:tcW w:w="1101" w:type="dxa"/>
          </w:tcPr>
          <w:p w14:paraId="6FB12DD3" w14:textId="77777777" w:rsidR="00D80E7A" w:rsidRPr="008A48DB" w:rsidRDefault="00D80E7A" w:rsidP="00191D0E">
            <w:pPr>
              <w:rPr>
                <w:sz w:val="18"/>
                <w:szCs w:val="18"/>
              </w:rPr>
            </w:pPr>
            <w:r w:rsidRPr="008A48DB">
              <w:rPr>
                <w:sz w:val="18"/>
                <w:szCs w:val="18"/>
              </w:rPr>
              <w:t>2</w:t>
            </w:r>
          </w:p>
        </w:tc>
        <w:tc>
          <w:tcPr>
            <w:tcW w:w="1101" w:type="dxa"/>
          </w:tcPr>
          <w:p w14:paraId="7B37F3CE" w14:textId="77777777" w:rsidR="00D80E7A" w:rsidRPr="008A48DB" w:rsidRDefault="00D80E7A" w:rsidP="00191D0E">
            <w:pPr>
              <w:rPr>
                <w:sz w:val="18"/>
                <w:szCs w:val="18"/>
              </w:rPr>
            </w:pPr>
            <w:r w:rsidRPr="008A48DB">
              <w:rPr>
                <w:sz w:val="18"/>
                <w:szCs w:val="18"/>
              </w:rPr>
              <w:t>4</w:t>
            </w:r>
          </w:p>
        </w:tc>
        <w:tc>
          <w:tcPr>
            <w:tcW w:w="1101" w:type="dxa"/>
          </w:tcPr>
          <w:p w14:paraId="2C91254A" w14:textId="77777777" w:rsidR="00D80E7A" w:rsidRPr="008A48DB" w:rsidRDefault="00D80E7A" w:rsidP="00191D0E">
            <w:pPr>
              <w:rPr>
                <w:sz w:val="18"/>
                <w:szCs w:val="18"/>
              </w:rPr>
            </w:pPr>
            <w:r w:rsidRPr="008A48DB">
              <w:rPr>
                <w:sz w:val="18"/>
                <w:szCs w:val="18"/>
              </w:rPr>
              <w:t>4</w:t>
            </w:r>
          </w:p>
        </w:tc>
        <w:tc>
          <w:tcPr>
            <w:tcW w:w="1101" w:type="dxa"/>
          </w:tcPr>
          <w:p w14:paraId="575060AC" w14:textId="77777777" w:rsidR="00D80E7A" w:rsidRPr="008A48DB" w:rsidRDefault="00D80E7A" w:rsidP="00191D0E">
            <w:pPr>
              <w:rPr>
                <w:sz w:val="18"/>
                <w:szCs w:val="18"/>
              </w:rPr>
            </w:pPr>
            <w:r w:rsidRPr="008A48DB">
              <w:rPr>
                <w:sz w:val="18"/>
                <w:szCs w:val="18"/>
              </w:rPr>
              <w:t>5</w:t>
            </w:r>
          </w:p>
        </w:tc>
        <w:tc>
          <w:tcPr>
            <w:tcW w:w="1101" w:type="dxa"/>
          </w:tcPr>
          <w:p w14:paraId="419989B1" w14:textId="77777777" w:rsidR="00D80E7A" w:rsidRPr="008A48DB" w:rsidRDefault="00D80E7A" w:rsidP="00191D0E">
            <w:pPr>
              <w:rPr>
                <w:sz w:val="18"/>
                <w:szCs w:val="18"/>
              </w:rPr>
            </w:pPr>
            <w:r w:rsidRPr="008A48DB">
              <w:rPr>
                <w:sz w:val="18"/>
                <w:szCs w:val="18"/>
              </w:rPr>
              <w:t>5</w:t>
            </w:r>
          </w:p>
        </w:tc>
        <w:tc>
          <w:tcPr>
            <w:tcW w:w="1105" w:type="dxa"/>
          </w:tcPr>
          <w:p w14:paraId="3A4411A9" w14:textId="77777777" w:rsidR="00D80E7A" w:rsidRPr="008A48DB" w:rsidRDefault="00D80E7A" w:rsidP="00191D0E">
            <w:pPr>
              <w:rPr>
                <w:sz w:val="18"/>
                <w:szCs w:val="18"/>
              </w:rPr>
            </w:pPr>
            <w:r w:rsidRPr="008A48DB">
              <w:rPr>
                <w:sz w:val="18"/>
                <w:szCs w:val="18"/>
              </w:rPr>
              <w:t>5</w:t>
            </w:r>
          </w:p>
        </w:tc>
      </w:tr>
      <w:tr w:rsidR="00D80E7A" w:rsidRPr="008A48DB" w14:paraId="22908CE1" w14:textId="77777777" w:rsidTr="00191D0E">
        <w:trPr>
          <w:trHeight w:val="394"/>
        </w:trPr>
        <w:tc>
          <w:tcPr>
            <w:tcW w:w="2827" w:type="dxa"/>
            <w:vAlign w:val="center"/>
          </w:tcPr>
          <w:p w14:paraId="4F19BE91" w14:textId="77777777" w:rsidR="00D80E7A" w:rsidRPr="008A48DB" w:rsidRDefault="00D80E7A" w:rsidP="00191D0E">
            <w:pPr>
              <w:rPr>
                <w:sz w:val="18"/>
                <w:szCs w:val="18"/>
              </w:rPr>
            </w:pPr>
            <w:r w:rsidRPr="008A48DB">
              <w:rPr>
                <w:rFonts w:ascii="Arial Narrow" w:hAnsi="Arial Narrow"/>
                <w:color w:val="000000"/>
                <w:sz w:val="18"/>
                <w:szCs w:val="18"/>
              </w:rPr>
              <w:t xml:space="preserve">Materiał informacyjny </w:t>
            </w:r>
            <w:r w:rsidRPr="008A48DB">
              <w:rPr>
                <w:rFonts w:ascii="Arial Narrow" w:hAnsi="Arial Narrow"/>
                <w:b/>
                <w:bCs/>
                <w:color w:val="000000"/>
                <w:sz w:val="18"/>
                <w:szCs w:val="18"/>
              </w:rPr>
              <w:t xml:space="preserve">w prasie </w:t>
            </w:r>
            <w:r w:rsidRPr="008A48DB">
              <w:rPr>
                <w:rFonts w:ascii="Arial Narrow" w:hAnsi="Arial Narrow"/>
                <w:color w:val="000000"/>
                <w:sz w:val="18"/>
                <w:szCs w:val="18"/>
              </w:rPr>
              <w:t>obejmującej obszar LGD</w:t>
            </w:r>
          </w:p>
        </w:tc>
        <w:tc>
          <w:tcPr>
            <w:tcW w:w="2979" w:type="dxa"/>
          </w:tcPr>
          <w:p w14:paraId="29B0A096" w14:textId="77777777" w:rsidR="00D80E7A" w:rsidRPr="008A48DB" w:rsidRDefault="00D80E7A" w:rsidP="00191D0E">
            <w:pPr>
              <w:rPr>
                <w:sz w:val="18"/>
                <w:szCs w:val="18"/>
              </w:rPr>
            </w:pPr>
            <w:r w:rsidRPr="008A48DB">
              <w:rPr>
                <w:sz w:val="18"/>
                <w:szCs w:val="18"/>
              </w:rPr>
              <w:t>Liczba zamieszczonych materiałów</w:t>
            </w:r>
          </w:p>
        </w:tc>
        <w:tc>
          <w:tcPr>
            <w:tcW w:w="1900" w:type="dxa"/>
          </w:tcPr>
          <w:p w14:paraId="780D6125" w14:textId="77777777" w:rsidR="00D80E7A" w:rsidRPr="008A48DB" w:rsidRDefault="00D80E7A" w:rsidP="00191D0E">
            <w:pPr>
              <w:rPr>
                <w:sz w:val="18"/>
                <w:szCs w:val="18"/>
              </w:rPr>
            </w:pPr>
            <w:r w:rsidRPr="008A48DB">
              <w:rPr>
                <w:sz w:val="18"/>
                <w:szCs w:val="18"/>
              </w:rPr>
              <w:t>Brak</w:t>
            </w:r>
          </w:p>
        </w:tc>
        <w:tc>
          <w:tcPr>
            <w:tcW w:w="1101" w:type="dxa"/>
          </w:tcPr>
          <w:p w14:paraId="3454D3A9" w14:textId="77777777" w:rsidR="00D80E7A" w:rsidRPr="008A48DB" w:rsidRDefault="00D80E7A" w:rsidP="00191D0E">
            <w:pPr>
              <w:rPr>
                <w:sz w:val="18"/>
                <w:szCs w:val="18"/>
              </w:rPr>
            </w:pPr>
            <w:r w:rsidRPr="008A48DB">
              <w:rPr>
                <w:sz w:val="18"/>
                <w:szCs w:val="18"/>
              </w:rPr>
              <w:t>2</w:t>
            </w:r>
          </w:p>
        </w:tc>
        <w:tc>
          <w:tcPr>
            <w:tcW w:w="1101" w:type="dxa"/>
          </w:tcPr>
          <w:p w14:paraId="3548C0C1" w14:textId="77777777" w:rsidR="00D80E7A" w:rsidRPr="008A48DB" w:rsidRDefault="00D80E7A" w:rsidP="00191D0E">
            <w:pPr>
              <w:rPr>
                <w:sz w:val="18"/>
                <w:szCs w:val="18"/>
              </w:rPr>
            </w:pPr>
            <w:r w:rsidRPr="008A48DB">
              <w:rPr>
                <w:sz w:val="18"/>
                <w:szCs w:val="18"/>
              </w:rPr>
              <w:t>4</w:t>
            </w:r>
          </w:p>
        </w:tc>
        <w:tc>
          <w:tcPr>
            <w:tcW w:w="1101" w:type="dxa"/>
          </w:tcPr>
          <w:p w14:paraId="43177518" w14:textId="77777777" w:rsidR="00D80E7A" w:rsidRPr="008A48DB" w:rsidRDefault="00D80E7A" w:rsidP="00191D0E">
            <w:pPr>
              <w:rPr>
                <w:sz w:val="18"/>
                <w:szCs w:val="18"/>
              </w:rPr>
            </w:pPr>
            <w:r w:rsidRPr="008A48DB">
              <w:rPr>
                <w:sz w:val="18"/>
                <w:szCs w:val="18"/>
              </w:rPr>
              <w:t>4</w:t>
            </w:r>
          </w:p>
        </w:tc>
        <w:tc>
          <w:tcPr>
            <w:tcW w:w="1101" w:type="dxa"/>
          </w:tcPr>
          <w:p w14:paraId="75F3F068" w14:textId="77777777" w:rsidR="00D80E7A" w:rsidRPr="008A48DB" w:rsidRDefault="00D80E7A" w:rsidP="00191D0E">
            <w:pPr>
              <w:rPr>
                <w:sz w:val="18"/>
                <w:szCs w:val="18"/>
              </w:rPr>
            </w:pPr>
            <w:r w:rsidRPr="008A48DB">
              <w:rPr>
                <w:sz w:val="18"/>
                <w:szCs w:val="18"/>
              </w:rPr>
              <w:t>5</w:t>
            </w:r>
          </w:p>
        </w:tc>
        <w:tc>
          <w:tcPr>
            <w:tcW w:w="1101" w:type="dxa"/>
          </w:tcPr>
          <w:p w14:paraId="2A5ACC0E" w14:textId="77777777" w:rsidR="00D80E7A" w:rsidRPr="008A48DB" w:rsidRDefault="00D80E7A" w:rsidP="00191D0E">
            <w:pPr>
              <w:rPr>
                <w:sz w:val="18"/>
                <w:szCs w:val="18"/>
              </w:rPr>
            </w:pPr>
            <w:r w:rsidRPr="008A48DB">
              <w:rPr>
                <w:sz w:val="18"/>
                <w:szCs w:val="18"/>
              </w:rPr>
              <w:t>5</w:t>
            </w:r>
          </w:p>
        </w:tc>
        <w:tc>
          <w:tcPr>
            <w:tcW w:w="1105" w:type="dxa"/>
          </w:tcPr>
          <w:p w14:paraId="7852FBBD" w14:textId="77777777" w:rsidR="00D80E7A" w:rsidRPr="008A48DB" w:rsidRDefault="00D80E7A" w:rsidP="00191D0E">
            <w:pPr>
              <w:rPr>
                <w:sz w:val="18"/>
                <w:szCs w:val="18"/>
              </w:rPr>
            </w:pPr>
            <w:r w:rsidRPr="008A48DB">
              <w:rPr>
                <w:sz w:val="18"/>
                <w:szCs w:val="18"/>
              </w:rPr>
              <w:t>5</w:t>
            </w:r>
          </w:p>
        </w:tc>
      </w:tr>
      <w:tr w:rsidR="00D80E7A" w:rsidRPr="008A48DB" w14:paraId="1C31AABE" w14:textId="77777777" w:rsidTr="00191D0E">
        <w:trPr>
          <w:trHeight w:val="394"/>
        </w:trPr>
        <w:tc>
          <w:tcPr>
            <w:tcW w:w="2827" w:type="dxa"/>
            <w:vAlign w:val="center"/>
          </w:tcPr>
          <w:p w14:paraId="1E795A19" w14:textId="77777777" w:rsidR="00D80E7A" w:rsidRPr="008A48DB" w:rsidRDefault="00D80E7A" w:rsidP="00191D0E">
            <w:pPr>
              <w:rPr>
                <w:sz w:val="18"/>
                <w:szCs w:val="18"/>
              </w:rPr>
            </w:pPr>
            <w:r w:rsidRPr="008A48DB">
              <w:rPr>
                <w:rFonts w:ascii="Arial Narrow" w:hAnsi="Arial Narrow"/>
                <w:b/>
                <w:bCs/>
                <w:color w:val="000000"/>
                <w:sz w:val="18"/>
                <w:szCs w:val="18"/>
              </w:rPr>
              <w:t>Spotkanie informacyjne dla potencjalnych beneficjentów</w:t>
            </w:r>
            <w:r w:rsidRPr="008A48DB">
              <w:rPr>
                <w:rFonts w:ascii="Arial Narrow" w:hAnsi="Arial Narrow"/>
                <w:color w:val="000000"/>
                <w:sz w:val="18"/>
                <w:szCs w:val="18"/>
              </w:rPr>
              <w:t xml:space="preserve"> (grupy docelowej) konkursu w każdej gminie LGD - zazwyczaj organizowane w Urzędach Gmin, </w:t>
            </w:r>
            <w:r>
              <w:rPr>
                <w:rFonts w:ascii="Arial Narrow" w:hAnsi="Arial Narrow"/>
                <w:color w:val="000000"/>
                <w:sz w:val="18"/>
                <w:szCs w:val="18"/>
              </w:rPr>
              <w:t>GOK</w:t>
            </w:r>
            <w:r w:rsidRPr="008A48DB">
              <w:rPr>
                <w:rFonts w:ascii="Arial Narrow" w:hAnsi="Arial Narrow"/>
                <w:color w:val="000000"/>
                <w:sz w:val="18"/>
                <w:szCs w:val="18"/>
              </w:rPr>
              <w:t>-ach, Bibliotekach</w:t>
            </w:r>
          </w:p>
        </w:tc>
        <w:tc>
          <w:tcPr>
            <w:tcW w:w="2979" w:type="dxa"/>
          </w:tcPr>
          <w:p w14:paraId="30823A10" w14:textId="77777777" w:rsidR="00D80E7A" w:rsidRPr="008A48DB" w:rsidRDefault="00D80E7A" w:rsidP="00191D0E">
            <w:pPr>
              <w:rPr>
                <w:sz w:val="18"/>
                <w:szCs w:val="18"/>
              </w:rPr>
            </w:pPr>
            <w:r w:rsidRPr="008A48DB">
              <w:rPr>
                <w:sz w:val="18"/>
                <w:szCs w:val="18"/>
              </w:rPr>
              <w:t>Liczba spotkań</w:t>
            </w:r>
          </w:p>
        </w:tc>
        <w:tc>
          <w:tcPr>
            <w:tcW w:w="1900" w:type="dxa"/>
          </w:tcPr>
          <w:p w14:paraId="0EFA4E82" w14:textId="77777777" w:rsidR="00D80E7A" w:rsidRPr="008A48DB" w:rsidRDefault="00D80E7A" w:rsidP="00191D0E">
            <w:pPr>
              <w:rPr>
                <w:sz w:val="18"/>
                <w:szCs w:val="18"/>
              </w:rPr>
            </w:pPr>
            <w:r w:rsidRPr="008A48DB">
              <w:rPr>
                <w:sz w:val="18"/>
                <w:szCs w:val="18"/>
              </w:rPr>
              <w:t>Brak</w:t>
            </w:r>
          </w:p>
        </w:tc>
        <w:tc>
          <w:tcPr>
            <w:tcW w:w="1101" w:type="dxa"/>
          </w:tcPr>
          <w:p w14:paraId="33A28AC6" w14:textId="77777777" w:rsidR="00D80E7A" w:rsidRPr="008A48DB" w:rsidRDefault="00D80E7A" w:rsidP="00191D0E">
            <w:pPr>
              <w:rPr>
                <w:sz w:val="18"/>
                <w:szCs w:val="18"/>
              </w:rPr>
            </w:pPr>
            <w:r w:rsidRPr="008A48DB">
              <w:rPr>
                <w:sz w:val="18"/>
                <w:szCs w:val="18"/>
              </w:rPr>
              <w:t>5</w:t>
            </w:r>
          </w:p>
        </w:tc>
        <w:tc>
          <w:tcPr>
            <w:tcW w:w="1101" w:type="dxa"/>
          </w:tcPr>
          <w:p w14:paraId="7DB29495" w14:textId="77777777" w:rsidR="00D80E7A" w:rsidRPr="008A48DB" w:rsidRDefault="00D80E7A" w:rsidP="00191D0E">
            <w:pPr>
              <w:rPr>
                <w:sz w:val="18"/>
                <w:szCs w:val="18"/>
              </w:rPr>
            </w:pPr>
            <w:r w:rsidRPr="008A48DB">
              <w:rPr>
                <w:sz w:val="18"/>
                <w:szCs w:val="18"/>
              </w:rPr>
              <w:t>10</w:t>
            </w:r>
          </w:p>
        </w:tc>
        <w:tc>
          <w:tcPr>
            <w:tcW w:w="1101" w:type="dxa"/>
          </w:tcPr>
          <w:p w14:paraId="46FB2358" w14:textId="77777777" w:rsidR="00D80E7A" w:rsidRPr="008A48DB" w:rsidRDefault="00D80E7A" w:rsidP="00191D0E">
            <w:pPr>
              <w:rPr>
                <w:sz w:val="18"/>
                <w:szCs w:val="18"/>
              </w:rPr>
            </w:pPr>
            <w:r w:rsidRPr="008A48DB">
              <w:rPr>
                <w:sz w:val="18"/>
                <w:szCs w:val="18"/>
              </w:rPr>
              <w:t>20</w:t>
            </w:r>
          </w:p>
        </w:tc>
        <w:tc>
          <w:tcPr>
            <w:tcW w:w="1101" w:type="dxa"/>
          </w:tcPr>
          <w:p w14:paraId="2B87D3B1" w14:textId="77777777" w:rsidR="00D80E7A" w:rsidRPr="008A48DB" w:rsidRDefault="00D80E7A" w:rsidP="00191D0E">
            <w:pPr>
              <w:rPr>
                <w:sz w:val="18"/>
                <w:szCs w:val="18"/>
              </w:rPr>
            </w:pPr>
            <w:r w:rsidRPr="008A48DB">
              <w:rPr>
                <w:sz w:val="18"/>
                <w:szCs w:val="18"/>
              </w:rPr>
              <w:t>30</w:t>
            </w:r>
          </w:p>
        </w:tc>
        <w:tc>
          <w:tcPr>
            <w:tcW w:w="1101" w:type="dxa"/>
          </w:tcPr>
          <w:p w14:paraId="14D0F649" w14:textId="77777777" w:rsidR="00D80E7A" w:rsidRPr="008A48DB" w:rsidRDefault="00D80E7A" w:rsidP="00191D0E">
            <w:pPr>
              <w:rPr>
                <w:sz w:val="18"/>
                <w:szCs w:val="18"/>
              </w:rPr>
            </w:pPr>
            <w:r w:rsidRPr="008A48DB">
              <w:rPr>
                <w:sz w:val="18"/>
                <w:szCs w:val="18"/>
              </w:rPr>
              <w:t>35</w:t>
            </w:r>
          </w:p>
        </w:tc>
        <w:tc>
          <w:tcPr>
            <w:tcW w:w="1105" w:type="dxa"/>
          </w:tcPr>
          <w:p w14:paraId="2F84FEDA" w14:textId="77777777" w:rsidR="00D80E7A" w:rsidRPr="008A48DB" w:rsidRDefault="00D80E7A" w:rsidP="00191D0E">
            <w:pPr>
              <w:rPr>
                <w:sz w:val="18"/>
                <w:szCs w:val="18"/>
              </w:rPr>
            </w:pPr>
            <w:r w:rsidRPr="008A48DB">
              <w:rPr>
                <w:sz w:val="18"/>
                <w:szCs w:val="18"/>
              </w:rPr>
              <w:t>40</w:t>
            </w:r>
          </w:p>
        </w:tc>
      </w:tr>
      <w:tr w:rsidR="00D80E7A" w:rsidRPr="008A48DB" w14:paraId="271B4A8B" w14:textId="77777777" w:rsidTr="00191D0E">
        <w:trPr>
          <w:trHeight w:val="394"/>
        </w:trPr>
        <w:tc>
          <w:tcPr>
            <w:tcW w:w="2827" w:type="dxa"/>
            <w:vAlign w:val="center"/>
          </w:tcPr>
          <w:p w14:paraId="387001AE" w14:textId="77777777" w:rsidR="00D80E7A" w:rsidRPr="008A48DB" w:rsidRDefault="00D80E7A" w:rsidP="00191D0E">
            <w:pPr>
              <w:rPr>
                <w:sz w:val="18"/>
                <w:szCs w:val="18"/>
              </w:rPr>
            </w:pPr>
            <w:r w:rsidRPr="008A48DB">
              <w:rPr>
                <w:rFonts w:ascii="Arial Narrow" w:hAnsi="Arial Narrow"/>
                <w:b/>
                <w:bCs/>
                <w:color w:val="000000"/>
                <w:sz w:val="18"/>
                <w:szCs w:val="18"/>
              </w:rPr>
              <w:t>Szkolenie</w:t>
            </w:r>
            <w:r w:rsidRPr="008A48DB">
              <w:rPr>
                <w:rFonts w:ascii="Arial Narrow" w:hAnsi="Arial Narrow"/>
                <w:color w:val="000000"/>
                <w:sz w:val="18"/>
                <w:szCs w:val="18"/>
              </w:rPr>
              <w:t xml:space="preserve"> dla potencjalnych beneficjentów – organizowane w biurze LGD </w:t>
            </w:r>
          </w:p>
        </w:tc>
        <w:tc>
          <w:tcPr>
            <w:tcW w:w="2979" w:type="dxa"/>
          </w:tcPr>
          <w:p w14:paraId="3BFD5511" w14:textId="77777777" w:rsidR="00D80E7A" w:rsidRPr="008A48DB" w:rsidRDefault="00D80E7A" w:rsidP="00191D0E">
            <w:pPr>
              <w:rPr>
                <w:sz w:val="18"/>
                <w:szCs w:val="18"/>
              </w:rPr>
            </w:pPr>
            <w:r w:rsidRPr="008A48DB">
              <w:rPr>
                <w:sz w:val="18"/>
                <w:szCs w:val="18"/>
              </w:rPr>
              <w:t>Liczba szkoleń przed naborami</w:t>
            </w:r>
          </w:p>
        </w:tc>
        <w:tc>
          <w:tcPr>
            <w:tcW w:w="1900" w:type="dxa"/>
          </w:tcPr>
          <w:p w14:paraId="00B53363" w14:textId="77777777" w:rsidR="00D80E7A" w:rsidRPr="008A48DB" w:rsidRDefault="00D80E7A" w:rsidP="00191D0E">
            <w:pPr>
              <w:rPr>
                <w:sz w:val="18"/>
                <w:szCs w:val="18"/>
              </w:rPr>
            </w:pPr>
            <w:r w:rsidRPr="008A48DB">
              <w:rPr>
                <w:sz w:val="18"/>
                <w:szCs w:val="18"/>
              </w:rPr>
              <w:t>brak</w:t>
            </w:r>
          </w:p>
        </w:tc>
        <w:tc>
          <w:tcPr>
            <w:tcW w:w="1101" w:type="dxa"/>
          </w:tcPr>
          <w:p w14:paraId="42811802" w14:textId="77777777" w:rsidR="00D80E7A" w:rsidRPr="008A48DB" w:rsidRDefault="00D80E7A" w:rsidP="00191D0E">
            <w:pPr>
              <w:rPr>
                <w:sz w:val="18"/>
                <w:szCs w:val="18"/>
              </w:rPr>
            </w:pPr>
            <w:r w:rsidRPr="008A48DB">
              <w:rPr>
                <w:sz w:val="18"/>
                <w:szCs w:val="18"/>
              </w:rPr>
              <w:t>1</w:t>
            </w:r>
          </w:p>
        </w:tc>
        <w:tc>
          <w:tcPr>
            <w:tcW w:w="1101" w:type="dxa"/>
          </w:tcPr>
          <w:p w14:paraId="6D82E3A9" w14:textId="77777777" w:rsidR="00D80E7A" w:rsidRPr="008A48DB" w:rsidRDefault="00D80E7A" w:rsidP="00191D0E">
            <w:pPr>
              <w:rPr>
                <w:sz w:val="18"/>
                <w:szCs w:val="18"/>
              </w:rPr>
            </w:pPr>
            <w:r w:rsidRPr="008A48DB">
              <w:rPr>
                <w:sz w:val="18"/>
                <w:szCs w:val="18"/>
              </w:rPr>
              <w:t>2</w:t>
            </w:r>
          </w:p>
        </w:tc>
        <w:tc>
          <w:tcPr>
            <w:tcW w:w="1101" w:type="dxa"/>
          </w:tcPr>
          <w:p w14:paraId="5164B504" w14:textId="77777777" w:rsidR="00D80E7A" w:rsidRPr="008A48DB" w:rsidRDefault="00D80E7A" w:rsidP="00191D0E">
            <w:pPr>
              <w:rPr>
                <w:sz w:val="18"/>
                <w:szCs w:val="18"/>
              </w:rPr>
            </w:pPr>
            <w:r w:rsidRPr="008A48DB">
              <w:rPr>
                <w:sz w:val="18"/>
                <w:szCs w:val="18"/>
              </w:rPr>
              <w:t>4</w:t>
            </w:r>
          </w:p>
        </w:tc>
        <w:tc>
          <w:tcPr>
            <w:tcW w:w="1101" w:type="dxa"/>
          </w:tcPr>
          <w:p w14:paraId="1F814694" w14:textId="77777777" w:rsidR="00D80E7A" w:rsidRPr="008A48DB" w:rsidRDefault="00D80E7A" w:rsidP="00191D0E">
            <w:pPr>
              <w:rPr>
                <w:sz w:val="18"/>
                <w:szCs w:val="18"/>
              </w:rPr>
            </w:pPr>
            <w:r w:rsidRPr="008A48DB">
              <w:rPr>
                <w:sz w:val="18"/>
                <w:szCs w:val="18"/>
              </w:rPr>
              <w:t>6</w:t>
            </w:r>
          </w:p>
        </w:tc>
        <w:tc>
          <w:tcPr>
            <w:tcW w:w="1101" w:type="dxa"/>
          </w:tcPr>
          <w:p w14:paraId="3D7D535D" w14:textId="77777777" w:rsidR="00D80E7A" w:rsidRPr="008A48DB" w:rsidRDefault="00D80E7A" w:rsidP="00191D0E">
            <w:pPr>
              <w:rPr>
                <w:sz w:val="18"/>
                <w:szCs w:val="18"/>
              </w:rPr>
            </w:pPr>
            <w:r w:rsidRPr="008A48DB">
              <w:rPr>
                <w:sz w:val="18"/>
                <w:szCs w:val="18"/>
              </w:rPr>
              <w:t>8</w:t>
            </w:r>
          </w:p>
        </w:tc>
        <w:tc>
          <w:tcPr>
            <w:tcW w:w="1105" w:type="dxa"/>
          </w:tcPr>
          <w:p w14:paraId="0BF3E816" w14:textId="77777777" w:rsidR="00D80E7A" w:rsidRPr="008A48DB" w:rsidRDefault="00D80E7A" w:rsidP="00191D0E">
            <w:pPr>
              <w:rPr>
                <w:sz w:val="18"/>
                <w:szCs w:val="18"/>
              </w:rPr>
            </w:pPr>
            <w:r w:rsidRPr="008A48DB">
              <w:rPr>
                <w:sz w:val="18"/>
                <w:szCs w:val="18"/>
              </w:rPr>
              <w:t>9</w:t>
            </w:r>
          </w:p>
        </w:tc>
      </w:tr>
      <w:tr w:rsidR="00D80E7A" w:rsidRPr="008A48DB" w14:paraId="59B071BD" w14:textId="77777777" w:rsidTr="00191D0E">
        <w:trPr>
          <w:trHeight w:val="394"/>
        </w:trPr>
        <w:tc>
          <w:tcPr>
            <w:tcW w:w="2827" w:type="dxa"/>
            <w:vAlign w:val="center"/>
          </w:tcPr>
          <w:p w14:paraId="5D0772F6" w14:textId="77777777" w:rsidR="00D80E7A" w:rsidRPr="008A48DB" w:rsidRDefault="00D80E7A" w:rsidP="00191D0E">
            <w:pPr>
              <w:rPr>
                <w:sz w:val="18"/>
                <w:szCs w:val="18"/>
              </w:rPr>
            </w:pPr>
            <w:r w:rsidRPr="008A48DB">
              <w:rPr>
                <w:rFonts w:ascii="Arial Narrow" w:hAnsi="Arial Narrow"/>
                <w:color w:val="000000"/>
                <w:sz w:val="18"/>
                <w:szCs w:val="18"/>
              </w:rPr>
              <w:t xml:space="preserve">Ankieta elektroniczna rozsyłana na adresy e-mail wnioskodawców – monitorująca wydatkowanie środków ze strategii </w:t>
            </w:r>
          </w:p>
        </w:tc>
        <w:tc>
          <w:tcPr>
            <w:tcW w:w="2979" w:type="dxa"/>
          </w:tcPr>
          <w:p w14:paraId="01D2379D" w14:textId="77777777" w:rsidR="00D80E7A" w:rsidRPr="008A48DB" w:rsidRDefault="00D80E7A" w:rsidP="00191D0E">
            <w:pPr>
              <w:rPr>
                <w:sz w:val="18"/>
                <w:szCs w:val="18"/>
              </w:rPr>
            </w:pPr>
            <w:r w:rsidRPr="008A48DB">
              <w:rPr>
                <w:sz w:val="18"/>
                <w:szCs w:val="18"/>
              </w:rPr>
              <w:t>Liczba zebranych ankiet monitorujących od beneficjentów</w:t>
            </w:r>
          </w:p>
        </w:tc>
        <w:tc>
          <w:tcPr>
            <w:tcW w:w="1900" w:type="dxa"/>
          </w:tcPr>
          <w:p w14:paraId="78AC3941" w14:textId="77777777" w:rsidR="00D80E7A" w:rsidRPr="008A48DB" w:rsidRDefault="00D80E7A" w:rsidP="00191D0E">
            <w:pPr>
              <w:rPr>
                <w:sz w:val="18"/>
                <w:szCs w:val="18"/>
              </w:rPr>
            </w:pPr>
            <w:r w:rsidRPr="008A48DB">
              <w:rPr>
                <w:sz w:val="18"/>
                <w:szCs w:val="18"/>
              </w:rPr>
              <w:t>Brak</w:t>
            </w:r>
          </w:p>
        </w:tc>
        <w:tc>
          <w:tcPr>
            <w:tcW w:w="1101" w:type="dxa"/>
          </w:tcPr>
          <w:p w14:paraId="021D6DCD" w14:textId="77777777" w:rsidR="00D80E7A" w:rsidRPr="008A48DB" w:rsidRDefault="00D80E7A" w:rsidP="00191D0E">
            <w:pPr>
              <w:rPr>
                <w:sz w:val="18"/>
                <w:szCs w:val="18"/>
              </w:rPr>
            </w:pPr>
            <w:r w:rsidRPr="008A48DB">
              <w:rPr>
                <w:sz w:val="18"/>
                <w:szCs w:val="18"/>
              </w:rPr>
              <w:t>0</w:t>
            </w:r>
          </w:p>
        </w:tc>
        <w:tc>
          <w:tcPr>
            <w:tcW w:w="1101" w:type="dxa"/>
          </w:tcPr>
          <w:p w14:paraId="3E0A0D57" w14:textId="77777777" w:rsidR="00D80E7A" w:rsidRPr="008A48DB" w:rsidRDefault="00D80E7A" w:rsidP="00191D0E">
            <w:pPr>
              <w:rPr>
                <w:sz w:val="18"/>
                <w:szCs w:val="18"/>
              </w:rPr>
            </w:pPr>
            <w:r w:rsidRPr="008A48DB">
              <w:rPr>
                <w:sz w:val="18"/>
                <w:szCs w:val="18"/>
              </w:rPr>
              <w:t>0</w:t>
            </w:r>
          </w:p>
        </w:tc>
        <w:tc>
          <w:tcPr>
            <w:tcW w:w="1101" w:type="dxa"/>
          </w:tcPr>
          <w:p w14:paraId="22AEA178" w14:textId="77777777" w:rsidR="00D80E7A" w:rsidRPr="008A48DB" w:rsidRDefault="00D80E7A" w:rsidP="00191D0E">
            <w:pPr>
              <w:rPr>
                <w:sz w:val="18"/>
                <w:szCs w:val="18"/>
              </w:rPr>
            </w:pPr>
            <w:r w:rsidRPr="008A48DB">
              <w:rPr>
                <w:sz w:val="18"/>
                <w:szCs w:val="18"/>
              </w:rPr>
              <w:t>6</w:t>
            </w:r>
          </w:p>
        </w:tc>
        <w:tc>
          <w:tcPr>
            <w:tcW w:w="1101" w:type="dxa"/>
          </w:tcPr>
          <w:p w14:paraId="2075416D" w14:textId="77777777" w:rsidR="00D80E7A" w:rsidRPr="008A48DB" w:rsidRDefault="00D80E7A" w:rsidP="00191D0E">
            <w:pPr>
              <w:rPr>
                <w:sz w:val="18"/>
                <w:szCs w:val="18"/>
              </w:rPr>
            </w:pPr>
            <w:r w:rsidRPr="008A48DB">
              <w:rPr>
                <w:sz w:val="18"/>
                <w:szCs w:val="18"/>
              </w:rPr>
              <w:t>24</w:t>
            </w:r>
          </w:p>
        </w:tc>
        <w:tc>
          <w:tcPr>
            <w:tcW w:w="1101" w:type="dxa"/>
          </w:tcPr>
          <w:p w14:paraId="4D5BBB5A" w14:textId="77777777" w:rsidR="00D80E7A" w:rsidRPr="008A48DB" w:rsidRDefault="00D80E7A" w:rsidP="00191D0E">
            <w:pPr>
              <w:rPr>
                <w:sz w:val="18"/>
                <w:szCs w:val="18"/>
              </w:rPr>
            </w:pPr>
            <w:r w:rsidRPr="008A48DB">
              <w:rPr>
                <w:sz w:val="18"/>
                <w:szCs w:val="18"/>
              </w:rPr>
              <w:t>46</w:t>
            </w:r>
          </w:p>
        </w:tc>
        <w:tc>
          <w:tcPr>
            <w:tcW w:w="1105" w:type="dxa"/>
          </w:tcPr>
          <w:p w14:paraId="532F53D8" w14:textId="77777777" w:rsidR="00D80E7A" w:rsidRPr="008A48DB" w:rsidRDefault="00D80E7A" w:rsidP="00191D0E">
            <w:pPr>
              <w:rPr>
                <w:sz w:val="18"/>
                <w:szCs w:val="18"/>
              </w:rPr>
            </w:pPr>
            <w:r w:rsidRPr="008A48DB">
              <w:rPr>
                <w:sz w:val="18"/>
                <w:szCs w:val="18"/>
              </w:rPr>
              <w:t>54</w:t>
            </w:r>
          </w:p>
        </w:tc>
      </w:tr>
      <w:tr w:rsidR="00D80E7A" w:rsidRPr="008A48DB" w14:paraId="283EBA88" w14:textId="77777777" w:rsidTr="00191D0E">
        <w:trPr>
          <w:trHeight w:val="394"/>
        </w:trPr>
        <w:tc>
          <w:tcPr>
            <w:tcW w:w="2827" w:type="dxa"/>
            <w:vAlign w:val="center"/>
          </w:tcPr>
          <w:p w14:paraId="61084B8E" w14:textId="77777777" w:rsidR="00D80E7A" w:rsidRPr="008A48DB" w:rsidRDefault="00D80E7A" w:rsidP="00191D0E">
            <w:pPr>
              <w:rPr>
                <w:sz w:val="18"/>
                <w:szCs w:val="18"/>
              </w:rPr>
            </w:pPr>
            <w:r w:rsidRPr="008A48DB">
              <w:rPr>
                <w:rFonts w:ascii="Arial Narrow" w:hAnsi="Arial Narrow"/>
                <w:color w:val="000000"/>
                <w:sz w:val="18"/>
                <w:szCs w:val="18"/>
              </w:rPr>
              <w:t>Komunikaty w ogłoszeniach parafialnych lub na tablicach ogłoszeń parafialnych</w:t>
            </w:r>
          </w:p>
        </w:tc>
        <w:tc>
          <w:tcPr>
            <w:tcW w:w="2979" w:type="dxa"/>
          </w:tcPr>
          <w:p w14:paraId="16477602" w14:textId="77777777" w:rsidR="00D80E7A" w:rsidRPr="008A48DB" w:rsidRDefault="00D80E7A" w:rsidP="00191D0E">
            <w:pPr>
              <w:rPr>
                <w:sz w:val="18"/>
                <w:szCs w:val="18"/>
              </w:rPr>
            </w:pPr>
            <w:r w:rsidRPr="008A48DB">
              <w:rPr>
                <w:sz w:val="18"/>
                <w:szCs w:val="18"/>
              </w:rPr>
              <w:t>Liczba przekazanych komunikatów do ogłoszeń parafialnych</w:t>
            </w:r>
          </w:p>
        </w:tc>
        <w:tc>
          <w:tcPr>
            <w:tcW w:w="1900" w:type="dxa"/>
          </w:tcPr>
          <w:p w14:paraId="4E86E206" w14:textId="77777777" w:rsidR="00D80E7A" w:rsidRPr="008A48DB" w:rsidRDefault="00D80E7A" w:rsidP="00191D0E">
            <w:pPr>
              <w:rPr>
                <w:sz w:val="18"/>
                <w:szCs w:val="18"/>
              </w:rPr>
            </w:pPr>
            <w:r w:rsidRPr="008A48DB">
              <w:rPr>
                <w:sz w:val="18"/>
                <w:szCs w:val="18"/>
              </w:rPr>
              <w:t>Brak</w:t>
            </w:r>
          </w:p>
        </w:tc>
        <w:tc>
          <w:tcPr>
            <w:tcW w:w="1101" w:type="dxa"/>
          </w:tcPr>
          <w:p w14:paraId="2799DBF8" w14:textId="77777777" w:rsidR="00D80E7A" w:rsidRPr="008A48DB" w:rsidRDefault="00D80E7A" w:rsidP="00191D0E">
            <w:pPr>
              <w:rPr>
                <w:sz w:val="18"/>
                <w:szCs w:val="18"/>
              </w:rPr>
            </w:pPr>
            <w:r w:rsidRPr="008A48DB">
              <w:rPr>
                <w:sz w:val="18"/>
                <w:szCs w:val="18"/>
              </w:rPr>
              <w:t>1</w:t>
            </w:r>
          </w:p>
        </w:tc>
        <w:tc>
          <w:tcPr>
            <w:tcW w:w="1101" w:type="dxa"/>
          </w:tcPr>
          <w:p w14:paraId="54988020" w14:textId="77777777" w:rsidR="00D80E7A" w:rsidRPr="008A48DB" w:rsidRDefault="00D80E7A" w:rsidP="00191D0E">
            <w:pPr>
              <w:rPr>
                <w:sz w:val="18"/>
                <w:szCs w:val="18"/>
              </w:rPr>
            </w:pPr>
            <w:r w:rsidRPr="008A48DB">
              <w:rPr>
                <w:sz w:val="18"/>
                <w:szCs w:val="18"/>
              </w:rPr>
              <w:t>1</w:t>
            </w:r>
          </w:p>
        </w:tc>
        <w:tc>
          <w:tcPr>
            <w:tcW w:w="1101" w:type="dxa"/>
          </w:tcPr>
          <w:p w14:paraId="79782CF4" w14:textId="77777777" w:rsidR="00D80E7A" w:rsidRPr="008A48DB" w:rsidRDefault="00D80E7A" w:rsidP="00191D0E">
            <w:pPr>
              <w:rPr>
                <w:sz w:val="18"/>
                <w:szCs w:val="18"/>
              </w:rPr>
            </w:pPr>
            <w:r w:rsidRPr="008A48DB">
              <w:rPr>
                <w:sz w:val="18"/>
                <w:szCs w:val="18"/>
              </w:rPr>
              <w:t>1</w:t>
            </w:r>
          </w:p>
        </w:tc>
        <w:tc>
          <w:tcPr>
            <w:tcW w:w="1101" w:type="dxa"/>
          </w:tcPr>
          <w:p w14:paraId="12618AF9" w14:textId="77777777" w:rsidR="00D80E7A" w:rsidRPr="008A48DB" w:rsidRDefault="00D80E7A" w:rsidP="00191D0E">
            <w:pPr>
              <w:rPr>
                <w:sz w:val="18"/>
                <w:szCs w:val="18"/>
              </w:rPr>
            </w:pPr>
            <w:r w:rsidRPr="008A48DB">
              <w:rPr>
                <w:sz w:val="18"/>
                <w:szCs w:val="18"/>
              </w:rPr>
              <w:t>1</w:t>
            </w:r>
          </w:p>
        </w:tc>
        <w:tc>
          <w:tcPr>
            <w:tcW w:w="1101" w:type="dxa"/>
          </w:tcPr>
          <w:p w14:paraId="431D2F86" w14:textId="77777777" w:rsidR="00D80E7A" w:rsidRPr="008A48DB" w:rsidRDefault="00D80E7A" w:rsidP="00191D0E">
            <w:pPr>
              <w:rPr>
                <w:sz w:val="18"/>
                <w:szCs w:val="18"/>
              </w:rPr>
            </w:pPr>
            <w:r w:rsidRPr="008A48DB">
              <w:rPr>
                <w:sz w:val="18"/>
                <w:szCs w:val="18"/>
              </w:rPr>
              <w:t>1</w:t>
            </w:r>
          </w:p>
        </w:tc>
        <w:tc>
          <w:tcPr>
            <w:tcW w:w="1105" w:type="dxa"/>
          </w:tcPr>
          <w:p w14:paraId="51B502F1" w14:textId="77777777" w:rsidR="00D80E7A" w:rsidRPr="008A48DB" w:rsidRDefault="00D80E7A" w:rsidP="00191D0E">
            <w:pPr>
              <w:rPr>
                <w:sz w:val="18"/>
                <w:szCs w:val="18"/>
              </w:rPr>
            </w:pPr>
            <w:r w:rsidRPr="008A48DB">
              <w:rPr>
                <w:sz w:val="18"/>
                <w:szCs w:val="18"/>
              </w:rPr>
              <w:t>1</w:t>
            </w:r>
          </w:p>
        </w:tc>
      </w:tr>
      <w:tr w:rsidR="00D80E7A" w:rsidRPr="008A48DB" w14:paraId="5E974378" w14:textId="77777777" w:rsidTr="00191D0E">
        <w:trPr>
          <w:trHeight w:val="394"/>
        </w:trPr>
        <w:tc>
          <w:tcPr>
            <w:tcW w:w="2827" w:type="dxa"/>
            <w:vAlign w:val="center"/>
          </w:tcPr>
          <w:p w14:paraId="0986CB3A" w14:textId="77777777" w:rsidR="00D80E7A" w:rsidRPr="008A48DB" w:rsidRDefault="00D80E7A" w:rsidP="00191D0E">
            <w:pPr>
              <w:rPr>
                <w:sz w:val="18"/>
                <w:szCs w:val="18"/>
              </w:rPr>
            </w:pPr>
            <w:r w:rsidRPr="008A48DB">
              <w:rPr>
                <w:rFonts w:ascii="Arial Narrow" w:hAnsi="Arial Narrow"/>
                <w:color w:val="000000"/>
                <w:sz w:val="18"/>
                <w:szCs w:val="18"/>
              </w:rPr>
              <w:t>Spotkanie podczas sesji Rady w każdej gminie</w:t>
            </w:r>
          </w:p>
        </w:tc>
        <w:tc>
          <w:tcPr>
            <w:tcW w:w="2979" w:type="dxa"/>
          </w:tcPr>
          <w:p w14:paraId="132F1F0E" w14:textId="77777777" w:rsidR="00D80E7A" w:rsidRPr="008A48DB" w:rsidRDefault="00D80E7A" w:rsidP="00191D0E">
            <w:pPr>
              <w:rPr>
                <w:sz w:val="18"/>
                <w:szCs w:val="18"/>
              </w:rPr>
            </w:pPr>
            <w:r w:rsidRPr="008A48DB">
              <w:rPr>
                <w:sz w:val="18"/>
                <w:szCs w:val="18"/>
              </w:rPr>
              <w:t>Liczba spotkań</w:t>
            </w:r>
          </w:p>
        </w:tc>
        <w:tc>
          <w:tcPr>
            <w:tcW w:w="1900" w:type="dxa"/>
          </w:tcPr>
          <w:p w14:paraId="11C70B4B" w14:textId="77777777" w:rsidR="00D80E7A" w:rsidRPr="008A48DB" w:rsidRDefault="00D80E7A" w:rsidP="00191D0E">
            <w:pPr>
              <w:rPr>
                <w:sz w:val="18"/>
                <w:szCs w:val="18"/>
              </w:rPr>
            </w:pPr>
            <w:r w:rsidRPr="008A48DB">
              <w:rPr>
                <w:sz w:val="18"/>
                <w:szCs w:val="18"/>
              </w:rPr>
              <w:t>brak</w:t>
            </w:r>
          </w:p>
        </w:tc>
        <w:tc>
          <w:tcPr>
            <w:tcW w:w="1101" w:type="dxa"/>
          </w:tcPr>
          <w:p w14:paraId="1C09005C" w14:textId="77777777" w:rsidR="00D80E7A" w:rsidRPr="008A48DB" w:rsidRDefault="00D80E7A" w:rsidP="00191D0E">
            <w:pPr>
              <w:rPr>
                <w:sz w:val="18"/>
                <w:szCs w:val="18"/>
              </w:rPr>
            </w:pPr>
            <w:r w:rsidRPr="008A48DB">
              <w:rPr>
                <w:sz w:val="18"/>
                <w:szCs w:val="18"/>
              </w:rPr>
              <w:t>5</w:t>
            </w:r>
          </w:p>
        </w:tc>
        <w:tc>
          <w:tcPr>
            <w:tcW w:w="1101" w:type="dxa"/>
          </w:tcPr>
          <w:p w14:paraId="205F812C" w14:textId="77777777" w:rsidR="00D80E7A" w:rsidRPr="008A48DB" w:rsidRDefault="00D80E7A" w:rsidP="00191D0E">
            <w:pPr>
              <w:rPr>
                <w:sz w:val="18"/>
                <w:szCs w:val="18"/>
              </w:rPr>
            </w:pPr>
            <w:r w:rsidRPr="008A48DB">
              <w:rPr>
                <w:sz w:val="18"/>
                <w:szCs w:val="18"/>
              </w:rPr>
              <w:t>5</w:t>
            </w:r>
          </w:p>
        </w:tc>
        <w:tc>
          <w:tcPr>
            <w:tcW w:w="1101" w:type="dxa"/>
          </w:tcPr>
          <w:p w14:paraId="0AEB2DDC" w14:textId="77777777" w:rsidR="00D80E7A" w:rsidRPr="008A48DB" w:rsidRDefault="00D80E7A" w:rsidP="00191D0E">
            <w:pPr>
              <w:rPr>
                <w:sz w:val="18"/>
                <w:szCs w:val="18"/>
              </w:rPr>
            </w:pPr>
            <w:r w:rsidRPr="008A48DB">
              <w:rPr>
                <w:sz w:val="18"/>
                <w:szCs w:val="18"/>
              </w:rPr>
              <w:t>5</w:t>
            </w:r>
          </w:p>
        </w:tc>
        <w:tc>
          <w:tcPr>
            <w:tcW w:w="1101" w:type="dxa"/>
          </w:tcPr>
          <w:p w14:paraId="7B4AFF39" w14:textId="77777777" w:rsidR="00D80E7A" w:rsidRPr="008A48DB" w:rsidRDefault="00D80E7A" w:rsidP="00191D0E">
            <w:pPr>
              <w:rPr>
                <w:sz w:val="18"/>
                <w:szCs w:val="18"/>
              </w:rPr>
            </w:pPr>
            <w:r w:rsidRPr="008A48DB">
              <w:rPr>
                <w:sz w:val="18"/>
                <w:szCs w:val="18"/>
              </w:rPr>
              <w:t>5</w:t>
            </w:r>
          </w:p>
        </w:tc>
        <w:tc>
          <w:tcPr>
            <w:tcW w:w="1101" w:type="dxa"/>
          </w:tcPr>
          <w:p w14:paraId="072E37A7" w14:textId="77777777" w:rsidR="00D80E7A" w:rsidRPr="008A48DB" w:rsidRDefault="00D80E7A" w:rsidP="00191D0E">
            <w:pPr>
              <w:rPr>
                <w:sz w:val="18"/>
                <w:szCs w:val="18"/>
              </w:rPr>
            </w:pPr>
            <w:r w:rsidRPr="008A48DB">
              <w:rPr>
                <w:sz w:val="18"/>
                <w:szCs w:val="18"/>
              </w:rPr>
              <w:t>5</w:t>
            </w:r>
          </w:p>
        </w:tc>
        <w:tc>
          <w:tcPr>
            <w:tcW w:w="1105" w:type="dxa"/>
          </w:tcPr>
          <w:p w14:paraId="1319C495" w14:textId="77777777" w:rsidR="00D80E7A" w:rsidRPr="008A48DB" w:rsidRDefault="00D80E7A" w:rsidP="00191D0E">
            <w:pPr>
              <w:rPr>
                <w:sz w:val="18"/>
                <w:szCs w:val="18"/>
              </w:rPr>
            </w:pPr>
            <w:r w:rsidRPr="008A48DB">
              <w:rPr>
                <w:sz w:val="18"/>
                <w:szCs w:val="18"/>
              </w:rPr>
              <w:t>5</w:t>
            </w:r>
          </w:p>
        </w:tc>
      </w:tr>
      <w:tr w:rsidR="00D80E7A" w:rsidRPr="008A48DB" w14:paraId="0FD6CA43" w14:textId="77777777" w:rsidTr="00191D0E">
        <w:trPr>
          <w:trHeight w:val="394"/>
        </w:trPr>
        <w:tc>
          <w:tcPr>
            <w:tcW w:w="2827" w:type="dxa"/>
            <w:vAlign w:val="center"/>
          </w:tcPr>
          <w:p w14:paraId="6C044D66" w14:textId="77777777" w:rsidR="00D80E7A" w:rsidRPr="008A48DB" w:rsidRDefault="00D80E7A" w:rsidP="00191D0E">
            <w:pPr>
              <w:rPr>
                <w:sz w:val="18"/>
                <w:szCs w:val="18"/>
              </w:rPr>
            </w:pPr>
            <w:r w:rsidRPr="008A48DB">
              <w:rPr>
                <w:rFonts w:ascii="Arial Narrow" w:hAnsi="Arial Narrow"/>
                <w:color w:val="000000"/>
                <w:sz w:val="18"/>
                <w:szCs w:val="18"/>
              </w:rPr>
              <w:lastRenderedPageBreak/>
              <w:t>Spotkanie dla grup defaworyzowanych określonych w LSR</w:t>
            </w:r>
          </w:p>
        </w:tc>
        <w:tc>
          <w:tcPr>
            <w:tcW w:w="2979" w:type="dxa"/>
          </w:tcPr>
          <w:p w14:paraId="7C1A3717" w14:textId="77777777" w:rsidR="00D80E7A" w:rsidRPr="008A48DB" w:rsidRDefault="00D80E7A" w:rsidP="00191D0E">
            <w:pPr>
              <w:rPr>
                <w:sz w:val="18"/>
                <w:szCs w:val="18"/>
              </w:rPr>
            </w:pPr>
            <w:r w:rsidRPr="008A48DB">
              <w:rPr>
                <w:sz w:val="18"/>
                <w:szCs w:val="18"/>
              </w:rPr>
              <w:t>Liczba spotkań</w:t>
            </w:r>
          </w:p>
        </w:tc>
        <w:tc>
          <w:tcPr>
            <w:tcW w:w="1900" w:type="dxa"/>
          </w:tcPr>
          <w:p w14:paraId="14C06312" w14:textId="77777777" w:rsidR="00D80E7A" w:rsidRPr="008A48DB" w:rsidRDefault="00D80E7A" w:rsidP="00191D0E">
            <w:pPr>
              <w:rPr>
                <w:sz w:val="18"/>
                <w:szCs w:val="18"/>
              </w:rPr>
            </w:pPr>
            <w:r w:rsidRPr="008A48DB">
              <w:rPr>
                <w:sz w:val="18"/>
                <w:szCs w:val="18"/>
              </w:rPr>
              <w:t>Brak</w:t>
            </w:r>
          </w:p>
        </w:tc>
        <w:tc>
          <w:tcPr>
            <w:tcW w:w="1101" w:type="dxa"/>
          </w:tcPr>
          <w:p w14:paraId="33A56ACD" w14:textId="77777777" w:rsidR="00D80E7A" w:rsidRPr="008A48DB" w:rsidRDefault="00D80E7A" w:rsidP="00191D0E">
            <w:pPr>
              <w:rPr>
                <w:sz w:val="18"/>
                <w:szCs w:val="18"/>
              </w:rPr>
            </w:pPr>
            <w:r w:rsidRPr="008A48DB">
              <w:rPr>
                <w:sz w:val="18"/>
                <w:szCs w:val="18"/>
              </w:rPr>
              <w:t>1</w:t>
            </w:r>
          </w:p>
        </w:tc>
        <w:tc>
          <w:tcPr>
            <w:tcW w:w="1101" w:type="dxa"/>
          </w:tcPr>
          <w:p w14:paraId="6BFF1C54" w14:textId="77777777" w:rsidR="00D80E7A" w:rsidRPr="008A48DB" w:rsidRDefault="00D80E7A" w:rsidP="00191D0E">
            <w:pPr>
              <w:rPr>
                <w:sz w:val="18"/>
                <w:szCs w:val="18"/>
              </w:rPr>
            </w:pPr>
            <w:r w:rsidRPr="008A48DB">
              <w:rPr>
                <w:sz w:val="18"/>
                <w:szCs w:val="18"/>
              </w:rPr>
              <w:t>1</w:t>
            </w:r>
          </w:p>
        </w:tc>
        <w:tc>
          <w:tcPr>
            <w:tcW w:w="1101" w:type="dxa"/>
          </w:tcPr>
          <w:p w14:paraId="34EEA4E6" w14:textId="77777777" w:rsidR="00D80E7A" w:rsidRPr="008A48DB" w:rsidRDefault="00D80E7A" w:rsidP="00191D0E">
            <w:pPr>
              <w:rPr>
                <w:sz w:val="18"/>
                <w:szCs w:val="18"/>
              </w:rPr>
            </w:pPr>
            <w:r w:rsidRPr="008A48DB">
              <w:rPr>
                <w:sz w:val="18"/>
                <w:szCs w:val="18"/>
              </w:rPr>
              <w:t>1</w:t>
            </w:r>
          </w:p>
        </w:tc>
        <w:tc>
          <w:tcPr>
            <w:tcW w:w="1101" w:type="dxa"/>
          </w:tcPr>
          <w:p w14:paraId="4238D210" w14:textId="77777777" w:rsidR="00D80E7A" w:rsidRPr="008A48DB" w:rsidRDefault="00D80E7A" w:rsidP="00191D0E">
            <w:pPr>
              <w:rPr>
                <w:sz w:val="18"/>
                <w:szCs w:val="18"/>
              </w:rPr>
            </w:pPr>
            <w:r w:rsidRPr="008A48DB">
              <w:rPr>
                <w:sz w:val="18"/>
                <w:szCs w:val="18"/>
              </w:rPr>
              <w:t>2</w:t>
            </w:r>
          </w:p>
        </w:tc>
        <w:tc>
          <w:tcPr>
            <w:tcW w:w="1101" w:type="dxa"/>
          </w:tcPr>
          <w:p w14:paraId="18DF86BB" w14:textId="77777777" w:rsidR="00D80E7A" w:rsidRPr="008A48DB" w:rsidRDefault="00D80E7A" w:rsidP="00191D0E">
            <w:pPr>
              <w:rPr>
                <w:sz w:val="18"/>
                <w:szCs w:val="18"/>
              </w:rPr>
            </w:pPr>
            <w:r w:rsidRPr="008A48DB">
              <w:rPr>
                <w:sz w:val="18"/>
                <w:szCs w:val="18"/>
              </w:rPr>
              <w:t>2</w:t>
            </w:r>
          </w:p>
        </w:tc>
        <w:tc>
          <w:tcPr>
            <w:tcW w:w="1105" w:type="dxa"/>
          </w:tcPr>
          <w:p w14:paraId="52408262" w14:textId="77777777" w:rsidR="00D80E7A" w:rsidRPr="008A48DB" w:rsidRDefault="00D80E7A" w:rsidP="00191D0E">
            <w:pPr>
              <w:rPr>
                <w:sz w:val="18"/>
                <w:szCs w:val="18"/>
              </w:rPr>
            </w:pPr>
            <w:r w:rsidRPr="008A48DB">
              <w:rPr>
                <w:sz w:val="18"/>
                <w:szCs w:val="18"/>
              </w:rPr>
              <w:t>2</w:t>
            </w:r>
          </w:p>
        </w:tc>
      </w:tr>
      <w:tr w:rsidR="00D80E7A" w:rsidRPr="008A48DB" w14:paraId="3A09FBCD" w14:textId="77777777" w:rsidTr="00191D0E">
        <w:trPr>
          <w:trHeight w:val="394"/>
        </w:trPr>
        <w:tc>
          <w:tcPr>
            <w:tcW w:w="2827" w:type="dxa"/>
            <w:vAlign w:val="center"/>
          </w:tcPr>
          <w:p w14:paraId="3E1A2BF4" w14:textId="77777777" w:rsidR="00D80E7A" w:rsidRPr="008A48DB" w:rsidRDefault="00D80E7A" w:rsidP="00191D0E">
            <w:pPr>
              <w:rPr>
                <w:sz w:val="18"/>
                <w:szCs w:val="18"/>
              </w:rPr>
            </w:pPr>
            <w:r w:rsidRPr="008A48DB">
              <w:rPr>
                <w:rFonts w:ascii="Arial Narrow" w:hAnsi="Arial Narrow"/>
                <w:color w:val="000000"/>
                <w:sz w:val="18"/>
                <w:szCs w:val="18"/>
              </w:rPr>
              <w:t>Przekazanie informacji do głównych i regionalnych punktów informacyjnych funduszy europejskich</w:t>
            </w:r>
          </w:p>
        </w:tc>
        <w:tc>
          <w:tcPr>
            <w:tcW w:w="2979" w:type="dxa"/>
          </w:tcPr>
          <w:p w14:paraId="0D1511A6" w14:textId="77777777" w:rsidR="00D80E7A" w:rsidRPr="008A48DB" w:rsidRDefault="00D80E7A" w:rsidP="00191D0E">
            <w:pPr>
              <w:rPr>
                <w:sz w:val="18"/>
                <w:szCs w:val="18"/>
              </w:rPr>
            </w:pPr>
            <w:r w:rsidRPr="008A48DB">
              <w:rPr>
                <w:sz w:val="18"/>
                <w:szCs w:val="18"/>
              </w:rPr>
              <w:t>Liczba informacji przekazanych do FEM (pisemnie)</w:t>
            </w:r>
          </w:p>
        </w:tc>
        <w:tc>
          <w:tcPr>
            <w:tcW w:w="1900" w:type="dxa"/>
          </w:tcPr>
          <w:p w14:paraId="7C52D741" w14:textId="77777777" w:rsidR="00D80E7A" w:rsidRPr="008A48DB" w:rsidRDefault="00D80E7A" w:rsidP="00191D0E">
            <w:pPr>
              <w:rPr>
                <w:sz w:val="18"/>
                <w:szCs w:val="18"/>
              </w:rPr>
            </w:pPr>
            <w:r w:rsidRPr="008A48DB">
              <w:rPr>
                <w:sz w:val="18"/>
                <w:szCs w:val="18"/>
              </w:rPr>
              <w:t>Brak</w:t>
            </w:r>
          </w:p>
        </w:tc>
        <w:tc>
          <w:tcPr>
            <w:tcW w:w="1101" w:type="dxa"/>
          </w:tcPr>
          <w:p w14:paraId="1118E389" w14:textId="77777777" w:rsidR="00D80E7A" w:rsidRPr="008A48DB" w:rsidRDefault="00D80E7A" w:rsidP="00191D0E">
            <w:pPr>
              <w:rPr>
                <w:sz w:val="18"/>
                <w:szCs w:val="18"/>
              </w:rPr>
            </w:pPr>
            <w:r w:rsidRPr="008A48DB">
              <w:rPr>
                <w:sz w:val="18"/>
                <w:szCs w:val="18"/>
              </w:rPr>
              <w:t>1</w:t>
            </w:r>
          </w:p>
        </w:tc>
        <w:tc>
          <w:tcPr>
            <w:tcW w:w="1101" w:type="dxa"/>
          </w:tcPr>
          <w:p w14:paraId="02DDA942" w14:textId="77777777" w:rsidR="00D80E7A" w:rsidRPr="008A48DB" w:rsidRDefault="00D80E7A" w:rsidP="00191D0E">
            <w:pPr>
              <w:rPr>
                <w:sz w:val="18"/>
                <w:szCs w:val="18"/>
              </w:rPr>
            </w:pPr>
            <w:r w:rsidRPr="008A48DB">
              <w:rPr>
                <w:sz w:val="18"/>
                <w:szCs w:val="18"/>
              </w:rPr>
              <w:t>1</w:t>
            </w:r>
          </w:p>
        </w:tc>
        <w:tc>
          <w:tcPr>
            <w:tcW w:w="1101" w:type="dxa"/>
          </w:tcPr>
          <w:p w14:paraId="0CB2FC15" w14:textId="77777777" w:rsidR="00D80E7A" w:rsidRPr="008A48DB" w:rsidRDefault="00D80E7A" w:rsidP="00191D0E">
            <w:pPr>
              <w:rPr>
                <w:sz w:val="18"/>
                <w:szCs w:val="18"/>
              </w:rPr>
            </w:pPr>
            <w:r w:rsidRPr="008A48DB">
              <w:rPr>
                <w:sz w:val="18"/>
                <w:szCs w:val="18"/>
              </w:rPr>
              <w:t>1</w:t>
            </w:r>
          </w:p>
        </w:tc>
        <w:tc>
          <w:tcPr>
            <w:tcW w:w="1101" w:type="dxa"/>
          </w:tcPr>
          <w:p w14:paraId="497D6076" w14:textId="77777777" w:rsidR="00D80E7A" w:rsidRPr="008A48DB" w:rsidRDefault="00D80E7A" w:rsidP="00191D0E">
            <w:pPr>
              <w:rPr>
                <w:sz w:val="18"/>
                <w:szCs w:val="18"/>
              </w:rPr>
            </w:pPr>
            <w:r w:rsidRPr="008A48DB">
              <w:rPr>
                <w:sz w:val="18"/>
                <w:szCs w:val="18"/>
              </w:rPr>
              <w:t>1</w:t>
            </w:r>
          </w:p>
        </w:tc>
        <w:tc>
          <w:tcPr>
            <w:tcW w:w="1101" w:type="dxa"/>
          </w:tcPr>
          <w:p w14:paraId="69EA6D7D" w14:textId="77777777" w:rsidR="00D80E7A" w:rsidRPr="008A48DB" w:rsidRDefault="00D80E7A" w:rsidP="00191D0E">
            <w:pPr>
              <w:rPr>
                <w:sz w:val="18"/>
                <w:szCs w:val="18"/>
              </w:rPr>
            </w:pPr>
            <w:r w:rsidRPr="008A48DB">
              <w:rPr>
                <w:sz w:val="18"/>
                <w:szCs w:val="18"/>
              </w:rPr>
              <w:t>1</w:t>
            </w:r>
          </w:p>
        </w:tc>
        <w:tc>
          <w:tcPr>
            <w:tcW w:w="1105" w:type="dxa"/>
          </w:tcPr>
          <w:p w14:paraId="61775523" w14:textId="77777777" w:rsidR="00D80E7A" w:rsidRPr="008A48DB" w:rsidRDefault="00D80E7A" w:rsidP="00191D0E">
            <w:pPr>
              <w:rPr>
                <w:sz w:val="18"/>
                <w:szCs w:val="18"/>
              </w:rPr>
            </w:pPr>
            <w:r w:rsidRPr="008A48DB">
              <w:rPr>
                <w:sz w:val="18"/>
                <w:szCs w:val="18"/>
              </w:rPr>
              <w:t>1</w:t>
            </w:r>
          </w:p>
        </w:tc>
      </w:tr>
      <w:tr w:rsidR="00D80E7A" w:rsidRPr="008A48DB" w14:paraId="315CE0E9" w14:textId="77777777" w:rsidTr="00191D0E">
        <w:trPr>
          <w:trHeight w:val="394"/>
        </w:trPr>
        <w:tc>
          <w:tcPr>
            <w:tcW w:w="2827" w:type="dxa"/>
            <w:vAlign w:val="center"/>
          </w:tcPr>
          <w:p w14:paraId="2C0DCA61" w14:textId="77777777" w:rsidR="00D80E7A" w:rsidRPr="008A48DB" w:rsidRDefault="00D80E7A" w:rsidP="00191D0E">
            <w:pPr>
              <w:rPr>
                <w:sz w:val="18"/>
                <w:szCs w:val="18"/>
              </w:rPr>
            </w:pPr>
            <w:r w:rsidRPr="008A48DB">
              <w:rPr>
                <w:rFonts w:ascii="Arial Narrow" w:hAnsi="Arial Narrow"/>
                <w:color w:val="000000"/>
                <w:sz w:val="18"/>
                <w:szCs w:val="18"/>
              </w:rPr>
              <w:t xml:space="preserve">Ankieta ewaluacyjna planu komunikacji i jej opracowanie wraz ze sformułowaniem wniosków – ocena jakości i adekwatności przyjętych działań komunikacji i sporządzenie wniosków </w:t>
            </w:r>
          </w:p>
        </w:tc>
        <w:tc>
          <w:tcPr>
            <w:tcW w:w="2979" w:type="dxa"/>
          </w:tcPr>
          <w:p w14:paraId="2819BC16" w14:textId="77777777" w:rsidR="00D80E7A" w:rsidRPr="008A48DB" w:rsidRDefault="00D80E7A" w:rsidP="00191D0E">
            <w:pPr>
              <w:rPr>
                <w:sz w:val="18"/>
                <w:szCs w:val="18"/>
              </w:rPr>
            </w:pPr>
            <w:r w:rsidRPr="008A48DB">
              <w:rPr>
                <w:sz w:val="18"/>
                <w:szCs w:val="18"/>
              </w:rPr>
              <w:t>Liczba przeprowadzonych badań ewaluacyjnych planu komunikacji z ankietami</w:t>
            </w:r>
          </w:p>
        </w:tc>
        <w:tc>
          <w:tcPr>
            <w:tcW w:w="1900" w:type="dxa"/>
          </w:tcPr>
          <w:p w14:paraId="7E517174" w14:textId="77777777" w:rsidR="00D80E7A" w:rsidRPr="008A48DB" w:rsidRDefault="00D80E7A" w:rsidP="00191D0E">
            <w:pPr>
              <w:rPr>
                <w:sz w:val="18"/>
                <w:szCs w:val="18"/>
              </w:rPr>
            </w:pPr>
            <w:r w:rsidRPr="008A48DB">
              <w:rPr>
                <w:sz w:val="18"/>
                <w:szCs w:val="18"/>
              </w:rPr>
              <w:t>brak</w:t>
            </w:r>
          </w:p>
        </w:tc>
        <w:tc>
          <w:tcPr>
            <w:tcW w:w="1101" w:type="dxa"/>
          </w:tcPr>
          <w:p w14:paraId="157A6AB3" w14:textId="77777777" w:rsidR="00D80E7A" w:rsidRPr="008A48DB" w:rsidRDefault="00D80E7A" w:rsidP="00191D0E">
            <w:pPr>
              <w:rPr>
                <w:sz w:val="18"/>
                <w:szCs w:val="18"/>
              </w:rPr>
            </w:pPr>
            <w:r w:rsidRPr="008A48DB">
              <w:rPr>
                <w:sz w:val="18"/>
                <w:szCs w:val="18"/>
              </w:rPr>
              <w:t>0</w:t>
            </w:r>
          </w:p>
        </w:tc>
        <w:tc>
          <w:tcPr>
            <w:tcW w:w="1101" w:type="dxa"/>
          </w:tcPr>
          <w:p w14:paraId="145C1CBD" w14:textId="77777777" w:rsidR="00D80E7A" w:rsidRPr="008A48DB" w:rsidRDefault="00D80E7A" w:rsidP="00191D0E">
            <w:pPr>
              <w:rPr>
                <w:sz w:val="18"/>
                <w:szCs w:val="18"/>
              </w:rPr>
            </w:pPr>
            <w:r w:rsidRPr="008A48DB">
              <w:rPr>
                <w:sz w:val="18"/>
                <w:szCs w:val="18"/>
              </w:rPr>
              <w:t>0</w:t>
            </w:r>
          </w:p>
        </w:tc>
        <w:tc>
          <w:tcPr>
            <w:tcW w:w="1101" w:type="dxa"/>
          </w:tcPr>
          <w:p w14:paraId="2CC72B9E" w14:textId="77777777" w:rsidR="00D80E7A" w:rsidRPr="008A48DB" w:rsidRDefault="00D80E7A" w:rsidP="00191D0E">
            <w:pPr>
              <w:rPr>
                <w:sz w:val="18"/>
                <w:szCs w:val="18"/>
              </w:rPr>
            </w:pPr>
            <w:r w:rsidRPr="008A48DB">
              <w:rPr>
                <w:sz w:val="18"/>
                <w:szCs w:val="18"/>
              </w:rPr>
              <w:t>0</w:t>
            </w:r>
          </w:p>
        </w:tc>
        <w:tc>
          <w:tcPr>
            <w:tcW w:w="1101" w:type="dxa"/>
          </w:tcPr>
          <w:p w14:paraId="6FE125A3" w14:textId="77777777" w:rsidR="00D80E7A" w:rsidRPr="008A48DB" w:rsidRDefault="00D80E7A" w:rsidP="00191D0E">
            <w:pPr>
              <w:rPr>
                <w:sz w:val="18"/>
                <w:szCs w:val="18"/>
              </w:rPr>
            </w:pPr>
            <w:r w:rsidRPr="008A48DB">
              <w:rPr>
                <w:sz w:val="18"/>
                <w:szCs w:val="18"/>
              </w:rPr>
              <w:t>1</w:t>
            </w:r>
          </w:p>
        </w:tc>
        <w:tc>
          <w:tcPr>
            <w:tcW w:w="1101" w:type="dxa"/>
          </w:tcPr>
          <w:p w14:paraId="2B6DC4DE" w14:textId="77777777" w:rsidR="00D80E7A" w:rsidRPr="008A48DB" w:rsidRDefault="00D80E7A" w:rsidP="00191D0E">
            <w:pPr>
              <w:rPr>
                <w:sz w:val="18"/>
                <w:szCs w:val="18"/>
              </w:rPr>
            </w:pPr>
            <w:r w:rsidRPr="008A48DB">
              <w:rPr>
                <w:sz w:val="18"/>
                <w:szCs w:val="18"/>
              </w:rPr>
              <w:t>1</w:t>
            </w:r>
          </w:p>
        </w:tc>
        <w:tc>
          <w:tcPr>
            <w:tcW w:w="1105" w:type="dxa"/>
          </w:tcPr>
          <w:p w14:paraId="2D264CCB" w14:textId="77777777" w:rsidR="00D80E7A" w:rsidRPr="008A48DB" w:rsidRDefault="00D80E7A" w:rsidP="00191D0E">
            <w:pPr>
              <w:rPr>
                <w:sz w:val="18"/>
                <w:szCs w:val="18"/>
              </w:rPr>
            </w:pPr>
            <w:r w:rsidRPr="008A48DB">
              <w:rPr>
                <w:sz w:val="18"/>
                <w:szCs w:val="18"/>
              </w:rPr>
              <w:t>1</w:t>
            </w:r>
          </w:p>
        </w:tc>
      </w:tr>
    </w:tbl>
    <w:p w14:paraId="447B1E68" w14:textId="77777777" w:rsidR="00D80E7A" w:rsidRPr="00D80E7A" w:rsidRDefault="00D80E7A" w:rsidP="00D80E7A">
      <w:pPr>
        <w:spacing w:line="360" w:lineRule="auto"/>
        <w:ind w:firstLine="709"/>
        <w:jc w:val="both"/>
        <w:rPr>
          <w:bCs/>
          <w:i/>
          <w:iCs/>
        </w:rPr>
      </w:pPr>
      <w:r>
        <w:rPr>
          <w:bCs/>
          <w:i/>
          <w:iCs/>
        </w:rPr>
        <w:t>Źródło: dane własne LGD.</w:t>
      </w:r>
    </w:p>
    <w:p w14:paraId="532D2A54" w14:textId="77777777" w:rsidR="00D80E7A" w:rsidRPr="008A48DB" w:rsidRDefault="00D80E7A" w:rsidP="00D80E7A">
      <w:pPr>
        <w:spacing w:line="360" w:lineRule="auto"/>
        <w:ind w:firstLine="709"/>
        <w:jc w:val="both"/>
        <w:rPr>
          <w:b/>
          <w:sz w:val="18"/>
          <w:szCs w:val="18"/>
          <w:u w:val="single"/>
        </w:rPr>
      </w:pPr>
    </w:p>
    <w:p w14:paraId="06BDB0A3" w14:textId="77777777" w:rsidR="00D80E7A" w:rsidRDefault="00D80E7A" w:rsidP="00D80E7A">
      <w:pPr>
        <w:spacing w:line="360" w:lineRule="auto"/>
        <w:ind w:firstLine="709"/>
        <w:jc w:val="both"/>
        <w:rPr>
          <w:b/>
          <w:sz w:val="24"/>
          <w:szCs w:val="24"/>
          <w:u w:val="single"/>
        </w:rPr>
      </w:pPr>
    </w:p>
    <w:p w14:paraId="362E01B5" w14:textId="77777777" w:rsidR="00D80E7A" w:rsidRDefault="00D80E7A" w:rsidP="00D80E7A">
      <w:pPr>
        <w:spacing w:line="360" w:lineRule="auto"/>
        <w:ind w:firstLine="709"/>
        <w:jc w:val="both"/>
        <w:rPr>
          <w:b/>
          <w:sz w:val="24"/>
          <w:szCs w:val="24"/>
          <w:u w:val="single"/>
        </w:rPr>
      </w:pPr>
    </w:p>
    <w:p w14:paraId="1E0441D7" w14:textId="77777777" w:rsidR="00D80E7A" w:rsidRDefault="00D80E7A" w:rsidP="00D80E7A">
      <w:pPr>
        <w:spacing w:line="360" w:lineRule="auto"/>
        <w:ind w:firstLine="709"/>
        <w:jc w:val="both"/>
        <w:rPr>
          <w:b/>
          <w:sz w:val="24"/>
          <w:szCs w:val="24"/>
          <w:u w:val="single"/>
        </w:rPr>
      </w:pPr>
    </w:p>
    <w:p w14:paraId="245E9AB7" w14:textId="77777777" w:rsidR="00D80E7A" w:rsidRPr="00C36454" w:rsidRDefault="00D80E7A" w:rsidP="00D80E7A">
      <w:pPr>
        <w:spacing w:line="360" w:lineRule="auto"/>
        <w:ind w:firstLine="709"/>
        <w:jc w:val="both"/>
        <w:rPr>
          <w:b/>
          <w:sz w:val="24"/>
          <w:szCs w:val="24"/>
          <w:u w:val="single"/>
        </w:rPr>
      </w:pPr>
    </w:p>
    <w:p w14:paraId="5C622E81" w14:textId="77777777" w:rsidR="00D80E7A" w:rsidRDefault="00D80E7A" w:rsidP="00D80E7A">
      <w:pPr>
        <w:spacing w:line="360" w:lineRule="auto"/>
        <w:jc w:val="both"/>
        <w:rPr>
          <w:sz w:val="24"/>
          <w:szCs w:val="24"/>
        </w:rPr>
        <w:sectPr w:rsidR="00D80E7A" w:rsidSect="00945B53">
          <w:pgSz w:w="16838" w:h="11906" w:orient="landscape"/>
          <w:pgMar w:top="1418" w:right="1418" w:bottom="1418" w:left="1418" w:header="709" w:footer="709" w:gutter="0"/>
          <w:cols w:space="708"/>
          <w:docGrid w:linePitch="360" w:charSpace="4096"/>
        </w:sectPr>
      </w:pPr>
    </w:p>
    <w:p w14:paraId="3D9EE467" w14:textId="77777777" w:rsidR="00D80E7A" w:rsidRDefault="00D80E7A" w:rsidP="00D80E7A">
      <w:pPr>
        <w:spacing w:line="360" w:lineRule="auto"/>
        <w:ind w:firstLine="709"/>
        <w:jc w:val="both"/>
        <w:rPr>
          <w:sz w:val="24"/>
          <w:szCs w:val="24"/>
        </w:rPr>
      </w:pPr>
      <w:r>
        <w:rPr>
          <w:sz w:val="24"/>
          <w:szCs w:val="24"/>
        </w:rPr>
        <w:lastRenderedPageBreak/>
        <w:t xml:space="preserve">Doradztwo w biurze LGD ma niewątpliwie duże znaczenie dla osiągnięcia wskaźników. Zdecydowanie największym powodzeniem cieszy się doradztwo indywidualne w biurze. Jest to zdecydowanie najlepsza forma doradztwa. Jeśli wnioskodawcy nie konsultują swoich pomysłów z biurem LGD to często wnioski są słabo przygotowane, zwłaszcza w zakresie przedsiębiorczości. To co jest istotne to fakt, że  pracownicy Biura dostosowują się do potrzeb wnioskodawców. Jeśli jest taka potrzeba to spotykają się np. w siedzibie organizacji pozarządowej.  </w:t>
      </w:r>
    </w:p>
    <w:p w14:paraId="73A15AA3" w14:textId="7C7592D2" w:rsidR="00D80E7A" w:rsidRPr="0065384A" w:rsidRDefault="00D80E7A" w:rsidP="0065384A">
      <w:pPr>
        <w:spacing w:line="360" w:lineRule="auto"/>
        <w:ind w:firstLine="709"/>
        <w:jc w:val="both"/>
        <w:rPr>
          <w:sz w:val="24"/>
          <w:szCs w:val="24"/>
        </w:rPr>
      </w:pPr>
      <w:r>
        <w:rPr>
          <w:sz w:val="24"/>
          <w:szCs w:val="24"/>
        </w:rPr>
        <w:t xml:space="preserve">W trakcie pandemii zdecydowanie częściej doradztwo odbywało się poprzez telefon. W zakresie doradztwa udzielanego mailowo, często jest ono połączone z doradztwem w biurze. Po przeprowadzonej rozmowie pracownika z wnioskodawcom, przesłane są później uzupełniające informacje na mail. </w:t>
      </w:r>
    </w:p>
    <w:p w14:paraId="1A45F764" w14:textId="6E52AE5F" w:rsidR="0065384A" w:rsidRDefault="0065384A" w:rsidP="0065384A">
      <w:pPr>
        <w:pStyle w:val="Legenda"/>
        <w:keepNext/>
      </w:pPr>
      <w:bookmarkStart w:id="42" w:name="_Toc88142682"/>
      <w:r>
        <w:t xml:space="preserve">Tabela </w:t>
      </w:r>
      <w:fldSimple w:instr=" SEQ Tabela \* ARABIC ">
        <w:r w:rsidR="00554854">
          <w:rPr>
            <w:noProof/>
          </w:rPr>
          <w:t>21</w:t>
        </w:r>
      </w:fldSimple>
      <w:r>
        <w:t xml:space="preserve"> </w:t>
      </w:r>
      <w:r w:rsidRPr="001E37D8">
        <w:t>Doradztwo w Biurze LGD. Dane na dzień.</w:t>
      </w:r>
      <w:bookmarkEnd w:id="42"/>
    </w:p>
    <w:tbl>
      <w:tblPr>
        <w:tblW w:w="9293" w:type="dxa"/>
        <w:tblLayout w:type="fixed"/>
        <w:tblCellMar>
          <w:left w:w="113" w:type="dxa"/>
        </w:tblCellMar>
        <w:tblLook w:val="0000" w:firstRow="0" w:lastRow="0" w:firstColumn="0" w:lastColumn="0" w:noHBand="0" w:noVBand="0"/>
      </w:tblPr>
      <w:tblGrid>
        <w:gridCol w:w="2353"/>
        <w:gridCol w:w="1137"/>
        <w:gridCol w:w="1137"/>
        <w:gridCol w:w="1137"/>
        <w:gridCol w:w="1137"/>
        <w:gridCol w:w="1137"/>
        <w:gridCol w:w="1255"/>
      </w:tblGrid>
      <w:tr w:rsidR="00D80E7A" w:rsidRPr="00C94B31" w14:paraId="1E28D406" w14:textId="77777777" w:rsidTr="00191D0E">
        <w:trPr>
          <w:trHeight w:val="504"/>
        </w:trPr>
        <w:tc>
          <w:tcPr>
            <w:tcW w:w="2353"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101F124F" w14:textId="77777777" w:rsidR="00D80E7A" w:rsidRPr="00C94B31" w:rsidRDefault="00D80E7A" w:rsidP="00191D0E">
            <w:pPr>
              <w:rPr>
                <w:b/>
                <w:color w:val="BFBFBF"/>
                <w:sz w:val="18"/>
                <w:szCs w:val="18"/>
              </w:rPr>
            </w:pPr>
          </w:p>
        </w:tc>
        <w:tc>
          <w:tcPr>
            <w:tcW w:w="6940" w:type="dxa"/>
            <w:gridSpan w:val="6"/>
            <w:tcBorders>
              <w:top w:val="single" w:sz="4" w:space="0" w:color="000000"/>
              <w:left w:val="single" w:sz="4" w:space="0" w:color="000000"/>
              <w:bottom w:val="single" w:sz="4" w:space="0" w:color="000000"/>
              <w:right w:val="single" w:sz="4" w:space="0" w:color="000000"/>
            </w:tcBorders>
            <w:shd w:val="clear" w:color="auto" w:fill="E6E6E6"/>
          </w:tcPr>
          <w:p w14:paraId="130E142E" w14:textId="0F36A503" w:rsidR="00D80E7A" w:rsidRPr="00C94B31" w:rsidRDefault="0065384A" w:rsidP="00191D0E">
            <w:pPr>
              <w:jc w:val="center"/>
              <w:rPr>
                <w:sz w:val="18"/>
                <w:szCs w:val="18"/>
              </w:rPr>
            </w:pPr>
            <w:r w:rsidRPr="0065384A">
              <w:rPr>
                <w:b/>
                <w:sz w:val="18"/>
                <w:szCs w:val="18"/>
              </w:rPr>
              <w:t>Doradztwo w Biurze LGD</w:t>
            </w:r>
            <w:r>
              <w:rPr>
                <w:b/>
                <w:sz w:val="18"/>
                <w:szCs w:val="18"/>
              </w:rPr>
              <w:t xml:space="preserve">. </w:t>
            </w:r>
            <w:r w:rsidR="00D80E7A" w:rsidRPr="00C94B31">
              <w:rPr>
                <w:b/>
                <w:sz w:val="18"/>
                <w:szCs w:val="18"/>
              </w:rPr>
              <w:t>Dane na dzień</w:t>
            </w:r>
            <w:r>
              <w:rPr>
                <w:b/>
                <w:sz w:val="18"/>
                <w:szCs w:val="18"/>
              </w:rPr>
              <w:t>.</w:t>
            </w:r>
          </w:p>
        </w:tc>
      </w:tr>
      <w:tr w:rsidR="00D80E7A" w:rsidRPr="00C94B31" w14:paraId="3FD591F3" w14:textId="77777777" w:rsidTr="00191D0E">
        <w:trPr>
          <w:trHeight w:val="479"/>
        </w:trPr>
        <w:tc>
          <w:tcPr>
            <w:tcW w:w="2353" w:type="dxa"/>
            <w:vMerge/>
            <w:tcBorders>
              <w:top w:val="single" w:sz="4" w:space="0" w:color="000000"/>
              <w:left w:val="single" w:sz="4" w:space="0" w:color="000000"/>
              <w:bottom w:val="single" w:sz="4" w:space="0" w:color="000000"/>
              <w:right w:val="single" w:sz="4" w:space="0" w:color="000000"/>
            </w:tcBorders>
            <w:shd w:val="clear" w:color="auto" w:fill="E6E6E6"/>
          </w:tcPr>
          <w:p w14:paraId="1F5A9D35" w14:textId="77777777" w:rsidR="00D80E7A" w:rsidRPr="00C94B31" w:rsidRDefault="00D80E7A" w:rsidP="00191D0E">
            <w:pPr>
              <w:widowControl w:val="0"/>
              <w:pBdr>
                <w:top w:val="none" w:sz="0" w:space="0" w:color="000000"/>
                <w:left w:val="none" w:sz="0" w:space="0" w:color="000000"/>
                <w:bottom w:val="none" w:sz="0" w:space="0" w:color="000000"/>
                <w:right w:val="none" w:sz="0" w:space="0" w:color="000000"/>
              </w:pBdr>
              <w:spacing w:line="276" w:lineRule="auto"/>
              <w:rPr>
                <w:b/>
                <w:sz w:val="18"/>
                <w:szCs w:val="18"/>
              </w:rPr>
            </w:pP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724DC87A" w14:textId="77777777" w:rsidR="00D80E7A" w:rsidRPr="00C94B31" w:rsidRDefault="00D80E7A" w:rsidP="00191D0E">
            <w:pPr>
              <w:jc w:val="center"/>
              <w:rPr>
                <w:sz w:val="18"/>
                <w:szCs w:val="18"/>
              </w:rPr>
            </w:pPr>
            <w:r w:rsidRPr="00C94B31">
              <w:rPr>
                <w:b/>
                <w:sz w:val="18"/>
                <w:szCs w:val="18"/>
              </w:rPr>
              <w:t>31.12.2016</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2D10E270" w14:textId="77777777" w:rsidR="00D80E7A" w:rsidRPr="00C94B31" w:rsidRDefault="00D80E7A" w:rsidP="00191D0E">
            <w:pPr>
              <w:jc w:val="center"/>
              <w:rPr>
                <w:sz w:val="18"/>
                <w:szCs w:val="18"/>
              </w:rPr>
            </w:pPr>
            <w:r w:rsidRPr="00C94B31">
              <w:rPr>
                <w:b/>
                <w:sz w:val="18"/>
                <w:szCs w:val="18"/>
              </w:rPr>
              <w:t>31.12.2017</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7BCBAEBD" w14:textId="77777777" w:rsidR="00D80E7A" w:rsidRPr="00C94B31" w:rsidRDefault="00D80E7A" w:rsidP="00191D0E">
            <w:pPr>
              <w:jc w:val="center"/>
              <w:rPr>
                <w:sz w:val="18"/>
                <w:szCs w:val="18"/>
              </w:rPr>
            </w:pPr>
            <w:r w:rsidRPr="00C94B31">
              <w:rPr>
                <w:b/>
                <w:sz w:val="18"/>
                <w:szCs w:val="18"/>
              </w:rPr>
              <w:t>31.12.2018</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4FFB7083" w14:textId="77777777" w:rsidR="00D80E7A" w:rsidRPr="00C94B31" w:rsidRDefault="00D80E7A" w:rsidP="00191D0E">
            <w:pPr>
              <w:jc w:val="center"/>
              <w:rPr>
                <w:sz w:val="18"/>
                <w:szCs w:val="18"/>
              </w:rPr>
            </w:pPr>
            <w:r w:rsidRPr="00C94B31">
              <w:rPr>
                <w:b/>
                <w:sz w:val="18"/>
                <w:szCs w:val="18"/>
              </w:rPr>
              <w:t>31.12.2019</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7C182222" w14:textId="77777777" w:rsidR="00D80E7A" w:rsidRPr="00C94B31" w:rsidRDefault="00D80E7A" w:rsidP="00191D0E">
            <w:pPr>
              <w:jc w:val="center"/>
              <w:rPr>
                <w:sz w:val="18"/>
                <w:szCs w:val="18"/>
              </w:rPr>
            </w:pPr>
            <w:r w:rsidRPr="00C94B31">
              <w:rPr>
                <w:b/>
                <w:sz w:val="18"/>
                <w:szCs w:val="18"/>
              </w:rPr>
              <w:t>31.12.2020</w:t>
            </w:r>
          </w:p>
        </w:tc>
        <w:tc>
          <w:tcPr>
            <w:tcW w:w="1255" w:type="dxa"/>
            <w:tcBorders>
              <w:top w:val="single" w:sz="4" w:space="0" w:color="000000"/>
              <w:left w:val="single" w:sz="4" w:space="0" w:color="000000"/>
              <w:bottom w:val="single" w:sz="4" w:space="0" w:color="000000"/>
              <w:right w:val="single" w:sz="4" w:space="0" w:color="000000"/>
            </w:tcBorders>
            <w:shd w:val="clear" w:color="auto" w:fill="E6E6E6"/>
          </w:tcPr>
          <w:p w14:paraId="44E27CAB" w14:textId="77777777" w:rsidR="00D80E7A" w:rsidRPr="00C94B31" w:rsidRDefault="00D80E7A" w:rsidP="00191D0E">
            <w:pPr>
              <w:jc w:val="center"/>
              <w:rPr>
                <w:sz w:val="18"/>
                <w:szCs w:val="18"/>
              </w:rPr>
            </w:pPr>
            <w:r w:rsidRPr="00C94B31">
              <w:rPr>
                <w:b/>
                <w:sz w:val="18"/>
                <w:szCs w:val="18"/>
              </w:rPr>
              <w:t>31.05.2021</w:t>
            </w:r>
          </w:p>
        </w:tc>
      </w:tr>
      <w:tr w:rsidR="00D80E7A" w:rsidRPr="00C94B31" w14:paraId="1B5D3683" w14:textId="77777777" w:rsidTr="00191D0E">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7F4CEB58" w14:textId="77777777" w:rsidR="00D80E7A" w:rsidRPr="001854F7" w:rsidRDefault="00D80E7A" w:rsidP="00191D0E">
            <w:pPr>
              <w:rPr>
                <w:sz w:val="18"/>
                <w:szCs w:val="18"/>
              </w:rPr>
            </w:pPr>
            <w:r w:rsidRPr="001854F7">
              <w:rPr>
                <w:sz w:val="18"/>
                <w:szCs w:val="18"/>
              </w:rPr>
              <w:t>Liczba podmiotów, którym udzielono indywidualnego doradztwa w biurze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4ED8787" w14:textId="77777777" w:rsidR="00D80E7A" w:rsidRPr="001854F7" w:rsidRDefault="00D80E7A" w:rsidP="00191D0E">
            <w:pPr>
              <w:jc w:val="center"/>
              <w:rPr>
                <w:bCs/>
                <w:sz w:val="18"/>
                <w:szCs w:val="18"/>
              </w:rPr>
            </w:pPr>
            <w:r w:rsidRPr="001854F7">
              <w:rPr>
                <w:bCs/>
                <w:sz w:val="18"/>
                <w:szCs w:val="18"/>
              </w:rPr>
              <w:t>85</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77529EC" w14:textId="77777777" w:rsidR="00D80E7A" w:rsidRPr="001854F7" w:rsidRDefault="00D80E7A" w:rsidP="00191D0E">
            <w:pPr>
              <w:jc w:val="center"/>
              <w:rPr>
                <w:bCs/>
                <w:sz w:val="18"/>
                <w:szCs w:val="18"/>
              </w:rPr>
            </w:pPr>
            <w:r w:rsidRPr="001854F7">
              <w:rPr>
                <w:bCs/>
                <w:sz w:val="18"/>
                <w:szCs w:val="18"/>
              </w:rPr>
              <w:t>150 (85+65)</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4D62172" w14:textId="77777777" w:rsidR="00D80E7A" w:rsidRPr="001854F7" w:rsidRDefault="00D80E7A" w:rsidP="00191D0E">
            <w:pPr>
              <w:jc w:val="center"/>
              <w:rPr>
                <w:bCs/>
                <w:sz w:val="18"/>
                <w:szCs w:val="18"/>
              </w:rPr>
            </w:pPr>
            <w:r w:rsidRPr="001854F7">
              <w:rPr>
                <w:bCs/>
                <w:sz w:val="18"/>
                <w:szCs w:val="18"/>
              </w:rPr>
              <w:t>208 (150+58)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5CDDCAA" w14:textId="77777777" w:rsidR="00D80E7A" w:rsidRPr="001854F7" w:rsidRDefault="00D80E7A" w:rsidP="00191D0E">
            <w:pPr>
              <w:jc w:val="center"/>
              <w:rPr>
                <w:bCs/>
                <w:sz w:val="18"/>
                <w:szCs w:val="18"/>
              </w:rPr>
            </w:pPr>
            <w:r w:rsidRPr="001854F7">
              <w:rPr>
                <w:bCs/>
                <w:sz w:val="18"/>
                <w:szCs w:val="18"/>
              </w:rPr>
              <w:t>274 (208+66)</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597662F" w14:textId="77777777" w:rsidR="00D80E7A" w:rsidRPr="001854F7" w:rsidRDefault="00D80E7A" w:rsidP="00191D0E">
            <w:pPr>
              <w:jc w:val="center"/>
              <w:rPr>
                <w:bCs/>
                <w:sz w:val="18"/>
                <w:szCs w:val="18"/>
              </w:rPr>
            </w:pPr>
            <w:r w:rsidRPr="001854F7">
              <w:rPr>
                <w:bCs/>
                <w:sz w:val="18"/>
                <w:szCs w:val="18"/>
              </w:rPr>
              <w:t>314 (274+40)</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4C37FFCD" w14:textId="77777777" w:rsidR="00D80E7A" w:rsidRPr="001854F7" w:rsidRDefault="00D80E7A" w:rsidP="00191D0E">
            <w:pPr>
              <w:jc w:val="center"/>
              <w:rPr>
                <w:bCs/>
                <w:sz w:val="18"/>
                <w:szCs w:val="18"/>
              </w:rPr>
            </w:pPr>
            <w:r w:rsidRPr="001854F7">
              <w:rPr>
                <w:bCs/>
                <w:sz w:val="18"/>
                <w:szCs w:val="18"/>
              </w:rPr>
              <w:t>324 (314+10)</w:t>
            </w:r>
          </w:p>
        </w:tc>
      </w:tr>
      <w:tr w:rsidR="00D80E7A" w:rsidRPr="00C94B31" w14:paraId="07432881" w14:textId="77777777" w:rsidTr="00191D0E">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62010DAA" w14:textId="77777777" w:rsidR="00D80E7A" w:rsidRPr="001854F7" w:rsidRDefault="00D80E7A" w:rsidP="00191D0E">
            <w:pPr>
              <w:rPr>
                <w:sz w:val="18"/>
                <w:szCs w:val="18"/>
              </w:rPr>
            </w:pPr>
            <w:r w:rsidRPr="001854F7">
              <w:rPr>
                <w:sz w:val="18"/>
                <w:szCs w:val="18"/>
              </w:rPr>
              <w:t>Liczba podmiotów, którym udzielono indywidualnego doradztwa udzielonych telefonicznie</w:t>
            </w:r>
            <w:r>
              <w:rPr>
                <w:sz w:val="18"/>
                <w:szCs w:val="18"/>
              </w:rPr>
              <w:t xml:space="preserve"> / mailowo</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D7616EF" w14:textId="77777777" w:rsidR="00D80E7A" w:rsidRPr="001854F7" w:rsidRDefault="00D80E7A" w:rsidP="00191D0E">
            <w:pPr>
              <w:jc w:val="center"/>
              <w:rPr>
                <w:bCs/>
                <w:sz w:val="18"/>
                <w:szCs w:val="18"/>
              </w:rPr>
            </w:pPr>
            <w:r w:rsidRPr="001854F7">
              <w:rPr>
                <w:bCs/>
                <w:sz w:val="18"/>
                <w:szCs w:val="18"/>
              </w:rPr>
              <w:t>73</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65AC969" w14:textId="77777777" w:rsidR="00D80E7A" w:rsidRPr="001854F7" w:rsidRDefault="00D80E7A" w:rsidP="00191D0E">
            <w:pPr>
              <w:jc w:val="center"/>
              <w:rPr>
                <w:bCs/>
                <w:sz w:val="18"/>
                <w:szCs w:val="18"/>
              </w:rPr>
            </w:pPr>
            <w:r w:rsidRPr="001854F7">
              <w:rPr>
                <w:bCs/>
                <w:sz w:val="18"/>
                <w:szCs w:val="18"/>
              </w:rPr>
              <w:t>139 (73+66)</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33ED7AEA" w14:textId="77777777" w:rsidR="00D80E7A" w:rsidRPr="001854F7" w:rsidRDefault="00D80E7A" w:rsidP="00191D0E">
            <w:pPr>
              <w:jc w:val="center"/>
              <w:rPr>
                <w:bCs/>
                <w:sz w:val="18"/>
                <w:szCs w:val="18"/>
              </w:rPr>
            </w:pPr>
            <w:r w:rsidRPr="001854F7">
              <w:rPr>
                <w:bCs/>
                <w:sz w:val="18"/>
                <w:szCs w:val="18"/>
              </w:rPr>
              <w:t>169 (139+30)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38913E92" w14:textId="77777777" w:rsidR="00D80E7A" w:rsidRPr="001854F7" w:rsidRDefault="00D80E7A" w:rsidP="00191D0E">
            <w:pPr>
              <w:jc w:val="center"/>
              <w:rPr>
                <w:bCs/>
                <w:sz w:val="18"/>
                <w:szCs w:val="18"/>
              </w:rPr>
            </w:pPr>
            <w:r w:rsidRPr="001854F7">
              <w:rPr>
                <w:bCs/>
                <w:sz w:val="18"/>
                <w:szCs w:val="18"/>
              </w:rPr>
              <w:t>206 (169+37)</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371A3F88" w14:textId="77777777" w:rsidR="00D80E7A" w:rsidRPr="001854F7" w:rsidRDefault="00D80E7A" w:rsidP="00191D0E">
            <w:pPr>
              <w:jc w:val="center"/>
              <w:rPr>
                <w:bCs/>
                <w:sz w:val="18"/>
                <w:szCs w:val="18"/>
              </w:rPr>
            </w:pPr>
            <w:r w:rsidRPr="001854F7">
              <w:rPr>
                <w:bCs/>
                <w:sz w:val="18"/>
                <w:szCs w:val="18"/>
              </w:rPr>
              <w:t>250 (206+44)</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05040BBE" w14:textId="77777777" w:rsidR="00D80E7A" w:rsidRPr="001854F7" w:rsidRDefault="00D80E7A" w:rsidP="00191D0E">
            <w:pPr>
              <w:jc w:val="center"/>
              <w:rPr>
                <w:bCs/>
                <w:sz w:val="18"/>
                <w:szCs w:val="18"/>
              </w:rPr>
            </w:pPr>
            <w:r w:rsidRPr="001854F7">
              <w:rPr>
                <w:bCs/>
                <w:sz w:val="18"/>
                <w:szCs w:val="18"/>
              </w:rPr>
              <w:t>281 (250+31)</w:t>
            </w:r>
          </w:p>
        </w:tc>
      </w:tr>
      <w:tr w:rsidR="00D80E7A" w:rsidRPr="00C94B31" w14:paraId="7CF93802" w14:textId="77777777" w:rsidTr="00191D0E">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3675A459" w14:textId="77777777" w:rsidR="00D80E7A" w:rsidRPr="001854F7" w:rsidRDefault="00D80E7A" w:rsidP="00191D0E">
            <w:pPr>
              <w:rPr>
                <w:sz w:val="18"/>
                <w:szCs w:val="18"/>
              </w:rPr>
            </w:pPr>
            <w:r w:rsidRPr="001854F7">
              <w:rPr>
                <w:sz w:val="18"/>
                <w:szCs w:val="18"/>
              </w:rPr>
              <w:t>Liczba podmiotów, którym udzielono indywidualnego doradztwa (suma wierszy powyżej)</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A2EA8BF" w14:textId="77777777" w:rsidR="00D80E7A" w:rsidRPr="001854F7" w:rsidRDefault="00D80E7A" w:rsidP="00191D0E">
            <w:pPr>
              <w:jc w:val="center"/>
              <w:rPr>
                <w:bCs/>
                <w:sz w:val="18"/>
                <w:szCs w:val="18"/>
              </w:rPr>
            </w:pPr>
            <w:r w:rsidRPr="001854F7">
              <w:rPr>
                <w:bCs/>
                <w:sz w:val="18"/>
                <w:szCs w:val="18"/>
              </w:rPr>
              <w:t>158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B0C8CFD" w14:textId="77777777" w:rsidR="00D80E7A" w:rsidRPr="001854F7" w:rsidRDefault="00D80E7A" w:rsidP="00191D0E">
            <w:pPr>
              <w:jc w:val="center"/>
              <w:rPr>
                <w:bCs/>
                <w:sz w:val="18"/>
                <w:szCs w:val="18"/>
              </w:rPr>
            </w:pPr>
            <w:r w:rsidRPr="001854F7">
              <w:rPr>
                <w:bCs/>
                <w:sz w:val="18"/>
                <w:szCs w:val="18"/>
              </w:rPr>
              <w:t>289</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3B89AB70" w14:textId="77777777" w:rsidR="00D80E7A" w:rsidRPr="001854F7" w:rsidRDefault="00D80E7A" w:rsidP="00191D0E">
            <w:pPr>
              <w:jc w:val="center"/>
              <w:rPr>
                <w:bCs/>
                <w:sz w:val="18"/>
                <w:szCs w:val="18"/>
              </w:rPr>
            </w:pPr>
            <w:r w:rsidRPr="001854F7">
              <w:rPr>
                <w:bCs/>
                <w:sz w:val="18"/>
                <w:szCs w:val="18"/>
              </w:rPr>
              <w:t>377</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2B82C640" w14:textId="77777777" w:rsidR="00D80E7A" w:rsidRPr="001854F7" w:rsidRDefault="00D80E7A" w:rsidP="00191D0E">
            <w:pPr>
              <w:jc w:val="center"/>
              <w:rPr>
                <w:bCs/>
                <w:sz w:val="18"/>
                <w:szCs w:val="18"/>
              </w:rPr>
            </w:pPr>
            <w:r w:rsidRPr="001854F7">
              <w:rPr>
                <w:bCs/>
                <w:sz w:val="18"/>
                <w:szCs w:val="18"/>
              </w:rPr>
              <w:t>480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2FC4191" w14:textId="77777777" w:rsidR="00D80E7A" w:rsidRPr="001854F7" w:rsidRDefault="00D80E7A" w:rsidP="00191D0E">
            <w:pPr>
              <w:jc w:val="center"/>
              <w:rPr>
                <w:bCs/>
                <w:sz w:val="18"/>
                <w:szCs w:val="18"/>
              </w:rPr>
            </w:pPr>
            <w:r w:rsidRPr="001854F7">
              <w:rPr>
                <w:bCs/>
                <w:sz w:val="18"/>
                <w:szCs w:val="18"/>
              </w:rPr>
              <w:t>564</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326C39FC" w14:textId="77777777" w:rsidR="00D80E7A" w:rsidRPr="001854F7" w:rsidRDefault="00D80E7A" w:rsidP="00191D0E">
            <w:pPr>
              <w:jc w:val="center"/>
              <w:rPr>
                <w:bCs/>
                <w:sz w:val="18"/>
                <w:szCs w:val="18"/>
              </w:rPr>
            </w:pPr>
            <w:r w:rsidRPr="001854F7">
              <w:rPr>
                <w:bCs/>
                <w:sz w:val="18"/>
                <w:szCs w:val="18"/>
              </w:rPr>
              <w:t>605</w:t>
            </w:r>
          </w:p>
        </w:tc>
      </w:tr>
    </w:tbl>
    <w:p w14:paraId="7FE69F28" w14:textId="77777777" w:rsidR="00D80E7A" w:rsidRPr="0065384A" w:rsidRDefault="00D80E7A" w:rsidP="00D80E7A">
      <w:pPr>
        <w:spacing w:line="360" w:lineRule="auto"/>
        <w:jc w:val="both"/>
        <w:rPr>
          <w:bCs/>
          <w:i/>
          <w:iCs/>
        </w:rPr>
      </w:pPr>
      <w:r w:rsidRPr="0065384A">
        <w:rPr>
          <w:bCs/>
          <w:i/>
          <w:iCs/>
        </w:rPr>
        <w:t>Źródło: Badania własne.</w:t>
      </w:r>
    </w:p>
    <w:p w14:paraId="4D74BA3E" w14:textId="77777777" w:rsidR="00D80E7A" w:rsidRPr="00B24F6D" w:rsidRDefault="00D80E7A" w:rsidP="00D80E7A">
      <w:pPr>
        <w:spacing w:line="360" w:lineRule="auto"/>
        <w:ind w:firstLine="709"/>
        <w:jc w:val="both"/>
        <w:rPr>
          <w:sz w:val="24"/>
          <w:szCs w:val="24"/>
        </w:rPr>
      </w:pPr>
      <w:r w:rsidRPr="00B24F6D">
        <w:rPr>
          <w:sz w:val="24"/>
          <w:szCs w:val="24"/>
        </w:rPr>
        <w:t>Dane w kolejnych okresach przedstawiono narastająco (suma poprzedniego + bieżącego okresu)</w:t>
      </w:r>
      <w:r>
        <w:rPr>
          <w:sz w:val="24"/>
          <w:szCs w:val="24"/>
        </w:rPr>
        <w:t>.</w:t>
      </w:r>
      <w:r w:rsidRPr="00B24F6D">
        <w:rPr>
          <w:sz w:val="24"/>
          <w:szCs w:val="24"/>
        </w:rPr>
        <w:t xml:space="preserve"> LGD nie prowadzi odrębnej statystyki porad udzielanych telefonicznie i mailowo</w:t>
      </w:r>
      <w:r>
        <w:rPr>
          <w:sz w:val="24"/>
          <w:szCs w:val="24"/>
        </w:rPr>
        <w:t xml:space="preserve">. Stosowany jest </w:t>
      </w:r>
      <w:r w:rsidRPr="00B24F6D">
        <w:rPr>
          <w:sz w:val="24"/>
          <w:szCs w:val="24"/>
        </w:rPr>
        <w:t>podział na doradztwo bezpośrednie (w biurze LGD) i doradztwo pośrednie (telefoniczne, mailowe, poprzez komunikator), w polu „Liczba podmiotów, którym udzielono indywidualnego doradztwa udzielonych telefonicznie” wskazano sumę doradztwa telefonicznego i poprzez Internet.</w:t>
      </w:r>
    </w:p>
    <w:p w14:paraId="1219A7FB" w14:textId="77777777" w:rsidR="00D80E7A" w:rsidRDefault="00D80E7A" w:rsidP="00D80E7A">
      <w:pPr>
        <w:spacing w:line="360" w:lineRule="auto"/>
        <w:jc w:val="both"/>
        <w:rPr>
          <w:sz w:val="24"/>
          <w:szCs w:val="24"/>
        </w:rPr>
      </w:pPr>
    </w:p>
    <w:p w14:paraId="7D4DF849" w14:textId="77777777" w:rsidR="00D80E7A" w:rsidRDefault="00D80E7A" w:rsidP="00D80E7A">
      <w:pPr>
        <w:spacing w:line="360" w:lineRule="auto"/>
        <w:ind w:firstLine="709"/>
        <w:jc w:val="both"/>
        <w:rPr>
          <w:sz w:val="24"/>
          <w:szCs w:val="24"/>
        </w:rPr>
      </w:pPr>
      <w:r>
        <w:rPr>
          <w:sz w:val="24"/>
          <w:szCs w:val="24"/>
        </w:rPr>
        <w:lastRenderedPageBreak/>
        <w:t xml:space="preserve">Na podstawie przeprowadzonych badań ilościowych na obszarze Podhalańskiej Lokalnej Grupy Działania wśród 20 wnioskodawców, należy zauważyć, iż najlepszą formą pozyskiwania informacji jest strona Internetowa LGD (18). Drugą istotną formą była informacja od znajomych i rodziny. Kolejne wskazania dotyczyły udziału w spotkaniach informacyjno-konsultacyjnych organizowanych przez LGD oraz profilu LGD na Facebooku. Najmniej wskazań było dla stosik LGD podczas imprez lokalnych lub festynów. </w:t>
      </w:r>
    </w:p>
    <w:p w14:paraId="3C3655ED" w14:textId="6B328A67" w:rsidR="0065384A" w:rsidRDefault="0065384A" w:rsidP="0065384A">
      <w:pPr>
        <w:pStyle w:val="Legenda"/>
        <w:keepNext/>
        <w:jc w:val="both"/>
      </w:pPr>
      <w:bookmarkStart w:id="43" w:name="_Toc88142699"/>
      <w:r>
        <w:t xml:space="preserve">Wykres </w:t>
      </w:r>
      <w:fldSimple w:instr=" SEQ Wykres \* ARABIC ">
        <w:r w:rsidR="00554854">
          <w:rPr>
            <w:noProof/>
          </w:rPr>
          <w:t>4</w:t>
        </w:r>
      </w:fldSimple>
      <w:r>
        <w:t xml:space="preserve"> W jaki sposób docierały do Pana/i informacje o naborze wniosków w LGD?</w:t>
      </w:r>
      <w:bookmarkEnd w:id="43"/>
    </w:p>
    <w:p w14:paraId="333AF9E3" w14:textId="7FD9136D" w:rsidR="00D80E7A" w:rsidRDefault="00D002AB" w:rsidP="00D80E7A">
      <w:pPr>
        <w:spacing w:line="360" w:lineRule="auto"/>
        <w:jc w:val="both"/>
      </w:pPr>
      <w:r>
        <w:rPr>
          <w:noProof/>
          <w:lang w:eastAsia="pl-PL"/>
        </w:rPr>
        <w:drawing>
          <wp:inline distT="0" distB="0" distL="0" distR="0" wp14:anchorId="45CB469E" wp14:editId="0B44CC35">
            <wp:extent cx="5760720" cy="4030345"/>
            <wp:effectExtent l="0" t="0" r="11430" b="8255"/>
            <wp:docPr id="33" name="Wykres 3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8914C8F" w14:textId="77777777" w:rsidR="00D80E7A" w:rsidRPr="0065384A" w:rsidRDefault="00D80E7A" w:rsidP="00D80E7A">
      <w:pPr>
        <w:spacing w:line="360" w:lineRule="auto"/>
        <w:jc w:val="both"/>
        <w:rPr>
          <w:bCs/>
          <w:i/>
          <w:iCs/>
        </w:rPr>
      </w:pPr>
      <w:r w:rsidRPr="0065384A">
        <w:rPr>
          <w:bCs/>
          <w:i/>
          <w:iCs/>
        </w:rPr>
        <w:t>Źródło: Badania własne.</w:t>
      </w:r>
    </w:p>
    <w:p w14:paraId="7932F4A5" w14:textId="77777777" w:rsidR="00D80E7A" w:rsidRPr="00A63618" w:rsidRDefault="00D80E7A" w:rsidP="00D80E7A">
      <w:pPr>
        <w:spacing w:line="360" w:lineRule="auto"/>
        <w:ind w:firstLine="709"/>
        <w:jc w:val="both"/>
        <w:rPr>
          <w:sz w:val="24"/>
          <w:szCs w:val="24"/>
        </w:rPr>
      </w:pPr>
      <w:r w:rsidRPr="00A63618">
        <w:rPr>
          <w:sz w:val="24"/>
          <w:szCs w:val="24"/>
        </w:rPr>
        <w:t>W odpowiedzi na</w:t>
      </w:r>
      <w:r>
        <w:rPr>
          <w:sz w:val="24"/>
          <w:szCs w:val="24"/>
        </w:rPr>
        <w:t xml:space="preserve"> pytanie, czy LGD w wystarczającym stopniu informowała o możliwości pozyskania środków, zdecydowana większość respondentów udzieliło odpowiedzi zdecydowanie tak (15 odpowiedzi). Jedynie 5 osób wskazało na odpowiedź raczej tak. Należy zatem podkreślić, iż wszyscy respondenci dobrze ocenili działalność informacyjną LGD. </w:t>
      </w:r>
    </w:p>
    <w:p w14:paraId="4B3E3A17" w14:textId="0B7F1E43" w:rsidR="0065384A" w:rsidRDefault="0065384A" w:rsidP="0065384A">
      <w:pPr>
        <w:pStyle w:val="Legenda"/>
        <w:keepNext/>
        <w:jc w:val="both"/>
      </w:pPr>
      <w:bookmarkStart w:id="44" w:name="_Toc88142700"/>
      <w:r>
        <w:lastRenderedPageBreak/>
        <w:t xml:space="preserve">Wykres </w:t>
      </w:r>
      <w:fldSimple w:instr=" SEQ Wykres \* ARABIC ">
        <w:r w:rsidR="00554854">
          <w:rPr>
            <w:noProof/>
          </w:rPr>
          <w:t>5</w:t>
        </w:r>
      </w:fldSimple>
      <w:r>
        <w:t xml:space="preserve"> Czy LGD w wystarczającym stopniu informowała o możliwości pozyskania środków?</w:t>
      </w:r>
      <w:bookmarkEnd w:id="44"/>
    </w:p>
    <w:p w14:paraId="32E050F5" w14:textId="001AEC9B" w:rsidR="00D80E7A" w:rsidRDefault="007D08A0" w:rsidP="00D80E7A">
      <w:pPr>
        <w:spacing w:line="360" w:lineRule="auto"/>
        <w:jc w:val="both"/>
      </w:pPr>
      <w:r>
        <w:rPr>
          <w:noProof/>
          <w:lang w:eastAsia="pl-PL"/>
        </w:rPr>
        <w:drawing>
          <wp:inline distT="0" distB="0" distL="0" distR="0" wp14:anchorId="23F396AE" wp14:editId="68F50C55">
            <wp:extent cx="5760720" cy="2484120"/>
            <wp:effectExtent l="0" t="0" r="11430" b="11430"/>
            <wp:docPr id="6" name="Wykres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28E99F3" w14:textId="77777777" w:rsidR="00D80E7A" w:rsidRPr="0065384A" w:rsidRDefault="00D80E7A" w:rsidP="00D80E7A">
      <w:pPr>
        <w:spacing w:line="360" w:lineRule="auto"/>
        <w:jc w:val="both"/>
        <w:rPr>
          <w:bCs/>
          <w:i/>
          <w:iCs/>
        </w:rPr>
      </w:pPr>
      <w:r w:rsidRPr="0065384A">
        <w:rPr>
          <w:bCs/>
          <w:i/>
          <w:iCs/>
        </w:rPr>
        <w:t>Źródło: Badania własne.</w:t>
      </w:r>
    </w:p>
    <w:p w14:paraId="13B4DC0B" w14:textId="77777777" w:rsidR="00D80E7A" w:rsidRPr="00B73E46" w:rsidRDefault="00D80E7A" w:rsidP="00D80E7A">
      <w:pPr>
        <w:spacing w:line="360" w:lineRule="auto"/>
        <w:ind w:firstLine="708"/>
        <w:jc w:val="both"/>
        <w:rPr>
          <w:sz w:val="24"/>
          <w:szCs w:val="24"/>
        </w:rPr>
      </w:pPr>
      <w:r w:rsidRPr="00B73E46">
        <w:rPr>
          <w:sz w:val="24"/>
          <w:szCs w:val="24"/>
        </w:rPr>
        <w:t xml:space="preserve">W odpowiedzi na pytanie dotyczące w jakim zakresie wnioskodawcy korzystali ze wsparcia ze strony LGD na etapie składania wniosków, w każdym z etapów odpowiedzi były zdecydowanie na tak i znacząco przeważały. </w:t>
      </w:r>
      <w:r>
        <w:rPr>
          <w:sz w:val="24"/>
          <w:szCs w:val="24"/>
        </w:rPr>
        <w:t xml:space="preserve">Wszyscy respondenci korzystali </w:t>
      </w:r>
      <w:r w:rsidRPr="00B73E46">
        <w:rPr>
          <w:sz w:val="24"/>
          <w:szCs w:val="24"/>
        </w:rPr>
        <w:t>ze wsparcia LGD polegającego na udzielaniu informacji o możliwości uzyskania dofinansowania dla projektu,</w:t>
      </w:r>
      <w:r>
        <w:rPr>
          <w:sz w:val="24"/>
          <w:szCs w:val="24"/>
        </w:rPr>
        <w:t xml:space="preserve"> wsparcia w zapoznaniu się z zasadami uzyskania dofinansowania. </w:t>
      </w:r>
      <w:r w:rsidRPr="00B73E46">
        <w:rPr>
          <w:sz w:val="24"/>
          <w:szCs w:val="24"/>
        </w:rPr>
        <w:t xml:space="preserve"> </w:t>
      </w:r>
      <w:r>
        <w:rPr>
          <w:sz w:val="24"/>
          <w:szCs w:val="24"/>
        </w:rPr>
        <w:t xml:space="preserve">W pozostałych obszarach na nie, były pojedyncze wskazania. Wyjątkiem był obszar ustalania koncepcji projektu, tutaj odpowiedź, że nie korzystali zaznaczyło 3 respondentów. Podsumowując, respondenci korzystają ze wsparcia LGD na każdym etapie pozyskiwania dofinansowania. </w:t>
      </w:r>
    </w:p>
    <w:p w14:paraId="1C6A4087" w14:textId="77777777" w:rsidR="00D80E7A" w:rsidRDefault="00D80E7A" w:rsidP="00D80E7A">
      <w:pPr>
        <w:spacing w:line="360" w:lineRule="auto"/>
        <w:jc w:val="both"/>
      </w:pPr>
    </w:p>
    <w:p w14:paraId="333A4D2A" w14:textId="77777777" w:rsidR="00D80E7A" w:rsidRDefault="00D80E7A" w:rsidP="00D80E7A">
      <w:pPr>
        <w:spacing w:line="360" w:lineRule="auto"/>
        <w:jc w:val="both"/>
      </w:pPr>
    </w:p>
    <w:p w14:paraId="35B6E609" w14:textId="312CCE76" w:rsidR="0065384A" w:rsidRDefault="0065384A" w:rsidP="0065384A">
      <w:pPr>
        <w:pStyle w:val="Legenda"/>
        <w:keepNext/>
        <w:jc w:val="both"/>
      </w:pPr>
      <w:bookmarkStart w:id="45" w:name="_Toc88142701"/>
      <w:r>
        <w:lastRenderedPageBreak/>
        <w:t xml:space="preserve">Wykres </w:t>
      </w:r>
      <w:fldSimple w:instr=" SEQ Wykres \* ARABIC ">
        <w:r w:rsidR="00554854">
          <w:rPr>
            <w:noProof/>
          </w:rPr>
          <w:t>6</w:t>
        </w:r>
      </w:fldSimple>
      <w:r>
        <w:t xml:space="preserve"> W jakim zakresie korzystał/a Pan/i ze wsparcia ze strony LGD na etapie składania wniosku?</w:t>
      </w:r>
      <w:bookmarkEnd w:id="45"/>
    </w:p>
    <w:p w14:paraId="5EAF2118" w14:textId="71B624BA" w:rsidR="00D80E7A" w:rsidRDefault="007D08A0" w:rsidP="00D80E7A">
      <w:pPr>
        <w:spacing w:line="360" w:lineRule="auto"/>
        <w:jc w:val="both"/>
      </w:pPr>
      <w:r>
        <w:rPr>
          <w:noProof/>
          <w:lang w:eastAsia="pl-PL"/>
        </w:rPr>
        <w:drawing>
          <wp:inline distT="0" distB="0" distL="0" distR="0" wp14:anchorId="73ABDE7D" wp14:editId="5F8EA4FD">
            <wp:extent cx="5760720" cy="3840480"/>
            <wp:effectExtent l="0" t="0" r="11430" b="7620"/>
            <wp:docPr id="7" name="Wykres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F957194" w14:textId="77777777" w:rsidR="00D80E7A" w:rsidRPr="0065384A" w:rsidRDefault="00D80E7A" w:rsidP="00D80E7A">
      <w:pPr>
        <w:spacing w:line="360" w:lineRule="auto"/>
        <w:jc w:val="both"/>
        <w:rPr>
          <w:bCs/>
          <w:i/>
          <w:iCs/>
        </w:rPr>
      </w:pPr>
      <w:r w:rsidRPr="0065384A">
        <w:rPr>
          <w:bCs/>
          <w:i/>
          <w:iCs/>
        </w:rPr>
        <w:t>Źródło: Badania własne.</w:t>
      </w:r>
    </w:p>
    <w:p w14:paraId="23332F22" w14:textId="77777777" w:rsidR="00D80E7A" w:rsidRDefault="00D80E7A" w:rsidP="002D0F2E">
      <w:pPr>
        <w:spacing w:line="360" w:lineRule="auto"/>
        <w:ind w:firstLine="708"/>
        <w:jc w:val="both"/>
        <w:rPr>
          <w:sz w:val="24"/>
          <w:szCs w:val="24"/>
        </w:rPr>
      </w:pPr>
      <w:r w:rsidRPr="003D2AF8">
        <w:rPr>
          <w:sz w:val="24"/>
          <w:szCs w:val="24"/>
        </w:rPr>
        <w:t xml:space="preserve">W odniesieniu do oceny </w:t>
      </w:r>
      <w:r>
        <w:rPr>
          <w:sz w:val="24"/>
          <w:szCs w:val="24"/>
        </w:rPr>
        <w:t xml:space="preserve">wsparcia udzielonego beneficjentom przez LGD, należy wskazać, iż na każdym z etapów, zaczynając od składania wniosku, poprzez etap realizacji operacji, oraz etap rozliczania operacji beneficjenci bardzo dobrze ocenili działalność LGD. Zatem, potrzebne jest wsparcie na wszystkich etapach i beneficjenci chętnie z niego korzystają. </w:t>
      </w:r>
    </w:p>
    <w:p w14:paraId="7DA3E245" w14:textId="77777777" w:rsidR="00D80E7A" w:rsidRDefault="00D80E7A" w:rsidP="00D80E7A">
      <w:pPr>
        <w:spacing w:line="360" w:lineRule="auto"/>
        <w:jc w:val="both"/>
      </w:pPr>
    </w:p>
    <w:p w14:paraId="4D6E29C6" w14:textId="76C5E07B" w:rsidR="0065384A" w:rsidRDefault="0065384A" w:rsidP="0065384A">
      <w:pPr>
        <w:pStyle w:val="Legenda"/>
        <w:keepNext/>
        <w:jc w:val="both"/>
      </w:pPr>
      <w:bookmarkStart w:id="46" w:name="_Toc88142683"/>
      <w:r>
        <w:lastRenderedPageBreak/>
        <w:t xml:space="preserve">Tabela </w:t>
      </w:r>
      <w:fldSimple w:instr=" SEQ Tabela \* ARABIC ">
        <w:r w:rsidR="00554854">
          <w:rPr>
            <w:noProof/>
          </w:rPr>
          <w:t>22</w:t>
        </w:r>
      </w:fldSimple>
      <w:r>
        <w:t xml:space="preserve"> Ocena wsparcia udzielonego beneficjentowi przez LGD na różnych etapach prowadzenia operacji.</w:t>
      </w:r>
      <w:bookmarkEnd w:id="46"/>
    </w:p>
    <w:p w14:paraId="132C76BE" w14:textId="3A40E0A9" w:rsidR="00D80E7A" w:rsidRDefault="00D80E7A" w:rsidP="00D80E7A">
      <w:pPr>
        <w:spacing w:line="360" w:lineRule="auto"/>
        <w:jc w:val="both"/>
      </w:pPr>
      <w:r w:rsidRPr="00FB1010">
        <w:rPr>
          <w:noProof/>
          <w:lang w:eastAsia="pl-PL"/>
        </w:rPr>
        <w:drawing>
          <wp:inline distT="0" distB="0" distL="0" distR="0" wp14:anchorId="4B4D39A9" wp14:editId="1E80476D">
            <wp:extent cx="5753100" cy="4276725"/>
            <wp:effectExtent l="0" t="0" r="0"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3100" cy="4276725"/>
                    </a:xfrm>
                    <a:prstGeom prst="rect">
                      <a:avLst/>
                    </a:prstGeom>
                    <a:noFill/>
                    <a:ln>
                      <a:noFill/>
                    </a:ln>
                  </pic:spPr>
                </pic:pic>
              </a:graphicData>
            </a:graphic>
          </wp:inline>
        </w:drawing>
      </w:r>
    </w:p>
    <w:p w14:paraId="2BD40C4D" w14:textId="77777777" w:rsidR="00D80E7A" w:rsidRPr="0065384A" w:rsidRDefault="00D80E7A" w:rsidP="00D80E7A">
      <w:pPr>
        <w:spacing w:line="360" w:lineRule="auto"/>
        <w:jc w:val="both"/>
        <w:rPr>
          <w:bCs/>
          <w:i/>
          <w:iCs/>
        </w:rPr>
      </w:pPr>
      <w:r w:rsidRPr="0065384A">
        <w:rPr>
          <w:bCs/>
          <w:i/>
          <w:iCs/>
        </w:rPr>
        <w:t>Źródło: Badania własne.</w:t>
      </w:r>
    </w:p>
    <w:p w14:paraId="00E89F12" w14:textId="77777777" w:rsidR="00D80E7A" w:rsidRDefault="00D80E7A" w:rsidP="00D80E7A">
      <w:pPr>
        <w:spacing w:line="360" w:lineRule="auto"/>
        <w:ind w:firstLine="708"/>
        <w:jc w:val="both"/>
        <w:rPr>
          <w:sz w:val="24"/>
          <w:szCs w:val="24"/>
        </w:rPr>
      </w:pPr>
      <w:r w:rsidRPr="0036205C">
        <w:rPr>
          <w:sz w:val="24"/>
          <w:szCs w:val="24"/>
        </w:rPr>
        <w:t>Analizując</w:t>
      </w:r>
      <w:r>
        <w:rPr>
          <w:sz w:val="24"/>
          <w:szCs w:val="24"/>
        </w:rPr>
        <w:t xml:space="preserve"> zakres działań w obszarze składania i realizacji projektów przez beneficjentów, okazuje się, iż procedury dotyczące wyboru wniosków o dofinansowanie w LGD były jasne i tylko w niewielkim stopniu padły odpowiedzi, że raczej nie, lub trudno powiedzieć. W odniesieniu do kryteriów wyboru wniosków respondenci wskazywali iż zgadzają się z odpowiedziami, iż były one jasne. Taka sama sytuacja miała miejsce także w przypadku kryteriów wyboru wniosków. Natomiast pozytywnym jest fakt, iż aż 19 respondentów wskazało, że w przyszłości chcieliby ponownie skorzystać ze wsparcia LGD. </w:t>
      </w:r>
    </w:p>
    <w:p w14:paraId="772B38BF" w14:textId="77777777" w:rsidR="00D80E7A" w:rsidRDefault="00D80E7A" w:rsidP="00D80E7A">
      <w:pPr>
        <w:spacing w:line="360" w:lineRule="auto"/>
        <w:ind w:firstLine="708"/>
        <w:jc w:val="both"/>
        <w:rPr>
          <w:sz w:val="24"/>
          <w:szCs w:val="24"/>
        </w:rPr>
      </w:pPr>
      <w:r>
        <w:rPr>
          <w:sz w:val="24"/>
          <w:szCs w:val="24"/>
        </w:rPr>
        <w:t xml:space="preserve">Podsumowując, działalność LGD w tym obszarze jest potrzebna a wyniki badań ilościowych wskazują na potrzebę kontynuacji takich działań, ponieważ mają one wpływ na efektywne wykorzystanie środków pomocowych z UE przez beneficjentów. </w:t>
      </w:r>
    </w:p>
    <w:p w14:paraId="502CF4F8" w14:textId="77777777" w:rsidR="00D80E7A" w:rsidRDefault="00D80E7A" w:rsidP="00D80E7A">
      <w:pPr>
        <w:spacing w:line="360" w:lineRule="auto"/>
        <w:jc w:val="both"/>
      </w:pPr>
    </w:p>
    <w:p w14:paraId="16B09F59" w14:textId="77777777" w:rsidR="00D80E7A" w:rsidRDefault="00D80E7A" w:rsidP="00D80E7A">
      <w:pPr>
        <w:spacing w:line="360" w:lineRule="auto"/>
        <w:jc w:val="both"/>
      </w:pPr>
    </w:p>
    <w:p w14:paraId="0BA66FA6" w14:textId="2C4B3D92" w:rsidR="0065384A" w:rsidRDefault="0065384A" w:rsidP="0065384A">
      <w:pPr>
        <w:pStyle w:val="Legenda"/>
        <w:keepNext/>
        <w:jc w:val="both"/>
      </w:pPr>
      <w:bookmarkStart w:id="47" w:name="_Toc88142702"/>
      <w:r>
        <w:lastRenderedPageBreak/>
        <w:t xml:space="preserve">Wykres </w:t>
      </w:r>
      <w:fldSimple w:instr=" SEQ Wykres \* ARABIC ">
        <w:r w:rsidR="00554854">
          <w:rPr>
            <w:noProof/>
          </w:rPr>
          <w:t>7</w:t>
        </w:r>
      </w:fldSimple>
      <w:r>
        <w:t xml:space="preserve"> Ocena stwierdzeń dotyczących składania i realizacji projektu przy wsparciu LGD.</w:t>
      </w:r>
      <w:bookmarkEnd w:id="47"/>
    </w:p>
    <w:p w14:paraId="10DDC59E" w14:textId="2A661FB1" w:rsidR="00D80E7A" w:rsidRDefault="007D08A0" w:rsidP="00D80E7A">
      <w:pPr>
        <w:spacing w:line="360" w:lineRule="auto"/>
        <w:jc w:val="both"/>
      </w:pPr>
      <w:r>
        <w:rPr>
          <w:noProof/>
          <w:lang w:eastAsia="pl-PL"/>
        </w:rPr>
        <w:drawing>
          <wp:inline distT="0" distB="0" distL="0" distR="0" wp14:anchorId="2ADA86AB" wp14:editId="79FA57AD">
            <wp:extent cx="5760720" cy="4141177"/>
            <wp:effectExtent l="0" t="0" r="11430" b="12065"/>
            <wp:docPr id="8" name="Wykres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6F2FF4A" w14:textId="77777777" w:rsidR="00D80E7A" w:rsidRPr="0065384A" w:rsidRDefault="00D80E7A" w:rsidP="00D80E7A">
      <w:pPr>
        <w:spacing w:line="360" w:lineRule="auto"/>
        <w:jc w:val="both"/>
        <w:rPr>
          <w:bCs/>
          <w:i/>
          <w:iCs/>
        </w:rPr>
      </w:pPr>
      <w:r w:rsidRPr="0065384A">
        <w:rPr>
          <w:bCs/>
          <w:i/>
          <w:iCs/>
        </w:rPr>
        <w:t>Źródło: Badania własne.</w:t>
      </w:r>
    </w:p>
    <w:p w14:paraId="20CEC09D" w14:textId="6A0275DF" w:rsidR="00424FDE" w:rsidRDefault="00424FDE" w:rsidP="00424FDE">
      <w:pPr>
        <w:pStyle w:val="Nagwek2"/>
        <w:rPr>
          <w:lang w:eastAsia="en-GB"/>
        </w:rPr>
      </w:pPr>
      <w:bookmarkStart w:id="48" w:name="_Toc88142736"/>
      <w:r>
        <w:rPr>
          <w:lang w:eastAsia="en-GB"/>
        </w:rPr>
        <w:t>5.</w:t>
      </w:r>
      <w:r w:rsidR="0058260C">
        <w:rPr>
          <w:lang w:eastAsia="en-GB"/>
        </w:rPr>
        <w:t>6</w:t>
      </w:r>
      <w:r>
        <w:rPr>
          <w:lang w:eastAsia="en-GB"/>
        </w:rPr>
        <w:t>. Zmiany na obszarze objętym LSR w ocenie członków lokalnej społeczności</w:t>
      </w:r>
      <w:bookmarkEnd w:id="48"/>
    </w:p>
    <w:p w14:paraId="35185F06" w14:textId="77777777" w:rsidR="0065384A" w:rsidRDefault="0065384A" w:rsidP="0065384A">
      <w:pPr>
        <w:spacing w:line="360" w:lineRule="auto"/>
        <w:ind w:firstLine="708"/>
        <w:jc w:val="both"/>
        <w:rPr>
          <w:bCs/>
          <w:sz w:val="24"/>
          <w:szCs w:val="24"/>
        </w:rPr>
      </w:pPr>
      <w:r w:rsidRPr="00663051">
        <w:rPr>
          <w:bCs/>
          <w:sz w:val="24"/>
          <w:szCs w:val="24"/>
        </w:rPr>
        <w:t>Bad</w:t>
      </w:r>
      <w:r>
        <w:rPr>
          <w:bCs/>
          <w:sz w:val="24"/>
          <w:szCs w:val="24"/>
        </w:rPr>
        <w:t xml:space="preserve">ania ankietowe, które zostały przeprowadzone wśród mieszkańców, pozwoliły na udzielenie odpowiedzi w kontekście zmian na obszarze objętym LSR Podhalańskiej Lokalnej Grupy Działania. W badaniu wzięły udział 102 osoby. </w:t>
      </w:r>
    </w:p>
    <w:p w14:paraId="030228CC" w14:textId="77777777" w:rsidR="0065384A" w:rsidRPr="00103AC4" w:rsidRDefault="0065384A" w:rsidP="002D0F2E">
      <w:pPr>
        <w:spacing w:line="360" w:lineRule="auto"/>
        <w:ind w:firstLine="708"/>
        <w:jc w:val="both"/>
        <w:rPr>
          <w:bCs/>
          <w:sz w:val="24"/>
          <w:szCs w:val="24"/>
        </w:rPr>
      </w:pPr>
      <w:r>
        <w:rPr>
          <w:bCs/>
          <w:sz w:val="24"/>
          <w:szCs w:val="24"/>
        </w:rPr>
        <w:t xml:space="preserve">Na pytanie, czy w gminie, w której respondent mieszka zaszły zmiany w ciągu ostatnich 5 lat, przewaga wskazań na tak, była we wszystkich obszarach, zarówno w zakresie poprawy sytuacji na rynku pracy, powstania nowych firm, oraz zwiększenia ruchu turystycznego. Natomiast 16 respondentów nie było wstanie określić, czy poprawiła się sytuacja na rynku pracy na obszarze działania PLGD. </w:t>
      </w:r>
    </w:p>
    <w:p w14:paraId="0AD88DC0" w14:textId="68EA43D4" w:rsidR="0065384A" w:rsidRDefault="0065384A" w:rsidP="0065384A">
      <w:pPr>
        <w:pStyle w:val="Legenda"/>
        <w:keepNext/>
        <w:jc w:val="both"/>
      </w:pPr>
      <w:bookmarkStart w:id="49" w:name="_Toc88142703"/>
      <w:r>
        <w:lastRenderedPageBreak/>
        <w:t xml:space="preserve">Wykres </w:t>
      </w:r>
      <w:fldSimple w:instr=" SEQ Wykres \* ARABIC ">
        <w:r w:rsidR="00554854">
          <w:rPr>
            <w:noProof/>
          </w:rPr>
          <w:t>8</w:t>
        </w:r>
      </w:fldSimple>
      <w:r>
        <w:t xml:space="preserve"> Czy w gminie, w której Pan/i mieszka zaszły w ciągu ostatnich 5 lat wymienione poniżej zmiany?</w:t>
      </w:r>
      <w:bookmarkEnd w:id="49"/>
    </w:p>
    <w:p w14:paraId="04E3D5C2" w14:textId="543EFF50" w:rsidR="0065384A" w:rsidRPr="007B4F07" w:rsidRDefault="007D08A0" w:rsidP="0065384A">
      <w:pPr>
        <w:spacing w:line="360" w:lineRule="auto"/>
        <w:jc w:val="both"/>
        <w:rPr>
          <w:b/>
          <w:sz w:val="24"/>
          <w:szCs w:val="24"/>
        </w:rPr>
      </w:pPr>
      <w:r>
        <w:rPr>
          <w:noProof/>
          <w:lang w:eastAsia="pl-PL"/>
        </w:rPr>
        <w:drawing>
          <wp:inline distT="0" distB="0" distL="0" distR="0" wp14:anchorId="0FD580CC" wp14:editId="5B715969">
            <wp:extent cx="5760720" cy="3604846"/>
            <wp:effectExtent l="0" t="0" r="11430" b="15240"/>
            <wp:docPr id="15" name="Wykres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38C1712" w14:textId="77777777" w:rsidR="0065384A" w:rsidRPr="0065384A" w:rsidRDefault="0065384A" w:rsidP="0065384A">
      <w:pPr>
        <w:spacing w:line="360" w:lineRule="auto"/>
        <w:jc w:val="both"/>
        <w:rPr>
          <w:bCs/>
          <w:i/>
          <w:iCs/>
        </w:rPr>
      </w:pPr>
      <w:r w:rsidRPr="0065384A">
        <w:rPr>
          <w:bCs/>
          <w:i/>
          <w:iCs/>
        </w:rPr>
        <w:t>Źródło: Badania własne.</w:t>
      </w:r>
    </w:p>
    <w:p w14:paraId="205DE2BA" w14:textId="77777777" w:rsidR="0065384A" w:rsidRPr="0064431C" w:rsidRDefault="0065384A" w:rsidP="0065384A">
      <w:pPr>
        <w:spacing w:line="360" w:lineRule="auto"/>
        <w:ind w:firstLine="708"/>
        <w:jc w:val="both"/>
        <w:rPr>
          <w:bCs/>
          <w:sz w:val="24"/>
          <w:szCs w:val="24"/>
        </w:rPr>
      </w:pPr>
      <w:r>
        <w:rPr>
          <w:bCs/>
          <w:sz w:val="24"/>
          <w:szCs w:val="24"/>
        </w:rPr>
        <w:t xml:space="preserve">Pozytywnym jest fakt, iż mieszkańcy poszczególnych gmin dostrzegają zmiany, jakie zaszły na ich terenie w ciągu ostatnich 5 lat. Zdecydowanie tak, czy raczej tak, to najczęściej wybierane odpowiedzi w odniesieniu, do pojawienia się nowych form spędzania wolnego czasu, poprawy stanu infrastruktury sportowo-rekreacyjnej, czy też liczby wydarzeń kulturalnych.  Należy także podkreślić, iż mieszkańcy dostrzegają, że przestrzeń publiczna stała się bardziej estetyczna. Tylko w obszarze stanu zabytków respondenci nie byli w stanie udzielić jasnej odpowiedzi (15). </w:t>
      </w:r>
    </w:p>
    <w:p w14:paraId="32CC3772" w14:textId="3D434D47" w:rsidR="0065384A" w:rsidRDefault="0065384A" w:rsidP="0065384A">
      <w:pPr>
        <w:pStyle w:val="Legenda"/>
        <w:keepNext/>
        <w:jc w:val="both"/>
      </w:pPr>
      <w:bookmarkStart w:id="50" w:name="_Toc88142704"/>
      <w:r>
        <w:lastRenderedPageBreak/>
        <w:t xml:space="preserve">Wykres </w:t>
      </w:r>
      <w:fldSimple w:instr=" SEQ Wykres \* ARABIC ">
        <w:r w:rsidR="00554854">
          <w:rPr>
            <w:noProof/>
          </w:rPr>
          <w:t>9</w:t>
        </w:r>
      </w:fldSimple>
      <w:r>
        <w:t xml:space="preserve"> Czy w gminie, w której Pan/i mieszka zaszły w ciągu ostatnich 5 lat wymienione poniżej zmiany (2)?</w:t>
      </w:r>
      <w:bookmarkEnd w:id="50"/>
    </w:p>
    <w:p w14:paraId="4CCFB1F4" w14:textId="1882A84A" w:rsidR="0065384A" w:rsidRPr="007B4F07" w:rsidRDefault="007D08A0" w:rsidP="0065384A">
      <w:pPr>
        <w:spacing w:line="360" w:lineRule="auto"/>
        <w:jc w:val="both"/>
        <w:rPr>
          <w:b/>
          <w:sz w:val="24"/>
          <w:szCs w:val="24"/>
        </w:rPr>
      </w:pPr>
      <w:r>
        <w:rPr>
          <w:noProof/>
          <w:lang w:eastAsia="pl-PL"/>
        </w:rPr>
        <w:drawing>
          <wp:inline distT="0" distB="0" distL="0" distR="0" wp14:anchorId="677EEFE1" wp14:editId="59DC1016">
            <wp:extent cx="5760720" cy="3434715"/>
            <wp:effectExtent l="0" t="0" r="11430" b="13335"/>
            <wp:docPr id="17" name="Wykres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6EABE8F" w14:textId="77777777" w:rsidR="0065384A" w:rsidRPr="0065384A" w:rsidRDefault="0065384A" w:rsidP="0065384A">
      <w:pPr>
        <w:spacing w:line="360" w:lineRule="auto"/>
        <w:jc w:val="both"/>
        <w:rPr>
          <w:bCs/>
          <w:i/>
          <w:iCs/>
        </w:rPr>
      </w:pPr>
      <w:r w:rsidRPr="0065384A">
        <w:rPr>
          <w:bCs/>
          <w:i/>
          <w:iCs/>
        </w:rPr>
        <w:t>Źródło: Badania własne.</w:t>
      </w:r>
    </w:p>
    <w:p w14:paraId="069D5F1A" w14:textId="77777777" w:rsidR="0065384A" w:rsidRDefault="0065384A" w:rsidP="0065384A">
      <w:pPr>
        <w:spacing w:line="360" w:lineRule="auto"/>
        <w:ind w:firstLine="708"/>
        <w:jc w:val="both"/>
        <w:rPr>
          <w:bCs/>
          <w:sz w:val="24"/>
          <w:szCs w:val="24"/>
        </w:rPr>
      </w:pPr>
      <w:r w:rsidRPr="00B2737B">
        <w:rPr>
          <w:bCs/>
          <w:sz w:val="24"/>
          <w:szCs w:val="24"/>
        </w:rPr>
        <w:t xml:space="preserve">Analizując </w:t>
      </w:r>
      <w:r>
        <w:rPr>
          <w:bCs/>
          <w:sz w:val="24"/>
          <w:szCs w:val="24"/>
        </w:rPr>
        <w:t xml:space="preserve">wykres dotyczący zmian na danym obszarze w ostatnich 5 latach, przeważały pozytywne odpowiedzi. Mieszkańcy odpowiedzieli, że mają większy wpływ na to co się dzieje w gminie, zauważyli nowe formy wsparcia dla młodych osób, a także inicjatywy podejmowane dla wsparcia osób starszych. Ocenili też, że poprawiły się relacje między mieszkańcami. Należy jednak zauważyć, iż część respondentów 28-25 nie była w stanie udzielić odpowiedzi w zakresie wsparcia dla starszych osób i poprawy relacji między mieszkańcami. Należałoby zatem w nowym okresie położyć nacisk zarówno na projekty dla osób starszych jak i aktywizujące mieszkańców obszaru PLGD. </w:t>
      </w:r>
    </w:p>
    <w:p w14:paraId="615E0958" w14:textId="1D7AA735" w:rsidR="0065384A" w:rsidRDefault="0065384A" w:rsidP="0065384A">
      <w:pPr>
        <w:pStyle w:val="Legenda"/>
        <w:keepNext/>
        <w:jc w:val="both"/>
      </w:pPr>
      <w:bookmarkStart w:id="51" w:name="_Toc88142705"/>
      <w:r>
        <w:lastRenderedPageBreak/>
        <w:t xml:space="preserve">Wykres </w:t>
      </w:r>
      <w:fldSimple w:instr=" SEQ Wykres \* ARABIC ">
        <w:r w:rsidR="00554854">
          <w:rPr>
            <w:noProof/>
          </w:rPr>
          <w:t>10</w:t>
        </w:r>
      </w:fldSimple>
      <w:r>
        <w:t xml:space="preserve"> </w:t>
      </w:r>
      <w:r w:rsidRPr="003C0ED4">
        <w:t>Wykres 10 Czy w gminie, w której Pan/i mieszka zaszły w ciągu ostatnich 5 lat wymienione poniżej zmiany (</w:t>
      </w:r>
      <w:r>
        <w:t>3</w:t>
      </w:r>
      <w:r w:rsidRPr="003C0ED4">
        <w:t>)?</w:t>
      </w:r>
      <w:bookmarkEnd w:id="51"/>
    </w:p>
    <w:p w14:paraId="5E56122E" w14:textId="51428AD7" w:rsidR="0065384A" w:rsidRPr="007B4F07" w:rsidRDefault="007D08A0" w:rsidP="0065384A">
      <w:pPr>
        <w:spacing w:line="360" w:lineRule="auto"/>
        <w:jc w:val="both"/>
        <w:rPr>
          <w:b/>
          <w:sz w:val="24"/>
          <w:szCs w:val="24"/>
        </w:rPr>
      </w:pPr>
      <w:r>
        <w:rPr>
          <w:b/>
          <w:noProof/>
          <w:sz w:val="24"/>
          <w:szCs w:val="24"/>
          <w:lang w:eastAsia="pl-PL"/>
        </w:rPr>
        <w:drawing>
          <wp:inline distT="0" distB="0" distL="0" distR="0" wp14:anchorId="5530BBE9" wp14:editId="5609CE77">
            <wp:extent cx="6541770" cy="3578860"/>
            <wp:effectExtent l="0" t="0" r="0" b="254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541770" cy="3578860"/>
                    </a:xfrm>
                    <a:prstGeom prst="rect">
                      <a:avLst/>
                    </a:prstGeom>
                    <a:noFill/>
                  </pic:spPr>
                </pic:pic>
              </a:graphicData>
            </a:graphic>
          </wp:inline>
        </w:drawing>
      </w:r>
    </w:p>
    <w:p w14:paraId="27044F38" w14:textId="77777777" w:rsidR="0065384A" w:rsidRPr="0065384A" w:rsidRDefault="0065384A" w:rsidP="0065384A">
      <w:pPr>
        <w:spacing w:line="360" w:lineRule="auto"/>
        <w:jc w:val="both"/>
        <w:rPr>
          <w:bCs/>
          <w:i/>
          <w:iCs/>
        </w:rPr>
      </w:pPr>
      <w:r w:rsidRPr="0065384A">
        <w:rPr>
          <w:bCs/>
          <w:i/>
          <w:iCs/>
        </w:rPr>
        <w:t>Źródło: Badania własne.</w:t>
      </w:r>
    </w:p>
    <w:p w14:paraId="6B5FEF62" w14:textId="77777777" w:rsidR="0065384A" w:rsidRDefault="0065384A" w:rsidP="0065384A">
      <w:pPr>
        <w:spacing w:line="360" w:lineRule="auto"/>
        <w:ind w:firstLine="708"/>
        <w:jc w:val="both"/>
        <w:rPr>
          <w:bCs/>
          <w:sz w:val="24"/>
          <w:szCs w:val="24"/>
        </w:rPr>
      </w:pPr>
      <w:r w:rsidRPr="005005E1">
        <w:rPr>
          <w:bCs/>
          <w:sz w:val="24"/>
          <w:szCs w:val="24"/>
        </w:rPr>
        <w:t xml:space="preserve">W </w:t>
      </w:r>
      <w:r>
        <w:rPr>
          <w:bCs/>
          <w:sz w:val="24"/>
          <w:szCs w:val="24"/>
        </w:rPr>
        <w:t xml:space="preserve">odpowiedzi na pytanie, czy mieszkańcy korzystali z efektów działań podejmowanych w ciągu ostatnich 5 lat przez LGD, najwięcej respondentów wskazało, iż korzystali z infrastruktury, która była dofinansowana ze środków LGD. Ponadto wskazali, iż uczestniczyli w szkoleniach, spotkaniach organizowanych przez LGD oraz imprezach lokalnych dofinansowanych ze środków LGD. Najwięcej wskazań 37 – było dla szkoleń organizowanych w ramach projektów, które były dofinansowane z LGD. </w:t>
      </w:r>
    </w:p>
    <w:p w14:paraId="5A6F6CD9" w14:textId="77777777" w:rsidR="0065384A" w:rsidRPr="00477AC1" w:rsidRDefault="0065384A" w:rsidP="0065384A">
      <w:pPr>
        <w:spacing w:line="360" w:lineRule="auto"/>
        <w:ind w:firstLine="708"/>
        <w:jc w:val="both"/>
        <w:rPr>
          <w:bCs/>
          <w:sz w:val="24"/>
          <w:szCs w:val="24"/>
        </w:rPr>
      </w:pPr>
      <w:r>
        <w:rPr>
          <w:bCs/>
          <w:sz w:val="24"/>
          <w:szCs w:val="24"/>
        </w:rPr>
        <w:t xml:space="preserve">Należy zatem podkreślić, iż mieszkańcy dostrzegają pozytywną rolę LGD na tym obszarze, zwłaszcza w zakresie codziennego użytkowania infrastruktury gminnej. Fakt, iż są świadomi, działań realizowanych przez LGD, stanowi o dobrej rozpoznawalności Podhalańskiej Lokalnej Grupy Działania na swoim obszarze. </w:t>
      </w:r>
    </w:p>
    <w:p w14:paraId="6C96DE86" w14:textId="77D845A1" w:rsidR="002D0F2E" w:rsidRDefault="002D0F2E" w:rsidP="002D0F2E">
      <w:pPr>
        <w:pStyle w:val="Legenda"/>
        <w:keepNext/>
      </w:pPr>
      <w:bookmarkStart w:id="52" w:name="_Toc88142706"/>
      <w:r>
        <w:lastRenderedPageBreak/>
        <w:t xml:space="preserve">Wykres </w:t>
      </w:r>
      <w:fldSimple w:instr=" SEQ Wykres \* ARABIC ">
        <w:r w:rsidR="00554854">
          <w:rPr>
            <w:noProof/>
          </w:rPr>
          <w:t>11</w:t>
        </w:r>
      </w:fldSimple>
      <w:r>
        <w:t xml:space="preserve"> Czy korzystał/a Pan/i z efektów działań podejmowanych w ciągu ostatnich 5 lat przez LGD funkcjonujące na terenie gminy, w której Pan/i mieszka?</w:t>
      </w:r>
      <w:bookmarkEnd w:id="52"/>
    </w:p>
    <w:p w14:paraId="7FAFB08C" w14:textId="291BD0F3" w:rsidR="0065384A" w:rsidRPr="007B4F07" w:rsidRDefault="007D08A0" w:rsidP="0065384A">
      <w:pPr>
        <w:spacing w:line="360" w:lineRule="auto"/>
        <w:jc w:val="center"/>
        <w:rPr>
          <w:b/>
          <w:sz w:val="24"/>
          <w:szCs w:val="24"/>
        </w:rPr>
      </w:pPr>
      <w:r>
        <w:rPr>
          <w:noProof/>
          <w:lang w:eastAsia="pl-PL"/>
        </w:rPr>
        <w:drawing>
          <wp:inline distT="0" distB="0" distL="0" distR="0" wp14:anchorId="2B2BCA01" wp14:editId="49F14607">
            <wp:extent cx="5105400" cy="3586163"/>
            <wp:effectExtent l="0" t="0" r="0" b="14605"/>
            <wp:docPr id="29" name="Wykres 2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214E465" w14:textId="77777777" w:rsidR="0065384A" w:rsidRPr="0065384A" w:rsidRDefault="0065384A" w:rsidP="0065384A">
      <w:pPr>
        <w:spacing w:line="360" w:lineRule="auto"/>
        <w:jc w:val="both"/>
        <w:rPr>
          <w:bCs/>
          <w:i/>
          <w:iCs/>
        </w:rPr>
      </w:pPr>
      <w:r w:rsidRPr="0065384A">
        <w:rPr>
          <w:bCs/>
          <w:i/>
          <w:iCs/>
        </w:rPr>
        <w:t>Źródło: Badania własne.</w:t>
      </w:r>
    </w:p>
    <w:p w14:paraId="468AC225" w14:textId="77777777" w:rsidR="0065384A" w:rsidRPr="00EA066D" w:rsidRDefault="0065384A" w:rsidP="002D0F2E">
      <w:pPr>
        <w:spacing w:line="360" w:lineRule="auto"/>
        <w:ind w:firstLine="708"/>
        <w:jc w:val="both"/>
        <w:rPr>
          <w:bCs/>
          <w:sz w:val="24"/>
          <w:szCs w:val="24"/>
        </w:rPr>
      </w:pPr>
      <w:r>
        <w:rPr>
          <w:bCs/>
          <w:sz w:val="24"/>
          <w:szCs w:val="24"/>
        </w:rPr>
        <w:t xml:space="preserve">Respondenci wskazali także, na obszary, które ich zdaniem wymagają jeszcze dofinansowania. Analizując wyniki badań, okazuje się, iż w opinii respondentów nie ma tak naprawdę takiego obszaru, który by nie wymagał już dofinansowania. Zatem jest to też wskazówka na dalszy okres działania PLGD, która w powinna kontynuować pracę w wymienionych w badaniu obszarach. </w:t>
      </w:r>
    </w:p>
    <w:p w14:paraId="0CDCFD2E" w14:textId="1370795B" w:rsidR="002D0F2E" w:rsidRDefault="002D0F2E" w:rsidP="002D0F2E">
      <w:pPr>
        <w:pStyle w:val="Legenda"/>
        <w:keepNext/>
        <w:jc w:val="both"/>
      </w:pPr>
      <w:bookmarkStart w:id="53" w:name="_Toc88142707"/>
      <w:r>
        <w:lastRenderedPageBreak/>
        <w:t xml:space="preserve">Wykres </w:t>
      </w:r>
      <w:fldSimple w:instr=" SEQ Wykres \* ARABIC ">
        <w:r w:rsidR="00554854">
          <w:rPr>
            <w:noProof/>
          </w:rPr>
          <w:t>12</w:t>
        </w:r>
      </w:fldSimple>
      <w:r>
        <w:t xml:space="preserve"> Które z wymienionych obszarów wymagają dofinansowania w Pana/i gminie?</w:t>
      </w:r>
      <w:bookmarkEnd w:id="53"/>
    </w:p>
    <w:p w14:paraId="5446DBE8" w14:textId="060FFCA8" w:rsidR="0065384A" w:rsidRPr="007B4F07" w:rsidRDefault="007D08A0" w:rsidP="0065384A">
      <w:pPr>
        <w:spacing w:line="360" w:lineRule="auto"/>
        <w:jc w:val="both"/>
        <w:rPr>
          <w:b/>
          <w:sz w:val="24"/>
          <w:szCs w:val="24"/>
        </w:rPr>
      </w:pPr>
      <w:r>
        <w:rPr>
          <w:noProof/>
          <w:lang w:eastAsia="pl-PL"/>
        </w:rPr>
        <w:drawing>
          <wp:inline distT="0" distB="0" distL="0" distR="0" wp14:anchorId="2E5C7965" wp14:editId="4B5909E7">
            <wp:extent cx="5760720" cy="6286500"/>
            <wp:effectExtent l="0" t="0" r="11430" b="0"/>
            <wp:docPr id="30" name="Wykres 3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2BAC3094" w14:textId="70721C92" w:rsidR="002D0F2E" w:rsidRDefault="0065384A" w:rsidP="002D0F2E">
      <w:pPr>
        <w:spacing w:line="360" w:lineRule="auto"/>
        <w:jc w:val="both"/>
        <w:rPr>
          <w:bCs/>
          <w:i/>
          <w:iCs/>
        </w:rPr>
      </w:pPr>
      <w:r w:rsidRPr="002D0F2E">
        <w:rPr>
          <w:bCs/>
          <w:i/>
          <w:iCs/>
        </w:rPr>
        <w:t>Źródło: Badania własne.</w:t>
      </w:r>
      <w:bookmarkEnd w:id="13"/>
    </w:p>
    <w:p w14:paraId="64BEFD94" w14:textId="77777777" w:rsidR="002D0F2E" w:rsidRDefault="002D0F2E">
      <w:pPr>
        <w:rPr>
          <w:bCs/>
          <w:i/>
          <w:iCs/>
        </w:rPr>
      </w:pPr>
      <w:r>
        <w:rPr>
          <w:bCs/>
          <w:i/>
          <w:iCs/>
        </w:rPr>
        <w:br w:type="page"/>
      </w:r>
    </w:p>
    <w:p w14:paraId="62DFAE9C" w14:textId="0C56BF3C" w:rsidR="00265800" w:rsidRDefault="00265800" w:rsidP="00424FDE">
      <w:pPr>
        <w:pStyle w:val="Nagwek1"/>
        <w:spacing w:line="360" w:lineRule="auto"/>
      </w:pPr>
      <w:bookmarkStart w:id="54" w:name="_Toc88142737"/>
      <w:r>
        <w:lastRenderedPageBreak/>
        <w:t>6. Odpowiedź na wszystkie pytania badawcze.</w:t>
      </w:r>
      <w:bookmarkEnd w:id="54"/>
    </w:p>
    <w:p w14:paraId="19268E63" w14:textId="1BA8B7E6" w:rsidR="00990641" w:rsidRDefault="00990641" w:rsidP="00990641">
      <w:pPr>
        <w:pStyle w:val="Nagwek2"/>
        <w:rPr>
          <w:rFonts w:eastAsia="Times New Roman"/>
          <w:lang w:eastAsia="en-GB"/>
        </w:rPr>
      </w:pPr>
      <w:bookmarkStart w:id="55" w:name="_Toc88142738"/>
      <w:r w:rsidRPr="00424FDE">
        <w:rPr>
          <w:rFonts w:eastAsia="Times New Roman"/>
          <w:lang w:eastAsia="en-GB"/>
        </w:rPr>
        <w:t>6.1. Ocena wpływu na główny cel LSR</w:t>
      </w:r>
      <w:bookmarkEnd w:id="55"/>
    </w:p>
    <w:p w14:paraId="4FC59D4C" w14:textId="77777777" w:rsidR="004F5DE7" w:rsidRPr="004275FE" w:rsidRDefault="004F5DE7" w:rsidP="004F5DE7">
      <w:pPr>
        <w:spacing w:line="360" w:lineRule="auto"/>
        <w:jc w:val="both"/>
        <w:rPr>
          <w:sz w:val="24"/>
          <w:szCs w:val="24"/>
        </w:rPr>
      </w:pPr>
      <w:r w:rsidRPr="004275FE">
        <w:rPr>
          <w:sz w:val="24"/>
          <w:szCs w:val="24"/>
        </w:rPr>
        <w:t xml:space="preserve">W ramach LSR </w:t>
      </w:r>
      <w:r>
        <w:rPr>
          <w:sz w:val="24"/>
          <w:szCs w:val="24"/>
        </w:rPr>
        <w:t xml:space="preserve">Podhalańskiej Lokalnej Grupy Działania </w:t>
      </w:r>
      <w:r w:rsidRPr="004275FE">
        <w:rPr>
          <w:sz w:val="24"/>
          <w:szCs w:val="24"/>
        </w:rPr>
        <w:t>określono dwa cele ogólne oraz cele szczegółowe</w:t>
      </w:r>
      <w:r>
        <w:rPr>
          <w:sz w:val="24"/>
          <w:szCs w:val="24"/>
        </w:rPr>
        <w:t>:</w:t>
      </w:r>
    </w:p>
    <w:p w14:paraId="6B303C1B" w14:textId="77777777" w:rsidR="004F5DE7" w:rsidRDefault="004F5DE7" w:rsidP="004F5DE7">
      <w:pPr>
        <w:spacing w:line="360" w:lineRule="auto"/>
        <w:jc w:val="both"/>
        <w:rPr>
          <w:sz w:val="24"/>
          <w:szCs w:val="24"/>
        </w:rPr>
      </w:pPr>
      <w:r w:rsidRPr="004275FE">
        <w:rPr>
          <w:sz w:val="24"/>
          <w:szCs w:val="24"/>
        </w:rPr>
        <w:t>CO 1: Zwiększenie atrakcyjności obszaru PLGD jako miejsca zamieszkania i wypoczynku</w:t>
      </w:r>
    </w:p>
    <w:p w14:paraId="347ECD4C" w14:textId="77777777" w:rsidR="004F5DE7" w:rsidRDefault="004F5DE7" w:rsidP="004F5DE7">
      <w:pPr>
        <w:spacing w:line="360" w:lineRule="auto"/>
        <w:jc w:val="both"/>
        <w:rPr>
          <w:sz w:val="24"/>
          <w:szCs w:val="24"/>
        </w:rPr>
      </w:pPr>
      <w:r w:rsidRPr="00255925">
        <w:rPr>
          <w:sz w:val="24"/>
          <w:szCs w:val="24"/>
        </w:rPr>
        <w:t>CO2: Rozwój społeczno – gospodarczy Podhalańskiej Lokalnej Grupy Działania</w:t>
      </w:r>
    </w:p>
    <w:p w14:paraId="7F96AF40" w14:textId="77777777" w:rsidR="004F5DE7" w:rsidRDefault="004F5DE7" w:rsidP="004F5DE7">
      <w:pPr>
        <w:spacing w:line="360" w:lineRule="auto"/>
        <w:jc w:val="both"/>
        <w:rPr>
          <w:sz w:val="24"/>
          <w:szCs w:val="24"/>
        </w:rPr>
      </w:pPr>
      <w:r w:rsidRPr="00A76B37">
        <w:rPr>
          <w:sz w:val="24"/>
          <w:szCs w:val="24"/>
        </w:rPr>
        <w:t xml:space="preserve">Postęp </w:t>
      </w:r>
      <w:r>
        <w:rPr>
          <w:sz w:val="24"/>
          <w:szCs w:val="24"/>
        </w:rPr>
        <w:t xml:space="preserve">rzeczowy </w:t>
      </w:r>
      <w:r w:rsidRPr="00A76B37">
        <w:rPr>
          <w:sz w:val="24"/>
          <w:szCs w:val="24"/>
        </w:rPr>
        <w:t>realizacji Lokalnej Strategii Rozwoju nie budzi większych zastrzeżeń</w:t>
      </w:r>
      <w:r>
        <w:rPr>
          <w:sz w:val="24"/>
          <w:szCs w:val="24"/>
        </w:rPr>
        <w:t xml:space="preserve">. </w:t>
      </w:r>
      <w:r w:rsidRPr="00F30CE8">
        <w:rPr>
          <w:sz w:val="24"/>
          <w:szCs w:val="24"/>
        </w:rPr>
        <w:t xml:space="preserve">Analiza podstępu finansowego stan na 2020r. wykazała, że cel pierwszy ogólny jest zrealizowany na poziomie 84,15%. Natomiast cel drugi ogólny na poziomie  63,91%.  </w:t>
      </w:r>
    </w:p>
    <w:p w14:paraId="52CE37DD" w14:textId="77777777" w:rsidR="004F5DE7" w:rsidRDefault="004F5DE7" w:rsidP="004F5DE7">
      <w:pPr>
        <w:spacing w:line="360" w:lineRule="auto"/>
        <w:jc w:val="both"/>
        <w:rPr>
          <w:sz w:val="24"/>
          <w:szCs w:val="24"/>
        </w:rPr>
      </w:pPr>
      <w:r>
        <w:rPr>
          <w:sz w:val="24"/>
          <w:szCs w:val="24"/>
        </w:rPr>
        <w:t>Należy podkreślić, iż P</w:t>
      </w:r>
      <w:r w:rsidRPr="003C226B">
        <w:rPr>
          <w:sz w:val="24"/>
          <w:szCs w:val="24"/>
        </w:rPr>
        <w:t>LGD otrzymała bonus w ramach postępu finansowego i środki zostały wykorzystane na rozpoczęcie i rozwój przedsiębiorczości.</w:t>
      </w:r>
    </w:p>
    <w:p w14:paraId="31E38B7C" w14:textId="63064F08" w:rsidR="00990641" w:rsidRDefault="00990641" w:rsidP="00990641">
      <w:pPr>
        <w:pStyle w:val="Nagwek2"/>
        <w:rPr>
          <w:rFonts w:eastAsia="Times New Roman"/>
          <w:lang w:eastAsia="en-GB"/>
        </w:rPr>
      </w:pPr>
      <w:bookmarkStart w:id="56" w:name="_Toc88142739"/>
      <w:r w:rsidRPr="00424FDE">
        <w:rPr>
          <w:rFonts w:eastAsia="Times New Roman"/>
          <w:lang w:eastAsia="en-GB"/>
        </w:rPr>
        <w:t>6.2. Ocena wpływu na kapitał społeczny</w:t>
      </w:r>
      <w:bookmarkEnd w:id="56"/>
    </w:p>
    <w:p w14:paraId="62ED5F08" w14:textId="77777777" w:rsidR="004F5DE7" w:rsidRDefault="004F5DE7" w:rsidP="004F5DE7">
      <w:pPr>
        <w:spacing w:line="360" w:lineRule="auto"/>
        <w:ind w:firstLine="720"/>
        <w:jc w:val="both"/>
        <w:rPr>
          <w:sz w:val="24"/>
          <w:szCs w:val="24"/>
        </w:rPr>
      </w:pPr>
      <w:r w:rsidRPr="00F962B9">
        <w:rPr>
          <w:sz w:val="24"/>
          <w:szCs w:val="24"/>
        </w:rPr>
        <w:t>Kapitał społeczny jest sumą zasobów, aktualnych</w:t>
      </w:r>
      <w:r>
        <w:rPr>
          <w:sz w:val="24"/>
          <w:szCs w:val="24"/>
        </w:rPr>
        <w:t xml:space="preserve"> </w:t>
      </w:r>
      <w:r w:rsidRPr="00F962B9">
        <w:rPr>
          <w:sz w:val="24"/>
          <w:szCs w:val="24"/>
        </w:rPr>
        <w:t>i potencjalnych, które należą się jednostce lub grupie z tytułu</w:t>
      </w:r>
      <w:r>
        <w:rPr>
          <w:sz w:val="24"/>
          <w:szCs w:val="24"/>
        </w:rPr>
        <w:t xml:space="preserve"> </w:t>
      </w:r>
      <w:r w:rsidRPr="00F962B9">
        <w:rPr>
          <w:sz w:val="24"/>
          <w:szCs w:val="24"/>
        </w:rPr>
        <w:t>posiadania trwałej, mniej lub bardziej zinstytucjonalizowanej sieci</w:t>
      </w:r>
      <w:r>
        <w:rPr>
          <w:sz w:val="24"/>
          <w:szCs w:val="24"/>
        </w:rPr>
        <w:t xml:space="preserve"> </w:t>
      </w:r>
      <w:r w:rsidRPr="00F962B9">
        <w:rPr>
          <w:sz w:val="24"/>
          <w:szCs w:val="24"/>
        </w:rPr>
        <w:t>relacji, znajomości, uznania wzajemnego. To znaczy, jest sumą</w:t>
      </w:r>
      <w:r>
        <w:rPr>
          <w:sz w:val="24"/>
          <w:szCs w:val="24"/>
        </w:rPr>
        <w:t xml:space="preserve"> </w:t>
      </w:r>
      <w:r w:rsidRPr="00F962B9">
        <w:rPr>
          <w:sz w:val="24"/>
          <w:szCs w:val="24"/>
        </w:rPr>
        <w:t>kapitałów i władzy, które sieć taka może zmobilizować</w:t>
      </w:r>
      <w:r>
        <w:rPr>
          <w:sz w:val="24"/>
          <w:szCs w:val="24"/>
        </w:rPr>
        <w:t xml:space="preserve"> [</w:t>
      </w:r>
      <w:r w:rsidRPr="00F962B9">
        <w:rPr>
          <w:sz w:val="24"/>
          <w:szCs w:val="24"/>
        </w:rPr>
        <w:t>Bourdie</w:t>
      </w:r>
      <w:r>
        <w:rPr>
          <w:sz w:val="24"/>
          <w:szCs w:val="24"/>
        </w:rPr>
        <w:t xml:space="preserve">, 2001]. </w:t>
      </w:r>
      <w:r w:rsidRPr="00F962B9">
        <w:rPr>
          <w:sz w:val="24"/>
          <w:szCs w:val="24"/>
        </w:rPr>
        <w:cr/>
      </w:r>
      <w:r>
        <w:rPr>
          <w:sz w:val="24"/>
          <w:szCs w:val="24"/>
        </w:rPr>
        <w:t xml:space="preserve">Analizując działalność LGD w zakresie kapitału społecznego zostały przeprowadzone badania wśród mieszkańców oraz beneficjentów obszaru Podhalańskiej LGD. Badania ilościowe zostały przeprowadzone w 2021 roku na potrzeby niniejszego opracowania. </w:t>
      </w:r>
    </w:p>
    <w:p w14:paraId="4763B403" w14:textId="77777777" w:rsidR="004F5DE7" w:rsidRDefault="004F5DE7" w:rsidP="004F5DE7">
      <w:pPr>
        <w:spacing w:line="360" w:lineRule="auto"/>
        <w:jc w:val="both"/>
        <w:rPr>
          <w:sz w:val="24"/>
          <w:szCs w:val="24"/>
        </w:rPr>
      </w:pPr>
      <w:r>
        <w:rPr>
          <w:sz w:val="24"/>
          <w:szCs w:val="24"/>
        </w:rPr>
        <w:t>M</w:t>
      </w:r>
      <w:r w:rsidRPr="00647015">
        <w:rPr>
          <w:sz w:val="24"/>
          <w:szCs w:val="24"/>
        </w:rPr>
        <w:t xml:space="preserve">ieszkańcy </w:t>
      </w:r>
      <w:r>
        <w:rPr>
          <w:sz w:val="24"/>
          <w:szCs w:val="24"/>
        </w:rPr>
        <w:t xml:space="preserve">odnieśli się pozytywnie do faktu, iż </w:t>
      </w:r>
      <w:r w:rsidRPr="00647015">
        <w:rPr>
          <w:sz w:val="24"/>
          <w:szCs w:val="24"/>
        </w:rPr>
        <w:t>mieli większy wpływ na to co się dzieje w gminie. Dostrzegli też inicjatywy dotyczące</w:t>
      </w:r>
      <w:r>
        <w:rPr>
          <w:sz w:val="24"/>
          <w:szCs w:val="24"/>
        </w:rPr>
        <w:t xml:space="preserve"> wsparcia zarówno osób młodych jak i</w:t>
      </w:r>
      <w:r w:rsidRPr="00647015">
        <w:rPr>
          <w:sz w:val="24"/>
          <w:szCs w:val="24"/>
        </w:rPr>
        <w:t xml:space="preserve"> starszych. </w:t>
      </w:r>
      <w:r>
        <w:rPr>
          <w:sz w:val="24"/>
          <w:szCs w:val="24"/>
        </w:rPr>
        <w:t xml:space="preserve">Analiza wyników badań wskazała też, iż poprawiły się relacje między mieszkańcami. </w:t>
      </w:r>
    </w:p>
    <w:p w14:paraId="56FDA577" w14:textId="2A383723" w:rsidR="004F5DE7" w:rsidRDefault="004F5DE7" w:rsidP="004F5DE7">
      <w:pPr>
        <w:spacing w:line="360" w:lineRule="auto"/>
        <w:jc w:val="both"/>
        <w:rPr>
          <w:sz w:val="24"/>
          <w:szCs w:val="24"/>
        </w:rPr>
      </w:pPr>
      <w:r>
        <w:rPr>
          <w:sz w:val="24"/>
          <w:szCs w:val="24"/>
        </w:rPr>
        <w:t xml:space="preserve">Działalność PLGD w obszarze kapitału społecznego była dobrze rozwijana, jednak respondenci wskazali, iż nadal istnieje potrzeba kontynuacji wsparcia zarówno osób młodych jak i starszych na obszarze poszczególnych gmin. </w:t>
      </w:r>
    </w:p>
    <w:p w14:paraId="49A7FD4D" w14:textId="31DDCFF1" w:rsidR="00016CB2" w:rsidRDefault="00016CB2" w:rsidP="004F5DE7">
      <w:pPr>
        <w:spacing w:line="360" w:lineRule="auto"/>
        <w:jc w:val="both"/>
        <w:rPr>
          <w:sz w:val="24"/>
          <w:szCs w:val="24"/>
        </w:rPr>
      </w:pPr>
    </w:p>
    <w:p w14:paraId="257F0F0B" w14:textId="77777777" w:rsidR="00D002AB" w:rsidRDefault="00D002AB" w:rsidP="004F5DE7">
      <w:pPr>
        <w:spacing w:line="360" w:lineRule="auto"/>
        <w:jc w:val="both"/>
        <w:rPr>
          <w:sz w:val="24"/>
          <w:szCs w:val="24"/>
        </w:rPr>
      </w:pPr>
    </w:p>
    <w:p w14:paraId="7AF91461" w14:textId="77777777" w:rsidR="00990641" w:rsidRDefault="00990641" w:rsidP="00990641">
      <w:pPr>
        <w:pStyle w:val="Nagwek2"/>
        <w:rPr>
          <w:rFonts w:eastAsia="Times New Roman"/>
          <w:lang w:eastAsia="en-GB"/>
        </w:rPr>
      </w:pPr>
      <w:bookmarkStart w:id="57" w:name="_Toc88142740"/>
      <w:r w:rsidRPr="00424FDE">
        <w:rPr>
          <w:rFonts w:eastAsia="Times New Roman"/>
          <w:lang w:eastAsia="en-GB"/>
        </w:rPr>
        <w:lastRenderedPageBreak/>
        <w:t>6.3. Przedsiębiorczość</w:t>
      </w:r>
      <w:bookmarkEnd w:id="57"/>
    </w:p>
    <w:p w14:paraId="4E99D7DB" w14:textId="77777777" w:rsidR="004F5DE7" w:rsidRDefault="004F5DE7" w:rsidP="004F5DE7"/>
    <w:p w14:paraId="7EFAC9B1" w14:textId="77777777" w:rsidR="004F5DE7" w:rsidRDefault="004F5DE7" w:rsidP="004F5DE7">
      <w:pPr>
        <w:spacing w:line="360" w:lineRule="auto"/>
        <w:jc w:val="both"/>
        <w:rPr>
          <w:sz w:val="24"/>
          <w:szCs w:val="24"/>
        </w:rPr>
      </w:pPr>
      <w:bookmarkStart w:id="58" w:name="_Hlk86401044"/>
      <w:r>
        <w:rPr>
          <w:sz w:val="24"/>
          <w:szCs w:val="24"/>
        </w:rPr>
        <w:t xml:space="preserve">W obszarze rozwoju przedsiębiorczości wyniki badań z mieszkańcami wskazały, iż dostrzegli poprawę </w:t>
      </w:r>
      <w:r w:rsidRPr="007A02CE">
        <w:rPr>
          <w:sz w:val="24"/>
          <w:szCs w:val="24"/>
        </w:rPr>
        <w:t>sytuacji na rynku pracy, powstani</w:t>
      </w:r>
      <w:r>
        <w:rPr>
          <w:sz w:val="24"/>
          <w:szCs w:val="24"/>
        </w:rPr>
        <w:t>e</w:t>
      </w:r>
      <w:r w:rsidRPr="007A02CE">
        <w:rPr>
          <w:sz w:val="24"/>
          <w:szCs w:val="24"/>
        </w:rPr>
        <w:t xml:space="preserve"> nowych firm, oraz zwiększe</w:t>
      </w:r>
      <w:r>
        <w:rPr>
          <w:sz w:val="24"/>
          <w:szCs w:val="24"/>
        </w:rPr>
        <w:t>nie</w:t>
      </w:r>
      <w:r w:rsidRPr="007A02CE">
        <w:rPr>
          <w:sz w:val="24"/>
          <w:szCs w:val="24"/>
        </w:rPr>
        <w:t xml:space="preserve"> ruchu turystycznego.</w:t>
      </w:r>
      <w:r>
        <w:rPr>
          <w:sz w:val="24"/>
          <w:szCs w:val="24"/>
        </w:rPr>
        <w:t xml:space="preserve"> Z drugiej strony wskazali iż istnieje w ich opinii potrzeba dalszego wsparcia w obszarze </w:t>
      </w:r>
      <w:r w:rsidRPr="00081737">
        <w:rPr>
          <w:sz w:val="24"/>
          <w:szCs w:val="24"/>
        </w:rPr>
        <w:t>tworzeni</w:t>
      </w:r>
      <w:r>
        <w:rPr>
          <w:sz w:val="24"/>
          <w:szCs w:val="24"/>
        </w:rPr>
        <w:t>a</w:t>
      </w:r>
      <w:r w:rsidRPr="00081737">
        <w:rPr>
          <w:sz w:val="24"/>
          <w:szCs w:val="24"/>
        </w:rPr>
        <w:t xml:space="preserve"> nowych miejsc pracy oraz możliwości dofinansowania dla osób zakładających nowe firmy i wsparci</w:t>
      </w:r>
      <w:r>
        <w:rPr>
          <w:sz w:val="24"/>
          <w:szCs w:val="24"/>
        </w:rPr>
        <w:t>a</w:t>
      </w:r>
      <w:r w:rsidRPr="00081737">
        <w:rPr>
          <w:sz w:val="24"/>
          <w:szCs w:val="24"/>
        </w:rPr>
        <w:t xml:space="preserve"> dla istniejących firm. </w:t>
      </w:r>
    </w:p>
    <w:p w14:paraId="76188309" w14:textId="77777777" w:rsidR="004F5DE7" w:rsidRDefault="004F5DE7" w:rsidP="004F5DE7">
      <w:pPr>
        <w:spacing w:line="360" w:lineRule="auto"/>
        <w:jc w:val="both"/>
        <w:rPr>
          <w:sz w:val="24"/>
          <w:szCs w:val="24"/>
        </w:rPr>
      </w:pPr>
      <w:r>
        <w:rPr>
          <w:sz w:val="24"/>
          <w:szCs w:val="24"/>
        </w:rPr>
        <w:t>Należy podkreślić, iż P</w:t>
      </w:r>
      <w:r w:rsidRPr="00313D58">
        <w:rPr>
          <w:sz w:val="24"/>
          <w:szCs w:val="24"/>
        </w:rPr>
        <w:t xml:space="preserve">LGD otrzymała bonus w ramach postępu finansowego i środki zostały wykorzystane na rozpoczęcie i rozwój przedsiębiorczości. </w:t>
      </w:r>
      <w:r>
        <w:rPr>
          <w:sz w:val="24"/>
          <w:szCs w:val="24"/>
        </w:rPr>
        <w:t>Ponadto s</w:t>
      </w:r>
      <w:r w:rsidRPr="00313D58">
        <w:rPr>
          <w:sz w:val="24"/>
          <w:szCs w:val="24"/>
        </w:rPr>
        <w:t>trategia nie ogranicza beneficjentów w zakresie branż, w ramach których mogą wnioskować o dofinansowanie, dlatego zakres tematyczny wniosków jest bardzo różnorodny.</w:t>
      </w:r>
    </w:p>
    <w:p w14:paraId="675C0A40" w14:textId="2EDB0393" w:rsidR="00990641" w:rsidRDefault="00990641" w:rsidP="00990641">
      <w:pPr>
        <w:pStyle w:val="Nagwek2"/>
        <w:rPr>
          <w:rFonts w:eastAsia="Times New Roman"/>
          <w:lang w:eastAsia="en-GB"/>
        </w:rPr>
      </w:pPr>
      <w:bookmarkStart w:id="59" w:name="_Toc88142741"/>
      <w:bookmarkEnd w:id="58"/>
      <w:r w:rsidRPr="00424FDE">
        <w:rPr>
          <w:rFonts w:eastAsia="Times New Roman"/>
          <w:lang w:eastAsia="en-GB"/>
        </w:rPr>
        <w:t>6.4. Turystyka i dziedzictwo kulturowe</w:t>
      </w:r>
      <w:bookmarkEnd w:id="59"/>
    </w:p>
    <w:p w14:paraId="583B0366" w14:textId="77777777" w:rsidR="004F5DE7" w:rsidRDefault="004F5DE7" w:rsidP="004F5DE7">
      <w:pPr>
        <w:spacing w:line="360" w:lineRule="auto"/>
        <w:jc w:val="both"/>
        <w:rPr>
          <w:sz w:val="24"/>
          <w:szCs w:val="24"/>
        </w:rPr>
      </w:pPr>
      <w:r>
        <w:rPr>
          <w:sz w:val="24"/>
          <w:szCs w:val="24"/>
        </w:rPr>
        <w:t xml:space="preserve">W LSR wskazano konieczność rozwoju w obszarze </w:t>
      </w:r>
      <w:r w:rsidRPr="00B06A00">
        <w:rPr>
          <w:sz w:val="24"/>
          <w:szCs w:val="24"/>
        </w:rPr>
        <w:t>wzrostu atrakcyjności obszaru jako miejsca zamieszkania i wypoczynku – zarówno dla mieszkańców jak i turystów – poprzez realizację działań mających na celu rozwój oferty czasu wolnego, poprawę infrastruktury, oraz zachowanie i kultywowanie lokalnego dziedzictwa kulturowego i przyrodniczego oraz wzmacnianie integracji i aktywizacji mieszkańców</w:t>
      </w:r>
      <w:r>
        <w:rPr>
          <w:sz w:val="24"/>
          <w:szCs w:val="24"/>
        </w:rPr>
        <w:t xml:space="preserve">. Realizując ten kierunek rozwoju, ogłaszane były nabory na przedsięwzięcie: </w:t>
      </w:r>
      <w:r w:rsidRPr="00572A76">
        <w:rPr>
          <w:sz w:val="24"/>
          <w:szCs w:val="24"/>
        </w:rPr>
        <w:t>Tworzenie i rozwój ogólnodostępnej niekomercyjnej infrastruktury turystycznej, rekreacyjnej, sportowej, kulturalnej</w:t>
      </w:r>
      <w:r>
        <w:rPr>
          <w:sz w:val="24"/>
          <w:szCs w:val="24"/>
        </w:rPr>
        <w:t xml:space="preserve">. </w:t>
      </w:r>
    </w:p>
    <w:p w14:paraId="6AFE4176" w14:textId="77777777" w:rsidR="004F5DE7" w:rsidRDefault="004F5DE7" w:rsidP="004F5DE7">
      <w:pPr>
        <w:spacing w:line="360" w:lineRule="auto"/>
        <w:jc w:val="both"/>
        <w:rPr>
          <w:sz w:val="24"/>
          <w:szCs w:val="24"/>
        </w:rPr>
      </w:pPr>
      <w:bookmarkStart w:id="60" w:name="_Hlk86401057"/>
      <w:r>
        <w:rPr>
          <w:sz w:val="24"/>
          <w:szCs w:val="24"/>
        </w:rPr>
        <w:t xml:space="preserve">Na obszarze działalności PLGD </w:t>
      </w:r>
      <w:r w:rsidRPr="004976FC">
        <w:rPr>
          <w:sz w:val="24"/>
          <w:szCs w:val="24"/>
        </w:rPr>
        <w:t>infrastruktura turystyczna i okołoturystyczna (zarówno komercyjna jak i ogólnodostępna) obejmująca obiekty turystyczne, jak i rekreacyjne oraz świadczące usługi zarówno na rzecz ludności miejscowej jak i turystów</w:t>
      </w:r>
      <w:r>
        <w:rPr>
          <w:sz w:val="24"/>
          <w:szCs w:val="24"/>
        </w:rPr>
        <w:t xml:space="preserve"> ma ogromne znaczenie. Dlatego tak istotne są działania w zakresie szeroko pojętej działalności turystycznej. </w:t>
      </w:r>
    </w:p>
    <w:p w14:paraId="37222ACD" w14:textId="77777777" w:rsidR="004F5DE7" w:rsidRDefault="004F5DE7" w:rsidP="004F5DE7">
      <w:pPr>
        <w:spacing w:line="360" w:lineRule="auto"/>
        <w:jc w:val="both"/>
        <w:rPr>
          <w:sz w:val="24"/>
          <w:szCs w:val="24"/>
        </w:rPr>
      </w:pPr>
      <w:r>
        <w:rPr>
          <w:sz w:val="24"/>
          <w:szCs w:val="24"/>
        </w:rPr>
        <w:t>P</w:t>
      </w:r>
      <w:r w:rsidRPr="00332E58">
        <w:rPr>
          <w:sz w:val="24"/>
          <w:szCs w:val="24"/>
        </w:rPr>
        <w:t>LGD jest inicjatorem projektu rowerowego na obszarze całego Podhala, pt. Podhale-Gorce-Pieniny-Spisz – rozwój oferty wspólnej turystyki rowerowej</w:t>
      </w:r>
      <w:r>
        <w:rPr>
          <w:sz w:val="24"/>
          <w:szCs w:val="24"/>
        </w:rPr>
        <w:t xml:space="preserve">. Zatem PLGD wykazuje duże zaangażowanie w rozwój turystyki. </w:t>
      </w:r>
    </w:p>
    <w:p w14:paraId="58EDBC27" w14:textId="321751C2" w:rsidR="00990641" w:rsidRDefault="00990641" w:rsidP="00990641">
      <w:pPr>
        <w:pStyle w:val="Nagwek2"/>
        <w:rPr>
          <w:rFonts w:eastAsia="Times New Roman"/>
          <w:lang w:eastAsia="en-GB"/>
        </w:rPr>
      </w:pPr>
      <w:bookmarkStart w:id="61" w:name="_Toc88142742"/>
      <w:bookmarkEnd w:id="60"/>
      <w:r w:rsidRPr="00424FDE">
        <w:rPr>
          <w:rFonts w:eastAsia="Times New Roman"/>
          <w:lang w:eastAsia="en-GB"/>
        </w:rPr>
        <w:t>6.5. Grupy dewaforyzowane</w:t>
      </w:r>
      <w:bookmarkEnd w:id="61"/>
    </w:p>
    <w:p w14:paraId="2A88E058" w14:textId="77777777" w:rsidR="004F5DE7" w:rsidRPr="00046E92" w:rsidRDefault="004F5DE7" w:rsidP="004F5DE7">
      <w:pPr>
        <w:spacing w:line="360" w:lineRule="auto"/>
        <w:jc w:val="both"/>
        <w:rPr>
          <w:sz w:val="24"/>
          <w:szCs w:val="24"/>
        </w:rPr>
      </w:pPr>
      <w:r w:rsidRPr="00046E92">
        <w:rPr>
          <w:sz w:val="24"/>
          <w:szCs w:val="24"/>
        </w:rPr>
        <w:t>Grupy defaworyzowane oznaczają osoby zagrożone wykluczeniem społecznym, do których w LSR skierowane są działania związane z kształtowaniem i promocją postaw przedsiębiorczych – działania aktywizujące zawodowo, zwiększające ich szanse na znalezienie zatrudnienia.</w:t>
      </w:r>
    </w:p>
    <w:p w14:paraId="60135547" w14:textId="77777777" w:rsidR="004F5DE7" w:rsidRDefault="004F5DE7" w:rsidP="004F5DE7">
      <w:pPr>
        <w:spacing w:line="360" w:lineRule="auto"/>
        <w:jc w:val="both"/>
        <w:rPr>
          <w:sz w:val="24"/>
          <w:szCs w:val="24"/>
        </w:rPr>
      </w:pPr>
      <w:r w:rsidRPr="00DB5785">
        <w:rPr>
          <w:sz w:val="24"/>
          <w:szCs w:val="24"/>
        </w:rPr>
        <w:lastRenderedPageBreak/>
        <w:t xml:space="preserve">W </w:t>
      </w:r>
      <w:r>
        <w:rPr>
          <w:sz w:val="24"/>
          <w:szCs w:val="24"/>
        </w:rPr>
        <w:t xml:space="preserve">PLSR zdefiniowano następujące grupy defaworyzowane: </w:t>
      </w:r>
    </w:p>
    <w:p w14:paraId="60BB5F4E" w14:textId="77777777" w:rsidR="004F5DE7" w:rsidRPr="008D60AF" w:rsidRDefault="004F5DE7" w:rsidP="004F5DE7">
      <w:pPr>
        <w:pStyle w:val="Akapitzlist"/>
        <w:numPr>
          <w:ilvl w:val="0"/>
          <w:numId w:val="30"/>
        </w:numPr>
        <w:spacing w:line="360" w:lineRule="auto"/>
        <w:jc w:val="both"/>
        <w:rPr>
          <w:sz w:val="24"/>
          <w:szCs w:val="24"/>
        </w:rPr>
      </w:pPr>
      <w:r w:rsidRPr="008D60AF">
        <w:rPr>
          <w:sz w:val="24"/>
          <w:szCs w:val="24"/>
        </w:rPr>
        <w:t xml:space="preserve">osoby bezrobotne, </w:t>
      </w:r>
    </w:p>
    <w:p w14:paraId="0F441D5D" w14:textId="04B26B76" w:rsidR="004F5DE7" w:rsidRPr="008D60AF" w:rsidRDefault="004F5DE7" w:rsidP="004F5DE7">
      <w:pPr>
        <w:pStyle w:val="Akapitzlist"/>
        <w:numPr>
          <w:ilvl w:val="0"/>
          <w:numId w:val="30"/>
        </w:numPr>
        <w:spacing w:line="360" w:lineRule="auto"/>
        <w:jc w:val="both"/>
        <w:rPr>
          <w:sz w:val="24"/>
          <w:szCs w:val="24"/>
        </w:rPr>
      </w:pPr>
      <w:r w:rsidRPr="008D60AF">
        <w:rPr>
          <w:sz w:val="24"/>
          <w:szCs w:val="24"/>
        </w:rPr>
        <w:t>osoby młode (</w:t>
      </w:r>
      <w:r w:rsidR="003207DF">
        <w:rPr>
          <w:sz w:val="24"/>
          <w:szCs w:val="24"/>
        </w:rPr>
        <w:t xml:space="preserve">do </w:t>
      </w:r>
      <w:r w:rsidRPr="008D60AF">
        <w:rPr>
          <w:sz w:val="24"/>
          <w:szCs w:val="24"/>
        </w:rPr>
        <w:t>35</w:t>
      </w:r>
      <w:r w:rsidR="003207DF">
        <w:rPr>
          <w:sz w:val="24"/>
          <w:szCs w:val="24"/>
        </w:rPr>
        <w:t xml:space="preserve"> r.ż.</w:t>
      </w:r>
      <w:r w:rsidRPr="008D60AF">
        <w:rPr>
          <w:sz w:val="24"/>
          <w:szCs w:val="24"/>
        </w:rPr>
        <w:t xml:space="preserve">), </w:t>
      </w:r>
    </w:p>
    <w:p w14:paraId="43272D16" w14:textId="77777777" w:rsidR="004F5DE7" w:rsidRPr="008D60AF" w:rsidRDefault="004F5DE7" w:rsidP="004F5DE7">
      <w:pPr>
        <w:pStyle w:val="Akapitzlist"/>
        <w:numPr>
          <w:ilvl w:val="0"/>
          <w:numId w:val="30"/>
        </w:numPr>
        <w:spacing w:line="360" w:lineRule="auto"/>
        <w:jc w:val="both"/>
        <w:rPr>
          <w:sz w:val="24"/>
          <w:szCs w:val="24"/>
        </w:rPr>
      </w:pPr>
      <w:r>
        <w:rPr>
          <w:sz w:val="24"/>
          <w:szCs w:val="24"/>
        </w:rPr>
        <w:t>r</w:t>
      </w:r>
      <w:r w:rsidRPr="008D60AF">
        <w:rPr>
          <w:sz w:val="24"/>
          <w:szCs w:val="24"/>
        </w:rPr>
        <w:t xml:space="preserve">odziny wielodzietne. </w:t>
      </w:r>
    </w:p>
    <w:p w14:paraId="50F97697" w14:textId="77777777" w:rsidR="004F5DE7" w:rsidRDefault="004F5DE7" w:rsidP="004F5DE7">
      <w:pPr>
        <w:spacing w:line="360" w:lineRule="auto"/>
        <w:jc w:val="both"/>
        <w:rPr>
          <w:sz w:val="24"/>
          <w:szCs w:val="24"/>
        </w:rPr>
      </w:pPr>
      <w:r w:rsidRPr="008D60AF">
        <w:rPr>
          <w:sz w:val="24"/>
          <w:szCs w:val="24"/>
        </w:rPr>
        <w:t xml:space="preserve">W Strategii zwrócono uwagę na te grupy, poprzez premiowanie nie tylko operacji realizowanych na ich rzecz, ale także operacji mających na celu wsparcie przedsiębiorczości i samozatrudnienia tych osób, czy możliwości zdobycia przez nich nowej wiedzy i doświadczenia. </w:t>
      </w:r>
      <w:r>
        <w:rPr>
          <w:sz w:val="24"/>
          <w:szCs w:val="24"/>
        </w:rPr>
        <w:t xml:space="preserve">Cel ten realizowano poprzez przedsięwzięcie: </w:t>
      </w:r>
      <w:r w:rsidRPr="002453A2">
        <w:rPr>
          <w:sz w:val="24"/>
          <w:szCs w:val="24"/>
        </w:rPr>
        <w:t>PREMIA NA STRAT – wsparcie na podjęcie działalności gospodarczej, w tym opartej na innowacjach i zakładanych przez osoby z grup defaworyzowanych</w:t>
      </w:r>
      <w:r>
        <w:rPr>
          <w:sz w:val="24"/>
          <w:szCs w:val="24"/>
        </w:rPr>
        <w:t xml:space="preserve">. Nabory te cieszyły się dużym powodzeniem i zazwyczaj było więcej zgłoszonych wniosków, niż możliwości dofinasowania. </w:t>
      </w:r>
    </w:p>
    <w:p w14:paraId="0D475148" w14:textId="77777777" w:rsidR="004F5DE7" w:rsidRDefault="004F5DE7" w:rsidP="004F5DE7">
      <w:pPr>
        <w:spacing w:line="360" w:lineRule="auto"/>
        <w:jc w:val="both"/>
        <w:rPr>
          <w:sz w:val="24"/>
          <w:szCs w:val="24"/>
        </w:rPr>
      </w:pPr>
      <w:bookmarkStart w:id="62" w:name="_Hlk86401065"/>
      <w:r>
        <w:rPr>
          <w:sz w:val="24"/>
          <w:szCs w:val="24"/>
        </w:rPr>
        <w:t xml:space="preserve">Wyniki badań ankietowych z mieszkańcami wskazały, iż mimo, że dostrzegają działania w zakresie wsparcia osób młodych, to jednak ta grupa wymaga cały czas opieki w postaci działań, które będą do nich kierowane jak aktywizacja czy tworzenie nowych miejsc pracy, czy też wsparcia na podejmowanie działalności. </w:t>
      </w:r>
    </w:p>
    <w:p w14:paraId="555E9A5E" w14:textId="5CAEB1AE" w:rsidR="00990641" w:rsidRDefault="00990641" w:rsidP="00990641">
      <w:pPr>
        <w:pStyle w:val="Nagwek2"/>
        <w:rPr>
          <w:rFonts w:eastAsia="Times New Roman"/>
          <w:lang w:eastAsia="en-GB"/>
        </w:rPr>
      </w:pPr>
      <w:bookmarkStart w:id="63" w:name="_Toc88142743"/>
      <w:bookmarkEnd w:id="62"/>
      <w:r w:rsidRPr="00424FDE">
        <w:rPr>
          <w:rFonts w:eastAsia="Times New Roman"/>
          <w:lang w:eastAsia="en-GB"/>
        </w:rPr>
        <w:t>6.6. Innowacyjność</w:t>
      </w:r>
      <w:bookmarkEnd w:id="63"/>
    </w:p>
    <w:p w14:paraId="2A5CE519" w14:textId="77777777" w:rsidR="00425E77" w:rsidRDefault="00425E77" w:rsidP="00425E77">
      <w:pPr>
        <w:spacing w:after="0" w:line="312" w:lineRule="auto"/>
        <w:ind w:firstLine="720"/>
        <w:jc w:val="both"/>
        <w:rPr>
          <w:rFonts w:ascii="HiddenHorzOCR" w:eastAsia="HiddenHorzOCR" w:cs="HiddenHorzOCR"/>
          <w:color w:val="453E42"/>
          <w:sz w:val="24"/>
          <w:szCs w:val="24"/>
        </w:rPr>
      </w:pPr>
      <w:r w:rsidRPr="00BC1483">
        <w:rPr>
          <w:rStyle w:val="hgkelc"/>
          <w:rFonts w:cstheme="minorHAnsi"/>
          <w:sz w:val="24"/>
          <w:szCs w:val="24"/>
        </w:rPr>
        <w:t xml:space="preserve">Innowacja jest pojęciem różnie definiowanym i różne też czynniki brane są pod uwagę przy określaniu wskaźników innowacyjności. Biorąc pod uwagę innowację w klasycznym ujęciu, można ją określić jako </w:t>
      </w:r>
      <w:r w:rsidRPr="00BC1483">
        <w:rPr>
          <w:rFonts w:cstheme="minorHAnsi"/>
          <w:sz w:val="24"/>
          <w:szCs w:val="24"/>
        </w:rPr>
        <w:t>pojęcie</w:t>
      </w:r>
      <w:r w:rsidRPr="00BC1483">
        <w:rPr>
          <w:rStyle w:val="hgkelc"/>
          <w:rFonts w:cstheme="minorHAnsi"/>
          <w:sz w:val="24"/>
          <w:szCs w:val="24"/>
        </w:rPr>
        <w:t xml:space="preserve"> odnoszące się do podejmowania nowej działalności, świadczenia nowych usług, lub jako wdrożenie nowego lub znacznie udoskonalonego produktu lub usługi, wprowadzenie nowej metody organizacyjnej w firmie lub w procesie produkcji, ale też wprowadzenie nowych form relacji z klientem. Natomiast innowacyjność jest szerokim pojęciem zawierającym w sobie zarówno pojęcie innowacji produktowej </w:t>
      </w:r>
      <w:r>
        <w:rPr>
          <w:rStyle w:val="hgkelc"/>
          <w:rFonts w:cstheme="minorHAnsi"/>
          <w:sz w:val="24"/>
          <w:szCs w:val="24"/>
        </w:rPr>
        <w:br/>
      </w:r>
      <w:r w:rsidRPr="00BC1483">
        <w:rPr>
          <w:rStyle w:val="hgkelc"/>
          <w:rFonts w:cstheme="minorHAnsi"/>
          <w:sz w:val="24"/>
          <w:szCs w:val="24"/>
        </w:rPr>
        <w:t>i usługowej, jak i pojęcie innowacyjności. A zatem innowacyjność można zdefiniować jako cechę przedsiębiorstwa przejawiającą się w zdolności i motywacji do ustawicznego poszukiwania i wykorzystywania w praktyce najnowszych wyników badań naukowych, nowych koncepcji, nowych wynalazków; jako prace polegające na doskonaleniu i rozwoju już istniejących technologii w sferze produkcji, eksploatacji i usług; jako wprowadzanie nowych rozwiązań w organizacji i zarządzaniu oraz doskonalenie i rozwój infrastruktury, np. dla gromadzenia, przetwarzania i udostępniania informacji.</w:t>
      </w:r>
      <w:r w:rsidRPr="00BC1483">
        <w:rPr>
          <w:rFonts w:ascii="HiddenHorzOCR" w:eastAsia="HiddenHorzOCR" w:cs="HiddenHorzOCR"/>
          <w:color w:val="453E42"/>
          <w:sz w:val="24"/>
          <w:szCs w:val="24"/>
        </w:rPr>
        <w:t xml:space="preserve"> </w:t>
      </w:r>
    </w:p>
    <w:p w14:paraId="42320875" w14:textId="71FEB0AE" w:rsidR="00425E77" w:rsidRDefault="00425E77" w:rsidP="00425E77">
      <w:pPr>
        <w:spacing w:after="0" w:line="312" w:lineRule="auto"/>
        <w:ind w:firstLine="720"/>
        <w:jc w:val="both"/>
        <w:rPr>
          <w:rStyle w:val="hgkelc"/>
          <w:rFonts w:cstheme="minorHAnsi"/>
          <w:sz w:val="24"/>
          <w:szCs w:val="24"/>
        </w:rPr>
      </w:pPr>
      <w:r w:rsidRPr="00064096">
        <w:rPr>
          <w:rStyle w:val="hgkelc"/>
          <w:rFonts w:cstheme="minorHAnsi"/>
          <w:sz w:val="24"/>
          <w:szCs w:val="24"/>
        </w:rPr>
        <w:t>W odniesieniu do</w:t>
      </w:r>
      <w:r>
        <w:rPr>
          <w:rStyle w:val="hgkelc"/>
          <w:rFonts w:cstheme="minorHAnsi"/>
          <w:sz w:val="24"/>
          <w:szCs w:val="24"/>
        </w:rPr>
        <w:t xml:space="preserve"> analizowanej LGD Podhale, innowacyjność projektów, dla których były składane wnioski aplikacyjne o wsparcie finansowe określana była o z góry ustalone </w:t>
      </w:r>
      <w:r>
        <w:rPr>
          <w:rStyle w:val="hgkelc"/>
          <w:rFonts w:cstheme="minorHAnsi"/>
          <w:sz w:val="24"/>
          <w:szCs w:val="24"/>
        </w:rPr>
        <w:lastRenderedPageBreak/>
        <w:t xml:space="preserve">kryteria określające cechy innowacyjności. Przykładem ciekawych projektów w tym zakresie może być projekt </w:t>
      </w:r>
      <w:r w:rsidRPr="00425E77">
        <w:rPr>
          <w:rStyle w:val="hgkelc"/>
          <w:rFonts w:cstheme="minorHAnsi"/>
          <w:sz w:val="24"/>
          <w:szCs w:val="24"/>
        </w:rPr>
        <w:t>W GÓRY NA SKITURY!</w:t>
      </w:r>
      <w:r>
        <w:rPr>
          <w:rStyle w:val="hgkelc"/>
          <w:rFonts w:cstheme="minorHAnsi"/>
          <w:sz w:val="24"/>
          <w:szCs w:val="24"/>
        </w:rPr>
        <w:t xml:space="preserve">, w ramach którego przygotowano i wdrożono innowacyjną ofertę turystyczną łączącą turystykę wysokogórską z podnoszeniem świadomości ekologicznej turystów i mieszkańców obszaru LGD. Dodatkowo w ramach projektu utworzono także nowoczesną wypożyczalnię sprzętu narciarstwa wysokogórskiego. Innym ciekawym projektem może być zrealizowany przez Dom Seniora „Tatrzańska Jesień” projekt w ramach którego poszerzono ofertę usługową placówki o zabiegi biochirurgii i hirudoterapii. Istotnym elementem tego projektu była również odpowiedź na wykluczenie komunikacyjne podopiecznych, dlatego w ramach jego realizacji zadbano także o świadczenie usług dowozu dla podopiecznych. </w:t>
      </w:r>
    </w:p>
    <w:p w14:paraId="17A8ECDA" w14:textId="09A10694" w:rsidR="00425E77" w:rsidRPr="006A75BD" w:rsidRDefault="00425E77" w:rsidP="00425E77">
      <w:pPr>
        <w:spacing w:after="0" w:line="312" w:lineRule="auto"/>
        <w:ind w:firstLine="720"/>
        <w:jc w:val="both"/>
        <w:rPr>
          <w:rStyle w:val="hgkelc"/>
          <w:rFonts w:cstheme="minorHAnsi"/>
          <w:sz w:val="24"/>
          <w:szCs w:val="24"/>
        </w:rPr>
      </w:pPr>
      <w:r>
        <w:rPr>
          <w:rStyle w:val="hgkelc"/>
          <w:rFonts w:cstheme="minorHAnsi"/>
          <w:sz w:val="24"/>
          <w:szCs w:val="24"/>
        </w:rPr>
        <w:t xml:space="preserve">Czasem jednoznaczna ocena projektu pod względem innowacyjności sprawia trudności. </w:t>
      </w:r>
      <w:r w:rsidRPr="006A75BD">
        <w:rPr>
          <w:rStyle w:val="hgkelc"/>
          <w:rFonts w:cstheme="minorHAnsi"/>
          <w:sz w:val="24"/>
          <w:szCs w:val="24"/>
        </w:rPr>
        <w:t xml:space="preserve">Każdy bowiem region ma swoje specyficzne cechy odróżniające go od innych </w:t>
      </w:r>
      <w:r>
        <w:rPr>
          <w:rStyle w:val="hgkelc"/>
          <w:rFonts w:cstheme="minorHAnsi"/>
          <w:sz w:val="24"/>
          <w:szCs w:val="24"/>
        </w:rPr>
        <w:br/>
      </w:r>
      <w:r w:rsidRPr="006A75BD">
        <w:rPr>
          <w:rStyle w:val="hgkelc"/>
          <w:rFonts w:cstheme="minorHAnsi"/>
          <w:sz w:val="24"/>
          <w:szCs w:val="24"/>
        </w:rPr>
        <w:t>i wprowadzenie określonych rozwiązań powszechnie znanych w innych regionach, właśnie tu może mieć znamiona nowości w przypadku, gdy rozwiązanie takie nie jest znane, mało znane, lub nie występ</w:t>
      </w:r>
      <w:r>
        <w:rPr>
          <w:rStyle w:val="hgkelc"/>
          <w:rFonts w:cstheme="minorHAnsi"/>
          <w:sz w:val="24"/>
          <w:szCs w:val="24"/>
        </w:rPr>
        <w:t>owało do tej pory</w:t>
      </w:r>
      <w:r w:rsidRPr="006A75BD">
        <w:rPr>
          <w:rStyle w:val="hgkelc"/>
          <w:rFonts w:cstheme="minorHAnsi"/>
          <w:sz w:val="24"/>
          <w:szCs w:val="24"/>
        </w:rPr>
        <w:t xml:space="preserve"> na obszarze</w:t>
      </w:r>
      <w:r>
        <w:rPr>
          <w:rStyle w:val="hgkelc"/>
          <w:rFonts w:cstheme="minorHAnsi"/>
          <w:sz w:val="24"/>
          <w:szCs w:val="24"/>
        </w:rPr>
        <w:t>. A więc</w:t>
      </w:r>
      <w:r w:rsidRPr="006A75BD">
        <w:rPr>
          <w:rStyle w:val="hgkelc"/>
          <w:rFonts w:cstheme="minorHAnsi"/>
          <w:sz w:val="24"/>
          <w:szCs w:val="24"/>
        </w:rPr>
        <w:t xml:space="preserve"> planuje się po raz pierwszy jego wprowadzenie na danym obszarze. </w:t>
      </w:r>
      <w:r>
        <w:rPr>
          <w:rStyle w:val="hgkelc"/>
          <w:rFonts w:cstheme="minorHAnsi"/>
          <w:sz w:val="24"/>
          <w:szCs w:val="24"/>
        </w:rPr>
        <w:t xml:space="preserve">Wydaje się, iż byłoby korzystne pozostawienie </w:t>
      </w:r>
      <w:r>
        <w:rPr>
          <w:rStyle w:val="hgkelc"/>
          <w:rFonts w:cstheme="minorHAnsi"/>
          <w:sz w:val="24"/>
          <w:szCs w:val="24"/>
        </w:rPr>
        <w:br/>
        <w:t>w przyszłości radzie programowej pewnej swobody decyzji odnośnie oceny innowacyjności projektu.</w:t>
      </w:r>
    </w:p>
    <w:p w14:paraId="38DE938A" w14:textId="5CAD9C62" w:rsidR="00990641" w:rsidRDefault="00990641" w:rsidP="00990641">
      <w:pPr>
        <w:pStyle w:val="Nagwek2"/>
        <w:rPr>
          <w:rFonts w:eastAsia="Times New Roman"/>
          <w:lang w:eastAsia="en-GB"/>
        </w:rPr>
      </w:pPr>
      <w:bookmarkStart w:id="64" w:name="_Toc88142744"/>
      <w:r w:rsidRPr="00424FDE">
        <w:rPr>
          <w:rFonts w:eastAsia="Times New Roman"/>
          <w:lang w:eastAsia="en-GB"/>
        </w:rPr>
        <w:t>6.7. Projekty współpracy</w:t>
      </w:r>
      <w:bookmarkEnd w:id="64"/>
    </w:p>
    <w:p w14:paraId="62205CFE" w14:textId="77777777" w:rsidR="004F5DE7" w:rsidRPr="009219DC" w:rsidRDefault="004F5DE7" w:rsidP="004F5DE7">
      <w:pPr>
        <w:spacing w:line="360" w:lineRule="auto"/>
        <w:jc w:val="both"/>
        <w:rPr>
          <w:sz w:val="24"/>
          <w:szCs w:val="24"/>
        </w:rPr>
      </w:pPr>
      <w:r w:rsidRPr="009219DC">
        <w:rPr>
          <w:sz w:val="24"/>
          <w:szCs w:val="24"/>
        </w:rPr>
        <w:t xml:space="preserve">LGD jest inicjatorem projektu rowerowego na obszarze całego Podhala, pt. Podhale-Gorce-Pieniny-Spisz – rozwój oferty wspólnej turystyki rowerowej (PGPS-ROWTR). </w:t>
      </w:r>
    </w:p>
    <w:p w14:paraId="0E9C688C" w14:textId="77777777" w:rsidR="004F5DE7" w:rsidRDefault="004F5DE7" w:rsidP="004F5DE7">
      <w:pPr>
        <w:spacing w:line="360" w:lineRule="auto"/>
        <w:jc w:val="both"/>
        <w:rPr>
          <w:sz w:val="24"/>
          <w:szCs w:val="24"/>
        </w:rPr>
      </w:pPr>
      <w:r>
        <w:rPr>
          <w:sz w:val="24"/>
          <w:szCs w:val="24"/>
        </w:rPr>
        <w:t xml:space="preserve">W ramach projektu zaplanowano </w:t>
      </w:r>
      <w:r w:rsidRPr="009219DC">
        <w:rPr>
          <w:sz w:val="24"/>
          <w:szCs w:val="24"/>
        </w:rPr>
        <w:t xml:space="preserve">działania promocyjne pod względem turystyki rowerowej sąsiednich obszarów i własnego obszaru (przez mieszkańców), </w:t>
      </w:r>
      <w:r>
        <w:rPr>
          <w:sz w:val="24"/>
          <w:szCs w:val="24"/>
        </w:rPr>
        <w:t xml:space="preserve">a także </w:t>
      </w:r>
      <w:r w:rsidRPr="009219DC">
        <w:rPr>
          <w:sz w:val="24"/>
          <w:szCs w:val="24"/>
        </w:rPr>
        <w:t xml:space="preserve">możliwość udziału w wydarzeniu podsumowującym integrującym mieszkańców sąsiednich obszarów LGD. </w:t>
      </w:r>
    </w:p>
    <w:p w14:paraId="21638865" w14:textId="77777777" w:rsidR="004F5DE7" w:rsidRDefault="004F5DE7" w:rsidP="004F5DE7">
      <w:pPr>
        <w:spacing w:line="360" w:lineRule="auto"/>
        <w:jc w:val="both"/>
        <w:rPr>
          <w:sz w:val="24"/>
          <w:szCs w:val="24"/>
        </w:rPr>
      </w:pPr>
      <w:r>
        <w:rPr>
          <w:sz w:val="24"/>
          <w:szCs w:val="24"/>
        </w:rPr>
        <w:t xml:space="preserve">Jednym z wiodących kierunków rozwoju obszaru PLGD jest turystyka. Dlatego też realizacja projektu współpracy w obszarze turystyki rowerowej podnosi jakość oferty rekreacyjnej na tym obszarze. </w:t>
      </w:r>
    </w:p>
    <w:p w14:paraId="628A0208" w14:textId="57E3652D" w:rsidR="00990641" w:rsidRDefault="00990641" w:rsidP="00990641">
      <w:pPr>
        <w:pStyle w:val="Nagwek2"/>
        <w:rPr>
          <w:rFonts w:eastAsia="Times New Roman"/>
          <w:lang w:eastAsia="en-GB"/>
        </w:rPr>
      </w:pPr>
      <w:bookmarkStart w:id="65" w:name="_Toc88142745"/>
      <w:r w:rsidRPr="00424FDE">
        <w:rPr>
          <w:rFonts w:eastAsia="Times New Roman"/>
          <w:lang w:eastAsia="en-GB"/>
        </w:rPr>
        <w:t>6.8. Ocena funkcjonowania LGD</w:t>
      </w:r>
      <w:bookmarkEnd w:id="65"/>
    </w:p>
    <w:p w14:paraId="1AB1E786" w14:textId="77777777" w:rsidR="004F5DE7" w:rsidRDefault="004F5DE7" w:rsidP="004F5DE7">
      <w:pPr>
        <w:spacing w:line="360" w:lineRule="auto"/>
        <w:jc w:val="both"/>
        <w:rPr>
          <w:bCs/>
          <w:sz w:val="24"/>
          <w:szCs w:val="24"/>
        </w:rPr>
      </w:pPr>
      <w:r>
        <w:rPr>
          <w:bCs/>
          <w:sz w:val="24"/>
          <w:szCs w:val="24"/>
        </w:rPr>
        <w:t>Istotnym jest fakt, iż w Biurze PLGD pracują tylko dwie osoby. Zakres obowiązków i specyfika pracy w obszarze LEADER nakłada na Biuro nie tylko ogrom pracy, która jest w bardzo dobry sposób wykonywana, o czym świadczy efektywność pracowników Biura. Ponadto</w:t>
      </w:r>
      <w:r w:rsidRPr="003E1D07">
        <w:rPr>
          <w:bCs/>
          <w:sz w:val="24"/>
          <w:szCs w:val="24"/>
        </w:rPr>
        <w:t xml:space="preserve"> wzajemna współpraca </w:t>
      </w:r>
      <w:r>
        <w:rPr>
          <w:bCs/>
          <w:sz w:val="24"/>
          <w:szCs w:val="24"/>
        </w:rPr>
        <w:t xml:space="preserve">jest widoczna </w:t>
      </w:r>
      <w:r w:rsidRPr="003E1D07">
        <w:rPr>
          <w:bCs/>
          <w:sz w:val="24"/>
          <w:szCs w:val="24"/>
        </w:rPr>
        <w:t>w każdym obszarze pracy Biura. Należy</w:t>
      </w:r>
      <w:r>
        <w:rPr>
          <w:bCs/>
          <w:sz w:val="24"/>
          <w:szCs w:val="24"/>
        </w:rPr>
        <w:t xml:space="preserve"> także</w:t>
      </w:r>
      <w:r w:rsidRPr="003E1D07">
        <w:rPr>
          <w:bCs/>
          <w:sz w:val="24"/>
          <w:szCs w:val="24"/>
        </w:rPr>
        <w:t xml:space="preserve"> podkreślić, iż współpraca Biura z Zarządem i Radą jest bardzo dobra. </w:t>
      </w:r>
      <w:r w:rsidRPr="00492F8A">
        <w:rPr>
          <w:bCs/>
          <w:sz w:val="24"/>
          <w:szCs w:val="24"/>
        </w:rPr>
        <w:t xml:space="preserve"> </w:t>
      </w:r>
    </w:p>
    <w:p w14:paraId="360BB002" w14:textId="77777777" w:rsidR="004F5DE7" w:rsidRPr="00142356" w:rsidRDefault="004F5DE7" w:rsidP="004F5DE7">
      <w:pPr>
        <w:spacing w:line="360" w:lineRule="auto"/>
        <w:jc w:val="both"/>
        <w:rPr>
          <w:bCs/>
          <w:sz w:val="24"/>
          <w:szCs w:val="24"/>
        </w:rPr>
      </w:pPr>
      <w:r w:rsidRPr="00142356">
        <w:rPr>
          <w:bCs/>
          <w:sz w:val="24"/>
          <w:szCs w:val="24"/>
        </w:rPr>
        <w:lastRenderedPageBreak/>
        <w:t xml:space="preserve">Plan komunikacji zmienia się i jest zawsze dostosowywany do potrzeb. LGD wykorzystuje różne narzędzia, tak aby dotrzeć do jak największej grupy odbiorców. </w:t>
      </w:r>
      <w:r>
        <w:rPr>
          <w:bCs/>
          <w:sz w:val="24"/>
          <w:szCs w:val="24"/>
        </w:rPr>
        <w:t>P</w:t>
      </w:r>
      <w:r w:rsidRPr="00142356">
        <w:rPr>
          <w:bCs/>
          <w:sz w:val="24"/>
          <w:szCs w:val="24"/>
        </w:rPr>
        <w:t xml:space="preserve">LGD nie ma określonej docelowej wartości wskaźnika. Nie zostało to zawarte w LSR, ani w planie komunikacji. </w:t>
      </w:r>
    </w:p>
    <w:p w14:paraId="796C1CA2" w14:textId="77777777" w:rsidR="004F5DE7" w:rsidRDefault="004F5DE7" w:rsidP="004F5DE7">
      <w:pPr>
        <w:spacing w:line="360" w:lineRule="auto"/>
        <w:jc w:val="both"/>
        <w:rPr>
          <w:sz w:val="24"/>
          <w:szCs w:val="24"/>
        </w:rPr>
      </w:pPr>
      <w:bookmarkStart w:id="66" w:name="_Hlk86401181"/>
      <w:r>
        <w:rPr>
          <w:sz w:val="24"/>
          <w:szCs w:val="24"/>
        </w:rPr>
        <w:t xml:space="preserve">Analiza wyników badań wśród wnioskodawców wskazała, iż </w:t>
      </w:r>
      <w:r w:rsidRPr="009305F7">
        <w:rPr>
          <w:sz w:val="24"/>
          <w:szCs w:val="24"/>
        </w:rPr>
        <w:t xml:space="preserve">najlepszą formą pozyskiwania informacji </w:t>
      </w:r>
      <w:r>
        <w:rPr>
          <w:sz w:val="24"/>
          <w:szCs w:val="24"/>
        </w:rPr>
        <w:t xml:space="preserve">dla nich </w:t>
      </w:r>
      <w:r w:rsidRPr="009305F7">
        <w:rPr>
          <w:sz w:val="24"/>
          <w:szCs w:val="24"/>
        </w:rPr>
        <w:t>jest strona LGD</w:t>
      </w:r>
      <w:r>
        <w:rPr>
          <w:sz w:val="24"/>
          <w:szCs w:val="24"/>
        </w:rPr>
        <w:t>.</w:t>
      </w:r>
      <w:r w:rsidRPr="009305F7">
        <w:rPr>
          <w:sz w:val="24"/>
          <w:szCs w:val="24"/>
        </w:rPr>
        <w:t xml:space="preserve"> </w:t>
      </w:r>
      <w:r w:rsidRPr="00D95F8F">
        <w:rPr>
          <w:sz w:val="24"/>
          <w:szCs w:val="24"/>
        </w:rPr>
        <w:t xml:space="preserve">Drugą istotną formą była informacja od znajomych i rodziny. Kolejne wskazania dotyczyły udziału w spotkaniach informacyjno-konsultacyjnych organizowanych przez LGD oraz profilu LGD na Facebooku. </w:t>
      </w:r>
      <w:r w:rsidRPr="00666E86">
        <w:rPr>
          <w:sz w:val="24"/>
          <w:szCs w:val="24"/>
        </w:rPr>
        <w:t>To co jest istotne to fakt, że  pracownicy Biura dostosowują się do potrzeb wnioskodawców.</w:t>
      </w:r>
    </w:p>
    <w:p w14:paraId="43935FDF" w14:textId="503A4BA1" w:rsidR="004F5DE7" w:rsidRDefault="004F5DE7" w:rsidP="004F5DE7">
      <w:pPr>
        <w:spacing w:line="360" w:lineRule="auto"/>
        <w:jc w:val="both"/>
        <w:rPr>
          <w:sz w:val="24"/>
          <w:szCs w:val="24"/>
        </w:rPr>
      </w:pPr>
      <w:r w:rsidRPr="009305F7">
        <w:rPr>
          <w:sz w:val="24"/>
          <w:szCs w:val="24"/>
        </w:rPr>
        <w:t xml:space="preserve">Różnorodność </w:t>
      </w:r>
      <w:r>
        <w:rPr>
          <w:sz w:val="24"/>
          <w:szCs w:val="24"/>
        </w:rPr>
        <w:t xml:space="preserve">wykorzystywanych narzędzi w pracy komunikacyjnej oraz doradczej </w:t>
      </w:r>
      <w:r w:rsidRPr="009305F7">
        <w:rPr>
          <w:sz w:val="24"/>
          <w:szCs w:val="24"/>
        </w:rPr>
        <w:t xml:space="preserve">wskazuje na dobry kierunek działalności LGD, która </w:t>
      </w:r>
      <w:r>
        <w:rPr>
          <w:sz w:val="24"/>
          <w:szCs w:val="24"/>
        </w:rPr>
        <w:t xml:space="preserve">stara się </w:t>
      </w:r>
      <w:r w:rsidRPr="009305F7">
        <w:rPr>
          <w:sz w:val="24"/>
          <w:szCs w:val="24"/>
        </w:rPr>
        <w:t xml:space="preserve">dotrzeć do jak największej </w:t>
      </w:r>
      <w:r w:rsidR="00AB6BEE">
        <w:rPr>
          <w:sz w:val="24"/>
          <w:szCs w:val="24"/>
        </w:rPr>
        <w:t>liczby</w:t>
      </w:r>
      <w:r w:rsidRPr="009305F7">
        <w:rPr>
          <w:sz w:val="24"/>
          <w:szCs w:val="24"/>
        </w:rPr>
        <w:t xml:space="preserve"> odbiorców</w:t>
      </w:r>
      <w:r>
        <w:rPr>
          <w:sz w:val="24"/>
          <w:szCs w:val="24"/>
        </w:rPr>
        <w:t xml:space="preserve">. </w:t>
      </w:r>
    </w:p>
    <w:p w14:paraId="45265BF4" w14:textId="76E1D0E8" w:rsidR="00990641" w:rsidRDefault="00990641" w:rsidP="00990641">
      <w:pPr>
        <w:pStyle w:val="Nagwek2"/>
        <w:rPr>
          <w:rFonts w:eastAsia="Times New Roman"/>
          <w:lang w:eastAsia="en-GB"/>
        </w:rPr>
      </w:pPr>
      <w:bookmarkStart w:id="67" w:name="_Toc88142746"/>
      <w:bookmarkEnd w:id="66"/>
      <w:r w:rsidRPr="00424FDE">
        <w:rPr>
          <w:rFonts w:eastAsia="Times New Roman"/>
          <w:lang w:eastAsia="en-GB"/>
        </w:rPr>
        <w:t>6.9. Ocena procesu wdrażania</w:t>
      </w:r>
      <w:bookmarkEnd w:id="67"/>
    </w:p>
    <w:p w14:paraId="4D26908E" w14:textId="3A650023" w:rsidR="004F5DE7" w:rsidRPr="00303901" w:rsidRDefault="004F5DE7" w:rsidP="004F5DE7">
      <w:pPr>
        <w:pBdr>
          <w:top w:val="nil"/>
          <w:left w:val="nil"/>
          <w:bottom w:val="nil"/>
          <w:right w:val="nil"/>
          <w:between w:val="nil"/>
        </w:pBdr>
        <w:spacing w:after="0" w:line="360" w:lineRule="auto"/>
        <w:jc w:val="both"/>
        <w:rPr>
          <w:sz w:val="24"/>
          <w:szCs w:val="24"/>
        </w:rPr>
      </w:pPr>
      <w:bookmarkStart w:id="68" w:name="_Hlk86401189"/>
      <w:r>
        <w:rPr>
          <w:sz w:val="24"/>
          <w:szCs w:val="24"/>
        </w:rPr>
        <w:t xml:space="preserve">Proces wdrażania przebiegał bez większych problemów. </w:t>
      </w:r>
      <w:r w:rsidRPr="00303901">
        <w:rPr>
          <w:sz w:val="24"/>
          <w:szCs w:val="24"/>
        </w:rPr>
        <w:t>W opinii pracowników zawsze jest więcej chętnych na rozpoczynanie i rozwijanie działalności, oraz na inicjatywy lokalne</w:t>
      </w:r>
      <w:r>
        <w:rPr>
          <w:sz w:val="24"/>
          <w:szCs w:val="24"/>
        </w:rPr>
        <w:t xml:space="preserve">. </w:t>
      </w:r>
      <w:r w:rsidR="00C04B70">
        <w:rPr>
          <w:sz w:val="24"/>
          <w:szCs w:val="24"/>
        </w:rPr>
        <w:t xml:space="preserve">Z uwagi na brak chętnych wnioskodawców na to działanie dotyczące utworzenia </w:t>
      </w:r>
      <w:r w:rsidRPr="00303901">
        <w:rPr>
          <w:sz w:val="24"/>
          <w:szCs w:val="24"/>
        </w:rPr>
        <w:t>Inkubatora przetwórstwa lokalnego</w:t>
      </w:r>
      <w:r w:rsidR="00C04B70">
        <w:rPr>
          <w:sz w:val="24"/>
          <w:szCs w:val="24"/>
        </w:rPr>
        <w:t>, P</w:t>
      </w:r>
      <w:r w:rsidR="00C04B70" w:rsidRPr="00303901">
        <w:rPr>
          <w:sz w:val="24"/>
          <w:szCs w:val="24"/>
        </w:rPr>
        <w:t>LGD zrezygnowała z</w:t>
      </w:r>
      <w:r w:rsidR="00C04B70">
        <w:rPr>
          <w:sz w:val="24"/>
          <w:szCs w:val="24"/>
        </w:rPr>
        <w:t xml:space="preserve"> jego realizacji</w:t>
      </w:r>
      <w:r w:rsidRPr="00303901">
        <w:rPr>
          <w:sz w:val="24"/>
          <w:szCs w:val="24"/>
        </w:rPr>
        <w:t xml:space="preserve">, na rzecz wsparcia rozwoju przedsiębiorstw w branży gastronomicznej. </w:t>
      </w:r>
    </w:p>
    <w:bookmarkEnd w:id="68"/>
    <w:p w14:paraId="5B848607" w14:textId="77777777" w:rsidR="004F5DE7" w:rsidRPr="00303901" w:rsidRDefault="004F5DE7" w:rsidP="004F5DE7">
      <w:pPr>
        <w:pBdr>
          <w:top w:val="nil"/>
          <w:left w:val="nil"/>
          <w:bottom w:val="nil"/>
          <w:right w:val="nil"/>
          <w:between w:val="nil"/>
        </w:pBdr>
        <w:spacing w:after="0" w:line="360" w:lineRule="auto"/>
        <w:jc w:val="both"/>
        <w:rPr>
          <w:sz w:val="24"/>
          <w:szCs w:val="24"/>
        </w:rPr>
      </w:pPr>
      <w:r w:rsidRPr="00303901">
        <w:rPr>
          <w:sz w:val="24"/>
          <w:szCs w:val="24"/>
        </w:rPr>
        <w:t xml:space="preserve">Natomiast w zakresie bonusów, to pierwszy z nich był dedykowany tylko na przedsiębiorczość. </w:t>
      </w:r>
      <w:r>
        <w:rPr>
          <w:sz w:val="24"/>
          <w:szCs w:val="24"/>
        </w:rPr>
        <w:t xml:space="preserve">Należy podkreślić, iż </w:t>
      </w:r>
      <w:r w:rsidRPr="00303901">
        <w:rPr>
          <w:sz w:val="24"/>
          <w:szCs w:val="24"/>
        </w:rPr>
        <w:t xml:space="preserve">na rozpoczęcie działalności i na rozwinięcie zawsze jest zdecydowanie więcej wniosków niż środków. W pozostałych przedsięwzięciach natomiast </w:t>
      </w:r>
      <w:r>
        <w:rPr>
          <w:sz w:val="24"/>
          <w:szCs w:val="24"/>
        </w:rPr>
        <w:t>było</w:t>
      </w:r>
      <w:r w:rsidRPr="00303901">
        <w:rPr>
          <w:sz w:val="24"/>
          <w:szCs w:val="24"/>
        </w:rPr>
        <w:t xml:space="preserve"> takiego obłożenia. </w:t>
      </w:r>
    </w:p>
    <w:p w14:paraId="0616B0B5" w14:textId="77777777" w:rsidR="004F5DE7" w:rsidRDefault="004F5DE7" w:rsidP="004F5DE7">
      <w:pPr>
        <w:pBdr>
          <w:top w:val="nil"/>
          <w:left w:val="nil"/>
          <w:bottom w:val="nil"/>
          <w:right w:val="nil"/>
          <w:between w:val="nil"/>
        </w:pBdr>
        <w:spacing w:after="0" w:line="360" w:lineRule="auto"/>
        <w:jc w:val="both"/>
        <w:rPr>
          <w:sz w:val="24"/>
          <w:szCs w:val="24"/>
        </w:rPr>
      </w:pPr>
      <w:r>
        <w:rPr>
          <w:sz w:val="24"/>
          <w:szCs w:val="24"/>
        </w:rPr>
        <w:t>W</w:t>
      </w:r>
      <w:r w:rsidRPr="004D2C9B">
        <w:rPr>
          <w:sz w:val="24"/>
          <w:szCs w:val="24"/>
        </w:rPr>
        <w:t xml:space="preserve">nioskodawcy korzystali ze wsparcia ze strony </w:t>
      </w:r>
      <w:r>
        <w:rPr>
          <w:sz w:val="24"/>
          <w:szCs w:val="24"/>
        </w:rPr>
        <w:t>P</w:t>
      </w:r>
      <w:r w:rsidRPr="004D2C9B">
        <w:rPr>
          <w:sz w:val="24"/>
          <w:szCs w:val="24"/>
        </w:rPr>
        <w:t>LGD na etapie składania wniosków</w:t>
      </w:r>
      <w:r>
        <w:rPr>
          <w:sz w:val="24"/>
          <w:szCs w:val="24"/>
        </w:rPr>
        <w:t>.</w:t>
      </w:r>
      <w:r w:rsidRPr="004D2C9B">
        <w:rPr>
          <w:sz w:val="24"/>
          <w:szCs w:val="24"/>
        </w:rPr>
        <w:t xml:space="preserve"> Wszyscy respondenci korzystali ze wsparcia LGD polegającego na udzielaniu informacji o możliwości uzyskania dofinansowania dla projektu, wsparcia w zapoznaniu się z zasadami uzyskania dofinansowania.  </w:t>
      </w:r>
    </w:p>
    <w:p w14:paraId="2F85D464" w14:textId="77777777" w:rsidR="004F5DE7" w:rsidRDefault="004F5DE7" w:rsidP="004F5DE7">
      <w:pPr>
        <w:pBdr>
          <w:top w:val="nil"/>
          <w:left w:val="nil"/>
          <w:bottom w:val="nil"/>
          <w:right w:val="nil"/>
          <w:between w:val="nil"/>
        </w:pBdr>
        <w:spacing w:after="0" w:line="360" w:lineRule="auto"/>
        <w:jc w:val="both"/>
        <w:rPr>
          <w:sz w:val="24"/>
          <w:szCs w:val="24"/>
        </w:rPr>
      </w:pPr>
      <w:bookmarkStart w:id="69" w:name="_Hlk86401198"/>
      <w:r>
        <w:rPr>
          <w:sz w:val="24"/>
          <w:szCs w:val="24"/>
        </w:rPr>
        <w:t>Prowadzona działalność PLGD zarówno w obszarze informowania o możliwościach wsparcia,</w:t>
      </w:r>
    </w:p>
    <w:p w14:paraId="3C31C27E" w14:textId="77777777" w:rsidR="004F5DE7" w:rsidRDefault="004F5DE7" w:rsidP="004F5DE7">
      <w:pPr>
        <w:pBdr>
          <w:top w:val="nil"/>
          <w:left w:val="nil"/>
          <w:bottom w:val="nil"/>
          <w:right w:val="nil"/>
          <w:between w:val="nil"/>
        </w:pBdr>
        <w:spacing w:after="0" w:line="360" w:lineRule="auto"/>
        <w:jc w:val="both"/>
        <w:rPr>
          <w:sz w:val="24"/>
          <w:szCs w:val="24"/>
        </w:rPr>
      </w:pPr>
      <w:r>
        <w:rPr>
          <w:sz w:val="24"/>
          <w:szCs w:val="24"/>
        </w:rPr>
        <w:t xml:space="preserve">jak i doradzania na każdym etapie realizacji wniosku była prowadzona poprawnie. </w:t>
      </w:r>
    </w:p>
    <w:p w14:paraId="5576DA32" w14:textId="77777777" w:rsidR="00990641" w:rsidRPr="00424FDE" w:rsidRDefault="00990641" w:rsidP="00990641">
      <w:pPr>
        <w:pStyle w:val="Nagwek2"/>
        <w:rPr>
          <w:lang w:eastAsia="en-GB"/>
        </w:rPr>
      </w:pPr>
      <w:bookmarkStart w:id="70" w:name="_Toc88142747"/>
      <w:bookmarkEnd w:id="69"/>
      <w:r>
        <w:rPr>
          <w:lang w:eastAsia="en-GB"/>
        </w:rPr>
        <w:t xml:space="preserve">6.10. </w:t>
      </w:r>
      <w:r w:rsidRPr="00424FDE">
        <w:rPr>
          <w:lang w:eastAsia="en-GB"/>
        </w:rPr>
        <w:t>Wartość dodana podejścia LEADER</w:t>
      </w:r>
      <w:bookmarkEnd w:id="70"/>
    </w:p>
    <w:p w14:paraId="7D80E43B" w14:textId="77777777" w:rsidR="004F5DE7" w:rsidRDefault="004F5DE7" w:rsidP="004F5DE7">
      <w:pPr>
        <w:pBdr>
          <w:top w:val="nil"/>
          <w:left w:val="nil"/>
          <w:bottom w:val="nil"/>
          <w:right w:val="nil"/>
          <w:between w:val="nil"/>
        </w:pBdr>
        <w:spacing w:after="0" w:line="360" w:lineRule="auto"/>
        <w:jc w:val="both"/>
        <w:rPr>
          <w:sz w:val="24"/>
          <w:szCs w:val="24"/>
        </w:rPr>
      </w:pPr>
      <w:bookmarkStart w:id="71" w:name="_Hlk86401208"/>
      <w:r>
        <w:rPr>
          <w:sz w:val="24"/>
          <w:szCs w:val="24"/>
        </w:rPr>
        <w:t>Analiza d</w:t>
      </w:r>
      <w:r w:rsidRPr="00100AD5">
        <w:rPr>
          <w:sz w:val="24"/>
          <w:szCs w:val="24"/>
        </w:rPr>
        <w:t>ziałal</w:t>
      </w:r>
      <w:r>
        <w:rPr>
          <w:sz w:val="24"/>
          <w:szCs w:val="24"/>
        </w:rPr>
        <w:t xml:space="preserve">ności Podhalańskiej LGD we wszystkich tych obszarach, które zostały wymienione w LSR  ma swoje przełożenie na realizację wskaźników. Dobra ocena działalności </w:t>
      </w:r>
      <w:r>
        <w:rPr>
          <w:sz w:val="24"/>
          <w:szCs w:val="24"/>
        </w:rPr>
        <w:lastRenderedPageBreak/>
        <w:t xml:space="preserve">LGD zarówno przez wnioskodawców jak i mieszkańców obszaru wskazuje na efektywną i dobrą pracę zarówno pracowników Biura jak i Zarządu i Rady. Należy podkreślić iż PLGD realizuje swoje cele nie tylko w zakresie naborów, ale także projektów współpracy oraz projektów poza </w:t>
      </w:r>
    </w:p>
    <w:p w14:paraId="54C0995A" w14:textId="77777777" w:rsidR="004F5DE7" w:rsidRPr="00D6702D" w:rsidRDefault="004F5DE7" w:rsidP="004F5DE7">
      <w:pPr>
        <w:pBdr>
          <w:top w:val="nil"/>
          <w:left w:val="nil"/>
          <w:bottom w:val="nil"/>
          <w:right w:val="nil"/>
          <w:between w:val="nil"/>
        </w:pBdr>
        <w:spacing w:after="0" w:line="360" w:lineRule="auto"/>
        <w:jc w:val="both"/>
        <w:rPr>
          <w:sz w:val="24"/>
          <w:szCs w:val="24"/>
        </w:rPr>
      </w:pPr>
      <w:r>
        <w:rPr>
          <w:sz w:val="24"/>
          <w:szCs w:val="24"/>
        </w:rPr>
        <w:t xml:space="preserve">RLKS. </w:t>
      </w:r>
    </w:p>
    <w:bookmarkEnd w:id="71"/>
    <w:p w14:paraId="50B6BCCF" w14:textId="0D7638AE" w:rsidR="00265800" w:rsidRDefault="00265800" w:rsidP="00424FDE">
      <w:pPr>
        <w:spacing w:line="360" w:lineRule="auto"/>
      </w:pPr>
      <w:r>
        <w:br w:type="page"/>
      </w:r>
    </w:p>
    <w:p w14:paraId="0B6918C5" w14:textId="738935E5" w:rsidR="00265800" w:rsidRDefault="00265800" w:rsidP="00424FDE">
      <w:pPr>
        <w:pStyle w:val="Nagwek1"/>
        <w:spacing w:line="360" w:lineRule="auto"/>
      </w:pPr>
      <w:bookmarkStart w:id="72" w:name="_Toc88142748"/>
      <w:r>
        <w:lastRenderedPageBreak/>
        <w:t>7. Podsumowanie. Wnioski i rekomendacje.</w:t>
      </w:r>
      <w:bookmarkEnd w:id="72"/>
    </w:p>
    <w:p w14:paraId="0FAA71A7" w14:textId="77777777" w:rsidR="004F5DE7" w:rsidRPr="00196F80" w:rsidRDefault="004F5DE7" w:rsidP="004F5DE7"/>
    <w:p w14:paraId="18D6C57F" w14:textId="77777777" w:rsidR="004F5DE7" w:rsidRPr="00196F80" w:rsidRDefault="004F5DE7" w:rsidP="004F5DE7">
      <w:pPr>
        <w:pStyle w:val="Akapitzlist"/>
        <w:numPr>
          <w:ilvl w:val="0"/>
          <w:numId w:val="31"/>
        </w:numPr>
        <w:spacing w:line="360" w:lineRule="auto"/>
        <w:jc w:val="both"/>
        <w:rPr>
          <w:sz w:val="24"/>
          <w:szCs w:val="24"/>
        </w:rPr>
      </w:pPr>
      <w:bookmarkStart w:id="73" w:name="_Toc487530551"/>
      <w:r w:rsidRPr="00196F80">
        <w:rPr>
          <w:sz w:val="24"/>
          <w:szCs w:val="24"/>
        </w:rPr>
        <w:t xml:space="preserve">W przyszłości należy kontynuować działania w obszarach, które zostały wytyczone w obecnej strategii, ponieważ bardzo dobre wykorzystanie środków, realizacja wskaźników, oraz duże zainteresowanie wnioskodawców jest dowodem na właściwy kierunek działań PLGD. </w:t>
      </w:r>
    </w:p>
    <w:bookmarkEnd w:id="73"/>
    <w:p w14:paraId="02636AF6" w14:textId="77777777" w:rsidR="004F5DE7" w:rsidRPr="00196F80" w:rsidRDefault="004F5DE7" w:rsidP="004F5DE7">
      <w:pPr>
        <w:pStyle w:val="Akapitzlist"/>
        <w:numPr>
          <w:ilvl w:val="0"/>
          <w:numId w:val="31"/>
        </w:numPr>
        <w:spacing w:line="360" w:lineRule="auto"/>
        <w:jc w:val="both"/>
        <w:rPr>
          <w:sz w:val="24"/>
          <w:szCs w:val="24"/>
        </w:rPr>
      </w:pPr>
      <w:r w:rsidRPr="00196F80">
        <w:rPr>
          <w:sz w:val="24"/>
          <w:szCs w:val="24"/>
        </w:rPr>
        <w:t>W obszarze rozwoju kapitału społecznego należałoby w nowym okresie położyć nacisk zarówno na projekty dla osób starszych jak i aktywizujące mieszkańców obszaru PLGD.</w:t>
      </w:r>
    </w:p>
    <w:p w14:paraId="3B0B2055" w14:textId="77777777" w:rsidR="004F5DE7" w:rsidRPr="00196F80" w:rsidRDefault="004F5DE7" w:rsidP="004F5DE7">
      <w:pPr>
        <w:pStyle w:val="Akapitzlist"/>
        <w:numPr>
          <w:ilvl w:val="0"/>
          <w:numId w:val="31"/>
        </w:numPr>
        <w:spacing w:line="360" w:lineRule="auto"/>
        <w:jc w:val="both"/>
        <w:rPr>
          <w:sz w:val="24"/>
          <w:szCs w:val="24"/>
        </w:rPr>
      </w:pPr>
      <w:r w:rsidRPr="00196F80">
        <w:rPr>
          <w:sz w:val="24"/>
          <w:szCs w:val="24"/>
        </w:rPr>
        <w:t xml:space="preserve">W przyszłości PLGD powinna kontynuować wsparcie w obszarze przedsiębiorczości, ponieważ jest taka potrzeba, na co wskazują także sami mieszkańcy poszczególnych gmin.  </w:t>
      </w:r>
    </w:p>
    <w:p w14:paraId="1A17876E" w14:textId="65E92151" w:rsidR="00ED582A" w:rsidRPr="00ED582A" w:rsidRDefault="004F5DE7" w:rsidP="00ED582A">
      <w:pPr>
        <w:pStyle w:val="Akapitzlist"/>
        <w:numPr>
          <w:ilvl w:val="0"/>
          <w:numId w:val="31"/>
        </w:numPr>
        <w:spacing w:line="360" w:lineRule="auto"/>
        <w:jc w:val="both"/>
        <w:rPr>
          <w:sz w:val="24"/>
          <w:szCs w:val="24"/>
        </w:rPr>
      </w:pPr>
      <w:r w:rsidRPr="00196F80">
        <w:rPr>
          <w:sz w:val="24"/>
          <w:szCs w:val="24"/>
        </w:rPr>
        <w:t>W przyszłości w obszarze turystyki należałoby skupić się bardziej na działaniach promocyjnych</w:t>
      </w:r>
      <w:r w:rsidR="00ED582A">
        <w:rPr>
          <w:sz w:val="24"/>
          <w:szCs w:val="24"/>
        </w:rPr>
        <w:t xml:space="preserve"> już istniejącej infrastruktury i usług</w:t>
      </w:r>
      <w:r w:rsidRPr="00196F80">
        <w:rPr>
          <w:sz w:val="24"/>
          <w:szCs w:val="24"/>
        </w:rPr>
        <w:t xml:space="preserve">. </w:t>
      </w:r>
      <w:r w:rsidR="00ED582A">
        <w:rPr>
          <w:sz w:val="24"/>
          <w:szCs w:val="24"/>
        </w:rPr>
        <w:t>D</w:t>
      </w:r>
      <w:r w:rsidR="00ED582A" w:rsidRPr="00ED582A">
        <w:rPr>
          <w:bCs/>
          <w:sz w:val="24"/>
          <w:szCs w:val="24"/>
        </w:rPr>
        <w:t xml:space="preserve">obrym kierunkiem </w:t>
      </w:r>
      <w:r w:rsidR="00ED582A">
        <w:rPr>
          <w:bCs/>
          <w:sz w:val="24"/>
          <w:szCs w:val="24"/>
        </w:rPr>
        <w:t>byłaby również</w:t>
      </w:r>
      <w:r w:rsidR="00ED582A" w:rsidRPr="00ED582A">
        <w:rPr>
          <w:bCs/>
          <w:sz w:val="24"/>
          <w:szCs w:val="24"/>
        </w:rPr>
        <w:t xml:space="preserve"> kontynuacja projektów w obszarze szeroko pojętej turystyki z wykorzystaniem kultury i tradycji tego regionu</w:t>
      </w:r>
      <w:r w:rsidR="00ED582A">
        <w:rPr>
          <w:bCs/>
          <w:sz w:val="24"/>
          <w:szCs w:val="24"/>
        </w:rPr>
        <w:t>, gdyż zmiany nawyków wyjazdowych Polaków wskazują na coraz większe zainteresowanie turystyką krajową. Trend ten, w rozwoju obszaru PLGD, może stać się silnie wzmacniający lokalny biznes, a przez to całe społeczności.</w:t>
      </w:r>
    </w:p>
    <w:p w14:paraId="2F1A5BCB" w14:textId="77777777" w:rsidR="004F5DE7" w:rsidRPr="00196F80" w:rsidRDefault="004F5DE7" w:rsidP="004F5DE7">
      <w:pPr>
        <w:pStyle w:val="Akapitzlist"/>
        <w:numPr>
          <w:ilvl w:val="0"/>
          <w:numId w:val="31"/>
        </w:numPr>
        <w:spacing w:line="360" w:lineRule="auto"/>
        <w:jc w:val="both"/>
        <w:rPr>
          <w:sz w:val="24"/>
          <w:szCs w:val="24"/>
        </w:rPr>
      </w:pPr>
      <w:r w:rsidRPr="00196F80">
        <w:rPr>
          <w:sz w:val="24"/>
          <w:szCs w:val="24"/>
        </w:rPr>
        <w:t xml:space="preserve">Bardzo dobrym kierunkiem w zakresie wsparcia grup defaworyzowanych jest premia na rozpoczęcie działalności, w dodatku opartej na innowacjach. Taki kierunek wsparcia powinien być kontynuowany. Ponadto powinien być nadal wspierany obszar infrastruktury społecznej. </w:t>
      </w:r>
    </w:p>
    <w:p w14:paraId="26148673" w14:textId="7DAC77CA" w:rsidR="00ED582A" w:rsidRDefault="00ED582A" w:rsidP="004F5DE7">
      <w:pPr>
        <w:pStyle w:val="Akapitzlist"/>
        <w:numPr>
          <w:ilvl w:val="0"/>
          <w:numId w:val="31"/>
        </w:numPr>
        <w:spacing w:line="360" w:lineRule="auto"/>
        <w:jc w:val="both"/>
        <w:rPr>
          <w:sz w:val="24"/>
          <w:szCs w:val="24"/>
        </w:rPr>
      </w:pPr>
      <w:r w:rsidRPr="00ED582A">
        <w:rPr>
          <w:sz w:val="24"/>
          <w:szCs w:val="24"/>
        </w:rPr>
        <w:t xml:space="preserve">Ocena innowacyjności jest trudna w ściśle zdefiniowanym rozumieniu i niejednokrotnie projekty ciekawe i nowatorskie mogą otrzymać tyle samo punktów w tym kryterium, co projekty, które w swoim zamyśle wpisują się jedynie w kryteria. Aby tego uniknąć, Rada podczas oceny mogłaby uznaniowo, biorąc pod uwagę znajomość obszaru i potrzeb jego mieszkańców, podejmować decyzje dotyczące tego, jaki wymiar innowacyjny jest w danym projekcie ważny i oceniany. Takie podejście koresponduje z szerokim spektrum projektów, które można uznać za innowacyjne realizowanych w ramach projektów zarówno z zakresu przedsiębiorczości, </w:t>
      </w:r>
      <w:r w:rsidRPr="00ED582A">
        <w:rPr>
          <w:sz w:val="24"/>
          <w:szCs w:val="24"/>
        </w:rPr>
        <w:lastRenderedPageBreak/>
        <w:t>infrastruktury jak i działalności ukierunkowanej na podniesienie atrakcyjności turystycznej obszar</w:t>
      </w:r>
      <w:r>
        <w:rPr>
          <w:sz w:val="24"/>
          <w:szCs w:val="24"/>
        </w:rPr>
        <w:t>u</w:t>
      </w:r>
      <w:r w:rsidRPr="00ED582A">
        <w:rPr>
          <w:sz w:val="24"/>
          <w:szCs w:val="24"/>
        </w:rPr>
        <w:t xml:space="preserve"> i poprawie oferty spędzania czasu wolnego.</w:t>
      </w:r>
    </w:p>
    <w:p w14:paraId="377C03E5" w14:textId="12962BA1" w:rsidR="004F5DE7" w:rsidRDefault="004F5DE7" w:rsidP="004F5DE7">
      <w:pPr>
        <w:pStyle w:val="Akapitzlist"/>
        <w:numPr>
          <w:ilvl w:val="0"/>
          <w:numId w:val="31"/>
        </w:numPr>
        <w:spacing w:line="360" w:lineRule="auto"/>
        <w:jc w:val="both"/>
        <w:rPr>
          <w:sz w:val="24"/>
          <w:szCs w:val="24"/>
        </w:rPr>
      </w:pPr>
      <w:r w:rsidRPr="00196F80">
        <w:rPr>
          <w:sz w:val="24"/>
          <w:szCs w:val="24"/>
        </w:rPr>
        <w:t xml:space="preserve">Należy w przyszłości wzmocnić obszar współpracy i podjąć działania w zakresie przygotowywania i realizowania projektów współpracy, </w:t>
      </w:r>
      <w:r w:rsidR="0016655F">
        <w:rPr>
          <w:sz w:val="24"/>
          <w:szCs w:val="24"/>
        </w:rPr>
        <w:t>kontynuując</w:t>
      </w:r>
      <w:r w:rsidRPr="00196F80">
        <w:rPr>
          <w:sz w:val="24"/>
          <w:szCs w:val="24"/>
        </w:rPr>
        <w:t xml:space="preserve"> tematykę rozwoju turystyki w kierunku markowego produktu. </w:t>
      </w:r>
      <w:bookmarkStart w:id="74" w:name="_Toc487530558"/>
    </w:p>
    <w:p w14:paraId="2BAE4062" w14:textId="77777777" w:rsidR="004F5DE7" w:rsidRPr="00196F80" w:rsidRDefault="004F5DE7" w:rsidP="004F5DE7">
      <w:pPr>
        <w:pStyle w:val="Akapitzlist"/>
        <w:numPr>
          <w:ilvl w:val="0"/>
          <w:numId w:val="31"/>
        </w:numPr>
        <w:spacing w:line="360" w:lineRule="auto"/>
        <w:jc w:val="both"/>
        <w:rPr>
          <w:sz w:val="24"/>
          <w:szCs w:val="24"/>
        </w:rPr>
      </w:pPr>
      <w:r w:rsidRPr="00196F80">
        <w:rPr>
          <w:sz w:val="24"/>
          <w:szCs w:val="24"/>
        </w:rPr>
        <w:t>W przyszłości powinno być kontynuowane na pewno doradztwo, ponadto zamieszczane informacje na stronie www i stronach urzędów gmin oraz oczywiście Facebook.</w:t>
      </w:r>
      <w:bookmarkEnd w:id="74"/>
    </w:p>
    <w:p w14:paraId="56E8C16C" w14:textId="77777777" w:rsidR="004F5DE7" w:rsidRPr="00196F80" w:rsidRDefault="004F5DE7" w:rsidP="004F5DE7">
      <w:pPr>
        <w:pStyle w:val="Akapitzlist"/>
        <w:numPr>
          <w:ilvl w:val="0"/>
          <w:numId w:val="31"/>
        </w:numPr>
        <w:pBdr>
          <w:top w:val="nil"/>
          <w:left w:val="nil"/>
          <w:bottom w:val="nil"/>
          <w:right w:val="nil"/>
          <w:between w:val="nil"/>
        </w:pBdr>
        <w:spacing w:after="0" w:line="360" w:lineRule="auto"/>
        <w:jc w:val="both"/>
        <w:rPr>
          <w:sz w:val="24"/>
          <w:szCs w:val="24"/>
        </w:rPr>
      </w:pPr>
      <w:r w:rsidRPr="00196F80">
        <w:rPr>
          <w:sz w:val="24"/>
          <w:szCs w:val="24"/>
        </w:rPr>
        <w:t xml:space="preserve">W zakresie realizacji LSR należy w przyszłości kontynuować przyjętą w obecnym okresie strategię, ponieważ wskazują na to bardzo dobre efekty realizacji poszczególnych działań PLGD. </w:t>
      </w:r>
    </w:p>
    <w:p w14:paraId="43176ACD" w14:textId="74691416" w:rsidR="00265800" w:rsidRDefault="00265800" w:rsidP="00424FDE">
      <w:pPr>
        <w:pStyle w:val="Nagwek1"/>
        <w:spacing w:line="360" w:lineRule="auto"/>
      </w:pPr>
      <w:r>
        <w:br w:type="page"/>
      </w:r>
    </w:p>
    <w:p w14:paraId="7E34731E" w14:textId="0F9047DD" w:rsidR="00265800" w:rsidRDefault="00265800" w:rsidP="00424FDE">
      <w:pPr>
        <w:pStyle w:val="Nagwek1"/>
        <w:spacing w:line="360" w:lineRule="auto"/>
      </w:pPr>
      <w:bookmarkStart w:id="75" w:name="_Toc88142749"/>
      <w:r>
        <w:lastRenderedPageBreak/>
        <w:t>8. Spis tabel i wykresów.</w:t>
      </w:r>
      <w:bookmarkEnd w:id="75"/>
    </w:p>
    <w:p w14:paraId="0D1145C0" w14:textId="113AC9F6" w:rsidR="007522B7" w:rsidRDefault="00BA75C9">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8142659" w:history="1">
        <w:r w:rsidR="007522B7" w:rsidRPr="00D933C9">
          <w:rPr>
            <w:rStyle w:val="Hipercze"/>
            <w:noProof/>
          </w:rPr>
          <w:t>Rysunek 1 Obszar działania LGD</w:t>
        </w:r>
        <w:r w:rsidR="007522B7">
          <w:rPr>
            <w:noProof/>
            <w:webHidden/>
          </w:rPr>
          <w:tab/>
        </w:r>
        <w:r w:rsidR="007522B7">
          <w:rPr>
            <w:noProof/>
            <w:webHidden/>
          </w:rPr>
          <w:fldChar w:fldCharType="begin"/>
        </w:r>
        <w:r w:rsidR="007522B7">
          <w:rPr>
            <w:noProof/>
            <w:webHidden/>
          </w:rPr>
          <w:instrText xml:space="preserve"> PAGEREF _Toc88142659 \h </w:instrText>
        </w:r>
        <w:r w:rsidR="007522B7">
          <w:rPr>
            <w:noProof/>
            <w:webHidden/>
          </w:rPr>
        </w:r>
        <w:r w:rsidR="007522B7">
          <w:rPr>
            <w:noProof/>
            <w:webHidden/>
          </w:rPr>
          <w:fldChar w:fldCharType="separate"/>
        </w:r>
        <w:r w:rsidR="00554854">
          <w:rPr>
            <w:noProof/>
            <w:webHidden/>
          </w:rPr>
          <w:t>17</w:t>
        </w:r>
        <w:r w:rsidR="007522B7">
          <w:rPr>
            <w:noProof/>
            <w:webHidden/>
          </w:rPr>
          <w:fldChar w:fldCharType="end"/>
        </w:r>
      </w:hyperlink>
    </w:p>
    <w:p w14:paraId="021D6F15" w14:textId="77777777" w:rsidR="007522B7" w:rsidRDefault="00BA75C9" w:rsidP="00424FDE">
      <w:pPr>
        <w:spacing w:line="360" w:lineRule="auto"/>
        <w:rPr>
          <w:noProof/>
        </w:rPr>
      </w:pPr>
      <w:r>
        <w:fldChar w:fldCharType="end"/>
      </w:r>
      <w:r>
        <w:fldChar w:fldCharType="begin"/>
      </w:r>
      <w:r>
        <w:instrText xml:space="preserve"> TOC \h \z \c "Tabela" </w:instrText>
      </w:r>
      <w:r>
        <w:fldChar w:fldCharType="separate"/>
      </w:r>
    </w:p>
    <w:p w14:paraId="3E3B261C" w14:textId="3E7CB5B9" w:rsidR="007522B7" w:rsidRDefault="00554DF8">
      <w:pPr>
        <w:pStyle w:val="Spisilustracji"/>
        <w:tabs>
          <w:tab w:val="right" w:leader="dot" w:pos="9062"/>
        </w:tabs>
        <w:rPr>
          <w:rFonts w:eastAsiaTheme="minorEastAsia"/>
          <w:noProof/>
          <w:lang w:eastAsia="pl-PL"/>
        </w:rPr>
      </w:pPr>
      <w:hyperlink w:anchor="_Toc88142662" w:history="1">
        <w:r w:rsidR="007522B7" w:rsidRPr="00AF75F1">
          <w:rPr>
            <w:rStyle w:val="Hipercze"/>
            <w:noProof/>
          </w:rPr>
          <w:t>Tabela 1 Ludność w gminach wchodzących w skład LGD.</w:t>
        </w:r>
        <w:r w:rsidR="007522B7">
          <w:rPr>
            <w:noProof/>
            <w:webHidden/>
          </w:rPr>
          <w:tab/>
        </w:r>
        <w:r w:rsidR="007522B7">
          <w:rPr>
            <w:noProof/>
            <w:webHidden/>
          </w:rPr>
          <w:fldChar w:fldCharType="begin"/>
        </w:r>
        <w:r w:rsidR="007522B7">
          <w:rPr>
            <w:noProof/>
            <w:webHidden/>
          </w:rPr>
          <w:instrText xml:space="preserve"> PAGEREF _Toc88142662 \h </w:instrText>
        </w:r>
        <w:r w:rsidR="007522B7">
          <w:rPr>
            <w:noProof/>
            <w:webHidden/>
          </w:rPr>
        </w:r>
        <w:r w:rsidR="007522B7">
          <w:rPr>
            <w:noProof/>
            <w:webHidden/>
          </w:rPr>
          <w:fldChar w:fldCharType="separate"/>
        </w:r>
        <w:r w:rsidR="00554854">
          <w:rPr>
            <w:noProof/>
            <w:webHidden/>
          </w:rPr>
          <w:t>18</w:t>
        </w:r>
        <w:r w:rsidR="007522B7">
          <w:rPr>
            <w:noProof/>
            <w:webHidden/>
          </w:rPr>
          <w:fldChar w:fldCharType="end"/>
        </w:r>
      </w:hyperlink>
    </w:p>
    <w:p w14:paraId="7E31E3D3" w14:textId="2C6553CF" w:rsidR="007522B7" w:rsidRDefault="00554DF8">
      <w:pPr>
        <w:pStyle w:val="Spisilustracji"/>
        <w:tabs>
          <w:tab w:val="right" w:leader="dot" w:pos="9062"/>
        </w:tabs>
        <w:rPr>
          <w:rFonts w:eastAsiaTheme="minorEastAsia"/>
          <w:noProof/>
          <w:lang w:eastAsia="pl-PL"/>
        </w:rPr>
      </w:pPr>
      <w:hyperlink w:anchor="_Toc88142663" w:history="1">
        <w:r w:rsidR="007522B7" w:rsidRPr="00AF75F1">
          <w:rPr>
            <w:rStyle w:val="Hipercze"/>
            <w:noProof/>
          </w:rPr>
          <w:t>Tabela 2 Wskaźniki G dla gmin wchodzących w skład LGD (PLN).</w:t>
        </w:r>
        <w:r w:rsidR="007522B7">
          <w:rPr>
            <w:noProof/>
            <w:webHidden/>
          </w:rPr>
          <w:tab/>
        </w:r>
        <w:r w:rsidR="007522B7">
          <w:rPr>
            <w:noProof/>
            <w:webHidden/>
          </w:rPr>
          <w:fldChar w:fldCharType="begin"/>
        </w:r>
        <w:r w:rsidR="007522B7">
          <w:rPr>
            <w:noProof/>
            <w:webHidden/>
          </w:rPr>
          <w:instrText xml:space="preserve"> PAGEREF _Toc88142663 \h </w:instrText>
        </w:r>
        <w:r w:rsidR="007522B7">
          <w:rPr>
            <w:noProof/>
            <w:webHidden/>
          </w:rPr>
        </w:r>
        <w:r w:rsidR="007522B7">
          <w:rPr>
            <w:noProof/>
            <w:webHidden/>
          </w:rPr>
          <w:fldChar w:fldCharType="separate"/>
        </w:r>
        <w:r w:rsidR="00554854">
          <w:rPr>
            <w:noProof/>
            <w:webHidden/>
          </w:rPr>
          <w:t>19</w:t>
        </w:r>
        <w:r w:rsidR="007522B7">
          <w:rPr>
            <w:noProof/>
            <w:webHidden/>
          </w:rPr>
          <w:fldChar w:fldCharType="end"/>
        </w:r>
      </w:hyperlink>
    </w:p>
    <w:p w14:paraId="5AFE1CD2" w14:textId="0F2AB624" w:rsidR="007522B7" w:rsidRDefault="00554DF8">
      <w:pPr>
        <w:pStyle w:val="Spisilustracji"/>
        <w:tabs>
          <w:tab w:val="right" w:leader="dot" w:pos="9062"/>
        </w:tabs>
        <w:rPr>
          <w:rFonts w:eastAsiaTheme="minorEastAsia"/>
          <w:noProof/>
          <w:lang w:eastAsia="pl-PL"/>
        </w:rPr>
      </w:pPr>
      <w:hyperlink w:anchor="_Toc88142664" w:history="1">
        <w:r w:rsidR="007522B7" w:rsidRPr="00AF75F1">
          <w:rPr>
            <w:rStyle w:val="Hipercze"/>
            <w:noProof/>
          </w:rPr>
          <w:t>Tabela 3 Roczne wydatki gmin na 1 mieszkańca (PLN)</w:t>
        </w:r>
        <w:r w:rsidR="007522B7">
          <w:rPr>
            <w:noProof/>
            <w:webHidden/>
          </w:rPr>
          <w:tab/>
        </w:r>
        <w:r w:rsidR="007522B7">
          <w:rPr>
            <w:noProof/>
            <w:webHidden/>
          </w:rPr>
          <w:fldChar w:fldCharType="begin"/>
        </w:r>
        <w:r w:rsidR="007522B7">
          <w:rPr>
            <w:noProof/>
            <w:webHidden/>
          </w:rPr>
          <w:instrText xml:space="preserve"> PAGEREF _Toc88142664 \h </w:instrText>
        </w:r>
        <w:r w:rsidR="007522B7">
          <w:rPr>
            <w:noProof/>
            <w:webHidden/>
          </w:rPr>
        </w:r>
        <w:r w:rsidR="007522B7">
          <w:rPr>
            <w:noProof/>
            <w:webHidden/>
          </w:rPr>
          <w:fldChar w:fldCharType="separate"/>
        </w:r>
        <w:r w:rsidR="00554854">
          <w:rPr>
            <w:noProof/>
            <w:webHidden/>
          </w:rPr>
          <w:t>20</w:t>
        </w:r>
        <w:r w:rsidR="007522B7">
          <w:rPr>
            <w:noProof/>
            <w:webHidden/>
          </w:rPr>
          <w:fldChar w:fldCharType="end"/>
        </w:r>
      </w:hyperlink>
    </w:p>
    <w:p w14:paraId="61A49834" w14:textId="5E3F53D2" w:rsidR="007522B7" w:rsidRDefault="00554DF8">
      <w:pPr>
        <w:pStyle w:val="Spisilustracji"/>
        <w:tabs>
          <w:tab w:val="right" w:leader="dot" w:pos="9062"/>
        </w:tabs>
        <w:rPr>
          <w:rFonts w:eastAsiaTheme="minorEastAsia"/>
          <w:noProof/>
          <w:lang w:eastAsia="pl-PL"/>
        </w:rPr>
      </w:pPr>
      <w:hyperlink w:anchor="_Toc88142665" w:history="1">
        <w:r w:rsidR="007522B7" w:rsidRPr="00AF75F1">
          <w:rPr>
            <w:rStyle w:val="Hipercze"/>
            <w:noProof/>
          </w:rPr>
          <w:t>Tabela 4 Lokaty gmin w województwie w poszczególnych kategoriach w roku 2019.</w:t>
        </w:r>
        <w:r w:rsidR="007522B7">
          <w:rPr>
            <w:noProof/>
            <w:webHidden/>
          </w:rPr>
          <w:tab/>
        </w:r>
        <w:r w:rsidR="007522B7">
          <w:rPr>
            <w:noProof/>
            <w:webHidden/>
          </w:rPr>
          <w:fldChar w:fldCharType="begin"/>
        </w:r>
        <w:r w:rsidR="007522B7">
          <w:rPr>
            <w:noProof/>
            <w:webHidden/>
          </w:rPr>
          <w:instrText xml:space="preserve"> PAGEREF _Toc88142665 \h </w:instrText>
        </w:r>
        <w:r w:rsidR="007522B7">
          <w:rPr>
            <w:noProof/>
            <w:webHidden/>
          </w:rPr>
        </w:r>
        <w:r w:rsidR="007522B7">
          <w:rPr>
            <w:noProof/>
            <w:webHidden/>
          </w:rPr>
          <w:fldChar w:fldCharType="separate"/>
        </w:r>
        <w:r w:rsidR="00554854">
          <w:rPr>
            <w:noProof/>
            <w:webHidden/>
          </w:rPr>
          <w:t>20</w:t>
        </w:r>
        <w:r w:rsidR="007522B7">
          <w:rPr>
            <w:noProof/>
            <w:webHidden/>
          </w:rPr>
          <w:fldChar w:fldCharType="end"/>
        </w:r>
      </w:hyperlink>
    </w:p>
    <w:p w14:paraId="026FDCA9" w14:textId="3E8713EF" w:rsidR="007522B7" w:rsidRDefault="00554DF8">
      <w:pPr>
        <w:pStyle w:val="Spisilustracji"/>
        <w:tabs>
          <w:tab w:val="right" w:leader="dot" w:pos="9062"/>
        </w:tabs>
        <w:rPr>
          <w:rFonts w:eastAsiaTheme="minorEastAsia"/>
          <w:noProof/>
          <w:lang w:eastAsia="pl-PL"/>
        </w:rPr>
      </w:pPr>
      <w:hyperlink w:anchor="_Toc88142666" w:history="1">
        <w:r w:rsidR="007522B7" w:rsidRPr="00AF75F1">
          <w:rPr>
            <w:rStyle w:val="Hipercze"/>
            <w:noProof/>
          </w:rPr>
          <w:t>Tabela 5 Pracujący w gminach wchodzących w skład LGD (osoba).</w:t>
        </w:r>
        <w:r w:rsidR="007522B7">
          <w:rPr>
            <w:noProof/>
            <w:webHidden/>
          </w:rPr>
          <w:tab/>
        </w:r>
        <w:r w:rsidR="007522B7">
          <w:rPr>
            <w:noProof/>
            <w:webHidden/>
          </w:rPr>
          <w:fldChar w:fldCharType="begin"/>
        </w:r>
        <w:r w:rsidR="007522B7">
          <w:rPr>
            <w:noProof/>
            <w:webHidden/>
          </w:rPr>
          <w:instrText xml:space="preserve"> PAGEREF _Toc88142666 \h </w:instrText>
        </w:r>
        <w:r w:rsidR="007522B7">
          <w:rPr>
            <w:noProof/>
            <w:webHidden/>
          </w:rPr>
        </w:r>
        <w:r w:rsidR="007522B7">
          <w:rPr>
            <w:noProof/>
            <w:webHidden/>
          </w:rPr>
          <w:fldChar w:fldCharType="separate"/>
        </w:r>
        <w:r w:rsidR="00554854">
          <w:rPr>
            <w:noProof/>
            <w:webHidden/>
          </w:rPr>
          <w:t>22</w:t>
        </w:r>
        <w:r w:rsidR="007522B7">
          <w:rPr>
            <w:noProof/>
            <w:webHidden/>
          </w:rPr>
          <w:fldChar w:fldCharType="end"/>
        </w:r>
      </w:hyperlink>
    </w:p>
    <w:p w14:paraId="1870E3BD" w14:textId="30285AD5" w:rsidR="007522B7" w:rsidRDefault="00554DF8">
      <w:pPr>
        <w:pStyle w:val="Spisilustracji"/>
        <w:tabs>
          <w:tab w:val="right" w:leader="dot" w:pos="9062"/>
        </w:tabs>
        <w:rPr>
          <w:rFonts w:eastAsiaTheme="minorEastAsia"/>
          <w:noProof/>
          <w:lang w:eastAsia="pl-PL"/>
        </w:rPr>
      </w:pPr>
      <w:hyperlink w:anchor="_Toc88142667" w:history="1">
        <w:r w:rsidR="007522B7" w:rsidRPr="00AF75F1">
          <w:rPr>
            <w:rStyle w:val="Hipercze"/>
            <w:noProof/>
          </w:rPr>
          <w:t>Tabela 6 Udział bezrobotnych zarejestrowanych w liczbie ludności według płci.</w:t>
        </w:r>
        <w:r w:rsidR="007522B7">
          <w:rPr>
            <w:noProof/>
            <w:webHidden/>
          </w:rPr>
          <w:tab/>
        </w:r>
        <w:r w:rsidR="007522B7">
          <w:rPr>
            <w:noProof/>
            <w:webHidden/>
          </w:rPr>
          <w:fldChar w:fldCharType="begin"/>
        </w:r>
        <w:r w:rsidR="007522B7">
          <w:rPr>
            <w:noProof/>
            <w:webHidden/>
          </w:rPr>
          <w:instrText xml:space="preserve"> PAGEREF _Toc88142667 \h </w:instrText>
        </w:r>
        <w:r w:rsidR="007522B7">
          <w:rPr>
            <w:noProof/>
            <w:webHidden/>
          </w:rPr>
        </w:r>
        <w:r w:rsidR="007522B7">
          <w:rPr>
            <w:noProof/>
            <w:webHidden/>
          </w:rPr>
          <w:fldChar w:fldCharType="separate"/>
        </w:r>
        <w:r w:rsidR="00554854">
          <w:rPr>
            <w:noProof/>
            <w:webHidden/>
          </w:rPr>
          <w:t>23</w:t>
        </w:r>
        <w:r w:rsidR="007522B7">
          <w:rPr>
            <w:noProof/>
            <w:webHidden/>
          </w:rPr>
          <w:fldChar w:fldCharType="end"/>
        </w:r>
      </w:hyperlink>
    </w:p>
    <w:p w14:paraId="3DDD80CF" w14:textId="5D338DFC" w:rsidR="007522B7" w:rsidRDefault="00554DF8">
      <w:pPr>
        <w:pStyle w:val="Spisilustracji"/>
        <w:tabs>
          <w:tab w:val="right" w:leader="dot" w:pos="9062"/>
        </w:tabs>
        <w:rPr>
          <w:rFonts w:eastAsiaTheme="minorEastAsia"/>
          <w:noProof/>
          <w:lang w:eastAsia="pl-PL"/>
        </w:rPr>
      </w:pPr>
      <w:hyperlink w:anchor="_Toc88142668" w:history="1">
        <w:r w:rsidR="007522B7" w:rsidRPr="00AF75F1">
          <w:rPr>
            <w:rStyle w:val="Hipercze"/>
            <w:noProof/>
          </w:rPr>
          <w:t>Tabela 7 Podmioty gospodarki narodowej w rejestrze REGON na 10 tys. mieszkańców w wieku produkcyjnym.</w:t>
        </w:r>
        <w:r w:rsidR="007522B7">
          <w:rPr>
            <w:noProof/>
            <w:webHidden/>
          </w:rPr>
          <w:tab/>
        </w:r>
        <w:r w:rsidR="007522B7">
          <w:rPr>
            <w:noProof/>
            <w:webHidden/>
          </w:rPr>
          <w:fldChar w:fldCharType="begin"/>
        </w:r>
        <w:r w:rsidR="007522B7">
          <w:rPr>
            <w:noProof/>
            <w:webHidden/>
          </w:rPr>
          <w:instrText xml:space="preserve"> PAGEREF _Toc88142668 \h </w:instrText>
        </w:r>
        <w:r w:rsidR="007522B7">
          <w:rPr>
            <w:noProof/>
            <w:webHidden/>
          </w:rPr>
        </w:r>
        <w:r w:rsidR="007522B7">
          <w:rPr>
            <w:noProof/>
            <w:webHidden/>
          </w:rPr>
          <w:fldChar w:fldCharType="separate"/>
        </w:r>
        <w:r w:rsidR="00554854">
          <w:rPr>
            <w:noProof/>
            <w:webHidden/>
          </w:rPr>
          <w:t>23</w:t>
        </w:r>
        <w:r w:rsidR="007522B7">
          <w:rPr>
            <w:noProof/>
            <w:webHidden/>
          </w:rPr>
          <w:fldChar w:fldCharType="end"/>
        </w:r>
      </w:hyperlink>
    </w:p>
    <w:p w14:paraId="75A36A0D" w14:textId="6FAA2246" w:rsidR="007522B7" w:rsidRDefault="00554DF8">
      <w:pPr>
        <w:pStyle w:val="Spisilustracji"/>
        <w:tabs>
          <w:tab w:val="right" w:leader="dot" w:pos="9062"/>
        </w:tabs>
        <w:rPr>
          <w:rFonts w:eastAsiaTheme="minorEastAsia"/>
          <w:noProof/>
          <w:lang w:eastAsia="pl-PL"/>
        </w:rPr>
      </w:pPr>
      <w:hyperlink w:anchor="_Toc88142669" w:history="1">
        <w:r w:rsidR="007522B7" w:rsidRPr="00AF75F1">
          <w:rPr>
            <w:rStyle w:val="Hipercze"/>
            <w:noProof/>
          </w:rPr>
          <w:t>Tabela 8 Osoby fizyczne prowadzące działalność gospodarczą na 10 tys. mieszkańców.</w:t>
        </w:r>
        <w:r w:rsidR="007522B7">
          <w:rPr>
            <w:noProof/>
            <w:webHidden/>
          </w:rPr>
          <w:tab/>
        </w:r>
        <w:r w:rsidR="007522B7">
          <w:rPr>
            <w:noProof/>
            <w:webHidden/>
          </w:rPr>
          <w:fldChar w:fldCharType="begin"/>
        </w:r>
        <w:r w:rsidR="007522B7">
          <w:rPr>
            <w:noProof/>
            <w:webHidden/>
          </w:rPr>
          <w:instrText xml:space="preserve"> PAGEREF _Toc88142669 \h </w:instrText>
        </w:r>
        <w:r w:rsidR="007522B7">
          <w:rPr>
            <w:noProof/>
            <w:webHidden/>
          </w:rPr>
        </w:r>
        <w:r w:rsidR="007522B7">
          <w:rPr>
            <w:noProof/>
            <w:webHidden/>
          </w:rPr>
          <w:fldChar w:fldCharType="separate"/>
        </w:r>
        <w:r w:rsidR="00554854">
          <w:rPr>
            <w:noProof/>
            <w:webHidden/>
          </w:rPr>
          <w:t>24</w:t>
        </w:r>
        <w:r w:rsidR="007522B7">
          <w:rPr>
            <w:noProof/>
            <w:webHidden/>
          </w:rPr>
          <w:fldChar w:fldCharType="end"/>
        </w:r>
      </w:hyperlink>
    </w:p>
    <w:p w14:paraId="1928614C" w14:textId="1049E8E2" w:rsidR="007522B7" w:rsidRDefault="00554DF8">
      <w:pPr>
        <w:pStyle w:val="Spisilustracji"/>
        <w:tabs>
          <w:tab w:val="right" w:leader="dot" w:pos="9062"/>
        </w:tabs>
        <w:rPr>
          <w:rFonts w:eastAsiaTheme="minorEastAsia"/>
          <w:noProof/>
          <w:lang w:eastAsia="pl-PL"/>
        </w:rPr>
      </w:pPr>
      <w:hyperlink w:anchor="_Toc88142670" w:history="1">
        <w:r w:rsidR="007522B7" w:rsidRPr="00AF75F1">
          <w:rPr>
            <w:rStyle w:val="Hipercze"/>
            <w:noProof/>
          </w:rPr>
          <w:t>Tabela 9Ludność w wieku przedprodukcyjnym, produkcyjnym i poprodukcyjnym.</w:t>
        </w:r>
        <w:r w:rsidR="007522B7">
          <w:rPr>
            <w:noProof/>
            <w:webHidden/>
          </w:rPr>
          <w:tab/>
        </w:r>
        <w:r w:rsidR="007522B7">
          <w:rPr>
            <w:noProof/>
            <w:webHidden/>
          </w:rPr>
          <w:fldChar w:fldCharType="begin"/>
        </w:r>
        <w:r w:rsidR="007522B7">
          <w:rPr>
            <w:noProof/>
            <w:webHidden/>
          </w:rPr>
          <w:instrText xml:space="preserve"> PAGEREF _Toc88142670 \h </w:instrText>
        </w:r>
        <w:r w:rsidR="007522B7">
          <w:rPr>
            <w:noProof/>
            <w:webHidden/>
          </w:rPr>
        </w:r>
        <w:r w:rsidR="007522B7">
          <w:rPr>
            <w:noProof/>
            <w:webHidden/>
          </w:rPr>
          <w:fldChar w:fldCharType="separate"/>
        </w:r>
        <w:r w:rsidR="00554854">
          <w:rPr>
            <w:noProof/>
            <w:webHidden/>
          </w:rPr>
          <w:t>27</w:t>
        </w:r>
        <w:r w:rsidR="007522B7">
          <w:rPr>
            <w:noProof/>
            <w:webHidden/>
          </w:rPr>
          <w:fldChar w:fldCharType="end"/>
        </w:r>
      </w:hyperlink>
    </w:p>
    <w:p w14:paraId="3D295BBA" w14:textId="595B37FC" w:rsidR="007522B7" w:rsidRDefault="00554DF8">
      <w:pPr>
        <w:pStyle w:val="Spisilustracji"/>
        <w:tabs>
          <w:tab w:val="right" w:leader="dot" w:pos="9062"/>
        </w:tabs>
        <w:rPr>
          <w:rFonts w:eastAsiaTheme="minorEastAsia"/>
          <w:noProof/>
          <w:lang w:eastAsia="pl-PL"/>
        </w:rPr>
      </w:pPr>
      <w:hyperlink w:anchor="_Toc88142671" w:history="1">
        <w:r w:rsidR="007522B7" w:rsidRPr="00AF75F1">
          <w:rPr>
            <w:rStyle w:val="Hipercze"/>
            <w:noProof/>
          </w:rPr>
          <w:t>Tabela 10 Saldo migracji ogółem w gminach wchodzących w skład LGD (osoby).</w:t>
        </w:r>
        <w:r w:rsidR="007522B7">
          <w:rPr>
            <w:noProof/>
            <w:webHidden/>
          </w:rPr>
          <w:tab/>
        </w:r>
        <w:r w:rsidR="007522B7">
          <w:rPr>
            <w:noProof/>
            <w:webHidden/>
          </w:rPr>
          <w:fldChar w:fldCharType="begin"/>
        </w:r>
        <w:r w:rsidR="007522B7">
          <w:rPr>
            <w:noProof/>
            <w:webHidden/>
          </w:rPr>
          <w:instrText xml:space="preserve"> PAGEREF _Toc88142671 \h </w:instrText>
        </w:r>
        <w:r w:rsidR="007522B7">
          <w:rPr>
            <w:noProof/>
            <w:webHidden/>
          </w:rPr>
        </w:r>
        <w:r w:rsidR="007522B7">
          <w:rPr>
            <w:noProof/>
            <w:webHidden/>
          </w:rPr>
          <w:fldChar w:fldCharType="separate"/>
        </w:r>
        <w:r w:rsidR="00554854">
          <w:rPr>
            <w:noProof/>
            <w:webHidden/>
          </w:rPr>
          <w:t>27</w:t>
        </w:r>
        <w:r w:rsidR="007522B7">
          <w:rPr>
            <w:noProof/>
            <w:webHidden/>
          </w:rPr>
          <w:fldChar w:fldCharType="end"/>
        </w:r>
      </w:hyperlink>
    </w:p>
    <w:p w14:paraId="76B0D478" w14:textId="0B16C7D8" w:rsidR="007522B7" w:rsidRDefault="00554DF8">
      <w:pPr>
        <w:pStyle w:val="Spisilustracji"/>
        <w:tabs>
          <w:tab w:val="right" w:leader="dot" w:pos="9062"/>
        </w:tabs>
        <w:rPr>
          <w:rFonts w:eastAsiaTheme="minorEastAsia"/>
          <w:noProof/>
          <w:lang w:eastAsia="pl-PL"/>
        </w:rPr>
      </w:pPr>
      <w:hyperlink w:anchor="_Toc88142672" w:history="1">
        <w:r w:rsidR="007522B7" w:rsidRPr="00AF75F1">
          <w:rPr>
            <w:rStyle w:val="Hipercze"/>
            <w:noProof/>
          </w:rPr>
          <w:t>Tabela 11 Beneficjenci środowiskowej pomocy społecznej na 10 tys. ludności (osoby).</w:t>
        </w:r>
        <w:r w:rsidR="007522B7">
          <w:rPr>
            <w:noProof/>
            <w:webHidden/>
          </w:rPr>
          <w:tab/>
        </w:r>
        <w:r w:rsidR="007522B7">
          <w:rPr>
            <w:noProof/>
            <w:webHidden/>
          </w:rPr>
          <w:fldChar w:fldCharType="begin"/>
        </w:r>
        <w:r w:rsidR="007522B7">
          <w:rPr>
            <w:noProof/>
            <w:webHidden/>
          </w:rPr>
          <w:instrText xml:space="preserve"> PAGEREF _Toc88142672 \h </w:instrText>
        </w:r>
        <w:r w:rsidR="007522B7">
          <w:rPr>
            <w:noProof/>
            <w:webHidden/>
          </w:rPr>
        </w:r>
        <w:r w:rsidR="007522B7">
          <w:rPr>
            <w:noProof/>
            <w:webHidden/>
          </w:rPr>
          <w:fldChar w:fldCharType="separate"/>
        </w:r>
        <w:r w:rsidR="00554854">
          <w:rPr>
            <w:noProof/>
            <w:webHidden/>
          </w:rPr>
          <w:t>28</w:t>
        </w:r>
        <w:r w:rsidR="007522B7">
          <w:rPr>
            <w:noProof/>
            <w:webHidden/>
          </w:rPr>
          <w:fldChar w:fldCharType="end"/>
        </w:r>
      </w:hyperlink>
    </w:p>
    <w:p w14:paraId="78D400FE" w14:textId="2B2B32D8" w:rsidR="007522B7" w:rsidRDefault="00554DF8">
      <w:pPr>
        <w:pStyle w:val="Spisilustracji"/>
        <w:tabs>
          <w:tab w:val="right" w:leader="dot" w:pos="9062"/>
        </w:tabs>
        <w:rPr>
          <w:rFonts w:eastAsiaTheme="minorEastAsia"/>
          <w:noProof/>
          <w:lang w:eastAsia="pl-PL"/>
        </w:rPr>
      </w:pPr>
      <w:hyperlink w:anchor="_Toc88142673" w:history="1">
        <w:r w:rsidR="007522B7" w:rsidRPr="00AF75F1">
          <w:rPr>
            <w:rStyle w:val="Hipercze"/>
            <w:noProof/>
          </w:rPr>
          <w:t>Tabela 12 Turystyczne obiekty noclegowe.</w:t>
        </w:r>
        <w:r w:rsidR="007522B7">
          <w:rPr>
            <w:noProof/>
            <w:webHidden/>
          </w:rPr>
          <w:tab/>
        </w:r>
        <w:r w:rsidR="007522B7">
          <w:rPr>
            <w:noProof/>
            <w:webHidden/>
          </w:rPr>
          <w:fldChar w:fldCharType="begin"/>
        </w:r>
        <w:r w:rsidR="007522B7">
          <w:rPr>
            <w:noProof/>
            <w:webHidden/>
          </w:rPr>
          <w:instrText xml:space="preserve"> PAGEREF _Toc88142673 \h </w:instrText>
        </w:r>
        <w:r w:rsidR="007522B7">
          <w:rPr>
            <w:noProof/>
            <w:webHidden/>
          </w:rPr>
        </w:r>
        <w:r w:rsidR="007522B7">
          <w:rPr>
            <w:noProof/>
            <w:webHidden/>
          </w:rPr>
          <w:fldChar w:fldCharType="separate"/>
        </w:r>
        <w:r w:rsidR="00554854">
          <w:rPr>
            <w:noProof/>
            <w:webHidden/>
          </w:rPr>
          <w:t>31</w:t>
        </w:r>
        <w:r w:rsidR="007522B7">
          <w:rPr>
            <w:noProof/>
            <w:webHidden/>
          </w:rPr>
          <w:fldChar w:fldCharType="end"/>
        </w:r>
      </w:hyperlink>
    </w:p>
    <w:p w14:paraId="783704C9" w14:textId="462ED371" w:rsidR="007522B7" w:rsidRDefault="00554DF8">
      <w:pPr>
        <w:pStyle w:val="Spisilustracji"/>
        <w:tabs>
          <w:tab w:val="right" w:leader="dot" w:pos="9062"/>
        </w:tabs>
        <w:rPr>
          <w:rFonts w:eastAsiaTheme="minorEastAsia"/>
          <w:noProof/>
          <w:lang w:eastAsia="pl-PL"/>
        </w:rPr>
      </w:pPr>
      <w:hyperlink w:anchor="_Toc88142674" w:history="1">
        <w:r w:rsidR="007522B7" w:rsidRPr="00AF75F1">
          <w:rPr>
            <w:rStyle w:val="Hipercze"/>
            <w:noProof/>
          </w:rPr>
          <w:t>Tabela 13 Historia naborów.</w:t>
        </w:r>
        <w:r w:rsidR="007522B7">
          <w:rPr>
            <w:noProof/>
            <w:webHidden/>
          </w:rPr>
          <w:tab/>
        </w:r>
        <w:r w:rsidR="007522B7">
          <w:rPr>
            <w:noProof/>
            <w:webHidden/>
          </w:rPr>
          <w:fldChar w:fldCharType="begin"/>
        </w:r>
        <w:r w:rsidR="007522B7">
          <w:rPr>
            <w:noProof/>
            <w:webHidden/>
          </w:rPr>
          <w:instrText xml:space="preserve"> PAGEREF _Toc88142674 \h </w:instrText>
        </w:r>
        <w:r w:rsidR="007522B7">
          <w:rPr>
            <w:noProof/>
            <w:webHidden/>
          </w:rPr>
        </w:r>
        <w:r w:rsidR="007522B7">
          <w:rPr>
            <w:noProof/>
            <w:webHidden/>
          </w:rPr>
          <w:fldChar w:fldCharType="separate"/>
        </w:r>
        <w:r w:rsidR="00554854">
          <w:rPr>
            <w:noProof/>
            <w:webHidden/>
          </w:rPr>
          <w:t>33</w:t>
        </w:r>
        <w:r w:rsidR="007522B7">
          <w:rPr>
            <w:noProof/>
            <w:webHidden/>
          </w:rPr>
          <w:fldChar w:fldCharType="end"/>
        </w:r>
      </w:hyperlink>
    </w:p>
    <w:p w14:paraId="71BF7E3D" w14:textId="7B328460" w:rsidR="007522B7" w:rsidRDefault="00554DF8">
      <w:pPr>
        <w:pStyle w:val="Spisilustracji"/>
        <w:tabs>
          <w:tab w:val="right" w:leader="dot" w:pos="9062"/>
        </w:tabs>
        <w:rPr>
          <w:rFonts w:eastAsiaTheme="minorEastAsia"/>
          <w:noProof/>
          <w:lang w:eastAsia="pl-PL"/>
        </w:rPr>
      </w:pPr>
      <w:hyperlink w:anchor="_Toc88142675" w:history="1">
        <w:r w:rsidR="007522B7" w:rsidRPr="00AF75F1">
          <w:rPr>
            <w:rStyle w:val="Hipercze"/>
            <w:noProof/>
          </w:rPr>
          <w:t>Tabela 14 Wybrane projekty zrealizowane na obszarze LGD.</w:t>
        </w:r>
        <w:r w:rsidR="007522B7">
          <w:rPr>
            <w:noProof/>
            <w:webHidden/>
          </w:rPr>
          <w:tab/>
        </w:r>
        <w:r w:rsidR="007522B7">
          <w:rPr>
            <w:noProof/>
            <w:webHidden/>
          </w:rPr>
          <w:fldChar w:fldCharType="begin"/>
        </w:r>
        <w:r w:rsidR="007522B7">
          <w:rPr>
            <w:noProof/>
            <w:webHidden/>
          </w:rPr>
          <w:instrText xml:space="preserve"> PAGEREF _Toc88142675 \h </w:instrText>
        </w:r>
        <w:r w:rsidR="007522B7">
          <w:rPr>
            <w:noProof/>
            <w:webHidden/>
          </w:rPr>
        </w:r>
        <w:r w:rsidR="007522B7">
          <w:rPr>
            <w:noProof/>
            <w:webHidden/>
          </w:rPr>
          <w:fldChar w:fldCharType="separate"/>
        </w:r>
        <w:r w:rsidR="00554854">
          <w:rPr>
            <w:noProof/>
            <w:webHidden/>
          </w:rPr>
          <w:t>38</w:t>
        </w:r>
        <w:r w:rsidR="007522B7">
          <w:rPr>
            <w:noProof/>
            <w:webHidden/>
          </w:rPr>
          <w:fldChar w:fldCharType="end"/>
        </w:r>
      </w:hyperlink>
    </w:p>
    <w:p w14:paraId="5A5AE7AA" w14:textId="05627C92" w:rsidR="007522B7" w:rsidRDefault="00554DF8">
      <w:pPr>
        <w:pStyle w:val="Spisilustracji"/>
        <w:tabs>
          <w:tab w:val="right" w:leader="dot" w:pos="9062"/>
        </w:tabs>
        <w:rPr>
          <w:rFonts w:eastAsiaTheme="minorEastAsia"/>
          <w:noProof/>
          <w:lang w:eastAsia="pl-PL"/>
        </w:rPr>
      </w:pPr>
      <w:hyperlink w:anchor="_Toc88142676" w:history="1">
        <w:r w:rsidR="007522B7" w:rsidRPr="00AF75F1">
          <w:rPr>
            <w:rStyle w:val="Hipercze"/>
            <w:noProof/>
          </w:rPr>
          <w:t>Tabela 15 Postęp rzeczowy realizacji celów oraz przedsięwzięć w LSR.</w:t>
        </w:r>
        <w:r w:rsidR="007522B7">
          <w:rPr>
            <w:noProof/>
            <w:webHidden/>
          </w:rPr>
          <w:tab/>
        </w:r>
        <w:r w:rsidR="007522B7">
          <w:rPr>
            <w:noProof/>
            <w:webHidden/>
          </w:rPr>
          <w:fldChar w:fldCharType="begin"/>
        </w:r>
        <w:r w:rsidR="007522B7">
          <w:rPr>
            <w:noProof/>
            <w:webHidden/>
          </w:rPr>
          <w:instrText xml:space="preserve"> PAGEREF _Toc88142676 \h </w:instrText>
        </w:r>
        <w:r w:rsidR="007522B7">
          <w:rPr>
            <w:noProof/>
            <w:webHidden/>
          </w:rPr>
        </w:r>
        <w:r w:rsidR="007522B7">
          <w:rPr>
            <w:noProof/>
            <w:webHidden/>
          </w:rPr>
          <w:fldChar w:fldCharType="separate"/>
        </w:r>
        <w:r w:rsidR="00554854">
          <w:rPr>
            <w:noProof/>
            <w:webHidden/>
          </w:rPr>
          <w:t>42</w:t>
        </w:r>
        <w:r w:rsidR="007522B7">
          <w:rPr>
            <w:noProof/>
            <w:webHidden/>
          </w:rPr>
          <w:fldChar w:fldCharType="end"/>
        </w:r>
      </w:hyperlink>
    </w:p>
    <w:p w14:paraId="6C76482F" w14:textId="0C11DEEE" w:rsidR="007522B7" w:rsidRDefault="00554DF8">
      <w:pPr>
        <w:pStyle w:val="Spisilustracji"/>
        <w:tabs>
          <w:tab w:val="right" w:leader="dot" w:pos="9062"/>
        </w:tabs>
        <w:rPr>
          <w:rFonts w:eastAsiaTheme="minorEastAsia"/>
          <w:noProof/>
          <w:lang w:eastAsia="pl-PL"/>
        </w:rPr>
      </w:pPr>
      <w:hyperlink w:anchor="_Toc88142677" w:history="1">
        <w:r w:rsidR="007522B7" w:rsidRPr="00AF75F1">
          <w:rPr>
            <w:rStyle w:val="Hipercze"/>
            <w:noProof/>
          </w:rPr>
          <w:t>Tabela 16 Postęp finansowy realizacji celów oraz przedsięwzięć w LSR.</w:t>
        </w:r>
        <w:r w:rsidR="007522B7">
          <w:rPr>
            <w:noProof/>
            <w:webHidden/>
          </w:rPr>
          <w:tab/>
        </w:r>
        <w:r w:rsidR="007522B7">
          <w:rPr>
            <w:noProof/>
            <w:webHidden/>
          </w:rPr>
          <w:fldChar w:fldCharType="begin"/>
        </w:r>
        <w:r w:rsidR="007522B7">
          <w:rPr>
            <w:noProof/>
            <w:webHidden/>
          </w:rPr>
          <w:instrText xml:space="preserve"> PAGEREF _Toc88142677 \h </w:instrText>
        </w:r>
        <w:r w:rsidR="007522B7">
          <w:rPr>
            <w:noProof/>
            <w:webHidden/>
          </w:rPr>
        </w:r>
        <w:r w:rsidR="007522B7">
          <w:rPr>
            <w:noProof/>
            <w:webHidden/>
          </w:rPr>
          <w:fldChar w:fldCharType="separate"/>
        </w:r>
        <w:r w:rsidR="00554854">
          <w:rPr>
            <w:noProof/>
            <w:webHidden/>
          </w:rPr>
          <w:t>49</w:t>
        </w:r>
        <w:r w:rsidR="007522B7">
          <w:rPr>
            <w:noProof/>
            <w:webHidden/>
          </w:rPr>
          <w:fldChar w:fldCharType="end"/>
        </w:r>
      </w:hyperlink>
    </w:p>
    <w:p w14:paraId="10BC34B4" w14:textId="78BFA5DD" w:rsidR="007522B7" w:rsidRDefault="00554DF8">
      <w:pPr>
        <w:pStyle w:val="Spisilustracji"/>
        <w:tabs>
          <w:tab w:val="right" w:leader="dot" w:pos="9062"/>
        </w:tabs>
        <w:rPr>
          <w:rFonts w:eastAsiaTheme="minorEastAsia"/>
          <w:noProof/>
          <w:lang w:eastAsia="pl-PL"/>
        </w:rPr>
      </w:pPr>
      <w:hyperlink w:anchor="_Toc88142678" w:history="1">
        <w:r w:rsidR="007522B7" w:rsidRPr="00AF75F1">
          <w:rPr>
            <w:rStyle w:val="Hipercze"/>
            <w:noProof/>
          </w:rPr>
          <w:t>Tabela 17 Projekty realizowane przez LGD poza RLKS.</w:t>
        </w:r>
        <w:r w:rsidR="007522B7">
          <w:rPr>
            <w:noProof/>
            <w:webHidden/>
          </w:rPr>
          <w:tab/>
        </w:r>
        <w:r w:rsidR="007522B7">
          <w:rPr>
            <w:noProof/>
            <w:webHidden/>
          </w:rPr>
          <w:fldChar w:fldCharType="begin"/>
        </w:r>
        <w:r w:rsidR="007522B7">
          <w:rPr>
            <w:noProof/>
            <w:webHidden/>
          </w:rPr>
          <w:instrText xml:space="preserve"> PAGEREF _Toc88142678 \h </w:instrText>
        </w:r>
        <w:r w:rsidR="007522B7">
          <w:rPr>
            <w:noProof/>
            <w:webHidden/>
          </w:rPr>
        </w:r>
        <w:r w:rsidR="007522B7">
          <w:rPr>
            <w:noProof/>
            <w:webHidden/>
          </w:rPr>
          <w:fldChar w:fldCharType="separate"/>
        </w:r>
        <w:r w:rsidR="00554854">
          <w:rPr>
            <w:noProof/>
            <w:webHidden/>
          </w:rPr>
          <w:t>54</w:t>
        </w:r>
        <w:r w:rsidR="007522B7">
          <w:rPr>
            <w:noProof/>
            <w:webHidden/>
          </w:rPr>
          <w:fldChar w:fldCharType="end"/>
        </w:r>
      </w:hyperlink>
    </w:p>
    <w:p w14:paraId="1F3E9A29" w14:textId="3625C832" w:rsidR="007522B7" w:rsidRDefault="00554DF8">
      <w:pPr>
        <w:pStyle w:val="Spisilustracji"/>
        <w:tabs>
          <w:tab w:val="right" w:leader="dot" w:pos="9062"/>
        </w:tabs>
        <w:rPr>
          <w:rFonts w:eastAsiaTheme="minorEastAsia"/>
          <w:noProof/>
          <w:lang w:eastAsia="pl-PL"/>
        </w:rPr>
      </w:pPr>
      <w:hyperlink w:anchor="_Toc88142679" w:history="1">
        <w:r w:rsidR="007522B7" w:rsidRPr="00AF75F1">
          <w:rPr>
            <w:rStyle w:val="Hipercze"/>
            <w:noProof/>
          </w:rPr>
          <w:t>Tabela 18 Szkolenia pracowników LGD w okresie od 1.01.2016 do 31.05.2021.</w:t>
        </w:r>
        <w:r w:rsidR="007522B7">
          <w:rPr>
            <w:noProof/>
            <w:webHidden/>
          </w:rPr>
          <w:tab/>
        </w:r>
        <w:r w:rsidR="007522B7">
          <w:rPr>
            <w:noProof/>
            <w:webHidden/>
          </w:rPr>
          <w:fldChar w:fldCharType="begin"/>
        </w:r>
        <w:r w:rsidR="007522B7">
          <w:rPr>
            <w:noProof/>
            <w:webHidden/>
          </w:rPr>
          <w:instrText xml:space="preserve"> PAGEREF _Toc88142679 \h </w:instrText>
        </w:r>
        <w:r w:rsidR="007522B7">
          <w:rPr>
            <w:noProof/>
            <w:webHidden/>
          </w:rPr>
        </w:r>
        <w:r w:rsidR="007522B7">
          <w:rPr>
            <w:noProof/>
            <w:webHidden/>
          </w:rPr>
          <w:fldChar w:fldCharType="separate"/>
        </w:r>
        <w:r w:rsidR="00554854">
          <w:rPr>
            <w:noProof/>
            <w:webHidden/>
          </w:rPr>
          <w:t>57</w:t>
        </w:r>
        <w:r w:rsidR="007522B7">
          <w:rPr>
            <w:noProof/>
            <w:webHidden/>
          </w:rPr>
          <w:fldChar w:fldCharType="end"/>
        </w:r>
      </w:hyperlink>
    </w:p>
    <w:p w14:paraId="3FACD649" w14:textId="1438160B" w:rsidR="007522B7" w:rsidRDefault="00554DF8">
      <w:pPr>
        <w:pStyle w:val="Spisilustracji"/>
        <w:tabs>
          <w:tab w:val="right" w:leader="dot" w:pos="9062"/>
        </w:tabs>
        <w:rPr>
          <w:rFonts w:eastAsiaTheme="minorEastAsia"/>
          <w:noProof/>
          <w:lang w:eastAsia="pl-PL"/>
        </w:rPr>
      </w:pPr>
      <w:hyperlink w:anchor="_Toc88142680" w:history="1">
        <w:r w:rsidR="007522B7" w:rsidRPr="00AF75F1">
          <w:rPr>
            <w:rStyle w:val="Hipercze"/>
            <w:noProof/>
          </w:rPr>
          <w:t>Tabela 19 Szkolenia członków organów LGD w okresie od 1.01.2016 do 31.05.2021.</w:t>
        </w:r>
        <w:r w:rsidR="007522B7">
          <w:rPr>
            <w:noProof/>
            <w:webHidden/>
          </w:rPr>
          <w:tab/>
        </w:r>
        <w:r w:rsidR="007522B7">
          <w:rPr>
            <w:noProof/>
            <w:webHidden/>
          </w:rPr>
          <w:fldChar w:fldCharType="begin"/>
        </w:r>
        <w:r w:rsidR="007522B7">
          <w:rPr>
            <w:noProof/>
            <w:webHidden/>
          </w:rPr>
          <w:instrText xml:space="preserve"> PAGEREF _Toc88142680 \h </w:instrText>
        </w:r>
        <w:r w:rsidR="007522B7">
          <w:rPr>
            <w:noProof/>
            <w:webHidden/>
          </w:rPr>
        </w:r>
        <w:r w:rsidR="007522B7">
          <w:rPr>
            <w:noProof/>
            <w:webHidden/>
          </w:rPr>
          <w:fldChar w:fldCharType="separate"/>
        </w:r>
        <w:r w:rsidR="00554854">
          <w:rPr>
            <w:noProof/>
            <w:webHidden/>
          </w:rPr>
          <w:t>59</w:t>
        </w:r>
        <w:r w:rsidR="007522B7">
          <w:rPr>
            <w:noProof/>
            <w:webHidden/>
          </w:rPr>
          <w:fldChar w:fldCharType="end"/>
        </w:r>
      </w:hyperlink>
    </w:p>
    <w:p w14:paraId="64A57B9E" w14:textId="424E5494" w:rsidR="007522B7" w:rsidRDefault="00554DF8">
      <w:pPr>
        <w:pStyle w:val="Spisilustracji"/>
        <w:tabs>
          <w:tab w:val="right" w:leader="dot" w:pos="9062"/>
        </w:tabs>
        <w:rPr>
          <w:rFonts w:eastAsiaTheme="minorEastAsia"/>
          <w:noProof/>
          <w:lang w:eastAsia="pl-PL"/>
        </w:rPr>
      </w:pPr>
      <w:hyperlink w:anchor="_Toc88142681" w:history="1">
        <w:r w:rsidR="007522B7" w:rsidRPr="00AF75F1">
          <w:rPr>
            <w:rStyle w:val="Hipercze"/>
            <w:noProof/>
          </w:rPr>
          <w:t>Tabela 20 Realizacja planu komunikacji.</w:t>
        </w:r>
        <w:r w:rsidR="007522B7">
          <w:rPr>
            <w:noProof/>
            <w:webHidden/>
          </w:rPr>
          <w:tab/>
        </w:r>
        <w:r w:rsidR="007522B7">
          <w:rPr>
            <w:noProof/>
            <w:webHidden/>
          </w:rPr>
          <w:fldChar w:fldCharType="begin"/>
        </w:r>
        <w:r w:rsidR="007522B7">
          <w:rPr>
            <w:noProof/>
            <w:webHidden/>
          </w:rPr>
          <w:instrText xml:space="preserve"> PAGEREF _Toc88142681 \h </w:instrText>
        </w:r>
        <w:r w:rsidR="007522B7">
          <w:rPr>
            <w:noProof/>
            <w:webHidden/>
          </w:rPr>
        </w:r>
        <w:r w:rsidR="007522B7">
          <w:rPr>
            <w:noProof/>
            <w:webHidden/>
          </w:rPr>
          <w:fldChar w:fldCharType="separate"/>
        </w:r>
        <w:r w:rsidR="00554854">
          <w:rPr>
            <w:noProof/>
            <w:webHidden/>
          </w:rPr>
          <w:t>61</w:t>
        </w:r>
        <w:r w:rsidR="007522B7">
          <w:rPr>
            <w:noProof/>
            <w:webHidden/>
          </w:rPr>
          <w:fldChar w:fldCharType="end"/>
        </w:r>
      </w:hyperlink>
    </w:p>
    <w:p w14:paraId="3B845914" w14:textId="39040FA3" w:rsidR="007522B7" w:rsidRDefault="00554DF8">
      <w:pPr>
        <w:pStyle w:val="Spisilustracji"/>
        <w:tabs>
          <w:tab w:val="right" w:leader="dot" w:pos="9062"/>
        </w:tabs>
        <w:rPr>
          <w:rFonts w:eastAsiaTheme="minorEastAsia"/>
          <w:noProof/>
          <w:lang w:eastAsia="pl-PL"/>
        </w:rPr>
      </w:pPr>
      <w:hyperlink w:anchor="_Toc88142682" w:history="1">
        <w:r w:rsidR="007522B7" w:rsidRPr="00AF75F1">
          <w:rPr>
            <w:rStyle w:val="Hipercze"/>
            <w:noProof/>
          </w:rPr>
          <w:t>Tabela 21 Doradztwo w Biurze LGD. Dane na dzień.</w:t>
        </w:r>
        <w:r w:rsidR="007522B7">
          <w:rPr>
            <w:noProof/>
            <w:webHidden/>
          </w:rPr>
          <w:tab/>
        </w:r>
        <w:r w:rsidR="007522B7">
          <w:rPr>
            <w:noProof/>
            <w:webHidden/>
          </w:rPr>
          <w:fldChar w:fldCharType="begin"/>
        </w:r>
        <w:r w:rsidR="007522B7">
          <w:rPr>
            <w:noProof/>
            <w:webHidden/>
          </w:rPr>
          <w:instrText xml:space="preserve"> PAGEREF _Toc88142682 \h </w:instrText>
        </w:r>
        <w:r w:rsidR="007522B7">
          <w:rPr>
            <w:noProof/>
            <w:webHidden/>
          </w:rPr>
        </w:r>
        <w:r w:rsidR="007522B7">
          <w:rPr>
            <w:noProof/>
            <w:webHidden/>
          </w:rPr>
          <w:fldChar w:fldCharType="separate"/>
        </w:r>
        <w:r w:rsidR="00554854">
          <w:rPr>
            <w:noProof/>
            <w:webHidden/>
          </w:rPr>
          <w:t>65</w:t>
        </w:r>
        <w:r w:rsidR="007522B7">
          <w:rPr>
            <w:noProof/>
            <w:webHidden/>
          </w:rPr>
          <w:fldChar w:fldCharType="end"/>
        </w:r>
      </w:hyperlink>
    </w:p>
    <w:p w14:paraId="5F5A37B2" w14:textId="7391C653" w:rsidR="007522B7" w:rsidRDefault="00554DF8">
      <w:pPr>
        <w:pStyle w:val="Spisilustracji"/>
        <w:tabs>
          <w:tab w:val="right" w:leader="dot" w:pos="9062"/>
        </w:tabs>
        <w:rPr>
          <w:rFonts w:eastAsiaTheme="minorEastAsia"/>
          <w:noProof/>
          <w:lang w:eastAsia="pl-PL"/>
        </w:rPr>
      </w:pPr>
      <w:hyperlink w:anchor="_Toc88142683" w:history="1">
        <w:r w:rsidR="007522B7" w:rsidRPr="00AF75F1">
          <w:rPr>
            <w:rStyle w:val="Hipercze"/>
            <w:noProof/>
          </w:rPr>
          <w:t>Tabela 22 Ocena wsparcia udzielonego beneficjentowi przez LGD na różnych etapach prowadzenia operacji.</w:t>
        </w:r>
        <w:r w:rsidR="007522B7">
          <w:rPr>
            <w:noProof/>
            <w:webHidden/>
          </w:rPr>
          <w:tab/>
        </w:r>
        <w:r w:rsidR="007522B7">
          <w:rPr>
            <w:noProof/>
            <w:webHidden/>
          </w:rPr>
          <w:fldChar w:fldCharType="begin"/>
        </w:r>
        <w:r w:rsidR="007522B7">
          <w:rPr>
            <w:noProof/>
            <w:webHidden/>
          </w:rPr>
          <w:instrText xml:space="preserve"> PAGEREF _Toc88142683 \h </w:instrText>
        </w:r>
        <w:r w:rsidR="007522B7">
          <w:rPr>
            <w:noProof/>
            <w:webHidden/>
          </w:rPr>
        </w:r>
        <w:r w:rsidR="007522B7">
          <w:rPr>
            <w:noProof/>
            <w:webHidden/>
          </w:rPr>
          <w:fldChar w:fldCharType="separate"/>
        </w:r>
        <w:r w:rsidR="00554854">
          <w:rPr>
            <w:noProof/>
            <w:webHidden/>
          </w:rPr>
          <w:t>69</w:t>
        </w:r>
        <w:r w:rsidR="007522B7">
          <w:rPr>
            <w:noProof/>
            <w:webHidden/>
          </w:rPr>
          <w:fldChar w:fldCharType="end"/>
        </w:r>
      </w:hyperlink>
    </w:p>
    <w:p w14:paraId="02B3DA89" w14:textId="77777777" w:rsidR="007522B7" w:rsidRDefault="00BA75C9" w:rsidP="00424FDE">
      <w:pPr>
        <w:spacing w:line="360" w:lineRule="auto"/>
        <w:rPr>
          <w:noProof/>
        </w:rPr>
      </w:pPr>
      <w:r>
        <w:fldChar w:fldCharType="end"/>
      </w:r>
      <w:r>
        <w:fldChar w:fldCharType="begin"/>
      </w:r>
      <w:r>
        <w:instrText xml:space="preserve"> TOC \h \z \c "Wykres" </w:instrText>
      </w:r>
      <w:r>
        <w:fldChar w:fldCharType="separate"/>
      </w:r>
    </w:p>
    <w:p w14:paraId="48D35F29" w14:textId="503E9EF1" w:rsidR="007522B7" w:rsidRDefault="00554DF8">
      <w:pPr>
        <w:pStyle w:val="Spisilustracji"/>
        <w:tabs>
          <w:tab w:val="right" w:leader="dot" w:pos="9062"/>
        </w:tabs>
        <w:rPr>
          <w:rFonts w:eastAsiaTheme="minorEastAsia"/>
          <w:noProof/>
          <w:lang w:eastAsia="pl-PL"/>
        </w:rPr>
      </w:pPr>
      <w:hyperlink w:anchor="_Toc88142696" w:history="1">
        <w:r w:rsidR="007522B7" w:rsidRPr="006251B2">
          <w:rPr>
            <w:rStyle w:val="Hipercze"/>
            <w:noProof/>
          </w:rPr>
          <w:t>Wykres 1 Podmioty gospodarki narodowej w rejestrze REGON na 10 tys. mieszkańców w wieku produkcyjnym.</w:t>
        </w:r>
        <w:r w:rsidR="007522B7">
          <w:rPr>
            <w:noProof/>
            <w:webHidden/>
          </w:rPr>
          <w:tab/>
        </w:r>
        <w:r w:rsidR="007522B7">
          <w:rPr>
            <w:noProof/>
            <w:webHidden/>
          </w:rPr>
          <w:fldChar w:fldCharType="begin"/>
        </w:r>
        <w:r w:rsidR="007522B7">
          <w:rPr>
            <w:noProof/>
            <w:webHidden/>
          </w:rPr>
          <w:instrText xml:space="preserve"> PAGEREF _Toc88142696 \h </w:instrText>
        </w:r>
        <w:r w:rsidR="007522B7">
          <w:rPr>
            <w:noProof/>
            <w:webHidden/>
          </w:rPr>
        </w:r>
        <w:r w:rsidR="007522B7">
          <w:rPr>
            <w:noProof/>
            <w:webHidden/>
          </w:rPr>
          <w:fldChar w:fldCharType="separate"/>
        </w:r>
        <w:r w:rsidR="00554854">
          <w:rPr>
            <w:noProof/>
            <w:webHidden/>
          </w:rPr>
          <w:t>24</w:t>
        </w:r>
        <w:r w:rsidR="007522B7">
          <w:rPr>
            <w:noProof/>
            <w:webHidden/>
          </w:rPr>
          <w:fldChar w:fldCharType="end"/>
        </w:r>
      </w:hyperlink>
    </w:p>
    <w:p w14:paraId="6FF68ADE" w14:textId="61DD8EC7" w:rsidR="007522B7" w:rsidRDefault="00554DF8">
      <w:pPr>
        <w:pStyle w:val="Spisilustracji"/>
        <w:tabs>
          <w:tab w:val="right" w:leader="dot" w:pos="9062"/>
        </w:tabs>
        <w:rPr>
          <w:rFonts w:eastAsiaTheme="minorEastAsia"/>
          <w:noProof/>
          <w:lang w:eastAsia="pl-PL"/>
        </w:rPr>
      </w:pPr>
      <w:hyperlink w:anchor="_Toc88142697" w:history="1">
        <w:r w:rsidR="007522B7" w:rsidRPr="006251B2">
          <w:rPr>
            <w:rStyle w:val="Hipercze"/>
            <w:noProof/>
          </w:rPr>
          <w:t>Wykres 2 Osoby fizyczne prowadzące działalność gospodarczą na 10 tys. mieszkańców.</w:t>
        </w:r>
        <w:r w:rsidR="007522B7">
          <w:rPr>
            <w:noProof/>
            <w:webHidden/>
          </w:rPr>
          <w:tab/>
        </w:r>
        <w:r w:rsidR="007522B7">
          <w:rPr>
            <w:noProof/>
            <w:webHidden/>
          </w:rPr>
          <w:fldChar w:fldCharType="begin"/>
        </w:r>
        <w:r w:rsidR="007522B7">
          <w:rPr>
            <w:noProof/>
            <w:webHidden/>
          </w:rPr>
          <w:instrText xml:space="preserve"> PAGEREF _Toc88142697 \h </w:instrText>
        </w:r>
        <w:r w:rsidR="007522B7">
          <w:rPr>
            <w:noProof/>
            <w:webHidden/>
          </w:rPr>
        </w:r>
        <w:r w:rsidR="007522B7">
          <w:rPr>
            <w:noProof/>
            <w:webHidden/>
          </w:rPr>
          <w:fldChar w:fldCharType="separate"/>
        </w:r>
        <w:r w:rsidR="00554854">
          <w:rPr>
            <w:noProof/>
            <w:webHidden/>
          </w:rPr>
          <w:t>25</w:t>
        </w:r>
        <w:r w:rsidR="007522B7">
          <w:rPr>
            <w:noProof/>
            <w:webHidden/>
          </w:rPr>
          <w:fldChar w:fldCharType="end"/>
        </w:r>
      </w:hyperlink>
    </w:p>
    <w:p w14:paraId="603A5D2F" w14:textId="2D3A9D9D" w:rsidR="007522B7" w:rsidRDefault="00554DF8">
      <w:pPr>
        <w:pStyle w:val="Spisilustracji"/>
        <w:tabs>
          <w:tab w:val="right" w:leader="dot" w:pos="9062"/>
        </w:tabs>
        <w:rPr>
          <w:rFonts w:eastAsiaTheme="minorEastAsia"/>
          <w:noProof/>
          <w:lang w:eastAsia="pl-PL"/>
        </w:rPr>
      </w:pPr>
      <w:hyperlink w:anchor="_Toc88142698" w:history="1">
        <w:r w:rsidR="007522B7" w:rsidRPr="006251B2">
          <w:rPr>
            <w:rStyle w:val="Hipercze"/>
            <w:noProof/>
          </w:rPr>
          <w:t>Wykres 3 Beneficjenci środowiskowej pomocy społecznej na 10 tys. ludności (osoby).</w:t>
        </w:r>
        <w:r w:rsidR="007522B7">
          <w:rPr>
            <w:noProof/>
            <w:webHidden/>
          </w:rPr>
          <w:tab/>
        </w:r>
        <w:r w:rsidR="007522B7">
          <w:rPr>
            <w:noProof/>
            <w:webHidden/>
          </w:rPr>
          <w:fldChar w:fldCharType="begin"/>
        </w:r>
        <w:r w:rsidR="007522B7">
          <w:rPr>
            <w:noProof/>
            <w:webHidden/>
          </w:rPr>
          <w:instrText xml:space="preserve"> PAGEREF _Toc88142698 \h </w:instrText>
        </w:r>
        <w:r w:rsidR="007522B7">
          <w:rPr>
            <w:noProof/>
            <w:webHidden/>
          </w:rPr>
        </w:r>
        <w:r w:rsidR="007522B7">
          <w:rPr>
            <w:noProof/>
            <w:webHidden/>
          </w:rPr>
          <w:fldChar w:fldCharType="separate"/>
        </w:r>
        <w:r w:rsidR="00554854">
          <w:rPr>
            <w:noProof/>
            <w:webHidden/>
          </w:rPr>
          <w:t>30</w:t>
        </w:r>
        <w:r w:rsidR="007522B7">
          <w:rPr>
            <w:noProof/>
            <w:webHidden/>
          </w:rPr>
          <w:fldChar w:fldCharType="end"/>
        </w:r>
      </w:hyperlink>
    </w:p>
    <w:p w14:paraId="3A15BBB3" w14:textId="4A0F227C" w:rsidR="007522B7" w:rsidRDefault="00554DF8">
      <w:pPr>
        <w:pStyle w:val="Spisilustracji"/>
        <w:tabs>
          <w:tab w:val="right" w:leader="dot" w:pos="9062"/>
        </w:tabs>
        <w:rPr>
          <w:rFonts w:eastAsiaTheme="minorEastAsia"/>
          <w:noProof/>
          <w:lang w:eastAsia="pl-PL"/>
        </w:rPr>
      </w:pPr>
      <w:hyperlink w:anchor="_Toc88142699" w:history="1">
        <w:r w:rsidR="007522B7" w:rsidRPr="006251B2">
          <w:rPr>
            <w:rStyle w:val="Hipercze"/>
            <w:noProof/>
          </w:rPr>
          <w:t>Wykres 4 W jaki sposób docierały do Pana/i informacje o naborze wniosków w LGD?</w:t>
        </w:r>
        <w:r w:rsidR="007522B7">
          <w:rPr>
            <w:noProof/>
            <w:webHidden/>
          </w:rPr>
          <w:tab/>
        </w:r>
        <w:r w:rsidR="007522B7">
          <w:rPr>
            <w:noProof/>
            <w:webHidden/>
          </w:rPr>
          <w:fldChar w:fldCharType="begin"/>
        </w:r>
        <w:r w:rsidR="007522B7">
          <w:rPr>
            <w:noProof/>
            <w:webHidden/>
          </w:rPr>
          <w:instrText xml:space="preserve"> PAGEREF _Toc88142699 \h </w:instrText>
        </w:r>
        <w:r w:rsidR="007522B7">
          <w:rPr>
            <w:noProof/>
            <w:webHidden/>
          </w:rPr>
        </w:r>
        <w:r w:rsidR="007522B7">
          <w:rPr>
            <w:noProof/>
            <w:webHidden/>
          </w:rPr>
          <w:fldChar w:fldCharType="separate"/>
        </w:r>
        <w:r w:rsidR="00554854">
          <w:rPr>
            <w:noProof/>
            <w:webHidden/>
          </w:rPr>
          <w:t>66</w:t>
        </w:r>
        <w:r w:rsidR="007522B7">
          <w:rPr>
            <w:noProof/>
            <w:webHidden/>
          </w:rPr>
          <w:fldChar w:fldCharType="end"/>
        </w:r>
      </w:hyperlink>
    </w:p>
    <w:p w14:paraId="6ECEA3E2" w14:textId="5208C5B1" w:rsidR="007522B7" w:rsidRDefault="00554DF8">
      <w:pPr>
        <w:pStyle w:val="Spisilustracji"/>
        <w:tabs>
          <w:tab w:val="right" w:leader="dot" w:pos="9062"/>
        </w:tabs>
        <w:rPr>
          <w:rFonts w:eastAsiaTheme="minorEastAsia"/>
          <w:noProof/>
          <w:lang w:eastAsia="pl-PL"/>
        </w:rPr>
      </w:pPr>
      <w:hyperlink w:anchor="_Toc88142700" w:history="1">
        <w:r w:rsidR="007522B7" w:rsidRPr="006251B2">
          <w:rPr>
            <w:rStyle w:val="Hipercze"/>
            <w:noProof/>
          </w:rPr>
          <w:t>Wykres 5 Czy LGD w wystarczającym stopniu informowała o możliwości pozyskania środków?</w:t>
        </w:r>
        <w:r w:rsidR="007522B7">
          <w:rPr>
            <w:noProof/>
            <w:webHidden/>
          </w:rPr>
          <w:tab/>
        </w:r>
        <w:r w:rsidR="007522B7">
          <w:rPr>
            <w:noProof/>
            <w:webHidden/>
          </w:rPr>
          <w:fldChar w:fldCharType="begin"/>
        </w:r>
        <w:r w:rsidR="007522B7">
          <w:rPr>
            <w:noProof/>
            <w:webHidden/>
          </w:rPr>
          <w:instrText xml:space="preserve"> PAGEREF _Toc88142700 \h </w:instrText>
        </w:r>
        <w:r w:rsidR="007522B7">
          <w:rPr>
            <w:noProof/>
            <w:webHidden/>
          </w:rPr>
        </w:r>
        <w:r w:rsidR="007522B7">
          <w:rPr>
            <w:noProof/>
            <w:webHidden/>
          </w:rPr>
          <w:fldChar w:fldCharType="separate"/>
        </w:r>
        <w:r w:rsidR="00554854">
          <w:rPr>
            <w:noProof/>
            <w:webHidden/>
          </w:rPr>
          <w:t>67</w:t>
        </w:r>
        <w:r w:rsidR="007522B7">
          <w:rPr>
            <w:noProof/>
            <w:webHidden/>
          </w:rPr>
          <w:fldChar w:fldCharType="end"/>
        </w:r>
      </w:hyperlink>
    </w:p>
    <w:p w14:paraId="0871F77C" w14:textId="31E4B65C" w:rsidR="007522B7" w:rsidRDefault="00554DF8">
      <w:pPr>
        <w:pStyle w:val="Spisilustracji"/>
        <w:tabs>
          <w:tab w:val="right" w:leader="dot" w:pos="9062"/>
        </w:tabs>
        <w:rPr>
          <w:rFonts w:eastAsiaTheme="minorEastAsia"/>
          <w:noProof/>
          <w:lang w:eastAsia="pl-PL"/>
        </w:rPr>
      </w:pPr>
      <w:hyperlink w:anchor="_Toc88142701" w:history="1">
        <w:r w:rsidR="007522B7" w:rsidRPr="006251B2">
          <w:rPr>
            <w:rStyle w:val="Hipercze"/>
            <w:noProof/>
          </w:rPr>
          <w:t>Wykres 6 W jakim zakresie korzystał/a Pan/i ze wsparcia ze strony LGD na etapie składania wniosku</w:t>
        </w:r>
        <w:r w:rsidR="007522B7">
          <w:rPr>
            <w:noProof/>
            <w:webHidden/>
          </w:rPr>
          <w:tab/>
        </w:r>
        <w:r w:rsidR="007522B7">
          <w:rPr>
            <w:noProof/>
            <w:webHidden/>
          </w:rPr>
          <w:fldChar w:fldCharType="begin"/>
        </w:r>
        <w:r w:rsidR="007522B7">
          <w:rPr>
            <w:noProof/>
            <w:webHidden/>
          </w:rPr>
          <w:instrText xml:space="preserve"> PAGEREF _Toc88142701 \h </w:instrText>
        </w:r>
        <w:r w:rsidR="007522B7">
          <w:rPr>
            <w:noProof/>
            <w:webHidden/>
          </w:rPr>
        </w:r>
        <w:r w:rsidR="007522B7">
          <w:rPr>
            <w:noProof/>
            <w:webHidden/>
          </w:rPr>
          <w:fldChar w:fldCharType="separate"/>
        </w:r>
        <w:r w:rsidR="00554854">
          <w:rPr>
            <w:noProof/>
            <w:webHidden/>
          </w:rPr>
          <w:t>68</w:t>
        </w:r>
        <w:r w:rsidR="007522B7">
          <w:rPr>
            <w:noProof/>
            <w:webHidden/>
          </w:rPr>
          <w:fldChar w:fldCharType="end"/>
        </w:r>
      </w:hyperlink>
    </w:p>
    <w:p w14:paraId="1730168F" w14:textId="34C8087A" w:rsidR="007522B7" w:rsidRDefault="00554DF8">
      <w:pPr>
        <w:pStyle w:val="Spisilustracji"/>
        <w:tabs>
          <w:tab w:val="right" w:leader="dot" w:pos="9062"/>
        </w:tabs>
        <w:rPr>
          <w:rFonts w:eastAsiaTheme="minorEastAsia"/>
          <w:noProof/>
          <w:lang w:eastAsia="pl-PL"/>
        </w:rPr>
      </w:pPr>
      <w:hyperlink w:anchor="_Toc88142702" w:history="1">
        <w:r w:rsidR="007522B7" w:rsidRPr="006251B2">
          <w:rPr>
            <w:rStyle w:val="Hipercze"/>
            <w:noProof/>
          </w:rPr>
          <w:t>Wykres 7 Ocena stwierdzeń dotyczących składania i realizacji projektu przy wsparciu LGD.</w:t>
        </w:r>
        <w:r w:rsidR="007522B7">
          <w:rPr>
            <w:noProof/>
            <w:webHidden/>
          </w:rPr>
          <w:tab/>
        </w:r>
        <w:r w:rsidR="007522B7">
          <w:rPr>
            <w:noProof/>
            <w:webHidden/>
          </w:rPr>
          <w:fldChar w:fldCharType="begin"/>
        </w:r>
        <w:r w:rsidR="007522B7">
          <w:rPr>
            <w:noProof/>
            <w:webHidden/>
          </w:rPr>
          <w:instrText xml:space="preserve"> PAGEREF _Toc88142702 \h </w:instrText>
        </w:r>
        <w:r w:rsidR="007522B7">
          <w:rPr>
            <w:noProof/>
            <w:webHidden/>
          </w:rPr>
        </w:r>
        <w:r w:rsidR="007522B7">
          <w:rPr>
            <w:noProof/>
            <w:webHidden/>
          </w:rPr>
          <w:fldChar w:fldCharType="separate"/>
        </w:r>
        <w:r w:rsidR="00554854">
          <w:rPr>
            <w:noProof/>
            <w:webHidden/>
          </w:rPr>
          <w:t>70</w:t>
        </w:r>
        <w:r w:rsidR="007522B7">
          <w:rPr>
            <w:noProof/>
            <w:webHidden/>
          </w:rPr>
          <w:fldChar w:fldCharType="end"/>
        </w:r>
      </w:hyperlink>
    </w:p>
    <w:p w14:paraId="2ADE1C81" w14:textId="28035F7F" w:rsidR="007522B7" w:rsidRDefault="00554DF8">
      <w:pPr>
        <w:pStyle w:val="Spisilustracji"/>
        <w:tabs>
          <w:tab w:val="right" w:leader="dot" w:pos="9062"/>
        </w:tabs>
        <w:rPr>
          <w:rFonts w:eastAsiaTheme="minorEastAsia"/>
          <w:noProof/>
          <w:lang w:eastAsia="pl-PL"/>
        </w:rPr>
      </w:pPr>
      <w:hyperlink w:anchor="_Toc88142703" w:history="1">
        <w:r w:rsidR="007522B7" w:rsidRPr="006251B2">
          <w:rPr>
            <w:rStyle w:val="Hipercze"/>
            <w:noProof/>
          </w:rPr>
          <w:t>Wykres 8 Czy w gminie, w której Pan/i mieszka zaszły w ciągu ostatnich 5 lat wymienione poniżej zmiany?</w:t>
        </w:r>
        <w:r w:rsidR="007522B7">
          <w:rPr>
            <w:noProof/>
            <w:webHidden/>
          </w:rPr>
          <w:tab/>
        </w:r>
        <w:r w:rsidR="007522B7">
          <w:rPr>
            <w:noProof/>
            <w:webHidden/>
          </w:rPr>
          <w:fldChar w:fldCharType="begin"/>
        </w:r>
        <w:r w:rsidR="007522B7">
          <w:rPr>
            <w:noProof/>
            <w:webHidden/>
          </w:rPr>
          <w:instrText xml:space="preserve"> PAGEREF _Toc88142703 \h </w:instrText>
        </w:r>
        <w:r w:rsidR="007522B7">
          <w:rPr>
            <w:noProof/>
            <w:webHidden/>
          </w:rPr>
        </w:r>
        <w:r w:rsidR="007522B7">
          <w:rPr>
            <w:noProof/>
            <w:webHidden/>
          </w:rPr>
          <w:fldChar w:fldCharType="separate"/>
        </w:r>
        <w:r w:rsidR="00554854">
          <w:rPr>
            <w:noProof/>
            <w:webHidden/>
          </w:rPr>
          <w:t>71</w:t>
        </w:r>
        <w:r w:rsidR="007522B7">
          <w:rPr>
            <w:noProof/>
            <w:webHidden/>
          </w:rPr>
          <w:fldChar w:fldCharType="end"/>
        </w:r>
      </w:hyperlink>
    </w:p>
    <w:p w14:paraId="25F84F51" w14:textId="7613093C" w:rsidR="007522B7" w:rsidRDefault="00554DF8">
      <w:pPr>
        <w:pStyle w:val="Spisilustracji"/>
        <w:tabs>
          <w:tab w:val="right" w:leader="dot" w:pos="9062"/>
        </w:tabs>
        <w:rPr>
          <w:rFonts w:eastAsiaTheme="minorEastAsia"/>
          <w:noProof/>
          <w:lang w:eastAsia="pl-PL"/>
        </w:rPr>
      </w:pPr>
      <w:hyperlink w:anchor="_Toc88142704" w:history="1">
        <w:r w:rsidR="007522B7" w:rsidRPr="006251B2">
          <w:rPr>
            <w:rStyle w:val="Hipercze"/>
            <w:noProof/>
          </w:rPr>
          <w:t>Wykres 9 Czy w gminie, w której Pan/i mieszka zaszły w ciągu ostatnich 5 lat wymienione poniżej zmiany (2)?</w:t>
        </w:r>
        <w:r w:rsidR="007522B7">
          <w:rPr>
            <w:noProof/>
            <w:webHidden/>
          </w:rPr>
          <w:tab/>
        </w:r>
        <w:r w:rsidR="007522B7">
          <w:rPr>
            <w:noProof/>
            <w:webHidden/>
          </w:rPr>
          <w:fldChar w:fldCharType="begin"/>
        </w:r>
        <w:r w:rsidR="007522B7">
          <w:rPr>
            <w:noProof/>
            <w:webHidden/>
          </w:rPr>
          <w:instrText xml:space="preserve"> PAGEREF _Toc88142704 \h </w:instrText>
        </w:r>
        <w:r w:rsidR="007522B7">
          <w:rPr>
            <w:noProof/>
            <w:webHidden/>
          </w:rPr>
        </w:r>
        <w:r w:rsidR="007522B7">
          <w:rPr>
            <w:noProof/>
            <w:webHidden/>
          </w:rPr>
          <w:fldChar w:fldCharType="separate"/>
        </w:r>
        <w:r w:rsidR="00554854">
          <w:rPr>
            <w:noProof/>
            <w:webHidden/>
          </w:rPr>
          <w:t>72</w:t>
        </w:r>
        <w:r w:rsidR="007522B7">
          <w:rPr>
            <w:noProof/>
            <w:webHidden/>
          </w:rPr>
          <w:fldChar w:fldCharType="end"/>
        </w:r>
      </w:hyperlink>
    </w:p>
    <w:p w14:paraId="420790B8" w14:textId="303B1E67" w:rsidR="007522B7" w:rsidRDefault="00554DF8">
      <w:pPr>
        <w:pStyle w:val="Spisilustracji"/>
        <w:tabs>
          <w:tab w:val="right" w:leader="dot" w:pos="9062"/>
        </w:tabs>
        <w:rPr>
          <w:rFonts w:eastAsiaTheme="minorEastAsia"/>
          <w:noProof/>
          <w:lang w:eastAsia="pl-PL"/>
        </w:rPr>
      </w:pPr>
      <w:hyperlink w:anchor="_Toc88142705" w:history="1">
        <w:r w:rsidR="007522B7" w:rsidRPr="006251B2">
          <w:rPr>
            <w:rStyle w:val="Hipercze"/>
            <w:noProof/>
          </w:rPr>
          <w:t>Wykres 10 Wykres 10 Czy w gminie, w której Pan/i mieszka zaszły w ciągu ostatnich 5 lat wymienione poniżej zmiany (3)?</w:t>
        </w:r>
        <w:r w:rsidR="007522B7">
          <w:rPr>
            <w:noProof/>
            <w:webHidden/>
          </w:rPr>
          <w:tab/>
        </w:r>
        <w:r w:rsidR="007522B7">
          <w:rPr>
            <w:noProof/>
            <w:webHidden/>
          </w:rPr>
          <w:fldChar w:fldCharType="begin"/>
        </w:r>
        <w:r w:rsidR="007522B7">
          <w:rPr>
            <w:noProof/>
            <w:webHidden/>
          </w:rPr>
          <w:instrText xml:space="preserve"> PAGEREF _Toc88142705 \h </w:instrText>
        </w:r>
        <w:r w:rsidR="007522B7">
          <w:rPr>
            <w:noProof/>
            <w:webHidden/>
          </w:rPr>
        </w:r>
        <w:r w:rsidR="007522B7">
          <w:rPr>
            <w:noProof/>
            <w:webHidden/>
          </w:rPr>
          <w:fldChar w:fldCharType="separate"/>
        </w:r>
        <w:r w:rsidR="00554854">
          <w:rPr>
            <w:noProof/>
            <w:webHidden/>
          </w:rPr>
          <w:t>73</w:t>
        </w:r>
        <w:r w:rsidR="007522B7">
          <w:rPr>
            <w:noProof/>
            <w:webHidden/>
          </w:rPr>
          <w:fldChar w:fldCharType="end"/>
        </w:r>
      </w:hyperlink>
    </w:p>
    <w:p w14:paraId="3747C8D2" w14:textId="0A5404B7" w:rsidR="007522B7" w:rsidRDefault="00554DF8">
      <w:pPr>
        <w:pStyle w:val="Spisilustracji"/>
        <w:tabs>
          <w:tab w:val="right" w:leader="dot" w:pos="9062"/>
        </w:tabs>
        <w:rPr>
          <w:rFonts w:eastAsiaTheme="minorEastAsia"/>
          <w:noProof/>
          <w:lang w:eastAsia="pl-PL"/>
        </w:rPr>
      </w:pPr>
      <w:hyperlink w:anchor="_Toc88142706" w:history="1">
        <w:r w:rsidR="007522B7" w:rsidRPr="006251B2">
          <w:rPr>
            <w:rStyle w:val="Hipercze"/>
            <w:noProof/>
          </w:rPr>
          <w:t>Wykres 11 Czy korzystał/a Pan/i z efektów działań podejmowanych w ciągu ostatnich 5 lat przez LGD funkcjonujące na terenie gminy, w której Pan/i mieszka?</w:t>
        </w:r>
        <w:r w:rsidR="007522B7">
          <w:rPr>
            <w:noProof/>
            <w:webHidden/>
          </w:rPr>
          <w:tab/>
        </w:r>
        <w:r w:rsidR="007522B7">
          <w:rPr>
            <w:noProof/>
            <w:webHidden/>
          </w:rPr>
          <w:fldChar w:fldCharType="begin"/>
        </w:r>
        <w:r w:rsidR="007522B7">
          <w:rPr>
            <w:noProof/>
            <w:webHidden/>
          </w:rPr>
          <w:instrText xml:space="preserve"> PAGEREF _Toc88142706 \h </w:instrText>
        </w:r>
        <w:r w:rsidR="007522B7">
          <w:rPr>
            <w:noProof/>
            <w:webHidden/>
          </w:rPr>
        </w:r>
        <w:r w:rsidR="007522B7">
          <w:rPr>
            <w:noProof/>
            <w:webHidden/>
          </w:rPr>
          <w:fldChar w:fldCharType="separate"/>
        </w:r>
        <w:r w:rsidR="00554854">
          <w:rPr>
            <w:noProof/>
            <w:webHidden/>
          </w:rPr>
          <w:t>74</w:t>
        </w:r>
        <w:r w:rsidR="007522B7">
          <w:rPr>
            <w:noProof/>
            <w:webHidden/>
          </w:rPr>
          <w:fldChar w:fldCharType="end"/>
        </w:r>
      </w:hyperlink>
    </w:p>
    <w:p w14:paraId="57F0024B" w14:textId="0E01BBE4" w:rsidR="007522B7" w:rsidRDefault="00554DF8">
      <w:pPr>
        <w:pStyle w:val="Spisilustracji"/>
        <w:tabs>
          <w:tab w:val="right" w:leader="dot" w:pos="9062"/>
        </w:tabs>
        <w:rPr>
          <w:rFonts w:eastAsiaTheme="minorEastAsia"/>
          <w:noProof/>
          <w:lang w:eastAsia="pl-PL"/>
        </w:rPr>
      </w:pPr>
      <w:hyperlink w:anchor="_Toc88142707" w:history="1">
        <w:r w:rsidR="007522B7" w:rsidRPr="006251B2">
          <w:rPr>
            <w:rStyle w:val="Hipercze"/>
            <w:noProof/>
          </w:rPr>
          <w:t>Wykres 12 Które z wymienionych obszarów wymagają dofinansowania w Pana/i gminie?</w:t>
        </w:r>
        <w:r w:rsidR="007522B7">
          <w:rPr>
            <w:noProof/>
            <w:webHidden/>
          </w:rPr>
          <w:tab/>
        </w:r>
        <w:r w:rsidR="007522B7">
          <w:rPr>
            <w:noProof/>
            <w:webHidden/>
          </w:rPr>
          <w:fldChar w:fldCharType="begin"/>
        </w:r>
        <w:r w:rsidR="007522B7">
          <w:rPr>
            <w:noProof/>
            <w:webHidden/>
          </w:rPr>
          <w:instrText xml:space="preserve"> PAGEREF _Toc88142707 \h </w:instrText>
        </w:r>
        <w:r w:rsidR="007522B7">
          <w:rPr>
            <w:noProof/>
            <w:webHidden/>
          </w:rPr>
        </w:r>
        <w:r w:rsidR="007522B7">
          <w:rPr>
            <w:noProof/>
            <w:webHidden/>
          </w:rPr>
          <w:fldChar w:fldCharType="separate"/>
        </w:r>
        <w:r w:rsidR="00554854">
          <w:rPr>
            <w:noProof/>
            <w:webHidden/>
          </w:rPr>
          <w:t>75</w:t>
        </w:r>
        <w:r w:rsidR="007522B7">
          <w:rPr>
            <w:noProof/>
            <w:webHidden/>
          </w:rPr>
          <w:fldChar w:fldCharType="end"/>
        </w:r>
      </w:hyperlink>
    </w:p>
    <w:p w14:paraId="2D21ADFF" w14:textId="7394CD96" w:rsidR="00265800" w:rsidRDefault="00BA75C9" w:rsidP="00424FDE">
      <w:pPr>
        <w:spacing w:line="360" w:lineRule="auto"/>
      </w:pPr>
      <w:r>
        <w:fldChar w:fldCharType="end"/>
      </w:r>
      <w:r w:rsidR="00265800">
        <w:br w:type="page"/>
      </w:r>
    </w:p>
    <w:p w14:paraId="6DB4BBD4" w14:textId="4E630597" w:rsidR="00265800" w:rsidRDefault="00265800" w:rsidP="00424FDE">
      <w:pPr>
        <w:pStyle w:val="Nagwek1"/>
        <w:spacing w:line="360" w:lineRule="auto"/>
      </w:pPr>
      <w:bookmarkStart w:id="76" w:name="_Toc88142750"/>
      <w:r>
        <w:lastRenderedPageBreak/>
        <w:t xml:space="preserve">9. </w:t>
      </w:r>
      <w:r w:rsidRPr="00265800">
        <w:t>Aneksy tworzone w toku realizacji badania</w:t>
      </w:r>
      <w:r>
        <w:t>.</w:t>
      </w:r>
      <w:bookmarkEnd w:id="76"/>
    </w:p>
    <w:p w14:paraId="201794FD" w14:textId="6650C5B2" w:rsidR="00265800" w:rsidRPr="00F4624B" w:rsidRDefault="00265800" w:rsidP="00424FDE">
      <w:pPr>
        <w:pStyle w:val="Nagwek2"/>
        <w:spacing w:line="360" w:lineRule="auto"/>
      </w:pPr>
      <w:bookmarkStart w:id="77" w:name="_Toc88142751"/>
      <w:r w:rsidRPr="00F4624B">
        <w:t xml:space="preserve">Ankieta dla mieszkańców obszaru </w:t>
      </w:r>
      <w:r w:rsidR="00770D15">
        <w:t>Podhalańska LGD</w:t>
      </w:r>
      <w:bookmarkEnd w:id="77"/>
    </w:p>
    <w:p w14:paraId="43BB7385" w14:textId="69BCFD2C" w:rsidR="00265800" w:rsidRPr="007E4DD0" w:rsidRDefault="00265800" w:rsidP="00424FDE">
      <w:pPr>
        <w:spacing w:line="360" w:lineRule="auto"/>
        <w:jc w:val="both"/>
      </w:pPr>
      <w:r w:rsidRPr="007E4DD0">
        <w:t xml:space="preserve">Prosimy o wypełnienie krótkiej ankiety dotyczącej efektów funkcjonowania Lokalnej Grupy Działania </w:t>
      </w:r>
      <w:r w:rsidR="00770D15">
        <w:t>Podhale</w:t>
      </w:r>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424FDE">
      <w:pPr>
        <w:spacing w:line="360" w:lineRule="auto"/>
      </w:pPr>
      <w:r w:rsidRPr="007E4DD0">
        <w:t>Z góry dziękujemy za pomoc!</w:t>
      </w:r>
    </w:p>
    <w:p w14:paraId="31473425" w14:textId="5B521AA3" w:rsidR="00265800" w:rsidRPr="000C1E90" w:rsidRDefault="00265800" w:rsidP="00424FDE">
      <w:pPr>
        <w:pStyle w:val="Bezodstpw"/>
        <w:spacing w:line="360" w:lineRule="auto"/>
      </w:pPr>
      <w:r w:rsidRPr="007E4DD0">
        <w:t xml:space="preserve">Lokalna Grupa Działania </w:t>
      </w:r>
      <w:r w:rsidR="00770D15">
        <w:t>Podhale</w:t>
      </w:r>
    </w:p>
    <w:p w14:paraId="13A84B9B" w14:textId="77777777" w:rsidR="00265800" w:rsidRDefault="00265800" w:rsidP="00424FDE">
      <w:pPr>
        <w:spacing w:line="360" w:lineRule="auto"/>
      </w:pPr>
    </w:p>
    <w:p w14:paraId="3A693CD2" w14:textId="77777777" w:rsidR="00265800" w:rsidRDefault="00265800" w:rsidP="00424FDE">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6A0B20">
        <w:trPr>
          <w:trHeight w:val="617"/>
        </w:trPr>
        <w:tc>
          <w:tcPr>
            <w:tcW w:w="4106" w:type="dxa"/>
            <w:shd w:val="clear" w:color="auto" w:fill="F2F2F2"/>
            <w:vAlign w:val="center"/>
          </w:tcPr>
          <w:p w14:paraId="724F1103" w14:textId="77777777" w:rsidR="00265800" w:rsidRDefault="00265800" w:rsidP="00424FDE">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424FDE">
            <w:pPr>
              <w:spacing w:line="360" w:lineRule="auto"/>
              <w:jc w:val="center"/>
              <w:rPr>
                <w:sz w:val="20"/>
                <w:szCs w:val="20"/>
              </w:rPr>
            </w:pPr>
            <w:r w:rsidRPr="005F6F4A">
              <w:rPr>
                <w:sz w:val="20"/>
                <w:szCs w:val="20"/>
              </w:rPr>
              <w:t>Zdecydo-wanie tak</w:t>
            </w:r>
          </w:p>
        </w:tc>
        <w:tc>
          <w:tcPr>
            <w:tcW w:w="881" w:type="dxa"/>
            <w:shd w:val="clear" w:color="auto" w:fill="auto"/>
            <w:vAlign w:val="center"/>
          </w:tcPr>
          <w:p w14:paraId="3CAE2EFE" w14:textId="77777777" w:rsidR="00265800" w:rsidRPr="005F6F4A" w:rsidRDefault="00265800" w:rsidP="00424FDE">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424FDE">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424FDE">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424FDE">
            <w:pPr>
              <w:spacing w:line="360" w:lineRule="auto"/>
              <w:jc w:val="center"/>
              <w:rPr>
                <w:sz w:val="20"/>
                <w:szCs w:val="20"/>
              </w:rPr>
            </w:pPr>
            <w:r w:rsidRPr="005F6F4A">
              <w:rPr>
                <w:sz w:val="20"/>
                <w:szCs w:val="20"/>
              </w:rPr>
              <w:t>Zdecydo-wanie nie</w:t>
            </w:r>
          </w:p>
        </w:tc>
      </w:tr>
      <w:tr w:rsidR="00265800" w14:paraId="232735FD" w14:textId="77777777" w:rsidTr="006A0B20">
        <w:trPr>
          <w:trHeight w:val="629"/>
        </w:trPr>
        <w:tc>
          <w:tcPr>
            <w:tcW w:w="4106" w:type="dxa"/>
            <w:shd w:val="clear" w:color="auto" w:fill="F2F2F2"/>
            <w:vAlign w:val="center"/>
          </w:tcPr>
          <w:p w14:paraId="78A21E9F" w14:textId="77777777" w:rsidR="00265800" w:rsidRDefault="00265800" w:rsidP="00424FDE">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37E10FA7"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424FDE">
            <w:pPr>
              <w:spacing w:line="360" w:lineRule="auto"/>
              <w:jc w:val="center"/>
            </w:pPr>
            <w:r w:rsidRPr="005F6F4A">
              <w:rPr>
                <w:sz w:val="20"/>
                <w:szCs w:val="20"/>
              </w:rPr>
              <w:t>Zdecydo-wanie nie</w:t>
            </w:r>
          </w:p>
        </w:tc>
      </w:tr>
      <w:tr w:rsidR="00265800" w14:paraId="2C9D5F7D" w14:textId="77777777" w:rsidTr="006A0B20">
        <w:trPr>
          <w:trHeight w:val="617"/>
        </w:trPr>
        <w:tc>
          <w:tcPr>
            <w:tcW w:w="4106" w:type="dxa"/>
            <w:shd w:val="clear" w:color="auto" w:fill="F2F2F2"/>
            <w:vAlign w:val="center"/>
          </w:tcPr>
          <w:p w14:paraId="324EF577" w14:textId="77777777" w:rsidR="00265800" w:rsidRDefault="00265800" w:rsidP="00424FDE">
            <w:pPr>
              <w:spacing w:line="360" w:lineRule="auto"/>
            </w:pPr>
            <w:r w:rsidRPr="000708EA">
              <w:t>Powstały nowe firmy</w:t>
            </w:r>
          </w:p>
        </w:tc>
        <w:tc>
          <w:tcPr>
            <w:tcW w:w="1174" w:type="dxa"/>
            <w:shd w:val="clear" w:color="auto" w:fill="auto"/>
            <w:vAlign w:val="center"/>
          </w:tcPr>
          <w:p w14:paraId="1A2BA5CF"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1784A5EE"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424FDE">
            <w:pPr>
              <w:spacing w:line="360" w:lineRule="auto"/>
              <w:jc w:val="center"/>
            </w:pPr>
            <w:r w:rsidRPr="005F6F4A">
              <w:rPr>
                <w:sz w:val="20"/>
                <w:szCs w:val="20"/>
              </w:rPr>
              <w:t>Zdecydo-wanie nie</w:t>
            </w:r>
          </w:p>
        </w:tc>
      </w:tr>
      <w:tr w:rsidR="00265800" w14:paraId="38A7FE91" w14:textId="77777777" w:rsidTr="006A0B20">
        <w:trPr>
          <w:trHeight w:val="617"/>
        </w:trPr>
        <w:tc>
          <w:tcPr>
            <w:tcW w:w="4106" w:type="dxa"/>
            <w:shd w:val="clear" w:color="auto" w:fill="F2F2F2"/>
            <w:vAlign w:val="center"/>
          </w:tcPr>
          <w:p w14:paraId="2C6504D8" w14:textId="77777777" w:rsidR="00265800" w:rsidRDefault="00265800" w:rsidP="00424FDE">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1A9EB572"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424FDE">
            <w:pPr>
              <w:spacing w:line="360" w:lineRule="auto"/>
              <w:jc w:val="center"/>
            </w:pPr>
            <w:r w:rsidRPr="005F6F4A">
              <w:rPr>
                <w:sz w:val="20"/>
                <w:szCs w:val="20"/>
              </w:rPr>
              <w:t>Zdecydo-wanie nie</w:t>
            </w:r>
          </w:p>
        </w:tc>
      </w:tr>
      <w:tr w:rsidR="00265800" w14:paraId="0A49D8CF" w14:textId="77777777" w:rsidTr="006A0B20">
        <w:trPr>
          <w:trHeight w:val="629"/>
        </w:trPr>
        <w:tc>
          <w:tcPr>
            <w:tcW w:w="4106" w:type="dxa"/>
            <w:shd w:val="clear" w:color="auto" w:fill="F2F2F2"/>
            <w:vAlign w:val="center"/>
          </w:tcPr>
          <w:p w14:paraId="1FDDD772" w14:textId="77777777" w:rsidR="00265800" w:rsidRDefault="00265800" w:rsidP="00424FDE">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188D9D00"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424FDE">
            <w:pPr>
              <w:spacing w:line="360" w:lineRule="auto"/>
              <w:jc w:val="center"/>
            </w:pPr>
            <w:r w:rsidRPr="005F6F4A">
              <w:rPr>
                <w:sz w:val="20"/>
                <w:szCs w:val="20"/>
              </w:rPr>
              <w:t>Zdecydo-wanie nie</w:t>
            </w:r>
          </w:p>
        </w:tc>
      </w:tr>
      <w:tr w:rsidR="00265800" w14:paraId="6F713FCE" w14:textId="77777777" w:rsidTr="006A0B20">
        <w:trPr>
          <w:trHeight w:val="617"/>
        </w:trPr>
        <w:tc>
          <w:tcPr>
            <w:tcW w:w="4106" w:type="dxa"/>
            <w:shd w:val="clear" w:color="auto" w:fill="F2F2F2"/>
            <w:vAlign w:val="center"/>
          </w:tcPr>
          <w:p w14:paraId="4E0F2463" w14:textId="77777777" w:rsidR="00265800" w:rsidRDefault="00265800" w:rsidP="00424FDE">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63A8A7A3"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424FDE">
            <w:pPr>
              <w:spacing w:line="360" w:lineRule="auto"/>
              <w:jc w:val="center"/>
            </w:pPr>
            <w:r w:rsidRPr="005F6F4A">
              <w:rPr>
                <w:sz w:val="20"/>
                <w:szCs w:val="20"/>
              </w:rPr>
              <w:t>Zdecydo-wanie nie</w:t>
            </w:r>
          </w:p>
        </w:tc>
      </w:tr>
      <w:tr w:rsidR="00265800" w14:paraId="021F4FC6" w14:textId="77777777" w:rsidTr="006A0B20">
        <w:trPr>
          <w:trHeight w:val="629"/>
        </w:trPr>
        <w:tc>
          <w:tcPr>
            <w:tcW w:w="4106" w:type="dxa"/>
            <w:shd w:val="clear" w:color="auto" w:fill="F2F2F2"/>
            <w:vAlign w:val="center"/>
          </w:tcPr>
          <w:p w14:paraId="66A9C735" w14:textId="77777777" w:rsidR="00265800" w:rsidRDefault="00265800" w:rsidP="00424FDE">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75CFD32E"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424FDE">
            <w:pPr>
              <w:spacing w:line="360" w:lineRule="auto"/>
              <w:jc w:val="center"/>
            </w:pPr>
            <w:r w:rsidRPr="005F6F4A">
              <w:rPr>
                <w:sz w:val="20"/>
                <w:szCs w:val="20"/>
              </w:rPr>
              <w:t>Zdecydo-wanie nie</w:t>
            </w:r>
          </w:p>
        </w:tc>
      </w:tr>
      <w:tr w:rsidR="00265800" w14:paraId="30EC81CD" w14:textId="77777777" w:rsidTr="006A0B20">
        <w:trPr>
          <w:trHeight w:val="617"/>
        </w:trPr>
        <w:tc>
          <w:tcPr>
            <w:tcW w:w="4106" w:type="dxa"/>
            <w:shd w:val="clear" w:color="auto" w:fill="F2F2F2"/>
            <w:vAlign w:val="center"/>
          </w:tcPr>
          <w:p w14:paraId="06441A20" w14:textId="77777777" w:rsidR="00265800" w:rsidRDefault="00265800" w:rsidP="00424FDE">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24CA7A44"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424FDE">
            <w:pPr>
              <w:spacing w:line="360" w:lineRule="auto"/>
              <w:jc w:val="center"/>
            </w:pPr>
            <w:r w:rsidRPr="005F6F4A">
              <w:rPr>
                <w:sz w:val="20"/>
                <w:szCs w:val="20"/>
              </w:rPr>
              <w:t>Zdecydo-wanie nie</w:t>
            </w:r>
          </w:p>
        </w:tc>
      </w:tr>
      <w:tr w:rsidR="00265800" w14:paraId="02A73473" w14:textId="77777777" w:rsidTr="006A0B20">
        <w:trPr>
          <w:trHeight w:val="617"/>
        </w:trPr>
        <w:tc>
          <w:tcPr>
            <w:tcW w:w="4106" w:type="dxa"/>
            <w:shd w:val="clear" w:color="auto" w:fill="F2F2F2"/>
            <w:vAlign w:val="center"/>
          </w:tcPr>
          <w:p w14:paraId="7C3C5588" w14:textId="77777777" w:rsidR="00265800" w:rsidRDefault="00265800" w:rsidP="00424FDE">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6D87B872"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424FDE">
            <w:pPr>
              <w:spacing w:line="360" w:lineRule="auto"/>
              <w:jc w:val="center"/>
            </w:pPr>
            <w:r w:rsidRPr="005F6F4A">
              <w:rPr>
                <w:sz w:val="20"/>
                <w:szCs w:val="20"/>
              </w:rPr>
              <w:t>Zdecydo-wanie nie</w:t>
            </w:r>
          </w:p>
        </w:tc>
      </w:tr>
      <w:tr w:rsidR="00265800" w14:paraId="76132816" w14:textId="77777777" w:rsidTr="006A0B20">
        <w:trPr>
          <w:trHeight w:val="629"/>
        </w:trPr>
        <w:tc>
          <w:tcPr>
            <w:tcW w:w="4106" w:type="dxa"/>
            <w:shd w:val="clear" w:color="auto" w:fill="F2F2F2"/>
            <w:vAlign w:val="center"/>
          </w:tcPr>
          <w:p w14:paraId="6393C7B6" w14:textId="77777777" w:rsidR="00265800" w:rsidRDefault="00265800" w:rsidP="00424FDE">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33FFCBC0"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424FDE">
            <w:pPr>
              <w:spacing w:line="360" w:lineRule="auto"/>
              <w:jc w:val="center"/>
            </w:pPr>
            <w:r w:rsidRPr="005F6F4A">
              <w:rPr>
                <w:sz w:val="20"/>
                <w:szCs w:val="20"/>
              </w:rPr>
              <w:t>Zdecydo-wanie nie</w:t>
            </w:r>
          </w:p>
        </w:tc>
      </w:tr>
      <w:tr w:rsidR="00265800" w14:paraId="4CA560B5" w14:textId="77777777" w:rsidTr="006A0B20">
        <w:trPr>
          <w:trHeight w:val="617"/>
        </w:trPr>
        <w:tc>
          <w:tcPr>
            <w:tcW w:w="4106" w:type="dxa"/>
            <w:shd w:val="clear" w:color="auto" w:fill="F2F2F2"/>
            <w:vAlign w:val="center"/>
          </w:tcPr>
          <w:p w14:paraId="57F5C6DB" w14:textId="77777777" w:rsidR="00265800" w:rsidRDefault="00265800" w:rsidP="00424FDE">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01DC5178"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424FDE">
            <w:pPr>
              <w:spacing w:line="360" w:lineRule="auto"/>
              <w:jc w:val="center"/>
            </w:pPr>
            <w:r w:rsidRPr="005F6F4A">
              <w:rPr>
                <w:sz w:val="20"/>
                <w:szCs w:val="20"/>
              </w:rPr>
              <w:t>Zdecydo-wanie nie</w:t>
            </w:r>
          </w:p>
        </w:tc>
      </w:tr>
      <w:tr w:rsidR="00265800" w14:paraId="52A9B739" w14:textId="77777777" w:rsidTr="006A0B20">
        <w:trPr>
          <w:trHeight w:val="617"/>
        </w:trPr>
        <w:tc>
          <w:tcPr>
            <w:tcW w:w="4106" w:type="dxa"/>
            <w:shd w:val="clear" w:color="auto" w:fill="F2F2F2"/>
            <w:vAlign w:val="center"/>
          </w:tcPr>
          <w:p w14:paraId="7F7BEDAC" w14:textId="77777777" w:rsidR="00265800" w:rsidRDefault="00265800" w:rsidP="00424FDE">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1FD67811"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424FDE">
            <w:pPr>
              <w:spacing w:line="360" w:lineRule="auto"/>
              <w:jc w:val="center"/>
            </w:pPr>
            <w:r w:rsidRPr="005F6F4A">
              <w:rPr>
                <w:sz w:val="20"/>
                <w:szCs w:val="20"/>
              </w:rPr>
              <w:t>Zdecydo-wanie nie</w:t>
            </w:r>
          </w:p>
        </w:tc>
      </w:tr>
      <w:tr w:rsidR="00265800" w14:paraId="2BD21BA4" w14:textId="77777777" w:rsidTr="006A0B20">
        <w:trPr>
          <w:trHeight w:val="629"/>
        </w:trPr>
        <w:tc>
          <w:tcPr>
            <w:tcW w:w="4106" w:type="dxa"/>
            <w:shd w:val="clear" w:color="auto" w:fill="F2F2F2"/>
            <w:vAlign w:val="center"/>
          </w:tcPr>
          <w:p w14:paraId="53E6F460" w14:textId="77777777" w:rsidR="00265800" w:rsidRDefault="00265800" w:rsidP="00424FDE">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424FDE">
            <w:pPr>
              <w:spacing w:line="360" w:lineRule="auto"/>
              <w:jc w:val="center"/>
            </w:pPr>
            <w:r w:rsidRPr="005F6F4A">
              <w:rPr>
                <w:sz w:val="20"/>
                <w:szCs w:val="20"/>
              </w:rPr>
              <w:t>Zdecydo-wanie tak</w:t>
            </w:r>
          </w:p>
        </w:tc>
        <w:tc>
          <w:tcPr>
            <w:tcW w:w="881" w:type="dxa"/>
            <w:shd w:val="clear" w:color="auto" w:fill="auto"/>
            <w:vAlign w:val="center"/>
          </w:tcPr>
          <w:p w14:paraId="6F0F6B66"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424FDE">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424FDE">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424FDE">
            <w:pPr>
              <w:spacing w:line="360" w:lineRule="auto"/>
              <w:jc w:val="center"/>
            </w:pPr>
            <w:r w:rsidRPr="005F6F4A">
              <w:rPr>
                <w:sz w:val="20"/>
                <w:szCs w:val="20"/>
              </w:rPr>
              <w:t>Zdecydo-wanie nie</w:t>
            </w:r>
          </w:p>
        </w:tc>
      </w:tr>
    </w:tbl>
    <w:p w14:paraId="367B20EB" w14:textId="77777777" w:rsidR="00265800" w:rsidRDefault="00265800" w:rsidP="00424FDE">
      <w:pPr>
        <w:spacing w:line="360" w:lineRule="auto"/>
      </w:pPr>
    </w:p>
    <w:p w14:paraId="2CAAB602" w14:textId="77777777" w:rsidR="00265800" w:rsidRDefault="00265800" w:rsidP="00424FDE">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6A0B20">
        <w:trPr>
          <w:trHeight w:val="525"/>
        </w:trPr>
        <w:tc>
          <w:tcPr>
            <w:tcW w:w="4024" w:type="dxa"/>
            <w:shd w:val="clear" w:color="auto" w:fill="F2F2F2"/>
            <w:vAlign w:val="center"/>
          </w:tcPr>
          <w:p w14:paraId="2C152E04" w14:textId="77777777" w:rsidR="00265800" w:rsidRDefault="00265800" w:rsidP="00424FDE">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424FDE">
            <w:pPr>
              <w:spacing w:line="360" w:lineRule="auto"/>
              <w:jc w:val="center"/>
              <w:rPr>
                <w:sz w:val="20"/>
                <w:szCs w:val="20"/>
              </w:rPr>
            </w:pPr>
            <w:r w:rsidRPr="005F6F4A">
              <w:rPr>
                <w:sz w:val="20"/>
                <w:szCs w:val="20"/>
              </w:rPr>
              <w:t>Zdecydo-wanie tak</w:t>
            </w:r>
          </w:p>
        </w:tc>
        <w:tc>
          <w:tcPr>
            <w:tcW w:w="864" w:type="dxa"/>
            <w:shd w:val="clear" w:color="auto" w:fill="auto"/>
            <w:vAlign w:val="center"/>
          </w:tcPr>
          <w:p w14:paraId="7A8AEEA1" w14:textId="77777777" w:rsidR="00265800" w:rsidRPr="005F6F4A" w:rsidRDefault="00265800" w:rsidP="00424FDE">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424FDE">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424FDE">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424FDE">
            <w:pPr>
              <w:spacing w:line="360" w:lineRule="auto"/>
              <w:jc w:val="center"/>
              <w:rPr>
                <w:sz w:val="20"/>
                <w:szCs w:val="20"/>
              </w:rPr>
            </w:pPr>
            <w:r w:rsidRPr="005F6F4A">
              <w:rPr>
                <w:sz w:val="20"/>
                <w:szCs w:val="20"/>
              </w:rPr>
              <w:t>Zdecydo-wanie nie</w:t>
            </w:r>
          </w:p>
        </w:tc>
      </w:tr>
      <w:tr w:rsidR="00265800" w14:paraId="26D8CC26" w14:textId="77777777" w:rsidTr="006A0B20">
        <w:trPr>
          <w:trHeight w:val="535"/>
        </w:trPr>
        <w:tc>
          <w:tcPr>
            <w:tcW w:w="4024" w:type="dxa"/>
            <w:shd w:val="clear" w:color="auto" w:fill="F2F2F2"/>
            <w:vAlign w:val="center"/>
          </w:tcPr>
          <w:p w14:paraId="4B358AA6" w14:textId="77777777" w:rsidR="00265800" w:rsidRDefault="00265800" w:rsidP="00424FDE">
            <w:pPr>
              <w:spacing w:line="360" w:lineRule="auto"/>
            </w:pPr>
            <w:r w:rsidRPr="00880927">
              <w:t>Oferta kulturalna</w:t>
            </w:r>
          </w:p>
        </w:tc>
        <w:tc>
          <w:tcPr>
            <w:tcW w:w="1151" w:type="dxa"/>
            <w:shd w:val="clear" w:color="auto" w:fill="auto"/>
            <w:vAlign w:val="center"/>
          </w:tcPr>
          <w:p w14:paraId="6014E1D6"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1C28BF49"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424FDE">
            <w:pPr>
              <w:spacing w:line="360" w:lineRule="auto"/>
              <w:jc w:val="center"/>
            </w:pPr>
            <w:r w:rsidRPr="005F6F4A">
              <w:rPr>
                <w:sz w:val="20"/>
                <w:szCs w:val="20"/>
              </w:rPr>
              <w:t>Zdecydo-wanie nie</w:t>
            </w:r>
          </w:p>
        </w:tc>
      </w:tr>
      <w:tr w:rsidR="00265800" w14:paraId="04A3BF9C" w14:textId="77777777" w:rsidTr="006A0B20">
        <w:trPr>
          <w:trHeight w:val="525"/>
        </w:trPr>
        <w:tc>
          <w:tcPr>
            <w:tcW w:w="4024" w:type="dxa"/>
            <w:shd w:val="clear" w:color="auto" w:fill="F2F2F2"/>
            <w:vAlign w:val="center"/>
          </w:tcPr>
          <w:p w14:paraId="661CA3BF" w14:textId="77777777" w:rsidR="00265800" w:rsidRDefault="00265800" w:rsidP="00424FDE">
            <w:pPr>
              <w:spacing w:line="360" w:lineRule="auto"/>
            </w:pPr>
            <w:r w:rsidRPr="00880927">
              <w:t>Infrastruktura sportowa</w:t>
            </w:r>
          </w:p>
        </w:tc>
        <w:tc>
          <w:tcPr>
            <w:tcW w:w="1151" w:type="dxa"/>
            <w:shd w:val="clear" w:color="auto" w:fill="auto"/>
            <w:vAlign w:val="center"/>
          </w:tcPr>
          <w:p w14:paraId="73C2BD56"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10E67C1D"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424FDE">
            <w:pPr>
              <w:spacing w:line="360" w:lineRule="auto"/>
              <w:jc w:val="center"/>
            </w:pPr>
            <w:r w:rsidRPr="005F6F4A">
              <w:rPr>
                <w:sz w:val="20"/>
                <w:szCs w:val="20"/>
              </w:rPr>
              <w:t>Zdecydo-wanie nie</w:t>
            </w:r>
          </w:p>
        </w:tc>
      </w:tr>
      <w:tr w:rsidR="00265800" w14:paraId="57E06BD7" w14:textId="77777777" w:rsidTr="006A0B20">
        <w:trPr>
          <w:trHeight w:val="525"/>
        </w:trPr>
        <w:tc>
          <w:tcPr>
            <w:tcW w:w="4024" w:type="dxa"/>
            <w:shd w:val="clear" w:color="auto" w:fill="F2F2F2"/>
            <w:vAlign w:val="center"/>
          </w:tcPr>
          <w:p w14:paraId="18FA702F" w14:textId="77777777" w:rsidR="00265800" w:rsidRDefault="00265800" w:rsidP="00424FDE">
            <w:pPr>
              <w:spacing w:line="360" w:lineRule="auto"/>
            </w:pPr>
            <w:r w:rsidRPr="00880927">
              <w:t>Drogi</w:t>
            </w:r>
          </w:p>
        </w:tc>
        <w:tc>
          <w:tcPr>
            <w:tcW w:w="1151" w:type="dxa"/>
            <w:shd w:val="clear" w:color="auto" w:fill="auto"/>
            <w:vAlign w:val="center"/>
          </w:tcPr>
          <w:p w14:paraId="5AAE7600"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71F1BE09"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424FDE">
            <w:pPr>
              <w:spacing w:line="360" w:lineRule="auto"/>
              <w:jc w:val="center"/>
            </w:pPr>
            <w:r w:rsidRPr="005F6F4A">
              <w:rPr>
                <w:sz w:val="20"/>
                <w:szCs w:val="20"/>
              </w:rPr>
              <w:t>Zdecydo-wanie nie</w:t>
            </w:r>
          </w:p>
        </w:tc>
      </w:tr>
      <w:tr w:rsidR="00265800" w14:paraId="403312A2" w14:textId="77777777" w:rsidTr="006A0B20">
        <w:trPr>
          <w:trHeight w:val="535"/>
        </w:trPr>
        <w:tc>
          <w:tcPr>
            <w:tcW w:w="4024" w:type="dxa"/>
            <w:shd w:val="clear" w:color="auto" w:fill="F2F2F2"/>
            <w:vAlign w:val="center"/>
          </w:tcPr>
          <w:p w14:paraId="579601CD" w14:textId="77777777" w:rsidR="00265800" w:rsidRDefault="00265800" w:rsidP="00424FDE">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37E27648"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424FDE">
            <w:pPr>
              <w:spacing w:line="360" w:lineRule="auto"/>
              <w:jc w:val="center"/>
            </w:pPr>
            <w:r w:rsidRPr="005F6F4A">
              <w:rPr>
                <w:sz w:val="20"/>
                <w:szCs w:val="20"/>
              </w:rPr>
              <w:t>Zdecydo-wanie nie</w:t>
            </w:r>
          </w:p>
        </w:tc>
      </w:tr>
      <w:tr w:rsidR="00265800" w14:paraId="7A99825E" w14:textId="77777777" w:rsidTr="006A0B20">
        <w:trPr>
          <w:trHeight w:val="525"/>
        </w:trPr>
        <w:tc>
          <w:tcPr>
            <w:tcW w:w="4024" w:type="dxa"/>
            <w:shd w:val="clear" w:color="auto" w:fill="F2F2F2"/>
            <w:vAlign w:val="center"/>
          </w:tcPr>
          <w:p w14:paraId="025E9AF6" w14:textId="77777777" w:rsidR="00265800" w:rsidRDefault="00265800" w:rsidP="00424FDE">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6F7961CF"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424FDE">
            <w:pPr>
              <w:spacing w:line="360" w:lineRule="auto"/>
              <w:jc w:val="center"/>
            </w:pPr>
            <w:r w:rsidRPr="005F6F4A">
              <w:rPr>
                <w:sz w:val="20"/>
                <w:szCs w:val="20"/>
              </w:rPr>
              <w:t>Zdecydo-wanie nie</w:t>
            </w:r>
          </w:p>
        </w:tc>
      </w:tr>
      <w:tr w:rsidR="00265800" w14:paraId="01596A32" w14:textId="77777777" w:rsidTr="006A0B20">
        <w:trPr>
          <w:trHeight w:val="535"/>
        </w:trPr>
        <w:tc>
          <w:tcPr>
            <w:tcW w:w="4024" w:type="dxa"/>
            <w:shd w:val="clear" w:color="auto" w:fill="F2F2F2"/>
            <w:vAlign w:val="center"/>
          </w:tcPr>
          <w:p w14:paraId="6E2B3885" w14:textId="77777777" w:rsidR="00265800" w:rsidRDefault="00265800" w:rsidP="00424FDE">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09DA6C42"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424FDE">
            <w:pPr>
              <w:spacing w:line="360" w:lineRule="auto"/>
              <w:jc w:val="center"/>
            </w:pPr>
            <w:r w:rsidRPr="005F6F4A">
              <w:rPr>
                <w:sz w:val="20"/>
                <w:szCs w:val="20"/>
              </w:rPr>
              <w:t>Zdecydo-wanie nie</w:t>
            </w:r>
          </w:p>
        </w:tc>
      </w:tr>
      <w:tr w:rsidR="00265800" w14:paraId="1E3464D3" w14:textId="77777777" w:rsidTr="006A0B20">
        <w:trPr>
          <w:trHeight w:val="525"/>
        </w:trPr>
        <w:tc>
          <w:tcPr>
            <w:tcW w:w="4024" w:type="dxa"/>
            <w:shd w:val="clear" w:color="auto" w:fill="F2F2F2"/>
            <w:vAlign w:val="center"/>
          </w:tcPr>
          <w:p w14:paraId="5E4BC04D" w14:textId="77777777" w:rsidR="00265800" w:rsidRDefault="00265800" w:rsidP="00424FDE">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4ABC9FA0"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424FDE">
            <w:pPr>
              <w:spacing w:line="360" w:lineRule="auto"/>
              <w:jc w:val="center"/>
            </w:pPr>
            <w:r w:rsidRPr="005F6F4A">
              <w:rPr>
                <w:sz w:val="20"/>
                <w:szCs w:val="20"/>
              </w:rPr>
              <w:t>Zdecydo-wanie nie</w:t>
            </w:r>
          </w:p>
        </w:tc>
      </w:tr>
      <w:tr w:rsidR="00265800" w14:paraId="1F877850" w14:textId="77777777" w:rsidTr="006A0B20">
        <w:trPr>
          <w:trHeight w:val="525"/>
        </w:trPr>
        <w:tc>
          <w:tcPr>
            <w:tcW w:w="4024" w:type="dxa"/>
            <w:shd w:val="clear" w:color="auto" w:fill="F2F2F2"/>
            <w:vAlign w:val="center"/>
          </w:tcPr>
          <w:p w14:paraId="5B0CB8EF" w14:textId="77777777" w:rsidR="00265800" w:rsidRDefault="00265800" w:rsidP="00424FDE">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60122C57"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424FDE">
            <w:pPr>
              <w:spacing w:line="360" w:lineRule="auto"/>
              <w:jc w:val="center"/>
            </w:pPr>
            <w:r w:rsidRPr="005F6F4A">
              <w:rPr>
                <w:sz w:val="20"/>
                <w:szCs w:val="20"/>
              </w:rPr>
              <w:t>Zdecydo-wanie nie</w:t>
            </w:r>
          </w:p>
        </w:tc>
      </w:tr>
      <w:tr w:rsidR="00265800" w14:paraId="3CE1E064" w14:textId="77777777" w:rsidTr="006A0B20">
        <w:trPr>
          <w:trHeight w:val="535"/>
        </w:trPr>
        <w:tc>
          <w:tcPr>
            <w:tcW w:w="4024" w:type="dxa"/>
            <w:shd w:val="clear" w:color="auto" w:fill="F2F2F2"/>
            <w:vAlign w:val="center"/>
          </w:tcPr>
          <w:p w14:paraId="2B1F68AF" w14:textId="77777777" w:rsidR="00265800" w:rsidRDefault="00265800" w:rsidP="00424FDE">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66E7D651"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424FDE">
            <w:pPr>
              <w:spacing w:line="360" w:lineRule="auto"/>
              <w:jc w:val="center"/>
            </w:pPr>
            <w:r w:rsidRPr="005F6F4A">
              <w:rPr>
                <w:sz w:val="20"/>
                <w:szCs w:val="20"/>
              </w:rPr>
              <w:t>Zdecydo-wanie nie</w:t>
            </w:r>
          </w:p>
        </w:tc>
      </w:tr>
      <w:tr w:rsidR="00265800" w14:paraId="65253087" w14:textId="77777777" w:rsidTr="006A0B20">
        <w:trPr>
          <w:trHeight w:val="525"/>
        </w:trPr>
        <w:tc>
          <w:tcPr>
            <w:tcW w:w="4024" w:type="dxa"/>
            <w:shd w:val="clear" w:color="auto" w:fill="F2F2F2"/>
            <w:vAlign w:val="center"/>
          </w:tcPr>
          <w:p w14:paraId="406A2D7A" w14:textId="77777777" w:rsidR="00265800" w:rsidRDefault="00265800" w:rsidP="00424FDE">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424FDE">
            <w:pPr>
              <w:spacing w:line="360" w:lineRule="auto"/>
              <w:jc w:val="center"/>
            </w:pPr>
            <w:r w:rsidRPr="005F6F4A">
              <w:rPr>
                <w:sz w:val="20"/>
                <w:szCs w:val="20"/>
              </w:rPr>
              <w:t>Zdecydo-wanie tak</w:t>
            </w:r>
          </w:p>
        </w:tc>
        <w:tc>
          <w:tcPr>
            <w:tcW w:w="864" w:type="dxa"/>
            <w:shd w:val="clear" w:color="auto" w:fill="auto"/>
            <w:vAlign w:val="center"/>
          </w:tcPr>
          <w:p w14:paraId="1C63D852" w14:textId="77777777" w:rsidR="00265800" w:rsidRDefault="00265800" w:rsidP="00424FDE">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424FDE">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424FDE">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424FDE">
            <w:pPr>
              <w:spacing w:line="360" w:lineRule="auto"/>
              <w:jc w:val="center"/>
            </w:pPr>
            <w:r w:rsidRPr="005F6F4A">
              <w:rPr>
                <w:sz w:val="20"/>
                <w:szCs w:val="20"/>
              </w:rPr>
              <w:t>Zdecydo-wanie nie</w:t>
            </w:r>
          </w:p>
        </w:tc>
      </w:tr>
    </w:tbl>
    <w:p w14:paraId="5EC388ED" w14:textId="77777777" w:rsidR="00265800" w:rsidRDefault="00265800" w:rsidP="00424FDE">
      <w:pPr>
        <w:pStyle w:val="Bezodstpw"/>
        <w:spacing w:line="360" w:lineRule="auto"/>
        <w:rPr>
          <w:b/>
          <w:bCs/>
        </w:rPr>
      </w:pPr>
    </w:p>
    <w:p w14:paraId="0E68DCCB" w14:textId="54DB3EB3" w:rsidR="00265800" w:rsidRDefault="00265800" w:rsidP="00424FDE">
      <w:pPr>
        <w:pStyle w:val="Bezodstpw"/>
        <w:spacing w:line="360" w:lineRule="auto"/>
      </w:pPr>
      <w:r w:rsidRPr="00F51ED6">
        <w:rPr>
          <w:b/>
          <w:bCs/>
        </w:rPr>
        <w:t xml:space="preserve">3. Czy słyszał Pan/i o Lokalnej Grupie </w:t>
      </w:r>
      <w:r w:rsidRPr="000C1E90">
        <w:rPr>
          <w:b/>
          <w:bCs/>
        </w:rPr>
        <w:t xml:space="preserve">Działania </w:t>
      </w:r>
      <w:r w:rsidR="00770D15">
        <w:rPr>
          <w:b/>
          <w:bCs/>
        </w:rPr>
        <w:t>Podhale</w:t>
      </w:r>
      <w:r w:rsidRPr="000C1E90">
        <w:rPr>
          <w:b/>
          <w:bCs/>
        </w:rPr>
        <w:t>?</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424FDE">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424FDE">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424FDE">
      <w:pPr>
        <w:spacing w:line="360" w:lineRule="auto"/>
        <w:rPr>
          <w:b/>
          <w:bCs/>
        </w:rPr>
      </w:pPr>
    </w:p>
    <w:p w14:paraId="27220F2E" w14:textId="286B4DE9" w:rsidR="00265800" w:rsidRDefault="00265800" w:rsidP="00424FDE">
      <w:pPr>
        <w:spacing w:line="360" w:lineRule="auto"/>
      </w:pPr>
      <w:r w:rsidRPr="00F51ED6">
        <w:rPr>
          <w:b/>
          <w:bCs/>
        </w:rPr>
        <w:t xml:space="preserve">4. W jaki sposób docierały do Pana/i informacje dotyczące Lokalnej Grupy Działania </w:t>
      </w:r>
      <w:r w:rsidR="00770D15">
        <w:rPr>
          <w:b/>
          <w:bCs/>
        </w:rPr>
        <w:t>Podhale</w:t>
      </w:r>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6A0B20">
        <w:tc>
          <w:tcPr>
            <w:tcW w:w="6374" w:type="dxa"/>
            <w:shd w:val="clear" w:color="auto" w:fill="F2F2F2"/>
            <w:vAlign w:val="center"/>
          </w:tcPr>
          <w:p w14:paraId="60AD2AA8" w14:textId="77777777" w:rsidR="00265800" w:rsidRDefault="00265800" w:rsidP="00424FDE">
            <w:pPr>
              <w:spacing w:line="360" w:lineRule="auto"/>
            </w:pPr>
            <w:r w:rsidRPr="00F51ED6">
              <w:t>Czytałem/am publikacje w prasie na temat działalności LGD</w:t>
            </w:r>
          </w:p>
        </w:tc>
        <w:tc>
          <w:tcPr>
            <w:tcW w:w="851" w:type="dxa"/>
            <w:shd w:val="clear" w:color="auto" w:fill="auto"/>
            <w:vAlign w:val="center"/>
          </w:tcPr>
          <w:p w14:paraId="6E4A4BCA"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5C8E56B8" w14:textId="77777777" w:rsidTr="006A0B20">
        <w:tc>
          <w:tcPr>
            <w:tcW w:w="6374" w:type="dxa"/>
            <w:shd w:val="clear" w:color="auto" w:fill="F2F2F2"/>
            <w:vAlign w:val="center"/>
          </w:tcPr>
          <w:p w14:paraId="7272BF09" w14:textId="77777777" w:rsidR="00265800" w:rsidRDefault="00265800" w:rsidP="00424FDE">
            <w:pPr>
              <w:spacing w:line="360" w:lineRule="auto"/>
            </w:pPr>
            <w:r w:rsidRPr="00F51ED6">
              <w:t>Odwiedzałem/am stronę internetową LGD</w:t>
            </w:r>
          </w:p>
        </w:tc>
        <w:tc>
          <w:tcPr>
            <w:tcW w:w="851" w:type="dxa"/>
            <w:shd w:val="clear" w:color="auto" w:fill="auto"/>
            <w:vAlign w:val="center"/>
          </w:tcPr>
          <w:p w14:paraId="3717B102"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4EA9674D" w14:textId="77777777" w:rsidTr="006A0B20">
        <w:tc>
          <w:tcPr>
            <w:tcW w:w="6374" w:type="dxa"/>
            <w:shd w:val="clear" w:color="auto" w:fill="F2F2F2"/>
            <w:vAlign w:val="center"/>
          </w:tcPr>
          <w:p w14:paraId="5BA1C56E" w14:textId="77777777" w:rsidR="00265800" w:rsidRDefault="00265800" w:rsidP="00424FDE">
            <w:pPr>
              <w:spacing w:line="360" w:lineRule="auto"/>
            </w:pPr>
            <w:r w:rsidRPr="00F51ED6">
              <w:t>Czytałem/am informacje o LGD na stronie gminy</w:t>
            </w:r>
          </w:p>
        </w:tc>
        <w:tc>
          <w:tcPr>
            <w:tcW w:w="851" w:type="dxa"/>
            <w:shd w:val="clear" w:color="auto" w:fill="auto"/>
            <w:vAlign w:val="center"/>
          </w:tcPr>
          <w:p w14:paraId="681FFF13"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3AAFB9D9" w14:textId="77777777" w:rsidTr="006A0B20">
        <w:tc>
          <w:tcPr>
            <w:tcW w:w="6374" w:type="dxa"/>
            <w:shd w:val="clear" w:color="auto" w:fill="F2F2F2"/>
            <w:vAlign w:val="center"/>
          </w:tcPr>
          <w:p w14:paraId="53ECCA9D" w14:textId="77777777" w:rsidR="00265800" w:rsidRDefault="00265800" w:rsidP="00424FDE">
            <w:pPr>
              <w:spacing w:line="360" w:lineRule="auto"/>
            </w:pPr>
            <w:r w:rsidRPr="00F51ED6">
              <w:t>Odwiedzałem/am stoiska LGD podczas imprez lokalnych lub festynów</w:t>
            </w:r>
          </w:p>
        </w:tc>
        <w:tc>
          <w:tcPr>
            <w:tcW w:w="851" w:type="dxa"/>
            <w:shd w:val="clear" w:color="auto" w:fill="auto"/>
            <w:vAlign w:val="center"/>
          </w:tcPr>
          <w:p w14:paraId="3E25DA7A"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4479094C" w14:textId="77777777" w:rsidTr="006A0B20">
        <w:tc>
          <w:tcPr>
            <w:tcW w:w="6374" w:type="dxa"/>
            <w:shd w:val="clear" w:color="auto" w:fill="F2F2F2"/>
            <w:vAlign w:val="center"/>
          </w:tcPr>
          <w:p w14:paraId="027988E3" w14:textId="77777777" w:rsidR="00265800" w:rsidRDefault="00265800" w:rsidP="00424FDE">
            <w:pPr>
              <w:spacing w:line="360" w:lineRule="auto"/>
            </w:pPr>
            <w:r w:rsidRPr="00F51ED6">
              <w:t>Dowiedziałem/am się o działalności LGD od znajomych i/lub rodziny</w:t>
            </w:r>
          </w:p>
        </w:tc>
        <w:tc>
          <w:tcPr>
            <w:tcW w:w="851" w:type="dxa"/>
            <w:shd w:val="clear" w:color="auto" w:fill="auto"/>
            <w:vAlign w:val="center"/>
          </w:tcPr>
          <w:p w14:paraId="0B8511C8"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6684E769" w14:textId="77777777" w:rsidTr="006A0B20">
        <w:tc>
          <w:tcPr>
            <w:tcW w:w="6374" w:type="dxa"/>
            <w:shd w:val="clear" w:color="auto" w:fill="F2F2F2"/>
            <w:vAlign w:val="center"/>
          </w:tcPr>
          <w:p w14:paraId="726687EA" w14:textId="77777777" w:rsidR="00265800" w:rsidRDefault="00265800" w:rsidP="00424FDE">
            <w:pPr>
              <w:spacing w:line="360" w:lineRule="auto"/>
            </w:pPr>
            <w:r w:rsidRPr="00F51ED6">
              <w:t>Dowiedziałem/am się z tablic informacyjnych, billboardów i plakatów</w:t>
            </w:r>
          </w:p>
        </w:tc>
        <w:tc>
          <w:tcPr>
            <w:tcW w:w="851" w:type="dxa"/>
            <w:shd w:val="clear" w:color="auto" w:fill="auto"/>
            <w:vAlign w:val="center"/>
          </w:tcPr>
          <w:p w14:paraId="62791E02"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712A397A" w14:textId="77777777" w:rsidTr="006A0B20">
        <w:tc>
          <w:tcPr>
            <w:tcW w:w="6374" w:type="dxa"/>
            <w:shd w:val="clear" w:color="auto" w:fill="F2F2F2"/>
            <w:vAlign w:val="center"/>
          </w:tcPr>
          <w:p w14:paraId="13AE91D9" w14:textId="77777777" w:rsidR="00265800" w:rsidRDefault="00265800" w:rsidP="00424FDE">
            <w:pPr>
              <w:spacing w:line="360" w:lineRule="auto"/>
            </w:pPr>
            <w:r w:rsidRPr="00F51ED6">
              <w:t>Dowiedziałem/am się z wydawanych przez LGD publikacji i/lub materiałów promocyjnych</w:t>
            </w:r>
          </w:p>
        </w:tc>
        <w:tc>
          <w:tcPr>
            <w:tcW w:w="851" w:type="dxa"/>
            <w:shd w:val="clear" w:color="auto" w:fill="auto"/>
            <w:vAlign w:val="center"/>
          </w:tcPr>
          <w:p w14:paraId="2B1DE396"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56A48F38" w14:textId="77777777" w:rsidTr="006A0B20">
        <w:tc>
          <w:tcPr>
            <w:tcW w:w="6374" w:type="dxa"/>
            <w:shd w:val="clear" w:color="auto" w:fill="F2F2F2"/>
            <w:vAlign w:val="center"/>
          </w:tcPr>
          <w:p w14:paraId="7BEBF3C7" w14:textId="77777777" w:rsidR="00265800" w:rsidRDefault="00265800" w:rsidP="00424FDE">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424FDE">
            <w:pPr>
              <w:spacing w:line="360" w:lineRule="auto"/>
              <w:jc w:val="center"/>
              <w:rPr>
                <w:sz w:val="20"/>
                <w:szCs w:val="20"/>
              </w:rPr>
            </w:pPr>
            <w:r w:rsidRPr="005F6F4A">
              <w:rPr>
                <w:sz w:val="20"/>
                <w:szCs w:val="20"/>
              </w:rPr>
              <w:t>Nie</w:t>
            </w:r>
          </w:p>
        </w:tc>
      </w:tr>
      <w:tr w:rsidR="00265800" w14:paraId="5F63E452" w14:textId="77777777" w:rsidTr="006A0B20">
        <w:tc>
          <w:tcPr>
            <w:tcW w:w="6374" w:type="dxa"/>
            <w:shd w:val="clear" w:color="auto" w:fill="F2F2F2"/>
            <w:vAlign w:val="center"/>
          </w:tcPr>
          <w:p w14:paraId="02173FCC" w14:textId="77777777" w:rsidR="00265800" w:rsidRDefault="00265800" w:rsidP="00424FDE">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424FDE">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424FDE">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FEC1810" w14:textId="77777777" w:rsidR="00265800" w:rsidRPr="005F6F4A" w:rsidRDefault="00265800" w:rsidP="00424FDE">
            <w:pPr>
              <w:spacing w:line="360" w:lineRule="auto"/>
              <w:jc w:val="center"/>
              <w:rPr>
                <w:sz w:val="20"/>
                <w:szCs w:val="20"/>
              </w:rPr>
            </w:pPr>
            <w:r w:rsidRPr="005F6F4A">
              <w:rPr>
                <w:sz w:val="20"/>
                <w:szCs w:val="20"/>
              </w:rPr>
              <w:t>Nie</w:t>
            </w:r>
          </w:p>
        </w:tc>
      </w:tr>
    </w:tbl>
    <w:p w14:paraId="163AF4B5" w14:textId="77777777" w:rsidR="00265800" w:rsidRDefault="00265800" w:rsidP="00424FDE">
      <w:pPr>
        <w:spacing w:line="360" w:lineRule="auto"/>
      </w:pPr>
    </w:p>
    <w:p w14:paraId="6ECA9234" w14:textId="77777777" w:rsidR="00265800" w:rsidRDefault="00265800" w:rsidP="00424FDE">
      <w:pPr>
        <w:spacing w:line="360" w:lineRule="auto"/>
        <w:rPr>
          <w:i/>
          <w:iCs/>
        </w:rPr>
      </w:pPr>
      <w:r w:rsidRPr="009F6AAB">
        <w:rPr>
          <w:b/>
          <w:bCs/>
        </w:rPr>
        <w:lastRenderedPageBreak/>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6A0B20">
        <w:trPr>
          <w:trHeight w:val="1003"/>
        </w:trPr>
        <w:tc>
          <w:tcPr>
            <w:tcW w:w="5182" w:type="dxa"/>
            <w:shd w:val="clear" w:color="auto" w:fill="F2F2F2"/>
            <w:vAlign w:val="center"/>
          </w:tcPr>
          <w:p w14:paraId="6C57B58C" w14:textId="77777777" w:rsidR="00265800" w:rsidRDefault="00265800" w:rsidP="00424FDE">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424FDE">
            <w:pPr>
              <w:spacing w:line="360" w:lineRule="auto"/>
              <w:jc w:val="center"/>
            </w:pPr>
            <w:r>
              <w:t>Tak</w:t>
            </w:r>
          </w:p>
        </w:tc>
        <w:tc>
          <w:tcPr>
            <w:tcW w:w="1729" w:type="dxa"/>
            <w:shd w:val="clear" w:color="auto" w:fill="auto"/>
            <w:vAlign w:val="center"/>
          </w:tcPr>
          <w:p w14:paraId="5A3F3090" w14:textId="77777777" w:rsidR="00265800" w:rsidRDefault="00265800" w:rsidP="00424FDE">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424FDE">
            <w:pPr>
              <w:spacing w:line="360" w:lineRule="auto"/>
              <w:jc w:val="center"/>
            </w:pPr>
            <w:r>
              <w:t>Nie</w:t>
            </w:r>
          </w:p>
        </w:tc>
      </w:tr>
      <w:tr w:rsidR="00265800" w14:paraId="0BF695EC" w14:textId="77777777" w:rsidTr="006A0B20">
        <w:trPr>
          <w:trHeight w:val="659"/>
        </w:trPr>
        <w:tc>
          <w:tcPr>
            <w:tcW w:w="5182" w:type="dxa"/>
            <w:shd w:val="clear" w:color="auto" w:fill="F2F2F2"/>
            <w:vAlign w:val="center"/>
          </w:tcPr>
          <w:p w14:paraId="08223D72" w14:textId="77777777" w:rsidR="00265800" w:rsidRDefault="00265800" w:rsidP="00424FDE">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424FDE">
            <w:pPr>
              <w:spacing w:line="360" w:lineRule="auto"/>
              <w:jc w:val="center"/>
            </w:pPr>
            <w:r>
              <w:t>Tak</w:t>
            </w:r>
          </w:p>
        </w:tc>
        <w:tc>
          <w:tcPr>
            <w:tcW w:w="1729" w:type="dxa"/>
            <w:shd w:val="clear" w:color="auto" w:fill="auto"/>
            <w:vAlign w:val="center"/>
          </w:tcPr>
          <w:p w14:paraId="10504A56" w14:textId="77777777" w:rsidR="00265800" w:rsidRDefault="00265800" w:rsidP="00424FDE">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424FDE">
            <w:pPr>
              <w:spacing w:line="360" w:lineRule="auto"/>
              <w:jc w:val="center"/>
            </w:pPr>
            <w:r>
              <w:t>Nie</w:t>
            </w:r>
          </w:p>
        </w:tc>
      </w:tr>
      <w:tr w:rsidR="00265800" w14:paraId="328F7176" w14:textId="77777777" w:rsidTr="006A0B20">
        <w:trPr>
          <w:trHeight w:val="686"/>
        </w:trPr>
        <w:tc>
          <w:tcPr>
            <w:tcW w:w="5182" w:type="dxa"/>
            <w:shd w:val="clear" w:color="auto" w:fill="F2F2F2"/>
            <w:vAlign w:val="center"/>
          </w:tcPr>
          <w:p w14:paraId="0DE245D8" w14:textId="77777777" w:rsidR="00265800" w:rsidRDefault="00265800" w:rsidP="00424FDE">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424FDE">
            <w:pPr>
              <w:spacing w:line="360" w:lineRule="auto"/>
              <w:jc w:val="center"/>
            </w:pPr>
            <w:r>
              <w:t>Tak</w:t>
            </w:r>
          </w:p>
        </w:tc>
        <w:tc>
          <w:tcPr>
            <w:tcW w:w="1729" w:type="dxa"/>
            <w:shd w:val="clear" w:color="auto" w:fill="auto"/>
            <w:vAlign w:val="center"/>
          </w:tcPr>
          <w:p w14:paraId="1BDA36A1" w14:textId="77777777" w:rsidR="00265800" w:rsidRDefault="00265800" w:rsidP="00424FDE">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424FDE">
            <w:pPr>
              <w:spacing w:line="360" w:lineRule="auto"/>
              <w:jc w:val="center"/>
            </w:pPr>
            <w:r>
              <w:t>Nie</w:t>
            </w:r>
          </w:p>
        </w:tc>
      </w:tr>
      <w:tr w:rsidR="00265800" w14:paraId="4D262D9A" w14:textId="77777777" w:rsidTr="006A0B20">
        <w:trPr>
          <w:trHeight w:val="686"/>
        </w:trPr>
        <w:tc>
          <w:tcPr>
            <w:tcW w:w="5182" w:type="dxa"/>
            <w:shd w:val="clear" w:color="auto" w:fill="F2F2F2"/>
            <w:vAlign w:val="center"/>
          </w:tcPr>
          <w:p w14:paraId="4400927C" w14:textId="77777777" w:rsidR="00265800" w:rsidRDefault="00265800" w:rsidP="00424FDE">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424FDE">
            <w:pPr>
              <w:spacing w:line="360" w:lineRule="auto"/>
              <w:jc w:val="center"/>
            </w:pPr>
            <w:r>
              <w:t>Tak</w:t>
            </w:r>
          </w:p>
        </w:tc>
        <w:tc>
          <w:tcPr>
            <w:tcW w:w="1729" w:type="dxa"/>
            <w:shd w:val="clear" w:color="auto" w:fill="auto"/>
            <w:vAlign w:val="center"/>
          </w:tcPr>
          <w:p w14:paraId="5E07EFB0" w14:textId="77777777" w:rsidR="00265800" w:rsidRDefault="00265800" w:rsidP="00424FDE">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424FDE">
            <w:pPr>
              <w:spacing w:line="360" w:lineRule="auto"/>
              <w:jc w:val="center"/>
            </w:pPr>
            <w:r>
              <w:t>Nie</w:t>
            </w:r>
          </w:p>
        </w:tc>
      </w:tr>
    </w:tbl>
    <w:p w14:paraId="4CB03C98" w14:textId="77777777" w:rsidR="00265800" w:rsidRDefault="00265800" w:rsidP="00424FDE">
      <w:pPr>
        <w:spacing w:line="360" w:lineRule="auto"/>
      </w:pPr>
    </w:p>
    <w:p w14:paraId="20117048" w14:textId="77777777" w:rsidR="00265800" w:rsidRDefault="00265800" w:rsidP="00424FDE">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424FDE">
      <w:pPr>
        <w:pStyle w:val="Bezodstpw"/>
        <w:numPr>
          <w:ilvl w:val="0"/>
          <w:numId w:val="11"/>
        </w:numPr>
        <w:spacing w:line="360" w:lineRule="auto"/>
      </w:pPr>
      <w:r>
        <w:t>18-25 lat</w:t>
      </w:r>
    </w:p>
    <w:p w14:paraId="100C09F4" w14:textId="77777777" w:rsidR="00265800" w:rsidRDefault="00265800" w:rsidP="00424FDE">
      <w:pPr>
        <w:pStyle w:val="Bezodstpw"/>
        <w:numPr>
          <w:ilvl w:val="0"/>
          <w:numId w:val="11"/>
        </w:numPr>
        <w:spacing w:line="360" w:lineRule="auto"/>
      </w:pPr>
      <w:r>
        <w:t>26-35 lat</w:t>
      </w:r>
    </w:p>
    <w:p w14:paraId="38E68D9D" w14:textId="77777777" w:rsidR="00265800" w:rsidRDefault="00265800" w:rsidP="00424FDE">
      <w:pPr>
        <w:pStyle w:val="Bezodstpw"/>
        <w:numPr>
          <w:ilvl w:val="0"/>
          <w:numId w:val="11"/>
        </w:numPr>
        <w:spacing w:line="360" w:lineRule="auto"/>
      </w:pPr>
      <w:r>
        <w:t>36-45 lat</w:t>
      </w:r>
    </w:p>
    <w:p w14:paraId="7FD38DCF" w14:textId="77777777" w:rsidR="00265800" w:rsidRDefault="00265800" w:rsidP="00424FDE">
      <w:pPr>
        <w:pStyle w:val="Bezodstpw"/>
        <w:numPr>
          <w:ilvl w:val="0"/>
          <w:numId w:val="11"/>
        </w:numPr>
        <w:spacing w:line="360" w:lineRule="auto"/>
      </w:pPr>
      <w:r>
        <w:t>46-55 lat</w:t>
      </w:r>
    </w:p>
    <w:p w14:paraId="71F42CDE" w14:textId="77777777" w:rsidR="00265800" w:rsidRDefault="00265800" w:rsidP="00424FDE">
      <w:pPr>
        <w:pStyle w:val="Bezodstpw"/>
        <w:numPr>
          <w:ilvl w:val="0"/>
          <w:numId w:val="11"/>
        </w:numPr>
        <w:spacing w:line="360" w:lineRule="auto"/>
      </w:pPr>
      <w:r>
        <w:t>56-65 lat</w:t>
      </w:r>
    </w:p>
    <w:p w14:paraId="3F6A256D" w14:textId="77777777" w:rsidR="00265800" w:rsidRDefault="00265800" w:rsidP="00424FDE">
      <w:pPr>
        <w:pStyle w:val="Bezodstpw"/>
        <w:numPr>
          <w:ilvl w:val="0"/>
          <w:numId w:val="11"/>
        </w:numPr>
        <w:spacing w:line="360" w:lineRule="auto"/>
      </w:pPr>
      <w:r>
        <w:t>66 lat lub więcej</w:t>
      </w:r>
    </w:p>
    <w:p w14:paraId="662AAC46" w14:textId="77777777" w:rsidR="00265800" w:rsidRDefault="00265800" w:rsidP="00424FDE">
      <w:pPr>
        <w:spacing w:line="360" w:lineRule="auto"/>
      </w:pPr>
    </w:p>
    <w:p w14:paraId="0E1FE5EE" w14:textId="77777777" w:rsidR="00265800" w:rsidRDefault="00265800" w:rsidP="00424FDE">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424FDE">
      <w:pPr>
        <w:pStyle w:val="Akapitzlist"/>
        <w:numPr>
          <w:ilvl w:val="0"/>
          <w:numId w:val="12"/>
        </w:numPr>
        <w:spacing w:line="360" w:lineRule="auto"/>
      </w:pPr>
      <w:r w:rsidRPr="00F4624B">
        <w:t>Kobieta</w:t>
      </w:r>
    </w:p>
    <w:p w14:paraId="27C35DD4" w14:textId="77777777" w:rsidR="00265800" w:rsidRPr="00F4624B" w:rsidRDefault="00265800" w:rsidP="00424FDE">
      <w:pPr>
        <w:pStyle w:val="Akapitzlist"/>
        <w:numPr>
          <w:ilvl w:val="0"/>
          <w:numId w:val="12"/>
        </w:numPr>
        <w:spacing w:line="360" w:lineRule="auto"/>
      </w:pPr>
      <w:r w:rsidRPr="00F4624B">
        <w:t>Mężczyzna</w:t>
      </w:r>
    </w:p>
    <w:p w14:paraId="0CF34697" w14:textId="77777777" w:rsidR="00265800" w:rsidRDefault="00265800" w:rsidP="00424FDE">
      <w:pPr>
        <w:pStyle w:val="Akapitzlist"/>
        <w:numPr>
          <w:ilvl w:val="0"/>
          <w:numId w:val="12"/>
        </w:numPr>
        <w:spacing w:line="360" w:lineRule="auto"/>
      </w:pPr>
      <w:r w:rsidRPr="00F4624B">
        <w:t>Wolę nie podawać.</w:t>
      </w:r>
    </w:p>
    <w:p w14:paraId="6BE7C7A6" w14:textId="4BE1B781" w:rsidR="00265800" w:rsidRPr="001D2E12" w:rsidRDefault="00265800" w:rsidP="00424FDE">
      <w:pPr>
        <w:pStyle w:val="Nagwek2"/>
        <w:spacing w:line="360" w:lineRule="auto"/>
      </w:pPr>
      <w:r>
        <w:br w:type="page"/>
      </w:r>
      <w:bookmarkStart w:id="78" w:name="_Toc88142752"/>
      <w:r w:rsidRPr="001D2E12">
        <w:lastRenderedPageBreak/>
        <w:t xml:space="preserve">Ankieta dla beneficjentów </w:t>
      </w:r>
      <w:r w:rsidR="00770D15">
        <w:t>Podhalańska LGD</w:t>
      </w:r>
      <w:bookmarkEnd w:id="78"/>
    </w:p>
    <w:p w14:paraId="35E31F5F" w14:textId="1040A3D0" w:rsidR="00265800" w:rsidRPr="001D2E12" w:rsidRDefault="00265800" w:rsidP="00424FDE">
      <w:pPr>
        <w:pStyle w:val="Bezodstpw"/>
        <w:spacing w:line="360" w:lineRule="auto"/>
        <w:jc w:val="both"/>
      </w:pPr>
      <w:r w:rsidRPr="001D2E12">
        <w:t xml:space="preserve">Prosimy o wypełnienie krótkiej ankiety dotyczącej funkcjonowania Lokalnej Grupy Działania </w:t>
      </w:r>
      <w:r w:rsidR="00770D15">
        <w:t>Podhale</w:t>
      </w:r>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424FDE">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424FDE">
      <w:pPr>
        <w:pStyle w:val="Bezodstpw"/>
        <w:spacing w:line="360" w:lineRule="auto"/>
      </w:pPr>
    </w:p>
    <w:p w14:paraId="29BC4E2F" w14:textId="77777777" w:rsidR="00265800" w:rsidRPr="001D2E12" w:rsidRDefault="00265800" w:rsidP="00424FDE">
      <w:pPr>
        <w:pStyle w:val="Bezodstpw"/>
        <w:spacing w:line="360" w:lineRule="auto"/>
      </w:pPr>
      <w:r w:rsidRPr="001D2E12">
        <w:t>Z góry dziękujemy za pomoc!</w:t>
      </w:r>
    </w:p>
    <w:p w14:paraId="38102842" w14:textId="49A425F9" w:rsidR="00265800" w:rsidRDefault="00265800" w:rsidP="00424FDE">
      <w:pPr>
        <w:pStyle w:val="Bezodstpw"/>
        <w:spacing w:line="360" w:lineRule="auto"/>
      </w:pPr>
      <w:r w:rsidRPr="00C970F1">
        <w:t xml:space="preserve">Lokalna Grupa Działania </w:t>
      </w:r>
      <w:r w:rsidR="00770D15">
        <w:t>Podhale</w:t>
      </w:r>
    </w:p>
    <w:p w14:paraId="5EE534E1" w14:textId="77777777" w:rsidR="00265800" w:rsidRDefault="00265800" w:rsidP="00424FDE">
      <w:pPr>
        <w:pStyle w:val="Bezodstpw"/>
        <w:spacing w:line="360" w:lineRule="auto"/>
      </w:pPr>
    </w:p>
    <w:p w14:paraId="1A2A91D4" w14:textId="77777777" w:rsidR="00265800" w:rsidRDefault="00265800" w:rsidP="00424FDE">
      <w:pPr>
        <w:pStyle w:val="Bezodstpw"/>
        <w:spacing w:line="360" w:lineRule="auto"/>
      </w:pPr>
    </w:p>
    <w:p w14:paraId="6E292FAE" w14:textId="77777777" w:rsidR="00265800" w:rsidRDefault="00265800" w:rsidP="00424FDE">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424FDE">
      <w:pPr>
        <w:pStyle w:val="Bezodstpw"/>
        <w:numPr>
          <w:ilvl w:val="0"/>
          <w:numId w:val="13"/>
        </w:numPr>
        <w:spacing w:line="360" w:lineRule="auto"/>
      </w:pPr>
      <w:r>
        <w:t>Zdecydowanie zgadzam się</w:t>
      </w:r>
    </w:p>
    <w:p w14:paraId="393B4416" w14:textId="77777777" w:rsidR="00265800" w:rsidRDefault="00265800" w:rsidP="00424FDE">
      <w:pPr>
        <w:pStyle w:val="Bezodstpw"/>
        <w:numPr>
          <w:ilvl w:val="0"/>
          <w:numId w:val="13"/>
        </w:numPr>
        <w:spacing w:line="360" w:lineRule="auto"/>
      </w:pPr>
      <w:r>
        <w:t>Raczej zgadzam się</w:t>
      </w:r>
    </w:p>
    <w:p w14:paraId="31AFC261" w14:textId="77777777" w:rsidR="00265800" w:rsidRDefault="00265800" w:rsidP="00424FDE">
      <w:pPr>
        <w:pStyle w:val="Bezodstpw"/>
        <w:numPr>
          <w:ilvl w:val="0"/>
          <w:numId w:val="13"/>
        </w:numPr>
        <w:spacing w:line="360" w:lineRule="auto"/>
      </w:pPr>
      <w:r>
        <w:t>Trudno powiedzieć</w:t>
      </w:r>
    </w:p>
    <w:p w14:paraId="3EC0DA88" w14:textId="77777777" w:rsidR="00265800" w:rsidRDefault="00265800" w:rsidP="00424FDE">
      <w:pPr>
        <w:pStyle w:val="Bezodstpw"/>
        <w:numPr>
          <w:ilvl w:val="0"/>
          <w:numId w:val="13"/>
        </w:numPr>
        <w:spacing w:line="360" w:lineRule="auto"/>
      </w:pPr>
      <w:r>
        <w:t>Raczej nie zgadzam się</w:t>
      </w:r>
    </w:p>
    <w:p w14:paraId="078C5E57" w14:textId="77777777" w:rsidR="00265800" w:rsidRDefault="00265800" w:rsidP="00424FDE">
      <w:pPr>
        <w:pStyle w:val="Bezodstpw"/>
        <w:numPr>
          <w:ilvl w:val="0"/>
          <w:numId w:val="13"/>
        </w:numPr>
        <w:spacing w:line="360" w:lineRule="auto"/>
      </w:pPr>
      <w:r>
        <w:t>Zdecydowanie nie zgadzam się</w:t>
      </w:r>
    </w:p>
    <w:p w14:paraId="2F0BD54C" w14:textId="77777777" w:rsidR="00265800" w:rsidRDefault="00265800" w:rsidP="00424FDE">
      <w:pPr>
        <w:pStyle w:val="Bezodstpw"/>
        <w:spacing w:line="360" w:lineRule="auto"/>
      </w:pPr>
    </w:p>
    <w:p w14:paraId="74028618" w14:textId="77777777" w:rsidR="00265800" w:rsidRPr="00C14BBA" w:rsidRDefault="00265800" w:rsidP="00424FDE">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424FDE">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6A0B20">
        <w:tc>
          <w:tcPr>
            <w:tcW w:w="6207" w:type="dxa"/>
            <w:shd w:val="clear" w:color="auto" w:fill="F2F2F2"/>
          </w:tcPr>
          <w:p w14:paraId="52466DC7" w14:textId="77777777" w:rsidR="00265800" w:rsidRDefault="00265800" w:rsidP="00424FDE">
            <w:pPr>
              <w:pStyle w:val="Bezodstpw"/>
              <w:spacing w:line="360" w:lineRule="auto"/>
            </w:pPr>
            <w:r w:rsidRPr="00C14BBA">
              <w:t>Czytałem/am publikacje w prasie na temat działalności LGD</w:t>
            </w:r>
          </w:p>
        </w:tc>
        <w:tc>
          <w:tcPr>
            <w:tcW w:w="236" w:type="dxa"/>
            <w:shd w:val="clear" w:color="auto" w:fill="auto"/>
          </w:tcPr>
          <w:p w14:paraId="72EE39D1"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035423A5" w14:textId="77777777" w:rsidTr="006A0B20">
        <w:tc>
          <w:tcPr>
            <w:tcW w:w="6207" w:type="dxa"/>
            <w:shd w:val="clear" w:color="auto" w:fill="F2F2F2"/>
          </w:tcPr>
          <w:p w14:paraId="3D52CEA1" w14:textId="77777777" w:rsidR="00265800" w:rsidRDefault="00265800" w:rsidP="00424FDE">
            <w:pPr>
              <w:pStyle w:val="Bezodstpw"/>
              <w:spacing w:line="360" w:lineRule="auto"/>
            </w:pPr>
            <w:r w:rsidRPr="00C14BBA">
              <w:t>Odwiedzałem/am stronę internetową LGD</w:t>
            </w:r>
          </w:p>
        </w:tc>
        <w:tc>
          <w:tcPr>
            <w:tcW w:w="236" w:type="dxa"/>
            <w:shd w:val="clear" w:color="auto" w:fill="auto"/>
          </w:tcPr>
          <w:p w14:paraId="2CCDC6D0"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159D2B2D" w14:textId="77777777" w:rsidTr="006A0B20">
        <w:tc>
          <w:tcPr>
            <w:tcW w:w="6207" w:type="dxa"/>
            <w:shd w:val="clear" w:color="auto" w:fill="F2F2F2"/>
          </w:tcPr>
          <w:p w14:paraId="4DE81728" w14:textId="77777777" w:rsidR="00265800" w:rsidRDefault="00265800" w:rsidP="00424FDE">
            <w:pPr>
              <w:pStyle w:val="Bezodstpw"/>
              <w:spacing w:line="360" w:lineRule="auto"/>
            </w:pPr>
            <w:r w:rsidRPr="00C14BBA">
              <w:t>Czytałem/am informacje o LGD na stronie gminy</w:t>
            </w:r>
          </w:p>
        </w:tc>
        <w:tc>
          <w:tcPr>
            <w:tcW w:w="236" w:type="dxa"/>
            <w:shd w:val="clear" w:color="auto" w:fill="auto"/>
          </w:tcPr>
          <w:p w14:paraId="5BCD256F"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01685B69" w14:textId="77777777" w:rsidTr="006A0B20">
        <w:tc>
          <w:tcPr>
            <w:tcW w:w="6207" w:type="dxa"/>
            <w:shd w:val="clear" w:color="auto" w:fill="F2F2F2"/>
          </w:tcPr>
          <w:p w14:paraId="498E2BF2" w14:textId="77777777" w:rsidR="00265800" w:rsidRDefault="00265800" w:rsidP="00424FDE">
            <w:pPr>
              <w:pStyle w:val="Bezodstpw"/>
              <w:spacing w:line="360" w:lineRule="auto"/>
            </w:pPr>
            <w:r w:rsidRPr="00C14BBA">
              <w:t>Odwiedzałem/am stoiska LGD podczas imprez lokalnych lub festynów</w:t>
            </w:r>
          </w:p>
        </w:tc>
        <w:tc>
          <w:tcPr>
            <w:tcW w:w="236" w:type="dxa"/>
            <w:shd w:val="clear" w:color="auto" w:fill="auto"/>
          </w:tcPr>
          <w:p w14:paraId="6E38D181"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13E8A61D" w14:textId="77777777" w:rsidTr="006A0B20">
        <w:tc>
          <w:tcPr>
            <w:tcW w:w="6207" w:type="dxa"/>
            <w:shd w:val="clear" w:color="auto" w:fill="F2F2F2"/>
          </w:tcPr>
          <w:p w14:paraId="1B87825F" w14:textId="77777777" w:rsidR="00265800" w:rsidRDefault="00265800" w:rsidP="00424FDE">
            <w:pPr>
              <w:pStyle w:val="Bezodstpw"/>
              <w:spacing w:line="360" w:lineRule="auto"/>
            </w:pPr>
            <w:r w:rsidRPr="00C14BBA">
              <w:t>Dowiedziałem/am się o działalności LGD od znajomych i/lub rodziny</w:t>
            </w:r>
          </w:p>
        </w:tc>
        <w:tc>
          <w:tcPr>
            <w:tcW w:w="236" w:type="dxa"/>
            <w:shd w:val="clear" w:color="auto" w:fill="auto"/>
          </w:tcPr>
          <w:p w14:paraId="38A124F8"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61E90FDB" w14:textId="77777777" w:rsidTr="006A0B20">
        <w:tc>
          <w:tcPr>
            <w:tcW w:w="6207" w:type="dxa"/>
            <w:shd w:val="clear" w:color="auto" w:fill="F2F2F2"/>
          </w:tcPr>
          <w:p w14:paraId="5F394F98" w14:textId="77777777" w:rsidR="00265800" w:rsidRDefault="00265800" w:rsidP="00424FDE">
            <w:pPr>
              <w:pStyle w:val="Bezodstpw"/>
              <w:spacing w:line="360" w:lineRule="auto"/>
            </w:pPr>
            <w:r w:rsidRPr="00C14BBA">
              <w:t>Dowiedziałem/am się z tablic informacyjnych, billboardów i plakatów</w:t>
            </w:r>
          </w:p>
        </w:tc>
        <w:tc>
          <w:tcPr>
            <w:tcW w:w="236" w:type="dxa"/>
            <w:shd w:val="clear" w:color="auto" w:fill="auto"/>
          </w:tcPr>
          <w:p w14:paraId="34AF68BD"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4D9A0A0F" w14:textId="77777777" w:rsidTr="006A0B20">
        <w:tc>
          <w:tcPr>
            <w:tcW w:w="6207" w:type="dxa"/>
            <w:shd w:val="clear" w:color="auto" w:fill="F2F2F2"/>
          </w:tcPr>
          <w:p w14:paraId="451229C9" w14:textId="77777777" w:rsidR="00265800" w:rsidRDefault="00265800" w:rsidP="00424FDE">
            <w:pPr>
              <w:pStyle w:val="Bezodstpw"/>
              <w:spacing w:line="360" w:lineRule="auto"/>
            </w:pPr>
            <w:r w:rsidRPr="00C14BBA">
              <w:t>Dowiedziałem/am się z wydawanych przez LGD publikacji i/lub materiałów promocyjnych</w:t>
            </w:r>
          </w:p>
        </w:tc>
        <w:tc>
          <w:tcPr>
            <w:tcW w:w="236" w:type="dxa"/>
            <w:shd w:val="clear" w:color="auto" w:fill="auto"/>
          </w:tcPr>
          <w:p w14:paraId="64D9ED11"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17689858"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456724BE" w14:textId="77777777" w:rsidTr="006A0B20">
        <w:trPr>
          <w:trHeight w:val="96"/>
        </w:trPr>
        <w:tc>
          <w:tcPr>
            <w:tcW w:w="6207" w:type="dxa"/>
            <w:shd w:val="clear" w:color="auto" w:fill="F2F2F2"/>
          </w:tcPr>
          <w:p w14:paraId="2980BB37" w14:textId="77777777" w:rsidR="00265800" w:rsidRDefault="00265800" w:rsidP="00424FDE">
            <w:pPr>
              <w:pStyle w:val="Bezodstpw"/>
              <w:spacing w:line="360" w:lineRule="auto"/>
            </w:pPr>
            <w:r w:rsidRPr="00C14BBA">
              <w:t>Uczestniczyłem/am w spotkaniach informacyjno-konsultacyjnych organizowanych przez LGD</w:t>
            </w:r>
          </w:p>
        </w:tc>
        <w:tc>
          <w:tcPr>
            <w:tcW w:w="236" w:type="dxa"/>
            <w:shd w:val="clear" w:color="auto" w:fill="auto"/>
          </w:tcPr>
          <w:p w14:paraId="4A9AF7AF"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424FDE">
            <w:pPr>
              <w:pStyle w:val="Bezodstpw"/>
              <w:spacing w:line="360" w:lineRule="auto"/>
              <w:rPr>
                <w:sz w:val="20"/>
                <w:szCs w:val="20"/>
              </w:rPr>
            </w:pPr>
            <w:r w:rsidRPr="005F6F4A">
              <w:rPr>
                <w:sz w:val="20"/>
                <w:szCs w:val="20"/>
              </w:rPr>
              <w:t>Nie</w:t>
            </w:r>
          </w:p>
        </w:tc>
      </w:tr>
      <w:tr w:rsidR="00265800" w14:paraId="3AFFEB55" w14:textId="77777777" w:rsidTr="006A0B20">
        <w:tc>
          <w:tcPr>
            <w:tcW w:w="6207" w:type="dxa"/>
            <w:shd w:val="clear" w:color="auto" w:fill="F2F2F2"/>
          </w:tcPr>
          <w:p w14:paraId="20F96D9C" w14:textId="77777777" w:rsidR="00265800" w:rsidRDefault="00265800" w:rsidP="00424FDE">
            <w:pPr>
              <w:pStyle w:val="Bezodstpw"/>
              <w:spacing w:line="360" w:lineRule="auto"/>
            </w:pPr>
            <w:r w:rsidRPr="00C14BBA">
              <w:t>Odwiedzałem/am profil LGD na Facebooku</w:t>
            </w:r>
          </w:p>
        </w:tc>
        <w:tc>
          <w:tcPr>
            <w:tcW w:w="236" w:type="dxa"/>
            <w:shd w:val="clear" w:color="auto" w:fill="auto"/>
          </w:tcPr>
          <w:p w14:paraId="1BEEB252" w14:textId="77777777" w:rsidR="00265800" w:rsidRPr="005F6F4A" w:rsidRDefault="00265800" w:rsidP="00424FDE">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424FDE">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424FDE">
            <w:pPr>
              <w:pStyle w:val="Bezodstpw"/>
              <w:spacing w:line="360" w:lineRule="auto"/>
              <w:rPr>
                <w:sz w:val="20"/>
                <w:szCs w:val="20"/>
              </w:rPr>
            </w:pPr>
            <w:r w:rsidRPr="005F6F4A">
              <w:rPr>
                <w:sz w:val="20"/>
                <w:szCs w:val="20"/>
              </w:rPr>
              <w:t>Nie</w:t>
            </w:r>
          </w:p>
        </w:tc>
      </w:tr>
    </w:tbl>
    <w:p w14:paraId="06F40130" w14:textId="77777777" w:rsidR="00265800" w:rsidRDefault="00265800" w:rsidP="00424FDE">
      <w:pPr>
        <w:pStyle w:val="Bezodstpw"/>
        <w:spacing w:line="360" w:lineRule="auto"/>
        <w:jc w:val="right"/>
      </w:pPr>
    </w:p>
    <w:p w14:paraId="59DE31BA" w14:textId="77777777" w:rsidR="00265800" w:rsidRDefault="00265800" w:rsidP="00424FDE">
      <w:pPr>
        <w:pStyle w:val="Bezodstpw"/>
        <w:spacing w:line="360" w:lineRule="auto"/>
      </w:pPr>
      <w:r w:rsidRPr="00C14BBA">
        <w:rPr>
          <w:b/>
          <w:bCs/>
        </w:rPr>
        <w:t>Dlaczego zdecydował/a się Pan/i (lub podmiot reprezentowany przez Pana/ią)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424FDE">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424FDE">
      <w:pPr>
        <w:pStyle w:val="Bezodstpw"/>
        <w:numPr>
          <w:ilvl w:val="0"/>
          <w:numId w:val="14"/>
        </w:numPr>
        <w:spacing w:line="360" w:lineRule="auto"/>
      </w:pPr>
      <w:r w:rsidRPr="00C14BBA">
        <w:t>Nie otrzymałem/am dofinansowania z innych środków/innego programu</w:t>
      </w:r>
    </w:p>
    <w:p w14:paraId="3E7DA960" w14:textId="77777777" w:rsidR="00265800" w:rsidRDefault="00265800" w:rsidP="00424FDE">
      <w:pPr>
        <w:pStyle w:val="Bezodstpw"/>
        <w:numPr>
          <w:ilvl w:val="0"/>
          <w:numId w:val="14"/>
        </w:numPr>
        <w:spacing w:line="360" w:lineRule="auto"/>
      </w:pPr>
      <w:r w:rsidRPr="00C14BBA">
        <w:t>Chciałem/am skorzystać z nadarzającej się okazji otrzymania środków</w:t>
      </w:r>
    </w:p>
    <w:p w14:paraId="75D78D08" w14:textId="77777777" w:rsidR="00265800" w:rsidRDefault="00265800" w:rsidP="00424FDE">
      <w:pPr>
        <w:pStyle w:val="Bezodstpw"/>
        <w:numPr>
          <w:ilvl w:val="0"/>
          <w:numId w:val="14"/>
        </w:numPr>
        <w:spacing w:line="360" w:lineRule="auto"/>
      </w:pPr>
      <w:r w:rsidRPr="00C14BBA">
        <w:t>Zostałem/am zachęcony/a do złożenia wniosku przez LGD</w:t>
      </w:r>
    </w:p>
    <w:p w14:paraId="694A5ED8" w14:textId="77777777" w:rsidR="00265800" w:rsidRDefault="00265800" w:rsidP="00424FDE">
      <w:pPr>
        <w:pStyle w:val="Bezodstpw"/>
        <w:numPr>
          <w:ilvl w:val="0"/>
          <w:numId w:val="14"/>
        </w:numPr>
        <w:spacing w:line="360" w:lineRule="auto"/>
      </w:pPr>
      <w:r w:rsidRPr="00C14BBA">
        <w:t>Na moją decyzję wpłynęła możliwość skorzystania z doradztwa w biurze LGD</w:t>
      </w:r>
    </w:p>
    <w:p w14:paraId="652576E2" w14:textId="3951942E" w:rsidR="00265800" w:rsidRDefault="00265800" w:rsidP="00424FDE">
      <w:pPr>
        <w:spacing w:line="360" w:lineRule="auto"/>
      </w:pPr>
    </w:p>
    <w:p w14:paraId="694EA3F3" w14:textId="77777777" w:rsidR="00265800" w:rsidRDefault="00265800" w:rsidP="00424FDE">
      <w:pPr>
        <w:pStyle w:val="Bezodstpw"/>
        <w:spacing w:line="360" w:lineRule="auto"/>
      </w:pPr>
      <w:r w:rsidRPr="00C14BBA">
        <w:rPr>
          <w:b/>
          <w:bCs/>
        </w:rPr>
        <w:t>Jak ocenia Pan/i wsparcie udzielane przez LGD na etapie składania wniosku?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6A0B20">
        <w:trPr>
          <w:trHeight w:val="1315"/>
        </w:trPr>
        <w:tc>
          <w:tcPr>
            <w:tcW w:w="2263" w:type="dxa"/>
            <w:shd w:val="clear" w:color="auto" w:fill="F2F2F2"/>
            <w:vAlign w:val="center"/>
          </w:tcPr>
          <w:p w14:paraId="08F4980B" w14:textId="77777777" w:rsidR="00265800" w:rsidRPr="00C14BBA" w:rsidRDefault="00265800" w:rsidP="00424FDE">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43C073A"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EBAA0A0"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28B0D9AA"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239B29CC"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23F0ED25" w14:textId="77777777" w:rsidTr="006A0B20">
        <w:trPr>
          <w:trHeight w:val="1121"/>
        </w:trPr>
        <w:tc>
          <w:tcPr>
            <w:tcW w:w="2263" w:type="dxa"/>
            <w:shd w:val="clear" w:color="auto" w:fill="F2F2F2"/>
            <w:vAlign w:val="center"/>
          </w:tcPr>
          <w:p w14:paraId="032E0042" w14:textId="77777777" w:rsidR="00265800" w:rsidRPr="00C14BBA" w:rsidRDefault="00265800" w:rsidP="00424FDE">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1037884"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F31C9F4"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641D8428"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B63EFBC"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62C78788" w14:textId="77777777" w:rsidTr="006A0B20">
        <w:tc>
          <w:tcPr>
            <w:tcW w:w="2263" w:type="dxa"/>
            <w:shd w:val="clear" w:color="auto" w:fill="F2F2F2"/>
            <w:vAlign w:val="center"/>
          </w:tcPr>
          <w:p w14:paraId="6CC662DB" w14:textId="77777777" w:rsidR="00265800" w:rsidRPr="00C14BBA" w:rsidRDefault="00265800" w:rsidP="00424FDE">
            <w:pPr>
              <w:pStyle w:val="Bezodstpw"/>
              <w:spacing w:line="360" w:lineRule="auto"/>
            </w:pPr>
            <w:r w:rsidRPr="00C14BBA">
              <w:t>Przygotowanie merytoryczne doradcy/ców z LGD było odpowiednie</w:t>
            </w:r>
          </w:p>
        </w:tc>
        <w:tc>
          <w:tcPr>
            <w:tcW w:w="993" w:type="dxa"/>
            <w:shd w:val="clear" w:color="auto" w:fill="auto"/>
            <w:vAlign w:val="center"/>
          </w:tcPr>
          <w:p w14:paraId="11CB512A"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FF5776C"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7E3C766C"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09815E7"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58D24C0"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bl>
    <w:p w14:paraId="1BA74593" w14:textId="77777777" w:rsidR="00265800" w:rsidRDefault="00265800" w:rsidP="00424FDE">
      <w:pPr>
        <w:pStyle w:val="Bezodstpw"/>
        <w:spacing w:line="360" w:lineRule="auto"/>
      </w:pPr>
    </w:p>
    <w:p w14:paraId="7B24D1B8" w14:textId="77777777" w:rsidR="00265800" w:rsidRDefault="00265800" w:rsidP="00424FDE">
      <w:pPr>
        <w:pStyle w:val="Bezodstpw"/>
        <w:spacing w:line="360" w:lineRule="auto"/>
        <w:rPr>
          <w:b/>
          <w:bCs/>
        </w:rPr>
      </w:pPr>
    </w:p>
    <w:p w14:paraId="4E8E7E52" w14:textId="77777777" w:rsidR="00265800" w:rsidRDefault="00265800" w:rsidP="00424FDE">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6A0B20">
        <w:tc>
          <w:tcPr>
            <w:tcW w:w="7083" w:type="dxa"/>
            <w:shd w:val="clear" w:color="auto" w:fill="F2F2F2"/>
            <w:vAlign w:val="center"/>
          </w:tcPr>
          <w:p w14:paraId="4B910101" w14:textId="77777777" w:rsidR="00265800" w:rsidRDefault="00265800" w:rsidP="00424FDE">
            <w:pPr>
              <w:pStyle w:val="Bezodstpw"/>
              <w:spacing w:line="360" w:lineRule="auto"/>
            </w:pPr>
            <w:r w:rsidRPr="00147CD7">
              <w:t>Wsparcie polegające na udzieleniu informacji o możliwości uzyskania dofinansowania dla mojego projektu</w:t>
            </w:r>
          </w:p>
        </w:tc>
        <w:tc>
          <w:tcPr>
            <w:tcW w:w="992" w:type="dxa"/>
            <w:shd w:val="clear" w:color="auto" w:fill="auto"/>
            <w:vAlign w:val="center"/>
          </w:tcPr>
          <w:p w14:paraId="14E06ED0" w14:textId="77777777" w:rsidR="00265800" w:rsidRDefault="00265800" w:rsidP="00424FDE">
            <w:pPr>
              <w:pStyle w:val="Bezodstpw"/>
              <w:spacing w:line="360" w:lineRule="auto"/>
              <w:jc w:val="center"/>
            </w:pPr>
            <w:r>
              <w:t>Tak</w:t>
            </w:r>
          </w:p>
        </w:tc>
        <w:tc>
          <w:tcPr>
            <w:tcW w:w="987" w:type="dxa"/>
            <w:shd w:val="clear" w:color="auto" w:fill="auto"/>
            <w:vAlign w:val="center"/>
          </w:tcPr>
          <w:p w14:paraId="0107E72D" w14:textId="77777777" w:rsidR="00265800" w:rsidRDefault="00265800" w:rsidP="00424FDE">
            <w:pPr>
              <w:pStyle w:val="Bezodstpw"/>
              <w:spacing w:line="360" w:lineRule="auto"/>
              <w:jc w:val="center"/>
            </w:pPr>
            <w:r>
              <w:t>Nie</w:t>
            </w:r>
          </w:p>
        </w:tc>
      </w:tr>
      <w:tr w:rsidR="00265800" w14:paraId="78BDD4E6" w14:textId="77777777" w:rsidTr="006A0B20">
        <w:tc>
          <w:tcPr>
            <w:tcW w:w="7083" w:type="dxa"/>
            <w:shd w:val="clear" w:color="auto" w:fill="F2F2F2"/>
            <w:vAlign w:val="center"/>
          </w:tcPr>
          <w:p w14:paraId="50494D44" w14:textId="77777777" w:rsidR="00265800" w:rsidRDefault="00265800" w:rsidP="00424FDE">
            <w:pPr>
              <w:pStyle w:val="Bezodstpw"/>
              <w:spacing w:line="360" w:lineRule="auto"/>
            </w:pPr>
            <w:r w:rsidRPr="00147CD7">
              <w:t>Wsparcie w zapoznaniu się z zasadami uzyskania dofinansowania</w:t>
            </w:r>
          </w:p>
        </w:tc>
        <w:tc>
          <w:tcPr>
            <w:tcW w:w="992" w:type="dxa"/>
            <w:shd w:val="clear" w:color="auto" w:fill="auto"/>
            <w:vAlign w:val="center"/>
          </w:tcPr>
          <w:p w14:paraId="2726115E" w14:textId="77777777" w:rsidR="00265800" w:rsidRDefault="00265800" w:rsidP="00424FDE">
            <w:pPr>
              <w:pStyle w:val="Bezodstpw"/>
              <w:spacing w:line="360" w:lineRule="auto"/>
              <w:jc w:val="center"/>
            </w:pPr>
            <w:r>
              <w:t>Tak</w:t>
            </w:r>
          </w:p>
        </w:tc>
        <w:tc>
          <w:tcPr>
            <w:tcW w:w="987" w:type="dxa"/>
            <w:shd w:val="clear" w:color="auto" w:fill="auto"/>
            <w:vAlign w:val="center"/>
          </w:tcPr>
          <w:p w14:paraId="7A751544" w14:textId="77777777" w:rsidR="00265800" w:rsidRDefault="00265800" w:rsidP="00424FDE">
            <w:pPr>
              <w:pStyle w:val="Bezodstpw"/>
              <w:spacing w:line="360" w:lineRule="auto"/>
              <w:jc w:val="center"/>
            </w:pPr>
            <w:r>
              <w:t>Nie</w:t>
            </w:r>
          </w:p>
        </w:tc>
      </w:tr>
      <w:tr w:rsidR="00265800" w14:paraId="7E7565F4" w14:textId="77777777" w:rsidTr="006A0B20">
        <w:tc>
          <w:tcPr>
            <w:tcW w:w="7083" w:type="dxa"/>
            <w:shd w:val="clear" w:color="auto" w:fill="F2F2F2"/>
            <w:vAlign w:val="center"/>
          </w:tcPr>
          <w:p w14:paraId="259D7DDB" w14:textId="77777777" w:rsidR="00265800" w:rsidRDefault="00265800" w:rsidP="00424FDE">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424FDE">
            <w:pPr>
              <w:pStyle w:val="Bezodstpw"/>
              <w:spacing w:line="360" w:lineRule="auto"/>
              <w:jc w:val="center"/>
            </w:pPr>
            <w:r>
              <w:t>Tak</w:t>
            </w:r>
          </w:p>
        </w:tc>
        <w:tc>
          <w:tcPr>
            <w:tcW w:w="987" w:type="dxa"/>
            <w:shd w:val="clear" w:color="auto" w:fill="auto"/>
            <w:vAlign w:val="center"/>
          </w:tcPr>
          <w:p w14:paraId="524D6701" w14:textId="77777777" w:rsidR="00265800" w:rsidRDefault="00265800" w:rsidP="00424FDE">
            <w:pPr>
              <w:pStyle w:val="Bezodstpw"/>
              <w:spacing w:line="360" w:lineRule="auto"/>
              <w:jc w:val="center"/>
            </w:pPr>
            <w:r>
              <w:t>Nie</w:t>
            </w:r>
          </w:p>
        </w:tc>
      </w:tr>
      <w:tr w:rsidR="00265800" w14:paraId="2CDABC32" w14:textId="77777777" w:rsidTr="006A0B20">
        <w:tc>
          <w:tcPr>
            <w:tcW w:w="7083" w:type="dxa"/>
            <w:shd w:val="clear" w:color="auto" w:fill="F2F2F2"/>
            <w:vAlign w:val="center"/>
          </w:tcPr>
          <w:p w14:paraId="78D5449D" w14:textId="77777777" w:rsidR="00265800" w:rsidRDefault="00265800" w:rsidP="00424FDE">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424FDE">
            <w:pPr>
              <w:pStyle w:val="Bezodstpw"/>
              <w:spacing w:line="360" w:lineRule="auto"/>
              <w:jc w:val="center"/>
            </w:pPr>
            <w:r>
              <w:t>Tak</w:t>
            </w:r>
          </w:p>
        </w:tc>
        <w:tc>
          <w:tcPr>
            <w:tcW w:w="987" w:type="dxa"/>
            <w:shd w:val="clear" w:color="auto" w:fill="auto"/>
            <w:vAlign w:val="center"/>
          </w:tcPr>
          <w:p w14:paraId="6F37057F" w14:textId="77777777" w:rsidR="00265800" w:rsidRDefault="00265800" w:rsidP="00424FDE">
            <w:pPr>
              <w:pStyle w:val="Bezodstpw"/>
              <w:spacing w:line="360" w:lineRule="auto"/>
              <w:jc w:val="center"/>
            </w:pPr>
            <w:r>
              <w:t>Nie</w:t>
            </w:r>
          </w:p>
        </w:tc>
      </w:tr>
      <w:tr w:rsidR="00265800" w14:paraId="3F031D97" w14:textId="77777777" w:rsidTr="006A0B20">
        <w:tc>
          <w:tcPr>
            <w:tcW w:w="7083" w:type="dxa"/>
            <w:shd w:val="clear" w:color="auto" w:fill="F2F2F2"/>
            <w:vAlign w:val="center"/>
          </w:tcPr>
          <w:p w14:paraId="5E7282BC" w14:textId="77777777" w:rsidR="00265800" w:rsidRDefault="00265800" w:rsidP="00424FDE">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424FDE">
            <w:pPr>
              <w:pStyle w:val="Bezodstpw"/>
              <w:spacing w:line="360" w:lineRule="auto"/>
              <w:jc w:val="center"/>
            </w:pPr>
            <w:r>
              <w:t>Tak</w:t>
            </w:r>
          </w:p>
        </w:tc>
        <w:tc>
          <w:tcPr>
            <w:tcW w:w="987" w:type="dxa"/>
            <w:shd w:val="clear" w:color="auto" w:fill="auto"/>
            <w:vAlign w:val="center"/>
          </w:tcPr>
          <w:p w14:paraId="408B6734" w14:textId="77777777" w:rsidR="00265800" w:rsidRDefault="00265800" w:rsidP="00424FDE">
            <w:pPr>
              <w:pStyle w:val="Bezodstpw"/>
              <w:spacing w:line="360" w:lineRule="auto"/>
              <w:jc w:val="center"/>
            </w:pPr>
            <w:r>
              <w:t>Nie</w:t>
            </w:r>
          </w:p>
        </w:tc>
      </w:tr>
      <w:tr w:rsidR="00265800" w14:paraId="7449C65E" w14:textId="77777777" w:rsidTr="006A0B20">
        <w:trPr>
          <w:trHeight w:val="96"/>
        </w:trPr>
        <w:tc>
          <w:tcPr>
            <w:tcW w:w="7083" w:type="dxa"/>
            <w:shd w:val="clear" w:color="auto" w:fill="F2F2F2"/>
            <w:vAlign w:val="center"/>
          </w:tcPr>
          <w:p w14:paraId="759312AD" w14:textId="77777777" w:rsidR="00265800" w:rsidRDefault="00265800" w:rsidP="00424FDE">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424FDE">
            <w:pPr>
              <w:pStyle w:val="Bezodstpw"/>
              <w:spacing w:line="360" w:lineRule="auto"/>
              <w:jc w:val="center"/>
            </w:pPr>
            <w:r>
              <w:t>Tak</w:t>
            </w:r>
          </w:p>
        </w:tc>
        <w:tc>
          <w:tcPr>
            <w:tcW w:w="987" w:type="dxa"/>
            <w:shd w:val="clear" w:color="auto" w:fill="auto"/>
            <w:vAlign w:val="center"/>
          </w:tcPr>
          <w:p w14:paraId="12CD97EB" w14:textId="77777777" w:rsidR="00265800" w:rsidRDefault="00265800" w:rsidP="00424FDE">
            <w:pPr>
              <w:pStyle w:val="Bezodstpw"/>
              <w:spacing w:line="360" w:lineRule="auto"/>
              <w:jc w:val="center"/>
            </w:pPr>
            <w:r>
              <w:t>Nie</w:t>
            </w:r>
          </w:p>
        </w:tc>
      </w:tr>
    </w:tbl>
    <w:p w14:paraId="4D4C0699" w14:textId="77777777" w:rsidR="00265800" w:rsidRDefault="00265800" w:rsidP="00424FDE">
      <w:pPr>
        <w:pStyle w:val="Bezodstpw"/>
        <w:spacing w:line="360" w:lineRule="auto"/>
      </w:pPr>
    </w:p>
    <w:p w14:paraId="78A5FE8F" w14:textId="77777777" w:rsidR="00265800" w:rsidRDefault="00265800" w:rsidP="00424FDE">
      <w:pPr>
        <w:pStyle w:val="Bezodstpw"/>
        <w:spacing w:line="360" w:lineRule="auto"/>
        <w:rPr>
          <w:b/>
          <w:bCs/>
        </w:rPr>
      </w:pPr>
    </w:p>
    <w:p w14:paraId="1323B222" w14:textId="77777777" w:rsidR="00265800" w:rsidRDefault="00265800" w:rsidP="00424FDE">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6A0B20">
        <w:trPr>
          <w:trHeight w:val="1315"/>
        </w:trPr>
        <w:tc>
          <w:tcPr>
            <w:tcW w:w="2263" w:type="dxa"/>
            <w:shd w:val="clear" w:color="auto" w:fill="F2F2F2"/>
            <w:vAlign w:val="center"/>
          </w:tcPr>
          <w:p w14:paraId="5B757155" w14:textId="77777777" w:rsidR="00265800" w:rsidRPr="00C14BBA" w:rsidRDefault="00265800" w:rsidP="00424FDE">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1B6C2E4"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46F52A4"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DC20BE2"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84EC0AE"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09B21BF9" w14:textId="77777777" w:rsidTr="006A0B20">
        <w:trPr>
          <w:trHeight w:val="1121"/>
        </w:trPr>
        <w:tc>
          <w:tcPr>
            <w:tcW w:w="2263" w:type="dxa"/>
            <w:shd w:val="clear" w:color="auto" w:fill="F2F2F2"/>
            <w:vAlign w:val="center"/>
          </w:tcPr>
          <w:p w14:paraId="7B42E2E1" w14:textId="77777777" w:rsidR="00265800" w:rsidRPr="00C14BBA" w:rsidRDefault="00265800" w:rsidP="00424FDE">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07FFE93"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4721DA4"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8E7FE96"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71E8A73"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4013D365" w14:textId="77777777" w:rsidTr="006A0B20">
        <w:tc>
          <w:tcPr>
            <w:tcW w:w="2263" w:type="dxa"/>
            <w:shd w:val="clear" w:color="auto" w:fill="F2F2F2"/>
            <w:vAlign w:val="center"/>
          </w:tcPr>
          <w:p w14:paraId="10E7C9CB" w14:textId="77777777" w:rsidR="00265800" w:rsidRPr="00C14BBA" w:rsidRDefault="00265800" w:rsidP="00424FDE">
            <w:pPr>
              <w:pStyle w:val="Bezodstpw"/>
              <w:spacing w:line="360" w:lineRule="auto"/>
            </w:pPr>
            <w:r w:rsidRPr="00C14BBA">
              <w:t>Przygotowanie merytoryczne doradcy/ców z LGD było odpowiednie</w:t>
            </w:r>
          </w:p>
        </w:tc>
        <w:tc>
          <w:tcPr>
            <w:tcW w:w="993" w:type="dxa"/>
            <w:shd w:val="clear" w:color="auto" w:fill="auto"/>
            <w:vAlign w:val="center"/>
          </w:tcPr>
          <w:p w14:paraId="27353C47"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05626DE"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482F09CD"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F97DDAE"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0203EBF"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bl>
    <w:p w14:paraId="53A19166" w14:textId="77777777" w:rsidR="00265800" w:rsidRDefault="00265800" w:rsidP="00424FDE">
      <w:pPr>
        <w:pStyle w:val="Bezodstpw"/>
        <w:spacing w:line="360" w:lineRule="auto"/>
      </w:pPr>
    </w:p>
    <w:p w14:paraId="7853C95F" w14:textId="77777777" w:rsidR="00265800" w:rsidRDefault="00265800" w:rsidP="00424FDE">
      <w:pPr>
        <w:spacing w:line="360" w:lineRule="auto"/>
      </w:pPr>
      <w:r>
        <w:br w:type="page"/>
      </w:r>
    </w:p>
    <w:p w14:paraId="4161411D" w14:textId="77777777" w:rsidR="00265800" w:rsidRDefault="00265800" w:rsidP="00424FDE">
      <w:pPr>
        <w:pStyle w:val="Bezodstpw"/>
        <w:spacing w:line="360" w:lineRule="auto"/>
      </w:pPr>
      <w:r w:rsidRPr="00DB76C7">
        <w:rPr>
          <w:b/>
          <w:bCs/>
        </w:rPr>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6A0B20">
        <w:trPr>
          <w:trHeight w:val="1315"/>
        </w:trPr>
        <w:tc>
          <w:tcPr>
            <w:tcW w:w="2263" w:type="dxa"/>
            <w:shd w:val="clear" w:color="auto" w:fill="F2F2F2"/>
            <w:vAlign w:val="center"/>
          </w:tcPr>
          <w:p w14:paraId="4B0BDC43" w14:textId="77777777" w:rsidR="00265800" w:rsidRPr="00C14BBA" w:rsidRDefault="00265800" w:rsidP="00424FDE">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2A236472"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578EF8B"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B8A64C9"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07496331"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0A84B7C6" w14:textId="77777777" w:rsidTr="006A0B20">
        <w:trPr>
          <w:trHeight w:val="1121"/>
        </w:trPr>
        <w:tc>
          <w:tcPr>
            <w:tcW w:w="2263" w:type="dxa"/>
            <w:shd w:val="clear" w:color="auto" w:fill="F2F2F2"/>
            <w:vAlign w:val="center"/>
          </w:tcPr>
          <w:p w14:paraId="2E3E74E6" w14:textId="77777777" w:rsidR="00265800" w:rsidRPr="00C14BBA" w:rsidRDefault="00265800" w:rsidP="00424FDE">
            <w:pPr>
              <w:pStyle w:val="Bezodstpw"/>
              <w:spacing w:line="360" w:lineRule="auto"/>
            </w:pPr>
            <w:r w:rsidRPr="00C14BBA">
              <w:t>Udzielone porady były przydatne</w:t>
            </w:r>
          </w:p>
        </w:tc>
        <w:tc>
          <w:tcPr>
            <w:tcW w:w="993" w:type="dxa"/>
            <w:shd w:val="clear" w:color="auto" w:fill="auto"/>
            <w:vAlign w:val="center"/>
          </w:tcPr>
          <w:p w14:paraId="2D176237"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51F9678"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7DC662A"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D483ABD"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7024A91"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F3515A"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312D6754" w14:textId="77777777" w:rsidTr="006A0B20">
        <w:tc>
          <w:tcPr>
            <w:tcW w:w="2263" w:type="dxa"/>
            <w:shd w:val="clear" w:color="auto" w:fill="F2F2F2"/>
            <w:vAlign w:val="center"/>
          </w:tcPr>
          <w:p w14:paraId="208AE4BF" w14:textId="77777777" w:rsidR="00265800" w:rsidRPr="00C14BBA" w:rsidRDefault="00265800" w:rsidP="00424FDE">
            <w:pPr>
              <w:pStyle w:val="Bezodstpw"/>
              <w:spacing w:line="360" w:lineRule="auto"/>
            </w:pPr>
            <w:r w:rsidRPr="00C14BBA">
              <w:t>Przygotowanie merytoryczne doradcy/ców z LGD było odpowiednie</w:t>
            </w:r>
          </w:p>
        </w:tc>
        <w:tc>
          <w:tcPr>
            <w:tcW w:w="993" w:type="dxa"/>
            <w:shd w:val="clear" w:color="auto" w:fill="auto"/>
            <w:vAlign w:val="center"/>
          </w:tcPr>
          <w:p w14:paraId="0B76479C"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3A5E571"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3448E86"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581C9860"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C0E71B7"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bl>
    <w:p w14:paraId="35E1BFEF" w14:textId="77777777" w:rsidR="00265800" w:rsidRDefault="00265800" w:rsidP="00424FDE">
      <w:pPr>
        <w:pStyle w:val="Bezodstpw"/>
        <w:spacing w:line="360" w:lineRule="auto"/>
      </w:pPr>
    </w:p>
    <w:p w14:paraId="308CF311" w14:textId="77777777" w:rsidR="00265800" w:rsidRDefault="00265800" w:rsidP="00424FDE">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6A0B20">
        <w:tc>
          <w:tcPr>
            <w:tcW w:w="5949" w:type="dxa"/>
            <w:shd w:val="clear" w:color="auto" w:fill="F2F2F2"/>
            <w:vAlign w:val="center"/>
          </w:tcPr>
          <w:p w14:paraId="2A559258" w14:textId="77777777" w:rsidR="00265800" w:rsidRDefault="00265800" w:rsidP="00424FDE">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424FDE">
            <w:pPr>
              <w:pStyle w:val="Bezodstpw"/>
              <w:spacing w:line="360" w:lineRule="auto"/>
              <w:jc w:val="center"/>
            </w:pPr>
            <w:r>
              <w:t>Tak</w:t>
            </w:r>
          </w:p>
        </w:tc>
        <w:tc>
          <w:tcPr>
            <w:tcW w:w="1437" w:type="dxa"/>
            <w:shd w:val="clear" w:color="auto" w:fill="auto"/>
            <w:vAlign w:val="center"/>
          </w:tcPr>
          <w:p w14:paraId="23E617F1" w14:textId="77777777" w:rsidR="00265800" w:rsidRDefault="00265800" w:rsidP="00424FDE">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424FDE">
            <w:pPr>
              <w:pStyle w:val="Bezodstpw"/>
              <w:spacing w:line="360" w:lineRule="auto"/>
              <w:jc w:val="center"/>
            </w:pPr>
            <w:r>
              <w:t>Nie</w:t>
            </w:r>
          </w:p>
        </w:tc>
      </w:tr>
      <w:tr w:rsidR="00265800" w14:paraId="77CA76C9" w14:textId="77777777" w:rsidTr="006A0B20">
        <w:tc>
          <w:tcPr>
            <w:tcW w:w="5949" w:type="dxa"/>
            <w:shd w:val="clear" w:color="auto" w:fill="F2F2F2"/>
            <w:vAlign w:val="center"/>
          </w:tcPr>
          <w:p w14:paraId="683F0703" w14:textId="77777777" w:rsidR="00265800" w:rsidRDefault="00265800" w:rsidP="00424FDE">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424FDE">
            <w:pPr>
              <w:pStyle w:val="Bezodstpw"/>
              <w:spacing w:line="360" w:lineRule="auto"/>
              <w:jc w:val="center"/>
            </w:pPr>
            <w:r>
              <w:t>Tak</w:t>
            </w:r>
          </w:p>
        </w:tc>
        <w:tc>
          <w:tcPr>
            <w:tcW w:w="1437" w:type="dxa"/>
            <w:shd w:val="clear" w:color="auto" w:fill="auto"/>
            <w:vAlign w:val="center"/>
          </w:tcPr>
          <w:p w14:paraId="0794E1DB" w14:textId="77777777" w:rsidR="00265800" w:rsidRDefault="00265800" w:rsidP="00424FDE">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424FDE">
            <w:pPr>
              <w:pStyle w:val="Bezodstpw"/>
              <w:spacing w:line="360" w:lineRule="auto"/>
              <w:jc w:val="center"/>
            </w:pPr>
            <w:r>
              <w:t>Nie</w:t>
            </w:r>
          </w:p>
        </w:tc>
      </w:tr>
      <w:tr w:rsidR="00265800" w14:paraId="53D145C1" w14:textId="77777777" w:rsidTr="006A0B20">
        <w:tc>
          <w:tcPr>
            <w:tcW w:w="5949" w:type="dxa"/>
            <w:shd w:val="clear" w:color="auto" w:fill="F2F2F2"/>
            <w:vAlign w:val="center"/>
          </w:tcPr>
          <w:p w14:paraId="2D3BF608" w14:textId="77777777" w:rsidR="00265800" w:rsidRDefault="00265800" w:rsidP="00424FDE">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424FDE">
            <w:pPr>
              <w:pStyle w:val="Bezodstpw"/>
              <w:spacing w:line="360" w:lineRule="auto"/>
              <w:jc w:val="center"/>
            </w:pPr>
            <w:r>
              <w:t>Tak</w:t>
            </w:r>
          </w:p>
        </w:tc>
        <w:tc>
          <w:tcPr>
            <w:tcW w:w="1437" w:type="dxa"/>
            <w:shd w:val="clear" w:color="auto" w:fill="auto"/>
            <w:vAlign w:val="center"/>
          </w:tcPr>
          <w:p w14:paraId="54039DFE" w14:textId="77777777" w:rsidR="00265800" w:rsidRDefault="00265800" w:rsidP="00424FDE">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424FDE">
            <w:pPr>
              <w:pStyle w:val="Bezodstpw"/>
              <w:spacing w:line="360" w:lineRule="auto"/>
              <w:jc w:val="center"/>
            </w:pPr>
            <w:r>
              <w:t>Nie</w:t>
            </w:r>
          </w:p>
        </w:tc>
      </w:tr>
      <w:tr w:rsidR="00265800" w14:paraId="7C1269D8" w14:textId="77777777" w:rsidTr="006A0B20">
        <w:tc>
          <w:tcPr>
            <w:tcW w:w="5949" w:type="dxa"/>
            <w:shd w:val="clear" w:color="auto" w:fill="F2F2F2"/>
            <w:vAlign w:val="center"/>
          </w:tcPr>
          <w:p w14:paraId="1E6DD2E9" w14:textId="77777777" w:rsidR="00265800" w:rsidRDefault="00265800" w:rsidP="00424FDE">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424FDE">
            <w:pPr>
              <w:pStyle w:val="Bezodstpw"/>
              <w:spacing w:line="360" w:lineRule="auto"/>
              <w:jc w:val="center"/>
            </w:pPr>
            <w:r>
              <w:t>Tak</w:t>
            </w:r>
          </w:p>
        </w:tc>
        <w:tc>
          <w:tcPr>
            <w:tcW w:w="1437" w:type="dxa"/>
            <w:shd w:val="clear" w:color="auto" w:fill="auto"/>
            <w:vAlign w:val="center"/>
          </w:tcPr>
          <w:p w14:paraId="32F6205B" w14:textId="77777777" w:rsidR="00265800" w:rsidRDefault="00265800" w:rsidP="00424FDE">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424FDE">
            <w:pPr>
              <w:pStyle w:val="Bezodstpw"/>
              <w:spacing w:line="360" w:lineRule="auto"/>
              <w:jc w:val="center"/>
            </w:pPr>
            <w:r>
              <w:t>Nie</w:t>
            </w:r>
          </w:p>
        </w:tc>
      </w:tr>
      <w:tr w:rsidR="00265800" w14:paraId="76E11893" w14:textId="77777777" w:rsidTr="006A0B20">
        <w:tc>
          <w:tcPr>
            <w:tcW w:w="5949" w:type="dxa"/>
            <w:shd w:val="clear" w:color="auto" w:fill="F2F2F2"/>
            <w:vAlign w:val="center"/>
          </w:tcPr>
          <w:p w14:paraId="697371D6" w14:textId="77777777" w:rsidR="00265800" w:rsidRDefault="00265800" w:rsidP="00424FDE">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424FDE">
            <w:pPr>
              <w:pStyle w:val="Bezodstpw"/>
              <w:spacing w:line="360" w:lineRule="auto"/>
              <w:jc w:val="center"/>
            </w:pPr>
            <w:r>
              <w:t>Tak</w:t>
            </w:r>
          </w:p>
        </w:tc>
        <w:tc>
          <w:tcPr>
            <w:tcW w:w="1437" w:type="dxa"/>
            <w:shd w:val="clear" w:color="auto" w:fill="auto"/>
            <w:vAlign w:val="center"/>
          </w:tcPr>
          <w:p w14:paraId="7D9D58CF" w14:textId="77777777" w:rsidR="00265800" w:rsidRDefault="00265800" w:rsidP="00424FDE">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424FDE">
            <w:pPr>
              <w:pStyle w:val="Bezodstpw"/>
              <w:spacing w:line="360" w:lineRule="auto"/>
              <w:jc w:val="center"/>
            </w:pPr>
            <w:r>
              <w:t>Nie</w:t>
            </w:r>
          </w:p>
        </w:tc>
      </w:tr>
      <w:tr w:rsidR="00265800" w14:paraId="081B6FA0" w14:textId="77777777" w:rsidTr="006A0B20">
        <w:tc>
          <w:tcPr>
            <w:tcW w:w="5949" w:type="dxa"/>
            <w:shd w:val="clear" w:color="auto" w:fill="F2F2F2"/>
            <w:vAlign w:val="center"/>
          </w:tcPr>
          <w:p w14:paraId="3478AEBF" w14:textId="77777777" w:rsidR="00265800" w:rsidRDefault="00265800" w:rsidP="00424FDE">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424FDE">
            <w:pPr>
              <w:pStyle w:val="Bezodstpw"/>
              <w:spacing w:line="360" w:lineRule="auto"/>
              <w:jc w:val="center"/>
            </w:pPr>
            <w:r>
              <w:t>Tak</w:t>
            </w:r>
          </w:p>
        </w:tc>
        <w:tc>
          <w:tcPr>
            <w:tcW w:w="1437" w:type="dxa"/>
            <w:shd w:val="clear" w:color="auto" w:fill="auto"/>
            <w:vAlign w:val="center"/>
          </w:tcPr>
          <w:p w14:paraId="3DE01AEA" w14:textId="77777777" w:rsidR="00265800" w:rsidRDefault="00265800" w:rsidP="00424FDE">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424FDE">
            <w:pPr>
              <w:pStyle w:val="Bezodstpw"/>
              <w:spacing w:line="360" w:lineRule="auto"/>
              <w:jc w:val="center"/>
            </w:pPr>
            <w:r>
              <w:t>Nie</w:t>
            </w:r>
          </w:p>
        </w:tc>
      </w:tr>
    </w:tbl>
    <w:p w14:paraId="1F960C4B" w14:textId="77777777" w:rsidR="00265800" w:rsidRDefault="00265800" w:rsidP="00424FDE">
      <w:pPr>
        <w:pStyle w:val="Bezodstpw"/>
        <w:spacing w:line="360" w:lineRule="auto"/>
      </w:pPr>
    </w:p>
    <w:p w14:paraId="5A625171" w14:textId="77777777" w:rsidR="00265800" w:rsidRDefault="00265800" w:rsidP="00424FDE">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424FDE">
      <w:pPr>
        <w:pStyle w:val="Bezodstpw"/>
        <w:numPr>
          <w:ilvl w:val="0"/>
          <w:numId w:val="15"/>
        </w:numPr>
        <w:spacing w:line="360" w:lineRule="auto"/>
      </w:pPr>
      <w:r>
        <w:t>Tak</w:t>
      </w:r>
    </w:p>
    <w:p w14:paraId="5E026E3D" w14:textId="77777777" w:rsidR="00265800" w:rsidRDefault="00265800" w:rsidP="00424FDE">
      <w:pPr>
        <w:pStyle w:val="Bezodstpw"/>
        <w:numPr>
          <w:ilvl w:val="0"/>
          <w:numId w:val="15"/>
        </w:numPr>
        <w:spacing w:line="360" w:lineRule="auto"/>
      </w:pPr>
      <w:r>
        <w:t>Trudno powiedzieć</w:t>
      </w:r>
    </w:p>
    <w:p w14:paraId="1E4BFFFD" w14:textId="77777777" w:rsidR="00265800" w:rsidRDefault="00265800" w:rsidP="00424FDE">
      <w:pPr>
        <w:pStyle w:val="Bezodstpw"/>
        <w:numPr>
          <w:ilvl w:val="0"/>
          <w:numId w:val="15"/>
        </w:numPr>
        <w:spacing w:line="360" w:lineRule="auto"/>
      </w:pPr>
      <w:r>
        <w:t>Nie</w:t>
      </w:r>
    </w:p>
    <w:p w14:paraId="64A860FA" w14:textId="77777777" w:rsidR="00265800" w:rsidRDefault="00265800" w:rsidP="00424FDE">
      <w:pPr>
        <w:pStyle w:val="Bezodstpw"/>
        <w:spacing w:line="360" w:lineRule="auto"/>
      </w:pPr>
    </w:p>
    <w:p w14:paraId="2A9D4F62" w14:textId="77777777" w:rsidR="00265800" w:rsidRDefault="00265800" w:rsidP="00424FDE">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424FDE">
      <w:pPr>
        <w:pStyle w:val="Bezodstpw"/>
        <w:numPr>
          <w:ilvl w:val="0"/>
          <w:numId w:val="16"/>
        </w:numPr>
        <w:spacing w:line="360" w:lineRule="auto"/>
      </w:pPr>
      <w:r>
        <w:t>Ja i moja rodzina</w:t>
      </w:r>
    </w:p>
    <w:p w14:paraId="10091DBE" w14:textId="77777777" w:rsidR="00265800" w:rsidRDefault="00265800" w:rsidP="00424FDE">
      <w:pPr>
        <w:pStyle w:val="Bezodstpw"/>
        <w:numPr>
          <w:ilvl w:val="0"/>
          <w:numId w:val="16"/>
        </w:numPr>
        <w:spacing w:line="360" w:lineRule="auto"/>
      </w:pPr>
      <w:r>
        <w:t>Moja organizacja</w:t>
      </w:r>
    </w:p>
    <w:p w14:paraId="48C6AA1C" w14:textId="77777777" w:rsidR="00265800" w:rsidRDefault="00265800" w:rsidP="00424FDE">
      <w:pPr>
        <w:pStyle w:val="Bezodstpw"/>
        <w:numPr>
          <w:ilvl w:val="0"/>
          <w:numId w:val="16"/>
        </w:numPr>
        <w:spacing w:line="360" w:lineRule="auto"/>
      </w:pPr>
      <w:r>
        <w:t>Ogół mieszkańców gminy/ obszaru LGD</w:t>
      </w:r>
    </w:p>
    <w:p w14:paraId="0878D4D5" w14:textId="77777777" w:rsidR="00265800" w:rsidRDefault="00265800" w:rsidP="00424FDE">
      <w:pPr>
        <w:pStyle w:val="Bezodstpw"/>
        <w:numPr>
          <w:ilvl w:val="0"/>
          <w:numId w:val="16"/>
        </w:numPr>
        <w:spacing w:line="360" w:lineRule="auto"/>
      </w:pPr>
      <w:r>
        <w:t>Turyści</w:t>
      </w:r>
    </w:p>
    <w:p w14:paraId="1E89AEFF" w14:textId="77777777" w:rsidR="00265800" w:rsidRDefault="00265800" w:rsidP="00424FDE">
      <w:pPr>
        <w:pStyle w:val="Bezodstpw"/>
        <w:numPr>
          <w:ilvl w:val="0"/>
          <w:numId w:val="16"/>
        </w:numPr>
        <w:spacing w:line="360" w:lineRule="auto"/>
      </w:pPr>
      <w:r>
        <w:t>Przedsiębiorstwa</w:t>
      </w:r>
    </w:p>
    <w:p w14:paraId="230B2848" w14:textId="77777777" w:rsidR="00265800" w:rsidRDefault="00265800" w:rsidP="00424FDE">
      <w:pPr>
        <w:pStyle w:val="Bezodstpw"/>
        <w:numPr>
          <w:ilvl w:val="0"/>
          <w:numId w:val="16"/>
        </w:numPr>
        <w:spacing w:line="360" w:lineRule="auto"/>
      </w:pPr>
      <w:r>
        <w:t>Inne</w:t>
      </w:r>
    </w:p>
    <w:p w14:paraId="7E151C1B" w14:textId="77777777" w:rsidR="00265800" w:rsidRDefault="00265800" w:rsidP="00424FDE">
      <w:pPr>
        <w:pStyle w:val="Bezodstpw"/>
        <w:spacing w:line="360" w:lineRule="auto"/>
      </w:pPr>
    </w:p>
    <w:p w14:paraId="0AE442BB" w14:textId="09AE7092" w:rsidR="00265800" w:rsidRDefault="00265800" w:rsidP="00424FDE">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6A0B20">
        <w:trPr>
          <w:trHeight w:val="1315"/>
        </w:trPr>
        <w:tc>
          <w:tcPr>
            <w:tcW w:w="2263" w:type="dxa"/>
            <w:shd w:val="clear" w:color="auto" w:fill="F2F2F2"/>
            <w:vAlign w:val="center"/>
          </w:tcPr>
          <w:p w14:paraId="71E0AA6A" w14:textId="77777777" w:rsidR="00265800" w:rsidRPr="00C14BBA" w:rsidRDefault="00265800" w:rsidP="00424FDE">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B0B4C96"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BBDE5EC"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F2A6CD7"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99E79B5"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3B88EF96" w14:textId="77777777" w:rsidTr="006A0B20">
        <w:trPr>
          <w:trHeight w:val="1121"/>
        </w:trPr>
        <w:tc>
          <w:tcPr>
            <w:tcW w:w="2263" w:type="dxa"/>
            <w:shd w:val="clear" w:color="auto" w:fill="F2F2F2"/>
            <w:vAlign w:val="center"/>
          </w:tcPr>
          <w:p w14:paraId="44DDD9E6" w14:textId="77777777" w:rsidR="00265800" w:rsidRPr="00C14BBA" w:rsidRDefault="00265800" w:rsidP="00424FDE">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56BAEB5"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8AC8265"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D132A3E"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73486649"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03CB08F1" w14:textId="77777777" w:rsidTr="006A0B20">
        <w:tc>
          <w:tcPr>
            <w:tcW w:w="2263" w:type="dxa"/>
            <w:shd w:val="clear" w:color="auto" w:fill="F2F2F2"/>
            <w:vAlign w:val="center"/>
          </w:tcPr>
          <w:p w14:paraId="0F5C2B15" w14:textId="77777777" w:rsidR="00265800" w:rsidRPr="00C14BBA" w:rsidRDefault="00265800" w:rsidP="00424FDE">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964DE24"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16EDAEB2"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7539BC3"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D8B4B0E"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42DB3611" w14:textId="77777777" w:rsidTr="006A0B20">
        <w:tc>
          <w:tcPr>
            <w:tcW w:w="2263" w:type="dxa"/>
            <w:shd w:val="clear" w:color="auto" w:fill="F2F2F2"/>
            <w:vAlign w:val="center"/>
          </w:tcPr>
          <w:p w14:paraId="1F22C983" w14:textId="77777777" w:rsidR="00265800" w:rsidRPr="00C14BBA" w:rsidRDefault="00265800" w:rsidP="00424FDE">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E6DFE50"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2B84399"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205E3E6"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6704EBE9"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r w:rsidR="00265800" w:rsidRPr="00C970F1" w14:paraId="1C4D962E" w14:textId="77777777" w:rsidTr="006A0B20">
        <w:tc>
          <w:tcPr>
            <w:tcW w:w="2263" w:type="dxa"/>
            <w:shd w:val="clear" w:color="auto" w:fill="F2F2F2"/>
            <w:vAlign w:val="center"/>
          </w:tcPr>
          <w:p w14:paraId="6EB5FDA5" w14:textId="77777777" w:rsidR="00265800" w:rsidRPr="00C14BBA" w:rsidRDefault="00265800" w:rsidP="00424FDE">
            <w:pPr>
              <w:pStyle w:val="Bezodstpw"/>
              <w:spacing w:line="360" w:lineRule="auto"/>
            </w:pPr>
            <w:r w:rsidRPr="005E4D80">
              <w:t>Jeśli będzie to możliwe, w przyszłości chciałbym/łabym ponownie skorzystać ze wsparcia LGD</w:t>
            </w:r>
          </w:p>
        </w:tc>
        <w:tc>
          <w:tcPr>
            <w:tcW w:w="993" w:type="dxa"/>
            <w:shd w:val="clear" w:color="auto" w:fill="auto"/>
            <w:vAlign w:val="center"/>
          </w:tcPr>
          <w:p w14:paraId="56D08A1E" w14:textId="77777777" w:rsidR="00265800" w:rsidRPr="005F6F4A" w:rsidRDefault="00265800" w:rsidP="00424FDE">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94F7F63" w14:textId="77777777" w:rsidR="00265800" w:rsidRPr="005F6F4A" w:rsidRDefault="00265800" w:rsidP="00424FDE">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424FDE">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5BEA197D" w14:textId="77777777" w:rsidR="00265800" w:rsidRPr="005F6F4A" w:rsidRDefault="00265800" w:rsidP="00424FDE">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EE0B5DD" w14:textId="77777777" w:rsidR="00265800" w:rsidRPr="005F6F4A" w:rsidRDefault="00265800" w:rsidP="00424FDE">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ADB6E0" w14:textId="77777777" w:rsidR="00265800" w:rsidRPr="005F6F4A" w:rsidRDefault="00265800" w:rsidP="00424FDE">
            <w:pPr>
              <w:pStyle w:val="Bezodstpw"/>
              <w:spacing w:line="360" w:lineRule="auto"/>
              <w:jc w:val="center"/>
              <w:rPr>
                <w:sz w:val="20"/>
                <w:szCs w:val="20"/>
              </w:rPr>
            </w:pPr>
            <w:r w:rsidRPr="005F6F4A">
              <w:rPr>
                <w:sz w:val="20"/>
                <w:szCs w:val="20"/>
              </w:rPr>
              <w:t>Nie korzyst-ałem/am ze wsparcia na tym etapie</w:t>
            </w:r>
          </w:p>
        </w:tc>
      </w:tr>
    </w:tbl>
    <w:p w14:paraId="67871E47" w14:textId="77777777" w:rsidR="00265800" w:rsidRPr="00217B47" w:rsidRDefault="00265800" w:rsidP="00424FDE">
      <w:pPr>
        <w:pStyle w:val="Bezodstpw"/>
        <w:spacing w:line="360" w:lineRule="auto"/>
        <w:rPr>
          <w:b/>
          <w:bCs/>
        </w:rPr>
      </w:pPr>
      <w:r w:rsidRPr="00217B47">
        <w:rPr>
          <w:b/>
          <w:bCs/>
        </w:rPr>
        <w:t>Czy na etapie przygotowania, realizacji lub rozliczania projektu pojawiły się jakieś problemy wpływające negatywnie na jego przebieg bądź rezultaty?</w:t>
      </w:r>
    </w:p>
    <w:p w14:paraId="45A17324" w14:textId="77777777" w:rsidR="00265800" w:rsidRPr="00217B47" w:rsidRDefault="00265800" w:rsidP="00424FDE">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424FDE">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424FDE">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6A0B20">
        <w:trPr>
          <w:trHeight w:val="1200"/>
        </w:trPr>
        <w:tc>
          <w:tcPr>
            <w:tcW w:w="6689" w:type="dxa"/>
            <w:shd w:val="clear" w:color="auto" w:fill="F2F2F2"/>
            <w:vAlign w:val="center"/>
          </w:tcPr>
          <w:p w14:paraId="296597BD" w14:textId="77777777" w:rsidR="00265800" w:rsidRDefault="00265800" w:rsidP="00424FDE">
            <w:pPr>
              <w:pStyle w:val="Bezodstpw"/>
              <w:spacing w:line="360" w:lineRule="auto"/>
            </w:pPr>
            <w:r w:rsidRPr="00217B47">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424FDE">
            <w:pPr>
              <w:pStyle w:val="Bezodstpw"/>
              <w:spacing w:line="360" w:lineRule="auto"/>
              <w:jc w:val="center"/>
            </w:pPr>
            <w:r>
              <w:t>Tak</w:t>
            </w:r>
          </w:p>
        </w:tc>
        <w:tc>
          <w:tcPr>
            <w:tcW w:w="1281" w:type="dxa"/>
            <w:shd w:val="clear" w:color="auto" w:fill="auto"/>
            <w:vAlign w:val="center"/>
          </w:tcPr>
          <w:p w14:paraId="3DBC439D" w14:textId="77777777" w:rsidR="00265800" w:rsidRDefault="00265800" w:rsidP="00424FDE">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424FDE">
            <w:pPr>
              <w:pStyle w:val="Bezodstpw"/>
              <w:spacing w:line="360" w:lineRule="auto"/>
              <w:jc w:val="center"/>
            </w:pPr>
            <w:r>
              <w:t>Nie</w:t>
            </w:r>
          </w:p>
        </w:tc>
      </w:tr>
      <w:tr w:rsidR="00265800" w14:paraId="0849AB82" w14:textId="77777777" w:rsidTr="006A0B20">
        <w:trPr>
          <w:trHeight w:val="990"/>
        </w:trPr>
        <w:tc>
          <w:tcPr>
            <w:tcW w:w="6689" w:type="dxa"/>
            <w:shd w:val="clear" w:color="auto" w:fill="F2F2F2"/>
            <w:vAlign w:val="center"/>
          </w:tcPr>
          <w:p w14:paraId="590AED88" w14:textId="77777777" w:rsidR="00265800" w:rsidRDefault="00265800" w:rsidP="00424FDE">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424FDE">
            <w:pPr>
              <w:pStyle w:val="Bezodstpw"/>
              <w:spacing w:line="360" w:lineRule="auto"/>
              <w:jc w:val="center"/>
            </w:pPr>
            <w:r>
              <w:t>Tak</w:t>
            </w:r>
          </w:p>
        </w:tc>
        <w:tc>
          <w:tcPr>
            <w:tcW w:w="1281" w:type="dxa"/>
            <w:shd w:val="clear" w:color="auto" w:fill="auto"/>
            <w:vAlign w:val="center"/>
          </w:tcPr>
          <w:p w14:paraId="34635072" w14:textId="77777777" w:rsidR="00265800" w:rsidRDefault="00265800" w:rsidP="00424FDE">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424FDE">
            <w:pPr>
              <w:pStyle w:val="Bezodstpw"/>
              <w:spacing w:line="360" w:lineRule="auto"/>
              <w:jc w:val="center"/>
            </w:pPr>
            <w:r>
              <w:t>Nie</w:t>
            </w:r>
          </w:p>
        </w:tc>
      </w:tr>
      <w:tr w:rsidR="00265800" w14:paraId="6DF06779" w14:textId="77777777" w:rsidTr="006A0B20">
        <w:trPr>
          <w:trHeight w:val="556"/>
        </w:trPr>
        <w:tc>
          <w:tcPr>
            <w:tcW w:w="6689" w:type="dxa"/>
            <w:shd w:val="clear" w:color="auto" w:fill="F2F2F2"/>
            <w:vAlign w:val="center"/>
          </w:tcPr>
          <w:p w14:paraId="0D454B3C" w14:textId="77777777" w:rsidR="00265800" w:rsidRDefault="00265800" w:rsidP="00424FDE">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424FDE">
            <w:pPr>
              <w:pStyle w:val="Bezodstpw"/>
              <w:spacing w:line="360" w:lineRule="auto"/>
              <w:jc w:val="center"/>
            </w:pPr>
            <w:r>
              <w:t>Tak</w:t>
            </w:r>
          </w:p>
        </w:tc>
        <w:tc>
          <w:tcPr>
            <w:tcW w:w="1281" w:type="dxa"/>
            <w:shd w:val="clear" w:color="auto" w:fill="auto"/>
            <w:vAlign w:val="center"/>
          </w:tcPr>
          <w:p w14:paraId="31D4CCD0" w14:textId="77777777" w:rsidR="00265800" w:rsidRDefault="00265800" w:rsidP="00424FDE">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424FDE">
            <w:pPr>
              <w:pStyle w:val="Bezodstpw"/>
              <w:spacing w:line="360" w:lineRule="auto"/>
              <w:jc w:val="center"/>
            </w:pPr>
            <w:r>
              <w:t>Nie</w:t>
            </w:r>
          </w:p>
        </w:tc>
      </w:tr>
      <w:tr w:rsidR="00265800" w14:paraId="64CB1A14" w14:textId="77777777" w:rsidTr="006A0B20">
        <w:trPr>
          <w:trHeight w:val="564"/>
        </w:trPr>
        <w:tc>
          <w:tcPr>
            <w:tcW w:w="6689" w:type="dxa"/>
            <w:shd w:val="clear" w:color="auto" w:fill="F2F2F2"/>
            <w:vAlign w:val="center"/>
          </w:tcPr>
          <w:p w14:paraId="3ABE74BC" w14:textId="77777777" w:rsidR="00265800" w:rsidRDefault="00265800" w:rsidP="00424FDE">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424FDE">
            <w:pPr>
              <w:pStyle w:val="Bezodstpw"/>
              <w:spacing w:line="360" w:lineRule="auto"/>
              <w:jc w:val="center"/>
            </w:pPr>
            <w:r>
              <w:t>Tak</w:t>
            </w:r>
          </w:p>
        </w:tc>
        <w:tc>
          <w:tcPr>
            <w:tcW w:w="1281" w:type="dxa"/>
            <w:shd w:val="clear" w:color="auto" w:fill="auto"/>
            <w:vAlign w:val="center"/>
          </w:tcPr>
          <w:p w14:paraId="5497AE94" w14:textId="77777777" w:rsidR="00265800" w:rsidRDefault="00265800" w:rsidP="00424FDE">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424FDE">
            <w:pPr>
              <w:pStyle w:val="Bezodstpw"/>
              <w:spacing w:line="360" w:lineRule="auto"/>
              <w:jc w:val="center"/>
            </w:pPr>
            <w:r>
              <w:t>Nie</w:t>
            </w:r>
          </w:p>
        </w:tc>
      </w:tr>
      <w:tr w:rsidR="00265800" w14:paraId="7FF31C81" w14:textId="77777777" w:rsidTr="006A0B20">
        <w:trPr>
          <w:trHeight w:val="604"/>
        </w:trPr>
        <w:tc>
          <w:tcPr>
            <w:tcW w:w="6689" w:type="dxa"/>
            <w:shd w:val="clear" w:color="auto" w:fill="F2F2F2"/>
            <w:vAlign w:val="center"/>
          </w:tcPr>
          <w:p w14:paraId="5EB463D4" w14:textId="77777777" w:rsidR="00265800" w:rsidRDefault="00265800" w:rsidP="00424FDE">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424FDE">
            <w:pPr>
              <w:pStyle w:val="Bezodstpw"/>
              <w:spacing w:line="360" w:lineRule="auto"/>
              <w:jc w:val="center"/>
            </w:pPr>
            <w:r>
              <w:t>Tak</w:t>
            </w:r>
          </w:p>
        </w:tc>
        <w:tc>
          <w:tcPr>
            <w:tcW w:w="1281" w:type="dxa"/>
            <w:shd w:val="clear" w:color="auto" w:fill="auto"/>
            <w:vAlign w:val="center"/>
          </w:tcPr>
          <w:p w14:paraId="03BFF3FF" w14:textId="77777777" w:rsidR="00265800" w:rsidRDefault="00265800" w:rsidP="00424FDE">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424FDE">
            <w:pPr>
              <w:pStyle w:val="Bezodstpw"/>
              <w:spacing w:line="360" w:lineRule="auto"/>
              <w:jc w:val="center"/>
            </w:pPr>
            <w:r>
              <w:t>Nie</w:t>
            </w:r>
          </w:p>
        </w:tc>
      </w:tr>
      <w:tr w:rsidR="00265800" w14:paraId="4D6AC551" w14:textId="77777777" w:rsidTr="006A0B20">
        <w:trPr>
          <w:trHeight w:val="629"/>
        </w:trPr>
        <w:tc>
          <w:tcPr>
            <w:tcW w:w="6689" w:type="dxa"/>
            <w:shd w:val="clear" w:color="auto" w:fill="F2F2F2"/>
            <w:vAlign w:val="center"/>
          </w:tcPr>
          <w:p w14:paraId="2C999034" w14:textId="77777777" w:rsidR="00265800" w:rsidRDefault="00265800" w:rsidP="00424FDE">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424FDE">
            <w:pPr>
              <w:pStyle w:val="Bezodstpw"/>
              <w:spacing w:line="360" w:lineRule="auto"/>
              <w:jc w:val="center"/>
            </w:pPr>
            <w:r>
              <w:t>Tak</w:t>
            </w:r>
          </w:p>
        </w:tc>
        <w:tc>
          <w:tcPr>
            <w:tcW w:w="1281" w:type="dxa"/>
            <w:shd w:val="clear" w:color="auto" w:fill="auto"/>
            <w:vAlign w:val="center"/>
          </w:tcPr>
          <w:p w14:paraId="52E5DE01" w14:textId="77777777" w:rsidR="00265800" w:rsidRDefault="00265800" w:rsidP="00424FDE">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424FDE">
            <w:pPr>
              <w:pStyle w:val="Bezodstpw"/>
              <w:spacing w:line="360" w:lineRule="auto"/>
              <w:jc w:val="center"/>
            </w:pPr>
            <w:r>
              <w:t>Nie</w:t>
            </w:r>
          </w:p>
        </w:tc>
      </w:tr>
      <w:tr w:rsidR="00265800" w14:paraId="1EFBAFCF" w14:textId="77777777" w:rsidTr="006A0B20">
        <w:trPr>
          <w:trHeight w:val="629"/>
        </w:trPr>
        <w:tc>
          <w:tcPr>
            <w:tcW w:w="6689" w:type="dxa"/>
            <w:shd w:val="clear" w:color="auto" w:fill="F2F2F2"/>
            <w:vAlign w:val="center"/>
          </w:tcPr>
          <w:p w14:paraId="14209037" w14:textId="77777777" w:rsidR="00265800" w:rsidRDefault="00265800" w:rsidP="00424FDE">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424FDE">
            <w:pPr>
              <w:pStyle w:val="Bezodstpw"/>
              <w:spacing w:line="360" w:lineRule="auto"/>
              <w:jc w:val="center"/>
            </w:pPr>
            <w:r>
              <w:t>Tak</w:t>
            </w:r>
          </w:p>
        </w:tc>
        <w:tc>
          <w:tcPr>
            <w:tcW w:w="1281" w:type="dxa"/>
            <w:shd w:val="clear" w:color="auto" w:fill="auto"/>
            <w:vAlign w:val="center"/>
          </w:tcPr>
          <w:p w14:paraId="584F356C" w14:textId="77777777" w:rsidR="00265800" w:rsidRDefault="00265800" w:rsidP="00424FDE">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424FDE">
            <w:pPr>
              <w:pStyle w:val="Bezodstpw"/>
              <w:spacing w:line="360" w:lineRule="auto"/>
              <w:jc w:val="center"/>
            </w:pPr>
            <w:r>
              <w:t>Nie</w:t>
            </w:r>
          </w:p>
        </w:tc>
      </w:tr>
    </w:tbl>
    <w:p w14:paraId="47DA6312" w14:textId="77777777" w:rsidR="00265800" w:rsidRPr="00265800" w:rsidRDefault="00265800" w:rsidP="00424FDE">
      <w:pPr>
        <w:spacing w:line="360" w:lineRule="auto"/>
      </w:pPr>
    </w:p>
    <w:p w14:paraId="54B39B73" w14:textId="77777777" w:rsidR="00265800" w:rsidRPr="00265800" w:rsidRDefault="00265800" w:rsidP="00424FDE">
      <w:pPr>
        <w:spacing w:line="360" w:lineRule="auto"/>
      </w:pPr>
    </w:p>
    <w:p w14:paraId="0F6CF541" w14:textId="77777777" w:rsidR="00265800" w:rsidRPr="00265800" w:rsidRDefault="00265800" w:rsidP="00424FDE">
      <w:pPr>
        <w:spacing w:line="360" w:lineRule="auto"/>
        <w:jc w:val="both"/>
        <w:rPr>
          <w:rStyle w:val="Pogrubienie"/>
          <w:b w:val="0"/>
          <w:bCs w:val="0"/>
          <w:sz w:val="24"/>
          <w:szCs w:val="24"/>
        </w:rPr>
      </w:pPr>
    </w:p>
    <w:p w14:paraId="16213350" w14:textId="77777777" w:rsidR="00034D4C" w:rsidRPr="00034D4C" w:rsidRDefault="00034D4C" w:rsidP="00424FDE">
      <w:pPr>
        <w:spacing w:line="360" w:lineRule="auto"/>
      </w:pPr>
    </w:p>
    <w:p w14:paraId="5A62ECB3" w14:textId="77777777" w:rsidR="0025405B" w:rsidRDefault="0025405B" w:rsidP="00424FDE">
      <w:pPr>
        <w:spacing w:line="360" w:lineRule="auto"/>
      </w:pPr>
    </w:p>
    <w:sectPr w:rsidR="0025405B" w:rsidSect="00424FDE">
      <w:footerReference w:type="defaul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3B457" w14:textId="77777777" w:rsidR="00554DF8" w:rsidRDefault="00554DF8" w:rsidP="008C6D7A">
      <w:pPr>
        <w:spacing w:after="0" w:line="240" w:lineRule="auto"/>
      </w:pPr>
      <w:r>
        <w:separator/>
      </w:r>
    </w:p>
  </w:endnote>
  <w:endnote w:type="continuationSeparator" w:id="0">
    <w:p w14:paraId="5822F564" w14:textId="77777777" w:rsidR="00554DF8" w:rsidRDefault="00554DF8"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ont869">
    <w:altName w:val="Calibri"/>
    <w:charset w:val="01"/>
    <w:family w:val="auto"/>
    <w:pitch w:val="variable"/>
  </w:font>
  <w:font w:name="Liberation Sans">
    <w:altName w:val="Arial"/>
    <w:charset w:val="EE"/>
    <w:family w:val="swiss"/>
    <w:pitch w:val="variable"/>
    <w:sig w:usb0="E0000AFF" w:usb1="500078FF" w:usb2="00000021" w:usb3="00000000" w:csb0="000001BF" w:csb1="00000000"/>
  </w:font>
  <w:font w:name="Droid Sans Fallback">
    <w:charset w:val="01"/>
    <w:family w:val="auto"/>
    <w:pitch w:val="variable"/>
  </w:font>
  <w:font w:name="Droid Sans Devanagari">
    <w:altName w:val="Segoe UI"/>
    <w:charset w:val="01"/>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iddenHorzOC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513448"/>
      <w:docPartObj>
        <w:docPartGallery w:val="Page Numbers (Bottom of Page)"/>
        <w:docPartUnique/>
      </w:docPartObj>
    </w:sdtPr>
    <w:sdtEndPr/>
    <w:sdtContent>
      <w:p w14:paraId="59B6CE8D" w14:textId="19ABEB78" w:rsidR="00424FDE" w:rsidRDefault="00424FDE">
        <w:pPr>
          <w:pStyle w:val="Stopka"/>
          <w:jc w:val="right"/>
        </w:pPr>
        <w:r>
          <w:fldChar w:fldCharType="begin"/>
        </w:r>
        <w:r>
          <w:instrText>PAGE   \* MERGEFORMAT</w:instrText>
        </w:r>
        <w:r>
          <w:fldChar w:fldCharType="separate"/>
        </w:r>
        <w:r w:rsidR="00D809A2">
          <w:rPr>
            <w:noProof/>
          </w:rPr>
          <w:t>90</w:t>
        </w:r>
        <w:r>
          <w:fldChar w:fldCharType="end"/>
        </w:r>
      </w:p>
    </w:sdtContent>
  </w:sdt>
  <w:p w14:paraId="030C5197" w14:textId="77777777" w:rsidR="00424FDE" w:rsidRDefault="00424F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AC66F" w14:textId="77777777" w:rsidR="00554DF8" w:rsidRDefault="00554DF8" w:rsidP="008C6D7A">
      <w:pPr>
        <w:spacing w:after="0" w:line="240" w:lineRule="auto"/>
      </w:pPr>
      <w:r>
        <w:separator/>
      </w:r>
    </w:p>
  </w:footnote>
  <w:footnote w:type="continuationSeparator" w:id="0">
    <w:p w14:paraId="5C0E26BF" w14:textId="77777777" w:rsidR="00554DF8" w:rsidRDefault="00554DF8" w:rsidP="008C6D7A">
      <w:pPr>
        <w:spacing w:after="0" w:line="240" w:lineRule="auto"/>
      </w:pPr>
      <w:r>
        <w:continuationSeparator/>
      </w:r>
    </w:p>
  </w:footnote>
  <w:footnote w:id="1">
    <w:p w14:paraId="1E68980B" w14:textId="77777777" w:rsidR="008C6D7A" w:rsidRPr="0063172D" w:rsidRDefault="008C6D7A"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601760"/>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2181312"/>
    <w:multiLevelType w:val="hybridMultilevel"/>
    <w:tmpl w:val="79622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AD4CBE"/>
    <w:multiLevelType w:val="hybridMultilevel"/>
    <w:tmpl w:val="B0AA0DA2"/>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5">
    <w:nsid w:val="08100D95"/>
    <w:multiLevelType w:val="hybridMultilevel"/>
    <w:tmpl w:val="7AD48A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1420B5"/>
    <w:multiLevelType w:val="hybridMultilevel"/>
    <w:tmpl w:val="CCDA79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DC5A19"/>
    <w:multiLevelType w:val="hybridMultilevel"/>
    <w:tmpl w:val="3C5863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373316"/>
    <w:multiLevelType w:val="hybridMultilevel"/>
    <w:tmpl w:val="FB442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0FF15DA"/>
    <w:multiLevelType w:val="hybridMultilevel"/>
    <w:tmpl w:val="F4C0FAE0"/>
    <w:lvl w:ilvl="0" w:tplc="AFE45010">
      <w:numFmt w:val="bullet"/>
      <w:lvlText w:val="•"/>
      <w:lvlJc w:val="left"/>
      <w:pPr>
        <w:ind w:left="1068" w:hanging="708"/>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2B2489E"/>
    <w:multiLevelType w:val="hybridMultilevel"/>
    <w:tmpl w:val="4E9C5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6930907"/>
    <w:multiLevelType w:val="hybridMultilevel"/>
    <w:tmpl w:val="E4C2ABB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8">
    <w:nsid w:val="545466E4"/>
    <w:multiLevelType w:val="hybridMultilevel"/>
    <w:tmpl w:val="009258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BF91647"/>
    <w:multiLevelType w:val="hybridMultilevel"/>
    <w:tmpl w:val="AAECAE6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101128"/>
    <w:multiLevelType w:val="hybridMultilevel"/>
    <w:tmpl w:val="AFD40B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7AB48D5"/>
    <w:multiLevelType w:val="hybridMultilevel"/>
    <w:tmpl w:val="964A2F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8EA1693"/>
    <w:multiLevelType w:val="hybridMultilevel"/>
    <w:tmpl w:val="7E8A1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8"/>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1"/>
  </w:num>
  <w:num w:numId="7">
    <w:abstractNumId w:val="17"/>
  </w:num>
  <w:num w:numId="8">
    <w:abstractNumId w:val="33"/>
  </w:num>
  <w:num w:numId="9">
    <w:abstractNumId w:val="27"/>
  </w:num>
  <w:num w:numId="10">
    <w:abstractNumId w:val="22"/>
  </w:num>
  <w:num w:numId="11">
    <w:abstractNumId w:val="23"/>
  </w:num>
  <w:num w:numId="12">
    <w:abstractNumId w:val="15"/>
  </w:num>
  <w:num w:numId="13">
    <w:abstractNumId w:val="10"/>
  </w:num>
  <w:num w:numId="14">
    <w:abstractNumId w:val="30"/>
  </w:num>
  <w:num w:numId="15">
    <w:abstractNumId w:val="7"/>
  </w:num>
  <w:num w:numId="16">
    <w:abstractNumId w:val="32"/>
  </w:num>
  <w:num w:numId="17">
    <w:abstractNumId w:val="16"/>
  </w:num>
  <w:num w:numId="18">
    <w:abstractNumId w:val="4"/>
  </w:num>
  <w:num w:numId="19">
    <w:abstractNumId w:val="0"/>
  </w:num>
  <w:num w:numId="20">
    <w:abstractNumId w:val="1"/>
  </w:num>
  <w:num w:numId="21">
    <w:abstractNumId w:val="14"/>
  </w:num>
  <w:num w:numId="22">
    <w:abstractNumId w:val="5"/>
  </w:num>
  <w:num w:numId="23">
    <w:abstractNumId w:val="18"/>
  </w:num>
  <w:num w:numId="24">
    <w:abstractNumId w:val="25"/>
  </w:num>
  <w:num w:numId="25">
    <w:abstractNumId w:val="6"/>
  </w:num>
  <w:num w:numId="26">
    <w:abstractNumId w:val="8"/>
  </w:num>
  <w:num w:numId="27">
    <w:abstractNumId w:val="3"/>
  </w:num>
  <w:num w:numId="28">
    <w:abstractNumId w:val="13"/>
  </w:num>
  <w:num w:numId="29">
    <w:abstractNumId w:val="12"/>
  </w:num>
  <w:num w:numId="30">
    <w:abstractNumId w:val="21"/>
  </w:num>
  <w:num w:numId="31">
    <w:abstractNumId w:val="26"/>
  </w:num>
  <w:num w:numId="32">
    <w:abstractNumId w:val="24"/>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16CB2"/>
    <w:rsid w:val="00034D4C"/>
    <w:rsid w:val="00036D5E"/>
    <w:rsid w:val="00050681"/>
    <w:rsid w:val="00056D46"/>
    <w:rsid w:val="00093886"/>
    <w:rsid w:val="000C1CDE"/>
    <w:rsid w:val="000F336D"/>
    <w:rsid w:val="0016655F"/>
    <w:rsid w:val="001A2D19"/>
    <w:rsid w:val="001E3570"/>
    <w:rsid w:val="001E7012"/>
    <w:rsid w:val="0025405B"/>
    <w:rsid w:val="00265800"/>
    <w:rsid w:val="002D0F2E"/>
    <w:rsid w:val="00300B1B"/>
    <w:rsid w:val="003207DF"/>
    <w:rsid w:val="0041754B"/>
    <w:rsid w:val="00424275"/>
    <w:rsid w:val="00424FDE"/>
    <w:rsid w:val="00425E77"/>
    <w:rsid w:val="00483556"/>
    <w:rsid w:val="0048391B"/>
    <w:rsid w:val="004D0B36"/>
    <w:rsid w:val="004F5DE7"/>
    <w:rsid w:val="005169F7"/>
    <w:rsid w:val="00554854"/>
    <w:rsid w:val="00554DF8"/>
    <w:rsid w:val="0058260C"/>
    <w:rsid w:val="005C3DE7"/>
    <w:rsid w:val="005E025E"/>
    <w:rsid w:val="00611368"/>
    <w:rsid w:val="0065384A"/>
    <w:rsid w:val="00686255"/>
    <w:rsid w:val="006C6DC0"/>
    <w:rsid w:val="006E35C2"/>
    <w:rsid w:val="007522B7"/>
    <w:rsid w:val="00770D15"/>
    <w:rsid w:val="007B748E"/>
    <w:rsid w:val="007D08A0"/>
    <w:rsid w:val="008305C9"/>
    <w:rsid w:val="0084526A"/>
    <w:rsid w:val="00883E47"/>
    <w:rsid w:val="008C6D7A"/>
    <w:rsid w:val="00961431"/>
    <w:rsid w:val="00990641"/>
    <w:rsid w:val="00990E4C"/>
    <w:rsid w:val="009C3EFF"/>
    <w:rsid w:val="00A61611"/>
    <w:rsid w:val="00A878DC"/>
    <w:rsid w:val="00AA6162"/>
    <w:rsid w:val="00AB6BEE"/>
    <w:rsid w:val="00AC6B3B"/>
    <w:rsid w:val="00B212C0"/>
    <w:rsid w:val="00B6148B"/>
    <w:rsid w:val="00B70C94"/>
    <w:rsid w:val="00B77766"/>
    <w:rsid w:val="00B81E59"/>
    <w:rsid w:val="00BA75C9"/>
    <w:rsid w:val="00BE1F46"/>
    <w:rsid w:val="00C04B70"/>
    <w:rsid w:val="00C117BD"/>
    <w:rsid w:val="00C133BF"/>
    <w:rsid w:val="00C20688"/>
    <w:rsid w:val="00C47AC1"/>
    <w:rsid w:val="00C65573"/>
    <w:rsid w:val="00C91372"/>
    <w:rsid w:val="00C954D0"/>
    <w:rsid w:val="00CB5377"/>
    <w:rsid w:val="00D002AB"/>
    <w:rsid w:val="00D809A2"/>
    <w:rsid w:val="00D80E7A"/>
    <w:rsid w:val="00DC33BF"/>
    <w:rsid w:val="00DE080B"/>
    <w:rsid w:val="00E34F94"/>
    <w:rsid w:val="00EC4D62"/>
    <w:rsid w:val="00ED582A"/>
    <w:rsid w:val="00EF04F9"/>
    <w:rsid w:val="00F428A4"/>
    <w:rsid w:val="00F57151"/>
    <w:rsid w:val="00FF78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56D4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056D4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424F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rsid w:val="00424FDE"/>
    <w:pPr>
      <w:suppressAutoHyphens/>
      <w:ind w:left="220"/>
    </w:pPr>
    <w:rPr>
      <w:rFonts w:ascii="Calibri" w:eastAsia="Calibri" w:hAnsi="Calibri" w:cs="font869"/>
    </w:rPr>
  </w:style>
  <w:style w:type="character" w:customStyle="1" w:styleId="Domylnaczcionkaakapitu1">
    <w:name w:val="Domyślna czcionka akapitu1"/>
    <w:rsid w:val="00C91372"/>
  </w:style>
  <w:style w:type="paragraph" w:customStyle="1" w:styleId="Heading">
    <w:name w:val="Heading"/>
    <w:basedOn w:val="Normalny"/>
    <w:next w:val="Tekstpodstawowy"/>
    <w:rsid w:val="00C91372"/>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C91372"/>
    <w:pPr>
      <w:suppressAutoHyphens/>
      <w:spacing w:after="140" w:line="276" w:lineRule="auto"/>
    </w:pPr>
    <w:rPr>
      <w:rFonts w:ascii="Calibri" w:eastAsia="Calibri" w:hAnsi="Calibri" w:cs="font869"/>
    </w:rPr>
  </w:style>
  <w:style w:type="character" w:customStyle="1" w:styleId="TekstpodstawowyZnak">
    <w:name w:val="Tekst podstawowy Znak"/>
    <w:basedOn w:val="Domylnaczcionkaakapitu"/>
    <w:link w:val="Tekstpodstawowy"/>
    <w:rsid w:val="00C91372"/>
    <w:rPr>
      <w:rFonts w:ascii="Calibri" w:eastAsia="Calibri" w:hAnsi="Calibri" w:cs="font869"/>
    </w:rPr>
  </w:style>
  <w:style w:type="paragraph" w:styleId="Lista">
    <w:name w:val="List"/>
    <w:basedOn w:val="Tekstpodstawowy"/>
    <w:rsid w:val="00C91372"/>
    <w:rPr>
      <w:rFonts w:cs="Droid Sans Devanagari"/>
    </w:rPr>
  </w:style>
  <w:style w:type="paragraph" w:styleId="Legenda">
    <w:name w:val="caption"/>
    <w:basedOn w:val="Normalny"/>
    <w:qFormat/>
    <w:rsid w:val="00C91372"/>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C91372"/>
    <w:pPr>
      <w:suppressLineNumbers/>
      <w:suppressAutoHyphens/>
    </w:pPr>
    <w:rPr>
      <w:rFonts w:ascii="Calibri" w:eastAsia="Calibri" w:hAnsi="Calibri" w:cs="Droid Sans Devanagari"/>
    </w:rPr>
  </w:style>
  <w:style w:type="character" w:styleId="Odwoaniedokomentarza">
    <w:name w:val="annotation reference"/>
    <w:semiHidden/>
    <w:rsid w:val="00C91372"/>
    <w:rPr>
      <w:sz w:val="16"/>
      <w:szCs w:val="16"/>
    </w:rPr>
  </w:style>
  <w:style w:type="paragraph" w:styleId="Tekstkomentarza">
    <w:name w:val="annotation text"/>
    <w:basedOn w:val="Normalny"/>
    <w:link w:val="TekstkomentarzaZnak"/>
    <w:semiHidden/>
    <w:rsid w:val="00C91372"/>
    <w:pPr>
      <w:suppressAutoHyphens/>
    </w:pPr>
    <w:rPr>
      <w:rFonts w:ascii="Calibri" w:eastAsia="Calibri" w:hAnsi="Calibri" w:cs="font869"/>
      <w:sz w:val="20"/>
      <w:szCs w:val="20"/>
    </w:rPr>
  </w:style>
  <w:style w:type="character" w:customStyle="1" w:styleId="TekstkomentarzaZnak">
    <w:name w:val="Tekst komentarza Znak"/>
    <w:basedOn w:val="Domylnaczcionkaakapitu"/>
    <w:link w:val="Tekstkomentarza"/>
    <w:semiHidden/>
    <w:rsid w:val="00C91372"/>
    <w:rPr>
      <w:rFonts w:ascii="Calibri" w:eastAsia="Calibri" w:hAnsi="Calibri" w:cs="font869"/>
      <w:sz w:val="20"/>
      <w:szCs w:val="20"/>
    </w:rPr>
  </w:style>
  <w:style w:type="paragraph" w:styleId="Tematkomentarza">
    <w:name w:val="annotation subject"/>
    <w:basedOn w:val="Tekstkomentarza"/>
    <w:next w:val="Tekstkomentarza"/>
    <w:link w:val="TematkomentarzaZnak"/>
    <w:semiHidden/>
    <w:rsid w:val="00C91372"/>
    <w:rPr>
      <w:b/>
      <w:bCs/>
    </w:rPr>
  </w:style>
  <w:style w:type="character" w:customStyle="1" w:styleId="TematkomentarzaZnak">
    <w:name w:val="Temat komentarza Znak"/>
    <w:basedOn w:val="TekstkomentarzaZnak"/>
    <w:link w:val="Tematkomentarza"/>
    <w:semiHidden/>
    <w:rsid w:val="00C91372"/>
    <w:rPr>
      <w:rFonts w:ascii="Calibri" w:eastAsia="Calibri" w:hAnsi="Calibri" w:cs="font869"/>
      <w:b/>
      <w:bCs/>
      <w:sz w:val="20"/>
      <w:szCs w:val="20"/>
    </w:rPr>
  </w:style>
  <w:style w:type="paragraph" w:styleId="Tekstdymka">
    <w:name w:val="Balloon Text"/>
    <w:basedOn w:val="Normalny"/>
    <w:link w:val="TekstdymkaZnak"/>
    <w:semiHidden/>
    <w:rsid w:val="00C91372"/>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C91372"/>
    <w:rPr>
      <w:rFonts w:ascii="Tahoma" w:eastAsia="Calibri" w:hAnsi="Tahoma" w:cs="Tahoma"/>
      <w:sz w:val="16"/>
      <w:szCs w:val="16"/>
    </w:rPr>
  </w:style>
  <w:style w:type="character" w:customStyle="1" w:styleId="Pogrubienie1">
    <w:name w:val="Pogrubienie1"/>
    <w:rsid w:val="00C91372"/>
    <w:rPr>
      <w:b/>
      <w:bCs/>
    </w:rPr>
  </w:style>
  <w:style w:type="character" w:styleId="Uwydatnienie">
    <w:name w:val="Emphasis"/>
    <w:qFormat/>
    <w:rsid w:val="00C91372"/>
    <w:rPr>
      <w:i/>
      <w:iCs/>
    </w:rPr>
  </w:style>
  <w:style w:type="paragraph" w:customStyle="1" w:styleId="Akapitzlist1">
    <w:name w:val="Akapit z listą1"/>
    <w:basedOn w:val="Normalny"/>
    <w:rsid w:val="00C91372"/>
    <w:pPr>
      <w:suppressAutoHyphens/>
      <w:ind w:left="720"/>
      <w:contextualSpacing/>
    </w:pPr>
    <w:rPr>
      <w:rFonts w:ascii="Calibri" w:eastAsia="Calibri" w:hAnsi="Calibri" w:cs="Calibri"/>
      <w:lang w:eastAsia="pl-PL"/>
    </w:rPr>
  </w:style>
  <w:style w:type="character" w:styleId="Numerwiersza">
    <w:name w:val="line number"/>
    <w:basedOn w:val="Domylnaczcionkaakapitu"/>
    <w:rsid w:val="00C91372"/>
  </w:style>
  <w:style w:type="paragraph" w:styleId="Tekstprzypisukocowego">
    <w:name w:val="endnote text"/>
    <w:basedOn w:val="Normalny"/>
    <w:link w:val="TekstprzypisukocowegoZnak"/>
    <w:rsid w:val="00C91372"/>
    <w:pPr>
      <w:suppressAutoHyphens/>
    </w:pPr>
    <w:rPr>
      <w:rFonts w:ascii="Calibri" w:eastAsia="Calibri" w:hAnsi="Calibri" w:cs="font869"/>
      <w:sz w:val="20"/>
      <w:szCs w:val="20"/>
    </w:rPr>
  </w:style>
  <w:style w:type="character" w:customStyle="1" w:styleId="TekstprzypisukocowegoZnak">
    <w:name w:val="Tekst przypisu końcowego Znak"/>
    <w:basedOn w:val="Domylnaczcionkaakapitu"/>
    <w:link w:val="Tekstprzypisukocowego"/>
    <w:rsid w:val="00C91372"/>
    <w:rPr>
      <w:rFonts w:ascii="Calibri" w:eastAsia="Calibri" w:hAnsi="Calibri" w:cs="font869"/>
      <w:sz w:val="20"/>
      <w:szCs w:val="20"/>
    </w:rPr>
  </w:style>
  <w:style w:type="character" w:styleId="Odwoanieprzypisukocowego">
    <w:name w:val="endnote reference"/>
    <w:rsid w:val="00C91372"/>
    <w:rPr>
      <w:vertAlign w:val="superscript"/>
    </w:rPr>
  </w:style>
  <w:style w:type="table" w:styleId="Tabela-Siatka">
    <w:name w:val="Table Grid"/>
    <w:basedOn w:val="Standardowy"/>
    <w:uiPriority w:val="39"/>
    <w:rsid w:val="00C913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056D4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056D46"/>
    <w:rPr>
      <w:rFonts w:asciiTheme="majorHAnsi" w:eastAsiaTheme="majorEastAsia" w:hAnsiTheme="majorHAnsi" w:cstheme="majorBidi"/>
      <w:i/>
      <w:iCs/>
      <w:color w:val="2F5496" w:themeColor="accent1" w:themeShade="BF"/>
    </w:rPr>
  </w:style>
  <w:style w:type="paragraph" w:styleId="Spisilustracji">
    <w:name w:val="table of figures"/>
    <w:basedOn w:val="Normalny"/>
    <w:next w:val="Normalny"/>
    <w:uiPriority w:val="99"/>
    <w:unhideWhenUsed/>
    <w:rsid w:val="00BA75C9"/>
    <w:pPr>
      <w:spacing w:after="0"/>
    </w:pPr>
  </w:style>
  <w:style w:type="paragraph" w:styleId="Nagwekspisutreci">
    <w:name w:val="TOC Heading"/>
    <w:basedOn w:val="Nagwek1"/>
    <w:next w:val="Normalny"/>
    <w:uiPriority w:val="39"/>
    <w:unhideWhenUsed/>
    <w:qFormat/>
    <w:rsid w:val="004F5DE7"/>
    <w:pPr>
      <w:outlineLvl w:val="9"/>
    </w:pPr>
    <w:rPr>
      <w:lang w:eastAsia="pl-PL"/>
    </w:rPr>
  </w:style>
  <w:style w:type="paragraph" w:styleId="Spistreci1">
    <w:name w:val="toc 1"/>
    <w:basedOn w:val="Normalny"/>
    <w:next w:val="Normalny"/>
    <w:autoRedefine/>
    <w:uiPriority w:val="39"/>
    <w:unhideWhenUsed/>
    <w:rsid w:val="004F5DE7"/>
    <w:pPr>
      <w:spacing w:after="100"/>
    </w:pPr>
  </w:style>
  <w:style w:type="paragraph" w:styleId="Spistreci3">
    <w:name w:val="toc 3"/>
    <w:basedOn w:val="Normalny"/>
    <w:next w:val="Normalny"/>
    <w:autoRedefine/>
    <w:uiPriority w:val="39"/>
    <w:unhideWhenUsed/>
    <w:rsid w:val="004F5DE7"/>
    <w:pPr>
      <w:spacing w:after="100"/>
      <w:ind w:left="440"/>
    </w:pPr>
  </w:style>
  <w:style w:type="character" w:customStyle="1" w:styleId="hgkelc">
    <w:name w:val="hgkelc"/>
    <w:basedOn w:val="Domylnaczcionkaakapitu"/>
    <w:rsid w:val="00425E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56D4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056D4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424F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rsid w:val="00424FDE"/>
    <w:pPr>
      <w:suppressAutoHyphens/>
      <w:ind w:left="220"/>
    </w:pPr>
    <w:rPr>
      <w:rFonts w:ascii="Calibri" w:eastAsia="Calibri" w:hAnsi="Calibri" w:cs="font869"/>
    </w:rPr>
  </w:style>
  <w:style w:type="character" w:customStyle="1" w:styleId="Domylnaczcionkaakapitu1">
    <w:name w:val="Domyślna czcionka akapitu1"/>
    <w:rsid w:val="00C91372"/>
  </w:style>
  <w:style w:type="paragraph" w:customStyle="1" w:styleId="Heading">
    <w:name w:val="Heading"/>
    <w:basedOn w:val="Normalny"/>
    <w:next w:val="Tekstpodstawowy"/>
    <w:rsid w:val="00C91372"/>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C91372"/>
    <w:pPr>
      <w:suppressAutoHyphens/>
      <w:spacing w:after="140" w:line="276" w:lineRule="auto"/>
    </w:pPr>
    <w:rPr>
      <w:rFonts w:ascii="Calibri" w:eastAsia="Calibri" w:hAnsi="Calibri" w:cs="font869"/>
    </w:rPr>
  </w:style>
  <w:style w:type="character" w:customStyle="1" w:styleId="TekstpodstawowyZnak">
    <w:name w:val="Tekst podstawowy Znak"/>
    <w:basedOn w:val="Domylnaczcionkaakapitu"/>
    <w:link w:val="Tekstpodstawowy"/>
    <w:rsid w:val="00C91372"/>
    <w:rPr>
      <w:rFonts w:ascii="Calibri" w:eastAsia="Calibri" w:hAnsi="Calibri" w:cs="font869"/>
    </w:rPr>
  </w:style>
  <w:style w:type="paragraph" w:styleId="Lista">
    <w:name w:val="List"/>
    <w:basedOn w:val="Tekstpodstawowy"/>
    <w:rsid w:val="00C91372"/>
    <w:rPr>
      <w:rFonts w:cs="Droid Sans Devanagari"/>
    </w:rPr>
  </w:style>
  <w:style w:type="paragraph" w:styleId="Legenda">
    <w:name w:val="caption"/>
    <w:basedOn w:val="Normalny"/>
    <w:qFormat/>
    <w:rsid w:val="00C91372"/>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C91372"/>
    <w:pPr>
      <w:suppressLineNumbers/>
      <w:suppressAutoHyphens/>
    </w:pPr>
    <w:rPr>
      <w:rFonts w:ascii="Calibri" w:eastAsia="Calibri" w:hAnsi="Calibri" w:cs="Droid Sans Devanagari"/>
    </w:rPr>
  </w:style>
  <w:style w:type="character" w:styleId="Odwoaniedokomentarza">
    <w:name w:val="annotation reference"/>
    <w:semiHidden/>
    <w:rsid w:val="00C91372"/>
    <w:rPr>
      <w:sz w:val="16"/>
      <w:szCs w:val="16"/>
    </w:rPr>
  </w:style>
  <w:style w:type="paragraph" w:styleId="Tekstkomentarza">
    <w:name w:val="annotation text"/>
    <w:basedOn w:val="Normalny"/>
    <w:link w:val="TekstkomentarzaZnak"/>
    <w:semiHidden/>
    <w:rsid w:val="00C91372"/>
    <w:pPr>
      <w:suppressAutoHyphens/>
    </w:pPr>
    <w:rPr>
      <w:rFonts w:ascii="Calibri" w:eastAsia="Calibri" w:hAnsi="Calibri" w:cs="font869"/>
      <w:sz w:val="20"/>
      <w:szCs w:val="20"/>
    </w:rPr>
  </w:style>
  <w:style w:type="character" w:customStyle="1" w:styleId="TekstkomentarzaZnak">
    <w:name w:val="Tekst komentarza Znak"/>
    <w:basedOn w:val="Domylnaczcionkaakapitu"/>
    <w:link w:val="Tekstkomentarza"/>
    <w:semiHidden/>
    <w:rsid w:val="00C91372"/>
    <w:rPr>
      <w:rFonts w:ascii="Calibri" w:eastAsia="Calibri" w:hAnsi="Calibri" w:cs="font869"/>
      <w:sz w:val="20"/>
      <w:szCs w:val="20"/>
    </w:rPr>
  </w:style>
  <w:style w:type="paragraph" w:styleId="Tematkomentarza">
    <w:name w:val="annotation subject"/>
    <w:basedOn w:val="Tekstkomentarza"/>
    <w:next w:val="Tekstkomentarza"/>
    <w:link w:val="TematkomentarzaZnak"/>
    <w:semiHidden/>
    <w:rsid w:val="00C91372"/>
    <w:rPr>
      <w:b/>
      <w:bCs/>
    </w:rPr>
  </w:style>
  <w:style w:type="character" w:customStyle="1" w:styleId="TematkomentarzaZnak">
    <w:name w:val="Temat komentarza Znak"/>
    <w:basedOn w:val="TekstkomentarzaZnak"/>
    <w:link w:val="Tematkomentarza"/>
    <w:semiHidden/>
    <w:rsid w:val="00C91372"/>
    <w:rPr>
      <w:rFonts w:ascii="Calibri" w:eastAsia="Calibri" w:hAnsi="Calibri" w:cs="font869"/>
      <w:b/>
      <w:bCs/>
      <w:sz w:val="20"/>
      <w:szCs w:val="20"/>
    </w:rPr>
  </w:style>
  <w:style w:type="paragraph" w:styleId="Tekstdymka">
    <w:name w:val="Balloon Text"/>
    <w:basedOn w:val="Normalny"/>
    <w:link w:val="TekstdymkaZnak"/>
    <w:semiHidden/>
    <w:rsid w:val="00C91372"/>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C91372"/>
    <w:rPr>
      <w:rFonts w:ascii="Tahoma" w:eastAsia="Calibri" w:hAnsi="Tahoma" w:cs="Tahoma"/>
      <w:sz w:val="16"/>
      <w:szCs w:val="16"/>
    </w:rPr>
  </w:style>
  <w:style w:type="character" w:customStyle="1" w:styleId="Pogrubienie1">
    <w:name w:val="Pogrubienie1"/>
    <w:rsid w:val="00C91372"/>
    <w:rPr>
      <w:b/>
      <w:bCs/>
    </w:rPr>
  </w:style>
  <w:style w:type="character" w:styleId="Uwydatnienie">
    <w:name w:val="Emphasis"/>
    <w:qFormat/>
    <w:rsid w:val="00C91372"/>
    <w:rPr>
      <w:i/>
      <w:iCs/>
    </w:rPr>
  </w:style>
  <w:style w:type="paragraph" w:customStyle="1" w:styleId="Akapitzlist1">
    <w:name w:val="Akapit z listą1"/>
    <w:basedOn w:val="Normalny"/>
    <w:rsid w:val="00C91372"/>
    <w:pPr>
      <w:suppressAutoHyphens/>
      <w:ind w:left="720"/>
      <w:contextualSpacing/>
    </w:pPr>
    <w:rPr>
      <w:rFonts w:ascii="Calibri" w:eastAsia="Calibri" w:hAnsi="Calibri" w:cs="Calibri"/>
      <w:lang w:eastAsia="pl-PL"/>
    </w:rPr>
  </w:style>
  <w:style w:type="character" w:styleId="Numerwiersza">
    <w:name w:val="line number"/>
    <w:basedOn w:val="Domylnaczcionkaakapitu"/>
    <w:rsid w:val="00C91372"/>
  </w:style>
  <w:style w:type="paragraph" w:styleId="Tekstprzypisukocowego">
    <w:name w:val="endnote text"/>
    <w:basedOn w:val="Normalny"/>
    <w:link w:val="TekstprzypisukocowegoZnak"/>
    <w:rsid w:val="00C91372"/>
    <w:pPr>
      <w:suppressAutoHyphens/>
    </w:pPr>
    <w:rPr>
      <w:rFonts w:ascii="Calibri" w:eastAsia="Calibri" w:hAnsi="Calibri" w:cs="font869"/>
      <w:sz w:val="20"/>
      <w:szCs w:val="20"/>
    </w:rPr>
  </w:style>
  <w:style w:type="character" w:customStyle="1" w:styleId="TekstprzypisukocowegoZnak">
    <w:name w:val="Tekst przypisu końcowego Znak"/>
    <w:basedOn w:val="Domylnaczcionkaakapitu"/>
    <w:link w:val="Tekstprzypisukocowego"/>
    <w:rsid w:val="00C91372"/>
    <w:rPr>
      <w:rFonts w:ascii="Calibri" w:eastAsia="Calibri" w:hAnsi="Calibri" w:cs="font869"/>
      <w:sz w:val="20"/>
      <w:szCs w:val="20"/>
    </w:rPr>
  </w:style>
  <w:style w:type="character" w:styleId="Odwoanieprzypisukocowego">
    <w:name w:val="endnote reference"/>
    <w:rsid w:val="00C91372"/>
    <w:rPr>
      <w:vertAlign w:val="superscript"/>
    </w:rPr>
  </w:style>
  <w:style w:type="table" w:styleId="Tabela-Siatka">
    <w:name w:val="Table Grid"/>
    <w:basedOn w:val="Standardowy"/>
    <w:uiPriority w:val="39"/>
    <w:rsid w:val="00C913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056D4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056D46"/>
    <w:rPr>
      <w:rFonts w:asciiTheme="majorHAnsi" w:eastAsiaTheme="majorEastAsia" w:hAnsiTheme="majorHAnsi" w:cstheme="majorBidi"/>
      <w:i/>
      <w:iCs/>
      <w:color w:val="2F5496" w:themeColor="accent1" w:themeShade="BF"/>
    </w:rPr>
  </w:style>
  <w:style w:type="paragraph" w:styleId="Spisilustracji">
    <w:name w:val="table of figures"/>
    <w:basedOn w:val="Normalny"/>
    <w:next w:val="Normalny"/>
    <w:uiPriority w:val="99"/>
    <w:unhideWhenUsed/>
    <w:rsid w:val="00BA75C9"/>
    <w:pPr>
      <w:spacing w:after="0"/>
    </w:pPr>
  </w:style>
  <w:style w:type="paragraph" w:styleId="Nagwekspisutreci">
    <w:name w:val="TOC Heading"/>
    <w:basedOn w:val="Nagwek1"/>
    <w:next w:val="Normalny"/>
    <w:uiPriority w:val="39"/>
    <w:unhideWhenUsed/>
    <w:qFormat/>
    <w:rsid w:val="004F5DE7"/>
    <w:pPr>
      <w:outlineLvl w:val="9"/>
    </w:pPr>
    <w:rPr>
      <w:lang w:eastAsia="pl-PL"/>
    </w:rPr>
  </w:style>
  <w:style w:type="paragraph" w:styleId="Spistreci1">
    <w:name w:val="toc 1"/>
    <w:basedOn w:val="Normalny"/>
    <w:next w:val="Normalny"/>
    <w:autoRedefine/>
    <w:uiPriority w:val="39"/>
    <w:unhideWhenUsed/>
    <w:rsid w:val="004F5DE7"/>
    <w:pPr>
      <w:spacing w:after="100"/>
    </w:pPr>
  </w:style>
  <w:style w:type="paragraph" w:styleId="Spistreci3">
    <w:name w:val="toc 3"/>
    <w:basedOn w:val="Normalny"/>
    <w:next w:val="Normalny"/>
    <w:autoRedefine/>
    <w:uiPriority w:val="39"/>
    <w:unhideWhenUsed/>
    <w:rsid w:val="004F5DE7"/>
    <w:pPr>
      <w:spacing w:after="100"/>
      <w:ind w:left="440"/>
    </w:pPr>
  </w:style>
  <w:style w:type="character" w:customStyle="1" w:styleId="hgkelc">
    <w:name w:val="hgkelc"/>
    <w:basedOn w:val="Domylnaczcionkaakapitu"/>
    <w:rsid w:val="00425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7378">
      <w:bodyDiv w:val="1"/>
      <w:marLeft w:val="0"/>
      <w:marRight w:val="0"/>
      <w:marTop w:val="0"/>
      <w:marBottom w:val="0"/>
      <w:divBdr>
        <w:top w:val="none" w:sz="0" w:space="0" w:color="auto"/>
        <w:left w:val="none" w:sz="0" w:space="0" w:color="auto"/>
        <w:bottom w:val="none" w:sz="0" w:space="0" w:color="auto"/>
        <w:right w:val="none" w:sz="0" w:space="0" w:color="auto"/>
      </w:divBdr>
    </w:div>
    <w:div w:id="1772162913">
      <w:bodyDiv w:val="1"/>
      <w:marLeft w:val="0"/>
      <w:marRight w:val="0"/>
      <w:marTop w:val="0"/>
      <w:marBottom w:val="0"/>
      <w:divBdr>
        <w:top w:val="none" w:sz="0" w:space="0" w:color="auto"/>
        <w:left w:val="none" w:sz="0" w:space="0" w:color="auto"/>
        <w:bottom w:val="none" w:sz="0" w:space="0" w:color="auto"/>
        <w:right w:val="none" w:sz="0" w:space="0" w:color="auto"/>
      </w:divBdr>
    </w:div>
    <w:div w:id="1947886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hart" Target="charts/chart1.xml"/><Relationship Id="rId26"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chart" Target="charts/chart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chart" Target="charts/chart3.xml"/><Relationship Id="rId29"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8.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chart" Target="charts/chart6.xml"/><Relationship Id="rId28" Type="http://schemas.openxmlformats.org/officeDocument/2006/relationships/image" Target="media/image9.png"/><Relationship Id="rId10" Type="http://schemas.openxmlformats.org/officeDocument/2006/relationships/image" Target="media/image2.jpeg"/><Relationship Id="rId19" Type="http://schemas.openxmlformats.org/officeDocument/2006/relationships/chart" Target="charts/chart2.xm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chart" Target="charts/chart5.xml"/><Relationship Id="rId27" Type="http://schemas.openxmlformats.org/officeDocument/2006/relationships/chart" Target="charts/chart9.xml"/><Relationship Id="rId30" Type="http://schemas.openxmlformats.org/officeDocument/2006/relationships/chart" Target="charts/chart1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amd\Downloads\PODM_3295_XTAB_20211117151104.xlsx"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file:///C:\Users\adamd\Downloads\wykresy%20i%20tabele%20do%20ilo&#347;ci&#243;wki%20Adam\Ma&#322;gorzata%20Bogusz\5.6_wykresy%20Podhala&#324;ska.xlsx" TargetMode="External"/><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adamd\Downloads\wykresy%20i%20tabele%20do%20ilo&#347;ci&#243;wki%20Adam\Ma&#322;gorzata%20Bogusz\5.6_wykresy%20Podhala&#324;ska.xlsx" TargetMode="External"/><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amd\Downloads\PODM_2419_XTAB_20211117152033.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Zeszyt1"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oleObject" Target="file:///D:\Projekty%202021\LGD\Federacja%20M&#321;P\Dane\wykresy%20i%20tabele%20do%20ilo&#347;ci&#243;wki%20Adam\Ma&#322;gorzata%20Bogusz\5.5_wykresy%20i%20tabela%20Podhala&#324;ska.xlsx"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adamd\Downloads\wykresy%20i%20tabele%20do%20ilo&#347;ci&#243;wki%20Adam\Ma&#322;gorzata%20Bogusz\5.5_wykresy%20i%20tabela%20Podhala&#324;ska.xlsx"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adamd\Downloads\wykresy%20i%20tabele%20do%20ilo&#347;ci&#243;wki%20Adam\Ma&#322;gorzata%20Bogusz\5.5_wykresy%20i%20tabela%20Podhala&#324;ska.xlsx" TargetMode="External"/><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adamd\Downloads\wykresy%20i%20tabele%20do%20ilo&#347;ci&#243;wki%20Adam\Ma&#322;gorzata%20Bogusz\5.5_wykresy%20i%20tabela%20Podhala&#324;ska.xlsx" TargetMode="External"/><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adamd\Downloads\wykresy%20i%20tabele%20do%20ilo&#347;ci&#243;wki%20Adam\Ma&#322;gorzata%20Bogusz\5.6_wykresy%20Podhala&#324;ska.xlsx" TargetMode="External"/><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2" Type="http://schemas.openxmlformats.org/officeDocument/2006/relationships/oleObject" Target="file:///C:\Users\adamd\Downloads\wykresy%20i%20tabele%20do%20ilo&#347;ci&#243;wki%20Adam\Ma&#322;gorzata%20Bogusz\5.6_wykresy%20Podhala&#324;ska.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pl-PL" sz="1400" b="0" i="0" u="none" strike="noStrike" baseline="0">
                <a:effectLst/>
              </a:rPr>
              <a:t>Podmioty gospodarki narodowej w rejestrze REGON na 10 tys. mieszkańców w wieku produkcyjnym.</a:t>
            </a:r>
            <a:endParaRPr lang="pl-PL"/>
          </a:p>
        </c:rich>
      </c:tx>
      <c:overlay val="0"/>
      <c:spPr>
        <a:noFill/>
        <a:ln>
          <a:noFill/>
        </a:ln>
        <a:effectLst/>
      </c:spPr>
    </c:title>
    <c:autoTitleDeleted val="0"/>
    <c:plotArea>
      <c:layout/>
      <c:barChart>
        <c:barDir val="col"/>
        <c:grouping val="clustered"/>
        <c:varyColors val="0"/>
        <c:ser>
          <c:idx val="0"/>
          <c:order val="0"/>
          <c:tx>
            <c:strRef>
              <c:f>TABLICA!$A$3</c:f>
              <c:strCache>
                <c:ptCount val="1"/>
              </c:strCache>
            </c:strRef>
          </c:tx>
          <c:spPr>
            <a:solidFill>
              <a:schemeClr val="accent1"/>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ogółem</c:v>
                  </c:pt>
                </c:lvl>
              </c:multiLvlStrCache>
            </c:multiLvlStrRef>
          </c:cat>
          <c:val>
            <c:numRef>
              <c:f>TABLICA!$B$3:$G$3</c:f>
              <c:numCache>
                <c:formatCode>General</c:formatCode>
                <c:ptCount val="6"/>
              </c:numCache>
            </c:numRef>
          </c:val>
          <c:extLst xmlns:c16r2="http://schemas.microsoft.com/office/drawing/2015/06/chart">
            <c:ext xmlns:c16="http://schemas.microsoft.com/office/drawing/2014/chart" uri="{C3380CC4-5D6E-409C-BE32-E72D297353CC}">
              <c16:uniqueId val="{00000000-76B0-4C4B-84AF-1720523773B9}"/>
            </c:ext>
          </c:extLst>
        </c:ser>
        <c:ser>
          <c:idx val="1"/>
          <c:order val="1"/>
          <c:tx>
            <c:strRef>
              <c:f>TABLICA!$A$4</c:f>
              <c:strCache>
                <c:ptCount val="1"/>
                <c:pt idx="0">
                  <c:v>MAŁOPOLSKIE</c:v>
                </c:pt>
              </c:strCache>
            </c:strRef>
          </c:tx>
          <c:spPr>
            <a:solidFill>
              <a:schemeClr val="accent2"/>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ogółem</c:v>
                  </c:pt>
                </c:lvl>
              </c:multiLvlStrCache>
            </c:multiLvlStrRef>
          </c:cat>
          <c:val>
            <c:numRef>
              <c:f>TABLICA!$B$4:$G$4</c:f>
              <c:numCache>
                <c:formatCode>#\ ##0.0</c:formatCode>
                <c:ptCount val="6"/>
                <c:pt idx="0">
                  <c:v>1727.8</c:v>
                </c:pt>
                <c:pt idx="1">
                  <c:v>1769.6</c:v>
                </c:pt>
                <c:pt idx="2">
                  <c:v>1821.8</c:v>
                </c:pt>
                <c:pt idx="3">
                  <c:v>1886.8</c:v>
                </c:pt>
                <c:pt idx="4">
                  <c:v>1984</c:v>
                </c:pt>
                <c:pt idx="5">
                  <c:v>2077.6</c:v>
                </c:pt>
              </c:numCache>
            </c:numRef>
          </c:val>
          <c:extLst xmlns:c16r2="http://schemas.microsoft.com/office/drawing/2015/06/chart">
            <c:ext xmlns:c16="http://schemas.microsoft.com/office/drawing/2014/chart" uri="{C3380CC4-5D6E-409C-BE32-E72D297353CC}">
              <c16:uniqueId val="{00000001-76B0-4C4B-84AF-1720523773B9}"/>
            </c:ext>
          </c:extLst>
        </c:ser>
        <c:ser>
          <c:idx val="2"/>
          <c:order val="2"/>
          <c:tx>
            <c:strRef>
              <c:f>TABLICA!$A$5</c:f>
              <c:strCache>
                <c:ptCount val="1"/>
                <c:pt idx="0">
                  <c:v>Czarny Dunajec (2)</c:v>
                </c:pt>
              </c:strCache>
            </c:strRef>
          </c:tx>
          <c:spPr>
            <a:solidFill>
              <a:schemeClr val="accent3"/>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ogółem</c:v>
                  </c:pt>
                </c:lvl>
              </c:multiLvlStrCache>
            </c:multiLvlStrRef>
          </c:cat>
          <c:val>
            <c:numRef>
              <c:f>TABLICA!$B$5:$G$5</c:f>
              <c:numCache>
                <c:formatCode>#\ ##0.0</c:formatCode>
                <c:ptCount val="6"/>
                <c:pt idx="0">
                  <c:v>774.5</c:v>
                </c:pt>
                <c:pt idx="1">
                  <c:v>787.7</c:v>
                </c:pt>
                <c:pt idx="2">
                  <c:v>819.7</c:v>
                </c:pt>
                <c:pt idx="3">
                  <c:v>894.2</c:v>
                </c:pt>
                <c:pt idx="4">
                  <c:v>966</c:v>
                </c:pt>
                <c:pt idx="5">
                  <c:v>1046.9000000000001</c:v>
                </c:pt>
              </c:numCache>
            </c:numRef>
          </c:val>
          <c:extLst xmlns:c16r2="http://schemas.microsoft.com/office/drawing/2015/06/chart">
            <c:ext xmlns:c16="http://schemas.microsoft.com/office/drawing/2014/chart" uri="{C3380CC4-5D6E-409C-BE32-E72D297353CC}">
              <c16:uniqueId val="{00000002-76B0-4C4B-84AF-1720523773B9}"/>
            </c:ext>
          </c:extLst>
        </c:ser>
        <c:ser>
          <c:idx val="3"/>
          <c:order val="3"/>
          <c:tx>
            <c:strRef>
              <c:f>TABLICA!$A$6</c:f>
              <c:strCache>
                <c:ptCount val="1"/>
                <c:pt idx="0">
                  <c:v>Szaflary (2)</c:v>
                </c:pt>
              </c:strCache>
            </c:strRef>
          </c:tx>
          <c:spPr>
            <a:solidFill>
              <a:schemeClr val="accent4"/>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ogółem</c:v>
                  </c:pt>
                </c:lvl>
              </c:multiLvlStrCache>
            </c:multiLvlStrRef>
          </c:cat>
          <c:val>
            <c:numRef>
              <c:f>TABLICA!$B$6:$G$6</c:f>
              <c:numCache>
                <c:formatCode>#\ ##0.0</c:formatCode>
                <c:ptCount val="6"/>
                <c:pt idx="0">
                  <c:v>890.4</c:v>
                </c:pt>
                <c:pt idx="1">
                  <c:v>935.2</c:v>
                </c:pt>
                <c:pt idx="2">
                  <c:v>999.6</c:v>
                </c:pt>
                <c:pt idx="3">
                  <c:v>1134.3</c:v>
                </c:pt>
                <c:pt idx="4">
                  <c:v>1220</c:v>
                </c:pt>
                <c:pt idx="5">
                  <c:v>1318.2</c:v>
                </c:pt>
              </c:numCache>
            </c:numRef>
          </c:val>
          <c:extLst xmlns:c16r2="http://schemas.microsoft.com/office/drawing/2015/06/chart">
            <c:ext xmlns:c16="http://schemas.microsoft.com/office/drawing/2014/chart" uri="{C3380CC4-5D6E-409C-BE32-E72D297353CC}">
              <c16:uniqueId val="{00000003-76B0-4C4B-84AF-1720523773B9}"/>
            </c:ext>
          </c:extLst>
        </c:ser>
        <c:ser>
          <c:idx val="4"/>
          <c:order val="4"/>
          <c:tx>
            <c:strRef>
              <c:f>TABLICA!$A$7</c:f>
              <c:strCache>
                <c:ptCount val="1"/>
                <c:pt idx="0">
                  <c:v>Biały Dunajec (2)</c:v>
                </c:pt>
              </c:strCache>
            </c:strRef>
          </c:tx>
          <c:spPr>
            <a:solidFill>
              <a:schemeClr val="accent5"/>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ogółem</c:v>
                  </c:pt>
                </c:lvl>
              </c:multiLvlStrCache>
            </c:multiLvlStrRef>
          </c:cat>
          <c:val>
            <c:numRef>
              <c:f>TABLICA!$B$7:$G$7</c:f>
              <c:numCache>
                <c:formatCode>#\ ##0.0</c:formatCode>
                <c:ptCount val="6"/>
                <c:pt idx="0">
                  <c:v>1374.7</c:v>
                </c:pt>
                <c:pt idx="1">
                  <c:v>1408.4</c:v>
                </c:pt>
                <c:pt idx="2">
                  <c:v>1447.8</c:v>
                </c:pt>
                <c:pt idx="3">
                  <c:v>1555.2</c:v>
                </c:pt>
                <c:pt idx="4">
                  <c:v>1655.8</c:v>
                </c:pt>
                <c:pt idx="5">
                  <c:v>1763.5</c:v>
                </c:pt>
              </c:numCache>
            </c:numRef>
          </c:val>
          <c:extLst xmlns:c16r2="http://schemas.microsoft.com/office/drawing/2015/06/chart">
            <c:ext xmlns:c16="http://schemas.microsoft.com/office/drawing/2014/chart" uri="{C3380CC4-5D6E-409C-BE32-E72D297353CC}">
              <c16:uniqueId val="{00000004-76B0-4C4B-84AF-1720523773B9}"/>
            </c:ext>
          </c:extLst>
        </c:ser>
        <c:ser>
          <c:idx val="5"/>
          <c:order val="5"/>
          <c:tx>
            <c:strRef>
              <c:f>TABLICA!$A$8</c:f>
              <c:strCache>
                <c:ptCount val="1"/>
                <c:pt idx="0">
                  <c:v>Kościelisko (2)</c:v>
                </c:pt>
              </c:strCache>
            </c:strRef>
          </c:tx>
          <c:spPr>
            <a:solidFill>
              <a:schemeClr val="accent6"/>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ogółem</c:v>
                  </c:pt>
                </c:lvl>
              </c:multiLvlStrCache>
            </c:multiLvlStrRef>
          </c:cat>
          <c:val>
            <c:numRef>
              <c:f>TABLICA!$B$8:$G$8</c:f>
              <c:numCache>
                <c:formatCode>#\ ##0.0</c:formatCode>
                <c:ptCount val="6"/>
                <c:pt idx="0">
                  <c:v>1740</c:v>
                </c:pt>
                <c:pt idx="1">
                  <c:v>1807</c:v>
                </c:pt>
                <c:pt idx="2">
                  <c:v>1904.8</c:v>
                </c:pt>
                <c:pt idx="3">
                  <c:v>2048.3000000000002</c:v>
                </c:pt>
                <c:pt idx="4">
                  <c:v>2169.5</c:v>
                </c:pt>
                <c:pt idx="5">
                  <c:v>2273.1</c:v>
                </c:pt>
              </c:numCache>
            </c:numRef>
          </c:val>
          <c:extLst xmlns:c16r2="http://schemas.microsoft.com/office/drawing/2015/06/chart">
            <c:ext xmlns:c16="http://schemas.microsoft.com/office/drawing/2014/chart" uri="{C3380CC4-5D6E-409C-BE32-E72D297353CC}">
              <c16:uniqueId val="{00000005-76B0-4C4B-84AF-1720523773B9}"/>
            </c:ext>
          </c:extLst>
        </c:ser>
        <c:ser>
          <c:idx val="6"/>
          <c:order val="6"/>
          <c:tx>
            <c:strRef>
              <c:f>TABLICA!$A$9</c:f>
              <c:strCache>
                <c:ptCount val="1"/>
                <c:pt idx="0">
                  <c:v>Poronin (2)</c:v>
                </c:pt>
              </c:strCache>
            </c:strRef>
          </c:tx>
          <c:spPr>
            <a:solidFill>
              <a:schemeClr val="accent1">
                <a:lumMod val="60000"/>
              </a:schemeClr>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ogółem</c:v>
                  </c:pt>
                </c:lvl>
              </c:multiLvlStrCache>
            </c:multiLvlStrRef>
          </c:cat>
          <c:val>
            <c:numRef>
              <c:f>TABLICA!$B$9:$G$9</c:f>
              <c:numCache>
                <c:formatCode>#\ ##0.0</c:formatCode>
                <c:ptCount val="6"/>
                <c:pt idx="0">
                  <c:v>1864.6</c:v>
                </c:pt>
                <c:pt idx="1">
                  <c:v>1895.4</c:v>
                </c:pt>
                <c:pt idx="2">
                  <c:v>1962.3</c:v>
                </c:pt>
                <c:pt idx="3">
                  <c:v>2067</c:v>
                </c:pt>
                <c:pt idx="4">
                  <c:v>2232.6</c:v>
                </c:pt>
                <c:pt idx="5">
                  <c:v>2291.6999999999998</c:v>
                </c:pt>
              </c:numCache>
            </c:numRef>
          </c:val>
          <c:extLst xmlns:c16r2="http://schemas.microsoft.com/office/drawing/2015/06/chart">
            <c:ext xmlns:c16="http://schemas.microsoft.com/office/drawing/2014/chart" uri="{C3380CC4-5D6E-409C-BE32-E72D297353CC}">
              <c16:uniqueId val="{00000006-76B0-4C4B-84AF-1720523773B9}"/>
            </c:ext>
          </c:extLst>
        </c:ser>
        <c:dLbls>
          <c:showLegendKey val="0"/>
          <c:showVal val="0"/>
          <c:showCatName val="0"/>
          <c:showSerName val="0"/>
          <c:showPercent val="0"/>
          <c:showBubbleSize val="0"/>
        </c:dLbls>
        <c:gapWidth val="219"/>
        <c:overlap val="-27"/>
        <c:axId val="223669632"/>
        <c:axId val="223806592"/>
      </c:barChart>
      <c:catAx>
        <c:axId val="223669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3806592"/>
        <c:crosses val="autoZero"/>
        <c:auto val="1"/>
        <c:lblAlgn val="ctr"/>
        <c:lblOffset val="100"/>
        <c:noMultiLvlLbl val="0"/>
      </c:catAx>
      <c:valAx>
        <c:axId val="223806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3669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(N=102)</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77</c:v>
                </c:pt>
                <c:pt idx="1">
                  <c:v>61</c:v>
                </c:pt>
                <c:pt idx="2">
                  <c:v>71</c:v>
                </c:pt>
                <c:pt idx="3">
                  <c:v>68</c:v>
                </c:pt>
              </c:numCache>
            </c:numRef>
          </c:val>
          <c:extLst xmlns:c16r2="http://schemas.microsoft.com/office/drawing/2015/06/chart">
            <c:ext xmlns:c16="http://schemas.microsoft.com/office/drawing/2014/chart" uri="{C3380CC4-5D6E-409C-BE32-E72D297353CC}">
              <c16:uniqueId val="{00000000-B28F-4E91-9E47-2B6E97D62E6F}"/>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14</c:v>
                </c:pt>
                <c:pt idx="1">
                  <c:v>4</c:v>
                </c:pt>
                <c:pt idx="2">
                  <c:v>5</c:v>
                </c:pt>
                <c:pt idx="3">
                  <c:v>10</c:v>
                </c:pt>
              </c:numCache>
            </c:numRef>
          </c:val>
          <c:extLst xmlns:c16r2="http://schemas.microsoft.com/office/drawing/2015/06/chart">
            <c:ext xmlns:c16="http://schemas.microsoft.com/office/drawing/2014/chart" uri="{C3380CC4-5D6E-409C-BE32-E72D297353CC}">
              <c16:uniqueId val="{00000001-B28F-4E91-9E47-2B6E97D62E6F}"/>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11</c:v>
                </c:pt>
                <c:pt idx="1">
                  <c:v>37</c:v>
                </c:pt>
                <c:pt idx="2">
                  <c:v>26</c:v>
                </c:pt>
                <c:pt idx="3">
                  <c:v>24</c:v>
                </c:pt>
              </c:numCache>
            </c:numRef>
          </c:val>
          <c:extLst xmlns:c16r2="http://schemas.microsoft.com/office/drawing/2015/06/chart">
            <c:ext xmlns:c16="http://schemas.microsoft.com/office/drawing/2014/chart" uri="{C3380CC4-5D6E-409C-BE32-E72D297353CC}">
              <c16:uniqueId val="{00000002-B28F-4E91-9E47-2B6E97D62E6F}"/>
            </c:ext>
          </c:extLst>
        </c:ser>
        <c:dLbls>
          <c:dLblPos val="ctr"/>
          <c:showLegendKey val="0"/>
          <c:showVal val="1"/>
          <c:showCatName val="0"/>
          <c:showSerName val="0"/>
          <c:showPercent val="0"/>
          <c:showBubbleSize val="0"/>
        </c:dLbls>
        <c:gapWidth val="150"/>
        <c:overlap val="100"/>
        <c:axId val="242229248"/>
        <c:axId val="242230784"/>
      </c:barChart>
      <c:catAx>
        <c:axId val="24222924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2230784"/>
        <c:crosses val="autoZero"/>
        <c:auto val="1"/>
        <c:lblAlgn val="ctr"/>
        <c:lblOffset val="100"/>
        <c:noMultiLvlLbl val="0"/>
      </c:catAx>
      <c:valAx>
        <c:axId val="24223078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2229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(N=102)</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56</c:v>
                </c:pt>
                <c:pt idx="1">
                  <c:v>51</c:v>
                </c:pt>
                <c:pt idx="2">
                  <c:v>68</c:v>
                </c:pt>
                <c:pt idx="3">
                  <c:v>56</c:v>
                </c:pt>
                <c:pt idx="4">
                  <c:v>68</c:v>
                </c:pt>
                <c:pt idx="5">
                  <c:v>59</c:v>
                </c:pt>
                <c:pt idx="6">
                  <c:v>61</c:v>
                </c:pt>
                <c:pt idx="7">
                  <c:v>73</c:v>
                </c:pt>
                <c:pt idx="8">
                  <c:v>62</c:v>
                </c:pt>
                <c:pt idx="9">
                  <c:v>74</c:v>
                </c:pt>
                <c:pt idx="10">
                  <c:v>78</c:v>
                </c:pt>
              </c:numCache>
            </c:numRef>
          </c:val>
          <c:extLst xmlns:c16r2="http://schemas.microsoft.com/office/drawing/2015/06/chart">
            <c:ext xmlns:c16="http://schemas.microsoft.com/office/drawing/2014/chart" uri="{C3380CC4-5D6E-409C-BE32-E72D297353CC}">
              <c16:uniqueId val="{00000000-3F03-4421-ADDC-9EFC14698021}"/>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30</c:v>
                </c:pt>
                <c:pt idx="1">
                  <c:v>38</c:v>
                </c:pt>
                <c:pt idx="2">
                  <c:v>24</c:v>
                </c:pt>
                <c:pt idx="3">
                  <c:v>28</c:v>
                </c:pt>
                <c:pt idx="4">
                  <c:v>22</c:v>
                </c:pt>
                <c:pt idx="5">
                  <c:v>28</c:v>
                </c:pt>
                <c:pt idx="6">
                  <c:v>21</c:v>
                </c:pt>
                <c:pt idx="7">
                  <c:v>17</c:v>
                </c:pt>
                <c:pt idx="8">
                  <c:v>29</c:v>
                </c:pt>
                <c:pt idx="9">
                  <c:v>21</c:v>
                </c:pt>
                <c:pt idx="10">
                  <c:v>19</c:v>
                </c:pt>
              </c:numCache>
            </c:numRef>
          </c:val>
          <c:extLst xmlns:c16r2="http://schemas.microsoft.com/office/drawing/2015/06/chart">
            <c:ext xmlns:c16="http://schemas.microsoft.com/office/drawing/2014/chart" uri="{C3380CC4-5D6E-409C-BE32-E72D297353CC}">
              <c16:uniqueId val="{00000001-3F03-4421-ADDC-9EFC14698021}"/>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9</c:v>
                </c:pt>
                <c:pt idx="1">
                  <c:v>8</c:v>
                </c:pt>
                <c:pt idx="2">
                  <c:v>7</c:v>
                </c:pt>
                <c:pt idx="3">
                  <c:v>13</c:v>
                </c:pt>
                <c:pt idx="4">
                  <c:v>6</c:v>
                </c:pt>
                <c:pt idx="5">
                  <c:v>11</c:v>
                </c:pt>
                <c:pt idx="6">
                  <c:v>15</c:v>
                </c:pt>
                <c:pt idx="7">
                  <c:v>7</c:v>
                </c:pt>
                <c:pt idx="8">
                  <c:v>6</c:v>
                </c:pt>
                <c:pt idx="9">
                  <c:v>5</c:v>
                </c:pt>
                <c:pt idx="10">
                  <c:v>4</c:v>
                </c:pt>
              </c:numCache>
            </c:numRef>
          </c:val>
          <c:extLst xmlns:c16r2="http://schemas.microsoft.com/office/drawing/2015/06/chart">
            <c:ext xmlns:c16="http://schemas.microsoft.com/office/drawing/2014/chart" uri="{C3380CC4-5D6E-409C-BE32-E72D297353CC}">
              <c16:uniqueId val="{00000002-3F03-4421-ADDC-9EFC14698021}"/>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6</c:v>
                </c:pt>
                <c:pt idx="1">
                  <c:v>4</c:v>
                </c:pt>
                <c:pt idx="2">
                  <c:v>2</c:v>
                </c:pt>
                <c:pt idx="3">
                  <c:v>5</c:v>
                </c:pt>
                <c:pt idx="4">
                  <c:v>6</c:v>
                </c:pt>
                <c:pt idx="5">
                  <c:v>4</c:v>
                </c:pt>
                <c:pt idx="6">
                  <c:v>4</c:v>
                </c:pt>
                <c:pt idx="7">
                  <c:v>3</c:v>
                </c:pt>
                <c:pt idx="8">
                  <c:v>5</c:v>
                </c:pt>
                <c:pt idx="9">
                  <c:v>2</c:v>
                </c:pt>
                <c:pt idx="10">
                  <c:v>1</c:v>
                </c:pt>
              </c:numCache>
            </c:numRef>
          </c:val>
          <c:extLst xmlns:c16r2="http://schemas.microsoft.com/office/drawing/2015/06/chart">
            <c:ext xmlns:c16="http://schemas.microsoft.com/office/drawing/2014/chart" uri="{C3380CC4-5D6E-409C-BE32-E72D297353CC}">
              <c16:uniqueId val="{00000003-3F03-4421-ADDC-9EFC14698021}"/>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1</c:v>
                </c:pt>
                <c:pt idx="1">
                  <c:v>1</c:v>
                </c:pt>
                <c:pt idx="2">
                  <c:v>1</c:v>
                </c:pt>
                <c:pt idx="3">
                  <c:v>0</c:v>
                </c:pt>
                <c:pt idx="4">
                  <c:v>0</c:v>
                </c:pt>
                <c:pt idx="5">
                  <c:v>0</c:v>
                </c:pt>
                <c:pt idx="6">
                  <c:v>1</c:v>
                </c:pt>
                <c:pt idx="7">
                  <c:v>2</c:v>
                </c:pt>
                <c:pt idx="8">
                  <c:v>0</c:v>
                </c:pt>
                <c:pt idx="9">
                  <c:v>0</c:v>
                </c:pt>
                <c:pt idx="10">
                  <c:v>0</c:v>
                </c:pt>
              </c:numCache>
            </c:numRef>
          </c:val>
          <c:extLst xmlns:c16r2="http://schemas.microsoft.com/office/drawing/2015/06/chart">
            <c:ext xmlns:c16="http://schemas.microsoft.com/office/drawing/2014/chart" uri="{C3380CC4-5D6E-409C-BE32-E72D297353CC}">
              <c16:uniqueId val="{00000004-3F03-4421-ADDC-9EFC14698021}"/>
            </c:ext>
          </c:extLst>
        </c:ser>
        <c:dLbls>
          <c:dLblPos val="ctr"/>
          <c:showLegendKey val="0"/>
          <c:showVal val="1"/>
          <c:showCatName val="0"/>
          <c:showSerName val="0"/>
          <c:showPercent val="0"/>
          <c:showBubbleSize val="0"/>
        </c:dLbls>
        <c:gapWidth val="150"/>
        <c:overlap val="100"/>
        <c:axId val="242292224"/>
        <c:axId val="242293760"/>
      </c:barChart>
      <c:catAx>
        <c:axId val="24229222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2293760"/>
        <c:crosses val="autoZero"/>
        <c:auto val="1"/>
        <c:lblAlgn val="ctr"/>
        <c:lblOffset val="100"/>
        <c:noMultiLvlLbl val="0"/>
      </c:catAx>
      <c:valAx>
        <c:axId val="242293760"/>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42292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800" i="1">
                <a:effectLst/>
              </a:rPr>
              <a:t>Osoby fizyczne prowadzące działalność gospodarczą na 10 tys. mieszkańców</a:t>
            </a:r>
            <a:endParaRPr lang="pl-PL" sz="1800">
              <a:effectLst/>
            </a:endParaRPr>
          </a:p>
        </c:rich>
      </c:tx>
      <c:overlay val="0"/>
      <c:spPr>
        <a:noFill/>
        <a:ln>
          <a:noFill/>
        </a:ln>
        <a:effectLst/>
      </c:spPr>
    </c:title>
    <c:autoTitleDeleted val="0"/>
    <c:plotArea>
      <c:layout/>
      <c:barChart>
        <c:barDir val="col"/>
        <c:grouping val="clustered"/>
        <c:varyColors val="0"/>
        <c:ser>
          <c:idx val="0"/>
          <c:order val="0"/>
          <c:tx>
            <c:strRef>
              <c:f>TABLICA!$A$3</c:f>
              <c:strCache>
                <c:ptCount val="1"/>
              </c:strCache>
            </c:strRef>
          </c:tx>
          <c:spPr>
            <a:solidFill>
              <a:schemeClr val="accent1"/>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Osoby fizyczne prowadzące działalność gospodarczą na 10 tys. mieszkańców</c:v>
                  </c:pt>
                </c:lvl>
              </c:multiLvlStrCache>
            </c:multiLvlStrRef>
          </c:cat>
          <c:val>
            <c:numRef>
              <c:f>TABLICA!$B$3:$G$3</c:f>
              <c:numCache>
                <c:formatCode>General</c:formatCode>
                <c:ptCount val="6"/>
              </c:numCache>
            </c:numRef>
          </c:val>
          <c:extLst xmlns:c16r2="http://schemas.microsoft.com/office/drawing/2015/06/chart">
            <c:ext xmlns:c16="http://schemas.microsoft.com/office/drawing/2014/chart" uri="{C3380CC4-5D6E-409C-BE32-E72D297353CC}">
              <c16:uniqueId val="{00000000-8D5D-4143-942D-4E0C100303E9}"/>
            </c:ext>
          </c:extLst>
        </c:ser>
        <c:ser>
          <c:idx val="1"/>
          <c:order val="1"/>
          <c:tx>
            <c:strRef>
              <c:f>TABLICA!$A$4</c:f>
              <c:strCache>
                <c:ptCount val="1"/>
                <c:pt idx="0">
                  <c:v>MAŁOPOLSKIE</c:v>
                </c:pt>
              </c:strCache>
            </c:strRef>
          </c:tx>
          <c:spPr>
            <a:solidFill>
              <a:schemeClr val="accent2"/>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Osoby fizyczne prowadzące działalność gospodarczą na 10 tys. mieszkańców</c:v>
                  </c:pt>
                </c:lvl>
              </c:multiLvlStrCache>
            </c:multiLvlStrRef>
          </c:cat>
          <c:val>
            <c:numRef>
              <c:f>TABLICA!$B$4:$G$4</c:f>
              <c:numCache>
                <c:formatCode>#,##0</c:formatCode>
                <c:ptCount val="6"/>
                <c:pt idx="0">
                  <c:v>787</c:v>
                </c:pt>
                <c:pt idx="1">
                  <c:v>790</c:v>
                </c:pt>
                <c:pt idx="2">
                  <c:v>804</c:v>
                </c:pt>
                <c:pt idx="3">
                  <c:v>840</c:v>
                </c:pt>
                <c:pt idx="4">
                  <c:v>881</c:v>
                </c:pt>
                <c:pt idx="5">
                  <c:v>918</c:v>
                </c:pt>
              </c:numCache>
            </c:numRef>
          </c:val>
          <c:extLst xmlns:c16r2="http://schemas.microsoft.com/office/drawing/2015/06/chart">
            <c:ext xmlns:c16="http://schemas.microsoft.com/office/drawing/2014/chart" uri="{C3380CC4-5D6E-409C-BE32-E72D297353CC}">
              <c16:uniqueId val="{00000001-8D5D-4143-942D-4E0C100303E9}"/>
            </c:ext>
          </c:extLst>
        </c:ser>
        <c:ser>
          <c:idx val="2"/>
          <c:order val="2"/>
          <c:tx>
            <c:strRef>
              <c:f>TABLICA!$A$5</c:f>
              <c:strCache>
                <c:ptCount val="1"/>
                <c:pt idx="0">
                  <c:v>Czarny Dunajec (2)</c:v>
                </c:pt>
              </c:strCache>
            </c:strRef>
          </c:tx>
          <c:spPr>
            <a:solidFill>
              <a:schemeClr val="accent3"/>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Osoby fizyczne prowadzące działalność gospodarczą na 10 tys. mieszkańców</c:v>
                  </c:pt>
                </c:lvl>
              </c:multiLvlStrCache>
            </c:multiLvlStrRef>
          </c:cat>
          <c:val>
            <c:numRef>
              <c:f>TABLICA!$B$5:$G$5</c:f>
              <c:numCache>
                <c:formatCode>#,##0</c:formatCode>
                <c:ptCount val="6"/>
                <c:pt idx="0">
                  <c:v>398</c:v>
                </c:pt>
                <c:pt idx="1">
                  <c:v>403</c:v>
                </c:pt>
                <c:pt idx="2">
                  <c:v>422</c:v>
                </c:pt>
                <c:pt idx="3">
                  <c:v>465</c:v>
                </c:pt>
                <c:pt idx="4">
                  <c:v>505</c:v>
                </c:pt>
                <c:pt idx="5">
                  <c:v>548</c:v>
                </c:pt>
              </c:numCache>
            </c:numRef>
          </c:val>
          <c:extLst xmlns:c16r2="http://schemas.microsoft.com/office/drawing/2015/06/chart">
            <c:ext xmlns:c16="http://schemas.microsoft.com/office/drawing/2014/chart" uri="{C3380CC4-5D6E-409C-BE32-E72D297353CC}">
              <c16:uniqueId val="{00000002-8D5D-4143-942D-4E0C100303E9}"/>
            </c:ext>
          </c:extLst>
        </c:ser>
        <c:ser>
          <c:idx val="3"/>
          <c:order val="3"/>
          <c:tx>
            <c:strRef>
              <c:f>TABLICA!$A$6</c:f>
              <c:strCache>
                <c:ptCount val="1"/>
                <c:pt idx="0">
                  <c:v>Szaflary (2)</c:v>
                </c:pt>
              </c:strCache>
            </c:strRef>
          </c:tx>
          <c:spPr>
            <a:solidFill>
              <a:schemeClr val="accent4"/>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Osoby fizyczne prowadzące działalność gospodarczą na 10 tys. mieszkańców</c:v>
                  </c:pt>
                </c:lvl>
              </c:multiLvlStrCache>
            </c:multiLvlStrRef>
          </c:cat>
          <c:val>
            <c:numRef>
              <c:f>TABLICA!$B$6:$G$6</c:f>
              <c:numCache>
                <c:formatCode>#,##0</c:formatCode>
                <c:ptCount val="6"/>
                <c:pt idx="0">
                  <c:v>458</c:v>
                </c:pt>
                <c:pt idx="1">
                  <c:v>479</c:v>
                </c:pt>
                <c:pt idx="2">
                  <c:v>521</c:v>
                </c:pt>
                <c:pt idx="3">
                  <c:v>592</c:v>
                </c:pt>
                <c:pt idx="4">
                  <c:v>639</c:v>
                </c:pt>
                <c:pt idx="5">
                  <c:v>690</c:v>
                </c:pt>
              </c:numCache>
            </c:numRef>
          </c:val>
          <c:extLst xmlns:c16r2="http://schemas.microsoft.com/office/drawing/2015/06/chart">
            <c:ext xmlns:c16="http://schemas.microsoft.com/office/drawing/2014/chart" uri="{C3380CC4-5D6E-409C-BE32-E72D297353CC}">
              <c16:uniqueId val="{00000003-8D5D-4143-942D-4E0C100303E9}"/>
            </c:ext>
          </c:extLst>
        </c:ser>
        <c:ser>
          <c:idx val="4"/>
          <c:order val="4"/>
          <c:tx>
            <c:strRef>
              <c:f>TABLICA!$A$7</c:f>
              <c:strCache>
                <c:ptCount val="1"/>
                <c:pt idx="0">
                  <c:v>Biały Dunajec (2)</c:v>
                </c:pt>
              </c:strCache>
            </c:strRef>
          </c:tx>
          <c:spPr>
            <a:solidFill>
              <a:schemeClr val="accent5"/>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Osoby fizyczne prowadzące działalność gospodarczą na 10 tys. mieszkańców</c:v>
                  </c:pt>
                </c:lvl>
              </c:multiLvlStrCache>
            </c:multiLvlStrRef>
          </c:cat>
          <c:val>
            <c:numRef>
              <c:f>TABLICA!$B$7:$G$7</c:f>
              <c:numCache>
                <c:formatCode>#,##0</c:formatCode>
                <c:ptCount val="6"/>
                <c:pt idx="0">
                  <c:v>748</c:v>
                </c:pt>
                <c:pt idx="1">
                  <c:v>769</c:v>
                </c:pt>
                <c:pt idx="2">
                  <c:v>800</c:v>
                </c:pt>
                <c:pt idx="3">
                  <c:v>860</c:v>
                </c:pt>
                <c:pt idx="4">
                  <c:v>922</c:v>
                </c:pt>
                <c:pt idx="5">
                  <c:v>985</c:v>
                </c:pt>
              </c:numCache>
            </c:numRef>
          </c:val>
          <c:extLst xmlns:c16r2="http://schemas.microsoft.com/office/drawing/2015/06/chart">
            <c:ext xmlns:c16="http://schemas.microsoft.com/office/drawing/2014/chart" uri="{C3380CC4-5D6E-409C-BE32-E72D297353CC}">
              <c16:uniqueId val="{00000004-8D5D-4143-942D-4E0C100303E9}"/>
            </c:ext>
          </c:extLst>
        </c:ser>
        <c:ser>
          <c:idx val="5"/>
          <c:order val="5"/>
          <c:tx>
            <c:strRef>
              <c:f>TABLICA!$A$8</c:f>
              <c:strCache>
                <c:ptCount val="1"/>
                <c:pt idx="0">
                  <c:v>Kościelisko (2)</c:v>
                </c:pt>
              </c:strCache>
            </c:strRef>
          </c:tx>
          <c:spPr>
            <a:solidFill>
              <a:schemeClr val="accent6"/>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Osoby fizyczne prowadzące działalność gospodarczą na 10 tys. mieszkańców</c:v>
                  </c:pt>
                </c:lvl>
              </c:multiLvlStrCache>
            </c:multiLvlStrRef>
          </c:cat>
          <c:val>
            <c:numRef>
              <c:f>TABLICA!$B$8:$G$8</c:f>
              <c:numCache>
                <c:formatCode>#,##0</c:formatCode>
                <c:ptCount val="6"/>
                <c:pt idx="0">
                  <c:v>887</c:v>
                </c:pt>
                <c:pt idx="1">
                  <c:v>915</c:v>
                </c:pt>
                <c:pt idx="2">
                  <c:v>965</c:v>
                </c:pt>
                <c:pt idx="3">
                  <c:v>1045</c:v>
                </c:pt>
                <c:pt idx="4">
                  <c:v>1113</c:v>
                </c:pt>
                <c:pt idx="5">
                  <c:v>1157</c:v>
                </c:pt>
              </c:numCache>
            </c:numRef>
          </c:val>
          <c:extLst xmlns:c16r2="http://schemas.microsoft.com/office/drawing/2015/06/chart">
            <c:ext xmlns:c16="http://schemas.microsoft.com/office/drawing/2014/chart" uri="{C3380CC4-5D6E-409C-BE32-E72D297353CC}">
              <c16:uniqueId val="{00000005-8D5D-4143-942D-4E0C100303E9}"/>
            </c:ext>
          </c:extLst>
        </c:ser>
        <c:ser>
          <c:idx val="6"/>
          <c:order val="6"/>
          <c:tx>
            <c:strRef>
              <c:f>TABLICA!$A$9</c:f>
              <c:strCache>
                <c:ptCount val="1"/>
                <c:pt idx="0">
                  <c:v>Poronin (2)</c:v>
                </c:pt>
              </c:strCache>
            </c:strRef>
          </c:tx>
          <c:spPr>
            <a:solidFill>
              <a:schemeClr val="accent1">
                <a:lumMod val="60000"/>
              </a:schemeClr>
            </a:solidFill>
            <a:ln>
              <a:noFill/>
            </a:ln>
            <a:effectLst/>
          </c:spPr>
          <c:invertIfNegative val="0"/>
          <c:cat>
            <c:multiLvlStrRef>
              <c:f>TABLICA!$B$1:$G$2</c:f>
              <c:multiLvlStrCache>
                <c:ptCount val="6"/>
                <c:lvl>
                  <c:pt idx="0">
                    <c:v>2015</c:v>
                  </c:pt>
                  <c:pt idx="1">
                    <c:v>2016</c:v>
                  </c:pt>
                  <c:pt idx="2">
                    <c:v>2017</c:v>
                  </c:pt>
                  <c:pt idx="3">
                    <c:v>2018</c:v>
                  </c:pt>
                  <c:pt idx="4">
                    <c:v>2019</c:v>
                  </c:pt>
                  <c:pt idx="5">
                    <c:v>2020</c:v>
                  </c:pt>
                </c:lvl>
                <c:lvl>
                  <c:pt idx="0">
                    <c:v>Osoby fizyczne prowadzące działalność gospodarczą na 10 tys. mieszkańców</c:v>
                  </c:pt>
                </c:lvl>
              </c:multiLvlStrCache>
            </c:multiLvlStrRef>
          </c:cat>
          <c:val>
            <c:numRef>
              <c:f>TABLICA!$B$9:$G$9</c:f>
              <c:numCache>
                <c:formatCode>#,##0</c:formatCode>
                <c:ptCount val="6"/>
                <c:pt idx="0">
                  <c:v>1014</c:v>
                </c:pt>
                <c:pt idx="1">
                  <c:v>1025</c:v>
                </c:pt>
                <c:pt idx="2">
                  <c:v>1065</c:v>
                </c:pt>
                <c:pt idx="3">
                  <c:v>1118</c:v>
                </c:pt>
                <c:pt idx="4">
                  <c:v>1212</c:v>
                </c:pt>
                <c:pt idx="5">
                  <c:v>1245</c:v>
                </c:pt>
              </c:numCache>
            </c:numRef>
          </c:val>
          <c:extLst xmlns:c16r2="http://schemas.microsoft.com/office/drawing/2015/06/chart">
            <c:ext xmlns:c16="http://schemas.microsoft.com/office/drawing/2014/chart" uri="{C3380CC4-5D6E-409C-BE32-E72D297353CC}">
              <c16:uniqueId val="{00000006-8D5D-4143-942D-4E0C100303E9}"/>
            </c:ext>
          </c:extLst>
        </c:ser>
        <c:dLbls>
          <c:showLegendKey val="0"/>
          <c:showVal val="0"/>
          <c:showCatName val="0"/>
          <c:showSerName val="0"/>
          <c:showPercent val="0"/>
          <c:showBubbleSize val="0"/>
        </c:dLbls>
        <c:gapWidth val="219"/>
        <c:overlap val="-27"/>
        <c:axId val="223839360"/>
        <c:axId val="223840896"/>
      </c:barChart>
      <c:catAx>
        <c:axId val="223839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3840896"/>
        <c:crosses val="autoZero"/>
        <c:auto val="1"/>
        <c:lblAlgn val="ctr"/>
        <c:lblOffset val="100"/>
        <c:noMultiLvlLbl val="0"/>
      </c:catAx>
      <c:valAx>
        <c:axId val="223840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3839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Beneficjenci środowiskowej pomocy społecznej na 10 tys. ludności (osoby)</a:t>
            </a:r>
          </a:p>
        </c:rich>
      </c:tx>
      <c:overlay val="0"/>
      <c:spPr>
        <a:noFill/>
        <a:ln>
          <a:noFill/>
        </a:ln>
        <a:effectLst/>
      </c:spPr>
    </c:title>
    <c:autoTitleDeleted val="0"/>
    <c:plotArea>
      <c:layout/>
      <c:lineChart>
        <c:grouping val="standard"/>
        <c:varyColors val="0"/>
        <c:ser>
          <c:idx val="0"/>
          <c:order val="0"/>
          <c:tx>
            <c:strRef>
              <c:f>Arkusz1!$A$89</c:f>
              <c:strCache>
                <c:ptCount val="1"/>
                <c:pt idx="0">
                  <c:v>Czarny Dunajec (2)</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Arkusz1!$B$88:$F$88</c:f>
              <c:numCache>
                <c:formatCode>General</c:formatCode>
                <c:ptCount val="5"/>
                <c:pt idx="0">
                  <c:v>2015</c:v>
                </c:pt>
                <c:pt idx="1">
                  <c:v>2016</c:v>
                </c:pt>
                <c:pt idx="2">
                  <c:v>2017</c:v>
                </c:pt>
                <c:pt idx="3">
                  <c:v>2018</c:v>
                </c:pt>
                <c:pt idx="4">
                  <c:v>2019</c:v>
                </c:pt>
              </c:numCache>
            </c:numRef>
          </c:cat>
          <c:val>
            <c:numRef>
              <c:f>Arkusz1!$B$89:$F$89</c:f>
              <c:numCache>
                <c:formatCode>General</c:formatCode>
                <c:ptCount val="5"/>
                <c:pt idx="0">
                  <c:v>660</c:v>
                </c:pt>
                <c:pt idx="1">
                  <c:v>519</c:v>
                </c:pt>
                <c:pt idx="2">
                  <c:v>361</c:v>
                </c:pt>
                <c:pt idx="3">
                  <c:v>347</c:v>
                </c:pt>
                <c:pt idx="4">
                  <c:v>317</c:v>
                </c:pt>
              </c:numCache>
            </c:numRef>
          </c:val>
          <c:smooth val="0"/>
          <c:extLst xmlns:c16r2="http://schemas.microsoft.com/office/drawing/2015/06/chart">
            <c:ext xmlns:c16="http://schemas.microsoft.com/office/drawing/2014/chart" uri="{C3380CC4-5D6E-409C-BE32-E72D297353CC}">
              <c16:uniqueId val="{00000000-C721-4419-8BAD-D5DC9049CECB}"/>
            </c:ext>
          </c:extLst>
        </c:ser>
        <c:ser>
          <c:idx val="1"/>
          <c:order val="1"/>
          <c:tx>
            <c:strRef>
              <c:f>Arkusz1!$A$90</c:f>
              <c:strCache>
                <c:ptCount val="1"/>
                <c:pt idx="0">
                  <c:v>Szaflary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Arkusz1!$B$88:$F$88</c:f>
              <c:numCache>
                <c:formatCode>General</c:formatCode>
                <c:ptCount val="5"/>
                <c:pt idx="0">
                  <c:v>2015</c:v>
                </c:pt>
                <c:pt idx="1">
                  <c:v>2016</c:v>
                </c:pt>
                <c:pt idx="2">
                  <c:v>2017</c:v>
                </c:pt>
                <c:pt idx="3">
                  <c:v>2018</c:v>
                </c:pt>
                <c:pt idx="4">
                  <c:v>2019</c:v>
                </c:pt>
              </c:numCache>
            </c:numRef>
          </c:cat>
          <c:val>
            <c:numRef>
              <c:f>Arkusz1!$B$90:$F$90</c:f>
              <c:numCache>
                <c:formatCode>General</c:formatCode>
                <c:ptCount val="5"/>
                <c:pt idx="0">
                  <c:v>635</c:v>
                </c:pt>
                <c:pt idx="1">
                  <c:v>550</c:v>
                </c:pt>
                <c:pt idx="2">
                  <c:v>475</c:v>
                </c:pt>
                <c:pt idx="3">
                  <c:v>427</c:v>
                </c:pt>
                <c:pt idx="4">
                  <c:v>379</c:v>
                </c:pt>
              </c:numCache>
            </c:numRef>
          </c:val>
          <c:smooth val="0"/>
          <c:extLst xmlns:c16r2="http://schemas.microsoft.com/office/drawing/2015/06/chart">
            <c:ext xmlns:c16="http://schemas.microsoft.com/office/drawing/2014/chart" uri="{C3380CC4-5D6E-409C-BE32-E72D297353CC}">
              <c16:uniqueId val="{00000001-C721-4419-8BAD-D5DC9049CECB}"/>
            </c:ext>
          </c:extLst>
        </c:ser>
        <c:ser>
          <c:idx val="2"/>
          <c:order val="2"/>
          <c:tx>
            <c:strRef>
              <c:f>Arkusz1!$A$91</c:f>
              <c:strCache>
                <c:ptCount val="1"/>
                <c:pt idx="0">
                  <c:v>Biały Dunajec (2)</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Arkusz1!$B$88:$F$88</c:f>
              <c:numCache>
                <c:formatCode>General</c:formatCode>
                <c:ptCount val="5"/>
                <c:pt idx="0">
                  <c:v>2015</c:v>
                </c:pt>
                <c:pt idx="1">
                  <c:v>2016</c:v>
                </c:pt>
                <c:pt idx="2">
                  <c:v>2017</c:v>
                </c:pt>
                <c:pt idx="3">
                  <c:v>2018</c:v>
                </c:pt>
                <c:pt idx="4">
                  <c:v>2019</c:v>
                </c:pt>
              </c:numCache>
            </c:numRef>
          </c:cat>
          <c:val>
            <c:numRef>
              <c:f>Arkusz1!$B$91:$F$91</c:f>
              <c:numCache>
                <c:formatCode>General</c:formatCode>
                <c:ptCount val="5"/>
                <c:pt idx="0">
                  <c:v>700</c:v>
                </c:pt>
                <c:pt idx="1">
                  <c:v>596</c:v>
                </c:pt>
                <c:pt idx="2">
                  <c:v>559</c:v>
                </c:pt>
                <c:pt idx="3">
                  <c:v>524</c:v>
                </c:pt>
                <c:pt idx="4">
                  <c:v>502</c:v>
                </c:pt>
              </c:numCache>
            </c:numRef>
          </c:val>
          <c:smooth val="0"/>
          <c:extLst xmlns:c16r2="http://schemas.microsoft.com/office/drawing/2015/06/chart">
            <c:ext xmlns:c16="http://schemas.microsoft.com/office/drawing/2014/chart" uri="{C3380CC4-5D6E-409C-BE32-E72D297353CC}">
              <c16:uniqueId val="{00000002-C721-4419-8BAD-D5DC9049CECB}"/>
            </c:ext>
          </c:extLst>
        </c:ser>
        <c:ser>
          <c:idx val="3"/>
          <c:order val="3"/>
          <c:tx>
            <c:strRef>
              <c:f>Arkusz1!$A$92</c:f>
              <c:strCache>
                <c:ptCount val="1"/>
                <c:pt idx="0">
                  <c:v>Kościelisko (2)</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Arkusz1!$B$88:$F$88</c:f>
              <c:numCache>
                <c:formatCode>General</c:formatCode>
                <c:ptCount val="5"/>
                <c:pt idx="0">
                  <c:v>2015</c:v>
                </c:pt>
                <c:pt idx="1">
                  <c:v>2016</c:v>
                </c:pt>
                <c:pt idx="2">
                  <c:v>2017</c:v>
                </c:pt>
                <c:pt idx="3">
                  <c:v>2018</c:v>
                </c:pt>
                <c:pt idx="4">
                  <c:v>2019</c:v>
                </c:pt>
              </c:numCache>
            </c:numRef>
          </c:cat>
          <c:val>
            <c:numRef>
              <c:f>Arkusz1!$B$92:$F$92</c:f>
              <c:numCache>
                <c:formatCode>General</c:formatCode>
                <c:ptCount val="5"/>
                <c:pt idx="0">
                  <c:v>627</c:v>
                </c:pt>
                <c:pt idx="1">
                  <c:v>520</c:v>
                </c:pt>
                <c:pt idx="2">
                  <c:v>451</c:v>
                </c:pt>
                <c:pt idx="3">
                  <c:v>406</c:v>
                </c:pt>
                <c:pt idx="4">
                  <c:v>314</c:v>
                </c:pt>
              </c:numCache>
            </c:numRef>
          </c:val>
          <c:smooth val="0"/>
          <c:extLst xmlns:c16r2="http://schemas.microsoft.com/office/drawing/2015/06/chart">
            <c:ext xmlns:c16="http://schemas.microsoft.com/office/drawing/2014/chart" uri="{C3380CC4-5D6E-409C-BE32-E72D297353CC}">
              <c16:uniqueId val="{00000003-C721-4419-8BAD-D5DC9049CECB}"/>
            </c:ext>
          </c:extLst>
        </c:ser>
        <c:ser>
          <c:idx val="4"/>
          <c:order val="4"/>
          <c:tx>
            <c:strRef>
              <c:f>Arkusz1!$A$93</c:f>
              <c:strCache>
                <c:ptCount val="1"/>
                <c:pt idx="0">
                  <c:v>Poronin (2)</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Arkusz1!$B$88:$F$88</c:f>
              <c:numCache>
                <c:formatCode>General</c:formatCode>
                <c:ptCount val="5"/>
                <c:pt idx="0">
                  <c:v>2015</c:v>
                </c:pt>
                <c:pt idx="1">
                  <c:v>2016</c:v>
                </c:pt>
                <c:pt idx="2">
                  <c:v>2017</c:v>
                </c:pt>
                <c:pt idx="3">
                  <c:v>2018</c:v>
                </c:pt>
                <c:pt idx="4">
                  <c:v>2019</c:v>
                </c:pt>
              </c:numCache>
            </c:numRef>
          </c:cat>
          <c:val>
            <c:numRef>
              <c:f>Arkusz1!$B$93:$F$93</c:f>
              <c:numCache>
                <c:formatCode>General</c:formatCode>
                <c:ptCount val="5"/>
                <c:pt idx="0">
                  <c:v>406</c:v>
                </c:pt>
                <c:pt idx="1">
                  <c:v>362</c:v>
                </c:pt>
                <c:pt idx="2">
                  <c:v>331</c:v>
                </c:pt>
                <c:pt idx="3">
                  <c:v>329</c:v>
                </c:pt>
                <c:pt idx="4">
                  <c:v>344</c:v>
                </c:pt>
              </c:numCache>
            </c:numRef>
          </c:val>
          <c:smooth val="0"/>
          <c:extLst xmlns:c16r2="http://schemas.microsoft.com/office/drawing/2015/06/chart">
            <c:ext xmlns:c16="http://schemas.microsoft.com/office/drawing/2014/chart" uri="{C3380CC4-5D6E-409C-BE32-E72D297353CC}">
              <c16:uniqueId val="{00000004-C721-4419-8BAD-D5DC9049CECB}"/>
            </c:ext>
          </c:extLst>
        </c:ser>
        <c:ser>
          <c:idx val="5"/>
          <c:order val="5"/>
          <c:tx>
            <c:strRef>
              <c:f>Arkusz1!$A$94</c:f>
              <c:strCache>
                <c:ptCount val="1"/>
                <c:pt idx="0">
                  <c:v>ŚREDNIA DLA OBSZARU LGD</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Arkusz1!$B$88:$F$88</c:f>
              <c:numCache>
                <c:formatCode>General</c:formatCode>
                <c:ptCount val="5"/>
                <c:pt idx="0">
                  <c:v>2015</c:v>
                </c:pt>
                <c:pt idx="1">
                  <c:v>2016</c:v>
                </c:pt>
                <c:pt idx="2">
                  <c:v>2017</c:v>
                </c:pt>
                <c:pt idx="3">
                  <c:v>2018</c:v>
                </c:pt>
                <c:pt idx="4">
                  <c:v>2019</c:v>
                </c:pt>
              </c:numCache>
            </c:numRef>
          </c:cat>
          <c:val>
            <c:numRef>
              <c:f>Arkusz1!$B$94:$F$94</c:f>
              <c:numCache>
                <c:formatCode>General</c:formatCode>
                <c:ptCount val="5"/>
                <c:pt idx="0">
                  <c:v>605.6</c:v>
                </c:pt>
                <c:pt idx="1">
                  <c:v>509.4</c:v>
                </c:pt>
                <c:pt idx="2">
                  <c:v>435.4</c:v>
                </c:pt>
                <c:pt idx="3">
                  <c:v>406.6</c:v>
                </c:pt>
                <c:pt idx="4">
                  <c:v>371.2</c:v>
                </c:pt>
              </c:numCache>
            </c:numRef>
          </c:val>
          <c:smooth val="0"/>
          <c:extLst xmlns:c16r2="http://schemas.microsoft.com/office/drawing/2015/06/chart">
            <c:ext xmlns:c16="http://schemas.microsoft.com/office/drawing/2014/chart" uri="{C3380CC4-5D6E-409C-BE32-E72D297353CC}">
              <c16:uniqueId val="{00000005-C721-4419-8BAD-D5DC9049CECB}"/>
            </c:ext>
          </c:extLst>
        </c:ser>
        <c:ser>
          <c:idx val="6"/>
          <c:order val="6"/>
          <c:tx>
            <c:strRef>
              <c:f>Arkusz1!$A$95</c:f>
              <c:strCache>
                <c:ptCount val="1"/>
                <c:pt idx="0">
                  <c:v>WOJEWÓDZTWO MAŁOPOLSKIE</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Arkusz1!$B$88:$F$88</c:f>
              <c:numCache>
                <c:formatCode>General</c:formatCode>
                <c:ptCount val="5"/>
                <c:pt idx="0">
                  <c:v>2015</c:v>
                </c:pt>
                <c:pt idx="1">
                  <c:v>2016</c:v>
                </c:pt>
                <c:pt idx="2">
                  <c:v>2017</c:v>
                </c:pt>
                <c:pt idx="3">
                  <c:v>2018</c:v>
                </c:pt>
                <c:pt idx="4">
                  <c:v>2019</c:v>
                </c:pt>
              </c:numCache>
            </c:numRef>
          </c:cat>
          <c:val>
            <c:numRef>
              <c:f>Arkusz1!$B$95:$F$95</c:f>
              <c:numCache>
                <c:formatCode>General</c:formatCode>
                <c:ptCount val="5"/>
                <c:pt idx="0">
                  <c:v>611</c:v>
                </c:pt>
                <c:pt idx="1">
                  <c:v>549</c:v>
                </c:pt>
                <c:pt idx="2">
                  <c:v>485</c:v>
                </c:pt>
                <c:pt idx="3">
                  <c:v>447</c:v>
                </c:pt>
                <c:pt idx="4">
                  <c:v>413</c:v>
                </c:pt>
              </c:numCache>
            </c:numRef>
          </c:val>
          <c:smooth val="0"/>
          <c:extLst xmlns:c16r2="http://schemas.microsoft.com/office/drawing/2015/06/chart">
            <c:ext xmlns:c16="http://schemas.microsoft.com/office/drawing/2014/chart" uri="{C3380CC4-5D6E-409C-BE32-E72D297353CC}">
              <c16:uniqueId val="{00000006-C721-4419-8BAD-D5DC9049CECB}"/>
            </c:ext>
          </c:extLst>
        </c:ser>
        <c:dLbls>
          <c:showLegendKey val="0"/>
          <c:showVal val="1"/>
          <c:showCatName val="0"/>
          <c:showSerName val="0"/>
          <c:showPercent val="0"/>
          <c:showBubbleSize val="0"/>
        </c:dLbls>
        <c:marker val="1"/>
        <c:smooth val="0"/>
        <c:axId val="224106752"/>
        <c:axId val="224108544"/>
      </c:lineChart>
      <c:catAx>
        <c:axId val="224106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4108544"/>
        <c:crosses val="autoZero"/>
        <c:auto val="1"/>
        <c:lblAlgn val="ctr"/>
        <c:lblOffset val="100"/>
        <c:noMultiLvlLbl val="0"/>
      </c:catAx>
      <c:valAx>
        <c:axId val="2241085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4106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(N=20)</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9</c:v>
                </c:pt>
                <c:pt idx="1">
                  <c:v>18</c:v>
                </c:pt>
                <c:pt idx="2">
                  <c:v>11</c:v>
                </c:pt>
                <c:pt idx="3">
                  <c:v>5</c:v>
                </c:pt>
                <c:pt idx="4">
                  <c:v>16</c:v>
                </c:pt>
                <c:pt idx="5">
                  <c:v>6</c:v>
                </c:pt>
                <c:pt idx="6">
                  <c:v>7</c:v>
                </c:pt>
                <c:pt idx="7">
                  <c:v>12</c:v>
                </c:pt>
                <c:pt idx="8">
                  <c:v>13</c:v>
                </c:pt>
              </c:numCache>
            </c:numRef>
          </c:val>
          <c:extLst xmlns:c16r2="http://schemas.microsoft.com/office/drawing/2015/06/chart">
            <c:ext xmlns:c16="http://schemas.microsoft.com/office/drawing/2014/chart" uri="{C3380CC4-5D6E-409C-BE32-E72D297353CC}">
              <c16:uniqueId val="{00000000-B842-4B51-B950-1D261E84FF7F}"/>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4</c:v>
                </c:pt>
                <c:pt idx="1">
                  <c:v>0</c:v>
                </c:pt>
                <c:pt idx="2">
                  <c:v>5</c:v>
                </c:pt>
                <c:pt idx="3">
                  <c:v>2</c:v>
                </c:pt>
                <c:pt idx="4">
                  <c:v>1</c:v>
                </c:pt>
                <c:pt idx="5">
                  <c:v>3</c:v>
                </c:pt>
                <c:pt idx="6">
                  <c:v>6</c:v>
                </c:pt>
                <c:pt idx="7">
                  <c:v>4</c:v>
                </c:pt>
                <c:pt idx="8">
                  <c:v>2</c:v>
                </c:pt>
              </c:numCache>
            </c:numRef>
          </c:val>
          <c:extLst xmlns:c16r2="http://schemas.microsoft.com/office/drawing/2015/06/chart">
            <c:ext xmlns:c16="http://schemas.microsoft.com/office/drawing/2014/chart" uri="{C3380CC4-5D6E-409C-BE32-E72D297353CC}">
              <c16:uniqueId val="{00000001-B842-4B51-B950-1D261E84FF7F}"/>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7</c:v>
                </c:pt>
                <c:pt idx="1">
                  <c:v>2</c:v>
                </c:pt>
                <c:pt idx="2">
                  <c:v>4</c:v>
                </c:pt>
                <c:pt idx="3">
                  <c:v>13</c:v>
                </c:pt>
                <c:pt idx="4">
                  <c:v>3</c:v>
                </c:pt>
                <c:pt idx="5">
                  <c:v>11</c:v>
                </c:pt>
                <c:pt idx="6">
                  <c:v>7</c:v>
                </c:pt>
                <c:pt idx="7">
                  <c:v>4</c:v>
                </c:pt>
                <c:pt idx="8">
                  <c:v>5</c:v>
                </c:pt>
              </c:numCache>
            </c:numRef>
          </c:val>
          <c:extLst xmlns:c16r2="http://schemas.microsoft.com/office/drawing/2015/06/chart">
            <c:ext xmlns:c16="http://schemas.microsoft.com/office/drawing/2014/chart" uri="{C3380CC4-5D6E-409C-BE32-E72D297353CC}">
              <c16:uniqueId val="{00000002-B842-4B51-B950-1D261E84FF7F}"/>
            </c:ext>
          </c:extLst>
        </c:ser>
        <c:dLbls>
          <c:dLblPos val="outEnd"/>
          <c:showLegendKey val="0"/>
          <c:showVal val="1"/>
          <c:showCatName val="0"/>
          <c:showSerName val="0"/>
          <c:showPercent val="0"/>
          <c:showBubbleSize val="0"/>
        </c:dLbls>
        <c:gapWidth val="182"/>
        <c:axId val="239682304"/>
        <c:axId val="239683840"/>
      </c:barChart>
      <c:catAx>
        <c:axId val="23968230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9683840"/>
        <c:crosses val="autoZero"/>
        <c:auto val="1"/>
        <c:lblAlgn val="ctr"/>
        <c:lblOffset val="100"/>
        <c:noMultiLvlLbl val="0"/>
      </c:catAx>
      <c:valAx>
        <c:axId val="239683840"/>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9682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N=20</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DEB-4AB8-B95B-63D36F0FF336}"/>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6DEB-4AB8-B95B-63D36F0FF336}"/>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6DEB-4AB8-B95B-63D36F0FF336}"/>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6DEB-4AB8-B95B-63D36F0FF336}"/>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6DEB-4AB8-B95B-63D36F0FF336}"/>
              </c:ext>
            </c:extLst>
          </c:dPt>
          <c:dLbls>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DEB-4AB8-B95B-63D36F0FF336}"/>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DEB-4AB8-B95B-63D36F0FF336}"/>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DEB-4AB8-B95B-63D36F0FF336}"/>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15</c:v>
                </c:pt>
                <c:pt idx="1">
                  <c:v>5</c:v>
                </c:pt>
                <c:pt idx="2">
                  <c:v>0</c:v>
                </c:pt>
                <c:pt idx="3">
                  <c:v>0</c:v>
                </c:pt>
                <c:pt idx="4">
                  <c:v>0</c:v>
                </c:pt>
              </c:numCache>
            </c:numRef>
          </c:val>
          <c:extLst xmlns:c16r2="http://schemas.microsoft.com/office/drawing/2015/06/chart">
            <c:ext xmlns:c16="http://schemas.microsoft.com/office/drawing/2014/chart" uri="{C3380CC4-5D6E-409C-BE32-E72D297353CC}">
              <c16:uniqueId val="{0000000A-6DEB-4AB8-B95B-63D36F0FF336}"/>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(N=20)</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20</c:v>
                </c:pt>
                <c:pt idx="1">
                  <c:v>20</c:v>
                </c:pt>
                <c:pt idx="2">
                  <c:v>19</c:v>
                </c:pt>
                <c:pt idx="3">
                  <c:v>17</c:v>
                </c:pt>
                <c:pt idx="4">
                  <c:v>18</c:v>
                </c:pt>
                <c:pt idx="5">
                  <c:v>19</c:v>
                </c:pt>
              </c:numCache>
            </c:numRef>
          </c:val>
          <c:extLst xmlns:c16r2="http://schemas.microsoft.com/office/drawing/2015/06/chart">
            <c:ext xmlns:c16="http://schemas.microsoft.com/office/drawing/2014/chart" uri="{C3380CC4-5D6E-409C-BE32-E72D297353CC}">
              <c16:uniqueId val="{00000000-7DC3-48B1-9260-1B8F6B738D38}"/>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0</c:v>
                </c:pt>
                <c:pt idx="1">
                  <c:v>0</c:v>
                </c:pt>
                <c:pt idx="2">
                  <c:v>1</c:v>
                </c:pt>
                <c:pt idx="3">
                  <c:v>3</c:v>
                </c:pt>
                <c:pt idx="4">
                  <c:v>2</c:v>
                </c:pt>
                <c:pt idx="5">
                  <c:v>1</c:v>
                </c:pt>
              </c:numCache>
            </c:numRef>
          </c:val>
          <c:extLst xmlns:c16r2="http://schemas.microsoft.com/office/drawing/2015/06/chart">
            <c:ext xmlns:c16="http://schemas.microsoft.com/office/drawing/2014/chart" uri="{C3380CC4-5D6E-409C-BE32-E72D297353CC}">
              <c16:uniqueId val="{00000001-7DC3-48B1-9260-1B8F6B738D38}"/>
            </c:ext>
          </c:extLst>
        </c:ser>
        <c:dLbls>
          <c:dLblPos val="ctr"/>
          <c:showLegendKey val="0"/>
          <c:showVal val="1"/>
          <c:showCatName val="0"/>
          <c:showSerName val="0"/>
          <c:showPercent val="0"/>
          <c:showBubbleSize val="0"/>
        </c:dLbls>
        <c:gapWidth val="150"/>
        <c:overlap val="100"/>
        <c:axId val="242120192"/>
        <c:axId val="242121728"/>
      </c:barChart>
      <c:catAx>
        <c:axId val="24212019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2121728"/>
        <c:crosses val="autoZero"/>
        <c:auto val="1"/>
        <c:lblAlgn val="ctr"/>
        <c:lblOffset val="100"/>
        <c:noMultiLvlLbl val="0"/>
      </c:catAx>
      <c:valAx>
        <c:axId val="242121728"/>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42120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(N=20)</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8</c:v>
                </c:pt>
                <c:pt idx="1">
                  <c:v>12</c:v>
                </c:pt>
                <c:pt idx="2">
                  <c:v>10</c:v>
                </c:pt>
                <c:pt idx="3">
                  <c:v>16</c:v>
                </c:pt>
              </c:numCache>
            </c:numRef>
          </c:val>
          <c:extLst xmlns:c16r2="http://schemas.microsoft.com/office/drawing/2015/06/chart">
            <c:ext xmlns:c16="http://schemas.microsoft.com/office/drawing/2014/chart" uri="{C3380CC4-5D6E-409C-BE32-E72D297353CC}">
              <c16:uniqueId val="{00000000-DB31-47A4-8F83-DC5ADA8CD9EA}"/>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8</c:v>
                </c:pt>
                <c:pt idx="1">
                  <c:v>5</c:v>
                </c:pt>
                <c:pt idx="2">
                  <c:v>7</c:v>
                </c:pt>
                <c:pt idx="3">
                  <c:v>3</c:v>
                </c:pt>
              </c:numCache>
            </c:numRef>
          </c:val>
          <c:extLst xmlns:c16r2="http://schemas.microsoft.com/office/drawing/2015/06/chart">
            <c:ext xmlns:c16="http://schemas.microsoft.com/office/drawing/2014/chart" uri="{C3380CC4-5D6E-409C-BE32-E72D297353CC}">
              <c16:uniqueId val="{00000001-DB31-47A4-8F83-DC5ADA8CD9EA}"/>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3</c:v>
                </c:pt>
                <c:pt idx="1">
                  <c:v>1</c:v>
                </c:pt>
                <c:pt idx="2">
                  <c:v>2</c:v>
                </c:pt>
                <c:pt idx="3">
                  <c:v>1</c:v>
                </c:pt>
              </c:numCache>
            </c:numRef>
          </c:val>
          <c:extLst xmlns:c16r2="http://schemas.microsoft.com/office/drawing/2015/06/chart">
            <c:ext xmlns:c16="http://schemas.microsoft.com/office/drawing/2014/chart" uri="{C3380CC4-5D6E-409C-BE32-E72D297353CC}">
              <c16:uniqueId val="{00000002-DB31-47A4-8F83-DC5ADA8CD9EA}"/>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1</c:v>
                </c:pt>
                <c:pt idx="1">
                  <c:v>1</c:v>
                </c:pt>
                <c:pt idx="2">
                  <c:v>1</c:v>
                </c:pt>
                <c:pt idx="3">
                  <c:v>0</c:v>
                </c:pt>
              </c:numCache>
            </c:numRef>
          </c:val>
          <c:extLst xmlns:c16r2="http://schemas.microsoft.com/office/drawing/2015/06/chart">
            <c:ext xmlns:c16="http://schemas.microsoft.com/office/drawing/2014/chart" uri="{C3380CC4-5D6E-409C-BE32-E72D297353CC}">
              <c16:uniqueId val="{00000003-DB31-47A4-8F83-DC5ADA8CD9EA}"/>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0</c:v>
                </c:pt>
                <c:pt idx="1">
                  <c:v>1</c:v>
                </c:pt>
                <c:pt idx="2">
                  <c:v>0</c:v>
                </c:pt>
                <c:pt idx="3">
                  <c:v>0</c:v>
                </c:pt>
              </c:numCache>
            </c:numRef>
          </c:val>
          <c:extLst xmlns:c16r2="http://schemas.microsoft.com/office/drawing/2015/06/chart">
            <c:ext xmlns:c16="http://schemas.microsoft.com/office/drawing/2014/chart" uri="{C3380CC4-5D6E-409C-BE32-E72D297353CC}">
              <c16:uniqueId val="{00000004-DB31-47A4-8F83-DC5ADA8CD9EA}"/>
            </c:ext>
          </c:extLst>
        </c:ser>
        <c:dLbls>
          <c:dLblPos val="ctr"/>
          <c:showLegendKey val="0"/>
          <c:showVal val="1"/>
          <c:showCatName val="0"/>
          <c:showSerName val="0"/>
          <c:showPercent val="0"/>
          <c:showBubbleSize val="0"/>
        </c:dLbls>
        <c:gapWidth val="150"/>
        <c:overlap val="100"/>
        <c:axId val="241912448"/>
        <c:axId val="241930624"/>
      </c:barChart>
      <c:catAx>
        <c:axId val="24191244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1930624"/>
        <c:crosses val="autoZero"/>
        <c:auto val="1"/>
        <c:lblAlgn val="ctr"/>
        <c:lblOffset val="100"/>
        <c:noMultiLvlLbl val="0"/>
      </c:catAx>
      <c:valAx>
        <c:axId val="24193062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41912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(N=102)</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48</c:v>
                </c:pt>
                <c:pt idx="1">
                  <c:v>55</c:v>
                </c:pt>
                <c:pt idx="2">
                  <c:v>62</c:v>
                </c:pt>
              </c:numCache>
            </c:numRef>
          </c:val>
          <c:extLst xmlns:c16r2="http://schemas.microsoft.com/office/drawing/2015/06/chart">
            <c:ext xmlns:c16="http://schemas.microsoft.com/office/drawing/2014/chart" uri="{C3380CC4-5D6E-409C-BE32-E72D297353CC}">
              <c16:uniqueId val="{00000000-EB28-4858-AE50-EE3F7B273AAA}"/>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34</c:v>
                </c:pt>
                <c:pt idx="1">
                  <c:v>36</c:v>
                </c:pt>
                <c:pt idx="2">
                  <c:v>32</c:v>
                </c:pt>
              </c:numCache>
            </c:numRef>
          </c:val>
          <c:extLst xmlns:c16r2="http://schemas.microsoft.com/office/drawing/2015/06/chart">
            <c:ext xmlns:c16="http://schemas.microsoft.com/office/drawing/2014/chart" uri="{C3380CC4-5D6E-409C-BE32-E72D297353CC}">
              <c16:uniqueId val="{00000001-EB28-4858-AE50-EE3F7B273AAA}"/>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16</c:v>
                </c:pt>
                <c:pt idx="1">
                  <c:v>10</c:v>
                </c:pt>
                <c:pt idx="2">
                  <c:v>6</c:v>
                </c:pt>
              </c:numCache>
            </c:numRef>
          </c:val>
          <c:extLst xmlns:c16r2="http://schemas.microsoft.com/office/drawing/2015/06/chart">
            <c:ext xmlns:c16="http://schemas.microsoft.com/office/drawing/2014/chart" uri="{C3380CC4-5D6E-409C-BE32-E72D297353CC}">
              <c16:uniqueId val="{00000002-EB28-4858-AE50-EE3F7B273AAA}"/>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3</c:v>
                </c:pt>
                <c:pt idx="1">
                  <c:v>1</c:v>
                </c:pt>
                <c:pt idx="2">
                  <c:v>2</c:v>
                </c:pt>
              </c:numCache>
            </c:numRef>
          </c:val>
          <c:extLst xmlns:c16r2="http://schemas.microsoft.com/office/drawing/2015/06/chart">
            <c:ext xmlns:c16="http://schemas.microsoft.com/office/drawing/2014/chart" uri="{C3380CC4-5D6E-409C-BE32-E72D297353CC}">
              <c16:uniqueId val="{00000003-EB28-4858-AE50-EE3F7B273AAA}"/>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1</c:v>
                </c:pt>
                <c:pt idx="1">
                  <c:v>0</c:v>
                </c:pt>
                <c:pt idx="2">
                  <c:v>0</c:v>
                </c:pt>
              </c:numCache>
            </c:numRef>
          </c:val>
          <c:extLst xmlns:c16r2="http://schemas.microsoft.com/office/drawing/2015/06/chart">
            <c:ext xmlns:c16="http://schemas.microsoft.com/office/drawing/2014/chart" uri="{C3380CC4-5D6E-409C-BE32-E72D297353CC}">
              <c16:uniqueId val="{00000004-EB28-4858-AE50-EE3F7B273AAA}"/>
            </c:ext>
          </c:extLst>
        </c:ser>
        <c:dLbls>
          <c:dLblPos val="ctr"/>
          <c:showLegendKey val="0"/>
          <c:showVal val="1"/>
          <c:showCatName val="0"/>
          <c:showSerName val="0"/>
          <c:showPercent val="0"/>
          <c:showBubbleSize val="0"/>
        </c:dLbls>
        <c:gapWidth val="150"/>
        <c:overlap val="100"/>
        <c:axId val="242168192"/>
        <c:axId val="242169728"/>
      </c:barChart>
      <c:catAx>
        <c:axId val="24216819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2169728"/>
        <c:crosses val="autoZero"/>
        <c:auto val="1"/>
        <c:lblAlgn val="ctr"/>
        <c:lblOffset val="100"/>
        <c:noMultiLvlLbl val="0"/>
      </c:catAx>
      <c:valAx>
        <c:axId val="242169728"/>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42168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(N=102)</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Kultura!$B$3:$B$8</c:f>
              <c:numCache>
                <c:formatCode>General</c:formatCode>
                <c:ptCount val="6"/>
                <c:pt idx="0">
                  <c:v>51</c:v>
                </c:pt>
                <c:pt idx="1">
                  <c:v>62</c:v>
                </c:pt>
                <c:pt idx="2">
                  <c:v>69</c:v>
                </c:pt>
                <c:pt idx="3">
                  <c:v>61</c:v>
                </c:pt>
                <c:pt idx="4">
                  <c:v>68</c:v>
                </c:pt>
                <c:pt idx="5">
                  <c:v>51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BBAC-4ED7-B698-AEA25A21B1B9}"/>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Kultura!$C$3:$C$8</c:f>
              <c:numCache>
                <c:formatCode>General</c:formatCode>
                <c:ptCount val="6"/>
                <c:pt idx="0">
                  <c:v>30</c:v>
                </c:pt>
                <c:pt idx="1">
                  <c:v>30</c:v>
                </c:pt>
                <c:pt idx="2">
                  <c:v>26</c:v>
                </c:pt>
                <c:pt idx="3">
                  <c:v>32</c:v>
                </c:pt>
                <c:pt idx="4">
                  <c:v>26</c:v>
                </c:pt>
                <c:pt idx="5">
                  <c:v>41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BBAC-4ED7-B698-AEA25A21B1B9}"/>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Kultura!$D$3:$D$8</c:f>
              <c:numCache>
                <c:formatCode>General</c:formatCode>
                <c:ptCount val="6"/>
                <c:pt idx="0">
                  <c:v>15</c:v>
                </c:pt>
                <c:pt idx="1">
                  <c:v>4</c:v>
                </c:pt>
                <c:pt idx="2">
                  <c:v>3</c:v>
                </c:pt>
                <c:pt idx="3">
                  <c:v>6</c:v>
                </c:pt>
                <c:pt idx="4">
                  <c:v>6</c:v>
                </c:pt>
                <c:pt idx="5">
                  <c:v>8</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BBAC-4ED7-B698-AEA25A21B1B9}"/>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Kultura!$E$3:$E$8</c:f>
              <c:numCache>
                <c:formatCode>General</c:formatCode>
                <c:ptCount val="6"/>
                <c:pt idx="0">
                  <c:v>5</c:v>
                </c:pt>
                <c:pt idx="1">
                  <c:v>5</c:v>
                </c:pt>
                <c:pt idx="2">
                  <c:v>3</c:v>
                </c:pt>
                <c:pt idx="3">
                  <c:v>2</c:v>
                </c:pt>
                <c:pt idx="4">
                  <c:v>0</c:v>
                </c:pt>
                <c:pt idx="5">
                  <c:v>2</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BBAC-4ED7-B698-AEA25A21B1B9}"/>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Kultura!$F$3:$F$8</c:f>
              <c:numCache>
                <c:formatCode>General</c:formatCode>
                <c:ptCount val="6"/>
                <c:pt idx="0">
                  <c:v>1</c:v>
                </c:pt>
                <c:pt idx="1">
                  <c:v>1</c:v>
                </c:pt>
                <c:pt idx="2">
                  <c:v>1</c:v>
                </c:pt>
                <c:pt idx="3">
                  <c:v>1</c:v>
                </c:pt>
                <c:pt idx="4">
                  <c:v>2</c:v>
                </c:pt>
                <c:pt idx="5">
                  <c:v>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BBAC-4ED7-B698-AEA25A21B1B9}"/>
            </c:ext>
          </c:extLst>
        </c:ser>
        <c:dLbls>
          <c:dLblPos val="ctr"/>
          <c:showLegendKey val="0"/>
          <c:showVal val="1"/>
          <c:showCatName val="0"/>
          <c:showSerName val="0"/>
          <c:showPercent val="0"/>
          <c:showBubbleSize val="0"/>
        </c:dLbls>
        <c:gapWidth val="150"/>
        <c:overlap val="100"/>
        <c:axId val="239736704"/>
        <c:axId val="239738240"/>
      </c:barChart>
      <c:catAx>
        <c:axId val="23973670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39738240"/>
        <c:crosses val="autoZero"/>
        <c:auto val="1"/>
        <c:lblAlgn val="ctr"/>
        <c:lblOffset val="100"/>
        <c:noMultiLvlLbl val="0"/>
      </c:catAx>
      <c:valAx>
        <c:axId val="23973824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397367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theme/_rels/themeOverride2.xml.rels><?xml version="1.0" encoding="UTF-8" standalone="yes"?>
<Relationships xmlns="http://schemas.openxmlformats.org/package/2006/relationships"><Relationship Id="rId1" Type="http://schemas.openxmlformats.org/officeDocument/2006/relationships/image" Target="../media/image7.jpeg"/></Relationships>
</file>

<file path=word/theme/_rels/themeOverride3.xml.rels><?xml version="1.0" encoding="UTF-8" standalone="yes"?>
<Relationships xmlns="http://schemas.openxmlformats.org/package/2006/relationships"><Relationship Id="rId1" Type="http://schemas.openxmlformats.org/officeDocument/2006/relationships/image" Target="../media/image7.jpeg"/></Relationships>
</file>

<file path=word/theme/_rels/themeOverride4.xml.rels><?xml version="1.0" encoding="UTF-8" standalone="yes"?>
<Relationships xmlns="http://schemas.openxmlformats.org/package/2006/relationships"><Relationship Id="rId1" Type="http://schemas.openxmlformats.org/officeDocument/2006/relationships/image" Target="../media/image7.jpeg"/></Relationships>
</file>

<file path=word/theme/_rels/themeOverride5.xml.rels><?xml version="1.0" encoding="UTF-8" standalone="yes"?>
<Relationships xmlns="http://schemas.openxmlformats.org/package/2006/relationships"><Relationship Id="rId1" Type="http://schemas.openxmlformats.org/officeDocument/2006/relationships/image" Target="../media/image7.jpeg"/></Relationships>
</file>

<file path=word/theme/_rels/themeOverride6.xml.rels><?xml version="1.0" encoding="UTF-8" standalone="yes"?>
<Relationships xmlns="http://schemas.openxmlformats.org/package/2006/relationships"><Relationship Id="rId1" Type="http://schemas.openxmlformats.org/officeDocument/2006/relationships/image" Target="../media/image7.jpeg"/></Relationships>
</file>

<file path=word/theme/_rels/themeOverride7.xml.rels><?xml version="1.0" encoding="UTF-8" standalone="yes"?>
<Relationships xmlns="http://schemas.openxmlformats.org/package/2006/relationships"><Relationship Id="rId1" Type="http://schemas.openxmlformats.org/officeDocument/2006/relationships/image" Target="../media/image7.jpeg"/></Relationships>
</file>

<file path=word/theme/_rels/themeOverride8.xml.rels><?xml version="1.0" encoding="UTF-8" standalone="yes"?>
<Relationships xmlns="http://schemas.openxmlformats.org/package/2006/relationships"><Relationship Id="rId1" Type="http://schemas.openxmlformats.org/officeDocument/2006/relationships/image" Target="../media/image7.jpeg"/></Relationships>
</file>

<file path=word/theme/_rels/themeOverride9.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word/theme/themeOverride3.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word/theme/themeOverride4.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word/theme/themeOverride5.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word/theme/themeOverride6.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word/theme/themeOverride7.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word/theme/themeOverride8.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word/theme/themeOverride9.xml><?xml version="1.0" encoding="utf-8"?>
<a:themeOverride xmlns:a="http://schemas.openxmlformats.org/drawingml/2006/main">
  <a:clrScheme name="Obwód">
    <a:dk1>
      <a:sysClr val="windowText" lastClr="000000"/>
    </a:dk1>
    <a:lt1>
      <a:sysClr val="window" lastClr="FFFFFF"/>
    </a:lt1>
    <a:dk2>
      <a:srgbClr val="134770"/>
    </a:dk2>
    <a:lt2>
      <a:srgbClr val="82FFFF"/>
    </a:lt2>
    <a:accent1>
      <a:srgbClr val="9ACD4C"/>
    </a:accent1>
    <a:accent2>
      <a:srgbClr val="FAA93A"/>
    </a:accent2>
    <a:accent3>
      <a:srgbClr val="D35940"/>
    </a:accent3>
    <a:accent4>
      <a:srgbClr val="B258D3"/>
    </a:accent4>
    <a:accent5>
      <a:srgbClr val="63A0CC"/>
    </a:accent5>
    <a:accent6>
      <a:srgbClr val="8AC4A7"/>
    </a:accent6>
    <a:hlink>
      <a:srgbClr val="B8FA56"/>
    </a:hlink>
    <a:folHlink>
      <a:srgbClr val="7AF8CC"/>
    </a:folHlink>
  </a:clrScheme>
  <a:fontScheme name="Obwód">
    <a:majorFont>
      <a:latin typeface="Tw Cen MT" panose="020B0602020104020603"/>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w Cen MT" panose="020B06020201040206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bwód">
    <a:fillStyleLst>
      <a:solidFill>
        <a:schemeClr val="phClr"/>
      </a:solidFill>
      <a:gradFill rotWithShape="1">
        <a:gsLst>
          <a:gs pos="0">
            <a:schemeClr val="phClr">
              <a:tint val="58000"/>
              <a:satMod val="108000"/>
              <a:lumMod val="110000"/>
            </a:schemeClr>
          </a:gs>
          <a:gs pos="100000">
            <a:schemeClr val="phClr">
              <a:tint val="81000"/>
              <a:satMod val="109000"/>
              <a:lumMod val="105000"/>
            </a:schemeClr>
          </a:gs>
        </a:gsLst>
        <a:lin ang="5040000" scaled="0"/>
      </a:gradFill>
      <a:gradFill rotWithShape="1">
        <a:gsLst>
          <a:gs pos="0">
            <a:schemeClr val="phClr">
              <a:tint val="94000"/>
              <a:satMod val="105000"/>
              <a:lumMod val="102000"/>
            </a:schemeClr>
          </a:gs>
          <a:gs pos="100000">
            <a:schemeClr val="phClr">
              <a:shade val="74000"/>
              <a:satMod val="128000"/>
              <a:lumMod val="10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98000"/>
              <a:hueMod val="94000"/>
              <a:satMod val="148000"/>
              <a:lumMod val="150000"/>
            </a:schemeClr>
          </a:gs>
          <a:gs pos="100000">
            <a:schemeClr val="phClr">
              <a:shade val="92000"/>
              <a:hueMod val="104000"/>
              <a:satMod val="140000"/>
              <a:lumMod val="68000"/>
            </a:schemeClr>
          </a:gs>
        </a:gsLst>
        <a:lin ang="5040000" scaled="0"/>
      </a:gradFill>
      <a:blipFill>
        <a:blip xmlns:r="http://schemas.openxmlformats.org/officeDocument/2006/relationships" r:embed="rId1">
          <a:duotone>
            <a:schemeClr val="phClr">
              <a:shade val="88000"/>
              <a:hueMod val="106000"/>
              <a:satMod val="140000"/>
              <a:lumMod val="54000"/>
            </a:schemeClr>
            <a:schemeClr val="phClr">
              <a:tint val="98000"/>
              <a:hueMod val="90000"/>
              <a:satMod val="150000"/>
              <a:lumMod val="160000"/>
            </a:schemeClr>
          </a:duotone>
        </a:blip>
        <a:stretch/>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B652A-6551-4C2D-B734-5C30C79A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21223</Words>
  <Characters>127344</Characters>
  <Application>Microsoft Office Word</Application>
  <DocSecurity>0</DocSecurity>
  <Lines>1061</Lines>
  <Paragraphs>296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2</cp:revision>
  <cp:lastPrinted>2021-11-18T14:46:00Z</cp:lastPrinted>
  <dcterms:created xsi:type="dcterms:W3CDTF">2021-12-09T07:33:00Z</dcterms:created>
  <dcterms:modified xsi:type="dcterms:W3CDTF">2021-12-09T07:33:00Z</dcterms:modified>
</cp:coreProperties>
</file>