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17E20" w14:textId="77777777" w:rsidR="002A3B06" w:rsidRDefault="002A3B06" w:rsidP="002A3B06">
      <w:pPr>
        <w:pStyle w:val="Nagwek"/>
        <w:tabs>
          <w:tab w:val="left" w:pos="930"/>
        </w:tabs>
        <w:jc w:val="center"/>
        <w:rPr>
          <w:rFonts w:ascii="Times New Roman" w:hAnsi="Times New Roman" w:cs="Times New Roman"/>
          <w:noProof/>
          <w:sz w:val="18"/>
          <w:szCs w:val="18"/>
          <w:lang w:eastAsia="pl-PL"/>
        </w:rPr>
      </w:pPr>
      <w:r w:rsidRPr="008227A7">
        <w:rPr>
          <w:noProof/>
          <w:lang w:eastAsia="pl-PL"/>
        </w:rPr>
        <w:drawing>
          <wp:anchor distT="0" distB="0" distL="114300" distR="114300" simplePos="0" relativeHeight="251664384" behindDoc="0" locked="0" layoutInCell="1" allowOverlap="1" wp14:anchorId="2AAAAEA1" wp14:editId="70FA2B9B">
            <wp:simplePos x="0" y="0"/>
            <wp:positionH relativeFrom="margin">
              <wp:align>center</wp:align>
            </wp:positionH>
            <wp:positionV relativeFrom="paragraph">
              <wp:posOffset>-561340</wp:posOffset>
            </wp:positionV>
            <wp:extent cx="1800225" cy="734060"/>
            <wp:effectExtent l="0" t="0" r="9525" b="8890"/>
            <wp:wrapSquare wrapText="bothSides"/>
            <wp:docPr id="8" name="Obraz 8" descr="C:\Users\dell\Desktop\KSOW AKTUALNE 14.06.2019\REALIZACJA\KSOW_tekst_transpar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KSOW AKTUALNE 14.06.2019\REALIZACJA\KSOW_tekst_transparen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7340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5408" behindDoc="0" locked="0" layoutInCell="1" allowOverlap="1" wp14:anchorId="4867C056" wp14:editId="4F4A73CA">
            <wp:simplePos x="0" y="0"/>
            <wp:positionH relativeFrom="column">
              <wp:posOffset>4408786</wp:posOffset>
            </wp:positionH>
            <wp:positionV relativeFrom="paragraph">
              <wp:posOffset>-627911</wp:posOffset>
            </wp:positionV>
            <wp:extent cx="1187450" cy="777875"/>
            <wp:effectExtent l="0" t="0" r="0" b="3175"/>
            <wp:wrapSquare wrapText="bothSides"/>
            <wp:docPr id="9" name="Obraz 9" descr="C:\Users\dell\Desktop\INNE PROJEKTY LGD 2018\STOWARZYSZENIE KGW GMINY LIMANOWA\DRUKARNIA\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NNE PROJEKTY LGD 2018\STOWARZYSZENIE KGW GMINY LIMANOWA\DRUKARNIA\PROW-2014-2020-logo-kolo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7450" cy="777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AB">
        <w:rPr>
          <w:noProof/>
          <w:lang w:eastAsia="pl-PL"/>
        </w:rPr>
        <w:drawing>
          <wp:anchor distT="0" distB="0" distL="114300" distR="114300" simplePos="0" relativeHeight="251663360" behindDoc="0" locked="0" layoutInCell="1" allowOverlap="1" wp14:anchorId="7648F056" wp14:editId="6738F8EB">
            <wp:simplePos x="0" y="0"/>
            <wp:positionH relativeFrom="margin">
              <wp:posOffset>123190</wp:posOffset>
            </wp:positionH>
            <wp:positionV relativeFrom="paragraph">
              <wp:posOffset>-567273</wp:posOffset>
            </wp:positionV>
            <wp:extent cx="1075690" cy="718185"/>
            <wp:effectExtent l="0" t="0" r="0" b="5715"/>
            <wp:wrapSquare wrapText="bothSides"/>
            <wp:docPr id="10" name="Obraz 10" descr="C:\Users\dell\Desktop\INNE PROJEKTY LGD 2018\STOWARZYSZENIE KGW GMINY LIMANOWA\DRUKARNIA\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esktop\INNE PROJEKTY LGD 2018\STOWARZYSZENIE KGW GMINY LIMANOWA\DRUKARNIA\flag_yellow_low.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5690" cy="718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C083F7" w14:textId="77777777" w:rsidR="002A3B06" w:rsidRDefault="002A3B06" w:rsidP="002A3B06">
      <w:pPr>
        <w:pStyle w:val="Nagwek"/>
        <w:tabs>
          <w:tab w:val="left" w:pos="930"/>
        </w:tabs>
        <w:rPr>
          <w:rFonts w:ascii="Times New Roman" w:hAnsi="Times New Roman" w:cs="Times New Roman"/>
          <w:noProof/>
          <w:sz w:val="18"/>
          <w:szCs w:val="18"/>
          <w:lang w:eastAsia="pl-PL"/>
        </w:rPr>
      </w:pPr>
    </w:p>
    <w:p w14:paraId="3135B1FB" w14:textId="77777777" w:rsidR="002A3B06" w:rsidRDefault="002A3B06" w:rsidP="002A3B06">
      <w:pPr>
        <w:pStyle w:val="Nagwek"/>
        <w:tabs>
          <w:tab w:val="left" w:pos="930"/>
        </w:tabs>
        <w:jc w:val="center"/>
        <w:rPr>
          <w:rFonts w:ascii="Times New Roman" w:hAnsi="Times New Roman" w:cs="Times New Roman"/>
          <w:noProof/>
          <w:sz w:val="18"/>
          <w:szCs w:val="18"/>
          <w:lang w:eastAsia="pl-PL"/>
        </w:rPr>
      </w:pPr>
    </w:p>
    <w:p w14:paraId="4EAB79D1" w14:textId="77777777" w:rsidR="002A3B06" w:rsidRDefault="002A3B06" w:rsidP="002A3B06">
      <w:pPr>
        <w:pStyle w:val="Nagwek"/>
        <w:tabs>
          <w:tab w:val="left" w:pos="930"/>
        </w:tabs>
        <w:jc w:val="center"/>
        <w:rPr>
          <w:rFonts w:ascii="Times New Roman" w:hAnsi="Times New Roman" w:cs="Times New Roman"/>
          <w:noProof/>
          <w:sz w:val="18"/>
          <w:szCs w:val="18"/>
          <w:lang w:eastAsia="pl-PL"/>
        </w:rPr>
      </w:pPr>
    </w:p>
    <w:p w14:paraId="2FF8A990" w14:textId="77777777" w:rsidR="002A3B06" w:rsidRDefault="002A3B06" w:rsidP="002A3B06">
      <w:pPr>
        <w:pStyle w:val="Nagwek"/>
        <w:tabs>
          <w:tab w:val="left" w:pos="930"/>
        </w:tabs>
        <w:jc w:val="center"/>
        <w:rPr>
          <w:rFonts w:ascii="Times New Roman" w:hAnsi="Times New Roman" w:cs="Times New Roman"/>
          <w:noProof/>
          <w:sz w:val="18"/>
          <w:szCs w:val="18"/>
          <w:lang w:eastAsia="pl-PL"/>
        </w:rPr>
      </w:pPr>
    </w:p>
    <w:p w14:paraId="65133D11" w14:textId="77777777" w:rsidR="002A3B06" w:rsidRDefault="002A3B06" w:rsidP="002A3B06">
      <w:pPr>
        <w:pStyle w:val="Nagwek"/>
        <w:tabs>
          <w:tab w:val="left" w:pos="930"/>
        </w:tabs>
        <w:jc w:val="center"/>
        <w:rPr>
          <w:rFonts w:ascii="Times New Roman" w:hAnsi="Times New Roman" w:cs="Times New Roman"/>
          <w:noProof/>
          <w:sz w:val="18"/>
          <w:szCs w:val="18"/>
          <w:lang w:eastAsia="pl-PL"/>
        </w:rPr>
      </w:pPr>
    </w:p>
    <w:p w14:paraId="4F70D686" w14:textId="77777777" w:rsidR="00934021" w:rsidRPr="00934021" w:rsidRDefault="00934021" w:rsidP="00934021">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„Europejski Fundusz Rolny na rzecz Rozwoju Obszarów Wiejskich: Europa inwestująca w obszary wiejskie”</w:t>
      </w:r>
    </w:p>
    <w:p w14:paraId="36E2A926" w14:textId="77777777" w:rsidR="00934021" w:rsidRPr="00934021" w:rsidRDefault="00934021" w:rsidP="00934021">
      <w:pPr>
        <w:spacing w:line="240" w:lineRule="auto"/>
        <w:jc w:val="center"/>
        <w:rPr>
          <w:rFonts w:ascii="Times New Roman" w:hAnsi="Times New Roman" w:cs="Times New Roman"/>
          <w:noProof/>
          <w:sz w:val="18"/>
          <w:szCs w:val="18"/>
          <w:lang w:eastAsia="pl-PL"/>
        </w:rPr>
      </w:pPr>
      <w:r w:rsidRPr="00934021">
        <w:rPr>
          <w:rFonts w:ascii="Times New Roman" w:hAnsi="Times New Roman" w:cs="Times New Roman"/>
          <w:noProof/>
          <w:sz w:val="18"/>
          <w:szCs w:val="18"/>
          <w:lang w:eastAsia="pl-PL"/>
        </w:rPr>
        <w:t>Instytucja Zarządzająca Programem Rozwoju Obszarów Wiejskich na lata 2014 – 2020 - Minister Rolnictwa i Rozwoju Wsi.</w:t>
      </w:r>
    </w:p>
    <w:p w14:paraId="78EBD211" w14:textId="35069539" w:rsidR="00AA6162" w:rsidRDefault="00934021" w:rsidP="00934021">
      <w:pPr>
        <w:spacing w:line="240" w:lineRule="auto"/>
        <w:jc w:val="center"/>
      </w:pPr>
      <w:r w:rsidRPr="00934021">
        <w:rPr>
          <w:rFonts w:ascii="Times New Roman" w:hAnsi="Times New Roman" w:cs="Times New Roman"/>
          <w:noProof/>
          <w:sz w:val="18"/>
          <w:szCs w:val="18"/>
          <w:lang w:eastAsia="pl-PL"/>
        </w:rPr>
        <w:t>Materiał opracowany przez Fundację  Socjometr  Laboratorium Rozwiązań Społecznych,  współfinansowany jest  ze środków Unii Europejskiej w ramach Schematu II Pomocy Technicznej ,,Krajowa Sieć Obszarów Wiejskich” Programu Rozwoju Obszarów Wiejskich na lata 2014-2020.</w:t>
      </w:r>
    </w:p>
    <w:p w14:paraId="26FB2BCB" w14:textId="77777777" w:rsidR="00AA6162" w:rsidRPr="00A5215D" w:rsidRDefault="00AA6162" w:rsidP="00AB1C33">
      <w:pPr>
        <w:spacing w:line="240" w:lineRule="auto"/>
      </w:pPr>
    </w:p>
    <w:p w14:paraId="0CCBDB4C" w14:textId="77777777" w:rsidR="00AA6162" w:rsidRPr="00A5215D" w:rsidRDefault="00AA6162" w:rsidP="00AB1C33">
      <w:pPr>
        <w:spacing w:line="240" w:lineRule="auto"/>
      </w:pPr>
    </w:p>
    <w:p w14:paraId="37690963" w14:textId="77777777" w:rsidR="00AA6162" w:rsidRDefault="00AA6162" w:rsidP="00AB1C33">
      <w:pPr>
        <w:spacing w:line="240" w:lineRule="auto"/>
      </w:pPr>
    </w:p>
    <w:p w14:paraId="5399F567" w14:textId="77777777" w:rsidR="00AA6162" w:rsidRPr="00FF498F" w:rsidRDefault="00AA6162" w:rsidP="00AB1C33">
      <w:pPr>
        <w:jc w:val="center"/>
        <w:rPr>
          <w:sz w:val="56"/>
          <w:szCs w:val="56"/>
        </w:rPr>
      </w:pPr>
      <w:r w:rsidRPr="00FF498F">
        <w:rPr>
          <w:sz w:val="56"/>
          <w:szCs w:val="56"/>
        </w:rPr>
        <w:t>Ewaluacja zewnętrzna małopolskich lokalnych strategii rozwoju</w:t>
      </w:r>
    </w:p>
    <w:p w14:paraId="54685379" w14:textId="77777777" w:rsidR="00AA6162" w:rsidRPr="00FF498F" w:rsidRDefault="00AA6162" w:rsidP="00AB1C33">
      <w:pPr>
        <w:spacing w:line="240" w:lineRule="auto"/>
        <w:rPr>
          <w:sz w:val="20"/>
          <w:szCs w:val="20"/>
        </w:rPr>
      </w:pPr>
    </w:p>
    <w:p w14:paraId="415727BE" w14:textId="56606333" w:rsidR="00AA6162" w:rsidRPr="00FF498F" w:rsidRDefault="00AA6162" w:rsidP="00AB1C33">
      <w:pPr>
        <w:spacing w:line="240" w:lineRule="auto"/>
        <w:rPr>
          <w:sz w:val="52"/>
          <w:szCs w:val="52"/>
        </w:rPr>
      </w:pPr>
      <w:r w:rsidRPr="00FF498F">
        <w:rPr>
          <w:sz w:val="52"/>
          <w:szCs w:val="52"/>
        </w:rPr>
        <w:t xml:space="preserve">Lokalna Grupa Działania </w:t>
      </w:r>
      <w:r w:rsidR="002561D8" w:rsidRPr="00FF498F">
        <w:rPr>
          <w:sz w:val="52"/>
          <w:szCs w:val="52"/>
        </w:rPr>
        <w:t>Beskid Gorlicki</w:t>
      </w:r>
    </w:p>
    <w:p w14:paraId="479C753F" w14:textId="77777777" w:rsidR="00AA6162" w:rsidRDefault="00AA6162" w:rsidP="00AB1C33">
      <w:pPr>
        <w:spacing w:line="240" w:lineRule="auto"/>
      </w:pPr>
    </w:p>
    <w:p w14:paraId="47E0F6F8" w14:textId="4F72348F" w:rsidR="00AA6162" w:rsidRDefault="002561D8" w:rsidP="00AB1C33">
      <w:pPr>
        <w:spacing w:line="360" w:lineRule="auto"/>
        <w:jc w:val="center"/>
        <w:rPr>
          <w:sz w:val="24"/>
          <w:szCs w:val="24"/>
        </w:rPr>
      </w:pPr>
      <w:r>
        <w:rPr>
          <w:noProof/>
          <w:lang w:eastAsia="pl-PL"/>
        </w:rPr>
        <w:drawing>
          <wp:inline distT="0" distB="0" distL="0" distR="0" wp14:anchorId="271725D5" wp14:editId="035750FE">
            <wp:extent cx="3924300" cy="125700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4910" cy="1263604"/>
                    </a:xfrm>
                    <a:prstGeom prst="rect">
                      <a:avLst/>
                    </a:prstGeom>
                    <a:noFill/>
                    <a:ln>
                      <a:noFill/>
                    </a:ln>
                  </pic:spPr>
                </pic:pic>
              </a:graphicData>
            </a:graphic>
          </wp:inline>
        </w:drawing>
      </w:r>
    </w:p>
    <w:p w14:paraId="14F8C4B9" w14:textId="77777777" w:rsidR="00913B85" w:rsidRDefault="00913B85" w:rsidP="00AB1C33">
      <w:pPr>
        <w:spacing w:line="360" w:lineRule="auto"/>
        <w:jc w:val="center"/>
        <w:rPr>
          <w:sz w:val="24"/>
          <w:szCs w:val="24"/>
        </w:rPr>
      </w:pPr>
    </w:p>
    <w:p w14:paraId="5725F140" w14:textId="77777777" w:rsidR="00913B85" w:rsidRDefault="00913B85" w:rsidP="00913B85">
      <w:pPr>
        <w:spacing w:line="360" w:lineRule="auto"/>
        <w:rPr>
          <w:sz w:val="24"/>
          <w:szCs w:val="24"/>
        </w:rPr>
      </w:pPr>
      <w:bookmarkStart w:id="0" w:name="_GoBack"/>
      <w:bookmarkEnd w:id="0"/>
    </w:p>
    <w:p w14:paraId="07FC0FC7" w14:textId="5674EAAA" w:rsidR="00913B85" w:rsidRDefault="00913B85" w:rsidP="00913B85">
      <w:pPr>
        <w:spacing w:line="360" w:lineRule="auto"/>
        <w:jc w:val="center"/>
        <w:rPr>
          <w:sz w:val="24"/>
          <w:szCs w:val="24"/>
        </w:rPr>
      </w:pPr>
      <w:r>
        <w:rPr>
          <w:noProof/>
          <w:sz w:val="24"/>
          <w:szCs w:val="24"/>
          <w:lang w:eastAsia="pl-PL"/>
        </w:rPr>
        <w:drawing>
          <wp:inline distT="0" distB="0" distL="0" distR="0" wp14:anchorId="6461C96C" wp14:editId="5815C6B5">
            <wp:extent cx="4905375" cy="876300"/>
            <wp:effectExtent l="0" t="0" r="9525" b="0"/>
            <wp:docPr id="3" name="Obraz 3" descr="C:\Users\user\AppData\Local\Tem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logo.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5375" cy="876300"/>
                    </a:xfrm>
                    <a:prstGeom prst="rect">
                      <a:avLst/>
                    </a:prstGeom>
                    <a:noFill/>
                    <a:ln>
                      <a:noFill/>
                    </a:ln>
                  </pic:spPr>
                </pic:pic>
              </a:graphicData>
            </a:graphic>
          </wp:inline>
        </w:drawing>
      </w:r>
    </w:p>
    <w:p w14:paraId="6BF5FFBC" w14:textId="77777777" w:rsidR="00913B85" w:rsidRDefault="00913B85" w:rsidP="00AB1C33">
      <w:pPr>
        <w:spacing w:line="360" w:lineRule="auto"/>
        <w:jc w:val="center"/>
        <w:rPr>
          <w:sz w:val="24"/>
          <w:szCs w:val="24"/>
        </w:rPr>
      </w:pPr>
    </w:p>
    <w:p w14:paraId="38F0B85D" w14:textId="21C93CBF" w:rsidR="00AA6162" w:rsidRPr="00AA6162" w:rsidRDefault="00AA6162" w:rsidP="00AB1C33">
      <w:pPr>
        <w:spacing w:line="360" w:lineRule="auto"/>
        <w:jc w:val="center"/>
        <w:rPr>
          <w:sz w:val="24"/>
          <w:szCs w:val="24"/>
        </w:rPr>
      </w:pPr>
      <w:r>
        <w:rPr>
          <w:sz w:val="24"/>
          <w:szCs w:val="24"/>
        </w:rPr>
        <w:t>Kraków, 2021</w:t>
      </w:r>
    </w:p>
    <w:p w14:paraId="7B11771D" w14:textId="76F825D1" w:rsidR="00AA6162" w:rsidRDefault="00913B85" w:rsidP="00913B85">
      <w:pPr>
        <w:spacing w:line="360" w:lineRule="auto"/>
        <w:rPr>
          <w:sz w:val="24"/>
          <w:szCs w:val="24"/>
        </w:rPr>
      </w:pPr>
      <w:r>
        <w:rPr>
          <w:sz w:val="24"/>
          <w:szCs w:val="24"/>
        </w:rPr>
        <w:tab/>
      </w:r>
      <w:r>
        <w:rPr>
          <w:sz w:val="24"/>
          <w:szCs w:val="24"/>
        </w:rPr>
        <w:tab/>
      </w:r>
      <w:r>
        <w:rPr>
          <w:sz w:val="24"/>
          <w:szCs w:val="24"/>
        </w:rPr>
        <w:tab/>
      </w:r>
      <w:r w:rsidR="00AA6162">
        <w:rPr>
          <w:sz w:val="24"/>
          <w:szCs w:val="24"/>
        </w:rPr>
        <w:br w:type="page"/>
      </w:r>
      <w:r w:rsidR="00AA6162">
        <w:rPr>
          <w:sz w:val="24"/>
          <w:szCs w:val="24"/>
        </w:rPr>
        <w:lastRenderedPageBreak/>
        <w:t>Raport opracowany w ramach projektu „Ewaluacja zewnętrzna małopolskich lokalnych strategii rozwoju” realizowanego przez Federację LGD Małopolska.</w:t>
      </w:r>
    </w:p>
    <w:p w14:paraId="68138D25" w14:textId="77777777" w:rsidR="00AA6162" w:rsidRDefault="00AA6162" w:rsidP="00AB1C33">
      <w:pPr>
        <w:spacing w:line="360" w:lineRule="auto"/>
        <w:rPr>
          <w:sz w:val="24"/>
          <w:szCs w:val="24"/>
        </w:rPr>
      </w:pPr>
    </w:p>
    <w:p w14:paraId="511AADB7" w14:textId="77777777" w:rsidR="00AA6162" w:rsidRDefault="00AA6162" w:rsidP="00AB1C33">
      <w:pPr>
        <w:spacing w:line="360" w:lineRule="auto"/>
        <w:rPr>
          <w:sz w:val="24"/>
          <w:szCs w:val="24"/>
        </w:rPr>
      </w:pPr>
    </w:p>
    <w:p w14:paraId="07872731" w14:textId="77777777" w:rsidR="00AA6162" w:rsidRDefault="00AA6162" w:rsidP="00AB1C33">
      <w:pPr>
        <w:spacing w:line="360" w:lineRule="auto"/>
        <w:rPr>
          <w:sz w:val="24"/>
          <w:szCs w:val="24"/>
        </w:rPr>
      </w:pPr>
    </w:p>
    <w:p w14:paraId="22809D5D" w14:textId="77777777" w:rsidR="008B3536" w:rsidRDefault="008B3536" w:rsidP="00AB1C33">
      <w:pPr>
        <w:spacing w:line="360" w:lineRule="auto"/>
        <w:rPr>
          <w:sz w:val="24"/>
          <w:szCs w:val="24"/>
        </w:rPr>
      </w:pPr>
    </w:p>
    <w:p w14:paraId="19DF69B7" w14:textId="77777777" w:rsidR="008B3536" w:rsidRDefault="008B3536" w:rsidP="00AB1C33">
      <w:pPr>
        <w:spacing w:line="360" w:lineRule="auto"/>
        <w:rPr>
          <w:sz w:val="24"/>
          <w:szCs w:val="24"/>
        </w:rPr>
      </w:pPr>
    </w:p>
    <w:p w14:paraId="128FE364" w14:textId="77777777" w:rsidR="008B3536" w:rsidRDefault="008B3536" w:rsidP="008B3536">
      <w:pPr>
        <w:rPr>
          <w:sz w:val="24"/>
          <w:szCs w:val="24"/>
        </w:rPr>
      </w:pPr>
      <w:r>
        <w:rPr>
          <w:sz w:val="24"/>
          <w:szCs w:val="24"/>
        </w:rPr>
        <w:t xml:space="preserve">Odwiedź portal KSOW – </w:t>
      </w:r>
      <w:hyperlink r:id="rId14" w:history="1">
        <w:r>
          <w:rPr>
            <w:rStyle w:val="Hipercze"/>
            <w:sz w:val="24"/>
            <w:szCs w:val="24"/>
          </w:rPr>
          <w:t>www.ksow.pl</w:t>
        </w:r>
      </w:hyperlink>
    </w:p>
    <w:p w14:paraId="35132382" w14:textId="77777777" w:rsidR="008B3536" w:rsidRDefault="008B3536" w:rsidP="008B3536">
      <w:pPr>
        <w:rPr>
          <w:sz w:val="24"/>
          <w:szCs w:val="24"/>
        </w:rPr>
      </w:pPr>
      <w:r>
        <w:rPr>
          <w:sz w:val="24"/>
          <w:szCs w:val="24"/>
        </w:rPr>
        <w:t>Zostań Partnerem Krajowej Sieci Obszarów Wiejskich</w:t>
      </w:r>
    </w:p>
    <w:p w14:paraId="1E773464" w14:textId="3B21C716" w:rsidR="00AA6162" w:rsidRDefault="00AA6162" w:rsidP="00AB1C33">
      <w:pPr>
        <w:spacing w:line="360" w:lineRule="auto"/>
        <w:rPr>
          <w:sz w:val="24"/>
          <w:szCs w:val="24"/>
        </w:rPr>
      </w:pPr>
      <w:r>
        <w:rPr>
          <w:sz w:val="24"/>
          <w:szCs w:val="24"/>
        </w:rPr>
        <w:br w:type="page"/>
      </w:r>
    </w:p>
    <w:p w14:paraId="2B49B411" w14:textId="59B1A83E" w:rsidR="00AA6162" w:rsidRDefault="00AA6162" w:rsidP="00AB1C33">
      <w:pPr>
        <w:pStyle w:val="Nagwek1"/>
        <w:numPr>
          <w:ilvl w:val="0"/>
          <w:numId w:val="9"/>
        </w:numPr>
        <w:spacing w:line="360" w:lineRule="auto"/>
      </w:pPr>
      <w:bookmarkStart w:id="1" w:name="_Toc87393950"/>
      <w:r>
        <w:lastRenderedPageBreak/>
        <w:t>Streszczenie najważniejszych wyników badania</w:t>
      </w:r>
      <w:r w:rsidR="00265800">
        <w:t>.</w:t>
      </w:r>
      <w:bookmarkEnd w:id="1"/>
    </w:p>
    <w:p w14:paraId="5638BC5B" w14:textId="77777777" w:rsidR="00E2087C" w:rsidRPr="00F90D6D" w:rsidRDefault="00E2087C" w:rsidP="00E2087C">
      <w:pPr>
        <w:pStyle w:val="Akapitzlist"/>
        <w:numPr>
          <w:ilvl w:val="0"/>
          <w:numId w:val="9"/>
        </w:numPr>
        <w:pBdr>
          <w:top w:val="nil"/>
          <w:left w:val="nil"/>
          <w:bottom w:val="nil"/>
          <w:right w:val="nil"/>
          <w:between w:val="nil"/>
        </w:pBdr>
        <w:spacing w:after="0" w:line="360" w:lineRule="auto"/>
        <w:jc w:val="both"/>
        <w:rPr>
          <w:sz w:val="24"/>
          <w:szCs w:val="24"/>
        </w:rPr>
      </w:pPr>
      <w:r w:rsidRPr="00F90D6D">
        <w:rPr>
          <w:sz w:val="24"/>
          <w:szCs w:val="24"/>
        </w:rPr>
        <w:t xml:space="preserve">Analiza działalności LGD Beskid Gorlicki we wszystkich tych obszarach, które zostały wymienione w LSR  ma swoje przełożenie na realizację wskaźników. Bardzo dobra ocena działalności LGD zarówno przez wnioskodawców jak i mieszkańców obszaru wskazuje na efektywną i dobrą pracę Beskidu Gorlickiego. Szeroka działalność LGD zarówno w obszarze naborów, jak i projektów współpracy a także realizacji projektów poza RLKS wskazuje na efektywną pracę i bardzo dobrą współpracę Biura, Zarządu i Rady. Realizacja tych projektów poza typowym wsparciem na rozpoczęcie czy też rozwijanie przedsiębiorczości, ma też swoje odzwierciedlenie przy innych projektach (współpracy, czy poza RLKS) w obszarze rozwoju turystyki oraz dziedzictwa przyrodniczego, czy też kulturowego z zachowaniem lokalnych tradycji. Spójny zakres tematyczny realizowanych działań z pewnością jest dobrym kierunkiem dla tworzenia markowego obszaru turystycznego i zdecydowanie przyczyniają się do wzmocnienia potencjału całego obszaru LGD Beskid Gorlicki. </w:t>
      </w:r>
    </w:p>
    <w:p w14:paraId="599ED82F" w14:textId="77777777" w:rsidR="00E2087C" w:rsidRDefault="00E2087C" w:rsidP="00E2087C">
      <w:pPr>
        <w:pStyle w:val="Akapitzlist"/>
        <w:numPr>
          <w:ilvl w:val="0"/>
          <w:numId w:val="9"/>
        </w:numPr>
        <w:spacing w:line="360" w:lineRule="auto"/>
        <w:jc w:val="both"/>
        <w:rPr>
          <w:sz w:val="24"/>
          <w:szCs w:val="24"/>
        </w:rPr>
      </w:pPr>
      <w:r w:rsidRPr="00645F6F">
        <w:rPr>
          <w:sz w:val="24"/>
          <w:szCs w:val="24"/>
        </w:rPr>
        <w:t xml:space="preserve">Analiza wskaźników dla trzech celów ogólnych wykazała, iż były działania, które nie cieszyły się zainteresowaniem beneficjentów i trzeba było te środki przesunąć, ale należy podkreślić, iż były takie działania, dla których wskaźniki osiągnięto i przewyższały kilkukrotnie stan docelowy. </w:t>
      </w:r>
    </w:p>
    <w:p w14:paraId="3DD856D8" w14:textId="77777777" w:rsidR="00E2087C" w:rsidRPr="00645F6F" w:rsidRDefault="00E2087C" w:rsidP="00E2087C">
      <w:pPr>
        <w:pStyle w:val="Akapitzlist"/>
        <w:numPr>
          <w:ilvl w:val="0"/>
          <w:numId w:val="9"/>
        </w:numPr>
        <w:spacing w:line="360" w:lineRule="auto"/>
        <w:jc w:val="both"/>
        <w:rPr>
          <w:sz w:val="24"/>
          <w:szCs w:val="24"/>
        </w:rPr>
      </w:pPr>
      <w:r>
        <w:rPr>
          <w:sz w:val="24"/>
          <w:szCs w:val="24"/>
        </w:rPr>
        <w:t>B</w:t>
      </w:r>
      <w:r w:rsidRPr="00645F6F">
        <w:rPr>
          <w:sz w:val="24"/>
          <w:szCs w:val="24"/>
        </w:rPr>
        <w:t xml:space="preserve">eneficjenci pozytywnie odnieśli się do działalności LGD na każdym etapie składania oraz rozliczania wniosków. Wyrazili także chęć korzystania w przyszłości z dofinansowań oraz wsparcia ze strony LGD. Zatem działalność LGD Beskid Gorlicki powinna być kontynuowana w kolejnych latach w takim samym stopniu jak do tej pory. </w:t>
      </w:r>
    </w:p>
    <w:p w14:paraId="2F887928" w14:textId="77777777" w:rsidR="00E2087C" w:rsidRDefault="00E2087C" w:rsidP="00E2087C">
      <w:pPr>
        <w:pStyle w:val="Akapitzlist"/>
        <w:numPr>
          <w:ilvl w:val="0"/>
          <w:numId w:val="9"/>
        </w:numPr>
        <w:spacing w:line="360" w:lineRule="auto"/>
        <w:jc w:val="both"/>
        <w:rPr>
          <w:sz w:val="24"/>
          <w:szCs w:val="24"/>
        </w:rPr>
      </w:pPr>
      <w:r w:rsidRPr="00645F6F">
        <w:rPr>
          <w:sz w:val="24"/>
          <w:szCs w:val="24"/>
        </w:rPr>
        <w:t xml:space="preserve">Obecne działania LGD pozytywnie wpłynęły na rozwój przedsiębiorczości w badanym obszarze, a przeprowadzone badania wśród mieszkańców terenu LGD, jednoznacznie wskazują na dalsze wsparcie w obszarze zarówno podejmowania jak i rozwijania przedsiębiorczości w nowej perspektywie finansowej. </w:t>
      </w:r>
    </w:p>
    <w:p w14:paraId="219CC175" w14:textId="77777777" w:rsidR="00E2087C" w:rsidRPr="00645F6F" w:rsidRDefault="00E2087C" w:rsidP="00E2087C">
      <w:pPr>
        <w:pStyle w:val="Akapitzlist"/>
        <w:numPr>
          <w:ilvl w:val="0"/>
          <w:numId w:val="9"/>
        </w:numPr>
        <w:spacing w:line="360" w:lineRule="auto"/>
        <w:jc w:val="both"/>
        <w:rPr>
          <w:sz w:val="24"/>
          <w:szCs w:val="24"/>
        </w:rPr>
      </w:pPr>
      <w:r>
        <w:rPr>
          <w:sz w:val="24"/>
          <w:szCs w:val="24"/>
        </w:rPr>
        <w:t>W</w:t>
      </w:r>
      <w:r w:rsidRPr="00645F6F">
        <w:rPr>
          <w:sz w:val="24"/>
          <w:szCs w:val="24"/>
        </w:rPr>
        <w:t xml:space="preserve">yniki badań ankietowych z mieszkańcami wskazały, iż dostrzegają oni zmiany, jakie zaszły na ich terenie w ciągu ostatnich 5 lat. Zauważyli pojawienie się nowych form spędzania wolnego czasu, poprawy stanu infrastruktury sportowo-rekreacyjnej, czy też wzrostu liczby wydarzeń kulturalnych. </w:t>
      </w:r>
    </w:p>
    <w:p w14:paraId="15B67BC0" w14:textId="77777777" w:rsidR="00E2087C" w:rsidRPr="00645F6F" w:rsidRDefault="00E2087C" w:rsidP="00E2087C">
      <w:pPr>
        <w:pStyle w:val="Akapitzlist"/>
        <w:numPr>
          <w:ilvl w:val="0"/>
          <w:numId w:val="9"/>
        </w:numPr>
        <w:spacing w:line="360" w:lineRule="auto"/>
        <w:jc w:val="both"/>
        <w:rPr>
          <w:sz w:val="24"/>
          <w:szCs w:val="24"/>
        </w:rPr>
      </w:pPr>
      <w:r>
        <w:rPr>
          <w:sz w:val="24"/>
          <w:szCs w:val="24"/>
        </w:rPr>
        <w:lastRenderedPageBreak/>
        <w:t>Wyniki badań potwierdzają, że</w:t>
      </w:r>
      <w:r w:rsidRPr="00645F6F">
        <w:rPr>
          <w:sz w:val="24"/>
          <w:szCs w:val="24"/>
        </w:rPr>
        <w:t xml:space="preserve"> wsparcie w obszarach: rozwoju infrastruktury społecznej, opieki nad starszymi osobami, czy też działalność organizacji pozarządowych</w:t>
      </w:r>
      <w:r>
        <w:rPr>
          <w:sz w:val="24"/>
          <w:szCs w:val="24"/>
        </w:rPr>
        <w:t xml:space="preserve"> jest zauważalne na obszarze działania LGD</w:t>
      </w:r>
      <w:r w:rsidRPr="00645F6F">
        <w:rPr>
          <w:sz w:val="24"/>
          <w:szCs w:val="24"/>
        </w:rPr>
        <w:t xml:space="preserve">. </w:t>
      </w:r>
    </w:p>
    <w:p w14:paraId="14B62ADA" w14:textId="77777777" w:rsidR="00E2087C" w:rsidRPr="00645F6F" w:rsidRDefault="00E2087C" w:rsidP="00E2087C">
      <w:pPr>
        <w:pStyle w:val="Akapitzlist"/>
        <w:numPr>
          <w:ilvl w:val="0"/>
          <w:numId w:val="9"/>
        </w:numPr>
        <w:spacing w:line="360" w:lineRule="auto"/>
        <w:jc w:val="both"/>
        <w:rPr>
          <w:sz w:val="24"/>
          <w:szCs w:val="24"/>
        </w:rPr>
      </w:pPr>
      <w:r w:rsidRPr="00645F6F">
        <w:rPr>
          <w:sz w:val="24"/>
          <w:szCs w:val="24"/>
        </w:rPr>
        <w:t xml:space="preserve">W zakresie projektów współpracy zakres tematyczny ich jest spójny zarówno z celami LSR odnoszącymi się do turystyki i dziedzictwa kulturowego i jest wartością dodaną do działalności w tych obszarach, które realizowane były przez beneficjentów. </w:t>
      </w:r>
    </w:p>
    <w:p w14:paraId="2B96A638" w14:textId="77777777" w:rsidR="00E2087C" w:rsidRPr="00F90D6D" w:rsidRDefault="00E2087C" w:rsidP="00E2087C">
      <w:pPr>
        <w:pStyle w:val="Akapitzlist"/>
        <w:numPr>
          <w:ilvl w:val="0"/>
          <w:numId w:val="9"/>
        </w:numPr>
        <w:spacing w:line="360" w:lineRule="auto"/>
        <w:jc w:val="both"/>
        <w:rPr>
          <w:sz w:val="24"/>
          <w:szCs w:val="24"/>
        </w:rPr>
      </w:pPr>
      <w:r>
        <w:rPr>
          <w:sz w:val="24"/>
          <w:szCs w:val="24"/>
        </w:rPr>
        <w:t>Na</w:t>
      </w:r>
      <w:r w:rsidRPr="00F90D6D">
        <w:rPr>
          <w:sz w:val="24"/>
          <w:szCs w:val="24"/>
        </w:rPr>
        <w:t xml:space="preserve">jlepszą formą pozyskiwania informacji dla nich jest strona LGD. Drugą istotną formą były informacje od znajomych oraz rodziny. W dalszej kolejności wnioskodawcy wskazywali też na udział w spotkaniach informacyjnych organizowanych przez LGD, publikacje w prasie na temat działalności LGD, stoiska LGD na imprezach, festynach, prasę wydawaną przez LGD, czy profil LGD na Facebooku. </w:t>
      </w:r>
    </w:p>
    <w:p w14:paraId="4D736E96" w14:textId="77777777" w:rsidR="00E2087C" w:rsidRPr="00F90D6D" w:rsidRDefault="00E2087C" w:rsidP="00E2087C">
      <w:pPr>
        <w:pStyle w:val="Akapitzlist"/>
        <w:numPr>
          <w:ilvl w:val="0"/>
          <w:numId w:val="9"/>
        </w:numPr>
        <w:spacing w:line="360" w:lineRule="auto"/>
        <w:jc w:val="both"/>
        <w:rPr>
          <w:sz w:val="24"/>
          <w:szCs w:val="24"/>
        </w:rPr>
      </w:pPr>
      <w:r w:rsidRPr="00F90D6D">
        <w:rPr>
          <w:sz w:val="24"/>
          <w:szCs w:val="24"/>
        </w:rPr>
        <w:t>Różnorodność wykorzystywanych narzędzi w pracy komunikacyjnej oraz doradczej wskazuje na dobry kierunek działalności LGD, która stara się dotrzeć do jak największej liczny odbiorców.</w:t>
      </w:r>
    </w:p>
    <w:p w14:paraId="60664BD4" w14:textId="77777777" w:rsidR="00E2087C" w:rsidRPr="00F90D6D" w:rsidRDefault="00E2087C" w:rsidP="00E2087C">
      <w:pPr>
        <w:pStyle w:val="Akapitzlist"/>
        <w:numPr>
          <w:ilvl w:val="0"/>
          <w:numId w:val="9"/>
        </w:numPr>
        <w:pBdr>
          <w:top w:val="nil"/>
          <w:left w:val="nil"/>
          <w:bottom w:val="nil"/>
          <w:right w:val="nil"/>
          <w:between w:val="nil"/>
        </w:pBdr>
        <w:spacing w:after="0" w:line="360" w:lineRule="auto"/>
        <w:jc w:val="both"/>
        <w:rPr>
          <w:sz w:val="24"/>
          <w:szCs w:val="24"/>
        </w:rPr>
      </w:pPr>
      <w:r w:rsidRPr="00F90D6D">
        <w:rPr>
          <w:sz w:val="24"/>
          <w:szCs w:val="24"/>
        </w:rPr>
        <w:t xml:space="preserve">Realizacja zarówno finansowana i rzeczowa odbywały się bez większych problemów. Wszystkie zmiany jakie nastąpiły w naborach wynikały z podejścia beneficjentów do proponowanego zakresu, np. część beneficjentów wycofało swoje złożone wnioski, lub nie zrealizowało umowy. Harmonogram naborów był modyfikowany na bieżąco. Należy podkreślić duże zainteresowanie wnioskodawców, gdzie liczba złożonych wniosków przekraczała zdecydowanie pulę przewidzianych na ten cel środków. </w:t>
      </w:r>
    </w:p>
    <w:p w14:paraId="4F77EDF7" w14:textId="77777777" w:rsidR="00E2087C" w:rsidRDefault="00E2087C" w:rsidP="00E2087C"/>
    <w:p w14:paraId="633D8250" w14:textId="77777777" w:rsidR="00E34F94" w:rsidRDefault="00E34F94" w:rsidP="00AB1C33">
      <w:pPr>
        <w:spacing w:line="360" w:lineRule="auto"/>
        <w:rPr>
          <w:rFonts w:asciiTheme="majorHAnsi" w:eastAsiaTheme="majorEastAsia" w:hAnsiTheme="majorHAnsi" w:cstheme="majorBidi"/>
          <w:color w:val="2F5496" w:themeColor="accent1" w:themeShade="BF"/>
          <w:sz w:val="32"/>
          <w:szCs w:val="32"/>
        </w:rPr>
      </w:pPr>
      <w:r>
        <w:br w:type="page"/>
      </w:r>
    </w:p>
    <w:p w14:paraId="368141BD" w14:textId="6D0907BA" w:rsidR="00E34F94" w:rsidRPr="00E34F94" w:rsidRDefault="00E34F94" w:rsidP="00901D19">
      <w:pPr>
        <w:pStyle w:val="Nagwek1"/>
        <w:numPr>
          <w:ilvl w:val="0"/>
          <w:numId w:val="33"/>
        </w:numPr>
        <w:spacing w:line="360" w:lineRule="auto"/>
      </w:pPr>
      <w:bookmarkStart w:id="2" w:name="_Toc87393951"/>
      <w:r>
        <w:lastRenderedPageBreak/>
        <w:t>Spis treści</w:t>
      </w:r>
      <w:r w:rsidR="00265800">
        <w:t>.</w:t>
      </w:r>
      <w:bookmarkEnd w:id="2"/>
    </w:p>
    <w:sdt>
      <w:sdtPr>
        <w:rPr>
          <w:rFonts w:asciiTheme="minorHAnsi" w:eastAsiaTheme="minorHAnsi" w:hAnsiTheme="minorHAnsi" w:cstheme="minorBidi"/>
          <w:color w:val="auto"/>
          <w:sz w:val="22"/>
          <w:szCs w:val="22"/>
          <w:lang w:eastAsia="en-US"/>
        </w:rPr>
        <w:id w:val="-1615657343"/>
        <w:docPartObj>
          <w:docPartGallery w:val="Table of Contents"/>
          <w:docPartUnique/>
        </w:docPartObj>
      </w:sdtPr>
      <w:sdtEndPr>
        <w:rPr>
          <w:b/>
          <w:bCs/>
        </w:rPr>
      </w:sdtEndPr>
      <w:sdtContent>
        <w:p w14:paraId="163912FA" w14:textId="7F288098" w:rsidR="003B3F25" w:rsidRDefault="003B3F25">
          <w:pPr>
            <w:pStyle w:val="Nagwekspisutreci"/>
          </w:pPr>
          <w:r>
            <w:t>Spis treści</w:t>
          </w:r>
        </w:p>
        <w:p w14:paraId="3B2D5456" w14:textId="157D7B70" w:rsidR="00901D19" w:rsidRDefault="003B3F25">
          <w:pPr>
            <w:pStyle w:val="Spistreci1"/>
            <w:tabs>
              <w:tab w:val="left" w:pos="440"/>
              <w:tab w:val="right" w:leader="dot" w:pos="9062"/>
            </w:tabs>
            <w:rPr>
              <w:rFonts w:eastAsiaTheme="minorEastAsia"/>
              <w:noProof/>
              <w:lang w:eastAsia="pl-PL"/>
            </w:rPr>
          </w:pPr>
          <w:r>
            <w:fldChar w:fldCharType="begin"/>
          </w:r>
          <w:r>
            <w:instrText xml:space="preserve"> TOC \o "1-3" \h \z \u </w:instrText>
          </w:r>
          <w:r>
            <w:fldChar w:fldCharType="separate"/>
          </w:r>
          <w:hyperlink w:anchor="_Toc87393950" w:history="1">
            <w:r w:rsidR="00901D19" w:rsidRPr="00AF33D0">
              <w:rPr>
                <w:rStyle w:val="Hipercze"/>
                <w:noProof/>
              </w:rPr>
              <w:t>1.</w:t>
            </w:r>
            <w:r w:rsidR="00901D19">
              <w:rPr>
                <w:rFonts w:eastAsiaTheme="minorEastAsia"/>
                <w:noProof/>
                <w:lang w:eastAsia="pl-PL"/>
              </w:rPr>
              <w:tab/>
            </w:r>
            <w:r w:rsidR="00901D19" w:rsidRPr="00AF33D0">
              <w:rPr>
                <w:rStyle w:val="Hipercze"/>
                <w:noProof/>
              </w:rPr>
              <w:t>Streszczenie najważniejszych wyników badania.</w:t>
            </w:r>
            <w:r w:rsidR="00901D19">
              <w:rPr>
                <w:noProof/>
                <w:webHidden/>
              </w:rPr>
              <w:tab/>
            </w:r>
            <w:r w:rsidR="00901D19">
              <w:rPr>
                <w:noProof/>
                <w:webHidden/>
              </w:rPr>
              <w:fldChar w:fldCharType="begin"/>
            </w:r>
            <w:r w:rsidR="00901D19">
              <w:rPr>
                <w:noProof/>
                <w:webHidden/>
              </w:rPr>
              <w:instrText xml:space="preserve"> PAGEREF _Toc87393950 \h </w:instrText>
            </w:r>
            <w:r w:rsidR="00901D19">
              <w:rPr>
                <w:noProof/>
                <w:webHidden/>
              </w:rPr>
            </w:r>
            <w:r w:rsidR="00901D19">
              <w:rPr>
                <w:noProof/>
                <w:webHidden/>
              </w:rPr>
              <w:fldChar w:fldCharType="separate"/>
            </w:r>
            <w:r w:rsidR="00937A80">
              <w:rPr>
                <w:noProof/>
                <w:webHidden/>
              </w:rPr>
              <w:t>3</w:t>
            </w:r>
            <w:r w:rsidR="00901D19">
              <w:rPr>
                <w:noProof/>
                <w:webHidden/>
              </w:rPr>
              <w:fldChar w:fldCharType="end"/>
            </w:r>
          </w:hyperlink>
        </w:p>
        <w:p w14:paraId="55093D42" w14:textId="7736830F" w:rsidR="00901D19" w:rsidRDefault="00EB43ED">
          <w:pPr>
            <w:pStyle w:val="Spistreci1"/>
            <w:tabs>
              <w:tab w:val="left" w:pos="440"/>
              <w:tab w:val="right" w:leader="dot" w:pos="9062"/>
            </w:tabs>
            <w:rPr>
              <w:rFonts w:eastAsiaTheme="minorEastAsia"/>
              <w:noProof/>
              <w:lang w:eastAsia="pl-PL"/>
            </w:rPr>
          </w:pPr>
          <w:hyperlink w:anchor="_Toc87393951" w:history="1">
            <w:r w:rsidR="00901D19" w:rsidRPr="00AF33D0">
              <w:rPr>
                <w:rStyle w:val="Hipercze"/>
                <w:noProof/>
              </w:rPr>
              <w:t>2.</w:t>
            </w:r>
            <w:r w:rsidR="00901D19">
              <w:rPr>
                <w:rFonts w:eastAsiaTheme="minorEastAsia"/>
                <w:noProof/>
                <w:lang w:eastAsia="pl-PL"/>
              </w:rPr>
              <w:tab/>
            </w:r>
            <w:r w:rsidR="00901D19" w:rsidRPr="00AF33D0">
              <w:rPr>
                <w:rStyle w:val="Hipercze"/>
                <w:noProof/>
              </w:rPr>
              <w:t>Spis treści.</w:t>
            </w:r>
            <w:r w:rsidR="00901D19">
              <w:rPr>
                <w:noProof/>
                <w:webHidden/>
              </w:rPr>
              <w:tab/>
            </w:r>
            <w:r w:rsidR="00901D19">
              <w:rPr>
                <w:noProof/>
                <w:webHidden/>
              </w:rPr>
              <w:fldChar w:fldCharType="begin"/>
            </w:r>
            <w:r w:rsidR="00901D19">
              <w:rPr>
                <w:noProof/>
                <w:webHidden/>
              </w:rPr>
              <w:instrText xml:space="preserve"> PAGEREF _Toc87393951 \h </w:instrText>
            </w:r>
            <w:r w:rsidR="00901D19">
              <w:rPr>
                <w:noProof/>
                <w:webHidden/>
              </w:rPr>
            </w:r>
            <w:r w:rsidR="00901D19">
              <w:rPr>
                <w:noProof/>
                <w:webHidden/>
              </w:rPr>
              <w:fldChar w:fldCharType="separate"/>
            </w:r>
            <w:r w:rsidR="00937A80">
              <w:rPr>
                <w:noProof/>
                <w:webHidden/>
              </w:rPr>
              <w:t>5</w:t>
            </w:r>
            <w:r w:rsidR="00901D19">
              <w:rPr>
                <w:noProof/>
                <w:webHidden/>
              </w:rPr>
              <w:fldChar w:fldCharType="end"/>
            </w:r>
          </w:hyperlink>
        </w:p>
        <w:p w14:paraId="5E7FFAE5" w14:textId="48541900" w:rsidR="00901D19" w:rsidRDefault="00EB43ED">
          <w:pPr>
            <w:pStyle w:val="Spistreci1"/>
            <w:tabs>
              <w:tab w:val="right" w:leader="dot" w:pos="9062"/>
            </w:tabs>
            <w:rPr>
              <w:rFonts w:eastAsiaTheme="minorEastAsia"/>
              <w:noProof/>
              <w:lang w:eastAsia="pl-PL"/>
            </w:rPr>
          </w:pPr>
          <w:hyperlink w:anchor="_Toc87393952" w:history="1">
            <w:r w:rsidR="00901D19" w:rsidRPr="00AF33D0">
              <w:rPr>
                <w:rStyle w:val="Hipercze"/>
                <w:noProof/>
              </w:rPr>
              <w:t>3. Opis przedmiotu badania uwzględniający cele i zakres ewaluacji.</w:t>
            </w:r>
            <w:r w:rsidR="00901D19">
              <w:rPr>
                <w:noProof/>
                <w:webHidden/>
              </w:rPr>
              <w:tab/>
            </w:r>
            <w:r w:rsidR="00901D19">
              <w:rPr>
                <w:noProof/>
                <w:webHidden/>
              </w:rPr>
              <w:fldChar w:fldCharType="begin"/>
            </w:r>
            <w:r w:rsidR="00901D19">
              <w:rPr>
                <w:noProof/>
                <w:webHidden/>
              </w:rPr>
              <w:instrText xml:space="preserve"> PAGEREF _Toc87393952 \h </w:instrText>
            </w:r>
            <w:r w:rsidR="00901D19">
              <w:rPr>
                <w:noProof/>
                <w:webHidden/>
              </w:rPr>
            </w:r>
            <w:r w:rsidR="00901D19">
              <w:rPr>
                <w:noProof/>
                <w:webHidden/>
              </w:rPr>
              <w:fldChar w:fldCharType="separate"/>
            </w:r>
            <w:r w:rsidR="00937A80">
              <w:rPr>
                <w:noProof/>
                <w:webHidden/>
              </w:rPr>
              <w:t>6</w:t>
            </w:r>
            <w:r w:rsidR="00901D19">
              <w:rPr>
                <w:noProof/>
                <w:webHidden/>
              </w:rPr>
              <w:fldChar w:fldCharType="end"/>
            </w:r>
          </w:hyperlink>
        </w:p>
        <w:p w14:paraId="6EC90EF0" w14:textId="605F1629" w:rsidR="00901D19" w:rsidRDefault="00EB43ED">
          <w:pPr>
            <w:pStyle w:val="Spistreci1"/>
            <w:tabs>
              <w:tab w:val="right" w:leader="dot" w:pos="9062"/>
            </w:tabs>
            <w:rPr>
              <w:rFonts w:eastAsiaTheme="minorEastAsia"/>
              <w:noProof/>
              <w:lang w:eastAsia="pl-PL"/>
            </w:rPr>
          </w:pPr>
          <w:hyperlink w:anchor="_Toc87393953" w:history="1">
            <w:r w:rsidR="00901D19" w:rsidRPr="00AF33D0">
              <w:rPr>
                <w:rStyle w:val="Hipercze"/>
                <w:noProof/>
              </w:rPr>
              <w:t>4. Opis metodologii wraz z opisem sposobu realizacji badania.</w:t>
            </w:r>
            <w:r w:rsidR="00901D19">
              <w:rPr>
                <w:noProof/>
                <w:webHidden/>
              </w:rPr>
              <w:tab/>
            </w:r>
            <w:r w:rsidR="00901D19">
              <w:rPr>
                <w:noProof/>
                <w:webHidden/>
              </w:rPr>
              <w:fldChar w:fldCharType="begin"/>
            </w:r>
            <w:r w:rsidR="00901D19">
              <w:rPr>
                <w:noProof/>
                <w:webHidden/>
              </w:rPr>
              <w:instrText xml:space="preserve"> PAGEREF _Toc87393953 \h </w:instrText>
            </w:r>
            <w:r w:rsidR="00901D19">
              <w:rPr>
                <w:noProof/>
                <w:webHidden/>
              </w:rPr>
            </w:r>
            <w:r w:rsidR="00901D19">
              <w:rPr>
                <w:noProof/>
                <w:webHidden/>
              </w:rPr>
              <w:fldChar w:fldCharType="separate"/>
            </w:r>
            <w:r w:rsidR="00937A80">
              <w:rPr>
                <w:noProof/>
                <w:webHidden/>
              </w:rPr>
              <w:t>12</w:t>
            </w:r>
            <w:r w:rsidR="00901D19">
              <w:rPr>
                <w:noProof/>
                <w:webHidden/>
              </w:rPr>
              <w:fldChar w:fldCharType="end"/>
            </w:r>
          </w:hyperlink>
        </w:p>
        <w:p w14:paraId="324EEEAC" w14:textId="0C363820" w:rsidR="00901D19" w:rsidRDefault="00EB43ED">
          <w:pPr>
            <w:pStyle w:val="Spistreci2"/>
            <w:tabs>
              <w:tab w:val="right" w:leader="dot" w:pos="9062"/>
            </w:tabs>
            <w:rPr>
              <w:rFonts w:eastAsiaTheme="minorEastAsia"/>
              <w:noProof/>
              <w:lang w:eastAsia="pl-PL"/>
            </w:rPr>
          </w:pPr>
          <w:hyperlink w:anchor="_Toc87393954" w:history="1">
            <w:r w:rsidR="00901D19" w:rsidRPr="00AF33D0">
              <w:rPr>
                <w:rStyle w:val="Hipercze"/>
                <w:noProof/>
              </w:rPr>
              <w:t>Metody i techniki badawcze</w:t>
            </w:r>
            <w:r w:rsidR="00901D19">
              <w:rPr>
                <w:noProof/>
                <w:webHidden/>
              </w:rPr>
              <w:tab/>
            </w:r>
            <w:r w:rsidR="00901D19">
              <w:rPr>
                <w:noProof/>
                <w:webHidden/>
              </w:rPr>
              <w:fldChar w:fldCharType="begin"/>
            </w:r>
            <w:r w:rsidR="00901D19">
              <w:rPr>
                <w:noProof/>
                <w:webHidden/>
              </w:rPr>
              <w:instrText xml:space="preserve"> PAGEREF _Toc87393954 \h </w:instrText>
            </w:r>
            <w:r w:rsidR="00901D19">
              <w:rPr>
                <w:noProof/>
                <w:webHidden/>
              </w:rPr>
            </w:r>
            <w:r w:rsidR="00901D19">
              <w:rPr>
                <w:noProof/>
                <w:webHidden/>
              </w:rPr>
              <w:fldChar w:fldCharType="separate"/>
            </w:r>
            <w:r w:rsidR="00937A80">
              <w:rPr>
                <w:noProof/>
                <w:webHidden/>
              </w:rPr>
              <w:t>12</w:t>
            </w:r>
            <w:r w:rsidR="00901D19">
              <w:rPr>
                <w:noProof/>
                <w:webHidden/>
              </w:rPr>
              <w:fldChar w:fldCharType="end"/>
            </w:r>
          </w:hyperlink>
        </w:p>
        <w:p w14:paraId="1926FC1A" w14:textId="70214740" w:rsidR="00901D19" w:rsidRDefault="00EB43ED">
          <w:pPr>
            <w:pStyle w:val="Spistreci2"/>
            <w:tabs>
              <w:tab w:val="right" w:leader="dot" w:pos="9062"/>
            </w:tabs>
            <w:rPr>
              <w:rFonts w:eastAsiaTheme="minorEastAsia"/>
              <w:noProof/>
              <w:lang w:eastAsia="pl-PL"/>
            </w:rPr>
          </w:pPr>
          <w:hyperlink w:anchor="_Toc87393955" w:history="1">
            <w:r w:rsidR="00901D19" w:rsidRPr="00AF33D0">
              <w:rPr>
                <w:rStyle w:val="Hipercze"/>
                <w:rFonts w:cstheme="minorHAnsi"/>
                <w:noProof/>
              </w:rPr>
              <w:t>Uzasadnienie wykorzystania poszczególnych technik badawczych</w:t>
            </w:r>
            <w:r w:rsidR="00901D19">
              <w:rPr>
                <w:noProof/>
                <w:webHidden/>
              </w:rPr>
              <w:tab/>
            </w:r>
            <w:r w:rsidR="00901D19">
              <w:rPr>
                <w:noProof/>
                <w:webHidden/>
              </w:rPr>
              <w:fldChar w:fldCharType="begin"/>
            </w:r>
            <w:r w:rsidR="00901D19">
              <w:rPr>
                <w:noProof/>
                <w:webHidden/>
              </w:rPr>
              <w:instrText xml:space="preserve"> PAGEREF _Toc87393955 \h </w:instrText>
            </w:r>
            <w:r w:rsidR="00901D19">
              <w:rPr>
                <w:noProof/>
                <w:webHidden/>
              </w:rPr>
            </w:r>
            <w:r w:rsidR="00901D19">
              <w:rPr>
                <w:noProof/>
                <w:webHidden/>
              </w:rPr>
              <w:fldChar w:fldCharType="separate"/>
            </w:r>
            <w:r w:rsidR="00937A80">
              <w:rPr>
                <w:noProof/>
                <w:webHidden/>
              </w:rPr>
              <w:t>13</w:t>
            </w:r>
            <w:r w:rsidR="00901D19">
              <w:rPr>
                <w:noProof/>
                <w:webHidden/>
              </w:rPr>
              <w:fldChar w:fldCharType="end"/>
            </w:r>
          </w:hyperlink>
        </w:p>
        <w:p w14:paraId="07A22D18" w14:textId="61151037" w:rsidR="00901D19" w:rsidRDefault="00EB43ED">
          <w:pPr>
            <w:pStyle w:val="Spistreci2"/>
            <w:tabs>
              <w:tab w:val="right" w:leader="dot" w:pos="9062"/>
            </w:tabs>
            <w:rPr>
              <w:rFonts w:eastAsiaTheme="minorEastAsia"/>
              <w:noProof/>
              <w:lang w:eastAsia="pl-PL"/>
            </w:rPr>
          </w:pPr>
          <w:hyperlink w:anchor="_Toc87393956" w:history="1">
            <w:r w:rsidR="00901D19" w:rsidRPr="00AF33D0">
              <w:rPr>
                <w:rStyle w:val="Hipercze"/>
                <w:noProof/>
              </w:rPr>
              <w:t>Wielkości i struktura próby</w:t>
            </w:r>
            <w:r w:rsidR="00901D19">
              <w:rPr>
                <w:noProof/>
                <w:webHidden/>
              </w:rPr>
              <w:tab/>
            </w:r>
            <w:r w:rsidR="00901D19">
              <w:rPr>
                <w:noProof/>
                <w:webHidden/>
              </w:rPr>
              <w:fldChar w:fldCharType="begin"/>
            </w:r>
            <w:r w:rsidR="00901D19">
              <w:rPr>
                <w:noProof/>
                <w:webHidden/>
              </w:rPr>
              <w:instrText xml:space="preserve"> PAGEREF _Toc87393956 \h </w:instrText>
            </w:r>
            <w:r w:rsidR="00901D19">
              <w:rPr>
                <w:noProof/>
                <w:webHidden/>
              </w:rPr>
            </w:r>
            <w:r w:rsidR="00901D19">
              <w:rPr>
                <w:noProof/>
                <w:webHidden/>
              </w:rPr>
              <w:fldChar w:fldCharType="separate"/>
            </w:r>
            <w:r w:rsidR="00937A80">
              <w:rPr>
                <w:noProof/>
                <w:webHidden/>
              </w:rPr>
              <w:t>14</w:t>
            </w:r>
            <w:r w:rsidR="00901D19">
              <w:rPr>
                <w:noProof/>
                <w:webHidden/>
              </w:rPr>
              <w:fldChar w:fldCharType="end"/>
            </w:r>
          </w:hyperlink>
        </w:p>
        <w:p w14:paraId="73A8954F" w14:textId="4A318E1B" w:rsidR="00901D19" w:rsidRDefault="00EB43ED">
          <w:pPr>
            <w:pStyle w:val="Spistreci2"/>
            <w:tabs>
              <w:tab w:val="right" w:leader="dot" w:pos="9062"/>
            </w:tabs>
            <w:rPr>
              <w:rFonts w:eastAsiaTheme="minorEastAsia"/>
              <w:noProof/>
              <w:lang w:eastAsia="pl-PL"/>
            </w:rPr>
          </w:pPr>
          <w:hyperlink w:anchor="_Toc87393957" w:history="1">
            <w:r w:rsidR="00901D19" w:rsidRPr="00AF33D0">
              <w:rPr>
                <w:rStyle w:val="Hipercze"/>
                <w:noProof/>
              </w:rPr>
              <w:t>Harmonogram realizacji badania</w:t>
            </w:r>
            <w:r w:rsidR="00901D19">
              <w:rPr>
                <w:noProof/>
                <w:webHidden/>
              </w:rPr>
              <w:tab/>
            </w:r>
            <w:r w:rsidR="00901D19">
              <w:rPr>
                <w:noProof/>
                <w:webHidden/>
              </w:rPr>
              <w:fldChar w:fldCharType="begin"/>
            </w:r>
            <w:r w:rsidR="00901D19">
              <w:rPr>
                <w:noProof/>
                <w:webHidden/>
              </w:rPr>
              <w:instrText xml:space="preserve"> PAGEREF _Toc87393957 \h </w:instrText>
            </w:r>
            <w:r w:rsidR="00901D19">
              <w:rPr>
                <w:noProof/>
                <w:webHidden/>
              </w:rPr>
            </w:r>
            <w:r w:rsidR="00901D19">
              <w:rPr>
                <w:noProof/>
                <w:webHidden/>
              </w:rPr>
              <w:fldChar w:fldCharType="separate"/>
            </w:r>
            <w:r w:rsidR="00937A80">
              <w:rPr>
                <w:noProof/>
                <w:webHidden/>
              </w:rPr>
              <w:t>14</w:t>
            </w:r>
            <w:r w:rsidR="00901D19">
              <w:rPr>
                <w:noProof/>
                <w:webHidden/>
              </w:rPr>
              <w:fldChar w:fldCharType="end"/>
            </w:r>
          </w:hyperlink>
        </w:p>
        <w:p w14:paraId="2574DC41" w14:textId="3CB77BD6" w:rsidR="00901D19" w:rsidRDefault="00EB43ED">
          <w:pPr>
            <w:pStyle w:val="Spistreci2"/>
            <w:tabs>
              <w:tab w:val="right" w:leader="dot" w:pos="9062"/>
            </w:tabs>
            <w:rPr>
              <w:rFonts w:eastAsiaTheme="minorEastAsia"/>
              <w:noProof/>
              <w:lang w:eastAsia="pl-PL"/>
            </w:rPr>
          </w:pPr>
          <w:hyperlink w:anchor="_Toc87393958" w:history="1">
            <w:r w:rsidR="00901D19" w:rsidRPr="00AF33D0">
              <w:rPr>
                <w:rStyle w:val="Hipercze"/>
                <w:noProof/>
              </w:rPr>
              <w:t>Podstawowe założenia realizacji Zlecenia</w:t>
            </w:r>
            <w:r w:rsidR="00901D19">
              <w:rPr>
                <w:noProof/>
                <w:webHidden/>
              </w:rPr>
              <w:tab/>
            </w:r>
            <w:r w:rsidR="00901D19">
              <w:rPr>
                <w:noProof/>
                <w:webHidden/>
              </w:rPr>
              <w:fldChar w:fldCharType="begin"/>
            </w:r>
            <w:r w:rsidR="00901D19">
              <w:rPr>
                <w:noProof/>
                <w:webHidden/>
              </w:rPr>
              <w:instrText xml:space="preserve"> PAGEREF _Toc87393958 \h </w:instrText>
            </w:r>
            <w:r w:rsidR="00901D19">
              <w:rPr>
                <w:noProof/>
                <w:webHidden/>
              </w:rPr>
            </w:r>
            <w:r w:rsidR="00901D19">
              <w:rPr>
                <w:noProof/>
                <w:webHidden/>
              </w:rPr>
              <w:fldChar w:fldCharType="separate"/>
            </w:r>
            <w:r w:rsidR="00937A80">
              <w:rPr>
                <w:noProof/>
                <w:webHidden/>
              </w:rPr>
              <w:t>15</w:t>
            </w:r>
            <w:r w:rsidR="00901D19">
              <w:rPr>
                <w:noProof/>
                <w:webHidden/>
              </w:rPr>
              <w:fldChar w:fldCharType="end"/>
            </w:r>
          </w:hyperlink>
        </w:p>
        <w:p w14:paraId="0F327A77" w14:textId="0A270F79" w:rsidR="00901D19" w:rsidRDefault="00EB43ED">
          <w:pPr>
            <w:pStyle w:val="Spistreci1"/>
            <w:tabs>
              <w:tab w:val="right" w:leader="dot" w:pos="9062"/>
            </w:tabs>
            <w:rPr>
              <w:rFonts w:eastAsiaTheme="minorEastAsia"/>
              <w:noProof/>
              <w:lang w:eastAsia="pl-PL"/>
            </w:rPr>
          </w:pPr>
          <w:hyperlink w:anchor="_Toc87393959" w:history="1">
            <w:r w:rsidR="00901D19" w:rsidRPr="00AF33D0">
              <w:rPr>
                <w:rStyle w:val="Hipercze"/>
                <w:noProof/>
              </w:rPr>
              <w:t>5. Opis wyników badań wraz z ich interpretacją.</w:t>
            </w:r>
            <w:r w:rsidR="00901D19">
              <w:rPr>
                <w:noProof/>
                <w:webHidden/>
              </w:rPr>
              <w:tab/>
            </w:r>
            <w:r w:rsidR="00901D19">
              <w:rPr>
                <w:noProof/>
                <w:webHidden/>
              </w:rPr>
              <w:fldChar w:fldCharType="begin"/>
            </w:r>
            <w:r w:rsidR="00901D19">
              <w:rPr>
                <w:noProof/>
                <w:webHidden/>
              </w:rPr>
              <w:instrText xml:space="preserve"> PAGEREF _Toc87393959 \h </w:instrText>
            </w:r>
            <w:r w:rsidR="00901D19">
              <w:rPr>
                <w:noProof/>
                <w:webHidden/>
              </w:rPr>
            </w:r>
            <w:r w:rsidR="00901D19">
              <w:rPr>
                <w:noProof/>
                <w:webHidden/>
              </w:rPr>
              <w:fldChar w:fldCharType="separate"/>
            </w:r>
            <w:r w:rsidR="00937A80">
              <w:rPr>
                <w:noProof/>
                <w:webHidden/>
              </w:rPr>
              <w:t>17</w:t>
            </w:r>
            <w:r w:rsidR="00901D19">
              <w:rPr>
                <w:noProof/>
                <w:webHidden/>
              </w:rPr>
              <w:fldChar w:fldCharType="end"/>
            </w:r>
          </w:hyperlink>
        </w:p>
        <w:p w14:paraId="1E90DA55" w14:textId="06A45368" w:rsidR="00901D19" w:rsidRDefault="00EB43ED">
          <w:pPr>
            <w:pStyle w:val="Spistreci2"/>
            <w:tabs>
              <w:tab w:val="right" w:leader="dot" w:pos="9062"/>
            </w:tabs>
            <w:rPr>
              <w:rFonts w:eastAsiaTheme="minorEastAsia"/>
              <w:noProof/>
              <w:lang w:eastAsia="pl-PL"/>
            </w:rPr>
          </w:pPr>
          <w:hyperlink w:anchor="_Toc87393960" w:history="1">
            <w:r w:rsidR="00901D19" w:rsidRPr="00AF33D0">
              <w:rPr>
                <w:rStyle w:val="Hipercze"/>
                <w:noProof/>
                <w:lang w:eastAsia="en-GB"/>
              </w:rPr>
              <w:t xml:space="preserve">5.1. </w:t>
            </w:r>
            <w:r w:rsidR="00901D19" w:rsidRPr="00AF33D0">
              <w:rPr>
                <w:rStyle w:val="Hipercze"/>
                <w:rFonts w:eastAsia="Times New Roman"/>
                <w:noProof/>
                <w:lang w:eastAsia="en-GB"/>
              </w:rPr>
              <w:t>Obszar objęty Strategią Rozwoju Lokalnego Kierowanego przez Społeczność oraz jej podstawowe założenia</w:t>
            </w:r>
            <w:r w:rsidR="00901D19">
              <w:rPr>
                <w:noProof/>
                <w:webHidden/>
              </w:rPr>
              <w:tab/>
            </w:r>
            <w:r w:rsidR="00901D19">
              <w:rPr>
                <w:noProof/>
                <w:webHidden/>
              </w:rPr>
              <w:fldChar w:fldCharType="begin"/>
            </w:r>
            <w:r w:rsidR="00901D19">
              <w:rPr>
                <w:noProof/>
                <w:webHidden/>
              </w:rPr>
              <w:instrText xml:space="preserve"> PAGEREF _Toc87393960 \h </w:instrText>
            </w:r>
            <w:r w:rsidR="00901D19">
              <w:rPr>
                <w:noProof/>
                <w:webHidden/>
              </w:rPr>
            </w:r>
            <w:r w:rsidR="00901D19">
              <w:rPr>
                <w:noProof/>
                <w:webHidden/>
              </w:rPr>
              <w:fldChar w:fldCharType="separate"/>
            </w:r>
            <w:r w:rsidR="00937A80">
              <w:rPr>
                <w:noProof/>
                <w:webHidden/>
              </w:rPr>
              <w:t>17</w:t>
            </w:r>
            <w:r w:rsidR="00901D19">
              <w:rPr>
                <w:noProof/>
                <w:webHidden/>
              </w:rPr>
              <w:fldChar w:fldCharType="end"/>
            </w:r>
          </w:hyperlink>
        </w:p>
        <w:p w14:paraId="3614C413" w14:textId="1EFAA912" w:rsidR="00901D19" w:rsidRDefault="00EB43ED">
          <w:pPr>
            <w:pStyle w:val="Spistreci2"/>
            <w:tabs>
              <w:tab w:val="right" w:leader="dot" w:pos="9062"/>
            </w:tabs>
            <w:rPr>
              <w:rFonts w:eastAsiaTheme="minorEastAsia"/>
              <w:noProof/>
              <w:lang w:eastAsia="pl-PL"/>
            </w:rPr>
          </w:pPr>
          <w:hyperlink w:anchor="_Toc87393961" w:history="1">
            <w:r w:rsidR="00901D19" w:rsidRPr="00AF33D0">
              <w:rPr>
                <w:rStyle w:val="Hipercze"/>
                <w:noProof/>
                <w:lang w:eastAsia="en-GB"/>
              </w:rPr>
              <w:t xml:space="preserve">5.2. </w:t>
            </w:r>
            <w:r w:rsidR="00901D19" w:rsidRPr="00AF33D0">
              <w:rPr>
                <w:rStyle w:val="Hipercze"/>
                <w:rFonts w:eastAsia="Times New Roman"/>
                <w:noProof/>
                <w:lang w:eastAsia="en-GB"/>
              </w:rPr>
              <w:t>Rzeczowy i finansowy postęp w realizacji LSR</w:t>
            </w:r>
            <w:r w:rsidR="00901D19">
              <w:rPr>
                <w:noProof/>
                <w:webHidden/>
              </w:rPr>
              <w:tab/>
            </w:r>
            <w:r w:rsidR="00901D19">
              <w:rPr>
                <w:noProof/>
                <w:webHidden/>
              </w:rPr>
              <w:fldChar w:fldCharType="begin"/>
            </w:r>
            <w:r w:rsidR="00901D19">
              <w:rPr>
                <w:noProof/>
                <w:webHidden/>
              </w:rPr>
              <w:instrText xml:space="preserve"> PAGEREF _Toc87393961 \h </w:instrText>
            </w:r>
            <w:r w:rsidR="00901D19">
              <w:rPr>
                <w:noProof/>
                <w:webHidden/>
              </w:rPr>
            </w:r>
            <w:r w:rsidR="00901D19">
              <w:rPr>
                <w:noProof/>
                <w:webHidden/>
              </w:rPr>
              <w:fldChar w:fldCharType="separate"/>
            </w:r>
            <w:r w:rsidR="00937A80">
              <w:rPr>
                <w:noProof/>
                <w:webHidden/>
              </w:rPr>
              <w:t>34</w:t>
            </w:r>
            <w:r w:rsidR="00901D19">
              <w:rPr>
                <w:noProof/>
                <w:webHidden/>
              </w:rPr>
              <w:fldChar w:fldCharType="end"/>
            </w:r>
          </w:hyperlink>
        </w:p>
        <w:p w14:paraId="55B2D488" w14:textId="32CA39B4" w:rsidR="00901D19" w:rsidRDefault="00EB43ED">
          <w:pPr>
            <w:pStyle w:val="Spistreci2"/>
            <w:tabs>
              <w:tab w:val="right" w:leader="dot" w:pos="9062"/>
            </w:tabs>
            <w:rPr>
              <w:rFonts w:eastAsiaTheme="minorEastAsia"/>
              <w:noProof/>
              <w:lang w:eastAsia="pl-PL"/>
            </w:rPr>
          </w:pPr>
          <w:hyperlink w:anchor="_Toc87393962" w:history="1">
            <w:r w:rsidR="00901D19" w:rsidRPr="00AF33D0">
              <w:rPr>
                <w:rStyle w:val="Hipercze"/>
                <w:noProof/>
                <w:lang w:eastAsia="en-GB"/>
              </w:rPr>
              <w:t>5.3. Projekty współpracy</w:t>
            </w:r>
            <w:r w:rsidR="00901D19">
              <w:rPr>
                <w:noProof/>
                <w:webHidden/>
              </w:rPr>
              <w:tab/>
            </w:r>
            <w:r w:rsidR="00901D19">
              <w:rPr>
                <w:noProof/>
                <w:webHidden/>
              </w:rPr>
              <w:fldChar w:fldCharType="begin"/>
            </w:r>
            <w:r w:rsidR="00901D19">
              <w:rPr>
                <w:noProof/>
                <w:webHidden/>
              </w:rPr>
              <w:instrText xml:space="preserve"> PAGEREF _Toc87393962 \h </w:instrText>
            </w:r>
            <w:r w:rsidR="00901D19">
              <w:rPr>
                <w:noProof/>
                <w:webHidden/>
              </w:rPr>
            </w:r>
            <w:r w:rsidR="00901D19">
              <w:rPr>
                <w:noProof/>
                <w:webHidden/>
              </w:rPr>
              <w:fldChar w:fldCharType="separate"/>
            </w:r>
            <w:r w:rsidR="00937A80">
              <w:rPr>
                <w:noProof/>
                <w:webHidden/>
              </w:rPr>
              <w:t>44</w:t>
            </w:r>
            <w:r w:rsidR="00901D19">
              <w:rPr>
                <w:noProof/>
                <w:webHidden/>
              </w:rPr>
              <w:fldChar w:fldCharType="end"/>
            </w:r>
          </w:hyperlink>
        </w:p>
        <w:p w14:paraId="4890581F" w14:textId="11F81C6F" w:rsidR="00901D19" w:rsidRDefault="00EB43ED">
          <w:pPr>
            <w:pStyle w:val="Spistreci2"/>
            <w:tabs>
              <w:tab w:val="right" w:leader="dot" w:pos="9062"/>
            </w:tabs>
            <w:rPr>
              <w:rFonts w:eastAsiaTheme="minorEastAsia"/>
              <w:noProof/>
              <w:lang w:eastAsia="pl-PL"/>
            </w:rPr>
          </w:pPr>
          <w:hyperlink w:anchor="_Toc87393963" w:history="1">
            <w:r w:rsidR="00901D19" w:rsidRPr="00AF33D0">
              <w:rPr>
                <w:rStyle w:val="Hipercze"/>
                <w:noProof/>
                <w:lang w:eastAsia="en-GB"/>
              </w:rPr>
              <w:t>5.4. Działania poza RLKS</w:t>
            </w:r>
            <w:r w:rsidR="00901D19">
              <w:rPr>
                <w:noProof/>
                <w:webHidden/>
              </w:rPr>
              <w:tab/>
            </w:r>
            <w:r w:rsidR="00901D19">
              <w:rPr>
                <w:noProof/>
                <w:webHidden/>
              </w:rPr>
              <w:fldChar w:fldCharType="begin"/>
            </w:r>
            <w:r w:rsidR="00901D19">
              <w:rPr>
                <w:noProof/>
                <w:webHidden/>
              </w:rPr>
              <w:instrText xml:space="preserve"> PAGEREF _Toc87393963 \h </w:instrText>
            </w:r>
            <w:r w:rsidR="00901D19">
              <w:rPr>
                <w:noProof/>
                <w:webHidden/>
              </w:rPr>
            </w:r>
            <w:r w:rsidR="00901D19">
              <w:rPr>
                <w:noProof/>
                <w:webHidden/>
              </w:rPr>
              <w:fldChar w:fldCharType="separate"/>
            </w:r>
            <w:r w:rsidR="00937A80">
              <w:rPr>
                <w:noProof/>
                <w:webHidden/>
              </w:rPr>
              <w:t>46</w:t>
            </w:r>
            <w:r w:rsidR="00901D19">
              <w:rPr>
                <w:noProof/>
                <w:webHidden/>
              </w:rPr>
              <w:fldChar w:fldCharType="end"/>
            </w:r>
          </w:hyperlink>
        </w:p>
        <w:p w14:paraId="64917A9F" w14:textId="7BC608D3" w:rsidR="00901D19" w:rsidRDefault="00EB43ED">
          <w:pPr>
            <w:pStyle w:val="Spistreci2"/>
            <w:tabs>
              <w:tab w:val="right" w:leader="dot" w:pos="9062"/>
            </w:tabs>
            <w:rPr>
              <w:rFonts w:eastAsiaTheme="minorEastAsia"/>
              <w:noProof/>
              <w:lang w:eastAsia="pl-PL"/>
            </w:rPr>
          </w:pPr>
          <w:hyperlink w:anchor="_Toc87393964" w:history="1">
            <w:r w:rsidR="00901D19" w:rsidRPr="00AF33D0">
              <w:rPr>
                <w:rStyle w:val="Hipercze"/>
                <w:noProof/>
                <w:lang w:eastAsia="en-GB"/>
              </w:rPr>
              <w:t>5.5 Działalność Biura LGD</w:t>
            </w:r>
            <w:r w:rsidR="00901D19">
              <w:rPr>
                <w:noProof/>
                <w:webHidden/>
              </w:rPr>
              <w:tab/>
            </w:r>
            <w:r w:rsidR="00901D19">
              <w:rPr>
                <w:noProof/>
                <w:webHidden/>
              </w:rPr>
              <w:fldChar w:fldCharType="begin"/>
            </w:r>
            <w:r w:rsidR="00901D19">
              <w:rPr>
                <w:noProof/>
                <w:webHidden/>
              </w:rPr>
              <w:instrText xml:space="preserve"> PAGEREF _Toc87393964 \h </w:instrText>
            </w:r>
            <w:r w:rsidR="00901D19">
              <w:rPr>
                <w:noProof/>
                <w:webHidden/>
              </w:rPr>
            </w:r>
            <w:r w:rsidR="00901D19">
              <w:rPr>
                <w:noProof/>
                <w:webHidden/>
              </w:rPr>
              <w:fldChar w:fldCharType="separate"/>
            </w:r>
            <w:r w:rsidR="00937A80">
              <w:rPr>
                <w:noProof/>
                <w:webHidden/>
              </w:rPr>
              <w:t>48</w:t>
            </w:r>
            <w:r w:rsidR="00901D19">
              <w:rPr>
                <w:noProof/>
                <w:webHidden/>
              </w:rPr>
              <w:fldChar w:fldCharType="end"/>
            </w:r>
          </w:hyperlink>
        </w:p>
        <w:p w14:paraId="3C1A0C0A" w14:textId="70B4B9E9" w:rsidR="00901D19" w:rsidRDefault="00EB43ED">
          <w:pPr>
            <w:pStyle w:val="Spistreci2"/>
            <w:tabs>
              <w:tab w:val="right" w:leader="dot" w:pos="9062"/>
            </w:tabs>
            <w:rPr>
              <w:rFonts w:eastAsiaTheme="minorEastAsia"/>
              <w:noProof/>
              <w:lang w:eastAsia="pl-PL"/>
            </w:rPr>
          </w:pPr>
          <w:hyperlink w:anchor="_Toc87393965" w:history="1">
            <w:r w:rsidR="00901D19" w:rsidRPr="00AF33D0">
              <w:rPr>
                <w:rStyle w:val="Hipercze"/>
                <w:noProof/>
                <w:lang w:eastAsia="en-GB"/>
              </w:rPr>
              <w:t>5.6. Zmiany na obszarze objętym LSR w ocenie członków lokalnej społeczności</w:t>
            </w:r>
            <w:r w:rsidR="00901D19">
              <w:rPr>
                <w:noProof/>
                <w:webHidden/>
              </w:rPr>
              <w:tab/>
            </w:r>
            <w:r w:rsidR="00901D19">
              <w:rPr>
                <w:noProof/>
                <w:webHidden/>
              </w:rPr>
              <w:fldChar w:fldCharType="begin"/>
            </w:r>
            <w:r w:rsidR="00901D19">
              <w:rPr>
                <w:noProof/>
                <w:webHidden/>
              </w:rPr>
              <w:instrText xml:space="preserve"> PAGEREF _Toc87393965 \h </w:instrText>
            </w:r>
            <w:r w:rsidR="00901D19">
              <w:rPr>
                <w:noProof/>
                <w:webHidden/>
              </w:rPr>
            </w:r>
            <w:r w:rsidR="00901D19">
              <w:rPr>
                <w:noProof/>
                <w:webHidden/>
              </w:rPr>
              <w:fldChar w:fldCharType="separate"/>
            </w:r>
            <w:r w:rsidR="00937A80">
              <w:rPr>
                <w:noProof/>
                <w:webHidden/>
              </w:rPr>
              <w:t>63</w:t>
            </w:r>
            <w:r w:rsidR="00901D19">
              <w:rPr>
                <w:noProof/>
                <w:webHidden/>
              </w:rPr>
              <w:fldChar w:fldCharType="end"/>
            </w:r>
          </w:hyperlink>
        </w:p>
        <w:p w14:paraId="4E4CB326" w14:textId="093BE00C" w:rsidR="00901D19" w:rsidRDefault="00EB43ED">
          <w:pPr>
            <w:pStyle w:val="Spistreci1"/>
            <w:tabs>
              <w:tab w:val="right" w:leader="dot" w:pos="9062"/>
            </w:tabs>
            <w:rPr>
              <w:rFonts w:eastAsiaTheme="minorEastAsia"/>
              <w:noProof/>
              <w:lang w:eastAsia="pl-PL"/>
            </w:rPr>
          </w:pPr>
          <w:hyperlink w:anchor="_Toc87393966" w:history="1">
            <w:r w:rsidR="00901D19" w:rsidRPr="00AF33D0">
              <w:rPr>
                <w:rStyle w:val="Hipercze"/>
                <w:noProof/>
              </w:rPr>
              <w:t>6. Odpowiedź na wszystkie pytania badawcze.</w:t>
            </w:r>
            <w:r w:rsidR="00901D19">
              <w:rPr>
                <w:noProof/>
                <w:webHidden/>
              </w:rPr>
              <w:tab/>
            </w:r>
            <w:r w:rsidR="00901D19">
              <w:rPr>
                <w:noProof/>
                <w:webHidden/>
              </w:rPr>
              <w:fldChar w:fldCharType="begin"/>
            </w:r>
            <w:r w:rsidR="00901D19">
              <w:rPr>
                <w:noProof/>
                <w:webHidden/>
              </w:rPr>
              <w:instrText xml:space="preserve"> PAGEREF _Toc87393966 \h </w:instrText>
            </w:r>
            <w:r w:rsidR="00901D19">
              <w:rPr>
                <w:noProof/>
                <w:webHidden/>
              </w:rPr>
            </w:r>
            <w:r w:rsidR="00901D19">
              <w:rPr>
                <w:noProof/>
                <w:webHidden/>
              </w:rPr>
              <w:fldChar w:fldCharType="separate"/>
            </w:r>
            <w:r w:rsidR="00937A80">
              <w:rPr>
                <w:noProof/>
                <w:webHidden/>
              </w:rPr>
              <w:t>69</w:t>
            </w:r>
            <w:r w:rsidR="00901D19">
              <w:rPr>
                <w:noProof/>
                <w:webHidden/>
              </w:rPr>
              <w:fldChar w:fldCharType="end"/>
            </w:r>
          </w:hyperlink>
        </w:p>
        <w:p w14:paraId="6F8198A3" w14:textId="2DCA2298" w:rsidR="00901D19" w:rsidRDefault="00EB43ED">
          <w:pPr>
            <w:pStyle w:val="Spistreci2"/>
            <w:tabs>
              <w:tab w:val="right" w:leader="dot" w:pos="9062"/>
            </w:tabs>
            <w:rPr>
              <w:rFonts w:eastAsiaTheme="minorEastAsia"/>
              <w:noProof/>
              <w:lang w:eastAsia="pl-PL"/>
            </w:rPr>
          </w:pPr>
          <w:hyperlink w:anchor="_Toc87393967" w:history="1">
            <w:r w:rsidR="00901D19" w:rsidRPr="00AF33D0">
              <w:rPr>
                <w:rStyle w:val="Hipercze"/>
                <w:rFonts w:eastAsia="Times New Roman"/>
                <w:noProof/>
                <w:lang w:eastAsia="en-GB"/>
              </w:rPr>
              <w:t>6.1. Ocena wpływu na główny cel LSR</w:t>
            </w:r>
            <w:r w:rsidR="00901D19">
              <w:rPr>
                <w:noProof/>
                <w:webHidden/>
              </w:rPr>
              <w:tab/>
            </w:r>
            <w:r w:rsidR="00901D19">
              <w:rPr>
                <w:noProof/>
                <w:webHidden/>
              </w:rPr>
              <w:fldChar w:fldCharType="begin"/>
            </w:r>
            <w:r w:rsidR="00901D19">
              <w:rPr>
                <w:noProof/>
                <w:webHidden/>
              </w:rPr>
              <w:instrText xml:space="preserve"> PAGEREF _Toc87393967 \h </w:instrText>
            </w:r>
            <w:r w:rsidR="00901D19">
              <w:rPr>
                <w:noProof/>
                <w:webHidden/>
              </w:rPr>
            </w:r>
            <w:r w:rsidR="00901D19">
              <w:rPr>
                <w:noProof/>
                <w:webHidden/>
              </w:rPr>
              <w:fldChar w:fldCharType="separate"/>
            </w:r>
            <w:r w:rsidR="00937A80">
              <w:rPr>
                <w:noProof/>
                <w:webHidden/>
              </w:rPr>
              <w:t>69</w:t>
            </w:r>
            <w:r w:rsidR="00901D19">
              <w:rPr>
                <w:noProof/>
                <w:webHidden/>
              </w:rPr>
              <w:fldChar w:fldCharType="end"/>
            </w:r>
          </w:hyperlink>
        </w:p>
        <w:p w14:paraId="59C98B44" w14:textId="494B92F2" w:rsidR="00901D19" w:rsidRDefault="00EB43ED">
          <w:pPr>
            <w:pStyle w:val="Spistreci2"/>
            <w:tabs>
              <w:tab w:val="right" w:leader="dot" w:pos="9062"/>
            </w:tabs>
            <w:rPr>
              <w:rFonts w:eastAsiaTheme="minorEastAsia"/>
              <w:noProof/>
              <w:lang w:eastAsia="pl-PL"/>
            </w:rPr>
          </w:pPr>
          <w:hyperlink w:anchor="_Toc87393968" w:history="1">
            <w:r w:rsidR="00901D19" w:rsidRPr="00AF33D0">
              <w:rPr>
                <w:rStyle w:val="Hipercze"/>
                <w:rFonts w:eastAsia="Times New Roman"/>
                <w:noProof/>
                <w:lang w:eastAsia="en-GB"/>
              </w:rPr>
              <w:t>6.2. Ocena wpływu na kapitał społeczny</w:t>
            </w:r>
            <w:r w:rsidR="00901D19">
              <w:rPr>
                <w:noProof/>
                <w:webHidden/>
              </w:rPr>
              <w:tab/>
            </w:r>
            <w:r w:rsidR="00901D19">
              <w:rPr>
                <w:noProof/>
                <w:webHidden/>
              </w:rPr>
              <w:fldChar w:fldCharType="begin"/>
            </w:r>
            <w:r w:rsidR="00901D19">
              <w:rPr>
                <w:noProof/>
                <w:webHidden/>
              </w:rPr>
              <w:instrText xml:space="preserve"> PAGEREF _Toc87393968 \h </w:instrText>
            </w:r>
            <w:r w:rsidR="00901D19">
              <w:rPr>
                <w:noProof/>
                <w:webHidden/>
              </w:rPr>
            </w:r>
            <w:r w:rsidR="00901D19">
              <w:rPr>
                <w:noProof/>
                <w:webHidden/>
              </w:rPr>
              <w:fldChar w:fldCharType="separate"/>
            </w:r>
            <w:r w:rsidR="00937A80">
              <w:rPr>
                <w:noProof/>
                <w:webHidden/>
              </w:rPr>
              <w:t>70</w:t>
            </w:r>
            <w:r w:rsidR="00901D19">
              <w:rPr>
                <w:noProof/>
                <w:webHidden/>
              </w:rPr>
              <w:fldChar w:fldCharType="end"/>
            </w:r>
          </w:hyperlink>
        </w:p>
        <w:p w14:paraId="23F098D4" w14:textId="0C9CBB36" w:rsidR="00901D19" w:rsidRDefault="00EB43ED">
          <w:pPr>
            <w:pStyle w:val="Spistreci2"/>
            <w:tabs>
              <w:tab w:val="right" w:leader="dot" w:pos="9062"/>
            </w:tabs>
            <w:rPr>
              <w:rFonts w:eastAsiaTheme="minorEastAsia"/>
              <w:noProof/>
              <w:lang w:eastAsia="pl-PL"/>
            </w:rPr>
          </w:pPr>
          <w:hyperlink w:anchor="_Toc87393969" w:history="1">
            <w:r w:rsidR="00901D19" w:rsidRPr="00AF33D0">
              <w:rPr>
                <w:rStyle w:val="Hipercze"/>
                <w:rFonts w:eastAsia="Times New Roman"/>
                <w:noProof/>
                <w:lang w:eastAsia="en-GB"/>
              </w:rPr>
              <w:t>6.3. Przedsiębiorczość</w:t>
            </w:r>
            <w:r w:rsidR="00901D19">
              <w:rPr>
                <w:noProof/>
                <w:webHidden/>
              </w:rPr>
              <w:tab/>
            </w:r>
            <w:r w:rsidR="00901D19">
              <w:rPr>
                <w:noProof/>
                <w:webHidden/>
              </w:rPr>
              <w:fldChar w:fldCharType="begin"/>
            </w:r>
            <w:r w:rsidR="00901D19">
              <w:rPr>
                <w:noProof/>
                <w:webHidden/>
              </w:rPr>
              <w:instrText xml:space="preserve"> PAGEREF _Toc87393969 \h </w:instrText>
            </w:r>
            <w:r w:rsidR="00901D19">
              <w:rPr>
                <w:noProof/>
                <w:webHidden/>
              </w:rPr>
            </w:r>
            <w:r w:rsidR="00901D19">
              <w:rPr>
                <w:noProof/>
                <w:webHidden/>
              </w:rPr>
              <w:fldChar w:fldCharType="separate"/>
            </w:r>
            <w:r w:rsidR="00937A80">
              <w:rPr>
                <w:noProof/>
                <w:webHidden/>
              </w:rPr>
              <w:t>71</w:t>
            </w:r>
            <w:r w:rsidR="00901D19">
              <w:rPr>
                <w:noProof/>
                <w:webHidden/>
              </w:rPr>
              <w:fldChar w:fldCharType="end"/>
            </w:r>
          </w:hyperlink>
        </w:p>
        <w:p w14:paraId="6023D0C9" w14:textId="28348F88" w:rsidR="00901D19" w:rsidRDefault="00EB43ED">
          <w:pPr>
            <w:pStyle w:val="Spistreci2"/>
            <w:tabs>
              <w:tab w:val="right" w:leader="dot" w:pos="9062"/>
            </w:tabs>
            <w:rPr>
              <w:rFonts w:eastAsiaTheme="minorEastAsia"/>
              <w:noProof/>
              <w:lang w:eastAsia="pl-PL"/>
            </w:rPr>
          </w:pPr>
          <w:hyperlink w:anchor="_Toc87393970" w:history="1">
            <w:r w:rsidR="00901D19" w:rsidRPr="00AF33D0">
              <w:rPr>
                <w:rStyle w:val="Hipercze"/>
                <w:rFonts w:eastAsia="Times New Roman"/>
                <w:noProof/>
                <w:lang w:eastAsia="en-GB"/>
              </w:rPr>
              <w:t>6.4. Turystyka i dziedzictwo kulturowe</w:t>
            </w:r>
            <w:r w:rsidR="00901D19">
              <w:rPr>
                <w:noProof/>
                <w:webHidden/>
              </w:rPr>
              <w:tab/>
            </w:r>
            <w:r w:rsidR="00901D19">
              <w:rPr>
                <w:noProof/>
                <w:webHidden/>
              </w:rPr>
              <w:fldChar w:fldCharType="begin"/>
            </w:r>
            <w:r w:rsidR="00901D19">
              <w:rPr>
                <w:noProof/>
                <w:webHidden/>
              </w:rPr>
              <w:instrText xml:space="preserve"> PAGEREF _Toc87393970 \h </w:instrText>
            </w:r>
            <w:r w:rsidR="00901D19">
              <w:rPr>
                <w:noProof/>
                <w:webHidden/>
              </w:rPr>
            </w:r>
            <w:r w:rsidR="00901D19">
              <w:rPr>
                <w:noProof/>
                <w:webHidden/>
              </w:rPr>
              <w:fldChar w:fldCharType="separate"/>
            </w:r>
            <w:r w:rsidR="00937A80">
              <w:rPr>
                <w:noProof/>
                <w:webHidden/>
              </w:rPr>
              <w:t>71</w:t>
            </w:r>
            <w:r w:rsidR="00901D19">
              <w:rPr>
                <w:noProof/>
                <w:webHidden/>
              </w:rPr>
              <w:fldChar w:fldCharType="end"/>
            </w:r>
          </w:hyperlink>
        </w:p>
        <w:p w14:paraId="590D8BB4" w14:textId="7420FFCC" w:rsidR="00901D19" w:rsidRDefault="00EB43ED">
          <w:pPr>
            <w:pStyle w:val="Spistreci2"/>
            <w:tabs>
              <w:tab w:val="right" w:leader="dot" w:pos="9062"/>
            </w:tabs>
            <w:rPr>
              <w:rFonts w:eastAsiaTheme="minorEastAsia"/>
              <w:noProof/>
              <w:lang w:eastAsia="pl-PL"/>
            </w:rPr>
          </w:pPr>
          <w:hyperlink w:anchor="_Toc87393971" w:history="1">
            <w:r w:rsidR="00901D19" w:rsidRPr="00AF33D0">
              <w:rPr>
                <w:rStyle w:val="Hipercze"/>
                <w:rFonts w:eastAsia="Times New Roman"/>
                <w:noProof/>
                <w:lang w:eastAsia="en-GB"/>
              </w:rPr>
              <w:t>6.5. Grupy dewaforyzowane</w:t>
            </w:r>
            <w:r w:rsidR="00901D19">
              <w:rPr>
                <w:noProof/>
                <w:webHidden/>
              </w:rPr>
              <w:tab/>
            </w:r>
            <w:r w:rsidR="00901D19">
              <w:rPr>
                <w:noProof/>
                <w:webHidden/>
              </w:rPr>
              <w:fldChar w:fldCharType="begin"/>
            </w:r>
            <w:r w:rsidR="00901D19">
              <w:rPr>
                <w:noProof/>
                <w:webHidden/>
              </w:rPr>
              <w:instrText xml:space="preserve"> PAGEREF _Toc87393971 \h </w:instrText>
            </w:r>
            <w:r w:rsidR="00901D19">
              <w:rPr>
                <w:noProof/>
                <w:webHidden/>
              </w:rPr>
            </w:r>
            <w:r w:rsidR="00901D19">
              <w:rPr>
                <w:noProof/>
                <w:webHidden/>
              </w:rPr>
              <w:fldChar w:fldCharType="separate"/>
            </w:r>
            <w:r w:rsidR="00937A80">
              <w:rPr>
                <w:noProof/>
                <w:webHidden/>
              </w:rPr>
              <w:t>72</w:t>
            </w:r>
            <w:r w:rsidR="00901D19">
              <w:rPr>
                <w:noProof/>
                <w:webHidden/>
              </w:rPr>
              <w:fldChar w:fldCharType="end"/>
            </w:r>
          </w:hyperlink>
        </w:p>
        <w:p w14:paraId="77B56CAD" w14:textId="3CC9CF8D" w:rsidR="00901D19" w:rsidRDefault="00EB43ED">
          <w:pPr>
            <w:pStyle w:val="Spistreci2"/>
            <w:tabs>
              <w:tab w:val="right" w:leader="dot" w:pos="9062"/>
            </w:tabs>
            <w:rPr>
              <w:rFonts w:eastAsiaTheme="minorEastAsia"/>
              <w:noProof/>
              <w:lang w:eastAsia="pl-PL"/>
            </w:rPr>
          </w:pPr>
          <w:hyperlink w:anchor="_Toc87393972" w:history="1">
            <w:r w:rsidR="00901D19" w:rsidRPr="00AF33D0">
              <w:rPr>
                <w:rStyle w:val="Hipercze"/>
                <w:rFonts w:eastAsia="Times New Roman"/>
                <w:noProof/>
                <w:lang w:eastAsia="en-GB"/>
              </w:rPr>
              <w:t>6.6. Innowacyjność</w:t>
            </w:r>
            <w:r w:rsidR="00901D19">
              <w:rPr>
                <w:noProof/>
                <w:webHidden/>
              </w:rPr>
              <w:tab/>
            </w:r>
            <w:r w:rsidR="00901D19">
              <w:rPr>
                <w:noProof/>
                <w:webHidden/>
              </w:rPr>
              <w:fldChar w:fldCharType="begin"/>
            </w:r>
            <w:r w:rsidR="00901D19">
              <w:rPr>
                <w:noProof/>
                <w:webHidden/>
              </w:rPr>
              <w:instrText xml:space="preserve"> PAGEREF _Toc87393972 \h </w:instrText>
            </w:r>
            <w:r w:rsidR="00901D19">
              <w:rPr>
                <w:noProof/>
                <w:webHidden/>
              </w:rPr>
            </w:r>
            <w:r w:rsidR="00901D19">
              <w:rPr>
                <w:noProof/>
                <w:webHidden/>
              </w:rPr>
              <w:fldChar w:fldCharType="separate"/>
            </w:r>
            <w:r w:rsidR="00937A80">
              <w:rPr>
                <w:noProof/>
                <w:webHidden/>
              </w:rPr>
              <w:t>73</w:t>
            </w:r>
            <w:r w:rsidR="00901D19">
              <w:rPr>
                <w:noProof/>
                <w:webHidden/>
              </w:rPr>
              <w:fldChar w:fldCharType="end"/>
            </w:r>
          </w:hyperlink>
        </w:p>
        <w:p w14:paraId="06172575" w14:textId="2AADD076" w:rsidR="00901D19" w:rsidRDefault="00EB43ED">
          <w:pPr>
            <w:pStyle w:val="Spistreci2"/>
            <w:tabs>
              <w:tab w:val="right" w:leader="dot" w:pos="9062"/>
            </w:tabs>
            <w:rPr>
              <w:rFonts w:eastAsiaTheme="minorEastAsia"/>
              <w:noProof/>
              <w:lang w:eastAsia="pl-PL"/>
            </w:rPr>
          </w:pPr>
          <w:hyperlink w:anchor="_Toc87393973" w:history="1">
            <w:r w:rsidR="00901D19" w:rsidRPr="00AF33D0">
              <w:rPr>
                <w:rStyle w:val="Hipercze"/>
                <w:rFonts w:eastAsia="Times New Roman"/>
                <w:noProof/>
                <w:lang w:eastAsia="en-GB"/>
              </w:rPr>
              <w:t>6.7. Projekty współpracy</w:t>
            </w:r>
            <w:r w:rsidR="00901D19">
              <w:rPr>
                <w:noProof/>
                <w:webHidden/>
              </w:rPr>
              <w:tab/>
            </w:r>
            <w:r w:rsidR="00901D19">
              <w:rPr>
                <w:noProof/>
                <w:webHidden/>
              </w:rPr>
              <w:fldChar w:fldCharType="begin"/>
            </w:r>
            <w:r w:rsidR="00901D19">
              <w:rPr>
                <w:noProof/>
                <w:webHidden/>
              </w:rPr>
              <w:instrText xml:space="preserve"> PAGEREF _Toc87393973 \h </w:instrText>
            </w:r>
            <w:r w:rsidR="00901D19">
              <w:rPr>
                <w:noProof/>
                <w:webHidden/>
              </w:rPr>
            </w:r>
            <w:r w:rsidR="00901D19">
              <w:rPr>
                <w:noProof/>
                <w:webHidden/>
              </w:rPr>
              <w:fldChar w:fldCharType="separate"/>
            </w:r>
            <w:r w:rsidR="00937A80">
              <w:rPr>
                <w:noProof/>
                <w:webHidden/>
              </w:rPr>
              <w:t>73</w:t>
            </w:r>
            <w:r w:rsidR="00901D19">
              <w:rPr>
                <w:noProof/>
                <w:webHidden/>
              </w:rPr>
              <w:fldChar w:fldCharType="end"/>
            </w:r>
          </w:hyperlink>
        </w:p>
        <w:p w14:paraId="4104AFAD" w14:textId="7F5B6D3F" w:rsidR="00901D19" w:rsidRDefault="00EB43ED">
          <w:pPr>
            <w:pStyle w:val="Spistreci2"/>
            <w:tabs>
              <w:tab w:val="right" w:leader="dot" w:pos="9062"/>
            </w:tabs>
            <w:rPr>
              <w:rFonts w:eastAsiaTheme="minorEastAsia"/>
              <w:noProof/>
              <w:lang w:eastAsia="pl-PL"/>
            </w:rPr>
          </w:pPr>
          <w:hyperlink w:anchor="_Toc87393974" w:history="1">
            <w:r w:rsidR="00901D19" w:rsidRPr="00AF33D0">
              <w:rPr>
                <w:rStyle w:val="Hipercze"/>
                <w:rFonts w:eastAsia="Times New Roman"/>
                <w:noProof/>
                <w:lang w:eastAsia="en-GB"/>
              </w:rPr>
              <w:t>6.8. Ocena funkcjonowania LGD</w:t>
            </w:r>
            <w:r w:rsidR="00901D19">
              <w:rPr>
                <w:noProof/>
                <w:webHidden/>
              </w:rPr>
              <w:tab/>
            </w:r>
            <w:r w:rsidR="00901D19">
              <w:rPr>
                <w:noProof/>
                <w:webHidden/>
              </w:rPr>
              <w:fldChar w:fldCharType="begin"/>
            </w:r>
            <w:r w:rsidR="00901D19">
              <w:rPr>
                <w:noProof/>
                <w:webHidden/>
              </w:rPr>
              <w:instrText xml:space="preserve"> PAGEREF _Toc87393974 \h </w:instrText>
            </w:r>
            <w:r w:rsidR="00901D19">
              <w:rPr>
                <w:noProof/>
                <w:webHidden/>
              </w:rPr>
            </w:r>
            <w:r w:rsidR="00901D19">
              <w:rPr>
                <w:noProof/>
                <w:webHidden/>
              </w:rPr>
              <w:fldChar w:fldCharType="separate"/>
            </w:r>
            <w:r w:rsidR="00937A80">
              <w:rPr>
                <w:noProof/>
                <w:webHidden/>
              </w:rPr>
              <w:t>73</w:t>
            </w:r>
            <w:r w:rsidR="00901D19">
              <w:rPr>
                <w:noProof/>
                <w:webHidden/>
              </w:rPr>
              <w:fldChar w:fldCharType="end"/>
            </w:r>
          </w:hyperlink>
        </w:p>
        <w:p w14:paraId="6BD46633" w14:textId="16C656F9" w:rsidR="00901D19" w:rsidRDefault="00EB43ED">
          <w:pPr>
            <w:pStyle w:val="Spistreci2"/>
            <w:tabs>
              <w:tab w:val="right" w:leader="dot" w:pos="9062"/>
            </w:tabs>
            <w:rPr>
              <w:rFonts w:eastAsiaTheme="minorEastAsia"/>
              <w:noProof/>
              <w:lang w:eastAsia="pl-PL"/>
            </w:rPr>
          </w:pPr>
          <w:hyperlink w:anchor="_Toc87393975" w:history="1">
            <w:r w:rsidR="00901D19" w:rsidRPr="00AF33D0">
              <w:rPr>
                <w:rStyle w:val="Hipercze"/>
                <w:rFonts w:eastAsia="Times New Roman"/>
                <w:noProof/>
                <w:lang w:eastAsia="en-GB"/>
              </w:rPr>
              <w:t>6.9. Ocena procesu wdrażania</w:t>
            </w:r>
            <w:r w:rsidR="00901D19">
              <w:rPr>
                <w:noProof/>
                <w:webHidden/>
              </w:rPr>
              <w:tab/>
            </w:r>
            <w:r w:rsidR="00901D19">
              <w:rPr>
                <w:noProof/>
                <w:webHidden/>
              </w:rPr>
              <w:fldChar w:fldCharType="begin"/>
            </w:r>
            <w:r w:rsidR="00901D19">
              <w:rPr>
                <w:noProof/>
                <w:webHidden/>
              </w:rPr>
              <w:instrText xml:space="preserve"> PAGEREF _Toc87393975 \h </w:instrText>
            </w:r>
            <w:r w:rsidR="00901D19">
              <w:rPr>
                <w:noProof/>
                <w:webHidden/>
              </w:rPr>
            </w:r>
            <w:r w:rsidR="00901D19">
              <w:rPr>
                <w:noProof/>
                <w:webHidden/>
              </w:rPr>
              <w:fldChar w:fldCharType="separate"/>
            </w:r>
            <w:r w:rsidR="00937A80">
              <w:rPr>
                <w:noProof/>
                <w:webHidden/>
              </w:rPr>
              <w:t>74</w:t>
            </w:r>
            <w:r w:rsidR="00901D19">
              <w:rPr>
                <w:noProof/>
                <w:webHidden/>
              </w:rPr>
              <w:fldChar w:fldCharType="end"/>
            </w:r>
          </w:hyperlink>
        </w:p>
        <w:p w14:paraId="4E619103" w14:textId="62613B5B" w:rsidR="00901D19" w:rsidRDefault="00EB43ED">
          <w:pPr>
            <w:pStyle w:val="Spistreci2"/>
            <w:tabs>
              <w:tab w:val="right" w:leader="dot" w:pos="9062"/>
            </w:tabs>
            <w:rPr>
              <w:rFonts w:eastAsiaTheme="minorEastAsia"/>
              <w:noProof/>
              <w:lang w:eastAsia="pl-PL"/>
            </w:rPr>
          </w:pPr>
          <w:hyperlink w:anchor="_Toc87393976" w:history="1">
            <w:r w:rsidR="00901D19" w:rsidRPr="00AF33D0">
              <w:rPr>
                <w:rStyle w:val="Hipercze"/>
                <w:noProof/>
                <w:lang w:eastAsia="en-GB"/>
              </w:rPr>
              <w:t>6.10. Wartość dodana podejścia LEADER</w:t>
            </w:r>
            <w:r w:rsidR="00901D19">
              <w:rPr>
                <w:noProof/>
                <w:webHidden/>
              </w:rPr>
              <w:tab/>
            </w:r>
            <w:r w:rsidR="00901D19">
              <w:rPr>
                <w:noProof/>
                <w:webHidden/>
              </w:rPr>
              <w:fldChar w:fldCharType="begin"/>
            </w:r>
            <w:r w:rsidR="00901D19">
              <w:rPr>
                <w:noProof/>
                <w:webHidden/>
              </w:rPr>
              <w:instrText xml:space="preserve"> PAGEREF _Toc87393976 \h </w:instrText>
            </w:r>
            <w:r w:rsidR="00901D19">
              <w:rPr>
                <w:noProof/>
                <w:webHidden/>
              </w:rPr>
            </w:r>
            <w:r w:rsidR="00901D19">
              <w:rPr>
                <w:noProof/>
                <w:webHidden/>
              </w:rPr>
              <w:fldChar w:fldCharType="separate"/>
            </w:r>
            <w:r w:rsidR="00937A80">
              <w:rPr>
                <w:noProof/>
                <w:webHidden/>
              </w:rPr>
              <w:t>75</w:t>
            </w:r>
            <w:r w:rsidR="00901D19">
              <w:rPr>
                <w:noProof/>
                <w:webHidden/>
              </w:rPr>
              <w:fldChar w:fldCharType="end"/>
            </w:r>
          </w:hyperlink>
        </w:p>
        <w:p w14:paraId="1004FBE1" w14:textId="714743C1" w:rsidR="00901D19" w:rsidRDefault="00EB43ED">
          <w:pPr>
            <w:pStyle w:val="Spistreci1"/>
            <w:tabs>
              <w:tab w:val="right" w:leader="dot" w:pos="9062"/>
            </w:tabs>
            <w:rPr>
              <w:rFonts w:eastAsiaTheme="minorEastAsia"/>
              <w:noProof/>
              <w:lang w:eastAsia="pl-PL"/>
            </w:rPr>
          </w:pPr>
          <w:hyperlink w:anchor="_Toc87393977" w:history="1">
            <w:r w:rsidR="00901D19" w:rsidRPr="00AF33D0">
              <w:rPr>
                <w:rStyle w:val="Hipercze"/>
                <w:noProof/>
              </w:rPr>
              <w:t>7. Podsumowanie. Wnioski i rekomendacje.</w:t>
            </w:r>
            <w:r w:rsidR="00901D19">
              <w:rPr>
                <w:noProof/>
                <w:webHidden/>
              </w:rPr>
              <w:tab/>
            </w:r>
            <w:r w:rsidR="00901D19">
              <w:rPr>
                <w:noProof/>
                <w:webHidden/>
              </w:rPr>
              <w:fldChar w:fldCharType="begin"/>
            </w:r>
            <w:r w:rsidR="00901D19">
              <w:rPr>
                <w:noProof/>
                <w:webHidden/>
              </w:rPr>
              <w:instrText xml:space="preserve"> PAGEREF _Toc87393977 \h </w:instrText>
            </w:r>
            <w:r w:rsidR="00901D19">
              <w:rPr>
                <w:noProof/>
                <w:webHidden/>
              </w:rPr>
            </w:r>
            <w:r w:rsidR="00901D19">
              <w:rPr>
                <w:noProof/>
                <w:webHidden/>
              </w:rPr>
              <w:fldChar w:fldCharType="separate"/>
            </w:r>
            <w:r w:rsidR="00937A80">
              <w:rPr>
                <w:noProof/>
                <w:webHidden/>
              </w:rPr>
              <w:t>76</w:t>
            </w:r>
            <w:r w:rsidR="00901D19">
              <w:rPr>
                <w:noProof/>
                <w:webHidden/>
              </w:rPr>
              <w:fldChar w:fldCharType="end"/>
            </w:r>
          </w:hyperlink>
        </w:p>
        <w:p w14:paraId="2A3FADC6" w14:textId="3B05E059" w:rsidR="00901D19" w:rsidRDefault="00EB43ED">
          <w:pPr>
            <w:pStyle w:val="Spistreci1"/>
            <w:tabs>
              <w:tab w:val="right" w:leader="dot" w:pos="9062"/>
            </w:tabs>
            <w:rPr>
              <w:rFonts w:eastAsiaTheme="minorEastAsia"/>
              <w:noProof/>
              <w:lang w:eastAsia="pl-PL"/>
            </w:rPr>
          </w:pPr>
          <w:hyperlink w:anchor="_Toc87393978" w:history="1">
            <w:r w:rsidR="00901D19" w:rsidRPr="00AF33D0">
              <w:rPr>
                <w:rStyle w:val="Hipercze"/>
                <w:noProof/>
              </w:rPr>
              <w:t>8. Spis tabel i wykresów.</w:t>
            </w:r>
            <w:r w:rsidR="00901D19">
              <w:rPr>
                <w:noProof/>
                <w:webHidden/>
              </w:rPr>
              <w:tab/>
            </w:r>
            <w:r w:rsidR="00901D19">
              <w:rPr>
                <w:noProof/>
                <w:webHidden/>
              </w:rPr>
              <w:fldChar w:fldCharType="begin"/>
            </w:r>
            <w:r w:rsidR="00901D19">
              <w:rPr>
                <w:noProof/>
                <w:webHidden/>
              </w:rPr>
              <w:instrText xml:space="preserve"> PAGEREF _Toc87393978 \h </w:instrText>
            </w:r>
            <w:r w:rsidR="00901D19">
              <w:rPr>
                <w:noProof/>
                <w:webHidden/>
              </w:rPr>
            </w:r>
            <w:r w:rsidR="00901D19">
              <w:rPr>
                <w:noProof/>
                <w:webHidden/>
              </w:rPr>
              <w:fldChar w:fldCharType="separate"/>
            </w:r>
            <w:r w:rsidR="00937A80">
              <w:rPr>
                <w:noProof/>
                <w:webHidden/>
              </w:rPr>
              <w:t>78</w:t>
            </w:r>
            <w:r w:rsidR="00901D19">
              <w:rPr>
                <w:noProof/>
                <w:webHidden/>
              </w:rPr>
              <w:fldChar w:fldCharType="end"/>
            </w:r>
          </w:hyperlink>
        </w:p>
        <w:p w14:paraId="67FA3FE5" w14:textId="24495E71" w:rsidR="00901D19" w:rsidRDefault="00EB43ED">
          <w:pPr>
            <w:pStyle w:val="Spistreci1"/>
            <w:tabs>
              <w:tab w:val="right" w:leader="dot" w:pos="9062"/>
            </w:tabs>
            <w:rPr>
              <w:rFonts w:eastAsiaTheme="minorEastAsia"/>
              <w:noProof/>
              <w:lang w:eastAsia="pl-PL"/>
            </w:rPr>
          </w:pPr>
          <w:hyperlink w:anchor="_Toc87393979" w:history="1">
            <w:r w:rsidR="00901D19" w:rsidRPr="00AF33D0">
              <w:rPr>
                <w:rStyle w:val="Hipercze"/>
                <w:noProof/>
              </w:rPr>
              <w:t>9. Aneksy tworzone w toku realizacji badania.</w:t>
            </w:r>
            <w:r w:rsidR="00901D19">
              <w:rPr>
                <w:noProof/>
                <w:webHidden/>
              </w:rPr>
              <w:tab/>
            </w:r>
            <w:r w:rsidR="00901D19">
              <w:rPr>
                <w:noProof/>
                <w:webHidden/>
              </w:rPr>
              <w:fldChar w:fldCharType="begin"/>
            </w:r>
            <w:r w:rsidR="00901D19">
              <w:rPr>
                <w:noProof/>
                <w:webHidden/>
              </w:rPr>
              <w:instrText xml:space="preserve"> PAGEREF _Toc87393979 \h </w:instrText>
            </w:r>
            <w:r w:rsidR="00901D19">
              <w:rPr>
                <w:noProof/>
                <w:webHidden/>
              </w:rPr>
            </w:r>
            <w:r w:rsidR="00901D19">
              <w:rPr>
                <w:noProof/>
                <w:webHidden/>
              </w:rPr>
              <w:fldChar w:fldCharType="separate"/>
            </w:r>
            <w:r w:rsidR="00937A80">
              <w:rPr>
                <w:noProof/>
                <w:webHidden/>
              </w:rPr>
              <w:t>80</w:t>
            </w:r>
            <w:r w:rsidR="00901D19">
              <w:rPr>
                <w:noProof/>
                <w:webHidden/>
              </w:rPr>
              <w:fldChar w:fldCharType="end"/>
            </w:r>
          </w:hyperlink>
        </w:p>
        <w:p w14:paraId="06723286" w14:textId="2A7DB4D4" w:rsidR="00901D19" w:rsidRDefault="00EB43ED">
          <w:pPr>
            <w:pStyle w:val="Spistreci2"/>
            <w:tabs>
              <w:tab w:val="right" w:leader="dot" w:pos="9062"/>
            </w:tabs>
            <w:rPr>
              <w:rFonts w:eastAsiaTheme="minorEastAsia"/>
              <w:noProof/>
              <w:lang w:eastAsia="pl-PL"/>
            </w:rPr>
          </w:pPr>
          <w:hyperlink w:anchor="_Toc87393980" w:history="1">
            <w:r w:rsidR="00901D19" w:rsidRPr="00AF33D0">
              <w:rPr>
                <w:rStyle w:val="Hipercze"/>
                <w:noProof/>
              </w:rPr>
              <w:t>Ankieta dla mieszkańców obszaru LGD „Beskid Gorlicki”</w:t>
            </w:r>
            <w:r w:rsidR="00901D19">
              <w:rPr>
                <w:noProof/>
                <w:webHidden/>
              </w:rPr>
              <w:tab/>
            </w:r>
            <w:r w:rsidR="00901D19">
              <w:rPr>
                <w:noProof/>
                <w:webHidden/>
              </w:rPr>
              <w:fldChar w:fldCharType="begin"/>
            </w:r>
            <w:r w:rsidR="00901D19">
              <w:rPr>
                <w:noProof/>
                <w:webHidden/>
              </w:rPr>
              <w:instrText xml:space="preserve"> PAGEREF _Toc87393980 \h </w:instrText>
            </w:r>
            <w:r w:rsidR="00901D19">
              <w:rPr>
                <w:noProof/>
                <w:webHidden/>
              </w:rPr>
            </w:r>
            <w:r w:rsidR="00901D19">
              <w:rPr>
                <w:noProof/>
                <w:webHidden/>
              </w:rPr>
              <w:fldChar w:fldCharType="separate"/>
            </w:r>
            <w:r w:rsidR="00937A80">
              <w:rPr>
                <w:noProof/>
                <w:webHidden/>
              </w:rPr>
              <w:t>80</w:t>
            </w:r>
            <w:r w:rsidR="00901D19">
              <w:rPr>
                <w:noProof/>
                <w:webHidden/>
              </w:rPr>
              <w:fldChar w:fldCharType="end"/>
            </w:r>
          </w:hyperlink>
        </w:p>
        <w:p w14:paraId="6608FB98" w14:textId="0FFA6268" w:rsidR="00901D19" w:rsidRDefault="00EB43ED">
          <w:pPr>
            <w:pStyle w:val="Spistreci2"/>
            <w:tabs>
              <w:tab w:val="right" w:leader="dot" w:pos="9062"/>
            </w:tabs>
            <w:rPr>
              <w:rFonts w:eastAsiaTheme="minorEastAsia"/>
              <w:noProof/>
              <w:lang w:eastAsia="pl-PL"/>
            </w:rPr>
          </w:pPr>
          <w:hyperlink w:anchor="_Toc87393981" w:history="1">
            <w:r w:rsidR="00901D19" w:rsidRPr="00AF33D0">
              <w:rPr>
                <w:rStyle w:val="Hipercze"/>
                <w:noProof/>
              </w:rPr>
              <w:t>Ankieta dla beneficjentów LGD „Beskid Gorlicki”</w:t>
            </w:r>
            <w:r w:rsidR="00901D19">
              <w:rPr>
                <w:noProof/>
                <w:webHidden/>
              </w:rPr>
              <w:tab/>
            </w:r>
            <w:r w:rsidR="00901D19">
              <w:rPr>
                <w:noProof/>
                <w:webHidden/>
              </w:rPr>
              <w:fldChar w:fldCharType="begin"/>
            </w:r>
            <w:r w:rsidR="00901D19">
              <w:rPr>
                <w:noProof/>
                <w:webHidden/>
              </w:rPr>
              <w:instrText xml:space="preserve"> PAGEREF _Toc87393981 \h </w:instrText>
            </w:r>
            <w:r w:rsidR="00901D19">
              <w:rPr>
                <w:noProof/>
                <w:webHidden/>
              </w:rPr>
            </w:r>
            <w:r w:rsidR="00901D19">
              <w:rPr>
                <w:noProof/>
                <w:webHidden/>
              </w:rPr>
              <w:fldChar w:fldCharType="separate"/>
            </w:r>
            <w:r w:rsidR="00937A80">
              <w:rPr>
                <w:noProof/>
                <w:webHidden/>
              </w:rPr>
              <w:t>84</w:t>
            </w:r>
            <w:r w:rsidR="00901D19">
              <w:rPr>
                <w:noProof/>
                <w:webHidden/>
              </w:rPr>
              <w:fldChar w:fldCharType="end"/>
            </w:r>
          </w:hyperlink>
        </w:p>
        <w:p w14:paraId="2699B319" w14:textId="01A8E9EA" w:rsidR="003B3F25" w:rsidRDefault="003B3F25">
          <w:r>
            <w:rPr>
              <w:b/>
              <w:bCs/>
            </w:rPr>
            <w:lastRenderedPageBreak/>
            <w:fldChar w:fldCharType="end"/>
          </w:r>
        </w:p>
      </w:sdtContent>
    </w:sdt>
    <w:p w14:paraId="2D3C577C" w14:textId="49BD1FD0" w:rsidR="00C65573" w:rsidRDefault="00C65573" w:rsidP="00AB1C33">
      <w:pPr>
        <w:pStyle w:val="Nagwek1"/>
        <w:spacing w:line="360" w:lineRule="auto"/>
      </w:pPr>
      <w:bookmarkStart w:id="3" w:name="_Toc87393952"/>
      <w:r>
        <w:t>3. Opis przedmiotu badania uwzględniający cele i zakres ewaluacji.</w:t>
      </w:r>
      <w:bookmarkEnd w:id="3"/>
    </w:p>
    <w:p w14:paraId="1373B341" w14:textId="739C2841"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W odpowiedzi na przesłane drogą mailową dnia 17 maja 2021 roku zapytanie ofertowe dotyczące realizacji badań ewaluacyjnych małopolskich lokalnych strategii rozwoju, Fundacja Socjometr Laboratorium Rozwiązań Społecznych, NIP 5130234526 z siedzibą w 32-087 Pękowice, ul. Ojcowska 15/1 (gm. Zielonki) przedstawiła ofertę zgodną z wskazanymi w zapytaniu wytycznymi. W ramach zlecenia Fundacja Socjometr przeprowadziła badania, analizy oraz przygotowała raporty dla wszystkich 32 grup z terenu małopolski. Każdy LGD otrzymał zindywidualizowany </w:t>
      </w:r>
      <w:r w:rsidR="00424275" w:rsidRPr="00E34F94">
        <w:rPr>
          <w:rFonts w:cstheme="minorHAnsi"/>
          <w:sz w:val="24"/>
          <w:szCs w:val="24"/>
        </w:rPr>
        <w:t>raport powstały na bazie przesłanych przez LGD danych oraz przeprowadzone badania jakościowe i ilościowe przez ekspertów Fundacji Socjometr.</w:t>
      </w:r>
    </w:p>
    <w:p w14:paraId="6E9508F7" w14:textId="38856E1A" w:rsidR="008C6D7A" w:rsidRPr="00E34F94" w:rsidRDefault="008C6D7A" w:rsidP="00AB1C33">
      <w:pPr>
        <w:spacing w:line="360" w:lineRule="auto"/>
        <w:jc w:val="both"/>
        <w:rPr>
          <w:rFonts w:cstheme="minorHAnsi"/>
          <w:sz w:val="24"/>
          <w:szCs w:val="24"/>
        </w:rPr>
      </w:pPr>
      <w:r w:rsidRPr="00E34F94">
        <w:rPr>
          <w:rFonts w:cstheme="minorHAnsi"/>
          <w:sz w:val="24"/>
          <w:szCs w:val="24"/>
        </w:rPr>
        <w:t>Fundacja Socjometr to niezależny podmiot specjalizujący się w badaniach społecznych, spełniający wymogi przedstawione w Wytycznych Ministra Rolnictwa i Rozwoju Wsi nr 5/3/2017 w zakresie monitoringu i ewaluacji strategii rozwoju lokalnego kierowanego przez społeczność w ramach Programu Rozwoju Obszarów Wiejskich na lata 2014-2020. Opis doświadczenia niezbędnego do wykonania badań ewaluacyjnych stanowił załącznik do oferty.</w:t>
      </w:r>
    </w:p>
    <w:p w14:paraId="6BD2AA67" w14:textId="77777777" w:rsidR="00C65573" w:rsidRPr="00E34F94" w:rsidRDefault="00C65573" w:rsidP="00AB1C33">
      <w:pPr>
        <w:spacing w:line="360" w:lineRule="auto"/>
        <w:jc w:val="both"/>
        <w:rPr>
          <w:rFonts w:cstheme="minorHAnsi"/>
          <w:sz w:val="24"/>
          <w:szCs w:val="24"/>
        </w:rPr>
      </w:pPr>
      <w:r w:rsidRPr="00E34F94">
        <w:rPr>
          <w:rFonts w:cstheme="minorHAnsi"/>
          <w:sz w:val="24"/>
          <w:szCs w:val="24"/>
        </w:rPr>
        <w:t>Ewaluacja Lokalnych Strategii Rozwoju jest badaniem specyficznym i wymaga wiedzy z zakresu funkcjonowania programu LEADER, a także podmiotów je wdrażających – Lokalnych Grup Działania. Są to organizacje, które realizują swoje zadania w myśl zasad określanych jako Rozwój Lokalny Kierowany przez Społeczność (RLKS). Międzysektorowość, a także oddolny charakter realizacji strategii ma kluczowe znaczenie dla osiągnięcia założeń programowych powołania wspomnianych instytucji, dlatego ich ewaluacja musi uwzględniać nie tylko badania dotyczące realizowanych celów strategicznych, ale także zaangażowania społecznego i współpracy pomiędzy różnymi podmiotami działającymi na obszarze wdrażania strategii.</w:t>
      </w:r>
    </w:p>
    <w:p w14:paraId="0BE0160D" w14:textId="2075BB85" w:rsidR="00C65573" w:rsidRPr="00E34F94" w:rsidRDefault="00C65573" w:rsidP="00AB1C33">
      <w:pPr>
        <w:spacing w:line="360" w:lineRule="auto"/>
        <w:jc w:val="both"/>
        <w:rPr>
          <w:rFonts w:cstheme="minorHAnsi"/>
          <w:sz w:val="24"/>
          <w:szCs w:val="24"/>
        </w:rPr>
      </w:pPr>
      <w:r w:rsidRPr="00E34F94">
        <w:rPr>
          <w:rFonts w:cstheme="minorHAnsi"/>
          <w:sz w:val="24"/>
          <w:szCs w:val="24"/>
        </w:rPr>
        <w:t>Ewaluacja ex-post wdrażania Lokalnej Strategii Rozwoju dla Lokalnej Grupy Działania została wykonana w okresie od początku czerwca do końca października 2021 i objęła okres od początku wdrażania LSR w okresie programowania 2014-2020 do 31.05.2021 roku, zgodnie z:</w:t>
      </w:r>
    </w:p>
    <w:p w14:paraId="2EBAA21A" w14:textId="77777777" w:rsidR="00C65573" w:rsidRPr="00E34F94" w:rsidRDefault="00C65573" w:rsidP="00AB1C33">
      <w:pPr>
        <w:numPr>
          <w:ilvl w:val="1"/>
          <w:numId w:val="1"/>
        </w:numPr>
        <w:spacing w:line="360" w:lineRule="auto"/>
        <w:jc w:val="both"/>
        <w:rPr>
          <w:rFonts w:cstheme="minorHAnsi"/>
          <w:sz w:val="24"/>
          <w:szCs w:val="24"/>
        </w:rPr>
      </w:pPr>
      <w:r w:rsidRPr="00E34F94">
        <w:rPr>
          <w:rFonts w:cstheme="minorHAnsi"/>
          <w:sz w:val="24"/>
          <w:szCs w:val="24"/>
        </w:rPr>
        <w:t xml:space="preserve">Wytycznymi Ministra Rolnictwa i Rozwoju Wsi nr 5/3/2017 w zakresie monitoringu i ewaluacji strategii rozwoju lokalnego kierowanego przez </w:t>
      </w:r>
      <w:r w:rsidRPr="00E34F94">
        <w:rPr>
          <w:rFonts w:cstheme="minorHAnsi"/>
          <w:sz w:val="24"/>
          <w:szCs w:val="24"/>
        </w:rPr>
        <w:lastRenderedPageBreak/>
        <w:t xml:space="preserve">społeczność w ramach Programu Rozwoju Obszarów Wiejskich na lata 2014-2020, które dostępne są na stronie Internetowej </w:t>
      </w:r>
      <w:hyperlink r:id="rId15" w:history="1">
        <w:r w:rsidRPr="00E34F94">
          <w:rPr>
            <w:rStyle w:val="Nagwek2Znak"/>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48E98DD2" w14:textId="77777777" w:rsidR="00C65573" w:rsidRPr="00E34F94" w:rsidRDefault="00C65573" w:rsidP="00AB1C33">
      <w:pPr>
        <w:numPr>
          <w:ilvl w:val="1"/>
          <w:numId w:val="1"/>
        </w:numPr>
        <w:spacing w:line="360" w:lineRule="auto"/>
        <w:jc w:val="both"/>
        <w:rPr>
          <w:rFonts w:cstheme="minorHAnsi"/>
          <w:sz w:val="24"/>
          <w:szCs w:val="24"/>
        </w:rPr>
      </w:pPr>
      <w:r w:rsidRPr="00E34F94">
        <w:rPr>
          <w:rFonts w:cstheme="minorHAnsi"/>
          <w:sz w:val="24"/>
          <w:szCs w:val="24"/>
        </w:rPr>
        <w:t xml:space="preserve">Wskazówkami zawartymi w Podręczniku Monitoringu i Ewaluacji Lokalnych Strategii Rozwoju, który dostępny jest na stronie Internetowej </w:t>
      </w:r>
      <w:hyperlink r:id="rId16" w:history="1">
        <w:r w:rsidRPr="00E34F94">
          <w:rPr>
            <w:rStyle w:val="Nagwek2Znak"/>
            <w:rFonts w:cstheme="minorHAnsi"/>
            <w:sz w:val="24"/>
            <w:szCs w:val="24"/>
          </w:rPr>
          <w:t>http://www.minrol.gov.pl/Wsparcie-rolnictwa/Program-Rozwoju-Obszarow-Wiejskich-2014-2020/Rozwoj-Lokalny-Kierowany-przez-Spolecznosc-RLKS</w:t>
        </w:r>
      </w:hyperlink>
      <w:r w:rsidRPr="00E34F94">
        <w:rPr>
          <w:rFonts w:cstheme="minorHAnsi"/>
          <w:sz w:val="24"/>
          <w:szCs w:val="24"/>
        </w:rPr>
        <w:t>,</w:t>
      </w:r>
    </w:p>
    <w:p w14:paraId="6F2D4516" w14:textId="29B1D2C3" w:rsidR="00C65573" w:rsidRPr="00E34F94" w:rsidRDefault="00C65573" w:rsidP="00AB1C33">
      <w:pPr>
        <w:numPr>
          <w:ilvl w:val="1"/>
          <w:numId w:val="1"/>
        </w:numPr>
        <w:spacing w:line="360" w:lineRule="auto"/>
        <w:jc w:val="both"/>
        <w:rPr>
          <w:rFonts w:cstheme="minorHAnsi"/>
          <w:sz w:val="24"/>
          <w:szCs w:val="24"/>
        </w:rPr>
      </w:pPr>
      <w:r w:rsidRPr="00E34F94">
        <w:rPr>
          <w:rFonts w:cstheme="minorHAnsi"/>
          <w:sz w:val="24"/>
          <w:szCs w:val="24"/>
        </w:rPr>
        <w:t>Postanowieniami Lokalnej Strategii Rozwoju aktualnej na dzień 31.05.2021 r.</w:t>
      </w:r>
    </w:p>
    <w:p w14:paraId="25EF460D" w14:textId="6FFE8352" w:rsidR="00C65573" w:rsidRPr="00E34F94" w:rsidRDefault="00C65573" w:rsidP="00AB1C33">
      <w:pPr>
        <w:spacing w:line="360" w:lineRule="auto"/>
        <w:jc w:val="both"/>
        <w:rPr>
          <w:rFonts w:cstheme="minorHAnsi"/>
          <w:sz w:val="24"/>
          <w:szCs w:val="24"/>
        </w:rPr>
      </w:pPr>
      <w:r w:rsidRPr="00E34F94">
        <w:rPr>
          <w:rFonts w:cstheme="minorHAnsi"/>
          <w:sz w:val="24"/>
          <w:szCs w:val="24"/>
        </w:rPr>
        <w:t xml:space="preserve">Data 31.05.2021 roku została ustalona jako dzień, w którym będzie analizowany stan wdrażania Lokalnej Strategii Rozwoju. Takie założenie było niezbędne do tego, aby rozpocząć prace analityczne i aby uniknąć sytuacji, w której LGD w okresie od początku czerwca do końca października dostarczałby aktualnych danych na bieżąco tym samym uniemożliwiając analizę. </w:t>
      </w:r>
    </w:p>
    <w:p w14:paraId="0D0D5302" w14:textId="4996DD7A" w:rsidR="00C65573" w:rsidRPr="00E34F94" w:rsidRDefault="00424275" w:rsidP="00AB1C33">
      <w:pPr>
        <w:spacing w:line="360" w:lineRule="auto"/>
        <w:jc w:val="both"/>
        <w:rPr>
          <w:rFonts w:cstheme="minorHAnsi"/>
          <w:sz w:val="24"/>
          <w:szCs w:val="24"/>
        </w:rPr>
      </w:pPr>
      <w:r w:rsidRPr="00E34F94">
        <w:rPr>
          <w:rFonts w:cstheme="minorHAnsi"/>
          <w:sz w:val="24"/>
          <w:szCs w:val="24"/>
        </w:rPr>
        <w:t xml:space="preserve">Badanie </w:t>
      </w:r>
      <w:r w:rsidR="00C65573" w:rsidRPr="00E34F94">
        <w:rPr>
          <w:rFonts w:cstheme="minorHAnsi"/>
          <w:sz w:val="24"/>
          <w:szCs w:val="24"/>
        </w:rPr>
        <w:t xml:space="preserve">zostało zakończone opracowaniem raportów z badań dla poszczególnych LGD odrębnie oraz opracowaniem </w:t>
      </w:r>
      <w:r w:rsidRPr="00E34F94">
        <w:rPr>
          <w:rFonts w:cstheme="minorHAnsi"/>
          <w:sz w:val="24"/>
          <w:szCs w:val="24"/>
        </w:rPr>
        <w:t>ponad 15</w:t>
      </w:r>
      <w:r w:rsidR="00C65573" w:rsidRPr="00E34F94">
        <w:rPr>
          <w:rFonts w:cstheme="minorHAnsi"/>
          <w:sz w:val="24"/>
          <w:szCs w:val="24"/>
        </w:rPr>
        <w:t xml:space="preserve"> minutowego filmu promującego program LEADER i LGD w województwie małopolskim, a także prezentacji multimedialnej, która </w:t>
      </w:r>
      <w:r w:rsidRPr="00E34F94">
        <w:rPr>
          <w:rFonts w:cstheme="minorHAnsi"/>
          <w:sz w:val="24"/>
          <w:szCs w:val="24"/>
        </w:rPr>
        <w:t>została</w:t>
      </w:r>
      <w:r w:rsidR="00C65573" w:rsidRPr="00E34F94">
        <w:rPr>
          <w:rFonts w:cstheme="minorHAnsi"/>
          <w:sz w:val="24"/>
          <w:szCs w:val="24"/>
        </w:rPr>
        <w:t xml:space="preserve"> zaprezentowana w formie publicznej na spotkaniu </w:t>
      </w:r>
      <w:r w:rsidRPr="00E34F94">
        <w:rPr>
          <w:rFonts w:cstheme="minorHAnsi"/>
          <w:sz w:val="24"/>
          <w:szCs w:val="24"/>
        </w:rPr>
        <w:t>online w dniu 15.10.2021 roku.</w:t>
      </w:r>
    </w:p>
    <w:p w14:paraId="53361AEA" w14:textId="5D1056F5" w:rsidR="00C65573" w:rsidRPr="00E34F94" w:rsidRDefault="00424275" w:rsidP="00AB1C33">
      <w:pPr>
        <w:spacing w:line="360" w:lineRule="auto"/>
        <w:jc w:val="both"/>
        <w:rPr>
          <w:rFonts w:cstheme="minorHAnsi"/>
          <w:b/>
          <w:bCs/>
          <w:sz w:val="24"/>
          <w:szCs w:val="24"/>
        </w:rPr>
      </w:pPr>
      <w:r w:rsidRPr="00E34F94">
        <w:rPr>
          <w:rFonts w:cstheme="minorHAnsi"/>
          <w:sz w:val="24"/>
          <w:szCs w:val="24"/>
        </w:rPr>
        <w:t>Ze względu na specyfikę realizacji badania wynikającą ze wspólnego zlecenia przygotowanego przez Federację LGD</w:t>
      </w:r>
      <w:r w:rsidR="00AA6162" w:rsidRPr="00E34F94">
        <w:rPr>
          <w:rFonts w:cstheme="minorHAnsi"/>
          <w:sz w:val="24"/>
          <w:szCs w:val="24"/>
        </w:rPr>
        <w:t xml:space="preserve"> Małopolska</w:t>
      </w:r>
      <w:r w:rsidRPr="00E34F94">
        <w:rPr>
          <w:rFonts w:cstheme="minorHAnsi"/>
          <w:sz w:val="24"/>
          <w:szCs w:val="24"/>
        </w:rPr>
        <w:t xml:space="preserve">, Fundacja Socjometr przygotowała uniwersalny </w:t>
      </w:r>
      <w:r w:rsidR="00C65573" w:rsidRPr="00E34F94">
        <w:rPr>
          <w:rFonts w:cstheme="minorHAnsi"/>
          <w:sz w:val="24"/>
          <w:szCs w:val="24"/>
        </w:rPr>
        <w:t xml:space="preserve">schemat badawczy dla każdej z Lokalnych Grup Działania. Taka procedura, czyli przeprowadzenie badania w każdym z LGD w oparciu o </w:t>
      </w:r>
      <w:r w:rsidRPr="00E34F94">
        <w:rPr>
          <w:rFonts w:cstheme="minorHAnsi"/>
          <w:sz w:val="24"/>
          <w:szCs w:val="24"/>
        </w:rPr>
        <w:t>wystandaryzowane metody, techniki i narzędzia badawcze,</w:t>
      </w:r>
      <w:r w:rsidR="00C65573" w:rsidRPr="00E34F94">
        <w:rPr>
          <w:rFonts w:cstheme="minorHAnsi"/>
          <w:sz w:val="24"/>
          <w:szCs w:val="24"/>
        </w:rPr>
        <w:t xml:space="preserve"> zapewni</w:t>
      </w:r>
      <w:r w:rsidRPr="00E34F94">
        <w:rPr>
          <w:rFonts w:cstheme="minorHAnsi"/>
          <w:sz w:val="24"/>
          <w:szCs w:val="24"/>
        </w:rPr>
        <w:t>ła</w:t>
      </w:r>
      <w:r w:rsidR="00C65573" w:rsidRPr="00E34F94">
        <w:rPr>
          <w:rFonts w:cstheme="minorHAnsi"/>
          <w:sz w:val="24"/>
          <w:szCs w:val="24"/>
        </w:rPr>
        <w:t xml:space="preserve"> sprawne przeprowadzenie procesu, porównywalność wyników badań oraz tworzenie zestawień i wniosków dla całego województwa. </w:t>
      </w:r>
      <w:r w:rsidRPr="00E34F94">
        <w:rPr>
          <w:rFonts w:cstheme="minorHAnsi"/>
          <w:sz w:val="24"/>
          <w:szCs w:val="24"/>
        </w:rPr>
        <w:t>Dzięki takiemu podejściu uzyskano niewątpliwe, dodatkowe korzyści ze z</w:t>
      </w:r>
      <w:r w:rsidR="00C65573" w:rsidRPr="00E34F94">
        <w:rPr>
          <w:rFonts w:cstheme="minorHAnsi"/>
          <w:sz w:val="24"/>
          <w:szCs w:val="24"/>
        </w:rPr>
        <w:t xml:space="preserve">realizowanego zlecenia. </w:t>
      </w:r>
      <w:r w:rsidRPr="00E34F94">
        <w:rPr>
          <w:rFonts w:cstheme="minorHAnsi"/>
          <w:sz w:val="24"/>
          <w:szCs w:val="24"/>
        </w:rPr>
        <w:t>Była</w:t>
      </w:r>
      <w:r w:rsidR="00C65573" w:rsidRPr="00E34F94">
        <w:rPr>
          <w:rFonts w:cstheme="minorHAnsi"/>
          <w:sz w:val="24"/>
          <w:szCs w:val="24"/>
        </w:rPr>
        <w:t xml:space="preserve"> to okazja do zebrania unikalnych danych ważnych z punktu widzenia tak pojedynczego LGD, Federacji LGD</w:t>
      </w:r>
      <w:r w:rsidR="00AA6162" w:rsidRPr="00E34F94">
        <w:rPr>
          <w:rFonts w:cstheme="minorHAnsi"/>
          <w:sz w:val="24"/>
          <w:szCs w:val="24"/>
        </w:rPr>
        <w:t xml:space="preserve"> Małopolska</w:t>
      </w:r>
      <w:r w:rsidR="00C65573" w:rsidRPr="00E34F94">
        <w:rPr>
          <w:rFonts w:cstheme="minorHAnsi"/>
          <w:sz w:val="24"/>
          <w:szCs w:val="24"/>
        </w:rPr>
        <w:t xml:space="preserve"> jak i Instytucji Zarządzającej, jak i wszystkich innych instytucji działających na obszarze województwa małopolskiego, które zajmują się szeroko rozumianym rozwojem lokalnym. Dodatkowo, przygotowany w oparciu o to założenie plan badawczy pozwoli</w:t>
      </w:r>
      <w:r w:rsidRPr="00E34F94">
        <w:rPr>
          <w:rFonts w:cstheme="minorHAnsi"/>
          <w:sz w:val="24"/>
          <w:szCs w:val="24"/>
        </w:rPr>
        <w:t>ł</w:t>
      </w:r>
      <w:r w:rsidR="00C65573" w:rsidRPr="00E34F94">
        <w:rPr>
          <w:rFonts w:cstheme="minorHAnsi"/>
          <w:sz w:val="24"/>
          <w:szCs w:val="24"/>
        </w:rPr>
        <w:t xml:space="preserve"> na przeprowadzenie tak obszernego badania, jakim jest ewaluacja </w:t>
      </w:r>
      <w:r w:rsidR="00C65573" w:rsidRPr="00E34F94">
        <w:rPr>
          <w:rFonts w:cstheme="minorHAnsi"/>
          <w:sz w:val="24"/>
          <w:szCs w:val="24"/>
        </w:rPr>
        <w:lastRenderedPageBreak/>
        <w:t xml:space="preserve">wszystkich lokalnych strategii rozwoju województwa małopolskiego, stosując triangulację metod i technik badawczych w tak krótkim czasie z zachowaniem wysokich standardów realizacji badań społecznych. </w:t>
      </w:r>
    </w:p>
    <w:p w14:paraId="5DB35CC5" w14:textId="0740B74D" w:rsidR="00C65573" w:rsidRPr="00E34F94" w:rsidRDefault="00C65573" w:rsidP="00AB1C33">
      <w:pPr>
        <w:spacing w:line="360" w:lineRule="auto"/>
        <w:jc w:val="both"/>
        <w:rPr>
          <w:rFonts w:cstheme="minorHAnsi"/>
          <w:b/>
          <w:bCs/>
          <w:sz w:val="24"/>
          <w:szCs w:val="24"/>
        </w:rPr>
      </w:pPr>
      <w:r w:rsidRPr="00E34F94">
        <w:rPr>
          <w:rFonts w:cstheme="minorHAnsi"/>
          <w:sz w:val="24"/>
          <w:szCs w:val="24"/>
        </w:rPr>
        <w:t xml:space="preserve">Realizacja zlecenia </w:t>
      </w:r>
      <w:r w:rsidR="00424275" w:rsidRPr="00E34F94">
        <w:rPr>
          <w:rFonts w:cstheme="minorHAnsi"/>
          <w:sz w:val="24"/>
          <w:szCs w:val="24"/>
        </w:rPr>
        <w:t>wymagała</w:t>
      </w:r>
      <w:r w:rsidRPr="00E34F94">
        <w:rPr>
          <w:rFonts w:cstheme="minorHAnsi"/>
          <w:sz w:val="24"/>
          <w:szCs w:val="24"/>
        </w:rPr>
        <w:t xml:space="preserve"> przeprowadzenia szeregu badań z wykorzystaniem zróżnicowanych metod i technik badawczych. Część z nich ma charakter zapośredniczony (np. CAWI, kwestionariusz ankiety), co oznacza, że do ich realizacji badacz nie musi wchodzić w relacje typu face-to-face z osobą badaną. Wśród zaproponowanych technik są jednak również takie, które w założeniu wymagają kontaktu bezpośredniego (IDI, FGI)</w:t>
      </w:r>
      <w:r w:rsidR="00424275" w:rsidRPr="00E34F94">
        <w:rPr>
          <w:rFonts w:cstheme="minorHAnsi"/>
          <w:sz w:val="24"/>
          <w:szCs w:val="24"/>
        </w:rPr>
        <w:t xml:space="preserve">. </w:t>
      </w:r>
    </w:p>
    <w:p w14:paraId="52F13989" w14:textId="5B7F9A84"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Zasadniczym celem badania ewaluacyjnego była, zgodnie z zapytaniem ofertowym identyfikacja i ocena efektów realizacji LSR dla poszczególnych LGD działających na obszarze województwa małopolskiego. </w:t>
      </w:r>
    </w:p>
    <w:p w14:paraId="0B392B4B" w14:textId="084A1EB8" w:rsidR="00424275" w:rsidRPr="00E34F94" w:rsidRDefault="00424275" w:rsidP="00AB1C33">
      <w:pPr>
        <w:spacing w:line="360" w:lineRule="auto"/>
        <w:jc w:val="both"/>
        <w:rPr>
          <w:rFonts w:cstheme="minorHAnsi"/>
          <w:sz w:val="24"/>
          <w:szCs w:val="24"/>
        </w:rPr>
      </w:pPr>
      <w:r w:rsidRPr="00E34F94">
        <w:rPr>
          <w:rFonts w:cstheme="minorHAnsi"/>
          <w:sz w:val="24"/>
          <w:szCs w:val="24"/>
        </w:rPr>
        <w:t xml:space="preserve">Przedmiotem badania, którego wyniki zaprezentowane zostały w niniejszym raporcie, </w:t>
      </w:r>
      <w:r w:rsidR="008C6D7A" w:rsidRPr="00E34F94">
        <w:rPr>
          <w:rFonts w:cstheme="minorHAnsi"/>
          <w:sz w:val="24"/>
          <w:szCs w:val="24"/>
        </w:rPr>
        <w:t xml:space="preserve">jest Lokalna Strategia Rozwoju </w:t>
      </w:r>
      <w:r w:rsidRPr="00E34F94">
        <w:rPr>
          <w:rFonts w:cstheme="minorHAnsi"/>
          <w:sz w:val="24"/>
          <w:szCs w:val="24"/>
        </w:rPr>
        <w:t>przygotowan</w:t>
      </w:r>
      <w:r w:rsidR="008C6D7A" w:rsidRPr="00E34F94">
        <w:rPr>
          <w:rFonts w:cstheme="minorHAnsi"/>
          <w:sz w:val="24"/>
          <w:szCs w:val="24"/>
        </w:rPr>
        <w:t>a</w:t>
      </w:r>
      <w:r w:rsidRPr="00E34F94">
        <w:rPr>
          <w:rFonts w:cstheme="minorHAnsi"/>
          <w:sz w:val="24"/>
          <w:szCs w:val="24"/>
        </w:rPr>
        <w:t xml:space="preserve"> w okresie programowania UE 2014-2020</w:t>
      </w:r>
      <w:r w:rsidR="008C6D7A" w:rsidRPr="00E34F94">
        <w:rPr>
          <w:rFonts w:cstheme="minorHAnsi"/>
          <w:sz w:val="24"/>
          <w:szCs w:val="24"/>
        </w:rPr>
        <w:t>. W zakresie ewaluacji uwzględniono zróżnicowane działania</w:t>
      </w:r>
      <w:r w:rsidRPr="00E34F94">
        <w:rPr>
          <w:rFonts w:cstheme="minorHAnsi"/>
          <w:sz w:val="24"/>
          <w:szCs w:val="24"/>
        </w:rPr>
        <w:t xml:space="preserve"> </w:t>
      </w:r>
      <w:r w:rsidR="008C6D7A" w:rsidRPr="00E34F94">
        <w:rPr>
          <w:rFonts w:cstheme="minorHAnsi"/>
          <w:sz w:val="24"/>
          <w:szCs w:val="24"/>
        </w:rPr>
        <w:t xml:space="preserve">podjęte w celu jej skutecznego wdrażania, a także działania Lokalnej Grupy Działania wykraczające poza samą strategie, a wpisujące się w statutowe obszary działalności Stowarzyszenie. </w:t>
      </w:r>
    </w:p>
    <w:p w14:paraId="516005FD" w14:textId="0C89F551" w:rsidR="00C65573" w:rsidRPr="00E34F94" w:rsidRDefault="008C6D7A" w:rsidP="00AB1C33">
      <w:pPr>
        <w:spacing w:line="360" w:lineRule="auto"/>
        <w:jc w:val="both"/>
        <w:rPr>
          <w:rFonts w:cstheme="minorHAnsi"/>
          <w:sz w:val="24"/>
          <w:szCs w:val="24"/>
        </w:rPr>
      </w:pPr>
      <w:r w:rsidRPr="00E34F94">
        <w:rPr>
          <w:rFonts w:cstheme="minorHAnsi"/>
          <w:sz w:val="24"/>
          <w:szCs w:val="24"/>
        </w:rPr>
        <w:t>Analiza wyników przeprowadzonych badań ewaluacyjnych została przeprowadzona z uwzględnieniem przyjętych przez Polskie Towarzystwo Ewaluacyjne kryteriów oceny, do których zaliczyć należy:</w:t>
      </w:r>
    </w:p>
    <w:p w14:paraId="59AB4FCD" w14:textId="012C4292" w:rsidR="00C117BD"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Trafność – </w:t>
      </w:r>
      <w:r w:rsidRPr="00E34F94">
        <w:rPr>
          <w:rFonts w:cstheme="minorHAnsi"/>
          <w:sz w:val="24"/>
          <w:szCs w:val="24"/>
        </w:rPr>
        <w:t>kryterium to pozwala ocenić, w jakim stopniu przyjęte cele projektu odpowiadają zidentyfikowanym problemom w obszarze objętym projektem i/lub realnym potrzebom beneficjentów</w:t>
      </w:r>
      <w:r w:rsidR="00C117BD" w:rsidRPr="00E34F94">
        <w:rPr>
          <w:rFonts w:cstheme="minorHAnsi"/>
          <w:sz w:val="24"/>
          <w:szCs w:val="24"/>
        </w:rPr>
        <w:t>,</w:t>
      </w:r>
    </w:p>
    <w:p w14:paraId="3D7D1272" w14:textId="3E2643F9"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t>Spójność</w:t>
      </w:r>
      <w:r w:rsidRPr="00E34F94">
        <w:rPr>
          <w:rFonts w:cstheme="minorHAnsi"/>
          <w:sz w:val="24"/>
          <w:szCs w:val="24"/>
        </w:rPr>
        <w:t xml:space="preserve"> – kryterium to pozwala ocenić stopień spójności LSR z innymi dokumentami programowymi i strategiami obejmującymi obszar realizacji LSR,</w:t>
      </w:r>
    </w:p>
    <w:p w14:paraId="55056B4B" w14:textId="6DB2402D"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Efektywność </w:t>
      </w:r>
      <w:r w:rsidRPr="00E34F94">
        <w:rPr>
          <w:rFonts w:cstheme="minorHAnsi"/>
          <w:sz w:val="24"/>
          <w:szCs w:val="24"/>
        </w:rPr>
        <w:t>– kryterium to pozwala ocenić poziom „ekonomiczności” projektu, czyli stosunek poniesionych nakładów do uzyskanych wyników i rezultatów. Nakłady rozumiane są tu jako zasoby finansowe, ludzkie i poświęcony czas</w:t>
      </w:r>
      <w:r w:rsidR="00C117BD" w:rsidRPr="00E34F94">
        <w:rPr>
          <w:rFonts w:cstheme="minorHAnsi"/>
          <w:sz w:val="24"/>
          <w:szCs w:val="24"/>
        </w:rPr>
        <w:t>,</w:t>
      </w:r>
    </w:p>
    <w:p w14:paraId="4BF2012D" w14:textId="59475E34"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 xml:space="preserve">Skuteczność – </w:t>
      </w:r>
      <w:r w:rsidRPr="00E34F94">
        <w:rPr>
          <w:rFonts w:cstheme="minorHAnsi"/>
          <w:sz w:val="24"/>
          <w:szCs w:val="24"/>
        </w:rPr>
        <w:t>kryterium to pozwala ocenić, do jakiego stopnia cele przedsięwzięcia zdefiniowane na etapie programowania zostały osiągnięte</w:t>
      </w:r>
      <w:r w:rsidR="00C117BD" w:rsidRPr="00E34F94">
        <w:rPr>
          <w:rFonts w:cstheme="minorHAnsi"/>
          <w:sz w:val="24"/>
          <w:szCs w:val="24"/>
        </w:rPr>
        <w:t>,</w:t>
      </w:r>
    </w:p>
    <w:p w14:paraId="3E3CD711" w14:textId="77777777" w:rsidR="00C117BD" w:rsidRPr="00E34F94" w:rsidRDefault="00C117BD" w:rsidP="00AB1C33">
      <w:pPr>
        <w:spacing w:line="360" w:lineRule="auto"/>
        <w:jc w:val="both"/>
        <w:rPr>
          <w:rFonts w:cstheme="minorHAnsi"/>
          <w:sz w:val="24"/>
          <w:szCs w:val="24"/>
        </w:rPr>
      </w:pPr>
      <w:r w:rsidRPr="00E34F94">
        <w:rPr>
          <w:rFonts w:cstheme="minorHAnsi"/>
          <w:b/>
          <w:bCs/>
          <w:i/>
          <w:iCs/>
          <w:sz w:val="24"/>
          <w:szCs w:val="24"/>
        </w:rPr>
        <w:lastRenderedPageBreak/>
        <w:t>Użyteczność</w:t>
      </w:r>
      <w:r w:rsidRPr="00E34F94">
        <w:rPr>
          <w:rFonts w:cstheme="minorHAnsi"/>
          <w:sz w:val="24"/>
          <w:szCs w:val="24"/>
        </w:rPr>
        <w:t xml:space="preserve"> – kryterium to pozwala ocenić stopień zaspokojenia potrzeb odbiorców działań w wyniku osiągnięcia rezultatów operacji,</w:t>
      </w:r>
    </w:p>
    <w:p w14:paraId="629C39F7" w14:textId="718CB65C" w:rsidR="008C6D7A" w:rsidRPr="00E34F94" w:rsidRDefault="008C6D7A" w:rsidP="00AB1C33">
      <w:pPr>
        <w:spacing w:line="360" w:lineRule="auto"/>
        <w:jc w:val="both"/>
        <w:rPr>
          <w:rFonts w:cstheme="minorHAnsi"/>
          <w:sz w:val="24"/>
          <w:szCs w:val="24"/>
        </w:rPr>
      </w:pPr>
      <w:r w:rsidRPr="00E34F94">
        <w:rPr>
          <w:rFonts w:cstheme="minorHAnsi"/>
          <w:b/>
          <w:bCs/>
          <w:i/>
          <w:iCs/>
          <w:sz w:val="24"/>
          <w:szCs w:val="24"/>
        </w:rPr>
        <w:t>Trwałość efektów</w:t>
      </w:r>
      <w:r w:rsidRPr="00E34F94">
        <w:rPr>
          <w:rFonts w:cstheme="minorHAnsi"/>
          <w:sz w:val="24"/>
          <w:szCs w:val="24"/>
        </w:rPr>
        <w:t xml:space="preserve"> – kryterium to pozwala ocenić czy pozytywne efekty projektu na poziomie celu mogą trwać po zakończeniu finansowania zewnętrznego, a także czy możliwe jest utrzymanie się wpływu tego projektu w dłuższym okresie na procesy rozwoju na poziomie sektora, regionu czy kraju</w:t>
      </w:r>
      <w:r w:rsidRPr="00E34F94">
        <w:rPr>
          <w:rFonts w:cstheme="minorHAnsi"/>
          <w:sz w:val="24"/>
          <w:szCs w:val="24"/>
        </w:rPr>
        <w:footnoteReference w:id="1"/>
      </w:r>
      <w:r w:rsidRPr="00E34F94">
        <w:rPr>
          <w:rFonts w:cstheme="minorHAnsi"/>
          <w:sz w:val="24"/>
          <w:szCs w:val="24"/>
        </w:rPr>
        <w:t>.</w:t>
      </w:r>
    </w:p>
    <w:p w14:paraId="43A6A460" w14:textId="49501CB7" w:rsidR="008C6D7A" w:rsidRPr="00E34F94" w:rsidRDefault="00C117BD" w:rsidP="00AB1C33">
      <w:pPr>
        <w:spacing w:line="360" w:lineRule="auto"/>
        <w:jc w:val="both"/>
        <w:rPr>
          <w:rFonts w:cstheme="minorHAnsi"/>
          <w:sz w:val="24"/>
          <w:szCs w:val="24"/>
        </w:rPr>
      </w:pPr>
      <w:r w:rsidRPr="00E34F94">
        <w:rPr>
          <w:rFonts w:cstheme="minorHAnsi"/>
          <w:sz w:val="24"/>
          <w:szCs w:val="24"/>
        </w:rPr>
        <w:t xml:space="preserve">Z wykorzystaniem powyższych kryteriów ewaluacji, w badaniach starano się odpowiedzieć na sformułowane na podstawie Wytycznych 5/3/2017 </w:t>
      </w:r>
      <w:r w:rsidR="00034D4C" w:rsidRPr="00E34F94">
        <w:rPr>
          <w:rFonts w:cstheme="minorHAnsi"/>
          <w:sz w:val="24"/>
          <w:szCs w:val="24"/>
        </w:rPr>
        <w:t xml:space="preserve">pytania badawcze, które </w:t>
      </w:r>
      <w:r w:rsidRPr="00E34F94">
        <w:rPr>
          <w:rFonts w:cstheme="minorHAnsi"/>
          <w:sz w:val="24"/>
          <w:szCs w:val="24"/>
        </w:rPr>
        <w:t xml:space="preserve">zostały przypisane do </w:t>
      </w:r>
      <w:r w:rsidR="00034D4C" w:rsidRPr="00E34F94">
        <w:rPr>
          <w:rFonts w:cstheme="minorHAnsi"/>
          <w:sz w:val="24"/>
          <w:szCs w:val="24"/>
        </w:rPr>
        <w:t xml:space="preserve">następujących </w:t>
      </w:r>
      <w:r w:rsidRPr="00E34F94">
        <w:rPr>
          <w:rFonts w:cstheme="minorHAnsi"/>
          <w:sz w:val="24"/>
          <w:szCs w:val="24"/>
        </w:rPr>
        <w:t>obszarów bada</w:t>
      </w:r>
      <w:r w:rsidR="00034D4C" w:rsidRPr="00E34F94">
        <w:rPr>
          <w:rFonts w:cstheme="minorHAnsi"/>
          <w:sz w:val="24"/>
          <w:szCs w:val="24"/>
        </w:rPr>
        <w:t>wczych.</w:t>
      </w:r>
    </w:p>
    <w:p w14:paraId="00FF1E58"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Ocena wpływu na główny cel LSR</w:t>
      </w:r>
    </w:p>
    <w:p w14:paraId="563BB630"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Jaki jest stopień osiągnięcia celu głównego i przypisanych do niego wskaźników LSR? </w:t>
      </w:r>
    </w:p>
    <w:p w14:paraId="4BC92D53"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Ocena wpływu na kapitał społeczny</w:t>
      </w:r>
    </w:p>
    <w:p w14:paraId="7FDC9EF1"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Jaki jest wpływ LSR na kapitał społeczny, w tym w szczególności na aktywność społeczną, zaangażowanie w sprawy lokalne? </w:t>
      </w:r>
    </w:p>
    <w:p w14:paraId="4DCA82EE"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W jaki sposób należałoby wspierać rozwój kapitału społecznego w przyszłości?</w:t>
      </w:r>
    </w:p>
    <w:p w14:paraId="6D0DB635"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Przedsiębiorczość</w:t>
      </w:r>
    </w:p>
    <w:p w14:paraId="4213EF9D"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W jakim stopniu realizacja LSR przyczyniła się do rozwoju przedsiębiorczości? </w:t>
      </w:r>
    </w:p>
    <w:p w14:paraId="11DC244B"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i w jaki sposób wspieranie przedsiębiorczości w ramach kolejnych edycji LSR jest wskazane? </w:t>
      </w:r>
    </w:p>
    <w:p w14:paraId="456904F2"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Turystyka i dziedzictwo kulturowe</w:t>
      </w:r>
    </w:p>
    <w:p w14:paraId="68EF9E7D"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W jakim stopniu LSR przyczyniła się do budowania lokalnego potencjału w zakresie turystyki i dziedzictwa kulturowego? </w:t>
      </w:r>
    </w:p>
    <w:p w14:paraId="4BA014CD"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W jakich kierunkach należy wspierać rozwój lokalnego potencjału turystycznego? </w:t>
      </w:r>
    </w:p>
    <w:p w14:paraId="574ACBD2"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lastRenderedPageBreak/>
        <w:t>Grupy defaworyzowane</w:t>
      </w:r>
    </w:p>
    <w:p w14:paraId="6B7A1ED6"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w LSR właściwie zdefiniowano grupy defaworyzowane oraz czy realizowane w ramach LSR działania odpowiadały na potrzeby tych grup? </w:t>
      </w:r>
    </w:p>
    <w:p w14:paraId="46FDF8FE"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Jaki był wpływ LSR na poziom ubóstwa i wykluczenia społecznego?</w:t>
      </w:r>
    </w:p>
    <w:p w14:paraId="18460EDA"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Jakie działania należy podejmować w skali lokalnej na rzecz ograniczania ubóstwa i wykluczenia społecznego?</w:t>
      </w:r>
    </w:p>
    <w:p w14:paraId="52B48E39"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Innowacyjność</w:t>
      </w:r>
    </w:p>
    <w:p w14:paraId="73C0F00E"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W jakim stopniu projekty realizowane w ramach LSR były innowacyjne? </w:t>
      </w:r>
    </w:p>
    <w:p w14:paraId="4BC630A3"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Jakie można wyróżnić typy innowacji powstałych w ramach LSR? </w:t>
      </w:r>
    </w:p>
    <w:p w14:paraId="0D44B842"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Projekty współpracy</w:t>
      </w:r>
    </w:p>
    <w:p w14:paraId="205D63B1"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Jaka była skuteczność i efekty działania wdrażania projektów współpracy? </w:t>
      </w:r>
    </w:p>
    <w:p w14:paraId="39C63B1E"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Jaką formę i zakres powinny przyjmować projekty współpracy w przyszłości?</w:t>
      </w:r>
    </w:p>
    <w:p w14:paraId="04D6C21F"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Ocena funkcjonowania LGD</w:t>
      </w:r>
    </w:p>
    <w:p w14:paraId="3DE1D908"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sposób działania partnerów w ramach LGD pozwalał na efektywną i skuteczną realizację LSR? </w:t>
      </w:r>
    </w:p>
    <w:p w14:paraId="1C4FE379"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Jaka jest skuteczność i efektywność działań biura LGD (animacyjnych, informacyjno-promocyjnych, doradczych? </w:t>
      </w:r>
    </w:p>
    <w:p w14:paraId="3FD64B16"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Jakie zmiany należy wprowadzić w działaniach LGD by skuteczniej realizowała LSR?</w:t>
      </w:r>
    </w:p>
    <w:p w14:paraId="1B0B5254"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Ocena procesu wdrażania</w:t>
      </w:r>
    </w:p>
    <w:p w14:paraId="1C6210FF"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realizacja finansowa i rzeczowa LSR odbywała się zgodnie z planem? </w:t>
      </w:r>
    </w:p>
    <w:p w14:paraId="7932CE1D"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procedury naboru, wyboru i realizacji projektów były wystarczająco przejrzyste i przyjazne dla beneficjentów? </w:t>
      </w:r>
    </w:p>
    <w:p w14:paraId="2D1A39AE"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kryteria pozwalały na wybór najlepszych projektów (spójnych </w:t>
      </w:r>
      <w:r w:rsidRPr="00E34F94">
        <w:rPr>
          <w:rFonts w:cstheme="minorHAnsi"/>
          <w:sz w:val="24"/>
          <w:szCs w:val="24"/>
        </w:rPr>
        <w:br/>
        <w:t>z celami LSR)?</w:t>
      </w:r>
    </w:p>
    <w:p w14:paraId="62238786"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lastRenderedPageBreak/>
        <w:t xml:space="preserve">Czy przyjęty system wskaźników pozwalał na zebranie wystarczających informacji o procesie realizacji LSR i jej rezultatach? </w:t>
      </w:r>
    </w:p>
    <w:p w14:paraId="08130C2E" w14:textId="77777777" w:rsidR="00034D4C" w:rsidRPr="00E34F94" w:rsidRDefault="00034D4C" w:rsidP="00AB1C33">
      <w:pPr>
        <w:numPr>
          <w:ilvl w:val="0"/>
          <w:numId w:val="3"/>
        </w:numPr>
        <w:spacing w:line="360" w:lineRule="auto"/>
        <w:jc w:val="both"/>
        <w:rPr>
          <w:rFonts w:cstheme="minorHAnsi"/>
          <w:sz w:val="24"/>
          <w:szCs w:val="24"/>
        </w:rPr>
      </w:pPr>
      <w:r w:rsidRPr="00E34F94">
        <w:rPr>
          <w:rFonts w:cstheme="minorHAnsi"/>
          <w:sz w:val="24"/>
          <w:szCs w:val="24"/>
        </w:rPr>
        <w:t>Wartość dodana podejścia LEADER</w:t>
      </w:r>
    </w:p>
    <w:p w14:paraId="5DC6F4C9"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Czy działalność LGD wpływa na poprawę komunikacji pomiędzy różnymi aktorami, budowanie powiązań między nimi i sieciowanie?</w:t>
      </w:r>
    </w:p>
    <w:p w14:paraId="34A9A613"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 xml:space="preserve">Czy stworzony dzięki wsparciu w ramach LSR potencjał rozwojowy jest w dostateczny sposób wykorzystywany i promowany? </w:t>
      </w:r>
    </w:p>
    <w:p w14:paraId="6B5505AF"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Czy projekty realizowane w ramach LSR są spójne ze zidentyfikowanym potencjałem rozwojowym obszaru objętego LSR i czy te projekty przyczyniają się do jego wzmocnienia?</w:t>
      </w:r>
    </w:p>
    <w:p w14:paraId="37C80229" w14:textId="77777777" w:rsidR="00034D4C" w:rsidRPr="00E34F94" w:rsidRDefault="00034D4C" w:rsidP="00AB1C33">
      <w:pPr>
        <w:numPr>
          <w:ilvl w:val="1"/>
          <w:numId w:val="3"/>
        </w:numPr>
        <w:spacing w:line="360" w:lineRule="auto"/>
        <w:jc w:val="both"/>
        <w:rPr>
          <w:rFonts w:cstheme="minorHAnsi"/>
          <w:sz w:val="24"/>
          <w:szCs w:val="24"/>
        </w:rPr>
      </w:pPr>
      <w:r w:rsidRPr="00E34F94">
        <w:rPr>
          <w:rFonts w:cstheme="minorHAnsi"/>
          <w:sz w:val="24"/>
          <w:szCs w:val="24"/>
        </w:rPr>
        <w:t>Czy przeprowadzone w ramach LSR inwestycje są komplementarne względem siebie lub względem wiodącego projektu/tematu określonego w LSR?</w:t>
      </w:r>
    </w:p>
    <w:p w14:paraId="4FF8BEBC" w14:textId="69FD83CF" w:rsidR="00034D4C" w:rsidRPr="00E34F94" w:rsidRDefault="00034D4C" w:rsidP="00AB1C33">
      <w:pPr>
        <w:spacing w:line="360" w:lineRule="auto"/>
        <w:jc w:val="both"/>
        <w:rPr>
          <w:rFonts w:cstheme="minorHAnsi"/>
          <w:sz w:val="24"/>
          <w:szCs w:val="24"/>
        </w:rPr>
      </w:pPr>
      <w:r w:rsidRPr="00E34F94">
        <w:rPr>
          <w:rFonts w:cstheme="minorHAnsi"/>
          <w:sz w:val="24"/>
          <w:szCs w:val="24"/>
        </w:rPr>
        <w:t>Szczegółowe obszary działań LGD, które zostały poddawane ocenie to:</w:t>
      </w:r>
    </w:p>
    <w:p w14:paraId="14BA22EB"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Działalność biura LGD, w tym w szczególności jakość i efektywność świadczonego doradztwa dla beneficjentów,</w:t>
      </w:r>
    </w:p>
    <w:p w14:paraId="43DA4512"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Realizacja planu komunikacji, rozpoznawalność LGD, wymiana informacji z mieszkańcami obszaru oraz jakość podejmowanych działań komunikacyjnych,</w:t>
      </w:r>
    </w:p>
    <w:p w14:paraId="2798AA1E"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Realizacja rzeczowo-finansowa Lokalnej Strategii Rozwoju,</w:t>
      </w:r>
    </w:p>
    <w:p w14:paraId="26C30DED"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Funkcjonowanie organów LGD,</w:t>
      </w:r>
    </w:p>
    <w:p w14:paraId="23FA0C73"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 xml:space="preserve">Działania na rzecz aktywizacji społeczności lokalnej oraz włączenia społecznego (w szczególności wsparcie udzielone przedstawicielom grupy defaworyzowanej), </w:t>
      </w:r>
    </w:p>
    <w:p w14:paraId="4ABC58F7"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Działania LGD w zakresie rozwoju przedsiębiorczości oraz turystyki i dziedzictwa kulturowego,</w:t>
      </w:r>
    </w:p>
    <w:p w14:paraId="36ADD69F" w14:textId="77777777"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Promowanie innowacyjności na obszarze objętym LSR,</w:t>
      </w:r>
    </w:p>
    <w:p w14:paraId="460F51E6" w14:textId="5928FE43" w:rsidR="00034D4C"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Realizacja projektów współpracy,</w:t>
      </w:r>
    </w:p>
    <w:p w14:paraId="006062CB" w14:textId="1364755D" w:rsidR="008C6D7A" w:rsidRPr="00E34F94" w:rsidRDefault="00034D4C" w:rsidP="00AB1C33">
      <w:pPr>
        <w:numPr>
          <w:ilvl w:val="0"/>
          <w:numId w:val="4"/>
        </w:numPr>
        <w:spacing w:line="360" w:lineRule="auto"/>
        <w:jc w:val="both"/>
        <w:rPr>
          <w:rFonts w:cstheme="minorHAnsi"/>
          <w:sz w:val="24"/>
          <w:szCs w:val="24"/>
        </w:rPr>
      </w:pPr>
      <w:r w:rsidRPr="00E34F94">
        <w:rPr>
          <w:rFonts w:cstheme="minorHAnsi"/>
          <w:sz w:val="24"/>
          <w:szCs w:val="24"/>
        </w:rPr>
        <w:t>Realizacja projektów wykraczających poza RLKS.</w:t>
      </w:r>
    </w:p>
    <w:p w14:paraId="7EF4FD98" w14:textId="59A5EF6F" w:rsidR="00C65573" w:rsidRDefault="00C65573" w:rsidP="00AB1C33">
      <w:pPr>
        <w:pStyle w:val="Nagwek1"/>
        <w:spacing w:line="360" w:lineRule="auto"/>
      </w:pPr>
      <w:bookmarkStart w:id="4" w:name="_Toc87393953"/>
      <w:r>
        <w:lastRenderedPageBreak/>
        <w:t>4. Opis metodologii wraz z opisem sposobu realizacji badania.</w:t>
      </w:r>
      <w:bookmarkEnd w:id="4"/>
    </w:p>
    <w:p w14:paraId="12BA4F5E" w14:textId="77777777" w:rsidR="00034D4C" w:rsidRPr="009F48E1" w:rsidRDefault="00034D4C" w:rsidP="00AB1C33">
      <w:pPr>
        <w:pStyle w:val="Nagwek2"/>
        <w:spacing w:line="360" w:lineRule="auto"/>
      </w:pPr>
      <w:bookmarkStart w:id="5" w:name="_Toc87393954"/>
      <w:r>
        <w:t>Metody i techniki badawcze</w:t>
      </w:r>
      <w:bookmarkEnd w:id="5"/>
    </w:p>
    <w:p w14:paraId="108391AF" w14:textId="30F7C758" w:rsidR="00034D4C" w:rsidRPr="005C3DE7" w:rsidRDefault="00034D4C" w:rsidP="00AB1C33">
      <w:pPr>
        <w:spacing w:line="360" w:lineRule="auto"/>
        <w:jc w:val="both"/>
        <w:rPr>
          <w:rFonts w:cstheme="minorHAnsi"/>
          <w:sz w:val="24"/>
          <w:szCs w:val="24"/>
        </w:rPr>
      </w:pPr>
      <w:r w:rsidRPr="005C3DE7">
        <w:rPr>
          <w:rFonts w:cstheme="minorHAnsi"/>
          <w:sz w:val="24"/>
          <w:szCs w:val="24"/>
        </w:rPr>
        <w:t>Ewaluacja ex-post została przeprowadzona w oparciu o zróżnicowane metody i techniki badawcze. Fundacja Socjometr w przypadku każdego z zadań badawczych uwzględnił już stosowane przez LGD narzędzia badawcze, aby – jeśli to możliwe – zachować kontynuację trwającego na przestrzeni wdrażania LSR procesu badawczego. Wśród zastosowanych metod i technik badawczych należy wskazać:</w:t>
      </w:r>
    </w:p>
    <w:p w14:paraId="22789375" w14:textId="0119F778"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Desk research (analizę danych zastanych) - analiza dokumentacji wytworzonej przez biuro i organy LGD. Analiza ogólnodostępnych danych statystycznych (Bank Danych Lokalnych, Vademecum Samorządowca, Wskaźniki dochodów podatkowych gmin Ministerstwa Finansów, Główny Urząd Statystyczny). Analiza desk research poprzedziła całość badań empirycznych i oprócz istotnego wkładu do raportu, umożliwiła dobre przygotowanie się badaczy do zadań terenowych.</w:t>
      </w:r>
    </w:p>
    <w:p w14:paraId="06BDC1C7"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b)</w:t>
      </w:r>
      <w:r w:rsidRPr="005C3DE7">
        <w:rPr>
          <w:rFonts w:cstheme="minorHAnsi"/>
          <w:sz w:val="24"/>
          <w:szCs w:val="24"/>
        </w:rPr>
        <w:tab/>
        <w:t>Przeprowadzenie badań jakościowych wśród przedstawicieli biura, Zarządu, Rady LGD:</w:t>
      </w:r>
    </w:p>
    <w:p w14:paraId="38BFB3B4" w14:textId="130F3669"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a. wywiady eksperckie - wywiady indywidualne wśród pracowników biura, </w:t>
      </w:r>
    </w:p>
    <w:p w14:paraId="2D5DD403" w14:textId="0803111B" w:rsidR="00034D4C" w:rsidRPr="005C3DE7" w:rsidRDefault="00034D4C" w:rsidP="00AB1C33">
      <w:pPr>
        <w:spacing w:line="360" w:lineRule="auto"/>
        <w:jc w:val="both"/>
        <w:rPr>
          <w:rFonts w:cstheme="minorHAnsi"/>
          <w:sz w:val="24"/>
          <w:szCs w:val="24"/>
        </w:rPr>
      </w:pPr>
      <w:r w:rsidRPr="005C3DE7">
        <w:rPr>
          <w:rFonts w:cstheme="minorHAnsi"/>
          <w:sz w:val="24"/>
          <w:szCs w:val="24"/>
        </w:rPr>
        <w:t>b. zogniskowane wywiady grupowe (FGI) – przeprowadzone wśród przedstawicieli Zarządu i Rady LGD pozwoliły zebrać wiedzę dotyczącą tak bieżących jak i strategicznych działań LGD,</w:t>
      </w:r>
    </w:p>
    <w:p w14:paraId="039B45D8" w14:textId="3073C733" w:rsidR="00034D4C" w:rsidRPr="005C3DE7" w:rsidRDefault="00034D4C" w:rsidP="00AB1C33">
      <w:pPr>
        <w:spacing w:line="360" w:lineRule="auto"/>
        <w:jc w:val="both"/>
        <w:rPr>
          <w:rFonts w:cstheme="minorHAnsi"/>
          <w:sz w:val="24"/>
          <w:szCs w:val="24"/>
        </w:rPr>
      </w:pPr>
      <w:r w:rsidRPr="005C3DE7">
        <w:rPr>
          <w:rFonts w:cstheme="minorHAnsi"/>
          <w:sz w:val="24"/>
          <w:szCs w:val="24"/>
        </w:rPr>
        <w:t xml:space="preserve">c. ankieta online skierowana do Przedstawicieli Zarządu oraz Rady – ankieta została wysłana do dwóch osób w każdym z LGD po przeprowadzeniu wywiadów w terenie. Ankieta umożliwiła respondentom uzupełnienie </w:t>
      </w:r>
      <w:r w:rsidR="00050681" w:rsidRPr="005C3DE7">
        <w:rPr>
          <w:rFonts w:cstheme="minorHAnsi"/>
          <w:sz w:val="24"/>
          <w:szCs w:val="24"/>
        </w:rPr>
        <w:t>wypowiedzi z wywiadów</w:t>
      </w:r>
      <w:r w:rsidRPr="005C3DE7">
        <w:rPr>
          <w:rFonts w:cstheme="minorHAnsi"/>
          <w:sz w:val="24"/>
          <w:szCs w:val="24"/>
        </w:rPr>
        <w:t xml:space="preserve">. </w:t>
      </w:r>
    </w:p>
    <w:p w14:paraId="76D31F45" w14:textId="77777777" w:rsidR="00034D4C" w:rsidRPr="005C3DE7" w:rsidRDefault="00034D4C" w:rsidP="00AB1C33">
      <w:pPr>
        <w:spacing w:line="360" w:lineRule="auto"/>
        <w:jc w:val="both"/>
        <w:rPr>
          <w:rFonts w:cstheme="minorHAnsi"/>
          <w:sz w:val="24"/>
          <w:szCs w:val="24"/>
        </w:rPr>
      </w:pPr>
      <w:r w:rsidRPr="005C3DE7">
        <w:rPr>
          <w:rFonts w:cstheme="minorHAnsi"/>
          <w:sz w:val="24"/>
          <w:szCs w:val="24"/>
        </w:rPr>
        <w:t>c)</w:t>
      </w:r>
      <w:r w:rsidRPr="005C3DE7">
        <w:rPr>
          <w:rFonts w:cstheme="minorHAnsi"/>
          <w:sz w:val="24"/>
          <w:szCs w:val="24"/>
        </w:rPr>
        <w:tab/>
        <w:t>Przeprowadzenie badań ilościowych:</w:t>
      </w:r>
    </w:p>
    <w:p w14:paraId="1C6395ED" w14:textId="1CCEA271" w:rsidR="00034D4C" w:rsidRPr="005C3DE7" w:rsidRDefault="00034D4C" w:rsidP="00AB1C33">
      <w:pPr>
        <w:spacing w:line="360" w:lineRule="auto"/>
        <w:jc w:val="both"/>
        <w:rPr>
          <w:rFonts w:cstheme="minorHAnsi"/>
          <w:sz w:val="24"/>
          <w:szCs w:val="24"/>
        </w:rPr>
      </w:pPr>
      <w:r w:rsidRPr="005C3DE7">
        <w:rPr>
          <w:rFonts w:cstheme="minorHAnsi"/>
          <w:sz w:val="24"/>
          <w:szCs w:val="24"/>
        </w:rPr>
        <w:t>a.</w:t>
      </w:r>
      <w:r w:rsidRPr="005C3DE7">
        <w:rPr>
          <w:rFonts w:cstheme="minorHAnsi"/>
          <w:sz w:val="24"/>
          <w:szCs w:val="24"/>
        </w:rPr>
        <w:tab/>
        <w:t xml:space="preserve">Badanie ankietowe mieszkańców obszaru LGD – badanie ilościowe przeprowadzone za pośrednictwem badań online, techniką CAWI. Ankiety w formie elektronicznej </w:t>
      </w:r>
      <w:r w:rsidR="00050681" w:rsidRPr="005C3DE7">
        <w:rPr>
          <w:rFonts w:cstheme="minorHAnsi"/>
          <w:sz w:val="24"/>
          <w:szCs w:val="24"/>
        </w:rPr>
        <w:t>zostały</w:t>
      </w:r>
      <w:r w:rsidRPr="005C3DE7">
        <w:rPr>
          <w:rFonts w:cstheme="minorHAnsi"/>
          <w:sz w:val="24"/>
          <w:szCs w:val="24"/>
        </w:rPr>
        <w:t xml:space="preserve"> przesłane do każdego LGD w celu ich zamieszczenia na swoich stronach internetowych oraz (jeśli są) portalach społecznościowych. Badanie </w:t>
      </w:r>
      <w:r w:rsidR="00050681" w:rsidRPr="005C3DE7">
        <w:rPr>
          <w:rFonts w:cstheme="minorHAnsi"/>
          <w:sz w:val="24"/>
          <w:szCs w:val="24"/>
        </w:rPr>
        <w:t>służyły</w:t>
      </w:r>
      <w:r w:rsidRPr="005C3DE7">
        <w:rPr>
          <w:rFonts w:cstheme="minorHAnsi"/>
          <w:sz w:val="24"/>
          <w:szCs w:val="24"/>
        </w:rPr>
        <w:t xml:space="preserve"> do zebrania wiedzy np. na temat rozpoznawalności LGD, działalności LGD, kanałów komunikacyjnych stosowanych przez LGD, oceny realizacji celów strategicznych oraz pojedynczych operacji,</w:t>
      </w:r>
    </w:p>
    <w:p w14:paraId="337B6251" w14:textId="540FB02B" w:rsidR="00034D4C" w:rsidRPr="005C3DE7" w:rsidRDefault="00034D4C" w:rsidP="00AB1C33">
      <w:pPr>
        <w:spacing w:line="360" w:lineRule="auto"/>
        <w:jc w:val="both"/>
        <w:rPr>
          <w:rFonts w:cstheme="minorHAnsi"/>
          <w:sz w:val="24"/>
          <w:szCs w:val="24"/>
        </w:rPr>
      </w:pPr>
      <w:r w:rsidRPr="005C3DE7">
        <w:rPr>
          <w:rFonts w:cstheme="minorHAnsi"/>
          <w:sz w:val="24"/>
          <w:szCs w:val="24"/>
        </w:rPr>
        <w:lastRenderedPageBreak/>
        <w:t>c.</w:t>
      </w:r>
      <w:r w:rsidRPr="005C3DE7">
        <w:rPr>
          <w:rFonts w:cstheme="minorHAnsi"/>
          <w:sz w:val="24"/>
          <w:szCs w:val="24"/>
        </w:rPr>
        <w:tab/>
        <w:t xml:space="preserve">Badanie ankietowe wśród beneficjentów – badanie ilościowe przeprowadzone za pomocą formularza internetowego (CAWI). Ankieta </w:t>
      </w:r>
      <w:r w:rsidR="00050681" w:rsidRPr="005C3DE7">
        <w:rPr>
          <w:rFonts w:cstheme="minorHAnsi"/>
          <w:sz w:val="24"/>
          <w:szCs w:val="24"/>
        </w:rPr>
        <w:t>została</w:t>
      </w:r>
      <w:r w:rsidRPr="005C3DE7">
        <w:rPr>
          <w:rFonts w:cstheme="minorHAnsi"/>
          <w:sz w:val="24"/>
          <w:szCs w:val="24"/>
        </w:rPr>
        <w:t xml:space="preserve"> wypełni</w:t>
      </w:r>
      <w:r w:rsidR="00050681" w:rsidRPr="005C3DE7">
        <w:rPr>
          <w:rFonts w:cstheme="minorHAnsi"/>
          <w:sz w:val="24"/>
          <w:szCs w:val="24"/>
        </w:rPr>
        <w:t>ona</w:t>
      </w:r>
      <w:r w:rsidRPr="005C3DE7">
        <w:rPr>
          <w:rFonts w:cstheme="minorHAnsi"/>
          <w:sz w:val="24"/>
          <w:szCs w:val="24"/>
        </w:rPr>
        <w:t xml:space="preserve"> przez beneficjentów i pozwoli</w:t>
      </w:r>
      <w:r w:rsidR="00050681" w:rsidRPr="005C3DE7">
        <w:rPr>
          <w:rFonts w:cstheme="minorHAnsi"/>
          <w:sz w:val="24"/>
          <w:szCs w:val="24"/>
        </w:rPr>
        <w:t>ła</w:t>
      </w:r>
      <w:r w:rsidRPr="005C3DE7">
        <w:rPr>
          <w:rFonts w:cstheme="minorHAnsi"/>
          <w:sz w:val="24"/>
          <w:szCs w:val="24"/>
        </w:rPr>
        <w:t xml:space="preserve"> na analizę efektywności interwencji podjętych w ramach wdrażania LSR oraz </w:t>
      </w:r>
      <w:r w:rsidR="00050681" w:rsidRPr="005C3DE7">
        <w:rPr>
          <w:rFonts w:cstheme="minorHAnsi"/>
          <w:sz w:val="24"/>
          <w:szCs w:val="24"/>
        </w:rPr>
        <w:t>przysłużyła się do</w:t>
      </w:r>
      <w:r w:rsidRPr="005C3DE7">
        <w:rPr>
          <w:rFonts w:cstheme="minorHAnsi"/>
          <w:sz w:val="24"/>
          <w:szCs w:val="24"/>
        </w:rPr>
        <w:t xml:space="preserve"> badania poziomu jakości świadczonego doradztwa</w:t>
      </w:r>
      <w:r w:rsidR="00050681" w:rsidRPr="005C3DE7">
        <w:rPr>
          <w:rFonts w:cstheme="minorHAnsi"/>
          <w:sz w:val="24"/>
          <w:szCs w:val="24"/>
        </w:rPr>
        <w:t>.</w:t>
      </w:r>
    </w:p>
    <w:p w14:paraId="1F778044" w14:textId="194D35A6" w:rsidR="00034D4C" w:rsidRPr="005C3DE7" w:rsidRDefault="00050681" w:rsidP="00AB1C33">
      <w:pPr>
        <w:spacing w:line="360" w:lineRule="auto"/>
        <w:jc w:val="both"/>
        <w:rPr>
          <w:rFonts w:cstheme="minorHAnsi"/>
          <w:sz w:val="24"/>
          <w:szCs w:val="24"/>
        </w:rPr>
      </w:pPr>
      <w:r w:rsidRPr="005C3DE7">
        <w:rPr>
          <w:rFonts w:cstheme="minorHAnsi"/>
          <w:sz w:val="24"/>
          <w:szCs w:val="24"/>
        </w:rPr>
        <w:t>P</w:t>
      </w:r>
      <w:r w:rsidR="00034D4C" w:rsidRPr="005C3DE7">
        <w:rPr>
          <w:rFonts w:cstheme="minorHAnsi"/>
          <w:sz w:val="24"/>
          <w:szCs w:val="24"/>
        </w:rPr>
        <w:t>roces badawczy</w:t>
      </w:r>
      <w:r w:rsidRPr="005C3DE7">
        <w:rPr>
          <w:rFonts w:cstheme="minorHAnsi"/>
          <w:sz w:val="24"/>
          <w:szCs w:val="24"/>
        </w:rPr>
        <w:t xml:space="preserve"> oparty został o</w:t>
      </w:r>
      <w:r w:rsidR="00034D4C" w:rsidRPr="005C3DE7">
        <w:rPr>
          <w:rFonts w:cstheme="minorHAnsi"/>
          <w:sz w:val="24"/>
          <w:szCs w:val="24"/>
        </w:rPr>
        <w:t xml:space="preserve"> triangulację metod (ilościowe i jakościowe) oraz technik badawczych (ankieta CAWI, ankieta drukowana, wywiady indywidualne, wywiady grupowe, desk research). Zróżnicowane </w:t>
      </w:r>
      <w:r w:rsidRPr="005C3DE7">
        <w:rPr>
          <w:rFonts w:cstheme="minorHAnsi"/>
          <w:sz w:val="24"/>
          <w:szCs w:val="24"/>
        </w:rPr>
        <w:t>zostały</w:t>
      </w:r>
      <w:r w:rsidR="00034D4C" w:rsidRPr="005C3DE7">
        <w:rPr>
          <w:rFonts w:cstheme="minorHAnsi"/>
          <w:sz w:val="24"/>
          <w:szCs w:val="24"/>
        </w:rPr>
        <w:t xml:space="preserve"> również same źródła pozyskiwania danych, oprócz już wspomnianych danych wywołanych, </w:t>
      </w:r>
      <w:r w:rsidRPr="005C3DE7">
        <w:rPr>
          <w:rFonts w:cstheme="minorHAnsi"/>
          <w:sz w:val="24"/>
          <w:szCs w:val="24"/>
        </w:rPr>
        <w:t>eksperci Fundacji Socjometr</w:t>
      </w:r>
      <w:r w:rsidR="00034D4C" w:rsidRPr="005C3DE7">
        <w:rPr>
          <w:rFonts w:cstheme="minorHAnsi"/>
          <w:sz w:val="24"/>
          <w:szCs w:val="24"/>
        </w:rPr>
        <w:t xml:space="preserve"> </w:t>
      </w:r>
      <w:r w:rsidRPr="005C3DE7">
        <w:rPr>
          <w:rFonts w:cstheme="minorHAnsi"/>
          <w:sz w:val="24"/>
          <w:szCs w:val="24"/>
        </w:rPr>
        <w:t xml:space="preserve"> przeanalizowali również </w:t>
      </w:r>
      <w:r w:rsidR="00034D4C" w:rsidRPr="005C3DE7">
        <w:rPr>
          <w:rFonts w:cstheme="minorHAnsi"/>
          <w:sz w:val="24"/>
          <w:szCs w:val="24"/>
        </w:rPr>
        <w:t xml:space="preserve">dane zastane, wytworzone w ramach działań monitoringowych i sprawozdawczych w LGD. Analizie </w:t>
      </w:r>
      <w:r w:rsidRPr="005C3DE7">
        <w:rPr>
          <w:rFonts w:cstheme="minorHAnsi"/>
          <w:sz w:val="24"/>
          <w:szCs w:val="24"/>
        </w:rPr>
        <w:t>zostały</w:t>
      </w:r>
      <w:r w:rsidR="00034D4C" w:rsidRPr="005C3DE7">
        <w:rPr>
          <w:rFonts w:cstheme="minorHAnsi"/>
          <w:sz w:val="24"/>
          <w:szCs w:val="24"/>
        </w:rPr>
        <w:t xml:space="preserve"> poddane również dane ze statystyki publicznej.</w:t>
      </w:r>
    </w:p>
    <w:p w14:paraId="46806514" w14:textId="77777777" w:rsidR="00034D4C" w:rsidRPr="005C3DE7" w:rsidRDefault="00034D4C" w:rsidP="00AB1C33">
      <w:pPr>
        <w:pStyle w:val="Nagwek2"/>
        <w:spacing w:line="360" w:lineRule="auto"/>
        <w:rPr>
          <w:rFonts w:asciiTheme="minorHAnsi" w:hAnsiTheme="minorHAnsi" w:cstheme="minorHAnsi"/>
          <w:sz w:val="24"/>
          <w:szCs w:val="24"/>
        </w:rPr>
      </w:pPr>
      <w:bookmarkStart w:id="6" w:name="_Toc87393955"/>
      <w:r w:rsidRPr="005C3DE7">
        <w:rPr>
          <w:rFonts w:asciiTheme="minorHAnsi" w:hAnsiTheme="minorHAnsi" w:cstheme="minorHAnsi"/>
          <w:sz w:val="24"/>
          <w:szCs w:val="24"/>
        </w:rPr>
        <w:t>Uzasadnienie wykorzystania poszczególnych technik badawczych</w:t>
      </w:r>
      <w:bookmarkEnd w:id="6"/>
    </w:p>
    <w:p w14:paraId="46B288D5" w14:textId="29FC698B"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Wywiad pogłębiony </w:t>
      </w:r>
      <w:r w:rsidR="00050681" w:rsidRPr="005C3DE7">
        <w:rPr>
          <w:rFonts w:cstheme="minorHAnsi"/>
          <w:b/>
          <w:bCs/>
          <w:sz w:val="24"/>
          <w:szCs w:val="24"/>
        </w:rPr>
        <w:t xml:space="preserve">IDI </w:t>
      </w:r>
      <w:r w:rsidRPr="005C3DE7">
        <w:rPr>
          <w:rFonts w:cstheme="minorHAnsi"/>
          <w:b/>
          <w:bCs/>
          <w:sz w:val="24"/>
          <w:szCs w:val="24"/>
        </w:rPr>
        <w:t>(</w:t>
      </w:r>
      <w:r w:rsidR="00050681" w:rsidRPr="005C3DE7">
        <w:rPr>
          <w:rFonts w:cstheme="minorHAnsi"/>
          <w:b/>
          <w:bCs/>
          <w:sz w:val="24"/>
          <w:szCs w:val="24"/>
        </w:rPr>
        <w:t>ang. Individual In-depth Interview</w:t>
      </w:r>
      <w:r w:rsidRPr="005C3DE7">
        <w:rPr>
          <w:rFonts w:cstheme="minorHAnsi"/>
          <w:b/>
          <w:bCs/>
          <w:sz w:val="24"/>
          <w:szCs w:val="24"/>
        </w:rPr>
        <w:t>)</w:t>
      </w:r>
      <w:r w:rsidRPr="005C3DE7">
        <w:rPr>
          <w:rFonts w:cstheme="minorHAnsi"/>
          <w:sz w:val="24"/>
          <w:szCs w:val="24"/>
        </w:rPr>
        <w:t xml:space="preserve"> – polega na uzyskaniu interesujących danych w trakcie indywidualnej i bezpośredniej rozmowy z respondentem, skoncentrowany na opiniach i poglądach respondenta (skupia się na osobistych doświadczeniach), ma na celu poznanie postaw, wrażeń, motywów kierujących działaniami respondenta, znaczeń im przypisywanych. Zwykle trwa 1-2 godziny. Jest oparty o scenariusz rozmowy, jednak zwykle nie silnie ustrukturyzowany.</w:t>
      </w:r>
    </w:p>
    <w:p w14:paraId="5A1C37C7" w14:textId="6323BDED" w:rsidR="00034D4C" w:rsidRPr="005C3DE7" w:rsidRDefault="00034D4C" w:rsidP="00AB1C33">
      <w:pPr>
        <w:spacing w:line="360" w:lineRule="auto"/>
        <w:jc w:val="both"/>
        <w:rPr>
          <w:rFonts w:cstheme="minorHAnsi"/>
          <w:sz w:val="24"/>
          <w:szCs w:val="24"/>
        </w:rPr>
      </w:pPr>
      <w:r w:rsidRPr="005C3DE7">
        <w:rPr>
          <w:rFonts w:cstheme="minorHAnsi"/>
          <w:b/>
          <w:bCs/>
          <w:sz w:val="24"/>
          <w:szCs w:val="24"/>
        </w:rPr>
        <w:t xml:space="preserve">Zogniskowany wywiad grupowy </w:t>
      </w:r>
      <w:r w:rsidR="00050681" w:rsidRPr="005C3DE7">
        <w:rPr>
          <w:rFonts w:cstheme="minorHAnsi"/>
          <w:b/>
          <w:bCs/>
          <w:sz w:val="24"/>
          <w:szCs w:val="24"/>
        </w:rPr>
        <w:t xml:space="preserve">FGI </w:t>
      </w:r>
      <w:r w:rsidRPr="005C3DE7">
        <w:rPr>
          <w:rFonts w:cstheme="minorHAnsi"/>
          <w:b/>
          <w:bCs/>
          <w:sz w:val="24"/>
          <w:szCs w:val="24"/>
        </w:rPr>
        <w:t>(</w:t>
      </w:r>
      <w:r w:rsidR="00050681" w:rsidRPr="005C3DE7">
        <w:rPr>
          <w:rFonts w:cstheme="minorHAnsi"/>
          <w:b/>
          <w:bCs/>
          <w:sz w:val="24"/>
          <w:szCs w:val="24"/>
        </w:rPr>
        <w:t>ang. Focus Group Interview</w:t>
      </w:r>
      <w:r w:rsidRPr="005C3DE7">
        <w:rPr>
          <w:rFonts w:cstheme="minorHAnsi"/>
          <w:b/>
          <w:bCs/>
          <w:sz w:val="24"/>
          <w:szCs w:val="24"/>
        </w:rPr>
        <w:t>)</w:t>
      </w:r>
      <w:r w:rsidRPr="005C3DE7">
        <w:rPr>
          <w:rFonts w:cstheme="minorHAnsi"/>
          <w:sz w:val="24"/>
          <w:szCs w:val="24"/>
        </w:rPr>
        <w:t xml:space="preserve"> – przeprowadzany jednocześnie z kilkoma osobami, często przy użyciu technik projekcyjnych i wspomagających. Zwykle trwa 1.5 – 2.5 godziny</w:t>
      </w:r>
      <w:r w:rsidR="00050681" w:rsidRPr="005C3DE7">
        <w:rPr>
          <w:rFonts w:cstheme="minorHAnsi"/>
          <w:sz w:val="24"/>
          <w:szCs w:val="24"/>
        </w:rPr>
        <w:t>. W</w:t>
      </w:r>
      <w:r w:rsidRPr="005C3DE7">
        <w:rPr>
          <w:rFonts w:cstheme="minorHAnsi"/>
          <w:sz w:val="24"/>
          <w:szCs w:val="24"/>
        </w:rPr>
        <w:t>ywiad grupowy to sytuacja bliższa sytuacjom rzeczywistym – opinie kształtują się w kontakcie z innymi ludźmi, a nie w odosobnieniu</w:t>
      </w:r>
      <w:r w:rsidR="00050681" w:rsidRPr="005C3DE7">
        <w:rPr>
          <w:rFonts w:cstheme="minorHAnsi"/>
          <w:sz w:val="24"/>
          <w:szCs w:val="24"/>
        </w:rPr>
        <w:t xml:space="preserve">. Taka sytuacja </w:t>
      </w:r>
      <w:r w:rsidRPr="005C3DE7">
        <w:rPr>
          <w:rFonts w:cstheme="minorHAnsi"/>
          <w:sz w:val="24"/>
          <w:szCs w:val="24"/>
        </w:rPr>
        <w:t>symuluje rzeczywistą sytuację życiową, w której ludzie reagując na bodziec – ujawniają swoje opinie, które często w kontaktach z innymi ulegają pewnym modyfikacjom</w:t>
      </w:r>
      <w:r w:rsidR="00050681" w:rsidRPr="005C3DE7">
        <w:rPr>
          <w:rFonts w:cstheme="minorHAnsi"/>
          <w:sz w:val="24"/>
          <w:szCs w:val="24"/>
        </w:rPr>
        <w:t>.</w:t>
      </w:r>
    </w:p>
    <w:p w14:paraId="45C79996" w14:textId="6A0F3798" w:rsidR="00034D4C" w:rsidRPr="005C3DE7" w:rsidRDefault="00034D4C" w:rsidP="00AB1C33">
      <w:pPr>
        <w:spacing w:line="360" w:lineRule="auto"/>
        <w:jc w:val="both"/>
        <w:rPr>
          <w:rFonts w:cstheme="minorHAnsi"/>
          <w:sz w:val="24"/>
          <w:szCs w:val="24"/>
        </w:rPr>
      </w:pPr>
      <w:r w:rsidRPr="005C3DE7">
        <w:rPr>
          <w:rFonts w:cstheme="minorHAnsi"/>
          <w:b/>
          <w:bCs/>
          <w:sz w:val="24"/>
          <w:szCs w:val="24"/>
        </w:rPr>
        <w:t>Ankieta CAWI (</w:t>
      </w:r>
      <w:r w:rsidR="00050681" w:rsidRPr="005C3DE7">
        <w:rPr>
          <w:rFonts w:cstheme="minorHAnsi"/>
          <w:b/>
          <w:bCs/>
          <w:sz w:val="24"/>
          <w:szCs w:val="24"/>
        </w:rPr>
        <w:t xml:space="preserve">ang. </w:t>
      </w:r>
      <w:r w:rsidRPr="005C3DE7">
        <w:rPr>
          <w:rFonts w:cstheme="minorHAnsi"/>
          <w:b/>
          <w:bCs/>
          <w:sz w:val="24"/>
          <w:szCs w:val="24"/>
        </w:rPr>
        <w:t xml:space="preserve">Computer Assisted Web Interview) </w:t>
      </w:r>
      <w:r w:rsidRPr="005C3DE7">
        <w:rPr>
          <w:rFonts w:cstheme="minorHAnsi"/>
          <w:sz w:val="24"/>
          <w:szCs w:val="24"/>
        </w:rPr>
        <w:t>–</w:t>
      </w:r>
      <w:r w:rsidRPr="005C3DE7">
        <w:rPr>
          <w:rFonts w:cstheme="minorHAnsi"/>
          <w:b/>
          <w:bCs/>
          <w:sz w:val="24"/>
          <w:szCs w:val="24"/>
        </w:rPr>
        <w:t xml:space="preserve"> </w:t>
      </w:r>
      <w:r w:rsidRPr="005C3DE7">
        <w:rPr>
          <w:rFonts w:cstheme="minorHAnsi"/>
          <w:sz w:val="24"/>
          <w:szCs w:val="24"/>
        </w:rPr>
        <w:t xml:space="preserve">jest częścią metodologii opartej na ankiecie dostarczonej respondentowi za pomocą linka w panelu lub na stronie internetowej. Metoda CAWI jest uważana za jeden z najbardziej ekonomicznych sposobów zbierania danych ankietowych, ponieważ nie wymaga ankieterów, urządzeń, ani dodatkowych narzędzi. Z tych wszystkich powodów ankiety CAWI, zwane również kwestionariuszami internetowymi, są jedną z najbardziej powszechnych metod zbierania informacji. W badaniu CAWI cała uwaga jest skupiona na konstrukcji kwestionariusza, ponieważ wskaźnik </w:t>
      </w:r>
      <w:r w:rsidRPr="005C3DE7">
        <w:rPr>
          <w:rFonts w:cstheme="minorHAnsi"/>
          <w:sz w:val="24"/>
          <w:szCs w:val="24"/>
        </w:rPr>
        <w:lastRenderedPageBreak/>
        <w:t>odpowiedzi jest bezpośrednio związany z jakością samego kwestionariusza.</w:t>
      </w:r>
      <w:r w:rsidR="00050681" w:rsidRPr="005C3DE7">
        <w:rPr>
          <w:rFonts w:cstheme="minorHAnsi"/>
          <w:sz w:val="24"/>
          <w:szCs w:val="24"/>
        </w:rPr>
        <w:t xml:space="preserve"> Wykorzystanie tego typu narzędzia pozwala w krótkim czasie dotrzeć do dużej liczby osób).</w:t>
      </w:r>
    </w:p>
    <w:p w14:paraId="5B2ABD1B" w14:textId="77777777" w:rsidR="00034D4C" w:rsidRDefault="00034D4C" w:rsidP="00AB1C33">
      <w:pPr>
        <w:pStyle w:val="Nagwek2"/>
        <w:spacing w:line="360" w:lineRule="auto"/>
      </w:pPr>
      <w:bookmarkStart w:id="7" w:name="_Toc87393956"/>
      <w:r w:rsidRPr="00C63C4D">
        <w:t xml:space="preserve">Wielkości i struktura </w:t>
      </w:r>
      <w:r>
        <w:t>próby</w:t>
      </w:r>
      <w:bookmarkEnd w:id="7"/>
    </w:p>
    <w:p w14:paraId="11A58D74" w14:textId="77777777" w:rsidR="00034D4C" w:rsidRPr="009F48E1" w:rsidRDefault="00034D4C" w:rsidP="00AB1C33">
      <w:pPr>
        <w:spacing w:line="360" w:lineRule="auto"/>
        <w:jc w:val="both"/>
      </w:pPr>
      <w:r>
        <w:t xml:space="preserve">Wielkość i struktura próby zostały zaprezentowane w tabeli poniżej. Warto podkreślić, że badania będą przeprowadzone osobno, w każdym LGD podlegającym ewaluacji zgodnie ze wskazaniem w zapytaniu ofertowym. Poniższa tabela przedstawia zatem matrycę wielkości i struktury w odniesieniu do pojedynczego LGD.  </w:t>
      </w:r>
    </w:p>
    <w:tbl>
      <w:tblPr>
        <w:tblStyle w:val="GridTable1LightAccent1"/>
        <w:tblW w:w="0" w:type="auto"/>
        <w:tblLook w:val="04A0" w:firstRow="1" w:lastRow="0" w:firstColumn="1" w:lastColumn="0" w:noHBand="0" w:noVBand="1"/>
      </w:tblPr>
      <w:tblGrid>
        <w:gridCol w:w="3020"/>
        <w:gridCol w:w="1653"/>
        <w:gridCol w:w="4389"/>
      </w:tblGrid>
      <w:tr w:rsidR="00034D4C" w14:paraId="72951851" w14:textId="77777777" w:rsidTr="00BF70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7304A0C" w14:textId="77777777" w:rsidR="00034D4C" w:rsidRDefault="00034D4C" w:rsidP="00AB1C33">
            <w:pPr>
              <w:jc w:val="both"/>
            </w:pPr>
            <w:r>
              <w:t>Badanie</w:t>
            </w:r>
          </w:p>
        </w:tc>
        <w:tc>
          <w:tcPr>
            <w:tcW w:w="1653" w:type="dxa"/>
          </w:tcPr>
          <w:p w14:paraId="32957CF6"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Próba (n)</w:t>
            </w:r>
          </w:p>
        </w:tc>
        <w:tc>
          <w:tcPr>
            <w:tcW w:w="4389" w:type="dxa"/>
          </w:tcPr>
          <w:p w14:paraId="2BE7B19A" w14:textId="77777777" w:rsidR="00034D4C" w:rsidRDefault="00034D4C" w:rsidP="00AB1C33">
            <w:pPr>
              <w:jc w:val="both"/>
              <w:cnfStyle w:val="100000000000" w:firstRow="1" w:lastRow="0" w:firstColumn="0" w:lastColumn="0" w:oddVBand="0" w:evenVBand="0" w:oddHBand="0" w:evenHBand="0" w:firstRowFirstColumn="0" w:firstRowLastColumn="0" w:lastRowFirstColumn="0" w:lastRowLastColumn="0"/>
            </w:pPr>
            <w:r>
              <w:t>Uwagi</w:t>
            </w:r>
          </w:p>
        </w:tc>
      </w:tr>
      <w:tr w:rsidR="00034D4C" w14:paraId="1BD6D423" w14:textId="77777777" w:rsidTr="00BF70BD">
        <w:tc>
          <w:tcPr>
            <w:cnfStyle w:val="001000000000" w:firstRow="0" w:lastRow="0" w:firstColumn="1" w:lastColumn="0" w:oddVBand="0" w:evenVBand="0" w:oddHBand="0" w:evenHBand="0" w:firstRowFirstColumn="0" w:firstRowLastColumn="0" w:lastRowFirstColumn="0" w:lastRowLastColumn="0"/>
            <w:tcW w:w="9062" w:type="dxa"/>
            <w:gridSpan w:val="3"/>
          </w:tcPr>
          <w:p w14:paraId="5CD2BE2E" w14:textId="77777777" w:rsidR="00034D4C" w:rsidRDefault="00034D4C" w:rsidP="00AB1C33">
            <w:pPr>
              <w:jc w:val="center"/>
            </w:pPr>
            <w:r>
              <w:t>Badania ilościowe</w:t>
            </w:r>
          </w:p>
        </w:tc>
      </w:tr>
      <w:tr w:rsidR="00034D4C" w14:paraId="368E7D90"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1B950BFF" w14:textId="752B6EA4" w:rsidR="00034D4C" w:rsidRPr="00244610" w:rsidRDefault="00034D4C" w:rsidP="00AB1C33">
            <w:pPr>
              <w:jc w:val="both"/>
              <w:rPr>
                <w:b w:val="0"/>
                <w:bCs w:val="0"/>
              </w:rPr>
            </w:pPr>
            <w:r>
              <w:t xml:space="preserve">Badanie ankietowe </w:t>
            </w:r>
            <w:r w:rsidR="00883E47">
              <w:t xml:space="preserve">online </w:t>
            </w:r>
            <w:r>
              <w:t>mieszkańców obszaru LGD</w:t>
            </w:r>
          </w:p>
        </w:tc>
        <w:tc>
          <w:tcPr>
            <w:tcW w:w="1653" w:type="dxa"/>
          </w:tcPr>
          <w:p w14:paraId="3FFA01D7"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n&gt;100 osób</w:t>
            </w:r>
          </w:p>
        </w:tc>
        <w:tc>
          <w:tcPr>
            <w:tcW w:w="4389" w:type="dxa"/>
          </w:tcPr>
          <w:p w14:paraId="75256487" w14:textId="21058CF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Zebrano</w:t>
            </w:r>
            <w:r w:rsidR="00034D4C">
              <w:t xml:space="preserve"> opini</w:t>
            </w:r>
            <w:r>
              <w:t>e mieszkańców</w:t>
            </w:r>
            <w:r w:rsidR="00034D4C">
              <w:t xml:space="preserve"> za pomocą metody badań online od minimum 100 mieszkańców badanego obszaru działania LGD. W badaniach na bieżąco sprawdzane </w:t>
            </w:r>
            <w:r>
              <w:t>były</w:t>
            </w:r>
            <w:r w:rsidR="00034D4C">
              <w:t xml:space="preserve"> podstawowe parametry demograficzne, aby zapewnić możliwie prawidłowy rozkład badanej próby w odniesieniu do populacji. Należy jednak pamiętać, że w badaniach tego typu, badacz ma niewielką kontrolę na to, kto wypełnia ankietę. </w:t>
            </w:r>
            <w:r>
              <w:t>LGD zostało</w:t>
            </w:r>
            <w:r w:rsidR="00034D4C">
              <w:t xml:space="preserve"> </w:t>
            </w:r>
            <w:r>
              <w:t xml:space="preserve">poproszone </w:t>
            </w:r>
            <w:r w:rsidR="00034D4C">
              <w:t>o promowanie linku na swoich stronach i kanałach społecznościowych, aby zwiększyć szansę na uzyskanie odpowiednich parametrów.</w:t>
            </w:r>
          </w:p>
        </w:tc>
      </w:tr>
      <w:tr w:rsidR="00034D4C" w14:paraId="5CBF5F40"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1373D428" w14:textId="7A9B01C7" w:rsidR="00034D4C" w:rsidRPr="00244610" w:rsidRDefault="00034D4C" w:rsidP="00AB1C33">
            <w:pPr>
              <w:jc w:val="both"/>
              <w:rPr>
                <w:b w:val="0"/>
                <w:bCs w:val="0"/>
              </w:rPr>
            </w:pPr>
            <w:r>
              <w:t>Badanie ankietowe</w:t>
            </w:r>
            <w:r w:rsidR="00883E47">
              <w:t xml:space="preserve"> online</w:t>
            </w:r>
            <w:r>
              <w:t xml:space="preserve"> wśród beneficjentów</w:t>
            </w:r>
          </w:p>
        </w:tc>
        <w:tc>
          <w:tcPr>
            <w:tcW w:w="1653" w:type="dxa"/>
          </w:tcPr>
          <w:p w14:paraId="5D9ECA03" w14:textId="228A502D"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n&gt;20</w:t>
            </w:r>
          </w:p>
        </w:tc>
        <w:tc>
          <w:tcPr>
            <w:tcW w:w="4389" w:type="dxa"/>
          </w:tcPr>
          <w:p w14:paraId="2FB8B9DF" w14:textId="1B04161E"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 xml:space="preserve">Ankieta </w:t>
            </w:r>
            <w:r w:rsidR="00883E47">
              <w:t>została</w:t>
            </w:r>
            <w:r>
              <w:t xml:space="preserve"> przesłana do beneficjentów (osób, które pozyskały i rozliczyły otrzymane z LGD środki finansowe na realizację operacji) danego LGD. </w:t>
            </w:r>
            <w:r w:rsidR="00883E47">
              <w:t>Minimalna liczba ankiet do zebrania wyniosła 20.</w:t>
            </w:r>
            <w:r>
              <w:t xml:space="preserve"> </w:t>
            </w:r>
          </w:p>
        </w:tc>
      </w:tr>
      <w:tr w:rsidR="00034D4C" w14:paraId="452253DA" w14:textId="77777777" w:rsidTr="00BF70BD">
        <w:tc>
          <w:tcPr>
            <w:cnfStyle w:val="001000000000" w:firstRow="0" w:lastRow="0" w:firstColumn="1" w:lastColumn="0" w:oddVBand="0" w:evenVBand="0" w:oddHBand="0" w:evenHBand="0" w:firstRowFirstColumn="0" w:firstRowLastColumn="0" w:lastRowFirstColumn="0" w:lastRowLastColumn="0"/>
            <w:tcW w:w="9062" w:type="dxa"/>
            <w:gridSpan w:val="3"/>
          </w:tcPr>
          <w:p w14:paraId="34B5FFC7" w14:textId="77777777" w:rsidR="00034D4C" w:rsidRDefault="00034D4C" w:rsidP="00AB1C33">
            <w:pPr>
              <w:jc w:val="center"/>
            </w:pPr>
            <w:r>
              <w:t>Badania jakościowe</w:t>
            </w:r>
          </w:p>
        </w:tc>
      </w:tr>
      <w:tr w:rsidR="00034D4C" w14:paraId="260297B4"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50F7B4E0" w14:textId="77777777" w:rsidR="00034D4C" w:rsidRDefault="00034D4C" w:rsidP="00AB1C33">
            <w:pPr>
              <w:jc w:val="both"/>
            </w:pPr>
            <w:r>
              <w:t>Badania IDI /FGI wśród pracowników biura</w:t>
            </w:r>
          </w:p>
        </w:tc>
        <w:tc>
          <w:tcPr>
            <w:tcW w:w="1653" w:type="dxa"/>
          </w:tcPr>
          <w:p w14:paraId="49E2D7AE" w14:textId="3EE87752"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 xml:space="preserve">2 IDI </w:t>
            </w:r>
          </w:p>
        </w:tc>
        <w:tc>
          <w:tcPr>
            <w:tcW w:w="4389" w:type="dxa"/>
          </w:tcPr>
          <w:p w14:paraId="1E79140A" w14:textId="044E8AEE"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W LGD</w:t>
            </w:r>
            <w:r w:rsidR="00883E47">
              <w:t xml:space="preserve"> przeprowadzono wywiadu IDI z pracownikami biura. </w:t>
            </w:r>
          </w:p>
        </w:tc>
      </w:tr>
      <w:tr w:rsidR="00034D4C" w14:paraId="7B11C611"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4C82A696" w14:textId="77777777" w:rsidR="00034D4C" w:rsidRDefault="00034D4C" w:rsidP="00AB1C33">
            <w:pPr>
              <w:jc w:val="both"/>
            </w:pPr>
            <w:r>
              <w:t>Badania FGI wśród członków Zarządu LGD</w:t>
            </w:r>
          </w:p>
        </w:tc>
        <w:tc>
          <w:tcPr>
            <w:tcW w:w="1653" w:type="dxa"/>
          </w:tcPr>
          <w:p w14:paraId="4B3DAC4C"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1807B75A" w14:textId="17029A5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w:t>
            </w:r>
            <w:r w:rsidR="00034D4C">
              <w:t xml:space="preserve"> jed</w:t>
            </w:r>
            <w:r>
              <w:t>en</w:t>
            </w:r>
            <w:r w:rsidR="00034D4C">
              <w:t xml:space="preserve"> zogniskowan</w:t>
            </w:r>
            <w:r>
              <w:t xml:space="preserve">y </w:t>
            </w:r>
            <w:r w:rsidR="00034D4C">
              <w:t>wywiad grupow</w:t>
            </w:r>
            <w:r>
              <w:t xml:space="preserve">y. </w:t>
            </w:r>
          </w:p>
        </w:tc>
      </w:tr>
      <w:tr w:rsidR="00034D4C" w14:paraId="0AF710DB"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73E87A3A" w14:textId="77777777" w:rsidR="00034D4C" w:rsidRDefault="00034D4C" w:rsidP="00AB1C33">
            <w:pPr>
              <w:jc w:val="both"/>
            </w:pPr>
            <w:r>
              <w:t>Badania FGI wśród członków Rady LGD</w:t>
            </w:r>
          </w:p>
        </w:tc>
        <w:tc>
          <w:tcPr>
            <w:tcW w:w="1653" w:type="dxa"/>
          </w:tcPr>
          <w:p w14:paraId="38A5ED3F"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FGI</w:t>
            </w:r>
          </w:p>
        </w:tc>
        <w:tc>
          <w:tcPr>
            <w:tcW w:w="4389" w:type="dxa"/>
          </w:tcPr>
          <w:p w14:paraId="508B4C33" w14:textId="221B5603"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Przeprowadzono jeden zogniskowany wywiad grupowy.</w:t>
            </w:r>
          </w:p>
        </w:tc>
      </w:tr>
      <w:tr w:rsidR="00034D4C" w14:paraId="00A1CF95"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434E4A3F" w14:textId="77777777" w:rsidR="00034D4C" w:rsidRDefault="00034D4C" w:rsidP="00AB1C33">
            <w:pPr>
              <w:jc w:val="both"/>
            </w:pPr>
            <w:r>
              <w:t>Badanie ankietowe online wśród Prezesów Zarządu LGD</w:t>
            </w:r>
          </w:p>
        </w:tc>
        <w:tc>
          <w:tcPr>
            <w:tcW w:w="1653" w:type="dxa"/>
          </w:tcPr>
          <w:p w14:paraId="2D831E91"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1A3865B0" w14:textId="02CD9FCC"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 xml:space="preserve">Wypełnienie ankiety online było opcjonalne, skierowane do osób, które chciały uzupełnić wiedzę przekazaną podczas wywiadu. </w:t>
            </w:r>
          </w:p>
        </w:tc>
      </w:tr>
      <w:tr w:rsidR="00034D4C" w14:paraId="4A01756E" w14:textId="77777777" w:rsidTr="00BF70BD">
        <w:tc>
          <w:tcPr>
            <w:cnfStyle w:val="001000000000" w:firstRow="0" w:lastRow="0" w:firstColumn="1" w:lastColumn="0" w:oddVBand="0" w:evenVBand="0" w:oddHBand="0" w:evenHBand="0" w:firstRowFirstColumn="0" w:firstRowLastColumn="0" w:lastRowFirstColumn="0" w:lastRowLastColumn="0"/>
            <w:tcW w:w="3020" w:type="dxa"/>
          </w:tcPr>
          <w:p w14:paraId="5AA534E9" w14:textId="77777777" w:rsidR="00034D4C" w:rsidRDefault="00034D4C" w:rsidP="00AB1C33">
            <w:pPr>
              <w:jc w:val="both"/>
            </w:pPr>
            <w:r>
              <w:t>Badanie ankietowe online wśród Przewodniczących Rady LGD</w:t>
            </w:r>
          </w:p>
        </w:tc>
        <w:tc>
          <w:tcPr>
            <w:tcW w:w="1653" w:type="dxa"/>
          </w:tcPr>
          <w:p w14:paraId="0EEBA7D0" w14:textId="77777777" w:rsidR="00034D4C" w:rsidRDefault="00034D4C" w:rsidP="00AB1C33">
            <w:pPr>
              <w:jc w:val="both"/>
              <w:cnfStyle w:val="000000000000" w:firstRow="0" w:lastRow="0" w:firstColumn="0" w:lastColumn="0" w:oddVBand="0" w:evenVBand="0" w:oddHBand="0" w:evenHBand="0" w:firstRowFirstColumn="0" w:firstRowLastColumn="0" w:lastRowFirstColumn="0" w:lastRowLastColumn="0"/>
            </w:pPr>
            <w:r>
              <w:t>1 osoba</w:t>
            </w:r>
          </w:p>
        </w:tc>
        <w:tc>
          <w:tcPr>
            <w:tcW w:w="4389" w:type="dxa"/>
          </w:tcPr>
          <w:p w14:paraId="01919B5A" w14:textId="7C2C2C67" w:rsidR="00034D4C" w:rsidRDefault="00883E47" w:rsidP="00AB1C33">
            <w:pPr>
              <w:jc w:val="both"/>
              <w:cnfStyle w:val="000000000000" w:firstRow="0" w:lastRow="0" w:firstColumn="0" w:lastColumn="0" w:oddVBand="0" w:evenVBand="0" w:oddHBand="0" w:evenHBand="0" w:firstRowFirstColumn="0" w:firstRowLastColumn="0" w:lastRowFirstColumn="0" w:lastRowLastColumn="0"/>
            </w:pPr>
            <w:r>
              <w:t>Wypełnienie ankiety online było opcjonalne, skierowane do osób, które chciały uzupełnić wiedzę przekazaną podczas wywiadu.</w:t>
            </w:r>
          </w:p>
        </w:tc>
      </w:tr>
    </w:tbl>
    <w:p w14:paraId="5F8B11E0" w14:textId="77777777" w:rsidR="00034D4C" w:rsidRPr="00883E47" w:rsidRDefault="00034D4C" w:rsidP="00AB1C33">
      <w:pPr>
        <w:pStyle w:val="Nagwek2"/>
        <w:spacing w:line="360" w:lineRule="auto"/>
      </w:pPr>
      <w:bookmarkStart w:id="8" w:name="_Toc87393957"/>
      <w:r w:rsidRPr="00883E47">
        <w:t>Harmonogram realizacji badania</w:t>
      </w:r>
      <w:bookmarkEnd w:id="8"/>
    </w:p>
    <w:p w14:paraId="75399AE9" w14:textId="4D0DCF88" w:rsidR="00034D4C" w:rsidRPr="00A216AD" w:rsidRDefault="00883E47" w:rsidP="00AB1C33">
      <w:pPr>
        <w:spacing w:line="360" w:lineRule="auto"/>
        <w:jc w:val="both"/>
      </w:pPr>
      <w:r>
        <w:t>Harmonogram</w:t>
      </w:r>
      <w:r w:rsidR="00034D4C">
        <w:t xml:space="preserve"> realizacji poszczególnych zadań w ramach prowadzonych badań ewaluacyjnych </w:t>
      </w:r>
      <w:r>
        <w:t>został</w:t>
      </w:r>
      <w:r w:rsidR="00034D4C">
        <w:t xml:space="preserve"> </w:t>
      </w:r>
      <w:r>
        <w:t>przedstawiony</w:t>
      </w:r>
      <w:r w:rsidR="00034D4C">
        <w:t xml:space="preserve"> na wykresie Gantta zamieszczonym poniżej. </w:t>
      </w:r>
    </w:p>
    <w:tbl>
      <w:tblPr>
        <w:tblW w:w="10811" w:type="dxa"/>
        <w:tblInd w:w="-880" w:type="dxa"/>
        <w:tblCellMar>
          <w:left w:w="70" w:type="dxa"/>
          <w:right w:w="70" w:type="dxa"/>
        </w:tblCellMar>
        <w:tblLook w:val="04A0" w:firstRow="1" w:lastRow="0" w:firstColumn="1" w:lastColumn="0" w:noHBand="0" w:noVBand="1"/>
      </w:tblPr>
      <w:tblGrid>
        <w:gridCol w:w="6140"/>
        <w:gridCol w:w="954"/>
        <w:gridCol w:w="662"/>
        <w:gridCol w:w="888"/>
        <w:gridCol w:w="987"/>
        <w:gridCol w:w="1180"/>
      </w:tblGrid>
      <w:tr w:rsidR="00034D4C" w:rsidRPr="002F4705" w14:paraId="472379F6" w14:textId="77777777" w:rsidTr="00AA6162">
        <w:trPr>
          <w:trHeight w:val="300"/>
        </w:trPr>
        <w:tc>
          <w:tcPr>
            <w:tcW w:w="6140" w:type="dxa"/>
            <w:shd w:val="clear" w:color="auto" w:fill="auto"/>
            <w:noWrap/>
            <w:vAlign w:val="center"/>
            <w:hideMark/>
          </w:tcPr>
          <w:p w14:paraId="3DF8C2FF"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lastRenderedPageBreak/>
              <w:t xml:space="preserve">ZADANIE </w:t>
            </w:r>
          </w:p>
        </w:tc>
        <w:tc>
          <w:tcPr>
            <w:tcW w:w="954" w:type="dxa"/>
            <w:shd w:val="clear" w:color="auto" w:fill="auto"/>
            <w:noWrap/>
            <w:vAlign w:val="center"/>
            <w:hideMark/>
          </w:tcPr>
          <w:p w14:paraId="0B5D8F4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Czerwiec</w:t>
            </w:r>
          </w:p>
        </w:tc>
        <w:tc>
          <w:tcPr>
            <w:tcW w:w="662" w:type="dxa"/>
            <w:shd w:val="clear" w:color="auto" w:fill="auto"/>
            <w:noWrap/>
            <w:vAlign w:val="center"/>
            <w:hideMark/>
          </w:tcPr>
          <w:p w14:paraId="1F4E33B8"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Lipiec</w:t>
            </w:r>
          </w:p>
        </w:tc>
        <w:tc>
          <w:tcPr>
            <w:tcW w:w="888" w:type="dxa"/>
            <w:shd w:val="clear" w:color="auto" w:fill="auto"/>
            <w:noWrap/>
            <w:vAlign w:val="center"/>
            <w:hideMark/>
          </w:tcPr>
          <w:p w14:paraId="1622D1AB"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Sierpień</w:t>
            </w:r>
          </w:p>
        </w:tc>
        <w:tc>
          <w:tcPr>
            <w:tcW w:w="987" w:type="dxa"/>
            <w:shd w:val="clear" w:color="auto" w:fill="auto"/>
            <w:noWrap/>
            <w:vAlign w:val="center"/>
            <w:hideMark/>
          </w:tcPr>
          <w:p w14:paraId="50D24CF6" w14:textId="77777777" w:rsidR="00034D4C" w:rsidRPr="002F4705" w:rsidRDefault="00034D4C" w:rsidP="00AB1C33">
            <w:pPr>
              <w:spacing w:after="0" w:line="24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Wrzesień</w:t>
            </w:r>
          </w:p>
        </w:tc>
        <w:tc>
          <w:tcPr>
            <w:tcW w:w="1180" w:type="dxa"/>
            <w:shd w:val="clear" w:color="auto" w:fill="auto"/>
            <w:noWrap/>
            <w:vAlign w:val="center"/>
            <w:hideMark/>
          </w:tcPr>
          <w:p w14:paraId="2EDF49EB" w14:textId="77777777" w:rsidR="00034D4C" w:rsidRPr="002F4705" w:rsidRDefault="00034D4C" w:rsidP="00AB1C33">
            <w:pPr>
              <w:spacing w:after="0" w:line="360" w:lineRule="auto"/>
              <w:rPr>
                <w:rFonts w:ascii="Calibri" w:eastAsia="Times New Roman" w:hAnsi="Calibri" w:cs="Calibri"/>
                <w:b/>
                <w:bCs/>
                <w:color w:val="000000"/>
                <w:lang w:eastAsia="pl-PL"/>
              </w:rPr>
            </w:pPr>
            <w:r w:rsidRPr="002F4705">
              <w:rPr>
                <w:rFonts w:ascii="Calibri" w:eastAsia="Times New Roman" w:hAnsi="Calibri" w:cs="Calibri"/>
                <w:b/>
                <w:bCs/>
                <w:color w:val="000000"/>
                <w:lang w:eastAsia="pl-PL"/>
              </w:rPr>
              <w:t>Październik</w:t>
            </w:r>
          </w:p>
        </w:tc>
      </w:tr>
      <w:tr w:rsidR="00034D4C" w:rsidRPr="002F4705" w14:paraId="6592FA1F" w14:textId="77777777" w:rsidTr="00AA6162">
        <w:trPr>
          <w:trHeight w:val="300"/>
        </w:trPr>
        <w:tc>
          <w:tcPr>
            <w:tcW w:w="6140" w:type="dxa"/>
            <w:shd w:val="clear" w:color="000000" w:fill="F2F2F2"/>
            <w:vAlign w:val="center"/>
            <w:hideMark/>
          </w:tcPr>
          <w:p w14:paraId="370AB80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Podpisanie umowy</w:t>
            </w:r>
          </w:p>
        </w:tc>
        <w:tc>
          <w:tcPr>
            <w:tcW w:w="954" w:type="dxa"/>
            <w:shd w:val="clear" w:color="000000" w:fill="FFFF00"/>
            <w:noWrap/>
            <w:vAlign w:val="bottom"/>
            <w:hideMark/>
          </w:tcPr>
          <w:p w14:paraId="31436A7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02593E3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4B480A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0BB9254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8D7B0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597B083" w14:textId="77777777" w:rsidTr="00AA6162">
        <w:trPr>
          <w:trHeight w:val="300"/>
        </w:trPr>
        <w:tc>
          <w:tcPr>
            <w:tcW w:w="6140" w:type="dxa"/>
            <w:shd w:val="clear" w:color="auto" w:fill="auto"/>
            <w:vAlign w:val="center"/>
            <w:hideMark/>
          </w:tcPr>
          <w:p w14:paraId="52925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2.</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procesu badawczego, jego zaplanowanie</w:t>
            </w:r>
          </w:p>
        </w:tc>
        <w:tc>
          <w:tcPr>
            <w:tcW w:w="954" w:type="dxa"/>
            <w:shd w:val="clear" w:color="000000" w:fill="FFFF00"/>
            <w:noWrap/>
            <w:vAlign w:val="bottom"/>
            <w:hideMark/>
          </w:tcPr>
          <w:p w14:paraId="5454CC1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54255BF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384566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5986758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1658BEA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0884CC1" w14:textId="77777777" w:rsidTr="00AA6162">
        <w:trPr>
          <w:trHeight w:val="588"/>
        </w:trPr>
        <w:tc>
          <w:tcPr>
            <w:tcW w:w="6140" w:type="dxa"/>
            <w:shd w:val="clear" w:color="000000" w:fill="F2F2F2"/>
            <w:vAlign w:val="center"/>
            <w:hideMark/>
          </w:tcPr>
          <w:p w14:paraId="075B7E3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3.</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wzoru procedury przeprowadzania ewaluacji ex-post do aktualizacji LSR w każdym z LGD</w:t>
            </w:r>
          </w:p>
        </w:tc>
        <w:tc>
          <w:tcPr>
            <w:tcW w:w="954" w:type="dxa"/>
            <w:shd w:val="clear" w:color="000000" w:fill="FFFF00"/>
            <w:noWrap/>
            <w:vAlign w:val="bottom"/>
            <w:hideMark/>
          </w:tcPr>
          <w:p w14:paraId="5C06AC2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707EEC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660E7A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A36F1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3EEACB5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6023F9" w14:textId="77777777" w:rsidTr="00AA6162">
        <w:trPr>
          <w:trHeight w:val="876"/>
        </w:trPr>
        <w:tc>
          <w:tcPr>
            <w:tcW w:w="6140" w:type="dxa"/>
            <w:shd w:val="clear" w:color="auto" w:fill="auto"/>
            <w:vAlign w:val="center"/>
            <w:hideMark/>
          </w:tcPr>
          <w:p w14:paraId="17F57B2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4.</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Analiza sytuacji bieżącej w LGD, wprowadzenie odpowiednich metod i narzędzi zbierania danych niezbędnych do prawidłowego przeprowadzenia ewaluacji ex-post</w:t>
            </w:r>
          </w:p>
        </w:tc>
        <w:tc>
          <w:tcPr>
            <w:tcW w:w="954" w:type="dxa"/>
            <w:shd w:val="clear" w:color="auto" w:fill="auto"/>
            <w:noWrap/>
            <w:vAlign w:val="center"/>
            <w:hideMark/>
          </w:tcPr>
          <w:p w14:paraId="3F8173D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44694B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02C4098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35AD1E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4D86A476"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281EE8CC" w14:textId="77777777" w:rsidTr="00AA6162">
        <w:trPr>
          <w:trHeight w:val="588"/>
        </w:trPr>
        <w:tc>
          <w:tcPr>
            <w:tcW w:w="6140" w:type="dxa"/>
            <w:shd w:val="clear" w:color="000000" w:fill="F2F2F2"/>
            <w:vAlign w:val="center"/>
            <w:hideMark/>
          </w:tcPr>
          <w:p w14:paraId="2050F0E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5.</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Przygotowanie baz danych, narzędzi oraz instrukcji kodowych dla wszystkich zadań badawczych</w:t>
            </w:r>
          </w:p>
        </w:tc>
        <w:tc>
          <w:tcPr>
            <w:tcW w:w="954" w:type="dxa"/>
            <w:shd w:val="clear" w:color="000000" w:fill="F2F2F2"/>
            <w:noWrap/>
            <w:vAlign w:val="center"/>
            <w:hideMark/>
          </w:tcPr>
          <w:p w14:paraId="5C35D76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89496CE"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176A2C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F30CE7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E6EB4E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D055B19" w14:textId="77777777" w:rsidTr="00AA6162">
        <w:trPr>
          <w:trHeight w:val="588"/>
        </w:trPr>
        <w:tc>
          <w:tcPr>
            <w:tcW w:w="6140" w:type="dxa"/>
            <w:shd w:val="clear" w:color="auto" w:fill="auto"/>
            <w:vAlign w:val="center"/>
            <w:hideMark/>
          </w:tcPr>
          <w:p w14:paraId="44D59C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6.</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Przeprowadzenie badań i analiz w zakresie opisanym w procedurze badawczej</w:t>
            </w:r>
          </w:p>
        </w:tc>
        <w:tc>
          <w:tcPr>
            <w:tcW w:w="954" w:type="dxa"/>
            <w:shd w:val="clear" w:color="auto" w:fill="auto"/>
            <w:noWrap/>
            <w:vAlign w:val="center"/>
            <w:hideMark/>
          </w:tcPr>
          <w:p w14:paraId="51EA2B0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1F82039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59CF787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74E30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5DAEFBF9"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408022A" w14:textId="77777777" w:rsidTr="00AA6162">
        <w:trPr>
          <w:trHeight w:val="300"/>
        </w:trPr>
        <w:tc>
          <w:tcPr>
            <w:tcW w:w="6140" w:type="dxa"/>
            <w:shd w:val="clear" w:color="000000" w:fill="F2F2F2"/>
            <w:vAlign w:val="center"/>
            <w:hideMark/>
          </w:tcPr>
          <w:p w14:paraId="7184872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a.</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Desk research</w:t>
            </w:r>
          </w:p>
        </w:tc>
        <w:tc>
          <w:tcPr>
            <w:tcW w:w="954" w:type="dxa"/>
            <w:shd w:val="clear" w:color="000000" w:fill="F2F2F2"/>
            <w:noWrap/>
            <w:vAlign w:val="center"/>
            <w:hideMark/>
          </w:tcPr>
          <w:p w14:paraId="0442B2E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0DD6DF0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0736DA7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5E68200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BA0D493"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0D7DE7EF" w14:textId="77777777" w:rsidTr="00AA6162">
        <w:trPr>
          <w:trHeight w:val="588"/>
        </w:trPr>
        <w:tc>
          <w:tcPr>
            <w:tcW w:w="6140" w:type="dxa"/>
            <w:shd w:val="clear" w:color="auto" w:fill="auto"/>
            <w:vAlign w:val="center"/>
            <w:hideMark/>
          </w:tcPr>
          <w:p w14:paraId="0247DB4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b.</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Ankieta dla Prezesów Zarządów i Przewodniczących Rad Programowych LGD</w:t>
            </w:r>
          </w:p>
        </w:tc>
        <w:tc>
          <w:tcPr>
            <w:tcW w:w="954" w:type="dxa"/>
            <w:shd w:val="clear" w:color="auto" w:fill="auto"/>
            <w:noWrap/>
            <w:vAlign w:val="center"/>
            <w:hideMark/>
          </w:tcPr>
          <w:p w14:paraId="19B3FA5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898141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6D473BBF"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0CC119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0FCB836F"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5A69C927" w14:textId="77777777" w:rsidTr="00AA6162">
        <w:trPr>
          <w:trHeight w:val="588"/>
        </w:trPr>
        <w:tc>
          <w:tcPr>
            <w:tcW w:w="6140" w:type="dxa"/>
            <w:shd w:val="clear" w:color="000000" w:fill="F2F2F2"/>
            <w:vAlign w:val="center"/>
            <w:hideMark/>
          </w:tcPr>
          <w:p w14:paraId="32376E8D"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c.</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online wśród mieszkańców obszarów działania LGD</w:t>
            </w:r>
          </w:p>
        </w:tc>
        <w:tc>
          <w:tcPr>
            <w:tcW w:w="954" w:type="dxa"/>
            <w:shd w:val="clear" w:color="000000" w:fill="F2F2F2"/>
            <w:noWrap/>
            <w:vAlign w:val="center"/>
            <w:hideMark/>
          </w:tcPr>
          <w:p w14:paraId="1398EFF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6D39A66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57B26E1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7335BE0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6FC7ADF7"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41377A77" w14:textId="77777777" w:rsidTr="00AA6162">
        <w:trPr>
          <w:trHeight w:val="300"/>
        </w:trPr>
        <w:tc>
          <w:tcPr>
            <w:tcW w:w="6140" w:type="dxa"/>
            <w:shd w:val="clear" w:color="000000" w:fill="F2F2F2"/>
            <w:vAlign w:val="center"/>
            <w:hideMark/>
          </w:tcPr>
          <w:p w14:paraId="2756B0B7"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e.</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Badania ankietowe beneficjentów</w:t>
            </w:r>
          </w:p>
        </w:tc>
        <w:tc>
          <w:tcPr>
            <w:tcW w:w="954" w:type="dxa"/>
            <w:shd w:val="clear" w:color="000000" w:fill="F2F2F2"/>
            <w:noWrap/>
            <w:vAlign w:val="center"/>
            <w:hideMark/>
          </w:tcPr>
          <w:p w14:paraId="43C6244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369F8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33740D9C"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63ADA5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1AD6E5B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CE1A3E6" w14:textId="77777777" w:rsidTr="00AA6162">
        <w:trPr>
          <w:trHeight w:val="300"/>
        </w:trPr>
        <w:tc>
          <w:tcPr>
            <w:tcW w:w="6140" w:type="dxa"/>
            <w:shd w:val="clear" w:color="auto" w:fill="auto"/>
            <w:vAlign w:val="center"/>
            <w:hideMark/>
          </w:tcPr>
          <w:p w14:paraId="08621108"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f.</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IDI/FGI wśród pracowników</w:t>
            </w:r>
          </w:p>
        </w:tc>
        <w:tc>
          <w:tcPr>
            <w:tcW w:w="954" w:type="dxa"/>
            <w:shd w:val="clear" w:color="auto" w:fill="auto"/>
            <w:noWrap/>
            <w:vAlign w:val="center"/>
            <w:hideMark/>
          </w:tcPr>
          <w:p w14:paraId="353425A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C95C8B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09420C25"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45D89DF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auto" w:fill="auto"/>
            <w:noWrap/>
            <w:vAlign w:val="center"/>
            <w:hideMark/>
          </w:tcPr>
          <w:p w14:paraId="2231D5B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16D083D3" w14:textId="77777777" w:rsidTr="00AA6162">
        <w:trPr>
          <w:trHeight w:val="588"/>
        </w:trPr>
        <w:tc>
          <w:tcPr>
            <w:tcW w:w="6140" w:type="dxa"/>
            <w:shd w:val="clear" w:color="000000" w:fill="F2F2F2"/>
            <w:vAlign w:val="center"/>
            <w:hideMark/>
          </w:tcPr>
          <w:p w14:paraId="2759B281" w14:textId="77777777" w:rsidR="00034D4C" w:rsidRPr="002F4705" w:rsidRDefault="00034D4C" w:rsidP="00AB1C33">
            <w:pPr>
              <w:spacing w:after="0" w:line="240" w:lineRule="auto"/>
              <w:ind w:firstLineChars="500" w:firstLine="1100"/>
              <w:rPr>
                <w:rFonts w:ascii="Calibri" w:eastAsia="Times New Roman" w:hAnsi="Calibri" w:cs="Calibri"/>
                <w:color w:val="000000"/>
                <w:lang w:eastAsia="pl-PL"/>
              </w:rPr>
            </w:pPr>
            <w:r w:rsidRPr="002F4705">
              <w:rPr>
                <w:rFonts w:ascii="Calibri" w:eastAsia="Times New Roman" w:hAnsi="Calibri" w:cs="Calibri"/>
                <w:color w:val="000000"/>
                <w:lang w:eastAsia="pl-PL"/>
              </w:rPr>
              <w:t>g.</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FGI wśród przedstawicieli Zarządów i Rad Programowych</w:t>
            </w:r>
          </w:p>
        </w:tc>
        <w:tc>
          <w:tcPr>
            <w:tcW w:w="954" w:type="dxa"/>
            <w:shd w:val="clear" w:color="000000" w:fill="F2F2F2"/>
            <w:noWrap/>
            <w:vAlign w:val="center"/>
            <w:hideMark/>
          </w:tcPr>
          <w:p w14:paraId="3721D3C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FFF00"/>
            <w:noWrap/>
            <w:vAlign w:val="bottom"/>
            <w:hideMark/>
          </w:tcPr>
          <w:p w14:paraId="27C58B9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FFF00"/>
            <w:noWrap/>
            <w:vAlign w:val="bottom"/>
            <w:hideMark/>
          </w:tcPr>
          <w:p w14:paraId="6089496B"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FFFF00"/>
            <w:noWrap/>
            <w:vAlign w:val="center"/>
            <w:hideMark/>
          </w:tcPr>
          <w:p w14:paraId="0DD269BD"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2F2F2"/>
            <w:noWrap/>
            <w:vAlign w:val="center"/>
            <w:hideMark/>
          </w:tcPr>
          <w:p w14:paraId="5C2F1F4C"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6EF9961" w14:textId="77777777" w:rsidTr="00AA6162">
        <w:trPr>
          <w:trHeight w:val="300"/>
        </w:trPr>
        <w:tc>
          <w:tcPr>
            <w:tcW w:w="6140" w:type="dxa"/>
            <w:shd w:val="clear" w:color="auto" w:fill="auto"/>
            <w:vAlign w:val="center"/>
            <w:hideMark/>
          </w:tcPr>
          <w:p w14:paraId="585DE7A1"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7.</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raportu końcowego z badań</w:t>
            </w:r>
          </w:p>
        </w:tc>
        <w:tc>
          <w:tcPr>
            <w:tcW w:w="954" w:type="dxa"/>
            <w:shd w:val="clear" w:color="auto" w:fill="auto"/>
            <w:noWrap/>
            <w:vAlign w:val="center"/>
            <w:hideMark/>
          </w:tcPr>
          <w:p w14:paraId="258BEB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03CCAEFA"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E614D3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5DB164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0F1CA6D"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643CAF55" w14:textId="77777777" w:rsidTr="00AA6162">
        <w:trPr>
          <w:trHeight w:val="588"/>
        </w:trPr>
        <w:tc>
          <w:tcPr>
            <w:tcW w:w="6140" w:type="dxa"/>
            <w:shd w:val="clear" w:color="000000" w:fill="F2F2F2"/>
            <w:vAlign w:val="center"/>
            <w:hideMark/>
          </w:tcPr>
          <w:p w14:paraId="10DBF9A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8.</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filmu przedstawiającego dobre praktyki wdrażania programu LEADER na terenie małopolski</w:t>
            </w:r>
          </w:p>
        </w:tc>
        <w:tc>
          <w:tcPr>
            <w:tcW w:w="954" w:type="dxa"/>
            <w:shd w:val="clear" w:color="000000" w:fill="F2F2F2"/>
            <w:noWrap/>
            <w:vAlign w:val="center"/>
            <w:hideMark/>
          </w:tcPr>
          <w:p w14:paraId="62054638"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7F63C84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3207484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FFF00"/>
            <w:noWrap/>
            <w:vAlign w:val="bottom"/>
            <w:hideMark/>
          </w:tcPr>
          <w:p w14:paraId="5C6B8DD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252DAC6E"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3300ED99" w14:textId="77777777" w:rsidTr="00AA6162">
        <w:trPr>
          <w:trHeight w:val="588"/>
        </w:trPr>
        <w:tc>
          <w:tcPr>
            <w:tcW w:w="6140" w:type="dxa"/>
            <w:shd w:val="clear" w:color="auto" w:fill="auto"/>
            <w:vAlign w:val="center"/>
            <w:hideMark/>
          </w:tcPr>
          <w:p w14:paraId="071F32A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9.</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Opracowanie prezentacji multimedialnej podsumowującej realizację badań</w:t>
            </w:r>
          </w:p>
        </w:tc>
        <w:tc>
          <w:tcPr>
            <w:tcW w:w="954" w:type="dxa"/>
            <w:shd w:val="clear" w:color="auto" w:fill="auto"/>
            <w:noWrap/>
            <w:vAlign w:val="center"/>
            <w:hideMark/>
          </w:tcPr>
          <w:p w14:paraId="52E65A20"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auto" w:fill="auto"/>
            <w:noWrap/>
            <w:vAlign w:val="center"/>
            <w:hideMark/>
          </w:tcPr>
          <w:p w14:paraId="6A1C5F54"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auto" w:fill="auto"/>
            <w:noWrap/>
            <w:vAlign w:val="center"/>
            <w:hideMark/>
          </w:tcPr>
          <w:p w14:paraId="5D821452"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auto" w:fill="auto"/>
            <w:noWrap/>
            <w:vAlign w:val="center"/>
            <w:hideMark/>
          </w:tcPr>
          <w:p w14:paraId="625282D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1271CE38"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r w:rsidR="00034D4C" w:rsidRPr="002F4705" w14:paraId="7C3876DC" w14:textId="77777777" w:rsidTr="00AA6162">
        <w:trPr>
          <w:trHeight w:val="300"/>
        </w:trPr>
        <w:tc>
          <w:tcPr>
            <w:tcW w:w="6140" w:type="dxa"/>
            <w:shd w:val="clear" w:color="000000" w:fill="F2F2F2"/>
            <w:vAlign w:val="center"/>
            <w:hideMark/>
          </w:tcPr>
          <w:p w14:paraId="45A7C35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10.</w:t>
            </w:r>
            <w:r w:rsidRPr="002F4705">
              <w:rPr>
                <w:rFonts w:ascii="Times New Roman" w:eastAsia="Times New Roman" w:hAnsi="Times New Roman" w:cs="Times New Roman"/>
                <w:color w:val="000000"/>
                <w:sz w:val="14"/>
                <w:szCs w:val="14"/>
                <w:lang w:eastAsia="pl-PL"/>
              </w:rPr>
              <w:t xml:space="preserve">   </w:t>
            </w:r>
            <w:r w:rsidRPr="002F4705">
              <w:rPr>
                <w:rFonts w:ascii="Calibri" w:eastAsia="Times New Roman" w:hAnsi="Calibri" w:cs="Calibri"/>
                <w:color w:val="000000"/>
                <w:lang w:eastAsia="pl-PL"/>
              </w:rPr>
              <w:t>Prezentacja przygotowanej prezentacji multimedialnej</w:t>
            </w:r>
          </w:p>
        </w:tc>
        <w:tc>
          <w:tcPr>
            <w:tcW w:w="954" w:type="dxa"/>
            <w:shd w:val="clear" w:color="000000" w:fill="F2F2F2"/>
            <w:noWrap/>
            <w:vAlign w:val="center"/>
            <w:hideMark/>
          </w:tcPr>
          <w:p w14:paraId="4FFE1316"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662" w:type="dxa"/>
            <w:shd w:val="clear" w:color="000000" w:fill="F2F2F2"/>
            <w:noWrap/>
            <w:vAlign w:val="center"/>
            <w:hideMark/>
          </w:tcPr>
          <w:p w14:paraId="612F0017"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888" w:type="dxa"/>
            <w:shd w:val="clear" w:color="000000" w:fill="F2F2F2"/>
            <w:noWrap/>
            <w:vAlign w:val="center"/>
            <w:hideMark/>
          </w:tcPr>
          <w:p w14:paraId="63236F09"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987" w:type="dxa"/>
            <w:shd w:val="clear" w:color="000000" w:fill="F2F2F2"/>
            <w:noWrap/>
            <w:vAlign w:val="center"/>
            <w:hideMark/>
          </w:tcPr>
          <w:p w14:paraId="61678FB3" w14:textId="77777777" w:rsidR="00034D4C" w:rsidRPr="002F4705" w:rsidRDefault="00034D4C" w:rsidP="00AB1C33">
            <w:pPr>
              <w:spacing w:after="0" w:line="24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c>
          <w:tcPr>
            <w:tcW w:w="1180" w:type="dxa"/>
            <w:shd w:val="clear" w:color="000000" w:fill="FFFF00"/>
            <w:noWrap/>
            <w:vAlign w:val="bottom"/>
            <w:hideMark/>
          </w:tcPr>
          <w:p w14:paraId="5D00A14A" w14:textId="77777777" w:rsidR="00034D4C" w:rsidRPr="002F4705" w:rsidRDefault="00034D4C" w:rsidP="00AB1C33">
            <w:pPr>
              <w:spacing w:after="0" w:line="360" w:lineRule="auto"/>
              <w:rPr>
                <w:rFonts w:ascii="Calibri" w:eastAsia="Times New Roman" w:hAnsi="Calibri" w:cs="Calibri"/>
                <w:color w:val="000000"/>
                <w:lang w:eastAsia="pl-PL"/>
              </w:rPr>
            </w:pPr>
            <w:r w:rsidRPr="002F4705">
              <w:rPr>
                <w:rFonts w:ascii="Calibri" w:eastAsia="Times New Roman" w:hAnsi="Calibri" w:cs="Calibri"/>
                <w:color w:val="000000"/>
                <w:lang w:eastAsia="pl-PL"/>
              </w:rPr>
              <w:t> </w:t>
            </w:r>
          </w:p>
        </w:tc>
      </w:tr>
    </w:tbl>
    <w:p w14:paraId="1E439D1D" w14:textId="77777777" w:rsidR="00034D4C" w:rsidRPr="00AA6162" w:rsidRDefault="00034D4C" w:rsidP="00AB1C33">
      <w:pPr>
        <w:pStyle w:val="Nagwek2"/>
        <w:spacing w:line="360" w:lineRule="auto"/>
      </w:pPr>
      <w:bookmarkStart w:id="9" w:name="_Toc87393958"/>
      <w:r w:rsidRPr="00AA6162">
        <w:t>Podstawowe założenia realizacji Zlecenia</w:t>
      </w:r>
      <w:bookmarkEnd w:id="9"/>
    </w:p>
    <w:p w14:paraId="22EF29EB" w14:textId="4743918E" w:rsidR="00034D4C" w:rsidRPr="005C3DE7" w:rsidRDefault="00034D4C" w:rsidP="00AB1C33">
      <w:pPr>
        <w:spacing w:line="360" w:lineRule="auto"/>
        <w:jc w:val="both"/>
        <w:rPr>
          <w:b/>
          <w:bCs/>
          <w:sz w:val="24"/>
          <w:szCs w:val="24"/>
        </w:rPr>
      </w:pPr>
      <w:r w:rsidRPr="005C3DE7">
        <w:rPr>
          <w:sz w:val="24"/>
          <w:szCs w:val="24"/>
        </w:rPr>
        <w:t xml:space="preserve">Podsumowując podstawowe jej założenia techniczne, które </w:t>
      </w:r>
      <w:r w:rsidR="00AA6162" w:rsidRPr="005C3DE7">
        <w:rPr>
          <w:sz w:val="24"/>
          <w:szCs w:val="24"/>
        </w:rPr>
        <w:t>stanowiły</w:t>
      </w:r>
      <w:r w:rsidRPr="005C3DE7">
        <w:rPr>
          <w:sz w:val="24"/>
          <w:szCs w:val="24"/>
        </w:rPr>
        <w:t xml:space="preserve"> fundament prawidłowego przebiegu badań:</w:t>
      </w:r>
    </w:p>
    <w:p w14:paraId="4C27E1AE" w14:textId="311DD703" w:rsidR="00034D4C" w:rsidRPr="005C3DE7" w:rsidRDefault="00034D4C" w:rsidP="00AB1C33">
      <w:pPr>
        <w:numPr>
          <w:ilvl w:val="0"/>
          <w:numId w:val="8"/>
        </w:numPr>
        <w:spacing w:line="360" w:lineRule="auto"/>
        <w:jc w:val="both"/>
        <w:rPr>
          <w:b/>
          <w:bCs/>
          <w:sz w:val="24"/>
          <w:szCs w:val="24"/>
        </w:rPr>
      </w:pPr>
      <w:r w:rsidRPr="005C3DE7">
        <w:rPr>
          <w:sz w:val="24"/>
          <w:szCs w:val="24"/>
        </w:rPr>
        <w:t xml:space="preserve">Badania prowadzone </w:t>
      </w:r>
      <w:r w:rsidR="00AA6162" w:rsidRPr="005C3DE7">
        <w:rPr>
          <w:sz w:val="24"/>
          <w:szCs w:val="24"/>
        </w:rPr>
        <w:t>były</w:t>
      </w:r>
      <w:r w:rsidRPr="005C3DE7">
        <w:rPr>
          <w:sz w:val="24"/>
          <w:szCs w:val="24"/>
        </w:rPr>
        <w:t xml:space="preserve"> w oparciu o uniwersalny schemat badawczy</w:t>
      </w:r>
      <w:r w:rsidR="00AA6162" w:rsidRPr="005C3DE7">
        <w:rPr>
          <w:sz w:val="24"/>
          <w:szCs w:val="24"/>
        </w:rPr>
        <w:t xml:space="preserve"> w każdej z Lokalnych Grup Działania przystępujących do realizacji zlecenia Federacji LGD Małopolska</w:t>
      </w:r>
      <w:r w:rsidRPr="005C3DE7">
        <w:rPr>
          <w:sz w:val="24"/>
          <w:szCs w:val="24"/>
        </w:rPr>
        <w:t xml:space="preserve"> – zaproponowane przez </w:t>
      </w:r>
      <w:r w:rsidR="00AA6162" w:rsidRPr="005C3DE7">
        <w:rPr>
          <w:sz w:val="24"/>
          <w:szCs w:val="24"/>
        </w:rPr>
        <w:t>Fundację Socjometr</w:t>
      </w:r>
      <w:r w:rsidRPr="005C3DE7">
        <w:rPr>
          <w:sz w:val="24"/>
          <w:szCs w:val="24"/>
        </w:rPr>
        <w:t xml:space="preserve"> metody i techniki badawcze </w:t>
      </w:r>
      <w:r w:rsidR="00AA6162" w:rsidRPr="005C3DE7">
        <w:rPr>
          <w:sz w:val="24"/>
          <w:szCs w:val="24"/>
        </w:rPr>
        <w:t>były</w:t>
      </w:r>
      <w:r w:rsidRPr="005C3DE7">
        <w:rPr>
          <w:sz w:val="24"/>
          <w:szCs w:val="24"/>
        </w:rPr>
        <w:t xml:space="preserve"> stosowane w badaniach w każdej z Lokalnych Grup Działania. </w:t>
      </w:r>
    </w:p>
    <w:p w14:paraId="3109AABA" w14:textId="52D1D713" w:rsidR="00265800" w:rsidRDefault="00034D4C" w:rsidP="00AB1C33">
      <w:pPr>
        <w:numPr>
          <w:ilvl w:val="0"/>
          <w:numId w:val="8"/>
        </w:numPr>
        <w:spacing w:line="360" w:lineRule="auto"/>
        <w:jc w:val="both"/>
        <w:rPr>
          <w:b/>
          <w:bCs/>
          <w:sz w:val="24"/>
          <w:szCs w:val="24"/>
        </w:rPr>
      </w:pPr>
      <w:r w:rsidRPr="005C3DE7">
        <w:rPr>
          <w:sz w:val="24"/>
          <w:szCs w:val="24"/>
        </w:rPr>
        <w:t xml:space="preserve">Sprawna komunikacja i wymiana dokumentów – sprawna komunikacja z </w:t>
      </w:r>
      <w:r w:rsidR="00AA6162" w:rsidRPr="005C3DE7">
        <w:rPr>
          <w:sz w:val="24"/>
          <w:szCs w:val="24"/>
        </w:rPr>
        <w:t>przedstawicielami Federacji LGD Małopolska</w:t>
      </w:r>
      <w:r w:rsidRPr="005C3DE7">
        <w:rPr>
          <w:sz w:val="24"/>
          <w:szCs w:val="24"/>
        </w:rPr>
        <w:t xml:space="preserve"> oraz przedstawicielami poszczególnych LGD </w:t>
      </w:r>
      <w:r w:rsidR="00AA6162" w:rsidRPr="005C3DE7">
        <w:rPr>
          <w:sz w:val="24"/>
          <w:szCs w:val="24"/>
        </w:rPr>
        <w:t>była</w:t>
      </w:r>
      <w:r w:rsidRPr="005C3DE7">
        <w:rPr>
          <w:sz w:val="24"/>
          <w:szCs w:val="24"/>
        </w:rPr>
        <w:t xml:space="preserve"> wymagana między innymi w procesie dostarczania niezbędnych do rozpoczęcia etapu badawczego danych ze strony każdej z LGD. LGD </w:t>
      </w:r>
      <w:r w:rsidR="00AA6162" w:rsidRPr="005C3DE7">
        <w:rPr>
          <w:sz w:val="24"/>
          <w:szCs w:val="24"/>
        </w:rPr>
        <w:t>otrzymały</w:t>
      </w:r>
      <w:r w:rsidRPr="005C3DE7">
        <w:rPr>
          <w:sz w:val="24"/>
          <w:szCs w:val="24"/>
        </w:rPr>
        <w:t xml:space="preserve"> konkretne wskazówki i </w:t>
      </w:r>
      <w:r w:rsidRPr="005C3DE7">
        <w:rPr>
          <w:sz w:val="24"/>
          <w:szCs w:val="24"/>
        </w:rPr>
        <w:lastRenderedPageBreak/>
        <w:t xml:space="preserve">wytyczne dotyczące tego, jakie dane i jakie dokumenty </w:t>
      </w:r>
      <w:r w:rsidR="00AA6162" w:rsidRPr="005C3DE7">
        <w:rPr>
          <w:sz w:val="24"/>
          <w:szCs w:val="24"/>
        </w:rPr>
        <w:t>są</w:t>
      </w:r>
      <w:r w:rsidRPr="005C3DE7">
        <w:rPr>
          <w:sz w:val="24"/>
          <w:szCs w:val="24"/>
        </w:rPr>
        <w:t xml:space="preserve"> potrzebne do rozpoczęcia analiz. W celu usprawnienia procesu zbierania danych od wszystkich LGD</w:t>
      </w:r>
      <w:r w:rsidR="00AA6162" w:rsidRPr="005C3DE7">
        <w:rPr>
          <w:sz w:val="24"/>
          <w:szCs w:val="24"/>
        </w:rPr>
        <w:t>, Fundacja Socjometr</w:t>
      </w:r>
      <w:r w:rsidRPr="005C3DE7">
        <w:rPr>
          <w:sz w:val="24"/>
          <w:szCs w:val="24"/>
        </w:rPr>
        <w:t xml:space="preserve"> </w:t>
      </w:r>
      <w:r w:rsidR="00AA6162" w:rsidRPr="005C3DE7">
        <w:rPr>
          <w:sz w:val="24"/>
          <w:szCs w:val="24"/>
        </w:rPr>
        <w:t>przygotowała</w:t>
      </w:r>
      <w:r w:rsidRPr="005C3DE7">
        <w:rPr>
          <w:sz w:val="24"/>
          <w:szCs w:val="24"/>
        </w:rPr>
        <w:t xml:space="preserve"> </w:t>
      </w:r>
      <w:r w:rsidR="00AA6162" w:rsidRPr="005C3DE7">
        <w:rPr>
          <w:sz w:val="24"/>
          <w:szCs w:val="24"/>
        </w:rPr>
        <w:t>pliki</w:t>
      </w:r>
      <w:r w:rsidRPr="005C3DE7">
        <w:rPr>
          <w:sz w:val="24"/>
          <w:szCs w:val="24"/>
        </w:rPr>
        <w:t xml:space="preserve">z tabelami do wypełnienia przez pracowników LGD. </w:t>
      </w:r>
      <w:r w:rsidR="00AA6162" w:rsidRPr="005C3DE7">
        <w:rPr>
          <w:sz w:val="24"/>
          <w:szCs w:val="24"/>
        </w:rPr>
        <w:t xml:space="preserve"> Oprócz opracowanych przez Fundację Socjometr tabel, LGD zostało poproszone o przesłanie sprawozdań rocznych z wdrażania LSR za lata 2015-2020, a także aktualną na dzień 31.05.2021 Lokalną Strategię Rozwoju. </w:t>
      </w:r>
      <w:r w:rsidRPr="005C3DE7">
        <w:rPr>
          <w:sz w:val="24"/>
          <w:szCs w:val="24"/>
        </w:rPr>
        <w:t xml:space="preserve">Aspekt komunikacji </w:t>
      </w:r>
      <w:r w:rsidR="00AA6162" w:rsidRPr="005C3DE7">
        <w:rPr>
          <w:sz w:val="24"/>
          <w:szCs w:val="24"/>
        </w:rPr>
        <w:t>był</w:t>
      </w:r>
      <w:r w:rsidRPr="005C3DE7">
        <w:rPr>
          <w:sz w:val="24"/>
          <w:szCs w:val="24"/>
        </w:rPr>
        <w:t xml:space="preserve"> również ważny na etapie wysyłania kolejnych </w:t>
      </w:r>
      <w:r w:rsidR="00AA6162" w:rsidRPr="005C3DE7">
        <w:rPr>
          <w:sz w:val="24"/>
          <w:szCs w:val="24"/>
        </w:rPr>
        <w:t>narzędzi badawczych, tj. ankiet</w:t>
      </w:r>
      <w:r w:rsidRPr="005C3DE7">
        <w:rPr>
          <w:sz w:val="24"/>
          <w:szCs w:val="24"/>
        </w:rPr>
        <w:t xml:space="preserve">. W przypadku badań ankietowych, ważne </w:t>
      </w:r>
      <w:r w:rsidR="00AA6162" w:rsidRPr="005C3DE7">
        <w:rPr>
          <w:sz w:val="24"/>
          <w:szCs w:val="24"/>
        </w:rPr>
        <w:t>było</w:t>
      </w:r>
      <w:r w:rsidRPr="005C3DE7">
        <w:rPr>
          <w:sz w:val="24"/>
          <w:szCs w:val="24"/>
        </w:rPr>
        <w:t xml:space="preserve"> sprawne umieszczenie przez pracowników LGD na stronach internetowych narzędzia skierowanego do mieszkańców, a także przesłanie przez nich narzędzi do beneficjentów realizowanych projektów. Na etapie umawiania spotkań, również bardzo ważne </w:t>
      </w:r>
      <w:r w:rsidR="00AA6162" w:rsidRPr="005C3DE7">
        <w:rPr>
          <w:sz w:val="24"/>
          <w:szCs w:val="24"/>
        </w:rPr>
        <w:t>było</w:t>
      </w:r>
      <w:r w:rsidRPr="005C3DE7">
        <w:rPr>
          <w:sz w:val="24"/>
          <w:szCs w:val="24"/>
        </w:rPr>
        <w:t xml:space="preserve"> zaangażowanie pracowników LGD. Szczególnie ważne </w:t>
      </w:r>
      <w:r w:rsidR="00AA6162" w:rsidRPr="005C3DE7">
        <w:rPr>
          <w:sz w:val="24"/>
          <w:szCs w:val="24"/>
        </w:rPr>
        <w:t>było</w:t>
      </w:r>
      <w:r w:rsidRPr="005C3DE7">
        <w:rPr>
          <w:sz w:val="24"/>
          <w:szCs w:val="24"/>
        </w:rPr>
        <w:t xml:space="preserve"> tutaj efektywne zorganizowanie spotkań z osobami podlegającymi badaniu zgodnie ze schematem (dotyczy badań IDI oraz FGI), czyli umówienie respondentów na spotkanie w określonym miejscu i czasie. </w:t>
      </w:r>
    </w:p>
    <w:p w14:paraId="5734CD24" w14:textId="77777777" w:rsidR="00265800" w:rsidRDefault="00265800" w:rsidP="00AB1C33">
      <w:pPr>
        <w:spacing w:line="360" w:lineRule="auto"/>
        <w:rPr>
          <w:b/>
          <w:bCs/>
          <w:sz w:val="24"/>
          <w:szCs w:val="24"/>
        </w:rPr>
      </w:pPr>
      <w:r>
        <w:rPr>
          <w:sz w:val="24"/>
          <w:szCs w:val="24"/>
        </w:rPr>
        <w:br w:type="page"/>
      </w:r>
    </w:p>
    <w:p w14:paraId="536B34B5" w14:textId="76F328A6" w:rsidR="00034D4C" w:rsidRDefault="00265800" w:rsidP="00AB1C33">
      <w:pPr>
        <w:pStyle w:val="Nagwek1"/>
        <w:spacing w:line="360" w:lineRule="auto"/>
      </w:pPr>
      <w:bookmarkStart w:id="10" w:name="_Toc87393959"/>
      <w:r w:rsidRPr="00265800">
        <w:lastRenderedPageBreak/>
        <w:t>5. Opis wyników badań wraz z ich interpretacją</w:t>
      </w:r>
      <w:r>
        <w:t>.</w:t>
      </w:r>
      <w:bookmarkEnd w:id="10"/>
    </w:p>
    <w:p w14:paraId="28C70F25" w14:textId="0A39EE77" w:rsidR="00AB1C33" w:rsidRDefault="00AB1C33" w:rsidP="00AB1C33">
      <w:pPr>
        <w:pStyle w:val="Nagwek2"/>
        <w:rPr>
          <w:rFonts w:ascii="Calibri" w:hAnsi="Calibri"/>
          <w:i/>
          <w:lang w:eastAsia="en-GB"/>
        </w:rPr>
      </w:pPr>
      <w:bookmarkStart w:id="11" w:name="_Toc84767875"/>
      <w:bookmarkStart w:id="12" w:name="_Toc87393960"/>
      <w:r>
        <w:rPr>
          <w:lang w:eastAsia="en-GB"/>
        </w:rPr>
        <w:t xml:space="preserve">5.1. </w:t>
      </w:r>
      <w:r w:rsidRPr="00424FDE">
        <w:rPr>
          <w:rFonts w:eastAsia="Times New Roman"/>
          <w:lang w:eastAsia="en-GB"/>
        </w:rPr>
        <w:t>Obszar objęty Strategią Rozwoju Lokalnego Kierowanego przez Społeczność oraz jej podstawowe założenia</w:t>
      </w:r>
      <w:bookmarkEnd w:id="11"/>
      <w:bookmarkEnd w:id="12"/>
      <w:r w:rsidRPr="004D54A6">
        <w:rPr>
          <w:rFonts w:ascii="Calibri" w:hAnsi="Calibri"/>
          <w:i/>
          <w:lang w:eastAsia="en-GB"/>
        </w:rPr>
        <w:t xml:space="preserve"> </w:t>
      </w:r>
    </w:p>
    <w:p w14:paraId="1E59671F" w14:textId="77777777" w:rsidR="002561D8" w:rsidRDefault="002561D8" w:rsidP="002561D8">
      <w:pPr>
        <w:spacing w:after="0" w:line="360" w:lineRule="auto"/>
        <w:ind w:firstLine="708"/>
        <w:jc w:val="both"/>
        <w:rPr>
          <w:sz w:val="24"/>
          <w:szCs w:val="24"/>
        </w:rPr>
      </w:pPr>
      <w:r w:rsidRPr="00034F86">
        <w:rPr>
          <w:sz w:val="24"/>
          <w:szCs w:val="24"/>
        </w:rPr>
        <w:t>Stowarzyszenie Lokalna Grupa Działania „Beskid Gorlicki” działa na obszarze 9 gmin powiatu gorlickiego: Biecz, Bobowa, Gorlice, Lipinki, Łużna, Moszczenica, Ropa, Sękowa, Uście Gorlickie.</w:t>
      </w:r>
    </w:p>
    <w:p w14:paraId="66D5DA5D" w14:textId="77777777" w:rsidR="002561D8" w:rsidRDefault="002561D8" w:rsidP="002561D8">
      <w:pPr>
        <w:spacing w:after="0" w:line="360" w:lineRule="auto"/>
        <w:ind w:firstLine="708"/>
        <w:jc w:val="both"/>
        <w:rPr>
          <w:sz w:val="24"/>
          <w:szCs w:val="24"/>
        </w:rPr>
      </w:pPr>
      <w:r w:rsidRPr="00A1439E">
        <w:rPr>
          <w:sz w:val="24"/>
          <w:szCs w:val="24"/>
        </w:rPr>
        <w:t xml:space="preserve">Ten spójny przestrzennie obszar </w:t>
      </w:r>
      <w:r>
        <w:rPr>
          <w:sz w:val="24"/>
          <w:szCs w:val="24"/>
        </w:rPr>
        <w:t xml:space="preserve">ma dwie gminy miejsko-wiejskie: Biecz oraz Bobowa, pozostałe gminy to gminy wiejskie. </w:t>
      </w:r>
    </w:p>
    <w:p w14:paraId="35271447" w14:textId="77777777" w:rsidR="002561D8" w:rsidRDefault="002561D8" w:rsidP="002561D8">
      <w:pPr>
        <w:spacing w:after="0" w:line="360" w:lineRule="auto"/>
        <w:ind w:firstLine="708"/>
        <w:jc w:val="both"/>
        <w:rPr>
          <w:sz w:val="24"/>
          <w:szCs w:val="24"/>
        </w:rPr>
      </w:pPr>
      <w:r w:rsidRPr="00CE11BB">
        <w:rPr>
          <w:sz w:val="24"/>
          <w:szCs w:val="24"/>
        </w:rPr>
        <w:t>Stowarzyszenie Lokalna Grupa Działania „Beskid Gorlicki” jest partnerstwem trójsektorowym skupiającym na dzień 29 grudnia 2015</w:t>
      </w:r>
      <w:r>
        <w:rPr>
          <w:sz w:val="24"/>
          <w:szCs w:val="24"/>
        </w:rPr>
        <w:t xml:space="preserve"> </w:t>
      </w:r>
      <w:r w:rsidRPr="00CE11BB">
        <w:rPr>
          <w:sz w:val="24"/>
          <w:szCs w:val="24"/>
        </w:rPr>
        <w:t>r. 89 członków, a na dzień 17 sierpnia 2019</w:t>
      </w:r>
      <w:r>
        <w:rPr>
          <w:sz w:val="24"/>
          <w:szCs w:val="24"/>
        </w:rPr>
        <w:t xml:space="preserve"> </w:t>
      </w:r>
      <w:r w:rsidRPr="00CE11BB">
        <w:rPr>
          <w:sz w:val="24"/>
          <w:szCs w:val="24"/>
        </w:rPr>
        <w:t>r.  81 członków. Członkami LGD „Beskid Gorlicki” są: mieszkańcy obszaru działania LGD, organizacje pozarządowe, parafie, przedsiębiorcy, rolnicy, jednostki samorządu terytorialnego oraz ich jednostki administracyjne. Najliczniejszą grupę członków stanowią osoby fizyczne - mieszkańcy obszaru. Drugą, co do liczebności grupę członków stanowią przedsiębiorcy, a najmniej liczną grupę członków stanowią podmioty publiczne.</w:t>
      </w:r>
    </w:p>
    <w:p w14:paraId="60C6A1C9" w14:textId="73BE3889" w:rsidR="002561D8" w:rsidRDefault="002561D8" w:rsidP="002561D8">
      <w:pPr>
        <w:keepNext/>
        <w:jc w:val="both"/>
      </w:pPr>
      <w:bookmarkStart w:id="13" w:name="_Toc85982448"/>
      <w:bookmarkStart w:id="14" w:name="_Toc86398959"/>
      <w:r>
        <w:t xml:space="preserve">Rysunek </w:t>
      </w:r>
      <w:fldSimple w:instr=" SEQ Rysunek \* ARABIC ">
        <w:r w:rsidR="00937A80">
          <w:rPr>
            <w:noProof/>
          </w:rPr>
          <w:t>1</w:t>
        </w:r>
      </w:fldSimple>
      <w:r>
        <w:t xml:space="preserve"> Obszar działania LGD.</w:t>
      </w:r>
      <w:bookmarkEnd w:id="13"/>
      <w:bookmarkEnd w:id="14"/>
    </w:p>
    <w:p w14:paraId="4135C192" w14:textId="19D69E4F" w:rsidR="002561D8" w:rsidRDefault="002561D8" w:rsidP="002561D8">
      <w:pPr>
        <w:spacing w:line="360" w:lineRule="auto"/>
        <w:ind w:firstLine="708"/>
        <w:jc w:val="center"/>
        <w:rPr>
          <w:i/>
          <w:iCs/>
          <w:sz w:val="24"/>
          <w:szCs w:val="24"/>
        </w:rPr>
      </w:pPr>
      <w:r>
        <w:rPr>
          <w:noProof/>
          <w:sz w:val="24"/>
          <w:szCs w:val="24"/>
          <w:lang w:eastAsia="pl-PL"/>
        </w:rPr>
        <w:drawing>
          <wp:inline distT="0" distB="0" distL="0" distR="0" wp14:anchorId="43332501" wp14:editId="3B273B0A">
            <wp:extent cx="3840480" cy="3017520"/>
            <wp:effectExtent l="0" t="0" r="762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40480" cy="3017520"/>
                    </a:xfrm>
                    <a:prstGeom prst="rect">
                      <a:avLst/>
                    </a:prstGeom>
                    <a:noFill/>
                    <a:ln>
                      <a:noFill/>
                    </a:ln>
                  </pic:spPr>
                </pic:pic>
              </a:graphicData>
            </a:graphic>
          </wp:inline>
        </w:drawing>
      </w:r>
    </w:p>
    <w:p w14:paraId="1C929CEA" w14:textId="598409C3" w:rsidR="002561D8" w:rsidRPr="002561D8" w:rsidRDefault="002561D8" w:rsidP="002561D8">
      <w:pPr>
        <w:spacing w:line="360" w:lineRule="auto"/>
        <w:ind w:firstLine="708"/>
        <w:jc w:val="both"/>
        <w:rPr>
          <w:i/>
          <w:iCs/>
        </w:rPr>
      </w:pPr>
      <w:r w:rsidRPr="002561D8">
        <w:rPr>
          <w:i/>
          <w:iCs/>
        </w:rPr>
        <w:t>Źródło: LSR, http://www.mcksokol.pl/2021</w:t>
      </w:r>
    </w:p>
    <w:p w14:paraId="3F9A82D7" w14:textId="77777777" w:rsidR="002561D8" w:rsidRDefault="002561D8" w:rsidP="002561D8">
      <w:pPr>
        <w:spacing w:line="360" w:lineRule="auto"/>
        <w:ind w:firstLine="708"/>
        <w:jc w:val="both"/>
        <w:rPr>
          <w:rFonts w:cs="Calibri"/>
          <w:sz w:val="24"/>
          <w:szCs w:val="24"/>
        </w:rPr>
      </w:pPr>
      <w:r w:rsidRPr="00817861">
        <w:rPr>
          <w:rFonts w:cs="Calibri"/>
          <w:sz w:val="24"/>
          <w:szCs w:val="24"/>
        </w:rPr>
        <w:t>Działania podejmowane przez LGD „Beskid Gorlicki” w okresie wdrażania Programu Rozwoju Obszarów Wiejskich na lata 2014-2020 stanowi</w:t>
      </w:r>
      <w:r>
        <w:rPr>
          <w:rFonts w:cs="Calibri"/>
          <w:sz w:val="24"/>
          <w:szCs w:val="24"/>
        </w:rPr>
        <w:t>ły</w:t>
      </w:r>
      <w:r w:rsidRPr="00817861">
        <w:rPr>
          <w:rFonts w:cs="Calibri"/>
          <w:sz w:val="24"/>
          <w:szCs w:val="24"/>
        </w:rPr>
        <w:t xml:space="preserve"> kontynuację działań z lat poprzednich</w:t>
      </w:r>
      <w:r>
        <w:rPr>
          <w:rFonts w:cs="Calibri"/>
          <w:sz w:val="24"/>
          <w:szCs w:val="24"/>
        </w:rPr>
        <w:t xml:space="preserve">, tak aby </w:t>
      </w:r>
      <w:r w:rsidRPr="00817861">
        <w:rPr>
          <w:rFonts w:cs="Calibri"/>
          <w:sz w:val="24"/>
          <w:szCs w:val="24"/>
        </w:rPr>
        <w:t xml:space="preserve">przyczyniać się do realizacji wizji obszaru LGD: „Beskid Gorlicki - obszar </w:t>
      </w:r>
      <w:r w:rsidRPr="00817861">
        <w:rPr>
          <w:rFonts w:cs="Calibri"/>
          <w:sz w:val="24"/>
          <w:szCs w:val="24"/>
        </w:rPr>
        <w:lastRenderedPageBreak/>
        <w:t xml:space="preserve">rozwiniętej turystyki dziedzictwa kulturowego, bezpieczny, o dobrze rozwiniętej infrastrukturze, z poszanowaniem historii i różnorodności kultur, przyjazny dla mieszkańców i atrakcyjny dla turystów”. </w:t>
      </w:r>
      <w:r>
        <w:rPr>
          <w:rFonts w:cs="Calibri"/>
          <w:sz w:val="24"/>
          <w:szCs w:val="24"/>
        </w:rPr>
        <w:t xml:space="preserve">W tych obszarach realizowana jest Strategia Rozwoju Lokalnego na lata 2016-2022.  </w:t>
      </w:r>
    </w:p>
    <w:p w14:paraId="259A5709" w14:textId="4CD4DAAA" w:rsidR="002561D8" w:rsidRPr="00817861" w:rsidRDefault="002561D8" w:rsidP="002561D8">
      <w:pPr>
        <w:spacing w:line="360" w:lineRule="auto"/>
        <w:ind w:firstLine="708"/>
        <w:jc w:val="both"/>
        <w:rPr>
          <w:rFonts w:cs="Calibri"/>
          <w:sz w:val="24"/>
          <w:szCs w:val="24"/>
        </w:rPr>
      </w:pPr>
      <w:r>
        <w:rPr>
          <w:rFonts w:cs="Calibri"/>
          <w:sz w:val="24"/>
          <w:szCs w:val="24"/>
        </w:rPr>
        <w:t xml:space="preserve">Na potrzeby niniejszego raportu przeanalizowano dane z GUS. Oznaczenia zawarte w tabelach odnoszą się do obszarów zawartych w GUS. Numer 2 to gminy wiejskie. Natomiast numer </w:t>
      </w:r>
      <w:r w:rsidR="00BF70BD">
        <w:rPr>
          <w:rFonts w:cs="Calibri"/>
          <w:sz w:val="24"/>
          <w:szCs w:val="24"/>
        </w:rPr>
        <w:t>3</w:t>
      </w:r>
      <w:r>
        <w:rPr>
          <w:rFonts w:cs="Calibri"/>
          <w:sz w:val="24"/>
          <w:szCs w:val="24"/>
        </w:rPr>
        <w:t xml:space="preserve"> to </w:t>
      </w:r>
      <w:r w:rsidR="00BF70BD">
        <w:rPr>
          <w:rFonts w:cs="Calibri"/>
          <w:sz w:val="24"/>
          <w:szCs w:val="24"/>
        </w:rPr>
        <w:t>gminy wiejsko-miejskie</w:t>
      </w:r>
      <w:r>
        <w:rPr>
          <w:rFonts w:cs="Calibri"/>
          <w:sz w:val="24"/>
          <w:szCs w:val="24"/>
        </w:rPr>
        <w:t xml:space="preserve">. </w:t>
      </w:r>
    </w:p>
    <w:p w14:paraId="2D09C172" w14:textId="77777777" w:rsidR="002561D8" w:rsidRDefault="002561D8" w:rsidP="002561D8">
      <w:pPr>
        <w:spacing w:line="360" w:lineRule="auto"/>
        <w:jc w:val="both"/>
        <w:rPr>
          <w:rFonts w:cs="Calibri"/>
          <w:sz w:val="24"/>
          <w:szCs w:val="24"/>
        </w:rPr>
      </w:pPr>
      <w:r>
        <w:rPr>
          <w:rFonts w:cs="Calibri"/>
          <w:sz w:val="24"/>
          <w:szCs w:val="24"/>
        </w:rPr>
        <w:t xml:space="preserve">Analiza danych w okresie 2015-2020 wskazuje, iż nie ma znaczących zmian w liczbie ludności w analizowanych gminach w poszczególnych latach, wschodzących w skład LGD. </w:t>
      </w:r>
    </w:p>
    <w:p w14:paraId="35F4E5EC" w14:textId="2AE4AB17" w:rsidR="002561D8" w:rsidRDefault="002561D8" w:rsidP="002561D8">
      <w:pPr>
        <w:keepNext/>
      </w:pPr>
      <w:bookmarkStart w:id="15" w:name="_Toc85982453"/>
      <w:bookmarkStart w:id="16" w:name="_Toc86398940"/>
      <w:r>
        <w:t xml:space="preserve">Tabela </w:t>
      </w:r>
      <w:fldSimple w:instr=" SEQ Tabela \* ARABIC ">
        <w:r w:rsidR="00937A80">
          <w:rPr>
            <w:noProof/>
          </w:rPr>
          <w:t>1</w:t>
        </w:r>
      </w:fldSimple>
      <w:r>
        <w:t xml:space="preserve"> </w:t>
      </w:r>
      <w:r w:rsidRPr="00B11C09">
        <w:t>Ludność w gminach wchodzących w skład LGD</w:t>
      </w:r>
      <w:r>
        <w:t>.</w:t>
      </w:r>
      <w:bookmarkEnd w:id="15"/>
      <w:bookmarkEnd w:id="16"/>
    </w:p>
    <w:tbl>
      <w:tblPr>
        <w:tblW w:w="9426" w:type="dxa"/>
        <w:tblInd w:w="113" w:type="dxa"/>
        <w:tblLayout w:type="fixed"/>
        <w:tblCellMar>
          <w:left w:w="113" w:type="dxa"/>
        </w:tblCellMar>
        <w:tblLook w:val="0000" w:firstRow="0" w:lastRow="0" w:firstColumn="0" w:lastColumn="0" w:noHBand="0" w:noVBand="0"/>
      </w:tblPr>
      <w:tblGrid>
        <w:gridCol w:w="2804"/>
        <w:gridCol w:w="1103"/>
        <w:gridCol w:w="1103"/>
        <w:gridCol w:w="1103"/>
        <w:gridCol w:w="1103"/>
        <w:gridCol w:w="1103"/>
        <w:gridCol w:w="1107"/>
      </w:tblGrid>
      <w:tr w:rsidR="002561D8" w14:paraId="64172FE1" w14:textId="77777777" w:rsidTr="00A438B4">
        <w:trPr>
          <w:trHeight w:val="526"/>
        </w:trPr>
        <w:tc>
          <w:tcPr>
            <w:tcW w:w="9426" w:type="dxa"/>
            <w:gridSpan w:val="7"/>
            <w:tcBorders>
              <w:top w:val="single" w:sz="4" w:space="0" w:color="000000"/>
              <w:left w:val="single" w:sz="4" w:space="0" w:color="000000"/>
              <w:bottom w:val="single" w:sz="4" w:space="0" w:color="000000"/>
              <w:right w:val="single" w:sz="4" w:space="0" w:color="000000"/>
            </w:tcBorders>
            <w:shd w:val="clear" w:color="auto" w:fill="D9D9D9"/>
          </w:tcPr>
          <w:p w14:paraId="761A2555" w14:textId="77777777" w:rsidR="002561D8" w:rsidRDefault="002561D8" w:rsidP="00A438B4">
            <w:pPr>
              <w:spacing w:after="0" w:line="240" w:lineRule="auto"/>
            </w:pPr>
            <w:r>
              <w:rPr>
                <w:b/>
                <w:bCs/>
              </w:rPr>
              <w:t>Ludność w gminach wchodzących w skład LGD</w:t>
            </w:r>
          </w:p>
        </w:tc>
      </w:tr>
      <w:tr w:rsidR="002561D8" w14:paraId="1392AFB5"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D9D9D9"/>
          </w:tcPr>
          <w:p w14:paraId="6894AA45" w14:textId="77777777" w:rsidR="002561D8" w:rsidRDefault="002561D8" w:rsidP="00A438B4">
            <w:pPr>
              <w:spacing w:after="0" w:line="240" w:lineRule="auto"/>
            </w:pPr>
            <w:r>
              <w:rPr>
                <w:b/>
                <w:bCs/>
              </w:rPr>
              <w:t>Nazwa gminy/rok</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2A55099C" w14:textId="77777777" w:rsidR="002561D8" w:rsidRDefault="002561D8" w:rsidP="00A438B4">
            <w:pPr>
              <w:spacing w:after="0" w:line="240" w:lineRule="auto"/>
            </w:pPr>
            <w:r>
              <w:rPr>
                <w:b/>
                <w:bCs/>
              </w:rPr>
              <w:t>2015</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1B5E78C5" w14:textId="77777777" w:rsidR="002561D8" w:rsidRDefault="002561D8" w:rsidP="00A438B4">
            <w:pPr>
              <w:spacing w:after="0" w:line="240" w:lineRule="auto"/>
            </w:pPr>
            <w:r>
              <w:rPr>
                <w:b/>
                <w:bCs/>
              </w:rPr>
              <w:t>2016</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124BE1E7" w14:textId="77777777" w:rsidR="002561D8" w:rsidRDefault="002561D8" w:rsidP="00A438B4">
            <w:pPr>
              <w:spacing w:after="0" w:line="240" w:lineRule="auto"/>
            </w:pPr>
            <w:r>
              <w:rPr>
                <w:b/>
                <w:bCs/>
              </w:rPr>
              <w:t>2017</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04262793" w14:textId="77777777" w:rsidR="002561D8" w:rsidRDefault="002561D8" w:rsidP="00A438B4">
            <w:pPr>
              <w:spacing w:after="0" w:line="240" w:lineRule="auto"/>
            </w:pPr>
            <w:r>
              <w:rPr>
                <w:b/>
                <w:bCs/>
              </w:rPr>
              <w:t>2018</w:t>
            </w:r>
          </w:p>
        </w:tc>
        <w:tc>
          <w:tcPr>
            <w:tcW w:w="1103" w:type="dxa"/>
            <w:tcBorders>
              <w:top w:val="single" w:sz="4" w:space="0" w:color="000000"/>
              <w:left w:val="single" w:sz="4" w:space="0" w:color="000000"/>
              <w:bottom w:val="single" w:sz="4" w:space="0" w:color="000000"/>
              <w:right w:val="single" w:sz="4" w:space="0" w:color="000000"/>
            </w:tcBorders>
            <w:shd w:val="clear" w:color="auto" w:fill="D9D9D9"/>
          </w:tcPr>
          <w:p w14:paraId="46C8DEE9" w14:textId="77777777" w:rsidR="002561D8" w:rsidRDefault="002561D8" w:rsidP="00A438B4">
            <w:pPr>
              <w:spacing w:after="0" w:line="240" w:lineRule="auto"/>
            </w:pPr>
            <w:r>
              <w:rPr>
                <w:b/>
                <w:bCs/>
              </w:rPr>
              <w:t>2019</w:t>
            </w:r>
          </w:p>
        </w:tc>
        <w:tc>
          <w:tcPr>
            <w:tcW w:w="1107" w:type="dxa"/>
            <w:tcBorders>
              <w:top w:val="single" w:sz="4" w:space="0" w:color="000000"/>
              <w:left w:val="single" w:sz="4" w:space="0" w:color="000000"/>
              <w:bottom w:val="single" w:sz="4" w:space="0" w:color="000000"/>
              <w:right w:val="single" w:sz="4" w:space="0" w:color="000000"/>
            </w:tcBorders>
            <w:shd w:val="clear" w:color="auto" w:fill="D9D9D9"/>
          </w:tcPr>
          <w:p w14:paraId="231C6671" w14:textId="77777777" w:rsidR="002561D8" w:rsidRDefault="002561D8" w:rsidP="00A438B4">
            <w:pPr>
              <w:spacing w:after="0" w:line="240" w:lineRule="auto"/>
            </w:pPr>
            <w:r>
              <w:rPr>
                <w:b/>
                <w:bCs/>
              </w:rPr>
              <w:t>2020</w:t>
            </w:r>
          </w:p>
        </w:tc>
      </w:tr>
      <w:tr w:rsidR="00BF70BD" w:rsidRPr="003474B6" w14:paraId="2710A0A3" w14:textId="77777777" w:rsidTr="00C21845">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7D6B5E22" w14:textId="6F0A8EB5" w:rsidR="00BF70BD" w:rsidRPr="003474B6" w:rsidRDefault="00BF70BD" w:rsidP="00BF70BD">
            <w:pPr>
              <w:spacing w:after="0" w:line="240" w:lineRule="auto"/>
              <w:rPr>
                <w:rFonts w:cs="Calibri"/>
              </w:rPr>
            </w:pPr>
            <w:r w:rsidRPr="00C77FC7">
              <w:t xml:space="preserve">Biecz </w:t>
            </w:r>
            <w:r>
              <w:t>(3)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074513" w14:textId="38BD962B" w:rsidR="00BF70BD" w:rsidRPr="003474B6" w:rsidRDefault="00BF70BD" w:rsidP="00BF70BD">
            <w:pPr>
              <w:spacing w:after="0" w:line="240" w:lineRule="auto"/>
              <w:rPr>
                <w:rFonts w:cs="Calibri"/>
              </w:rPr>
            </w:pPr>
            <w:r>
              <w:rPr>
                <w:rFonts w:ascii="Calibri" w:hAnsi="Calibri" w:cs="Calibri"/>
              </w:rPr>
              <w:t>16 969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F1B429" w14:textId="3DCCFAAD" w:rsidR="00BF70BD" w:rsidRPr="003474B6" w:rsidRDefault="00BF70BD" w:rsidP="00BF70BD">
            <w:pPr>
              <w:spacing w:after="0" w:line="240" w:lineRule="auto"/>
              <w:rPr>
                <w:rFonts w:cs="Calibri"/>
              </w:rPr>
            </w:pPr>
            <w:r>
              <w:rPr>
                <w:rFonts w:ascii="Calibri" w:hAnsi="Calibri" w:cs="Calibri"/>
              </w:rPr>
              <w:t>16 893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3993C98" w14:textId="19EFABF1" w:rsidR="00BF70BD" w:rsidRPr="003474B6" w:rsidRDefault="00BF70BD" w:rsidP="00BF70BD">
            <w:pPr>
              <w:spacing w:after="0" w:line="240" w:lineRule="auto"/>
              <w:rPr>
                <w:rFonts w:cs="Calibri"/>
              </w:rPr>
            </w:pPr>
            <w:r>
              <w:rPr>
                <w:rFonts w:ascii="Calibri" w:hAnsi="Calibri" w:cs="Calibri"/>
              </w:rPr>
              <w:t>16 916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8B679CC" w14:textId="1DC91364" w:rsidR="00BF70BD" w:rsidRPr="003474B6" w:rsidRDefault="00BF70BD" w:rsidP="00BF70BD">
            <w:pPr>
              <w:spacing w:after="0" w:line="240" w:lineRule="auto"/>
              <w:rPr>
                <w:rFonts w:cs="Calibri"/>
              </w:rPr>
            </w:pPr>
            <w:r>
              <w:rPr>
                <w:rFonts w:ascii="Calibri" w:hAnsi="Calibri" w:cs="Calibri"/>
              </w:rPr>
              <w:t>16 858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B6B5F99" w14:textId="14BEDBA1" w:rsidR="00BF70BD" w:rsidRPr="003474B6" w:rsidRDefault="00BF70BD" w:rsidP="00BF70BD">
            <w:pPr>
              <w:spacing w:after="0" w:line="240" w:lineRule="auto"/>
              <w:rPr>
                <w:rFonts w:cs="Calibri"/>
              </w:rPr>
            </w:pPr>
            <w:r>
              <w:rPr>
                <w:rFonts w:ascii="Calibri" w:hAnsi="Calibri" w:cs="Calibri"/>
              </w:rPr>
              <w:t>16 808</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13F5E46" w14:textId="072DDB3B" w:rsidR="00BF70BD" w:rsidRPr="003474B6" w:rsidRDefault="00BF70BD" w:rsidP="00BF70BD">
            <w:pPr>
              <w:spacing w:after="0" w:line="240" w:lineRule="auto"/>
              <w:rPr>
                <w:rFonts w:cs="Calibri"/>
              </w:rPr>
            </w:pPr>
            <w:r>
              <w:rPr>
                <w:rFonts w:ascii="Calibri" w:hAnsi="Calibri" w:cs="Calibri"/>
              </w:rPr>
              <w:t>16 742</w:t>
            </w:r>
          </w:p>
        </w:tc>
      </w:tr>
      <w:tr w:rsidR="00BF70BD" w:rsidRPr="003474B6" w14:paraId="07702252" w14:textId="77777777" w:rsidTr="00D43276">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43EF54C5" w14:textId="7BCA462F" w:rsidR="00BF70BD" w:rsidRPr="003474B6" w:rsidRDefault="00BF70BD" w:rsidP="00BF70BD">
            <w:pPr>
              <w:spacing w:after="0" w:line="240" w:lineRule="auto"/>
              <w:rPr>
                <w:rFonts w:cs="Calibri"/>
              </w:rPr>
            </w:pPr>
            <w:r w:rsidRPr="00C77FC7">
              <w:t>Bobowa (</w:t>
            </w:r>
            <w:r>
              <w:t>3</w:t>
            </w:r>
            <w:r w:rsidRPr="00C77FC7">
              <w:t>)</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F93F550" w14:textId="68A3AD03" w:rsidR="00BF70BD" w:rsidRPr="003474B6" w:rsidRDefault="00BF70BD" w:rsidP="00BF70BD">
            <w:pPr>
              <w:spacing w:after="0" w:line="240" w:lineRule="auto"/>
              <w:rPr>
                <w:rFonts w:cs="Calibri"/>
              </w:rPr>
            </w:pPr>
            <w:r>
              <w:rPr>
                <w:rFonts w:ascii="Calibri" w:hAnsi="Calibri" w:cs="Calibri"/>
              </w:rPr>
              <w:t>9 707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36DF8A" w14:textId="7CD9127D" w:rsidR="00BF70BD" w:rsidRPr="003474B6" w:rsidRDefault="00BF70BD" w:rsidP="00BF70BD">
            <w:pPr>
              <w:spacing w:after="0" w:line="240" w:lineRule="auto"/>
              <w:rPr>
                <w:rFonts w:cs="Calibri"/>
              </w:rPr>
            </w:pPr>
            <w:r>
              <w:rPr>
                <w:rFonts w:ascii="Calibri" w:hAnsi="Calibri" w:cs="Calibri"/>
              </w:rPr>
              <w:t>9 735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62ABD67" w14:textId="61577317" w:rsidR="00BF70BD" w:rsidRPr="003474B6" w:rsidRDefault="00BF70BD" w:rsidP="00BF70BD">
            <w:pPr>
              <w:spacing w:after="0" w:line="240" w:lineRule="auto"/>
              <w:rPr>
                <w:rFonts w:cs="Calibri"/>
              </w:rPr>
            </w:pPr>
            <w:r>
              <w:rPr>
                <w:rFonts w:ascii="Calibri" w:hAnsi="Calibri" w:cs="Calibri"/>
              </w:rPr>
              <w:t>9 744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B0CD18" w14:textId="2B0B1AF6" w:rsidR="00BF70BD" w:rsidRPr="003474B6" w:rsidRDefault="00BF70BD" w:rsidP="00BF70BD">
            <w:pPr>
              <w:spacing w:after="0" w:line="240" w:lineRule="auto"/>
              <w:rPr>
                <w:rFonts w:cs="Calibri"/>
              </w:rPr>
            </w:pPr>
            <w:r>
              <w:rPr>
                <w:rFonts w:ascii="Calibri" w:hAnsi="Calibri" w:cs="Calibri"/>
              </w:rPr>
              <w:t>9 778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9B8DFCC" w14:textId="3CED9954" w:rsidR="00BF70BD" w:rsidRPr="003474B6" w:rsidRDefault="00BF70BD" w:rsidP="00BF70BD">
            <w:pPr>
              <w:spacing w:after="0" w:line="240" w:lineRule="auto"/>
              <w:rPr>
                <w:rFonts w:cs="Calibri"/>
              </w:rPr>
            </w:pPr>
            <w:r>
              <w:rPr>
                <w:rFonts w:ascii="Calibri" w:hAnsi="Calibri" w:cs="Calibri"/>
              </w:rPr>
              <w:t>9 798</w:t>
            </w:r>
          </w:p>
        </w:tc>
        <w:tc>
          <w:tcPr>
            <w:tcW w:w="110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6E52ED" w14:textId="219CC42E" w:rsidR="00BF70BD" w:rsidRPr="003474B6" w:rsidRDefault="00BF70BD" w:rsidP="00BF70BD">
            <w:pPr>
              <w:spacing w:after="0" w:line="240" w:lineRule="auto"/>
              <w:rPr>
                <w:rFonts w:cs="Calibri"/>
              </w:rPr>
            </w:pPr>
            <w:r>
              <w:rPr>
                <w:rFonts w:ascii="Calibri" w:hAnsi="Calibri" w:cs="Calibri"/>
              </w:rPr>
              <w:t>9 805</w:t>
            </w:r>
          </w:p>
        </w:tc>
      </w:tr>
      <w:tr w:rsidR="002561D8" w:rsidRPr="003474B6" w14:paraId="1D4B956A"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73E15D8E" w14:textId="77777777" w:rsidR="002561D8" w:rsidRPr="003474B6" w:rsidRDefault="002561D8" w:rsidP="00A438B4">
            <w:pPr>
              <w:spacing w:after="0" w:line="240" w:lineRule="auto"/>
              <w:rPr>
                <w:rFonts w:cs="Calibri"/>
              </w:rPr>
            </w:pPr>
            <w:r w:rsidRPr="00C77FC7">
              <w:t>Gorlice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7CF1283" w14:textId="77777777" w:rsidR="002561D8" w:rsidRPr="003474B6" w:rsidRDefault="002561D8" w:rsidP="00A438B4">
            <w:pPr>
              <w:rPr>
                <w:rFonts w:cs="Calibri"/>
              </w:rPr>
            </w:pPr>
            <w:r w:rsidRPr="00C77FC7">
              <w:t>17 153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E06043B" w14:textId="77777777" w:rsidR="002561D8" w:rsidRPr="003474B6" w:rsidRDefault="002561D8" w:rsidP="00A438B4">
            <w:pPr>
              <w:rPr>
                <w:rFonts w:cs="Calibri"/>
              </w:rPr>
            </w:pPr>
            <w:r w:rsidRPr="00C77FC7">
              <w:t>17 165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7DD20B3" w14:textId="77777777" w:rsidR="002561D8" w:rsidRPr="003474B6" w:rsidRDefault="002561D8" w:rsidP="00A438B4">
            <w:pPr>
              <w:rPr>
                <w:rFonts w:cs="Calibri"/>
              </w:rPr>
            </w:pPr>
            <w:r w:rsidRPr="00C77FC7">
              <w:t>17 183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93C67FD" w14:textId="77777777" w:rsidR="002561D8" w:rsidRPr="003474B6" w:rsidRDefault="002561D8" w:rsidP="00A438B4">
            <w:pPr>
              <w:rPr>
                <w:rFonts w:cs="Calibri"/>
              </w:rPr>
            </w:pPr>
            <w:r w:rsidRPr="00C77FC7">
              <w:t>17 277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D6E4380" w14:textId="77777777" w:rsidR="002561D8" w:rsidRPr="003474B6" w:rsidRDefault="002561D8" w:rsidP="00A438B4">
            <w:pPr>
              <w:rPr>
                <w:rFonts w:cs="Calibri"/>
              </w:rPr>
            </w:pPr>
            <w:r w:rsidRPr="00C77FC7">
              <w:t>17 278</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0A20899A" w14:textId="77777777" w:rsidR="002561D8" w:rsidRPr="003474B6" w:rsidRDefault="002561D8" w:rsidP="00A438B4">
            <w:pPr>
              <w:rPr>
                <w:rFonts w:cs="Calibri"/>
              </w:rPr>
            </w:pPr>
            <w:r w:rsidRPr="00C77FC7">
              <w:t>17 271</w:t>
            </w:r>
          </w:p>
        </w:tc>
      </w:tr>
      <w:tr w:rsidR="002561D8" w:rsidRPr="003474B6" w14:paraId="20CD98E3"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77AFCD62" w14:textId="77777777" w:rsidR="002561D8" w:rsidRPr="003474B6" w:rsidRDefault="002561D8" w:rsidP="00A438B4">
            <w:pPr>
              <w:spacing w:after="0" w:line="240" w:lineRule="auto"/>
              <w:rPr>
                <w:rFonts w:cs="Calibri"/>
              </w:rPr>
            </w:pPr>
            <w:r w:rsidRPr="00C77FC7">
              <w:t>Lipinki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E672C8D" w14:textId="77777777" w:rsidR="002561D8" w:rsidRPr="003474B6" w:rsidRDefault="002561D8" w:rsidP="00A438B4">
            <w:pPr>
              <w:spacing w:after="0" w:line="240" w:lineRule="auto"/>
              <w:rPr>
                <w:rFonts w:cs="Calibri"/>
              </w:rPr>
            </w:pPr>
            <w:r w:rsidRPr="00C77FC7">
              <w:t>6 780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724F21E" w14:textId="77777777" w:rsidR="002561D8" w:rsidRPr="003474B6" w:rsidRDefault="002561D8" w:rsidP="00A438B4">
            <w:pPr>
              <w:spacing w:after="0" w:line="240" w:lineRule="auto"/>
              <w:rPr>
                <w:rFonts w:cs="Calibri"/>
              </w:rPr>
            </w:pPr>
            <w:r w:rsidRPr="00C77FC7">
              <w:t>6 782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F693B04" w14:textId="77777777" w:rsidR="002561D8" w:rsidRPr="003474B6" w:rsidRDefault="002561D8" w:rsidP="00A438B4">
            <w:pPr>
              <w:spacing w:after="0" w:line="240" w:lineRule="auto"/>
              <w:rPr>
                <w:rFonts w:cs="Calibri"/>
              </w:rPr>
            </w:pPr>
            <w:r w:rsidRPr="00C77FC7">
              <w:t>6 802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30A0BA7" w14:textId="77777777" w:rsidR="002561D8" w:rsidRPr="003474B6" w:rsidRDefault="002561D8" w:rsidP="00A438B4">
            <w:pPr>
              <w:spacing w:after="0" w:line="240" w:lineRule="auto"/>
              <w:rPr>
                <w:rFonts w:cs="Calibri"/>
              </w:rPr>
            </w:pPr>
            <w:r w:rsidRPr="00C77FC7">
              <w:t>6 806</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36DE19B" w14:textId="77777777" w:rsidR="002561D8" w:rsidRPr="003474B6" w:rsidRDefault="002561D8" w:rsidP="00A438B4">
            <w:pPr>
              <w:spacing w:after="0" w:line="240" w:lineRule="auto"/>
              <w:rPr>
                <w:rFonts w:cs="Calibri"/>
              </w:rPr>
            </w:pPr>
            <w:r w:rsidRPr="00C77FC7">
              <w:t>6 792</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4974CC47" w14:textId="77777777" w:rsidR="002561D8" w:rsidRPr="003474B6" w:rsidRDefault="002561D8" w:rsidP="00A438B4">
            <w:pPr>
              <w:spacing w:after="0" w:line="240" w:lineRule="auto"/>
              <w:rPr>
                <w:rFonts w:cs="Calibri"/>
              </w:rPr>
            </w:pPr>
            <w:r w:rsidRPr="00C77FC7">
              <w:t>6 800</w:t>
            </w:r>
          </w:p>
        </w:tc>
      </w:tr>
      <w:tr w:rsidR="002561D8" w:rsidRPr="003474B6" w14:paraId="1CACF934"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0A6EEED2" w14:textId="77777777" w:rsidR="002561D8" w:rsidRPr="008E6DC5" w:rsidRDefault="002561D8" w:rsidP="00A438B4">
            <w:pPr>
              <w:spacing w:after="0" w:line="240" w:lineRule="auto"/>
            </w:pPr>
            <w:r w:rsidRPr="00C77FC7">
              <w:t>Łużna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CCCA429" w14:textId="77777777" w:rsidR="002561D8" w:rsidRPr="008E6DC5" w:rsidRDefault="002561D8" w:rsidP="00A438B4">
            <w:pPr>
              <w:spacing w:after="0" w:line="240" w:lineRule="auto"/>
            </w:pPr>
            <w:r w:rsidRPr="00C77FC7">
              <w:t>8 400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1C2A9BD" w14:textId="77777777" w:rsidR="002561D8" w:rsidRPr="008E6DC5" w:rsidRDefault="002561D8" w:rsidP="00A438B4">
            <w:pPr>
              <w:spacing w:after="0" w:line="240" w:lineRule="auto"/>
            </w:pPr>
            <w:r w:rsidRPr="00C77FC7">
              <w:t>8 451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3F68045" w14:textId="77777777" w:rsidR="002561D8" w:rsidRPr="008E6DC5" w:rsidRDefault="002561D8" w:rsidP="00A438B4">
            <w:pPr>
              <w:spacing w:after="0" w:line="240" w:lineRule="auto"/>
            </w:pPr>
            <w:r w:rsidRPr="00C77FC7">
              <w:t>8 465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2A38AEA" w14:textId="77777777" w:rsidR="002561D8" w:rsidRPr="008E6DC5" w:rsidRDefault="002561D8" w:rsidP="00A438B4">
            <w:pPr>
              <w:spacing w:after="0" w:line="240" w:lineRule="auto"/>
            </w:pPr>
            <w:r w:rsidRPr="00C77FC7">
              <w:t>8 514</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7152786" w14:textId="77777777" w:rsidR="002561D8" w:rsidRPr="008E6DC5" w:rsidRDefault="002561D8" w:rsidP="00A438B4">
            <w:pPr>
              <w:spacing w:after="0" w:line="240" w:lineRule="auto"/>
            </w:pPr>
            <w:r w:rsidRPr="00C77FC7">
              <w:t>8 535</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519A048A" w14:textId="77777777" w:rsidR="002561D8" w:rsidRPr="008E6DC5" w:rsidRDefault="002561D8" w:rsidP="00A438B4">
            <w:pPr>
              <w:spacing w:after="0" w:line="240" w:lineRule="auto"/>
            </w:pPr>
            <w:r w:rsidRPr="00C77FC7">
              <w:t>8 517</w:t>
            </w:r>
          </w:p>
        </w:tc>
      </w:tr>
      <w:tr w:rsidR="002561D8" w:rsidRPr="003474B6" w14:paraId="2EF180E7"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32E0F5EA" w14:textId="77777777" w:rsidR="002561D8" w:rsidRPr="00FA6546" w:rsidRDefault="002561D8" w:rsidP="00A438B4">
            <w:pPr>
              <w:spacing w:after="0" w:line="240" w:lineRule="auto"/>
            </w:pPr>
            <w:r w:rsidRPr="00C77FC7">
              <w:t>Moszczenica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B46EA6B" w14:textId="77777777" w:rsidR="002561D8" w:rsidRPr="00FA6546" w:rsidRDefault="002561D8" w:rsidP="00A438B4">
            <w:pPr>
              <w:spacing w:after="0" w:line="240" w:lineRule="auto"/>
            </w:pPr>
            <w:r w:rsidRPr="00C77FC7">
              <w:t>4 897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A9C17F5" w14:textId="77777777" w:rsidR="002561D8" w:rsidRPr="00FA6546" w:rsidRDefault="002561D8" w:rsidP="00A438B4">
            <w:pPr>
              <w:spacing w:after="0" w:line="240" w:lineRule="auto"/>
            </w:pPr>
            <w:r w:rsidRPr="00C77FC7">
              <w:t>4 907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1501369" w14:textId="77777777" w:rsidR="002561D8" w:rsidRPr="00FA6546" w:rsidRDefault="002561D8" w:rsidP="00A438B4">
            <w:pPr>
              <w:spacing w:after="0" w:line="240" w:lineRule="auto"/>
            </w:pPr>
            <w:r w:rsidRPr="00C77FC7">
              <w:t>4 921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8054ADA" w14:textId="77777777" w:rsidR="002561D8" w:rsidRPr="00FA6546" w:rsidRDefault="002561D8" w:rsidP="00A438B4">
            <w:pPr>
              <w:spacing w:after="0" w:line="240" w:lineRule="auto"/>
            </w:pPr>
            <w:r w:rsidRPr="00C77FC7">
              <w:t>4 922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E1597BC" w14:textId="77777777" w:rsidR="002561D8" w:rsidRPr="00FA6546" w:rsidRDefault="002561D8" w:rsidP="00A438B4">
            <w:pPr>
              <w:spacing w:after="0" w:line="240" w:lineRule="auto"/>
            </w:pPr>
            <w:r w:rsidRPr="00C77FC7">
              <w:t>4 983</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1D6B0D7F" w14:textId="77777777" w:rsidR="002561D8" w:rsidRPr="00FA6546" w:rsidRDefault="002561D8" w:rsidP="00A438B4">
            <w:pPr>
              <w:spacing w:after="0" w:line="240" w:lineRule="auto"/>
            </w:pPr>
            <w:r w:rsidRPr="00C77FC7">
              <w:t>5 026</w:t>
            </w:r>
          </w:p>
        </w:tc>
      </w:tr>
      <w:tr w:rsidR="002561D8" w:rsidRPr="003474B6" w14:paraId="3F231A96"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01EAE780" w14:textId="77777777" w:rsidR="002561D8" w:rsidRPr="00FA6546" w:rsidRDefault="002561D8" w:rsidP="00A438B4">
            <w:pPr>
              <w:spacing w:after="0" w:line="240" w:lineRule="auto"/>
            </w:pPr>
            <w:r w:rsidRPr="00C77FC7">
              <w:t>Ropa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BBFDB37" w14:textId="77777777" w:rsidR="002561D8" w:rsidRPr="00FA6546" w:rsidRDefault="002561D8" w:rsidP="00A438B4">
            <w:pPr>
              <w:spacing w:after="0" w:line="240" w:lineRule="auto"/>
            </w:pPr>
            <w:r w:rsidRPr="00C77FC7">
              <w:t>5 369</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A498BEB" w14:textId="77777777" w:rsidR="002561D8" w:rsidRPr="00FA6546" w:rsidRDefault="002561D8" w:rsidP="00A438B4">
            <w:pPr>
              <w:spacing w:after="0" w:line="240" w:lineRule="auto"/>
            </w:pPr>
            <w:r w:rsidRPr="00C77FC7">
              <w:t>5 408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289BD64" w14:textId="77777777" w:rsidR="002561D8" w:rsidRPr="00FA6546" w:rsidRDefault="002561D8" w:rsidP="00A438B4">
            <w:pPr>
              <w:spacing w:after="0" w:line="240" w:lineRule="auto"/>
            </w:pPr>
            <w:r w:rsidRPr="00C77FC7">
              <w:t>5 440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9338B75" w14:textId="77777777" w:rsidR="002561D8" w:rsidRPr="00FA6546" w:rsidRDefault="002561D8" w:rsidP="00A438B4">
            <w:pPr>
              <w:spacing w:after="0" w:line="240" w:lineRule="auto"/>
            </w:pPr>
            <w:r w:rsidRPr="00C77FC7">
              <w:t>5 498</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3979D129" w14:textId="77777777" w:rsidR="002561D8" w:rsidRPr="00FA6546" w:rsidRDefault="002561D8" w:rsidP="00A438B4">
            <w:pPr>
              <w:spacing w:after="0" w:line="240" w:lineRule="auto"/>
            </w:pPr>
            <w:r w:rsidRPr="00C77FC7">
              <w:t>5 507</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1159DA94" w14:textId="77777777" w:rsidR="002561D8" w:rsidRPr="00FA6546" w:rsidRDefault="002561D8" w:rsidP="00A438B4">
            <w:pPr>
              <w:spacing w:after="0" w:line="240" w:lineRule="auto"/>
            </w:pPr>
            <w:r w:rsidRPr="00C77FC7">
              <w:t>5 536</w:t>
            </w:r>
          </w:p>
        </w:tc>
      </w:tr>
      <w:tr w:rsidR="002561D8" w:rsidRPr="003474B6" w14:paraId="7643919C"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40BFB686" w14:textId="77777777" w:rsidR="002561D8" w:rsidRPr="00FA6546" w:rsidRDefault="002561D8" w:rsidP="00A438B4">
            <w:pPr>
              <w:spacing w:after="0" w:line="240" w:lineRule="auto"/>
            </w:pPr>
            <w:r w:rsidRPr="00C77FC7">
              <w:t>Sękowa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5C9F7D7" w14:textId="77777777" w:rsidR="002561D8" w:rsidRPr="00FA6546" w:rsidRDefault="002561D8" w:rsidP="00A438B4">
            <w:pPr>
              <w:spacing w:after="0" w:line="240" w:lineRule="auto"/>
            </w:pPr>
            <w:r w:rsidRPr="00C77FC7">
              <w:t>5 001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0035BFB0" w14:textId="77777777" w:rsidR="002561D8" w:rsidRPr="00FA6546" w:rsidRDefault="002561D8" w:rsidP="00A438B4">
            <w:pPr>
              <w:spacing w:after="0" w:line="240" w:lineRule="auto"/>
            </w:pPr>
            <w:r w:rsidRPr="00C77FC7">
              <w:t>4 990</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907687A" w14:textId="77777777" w:rsidR="002561D8" w:rsidRPr="00FA6546" w:rsidRDefault="002561D8" w:rsidP="00A438B4">
            <w:pPr>
              <w:spacing w:after="0" w:line="240" w:lineRule="auto"/>
            </w:pPr>
            <w:r w:rsidRPr="00C77FC7">
              <w:t>4 981</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1C3FEA3D" w14:textId="77777777" w:rsidR="002561D8" w:rsidRPr="00FA6546" w:rsidRDefault="002561D8" w:rsidP="00A438B4">
            <w:pPr>
              <w:spacing w:after="0" w:line="240" w:lineRule="auto"/>
            </w:pPr>
            <w:r w:rsidRPr="00C77FC7">
              <w:t>5 017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5B09E6D2" w14:textId="77777777" w:rsidR="002561D8" w:rsidRPr="00FA6546" w:rsidRDefault="002561D8" w:rsidP="00A438B4">
            <w:pPr>
              <w:spacing w:after="0" w:line="240" w:lineRule="auto"/>
            </w:pPr>
            <w:r w:rsidRPr="00C77FC7">
              <w:t>4 980</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25E8FD21" w14:textId="77777777" w:rsidR="002561D8" w:rsidRPr="00FA6546" w:rsidRDefault="002561D8" w:rsidP="00A438B4">
            <w:pPr>
              <w:spacing w:after="0" w:line="240" w:lineRule="auto"/>
            </w:pPr>
            <w:r w:rsidRPr="00C77FC7">
              <w:t>4 937</w:t>
            </w:r>
          </w:p>
        </w:tc>
      </w:tr>
      <w:tr w:rsidR="002561D8" w:rsidRPr="003474B6" w14:paraId="41A4C8FA" w14:textId="77777777" w:rsidTr="00A438B4">
        <w:trPr>
          <w:trHeight w:val="526"/>
        </w:trPr>
        <w:tc>
          <w:tcPr>
            <w:tcW w:w="2804" w:type="dxa"/>
            <w:tcBorders>
              <w:top w:val="single" w:sz="4" w:space="0" w:color="000000"/>
              <w:left w:val="single" w:sz="4" w:space="0" w:color="000000"/>
              <w:bottom w:val="single" w:sz="4" w:space="0" w:color="000000"/>
              <w:right w:val="single" w:sz="4" w:space="0" w:color="000000"/>
            </w:tcBorders>
            <w:shd w:val="clear" w:color="auto" w:fill="FFFFFF"/>
          </w:tcPr>
          <w:p w14:paraId="1935F779" w14:textId="77777777" w:rsidR="002561D8" w:rsidRPr="00FA6546" w:rsidRDefault="002561D8" w:rsidP="00A438B4">
            <w:pPr>
              <w:spacing w:after="0" w:line="240" w:lineRule="auto"/>
            </w:pPr>
            <w:r w:rsidRPr="00C77FC7">
              <w:t>Uście Gorlickie (2)</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4663A2B7" w14:textId="77777777" w:rsidR="002561D8" w:rsidRPr="00FA6546" w:rsidRDefault="002561D8" w:rsidP="00A438B4">
            <w:pPr>
              <w:spacing w:after="0" w:line="240" w:lineRule="auto"/>
            </w:pPr>
            <w:r w:rsidRPr="00C77FC7">
              <w:t>6 805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77662470" w14:textId="77777777" w:rsidR="002561D8" w:rsidRPr="00FA6546" w:rsidRDefault="002561D8" w:rsidP="00A438B4">
            <w:pPr>
              <w:spacing w:after="0" w:line="240" w:lineRule="auto"/>
            </w:pPr>
            <w:r w:rsidRPr="00C77FC7">
              <w:t>6 815</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490D45A" w14:textId="77777777" w:rsidR="002561D8" w:rsidRPr="00FA6546" w:rsidRDefault="002561D8" w:rsidP="00A438B4">
            <w:pPr>
              <w:spacing w:after="0" w:line="240" w:lineRule="auto"/>
            </w:pPr>
            <w:r w:rsidRPr="00C77FC7">
              <w:t>6 843</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632F3751" w14:textId="77777777" w:rsidR="002561D8" w:rsidRPr="00FA6546" w:rsidRDefault="002561D8" w:rsidP="00A438B4">
            <w:pPr>
              <w:spacing w:after="0" w:line="240" w:lineRule="auto"/>
            </w:pPr>
            <w:r w:rsidRPr="00C77FC7">
              <w:t>6 837</w:t>
            </w:r>
          </w:p>
        </w:tc>
        <w:tc>
          <w:tcPr>
            <w:tcW w:w="1103" w:type="dxa"/>
            <w:tcBorders>
              <w:top w:val="single" w:sz="4" w:space="0" w:color="000000"/>
              <w:left w:val="single" w:sz="4" w:space="0" w:color="000000"/>
              <w:bottom w:val="single" w:sz="4" w:space="0" w:color="000000"/>
              <w:right w:val="single" w:sz="4" w:space="0" w:color="000000"/>
            </w:tcBorders>
            <w:shd w:val="clear" w:color="auto" w:fill="FFFFFF"/>
          </w:tcPr>
          <w:p w14:paraId="256A083A" w14:textId="77777777" w:rsidR="002561D8" w:rsidRPr="00FA6546" w:rsidRDefault="002561D8" w:rsidP="00A438B4">
            <w:pPr>
              <w:spacing w:after="0" w:line="240" w:lineRule="auto"/>
            </w:pPr>
            <w:r w:rsidRPr="00C77FC7">
              <w:t>6 848</w:t>
            </w:r>
          </w:p>
        </w:tc>
        <w:tc>
          <w:tcPr>
            <w:tcW w:w="1107" w:type="dxa"/>
            <w:tcBorders>
              <w:top w:val="single" w:sz="4" w:space="0" w:color="000000"/>
              <w:left w:val="single" w:sz="4" w:space="0" w:color="000000"/>
              <w:bottom w:val="single" w:sz="4" w:space="0" w:color="000000"/>
              <w:right w:val="single" w:sz="4" w:space="0" w:color="000000"/>
            </w:tcBorders>
            <w:shd w:val="clear" w:color="auto" w:fill="FFFFFF"/>
          </w:tcPr>
          <w:p w14:paraId="6FCA5ED3" w14:textId="77777777" w:rsidR="002561D8" w:rsidRPr="00FA6546" w:rsidRDefault="002561D8" w:rsidP="00A438B4">
            <w:pPr>
              <w:spacing w:after="0" w:line="240" w:lineRule="auto"/>
            </w:pPr>
            <w:r w:rsidRPr="00C77FC7">
              <w:t>6 880</w:t>
            </w:r>
          </w:p>
        </w:tc>
      </w:tr>
    </w:tbl>
    <w:p w14:paraId="69BEF044" w14:textId="77777777" w:rsidR="002561D8" w:rsidRPr="004B0686" w:rsidRDefault="002561D8" w:rsidP="002561D8">
      <w:pPr>
        <w:rPr>
          <w:rFonts w:cs="Calibri"/>
          <w:i/>
          <w:iCs/>
        </w:rPr>
      </w:pPr>
      <w:r w:rsidRPr="004B0686">
        <w:rPr>
          <w:rFonts w:cs="Calibri"/>
          <w:i/>
          <w:iCs/>
        </w:rPr>
        <w:t xml:space="preserve">Źródło: dane z GUS, 2021. </w:t>
      </w:r>
    </w:p>
    <w:p w14:paraId="1B55785D" w14:textId="78A7AD8A" w:rsidR="002561D8" w:rsidRPr="00A86300" w:rsidRDefault="002561D8" w:rsidP="00A86300">
      <w:pPr>
        <w:spacing w:line="360" w:lineRule="auto"/>
        <w:ind w:firstLine="709"/>
        <w:jc w:val="both"/>
        <w:rPr>
          <w:sz w:val="24"/>
          <w:szCs w:val="24"/>
        </w:rPr>
      </w:pPr>
      <w:r>
        <w:rPr>
          <w:sz w:val="24"/>
          <w:szCs w:val="24"/>
        </w:rPr>
        <w:t xml:space="preserve">Istotną kwestią są dochody gmin. </w:t>
      </w:r>
      <w:r w:rsidRPr="00E74B6F">
        <w:rPr>
          <w:sz w:val="24"/>
          <w:szCs w:val="24"/>
        </w:rPr>
        <w:t>Wyrazem zdolności dochodowej gmin jest wskaźnik dochodów podatkowych na jednego mieszkańca w gminie</w:t>
      </w:r>
      <w:r>
        <w:rPr>
          <w:sz w:val="24"/>
          <w:szCs w:val="24"/>
        </w:rPr>
        <w:t xml:space="preserve">, czyli tzw. wskaźnik G, </w:t>
      </w:r>
      <w:r w:rsidRPr="006B43B4">
        <w:rPr>
          <w:sz w:val="24"/>
          <w:szCs w:val="24"/>
        </w:rPr>
        <w:t>stanowiący podstawę do wyliczenia rocznych kwot czę</w:t>
      </w:r>
      <w:r>
        <w:rPr>
          <w:sz w:val="24"/>
          <w:szCs w:val="24"/>
        </w:rPr>
        <w:t>ś</w:t>
      </w:r>
      <w:r w:rsidRPr="006B43B4">
        <w:rPr>
          <w:sz w:val="24"/>
          <w:szCs w:val="24"/>
        </w:rPr>
        <w:t>ci wyrównawczej subwencji ogólnej i wpłat.</w:t>
      </w:r>
      <w:r>
        <w:rPr>
          <w:sz w:val="24"/>
          <w:szCs w:val="24"/>
        </w:rPr>
        <w:t xml:space="preserve"> W raportach z Ministerstwa Finansów nie ma podziału na obszary wiejskie, w sytuacji kiedy są gminy miejsko-wiejskie. Dlatego też dane dla dwóch gmin Biecz i Bobowa, są w obszarze miejsko-wiejskim. Analizując poszczególne gminy w latach 2018-2021 należy wskazać gminę </w:t>
      </w:r>
      <w:r>
        <w:rPr>
          <w:sz w:val="24"/>
          <w:szCs w:val="24"/>
        </w:rPr>
        <w:lastRenderedPageBreak/>
        <w:t xml:space="preserve">Sękowa, która z gmin wiejskich ma najwyższy wskaźnik w 2021 roku - </w:t>
      </w:r>
      <w:r w:rsidRPr="00937B46">
        <w:rPr>
          <w:sz w:val="24"/>
          <w:szCs w:val="24"/>
        </w:rPr>
        <w:t>1 018,41</w:t>
      </w:r>
      <w:r>
        <w:rPr>
          <w:sz w:val="24"/>
          <w:szCs w:val="24"/>
        </w:rPr>
        <w:t xml:space="preserve"> zł. Ponadto ważnym jest fakt, iż we wszystkich gminach w poszczególnych latach wskaźnik ten ulegał zwiększeniu. </w:t>
      </w:r>
    </w:p>
    <w:p w14:paraId="444C563F" w14:textId="0D2EB69D" w:rsidR="00A86300" w:rsidRDefault="00A86300" w:rsidP="00A86300">
      <w:pPr>
        <w:pStyle w:val="Legenda"/>
        <w:keepNext/>
      </w:pPr>
      <w:bookmarkStart w:id="17" w:name="_Toc86398941"/>
      <w:r>
        <w:t xml:space="preserve">Tabela </w:t>
      </w:r>
      <w:fldSimple w:instr=" SEQ Tabela \* ARABIC ">
        <w:r w:rsidR="00937A80">
          <w:rPr>
            <w:noProof/>
          </w:rPr>
          <w:t>2</w:t>
        </w:r>
      </w:fldSimple>
      <w:r>
        <w:t xml:space="preserve"> </w:t>
      </w:r>
      <w:r w:rsidRPr="00E926EB">
        <w:t>Wskaźnik G dla gmin obszaru LGD.</w:t>
      </w:r>
      <w:bookmarkEnd w:id="17"/>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843"/>
        <w:gridCol w:w="1842"/>
        <w:gridCol w:w="1931"/>
        <w:gridCol w:w="2234"/>
      </w:tblGrid>
      <w:tr w:rsidR="002561D8" w14:paraId="268B1658" w14:textId="77777777" w:rsidTr="00A438B4">
        <w:trPr>
          <w:jc w:val="center"/>
        </w:trPr>
        <w:tc>
          <w:tcPr>
            <w:tcW w:w="1614" w:type="dxa"/>
            <w:shd w:val="clear" w:color="auto" w:fill="D9D9D9"/>
          </w:tcPr>
          <w:p w14:paraId="6EA33ACF" w14:textId="77777777" w:rsidR="002561D8" w:rsidRPr="003A39BB" w:rsidRDefault="002561D8" w:rsidP="00A438B4">
            <w:pPr>
              <w:jc w:val="center"/>
              <w:rPr>
                <w:b/>
                <w:bCs/>
              </w:rPr>
            </w:pPr>
          </w:p>
        </w:tc>
        <w:tc>
          <w:tcPr>
            <w:tcW w:w="7850" w:type="dxa"/>
            <w:gridSpan w:val="4"/>
            <w:shd w:val="clear" w:color="auto" w:fill="D9D9D9"/>
          </w:tcPr>
          <w:p w14:paraId="07140832" w14:textId="77777777" w:rsidR="002561D8" w:rsidRPr="003A39BB" w:rsidRDefault="002561D8" w:rsidP="00A438B4">
            <w:pPr>
              <w:jc w:val="center"/>
              <w:rPr>
                <w:b/>
                <w:bCs/>
              </w:rPr>
            </w:pPr>
            <w:r>
              <w:rPr>
                <w:b/>
                <w:bCs/>
              </w:rPr>
              <w:t xml:space="preserve">Wskaźnik G dla gmin </w:t>
            </w:r>
          </w:p>
        </w:tc>
      </w:tr>
      <w:tr w:rsidR="002561D8" w14:paraId="4EE0C277" w14:textId="77777777" w:rsidTr="00A438B4">
        <w:trPr>
          <w:jc w:val="center"/>
        </w:trPr>
        <w:tc>
          <w:tcPr>
            <w:tcW w:w="1614" w:type="dxa"/>
            <w:shd w:val="clear" w:color="auto" w:fill="D9D9D9"/>
          </w:tcPr>
          <w:p w14:paraId="40E4FFF1" w14:textId="77777777" w:rsidR="002561D8" w:rsidRPr="003A39BB" w:rsidRDefault="002561D8" w:rsidP="00A438B4">
            <w:pPr>
              <w:jc w:val="center"/>
              <w:rPr>
                <w:b/>
                <w:bCs/>
              </w:rPr>
            </w:pPr>
            <w:r w:rsidRPr="003A39BB">
              <w:rPr>
                <w:b/>
                <w:bCs/>
              </w:rPr>
              <w:t>Gminy</w:t>
            </w:r>
          </w:p>
        </w:tc>
        <w:tc>
          <w:tcPr>
            <w:tcW w:w="1843" w:type="dxa"/>
            <w:shd w:val="clear" w:color="auto" w:fill="D9D9D9"/>
          </w:tcPr>
          <w:p w14:paraId="2C3B8F74" w14:textId="77777777" w:rsidR="002561D8" w:rsidRPr="003A39BB" w:rsidRDefault="002561D8" w:rsidP="00A438B4">
            <w:pPr>
              <w:jc w:val="center"/>
              <w:rPr>
                <w:b/>
                <w:bCs/>
              </w:rPr>
            </w:pPr>
            <w:r w:rsidRPr="003A39BB">
              <w:rPr>
                <w:b/>
                <w:bCs/>
              </w:rPr>
              <w:t>2018</w:t>
            </w:r>
          </w:p>
        </w:tc>
        <w:tc>
          <w:tcPr>
            <w:tcW w:w="1842" w:type="dxa"/>
            <w:shd w:val="clear" w:color="auto" w:fill="D9D9D9"/>
          </w:tcPr>
          <w:p w14:paraId="03FB12E3" w14:textId="77777777" w:rsidR="002561D8" w:rsidRPr="003A39BB" w:rsidRDefault="002561D8" w:rsidP="00A438B4">
            <w:pPr>
              <w:jc w:val="center"/>
              <w:rPr>
                <w:b/>
                <w:bCs/>
              </w:rPr>
            </w:pPr>
            <w:r w:rsidRPr="003A39BB">
              <w:rPr>
                <w:b/>
                <w:bCs/>
              </w:rPr>
              <w:t>2019</w:t>
            </w:r>
          </w:p>
        </w:tc>
        <w:tc>
          <w:tcPr>
            <w:tcW w:w="1931" w:type="dxa"/>
            <w:shd w:val="clear" w:color="auto" w:fill="D9D9D9"/>
          </w:tcPr>
          <w:p w14:paraId="5210355A" w14:textId="77777777" w:rsidR="002561D8" w:rsidRPr="003A39BB" w:rsidRDefault="002561D8" w:rsidP="00A438B4">
            <w:pPr>
              <w:jc w:val="center"/>
              <w:rPr>
                <w:b/>
                <w:bCs/>
              </w:rPr>
            </w:pPr>
            <w:r w:rsidRPr="003A39BB">
              <w:rPr>
                <w:b/>
                <w:bCs/>
              </w:rPr>
              <w:t>2020</w:t>
            </w:r>
          </w:p>
        </w:tc>
        <w:tc>
          <w:tcPr>
            <w:tcW w:w="2234" w:type="dxa"/>
            <w:shd w:val="clear" w:color="auto" w:fill="D9D9D9"/>
          </w:tcPr>
          <w:p w14:paraId="52DBA1F3" w14:textId="77777777" w:rsidR="002561D8" w:rsidRPr="003A39BB" w:rsidRDefault="002561D8" w:rsidP="00A438B4">
            <w:pPr>
              <w:jc w:val="center"/>
              <w:rPr>
                <w:b/>
                <w:bCs/>
              </w:rPr>
            </w:pPr>
            <w:r w:rsidRPr="003A39BB">
              <w:rPr>
                <w:b/>
                <w:bCs/>
              </w:rPr>
              <w:t>2021</w:t>
            </w:r>
          </w:p>
        </w:tc>
      </w:tr>
      <w:tr w:rsidR="002561D8" w14:paraId="60B9C6F4" w14:textId="77777777" w:rsidTr="00A438B4">
        <w:trPr>
          <w:jc w:val="center"/>
        </w:trPr>
        <w:tc>
          <w:tcPr>
            <w:tcW w:w="1614" w:type="dxa"/>
            <w:shd w:val="clear" w:color="auto" w:fill="auto"/>
          </w:tcPr>
          <w:p w14:paraId="1F912B3F" w14:textId="77777777" w:rsidR="002561D8" w:rsidRPr="003A39BB" w:rsidRDefault="002561D8" w:rsidP="00A438B4">
            <w:pPr>
              <w:jc w:val="center"/>
            </w:pPr>
            <w:r w:rsidRPr="003A39BB">
              <w:t>Biecz</w:t>
            </w:r>
          </w:p>
        </w:tc>
        <w:tc>
          <w:tcPr>
            <w:tcW w:w="1843" w:type="dxa"/>
            <w:shd w:val="clear" w:color="auto" w:fill="auto"/>
          </w:tcPr>
          <w:p w14:paraId="1F34C576" w14:textId="77777777" w:rsidR="002561D8" w:rsidRPr="003A39BB" w:rsidRDefault="002561D8" w:rsidP="00A438B4">
            <w:pPr>
              <w:jc w:val="center"/>
              <w:rPr>
                <w:rFonts w:ascii="Times New Roman" w:hAnsi="Times New Roman" w:cs="Times New Roman"/>
              </w:rPr>
            </w:pPr>
            <w:r w:rsidRPr="003A39BB">
              <w:t>843,97</w:t>
            </w:r>
          </w:p>
        </w:tc>
        <w:tc>
          <w:tcPr>
            <w:tcW w:w="1842" w:type="dxa"/>
            <w:shd w:val="clear" w:color="auto" w:fill="auto"/>
          </w:tcPr>
          <w:p w14:paraId="468814D6" w14:textId="77777777" w:rsidR="002561D8" w:rsidRPr="003A39BB" w:rsidRDefault="002561D8" w:rsidP="00A438B4">
            <w:pPr>
              <w:jc w:val="center"/>
            </w:pPr>
            <w:r w:rsidRPr="003A39BB">
              <w:t>891,51</w:t>
            </w:r>
          </w:p>
        </w:tc>
        <w:tc>
          <w:tcPr>
            <w:tcW w:w="1931" w:type="dxa"/>
            <w:shd w:val="clear" w:color="auto" w:fill="auto"/>
          </w:tcPr>
          <w:p w14:paraId="6D942ED4" w14:textId="77777777" w:rsidR="002561D8" w:rsidRPr="003A39BB" w:rsidRDefault="002561D8" w:rsidP="00A438B4">
            <w:pPr>
              <w:jc w:val="center"/>
              <w:rPr>
                <w:rFonts w:ascii="Times New Roman" w:hAnsi="Times New Roman" w:cs="Times New Roman"/>
              </w:rPr>
            </w:pPr>
            <w:r w:rsidRPr="003A39BB">
              <w:t>973,30</w:t>
            </w:r>
          </w:p>
        </w:tc>
        <w:tc>
          <w:tcPr>
            <w:tcW w:w="2234" w:type="dxa"/>
            <w:shd w:val="clear" w:color="auto" w:fill="auto"/>
          </w:tcPr>
          <w:p w14:paraId="68D57A18" w14:textId="77777777" w:rsidR="002561D8" w:rsidRPr="003A39BB" w:rsidRDefault="002561D8" w:rsidP="00A438B4">
            <w:pPr>
              <w:jc w:val="center"/>
              <w:rPr>
                <w:rFonts w:ascii="Times New Roman" w:hAnsi="Times New Roman" w:cs="Times New Roman"/>
              </w:rPr>
            </w:pPr>
            <w:r w:rsidRPr="003A39BB">
              <w:t>1 049,50</w:t>
            </w:r>
          </w:p>
        </w:tc>
      </w:tr>
      <w:tr w:rsidR="002561D8" w14:paraId="02914F1A" w14:textId="77777777" w:rsidTr="00A438B4">
        <w:trPr>
          <w:jc w:val="center"/>
        </w:trPr>
        <w:tc>
          <w:tcPr>
            <w:tcW w:w="1614" w:type="dxa"/>
            <w:shd w:val="clear" w:color="auto" w:fill="auto"/>
          </w:tcPr>
          <w:p w14:paraId="52126F7B" w14:textId="77777777" w:rsidR="002561D8" w:rsidRPr="003A39BB" w:rsidRDefault="002561D8" w:rsidP="00A438B4">
            <w:pPr>
              <w:jc w:val="center"/>
            </w:pPr>
            <w:r w:rsidRPr="003A39BB">
              <w:t>Bobowa</w:t>
            </w:r>
          </w:p>
        </w:tc>
        <w:tc>
          <w:tcPr>
            <w:tcW w:w="1843" w:type="dxa"/>
            <w:shd w:val="clear" w:color="auto" w:fill="auto"/>
          </w:tcPr>
          <w:p w14:paraId="284BB0A7" w14:textId="77777777" w:rsidR="002561D8" w:rsidRPr="003A39BB" w:rsidRDefault="002561D8" w:rsidP="00A438B4">
            <w:pPr>
              <w:jc w:val="center"/>
              <w:rPr>
                <w:rFonts w:ascii="Times New Roman" w:hAnsi="Times New Roman" w:cs="Times New Roman"/>
              </w:rPr>
            </w:pPr>
            <w:r w:rsidRPr="003A39BB">
              <w:t>563,13</w:t>
            </w:r>
          </w:p>
        </w:tc>
        <w:tc>
          <w:tcPr>
            <w:tcW w:w="1842" w:type="dxa"/>
            <w:shd w:val="clear" w:color="auto" w:fill="auto"/>
          </w:tcPr>
          <w:p w14:paraId="7AC4D0E1" w14:textId="77777777" w:rsidR="002561D8" w:rsidRPr="003A39BB" w:rsidRDefault="002561D8" w:rsidP="00A438B4">
            <w:pPr>
              <w:jc w:val="center"/>
            </w:pPr>
            <w:r w:rsidRPr="003A39BB">
              <w:t>611,52</w:t>
            </w:r>
          </w:p>
        </w:tc>
        <w:tc>
          <w:tcPr>
            <w:tcW w:w="1931" w:type="dxa"/>
            <w:shd w:val="clear" w:color="auto" w:fill="auto"/>
          </w:tcPr>
          <w:p w14:paraId="6B8E3C40" w14:textId="77777777" w:rsidR="002561D8" w:rsidRPr="003A39BB" w:rsidRDefault="002561D8" w:rsidP="00A438B4">
            <w:pPr>
              <w:jc w:val="center"/>
              <w:rPr>
                <w:rFonts w:ascii="Times New Roman" w:hAnsi="Times New Roman" w:cs="Times New Roman"/>
              </w:rPr>
            </w:pPr>
            <w:r w:rsidRPr="003A39BB">
              <w:t>677,37</w:t>
            </w:r>
          </w:p>
        </w:tc>
        <w:tc>
          <w:tcPr>
            <w:tcW w:w="2234" w:type="dxa"/>
            <w:shd w:val="clear" w:color="auto" w:fill="auto"/>
          </w:tcPr>
          <w:p w14:paraId="4AAA4E79" w14:textId="77777777" w:rsidR="002561D8" w:rsidRPr="003A39BB" w:rsidRDefault="002561D8" w:rsidP="00A438B4">
            <w:pPr>
              <w:jc w:val="center"/>
              <w:rPr>
                <w:rFonts w:ascii="Times New Roman" w:hAnsi="Times New Roman" w:cs="Times New Roman"/>
              </w:rPr>
            </w:pPr>
            <w:r w:rsidRPr="003A39BB">
              <w:t>735,33</w:t>
            </w:r>
          </w:p>
        </w:tc>
      </w:tr>
      <w:tr w:rsidR="002561D8" w14:paraId="3314AD99" w14:textId="77777777" w:rsidTr="00A438B4">
        <w:trPr>
          <w:jc w:val="center"/>
        </w:trPr>
        <w:tc>
          <w:tcPr>
            <w:tcW w:w="1614" w:type="dxa"/>
            <w:shd w:val="clear" w:color="auto" w:fill="auto"/>
          </w:tcPr>
          <w:p w14:paraId="1B945571" w14:textId="77777777" w:rsidR="002561D8" w:rsidRPr="003A39BB" w:rsidRDefault="002561D8" w:rsidP="00A438B4">
            <w:pPr>
              <w:jc w:val="center"/>
            </w:pPr>
            <w:r w:rsidRPr="003A39BB">
              <w:t>Gorlice</w:t>
            </w:r>
          </w:p>
        </w:tc>
        <w:tc>
          <w:tcPr>
            <w:tcW w:w="1843" w:type="dxa"/>
            <w:shd w:val="clear" w:color="auto" w:fill="auto"/>
          </w:tcPr>
          <w:p w14:paraId="249E7DFC" w14:textId="77777777" w:rsidR="002561D8" w:rsidRPr="003A39BB" w:rsidRDefault="002561D8" w:rsidP="00A438B4">
            <w:pPr>
              <w:jc w:val="center"/>
              <w:rPr>
                <w:rFonts w:ascii="Times New Roman" w:hAnsi="Times New Roman" w:cs="Times New Roman"/>
              </w:rPr>
            </w:pPr>
            <w:r w:rsidRPr="003A39BB">
              <w:t>760,40</w:t>
            </w:r>
          </w:p>
        </w:tc>
        <w:tc>
          <w:tcPr>
            <w:tcW w:w="1842" w:type="dxa"/>
            <w:shd w:val="clear" w:color="auto" w:fill="auto"/>
          </w:tcPr>
          <w:p w14:paraId="6F540449" w14:textId="77777777" w:rsidR="002561D8" w:rsidRPr="003A39BB" w:rsidRDefault="002561D8" w:rsidP="00A438B4">
            <w:pPr>
              <w:jc w:val="center"/>
            </w:pPr>
            <w:r w:rsidRPr="003A39BB">
              <w:t>848,89</w:t>
            </w:r>
          </w:p>
        </w:tc>
        <w:tc>
          <w:tcPr>
            <w:tcW w:w="1931" w:type="dxa"/>
            <w:shd w:val="clear" w:color="auto" w:fill="auto"/>
          </w:tcPr>
          <w:p w14:paraId="05355943" w14:textId="77777777" w:rsidR="002561D8" w:rsidRPr="003A39BB" w:rsidRDefault="002561D8" w:rsidP="00A438B4">
            <w:pPr>
              <w:jc w:val="center"/>
              <w:rPr>
                <w:rFonts w:ascii="Times New Roman" w:hAnsi="Times New Roman" w:cs="Times New Roman"/>
              </w:rPr>
            </w:pPr>
            <w:r w:rsidRPr="003A39BB">
              <w:t>883,52</w:t>
            </w:r>
          </w:p>
        </w:tc>
        <w:tc>
          <w:tcPr>
            <w:tcW w:w="2234" w:type="dxa"/>
            <w:shd w:val="clear" w:color="auto" w:fill="auto"/>
          </w:tcPr>
          <w:p w14:paraId="6AAE12D0" w14:textId="77777777" w:rsidR="002561D8" w:rsidRPr="003A39BB" w:rsidRDefault="002561D8" w:rsidP="00A438B4">
            <w:pPr>
              <w:jc w:val="center"/>
              <w:rPr>
                <w:rFonts w:ascii="Times New Roman" w:hAnsi="Times New Roman" w:cs="Times New Roman"/>
              </w:rPr>
            </w:pPr>
            <w:r w:rsidRPr="003A39BB">
              <w:t>942,02</w:t>
            </w:r>
          </w:p>
        </w:tc>
      </w:tr>
      <w:tr w:rsidR="002561D8" w14:paraId="3386378D" w14:textId="77777777" w:rsidTr="00A438B4">
        <w:trPr>
          <w:jc w:val="center"/>
        </w:trPr>
        <w:tc>
          <w:tcPr>
            <w:tcW w:w="1614" w:type="dxa"/>
            <w:shd w:val="clear" w:color="auto" w:fill="auto"/>
          </w:tcPr>
          <w:p w14:paraId="3B549FF9" w14:textId="77777777" w:rsidR="002561D8" w:rsidRPr="003A39BB" w:rsidRDefault="002561D8" w:rsidP="00A438B4">
            <w:pPr>
              <w:jc w:val="center"/>
            </w:pPr>
            <w:r w:rsidRPr="003A39BB">
              <w:t>Lipinki</w:t>
            </w:r>
          </w:p>
        </w:tc>
        <w:tc>
          <w:tcPr>
            <w:tcW w:w="1843" w:type="dxa"/>
            <w:shd w:val="clear" w:color="auto" w:fill="auto"/>
          </w:tcPr>
          <w:p w14:paraId="3889E1AF" w14:textId="77777777" w:rsidR="002561D8" w:rsidRPr="003A39BB" w:rsidRDefault="002561D8" w:rsidP="00A438B4">
            <w:pPr>
              <w:jc w:val="center"/>
            </w:pPr>
            <w:r w:rsidRPr="003A39BB">
              <w:t>677,96</w:t>
            </w:r>
          </w:p>
        </w:tc>
        <w:tc>
          <w:tcPr>
            <w:tcW w:w="1842" w:type="dxa"/>
            <w:shd w:val="clear" w:color="auto" w:fill="auto"/>
          </w:tcPr>
          <w:p w14:paraId="1CA3C254" w14:textId="77777777" w:rsidR="002561D8" w:rsidRPr="003A39BB" w:rsidRDefault="002561D8" w:rsidP="00A438B4">
            <w:pPr>
              <w:jc w:val="center"/>
            </w:pPr>
            <w:r w:rsidRPr="003A39BB">
              <w:t>760,99</w:t>
            </w:r>
          </w:p>
        </w:tc>
        <w:tc>
          <w:tcPr>
            <w:tcW w:w="1931" w:type="dxa"/>
            <w:shd w:val="clear" w:color="auto" w:fill="auto"/>
          </w:tcPr>
          <w:p w14:paraId="5162DC7E" w14:textId="77777777" w:rsidR="002561D8" w:rsidRPr="003A39BB" w:rsidRDefault="002561D8" w:rsidP="00A438B4">
            <w:pPr>
              <w:jc w:val="center"/>
              <w:rPr>
                <w:rFonts w:ascii="Times New Roman" w:hAnsi="Times New Roman" w:cs="Times New Roman"/>
              </w:rPr>
            </w:pPr>
            <w:r w:rsidRPr="003A39BB">
              <w:t>757,39</w:t>
            </w:r>
          </w:p>
        </w:tc>
        <w:tc>
          <w:tcPr>
            <w:tcW w:w="2234" w:type="dxa"/>
            <w:shd w:val="clear" w:color="auto" w:fill="auto"/>
          </w:tcPr>
          <w:p w14:paraId="58B1AEA8" w14:textId="77777777" w:rsidR="002561D8" w:rsidRPr="003A39BB" w:rsidRDefault="002561D8" w:rsidP="00A438B4">
            <w:pPr>
              <w:jc w:val="center"/>
              <w:rPr>
                <w:rFonts w:ascii="Times New Roman" w:hAnsi="Times New Roman" w:cs="Times New Roman"/>
              </w:rPr>
            </w:pPr>
            <w:r w:rsidRPr="003A39BB">
              <w:t>850,50</w:t>
            </w:r>
          </w:p>
        </w:tc>
      </w:tr>
      <w:tr w:rsidR="002561D8" w14:paraId="767DDF0E" w14:textId="77777777" w:rsidTr="00A438B4">
        <w:trPr>
          <w:jc w:val="center"/>
        </w:trPr>
        <w:tc>
          <w:tcPr>
            <w:tcW w:w="1614" w:type="dxa"/>
            <w:shd w:val="clear" w:color="auto" w:fill="auto"/>
          </w:tcPr>
          <w:p w14:paraId="3F0DF1DE" w14:textId="77777777" w:rsidR="002561D8" w:rsidRPr="003A39BB" w:rsidRDefault="002561D8" w:rsidP="00A438B4">
            <w:pPr>
              <w:jc w:val="center"/>
            </w:pPr>
            <w:r w:rsidRPr="003A39BB">
              <w:t>Łużna</w:t>
            </w:r>
          </w:p>
        </w:tc>
        <w:tc>
          <w:tcPr>
            <w:tcW w:w="1843" w:type="dxa"/>
            <w:shd w:val="clear" w:color="auto" w:fill="auto"/>
          </w:tcPr>
          <w:p w14:paraId="15049CBB" w14:textId="77777777" w:rsidR="002561D8" w:rsidRPr="003A39BB" w:rsidRDefault="002561D8" w:rsidP="00A438B4">
            <w:pPr>
              <w:jc w:val="center"/>
            </w:pPr>
            <w:r w:rsidRPr="003A39BB">
              <w:t>567,42</w:t>
            </w:r>
          </w:p>
        </w:tc>
        <w:tc>
          <w:tcPr>
            <w:tcW w:w="1842" w:type="dxa"/>
            <w:shd w:val="clear" w:color="auto" w:fill="auto"/>
          </w:tcPr>
          <w:p w14:paraId="6CFD658F" w14:textId="77777777" w:rsidR="002561D8" w:rsidRPr="003A39BB" w:rsidRDefault="002561D8" w:rsidP="00A438B4">
            <w:pPr>
              <w:jc w:val="center"/>
            </w:pPr>
            <w:r w:rsidRPr="003A39BB">
              <w:t>615,19</w:t>
            </w:r>
          </w:p>
        </w:tc>
        <w:tc>
          <w:tcPr>
            <w:tcW w:w="1931" w:type="dxa"/>
            <w:shd w:val="clear" w:color="auto" w:fill="auto"/>
          </w:tcPr>
          <w:p w14:paraId="502DFE8F" w14:textId="77777777" w:rsidR="002561D8" w:rsidRPr="003A39BB" w:rsidRDefault="002561D8" w:rsidP="00A438B4">
            <w:pPr>
              <w:jc w:val="center"/>
              <w:rPr>
                <w:rFonts w:ascii="Times New Roman" w:hAnsi="Times New Roman" w:cs="Times New Roman"/>
              </w:rPr>
            </w:pPr>
            <w:r w:rsidRPr="003A39BB">
              <w:t>688,89</w:t>
            </w:r>
          </w:p>
        </w:tc>
        <w:tc>
          <w:tcPr>
            <w:tcW w:w="2234" w:type="dxa"/>
            <w:shd w:val="clear" w:color="auto" w:fill="auto"/>
          </w:tcPr>
          <w:p w14:paraId="0F8B851A" w14:textId="77777777" w:rsidR="002561D8" w:rsidRPr="003A39BB" w:rsidRDefault="002561D8" w:rsidP="00A438B4">
            <w:pPr>
              <w:jc w:val="center"/>
              <w:rPr>
                <w:rFonts w:ascii="Times New Roman" w:hAnsi="Times New Roman" w:cs="Times New Roman"/>
              </w:rPr>
            </w:pPr>
            <w:r w:rsidRPr="003A39BB">
              <w:t>799,99</w:t>
            </w:r>
          </w:p>
        </w:tc>
      </w:tr>
      <w:tr w:rsidR="002561D8" w14:paraId="7563AF6C" w14:textId="77777777" w:rsidTr="00A438B4">
        <w:trPr>
          <w:jc w:val="center"/>
        </w:trPr>
        <w:tc>
          <w:tcPr>
            <w:tcW w:w="1614" w:type="dxa"/>
            <w:shd w:val="clear" w:color="auto" w:fill="auto"/>
          </w:tcPr>
          <w:p w14:paraId="55E30728" w14:textId="77777777" w:rsidR="002561D8" w:rsidRPr="003A39BB" w:rsidRDefault="002561D8" w:rsidP="00A438B4">
            <w:pPr>
              <w:jc w:val="center"/>
            </w:pPr>
            <w:r w:rsidRPr="003A39BB">
              <w:t>Moszczenica</w:t>
            </w:r>
          </w:p>
        </w:tc>
        <w:tc>
          <w:tcPr>
            <w:tcW w:w="1843" w:type="dxa"/>
            <w:shd w:val="clear" w:color="auto" w:fill="auto"/>
          </w:tcPr>
          <w:p w14:paraId="0196791B" w14:textId="77777777" w:rsidR="002561D8" w:rsidRPr="003A39BB" w:rsidRDefault="002561D8" w:rsidP="00A438B4">
            <w:pPr>
              <w:jc w:val="center"/>
              <w:rPr>
                <w:rFonts w:ascii="Times New Roman" w:hAnsi="Times New Roman" w:cs="Times New Roman"/>
              </w:rPr>
            </w:pPr>
            <w:r w:rsidRPr="003A39BB">
              <w:t>530,72</w:t>
            </w:r>
          </w:p>
        </w:tc>
        <w:tc>
          <w:tcPr>
            <w:tcW w:w="1842" w:type="dxa"/>
            <w:shd w:val="clear" w:color="auto" w:fill="auto"/>
          </w:tcPr>
          <w:p w14:paraId="04B09FAF" w14:textId="77777777" w:rsidR="002561D8" w:rsidRPr="003A39BB" w:rsidRDefault="002561D8" w:rsidP="00A438B4">
            <w:pPr>
              <w:jc w:val="center"/>
            </w:pPr>
            <w:r w:rsidRPr="003A39BB">
              <w:t>561,93</w:t>
            </w:r>
          </w:p>
        </w:tc>
        <w:tc>
          <w:tcPr>
            <w:tcW w:w="1931" w:type="dxa"/>
            <w:shd w:val="clear" w:color="auto" w:fill="auto"/>
          </w:tcPr>
          <w:p w14:paraId="06EAA9C3" w14:textId="77777777" w:rsidR="002561D8" w:rsidRPr="003A39BB" w:rsidRDefault="002561D8" w:rsidP="00A438B4">
            <w:pPr>
              <w:jc w:val="center"/>
              <w:rPr>
                <w:rFonts w:ascii="Times New Roman" w:hAnsi="Times New Roman" w:cs="Times New Roman"/>
              </w:rPr>
            </w:pPr>
            <w:r w:rsidRPr="003A39BB">
              <w:t>648,38</w:t>
            </w:r>
          </w:p>
        </w:tc>
        <w:tc>
          <w:tcPr>
            <w:tcW w:w="2234" w:type="dxa"/>
            <w:shd w:val="clear" w:color="auto" w:fill="auto"/>
          </w:tcPr>
          <w:p w14:paraId="737F4AC0" w14:textId="77777777" w:rsidR="002561D8" w:rsidRPr="003A39BB" w:rsidRDefault="002561D8" w:rsidP="00A438B4">
            <w:pPr>
              <w:jc w:val="center"/>
              <w:rPr>
                <w:rFonts w:ascii="Times New Roman" w:hAnsi="Times New Roman" w:cs="Times New Roman"/>
              </w:rPr>
            </w:pPr>
            <w:r w:rsidRPr="003A39BB">
              <w:t>706,80</w:t>
            </w:r>
          </w:p>
        </w:tc>
      </w:tr>
      <w:tr w:rsidR="002561D8" w14:paraId="1AD8F694" w14:textId="77777777" w:rsidTr="00A438B4">
        <w:trPr>
          <w:jc w:val="center"/>
        </w:trPr>
        <w:tc>
          <w:tcPr>
            <w:tcW w:w="1614" w:type="dxa"/>
            <w:shd w:val="clear" w:color="auto" w:fill="auto"/>
          </w:tcPr>
          <w:p w14:paraId="0C4DC86F" w14:textId="77777777" w:rsidR="002561D8" w:rsidRPr="003A39BB" w:rsidRDefault="002561D8" w:rsidP="00A438B4">
            <w:pPr>
              <w:jc w:val="center"/>
            </w:pPr>
            <w:r w:rsidRPr="003A39BB">
              <w:t>Ropa</w:t>
            </w:r>
          </w:p>
        </w:tc>
        <w:tc>
          <w:tcPr>
            <w:tcW w:w="1843" w:type="dxa"/>
            <w:shd w:val="clear" w:color="auto" w:fill="auto"/>
          </w:tcPr>
          <w:p w14:paraId="1F0F0A17" w14:textId="77777777" w:rsidR="002561D8" w:rsidRPr="003A39BB" w:rsidRDefault="002561D8" w:rsidP="00A438B4">
            <w:pPr>
              <w:jc w:val="center"/>
              <w:rPr>
                <w:rFonts w:ascii="Times New Roman" w:hAnsi="Times New Roman" w:cs="Times New Roman"/>
              </w:rPr>
            </w:pPr>
            <w:r w:rsidRPr="003A39BB">
              <w:t>501,77</w:t>
            </w:r>
          </w:p>
        </w:tc>
        <w:tc>
          <w:tcPr>
            <w:tcW w:w="1842" w:type="dxa"/>
            <w:shd w:val="clear" w:color="auto" w:fill="auto"/>
          </w:tcPr>
          <w:p w14:paraId="1F02DDF0" w14:textId="77777777" w:rsidR="002561D8" w:rsidRPr="003A39BB" w:rsidRDefault="002561D8" w:rsidP="00A438B4">
            <w:pPr>
              <w:jc w:val="center"/>
            </w:pPr>
            <w:r w:rsidRPr="003A39BB">
              <w:t>550,70</w:t>
            </w:r>
          </w:p>
        </w:tc>
        <w:tc>
          <w:tcPr>
            <w:tcW w:w="1931" w:type="dxa"/>
            <w:shd w:val="clear" w:color="auto" w:fill="auto"/>
          </w:tcPr>
          <w:p w14:paraId="4C0901E6" w14:textId="77777777" w:rsidR="002561D8" w:rsidRPr="003A39BB" w:rsidRDefault="002561D8" w:rsidP="00A438B4">
            <w:pPr>
              <w:jc w:val="center"/>
              <w:rPr>
                <w:rFonts w:ascii="Times New Roman" w:hAnsi="Times New Roman" w:cs="Times New Roman"/>
              </w:rPr>
            </w:pPr>
            <w:r w:rsidRPr="003A39BB">
              <w:t>635,24</w:t>
            </w:r>
          </w:p>
        </w:tc>
        <w:tc>
          <w:tcPr>
            <w:tcW w:w="2234" w:type="dxa"/>
            <w:shd w:val="clear" w:color="auto" w:fill="auto"/>
          </w:tcPr>
          <w:p w14:paraId="109AB9DC" w14:textId="77777777" w:rsidR="002561D8" w:rsidRPr="003A39BB" w:rsidRDefault="002561D8" w:rsidP="00A438B4">
            <w:pPr>
              <w:jc w:val="center"/>
              <w:rPr>
                <w:rFonts w:ascii="Times New Roman" w:hAnsi="Times New Roman" w:cs="Times New Roman"/>
              </w:rPr>
            </w:pPr>
            <w:r w:rsidRPr="003A39BB">
              <w:t>701,52</w:t>
            </w:r>
          </w:p>
        </w:tc>
      </w:tr>
      <w:tr w:rsidR="002561D8" w14:paraId="2E4FFFED" w14:textId="77777777" w:rsidTr="00A438B4">
        <w:trPr>
          <w:jc w:val="center"/>
        </w:trPr>
        <w:tc>
          <w:tcPr>
            <w:tcW w:w="1614" w:type="dxa"/>
            <w:shd w:val="clear" w:color="auto" w:fill="auto"/>
          </w:tcPr>
          <w:p w14:paraId="10785473" w14:textId="77777777" w:rsidR="002561D8" w:rsidRPr="003A39BB" w:rsidRDefault="002561D8" w:rsidP="00A438B4">
            <w:pPr>
              <w:jc w:val="center"/>
            </w:pPr>
            <w:r w:rsidRPr="003A39BB">
              <w:t>Sękowa</w:t>
            </w:r>
          </w:p>
        </w:tc>
        <w:tc>
          <w:tcPr>
            <w:tcW w:w="1843" w:type="dxa"/>
            <w:shd w:val="clear" w:color="auto" w:fill="auto"/>
          </w:tcPr>
          <w:p w14:paraId="734C7A98" w14:textId="77777777" w:rsidR="002561D8" w:rsidRPr="003A39BB" w:rsidRDefault="002561D8" w:rsidP="00A438B4">
            <w:pPr>
              <w:jc w:val="center"/>
              <w:rPr>
                <w:rFonts w:ascii="Times New Roman" w:hAnsi="Times New Roman" w:cs="Times New Roman"/>
              </w:rPr>
            </w:pPr>
            <w:r w:rsidRPr="003A39BB">
              <w:t>881,30</w:t>
            </w:r>
          </w:p>
        </w:tc>
        <w:tc>
          <w:tcPr>
            <w:tcW w:w="1842" w:type="dxa"/>
            <w:shd w:val="clear" w:color="auto" w:fill="auto"/>
          </w:tcPr>
          <w:p w14:paraId="5808099C" w14:textId="77777777" w:rsidR="002561D8" w:rsidRPr="003A39BB" w:rsidRDefault="002561D8" w:rsidP="00A438B4">
            <w:pPr>
              <w:jc w:val="center"/>
            </w:pPr>
            <w:r w:rsidRPr="003A39BB">
              <w:t>1 062,20</w:t>
            </w:r>
          </w:p>
        </w:tc>
        <w:tc>
          <w:tcPr>
            <w:tcW w:w="1931" w:type="dxa"/>
            <w:shd w:val="clear" w:color="auto" w:fill="auto"/>
          </w:tcPr>
          <w:p w14:paraId="47659132" w14:textId="77777777" w:rsidR="002561D8" w:rsidRPr="003A39BB" w:rsidRDefault="002561D8" w:rsidP="00A438B4">
            <w:pPr>
              <w:jc w:val="center"/>
              <w:rPr>
                <w:rFonts w:ascii="Times New Roman" w:hAnsi="Times New Roman" w:cs="Times New Roman"/>
              </w:rPr>
            </w:pPr>
            <w:r w:rsidRPr="003A39BB">
              <w:t>965,01</w:t>
            </w:r>
          </w:p>
        </w:tc>
        <w:tc>
          <w:tcPr>
            <w:tcW w:w="2234" w:type="dxa"/>
            <w:shd w:val="clear" w:color="auto" w:fill="auto"/>
          </w:tcPr>
          <w:p w14:paraId="1E7FF7BE" w14:textId="77777777" w:rsidR="002561D8" w:rsidRPr="003A39BB" w:rsidRDefault="002561D8" w:rsidP="00A438B4">
            <w:pPr>
              <w:jc w:val="center"/>
              <w:rPr>
                <w:rFonts w:ascii="Times New Roman" w:hAnsi="Times New Roman" w:cs="Times New Roman"/>
              </w:rPr>
            </w:pPr>
            <w:r w:rsidRPr="003A39BB">
              <w:t>1 018,41</w:t>
            </w:r>
          </w:p>
        </w:tc>
      </w:tr>
      <w:tr w:rsidR="002561D8" w14:paraId="1FA5561A" w14:textId="77777777" w:rsidTr="00A438B4">
        <w:trPr>
          <w:jc w:val="center"/>
        </w:trPr>
        <w:tc>
          <w:tcPr>
            <w:tcW w:w="1614" w:type="dxa"/>
            <w:shd w:val="clear" w:color="auto" w:fill="auto"/>
          </w:tcPr>
          <w:p w14:paraId="4E1A0103" w14:textId="77777777" w:rsidR="002561D8" w:rsidRPr="003A39BB" w:rsidRDefault="002561D8" w:rsidP="00A438B4">
            <w:pPr>
              <w:jc w:val="center"/>
            </w:pPr>
            <w:r w:rsidRPr="003A39BB">
              <w:t xml:space="preserve">Ujście Gorlickie </w:t>
            </w:r>
          </w:p>
        </w:tc>
        <w:tc>
          <w:tcPr>
            <w:tcW w:w="1843" w:type="dxa"/>
            <w:shd w:val="clear" w:color="auto" w:fill="auto"/>
          </w:tcPr>
          <w:p w14:paraId="56A5A8BB" w14:textId="77777777" w:rsidR="002561D8" w:rsidRPr="003A39BB" w:rsidRDefault="002561D8" w:rsidP="00A438B4">
            <w:pPr>
              <w:jc w:val="center"/>
              <w:rPr>
                <w:rFonts w:ascii="Times New Roman" w:hAnsi="Times New Roman" w:cs="Times New Roman"/>
              </w:rPr>
            </w:pPr>
            <w:r w:rsidRPr="003A39BB">
              <w:t>779,74</w:t>
            </w:r>
          </w:p>
        </w:tc>
        <w:tc>
          <w:tcPr>
            <w:tcW w:w="1842" w:type="dxa"/>
            <w:shd w:val="clear" w:color="auto" w:fill="auto"/>
          </w:tcPr>
          <w:p w14:paraId="2C46E334" w14:textId="77777777" w:rsidR="002561D8" w:rsidRPr="003A39BB" w:rsidRDefault="002561D8" w:rsidP="00A438B4">
            <w:pPr>
              <w:jc w:val="center"/>
            </w:pPr>
            <w:r w:rsidRPr="003A39BB">
              <w:t>916,83</w:t>
            </w:r>
          </w:p>
        </w:tc>
        <w:tc>
          <w:tcPr>
            <w:tcW w:w="1931" w:type="dxa"/>
            <w:shd w:val="clear" w:color="auto" w:fill="auto"/>
          </w:tcPr>
          <w:p w14:paraId="3687107E" w14:textId="77777777" w:rsidR="002561D8" w:rsidRPr="003A39BB" w:rsidRDefault="002561D8" w:rsidP="00A438B4">
            <w:pPr>
              <w:jc w:val="center"/>
              <w:rPr>
                <w:rFonts w:ascii="Times New Roman" w:hAnsi="Times New Roman" w:cs="Times New Roman"/>
              </w:rPr>
            </w:pPr>
            <w:r w:rsidRPr="003A39BB">
              <w:t>921,05</w:t>
            </w:r>
          </w:p>
        </w:tc>
        <w:tc>
          <w:tcPr>
            <w:tcW w:w="2234" w:type="dxa"/>
            <w:shd w:val="clear" w:color="auto" w:fill="auto"/>
          </w:tcPr>
          <w:p w14:paraId="76907A00" w14:textId="77777777" w:rsidR="002561D8" w:rsidRPr="003A39BB" w:rsidRDefault="002561D8" w:rsidP="00A438B4">
            <w:pPr>
              <w:jc w:val="center"/>
              <w:rPr>
                <w:rFonts w:ascii="Times New Roman" w:hAnsi="Times New Roman" w:cs="Times New Roman"/>
              </w:rPr>
            </w:pPr>
            <w:r w:rsidRPr="003A39BB">
              <w:t>975,34</w:t>
            </w:r>
          </w:p>
        </w:tc>
      </w:tr>
    </w:tbl>
    <w:p w14:paraId="24E4DFEA" w14:textId="77777777" w:rsidR="002561D8" w:rsidRPr="002561D8" w:rsidRDefault="002561D8" w:rsidP="002561D8">
      <w:pPr>
        <w:spacing w:line="240" w:lineRule="auto"/>
        <w:rPr>
          <w:i/>
          <w:iCs/>
        </w:rPr>
      </w:pPr>
      <w:r w:rsidRPr="002561D8">
        <w:rPr>
          <w:i/>
          <w:iCs/>
        </w:rPr>
        <w:t>Źródło: https://www.gov.pl/web/finanse/wskazniki-dochodow-podatkowych-gmin-powiatow-i-wojewodztw</w:t>
      </w:r>
    </w:p>
    <w:p w14:paraId="67432B0C" w14:textId="75B22C7C" w:rsidR="002561D8" w:rsidRDefault="002561D8" w:rsidP="005B2DBC">
      <w:pPr>
        <w:spacing w:line="360" w:lineRule="auto"/>
        <w:ind w:firstLine="709"/>
        <w:jc w:val="both"/>
        <w:rPr>
          <w:sz w:val="24"/>
          <w:szCs w:val="24"/>
        </w:rPr>
      </w:pPr>
      <w:r>
        <w:rPr>
          <w:sz w:val="24"/>
          <w:szCs w:val="24"/>
        </w:rPr>
        <w:t xml:space="preserve">Na podstawie analizy wydatków gmin wchodzących w skład LGD Beskid Gorlicki wykazano, iż są one z roku na rok coraz większe. Należy podkreślić, iż w przypadku wydatków dane dla dwóch gmin Biecz i Bobowa, są dla obszaru miejsko-wiejskiego. Analizując dane od 2015 roku, zauważono iż wydatki w poszczególnych gminach oscylują między </w:t>
      </w:r>
      <w:r w:rsidRPr="00F716F7">
        <w:rPr>
          <w:sz w:val="24"/>
          <w:szCs w:val="24"/>
        </w:rPr>
        <w:t>4 677,56</w:t>
      </w:r>
      <w:r w:rsidR="005B2DBC">
        <w:rPr>
          <w:sz w:val="24"/>
          <w:szCs w:val="24"/>
        </w:rPr>
        <w:t xml:space="preserve"> zł</w:t>
      </w:r>
      <w:r w:rsidRPr="00F716F7">
        <w:rPr>
          <w:sz w:val="24"/>
          <w:szCs w:val="24"/>
        </w:rPr>
        <w:t xml:space="preserve"> </w:t>
      </w:r>
      <w:r w:rsidRPr="00BE159E">
        <w:rPr>
          <w:sz w:val="24"/>
          <w:szCs w:val="24"/>
        </w:rPr>
        <w:t>a 6 326,02</w:t>
      </w:r>
      <w:r w:rsidR="005B2DBC">
        <w:rPr>
          <w:sz w:val="24"/>
          <w:szCs w:val="24"/>
        </w:rPr>
        <w:t xml:space="preserve"> zł</w:t>
      </w:r>
      <w:r>
        <w:rPr>
          <w:sz w:val="24"/>
          <w:szCs w:val="24"/>
        </w:rPr>
        <w:t xml:space="preserve"> w 2019</w:t>
      </w:r>
      <w:r w:rsidR="005B2DBC">
        <w:rPr>
          <w:sz w:val="24"/>
          <w:szCs w:val="24"/>
        </w:rPr>
        <w:t xml:space="preserve"> roku</w:t>
      </w:r>
      <w:r>
        <w:rPr>
          <w:sz w:val="24"/>
          <w:szCs w:val="24"/>
        </w:rPr>
        <w:t>. Odnotowano sukcesywny wzrost wydatków w poszczególnych latach dla prawie wszystkich badanych gmin. Jedynym wyjątkiem była gmina Biecz, gdzie wydatki z 2019</w:t>
      </w:r>
      <w:r w:rsidR="005B2DBC">
        <w:rPr>
          <w:sz w:val="24"/>
          <w:szCs w:val="24"/>
        </w:rPr>
        <w:t xml:space="preserve"> roku </w:t>
      </w:r>
      <w:r>
        <w:rPr>
          <w:sz w:val="24"/>
          <w:szCs w:val="24"/>
        </w:rPr>
        <w:t xml:space="preserve"> były mniejsze w porównaniu do 2018 roku. Szczegółowe dane zawarto w poniższej tabeli. </w:t>
      </w:r>
    </w:p>
    <w:p w14:paraId="17BB8DA6" w14:textId="74815E4B" w:rsidR="005B2DBC" w:rsidRDefault="005B2DBC" w:rsidP="005B2DBC">
      <w:pPr>
        <w:keepNext/>
      </w:pPr>
      <w:bookmarkStart w:id="18" w:name="_Toc85982454"/>
      <w:bookmarkStart w:id="19" w:name="_Toc86398942"/>
      <w:r>
        <w:t xml:space="preserve">Tabela </w:t>
      </w:r>
      <w:fldSimple w:instr=" SEQ Tabela \* ARABIC ">
        <w:r w:rsidR="00937A80">
          <w:rPr>
            <w:noProof/>
          </w:rPr>
          <w:t>3</w:t>
        </w:r>
      </w:fldSimple>
      <w:r>
        <w:t xml:space="preserve"> </w:t>
      </w:r>
      <w:r w:rsidRPr="00281DDD">
        <w:t>Wydatki gmin na 1 mieszkańca</w:t>
      </w:r>
      <w:r>
        <w:t>.</w:t>
      </w:r>
      <w:bookmarkEnd w:id="18"/>
      <w:bookmarkEnd w:id="19"/>
    </w:p>
    <w:tbl>
      <w:tblPr>
        <w:tblW w:w="11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843"/>
        <w:gridCol w:w="1842"/>
        <w:gridCol w:w="1985"/>
        <w:gridCol w:w="1932"/>
        <w:gridCol w:w="1630"/>
      </w:tblGrid>
      <w:tr w:rsidR="002561D8" w:rsidRPr="003A39BB" w14:paraId="3750C93C" w14:textId="77777777" w:rsidTr="00A438B4">
        <w:trPr>
          <w:jc w:val="center"/>
        </w:trPr>
        <w:tc>
          <w:tcPr>
            <w:tcW w:w="1862" w:type="dxa"/>
            <w:shd w:val="clear" w:color="auto" w:fill="D9D9D9"/>
          </w:tcPr>
          <w:p w14:paraId="226E2808" w14:textId="77777777" w:rsidR="002561D8" w:rsidRPr="003A39BB" w:rsidRDefault="002561D8" w:rsidP="00A438B4">
            <w:pPr>
              <w:jc w:val="center"/>
              <w:rPr>
                <w:b/>
                <w:bCs/>
              </w:rPr>
            </w:pPr>
            <w:bookmarkStart w:id="20" w:name="_Hlk84758509"/>
          </w:p>
        </w:tc>
        <w:tc>
          <w:tcPr>
            <w:tcW w:w="9232" w:type="dxa"/>
            <w:gridSpan w:val="5"/>
            <w:shd w:val="clear" w:color="auto" w:fill="D9D9D9"/>
          </w:tcPr>
          <w:p w14:paraId="7702890E" w14:textId="77777777" w:rsidR="002561D8" w:rsidRDefault="002561D8" w:rsidP="00A438B4">
            <w:pPr>
              <w:jc w:val="center"/>
              <w:rPr>
                <w:b/>
                <w:bCs/>
              </w:rPr>
            </w:pPr>
            <w:r>
              <w:rPr>
                <w:b/>
                <w:bCs/>
              </w:rPr>
              <w:t xml:space="preserve">Wydatki gmin na 1 mieszkańca </w:t>
            </w:r>
          </w:p>
        </w:tc>
      </w:tr>
      <w:tr w:rsidR="002561D8" w:rsidRPr="003A39BB" w14:paraId="6922D056" w14:textId="77777777" w:rsidTr="00A438B4">
        <w:trPr>
          <w:jc w:val="center"/>
        </w:trPr>
        <w:tc>
          <w:tcPr>
            <w:tcW w:w="1862" w:type="dxa"/>
            <w:shd w:val="clear" w:color="auto" w:fill="D9D9D9"/>
          </w:tcPr>
          <w:p w14:paraId="3144D30C" w14:textId="77777777" w:rsidR="002561D8" w:rsidRPr="003A39BB" w:rsidRDefault="002561D8" w:rsidP="00A438B4">
            <w:pPr>
              <w:jc w:val="center"/>
              <w:rPr>
                <w:b/>
                <w:bCs/>
              </w:rPr>
            </w:pPr>
            <w:r w:rsidRPr="003A39BB">
              <w:rPr>
                <w:b/>
                <w:bCs/>
              </w:rPr>
              <w:t>Gminy</w:t>
            </w:r>
          </w:p>
        </w:tc>
        <w:tc>
          <w:tcPr>
            <w:tcW w:w="1843" w:type="dxa"/>
            <w:shd w:val="clear" w:color="auto" w:fill="D9D9D9"/>
          </w:tcPr>
          <w:p w14:paraId="38613B71" w14:textId="77777777" w:rsidR="002561D8" w:rsidRPr="003A39BB" w:rsidRDefault="002561D8" w:rsidP="00A438B4">
            <w:pPr>
              <w:jc w:val="center"/>
              <w:rPr>
                <w:b/>
                <w:bCs/>
              </w:rPr>
            </w:pPr>
            <w:r w:rsidRPr="003A39BB">
              <w:rPr>
                <w:b/>
                <w:bCs/>
              </w:rPr>
              <w:t>201</w:t>
            </w:r>
            <w:r>
              <w:rPr>
                <w:b/>
                <w:bCs/>
              </w:rPr>
              <w:t>5</w:t>
            </w:r>
          </w:p>
        </w:tc>
        <w:tc>
          <w:tcPr>
            <w:tcW w:w="1842" w:type="dxa"/>
            <w:shd w:val="clear" w:color="auto" w:fill="D9D9D9"/>
          </w:tcPr>
          <w:p w14:paraId="05322DDA" w14:textId="77777777" w:rsidR="002561D8" w:rsidRPr="003A39BB" w:rsidRDefault="002561D8" w:rsidP="00A438B4">
            <w:pPr>
              <w:jc w:val="center"/>
              <w:rPr>
                <w:b/>
                <w:bCs/>
              </w:rPr>
            </w:pPr>
            <w:r w:rsidRPr="003A39BB">
              <w:rPr>
                <w:b/>
                <w:bCs/>
              </w:rPr>
              <w:t>201</w:t>
            </w:r>
            <w:r>
              <w:rPr>
                <w:b/>
                <w:bCs/>
              </w:rPr>
              <w:t>6</w:t>
            </w:r>
          </w:p>
        </w:tc>
        <w:tc>
          <w:tcPr>
            <w:tcW w:w="1985" w:type="dxa"/>
            <w:shd w:val="clear" w:color="auto" w:fill="D9D9D9"/>
          </w:tcPr>
          <w:p w14:paraId="7115C8D4" w14:textId="77777777" w:rsidR="002561D8" w:rsidRPr="003A39BB" w:rsidRDefault="002561D8" w:rsidP="00A438B4">
            <w:pPr>
              <w:jc w:val="center"/>
              <w:rPr>
                <w:b/>
                <w:bCs/>
              </w:rPr>
            </w:pPr>
            <w:r w:rsidRPr="003A39BB">
              <w:rPr>
                <w:b/>
                <w:bCs/>
              </w:rPr>
              <w:t>20</w:t>
            </w:r>
            <w:r>
              <w:rPr>
                <w:b/>
                <w:bCs/>
              </w:rPr>
              <w:t>17</w:t>
            </w:r>
          </w:p>
        </w:tc>
        <w:tc>
          <w:tcPr>
            <w:tcW w:w="1932" w:type="dxa"/>
            <w:shd w:val="clear" w:color="auto" w:fill="D9D9D9"/>
          </w:tcPr>
          <w:p w14:paraId="6BC6558A" w14:textId="77777777" w:rsidR="002561D8" w:rsidRPr="003A39BB" w:rsidRDefault="002561D8" w:rsidP="00A438B4">
            <w:pPr>
              <w:jc w:val="center"/>
              <w:rPr>
                <w:b/>
                <w:bCs/>
              </w:rPr>
            </w:pPr>
            <w:r w:rsidRPr="003A39BB">
              <w:rPr>
                <w:b/>
                <w:bCs/>
              </w:rPr>
              <w:t>20</w:t>
            </w:r>
            <w:r>
              <w:rPr>
                <w:b/>
                <w:bCs/>
              </w:rPr>
              <w:t>18</w:t>
            </w:r>
          </w:p>
        </w:tc>
        <w:tc>
          <w:tcPr>
            <w:tcW w:w="1630" w:type="dxa"/>
            <w:shd w:val="clear" w:color="auto" w:fill="D9D9D9"/>
          </w:tcPr>
          <w:p w14:paraId="32CC77F5" w14:textId="77777777" w:rsidR="002561D8" w:rsidRPr="003A39BB" w:rsidRDefault="002561D8" w:rsidP="00A438B4">
            <w:pPr>
              <w:jc w:val="center"/>
              <w:rPr>
                <w:b/>
                <w:bCs/>
              </w:rPr>
            </w:pPr>
            <w:r>
              <w:rPr>
                <w:b/>
                <w:bCs/>
              </w:rPr>
              <w:t>2019</w:t>
            </w:r>
          </w:p>
        </w:tc>
      </w:tr>
      <w:tr w:rsidR="00BF70BD" w:rsidRPr="003A39BB" w14:paraId="58FFECE1" w14:textId="77777777" w:rsidTr="004628A4">
        <w:trPr>
          <w:jc w:val="center"/>
        </w:trPr>
        <w:tc>
          <w:tcPr>
            <w:tcW w:w="1862" w:type="dxa"/>
            <w:shd w:val="clear" w:color="auto" w:fill="auto"/>
          </w:tcPr>
          <w:p w14:paraId="779F6761" w14:textId="77777777" w:rsidR="00BF70BD" w:rsidRPr="003A39BB" w:rsidRDefault="00BF70BD" w:rsidP="00BF70BD">
            <w:pPr>
              <w:jc w:val="center"/>
            </w:pPr>
            <w:r w:rsidRPr="003A39BB">
              <w:t>Biecz</w:t>
            </w:r>
          </w:p>
        </w:tc>
        <w:tc>
          <w:tcPr>
            <w:tcW w:w="1843" w:type="dxa"/>
            <w:shd w:val="clear" w:color="auto" w:fill="auto"/>
            <w:vAlign w:val="bottom"/>
          </w:tcPr>
          <w:p w14:paraId="394DE2E8" w14:textId="394867DE" w:rsidR="00BF70BD" w:rsidRPr="003A39BB" w:rsidRDefault="00BF70BD" w:rsidP="00BF70BD">
            <w:pPr>
              <w:jc w:val="center"/>
              <w:rPr>
                <w:rFonts w:ascii="Times New Roman" w:hAnsi="Times New Roman" w:cs="Times New Roman"/>
              </w:rPr>
            </w:pPr>
            <w:r>
              <w:rPr>
                <w:rFonts w:ascii="Calibri" w:hAnsi="Calibri" w:cs="Calibri"/>
              </w:rPr>
              <w:t>3 189,56</w:t>
            </w:r>
          </w:p>
        </w:tc>
        <w:tc>
          <w:tcPr>
            <w:tcW w:w="1842" w:type="dxa"/>
            <w:shd w:val="clear" w:color="auto" w:fill="auto"/>
            <w:vAlign w:val="bottom"/>
          </w:tcPr>
          <w:p w14:paraId="7C06C30E" w14:textId="1866A709" w:rsidR="00BF70BD" w:rsidRPr="003A39BB" w:rsidRDefault="00BF70BD" w:rsidP="00BF70BD">
            <w:pPr>
              <w:jc w:val="center"/>
            </w:pPr>
            <w:r>
              <w:rPr>
                <w:rFonts w:ascii="Calibri" w:hAnsi="Calibri" w:cs="Calibri"/>
              </w:rPr>
              <w:t>3 595,47</w:t>
            </w:r>
          </w:p>
        </w:tc>
        <w:tc>
          <w:tcPr>
            <w:tcW w:w="1985" w:type="dxa"/>
            <w:shd w:val="clear" w:color="auto" w:fill="auto"/>
            <w:vAlign w:val="bottom"/>
          </w:tcPr>
          <w:p w14:paraId="2A75FC0E" w14:textId="122ED232" w:rsidR="00BF70BD" w:rsidRPr="003A39BB" w:rsidRDefault="00BF70BD" w:rsidP="00BF70BD">
            <w:pPr>
              <w:jc w:val="center"/>
              <w:rPr>
                <w:rFonts w:ascii="Times New Roman" w:hAnsi="Times New Roman" w:cs="Times New Roman"/>
              </w:rPr>
            </w:pPr>
            <w:r>
              <w:rPr>
                <w:rFonts w:ascii="Calibri" w:hAnsi="Calibri" w:cs="Calibri"/>
              </w:rPr>
              <w:t>4 446,24</w:t>
            </w:r>
          </w:p>
        </w:tc>
        <w:tc>
          <w:tcPr>
            <w:tcW w:w="1932" w:type="dxa"/>
            <w:shd w:val="clear" w:color="auto" w:fill="auto"/>
            <w:vAlign w:val="bottom"/>
          </w:tcPr>
          <w:p w14:paraId="0B536441" w14:textId="7973B2E1" w:rsidR="00BF70BD" w:rsidRPr="003A39BB" w:rsidRDefault="00BF70BD" w:rsidP="00BF70BD">
            <w:pPr>
              <w:jc w:val="center"/>
              <w:rPr>
                <w:rFonts w:ascii="Times New Roman" w:hAnsi="Times New Roman" w:cs="Times New Roman"/>
              </w:rPr>
            </w:pPr>
            <w:r>
              <w:rPr>
                <w:rFonts w:ascii="Calibri" w:hAnsi="Calibri" w:cs="Calibri"/>
              </w:rPr>
              <w:t>5 180,28</w:t>
            </w:r>
          </w:p>
        </w:tc>
        <w:tc>
          <w:tcPr>
            <w:tcW w:w="1630" w:type="dxa"/>
            <w:vAlign w:val="bottom"/>
          </w:tcPr>
          <w:p w14:paraId="1939C9D0" w14:textId="00269A32" w:rsidR="00BF70BD" w:rsidRPr="003A39BB" w:rsidRDefault="00BF70BD" w:rsidP="00BF70BD">
            <w:pPr>
              <w:jc w:val="center"/>
            </w:pPr>
            <w:r>
              <w:rPr>
                <w:rFonts w:ascii="Calibri" w:hAnsi="Calibri" w:cs="Calibri"/>
              </w:rPr>
              <w:t>4 677,56</w:t>
            </w:r>
          </w:p>
        </w:tc>
      </w:tr>
      <w:tr w:rsidR="00BF70BD" w:rsidRPr="003A39BB" w14:paraId="39B4584E" w14:textId="77777777" w:rsidTr="008A56A3">
        <w:trPr>
          <w:jc w:val="center"/>
        </w:trPr>
        <w:tc>
          <w:tcPr>
            <w:tcW w:w="1862" w:type="dxa"/>
            <w:shd w:val="clear" w:color="auto" w:fill="auto"/>
          </w:tcPr>
          <w:p w14:paraId="6D2F560B" w14:textId="77777777" w:rsidR="00BF70BD" w:rsidRPr="003A39BB" w:rsidRDefault="00BF70BD" w:rsidP="00BF70BD">
            <w:pPr>
              <w:jc w:val="center"/>
            </w:pPr>
            <w:r w:rsidRPr="003A39BB">
              <w:t>Bobowa</w:t>
            </w:r>
          </w:p>
        </w:tc>
        <w:tc>
          <w:tcPr>
            <w:tcW w:w="1843" w:type="dxa"/>
            <w:shd w:val="clear" w:color="auto" w:fill="auto"/>
          </w:tcPr>
          <w:p w14:paraId="4C04C9D3" w14:textId="6EE79C52" w:rsidR="00BF70BD" w:rsidRPr="003A39BB" w:rsidRDefault="00BF70BD" w:rsidP="00BF70BD">
            <w:pPr>
              <w:jc w:val="center"/>
              <w:rPr>
                <w:rFonts w:ascii="Times New Roman" w:hAnsi="Times New Roman" w:cs="Times New Roman"/>
              </w:rPr>
            </w:pPr>
            <w:r w:rsidRPr="008E16B0">
              <w:t>3 715,93</w:t>
            </w:r>
          </w:p>
        </w:tc>
        <w:tc>
          <w:tcPr>
            <w:tcW w:w="1842" w:type="dxa"/>
            <w:shd w:val="clear" w:color="auto" w:fill="auto"/>
          </w:tcPr>
          <w:p w14:paraId="6EBF77CB" w14:textId="4664E79B" w:rsidR="00BF70BD" w:rsidRPr="003A39BB" w:rsidRDefault="00BF70BD" w:rsidP="00BF70BD">
            <w:pPr>
              <w:jc w:val="center"/>
            </w:pPr>
            <w:r w:rsidRPr="008E16B0">
              <w:t>4 165,64</w:t>
            </w:r>
          </w:p>
        </w:tc>
        <w:tc>
          <w:tcPr>
            <w:tcW w:w="1985" w:type="dxa"/>
            <w:shd w:val="clear" w:color="auto" w:fill="auto"/>
          </w:tcPr>
          <w:p w14:paraId="4263A646" w14:textId="2815FBDA" w:rsidR="00BF70BD" w:rsidRPr="003A39BB" w:rsidRDefault="00BF70BD" w:rsidP="00BF70BD">
            <w:pPr>
              <w:jc w:val="center"/>
              <w:rPr>
                <w:rFonts w:ascii="Times New Roman" w:hAnsi="Times New Roman" w:cs="Times New Roman"/>
              </w:rPr>
            </w:pPr>
            <w:r w:rsidRPr="008E16B0">
              <w:t>5 128,84</w:t>
            </w:r>
          </w:p>
        </w:tc>
        <w:tc>
          <w:tcPr>
            <w:tcW w:w="1932" w:type="dxa"/>
            <w:shd w:val="clear" w:color="auto" w:fill="auto"/>
          </w:tcPr>
          <w:p w14:paraId="03EEAB44" w14:textId="6E6BAC2A" w:rsidR="00BF70BD" w:rsidRPr="003A39BB" w:rsidRDefault="00BF70BD" w:rsidP="00BF70BD">
            <w:pPr>
              <w:jc w:val="center"/>
              <w:rPr>
                <w:rFonts w:ascii="Times New Roman" w:hAnsi="Times New Roman" w:cs="Times New Roman"/>
              </w:rPr>
            </w:pPr>
            <w:r w:rsidRPr="008E16B0">
              <w:t>5 972,50</w:t>
            </w:r>
          </w:p>
        </w:tc>
        <w:tc>
          <w:tcPr>
            <w:tcW w:w="1630" w:type="dxa"/>
          </w:tcPr>
          <w:p w14:paraId="762D0F64" w14:textId="33B8BC86" w:rsidR="00BF70BD" w:rsidRPr="003A39BB" w:rsidRDefault="00BF70BD" w:rsidP="00BF70BD">
            <w:pPr>
              <w:jc w:val="center"/>
            </w:pPr>
            <w:r w:rsidRPr="008E16B0">
              <w:t>5 792,61</w:t>
            </w:r>
          </w:p>
        </w:tc>
      </w:tr>
      <w:tr w:rsidR="002561D8" w:rsidRPr="003A39BB" w14:paraId="6641A58D" w14:textId="77777777" w:rsidTr="00A438B4">
        <w:trPr>
          <w:jc w:val="center"/>
        </w:trPr>
        <w:tc>
          <w:tcPr>
            <w:tcW w:w="1862" w:type="dxa"/>
            <w:shd w:val="clear" w:color="auto" w:fill="auto"/>
          </w:tcPr>
          <w:p w14:paraId="56AC6E3E" w14:textId="77777777" w:rsidR="002561D8" w:rsidRPr="003A39BB" w:rsidRDefault="002561D8" w:rsidP="00A438B4">
            <w:pPr>
              <w:jc w:val="center"/>
            </w:pPr>
            <w:r w:rsidRPr="003A39BB">
              <w:lastRenderedPageBreak/>
              <w:t>Gorlice</w:t>
            </w:r>
          </w:p>
        </w:tc>
        <w:tc>
          <w:tcPr>
            <w:tcW w:w="1843" w:type="dxa"/>
            <w:shd w:val="clear" w:color="auto" w:fill="auto"/>
          </w:tcPr>
          <w:p w14:paraId="300E2C6C" w14:textId="77777777" w:rsidR="002561D8" w:rsidRPr="003A39BB" w:rsidRDefault="002561D8" w:rsidP="00A438B4">
            <w:pPr>
              <w:jc w:val="center"/>
              <w:rPr>
                <w:rFonts w:ascii="Times New Roman" w:hAnsi="Times New Roman" w:cs="Times New Roman"/>
              </w:rPr>
            </w:pPr>
            <w:r w:rsidRPr="00FD22A0">
              <w:t>2 818,34</w:t>
            </w:r>
          </w:p>
        </w:tc>
        <w:tc>
          <w:tcPr>
            <w:tcW w:w="1842" w:type="dxa"/>
            <w:shd w:val="clear" w:color="auto" w:fill="auto"/>
          </w:tcPr>
          <w:p w14:paraId="2ACAF44B" w14:textId="77777777" w:rsidR="002561D8" w:rsidRPr="003A39BB" w:rsidRDefault="002561D8" w:rsidP="00A438B4">
            <w:pPr>
              <w:jc w:val="center"/>
            </w:pPr>
            <w:r w:rsidRPr="00FD22A0">
              <w:t>3 735,50</w:t>
            </w:r>
          </w:p>
        </w:tc>
        <w:tc>
          <w:tcPr>
            <w:tcW w:w="1985" w:type="dxa"/>
            <w:shd w:val="clear" w:color="auto" w:fill="auto"/>
          </w:tcPr>
          <w:p w14:paraId="470A988B" w14:textId="77777777" w:rsidR="002561D8" w:rsidRPr="003A39BB" w:rsidRDefault="002561D8" w:rsidP="00A438B4">
            <w:pPr>
              <w:jc w:val="center"/>
              <w:rPr>
                <w:rFonts w:ascii="Times New Roman" w:hAnsi="Times New Roman" w:cs="Times New Roman"/>
              </w:rPr>
            </w:pPr>
            <w:r w:rsidRPr="00FD22A0">
              <w:t>4 364,15</w:t>
            </w:r>
          </w:p>
        </w:tc>
        <w:tc>
          <w:tcPr>
            <w:tcW w:w="1932" w:type="dxa"/>
            <w:shd w:val="clear" w:color="auto" w:fill="auto"/>
          </w:tcPr>
          <w:p w14:paraId="7C8AE848" w14:textId="77777777" w:rsidR="002561D8" w:rsidRPr="003A39BB" w:rsidRDefault="002561D8" w:rsidP="00A438B4">
            <w:pPr>
              <w:jc w:val="center"/>
              <w:rPr>
                <w:rFonts w:ascii="Times New Roman" w:hAnsi="Times New Roman" w:cs="Times New Roman"/>
              </w:rPr>
            </w:pPr>
            <w:r w:rsidRPr="00FD22A0">
              <w:t>4 611,75</w:t>
            </w:r>
          </w:p>
        </w:tc>
        <w:tc>
          <w:tcPr>
            <w:tcW w:w="1630" w:type="dxa"/>
          </w:tcPr>
          <w:p w14:paraId="77FDFF8C" w14:textId="77777777" w:rsidR="002561D8" w:rsidRPr="003A39BB" w:rsidRDefault="002561D8" w:rsidP="00A438B4">
            <w:pPr>
              <w:jc w:val="center"/>
            </w:pPr>
            <w:r w:rsidRPr="00FD22A0">
              <w:t>4 910,56</w:t>
            </w:r>
          </w:p>
        </w:tc>
      </w:tr>
      <w:tr w:rsidR="002561D8" w:rsidRPr="003A39BB" w14:paraId="6F8F0FEB" w14:textId="77777777" w:rsidTr="00A438B4">
        <w:trPr>
          <w:jc w:val="center"/>
        </w:trPr>
        <w:tc>
          <w:tcPr>
            <w:tcW w:w="1862" w:type="dxa"/>
            <w:shd w:val="clear" w:color="auto" w:fill="auto"/>
          </w:tcPr>
          <w:p w14:paraId="7F7910A0" w14:textId="77777777" w:rsidR="002561D8" w:rsidRPr="003A39BB" w:rsidRDefault="002561D8" w:rsidP="00A438B4">
            <w:pPr>
              <w:jc w:val="center"/>
            </w:pPr>
            <w:r w:rsidRPr="003A39BB">
              <w:t>Lipinki</w:t>
            </w:r>
          </w:p>
        </w:tc>
        <w:tc>
          <w:tcPr>
            <w:tcW w:w="1843" w:type="dxa"/>
            <w:shd w:val="clear" w:color="auto" w:fill="auto"/>
          </w:tcPr>
          <w:p w14:paraId="627FB45F" w14:textId="77777777" w:rsidR="002561D8" w:rsidRPr="003A39BB" w:rsidRDefault="002561D8" w:rsidP="00A438B4">
            <w:pPr>
              <w:jc w:val="center"/>
            </w:pPr>
            <w:r w:rsidRPr="00FD22A0">
              <w:t>3 221,35</w:t>
            </w:r>
          </w:p>
        </w:tc>
        <w:tc>
          <w:tcPr>
            <w:tcW w:w="1842" w:type="dxa"/>
            <w:shd w:val="clear" w:color="auto" w:fill="auto"/>
          </w:tcPr>
          <w:p w14:paraId="5837903B" w14:textId="77777777" w:rsidR="002561D8" w:rsidRPr="003A39BB" w:rsidRDefault="002561D8" w:rsidP="00A438B4">
            <w:pPr>
              <w:jc w:val="center"/>
            </w:pPr>
            <w:r w:rsidRPr="00FD22A0">
              <w:t>3 414,06</w:t>
            </w:r>
          </w:p>
        </w:tc>
        <w:tc>
          <w:tcPr>
            <w:tcW w:w="1985" w:type="dxa"/>
            <w:shd w:val="clear" w:color="auto" w:fill="auto"/>
          </w:tcPr>
          <w:p w14:paraId="66A4FA9A" w14:textId="77777777" w:rsidR="002561D8" w:rsidRPr="003A39BB" w:rsidRDefault="002561D8" w:rsidP="00A438B4">
            <w:pPr>
              <w:jc w:val="center"/>
              <w:rPr>
                <w:rFonts w:ascii="Times New Roman" w:hAnsi="Times New Roman" w:cs="Times New Roman"/>
              </w:rPr>
            </w:pPr>
            <w:r w:rsidRPr="00FD22A0">
              <w:t>3 892,87</w:t>
            </w:r>
          </w:p>
        </w:tc>
        <w:tc>
          <w:tcPr>
            <w:tcW w:w="1932" w:type="dxa"/>
            <w:shd w:val="clear" w:color="auto" w:fill="auto"/>
          </w:tcPr>
          <w:p w14:paraId="622ED79C" w14:textId="77777777" w:rsidR="002561D8" w:rsidRPr="003A39BB" w:rsidRDefault="002561D8" w:rsidP="00A438B4">
            <w:pPr>
              <w:jc w:val="center"/>
              <w:rPr>
                <w:rFonts w:ascii="Times New Roman" w:hAnsi="Times New Roman" w:cs="Times New Roman"/>
              </w:rPr>
            </w:pPr>
            <w:r w:rsidRPr="00FD22A0">
              <w:t>4 187,06</w:t>
            </w:r>
          </w:p>
        </w:tc>
        <w:tc>
          <w:tcPr>
            <w:tcW w:w="1630" w:type="dxa"/>
          </w:tcPr>
          <w:p w14:paraId="3A126A91" w14:textId="77777777" w:rsidR="002561D8" w:rsidRPr="003A39BB" w:rsidRDefault="002561D8" w:rsidP="00A438B4">
            <w:pPr>
              <w:jc w:val="center"/>
            </w:pPr>
            <w:r w:rsidRPr="00FD22A0">
              <w:t>5 210,19</w:t>
            </w:r>
          </w:p>
        </w:tc>
      </w:tr>
      <w:tr w:rsidR="002561D8" w:rsidRPr="003A39BB" w14:paraId="5208D6D0" w14:textId="77777777" w:rsidTr="00A438B4">
        <w:trPr>
          <w:jc w:val="center"/>
        </w:trPr>
        <w:tc>
          <w:tcPr>
            <w:tcW w:w="1862" w:type="dxa"/>
            <w:shd w:val="clear" w:color="auto" w:fill="auto"/>
          </w:tcPr>
          <w:p w14:paraId="5E62A301" w14:textId="77777777" w:rsidR="002561D8" w:rsidRPr="003A39BB" w:rsidRDefault="002561D8" w:rsidP="00A438B4">
            <w:pPr>
              <w:jc w:val="center"/>
            </w:pPr>
            <w:r w:rsidRPr="003A39BB">
              <w:t>Łużna</w:t>
            </w:r>
          </w:p>
        </w:tc>
        <w:tc>
          <w:tcPr>
            <w:tcW w:w="1843" w:type="dxa"/>
            <w:shd w:val="clear" w:color="auto" w:fill="auto"/>
          </w:tcPr>
          <w:p w14:paraId="0914484A" w14:textId="77777777" w:rsidR="002561D8" w:rsidRPr="003A39BB" w:rsidRDefault="002561D8" w:rsidP="00A438B4">
            <w:pPr>
              <w:jc w:val="center"/>
            </w:pPr>
            <w:r w:rsidRPr="00FD22A0">
              <w:t>3 467,54</w:t>
            </w:r>
          </w:p>
        </w:tc>
        <w:tc>
          <w:tcPr>
            <w:tcW w:w="1842" w:type="dxa"/>
            <w:shd w:val="clear" w:color="auto" w:fill="auto"/>
          </w:tcPr>
          <w:p w14:paraId="6A25FA13" w14:textId="77777777" w:rsidR="002561D8" w:rsidRPr="003A39BB" w:rsidRDefault="002561D8" w:rsidP="00A438B4">
            <w:pPr>
              <w:jc w:val="center"/>
            </w:pPr>
            <w:r w:rsidRPr="00FD22A0">
              <w:t>3 797,13</w:t>
            </w:r>
          </w:p>
        </w:tc>
        <w:tc>
          <w:tcPr>
            <w:tcW w:w="1985" w:type="dxa"/>
            <w:shd w:val="clear" w:color="auto" w:fill="auto"/>
          </w:tcPr>
          <w:p w14:paraId="4DF797C6" w14:textId="77777777" w:rsidR="002561D8" w:rsidRPr="003A39BB" w:rsidRDefault="002561D8" w:rsidP="00A438B4">
            <w:pPr>
              <w:jc w:val="center"/>
              <w:rPr>
                <w:rFonts w:ascii="Times New Roman" w:hAnsi="Times New Roman" w:cs="Times New Roman"/>
              </w:rPr>
            </w:pPr>
            <w:r w:rsidRPr="00FD22A0">
              <w:t>4 162,34</w:t>
            </w:r>
          </w:p>
        </w:tc>
        <w:tc>
          <w:tcPr>
            <w:tcW w:w="1932" w:type="dxa"/>
            <w:shd w:val="clear" w:color="auto" w:fill="auto"/>
          </w:tcPr>
          <w:p w14:paraId="2E865DD9" w14:textId="77777777" w:rsidR="002561D8" w:rsidRPr="003A39BB" w:rsidRDefault="002561D8" w:rsidP="00A438B4">
            <w:pPr>
              <w:jc w:val="center"/>
              <w:rPr>
                <w:rFonts w:ascii="Times New Roman" w:hAnsi="Times New Roman" w:cs="Times New Roman"/>
              </w:rPr>
            </w:pPr>
            <w:r w:rsidRPr="00FD22A0">
              <w:t>4 645,04</w:t>
            </w:r>
          </w:p>
        </w:tc>
        <w:tc>
          <w:tcPr>
            <w:tcW w:w="1630" w:type="dxa"/>
          </w:tcPr>
          <w:p w14:paraId="73CB1C47" w14:textId="77777777" w:rsidR="002561D8" w:rsidRPr="003A39BB" w:rsidRDefault="002561D8" w:rsidP="00A438B4">
            <w:pPr>
              <w:jc w:val="center"/>
            </w:pPr>
            <w:r w:rsidRPr="00FD22A0">
              <w:t>6 033,71</w:t>
            </w:r>
          </w:p>
        </w:tc>
      </w:tr>
      <w:tr w:rsidR="002561D8" w:rsidRPr="003A39BB" w14:paraId="4817C681" w14:textId="77777777" w:rsidTr="00A438B4">
        <w:trPr>
          <w:jc w:val="center"/>
        </w:trPr>
        <w:tc>
          <w:tcPr>
            <w:tcW w:w="1862" w:type="dxa"/>
            <w:shd w:val="clear" w:color="auto" w:fill="auto"/>
          </w:tcPr>
          <w:p w14:paraId="3825CFB1" w14:textId="77777777" w:rsidR="002561D8" w:rsidRPr="003A39BB" w:rsidRDefault="002561D8" w:rsidP="00A438B4">
            <w:pPr>
              <w:jc w:val="center"/>
            </w:pPr>
            <w:r w:rsidRPr="003A39BB">
              <w:t>Moszczenica</w:t>
            </w:r>
          </w:p>
        </w:tc>
        <w:tc>
          <w:tcPr>
            <w:tcW w:w="1843" w:type="dxa"/>
            <w:shd w:val="clear" w:color="auto" w:fill="auto"/>
          </w:tcPr>
          <w:p w14:paraId="1D9D82E2" w14:textId="77777777" w:rsidR="002561D8" w:rsidRPr="003A39BB" w:rsidRDefault="002561D8" w:rsidP="00A438B4">
            <w:pPr>
              <w:jc w:val="center"/>
              <w:rPr>
                <w:rFonts w:ascii="Times New Roman" w:hAnsi="Times New Roman" w:cs="Times New Roman"/>
              </w:rPr>
            </w:pPr>
            <w:r w:rsidRPr="00FD22A0">
              <w:t>2 985,57</w:t>
            </w:r>
          </w:p>
        </w:tc>
        <w:tc>
          <w:tcPr>
            <w:tcW w:w="1842" w:type="dxa"/>
            <w:shd w:val="clear" w:color="auto" w:fill="auto"/>
          </w:tcPr>
          <w:p w14:paraId="3EB2D9D0" w14:textId="77777777" w:rsidR="002561D8" w:rsidRPr="003A39BB" w:rsidRDefault="002561D8" w:rsidP="00A438B4">
            <w:pPr>
              <w:jc w:val="center"/>
            </w:pPr>
            <w:r w:rsidRPr="00FD22A0">
              <w:t>3 594,91</w:t>
            </w:r>
          </w:p>
        </w:tc>
        <w:tc>
          <w:tcPr>
            <w:tcW w:w="1985" w:type="dxa"/>
            <w:shd w:val="clear" w:color="auto" w:fill="auto"/>
          </w:tcPr>
          <w:p w14:paraId="6E5AE5DD" w14:textId="77777777" w:rsidR="002561D8" w:rsidRPr="003A39BB" w:rsidRDefault="002561D8" w:rsidP="00A438B4">
            <w:pPr>
              <w:jc w:val="center"/>
              <w:rPr>
                <w:rFonts w:ascii="Times New Roman" w:hAnsi="Times New Roman" w:cs="Times New Roman"/>
              </w:rPr>
            </w:pPr>
            <w:r w:rsidRPr="00FD22A0">
              <w:t>4 517,55</w:t>
            </w:r>
          </w:p>
        </w:tc>
        <w:tc>
          <w:tcPr>
            <w:tcW w:w="1932" w:type="dxa"/>
            <w:shd w:val="clear" w:color="auto" w:fill="auto"/>
          </w:tcPr>
          <w:p w14:paraId="30313F4E" w14:textId="77777777" w:rsidR="002561D8" w:rsidRPr="003A39BB" w:rsidRDefault="002561D8" w:rsidP="00A438B4">
            <w:pPr>
              <w:jc w:val="center"/>
              <w:rPr>
                <w:rFonts w:ascii="Times New Roman" w:hAnsi="Times New Roman" w:cs="Times New Roman"/>
              </w:rPr>
            </w:pPr>
            <w:r w:rsidRPr="00FD22A0">
              <w:t>4 440,08</w:t>
            </w:r>
          </w:p>
        </w:tc>
        <w:tc>
          <w:tcPr>
            <w:tcW w:w="1630" w:type="dxa"/>
          </w:tcPr>
          <w:p w14:paraId="6C565C17" w14:textId="77777777" w:rsidR="002561D8" w:rsidRPr="003A39BB" w:rsidRDefault="002561D8" w:rsidP="00A438B4">
            <w:pPr>
              <w:jc w:val="center"/>
            </w:pPr>
            <w:r w:rsidRPr="00FD22A0">
              <w:t>6 326,02</w:t>
            </w:r>
          </w:p>
        </w:tc>
      </w:tr>
      <w:tr w:rsidR="002561D8" w:rsidRPr="003A39BB" w14:paraId="27953C48" w14:textId="77777777" w:rsidTr="00A438B4">
        <w:trPr>
          <w:jc w:val="center"/>
        </w:trPr>
        <w:tc>
          <w:tcPr>
            <w:tcW w:w="1862" w:type="dxa"/>
            <w:shd w:val="clear" w:color="auto" w:fill="auto"/>
          </w:tcPr>
          <w:p w14:paraId="53272F49" w14:textId="77777777" w:rsidR="002561D8" w:rsidRPr="003A39BB" w:rsidRDefault="002561D8" w:rsidP="00A438B4">
            <w:pPr>
              <w:jc w:val="center"/>
            </w:pPr>
            <w:r w:rsidRPr="003A39BB">
              <w:t>Ropa</w:t>
            </w:r>
          </w:p>
        </w:tc>
        <w:tc>
          <w:tcPr>
            <w:tcW w:w="1843" w:type="dxa"/>
            <w:shd w:val="clear" w:color="auto" w:fill="auto"/>
          </w:tcPr>
          <w:p w14:paraId="214DD6FE" w14:textId="77777777" w:rsidR="002561D8" w:rsidRPr="003A39BB" w:rsidRDefault="002561D8" w:rsidP="00A438B4">
            <w:pPr>
              <w:jc w:val="center"/>
              <w:rPr>
                <w:rFonts w:ascii="Times New Roman" w:hAnsi="Times New Roman" w:cs="Times New Roman"/>
              </w:rPr>
            </w:pPr>
            <w:r w:rsidRPr="00FD22A0">
              <w:t>3 530,07</w:t>
            </w:r>
          </w:p>
        </w:tc>
        <w:tc>
          <w:tcPr>
            <w:tcW w:w="1842" w:type="dxa"/>
            <w:shd w:val="clear" w:color="auto" w:fill="auto"/>
          </w:tcPr>
          <w:p w14:paraId="423D8F16" w14:textId="77777777" w:rsidR="002561D8" w:rsidRPr="003A39BB" w:rsidRDefault="002561D8" w:rsidP="00A438B4">
            <w:pPr>
              <w:jc w:val="center"/>
            </w:pPr>
            <w:r w:rsidRPr="00FD22A0">
              <w:t>4 151,96</w:t>
            </w:r>
          </w:p>
        </w:tc>
        <w:tc>
          <w:tcPr>
            <w:tcW w:w="1985" w:type="dxa"/>
            <w:shd w:val="clear" w:color="auto" w:fill="auto"/>
          </w:tcPr>
          <w:p w14:paraId="4EA71D67" w14:textId="77777777" w:rsidR="002561D8" w:rsidRPr="003A39BB" w:rsidRDefault="002561D8" w:rsidP="00A438B4">
            <w:pPr>
              <w:jc w:val="center"/>
              <w:rPr>
                <w:rFonts w:ascii="Times New Roman" w:hAnsi="Times New Roman" w:cs="Times New Roman"/>
              </w:rPr>
            </w:pPr>
            <w:r w:rsidRPr="00FD22A0">
              <w:t>4 649,03</w:t>
            </w:r>
          </w:p>
        </w:tc>
        <w:tc>
          <w:tcPr>
            <w:tcW w:w="1932" w:type="dxa"/>
            <w:shd w:val="clear" w:color="auto" w:fill="auto"/>
          </w:tcPr>
          <w:p w14:paraId="7C1FCD29" w14:textId="77777777" w:rsidR="002561D8" w:rsidRPr="003A39BB" w:rsidRDefault="002561D8" w:rsidP="00A438B4">
            <w:pPr>
              <w:jc w:val="center"/>
              <w:rPr>
                <w:rFonts w:ascii="Times New Roman" w:hAnsi="Times New Roman" w:cs="Times New Roman"/>
              </w:rPr>
            </w:pPr>
            <w:r w:rsidRPr="00FD22A0">
              <w:t>5 072,22</w:t>
            </w:r>
          </w:p>
        </w:tc>
        <w:tc>
          <w:tcPr>
            <w:tcW w:w="1630" w:type="dxa"/>
          </w:tcPr>
          <w:p w14:paraId="6B0E8871" w14:textId="77777777" w:rsidR="002561D8" w:rsidRPr="003A39BB" w:rsidRDefault="002561D8" w:rsidP="00A438B4">
            <w:pPr>
              <w:jc w:val="center"/>
            </w:pPr>
            <w:r w:rsidRPr="00FD22A0">
              <w:t>6 041,20</w:t>
            </w:r>
          </w:p>
        </w:tc>
      </w:tr>
      <w:tr w:rsidR="002561D8" w:rsidRPr="003A39BB" w14:paraId="28F348C8" w14:textId="77777777" w:rsidTr="00A438B4">
        <w:trPr>
          <w:jc w:val="center"/>
        </w:trPr>
        <w:tc>
          <w:tcPr>
            <w:tcW w:w="1862" w:type="dxa"/>
            <w:shd w:val="clear" w:color="auto" w:fill="auto"/>
          </w:tcPr>
          <w:p w14:paraId="233658EB" w14:textId="77777777" w:rsidR="002561D8" w:rsidRPr="003A39BB" w:rsidRDefault="002561D8" w:rsidP="00A438B4">
            <w:pPr>
              <w:jc w:val="center"/>
            </w:pPr>
            <w:r w:rsidRPr="003A39BB">
              <w:t>Sękowa</w:t>
            </w:r>
          </w:p>
        </w:tc>
        <w:tc>
          <w:tcPr>
            <w:tcW w:w="1843" w:type="dxa"/>
            <w:shd w:val="clear" w:color="auto" w:fill="auto"/>
          </w:tcPr>
          <w:p w14:paraId="76FE0323" w14:textId="77777777" w:rsidR="002561D8" w:rsidRPr="003A39BB" w:rsidRDefault="002561D8" w:rsidP="00A438B4">
            <w:pPr>
              <w:jc w:val="center"/>
              <w:rPr>
                <w:rFonts w:ascii="Times New Roman" w:hAnsi="Times New Roman" w:cs="Times New Roman"/>
              </w:rPr>
            </w:pPr>
            <w:r w:rsidRPr="00FD22A0">
              <w:t>4 355,68</w:t>
            </w:r>
          </w:p>
        </w:tc>
        <w:tc>
          <w:tcPr>
            <w:tcW w:w="1842" w:type="dxa"/>
            <w:shd w:val="clear" w:color="auto" w:fill="auto"/>
          </w:tcPr>
          <w:p w14:paraId="09CB58C5" w14:textId="77777777" w:rsidR="002561D8" w:rsidRPr="003A39BB" w:rsidRDefault="002561D8" w:rsidP="00A438B4">
            <w:pPr>
              <w:jc w:val="center"/>
            </w:pPr>
            <w:r w:rsidRPr="00FD22A0">
              <w:t>3 960,43</w:t>
            </w:r>
          </w:p>
        </w:tc>
        <w:tc>
          <w:tcPr>
            <w:tcW w:w="1985" w:type="dxa"/>
            <w:shd w:val="clear" w:color="auto" w:fill="auto"/>
          </w:tcPr>
          <w:p w14:paraId="59192534" w14:textId="77777777" w:rsidR="002561D8" w:rsidRPr="003A39BB" w:rsidRDefault="002561D8" w:rsidP="00A438B4">
            <w:pPr>
              <w:jc w:val="center"/>
              <w:rPr>
                <w:rFonts w:ascii="Times New Roman" w:hAnsi="Times New Roman" w:cs="Times New Roman"/>
              </w:rPr>
            </w:pPr>
            <w:r w:rsidRPr="00FD22A0">
              <w:t>4 420,37</w:t>
            </w:r>
          </w:p>
        </w:tc>
        <w:tc>
          <w:tcPr>
            <w:tcW w:w="1932" w:type="dxa"/>
            <w:shd w:val="clear" w:color="auto" w:fill="auto"/>
          </w:tcPr>
          <w:p w14:paraId="34B5191A" w14:textId="77777777" w:rsidR="002561D8" w:rsidRPr="003A39BB" w:rsidRDefault="002561D8" w:rsidP="00A438B4">
            <w:pPr>
              <w:jc w:val="center"/>
              <w:rPr>
                <w:rFonts w:ascii="Times New Roman" w:hAnsi="Times New Roman" w:cs="Times New Roman"/>
              </w:rPr>
            </w:pPr>
            <w:r w:rsidRPr="00FD22A0">
              <w:t>5 574,37</w:t>
            </w:r>
          </w:p>
        </w:tc>
        <w:tc>
          <w:tcPr>
            <w:tcW w:w="1630" w:type="dxa"/>
          </w:tcPr>
          <w:p w14:paraId="2290D2CA" w14:textId="77777777" w:rsidR="002561D8" w:rsidRPr="003A39BB" w:rsidRDefault="002561D8" w:rsidP="00A438B4">
            <w:pPr>
              <w:jc w:val="center"/>
            </w:pPr>
            <w:r w:rsidRPr="00FD22A0">
              <w:t>5 789,33</w:t>
            </w:r>
          </w:p>
        </w:tc>
      </w:tr>
      <w:tr w:rsidR="002561D8" w:rsidRPr="003A39BB" w14:paraId="1B5CEA61" w14:textId="77777777" w:rsidTr="00A438B4">
        <w:trPr>
          <w:jc w:val="center"/>
        </w:trPr>
        <w:tc>
          <w:tcPr>
            <w:tcW w:w="1862" w:type="dxa"/>
            <w:shd w:val="clear" w:color="auto" w:fill="auto"/>
          </w:tcPr>
          <w:p w14:paraId="183BD961" w14:textId="77777777" w:rsidR="002561D8" w:rsidRPr="003A39BB" w:rsidRDefault="002561D8" w:rsidP="00A438B4">
            <w:pPr>
              <w:jc w:val="center"/>
            </w:pPr>
            <w:r w:rsidRPr="003A39BB">
              <w:t xml:space="preserve">Ujście Gorlickie </w:t>
            </w:r>
          </w:p>
        </w:tc>
        <w:tc>
          <w:tcPr>
            <w:tcW w:w="1843" w:type="dxa"/>
            <w:shd w:val="clear" w:color="auto" w:fill="auto"/>
          </w:tcPr>
          <w:p w14:paraId="4B0F24F8" w14:textId="77777777" w:rsidR="002561D8" w:rsidRPr="003A39BB" w:rsidRDefault="002561D8" w:rsidP="00A438B4">
            <w:pPr>
              <w:jc w:val="center"/>
              <w:rPr>
                <w:rFonts w:ascii="Times New Roman" w:hAnsi="Times New Roman" w:cs="Times New Roman"/>
              </w:rPr>
            </w:pPr>
            <w:r w:rsidRPr="00FD22A0">
              <w:t>4 542,36</w:t>
            </w:r>
          </w:p>
        </w:tc>
        <w:tc>
          <w:tcPr>
            <w:tcW w:w="1842" w:type="dxa"/>
            <w:shd w:val="clear" w:color="auto" w:fill="auto"/>
          </w:tcPr>
          <w:p w14:paraId="1F0A29EB" w14:textId="77777777" w:rsidR="002561D8" w:rsidRPr="003A39BB" w:rsidRDefault="002561D8" w:rsidP="00A438B4">
            <w:pPr>
              <w:jc w:val="center"/>
            </w:pPr>
            <w:r w:rsidRPr="00FD22A0">
              <w:t>5 290,19</w:t>
            </w:r>
          </w:p>
        </w:tc>
        <w:tc>
          <w:tcPr>
            <w:tcW w:w="1985" w:type="dxa"/>
            <w:shd w:val="clear" w:color="auto" w:fill="auto"/>
          </w:tcPr>
          <w:p w14:paraId="63F6DE75" w14:textId="77777777" w:rsidR="002561D8" w:rsidRPr="003A39BB" w:rsidRDefault="002561D8" w:rsidP="00A438B4">
            <w:pPr>
              <w:jc w:val="center"/>
              <w:rPr>
                <w:rFonts w:ascii="Times New Roman" w:hAnsi="Times New Roman" w:cs="Times New Roman"/>
              </w:rPr>
            </w:pPr>
            <w:r w:rsidRPr="00FD22A0">
              <w:t>5 759,42</w:t>
            </w:r>
          </w:p>
        </w:tc>
        <w:tc>
          <w:tcPr>
            <w:tcW w:w="1932" w:type="dxa"/>
            <w:shd w:val="clear" w:color="auto" w:fill="auto"/>
          </w:tcPr>
          <w:p w14:paraId="10C1104A" w14:textId="77777777" w:rsidR="002561D8" w:rsidRPr="003A39BB" w:rsidRDefault="002561D8" w:rsidP="00A438B4">
            <w:pPr>
              <w:jc w:val="center"/>
              <w:rPr>
                <w:rFonts w:ascii="Times New Roman" w:hAnsi="Times New Roman" w:cs="Times New Roman"/>
              </w:rPr>
            </w:pPr>
            <w:r w:rsidRPr="00FD22A0">
              <w:t>6 540,24</w:t>
            </w:r>
          </w:p>
        </w:tc>
        <w:tc>
          <w:tcPr>
            <w:tcW w:w="1630" w:type="dxa"/>
          </w:tcPr>
          <w:p w14:paraId="599A9BEE" w14:textId="77777777" w:rsidR="002561D8" w:rsidRPr="003A39BB" w:rsidRDefault="002561D8" w:rsidP="00A438B4">
            <w:pPr>
              <w:jc w:val="center"/>
            </w:pPr>
            <w:r w:rsidRPr="00FD22A0">
              <w:t>6 197,48</w:t>
            </w:r>
          </w:p>
        </w:tc>
      </w:tr>
    </w:tbl>
    <w:bookmarkEnd w:id="20"/>
    <w:p w14:paraId="2DE0B3A8" w14:textId="0DCE6CA2" w:rsidR="002561D8" w:rsidRPr="00C355AD" w:rsidRDefault="002561D8" w:rsidP="002561D8">
      <w:pPr>
        <w:rPr>
          <w:rFonts w:cs="Calibri"/>
          <w:i/>
          <w:iCs/>
        </w:rPr>
      </w:pPr>
      <w:r w:rsidRPr="004B0686">
        <w:rPr>
          <w:rFonts w:cs="Calibri"/>
          <w:i/>
          <w:iCs/>
        </w:rPr>
        <w:t xml:space="preserve">Źródło: dane z GUS, 2021. </w:t>
      </w:r>
    </w:p>
    <w:p w14:paraId="4BDBEED4" w14:textId="51A41107" w:rsidR="005B2DBC" w:rsidRDefault="005B2DBC" w:rsidP="005B2DBC">
      <w:pPr>
        <w:keepNext/>
      </w:pPr>
      <w:bookmarkStart w:id="21" w:name="_Toc85982470"/>
      <w:bookmarkStart w:id="22" w:name="_Toc86398960"/>
      <w:r>
        <w:t xml:space="preserve">Wykres </w:t>
      </w:r>
      <w:fldSimple w:instr=" SEQ Wykres \* ARABIC ">
        <w:r w:rsidR="00937A80">
          <w:rPr>
            <w:noProof/>
          </w:rPr>
          <w:t>1</w:t>
        </w:r>
      </w:fldSimple>
      <w:r>
        <w:t xml:space="preserve"> </w:t>
      </w:r>
      <w:r w:rsidRPr="00B213F4">
        <w:t>Wydatki gmin na 1 mieszkańca</w:t>
      </w:r>
      <w:r>
        <w:t>.</w:t>
      </w:r>
      <w:bookmarkEnd w:id="21"/>
      <w:bookmarkEnd w:id="22"/>
    </w:p>
    <w:p w14:paraId="2059028F" w14:textId="44037E5B" w:rsidR="002561D8" w:rsidRDefault="002561D8" w:rsidP="002561D8">
      <w:pPr>
        <w:spacing w:line="360" w:lineRule="auto"/>
        <w:jc w:val="center"/>
        <w:rPr>
          <w:sz w:val="24"/>
          <w:szCs w:val="24"/>
        </w:rPr>
      </w:pPr>
      <w:r>
        <w:rPr>
          <w:noProof/>
          <w:sz w:val="24"/>
          <w:szCs w:val="24"/>
          <w:lang w:eastAsia="pl-PL"/>
        </w:rPr>
        <w:drawing>
          <wp:inline distT="0" distB="0" distL="0" distR="0" wp14:anchorId="02312305" wp14:editId="6BDACD51">
            <wp:extent cx="5591810" cy="3366135"/>
            <wp:effectExtent l="0" t="0" r="8890" b="571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91810" cy="3366135"/>
                    </a:xfrm>
                    <a:prstGeom prst="rect">
                      <a:avLst/>
                    </a:prstGeom>
                    <a:noFill/>
                  </pic:spPr>
                </pic:pic>
              </a:graphicData>
            </a:graphic>
          </wp:inline>
        </w:drawing>
      </w:r>
    </w:p>
    <w:p w14:paraId="11C3E937" w14:textId="77777777" w:rsidR="002561D8" w:rsidRPr="00041B57" w:rsidRDefault="002561D8" w:rsidP="002561D8">
      <w:pPr>
        <w:rPr>
          <w:rFonts w:cs="Calibri"/>
          <w:i/>
          <w:iCs/>
        </w:rPr>
      </w:pPr>
      <w:r w:rsidRPr="004B0686">
        <w:rPr>
          <w:rFonts w:cs="Calibri"/>
          <w:i/>
          <w:iCs/>
        </w:rPr>
        <w:t xml:space="preserve">Źródło: dane z GUS, 2021. </w:t>
      </w:r>
    </w:p>
    <w:p w14:paraId="23D69E7A" w14:textId="3DFEDD80" w:rsidR="002561D8" w:rsidRPr="00660B00" w:rsidRDefault="002561D8" w:rsidP="002561D8">
      <w:pPr>
        <w:spacing w:line="360" w:lineRule="auto"/>
        <w:ind w:firstLine="709"/>
        <w:jc w:val="both"/>
        <w:rPr>
          <w:sz w:val="24"/>
          <w:szCs w:val="24"/>
        </w:rPr>
      </w:pPr>
      <w:r>
        <w:rPr>
          <w:sz w:val="24"/>
          <w:szCs w:val="24"/>
        </w:rPr>
        <w:t xml:space="preserve">Gminy wchodzące w skład LGD nie należą do najbardziej rozwiniętych na tle wszystkich małopolskich gmin. Zauważa się różnorodność lokat poszczególnych gmin w zależności od kategorii. W obszarze wydatków budżetu gminy na 1 mieszkańca najlepsza sytuacja jest w gminie Moszczenica. W przypadku dochodów własnych budżetu gminy na 1 mieszkańca najlepszą lokatę </w:t>
      </w:r>
      <w:r w:rsidR="005B2DBC">
        <w:rPr>
          <w:sz w:val="24"/>
          <w:szCs w:val="24"/>
        </w:rPr>
        <w:t>zajmuje</w:t>
      </w:r>
      <w:r>
        <w:rPr>
          <w:sz w:val="24"/>
          <w:szCs w:val="24"/>
        </w:rPr>
        <w:t xml:space="preserve"> gmina Uście Gorlickie</w:t>
      </w:r>
      <w:r w:rsidR="005B2DBC">
        <w:rPr>
          <w:sz w:val="24"/>
          <w:szCs w:val="24"/>
        </w:rPr>
        <w:t xml:space="preserve"> </w:t>
      </w:r>
      <w:r>
        <w:rPr>
          <w:sz w:val="24"/>
          <w:szCs w:val="24"/>
        </w:rPr>
        <w:t xml:space="preserve">(73). W zakresie środków w dochodach budżetu gminy na finansowanie projektów UE na 1 mieszkańca najlepszą lokatę </w:t>
      </w:r>
      <w:r w:rsidR="005B2DBC">
        <w:rPr>
          <w:sz w:val="24"/>
          <w:szCs w:val="24"/>
        </w:rPr>
        <w:t>zajmuje</w:t>
      </w:r>
      <w:r>
        <w:rPr>
          <w:sz w:val="24"/>
          <w:szCs w:val="24"/>
        </w:rPr>
        <w:t xml:space="preserve"> gmina Sękowa (9). </w:t>
      </w:r>
    </w:p>
    <w:p w14:paraId="7B8A6A56" w14:textId="75844366" w:rsidR="002561D8" w:rsidRPr="00F76F80" w:rsidRDefault="002561D8" w:rsidP="002561D8">
      <w:pPr>
        <w:rPr>
          <w:b/>
          <w:sz w:val="24"/>
          <w:szCs w:val="24"/>
        </w:rPr>
      </w:pPr>
    </w:p>
    <w:p w14:paraId="3EF0AEFD" w14:textId="4895E322" w:rsidR="005B2DBC" w:rsidRDefault="005B2DBC" w:rsidP="005B2DBC">
      <w:pPr>
        <w:keepNext/>
      </w:pPr>
      <w:bookmarkStart w:id="23" w:name="_Toc85982455"/>
      <w:bookmarkStart w:id="24" w:name="_Toc86398943"/>
      <w:r>
        <w:lastRenderedPageBreak/>
        <w:t xml:space="preserve">Tabela </w:t>
      </w:r>
      <w:fldSimple w:instr=" SEQ Tabela \* ARABIC ">
        <w:r w:rsidR="00937A80">
          <w:rPr>
            <w:noProof/>
          </w:rPr>
          <w:t>4</w:t>
        </w:r>
      </w:fldSimple>
      <w:r>
        <w:t xml:space="preserve"> </w:t>
      </w:r>
      <w:r w:rsidRPr="00917B9A">
        <w:t>Lokaty gmin w województwie w poszczególnych kategoriach w roku 2019</w:t>
      </w:r>
      <w:r>
        <w:t>.</w:t>
      </w:r>
      <w:bookmarkEnd w:id="23"/>
      <w:bookmarkEnd w:id="24"/>
    </w:p>
    <w:tbl>
      <w:tblPr>
        <w:tblW w:w="9380" w:type="dxa"/>
        <w:tblInd w:w="113" w:type="dxa"/>
        <w:tblLayout w:type="fixed"/>
        <w:tblCellMar>
          <w:left w:w="113" w:type="dxa"/>
        </w:tblCellMar>
        <w:tblLook w:val="0000" w:firstRow="0" w:lastRow="0" w:firstColumn="0" w:lastColumn="0" w:noHBand="0" w:noVBand="0"/>
      </w:tblPr>
      <w:tblGrid>
        <w:gridCol w:w="1636"/>
        <w:gridCol w:w="1924"/>
        <w:gridCol w:w="2329"/>
        <w:gridCol w:w="1747"/>
        <w:gridCol w:w="1744"/>
      </w:tblGrid>
      <w:tr w:rsidR="002561D8" w14:paraId="7F683BB2" w14:textId="77777777" w:rsidTr="00A438B4">
        <w:trPr>
          <w:trHeight w:val="614"/>
        </w:trPr>
        <w:tc>
          <w:tcPr>
            <w:tcW w:w="1636"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081E520B" w14:textId="77777777" w:rsidR="002561D8" w:rsidRDefault="002561D8" w:rsidP="00A438B4">
            <w:pPr>
              <w:spacing w:after="0" w:line="240" w:lineRule="auto"/>
            </w:pPr>
            <w:r>
              <w:rPr>
                <w:b/>
                <w:bCs/>
              </w:rPr>
              <w:t>Gmina</w:t>
            </w:r>
          </w:p>
        </w:tc>
        <w:tc>
          <w:tcPr>
            <w:tcW w:w="7744" w:type="dxa"/>
            <w:gridSpan w:val="4"/>
            <w:tcBorders>
              <w:top w:val="single" w:sz="4" w:space="0" w:color="000000"/>
              <w:left w:val="single" w:sz="4" w:space="0" w:color="000000"/>
              <w:bottom w:val="single" w:sz="4" w:space="0" w:color="000000"/>
              <w:right w:val="single" w:sz="4" w:space="0" w:color="000000"/>
            </w:tcBorders>
            <w:shd w:val="clear" w:color="auto" w:fill="D9D9D9"/>
          </w:tcPr>
          <w:p w14:paraId="0E3E1996" w14:textId="77777777" w:rsidR="002561D8" w:rsidRDefault="002561D8" w:rsidP="00A438B4">
            <w:pPr>
              <w:spacing w:after="0" w:line="240" w:lineRule="auto"/>
            </w:pPr>
            <w:r>
              <w:rPr>
                <w:b/>
                <w:bCs/>
              </w:rPr>
              <w:t>Lokaty gmin w województwie w poszczególnych kategoriach w roku 2019</w:t>
            </w:r>
          </w:p>
        </w:tc>
      </w:tr>
      <w:tr w:rsidR="002561D8" w14:paraId="22071ADA" w14:textId="77777777" w:rsidTr="00A438B4">
        <w:trPr>
          <w:trHeight w:val="1699"/>
        </w:trPr>
        <w:tc>
          <w:tcPr>
            <w:tcW w:w="1636" w:type="dxa"/>
            <w:vMerge/>
            <w:tcBorders>
              <w:top w:val="single" w:sz="4" w:space="0" w:color="000000"/>
              <w:left w:val="single" w:sz="4" w:space="0" w:color="000000"/>
              <w:bottom w:val="single" w:sz="4" w:space="0" w:color="000000"/>
              <w:right w:val="single" w:sz="4" w:space="0" w:color="000000"/>
            </w:tcBorders>
            <w:shd w:val="clear" w:color="auto" w:fill="D9D9D9"/>
          </w:tcPr>
          <w:p w14:paraId="5CC7224F" w14:textId="77777777" w:rsidR="002561D8" w:rsidRDefault="002561D8" w:rsidP="00A438B4">
            <w:pPr>
              <w:spacing w:after="0" w:line="240" w:lineRule="auto"/>
              <w:rPr>
                <w:b/>
                <w:bCs/>
              </w:rPr>
            </w:pPr>
          </w:p>
        </w:tc>
        <w:tc>
          <w:tcPr>
            <w:tcW w:w="1924" w:type="dxa"/>
            <w:tcBorders>
              <w:top w:val="single" w:sz="4" w:space="0" w:color="000000"/>
              <w:left w:val="single" w:sz="4" w:space="0" w:color="000000"/>
              <w:bottom w:val="single" w:sz="4" w:space="0" w:color="000000"/>
              <w:right w:val="single" w:sz="4" w:space="0" w:color="000000"/>
            </w:tcBorders>
            <w:shd w:val="clear" w:color="auto" w:fill="D9D9D9"/>
          </w:tcPr>
          <w:p w14:paraId="5E7C1A46" w14:textId="77777777" w:rsidR="002561D8" w:rsidRDefault="002561D8" w:rsidP="00A438B4">
            <w:pPr>
              <w:spacing w:after="0" w:line="240" w:lineRule="auto"/>
            </w:pPr>
            <w:r>
              <w:rPr>
                <w:b/>
                <w:bCs/>
              </w:rPr>
              <w:t>Dochody własne budżetu gminy na 1 mieszkańca</w:t>
            </w:r>
          </w:p>
        </w:tc>
        <w:tc>
          <w:tcPr>
            <w:tcW w:w="2329" w:type="dxa"/>
            <w:tcBorders>
              <w:top w:val="single" w:sz="4" w:space="0" w:color="000000"/>
              <w:left w:val="single" w:sz="4" w:space="0" w:color="000000"/>
              <w:bottom w:val="single" w:sz="4" w:space="0" w:color="000000"/>
              <w:right w:val="single" w:sz="4" w:space="0" w:color="000000"/>
            </w:tcBorders>
            <w:shd w:val="clear" w:color="auto" w:fill="D9D9D9"/>
          </w:tcPr>
          <w:p w14:paraId="5A08C6A5" w14:textId="77777777" w:rsidR="002561D8" w:rsidRDefault="002561D8" w:rsidP="00A438B4">
            <w:pPr>
              <w:spacing w:after="0" w:line="240" w:lineRule="auto"/>
            </w:pPr>
            <w:r>
              <w:rPr>
                <w:b/>
                <w:bCs/>
              </w:rPr>
              <w:t>Środki w dochodach budżetu gminy na finansowanie projektów UE na 1 mieszkańca</w:t>
            </w:r>
          </w:p>
        </w:tc>
        <w:tc>
          <w:tcPr>
            <w:tcW w:w="1747" w:type="dxa"/>
            <w:tcBorders>
              <w:top w:val="single" w:sz="4" w:space="0" w:color="000000"/>
              <w:left w:val="single" w:sz="4" w:space="0" w:color="000000"/>
              <w:bottom w:val="single" w:sz="4" w:space="0" w:color="000000"/>
              <w:right w:val="single" w:sz="4" w:space="0" w:color="000000"/>
            </w:tcBorders>
            <w:shd w:val="clear" w:color="auto" w:fill="D9D9D9"/>
          </w:tcPr>
          <w:p w14:paraId="1DB99244" w14:textId="77777777" w:rsidR="002561D8" w:rsidRDefault="002561D8" w:rsidP="00A438B4">
            <w:pPr>
              <w:spacing w:after="0" w:line="240" w:lineRule="auto"/>
            </w:pPr>
            <w:r>
              <w:rPr>
                <w:rFonts w:cs="Calibri"/>
                <w:b/>
                <w:bCs/>
                <w:color w:val="000000"/>
              </w:rPr>
              <w:t>Wydatki budżetu gminy na 1 mieszkańca</w:t>
            </w:r>
          </w:p>
        </w:tc>
        <w:tc>
          <w:tcPr>
            <w:tcW w:w="1744" w:type="dxa"/>
            <w:tcBorders>
              <w:top w:val="single" w:sz="4" w:space="0" w:color="000000"/>
              <w:left w:val="single" w:sz="4" w:space="0" w:color="000000"/>
              <w:bottom w:val="single" w:sz="4" w:space="0" w:color="000000"/>
              <w:right w:val="single" w:sz="4" w:space="0" w:color="000000"/>
            </w:tcBorders>
            <w:shd w:val="clear" w:color="auto" w:fill="D9D9D9"/>
          </w:tcPr>
          <w:p w14:paraId="732D0AE0" w14:textId="77777777" w:rsidR="002561D8" w:rsidRDefault="002561D8" w:rsidP="00A438B4">
            <w:pPr>
              <w:spacing w:after="0" w:line="240" w:lineRule="auto"/>
            </w:pPr>
            <w:r>
              <w:rPr>
                <w:rFonts w:cs="Calibri"/>
                <w:b/>
                <w:bCs/>
                <w:color w:val="000000"/>
              </w:rPr>
              <w:t>Podmioty gospodarki narodowej w rejestrze REGON na 10 tys. ludności</w:t>
            </w:r>
          </w:p>
        </w:tc>
      </w:tr>
      <w:tr w:rsidR="002561D8" w14:paraId="33F9E1A3" w14:textId="77777777" w:rsidTr="00A438B4">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059DF132" w14:textId="77777777" w:rsidR="002561D8" w:rsidRDefault="002561D8" w:rsidP="00A438B4">
            <w:pPr>
              <w:spacing w:after="0" w:line="240" w:lineRule="auto"/>
            </w:pPr>
            <w:r w:rsidRPr="002B7FC5">
              <w:t>Biecz - obszar wiejski (5)</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AB008" w14:textId="77777777" w:rsidR="002561D8" w:rsidRDefault="002561D8" w:rsidP="00A438B4">
            <w:pPr>
              <w:spacing w:after="0" w:line="240" w:lineRule="auto"/>
              <w:jc w:val="center"/>
            </w:pPr>
            <w:r>
              <w:t>122</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FE478" w14:textId="77777777" w:rsidR="002561D8" w:rsidRDefault="002561D8" w:rsidP="00A438B4">
            <w:pPr>
              <w:spacing w:after="0" w:line="240" w:lineRule="auto"/>
              <w:jc w:val="center"/>
            </w:pPr>
            <w:r>
              <w:t>60</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CA6F5" w14:textId="77777777" w:rsidR="002561D8" w:rsidRDefault="002561D8" w:rsidP="00A438B4">
            <w:pPr>
              <w:spacing w:after="0" w:line="240" w:lineRule="auto"/>
              <w:jc w:val="center"/>
            </w:pPr>
            <w:r>
              <w:t>35</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DFD43" w14:textId="77777777" w:rsidR="002561D8" w:rsidRDefault="002561D8" w:rsidP="00A438B4">
            <w:pPr>
              <w:spacing w:after="0" w:line="240" w:lineRule="auto"/>
              <w:jc w:val="center"/>
            </w:pPr>
            <w:r>
              <w:t>172</w:t>
            </w:r>
          </w:p>
        </w:tc>
      </w:tr>
      <w:tr w:rsidR="002561D8" w14:paraId="37F45BE8"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1451EC14" w14:textId="77777777" w:rsidR="002561D8" w:rsidRDefault="002561D8" w:rsidP="00A438B4">
            <w:pPr>
              <w:spacing w:after="0" w:line="240" w:lineRule="auto"/>
            </w:pPr>
            <w:r w:rsidRPr="002B7FC5">
              <w:t>Bobowa - obszar wiejski (5)</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A8825" w14:textId="77777777" w:rsidR="002561D8" w:rsidRDefault="002561D8" w:rsidP="00A438B4">
            <w:pPr>
              <w:spacing w:after="0" w:line="240" w:lineRule="auto"/>
              <w:jc w:val="center"/>
            </w:pPr>
            <w:r>
              <w:t>156</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5B4DA" w14:textId="77777777" w:rsidR="002561D8" w:rsidRDefault="002561D8" w:rsidP="00A438B4">
            <w:pPr>
              <w:spacing w:after="0" w:line="240" w:lineRule="auto"/>
              <w:jc w:val="center"/>
            </w:pPr>
            <w:r>
              <w:t>11</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7FEFD" w14:textId="77777777" w:rsidR="002561D8" w:rsidRDefault="002561D8" w:rsidP="00A438B4">
            <w:pPr>
              <w:spacing w:after="0" w:line="240" w:lineRule="auto"/>
              <w:jc w:val="center"/>
            </w:pPr>
            <w:r>
              <w:t>154</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0A0C" w14:textId="77777777" w:rsidR="002561D8" w:rsidRDefault="002561D8" w:rsidP="00A438B4">
            <w:pPr>
              <w:spacing w:after="0" w:line="240" w:lineRule="auto"/>
              <w:jc w:val="center"/>
            </w:pPr>
            <w:r>
              <w:t>166</w:t>
            </w:r>
          </w:p>
        </w:tc>
      </w:tr>
      <w:tr w:rsidR="002561D8" w14:paraId="3627EDD9" w14:textId="77777777" w:rsidTr="00A438B4">
        <w:trPr>
          <w:trHeight w:val="480"/>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34769C30" w14:textId="77777777" w:rsidR="002561D8" w:rsidRDefault="002561D8" w:rsidP="00A438B4">
            <w:pPr>
              <w:spacing w:after="0" w:line="240" w:lineRule="auto"/>
            </w:pPr>
            <w:r w:rsidRPr="002B7FC5">
              <w:t>Gorlice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2AD29" w14:textId="77777777" w:rsidR="002561D8" w:rsidRDefault="002561D8" w:rsidP="00A438B4">
            <w:pPr>
              <w:spacing w:after="0" w:line="240" w:lineRule="auto"/>
              <w:jc w:val="center"/>
            </w:pPr>
            <w:r>
              <w:t>138</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9E1ED" w14:textId="77777777" w:rsidR="002561D8" w:rsidRDefault="002561D8" w:rsidP="00A438B4">
            <w:pPr>
              <w:spacing w:after="0" w:line="240" w:lineRule="auto"/>
              <w:jc w:val="center"/>
            </w:pPr>
            <w:r>
              <w:t>98</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D0761" w14:textId="77777777" w:rsidR="002561D8" w:rsidRDefault="002561D8" w:rsidP="00A438B4">
            <w:pPr>
              <w:spacing w:after="0" w:line="240" w:lineRule="auto"/>
              <w:jc w:val="center"/>
            </w:pPr>
            <w:r>
              <w:t>111</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0FC9C" w14:textId="77777777" w:rsidR="002561D8" w:rsidRDefault="002561D8" w:rsidP="00A438B4">
            <w:pPr>
              <w:spacing w:after="0" w:line="240" w:lineRule="auto"/>
              <w:jc w:val="center"/>
            </w:pPr>
            <w:r>
              <w:t>98</w:t>
            </w:r>
          </w:p>
        </w:tc>
      </w:tr>
      <w:tr w:rsidR="002561D8" w14:paraId="369CEC21"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34DC7D5E" w14:textId="77777777" w:rsidR="002561D8" w:rsidRDefault="002561D8" w:rsidP="00A438B4">
            <w:pPr>
              <w:spacing w:after="0" w:line="240" w:lineRule="auto"/>
            </w:pPr>
            <w:r w:rsidRPr="002B7FC5">
              <w:t>Lipinki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24955" w14:textId="77777777" w:rsidR="002561D8" w:rsidRDefault="002561D8" w:rsidP="00A438B4">
            <w:pPr>
              <w:spacing w:after="0" w:line="240" w:lineRule="auto"/>
              <w:jc w:val="center"/>
            </w:pPr>
            <w:r>
              <w:t>148</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3EE9C" w14:textId="77777777" w:rsidR="002561D8" w:rsidRDefault="002561D8" w:rsidP="00A438B4">
            <w:pPr>
              <w:spacing w:after="0" w:line="240" w:lineRule="auto"/>
              <w:jc w:val="center"/>
            </w:pPr>
            <w:r>
              <w:t>45</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5C15F" w14:textId="77777777" w:rsidR="002561D8" w:rsidRDefault="002561D8" w:rsidP="00A438B4">
            <w:pPr>
              <w:spacing w:after="0" w:line="240" w:lineRule="auto"/>
              <w:jc w:val="center"/>
            </w:pPr>
            <w:r>
              <w:t>82</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2629" w14:textId="77777777" w:rsidR="002561D8" w:rsidRDefault="002561D8" w:rsidP="00A438B4">
            <w:pPr>
              <w:spacing w:after="0" w:line="240" w:lineRule="auto"/>
              <w:jc w:val="center"/>
            </w:pPr>
            <w:r>
              <w:t>169</w:t>
            </w:r>
          </w:p>
        </w:tc>
      </w:tr>
      <w:tr w:rsidR="002561D8" w14:paraId="081E4754"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3D1B83C8" w14:textId="77777777" w:rsidR="002561D8" w:rsidRDefault="002561D8" w:rsidP="00A438B4">
            <w:pPr>
              <w:spacing w:after="0" w:line="240" w:lineRule="auto"/>
              <w:rPr>
                <w:rFonts w:cs="Calibri"/>
              </w:rPr>
            </w:pPr>
            <w:r w:rsidRPr="002B7FC5">
              <w:t>Łużna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68AB" w14:textId="77777777" w:rsidR="002561D8" w:rsidRDefault="002561D8" w:rsidP="00A438B4">
            <w:pPr>
              <w:spacing w:after="0" w:line="240" w:lineRule="auto"/>
              <w:jc w:val="center"/>
            </w:pPr>
            <w:r>
              <w:t>171</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B603B" w14:textId="77777777" w:rsidR="002561D8" w:rsidRDefault="002561D8" w:rsidP="00A438B4">
            <w:pPr>
              <w:spacing w:after="0" w:line="240" w:lineRule="auto"/>
              <w:jc w:val="center"/>
            </w:pPr>
            <w:r>
              <w:t>41</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797CB" w14:textId="77777777" w:rsidR="002561D8" w:rsidRDefault="002561D8" w:rsidP="00A438B4">
            <w:pPr>
              <w:spacing w:after="0" w:line="240" w:lineRule="auto"/>
              <w:jc w:val="center"/>
            </w:pPr>
            <w:r>
              <w:t>27</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710D9" w14:textId="77777777" w:rsidR="002561D8" w:rsidRDefault="002561D8" w:rsidP="00A438B4">
            <w:pPr>
              <w:spacing w:after="0" w:line="240" w:lineRule="auto"/>
              <w:jc w:val="center"/>
            </w:pPr>
            <w:r>
              <w:t>173</w:t>
            </w:r>
          </w:p>
        </w:tc>
      </w:tr>
      <w:tr w:rsidR="002561D8" w14:paraId="79B849DB"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0CA3039D" w14:textId="77777777" w:rsidR="002561D8" w:rsidRDefault="002561D8" w:rsidP="00A438B4">
            <w:pPr>
              <w:spacing w:after="0" w:line="240" w:lineRule="auto"/>
              <w:rPr>
                <w:rFonts w:cs="Calibri"/>
              </w:rPr>
            </w:pPr>
            <w:r w:rsidRPr="002B7FC5">
              <w:t>Moszczenica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43F2" w14:textId="77777777" w:rsidR="002561D8" w:rsidRDefault="002561D8" w:rsidP="00A438B4">
            <w:pPr>
              <w:spacing w:after="0" w:line="240" w:lineRule="auto"/>
              <w:jc w:val="center"/>
            </w:pPr>
            <w:r>
              <w:t>172</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97AB" w14:textId="77777777" w:rsidR="002561D8" w:rsidRDefault="002561D8" w:rsidP="00A438B4">
            <w:pPr>
              <w:spacing w:after="0" w:line="240" w:lineRule="auto"/>
              <w:jc w:val="center"/>
            </w:pPr>
            <w:r>
              <w:t>10</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46585" w14:textId="77777777" w:rsidR="002561D8" w:rsidRDefault="002561D8" w:rsidP="00A438B4">
            <w:pPr>
              <w:spacing w:after="0" w:line="240" w:lineRule="auto"/>
              <w:jc w:val="center"/>
            </w:pPr>
            <w:r>
              <w:t>16</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7674" w14:textId="77777777" w:rsidR="002561D8" w:rsidRDefault="002561D8" w:rsidP="00A438B4">
            <w:pPr>
              <w:spacing w:after="0" w:line="240" w:lineRule="auto"/>
              <w:jc w:val="center"/>
            </w:pPr>
            <w:r>
              <w:t>179</w:t>
            </w:r>
          </w:p>
        </w:tc>
      </w:tr>
      <w:tr w:rsidR="002561D8" w14:paraId="778981A2"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2DF6515E" w14:textId="77777777" w:rsidR="002561D8" w:rsidRDefault="002561D8" w:rsidP="00A438B4">
            <w:pPr>
              <w:spacing w:after="0" w:line="240" w:lineRule="auto"/>
              <w:rPr>
                <w:rFonts w:cs="Calibri"/>
              </w:rPr>
            </w:pPr>
            <w:r w:rsidRPr="002B7FC5">
              <w:t>Ropa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C51E6" w14:textId="77777777" w:rsidR="002561D8" w:rsidRDefault="002561D8" w:rsidP="00A438B4">
            <w:pPr>
              <w:spacing w:after="0" w:line="240" w:lineRule="auto"/>
              <w:jc w:val="center"/>
            </w:pPr>
            <w:r>
              <w:t>174</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EBAB9" w14:textId="77777777" w:rsidR="002561D8" w:rsidRDefault="002561D8" w:rsidP="00A438B4">
            <w:pPr>
              <w:spacing w:after="0" w:line="240" w:lineRule="auto"/>
              <w:jc w:val="center"/>
            </w:pPr>
            <w:r>
              <w:t>22</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E20B3" w14:textId="77777777" w:rsidR="002561D8" w:rsidRDefault="002561D8" w:rsidP="00A438B4">
            <w:pPr>
              <w:spacing w:after="0" w:line="240" w:lineRule="auto"/>
              <w:jc w:val="center"/>
            </w:pPr>
            <w:r>
              <w:t>25</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5688" w14:textId="77777777" w:rsidR="002561D8" w:rsidRDefault="002561D8" w:rsidP="00A438B4">
            <w:pPr>
              <w:spacing w:after="0" w:line="240" w:lineRule="auto"/>
              <w:jc w:val="center"/>
            </w:pPr>
            <w:r>
              <w:t>62</w:t>
            </w:r>
          </w:p>
        </w:tc>
      </w:tr>
      <w:tr w:rsidR="002561D8" w14:paraId="67E58B2C"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713F2925" w14:textId="77777777" w:rsidR="002561D8" w:rsidRDefault="002561D8" w:rsidP="00A438B4">
            <w:pPr>
              <w:spacing w:after="0" w:line="240" w:lineRule="auto"/>
              <w:rPr>
                <w:rFonts w:cs="Calibri"/>
              </w:rPr>
            </w:pPr>
            <w:r w:rsidRPr="002B7FC5">
              <w:t>Sękowa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A760A" w14:textId="77777777" w:rsidR="002561D8" w:rsidRDefault="002561D8" w:rsidP="00A438B4">
            <w:pPr>
              <w:spacing w:after="0" w:line="240" w:lineRule="auto"/>
              <w:jc w:val="center"/>
            </w:pPr>
            <w:r>
              <w:t>127</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F3260" w14:textId="77777777" w:rsidR="002561D8" w:rsidRDefault="002561D8" w:rsidP="00A438B4">
            <w:pPr>
              <w:spacing w:after="0" w:line="240" w:lineRule="auto"/>
              <w:jc w:val="center"/>
            </w:pPr>
            <w:r>
              <w:t>9</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C776D" w14:textId="77777777" w:rsidR="002561D8" w:rsidRDefault="002561D8" w:rsidP="00A438B4">
            <w:pPr>
              <w:spacing w:after="0" w:line="240" w:lineRule="auto"/>
              <w:jc w:val="center"/>
            </w:pPr>
            <w:r>
              <w:t>36</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E4F51" w14:textId="77777777" w:rsidR="002561D8" w:rsidRDefault="002561D8" w:rsidP="00A438B4">
            <w:pPr>
              <w:spacing w:after="0" w:line="240" w:lineRule="auto"/>
              <w:jc w:val="center"/>
            </w:pPr>
            <w:r>
              <w:t>97</w:t>
            </w:r>
          </w:p>
        </w:tc>
      </w:tr>
      <w:tr w:rsidR="002561D8" w14:paraId="3D4592D6" w14:textId="77777777" w:rsidTr="00A438B4">
        <w:trPr>
          <w:trHeight w:val="454"/>
        </w:trPr>
        <w:tc>
          <w:tcPr>
            <w:tcW w:w="1636" w:type="dxa"/>
            <w:tcBorders>
              <w:top w:val="single" w:sz="4" w:space="0" w:color="000000"/>
              <w:left w:val="single" w:sz="4" w:space="0" w:color="000000"/>
              <w:bottom w:val="single" w:sz="4" w:space="0" w:color="000000"/>
              <w:right w:val="single" w:sz="4" w:space="0" w:color="000000"/>
            </w:tcBorders>
            <w:shd w:val="clear" w:color="auto" w:fill="auto"/>
          </w:tcPr>
          <w:p w14:paraId="6C191264" w14:textId="77777777" w:rsidR="002561D8" w:rsidRDefault="002561D8" w:rsidP="00A438B4">
            <w:pPr>
              <w:spacing w:after="0" w:line="240" w:lineRule="auto"/>
              <w:rPr>
                <w:rFonts w:cs="Calibri"/>
              </w:rPr>
            </w:pPr>
            <w:r w:rsidRPr="002B7FC5">
              <w:t>Uście Gorlickie (2)</w:t>
            </w:r>
          </w:p>
        </w:tc>
        <w:tc>
          <w:tcPr>
            <w:tcW w:w="19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36664" w14:textId="77777777" w:rsidR="002561D8" w:rsidRDefault="002561D8" w:rsidP="00A438B4">
            <w:pPr>
              <w:spacing w:after="0" w:line="240" w:lineRule="auto"/>
              <w:jc w:val="center"/>
            </w:pPr>
            <w:r>
              <w:t>73</w:t>
            </w:r>
          </w:p>
        </w:tc>
        <w:tc>
          <w:tcPr>
            <w:tcW w:w="23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8B5" w14:textId="77777777" w:rsidR="002561D8" w:rsidRDefault="002561D8" w:rsidP="00A438B4">
            <w:pPr>
              <w:spacing w:after="0" w:line="240" w:lineRule="auto"/>
              <w:jc w:val="center"/>
            </w:pPr>
            <w:r>
              <w:t>73</w:t>
            </w:r>
          </w:p>
        </w:tc>
        <w:tc>
          <w:tcPr>
            <w:tcW w:w="17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9E24E" w14:textId="77777777" w:rsidR="002561D8" w:rsidRDefault="002561D8" w:rsidP="00A438B4">
            <w:pPr>
              <w:spacing w:after="0" w:line="240" w:lineRule="auto"/>
              <w:jc w:val="center"/>
            </w:pPr>
            <w:r>
              <w:t>18</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B890D" w14:textId="77777777" w:rsidR="002561D8" w:rsidRDefault="002561D8" w:rsidP="00A438B4">
            <w:pPr>
              <w:spacing w:after="0" w:line="240" w:lineRule="auto"/>
              <w:jc w:val="center"/>
            </w:pPr>
            <w:r>
              <w:t>54</w:t>
            </w:r>
          </w:p>
        </w:tc>
      </w:tr>
    </w:tbl>
    <w:p w14:paraId="311EF0C9" w14:textId="77777777" w:rsidR="002561D8" w:rsidRPr="005B2DBC" w:rsidRDefault="002561D8" w:rsidP="002561D8">
      <w:pPr>
        <w:rPr>
          <w:i/>
          <w:iCs/>
        </w:rPr>
      </w:pPr>
      <w:r w:rsidRPr="005B2DBC">
        <w:rPr>
          <w:i/>
          <w:iCs/>
        </w:rPr>
        <w:t xml:space="preserve">Źródło: Statystyczne vademecum samorządowca, 2020. </w:t>
      </w:r>
    </w:p>
    <w:p w14:paraId="0B082F15" w14:textId="77777777" w:rsidR="002561D8" w:rsidRPr="00123FE3" w:rsidRDefault="002561D8" w:rsidP="005B2DBC">
      <w:pPr>
        <w:pStyle w:val="Nagwek4"/>
      </w:pPr>
      <w:r w:rsidRPr="00B1374B">
        <w:t>Przedsiębiorczość</w:t>
      </w:r>
    </w:p>
    <w:p w14:paraId="5402E6DC" w14:textId="77777777" w:rsidR="002561D8" w:rsidRDefault="002561D8" w:rsidP="002561D8">
      <w:pPr>
        <w:spacing w:line="360" w:lineRule="auto"/>
        <w:ind w:firstLine="708"/>
        <w:jc w:val="both"/>
        <w:rPr>
          <w:sz w:val="24"/>
          <w:szCs w:val="24"/>
        </w:rPr>
      </w:pPr>
      <w:r w:rsidRPr="00A31555">
        <w:rPr>
          <w:sz w:val="24"/>
          <w:szCs w:val="24"/>
        </w:rPr>
        <w:t xml:space="preserve">Rozwój przedsiębiorczości na obszarze LSR wspierany jest poprzez wydzielenie, na terenie przemysłowym miasta Gorlice, specjalnej strefy ekonomicznej uprawniającej, podmioty inwestujące na obszarze strefy, do korzystania z ulg podatkowych. Ponadto, powiat gorlicki znajduje się w procesie tworzenia Strefy Aktywności Gospodarczej i Turystycznej, w ramach których zostaną przygotowane specjalne tereny inwestycyjne. Na terenie powiatu funkcjonują także podmioty prawne udzielające wsparcia doradczego osobom rozpoczynającym prowadzenie działalności jak i podmiotom już funkcjonującym na rynku. </w:t>
      </w:r>
      <w:r>
        <w:rPr>
          <w:sz w:val="24"/>
          <w:szCs w:val="24"/>
        </w:rPr>
        <w:t xml:space="preserve">W LSR wskazano, iż jednym z głównych celów na lata 2014-2020 była </w:t>
      </w:r>
      <w:r w:rsidRPr="00A31555">
        <w:rPr>
          <w:sz w:val="24"/>
          <w:szCs w:val="24"/>
        </w:rPr>
        <w:t xml:space="preserve">poprawa sytuacji na lokalnym rynku pracy (między innymi poprzez wzbudzanie postaw przedsiębiorczych wśród mieszkańców obszaru LSR). </w:t>
      </w:r>
      <w:r>
        <w:rPr>
          <w:sz w:val="24"/>
          <w:szCs w:val="24"/>
        </w:rPr>
        <w:t>Założono, że p</w:t>
      </w:r>
      <w:r w:rsidRPr="00A31555">
        <w:rPr>
          <w:sz w:val="24"/>
          <w:szCs w:val="24"/>
        </w:rPr>
        <w:t>lanowane działania podejmowane przez poszczególne podmioty powinny być skoordynowane i dopasowane do potrzeb i oczekiwań grup docelowych, w tym grup defaworyzowanych.</w:t>
      </w:r>
    </w:p>
    <w:p w14:paraId="0E5F6289" w14:textId="58F9E196" w:rsidR="002561D8" w:rsidRDefault="002561D8" w:rsidP="002561D8">
      <w:pPr>
        <w:spacing w:line="360" w:lineRule="auto"/>
        <w:ind w:firstLine="709"/>
        <w:jc w:val="both"/>
        <w:rPr>
          <w:sz w:val="24"/>
          <w:szCs w:val="24"/>
        </w:rPr>
      </w:pPr>
      <w:r>
        <w:rPr>
          <w:sz w:val="24"/>
          <w:szCs w:val="24"/>
        </w:rPr>
        <w:lastRenderedPageBreak/>
        <w:t xml:space="preserve">Analizując dane z GUS w obszarze osób pracujących, zauważono różnorodność w poszczególnych gminach, odnosząc się do lat 2015 i 2019. W większości pozostałych gmin liczba pracujących zwiększyła się. Jedynie w gminie Łużna nieznacznie się zmniejszyła w 2019 roku (459), w porównaniu do 2015 (512). </w:t>
      </w:r>
    </w:p>
    <w:p w14:paraId="60E15FB3" w14:textId="5D928208" w:rsidR="005B2DBC" w:rsidRDefault="005B2DBC" w:rsidP="005B2DBC">
      <w:pPr>
        <w:keepNext/>
      </w:pPr>
      <w:bookmarkStart w:id="25" w:name="_Toc85982456"/>
      <w:bookmarkStart w:id="26" w:name="_Toc86398944"/>
      <w:r>
        <w:t xml:space="preserve">Tabela </w:t>
      </w:r>
      <w:fldSimple w:instr=" SEQ Tabela \* ARABIC ">
        <w:r w:rsidR="00937A80">
          <w:rPr>
            <w:noProof/>
          </w:rPr>
          <w:t>5</w:t>
        </w:r>
      </w:fldSimple>
      <w:r>
        <w:t xml:space="preserve"> </w:t>
      </w:r>
      <w:r w:rsidRPr="001909F6">
        <w:t>Pracujący w gminach wchodzących w skład LGD</w:t>
      </w:r>
      <w:r>
        <w:t>.</w:t>
      </w:r>
      <w:bookmarkEnd w:id="25"/>
      <w:bookmarkEnd w:id="26"/>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2561D8" w14:paraId="52DDD24A" w14:textId="77777777" w:rsidTr="00A438B4">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3A1401EF" w14:textId="77777777" w:rsidR="002561D8" w:rsidRDefault="002561D8" w:rsidP="00A438B4">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2C9B0A10" w14:textId="77777777" w:rsidR="002561D8" w:rsidRDefault="002561D8" w:rsidP="00A438B4">
            <w:pPr>
              <w:spacing w:after="0" w:line="240" w:lineRule="auto"/>
              <w:jc w:val="center"/>
            </w:pPr>
            <w:r>
              <w:rPr>
                <w:b/>
                <w:bCs/>
              </w:rPr>
              <w:t>Pracujący w gminach wchodzących w skład LGD</w:t>
            </w:r>
          </w:p>
        </w:tc>
      </w:tr>
      <w:tr w:rsidR="002561D8" w14:paraId="531AECF0" w14:textId="77777777" w:rsidTr="00A438B4">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22D94FDB" w14:textId="77777777" w:rsidR="002561D8" w:rsidRDefault="002561D8" w:rsidP="00A438B4">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5D9386A" w14:textId="77777777" w:rsidR="002561D8" w:rsidRDefault="002561D8" w:rsidP="00A438B4">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955E24B" w14:textId="77777777" w:rsidR="002561D8" w:rsidRDefault="002561D8" w:rsidP="00A438B4">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ED74264" w14:textId="77777777" w:rsidR="002561D8" w:rsidRDefault="002561D8" w:rsidP="00A438B4">
            <w:pPr>
              <w:spacing w:after="0" w:line="240" w:lineRule="auto"/>
              <w:jc w:val="center"/>
            </w:pPr>
            <w:r>
              <w:rPr>
                <w:rFonts w:cs="Calibri"/>
                <w:b/>
                <w:bCs/>
                <w:color w:val="000000"/>
              </w:rPr>
              <w:t>Kobiety</w:t>
            </w:r>
          </w:p>
        </w:tc>
      </w:tr>
      <w:tr w:rsidR="002561D8" w14:paraId="42882E20" w14:textId="77777777" w:rsidTr="00A438B4">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4B00A1B5" w14:textId="77777777" w:rsidR="002561D8" w:rsidRDefault="002561D8" w:rsidP="00A438B4">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487385" w14:textId="77777777" w:rsidR="002561D8" w:rsidRDefault="002561D8" w:rsidP="00A438B4">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849C31" w14:textId="77777777" w:rsidR="002561D8" w:rsidRDefault="002561D8" w:rsidP="00A438B4">
            <w:pPr>
              <w:spacing w:after="0" w:line="240" w:lineRule="auto"/>
              <w:jc w:val="center"/>
            </w:pPr>
            <w:r>
              <w:rPr>
                <w:b/>
                <w:bCs/>
              </w:rPr>
              <w:t>2019</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A68ECC6" w14:textId="77777777" w:rsidR="002561D8" w:rsidRDefault="002561D8" w:rsidP="00A438B4">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6505421" w14:textId="77777777" w:rsidR="002561D8" w:rsidRDefault="002561D8" w:rsidP="00A438B4">
            <w:pPr>
              <w:spacing w:after="0" w:line="240" w:lineRule="auto"/>
              <w:jc w:val="center"/>
            </w:pPr>
            <w:r>
              <w:rPr>
                <w:b/>
                <w:bCs/>
              </w:rPr>
              <w:t>2019</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2B8348D" w14:textId="77777777" w:rsidR="002561D8" w:rsidRDefault="002561D8" w:rsidP="00A438B4">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FC4F8C2" w14:textId="77777777" w:rsidR="002561D8" w:rsidRDefault="002561D8" w:rsidP="00A438B4">
            <w:pPr>
              <w:spacing w:after="0" w:line="240" w:lineRule="auto"/>
              <w:jc w:val="center"/>
            </w:pPr>
            <w:r>
              <w:rPr>
                <w:b/>
                <w:bCs/>
              </w:rPr>
              <w:t>2019</w:t>
            </w:r>
          </w:p>
        </w:tc>
      </w:tr>
      <w:tr w:rsidR="00BF70BD" w14:paraId="2C35CD5F" w14:textId="77777777" w:rsidTr="00EC5493">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7D5E6101" w14:textId="19CD0F21" w:rsidR="00BF70BD" w:rsidRPr="007C69B1" w:rsidRDefault="00BF70BD" w:rsidP="00BF70BD">
            <w:pPr>
              <w:spacing w:after="0" w:line="240" w:lineRule="auto"/>
              <w:rPr>
                <w:rFonts w:cs="Calibri"/>
              </w:rPr>
            </w:pPr>
            <w:r w:rsidRPr="002B7FC5">
              <w:t>Biecz (</w:t>
            </w:r>
            <w:r>
              <w:t>3</w:t>
            </w:r>
            <w:r w:rsidRPr="002B7FC5">
              <w:t>)</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BC6C55" w14:textId="10DBD6E5" w:rsidR="00BF70BD" w:rsidRPr="007C69B1" w:rsidRDefault="00BF70BD" w:rsidP="00BF70BD">
            <w:pPr>
              <w:rPr>
                <w:rFonts w:cs="Calibri"/>
              </w:rPr>
            </w:pPr>
            <w:r>
              <w:rPr>
                <w:rFonts w:ascii="Calibri" w:hAnsi="Calibri" w:cs="Calibri"/>
              </w:rPr>
              <w:t>1 690</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94D437" w14:textId="2C3A8B77" w:rsidR="00BF70BD" w:rsidRPr="007C69B1" w:rsidRDefault="00BF70BD" w:rsidP="00BF70BD">
            <w:pPr>
              <w:rPr>
                <w:rFonts w:cs="Calibri"/>
              </w:rPr>
            </w:pPr>
            <w:r>
              <w:rPr>
                <w:rFonts w:ascii="Calibri" w:hAnsi="Calibri" w:cs="Calibri"/>
              </w:rPr>
              <w:t>1 959</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9E2BED" w14:textId="25C8F3A2" w:rsidR="00BF70BD" w:rsidRPr="007C69B1" w:rsidRDefault="00BF70BD" w:rsidP="00BF70BD">
            <w:pPr>
              <w:rPr>
                <w:rFonts w:cs="Calibri"/>
              </w:rPr>
            </w:pPr>
            <w:r>
              <w:rPr>
                <w:rFonts w:ascii="Calibri" w:hAnsi="Calibri" w:cs="Calibri"/>
              </w:rPr>
              <w:t>885</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081D28" w14:textId="4BC017EC" w:rsidR="00BF70BD" w:rsidRPr="007C69B1" w:rsidRDefault="00BF70BD" w:rsidP="00BF70BD">
            <w:pPr>
              <w:rPr>
                <w:rFonts w:cs="Calibri"/>
              </w:rPr>
            </w:pPr>
            <w:r>
              <w:rPr>
                <w:rFonts w:ascii="Calibri" w:hAnsi="Calibri" w:cs="Calibri"/>
              </w:rPr>
              <w:t>1 053</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535D54" w14:textId="19DCC936" w:rsidR="00BF70BD" w:rsidRPr="007C69B1" w:rsidRDefault="00BF70BD" w:rsidP="00BF70BD">
            <w:pPr>
              <w:rPr>
                <w:rFonts w:cs="Calibri"/>
              </w:rPr>
            </w:pPr>
            <w:r>
              <w:rPr>
                <w:rFonts w:ascii="Calibri" w:hAnsi="Calibri" w:cs="Calibri"/>
              </w:rPr>
              <w:t>805</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30122C" w14:textId="50649906" w:rsidR="00BF70BD" w:rsidRPr="007C69B1" w:rsidRDefault="00BF70BD" w:rsidP="00BF70BD">
            <w:pPr>
              <w:rPr>
                <w:rFonts w:cs="Calibri"/>
              </w:rPr>
            </w:pPr>
            <w:r>
              <w:rPr>
                <w:rFonts w:ascii="Calibri" w:hAnsi="Calibri" w:cs="Calibri"/>
              </w:rPr>
              <w:t>906</w:t>
            </w:r>
          </w:p>
        </w:tc>
      </w:tr>
      <w:tr w:rsidR="00BF70BD" w14:paraId="2A776D92" w14:textId="77777777" w:rsidTr="00EC5493">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27146F82" w14:textId="3669F447" w:rsidR="00BF70BD" w:rsidRPr="007C69B1" w:rsidRDefault="00BF70BD" w:rsidP="00BF70BD">
            <w:pPr>
              <w:spacing w:after="0" w:line="240" w:lineRule="auto"/>
              <w:rPr>
                <w:rFonts w:cs="Calibri"/>
              </w:rPr>
            </w:pPr>
            <w:r w:rsidRPr="002B7FC5">
              <w:t>Bobowa (</w:t>
            </w:r>
            <w:r>
              <w:t>3</w:t>
            </w:r>
            <w:r w:rsidRPr="002B7FC5">
              <w:t>)</w:t>
            </w:r>
          </w:p>
        </w:tc>
        <w:tc>
          <w:tcPr>
            <w:tcW w:w="11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06A3D5" w14:textId="060FE063" w:rsidR="00BF70BD" w:rsidRPr="007C69B1" w:rsidRDefault="00BF70BD" w:rsidP="00BF70BD">
            <w:pPr>
              <w:rPr>
                <w:rFonts w:cs="Calibri"/>
              </w:rPr>
            </w:pPr>
            <w:r>
              <w:rPr>
                <w:rFonts w:ascii="Calibri" w:hAnsi="Calibri" w:cs="Calibri"/>
              </w:rPr>
              <w:t>912</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C7FD27" w14:textId="2500A916" w:rsidR="00BF70BD" w:rsidRPr="007C69B1" w:rsidRDefault="00BF70BD" w:rsidP="00BF70BD">
            <w:pPr>
              <w:rPr>
                <w:rFonts w:cs="Calibri"/>
              </w:rPr>
            </w:pPr>
            <w:r>
              <w:rPr>
                <w:rFonts w:ascii="Calibri" w:hAnsi="Calibri" w:cs="Calibri"/>
              </w:rPr>
              <w:t>1 035</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47B05D" w14:textId="758FED88" w:rsidR="00BF70BD" w:rsidRPr="007C69B1" w:rsidRDefault="00BF70BD" w:rsidP="00BF70BD">
            <w:pPr>
              <w:rPr>
                <w:rFonts w:cs="Calibri"/>
              </w:rPr>
            </w:pPr>
            <w:r>
              <w:rPr>
                <w:rFonts w:ascii="Calibri" w:hAnsi="Calibri" w:cs="Calibri"/>
              </w:rPr>
              <w:t>314</w:t>
            </w:r>
          </w:p>
        </w:tc>
        <w:tc>
          <w:tcPr>
            <w:tcW w:w="143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45A88B" w14:textId="4DC14320" w:rsidR="00BF70BD" w:rsidRPr="007C69B1" w:rsidRDefault="00BF70BD" w:rsidP="00BF70BD">
            <w:pPr>
              <w:rPr>
                <w:rFonts w:cs="Calibri"/>
              </w:rPr>
            </w:pPr>
            <w:r>
              <w:rPr>
                <w:rFonts w:ascii="Calibri" w:hAnsi="Calibri" w:cs="Calibri"/>
              </w:rPr>
              <w:t>448</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E5F9E48" w14:textId="47C70C91" w:rsidR="00BF70BD" w:rsidRPr="007C69B1" w:rsidRDefault="00BF70BD" w:rsidP="00BF70BD">
            <w:pPr>
              <w:rPr>
                <w:rFonts w:cs="Calibri"/>
              </w:rPr>
            </w:pPr>
            <w:r>
              <w:rPr>
                <w:rFonts w:ascii="Calibri" w:hAnsi="Calibri" w:cs="Calibri"/>
              </w:rPr>
              <w:t>598</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481C6E" w14:textId="5A377BDC" w:rsidR="00BF70BD" w:rsidRPr="007C69B1" w:rsidRDefault="00BF70BD" w:rsidP="00BF70BD">
            <w:pPr>
              <w:rPr>
                <w:rFonts w:cs="Calibri"/>
              </w:rPr>
            </w:pPr>
            <w:r>
              <w:rPr>
                <w:rFonts w:ascii="Calibri" w:hAnsi="Calibri" w:cs="Calibri"/>
              </w:rPr>
              <w:t>587</w:t>
            </w:r>
          </w:p>
        </w:tc>
      </w:tr>
      <w:tr w:rsidR="002561D8" w14:paraId="4744AFAD" w14:textId="77777777" w:rsidTr="00A438B4">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42B34A10" w14:textId="77777777" w:rsidR="002561D8" w:rsidRPr="007C69B1" w:rsidRDefault="002561D8" w:rsidP="00A438B4">
            <w:pPr>
              <w:spacing w:after="0" w:line="240" w:lineRule="auto"/>
              <w:rPr>
                <w:rFonts w:cs="Calibri"/>
              </w:rPr>
            </w:pPr>
            <w:r w:rsidRPr="002B7FC5">
              <w:t>Gorlice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32D2159" w14:textId="77777777" w:rsidR="002561D8" w:rsidRPr="007C69B1" w:rsidRDefault="002561D8" w:rsidP="00A438B4">
            <w:pPr>
              <w:rPr>
                <w:rFonts w:cs="Calibri"/>
              </w:rPr>
            </w:pPr>
            <w:r w:rsidRPr="002B7FC5">
              <w:t>906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256555DC" w14:textId="77777777" w:rsidR="002561D8" w:rsidRPr="007C69B1" w:rsidRDefault="002561D8" w:rsidP="00A438B4">
            <w:pPr>
              <w:rPr>
                <w:rFonts w:cs="Calibri"/>
              </w:rPr>
            </w:pPr>
            <w:r w:rsidRPr="002B7FC5">
              <w:t>1 029</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3B9B9C95" w14:textId="77777777" w:rsidR="002561D8" w:rsidRPr="007C69B1" w:rsidRDefault="002561D8" w:rsidP="00A438B4">
            <w:pPr>
              <w:rPr>
                <w:rFonts w:cs="Calibri"/>
              </w:rPr>
            </w:pPr>
            <w:r w:rsidRPr="002B7FC5">
              <w:t>361</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5BD2DACA" w14:textId="77777777" w:rsidR="002561D8" w:rsidRPr="007C69B1" w:rsidRDefault="002561D8" w:rsidP="00A438B4">
            <w:pPr>
              <w:rPr>
                <w:rFonts w:cs="Calibri"/>
              </w:rPr>
            </w:pPr>
            <w:r w:rsidRPr="002B7FC5">
              <w:t>456</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3206F58" w14:textId="77777777" w:rsidR="002561D8" w:rsidRPr="007C69B1" w:rsidRDefault="002561D8" w:rsidP="00A438B4">
            <w:pPr>
              <w:rPr>
                <w:rFonts w:cs="Calibri"/>
              </w:rPr>
            </w:pPr>
            <w:r w:rsidRPr="002B7FC5">
              <w:t>545</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4E5C5564" w14:textId="77777777" w:rsidR="002561D8" w:rsidRPr="007C69B1" w:rsidRDefault="002561D8" w:rsidP="00A438B4">
            <w:pPr>
              <w:rPr>
                <w:rFonts w:cs="Calibri"/>
              </w:rPr>
            </w:pPr>
            <w:r w:rsidRPr="002B7FC5">
              <w:t>573</w:t>
            </w:r>
          </w:p>
        </w:tc>
      </w:tr>
      <w:tr w:rsidR="002561D8" w14:paraId="197A5A8F"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31144B3A" w14:textId="77777777" w:rsidR="002561D8" w:rsidRPr="007C69B1" w:rsidRDefault="002561D8" w:rsidP="00A438B4">
            <w:pPr>
              <w:spacing w:after="0" w:line="240" w:lineRule="auto"/>
              <w:rPr>
                <w:rFonts w:cs="Calibri"/>
              </w:rPr>
            </w:pPr>
            <w:r w:rsidRPr="002B7FC5">
              <w:t>Lipinki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296BF91" w14:textId="77777777" w:rsidR="002561D8" w:rsidRPr="007C69B1" w:rsidRDefault="002561D8" w:rsidP="00A438B4">
            <w:pPr>
              <w:spacing w:after="0" w:line="240" w:lineRule="auto"/>
              <w:rPr>
                <w:rFonts w:cs="Calibri"/>
              </w:rPr>
            </w:pPr>
            <w:r w:rsidRPr="002B7FC5">
              <w:t>406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1C40132A" w14:textId="77777777" w:rsidR="002561D8" w:rsidRPr="007C69B1" w:rsidRDefault="002561D8" w:rsidP="00A438B4">
            <w:pPr>
              <w:spacing w:after="0" w:line="240" w:lineRule="auto"/>
              <w:rPr>
                <w:rFonts w:cs="Calibri"/>
              </w:rPr>
            </w:pPr>
            <w:r w:rsidRPr="002B7FC5">
              <w:t>412</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612C04E7" w14:textId="77777777" w:rsidR="002561D8" w:rsidRPr="007C69B1" w:rsidRDefault="002561D8" w:rsidP="00A438B4">
            <w:pPr>
              <w:spacing w:after="0" w:line="240" w:lineRule="auto"/>
              <w:rPr>
                <w:rFonts w:cs="Calibri"/>
              </w:rPr>
            </w:pPr>
            <w:r w:rsidRPr="002B7FC5">
              <w:t>162</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70C4F92B" w14:textId="77777777" w:rsidR="002561D8" w:rsidRPr="007C69B1" w:rsidRDefault="002561D8" w:rsidP="00A438B4">
            <w:pPr>
              <w:spacing w:after="0" w:line="240" w:lineRule="auto"/>
              <w:rPr>
                <w:rFonts w:cs="Calibri"/>
              </w:rPr>
            </w:pPr>
            <w:r w:rsidRPr="002B7FC5">
              <w:t>136</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F97CC00" w14:textId="77777777" w:rsidR="002561D8" w:rsidRPr="007C69B1" w:rsidRDefault="002561D8" w:rsidP="00A438B4">
            <w:pPr>
              <w:spacing w:after="0" w:line="240" w:lineRule="auto"/>
              <w:rPr>
                <w:rFonts w:cs="Calibri"/>
              </w:rPr>
            </w:pPr>
            <w:r w:rsidRPr="002B7FC5">
              <w:t>244</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0D79ECB4" w14:textId="77777777" w:rsidR="002561D8" w:rsidRPr="007C69B1" w:rsidRDefault="002561D8" w:rsidP="00A438B4">
            <w:pPr>
              <w:spacing w:after="0" w:line="240" w:lineRule="auto"/>
              <w:rPr>
                <w:rFonts w:cs="Calibri"/>
              </w:rPr>
            </w:pPr>
            <w:r w:rsidRPr="002B7FC5">
              <w:t>276</w:t>
            </w:r>
          </w:p>
        </w:tc>
      </w:tr>
      <w:tr w:rsidR="002561D8" w14:paraId="66665465"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05F0D706" w14:textId="77777777" w:rsidR="002561D8" w:rsidRDefault="002561D8" w:rsidP="00A438B4">
            <w:pPr>
              <w:spacing w:after="0" w:line="240" w:lineRule="auto"/>
              <w:rPr>
                <w:rFonts w:cs="Calibri"/>
              </w:rPr>
            </w:pPr>
            <w:r w:rsidRPr="002B7FC5">
              <w:t>Łużna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0375C811" w14:textId="77777777" w:rsidR="002561D8" w:rsidRDefault="002561D8" w:rsidP="00A438B4">
            <w:pPr>
              <w:spacing w:after="0" w:line="240" w:lineRule="auto"/>
              <w:rPr>
                <w:rFonts w:cs="Calibri"/>
              </w:rPr>
            </w:pPr>
            <w:r w:rsidRPr="002B7FC5">
              <w:t>512</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888E135" w14:textId="77777777" w:rsidR="002561D8" w:rsidRDefault="002561D8" w:rsidP="00A438B4">
            <w:pPr>
              <w:spacing w:after="0" w:line="240" w:lineRule="auto"/>
              <w:rPr>
                <w:rFonts w:cs="Calibri"/>
              </w:rPr>
            </w:pPr>
            <w:r w:rsidRPr="002B7FC5">
              <w:t>459</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16348E77" w14:textId="77777777" w:rsidR="002561D8" w:rsidRDefault="002561D8" w:rsidP="00A438B4">
            <w:pPr>
              <w:spacing w:after="0" w:line="240" w:lineRule="auto"/>
              <w:rPr>
                <w:rFonts w:cs="Calibri"/>
              </w:rPr>
            </w:pPr>
            <w:r w:rsidRPr="002B7FC5">
              <w:t>153</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794A2765" w14:textId="77777777" w:rsidR="002561D8" w:rsidRDefault="002561D8" w:rsidP="00A438B4">
            <w:pPr>
              <w:spacing w:after="0" w:line="240" w:lineRule="auto"/>
              <w:rPr>
                <w:rFonts w:cs="Calibri"/>
              </w:rPr>
            </w:pPr>
            <w:r w:rsidRPr="002B7FC5">
              <w:t>210</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CD6486D" w14:textId="77777777" w:rsidR="002561D8" w:rsidRDefault="002561D8" w:rsidP="00A438B4">
            <w:pPr>
              <w:spacing w:after="0" w:line="240" w:lineRule="auto"/>
              <w:rPr>
                <w:rFonts w:cs="Calibri"/>
              </w:rPr>
            </w:pPr>
            <w:r w:rsidRPr="002B7FC5">
              <w:t>359</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33A54574" w14:textId="77777777" w:rsidR="002561D8" w:rsidRDefault="002561D8" w:rsidP="00A438B4">
            <w:pPr>
              <w:spacing w:after="0" w:line="240" w:lineRule="auto"/>
              <w:rPr>
                <w:rFonts w:cs="Calibri"/>
              </w:rPr>
            </w:pPr>
            <w:r w:rsidRPr="002B7FC5">
              <w:t>249</w:t>
            </w:r>
          </w:p>
        </w:tc>
      </w:tr>
      <w:tr w:rsidR="002561D8" w14:paraId="3984D444"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7EC09E0C" w14:textId="77777777" w:rsidR="002561D8" w:rsidRDefault="002561D8" w:rsidP="00A438B4">
            <w:pPr>
              <w:spacing w:after="0" w:line="240" w:lineRule="auto"/>
              <w:rPr>
                <w:rFonts w:cs="Calibri"/>
              </w:rPr>
            </w:pPr>
            <w:r w:rsidRPr="002B7FC5">
              <w:t>Moszczenica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3E7C4020" w14:textId="77777777" w:rsidR="002561D8" w:rsidRDefault="002561D8" w:rsidP="00A438B4">
            <w:pPr>
              <w:spacing w:after="0" w:line="240" w:lineRule="auto"/>
              <w:rPr>
                <w:rFonts w:cs="Calibri"/>
              </w:rPr>
            </w:pPr>
            <w:r w:rsidRPr="002B7FC5">
              <w:t>216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3FB4D894" w14:textId="77777777" w:rsidR="002561D8" w:rsidRDefault="002561D8" w:rsidP="00A438B4">
            <w:pPr>
              <w:spacing w:after="0" w:line="240" w:lineRule="auto"/>
              <w:rPr>
                <w:rFonts w:cs="Calibri"/>
              </w:rPr>
            </w:pPr>
            <w:r w:rsidRPr="002B7FC5">
              <w:t>245</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17E56E26" w14:textId="77777777" w:rsidR="002561D8" w:rsidRDefault="002561D8" w:rsidP="00A438B4">
            <w:pPr>
              <w:spacing w:after="0" w:line="240" w:lineRule="auto"/>
              <w:rPr>
                <w:rFonts w:cs="Calibri"/>
              </w:rPr>
            </w:pPr>
            <w:r w:rsidRPr="002B7FC5">
              <w:t>79</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57BF6D1D" w14:textId="77777777" w:rsidR="002561D8" w:rsidRDefault="002561D8" w:rsidP="00A438B4">
            <w:pPr>
              <w:spacing w:after="0" w:line="240" w:lineRule="auto"/>
              <w:rPr>
                <w:rFonts w:cs="Calibri"/>
              </w:rPr>
            </w:pPr>
            <w:r w:rsidRPr="002B7FC5">
              <w:t>89</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65C9CC0C" w14:textId="77777777" w:rsidR="002561D8" w:rsidRDefault="002561D8" w:rsidP="00A438B4">
            <w:pPr>
              <w:spacing w:after="0" w:line="240" w:lineRule="auto"/>
              <w:rPr>
                <w:rFonts w:cs="Calibri"/>
              </w:rPr>
            </w:pPr>
            <w:r w:rsidRPr="002B7FC5">
              <w:t>137</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09A5D263" w14:textId="77777777" w:rsidR="002561D8" w:rsidRDefault="002561D8" w:rsidP="00A438B4">
            <w:pPr>
              <w:spacing w:after="0" w:line="240" w:lineRule="auto"/>
              <w:rPr>
                <w:rFonts w:cs="Calibri"/>
              </w:rPr>
            </w:pPr>
            <w:r w:rsidRPr="002B7FC5">
              <w:t>156</w:t>
            </w:r>
          </w:p>
        </w:tc>
      </w:tr>
      <w:tr w:rsidR="002561D8" w14:paraId="70DA96AB"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37D0064D" w14:textId="77777777" w:rsidR="002561D8" w:rsidRDefault="002561D8" w:rsidP="00A438B4">
            <w:pPr>
              <w:spacing w:after="0" w:line="240" w:lineRule="auto"/>
              <w:rPr>
                <w:rFonts w:cs="Calibri"/>
              </w:rPr>
            </w:pPr>
            <w:r w:rsidRPr="002B7FC5">
              <w:t>Ropa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28E8A65" w14:textId="77777777" w:rsidR="002561D8" w:rsidRDefault="002561D8" w:rsidP="00A438B4">
            <w:pPr>
              <w:spacing w:after="0" w:line="240" w:lineRule="auto"/>
              <w:rPr>
                <w:rFonts w:cs="Calibri"/>
              </w:rPr>
            </w:pPr>
            <w:r w:rsidRPr="002B7FC5">
              <w:t>304</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71601709" w14:textId="77777777" w:rsidR="002561D8" w:rsidRDefault="002561D8" w:rsidP="00A438B4">
            <w:pPr>
              <w:spacing w:after="0" w:line="240" w:lineRule="auto"/>
              <w:rPr>
                <w:rFonts w:cs="Calibri"/>
              </w:rPr>
            </w:pPr>
            <w:r w:rsidRPr="002B7FC5">
              <w:t>370</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0E60A604" w14:textId="77777777" w:rsidR="002561D8" w:rsidRDefault="002561D8" w:rsidP="00A438B4">
            <w:pPr>
              <w:spacing w:after="0" w:line="240" w:lineRule="auto"/>
              <w:rPr>
                <w:rFonts w:cs="Calibri"/>
              </w:rPr>
            </w:pPr>
            <w:r w:rsidRPr="002B7FC5">
              <w:t>91</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2CCD90BD" w14:textId="77777777" w:rsidR="002561D8" w:rsidRDefault="002561D8" w:rsidP="00A438B4">
            <w:pPr>
              <w:spacing w:after="0" w:line="240" w:lineRule="auto"/>
              <w:rPr>
                <w:rFonts w:cs="Calibri"/>
              </w:rPr>
            </w:pPr>
            <w:r w:rsidRPr="002B7FC5">
              <w:t>134</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65367FB8" w14:textId="77777777" w:rsidR="002561D8" w:rsidRDefault="002561D8" w:rsidP="00A438B4">
            <w:pPr>
              <w:spacing w:after="0" w:line="240" w:lineRule="auto"/>
              <w:rPr>
                <w:rFonts w:cs="Calibri"/>
              </w:rPr>
            </w:pPr>
            <w:r w:rsidRPr="002B7FC5">
              <w:t>213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76CEA69C" w14:textId="77777777" w:rsidR="002561D8" w:rsidRDefault="002561D8" w:rsidP="00A438B4">
            <w:pPr>
              <w:spacing w:after="0" w:line="240" w:lineRule="auto"/>
              <w:rPr>
                <w:rFonts w:cs="Calibri"/>
              </w:rPr>
            </w:pPr>
            <w:r w:rsidRPr="002B7FC5">
              <w:t>236</w:t>
            </w:r>
          </w:p>
        </w:tc>
      </w:tr>
      <w:tr w:rsidR="002561D8" w14:paraId="14DE8EE8"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0CD322D3" w14:textId="77777777" w:rsidR="002561D8" w:rsidRDefault="002561D8" w:rsidP="00A438B4">
            <w:pPr>
              <w:spacing w:after="0" w:line="240" w:lineRule="auto"/>
              <w:rPr>
                <w:rFonts w:cs="Calibri"/>
              </w:rPr>
            </w:pPr>
            <w:r w:rsidRPr="002B7FC5">
              <w:t>Sękowa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AEBA024" w14:textId="77777777" w:rsidR="002561D8" w:rsidRDefault="002561D8" w:rsidP="00A438B4">
            <w:pPr>
              <w:spacing w:after="0" w:line="240" w:lineRule="auto"/>
              <w:rPr>
                <w:rFonts w:cs="Calibri"/>
              </w:rPr>
            </w:pPr>
            <w:r w:rsidRPr="002B7FC5">
              <w:t>289</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5C6B545A" w14:textId="77777777" w:rsidR="002561D8" w:rsidRDefault="002561D8" w:rsidP="00A438B4">
            <w:pPr>
              <w:spacing w:after="0" w:line="240" w:lineRule="auto"/>
              <w:rPr>
                <w:rFonts w:cs="Calibri"/>
              </w:rPr>
            </w:pPr>
            <w:r w:rsidRPr="002B7FC5">
              <w:t>308</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1C8FE148" w14:textId="77777777" w:rsidR="002561D8" w:rsidRDefault="002561D8" w:rsidP="00A438B4">
            <w:pPr>
              <w:spacing w:after="0" w:line="240" w:lineRule="auto"/>
              <w:rPr>
                <w:rFonts w:cs="Calibri"/>
              </w:rPr>
            </w:pPr>
            <w:r w:rsidRPr="002B7FC5">
              <w:t>91</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56C23FCD" w14:textId="77777777" w:rsidR="002561D8" w:rsidRDefault="002561D8" w:rsidP="00A438B4">
            <w:pPr>
              <w:spacing w:after="0" w:line="240" w:lineRule="auto"/>
              <w:rPr>
                <w:rFonts w:cs="Calibri"/>
              </w:rPr>
            </w:pPr>
            <w:r w:rsidRPr="002B7FC5">
              <w:t>120</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75168199" w14:textId="77777777" w:rsidR="002561D8" w:rsidRDefault="002561D8" w:rsidP="00A438B4">
            <w:pPr>
              <w:spacing w:after="0" w:line="240" w:lineRule="auto"/>
              <w:rPr>
                <w:rFonts w:cs="Calibri"/>
              </w:rPr>
            </w:pPr>
            <w:r w:rsidRPr="002B7FC5">
              <w:t>198</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7B76BA86" w14:textId="77777777" w:rsidR="002561D8" w:rsidRDefault="002561D8" w:rsidP="00A438B4">
            <w:pPr>
              <w:spacing w:after="0" w:line="240" w:lineRule="auto"/>
              <w:rPr>
                <w:rFonts w:cs="Calibri"/>
              </w:rPr>
            </w:pPr>
            <w:r w:rsidRPr="002B7FC5">
              <w:t>188</w:t>
            </w:r>
          </w:p>
        </w:tc>
      </w:tr>
      <w:tr w:rsidR="002561D8" w14:paraId="12A94012"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auto"/>
          </w:tcPr>
          <w:p w14:paraId="391D273C" w14:textId="77777777" w:rsidR="002561D8" w:rsidRDefault="002561D8" w:rsidP="00A438B4">
            <w:pPr>
              <w:spacing w:after="0" w:line="240" w:lineRule="auto"/>
              <w:rPr>
                <w:rFonts w:cs="Calibri"/>
              </w:rPr>
            </w:pPr>
            <w:r w:rsidRPr="002B7FC5">
              <w:t>Uście Gorlickie (2)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2E76F12E" w14:textId="77777777" w:rsidR="002561D8" w:rsidRDefault="002561D8" w:rsidP="00A438B4">
            <w:pPr>
              <w:spacing w:after="0" w:line="240" w:lineRule="auto"/>
              <w:rPr>
                <w:rFonts w:cs="Calibri"/>
              </w:rPr>
            </w:pPr>
            <w:r w:rsidRPr="002B7FC5">
              <w:t>786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Pr>
          <w:p w14:paraId="240F3706" w14:textId="77777777" w:rsidR="002561D8" w:rsidRDefault="002561D8" w:rsidP="00A438B4">
            <w:pPr>
              <w:spacing w:after="0" w:line="240" w:lineRule="auto"/>
              <w:rPr>
                <w:rFonts w:cs="Calibri"/>
              </w:rPr>
            </w:pPr>
            <w:r w:rsidRPr="002B7FC5">
              <w:t>947</w:t>
            </w:r>
          </w:p>
        </w:tc>
        <w:tc>
          <w:tcPr>
            <w:tcW w:w="1436" w:type="dxa"/>
            <w:tcBorders>
              <w:top w:val="single" w:sz="4" w:space="0" w:color="000000"/>
              <w:left w:val="single" w:sz="4" w:space="0" w:color="000000"/>
              <w:bottom w:val="single" w:sz="4" w:space="0" w:color="000000"/>
              <w:right w:val="single" w:sz="4" w:space="0" w:color="000000"/>
            </w:tcBorders>
            <w:shd w:val="clear" w:color="auto" w:fill="auto"/>
          </w:tcPr>
          <w:p w14:paraId="76BE9554" w14:textId="77777777" w:rsidR="002561D8" w:rsidRDefault="002561D8" w:rsidP="00A438B4">
            <w:pPr>
              <w:spacing w:after="0" w:line="240" w:lineRule="auto"/>
              <w:rPr>
                <w:rFonts w:cs="Calibri"/>
              </w:rPr>
            </w:pPr>
            <w:r w:rsidRPr="002B7FC5">
              <w:t>353</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14:paraId="0873A18B" w14:textId="77777777" w:rsidR="002561D8" w:rsidRDefault="002561D8" w:rsidP="00A438B4">
            <w:pPr>
              <w:spacing w:after="0" w:line="240" w:lineRule="auto"/>
              <w:rPr>
                <w:rFonts w:cs="Calibri"/>
              </w:rPr>
            </w:pPr>
            <w:r w:rsidRPr="002B7FC5">
              <w:t>467</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570905DF" w14:textId="77777777" w:rsidR="002561D8" w:rsidRDefault="002561D8" w:rsidP="00A438B4">
            <w:pPr>
              <w:spacing w:after="0" w:line="240" w:lineRule="auto"/>
              <w:rPr>
                <w:rFonts w:cs="Calibri"/>
              </w:rPr>
            </w:pPr>
            <w:r w:rsidRPr="002B7FC5">
              <w:t>433</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14:paraId="10331495" w14:textId="77777777" w:rsidR="002561D8" w:rsidRDefault="002561D8" w:rsidP="00A438B4">
            <w:pPr>
              <w:spacing w:after="0" w:line="240" w:lineRule="auto"/>
              <w:rPr>
                <w:rFonts w:cs="Calibri"/>
              </w:rPr>
            </w:pPr>
            <w:r w:rsidRPr="002B7FC5">
              <w:t>480</w:t>
            </w:r>
          </w:p>
        </w:tc>
      </w:tr>
    </w:tbl>
    <w:p w14:paraId="020B9EE7" w14:textId="77777777" w:rsidR="002561D8" w:rsidRPr="00192CF3" w:rsidRDefault="002561D8" w:rsidP="002561D8">
      <w:pPr>
        <w:rPr>
          <w:rFonts w:cs="Calibri"/>
          <w:i/>
          <w:iCs/>
        </w:rPr>
      </w:pPr>
      <w:r w:rsidRPr="004B0686">
        <w:rPr>
          <w:rFonts w:cs="Calibri"/>
          <w:i/>
          <w:iCs/>
        </w:rPr>
        <w:t xml:space="preserve">Źródło: dane z GUS, 2021. </w:t>
      </w:r>
    </w:p>
    <w:p w14:paraId="12DBA56A" w14:textId="244B8196" w:rsidR="002561D8" w:rsidRDefault="002561D8" w:rsidP="002561D8">
      <w:pPr>
        <w:spacing w:line="360" w:lineRule="auto"/>
        <w:ind w:firstLine="709"/>
        <w:jc w:val="both"/>
        <w:rPr>
          <w:sz w:val="24"/>
          <w:szCs w:val="24"/>
        </w:rPr>
      </w:pPr>
      <w:r w:rsidRPr="001D46AF">
        <w:rPr>
          <w:sz w:val="24"/>
          <w:szCs w:val="24"/>
        </w:rPr>
        <w:t xml:space="preserve">W LSR podkreślano, </w:t>
      </w:r>
      <w:r>
        <w:rPr>
          <w:sz w:val="24"/>
          <w:szCs w:val="24"/>
        </w:rPr>
        <w:t>iż a</w:t>
      </w:r>
      <w:r w:rsidRPr="00462BC1">
        <w:rPr>
          <w:sz w:val="24"/>
          <w:szCs w:val="24"/>
        </w:rPr>
        <w:t>naliza zmiany stopy bezrobocia dla obszaru LSR dokonana na przestrzeni lat 2009-2014, wskazuje iż jest on wciąż kluczowym problemem na całym obszarze LSR.</w:t>
      </w:r>
      <w:r>
        <w:rPr>
          <w:sz w:val="24"/>
          <w:szCs w:val="24"/>
        </w:rPr>
        <w:t xml:space="preserve"> W Strategii zwrócono uwagę, na mniej</w:t>
      </w:r>
      <w:r w:rsidRPr="00ED5BAD">
        <w:rPr>
          <w:sz w:val="24"/>
          <w:szCs w:val="24"/>
        </w:rPr>
        <w:t xml:space="preserve"> korzystn</w:t>
      </w:r>
      <w:r>
        <w:rPr>
          <w:sz w:val="24"/>
          <w:szCs w:val="24"/>
        </w:rPr>
        <w:t>ą</w:t>
      </w:r>
      <w:r w:rsidRPr="00ED5BAD">
        <w:rPr>
          <w:sz w:val="24"/>
          <w:szCs w:val="24"/>
        </w:rPr>
        <w:t xml:space="preserve"> sytuacj</w:t>
      </w:r>
      <w:r>
        <w:rPr>
          <w:sz w:val="24"/>
          <w:szCs w:val="24"/>
        </w:rPr>
        <w:t>ę</w:t>
      </w:r>
      <w:r w:rsidRPr="00ED5BAD">
        <w:rPr>
          <w:sz w:val="24"/>
          <w:szCs w:val="24"/>
        </w:rPr>
        <w:t xml:space="preserve"> kobiet na rynku pracy</w:t>
      </w:r>
      <w:r>
        <w:rPr>
          <w:sz w:val="24"/>
          <w:szCs w:val="24"/>
        </w:rPr>
        <w:t>, która</w:t>
      </w:r>
      <w:r w:rsidRPr="00ED5BAD">
        <w:rPr>
          <w:sz w:val="24"/>
          <w:szCs w:val="24"/>
        </w:rPr>
        <w:t xml:space="preserve"> jest związana z trudnościami w łączeniu przez nie obowiązków zawodowych z rodzinnymi. </w:t>
      </w:r>
      <w:r>
        <w:rPr>
          <w:sz w:val="24"/>
          <w:szCs w:val="24"/>
        </w:rPr>
        <w:t>Podkreślono, iż p</w:t>
      </w:r>
      <w:r w:rsidRPr="00ED5BAD">
        <w:rPr>
          <w:sz w:val="24"/>
          <w:szCs w:val="24"/>
        </w:rPr>
        <w:t>rzyczyną jest nierówny podział zadań w rodzinach, ponieważ to na kobietach najczęściej w większym stopniu ciążą obowiązki związane z opieką nad dziećmi, a także starszymi członkami rodziny. Zbyt małe upowszechnienie elastycznych form pracy</w:t>
      </w:r>
      <w:r w:rsidR="005B2DBC">
        <w:rPr>
          <w:sz w:val="24"/>
          <w:szCs w:val="24"/>
        </w:rPr>
        <w:t xml:space="preserve"> oraz</w:t>
      </w:r>
      <w:r w:rsidRPr="00ED5BAD">
        <w:rPr>
          <w:sz w:val="24"/>
          <w:szCs w:val="24"/>
        </w:rPr>
        <w:t xml:space="preserve"> brak powszechnego dostępu do instytucjonalnych form opieki nad dziećmi i osobami starszymi </w:t>
      </w:r>
      <w:r w:rsidR="005B2DBC">
        <w:rPr>
          <w:sz w:val="24"/>
          <w:szCs w:val="24"/>
        </w:rPr>
        <w:t>skutkują</w:t>
      </w:r>
      <w:r w:rsidRPr="00ED5BAD">
        <w:rPr>
          <w:sz w:val="24"/>
          <w:szCs w:val="24"/>
        </w:rPr>
        <w:t xml:space="preserve"> w efekcie niskim nie tylko w powiecie gorlickim, ale i całej Polsce, </w:t>
      </w:r>
      <w:r w:rsidR="005B2DBC">
        <w:rPr>
          <w:sz w:val="24"/>
          <w:szCs w:val="24"/>
        </w:rPr>
        <w:t xml:space="preserve">utrudnionym </w:t>
      </w:r>
      <w:r w:rsidRPr="00ED5BAD">
        <w:rPr>
          <w:sz w:val="24"/>
          <w:szCs w:val="24"/>
        </w:rPr>
        <w:t>uczestnictwem kobiet na rynku pracy.</w:t>
      </w:r>
    </w:p>
    <w:p w14:paraId="0F658E68" w14:textId="5F3BEDB3" w:rsidR="002561D8" w:rsidRDefault="002561D8" w:rsidP="002561D8">
      <w:pPr>
        <w:spacing w:line="360" w:lineRule="auto"/>
        <w:ind w:firstLine="709"/>
        <w:jc w:val="both"/>
        <w:rPr>
          <w:sz w:val="24"/>
          <w:szCs w:val="24"/>
        </w:rPr>
      </w:pPr>
      <w:r w:rsidRPr="0016153A">
        <w:rPr>
          <w:sz w:val="24"/>
          <w:szCs w:val="24"/>
        </w:rPr>
        <w:lastRenderedPageBreak/>
        <w:t>Analizując udział bezrobotn</w:t>
      </w:r>
      <w:r>
        <w:rPr>
          <w:sz w:val="24"/>
          <w:szCs w:val="24"/>
        </w:rPr>
        <w:t xml:space="preserve">ych zarejestrowanych według GUS, można wskazać na różnorodność danych w poszczególnych gminach. W 2020 roku wykazano osoby bezrobotne we wszystkich gminach wchodzących w skład LGD. Należy podkreślić, </w:t>
      </w:r>
      <w:r w:rsidR="009169B0">
        <w:rPr>
          <w:sz w:val="24"/>
          <w:szCs w:val="24"/>
        </w:rPr>
        <w:t>we wszystkich</w:t>
      </w:r>
      <w:r>
        <w:rPr>
          <w:sz w:val="24"/>
          <w:szCs w:val="24"/>
        </w:rPr>
        <w:t xml:space="preserve"> gminach zarejestrowano spadek bezrobotnych w 2020 roku. Ponadto należy wskazać, iż w podziale według płci, nadal większą grupę bezrobotnych stanowią kobiety. Taka sytuacja jest we wszystkich analizowanych gminach. </w:t>
      </w:r>
    </w:p>
    <w:p w14:paraId="69B3AFCA" w14:textId="6B708341" w:rsidR="005B2DBC" w:rsidRDefault="005B2DBC" w:rsidP="005B2DBC">
      <w:pPr>
        <w:keepNext/>
      </w:pPr>
      <w:bookmarkStart w:id="27" w:name="_Toc85982457"/>
      <w:bookmarkStart w:id="28" w:name="_Toc86398945"/>
      <w:r>
        <w:t xml:space="preserve">Tabela </w:t>
      </w:r>
      <w:fldSimple w:instr=" SEQ Tabela \* ARABIC ">
        <w:r w:rsidR="00937A80">
          <w:rPr>
            <w:noProof/>
          </w:rPr>
          <w:t>6</w:t>
        </w:r>
      </w:fldSimple>
      <w:r>
        <w:t xml:space="preserve"> </w:t>
      </w:r>
      <w:r w:rsidRPr="004137AD">
        <w:t>Udział bezrobotnych zarejestrowanych w liczbie ludności według płci</w:t>
      </w:r>
      <w:r>
        <w:t>.</w:t>
      </w:r>
      <w:bookmarkEnd w:id="27"/>
      <w:bookmarkEnd w:id="28"/>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2561D8" w14:paraId="0DBE5E37" w14:textId="77777777" w:rsidTr="00A438B4">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2BE50035" w14:textId="77777777" w:rsidR="002561D8" w:rsidRDefault="002561D8" w:rsidP="00A438B4">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0B45BF08" w14:textId="56D2733A" w:rsidR="002561D8" w:rsidRDefault="002561D8" w:rsidP="00A438B4">
            <w:pPr>
              <w:spacing w:after="0" w:line="240" w:lineRule="auto"/>
              <w:jc w:val="center"/>
            </w:pPr>
            <w:r>
              <w:rPr>
                <w:b/>
                <w:bCs/>
              </w:rPr>
              <w:t>Udział bezrobotnych w gminach wchodzących w skład LGD</w:t>
            </w:r>
            <w:r w:rsidR="00BF70BD">
              <w:rPr>
                <w:b/>
                <w:bCs/>
              </w:rPr>
              <w:t xml:space="preserve"> (%)</w:t>
            </w:r>
          </w:p>
        </w:tc>
      </w:tr>
      <w:tr w:rsidR="002561D8" w14:paraId="361284CC" w14:textId="77777777" w:rsidTr="00A438B4">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5B312252" w14:textId="77777777" w:rsidR="002561D8" w:rsidRDefault="002561D8" w:rsidP="00A438B4">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6FE826D" w14:textId="77777777" w:rsidR="002561D8" w:rsidRDefault="002561D8" w:rsidP="00A438B4">
            <w:pPr>
              <w:spacing w:after="0" w:line="240" w:lineRule="auto"/>
              <w:jc w:val="center"/>
            </w:pPr>
            <w:r>
              <w:rPr>
                <w:b/>
                <w:bCs/>
              </w:rPr>
              <w:t>Ogółem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CDE52E1" w14:textId="77777777" w:rsidR="002561D8" w:rsidRDefault="002561D8" w:rsidP="00A438B4">
            <w:pPr>
              <w:spacing w:after="0" w:line="240" w:lineRule="auto"/>
              <w:jc w:val="center"/>
            </w:pPr>
            <w:r>
              <w:rPr>
                <w:b/>
                <w:bCs/>
              </w:rPr>
              <w:t>Mężczyźni</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281E864A" w14:textId="77777777" w:rsidR="002561D8" w:rsidRDefault="002561D8" w:rsidP="00A438B4">
            <w:pPr>
              <w:spacing w:after="0" w:line="240" w:lineRule="auto"/>
              <w:jc w:val="center"/>
            </w:pPr>
            <w:r>
              <w:rPr>
                <w:rFonts w:cs="Calibri"/>
                <w:b/>
                <w:bCs/>
                <w:color w:val="000000"/>
              </w:rPr>
              <w:t>Kobiety</w:t>
            </w:r>
          </w:p>
        </w:tc>
      </w:tr>
      <w:tr w:rsidR="002561D8" w14:paraId="1C6DFC0A" w14:textId="77777777" w:rsidTr="00A438B4">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F7D5D9F" w14:textId="77777777" w:rsidR="002561D8" w:rsidRDefault="002561D8" w:rsidP="00A438B4">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7DA2F6" w14:textId="77777777" w:rsidR="002561D8" w:rsidRDefault="002561D8" w:rsidP="00A438B4">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E17721" w14:textId="77777777" w:rsidR="002561D8" w:rsidRDefault="002561D8" w:rsidP="00A438B4">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A41CEE" w14:textId="77777777" w:rsidR="002561D8" w:rsidRDefault="002561D8" w:rsidP="00A438B4">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F6BEB1" w14:textId="77777777" w:rsidR="002561D8" w:rsidRDefault="002561D8" w:rsidP="00A438B4">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FE32D1" w14:textId="77777777" w:rsidR="002561D8" w:rsidRDefault="002561D8" w:rsidP="00A438B4">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F03D56" w14:textId="77777777" w:rsidR="002561D8" w:rsidRDefault="002561D8" w:rsidP="00A438B4">
            <w:pPr>
              <w:spacing w:after="0" w:line="240" w:lineRule="auto"/>
              <w:jc w:val="center"/>
            </w:pPr>
            <w:r>
              <w:rPr>
                <w:b/>
                <w:bCs/>
              </w:rPr>
              <w:t>2020</w:t>
            </w:r>
          </w:p>
        </w:tc>
      </w:tr>
      <w:tr w:rsidR="00BF70BD" w14:paraId="73EFF222" w14:textId="77777777" w:rsidTr="008C01AC">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26ABF69" w14:textId="671D3FDC" w:rsidR="00BF70BD" w:rsidRPr="0063259C" w:rsidRDefault="00BF70BD" w:rsidP="00BF70BD">
            <w:pPr>
              <w:spacing w:after="0" w:line="240" w:lineRule="auto"/>
              <w:rPr>
                <w:rFonts w:cs="Calibri"/>
              </w:rPr>
            </w:pPr>
            <w:r>
              <w:rPr>
                <w:rFonts w:ascii="Calibri" w:hAnsi="Calibri" w:cs="Calibri"/>
              </w:rPr>
              <w:t>Biecz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43DE654" w14:textId="5BEE8DB8" w:rsidR="00BF70BD" w:rsidRPr="0063259C" w:rsidRDefault="00BF70BD" w:rsidP="00BF70BD">
            <w:pPr>
              <w:rPr>
                <w:rFonts w:cs="Calibri"/>
              </w:rPr>
            </w:pPr>
            <w:r>
              <w:rPr>
                <w:rFonts w:ascii="Calibri" w:hAnsi="Calibri" w:cs="Calibri"/>
              </w:rPr>
              <w:t>7,8</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5B9ED6C" w14:textId="793E10FE" w:rsidR="00BF70BD" w:rsidRPr="0063259C" w:rsidRDefault="00BF70BD" w:rsidP="00BF70BD">
            <w:pPr>
              <w:rPr>
                <w:rFonts w:cs="Calibri"/>
              </w:rPr>
            </w:pPr>
            <w:r>
              <w:rPr>
                <w:rFonts w:ascii="Calibri" w:hAnsi="Calibri" w:cs="Calibri"/>
              </w:rPr>
              <w:t>4,3</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8D617F5" w14:textId="028871AA" w:rsidR="00BF70BD" w:rsidRPr="0063259C" w:rsidRDefault="00BF70BD" w:rsidP="00BF70BD">
            <w:pPr>
              <w:rPr>
                <w:rFonts w:cs="Calibri"/>
              </w:rPr>
            </w:pPr>
            <w:r>
              <w:rPr>
                <w:rFonts w:ascii="Calibri" w:hAnsi="Calibri" w:cs="Calibri"/>
              </w:rPr>
              <w:t>6,0</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861F608" w14:textId="282798E1" w:rsidR="00BF70BD" w:rsidRPr="0063259C" w:rsidRDefault="00BF70BD" w:rsidP="00BF70BD">
            <w:pPr>
              <w:rPr>
                <w:rFonts w:cs="Calibri"/>
              </w:rPr>
            </w:pPr>
            <w:r>
              <w:rPr>
                <w:rFonts w:ascii="Calibri" w:hAnsi="Calibri" w:cs="Calibri"/>
              </w:rPr>
              <w:t>3,5</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1287D8D" w14:textId="0F10025F" w:rsidR="00BF70BD" w:rsidRPr="0063259C" w:rsidRDefault="00BF70BD" w:rsidP="00BF70BD">
            <w:pPr>
              <w:rPr>
                <w:rFonts w:cs="Calibri"/>
              </w:rPr>
            </w:pPr>
            <w:r>
              <w:rPr>
                <w:rFonts w:ascii="Calibri" w:hAnsi="Calibri" w:cs="Calibri"/>
              </w:rPr>
              <w:t>9,8</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96572BF" w14:textId="180DCEBD" w:rsidR="00BF70BD" w:rsidRPr="0063259C" w:rsidRDefault="00BF70BD" w:rsidP="00BF70BD">
            <w:pPr>
              <w:rPr>
                <w:rFonts w:cs="Calibri"/>
              </w:rPr>
            </w:pPr>
            <w:r>
              <w:rPr>
                <w:rFonts w:ascii="Calibri" w:hAnsi="Calibri" w:cs="Calibri"/>
              </w:rPr>
              <w:t>5,1</w:t>
            </w:r>
          </w:p>
        </w:tc>
      </w:tr>
      <w:tr w:rsidR="00BF70BD" w14:paraId="3016FDD3"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7290001" w14:textId="56BB7186" w:rsidR="00BF70BD" w:rsidRPr="0063259C" w:rsidRDefault="00BF70BD" w:rsidP="00BF70BD">
            <w:pPr>
              <w:spacing w:after="0" w:line="240" w:lineRule="auto"/>
              <w:rPr>
                <w:rFonts w:cs="Calibri"/>
              </w:rPr>
            </w:pPr>
            <w:r>
              <w:rPr>
                <w:rFonts w:ascii="Calibri" w:hAnsi="Calibri" w:cs="Calibri"/>
              </w:rPr>
              <w:t>Bobowa (3)</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AF217BA" w14:textId="23D03151" w:rsidR="00BF70BD" w:rsidRPr="0063259C" w:rsidRDefault="00BF70BD" w:rsidP="00BF70BD">
            <w:pPr>
              <w:rPr>
                <w:rFonts w:cs="Calibri"/>
              </w:rPr>
            </w:pPr>
            <w:r>
              <w:rPr>
                <w:rFonts w:ascii="Calibri" w:hAnsi="Calibri" w:cs="Calibri"/>
              </w:rPr>
              <w:t>6,5</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48533F5" w14:textId="09E9698D" w:rsidR="00BF70BD" w:rsidRPr="0063259C" w:rsidRDefault="00BF70BD" w:rsidP="00BF70BD">
            <w:pPr>
              <w:rPr>
                <w:rFonts w:cs="Calibri"/>
              </w:rPr>
            </w:pPr>
            <w:r>
              <w:rPr>
                <w:rFonts w:ascii="Calibri" w:hAnsi="Calibri" w:cs="Calibri"/>
              </w:rPr>
              <w:t>3,1</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526FB5F" w14:textId="6F55C6D1" w:rsidR="00BF70BD" w:rsidRPr="0063259C" w:rsidRDefault="00BF70BD" w:rsidP="00BF70BD">
            <w:pPr>
              <w:rPr>
                <w:rFonts w:cs="Calibri"/>
              </w:rPr>
            </w:pPr>
            <w:r>
              <w:rPr>
                <w:rFonts w:ascii="Calibri" w:hAnsi="Calibri" w:cs="Calibri"/>
              </w:rPr>
              <w:t>4,6</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3863C49" w14:textId="01DEB1C7" w:rsidR="00BF70BD" w:rsidRPr="0063259C" w:rsidRDefault="00BF70BD" w:rsidP="00BF70BD">
            <w:pPr>
              <w:rPr>
                <w:rFonts w:cs="Calibri"/>
              </w:rPr>
            </w:pPr>
            <w:r>
              <w:rPr>
                <w:rFonts w:ascii="Calibri" w:hAnsi="Calibri" w:cs="Calibri"/>
              </w:rPr>
              <w:t>2,2</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FC38F04" w14:textId="3B3F25F4" w:rsidR="00BF70BD" w:rsidRPr="0063259C" w:rsidRDefault="00BF70BD" w:rsidP="00BF70BD">
            <w:pPr>
              <w:rPr>
                <w:rFonts w:cs="Calibri"/>
              </w:rPr>
            </w:pPr>
            <w:r>
              <w:rPr>
                <w:rFonts w:ascii="Calibri" w:hAnsi="Calibri" w:cs="Calibri"/>
              </w:rPr>
              <w:t>8,7</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C5265C4" w14:textId="0F40D488" w:rsidR="00BF70BD" w:rsidRPr="0063259C" w:rsidRDefault="00BF70BD" w:rsidP="00BF70BD">
            <w:pPr>
              <w:rPr>
                <w:rFonts w:cs="Calibri"/>
              </w:rPr>
            </w:pPr>
            <w:r>
              <w:rPr>
                <w:rFonts w:ascii="Calibri" w:hAnsi="Calibri" w:cs="Calibri"/>
              </w:rPr>
              <w:t>4,2</w:t>
            </w:r>
          </w:p>
        </w:tc>
      </w:tr>
      <w:tr w:rsidR="00BF70BD" w14:paraId="37020B1D" w14:textId="77777777" w:rsidTr="008C01AC">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D145799" w14:textId="63392064" w:rsidR="00BF70BD" w:rsidRPr="0063259C" w:rsidRDefault="00BF70BD" w:rsidP="00BF70BD">
            <w:pPr>
              <w:spacing w:after="0" w:line="240" w:lineRule="auto"/>
              <w:rPr>
                <w:rFonts w:cs="Calibri"/>
              </w:rPr>
            </w:pPr>
            <w:r>
              <w:rPr>
                <w:rFonts w:ascii="Calibri" w:hAnsi="Calibri" w:cs="Calibri"/>
              </w:rPr>
              <w:t>Gorlice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0718185" w14:textId="0E5F13E7" w:rsidR="00BF70BD" w:rsidRPr="0063259C" w:rsidRDefault="00BF70BD" w:rsidP="00BF70BD">
            <w:pPr>
              <w:rPr>
                <w:rFonts w:cs="Calibri"/>
              </w:rPr>
            </w:pPr>
            <w:r>
              <w:rPr>
                <w:rFonts w:ascii="Calibri" w:hAnsi="Calibri" w:cs="Calibri"/>
              </w:rPr>
              <w:t>8,0</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D828562" w14:textId="29A0199D" w:rsidR="00BF70BD" w:rsidRPr="0063259C" w:rsidRDefault="00BF70BD" w:rsidP="00BF70BD">
            <w:pPr>
              <w:rPr>
                <w:rFonts w:cs="Calibri"/>
              </w:rPr>
            </w:pPr>
            <w:r>
              <w:rPr>
                <w:rFonts w:ascii="Calibri" w:hAnsi="Calibri" w:cs="Calibri"/>
              </w:rPr>
              <w:t>4,3</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343F80A" w14:textId="626F8AD8" w:rsidR="00BF70BD" w:rsidRPr="0063259C" w:rsidRDefault="00BF70BD" w:rsidP="00BF70BD">
            <w:pPr>
              <w:rPr>
                <w:rFonts w:cs="Calibri"/>
              </w:rPr>
            </w:pPr>
            <w:r>
              <w:rPr>
                <w:rFonts w:ascii="Calibri" w:hAnsi="Calibri" w:cs="Calibri"/>
              </w:rPr>
              <w:t>6,5</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18F5FCA" w14:textId="4A8D4BE3" w:rsidR="00BF70BD" w:rsidRPr="0063259C" w:rsidRDefault="00BF70BD" w:rsidP="00BF70BD">
            <w:pPr>
              <w:rPr>
                <w:rFonts w:cs="Calibri"/>
              </w:rPr>
            </w:pPr>
            <w:r>
              <w:rPr>
                <w:rFonts w:ascii="Calibri" w:hAnsi="Calibri" w:cs="Calibri"/>
              </w:rPr>
              <w:t>3,2</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45A9F27" w14:textId="3E288D98" w:rsidR="00BF70BD" w:rsidRPr="0063259C" w:rsidRDefault="00BF70BD" w:rsidP="00BF70BD">
            <w:pPr>
              <w:rPr>
                <w:rFonts w:cs="Calibri"/>
              </w:rPr>
            </w:pPr>
            <w:r>
              <w:rPr>
                <w:rFonts w:ascii="Calibri" w:hAnsi="Calibri" w:cs="Calibri"/>
              </w:rPr>
              <w:t>9,7</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3985BAE" w14:textId="329F7A12" w:rsidR="00BF70BD" w:rsidRPr="0063259C" w:rsidRDefault="00BF70BD" w:rsidP="00BF70BD">
            <w:pPr>
              <w:rPr>
                <w:rFonts w:cs="Calibri"/>
              </w:rPr>
            </w:pPr>
            <w:r>
              <w:rPr>
                <w:rFonts w:ascii="Calibri" w:hAnsi="Calibri" w:cs="Calibri"/>
              </w:rPr>
              <w:t>5,5</w:t>
            </w:r>
          </w:p>
        </w:tc>
      </w:tr>
      <w:tr w:rsidR="00BF70BD" w14:paraId="076AADF8"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4711666" w14:textId="3DC42416" w:rsidR="00BF70BD" w:rsidRPr="0063259C" w:rsidRDefault="00BF70BD" w:rsidP="00BF70BD">
            <w:pPr>
              <w:spacing w:after="0" w:line="240" w:lineRule="auto"/>
              <w:rPr>
                <w:rFonts w:cs="Calibri"/>
              </w:rPr>
            </w:pPr>
            <w:r>
              <w:rPr>
                <w:rFonts w:ascii="Calibri" w:hAnsi="Calibri" w:cs="Calibri"/>
              </w:rPr>
              <w:t>Lipinki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175301A" w14:textId="004D2459" w:rsidR="00BF70BD" w:rsidRPr="0063259C" w:rsidRDefault="00BF70BD" w:rsidP="00BF70BD">
            <w:pPr>
              <w:spacing w:after="0" w:line="240" w:lineRule="auto"/>
              <w:rPr>
                <w:rFonts w:cs="Calibri"/>
              </w:rPr>
            </w:pPr>
            <w:r>
              <w:rPr>
                <w:rFonts w:ascii="Calibri" w:hAnsi="Calibri" w:cs="Calibri"/>
              </w:rPr>
              <w:t>8,7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7C3489C" w14:textId="5AD1FA41" w:rsidR="00BF70BD" w:rsidRPr="0063259C" w:rsidRDefault="00BF70BD" w:rsidP="00BF70BD">
            <w:pPr>
              <w:spacing w:after="0" w:line="240" w:lineRule="auto"/>
              <w:rPr>
                <w:rFonts w:cs="Calibri"/>
              </w:rPr>
            </w:pPr>
            <w:r>
              <w:rPr>
                <w:rFonts w:ascii="Calibri" w:hAnsi="Calibri" w:cs="Calibri"/>
              </w:rPr>
              <w:t>5,0</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9C5697B" w14:textId="28C48673" w:rsidR="00BF70BD" w:rsidRPr="0063259C" w:rsidRDefault="00BF70BD" w:rsidP="00BF70BD">
            <w:pPr>
              <w:spacing w:after="0" w:line="240" w:lineRule="auto"/>
              <w:rPr>
                <w:rFonts w:cs="Calibri"/>
              </w:rPr>
            </w:pPr>
            <w:r>
              <w:rPr>
                <w:rFonts w:ascii="Calibri" w:hAnsi="Calibri" w:cs="Calibri"/>
              </w:rPr>
              <w:t>7,3</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56C613C" w14:textId="7DE467A8" w:rsidR="00BF70BD" w:rsidRPr="0063259C" w:rsidRDefault="00BF70BD" w:rsidP="00BF70BD">
            <w:pPr>
              <w:spacing w:after="0" w:line="240" w:lineRule="auto"/>
              <w:rPr>
                <w:rFonts w:cs="Calibri"/>
              </w:rPr>
            </w:pPr>
            <w:r>
              <w:rPr>
                <w:rFonts w:ascii="Calibri" w:hAnsi="Calibri" w:cs="Calibri"/>
              </w:rPr>
              <w:t>3,8</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9DB1490" w14:textId="71B1E22F" w:rsidR="00BF70BD" w:rsidRPr="0063259C" w:rsidRDefault="00BF70BD" w:rsidP="00BF70BD">
            <w:pPr>
              <w:spacing w:after="0" w:line="240" w:lineRule="auto"/>
              <w:rPr>
                <w:rFonts w:cs="Calibri"/>
              </w:rPr>
            </w:pPr>
            <w:r>
              <w:rPr>
                <w:rFonts w:ascii="Calibri" w:hAnsi="Calibri" w:cs="Calibri"/>
              </w:rPr>
              <w:t>10,2</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4B0A305" w14:textId="1D7DF4E5" w:rsidR="00BF70BD" w:rsidRPr="0063259C" w:rsidRDefault="00BF70BD" w:rsidP="00BF70BD">
            <w:pPr>
              <w:spacing w:after="0" w:line="240" w:lineRule="auto"/>
              <w:rPr>
                <w:rFonts w:cs="Calibri"/>
              </w:rPr>
            </w:pPr>
            <w:r>
              <w:rPr>
                <w:rFonts w:ascii="Calibri" w:hAnsi="Calibri" w:cs="Calibri"/>
              </w:rPr>
              <w:t>6,5</w:t>
            </w:r>
          </w:p>
        </w:tc>
      </w:tr>
      <w:tr w:rsidR="00BF70BD" w14:paraId="0AAA21B0"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2A0AA95" w14:textId="2A08F532" w:rsidR="00BF70BD" w:rsidRDefault="00BF70BD" w:rsidP="00BF70BD">
            <w:pPr>
              <w:spacing w:after="0" w:line="240" w:lineRule="auto"/>
              <w:rPr>
                <w:rFonts w:cs="Calibri"/>
              </w:rPr>
            </w:pPr>
            <w:r>
              <w:rPr>
                <w:rFonts w:ascii="Calibri" w:hAnsi="Calibri" w:cs="Calibri"/>
              </w:rPr>
              <w:t>Łużna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8BCE568" w14:textId="5D0BC852" w:rsidR="00BF70BD" w:rsidRDefault="00BF70BD" w:rsidP="00BF70BD">
            <w:pPr>
              <w:spacing w:after="0" w:line="240" w:lineRule="auto"/>
              <w:rPr>
                <w:rFonts w:cs="Calibri"/>
              </w:rPr>
            </w:pPr>
            <w:r>
              <w:rPr>
                <w:rFonts w:ascii="Calibri" w:hAnsi="Calibri" w:cs="Calibri"/>
              </w:rPr>
              <w:t>7,6</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1B98100" w14:textId="2B23A5D6" w:rsidR="00BF70BD" w:rsidRDefault="00BF70BD" w:rsidP="00BF70BD">
            <w:pPr>
              <w:spacing w:after="0" w:line="240" w:lineRule="auto"/>
              <w:rPr>
                <w:rFonts w:cs="Calibri"/>
              </w:rPr>
            </w:pPr>
            <w:r>
              <w:rPr>
                <w:rFonts w:ascii="Calibri" w:hAnsi="Calibri" w:cs="Calibri"/>
              </w:rPr>
              <w:t>4,2</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496BC02" w14:textId="7026F1AB" w:rsidR="00BF70BD" w:rsidRDefault="00BF70BD" w:rsidP="00BF70BD">
            <w:pPr>
              <w:spacing w:after="0" w:line="240" w:lineRule="auto"/>
              <w:rPr>
                <w:rFonts w:cs="Calibri"/>
              </w:rPr>
            </w:pPr>
            <w:r>
              <w:rPr>
                <w:rFonts w:ascii="Calibri" w:hAnsi="Calibri" w:cs="Calibri"/>
              </w:rPr>
              <w:t>5,4</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5B77EDB" w14:textId="50B242DD" w:rsidR="00BF70BD" w:rsidRDefault="00BF70BD" w:rsidP="00BF70BD">
            <w:pPr>
              <w:spacing w:after="0" w:line="240" w:lineRule="auto"/>
              <w:rPr>
                <w:rFonts w:cs="Calibri"/>
              </w:rPr>
            </w:pPr>
            <w:r>
              <w:rPr>
                <w:rFonts w:ascii="Calibri" w:hAnsi="Calibri" w:cs="Calibri"/>
              </w:rPr>
              <w:t>3,1</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B8A6123" w14:textId="01B7ADA3" w:rsidR="00BF70BD" w:rsidRDefault="00BF70BD" w:rsidP="00BF70BD">
            <w:pPr>
              <w:spacing w:after="0" w:line="240" w:lineRule="auto"/>
              <w:rPr>
                <w:rFonts w:cs="Calibri"/>
              </w:rPr>
            </w:pPr>
            <w:r>
              <w:rPr>
                <w:rFonts w:ascii="Calibri" w:hAnsi="Calibri" w:cs="Calibri"/>
              </w:rPr>
              <w:t>10,3</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6BD63CA" w14:textId="02C69C4C" w:rsidR="00BF70BD" w:rsidRDefault="00BF70BD" w:rsidP="00BF70BD">
            <w:pPr>
              <w:spacing w:after="0" w:line="240" w:lineRule="auto"/>
              <w:rPr>
                <w:rFonts w:cs="Calibri"/>
              </w:rPr>
            </w:pPr>
            <w:r>
              <w:rPr>
                <w:rFonts w:ascii="Calibri" w:hAnsi="Calibri" w:cs="Calibri"/>
              </w:rPr>
              <w:t>5,5</w:t>
            </w:r>
          </w:p>
        </w:tc>
      </w:tr>
      <w:tr w:rsidR="00BF70BD" w14:paraId="4462772D"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3BDB2698" w14:textId="37CA4684" w:rsidR="00BF70BD" w:rsidRPr="00FF4A5A" w:rsidRDefault="00BF70BD" w:rsidP="00BF70BD">
            <w:pPr>
              <w:spacing w:after="0" w:line="240" w:lineRule="auto"/>
            </w:pPr>
            <w:r>
              <w:rPr>
                <w:rFonts w:ascii="Calibri" w:hAnsi="Calibri" w:cs="Calibri"/>
              </w:rPr>
              <w:t>Moszczenica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1645DE6" w14:textId="28097759" w:rsidR="00BF70BD" w:rsidRPr="00FF4A5A" w:rsidRDefault="00BF70BD" w:rsidP="00BF70BD">
            <w:pPr>
              <w:spacing w:after="0" w:line="240" w:lineRule="auto"/>
            </w:pPr>
            <w:r>
              <w:rPr>
                <w:rFonts w:ascii="Calibri" w:hAnsi="Calibri" w:cs="Calibri"/>
              </w:rPr>
              <w:t>6,9</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27321BC" w14:textId="081AD589" w:rsidR="00BF70BD" w:rsidRPr="00FF4A5A" w:rsidRDefault="00BF70BD" w:rsidP="00BF70BD">
            <w:pPr>
              <w:spacing w:after="0" w:line="240" w:lineRule="auto"/>
            </w:pPr>
            <w:r>
              <w:rPr>
                <w:rFonts w:ascii="Calibri" w:hAnsi="Calibri" w:cs="Calibri"/>
              </w:rPr>
              <w:t>4,0</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5E219B0" w14:textId="7DC0FD19" w:rsidR="00BF70BD" w:rsidRPr="00FF4A5A" w:rsidRDefault="00BF70BD" w:rsidP="00BF70BD">
            <w:pPr>
              <w:spacing w:after="0" w:line="240" w:lineRule="auto"/>
            </w:pPr>
            <w:r>
              <w:rPr>
                <w:rFonts w:ascii="Calibri" w:hAnsi="Calibri" w:cs="Calibri"/>
              </w:rPr>
              <w:t>5,7</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E006075" w14:textId="63E2CC34" w:rsidR="00BF70BD" w:rsidRPr="00FF4A5A" w:rsidRDefault="00BF70BD" w:rsidP="00BF70BD">
            <w:pPr>
              <w:spacing w:after="0" w:line="240" w:lineRule="auto"/>
            </w:pPr>
            <w:r>
              <w:rPr>
                <w:rFonts w:ascii="Calibri" w:hAnsi="Calibri" w:cs="Calibri"/>
              </w:rPr>
              <w:t>2,5</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F815B84" w14:textId="15130792" w:rsidR="00BF70BD" w:rsidRPr="00FF4A5A" w:rsidRDefault="00BF70BD" w:rsidP="00BF70BD">
            <w:pPr>
              <w:spacing w:after="0" w:line="240" w:lineRule="auto"/>
            </w:pPr>
            <w:r>
              <w:rPr>
                <w:rFonts w:ascii="Calibri" w:hAnsi="Calibri" w:cs="Calibri"/>
              </w:rPr>
              <w:t>8,3</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0A0D043" w14:textId="6D9AF065" w:rsidR="00BF70BD" w:rsidRPr="00FF4A5A" w:rsidRDefault="00BF70BD" w:rsidP="00BF70BD">
            <w:pPr>
              <w:spacing w:after="0" w:line="240" w:lineRule="auto"/>
            </w:pPr>
            <w:r>
              <w:rPr>
                <w:rFonts w:ascii="Calibri" w:hAnsi="Calibri" w:cs="Calibri"/>
              </w:rPr>
              <w:t>5,9</w:t>
            </w:r>
          </w:p>
        </w:tc>
      </w:tr>
      <w:tr w:rsidR="00BF70BD" w14:paraId="46816D23"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082D537" w14:textId="1EFA1E9A" w:rsidR="00BF70BD" w:rsidRPr="00FF4A5A" w:rsidRDefault="00BF70BD" w:rsidP="00BF70BD">
            <w:pPr>
              <w:spacing w:after="0" w:line="240" w:lineRule="auto"/>
            </w:pPr>
            <w:r>
              <w:rPr>
                <w:rFonts w:ascii="Calibri" w:hAnsi="Calibri" w:cs="Calibri"/>
              </w:rPr>
              <w:t>Ropa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63A469F" w14:textId="259ABDF9" w:rsidR="00BF70BD" w:rsidRPr="00FF4A5A" w:rsidRDefault="00BF70BD" w:rsidP="00BF70BD">
            <w:pPr>
              <w:spacing w:after="0" w:line="240" w:lineRule="auto"/>
            </w:pPr>
            <w:r>
              <w:rPr>
                <w:rFonts w:ascii="Calibri" w:hAnsi="Calibri" w:cs="Calibri"/>
              </w:rPr>
              <w:t>4,7</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4B3F89D" w14:textId="345E6A40" w:rsidR="00BF70BD" w:rsidRPr="00FF4A5A" w:rsidRDefault="00BF70BD" w:rsidP="00BF70BD">
            <w:pPr>
              <w:spacing w:after="0" w:line="240" w:lineRule="auto"/>
            </w:pPr>
            <w:r>
              <w:rPr>
                <w:rFonts w:ascii="Calibri" w:hAnsi="Calibri" w:cs="Calibri"/>
              </w:rPr>
              <w:t>3,2</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7555104" w14:textId="2D04E630" w:rsidR="00BF70BD" w:rsidRPr="00FF4A5A" w:rsidRDefault="00BF70BD" w:rsidP="00BF70BD">
            <w:pPr>
              <w:spacing w:after="0" w:line="240" w:lineRule="auto"/>
            </w:pPr>
            <w:r>
              <w:rPr>
                <w:rFonts w:ascii="Calibri" w:hAnsi="Calibri" w:cs="Calibri"/>
              </w:rPr>
              <w:t>2,7</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F11BFD8" w14:textId="790D2877" w:rsidR="00BF70BD" w:rsidRPr="00FF4A5A" w:rsidRDefault="00BF70BD" w:rsidP="00BF70BD">
            <w:pPr>
              <w:spacing w:after="0" w:line="240" w:lineRule="auto"/>
            </w:pPr>
            <w:r>
              <w:rPr>
                <w:rFonts w:ascii="Calibri" w:hAnsi="Calibri" w:cs="Calibri"/>
              </w:rPr>
              <w:t>2,2</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6F9C6EB" w14:textId="22470306" w:rsidR="00BF70BD" w:rsidRPr="00FF4A5A" w:rsidRDefault="00BF70BD" w:rsidP="00BF70BD">
            <w:pPr>
              <w:spacing w:after="0" w:line="240" w:lineRule="auto"/>
            </w:pPr>
            <w:r>
              <w:rPr>
                <w:rFonts w:ascii="Calibri" w:hAnsi="Calibri" w:cs="Calibri"/>
              </w:rPr>
              <w:t>7,1</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750EC2F" w14:textId="0868C756" w:rsidR="00BF70BD" w:rsidRPr="00FF4A5A" w:rsidRDefault="00BF70BD" w:rsidP="00BF70BD">
            <w:pPr>
              <w:spacing w:after="0" w:line="240" w:lineRule="auto"/>
            </w:pPr>
            <w:r>
              <w:rPr>
                <w:rFonts w:ascii="Calibri" w:hAnsi="Calibri" w:cs="Calibri"/>
              </w:rPr>
              <w:t>4,3</w:t>
            </w:r>
          </w:p>
        </w:tc>
      </w:tr>
      <w:tr w:rsidR="00BF70BD" w14:paraId="290310FE"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6E44BC0B" w14:textId="2D20CA71" w:rsidR="00BF70BD" w:rsidRPr="00FF4A5A" w:rsidRDefault="00BF70BD" w:rsidP="00BF70BD">
            <w:pPr>
              <w:spacing w:after="0" w:line="240" w:lineRule="auto"/>
            </w:pPr>
            <w:r>
              <w:rPr>
                <w:rFonts w:ascii="Calibri" w:hAnsi="Calibri" w:cs="Calibri"/>
              </w:rPr>
              <w:t>Sękowa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DEED427" w14:textId="371EC634" w:rsidR="00BF70BD" w:rsidRPr="00FF4A5A" w:rsidRDefault="00BF70BD" w:rsidP="00BF70BD">
            <w:pPr>
              <w:spacing w:after="0" w:line="240" w:lineRule="auto"/>
            </w:pPr>
            <w:r>
              <w:rPr>
                <w:rFonts w:ascii="Calibri" w:hAnsi="Calibri" w:cs="Calibri"/>
              </w:rPr>
              <w:t>9,6</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E4DB436" w14:textId="3B2703CE" w:rsidR="00BF70BD" w:rsidRPr="00FF4A5A" w:rsidRDefault="00BF70BD" w:rsidP="00BF70BD">
            <w:pPr>
              <w:spacing w:after="0" w:line="240" w:lineRule="auto"/>
            </w:pPr>
            <w:r>
              <w:rPr>
                <w:rFonts w:ascii="Calibri" w:hAnsi="Calibri" w:cs="Calibri"/>
              </w:rPr>
              <w:t>4,5</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6073F80" w14:textId="721FDDCD" w:rsidR="00BF70BD" w:rsidRPr="00FF4A5A" w:rsidRDefault="00BF70BD" w:rsidP="00BF70BD">
            <w:pPr>
              <w:spacing w:after="0" w:line="240" w:lineRule="auto"/>
            </w:pPr>
            <w:r>
              <w:rPr>
                <w:rFonts w:ascii="Calibri" w:hAnsi="Calibri" w:cs="Calibri"/>
              </w:rPr>
              <w:t>7,1</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F1C0112" w14:textId="7CA2AEDD" w:rsidR="00BF70BD" w:rsidRPr="00FF4A5A" w:rsidRDefault="00BF70BD" w:rsidP="00BF70BD">
            <w:pPr>
              <w:spacing w:after="0" w:line="240" w:lineRule="auto"/>
            </w:pPr>
            <w:r>
              <w:rPr>
                <w:rFonts w:ascii="Calibri" w:hAnsi="Calibri" w:cs="Calibri"/>
              </w:rPr>
              <w:t>2,8</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061D4D9" w14:textId="19E443FD" w:rsidR="00BF70BD" w:rsidRPr="00FF4A5A" w:rsidRDefault="00BF70BD" w:rsidP="00BF70BD">
            <w:pPr>
              <w:spacing w:after="0" w:line="240" w:lineRule="auto"/>
            </w:pPr>
            <w:r>
              <w:rPr>
                <w:rFonts w:ascii="Calibri" w:hAnsi="Calibri" w:cs="Calibri"/>
              </w:rPr>
              <w:t>12,7</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042F6359" w14:textId="5611F06C" w:rsidR="00BF70BD" w:rsidRPr="00FF4A5A" w:rsidRDefault="00BF70BD" w:rsidP="00BF70BD">
            <w:pPr>
              <w:spacing w:after="0" w:line="240" w:lineRule="auto"/>
            </w:pPr>
            <w:r>
              <w:rPr>
                <w:rFonts w:ascii="Calibri" w:hAnsi="Calibri" w:cs="Calibri"/>
              </w:rPr>
              <w:t>6,6</w:t>
            </w:r>
          </w:p>
        </w:tc>
      </w:tr>
      <w:tr w:rsidR="00BF70BD" w14:paraId="77FCED36" w14:textId="77777777" w:rsidTr="008C01AC">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5AFBAEF" w14:textId="2600C209" w:rsidR="00BF70BD" w:rsidRPr="00FF4A5A" w:rsidRDefault="00BF70BD" w:rsidP="00BF70BD">
            <w:pPr>
              <w:spacing w:after="0" w:line="240" w:lineRule="auto"/>
            </w:pPr>
            <w:r>
              <w:rPr>
                <w:rFonts w:ascii="Calibri" w:hAnsi="Calibri" w:cs="Calibri"/>
              </w:rPr>
              <w:t>Uście Gorlickie (2)</w:t>
            </w:r>
          </w:p>
        </w:tc>
        <w:tc>
          <w:tcPr>
            <w:tcW w:w="118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71A35AC8" w14:textId="29093D1F" w:rsidR="00BF70BD" w:rsidRPr="00FF4A5A" w:rsidRDefault="00BF70BD" w:rsidP="00BF70BD">
            <w:pPr>
              <w:spacing w:after="0" w:line="240" w:lineRule="auto"/>
            </w:pPr>
            <w:r>
              <w:rPr>
                <w:rFonts w:ascii="Calibri" w:hAnsi="Calibri" w:cs="Calibri"/>
              </w:rPr>
              <w:t>4,9</w:t>
            </w:r>
          </w:p>
        </w:tc>
        <w:tc>
          <w:tcPr>
            <w:tcW w:w="118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2DEA385" w14:textId="12FAC860" w:rsidR="00BF70BD" w:rsidRPr="00FF4A5A" w:rsidRDefault="00BF70BD" w:rsidP="00BF70BD">
            <w:pPr>
              <w:spacing w:after="0" w:line="240" w:lineRule="auto"/>
            </w:pPr>
            <w:r>
              <w:rPr>
                <w:rFonts w:ascii="Calibri" w:hAnsi="Calibri" w:cs="Calibri"/>
              </w:rPr>
              <w:t>3,8</w:t>
            </w:r>
          </w:p>
        </w:tc>
        <w:tc>
          <w:tcPr>
            <w:tcW w:w="1436"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5233D857" w14:textId="3F3CE36D" w:rsidR="00BF70BD" w:rsidRPr="00FF4A5A" w:rsidRDefault="00BF70BD" w:rsidP="00BF70BD">
            <w:pPr>
              <w:spacing w:after="0" w:line="240" w:lineRule="auto"/>
            </w:pPr>
            <w:r>
              <w:rPr>
                <w:rFonts w:ascii="Calibri" w:hAnsi="Calibri" w:cs="Calibri"/>
              </w:rPr>
              <w:t>3,7</w:t>
            </w:r>
          </w:p>
        </w:tc>
        <w:tc>
          <w:tcPr>
            <w:tcW w:w="143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29FF7632" w14:textId="409B4DEC" w:rsidR="00BF70BD" w:rsidRPr="00FF4A5A" w:rsidRDefault="00BF70BD" w:rsidP="00BF70BD">
            <w:pPr>
              <w:spacing w:after="0" w:line="240" w:lineRule="auto"/>
            </w:pPr>
            <w:r>
              <w:rPr>
                <w:rFonts w:ascii="Calibri" w:hAnsi="Calibri" w:cs="Calibri"/>
              </w:rPr>
              <w:t>2,2</w:t>
            </w:r>
          </w:p>
        </w:tc>
        <w:tc>
          <w:tcPr>
            <w:tcW w:w="1078"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486627EB" w14:textId="76578311" w:rsidR="00BF70BD" w:rsidRPr="00FF4A5A" w:rsidRDefault="00BF70BD" w:rsidP="00BF70BD">
            <w:pPr>
              <w:spacing w:after="0" w:line="240" w:lineRule="auto"/>
            </w:pPr>
            <w:r>
              <w:rPr>
                <w:rFonts w:ascii="Calibri" w:hAnsi="Calibri" w:cs="Calibri"/>
              </w:rPr>
              <w:t>6,3</w:t>
            </w:r>
          </w:p>
        </w:tc>
        <w:tc>
          <w:tcPr>
            <w:tcW w:w="1077" w:type="dxa"/>
            <w:tcBorders>
              <w:top w:val="single" w:sz="4" w:space="0" w:color="000000"/>
              <w:left w:val="single" w:sz="4" w:space="0" w:color="000000"/>
              <w:bottom w:val="single" w:sz="4" w:space="0" w:color="000000"/>
              <w:right w:val="single" w:sz="4" w:space="0" w:color="000000"/>
            </w:tcBorders>
            <w:shd w:val="clear" w:color="auto" w:fill="DEEAF6"/>
            <w:vAlign w:val="bottom"/>
          </w:tcPr>
          <w:p w14:paraId="12162E5A" w14:textId="7F8C0DB6" w:rsidR="00BF70BD" w:rsidRPr="00FF4A5A" w:rsidRDefault="00BF70BD" w:rsidP="00BF70BD">
            <w:pPr>
              <w:spacing w:after="0" w:line="240" w:lineRule="auto"/>
            </w:pPr>
            <w:r>
              <w:rPr>
                <w:rFonts w:ascii="Calibri" w:hAnsi="Calibri" w:cs="Calibri"/>
              </w:rPr>
              <w:t>5,7</w:t>
            </w:r>
          </w:p>
        </w:tc>
      </w:tr>
    </w:tbl>
    <w:p w14:paraId="3D252B80" w14:textId="77777777" w:rsidR="002561D8" w:rsidRPr="00192CF3" w:rsidRDefault="002561D8" w:rsidP="002561D8">
      <w:pPr>
        <w:rPr>
          <w:rFonts w:cs="Calibri"/>
          <w:i/>
          <w:iCs/>
        </w:rPr>
      </w:pPr>
      <w:r w:rsidRPr="004B0686">
        <w:rPr>
          <w:rFonts w:cs="Calibri"/>
          <w:i/>
          <w:iCs/>
        </w:rPr>
        <w:t xml:space="preserve">Źródło: dane z GUS, 2021. </w:t>
      </w:r>
    </w:p>
    <w:p w14:paraId="5602A324" w14:textId="77777777" w:rsidR="002561D8" w:rsidRDefault="002561D8" w:rsidP="002561D8">
      <w:pPr>
        <w:spacing w:line="360" w:lineRule="auto"/>
        <w:ind w:firstLine="709"/>
        <w:jc w:val="both"/>
        <w:rPr>
          <w:sz w:val="24"/>
          <w:szCs w:val="24"/>
        </w:rPr>
      </w:pPr>
      <w:r w:rsidRPr="00591A2B">
        <w:rPr>
          <w:sz w:val="24"/>
          <w:szCs w:val="24"/>
        </w:rPr>
        <w:t xml:space="preserve">W gminach obszaru LGD </w:t>
      </w:r>
      <w:r>
        <w:rPr>
          <w:sz w:val="24"/>
          <w:szCs w:val="24"/>
        </w:rPr>
        <w:t>w latach 2015-2020 odnotowano nieznaczny wzrost</w:t>
      </w:r>
      <w:r w:rsidRPr="00591A2B">
        <w:rPr>
          <w:sz w:val="24"/>
          <w:szCs w:val="24"/>
        </w:rPr>
        <w:t xml:space="preserve"> zarejestrowanych podmiotów </w:t>
      </w:r>
      <w:r>
        <w:rPr>
          <w:sz w:val="24"/>
          <w:szCs w:val="24"/>
        </w:rPr>
        <w:t>gospodarki narodowej w rejestrze REGON na 10 tys. ludności w wieku produkcyjnym</w:t>
      </w:r>
      <w:r w:rsidRPr="00591A2B">
        <w:rPr>
          <w:sz w:val="24"/>
          <w:szCs w:val="24"/>
        </w:rPr>
        <w:t>.</w:t>
      </w:r>
      <w:r>
        <w:rPr>
          <w:sz w:val="24"/>
          <w:szCs w:val="24"/>
        </w:rPr>
        <w:t xml:space="preserve"> Największy ich wzrost zanotowano w gminach Uście Gorlickie, Ropa, Gorlice oraz Sękowa.  </w:t>
      </w:r>
    </w:p>
    <w:p w14:paraId="75317860" w14:textId="63D25419" w:rsidR="00CF7E00" w:rsidRDefault="00CF7E00" w:rsidP="00CF7E00">
      <w:pPr>
        <w:pStyle w:val="Legenda"/>
        <w:keepNext/>
      </w:pPr>
      <w:bookmarkStart w:id="29" w:name="_Toc85982458"/>
      <w:bookmarkStart w:id="30" w:name="_Toc86398946"/>
      <w:r>
        <w:t xml:space="preserve">Tabela </w:t>
      </w:r>
      <w:fldSimple w:instr=" SEQ Tabela \* ARABIC ">
        <w:r w:rsidR="00937A80">
          <w:rPr>
            <w:noProof/>
          </w:rPr>
          <w:t>7</w:t>
        </w:r>
      </w:fldSimple>
      <w:r>
        <w:t xml:space="preserve"> Podmioty gospodarki narodowej w rejestrze REGON </w:t>
      </w:r>
      <w:r w:rsidRPr="00CF7E00">
        <w:t>na 10 tys. mieszkańców w wieku produkcyjnym</w:t>
      </w:r>
      <w:r>
        <w:t>.</w:t>
      </w:r>
      <w:bookmarkEnd w:id="29"/>
      <w:bookmarkEnd w:id="30"/>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172"/>
        <w:gridCol w:w="1172"/>
        <w:gridCol w:w="1391"/>
        <w:gridCol w:w="1390"/>
        <w:gridCol w:w="1281"/>
        <w:gridCol w:w="1140"/>
      </w:tblGrid>
      <w:tr w:rsidR="002561D8" w14:paraId="3503D110" w14:textId="77777777" w:rsidTr="00A438B4">
        <w:trPr>
          <w:jc w:val="center"/>
        </w:trPr>
        <w:tc>
          <w:tcPr>
            <w:tcW w:w="1742" w:type="dxa"/>
            <w:shd w:val="clear" w:color="auto" w:fill="D9D9D9"/>
          </w:tcPr>
          <w:p w14:paraId="3E398D85" w14:textId="77777777" w:rsidR="002561D8" w:rsidRPr="003A39BB" w:rsidRDefault="002561D8" w:rsidP="00A438B4">
            <w:pPr>
              <w:jc w:val="center"/>
              <w:rPr>
                <w:b/>
                <w:bCs/>
              </w:rPr>
            </w:pPr>
          </w:p>
        </w:tc>
        <w:tc>
          <w:tcPr>
            <w:tcW w:w="7546" w:type="dxa"/>
            <w:gridSpan w:val="6"/>
            <w:shd w:val="clear" w:color="auto" w:fill="D9D9D9"/>
          </w:tcPr>
          <w:p w14:paraId="40F7014E" w14:textId="77777777" w:rsidR="002561D8" w:rsidRDefault="002561D8" w:rsidP="00A438B4">
            <w:pPr>
              <w:spacing w:after="0"/>
              <w:jc w:val="center"/>
              <w:rPr>
                <w:b/>
                <w:bCs/>
              </w:rPr>
            </w:pPr>
            <w:r>
              <w:rPr>
                <w:b/>
                <w:bCs/>
              </w:rPr>
              <w:t xml:space="preserve">Podmioty gospodarki narodowej w rejestrze REGON </w:t>
            </w:r>
          </w:p>
          <w:p w14:paraId="5EF9ECF1" w14:textId="77777777" w:rsidR="002561D8" w:rsidRDefault="002561D8" w:rsidP="00A438B4">
            <w:pPr>
              <w:spacing w:after="0"/>
              <w:jc w:val="center"/>
              <w:rPr>
                <w:b/>
                <w:bCs/>
              </w:rPr>
            </w:pPr>
            <w:bookmarkStart w:id="31" w:name="_Hlk85977606"/>
            <w:r>
              <w:rPr>
                <w:b/>
                <w:bCs/>
              </w:rPr>
              <w:t xml:space="preserve">na 10 tys. mieszkańców w wieku produkcyjnym </w:t>
            </w:r>
            <w:bookmarkEnd w:id="31"/>
          </w:p>
        </w:tc>
      </w:tr>
      <w:tr w:rsidR="002561D8" w:rsidRPr="003A39BB" w14:paraId="5698B129" w14:textId="77777777" w:rsidTr="00A438B4">
        <w:trPr>
          <w:jc w:val="center"/>
        </w:trPr>
        <w:tc>
          <w:tcPr>
            <w:tcW w:w="1742" w:type="dxa"/>
            <w:shd w:val="clear" w:color="auto" w:fill="D9D9D9"/>
          </w:tcPr>
          <w:p w14:paraId="6E7821C9" w14:textId="77777777" w:rsidR="002561D8" w:rsidRPr="003A39BB" w:rsidRDefault="002561D8" w:rsidP="00A438B4">
            <w:pPr>
              <w:jc w:val="center"/>
              <w:rPr>
                <w:b/>
                <w:bCs/>
              </w:rPr>
            </w:pPr>
            <w:r w:rsidRPr="003A39BB">
              <w:rPr>
                <w:b/>
                <w:bCs/>
              </w:rPr>
              <w:lastRenderedPageBreak/>
              <w:t>Gminy</w:t>
            </w:r>
          </w:p>
        </w:tc>
        <w:tc>
          <w:tcPr>
            <w:tcW w:w="1172" w:type="dxa"/>
            <w:shd w:val="clear" w:color="auto" w:fill="D9D9D9"/>
          </w:tcPr>
          <w:p w14:paraId="11B50718" w14:textId="77777777" w:rsidR="002561D8" w:rsidRPr="003A39BB" w:rsidRDefault="002561D8" w:rsidP="00A438B4">
            <w:pPr>
              <w:jc w:val="center"/>
              <w:rPr>
                <w:b/>
                <w:bCs/>
              </w:rPr>
            </w:pPr>
            <w:r w:rsidRPr="003A39BB">
              <w:rPr>
                <w:b/>
                <w:bCs/>
              </w:rPr>
              <w:t>201</w:t>
            </w:r>
            <w:r>
              <w:rPr>
                <w:b/>
                <w:bCs/>
              </w:rPr>
              <w:t>5</w:t>
            </w:r>
          </w:p>
        </w:tc>
        <w:tc>
          <w:tcPr>
            <w:tcW w:w="1172" w:type="dxa"/>
            <w:shd w:val="clear" w:color="auto" w:fill="D9D9D9"/>
          </w:tcPr>
          <w:p w14:paraId="68DDECEC" w14:textId="77777777" w:rsidR="002561D8" w:rsidRPr="003A39BB" w:rsidRDefault="002561D8" w:rsidP="00A438B4">
            <w:pPr>
              <w:jc w:val="center"/>
              <w:rPr>
                <w:b/>
                <w:bCs/>
              </w:rPr>
            </w:pPr>
            <w:r w:rsidRPr="003A39BB">
              <w:rPr>
                <w:b/>
                <w:bCs/>
              </w:rPr>
              <w:t>201</w:t>
            </w:r>
            <w:r>
              <w:rPr>
                <w:b/>
                <w:bCs/>
              </w:rPr>
              <w:t>6</w:t>
            </w:r>
          </w:p>
        </w:tc>
        <w:tc>
          <w:tcPr>
            <w:tcW w:w="1391" w:type="dxa"/>
            <w:shd w:val="clear" w:color="auto" w:fill="D9D9D9"/>
          </w:tcPr>
          <w:p w14:paraId="24D70555" w14:textId="77777777" w:rsidR="002561D8" w:rsidRPr="003A39BB" w:rsidRDefault="002561D8" w:rsidP="00A438B4">
            <w:pPr>
              <w:jc w:val="center"/>
              <w:rPr>
                <w:b/>
                <w:bCs/>
              </w:rPr>
            </w:pPr>
            <w:r w:rsidRPr="003A39BB">
              <w:rPr>
                <w:b/>
                <w:bCs/>
              </w:rPr>
              <w:t>20</w:t>
            </w:r>
            <w:r>
              <w:rPr>
                <w:b/>
                <w:bCs/>
              </w:rPr>
              <w:t>17</w:t>
            </w:r>
          </w:p>
        </w:tc>
        <w:tc>
          <w:tcPr>
            <w:tcW w:w="1390" w:type="dxa"/>
            <w:shd w:val="clear" w:color="auto" w:fill="D9D9D9"/>
          </w:tcPr>
          <w:p w14:paraId="67F4616C" w14:textId="77777777" w:rsidR="002561D8" w:rsidRPr="003A39BB" w:rsidRDefault="002561D8" w:rsidP="00A438B4">
            <w:pPr>
              <w:jc w:val="center"/>
              <w:rPr>
                <w:b/>
                <w:bCs/>
              </w:rPr>
            </w:pPr>
            <w:r w:rsidRPr="003A39BB">
              <w:rPr>
                <w:b/>
                <w:bCs/>
              </w:rPr>
              <w:t>20</w:t>
            </w:r>
            <w:r>
              <w:rPr>
                <w:b/>
                <w:bCs/>
              </w:rPr>
              <w:t>18</w:t>
            </w:r>
          </w:p>
        </w:tc>
        <w:tc>
          <w:tcPr>
            <w:tcW w:w="1281" w:type="dxa"/>
            <w:shd w:val="clear" w:color="auto" w:fill="D9D9D9"/>
          </w:tcPr>
          <w:p w14:paraId="254A5A62" w14:textId="77777777" w:rsidR="002561D8" w:rsidRPr="003A39BB" w:rsidRDefault="002561D8" w:rsidP="00A438B4">
            <w:pPr>
              <w:jc w:val="center"/>
              <w:rPr>
                <w:b/>
                <w:bCs/>
              </w:rPr>
            </w:pPr>
            <w:r>
              <w:rPr>
                <w:b/>
                <w:bCs/>
              </w:rPr>
              <w:t>2019</w:t>
            </w:r>
          </w:p>
        </w:tc>
        <w:tc>
          <w:tcPr>
            <w:tcW w:w="1140" w:type="dxa"/>
            <w:shd w:val="clear" w:color="auto" w:fill="D9D9D9"/>
          </w:tcPr>
          <w:p w14:paraId="307A1587" w14:textId="77777777" w:rsidR="002561D8" w:rsidRDefault="002561D8" w:rsidP="00A438B4">
            <w:pPr>
              <w:jc w:val="center"/>
              <w:rPr>
                <w:b/>
                <w:bCs/>
              </w:rPr>
            </w:pPr>
            <w:r>
              <w:rPr>
                <w:b/>
                <w:bCs/>
              </w:rPr>
              <w:t>2020</w:t>
            </w:r>
          </w:p>
        </w:tc>
      </w:tr>
      <w:tr w:rsidR="009169B0" w:rsidRPr="003A39BB" w14:paraId="4687B430" w14:textId="77777777" w:rsidTr="003A74C5">
        <w:trPr>
          <w:jc w:val="center"/>
        </w:trPr>
        <w:tc>
          <w:tcPr>
            <w:tcW w:w="1742" w:type="dxa"/>
            <w:shd w:val="clear" w:color="auto" w:fill="auto"/>
            <w:vAlign w:val="bottom"/>
          </w:tcPr>
          <w:p w14:paraId="3AD158EC" w14:textId="0AA8C168" w:rsidR="009169B0" w:rsidRPr="003A39BB" w:rsidRDefault="009169B0" w:rsidP="009169B0">
            <w:pPr>
              <w:jc w:val="center"/>
            </w:pPr>
            <w:r>
              <w:rPr>
                <w:rFonts w:ascii="Calibri" w:hAnsi="Calibri" w:cs="Calibri"/>
              </w:rPr>
              <w:t>Biecz (3)</w:t>
            </w:r>
          </w:p>
        </w:tc>
        <w:tc>
          <w:tcPr>
            <w:tcW w:w="1172" w:type="dxa"/>
            <w:shd w:val="clear" w:color="auto" w:fill="auto"/>
            <w:vAlign w:val="bottom"/>
          </w:tcPr>
          <w:p w14:paraId="0C4D2636" w14:textId="19C873D1" w:rsidR="009169B0" w:rsidRPr="003A39BB" w:rsidRDefault="009169B0" w:rsidP="009169B0">
            <w:pPr>
              <w:jc w:val="center"/>
              <w:rPr>
                <w:rFonts w:ascii="Times New Roman" w:hAnsi="Times New Roman" w:cs="Times New Roman"/>
              </w:rPr>
            </w:pPr>
            <w:r>
              <w:rPr>
                <w:rFonts w:ascii="Calibri" w:hAnsi="Calibri" w:cs="Calibri"/>
              </w:rPr>
              <w:t>889,4</w:t>
            </w:r>
          </w:p>
        </w:tc>
        <w:tc>
          <w:tcPr>
            <w:tcW w:w="1172" w:type="dxa"/>
            <w:shd w:val="clear" w:color="auto" w:fill="auto"/>
            <w:vAlign w:val="bottom"/>
          </w:tcPr>
          <w:p w14:paraId="06BF9C3E" w14:textId="0D85A18C" w:rsidR="009169B0" w:rsidRPr="003A39BB" w:rsidRDefault="009169B0" w:rsidP="009169B0">
            <w:pPr>
              <w:jc w:val="center"/>
            </w:pPr>
            <w:r>
              <w:rPr>
                <w:rFonts w:ascii="Calibri" w:hAnsi="Calibri" w:cs="Calibri"/>
              </w:rPr>
              <w:t>897,3</w:t>
            </w:r>
          </w:p>
        </w:tc>
        <w:tc>
          <w:tcPr>
            <w:tcW w:w="1391" w:type="dxa"/>
            <w:shd w:val="clear" w:color="auto" w:fill="auto"/>
            <w:vAlign w:val="bottom"/>
          </w:tcPr>
          <w:p w14:paraId="7FD9B9F5" w14:textId="5B906CCD" w:rsidR="009169B0" w:rsidRPr="003A39BB" w:rsidRDefault="009169B0" w:rsidP="009169B0">
            <w:pPr>
              <w:jc w:val="center"/>
              <w:rPr>
                <w:rFonts w:ascii="Times New Roman" w:hAnsi="Times New Roman" w:cs="Times New Roman"/>
              </w:rPr>
            </w:pPr>
            <w:r>
              <w:rPr>
                <w:rFonts w:ascii="Calibri" w:hAnsi="Calibri" w:cs="Calibri"/>
              </w:rPr>
              <w:t>884,3</w:t>
            </w:r>
          </w:p>
        </w:tc>
        <w:tc>
          <w:tcPr>
            <w:tcW w:w="1390" w:type="dxa"/>
            <w:shd w:val="clear" w:color="auto" w:fill="auto"/>
            <w:vAlign w:val="bottom"/>
          </w:tcPr>
          <w:p w14:paraId="5EBFD820" w14:textId="0A2F7F70" w:rsidR="009169B0" w:rsidRPr="003A39BB" w:rsidRDefault="009169B0" w:rsidP="009169B0">
            <w:pPr>
              <w:jc w:val="center"/>
              <w:rPr>
                <w:rFonts w:ascii="Times New Roman" w:hAnsi="Times New Roman" w:cs="Times New Roman"/>
              </w:rPr>
            </w:pPr>
            <w:r>
              <w:rPr>
                <w:rFonts w:ascii="Calibri" w:hAnsi="Calibri" w:cs="Calibri"/>
              </w:rPr>
              <w:t>935,0</w:t>
            </w:r>
          </w:p>
        </w:tc>
        <w:tc>
          <w:tcPr>
            <w:tcW w:w="1281" w:type="dxa"/>
            <w:vAlign w:val="bottom"/>
          </w:tcPr>
          <w:p w14:paraId="00D321AA" w14:textId="23DA9B7A" w:rsidR="009169B0" w:rsidRPr="003A39BB" w:rsidRDefault="009169B0" w:rsidP="009169B0">
            <w:pPr>
              <w:jc w:val="center"/>
            </w:pPr>
            <w:r>
              <w:rPr>
                <w:rFonts w:ascii="Calibri" w:hAnsi="Calibri" w:cs="Calibri"/>
              </w:rPr>
              <w:t>1 017,0</w:t>
            </w:r>
          </w:p>
        </w:tc>
        <w:tc>
          <w:tcPr>
            <w:tcW w:w="1140" w:type="dxa"/>
            <w:vAlign w:val="bottom"/>
          </w:tcPr>
          <w:p w14:paraId="3EBF28A9" w14:textId="43C06C3B" w:rsidR="009169B0" w:rsidRPr="00FD22A0" w:rsidRDefault="009169B0" w:rsidP="009169B0">
            <w:pPr>
              <w:jc w:val="center"/>
            </w:pPr>
            <w:r>
              <w:rPr>
                <w:rFonts w:ascii="Calibri" w:hAnsi="Calibri" w:cs="Calibri"/>
              </w:rPr>
              <w:t>1 061,5</w:t>
            </w:r>
          </w:p>
        </w:tc>
      </w:tr>
      <w:tr w:rsidR="009169B0" w:rsidRPr="003A39BB" w14:paraId="1774273A" w14:textId="77777777" w:rsidTr="003A74C5">
        <w:trPr>
          <w:jc w:val="center"/>
        </w:trPr>
        <w:tc>
          <w:tcPr>
            <w:tcW w:w="1742" w:type="dxa"/>
            <w:shd w:val="clear" w:color="auto" w:fill="auto"/>
            <w:vAlign w:val="bottom"/>
          </w:tcPr>
          <w:p w14:paraId="5F185DBE" w14:textId="01207BD2" w:rsidR="009169B0" w:rsidRPr="003A39BB" w:rsidRDefault="009169B0" w:rsidP="009169B0">
            <w:pPr>
              <w:jc w:val="center"/>
            </w:pPr>
            <w:r>
              <w:rPr>
                <w:rFonts w:ascii="Calibri" w:hAnsi="Calibri" w:cs="Calibri"/>
              </w:rPr>
              <w:t>Bobowa (3)</w:t>
            </w:r>
          </w:p>
        </w:tc>
        <w:tc>
          <w:tcPr>
            <w:tcW w:w="1172" w:type="dxa"/>
            <w:shd w:val="clear" w:color="auto" w:fill="auto"/>
            <w:vAlign w:val="bottom"/>
          </w:tcPr>
          <w:p w14:paraId="44D126BA" w14:textId="29A8513C" w:rsidR="009169B0" w:rsidRPr="003A39BB" w:rsidRDefault="009169B0" w:rsidP="009169B0">
            <w:pPr>
              <w:jc w:val="center"/>
              <w:rPr>
                <w:rFonts w:ascii="Times New Roman" w:hAnsi="Times New Roman" w:cs="Times New Roman"/>
              </w:rPr>
            </w:pPr>
            <w:r>
              <w:rPr>
                <w:rFonts w:ascii="Calibri" w:hAnsi="Calibri" w:cs="Calibri"/>
              </w:rPr>
              <w:t>829,5</w:t>
            </w:r>
          </w:p>
        </w:tc>
        <w:tc>
          <w:tcPr>
            <w:tcW w:w="1172" w:type="dxa"/>
            <w:shd w:val="clear" w:color="auto" w:fill="auto"/>
            <w:vAlign w:val="bottom"/>
          </w:tcPr>
          <w:p w14:paraId="26C78C35" w14:textId="1369A723" w:rsidR="009169B0" w:rsidRPr="003A39BB" w:rsidRDefault="009169B0" w:rsidP="009169B0">
            <w:pPr>
              <w:jc w:val="center"/>
            </w:pPr>
            <w:r>
              <w:rPr>
                <w:rFonts w:ascii="Calibri" w:hAnsi="Calibri" w:cs="Calibri"/>
              </w:rPr>
              <w:t>836,1</w:t>
            </w:r>
          </w:p>
        </w:tc>
        <w:tc>
          <w:tcPr>
            <w:tcW w:w="1391" w:type="dxa"/>
            <w:shd w:val="clear" w:color="auto" w:fill="auto"/>
            <w:vAlign w:val="bottom"/>
          </w:tcPr>
          <w:p w14:paraId="505A908A" w14:textId="73FD58DD" w:rsidR="009169B0" w:rsidRPr="003A39BB" w:rsidRDefault="009169B0" w:rsidP="009169B0">
            <w:pPr>
              <w:jc w:val="center"/>
              <w:rPr>
                <w:rFonts w:ascii="Times New Roman" w:hAnsi="Times New Roman" w:cs="Times New Roman"/>
              </w:rPr>
            </w:pPr>
            <w:r>
              <w:rPr>
                <w:rFonts w:ascii="Calibri" w:hAnsi="Calibri" w:cs="Calibri"/>
              </w:rPr>
              <w:t>869,7</w:t>
            </w:r>
          </w:p>
        </w:tc>
        <w:tc>
          <w:tcPr>
            <w:tcW w:w="1390" w:type="dxa"/>
            <w:shd w:val="clear" w:color="auto" w:fill="auto"/>
            <w:vAlign w:val="bottom"/>
          </w:tcPr>
          <w:p w14:paraId="3D67DC51" w14:textId="15989DC8" w:rsidR="009169B0" w:rsidRPr="003A39BB" w:rsidRDefault="009169B0" w:rsidP="009169B0">
            <w:pPr>
              <w:jc w:val="center"/>
              <w:rPr>
                <w:rFonts w:ascii="Times New Roman" w:hAnsi="Times New Roman" w:cs="Times New Roman"/>
              </w:rPr>
            </w:pPr>
            <w:r>
              <w:rPr>
                <w:rFonts w:ascii="Calibri" w:hAnsi="Calibri" w:cs="Calibri"/>
              </w:rPr>
              <w:t>907,9</w:t>
            </w:r>
          </w:p>
        </w:tc>
        <w:tc>
          <w:tcPr>
            <w:tcW w:w="1281" w:type="dxa"/>
            <w:vAlign w:val="bottom"/>
          </w:tcPr>
          <w:p w14:paraId="547BF5A1" w14:textId="1682A0BD" w:rsidR="009169B0" w:rsidRPr="003A39BB" w:rsidRDefault="009169B0" w:rsidP="009169B0">
            <w:pPr>
              <w:jc w:val="center"/>
            </w:pPr>
            <w:r>
              <w:rPr>
                <w:rFonts w:ascii="Calibri" w:hAnsi="Calibri" w:cs="Calibri"/>
              </w:rPr>
              <w:t>956,5</w:t>
            </w:r>
          </w:p>
        </w:tc>
        <w:tc>
          <w:tcPr>
            <w:tcW w:w="1140" w:type="dxa"/>
            <w:vAlign w:val="bottom"/>
          </w:tcPr>
          <w:p w14:paraId="328AF20A" w14:textId="0BC0C793" w:rsidR="009169B0" w:rsidRPr="00FD22A0" w:rsidRDefault="009169B0" w:rsidP="009169B0">
            <w:pPr>
              <w:jc w:val="center"/>
            </w:pPr>
            <w:r>
              <w:rPr>
                <w:rFonts w:ascii="Calibri" w:hAnsi="Calibri" w:cs="Calibri"/>
              </w:rPr>
              <w:t>1 017,2</w:t>
            </w:r>
          </w:p>
        </w:tc>
      </w:tr>
      <w:tr w:rsidR="002561D8" w:rsidRPr="003A39BB" w14:paraId="0259E1BF" w14:textId="77777777" w:rsidTr="00A438B4">
        <w:trPr>
          <w:jc w:val="center"/>
        </w:trPr>
        <w:tc>
          <w:tcPr>
            <w:tcW w:w="1742" w:type="dxa"/>
            <w:shd w:val="clear" w:color="auto" w:fill="auto"/>
          </w:tcPr>
          <w:p w14:paraId="5E119B62" w14:textId="77777777" w:rsidR="002561D8" w:rsidRPr="003A39BB" w:rsidRDefault="002561D8" w:rsidP="00A438B4">
            <w:pPr>
              <w:jc w:val="center"/>
            </w:pPr>
            <w:r w:rsidRPr="003A39BB">
              <w:t>Gorlice</w:t>
            </w:r>
          </w:p>
        </w:tc>
        <w:tc>
          <w:tcPr>
            <w:tcW w:w="1172" w:type="dxa"/>
            <w:shd w:val="clear" w:color="auto" w:fill="auto"/>
          </w:tcPr>
          <w:p w14:paraId="6482EB19" w14:textId="77777777" w:rsidR="002561D8" w:rsidRPr="003A39BB" w:rsidRDefault="002561D8" w:rsidP="00A438B4">
            <w:pPr>
              <w:jc w:val="center"/>
              <w:rPr>
                <w:rFonts w:ascii="Times New Roman" w:hAnsi="Times New Roman" w:cs="Times New Roman"/>
              </w:rPr>
            </w:pPr>
            <w:r w:rsidRPr="009B7295">
              <w:t>1 159,9</w:t>
            </w:r>
          </w:p>
        </w:tc>
        <w:tc>
          <w:tcPr>
            <w:tcW w:w="1172" w:type="dxa"/>
            <w:shd w:val="clear" w:color="auto" w:fill="auto"/>
          </w:tcPr>
          <w:p w14:paraId="0D81F886" w14:textId="77777777" w:rsidR="002561D8" w:rsidRPr="003A39BB" w:rsidRDefault="002561D8" w:rsidP="00A438B4">
            <w:pPr>
              <w:jc w:val="center"/>
            </w:pPr>
            <w:r w:rsidRPr="009B7295">
              <w:t>1 193,6</w:t>
            </w:r>
          </w:p>
        </w:tc>
        <w:tc>
          <w:tcPr>
            <w:tcW w:w="1391" w:type="dxa"/>
            <w:shd w:val="clear" w:color="auto" w:fill="auto"/>
          </w:tcPr>
          <w:p w14:paraId="4E27E95F" w14:textId="77777777" w:rsidR="002561D8" w:rsidRPr="003A39BB" w:rsidRDefault="002561D8" w:rsidP="00A438B4">
            <w:pPr>
              <w:jc w:val="center"/>
              <w:rPr>
                <w:rFonts w:ascii="Times New Roman" w:hAnsi="Times New Roman" w:cs="Times New Roman"/>
              </w:rPr>
            </w:pPr>
            <w:r w:rsidRPr="009B7295">
              <w:t>1 210,8</w:t>
            </w:r>
          </w:p>
        </w:tc>
        <w:tc>
          <w:tcPr>
            <w:tcW w:w="1390" w:type="dxa"/>
            <w:shd w:val="clear" w:color="auto" w:fill="auto"/>
          </w:tcPr>
          <w:p w14:paraId="6C30C04B" w14:textId="77777777" w:rsidR="002561D8" w:rsidRPr="003A39BB" w:rsidRDefault="002561D8" w:rsidP="00A438B4">
            <w:pPr>
              <w:jc w:val="center"/>
              <w:rPr>
                <w:rFonts w:ascii="Times New Roman" w:hAnsi="Times New Roman" w:cs="Times New Roman"/>
              </w:rPr>
            </w:pPr>
            <w:r w:rsidRPr="009B7295">
              <w:t>1 242,9</w:t>
            </w:r>
          </w:p>
        </w:tc>
        <w:tc>
          <w:tcPr>
            <w:tcW w:w="1281" w:type="dxa"/>
          </w:tcPr>
          <w:p w14:paraId="254DF4D5" w14:textId="77777777" w:rsidR="002561D8" w:rsidRPr="003A39BB" w:rsidRDefault="002561D8" w:rsidP="00A438B4">
            <w:pPr>
              <w:jc w:val="center"/>
            </w:pPr>
            <w:r w:rsidRPr="009B7295">
              <w:t>1 324,2</w:t>
            </w:r>
          </w:p>
        </w:tc>
        <w:tc>
          <w:tcPr>
            <w:tcW w:w="1140" w:type="dxa"/>
          </w:tcPr>
          <w:p w14:paraId="3AB66553" w14:textId="77777777" w:rsidR="002561D8" w:rsidRPr="00FD22A0" w:rsidRDefault="002561D8" w:rsidP="00A438B4">
            <w:pPr>
              <w:jc w:val="center"/>
            </w:pPr>
            <w:r w:rsidRPr="009B7295">
              <w:t>1 380,5</w:t>
            </w:r>
          </w:p>
        </w:tc>
      </w:tr>
      <w:tr w:rsidR="002561D8" w:rsidRPr="003A39BB" w14:paraId="190DA894" w14:textId="77777777" w:rsidTr="00A438B4">
        <w:trPr>
          <w:jc w:val="center"/>
        </w:trPr>
        <w:tc>
          <w:tcPr>
            <w:tcW w:w="1742" w:type="dxa"/>
            <w:shd w:val="clear" w:color="auto" w:fill="auto"/>
          </w:tcPr>
          <w:p w14:paraId="4D35FF87" w14:textId="77777777" w:rsidR="002561D8" w:rsidRPr="003A39BB" w:rsidRDefault="002561D8" w:rsidP="00A438B4">
            <w:pPr>
              <w:jc w:val="center"/>
            </w:pPr>
            <w:r w:rsidRPr="003A39BB">
              <w:t>Lipinki</w:t>
            </w:r>
          </w:p>
        </w:tc>
        <w:tc>
          <w:tcPr>
            <w:tcW w:w="1172" w:type="dxa"/>
            <w:shd w:val="clear" w:color="auto" w:fill="auto"/>
          </w:tcPr>
          <w:p w14:paraId="2B98BF27" w14:textId="77777777" w:rsidR="002561D8" w:rsidRPr="003A39BB" w:rsidRDefault="002561D8" w:rsidP="00A438B4">
            <w:pPr>
              <w:jc w:val="center"/>
            </w:pPr>
            <w:r w:rsidRPr="009B7295">
              <w:t>853,7</w:t>
            </w:r>
          </w:p>
        </w:tc>
        <w:tc>
          <w:tcPr>
            <w:tcW w:w="1172" w:type="dxa"/>
            <w:shd w:val="clear" w:color="auto" w:fill="auto"/>
          </w:tcPr>
          <w:p w14:paraId="1DEA153C" w14:textId="77777777" w:rsidR="002561D8" w:rsidRPr="003A39BB" w:rsidRDefault="002561D8" w:rsidP="00A438B4">
            <w:pPr>
              <w:jc w:val="center"/>
            </w:pPr>
            <w:r w:rsidRPr="009B7295">
              <w:t>861,2</w:t>
            </w:r>
          </w:p>
        </w:tc>
        <w:tc>
          <w:tcPr>
            <w:tcW w:w="1391" w:type="dxa"/>
            <w:shd w:val="clear" w:color="auto" w:fill="auto"/>
          </w:tcPr>
          <w:p w14:paraId="383D5F03" w14:textId="77777777" w:rsidR="002561D8" w:rsidRPr="003A39BB" w:rsidRDefault="002561D8" w:rsidP="00A438B4">
            <w:pPr>
              <w:jc w:val="center"/>
              <w:rPr>
                <w:rFonts w:ascii="Times New Roman" w:hAnsi="Times New Roman" w:cs="Times New Roman"/>
              </w:rPr>
            </w:pPr>
            <w:r w:rsidRPr="009B7295">
              <w:t>876,6</w:t>
            </w:r>
          </w:p>
        </w:tc>
        <w:tc>
          <w:tcPr>
            <w:tcW w:w="1390" w:type="dxa"/>
            <w:shd w:val="clear" w:color="auto" w:fill="auto"/>
          </w:tcPr>
          <w:p w14:paraId="2572C31E" w14:textId="77777777" w:rsidR="002561D8" w:rsidRPr="003A39BB" w:rsidRDefault="002561D8" w:rsidP="00A438B4">
            <w:pPr>
              <w:jc w:val="center"/>
              <w:rPr>
                <w:rFonts w:ascii="Times New Roman" w:hAnsi="Times New Roman" w:cs="Times New Roman"/>
              </w:rPr>
            </w:pPr>
            <w:r w:rsidRPr="009B7295">
              <w:t>931,5</w:t>
            </w:r>
          </w:p>
        </w:tc>
        <w:tc>
          <w:tcPr>
            <w:tcW w:w="1281" w:type="dxa"/>
          </w:tcPr>
          <w:p w14:paraId="3EB4253F" w14:textId="77777777" w:rsidR="002561D8" w:rsidRPr="003A39BB" w:rsidRDefault="002561D8" w:rsidP="00A438B4">
            <w:pPr>
              <w:jc w:val="center"/>
            </w:pPr>
            <w:r w:rsidRPr="009B7295">
              <w:t>976,1</w:t>
            </w:r>
          </w:p>
        </w:tc>
        <w:tc>
          <w:tcPr>
            <w:tcW w:w="1140" w:type="dxa"/>
          </w:tcPr>
          <w:p w14:paraId="2005C971" w14:textId="77777777" w:rsidR="002561D8" w:rsidRPr="00FD22A0" w:rsidRDefault="002561D8" w:rsidP="00A438B4">
            <w:pPr>
              <w:jc w:val="center"/>
            </w:pPr>
            <w:r w:rsidRPr="009B7295">
              <w:t>1 026,0</w:t>
            </w:r>
          </w:p>
        </w:tc>
      </w:tr>
      <w:tr w:rsidR="002561D8" w:rsidRPr="003A39BB" w14:paraId="20FE9980" w14:textId="77777777" w:rsidTr="00A438B4">
        <w:trPr>
          <w:jc w:val="center"/>
        </w:trPr>
        <w:tc>
          <w:tcPr>
            <w:tcW w:w="1742" w:type="dxa"/>
            <w:shd w:val="clear" w:color="auto" w:fill="auto"/>
          </w:tcPr>
          <w:p w14:paraId="3C08F5E8" w14:textId="77777777" w:rsidR="002561D8" w:rsidRPr="003A39BB" w:rsidRDefault="002561D8" w:rsidP="00A438B4">
            <w:pPr>
              <w:jc w:val="center"/>
            </w:pPr>
            <w:r w:rsidRPr="003A39BB">
              <w:t>Łużna</w:t>
            </w:r>
          </w:p>
        </w:tc>
        <w:tc>
          <w:tcPr>
            <w:tcW w:w="1172" w:type="dxa"/>
            <w:shd w:val="clear" w:color="auto" w:fill="auto"/>
          </w:tcPr>
          <w:p w14:paraId="3ECE8B57" w14:textId="77777777" w:rsidR="002561D8" w:rsidRPr="003A39BB" w:rsidRDefault="002561D8" w:rsidP="00A438B4">
            <w:pPr>
              <w:jc w:val="center"/>
            </w:pPr>
            <w:r w:rsidRPr="009B7295">
              <w:t>829,9</w:t>
            </w:r>
          </w:p>
        </w:tc>
        <w:tc>
          <w:tcPr>
            <w:tcW w:w="1172" w:type="dxa"/>
            <w:shd w:val="clear" w:color="auto" w:fill="auto"/>
          </w:tcPr>
          <w:p w14:paraId="14C45C14" w14:textId="77777777" w:rsidR="002561D8" w:rsidRPr="003A39BB" w:rsidRDefault="002561D8" w:rsidP="00A438B4">
            <w:pPr>
              <w:jc w:val="center"/>
            </w:pPr>
            <w:r w:rsidRPr="009B7295">
              <w:t>824,1</w:t>
            </w:r>
          </w:p>
        </w:tc>
        <w:tc>
          <w:tcPr>
            <w:tcW w:w="1391" w:type="dxa"/>
            <w:shd w:val="clear" w:color="auto" w:fill="auto"/>
          </w:tcPr>
          <w:p w14:paraId="4C0D2C14" w14:textId="77777777" w:rsidR="002561D8" w:rsidRPr="003A39BB" w:rsidRDefault="002561D8" w:rsidP="00A438B4">
            <w:pPr>
              <w:jc w:val="center"/>
              <w:rPr>
                <w:rFonts w:ascii="Times New Roman" w:hAnsi="Times New Roman" w:cs="Times New Roman"/>
              </w:rPr>
            </w:pPr>
            <w:r w:rsidRPr="009B7295">
              <w:t>816,3</w:t>
            </w:r>
          </w:p>
        </w:tc>
        <w:tc>
          <w:tcPr>
            <w:tcW w:w="1390" w:type="dxa"/>
            <w:shd w:val="clear" w:color="auto" w:fill="auto"/>
          </w:tcPr>
          <w:p w14:paraId="3060D9AD" w14:textId="77777777" w:rsidR="002561D8" w:rsidRPr="003A39BB" w:rsidRDefault="002561D8" w:rsidP="00A438B4">
            <w:pPr>
              <w:jc w:val="center"/>
              <w:rPr>
                <w:rFonts w:ascii="Times New Roman" w:hAnsi="Times New Roman" w:cs="Times New Roman"/>
              </w:rPr>
            </w:pPr>
            <w:r w:rsidRPr="009B7295">
              <w:t>862,2</w:t>
            </w:r>
          </w:p>
        </w:tc>
        <w:tc>
          <w:tcPr>
            <w:tcW w:w="1281" w:type="dxa"/>
          </w:tcPr>
          <w:p w14:paraId="0E8B9698" w14:textId="77777777" w:rsidR="002561D8" w:rsidRPr="003A39BB" w:rsidRDefault="002561D8" w:rsidP="00A438B4">
            <w:pPr>
              <w:jc w:val="center"/>
            </w:pPr>
            <w:r w:rsidRPr="009B7295">
              <w:t>936,4</w:t>
            </w:r>
          </w:p>
        </w:tc>
        <w:tc>
          <w:tcPr>
            <w:tcW w:w="1140" w:type="dxa"/>
          </w:tcPr>
          <w:p w14:paraId="1C1D0968" w14:textId="77777777" w:rsidR="002561D8" w:rsidRPr="00FD22A0" w:rsidRDefault="002561D8" w:rsidP="00A438B4">
            <w:pPr>
              <w:jc w:val="center"/>
            </w:pPr>
            <w:r w:rsidRPr="009B7295">
              <w:t>968,7</w:t>
            </w:r>
          </w:p>
        </w:tc>
      </w:tr>
      <w:tr w:rsidR="002561D8" w:rsidRPr="003A39BB" w14:paraId="2F8A919C" w14:textId="77777777" w:rsidTr="00A438B4">
        <w:trPr>
          <w:jc w:val="center"/>
        </w:trPr>
        <w:tc>
          <w:tcPr>
            <w:tcW w:w="1742" w:type="dxa"/>
            <w:shd w:val="clear" w:color="auto" w:fill="auto"/>
          </w:tcPr>
          <w:p w14:paraId="6253783F" w14:textId="77777777" w:rsidR="002561D8" w:rsidRPr="003A39BB" w:rsidRDefault="002561D8" w:rsidP="00A438B4">
            <w:pPr>
              <w:jc w:val="center"/>
            </w:pPr>
            <w:r w:rsidRPr="003A39BB">
              <w:t>Moszczenica</w:t>
            </w:r>
          </w:p>
        </w:tc>
        <w:tc>
          <w:tcPr>
            <w:tcW w:w="1172" w:type="dxa"/>
            <w:shd w:val="clear" w:color="auto" w:fill="auto"/>
          </w:tcPr>
          <w:p w14:paraId="3739044B" w14:textId="77777777" w:rsidR="002561D8" w:rsidRPr="003A39BB" w:rsidRDefault="002561D8" w:rsidP="00A438B4">
            <w:pPr>
              <w:jc w:val="center"/>
              <w:rPr>
                <w:rFonts w:ascii="Times New Roman" w:hAnsi="Times New Roman" w:cs="Times New Roman"/>
              </w:rPr>
            </w:pPr>
            <w:r w:rsidRPr="009B7295">
              <w:t>705,1</w:t>
            </w:r>
          </w:p>
        </w:tc>
        <w:tc>
          <w:tcPr>
            <w:tcW w:w="1172" w:type="dxa"/>
            <w:shd w:val="clear" w:color="auto" w:fill="auto"/>
          </w:tcPr>
          <w:p w14:paraId="2166914E" w14:textId="77777777" w:rsidR="002561D8" w:rsidRPr="003A39BB" w:rsidRDefault="002561D8" w:rsidP="00A438B4">
            <w:pPr>
              <w:jc w:val="center"/>
            </w:pPr>
            <w:r w:rsidRPr="009B7295">
              <w:t>710,5</w:t>
            </w:r>
          </w:p>
        </w:tc>
        <w:tc>
          <w:tcPr>
            <w:tcW w:w="1391" w:type="dxa"/>
            <w:shd w:val="clear" w:color="auto" w:fill="auto"/>
          </w:tcPr>
          <w:p w14:paraId="76E131ED" w14:textId="77777777" w:rsidR="002561D8" w:rsidRPr="003A39BB" w:rsidRDefault="002561D8" w:rsidP="00A438B4">
            <w:pPr>
              <w:jc w:val="center"/>
              <w:rPr>
                <w:rFonts w:ascii="Times New Roman" w:hAnsi="Times New Roman" w:cs="Times New Roman"/>
              </w:rPr>
            </w:pPr>
            <w:r w:rsidRPr="009B7295">
              <w:t>731,4</w:t>
            </w:r>
          </w:p>
        </w:tc>
        <w:tc>
          <w:tcPr>
            <w:tcW w:w="1390" w:type="dxa"/>
            <w:shd w:val="clear" w:color="auto" w:fill="auto"/>
          </w:tcPr>
          <w:p w14:paraId="38455413" w14:textId="77777777" w:rsidR="002561D8" w:rsidRPr="003A39BB" w:rsidRDefault="002561D8" w:rsidP="00A438B4">
            <w:pPr>
              <w:jc w:val="center"/>
              <w:rPr>
                <w:rFonts w:ascii="Times New Roman" w:hAnsi="Times New Roman" w:cs="Times New Roman"/>
              </w:rPr>
            </w:pPr>
            <w:r w:rsidRPr="009B7295">
              <w:t>743,7</w:t>
            </w:r>
          </w:p>
        </w:tc>
        <w:tc>
          <w:tcPr>
            <w:tcW w:w="1281" w:type="dxa"/>
          </w:tcPr>
          <w:p w14:paraId="56B723DC" w14:textId="77777777" w:rsidR="002561D8" w:rsidRPr="003A39BB" w:rsidRDefault="002561D8" w:rsidP="00A438B4">
            <w:pPr>
              <w:jc w:val="center"/>
            </w:pPr>
            <w:r w:rsidRPr="009B7295">
              <w:t>787,5</w:t>
            </w:r>
          </w:p>
        </w:tc>
        <w:tc>
          <w:tcPr>
            <w:tcW w:w="1140" w:type="dxa"/>
          </w:tcPr>
          <w:p w14:paraId="4AE78949" w14:textId="77777777" w:rsidR="002561D8" w:rsidRPr="00FD22A0" w:rsidRDefault="002561D8" w:rsidP="00A438B4">
            <w:pPr>
              <w:jc w:val="center"/>
            </w:pPr>
            <w:r w:rsidRPr="009B7295">
              <w:t>847,1</w:t>
            </w:r>
          </w:p>
        </w:tc>
      </w:tr>
      <w:tr w:rsidR="002561D8" w:rsidRPr="003A39BB" w14:paraId="5B69BE20" w14:textId="77777777" w:rsidTr="00A438B4">
        <w:trPr>
          <w:jc w:val="center"/>
        </w:trPr>
        <w:tc>
          <w:tcPr>
            <w:tcW w:w="1742" w:type="dxa"/>
            <w:shd w:val="clear" w:color="auto" w:fill="auto"/>
          </w:tcPr>
          <w:p w14:paraId="7200CA36" w14:textId="77777777" w:rsidR="002561D8" w:rsidRPr="003A39BB" w:rsidRDefault="002561D8" w:rsidP="00A438B4">
            <w:pPr>
              <w:jc w:val="center"/>
            </w:pPr>
            <w:r w:rsidRPr="003A39BB">
              <w:t>Ropa</w:t>
            </w:r>
          </w:p>
        </w:tc>
        <w:tc>
          <w:tcPr>
            <w:tcW w:w="1172" w:type="dxa"/>
            <w:shd w:val="clear" w:color="auto" w:fill="auto"/>
          </w:tcPr>
          <w:p w14:paraId="235A70D5" w14:textId="77777777" w:rsidR="002561D8" w:rsidRPr="003A39BB" w:rsidRDefault="002561D8" w:rsidP="00A438B4">
            <w:pPr>
              <w:jc w:val="center"/>
              <w:rPr>
                <w:rFonts w:ascii="Times New Roman" w:hAnsi="Times New Roman" w:cs="Times New Roman"/>
              </w:rPr>
            </w:pPr>
            <w:r w:rsidRPr="009B7295">
              <w:t>1 640,8</w:t>
            </w:r>
          </w:p>
        </w:tc>
        <w:tc>
          <w:tcPr>
            <w:tcW w:w="1172" w:type="dxa"/>
            <w:shd w:val="clear" w:color="auto" w:fill="auto"/>
          </w:tcPr>
          <w:p w14:paraId="5FA74E8E" w14:textId="77777777" w:rsidR="002561D8" w:rsidRPr="003A39BB" w:rsidRDefault="002561D8" w:rsidP="00A438B4">
            <w:pPr>
              <w:jc w:val="center"/>
            </w:pPr>
            <w:r w:rsidRPr="009B7295">
              <w:t>1 577,8</w:t>
            </w:r>
          </w:p>
        </w:tc>
        <w:tc>
          <w:tcPr>
            <w:tcW w:w="1391" w:type="dxa"/>
            <w:shd w:val="clear" w:color="auto" w:fill="auto"/>
          </w:tcPr>
          <w:p w14:paraId="307D79C0" w14:textId="77777777" w:rsidR="002561D8" w:rsidRPr="003A39BB" w:rsidRDefault="002561D8" w:rsidP="00A438B4">
            <w:pPr>
              <w:jc w:val="center"/>
              <w:rPr>
                <w:rFonts w:ascii="Times New Roman" w:hAnsi="Times New Roman" w:cs="Times New Roman"/>
              </w:rPr>
            </w:pPr>
            <w:r w:rsidRPr="009B7295">
              <w:t>1 521,2</w:t>
            </w:r>
          </w:p>
        </w:tc>
        <w:tc>
          <w:tcPr>
            <w:tcW w:w="1390" w:type="dxa"/>
            <w:shd w:val="clear" w:color="auto" w:fill="auto"/>
          </w:tcPr>
          <w:p w14:paraId="58B47E42" w14:textId="77777777" w:rsidR="002561D8" w:rsidRPr="003A39BB" w:rsidRDefault="002561D8" w:rsidP="00A438B4">
            <w:pPr>
              <w:jc w:val="center"/>
              <w:rPr>
                <w:rFonts w:ascii="Times New Roman" w:hAnsi="Times New Roman" w:cs="Times New Roman"/>
              </w:rPr>
            </w:pPr>
            <w:r w:rsidRPr="009B7295">
              <w:t>1 595,7</w:t>
            </w:r>
          </w:p>
        </w:tc>
        <w:tc>
          <w:tcPr>
            <w:tcW w:w="1281" w:type="dxa"/>
          </w:tcPr>
          <w:p w14:paraId="1F5C9D12" w14:textId="77777777" w:rsidR="002561D8" w:rsidRPr="003A39BB" w:rsidRDefault="002561D8" w:rsidP="00A438B4">
            <w:pPr>
              <w:jc w:val="center"/>
            </w:pPr>
            <w:r w:rsidRPr="009B7295">
              <w:t>1 609,0</w:t>
            </w:r>
          </w:p>
        </w:tc>
        <w:tc>
          <w:tcPr>
            <w:tcW w:w="1140" w:type="dxa"/>
          </w:tcPr>
          <w:p w14:paraId="3F026F04" w14:textId="77777777" w:rsidR="002561D8" w:rsidRPr="00FD22A0" w:rsidRDefault="002561D8" w:rsidP="00A438B4">
            <w:pPr>
              <w:jc w:val="center"/>
            </w:pPr>
            <w:r w:rsidRPr="009B7295">
              <w:t>1 674,6</w:t>
            </w:r>
          </w:p>
        </w:tc>
      </w:tr>
      <w:tr w:rsidR="002561D8" w:rsidRPr="003A39BB" w14:paraId="43472FE9" w14:textId="77777777" w:rsidTr="00A438B4">
        <w:trPr>
          <w:jc w:val="center"/>
        </w:trPr>
        <w:tc>
          <w:tcPr>
            <w:tcW w:w="1742" w:type="dxa"/>
            <w:shd w:val="clear" w:color="auto" w:fill="auto"/>
          </w:tcPr>
          <w:p w14:paraId="02AFAB05" w14:textId="77777777" w:rsidR="002561D8" w:rsidRPr="003A39BB" w:rsidRDefault="002561D8" w:rsidP="00A438B4">
            <w:pPr>
              <w:jc w:val="center"/>
            </w:pPr>
            <w:r w:rsidRPr="003A39BB">
              <w:t>Sękowa</w:t>
            </w:r>
          </w:p>
        </w:tc>
        <w:tc>
          <w:tcPr>
            <w:tcW w:w="1172" w:type="dxa"/>
            <w:shd w:val="clear" w:color="auto" w:fill="auto"/>
          </w:tcPr>
          <w:p w14:paraId="284086AE" w14:textId="77777777" w:rsidR="002561D8" w:rsidRPr="003A39BB" w:rsidRDefault="002561D8" w:rsidP="00A438B4">
            <w:pPr>
              <w:jc w:val="center"/>
              <w:rPr>
                <w:rFonts w:ascii="Times New Roman" w:hAnsi="Times New Roman" w:cs="Times New Roman"/>
              </w:rPr>
            </w:pPr>
            <w:r w:rsidRPr="009B7295">
              <w:t>1 130,3</w:t>
            </w:r>
          </w:p>
        </w:tc>
        <w:tc>
          <w:tcPr>
            <w:tcW w:w="1172" w:type="dxa"/>
            <w:shd w:val="clear" w:color="auto" w:fill="auto"/>
          </w:tcPr>
          <w:p w14:paraId="4E7B8CF7" w14:textId="77777777" w:rsidR="002561D8" w:rsidRPr="003A39BB" w:rsidRDefault="002561D8" w:rsidP="00A438B4">
            <w:pPr>
              <w:jc w:val="center"/>
            </w:pPr>
            <w:r w:rsidRPr="009B7295">
              <w:t>1 178,5</w:t>
            </w:r>
          </w:p>
        </w:tc>
        <w:tc>
          <w:tcPr>
            <w:tcW w:w="1391" w:type="dxa"/>
            <w:shd w:val="clear" w:color="auto" w:fill="auto"/>
          </w:tcPr>
          <w:p w14:paraId="74DBC2B5" w14:textId="77777777" w:rsidR="002561D8" w:rsidRPr="003A39BB" w:rsidRDefault="002561D8" w:rsidP="00A438B4">
            <w:pPr>
              <w:jc w:val="center"/>
              <w:rPr>
                <w:rFonts w:ascii="Times New Roman" w:hAnsi="Times New Roman" w:cs="Times New Roman"/>
              </w:rPr>
            </w:pPr>
            <w:r w:rsidRPr="009B7295">
              <w:t>1 178,4</w:t>
            </w:r>
          </w:p>
        </w:tc>
        <w:tc>
          <w:tcPr>
            <w:tcW w:w="1390" w:type="dxa"/>
            <w:shd w:val="clear" w:color="auto" w:fill="auto"/>
          </w:tcPr>
          <w:p w14:paraId="2DC997EF" w14:textId="77777777" w:rsidR="002561D8" w:rsidRPr="003A39BB" w:rsidRDefault="002561D8" w:rsidP="00A438B4">
            <w:pPr>
              <w:jc w:val="center"/>
              <w:rPr>
                <w:rFonts w:ascii="Times New Roman" w:hAnsi="Times New Roman" w:cs="Times New Roman"/>
              </w:rPr>
            </w:pPr>
            <w:r w:rsidRPr="009B7295">
              <w:t>1 225,1</w:t>
            </w:r>
          </w:p>
        </w:tc>
        <w:tc>
          <w:tcPr>
            <w:tcW w:w="1281" w:type="dxa"/>
          </w:tcPr>
          <w:p w14:paraId="29D6812B" w14:textId="77777777" w:rsidR="002561D8" w:rsidRPr="003A39BB" w:rsidRDefault="002561D8" w:rsidP="00A438B4">
            <w:pPr>
              <w:jc w:val="center"/>
            </w:pPr>
            <w:r w:rsidRPr="009B7295">
              <w:t>1 342,8</w:t>
            </w:r>
          </w:p>
        </w:tc>
        <w:tc>
          <w:tcPr>
            <w:tcW w:w="1140" w:type="dxa"/>
          </w:tcPr>
          <w:p w14:paraId="25262431" w14:textId="77777777" w:rsidR="002561D8" w:rsidRPr="00FD22A0" w:rsidRDefault="002561D8" w:rsidP="00A438B4">
            <w:pPr>
              <w:jc w:val="center"/>
            </w:pPr>
            <w:r w:rsidRPr="009B7295">
              <w:t>1 392,7</w:t>
            </w:r>
          </w:p>
        </w:tc>
      </w:tr>
      <w:tr w:rsidR="002561D8" w:rsidRPr="003A39BB" w14:paraId="596A7F10" w14:textId="77777777" w:rsidTr="00A438B4">
        <w:trPr>
          <w:jc w:val="center"/>
        </w:trPr>
        <w:tc>
          <w:tcPr>
            <w:tcW w:w="1742" w:type="dxa"/>
            <w:shd w:val="clear" w:color="auto" w:fill="auto"/>
          </w:tcPr>
          <w:p w14:paraId="1D05DBC2" w14:textId="77777777" w:rsidR="002561D8" w:rsidRPr="003A39BB" w:rsidRDefault="002561D8" w:rsidP="00A438B4">
            <w:pPr>
              <w:jc w:val="center"/>
            </w:pPr>
            <w:r w:rsidRPr="003A39BB">
              <w:t xml:space="preserve">Ujście Gorlickie </w:t>
            </w:r>
          </w:p>
        </w:tc>
        <w:tc>
          <w:tcPr>
            <w:tcW w:w="1172" w:type="dxa"/>
            <w:shd w:val="clear" w:color="auto" w:fill="auto"/>
          </w:tcPr>
          <w:p w14:paraId="04CC5A5A" w14:textId="77777777" w:rsidR="002561D8" w:rsidRPr="003A39BB" w:rsidRDefault="002561D8" w:rsidP="00A438B4">
            <w:pPr>
              <w:jc w:val="center"/>
              <w:rPr>
                <w:rFonts w:ascii="Times New Roman" w:hAnsi="Times New Roman" w:cs="Times New Roman"/>
              </w:rPr>
            </w:pPr>
            <w:r w:rsidRPr="009B7295">
              <w:t>1 473,3</w:t>
            </w:r>
          </w:p>
        </w:tc>
        <w:tc>
          <w:tcPr>
            <w:tcW w:w="1172" w:type="dxa"/>
            <w:shd w:val="clear" w:color="auto" w:fill="auto"/>
          </w:tcPr>
          <w:p w14:paraId="2EB2DD01" w14:textId="77777777" w:rsidR="002561D8" w:rsidRPr="003A39BB" w:rsidRDefault="002561D8" w:rsidP="00A438B4">
            <w:pPr>
              <w:jc w:val="center"/>
            </w:pPr>
            <w:r w:rsidRPr="009B7295">
              <w:t>1 481,1</w:t>
            </w:r>
          </w:p>
        </w:tc>
        <w:tc>
          <w:tcPr>
            <w:tcW w:w="1391" w:type="dxa"/>
            <w:shd w:val="clear" w:color="auto" w:fill="auto"/>
          </w:tcPr>
          <w:p w14:paraId="1ED52C95" w14:textId="77777777" w:rsidR="002561D8" w:rsidRPr="003A39BB" w:rsidRDefault="002561D8" w:rsidP="00A438B4">
            <w:pPr>
              <w:jc w:val="center"/>
              <w:rPr>
                <w:rFonts w:ascii="Times New Roman" w:hAnsi="Times New Roman" w:cs="Times New Roman"/>
              </w:rPr>
            </w:pPr>
            <w:r w:rsidRPr="009B7295">
              <w:t>1 500,6</w:t>
            </w:r>
          </w:p>
        </w:tc>
        <w:tc>
          <w:tcPr>
            <w:tcW w:w="1390" w:type="dxa"/>
            <w:shd w:val="clear" w:color="auto" w:fill="auto"/>
          </w:tcPr>
          <w:p w14:paraId="731C12F6" w14:textId="77777777" w:rsidR="002561D8" w:rsidRPr="003A39BB" w:rsidRDefault="002561D8" w:rsidP="00A438B4">
            <w:pPr>
              <w:jc w:val="center"/>
              <w:rPr>
                <w:rFonts w:ascii="Times New Roman" w:hAnsi="Times New Roman" w:cs="Times New Roman"/>
              </w:rPr>
            </w:pPr>
            <w:r w:rsidRPr="009B7295">
              <w:t>1 560,4</w:t>
            </w:r>
          </w:p>
        </w:tc>
        <w:tc>
          <w:tcPr>
            <w:tcW w:w="1281" w:type="dxa"/>
          </w:tcPr>
          <w:p w14:paraId="17106879" w14:textId="77777777" w:rsidR="002561D8" w:rsidRPr="003A39BB" w:rsidRDefault="002561D8" w:rsidP="00A438B4">
            <w:pPr>
              <w:jc w:val="center"/>
            </w:pPr>
            <w:r w:rsidRPr="009B7295">
              <w:t>1 639,2</w:t>
            </w:r>
          </w:p>
        </w:tc>
        <w:tc>
          <w:tcPr>
            <w:tcW w:w="1140" w:type="dxa"/>
          </w:tcPr>
          <w:p w14:paraId="6B849C3B" w14:textId="77777777" w:rsidR="002561D8" w:rsidRPr="00FD22A0" w:rsidRDefault="002561D8" w:rsidP="00A438B4">
            <w:pPr>
              <w:jc w:val="center"/>
            </w:pPr>
            <w:r w:rsidRPr="009B7295">
              <w:t>1 694,6</w:t>
            </w:r>
          </w:p>
        </w:tc>
      </w:tr>
    </w:tbl>
    <w:p w14:paraId="65997DEC" w14:textId="77777777" w:rsidR="002561D8" w:rsidRPr="00AD2ADF" w:rsidRDefault="002561D8" w:rsidP="002561D8">
      <w:pPr>
        <w:rPr>
          <w:rFonts w:cs="Calibri"/>
          <w:i/>
          <w:iCs/>
        </w:rPr>
      </w:pPr>
      <w:r w:rsidRPr="004B0686">
        <w:rPr>
          <w:rFonts w:cs="Calibri"/>
          <w:i/>
          <w:iCs/>
        </w:rPr>
        <w:t xml:space="preserve">Źródło: dane z GUS, 2021. </w:t>
      </w:r>
    </w:p>
    <w:p w14:paraId="475D5E0D" w14:textId="4332F4BA" w:rsidR="00CF7E00" w:rsidRDefault="00CF7E00" w:rsidP="00CF7E00">
      <w:pPr>
        <w:pStyle w:val="Legenda"/>
        <w:keepNext/>
      </w:pPr>
      <w:bookmarkStart w:id="32" w:name="_Toc85982471"/>
      <w:bookmarkStart w:id="33" w:name="_Toc86398961"/>
      <w:r>
        <w:lastRenderedPageBreak/>
        <w:t xml:space="preserve">Wykres </w:t>
      </w:r>
      <w:fldSimple w:instr=" SEQ Wykres \* ARABIC ">
        <w:r w:rsidR="00937A80">
          <w:rPr>
            <w:noProof/>
          </w:rPr>
          <w:t>2</w:t>
        </w:r>
      </w:fldSimple>
      <w:r>
        <w:t xml:space="preserve"> </w:t>
      </w:r>
      <w:r w:rsidRPr="000C5DFC">
        <w:t>Podmioty gospodarki narodowej w rejestrze REGON na 10 tys. mieszkańców w wieku produkcyjnym</w:t>
      </w:r>
      <w:r>
        <w:t>.</w:t>
      </w:r>
      <w:bookmarkEnd w:id="32"/>
      <w:bookmarkEnd w:id="33"/>
    </w:p>
    <w:p w14:paraId="4C80C344" w14:textId="6BB322BF" w:rsidR="002561D8" w:rsidRDefault="009169B0" w:rsidP="002561D8">
      <w:pPr>
        <w:spacing w:line="360" w:lineRule="auto"/>
        <w:jc w:val="center"/>
      </w:pPr>
      <w:r>
        <w:rPr>
          <w:noProof/>
          <w:lang w:eastAsia="pl-PL"/>
        </w:rPr>
        <w:drawing>
          <wp:inline distT="0" distB="0" distL="0" distR="0" wp14:anchorId="5248F7B7" wp14:editId="54540AE9">
            <wp:extent cx="5756910" cy="5327334"/>
            <wp:effectExtent l="0" t="0" r="15240" b="6985"/>
            <wp:docPr id="13" name="Wykres 13">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EEF7C12D-D7DE-4D56-93F1-6A9981A675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3EE9352" w14:textId="67D449A3" w:rsidR="00CF7E00" w:rsidRPr="00CF7E00" w:rsidRDefault="00CF7E00" w:rsidP="00CF7E00">
      <w:pPr>
        <w:rPr>
          <w:rFonts w:cs="Calibri"/>
          <w:i/>
          <w:iCs/>
        </w:rPr>
      </w:pPr>
      <w:r w:rsidRPr="004B0686">
        <w:rPr>
          <w:rFonts w:cs="Calibri"/>
          <w:i/>
          <w:iCs/>
        </w:rPr>
        <w:t xml:space="preserve">Źródło: dane z GUS, 2021. </w:t>
      </w:r>
    </w:p>
    <w:p w14:paraId="02CFDD33" w14:textId="3E6A0D15" w:rsidR="002561D8" w:rsidRPr="00CF5AEF" w:rsidRDefault="002561D8" w:rsidP="002561D8">
      <w:pPr>
        <w:spacing w:line="360" w:lineRule="auto"/>
        <w:ind w:firstLine="709"/>
        <w:jc w:val="both"/>
      </w:pPr>
      <w:r w:rsidRPr="00CF5AEF">
        <w:rPr>
          <w:sz w:val="24"/>
          <w:szCs w:val="24"/>
        </w:rPr>
        <w:t xml:space="preserve">Na obszarze LGD </w:t>
      </w:r>
      <w:r>
        <w:rPr>
          <w:sz w:val="24"/>
          <w:szCs w:val="24"/>
        </w:rPr>
        <w:t xml:space="preserve">zanotowano w poszczególnych latach od 2015 do 2020 nieznaczący wzrost osób fizycznych prowadzących działalność gospodarczą. Nie jest to jednak znaczący wzrost. Najwięcej osób prowadzących działalność gospodarczą jest w gminie Ropa i taka sytuacja występowała we wszystkich analizowanych latach. Stosunkowo mało osób z działalnością gospodarczą jest w gminach Biecz i Bobowa, jednak przy założeniu, że z GUS jest wydzielony tylko obszar wiejski. Natomiast gmina Moszczenica jest tą, gdzie jest najmniej zarejestrowanych </w:t>
      </w:r>
      <w:r w:rsidR="00CF7E00">
        <w:rPr>
          <w:sz w:val="24"/>
          <w:szCs w:val="24"/>
        </w:rPr>
        <w:t xml:space="preserve">podmiotów </w:t>
      </w:r>
      <w:r>
        <w:rPr>
          <w:sz w:val="24"/>
          <w:szCs w:val="24"/>
        </w:rPr>
        <w:t xml:space="preserve">działalności gospodarczych. </w:t>
      </w:r>
    </w:p>
    <w:p w14:paraId="1F386E5A" w14:textId="028852AD" w:rsidR="00CF7E00" w:rsidRDefault="00CF7E00" w:rsidP="00CF7E00">
      <w:pPr>
        <w:pStyle w:val="Legenda"/>
        <w:keepNext/>
      </w:pPr>
      <w:bookmarkStart w:id="34" w:name="_Toc85982472"/>
      <w:bookmarkStart w:id="35" w:name="_Toc86398962"/>
      <w:r>
        <w:lastRenderedPageBreak/>
        <w:t xml:space="preserve">Wykres </w:t>
      </w:r>
      <w:fldSimple w:instr=" SEQ Wykres \* ARABIC ">
        <w:r w:rsidR="00937A80">
          <w:rPr>
            <w:noProof/>
          </w:rPr>
          <w:t>3</w:t>
        </w:r>
      </w:fldSimple>
      <w:r>
        <w:t xml:space="preserve"> Osoby fizyczne prowadzące działalność gospodarczą na 10 tys. mieszkańców.</w:t>
      </w:r>
      <w:bookmarkEnd w:id="34"/>
      <w:bookmarkEnd w:id="35"/>
    </w:p>
    <w:p w14:paraId="7B65AAAA" w14:textId="766C43F4" w:rsidR="002561D8" w:rsidRDefault="00E327E3" w:rsidP="002561D8">
      <w:pPr>
        <w:spacing w:line="360" w:lineRule="auto"/>
      </w:pPr>
      <w:r>
        <w:rPr>
          <w:noProof/>
          <w:lang w:eastAsia="pl-PL"/>
        </w:rPr>
        <w:drawing>
          <wp:inline distT="0" distB="0" distL="0" distR="0" wp14:anchorId="3277CD52" wp14:editId="2ED4B892">
            <wp:extent cx="5760720" cy="3058160"/>
            <wp:effectExtent l="0" t="0" r="11430" b="8890"/>
            <wp:docPr id="15" name="Wykres 1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352A22F2-C9F9-4DDD-A70C-A13CD933DD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651445C" w14:textId="65AEEB01" w:rsidR="002561D8" w:rsidRDefault="002561D8" w:rsidP="002561D8">
      <w:pPr>
        <w:rPr>
          <w:rFonts w:cs="Calibri"/>
          <w:i/>
          <w:iCs/>
        </w:rPr>
      </w:pPr>
      <w:r w:rsidRPr="004B0686">
        <w:rPr>
          <w:rFonts w:cs="Calibri"/>
          <w:i/>
          <w:iCs/>
        </w:rPr>
        <w:t xml:space="preserve">Źródło: dane z GUS, 2021. </w:t>
      </w:r>
    </w:p>
    <w:p w14:paraId="5E2EBD66" w14:textId="03423EAF" w:rsidR="00E330E1" w:rsidRDefault="00E330E1" w:rsidP="00E330E1">
      <w:pPr>
        <w:pStyle w:val="Legenda"/>
        <w:keepNext/>
      </w:pPr>
      <w:bookmarkStart w:id="36" w:name="_Toc86398947"/>
      <w:r>
        <w:t xml:space="preserve">Tabela </w:t>
      </w:r>
      <w:fldSimple w:instr=" SEQ Tabela \* ARABIC ">
        <w:r w:rsidR="00937A80">
          <w:rPr>
            <w:noProof/>
          </w:rPr>
          <w:t>8</w:t>
        </w:r>
      </w:fldSimple>
      <w:r>
        <w:t xml:space="preserve"> </w:t>
      </w:r>
      <w:r w:rsidRPr="00E8371C">
        <w:t>Osoby fizyczne prowadzące działalność gospodarczą na 10 tys. mieszkańców.</w:t>
      </w:r>
      <w:bookmarkEnd w:id="36"/>
    </w:p>
    <w:tbl>
      <w:tblPr>
        <w:tblStyle w:val="GridTable1Light"/>
        <w:tblW w:w="7960" w:type="dxa"/>
        <w:tblLook w:val="04A0" w:firstRow="1" w:lastRow="0" w:firstColumn="1" w:lastColumn="0" w:noHBand="0" w:noVBand="1"/>
      </w:tblPr>
      <w:tblGrid>
        <w:gridCol w:w="2200"/>
        <w:gridCol w:w="960"/>
        <w:gridCol w:w="960"/>
        <w:gridCol w:w="960"/>
        <w:gridCol w:w="960"/>
        <w:gridCol w:w="960"/>
        <w:gridCol w:w="960"/>
      </w:tblGrid>
      <w:tr w:rsidR="00E330E1" w:rsidRPr="00E330E1" w14:paraId="4DABFBA0" w14:textId="77777777" w:rsidTr="00E330E1">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772AF98" w14:textId="77777777" w:rsidR="00E330E1" w:rsidRPr="00E330E1" w:rsidRDefault="00E330E1" w:rsidP="00E330E1">
            <w:pPr>
              <w:rPr>
                <w:rFonts w:ascii="Times New Roman" w:eastAsia="Times New Roman" w:hAnsi="Times New Roman" w:cs="Times New Roman"/>
                <w:sz w:val="24"/>
                <w:szCs w:val="24"/>
                <w:lang w:eastAsia="pl-PL"/>
              </w:rPr>
            </w:pPr>
          </w:p>
        </w:tc>
        <w:tc>
          <w:tcPr>
            <w:tcW w:w="960" w:type="dxa"/>
            <w:noWrap/>
            <w:hideMark/>
          </w:tcPr>
          <w:p w14:paraId="75C7236C" w14:textId="77777777" w:rsidR="00E330E1" w:rsidRPr="00E330E1" w:rsidRDefault="00E330E1" w:rsidP="00E330E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2015</w:t>
            </w:r>
          </w:p>
        </w:tc>
        <w:tc>
          <w:tcPr>
            <w:tcW w:w="960" w:type="dxa"/>
            <w:noWrap/>
            <w:hideMark/>
          </w:tcPr>
          <w:p w14:paraId="73A6D1D4" w14:textId="77777777" w:rsidR="00E330E1" w:rsidRPr="00E330E1" w:rsidRDefault="00E330E1" w:rsidP="00E330E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2016</w:t>
            </w:r>
          </w:p>
        </w:tc>
        <w:tc>
          <w:tcPr>
            <w:tcW w:w="960" w:type="dxa"/>
            <w:noWrap/>
            <w:hideMark/>
          </w:tcPr>
          <w:p w14:paraId="61CCABEC" w14:textId="77777777" w:rsidR="00E330E1" w:rsidRPr="00E330E1" w:rsidRDefault="00E330E1" w:rsidP="00E330E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2017</w:t>
            </w:r>
          </w:p>
        </w:tc>
        <w:tc>
          <w:tcPr>
            <w:tcW w:w="960" w:type="dxa"/>
            <w:noWrap/>
            <w:hideMark/>
          </w:tcPr>
          <w:p w14:paraId="03EC6AF5" w14:textId="77777777" w:rsidR="00E330E1" w:rsidRPr="00E330E1" w:rsidRDefault="00E330E1" w:rsidP="00E330E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2018</w:t>
            </w:r>
          </w:p>
        </w:tc>
        <w:tc>
          <w:tcPr>
            <w:tcW w:w="960" w:type="dxa"/>
            <w:noWrap/>
            <w:hideMark/>
          </w:tcPr>
          <w:p w14:paraId="1FCFF3E6" w14:textId="77777777" w:rsidR="00E330E1" w:rsidRPr="00E330E1" w:rsidRDefault="00E330E1" w:rsidP="00E330E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2019</w:t>
            </w:r>
          </w:p>
        </w:tc>
        <w:tc>
          <w:tcPr>
            <w:tcW w:w="960" w:type="dxa"/>
            <w:noWrap/>
            <w:hideMark/>
          </w:tcPr>
          <w:p w14:paraId="07CC8F8E" w14:textId="77777777" w:rsidR="00E330E1" w:rsidRPr="00E330E1" w:rsidRDefault="00E330E1" w:rsidP="00E330E1">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2020</w:t>
            </w:r>
          </w:p>
        </w:tc>
      </w:tr>
      <w:tr w:rsidR="00E330E1" w:rsidRPr="00E330E1" w14:paraId="454775E5"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9E0F613"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Biecz (3)</w:t>
            </w:r>
          </w:p>
        </w:tc>
        <w:tc>
          <w:tcPr>
            <w:tcW w:w="960" w:type="dxa"/>
            <w:noWrap/>
            <w:hideMark/>
          </w:tcPr>
          <w:p w14:paraId="264D25A6"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889,4</w:t>
            </w:r>
          </w:p>
        </w:tc>
        <w:tc>
          <w:tcPr>
            <w:tcW w:w="960" w:type="dxa"/>
            <w:noWrap/>
            <w:hideMark/>
          </w:tcPr>
          <w:p w14:paraId="78AA169C"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897,3</w:t>
            </w:r>
          </w:p>
        </w:tc>
        <w:tc>
          <w:tcPr>
            <w:tcW w:w="960" w:type="dxa"/>
            <w:noWrap/>
            <w:hideMark/>
          </w:tcPr>
          <w:p w14:paraId="30325F8D"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884,3</w:t>
            </w:r>
          </w:p>
        </w:tc>
        <w:tc>
          <w:tcPr>
            <w:tcW w:w="960" w:type="dxa"/>
            <w:noWrap/>
            <w:hideMark/>
          </w:tcPr>
          <w:p w14:paraId="178867E3"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935,0</w:t>
            </w:r>
          </w:p>
        </w:tc>
        <w:tc>
          <w:tcPr>
            <w:tcW w:w="960" w:type="dxa"/>
            <w:noWrap/>
            <w:hideMark/>
          </w:tcPr>
          <w:p w14:paraId="670623C3"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1 017,0</w:t>
            </w:r>
          </w:p>
        </w:tc>
        <w:tc>
          <w:tcPr>
            <w:tcW w:w="960" w:type="dxa"/>
            <w:noWrap/>
            <w:hideMark/>
          </w:tcPr>
          <w:p w14:paraId="7196E7CC"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1 061,5</w:t>
            </w:r>
          </w:p>
        </w:tc>
      </w:tr>
      <w:tr w:rsidR="00E330E1" w:rsidRPr="00E330E1" w14:paraId="2D42ECFE"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182A489"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Bobowa (3)</w:t>
            </w:r>
          </w:p>
        </w:tc>
        <w:tc>
          <w:tcPr>
            <w:tcW w:w="960" w:type="dxa"/>
            <w:noWrap/>
            <w:hideMark/>
          </w:tcPr>
          <w:p w14:paraId="6BEF0D82"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829,5</w:t>
            </w:r>
          </w:p>
        </w:tc>
        <w:tc>
          <w:tcPr>
            <w:tcW w:w="960" w:type="dxa"/>
            <w:noWrap/>
            <w:hideMark/>
          </w:tcPr>
          <w:p w14:paraId="4CE62A17"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836,1</w:t>
            </w:r>
          </w:p>
        </w:tc>
        <w:tc>
          <w:tcPr>
            <w:tcW w:w="960" w:type="dxa"/>
            <w:noWrap/>
            <w:hideMark/>
          </w:tcPr>
          <w:p w14:paraId="34E9838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869,7</w:t>
            </w:r>
          </w:p>
        </w:tc>
        <w:tc>
          <w:tcPr>
            <w:tcW w:w="960" w:type="dxa"/>
            <w:noWrap/>
            <w:hideMark/>
          </w:tcPr>
          <w:p w14:paraId="7D68B832"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907,9</w:t>
            </w:r>
          </w:p>
        </w:tc>
        <w:tc>
          <w:tcPr>
            <w:tcW w:w="960" w:type="dxa"/>
            <w:noWrap/>
            <w:hideMark/>
          </w:tcPr>
          <w:p w14:paraId="356F5FA9"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956,5</w:t>
            </w:r>
          </w:p>
        </w:tc>
        <w:tc>
          <w:tcPr>
            <w:tcW w:w="960" w:type="dxa"/>
            <w:noWrap/>
            <w:hideMark/>
          </w:tcPr>
          <w:p w14:paraId="0CB595DD"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1 017,2</w:t>
            </w:r>
          </w:p>
        </w:tc>
      </w:tr>
      <w:tr w:rsidR="00E330E1" w:rsidRPr="00E330E1" w14:paraId="10D3DAB5"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B8A9E77"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Gorlice (2)</w:t>
            </w:r>
          </w:p>
        </w:tc>
        <w:tc>
          <w:tcPr>
            <w:tcW w:w="960" w:type="dxa"/>
            <w:noWrap/>
            <w:hideMark/>
          </w:tcPr>
          <w:p w14:paraId="0FEE4567"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1 159,9</w:t>
            </w:r>
          </w:p>
        </w:tc>
        <w:tc>
          <w:tcPr>
            <w:tcW w:w="960" w:type="dxa"/>
            <w:noWrap/>
            <w:hideMark/>
          </w:tcPr>
          <w:p w14:paraId="42E931CC"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1 193,6</w:t>
            </w:r>
          </w:p>
        </w:tc>
        <w:tc>
          <w:tcPr>
            <w:tcW w:w="960" w:type="dxa"/>
            <w:noWrap/>
            <w:hideMark/>
          </w:tcPr>
          <w:p w14:paraId="07282D7D"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1 210,8</w:t>
            </w:r>
          </w:p>
        </w:tc>
        <w:tc>
          <w:tcPr>
            <w:tcW w:w="960" w:type="dxa"/>
            <w:noWrap/>
            <w:hideMark/>
          </w:tcPr>
          <w:p w14:paraId="2B65C7BD"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1 242,9</w:t>
            </w:r>
          </w:p>
        </w:tc>
        <w:tc>
          <w:tcPr>
            <w:tcW w:w="960" w:type="dxa"/>
            <w:noWrap/>
            <w:hideMark/>
          </w:tcPr>
          <w:p w14:paraId="7AAC6164"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1 324,2</w:t>
            </w:r>
          </w:p>
        </w:tc>
        <w:tc>
          <w:tcPr>
            <w:tcW w:w="960" w:type="dxa"/>
            <w:noWrap/>
            <w:hideMark/>
          </w:tcPr>
          <w:p w14:paraId="42214153"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1 380,5</w:t>
            </w:r>
          </w:p>
        </w:tc>
      </w:tr>
      <w:tr w:rsidR="00E330E1" w:rsidRPr="00E330E1" w14:paraId="43002353"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A7A0528"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Lipinki (2)</w:t>
            </w:r>
          </w:p>
        </w:tc>
        <w:tc>
          <w:tcPr>
            <w:tcW w:w="960" w:type="dxa"/>
            <w:noWrap/>
            <w:hideMark/>
          </w:tcPr>
          <w:p w14:paraId="26249A3D"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853,7</w:t>
            </w:r>
          </w:p>
        </w:tc>
        <w:tc>
          <w:tcPr>
            <w:tcW w:w="960" w:type="dxa"/>
            <w:noWrap/>
            <w:hideMark/>
          </w:tcPr>
          <w:p w14:paraId="653DCD4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861,2</w:t>
            </w:r>
          </w:p>
        </w:tc>
        <w:tc>
          <w:tcPr>
            <w:tcW w:w="960" w:type="dxa"/>
            <w:noWrap/>
            <w:hideMark/>
          </w:tcPr>
          <w:p w14:paraId="0EFA1D8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876,6</w:t>
            </w:r>
          </w:p>
        </w:tc>
        <w:tc>
          <w:tcPr>
            <w:tcW w:w="960" w:type="dxa"/>
            <w:noWrap/>
            <w:hideMark/>
          </w:tcPr>
          <w:p w14:paraId="2C4C7980"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931,5</w:t>
            </w:r>
          </w:p>
        </w:tc>
        <w:tc>
          <w:tcPr>
            <w:tcW w:w="960" w:type="dxa"/>
            <w:noWrap/>
            <w:hideMark/>
          </w:tcPr>
          <w:p w14:paraId="0CDDDDB9"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976,1</w:t>
            </w:r>
          </w:p>
        </w:tc>
        <w:tc>
          <w:tcPr>
            <w:tcW w:w="960" w:type="dxa"/>
            <w:noWrap/>
            <w:hideMark/>
          </w:tcPr>
          <w:p w14:paraId="368FBADB"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1 026,0</w:t>
            </w:r>
          </w:p>
        </w:tc>
      </w:tr>
      <w:tr w:rsidR="00E330E1" w:rsidRPr="00E330E1" w14:paraId="219352D6"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757F0BB"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Łużna (2)</w:t>
            </w:r>
          </w:p>
        </w:tc>
        <w:tc>
          <w:tcPr>
            <w:tcW w:w="960" w:type="dxa"/>
            <w:noWrap/>
            <w:hideMark/>
          </w:tcPr>
          <w:p w14:paraId="03BB1E03"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829,9</w:t>
            </w:r>
          </w:p>
        </w:tc>
        <w:tc>
          <w:tcPr>
            <w:tcW w:w="960" w:type="dxa"/>
            <w:noWrap/>
            <w:hideMark/>
          </w:tcPr>
          <w:p w14:paraId="3C7B181B"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824,1</w:t>
            </w:r>
          </w:p>
        </w:tc>
        <w:tc>
          <w:tcPr>
            <w:tcW w:w="960" w:type="dxa"/>
            <w:noWrap/>
            <w:hideMark/>
          </w:tcPr>
          <w:p w14:paraId="5958946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816,3</w:t>
            </w:r>
          </w:p>
        </w:tc>
        <w:tc>
          <w:tcPr>
            <w:tcW w:w="960" w:type="dxa"/>
            <w:noWrap/>
            <w:hideMark/>
          </w:tcPr>
          <w:p w14:paraId="36432AE2"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862,2</w:t>
            </w:r>
          </w:p>
        </w:tc>
        <w:tc>
          <w:tcPr>
            <w:tcW w:w="960" w:type="dxa"/>
            <w:noWrap/>
            <w:hideMark/>
          </w:tcPr>
          <w:p w14:paraId="49D101A8"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936,4</w:t>
            </w:r>
          </w:p>
        </w:tc>
        <w:tc>
          <w:tcPr>
            <w:tcW w:w="960" w:type="dxa"/>
            <w:noWrap/>
            <w:hideMark/>
          </w:tcPr>
          <w:p w14:paraId="723976E6"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968,7</w:t>
            </w:r>
          </w:p>
        </w:tc>
      </w:tr>
      <w:tr w:rsidR="00E330E1" w:rsidRPr="00E330E1" w14:paraId="7AFB38D5"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BDDAA32"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Moszczenica (2)</w:t>
            </w:r>
          </w:p>
        </w:tc>
        <w:tc>
          <w:tcPr>
            <w:tcW w:w="960" w:type="dxa"/>
            <w:noWrap/>
            <w:hideMark/>
          </w:tcPr>
          <w:p w14:paraId="71D6FA75"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705,1</w:t>
            </w:r>
          </w:p>
        </w:tc>
        <w:tc>
          <w:tcPr>
            <w:tcW w:w="960" w:type="dxa"/>
            <w:noWrap/>
            <w:hideMark/>
          </w:tcPr>
          <w:p w14:paraId="5F53407B"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710,5</w:t>
            </w:r>
          </w:p>
        </w:tc>
        <w:tc>
          <w:tcPr>
            <w:tcW w:w="960" w:type="dxa"/>
            <w:noWrap/>
            <w:hideMark/>
          </w:tcPr>
          <w:p w14:paraId="17DD90C4"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731,4</w:t>
            </w:r>
          </w:p>
        </w:tc>
        <w:tc>
          <w:tcPr>
            <w:tcW w:w="960" w:type="dxa"/>
            <w:noWrap/>
            <w:hideMark/>
          </w:tcPr>
          <w:p w14:paraId="2A078021"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743,7</w:t>
            </w:r>
          </w:p>
        </w:tc>
        <w:tc>
          <w:tcPr>
            <w:tcW w:w="960" w:type="dxa"/>
            <w:noWrap/>
            <w:hideMark/>
          </w:tcPr>
          <w:p w14:paraId="7CCB2C0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787,5</w:t>
            </w:r>
          </w:p>
        </w:tc>
        <w:tc>
          <w:tcPr>
            <w:tcW w:w="960" w:type="dxa"/>
            <w:noWrap/>
            <w:hideMark/>
          </w:tcPr>
          <w:p w14:paraId="19660C86"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847,1</w:t>
            </w:r>
          </w:p>
        </w:tc>
      </w:tr>
      <w:tr w:rsidR="00E330E1" w:rsidRPr="00E330E1" w14:paraId="3A88E47B"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2C04083"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Ropa (2)</w:t>
            </w:r>
          </w:p>
        </w:tc>
        <w:tc>
          <w:tcPr>
            <w:tcW w:w="960" w:type="dxa"/>
            <w:noWrap/>
            <w:hideMark/>
          </w:tcPr>
          <w:p w14:paraId="7477A240"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1 640,8</w:t>
            </w:r>
          </w:p>
        </w:tc>
        <w:tc>
          <w:tcPr>
            <w:tcW w:w="960" w:type="dxa"/>
            <w:noWrap/>
            <w:hideMark/>
          </w:tcPr>
          <w:p w14:paraId="2C986816"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1 577,8</w:t>
            </w:r>
          </w:p>
        </w:tc>
        <w:tc>
          <w:tcPr>
            <w:tcW w:w="960" w:type="dxa"/>
            <w:noWrap/>
            <w:hideMark/>
          </w:tcPr>
          <w:p w14:paraId="6DDDF120"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1 521,2</w:t>
            </w:r>
          </w:p>
        </w:tc>
        <w:tc>
          <w:tcPr>
            <w:tcW w:w="960" w:type="dxa"/>
            <w:noWrap/>
            <w:hideMark/>
          </w:tcPr>
          <w:p w14:paraId="7678505C"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1 595,7</w:t>
            </w:r>
          </w:p>
        </w:tc>
        <w:tc>
          <w:tcPr>
            <w:tcW w:w="960" w:type="dxa"/>
            <w:noWrap/>
            <w:hideMark/>
          </w:tcPr>
          <w:p w14:paraId="00AFBD75"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1 609,0</w:t>
            </w:r>
          </w:p>
        </w:tc>
        <w:tc>
          <w:tcPr>
            <w:tcW w:w="960" w:type="dxa"/>
            <w:noWrap/>
            <w:hideMark/>
          </w:tcPr>
          <w:p w14:paraId="7103D17F"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1 674,6</w:t>
            </w:r>
          </w:p>
        </w:tc>
      </w:tr>
      <w:tr w:rsidR="00E330E1" w:rsidRPr="00E330E1" w14:paraId="5F3585C9"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0B224EA"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Sękowa (2)</w:t>
            </w:r>
          </w:p>
        </w:tc>
        <w:tc>
          <w:tcPr>
            <w:tcW w:w="960" w:type="dxa"/>
            <w:noWrap/>
            <w:hideMark/>
          </w:tcPr>
          <w:p w14:paraId="3D3F03D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1 130,3</w:t>
            </w:r>
          </w:p>
        </w:tc>
        <w:tc>
          <w:tcPr>
            <w:tcW w:w="960" w:type="dxa"/>
            <w:noWrap/>
            <w:hideMark/>
          </w:tcPr>
          <w:p w14:paraId="358433D7"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1 178,5</w:t>
            </w:r>
          </w:p>
        </w:tc>
        <w:tc>
          <w:tcPr>
            <w:tcW w:w="960" w:type="dxa"/>
            <w:noWrap/>
            <w:hideMark/>
          </w:tcPr>
          <w:p w14:paraId="2BC590EE"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1 178,4</w:t>
            </w:r>
          </w:p>
        </w:tc>
        <w:tc>
          <w:tcPr>
            <w:tcW w:w="960" w:type="dxa"/>
            <w:noWrap/>
            <w:hideMark/>
          </w:tcPr>
          <w:p w14:paraId="5555BB6C"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1 225,1</w:t>
            </w:r>
          </w:p>
        </w:tc>
        <w:tc>
          <w:tcPr>
            <w:tcW w:w="960" w:type="dxa"/>
            <w:noWrap/>
            <w:hideMark/>
          </w:tcPr>
          <w:p w14:paraId="55040A94"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1 342,8</w:t>
            </w:r>
          </w:p>
        </w:tc>
        <w:tc>
          <w:tcPr>
            <w:tcW w:w="960" w:type="dxa"/>
            <w:noWrap/>
            <w:hideMark/>
          </w:tcPr>
          <w:p w14:paraId="1716C2A2"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1 392,7</w:t>
            </w:r>
          </w:p>
        </w:tc>
      </w:tr>
      <w:tr w:rsidR="00E330E1" w:rsidRPr="00E330E1" w14:paraId="20D75E0A" w14:textId="77777777" w:rsidTr="00E330E1">
        <w:trPr>
          <w:trHeight w:val="288"/>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35A4E0E" w14:textId="77777777" w:rsidR="00E330E1" w:rsidRPr="00E330E1" w:rsidRDefault="00E330E1" w:rsidP="00E330E1">
            <w:pPr>
              <w:rPr>
                <w:rFonts w:ascii="Calibri" w:eastAsia="Times New Roman" w:hAnsi="Calibri" w:cs="Calibri"/>
                <w:color w:val="000000"/>
                <w:lang w:eastAsia="pl-PL"/>
              </w:rPr>
            </w:pPr>
            <w:r w:rsidRPr="00E330E1">
              <w:rPr>
                <w:rFonts w:ascii="Calibri" w:eastAsia="Times New Roman" w:hAnsi="Calibri" w:cs="Calibri"/>
                <w:color w:val="000000"/>
                <w:lang w:eastAsia="pl-PL"/>
              </w:rPr>
              <w:t>Uście Gorlickie (2)</w:t>
            </w:r>
          </w:p>
        </w:tc>
        <w:tc>
          <w:tcPr>
            <w:tcW w:w="960" w:type="dxa"/>
            <w:noWrap/>
            <w:hideMark/>
          </w:tcPr>
          <w:p w14:paraId="5A71475A"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1 473,3</w:t>
            </w:r>
          </w:p>
        </w:tc>
        <w:tc>
          <w:tcPr>
            <w:tcW w:w="960" w:type="dxa"/>
            <w:noWrap/>
            <w:hideMark/>
          </w:tcPr>
          <w:p w14:paraId="46CB207C"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1 481,1</w:t>
            </w:r>
          </w:p>
        </w:tc>
        <w:tc>
          <w:tcPr>
            <w:tcW w:w="960" w:type="dxa"/>
            <w:noWrap/>
            <w:hideMark/>
          </w:tcPr>
          <w:p w14:paraId="79AA1840"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1 500,6</w:t>
            </w:r>
          </w:p>
        </w:tc>
        <w:tc>
          <w:tcPr>
            <w:tcW w:w="960" w:type="dxa"/>
            <w:noWrap/>
            <w:hideMark/>
          </w:tcPr>
          <w:p w14:paraId="0D713BF9"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1 560,4</w:t>
            </w:r>
          </w:p>
        </w:tc>
        <w:tc>
          <w:tcPr>
            <w:tcW w:w="960" w:type="dxa"/>
            <w:noWrap/>
            <w:hideMark/>
          </w:tcPr>
          <w:p w14:paraId="4C168883"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1 639,2</w:t>
            </w:r>
          </w:p>
        </w:tc>
        <w:tc>
          <w:tcPr>
            <w:tcW w:w="960" w:type="dxa"/>
            <w:noWrap/>
            <w:hideMark/>
          </w:tcPr>
          <w:p w14:paraId="177FE741" w14:textId="77777777" w:rsidR="00E330E1" w:rsidRPr="00E330E1" w:rsidRDefault="00E330E1" w:rsidP="00E330E1">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pl-PL"/>
              </w:rPr>
            </w:pPr>
            <w:r w:rsidRPr="00E330E1">
              <w:rPr>
                <w:rFonts w:ascii="Calibri" w:eastAsia="Times New Roman" w:hAnsi="Calibri" w:cs="Calibri"/>
                <w:color w:val="000000"/>
                <w:lang w:eastAsia="pl-PL"/>
              </w:rPr>
              <w:t>1 694,6</w:t>
            </w:r>
          </w:p>
        </w:tc>
      </w:tr>
    </w:tbl>
    <w:p w14:paraId="027A7037" w14:textId="608D43D5" w:rsidR="00E330E1" w:rsidRPr="00B837A1" w:rsidRDefault="00E330E1" w:rsidP="002561D8">
      <w:pPr>
        <w:rPr>
          <w:rFonts w:cs="Calibri"/>
          <w:i/>
          <w:iCs/>
        </w:rPr>
      </w:pPr>
      <w:r w:rsidRPr="004B0686">
        <w:rPr>
          <w:rFonts w:cs="Calibri"/>
          <w:i/>
          <w:iCs/>
        </w:rPr>
        <w:t>Źródło: dane z GUS, 2021.</w:t>
      </w:r>
    </w:p>
    <w:p w14:paraId="76B8268E" w14:textId="77777777" w:rsidR="002561D8" w:rsidRPr="005D0EAA" w:rsidRDefault="002561D8" w:rsidP="00CF7E00">
      <w:pPr>
        <w:pStyle w:val="Nagwek4"/>
      </w:pPr>
      <w:r w:rsidRPr="0025631C">
        <w:t>Organizacje pozarządowe</w:t>
      </w:r>
    </w:p>
    <w:p w14:paraId="11AC0B14" w14:textId="43A22A34" w:rsidR="002561D8" w:rsidRDefault="002561D8" w:rsidP="002561D8">
      <w:pPr>
        <w:spacing w:line="360" w:lineRule="auto"/>
        <w:ind w:firstLine="709"/>
        <w:jc w:val="both"/>
        <w:rPr>
          <w:sz w:val="24"/>
          <w:szCs w:val="24"/>
        </w:rPr>
      </w:pPr>
      <w:r w:rsidRPr="00A26F4E">
        <w:rPr>
          <w:sz w:val="24"/>
          <w:szCs w:val="24"/>
        </w:rPr>
        <w:t xml:space="preserve">W Lokalnej Strategii Rozwoju </w:t>
      </w:r>
      <w:r>
        <w:rPr>
          <w:sz w:val="24"/>
          <w:szCs w:val="24"/>
        </w:rPr>
        <w:t>zwrócono uwagę, iż p</w:t>
      </w:r>
      <w:r w:rsidRPr="00811DBB">
        <w:rPr>
          <w:sz w:val="24"/>
          <w:szCs w:val="24"/>
        </w:rPr>
        <w:t>owiat gorlicki to obszar rozwijającego się społeczeństwa obywatelskiego</w:t>
      </w:r>
      <w:r w:rsidR="00CF7E00">
        <w:rPr>
          <w:sz w:val="24"/>
          <w:szCs w:val="24"/>
        </w:rPr>
        <w:t>. W</w:t>
      </w:r>
      <w:r w:rsidRPr="00811DBB">
        <w:rPr>
          <w:sz w:val="24"/>
          <w:szCs w:val="24"/>
        </w:rPr>
        <w:t>arto zauważyć iż na terenie powiatu gorlickiego zarejestrowanych jest ponad 300 stowarzyszeń, w tym 14 stowarzyszeń posiadających status organizacji pożytku publicznego (OPP) oraz 4 fundacje (OPP), które realizują szereg inicjatyw kulturalnych, integracyjnych, edukacyjnych, sportowych itp. przyczyniając się do wzrostu aktywności lokalnej i budowania kapitału społecznego. Obserwacje wydarzeń kulturalnych organizowanych na terenie</w:t>
      </w:r>
      <w:r w:rsidR="00CF7E00">
        <w:rPr>
          <w:sz w:val="24"/>
          <w:szCs w:val="24"/>
        </w:rPr>
        <w:t xml:space="preserve"> objętym wdrażaniem</w:t>
      </w:r>
      <w:r w:rsidRPr="00811DBB">
        <w:rPr>
          <w:sz w:val="24"/>
          <w:szCs w:val="24"/>
        </w:rPr>
        <w:t xml:space="preserve"> LSR oraz postulaty zgłaszane przez mieszkańców obszaru potwierdzają fakt, iż największym </w:t>
      </w:r>
      <w:r w:rsidRPr="00811DBB">
        <w:rPr>
          <w:sz w:val="24"/>
          <w:szCs w:val="24"/>
        </w:rPr>
        <w:lastRenderedPageBreak/>
        <w:t>zainteresowaniem cieszą się wydarzenia z zakresu kultury masowej. Mało jest w powiecie gorlickim odbior</w:t>
      </w:r>
      <w:r w:rsidR="00CF7E00">
        <w:rPr>
          <w:sz w:val="24"/>
          <w:szCs w:val="24"/>
        </w:rPr>
        <w:t>c</w:t>
      </w:r>
      <w:r w:rsidRPr="00811DBB">
        <w:rPr>
          <w:sz w:val="24"/>
          <w:szCs w:val="24"/>
        </w:rPr>
        <w:t>ów i uczestników wydarzeń podejmujących istotne wydarzenia dla powiatu i regionu.</w:t>
      </w:r>
    </w:p>
    <w:p w14:paraId="1031AA8D" w14:textId="77777777" w:rsidR="002561D8" w:rsidRPr="00D32C42" w:rsidRDefault="002561D8" w:rsidP="002561D8">
      <w:pPr>
        <w:spacing w:line="360" w:lineRule="auto"/>
        <w:ind w:firstLine="709"/>
        <w:jc w:val="both"/>
        <w:rPr>
          <w:sz w:val="24"/>
          <w:szCs w:val="24"/>
        </w:rPr>
      </w:pPr>
      <w:r>
        <w:rPr>
          <w:sz w:val="24"/>
          <w:szCs w:val="24"/>
        </w:rPr>
        <w:t>Natomiast w analizie SWOT w LSR wśród mocnych stron obszaru odnosząc się do organizacji pozarządowych wskazano na l</w:t>
      </w:r>
      <w:r w:rsidRPr="00834964">
        <w:rPr>
          <w:sz w:val="24"/>
          <w:szCs w:val="24"/>
        </w:rPr>
        <w:t>okalne tradycje</w:t>
      </w:r>
      <w:r>
        <w:rPr>
          <w:sz w:val="24"/>
          <w:szCs w:val="24"/>
        </w:rPr>
        <w:t xml:space="preserve">, które są kontynuowane przez </w:t>
      </w:r>
      <w:r w:rsidRPr="00834964">
        <w:rPr>
          <w:sz w:val="24"/>
          <w:szCs w:val="24"/>
        </w:rPr>
        <w:t>liczne ośrodki kultury i organizacje pozarządowe, w tym koła gospodyń wiejskich wspierające pielęgnowanie tradycyjnych obrzędów, zwyczajów, lokalnych zawodów i rzemiosła, tradycji rycerskich, działalność zespołów muzycznych, orkiestr dętych, grup teatralnych</w:t>
      </w:r>
      <w:r>
        <w:rPr>
          <w:sz w:val="24"/>
          <w:szCs w:val="24"/>
        </w:rPr>
        <w:t xml:space="preserve">. </w:t>
      </w:r>
    </w:p>
    <w:p w14:paraId="5C68A41C" w14:textId="77777777" w:rsidR="002561D8" w:rsidRPr="0025631C" w:rsidRDefault="002561D8" w:rsidP="00CF7E00">
      <w:pPr>
        <w:pStyle w:val="Nagwek4"/>
      </w:pPr>
      <w:r>
        <w:t xml:space="preserve">Grupy defaworyzowane </w:t>
      </w:r>
    </w:p>
    <w:p w14:paraId="02855A9B" w14:textId="77777777" w:rsidR="00CF7E00" w:rsidRDefault="002561D8" w:rsidP="00CF7E00">
      <w:pPr>
        <w:spacing w:line="360" w:lineRule="auto"/>
        <w:ind w:firstLine="709"/>
        <w:jc w:val="both"/>
        <w:rPr>
          <w:sz w:val="24"/>
          <w:szCs w:val="24"/>
        </w:rPr>
      </w:pPr>
      <w:r>
        <w:rPr>
          <w:sz w:val="24"/>
          <w:szCs w:val="24"/>
        </w:rPr>
        <w:t>W LSR podkreślono s</w:t>
      </w:r>
      <w:r w:rsidRPr="00511D4B">
        <w:rPr>
          <w:sz w:val="24"/>
          <w:szCs w:val="24"/>
        </w:rPr>
        <w:t>pecyfik</w:t>
      </w:r>
      <w:r>
        <w:rPr>
          <w:sz w:val="24"/>
          <w:szCs w:val="24"/>
        </w:rPr>
        <w:t>ę</w:t>
      </w:r>
      <w:r w:rsidRPr="00511D4B">
        <w:rPr>
          <w:sz w:val="24"/>
          <w:szCs w:val="24"/>
        </w:rPr>
        <w:t xml:space="preserve"> lokalnego rynku pracy</w:t>
      </w:r>
      <w:r>
        <w:rPr>
          <w:sz w:val="24"/>
          <w:szCs w:val="24"/>
        </w:rPr>
        <w:t>, która jest</w:t>
      </w:r>
      <w:r w:rsidRPr="00511D4B">
        <w:rPr>
          <w:sz w:val="24"/>
          <w:szCs w:val="24"/>
        </w:rPr>
        <w:t xml:space="preserve"> ściśle związana z miastem powiatowym Gorlice. Skupia ono bowiem największą </w:t>
      </w:r>
      <w:r>
        <w:rPr>
          <w:sz w:val="24"/>
          <w:szCs w:val="24"/>
        </w:rPr>
        <w:t>liczbę</w:t>
      </w:r>
      <w:r w:rsidRPr="00511D4B">
        <w:rPr>
          <w:sz w:val="24"/>
          <w:szCs w:val="24"/>
        </w:rPr>
        <w:t xml:space="preserve"> miejsc pracy w sektorach nierolniczych. Mieszańcy obszarów wiejskich zatrudnienia najczęściej poszukują w mieście powiatowym. Reasumując, za grupy defaworyzowane ze względu na dostęp do rynku pracy, na obszarze LSR, zarówno na podstawie danych statystycznych jak i postulatów zgłaszanych podczas konsultacji społecznych oraz badań ewaluacyjnych </w:t>
      </w:r>
      <w:r>
        <w:rPr>
          <w:sz w:val="24"/>
          <w:szCs w:val="24"/>
        </w:rPr>
        <w:t>uznano:</w:t>
      </w:r>
    </w:p>
    <w:p w14:paraId="41E0CAA3" w14:textId="77777777" w:rsidR="00CF7E00" w:rsidRDefault="002561D8" w:rsidP="002561D8">
      <w:pPr>
        <w:pStyle w:val="Akapitzlist"/>
        <w:numPr>
          <w:ilvl w:val="0"/>
          <w:numId w:val="28"/>
        </w:numPr>
        <w:spacing w:line="360" w:lineRule="auto"/>
        <w:jc w:val="both"/>
        <w:rPr>
          <w:sz w:val="24"/>
          <w:szCs w:val="24"/>
        </w:rPr>
      </w:pPr>
      <w:r w:rsidRPr="00CF7E00">
        <w:rPr>
          <w:sz w:val="24"/>
          <w:szCs w:val="24"/>
        </w:rPr>
        <w:t xml:space="preserve">osoby pozostające długotrwale bez zatrudnienia: </w:t>
      </w:r>
    </w:p>
    <w:p w14:paraId="1F44625C" w14:textId="77777777" w:rsidR="00CF7E00" w:rsidRDefault="002561D8" w:rsidP="002561D8">
      <w:pPr>
        <w:pStyle w:val="Akapitzlist"/>
        <w:numPr>
          <w:ilvl w:val="1"/>
          <w:numId w:val="28"/>
        </w:numPr>
        <w:spacing w:line="360" w:lineRule="auto"/>
        <w:jc w:val="both"/>
        <w:rPr>
          <w:sz w:val="24"/>
          <w:szCs w:val="24"/>
        </w:rPr>
      </w:pPr>
      <w:r w:rsidRPr="00CF7E00">
        <w:rPr>
          <w:sz w:val="24"/>
          <w:szCs w:val="24"/>
        </w:rPr>
        <w:t>w wieku 18-24 lat - pozostające nieprzerwanie bez zatrudnienia przez okres powyżej 6 miesięcy;</w:t>
      </w:r>
    </w:p>
    <w:p w14:paraId="257BDABC" w14:textId="77777777" w:rsidR="00CF7E00" w:rsidRDefault="002561D8" w:rsidP="00CF7E00">
      <w:pPr>
        <w:pStyle w:val="Akapitzlist"/>
        <w:numPr>
          <w:ilvl w:val="1"/>
          <w:numId w:val="28"/>
        </w:numPr>
        <w:spacing w:line="360" w:lineRule="auto"/>
        <w:jc w:val="both"/>
        <w:rPr>
          <w:sz w:val="24"/>
          <w:szCs w:val="24"/>
        </w:rPr>
      </w:pPr>
      <w:r w:rsidRPr="00CF7E00">
        <w:rPr>
          <w:sz w:val="24"/>
          <w:szCs w:val="24"/>
        </w:rPr>
        <w:t>w wieku 25 lat i powyżej - pozostające nieprzerwanie bez zatrudnienia przez okres powyżej 12 miesięcy;</w:t>
      </w:r>
    </w:p>
    <w:p w14:paraId="2848DD97" w14:textId="77777777" w:rsidR="00CF7E00" w:rsidRDefault="002561D8" w:rsidP="00CF7E00">
      <w:pPr>
        <w:pStyle w:val="Akapitzlist"/>
        <w:numPr>
          <w:ilvl w:val="0"/>
          <w:numId w:val="28"/>
        </w:numPr>
        <w:spacing w:line="360" w:lineRule="auto"/>
        <w:jc w:val="both"/>
        <w:rPr>
          <w:sz w:val="24"/>
          <w:szCs w:val="24"/>
        </w:rPr>
      </w:pPr>
      <w:r w:rsidRPr="00CF7E00">
        <w:rPr>
          <w:sz w:val="24"/>
          <w:szCs w:val="24"/>
        </w:rPr>
        <w:t>osoby niepełnosprawne pozostające bez zatrudnienia;</w:t>
      </w:r>
    </w:p>
    <w:p w14:paraId="3C4DF2C1" w14:textId="77777777" w:rsidR="00CF7E00" w:rsidRDefault="002561D8" w:rsidP="00CF7E00">
      <w:pPr>
        <w:pStyle w:val="Akapitzlist"/>
        <w:numPr>
          <w:ilvl w:val="0"/>
          <w:numId w:val="28"/>
        </w:numPr>
        <w:spacing w:line="360" w:lineRule="auto"/>
        <w:jc w:val="both"/>
        <w:rPr>
          <w:sz w:val="24"/>
          <w:szCs w:val="24"/>
        </w:rPr>
      </w:pPr>
      <w:r w:rsidRPr="00CF7E00">
        <w:rPr>
          <w:sz w:val="24"/>
          <w:szCs w:val="24"/>
        </w:rPr>
        <w:t>osoby o niskich kwalifikacjach pozostające bez zatrudnienia (zakończyły edukację na wykształceniu nie wyższym niż średnie ogólnokształcące lub zawodowe)</w:t>
      </w:r>
    </w:p>
    <w:p w14:paraId="19D7FFFD" w14:textId="77777777" w:rsidR="00CF7E00" w:rsidRDefault="002561D8" w:rsidP="00CF7E00">
      <w:pPr>
        <w:pStyle w:val="Akapitzlist"/>
        <w:numPr>
          <w:ilvl w:val="0"/>
          <w:numId w:val="28"/>
        </w:numPr>
        <w:spacing w:line="360" w:lineRule="auto"/>
        <w:jc w:val="both"/>
        <w:rPr>
          <w:sz w:val="24"/>
          <w:szCs w:val="24"/>
        </w:rPr>
      </w:pPr>
      <w:r w:rsidRPr="00CF7E00">
        <w:rPr>
          <w:sz w:val="24"/>
          <w:szCs w:val="24"/>
        </w:rPr>
        <w:t>kobiety pozostające bez zatrudnienia;</w:t>
      </w:r>
    </w:p>
    <w:p w14:paraId="652840CF" w14:textId="4D0D7F43" w:rsidR="002561D8" w:rsidRPr="00CF7E00" w:rsidRDefault="002561D8" w:rsidP="00CF7E00">
      <w:pPr>
        <w:pStyle w:val="Akapitzlist"/>
        <w:numPr>
          <w:ilvl w:val="0"/>
          <w:numId w:val="28"/>
        </w:numPr>
        <w:spacing w:line="360" w:lineRule="auto"/>
        <w:jc w:val="both"/>
        <w:rPr>
          <w:sz w:val="24"/>
          <w:szCs w:val="24"/>
        </w:rPr>
      </w:pPr>
      <w:r w:rsidRPr="00CF7E00">
        <w:rPr>
          <w:sz w:val="24"/>
          <w:szCs w:val="24"/>
        </w:rPr>
        <w:t>osoby powyżej 50 roku życia pozostające bez zatrudnienia.</w:t>
      </w:r>
    </w:p>
    <w:p w14:paraId="62C43F5A" w14:textId="3BBE96E7" w:rsidR="002561D8" w:rsidRPr="0087470D" w:rsidRDefault="002561D8" w:rsidP="0087470D">
      <w:pPr>
        <w:spacing w:line="360" w:lineRule="auto"/>
        <w:ind w:firstLine="709"/>
        <w:jc w:val="both"/>
        <w:rPr>
          <w:sz w:val="24"/>
          <w:szCs w:val="24"/>
        </w:rPr>
      </w:pPr>
      <w:r w:rsidRPr="00A26F4E">
        <w:rPr>
          <w:sz w:val="24"/>
          <w:szCs w:val="24"/>
        </w:rPr>
        <w:t>Dane</w:t>
      </w:r>
      <w:r>
        <w:rPr>
          <w:sz w:val="24"/>
          <w:szCs w:val="24"/>
        </w:rPr>
        <w:t xml:space="preserve"> dotyczące ludności w wieku przedprodukcyjnym, produkcyjnym oraz poprodukcyjnym w </w:t>
      </w:r>
      <w:r w:rsidRPr="00A26F4E">
        <w:rPr>
          <w:sz w:val="24"/>
          <w:szCs w:val="24"/>
        </w:rPr>
        <w:t>gmin</w:t>
      </w:r>
      <w:r>
        <w:rPr>
          <w:sz w:val="24"/>
          <w:szCs w:val="24"/>
        </w:rPr>
        <w:t>ach</w:t>
      </w:r>
      <w:r w:rsidRPr="00A26F4E">
        <w:rPr>
          <w:sz w:val="24"/>
          <w:szCs w:val="24"/>
        </w:rPr>
        <w:t xml:space="preserve"> obszaru LGD,</w:t>
      </w:r>
      <w:r>
        <w:rPr>
          <w:sz w:val="24"/>
          <w:szCs w:val="24"/>
        </w:rPr>
        <w:t xml:space="preserve"> nie wskazują na znaczne zmiany. Analizując lata 2015 i 2020 należy wskazać, iż największą grupę we wszystkich gminach stanowi ludność w wieku produkcyjnym. Zdecydowanie największa grupa jest w gminie Gorlice. Należy podkreślić, iż zwiększyła się liczna ludności w wieku poprodukcyjnym w 2020 roku, w </w:t>
      </w:r>
      <w:r>
        <w:rPr>
          <w:sz w:val="24"/>
          <w:szCs w:val="24"/>
        </w:rPr>
        <w:lastRenderedPageBreak/>
        <w:t xml:space="preserve">stosunku do roku 2015. Nieznaczne zmiany występują w obszarze ludności przedprodukcyjnym. W przypadku gminy Sękowa nastąpił nawet nieznaczny spadek. </w:t>
      </w:r>
    </w:p>
    <w:p w14:paraId="4BE2F629" w14:textId="75F1AD5B" w:rsidR="00CF7E00" w:rsidRDefault="00CF7E00" w:rsidP="00CF7E00">
      <w:pPr>
        <w:pStyle w:val="Legenda"/>
        <w:keepNext/>
      </w:pPr>
      <w:bookmarkStart w:id="37" w:name="_Toc85982459"/>
      <w:bookmarkStart w:id="38" w:name="_Toc86398948"/>
      <w:r>
        <w:t xml:space="preserve">Tabela </w:t>
      </w:r>
      <w:fldSimple w:instr=" SEQ Tabela \* ARABIC ">
        <w:r w:rsidR="00937A80">
          <w:rPr>
            <w:noProof/>
          </w:rPr>
          <w:t>9</w:t>
        </w:r>
      </w:fldSimple>
      <w:r>
        <w:t xml:space="preserve">  </w:t>
      </w:r>
      <w:r w:rsidRPr="004C7503">
        <w:t>Ludność w wieku przedprodukcyjnym, produkcyjnym i poprodukcyjnym</w:t>
      </w:r>
      <w:r>
        <w:t>.</w:t>
      </w:r>
      <w:bookmarkEnd w:id="37"/>
      <w:bookmarkEnd w:id="38"/>
    </w:p>
    <w:tbl>
      <w:tblPr>
        <w:tblW w:w="9419" w:type="dxa"/>
        <w:tblInd w:w="113" w:type="dxa"/>
        <w:tblLayout w:type="fixed"/>
        <w:tblCellMar>
          <w:left w:w="113" w:type="dxa"/>
        </w:tblCellMar>
        <w:tblLook w:val="0000" w:firstRow="0" w:lastRow="0" w:firstColumn="0" w:lastColumn="0" w:noHBand="0" w:noVBand="0"/>
      </w:tblPr>
      <w:tblGrid>
        <w:gridCol w:w="2018"/>
        <w:gridCol w:w="1186"/>
        <w:gridCol w:w="1187"/>
        <w:gridCol w:w="1436"/>
        <w:gridCol w:w="1437"/>
        <w:gridCol w:w="1078"/>
        <w:gridCol w:w="1077"/>
      </w:tblGrid>
      <w:tr w:rsidR="002561D8" w14:paraId="332DF5A4" w14:textId="77777777" w:rsidTr="00A438B4">
        <w:trPr>
          <w:trHeight w:val="610"/>
        </w:trPr>
        <w:tc>
          <w:tcPr>
            <w:tcW w:w="201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1DBF5004" w14:textId="77777777" w:rsidR="002561D8" w:rsidRDefault="002561D8" w:rsidP="00A438B4">
            <w:pPr>
              <w:spacing w:after="0" w:line="240" w:lineRule="auto"/>
            </w:pPr>
            <w:r>
              <w:rPr>
                <w:b/>
                <w:bCs/>
              </w:rPr>
              <w:t>Gmina</w:t>
            </w:r>
          </w:p>
        </w:tc>
        <w:tc>
          <w:tcPr>
            <w:tcW w:w="7401"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F6D67A5" w14:textId="77777777" w:rsidR="002561D8" w:rsidRDefault="002561D8" w:rsidP="00A438B4">
            <w:pPr>
              <w:spacing w:after="0" w:line="240" w:lineRule="auto"/>
              <w:jc w:val="center"/>
            </w:pPr>
            <w:r>
              <w:rPr>
                <w:b/>
                <w:bCs/>
              </w:rPr>
              <w:t>Ludność gmin w wieku:</w:t>
            </w:r>
          </w:p>
        </w:tc>
      </w:tr>
      <w:tr w:rsidR="002561D8" w14:paraId="79459150" w14:textId="77777777" w:rsidTr="00A438B4">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0535601C" w14:textId="77777777" w:rsidR="002561D8" w:rsidRDefault="002561D8" w:rsidP="00A438B4">
            <w:pPr>
              <w:spacing w:after="0" w:line="240" w:lineRule="auto"/>
              <w:rPr>
                <w:b/>
                <w:bCs/>
              </w:rPr>
            </w:pPr>
          </w:p>
        </w:tc>
        <w:tc>
          <w:tcPr>
            <w:tcW w:w="23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BB4C93E" w14:textId="77777777" w:rsidR="002561D8" w:rsidRDefault="002561D8" w:rsidP="00A438B4">
            <w:pPr>
              <w:spacing w:after="0" w:line="240" w:lineRule="auto"/>
              <w:jc w:val="center"/>
            </w:pPr>
            <w:r>
              <w:rPr>
                <w:b/>
                <w:bCs/>
              </w:rPr>
              <w:t>Przedprodukcyjnym</w:t>
            </w:r>
          </w:p>
        </w:tc>
        <w:tc>
          <w:tcPr>
            <w:tcW w:w="287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1993CC6" w14:textId="77777777" w:rsidR="002561D8" w:rsidRDefault="002561D8" w:rsidP="00A438B4">
            <w:pPr>
              <w:spacing w:after="0" w:line="240" w:lineRule="auto"/>
              <w:jc w:val="center"/>
            </w:pPr>
            <w:r>
              <w:rPr>
                <w:b/>
                <w:bCs/>
              </w:rPr>
              <w:t>Produkcyjnym</w:t>
            </w:r>
          </w:p>
        </w:tc>
        <w:tc>
          <w:tcPr>
            <w:tcW w:w="215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EBD251D" w14:textId="77777777" w:rsidR="002561D8" w:rsidRDefault="002561D8" w:rsidP="00A438B4">
            <w:pPr>
              <w:spacing w:after="0" w:line="240" w:lineRule="auto"/>
              <w:jc w:val="center"/>
            </w:pPr>
            <w:r>
              <w:rPr>
                <w:rFonts w:cs="Calibri"/>
                <w:b/>
                <w:bCs/>
                <w:color w:val="000000"/>
              </w:rPr>
              <w:t>Poprodukcyjnym</w:t>
            </w:r>
          </w:p>
        </w:tc>
      </w:tr>
      <w:tr w:rsidR="002561D8" w14:paraId="3BB9E8D3" w14:textId="77777777" w:rsidTr="00A438B4">
        <w:trPr>
          <w:trHeight w:val="885"/>
        </w:trPr>
        <w:tc>
          <w:tcPr>
            <w:tcW w:w="2018" w:type="dxa"/>
            <w:vMerge/>
            <w:tcBorders>
              <w:top w:val="single" w:sz="4" w:space="0" w:color="000000"/>
              <w:left w:val="single" w:sz="4" w:space="0" w:color="000000"/>
              <w:bottom w:val="single" w:sz="4" w:space="0" w:color="000000"/>
              <w:right w:val="single" w:sz="4" w:space="0" w:color="000000"/>
            </w:tcBorders>
            <w:shd w:val="clear" w:color="auto" w:fill="D9D9D9"/>
          </w:tcPr>
          <w:p w14:paraId="7CE4AAB6" w14:textId="77777777" w:rsidR="002561D8" w:rsidRDefault="002561D8" w:rsidP="00A438B4">
            <w:pPr>
              <w:spacing w:after="0" w:line="240" w:lineRule="auto"/>
              <w:rPr>
                <w:b/>
                <w:bCs/>
              </w:rPr>
            </w:pPr>
          </w:p>
        </w:tc>
        <w:tc>
          <w:tcPr>
            <w:tcW w:w="118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7603AC" w14:textId="77777777" w:rsidR="002561D8" w:rsidRDefault="002561D8" w:rsidP="00A438B4">
            <w:pPr>
              <w:spacing w:after="0" w:line="240" w:lineRule="auto"/>
              <w:jc w:val="center"/>
            </w:pPr>
            <w:r>
              <w:rPr>
                <w:b/>
                <w:bCs/>
              </w:rPr>
              <w:t>2015</w:t>
            </w:r>
          </w:p>
        </w:tc>
        <w:tc>
          <w:tcPr>
            <w:tcW w:w="1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77CB8E" w14:textId="77777777" w:rsidR="002561D8" w:rsidRDefault="002561D8" w:rsidP="00A438B4">
            <w:pPr>
              <w:spacing w:after="0" w:line="240" w:lineRule="auto"/>
              <w:jc w:val="center"/>
            </w:pPr>
            <w:r>
              <w:rPr>
                <w:b/>
                <w:bCs/>
              </w:rPr>
              <w:t>2020</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C8D9FA" w14:textId="77777777" w:rsidR="002561D8" w:rsidRDefault="002561D8" w:rsidP="00A438B4">
            <w:pPr>
              <w:spacing w:after="0" w:line="240" w:lineRule="auto"/>
              <w:jc w:val="center"/>
            </w:pPr>
            <w:r>
              <w:rPr>
                <w:b/>
                <w:bCs/>
              </w:rPr>
              <w:t>2015</w:t>
            </w:r>
          </w:p>
        </w:tc>
        <w:tc>
          <w:tcPr>
            <w:tcW w:w="14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5F5263" w14:textId="77777777" w:rsidR="002561D8" w:rsidRDefault="002561D8" w:rsidP="00A438B4">
            <w:pPr>
              <w:spacing w:after="0" w:line="240" w:lineRule="auto"/>
              <w:jc w:val="center"/>
            </w:pPr>
            <w:r>
              <w:rPr>
                <w:b/>
                <w:bCs/>
              </w:rPr>
              <w:t>2020</w:t>
            </w:r>
          </w:p>
        </w:tc>
        <w:tc>
          <w:tcPr>
            <w:tcW w:w="107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E8A8DD" w14:textId="77777777" w:rsidR="002561D8" w:rsidRDefault="002561D8" w:rsidP="00A438B4">
            <w:pPr>
              <w:spacing w:after="0" w:line="240" w:lineRule="auto"/>
              <w:jc w:val="center"/>
            </w:pPr>
            <w:r>
              <w:rPr>
                <w:b/>
                <w:bCs/>
              </w:rPr>
              <w:t>2015</w:t>
            </w:r>
          </w:p>
        </w:tc>
        <w:tc>
          <w:tcPr>
            <w:tcW w:w="10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A2D45F" w14:textId="77777777" w:rsidR="002561D8" w:rsidRDefault="002561D8" w:rsidP="00A438B4">
            <w:pPr>
              <w:spacing w:after="0" w:line="240" w:lineRule="auto"/>
              <w:jc w:val="center"/>
            </w:pPr>
            <w:r>
              <w:rPr>
                <w:b/>
                <w:bCs/>
              </w:rPr>
              <w:t>2020</w:t>
            </w:r>
          </w:p>
        </w:tc>
      </w:tr>
      <w:tr w:rsidR="0087470D" w14:paraId="45A05E14" w14:textId="77777777" w:rsidTr="00206439">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625B5DA" w14:textId="2F33CABB" w:rsidR="0087470D" w:rsidRPr="00AB1A85" w:rsidRDefault="0087470D" w:rsidP="0087470D">
            <w:pPr>
              <w:spacing w:after="0" w:line="240" w:lineRule="auto"/>
              <w:rPr>
                <w:rFonts w:cs="Calibri"/>
              </w:rPr>
            </w:pPr>
            <w:r>
              <w:rPr>
                <w:rFonts w:ascii="Calibri" w:hAnsi="Calibri" w:cs="Calibri"/>
              </w:rPr>
              <w:t>Biecz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FBE5CD0" w14:textId="08348548" w:rsidR="0087470D" w:rsidRPr="00AB1A85" w:rsidRDefault="0087470D" w:rsidP="0087470D">
            <w:pPr>
              <w:jc w:val="center"/>
              <w:rPr>
                <w:rFonts w:cs="Calibri"/>
              </w:rPr>
            </w:pPr>
            <w:r>
              <w:rPr>
                <w:rFonts w:ascii="Calibri" w:hAnsi="Calibri" w:cs="Calibri"/>
              </w:rPr>
              <w:t>16 969</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4FB71A0" w14:textId="642CD18D" w:rsidR="0087470D" w:rsidRPr="00AB1A85" w:rsidRDefault="0087470D" w:rsidP="0087470D">
            <w:pPr>
              <w:jc w:val="center"/>
              <w:rPr>
                <w:rFonts w:cs="Calibri"/>
              </w:rPr>
            </w:pPr>
            <w:r>
              <w:rPr>
                <w:rFonts w:ascii="Calibri" w:hAnsi="Calibri" w:cs="Calibri"/>
              </w:rPr>
              <w:t>16 742</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D42EDB4" w14:textId="3379022F" w:rsidR="0087470D" w:rsidRPr="00AB1A85" w:rsidRDefault="0087470D" w:rsidP="0087470D">
            <w:pPr>
              <w:jc w:val="center"/>
              <w:rPr>
                <w:rFonts w:cs="Calibri"/>
              </w:rPr>
            </w:pPr>
            <w:r>
              <w:rPr>
                <w:rFonts w:ascii="Calibri" w:hAnsi="Calibri" w:cs="Calibri"/>
              </w:rPr>
              <w:t>3 284</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BA5DF6B" w14:textId="2425C407" w:rsidR="0087470D" w:rsidRPr="00AB1A85" w:rsidRDefault="0087470D" w:rsidP="0087470D">
            <w:pPr>
              <w:jc w:val="center"/>
              <w:rPr>
                <w:rFonts w:cs="Calibri"/>
              </w:rPr>
            </w:pPr>
            <w:r>
              <w:rPr>
                <w:rFonts w:ascii="Calibri" w:hAnsi="Calibri" w:cs="Calibri"/>
              </w:rPr>
              <w:t>3 124</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578DB38" w14:textId="79996D78" w:rsidR="0087470D" w:rsidRPr="00AB1A85" w:rsidRDefault="0087470D" w:rsidP="0087470D">
            <w:pPr>
              <w:jc w:val="center"/>
              <w:rPr>
                <w:rFonts w:cs="Calibri"/>
              </w:rPr>
            </w:pPr>
            <w:r>
              <w:rPr>
                <w:rFonts w:ascii="Calibri" w:hAnsi="Calibri" w:cs="Calibri"/>
              </w:rPr>
              <w:t>10 546</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87EDAE5" w14:textId="1CC15459" w:rsidR="0087470D" w:rsidRPr="00AB1A85" w:rsidRDefault="0087470D" w:rsidP="0087470D">
            <w:pPr>
              <w:jc w:val="center"/>
              <w:rPr>
                <w:rFonts w:cs="Calibri"/>
              </w:rPr>
            </w:pPr>
            <w:r>
              <w:rPr>
                <w:rFonts w:ascii="Calibri" w:hAnsi="Calibri" w:cs="Calibri"/>
              </w:rPr>
              <w:t>10 174</w:t>
            </w:r>
          </w:p>
        </w:tc>
      </w:tr>
      <w:tr w:rsidR="0087470D" w14:paraId="3882465D" w14:textId="77777777" w:rsidTr="00206439">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460BC5" w14:textId="4C7B27B9" w:rsidR="0087470D" w:rsidRPr="00AB1A85" w:rsidRDefault="0087470D" w:rsidP="0087470D">
            <w:pPr>
              <w:spacing w:after="0" w:line="240" w:lineRule="auto"/>
              <w:rPr>
                <w:rFonts w:cs="Calibri"/>
              </w:rPr>
            </w:pPr>
            <w:r>
              <w:rPr>
                <w:rFonts w:ascii="Calibri" w:hAnsi="Calibri" w:cs="Calibri"/>
              </w:rPr>
              <w:t>Bobowa (3)</w:t>
            </w:r>
          </w:p>
        </w:tc>
        <w:tc>
          <w:tcPr>
            <w:tcW w:w="118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E3E4A9F" w14:textId="115F756C" w:rsidR="0087470D" w:rsidRPr="00AB1A85" w:rsidRDefault="0087470D" w:rsidP="0087470D">
            <w:pPr>
              <w:jc w:val="center"/>
              <w:rPr>
                <w:rFonts w:cs="Calibri"/>
              </w:rPr>
            </w:pPr>
            <w:r>
              <w:rPr>
                <w:rFonts w:ascii="Calibri" w:hAnsi="Calibri" w:cs="Calibri"/>
              </w:rPr>
              <w:t>9 707</w:t>
            </w:r>
          </w:p>
        </w:tc>
        <w:tc>
          <w:tcPr>
            <w:tcW w:w="118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6C1AF99" w14:textId="25A8B8C0" w:rsidR="0087470D" w:rsidRPr="00AB1A85" w:rsidRDefault="0087470D" w:rsidP="0087470D">
            <w:pPr>
              <w:jc w:val="center"/>
              <w:rPr>
                <w:rFonts w:cs="Calibri"/>
              </w:rPr>
            </w:pPr>
            <w:r>
              <w:rPr>
                <w:rFonts w:ascii="Calibri" w:hAnsi="Calibri" w:cs="Calibri"/>
              </w:rPr>
              <w:t>9 805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F7A418C" w14:textId="0BEB3E8C" w:rsidR="0087470D" w:rsidRPr="00AB1A85" w:rsidRDefault="0087470D" w:rsidP="0087470D">
            <w:pPr>
              <w:jc w:val="center"/>
              <w:rPr>
                <w:rFonts w:cs="Calibri"/>
              </w:rPr>
            </w:pPr>
            <w:r>
              <w:rPr>
                <w:rFonts w:ascii="Calibri" w:hAnsi="Calibri" w:cs="Calibri"/>
              </w:rPr>
              <w:t>2 408</w:t>
            </w:r>
          </w:p>
        </w:tc>
        <w:tc>
          <w:tcPr>
            <w:tcW w:w="143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0315DD7" w14:textId="3EEBCCB4" w:rsidR="0087470D" w:rsidRPr="00AB1A85" w:rsidRDefault="0087470D" w:rsidP="0087470D">
            <w:pPr>
              <w:jc w:val="center"/>
              <w:rPr>
                <w:rFonts w:cs="Calibri"/>
              </w:rPr>
            </w:pPr>
            <w:r>
              <w:rPr>
                <w:rFonts w:ascii="Calibri" w:hAnsi="Calibri" w:cs="Calibri"/>
              </w:rPr>
              <w:t>2 301</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0E9F3F9" w14:textId="0F4E8243" w:rsidR="0087470D" w:rsidRPr="00AB1A85" w:rsidRDefault="0087470D" w:rsidP="0087470D">
            <w:pPr>
              <w:jc w:val="center"/>
              <w:rPr>
                <w:rFonts w:cs="Calibri"/>
              </w:rPr>
            </w:pPr>
            <w:r>
              <w:rPr>
                <w:rFonts w:ascii="Calibri" w:hAnsi="Calibri" w:cs="Calibri"/>
              </w:rPr>
              <w:t>5 919</w:t>
            </w:r>
          </w:p>
        </w:tc>
        <w:tc>
          <w:tcPr>
            <w:tcW w:w="107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415C63" w14:textId="494373CF" w:rsidR="0087470D" w:rsidRPr="00AB1A85" w:rsidRDefault="0087470D" w:rsidP="0087470D">
            <w:pPr>
              <w:jc w:val="center"/>
              <w:rPr>
                <w:rFonts w:cs="Calibri"/>
              </w:rPr>
            </w:pPr>
            <w:r>
              <w:rPr>
                <w:rFonts w:ascii="Calibri" w:hAnsi="Calibri" w:cs="Calibri"/>
              </w:rPr>
              <w:t>5 977</w:t>
            </w:r>
          </w:p>
        </w:tc>
      </w:tr>
      <w:tr w:rsidR="002561D8" w14:paraId="45EC20E2" w14:textId="77777777" w:rsidTr="00A438B4">
        <w:trPr>
          <w:trHeight w:val="477"/>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78D2361F" w14:textId="77777777" w:rsidR="002561D8" w:rsidRPr="00AB1A85" w:rsidRDefault="002561D8" w:rsidP="00A438B4">
            <w:pPr>
              <w:spacing w:after="0" w:line="240" w:lineRule="auto"/>
              <w:rPr>
                <w:rFonts w:cs="Calibri"/>
              </w:rPr>
            </w:pPr>
            <w:r w:rsidRPr="00457191">
              <w:t>Gorlice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33734962" w14:textId="77777777" w:rsidR="002561D8" w:rsidRPr="00AB1A85" w:rsidRDefault="002561D8" w:rsidP="00A438B4">
            <w:pPr>
              <w:jc w:val="center"/>
              <w:rPr>
                <w:rFonts w:cs="Calibri"/>
              </w:rPr>
            </w:pPr>
            <w:r w:rsidRPr="00457191">
              <w:t>3 319</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68D313D5" w14:textId="77777777" w:rsidR="002561D8" w:rsidRPr="00AB1A85" w:rsidRDefault="002561D8" w:rsidP="00A438B4">
            <w:pPr>
              <w:jc w:val="center"/>
              <w:rPr>
                <w:rFonts w:cs="Calibri"/>
              </w:rPr>
            </w:pPr>
            <w:r w:rsidRPr="00457191">
              <w:t>3 242</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04ACCD6A" w14:textId="77777777" w:rsidR="002561D8" w:rsidRPr="00AB1A85" w:rsidRDefault="002561D8" w:rsidP="00A438B4">
            <w:pPr>
              <w:jc w:val="center"/>
              <w:rPr>
                <w:rFonts w:cs="Calibri"/>
              </w:rPr>
            </w:pPr>
            <w:r w:rsidRPr="00457191">
              <w:t>10 889</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745118B9" w14:textId="77777777" w:rsidR="002561D8" w:rsidRPr="00AB1A85" w:rsidRDefault="002561D8" w:rsidP="00A438B4">
            <w:pPr>
              <w:jc w:val="center"/>
              <w:rPr>
                <w:rFonts w:cs="Calibri"/>
              </w:rPr>
            </w:pPr>
            <w:r w:rsidRPr="00457191">
              <w:t>10 757</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662E5A68" w14:textId="77777777" w:rsidR="002561D8" w:rsidRPr="00AB1A85" w:rsidRDefault="002561D8" w:rsidP="00A438B4">
            <w:pPr>
              <w:jc w:val="center"/>
              <w:rPr>
                <w:rFonts w:cs="Calibri"/>
              </w:rPr>
            </w:pPr>
            <w:r w:rsidRPr="00457191">
              <w:t>2 945</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B4F2286" w14:textId="77777777" w:rsidR="002561D8" w:rsidRPr="00AB1A85" w:rsidRDefault="002561D8" w:rsidP="00A438B4">
            <w:pPr>
              <w:jc w:val="center"/>
              <w:rPr>
                <w:rFonts w:cs="Calibri"/>
              </w:rPr>
            </w:pPr>
            <w:r w:rsidRPr="00457191">
              <w:t>3 272</w:t>
            </w:r>
          </w:p>
        </w:tc>
      </w:tr>
      <w:tr w:rsidR="002561D8" w14:paraId="35EB3B78"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0EB64C68" w14:textId="77777777" w:rsidR="002561D8" w:rsidRPr="00AB1A85" w:rsidRDefault="002561D8" w:rsidP="00A438B4">
            <w:pPr>
              <w:spacing w:after="0" w:line="240" w:lineRule="auto"/>
              <w:rPr>
                <w:rFonts w:cs="Calibri"/>
              </w:rPr>
            </w:pPr>
            <w:r w:rsidRPr="00457191">
              <w:t>Lipinki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029DDE25" w14:textId="77777777" w:rsidR="002561D8" w:rsidRPr="00AB1A85" w:rsidRDefault="002561D8" w:rsidP="00A438B4">
            <w:pPr>
              <w:spacing w:after="0" w:line="240" w:lineRule="auto"/>
              <w:jc w:val="center"/>
              <w:rPr>
                <w:rFonts w:cs="Calibri"/>
              </w:rPr>
            </w:pPr>
            <w:r w:rsidRPr="00457191">
              <w:t>1 256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7D5FD2EE" w14:textId="77777777" w:rsidR="002561D8" w:rsidRPr="00AB1A85" w:rsidRDefault="002561D8" w:rsidP="00A438B4">
            <w:pPr>
              <w:spacing w:after="0" w:line="240" w:lineRule="auto"/>
              <w:jc w:val="center"/>
              <w:rPr>
                <w:rFonts w:cs="Calibri"/>
              </w:rPr>
            </w:pPr>
            <w:r w:rsidRPr="00457191">
              <w:t>1 257</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602BFC15" w14:textId="77777777" w:rsidR="002561D8" w:rsidRPr="00AB1A85" w:rsidRDefault="002561D8" w:rsidP="00A438B4">
            <w:pPr>
              <w:spacing w:after="0" w:line="240" w:lineRule="auto"/>
              <w:jc w:val="center"/>
              <w:rPr>
                <w:rFonts w:cs="Calibri"/>
              </w:rPr>
            </w:pPr>
            <w:r w:rsidRPr="00457191">
              <w:t>4 287</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127299B5" w14:textId="77777777" w:rsidR="002561D8" w:rsidRPr="00AB1A85" w:rsidRDefault="002561D8" w:rsidP="00A438B4">
            <w:pPr>
              <w:spacing w:after="0" w:line="240" w:lineRule="auto"/>
              <w:jc w:val="center"/>
              <w:rPr>
                <w:rFonts w:cs="Calibri"/>
              </w:rPr>
            </w:pPr>
            <w:r w:rsidRPr="00457191">
              <w:t>4 152</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517F73B1" w14:textId="77777777" w:rsidR="002561D8" w:rsidRPr="00AB1A85" w:rsidRDefault="002561D8" w:rsidP="00A438B4">
            <w:pPr>
              <w:spacing w:after="0" w:line="240" w:lineRule="auto"/>
              <w:jc w:val="center"/>
              <w:rPr>
                <w:rFonts w:cs="Calibri"/>
              </w:rPr>
            </w:pPr>
            <w:r w:rsidRPr="00457191">
              <w:t>1 237</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21863D52" w14:textId="77777777" w:rsidR="002561D8" w:rsidRPr="00AB1A85" w:rsidRDefault="002561D8" w:rsidP="00A438B4">
            <w:pPr>
              <w:spacing w:after="0" w:line="240" w:lineRule="auto"/>
              <w:jc w:val="center"/>
              <w:rPr>
                <w:rFonts w:cs="Calibri"/>
              </w:rPr>
            </w:pPr>
            <w:r w:rsidRPr="00457191">
              <w:t>1 391</w:t>
            </w:r>
          </w:p>
        </w:tc>
      </w:tr>
      <w:tr w:rsidR="002561D8" w14:paraId="3E25DE62"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1C554BC7" w14:textId="77777777" w:rsidR="002561D8" w:rsidRDefault="002561D8" w:rsidP="00A438B4">
            <w:pPr>
              <w:spacing w:after="0" w:line="240" w:lineRule="auto"/>
              <w:rPr>
                <w:rFonts w:cs="Calibri"/>
              </w:rPr>
            </w:pPr>
            <w:r w:rsidRPr="00457191">
              <w:t>Łużna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0F48DB53" w14:textId="77777777" w:rsidR="002561D8" w:rsidRDefault="002561D8" w:rsidP="00A438B4">
            <w:pPr>
              <w:spacing w:after="0" w:line="240" w:lineRule="auto"/>
              <w:jc w:val="center"/>
              <w:rPr>
                <w:rFonts w:cs="Calibri"/>
              </w:rPr>
            </w:pPr>
            <w:r w:rsidRPr="00457191">
              <w:t>1 806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7912C44F" w14:textId="77777777" w:rsidR="002561D8" w:rsidRDefault="002561D8" w:rsidP="00A438B4">
            <w:pPr>
              <w:spacing w:after="0" w:line="240" w:lineRule="auto"/>
              <w:jc w:val="center"/>
              <w:rPr>
                <w:rFonts w:cs="Calibri"/>
              </w:rPr>
            </w:pPr>
            <w:r w:rsidRPr="00457191">
              <w:t>1 811</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6001FDA3" w14:textId="77777777" w:rsidR="002561D8" w:rsidRDefault="002561D8" w:rsidP="00A438B4">
            <w:pPr>
              <w:spacing w:after="0" w:line="240" w:lineRule="auto"/>
              <w:jc w:val="center"/>
              <w:rPr>
                <w:rFonts w:cs="Calibri"/>
              </w:rPr>
            </w:pPr>
            <w:r w:rsidRPr="00457191">
              <w:t>5 266</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476C48A1" w14:textId="77777777" w:rsidR="002561D8" w:rsidRDefault="002561D8" w:rsidP="00A438B4">
            <w:pPr>
              <w:spacing w:after="0" w:line="240" w:lineRule="auto"/>
              <w:jc w:val="center"/>
              <w:rPr>
                <w:rFonts w:cs="Calibri"/>
              </w:rPr>
            </w:pPr>
            <w:r w:rsidRPr="00457191">
              <w:t>5 244</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202B3057" w14:textId="77777777" w:rsidR="002561D8" w:rsidRDefault="002561D8" w:rsidP="00A438B4">
            <w:pPr>
              <w:spacing w:after="0" w:line="240" w:lineRule="auto"/>
              <w:jc w:val="center"/>
              <w:rPr>
                <w:rFonts w:cs="Calibri"/>
              </w:rPr>
            </w:pPr>
            <w:r w:rsidRPr="00457191">
              <w:t>1 328</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33EA4A01" w14:textId="77777777" w:rsidR="002561D8" w:rsidRDefault="002561D8" w:rsidP="00A438B4">
            <w:pPr>
              <w:spacing w:after="0" w:line="240" w:lineRule="auto"/>
              <w:jc w:val="center"/>
              <w:rPr>
                <w:rFonts w:cs="Calibri"/>
              </w:rPr>
            </w:pPr>
            <w:r w:rsidRPr="00457191">
              <w:t>1 462</w:t>
            </w:r>
          </w:p>
        </w:tc>
      </w:tr>
      <w:tr w:rsidR="002561D8" w14:paraId="104C1F84"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4DD11D28" w14:textId="77777777" w:rsidR="002561D8" w:rsidRPr="0088000F" w:rsidRDefault="002561D8" w:rsidP="00A438B4">
            <w:pPr>
              <w:spacing w:after="0" w:line="240" w:lineRule="auto"/>
            </w:pPr>
            <w:r w:rsidRPr="00457191">
              <w:t>Moszczenica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A587347" w14:textId="77777777" w:rsidR="002561D8" w:rsidRPr="0088000F" w:rsidRDefault="002561D8" w:rsidP="00A438B4">
            <w:pPr>
              <w:spacing w:after="0" w:line="240" w:lineRule="auto"/>
              <w:jc w:val="center"/>
            </w:pPr>
            <w:r w:rsidRPr="00457191">
              <w:t>1 092</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5E4B4C46" w14:textId="77777777" w:rsidR="002561D8" w:rsidRPr="0088000F" w:rsidRDefault="002561D8" w:rsidP="00A438B4">
            <w:pPr>
              <w:spacing w:after="0" w:line="240" w:lineRule="auto"/>
              <w:jc w:val="center"/>
            </w:pPr>
            <w:r w:rsidRPr="00457191">
              <w:t>1 090</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09B9FF56" w14:textId="77777777" w:rsidR="002561D8" w:rsidRPr="0088000F" w:rsidRDefault="002561D8" w:rsidP="00A438B4">
            <w:pPr>
              <w:spacing w:after="0" w:line="240" w:lineRule="auto"/>
              <w:jc w:val="center"/>
            </w:pPr>
            <w:r w:rsidRPr="00457191">
              <w:t>3 035</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3F853AEB" w14:textId="77777777" w:rsidR="002561D8" w:rsidRPr="0088000F" w:rsidRDefault="002561D8" w:rsidP="00A438B4">
            <w:pPr>
              <w:spacing w:after="0" w:line="240" w:lineRule="auto"/>
              <w:jc w:val="center"/>
            </w:pPr>
            <w:r w:rsidRPr="00457191">
              <w:t>3 081</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75321772" w14:textId="77777777" w:rsidR="002561D8" w:rsidRPr="0088000F" w:rsidRDefault="002561D8" w:rsidP="00A438B4">
            <w:pPr>
              <w:spacing w:after="0" w:line="240" w:lineRule="auto"/>
              <w:jc w:val="center"/>
            </w:pPr>
            <w:r w:rsidRPr="00457191">
              <w:t>770</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1DBA5498" w14:textId="77777777" w:rsidR="002561D8" w:rsidRPr="0088000F" w:rsidRDefault="002561D8" w:rsidP="00A438B4">
            <w:pPr>
              <w:spacing w:after="0" w:line="240" w:lineRule="auto"/>
              <w:jc w:val="center"/>
            </w:pPr>
            <w:r w:rsidRPr="00457191">
              <w:t>855</w:t>
            </w:r>
          </w:p>
        </w:tc>
      </w:tr>
      <w:tr w:rsidR="002561D8" w14:paraId="18DB9E06"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5361CBB1" w14:textId="77777777" w:rsidR="002561D8" w:rsidRPr="0088000F" w:rsidRDefault="002561D8" w:rsidP="00A438B4">
            <w:pPr>
              <w:spacing w:after="0" w:line="240" w:lineRule="auto"/>
            </w:pPr>
            <w:r w:rsidRPr="00457191">
              <w:t>Ropa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9D01CBD" w14:textId="77777777" w:rsidR="002561D8" w:rsidRPr="0088000F" w:rsidRDefault="002561D8" w:rsidP="00A438B4">
            <w:pPr>
              <w:spacing w:after="0" w:line="240" w:lineRule="auto"/>
              <w:jc w:val="center"/>
            </w:pPr>
            <w:r w:rsidRPr="00457191">
              <w:t>1 286</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6FEB7DE3" w14:textId="77777777" w:rsidR="002561D8" w:rsidRPr="0088000F" w:rsidRDefault="002561D8" w:rsidP="00A438B4">
            <w:pPr>
              <w:spacing w:after="0" w:line="240" w:lineRule="auto"/>
              <w:jc w:val="center"/>
            </w:pPr>
            <w:r w:rsidRPr="00457191">
              <w:t>1 292</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384957A4" w14:textId="77777777" w:rsidR="002561D8" w:rsidRPr="0088000F" w:rsidRDefault="002561D8" w:rsidP="00A438B4">
            <w:pPr>
              <w:spacing w:after="0" w:line="240" w:lineRule="auto"/>
              <w:jc w:val="center"/>
            </w:pPr>
            <w:r w:rsidRPr="00457191">
              <w:t>3 285</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70B3F0E3" w14:textId="77777777" w:rsidR="002561D8" w:rsidRPr="0088000F" w:rsidRDefault="002561D8" w:rsidP="00A438B4">
            <w:pPr>
              <w:spacing w:after="0" w:line="240" w:lineRule="auto"/>
              <w:jc w:val="center"/>
            </w:pPr>
            <w:r w:rsidRPr="00457191">
              <w:t>3 380</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422D2B27" w14:textId="77777777" w:rsidR="002561D8" w:rsidRPr="0088000F" w:rsidRDefault="002561D8" w:rsidP="00A438B4">
            <w:pPr>
              <w:spacing w:after="0" w:line="240" w:lineRule="auto"/>
              <w:jc w:val="center"/>
            </w:pPr>
            <w:r w:rsidRPr="00457191">
              <w:t>798</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59DD4637" w14:textId="77777777" w:rsidR="002561D8" w:rsidRPr="0088000F" w:rsidRDefault="002561D8" w:rsidP="00A438B4">
            <w:pPr>
              <w:spacing w:after="0" w:line="240" w:lineRule="auto"/>
              <w:jc w:val="center"/>
            </w:pPr>
            <w:r w:rsidRPr="00457191">
              <w:t>864</w:t>
            </w:r>
          </w:p>
        </w:tc>
      </w:tr>
      <w:tr w:rsidR="002561D8" w14:paraId="59E6C427"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3C4A1130" w14:textId="77777777" w:rsidR="002561D8" w:rsidRPr="0088000F" w:rsidRDefault="002561D8" w:rsidP="00A438B4">
            <w:pPr>
              <w:spacing w:after="0" w:line="240" w:lineRule="auto"/>
            </w:pPr>
            <w:r w:rsidRPr="00457191">
              <w:t>Sękowa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00824372" w14:textId="77777777" w:rsidR="002561D8" w:rsidRPr="0088000F" w:rsidRDefault="002561D8" w:rsidP="00A438B4">
            <w:pPr>
              <w:spacing w:after="0" w:line="240" w:lineRule="auto"/>
              <w:jc w:val="center"/>
            </w:pPr>
            <w:r w:rsidRPr="00457191">
              <w:t>984</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20621A33" w14:textId="77777777" w:rsidR="002561D8" w:rsidRPr="0088000F" w:rsidRDefault="002561D8" w:rsidP="00A438B4">
            <w:pPr>
              <w:spacing w:after="0" w:line="240" w:lineRule="auto"/>
              <w:jc w:val="center"/>
            </w:pPr>
            <w:r w:rsidRPr="00457191">
              <w:t>912</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6E93C954" w14:textId="77777777" w:rsidR="002561D8" w:rsidRPr="0088000F" w:rsidRDefault="002561D8" w:rsidP="00A438B4">
            <w:pPr>
              <w:spacing w:after="0" w:line="240" w:lineRule="auto"/>
              <w:jc w:val="center"/>
            </w:pPr>
            <w:r w:rsidRPr="00457191">
              <w:t>3 132</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369F86B4" w14:textId="77777777" w:rsidR="002561D8" w:rsidRPr="0088000F" w:rsidRDefault="002561D8" w:rsidP="00A438B4">
            <w:pPr>
              <w:spacing w:after="0" w:line="240" w:lineRule="auto"/>
              <w:jc w:val="center"/>
            </w:pPr>
            <w:r w:rsidRPr="00457191">
              <w:t>3 066</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20FF67E8" w14:textId="77777777" w:rsidR="002561D8" w:rsidRPr="0088000F" w:rsidRDefault="002561D8" w:rsidP="00A438B4">
            <w:pPr>
              <w:spacing w:after="0" w:line="240" w:lineRule="auto"/>
              <w:jc w:val="center"/>
            </w:pPr>
            <w:r w:rsidRPr="00457191">
              <w:t>885</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141F1D2" w14:textId="77777777" w:rsidR="002561D8" w:rsidRPr="0088000F" w:rsidRDefault="002561D8" w:rsidP="00A438B4">
            <w:pPr>
              <w:spacing w:after="0" w:line="240" w:lineRule="auto"/>
              <w:jc w:val="center"/>
            </w:pPr>
            <w:r w:rsidRPr="00457191">
              <w:t>959</w:t>
            </w:r>
          </w:p>
        </w:tc>
      </w:tr>
      <w:tr w:rsidR="002561D8" w14:paraId="22BDA098" w14:textId="77777777" w:rsidTr="00A438B4">
        <w:trPr>
          <w:trHeight w:val="451"/>
        </w:trPr>
        <w:tc>
          <w:tcPr>
            <w:tcW w:w="2018" w:type="dxa"/>
            <w:tcBorders>
              <w:top w:val="single" w:sz="4" w:space="0" w:color="000000"/>
              <w:left w:val="single" w:sz="4" w:space="0" w:color="000000"/>
              <w:bottom w:val="single" w:sz="4" w:space="0" w:color="000000"/>
              <w:right w:val="single" w:sz="4" w:space="0" w:color="000000"/>
            </w:tcBorders>
            <w:shd w:val="clear" w:color="auto" w:fill="FFFFFF"/>
          </w:tcPr>
          <w:p w14:paraId="04FFF539" w14:textId="77777777" w:rsidR="002561D8" w:rsidRPr="0088000F" w:rsidRDefault="002561D8" w:rsidP="00A438B4">
            <w:pPr>
              <w:spacing w:after="0" w:line="240" w:lineRule="auto"/>
            </w:pPr>
            <w:r w:rsidRPr="00457191">
              <w:t>Uście Gorlickie (2)</w:t>
            </w:r>
          </w:p>
        </w:tc>
        <w:tc>
          <w:tcPr>
            <w:tcW w:w="1186" w:type="dxa"/>
            <w:tcBorders>
              <w:top w:val="single" w:sz="4" w:space="0" w:color="000000"/>
              <w:left w:val="single" w:sz="4" w:space="0" w:color="000000"/>
              <w:bottom w:val="single" w:sz="4" w:space="0" w:color="000000"/>
              <w:right w:val="single" w:sz="4" w:space="0" w:color="000000"/>
            </w:tcBorders>
            <w:shd w:val="clear" w:color="auto" w:fill="FFFFFF"/>
          </w:tcPr>
          <w:p w14:paraId="6A6F3D9B" w14:textId="77777777" w:rsidR="002561D8" w:rsidRPr="0088000F" w:rsidRDefault="002561D8" w:rsidP="00A438B4">
            <w:pPr>
              <w:spacing w:after="0" w:line="240" w:lineRule="auto"/>
              <w:jc w:val="center"/>
            </w:pPr>
            <w:r w:rsidRPr="00457191">
              <w:t>1 557</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Pr>
          <w:p w14:paraId="489B6276" w14:textId="77777777" w:rsidR="002561D8" w:rsidRPr="0088000F" w:rsidRDefault="002561D8" w:rsidP="00A438B4">
            <w:pPr>
              <w:spacing w:after="0" w:line="240" w:lineRule="auto"/>
              <w:jc w:val="center"/>
            </w:pPr>
            <w:r w:rsidRPr="00457191">
              <w:t>1 505</w:t>
            </w:r>
          </w:p>
        </w:tc>
        <w:tc>
          <w:tcPr>
            <w:tcW w:w="1436" w:type="dxa"/>
            <w:tcBorders>
              <w:top w:val="single" w:sz="4" w:space="0" w:color="000000"/>
              <w:left w:val="single" w:sz="4" w:space="0" w:color="000000"/>
              <w:bottom w:val="single" w:sz="4" w:space="0" w:color="000000"/>
              <w:right w:val="single" w:sz="4" w:space="0" w:color="000000"/>
            </w:tcBorders>
            <w:shd w:val="clear" w:color="auto" w:fill="FFFFFF"/>
          </w:tcPr>
          <w:p w14:paraId="0C1D2C13" w14:textId="77777777" w:rsidR="002561D8" w:rsidRPr="0088000F" w:rsidRDefault="002561D8" w:rsidP="00A438B4">
            <w:pPr>
              <w:spacing w:after="0" w:line="240" w:lineRule="auto"/>
              <w:jc w:val="center"/>
            </w:pPr>
            <w:r w:rsidRPr="00457191">
              <w:t>4 276</w:t>
            </w:r>
          </w:p>
        </w:tc>
        <w:tc>
          <w:tcPr>
            <w:tcW w:w="1437" w:type="dxa"/>
            <w:tcBorders>
              <w:top w:val="single" w:sz="4" w:space="0" w:color="000000"/>
              <w:left w:val="single" w:sz="4" w:space="0" w:color="000000"/>
              <w:bottom w:val="single" w:sz="4" w:space="0" w:color="000000"/>
              <w:right w:val="single" w:sz="4" w:space="0" w:color="000000"/>
            </w:tcBorders>
            <w:shd w:val="clear" w:color="auto" w:fill="FFFFFF"/>
          </w:tcPr>
          <w:p w14:paraId="56309B42" w14:textId="77777777" w:rsidR="002561D8" w:rsidRPr="0088000F" w:rsidRDefault="002561D8" w:rsidP="00A438B4">
            <w:pPr>
              <w:spacing w:after="0" w:line="240" w:lineRule="auto"/>
              <w:jc w:val="center"/>
            </w:pPr>
            <w:r w:rsidRPr="00457191">
              <w:t>4 231</w:t>
            </w:r>
          </w:p>
        </w:tc>
        <w:tc>
          <w:tcPr>
            <w:tcW w:w="1078" w:type="dxa"/>
            <w:tcBorders>
              <w:top w:val="single" w:sz="4" w:space="0" w:color="000000"/>
              <w:left w:val="single" w:sz="4" w:space="0" w:color="000000"/>
              <w:bottom w:val="single" w:sz="4" w:space="0" w:color="000000"/>
              <w:right w:val="single" w:sz="4" w:space="0" w:color="000000"/>
            </w:tcBorders>
            <w:shd w:val="clear" w:color="auto" w:fill="FFFFFF"/>
          </w:tcPr>
          <w:p w14:paraId="21C12252" w14:textId="77777777" w:rsidR="002561D8" w:rsidRPr="0088000F" w:rsidRDefault="002561D8" w:rsidP="00A438B4">
            <w:pPr>
              <w:spacing w:after="0" w:line="240" w:lineRule="auto"/>
              <w:jc w:val="center"/>
            </w:pPr>
            <w:r w:rsidRPr="00457191">
              <w:t>972</w:t>
            </w:r>
          </w:p>
        </w:tc>
        <w:tc>
          <w:tcPr>
            <w:tcW w:w="1077" w:type="dxa"/>
            <w:tcBorders>
              <w:top w:val="single" w:sz="4" w:space="0" w:color="000000"/>
              <w:left w:val="single" w:sz="4" w:space="0" w:color="000000"/>
              <w:bottom w:val="single" w:sz="4" w:space="0" w:color="000000"/>
              <w:right w:val="single" w:sz="4" w:space="0" w:color="000000"/>
            </w:tcBorders>
            <w:shd w:val="clear" w:color="auto" w:fill="FFFFFF"/>
          </w:tcPr>
          <w:p w14:paraId="094E7A7C" w14:textId="77777777" w:rsidR="002561D8" w:rsidRPr="0088000F" w:rsidRDefault="002561D8" w:rsidP="00A438B4">
            <w:pPr>
              <w:spacing w:after="0" w:line="240" w:lineRule="auto"/>
              <w:jc w:val="center"/>
            </w:pPr>
            <w:r w:rsidRPr="00457191">
              <w:t>1 144</w:t>
            </w:r>
          </w:p>
        </w:tc>
      </w:tr>
    </w:tbl>
    <w:p w14:paraId="5FC6ADE0" w14:textId="77777777" w:rsidR="002561D8" w:rsidRPr="00D77C57" w:rsidRDefault="002561D8" w:rsidP="002561D8">
      <w:pPr>
        <w:rPr>
          <w:rFonts w:cs="Calibri"/>
          <w:i/>
          <w:iCs/>
        </w:rPr>
      </w:pPr>
      <w:r w:rsidRPr="004B0686">
        <w:rPr>
          <w:rFonts w:cs="Calibri"/>
          <w:i/>
          <w:iCs/>
        </w:rPr>
        <w:t xml:space="preserve">Źródło: dane z GUS, 2021. </w:t>
      </w:r>
    </w:p>
    <w:p w14:paraId="1F12CBD9" w14:textId="2A7EB57D" w:rsidR="002561D8" w:rsidRPr="00CF7E00" w:rsidRDefault="002561D8" w:rsidP="00CF7E00">
      <w:pPr>
        <w:spacing w:line="360" w:lineRule="auto"/>
        <w:ind w:firstLine="709"/>
        <w:jc w:val="both"/>
        <w:rPr>
          <w:sz w:val="24"/>
          <w:szCs w:val="24"/>
        </w:rPr>
      </w:pPr>
      <w:r w:rsidRPr="002442DA">
        <w:rPr>
          <w:sz w:val="24"/>
          <w:szCs w:val="24"/>
        </w:rPr>
        <w:t>Wartość ujemna</w:t>
      </w:r>
      <w:r>
        <w:rPr>
          <w:sz w:val="24"/>
          <w:szCs w:val="24"/>
        </w:rPr>
        <w:t xml:space="preserve"> salda migracji</w:t>
      </w:r>
      <w:r w:rsidRPr="002442DA">
        <w:rPr>
          <w:sz w:val="24"/>
          <w:szCs w:val="24"/>
        </w:rPr>
        <w:t xml:space="preserve"> interpretowana jest jako przewaga wielkości odpływu migracyjnego nad napływem, co określa się pojęciem ubytku wędrówkowego.</w:t>
      </w:r>
      <w:r>
        <w:rPr>
          <w:sz w:val="24"/>
          <w:szCs w:val="24"/>
        </w:rPr>
        <w:t xml:space="preserve"> W 2019 roku oprócz gminy Moszczenic</w:t>
      </w:r>
      <w:r w:rsidR="0087470D">
        <w:rPr>
          <w:sz w:val="24"/>
          <w:szCs w:val="24"/>
        </w:rPr>
        <w:t>y</w:t>
      </w:r>
      <w:r>
        <w:rPr>
          <w:sz w:val="24"/>
          <w:szCs w:val="24"/>
        </w:rPr>
        <w:t xml:space="preserve">, saldo przybrało wartości ujemne. Analizując poszczególne lata można wskazać, iż saldo migracji było w poszczególnych latach w gminach z obszaru LSR zazwyczaj ujemne. Trend ten zapewne ma związek z wyjeżdżaniem młodych osób do miast czy zagranicę, w poszukiwaniu pracy, czy kształcenia się.  </w:t>
      </w:r>
    </w:p>
    <w:p w14:paraId="0B21155E" w14:textId="2C10DDB7" w:rsidR="00CF7E00" w:rsidRDefault="00CF7E00" w:rsidP="00CF7E00">
      <w:pPr>
        <w:pStyle w:val="Legenda"/>
        <w:keepNext/>
      </w:pPr>
      <w:bookmarkStart w:id="39" w:name="_Toc85982460"/>
      <w:bookmarkStart w:id="40" w:name="_Toc86398949"/>
      <w:r>
        <w:t xml:space="preserve">Tabela </w:t>
      </w:r>
      <w:fldSimple w:instr=" SEQ Tabela \* ARABIC ">
        <w:r w:rsidR="00937A80">
          <w:rPr>
            <w:noProof/>
          </w:rPr>
          <w:t>10</w:t>
        </w:r>
      </w:fldSimple>
      <w:r>
        <w:t xml:space="preserve"> </w:t>
      </w:r>
      <w:r w:rsidRPr="00DA7B59">
        <w:t>Saldo migracji ogółem w gminach wchodzących w skład LGD</w:t>
      </w:r>
      <w:r>
        <w:t>.</w:t>
      </w:r>
      <w:bookmarkEnd w:id="39"/>
      <w:bookmarkEnd w:id="40"/>
    </w:p>
    <w:tbl>
      <w:tblPr>
        <w:tblW w:w="9495" w:type="dxa"/>
        <w:tblInd w:w="113" w:type="dxa"/>
        <w:tblLayout w:type="fixed"/>
        <w:tblCellMar>
          <w:left w:w="113" w:type="dxa"/>
        </w:tblCellMar>
        <w:tblLook w:val="0000" w:firstRow="0" w:lastRow="0" w:firstColumn="0" w:lastColumn="0" w:noHBand="0" w:noVBand="0"/>
      </w:tblPr>
      <w:tblGrid>
        <w:gridCol w:w="3691"/>
        <w:gridCol w:w="1451"/>
        <w:gridCol w:w="1451"/>
        <w:gridCol w:w="1451"/>
        <w:gridCol w:w="1451"/>
      </w:tblGrid>
      <w:tr w:rsidR="00CF7E00" w14:paraId="56C77497" w14:textId="77777777" w:rsidTr="00A438B4">
        <w:trPr>
          <w:trHeight w:val="514"/>
        </w:trPr>
        <w:tc>
          <w:tcPr>
            <w:tcW w:w="9495"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5815C8DC" w14:textId="77777777" w:rsidR="00CF7E00" w:rsidRDefault="00CF7E00" w:rsidP="00A438B4">
            <w:pPr>
              <w:spacing w:after="0" w:line="240" w:lineRule="auto"/>
              <w:jc w:val="center"/>
            </w:pPr>
            <w:r>
              <w:rPr>
                <w:b/>
                <w:bCs/>
              </w:rPr>
              <w:t>Saldo migracji ogółem w gminach wchodzących w skład LGD</w:t>
            </w:r>
          </w:p>
        </w:tc>
      </w:tr>
      <w:tr w:rsidR="002561D8" w14:paraId="3E4F4C42"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B1070C" w14:textId="77777777" w:rsidR="002561D8" w:rsidRDefault="002561D8" w:rsidP="00A438B4">
            <w:pPr>
              <w:spacing w:after="0" w:line="240" w:lineRule="auto"/>
            </w:pPr>
            <w:r>
              <w:rPr>
                <w:b/>
                <w:bCs/>
              </w:rPr>
              <w:t>Nazwa gminy/rok</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6835B1" w14:textId="77777777" w:rsidR="002561D8" w:rsidRDefault="002561D8" w:rsidP="00A438B4">
            <w:pPr>
              <w:spacing w:after="0" w:line="240" w:lineRule="auto"/>
              <w:jc w:val="center"/>
            </w:pPr>
            <w:r>
              <w:rPr>
                <w:b/>
                <w:bCs/>
              </w:rPr>
              <w:t>2016</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E0BB70" w14:textId="77777777" w:rsidR="002561D8" w:rsidRDefault="002561D8" w:rsidP="00A438B4">
            <w:pPr>
              <w:spacing w:after="0" w:line="240" w:lineRule="auto"/>
              <w:jc w:val="center"/>
            </w:pPr>
            <w:r>
              <w:rPr>
                <w:b/>
                <w:bCs/>
              </w:rPr>
              <w:t>2017</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83A682" w14:textId="77777777" w:rsidR="002561D8" w:rsidRDefault="002561D8" w:rsidP="00A438B4">
            <w:pPr>
              <w:spacing w:after="0" w:line="240" w:lineRule="auto"/>
              <w:jc w:val="center"/>
            </w:pPr>
            <w:r>
              <w:rPr>
                <w:b/>
                <w:bCs/>
              </w:rPr>
              <w:t>2018</w:t>
            </w:r>
          </w:p>
        </w:tc>
        <w:tc>
          <w:tcPr>
            <w:tcW w:w="1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979581" w14:textId="77777777" w:rsidR="002561D8" w:rsidRDefault="002561D8" w:rsidP="00A438B4">
            <w:pPr>
              <w:spacing w:after="0" w:line="240" w:lineRule="auto"/>
              <w:jc w:val="center"/>
            </w:pPr>
            <w:r>
              <w:rPr>
                <w:b/>
                <w:bCs/>
              </w:rPr>
              <w:t>2019</w:t>
            </w:r>
          </w:p>
        </w:tc>
      </w:tr>
      <w:tr w:rsidR="0087470D" w14:paraId="19D4F00C" w14:textId="77777777" w:rsidTr="006C13E1">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32D4404" w14:textId="61AE711A" w:rsidR="0087470D" w:rsidRPr="00F6012D" w:rsidRDefault="0087470D" w:rsidP="0087470D">
            <w:pPr>
              <w:spacing w:after="0" w:line="240" w:lineRule="auto"/>
              <w:rPr>
                <w:rFonts w:cs="Calibri"/>
              </w:rPr>
            </w:pPr>
            <w:r>
              <w:rPr>
                <w:rFonts w:ascii="Calibri" w:hAnsi="Calibri" w:cs="Calibri"/>
              </w:rPr>
              <w:t>Biecz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A96FE3A" w14:textId="38664D1F" w:rsidR="0087470D" w:rsidRPr="00F6012D" w:rsidRDefault="0087470D" w:rsidP="0087470D">
            <w:pPr>
              <w:rPr>
                <w:rFonts w:cs="Calibri"/>
              </w:rPr>
            </w:pPr>
            <w:r>
              <w:rPr>
                <w:rFonts w:ascii="Calibri" w:hAnsi="Calibri" w:cs="Calibri"/>
              </w:rPr>
              <w:t>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DA400CB" w14:textId="4A5D5B88" w:rsidR="0087470D" w:rsidRPr="00F6012D" w:rsidRDefault="0087470D" w:rsidP="0087470D">
            <w:pPr>
              <w:rPr>
                <w:rFonts w:cs="Calibri"/>
              </w:rPr>
            </w:pPr>
            <w:r>
              <w:rPr>
                <w:rFonts w:ascii="Calibri" w:hAnsi="Calibri" w:cs="Calibri"/>
              </w:rPr>
              <w:t>-45</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7BF30C1" w14:textId="1B20D0A5" w:rsidR="0087470D" w:rsidRPr="00F6012D" w:rsidRDefault="0087470D" w:rsidP="0087470D">
            <w:pPr>
              <w:rPr>
                <w:rFonts w:cs="Calibri"/>
              </w:rPr>
            </w:pPr>
            <w:r>
              <w:rPr>
                <w:rFonts w:ascii="Calibri" w:hAnsi="Calibri" w:cs="Calibri"/>
              </w:rPr>
              <w:t>-26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CBE411E" w14:textId="3EC6260F" w:rsidR="0087470D" w:rsidRPr="00F6012D" w:rsidRDefault="0087470D" w:rsidP="0087470D">
            <w:pPr>
              <w:rPr>
                <w:rFonts w:cs="Calibri"/>
              </w:rPr>
            </w:pPr>
            <w:r>
              <w:rPr>
                <w:rFonts w:ascii="Calibri" w:hAnsi="Calibri" w:cs="Calibri"/>
              </w:rPr>
              <w:t>-61</w:t>
            </w:r>
          </w:p>
        </w:tc>
      </w:tr>
      <w:tr w:rsidR="0087470D" w14:paraId="76508BF6" w14:textId="77777777" w:rsidTr="006C13E1">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09AF2A" w14:textId="180634EC" w:rsidR="0087470D" w:rsidRPr="00F6012D" w:rsidRDefault="0087470D" w:rsidP="0087470D">
            <w:pPr>
              <w:spacing w:after="0" w:line="240" w:lineRule="auto"/>
              <w:rPr>
                <w:rFonts w:cs="Calibri"/>
              </w:rPr>
            </w:pPr>
            <w:r>
              <w:rPr>
                <w:rFonts w:ascii="Calibri" w:hAnsi="Calibri" w:cs="Calibri"/>
              </w:rPr>
              <w:t>Bobowa (3)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919794" w14:textId="5F5EBBBB" w:rsidR="0087470D" w:rsidRPr="00F6012D" w:rsidRDefault="0087470D" w:rsidP="0087470D">
            <w:pPr>
              <w:rPr>
                <w:rFonts w:cs="Calibri"/>
              </w:rPr>
            </w:pPr>
            <w:r>
              <w:rPr>
                <w:rFonts w:ascii="Calibri" w:hAnsi="Calibri" w:cs="Calibri"/>
              </w:rPr>
              <w:t>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370E0E2" w14:textId="625EFEA6" w:rsidR="0087470D" w:rsidRPr="00F6012D" w:rsidRDefault="0087470D" w:rsidP="0087470D">
            <w:pPr>
              <w:rPr>
                <w:rFonts w:cs="Calibri"/>
              </w:rPr>
            </w:pPr>
            <w:r>
              <w:rPr>
                <w:rFonts w:ascii="Calibri" w:hAnsi="Calibri" w:cs="Calibri"/>
              </w:rPr>
              <w:t>-28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C7008F5" w14:textId="74DCB650" w:rsidR="0087470D" w:rsidRPr="00F6012D" w:rsidRDefault="0087470D" w:rsidP="0087470D">
            <w:pPr>
              <w:rPr>
                <w:rFonts w:cs="Calibri"/>
              </w:rPr>
            </w:pPr>
            <w:r>
              <w:rPr>
                <w:rFonts w:ascii="Calibri" w:hAnsi="Calibri" w:cs="Calibri"/>
              </w:rPr>
              <w:t>-36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146417" w14:textId="2508E0F9" w:rsidR="0087470D" w:rsidRPr="00F6012D" w:rsidRDefault="0087470D" w:rsidP="0087470D">
            <w:pPr>
              <w:rPr>
                <w:rFonts w:cs="Calibri"/>
              </w:rPr>
            </w:pPr>
            <w:r>
              <w:rPr>
                <w:rFonts w:ascii="Calibri" w:hAnsi="Calibri" w:cs="Calibri"/>
              </w:rPr>
              <w:t>-43</w:t>
            </w:r>
          </w:p>
        </w:tc>
      </w:tr>
      <w:tr w:rsidR="002561D8" w14:paraId="5A7F775B"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0B1652C2" w14:textId="77777777" w:rsidR="002561D8" w:rsidRPr="00F6012D" w:rsidRDefault="002561D8" w:rsidP="00A438B4">
            <w:pPr>
              <w:spacing w:after="0" w:line="240" w:lineRule="auto"/>
              <w:rPr>
                <w:rFonts w:cs="Calibri"/>
              </w:rPr>
            </w:pPr>
            <w:r w:rsidRPr="00AD31CF">
              <w:lastRenderedPageBreak/>
              <w:t>Gorlice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2718FA6" w14:textId="77777777" w:rsidR="002561D8" w:rsidRPr="00F6012D" w:rsidRDefault="002561D8" w:rsidP="00A438B4">
            <w:pPr>
              <w:rPr>
                <w:rFonts w:cs="Calibri"/>
              </w:rPr>
            </w:pPr>
            <w:r w:rsidRPr="00AD31CF">
              <w:t>-8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9A0D5D5" w14:textId="77777777" w:rsidR="002561D8" w:rsidRPr="00F6012D" w:rsidRDefault="002561D8" w:rsidP="00A438B4">
            <w:pPr>
              <w:rPr>
                <w:rFonts w:cs="Calibri"/>
              </w:rPr>
            </w:pPr>
            <w:r w:rsidRPr="00AD31CF">
              <w:t>-1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A381009" w14:textId="77777777" w:rsidR="002561D8" w:rsidRPr="00F6012D" w:rsidRDefault="002561D8" w:rsidP="00A438B4">
            <w:pPr>
              <w:rPr>
                <w:rFonts w:cs="Calibri"/>
              </w:rPr>
            </w:pPr>
            <w:r w:rsidRPr="00AD31CF">
              <w:t>20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3CC2A4C" w14:textId="77777777" w:rsidR="002561D8" w:rsidRPr="00F6012D" w:rsidRDefault="002561D8" w:rsidP="00A438B4">
            <w:pPr>
              <w:rPr>
                <w:rFonts w:cs="Calibri"/>
              </w:rPr>
            </w:pPr>
            <w:r w:rsidRPr="00AD31CF">
              <w:t>-16</w:t>
            </w:r>
          </w:p>
        </w:tc>
      </w:tr>
      <w:tr w:rsidR="002561D8" w14:paraId="07D1D9F3"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6712BE6A" w14:textId="77777777" w:rsidR="002561D8" w:rsidRPr="00F6012D" w:rsidRDefault="002561D8" w:rsidP="00A438B4">
            <w:pPr>
              <w:spacing w:after="0" w:line="240" w:lineRule="auto"/>
              <w:rPr>
                <w:rFonts w:cs="Calibri"/>
              </w:rPr>
            </w:pPr>
            <w:r w:rsidRPr="00AD31CF">
              <w:t>Lipinki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51FD8F9" w14:textId="77777777" w:rsidR="002561D8" w:rsidRPr="00F6012D" w:rsidRDefault="002561D8" w:rsidP="00A438B4">
            <w:pPr>
              <w:rPr>
                <w:rFonts w:cs="Calibri"/>
              </w:rPr>
            </w:pPr>
            <w:r w:rsidRPr="00AD31CF">
              <w:t>0</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1D3BAF3" w14:textId="77777777" w:rsidR="002561D8" w:rsidRPr="00F6012D" w:rsidRDefault="002561D8" w:rsidP="00A438B4">
            <w:pPr>
              <w:rPr>
                <w:rFonts w:cs="Calibri"/>
              </w:rPr>
            </w:pPr>
            <w:r w:rsidRPr="00AD31CF">
              <w:t>-4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2B7C4BB" w14:textId="77777777" w:rsidR="002561D8" w:rsidRPr="00F6012D" w:rsidRDefault="002561D8" w:rsidP="00A438B4">
            <w:pPr>
              <w:rPr>
                <w:rFonts w:cs="Calibri"/>
              </w:rPr>
            </w:pPr>
            <w:r w:rsidRPr="00AD31CF">
              <w:t>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F032C94" w14:textId="77777777" w:rsidR="002561D8" w:rsidRPr="00F6012D" w:rsidRDefault="002561D8" w:rsidP="00A438B4">
            <w:pPr>
              <w:spacing w:after="0" w:line="240" w:lineRule="auto"/>
              <w:rPr>
                <w:rFonts w:cs="Calibri"/>
              </w:rPr>
            </w:pPr>
            <w:r w:rsidRPr="00AD31CF">
              <w:t>-24</w:t>
            </w:r>
          </w:p>
        </w:tc>
      </w:tr>
      <w:tr w:rsidR="002561D8" w14:paraId="24B8FC82"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18A2EAE3" w14:textId="77777777" w:rsidR="002561D8" w:rsidRDefault="002561D8" w:rsidP="00A438B4">
            <w:pPr>
              <w:spacing w:after="0" w:line="240" w:lineRule="auto"/>
              <w:rPr>
                <w:rFonts w:cs="Calibri"/>
              </w:rPr>
            </w:pPr>
            <w:r w:rsidRPr="00AD31CF">
              <w:t>Łużna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D19D55D" w14:textId="77777777" w:rsidR="002561D8" w:rsidRDefault="002561D8" w:rsidP="00A438B4">
            <w:pPr>
              <w:rPr>
                <w:rFonts w:cs="Calibri"/>
              </w:rPr>
            </w:pPr>
            <w:r w:rsidRPr="00AD31CF">
              <w:t>14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31B34E4" w14:textId="77777777" w:rsidR="002561D8" w:rsidRDefault="002561D8" w:rsidP="00A438B4">
            <w:pPr>
              <w:rPr>
                <w:rFonts w:cs="Calibri"/>
              </w:rPr>
            </w:pPr>
            <w:r w:rsidRPr="00AD31CF">
              <w:t>-21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65C8DC14" w14:textId="77777777" w:rsidR="002561D8" w:rsidRDefault="002561D8" w:rsidP="00A438B4">
            <w:pPr>
              <w:rPr>
                <w:rFonts w:cs="Calibri"/>
              </w:rPr>
            </w:pPr>
            <w:r w:rsidRPr="00AD31CF">
              <w:t>5</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65AFCF85" w14:textId="77777777" w:rsidR="002561D8" w:rsidRDefault="002561D8" w:rsidP="00A438B4">
            <w:pPr>
              <w:spacing w:after="0" w:line="240" w:lineRule="auto"/>
              <w:rPr>
                <w:rFonts w:cs="Calibri"/>
              </w:rPr>
            </w:pPr>
            <w:r w:rsidRPr="00AD31CF">
              <w:t>-7</w:t>
            </w:r>
          </w:p>
        </w:tc>
      </w:tr>
      <w:tr w:rsidR="002561D8" w14:paraId="113191EF"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67BBBCE0" w14:textId="77777777" w:rsidR="002561D8" w:rsidRPr="009A023D" w:rsidRDefault="002561D8" w:rsidP="00A438B4">
            <w:pPr>
              <w:spacing w:after="0" w:line="240" w:lineRule="auto"/>
            </w:pPr>
            <w:r w:rsidRPr="00AD31CF">
              <w:t>Moszczenica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849B950" w14:textId="77777777" w:rsidR="002561D8" w:rsidRPr="009A023D" w:rsidRDefault="002561D8" w:rsidP="00A438B4">
            <w:r w:rsidRPr="00AD31CF">
              <w:t>19</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F570708" w14:textId="77777777" w:rsidR="002561D8" w:rsidRPr="009A023D" w:rsidRDefault="002561D8" w:rsidP="00A438B4">
            <w:r w:rsidRPr="00AD31CF">
              <w:t>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38B596FF" w14:textId="77777777" w:rsidR="002561D8" w:rsidRPr="009A023D" w:rsidRDefault="002561D8" w:rsidP="00A438B4">
            <w:r w:rsidRPr="00AD31CF">
              <w:t>-33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96E8D5B" w14:textId="77777777" w:rsidR="002561D8" w:rsidRPr="009A023D" w:rsidRDefault="002561D8" w:rsidP="00A438B4">
            <w:pPr>
              <w:spacing w:after="0" w:line="240" w:lineRule="auto"/>
            </w:pPr>
            <w:r w:rsidRPr="00AD31CF">
              <w:t>35</w:t>
            </w:r>
          </w:p>
        </w:tc>
      </w:tr>
      <w:tr w:rsidR="002561D8" w14:paraId="3F0E61B8"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35B8484E" w14:textId="77777777" w:rsidR="002561D8" w:rsidRPr="009A023D" w:rsidRDefault="002561D8" w:rsidP="00A438B4">
            <w:pPr>
              <w:spacing w:after="0" w:line="240" w:lineRule="auto"/>
            </w:pPr>
            <w:r w:rsidRPr="00AD31CF">
              <w:t>Ropa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9BAA0F0" w14:textId="77777777" w:rsidR="002561D8" w:rsidRPr="009A023D" w:rsidRDefault="002561D8" w:rsidP="00A438B4">
            <w:r w:rsidRPr="00AD31CF">
              <w:t>13</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07BD17C5" w14:textId="77777777" w:rsidR="002561D8" w:rsidRPr="009A023D" w:rsidRDefault="002561D8" w:rsidP="00A438B4">
            <w:r w:rsidRPr="00AD31CF">
              <w:t>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C45885A" w14:textId="77777777" w:rsidR="002561D8" w:rsidRPr="009A023D" w:rsidRDefault="002561D8" w:rsidP="00A438B4">
            <w:r w:rsidRPr="00AD31CF">
              <w:t>7</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28CCFD9" w14:textId="77777777" w:rsidR="002561D8" w:rsidRPr="009A023D" w:rsidRDefault="002561D8" w:rsidP="00A438B4">
            <w:pPr>
              <w:spacing w:after="0" w:line="240" w:lineRule="auto"/>
            </w:pPr>
            <w:r w:rsidRPr="00AD31CF">
              <w:t>-10</w:t>
            </w:r>
          </w:p>
        </w:tc>
      </w:tr>
      <w:tr w:rsidR="002561D8" w14:paraId="35169F31"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25C797ED" w14:textId="77777777" w:rsidR="002561D8" w:rsidRPr="009A023D" w:rsidRDefault="002561D8" w:rsidP="00A438B4">
            <w:pPr>
              <w:spacing w:after="0" w:line="240" w:lineRule="auto"/>
            </w:pPr>
            <w:r w:rsidRPr="00AD31CF">
              <w:t>Sękowa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51C2EE5" w14:textId="77777777" w:rsidR="002561D8" w:rsidRPr="009A023D" w:rsidRDefault="002561D8" w:rsidP="00A438B4">
            <w:r w:rsidRPr="00AD31CF">
              <w:t>1</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553FF230" w14:textId="77777777" w:rsidR="002561D8" w:rsidRPr="009A023D" w:rsidRDefault="002561D8" w:rsidP="00A438B4">
            <w:r w:rsidRPr="00AD31CF">
              <w:t>-4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113B03F7" w14:textId="77777777" w:rsidR="002561D8" w:rsidRPr="009A023D" w:rsidRDefault="002561D8" w:rsidP="00A438B4">
            <w:r w:rsidRPr="00AD31CF">
              <w:t>18</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2013DD1F" w14:textId="77777777" w:rsidR="002561D8" w:rsidRPr="009A023D" w:rsidRDefault="002561D8" w:rsidP="00A438B4">
            <w:pPr>
              <w:spacing w:after="0" w:line="240" w:lineRule="auto"/>
            </w:pPr>
            <w:r w:rsidRPr="00AD31CF">
              <w:t>-10</w:t>
            </w:r>
          </w:p>
        </w:tc>
      </w:tr>
      <w:tr w:rsidR="002561D8" w14:paraId="656EB261" w14:textId="77777777" w:rsidTr="00A438B4">
        <w:trPr>
          <w:trHeight w:val="514"/>
        </w:trPr>
        <w:tc>
          <w:tcPr>
            <w:tcW w:w="3691" w:type="dxa"/>
            <w:tcBorders>
              <w:top w:val="single" w:sz="4" w:space="0" w:color="000000"/>
              <w:left w:val="single" w:sz="4" w:space="0" w:color="000000"/>
              <w:bottom w:val="single" w:sz="4" w:space="0" w:color="000000"/>
              <w:right w:val="single" w:sz="4" w:space="0" w:color="000000"/>
            </w:tcBorders>
            <w:shd w:val="clear" w:color="auto" w:fill="FFFFFF"/>
          </w:tcPr>
          <w:p w14:paraId="3FE5E5BB" w14:textId="77777777" w:rsidR="002561D8" w:rsidRPr="009A023D" w:rsidRDefault="002561D8" w:rsidP="00A438B4">
            <w:pPr>
              <w:spacing w:after="0" w:line="240" w:lineRule="auto"/>
            </w:pPr>
            <w:r w:rsidRPr="00AD31CF">
              <w:t>Uście Gorlickie (2)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1AB02FC" w14:textId="77777777" w:rsidR="002561D8" w:rsidRPr="009A023D" w:rsidRDefault="002561D8" w:rsidP="00A438B4">
            <w:r w:rsidRPr="00AD31CF">
              <w:t>-12</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489E6566" w14:textId="77777777" w:rsidR="002561D8" w:rsidRPr="009A023D" w:rsidRDefault="002561D8" w:rsidP="00A438B4">
            <w:r w:rsidRPr="00AD31CF">
              <w:t>4</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7FA4CA99" w14:textId="77777777" w:rsidR="002561D8" w:rsidRPr="009A023D" w:rsidRDefault="002561D8" w:rsidP="00A438B4">
            <w:r w:rsidRPr="00AD31CF">
              <w:t>-26</w:t>
            </w:r>
          </w:p>
        </w:tc>
        <w:tc>
          <w:tcPr>
            <w:tcW w:w="1451" w:type="dxa"/>
            <w:tcBorders>
              <w:top w:val="single" w:sz="4" w:space="0" w:color="000000"/>
              <w:left w:val="single" w:sz="4" w:space="0" w:color="000000"/>
              <w:bottom w:val="single" w:sz="4" w:space="0" w:color="000000"/>
              <w:right w:val="single" w:sz="4" w:space="0" w:color="000000"/>
            </w:tcBorders>
            <w:shd w:val="clear" w:color="auto" w:fill="FFFFFF"/>
          </w:tcPr>
          <w:p w14:paraId="6FFD59E6" w14:textId="77777777" w:rsidR="002561D8" w:rsidRPr="009A023D" w:rsidRDefault="002561D8" w:rsidP="00A438B4">
            <w:pPr>
              <w:spacing w:after="0" w:line="240" w:lineRule="auto"/>
            </w:pPr>
            <w:r w:rsidRPr="00AD31CF">
              <w:t>-21</w:t>
            </w:r>
          </w:p>
        </w:tc>
      </w:tr>
    </w:tbl>
    <w:p w14:paraId="62BE2DBF" w14:textId="77777777" w:rsidR="002561D8" w:rsidRPr="00FF7037" w:rsidRDefault="002561D8" w:rsidP="002561D8">
      <w:pPr>
        <w:rPr>
          <w:rFonts w:cs="Calibri"/>
          <w:i/>
          <w:iCs/>
        </w:rPr>
      </w:pPr>
      <w:r w:rsidRPr="004B0686">
        <w:rPr>
          <w:rFonts w:cs="Calibri"/>
          <w:i/>
          <w:iCs/>
        </w:rPr>
        <w:t xml:space="preserve">Źródło: dane z GUS, 2021. </w:t>
      </w:r>
    </w:p>
    <w:p w14:paraId="34EDD18D" w14:textId="3DB1C8CE" w:rsidR="002561D8" w:rsidRDefault="002561D8" w:rsidP="002561D8">
      <w:pPr>
        <w:spacing w:line="360" w:lineRule="auto"/>
        <w:ind w:firstLine="709"/>
        <w:jc w:val="both"/>
        <w:rPr>
          <w:sz w:val="24"/>
          <w:szCs w:val="24"/>
        </w:rPr>
      </w:pPr>
      <w:r>
        <w:rPr>
          <w:sz w:val="24"/>
          <w:szCs w:val="24"/>
        </w:rPr>
        <w:t>W LSR podkreślono, iż p</w:t>
      </w:r>
      <w:r w:rsidRPr="00206698">
        <w:rPr>
          <w:sz w:val="24"/>
          <w:szCs w:val="24"/>
        </w:rPr>
        <w:t>owiat gorlicki charakteryzuje się wysokim wskaźnikiem osób korzystających z pomocy społecznej -13,2% w roku 2013 podczas</w:t>
      </w:r>
      <w:r w:rsidR="00CF7E00">
        <w:rPr>
          <w:sz w:val="24"/>
          <w:szCs w:val="24"/>
        </w:rPr>
        <w:t>,</w:t>
      </w:r>
      <w:r w:rsidRPr="00206698">
        <w:rPr>
          <w:sz w:val="24"/>
          <w:szCs w:val="24"/>
        </w:rPr>
        <w:t xml:space="preserve"> gdy dla województwa małopolskiego wskaźnik ten wynosi 7%. Wyższy aniżeli dla województwa jest także wskaźnik udziału dożywianych dzieci i młodzieży - w województwie małopolskim wynosi on 8,4% a w powiecie gorlickim 17,8%. Pomoc społeczna dla mieszkańców obszaru LSR świadczona jest przez 3 placówki i 2 domy pomocy społecznej. W związku z istniejącymi problemami społecznymi na poziomie każdej gminy tworzącej obszar LSR wdrażane są programy walki z patologiami społecznymi. Programy, corocznie uchwalane przez Rady Gmin są realizowane m.in. w szkołach, domach kultury oraz świetlicach wiejskich.</w:t>
      </w:r>
    </w:p>
    <w:p w14:paraId="1EAAB3BB" w14:textId="0C20D658" w:rsidR="002561D8" w:rsidRPr="00CF7E00" w:rsidRDefault="002561D8" w:rsidP="00CF7E00">
      <w:pPr>
        <w:spacing w:line="360" w:lineRule="auto"/>
        <w:ind w:firstLine="709"/>
        <w:jc w:val="both"/>
        <w:rPr>
          <w:sz w:val="24"/>
          <w:szCs w:val="24"/>
        </w:rPr>
      </w:pPr>
      <w:r>
        <w:rPr>
          <w:sz w:val="24"/>
          <w:szCs w:val="24"/>
        </w:rPr>
        <w:t xml:space="preserve">Analizując dane w obszarze beneficjentów środowiskowej pomocy społecznej, w latach 2015 – 2019, na podstawie danych z GUS, zanotowano we wszystkich gminach spadek osób zarejestrowanych w tym obszarze. Największy spadek zanotowała gmina Bobowa, przyjmując dane dla gminy miejsko-wiejskiej, oraz gmina Uście Gorlickie. </w:t>
      </w:r>
    </w:p>
    <w:p w14:paraId="7FC8956D" w14:textId="608599FC" w:rsidR="00CF7E00" w:rsidRDefault="00CF7E00" w:rsidP="00CF7E00">
      <w:pPr>
        <w:pStyle w:val="Legenda"/>
        <w:keepNext/>
      </w:pPr>
      <w:bookmarkStart w:id="41" w:name="_Toc85982461"/>
      <w:bookmarkStart w:id="42" w:name="_Toc86398950"/>
      <w:r>
        <w:t xml:space="preserve">Tabela </w:t>
      </w:r>
      <w:fldSimple w:instr=" SEQ Tabela \* ARABIC ">
        <w:r w:rsidR="00937A80">
          <w:rPr>
            <w:noProof/>
          </w:rPr>
          <w:t>11</w:t>
        </w:r>
      </w:fldSimple>
      <w:r>
        <w:t xml:space="preserve"> </w:t>
      </w:r>
      <w:r w:rsidRPr="00CF7E00">
        <w:t>Beneficjenci środowiskowej pomocy społecznej na 10 tys. ludności</w:t>
      </w:r>
      <w:r>
        <w:t>.</w:t>
      </w:r>
      <w:bookmarkEnd w:id="41"/>
      <w:bookmarkEnd w:id="42"/>
    </w:p>
    <w:tbl>
      <w:tblPr>
        <w:tblW w:w="9535" w:type="dxa"/>
        <w:tblInd w:w="113" w:type="dxa"/>
        <w:tblLayout w:type="fixed"/>
        <w:tblCellMar>
          <w:left w:w="113" w:type="dxa"/>
        </w:tblCellMar>
        <w:tblLook w:val="0000" w:firstRow="0" w:lastRow="0" w:firstColumn="0" w:lastColumn="0" w:noHBand="0" w:noVBand="0"/>
      </w:tblPr>
      <w:tblGrid>
        <w:gridCol w:w="3214"/>
        <w:gridCol w:w="1265"/>
        <w:gridCol w:w="1264"/>
        <w:gridCol w:w="1265"/>
        <w:gridCol w:w="1264"/>
        <w:gridCol w:w="1263"/>
      </w:tblGrid>
      <w:tr w:rsidR="002561D8" w14:paraId="2E42EE85" w14:textId="77777777" w:rsidTr="00A438B4">
        <w:trPr>
          <w:trHeight w:val="779"/>
        </w:trPr>
        <w:tc>
          <w:tcPr>
            <w:tcW w:w="9535"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15BDD28B" w14:textId="77777777" w:rsidR="002561D8" w:rsidRDefault="002561D8" w:rsidP="00A438B4">
            <w:pPr>
              <w:spacing w:after="0" w:line="240" w:lineRule="auto"/>
              <w:jc w:val="center"/>
            </w:pPr>
            <w:bookmarkStart w:id="43" w:name="_Hlk85978077"/>
            <w:r>
              <w:rPr>
                <w:b/>
                <w:bCs/>
              </w:rPr>
              <w:t>Beneficjenci środowiskowej pomocy społecznej na 10 tys. ludności</w:t>
            </w:r>
            <w:bookmarkEnd w:id="43"/>
          </w:p>
        </w:tc>
      </w:tr>
      <w:tr w:rsidR="002561D8" w14:paraId="580B99AF"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D9D9D9"/>
          </w:tcPr>
          <w:p w14:paraId="58C53DDB" w14:textId="77777777" w:rsidR="002561D8" w:rsidRPr="00EA3A3B" w:rsidRDefault="002561D8" w:rsidP="00A438B4">
            <w:pPr>
              <w:spacing w:after="0" w:line="240" w:lineRule="auto"/>
              <w:rPr>
                <w:rFonts w:cs="Calibri"/>
              </w:rPr>
            </w:pPr>
            <w:r w:rsidRPr="00EA3A3B">
              <w:rPr>
                <w:rFonts w:cs="Calibri"/>
                <w:b/>
                <w:bCs/>
              </w:rPr>
              <w:t>Nazwa gminy/rok</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21E2D6B9" w14:textId="77777777" w:rsidR="002561D8" w:rsidRPr="00EA3A3B" w:rsidRDefault="002561D8" w:rsidP="00A438B4">
            <w:pPr>
              <w:spacing w:after="0" w:line="240" w:lineRule="auto"/>
              <w:rPr>
                <w:rFonts w:cs="Calibri"/>
              </w:rPr>
            </w:pPr>
            <w:r w:rsidRPr="00EA3A3B">
              <w:rPr>
                <w:rFonts w:cs="Calibri"/>
                <w:b/>
                <w:bCs/>
              </w:rPr>
              <w:t>2015</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16543AB8" w14:textId="77777777" w:rsidR="002561D8" w:rsidRPr="00EA3A3B" w:rsidRDefault="002561D8" w:rsidP="00A438B4">
            <w:pPr>
              <w:spacing w:after="0" w:line="240" w:lineRule="auto"/>
              <w:rPr>
                <w:rFonts w:cs="Calibri"/>
              </w:rPr>
            </w:pPr>
            <w:r w:rsidRPr="00EA3A3B">
              <w:rPr>
                <w:rFonts w:cs="Calibri"/>
                <w:b/>
                <w:bCs/>
              </w:rPr>
              <w:t>2016</w:t>
            </w:r>
          </w:p>
        </w:tc>
        <w:tc>
          <w:tcPr>
            <w:tcW w:w="1265" w:type="dxa"/>
            <w:tcBorders>
              <w:top w:val="single" w:sz="4" w:space="0" w:color="000000"/>
              <w:left w:val="single" w:sz="4" w:space="0" w:color="000000"/>
              <w:bottom w:val="single" w:sz="4" w:space="0" w:color="000000"/>
              <w:right w:val="single" w:sz="4" w:space="0" w:color="000000"/>
            </w:tcBorders>
            <w:shd w:val="clear" w:color="auto" w:fill="D9D9D9"/>
          </w:tcPr>
          <w:p w14:paraId="385D7192" w14:textId="77777777" w:rsidR="002561D8" w:rsidRPr="00EA3A3B" w:rsidRDefault="002561D8" w:rsidP="00A438B4">
            <w:pPr>
              <w:spacing w:after="0" w:line="240" w:lineRule="auto"/>
              <w:rPr>
                <w:rFonts w:cs="Calibri"/>
              </w:rPr>
            </w:pPr>
            <w:r w:rsidRPr="00EA3A3B">
              <w:rPr>
                <w:rFonts w:cs="Calibri"/>
                <w:b/>
                <w:bCs/>
              </w:rPr>
              <w:t>2017</w:t>
            </w:r>
          </w:p>
        </w:tc>
        <w:tc>
          <w:tcPr>
            <w:tcW w:w="1264" w:type="dxa"/>
            <w:tcBorders>
              <w:top w:val="single" w:sz="4" w:space="0" w:color="000000"/>
              <w:left w:val="single" w:sz="4" w:space="0" w:color="000000"/>
              <w:bottom w:val="single" w:sz="4" w:space="0" w:color="000000"/>
              <w:right w:val="single" w:sz="4" w:space="0" w:color="000000"/>
            </w:tcBorders>
            <w:shd w:val="clear" w:color="auto" w:fill="D9D9D9"/>
          </w:tcPr>
          <w:p w14:paraId="73DAC7E0" w14:textId="77777777" w:rsidR="002561D8" w:rsidRPr="00EA3A3B" w:rsidRDefault="002561D8" w:rsidP="00A438B4">
            <w:pPr>
              <w:spacing w:after="0" w:line="240" w:lineRule="auto"/>
              <w:rPr>
                <w:rFonts w:cs="Calibri"/>
              </w:rPr>
            </w:pPr>
            <w:r w:rsidRPr="00EA3A3B">
              <w:rPr>
                <w:rFonts w:cs="Calibri"/>
                <w:b/>
                <w:bCs/>
              </w:rPr>
              <w:t>2018</w:t>
            </w:r>
          </w:p>
        </w:tc>
        <w:tc>
          <w:tcPr>
            <w:tcW w:w="1263" w:type="dxa"/>
            <w:tcBorders>
              <w:top w:val="single" w:sz="4" w:space="0" w:color="000000"/>
              <w:left w:val="single" w:sz="4" w:space="0" w:color="000000"/>
              <w:bottom w:val="single" w:sz="4" w:space="0" w:color="000000"/>
              <w:right w:val="single" w:sz="4" w:space="0" w:color="000000"/>
            </w:tcBorders>
            <w:shd w:val="clear" w:color="auto" w:fill="D9D9D9"/>
          </w:tcPr>
          <w:p w14:paraId="2B32D469" w14:textId="77777777" w:rsidR="002561D8" w:rsidRPr="00EA3A3B" w:rsidRDefault="002561D8" w:rsidP="00A438B4">
            <w:pPr>
              <w:spacing w:after="0" w:line="240" w:lineRule="auto"/>
              <w:rPr>
                <w:rFonts w:cs="Calibri"/>
              </w:rPr>
            </w:pPr>
            <w:r w:rsidRPr="00EA3A3B">
              <w:rPr>
                <w:rFonts w:cs="Calibri"/>
                <w:b/>
                <w:bCs/>
              </w:rPr>
              <w:t>2019</w:t>
            </w:r>
          </w:p>
        </w:tc>
      </w:tr>
      <w:tr w:rsidR="002561D8" w14:paraId="552F9F20"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5013AABC" w14:textId="77777777" w:rsidR="002561D8" w:rsidRPr="00AB1A85" w:rsidRDefault="002561D8" w:rsidP="00A438B4">
            <w:pPr>
              <w:spacing w:after="0" w:line="240" w:lineRule="auto"/>
              <w:rPr>
                <w:rFonts w:cs="Calibri"/>
              </w:rPr>
            </w:pPr>
            <w:r w:rsidRPr="001214E0">
              <w:t>MAŁOPOLSKIE</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D89D82C" w14:textId="77777777" w:rsidR="002561D8" w:rsidRPr="00AB1A85" w:rsidRDefault="002561D8" w:rsidP="00A438B4">
            <w:pPr>
              <w:spacing w:after="0" w:line="240" w:lineRule="auto"/>
              <w:rPr>
                <w:rFonts w:cs="Calibri"/>
              </w:rPr>
            </w:pPr>
            <w:r w:rsidRPr="001214E0">
              <w:t>611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C36DCB6" w14:textId="77777777" w:rsidR="002561D8" w:rsidRPr="00AB1A85" w:rsidRDefault="002561D8" w:rsidP="00A438B4">
            <w:pPr>
              <w:spacing w:after="0" w:line="240" w:lineRule="auto"/>
              <w:rPr>
                <w:rFonts w:cs="Calibri"/>
              </w:rPr>
            </w:pPr>
            <w:r w:rsidRPr="001214E0">
              <w:t>549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FBE0BF4" w14:textId="77777777" w:rsidR="002561D8" w:rsidRPr="00AB1A85" w:rsidRDefault="002561D8" w:rsidP="00A438B4">
            <w:pPr>
              <w:spacing w:after="0" w:line="240" w:lineRule="auto"/>
              <w:rPr>
                <w:rFonts w:cs="Calibri"/>
              </w:rPr>
            </w:pPr>
            <w:r w:rsidRPr="001214E0">
              <w:t>485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8DD87AC" w14:textId="77777777" w:rsidR="002561D8" w:rsidRPr="00AB1A85" w:rsidRDefault="002561D8" w:rsidP="00A438B4">
            <w:pPr>
              <w:spacing w:after="0" w:line="240" w:lineRule="auto"/>
              <w:rPr>
                <w:rFonts w:cs="Calibri"/>
              </w:rPr>
            </w:pPr>
            <w:r w:rsidRPr="001214E0">
              <w:t>447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15AAD164" w14:textId="77777777" w:rsidR="002561D8" w:rsidRPr="00AB1A85" w:rsidRDefault="002561D8" w:rsidP="00A438B4">
            <w:pPr>
              <w:spacing w:after="0" w:line="240" w:lineRule="auto"/>
              <w:rPr>
                <w:rFonts w:cs="Calibri"/>
              </w:rPr>
            </w:pPr>
            <w:r w:rsidRPr="001214E0">
              <w:t>413</w:t>
            </w:r>
          </w:p>
        </w:tc>
      </w:tr>
      <w:tr w:rsidR="000F59F1" w14:paraId="60B14092" w14:textId="77777777" w:rsidTr="00C50CA6">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EF87880" w14:textId="07B7E70F" w:rsidR="000F59F1" w:rsidRPr="00AB1A85" w:rsidRDefault="000F59F1" w:rsidP="000F59F1">
            <w:pPr>
              <w:spacing w:after="0" w:line="240" w:lineRule="auto"/>
              <w:rPr>
                <w:rFonts w:cs="Calibri"/>
              </w:rPr>
            </w:pPr>
            <w:r>
              <w:rPr>
                <w:rFonts w:ascii="Calibri" w:hAnsi="Calibri" w:cs="Calibri"/>
              </w:rPr>
              <w:lastRenderedPageBreak/>
              <w:t>Biecz (3)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D33933A" w14:textId="57680886" w:rsidR="000F59F1" w:rsidRPr="00AB1A85" w:rsidRDefault="000F59F1" w:rsidP="000F59F1">
            <w:pPr>
              <w:rPr>
                <w:rFonts w:cs="Calibri"/>
              </w:rPr>
            </w:pPr>
            <w:r>
              <w:rPr>
                <w:rFonts w:ascii="Calibri" w:hAnsi="Calibri" w:cs="Calibri"/>
              </w:rPr>
              <w:t>1 011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EA3F1E8" w14:textId="42F29C1B" w:rsidR="000F59F1" w:rsidRPr="00AB1A85" w:rsidRDefault="000F59F1" w:rsidP="000F59F1">
            <w:pPr>
              <w:rPr>
                <w:rFonts w:cs="Calibri"/>
              </w:rPr>
            </w:pPr>
            <w:r>
              <w:rPr>
                <w:rFonts w:ascii="Calibri" w:hAnsi="Calibri" w:cs="Calibri"/>
              </w:rPr>
              <w:t>1 083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844950" w14:textId="03096954" w:rsidR="000F59F1" w:rsidRPr="00AB1A85" w:rsidRDefault="000F59F1" w:rsidP="000F59F1">
            <w:pPr>
              <w:rPr>
                <w:rFonts w:cs="Calibri"/>
              </w:rPr>
            </w:pPr>
            <w:r>
              <w:rPr>
                <w:rFonts w:ascii="Calibri" w:hAnsi="Calibri" w:cs="Calibri"/>
              </w:rPr>
              <w:t>674</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7FD81F7" w14:textId="5DBF735D" w:rsidR="000F59F1" w:rsidRPr="00AB1A85" w:rsidRDefault="000F59F1" w:rsidP="000F59F1">
            <w:pPr>
              <w:rPr>
                <w:rFonts w:cs="Calibri"/>
              </w:rPr>
            </w:pPr>
            <w:r>
              <w:rPr>
                <w:rFonts w:ascii="Calibri" w:hAnsi="Calibri" w:cs="Calibri"/>
              </w:rPr>
              <w:t>517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36FBCF8" w14:textId="3001E3DF" w:rsidR="000F59F1" w:rsidRPr="00AB1A85" w:rsidRDefault="000F59F1" w:rsidP="000F59F1">
            <w:pPr>
              <w:rPr>
                <w:rFonts w:cs="Calibri"/>
              </w:rPr>
            </w:pPr>
            <w:r>
              <w:rPr>
                <w:rFonts w:ascii="Calibri" w:hAnsi="Calibri" w:cs="Calibri"/>
              </w:rPr>
              <w:t>734</w:t>
            </w:r>
          </w:p>
        </w:tc>
      </w:tr>
      <w:tr w:rsidR="000F59F1" w14:paraId="231BE3A6" w14:textId="77777777" w:rsidTr="00C50CA6">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B071003" w14:textId="4CD0043D" w:rsidR="000F59F1" w:rsidRPr="00AB1A85" w:rsidRDefault="000F59F1" w:rsidP="000F59F1">
            <w:pPr>
              <w:spacing w:after="0" w:line="240" w:lineRule="auto"/>
              <w:rPr>
                <w:rFonts w:cs="Calibri"/>
              </w:rPr>
            </w:pPr>
            <w:r>
              <w:rPr>
                <w:rFonts w:ascii="Calibri" w:hAnsi="Calibri" w:cs="Calibri"/>
              </w:rPr>
              <w:t>Bobowa (3)</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8FDF6F1" w14:textId="1202B2D3" w:rsidR="000F59F1" w:rsidRPr="00AB1A85" w:rsidRDefault="000F59F1" w:rsidP="000F59F1">
            <w:pPr>
              <w:rPr>
                <w:rFonts w:cs="Calibri"/>
              </w:rPr>
            </w:pPr>
            <w:r>
              <w:rPr>
                <w:rFonts w:ascii="Calibri" w:hAnsi="Calibri" w:cs="Calibri"/>
              </w:rPr>
              <w:t>2 229</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1F749B4" w14:textId="7F1E614D" w:rsidR="000F59F1" w:rsidRPr="00AB1A85" w:rsidRDefault="000F59F1" w:rsidP="000F59F1">
            <w:pPr>
              <w:rPr>
                <w:rFonts w:cs="Calibri"/>
              </w:rPr>
            </w:pPr>
            <w:r>
              <w:rPr>
                <w:rFonts w:ascii="Calibri" w:hAnsi="Calibri" w:cs="Calibri"/>
              </w:rPr>
              <w:t>1 939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6D3432C" w14:textId="334FB6C1" w:rsidR="000F59F1" w:rsidRPr="00AB1A85" w:rsidRDefault="000F59F1" w:rsidP="000F59F1">
            <w:pPr>
              <w:rPr>
                <w:rFonts w:cs="Calibri"/>
              </w:rPr>
            </w:pPr>
            <w:r>
              <w:rPr>
                <w:rFonts w:ascii="Calibri" w:hAnsi="Calibri" w:cs="Calibri"/>
              </w:rPr>
              <w:t>1 916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C4E573" w14:textId="165C9E2C" w:rsidR="000F59F1" w:rsidRPr="00AB1A85" w:rsidRDefault="000F59F1" w:rsidP="000F59F1">
            <w:pPr>
              <w:rPr>
                <w:rFonts w:cs="Calibri"/>
              </w:rPr>
            </w:pPr>
            <w:r>
              <w:rPr>
                <w:rFonts w:ascii="Calibri" w:hAnsi="Calibri" w:cs="Calibri"/>
              </w:rPr>
              <w:t>1 741</w:t>
            </w:r>
          </w:p>
        </w:tc>
        <w:tc>
          <w:tcPr>
            <w:tcW w:w="1263"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9A32700" w14:textId="23190594" w:rsidR="000F59F1" w:rsidRPr="00AB1A85" w:rsidRDefault="000F59F1" w:rsidP="000F59F1">
            <w:pPr>
              <w:rPr>
                <w:rFonts w:cs="Calibri"/>
              </w:rPr>
            </w:pPr>
            <w:r>
              <w:rPr>
                <w:rFonts w:ascii="Calibri" w:hAnsi="Calibri" w:cs="Calibri"/>
              </w:rPr>
              <w:t>1 609</w:t>
            </w:r>
          </w:p>
        </w:tc>
      </w:tr>
      <w:tr w:rsidR="002561D8" w14:paraId="645C5DD8"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FF91711" w14:textId="77777777" w:rsidR="002561D8" w:rsidRPr="00AB1A85" w:rsidRDefault="002561D8" w:rsidP="00A438B4">
            <w:pPr>
              <w:spacing w:after="0" w:line="240" w:lineRule="auto"/>
              <w:rPr>
                <w:rFonts w:cs="Calibri"/>
              </w:rPr>
            </w:pPr>
            <w:r w:rsidRPr="001214E0">
              <w:t>Gorlice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1F6D71F" w14:textId="77777777" w:rsidR="002561D8" w:rsidRPr="00AB1A85" w:rsidRDefault="002561D8" w:rsidP="00A438B4">
            <w:pPr>
              <w:rPr>
                <w:rFonts w:cs="Calibri"/>
              </w:rPr>
            </w:pPr>
            <w:r w:rsidRPr="001214E0">
              <w:t>1 423</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5A78220" w14:textId="77777777" w:rsidR="002561D8" w:rsidRPr="00AB1A85" w:rsidRDefault="002561D8" w:rsidP="00A438B4">
            <w:pPr>
              <w:rPr>
                <w:rFonts w:cs="Calibri"/>
              </w:rPr>
            </w:pPr>
            <w:r w:rsidRPr="001214E0">
              <w:t>1 239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637D280" w14:textId="77777777" w:rsidR="002561D8" w:rsidRPr="00AB1A85" w:rsidRDefault="002561D8" w:rsidP="00A438B4">
            <w:pPr>
              <w:rPr>
                <w:rFonts w:cs="Calibri"/>
              </w:rPr>
            </w:pPr>
            <w:r w:rsidRPr="001214E0">
              <w:t>1 145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66936046" w14:textId="77777777" w:rsidR="002561D8" w:rsidRPr="00AB1A85" w:rsidRDefault="002561D8" w:rsidP="00A438B4">
            <w:pPr>
              <w:rPr>
                <w:rFonts w:cs="Calibri"/>
              </w:rPr>
            </w:pPr>
            <w:r w:rsidRPr="001214E0">
              <w:t>956</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3EE14D39" w14:textId="77777777" w:rsidR="002561D8" w:rsidRPr="00AB1A85" w:rsidRDefault="002561D8" w:rsidP="00A438B4">
            <w:pPr>
              <w:rPr>
                <w:rFonts w:cs="Calibri"/>
              </w:rPr>
            </w:pPr>
            <w:r w:rsidRPr="001214E0">
              <w:t>914</w:t>
            </w:r>
          </w:p>
        </w:tc>
      </w:tr>
      <w:tr w:rsidR="002561D8" w14:paraId="74A68152"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46891504" w14:textId="77777777" w:rsidR="002561D8" w:rsidRPr="00AB1A85" w:rsidRDefault="002561D8" w:rsidP="00A438B4">
            <w:pPr>
              <w:spacing w:after="0" w:line="240" w:lineRule="auto"/>
              <w:rPr>
                <w:rFonts w:cs="Calibri"/>
              </w:rPr>
            </w:pPr>
            <w:r w:rsidRPr="001214E0">
              <w:t>Lipinki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13F8035D" w14:textId="77777777" w:rsidR="002561D8" w:rsidRPr="00AB1A85" w:rsidRDefault="002561D8" w:rsidP="00A438B4">
            <w:pPr>
              <w:rPr>
                <w:rFonts w:cs="Calibri"/>
              </w:rPr>
            </w:pPr>
            <w:r w:rsidRPr="001214E0">
              <w:t>1 202</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CA5B026" w14:textId="77777777" w:rsidR="002561D8" w:rsidRPr="00AB1A85" w:rsidRDefault="002561D8" w:rsidP="00A438B4">
            <w:pPr>
              <w:rPr>
                <w:rFonts w:cs="Calibri"/>
              </w:rPr>
            </w:pPr>
            <w:r w:rsidRPr="001214E0">
              <w:t>1 079</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B635F78" w14:textId="77777777" w:rsidR="002561D8" w:rsidRPr="00AB1A85" w:rsidRDefault="002561D8" w:rsidP="00A438B4">
            <w:pPr>
              <w:rPr>
                <w:rFonts w:cs="Calibri"/>
              </w:rPr>
            </w:pPr>
            <w:r w:rsidRPr="001214E0">
              <w:t>1 044</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5E526B3D" w14:textId="77777777" w:rsidR="002561D8" w:rsidRPr="00AB1A85" w:rsidRDefault="002561D8" w:rsidP="00A438B4">
            <w:pPr>
              <w:rPr>
                <w:rFonts w:cs="Calibri"/>
              </w:rPr>
            </w:pPr>
            <w:r w:rsidRPr="001214E0">
              <w:t>983</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1AE8EBB0" w14:textId="77777777" w:rsidR="002561D8" w:rsidRPr="00AB1A85" w:rsidRDefault="002561D8" w:rsidP="00A438B4">
            <w:pPr>
              <w:spacing w:after="0" w:line="240" w:lineRule="auto"/>
              <w:rPr>
                <w:rFonts w:cs="Calibri"/>
              </w:rPr>
            </w:pPr>
            <w:r w:rsidRPr="001214E0">
              <w:t>1 087</w:t>
            </w:r>
          </w:p>
        </w:tc>
      </w:tr>
      <w:tr w:rsidR="002561D8" w14:paraId="07C25E99"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32BC2472" w14:textId="77777777" w:rsidR="002561D8" w:rsidRPr="00960BB3" w:rsidRDefault="002561D8" w:rsidP="00A438B4">
            <w:pPr>
              <w:spacing w:after="0" w:line="240" w:lineRule="auto"/>
            </w:pPr>
            <w:r w:rsidRPr="001214E0">
              <w:t>Łużna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6CEF46A" w14:textId="77777777" w:rsidR="002561D8" w:rsidRPr="00960BB3" w:rsidRDefault="002561D8" w:rsidP="00A438B4">
            <w:r w:rsidRPr="001214E0">
              <w:t>1 363</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C837FE3" w14:textId="77777777" w:rsidR="002561D8" w:rsidRPr="00960BB3" w:rsidRDefault="002561D8" w:rsidP="00A438B4">
            <w:r w:rsidRPr="001214E0">
              <w:t>994</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5BCE318E" w14:textId="77777777" w:rsidR="002561D8" w:rsidRPr="00960BB3" w:rsidRDefault="002561D8" w:rsidP="00A438B4">
            <w:r w:rsidRPr="001214E0">
              <w:t>697</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10500BCD" w14:textId="77777777" w:rsidR="002561D8" w:rsidRPr="00960BB3" w:rsidRDefault="002561D8" w:rsidP="00A438B4">
            <w:r w:rsidRPr="001214E0">
              <w:t>642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9E16A92" w14:textId="77777777" w:rsidR="002561D8" w:rsidRPr="00960BB3" w:rsidRDefault="002561D8" w:rsidP="00A438B4">
            <w:pPr>
              <w:spacing w:after="0" w:line="240" w:lineRule="auto"/>
            </w:pPr>
            <w:r w:rsidRPr="001214E0">
              <w:t>677</w:t>
            </w:r>
          </w:p>
        </w:tc>
      </w:tr>
      <w:tr w:rsidR="002561D8" w14:paraId="5F4F32BD"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46B3DB37" w14:textId="77777777" w:rsidR="002561D8" w:rsidRPr="000C4353" w:rsidRDefault="002561D8" w:rsidP="00A438B4">
            <w:pPr>
              <w:spacing w:after="0" w:line="240" w:lineRule="auto"/>
            </w:pPr>
            <w:r w:rsidRPr="001214E0">
              <w:t>Moszczenica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7CED9954" w14:textId="77777777" w:rsidR="002561D8" w:rsidRPr="000C4353" w:rsidRDefault="002561D8" w:rsidP="00A438B4">
            <w:r w:rsidRPr="001214E0">
              <w:t>1 233</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2202F3D" w14:textId="77777777" w:rsidR="002561D8" w:rsidRPr="000C4353" w:rsidRDefault="002561D8" w:rsidP="00A438B4">
            <w:r w:rsidRPr="001214E0">
              <w:t>1 082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67C11D96" w14:textId="77777777" w:rsidR="002561D8" w:rsidRPr="000C4353" w:rsidRDefault="002561D8" w:rsidP="00A438B4">
            <w:r w:rsidRPr="001214E0">
              <w:t>1 110</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7698E8F1" w14:textId="77777777" w:rsidR="002561D8" w:rsidRPr="000C4353" w:rsidRDefault="002561D8" w:rsidP="00A438B4">
            <w:r w:rsidRPr="001214E0">
              <w:t>1 014</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632D6381" w14:textId="77777777" w:rsidR="002561D8" w:rsidRPr="000C4353" w:rsidRDefault="002561D8" w:rsidP="00A438B4">
            <w:pPr>
              <w:spacing w:after="0" w:line="240" w:lineRule="auto"/>
            </w:pPr>
            <w:r w:rsidRPr="001214E0">
              <w:t>973</w:t>
            </w:r>
          </w:p>
        </w:tc>
      </w:tr>
      <w:tr w:rsidR="002561D8" w14:paraId="51593129"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7C5A658E" w14:textId="77777777" w:rsidR="002561D8" w:rsidRPr="000C4353" w:rsidRDefault="002561D8" w:rsidP="00A438B4">
            <w:pPr>
              <w:spacing w:after="0" w:line="240" w:lineRule="auto"/>
            </w:pPr>
            <w:r w:rsidRPr="001214E0">
              <w:t>Ropa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2F7042E" w14:textId="77777777" w:rsidR="002561D8" w:rsidRPr="000C4353" w:rsidRDefault="002561D8" w:rsidP="00A438B4">
            <w:r w:rsidRPr="001214E0">
              <w:t>895</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9681B79" w14:textId="77777777" w:rsidR="002561D8" w:rsidRPr="000C4353" w:rsidRDefault="002561D8" w:rsidP="00A438B4">
            <w:r w:rsidRPr="001214E0">
              <w:t>654</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9F2C4BA" w14:textId="77777777" w:rsidR="002561D8" w:rsidRPr="000C4353" w:rsidRDefault="002561D8" w:rsidP="00A438B4">
            <w:r w:rsidRPr="001214E0">
              <w:t>751</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3171F042" w14:textId="77777777" w:rsidR="002561D8" w:rsidRPr="000C4353" w:rsidRDefault="002561D8" w:rsidP="00A438B4">
            <w:r w:rsidRPr="001214E0">
              <w:t>782</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7B1AE1E6" w14:textId="77777777" w:rsidR="002561D8" w:rsidRPr="000C4353" w:rsidRDefault="002561D8" w:rsidP="00A438B4">
            <w:pPr>
              <w:spacing w:after="0" w:line="240" w:lineRule="auto"/>
            </w:pPr>
            <w:r w:rsidRPr="001214E0">
              <w:t>567</w:t>
            </w:r>
          </w:p>
        </w:tc>
      </w:tr>
      <w:tr w:rsidR="002561D8" w14:paraId="6C202B76"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65BFCE6E" w14:textId="77777777" w:rsidR="002561D8" w:rsidRPr="000C4353" w:rsidRDefault="002561D8" w:rsidP="00A438B4">
            <w:pPr>
              <w:spacing w:after="0" w:line="240" w:lineRule="auto"/>
            </w:pPr>
            <w:r w:rsidRPr="001214E0">
              <w:t>Sękowa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0A5F3851" w14:textId="77777777" w:rsidR="002561D8" w:rsidRPr="000C4353" w:rsidRDefault="002561D8" w:rsidP="00A438B4">
            <w:r w:rsidRPr="001214E0">
              <w:t>1 008</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0200338D" w14:textId="77777777" w:rsidR="002561D8" w:rsidRPr="000C4353" w:rsidRDefault="002561D8" w:rsidP="00A438B4">
            <w:r w:rsidRPr="001214E0">
              <w:t>1 008</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5CC65D92" w14:textId="77777777" w:rsidR="002561D8" w:rsidRPr="000C4353" w:rsidRDefault="002561D8" w:rsidP="00A438B4">
            <w:r w:rsidRPr="001214E0">
              <w:t>1 276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41009078" w14:textId="77777777" w:rsidR="002561D8" w:rsidRPr="000C4353" w:rsidRDefault="002561D8" w:rsidP="00A438B4">
            <w:r w:rsidRPr="001214E0">
              <w:t>847</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4DB321B0" w14:textId="77777777" w:rsidR="002561D8" w:rsidRPr="000C4353" w:rsidRDefault="002561D8" w:rsidP="00A438B4">
            <w:pPr>
              <w:spacing w:after="0" w:line="240" w:lineRule="auto"/>
            </w:pPr>
            <w:r w:rsidRPr="001214E0">
              <w:t>700</w:t>
            </w:r>
          </w:p>
        </w:tc>
      </w:tr>
      <w:tr w:rsidR="002561D8" w14:paraId="6E23583F" w14:textId="77777777" w:rsidTr="00A438B4">
        <w:trPr>
          <w:trHeight w:val="937"/>
        </w:trPr>
        <w:tc>
          <w:tcPr>
            <w:tcW w:w="3214" w:type="dxa"/>
            <w:tcBorders>
              <w:top w:val="single" w:sz="4" w:space="0" w:color="000000"/>
              <w:left w:val="single" w:sz="4" w:space="0" w:color="000000"/>
              <w:bottom w:val="single" w:sz="4" w:space="0" w:color="000000"/>
              <w:right w:val="single" w:sz="4" w:space="0" w:color="000000"/>
            </w:tcBorders>
            <w:shd w:val="clear" w:color="auto" w:fill="FFFFFF"/>
          </w:tcPr>
          <w:p w14:paraId="2930357F" w14:textId="77777777" w:rsidR="002561D8" w:rsidRPr="000C4353" w:rsidRDefault="002561D8" w:rsidP="00A438B4">
            <w:pPr>
              <w:spacing w:after="0" w:line="240" w:lineRule="auto"/>
            </w:pPr>
            <w:r w:rsidRPr="001214E0">
              <w:t>Uście Gorlickie (2)</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398104B5" w14:textId="77777777" w:rsidR="002561D8" w:rsidRPr="000C4353" w:rsidRDefault="002561D8" w:rsidP="00A438B4">
            <w:r w:rsidRPr="001214E0">
              <w:t>1 656</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259E56BE" w14:textId="77777777" w:rsidR="002561D8" w:rsidRPr="000C4353" w:rsidRDefault="002561D8" w:rsidP="00A438B4">
            <w:r w:rsidRPr="001214E0">
              <w:t>1 151</w:t>
            </w:r>
          </w:p>
        </w:tc>
        <w:tc>
          <w:tcPr>
            <w:tcW w:w="1265" w:type="dxa"/>
            <w:tcBorders>
              <w:top w:val="single" w:sz="4" w:space="0" w:color="000000"/>
              <w:left w:val="single" w:sz="4" w:space="0" w:color="000000"/>
              <w:bottom w:val="single" w:sz="4" w:space="0" w:color="000000"/>
              <w:right w:val="single" w:sz="4" w:space="0" w:color="000000"/>
            </w:tcBorders>
            <w:shd w:val="clear" w:color="auto" w:fill="FFFFFF"/>
          </w:tcPr>
          <w:p w14:paraId="46727956" w14:textId="77777777" w:rsidR="002561D8" w:rsidRPr="000C4353" w:rsidRDefault="002561D8" w:rsidP="00A438B4">
            <w:r w:rsidRPr="001214E0">
              <w:t>933</w:t>
            </w:r>
          </w:p>
        </w:tc>
        <w:tc>
          <w:tcPr>
            <w:tcW w:w="1264" w:type="dxa"/>
            <w:tcBorders>
              <w:top w:val="single" w:sz="4" w:space="0" w:color="000000"/>
              <w:left w:val="single" w:sz="4" w:space="0" w:color="000000"/>
              <w:bottom w:val="single" w:sz="4" w:space="0" w:color="000000"/>
              <w:right w:val="single" w:sz="4" w:space="0" w:color="000000"/>
            </w:tcBorders>
            <w:shd w:val="clear" w:color="auto" w:fill="FFFFFF"/>
          </w:tcPr>
          <w:p w14:paraId="30A5A891" w14:textId="77777777" w:rsidR="002561D8" w:rsidRPr="000C4353" w:rsidRDefault="002561D8" w:rsidP="00A438B4">
            <w:r w:rsidRPr="001214E0">
              <w:t>951</w:t>
            </w:r>
          </w:p>
        </w:tc>
        <w:tc>
          <w:tcPr>
            <w:tcW w:w="1263" w:type="dxa"/>
            <w:tcBorders>
              <w:top w:val="single" w:sz="4" w:space="0" w:color="000000"/>
              <w:left w:val="single" w:sz="4" w:space="0" w:color="000000"/>
              <w:bottom w:val="single" w:sz="4" w:space="0" w:color="000000"/>
              <w:right w:val="single" w:sz="4" w:space="0" w:color="000000"/>
            </w:tcBorders>
            <w:shd w:val="clear" w:color="auto" w:fill="FFFFFF"/>
          </w:tcPr>
          <w:p w14:paraId="5E4091B9" w14:textId="77777777" w:rsidR="002561D8" w:rsidRPr="000C4353" w:rsidRDefault="002561D8" w:rsidP="00A438B4">
            <w:pPr>
              <w:spacing w:after="0" w:line="240" w:lineRule="auto"/>
            </w:pPr>
            <w:r w:rsidRPr="001214E0">
              <w:t>915</w:t>
            </w:r>
          </w:p>
        </w:tc>
      </w:tr>
    </w:tbl>
    <w:p w14:paraId="5CFD5442" w14:textId="77777777" w:rsidR="002561D8" w:rsidRPr="00041B57" w:rsidRDefault="002561D8" w:rsidP="002561D8">
      <w:pPr>
        <w:rPr>
          <w:rFonts w:cs="Calibri"/>
          <w:i/>
          <w:iCs/>
        </w:rPr>
      </w:pPr>
      <w:r w:rsidRPr="004B0686">
        <w:rPr>
          <w:rFonts w:cs="Calibri"/>
          <w:i/>
          <w:iCs/>
        </w:rPr>
        <w:t xml:space="preserve">Źródło: dane z GUS, 2021. </w:t>
      </w:r>
    </w:p>
    <w:p w14:paraId="6DFF161B" w14:textId="7E375720" w:rsidR="00CF7E00" w:rsidRDefault="00CF7E00" w:rsidP="00CF7E00">
      <w:pPr>
        <w:pStyle w:val="Legenda"/>
        <w:keepNext/>
      </w:pPr>
      <w:bookmarkStart w:id="44" w:name="_Toc85982473"/>
      <w:bookmarkStart w:id="45" w:name="_Toc86398963"/>
      <w:r>
        <w:lastRenderedPageBreak/>
        <w:t xml:space="preserve">Wykres </w:t>
      </w:r>
      <w:fldSimple w:instr=" SEQ Wykres \* ARABIC ">
        <w:r w:rsidR="00937A80">
          <w:rPr>
            <w:noProof/>
          </w:rPr>
          <w:t>4</w:t>
        </w:r>
      </w:fldSimple>
      <w:r>
        <w:t xml:space="preserve"> </w:t>
      </w:r>
      <w:r w:rsidRPr="00D4710B">
        <w:t>Beneficjenci środowiskowej pomocy społecznej na 10 tys. ludności</w:t>
      </w:r>
      <w:r>
        <w:t>.</w:t>
      </w:r>
      <w:bookmarkEnd w:id="44"/>
      <w:bookmarkEnd w:id="45"/>
    </w:p>
    <w:p w14:paraId="0A16ED34" w14:textId="37D1A311" w:rsidR="002561D8" w:rsidRDefault="002561D8" w:rsidP="002561D8">
      <w:r>
        <w:rPr>
          <w:noProof/>
          <w:lang w:eastAsia="pl-PL"/>
        </w:rPr>
        <w:drawing>
          <wp:inline distT="0" distB="0" distL="0" distR="0" wp14:anchorId="0BE56080" wp14:editId="70F3109F">
            <wp:extent cx="5760720" cy="3688715"/>
            <wp:effectExtent l="0" t="0" r="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688715"/>
                    </a:xfrm>
                    <a:prstGeom prst="rect">
                      <a:avLst/>
                    </a:prstGeom>
                    <a:noFill/>
                  </pic:spPr>
                </pic:pic>
              </a:graphicData>
            </a:graphic>
          </wp:inline>
        </w:drawing>
      </w:r>
    </w:p>
    <w:p w14:paraId="2C969293" w14:textId="77777777" w:rsidR="002561D8" w:rsidRPr="00C93563" w:rsidRDefault="002561D8" w:rsidP="002561D8">
      <w:pPr>
        <w:rPr>
          <w:rFonts w:cs="Calibri"/>
          <w:i/>
          <w:iCs/>
        </w:rPr>
      </w:pPr>
      <w:r w:rsidRPr="004B0686">
        <w:rPr>
          <w:rFonts w:cs="Calibri"/>
          <w:i/>
          <w:iCs/>
        </w:rPr>
        <w:t xml:space="preserve">Źródło: dane z GUS, 2021. </w:t>
      </w:r>
    </w:p>
    <w:p w14:paraId="2781CB19" w14:textId="77777777" w:rsidR="002561D8" w:rsidRPr="00593963" w:rsidRDefault="002561D8" w:rsidP="00CF7E00">
      <w:pPr>
        <w:pStyle w:val="Nagwek4"/>
      </w:pPr>
      <w:r>
        <w:t>Turystyka</w:t>
      </w:r>
    </w:p>
    <w:p w14:paraId="395952AD" w14:textId="7F424A9D" w:rsidR="002561D8" w:rsidRDefault="002561D8" w:rsidP="002561D8">
      <w:pPr>
        <w:spacing w:line="360" w:lineRule="auto"/>
        <w:ind w:firstLine="708"/>
        <w:jc w:val="both"/>
        <w:rPr>
          <w:sz w:val="24"/>
          <w:szCs w:val="24"/>
        </w:rPr>
      </w:pPr>
      <w:r w:rsidRPr="003A6906">
        <w:rPr>
          <w:sz w:val="24"/>
          <w:szCs w:val="24"/>
        </w:rPr>
        <w:t>Infrastruktura turystyczna obszaru LSR oparta jest przede wszystkim na hotelach, zakładach uzdrowiskowych</w:t>
      </w:r>
      <w:r w:rsidR="00CF7E00">
        <w:rPr>
          <w:sz w:val="24"/>
          <w:szCs w:val="24"/>
        </w:rPr>
        <w:t xml:space="preserve"> i</w:t>
      </w:r>
      <w:r w:rsidRPr="003A6906">
        <w:rPr>
          <w:sz w:val="24"/>
          <w:szCs w:val="24"/>
        </w:rPr>
        <w:t xml:space="preserve"> pensjonatach. Zgodnie z danymi GUS na koniec 2014 r. </w:t>
      </w:r>
      <w:r w:rsidR="00CF7E00">
        <w:rPr>
          <w:sz w:val="24"/>
          <w:szCs w:val="24"/>
        </w:rPr>
        <w:t>było</w:t>
      </w:r>
      <w:r w:rsidRPr="003A6906">
        <w:rPr>
          <w:sz w:val="24"/>
          <w:szCs w:val="24"/>
        </w:rPr>
        <w:t xml:space="preserve"> 30 takich obiektów. </w:t>
      </w:r>
      <w:r>
        <w:rPr>
          <w:sz w:val="24"/>
          <w:szCs w:val="24"/>
        </w:rPr>
        <w:t>Według danych z LSR m</w:t>
      </w:r>
      <w:r w:rsidRPr="003A6906">
        <w:rPr>
          <w:sz w:val="24"/>
          <w:szCs w:val="24"/>
        </w:rPr>
        <w:t xml:space="preserve">iejsca noclegowe skupione są głównie w gminie Uście Gorlickie (76,83% wszystkich miejsc noclegowych obszaru LSR). Spośród pozostałych gmin miejsca noclegowe występują w gminie Biecz, Bobowa i Gorlice. Dla turystów uprawiających turystykę historyczną najciekawszym miejscem w powiecie gorlickim </w:t>
      </w:r>
      <w:r w:rsidR="00CF7E00">
        <w:rPr>
          <w:sz w:val="24"/>
          <w:szCs w:val="24"/>
        </w:rPr>
        <w:t>jest</w:t>
      </w:r>
      <w:r w:rsidRPr="003A6906">
        <w:rPr>
          <w:sz w:val="24"/>
          <w:szCs w:val="24"/>
        </w:rPr>
        <w:t xml:space="preserve"> miasto Biecz, </w:t>
      </w:r>
      <w:r w:rsidR="00CF7E00">
        <w:rPr>
          <w:sz w:val="24"/>
          <w:szCs w:val="24"/>
        </w:rPr>
        <w:t xml:space="preserve">gdzie znajdują się </w:t>
      </w:r>
      <w:r w:rsidRPr="003A6906">
        <w:rPr>
          <w:sz w:val="24"/>
          <w:szCs w:val="24"/>
        </w:rPr>
        <w:t>szlak architektury drewnianej, szlak cmentarzy z I wojny światowej czy szlak naftowy.</w:t>
      </w:r>
    </w:p>
    <w:p w14:paraId="32C59376" w14:textId="2A04B520" w:rsidR="002561D8" w:rsidRDefault="002561D8" w:rsidP="002561D8">
      <w:pPr>
        <w:spacing w:line="360" w:lineRule="auto"/>
        <w:ind w:firstLine="708"/>
        <w:jc w:val="both"/>
        <w:rPr>
          <w:sz w:val="24"/>
          <w:szCs w:val="24"/>
        </w:rPr>
      </w:pPr>
      <w:r>
        <w:rPr>
          <w:sz w:val="24"/>
          <w:szCs w:val="24"/>
        </w:rPr>
        <w:t>Na podstawie danych zawartych w LSR, w</w:t>
      </w:r>
      <w:r w:rsidRPr="00A45351">
        <w:rPr>
          <w:sz w:val="24"/>
          <w:szCs w:val="24"/>
        </w:rPr>
        <w:t xml:space="preserve">edług danych GUS na dzień 31.12.2014 r. na obszarze LSR </w:t>
      </w:r>
      <w:r w:rsidR="00CF7E00">
        <w:rPr>
          <w:sz w:val="24"/>
          <w:szCs w:val="24"/>
        </w:rPr>
        <w:t>znajdowało</w:t>
      </w:r>
      <w:r w:rsidRPr="00A45351">
        <w:rPr>
          <w:sz w:val="24"/>
          <w:szCs w:val="24"/>
        </w:rPr>
        <w:t xml:space="preserve"> się łącznie 30 turystycznych obiektów noclegowych, w tym: 4 hotele, 4 zakłady uzdrowiskowe, 3 pensjonaty, 2 inne obiekty hotelowe, 2 szkolne schroniska młodzieżowe, 1 schronisko, 1 ośrodek szkoleniowo-wypoczynkowy oraz 1 obiekt niesklasyfikowany.</w:t>
      </w:r>
      <w:r>
        <w:rPr>
          <w:sz w:val="24"/>
          <w:szCs w:val="24"/>
        </w:rPr>
        <w:t xml:space="preserve"> </w:t>
      </w:r>
      <w:r w:rsidRPr="00A45351">
        <w:rPr>
          <w:sz w:val="24"/>
          <w:szCs w:val="24"/>
        </w:rPr>
        <w:t xml:space="preserve">Według danych GUS stan na 31.12.2014 r. na terenie powiatu gorlickiego nie występują: pokoje gościnne, kwatery agroturystyczne, motele, hostele, domy wycieczkowe, schroniska młodzieżowe, ośrodki wczasowe, ośrodki kolonijne, domy pracy </w:t>
      </w:r>
      <w:r w:rsidRPr="00A45351">
        <w:rPr>
          <w:sz w:val="24"/>
          <w:szCs w:val="24"/>
        </w:rPr>
        <w:lastRenderedPageBreak/>
        <w:t>twórczej, zespoły domków turystycznych, kempingi, pola biwakowe ośrodki do wypoczynku sobotnio-niedzielnego i świątecznego. Obraz ten jest jednak niewłaściwy</w:t>
      </w:r>
      <w:r w:rsidR="003368E7">
        <w:rPr>
          <w:sz w:val="24"/>
          <w:szCs w:val="24"/>
        </w:rPr>
        <w:t xml:space="preserve">, bowiem </w:t>
      </w:r>
      <w:r w:rsidRPr="00A45351">
        <w:rPr>
          <w:sz w:val="24"/>
          <w:szCs w:val="24"/>
        </w:rPr>
        <w:t>na obszarze znajdują się liczne obiekty noclegowe, w tym gospodarstwa agroturystyczne, jednakże ich właściciele nie dążą do wykazania ich w statystykach publicznych.</w:t>
      </w:r>
    </w:p>
    <w:p w14:paraId="60B6DCD3" w14:textId="3D419C93" w:rsidR="002561D8" w:rsidRDefault="002561D8" w:rsidP="002561D8">
      <w:pPr>
        <w:spacing w:line="360" w:lineRule="auto"/>
        <w:ind w:firstLine="708"/>
        <w:jc w:val="both"/>
        <w:rPr>
          <w:sz w:val="24"/>
          <w:szCs w:val="24"/>
        </w:rPr>
      </w:pPr>
      <w:r>
        <w:rPr>
          <w:sz w:val="24"/>
          <w:szCs w:val="24"/>
        </w:rPr>
        <w:t>Natomiast analizując dane w latach 2016, 2018 i 2020 biorąc pod uwagę w przypadku dwóch gmin tylko obszar wiejski, dane z GUS wskazują zarejestrowane obiekty turystyczne w sześciu gminach. Zdecydowanie najwięcej w gminie Uście Gorlickie. Mimo</w:t>
      </w:r>
      <w:r w:rsidR="003368E7">
        <w:rPr>
          <w:sz w:val="24"/>
          <w:szCs w:val="24"/>
        </w:rPr>
        <w:t>,</w:t>
      </w:r>
      <w:r>
        <w:rPr>
          <w:sz w:val="24"/>
          <w:szCs w:val="24"/>
        </w:rPr>
        <w:t xml:space="preserve"> iż jest w tej gminie najwięcej obiektów turystycznych, to jednak zauważalny jest te</w:t>
      </w:r>
      <w:r w:rsidR="003368E7">
        <w:rPr>
          <w:sz w:val="24"/>
          <w:szCs w:val="24"/>
        </w:rPr>
        <w:t>ż</w:t>
      </w:r>
      <w:r>
        <w:rPr>
          <w:sz w:val="24"/>
          <w:szCs w:val="24"/>
        </w:rPr>
        <w:t xml:space="preserve"> spadek w badanych latach (16 – 2016 oraz 10 – 2020). </w:t>
      </w:r>
    </w:p>
    <w:p w14:paraId="282A268B" w14:textId="1F334951" w:rsidR="002561D8" w:rsidRPr="003368E7" w:rsidRDefault="002561D8" w:rsidP="003368E7">
      <w:pPr>
        <w:spacing w:line="360" w:lineRule="auto"/>
        <w:ind w:firstLine="708"/>
        <w:jc w:val="both"/>
        <w:rPr>
          <w:sz w:val="24"/>
          <w:szCs w:val="24"/>
        </w:rPr>
      </w:pPr>
      <w:r>
        <w:rPr>
          <w:sz w:val="24"/>
          <w:szCs w:val="24"/>
        </w:rPr>
        <w:t xml:space="preserve">Brak zarejestrowanych gospodarstw agroturystycznych wcale nie oznacza, że takich na tym obszarze nie ma. Zapewne jest to związane z brakiem ewidencji tych obiektów. </w:t>
      </w:r>
    </w:p>
    <w:p w14:paraId="66F08580" w14:textId="166D19E6" w:rsidR="003368E7" w:rsidRDefault="003368E7" w:rsidP="003368E7">
      <w:pPr>
        <w:pStyle w:val="Legenda"/>
        <w:keepNext/>
      </w:pPr>
      <w:bookmarkStart w:id="46" w:name="_Toc85982474"/>
      <w:bookmarkStart w:id="47" w:name="_Toc86398964"/>
      <w:r>
        <w:t xml:space="preserve">Wykres </w:t>
      </w:r>
      <w:fldSimple w:instr=" SEQ Wykres \* ARABIC ">
        <w:r w:rsidR="00937A80">
          <w:rPr>
            <w:noProof/>
          </w:rPr>
          <w:t>5</w:t>
        </w:r>
      </w:fldSimple>
      <w:r>
        <w:t xml:space="preserve"> </w:t>
      </w:r>
      <w:r w:rsidRPr="007E3E46">
        <w:t>Turystyczne obiekty noclegowe w gminach – stan w dniu 31 lipca poszczególnych lat</w:t>
      </w:r>
      <w:r>
        <w:t>.</w:t>
      </w:r>
      <w:bookmarkEnd w:id="46"/>
      <w:bookmarkEnd w:id="47"/>
    </w:p>
    <w:tbl>
      <w:tblPr>
        <w:tblW w:w="95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4377"/>
        <w:gridCol w:w="1721"/>
        <w:gridCol w:w="1721"/>
        <w:gridCol w:w="1721"/>
      </w:tblGrid>
      <w:tr w:rsidR="002561D8" w14:paraId="72EBD37A" w14:textId="77777777" w:rsidTr="00A438B4">
        <w:trPr>
          <w:trHeight w:val="473"/>
        </w:trPr>
        <w:tc>
          <w:tcPr>
            <w:tcW w:w="9540" w:type="dxa"/>
            <w:gridSpan w:val="4"/>
            <w:shd w:val="clear" w:color="auto" w:fill="D9D9D9"/>
            <w:vAlign w:val="center"/>
          </w:tcPr>
          <w:p w14:paraId="74155F09" w14:textId="77777777" w:rsidR="002561D8" w:rsidRDefault="002561D8" w:rsidP="00A438B4">
            <w:pPr>
              <w:spacing w:after="0" w:line="240" w:lineRule="auto"/>
              <w:jc w:val="center"/>
            </w:pPr>
            <w:r>
              <w:rPr>
                <w:b/>
                <w:bCs/>
              </w:rPr>
              <w:t>Turystyczne obiekty noclegowe w gminach – stan w dniu 31 lipca poszczególnych lat</w:t>
            </w:r>
          </w:p>
        </w:tc>
      </w:tr>
      <w:tr w:rsidR="002561D8" w14:paraId="24DBB7D3" w14:textId="77777777" w:rsidTr="00A438B4">
        <w:trPr>
          <w:trHeight w:val="473"/>
        </w:trPr>
        <w:tc>
          <w:tcPr>
            <w:tcW w:w="4377" w:type="dxa"/>
            <w:shd w:val="clear" w:color="auto" w:fill="D9D9D9"/>
            <w:vAlign w:val="center"/>
          </w:tcPr>
          <w:p w14:paraId="5C1CEF39" w14:textId="77777777" w:rsidR="002561D8" w:rsidRDefault="002561D8" w:rsidP="00A438B4">
            <w:pPr>
              <w:spacing w:after="0" w:line="240" w:lineRule="auto"/>
            </w:pPr>
            <w:r>
              <w:rPr>
                <w:b/>
                <w:bCs/>
              </w:rPr>
              <w:t>Nazwa gminy/rok</w:t>
            </w:r>
          </w:p>
        </w:tc>
        <w:tc>
          <w:tcPr>
            <w:tcW w:w="1721" w:type="dxa"/>
            <w:shd w:val="clear" w:color="auto" w:fill="D9D9D9"/>
            <w:vAlign w:val="center"/>
          </w:tcPr>
          <w:p w14:paraId="5D1239F1" w14:textId="77777777" w:rsidR="002561D8" w:rsidRDefault="002561D8" w:rsidP="00A438B4">
            <w:pPr>
              <w:spacing w:after="0" w:line="240" w:lineRule="auto"/>
              <w:jc w:val="center"/>
            </w:pPr>
            <w:r>
              <w:rPr>
                <w:b/>
                <w:bCs/>
              </w:rPr>
              <w:t>2016</w:t>
            </w:r>
          </w:p>
        </w:tc>
        <w:tc>
          <w:tcPr>
            <w:tcW w:w="1721" w:type="dxa"/>
            <w:shd w:val="clear" w:color="auto" w:fill="D9D9D9"/>
            <w:vAlign w:val="center"/>
          </w:tcPr>
          <w:p w14:paraId="1F45C365" w14:textId="77777777" w:rsidR="002561D8" w:rsidRDefault="002561D8" w:rsidP="00A438B4">
            <w:pPr>
              <w:spacing w:after="0" w:line="240" w:lineRule="auto"/>
              <w:jc w:val="center"/>
            </w:pPr>
            <w:r>
              <w:rPr>
                <w:b/>
                <w:bCs/>
              </w:rPr>
              <w:t>2018</w:t>
            </w:r>
          </w:p>
        </w:tc>
        <w:tc>
          <w:tcPr>
            <w:tcW w:w="1721" w:type="dxa"/>
            <w:shd w:val="clear" w:color="auto" w:fill="D9D9D9"/>
            <w:vAlign w:val="center"/>
          </w:tcPr>
          <w:p w14:paraId="5265C24C" w14:textId="77777777" w:rsidR="002561D8" w:rsidRDefault="002561D8" w:rsidP="00A438B4">
            <w:pPr>
              <w:spacing w:after="0" w:line="240" w:lineRule="auto"/>
              <w:jc w:val="center"/>
            </w:pPr>
            <w:r>
              <w:rPr>
                <w:b/>
                <w:bCs/>
              </w:rPr>
              <w:t>2020</w:t>
            </w:r>
          </w:p>
        </w:tc>
      </w:tr>
      <w:tr w:rsidR="000F59F1" w14:paraId="24A68D01" w14:textId="77777777" w:rsidTr="00BE6075">
        <w:trPr>
          <w:trHeight w:val="473"/>
        </w:trPr>
        <w:tc>
          <w:tcPr>
            <w:tcW w:w="4377" w:type="dxa"/>
            <w:shd w:val="clear" w:color="auto" w:fill="FFFFFF"/>
            <w:vAlign w:val="bottom"/>
          </w:tcPr>
          <w:p w14:paraId="1C27E7CE" w14:textId="6169F1CA" w:rsidR="000F59F1" w:rsidRDefault="000F59F1" w:rsidP="000F59F1">
            <w:pPr>
              <w:spacing w:after="0" w:line="240" w:lineRule="auto"/>
            </w:pPr>
            <w:r>
              <w:rPr>
                <w:rFonts w:ascii="Calibri" w:hAnsi="Calibri" w:cs="Calibri"/>
              </w:rPr>
              <w:t>Biecz (3)</w:t>
            </w:r>
          </w:p>
        </w:tc>
        <w:tc>
          <w:tcPr>
            <w:tcW w:w="1721" w:type="dxa"/>
            <w:shd w:val="clear" w:color="auto" w:fill="FFFFFF"/>
            <w:vAlign w:val="bottom"/>
          </w:tcPr>
          <w:p w14:paraId="41F48E9F" w14:textId="637D4C7B" w:rsidR="000F59F1" w:rsidRDefault="000F59F1" w:rsidP="000F59F1">
            <w:pPr>
              <w:spacing w:after="0" w:line="240" w:lineRule="auto"/>
              <w:jc w:val="center"/>
            </w:pPr>
            <w:r>
              <w:rPr>
                <w:rFonts w:ascii="Calibri" w:hAnsi="Calibri" w:cs="Calibri"/>
              </w:rPr>
              <w:t>4</w:t>
            </w:r>
          </w:p>
        </w:tc>
        <w:tc>
          <w:tcPr>
            <w:tcW w:w="1721" w:type="dxa"/>
            <w:shd w:val="clear" w:color="auto" w:fill="FFFFFF"/>
            <w:vAlign w:val="bottom"/>
          </w:tcPr>
          <w:p w14:paraId="5E1039DC" w14:textId="6D45F35E" w:rsidR="000F59F1" w:rsidRDefault="000F59F1" w:rsidP="000F59F1">
            <w:pPr>
              <w:spacing w:after="0" w:line="240" w:lineRule="auto"/>
              <w:jc w:val="center"/>
            </w:pPr>
            <w:r>
              <w:rPr>
                <w:rFonts w:ascii="Calibri" w:hAnsi="Calibri" w:cs="Calibri"/>
              </w:rPr>
              <w:t>4</w:t>
            </w:r>
          </w:p>
        </w:tc>
        <w:tc>
          <w:tcPr>
            <w:tcW w:w="1721" w:type="dxa"/>
            <w:shd w:val="clear" w:color="auto" w:fill="FFFFFF"/>
            <w:vAlign w:val="bottom"/>
          </w:tcPr>
          <w:p w14:paraId="2F888D6E" w14:textId="31DC4D3E" w:rsidR="000F59F1" w:rsidRDefault="000F59F1" w:rsidP="000F59F1">
            <w:pPr>
              <w:spacing w:after="0" w:line="240" w:lineRule="auto"/>
              <w:jc w:val="center"/>
            </w:pPr>
            <w:r>
              <w:rPr>
                <w:rFonts w:ascii="Calibri" w:hAnsi="Calibri" w:cs="Calibri"/>
              </w:rPr>
              <w:t>5</w:t>
            </w:r>
          </w:p>
        </w:tc>
      </w:tr>
      <w:tr w:rsidR="000F59F1" w14:paraId="6F2C6F08" w14:textId="77777777" w:rsidTr="00BE6075">
        <w:trPr>
          <w:trHeight w:val="473"/>
        </w:trPr>
        <w:tc>
          <w:tcPr>
            <w:tcW w:w="4377" w:type="dxa"/>
            <w:shd w:val="clear" w:color="auto" w:fill="FFFFFF"/>
            <w:vAlign w:val="bottom"/>
          </w:tcPr>
          <w:p w14:paraId="247C2340" w14:textId="787D73E5" w:rsidR="000F59F1" w:rsidRDefault="000F59F1" w:rsidP="000F59F1">
            <w:pPr>
              <w:spacing w:after="0" w:line="240" w:lineRule="auto"/>
              <w:rPr>
                <w:rFonts w:cs="Calibri"/>
              </w:rPr>
            </w:pPr>
            <w:r>
              <w:rPr>
                <w:rFonts w:ascii="Calibri" w:hAnsi="Calibri" w:cs="Calibri"/>
              </w:rPr>
              <w:t>Bobowa (3)</w:t>
            </w:r>
          </w:p>
        </w:tc>
        <w:tc>
          <w:tcPr>
            <w:tcW w:w="1721" w:type="dxa"/>
            <w:shd w:val="clear" w:color="auto" w:fill="FFFFFF"/>
            <w:vAlign w:val="bottom"/>
          </w:tcPr>
          <w:p w14:paraId="49611774" w14:textId="05C17790" w:rsidR="000F59F1" w:rsidRDefault="000F59F1" w:rsidP="000F59F1">
            <w:pPr>
              <w:spacing w:after="0" w:line="240" w:lineRule="auto"/>
              <w:jc w:val="center"/>
              <w:rPr>
                <w:rFonts w:cs="Calibri"/>
              </w:rPr>
            </w:pPr>
            <w:r>
              <w:rPr>
                <w:rFonts w:ascii="Calibri" w:hAnsi="Calibri" w:cs="Calibri"/>
              </w:rPr>
              <w:t>2</w:t>
            </w:r>
          </w:p>
        </w:tc>
        <w:tc>
          <w:tcPr>
            <w:tcW w:w="1721" w:type="dxa"/>
            <w:shd w:val="clear" w:color="auto" w:fill="FFFFFF"/>
            <w:vAlign w:val="bottom"/>
          </w:tcPr>
          <w:p w14:paraId="2CCDA8BD" w14:textId="3245F5E6" w:rsidR="000F59F1" w:rsidRDefault="000F59F1" w:rsidP="000F59F1">
            <w:pPr>
              <w:spacing w:after="0" w:line="240" w:lineRule="auto"/>
              <w:jc w:val="center"/>
              <w:rPr>
                <w:rFonts w:cs="Calibri"/>
              </w:rPr>
            </w:pPr>
            <w:r>
              <w:rPr>
                <w:rFonts w:ascii="Calibri" w:hAnsi="Calibri" w:cs="Calibri"/>
              </w:rPr>
              <w:t>2</w:t>
            </w:r>
          </w:p>
        </w:tc>
        <w:tc>
          <w:tcPr>
            <w:tcW w:w="1721" w:type="dxa"/>
            <w:shd w:val="clear" w:color="auto" w:fill="FFFFFF"/>
            <w:vAlign w:val="bottom"/>
          </w:tcPr>
          <w:p w14:paraId="68CF2E34" w14:textId="67D96420" w:rsidR="000F59F1" w:rsidRDefault="000F59F1" w:rsidP="000F59F1">
            <w:pPr>
              <w:spacing w:after="0" w:line="240" w:lineRule="auto"/>
              <w:jc w:val="center"/>
              <w:rPr>
                <w:rFonts w:cs="Calibri"/>
              </w:rPr>
            </w:pPr>
            <w:r>
              <w:rPr>
                <w:rFonts w:ascii="Calibri" w:hAnsi="Calibri" w:cs="Calibri"/>
              </w:rPr>
              <w:t>2</w:t>
            </w:r>
          </w:p>
        </w:tc>
      </w:tr>
      <w:tr w:rsidR="002561D8" w14:paraId="29B46BFA" w14:textId="77777777" w:rsidTr="00A438B4">
        <w:trPr>
          <w:trHeight w:val="473"/>
        </w:trPr>
        <w:tc>
          <w:tcPr>
            <w:tcW w:w="4377" w:type="dxa"/>
            <w:shd w:val="clear" w:color="auto" w:fill="FFFFFF"/>
          </w:tcPr>
          <w:p w14:paraId="16AC8690" w14:textId="77777777" w:rsidR="002561D8" w:rsidRDefault="002561D8" w:rsidP="00A438B4">
            <w:pPr>
              <w:spacing w:after="0" w:line="240" w:lineRule="auto"/>
            </w:pPr>
            <w:r w:rsidRPr="001F1BFB">
              <w:t>Gorlice (2)</w:t>
            </w:r>
          </w:p>
        </w:tc>
        <w:tc>
          <w:tcPr>
            <w:tcW w:w="1721" w:type="dxa"/>
            <w:shd w:val="clear" w:color="auto" w:fill="FFFFFF"/>
          </w:tcPr>
          <w:p w14:paraId="73B2F124" w14:textId="77777777" w:rsidR="002561D8" w:rsidRDefault="002561D8" w:rsidP="00A438B4">
            <w:pPr>
              <w:spacing w:after="0" w:line="240" w:lineRule="auto"/>
              <w:jc w:val="center"/>
            </w:pPr>
            <w:r w:rsidRPr="001F1BFB">
              <w:t>2</w:t>
            </w:r>
          </w:p>
        </w:tc>
        <w:tc>
          <w:tcPr>
            <w:tcW w:w="1721" w:type="dxa"/>
            <w:shd w:val="clear" w:color="auto" w:fill="FFFFFF"/>
          </w:tcPr>
          <w:p w14:paraId="32D9E013" w14:textId="77777777" w:rsidR="002561D8" w:rsidRDefault="002561D8" w:rsidP="00A438B4">
            <w:pPr>
              <w:spacing w:after="0" w:line="240" w:lineRule="auto"/>
              <w:jc w:val="center"/>
            </w:pPr>
            <w:r w:rsidRPr="001F1BFB">
              <w:t>1</w:t>
            </w:r>
          </w:p>
        </w:tc>
        <w:tc>
          <w:tcPr>
            <w:tcW w:w="1721" w:type="dxa"/>
            <w:shd w:val="clear" w:color="auto" w:fill="FFFFFF"/>
          </w:tcPr>
          <w:p w14:paraId="6B760540" w14:textId="77777777" w:rsidR="002561D8" w:rsidRDefault="002561D8" w:rsidP="00A438B4">
            <w:pPr>
              <w:spacing w:after="0" w:line="240" w:lineRule="auto"/>
              <w:jc w:val="center"/>
            </w:pPr>
            <w:r w:rsidRPr="001F1BFB">
              <w:t>1</w:t>
            </w:r>
          </w:p>
        </w:tc>
      </w:tr>
      <w:tr w:rsidR="002561D8" w14:paraId="40F5CFBC" w14:textId="77777777" w:rsidTr="00A438B4">
        <w:trPr>
          <w:trHeight w:val="473"/>
        </w:trPr>
        <w:tc>
          <w:tcPr>
            <w:tcW w:w="4377" w:type="dxa"/>
            <w:shd w:val="clear" w:color="auto" w:fill="FFFFFF"/>
          </w:tcPr>
          <w:p w14:paraId="099F15E3" w14:textId="77777777" w:rsidR="002561D8" w:rsidRDefault="002561D8" w:rsidP="00A438B4">
            <w:pPr>
              <w:spacing w:after="0" w:line="240" w:lineRule="auto"/>
            </w:pPr>
            <w:r w:rsidRPr="001F1BFB">
              <w:t>Ropa (2)</w:t>
            </w:r>
          </w:p>
        </w:tc>
        <w:tc>
          <w:tcPr>
            <w:tcW w:w="1721" w:type="dxa"/>
            <w:shd w:val="clear" w:color="auto" w:fill="FFFFFF"/>
          </w:tcPr>
          <w:p w14:paraId="3717648E" w14:textId="77777777" w:rsidR="002561D8" w:rsidRDefault="002561D8" w:rsidP="00A438B4">
            <w:pPr>
              <w:spacing w:after="0" w:line="240" w:lineRule="auto"/>
              <w:jc w:val="center"/>
            </w:pPr>
            <w:r w:rsidRPr="001F1BFB">
              <w:t>1</w:t>
            </w:r>
          </w:p>
        </w:tc>
        <w:tc>
          <w:tcPr>
            <w:tcW w:w="1721" w:type="dxa"/>
            <w:shd w:val="clear" w:color="auto" w:fill="FFFFFF"/>
          </w:tcPr>
          <w:p w14:paraId="1779732E" w14:textId="77777777" w:rsidR="002561D8" w:rsidRDefault="002561D8" w:rsidP="00A438B4">
            <w:pPr>
              <w:spacing w:after="0" w:line="240" w:lineRule="auto"/>
              <w:jc w:val="center"/>
            </w:pPr>
            <w:r w:rsidRPr="001F1BFB">
              <w:t>1</w:t>
            </w:r>
          </w:p>
        </w:tc>
        <w:tc>
          <w:tcPr>
            <w:tcW w:w="1721" w:type="dxa"/>
            <w:shd w:val="clear" w:color="auto" w:fill="FFFFFF"/>
          </w:tcPr>
          <w:p w14:paraId="29446C27" w14:textId="77777777" w:rsidR="002561D8" w:rsidRDefault="002561D8" w:rsidP="00A438B4">
            <w:pPr>
              <w:spacing w:after="0" w:line="240" w:lineRule="auto"/>
              <w:jc w:val="center"/>
            </w:pPr>
            <w:r w:rsidRPr="001F1BFB">
              <w:t>1</w:t>
            </w:r>
          </w:p>
        </w:tc>
      </w:tr>
      <w:tr w:rsidR="002561D8" w14:paraId="21CD2EA8" w14:textId="77777777" w:rsidTr="00A438B4">
        <w:trPr>
          <w:trHeight w:val="473"/>
        </w:trPr>
        <w:tc>
          <w:tcPr>
            <w:tcW w:w="4377" w:type="dxa"/>
            <w:shd w:val="clear" w:color="auto" w:fill="FFFFFF"/>
          </w:tcPr>
          <w:p w14:paraId="312F48A6" w14:textId="77777777" w:rsidR="002561D8" w:rsidRDefault="002561D8" w:rsidP="00A438B4">
            <w:pPr>
              <w:spacing w:after="0" w:line="240" w:lineRule="auto"/>
              <w:rPr>
                <w:rFonts w:cs="Calibri"/>
              </w:rPr>
            </w:pPr>
            <w:r w:rsidRPr="001F1BFB">
              <w:t>Sękowa (2)</w:t>
            </w:r>
          </w:p>
        </w:tc>
        <w:tc>
          <w:tcPr>
            <w:tcW w:w="1721" w:type="dxa"/>
            <w:shd w:val="clear" w:color="auto" w:fill="FFFFFF"/>
          </w:tcPr>
          <w:p w14:paraId="7E02CA9D" w14:textId="77777777" w:rsidR="002561D8" w:rsidRDefault="002561D8" w:rsidP="00A438B4">
            <w:pPr>
              <w:spacing w:after="0" w:line="240" w:lineRule="auto"/>
              <w:jc w:val="center"/>
              <w:rPr>
                <w:rFonts w:cs="Calibri"/>
              </w:rPr>
            </w:pPr>
            <w:r w:rsidRPr="001F1BFB">
              <w:t>3</w:t>
            </w:r>
          </w:p>
        </w:tc>
        <w:tc>
          <w:tcPr>
            <w:tcW w:w="1721" w:type="dxa"/>
            <w:shd w:val="clear" w:color="auto" w:fill="FFFFFF"/>
          </w:tcPr>
          <w:p w14:paraId="4C23DFB9" w14:textId="77777777" w:rsidR="002561D8" w:rsidRDefault="002561D8" w:rsidP="00A438B4">
            <w:pPr>
              <w:spacing w:after="0" w:line="240" w:lineRule="auto"/>
              <w:jc w:val="center"/>
              <w:rPr>
                <w:rFonts w:cs="Calibri"/>
              </w:rPr>
            </w:pPr>
            <w:r w:rsidRPr="001F1BFB">
              <w:t>4</w:t>
            </w:r>
          </w:p>
        </w:tc>
        <w:tc>
          <w:tcPr>
            <w:tcW w:w="1721" w:type="dxa"/>
            <w:shd w:val="clear" w:color="auto" w:fill="FFFFFF"/>
          </w:tcPr>
          <w:p w14:paraId="174A8B42" w14:textId="77777777" w:rsidR="002561D8" w:rsidRDefault="002561D8" w:rsidP="00A438B4">
            <w:pPr>
              <w:spacing w:after="0" w:line="240" w:lineRule="auto"/>
              <w:jc w:val="center"/>
              <w:rPr>
                <w:rFonts w:cs="Calibri"/>
              </w:rPr>
            </w:pPr>
            <w:r w:rsidRPr="001F1BFB">
              <w:t>4</w:t>
            </w:r>
          </w:p>
        </w:tc>
      </w:tr>
      <w:tr w:rsidR="002561D8" w14:paraId="5498390C" w14:textId="77777777" w:rsidTr="00A438B4">
        <w:trPr>
          <w:trHeight w:val="473"/>
        </w:trPr>
        <w:tc>
          <w:tcPr>
            <w:tcW w:w="4377" w:type="dxa"/>
            <w:shd w:val="clear" w:color="auto" w:fill="FFFFFF"/>
          </w:tcPr>
          <w:p w14:paraId="5783A80A" w14:textId="77777777" w:rsidR="002561D8" w:rsidRPr="00380FB8" w:rsidRDefault="002561D8" w:rsidP="00A438B4">
            <w:pPr>
              <w:spacing w:after="0" w:line="240" w:lineRule="auto"/>
            </w:pPr>
            <w:r w:rsidRPr="001F1BFB">
              <w:t>Uście Gorlickie (2)</w:t>
            </w:r>
          </w:p>
        </w:tc>
        <w:tc>
          <w:tcPr>
            <w:tcW w:w="1721" w:type="dxa"/>
            <w:shd w:val="clear" w:color="auto" w:fill="FFFFFF"/>
          </w:tcPr>
          <w:p w14:paraId="70D26CA2" w14:textId="77777777" w:rsidR="002561D8" w:rsidRPr="00380FB8" w:rsidRDefault="002561D8" w:rsidP="00A438B4">
            <w:pPr>
              <w:spacing w:after="0" w:line="240" w:lineRule="auto"/>
              <w:jc w:val="center"/>
            </w:pPr>
            <w:r w:rsidRPr="001F1BFB">
              <w:t>16</w:t>
            </w:r>
          </w:p>
        </w:tc>
        <w:tc>
          <w:tcPr>
            <w:tcW w:w="1721" w:type="dxa"/>
            <w:shd w:val="clear" w:color="auto" w:fill="FFFFFF"/>
          </w:tcPr>
          <w:p w14:paraId="539E7D5C" w14:textId="77777777" w:rsidR="002561D8" w:rsidRPr="00380FB8" w:rsidRDefault="002561D8" w:rsidP="00A438B4">
            <w:pPr>
              <w:spacing w:after="0" w:line="240" w:lineRule="auto"/>
              <w:jc w:val="center"/>
            </w:pPr>
            <w:r w:rsidRPr="001F1BFB">
              <w:t>12</w:t>
            </w:r>
          </w:p>
        </w:tc>
        <w:tc>
          <w:tcPr>
            <w:tcW w:w="1721" w:type="dxa"/>
            <w:shd w:val="clear" w:color="auto" w:fill="FFFFFF"/>
          </w:tcPr>
          <w:p w14:paraId="023C0BAA" w14:textId="77777777" w:rsidR="002561D8" w:rsidRPr="00380FB8" w:rsidRDefault="002561D8" w:rsidP="00A438B4">
            <w:pPr>
              <w:spacing w:after="0" w:line="240" w:lineRule="auto"/>
              <w:jc w:val="center"/>
            </w:pPr>
            <w:r w:rsidRPr="001F1BFB">
              <w:t>10</w:t>
            </w:r>
          </w:p>
        </w:tc>
      </w:tr>
    </w:tbl>
    <w:p w14:paraId="6ED1555B" w14:textId="77777777" w:rsidR="002561D8" w:rsidRPr="00D054B6" w:rsidRDefault="002561D8" w:rsidP="002561D8">
      <w:pPr>
        <w:rPr>
          <w:rFonts w:cs="Calibri"/>
          <w:i/>
          <w:iCs/>
        </w:rPr>
      </w:pPr>
      <w:r w:rsidRPr="004B0686">
        <w:rPr>
          <w:rFonts w:cs="Calibri"/>
          <w:i/>
          <w:iCs/>
        </w:rPr>
        <w:t xml:space="preserve">Źródło: dane z GUS, 2021. </w:t>
      </w:r>
    </w:p>
    <w:p w14:paraId="6FC46649" w14:textId="05D7DC31" w:rsidR="002561D8" w:rsidRPr="00593963" w:rsidRDefault="002561D8" w:rsidP="003368E7">
      <w:pPr>
        <w:pStyle w:val="Nagwek4"/>
      </w:pPr>
      <w:r>
        <w:t xml:space="preserve">Cele </w:t>
      </w:r>
      <w:r w:rsidR="003368E7">
        <w:t xml:space="preserve">zapisane w </w:t>
      </w:r>
      <w:r>
        <w:t>LSR</w:t>
      </w:r>
    </w:p>
    <w:p w14:paraId="5C9503D1" w14:textId="74FD97E8" w:rsidR="002561D8" w:rsidRPr="00DF2320" w:rsidRDefault="002561D8" w:rsidP="002561D8">
      <w:pPr>
        <w:spacing w:line="360" w:lineRule="auto"/>
        <w:ind w:firstLine="708"/>
        <w:jc w:val="both"/>
        <w:rPr>
          <w:sz w:val="24"/>
          <w:szCs w:val="24"/>
        </w:rPr>
      </w:pPr>
      <w:r>
        <w:rPr>
          <w:sz w:val="24"/>
          <w:szCs w:val="24"/>
        </w:rPr>
        <w:t>Lokalna Grupa Działania n</w:t>
      </w:r>
      <w:r w:rsidRPr="00DF2320">
        <w:rPr>
          <w:sz w:val="24"/>
          <w:szCs w:val="24"/>
        </w:rPr>
        <w:t>a podstawie wniosków płynących z działań partycypacyjnych związanych z opracowaniem diagnozy obszaru i ludności oraz analizy SWOT obszaru LSR przygotowa</w:t>
      </w:r>
      <w:r>
        <w:rPr>
          <w:sz w:val="24"/>
          <w:szCs w:val="24"/>
        </w:rPr>
        <w:t>ła</w:t>
      </w:r>
      <w:r w:rsidRPr="00DF2320">
        <w:rPr>
          <w:sz w:val="24"/>
          <w:szCs w:val="24"/>
        </w:rPr>
        <w:t xml:space="preserve"> zestawienie problemów, które zgodnie z metodyką prac nad LSR, podzielone </w:t>
      </w:r>
      <w:r w:rsidR="00FE0BD8">
        <w:rPr>
          <w:sz w:val="24"/>
          <w:szCs w:val="24"/>
        </w:rPr>
        <w:t>zostały</w:t>
      </w:r>
      <w:r w:rsidRPr="00DF2320">
        <w:rPr>
          <w:sz w:val="24"/>
          <w:szCs w:val="24"/>
        </w:rPr>
        <w:t xml:space="preserve"> na problemy oraz ich przyczyny i skutki. Następnie problemy przekształcone zostały na cele i przedsięwzięcia. </w:t>
      </w:r>
    </w:p>
    <w:p w14:paraId="5BC04829" w14:textId="77777777" w:rsidR="002561D8" w:rsidRPr="00DF2320" w:rsidRDefault="002561D8" w:rsidP="002561D8">
      <w:pPr>
        <w:spacing w:line="360" w:lineRule="auto"/>
        <w:ind w:firstLine="708"/>
        <w:jc w:val="both"/>
        <w:rPr>
          <w:sz w:val="24"/>
          <w:szCs w:val="24"/>
        </w:rPr>
      </w:pPr>
      <w:r w:rsidRPr="00DF2320">
        <w:rPr>
          <w:sz w:val="24"/>
          <w:szCs w:val="24"/>
        </w:rPr>
        <w:t xml:space="preserve">Z tak stworzonego drzewa celów do realizacji w ramach LSR wybrane zostały te cele i przedsięwzięcia, które są bezpośrednio możliwe do realizacji w ramach poddziałania </w:t>
      </w:r>
      <w:r w:rsidRPr="00DF2320">
        <w:rPr>
          <w:sz w:val="24"/>
          <w:szCs w:val="24"/>
        </w:rPr>
        <w:lastRenderedPageBreak/>
        <w:t xml:space="preserve">„Wsparcie na wdrażanie operacji w ramach strategii rozwoju lokalnego kierowanego przez społeczność” objętego Programem Rozwoju Obszarów Wiejskich na lata 2014–2020. </w:t>
      </w:r>
    </w:p>
    <w:p w14:paraId="7A9D218F" w14:textId="4546BC7A" w:rsidR="002561D8" w:rsidRPr="00DF2320" w:rsidRDefault="002561D8" w:rsidP="002561D8">
      <w:pPr>
        <w:spacing w:line="360" w:lineRule="auto"/>
        <w:ind w:firstLine="708"/>
        <w:jc w:val="both"/>
        <w:rPr>
          <w:sz w:val="24"/>
          <w:szCs w:val="24"/>
        </w:rPr>
      </w:pPr>
      <w:r w:rsidRPr="00DF2320">
        <w:rPr>
          <w:sz w:val="24"/>
          <w:szCs w:val="24"/>
        </w:rPr>
        <w:t xml:space="preserve">Poprzez realizację poszczególnych działań </w:t>
      </w:r>
      <w:r w:rsidR="00FE0BD8">
        <w:rPr>
          <w:sz w:val="24"/>
          <w:szCs w:val="24"/>
        </w:rPr>
        <w:t xml:space="preserve">założono, że </w:t>
      </w:r>
      <w:r w:rsidRPr="00DF2320">
        <w:rPr>
          <w:sz w:val="24"/>
          <w:szCs w:val="24"/>
        </w:rPr>
        <w:t xml:space="preserve">osiągnięte zostaną cele szczegółowe, prowadzące do realizacji celu ogólnego, który osiągany będzie w dłuższej perspektywie czasowej. Cele szczegółowe odpowiadają problemom kluczowym zdiagnozowanym w procesie partycypacji, natomiast działania, które będą realizowane dla osiągnięcia celów szczegółowych stanowią odpowiedź na przyczyny zdiagnozowanych problemów. Tak zaplanowana interwencja stanowi kompleksowe podejście do problemu, oddziaływania na podstawy jego tworzenia - by ostatecznie niwelować jego </w:t>
      </w:r>
      <w:r w:rsidR="00FE0BD8">
        <w:rPr>
          <w:sz w:val="24"/>
          <w:szCs w:val="24"/>
        </w:rPr>
        <w:t>działanie</w:t>
      </w:r>
      <w:r w:rsidRPr="00DF2320">
        <w:rPr>
          <w:sz w:val="24"/>
          <w:szCs w:val="24"/>
        </w:rPr>
        <w:t xml:space="preserve">. </w:t>
      </w:r>
    </w:p>
    <w:p w14:paraId="791D74E4" w14:textId="77777777" w:rsidR="002561D8" w:rsidRPr="00DF2320" w:rsidRDefault="002561D8" w:rsidP="002561D8">
      <w:pPr>
        <w:spacing w:line="360" w:lineRule="auto"/>
        <w:ind w:firstLine="708"/>
        <w:jc w:val="both"/>
        <w:rPr>
          <w:sz w:val="24"/>
          <w:szCs w:val="24"/>
        </w:rPr>
      </w:pPr>
      <w:r w:rsidRPr="00DF2320">
        <w:rPr>
          <w:sz w:val="24"/>
          <w:szCs w:val="24"/>
        </w:rPr>
        <w:t>Realizacja LSR zakłada</w:t>
      </w:r>
      <w:r>
        <w:rPr>
          <w:sz w:val="24"/>
          <w:szCs w:val="24"/>
        </w:rPr>
        <w:t>ła</w:t>
      </w:r>
      <w:r w:rsidRPr="00DF2320">
        <w:rPr>
          <w:sz w:val="24"/>
          <w:szCs w:val="24"/>
        </w:rPr>
        <w:t xml:space="preserve"> osiągnięcie trzech celów ogólnych:</w:t>
      </w:r>
    </w:p>
    <w:p w14:paraId="7A1A3819" w14:textId="77777777" w:rsidR="002561D8" w:rsidRPr="00DF2320" w:rsidRDefault="002561D8" w:rsidP="002561D8">
      <w:pPr>
        <w:spacing w:line="360" w:lineRule="auto"/>
        <w:ind w:firstLine="708"/>
        <w:jc w:val="both"/>
        <w:rPr>
          <w:sz w:val="24"/>
          <w:szCs w:val="24"/>
        </w:rPr>
      </w:pPr>
      <w:r w:rsidRPr="00DF2320">
        <w:rPr>
          <w:sz w:val="24"/>
          <w:szCs w:val="24"/>
        </w:rPr>
        <w:t>Cel I. Poprawa sytuacji na lokalnym rynku pracy</w:t>
      </w:r>
    </w:p>
    <w:p w14:paraId="5AE71F3A" w14:textId="77777777" w:rsidR="002561D8" w:rsidRPr="00DF2320" w:rsidRDefault="002561D8" w:rsidP="002561D8">
      <w:pPr>
        <w:spacing w:line="360" w:lineRule="auto"/>
        <w:ind w:firstLine="708"/>
        <w:jc w:val="both"/>
        <w:rPr>
          <w:sz w:val="24"/>
          <w:szCs w:val="24"/>
        </w:rPr>
      </w:pPr>
      <w:r w:rsidRPr="00DF2320">
        <w:rPr>
          <w:sz w:val="24"/>
          <w:szCs w:val="24"/>
        </w:rPr>
        <w:t>Cel II. Poprawa atrakcyjności turystycznej obszaru</w:t>
      </w:r>
    </w:p>
    <w:p w14:paraId="6FA5CF8E" w14:textId="77777777" w:rsidR="002561D8" w:rsidRPr="00DF2320" w:rsidRDefault="002561D8" w:rsidP="002561D8">
      <w:pPr>
        <w:spacing w:line="360" w:lineRule="auto"/>
        <w:ind w:firstLine="708"/>
        <w:jc w:val="both"/>
        <w:rPr>
          <w:sz w:val="24"/>
          <w:szCs w:val="24"/>
        </w:rPr>
      </w:pPr>
      <w:r w:rsidRPr="00DF2320">
        <w:rPr>
          <w:sz w:val="24"/>
          <w:szCs w:val="24"/>
        </w:rPr>
        <w:t>Cel III. Wzmocnienie kapitału społecznego i kulturowego</w:t>
      </w:r>
    </w:p>
    <w:p w14:paraId="47187279" w14:textId="77777777" w:rsidR="002561D8" w:rsidRPr="00DF2320" w:rsidRDefault="002561D8" w:rsidP="002561D8">
      <w:pPr>
        <w:spacing w:line="360" w:lineRule="auto"/>
        <w:ind w:firstLine="708"/>
        <w:jc w:val="both"/>
        <w:rPr>
          <w:sz w:val="24"/>
          <w:szCs w:val="24"/>
        </w:rPr>
      </w:pPr>
      <w:r w:rsidRPr="00DF2320">
        <w:rPr>
          <w:sz w:val="24"/>
          <w:szCs w:val="24"/>
        </w:rPr>
        <w:t>Cel I. Poprawa sytuacji na lokalnym rynku pracy i przypisane mu cele szczegółowe są zgodne z priorytetem 6 PROW „wspieranie włączenia społecznego, ograniczenia ubóstwa i rozwoju gospodarczego na obszarach wiejskich” i celem szczegółowym 6B – „wspieranie lokalnego rozwoju na obszarach wiejskich” i zakresami wsparcia: zakładanie działalności gospodarczej i rozwój przedsiębiorczości, dywersyfikacja źródeł dochodu, w tym tworzenie inkubatorów przetwórstwa lokalnego oraz podnoszenie kompetencji osób w powiązaniu z zakresami wsparcia.</w:t>
      </w:r>
    </w:p>
    <w:p w14:paraId="0FEC576A" w14:textId="77777777" w:rsidR="002561D8" w:rsidRPr="00DF2320" w:rsidRDefault="002561D8" w:rsidP="002561D8">
      <w:pPr>
        <w:spacing w:line="360" w:lineRule="auto"/>
        <w:ind w:firstLine="708"/>
        <w:jc w:val="both"/>
        <w:rPr>
          <w:sz w:val="24"/>
          <w:szCs w:val="24"/>
        </w:rPr>
      </w:pPr>
      <w:r w:rsidRPr="00DF2320">
        <w:rPr>
          <w:sz w:val="24"/>
          <w:szCs w:val="24"/>
        </w:rPr>
        <w:t>Cel II. Poprawa atrakcyjności turystycznej obszaru i przypisane mu cele szczegółowe są zgodne z priorytetem 6 PROW „wspieranie włączenia społecznego, ograniczenia ubóstwa i rozwoju gospodarczego na obszarach wiejskich” i z celem szczegółowym 6B – „wspieranie lokalnego rozwoju na obszarach wiejskich” i zakresami wsparcia: rozwój ogólnodostępnej i niekomercyjnej infrastruktury turystycznej, rekreacyjnej i kulturalnej oraz zachowanie dziedzictwa lokalnego.</w:t>
      </w:r>
    </w:p>
    <w:p w14:paraId="779CC9AB" w14:textId="76EBFF3E" w:rsidR="00AB1C33" w:rsidRPr="00FE0BD8" w:rsidRDefault="002561D8" w:rsidP="00FE0BD8">
      <w:pPr>
        <w:spacing w:line="360" w:lineRule="auto"/>
        <w:ind w:firstLine="708"/>
        <w:jc w:val="both"/>
        <w:rPr>
          <w:sz w:val="24"/>
          <w:szCs w:val="24"/>
        </w:rPr>
      </w:pPr>
      <w:r w:rsidRPr="00DF2320">
        <w:rPr>
          <w:sz w:val="24"/>
          <w:szCs w:val="24"/>
        </w:rPr>
        <w:t xml:space="preserve">Cel III. Wzmocnienie kapitału społecznego i kulturowego i przypisane mu cele szczegółowe są zgodne z priorytetem 6 PROW „wspieranie włączenia społecznego, ograniczenia ubóstwa i rozwoju gospodarczego na obszarach wiejskich” i z celem </w:t>
      </w:r>
      <w:r w:rsidRPr="00DF2320">
        <w:rPr>
          <w:sz w:val="24"/>
          <w:szCs w:val="24"/>
        </w:rPr>
        <w:lastRenderedPageBreak/>
        <w:t>szczegółowym 6B „wspieranie lokalnego rozwoju na obszarach wiejskich” i z przewidzianym w jego ramach zakresem „wzmocnienie kapitału społecznego, w tym z wykorzystaniem rozwiązań innowacyjnych i wspieranie partycypacji społeczności lokalnej w realizacji LSR”.</w:t>
      </w:r>
    </w:p>
    <w:p w14:paraId="54F18D0C" w14:textId="3AFFFAD3" w:rsidR="00AB1C33" w:rsidRDefault="00AB1C33" w:rsidP="00AB1C33">
      <w:pPr>
        <w:pStyle w:val="Nagwek2"/>
        <w:rPr>
          <w:rFonts w:eastAsia="Times New Roman"/>
          <w:lang w:eastAsia="en-GB"/>
        </w:rPr>
      </w:pPr>
      <w:bookmarkStart w:id="48" w:name="_Toc87393961"/>
      <w:r>
        <w:rPr>
          <w:lang w:eastAsia="en-GB"/>
        </w:rPr>
        <w:t xml:space="preserve">5.2. </w:t>
      </w:r>
      <w:r w:rsidRPr="00424FDE">
        <w:rPr>
          <w:rFonts w:eastAsia="Times New Roman"/>
          <w:lang w:eastAsia="en-GB"/>
        </w:rPr>
        <w:t>Rzeczowy i finansowy postęp w realizacji LSR</w:t>
      </w:r>
      <w:bookmarkEnd w:id="48"/>
    </w:p>
    <w:p w14:paraId="2803CE46" w14:textId="1EEC3A17" w:rsidR="00437411" w:rsidRPr="00437411" w:rsidRDefault="00437411" w:rsidP="00437411">
      <w:pPr>
        <w:spacing w:line="360" w:lineRule="auto"/>
        <w:ind w:firstLine="709"/>
        <w:jc w:val="both"/>
        <w:rPr>
          <w:sz w:val="24"/>
          <w:szCs w:val="24"/>
        </w:rPr>
      </w:pPr>
      <w:r>
        <w:rPr>
          <w:sz w:val="24"/>
          <w:szCs w:val="24"/>
        </w:rPr>
        <w:t xml:space="preserve">Analiza rzeczowego i finansowego postępu w realizacji LSR wymaga podejścia kompleksowego i scharakteryzowania historii naborów. Wszystkie zmiany jakie nastąpiły w naborach wynikały z podejścia beneficjentów do proponowanego zakresu. Jeśli nie było zainteresowania naborami wśród beneficjantów, to środki te zostały przesuwane na inne działania.  Harmonogram naborów był modyfikowany na bieżąco. Zależało to od sytuacji jaka panowała, możliwości </w:t>
      </w:r>
      <w:r w:rsidR="00B71C80">
        <w:rPr>
          <w:sz w:val="24"/>
          <w:szCs w:val="24"/>
        </w:rPr>
        <w:t xml:space="preserve">pracy </w:t>
      </w:r>
      <w:r>
        <w:rPr>
          <w:sz w:val="24"/>
          <w:szCs w:val="24"/>
        </w:rPr>
        <w:t>biura LGD</w:t>
      </w:r>
      <w:r w:rsidR="00B71C80">
        <w:rPr>
          <w:sz w:val="24"/>
          <w:szCs w:val="24"/>
        </w:rPr>
        <w:t xml:space="preserve"> (obłożenia pracą)</w:t>
      </w:r>
      <w:r>
        <w:rPr>
          <w:sz w:val="24"/>
          <w:szCs w:val="24"/>
        </w:rPr>
        <w:t>, oraz wnioskodawców. Zainteresowanie zawsze było bardzo duże, zazwyczaj było składanych trzy razy więcej wniosków, niż było przewidzianych środków. Plan był tak układany, żeby biuro i Zarząd wszystk</w:t>
      </w:r>
      <w:r w:rsidR="00B71C80">
        <w:rPr>
          <w:sz w:val="24"/>
          <w:szCs w:val="24"/>
        </w:rPr>
        <w:t>ie</w:t>
      </w:r>
      <w:r>
        <w:rPr>
          <w:sz w:val="24"/>
          <w:szCs w:val="24"/>
        </w:rPr>
        <w:t xml:space="preserve"> </w:t>
      </w:r>
      <w:r w:rsidR="00B71C80">
        <w:rPr>
          <w:sz w:val="24"/>
          <w:szCs w:val="24"/>
        </w:rPr>
        <w:t xml:space="preserve">swoje zadania realizowali </w:t>
      </w:r>
      <w:r>
        <w:rPr>
          <w:sz w:val="24"/>
          <w:szCs w:val="24"/>
        </w:rPr>
        <w:t xml:space="preserve">w terminie. Aktualizacja wynikała też m.in. z rezygnacji beneficjentów, którzy wycofali </w:t>
      </w:r>
      <w:r w:rsidR="00B71C80">
        <w:rPr>
          <w:sz w:val="24"/>
          <w:szCs w:val="24"/>
        </w:rPr>
        <w:t>s</w:t>
      </w:r>
      <w:r>
        <w:rPr>
          <w:sz w:val="24"/>
          <w:szCs w:val="24"/>
        </w:rPr>
        <w:t>woje wnioski lub nie zrealizowa</w:t>
      </w:r>
      <w:r w:rsidR="00B71C80">
        <w:rPr>
          <w:sz w:val="24"/>
          <w:szCs w:val="24"/>
        </w:rPr>
        <w:t>li</w:t>
      </w:r>
      <w:r>
        <w:rPr>
          <w:sz w:val="24"/>
          <w:szCs w:val="24"/>
        </w:rPr>
        <w:t xml:space="preserve"> umowy.  </w:t>
      </w:r>
    </w:p>
    <w:p w14:paraId="555EAADF" w14:textId="45DB1977" w:rsidR="00437411" w:rsidRDefault="00437411" w:rsidP="00437411">
      <w:pPr>
        <w:pStyle w:val="Legenda"/>
        <w:keepNext/>
      </w:pPr>
      <w:bookmarkStart w:id="49" w:name="_Toc85982475"/>
      <w:bookmarkStart w:id="50" w:name="_Toc86398965"/>
      <w:r>
        <w:t xml:space="preserve">Wykres </w:t>
      </w:r>
      <w:fldSimple w:instr=" SEQ Wykres \* ARABIC ">
        <w:r w:rsidR="00937A80">
          <w:rPr>
            <w:noProof/>
          </w:rPr>
          <w:t>6</w:t>
        </w:r>
      </w:fldSimple>
      <w:r>
        <w:t xml:space="preserve"> </w:t>
      </w:r>
      <w:r w:rsidRPr="00C34BAD">
        <w:t>Historia naborów</w:t>
      </w:r>
      <w:r>
        <w:t>.</w:t>
      </w:r>
      <w:bookmarkEnd w:id="49"/>
      <w:bookmarkEnd w:id="50"/>
    </w:p>
    <w:tbl>
      <w:tblPr>
        <w:tblW w:w="10174" w:type="dxa"/>
        <w:tblInd w:w="-454" w:type="dxa"/>
        <w:tblLayout w:type="fixed"/>
        <w:tblCellMar>
          <w:left w:w="113" w:type="dxa"/>
        </w:tblCellMar>
        <w:tblLook w:val="0000" w:firstRow="0" w:lastRow="0" w:firstColumn="0" w:lastColumn="0" w:noHBand="0" w:noVBand="0"/>
      </w:tblPr>
      <w:tblGrid>
        <w:gridCol w:w="1276"/>
        <w:gridCol w:w="2410"/>
        <w:gridCol w:w="1134"/>
        <w:gridCol w:w="1417"/>
        <w:gridCol w:w="1701"/>
        <w:gridCol w:w="1134"/>
        <w:gridCol w:w="1102"/>
      </w:tblGrid>
      <w:tr w:rsidR="00437411" w:rsidRPr="00BA4537" w14:paraId="5B17F71D"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E6E6E6"/>
          </w:tcPr>
          <w:p w14:paraId="350D2B8C" w14:textId="77777777" w:rsidR="00437411" w:rsidRPr="00BA4537" w:rsidRDefault="00437411" w:rsidP="00A438B4">
            <w:pPr>
              <w:rPr>
                <w:sz w:val="18"/>
                <w:szCs w:val="18"/>
              </w:rPr>
            </w:pPr>
            <w:r w:rsidRPr="00BA4537">
              <w:rPr>
                <w:b/>
                <w:sz w:val="18"/>
                <w:szCs w:val="18"/>
              </w:rPr>
              <w:t xml:space="preserve">Data naboru </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Pr>
          <w:p w14:paraId="554C64B6" w14:textId="77777777" w:rsidR="00437411" w:rsidRPr="00BA4537" w:rsidRDefault="00437411" w:rsidP="00A438B4">
            <w:pPr>
              <w:rPr>
                <w:sz w:val="18"/>
                <w:szCs w:val="18"/>
              </w:rPr>
            </w:pPr>
            <w:r w:rsidRPr="00BA4537">
              <w:rPr>
                <w:b/>
                <w:sz w:val="18"/>
                <w:szCs w:val="18"/>
              </w:rPr>
              <w:t xml:space="preserve">Przedsięwzięcie </w:t>
            </w:r>
            <w:r w:rsidRPr="00BA4537">
              <w:rPr>
                <w:b/>
                <w:sz w:val="18"/>
                <w:szCs w:val="18"/>
              </w:rPr>
              <w:br/>
              <w:t>(K – konkurs, O – operacja własna, G – projekt grantowy)</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6EC08590" w14:textId="77777777" w:rsidR="00437411" w:rsidRPr="00BA4537" w:rsidRDefault="00437411" w:rsidP="00A438B4">
            <w:pPr>
              <w:jc w:val="center"/>
              <w:rPr>
                <w:sz w:val="18"/>
                <w:szCs w:val="18"/>
              </w:rPr>
            </w:pPr>
            <w:r w:rsidRPr="00BA4537">
              <w:rPr>
                <w:b/>
                <w:sz w:val="18"/>
                <w:szCs w:val="18"/>
              </w:rPr>
              <w:t>Liczba złożonych wniosków</w:t>
            </w:r>
          </w:p>
        </w:tc>
        <w:tc>
          <w:tcPr>
            <w:tcW w:w="1417" w:type="dxa"/>
            <w:tcBorders>
              <w:top w:val="single" w:sz="4" w:space="0" w:color="000000"/>
              <w:left w:val="single" w:sz="4" w:space="0" w:color="000000"/>
              <w:bottom w:val="single" w:sz="4" w:space="0" w:color="000000"/>
              <w:right w:val="single" w:sz="4" w:space="0" w:color="000000"/>
            </w:tcBorders>
            <w:shd w:val="clear" w:color="auto" w:fill="E6E6E6"/>
          </w:tcPr>
          <w:p w14:paraId="6AD0D148" w14:textId="77777777" w:rsidR="00437411" w:rsidRDefault="00437411" w:rsidP="00A438B4">
            <w:pPr>
              <w:jc w:val="center"/>
              <w:rPr>
                <w:b/>
                <w:sz w:val="18"/>
                <w:szCs w:val="18"/>
              </w:rPr>
            </w:pPr>
            <w:r w:rsidRPr="00BA4537">
              <w:rPr>
                <w:b/>
                <w:sz w:val="18"/>
                <w:szCs w:val="18"/>
              </w:rPr>
              <w:t>Liczba wybranych wniosków</w:t>
            </w:r>
          </w:p>
          <w:p w14:paraId="67F9AD9E" w14:textId="77777777" w:rsidR="00437411" w:rsidRPr="00BA4537" w:rsidRDefault="00437411" w:rsidP="00A438B4">
            <w:pPr>
              <w:jc w:val="center"/>
              <w:rPr>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708666FA" w14:textId="77777777" w:rsidR="00437411" w:rsidRPr="00BA4537" w:rsidRDefault="00437411" w:rsidP="00A438B4">
            <w:pPr>
              <w:jc w:val="center"/>
              <w:rPr>
                <w:sz w:val="18"/>
                <w:szCs w:val="18"/>
              </w:rPr>
            </w:pPr>
            <w:r w:rsidRPr="00BA4537">
              <w:rPr>
                <w:b/>
                <w:sz w:val="18"/>
                <w:szCs w:val="18"/>
              </w:rPr>
              <w:t xml:space="preserve">Liczba podpisanych umów </w:t>
            </w: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6F298A31" w14:textId="77777777" w:rsidR="00437411" w:rsidRPr="00BA4537" w:rsidRDefault="00437411" w:rsidP="00A438B4">
            <w:pPr>
              <w:jc w:val="center"/>
              <w:rPr>
                <w:sz w:val="18"/>
                <w:szCs w:val="18"/>
              </w:rPr>
            </w:pPr>
            <w:r w:rsidRPr="00BA4537">
              <w:rPr>
                <w:b/>
                <w:sz w:val="18"/>
                <w:szCs w:val="18"/>
              </w:rPr>
              <w:t xml:space="preserve">Protesty złożone </w:t>
            </w:r>
          </w:p>
        </w:tc>
        <w:tc>
          <w:tcPr>
            <w:tcW w:w="1102" w:type="dxa"/>
            <w:tcBorders>
              <w:top w:val="single" w:sz="4" w:space="0" w:color="000000"/>
              <w:left w:val="single" w:sz="4" w:space="0" w:color="000000"/>
              <w:bottom w:val="single" w:sz="4" w:space="0" w:color="000000"/>
              <w:right w:val="single" w:sz="4" w:space="0" w:color="000000"/>
            </w:tcBorders>
            <w:shd w:val="clear" w:color="auto" w:fill="E6E6E6"/>
          </w:tcPr>
          <w:p w14:paraId="27A75FEE" w14:textId="77777777" w:rsidR="00437411" w:rsidRPr="00BA4537" w:rsidRDefault="00437411" w:rsidP="00A438B4">
            <w:pPr>
              <w:jc w:val="center"/>
              <w:rPr>
                <w:sz w:val="18"/>
                <w:szCs w:val="18"/>
              </w:rPr>
            </w:pPr>
            <w:r w:rsidRPr="00BA4537">
              <w:rPr>
                <w:b/>
                <w:sz w:val="18"/>
                <w:szCs w:val="18"/>
              </w:rPr>
              <w:t>Protesty / odwołania uwzględnione</w:t>
            </w:r>
          </w:p>
        </w:tc>
      </w:tr>
      <w:tr w:rsidR="00437411" w:rsidRPr="00BA4537" w14:paraId="454F5E8B" w14:textId="77777777" w:rsidTr="00A438B4">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1700294" w14:textId="77777777" w:rsidR="00437411" w:rsidRPr="00091AF7" w:rsidRDefault="00437411" w:rsidP="00A438B4">
            <w:pPr>
              <w:rPr>
                <w:sz w:val="18"/>
                <w:szCs w:val="18"/>
              </w:rPr>
            </w:pPr>
            <w:r w:rsidRPr="00091AF7">
              <w:rPr>
                <w:sz w:val="18"/>
                <w:szCs w:val="18"/>
              </w:rPr>
              <w:t>04.05.2021 – 18.05.2021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11FC8F4" w14:textId="77777777" w:rsidR="00437411" w:rsidRPr="00091AF7" w:rsidRDefault="00437411" w:rsidP="00A438B4">
            <w:pPr>
              <w:rPr>
                <w:sz w:val="18"/>
                <w:szCs w:val="18"/>
              </w:rPr>
            </w:pPr>
            <w:r w:rsidRPr="00091AF7">
              <w:rPr>
                <w:sz w:val="18"/>
                <w:szCs w:val="18"/>
              </w:rPr>
              <w:t>Rozwijanie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B6CDC4F" w14:textId="77777777" w:rsidR="00437411" w:rsidRPr="00091AF7" w:rsidRDefault="00437411" w:rsidP="00A438B4">
            <w:pPr>
              <w:jc w:val="center"/>
              <w:rPr>
                <w:sz w:val="18"/>
                <w:szCs w:val="18"/>
              </w:rPr>
            </w:pPr>
            <w:r w:rsidRPr="00091AF7">
              <w:rPr>
                <w:sz w:val="18"/>
                <w:szCs w:val="18"/>
              </w:rPr>
              <w:t>12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A4C87DC" w14:textId="77777777" w:rsidR="00437411" w:rsidRPr="00091AF7" w:rsidRDefault="00437411" w:rsidP="00A438B4">
            <w:pPr>
              <w:jc w:val="center"/>
              <w:rPr>
                <w:sz w:val="18"/>
                <w:szCs w:val="18"/>
              </w:rPr>
            </w:pPr>
            <w:r w:rsidRPr="00091AF7">
              <w:rPr>
                <w:sz w:val="18"/>
                <w:szCs w:val="18"/>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504DAF6" w14:textId="77777777" w:rsidR="00437411" w:rsidRPr="00091AF7" w:rsidRDefault="00437411" w:rsidP="00A438B4">
            <w:pPr>
              <w:jc w:val="center"/>
              <w:rPr>
                <w:sz w:val="18"/>
                <w:szCs w:val="18"/>
              </w:rPr>
            </w:pPr>
            <w:r w:rsidRPr="00091AF7">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650F99D" w14:textId="77777777" w:rsidR="00437411" w:rsidRPr="00091AF7" w:rsidRDefault="00437411" w:rsidP="00A438B4">
            <w:pPr>
              <w:jc w:val="center"/>
              <w:rPr>
                <w:sz w:val="18"/>
                <w:szCs w:val="18"/>
              </w:rPr>
            </w:pPr>
            <w:r w:rsidRPr="00091AF7">
              <w:rPr>
                <w:sz w:val="18"/>
                <w:szCs w:val="18"/>
              </w:rPr>
              <w:t>-</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B84EB9A" w14:textId="77777777" w:rsidR="00437411" w:rsidRPr="00091AF7" w:rsidRDefault="00437411" w:rsidP="00A438B4">
            <w:pPr>
              <w:jc w:val="center"/>
              <w:rPr>
                <w:sz w:val="18"/>
                <w:szCs w:val="18"/>
              </w:rPr>
            </w:pPr>
            <w:r w:rsidRPr="00091AF7">
              <w:rPr>
                <w:sz w:val="18"/>
                <w:szCs w:val="18"/>
              </w:rPr>
              <w:t>-</w:t>
            </w:r>
          </w:p>
        </w:tc>
      </w:tr>
      <w:tr w:rsidR="00437411" w:rsidRPr="00BA4537" w14:paraId="049564EC" w14:textId="77777777" w:rsidTr="00A438B4">
        <w:trPr>
          <w:trHeight w:val="399"/>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0EACE0B" w14:textId="77777777" w:rsidR="00437411" w:rsidRPr="00091AF7" w:rsidRDefault="00437411" w:rsidP="00A438B4">
            <w:pPr>
              <w:rPr>
                <w:sz w:val="18"/>
                <w:szCs w:val="18"/>
              </w:rPr>
            </w:pPr>
            <w:r w:rsidRPr="00091AF7">
              <w:rPr>
                <w:sz w:val="18"/>
                <w:szCs w:val="18"/>
              </w:rPr>
              <w:t>04.05.2021 – 18.05.2021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1AEF43C8" w14:textId="77777777" w:rsidR="00437411" w:rsidRPr="00091AF7" w:rsidRDefault="00437411" w:rsidP="00A438B4">
            <w:pPr>
              <w:rPr>
                <w:sz w:val="18"/>
                <w:szCs w:val="18"/>
              </w:rPr>
            </w:pPr>
            <w:r w:rsidRPr="00091AF7">
              <w:rPr>
                <w:sz w:val="18"/>
                <w:szCs w:val="18"/>
              </w:rPr>
              <w:t>Podejmowanie działalności gospodarczej przez osoby z grup de 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080394" w14:textId="77777777" w:rsidR="00437411" w:rsidRPr="00091AF7" w:rsidRDefault="00437411" w:rsidP="00A438B4">
            <w:pPr>
              <w:jc w:val="center"/>
              <w:rPr>
                <w:sz w:val="18"/>
                <w:szCs w:val="18"/>
              </w:rPr>
            </w:pPr>
            <w:r w:rsidRPr="00091AF7">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67E4040" w14:textId="77777777" w:rsidR="00437411" w:rsidRPr="00091AF7" w:rsidRDefault="00437411" w:rsidP="00A438B4">
            <w:pPr>
              <w:jc w:val="center"/>
              <w:rPr>
                <w:sz w:val="18"/>
                <w:szCs w:val="18"/>
              </w:rPr>
            </w:pPr>
            <w:r w:rsidRPr="00091AF7">
              <w:rPr>
                <w:sz w:val="18"/>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47397EB" w14:textId="77777777" w:rsidR="00437411" w:rsidRPr="00091AF7" w:rsidRDefault="00437411" w:rsidP="00A438B4">
            <w:pPr>
              <w:jc w:val="center"/>
              <w:rPr>
                <w:sz w:val="18"/>
                <w:szCs w:val="18"/>
              </w:rPr>
            </w:pPr>
            <w:r w:rsidRPr="00091AF7">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197BC7B" w14:textId="77777777" w:rsidR="00437411" w:rsidRPr="00091AF7" w:rsidRDefault="00437411" w:rsidP="00A438B4">
            <w:pPr>
              <w:jc w:val="center"/>
              <w:rPr>
                <w:sz w:val="18"/>
                <w:szCs w:val="18"/>
              </w:rPr>
            </w:pPr>
            <w:r w:rsidRPr="00091AF7">
              <w:rPr>
                <w:sz w:val="18"/>
                <w:szCs w:val="18"/>
              </w:rPr>
              <w:t>-</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52697AC" w14:textId="77777777" w:rsidR="00437411" w:rsidRPr="00091AF7" w:rsidRDefault="00437411" w:rsidP="00A438B4">
            <w:pPr>
              <w:jc w:val="center"/>
              <w:rPr>
                <w:sz w:val="18"/>
                <w:szCs w:val="18"/>
              </w:rPr>
            </w:pPr>
            <w:r w:rsidRPr="00091AF7">
              <w:rPr>
                <w:sz w:val="18"/>
                <w:szCs w:val="18"/>
              </w:rPr>
              <w:t>-</w:t>
            </w:r>
          </w:p>
        </w:tc>
      </w:tr>
      <w:tr w:rsidR="00437411" w:rsidRPr="00BA4537" w14:paraId="79427BE2"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24D777D" w14:textId="77777777" w:rsidR="00437411" w:rsidRPr="00091AF7" w:rsidRDefault="00437411" w:rsidP="00A438B4">
            <w:pPr>
              <w:rPr>
                <w:sz w:val="18"/>
                <w:szCs w:val="18"/>
              </w:rPr>
            </w:pPr>
            <w:r w:rsidRPr="00091AF7">
              <w:rPr>
                <w:sz w:val="18"/>
                <w:szCs w:val="18"/>
              </w:rPr>
              <w:t>04.05.2021 – 18.05.2021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0EDFABC" w14:textId="77777777" w:rsidR="00437411" w:rsidRPr="00091AF7" w:rsidRDefault="00437411" w:rsidP="00A438B4">
            <w:pPr>
              <w:rPr>
                <w:sz w:val="18"/>
                <w:szCs w:val="18"/>
              </w:rPr>
            </w:pPr>
            <w:r w:rsidRPr="00091AF7">
              <w:rPr>
                <w:sz w:val="18"/>
                <w:szCs w:val="18"/>
              </w:rPr>
              <w:t>Rozwój ogólnodostępnej i niekomercyjnej infrastruktury turystycznej lub rekreacyjnej, lub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4B8CFBE" w14:textId="77777777" w:rsidR="00437411" w:rsidRPr="00091AF7" w:rsidRDefault="00437411" w:rsidP="00A438B4">
            <w:pPr>
              <w:jc w:val="center"/>
              <w:rPr>
                <w:sz w:val="18"/>
                <w:szCs w:val="18"/>
              </w:rPr>
            </w:pPr>
            <w:r w:rsidRPr="00091AF7">
              <w:rPr>
                <w:sz w:val="18"/>
                <w:szCs w:val="18"/>
              </w:rPr>
              <w:t>8</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10696E0" w14:textId="77777777" w:rsidR="00437411" w:rsidRPr="00091AF7" w:rsidRDefault="00437411" w:rsidP="00A438B4">
            <w:pPr>
              <w:jc w:val="center"/>
              <w:rPr>
                <w:sz w:val="18"/>
                <w:szCs w:val="18"/>
              </w:rPr>
            </w:pPr>
            <w:r w:rsidRPr="00091AF7">
              <w:rPr>
                <w:sz w:val="18"/>
                <w:szCs w:val="18"/>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4D6C39A" w14:textId="77777777" w:rsidR="00437411" w:rsidRPr="00091AF7" w:rsidRDefault="00437411" w:rsidP="00A438B4">
            <w:pPr>
              <w:jc w:val="center"/>
              <w:rPr>
                <w:sz w:val="18"/>
                <w:szCs w:val="18"/>
              </w:rPr>
            </w:pPr>
            <w:r w:rsidRPr="00091AF7">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E1AB594" w14:textId="77777777" w:rsidR="00437411" w:rsidRPr="00091AF7" w:rsidRDefault="00437411" w:rsidP="00A438B4">
            <w:pPr>
              <w:jc w:val="center"/>
              <w:rPr>
                <w:sz w:val="18"/>
                <w:szCs w:val="18"/>
              </w:rPr>
            </w:pPr>
            <w:r w:rsidRPr="00091AF7">
              <w:rPr>
                <w:sz w:val="18"/>
                <w:szCs w:val="18"/>
              </w:rPr>
              <w:t>-</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31B49EF2" w14:textId="77777777" w:rsidR="00437411" w:rsidRPr="00091AF7" w:rsidRDefault="00437411" w:rsidP="00A438B4">
            <w:pPr>
              <w:jc w:val="center"/>
              <w:rPr>
                <w:sz w:val="18"/>
                <w:szCs w:val="18"/>
              </w:rPr>
            </w:pPr>
            <w:r w:rsidRPr="00091AF7">
              <w:rPr>
                <w:sz w:val="18"/>
                <w:szCs w:val="18"/>
              </w:rPr>
              <w:t>-</w:t>
            </w:r>
          </w:p>
        </w:tc>
      </w:tr>
      <w:tr w:rsidR="00437411" w:rsidRPr="00BA4537" w14:paraId="7D6A4863"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697825E" w14:textId="77777777" w:rsidR="00437411" w:rsidRPr="00091AF7" w:rsidRDefault="00437411" w:rsidP="00A438B4">
            <w:pPr>
              <w:rPr>
                <w:sz w:val="18"/>
                <w:szCs w:val="18"/>
              </w:rPr>
            </w:pPr>
            <w:r w:rsidRPr="00091AF7">
              <w:rPr>
                <w:sz w:val="18"/>
                <w:szCs w:val="18"/>
              </w:rPr>
              <w:t>22.02.2021 – 08.03.2021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D710DF6" w14:textId="77777777" w:rsidR="00437411" w:rsidRPr="00091AF7" w:rsidRDefault="00437411" w:rsidP="00A438B4">
            <w:pPr>
              <w:rPr>
                <w:sz w:val="18"/>
                <w:szCs w:val="18"/>
              </w:rPr>
            </w:pPr>
            <w:r w:rsidRPr="00091AF7">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53190F2" w14:textId="77777777" w:rsidR="00437411" w:rsidRPr="00091AF7" w:rsidRDefault="00437411" w:rsidP="00A438B4">
            <w:pPr>
              <w:jc w:val="center"/>
              <w:rPr>
                <w:sz w:val="18"/>
                <w:szCs w:val="18"/>
              </w:rPr>
            </w:pPr>
            <w:r w:rsidRPr="00091AF7">
              <w:rPr>
                <w:sz w:val="18"/>
                <w:szCs w:val="18"/>
              </w:rPr>
              <w:t>19</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9929A6A" w14:textId="77777777" w:rsidR="00437411" w:rsidRPr="00091AF7" w:rsidRDefault="00437411" w:rsidP="00A438B4">
            <w:pPr>
              <w:jc w:val="center"/>
              <w:rPr>
                <w:sz w:val="18"/>
                <w:szCs w:val="18"/>
              </w:rPr>
            </w:pPr>
            <w:r w:rsidRPr="00091AF7">
              <w:rPr>
                <w:sz w:val="18"/>
                <w:szCs w:val="18"/>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83A89C8" w14:textId="77777777" w:rsidR="00437411" w:rsidRPr="00091AF7" w:rsidRDefault="00437411" w:rsidP="00A438B4">
            <w:pPr>
              <w:jc w:val="center"/>
              <w:rPr>
                <w:sz w:val="18"/>
                <w:szCs w:val="18"/>
              </w:rPr>
            </w:pPr>
            <w:r w:rsidRPr="00091AF7">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8C49D1D" w14:textId="77777777" w:rsidR="00437411" w:rsidRPr="00091AF7" w:rsidRDefault="00437411" w:rsidP="00A438B4">
            <w:pPr>
              <w:jc w:val="center"/>
              <w:rPr>
                <w:sz w:val="18"/>
                <w:szCs w:val="18"/>
              </w:rPr>
            </w:pPr>
            <w:r w:rsidRPr="00091AF7">
              <w:rPr>
                <w:sz w:val="18"/>
                <w:szCs w:val="18"/>
              </w:rPr>
              <w:t>3</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9CC4B1D" w14:textId="77777777" w:rsidR="00437411" w:rsidRPr="00091AF7" w:rsidRDefault="00437411" w:rsidP="00A438B4">
            <w:pPr>
              <w:jc w:val="center"/>
              <w:rPr>
                <w:sz w:val="18"/>
                <w:szCs w:val="18"/>
              </w:rPr>
            </w:pPr>
            <w:r w:rsidRPr="00091AF7">
              <w:rPr>
                <w:sz w:val="18"/>
                <w:szCs w:val="18"/>
              </w:rPr>
              <w:t>1</w:t>
            </w:r>
          </w:p>
        </w:tc>
      </w:tr>
      <w:tr w:rsidR="00437411" w:rsidRPr="00BA4537" w14:paraId="4B477B57"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167E849" w14:textId="77777777" w:rsidR="00437411" w:rsidRPr="00091AF7" w:rsidRDefault="00437411" w:rsidP="00A438B4">
            <w:pPr>
              <w:rPr>
                <w:sz w:val="18"/>
                <w:szCs w:val="18"/>
              </w:rPr>
            </w:pPr>
            <w:r w:rsidRPr="00091AF7">
              <w:rPr>
                <w:sz w:val="18"/>
                <w:szCs w:val="18"/>
              </w:rPr>
              <w:t>22.02.2021 – 08.03.2021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A472F22" w14:textId="77777777" w:rsidR="00437411" w:rsidRPr="00091AF7" w:rsidRDefault="00437411" w:rsidP="00A438B4">
            <w:pPr>
              <w:rPr>
                <w:sz w:val="18"/>
                <w:szCs w:val="18"/>
              </w:rPr>
            </w:pPr>
            <w:r w:rsidRPr="00091AF7">
              <w:rPr>
                <w:sz w:val="18"/>
                <w:szCs w:val="18"/>
              </w:rPr>
              <w:t>Zachowanie dziedzictwa lokalnego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7E7F382" w14:textId="77777777" w:rsidR="00437411" w:rsidRPr="00091AF7" w:rsidRDefault="00437411" w:rsidP="00A438B4">
            <w:pPr>
              <w:jc w:val="center"/>
              <w:rPr>
                <w:sz w:val="18"/>
                <w:szCs w:val="18"/>
              </w:rPr>
            </w:pPr>
            <w:r w:rsidRPr="00091AF7">
              <w:rPr>
                <w:sz w:val="18"/>
                <w:szCs w:val="18"/>
              </w:rPr>
              <w:t>11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87598FE" w14:textId="77777777" w:rsidR="00437411" w:rsidRPr="00091AF7" w:rsidRDefault="00437411" w:rsidP="00A438B4">
            <w:pPr>
              <w:jc w:val="center"/>
              <w:rPr>
                <w:sz w:val="18"/>
                <w:szCs w:val="18"/>
              </w:rPr>
            </w:pPr>
            <w:r w:rsidRPr="00091AF7">
              <w:rPr>
                <w:sz w:val="18"/>
                <w:szCs w:val="18"/>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27B2F26" w14:textId="77777777" w:rsidR="00437411" w:rsidRPr="00091AF7" w:rsidRDefault="00437411" w:rsidP="00A438B4">
            <w:pPr>
              <w:jc w:val="center"/>
              <w:rPr>
                <w:sz w:val="18"/>
                <w:szCs w:val="18"/>
              </w:rPr>
            </w:pPr>
            <w:r w:rsidRPr="00091AF7">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ACCADC7"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933977C" w14:textId="77777777" w:rsidR="00437411" w:rsidRPr="00091AF7" w:rsidRDefault="00437411" w:rsidP="00A438B4">
            <w:pPr>
              <w:jc w:val="center"/>
              <w:rPr>
                <w:sz w:val="18"/>
                <w:szCs w:val="18"/>
              </w:rPr>
            </w:pPr>
            <w:r w:rsidRPr="00091AF7">
              <w:rPr>
                <w:sz w:val="18"/>
                <w:szCs w:val="18"/>
              </w:rPr>
              <w:t>0</w:t>
            </w:r>
          </w:p>
        </w:tc>
      </w:tr>
      <w:tr w:rsidR="00437411" w:rsidRPr="00BA4537" w14:paraId="3DA00B40"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05385DC" w14:textId="77777777" w:rsidR="00437411" w:rsidRPr="00091AF7" w:rsidRDefault="00437411" w:rsidP="00A438B4">
            <w:pPr>
              <w:rPr>
                <w:sz w:val="18"/>
                <w:szCs w:val="18"/>
              </w:rPr>
            </w:pPr>
            <w:r w:rsidRPr="00091AF7">
              <w:rPr>
                <w:sz w:val="18"/>
                <w:szCs w:val="18"/>
              </w:rPr>
              <w:t>22.02.2021 – 08.03.2021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F4306CF" w14:textId="77777777" w:rsidR="00437411" w:rsidRPr="00091AF7" w:rsidRDefault="00437411" w:rsidP="00A438B4">
            <w:pPr>
              <w:rPr>
                <w:sz w:val="18"/>
                <w:szCs w:val="18"/>
              </w:rPr>
            </w:pPr>
            <w:r w:rsidRPr="00091AF7">
              <w:rPr>
                <w:sz w:val="18"/>
                <w:szCs w:val="18"/>
              </w:rPr>
              <w:t xml:space="preserve">Wzmocnienie kapitału społecznego, w tym poprzez podnoszenie wiedzy społeczności lokalnej w zakresie ochrony środowiska i zmian klimatycznych, także z wykorzystaniem rozwiązań </w:t>
            </w:r>
            <w:r w:rsidRPr="00091AF7">
              <w:rPr>
                <w:sz w:val="18"/>
                <w:szCs w:val="18"/>
              </w:rPr>
              <w:lastRenderedPageBreak/>
              <w:t>innowacyjnych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96934BF" w14:textId="77777777" w:rsidR="00437411" w:rsidRPr="00091AF7" w:rsidRDefault="00437411" w:rsidP="00A438B4">
            <w:pPr>
              <w:jc w:val="center"/>
              <w:rPr>
                <w:sz w:val="18"/>
                <w:szCs w:val="18"/>
              </w:rPr>
            </w:pPr>
            <w:r w:rsidRPr="00091AF7">
              <w:rPr>
                <w:sz w:val="18"/>
                <w:szCs w:val="18"/>
              </w:rPr>
              <w:lastRenderedPageBreak/>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41985D6" w14:textId="77777777" w:rsidR="00437411" w:rsidRPr="00091AF7" w:rsidRDefault="00437411" w:rsidP="00A438B4">
            <w:pPr>
              <w:jc w:val="center"/>
              <w:rPr>
                <w:sz w:val="18"/>
                <w:szCs w:val="18"/>
              </w:rPr>
            </w:pPr>
            <w:r w:rsidRPr="00091AF7">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23045B8" w14:textId="77777777" w:rsidR="00437411" w:rsidRPr="00091AF7" w:rsidRDefault="00437411" w:rsidP="00A438B4">
            <w:pPr>
              <w:jc w:val="center"/>
              <w:rPr>
                <w:sz w:val="18"/>
                <w:szCs w:val="18"/>
              </w:rPr>
            </w:pPr>
            <w:r w:rsidRPr="00091AF7">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0EFA206"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4279586" w14:textId="77777777" w:rsidR="00437411" w:rsidRPr="00091AF7" w:rsidRDefault="00437411" w:rsidP="00A438B4">
            <w:pPr>
              <w:jc w:val="center"/>
              <w:rPr>
                <w:sz w:val="18"/>
                <w:szCs w:val="18"/>
              </w:rPr>
            </w:pPr>
          </w:p>
        </w:tc>
      </w:tr>
      <w:tr w:rsidR="00437411" w:rsidRPr="00BA4537" w14:paraId="505A9498"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FDC5A5C" w14:textId="77777777" w:rsidR="00437411" w:rsidRPr="00091AF7" w:rsidRDefault="00437411" w:rsidP="00A438B4">
            <w:pPr>
              <w:rPr>
                <w:sz w:val="18"/>
                <w:szCs w:val="18"/>
              </w:rPr>
            </w:pPr>
            <w:r w:rsidRPr="00091AF7">
              <w:rPr>
                <w:sz w:val="18"/>
                <w:szCs w:val="18"/>
              </w:rPr>
              <w:lastRenderedPageBreak/>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3835989" w14:textId="77777777" w:rsidR="00437411" w:rsidRPr="00091AF7" w:rsidRDefault="00437411" w:rsidP="00A438B4">
            <w:pPr>
              <w:rPr>
                <w:sz w:val="18"/>
                <w:szCs w:val="18"/>
              </w:rPr>
            </w:pPr>
            <w:r w:rsidRPr="00091AF7">
              <w:rPr>
                <w:sz w:val="18"/>
                <w:szCs w:val="18"/>
              </w:rPr>
              <w:t>Podejmowanie działalności  gospodarczej przez osoby z grup defaworyzowanych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10E95A3" w14:textId="77777777" w:rsidR="00437411" w:rsidRPr="00091AF7" w:rsidRDefault="00437411" w:rsidP="00A438B4">
            <w:pPr>
              <w:jc w:val="center"/>
              <w:rPr>
                <w:sz w:val="18"/>
                <w:szCs w:val="18"/>
              </w:rPr>
            </w:pPr>
            <w:r w:rsidRPr="00091AF7">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78F8940" w14:textId="77777777" w:rsidR="00437411" w:rsidRPr="00091AF7" w:rsidRDefault="00437411" w:rsidP="00A438B4">
            <w:pPr>
              <w:jc w:val="center"/>
              <w:rPr>
                <w:sz w:val="18"/>
                <w:szCs w:val="18"/>
              </w:rPr>
            </w:pPr>
            <w:r w:rsidRPr="00091AF7">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28911978" w14:textId="77777777" w:rsidR="00437411" w:rsidRPr="00091AF7" w:rsidRDefault="00437411" w:rsidP="00A438B4">
            <w:pPr>
              <w:jc w:val="center"/>
              <w:rPr>
                <w:sz w:val="18"/>
                <w:szCs w:val="18"/>
              </w:rPr>
            </w:pPr>
            <w:r w:rsidRPr="00091AF7">
              <w:rPr>
                <w:sz w:val="18"/>
                <w:szCs w:val="18"/>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18AD36E"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25DDFDB3" w14:textId="77777777" w:rsidR="00437411" w:rsidRPr="00091AF7" w:rsidRDefault="00437411" w:rsidP="00A438B4">
            <w:pPr>
              <w:jc w:val="center"/>
              <w:rPr>
                <w:sz w:val="18"/>
                <w:szCs w:val="18"/>
              </w:rPr>
            </w:pPr>
          </w:p>
        </w:tc>
      </w:tr>
      <w:tr w:rsidR="00437411" w:rsidRPr="00BA4537" w14:paraId="4379127A"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E035985" w14:textId="77777777" w:rsidR="00437411" w:rsidRPr="00091AF7" w:rsidRDefault="00437411" w:rsidP="00A438B4">
            <w:pPr>
              <w:rPr>
                <w:sz w:val="18"/>
                <w:szCs w:val="18"/>
              </w:rPr>
            </w:pPr>
            <w:r w:rsidRPr="00091AF7">
              <w:rPr>
                <w:sz w:val="18"/>
                <w:szCs w:val="18"/>
              </w:rPr>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18E160A" w14:textId="77777777" w:rsidR="00437411" w:rsidRPr="00091AF7" w:rsidRDefault="00437411" w:rsidP="00A438B4">
            <w:pPr>
              <w:rPr>
                <w:sz w:val="18"/>
                <w:szCs w:val="18"/>
              </w:rPr>
            </w:pPr>
            <w:r w:rsidRPr="00091AF7">
              <w:rPr>
                <w:sz w:val="18"/>
                <w:szCs w:val="18"/>
              </w:rPr>
              <w:t>Rozwijanie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2F0457D" w14:textId="77777777" w:rsidR="00437411" w:rsidRPr="00091AF7" w:rsidRDefault="00437411" w:rsidP="00A438B4">
            <w:pPr>
              <w:jc w:val="center"/>
              <w:rPr>
                <w:sz w:val="18"/>
                <w:szCs w:val="18"/>
              </w:rPr>
            </w:pPr>
            <w:r w:rsidRPr="00091AF7">
              <w:rPr>
                <w:sz w:val="18"/>
                <w:szCs w:val="18"/>
              </w:rPr>
              <w:t>14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6A6ADAB" w14:textId="77777777" w:rsidR="00437411" w:rsidRPr="00091AF7" w:rsidRDefault="00437411" w:rsidP="00A438B4">
            <w:pPr>
              <w:jc w:val="center"/>
              <w:rPr>
                <w:sz w:val="18"/>
                <w:szCs w:val="18"/>
              </w:rPr>
            </w:pPr>
            <w:r w:rsidRPr="00091AF7">
              <w:rPr>
                <w:sz w:val="18"/>
                <w:szCs w:val="18"/>
              </w:rPr>
              <w:t>11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3614A1F" w14:textId="77777777" w:rsidR="00437411" w:rsidRPr="00091AF7" w:rsidRDefault="00437411" w:rsidP="00A438B4">
            <w:pPr>
              <w:jc w:val="center"/>
              <w:rPr>
                <w:sz w:val="18"/>
                <w:szCs w:val="18"/>
              </w:rPr>
            </w:pPr>
            <w:r w:rsidRPr="00091AF7">
              <w:rPr>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665484D"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6937EEC" w14:textId="77777777" w:rsidR="00437411" w:rsidRPr="00091AF7" w:rsidRDefault="00437411" w:rsidP="00A438B4">
            <w:pPr>
              <w:jc w:val="center"/>
              <w:rPr>
                <w:sz w:val="18"/>
                <w:szCs w:val="18"/>
              </w:rPr>
            </w:pPr>
            <w:r w:rsidRPr="00091AF7">
              <w:rPr>
                <w:sz w:val="18"/>
                <w:szCs w:val="18"/>
              </w:rPr>
              <w:t>0</w:t>
            </w:r>
          </w:p>
        </w:tc>
      </w:tr>
      <w:tr w:rsidR="00437411" w:rsidRPr="00BA4537" w14:paraId="756FB777"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6C6BDFF" w14:textId="77777777" w:rsidR="00437411" w:rsidRPr="00091AF7" w:rsidRDefault="00437411" w:rsidP="00A438B4">
            <w:pPr>
              <w:rPr>
                <w:sz w:val="18"/>
                <w:szCs w:val="18"/>
              </w:rPr>
            </w:pPr>
            <w:r w:rsidRPr="00091AF7">
              <w:rPr>
                <w:sz w:val="18"/>
                <w:szCs w:val="18"/>
              </w:rPr>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17393C9" w14:textId="77777777" w:rsidR="00437411" w:rsidRPr="00091AF7" w:rsidRDefault="00437411" w:rsidP="00A438B4">
            <w:pPr>
              <w:rPr>
                <w:sz w:val="18"/>
                <w:szCs w:val="18"/>
              </w:rPr>
            </w:pPr>
            <w:r w:rsidRPr="00091AF7">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9F9700B" w14:textId="77777777" w:rsidR="00437411" w:rsidRPr="00091AF7" w:rsidRDefault="00437411" w:rsidP="00A438B4">
            <w:pPr>
              <w:jc w:val="center"/>
              <w:rPr>
                <w:sz w:val="18"/>
                <w:szCs w:val="18"/>
              </w:rPr>
            </w:pPr>
            <w:r w:rsidRPr="00091AF7">
              <w:rPr>
                <w:sz w:val="18"/>
                <w:szCs w:val="18"/>
              </w:rPr>
              <w:t>26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14C30A8" w14:textId="77777777" w:rsidR="00437411" w:rsidRPr="00091AF7" w:rsidRDefault="00437411" w:rsidP="00A438B4">
            <w:pPr>
              <w:jc w:val="center"/>
              <w:rPr>
                <w:sz w:val="18"/>
                <w:szCs w:val="18"/>
              </w:rPr>
            </w:pPr>
            <w:r w:rsidRPr="00091AF7">
              <w:rPr>
                <w:sz w:val="18"/>
                <w:szCs w:val="18"/>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2F394FE" w14:textId="77777777" w:rsidR="00437411" w:rsidRPr="00091AF7" w:rsidRDefault="00437411" w:rsidP="00A438B4">
            <w:pPr>
              <w:jc w:val="center"/>
              <w:rPr>
                <w:sz w:val="18"/>
                <w:szCs w:val="18"/>
              </w:rPr>
            </w:pPr>
            <w:r w:rsidRPr="00091AF7">
              <w:rPr>
                <w:sz w:val="18"/>
                <w:szCs w:val="18"/>
              </w:rPr>
              <w:t>14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5A7A6B3"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BB2CD02" w14:textId="77777777" w:rsidR="00437411" w:rsidRPr="00091AF7" w:rsidRDefault="00437411" w:rsidP="00A438B4">
            <w:pPr>
              <w:jc w:val="center"/>
              <w:rPr>
                <w:sz w:val="18"/>
                <w:szCs w:val="18"/>
              </w:rPr>
            </w:pPr>
            <w:r w:rsidRPr="00091AF7">
              <w:rPr>
                <w:sz w:val="18"/>
                <w:szCs w:val="18"/>
              </w:rPr>
              <w:t>0</w:t>
            </w:r>
          </w:p>
        </w:tc>
      </w:tr>
      <w:tr w:rsidR="00437411" w:rsidRPr="00BA4537" w14:paraId="33AD640F"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9DE4617" w14:textId="77777777" w:rsidR="00437411" w:rsidRPr="00091AF7" w:rsidRDefault="00437411" w:rsidP="00A438B4">
            <w:pPr>
              <w:rPr>
                <w:sz w:val="18"/>
                <w:szCs w:val="18"/>
              </w:rPr>
            </w:pPr>
            <w:r w:rsidRPr="00091AF7">
              <w:rPr>
                <w:sz w:val="18"/>
                <w:szCs w:val="18"/>
              </w:rPr>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F33D5EB" w14:textId="77777777" w:rsidR="00437411" w:rsidRPr="00091AF7" w:rsidRDefault="00437411" w:rsidP="00A438B4">
            <w:pPr>
              <w:rPr>
                <w:sz w:val="18"/>
                <w:szCs w:val="18"/>
              </w:rPr>
            </w:pPr>
            <w:r w:rsidRPr="00091AF7">
              <w:rPr>
                <w:sz w:val="18"/>
                <w:szCs w:val="18"/>
              </w:rPr>
              <w:t>Rozwój rynków zbytu produktów i usług lokalnych, z wyłączeniem operacji polegających na budowie lub modernizacji targowisk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2A271FC" w14:textId="77777777" w:rsidR="00437411" w:rsidRPr="00091AF7" w:rsidRDefault="00437411" w:rsidP="00A438B4">
            <w:pPr>
              <w:jc w:val="center"/>
              <w:rPr>
                <w:sz w:val="18"/>
                <w:szCs w:val="18"/>
              </w:rPr>
            </w:pPr>
            <w:r w:rsidRPr="00091AF7">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CFBB3AD" w14:textId="77777777" w:rsidR="00437411" w:rsidRPr="00091AF7" w:rsidRDefault="00437411" w:rsidP="00A438B4">
            <w:pPr>
              <w:jc w:val="center"/>
              <w:rPr>
                <w:sz w:val="18"/>
                <w:szCs w:val="18"/>
              </w:rPr>
            </w:pPr>
            <w:r w:rsidRPr="00091AF7">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F28D99B" w14:textId="77777777" w:rsidR="00437411" w:rsidRPr="00091AF7" w:rsidRDefault="00437411" w:rsidP="00A438B4">
            <w:pPr>
              <w:jc w:val="center"/>
              <w:rPr>
                <w:sz w:val="18"/>
                <w:szCs w:val="18"/>
              </w:rPr>
            </w:pPr>
            <w:r w:rsidRPr="00091AF7">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D30B633" w14:textId="77777777" w:rsidR="00437411" w:rsidRPr="00091AF7" w:rsidRDefault="00437411" w:rsidP="00A438B4">
            <w:pPr>
              <w:jc w:val="center"/>
              <w:rPr>
                <w:sz w:val="18"/>
                <w:szCs w:val="18"/>
              </w:rPr>
            </w:pPr>
            <w:r w:rsidRPr="00091AF7">
              <w:rPr>
                <w:sz w:val="18"/>
                <w:szCs w:val="18"/>
              </w:rPr>
              <w:t>-</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0CA806B" w14:textId="77777777" w:rsidR="00437411" w:rsidRPr="00091AF7" w:rsidRDefault="00437411" w:rsidP="00A438B4">
            <w:pPr>
              <w:jc w:val="center"/>
              <w:rPr>
                <w:sz w:val="18"/>
                <w:szCs w:val="18"/>
              </w:rPr>
            </w:pPr>
            <w:r w:rsidRPr="00091AF7">
              <w:rPr>
                <w:sz w:val="18"/>
                <w:szCs w:val="18"/>
              </w:rPr>
              <w:t>-</w:t>
            </w:r>
          </w:p>
        </w:tc>
      </w:tr>
      <w:tr w:rsidR="00437411" w:rsidRPr="00BA4537" w14:paraId="4E79E173"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DE46F77" w14:textId="77777777" w:rsidR="00437411" w:rsidRPr="00091AF7" w:rsidRDefault="00437411" w:rsidP="00A438B4">
            <w:pPr>
              <w:rPr>
                <w:sz w:val="18"/>
                <w:szCs w:val="18"/>
              </w:rPr>
            </w:pPr>
            <w:r w:rsidRPr="00091AF7">
              <w:rPr>
                <w:sz w:val="18"/>
                <w:szCs w:val="18"/>
              </w:rPr>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5F94DDCD" w14:textId="77777777" w:rsidR="00437411" w:rsidRPr="00091AF7" w:rsidRDefault="00437411" w:rsidP="00A438B4">
            <w:pPr>
              <w:rPr>
                <w:sz w:val="18"/>
                <w:szCs w:val="18"/>
              </w:rPr>
            </w:pPr>
            <w:r w:rsidRPr="00091AF7">
              <w:rPr>
                <w:sz w:val="18"/>
                <w:szCs w:val="18"/>
              </w:rPr>
              <w:t>Zachowanie dziedzictwa lokalnego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D0DFCCD" w14:textId="77777777" w:rsidR="00437411" w:rsidRPr="00091AF7" w:rsidRDefault="00437411" w:rsidP="00A438B4">
            <w:pPr>
              <w:jc w:val="center"/>
              <w:rPr>
                <w:sz w:val="18"/>
                <w:szCs w:val="18"/>
              </w:rPr>
            </w:pPr>
            <w:r w:rsidRPr="00091AF7">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CA843ED" w14:textId="77777777" w:rsidR="00437411" w:rsidRPr="00091AF7" w:rsidRDefault="00437411" w:rsidP="00A438B4">
            <w:pPr>
              <w:jc w:val="center"/>
              <w:rPr>
                <w:sz w:val="18"/>
                <w:szCs w:val="18"/>
              </w:rPr>
            </w:pPr>
            <w:r w:rsidRPr="00091AF7">
              <w:rPr>
                <w:sz w:val="18"/>
                <w:szCs w:val="1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E42B3E3" w14:textId="77777777" w:rsidR="00437411" w:rsidRPr="00091AF7" w:rsidRDefault="00437411" w:rsidP="00A438B4">
            <w:pPr>
              <w:jc w:val="center"/>
              <w:rPr>
                <w:sz w:val="18"/>
                <w:szCs w:val="18"/>
              </w:rPr>
            </w:pPr>
            <w:r w:rsidRPr="00091AF7">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FFBEEAC"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F0002D7" w14:textId="77777777" w:rsidR="00437411" w:rsidRPr="00091AF7" w:rsidRDefault="00437411" w:rsidP="00A438B4">
            <w:pPr>
              <w:jc w:val="center"/>
              <w:rPr>
                <w:sz w:val="18"/>
                <w:szCs w:val="18"/>
              </w:rPr>
            </w:pPr>
          </w:p>
        </w:tc>
      </w:tr>
      <w:tr w:rsidR="00437411" w:rsidRPr="00BA4537" w14:paraId="11FFD799"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4CACF78" w14:textId="77777777" w:rsidR="00437411" w:rsidRPr="00091AF7" w:rsidRDefault="00437411" w:rsidP="00A438B4">
            <w:pPr>
              <w:rPr>
                <w:sz w:val="18"/>
                <w:szCs w:val="18"/>
              </w:rPr>
            </w:pPr>
            <w:r w:rsidRPr="00091AF7">
              <w:rPr>
                <w:sz w:val="18"/>
                <w:szCs w:val="18"/>
              </w:rPr>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3860E80" w14:textId="77777777" w:rsidR="00437411" w:rsidRPr="00091AF7" w:rsidRDefault="00437411" w:rsidP="00A438B4">
            <w:pPr>
              <w:rPr>
                <w:sz w:val="18"/>
                <w:szCs w:val="18"/>
              </w:rPr>
            </w:pPr>
            <w:r w:rsidRPr="00091AF7">
              <w:rPr>
                <w:sz w:val="18"/>
                <w:szCs w:val="18"/>
              </w:rPr>
              <w:t>Rozwój ogólnodostępnej i niekomercyjnej infrastruktury turystycznej lub rekreacyjnej, lub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8E73186" w14:textId="77777777" w:rsidR="00437411" w:rsidRPr="00091AF7" w:rsidRDefault="00437411" w:rsidP="00A438B4">
            <w:pPr>
              <w:jc w:val="center"/>
              <w:rPr>
                <w:sz w:val="18"/>
                <w:szCs w:val="18"/>
              </w:rPr>
            </w:pPr>
            <w:r w:rsidRPr="00091AF7">
              <w:rPr>
                <w:sz w:val="18"/>
                <w:szCs w:val="18"/>
              </w:rPr>
              <w:t>10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863A02B" w14:textId="77777777" w:rsidR="00437411" w:rsidRPr="00091AF7" w:rsidRDefault="00437411" w:rsidP="00A438B4">
            <w:pPr>
              <w:jc w:val="center"/>
              <w:rPr>
                <w:sz w:val="18"/>
                <w:szCs w:val="18"/>
              </w:rPr>
            </w:pPr>
            <w:r w:rsidRPr="00091AF7">
              <w:rPr>
                <w:sz w:val="18"/>
                <w:szCs w:val="18"/>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1047E32" w14:textId="77777777" w:rsidR="00437411" w:rsidRPr="00091AF7" w:rsidRDefault="00437411" w:rsidP="00A438B4">
            <w:pPr>
              <w:jc w:val="center"/>
              <w:rPr>
                <w:sz w:val="18"/>
                <w:szCs w:val="18"/>
              </w:rPr>
            </w:pPr>
            <w:r w:rsidRPr="00091AF7">
              <w:rPr>
                <w:sz w:val="18"/>
                <w:szCs w:val="18"/>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469FF36"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1707330" w14:textId="77777777" w:rsidR="00437411" w:rsidRPr="00091AF7" w:rsidRDefault="00437411" w:rsidP="00A438B4">
            <w:pPr>
              <w:jc w:val="center"/>
              <w:rPr>
                <w:sz w:val="18"/>
                <w:szCs w:val="18"/>
              </w:rPr>
            </w:pPr>
            <w:r w:rsidRPr="00091AF7">
              <w:rPr>
                <w:sz w:val="18"/>
                <w:szCs w:val="18"/>
              </w:rPr>
              <w:t>0</w:t>
            </w:r>
          </w:p>
        </w:tc>
      </w:tr>
      <w:tr w:rsidR="00437411" w:rsidRPr="00BA4537" w14:paraId="0ECCA6BA"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EFED649" w14:textId="77777777" w:rsidR="00437411" w:rsidRPr="00091AF7" w:rsidRDefault="00437411" w:rsidP="00A438B4">
            <w:pPr>
              <w:rPr>
                <w:sz w:val="18"/>
                <w:szCs w:val="18"/>
              </w:rPr>
            </w:pPr>
            <w:r w:rsidRPr="00091AF7">
              <w:rPr>
                <w:sz w:val="18"/>
                <w:szCs w:val="18"/>
              </w:rPr>
              <w:t>13.01.2020 – 27.01.2020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16F6FDC" w14:textId="77777777" w:rsidR="00437411" w:rsidRPr="00091AF7" w:rsidRDefault="00437411" w:rsidP="00A438B4">
            <w:pPr>
              <w:rPr>
                <w:sz w:val="18"/>
                <w:szCs w:val="18"/>
              </w:rPr>
            </w:pPr>
            <w:r w:rsidRPr="00091AF7">
              <w:rPr>
                <w:sz w:val="18"/>
                <w:szCs w:val="18"/>
              </w:rPr>
              <w:t>Tworzenie lub rozwój inkubatorów przetwórstwa lokalnego produktów rolnych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B230D63" w14:textId="77777777" w:rsidR="00437411" w:rsidRPr="00091AF7" w:rsidRDefault="00437411" w:rsidP="00A438B4">
            <w:pPr>
              <w:jc w:val="center"/>
              <w:rPr>
                <w:sz w:val="18"/>
                <w:szCs w:val="18"/>
              </w:rPr>
            </w:pPr>
            <w:r w:rsidRPr="00091AF7">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AC546DD" w14:textId="77777777" w:rsidR="00437411" w:rsidRPr="00091AF7" w:rsidRDefault="00437411" w:rsidP="00A438B4">
            <w:pPr>
              <w:jc w:val="center"/>
              <w:rPr>
                <w:sz w:val="18"/>
                <w:szCs w:val="18"/>
              </w:rPr>
            </w:pPr>
            <w:r w:rsidRPr="00091AF7">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D3C5317" w14:textId="77777777" w:rsidR="00437411" w:rsidRPr="00091AF7" w:rsidRDefault="00437411" w:rsidP="00A438B4">
            <w:pPr>
              <w:jc w:val="center"/>
              <w:rPr>
                <w:sz w:val="18"/>
                <w:szCs w:val="18"/>
              </w:rPr>
            </w:pPr>
            <w:r w:rsidRPr="00091AF7">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E4C8C25" w14:textId="77777777" w:rsidR="00437411" w:rsidRPr="00091AF7" w:rsidRDefault="00437411" w:rsidP="00A438B4">
            <w:pPr>
              <w:jc w:val="center"/>
              <w:rPr>
                <w:sz w:val="18"/>
                <w:szCs w:val="18"/>
              </w:rPr>
            </w:pPr>
            <w:r w:rsidRPr="00091AF7">
              <w:rPr>
                <w:sz w:val="18"/>
                <w:szCs w:val="18"/>
              </w:rPr>
              <w:t>-</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9A94BC6" w14:textId="77777777" w:rsidR="00437411" w:rsidRPr="00091AF7" w:rsidRDefault="00437411" w:rsidP="00A438B4">
            <w:pPr>
              <w:jc w:val="center"/>
              <w:rPr>
                <w:sz w:val="18"/>
                <w:szCs w:val="18"/>
              </w:rPr>
            </w:pPr>
            <w:r w:rsidRPr="00091AF7">
              <w:rPr>
                <w:sz w:val="18"/>
                <w:szCs w:val="18"/>
              </w:rPr>
              <w:t>-</w:t>
            </w:r>
          </w:p>
        </w:tc>
      </w:tr>
      <w:tr w:rsidR="00437411" w:rsidRPr="00BA4537" w14:paraId="1CD1C764"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C24DF19" w14:textId="77777777" w:rsidR="00437411" w:rsidRPr="00091AF7" w:rsidRDefault="00437411" w:rsidP="00A438B4">
            <w:pPr>
              <w:rPr>
                <w:b/>
                <w:sz w:val="18"/>
                <w:szCs w:val="18"/>
              </w:rPr>
            </w:pPr>
            <w:r w:rsidRPr="00091AF7">
              <w:rPr>
                <w:sz w:val="18"/>
                <w:szCs w:val="18"/>
              </w:rPr>
              <w:t>21.01.2019 – 04.02.2019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D8F9E66" w14:textId="77777777" w:rsidR="00437411" w:rsidRPr="00091AF7" w:rsidRDefault="00437411" w:rsidP="00A438B4">
            <w:pPr>
              <w:rPr>
                <w:sz w:val="18"/>
                <w:szCs w:val="18"/>
              </w:rPr>
            </w:pPr>
            <w:r w:rsidRPr="00091AF7">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9BC5A23" w14:textId="77777777" w:rsidR="00437411" w:rsidRPr="00091AF7" w:rsidRDefault="00437411" w:rsidP="00A438B4">
            <w:pPr>
              <w:jc w:val="center"/>
              <w:rPr>
                <w:sz w:val="18"/>
                <w:szCs w:val="18"/>
              </w:rPr>
            </w:pPr>
            <w:r w:rsidRPr="00091AF7">
              <w:rPr>
                <w:sz w:val="18"/>
                <w:szCs w:val="18"/>
              </w:rPr>
              <w:t>35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9DADB90" w14:textId="77777777" w:rsidR="00437411" w:rsidRPr="00091AF7" w:rsidRDefault="00437411" w:rsidP="00A438B4">
            <w:pPr>
              <w:jc w:val="center"/>
              <w:rPr>
                <w:sz w:val="18"/>
                <w:szCs w:val="18"/>
              </w:rPr>
            </w:pPr>
            <w:r w:rsidRPr="00091AF7">
              <w:rPr>
                <w:sz w:val="18"/>
                <w:szCs w:val="18"/>
              </w:rPr>
              <w:t>34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C25FDE6" w14:textId="77777777" w:rsidR="00437411" w:rsidRPr="00091AF7" w:rsidRDefault="00437411" w:rsidP="00A438B4">
            <w:pPr>
              <w:jc w:val="center"/>
              <w:rPr>
                <w:sz w:val="18"/>
                <w:szCs w:val="18"/>
              </w:rPr>
            </w:pPr>
            <w:r w:rsidRPr="00091AF7">
              <w:rPr>
                <w:sz w:val="18"/>
                <w:szCs w:val="18"/>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8A518B" w14:textId="77777777" w:rsidR="00437411" w:rsidRPr="00091AF7" w:rsidRDefault="00437411" w:rsidP="00A438B4">
            <w:pPr>
              <w:jc w:val="center"/>
              <w:rPr>
                <w:sz w:val="18"/>
                <w:szCs w:val="18"/>
              </w:rPr>
            </w:pPr>
            <w:r w:rsidRPr="00091AF7">
              <w:rPr>
                <w:sz w:val="18"/>
                <w:szCs w:val="18"/>
              </w:rPr>
              <w:t>3</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D673E67" w14:textId="77777777" w:rsidR="00437411" w:rsidRPr="00091AF7" w:rsidRDefault="00437411" w:rsidP="00A438B4">
            <w:pPr>
              <w:jc w:val="center"/>
              <w:rPr>
                <w:sz w:val="18"/>
                <w:szCs w:val="18"/>
              </w:rPr>
            </w:pPr>
            <w:r w:rsidRPr="00091AF7">
              <w:rPr>
                <w:sz w:val="18"/>
                <w:szCs w:val="18"/>
              </w:rPr>
              <w:t>0</w:t>
            </w:r>
          </w:p>
        </w:tc>
      </w:tr>
      <w:tr w:rsidR="00437411" w:rsidRPr="00BA4537" w14:paraId="22B58C2A"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6DB163A" w14:textId="77777777" w:rsidR="00437411" w:rsidRPr="00091AF7" w:rsidRDefault="00437411" w:rsidP="00A438B4">
            <w:pPr>
              <w:rPr>
                <w:b/>
                <w:sz w:val="18"/>
                <w:szCs w:val="18"/>
              </w:rPr>
            </w:pPr>
            <w:r w:rsidRPr="00091AF7">
              <w:rPr>
                <w:sz w:val="18"/>
                <w:szCs w:val="18"/>
              </w:rPr>
              <w:t>21.01.2019 – 04.02.2019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DF0932E" w14:textId="77777777" w:rsidR="00437411" w:rsidRPr="00091AF7" w:rsidRDefault="00437411" w:rsidP="00A438B4">
            <w:pPr>
              <w:rPr>
                <w:sz w:val="18"/>
                <w:szCs w:val="18"/>
              </w:rPr>
            </w:pPr>
            <w:r w:rsidRPr="00091AF7">
              <w:rPr>
                <w:sz w:val="18"/>
                <w:szCs w:val="18"/>
              </w:rPr>
              <w:t>Rozwój ogólnodostępnej i niekomercyjnej infrastruktury turystycznej lub rekreacyjnej, lub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14AF299" w14:textId="77777777" w:rsidR="00437411" w:rsidRPr="00091AF7" w:rsidRDefault="00437411" w:rsidP="00A438B4">
            <w:pPr>
              <w:jc w:val="center"/>
              <w:rPr>
                <w:sz w:val="18"/>
                <w:szCs w:val="18"/>
              </w:rPr>
            </w:pPr>
            <w:r w:rsidRPr="00091AF7">
              <w:rPr>
                <w:sz w:val="18"/>
                <w:szCs w:val="18"/>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349BBD7" w14:textId="77777777" w:rsidR="00437411" w:rsidRPr="00091AF7" w:rsidRDefault="00437411" w:rsidP="00A438B4">
            <w:pPr>
              <w:jc w:val="center"/>
              <w:rPr>
                <w:sz w:val="18"/>
                <w:szCs w:val="18"/>
              </w:rPr>
            </w:pPr>
            <w:r w:rsidRPr="00091AF7">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EB7DBEF" w14:textId="77777777" w:rsidR="00437411" w:rsidRPr="00091AF7" w:rsidRDefault="00437411" w:rsidP="00A438B4">
            <w:pPr>
              <w:jc w:val="center"/>
              <w:rPr>
                <w:sz w:val="18"/>
                <w:szCs w:val="18"/>
              </w:rPr>
            </w:pPr>
            <w:r w:rsidRPr="00091AF7">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E7D1579"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FAD9EE4" w14:textId="77777777" w:rsidR="00437411" w:rsidRPr="00091AF7" w:rsidRDefault="00437411" w:rsidP="00A438B4">
            <w:pPr>
              <w:jc w:val="center"/>
              <w:rPr>
                <w:sz w:val="18"/>
                <w:szCs w:val="18"/>
              </w:rPr>
            </w:pPr>
            <w:r w:rsidRPr="00091AF7">
              <w:rPr>
                <w:sz w:val="18"/>
                <w:szCs w:val="18"/>
              </w:rPr>
              <w:t>0</w:t>
            </w:r>
          </w:p>
        </w:tc>
      </w:tr>
      <w:tr w:rsidR="00437411" w:rsidRPr="00BA4537" w14:paraId="32B8893F"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29CED9FC" w14:textId="77777777" w:rsidR="00437411" w:rsidRPr="00091AF7" w:rsidRDefault="00437411" w:rsidP="00A438B4">
            <w:pPr>
              <w:rPr>
                <w:b/>
                <w:sz w:val="18"/>
                <w:szCs w:val="18"/>
              </w:rPr>
            </w:pPr>
            <w:r w:rsidRPr="00091AF7">
              <w:rPr>
                <w:sz w:val="18"/>
                <w:szCs w:val="18"/>
              </w:rPr>
              <w:t>22.12.2017 – 15.01.2018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F8D7142" w14:textId="77777777" w:rsidR="00437411" w:rsidRPr="00091AF7" w:rsidRDefault="00437411" w:rsidP="00A438B4">
            <w:pPr>
              <w:rPr>
                <w:sz w:val="18"/>
                <w:szCs w:val="18"/>
              </w:rPr>
            </w:pPr>
            <w:r w:rsidRPr="00091AF7">
              <w:rPr>
                <w:sz w:val="18"/>
                <w:szCs w:val="18"/>
              </w:rPr>
              <w:t>Zachowanie dziedzictwa lokalnego (G)</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03EF393" w14:textId="77777777" w:rsidR="00437411" w:rsidRPr="00091AF7" w:rsidRDefault="00437411" w:rsidP="00A438B4">
            <w:pPr>
              <w:jc w:val="center"/>
              <w:rPr>
                <w:sz w:val="18"/>
                <w:szCs w:val="18"/>
              </w:rPr>
            </w:pPr>
            <w:r w:rsidRPr="00091AF7">
              <w:rPr>
                <w:sz w:val="18"/>
                <w:szCs w:val="18"/>
              </w:rPr>
              <w:t>24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A133F52" w14:textId="77777777" w:rsidR="00437411" w:rsidRPr="00091AF7" w:rsidRDefault="00437411" w:rsidP="00A438B4">
            <w:pPr>
              <w:jc w:val="center"/>
              <w:rPr>
                <w:sz w:val="18"/>
                <w:szCs w:val="18"/>
              </w:rPr>
            </w:pPr>
            <w:r w:rsidRPr="00091AF7">
              <w:rPr>
                <w:sz w:val="18"/>
                <w:szCs w:val="18"/>
              </w:rPr>
              <w:t>17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F70FC71" w14:textId="77777777" w:rsidR="00437411" w:rsidRPr="00091AF7" w:rsidRDefault="00437411" w:rsidP="00A438B4">
            <w:pPr>
              <w:jc w:val="center"/>
              <w:rPr>
                <w:sz w:val="18"/>
                <w:szCs w:val="18"/>
              </w:rPr>
            </w:pPr>
            <w:r w:rsidRPr="00091AF7">
              <w:rPr>
                <w:sz w:val="18"/>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C9131BF"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92E5D27" w14:textId="77777777" w:rsidR="00437411" w:rsidRPr="00091AF7" w:rsidRDefault="00437411" w:rsidP="00A438B4">
            <w:pPr>
              <w:jc w:val="center"/>
              <w:rPr>
                <w:sz w:val="18"/>
                <w:szCs w:val="18"/>
              </w:rPr>
            </w:pPr>
          </w:p>
        </w:tc>
      </w:tr>
      <w:tr w:rsidR="00437411" w:rsidRPr="00BA4537" w14:paraId="5AE4A12D"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C75F4D3" w14:textId="77777777" w:rsidR="00437411" w:rsidRPr="00091AF7" w:rsidRDefault="00437411" w:rsidP="00A438B4">
            <w:pPr>
              <w:rPr>
                <w:b/>
                <w:sz w:val="18"/>
                <w:szCs w:val="18"/>
              </w:rPr>
            </w:pPr>
            <w:r w:rsidRPr="00091AF7">
              <w:rPr>
                <w:sz w:val="18"/>
                <w:szCs w:val="18"/>
              </w:rPr>
              <w:t>09.01.2018 – 23.01.2018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43E32AD" w14:textId="77777777" w:rsidR="00437411" w:rsidRPr="00091AF7" w:rsidRDefault="00437411" w:rsidP="00A438B4">
            <w:pPr>
              <w:rPr>
                <w:sz w:val="18"/>
                <w:szCs w:val="18"/>
              </w:rPr>
            </w:pPr>
            <w:r w:rsidRPr="00091AF7">
              <w:rPr>
                <w:sz w:val="18"/>
                <w:szCs w:val="18"/>
              </w:rPr>
              <w:t>Tworzenie lub rozwój inkubatorów przetwórstwa lokalnego produktów rolnych będących przedsiębiorstwami spożywczymi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12AB93D" w14:textId="77777777" w:rsidR="00437411" w:rsidRPr="00091AF7" w:rsidRDefault="00437411" w:rsidP="00A438B4">
            <w:pPr>
              <w:jc w:val="center"/>
              <w:rPr>
                <w:sz w:val="18"/>
                <w:szCs w:val="18"/>
              </w:rPr>
            </w:pPr>
            <w:r w:rsidRPr="00091AF7">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F114150" w14:textId="77777777" w:rsidR="00437411" w:rsidRPr="00091AF7" w:rsidRDefault="00437411" w:rsidP="00A438B4">
            <w:pPr>
              <w:jc w:val="center"/>
              <w:rPr>
                <w:sz w:val="18"/>
                <w:szCs w:val="18"/>
              </w:rPr>
            </w:pPr>
            <w:r w:rsidRPr="00091AF7">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4035FF9" w14:textId="77777777" w:rsidR="00437411" w:rsidRPr="00091AF7" w:rsidRDefault="00437411" w:rsidP="00A438B4">
            <w:pPr>
              <w:jc w:val="center"/>
              <w:rPr>
                <w:sz w:val="18"/>
                <w:szCs w:val="18"/>
              </w:rPr>
            </w:pPr>
            <w:r w:rsidRPr="00091AF7">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8598FD"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04B1155" w14:textId="77777777" w:rsidR="00437411" w:rsidRPr="00091AF7" w:rsidRDefault="00437411" w:rsidP="00A438B4">
            <w:pPr>
              <w:jc w:val="center"/>
              <w:rPr>
                <w:sz w:val="18"/>
                <w:szCs w:val="18"/>
              </w:rPr>
            </w:pPr>
          </w:p>
        </w:tc>
      </w:tr>
      <w:tr w:rsidR="00437411" w:rsidRPr="00BA4537" w14:paraId="604B6800"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10081724" w14:textId="77777777" w:rsidR="00437411" w:rsidRPr="00091AF7" w:rsidRDefault="00437411" w:rsidP="00A438B4">
            <w:pPr>
              <w:rPr>
                <w:b/>
                <w:sz w:val="18"/>
                <w:szCs w:val="18"/>
              </w:rPr>
            </w:pPr>
            <w:r w:rsidRPr="00091AF7">
              <w:rPr>
                <w:sz w:val="18"/>
                <w:szCs w:val="18"/>
              </w:rPr>
              <w:t>09.01.2018 – 23.01.2018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16C6F23" w14:textId="77777777" w:rsidR="00437411" w:rsidRPr="00091AF7" w:rsidRDefault="00437411" w:rsidP="00A438B4">
            <w:pPr>
              <w:rPr>
                <w:sz w:val="18"/>
                <w:szCs w:val="18"/>
              </w:rPr>
            </w:pPr>
            <w:r w:rsidRPr="00091AF7">
              <w:rPr>
                <w:sz w:val="18"/>
                <w:szCs w:val="18"/>
              </w:rPr>
              <w:t>Rozwijanie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7F047E3" w14:textId="77777777" w:rsidR="00437411" w:rsidRPr="00091AF7" w:rsidRDefault="00437411" w:rsidP="00A438B4">
            <w:pPr>
              <w:jc w:val="center"/>
              <w:rPr>
                <w:sz w:val="18"/>
                <w:szCs w:val="18"/>
              </w:rPr>
            </w:pPr>
            <w:r w:rsidRPr="00091AF7">
              <w:rPr>
                <w:sz w:val="18"/>
                <w:szCs w:val="18"/>
              </w:rPr>
              <w:t>13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802B5D1" w14:textId="77777777" w:rsidR="00437411" w:rsidRPr="00091AF7" w:rsidRDefault="00437411" w:rsidP="00A438B4">
            <w:pPr>
              <w:jc w:val="center"/>
              <w:rPr>
                <w:sz w:val="18"/>
                <w:szCs w:val="18"/>
              </w:rPr>
            </w:pPr>
            <w:r w:rsidRPr="00091AF7">
              <w:rPr>
                <w:sz w:val="18"/>
                <w:szCs w:val="18"/>
              </w:rPr>
              <w:t>13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B05F169" w14:textId="77777777" w:rsidR="00437411" w:rsidRPr="00091AF7" w:rsidRDefault="00437411" w:rsidP="00A438B4">
            <w:pPr>
              <w:jc w:val="center"/>
              <w:rPr>
                <w:sz w:val="18"/>
                <w:szCs w:val="18"/>
              </w:rPr>
            </w:pPr>
            <w:r w:rsidRPr="00091AF7">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E0B24DC"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5C91CBFC" w14:textId="77777777" w:rsidR="00437411" w:rsidRPr="00091AF7" w:rsidRDefault="00437411" w:rsidP="00A438B4">
            <w:pPr>
              <w:jc w:val="center"/>
              <w:rPr>
                <w:sz w:val="18"/>
                <w:szCs w:val="18"/>
              </w:rPr>
            </w:pPr>
            <w:r w:rsidRPr="00091AF7">
              <w:rPr>
                <w:sz w:val="18"/>
                <w:szCs w:val="18"/>
              </w:rPr>
              <w:t>1</w:t>
            </w:r>
          </w:p>
        </w:tc>
      </w:tr>
      <w:tr w:rsidR="00437411" w:rsidRPr="00BA4537" w14:paraId="755B06B4"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7E19F97" w14:textId="77777777" w:rsidR="00437411" w:rsidRPr="00091AF7" w:rsidRDefault="00437411" w:rsidP="00A438B4">
            <w:pPr>
              <w:rPr>
                <w:b/>
                <w:sz w:val="18"/>
                <w:szCs w:val="18"/>
              </w:rPr>
            </w:pPr>
            <w:r w:rsidRPr="00091AF7">
              <w:rPr>
                <w:sz w:val="18"/>
                <w:szCs w:val="18"/>
              </w:rPr>
              <w:t>09.01.2018 – 23.01.2018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5B44AA8" w14:textId="77777777" w:rsidR="00437411" w:rsidRPr="00091AF7" w:rsidRDefault="00437411" w:rsidP="00A438B4">
            <w:pPr>
              <w:rPr>
                <w:i/>
                <w:sz w:val="18"/>
                <w:szCs w:val="18"/>
              </w:rPr>
            </w:pPr>
            <w:r w:rsidRPr="00091AF7">
              <w:rPr>
                <w:sz w:val="18"/>
                <w:szCs w:val="18"/>
              </w:rPr>
              <w:t>Podejmowanie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A0F0F6" w14:textId="77777777" w:rsidR="00437411" w:rsidRPr="00091AF7" w:rsidRDefault="00437411" w:rsidP="00A438B4">
            <w:pPr>
              <w:jc w:val="center"/>
              <w:rPr>
                <w:sz w:val="18"/>
                <w:szCs w:val="18"/>
              </w:rPr>
            </w:pPr>
            <w:r w:rsidRPr="00091AF7">
              <w:rPr>
                <w:sz w:val="18"/>
                <w:szCs w:val="18"/>
              </w:rPr>
              <w:t>22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948F6B8" w14:textId="77777777" w:rsidR="00437411" w:rsidRPr="00091AF7" w:rsidRDefault="00437411" w:rsidP="00A438B4">
            <w:pPr>
              <w:jc w:val="center"/>
              <w:rPr>
                <w:sz w:val="18"/>
                <w:szCs w:val="18"/>
              </w:rPr>
            </w:pPr>
            <w:r w:rsidRPr="00091AF7">
              <w:rPr>
                <w:sz w:val="18"/>
                <w:szCs w:val="18"/>
              </w:rPr>
              <w:t>19</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F2DB328" w14:textId="77777777" w:rsidR="00437411" w:rsidRPr="00091AF7" w:rsidRDefault="00437411" w:rsidP="00A438B4">
            <w:pPr>
              <w:jc w:val="center"/>
              <w:rPr>
                <w:sz w:val="18"/>
                <w:szCs w:val="18"/>
              </w:rPr>
            </w:pPr>
            <w:r w:rsidRPr="00091AF7">
              <w:rPr>
                <w:sz w:val="18"/>
                <w:szCs w:val="18"/>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73ED5DB" w14:textId="77777777" w:rsidR="00437411" w:rsidRPr="00091AF7" w:rsidRDefault="00437411" w:rsidP="00A438B4">
            <w:pPr>
              <w:jc w:val="center"/>
              <w:rPr>
                <w:sz w:val="18"/>
                <w:szCs w:val="18"/>
              </w:rPr>
            </w:pPr>
            <w:r w:rsidRPr="00091AF7">
              <w:rPr>
                <w:sz w:val="18"/>
                <w:szCs w:val="18"/>
              </w:rPr>
              <w:t>2</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009F019D" w14:textId="77777777" w:rsidR="00437411" w:rsidRPr="00091AF7" w:rsidRDefault="00437411" w:rsidP="00A438B4">
            <w:pPr>
              <w:jc w:val="center"/>
              <w:rPr>
                <w:sz w:val="18"/>
                <w:szCs w:val="18"/>
              </w:rPr>
            </w:pPr>
            <w:r w:rsidRPr="00091AF7">
              <w:rPr>
                <w:sz w:val="18"/>
                <w:szCs w:val="18"/>
              </w:rPr>
              <w:t>0</w:t>
            </w:r>
          </w:p>
          <w:p w14:paraId="6F0D8959" w14:textId="77777777" w:rsidR="00437411" w:rsidRPr="00091AF7" w:rsidRDefault="00437411" w:rsidP="00A438B4">
            <w:pPr>
              <w:jc w:val="center"/>
              <w:rPr>
                <w:sz w:val="18"/>
                <w:szCs w:val="18"/>
              </w:rPr>
            </w:pPr>
          </w:p>
        </w:tc>
      </w:tr>
      <w:tr w:rsidR="00437411" w:rsidRPr="00BA4537" w14:paraId="3DE49506"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401D1802" w14:textId="77777777" w:rsidR="00437411" w:rsidRPr="00091AF7" w:rsidRDefault="00437411" w:rsidP="00A438B4">
            <w:pPr>
              <w:rPr>
                <w:b/>
                <w:sz w:val="18"/>
                <w:szCs w:val="18"/>
              </w:rPr>
            </w:pPr>
            <w:r w:rsidRPr="00091AF7">
              <w:rPr>
                <w:sz w:val="18"/>
                <w:szCs w:val="18"/>
              </w:rPr>
              <w:t>18.12.2017 – 05.01.2018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72EDEDE" w14:textId="77777777" w:rsidR="00437411" w:rsidRPr="00091AF7" w:rsidRDefault="00437411" w:rsidP="00A438B4">
            <w:pPr>
              <w:rPr>
                <w:sz w:val="18"/>
                <w:szCs w:val="18"/>
              </w:rPr>
            </w:pPr>
            <w:r w:rsidRPr="00091AF7">
              <w:rPr>
                <w:sz w:val="18"/>
                <w:szCs w:val="18"/>
              </w:rPr>
              <w:t>Budowa lub przebudowa publicznych dróg gminnych lub powiatowych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C28B1D5" w14:textId="77777777" w:rsidR="00437411" w:rsidRPr="00091AF7" w:rsidRDefault="00437411" w:rsidP="00A438B4">
            <w:pPr>
              <w:jc w:val="center"/>
              <w:rPr>
                <w:sz w:val="18"/>
                <w:szCs w:val="18"/>
              </w:rPr>
            </w:pPr>
            <w:r w:rsidRPr="00091AF7">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03B0148" w14:textId="77777777" w:rsidR="00437411" w:rsidRPr="00091AF7" w:rsidRDefault="00437411" w:rsidP="00A438B4">
            <w:pPr>
              <w:jc w:val="center"/>
              <w:rPr>
                <w:sz w:val="18"/>
                <w:szCs w:val="18"/>
              </w:rPr>
            </w:pPr>
            <w:r w:rsidRPr="00091AF7">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2AD1D3E" w14:textId="77777777" w:rsidR="00437411" w:rsidRPr="00091AF7" w:rsidRDefault="00437411" w:rsidP="00A438B4">
            <w:pPr>
              <w:jc w:val="center"/>
              <w:rPr>
                <w:sz w:val="18"/>
                <w:szCs w:val="18"/>
              </w:rPr>
            </w:pPr>
            <w:r w:rsidRPr="00091AF7">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647B78D"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85988DF" w14:textId="77777777" w:rsidR="00437411" w:rsidRPr="00091AF7" w:rsidRDefault="00437411" w:rsidP="00A438B4">
            <w:pPr>
              <w:jc w:val="center"/>
              <w:rPr>
                <w:sz w:val="18"/>
                <w:szCs w:val="18"/>
              </w:rPr>
            </w:pPr>
          </w:p>
        </w:tc>
      </w:tr>
      <w:tr w:rsidR="00437411" w:rsidRPr="00BA4537" w14:paraId="1459B2EE"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535E1FF" w14:textId="77777777" w:rsidR="00437411" w:rsidRPr="00091AF7" w:rsidRDefault="00437411" w:rsidP="00A438B4">
            <w:pPr>
              <w:rPr>
                <w:b/>
                <w:sz w:val="18"/>
                <w:szCs w:val="18"/>
              </w:rPr>
            </w:pPr>
            <w:r w:rsidRPr="00091AF7">
              <w:rPr>
                <w:sz w:val="18"/>
                <w:szCs w:val="18"/>
              </w:rPr>
              <w:t>18.12.2017 – 05.01.2018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7F2BACCE" w14:textId="77777777" w:rsidR="00437411" w:rsidRPr="00091AF7" w:rsidRDefault="00437411" w:rsidP="00A438B4">
            <w:pPr>
              <w:rPr>
                <w:sz w:val="18"/>
                <w:szCs w:val="18"/>
              </w:rPr>
            </w:pPr>
            <w:r w:rsidRPr="00091AF7">
              <w:rPr>
                <w:sz w:val="18"/>
                <w:szCs w:val="18"/>
              </w:rPr>
              <w:t xml:space="preserve">Rozwój ogólnodostępnej i niekomercyjnej infrastruktury turystycznej lub rekreacyjnej, </w:t>
            </w:r>
            <w:r w:rsidRPr="00091AF7">
              <w:rPr>
                <w:sz w:val="18"/>
                <w:szCs w:val="18"/>
              </w:rPr>
              <w:lastRenderedPageBreak/>
              <w:t>lub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9914B61" w14:textId="77777777" w:rsidR="00437411" w:rsidRPr="00091AF7" w:rsidRDefault="00437411" w:rsidP="00A438B4">
            <w:pPr>
              <w:jc w:val="center"/>
              <w:rPr>
                <w:sz w:val="18"/>
                <w:szCs w:val="18"/>
              </w:rPr>
            </w:pPr>
            <w:r w:rsidRPr="00091AF7">
              <w:rPr>
                <w:sz w:val="18"/>
                <w:szCs w:val="18"/>
              </w:rPr>
              <w:lastRenderedPageBreak/>
              <w:t>20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6059B7B" w14:textId="77777777" w:rsidR="00437411" w:rsidRPr="00091AF7" w:rsidRDefault="00437411" w:rsidP="00A438B4">
            <w:pPr>
              <w:jc w:val="center"/>
              <w:rPr>
                <w:sz w:val="18"/>
                <w:szCs w:val="18"/>
              </w:rPr>
            </w:pPr>
            <w:r w:rsidRPr="00091AF7">
              <w:rPr>
                <w:sz w:val="18"/>
                <w:szCs w:val="18"/>
              </w:rPr>
              <w:t>20</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02AB653" w14:textId="77777777" w:rsidR="00437411" w:rsidRPr="00091AF7" w:rsidRDefault="00437411" w:rsidP="00A438B4">
            <w:pPr>
              <w:jc w:val="center"/>
              <w:rPr>
                <w:sz w:val="18"/>
                <w:szCs w:val="18"/>
              </w:rPr>
            </w:pPr>
            <w:r w:rsidRPr="00091AF7">
              <w:rPr>
                <w:sz w:val="18"/>
                <w:szCs w:val="18"/>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1A12C34"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F297427" w14:textId="77777777" w:rsidR="00437411" w:rsidRPr="00091AF7" w:rsidRDefault="00437411" w:rsidP="00A438B4">
            <w:pPr>
              <w:jc w:val="center"/>
              <w:rPr>
                <w:sz w:val="18"/>
                <w:szCs w:val="18"/>
              </w:rPr>
            </w:pPr>
          </w:p>
        </w:tc>
      </w:tr>
      <w:tr w:rsidR="00437411" w:rsidRPr="00BA4537" w14:paraId="0F2A8FE2"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50321A71" w14:textId="77777777" w:rsidR="00437411" w:rsidRPr="00091AF7" w:rsidRDefault="00437411" w:rsidP="00A438B4">
            <w:pPr>
              <w:rPr>
                <w:b/>
                <w:sz w:val="18"/>
                <w:szCs w:val="18"/>
              </w:rPr>
            </w:pPr>
            <w:r w:rsidRPr="00091AF7">
              <w:rPr>
                <w:sz w:val="18"/>
                <w:szCs w:val="18"/>
              </w:rPr>
              <w:lastRenderedPageBreak/>
              <w:t>18.12.2017 – 05.01.2018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D2D53EB" w14:textId="77777777" w:rsidR="00437411" w:rsidRPr="00091AF7" w:rsidRDefault="00437411" w:rsidP="00A438B4">
            <w:pPr>
              <w:rPr>
                <w:sz w:val="18"/>
                <w:szCs w:val="18"/>
              </w:rPr>
            </w:pPr>
            <w:r w:rsidRPr="00091AF7">
              <w:rPr>
                <w:sz w:val="18"/>
                <w:szCs w:val="18"/>
              </w:rPr>
              <w:t>Zachowanie dziedzictwa lokalnego_ podmioty działające w sferze kultury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EF9234E" w14:textId="77777777" w:rsidR="00437411" w:rsidRPr="00091AF7" w:rsidRDefault="00437411" w:rsidP="00A438B4">
            <w:pPr>
              <w:jc w:val="center"/>
              <w:rPr>
                <w:sz w:val="18"/>
                <w:szCs w:val="18"/>
              </w:rPr>
            </w:pPr>
            <w:r w:rsidRPr="00091AF7">
              <w:rPr>
                <w:sz w:val="18"/>
                <w:szCs w:val="18"/>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6CC455E" w14:textId="77777777" w:rsidR="00437411" w:rsidRPr="00091AF7" w:rsidRDefault="00437411" w:rsidP="00A438B4">
            <w:pPr>
              <w:jc w:val="center"/>
              <w:rPr>
                <w:sz w:val="18"/>
                <w:szCs w:val="18"/>
              </w:rPr>
            </w:pPr>
            <w:r w:rsidRPr="00091AF7">
              <w:rPr>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58E25C8" w14:textId="77777777" w:rsidR="00437411" w:rsidRPr="00091AF7" w:rsidRDefault="00437411" w:rsidP="00A438B4">
            <w:pPr>
              <w:jc w:val="center"/>
              <w:rPr>
                <w:sz w:val="18"/>
                <w:szCs w:val="18"/>
              </w:rPr>
            </w:pPr>
            <w:r w:rsidRPr="00091AF7">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94C1C3D"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47E3F493" w14:textId="77777777" w:rsidR="00437411" w:rsidRPr="00091AF7" w:rsidRDefault="00437411" w:rsidP="00A438B4">
            <w:pPr>
              <w:jc w:val="center"/>
              <w:rPr>
                <w:sz w:val="18"/>
                <w:szCs w:val="18"/>
              </w:rPr>
            </w:pPr>
          </w:p>
        </w:tc>
      </w:tr>
      <w:tr w:rsidR="00437411" w:rsidRPr="00BA4537" w14:paraId="7F5171FB"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6EDE9AD4" w14:textId="77777777" w:rsidR="00437411" w:rsidRPr="00091AF7" w:rsidRDefault="00437411" w:rsidP="00A438B4">
            <w:pPr>
              <w:rPr>
                <w:b/>
                <w:sz w:val="18"/>
                <w:szCs w:val="18"/>
              </w:rPr>
            </w:pPr>
            <w:r w:rsidRPr="00091AF7">
              <w:rPr>
                <w:sz w:val="18"/>
                <w:szCs w:val="18"/>
              </w:rPr>
              <w:t xml:space="preserve">04.12.2017 – 18.12.2017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CE6AD06" w14:textId="77777777" w:rsidR="00437411" w:rsidRPr="00091AF7" w:rsidRDefault="00437411" w:rsidP="00A438B4">
            <w:pPr>
              <w:rPr>
                <w:sz w:val="18"/>
                <w:szCs w:val="18"/>
              </w:rPr>
            </w:pPr>
            <w:r w:rsidRPr="00091AF7">
              <w:rPr>
                <w:sz w:val="18"/>
                <w:szCs w:val="18"/>
              </w:rPr>
              <w:t>Zachowanie dziedzictwa lokalnego_ zabytki(K)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88C2AD" w14:textId="77777777" w:rsidR="00437411" w:rsidRPr="00091AF7" w:rsidRDefault="00437411" w:rsidP="00A438B4">
            <w:pPr>
              <w:jc w:val="center"/>
              <w:rPr>
                <w:sz w:val="18"/>
                <w:szCs w:val="18"/>
              </w:rPr>
            </w:pPr>
            <w:r w:rsidRPr="00091AF7">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61A15EA8" w14:textId="77777777" w:rsidR="00437411" w:rsidRPr="00091AF7" w:rsidRDefault="00437411" w:rsidP="00A438B4">
            <w:pPr>
              <w:jc w:val="center"/>
              <w:rPr>
                <w:sz w:val="18"/>
                <w:szCs w:val="18"/>
              </w:rPr>
            </w:pPr>
            <w:r w:rsidRPr="00091AF7">
              <w:rPr>
                <w:sz w:val="18"/>
                <w:szCs w:val="1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6B93DE2" w14:textId="77777777" w:rsidR="00437411" w:rsidRPr="00091AF7" w:rsidRDefault="00437411" w:rsidP="00A438B4">
            <w:pPr>
              <w:jc w:val="center"/>
              <w:rPr>
                <w:sz w:val="18"/>
                <w:szCs w:val="18"/>
              </w:rPr>
            </w:pPr>
            <w:r w:rsidRPr="00091AF7">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B87BB55"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12A5024" w14:textId="77777777" w:rsidR="00437411" w:rsidRPr="00091AF7" w:rsidRDefault="00437411" w:rsidP="00A438B4">
            <w:pPr>
              <w:jc w:val="center"/>
              <w:rPr>
                <w:sz w:val="18"/>
                <w:szCs w:val="18"/>
              </w:rPr>
            </w:pPr>
          </w:p>
        </w:tc>
      </w:tr>
      <w:tr w:rsidR="00437411" w:rsidRPr="00BA4537" w14:paraId="17D57796"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28EA297" w14:textId="77777777" w:rsidR="00437411" w:rsidRPr="00091AF7" w:rsidRDefault="00437411" w:rsidP="00A438B4">
            <w:pPr>
              <w:rPr>
                <w:rStyle w:val="Pogrubienie1"/>
                <w:b w:val="0"/>
                <w:sz w:val="18"/>
                <w:szCs w:val="18"/>
              </w:rPr>
            </w:pPr>
            <w:r w:rsidRPr="00091AF7">
              <w:rPr>
                <w:sz w:val="18"/>
                <w:szCs w:val="18"/>
              </w:rPr>
              <w:t>04.12.2017 – 18.12.2017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5007729" w14:textId="77777777" w:rsidR="00437411" w:rsidRPr="00091AF7" w:rsidRDefault="00437411" w:rsidP="00A438B4">
            <w:pPr>
              <w:rPr>
                <w:sz w:val="18"/>
                <w:szCs w:val="18"/>
              </w:rPr>
            </w:pPr>
            <w:r w:rsidRPr="00091AF7">
              <w:rPr>
                <w:sz w:val="18"/>
                <w:szCs w:val="18"/>
              </w:rPr>
              <w:t>Podejmowanie działalności gospodarczej przez osoby z grup de faworyzowanych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DE846EB" w14:textId="77777777" w:rsidR="00437411" w:rsidRPr="00091AF7" w:rsidRDefault="00437411" w:rsidP="00A438B4">
            <w:pPr>
              <w:jc w:val="center"/>
              <w:rPr>
                <w:sz w:val="18"/>
                <w:szCs w:val="18"/>
              </w:rPr>
            </w:pPr>
            <w:r w:rsidRPr="00091AF7">
              <w:rPr>
                <w:sz w:val="18"/>
                <w:szCs w:val="18"/>
              </w:rPr>
              <w:t>14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2F59C35" w14:textId="77777777" w:rsidR="00437411" w:rsidRPr="00091AF7" w:rsidRDefault="00437411" w:rsidP="00A438B4">
            <w:pPr>
              <w:jc w:val="center"/>
              <w:rPr>
                <w:sz w:val="18"/>
                <w:szCs w:val="18"/>
              </w:rPr>
            </w:pPr>
            <w:r w:rsidRPr="00091AF7">
              <w:rPr>
                <w:sz w:val="18"/>
                <w:szCs w:val="18"/>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3767A3E" w14:textId="77777777" w:rsidR="00437411" w:rsidRPr="00091AF7" w:rsidRDefault="00437411" w:rsidP="00A438B4">
            <w:pPr>
              <w:jc w:val="center"/>
              <w:rPr>
                <w:sz w:val="18"/>
                <w:szCs w:val="18"/>
              </w:rPr>
            </w:pPr>
            <w:r w:rsidRPr="00091AF7">
              <w:rPr>
                <w:sz w:val="18"/>
                <w:szCs w:val="18"/>
              </w:rPr>
              <w:t>8</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33C5FF6" w14:textId="77777777" w:rsidR="00437411" w:rsidRPr="00091AF7" w:rsidRDefault="00437411" w:rsidP="00A438B4">
            <w:pPr>
              <w:jc w:val="center"/>
              <w:rPr>
                <w:sz w:val="18"/>
                <w:szCs w:val="18"/>
              </w:rPr>
            </w:pPr>
            <w:r w:rsidRPr="00091AF7">
              <w:rPr>
                <w:sz w:val="18"/>
                <w:szCs w:val="18"/>
              </w:rPr>
              <w:t>1</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E3A261F" w14:textId="77777777" w:rsidR="00437411" w:rsidRPr="00091AF7" w:rsidRDefault="00437411" w:rsidP="00A438B4">
            <w:pPr>
              <w:jc w:val="center"/>
              <w:rPr>
                <w:sz w:val="18"/>
                <w:szCs w:val="18"/>
              </w:rPr>
            </w:pPr>
            <w:r w:rsidRPr="00091AF7">
              <w:rPr>
                <w:sz w:val="18"/>
                <w:szCs w:val="18"/>
              </w:rPr>
              <w:t>0</w:t>
            </w:r>
          </w:p>
        </w:tc>
      </w:tr>
      <w:tr w:rsidR="00437411" w:rsidRPr="00BA4537" w14:paraId="74F508CD"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35986F0" w14:textId="77777777" w:rsidR="00437411" w:rsidRPr="00091AF7" w:rsidRDefault="00437411" w:rsidP="00A438B4">
            <w:pPr>
              <w:rPr>
                <w:rStyle w:val="Pogrubienie1"/>
                <w:b w:val="0"/>
                <w:sz w:val="18"/>
                <w:szCs w:val="18"/>
              </w:rPr>
            </w:pPr>
            <w:r w:rsidRPr="00091AF7">
              <w:rPr>
                <w:sz w:val="18"/>
                <w:szCs w:val="18"/>
              </w:rPr>
              <w:t>17.07.2017 – 07.08.2017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4C9A9009" w14:textId="77777777" w:rsidR="00437411" w:rsidRPr="00091AF7" w:rsidRDefault="00437411" w:rsidP="00A438B4">
            <w:pPr>
              <w:rPr>
                <w:sz w:val="18"/>
                <w:szCs w:val="18"/>
              </w:rPr>
            </w:pPr>
            <w:r w:rsidRPr="00091AF7">
              <w:rPr>
                <w:sz w:val="18"/>
                <w:szCs w:val="18"/>
              </w:rPr>
              <w:t>Budowa lub przebudowa ogólnodostępnej i niekomercyjnej infrastruktury turystycznej lub rekreacyjnej, lub kulturalnej z wyłączeniem operacji obejmujących budowę lub przebudowę infrastruktury turystycznej i rekreacyjnej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948402" w14:textId="77777777" w:rsidR="00437411" w:rsidRPr="00091AF7" w:rsidRDefault="00437411" w:rsidP="00A438B4">
            <w:pPr>
              <w:jc w:val="center"/>
              <w:rPr>
                <w:sz w:val="18"/>
                <w:szCs w:val="18"/>
              </w:rPr>
            </w:pPr>
            <w:r w:rsidRPr="00091AF7">
              <w:rPr>
                <w:sz w:val="18"/>
                <w:szCs w:val="18"/>
              </w:rPr>
              <w:t>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C99194B" w14:textId="77777777" w:rsidR="00437411" w:rsidRPr="00091AF7" w:rsidRDefault="00437411" w:rsidP="00A438B4">
            <w:pPr>
              <w:jc w:val="center"/>
              <w:rPr>
                <w:sz w:val="18"/>
                <w:szCs w:val="18"/>
              </w:rPr>
            </w:pPr>
            <w:r w:rsidRPr="00091AF7">
              <w:rPr>
                <w:sz w:val="18"/>
                <w:szCs w:val="1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86C208C" w14:textId="77777777" w:rsidR="00437411" w:rsidRPr="00091AF7" w:rsidRDefault="00437411" w:rsidP="00A438B4">
            <w:pPr>
              <w:jc w:val="center"/>
              <w:rPr>
                <w:sz w:val="18"/>
                <w:szCs w:val="18"/>
              </w:rPr>
            </w:pPr>
            <w:r w:rsidRPr="00091AF7">
              <w:rPr>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7296D95"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B5DB4FD" w14:textId="77777777" w:rsidR="00437411" w:rsidRPr="00091AF7" w:rsidRDefault="00437411" w:rsidP="00A438B4">
            <w:pPr>
              <w:jc w:val="center"/>
              <w:rPr>
                <w:sz w:val="18"/>
                <w:szCs w:val="18"/>
              </w:rPr>
            </w:pPr>
          </w:p>
        </w:tc>
      </w:tr>
      <w:tr w:rsidR="00437411" w:rsidRPr="00BA4537" w14:paraId="5D1F0CBB"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775F97D5" w14:textId="77777777" w:rsidR="00437411" w:rsidRPr="00091AF7" w:rsidRDefault="00437411" w:rsidP="00A438B4">
            <w:pPr>
              <w:rPr>
                <w:rStyle w:val="Pogrubienie1"/>
                <w:b w:val="0"/>
                <w:sz w:val="18"/>
                <w:szCs w:val="18"/>
              </w:rPr>
            </w:pPr>
            <w:r w:rsidRPr="00091AF7">
              <w:rPr>
                <w:sz w:val="18"/>
                <w:szCs w:val="18"/>
              </w:rPr>
              <w:t>17.07.2017 – 07.08.2017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2950ADDB" w14:textId="77777777" w:rsidR="00437411" w:rsidRPr="00091AF7" w:rsidRDefault="00437411" w:rsidP="00A438B4">
            <w:pPr>
              <w:rPr>
                <w:sz w:val="18"/>
                <w:szCs w:val="18"/>
              </w:rPr>
            </w:pPr>
            <w:r w:rsidRPr="00091AF7">
              <w:rPr>
                <w:sz w:val="18"/>
                <w:szCs w:val="18"/>
              </w:rPr>
              <w:t>Budowa lub przebudowa ogólnodostępnej i niekomercyjnej infrastruktury turystycznej lub rekreacyjnej, lub kulturalnej z wyłączeniem operacji obejmujących budowę lub przebudowę siłowni, ścieżek/szlaków turystycznych, placów zabaw lub infrastruktury kulturalnej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172A7E8E" w14:textId="77777777" w:rsidR="00437411" w:rsidRPr="00091AF7" w:rsidRDefault="00437411" w:rsidP="00A438B4">
            <w:pPr>
              <w:jc w:val="center"/>
              <w:rPr>
                <w:sz w:val="18"/>
                <w:szCs w:val="18"/>
              </w:rPr>
            </w:pPr>
            <w:r w:rsidRPr="00091AF7">
              <w:rPr>
                <w:sz w:val="18"/>
                <w:szCs w:val="18"/>
              </w:rPr>
              <w:t>10</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445D8D0" w14:textId="77777777" w:rsidR="00437411" w:rsidRPr="00091AF7" w:rsidRDefault="00437411" w:rsidP="00A438B4">
            <w:pPr>
              <w:jc w:val="center"/>
              <w:rPr>
                <w:sz w:val="18"/>
                <w:szCs w:val="18"/>
              </w:rPr>
            </w:pPr>
            <w:r w:rsidRPr="00091AF7">
              <w:rPr>
                <w:sz w:val="18"/>
                <w:szCs w:val="18"/>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69B8B7E" w14:textId="77777777" w:rsidR="00437411" w:rsidRPr="00091AF7" w:rsidRDefault="00437411" w:rsidP="00A438B4">
            <w:pPr>
              <w:jc w:val="center"/>
              <w:rPr>
                <w:sz w:val="18"/>
                <w:szCs w:val="18"/>
              </w:rPr>
            </w:pPr>
            <w:r w:rsidRPr="00091AF7">
              <w:rPr>
                <w:sz w:val="18"/>
                <w:szCs w:val="18"/>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84311C6"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700DD130" w14:textId="77777777" w:rsidR="00437411" w:rsidRPr="00091AF7" w:rsidRDefault="00437411" w:rsidP="00A438B4">
            <w:pPr>
              <w:jc w:val="center"/>
              <w:rPr>
                <w:sz w:val="18"/>
                <w:szCs w:val="18"/>
              </w:rPr>
            </w:pPr>
          </w:p>
        </w:tc>
      </w:tr>
      <w:tr w:rsidR="00437411" w:rsidRPr="00BA4537" w14:paraId="0833582F"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0B384A2A" w14:textId="77777777" w:rsidR="00437411" w:rsidRPr="00091AF7" w:rsidRDefault="00437411" w:rsidP="00A438B4">
            <w:pPr>
              <w:rPr>
                <w:rStyle w:val="Pogrubienie1"/>
                <w:b w:val="0"/>
                <w:sz w:val="18"/>
                <w:szCs w:val="18"/>
              </w:rPr>
            </w:pPr>
            <w:r w:rsidRPr="00091AF7">
              <w:rPr>
                <w:sz w:val="18"/>
                <w:szCs w:val="18"/>
              </w:rPr>
              <w:t>17.07.2017 – 07.08.2017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0981D3C6" w14:textId="77777777" w:rsidR="00437411" w:rsidRPr="00091AF7" w:rsidRDefault="00437411" w:rsidP="00A438B4">
            <w:pPr>
              <w:rPr>
                <w:sz w:val="18"/>
                <w:szCs w:val="18"/>
              </w:rPr>
            </w:pPr>
            <w:r w:rsidRPr="00091AF7">
              <w:rPr>
                <w:sz w:val="18"/>
                <w:szCs w:val="18"/>
              </w:rPr>
              <w:t>Budowa lub przebudowa publicznych dróg gminnych lub powiatowych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4A61457" w14:textId="77777777" w:rsidR="00437411" w:rsidRPr="00091AF7" w:rsidRDefault="00437411" w:rsidP="00A438B4">
            <w:pPr>
              <w:jc w:val="center"/>
              <w:rPr>
                <w:sz w:val="18"/>
                <w:szCs w:val="18"/>
              </w:rPr>
            </w:pPr>
            <w:r w:rsidRPr="00091AF7">
              <w:rPr>
                <w:sz w:val="18"/>
                <w:szCs w:val="18"/>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2673D67" w14:textId="77777777" w:rsidR="00437411" w:rsidRPr="00091AF7" w:rsidRDefault="00437411" w:rsidP="00A438B4">
            <w:pPr>
              <w:jc w:val="center"/>
              <w:rPr>
                <w:sz w:val="18"/>
                <w:szCs w:val="18"/>
              </w:rPr>
            </w:pPr>
            <w:r w:rsidRPr="00091AF7">
              <w:rPr>
                <w:sz w:val="18"/>
                <w:szCs w:val="1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DAB4C31" w14:textId="77777777" w:rsidR="00437411" w:rsidRPr="00091AF7" w:rsidRDefault="00437411" w:rsidP="00A438B4">
            <w:pPr>
              <w:jc w:val="center"/>
              <w:rPr>
                <w:sz w:val="18"/>
                <w:szCs w:val="18"/>
              </w:rPr>
            </w:pPr>
            <w:r w:rsidRPr="00091AF7">
              <w:rPr>
                <w:sz w:val="18"/>
                <w:szCs w:val="18"/>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F96E159" w14:textId="77777777" w:rsidR="00437411" w:rsidRPr="00091AF7" w:rsidRDefault="00437411" w:rsidP="00A438B4">
            <w:pPr>
              <w:jc w:val="center"/>
              <w:rPr>
                <w:sz w:val="18"/>
                <w:szCs w:val="18"/>
              </w:rPr>
            </w:pP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1A4FF33E" w14:textId="77777777" w:rsidR="00437411" w:rsidRPr="00091AF7" w:rsidRDefault="00437411" w:rsidP="00A438B4">
            <w:pPr>
              <w:jc w:val="center"/>
              <w:rPr>
                <w:sz w:val="18"/>
                <w:szCs w:val="18"/>
              </w:rPr>
            </w:pPr>
          </w:p>
        </w:tc>
      </w:tr>
      <w:tr w:rsidR="00437411" w:rsidRPr="00BA4537" w14:paraId="3266F5AB" w14:textId="77777777" w:rsidTr="00A438B4">
        <w:trPr>
          <w:trHeight w:val="420"/>
        </w:trPr>
        <w:tc>
          <w:tcPr>
            <w:tcW w:w="1276" w:type="dxa"/>
            <w:tcBorders>
              <w:top w:val="single" w:sz="4" w:space="0" w:color="000000"/>
              <w:left w:val="single" w:sz="4" w:space="0" w:color="000000"/>
              <w:bottom w:val="single" w:sz="4" w:space="0" w:color="000000"/>
              <w:right w:val="single" w:sz="4" w:space="0" w:color="000000"/>
            </w:tcBorders>
            <w:shd w:val="clear" w:color="auto" w:fill="FFFFFF"/>
          </w:tcPr>
          <w:p w14:paraId="34CAC191" w14:textId="77777777" w:rsidR="00437411" w:rsidRPr="00091AF7" w:rsidRDefault="00437411" w:rsidP="00A438B4">
            <w:pPr>
              <w:rPr>
                <w:rStyle w:val="Pogrubienie1"/>
                <w:b w:val="0"/>
                <w:sz w:val="18"/>
                <w:szCs w:val="18"/>
              </w:rPr>
            </w:pPr>
            <w:r w:rsidRPr="00091AF7">
              <w:rPr>
                <w:sz w:val="18"/>
                <w:szCs w:val="18"/>
              </w:rPr>
              <w:t>14.06.2017 – 27.06.2017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1709DE2" w14:textId="77777777" w:rsidR="00437411" w:rsidRPr="00091AF7" w:rsidRDefault="00437411" w:rsidP="00A438B4">
            <w:pPr>
              <w:rPr>
                <w:sz w:val="18"/>
                <w:szCs w:val="18"/>
              </w:rPr>
            </w:pPr>
            <w:r w:rsidRPr="00091AF7">
              <w:rPr>
                <w:sz w:val="18"/>
                <w:szCs w:val="18"/>
              </w:rPr>
              <w:t>Rozwijanie działalności gospodarczej (K)</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3865C882" w14:textId="77777777" w:rsidR="00437411" w:rsidRPr="00091AF7" w:rsidRDefault="00437411" w:rsidP="00A438B4">
            <w:pPr>
              <w:jc w:val="center"/>
              <w:rPr>
                <w:sz w:val="18"/>
                <w:szCs w:val="18"/>
              </w:rPr>
            </w:pPr>
            <w:r w:rsidRPr="00091AF7">
              <w:rPr>
                <w:sz w:val="18"/>
                <w:szCs w:val="18"/>
              </w:rPr>
              <w:t>17</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3CA0229" w14:textId="77777777" w:rsidR="00437411" w:rsidRPr="00091AF7" w:rsidRDefault="00437411" w:rsidP="00A438B4">
            <w:pPr>
              <w:jc w:val="center"/>
              <w:rPr>
                <w:sz w:val="18"/>
                <w:szCs w:val="18"/>
              </w:rPr>
            </w:pPr>
            <w:r w:rsidRPr="00091AF7">
              <w:rPr>
                <w:sz w:val="18"/>
                <w:szCs w:val="18"/>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7C1BE0D" w14:textId="77777777" w:rsidR="00437411" w:rsidRPr="00091AF7" w:rsidRDefault="00437411" w:rsidP="00A438B4">
            <w:pPr>
              <w:jc w:val="center"/>
              <w:rPr>
                <w:sz w:val="18"/>
                <w:szCs w:val="18"/>
              </w:rPr>
            </w:pPr>
            <w:r w:rsidRPr="00091AF7">
              <w:rPr>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0EA4ECCA" w14:textId="77777777" w:rsidR="00437411" w:rsidRPr="00091AF7" w:rsidRDefault="00437411" w:rsidP="00A438B4">
            <w:pPr>
              <w:jc w:val="center"/>
              <w:rPr>
                <w:sz w:val="18"/>
                <w:szCs w:val="18"/>
              </w:rPr>
            </w:pPr>
            <w:r w:rsidRPr="00091AF7">
              <w:rPr>
                <w:sz w:val="18"/>
                <w:szCs w:val="18"/>
              </w:rPr>
              <w:t>7</w:t>
            </w:r>
          </w:p>
        </w:tc>
        <w:tc>
          <w:tcPr>
            <w:tcW w:w="1102" w:type="dxa"/>
            <w:tcBorders>
              <w:top w:val="single" w:sz="4" w:space="0" w:color="000000"/>
              <w:left w:val="single" w:sz="4" w:space="0" w:color="000000"/>
              <w:bottom w:val="single" w:sz="4" w:space="0" w:color="000000"/>
              <w:right w:val="single" w:sz="4" w:space="0" w:color="000000"/>
            </w:tcBorders>
            <w:shd w:val="clear" w:color="auto" w:fill="FFFFFF"/>
          </w:tcPr>
          <w:p w14:paraId="681CC2B8" w14:textId="77777777" w:rsidR="00437411" w:rsidRPr="00091AF7" w:rsidRDefault="00437411" w:rsidP="00A438B4">
            <w:pPr>
              <w:jc w:val="center"/>
              <w:rPr>
                <w:sz w:val="18"/>
                <w:szCs w:val="18"/>
              </w:rPr>
            </w:pPr>
            <w:r w:rsidRPr="00091AF7">
              <w:rPr>
                <w:sz w:val="18"/>
                <w:szCs w:val="18"/>
              </w:rPr>
              <w:t>0</w:t>
            </w:r>
          </w:p>
        </w:tc>
      </w:tr>
    </w:tbl>
    <w:p w14:paraId="32EB7F62" w14:textId="18872461" w:rsidR="00437411" w:rsidRPr="00B71C80" w:rsidRDefault="00B71C80" w:rsidP="00437411">
      <w:pPr>
        <w:spacing w:line="360" w:lineRule="auto"/>
        <w:jc w:val="both"/>
        <w:rPr>
          <w:bCs/>
          <w:i/>
          <w:iCs/>
        </w:rPr>
      </w:pPr>
      <w:r>
        <w:rPr>
          <w:bCs/>
          <w:i/>
          <w:iCs/>
        </w:rPr>
        <w:t>Źródło: dane własne LGD.</w:t>
      </w:r>
    </w:p>
    <w:p w14:paraId="5AF9C62E" w14:textId="77777777" w:rsidR="00B71C80" w:rsidRDefault="00B71C80" w:rsidP="00B71C80">
      <w:pPr>
        <w:spacing w:line="360" w:lineRule="auto"/>
        <w:ind w:firstLine="708"/>
        <w:jc w:val="both"/>
        <w:rPr>
          <w:sz w:val="24"/>
          <w:szCs w:val="24"/>
        </w:rPr>
      </w:pPr>
      <w:r>
        <w:rPr>
          <w:sz w:val="24"/>
          <w:szCs w:val="24"/>
        </w:rPr>
        <w:t>Ogłaszane nabory</w:t>
      </w:r>
      <w:r w:rsidR="00437411">
        <w:rPr>
          <w:sz w:val="24"/>
          <w:szCs w:val="24"/>
        </w:rPr>
        <w:t xml:space="preserve"> cieszył</w:t>
      </w:r>
      <w:r>
        <w:rPr>
          <w:sz w:val="24"/>
          <w:szCs w:val="24"/>
        </w:rPr>
        <w:t>y</w:t>
      </w:r>
      <w:r w:rsidR="00437411">
        <w:rPr>
          <w:sz w:val="24"/>
          <w:szCs w:val="24"/>
        </w:rPr>
        <w:t xml:space="preserve"> się popularnością wśród mieszkańców, zwłaszcza jeśli chodzi o podejmowanie czy rozwijanie działalności</w:t>
      </w:r>
      <w:r>
        <w:rPr>
          <w:sz w:val="24"/>
          <w:szCs w:val="24"/>
        </w:rPr>
        <w:t xml:space="preserve"> gospodarczej</w:t>
      </w:r>
      <w:r w:rsidR="00437411">
        <w:rPr>
          <w:sz w:val="24"/>
          <w:szCs w:val="24"/>
        </w:rPr>
        <w:t xml:space="preserve">, czy </w:t>
      </w:r>
      <w:r>
        <w:rPr>
          <w:sz w:val="24"/>
          <w:szCs w:val="24"/>
        </w:rPr>
        <w:t xml:space="preserve">rozwój </w:t>
      </w:r>
      <w:r w:rsidR="00437411">
        <w:rPr>
          <w:sz w:val="24"/>
          <w:szCs w:val="24"/>
        </w:rPr>
        <w:t>infrastruktur</w:t>
      </w:r>
      <w:r>
        <w:rPr>
          <w:sz w:val="24"/>
          <w:szCs w:val="24"/>
        </w:rPr>
        <w:t>y</w:t>
      </w:r>
      <w:r w:rsidR="00437411">
        <w:rPr>
          <w:sz w:val="24"/>
          <w:szCs w:val="24"/>
        </w:rPr>
        <w:t xml:space="preserve"> turystyczn</w:t>
      </w:r>
      <w:r>
        <w:rPr>
          <w:sz w:val="24"/>
          <w:szCs w:val="24"/>
        </w:rPr>
        <w:t>ej</w:t>
      </w:r>
      <w:r w:rsidR="00437411">
        <w:rPr>
          <w:sz w:val="24"/>
          <w:szCs w:val="24"/>
        </w:rPr>
        <w:t xml:space="preserve">. W zakresie sieciowania nie było żadnej organizacji, która chciałaby </w:t>
      </w:r>
      <w:r>
        <w:rPr>
          <w:sz w:val="24"/>
          <w:szCs w:val="24"/>
        </w:rPr>
        <w:t>podjąć działania</w:t>
      </w:r>
      <w:r w:rsidR="00437411">
        <w:rPr>
          <w:sz w:val="24"/>
          <w:szCs w:val="24"/>
        </w:rPr>
        <w:t xml:space="preserve"> w tym obszarze. </w:t>
      </w:r>
    </w:p>
    <w:p w14:paraId="20441D93" w14:textId="5BDE9BB3" w:rsidR="00437411" w:rsidRDefault="00437411" w:rsidP="00B71C80">
      <w:pPr>
        <w:spacing w:line="360" w:lineRule="auto"/>
        <w:ind w:firstLine="708"/>
        <w:jc w:val="both"/>
        <w:rPr>
          <w:sz w:val="24"/>
          <w:szCs w:val="24"/>
        </w:rPr>
      </w:pPr>
      <w:r>
        <w:rPr>
          <w:sz w:val="24"/>
          <w:szCs w:val="24"/>
        </w:rPr>
        <w:t>Pandemia wpłynęła w takim zakresie</w:t>
      </w:r>
      <w:r w:rsidR="00B71C80">
        <w:rPr>
          <w:sz w:val="24"/>
          <w:szCs w:val="24"/>
        </w:rPr>
        <w:t xml:space="preserve"> na wdrażanie LSR</w:t>
      </w:r>
      <w:r>
        <w:rPr>
          <w:sz w:val="24"/>
          <w:szCs w:val="24"/>
        </w:rPr>
        <w:t xml:space="preserve">, że trzeba było przesunąć </w:t>
      </w:r>
      <w:r w:rsidR="00B71C80">
        <w:rPr>
          <w:sz w:val="24"/>
          <w:szCs w:val="24"/>
        </w:rPr>
        <w:t xml:space="preserve">zaplanowane </w:t>
      </w:r>
      <w:r>
        <w:rPr>
          <w:sz w:val="24"/>
          <w:szCs w:val="24"/>
        </w:rPr>
        <w:t>nabory</w:t>
      </w:r>
      <w:r w:rsidR="00B71C80">
        <w:rPr>
          <w:sz w:val="24"/>
          <w:szCs w:val="24"/>
        </w:rPr>
        <w:t xml:space="preserve"> w czasie</w:t>
      </w:r>
      <w:r>
        <w:rPr>
          <w:sz w:val="24"/>
          <w:szCs w:val="24"/>
        </w:rPr>
        <w:t>. W tej sytuacji trzeba było przesunąć harmonogram</w:t>
      </w:r>
      <w:r w:rsidR="00B71C80">
        <w:rPr>
          <w:sz w:val="24"/>
          <w:szCs w:val="24"/>
        </w:rPr>
        <w:t>, jednak nie wpłynęło to negatywnie na poziom osiąganych wskaźników, gdyż z</w:t>
      </w:r>
      <w:r>
        <w:rPr>
          <w:sz w:val="24"/>
          <w:szCs w:val="24"/>
        </w:rPr>
        <w:t xml:space="preserve">ainteresowanie mieszkańców nie zmniejszyło się w czasie pandemii. </w:t>
      </w:r>
    </w:p>
    <w:p w14:paraId="702F4E5E" w14:textId="77777777" w:rsidR="00437411" w:rsidRDefault="00437411" w:rsidP="00437411">
      <w:pPr>
        <w:spacing w:line="360" w:lineRule="auto"/>
        <w:jc w:val="both"/>
        <w:rPr>
          <w:sz w:val="24"/>
          <w:szCs w:val="24"/>
        </w:rPr>
        <w:sectPr w:rsidR="00437411" w:rsidSect="002022D4">
          <w:footerReference w:type="default" r:id="rId22"/>
          <w:pgSz w:w="11906" w:h="16838"/>
          <w:pgMar w:top="1417" w:right="1417" w:bottom="1417" w:left="1417" w:header="708" w:footer="708" w:gutter="0"/>
          <w:cols w:space="708"/>
          <w:titlePg/>
          <w:docGrid w:linePitch="360" w:charSpace="4096"/>
        </w:sectPr>
      </w:pPr>
    </w:p>
    <w:p w14:paraId="286EDE61" w14:textId="7B3C102C" w:rsidR="00437411" w:rsidRPr="00B71C80" w:rsidRDefault="00B71C80" w:rsidP="00B71C80">
      <w:pPr>
        <w:pStyle w:val="Nagwek4"/>
      </w:pPr>
      <w:r>
        <w:lastRenderedPageBreak/>
        <w:t>Postęp rzeczowy realizacji celów oraz przedsięwzięć w LSR</w:t>
      </w:r>
    </w:p>
    <w:p w14:paraId="3203B683" w14:textId="2A508713" w:rsidR="00B71C80" w:rsidRDefault="00B71C80" w:rsidP="00B71C80">
      <w:pPr>
        <w:pStyle w:val="Legenda"/>
        <w:keepNext/>
      </w:pPr>
      <w:bookmarkStart w:id="51" w:name="_Toc85982462"/>
      <w:bookmarkStart w:id="52" w:name="_Toc86398951"/>
      <w:r>
        <w:t xml:space="preserve">Tabela </w:t>
      </w:r>
      <w:fldSimple w:instr=" SEQ Tabela \* ARABIC ">
        <w:r w:rsidR="00937A80">
          <w:rPr>
            <w:noProof/>
          </w:rPr>
          <w:t>12</w:t>
        </w:r>
      </w:fldSimple>
      <w:r>
        <w:t xml:space="preserve"> </w:t>
      </w:r>
      <w:r w:rsidRPr="00834FF0">
        <w:t>Postęp rzeczowy realizacji celów oraz przedsięwzięć w LSR</w:t>
      </w:r>
      <w:r>
        <w:t>.</w:t>
      </w:r>
      <w:bookmarkEnd w:id="51"/>
      <w:bookmarkEnd w:id="52"/>
    </w:p>
    <w:tbl>
      <w:tblPr>
        <w:tblW w:w="15764" w:type="dxa"/>
        <w:tblInd w:w="-8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3"/>
        <w:gridCol w:w="933"/>
        <w:gridCol w:w="1378"/>
        <w:gridCol w:w="993"/>
        <w:gridCol w:w="1088"/>
        <w:gridCol w:w="896"/>
        <w:gridCol w:w="992"/>
        <w:gridCol w:w="993"/>
        <w:gridCol w:w="1559"/>
        <w:gridCol w:w="1559"/>
        <w:gridCol w:w="1134"/>
        <w:gridCol w:w="851"/>
        <w:gridCol w:w="992"/>
        <w:gridCol w:w="709"/>
        <w:gridCol w:w="754"/>
      </w:tblGrid>
      <w:tr w:rsidR="00437411" w:rsidRPr="00B3652D" w14:paraId="638686DF" w14:textId="77777777" w:rsidTr="00A438B4">
        <w:trPr>
          <w:trHeight w:val="420"/>
        </w:trPr>
        <w:tc>
          <w:tcPr>
            <w:tcW w:w="933" w:type="dxa"/>
            <w:vMerge w:val="restart"/>
            <w:shd w:val="clear" w:color="auto" w:fill="auto"/>
            <w:tcMar>
              <w:top w:w="100" w:type="dxa"/>
              <w:left w:w="100" w:type="dxa"/>
              <w:bottom w:w="100" w:type="dxa"/>
              <w:right w:w="100" w:type="dxa"/>
            </w:tcMar>
          </w:tcPr>
          <w:p w14:paraId="4055F320"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Cel ogólny</w:t>
            </w:r>
          </w:p>
        </w:tc>
        <w:tc>
          <w:tcPr>
            <w:tcW w:w="933" w:type="dxa"/>
            <w:vMerge w:val="restart"/>
            <w:shd w:val="clear" w:color="auto" w:fill="auto"/>
            <w:tcMar>
              <w:top w:w="100" w:type="dxa"/>
              <w:left w:w="100" w:type="dxa"/>
              <w:bottom w:w="100" w:type="dxa"/>
              <w:right w:w="100" w:type="dxa"/>
            </w:tcMar>
          </w:tcPr>
          <w:p w14:paraId="3C5CDBD5"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Cel szczegółowy</w:t>
            </w:r>
          </w:p>
        </w:tc>
        <w:tc>
          <w:tcPr>
            <w:tcW w:w="1378" w:type="dxa"/>
            <w:vMerge w:val="restart"/>
            <w:shd w:val="clear" w:color="auto" w:fill="auto"/>
            <w:tcMar>
              <w:top w:w="100" w:type="dxa"/>
              <w:left w:w="100" w:type="dxa"/>
              <w:bottom w:w="100" w:type="dxa"/>
              <w:right w:w="100" w:type="dxa"/>
            </w:tcMar>
          </w:tcPr>
          <w:p w14:paraId="516A3F9D"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Wskaźniki rezultatu</w:t>
            </w:r>
          </w:p>
        </w:tc>
        <w:tc>
          <w:tcPr>
            <w:tcW w:w="993" w:type="dxa"/>
            <w:vMerge w:val="restart"/>
            <w:shd w:val="clear" w:color="auto" w:fill="auto"/>
            <w:tcMar>
              <w:top w:w="100" w:type="dxa"/>
              <w:left w:w="100" w:type="dxa"/>
              <w:bottom w:w="100" w:type="dxa"/>
              <w:right w:w="100" w:type="dxa"/>
            </w:tcMar>
          </w:tcPr>
          <w:p w14:paraId="74173D94"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Kod wskaźnika (dotyczy EFRROW)</w:t>
            </w:r>
          </w:p>
        </w:tc>
        <w:tc>
          <w:tcPr>
            <w:tcW w:w="1088" w:type="dxa"/>
            <w:vMerge w:val="restart"/>
            <w:shd w:val="clear" w:color="auto" w:fill="auto"/>
            <w:tcMar>
              <w:top w:w="100" w:type="dxa"/>
              <w:left w:w="100" w:type="dxa"/>
              <w:bottom w:w="100" w:type="dxa"/>
              <w:right w:w="100" w:type="dxa"/>
            </w:tcMar>
          </w:tcPr>
          <w:p w14:paraId="3AA244E9"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Jednostka miary</w:t>
            </w:r>
          </w:p>
        </w:tc>
        <w:tc>
          <w:tcPr>
            <w:tcW w:w="896" w:type="dxa"/>
            <w:vMerge w:val="restart"/>
            <w:shd w:val="clear" w:color="auto" w:fill="auto"/>
            <w:tcMar>
              <w:top w:w="100" w:type="dxa"/>
              <w:left w:w="100" w:type="dxa"/>
              <w:bottom w:w="100" w:type="dxa"/>
              <w:right w:w="100" w:type="dxa"/>
            </w:tcMar>
          </w:tcPr>
          <w:p w14:paraId="7E3A7914"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Stan początkowy</w:t>
            </w:r>
          </w:p>
        </w:tc>
        <w:tc>
          <w:tcPr>
            <w:tcW w:w="992" w:type="dxa"/>
            <w:vMerge w:val="restart"/>
            <w:shd w:val="clear" w:color="auto" w:fill="auto"/>
            <w:tcMar>
              <w:top w:w="100" w:type="dxa"/>
              <w:left w:w="100" w:type="dxa"/>
              <w:bottom w:w="100" w:type="dxa"/>
              <w:right w:w="100" w:type="dxa"/>
            </w:tcMar>
          </w:tcPr>
          <w:p w14:paraId="2443FDB0"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Stan docelowy</w:t>
            </w:r>
          </w:p>
        </w:tc>
        <w:tc>
          <w:tcPr>
            <w:tcW w:w="993" w:type="dxa"/>
            <w:vMerge w:val="restart"/>
            <w:shd w:val="clear" w:color="auto" w:fill="auto"/>
            <w:tcMar>
              <w:top w:w="100" w:type="dxa"/>
              <w:left w:w="100" w:type="dxa"/>
              <w:bottom w:w="100" w:type="dxa"/>
              <w:right w:w="100" w:type="dxa"/>
            </w:tcMar>
          </w:tcPr>
          <w:p w14:paraId="5F680182"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Realizacja (%)</w:t>
            </w:r>
          </w:p>
        </w:tc>
        <w:tc>
          <w:tcPr>
            <w:tcW w:w="1559" w:type="dxa"/>
            <w:vMerge w:val="restart"/>
            <w:shd w:val="clear" w:color="auto" w:fill="auto"/>
            <w:tcMar>
              <w:top w:w="100" w:type="dxa"/>
              <w:left w:w="100" w:type="dxa"/>
              <w:bottom w:w="100" w:type="dxa"/>
              <w:right w:w="100" w:type="dxa"/>
            </w:tcMar>
          </w:tcPr>
          <w:p w14:paraId="340EB763"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Przedsięwzięcie</w:t>
            </w:r>
          </w:p>
        </w:tc>
        <w:tc>
          <w:tcPr>
            <w:tcW w:w="1559" w:type="dxa"/>
            <w:vMerge w:val="restart"/>
            <w:shd w:val="clear" w:color="auto" w:fill="auto"/>
            <w:tcMar>
              <w:top w:w="100" w:type="dxa"/>
              <w:left w:w="100" w:type="dxa"/>
              <w:bottom w:w="100" w:type="dxa"/>
              <w:right w:w="100" w:type="dxa"/>
            </w:tcMar>
          </w:tcPr>
          <w:p w14:paraId="339E1EAB"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Wskaźnik produktu</w:t>
            </w:r>
          </w:p>
        </w:tc>
        <w:tc>
          <w:tcPr>
            <w:tcW w:w="1134" w:type="dxa"/>
            <w:vMerge w:val="restart"/>
            <w:shd w:val="clear" w:color="auto" w:fill="auto"/>
            <w:tcMar>
              <w:top w:w="100" w:type="dxa"/>
              <w:left w:w="100" w:type="dxa"/>
              <w:bottom w:w="100" w:type="dxa"/>
              <w:right w:w="100" w:type="dxa"/>
            </w:tcMar>
          </w:tcPr>
          <w:p w14:paraId="540B4775"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Kod wskaźnika (dotyczy EFFROW)</w:t>
            </w:r>
          </w:p>
        </w:tc>
        <w:tc>
          <w:tcPr>
            <w:tcW w:w="851" w:type="dxa"/>
            <w:vMerge w:val="restart"/>
            <w:shd w:val="clear" w:color="auto" w:fill="auto"/>
            <w:tcMar>
              <w:top w:w="100" w:type="dxa"/>
              <w:left w:w="100" w:type="dxa"/>
              <w:bottom w:w="100" w:type="dxa"/>
              <w:right w:w="100" w:type="dxa"/>
            </w:tcMar>
          </w:tcPr>
          <w:p w14:paraId="4FC13C54"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Jednostka miary</w:t>
            </w:r>
          </w:p>
        </w:tc>
        <w:tc>
          <w:tcPr>
            <w:tcW w:w="992" w:type="dxa"/>
            <w:vMerge w:val="restart"/>
            <w:shd w:val="clear" w:color="auto" w:fill="auto"/>
            <w:tcMar>
              <w:top w:w="100" w:type="dxa"/>
              <w:left w:w="100" w:type="dxa"/>
              <w:bottom w:w="100" w:type="dxa"/>
              <w:right w:w="100" w:type="dxa"/>
            </w:tcMar>
          </w:tcPr>
          <w:p w14:paraId="433440C7"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Stan docelowy</w:t>
            </w:r>
          </w:p>
        </w:tc>
        <w:tc>
          <w:tcPr>
            <w:tcW w:w="1463" w:type="dxa"/>
            <w:gridSpan w:val="2"/>
            <w:shd w:val="clear" w:color="auto" w:fill="auto"/>
            <w:tcMar>
              <w:top w:w="100" w:type="dxa"/>
              <w:left w:w="100" w:type="dxa"/>
              <w:bottom w:w="100" w:type="dxa"/>
              <w:right w:w="100" w:type="dxa"/>
            </w:tcMar>
          </w:tcPr>
          <w:p w14:paraId="46A5D91A"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Realizacja (%)</w:t>
            </w:r>
          </w:p>
        </w:tc>
      </w:tr>
      <w:tr w:rsidR="00437411" w:rsidRPr="00B3652D" w14:paraId="1D3603C3" w14:textId="77777777" w:rsidTr="00A438B4">
        <w:trPr>
          <w:trHeight w:val="420"/>
        </w:trPr>
        <w:tc>
          <w:tcPr>
            <w:tcW w:w="933" w:type="dxa"/>
            <w:vMerge/>
            <w:tcBorders>
              <w:bottom w:val="single" w:sz="8" w:space="0" w:color="000000"/>
            </w:tcBorders>
            <w:shd w:val="clear" w:color="auto" w:fill="auto"/>
            <w:tcMar>
              <w:top w:w="100" w:type="dxa"/>
              <w:left w:w="100" w:type="dxa"/>
              <w:bottom w:w="100" w:type="dxa"/>
              <w:right w:w="100" w:type="dxa"/>
            </w:tcMar>
          </w:tcPr>
          <w:p w14:paraId="3AF0FD57"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933" w:type="dxa"/>
            <w:vMerge/>
            <w:tcBorders>
              <w:bottom w:val="single" w:sz="8" w:space="0" w:color="000000"/>
            </w:tcBorders>
            <w:shd w:val="clear" w:color="auto" w:fill="auto"/>
            <w:tcMar>
              <w:top w:w="100" w:type="dxa"/>
              <w:left w:w="100" w:type="dxa"/>
              <w:bottom w:w="100" w:type="dxa"/>
              <w:right w:w="100" w:type="dxa"/>
            </w:tcMar>
          </w:tcPr>
          <w:p w14:paraId="4A33D4C3"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1378" w:type="dxa"/>
            <w:vMerge/>
            <w:tcBorders>
              <w:bottom w:val="single" w:sz="8" w:space="0" w:color="000000"/>
            </w:tcBorders>
            <w:shd w:val="clear" w:color="auto" w:fill="auto"/>
            <w:tcMar>
              <w:top w:w="100" w:type="dxa"/>
              <w:left w:w="100" w:type="dxa"/>
              <w:bottom w:w="100" w:type="dxa"/>
              <w:right w:w="100" w:type="dxa"/>
            </w:tcMar>
          </w:tcPr>
          <w:p w14:paraId="417614BB"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993" w:type="dxa"/>
            <w:vMerge/>
            <w:tcBorders>
              <w:bottom w:val="single" w:sz="8" w:space="0" w:color="000000"/>
            </w:tcBorders>
            <w:shd w:val="clear" w:color="auto" w:fill="auto"/>
            <w:tcMar>
              <w:top w:w="100" w:type="dxa"/>
              <w:left w:w="100" w:type="dxa"/>
              <w:bottom w:w="100" w:type="dxa"/>
              <w:right w:w="100" w:type="dxa"/>
            </w:tcMar>
          </w:tcPr>
          <w:p w14:paraId="6A06263E"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1088" w:type="dxa"/>
            <w:vMerge/>
            <w:tcBorders>
              <w:bottom w:val="single" w:sz="8" w:space="0" w:color="000000"/>
            </w:tcBorders>
            <w:shd w:val="clear" w:color="auto" w:fill="auto"/>
            <w:tcMar>
              <w:top w:w="100" w:type="dxa"/>
              <w:left w:w="100" w:type="dxa"/>
              <w:bottom w:w="100" w:type="dxa"/>
              <w:right w:w="100" w:type="dxa"/>
            </w:tcMar>
          </w:tcPr>
          <w:p w14:paraId="08F61056"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896" w:type="dxa"/>
            <w:vMerge/>
            <w:tcBorders>
              <w:bottom w:val="single" w:sz="8" w:space="0" w:color="000000"/>
            </w:tcBorders>
            <w:shd w:val="clear" w:color="auto" w:fill="auto"/>
            <w:tcMar>
              <w:top w:w="100" w:type="dxa"/>
              <w:left w:w="100" w:type="dxa"/>
              <w:bottom w:w="100" w:type="dxa"/>
              <w:right w:w="100" w:type="dxa"/>
            </w:tcMar>
          </w:tcPr>
          <w:p w14:paraId="62DD77BA"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992" w:type="dxa"/>
            <w:vMerge/>
            <w:tcBorders>
              <w:bottom w:val="single" w:sz="8" w:space="0" w:color="000000"/>
            </w:tcBorders>
            <w:shd w:val="clear" w:color="auto" w:fill="auto"/>
            <w:tcMar>
              <w:top w:w="100" w:type="dxa"/>
              <w:left w:w="100" w:type="dxa"/>
              <w:bottom w:w="100" w:type="dxa"/>
              <w:right w:w="100" w:type="dxa"/>
            </w:tcMar>
          </w:tcPr>
          <w:p w14:paraId="6546F528"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993" w:type="dxa"/>
            <w:vMerge/>
            <w:tcBorders>
              <w:bottom w:val="single" w:sz="8" w:space="0" w:color="000000"/>
            </w:tcBorders>
            <w:shd w:val="clear" w:color="auto" w:fill="auto"/>
            <w:tcMar>
              <w:top w:w="100" w:type="dxa"/>
              <w:left w:w="100" w:type="dxa"/>
              <w:bottom w:w="100" w:type="dxa"/>
              <w:right w:w="100" w:type="dxa"/>
            </w:tcMar>
          </w:tcPr>
          <w:p w14:paraId="6E37F085"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1559" w:type="dxa"/>
            <w:vMerge/>
            <w:tcBorders>
              <w:bottom w:val="single" w:sz="8" w:space="0" w:color="000000"/>
            </w:tcBorders>
            <w:shd w:val="clear" w:color="auto" w:fill="auto"/>
            <w:tcMar>
              <w:top w:w="100" w:type="dxa"/>
              <w:left w:w="100" w:type="dxa"/>
              <w:bottom w:w="100" w:type="dxa"/>
              <w:right w:w="100" w:type="dxa"/>
            </w:tcMar>
          </w:tcPr>
          <w:p w14:paraId="73131B38"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1559" w:type="dxa"/>
            <w:vMerge/>
            <w:tcBorders>
              <w:bottom w:val="single" w:sz="8" w:space="0" w:color="000000"/>
            </w:tcBorders>
            <w:shd w:val="clear" w:color="auto" w:fill="auto"/>
            <w:tcMar>
              <w:top w:w="100" w:type="dxa"/>
              <w:left w:w="100" w:type="dxa"/>
              <w:bottom w:w="100" w:type="dxa"/>
              <w:right w:w="100" w:type="dxa"/>
            </w:tcMar>
          </w:tcPr>
          <w:p w14:paraId="3F082BC1"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1134" w:type="dxa"/>
            <w:vMerge/>
            <w:tcBorders>
              <w:bottom w:val="single" w:sz="8" w:space="0" w:color="000000"/>
            </w:tcBorders>
            <w:shd w:val="clear" w:color="auto" w:fill="auto"/>
            <w:tcMar>
              <w:top w:w="100" w:type="dxa"/>
              <w:left w:w="100" w:type="dxa"/>
              <w:bottom w:w="100" w:type="dxa"/>
              <w:right w:w="100" w:type="dxa"/>
            </w:tcMar>
          </w:tcPr>
          <w:p w14:paraId="3783610F"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851" w:type="dxa"/>
            <w:vMerge/>
            <w:tcBorders>
              <w:bottom w:val="single" w:sz="8" w:space="0" w:color="000000"/>
            </w:tcBorders>
            <w:shd w:val="clear" w:color="auto" w:fill="auto"/>
            <w:tcMar>
              <w:top w:w="100" w:type="dxa"/>
              <w:left w:w="100" w:type="dxa"/>
              <w:bottom w:w="100" w:type="dxa"/>
              <w:right w:w="100" w:type="dxa"/>
            </w:tcMar>
          </w:tcPr>
          <w:p w14:paraId="462F3D0A"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992" w:type="dxa"/>
            <w:vMerge/>
            <w:tcBorders>
              <w:bottom w:val="single" w:sz="8" w:space="0" w:color="000000"/>
            </w:tcBorders>
            <w:shd w:val="clear" w:color="auto" w:fill="auto"/>
            <w:tcMar>
              <w:top w:w="100" w:type="dxa"/>
              <w:left w:w="100" w:type="dxa"/>
              <w:bottom w:w="100" w:type="dxa"/>
              <w:right w:w="100" w:type="dxa"/>
            </w:tcMar>
          </w:tcPr>
          <w:p w14:paraId="1D457224"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p>
        </w:tc>
        <w:tc>
          <w:tcPr>
            <w:tcW w:w="709" w:type="dxa"/>
            <w:tcBorders>
              <w:bottom w:val="single" w:sz="8" w:space="0" w:color="000000"/>
            </w:tcBorders>
            <w:shd w:val="clear" w:color="auto" w:fill="auto"/>
            <w:tcMar>
              <w:top w:w="100" w:type="dxa"/>
              <w:left w:w="100" w:type="dxa"/>
              <w:bottom w:w="100" w:type="dxa"/>
              <w:right w:w="100" w:type="dxa"/>
            </w:tcMar>
          </w:tcPr>
          <w:p w14:paraId="0C3889D3"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U</w:t>
            </w:r>
          </w:p>
        </w:tc>
        <w:tc>
          <w:tcPr>
            <w:tcW w:w="754" w:type="dxa"/>
            <w:tcBorders>
              <w:bottom w:val="single" w:sz="8" w:space="0" w:color="000000"/>
            </w:tcBorders>
            <w:shd w:val="clear" w:color="auto" w:fill="auto"/>
            <w:tcMar>
              <w:top w:w="100" w:type="dxa"/>
              <w:left w:w="100" w:type="dxa"/>
              <w:bottom w:w="100" w:type="dxa"/>
              <w:right w:w="100" w:type="dxa"/>
            </w:tcMar>
          </w:tcPr>
          <w:p w14:paraId="700C26B6" w14:textId="77777777" w:rsidR="00437411" w:rsidRPr="00574E44" w:rsidRDefault="00437411" w:rsidP="00A438B4">
            <w:pPr>
              <w:widowControl w:val="0"/>
              <w:pBdr>
                <w:top w:val="nil"/>
                <w:left w:val="nil"/>
                <w:bottom w:val="nil"/>
                <w:right w:val="nil"/>
                <w:between w:val="nil"/>
              </w:pBdr>
              <w:spacing w:after="0" w:line="240" w:lineRule="auto"/>
              <w:rPr>
                <w:rFonts w:cs="Calibri"/>
                <w:b/>
                <w:bCs/>
                <w:sz w:val="18"/>
                <w:szCs w:val="18"/>
                <w:lang w:eastAsia="pl-PL"/>
              </w:rPr>
            </w:pPr>
            <w:r w:rsidRPr="00574E44">
              <w:rPr>
                <w:rFonts w:cs="Calibri"/>
                <w:b/>
                <w:bCs/>
                <w:sz w:val="18"/>
                <w:szCs w:val="18"/>
                <w:lang w:eastAsia="pl-PL"/>
              </w:rPr>
              <w:t>P</w:t>
            </w:r>
          </w:p>
        </w:tc>
      </w:tr>
      <w:tr w:rsidR="00437411" w:rsidRPr="00B3652D" w14:paraId="5AAEE17A" w14:textId="77777777" w:rsidTr="00A438B4">
        <w:tc>
          <w:tcPr>
            <w:tcW w:w="933" w:type="dxa"/>
            <w:vMerge w:val="restart"/>
            <w:shd w:val="clear" w:color="auto" w:fill="auto"/>
            <w:tcMar>
              <w:top w:w="100" w:type="dxa"/>
              <w:left w:w="100" w:type="dxa"/>
              <w:bottom w:w="100" w:type="dxa"/>
              <w:right w:w="100" w:type="dxa"/>
            </w:tcMar>
            <w:vAlign w:val="center"/>
          </w:tcPr>
          <w:p w14:paraId="3C3B1C3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2B5612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35D482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CA6978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E0EE95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D1A480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4493E4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8E81E6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BE3877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2D0106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3133B0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3CB768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F8FA2E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w:t>
            </w:r>
          </w:p>
          <w:p w14:paraId="1468C9F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Poprawa sytuacji na lokalnym rynku pracy</w:t>
            </w:r>
          </w:p>
        </w:tc>
        <w:tc>
          <w:tcPr>
            <w:tcW w:w="933" w:type="dxa"/>
            <w:vMerge w:val="restart"/>
            <w:shd w:val="clear" w:color="auto" w:fill="auto"/>
            <w:tcMar>
              <w:top w:w="100" w:type="dxa"/>
              <w:left w:w="100" w:type="dxa"/>
              <w:bottom w:w="100" w:type="dxa"/>
              <w:right w:w="100" w:type="dxa"/>
            </w:tcMar>
            <w:vAlign w:val="center"/>
          </w:tcPr>
          <w:p w14:paraId="1319BB7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D3A765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6D9B4F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900B37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I.1 Tworzenie i rozwój przedsiębiorstw</w:t>
            </w:r>
          </w:p>
        </w:tc>
        <w:tc>
          <w:tcPr>
            <w:tcW w:w="1378" w:type="dxa"/>
            <w:vMerge w:val="restart"/>
            <w:shd w:val="clear" w:color="auto" w:fill="auto"/>
            <w:tcMar>
              <w:top w:w="100" w:type="dxa"/>
              <w:left w:w="100" w:type="dxa"/>
              <w:bottom w:w="100" w:type="dxa"/>
              <w:right w:w="100" w:type="dxa"/>
            </w:tcMar>
            <w:vAlign w:val="center"/>
          </w:tcPr>
          <w:p w14:paraId="7AF18B2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p w14:paraId="1F738C51"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p w14:paraId="2EDAC7B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utworzonych miejsc pracy (ogółem)</w:t>
            </w:r>
          </w:p>
        </w:tc>
        <w:tc>
          <w:tcPr>
            <w:tcW w:w="993" w:type="dxa"/>
            <w:vMerge w:val="restart"/>
            <w:shd w:val="clear" w:color="auto" w:fill="auto"/>
            <w:tcMar>
              <w:top w:w="100" w:type="dxa"/>
              <w:left w:w="100" w:type="dxa"/>
              <w:bottom w:w="100" w:type="dxa"/>
              <w:right w:w="100" w:type="dxa"/>
            </w:tcMar>
            <w:vAlign w:val="center"/>
          </w:tcPr>
          <w:p w14:paraId="1A2D35A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1.3</w:t>
            </w:r>
          </w:p>
        </w:tc>
        <w:tc>
          <w:tcPr>
            <w:tcW w:w="1088" w:type="dxa"/>
            <w:vMerge w:val="restart"/>
            <w:shd w:val="clear" w:color="auto" w:fill="auto"/>
            <w:tcMar>
              <w:top w:w="100" w:type="dxa"/>
              <w:left w:w="100" w:type="dxa"/>
              <w:bottom w:w="100" w:type="dxa"/>
              <w:right w:w="100" w:type="dxa"/>
            </w:tcMar>
            <w:vAlign w:val="center"/>
          </w:tcPr>
          <w:p w14:paraId="536F8CD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pełny etat średnioroczny</w:t>
            </w:r>
          </w:p>
        </w:tc>
        <w:tc>
          <w:tcPr>
            <w:tcW w:w="896" w:type="dxa"/>
            <w:vMerge w:val="restart"/>
            <w:shd w:val="clear" w:color="auto" w:fill="auto"/>
            <w:tcMar>
              <w:top w:w="100" w:type="dxa"/>
              <w:left w:w="100" w:type="dxa"/>
              <w:bottom w:w="100" w:type="dxa"/>
              <w:right w:w="100" w:type="dxa"/>
            </w:tcMar>
            <w:vAlign w:val="center"/>
          </w:tcPr>
          <w:p w14:paraId="797B4A7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shd w:val="clear" w:color="auto" w:fill="auto"/>
            <w:tcMar>
              <w:top w:w="100" w:type="dxa"/>
              <w:left w:w="100" w:type="dxa"/>
              <w:bottom w:w="100" w:type="dxa"/>
              <w:right w:w="100" w:type="dxa"/>
            </w:tcMar>
            <w:vAlign w:val="center"/>
          </w:tcPr>
          <w:p w14:paraId="09E52ED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87</w:t>
            </w:r>
          </w:p>
        </w:tc>
        <w:tc>
          <w:tcPr>
            <w:tcW w:w="993" w:type="dxa"/>
            <w:vMerge w:val="restart"/>
            <w:shd w:val="clear" w:color="auto" w:fill="auto"/>
            <w:tcMar>
              <w:top w:w="100" w:type="dxa"/>
              <w:left w:w="100" w:type="dxa"/>
              <w:bottom w:w="100" w:type="dxa"/>
              <w:right w:w="100" w:type="dxa"/>
            </w:tcMar>
            <w:vAlign w:val="center"/>
          </w:tcPr>
          <w:p w14:paraId="3843E0E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70</w:t>
            </w:r>
          </w:p>
        </w:tc>
        <w:tc>
          <w:tcPr>
            <w:tcW w:w="1559" w:type="dxa"/>
            <w:shd w:val="clear" w:color="auto" w:fill="auto"/>
            <w:tcMar>
              <w:top w:w="100" w:type="dxa"/>
              <w:left w:w="100" w:type="dxa"/>
              <w:bottom w:w="100" w:type="dxa"/>
              <w:right w:w="100" w:type="dxa"/>
            </w:tcMar>
            <w:vAlign w:val="center"/>
          </w:tcPr>
          <w:p w14:paraId="1F18BB9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Podejmowanie działalności gospodarczej (I.1.1)</w:t>
            </w:r>
          </w:p>
        </w:tc>
        <w:tc>
          <w:tcPr>
            <w:tcW w:w="1559" w:type="dxa"/>
            <w:shd w:val="clear" w:color="auto" w:fill="auto"/>
            <w:tcMar>
              <w:top w:w="100" w:type="dxa"/>
              <w:left w:w="100" w:type="dxa"/>
              <w:bottom w:w="100" w:type="dxa"/>
              <w:right w:w="100" w:type="dxa"/>
            </w:tcMar>
            <w:vAlign w:val="center"/>
          </w:tcPr>
          <w:p w14:paraId="12E255D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operacji polegających na utworzeniu nowego przedsiębiorstwa </w:t>
            </w:r>
          </w:p>
        </w:tc>
        <w:tc>
          <w:tcPr>
            <w:tcW w:w="1134" w:type="dxa"/>
            <w:shd w:val="clear" w:color="auto" w:fill="auto"/>
            <w:tcMar>
              <w:top w:w="100" w:type="dxa"/>
              <w:left w:w="100" w:type="dxa"/>
              <w:bottom w:w="100" w:type="dxa"/>
              <w:right w:w="100" w:type="dxa"/>
            </w:tcMar>
            <w:vAlign w:val="center"/>
          </w:tcPr>
          <w:p w14:paraId="10050BB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w:t>
            </w:r>
          </w:p>
        </w:tc>
        <w:tc>
          <w:tcPr>
            <w:tcW w:w="851" w:type="dxa"/>
            <w:shd w:val="clear" w:color="auto" w:fill="auto"/>
            <w:tcMar>
              <w:top w:w="100" w:type="dxa"/>
              <w:left w:w="100" w:type="dxa"/>
              <w:bottom w:w="100" w:type="dxa"/>
              <w:right w:w="100" w:type="dxa"/>
            </w:tcMar>
            <w:vAlign w:val="center"/>
          </w:tcPr>
          <w:p w14:paraId="2C9EBB0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6078DB3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60</w:t>
            </w:r>
          </w:p>
        </w:tc>
        <w:tc>
          <w:tcPr>
            <w:tcW w:w="709" w:type="dxa"/>
            <w:shd w:val="clear" w:color="auto" w:fill="auto"/>
            <w:tcMar>
              <w:top w:w="100" w:type="dxa"/>
              <w:left w:w="100" w:type="dxa"/>
              <w:bottom w:w="100" w:type="dxa"/>
              <w:right w:w="100" w:type="dxa"/>
            </w:tcMar>
            <w:vAlign w:val="center"/>
          </w:tcPr>
          <w:p w14:paraId="177DF21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87</w:t>
            </w:r>
          </w:p>
        </w:tc>
        <w:tc>
          <w:tcPr>
            <w:tcW w:w="754" w:type="dxa"/>
            <w:shd w:val="clear" w:color="auto" w:fill="auto"/>
            <w:tcMar>
              <w:top w:w="100" w:type="dxa"/>
              <w:left w:w="100" w:type="dxa"/>
              <w:bottom w:w="100" w:type="dxa"/>
              <w:right w:w="100" w:type="dxa"/>
            </w:tcMar>
            <w:vAlign w:val="center"/>
          </w:tcPr>
          <w:p w14:paraId="55BD4FE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67</w:t>
            </w:r>
          </w:p>
        </w:tc>
      </w:tr>
      <w:tr w:rsidR="00437411" w:rsidRPr="00B3652D" w14:paraId="4318BDAF" w14:textId="77777777" w:rsidTr="00A438B4">
        <w:tc>
          <w:tcPr>
            <w:tcW w:w="933" w:type="dxa"/>
            <w:vMerge/>
            <w:shd w:val="clear" w:color="auto" w:fill="auto"/>
            <w:tcMar>
              <w:top w:w="100" w:type="dxa"/>
              <w:left w:w="100" w:type="dxa"/>
              <w:bottom w:w="100" w:type="dxa"/>
              <w:right w:w="100" w:type="dxa"/>
            </w:tcMar>
          </w:tcPr>
          <w:p w14:paraId="020CE4A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43ABD02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shd w:val="clear" w:color="auto" w:fill="auto"/>
            <w:tcMar>
              <w:top w:w="100" w:type="dxa"/>
              <w:left w:w="100" w:type="dxa"/>
              <w:bottom w:w="100" w:type="dxa"/>
              <w:right w:w="100" w:type="dxa"/>
            </w:tcMar>
          </w:tcPr>
          <w:p w14:paraId="315C3B1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vAlign w:val="center"/>
          </w:tcPr>
          <w:p w14:paraId="3A53953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088" w:type="dxa"/>
            <w:vMerge/>
            <w:shd w:val="clear" w:color="auto" w:fill="auto"/>
            <w:tcMar>
              <w:top w:w="100" w:type="dxa"/>
              <w:left w:w="100" w:type="dxa"/>
              <w:bottom w:w="100" w:type="dxa"/>
              <w:right w:w="100" w:type="dxa"/>
            </w:tcMar>
            <w:vAlign w:val="center"/>
          </w:tcPr>
          <w:p w14:paraId="338FE06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96" w:type="dxa"/>
            <w:vMerge/>
            <w:shd w:val="clear" w:color="auto" w:fill="auto"/>
            <w:tcMar>
              <w:top w:w="100" w:type="dxa"/>
              <w:left w:w="100" w:type="dxa"/>
              <w:bottom w:w="100" w:type="dxa"/>
              <w:right w:w="100" w:type="dxa"/>
            </w:tcMar>
            <w:vAlign w:val="center"/>
          </w:tcPr>
          <w:p w14:paraId="31A0BA9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2" w:type="dxa"/>
            <w:vMerge/>
            <w:shd w:val="clear" w:color="auto" w:fill="auto"/>
            <w:tcMar>
              <w:top w:w="100" w:type="dxa"/>
              <w:left w:w="100" w:type="dxa"/>
              <w:bottom w:w="100" w:type="dxa"/>
              <w:right w:w="100" w:type="dxa"/>
            </w:tcMar>
            <w:vAlign w:val="center"/>
          </w:tcPr>
          <w:p w14:paraId="7E221CC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3" w:type="dxa"/>
            <w:vMerge/>
            <w:shd w:val="clear" w:color="auto" w:fill="auto"/>
            <w:tcMar>
              <w:top w:w="100" w:type="dxa"/>
              <w:left w:w="100" w:type="dxa"/>
              <w:bottom w:w="100" w:type="dxa"/>
              <w:right w:w="100" w:type="dxa"/>
            </w:tcMar>
            <w:vAlign w:val="center"/>
          </w:tcPr>
          <w:p w14:paraId="7DB6B86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559" w:type="dxa"/>
            <w:shd w:val="clear" w:color="auto" w:fill="auto"/>
            <w:tcMar>
              <w:top w:w="100" w:type="dxa"/>
              <w:left w:w="100" w:type="dxa"/>
              <w:bottom w:w="100" w:type="dxa"/>
              <w:right w:w="100" w:type="dxa"/>
            </w:tcMar>
          </w:tcPr>
          <w:p w14:paraId="65CE78B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Podejmowanie działalności gospodarczej przez osoby z grup defaworyzowanych (I.1.2)</w:t>
            </w:r>
          </w:p>
        </w:tc>
        <w:tc>
          <w:tcPr>
            <w:tcW w:w="1559" w:type="dxa"/>
            <w:shd w:val="clear" w:color="auto" w:fill="auto"/>
            <w:tcMar>
              <w:top w:w="100" w:type="dxa"/>
              <w:left w:w="100" w:type="dxa"/>
              <w:bottom w:w="100" w:type="dxa"/>
              <w:right w:w="100" w:type="dxa"/>
            </w:tcMar>
          </w:tcPr>
          <w:p w14:paraId="3CFA61E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operacji polegających na utworzeniu nowego przedsiębiorstwa przez osoby z grup defaworyzowanych</w:t>
            </w:r>
          </w:p>
        </w:tc>
        <w:tc>
          <w:tcPr>
            <w:tcW w:w="1134" w:type="dxa"/>
            <w:shd w:val="clear" w:color="auto" w:fill="auto"/>
            <w:tcMar>
              <w:top w:w="100" w:type="dxa"/>
              <w:left w:w="100" w:type="dxa"/>
              <w:bottom w:w="100" w:type="dxa"/>
              <w:right w:w="100" w:type="dxa"/>
            </w:tcMar>
            <w:vAlign w:val="center"/>
          </w:tcPr>
          <w:p w14:paraId="6C8A5E5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w:t>
            </w:r>
          </w:p>
        </w:tc>
        <w:tc>
          <w:tcPr>
            <w:tcW w:w="851" w:type="dxa"/>
            <w:shd w:val="clear" w:color="auto" w:fill="auto"/>
            <w:tcMar>
              <w:top w:w="100" w:type="dxa"/>
              <w:left w:w="100" w:type="dxa"/>
              <w:bottom w:w="100" w:type="dxa"/>
              <w:right w:w="100" w:type="dxa"/>
            </w:tcMar>
            <w:vAlign w:val="center"/>
          </w:tcPr>
          <w:p w14:paraId="1352FD4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71CAC75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w:t>
            </w:r>
          </w:p>
        </w:tc>
        <w:tc>
          <w:tcPr>
            <w:tcW w:w="709" w:type="dxa"/>
            <w:shd w:val="clear" w:color="auto" w:fill="auto"/>
            <w:tcMar>
              <w:top w:w="100" w:type="dxa"/>
              <w:left w:w="100" w:type="dxa"/>
              <w:bottom w:w="100" w:type="dxa"/>
              <w:right w:w="100" w:type="dxa"/>
            </w:tcMar>
            <w:vAlign w:val="center"/>
          </w:tcPr>
          <w:p w14:paraId="0B4DF97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80</w:t>
            </w:r>
          </w:p>
        </w:tc>
        <w:tc>
          <w:tcPr>
            <w:tcW w:w="754" w:type="dxa"/>
            <w:shd w:val="clear" w:color="auto" w:fill="auto"/>
            <w:tcMar>
              <w:top w:w="100" w:type="dxa"/>
              <w:left w:w="100" w:type="dxa"/>
              <w:bottom w:w="100" w:type="dxa"/>
              <w:right w:w="100" w:type="dxa"/>
            </w:tcMar>
            <w:vAlign w:val="center"/>
          </w:tcPr>
          <w:p w14:paraId="4968588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70</w:t>
            </w:r>
          </w:p>
        </w:tc>
      </w:tr>
      <w:tr w:rsidR="00437411" w:rsidRPr="00B3652D" w14:paraId="7087698C" w14:textId="77777777" w:rsidTr="00A438B4">
        <w:tc>
          <w:tcPr>
            <w:tcW w:w="933" w:type="dxa"/>
            <w:vMerge/>
            <w:shd w:val="clear" w:color="auto" w:fill="auto"/>
            <w:tcMar>
              <w:top w:w="100" w:type="dxa"/>
              <w:left w:w="100" w:type="dxa"/>
              <w:bottom w:w="100" w:type="dxa"/>
              <w:right w:w="100" w:type="dxa"/>
            </w:tcMar>
          </w:tcPr>
          <w:p w14:paraId="2731B47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tcBorders>
              <w:bottom w:val="single" w:sz="4" w:space="0" w:color="auto"/>
            </w:tcBorders>
            <w:shd w:val="clear" w:color="auto" w:fill="auto"/>
            <w:tcMar>
              <w:top w:w="100" w:type="dxa"/>
              <w:left w:w="100" w:type="dxa"/>
              <w:bottom w:w="100" w:type="dxa"/>
              <w:right w:w="100" w:type="dxa"/>
            </w:tcMar>
            <w:vAlign w:val="center"/>
          </w:tcPr>
          <w:p w14:paraId="38E54DE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tcBorders>
              <w:bottom w:val="single" w:sz="4" w:space="0" w:color="auto"/>
            </w:tcBorders>
            <w:shd w:val="clear" w:color="auto" w:fill="auto"/>
            <w:tcMar>
              <w:top w:w="100" w:type="dxa"/>
              <w:left w:w="100" w:type="dxa"/>
              <w:bottom w:w="100" w:type="dxa"/>
              <w:right w:w="100" w:type="dxa"/>
            </w:tcMar>
            <w:vAlign w:val="center"/>
          </w:tcPr>
          <w:p w14:paraId="4FE9E5B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4" w:space="0" w:color="auto"/>
            </w:tcBorders>
            <w:shd w:val="clear" w:color="auto" w:fill="auto"/>
            <w:tcMar>
              <w:top w:w="100" w:type="dxa"/>
              <w:left w:w="100" w:type="dxa"/>
              <w:bottom w:w="100" w:type="dxa"/>
              <w:right w:w="100" w:type="dxa"/>
            </w:tcMar>
            <w:vAlign w:val="center"/>
          </w:tcPr>
          <w:p w14:paraId="5B1D842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088" w:type="dxa"/>
            <w:vMerge/>
            <w:tcBorders>
              <w:bottom w:val="single" w:sz="4" w:space="0" w:color="auto"/>
            </w:tcBorders>
            <w:shd w:val="clear" w:color="auto" w:fill="auto"/>
            <w:tcMar>
              <w:top w:w="100" w:type="dxa"/>
              <w:left w:w="100" w:type="dxa"/>
              <w:bottom w:w="100" w:type="dxa"/>
              <w:right w:w="100" w:type="dxa"/>
            </w:tcMar>
            <w:vAlign w:val="center"/>
          </w:tcPr>
          <w:p w14:paraId="16649A2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96" w:type="dxa"/>
            <w:vMerge/>
            <w:tcBorders>
              <w:bottom w:val="single" w:sz="4" w:space="0" w:color="auto"/>
            </w:tcBorders>
            <w:shd w:val="clear" w:color="auto" w:fill="auto"/>
            <w:tcMar>
              <w:top w:w="100" w:type="dxa"/>
              <w:left w:w="100" w:type="dxa"/>
              <w:bottom w:w="100" w:type="dxa"/>
              <w:right w:w="100" w:type="dxa"/>
            </w:tcMar>
            <w:vAlign w:val="center"/>
          </w:tcPr>
          <w:p w14:paraId="2C79870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tcBorders>
              <w:bottom w:val="single" w:sz="4" w:space="0" w:color="auto"/>
            </w:tcBorders>
            <w:shd w:val="clear" w:color="auto" w:fill="auto"/>
            <w:tcMar>
              <w:top w:w="100" w:type="dxa"/>
              <w:left w:w="100" w:type="dxa"/>
              <w:bottom w:w="100" w:type="dxa"/>
              <w:right w:w="100" w:type="dxa"/>
            </w:tcMar>
            <w:vAlign w:val="center"/>
          </w:tcPr>
          <w:p w14:paraId="4D3EFE3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4" w:space="0" w:color="auto"/>
            </w:tcBorders>
            <w:shd w:val="clear" w:color="auto" w:fill="auto"/>
            <w:tcMar>
              <w:top w:w="100" w:type="dxa"/>
              <w:left w:w="100" w:type="dxa"/>
              <w:bottom w:w="100" w:type="dxa"/>
              <w:right w:w="100" w:type="dxa"/>
            </w:tcMar>
            <w:vAlign w:val="center"/>
          </w:tcPr>
          <w:p w14:paraId="04ABBE4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tcBorders>
              <w:bottom w:val="single" w:sz="4" w:space="0" w:color="auto"/>
            </w:tcBorders>
            <w:shd w:val="clear" w:color="auto" w:fill="auto"/>
            <w:tcMar>
              <w:top w:w="100" w:type="dxa"/>
              <w:left w:w="100" w:type="dxa"/>
              <w:bottom w:w="100" w:type="dxa"/>
              <w:right w:w="100" w:type="dxa"/>
            </w:tcMar>
            <w:vAlign w:val="center"/>
          </w:tcPr>
          <w:p w14:paraId="4BAE8C8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Rozwój przedsiębiorstw (I.1.3)</w:t>
            </w:r>
          </w:p>
        </w:tc>
        <w:tc>
          <w:tcPr>
            <w:tcW w:w="1559" w:type="dxa"/>
            <w:tcBorders>
              <w:bottom w:val="single" w:sz="4" w:space="0" w:color="auto"/>
            </w:tcBorders>
            <w:shd w:val="clear" w:color="auto" w:fill="auto"/>
            <w:tcMar>
              <w:top w:w="100" w:type="dxa"/>
              <w:left w:w="100" w:type="dxa"/>
              <w:bottom w:w="100" w:type="dxa"/>
              <w:right w:w="100" w:type="dxa"/>
            </w:tcMar>
            <w:vAlign w:val="center"/>
          </w:tcPr>
          <w:p w14:paraId="02519A0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operacji polegających na rozwoju istniejącego przedsiębiorstwa </w:t>
            </w:r>
          </w:p>
        </w:tc>
        <w:tc>
          <w:tcPr>
            <w:tcW w:w="1134" w:type="dxa"/>
            <w:tcBorders>
              <w:bottom w:val="single" w:sz="4" w:space="0" w:color="auto"/>
            </w:tcBorders>
            <w:shd w:val="clear" w:color="auto" w:fill="auto"/>
            <w:tcMar>
              <w:top w:w="100" w:type="dxa"/>
              <w:left w:w="100" w:type="dxa"/>
              <w:bottom w:w="100" w:type="dxa"/>
              <w:right w:w="100" w:type="dxa"/>
            </w:tcMar>
            <w:vAlign w:val="center"/>
          </w:tcPr>
          <w:p w14:paraId="0F8F55A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1.2</w:t>
            </w:r>
          </w:p>
        </w:tc>
        <w:tc>
          <w:tcPr>
            <w:tcW w:w="851" w:type="dxa"/>
            <w:tcBorders>
              <w:bottom w:val="single" w:sz="4" w:space="0" w:color="auto"/>
            </w:tcBorders>
            <w:shd w:val="clear" w:color="auto" w:fill="auto"/>
            <w:tcMar>
              <w:top w:w="100" w:type="dxa"/>
              <w:left w:w="100" w:type="dxa"/>
              <w:bottom w:w="100" w:type="dxa"/>
              <w:right w:w="100" w:type="dxa"/>
            </w:tcMar>
            <w:vAlign w:val="center"/>
          </w:tcPr>
          <w:p w14:paraId="08D6210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tcBorders>
              <w:bottom w:val="single" w:sz="4" w:space="0" w:color="auto"/>
            </w:tcBorders>
            <w:shd w:val="clear" w:color="auto" w:fill="auto"/>
            <w:tcMar>
              <w:top w:w="100" w:type="dxa"/>
              <w:left w:w="100" w:type="dxa"/>
              <w:bottom w:w="100" w:type="dxa"/>
              <w:right w:w="100" w:type="dxa"/>
            </w:tcMar>
            <w:vAlign w:val="center"/>
          </w:tcPr>
          <w:p w14:paraId="19BE7C0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14</w:t>
            </w:r>
          </w:p>
        </w:tc>
        <w:tc>
          <w:tcPr>
            <w:tcW w:w="709" w:type="dxa"/>
            <w:tcBorders>
              <w:bottom w:val="single" w:sz="4" w:space="0" w:color="auto"/>
            </w:tcBorders>
            <w:shd w:val="clear" w:color="auto" w:fill="auto"/>
            <w:tcMar>
              <w:top w:w="100" w:type="dxa"/>
              <w:left w:w="100" w:type="dxa"/>
              <w:bottom w:w="100" w:type="dxa"/>
              <w:right w:w="100" w:type="dxa"/>
            </w:tcMar>
            <w:vAlign w:val="center"/>
          </w:tcPr>
          <w:p w14:paraId="3BA850D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58</w:t>
            </w:r>
          </w:p>
        </w:tc>
        <w:tc>
          <w:tcPr>
            <w:tcW w:w="754" w:type="dxa"/>
            <w:tcBorders>
              <w:bottom w:val="single" w:sz="4" w:space="0" w:color="auto"/>
            </w:tcBorders>
            <w:shd w:val="clear" w:color="auto" w:fill="auto"/>
            <w:tcMar>
              <w:top w:w="100" w:type="dxa"/>
              <w:left w:w="100" w:type="dxa"/>
              <w:bottom w:w="100" w:type="dxa"/>
              <w:right w:w="100" w:type="dxa"/>
            </w:tcMar>
            <w:vAlign w:val="center"/>
          </w:tcPr>
          <w:p w14:paraId="4332021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36</w:t>
            </w:r>
          </w:p>
        </w:tc>
      </w:tr>
      <w:tr w:rsidR="00437411" w:rsidRPr="00B3652D" w14:paraId="7F5D9E50" w14:textId="77777777" w:rsidTr="00A438B4">
        <w:tc>
          <w:tcPr>
            <w:tcW w:w="933" w:type="dxa"/>
            <w:vMerge/>
            <w:shd w:val="clear" w:color="auto" w:fill="auto"/>
            <w:tcMar>
              <w:top w:w="100" w:type="dxa"/>
              <w:left w:w="100" w:type="dxa"/>
              <w:bottom w:w="100" w:type="dxa"/>
              <w:right w:w="100" w:type="dxa"/>
            </w:tcMar>
          </w:tcPr>
          <w:p w14:paraId="15E9125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val="restart"/>
            <w:tcBorders>
              <w:top w:val="single" w:sz="4" w:space="0" w:color="auto"/>
            </w:tcBorders>
            <w:shd w:val="clear" w:color="auto" w:fill="auto"/>
            <w:tcMar>
              <w:top w:w="100" w:type="dxa"/>
              <w:left w:w="100" w:type="dxa"/>
              <w:bottom w:w="100" w:type="dxa"/>
              <w:right w:w="100" w:type="dxa"/>
            </w:tcMar>
            <w:vAlign w:val="center"/>
          </w:tcPr>
          <w:p w14:paraId="2971CF2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I.2 Tworzenie warunków do rozwoju przedsiębiorczości</w:t>
            </w:r>
          </w:p>
        </w:tc>
        <w:tc>
          <w:tcPr>
            <w:tcW w:w="1378" w:type="dxa"/>
            <w:vMerge w:val="restart"/>
            <w:tcBorders>
              <w:top w:val="single" w:sz="4" w:space="0" w:color="auto"/>
            </w:tcBorders>
            <w:shd w:val="clear" w:color="auto" w:fill="auto"/>
            <w:tcMar>
              <w:top w:w="100" w:type="dxa"/>
              <w:left w:w="100" w:type="dxa"/>
              <w:bottom w:w="100" w:type="dxa"/>
              <w:right w:w="100" w:type="dxa"/>
            </w:tcMar>
            <w:vAlign w:val="center"/>
          </w:tcPr>
          <w:p w14:paraId="0E24D77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podmiotów korzystających z infrastruktury służącej przetwarzaniu produktów rolnych</w:t>
            </w:r>
          </w:p>
        </w:tc>
        <w:tc>
          <w:tcPr>
            <w:tcW w:w="993" w:type="dxa"/>
            <w:vMerge w:val="restart"/>
            <w:tcBorders>
              <w:top w:val="single" w:sz="4" w:space="0" w:color="auto"/>
            </w:tcBorders>
            <w:shd w:val="clear" w:color="auto" w:fill="auto"/>
            <w:tcMar>
              <w:top w:w="100" w:type="dxa"/>
              <w:left w:w="100" w:type="dxa"/>
              <w:bottom w:w="100" w:type="dxa"/>
              <w:right w:w="100" w:type="dxa"/>
            </w:tcMar>
            <w:vAlign w:val="center"/>
          </w:tcPr>
          <w:p w14:paraId="366A06C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1.11</w:t>
            </w:r>
          </w:p>
        </w:tc>
        <w:tc>
          <w:tcPr>
            <w:tcW w:w="1088" w:type="dxa"/>
            <w:vMerge w:val="restart"/>
            <w:tcBorders>
              <w:top w:val="single" w:sz="4" w:space="0" w:color="auto"/>
            </w:tcBorders>
            <w:shd w:val="clear" w:color="auto" w:fill="auto"/>
            <w:tcMar>
              <w:top w:w="100" w:type="dxa"/>
              <w:left w:w="100" w:type="dxa"/>
              <w:bottom w:w="100" w:type="dxa"/>
              <w:right w:w="100" w:type="dxa"/>
            </w:tcMar>
            <w:vAlign w:val="center"/>
          </w:tcPr>
          <w:p w14:paraId="1C93F73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896" w:type="dxa"/>
            <w:vMerge w:val="restart"/>
            <w:tcBorders>
              <w:top w:val="single" w:sz="4" w:space="0" w:color="auto"/>
            </w:tcBorders>
            <w:shd w:val="clear" w:color="auto" w:fill="auto"/>
            <w:tcMar>
              <w:top w:w="100" w:type="dxa"/>
              <w:left w:w="100" w:type="dxa"/>
              <w:bottom w:w="100" w:type="dxa"/>
              <w:right w:w="100" w:type="dxa"/>
            </w:tcMar>
            <w:vAlign w:val="center"/>
          </w:tcPr>
          <w:p w14:paraId="73808FF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tcBorders>
              <w:top w:val="single" w:sz="4" w:space="0" w:color="auto"/>
            </w:tcBorders>
            <w:shd w:val="clear" w:color="auto" w:fill="auto"/>
            <w:tcMar>
              <w:top w:w="100" w:type="dxa"/>
              <w:left w:w="100" w:type="dxa"/>
              <w:bottom w:w="100" w:type="dxa"/>
              <w:right w:w="100" w:type="dxa"/>
            </w:tcMar>
            <w:vAlign w:val="center"/>
          </w:tcPr>
          <w:p w14:paraId="261ECD8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w:t>
            </w:r>
          </w:p>
        </w:tc>
        <w:tc>
          <w:tcPr>
            <w:tcW w:w="993" w:type="dxa"/>
            <w:vMerge w:val="restart"/>
            <w:tcBorders>
              <w:top w:val="single" w:sz="4" w:space="0" w:color="auto"/>
            </w:tcBorders>
            <w:shd w:val="clear" w:color="auto" w:fill="auto"/>
            <w:tcMar>
              <w:top w:w="100" w:type="dxa"/>
              <w:left w:w="100" w:type="dxa"/>
              <w:bottom w:w="100" w:type="dxa"/>
              <w:right w:w="100" w:type="dxa"/>
            </w:tcMar>
            <w:vAlign w:val="center"/>
          </w:tcPr>
          <w:p w14:paraId="06C021F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50</w:t>
            </w:r>
          </w:p>
        </w:tc>
        <w:tc>
          <w:tcPr>
            <w:tcW w:w="1559" w:type="dxa"/>
            <w:vMerge w:val="restart"/>
            <w:tcBorders>
              <w:top w:val="single" w:sz="4" w:space="0" w:color="auto"/>
            </w:tcBorders>
            <w:shd w:val="clear" w:color="auto" w:fill="auto"/>
            <w:tcMar>
              <w:top w:w="100" w:type="dxa"/>
              <w:left w:w="100" w:type="dxa"/>
              <w:bottom w:w="100" w:type="dxa"/>
              <w:right w:w="100" w:type="dxa"/>
            </w:tcMar>
            <w:vAlign w:val="center"/>
          </w:tcPr>
          <w:p w14:paraId="13E2E93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Tworzenie centrów przetwórstwa lokalnego (I.2.1)</w:t>
            </w:r>
          </w:p>
        </w:tc>
        <w:tc>
          <w:tcPr>
            <w:tcW w:w="1559" w:type="dxa"/>
            <w:tcBorders>
              <w:top w:val="single" w:sz="4" w:space="0" w:color="auto"/>
            </w:tcBorders>
            <w:shd w:val="clear" w:color="auto" w:fill="auto"/>
            <w:tcMar>
              <w:top w:w="100" w:type="dxa"/>
              <w:left w:w="100" w:type="dxa"/>
              <w:bottom w:w="100" w:type="dxa"/>
              <w:right w:w="100" w:type="dxa"/>
            </w:tcMar>
            <w:vAlign w:val="center"/>
          </w:tcPr>
          <w:p w14:paraId="031A254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centrów przetwórstwa lokalnego </w:t>
            </w:r>
          </w:p>
        </w:tc>
        <w:tc>
          <w:tcPr>
            <w:tcW w:w="1134" w:type="dxa"/>
            <w:tcBorders>
              <w:top w:val="single" w:sz="4" w:space="0" w:color="auto"/>
            </w:tcBorders>
            <w:shd w:val="clear" w:color="auto" w:fill="auto"/>
            <w:tcMar>
              <w:top w:w="100" w:type="dxa"/>
              <w:left w:w="100" w:type="dxa"/>
              <w:bottom w:w="100" w:type="dxa"/>
              <w:right w:w="100" w:type="dxa"/>
            </w:tcMar>
            <w:vAlign w:val="center"/>
          </w:tcPr>
          <w:p w14:paraId="1D14A1A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1.9</w:t>
            </w:r>
          </w:p>
        </w:tc>
        <w:tc>
          <w:tcPr>
            <w:tcW w:w="851" w:type="dxa"/>
            <w:tcBorders>
              <w:top w:val="single" w:sz="4" w:space="0" w:color="auto"/>
            </w:tcBorders>
            <w:shd w:val="clear" w:color="auto" w:fill="auto"/>
            <w:tcMar>
              <w:top w:w="100" w:type="dxa"/>
              <w:left w:w="100" w:type="dxa"/>
              <w:bottom w:w="100" w:type="dxa"/>
              <w:right w:w="100" w:type="dxa"/>
            </w:tcMar>
            <w:vAlign w:val="center"/>
          </w:tcPr>
          <w:p w14:paraId="3B8B735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tcBorders>
              <w:top w:val="single" w:sz="4" w:space="0" w:color="auto"/>
            </w:tcBorders>
            <w:shd w:val="clear" w:color="auto" w:fill="auto"/>
            <w:tcMar>
              <w:top w:w="100" w:type="dxa"/>
              <w:left w:w="100" w:type="dxa"/>
              <w:bottom w:w="100" w:type="dxa"/>
              <w:right w:w="100" w:type="dxa"/>
            </w:tcMar>
            <w:vAlign w:val="center"/>
          </w:tcPr>
          <w:p w14:paraId="6FD4CD5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w:t>
            </w:r>
          </w:p>
        </w:tc>
        <w:tc>
          <w:tcPr>
            <w:tcW w:w="709" w:type="dxa"/>
            <w:tcBorders>
              <w:top w:val="single" w:sz="4" w:space="0" w:color="auto"/>
            </w:tcBorders>
            <w:shd w:val="clear" w:color="auto" w:fill="auto"/>
            <w:tcMar>
              <w:top w:w="100" w:type="dxa"/>
              <w:left w:w="100" w:type="dxa"/>
              <w:bottom w:w="100" w:type="dxa"/>
              <w:right w:w="100" w:type="dxa"/>
            </w:tcMar>
            <w:vAlign w:val="center"/>
          </w:tcPr>
          <w:p w14:paraId="51D72CD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tcBorders>
              <w:top w:val="single" w:sz="4" w:space="0" w:color="auto"/>
            </w:tcBorders>
            <w:shd w:val="clear" w:color="auto" w:fill="auto"/>
            <w:tcMar>
              <w:top w:w="100" w:type="dxa"/>
              <w:left w:w="100" w:type="dxa"/>
              <w:bottom w:w="100" w:type="dxa"/>
              <w:right w:w="100" w:type="dxa"/>
            </w:tcMar>
            <w:vAlign w:val="center"/>
          </w:tcPr>
          <w:p w14:paraId="46DF4B6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50</w:t>
            </w:r>
          </w:p>
        </w:tc>
      </w:tr>
      <w:tr w:rsidR="00437411" w:rsidRPr="00B3652D" w14:paraId="4CC838FC" w14:textId="77777777" w:rsidTr="00A438B4">
        <w:tc>
          <w:tcPr>
            <w:tcW w:w="933" w:type="dxa"/>
            <w:vMerge/>
            <w:tcBorders>
              <w:bottom w:val="single" w:sz="12" w:space="0" w:color="000000"/>
            </w:tcBorders>
            <w:shd w:val="clear" w:color="auto" w:fill="auto"/>
            <w:tcMar>
              <w:top w:w="100" w:type="dxa"/>
              <w:left w:w="100" w:type="dxa"/>
              <w:bottom w:w="100" w:type="dxa"/>
              <w:right w:w="100" w:type="dxa"/>
            </w:tcMar>
          </w:tcPr>
          <w:p w14:paraId="458F5DB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tcBorders>
              <w:bottom w:val="single" w:sz="12" w:space="0" w:color="000000"/>
            </w:tcBorders>
            <w:shd w:val="clear" w:color="auto" w:fill="auto"/>
            <w:tcMar>
              <w:top w:w="100" w:type="dxa"/>
              <w:left w:w="100" w:type="dxa"/>
              <w:bottom w:w="100" w:type="dxa"/>
              <w:right w:w="100" w:type="dxa"/>
            </w:tcMar>
            <w:vAlign w:val="center"/>
          </w:tcPr>
          <w:p w14:paraId="280B430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tcBorders>
              <w:bottom w:val="single" w:sz="12" w:space="0" w:color="000000"/>
            </w:tcBorders>
            <w:shd w:val="clear" w:color="auto" w:fill="auto"/>
            <w:tcMar>
              <w:top w:w="100" w:type="dxa"/>
              <w:left w:w="100" w:type="dxa"/>
              <w:bottom w:w="100" w:type="dxa"/>
              <w:right w:w="100" w:type="dxa"/>
            </w:tcMar>
            <w:vAlign w:val="center"/>
          </w:tcPr>
          <w:p w14:paraId="5316F53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12" w:space="0" w:color="000000"/>
            </w:tcBorders>
            <w:shd w:val="clear" w:color="auto" w:fill="auto"/>
            <w:tcMar>
              <w:top w:w="100" w:type="dxa"/>
              <w:left w:w="100" w:type="dxa"/>
              <w:bottom w:w="100" w:type="dxa"/>
              <w:right w:w="100" w:type="dxa"/>
            </w:tcMar>
            <w:vAlign w:val="center"/>
          </w:tcPr>
          <w:p w14:paraId="32CA86D1"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088" w:type="dxa"/>
            <w:vMerge/>
            <w:tcBorders>
              <w:bottom w:val="single" w:sz="12" w:space="0" w:color="000000"/>
            </w:tcBorders>
            <w:shd w:val="clear" w:color="auto" w:fill="auto"/>
            <w:tcMar>
              <w:top w:w="100" w:type="dxa"/>
              <w:left w:w="100" w:type="dxa"/>
              <w:bottom w:w="100" w:type="dxa"/>
              <w:right w:w="100" w:type="dxa"/>
            </w:tcMar>
            <w:vAlign w:val="center"/>
          </w:tcPr>
          <w:p w14:paraId="1EA2C41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96" w:type="dxa"/>
            <w:vMerge/>
            <w:tcBorders>
              <w:bottom w:val="single" w:sz="12" w:space="0" w:color="000000"/>
            </w:tcBorders>
            <w:shd w:val="clear" w:color="auto" w:fill="auto"/>
            <w:tcMar>
              <w:top w:w="100" w:type="dxa"/>
              <w:left w:w="100" w:type="dxa"/>
              <w:bottom w:w="100" w:type="dxa"/>
              <w:right w:w="100" w:type="dxa"/>
            </w:tcMar>
            <w:vAlign w:val="center"/>
          </w:tcPr>
          <w:p w14:paraId="654A4B4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tcBorders>
              <w:bottom w:val="single" w:sz="12" w:space="0" w:color="000000"/>
            </w:tcBorders>
            <w:shd w:val="clear" w:color="auto" w:fill="auto"/>
            <w:tcMar>
              <w:top w:w="100" w:type="dxa"/>
              <w:left w:w="100" w:type="dxa"/>
              <w:bottom w:w="100" w:type="dxa"/>
              <w:right w:w="100" w:type="dxa"/>
            </w:tcMar>
            <w:vAlign w:val="center"/>
          </w:tcPr>
          <w:p w14:paraId="6E35B15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12" w:space="0" w:color="000000"/>
            </w:tcBorders>
            <w:shd w:val="clear" w:color="auto" w:fill="auto"/>
            <w:tcMar>
              <w:top w:w="100" w:type="dxa"/>
              <w:left w:w="100" w:type="dxa"/>
              <w:bottom w:w="100" w:type="dxa"/>
              <w:right w:w="100" w:type="dxa"/>
            </w:tcMar>
            <w:vAlign w:val="center"/>
          </w:tcPr>
          <w:p w14:paraId="1CE211D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tcBorders>
              <w:bottom w:val="single" w:sz="12" w:space="0" w:color="000000"/>
            </w:tcBorders>
            <w:shd w:val="clear" w:color="auto" w:fill="auto"/>
            <w:tcMar>
              <w:top w:w="100" w:type="dxa"/>
              <w:left w:w="100" w:type="dxa"/>
              <w:bottom w:w="100" w:type="dxa"/>
              <w:right w:w="100" w:type="dxa"/>
            </w:tcMar>
            <w:vAlign w:val="center"/>
          </w:tcPr>
          <w:p w14:paraId="27D2D22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tcBorders>
              <w:bottom w:val="single" w:sz="12" w:space="0" w:color="000000"/>
            </w:tcBorders>
            <w:shd w:val="clear" w:color="auto" w:fill="auto"/>
            <w:tcMar>
              <w:top w:w="100" w:type="dxa"/>
              <w:left w:w="100" w:type="dxa"/>
              <w:bottom w:w="100" w:type="dxa"/>
              <w:right w:w="100" w:type="dxa"/>
            </w:tcMar>
            <w:vAlign w:val="center"/>
          </w:tcPr>
          <w:p w14:paraId="5DD4D75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operacji ukierunkowanych na innowacje </w:t>
            </w:r>
          </w:p>
        </w:tc>
        <w:tc>
          <w:tcPr>
            <w:tcW w:w="1134" w:type="dxa"/>
            <w:tcBorders>
              <w:bottom w:val="single" w:sz="12" w:space="0" w:color="000000"/>
            </w:tcBorders>
            <w:shd w:val="clear" w:color="auto" w:fill="auto"/>
            <w:tcMar>
              <w:top w:w="100" w:type="dxa"/>
              <w:left w:w="100" w:type="dxa"/>
              <w:bottom w:w="100" w:type="dxa"/>
              <w:right w:w="100" w:type="dxa"/>
            </w:tcMar>
            <w:vAlign w:val="center"/>
          </w:tcPr>
          <w:p w14:paraId="495709A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2.13</w:t>
            </w:r>
          </w:p>
        </w:tc>
        <w:tc>
          <w:tcPr>
            <w:tcW w:w="851" w:type="dxa"/>
            <w:tcBorders>
              <w:bottom w:val="single" w:sz="12" w:space="0" w:color="000000"/>
            </w:tcBorders>
            <w:shd w:val="clear" w:color="auto" w:fill="auto"/>
            <w:tcMar>
              <w:top w:w="100" w:type="dxa"/>
              <w:left w:w="100" w:type="dxa"/>
              <w:bottom w:w="100" w:type="dxa"/>
              <w:right w:w="100" w:type="dxa"/>
            </w:tcMar>
            <w:vAlign w:val="center"/>
          </w:tcPr>
          <w:p w14:paraId="2B199FE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tcBorders>
              <w:bottom w:val="single" w:sz="12" w:space="0" w:color="000000"/>
            </w:tcBorders>
            <w:shd w:val="clear" w:color="auto" w:fill="auto"/>
            <w:tcMar>
              <w:top w:w="100" w:type="dxa"/>
              <w:left w:w="100" w:type="dxa"/>
              <w:bottom w:w="100" w:type="dxa"/>
              <w:right w:w="100" w:type="dxa"/>
            </w:tcMar>
            <w:vAlign w:val="center"/>
          </w:tcPr>
          <w:p w14:paraId="1118847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tcBorders>
              <w:bottom w:val="single" w:sz="12" w:space="0" w:color="000000"/>
            </w:tcBorders>
            <w:shd w:val="clear" w:color="auto" w:fill="auto"/>
            <w:tcMar>
              <w:top w:w="100" w:type="dxa"/>
              <w:left w:w="100" w:type="dxa"/>
              <w:bottom w:w="100" w:type="dxa"/>
              <w:right w:w="100" w:type="dxa"/>
            </w:tcMar>
            <w:vAlign w:val="center"/>
          </w:tcPr>
          <w:p w14:paraId="749F76E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tcBorders>
              <w:bottom w:val="single" w:sz="12" w:space="0" w:color="000000"/>
            </w:tcBorders>
            <w:shd w:val="clear" w:color="auto" w:fill="auto"/>
            <w:tcMar>
              <w:top w:w="100" w:type="dxa"/>
              <w:left w:w="100" w:type="dxa"/>
              <w:bottom w:w="100" w:type="dxa"/>
              <w:right w:w="100" w:type="dxa"/>
            </w:tcMar>
            <w:vAlign w:val="center"/>
          </w:tcPr>
          <w:p w14:paraId="24A0ED9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5CD5EE28" w14:textId="77777777" w:rsidTr="00A438B4">
        <w:tc>
          <w:tcPr>
            <w:tcW w:w="933" w:type="dxa"/>
            <w:vMerge w:val="restart"/>
            <w:tcBorders>
              <w:top w:val="single" w:sz="12" w:space="0" w:color="000000"/>
            </w:tcBorders>
            <w:shd w:val="clear" w:color="auto" w:fill="auto"/>
            <w:tcMar>
              <w:top w:w="100" w:type="dxa"/>
              <w:left w:w="100" w:type="dxa"/>
              <w:bottom w:w="100" w:type="dxa"/>
              <w:right w:w="100" w:type="dxa"/>
            </w:tcMar>
            <w:vAlign w:val="center"/>
          </w:tcPr>
          <w:p w14:paraId="383F080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524686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0C74D6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38F0610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8C6F46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39AE95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8F7557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395ED3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9BB8D3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B2620A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0C0333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879787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 Poprawa atrakcyjności turystycznej obszaru</w:t>
            </w:r>
          </w:p>
        </w:tc>
        <w:tc>
          <w:tcPr>
            <w:tcW w:w="933" w:type="dxa"/>
            <w:vMerge w:val="restart"/>
            <w:tcBorders>
              <w:top w:val="single" w:sz="12" w:space="0" w:color="000000"/>
            </w:tcBorders>
            <w:shd w:val="clear" w:color="auto" w:fill="auto"/>
            <w:tcMar>
              <w:top w:w="100" w:type="dxa"/>
              <w:left w:w="100" w:type="dxa"/>
              <w:bottom w:w="100" w:type="dxa"/>
              <w:right w:w="100" w:type="dxa"/>
            </w:tcMar>
            <w:vAlign w:val="center"/>
          </w:tcPr>
          <w:p w14:paraId="670EF22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36D81E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B1CBDA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8A38CF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356505B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F998A6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05FAFD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31E8BE7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8DFB76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98B613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31CD49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4158B3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II.1 Rozwój infrastruktury turystycznej</w:t>
            </w:r>
          </w:p>
        </w:tc>
        <w:tc>
          <w:tcPr>
            <w:tcW w:w="1378" w:type="dxa"/>
            <w:tcBorders>
              <w:top w:val="single" w:sz="12" w:space="0" w:color="000000"/>
            </w:tcBorders>
            <w:shd w:val="clear" w:color="auto" w:fill="auto"/>
            <w:tcMar>
              <w:top w:w="100" w:type="dxa"/>
              <w:left w:w="100" w:type="dxa"/>
              <w:bottom w:w="100" w:type="dxa"/>
              <w:right w:w="100" w:type="dxa"/>
            </w:tcMar>
            <w:vAlign w:val="center"/>
          </w:tcPr>
          <w:p w14:paraId="498B74D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Wzrost liczby osób korzystających z obiektów infrastruktury turystycznej i rekreacyjnej</w:t>
            </w:r>
          </w:p>
        </w:tc>
        <w:tc>
          <w:tcPr>
            <w:tcW w:w="993" w:type="dxa"/>
            <w:tcBorders>
              <w:top w:val="single" w:sz="12" w:space="0" w:color="000000"/>
            </w:tcBorders>
            <w:shd w:val="clear" w:color="auto" w:fill="auto"/>
            <w:tcMar>
              <w:top w:w="100" w:type="dxa"/>
              <w:left w:w="100" w:type="dxa"/>
              <w:bottom w:w="100" w:type="dxa"/>
              <w:right w:w="100" w:type="dxa"/>
            </w:tcMar>
            <w:vAlign w:val="center"/>
          </w:tcPr>
          <w:p w14:paraId="060DFFC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tcBorders>
              <w:top w:val="single" w:sz="12" w:space="0" w:color="000000"/>
            </w:tcBorders>
            <w:shd w:val="clear" w:color="auto" w:fill="auto"/>
            <w:tcMar>
              <w:top w:w="100" w:type="dxa"/>
              <w:left w:w="100" w:type="dxa"/>
              <w:bottom w:w="100" w:type="dxa"/>
              <w:right w:w="100" w:type="dxa"/>
            </w:tcMar>
            <w:vAlign w:val="center"/>
          </w:tcPr>
          <w:p w14:paraId="6219B81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tcBorders>
              <w:top w:val="single" w:sz="12" w:space="0" w:color="000000"/>
            </w:tcBorders>
            <w:shd w:val="clear" w:color="auto" w:fill="auto"/>
            <w:tcMar>
              <w:top w:w="100" w:type="dxa"/>
              <w:left w:w="100" w:type="dxa"/>
              <w:bottom w:w="100" w:type="dxa"/>
              <w:right w:w="100" w:type="dxa"/>
            </w:tcMar>
            <w:vAlign w:val="center"/>
          </w:tcPr>
          <w:p w14:paraId="0FB7A1B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tcBorders>
              <w:top w:val="single" w:sz="12" w:space="0" w:color="000000"/>
            </w:tcBorders>
            <w:shd w:val="clear" w:color="auto" w:fill="auto"/>
            <w:tcMar>
              <w:top w:w="100" w:type="dxa"/>
              <w:left w:w="100" w:type="dxa"/>
              <w:bottom w:w="100" w:type="dxa"/>
              <w:right w:w="100" w:type="dxa"/>
            </w:tcMar>
            <w:vAlign w:val="center"/>
          </w:tcPr>
          <w:p w14:paraId="12C4E4F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3500</w:t>
            </w:r>
          </w:p>
        </w:tc>
        <w:tc>
          <w:tcPr>
            <w:tcW w:w="993" w:type="dxa"/>
            <w:tcBorders>
              <w:top w:val="single" w:sz="12" w:space="0" w:color="000000"/>
            </w:tcBorders>
            <w:shd w:val="clear" w:color="auto" w:fill="auto"/>
            <w:tcMar>
              <w:top w:w="100" w:type="dxa"/>
              <w:left w:w="100" w:type="dxa"/>
              <w:bottom w:w="100" w:type="dxa"/>
              <w:right w:w="100" w:type="dxa"/>
            </w:tcMar>
            <w:vAlign w:val="center"/>
          </w:tcPr>
          <w:p w14:paraId="2691BE7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88</w:t>
            </w:r>
          </w:p>
        </w:tc>
        <w:tc>
          <w:tcPr>
            <w:tcW w:w="1559" w:type="dxa"/>
            <w:vMerge w:val="restart"/>
            <w:tcBorders>
              <w:top w:val="single" w:sz="12" w:space="0" w:color="000000"/>
            </w:tcBorders>
            <w:shd w:val="clear" w:color="auto" w:fill="auto"/>
            <w:tcMar>
              <w:top w:w="100" w:type="dxa"/>
              <w:left w:w="100" w:type="dxa"/>
              <w:bottom w:w="100" w:type="dxa"/>
              <w:right w:w="100" w:type="dxa"/>
            </w:tcMar>
            <w:vAlign w:val="center"/>
          </w:tcPr>
          <w:p w14:paraId="40458F9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7A14C1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1F12B2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C12643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89B906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2FEE9E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860F94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B47B38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8BFAF6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CB9602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Budowa nowej lub poprawa stanu istniejącej infrastruktury turystycznej i rekreacyjnej (II.1.1)</w:t>
            </w:r>
          </w:p>
        </w:tc>
        <w:tc>
          <w:tcPr>
            <w:tcW w:w="1559" w:type="dxa"/>
            <w:tcBorders>
              <w:top w:val="single" w:sz="12" w:space="0" w:color="000000"/>
            </w:tcBorders>
            <w:shd w:val="clear" w:color="auto" w:fill="auto"/>
            <w:tcMar>
              <w:top w:w="100" w:type="dxa"/>
              <w:left w:w="100" w:type="dxa"/>
              <w:bottom w:w="100" w:type="dxa"/>
              <w:right w:w="100" w:type="dxa"/>
            </w:tcMar>
            <w:vAlign w:val="center"/>
          </w:tcPr>
          <w:p w14:paraId="1EA9BE1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p w14:paraId="70EF163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p w14:paraId="1F33C78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nowych lub zmodernizowanych obiektów infrastruktury turystycznej i rekreacyjnej</w:t>
            </w:r>
          </w:p>
        </w:tc>
        <w:tc>
          <w:tcPr>
            <w:tcW w:w="1134" w:type="dxa"/>
            <w:tcBorders>
              <w:top w:val="single" w:sz="12" w:space="0" w:color="000000"/>
            </w:tcBorders>
            <w:shd w:val="clear" w:color="auto" w:fill="auto"/>
            <w:tcMar>
              <w:top w:w="100" w:type="dxa"/>
              <w:left w:w="100" w:type="dxa"/>
              <w:bottom w:w="100" w:type="dxa"/>
              <w:right w:w="100" w:type="dxa"/>
            </w:tcMar>
            <w:vAlign w:val="center"/>
          </w:tcPr>
          <w:p w14:paraId="207A124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2.4 i 2.5</w:t>
            </w:r>
          </w:p>
        </w:tc>
        <w:tc>
          <w:tcPr>
            <w:tcW w:w="851" w:type="dxa"/>
            <w:tcBorders>
              <w:top w:val="single" w:sz="12" w:space="0" w:color="000000"/>
            </w:tcBorders>
            <w:shd w:val="clear" w:color="auto" w:fill="auto"/>
            <w:tcMar>
              <w:top w:w="100" w:type="dxa"/>
              <w:left w:w="100" w:type="dxa"/>
              <w:bottom w:w="100" w:type="dxa"/>
              <w:right w:w="100" w:type="dxa"/>
            </w:tcMar>
            <w:vAlign w:val="center"/>
          </w:tcPr>
          <w:p w14:paraId="061B38C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tcBorders>
              <w:top w:val="single" w:sz="12" w:space="0" w:color="000000"/>
            </w:tcBorders>
            <w:shd w:val="clear" w:color="auto" w:fill="auto"/>
            <w:tcMar>
              <w:top w:w="100" w:type="dxa"/>
              <w:left w:w="100" w:type="dxa"/>
              <w:bottom w:w="100" w:type="dxa"/>
              <w:right w:w="100" w:type="dxa"/>
            </w:tcMar>
            <w:vAlign w:val="center"/>
          </w:tcPr>
          <w:p w14:paraId="5D5D289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38</w:t>
            </w:r>
          </w:p>
        </w:tc>
        <w:tc>
          <w:tcPr>
            <w:tcW w:w="709" w:type="dxa"/>
            <w:tcBorders>
              <w:top w:val="single" w:sz="12" w:space="0" w:color="000000"/>
            </w:tcBorders>
            <w:shd w:val="clear" w:color="auto" w:fill="auto"/>
            <w:tcMar>
              <w:top w:w="100" w:type="dxa"/>
              <w:left w:w="100" w:type="dxa"/>
              <w:bottom w:w="100" w:type="dxa"/>
              <w:right w:w="100" w:type="dxa"/>
            </w:tcMar>
            <w:vAlign w:val="center"/>
          </w:tcPr>
          <w:p w14:paraId="59EB18F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85</w:t>
            </w:r>
          </w:p>
        </w:tc>
        <w:tc>
          <w:tcPr>
            <w:tcW w:w="754" w:type="dxa"/>
            <w:tcBorders>
              <w:top w:val="single" w:sz="12" w:space="0" w:color="000000"/>
            </w:tcBorders>
            <w:shd w:val="clear" w:color="auto" w:fill="auto"/>
            <w:tcMar>
              <w:top w:w="100" w:type="dxa"/>
              <w:left w:w="100" w:type="dxa"/>
              <w:bottom w:w="100" w:type="dxa"/>
              <w:right w:w="100" w:type="dxa"/>
            </w:tcMar>
            <w:vAlign w:val="center"/>
          </w:tcPr>
          <w:p w14:paraId="2B28F1E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55</w:t>
            </w:r>
          </w:p>
        </w:tc>
      </w:tr>
      <w:tr w:rsidR="00437411" w:rsidRPr="00B3652D" w14:paraId="0716AA22" w14:textId="77777777" w:rsidTr="00A438B4">
        <w:tc>
          <w:tcPr>
            <w:tcW w:w="933" w:type="dxa"/>
            <w:vMerge/>
            <w:shd w:val="clear" w:color="auto" w:fill="auto"/>
            <w:tcMar>
              <w:top w:w="100" w:type="dxa"/>
              <w:left w:w="100" w:type="dxa"/>
              <w:bottom w:w="100" w:type="dxa"/>
              <w:right w:w="100" w:type="dxa"/>
            </w:tcMar>
          </w:tcPr>
          <w:p w14:paraId="161E654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2720FC9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val="restart"/>
            <w:shd w:val="clear" w:color="auto" w:fill="auto"/>
            <w:tcMar>
              <w:top w:w="100" w:type="dxa"/>
              <w:left w:w="100" w:type="dxa"/>
              <w:bottom w:w="100" w:type="dxa"/>
              <w:right w:w="100" w:type="dxa"/>
            </w:tcMar>
          </w:tcPr>
          <w:p w14:paraId="3787CB0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projektów skierowanych do następując nas grup docelowych: przedsiębiorcy, grupy defaworyzowane, młodzież, turyści, inne </w:t>
            </w:r>
          </w:p>
        </w:tc>
        <w:tc>
          <w:tcPr>
            <w:tcW w:w="993" w:type="dxa"/>
            <w:vMerge w:val="restart"/>
            <w:shd w:val="clear" w:color="auto" w:fill="auto"/>
            <w:tcMar>
              <w:top w:w="100" w:type="dxa"/>
              <w:left w:w="100" w:type="dxa"/>
              <w:bottom w:w="100" w:type="dxa"/>
              <w:right w:w="100" w:type="dxa"/>
            </w:tcMar>
            <w:vAlign w:val="center"/>
          </w:tcPr>
          <w:p w14:paraId="6F83D98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3.4</w:t>
            </w:r>
          </w:p>
        </w:tc>
        <w:tc>
          <w:tcPr>
            <w:tcW w:w="1088" w:type="dxa"/>
            <w:vMerge w:val="restart"/>
            <w:shd w:val="clear" w:color="auto" w:fill="auto"/>
            <w:tcMar>
              <w:top w:w="100" w:type="dxa"/>
              <w:left w:w="100" w:type="dxa"/>
              <w:bottom w:w="100" w:type="dxa"/>
              <w:right w:w="100" w:type="dxa"/>
            </w:tcMar>
            <w:vAlign w:val="center"/>
          </w:tcPr>
          <w:p w14:paraId="303BF22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896" w:type="dxa"/>
            <w:vMerge w:val="restart"/>
            <w:shd w:val="clear" w:color="auto" w:fill="auto"/>
            <w:tcMar>
              <w:top w:w="100" w:type="dxa"/>
              <w:left w:w="100" w:type="dxa"/>
              <w:bottom w:w="100" w:type="dxa"/>
              <w:right w:w="100" w:type="dxa"/>
            </w:tcMar>
            <w:vAlign w:val="center"/>
          </w:tcPr>
          <w:p w14:paraId="06C6406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shd w:val="clear" w:color="auto" w:fill="auto"/>
            <w:tcMar>
              <w:top w:w="100" w:type="dxa"/>
              <w:left w:w="100" w:type="dxa"/>
              <w:bottom w:w="100" w:type="dxa"/>
              <w:right w:w="100" w:type="dxa"/>
            </w:tcMar>
            <w:vAlign w:val="center"/>
          </w:tcPr>
          <w:p w14:paraId="7EA16EA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993" w:type="dxa"/>
            <w:vMerge w:val="restart"/>
            <w:shd w:val="clear" w:color="auto" w:fill="auto"/>
            <w:tcMar>
              <w:top w:w="100" w:type="dxa"/>
              <w:left w:w="100" w:type="dxa"/>
              <w:bottom w:w="100" w:type="dxa"/>
              <w:right w:w="100" w:type="dxa"/>
            </w:tcMar>
            <w:vAlign w:val="center"/>
          </w:tcPr>
          <w:p w14:paraId="121F089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vMerge/>
            <w:shd w:val="clear" w:color="auto" w:fill="auto"/>
            <w:tcMar>
              <w:top w:w="100" w:type="dxa"/>
              <w:left w:w="100" w:type="dxa"/>
              <w:bottom w:w="100" w:type="dxa"/>
              <w:right w:w="100" w:type="dxa"/>
            </w:tcMar>
          </w:tcPr>
          <w:p w14:paraId="4B98349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292621C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zrealizowanych projektów współpracy</w:t>
            </w:r>
          </w:p>
        </w:tc>
        <w:tc>
          <w:tcPr>
            <w:tcW w:w="1134" w:type="dxa"/>
            <w:shd w:val="clear" w:color="auto" w:fill="auto"/>
            <w:tcMar>
              <w:top w:w="100" w:type="dxa"/>
              <w:left w:w="100" w:type="dxa"/>
              <w:bottom w:w="100" w:type="dxa"/>
              <w:right w:w="100" w:type="dxa"/>
            </w:tcMar>
            <w:vAlign w:val="center"/>
          </w:tcPr>
          <w:p w14:paraId="36EAAD7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3.2</w:t>
            </w:r>
          </w:p>
        </w:tc>
        <w:tc>
          <w:tcPr>
            <w:tcW w:w="851" w:type="dxa"/>
            <w:shd w:val="clear" w:color="auto" w:fill="auto"/>
            <w:tcMar>
              <w:top w:w="100" w:type="dxa"/>
              <w:left w:w="100" w:type="dxa"/>
              <w:bottom w:w="100" w:type="dxa"/>
              <w:right w:w="100" w:type="dxa"/>
            </w:tcMar>
            <w:vAlign w:val="center"/>
          </w:tcPr>
          <w:p w14:paraId="640E078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0943703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shd w:val="clear" w:color="auto" w:fill="auto"/>
            <w:tcMar>
              <w:top w:w="100" w:type="dxa"/>
              <w:left w:w="100" w:type="dxa"/>
              <w:bottom w:w="100" w:type="dxa"/>
              <w:right w:w="100" w:type="dxa"/>
            </w:tcMar>
            <w:vAlign w:val="center"/>
          </w:tcPr>
          <w:p w14:paraId="7B35450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754" w:type="dxa"/>
            <w:shd w:val="clear" w:color="auto" w:fill="auto"/>
            <w:tcMar>
              <w:top w:w="100" w:type="dxa"/>
              <w:left w:w="100" w:type="dxa"/>
              <w:bottom w:w="100" w:type="dxa"/>
              <w:right w:w="100" w:type="dxa"/>
            </w:tcMar>
            <w:vAlign w:val="center"/>
          </w:tcPr>
          <w:p w14:paraId="45A5DCD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283DD5D7" w14:textId="77777777" w:rsidTr="00A438B4">
        <w:tc>
          <w:tcPr>
            <w:tcW w:w="933" w:type="dxa"/>
            <w:vMerge/>
            <w:shd w:val="clear" w:color="auto" w:fill="auto"/>
            <w:tcMar>
              <w:top w:w="100" w:type="dxa"/>
              <w:left w:w="100" w:type="dxa"/>
              <w:bottom w:w="100" w:type="dxa"/>
              <w:right w:w="100" w:type="dxa"/>
            </w:tcMar>
          </w:tcPr>
          <w:p w14:paraId="0B89956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383522A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shd w:val="clear" w:color="auto" w:fill="auto"/>
            <w:tcMar>
              <w:top w:w="100" w:type="dxa"/>
              <w:left w:w="100" w:type="dxa"/>
              <w:bottom w:w="100" w:type="dxa"/>
              <w:right w:w="100" w:type="dxa"/>
            </w:tcMar>
          </w:tcPr>
          <w:p w14:paraId="697E334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tcPr>
          <w:p w14:paraId="2982453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088" w:type="dxa"/>
            <w:vMerge/>
            <w:shd w:val="clear" w:color="auto" w:fill="auto"/>
            <w:tcMar>
              <w:top w:w="100" w:type="dxa"/>
              <w:left w:w="100" w:type="dxa"/>
              <w:bottom w:w="100" w:type="dxa"/>
              <w:right w:w="100" w:type="dxa"/>
            </w:tcMar>
          </w:tcPr>
          <w:p w14:paraId="05A65D0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96" w:type="dxa"/>
            <w:vMerge/>
            <w:shd w:val="clear" w:color="auto" w:fill="auto"/>
            <w:tcMar>
              <w:top w:w="100" w:type="dxa"/>
              <w:left w:w="100" w:type="dxa"/>
              <w:bottom w:w="100" w:type="dxa"/>
              <w:right w:w="100" w:type="dxa"/>
            </w:tcMar>
          </w:tcPr>
          <w:p w14:paraId="5A4C57D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shd w:val="clear" w:color="auto" w:fill="auto"/>
            <w:tcMar>
              <w:top w:w="100" w:type="dxa"/>
              <w:left w:w="100" w:type="dxa"/>
              <w:bottom w:w="100" w:type="dxa"/>
              <w:right w:w="100" w:type="dxa"/>
            </w:tcMar>
          </w:tcPr>
          <w:p w14:paraId="3DD1F18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tcPr>
          <w:p w14:paraId="3A2C750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shd w:val="clear" w:color="auto" w:fill="auto"/>
            <w:tcMar>
              <w:top w:w="100" w:type="dxa"/>
              <w:left w:w="100" w:type="dxa"/>
              <w:bottom w:w="100" w:type="dxa"/>
              <w:right w:w="100" w:type="dxa"/>
            </w:tcMar>
          </w:tcPr>
          <w:p w14:paraId="5692805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tcPr>
          <w:p w14:paraId="4D52213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LGD uczestniczących w projektach współpracy </w:t>
            </w:r>
          </w:p>
        </w:tc>
        <w:tc>
          <w:tcPr>
            <w:tcW w:w="1134" w:type="dxa"/>
            <w:shd w:val="clear" w:color="auto" w:fill="auto"/>
            <w:tcMar>
              <w:top w:w="100" w:type="dxa"/>
              <w:left w:w="100" w:type="dxa"/>
              <w:bottom w:w="100" w:type="dxa"/>
              <w:right w:w="100" w:type="dxa"/>
            </w:tcMar>
            <w:vAlign w:val="center"/>
          </w:tcPr>
          <w:p w14:paraId="62D0D06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shd w:val="clear" w:color="auto" w:fill="auto"/>
            <w:tcMar>
              <w:top w:w="100" w:type="dxa"/>
              <w:left w:w="100" w:type="dxa"/>
              <w:bottom w:w="100" w:type="dxa"/>
              <w:right w:w="100" w:type="dxa"/>
            </w:tcMar>
            <w:vAlign w:val="center"/>
          </w:tcPr>
          <w:p w14:paraId="7FD8240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21EB499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w:t>
            </w:r>
          </w:p>
        </w:tc>
        <w:tc>
          <w:tcPr>
            <w:tcW w:w="709" w:type="dxa"/>
            <w:shd w:val="clear" w:color="auto" w:fill="auto"/>
            <w:tcMar>
              <w:top w:w="100" w:type="dxa"/>
              <w:left w:w="100" w:type="dxa"/>
              <w:bottom w:w="100" w:type="dxa"/>
              <w:right w:w="100" w:type="dxa"/>
            </w:tcMar>
            <w:vAlign w:val="center"/>
          </w:tcPr>
          <w:p w14:paraId="5A72AA9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754" w:type="dxa"/>
            <w:shd w:val="clear" w:color="auto" w:fill="auto"/>
            <w:tcMar>
              <w:top w:w="100" w:type="dxa"/>
              <w:left w:w="100" w:type="dxa"/>
              <w:bottom w:w="100" w:type="dxa"/>
              <w:right w:w="100" w:type="dxa"/>
            </w:tcMar>
            <w:vAlign w:val="center"/>
          </w:tcPr>
          <w:p w14:paraId="7C06B43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38666AFD" w14:textId="77777777" w:rsidTr="00A438B4">
        <w:tc>
          <w:tcPr>
            <w:tcW w:w="933" w:type="dxa"/>
            <w:vMerge/>
            <w:shd w:val="clear" w:color="auto" w:fill="auto"/>
            <w:tcMar>
              <w:top w:w="100" w:type="dxa"/>
              <w:left w:w="100" w:type="dxa"/>
              <w:bottom w:w="100" w:type="dxa"/>
              <w:right w:w="100" w:type="dxa"/>
            </w:tcMar>
          </w:tcPr>
          <w:p w14:paraId="674163C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529ED9B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tcPr>
          <w:p w14:paraId="3312E8F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osób, </w:t>
            </w:r>
            <w:r w:rsidRPr="0031278E">
              <w:rPr>
                <w:rFonts w:cs="Calibri"/>
                <w:sz w:val="18"/>
                <w:szCs w:val="18"/>
                <w:lang w:eastAsia="pl-PL"/>
              </w:rPr>
              <w:lastRenderedPageBreak/>
              <w:t>które skorzystały z miejsc noclegowych w ciągu roku</w:t>
            </w:r>
          </w:p>
        </w:tc>
        <w:tc>
          <w:tcPr>
            <w:tcW w:w="993" w:type="dxa"/>
            <w:shd w:val="clear" w:color="auto" w:fill="auto"/>
            <w:tcMar>
              <w:top w:w="100" w:type="dxa"/>
              <w:left w:w="100" w:type="dxa"/>
              <w:bottom w:w="100" w:type="dxa"/>
              <w:right w:w="100" w:type="dxa"/>
            </w:tcMar>
            <w:vAlign w:val="center"/>
          </w:tcPr>
          <w:p w14:paraId="7780415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lastRenderedPageBreak/>
              <w:t>2.7</w:t>
            </w:r>
          </w:p>
        </w:tc>
        <w:tc>
          <w:tcPr>
            <w:tcW w:w="1088" w:type="dxa"/>
            <w:shd w:val="clear" w:color="auto" w:fill="auto"/>
            <w:tcMar>
              <w:top w:w="100" w:type="dxa"/>
              <w:left w:w="100" w:type="dxa"/>
              <w:bottom w:w="100" w:type="dxa"/>
              <w:right w:w="100" w:type="dxa"/>
            </w:tcMar>
            <w:vAlign w:val="center"/>
          </w:tcPr>
          <w:p w14:paraId="0E5893B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77284C0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5FF9228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37</w:t>
            </w:r>
          </w:p>
        </w:tc>
        <w:tc>
          <w:tcPr>
            <w:tcW w:w="993" w:type="dxa"/>
            <w:shd w:val="clear" w:color="auto" w:fill="auto"/>
            <w:tcMar>
              <w:top w:w="100" w:type="dxa"/>
              <w:left w:w="100" w:type="dxa"/>
              <w:bottom w:w="100" w:type="dxa"/>
              <w:right w:w="100" w:type="dxa"/>
            </w:tcMar>
            <w:vAlign w:val="center"/>
          </w:tcPr>
          <w:p w14:paraId="73AF40A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281</w:t>
            </w:r>
          </w:p>
        </w:tc>
        <w:tc>
          <w:tcPr>
            <w:tcW w:w="1559" w:type="dxa"/>
            <w:shd w:val="clear" w:color="auto" w:fill="auto"/>
            <w:tcMar>
              <w:top w:w="100" w:type="dxa"/>
              <w:left w:w="100" w:type="dxa"/>
              <w:bottom w:w="100" w:type="dxa"/>
              <w:right w:w="100" w:type="dxa"/>
            </w:tcMar>
            <w:vAlign w:val="center"/>
          </w:tcPr>
          <w:p w14:paraId="25513BA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Adaptacja </w:t>
            </w:r>
            <w:r w:rsidRPr="0031278E">
              <w:rPr>
                <w:rFonts w:cs="Calibri"/>
                <w:sz w:val="18"/>
                <w:szCs w:val="18"/>
                <w:lang w:eastAsia="pl-PL"/>
              </w:rPr>
              <w:lastRenderedPageBreak/>
              <w:t>obiektów na cele turystyczne (II.1.2)</w:t>
            </w:r>
          </w:p>
        </w:tc>
        <w:tc>
          <w:tcPr>
            <w:tcW w:w="1559" w:type="dxa"/>
            <w:shd w:val="clear" w:color="auto" w:fill="auto"/>
            <w:tcMar>
              <w:top w:w="100" w:type="dxa"/>
              <w:left w:w="100" w:type="dxa"/>
              <w:bottom w:w="100" w:type="dxa"/>
              <w:right w:w="100" w:type="dxa"/>
            </w:tcMar>
          </w:tcPr>
          <w:p w14:paraId="386AA45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lastRenderedPageBreak/>
              <w:t xml:space="preserve">Liczba nowych </w:t>
            </w:r>
            <w:r w:rsidRPr="0031278E">
              <w:rPr>
                <w:rFonts w:cs="Calibri"/>
                <w:sz w:val="18"/>
                <w:szCs w:val="18"/>
                <w:lang w:eastAsia="pl-PL"/>
              </w:rPr>
              <w:lastRenderedPageBreak/>
              <w:t>miejsc noclegowych</w:t>
            </w:r>
          </w:p>
        </w:tc>
        <w:tc>
          <w:tcPr>
            <w:tcW w:w="1134" w:type="dxa"/>
            <w:shd w:val="clear" w:color="auto" w:fill="auto"/>
            <w:tcMar>
              <w:top w:w="100" w:type="dxa"/>
              <w:left w:w="100" w:type="dxa"/>
              <w:bottom w:w="100" w:type="dxa"/>
              <w:right w:w="100" w:type="dxa"/>
            </w:tcMar>
            <w:vAlign w:val="center"/>
          </w:tcPr>
          <w:p w14:paraId="6E2EED8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lastRenderedPageBreak/>
              <w:t>2.6</w:t>
            </w:r>
          </w:p>
        </w:tc>
        <w:tc>
          <w:tcPr>
            <w:tcW w:w="851" w:type="dxa"/>
            <w:shd w:val="clear" w:color="auto" w:fill="auto"/>
            <w:tcMar>
              <w:top w:w="100" w:type="dxa"/>
              <w:left w:w="100" w:type="dxa"/>
              <w:bottom w:w="100" w:type="dxa"/>
              <w:right w:w="100" w:type="dxa"/>
            </w:tcMar>
            <w:vAlign w:val="center"/>
          </w:tcPr>
          <w:p w14:paraId="195A302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33F6FEB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w:t>
            </w:r>
          </w:p>
        </w:tc>
        <w:tc>
          <w:tcPr>
            <w:tcW w:w="709" w:type="dxa"/>
            <w:shd w:val="clear" w:color="auto" w:fill="auto"/>
            <w:tcMar>
              <w:top w:w="100" w:type="dxa"/>
              <w:left w:w="100" w:type="dxa"/>
              <w:bottom w:w="100" w:type="dxa"/>
              <w:right w:w="100" w:type="dxa"/>
            </w:tcMar>
            <w:vAlign w:val="center"/>
          </w:tcPr>
          <w:p w14:paraId="2597BB6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48FD4C5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1945A13B" w14:textId="77777777" w:rsidTr="00A438B4">
        <w:tc>
          <w:tcPr>
            <w:tcW w:w="933" w:type="dxa"/>
            <w:vMerge/>
            <w:shd w:val="clear" w:color="auto" w:fill="auto"/>
            <w:tcMar>
              <w:top w:w="100" w:type="dxa"/>
              <w:left w:w="100" w:type="dxa"/>
              <w:bottom w:w="100" w:type="dxa"/>
              <w:right w:w="100" w:type="dxa"/>
            </w:tcMar>
          </w:tcPr>
          <w:p w14:paraId="4C234D6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val="restart"/>
            <w:shd w:val="clear" w:color="auto" w:fill="auto"/>
            <w:tcMar>
              <w:top w:w="100" w:type="dxa"/>
              <w:left w:w="100" w:type="dxa"/>
              <w:bottom w:w="100" w:type="dxa"/>
              <w:right w:w="100" w:type="dxa"/>
            </w:tcMar>
            <w:vAlign w:val="center"/>
          </w:tcPr>
          <w:p w14:paraId="015CDB3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II.2 Podnoszenie kompetencji w zakresie turystyki oraz tworzenie rynków zbytu produktów i/lub usług lokalnych</w:t>
            </w:r>
          </w:p>
        </w:tc>
        <w:tc>
          <w:tcPr>
            <w:tcW w:w="1378" w:type="dxa"/>
            <w:shd w:val="clear" w:color="auto" w:fill="auto"/>
            <w:tcMar>
              <w:top w:w="100" w:type="dxa"/>
              <w:left w:w="100" w:type="dxa"/>
              <w:bottom w:w="100" w:type="dxa"/>
              <w:right w:w="100" w:type="dxa"/>
            </w:tcMar>
          </w:tcPr>
          <w:p w14:paraId="6253417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osób przeszkol onych w tym liczba osób z grup defaworyzowanych objętych ww. wsparciem </w:t>
            </w:r>
          </w:p>
        </w:tc>
        <w:tc>
          <w:tcPr>
            <w:tcW w:w="993" w:type="dxa"/>
            <w:shd w:val="clear" w:color="auto" w:fill="auto"/>
            <w:tcMar>
              <w:top w:w="100" w:type="dxa"/>
              <w:left w:w="100" w:type="dxa"/>
              <w:bottom w:w="100" w:type="dxa"/>
              <w:right w:w="100" w:type="dxa"/>
            </w:tcMar>
            <w:vAlign w:val="center"/>
          </w:tcPr>
          <w:p w14:paraId="2F038D0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2.2</w:t>
            </w:r>
          </w:p>
        </w:tc>
        <w:tc>
          <w:tcPr>
            <w:tcW w:w="1088" w:type="dxa"/>
            <w:shd w:val="clear" w:color="auto" w:fill="auto"/>
            <w:tcMar>
              <w:top w:w="100" w:type="dxa"/>
              <w:left w:w="100" w:type="dxa"/>
              <w:bottom w:w="100" w:type="dxa"/>
              <w:right w:w="100" w:type="dxa"/>
            </w:tcMar>
            <w:vAlign w:val="center"/>
          </w:tcPr>
          <w:p w14:paraId="36465B8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4432FC6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730AB10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90 w tym 20 z grup defaworyzowanych</w:t>
            </w:r>
          </w:p>
        </w:tc>
        <w:tc>
          <w:tcPr>
            <w:tcW w:w="993" w:type="dxa"/>
            <w:shd w:val="clear" w:color="auto" w:fill="auto"/>
            <w:tcMar>
              <w:top w:w="100" w:type="dxa"/>
              <w:left w:w="100" w:type="dxa"/>
              <w:bottom w:w="100" w:type="dxa"/>
              <w:right w:w="100" w:type="dxa"/>
            </w:tcMar>
            <w:vAlign w:val="center"/>
          </w:tcPr>
          <w:p w14:paraId="7C35FB5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vMerge w:val="restart"/>
            <w:shd w:val="clear" w:color="auto" w:fill="auto"/>
            <w:tcMar>
              <w:top w:w="100" w:type="dxa"/>
              <w:left w:w="100" w:type="dxa"/>
              <w:bottom w:w="100" w:type="dxa"/>
              <w:right w:w="100" w:type="dxa"/>
            </w:tcMar>
            <w:vAlign w:val="center"/>
          </w:tcPr>
          <w:p w14:paraId="3DF7E91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Aktywizacja i edukacja w zakresie turystyki (II.2.1)</w:t>
            </w:r>
          </w:p>
        </w:tc>
        <w:tc>
          <w:tcPr>
            <w:tcW w:w="1559" w:type="dxa"/>
            <w:vMerge w:val="restart"/>
            <w:shd w:val="clear" w:color="auto" w:fill="auto"/>
            <w:tcMar>
              <w:top w:w="100" w:type="dxa"/>
              <w:left w:w="100" w:type="dxa"/>
              <w:bottom w:w="100" w:type="dxa"/>
              <w:right w:w="100" w:type="dxa"/>
            </w:tcMar>
            <w:vAlign w:val="center"/>
          </w:tcPr>
          <w:p w14:paraId="6AB5B88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szkoleń </w:t>
            </w:r>
          </w:p>
        </w:tc>
        <w:tc>
          <w:tcPr>
            <w:tcW w:w="1134" w:type="dxa"/>
            <w:vMerge w:val="restart"/>
            <w:shd w:val="clear" w:color="auto" w:fill="auto"/>
            <w:tcMar>
              <w:top w:w="100" w:type="dxa"/>
              <w:left w:w="100" w:type="dxa"/>
              <w:bottom w:w="100" w:type="dxa"/>
              <w:right w:w="100" w:type="dxa"/>
            </w:tcMar>
            <w:vAlign w:val="center"/>
          </w:tcPr>
          <w:p w14:paraId="5875BE9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2.1</w:t>
            </w:r>
          </w:p>
        </w:tc>
        <w:tc>
          <w:tcPr>
            <w:tcW w:w="851" w:type="dxa"/>
            <w:vMerge w:val="restart"/>
            <w:shd w:val="clear" w:color="auto" w:fill="auto"/>
            <w:tcMar>
              <w:top w:w="100" w:type="dxa"/>
              <w:left w:w="100" w:type="dxa"/>
              <w:bottom w:w="100" w:type="dxa"/>
              <w:right w:w="100" w:type="dxa"/>
            </w:tcMar>
            <w:vAlign w:val="center"/>
          </w:tcPr>
          <w:p w14:paraId="381E21C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vMerge w:val="restart"/>
            <w:shd w:val="clear" w:color="auto" w:fill="auto"/>
            <w:tcMar>
              <w:top w:w="100" w:type="dxa"/>
              <w:left w:w="100" w:type="dxa"/>
              <w:bottom w:w="100" w:type="dxa"/>
              <w:right w:w="100" w:type="dxa"/>
            </w:tcMar>
            <w:vAlign w:val="center"/>
          </w:tcPr>
          <w:p w14:paraId="7703284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9</w:t>
            </w:r>
          </w:p>
        </w:tc>
        <w:tc>
          <w:tcPr>
            <w:tcW w:w="709" w:type="dxa"/>
            <w:vMerge w:val="restart"/>
            <w:shd w:val="clear" w:color="auto" w:fill="auto"/>
            <w:tcMar>
              <w:top w:w="100" w:type="dxa"/>
              <w:left w:w="100" w:type="dxa"/>
              <w:bottom w:w="100" w:type="dxa"/>
              <w:right w:w="100" w:type="dxa"/>
            </w:tcMar>
            <w:vAlign w:val="center"/>
          </w:tcPr>
          <w:p w14:paraId="4F2D538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754" w:type="dxa"/>
            <w:vMerge w:val="restart"/>
            <w:shd w:val="clear" w:color="auto" w:fill="auto"/>
            <w:tcMar>
              <w:top w:w="100" w:type="dxa"/>
              <w:left w:w="100" w:type="dxa"/>
              <w:bottom w:w="100" w:type="dxa"/>
              <w:right w:w="100" w:type="dxa"/>
            </w:tcMar>
            <w:vAlign w:val="center"/>
          </w:tcPr>
          <w:p w14:paraId="18EB631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2A2C64DA" w14:textId="77777777" w:rsidTr="00A438B4">
        <w:tc>
          <w:tcPr>
            <w:tcW w:w="933" w:type="dxa"/>
            <w:vMerge/>
            <w:shd w:val="clear" w:color="auto" w:fill="auto"/>
            <w:tcMar>
              <w:top w:w="100" w:type="dxa"/>
              <w:left w:w="100" w:type="dxa"/>
              <w:bottom w:w="100" w:type="dxa"/>
              <w:right w:w="100" w:type="dxa"/>
            </w:tcMar>
          </w:tcPr>
          <w:p w14:paraId="1F47248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075155E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tcPr>
          <w:p w14:paraId="5659CA0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osób oceniających szkolenia jako adekwatne do oczekiwań zawodowych</w:t>
            </w:r>
          </w:p>
        </w:tc>
        <w:tc>
          <w:tcPr>
            <w:tcW w:w="993" w:type="dxa"/>
            <w:shd w:val="clear" w:color="auto" w:fill="auto"/>
            <w:tcMar>
              <w:top w:w="100" w:type="dxa"/>
              <w:left w:w="100" w:type="dxa"/>
              <w:bottom w:w="100" w:type="dxa"/>
              <w:right w:w="100" w:type="dxa"/>
            </w:tcMar>
            <w:vAlign w:val="center"/>
          </w:tcPr>
          <w:p w14:paraId="4DA9189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2.3</w:t>
            </w:r>
          </w:p>
        </w:tc>
        <w:tc>
          <w:tcPr>
            <w:tcW w:w="1088" w:type="dxa"/>
            <w:shd w:val="clear" w:color="auto" w:fill="auto"/>
            <w:tcMar>
              <w:top w:w="100" w:type="dxa"/>
              <w:left w:w="100" w:type="dxa"/>
              <w:bottom w:w="100" w:type="dxa"/>
              <w:right w:w="100" w:type="dxa"/>
            </w:tcMar>
            <w:vAlign w:val="center"/>
          </w:tcPr>
          <w:p w14:paraId="6B21E1E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0DE339F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6133D90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81</w:t>
            </w:r>
          </w:p>
        </w:tc>
        <w:tc>
          <w:tcPr>
            <w:tcW w:w="993" w:type="dxa"/>
            <w:shd w:val="clear" w:color="auto" w:fill="auto"/>
            <w:tcMar>
              <w:top w:w="100" w:type="dxa"/>
              <w:left w:w="100" w:type="dxa"/>
              <w:bottom w:w="100" w:type="dxa"/>
              <w:right w:w="100" w:type="dxa"/>
            </w:tcMar>
            <w:vAlign w:val="center"/>
          </w:tcPr>
          <w:p w14:paraId="1D18C32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vMerge/>
            <w:shd w:val="clear" w:color="auto" w:fill="auto"/>
            <w:tcMar>
              <w:top w:w="100" w:type="dxa"/>
              <w:left w:w="100" w:type="dxa"/>
              <w:bottom w:w="100" w:type="dxa"/>
              <w:right w:w="100" w:type="dxa"/>
            </w:tcMar>
          </w:tcPr>
          <w:p w14:paraId="5A033CB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shd w:val="clear" w:color="auto" w:fill="auto"/>
            <w:tcMar>
              <w:top w:w="100" w:type="dxa"/>
              <w:left w:w="100" w:type="dxa"/>
              <w:bottom w:w="100" w:type="dxa"/>
              <w:right w:w="100" w:type="dxa"/>
            </w:tcMar>
          </w:tcPr>
          <w:p w14:paraId="493DA70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134" w:type="dxa"/>
            <w:vMerge/>
            <w:shd w:val="clear" w:color="auto" w:fill="auto"/>
            <w:tcMar>
              <w:top w:w="100" w:type="dxa"/>
              <w:left w:w="100" w:type="dxa"/>
              <w:bottom w:w="100" w:type="dxa"/>
              <w:right w:w="100" w:type="dxa"/>
            </w:tcMar>
          </w:tcPr>
          <w:p w14:paraId="5D3E84B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51" w:type="dxa"/>
            <w:vMerge/>
            <w:shd w:val="clear" w:color="auto" w:fill="auto"/>
            <w:tcMar>
              <w:top w:w="100" w:type="dxa"/>
              <w:left w:w="100" w:type="dxa"/>
              <w:bottom w:w="100" w:type="dxa"/>
              <w:right w:w="100" w:type="dxa"/>
            </w:tcMar>
          </w:tcPr>
          <w:p w14:paraId="42778A3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shd w:val="clear" w:color="auto" w:fill="auto"/>
            <w:tcMar>
              <w:top w:w="100" w:type="dxa"/>
              <w:left w:w="100" w:type="dxa"/>
              <w:bottom w:w="100" w:type="dxa"/>
              <w:right w:w="100" w:type="dxa"/>
            </w:tcMar>
          </w:tcPr>
          <w:p w14:paraId="7EFE89B1"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709" w:type="dxa"/>
            <w:vMerge/>
            <w:shd w:val="clear" w:color="auto" w:fill="auto"/>
            <w:tcMar>
              <w:top w:w="100" w:type="dxa"/>
              <w:left w:w="100" w:type="dxa"/>
              <w:bottom w:w="100" w:type="dxa"/>
              <w:right w:w="100" w:type="dxa"/>
            </w:tcMar>
          </w:tcPr>
          <w:p w14:paraId="05F5351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754" w:type="dxa"/>
            <w:vMerge/>
            <w:shd w:val="clear" w:color="auto" w:fill="auto"/>
            <w:tcMar>
              <w:top w:w="100" w:type="dxa"/>
              <w:left w:w="100" w:type="dxa"/>
              <w:bottom w:w="100" w:type="dxa"/>
              <w:right w:w="100" w:type="dxa"/>
            </w:tcMar>
          </w:tcPr>
          <w:p w14:paraId="2B02EC3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r>
      <w:tr w:rsidR="00437411" w:rsidRPr="00B3652D" w14:paraId="0D9785BC" w14:textId="77777777" w:rsidTr="00A438B4">
        <w:tc>
          <w:tcPr>
            <w:tcW w:w="933" w:type="dxa"/>
            <w:vMerge/>
            <w:shd w:val="clear" w:color="auto" w:fill="auto"/>
            <w:tcMar>
              <w:top w:w="100" w:type="dxa"/>
              <w:left w:w="100" w:type="dxa"/>
              <w:bottom w:w="100" w:type="dxa"/>
              <w:right w:w="100" w:type="dxa"/>
            </w:tcMar>
          </w:tcPr>
          <w:p w14:paraId="0425D07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39BC4EA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tcPr>
          <w:p w14:paraId="0823726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podmiotów, które skorzystały ze stworzonych rynków zbytu produktów i/lub usług lokalnych</w:t>
            </w:r>
          </w:p>
        </w:tc>
        <w:tc>
          <w:tcPr>
            <w:tcW w:w="993" w:type="dxa"/>
            <w:shd w:val="clear" w:color="auto" w:fill="auto"/>
            <w:tcMar>
              <w:top w:w="100" w:type="dxa"/>
              <w:left w:w="100" w:type="dxa"/>
              <w:bottom w:w="100" w:type="dxa"/>
              <w:right w:w="100" w:type="dxa"/>
            </w:tcMar>
            <w:vAlign w:val="center"/>
          </w:tcPr>
          <w:p w14:paraId="52E8C9A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478D35F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896" w:type="dxa"/>
            <w:shd w:val="clear" w:color="auto" w:fill="auto"/>
            <w:tcMar>
              <w:top w:w="100" w:type="dxa"/>
              <w:left w:w="100" w:type="dxa"/>
              <w:bottom w:w="100" w:type="dxa"/>
              <w:right w:w="100" w:type="dxa"/>
            </w:tcMar>
            <w:vAlign w:val="center"/>
          </w:tcPr>
          <w:p w14:paraId="0F5CB30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724BF88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993" w:type="dxa"/>
            <w:shd w:val="clear" w:color="auto" w:fill="auto"/>
            <w:tcMar>
              <w:top w:w="100" w:type="dxa"/>
              <w:left w:w="100" w:type="dxa"/>
              <w:bottom w:w="100" w:type="dxa"/>
              <w:right w:w="100" w:type="dxa"/>
            </w:tcMar>
            <w:vAlign w:val="center"/>
          </w:tcPr>
          <w:p w14:paraId="6789C0E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shd w:val="clear" w:color="auto" w:fill="auto"/>
            <w:tcMar>
              <w:top w:w="100" w:type="dxa"/>
              <w:left w:w="100" w:type="dxa"/>
              <w:bottom w:w="100" w:type="dxa"/>
              <w:right w:w="100" w:type="dxa"/>
            </w:tcMar>
            <w:vAlign w:val="center"/>
          </w:tcPr>
          <w:p w14:paraId="2ABA864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Rozwój rynków zbytu produktów i/lub usług lokalnych (II.2.2)</w:t>
            </w:r>
          </w:p>
        </w:tc>
        <w:tc>
          <w:tcPr>
            <w:tcW w:w="1559" w:type="dxa"/>
            <w:shd w:val="clear" w:color="auto" w:fill="auto"/>
            <w:tcMar>
              <w:top w:w="100" w:type="dxa"/>
              <w:left w:w="100" w:type="dxa"/>
              <w:bottom w:w="100" w:type="dxa"/>
              <w:right w:w="100" w:type="dxa"/>
            </w:tcMar>
            <w:vAlign w:val="center"/>
          </w:tcPr>
          <w:p w14:paraId="50BE579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operacji w zakresie rozwoju rynków zbytu produktów i/lub usług lokalnych</w:t>
            </w:r>
          </w:p>
        </w:tc>
        <w:tc>
          <w:tcPr>
            <w:tcW w:w="1134" w:type="dxa"/>
            <w:shd w:val="clear" w:color="auto" w:fill="auto"/>
            <w:tcMar>
              <w:top w:w="100" w:type="dxa"/>
              <w:left w:w="100" w:type="dxa"/>
              <w:bottom w:w="100" w:type="dxa"/>
              <w:right w:w="100" w:type="dxa"/>
            </w:tcMar>
            <w:vAlign w:val="center"/>
          </w:tcPr>
          <w:p w14:paraId="31340B9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shd w:val="clear" w:color="auto" w:fill="auto"/>
            <w:tcMar>
              <w:top w:w="100" w:type="dxa"/>
              <w:left w:w="100" w:type="dxa"/>
              <w:bottom w:w="100" w:type="dxa"/>
              <w:right w:w="100" w:type="dxa"/>
            </w:tcMar>
            <w:vAlign w:val="center"/>
          </w:tcPr>
          <w:p w14:paraId="34AE36E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1A7C8CC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shd w:val="clear" w:color="auto" w:fill="auto"/>
            <w:tcMar>
              <w:top w:w="100" w:type="dxa"/>
              <w:left w:w="100" w:type="dxa"/>
              <w:bottom w:w="100" w:type="dxa"/>
              <w:right w:w="100" w:type="dxa"/>
            </w:tcMar>
            <w:vAlign w:val="center"/>
          </w:tcPr>
          <w:p w14:paraId="3731F18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120CBC1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5049716A" w14:textId="77777777" w:rsidTr="00A438B4">
        <w:tc>
          <w:tcPr>
            <w:tcW w:w="933" w:type="dxa"/>
            <w:vMerge/>
            <w:shd w:val="clear" w:color="auto" w:fill="auto"/>
            <w:tcMar>
              <w:top w:w="100" w:type="dxa"/>
              <w:left w:w="100" w:type="dxa"/>
              <w:bottom w:w="100" w:type="dxa"/>
              <w:right w:w="100" w:type="dxa"/>
            </w:tcMar>
          </w:tcPr>
          <w:p w14:paraId="08F2418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val="restart"/>
            <w:shd w:val="clear" w:color="auto" w:fill="auto"/>
            <w:tcMar>
              <w:top w:w="100" w:type="dxa"/>
              <w:left w:w="100" w:type="dxa"/>
              <w:bottom w:w="100" w:type="dxa"/>
              <w:right w:w="100" w:type="dxa"/>
            </w:tcMar>
            <w:vAlign w:val="center"/>
          </w:tcPr>
          <w:p w14:paraId="50C9D0A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II.3 Promocja i budowa oferty turystycznej obszaru</w:t>
            </w:r>
          </w:p>
        </w:tc>
        <w:tc>
          <w:tcPr>
            <w:tcW w:w="1378" w:type="dxa"/>
            <w:shd w:val="clear" w:color="auto" w:fill="auto"/>
            <w:tcMar>
              <w:top w:w="100" w:type="dxa"/>
              <w:left w:w="100" w:type="dxa"/>
              <w:bottom w:w="100" w:type="dxa"/>
              <w:right w:w="100" w:type="dxa"/>
            </w:tcMar>
          </w:tcPr>
          <w:p w14:paraId="6955ADD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osób, które skorzystały z więcej niż jednej usługi turystycznej objętej siecią, która otrzymała wsparcie w ramach realizacji LSR</w:t>
            </w:r>
          </w:p>
        </w:tc>
        <w:tc>
          <w:tcPr>
            <w:tcW w:w="993" w:type="dxa"/>
            <w:shd w:val="clear" w:color="auto" w:fill="auto"/>
            <w:tcMar>
              <w:top w:w="100" w:type="dxa"/>
              <w:left w:w="100" w:type="dxa"/>
              <w:bottom w:w="100" w:type="dxa"/>
              <w:right w:w="100" w:type="dxa"/>
            </w:tcMar>
            <w:vAlign w:val="center"/>
          </w:tcPr>
          <w:p w14:paraId="16FB0CE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382A3D0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47730F5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2420CE2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3" w:type="dxa"/>
            <w:shd w:val="clear" w:color="auto" w:fill="auto"/>
            <w:tcMar>
              <w:top w:w="100" w:type="dxa"/>
              <w:left w:w="100" w:type="dxa"/>
              <w:bottom w:w="100" w:type="dxa"/>
              <w:right w:w="100" w:type="dxa"/>
            </w:tcMar>
            <w:vAlign w:val="center"/>
          </w:tcPr>
          <w:p w14:paraId="1992966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shd w:val="clear" w:color="auto" w:fill="auto"/>
            <w:tcMar>
              <w:top w:w="100" w:type="dxa"/>
              <w:left w:w="100" w:type="dxa"/>
              <w:bottom w:w="100" w:type="dxa"/>
              <w:right w:w="100" w:type="dxa"/>
            </w:tcMar>
            <w:vAlign w:val="center"/>
          </w:tcPr>
          <w:p w14:paraId="27A193A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Sieciowanie usług (II.3.1)</w:t>
            </w:r>
          </w:p>
        </w:tc>
        <w:tc>
          <w:tcPr>
            <w:tcW w:w="1559" w:type="dxa"/>
            <w:shd w:val="clear" w:color="auto" w:fill="auto"/>
            <w:tcMar>
              <w:top w:w="100" w:type="dxa"/>
              <w:left w:w="100" w:type="dxa"/>
              <w:bottom w:w="100" w:type="dxa"/>
              <w:right w:w="100" w:type="dxa"/>
            </w:tcMar>
            <w:vAlign w:val="center"/>
          </w:tcPr>
          <w:p w14:paraId="7CAA9FD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sieci w zakresie usług turystycznych, które otrzymały wsparcie w ramach realizacji LSR</w:t>
            </w:r>
          </w:p>
        </w:tc>
        <w:tc>
          <w:tcPr>
            <w:tcW w:w="1134" w:type="dxa"/>
            <w:shd w:val="clear" w:color="auto" w:fill="auto"/>
            <w:tcMar>
              <w:top w:w="100" w:type="dxa"/>
              <w:left w:w="100" w:type="dxa"/>
              <w:bottom w:w="100" w:type="dxa"/>
              <w:right w:w="100" w:type="dxa"/>
            </w:tcMar>
            <w:vAlign w:val="center"/>
          </w:tcPr>
          <w:p w14:paraId="38C31F6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1.5</w:t>
            </w:r>
          </w:p>
        </w:tc>
        <w:tc>
          <w:tcPr>
            <w:tcW w:w="851" w:type="dxa"/>
            <w:shd w:val="clear" w:color="auto" w:fill="auto"/>
            <w:tcMar>
              <w:top w:w="100" w:type="dxa"/>
              <w:left w:w="100" w:type="dxa"/>
              <w:bottom w:w="100" w:type="dxa"/>
              <w:right w:w="100" w:type="dxa"/>
            </w:tcMar>
            <w:vAlign w:val="center"/>
          </w:tcPr>
          <w:p w14:paraId="3099591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05FC701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709" w:type="dxa"/>
            <w:shd w:val="clear" w:color="auto" w:fill="auto"/>
            <w:tcMar>
              <w:top w:w="100" w:type="dxa"/>
              <w:left w:w="100" w:type="dxa"/>
              <w:bottom w:w="100" w:type="dxa"/>
              <w:right w:w="100" w:type="dxa"/>
            </w:tcMar>
            <w:vAlign w:val="center"/>
          </w:tcPr>
          <w:p w14:paraId="406447C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754" w:type="dxa"/>
            <w:shd w:val="clear" w:color="auto" w:fill="auto"/>
            <w:tcMar>
              <w:top w:w="100" w:type="dxa"/>
              <w:left w:w="100" w:type="dxa"/>
              <w:bottom w:w="100" w:type="dxa"/>
              <w:right w:w="100" w:type="dxa"/>
            </w:tcMar>
            <w:vAlign w:val="center"/>
          </w:tcPr>
          <w:p w14:paraId="6222134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2079884E" w14:textId="77777777" w:rsidTr="00A438B4">
        <w:tc>
          <w:tcPr>
            <w:tcW w:w="933" w:type="dxa"/>
            <w:vMerge/>
            <w:shd w:val="clear" w:color="auto" w:fill="auto"/>
            <w:tcMar>
              <w:top w:w="100" w:type="dxa"/>
              <w:left w:w="100" w:type="dxa"/>
              <w:bottom w:w="100" w:type="dxa"/>
              <w:right w:w="100" w:type="dxa"/>
            </w:tcMar>
          </w:tcPr>
          <w:p w14:paraId="2C90D051"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4A9480F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tcPr>
          <w:p w14:paraId="3E24D09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projektów wykorzystujących lokalne zasoby </w:t>
            </w:r>
          </w:p>
        </w:tc>
        <w:tc>
          <w:tcPr>
            <w:tcW w:w="993" w:type="dxa"/>
            <w:shd w:val="clear" w:color="auto" w:fill="auto"/>
            <w:tcMar>
              <w:top w:w="100" w:type="dxa"/>
              <w:left w:w="100" w:type="dxa"/>
              <w:bottom w:w="100" w:type="dxa"/>
              <w:right w:w="100" w:type="dxa"/>
            </w:tcMar>
            <w:vAlign w:val="center"/>
          </w:tcPr>
          <w:p w14:paraId="2562D53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3.3</w:t>
            </w:r>
          </w:p>
        </w:tc>
        <w:tc>
          <w:tcPr>
            <w:tcW w:w="1088" w:type="dxa"/>
            <w:shd w:val="clear" w:color="auto" w:fill="auto"/>
            <w:tcMar>
              <w:top w:w="100" w:type="dxa"/>
              <w:left w:w="100" w:type="dxa"/>
              <w:bottom w:w="100" w:type="dxa"/>
              <w:right w:w="100" w:type="dxa"/>
            </w:tcMar>
            <w:vAlign w:val="center"/>
          </w:tcPr>
          <w:p w14:paraId="5B99BCA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896" w:type="dxa"/>
            <w:shd w:val="clear" w:color="auto" w:fill="auto"/>
            <w:tcMar>
              <w:top w:w="100" w:type="dxa"/>
              <w:left w:w="100" w:type="dxa"/>
              <w:bottom w:w="100" w:type="dxa"/>
              <w:right w:w="100" w:type="dxa"/>
            </w:tcMar>
            <w:vAlign w:val="center"/>
          </w:tcPr>
          <w:p w14:paraId="33E806B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6755D04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993" w:type="dxa"/>
            <w:shd w:val="clear" w:color="auto" w:fill="auto"/>
            <w:tcMar>
              <w:top w:w="100" w:type="dxa"/>
              <w:left w:w="100" w:type="dxa"/>
              <w:bottom w:w="100" w:type="dxa"/>
              <w:right w:w="100" w:type="dxa"/>
            </w:tcMar>
            <w:vAlign w:val="center"/>
          </w:tcPr>
          <w:p w14:paraId="6224FA8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vMerge w:val="restart"/>
            <w:shd w:val="clear" w:color="auto" w:fill="auto"/>
            <w:tcMar>
              <w:top w:w="100" w:type="dxa"/>
              <w:left w:w="100" w:type="dxa"/>
              <w:bottom w:w="100" w:type="dxa"/>
              <w:right w:w="100" w:type="dxa"/>
            </w:tcMar>
            <w:vAlign w:val="center"/>
          </w:tcPr>
          <w:p w14:paraId="3FACF89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9C9C55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CA4B0E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523C2B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7F1F23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7E6455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7FE927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C44B45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2C67B4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Budowanie marki lokalnej (II.3.2)</w:t>
            </w:r>
          </w:p>
        </w:tc>
        <w:tc>
          <w:tcPr>
            <w:tcW w:w="1559" w:type="dxa"/>
            <w:shd w:val="clear" w:color="auto" w:fill="auto"/>
            <w:tcMar>
              <w:top w:w="100" w:type="dxa"/>
              <w:left w:w="100" w:type="dxa"/>
              <w:bottom w:w="100" w:type="dxa"/>
              <w:right w:w="100" w:type="dxa"/>
            </w:tcMar>
            <w:vAlign w:val="center"/>
          </w:tcPr>
          <w:p w14:paraId="2373B28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przygotowanych projektów współpracy</w:t>
            </w:r>
          </w:p>
        </w:tc>
        <w:tc>
          <w:tcPr>
            <w:tcW w:w="1134" w:type="dxa"/>
            <w:shd w:val="clear" w:color="auto" w:fill="auto"/>
            <w:tcMar>
              <w:top w:w="100" w:type="dxa"/>
              <w:left w:w="100" w:type="dxa"/>
              <w:bottom w:w="100" w:type="dxa"/>
              <w:right w:w="100" w:type="dxa"/>
            </w:tcMar>
            <w:vAlign w:val="center"/>
          </w:tcPr>
          <w:p w14:paraId="2893A75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3.1</w:t>
            </w:r>
          </w:p>
        </w:tc>
        <w:tc>
          <w:tcPr>
            <w:tcW w:w="851" w:type="dxa"/>
            <w:shd w:val="clear" w:color="auto" w:fill="auto"/>
            <w:tcMar>
              <w:top w:w="100" w:type="dxa"/>
              <w:left w:w="100" w:type="dxa"/>
              <w:bottom w:w="100" w:type="dxa"/>
              <w:right w:w="100" w:type="dxa"/>
            </w:tcMar>
            <w:vAlign w:val="center"/>
          </w:tcPr>
          <w:p w14:paraId="4386F84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2BF0004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shd w:val="clear" w:color="auto" w:fill="auto"/>
            <w:tcMar>
              <w:top w:w="100" w:type="dxa"/>
              <w:left w:w="100" w:type="dxa"/>
              <w:bottom w:w="100" w:type="dxa"/>
              <w:right w:w="100" w:type="dxa"/>
            </w:tcMar>
            <w:vAlign w:val="center"/>
          </w:tcPr>
          <w:p w14:paraId="3146A17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7DAE3D7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2E3D939E" w14:textId="77777777" w:rsidTr="00A438B4">
        <w:tc>
          <w:tcPr>
            <w:tcW w:w="933" w:type="dxa"/>
            <w:vMerge/>
            <w:shd w:val="clear" w:color="auto" w:fill="auto"/>
            <w:tcMar>
              <w:top w:w="100" w:type="dxa"/>
              <w:left w:w="100" w:type="dxa"/>
              <w:bottom w:w="100" w:type="dxa"/>
              <w:right w:w="100" w:type="dxa"/>
            </w:tcMar>
          </w:tcPr>
          <w:p w14:paraId="716ECC1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42993BB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val="restart"/>
            <w:shd w:val="clear" w:color="auto" w:fill="auto"/>
            <w:tcMar>
              <w:top w:w="100" w:type="dxa"/>
              <w:left w:w="100" w:type="dxa"/>
              <w:bottom w:w="100" w:type="dxa"/>
              <w:right w:w="100" w:type="dxa"/>
            </w:tcMar>
          </w:tcPr>
          <w:p w14:paraId="0B94CAE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projektów skierowanych do następując nas grup docelowych: przedsiębiorcy, grupy defaworyzowane, młodzież, turyści, inne</w:t>
            </w:r>
          </w:p>
        </w:tc>
        <w:tc>
          <w:tcPr>
            <w:tcW w:w="993" w:type="dxa"/>
            <w:vMerge w:val="restart"/>
            <w:shd w:val="clear" w:color="auto" w:fill="auto"/>
            <w:tcMar>
              <w:top w:w="100" w:type="dxa"/>
              <w:left w:w="100" w:type="dxa"/>
              <w:bottom w:w="100" w:type="dxa"/>
              <w:right w:w="100" w:type="dxa"/>
            </w:tcMar>
            <w:vAlign w:val="center"/>
          </w:tcPr>
          <w:p w14:paraId="6638B73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3.4</w:t>
            </w:r>
          </w:p>
        </w:tc>
        <w:tc>
          <w:tcPr>
            <w:tcW w:w="1088" w:type="dxa"/>
            <w:vMerge w:val="restart"/>
            <w:shd w:val="clear" w:color="auto" w:fill="auto"/>
            <w:tcMar>
              <w:top w:w="100" w:type="dxa"/>
              <w:left w:w="100" w:type="dxa"/>
              <w:bottom w:w="100" w:type="dxa"/>
              <w:right w:w="100" w:type="dxa"/>
            </w:tcMar>
            <w:vAlign w:val="center"/>
          </w:tcPr>
          <w:p w14:paraId="28D994C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896" w:type="dxa"/>
            <w:vMerge w:val="restart"/>
            <w:shd w:val="clear" w:color="auto" w:fill="auto"/>
            <w:tcMar>
              <w:top w:w="100" w:type="dxa"/>
              <w:left w:w="100" w:type="dxa"/>
              <w:bottom w:w="100" w:type="dxa"/>
              <w:right w:w="100" w:type="dxa"/>
            </w:tcMar>
            <w:vAlign w:val="center"/>
          </w:tcPr>
          <w:p w14:paraId="3E2D109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shd w:val="clear" w:color="auto" w:fill="auto"/>
            <w:tcMar>
              <w:top w:w="100" w:type="dxa"/>
              <w:left w:w="100" w:type="dxa"/>
              <w:bottom w:w="100" w:type="dxa"/>
              <w:right w:w="100" w:type="dxa"/>
            </w:tcMar>
            <w:vAlign w:val="center"/>
          </w:tcPr>
          <w:p w14:paraId="61E29EE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w:t>
            </w:r>
          </w:p>
        </w:tc>
        <w:tc>
          <w:tcPr>
            <w:tcW w:w="993" w:type="dxa"/>
            <w:vMerge w:val="restart"/>
            <w:shd w:val="clear" w:color="auto" w:fill="auto"/>
            <w:tcMar>
              <w:top w:w="100" w:type="dxa"/>
              <w:left w:w="100" w:type="dxa"/>
              <w:bottom w:w="100" w:type="dxa"/>
              <w:right w:w="100" w:type="dxa"/>
            </w:tcMar>
            <w:vAlign w:val="center"/>
          </w:tcPr>
          <w:p w14:paraId="4DF74EF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vMerge/>
            <w:shd w:val="clear" w:color="auto" w:fill="auto"/>
            <w:tcMar>
              <w:top w:w="100" w:type="dxa"/>
              <w:left w:w="100" w:type="dxa"/>
              <w:bottom w:w="100" w:type="dxa"/>
              <w:right w:w="100" w:type="dxa"/>
            </w:tcMar>
          </w:tcPr>
          <w:p w14:paraId="239D89B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6DB9E4F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zrealizowanych projektów współpracy w tym współpracy międzynarodowej</w:t>
            </w:r>
          </w:p>
        </w:tc>
        <w:tc>
          <w:tcPr>
            <w:tcW w:w="1134" w:type="dxa"/>
            <w:shd w:val="clear" w:color="auto" w:fill="auto"/>
            <w:tcMar>
              <w:top w:w="100" w:type="dxa"/>
              <w:left w:w="100" w:type="dxa"/>
              <w:bottom w:w="100" w:type="dxa"/>
              <w:right w:w="100" w:type="dxa"/>
            </w:tcMar>
            <w:vAlign w:val="center"/>
          </w:tcPr>
          <w:p w14:paraId="0F9282C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3.2</w:t>
            </w:r>
          </w:p>
        </w:tc>
        <w:tc>
          <w:tcPr>
            <w:tcW w:w="851" w:type="dxa"/>
            <w:shd w:val="clear" w:color="auto" w:fill="auto"/>
            <w:tcMar>
              <w:top w:w="100" w:type="dxa"/>
              <w:left w:w="100" w:type="dxa"/>
              <w:bottom w:w="100" w:type="dxa"/>
              <w:right w:w="100" w:type="dxa"/>
            </w:tcMar>
            <w:vAlign w:val="center"/>
          </w:tcPr>
          <w:p w14:paraId="02AF96B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2535811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2 w tym 1 dotyczący współpracy międzynarodowej </w:t>
            </w:r>
          </w:p>
        </w:tc>
        <w:tc>
          <w:tcPr>
            <w:tcW w:w="709" w:type="dxa"/>
            <w:shd w:val="clear" w:color="auto" w:fill="auto"/>
            <w:tcMar>
              <w:top w:w="100" w:type="dxa"/>
              <w:left w:w="100" w:type="dxa"/>
              <w:bottom w:w="100" w:type="dxa"/>
              <w:right w:w="100" w:type="dxa"/>
            </w:tcMar>
            <w:vAlign w:val="center"/>
          </w:tcPr>
          <w:p w14:paraId="10A6E37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6D714A5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41FB5C46" w14:textId="77777777" w:rsidTr="00A438B4">
        <w:tc>
          <w:tcPr>
            <w:tcW w:w="933" w:type="dxa"/>
            <w:vMerge/>
            <w:tcBorders>
              <w:bottom w:val="single" w:sz="12" w:space="0" w:color="000000"/>
            </w:tcBorders>
            <w:shd w:val="clear" w:color="auto" w:fill="auto"/>
            <w:tcMar>
              <w:top w:w="100" w:type="dxa"/>
              <w:left w:w="100" w:type="dxa"/>
              <w:bottom w:w="100" w:type="dxa"/>
              <w:right w:w="100" w:type="dxa"/>
            </w:tcMar>
          </w:tcPr>
          <w:p w14:paraId="0B54EE3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tcBorders>
              <w:bottom w:val="single" w:sz="12" w:space="0" w:color="000000"/>
            </w:tcBorders>
            <w:shd w:val="clear" w:color="auto" w:fill="auto"/>
            <w:tcMar>
              <w:top w:w="100" w:type="dxa"/>
              <w:left w:w="100" w:type="dxa"/>
              <w:bottom w:w="100" w:type="dxa"/>
              <w:right w:w="100" w:type="dxa"/>
            </w:tcMar>
          </w:tcPr>
          <w:p w14:paraId="54446BD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tcBorders>
              <w:bottom w:val="single" w:sz="12" w:space="0" w:color="000000"/>
            </w:tcBorders>
            <w:shd w:val="clear" w:color="auto" w:fill="auto"/>
            <w:tcMar>
              <w:top w:w="100" w:type="dxa"/>
              <w:left w:w="100" w:type="dxa"/>
              <w:bottom w:w="100" w:type="dxa"/>
              <w:right w:w="100" w:type="dxa"/>
            </w:tcMar>
          </w:tcPr>
          <w:p w14:paraId="5FE9A3C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12" w:space="0" w:color="000000"/>
            </w:tcBorders>
            <w:shd w:val="clear" w:color="auto" w:fill="auto"/>
            <w:tcMar>
              <w:top w:w="100" w:type="dxa"/>
              <w:left w:w="100" w:type="dxa"/>
              <w:bottom w:w="100" w:type="dxa"/>
              <w:right w:w="100" w:type="dxa"/>
            </w:tcMar>
          </w:tcPr>
          <w:p w14:paraId="213C8AC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088" w:type="dxa"/>
            <w:vMerge/>
            <w:tcBorders>
              <w:bottom w:val="single" w:sz="12" w:space="0" w:color="000000"/>
            </w:tcBorders>
            <w:shd w:val="clear" w:color="auto" w:fill="auto"/>
            <w:tcMar>
              <w:top w:w="100" w:type="dxa"/>
              <w:left w:w="100" w:type="dxa"/>
              <w:bottom w:w="100" w:type="dxa"/>
              <w:right w:w="100" w:type="dxa"/>
            </w:tcMar>
          </w:tcPr>
          <w:p w14:paraId="2AA5598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96" w:type="dxa"/>
            <w:vMerge/>
            <w:tcBorders>
              <w:bottom w:val="single" w:sz="12" w:space="0" w:color="000000"/>
            </w:tcBorders>
            <w:shd w:val="clear" w:color="auto" w:fill="auto"/>
            <w:tcMar>
              <w:top w:w="100" w:type="dxa"/>
              <w:left w:w="100" w:type="dxa"/>
              <w:bottom w:w="100" w:type="dxa"/>
              <w:right w:w="100" w:type="dxa"/>
            </w:tcMar>
          </w:tcPr>
          <w:p w14:paraId="24674F7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tcBorders>
              <w:bottom w:val="single" w:sz="12" w:space="0" w:color="000000"/>
            </w:tcBorders>
            <w:shd w:val="clear" w:color="auto" w:fill="auto"/>
            <w:tcMar>
              <w:top w:w="100" w:type="dxa"/>
              <w:left w:w="100" w:type="dxa"/>
              <w:bottom w:w="100" w:type="dxa"/>
              <w:right w:w="100" w:type="dxa"/>
            </w:tcMar>
          </w:tcPr>
          <w:p w14:paraId="2A60DC3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12" w:space="0" w:color="000000"/>
            </w:tcBorders>
            <w:shd w:val="clear" w:color="auto" w:fill="auto"/>
            <w:tcMar>
              <w:top w:w="100" w:type="dxa"/>
              <w:left w:w="100" w:type="dxa"/>
              <w:bottom w:w="100" w:type="dxa"/>
              <w:right w:w="100" w:type="dxa"/>
            </w:tcMar>
          </w:tcPr>
          <w:p w14:paraId="60EC8B6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tcBorders>
              <w:bottom w:val="single" w:sz="12" w:space="0" w:color="000000"/>
            </w:tcBorders>
            <w:shd w:val="clear" w:color="auto" w:fill="auto"/>
            <w:tcMar>
              <w:top w:w="100" w:type="dxa"/>
              <w:left w:w="100" w:type="dxa"/>
              <w:bottom w:w="100" w:type="dxa"/>
              <w:right w:w="100" w:type="dxa"/>
            </w:tcMar>
          </w:tcPr>
          <w:p w14:paraId="6DAD10C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tcBorders>
              <w:bottom w:val="single" w:sz="12" w:space="0" w:color="000000"/>
            </w:tcBorders>
            <w:shd w:val="clear" w:color="auto" w:fill="auto"/>
            <w:tcMar>
              <w:top w:w="100" w:type="dxa"/>
              <w:left w:w="100" w:type="dxa"/>
              <w:bottom w:w="100" w:type="dxa"/>
              <w:right w:w="100" w:type="dxa"/>
            </w:tcMar>
            <w:vAlign w:val="center"/>
          </w:tcPr>
          <w:p w14:paraId="2369E07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LGD uczestniczących w projektach współpracy</w:t>
            </w:r>
          </w:p>
        </w:tc>
        <w:tc>
          <w:tcPr>
            <w:tcW w:w="1134" w:type="dxa"/>
            <w:tcBorders>
              <w:bottom w:val="single" w:sz="12" w:space="0" w:color="000000"/>
            </w:tcBorders>
            <w:shd w:val="clear" w:color="auto" w:fill="auto"/>
            <w:tcMar>
              <w:top w:w="100" w:type="dxa"/>
              <w:left w:w="100" w:type="dxa"/>
              <w:bottom w:w="100" w:type="dxa"/>
              <w:right w:w="100" w:type="dxa"/>
            </w:tcMar>
            <w:vAlign w:val="center"/>
          </w:tcPr>
          <w:p w14:paraId="2FD4E90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tcBorders>
              <w:bottom w:val="single" w:sz="12" w:space="0" w:color="000000"/>
            </w:tcBorders>
            <w:shd w:val="clear" w:color="auto" w:fill="auto"/>
            <w:tcMar>
              <w:top w:w="100" w:type="dxa"/>
              <w:left w:w="100" w:type="dxa"/>
              <w:bottom w:w="100" w:type="dxa"/>
              <w:right w:w="100" w:type="dxa"/>
            </w:tcMar>
            <w:vAlign w:val="center"/>
          </w:tcPr>
          <w:p w14:paraId="15FBB8E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tcBorders>
              <w:bottom w:val="single" w:sz="12" w:space="0" w:color="000000"/>
            </w:tcBorders>
            <w:shd w:val="clear" w:color="auto" w:fill="auto"/>
            <w:tcMar>
              <w:top w:w="100" w:type="dxa"/>
              <w:left w:w="100" w:type="dxa"/>
              <w:bottom w:w="100" w:type="dxa"/>
              <w:right w:w="100" w:type="dxa"/>
            </w:tcMar>
            <w:vAlign w:val="center"/>
          </w:tcPr>
          <w:p w14:paraId="74F18B8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w:t>
            </w:r>
          </w:p>
        </w:tc>
        <w:tc>
          <w:tcPr>
            <w:tcW w:w="709" w:type="dxa"/>
            <w:tcBorders>
              <w:bottom w:val="single" w:sz="12" w:space="0" w:color="000000"/>
            </w:tcBorders>
            <w:shd w:val="clear" w:color="auto" w:fill="auto"/>
            <w:tcMar>
              <w:top w:w="100" w:type="dxa"/>
              <w:left w:w="100" w:type="dxa"/>
              <w:bottom w:w="100" w:type="dxa"/>
              <w:right w:w="100" w:type="dxa"/>
            </w:tcMar>
            <w:vAlign w:val="center"/>
          </w:tcPr>
          <w:p w14:paraId="71836FF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tcBorders>
              <w:bottom w:val="single" w:sz="12" w:space="0" w:color="000000"/>
            </w:tcBorders>
            <w:shd w:val="clear" w:color="auto" w:fill="auto"/>
            <w:tcMar>
              <w:top w:w="100" w:type="dxa"/>
              <w:left w:w="100" w:type="dxa"/>
              <w:bottom w:w="100" w:type="dxa"/>
              <w:right w:w="100" w:type="dxa"/>
            </w:tcMar>
            <w:vAlign w:val="center"/>
          </w:tcPr>
          <w:p w14:paraId="5A6A7AF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24790773" w14:textId="77777777" w:rsidTr="00A438B4">
        <w:tc>
          <w:tcPr>
            <w:tcW w:w="933" w:type="dxa"/>
            <w:vMerge w:val="restart"/>
            <w:tcBorders>
              <w:top w:val="single" w:sz="12" w:space="0" w:color="000000"/>
            </w:tcBorders>
            <w:shd w:val="clear" w:color="auto" w:fill="auto"/>
            <w:tcMar>
              <w:top w:w="100" w:type="dxa"/>
              <w:left w:w="100" w:type="dxa"/>
              <w:bottom w:w="100" w:type="dxa"/>
              <w:right w:w="100" w:type="dxa"/>
            </w:tcMar>
            <w:vAlign w:val="center"/>
          </w:tcPr>
          <w:p w14:paraId="630FB26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C3C3CD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DF6BDA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DD6765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786330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25F99E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8A1473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E36815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C0DD24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949EE6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44BA6C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54922F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1CE2F7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DFF159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DEBE7E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E2D1DB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3D95B7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497567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CDD432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6F66689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6C83E6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0B0DE61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F407B1D" w14:textId="6178A384"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III. Wzmocnienie kapitału społecznego i kulturowego</w:t>
            </w:r>
          </w:p>
        </w:tc>
        <w:tc>
          <w:tcPr>
            <w:tcW w:w="933" w:type="dxa"/>
            <w:vMerge w:val="restart"/>
            <w:tcBorders>
              <w:top w:val="single" w:sz="12" w:space="0" w:color="000000"/>
            </w:tcBorders>
            <w:shd w:val="clear" w:color="auto" w:fill="auto"/>
            <w:tcMar>
              <w:top w:w="100" w:type="dxa"/>
              <w:left w:w="100" w:type="dxa"/>
              <w:bottom w:w="100" w:type="dxa"/>
              <w:right w:w="100" w:type="dxa"/>
            </w:tcMar>
            <w:vAlign w:val="center"/>
          </w:tcPr>
          <w:p w14:paraId="57BFC5F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7319E0E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42D4FD4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III.1 Podnoszenie kompetencji w zakresie organizacji kultury lub tworzenia oferty spędzania czasu wolnego</w:t>
            </w:r>
          </w:p>
        </w:tc>
        <w:tc>
          <w:tcPr>
            <w:tcW w:w="1378" w:type="dxa"/>
            <w:tcBorders>
              <w:top w:val="single" w:sz="12" w:space="0" w:color="000000"/>
            </w:tcBorders>
            <w:shd w:val="clear" w:color="auto" w:fill="auto"/>
            <w:tcMar>
              <w:top w:w="100" w:type="dxa"/>
              <w:left w:w="100" w:type="dxa"/>
              <w:bottom w:w="100" w:type="dxa"/>
              <w:right w:w="100" w:type="dxa"/>
            </w:tcMar>
            <w:vAlign w:val="center"/>
          </w:tcPr>
          <w:p w14:paraId="0004F85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lastRenderedPageBreak/>
              <w:t xml:space="preserve">Liczba osób </w:t>
            </w:r>
            <w:r w:rsidRPr="0031278E">
              <w:rPr>
                <w:rFonts w:cs="Calibri"/>
                <w:sz w:val="18"/>
                <w:szCs w:val="18"/>
                <w:lang w:eastAsia="pl-PL"/>
              </w:rPr>
              <w:lastRenderedPageBreak/>
              <w:t>przeszkol onych w tym liczba osób z grup defaworyzowanych objętych ww. wsparciem</w:t>
            </w:r>
          </w:p>
        </w:tc>
        <w:tc>
          <w:tcPr>
            <w:tcW w:w="993" w:type="dxa"/>
            <w:tcBorders>
              <w:top w:val="single" w:sz="12" w:space="0" w:color="000000"/>
            </w:tcBorders>
            <w:shd w:val="clear" w:color="auto" w:fill="auto"/>
            <w:tcMar>
              <w:top w:w="100" w:type="dxa"/>
              <w:left w:w="100" w:type="dxa"/>
              <w:bottom w:w="100" w:type="dxa"/>
              <w:right w:w="100" w:type="dxa"/>
            </w:tcMar>
            <w:vAlign w:val="center"/>
          </w:tcPr>
          <w:p w14:paraId="59B7E4E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lastRenderedPageBreak/>
              <w:t>2.2</w:t>
            </w:r>
          </w:p>
        </w:tc>
        <w:tc>
          <w:tcPr>
            <w:tcW w:w="1088" w:type="dxa"/>
            <w:tcBorders>
              <w:top w:val="single" w:sz="12" w:space="0" w:color="000000"/>
            </w:tcBorders>
            <w:shd w:val="clear" w:color="auto" w:fill="auto"/>
            <w:tcMar>
              <w:top w:w="100" w:type="dxa"/>
              <w:left w:w="100" w:type="dxa"/>
              <w:bottom w:w="100" w:type="dxa"/>
              <w:right w:w="100" w:type="dxa"/>
            </w:tcMar>
            <w:vAlign w:val="center"/>
          </w:tcPr>
          <w:p w14:paraId="7ED4DD0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tcBorders>
              <w:top w:val="single" w:sz="12" w:space="0" w:color="000000"/>
            </w:tcBorders>
            <w:shd w:val="clear" w:color="auto" w:fill="auto"/>
            <w:tcMar>
              <w:top w:w="100" w:type="dxa"/>
              <w:left w:w="100" w:type="dxa"/>
              <w:bottom w:w="100" w:type="dxa"/>
              <w:right w:w="100" w:type="dxa"/>
            </w:tcMar>
            <w:vAlign w:val="center"/>
          </w:tcPr>
          <w:p w14:paraId="472FB02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tcBorders>
              <w:top w:val="single" w:sz="12" w:space="0" w:color="000000"/>
            </w:tcBorders>
            <w:shd w:val="clear" w:color="auto" w:fill="auto"/>
            <w:tcMar>
              <w:top w:w="100" w:type="dxa"/>
              <w:left w:w="100" w:type="dxa"/>
              <w:bottom w:w="100" w:type="dxa"/>
              <w:right w:w="100" w:type="dxa"/>
            </w:tcMar>
            <w:vAlign w:val="center"/>
          </w:tcPr>
          <w:p w14:paraId="0B85AFF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45 w tym </w:t>
            </w:r>
            <w:r w:rsidRPr="0031278E">
              <w:rPr>
                <w:rFonts w:cs="Calibri"/>
                <w:sz w:val="18"/>
                <w:szCs w:val="18"/>
                <w:lang w:eastAsia="pl-PL"/>
              </w:rPr>
              <w:lastRenderedPageBreak/>
              <w:t xml:space="preserve">10 z grup defaworyzowanych </w:t>
            </w:r>
          </w:p>
        </w:tc>
        <w:tc>
          <w:tcPr>
            <w:tcW w:w="993" w:type="dxa"/>
            <w:tcBorders>
              <w:top w:val="single" w:sz="12" w:space="0" w:color="000000"/>
            </w:tcBorders>
            <w:shd w:val="clear" w:color="auto" w:fill="auto"/>
            <w:tcMar>
              <w:top w:w="100" w:type="dxa"/>
              <w:left w:w="100" w:type="dxa"/>
              <w:bottom w:w="100" w:type="dxa"/>
              <w:right w:w="100" w:type="dxa"/>
            </w:tcMar>
            <w:vAlign w:val="center"/>
          </w:tcPr>
          <w:p w14:paraId="22BBA05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lastRenderedPageBreak/>
              <w:t>0</w:t>
            </w:r>
          </w:p>
        </w:tc>
        <w:tc>
          <w:tcPr>
            <w:tcW w:w="1559" w:type="dxa"/>
            <w:vMerge w:val="restart"/>
            <w:tcBorders>
              <w:top w:val="single" w:sz="12" w:space="0" w:color="000000"/>
            </w:tcBorders>
            <w:shd w:val="clear" w:color="auto" w:fill="auto"/>
            <w:tcMar>
              <w:top w:w="100" w:type="dxa"/>
              <w:left w:w="100" w:type="dxa"/>
              <w:bottom w:w="100" w:type="dxa"/>
              <w:right w:w="100" w:type="dxa"/>
            </w:tcMar>
            <w:vAlign w:val="center"/>
          </w:tcPr>
          <w:p w14:paraId="13032A1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Aktywizacja i </w:t>
            </w:r>
            <w:r w:rsidRPr="0031278E">
              <w:rPr>
                <w:rFonts w:cs="Calibri"/>
                <w:sz w:val="18"/>
                <w:szCs w:val="18"/>
                <w:lang w:eastAsia="pl-PL"/>
              </w:rPr>
              <w:lastRenderedPageBreak/>
              <w:t>edukacja w zakresie kultury lub spędzania czasu wolnego (III.1.1)</w:t>
            </w:r>
          </w:p>
        </w:tc>
        <w:tc>
          <w:tcPr>
            <w:tcW w:w="1559" w:type="dxa"/>
            <w:vMerge w:val="restart"/>
            <w:tcBorders>
              <w:top w:val="single" w:sz="12" w:space="0" w:color="000000"/>
            </w:tcBorders>
            <w:shd w:val="clear" w:color="auto" w:fill="auto"/>
            <w:tcMar>
              <w:top w:w="100" w:type="dxa"/>
              <w:left w:w="100" w:type="dxa"/>
              <w:bottom w:w="100" w:type="dxa"/>
              <w:right w:w="100" w:type="dxa"/>
            </w:tcMar>
            <w:vAlign w:val="center"/>
          </w:tcPr>
          <w:p w14:paraId="7B733B5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lastRenderedPageBreak/>
              <w:t xml:space="preserve">Liczba szkoleń </w:t>
            </w:r>
          </w:p>
        </w:tc>
        <w:tc>
          <w:tcPr>
            <w:tcW w:w="1134" w:type="dxa"/>
            <w:vMerge w:val="restart"/>
            <w:tcBorders>
              <w:top w:val="single" w:sz="12" w:space="0" w:color="000000"/>
            </w:tcBorders>
            <w:shd w:val="clear" w:color="auto" w:fill="auto"/>
            <w:tcMar>
              <w:top w:w="100" w:type="dxa"/>
              <w:left w:w="100" w:type="dxa"/>
              <w:bottom w:w="100" w:type="dxa"/>
              <w:right w:w="100" w:type="dxa"/>
            </w:tcMar>
            <w:vAlign w:val="center"/>
          </w:tcPr>
          <w:p w14:paraId="0EB8DAF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2.1</w:t>
            </w:r>
          </w:p>
        </w:tc>
        <w:tc>
          <w:tcPr>
            <w:tcW w:w="851" w:type="dxa"/>
            <w:vMerge w:val="restart"/>
            <w:tcBorders>
              <w:top w:val="single" w:sz="12" w:space="0" w:color="000000"/>
            </w:tcBorders>
            <w:shd w:val="clear" w:color="auto" w:fill="auto"/>
            <w:tcMar>
              <w:top w:w="100" w:type="dxa"/>
              <w:left w:w="100" w:type="dxa"/>
              <w:bottom w:w="100" w:type="dxa"/>
              <w:right w:w="100" w:type="dxa"/>
            </w:tcMar>
            <w:vAlign w:val="center"/>
          </w:tcPr>
          <w:p w14:paraId="64B5058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szt. </w:t>
            </w:r>
          </w:p>
        </w:tc>
        <w:tc>
          <w:tcPr>
            <w:tcW w:w="992" w:type="dxa"/>
            <w:vMerge w:val="restart"/>
            <w:tcBorders>
              <w:top w:val="single" w:sz="12" w:space="0" w:color="000000"/>
            </w:tcBorders>
            <w:shd w:val="clear" w:color="auto" w:fill="auto"/>
            <w:tcMar>
              <w:top w:w="100" w:type="dxa"/>
              <w:left w:w="100" w:type="dxa"/>
              <w:bottom w:w="100" w:type="dxa"/>
              <w:right w:w="100" w:type="dxa"/>
            </w:tcMar>
            <w:vAlign w:val="center"/>
          </w:tcPr>
          <w:p w14:paraId="0FA1F70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9</w:t>
            </w:r>
          </w:p>
        </w:tc>
        <w:tc>
          <w:tcPr>
            <w:tcW w:w="709" w:type="dxa"/>
            <w:vMerge w:val="restart"/>
            <w:tcBorders>
              <w:top w:val="single" w:sz="12" w:space="0" w:color="000000"/>
            </w:tcBorders>
            <w:shd w:val="clear" w:color="auto" w:fill="auto"/>
            <w:tcMar>
              <w:top w:w="100" w:type="dxa"/>
              <w:left w:w="100" w:type="dxa"/>
              <w:bottom w:w="100" w:type="dxa"/>
              <w:right w:w="100" w:type="dxa"/>
            </w:tcMar>
            <w:vAlign w:val="center"/>
          </w:tcPr>
          <w:p w14:paraId="538F232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754" w:type="dxa"/>
            <w:vMerge w:val="restart"/>
            <w:tcBorders>
              <w:top w:val="single" w:sz="12" w:space="0" w:color="000000"/>
            </w:tcBorders>
            <w:shd w:val="clear" w:color="auto" w:fill="auto"/>
            <w:tcMar>
              <w:top w:w="100" w:type="dxa"/>
              <w:left w:w="100" w:type="dxa"/>
              <w:bottom w:w="100" w:type="dxa"/>
              <w:right w:w="100" w:type="dxa"/>
            </w:tcMar>
            <w:vAlign w:val="center"/>
          </w:tcPr>
          <w:p w14:paraId="35449E4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r>
      <w:tr w:rsidR="00437411" w:rsidRPr="00B3652D" w14:paraId="2DC95FFA" w14:textId="77777777" w:rsidTr="00A438B4">
        <w:tc>
          <w:tcPr>
            <w:tcW w:w="933" w:type="dxa"/>
            <w:vMerge/>
            <w:shd w:val="clear" w:color="auto" w:fill="auto"/>
            <w:tcMar>
              <w:top w:w="100" w:type="dxa"/>
              <w:left w:w="100" w:type="dxa"/>
              <w:bottom w:w="100" w:type="dxa"/>
              <w:right w:w="100" w:type="dxa"/>
            </w:tcMar>
          </w:tcPr>
          <w:p w14:paraId="521F91B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202598C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vAlign w:val="center"/>
          </w:tcPr>
          <w:p w14:paraId="5D63FEA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osób oceniających szkolenia jako adekwatne do oczekiwań zawodowych</w:t>
            </w:r>
          </w:p>
        </w:tc>
        <w:tc>
          <w:tcPr>
            <w:tcW w:w="993" w:type="dxa"/>
            <w:shd w:val="clear" w:color="auto" w:fill="auto"/>
            <w:tcMar>
              <w:top w:w="100" w:type="dxa"/>
              <w:left w:w="100" w:type="dxa"/>
              <w:bottom w:w="100" w:type="dxa"/>
              <w:right w:w="100" w:type="dxa"/>
            </w:tcMar>
            <w:vAlign w:val="center"/>
          </w:tcPr>
          <w:p w14:paraId="602E765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2.3</w:t>
            </w:r>
          </w:p>
        </w:tc>
        <w:tc>
          <w:tcPr>
            <w:tcW w:w="1088" w:type="dxa"/>
            <w:shd w:val="clear" w:color="auto" w:fill="auto"/>
            <w:tcMar>
              <w:top w:w="100" w:type="dxa"/>
              <w:left w:w="100" w:type="dxa"/>
              <w:bottom w:w="100" w:type="dxa"/>
              <w:right w:w="100" w:type="dxa"/>
            </w:tcMar>
            <w:vAlign w:val="center"/>
          </w:tcPr>
          <w:p w14:paraId="717E974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207DACE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105EB90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40</w:t>
            </w:r>
          </w:p>
        </w:tc>
        <w:tc>
          <w:tcPr>
            <w:tcW w:w="993" w:type="dxa"/>
            <w:shd w:val="clear" w:color="auto" w:fill="auto"/>
            <w:tcMar>
              <w:top w:w="100" w:type="dxa"/>
              <w:left w:w="100" w:type="dxa"/>
              <w:bottom w:w="100" w:type="dxa"/>
              <w:right w:w="100" w:type="dxa"/>
            </w:tcMar>
            <w:vAlign w:val="center"/>
          </w:tcPr>
          <w:p w14:paraId="1CEC908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1559" w:type="dxa"/>
            <w:vMerge/>
            <w:shd w:val="clear" w:color="auto" w:fill="auto"/>
            <w:tcMar>
              <w:top w:w="100" w:type="dxa"/>
              <w:left w:w="100" w:type="dxa"/>
              <w:bottom w:w="100" w:type="dxa"/>
              <w:right w:w="100" w:type="dxa"/>
            </w:tcMar>
          </w:tcPr>
          <w:p w14:paraId="3A71DFE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shd w:val="clear" w:color="auto" w:fill="auto"/>
            <w:tcMar>
              <w:top w:w="100" w:type="dxa"/>
              <w:left w:w="100" w:type="dxa"/>
              <w:bottom w:w="100" w:type="dxa"/>
              <w:right w:w="100" w:type="dxa"/>
            </w:tcMar>
          </w:tcPr>
          <w:p w14:paraId="3DA7EF6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134" w:type="dxa"/>
            <w:vMerge/>
            <w:shd w:val="clear" w:color="auto" w:fill="auto"/>
            <w:tcMar>
              <w:top w:w="100" w:type="dxa"/>
              <w:left w:w="100" w:type="dxa"/>
              <w:bottom w:w="100" w:type="dxa"/>
              <w:right w:w="100" w:type="dxa"/>
            </w:tcMar>
          </w:tcPr>
          <w:p w14:paraId="6E98CCC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51" w:type="dxa"/>
            <w:vMerge/>
            <w:shd w:val="clear" w:color="auto" w:fill="auto"/>
            <w:tcMar>
              <w:top w:w="100" w:type="dxa"/>
              <w:left w:w="100" w:type="dxa"/>
              <w:bottom w:w="100" w:type="dxa"/>
              <w:right w:w="100" w:type="dxa"/>
            </w:tcMar>
          </w:tcPr>
          <w:p w14:paraId="76F530F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shd w:val="clear" w:color="auto" w:fill="auto"/>
            <w:tcMar>
              <w:top w:w="100" w:type="dxa"/>
              <w:left w:w="100" w:type="dxa"/>
              <w:bottom w:w="100" w:type="dxa"/>
              <w:right w:w="100" w:type="dxa"/>
            </w:tcMar>
          </w:tcPr>
          <w:p w14:paraId="3763FD3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709" w:type="dxa"/>
            <w:vMerge/>
            <w:shd w:val="clear" w:color="auto" w:fill="auto"/>
            <w:tcMar>
              <w:top w:w="100" w:type="dxa"/>
              <w:left w:w="100" w:type="dxa"/>
              <w:bottom w:w="100" w:type="dxa"/>
              <w:right w:w="100" w:type="dxa"/>
            </w:tcMar>
          </w:tcPr>
          <w:p w14:paraId="11F7366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754" w:type="dxa"/>
            <w:vMerge/>
            <w:shd w:val="clear" w:color="auto" w:fill="auto"/>
            <w:tcMar>
              <w:top w:w="100" w:type="dxa"/>
              <w:left w:w="100" w:type="dxa"/>
              <w:bottom w:w="100" w:type="dxa"/>
              <w:right w:w="100" w:type="dxa"/>
            </w:tcMar>
          </w:tcPr>
          <w:p w14:paraId="53EFB39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r>
      <w:tr w:rsidR="00437411" w:rsidRPr="00B3652D" w14:paraId="7A1020DC" w14:textId="77777777" w:rsidTr="00A438B4">
        <w:tc>
          <w:tcPr>
            <w:tcW w:w="933" w:type="dxa"/>
            <w:vMerge/>
            <w:shd w:val="clear" w:color="auto" w:fill="auto"/>
            <w:tcMar>
              <w:top w:w="100" w:type="dxa"/>
              <w:left w:w="100" w:type="dxa"/>
              <w:bottom w:w="100" w:type="dxa"/>
              <w:right w:w="100" w:type="dxa"/>
            </w:tcMar>
          </w:tcPr>
          <w:p w14:paraId="2173D58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val="restart"/>
            <w:shd w:val="clear" w:color="auto" w:fill="auto"/>
            <w:tcMar>
              <w:top w:w="100" w:type="dxa"/>
              <w:left w:w="100" w:type="dxa"/>
              <w:bottom w:w="100" w:type="dxa"/>
              <w:right w:w="100" w:type="dxa"/>
            </w:tcMar>
            <w:vAlign w:val="center"/>
          </w:tcPr>
          <w:p w14:paraId="73D3A8D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A00D8D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2D8B3B1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5167E2A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p w14:paraId="196E60E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III.2 Ochrona i promocja dziedzictwa lokalnego</w:t>
            </w:r>
          </w:p>
        </w:tc>
        <w:tc>
          <w:tcPr>
            <w:tcW w:w="1378" w:type="dxa"/>
            <w:shd w:val="clear" w:color="auto" w:fill="auto"/>
            <w:tcMar>
              <w:top w:w="100" w:type="dxa"/>
              <w:left w:w="100" w:type="dxa"/>
              <w:bottom w:w="100" w:type="dxa"/>
              <w:right w:w="100" w:type="dxa"/>
            </w:tcMar>
            <w:vAlign w:val="center"/>
          </w:tcPr>
          <w:p w14:paraId="3A88680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osób którym udzielono informacji w Centrum Produktu Turystycznego i Kulturowego </w:t>
            </w:r>
          </w:p>
        </w:tc>
        <w:tc>
          <w:tcPr>
            <w:tcW w:w="993" w:type="dxa"/>
            <w:shd w:val="clear" w:color="auto" w:fill="auto"/>
            <w:tcMar>
              <w:top w:w="100" w:type="dxa"/>
              <w:left w:w="100" w:type="dxa"/>
              <w:bottom w:w="100" w:type="dxa"/>
              <w:right w:w="100" w:type="dxa"/>
            </w:tcMar>
            <w:vAlign w:val="center"/>
          </w:tcPr>
          <w:p w14:paraId="1E0B431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3119707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37FC7E6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6C89912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500</w:t>
            </w:r>
          </w:p>
        </w:tc>
        <w:tc>
          <w:tcPr>
            <w:tcW w:w="993" w:type="dxa"/>
            <w:shd w:val="clear" w:color="auto" w:fill="auto"/>
            <w:tcMar>
              <w:top w:w="100" w:type="dxa"/>
              <w:left w:w="100" w:type="dxa"/>
              <w:bottom w:w="100" w:type="dxa"/>
              <w:right w:w="100" w:type="dxa"/>
            </w:tcMar>
            <w:vAlign w:val="center"/>
          </w:tcPr>
          <w:p w14:paraId="7492624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900</w:t>
            </w:r>
          </w:p>
        </w:tc>
        <w:tc>
          <w:tcPr>
            <w:tcW w:w="1559" w:type="dxa"/>
            <w:vMerge w:val="restart"/>
            <w:shd w:val="clear" w:color="auto" w:fill="auto"/>
            <w:tcMar>
              <w:top w:w="100" w:type="dxa"/>
              <w:left w:w="100" w:type="dxa"/>
              <w:bottom w:w="100" w:type="dxa"/>
              <w:right w:w="100" w:type="dxa"/>
            </w:tcMar>
            <w:vAlign w:val="center"/>
          </w:tcPr>
          <w:p w14:paraId="2ED21BC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Tworzenie warunków do kultywowania i rozwoju lokalnych tradycji (III.2.1)</w:t>
            </w:r>
          </w:p>
        </w:tc>
        <w:tc>
          <w:tcPr>
            <w:tcW w:w="1559" w:type="dxa"/>
            <w:shd w:val="clear" w:color="auto" w:fill="auto"/>
            <w:tcMar>
              <w:top w:w="100" w:type="dxa"/>
              <w:left w:w="100" w:type="dxa"/>
              <w:bottom w:w="100" w:type="dxa"/>
              <w:right w:w="100" w:type="dxa"/>
            </w:tcMar>
            <w:vAlign w:val="center"/>
          </w:tcPr>
          <w:p w14:paraId="4D80B29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utworzonych Centrów Produktu Turystycznego i Kulturowego </w:t>
            </w:r>
          </w:p>
        </w:tc>
        <w:tc>
          <w:tcPr>
            <w:tcW w:w="1134" w:type="dxa"/>
            <w:shd w:val="clear" w:color="auto" w:fill="auto"/>
            <w:tcMar>
              <w:top w:w="100" w:type="dxa"/>
              <w:left w:w="100" w:type="dxa"/>
              <w:bottom w:w="100" w:type="dxa"/>
              <w:right w:w="100" w:type="dxa"/>
            </w:tcMar>
            <w:vAlign w:val="center"/>
          </w:tcPr>
          <w:p w14:paraId="5D4FB95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shd w:val="clear" w:color="auto" w:fill="auto"/>
            <w:tcMar>
              <w:top w:w="100" w:type="dxa"/>
              <w:left w:w="100" w:type="dxa"/>
              <w:bottom w:w="100" w:type="dxa"/>
              <w:right w:w="100" w:type="dxa"/>
            </w:tcMar>
            <w:vAlign w:val="center"/>
          </w:tcPr>
          <w:p w14:paraId="56856BA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5780094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shd w:val="clear" w:color="auto" w:fill="auto"/>
            <w:tcMar>
              <w:top w:w="100" w:type="dxa"/>
              <w:left w:w="100" w:type="dxa"/>
              <w:bottom w:w="100" w:type="dxa"/>
              <w:right w:w="100" w:type="dxa"/>
            </w:tcMar>
            <w:vAlign w:val="center"/>
          </w:tcPr>
          <w:p w14:paraId="65F2108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1270524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1920FC63" w14:textId="77777777" w:rsidTr="00A438B4">
        <w:tc>
          <w:tcPr>
            <w:tcW w:w="933" w:type="dxa"/>
            <w:vMerge/>
            <w:shd w:val="clear" w:color="auto" w:fill="auto"/>
            <w:tcMar>
              <w:top w:w="100" w:type="dxa"/>
              <w:left w:w="100" w:type="dxa"/>
              <w:bottom w:w="100" w:type="dxa"/>
              <w:right w:w="100" w:type="dxa"/>
            </w:tcMar>
          </w:tcPr>
          <w:p w14:paraId="57C9A04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6D17273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val="restart"/>
            <w:shd w:val="clear" w:color="auto" w:fill="auto"/>
            <w:tcMar>
              <w:top w:w="100" w:type="dxa"/>
              <w:left w:w="100" w:type="dxa"/>
              <w:bottom w:w="100" w:type="dxa"/>
              <w:right w:w="100" w:type="dxa"/>
            </w:tcMar>
            <w:vAlign w:val="center"/>
          </w:tcPr>
          <w:p w14:paraId="2C47B41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projektów skierowanych do następujących grup docelowych: przedsiębiorcy, grupy defaworyzowane, młodzież, turyści, inne </w:t>
            </w:r>
          </w:p>
        </w:tc>
        <w:tc>
          <w:tcPr>
            <w:tcW w:w="993" w:type="dxa"/>
            <w:vMerge w:val="restart"/>
            <w:shd w:val="clear" w:color="auto" w:fill="auto"/>
            <w:tcMar>
              <w:top w:w="100" w:type="dxa"/>
              <w:left w:w="100" w:type="dxa"/>
              <w:bottom w:w="100" w:type="dxa"/>
              <w:right w:w="100" w:type="dxa"/>
            </w:tcMar>
            <w:vAlign w:val="center"/>
          </w:tcPr>
          <w:p w14:paraId="55D45A7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3.4</w:t>
            </w:r>
          </w:p>
        </w:tc>
        <w:tc>
          <w:tcPr>
            <w:tcW w:w="1088" w:type="dxa"/>
            <w:vMerge w:val="restart"/>
            <w:shd w:val="clear" w:color="auto" w:fill="auto"/>
            <w:tcMar>
              <w:top w:w="100" w:type="dxa"/>
              <w:left w:w="100" w:type="dxa"/>
              <w:bottom w:w="100" w:type="dxa"/>
              <w:right w:w="100" w:type="dxa"/>
            </w:tcMar>
            <w:vAlign w:val="center"/>
          </w:tcPr>
          <w:p w14:paraId="4E9FD3C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896" w:type="dxa"/>
            <w:vMerge w:val="restart"/>
            <w:shd w:val="clear" w:color="auto" w:fill="auto"/>
            <w:tcMar>
              <w:top w:w="100" w:type="dxa"/>
              <w:left w:w="100" w:type="dxa"/>
              <w:bottom w:w="100" w:type="dxa"/>
              <w:right w:w="100" w:type="dxa"/>
            </w:tcMar>
            <w:vAlign w:val="center"/>
          </w:tcPr>
          <w:p w14:paraId="648C9B3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shd w:val="clear" w:color="auto" w:fill="auto"/>
            <w:tcMar>
              <w:top w:w="100" w:type="dxa"/>
              <w:left w:w="100" w:type="dxa"/>
              <w:bottom w:w="100" w:type="dxa"/>
              <w:right w:w="100" w:type="dxa"/>
            </w:tcMar>
            <w:vAlign w:val="center"/>
          </w:tcPr>
          <w:p w14:paraId="012B549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993" w:type="dxa"/>
            <w:vMerge w:val="restart"/>
            <w:shd w:val="clear" w:color="auto" w:fill="auto"/>
            <w:tcMar>
              <w:top w:w="100" w:type="dxa"/>
              <w:left w:w="100" w:type="dxa"/>
              <w:bottom w:w="100" w:type="dxa"/>
              <w:right w:w="100" w:type="dxa"/>
            </w:tcMar>
            <w:vAlign w:val="center"/>
          </w:tcPr>
          <w:p w14:paraId="7659D76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1559" w:type="dxa"/>
            <w:vMerge/>
            <w:shd w:val="clear" w:color="auto" w:fill="auto"/>
            <w:tcMar>
              <w:top w:w="100" w:type="dxa"/>
              <w:left w:w="100" w:type="dxa"/>
              <w:bottom w:w="100" w:type="dxa"/>
              <w:right w:w="100" w:type="dxa"/>
            </w:tcMar>
          </w:tcPr>
          <w:p w14:paraId="6FA8CE5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3A0037F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zrealizowanych projektów współpracy w tym współpracy międzynarodowej </w:t>
            </w:r>
          </w:p>
        </w:tc>
        <w:tc>
          <w:tcPr>
            <w:tcW w:w="1134" w:type="dxa"/>
            <w:shd w:val="clear" w:color="auto" w:fill="auto"/>
            <w:tcMar>
              <w:top w:w="100" w:type="dxa"/>
              <w:left w:w="100" w:type="dxa"/>
              <w:bottom w:w="100" w:type="dxa"/>
              <w:right w:w="100" w:type="dxa"/>
            </w:tcMar>
            <w:vAlign w:val="center"/>
          </w:tcPr>
          <w:p w14:paraId="356FFBA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3.2</w:t>
            </w:r>
          </w:p>
        </w:tc>
        <w:tc>
          <w:tcPr>
            <w:tcW w:w="851" w:type="dxa"/>
            <w:shd w:val="clear" w:color="auto" w:fill="auto"/>
            <w:tcMar>
              <w:top w:w="100" w:type="dxa"/>
              <w:left w:w="100" w:type="dxa"/>
              <w:bottom w:w="100" w:type="dxa"/>
              <w:right w:w="100" w:type="dxa"/>
            </w:tcMar>
            <w:vAlign w:val="center"/>
          </w:tcPr>
          <w:p w14:paraId="24156E3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6530F65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shd w:val="clear" w:color="auto" w:fill="auto"/>
            <w:tcMar>
              <w:top w:w="100" w:type="dxa"/>
              <w:left w:w="100" w:type="dxa"/>
              <w:bottom w:w="100" w:type="dxa"/>
              <w:right w:w="100" w:type="dxa"/>
            </w:tcMar>
            <w:vAlign w:val="center"/>
          </w:tcPr>
          <w:p w14:paraId="2267255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6A10949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403F2FE7" w14:textId="77777777" w:rsidTr="00A438B4">
        <w:tc>
          <w:tcPr>
            <w:tcW w:w="933" w:type="dxa"/>
            <w:vMerge/>
            <w:shd w:val="clear" w:color="auto" w:fill="auto"/>
            <w:tcMar>
              <w:top w:w="100" w:type="dxa"/>
              <w:left w:w="100" w:type="dxa"/>
              <w:bottom w:w="100" w:type="dxa"/>
              <w:right w:w="100" w:type="dxa"/>
            </w:tcMar>
          </w:tcPr>
          <w:p w14:paraId="217F16C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239A1F66"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shd w:val="clear" w:color="auto" w:fill="auto"/>
            <w:tcMar>
              <w:top w:w="100" w:type="dxa"/>
              <w:left w:w="100" w:type="dxa"/>
              <w:bottom w:w="100" w:type="dxa"/>
              <w:right w:w="100" w:type="dxa"/>
            </w:tcMar>
            <w:vAlign w:val="center"/>
          </w:tcPr>
          <w:p w14:paraId="6AB341A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vAlign w:val="center"/>
          </w:tcPr>
          <w:p w14:paraId="79E9927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088" w:type="dxa"/>
            <w:vMerge/>
            <w:shd w:val="clear" w:color="auto" w:fill="auto"/>
            <w:tcMar>
              <w:top w:w="100" w:type="dxa"/>
              <w:left w:w="100" w:type="dxa"/>
              <w:bottom w:w="100" w:type="dxa"/>
              <w:right w:w="100" w:type="dxa"/>
            </w:tcMar>
            <w:vAlign w:val="center"/>
          </w:tcPr>
          <w:p w14:paraId="10A46B9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896" w:type="dxa"/>
            <w:vMerge/>
            <w:shd w:val="clear" w:color="auto" w:fill="auto"/>
            <w:tcMar>
              <w:top w:w="100" w:type="dxa"/>
              <w:left w:w="100" w:type="dxa"/>
              <w:bottom w:w="100" w:type="dxa"/>
              <w:right w:w="100" w:type="dxa"/>
            </w:tcMar>
            <w:vAlign w:val="center"/>
          </w:tcPr>
          <w:p w14:paraId="0EC07F0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2" w:type="dxa"/>
            <w:vMerge/>
            <w:shd w:val="clear" w:color="auto" w:fill="auto"/>
            <w:tcMar>
              <w:top w:w="100" w:type="dxa"/>
              <w:left w:w="100" w:type="dxa"/>
              <w:bottom w:w="100" w:type="dxa"/>
              <w:right w:w="100" w:type="dxa"/>
            </w:tcMar>
            <w:vAlign w:val="center"/>
          </w:tcPr>
          <w:p w14:paraId="09D552E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3" w:type="dxa"/>
            <w:vMerge/>
            <w:shd w:val="clear" w:color="auto" w:fill="auto"/>
            <w:tcMar>
              <w:top w:w="100" w:type="dxa"/>
              <w:left w:w="100" w:type="dxa"/>
              <w:bottom w:w="100" w:type="dxa"/>
              <w:right w:w="100" w:type="dxa"/>
            </w:tcMar>
            <w:vAlign w:val="center"/>
          </w:tcPr>
          <w:p w14:paraId="57DB612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559" w:type="dxa"/>
            <w:vMerge/>
            <w:shd w:val="clear" w:color="auto" w:fill="auto"/>
            <w:tcMar>
              <w:top w:w="100" w:type="dxa"/>
              <w:left w:w="100" w:type="dxa"/>
              <w:bottom w:w="100" w:type="dxa"/>
              <w:right w:w="100" w:type="dxa"/>
            </w:tcMar>
          </w:tcPr>
          <w:p w14:paraId="162C110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33971CC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LGD uczestniczących w projektach współpracy</w:t>
            </w:r>
          </w:p>
        </w:tc>
        <w:tc>
          <w:tcPr>
            <w:tcW w:w="1134" w:type="dxa"/>
            <w:shd w:val="clear" w:color="auto" w:fill="auto"/>
            <w:tcMar>
              <w:top w:w="100" w:type="dxa"/>
              <w:left w:w="100" w:type="dxa"/>
              <w:bottom w:w="100" w:type="dxa"/>
              <w:right w:w="100" w:type="dxa"/>
            </w:tcMar>
            <w:vAlign w:val="center"/>
          </w:tcPr>
          <w:p w14:paraId="4737DE3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shd w:val="clear" w:color="auto" w:fill="auto"/>
            <w:tcMar>
              <w:top w:w="100" w:type="dxa"/>
              <w:left w:w="100" w:type="dxa"/>
              <w:bottom w:w="100" w:type="dxa"/>
              <w:right w:w="100" w:type="dxa"/>
            </w:tcMar>
            <w:vAlign w:val="center"/>
          </w:tcPr>
          <w:p w14:paraId="4554378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4AE3DAB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7</w:t>
            </w:r>
          </w:p>
        </w:tc>
        <w:tc>
          <w:tcPr>
            <w:tcW w:w="709" w:type="dxa"/>
            <w:shd w:val="clear" w:color="auto" w:fill="auto"/>
            <w:tcMar>
              <w:top w:w="100" w:type="dxa"/>
              <w:left w:w="100" w:type="dxa"/>
              <w:bottom w:w="100" w:type="dxa"/>
              <w:right w:w="100" w:type="dxa"/>
            </w:tcMar>
            <w:vAlign w:val="center"/>
          </w:tcPr>
          <w:p w14:paraId="224A64B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1B05955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32DA7C12" w14:textId="77777777" w:rsidTr="00A438B4">
        <w:tc>
          <w:tcPr>
            <w:tcW w:w="933" w:type="dxa"/>
            <w:vMerge/>
            <w:shd w:val="clear" w:color="auto" w:fill="auto"/>
            <w:tcMar>
              <w:top w:w="100" w:type="dxa"/>
              <w:left w:w="100" w:type="dxa"/>
              <w:bottom w:w="100" w:type="dxa"/>
              <w:right w:w="100" w:type="dxa"/>
            </w:tcMar>
          </w:tcPr>
          <w:p w14:paraId="531D901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302D1CF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val="restart"/>
            <w:shd w:val="clear" w:color="auto" w:fill="auto"/>
            <w:tcMar>
              <w:top w:w="100" w:type="dxa"/>
              <w:left w:w="100" w:type="dxa"/>
              <w:bottom w:w="100" w:type="dxa"/>
              <w:right w:w="100" w:type="dxa"/>
            </w:tcMar>
            <w:vAlign w:val="center"/>
          </w:tcPr>
          <w:p w14:paraId="4DBD176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Wzrost liczby osób odwiedzających zabytki i obiekty </w:t>
            </w:r>
          </w:p>
        </w:tc>
        <w:tc>
          <w:tcPr>
            <w:tcW w:w="993" w:type="dxa"/>
            <w:vMerge w:val="restart"/>
            <w:shd w:val="clear" w:color="auto" w:fill="auto"/>
            <w:tcMar>
              <w:top w:w="100" w:type="dxa"/>
              <w:left w:w="100" w:type="dxa"/>
              <w:bottom w:w="100" w:type="dxa"/>
              <w:right w:w="100" w:type="dxa"/>
            </w:tcMar>
            <w:vAlign w:val="center"/>
          </w:tcPr>
          <w:p w14:paraId="6A38BFC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vMerge w:val="restart"/>
            <w:shd w:val="clear" w:color="auto" w:fill="auto"/>
            <w:tcMar>
              <w:top w:w="100" w:type="dxa"/>
              <w:left w:w="100" w:type="dxa"/>
              <w:bottom w:w="100" w:type="dxa"/>
              <w:right w:w="100" w:type="dxa"/>
            </w:tcMar>
            <w:vAlign w:val="center"/>
          </w:tcPr>
          <w:p w14:paraId="1E22604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vMerge w:val="restart"/>
            <w:shd w:val="clear" w:color="auto" w:fill="auto"/>
            <w:tcMar>
              <w:top w:w="100" w:type="dxa"/>
              <w:left w:w="100" w:type="dxa"/>
              <w:bottom w:w="100" w:type="dxa"/>
              <w:right w:w="100" w:type="dxa"/>
            </w:tcMar>
            <w:vAlign w:val="center"/>
          </w:tcPr>
          <w:p w14:paraId="27D470F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shd w:val="clear" w:color="auto" w:fill="auto"/>
            <w:tcMar>
              <w:top w:w="100" w:type="dxa"/>
              <w:left w:w="100" w:type="dxa"/>
              <w:bottom w:w="100" w:type="dxa"/>
              <w:right w:w="100" w:type="dxa"/>
            </w:tcMar>
            <w:vAlign w:val="center"/>
          </w:tcPr>
          <w:p w14:paraId="1BFE802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1800</w:t>
            </w:r>
          </w:p>
        </w:tc>
        <w:tc>
          <w:tcPr>
            <w:tcW w:w="993" w:type="dxa"/>
            <w:vMerge w:val="restart"/>
            <w:shd w:val="clear" w:color="auto" w:fill="auto"/>
            <w:tcMar>
              <w:top w:w="100" w:type="dxa"/>
              <w:left w:w="100" w:type="dxa"/>
              <w:bottom w:w="100" w:type="dxa"/>
              <w:right w:w="100" w:type="dxa"/>
            </w:tcMar>
            <w:vAlign w:val="center"/>
          </w:tcPr>
          <w:p w14:paraId="0D8762D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75</w:t>
            </w:r>
          </w:p>
        </w:tc>
        <w:tc>
          <w:tcPr>
            <w:tcW w:w="1559" w:type="dxa"/>
            <w:vMerge/>
            <w:shd w:val="clear" w:color="auto" w:fill="auto"/>
            <w:tcMar>
              <w:top w:w="100" w:type="dxa"/>
              <w:left w:w="100" w:type="dxa"/>
              <w:bottom w:w="100" w:type="dxa"/>
              <w:right w:w="100" w:type="dxa"/>
            </w:tcMar>
          </w:tcPr>
          <w:p w14:paraId="1DE8741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79B9FB2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zabytków poddanych pracom konserwatorskim lub restauratorskim w wyniku wsparcia otrzymanego w ramach realizacji strategii </w:t>
            </w:r>
          </w:p>
        </w:tc>
        <w:tc>
          <w:tcPr>
            <w:tcW w:w="1134" w:type="dxa"/>
            <w:shd w:val="clear" w:color="auto" w:fill="auto"/>
            <w:tcMar>
              <w:top w:w="100" w:type="dxa"/>
              <w:left w:w="100" w:type="dxa"/>
              <w:bottom w:w="100" w:type="dxa"/>
              <w:right w:w="100" w:type="dxa"/>
            </w:tcMar>
            <w:vAlign w:val="center"/>
          </w:tcPr>
          <w:p w14:paraId="6EE509D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2.9</w:t>
            </w:r>
          </w:p>
        </w:tc>
        <w:tc>
          <w:tcPr>
            <w:tcW w:w="851" w:type="dxa"/>
            <w:shd w:val="clear" w:color="auto" w:fill="auto"/>
            <w:tcMar>
              <w:top w:w="100" w:type="dxa"/>
              <w:left w:w="100" w:type="dxa"/>
              <w:bottom w:w="100" w:type="dxa"/>
              <w:right w:w="100" w:type="dxa"/>
            </w:tcMar>
            <w:vAlign w:val="center"/>
          </w:tcPr>
          <w:p w14:paraId="63B774E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szt. </w:t>
            </w:r>
          </w:p>
        </w:tc>
        <w:tc>
          <w:tcPr>
            <w:tcW w:w="992" w:type="dxa"/>
            <w:shd w:val="clear" w:color="auto" w:fill="auto"/>
            <w:tcMar>
              <w:top w:w="100" w:type="dxa"/>
              <w:left w:w="100" w:type="dxa"/>
              <w:bottom w:w="100" w:type="dxa"/>
              <w:right w:w="100" w:type="dxa"/>
            </w:tcMar>
            <w:vAlign w:val="center"/>
          </w:tcPr>
          <w:p w14:paraId="100D1FE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w:t>
            </w:r>
          </w:p>
        </w:tc>
        <w:tc>
          <w:tcPr>
            <w:tcW w:w="709" w:type="dxa"/>
            <w:shd w:val="clear" w:color="auto" w:fill="auto"/>
            <w:tcMar>
              <w:top w:w="100" w:type="dxa"/>
              <w:left w:w="100" w:type="dxa"/>
              <w:bottom w:w="100" w:type="dxa"/>
              <w:right w:w="100" w:type="dxa"/>
            </w:tcMar>
            <w:vAlign w:val="center"/>
          </w:tcPr>
          <w:p w14:paraId="628ECF0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1BA8B95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40</w:t>
            </w:r>
          </w:p>
        </w:tc>
      </w:tr>
      <w:tr w:rsidR="00437411" w:rsidRPr="00B3652D" w14:paraId="43B0DB94" w14:textId="77777777" w:rsidTr="00A438B4">
        <w:tc>
          <w:tcPr>
            <w:tcW w:w="933" w:type="dxa"/>
            <w:vMerge/>
            <w:shd w:val="clear" w:color="auto" w:fill="auto"/>
            <w:tcMar>
              <w:top w:w="100" w:type="dxa"/>
              <w:left w:w="100" w:type="dxa"/>
              <w:bottom w:w="100" w:type="dxa"/>
              <w:right w:w="100" w:type="dxa"/>
            </w:tcMar>
          </w:tcPr>
          <w:p w14:paraId="02D68CF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7BEBA69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vMerge/>
            <w:shd w:val="clear" w:color="auto" w:fill="auto"/>
            <w:tcMar>
              <w:top w:w="100" w:type="dxa"/>
              <w:left w:w="100" w:type="dxa"/>
              <w:bottom w:w="100" w:type="dxa"/>
              <w:right w:w="100" w:type="dxa"/>
            </w:tcMar>
          </w:tcPr>
          <w:p w14:paraId="1A61EEA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tcPr>
          <w:p w14:paraId="3A0D75A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088" w:type="dxa"/>
            <w:vMerge/>
            <w:shd w:val="clear" w:color="auto" w:fill="auto"/>
            <w:tcMar>
              <w:top w:w="100" w:type="dxa"/>
              <w:left w:w="100" w:type="dxa"/>
              <w:bottom w:w="100" w:type="dxa"/>
              <w:right w:w="100" w:type="dxa"/>
            </w:tcMar>
          </w:tcPr>
          <w:p w14:paraId="3168551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896" w:type="dxa"/>
            <w:vMerge/>
            <w:shd w:val="clear" w:color="auto" w:fill="auto"/>
            <w:tcMar>
              <w:top w:w="100" w:type="dxa"/>
              <w:left w:w="100" w:type="dxa"/>
              <w:bottom w:w="100" w:type="dxa"/>
              <w:right w:w="100" w:type="dxa"/>
            </w:tcMar>
          </w:tcPr>
          <w:p w14:paraId="0A95857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2" w:type="dxa"/>
            <w:vMerge/>
            <w:shd w:val="clear" w:color="auto" w:fill="auto"/>
            <w:tcMar>
              <w:top w:w="100" w:type="dxa"/>
              <w:left w:w="100" w:type="dxa"/>
              <w:bottom w:w="100" w:type="dxa"/>
              <w:right w:w="100" w:type="dxa"/>
            </w:tcMar>
          </w:tcPr>
          <w:p w14:paraId="252DD07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tcPr>
          <w:p w14:paraId="69A4365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shd w:val="clear" w:color="auto" w:fill="auto"/>
            <w:tcMar>
              <w:top w:w="100" w:type="dxa"/>
              <w:left w:w="100" w:type="dxa"/>
              <w:bottom w:w="100" w:type="dxa"/>
              <w:right w:w="100" w:type="dxa"/>
            </w:tcMar>
          </w:tcPr>
          <w:p w14:paraId="5BC53C6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38AC5B3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podmiotów działających w sferze kultury, które otrzymały wsparcie w ramach realizacji LSR</w:t>
            </w:r>
          </w:p>
        </w:tc>
        <w:tc>
          <w:tcPr>
            <w:tcW w:w="1134" w:type="dxa"/>
            <w:shd w:val="clear" w:color="auto" w:fill="auto"/>
            <w:tcMar>
              <w:top w:w="100" w:type="dxa"/>
              <w:left w:w="100" w:type="dxa"/>
              <w:bottom w:w="100" w:type="dxa"/>
              <w:right w:w="100" w:type="dxa"/>
            </w:tcMar>
            <w:vAlign w:val="center"/>
          </w:tcPr>
          <w:p w14:paraId="4733641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2.11</w:t>
            </w:r>
          </w:p>
        </w:tc>
        <w:tc>
          <w:tcPr>
            <w:tcW w:w="851" w:type="dxa"/>
            <w:shd w:val="clear" w:color="auto" w:fill="auto"/>
            <w:tcMar>
              <w:top w:w="100" w:type="dxa"/>
              <w:left w:w="100" w:type="dxa"/>
              <w:bottom w:w="100" w:type="dxa"/>
              <w:right w:w="100" w:type="dxa"/>
            </w:tcMar>
            <w:vAlign w:val="center"/>
          </w:tcPr>
          <w:p w14:paraId="1993481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424107E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15</w:t>
            </w:r>
          </w:p>
        </w:tc>
        <w:tc>
          <w:tcPr>
            <w:tcW w:w="709" w:type="dxa"/>
            <w:shd w:val="clear" w:color="auto" w:fill="auto"/>
            <w:tcMar>
              <w:top w:w="100" w:type="dxa"/>
              <w:left w:w="100" w:type="dxa"/>
              <w:bottom w:w="100" w:type="dxa"/>
              <w:right w:w="100" w:type="dxa"/>
            </w:tcMar>
            <w:vAlign w:val="center"/>
          </w:tcPr>
          <w:p w14:paraId="53D9CEB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54</w:t>
            </w:r>
          </w:p>
        </w:tc>
        <w:tc>
          <w:tcPr>
            <w:tcW w:w="754" w:type="dxa"/>
            <w:shd w:val="clear" w:color="auto" w:fill="auto"/>
            <w:tcMar>
              <w:top w:w="100" w:type="dxa"/>
              <w:left w:w="100" w:type="dxa"/>
              <w:bottom w:w="100" w:type="dxa"/>
              <w:right w:w="100" w:type="dxa"/>
            </w:tcMar>
            <w:vAlign w:val="center"/>
          </w:tcPr>
          <w:p w14:paraId="65DBFE1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54</w:t>
            </w:r>
          </w:p>
        </w:tc>
      </w:tr>
      <w:tr w:rsidR="00437411" w:rsidRPr="00B3652D" w14:paraId="2E0AF5C4" w14:textId="77777777" w:rsidTr="00A438B4">
        <w:tc>
          <w:tcPr>
            <w:tcW w:w="933" w:type="dxa"/>
            <w:vMerge/>
            <w:shd w:val="clear" w:color="auto" w:fill="auto"/>
            <w:tcMar>
              <w:top w:w="100" w:type="dxa"/>
              <w:left w:w="100" w:type="dxa"/>
              <w:bottom w:w="100" w:type="dxa"/>
              <w:right w:w="100" w:type="dxa"/>
            </w:tcMar>
          </w:tcPr>
          <w:p w14:paraId="72E4A151"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val="restart"/>
            <w:shd w:val="clear" w:color="auto" w:fill="auto"/>
            <w:tcMar>
              <w:top w:w="100" w:type="dxa"/>
              <w:left w:w="100" w:type="dxa"/>
              <w:bottom w:w="100" w:type="dxa"/>
              <w:right w:w="100" w:type="dxa"/>
            </w:tcMar>
            <w:vAlign w:val="center"/>
          </w:tcPr>
          <w:p w14:paraId="480D977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III.3 Poprawa zaangażowania i integracji </w:t>
            </w:r>
            <w:r w:rsidRPr="0031278E">
              <w:rPr>
                <w:rFonts w:cs="Calibri"/>
                <w:sz w:val="18"/>
                <w:szCs w:val="18"/>
                <w:lang w:eastAsia="pl-PL"/>
              </w:rPr>
              <w:lastRenderedPageBreak/>
              <w:t>społecznej</w:t>
            </w:r>
          </w:p>
        </w:tc>
        <w:tc>
          <w:tcPr>
            <w:tcW w:w="1378" w:type="dxa"/>
            <w:shd w:val="clear" w:color="auto" w:fill="auto"/>
            <w:tcMar>
              <w:top w:w="100" w:type="dxa"/>
              <w:left w:w="100" w:type="dxa"/>
              <w:bottom w:w="100" w:type="dxa"/>
              <w:right w:w="100" w:type="dxa"/>
            </w:tcMar>
            <w:vAlign w:val="center"/>
          </w:tcPr>
          <w:p w14:paraId="4C79620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lastRenderedPageBreak/>
              <w:t xml:space="preserve">Liczba osób uczestniczących w działaniach na rzecz integracji i </w:t>
            </w:r>
            <w:r w:rsidRPr="0031278E">
              <w:rPr>
                <w:rFonts w:cs="Calibri"/>
                <w:sz w:val="18"/>
                <w:szCs w:val="18"/>
                <w:lang w:eastAsia="pl-PL"/>
              </w:rPr>
              <w:lastRenderedPageBreak/>
              <w:t xml:space="preserve">aktywizacji </w:t>
            </w:r>
          </w:p>
        </w:tc>
        <w:tc>
          <w:tcPr>
            <w:tcW w:w="993" w:type="dxa"/>
            <w:shd w:val="clear" w:color="auto" w:fill="auto"/>
            <w:tcMar>
              <w:top w:w="100" w:type="dxa"/>
              <w:left w:w="100" w:type="dxa"/>
              <w:bottom w:w="100" w:type="dxa"/>
              <w:right w:w="100" w:type="dxa"/>
            </w:tcMar>
            <w:vAlign w:val="center"/>
          </w:tcPr>
          <w:p w14:paraId="67B1F17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lastRenderedPageBreak/>
              <w:t>xxx</w:t>
            </w:r>
          </w:p>
        </w:tc>
        <w:tc>
          <w:tcPr>
            <w:tcW w:w="1088" w:type="dxa"/>
            <w:shd w:val="clear" w:color="auto" w:fill="auto"/>
            <w:tcMar>
              <w:top w:w="100" w:type="dxa"/>
              <w:left w:w="100" w:type="dxa"/>
              <w:bottom w:w="100" w:type="dxa"/>
              <w:right w:w="100" w:type="dxa"/>
            </w:tcMar>
            <w:vAlign w:val="center"/>
          </w:tcPr>
          <w:p w14:paraId="308A57E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465AE65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2842DAD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3900</w:t>
            </w:r>
          </w:p>
        </w:tc>
        <w:tc>
          <w:tcPr>
            <w:tcW w:w="993" w:type="dxa"/>
            <w:shd w:val="clear" w:color="auto" w:fill="auto"/>
            <w:tcMar>
              <w:top w:w="100" w:type="dxa"/>
              <w:left w:w="100" w:type="dxa"/>
              <w:bottom w:w="100" w:type="dxa"/>
              <w:right w:w="100" w:type="dxa"/>
            </w:tcMar>
            <w:vAlign w:val="center"/>
          </w:tcPr>
          <w:p w14:paraId="27D2380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92</w:t>
            </w:r>
          </w:p>
        </w:tc>
        <w:tc>
          <w:tcPr>
            <w:tcW w:w="1559" w:type="dxa"/>
            <w:shd w:val="clear" w:color="auto" w:fill="auto"/>
            <w:tcMar>
              <w:top w:w="100" w:type="dxa"/>
              <w:left w:w="100" w:type="dxa"/>
              <w:bottom w:w="100" w:type="dxa"/>
              <w:right w:w="100" w:type="dxa"/>
            </w:tcMar>
            <w:vAlign w:val="center"/>
          </w:tcPr>
          <w:p w14:paraId="46BC612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Wspieranie inicjatyw oddolnych w zakresie integracji i aktywizacji </w:t>
            </w:r>
            <w:r w:rsidRPr="0031278E">
              <w:rPr>
                <w:rFonts w:cs="Calibri"/>
                <w:sz w:val="18"/>
                <w:szCs w:val="18"/>
                <w:lang w:eastAsia="pl-PL"/>
              </w:rPr>
              <w:lastRenderedPageBreak/>
              <w:t>społecznej mieszkańców (III.3.1)</w:t>
            </w:r>
          </w:p>
        </w:tc>
        <w:tc>
          <w:tcPr>
            <w:tcW w:w="1559" w:type="dxa"/>
            <w:shd w:val="clear" w:color="auto" w:fill="auto"/>
            <w:tcMar>
              <w:top w:w="100" w:type="dxa"/>
              <w:left w:w="100" w:type="dxa"/>
              <w:bottom w:w="100" w:type="dxa"/>
              <w:right w:w="100" w:type="dxa"/>
            </w:tcMar>
            <w:vAlign w:val="center"/>
          </w:tcPr>
          <w:p w14:paraId="43E7CB4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lastRenderedPageBreak/>
              <w:t>Liczba operacji w zakresie integracji i aktywizacji społecznej mieszkańców</w:t>
            </w:r>
          </w:p>
        </w:tc>
        <w:tc>
          <w:tcPr>
            <w:tcW w:w="1134" w:type="dxa"/>
            <w:shd w:val="clear" w:color="auto" w:fill="auto"/>
            <w:tcMar>
              <w:top w:w="100" w:type="dxa"/>
              <w:left w:w="100" w:type="dxa"/>
              <w:bottom w:w="100" w:type="dxa"/>
              <w:right w:w="100" w:type="dxa"/>
            </w:tcMar>
            <w:vAlign w:val="center"/>
          </w:tcPr>
          <w:p w14:paraId="2E6DCF1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shd w:val="clear" w:color="auto" w:fill="auto"/>
            <w:tcMar>
              <w:top w:w="100" w:type="dxa"/>
              <w:left w:w="100" w:type="dxa"/>
              <w:bottom w:w="100" w:type="dxa"/>
              <w:right w:w="100" w:type="dxa"/>
            </w:tcMar>
            <w:vAlign w:val="center"/>
          </w:tcPr>
          <w:p w14:paraId="45AE619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4DE305E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19</w:t>
            </w:r>
          </w:p>
        </w:tc>
        <w:tc>
          <w:tcPr>
            <w:tcW w:w="709" w:type="dxa"/>
            <w:shd w:val="clear" w:color="auto" w:fill="auto"/>
            <w:tcMar>
              <w:top w:w="100" w:type="dxa"/>
              <w:left w:w="100" w:type="dxa"/>
              <w:bottom w:w="100" w:type="dxa"/>
              <w:right w:w="100" w:type="dxa"/>
            </w:tcMar>
            <w:vAlign w:val="center"/>
          </w:tcPr>
          <w:p w14:paraId="1966F25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53</w:t>
            </w:r>
          </w:p>
        </w:tc>
        <w:tc>
          <w:tcPr>
            <w:tcW w:w="754" w:type="dxa"/>
            <w:shd w:val="clear" w:color="auto" w:fill="auto"/>
            <w:tcMar>
              <w:top w:w="100" w:type="dxa"/>
              <w:left w:w="100" w:type="dxa"/>
              <w:bottom w:w="100" w:type="dxa"/>
              <w:right w:w="100" w:type="dxa"/>
            </w:tcMar>
            <w:vAlign w:val="center"/>
          </w:tcPr>
          <w:p w14:paraId="1D6B077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53</w:t>
            </w:r>
          </w:p>
        </w:tc>
      </w:tr>
      <w:tr w:rsidR="00437411" w:rsidRPr="00B3652D" w14:paraId="2264B90E" w14:textId="77777777" w:rsidTr="00A438B4">
        <w:tc>
          <w:tcPr>
            <w:tcW w:w="933" w:type="dxa"/>
            <w:vMerge/>
            <w:shd w:val="clear" w:color="auto" w:fill="auto"/>
            <w:tcMar>
              <w:top w:w="100" w:type="dxa"/>
              <w:left w:w="100" w:type="dxa"/>
              <w:bottom w:w="100" w:type="dxa"/>
              <w:right w:w="100" w:type="dxa"/>
            </w:tcMar>
          </w:tcPr>
          <w:p w14:paraId="7583323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452B971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vAlign w:val="center"/>
          </w:tcPr>
          <w:p w14:paraId="34513A08"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osób uczestniczących w spotkaniach informacyjno- konsultacyjnych</w:t>
            </w:r>
          </w:p>
        </w:tc>
        <w:tc>
          <w:tcPr>
            <w:tcW w:w="993" w:type="dxa"/>
            <w:shd w:val="clear" w:color="auto" w:fill="auto"/>
            <w:tcMar>
              <w:top w:w="100" w:type="dxa"/>
              <w:left w:w="100" w:type="dxa"/>
              <w:bottom w:w="100" w:type="dxa"/>
              <w:right w:w="100" w:type="dxa"/>
            </w:tcMar>
            <w:vAlign w:val="center"/>
          </w:tcPr>
          <w:p w14:paraId="2B2C207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56E6741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6200375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3D5741F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113</w:t>
            </w:r>
          </w:p>
        </w:tc>
        <w:tc>
          <w:tcPr>
            <w:tcW w:w="993" w:type="dxa"/>
            <w:shd w:val="clear" w:color="auto" w:fill="auto"/>
            <w:tcMar>
              <w:top w:w="100" w:type="dxa"/>
              <w:left w:w="100" w:type="dxa"/>
              <w:bottom w:w="100" w:type="dxa"/>
              <w:right w:w="100" w:type="dxa"/>
            </w:tcMar>
            <w:vAlign w:val="center"/>
          </w:tcPr>
          <w:p w14:paraId="578B9B1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1559" w:type="dxa"/>
            <w:vMerge w:val="restart"/>
            <w:shd w:val="clear" w:color="auto" w:fill="auto"/>
            <w:tcMar>
              <w:top w:w="100" w:type="dxa"/>
              <w:left w:w="100" w:type="dxa"/>
              <w:bottom w:w="100" w:type="dxa"/>
              <w:right w:w="100" w:type="dxa"/>
            </w:tcMar>
            <w:vAlign w:val="center"/>
          </w:tcPr>
          <w:p w14:paraId="21CAB2A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Animacja społeczności lokalnej (III.3.2)</w:t>
            </w:r>
          </w:p>
        </w:tc>
        <w:tc>
          <w:tcPr>
            <w:tcW w:w="1559" w:type="dxa"/>
            <w:vMerge w:val="restart"/>
            <w:shd w:val="clear" w:color="auto" w:fill="auto"/>
            <w:tcMar>
              <w:top w:w="100" w:type="dxa"/>
              <w:left w:w="100" w:type="dxa"/>
              <w:bottom w:w="100" w:type="dxa"/>
              <w:right w:w="100" w:type="dxa"/>
            </w:tcMar>
            <w:vAlign w:val="center"/>
          </w:tcPr>
          <w:p w14:paraId="78357C7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spotkań informacyjno- konsultacyjnych LGD z mieszkańcami </w:t>
            </w:r>
          </w:p>
        </w:tc>
        <w:tc>
          <w:tcPr>
            <w:tcW w:w="1134" w:type="dxa"/>
            <w:vMerge w:val="restart"/>
            <w:shd w:val="clear" w:color="auto" w:fill="auto"/>
            <w:tcMar>
              <w:top w:w="100" w:type="dxa"/>
              <w:left w:w="100" w:type="dxa"/>
              <w:bottom w:w="100" w:type="dxa"/>
              <w:right w:w="100" w:type="dxa"/>
            </w:tcMar>
            <w:vAlign w:val="center"/>
          </w:tcPr>
          <w:p w14:paraId="36F42D4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4.3</w:t>
            </w:r>
          </w:p>
        </w:tc>
        <w:tc>
          <w:tcPr>
            <w:tcW w:w="851" w:type="dxa"/>
            <w:vMerge w:val="restart"/>
            <w:shd w:val="clear" w:color="auto" w:fill="auto"/>
            <w:tcMar>
              <w:top w:w="100" w:type="dxa"/>
              <w:left w:w="100" w:type="dxa"/>
              <w:bottom w:w="100" w:type="dxa"/>
              <w:right w:w="100" w:type="dxa"/>
            </w:tcMar>
            <w:vAlign w:val="center"/>
          </w:tcPr>
          <w:p w14:paraId="507AE7F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vMerge w:val="restart"/>
            <w:shd w:val="clear" w:color="auto" w:fill="auto"/>
            <w:tcMar>
              <w:top w:w="100" w:type="dxa"/>
              <w:left w:w="100" w:type="dxa"/>
              <w:bottom w:w="100" w:type="dxa"/>
              <w:right w:w="100" w:type="dxa"/>
            </w:tcMar>
            <w:vAlign w:val="center"/>
          </w:tcPr>
          <w:p w14:paraId="1621FEB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w:t>
            </w:r>
          </w:p>
        </w:tc>
        <w:tc>
          <w:tcPr>
            <w:tcW w:w="709" w:type="dxa"/>
            <w:vMerge w:val="restart"/>
            <w:shd w:val="clear" w:color="auto" w:fill="auto"/>
            <w:tcMar>
              <w:top w:w="100" w:type="dxa"/>
              <w:left w:w="100" w:type="dxa"/>
              <w:bottom w:w="100" w:type="dxa"/>
              <w:right w:w="100" w:type="dxa"/>
            </w:tcMar>
            <w:vAlign w:val="center"/>
          </w:tcPr>
          <w:p w14:paraId="31369D3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109</w:t>
            </w:r>
          </w:p>
        </w:tc>
        <w:tc>
          <w:tcPr>
            <w:tcW w:w="754" w:type="dxa"/>
            <w:vMerge w:val="restart"/>
            <w:shd w:val="clear" w:color="auto" w:fill="auto"/>
            <w:tcMar>
              <w:top w:w="100" w:type="dxa"/>
              <w:left w:w="100" w:type="dxa"/>
              <w:bottom w:w="100" w:type="dxa"/>
              <w:right w:w="100" w:type="dxa"/>
            </w:tcMar>
            <w:vAlign w:val="center"/>
          </w:tcPr>
          <w:p w14:paraId="1739E07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109</w:t>
            </w:r>
          </w:p>
        </w:tc>
      </w:tr>
      <w:tr w:rsidR="00437411" w:rsidRPr="00B3652D" w14:paraId="1FD7008D" w14:textId="77777777" w:rsidTr="00A438B4">
        <w:tc>
          <w:tcPr>
            <w:tcW w:w="933" w:type="dxa"/>
            <w:vMerge/>
            <w:shd w:val="clear" w:color="auto" w:fill="auto"/>
            <w:tcMar>
              <w:top w:w="100" w:type="dxa"/>
              <w:left w:w="100" w:type="dxa"/>
              <w:bottom w:w="100" w:type="dxa"/>
              <w:right w:w="100" w:type="dxa"/>
            </w:tcMar>
          </w:tcPr>
          <w:p w14:paraId="0D1C0BA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07F8D18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tcPr>
          <w:p w14:paraId="6F8AEE2C"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osób zadowolonych ze spotkań przeprowadzonych przez LGD</w:t>
            </w:r>
          </w:p>
        </w:tc>
        <w:tc>
          <w:tcPr>
            <w:tcW w:w="993" w:type="dxa"/>
            <w:shd w:val="clear" w:color="auto" w:fill="auto"/>
            <w:tcMar>
              <w:top w:w="100" w:type="dxa"/>
              <w:left w:w="100" w:type="dxa"/>
              <w:bottom w:w="100" w:type="dxa"/>
              <w:right w:w="100" w:type="dxa"/>
            </w:tcMar>
            <w:vAlign w:val="center"/>
          </w:tcPr>
          <w:p w14:paraId="3FE00EC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11A4182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5F3F4F8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1ADBEE0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102</w:t>
            </w:r>
          </w:p>
        </w:tc>
        <w:tc>
          <w:tcPr>
            <w:tcW w:w="993" w:type="dxa"/>
            <w:shd w:val="clear" w:color="auto" w:fill="auto"/>
            <w:tcMar>
              <w:top w:w="100" w:type="dxa"/>
              <w:left w:w="100" w:type="dxa"/>
              <w:bottom w:w="100" w:type="dxa"/>
              <w:right w:w="100" w:type="dxa"/>
            </w:tcMar>
            <w:vAlign w:val="center"/>
          </w:tcPr>
          <w:p w14:paraId="02483F0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1559" w:type="dxa"/>
            <w:vMerge/>
            <w:shd w:val="clear" w:color="auto" w:fill="auto"/>
            <w:tcMar>
              <w:top w:w="100" w:type="dxa"/>
              <w:left w:w="100" w:type="dxa"/>
              <w:bottom w:w="100" w:type="dxa"/>
              <w:right w:w="100" w:type="dxa"/>
            </w:tcMar>
          </w:tcPr>
          <w:p w14:paraId="28A7461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shd w:val="clear" w:color="auto" w:fill="auto"/>
            <w:tcMar>
              <w:top w:w="100" w:type="dxa"/>
              <w:left w:w="100" w:type="dxa"/>
              <w:bottom w:w="100" w:type="dxa"/>
              <w:right w:w="100" w:type="dxa"/>
            </w:tcMar>
            <w:vAlign w:val="center"/>
          </w:tcPr>
          <w:p w14:paraId="3437AF1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134" w:type="dxa"/>
            <w:vMerge/>
            <w:shd w:val="clear" w:color="auto" w:fill="auto"/>
            <w:tcMar>
              <w:top w:w="100" w:type="dxa"/>
              <w:left w:w="100" w:type="dxa"/>
              <w:bottom w:w="100" w:type="dxa"/>
              <w:right w:w="100" w:type="dxa"/>
            </w:tcMar>
            <w:vAlign w:val="center"/>
          </w:tcPr>
          <w:p w14:paraId="574465E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851" w:type="dxa"/>
            <w:vMerge/>
            <w:shd w:val="clear" w:color="auto" w:fill="auto"/>
            <w:tcMar>
              <w:top w:w="100" w:type="dxa"/>
              <w:left w:w="100" w:type="dxa"/>
              <w:bottom w:w="100" w:type="dxa"/>
              <w:right w:w="100" w:type="dxa"/>
            </w:tcMar>
            <w:vAlign w:val="center"/>
          </w:tcPr>
          <w:p w14:paraId="7605843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2" w:type="dxa"/>
            <w:vMerge/>
            <w:shd w:val="clear" w:color="auto" w:fill="auto"/>
            <w:tcMar>
              <w:top w:w="100" w:type="dxa"/>
              <w:left w:w="100" w:type="dxa"/>
              <w:bottom w:w="100" w:type="dxa"/>
              <w:right w:w="100" w:type="dxa"/>
            </w:tcMar>
            <w:vAlign w:val="center"/>
          </w:tcPr>
          <w:p w14:paraId="4CAE082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709" w:type="dxa"/>
            <w:vMerge/>
            <w:shd w:val="clear" w:color="auto" w:fill="auto"/>
            <w:tcMar>
              <w:top w:w="100" w:type="dxa"/>
              <w:left w:w="100" w:type="dxa"/>
              <w:bottom w:w="100" w:type="dxa"/>
              <w:right w:w="100" w:type="dxa"/>
            </w:tcMar>
            <w:vAlign w:val="center"/>
          </w:tcPr>
          <w:p w14:paraId="4B7B6F7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754" w:type="dxa"/>
            <w:vMerge/>
            <w:shd w:val="clear" w:color="auto" w:fill="auto"/>
            <w:tcMar>
              <w:top w:w="100" w:type="dxa"/>
              <w:left w:w="100" w:type="dxa"/>
              <w:bottom w:w="100" w:type="dxa"/>
              <w:right w:w="100" w:type="dxa"/>
            </w:tcMar>
            <w:vAlign w:val="center"/>
          </w:tcPr>
          <w:p w14:paraId="596F59D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r>
      <w:tr w:rsidR="00437411" w:rsidRPr="00B3652D" w14:paraId="0609D436" w14:textId="77777777" w:rsidTr="00A438B4">
        <w:tc>
          <w:tcPr>
            <w:tcW w:w="933" w:type="dxa"/>
            <w:vMerge/>
            <w:shd w:val="clear" w:color="auto" w:fill="auto"/>
            <w:tcMar>
              <w:top w:w="100" w:type="dxa"/>
              <w:left w:w="100" w:type="dxa"/>
              <w:bottom w:w="100" w:type="dxa"/>
              <w:right w:w="100" w:type="dxa"/>
            </w:tcMar>
          </w:tcPr>
          <w:p w14:paraId="163CDA7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3795FEB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tcPr>
          <w:p w14:paraId="105A8E0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osób uczestniczących w spotkaniach informacyjni- szkoleniowych</w:t>
            </w:r>
          </w:p>
        </w:tc>
        <w:tc>
          <w:tcPr>
            <w:tcW w:w="993" w:type="dxa"/>
            <w:shd w:val="clear" w:color="auto" w:fill="auto"/>
            <w:tcMar>
              <w:top w:w="100" w:type="dxa"/>
              <w:left w:w="100" w:type="dxa"/>
              <w:bottom w:w="100" w:type="dxa"/>
              <w:right w:w="100" w:type="dxa"/>
            </w:tcMar>
            <w:vAlign w:val="center"/>
          </w:tcPr>
          <w:p w14:paraId="7D065AB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77D2C13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6B4C728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6ED209B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60</w:t>
            </w:r>
          </w:p>
        </w:tc>
        <w:tc>
          <w:tcPr>
            <w:tcW w:w="993" w:type="dxa"/>
            <w:shd w:val="clear" w:color="auto" w:fill="auto"/>
            <w:tcMar>
              <w:top w:w="100" w:type="dxa"/>
              <w:left w:w="100" w:type="dxa"/>
              <w:bottom w:w="100" w:type="dxa"/>
              <w:right w:w="100" w:type="dxa"/>
            </w:tcMar>
            <w:vAlign w:val="center"/>
          </w:tcPr>
          <w:p w14:paraId="0ACAC01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150</w:t>
            </w:r>
          </w:p>
        </w:tc>
        <w:tc>
          <w:tcPr>
            <w:tcW w:w="1559" w:type="dxa"/>
            <w:vMerge/>
            <w:shd w:val="clear" w:color="auto" w:fill="auto"/>
            <w:tcMar>
              <w:top w:w="100" w:type="dxa"/>
              <w:left w:w="100" w:type="dxa"/>
              <w:bottom w:w="100" w:type="dxa"/>
              <w:right w:w="100" w:type="dxa"/>
            </w:tcMar>
          </w:tcPr>
          <w:p w14:paraId="1F38F945"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val="restart"/>
            <w:shd w:val="clear" w:color="auto" w:fill="auto"/>
            <w:tcMar>
              <w:top w:w="100" w:type="dxa"/>
              <w:left w:w="100" w:type="dxa"/>
              <w:bottom w:w="100" w:type="dxa"/>
              <w:right w:w="100" w:type="dxa"/>
            </w:tcMar>
            <w:vAlign w:val="center"/>
          </w:tcPr>
          <w:p w14:paraId="67BF92A6" w14:textId="1EEFDCE0"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spotkań informacyjno- szkoleniowych</w:t>
            </w:r>
            <w:r w:rsidR="00B71C80">
              <w:rPr>
                <w:rFonts w:cs="Calibri"/>
                <w:sz w:val="18"/>
                <w:szCs w:val="18"/>
                <w:lang w:eastAsia="pl-PL"/>
              </w:rPr>
              <w:t xml:space="preserve"> </w:t>
            </w:r>
            <w:r w:rsidRPr="0031278E">
              <w:rPr>
                <w:rFonts w:cs="Calibri"/>
                <w:sz w:val="18"/>
                <w:szCs w:val="18"/>
                <w:lang w:eastAsia="pl-PL"/>
              </w:rPr>
              <w:t>LGD z mieszkańcami</w:t>
            </w:r>
          </w:p>
        </w:tc>
        <w:tc>
          <w:tcPr>
            <w:tcW w:w="1134" w:type="dxa"/>
            <w:vMerge w:val="restart"/>
            <w:shd w:val="clear" w:color="auto" w:fill="auto"/>
            <w:tcMar>
              <w:top w:w="100" w:type="dxa"/>
              <w:left w:w="100" w:type="dxa"/>
              <w:bottom w:w="100" w:type="dxa"/>
              <w:right w:w="100" w:type="dxa"/>
            </w:tcMar>
            <w:vAlign w:val="center"/>
          </w:tcPr>
          <w:p w14:paraId="3B69C83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4.3</w:t>
            </w:r>
          </w:p>
        </w:tc>
        <w:tc>
          <w:tcPr>
            <w:tcW w:w="851" w:type="dxa"/>
            <w:vMerge w:val="restart"/>
            <w:shd w:val="clear" w:color="auto" w:fill="auto"/>
            <w:tcMar>
              <w:top w:w="100" w:type="dxa"/>
              <w:left w:w="100" w:type="dxa"/>
              <w:bottom w:w="100" w:type="dxa"/>
              <w:right w:w="100" w:type="dxa"/>
            </w:tcMar>
            <w:vAlign w:val="center"/>
          </w:tcPr>
          <w:p w14:paraId="6431CA2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vMerge w:val="restart"/>
            <w:shd w:val="clear" w:color="auto" w:fill="auto"/>
            <w:tcMar>
              <w:top w:w="100" w:type="dxa"/>
              <w:left w:w="100" w:type="dxa"/>
              <w:bottom w:w="100" w:type="dxa"/>
              <w:right w:w="100" w:type="dxa"/>
            </w:tcMar>
            <w:vAlign w:val="center"/>
          </w:tcPr>
          <w:p w14:paraId="6524350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w:t>
            </w:r>
          </w:p>
        </w:tc>
        <w:tc>
          <w:tcPr>
            <w:tcW w:w="709" w:type="dxa"/>
            <w:vMerge w:val="restart"/>
            <w:shd w:val="clear" w:color="auto" w:fill="auto"/>
            <w:tcMar>
              <w:top w:w="100" w:type="dxa"/>
              <w:left w:w="100" w:type="dxa"/>
              <w:bottom w:w="100" w:type="dxa"/>
              <w:right w:w="100" w:type="dxa"/>
            </w:tcMar>
            <w:vAlign w:val="center"/>
          </w:tcPr>
          <w:p w14:paraId="3912E34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vMerge w:val="restart"/>
            <w:shd w:val="clear" w:color="auto" w:fill="auto"/>
            <w:tcMar>
              <w:top w:w="100" w:type="dxa"/>
              <w:left w:w="100" w:type="dxa"/>
              <w:bottom w:w="100" w:type="dxa"/>
              <w:right w:w="100" w:type="dxa"/>
            </w:tcMar>
            <w:vAlign w:val="center"/>
          </w:tcPr>
          <w:p w14:paraId="24A5C1D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44949746" w14:textId="77777777" w:rsidTr="00A438B4">
        <w:tc>
          <w:tcPr>
            <w:tcW w:w="933" w:type="dxa"/>
            <w:vMerge/>
            <w:shd w:val="clear" w:color="auto" w:fill="auto"/>
            <w:tcMar>
              <w:top w:w="100" w:type="dxa"/>
              <w:left w:w="100" w:type="dxa"/>
              <w:bottom w:w="100" w:type="dxa"/>
              <w:right w:w="100" w:type="dxa"/>
            </w:tcMar>
          </w:tcPr>
          <w:p w14:paraId="421EC833"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31F3294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vAlign w:val="center"/>
          </w:tcPr>
          <w:p w14:paraId="5883D0C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osób zadowolonych ze spotkań przeprowadzonych przez LGD </w:t>
            </w:r>
          </w:p>
        </w:tc>
        <w:tc>
          <w:tcPr>
            <w:tcW w:w="993" w:type="dxa"/>
            <w:shd w:val="clear" w:color="auto" w:fill="auto"/>
            <w:tcMar>
              <w:top w:w="100" w:type="dxa"/>
              <w:left w:w="100" w:type="dxa"/>
              <w:bottom w:w="100" w:type="dxa"/>
              <w:right w:w="100" w:type="dxa"/>
            </w:tcMar>
            <w:vAlign w:val="center"/>
          </w:tcPr>
          <w:p w14:paraId="53ED346A"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shd w:val="clear" w:color="auto" w:fill="auto"/>
            <w:tcMar>
              <w:top w:w="100" w:type="dxa"/>
              <w:left w:w="100" w:type="dxa"/>
              <w:bottom w:w="100" w:type="dxa"/>
              <w:right w:w="100" w:type="dxa"/>
            </w:tcMar>
            <w:vAlign w:val="center"/>
          </w:tcPr>
          <w:p w14:paraId="4E00A35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098742D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251BB36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55</w:t>
            </w:r>
          </w:p>
        </w:tc>
        <w:tc>
          <w:tcPr>
            <w:tcW w:w="993" w:type="dxa"/>
            <w:shd w:val="clear" w:color="auto" w:fill="auto"/>
            <w:tcMar>
              <w:top w:w="100" w:type="dxa"/>
              <w:left w:w="100" w:type="dxa"/>
              <w:bottom w:w="100" w:type="dxa"/>
              <w:right w:w="100" w:type="dxa"/>
            </w:tcMar>
            <w:vAlign w:val="center"/>
          </w:tcPr>
          <w:p w14:paraId="32BD6D7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149</w:t>
            </w:r>
          </w:p>
        </w:tc>
        <w:tc>
          <w:tcPr>
            <w:tcW w:w="1559" w:type="dxa"/>
            <w:vMerge/>
            <w:shd w:val="clear" w:color="auto" w:fill="auto"/>
            <w:tcMar>
              <w:top w:w="100" w:type="dxa"/>
              <w:left w:w="100" w:type="dxa"/>
              <w:bottom w:w="100" w:type="dxa"/>
              <w:right w:w="100" w:type="dxa"/>
            </w:tcMar>
          </w:tcPr>
          <w:p w14:paraId="281CAD1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vMerge/>
            <w:shd w:val="clear" w:color="auto" w:fill="auto"/>
            <w:tcMar>
              <w:top w:w="100" w:type="dxa"/>
              <w:left w:w="100" w:type="dxa"/>
              <w:bottom w:w="100" w:type="dxa"/>
              <w:right w:w="100" w:type="dxa"/>
            </w:tcMar>
            <w:vAlign w:val="center"/>
          </w:tcPr>
          <w:p w14:paraId="6F2A37A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134" w:type="dxa"/>
            <w:vMerge/>
            <w:shd w:val="clear" w:color="auto" w:fill="auto"/>
            <w:tcMar>
              <w:top w:w="100" w:type="dxa"/>
              <w:left w:w="100" w:type="dxa"/>
              <w:bottom w:w="100" w:type="dxa"/>
              <w:right w:w="100" w:type="dxa"/>
            </w:tcMar>
            <w:vAlign w:val="center"/>
          </w:tcPr>
          <w:p w14:paraId="41A6071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851" w:type="dxa"/>
            <w:vMerge/>
            <w:shd w:val="clear" w:color="auto" w:fill="auto"/>
            <w:tcMar>
              <w:top w:w="100" w:type="dxa"/>
              <w:left w:w="100" w:type="dxa"/>
              <w:bottom w:w="100" w:type="dxa"/>
              <w:right w:w="100" w:type="dxa"/>
            </w:tcMar>
            <w:vAlign w:val="center"/>
          </w:tcPr>
          <w:p w14:paraId="196BD0B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2" w:type="dxa"/>
            <w:vMerge/>
            <w:shd w:val="clear" w:color="auto" w:fill="auto"/>
            <w:tcMar>
              <w:top w:w="100" w:type="dxa"/>
              <w:left w:w="100" w:type="dxa"/>
              <w:bottom w:w="100" w:type="dxa"/>
              <w:right w:w="100" w:type="dxa"/>
            </w:tcMar>
            <w:vAlign w:val="center"/>
          </w:tcPr>
          <w:p w14:paraId="58327C2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709" w:type="dxa"/>
            <w:vMerge/>
            <w:shd w:val="clear" w:color="auto" w:fill="auto"/>
            <w:tcMar>
              <w:top w:w="100" w:type="dxa"/>
              <w:left w:w="100" w:type="dxa"/>
              <w:bottom w:w="100" w:type="dxa"/>
              <w:right w:w="100" w:type="dxa"/>
            </w:tcMar>
            <w:vAlign w:val="center"/>
          </w:tcPr>
          <w:p w14:paraId="23D2D50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754" w:type="dxa"/>
            <w:vMerge/>
            <w:shd w:val="clear" w:color="auto" w:fill="auto"/>
            <w:tcMar>
              <w:top w:w="100" w:type="dxa"/>
              <w:left w:w="100" w:type="dxa"/>
              <w:bottom w:w="100" w:type="dxa"/>
              <w:right w:w="100" w:type="dxa"/>
            </w:tcMar>
            <w:vAlign w:val="center"/>
          </w:tcPr>
          <w:p w14:paraId="6A43C2C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r>
      <w:tr w:rsidR="00437411" w:rsidRPr="00B3652D" w14:paraId="0FF1FB69" w14:textId="77777777" w:rsidTr="00A438B4">
        <w:tc>
          <w:tcPr>
            <w:tcW w:w="933" w:type="dxa"/>
            <w:vMerge/>
            <w:shd w:val="clear" w:color="auto" w:fill="auto"/>
            <w:tcMar>
              <w:top w:w="100" w:type="dxa"/>
              <w:left w:w="100" w:type="dxa"/>
              <w:bottom w:w="100" w:type="dxa"/>
              <w:right w:w="100" w:type="dxa"/>
            </w:tcMar>
          </w:tcPr>
          <w:p w14:paraId="137C34BF"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tcPr>
          <w:p w14:paraId="1F002E7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378" w:type="dxa"/>
            <w:shd w:val="clear" w:color="auto" w:fill="auto"/>
            <w:tcMar>
              <w:top w:w="100" w:type="dxa"/>
              <w:left w:w="100" w:type="dxa"/>
              <w:bottom w:w="100" w:type="dxa"/>
              <w:right w:w="100" w:type="dxa"/>
            </w:tcMar>
            <w:vAlign w:val="center"/>
          </w:tcPr>
          <w:p w14:paraId="65039C71"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osób korzystających z nowej lub zmodernizowanej infrastruktury technicznej drogowej w zakresie włączenia społecznego </w:t>
            </w:r>
          </w:p>
        </w:tc>
        <w:tc>
          <w:tcPr>
            <w:tcW w:w="993" w:type="dxa"/>
            <w:shd w:val="clear" w:color="auto" w:fill="auto"/>
            <w:tcMar>
              <w:top w:w="100" w:type="dxa"/>
              <w:left w:w="100" w:type="dxa"/>
              <w:bottom w:w="100" w:type="dxa"/>
              <w:right w:w="100" w:type="dxa"/>
            </w:tcMar>
            <w:vAlign w:val="center"/>
          </w:tcPr>
          <w:p w14:paraId="569575A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1.13</w:t>
            </w:r>
          </w:p>
        </w:tc>
        <w:tc>
          <w:tcPr>
            <w:tcW w:w="1088" w:type="dxa"/>
            <w:shd w:val="clear" w:color="auto" w:fill="auto"/>
            <w:tcMar>
              <w:top w:w="100" w:type="dxa"/>
              <w:left w:w="100" w:type="dxa"/>
              <w:bottom w:w="100" w:type="dxa"/>
              <w:right w:w="100" w:type="dxa"/>
            </w:tcMar>
            <w:vAlign w:val="center"/>
          </w:tcPr>
          <w:p w14:paraId="3ECEDF3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shd w:val="clear" w:color="auto" w:fill="auto"/>
            <w:tcMar>
              <w:top w:w="100" w:type="dxa"/>
              <w:left w:w="100" w:type="dxa"/>
              <w:bottom w:w="100" w:type="dxa"/>
              <w:right w:w="100" w:type="dxa"/>
            </w:tcMar>
            <w:vAlign w:val="center"/>
          </w:tcPr>
          <w:p w14:paraId="2155CAC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shd w:val="clear" w:color="auto" w:fill="auto"/>
            <w:tcMar>
              <w:top w:w="100" w:type="dxa"/>
              <w:left w:w="100" w:type="dxa"/>
              <w:bottom w:w="100" w:type="dxa"/>
              <w:right w:w="100" w:type="dxa"/>
            </w:tcMar>
            <w:vAlign w:val="center"/>
          </w:tcPr>
          <w:p w14:paraId="7351C614"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820</w:t>
            </w:r>
          </w:p>
        </w:tc>
        <w:tc>
          <w:tcPr>
            <w:tcW w:w="993" w:type="dxa"/>
            <w:shd w:val="clear" w:color="auto" w:fill="auto"/>
            <w:tcMar>
              <w:top w:w="100" w:type="dxa"/>
              <w:left w:w="100" w:type="dxa"/>
              <w:bottom w:w="100" w:type="dxa"/>
              <w:right w:w="100" w:type="dxa"/>
            </w:tcMar>
            <w:vAlign w:val="center"/>
          </w:tcPr>
          <w:p w14:paraId="2328E28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1559" w:type="dxa"/>
            <w:shd w:val="clear" w:color="auto" w:fill="auto"/>
            <w:tcMar>
              <w:top w:w="100" w:type="dxa"/>
              <w:left w:w="100" w:type="dxa"/>
              <w:bottom w:w="100" w:type="dxa"/>
              <w:right w:w="100" w:type="dxa"/>
            </w:tcMar>
            <w:vAlign w:val="center"/>
          </w:tcPr>
          <w:p w14:paraId="7287393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Budowa lub przebudowa publicznych dróg gminnych lub powiatowych w zakresie włączenia społecznego (III.3.3)</w:t>
            </w:r>
          </w:p>
        </w:tc>
        <w:tc>
          <w:tcPr>
            <w:tcW w:w="1559" w:type="dxa"/>
            <w:shd w:val="clear" w:color="auto" w:fill="auto"/>
            <w:tcMar>
              <w:top w:w="100" w:type="dxa"/>
              <w:left w:w="100" w:type="dxa"/>
              <w:bottom w:w="100" w:type="dxa"/>
              <w:right w:w="100" w:type="dxa"/>
            </w:tcMar>
            <w:vAlign w:val="center"/>
          </w:tcPr>
          <w:p w14:paraId="48AB13E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operacji w zakresie infrastruktury drogowej w zakresie włączenia społecznego </w:t>
            </w:r>
          </w:p>
        </w:tc>
        <w:tc>
          <w:tcPr>
            <w:tcW w:w="1134" w:type="dxa"/>
            <w:shd w:val="clear" w:color="auto" w:fill="auto"/>
            <w:tcMar>
              <w:top w:w="100" w:type="dxa"/>
              <w:left w:w="100" w:type="dxa"/>
              <w:bottom w:w="100" w:type="dxa"/>
              <w:right w:w="100" w:type="dxa"/>
            </w:tcMar>
            <w:vAlign w:val="center"/>
          </w:tcPr>
          <w:p w14:paraId="66284B3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851" w:type="dxa"/>
            <w:shd w:val="clear" w:color="auto" w:fill="auto"/>
            <w:tcMar>
              <w:top w:w="100" w:type="dxa"/>
              <w:left w:w="100" w:type="dxa"/>
              <w:bottom w:w="100" w:type="dxa"/>
              <w:right w:w="100" w:type="dxa"/>
            </w:tcMar>
            <w:vAlign w:val="center"/>
          </w:tcPr>
          <w:p w14:paraId="32DAF1F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shd w:val="clear" w:color="auto" w:fill="auto"/>
            <w:tcMar>
              <w:top w:w="100" w:type="dxa"/>
              <w:left w:w="100" w:type="dxa"/>
              <w:bottom w:w="100" w:type="dxa"/>
              <w:right w:w="100" w:type="dxa"/>
            </w:tcMar>
            <w:vAlign w:val="center"/>
          </w:tcPr>
          <w:p w14:paraId="14829C2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w:t>
            </w:r>
          </w:p>
        </w:tc>
        <w:tc>
          <w:tcPr>
            <w:tcW w:w="709" w:type="dxa"/>
            <w:shd w:val="clear" w:color="auto" w:fill="auto"/>
            <w:tcMar>
              <w:top w:w="100" w:type="dxa"/>
              <w:left w:w="100" w:type="dxa"/>
              <w:bottom w:w="100" w:type="dxa"/>
              <w:right w:w="100" w:type="dxa"/>
            </w:tcMar>
            <w:vAlign w:val="center"/>
          </w:tcPr>
          <w:p w14:paraId="71AC655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7DB7D1A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r>
      <w:tr w:rsidR="00437411" w:rsidRPr="00B3652D" w14:paraId="6BA35CA9" w14:textId="77777777" w:rsidTr="00A438B4">
        <w:tc>
          <w:tcPr>
            <w:tcW w:w="933" w:type="dxa"/>
            <w:vMerge/>
            <w:shd w:val="clear" w:color="auto" w:fill="auto"/>
            <w:tcMar>
              <w:top w:w="100" w:type="dxa"/>
              <w:left w:w="100" w:type="dxa"/>
              <w:bottom w:w="100" w:type="dxa"/>
              <w:right w:w="100" w:type="dxa"/>
            </w:tcMar>
          </w:tcPr>
          <w:p w14:paraId="5146B09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val="restart"/>
            <w:shd w:val="clear" w:color="auto" w:fill="auto"/>
            <w:tcMar>
              <w:top w:w="100" w:type="dxa"/>
              <w:left w:w="100" w:type="dxa"/>
              <w:bottom w:w="100" w:type="dxa"/>
              <w:right w:w="100" w:type="dxa"/>
            </w:tcMar>
            <w:vAlign w:val="center"/>
          </w:tcPr>
          <w:p w14:paraId="1FF1EC6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III.4 Podnoszenie kompetencji kadr odpowiedzialnych za wdrażanie LSR</w:t>
            </w:r>
          </w:p>
        </w:tc>
        <w:tc>
          <w:tcPr>
            <w:tcW w:w="1378" w:type="dxa"/>
            <w:vMerge w:val="restart"/>
            <w:shd w:val="clear" w:color="auto" w:fill="auto"/>
            <w:tcMar>
              <w:top w:w="100" w:type="dxa"/>
              <w:left w:w="100" w:type="dxa"/>
              <w:bottom w:w="100" w:type="dxa"/>
              <w:right w:w="100" w:type="dxa"/>
            </w:tcMar>
            <w:vAlign w:val="center"/>
          </w:tcPr>
          <w:p w14:paraId="1F06C07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 xml:space="preserve">Liczba osób, które otrzymały wsparcie po uprzednim udzieleniu indywidualnego doradztwa w zakresie ubiegania się o wsparcie na realizację LSR, świadczonego w LGD </w:t>
            </w:r>
          </w:p>
        </w:tc>
        <w:tc>
          <w:tcPr>
            <w:tcW w:w="993" w:type="dxa"/>
            <w:vMerge w:val="restart"/>
            <w:shd w:val="clear" w:color="auto" w:fill="auto"/>
            <w:tcMar>
              <w:top w:w="100" w:type="dxa"/>
              <w:left w:w="100" w:type="dxa"/>
              <w:bottom w:w="100" w:type="dxa"/>
              <w:right w:w="100" w:type="dxa"/>
            </w:tcMar>
            <w:vAlign w:val="center"/>
          </w:tcPr>
          <w:p w14:paraId="6112BD5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xxx</w:t>
            </w:r>
          </w:p>
        </w:tc>
        <w:tc>
          <w:tcPr>
            <w:tcW w:w="1088" w:type="dxa"/>
            <w:vMerge w:val="restart"/>
            <w:shd w:val="clear" w:color="auto" w:fill="auto"/>
            <w:tcMar>
              <w:top w:w="100" w:type="dxa"/>
              <w:left w:w="100" w:type="dxa"/>
              <w:bottom w:w="100" w:type="dxa"/>
              <w:right w:w="100" w:type="dxa"/>
            </w:tcMar>
            <w:vAlign w:val="center"/>
          </w:tcPr>
          <w:p w14:paraId="26F7B01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osoba</w:t>
            </w:r>
          </w:p>
        </w:tc>
        <w:tc>
          <w:tcPr>
            <w:tcW w:w="896" w:type="dxa"/>
            <w:vMerge w:val="restart"/>
            <w:shd w:val="clear" w:color="auto" w:fill="auto"/>
            <w:tcMar>
              <w:top w:w="100" w:type="dxa"/>
              <w:left w:w="100" w:type="dxa"/>
              <w:bottom w:w="100" w:type="dxa"/>
              <w:right w:w="100" w:type="dxa"/>
            </w:tcMar>
            <w:vAlign w:val="center"/>
          </w:tcPr>
          <w:p w14:paraId="072A4BC1"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0</w:t>
            </w:r>
          </w:p>
        </w:tc>
        <w:tc>
          <w:tcPr>
            <w:tcW w:w="992" w:type="dxa"/>
            <w:vMerge w:val="restart"/>
            <w:shd w:val="clear" w:color="auto" w:fill="auto"/>
            <w:tcMar>
              <w:top w:w="100" w:type="dxa"/>
              <w:left w:w="100" w:type="dxa"/>
              <w:bottom w:w="100" w:type="dxa"/>
              <w:right w:w="100" w:type="dxa"/>
            </w:tcMar>
            <w:vAlign w:val="center"/>
          </w:tcPr>
          <w:p w14:paraId="7CA8DAD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110</w:t>
            </w:r>
          </w:p>
        </w:tc>
        <w:tc>
          <w:tcPr>
            <w:tcW w:w="993" w:type="dxa"/>
            <w:vMerge w:val="restart"/>
            <w:shd w:val="clear" w:color="auto" w:fill="auto"/>
            <w:tcMar>
              <w:top w:w="100" w:type="dxa"/>
              <w:left w:w="100" w:type="dxa"/>
              <w:bottom w:w="100" w:type="dxa"/>
              <w:right w:w="100" w:type="dxa"/>
            </w:tcMar>
            <w:vAlign w:val="center"/>
          </w:tcPr>
          <w:p w14:paraId="74E05EF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71</w:t>
            </w:r>
          </w:p>
        </w:tc>
        <w:tc>
          <w:tcPr>
            <w:tcW w:w="1559" w:type="dxa"/>
            <w:vMerge w:val="restart"/>
            <w:shd w:val="clear" w:color="auto" w:fill="auto"/>
            <w:tcMar>
              <w:top w:w="100" w:type="dxa"/>
              <w:left w:w="100" w:type="dxa"/>
              <w:bottom w:w="100" w:type="dxa"/>
              <w:right w:w="100" w:type="dxa"/>
            </w:tcMar>
            <w:vAlign w:val="center"/>
          </w:tcPr>
          <w:p w14:paraId="5EA91DE6"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Szkolenia organów i pracowników LGD (III.4.1)</w:t>
            </w:r>
          </w:p>
        </w:tc>
        <w:tc>
          <w:tcPr>
            <w:tcW w:w="1559" w:type="dxa"/>
            <w:shd w:val="clear" w:color="auto" w:fill="auto"/>
            <w:tcMar>
              <w:top w:w="100" w:type="dxa"/>
              <w:left w:w="100" w:type="dxa"/>
              <w:bottom w:w="100" w:type="dxa"/>
              <w:right w:w="100" w:type="dxa"/>
            </w:tcMar>
            <w:vAlign w:val="center"/>
          </w:tcPr>
          <w:p w14:paraId="18ECE27D"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osobodni szkoleń dla pracowników LGD</w:t>
            </w:r>
          </w:p>
        </w:tc>
        <w:tc>
          <w:tcPr>
            <w:tcW w:w="1134" w:type="dxa"/>
            <w:shd w:val="clear" w:color="auto" w:fill="auto"/>
            <w:tcMar>
              <w:top w:w="100" w:type="dxa"/>
              <w:left w:w="100" w:type="dxa"/>
              <w:bottom w:w="100" w:type="dxa"/>
              <w:right w:w="100" w:type="dxa"/>
            </w:tcMar>
            <w:vAlign w:val="center"/>
          </w:tcPr>
          <w:p w14:paraId="52B9986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4.1</w:t>
            </w:r>
          </w:p>
        </w:tc>
        <w:tc>
          <w:tcPr>
            <w:tcW w:w="851" w:type="dxa"/>
            <w:shd w:val="clear" w:color="auto" w:fill="auto"/>
            <w:tcMar>
              <w:top w:w="100" w:type="dxa"/>
              <w:left w:w="100" w:type="dxa"/>
              <w:bottom w:w="100" w:type="dxa"/>
              <w:right w:w="100" w:type="dxa"/>
            </w:tcMar>
            <w:vAlign w:val="center"/>
          </w:tcPr>
          <w:p w14:paraId="3518435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osobodzień</w:t>
            </w:r>
          </w:p>
        </w:tc>
        <w:tc>
          <w:tcPr>
            <w:tcW w:w="992" w:type="dxa"/>
            <w:shd w:val="clear" w:color="auto" w:fill="auto"/>
            <w:tcMar>
              <w:top w:w="100" w:type="dxa"/>
              <w:left w:w="100" w:type="dxa"/>
              <w:bottom w:w="100" w:type="dxa"/>
              <w:right w:w="100" w:type="dxa"/>
            </w:tcMar>
            <w:vAlign w:val="center"/>
          </w:tcPr>
          <w:p w14:paraId="7EDD3D7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75</w:t>
            </w:r>
          </w:p>
        </w:tc>
        <w:tc>
          <w:tcPr>
            <w:tcW w:w="709" w:type="dxa"/>
            <w:shd w:val="clear" w:color="auto" w:fill="auto"/>
            <w:tcMar>
              <w:top w:w="100" w:type="dxa"/>
              <w:left w:w="100" w:type="dxa"/>
              <w:bottom w:w="100" w:type="dxa"/>
              <w:right w:w="100" w:type="dxa"/>
            </w:tcMar>
            <w:vAlign w:val="center"/>
          </w:tcPr>
          <w:p w14:paraId="088C1A0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01CE8A7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102</w:t>
            </w:r>
          </w:p>
        </w:tc>
      </w:tr>
      <w:tr w:rsidR="00437411" w:rsidRPr="00B3652D" w14:paraId="76931596" w14:textId="77777777" w:rsidTr="00A438B4">
        <w:tc>
          <w:tcPr>
            <w:tcW w:w="933" w:type="dxa"/>
            <w:vMerge/>
            <w:shd w:val="clear" w:color="auto" w:fill="auto"/>
            <w:tcMar>
              <w:top w:w="100" w:type="dxa"/>
              <w:left w:w="100" w:type="dxa"/>
              <w:bottom w:w="100" w:type="dxa"/>
              <w:right w:w="100" w:type="dxa"/>
            </w:tcMar>
          </w:tcPr>
          <w:p w14:paraId="7526A047"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shd w:val="clear" w:color="auto" w:fill="auto"/>
            <w:tcMar>
              <w:top w:w="100" w:type="dxa"/>
              <w:left w:w="100" w:type="dxa"/>
              <w:bottom w:w="100" w:type="dxa"/>
              <w:right w:w="100" w:type="dxa"/>
            </w:tcMar>
            <w:vAlign w:val="center"/>
          </w:tcPr>
          <w:p w14:paraId="65DFAF5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378" w:type="dxa"/>
            <w:vMerge/>
            <w:shd w:val="clear" w:color="auto" w:fill="auto"/>
            <w:tcMar>
              <w:top w:w="100" w:type="dxa"/>
              <w:left w:w="100" w:type="dxa"/>
              <w:bottom w:w="100" w:type="dxa"/>
              <w:right w:w="100" w:type="dxa"/>
            </w:tcMar>
            <w:vAlign w:val="center"/>
          </w:tcPr>
          <w:p w14:paraId="51558314"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shd w:val="clear" w:color="auto" w:fill="auto"/>
            <w:tcMar>
              <w:top w:w="100" w:type="dxa"/>
              <w:left w:w="100" w:type="dxa"/>
              <w:bottom w:w="100" w:type="dxa"/>
              <w:right w:w="100" w:type="dxa"/>
            </w:tcMar>
            <w:vAlign w:val="center"/>
          </w:tcPr>
          <w:p w14:paraId="5892692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088" w:type="dxa"/>
            <w:vMerge/>
            <w:shd w:val="clear" w:color="auto" w:fill="auto"/>
            <w:tcMar>
              <w:top w:w="100" w:type="dxa"/>
              <w:left w:w="100" w:type="dxa"/>
              <w:bottom w:w="100" w:type="dxa"/>
              <w:right w:w="100" w:type="dxa"/>
            </w:tcMar>
            <w:vAlign w:val="center"/>
          </w:tcPr>
          <w:p w14:paraId="03D83983"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896" w:type="dxa"/>
            <w:vMerge/>
            <w:shd w:val="clear" w:color="auto" w:fill="auto"/>
            <w:tcMar>
              <w:top w:w="100" w:type="dxa"/>
              <w:left w:w="100" w:type="dxa"/>
              <w:bottom w:w="100" w:type="dxa"/>
              <w:right w:w="100" w:type="dxa"/>
            </w:tcMar>
            <w:vAlign w:val="center"/>
          </w:tcPr>
          <w:p w14:paraId="1923093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2" w:type="dxa"/>
            <w:vMerge/>
            <w:shd w:val="clear" w:color="auto" w:fill="auto"/>
            <w:tcMar>
              <w:top w:w="100" w:type="dxa"/>
              <w:left w:w="100" w:type="dxa"/>
              <w:bottom w:w="100" w:type="dxa"/>
              <w:right w:w="100" w:type="dxa"/>
            </w:tcMar>
            <w:vAlign w:val="center"/>
          </w:tcPr>
          <w:p w14:paraId="70266145"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3" w:type="dxa"/>
            <w:vMerge/>
            <w:shd w:val="clear" w:color="auto" w:fill="auto"/>
            <w:tcMar>
              <w:top w:w="100" w:type="dxa"/>
              <w:left w:w="100" w:type="dxa"/>
              <w:bottom w:w="100" w:type="dxa"/>
              <w:right w:w="100" w:type="dxa"/>
            </w:tcMar>
            <w:vAlign w:val="center"/>
          </w:tcPr>
          <w:p w14:paraId="0B6E746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559" w:type="dxa"/>
            <w:vMerge/>
            <w:shd w:val="clear" w:color="auto" w:fill="auto"/>
            <w:tcMar>
              <w:top w:w="100" w:type="dxa"/>
              <w:left w:w="100" w:type="dxa"/>
              <w:bottom w:w="100" w:type="dxa"/>
              <w:right w:w="100" w:type="dxa"/>
            </w:tcMar>
          </w:tcPr>
          <w:p w14:paraId="277543DA"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shd w:val="clear" w:color="auto" w:fill="auto"/>
            <w:tcMar>
              <w:top w:w="100" w:type="dxa"/>
              <w:left w:w="100" w:type="dxa"/>
              <w:bottom w:w="100" w:type="dxa"/>
              <w:right w:w="100" w:type="dxa"/>
            </w:tcMar>
            <w:vAlign w:val="center"/>
          </w:tcPr>
          <w:p w14:paraId="58B8DC42"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osobodni szkoleń dla organów LGD</w:t>
            </w:r>
          </w:p>
        </w:tc>
        <w:tc>
          <w:tcPr>
            <w:tcW w:w="1134" w:type="dxa"/>
            <w:shd w:val="clear" w:color="auto" w:fill="auto"/>
            <w:tcMar>
              <w:top w:w="100" w:type="dxa"/>
              <w:left w:w="100" w:type="dxa"/>
              <w:bottom w:w="100" w:type="dxa"/>
              <w:right w:w="100" w:type="dxa"/>
            </w:tcMar>
            <w:vAlign w:val="center"/>
          </w:tcPr>
          <w:p w14:paraId="46E6B68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4.1</w:t>
            </w:r>
          </w:p>
        </w:tc>
        <w:tc>
          <w:tcPr>
            <w:tcW w:w="851" w:type="dxa"/>
            <w:shd w:val="clear" w:color="auto" w:fill="auto"/>
            <w:tcMar>
              <w:top w:w="100" w:type="dxa"/>
              <w:left w:w="100" w:type="dxa"/>
              <w:bottom w:w="100" w:type="dxa"/>
              <w:right w:w="100" w:type="dxa"/>
            </w:tcMar>
            <w:vAlign w:val="center"/>
          </w:tcPr>
          <w:p w14:paraId="1BF6329D"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 xml:space="preserve">osobodzień </w:t>
            </w:r>
          </w:p>
        </w:tc>
        <w:tc>
          <w:tcPr>
            <w:tcW w:w="992" w:type="dxa"/>
            <w:shd w:val="clear" w:color="auto" w:fill="auto"/>
            <w:tcMar>
              <w:top w:w="100" w:type="dxa"/>
              <w:left w:w="100" w:type="dxa"/>
              <w:bottom w:w="100" w:type="dxa"/>
              <w:right w:w="100" w:type="dxa"/>
            </w:tcMar>
            <w:vAlign w:val="center"/>
          </w:tcPr>
          <w:p w14:paraId="4F00806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119</w:t>
            </w:r>
          </w:p>
        </w:tc>
        <w:tc>
          <w:tcPr>
            <w:tcW w:w="709" w:type="dxa"/>
            <w:shd w:val="clear" w:color="auto" w:fill="auto"/>
            <w:tcMar>
              <w:top w:w="100" w:type="dxa"/>
              <w:left w:w="100" w:type="dxa"/>
              <w:bottom w:w="100" w:type="dxa"/>
              <w:right w:w="100" w:type="dxa"/>
            </w:tcMar>
            <w:vAlign w:val="center"/>
          </w:tcPr>
          <w:p w14:paraId="614A1727"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100</w:t>
            </w:r>
          </w:p>
        </w:tc>
        <w:tc>
          <w:tcPr>
            <w:tcW w:w="754" w:type="dxa"/>
            <w:shd w:val="clear" w:color="auto" w:fill="auto"/>
            <w:tcMar>
              <w:top w:w="100" w:type="dxa"/>
              <w:left w:w="100" w:type="dxa"/>
              <w:bottom w:w="100" w:type="dxa"/>
              <w:right w:w="100" w:type="dxa"/>
            </w:tcMar>
            <w:vAlign w:val="center"/>
          </w:tcPr>
          <w:p w14:paraId="72670E0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91</w:t>
            </w:r>
          </w:p>
        </w:tc>
      </w:tr>
      <w:tr w:rsidR="00437411" w:rsidRPr="00B3652D" w14:paraId="3CACA8FB" w14:textId="77777777" w:rsidTr="00A438B4">
        <w:trPr>
          <w:trHeight w:val="1465"/>
        </w:trPr>
        <w:tc>
          <w:tcPr>
            <w:tcW w:w="933" w:type="dxa"/>
            <w:vMerge/>
            <w:tcBorders>
              <w:bottom w:val="single" w:sz="8" w:space="0" w:color="000000"/>
            </w:tcBorders>
            <w:shd w:val="clear" w:color="auto" w:fill="auto"/>
            <w:tcMar>
              <w:top w:w="100" w:type="dxa"/>
              <w:left w:w="100" w:type="dxa"/>
              <w:bottom w:w="100" w:type="dxa"/>
              <w:right w:w="100" w:type="dxa"/>
            </w:tcMar>
          </w:tcPr>
          <w:p w14:paraId="03B007EB"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33" w:type="dxa"/>
            <w:vMerge/>
            <w:tcBorders>
              <w:bottom w:val="single" w:sz="8" w:space="0" w:color="000000"/>
            </w:tcBorders>
            <w:shd w:val="clear" w:color="auto" w:fill="auto"/>
            <w:tcMar>
              <w:top w:w="100" w:type="dxa"/>
              <w:left w:w="100" w:type="dxa"/>
              <w:bottom w:w="100" w:type="dxa"/>
              <w:right w:w="100" w:type="dxa"/>
            </w:tcMar>
            <w:vAlign w:val="center"/>
          </w:tcPr>
          <w:p w14:paraId="132C6F8E"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378" w:type="dxa"/>
            <w:vMerge/>
            <w:tcBorders>
              <w:bottom w:val="single" w:sz="8" w:space="0" w:color="000000"/>
            </w:tcBorders>
            <w:shd w:val="clear" w:color="auto" w:fill="auto"/>
            <w:tcMar>
              <w:top w:w="100" w:type="dxa"/>
              <w:left w:w="100" w:type="dxa"/>
              <w:bottom w:w="100" w:type="dxa"/>
              <w:right w:w="100" w:type="dxa"/>
            </w:tcMar>
            <w:vAlign w:val="center"/>
          </w:tcPr>
          <w:p w14:paraId="2AC0625E"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993" w:type="dxa"/>
            <w:vMerge/>
            <w:tcBorders>
              <w:bottom w:val="single" w:sz="8" w:space="0" w:color="000000"/>
            </w:tcBorders>
            <w:shd w:val="clear" w:color="auto" w:fill="auto"/>
            <w:tcMar>
              <w:top w:w="100" w:type="dxa"/>
              <w:left w:w="100" w:type="dxa"/>
              <w:bottom w:w="100" w:type="dxa"/>
              <w:right w:w="100" w:type="dxa"/>
            </w:tcMar>
            <w:vAlign w:val="center"/>
          </w:tcPr>
          <w:p w14:paraId="318A8A70"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088" w:type="dxa"/>
            <w:vMerge/>
            <w:tcBorders>
              <w:bottom w:val="single" w:sz="8" w:space="0" w:color="000000"/>
            </w:tcBorders>
            <w:shd w:val="clear" w:color="auto" w:fill="auto"/>
            <w:tcMar>
              <w:top w:w="100" w:type="dxa"/>
              <w:left w:w="100" w:type="dxa"/>
              <w:bottom w:w="100" w:type="dxa"/>
              <w:right w:w="100" w:type="dxa"/>
            </w:tcMar>
            <w:vAlign w:val="center"/>
          </w:tcPr>
          <w:p w14:paraId="2AEDBFC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896" w:type="dxa"/>
            <w:vMerge/>
            <w:tcBorders>
              <w:bottom w:val="single" w:sz="8" w:space="0" w:color="000000"/>
            </w:tcBorders>
            <w:shd w:val="clear" w:color="auto" w:fill="auto"/>
            <w:tcMar>
              <w:top w:w="100" w:type="dxa"/>
              <w:left w:w="100" w:type="dxa"/>
              <w:bottom w:w="100" w:type="dxa"/>
              <w:right w:w="100" w:type="dxa"/>
            </w:tcMar>
            <w:vAlign w:val="center"/>
          </w:tcPr>
          <w:p w14:paraId="7DE428D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2" w:type="dxa"/>
            <w:vMerge/>
            <w:tcBorders>
              <w:bottom w:val="single" w:sz="8" w:space="0" w:color="000000"/>
            </w:tcBorders>
            <w:shd w:val="clear" w:color="auto" w:fill="auto"/>
            <w:tcMar>
              <w:top w:w="100" w:type="dxa"/>
              <w:left w:w="100" w:type="dxa"/>
              <w:bottom w:w="100" w:type="dxa"/>
              <w:right w:w="100" w:type="dxa"/>
            </w:tcMar>
            <w:vAlign w:val="center"/>
          </w:tcPr>
          <w:p w14:paraId="350076C2"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993" w:type="dxa"/>
            <w:vMerge/>
            <w:tcBorders>
              <w:bottom w:val="single" w:sz="8" w:space="0" w:color="000000"/>
            </w:tcBorders>
            <w:shd w:val="clear" w:color="auto" w:fill="auto"/>
            <w:tcMar>
              <w:top w:w="100" w:type="dxa"/>
              <w:left w:w="100" w:type="dxa"/>
              <w:bottom w:w="100" w:type="dxa"/>
              <w:right w:w="100" w:type="dxa"/>
            </w:tcMar>
            <w:vAlign w:val="center"/>
          </w:tcPr>
          <w:p w14:paraId="6DD8CD9C"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p>
        </w:tc>
        <w:tc>
          <w:tcPr>
            <w:tcW w:w="1559" w:type="dxa"/>
            <w:vMerge/>
            <w:tcBorders>
              <w:bottom w:val="single" w:sz="8" w:space="0" w:color="000000"/>
            </w:tcBorders>
            <w:shd w:val="clear" w:color="auto" w:fill="auto"/>
            <w:tcMar>
              <w:top w:w="100" w:type="dxa"/>
              <w:left w:w="100" w:type="dxa"/>
              <w:bottom w:w="100" w:type="dxa"/>
              <w:right w:w="100" w:type="dxa"/>
            </w:tcMar>
          </w:tcPr>
          <w:p w14:paraId="3154D169"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p>
        </w:tc>
        <w:tc>
          <w:tcPr>
            <w:tcW w:w="1559" w:type="dxa"/>
            <w:tcBorders>
              <w:bottom w:val="single" w:sz="8" w:space="0" w:color="000000"/>
            </w:tcBorders>
            <w:shd w:val="clear" w:color="auto" w:fill="auto"/>
            <w:tcMar>
              <w:top w:w="100" w:type="dxa"/>
              <w:left w:w="100" w:type="dxa"/>
              <w:bottom w:w="100" w:type="dxa"/>
              <w:right w:w="100" w:type="dxa"/>
            </w:tcMar>
            <w:vAlign w:val="center"/>
          </w:tcPr>
          <w:p w14:paraId="1DF266D0" w14:textId="77777777" w:rsidR="00437411" w:rsidRPr="0031278E" w:rsidRDefault="00437411" w:rsidP="00A438B4">
            <w:pPr>
              <w:widowControl w:val="0"/>
              <w:pBdr>
                <w:top w:val="nil"/>
                <w:left w:val="nil"/>
                <w:bottom w:val="nil"/>
                <w:right w:val="nil"/>
                <w:between w:val="nil"/>
              </w:pBdr>
              <w:spacing w:after="0" w:line="240" w:lineRule="auto"/>
              <w:rPr>
                <w:rFonts w:cs="Calibri"/>
                <w:sz w:val="18"/>
                <w:szCs w:val="18"/>
                <w:lang w:eastAsia="pl-PL"/>
              </w:rPr>
            </w:pPr>
            <w:r w:rsidRPr="0031278E">
              <w:rPr>
                <w:rFonts w:cs="Calibri"/>
                <w:sz w:val="18"/>
                <w:szCs w:val="18"/>
                <w:lang w:eastAsia="pl-PL"/>
              </w:rPr>
              <w:t>Liczba podmiotów, którym udzielono indywidualnego doradztwa</w:t>
            </w:r>
          </w:p>
        </w:tc>
        <w:tc>
          <w:tcPr>
            <w:tcW w:w="1134" w:type="dxa"/>
            <w:tcBorders>
              <w:bottom w:val="single" w:sz="8" w:space="0" w:color="000000"/>
            </w:tcBorders>
            <w:shd w:val="clear" w:color="auto" w:fill="auto"/>
            <w:tcMar>
              <w:top w:w="100" w:type="dxa"/>
              <w:left w:w="100" w:type="dxa"/>
              <w:bottom w:w="100" w:type="dxa"/>
              <w:right w:w="100" w:type="dxa"/>
            </w:tcMar>
            <w:vAlign w:val="center"/>
          </w:tcPr>
          <w:p w14:paraId="775EFFD8"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4.2</w:t>
            </w:r>
          </w:p>
        </w:tc>
        <w:tc>
          <w:tcPr>
            <w:tcW w:w="851" w:type="dxa"/>
            <w:tcBorders>
              <w:bottom w:val="single" w:sz="8" w:space="0" w:color="000000"/>
            </w:tcBorders>
            <w:shd w:val="clear" w:color="auto" w:fill="auto"/>
            <w:tcMar>
              <w:top w:w="100" w:type="dxa"/>
              <w:left w:w="100" w:type="dxa"/>
              <w:bottom w:w="100" w:type="dxa"/>
              <w:right w:w="100" w:type="dxa"/>
            </w:tcMar>
            <w:vAlign w:val="center"/>
          </w:tcPr>
          <w:p w14:paraId="1289E9D9"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szt.</w:t>
            </w:r>
          </w:p>
        </w:tc>
        <w:tc>
          <w:tcPr>
            <w:tcW w:w="992" w:type="dxa"/>
            <w:tcBorders>
              <w:bottom w:val="single" w:sz="8" w:space="0" w:color="000000"/>
            </w:tcBorders>
            <w:shd w:val="clear" w:color="auto" w:fill="auto"/>
            <w:tcMar>
              <w:top w:w="100" w:type="dxa"/>
              <w:left w:w="100" w:type="dxa"/>
              <w:bottom w:w="100" w:type="dxa"/>
              <w:right w:w="100" w:type="dxa"/>
            </w:tcMar>
            <w:vAlign w:val="center"/>
          </w:tcPr>
          <w:p w14:paraId="4FDCDE5B"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300</w:t>
            </w:r>
          </w:p>
        </w:tc>
        <w:tc>
          <w:tcPr>
            <w:tcW w:w="709" w:type="dxa"/>
            <w:tcBorders>
              <w:bottom w:val="single" w:sz="8" w:space="0" w:color="000000"/>
            </w:tcBorders>
            <w:shd w:val="clear" w:color="auto" w:fill="auto"/>
            <w:tcMar>
              <w:top w:w="100" w:type="dxa"/>
              <w:left w:w="100" w:type="dxa"/>
              <w:bottom w:w="100" w:type="dxa"/>
              <w:right w:w="100" w:type="dxa"/>
            </w:tcMar>
            <w:vAlign w:val="center"/>
          </w:tcPr>
          <w:p w14:paraId="674B2F8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103</w:t>
            </w:r>
          </w:p>
        </w:tc>
        <w:tc>
          <w:tcPr>
            <w:tcW w:w="754" w:type="dxa"/>
            <w:tcBorders>
              <w:bottom w:val="single" w:sz="8" w:space="0" w:color="000000"/>
            </w:tcBorders>
            <w:shd w:val="clear" w:color="auto" w:fill="auto"/>
            <w:tcMar>
              <w:top w:w="100" w:type="dxa"/>
              <w:left w:w="100" w:type="dxa"/>
              <w:bottom w:w="100" w:type="dxa"/>
              <w:right w:w="100" w:type="dxa"/>
            </w:tcMar>
            <w:vAlign w:val="center"/>
          </w:tcPr>
          <w:p w14:paraId="4A6C6D5F" w14:textId="77777777" w:rsidR="00437411" w:rsidRPr="0031278E" w:rsidRDefault="00437411" w:rsidP="00A438B4">
            <w:pPr>
              <w:widowControl w:val="0"/>
              <w:pBdr>
                <w:top w:val="nil"/>
                <w:left w:val="nil"/>
                <w:bottom w:val="nil"/>
                <w:right w:val="nil"/>
                <w:between w:val="nil"/>
              </w:pBdr>
              <w:spacing w:after="0" w:line="240" w:lineRule="auto"/>
              <w:jc w:val="center"/>
              <w:rPr>
                <w:rFonts w:cs="Calibri"/>
                <w:sz w:val="18"/>
                <w:szCs w:val="18"/>
                <w:lang w:eastAsia="pl-PL"/>
              </w:rPr>
            </w:pPr>
            <w:r w:rsidRPr="0031278E">
              <w:rPr>
                <w:rFonts w:cs="Calibri"/>
                <w:sz w:val="18"/>
                <w:szCs w:val="18"/>
                <w:lang w:eastAsia="pl-PL"/>
              </w:rPr>
              <w:t>103</w:t>
            </w:r>
          </w:p>
        </w:tc>
      </w:tr>
    </w:tbl>
    <w:p w14:paraId="46DB8C5C" w14:textId="61CF1C2C" w:rsidR="00437411" w:rsidRPr="00B71C80" w:rsidRDefault="00B71C80" w:rsidP="00437411">
      <w:pPr>
        <w:spacing w:line="360" w:lineRule="auto"/>
        <w:jc w:val="both"/>
        <w:rPr>
          <w:bCs/>
          <w:i/>
          <w:iCs/>
        </w:rPr>
      </w:pPr>
      <w:r>
        <w:rPr>
          <w:bCs/>
          <w:i/>
          <w:iCs/>
        </w:rPr>
        <w:t>Źródło: dane własne LGD.</w:t>
      </w:r>
    </w:p>
    <w:p w14:paraId="6FA483D4" w14:textId="77777777" w:rsidR="00437411" w:rsidRDefault="00437411" w:rsidP="00437411">
      <w:pPr>
        <w:spacing w:line="360" w:lineRule="auto"/>
        <w:jc w:val="both"/>
        <w:rPr>
          <w:b/>
          <w:sz w:val="24"/>
          <w:szCs w:val="24"/>
          <w:u w:val="single"/>
        </w:rPr>
      </w:pPr>
    </w:p>
    <w:p w14:paraId="15625720" w14:textId="77777777" w:rsidR="00437411" w:rsidRDefault="00437411" w:rsidP="00437411">
      <w:pPr>
        <w:spacing w:line="360" w:lineRule="auto"/>
        <w:jc w:val="both"/>
        <w:rPr>
          <w:b/>
          <w:sz w:val="24"/>
          <w:szCs w:val="24"/>
          <w:u w:val="single"/>
        </w:rPr>
      </w:pPr>
    </w:p>
    <w:p w14:paraId="4C54FB45" w14:textId="7DE28F1C" w:rsidR="00437411" w:rsidRDefault="00437411" w:rsidP="00B71C80">
      <w:pPr>
        <w:spacing w:after="0" w:line="360" w:lineRule="auto"/>
        <w:ind w:firstLine="708"/>
        <w:jc w:val="both"/>
        <w:rPr>
          <w:sz w:val="24"/>
          <w:szCs w:val="24"/>
        </w:rPr>
      </w:pPr>
      <w:r>
        <w:rPr>
          <w:sz w:val="24"/>
          <w:szCs w:val="24"/>
        </w:rPr>
        <w:lastRenderedPageBreak/>
        <w:t>Analiza postępu rzeczowego wykazała, iż LGD miała finanse na infrastrukturę drogową. Został złożony wniosek, który zakładał realizację 8 wskaźników infrastruktury, jednak</w:t>
      </w:r>
      <w:r w:rsidR="00B71C80">
        <w:rPr>
          <w:sz w:val="24"/>
          <w:szCs w:val="24"/>
        </w:rPr>
        <w:t xml:space="preserve"> beneficjent</w:t>
      </w:r>
      <w:r>
        <w:rPr>
          <w:sz w:val="24"/>
          <w:szCs w:val="24"/>
        </w:rPr>
        <w:t xml:space="preserve"> odstąpił od podpisania umowy. W tej sytuacji należało przyjąć zmiany, iż realizacja jednego projektu zakładała realizację dwóch wskaźników, tak aby je zrealizować. </w:t>
      </w:r>
    </w:p>
    <w:p w14:paraId="21A38620" w14:textId="53A661D2" w:rsidR="00437411" w:rsidRDefault="00437411" w:rsidP="00437411">
      <w:pPr>
        <w:spacing w:after="0" w:line="360" w:lineRule="auto"/>
        <w:jc w:val="both"/>
        <w:rPr>
          <w:sz w:val="24"/>
          <w:szCs w:val="24"/>
        </w:rPr>
      </w:pPr>
      <w:r>
        <w:rPr>
          <w:sz w:val="24"/>
          <w:szCs w:val="24"/>
        </w:rPr>
        <w:t xml:space="preserve">Nie było chętnych w zakresie sieciowania i tworzenia wspólnej oferty turystycznej. Mimo, iż zainteresowanie było duże, </w:t>
      </w:r>
      <w:r w:rsidR="00B71C80">
        <w:rPr>
          <w:sz w:val="24"/>
          <w:szCs w:val="24"/>
        </w:rPr>
        <w:t>to</w:t>
      </w:r>
      <w:r>
        <w:rPr>
          <w:sz w:val="24"/>
          <w:szCs w:val="24"/>
        </w:rPr>
        <w:t xml:space="preserve"> </w:t>
      </w:r>
      <w:r w:rsidR="00B71C80">
        <w:rPr>
          <w:sz w:val="24"/>
          <w:szCs w:val="24"/>
        </w:rPr>
        <w:t>nikt</w:t>
      </w:r>
      <w:r>
        <w:rPr>
          <w:sz w:val="24"/>
          <w:szCs w:val="24"/>
        </w:rPr>
        <w:t xml:space="preserve"> </w:t>
      </w:r>
      <w:r w:rsidR="00B71C80">
        <w:rPr>
          <w:sz w:val="24"/>
          <w:szCs w:val="24"/>
        </w:rPr>
        <w:t>złożył</w:t>
      </w:r>
      <w:r>
        <w:rPr>
          <w:sz w:val="24"/>
          <w:szCs w:val="24"/>
        </w:rPr>
        <w:t xml:space="preserve"> wniosków</w:t>
      </w:r>
      <w:r w:rsidR="00E32BD1">
        <w:rPr>
          <w:sz w:val="24"/>
          <w:szCs w:val="24"/>
        </w:rPr>
        <w:t xml:space="preserve"> na ten typ działań.</w:t>
      </w:r>
      <w:r w:rsidR="00E32BD1">
        <w:rPr>
          <w:rStyle w:val="Odwoaniedokomentarza"/>
          <w:rFonts w:ascii="Calibri" w:eastAsia="Calibri" w:hAnsi="Calibri" w:cs="font870"/>
        </w:rPr>
        <w:t xml:space="preserve"> </w:t>
      </w:r>
      <w:r w:rsidR="00E32BD1">
        <w:rPr>
          <w:sz w:val="24"/>
          <w:szCs w:val="24"/>
        </w:rPr>
        <w:t xml:space="preserve"> Pa</w:t>
      </w:r>
      <w:r>
        <w:rPr>
          <w:sz w:val="24"/>
          <w:szCs w:val="24"/>
        </w:rPr>
        <w:t xml:space="preserve">ndemia nie wpłynęła negatywnie na realizację wskaźników. </w:t>
      </w:r>
      <w:r w:rsidR="00B71C80">
        <w:rPr>
          <w:sz w:val="24"/>
          <w:szCs w:val="24"/>
        </w:rPr>
        <w:t>Jedyna zmiana jaką należało uwzględnić</w:t>
      </w:r>
      <w:r>
        <w:rPr>
          <w:sz w:val="24"/>
          <w:szCs w:val="24"/>
        </w:rPr>
        <w:t xml:space="preserve">, </w:t>
      </w:r>
      <w:r w:rsidR="00B71C80">
        <w:rPr>
          <w:sz w:val="24"/>
          <w:szCs w:val="24"/>
        </w:rPr>
        <w:t xml:space="preserve">dotyczyła </w:t>
      </w:r>
      <w:r>
        <w:rPr>
          <w:sz w:val="24"/>
          <w:szCs w:val="24"/>
        </w:rPr>
        <w:t>działania miękkie</w:t>
      </w:r>
      <w:r w:rsidR="00B71C80">
        <w:rPr>
          <w:sz w:val="24"/>
          <w:szCs w:val="24"/>
        </w:rPr>
        <w:t>go w zakresie organizacji szkoleń,</w:t>
      </w:r>
      <w:r>
        <w:rPr>
          <w:sz w:val="24"/>
          <w:szCs w:val="24"/>
        </w:rPr>
        <w:t xml:space="preserve"> które trzeba było przesunąć ze względu na pandemię. </w:t>
      </w:r>
      <w:r w:rsidR="00B71C80">
        <w:rPr>
          <w:sz w:val="24"/>
          <w:szCs w:val="24"/>
        </w:rPr>
        <w:t>Zmiany nie powodują jednak</w:t>
      </w:r>
      <w:r>
        <w:rPr>
          <w:sz w:val="24"/>
          <w:szCs w:val="24"/>
        </w:rPr>
        <w:t xml:space="preserve"> zagrożenia, aby wskaźniki zostały </w:t>
      </w:r>
      <w:r w:rsidR="00B71C80">
        <w:rPr>
          <w:sz w:val="24"/>
          <w:szCs w:val="24"/>
        </w:rPr>
        <w:t>nie</w:t>
      </w:r>
      <w:r>
        <w:rPr>
          <w:sz w:val="24"/>
          <w:szCs w:val="24"/>
        </w:rPr>
        <w:t xml:space="preserve">zrealizowane. Istotnym jest fakt, iż realizacja wskaźników następuje na bieżąco. </w:t>
      </w:r>
    </w:p>
    <w:p w14:paraId="59C95A79" w14:textId="7245C76A" w:rsidR="00437411" w:rsidRDefault="00437411" w:rsidP="00FE7C6C">
      <w:pPr>
        <w:spacing w:after="0" w:line="360" w:lineRule="auto"/>
        <w:ind w:firstLine="708"/>
        <w:jc w:val="both"/>
        <w:rPr>
          <w:sz w:val="24"/>
          <w:szCs w:val="24"/>
        </w:rPr>
      </w:pPr>
      <w:r>
        <w:rPr>
          <w:sz w:val="24"/>
          <w:szCs w:val="24"/>
        </w:rPr>
        <w:t xml:space="preserve">Do najciekawszych zrealizowanych projektów zaliczyć można m.in. jurty, koronki bobowskie i prowadzenie warsztatów w tym zakresie, w oparciu o zachowanie dziedzictwa kulturowego. </w:t>
      </w:r>
      <w:r w:rsidR="00B71C80">
        <w:rPr>
          <w:sz w:val="24"/>
          <w:szCs w:val="24"/>
        </w:rPr>
        <w:t xml:space="preserve">Natomiast w </w:t>
      </w:r>
      <w:r>
        <w:rPr>
          <w:sz w:val="24"/>
          <w:szCs w:val="24"/>
        </w:rPr>
        <w:t xml:space="preserve">zakresie rozwoju działalności </w:t>
      </w:r>
      <w:r w:rsidR="00B71C80">
        <w:rPr>
          <w:sz w:val="24"/>
          <w:szCs w:val="24"/>
        </w:rPr>
        <w:t xml:space="preserve">gospodarczej składano wnioski na otwarcie </w:t>
      </w:r>
      <w:r>
        <w:rPr>
          <w:sz w:val="24"/>
          <w:szCs w:val="24"/>
        </w:rPr>
        <w:t>raczej standardow</w:t>
      </w:r>
      <w:r w:rsidR="00B71C80">
        <w:rPr>
          <w:sz w:val="24"/>
          <w:szCs w:val="24"/>
        </w:rPr>
        <w:t xml:space="preserve">ych </w:t>
      </w:r>
      <w:r>
        <w:rPr>
          <w:sz w:val="24"/>
          <w:szCs w:val="24"/>
        </w:rPr>
        <w:t>działalności usługow</w:t>
      </w:r>
      <w:r w:rsidR="00B71C80">
        <w:rPr>
          <w:sz w:val="24"/>
          <w:szCs w:val="24"/>
        </w:rPr>
        <w:t>ych.</w:t>
      </w:r>
      <w:r>
        <w:rPr>
          <w:sz w:val="24"/>
          <w:szCs w:val="24"/>
        </w:rPr>
        <w:t xml:space="preserve"> Na uwagę zasługuje </w:t>
      </w:r>
      <w:r w:rsidR="00B71C80">
        <w:rPr>
          <w:sz w:val="24"/>
          <w:szCs w:val="24"/>
        </w:rPr>
        <w:t xml:space="preserve">także powstałe </w:t>
      </w:r>
      <w:r>
        <w:rPr>
          <w:sz w:val="24"/>
          <w:szCs w:val="24"/>
        </w:rPr>
        <w:t xml:space="preserve">Centrum Łucznictwa </w:t>
      </w:r>
      <w:r w:rsidR="00B71C80">
        <w:rPr>
          <w:sz w:val="24"/>
          <w:szCs w:val="24"/>
        </w:rPr>
        <w:t>T</w:t>
      </w:r>
      <w:r>
        <w:rPr>
          <w:sz w:val="24"/>
          <w:szCs w:val="24"/>
        </w:rPr>
        <w:t xml:space="preserve">radycyjnego oraz Inkubator Przetwórstwa Lokalnego, w ramach którego produkowane jest lokalne piwo. </w:t>
      </w:r>
    </w:p>
    <w:p w14:paraId="72F94C1F" w14:textId="104E0D3E" w:rsidR="00B71C80" w:rsidRPr="00B71C80" w:rsidRDefault="00B71C80" w:rsidP="00B71C80">
      <w:pPr>
        <w:pStyle w:val="Nagwek4"/>
      </w:pPr>
      <w:r>
        <w:t>Postęp finansowy realizacji celów oraz przedsięwzięć w LSR</w:t>
      </w:r>
    </w:p>
    <w:p w14:paraId="5A38684A" w14:textId="396DFA45" w:rsidR="00437411" w:rsidRDefault="00437411" w:rsidP="00437411">
      <w:pPr>
        <w:spacing w:line="360" w:lineRule="auto"/>
        <w:ind w:firstLine="708"/>
        <w:jc w:val="both"/>
        <w:rPr>
          <w:sz w:val="24"/>
          <w:szCs w:val="24"/>
        </w:rPr>
      </w:pPr>
      <w:r>
        <w:rPr>
          <w:sz w:val="24"/>
          <w:szCs w:val="24"/>
        </w:rPr>
        <w:t>W zakresie postępu finansowego, należy podkreślić, iż LGD otrzymało bonus. Dodatkowe środki zostały przeznaczone na podejmowanie oraz na rozwój działalności gospodarczej. Pandemia  spowodowała zagrożenie, w zakresie rozwoju turystyki, zwłaszcza</w:t>
      </w:r>
      <w:r w:rsidR="00B71C80">
        <w:rPr>
          <w:sz w:val="24"/>
          <w:szCs w:val="24"/>
        </w:rPr>
        <w:t xml:space="preserve"> przy założeniu początkowym konieczności utrzymania powstałych miejsc pracy</w:t>
      </w:r>
      <w:r>
        <w:rPr>
          <w:sz w:val="24"/>
          <w:szCs w:val="24"/>
        </w:rPr>
        <w:t xml:space="preserve">. Umowy, które </w:t>
      </w:r>
      <w:r w:rsidR="00B71C80">
        <w:rPr>
          <w:sz w:val="24"/>
          <w:szCs w:val="24"/>
        </w:rPr>
        <w:t>zostały</w:t>
      </w:r>
      <w:r>
        <w:rPr>
          <w:sz w:val="24"/>
          <w:szCs w:val="24"/>
        </w:rPr>
        <w:t xml:space="preserve"> zawarte </w:t>
      </w:r>
      <w:r w:rsidR="00B71C80">
        <w:rPr>
          <w:sz w:val="24"/>
          <w:szCs w:val="24"/>
        </w:rPr>
        <w:t>mogłyby w takim przypadku</w:t>
      </w:r>
      <w:r>
        <w:rPr>
          <w:sz w:val="24"/>
          <w:szCs w:val="24"/>
        </w:rPr>
        <w:t xml:space="preserve"> nie zostać rozliczone, nie ze względu na beneficjentów, tylko ze względu na sytuację pandemiczną. </w:t>
      </w:r>
      <w:r w:rsidR="00FE7C6C">
        <w:rPr>
          <w:sz w:val="24"/>
          <w:szCs w:val="24"/>
        </w:rPr>
        <w:t>Zmiana w tym zakresie i możliwość przygotowania aneksu do umów dała możliwość efektywnego i bezpiecznego rozliczenia tych operacji.</w:t>
      </w:r>
    </w:p>
    <w:p w14:paraId="4105CDC7" w14:textId="03266037" w:rsidR="00437411" w:rsidRDefault="00FE7C6C" w:rsidP="00FE7C6C">
      <w:pPr>
        <w:spacing w:line="360" w:lineRule="auto"/>
        <w:ind w:firstLine="708"/>
        <w:jc w:val="both"/>
        <w:rPr>
          <w:sz w:val="24"/>
          <w:szCs w:val="24"/>
        </w:rPr>
      </w:pPr>
      <w:r>
        <w:rPr>
          <w:sz w:val="24"/>
          <w:szCs w:val="24"/>
        </w:rPr>
        <w:t>Zdaniem pracowników biura, przy każdym naborze, z</w:t>
      </w:r>
      <w:r w:rsidR="00437411">
        <w:rPr>
          <w:sz w:val="24"/>
          <w:szCs w:val="24"/>
        </w:rPr>
        <w:t xml:space="preserve">awsze dużo większe zapotrzebowanie </w:t>
      </w:r>
      <w:r>
        <w:rPr>
          <w:sz w:val="24"/>
          <w:szCs w:val="24"/>
        </w:rPr>
        <w:t xml:space="preserve">ze strony wnioskodawców </w:t>
      </w:r>
      <w:r w:rsidR="00437411">
        <w:rPr>
          <w:sz w:val="24"/>
          <w:szCs w:val="24"/>
        </w:rPr>
        <w:t>jest na podejmowanie oraz rozwój działalności</w:t>
      </w:r>
      <w:r>
        <w:rPr>
          <w:sz w:val="24"/>
          <w:szCs w:val="24"/>
        </w:rPr>
        <w:t xml:space="preserve"> gospodarczej</w:t>
      </w:r>
      <w:r w:rsidR="00437411">
        <w:rPr>
          <w:sz w:val="24"/>
          <w:szCs w:val="24"/>
        </w:rPr>
        <w:t xml:space="preserve"> i infrastruktur</w:t>
      </w:r>
      <w:r>
        <w:rPr>
          <w:sz w:val="24"/>
          <w:szCs w:val="24"/>
        </w:rPr>
        <w:t>y niż na inne działania.</w:t>
      </w:r>
    </w:p>
    <w:p w14:paraId="16B41E8B" w14:textId="70B90C77" w:rsidR="00437411" w:rsidRDefault="00437411" w:rsidP="00437411">
      <w:pPr>
        <w:spacing w:line="360" w:lineRule="auto"/>
        <w:ind w:firstLine="708"/>
        <w:jc w:val="both"/>
        <w:rPr>
          <w:sz w:val="24"/>
          <w:szCs w:val="24"/>
        </w:rPr>
      </w:pPr>
      <w:r>
        <w:rPr>
          <w:sz w:val="24"/>
          <w:szCs w:val="24"/>
        </w:rPr>
        <w:t>Analizując realizację budżetu , stan na 31.05.2021, dla celu ogólnego 1 budżet jest zrealizowany na poziomie 55%, dla cel</w:t>
      </w:r>
      <w:r w:rsidR="00FE7C6C">
        <w:rPr>
          <w:sz w:val="24"/>
          <w:szCs w:val="24"/>
        </w:rPr>
        <w:t>u</w:t>
      </w:r>
      <w:r>
        <w:rPr>
          <w:sz w:val="24"/>
          <w:szCs w:val="24"/>
        </w:rPr>
        <w:t xml:space="preserve"> ogólnego 2 na poziomie 40%, a dla celu ogólnego 3 na poziomie 59%. </w:t>
      </w:r>
    </w:p>
    <w:p w14:paraId="17046668" w14:textId="77777777" w:rsidR="00437411" w:rsidRDefault="00437411" w:rsidP="00437411">
      <w:pPr>
        <w:spacing w:line="360" w:lineRule="auto"/>
        <w:ind w:firstLine="708"/>
        <w:jc w:val="both"/>
        <w:rPr>
          <w:sz w:val="24"/>
          <w:szCs w:val="24"/>
        </w:rPr>
        <w:sectPr w:rsidR="00437411" w:rsidSect="00164A10">
          <w:pgSz w:w="11906" w:h="16838"/>
          <w:pgMar w:top="1418" w:right="1418" w:bottom="1418" w:left="1418" w:header="709" w:footer="709" w:gutter="0"/>
          <w:cols w:space="708"/>
          <w:docGrid w:linePitch="360" w:charSpace="4096"/>
        </w:sectPr>
      </w:pPr>
    </w:p>
    <w:p w14:paraId="67292079" w14:textId="313679E0" w:rsidR="00B71C80" w:rsidRDefault="00B71C80" w:rsidP="00B71C80">
      <w:pPr>
        <w:pStyle w:val="Legenda"/>
        <w:keepNext/>
      </w:pPr>
      <w:bookmarkStart w:id="53" w:name="_Toc85982463"/>
      <w:bookmarkStart w:id="54" w:name="_Toc86398952"/>
      <w:r>
        <w:lastRenderedPageBreak/>
        <w:t xml:space="preserve">Tabela </w:t>
      </w:r>
      <w:fldSimple w:instr=" SEQ Tabela \* ARABIC ">
        <w:r w:rsidR="00937A80">
          <w:rPr>
            <w:noProof/>
          </w:rPr>
          <w:t>13</w:t>
        </w:r>
      </w:fldSimple>
      <w:r>
        <w:t xml:space="preserve"> </w:t>
      </w:r>
      <w:r w:rsidRPr="005E563F">
        <w:t xml:space="preserve">Postęp </w:t>
      </w:r>
      <w:r>
        <w:t>finansowy</w:t>
      </w:r>
      <w:r w:rsidRPr="005E563F">
        <w:t xml:space="preserve"> realizacji celów oraz przedsięwzięć w LSR</w:t>
      </w:r>
      <w:r>
        <w:t>.</w:t>
      </w:r>
      <w:bookmarkEnd w:id="53"/>
      <w:bookmarkEnd w:id="54"/>
    </w:p>
    <w:tbl>
      <w:tblPr>
        <w:tblW w:w="15479" w:type="dxa"/>
        <w:tblInd w:w="-7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04"/>
        <w:gridCol w:w="992"/>
        <w:gridCol w:w="1134"/>
        <w:gridCol w:w="1134"/>
        <w:gridCol w:w="1022"/>
        <w:gridCol w:w="1000"/>
        <w:gridCol w:w="1220"/>
        <w:gridCol w:w="1220"/>
        <w:gridCol w:w="1491"/>
        <w:gridCol w:w="993"/>
        <w:gridCol w:w="992"/>
        <w:gridCol w:w="992"/>
        <w:gridCol w:w="992"/>
        <w:gridCol w:w="993"/>
      </w:tblGrid>
      <w:tr w:rsidR="00437411" w:rsidRPr="00B15EE3" w14:paraId="551E3AF9" w14:textId="77777777" w:rsidTr="00A438B4">
        <w:trPr>
          <w:trHeight w:val="420"/>
        </w:trPr>
        <w:tc>
          <w:tcPr>
            <w:tcW w:w="4564" w:type="dxa"/>
            <w:gridSpan w:val="4"/>
            <w:shd w:val="clear" w:color="auto" w:fill="auto"/>
            <w:tcMar>
              <w:top w:w="100" w:type="dxa"/>
              <w:left w:w="100" w:type="dxa"/>
              <w:bottom w:w="100" w:type="dxa"/>
              <w:right w:w="100" w:type="dxa"/>
            </w:tcMar>
          </w:tcPr>
          <w:p w14:paraId="157EF36C"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Cele ogólne</w:t>
            </w:r>
          </w:p>
        </w:tc>
        <w:tc>
          <w:tcPr>
            <w:tcW w:w="4462" w:type="dxa"/>
            <w:gridSpan w:val="4"/>
            <w:shd w:val="clear" w:color="auto" w:fill="auto"/>
            <w:tcMar>
              <w:top w:w="100" w:type="dxa"/>
              <w:left w:w="100" w:type="dxa"/>
              <w:bottom w:w="100" w:type="dxa"/>
              <w:right w:w="100" w:type="dxa"/>
            </w:tcMar>
          </w:tcPr>
          <w:p w14:paraId="424D44FC"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Cele szczegółowe</w:t>
            </w:r>
          </w:p>
        </w:tc>
        <w:tc>
          <w:tcPr>
            <w:tcW w:w="6453" w:type="dxa"/>
            <w:gridSpan w:val="6"/>
            <w:shd w:val="clear" w:color="auto" w:fill="auto"/>
            <w:tcMar>
              <w:top w:w="100" w:type="dxa"/>
              <w:left w:w="100" w:type="dxa"/>
              <w:bottom w:w="100" w:type="dxa"/>
              <w:right w:w="100" w:type="dxa"/>
            </w:tcMar>
          </w:tcPr>
          <w:p w14:paraId="295C4DB7"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Przedsięwzięcia</w:t>
            </w:r>
          </w:p>
        </w:tc>
      </w:tr>
      <w:tr w:rsidR="00437411" w:rsidRPr="00B15EE3" w14:paraId="5EBBCCEA" w14:textId="77777777" w:rsidTr="00A438B4">
        <w:trPr>
          <w:trHeight w:val="420"/>
        </w:trPr>
        <w:tc>
          <w:tcPr>
            <w:tcW w:w="1304" w:type="dxa"/>
            <w:vMerge w:val="restart"/>
            <w:shd w:val="clear" w:color="auto" w:fill="auto"/>
            <w:tcMar>
              <w:top w:w="100" w:type="dxa"/>
              <w:left w:w="100" w:type="dxa"/>
              <w:bottom w:w="100" w:type="dxa"/>
              <w:right w:w="100" w:type="dxa"/>
            </w:tcMar>
          </w:tcPr>
          <w:p w14:paraId="03C945F7"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Nazwa</w:t>
            </w:r>
          </w:p>
        </w:tc>
        <w:tc>
          <w:tcPr>
            <w:tcW w:w="992" w:type="dxa"/>
            <w:vMerge w:val="restart"/>
            <w:shd w:val="clear" w:color="auto" w:fill="auto"/>
            <w:tcMar>
              <w:top w:w="100" w:type="dxa"/>
              <w:left w:w="100" w:type="dxa"/>
              <w:bottom w:w="100" w:type="dxa"/>
              <w:right w:w="100" w:type="dxa"/>
            </w:tcMar>
          </w:tcPr>
          <w:p w14:paraId="5B8DD099"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Budżet w LSR (PLN)</w:t>
            </w:r>
          </w:p>
        </w:tc>
        <w:tc>
          <w:tcPr>
            <w:tcW w:w="1134" w:type="dxa"/>
            <w:vMerge w:val="restart"/>
            <w:shd w:val="clear" w:color="auto" w:fill="auto"/>
            <w:tcMar>
              <w:top w:w="100" w:type="dxa"/>
              <w:left w:w="100" w:type="dxa"/>
              <w:bottom w:w="100" w:type="dxa"/>
              <w:right w:w="100" w:type="dxa"/>
            </w:tcMar>
          </w:tcPr>
          <w:p w14:paraId="6A885C70"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Realizacja budżetu (PLN)</w:t>
            </w:r>
          </w:p>
        </w:tc>
        <w:tc>
          <w:tcPr>
            <w:tcW w:w="1134" w:type="dxa"/>
            <w:vMerge w:val="restart"/>
            <w:shd w:val="clear" w:color="auto" w:fill="auto"/>
            <w:tcMar>
              <w:top w:w="100" w:type="dxa"/>
              <w:left w:w="100" w:type="dxa"/>
              <w:bottom w:w="100" w:type="dxa"/>
              <w:right w:w="100" w:type="dxa"/>
            </w:tcMar>
          </w:tcPr>
          <w:p w14:paraId="0C4F333F"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Realizacja budżetu (%)</w:t>
            </w:r>
          </w:p>
        </w:tc>
        <w:tc>
          <w:tcPr>
            <w:tcW w:w="1022" w:type="dxa"/>
            <w:vMerge w:val="restart"/>
            <w:shd w:val="clear" w:color="auto" w:fill="auto"/>
            <w:tcMar>
              <w:top w:w="100" w:type="dxa"/>
              <w:left w:w="100" w:type="dxa"/>
              <w:bottom w:w="100" w:type="dxa"/>
              <w:right w:w="100" w:type="dxa"/>
            </w:tcMar>
          </w:tcPr>
          <w:p w14:paraId="556DA358"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r w:rsidRPr="00574E44">
              <w:rPr>
                <w:b/>
                <w:sz w:val="18"/>
                <w:szCs w:val="18"/>
              </w:rPr>
              <w:t>Nazwa</w:t>
            </w:r>
          </w:p>
        </w:tc>
        <w:tc>
          <w:tcPr>
            <w:tcW w:w="1000" w:type="dxa"/>
            <w:vMerge w:val="restart"/>
            <w:shd w:val="clear" w:color="auto" w:fill="auto"/>
            <w:tcMar>
              <w:top w:w="100" w:type="dxa"/>
              <w:left w:w="100" w:type="dxa"/>
              <w:bottom w:w="100" w:type="dxa"/>
              <w:right w:w="100" w:type="dxa"/>
            </w:tcMar>
          </w:tcPr>
          <w:p w14:paraId="6A204E4B" w14:textId="77777777" w:rsidR="00437411" w:rsidRPr="00574E44" w:rsidRDefault="00437411" w:rsidP="00A438B4">
            <w:pPr>
              <w:widowControl w:val="0"/>
              <w:spacing w:after="0" w:line="240" w:lineRule="auto"/>
              <w:jc w:val="center"/>
              <w:rPr>
                <w:b/>
                <w:sz w:val="18"/>
                <w:szCs w:val="18"/>
              </w:rPr>
            </w:pPr>
            <w:r w:rsidRPr="00574E44">
              <w:rPr>
                <w:b/>
                <w:sz w:val="18"/>
                <w:szCs w:val="18"/>
              </w:rPr>
              <w:t>Budżet w LSR (PLN)</w:t>
            </w:r>
          </w:p>
        </w:tc>
        <w:tc>
          <w:tcPr>
            <w:tcW w:w="1220" w:type="dxa"/>
            <w:vMerge w:val="restart"/>
            <w:shd w:val="clear" w:color="auto" w:fill="auto"/>
            <w:tcMar>
              <w:top w:w="100" w:type="dxa"/>
              <w:left w:w="100" w:type="dxa"/>
              <w:bottom w:w="100" w:type="dxa"/>
              <w:right w:w="100" w:type="dxa"/>
            </w:tcMar>
          </w:tcPr>
          <w:p w14:paraId="74687F97" w14:textId="77777777" w:rsidR="00437411" w:rsidRPr="00574E44" w:rsidRDefault="00437411" w:rsidP="00A438B4">
            <w:pPr>
              <w:widowControl w:val="0"/>
              <w:spacing w:after="0" w:line="240" w:lineRule="auto"/>
              <w:jc w:val="center"/>
              <w:rPr>
                <w:b/>
                <w:sz w:val="18"/>
                <w:szCs w:val="18"/>
              </w:rPr>
            </w:pPr>
            <w:r w:rsidRPr="00574E44">
              <w:rPr>
                <w:b/>
                <w:sz w:val="18"/>
                <w:szCs w:val="18"/>
              </w:rPr>
              <w:t>Realizacja budżetu (PLN)</w:t>
            </w:r>
          </w:p>
        </w:tc>
        <w:tc>
          <w:tcPr>
            <w:tcW w:w="1220" w:type="dxa"/>
            <w:vMerge w:val="restart"/>
            <w:shd w:val="clear" w:color="auto" w:fill="auto"/>
            <w:tcMar>
              <w:top w:w="100" w:type="dxa"/>
              <w:left w:w="100" w:type="dxa"/>
              <w:bottom w:w="100" w:type="dxa"/>
              <w:right w:w="100" w:type="dxa"/>
            </w:tcMar>
          </w:tcPr>
          <w:p w14:paraId="67F3B6B8" w14:textId="77777777" w:rsidR="00437411" w:rsidRPr="00574E44" w:rsidRDefault="00437411" w:rsidP="00A438B4">
            <w:pPr>
              <w:widowControl w:val="0"/>
              <w:spacing w:after="0" w:line="240" w:lineRule="auto"/>
              <w:jc w:val="center"/>
              <w:rPr>
                <w:b/>
                <w:sz w:val="18"/>
                <w:szCs w:val="18"/>
              </w:rPr>
            </w:pPr>
            <w:r w:rsidRPr="00574E44">
              <w:rPr>
                <w:b/>
                <w:sz w:val="18"/>
                <w:szCs w:val="18"/>
              </w:rPr>
              <w:t>Realizacja budżetu (%)</w:t>
            </w:r>
          </w:p>
        </w:tc>
        <w:tc>
          <w:tcPr>
            <w:tcW w:w="1491" w:type="dxa"/>
            <w:vMerge w:val="restart"/>
            <w:shd w:val="clear" w:color="auto" w:fill="auto"/>
            <w:tcMar>
              <w:top w:w="100" w:type="dxa"/>
              <w:left w:w="100" w:type="dxa"/>
              <w:bottom w:w="100" w:type="dxa"/>
              <w:right w:w="100" w:type="dxa"/>
            </w:tcMar>
          </w:tcPr>
          <w:p w14:paraId="0BB59C38" w14:textId="77777777" w:rsidR="00437411" w:rsidRPr="00574E44" w:rsidRDefault="00437411" w:rsidP="00A438B4">
            <w:pPr>
              <w:widowControl w:val="0"/>
              <w:spacing w:after="0" w:line="240" w:lineRule="auto"/>
              <w:jc w:val="center"/>
              <w:rPr>
                <w:b/>
                <w:sz w:val="18"/>
                <w:szCs w:val="18"/>
              </w:rPr>
            </w:pPr>
            <w:r w:rsidRPr="00574E44">
              <w:rPr>
                <w:b/>
                <w:sz w:val="18"/>
                <w:szCs w:val="18"/>
              </w:rPr>
              <w:t>Nazwa</w:t>
            </w:r>
          </w:p>
        </w:tc>
        <w:tc>
          <w:tcPr>
            <w:tcW w:w="993" w:type="dxa"/>
            <w:vMerge w:val="restart"/>
            <w:shd w:val="clear" w:color="auto" w:fill="auto"/>
            <w:tcMar>
              <w:top w:w="100" w:type="dxa"/>
              <w:left w:w="100" w:type="dxa"/>
              <w:bottom w:w="100" w:type="dxa"/>
              <w:right w:w="100" w:type="dxa"/>
            </w:tcMar>
          </w:tcPr>
          <w:p w14:paraId="5136CEFC" w14:textId="77777777" w:rsidR="00437411" w:rsidRPr="00574E44" w:rsidRDefault="00437411" w:rsidP="00A438B4">
            <w:pPr>
              <w:widowControl w:val="0"/>
              <w:spacing w:after="0" w:line="240" w:lineRule="auto"/>
              <w:jc w:val="center"/>
              <w:rPr>
                <w:b/>
                <w:sz w:val="18"/>
                <w:szCs w:val="18"/>
              </w:rPr>
            </w:pPr>
            <w:r w:rsidRPr="00574E44">
              <w:rPr>
                <w:b/>
                <w:sz w:val="18"/>
                <w:szCs w:val="18"/>
              </w:rPr>
              <w:t>Program/fundusz</w:t>
            </w:r>
          </w:p>
        </w:tc>
        <w:tc>
          <w:tcPr>
            <w:tcW w:w="1984" w:type="dxa"/>
            <w:gridSpan w:val="2"/>
            <w:shd w:val="clear" w:color="auto" w:fill="auto"/>
            <w:tcMar>
              <w:top w:w="100" w:type="dxa"/>
              <w:left w:w="100" w:type="dxa"/>
              <w:bottom w:w="100" w:type="dxa"/>
              <w:right w:w="100" w:type="dxa"/>
            </w:tcMar>
          </w:tcPr>
          <w:p w14:paraId="3EAF6DB1" w14:textId="77777777" w:rsidR="00437411" w:rsidRPr="00574E44" w:rsidRDefault="00437411" w:rsidP="00A438B4">
            <w:pPr>
              <w:widowControl w:val="0"/>
              <w:spacing w:after="0" w:line="240" w:lineRule="auto"/>
              <w:jc w:val="center"/>
              <w:rPr>
                <w:b/>
                <w:sz w:val="18"/>
                <w:szCs w:val="18"/>
              </w:rPr>
            </w:pPr>
            <w:r w:rsidRPr="00574E44">
              <w:rPr>
                <w:b/>
                <w:sz w:val="18"/>
                <w:szCs w:val="18"/>
              </w:rPr>
              <w:t>Pomoc przyznana</w:t>
            </w:r>
          </w:p>
        </w:tc>
        <w:tc>
          <w:tcPr>
            <w:tcW w:w="1985" w:type="dxa"/>
            <w:gridSpan w:val="2"/>
            <w:shd w:val="clear" w:color="auto" w:fill="auto"/>
            <w:tcMar>
              <w:top w:w="100" w:type="dxa"/>
              <w:left w:w="100" w:type="dxa"/>
              <w:bottom w:w="100" w:type="dxa"/>
              <w:right w:w="100" w:type="dxa"/>
            </w:tcMar>
          </w:tcPr>
          <w:p w14:paraId="6B0FF877" w14:textId="77777777" w:rsidR="00437411" w:rsidRPr="00574E44" w:rsidRDefault="00437411" w:rsidP="00A438B4">
            <w:pPr>
              <w:widowControl w:val="0"/>
              <w:spacing w:after="0" w:line="240" w:lineRule="auto"/>
              <w:jc w:val="center"/>
              <w:rPr>
                <w:b/>
                <w:sz w:val="18"/>
                <w:szCs w:val="18"/>
              </w:rPr>
            </w:pPr>
            <w:r w:rsidRPr="00574E44">
              <w:rPr>
                <w:b/>
                <w:sz w:val="18"/>
                <w:szCs w:val="18"/>
              </w:rPr>
              <w:t>Pomoc wypłacona</w:t>
            </w:r>
          </w:p>
        </w:tc>
      </w:tr>
      <w:tr w:rsidR="00437411" w:rsidRPr="00B15EE3" w14:paraId="110F16BC" w14:textId="77777777" w:rsidTr="00A438B4">
        <w:trPr>
          <w:trHeight w:val="420"/>
        </w:trPr>
        <w:tc>
          <w:tcPr>
            <w:tcW w:w="1304" w:type="dxa"/>
            <w:vMerge/>
            <w:shd w:val="clear" w:color="auto" w:fill="auto"/>
            <w:tcMar>
              <w:top w:w="100" w:type="dxa"/>
              <w:left w:w="100" w:type="dxa"/>
              <w:bottom w:w="100" w:type="dxa"/>
              <w:right w:w="100" w:type="dxa"/>
            </w:tcMar>
          </w:tcPr>
          <w:p w14:paraId="65B10532"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992" w:type="dxa"/>
            <w:vMerge/>
            <w:shd w:val="clear" w:color="auto" w:fill="auto"/>
            <w:tcMar>
              <w:top w:w="100" w:type="dxa"/>
              <w:left w:w="100" w:type="dxa"/>
              <w:bottom w:w="100" w:type="dxa"/>
              <w:right w:w="100" w:type="dxa"/>
            </w:tcMar>
          </w:tcPr>
          <w:p w14:paraId="53214759"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134" w:type="dxa"/>
            <w:vMerge/>
            <w:shd w:val="clear" w:color="auto" w:fill="auto"/>
            <w:tcMar>
              <w:top w:w="100" w:type="dxa"/>
              <w:left w:w="100" w:type="dxa"/>
              <w:bottom w:w="100" w:type="dxa"/>
              <w:right w:w="100" w:type="dxa"/>
            </w:tcMar>
          </w:tcPr>
          <w:p w14:paraId="3EBB08A9"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134" w:type="dxa"/>
            <w:vMerge/>
            <w:shd w:val="clear" w:color="auto" w:fill="auto"/>
            <w:tcMar>
              <w:top w:w="100" w:type="dxa"/>
              <w:left w:w="100" w:type="dxa"/>
              <w:bottom w:w="100" w:type="dxa"/>
              <w:right w:w="100" w:type="dxa"/>
            </w:tcMar>
          </w:tcPr>
          <w:p w14:paraId="28480161"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022" w:type="dxa"/>
            <w:vMerge/>
            <w:shd w:val="clear" w:color="auto" w:fill="auto"/>
            <w:tcMar>
              <w:top w:w="100" w:type="dxa"/>
              <w:left w:w="100" w:type="dxa"/>
              <w:bottom w:w="100" w:type="dxa"/>
              <w:right w:w="100" w:type="dxa"/>
            </w:tcMar>
          </w:tcPr>
          <w:p w14:paraId="6D69B2BD"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000" w:type="dxa"/>
            <w:vMerge/>
            <w:shd w:val="clear" w:color="auto" w:fill="auto"/>
            <w:tcMar>
              <w:top w:w="100" w:type="dxa"/>
              <w:left w:w="100" w:type="dxa"/>
              <w:bottom w:w="100" w:type="dxa"/>
              <w:right w:w="100" w:type="dxa"/>
            </w:tcMar>
          </w:tcPr>
          <w:p w14:paraId="0AFAE7F6"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220" w:type="dxa"/>
            <w:vMerge/>
            <w:shd w:val="clear" w:color="auto" w:fill="auto"/>
            <w:tcMar>
              <w:top w:w="100" w:type="dxa"/>
              <w:left w:w="100" w:type="dxa"/>
              <w:bottom w:w="100" w:type="dxa"/>
              <w:right w:w="100" w:type="dxa"/>
            </w:tcMar>
          </w:tcPr>
          <w:p w14:paraId="56A1800A"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220" w:type="dxa"/>
            <w:vMerge/>
            <w:shd w:val="clear" w:color="auto" w:fill="auto"/>
            <w:tcMar>
              <w:top w:w="100" w:type="dxa"/>
              <w:left w:w="100" w:type="dxa"/>
              <w:bottom w:w="100" w:type="dxa"/>
              <w:right w:w="100" w:type="dxa"/>
            </w:tcMar>
          </w:tcPr>
          <w:p w14:paraId="0CB9D7E7"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1491" w:type="dxa"/>
            <w:vMerge/>
            <w:shd w:val="clear" w:color="auto" w:fill="auto"/>
            <w:tcMar>
              <w:top w:w="100" w:type="dxa"/>
              <w:left w:w="100" w:type="dxa"/>
              <w:bottom w:w="100" w:type="dxa"/>
              <w:right w:w="100" w:type="dxa"/>
            </w:tcMar>
          </w:tcPr>
          <w:p w14:paraId="509C6B58"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993" w:type="dxa"/>
            <w:vMerge/>
            <w:shd w:val="clear" w:color="auto" w:fill="auto"/>
            <w:tcMar>
              <w:top w:w="100" w:type="dxa"/>
              <w:left w:w="100" w:type="dxa"/>
              <w:bottom w:w="100" w:type="dxa"/>
              <w:right w:w="100" w:type="dxa"/>
            </w:tcMar>
          </w:tcPr>
          <w:p w14:paraId="1BCEF22D" w14:textId="77777777" w:rsidR="00437411" w:rsidRPr="00574E44" w:rsidRDefault="00437411" w:rsidP="00A438B4">
            <w:pPr>
              <w:widowControl w:val="0"/>
              <w:pBdr>
                <w:top w:val="nil"/>
                <w:left w:val="nil"/>
                <w:bottom w:val="nil"/>
                <w:right w:val="nil"/>
                <w:between w:val="nil"/>
              </w:pBdr>
              <w:spacing w:after="0" w:line="240" w:lineRule="auto"/>
              <w:jc w:val="center"/>
              <w:rPr>
                <w:b/>
                <w:sz w:val="18"/>
                <w:szCs w:val="18"/>
              </w:rPr>
            </w:pPr>
          </w:p>
        </w:tc>
        <w:tc>
          <w:tcPr>
            <w:tcW w:w="992" w:type="dxa"/>
            <w:shd w:val="clear" w:color="auto" w:fill="auto"/>
            <w:tcMar>
              <w:top w:w="100" w:type="dxa"/>
              <w:left w:w="100" w:type="dxa"/>
              <w:bottom w:w="100" w:type="dxa"/>
              <w:right w:w="100" w:type="dxa"/>
            </w:tcMar>
          </w:tcPr>
          <w:p w14:paraId="6D2D6EB4" w14:textId="77777777" w:rsidR="00437411" w:rsidRPr="00574E44" w:rsidRDefault="00437411" w:rsidP="00A438B4">
            <w:pPr>
              <w:widowControl w:val="0"/>
              <w:spacing w:after="0" w:line="240" w:lineRule="auto"/>
              <w:jc w:val="center"/>
              <w:rPr>
                <w:b/>
                <w:sz w:val="18"/>
                <w:szCs w:val="18"/>
              </w:rPr>
            </w:pPr>
            <w:r w:rsidRPr="00574E44">
              <w:rPr>
                <w:b/>
                <w:sz w:val="18"/>
                <w:szCs w:val="18"/>
              </w:rPr>
              <w:t>Budżet w LSR (PLN)</w:t>
            </w:r>
          </w:p>
        </w:tc>
        <w:tc>
          <w:tcPr>
            <w:tcW w:w="992" w:type="dxa"/>
            <w:shd w:val="clear" w:color="auto" w:fill="auto"/>
            <w:tcMar>
              <w:top w:w="100" w:type="dxa"/>
              <w:left w:w="100" w:type="dxa"/>
              <w:bottom w:w="100" w:type="dxa"/>
              <w:right w:w="100" w:type="dxa"/>
            </w:tcMar>
          </w:tcPr>
          <w:p w14:paraId="02FCDEBD" w14:textId="77777777" w:rsidR="00437411" w:rsidRPr="00574E44" w:rsidRDefault="00437411" w:rsidP="00A438B4">
            <w:pPr>
              <w:widowControl w:val="0"/>
              <w:spacing w:after="0" w:line="240" w:lineRule="auto"/>
              <w:jc w:val="center"/>
              <w:rPr>
                <w:b/>
                <w:sz w:val="18"/>
                <w:szCs w:val="18"/>
              </w:rPr>
            </w:pPr>
            <w:r w:rsidRPr="00574E44">
              <w:rPr>
                <w:b/>
                <w:sz w:val="18"/>
                <w:szCs w:val="18"/>
              </w:rPr>
              <w:t>Realizacja budżetu (PLN)</w:t>
            </w:r>
          </w:p>
        </w:tc>
        <w:tc>
          <w:tcPr>
            <w:tcW w:w="992" w:type="dxa"/>
            <w:shd w:val="clear" w:color="auto" w:fill="auto"/>
            <w:tcMar>
              <w:top w:w="100" w:type="dxa"/>
              <w:left w:w="100" w:type="dxa"/>
              <w:bottom w:w="100" w:type="dxa"/>
              <w:right w:w="100" w:type="dxa"/>
            </w:tcMar>
          </w:tcPr>
          <w:p w14:paraId="39F9A924" w14:textId="77777777" w:rsidR="00437411" w:rsidRPr="00574E44" w:rsidRDefault="00437411" w:rsidP="00A438B4">
            <w:pPr>
              <w:widowControl w:val="0"/>
              <w:spacing w:after="0" w:line="240" w:lineRule="auto"/>
              <w:jc w:val="center"/>
              <w:rPr>
                <w:b/>
                <w:sz w:val="18"/>
                <w:szCs w:val="18"/>
              </w:rPr>
            </w:pPr>
            <w:r w:rsidRPr="00574E44">
              <w:rPr>
                <w:b/>
                <w:sz w:val="18"/>
                <w:szCs w:val="18"/>
              </w:rPr>
              <w:t>Budżet w LSR (PLN)</w:t>
            </w:r>
          </w:p>
        </w:tc>
        <w:tc>
          <w:tcPr>
            <w:tcW w:w="993" w:type="dxa"/>
            <w:shd w:val="clear" w:color="auto" w:fill="auto"/>
            <w:tcMar>
              <w:top w:w="100" w:type="dxa"/>
              <w:left w:w="100" w:type="dxa"/>
              <w:bottom w:w="100" w:type="dxa"/>
              <w:right w:w="100" w:type="dxa"/>
            </w:tcMar>
          </w:tcPr>
          <w:p w14:paraId="39DA9190" w14:textId="77777777" w:rsidR="00437411" w:rsidRPr="00574E44" w:rsidRDefault="00437411" w:rsidP="00A438B4">
            <w:pPr>
              <w:widowControl w:val="0"/>
              <w:spacing w:after="0" w:line="240" w:lineRule="auto"/>
              <w:jc w:val="center"/>
              <w:rPr>
                <w:b/>
                <w:sz w:val="18"/>
                <w:szCs w:val="18"/>
              </w:rPr>
            </w:pPr>
            <w:r w:rsidRPr="00574E44">
              <w:rPr>
                <w:b/>
                <w:sz w:val="18"/>
                <w:szCs w:val="18"/>
              </w:rPr>
              <w:t>Realizacja budżetu (PLN)</w:t>
            </w:r>
          </w:p>
        </w:tc>
      </w:tr>
      <w:tr w:rsidR="00437411" w:rsidRPr="00463825" w14:paraId="53AEA480" w14:textId="77777777" w:rsidTr="00A438B4">
        <w:tc>
          <w:tcPr>
            <w:tcW w:w="1304" w:type="dxa"/>
            <w:vMerge w:val="restart"/>
            <w:shd w:val="clear" w:color="auto" w:fill="auto"/>
            <w:tcMar>
              <w:top w:w="100" w:type="dxa"/>
              <w:left w:w="100" w:type="dxa"/>
              <w:bottom w:w="100" w:type="dxa"/>
              <w:right w:w="100" w:type="dxa"/>
            </w:tcMar>
            <w:vAlign w:val="center"/>
          </w:tcPr>
          <w:p w14:paraId="0AE7E079" w14:textId="77777777" w:rsidR="00437411" w:rsidRPr="000F0859" w:rsidRDefault="00437411" w:rsidP="00A438B4">
            <w:pPr>
              <w:widowControl w:val="0"/>
              <w:pBdr>
                <w:top w:val="nil"/>
                <w:left w:val="nil"/>
                <w:bottom w:val="nil"/>
                <w:right w:val="nil"/>
                <w:between w:val="nil"/>
              </w:pBdr>
              <w:spacing w:after="0" w:line="240" w:lineRule="auto"/>
              <w:jc w:val="center"/>
              <w:rPr>
                <w:b/>
                <w:sz w:val="18"/>
                <w:szCs w:val="18"/>
              </w:rPr>
            </w:pPr>
            <w:r w:rsidRPr="000F0859">
              <w:rPr>
                <w:b/>
                <w:sz w:val="18"/>
                <w:szCs w:val="18"/>
              </w:rPr>
              <w:t>I. Poprawa sytuacji na lokalny m rynku pracy</w:t>
            </w:r>
          </w:p>
        </w:tc>
        <w:tc>
          <w:tcPr>
            <w:tcW w:w="992" w:type="dxa"/>
            <w:vMerge w:val="restart"/>
            <w:shd w:val="clear" w:color="auto" w:fill="auto"/>
            <w:tcMar>
              <w:top w:w="100" w:type="dxa"/>
              <w:left w:w="100" w:type="dxa"/>
              <w:bottom w:w="100" w:type="dxa"/>
              <w:right w:w="100" w:type="dxa"/>
            </w:tcMar>
            <w:vAlign w:val="center"/>
          </w:tcPr>
          <w:p w14:paraId="7C9B41F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6921590,00</w:t>
            </w:r>
          </w:p>
        </w:tc>
        <w:tc>
          <w:tcPr>
            <w:tcW w:w="1134" w:type="dxa"/>
            <w:vMerge w:val="restart"/>
            <w:shd w:val="clear" w:color="auto" w:fill="auto"/>
            <w:tcMar>
              <w:top w:w="100" w:type="dxa"/>
              <w:left w:w="100" w:type="dxa"/>
              <w:bottom w:w="100" w:type="dxa"/>
              <w:right w:w="100" w:type="dxa"/>
            </w:tcMar>
            <w:vAlign w:val="center"/>
          </w:tcPr>
          <w:p w14:paraId="6B3DBF65"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3801634,00</w:t>
            </w:r>
          </w:p>
        </w:tc>
        <w:tc>
          <w:tcPr>
            <w:tcW w:w="1134" w:type="dxa"/>
            <w:vMerge w:val="restart"/>
            <w:shd w:val="clear" w:color="auto" w:fill="auto"/>
            <w:tcMar>
              <w:top w:w="100" w:type="dxa"/>
              <w:left w:w="100" w:type="dxa"/>
              <w:bottom w:w="100" w:type="dxa"/>
              <w:right w:w="100" w:type="dxa"/>
            </w:tcMar>
            <w:vAlign w:val="center"/>
          </w:tcPr>
          <w:p w14:paraId="3AE487D8"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55%</w:t>
            </w:r>
          </w:p>
        </w:tc>
        <w:tc>
          <w:tcPr>
            <w:tcW w:w="1022" w:type="dxa"/>
            <w:vMerge w:val="restart"/>
            <w:shd w:val="clear" w:color="auto" w:fill="auto"/>
            <w:tcMar>
              <w:top w:w="100" w:type="dxa"/>
              <w:left w:w="100" w:type="dxa"/>
              <w:bottom w:w="100" w:type="dxa"/>
              <w:right w:w="100" w:type="dxa"/>
            </w:tcMar>
            <w:vAlign w:val="center"/>
          </w:tcPr>
          <w:p w14:paraId="6C3C3093" w14:textId="77777777" w:rsidR="00437411" w:rsidRPr="000F0859" w:rsidRDefault="00437411" w:rsidP="00A438B4">
            <w:pPr>
              <w:widowControl w:val="0"/>
              <w:pBdr>
                <w:top w:val="nil"/>
                <w:left w:val="nil"/>
                <w:bottom w:val="nil"/>
                <w:right w:val="nil"/>
                <w:between w:val="nil"/>
              </w:pBdr>
              <w:spacing w:after="0" w:line="240" w:lineRule="auto"/>
              <w:jc w:val="center"/>
              <w:rPr>
                <w:b/>
                <w:sz w:val="18"/>
                <w:szCs w:val="18"/>
              </w:rPr>
            </w:pPr>
            <w:r w:rsidRPr="000F0859">
              <w:rPr>
                <w:b/>
                <w:sz w:val="18"/>
                <w:szCs w:val="18"/>
              </w:rPr>
              <w:t>I.1 Tworzenie i rozwój przedsiębiorstw</w:t>
            </w:r>
          </w:p>
        </w:tc>
        <w:tc>
          <w:tcPr>
            <w:tcW w:w="1000" w:type="dxa"/>
            <w:vMerge w:val="restart"/>
            <w:shd w:val="clear" w:color="auto" w:fill="auto"/>
            <w:tcMar>
              <w:top w:w="100" w:type="dxa"/>
              <w:left w:w="100" w:type="dxa"/>
              <w:bottom w:w="100" w:type="dxa"/>
              <w:right w:w="100" w:type="dxa"/>
            </w:tcMar>
            <w:vAlign w:val="center"/>
          </w:tcPr>
          <w:p w14:paraId="5C205FB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6160000,00</w:t>
            </w:r>
          </w:p>
        </w:tc>
        <w:tc>
          <w:tcPr>
            <w:tcW w:w="1220" w:type="dxa"/>
            <w:vMerge w:val="restart"/>
            <w:shd w:val="clear" w:color="auto" w:fill="auto"/>
            <w:tcMar>
              <w:top w:w="100" w:type="dxa"/>
              <w:left w:w="100" w:type="dxa"/>
              <w:bottom w:w="100" w:type="dxa"/>
              <w:right w:w="100" w:type="dxa"/>
            </w:tcMar>
            <w:vAlign w:val="center"/>
          </w:tcPr>
          <w:p w14:paraId="6104503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3540044,00</w:t>
            </w:r>
          </w:p>
        </w:tc>
        <w:tc>
          <w:tcPr>
            <w:tcW w:w="1220" w:type="dxa"/>
            <w:vMerge w:val="restart"/>
            <w:shd w:val="clear" w:color="auto" w:fill="auto"/>
            <w:tcMar>
              <w:top w:w="100" w:type="dxa"/>
              <w:left w:w="100" w:type="dxa"/>
              <w:bottom w:w="100" w:type="dxa"/>
              <w:right w:w="100" w:type="dxa"/>
            </w:tcMar>
            <w:vAlign w:val="center"/>
          </w:tcPr>
          <w:p w14:paraId="7D86F17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57%</w:t>
            </w:r>
          </w:p>
        </w:tc>
        <w:tc>
          <w:tcPr>
            <w:tcW w:w="1491" w:type="dxa"/>
            <w:shd w:val="clear" w:color="auto" w:fill="auto"/>
            <w:tcMar>
              <w:top w:w="100" w:type="dxa"/>
              <w:left w:w="100" w:type="dxa"/>
              <w:bottom w:w="100" w:type="dxa"/>
              <w:right w:w="100" w:type="dxa"/>
            </w:tcMar>
            <w:vAlign w:val="center"/>
          </w:tcPr>
          <w:p w14:paraId="3CE9B8F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Podejmowanie działalności gospodarczej (I.1.1)</w:t>
            </w:r>
          </w:p>
        </w:tc>
        <w:tc>
          <w:tcPr>
            <w:tcW w:w="993" w:type="dxa"/>
            <w:shd w:val="clear" w:color="auto" w:fill="auto"/>
            <w:tcMar>
              <w:top w:w="100" w:type="dxa"/>
              <w:left w:w="100" w:type="dxa"/>
              <w:bottom w:w="100" w:type="dxa"/>
              <w:right w:w="100" w:type="dxa"/>
            </w:tcMar>
            <w:vAlign w:val="center"/>
          </w:tcPr>
          <w:p w14:paraId="6D68F29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6E300437"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3600000,00</w:t>
            </w:r>
          </w:p>
        </w:tc>
        <w:tc>
          <w:tcPr>
            <w:tcW w:w="992" w:type="dxa"/>
            <w:shd w:val="clear" w:color="auto" w:fill="auto"/>
            <w:tcMar>
              <w:top w:w="100" w:type="dxa"/>
              <w:left w:w="100" w:type="dxa"/>
              <w:bottom w:w="100" w:type="dxa"/>
              <w:right w:w="100" w:type="dxa"/>
            </w:tcMar>
            <w:vAlign w:val="center"/>
          </w:tcPr>
          <w:p w14:paraId="431E9F0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3240000,00</w:t>
            </w:r>
          </w:p>
        </w:tc>
        <w:tc>
          <w:tcPr>
            <w:tcW w:w="992" w:type="dxa"/>
            <w:shd w:val="clear" w:color="auto" w:fill="auto"/>
            <w:tcMar>
              <w:top w:w="100" w:type="dxa"/>
              <w:left w:w="100" w:type="dxa"/>
              <w:bottom w:w="100" w:type="dxa"/>
              <w:right w:w="100" w:type="dxa"/>
            </w:tcMar>
            <w:vAlign w:val="center"/>
          </w:tcPr>
          <w:p w14:paraId="08C6A7EF"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2460000,00</w:t>
            </w:r>
          </w:p>
        </w:tc>
        <w:tc>
          <w:tcPr>
            <w:tcW w:w="993" w:type="dxa"/>
            <w:shd w:val="clear" w:color="auto" w:fill="auto"/>
            <w:tcMar>
              <w:top w:w="100" w:type="dxa"/>
              <w:left w:w="100" w:type="dxa"/>
              <w:bottom w:w="100" w:type="dxa"/>
              <w:right w:w="100" w:type="dxa"/>
            </w:tcMar>
            <w:vAlign w:val="center"/>
          </w:tcPr>
          <w:p w14:paraId="482522A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2340000,00</w:t>
            </w:r>
          </w:p>
        </w:tc>
      </w:tr>
      <w:tr w:rsidR="00437411" w:rsidRPr="00837023" w14:paraId="2D452C3D" w14:textId="77777777" w:rsidTr="00A438B4">
        <w:tc>
          <w:tcPr>
            <w:tcW w:w="1304" w:type="dxa"/>
            <w:vMerge/>
            <w:shd w:val="clear" w:color="auto" w:fill="auto"/>
            <w:tcMar>
              <w:top w:w="100" w:type="dxa"/>
              <w:left w:w="100" w:type="dxa"/>
              <w:bottom w:w="100" w:type="dxa"/>
              <w:right w:w="100" w:type="dxa"/>
            </w:tcMar>
          </w:tcPr>
          <w:p w14:paraId="6DE9A1C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shd w:val="clear" w:color="auto" w:fill="auto"/>
            <w:tcMar>
              <w:top w:w="100" w:type="dxa"/>
              <w:left w:w="100" w:type="dxa"/>
              <w:bottom w:w="100" w:type="dxa"/>
              <w:right w:w="100" w:type="dxa"/>
            </w:tcMar>
          </w:tcPr>
          <w:p w14:paraId="36F15DD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shd w:val="clear" w:color="auto" w:fill="auto"/>
            <w:tcMar>
              <w:top w:w="100" w:type="dxa"/>
              <w:left w:w="100" w:type="dxa"/>
              <w:bottom w:w="100" w:type="dxa"/>
              <w:right w:w="100" w:type="dxa"/>
            </w:tcMar>
          </w:tcPr>
          <w:p w14:paraId="64A9BA4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shd w:val="clear" w:color="auto" w:fill="auto"/>
            <w:tcMar>
              <w:top w:w="100" w:type="dxa"/>
              <w:left w:w="100" w:type="dxa"/>
              <w:bottom w:w="100" w:type="dxa"/>
              <w:right w:w="100" w:type="dxa"/>
            </w:tcMar>
          </w:tcPr>
          <w:p w14:paraId="5E5BFFF8"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shd w:val="clear" w:color="auto" w:fill="auto"/>
            <w:tcMar>
              <w:top w:w="100" w:type="dxa"/>
              <w:left w:w="100" w:type="dxa"/>
              <w:bottom w:w="100" w:type="dxa"/>
              <w:right w:w="100" w:type="dxa"/>
            </w:tcMar>
          </w:tcPr>
          <w:p w14:paraId="0A77C68E"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p>
        </w:tc>
        <w:tc>
          <w:tcPr>
            <w:tcW w:w="1000" w:type="dxa"/>
            <w:vMerge/>
            <w:shd w:val="clear" w:color="auto" w:fill="auto"/>
            <w:tcMar>
              <w:top w:w="100" w:type="dxa"/>
              <w:left w:w="100" w:type="dxa"/>
              <w:bottom w:w="100" w:type="dxa"/>
              <w:right w:w="100" w:type="dxa"/>
            </w:tcMar>
          </w:tcPr>
          <w:p w14:paraId="3008F9E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63689F62"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3FB76BD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shd w:val="clear" w:color="auto" w:fill="auto"/>
            <w:tcMar>
              <w:top w:w="100" w:type="dxa"/>
              <w:left w:w="100" w:type="dxa"/>
              <w:bottom w:w="100" w:type="dxa"/>
              <w:right w:w="100" w:type="dxa"/>
            </w:tcMar>
          </w:tcPr>
          <w:p w14:paraId="7AB0C688"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Podejmowanie działalności gospodarczej przez osoby z grup defaworyzowanych (I.1.2)</w:t>
            </w:r>
          </w:p>
        </w:tc>
        <w:tc>
          <w:tcPr>
            <w:tcW w:w="993" w:type="dxa"/>
            <w:shd w:val="clear" w:color="auto" w:fill="auto"/>
            <w:tcMar>
              <w:top w:w="100" w:type="dxa"/>
              <w:left w:w="100" w:type="dxa"/>
              <w:bottom w:w="100" w:type="dxa"/>
              <w:right w:w="100" w:type="dxa"/>
            </w:tcMar>
            <w:vAlign w:val="center"/>
          </w:tcPr>
          <w:p w14:paraId="6ABD4EC8"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7B8446C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600000,00</w:t>
            </w:r>
          </w:p>
        </w:tc>
        <w:tc>
          <w:tcPr>
            <w:tcW w:w="992" w:type="dxa"/>
            <w:shd w:val="clear" w:color="auto" w:fill="auto"/>
            <w:tcMar>
              <w:top w:w="100" w:type="dxa"/>
              <w:left w:w="100" w:type="dxa"/>
              <w:bottom w:w="100" w:type="dxa"/>
              <w:right w:w="100" w:type="dxa"/>
            </w:tcMar>
            <w:vAlign w:val="center"/>
          </w:tcPr>
          <w:p w14:paraId="1C9BAD9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480000,00</w:t>
            </w:r>
          </w:p>
        </w:tc>
        <w:tc>
          <w:tcPr>
            <w:tcW w:w="992" w:type="dxa"/>
            <w:shd w:val="clear" w:color="auto" w:fill="auto"/>
            <w:tcMar>
              <w:top w:w="100" w:type="dxa"/>
              <w:left w:w="100" w:type="dxa"/>
              <w:bottom w:w="100" w:type="dxa"/>
              <w:right w:w="100" w:type="dxa"/>
            </w:tcMar>
            <w:vAlign w:val="center"/>
          </w:tcPr>
          <w:p w14:paraId="1B5E379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420000,00</w:t>
            </w:r>
          </w:p>
        </w:tc>
        <w:tc>
          <w:tcPr>
            <w:tcW w:w="993" w:type="dxa"/>
            <w:shd w:val="clear" w:color="auto" w:fill="auto"/>
            <w:tcMar>
              <w:top w:w="100" w:type="dxa"/>
              <w:left w:w="100" w:type="dxa"/>
              <w:bottom w:w="100" w:type="dxa"/>
              <w:right w:w="100" w:type="dxa"/>
            </w:tcMar>
            <w:vAlign w:val="center"/>
          </w:tcPr>
          <w:p w14:paraId="08868FBE"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420000,00</w:t>
            </w:r>
          </w:p>
        </w:tc>
      </w:tr>
      <w:tr w:rsidR="00437411" w:rsidRPr="000A4686" w14:paraId="43C71677" w14:textId="77777777" w:rsidTr="00A438B4">
        <w:tc>
          <w:tcPr>
            <w:tcW w:w="1304" w:type="dxa"/>
            <w:vMerge/>
            <w:shd w:val="clear" w:color="auto" w:fill="auto"/>
            <w:tcMar>
              <w:top w:w="100" w:type="dxa"/>
              <w:left w:w="100" w:type="dxa"/>
              <w:bottom w:w="100" w:type="dxa"/>
              <w:right w:w="100" w:type="dxa"/>
            </w:tcMar>
          </w:tcPr>
          <w:p w14:paraId="51BEED30"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shd w:val="clear" w:color="auto" w:fill="auto"/>
            <w:tcMar>
              <w:top w:w="100" w:type="dxa"/>
              <w:left w:w="100" w:type="dxa"/>
              <w:bottom w:w="100" w:type="dxa"/>
              <w:right w:w="100" w:type="dxa"/>
            </w:tcMar>
          </w:tcPr>
          <w:p w14:paraId="249E19C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shd w:val="clear" w:color="auto" w:fill="auto"/>
            <w:tcMar>
              <w:top w:w="100" w:type="dxa"/>
              <w:left w:w="100" w:type="dxa"/>
              <w:bottom w:w="100" w:type="dxa"/>
              <w:right w:w="100" w:type="dxa"/>
            </w:tcMar>
          </w:tcPr>
          <w:p w14:paraId="60501B92"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shd w:val="clear" w:color="auto" w:fill="auto"/>
            <w:tcMar>
              <w:top w:w="100" w:type="dxa"/>
              <w:left w:w="100" w:type="dxa"/>
              <w:bottom w:w="100" w:type="dxa"/>
              <w:right w:w="100" w:type="dxa"/>
            </w:tcMar>
          </w:tcPr>
          <w:p w14:paraId="7C3E8AE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shd w:val="clear" w:color="auto" w:fill="auto"/>
            <w:tcMar>
              <w:top w:w="100" w:type="dxa"/>
              <w:left w:w="100" w:type="dxa"/>
              <w:bottom w:w="100" w:type="dxa"/>
              <w:right w:w="100" w:type="dxa"/>
            </w:tcMar>
          </w:tcPr>
          <w:p w14:paraId="06648C9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00" w:type="dxa"/>
            <w:vMerge/>
            <w:shd w:val="clear" w:color="auto" w:fill="auto"/>
            <w:tcMar>
              <w:top w:w="100" w:type="dxa"/>
              <w:left w:w="100" w:type="dxa"/>
              <w:bottom w:w="100" w:type="dxa"/>
              <w:right w:w="100" w:type="dxa"/>
            </w:tcMar>
          </w:tcPr>
          <w:p w14:paraId="5A72B601"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7DBD17D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5A482D8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shd w:val="clear" w:color="auto" w:fill="auto"/>
            <w:tcMar>
              <w:top w:w="100" w:type="dxa"/>
              <w:left w:w="100" w:type="dxa"/>
              <w:bottom w:w="100" w:type="dxa"/>
              <w:right w:w="100" w:type="dxa"/>
            </w:tcMar>
          </w:tcPr>
          <w:p w14:paraId="1E087F13"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Rozwój przedsiębiorstw (I.1.3)</w:t>
            </w:r>
          </w:p>
        </w:tc>
        <w:tc>
          <w:tcPr>
            <w:tcW w:w="993" w:type="dxa"/>
            <w:shd w:val="clear" w:color="auto" w:fill="auto"/>
            <w:tcMar>
              <w:top w:w="100" w:type="dxa"/>
              <w:left w:w="100" w:type="dxa"/>
              <w:bottom w:w="100" w:type="dxa"/>
              <w:right w:w="100" w:type="dxa"/>
            </w:tcMar>
            <w:vAlign w:val="center"/>
          </w:tcPr>
          <w:p w14:paraId="46FFB14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5A3FCAAD" w14:textId="77777777" w:rsidR="00437411" w:rsidRPr="000F0859" w:rsidRDefault="00437411" w:rsidP="00A438B4">
            <w:pPr>
              <w:widowControl w:val="0"/>
              <w:pBdr>
                <w:top w:val="nil"/>
                <w:left w:val="nil"/>
                <w:right w:val="nil"/>
                <w:between w:val="nil"/>
              </w:pBdr>
              <w:spacing w:after="0" w:line="240" w:lineRule="auto"/>
              <w:jc w:val="center"/>
              <w:rPr>
                <w:sz w:val="18"/>
                <w:szCs w:val="18"/>
              </w:rPr>
            </w:pPr>
            <w:r w:rsidRPr="000F0859">
              <w:rPr>
                <w:sz w:val="18"/>
                <w:szCs w:val="18"/>
              </w:rPr>
              <w:t>1960000,00</w:t>
            </w:r>
          </w:p>
        </w:tc>
        <w:tc>
          <w:tcPr>
            <w:tcW w:w="992" w:type="dxa"/>
            <w:shd w:val="clear" w:color="auto" w:fill="auto"/>
            <w:tcMar>
              <w:top w:w="100" w:type="dxa"/>
              <w:left w:w="100" w:type="dxa"/>
              <w:bottom w:w="100" w:type="dxa"/>
              <w:right w:w="100" w:type="dxa"/>
            </w:tcMar>
            <w:vAlign w:val="center"/>
          </w:tcPr>
          <w:p w14:paraId="5C4F344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999968,00</w:t>
            </w:r>
          </w:p>
        </w:tc>
        <w:tc>
          <w:tcPr>
            <w:tcW w:w="992" w:type="dxa"/>
            <w:shd w:val="clear" w:color="auto" w:fill="auto"/>
            <w:tcMar>
              <w:top w:w="100" w:type="dxa"/>
              <w:left w:w="100" w:type="dxa"/>
              <w:bottom w:w="100" w:type="dxa"/>
              <w:right w:w="100" w:type="dxa"/>
            </w:tcMar>
            <w:vAlign w:val="center"/>
          </w:tcPr>
          <w:p w14:paraId="6596459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660044,00</w:t>
            </w:r>
          </w:p>
        </w:tc>
        <w:tc>
          <w:tcPr>
            <w:tcW w:w="993" w:type="dxa"/>
            <w:shd w:val="clear" w:color="auto" w:fill="auto"/>
            <w:tcMar>
              <w:top w:w="100" w:type="dxa"/>
              <w:left w:w="100" w:type="dxa"/>
              <w:bottom w:w="100" w:type="dxa"/>
              <w:right w:w="100" w:type="dxa"/>
            </w:tcMar>
            <w:vAlign w:val="center"/>
          </w:tcPr>
          <w:p w14:paraId="50F78C1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660044,00</w:t>
            </w:r>
          </w:p>
        </w:tc>
      </w:tr>
      <w:tr w:rsidR="00437411" w:rsidRPr="000A4686" w14:paraId="3BE02FE9" w14:textId="77777777" w:rsidTr="00A438B4">
        <w:tc>
          <w:tcPr>
            <w:tcW w:w="1304" w:type="dxa"/>
            <w:vMerge/>
            <w:tcBorders>
              <w:bottom w:val="single" w:sz="8" w:space="0" w:color="000000"/>
            </w:tcBorders>
            <w:shd w:val="clear" w:color="auto" w:fill="auto"/>
            <w:tcMar>
              <w:top w:w="100" w:type="dxa"/>
              <w:left w:w="100" w:type="dxa"/>
              <w:bottom w:w="100" w:type="dxa"/>
              <w:right w:w="100" w:type="dxa"/>
            </w:tcMar>
          </w:tcPr>
          <w:p w14:paraId="47B5BC9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bottom w:val="single" w:sz="8" w:space="0" w:color="000000"/>
            </w:tcBorders>
            <w:shd w:val="clear" w:color="auto" w:fill="auto"/>
            <w:tcMar>
              <w:top w:w="100" w:type="dxa"/>
              <w:left w:w="100" w:type="dxa"/>
              <w:bottom w:w="100" w:type="dxa"/>
              <w:right w:w="100" w:type="dxa"/>
            </w:tcMar>
          </w:tcPr>
          <w:p w14:paraId="22106271"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bottom w:val="single" w:sz="8" w:space="0" w:color="000000"/>
            </w:tcBorders>
            <w:shd w:val="clear" w:color="auto" w:fill="auto"/>
            <w:tcMar>
              <w:top w:w="100" w:type="dxa"/>
              <w:left w:w="100" w:type="dxa"/>
              <w:bottom w:w="100" w:type="dxa"/>
              <w:right w:w="100" w:type="dxa"/>
            </w:tcMar>
          </w:tcPr>
          <w:p w14:paraId="699D595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bottom w:val="single" w:sz="8" w:space="0" w:color="000000"/>
            </w:tcBorders>
            <w:shd w:val="clear" w:color="auto" w:fill="auto"/>
            <w:tcMar>
              <w:top w:w="100" w:type="dxa"/>
              <w:left w:w="100" w:type="dxa"/>
              <w:bottom w:w="100" w:type="dxa"/>
              <w:right w:w="100" w:type="dxa"/>
            </w:tcMar>
          </w:tcPr>
          <w:p w14:paraId="547A86E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tcBorders>
              <w:bottom w:val="single" w:sz="8" w:space="0" w:color="000000"/>
            </w:tcBorders>
            <w:shd w:val="clear" w:color="auto" w:fill="auto"/>
            <w:tcMar>
              <w:top w:w="100" w:type="dxa"/>
              <w:left w:w="100" w:type="dxa"/>
              <w:bottom w:w="100" w:type="dxa"/>
              <w:right w:w="100" w:type="dxa"/>
            </w:tcMar>
          </w:tcPr>
          <w:p w14:paraId="7B96FDC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I.2.Tworzenie warunków do rozwoju przedsiębiorczości</w:t>
            </w:r>
          </w:p>
        </w:tc>
        <w:tc>
          <w:tcPr>
            <w:tcW w:w="1000" w:type="dxa"/>
            <w:tcBorders>
              <w:bottom w:val="single" w:sz="8" w:space="0" w:color="000000"/>
            </w:tcBorders>
            <w:shd w:val="clear" w:color="auto" w:fill="auto"/>
            <w:tcMar>
              <w:top w:w="100" w:type="dxa"/>
              <w:left w:w="100" w:type="dxa"/>
              <w:bottom w:w="100" w:type="dxa"/>
              <w:right w:w="100" w:type="dxa"/>
            </w:tcMar>
            <w:vAlign w:val="center"/>
          </w:tcPr>
          <w:p w14:paraId="6A92804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761590,00</w:t>
            </w:r>
          </w:p>
        </w:tc>
        <w:tc>
          <w:tcPr>
            <w:tcW w:w="1220" w:type="dxa"/>
            <w:tcBorders>
              <w:bottom w:val="single" w:sz="8" w:space="0" w:color="000000"/>
            </w:tcBorders>
            <w:shd w:val="clear" w:color="auto" w:fill="auto"/>
            <w:tcMar>
              <w:top w:w="100" w:type="dxa"/>
              <w:left w:w="100" w:type="dxa"/>
              <w:bottom w:w="100" w:type="dxa"/>
              <w:right w:w="100" w:type="dxa"/>
            </w:tcMar>
            <w:vAlign w:val="center"/>
          </w:tcPr>
          <w:p w14:paraId="1150EF0E"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261590,00</w:t>
            </w:r>
          </w:p>
        </w:tc>
        <w:tc>
          <w:tcPr>
            <w:tcW w:w="1220" w:type="dxa"/>
            <w:tcBorders>
              <w:bottom w:val="single" w:sz="8" w:space="0" w:color="000000"/>
            </w:tcBorders>
            <w:shd w:val="clear" w:color="auto" w:fill="auto"/>
            <w:tcMar>
              <w:top w:w="100" w:type="dxa"/>
              <w:left w:w="100" w:type="dxa"/>
              <w:bottom w:w="100" w:type="dxa"/>
              <w:right w:w="100" w:type="dxa"/>
            </w:tcMar>
            <w:vAlign w:val="center"/>
          </w:tcPr>
          <w:p w14:paraId="68EFA0D5"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34%</w:t>
            </w:r>
          </w:p>
        </w:tc>
        <w:tc>
          <w:tcPr>
            <w:tcW w:w="1491" w:type="dxa"/>
            <w:tcBorders>
              <w:bottom w:val="single" w:sz="8" w:space="0" w:color="000000"/>
            </w:tcBorders>
            <w:shd w:val="clear" w:color="auto" w:fill="auto"/>
            <w:tcMar>
              <w:top w:w="100" w:type="dxa"/>
              <w:left w:w="100" w:type="dxa"/>
              <w:bottom w:w="100" w:type="dxa"/>
              <w:right w:w="100" w:type="dxa"/>
            </w:tcMar>
          </w:tcPr>
          <w:p w14:paraId="4BFA06C9"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Tworzenie centrów  przetwórstwa lokalnego (I.2.1)</w:t>
            </w:r>
          </w:p>
        </w:tc>
        <w:tc>
          <w:tcPr>
            <w:tcW w:w="993" w:type="dxa"/>
            <w:tcBorders>
              <w:bottom w:val="single" w:sz="8" w:space="0" w:color="000000"/>
            </w:tcBorders>
            <w:shd w:val="clear" w:color="auto" w:fill="auto"/>
            <w:tcMar>
              <w:top w:w="100" w:type="dxa"/>
              <w:left w:w="100" w:type="dxa"/>
              <w:bottom w:w="100" w:type="dxa"/>
              <w:right w:w="100" w:type="dxa"/>
            </w:tcMar>
            <w:vAlign w:val="center"/>
          </w:tcPr>
          <w:p w14:paraId="51E32D14"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tcBorders>
              <w:bottom w:val="single" w:sz="8" w:space="0" w:color="000000"/>
            </w:tcBorders>
            <w:shd w:val="clear" w:color="auto" w:fill="auto"/>
            <w:tcMar>
              <w:top w:w="100" w:type="dxa"/>
              <w:left w:w="100" w:type="dxa"/>
              <w:bottom w:w="100" w:type="dxa"/>
              <w:right w:w="100" w:type="dxa"/>
            </w:tcMar>
            <w:vAlign w:val="center"/>
          </w:tcPr>
          <w:p w14:paraId="13452CD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761590,00</w:t>
            </w:r>
          </w:p>
        </w:tc>
        <w:tc>
          <w:tcPr>
            <w:tcW w:w="992" w:type="dxa"/>
            <w:tcBorders>
              <w:bottom w:val="single" w:sz="8" w:space="0" w:color="000000"/>
            </w:tcBorders>
            <w:shd w:val="clear" w:color="auto" w:fill="auto"/>
            <w:tcMar>
              <w:top w:w="100" w:type="dxa"/>
              <w:left w:w="100" w:type="dxa"/>
              <w:bottom w:w="100" w:type="dxa"/>
              <w:right w:w="100" w:type="dxa"/>
            </w:tcMar>
            <w:vAlign w:val="center"/>
          </w:tcPr>
          <w:p w14:paraId="5FD6D088"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737521,00</w:t>
            </w:r>
          </w:p>
        </w:tc>
        <w:tc>
          <w:tcPr>
            <w:tcW w:w="992" w:type="dxa"/>
            <w:tcBorders>
              <w:bottom w:val="single" w:sz="8" w:space="0" w:color="000000"/>
            </w:tcBorders>
            <w:shd w:val="clear" w:color="auto" w:fill="auto"/>
            <w:tcMar>
              <w:top w:w="100" w:type="dxa"/>
              <w:left w:w="100" w:type="dxa"/>
              <w:bottom w:w="100" w:type="dxa"/>
              <w:right w:w="100" w:type="dxa"/>
            </w:tcMar>
            <w:vAlign w:val="center"/>
          </w:tcPr>
          <w:p w14:paraId="4F0ADEB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261590,00</w:t>
            </w:r>
          </w:p>
        </w:tc>
        <w:tc>
          <w:tcPr>
            <w:tcW w:w="993" w:type="dxa"/>
            <w:tcBorders>
              <w:bottom w:val="single" w:sz="8" w:space="0" w:color="000000"/>
            </w:tcBorders>
            <w:shd w:val="clear" w:color="auto" w:fill="auto"/>
            <w:tcMar>
              <w:top w:w="100" w:type="dxa"/>
              <w:left w:w="100" w:type="dxa"/>
              <w:bottom w:w="100" w:type="dxa"/>
              <w:right w:w="100" w:type="dxa"/>
            </w:tcMar>
            <w:vAlign w:val="center"/>
          </w:tcPr>
          <w:p w14:paraId="6F0F5FEE"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261590,00</w:t>
            </w:r>
          </w:p>
        </w:tc>
      </w:tr>
      <w:tr w:rsidR="00437411" w:rsidRPr="00994FB4" w14:paraId="44A5E3E6" w14:textId="77777777" w:rsidTr="00A438B4">
        <w:tc>
          <w:tcPr>
            <w:tcW w:w="1304"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229AE0A0" w14:textId="77777777" w:rsidR="00437411" w:rsidRPr="000F0859" w:rsidRDefault="00437411" w:rsidP="00A438B4">
            <w:pPr>
              <w:widowControl w:val="0"/>
              <w:pBdr>
                <w:top w:val="nil"/>
                <w:left w:val="nil"/>
                <w:bottom w:val="nil"/>
                <w:right w:val="nil"/>
                <w:between w:val="nil"/>
              </w:pBdr>
              <w:spacing w:after="0" w:line="240" w:lineRule="auto"/>
              <w:jc w:val="center"/>
              <w:rPr>
                <w:b/>
                <w:sz w:val="18"/>
                <w:szCs w:val="18"/>
              </w:rPr>
            </w:pPr>
            <w:r w:rsidRPr="000F0859">
              <w:rPr>
                <w:b/>
                <w:sz w:val="18"/>
                <w:szCs w:val="18"/>
              </w:rPr>
              <w:t>II. Poprawa atrakcyjności turystycznej obszaru</w:t>
            </w:r>
          </w:p>
        </w:tc>
        <w:tc>
          <w:tcPr>
            <w:tcW w:w="992"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2AA831F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2548053</w:t>
            </w:r>
          </w:p>
        </w:tc>
        <w:tc>
          <w:tcPr>
            <w:tcW w:w="1134"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1190BFE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1028305,88</w:t>
            </w:r>
          </w:p>
        </w:tc>
        <w:tc>
          <w:tcPr>
            <w:tcW w:w="1134"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791E89C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40%</w:t>
            </w:r>
          </w:p>
        </w:tc>
        <w:tc>
          <w:tcPr>
            <w:tcW w:w="102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97C1F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II.1 Rozwój infrastruktury turystycznej</w:t>
            </w:r>
          </w:p>
        </w:tc>
        <w:tc>
          <w:tcPr>
            <w:tcW w:w="1000"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0FF86577"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2199000,00</w:t>
            </w:r>
          </w:p>
        </w:tc>
        <w:tc>
          <w:tcPr>
            <w:tcW w:w="1220"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4759461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1028305,88</w:t>
            </w:r>
          </w:p>
        </w:tc>
        <w:tc>
          <w:tcPr>
            <w:tcW w:w="1220" w:type="dxa"/>
            <w:vMerge w:val="restart"/>
            <w:tcBorders>
              <w:top w:val="single" w:sz="8" w:space="0" w:color="000000"/>
              <w:left w:val="single" w:sz="8" w:space="0" w:color="000000"/>
              <w:right w:val="single" w:sz="8" w:space="0" w:color="000000"/>
            </w:tcBorders>
            <w:shd w:val="clear" w:color="auto" w:fill="auto"/>
            <w:tcMar>
              <w:top w:w="100" w:type="dxa"/>
              <w:left w:w="100" w:type="dxa"/>
              <w:bottom w:w="100" w:type="dxa"/>
              <w:right w:w="100" w:type="dxa"/>
            </w:tcMar>
            <w:vAlign w:val="center"/>
          </w:tcPr>
          <w:p w14:paraId="46E1F11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47%</w:t>
            </w: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EABCF2"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Budowa nowej lub poprawa stanu istniejącej infrastruktury turystycznej i rekreacyjnej (II.1.1)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C5F7598"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152F0E5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2119000,00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49466D2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1289154,88</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DD59468"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948305,88</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5AB389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836561,88</w:t>
            </w:r>
          </w:p>
        </w:tc>
      </w:tr>
      <w:tr w:rsidR="00437411" w:rsidRPr="00021D11" w14:paraId="579CFC3B"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B24C480"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C932317"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73B5F2DB"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632C308"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70CCF9"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0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740F5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7EA213"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CA8C3"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833655"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Adaptacja obiektów na cele turystyczne (II.1.2)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0C8072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4C7972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80000,00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7FE4BD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80000,00</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21AF87E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80000,00</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5FDE09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80000,00</w:t>
            </w:r>
          </w:p>
        </w:tc>
      </w:tr>
      <w:tr w:rsidR="00437411" w:rsidRPr="004F5FBC" w14:paraId="55F8110B"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C85504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1669740"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7C56710"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B0FB179"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val="restart"/>
            <w:tcBorders>
              <w:top w:val="single" w:sz="8" w:space="0" w:color="000000"/>
              <w:left w:val="single" w:sz="8" w:space="0" w:color="000000"/>
            </w:tcBorders>
            <w:shd w:val="clear" w:color="auto" w:fill="auto"/>
            <w:tcMar>
              <w:top w:w="100" w:type="dxa"/>
              <w:left w:w="100" w:type="dxa"/>
              <w:bottom w:w="100" w:type="dxa"/>
              <w:right w:w="100" w:type="dxa"/>
            </w:tcMar>
          </w:tcPr>
          <w:p w14:paraId="14182E93"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II.2 Podnoszenie kompetencji w zakresie turystyki oraz tworzenie rynków zbytu produktó</w:t>
            </w:r>
            <w:r w:rsidRPr="000F0859">
              <w:rPr>
                <w:b/>
                <w:sz w:val="18"/>
                <w:szCs w:val="18"/>
              </w:rPr>
              <w:lastRenderedPageBreak/>
              <w:t>w i/lub usług lokalnych</w:t>
            </w:r>
          </w:p>
        </w:tc>
        <w:tc>
          <w:tcPr>
            <w:tcW w:w="1000" w:type="dxa"/>
            <w:vMerge w:val="restart"/>
            <w:tcBorders>
              <w:top w:val="single" w:sz="8" w:space="0" w:color="000000"/>
            </w:tcBorders>
            <w:shd w:val="clear" w:color="auto" w:fill="auto"/>
            <w:tcMar>
              <w:top w:w="100" w:type="dxa"/>
              <w:left w:w="100" w:type="dxa"/>
              <w:bottom w:w="100" w:type="dxa"/>
              <w:right w:w="100" w:type="dxa"/>
            </w:tcMar>
            <w:vAlign w:val="center"/>
          </w:tcPr>
          <w:p w14:paraId="7EBF790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lastRenderedPageBreak/>
              <w:t>140000,00</w:t>
            </w:r>
          </w:p>
        </w:tc>
        <w:tc>
          <w:tcPr>
            <w:tcW w:w="1220" w:type="dxa"/>
            <w:vMerge w:val="restart"/>
            <w:tcBorders>
              <w:top w:val="single" w:sz="8" w:space="0" w:color="000000"/>
            </w:tcBorders>
            <w:shd w:val="clear" w:color="auto" w:fill="auto"/>
            <w:tcMar>
              <w:top w:w="100" w:type="dxa"/>
              <w:left w:w="100" w:type="dxa"/>
              <w:bottom w:w="100" w:type="dxa"/>
              <w:right w:w="100" w:type="dxa"/>
            </w:tcMar>
            <w:vAlign w:val="center"/>
          </w:tcPr>
          <w:p w14:paraId="12938B5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1220" w:type="dxa"/>
            <w:vMerge w:val="restart"/>
            <w:tcBorders>
              <w:top w:val="single" w:sz="8" w:space="0" w:color="000000"/>
            </w:tcBorders>
            <w:shd w:val="clear" w:color="auto" w:fill="auto"/>
            <w:tcMar>
              <w:top w:w="100" w:type="dxa"/>
              <w:left w:w="100" w:type="dxa"/>
              <w:bottom w:w="100" w:type="dxa"/>
              <w:right w:w="100" w:type="dxa"/>
            </w:tcMar>
            <w:vAlign w:val="center"/>
          </w:tcPr>
          <w:p w14:paraId="415460B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w:t>
            </w:r>
          </w:p>
        </w:tc>
        <w:tc>
          <w:tcPr>
            <w:tcW w:w="1491" w:type="dxa"/>
            <w:tcBorders>
              <w:top w:val="single" w:sz="8" w:space="0" w:color="000000"/>
            </w:tcBorders>
            <w:shd w:val="clear" w:color="auto" w:fill="auto"/>
            <w:tcMar>
              <w:top w:w="100" w:type="dxa"/>
              <w:left w:w="100" w:type="dxa"/>
              <w:bottom w:w="100" w:type="dxa"/>
              <w:right w:w="100" w:type="dxa"/>
            </w:tcMar>
          </w:tcPr>
          <w:p w14:paraId="5D0E3DF7"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Aktywizacja i edukacja w zakresie turystyki (II.2.1)</w:t>
            </w:r>
          </w:p>
        </w:tc>
        <w:tc>
          <w:tcPr>
            <w:tcW w:w="993" w:type="dxa"/>
            <w:tcBorders>
              <w:top w:val="single" w:sz="8" w:space="0" w:color="000000"/>
            </w:tcBorders>
            <w:shd w:val="clear" w:color="auto" w:fill="auto"/>
            <w:tcMar>
              <w:top w:w="100" w:type="dxa"/>
              <w:left w:w="100" w:type="dxa"/>
              <w:bottom w:w="100" w:type="dxa"/>
              <w:right w:w="100" w:type="dxa"/>
            </w:tcMar>
            <w:vAlign w:val="center"/>
          </w:tcPr>
          <w:p w14:paraId="066C1A8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tcBorders>
              <w:top w:val="single" w:sz="8" w:space="0" w:color="000000"/>
            </w:tcBorders>
            <w:shd w:val="clear" w:color="auto" w:fill="auto"/>
            <w:tcMar>
              <w:top w:w="100" w:type="dxa"/>
              <w:left w:w="100" w:type="dxa"/>
              <w:bottom w:w="100" w:type="dxa"/>
              <w:right w:w="100" w:type="dxa"/>
            </w:tcMar>
            <w:vAlign w:val="center"/>
          </w:tcPr>
          <w:p w14:paraId="7C417E4F"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90000,00</w:t>
            </w:r>
          </w:p>
        </w:tc>
        <w:tc>
          <w:tcPr>
            <w:tcW w:w="992" w:type="dxa"/>
            <w:tcBorders>
              <w:top w:val="single" w:sz="8" w:space="0" w:color="000000"/>
            </w:tcBorders>
            <w:shd w:val="clear" w:color="auto" w:fill="auto"/>
            <w:tcMar>
              <w:top w:w="100" w:type="dxa"/>
              <w:left w:w="100" w:type="dxa"/>
              <w:bottom w:w="100" w:type="dxa"/>
              <w:right w:w="100" w:type="dxa"/>
            </w:tcMar>
            <w:vAlign w:val="center"/>
          </w:tcPr>
          <w:p w14:paraId="7797866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2" w:type="dxa"/>
            <w:tcBorders>
              <w:top w:val="single" w:sz="8" w:space="0" w:color="000000"/>
            </w:tcBorders>
            <w:shd w:val="clear" w:color="auto" w:fill="auto"/>
            <w:tcMar>
              <w:top w:w="100" w:type="dxa"/>
              <w:left w:w="100" w:type="dxa"/>
              <w:bottom w:w="100" w:type="dxa"/>
              <w:right w:w="100" w:type="dxa"/>
            </w:tcMar>
            <w:vAlign w:val="center"/>
          </w:tcPr>
          <w:p w14:paraId="0B0CC277"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3" w:type="dxa"/>
            <w:tcBorders>
              <w:top w:val="single" w:sz="8" w:space="0" w:color="000000"/>
            </w:tcBorders>
            <w:shd w:val="clear" w:color="auto" w:fill="auto"/>
            <w:tcMar>
              <w:top w:w="100" w:type="dxa"/>
              <w:left w:w="100" w:type="dxa"/>
              <w:bottom w:w="100" w:type="dxa"/>
              <w:right w:w="100" w:type="dxa"/>
            </w:tcMar>
            <w:vAlign w:val="center"/>
          </w:tcPr>
          <w:p w14:paraId="038D11FF"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r>
      <w:tr w:rsidR="00437411" w:rsidRPr="004F5FBC" w14:paraId="397ED866"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8B2AFA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A0A9A7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3D5F6B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267B37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tcBorders>
              <w:left w:val="single" w:sz="8" w:space="0" w:color="000000"/>
            </w:tcBorders>
            <w:shd w:val="clear" w:color="auto" w:fill="auto"/>
            <w:tcMar>
              <w:top w:w="100" w:type="dxa"/>
              <w:left w:w="100" w:type="dxa"/>
              <w:bottom w:w="100" w:type="dxa"/>
              <w:right w:w="100" w:type="dxa"/>
            </w:tcMar>
          </w:tcPr>
          <w:p w14:paraId="4F5D7B6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00" w:type="dxa"/>
            <w:vMerge/>
            <w:shd w:val="clear" w:color="auto" w:fill="auto"/>
            <w:tcMar>
              <w:top w:w="100" w:type="dxa"/>
              <w:left w:w="100" w:type="dxa"/>
              <w:bottom w:w="100" w:type="dxa"/>
              <w:right w:w="100" w:type="dxa"/>
            </w:tcMar>
          </w:tcPr>
          <w:p w14:paraId="50550D91"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69F64F03"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2942100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tcBorders>
              <w:top w:val="single" w:sz="8" w:space="0" w:color="000000"/>
            </w:tcBorders>
            <w:shd w:val="clear" w:color="auto" w:fill="auto"/>
            <w:tcMar>
              <w:top w:w="100" w:type="dxa"/>
              <w:left w:w="100" w:type="dxa"/>
              <w:bottom w:w="100" w:type="dxa"/>
              <w:right w:w="100" w:type="dxa"/>
            </w:tcMar>
          </w:tcPr>
          <w:p w14:paraId="666E2353"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Rozwój rynków zbytu produktów i/lub usług lokalnych (II.2.2)</w:t>
            </w:r>
          </w:p>
        </w:tc>
        <w:tc>
          <w:tcPr>
            <w:tcW w:w="993" w:type="dxa"/>
            <w:tcBorders>
              <w:top w:val="single" w:sz="8" w:space="0" w:color="000000"/>
            </w:tcBorders>
            <w:shd w:val="clear" w:color="auto" w:fill="auto"/>
            <w:tcMar>
              <w:top w:w="100" w:type="dxa"/>
              <w:left w:w="100" w:type="dxa"/>
              <w:bottom w:w="100" w:type="dxa"/>
              <w:right w:w="100" w:type="dxa"/>
            </w:tcMar>
            <w:vAlign w:val="center"/>
          </w:tcPr>
          <w:p w14:paraId="2A4E233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tcBorders>
              <w:top w:val="single" w:sz="8" w:space="0" w:color="000000"/>
            </w:tcBorders>
            <w:shd w:val="clear" w:color="auto" w:fill="auto"/>
            <w:tcMar>
              <w:top w:w="100" w:type="dxa"/>
              <w:left w:w="100" w:type="dxa"/>
              <w:bottom w:w="100" w:type="dxa"/>
              <w:right w:w="100" w:type="dxa"/>
            </w:tcMar>
            <w:vAlign w:val="center"/>
          </w:tcPr>
          <w:p w14:paraId="12AA86D9"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50000,00</w:t>
            </w:r>
          </w:p>
        </w:tc>
        <w:tc>
          <w:tcPr>
            <w:tcW w:w="992" w:type="dxa"/>
            <w:tcBorders>
              <w:top w:val="single" w:sz="8" w:space="0" w:color="000000"/>
            </w:tcBorders>
            <w:shd w:val="clear" w:color="auto" w:fill="auto"/>
            <w:tcMar>
              <w:top w:w="100" w:type="dxa"/>
              <w:left w:w="100" w:type="dxa"/>
              <w:bottom w:w="100" w:type="dxa"/>
              <w:right w:w="100" w:type="dxa"/>
            </w:tcMar>
            <w:vAlign w:val="center"/>
          </w:tcPr>
          <w:p w14:paraId="3303E25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50000,00</w:t>
            </w:r>
          </w:p>
        </w:tc>
        <w:tc>
          <w:tcPr>
            <w:tcW w:w="992" w:type="dxa"/>
            <w:tcBorders>
              <w:top w:val="single" w:sz="8" w:space="0" w:color="000000"/>
            </w:tcBorders>
            <w:shd w:val="clear" w:color="auto" w:fill="auto"/>
            <w:tcMar>
              <w:top w:w="100" w:type="dxa"/>
              <w:left w:w="100" w:type="dxa"/>
              <w:bottom w:w="100" w:type="dxa"/>
              <w:right w:w="100" w:type="dxa"/>
            </w:tcMar>
            <w:vAlign w:val="center"/>
          </w:tcPr>
          <w:p w14:paraId="370EDD3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3" w:type="dxa"/>
            <w:tcBorders>
              <w:top w:val="single" w:sz="8" w:space="0" w:color="000000"/>
            </w:tcBorders>
            <w:shd w:val="clear" w:color="auto" w:fill="auto"/>
            <w:tcMar>
              <w:top w:w="100" w:type="dxa"/>
              <w:left w:w="100" w:type="dxa"/>
              <w:bottom w:w="100" w:type="dxa"/>
              <w:right w:w="100" w:type="dxa"/>
            </w:tcMar>
            <w:vAlign w:val="center"/>
          </w:tcPr>
          <w:p w14:paraId="5049C7B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r>
      <w:tr w:rsidR="00437411" w:rsidRPr="004F5FBC" w14:paraId="67C0435A"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524087A3"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0A0561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7213EDC5"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195A5F7"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val="restart"/>
            <w:tcBorders>
              <w:left w:val="single" w:sz="8" w:space="0" w:color="000000"/>
            </w:tcBorders>
            <w:shd w:val="clear" w:color="auto" w:fill="auto"/>
            <w:tcMar>
              <w:top w:w="100" w:type="dxa"/>
              <w:left w:w="100" w:type="dxa"/>
              <w:bottom w:w="100" w:type="dxa"/>
              <w:right w:w="100" w:type="dxa"/>
            </w:tcMar>
          </w:tcPr>
          <w:p w14:paraId="650CB0E5"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II.3 Promocja i budowa oferty turystycznej obszaru</w:t>
            </w:r>
          </w:p>
        </w:tc>
        <w:tc>
          <w:tcPr>
            <w:tcW w:w="1000" w:type="dxa"/>
            <w:vMerge w:val="restart"/>
            <w:shd w:val="clear" w:color="auto" w:fill="auto"/>
            <w:tcMar>
              <w:top w:w="100" w:type="dxa"/>
              <w:left w:w="100" w:type="dxa"/>
              <w:bottom w:w="100" w:type="dxa"/>
              <w:right w:w="100" w:type="dxa"/>
            </w:tcMar>
            <w:vAlign w:val="center"/>
          </w:tcPr>
          <w:p w14:paraId="32EB3BE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209053,00</w:t>
            </w:r>
          </w:p>
        </w:tc>
        <w:tc>
          <w:tcPr>
            <w:tcW w:w="1220" w:type="dxa"/>
            <w:vMerge w:val="restart"/>
            <w:shd w:val="clear" w:color="auto" w:fill="auto"/>
            <w:tcMar>
              <w:top w:w="100" w:type="dxa"/>
              <w:left w:w="100" w:type="dxa"/>
              <w:bottom w:w="100" w:type="dxa"/>
              <w:right w:w="100" w:type="dxa"/>
            </w:tcMar>
            <w:vAlign w:val="center"/>
          </w:tcPr>
          <w:p w14:paraId="0566C64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1220" w:type="dxa"/>
            <w:vMerge w:val="restart"/>
            <w:shd w:val="clear" w:color="auto" w:fill="auto"/>
            <w:tcMar>
              <w:top w:w="100" w:type="dxa"/>
              <w:left w:w="100" w:type="dxa"/>
              <w:bottom w:w="100" w:type="dxa"/>
              <w:right w:w="100" w:type="dxa"/>
            </w:tcMar>
            <w:vAlign w:val="center"/>
          </w:tcPr>
          <w:p w14:paraId="52D1105E" w14:textId="77777777" w:rsidR="00437411" w:rsidRPr="000F0859" w:rsidRDefault="00437411" w:rsidP="00A438B4">
            <w:pPr>
              <w:widowControl w:val="0"/>
              <w:pBdr>
                <w:top w:val="nil"/>
                <w:left w:val="nil"/>
                <w:bottom w:val="nil"/>
                <w:right w:val="nil"/>
                <w:between w:val="nil"/>
              </w:pBdr>
              <w:spacing w:after="0" w:line="360" w:lineRule="auto"/>
              <w:jc w:val="center"/>
              <w:rPr>
                <w:sz w:val="18"/>
                <w:szCs w:val="18"/>
              </w:rPr>
            </w:pPr>
            <w:r w:rsidRPr="000F0859">
              <w:rPr>
                <w:sz w:val="18"/>
                <w:szCs w:val="18"/>
              </w:rPr>
              <w:t>0%</w:t>
            </w:r>
          </w:p>
        </w:tc>
        <w:tc>
          <w:tcPr>
            <w:tcW w:w="1491" w:type="dxa"/>
            <w:shd w:val="clear" w:color="auto" w:fill="auto"/>
            <w:tcMar>
              <w:top w:w="100" w:type="dxa"/>
              <w:left w:w="100" w:type="dxa"/>
              <w:bottom w:w="100" w:type="dxa"/>
              <w:right w:w="100" w:type="dxa"/>
            </w:tcMar>
          </w:tcPr>
          <w:p w14:paraId="396DD50B"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Sieciowanie usług (II.3.1)</w:t>
            </w:r>
          </w:p>
        </w:tc>
        <w:tc>
          <w:tcPr>
            <w:tcW w:w="993" w:type="dxa"/>
            <w:shd w:val="clear" w:color="auto" w:fill="auto"/>
            <w:tcMar>
              <w:top w:w="100" w:type="dxa"/>
              <w:left w:w="100" w:type="dxa"/>
              <w:bottom w:w="100" w:type="dxa"/>
              <w:right w:w="100" w:type="dxa"/>
            </w:tcMar>
            <w:vAlign w:val="center"/>
          </w:tcPr>
          <w:p w14:paraId="4592DA3E"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2DCB4EC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2" w:type="dxa"/>
            <w:shd w:val="clear" w:color="auto" w:fill="auto"/>
            <w:tcMar>
              <w:top w:w="100" w:type="dxa"/>
              <w:left w:w="100" w:type="dxa"/>
              <w:bottom w:w="100" w:type="dxa"/>
              <w:right w:w="100" w:type="dxa"/>
            </w:tcMar>
            <w:vAlign w:val="center"/>
          </w:tcPr>
          <w:p w14:paraId="6B9AAC84"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2" w:type="dxa"/>
            <w:shd w:val="clear" w:color="auto" w:fill="auto"/>
            <w:tcMar>
              <w:top w:w="100" w:type="dxa"/>
              <w:left w:w="100" w:type="dxa"/>
              <w:bottom w:w="100" w:type="dxa"/>
              <w:right w:w="100" w:type="dxa"/>
            </w:tcMar>
            <w:vAlign w:val="center"/>
          </w:tcPr>
          <w:p w14:paraId="27D93DF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3" w:type="dxa"/>
            <w:shd w:val="clear" w:color="auto" w:fill="auto"/>
            <w:tcMar>
              <w:top w:w="100" w:type="dxa"/>
              <w:left w:w="100" w:type="dxa"/>
              <w:bottom w:w="100" w:type="dxa"/>
              <w:right w:w="100" w:type="dxa"/>
            </w:tcMar>
            <w:vAlign w:val="center"/>
          </w:tcPr>
          <w:p w14:paraId="5429EEF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r>
      <w:tr w:rsidR="00437411" w:rsidRPr="004F5FBC" w14:paraId="341B79CD"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55E4CF8D"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5FB37B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5195BCCD"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7878E35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tcBorders>
              <w:left w:val="single" w:sz="8" w:space="0" w:color="000000"/>
            </w:tcBorders>
            <w:shd w:val="clear" w:color="auto" w:fill="auto"/>
            <w:tcMar>
              <w:top w:w="100" w:type="dxa"/>
              <w:left w:w="100" w:type="dxa"/>
              <w:bottom w:w="100" w:type="dxa"/>
              <w:right w:w="100" w:type="dxa"/>
            </w:tcMar>
          </w:tcPr>
          <w:p w14:paraId="50B60C12"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00" w:type="dxa"/>
            <w:vMerge/>
            <w:shd w:val="clear" w:color="auto" w:fill="auto"/>
            <w:tcMar>
              <w:top w:w="100" w:type="dxa"/>
              <w:left w:w="100" w:type="dxa"/>
              <w:bottom w:w="100" w:type="dxa"/>
              <w:right w:w="100" w:type="dxa"/>
            </w:tcMar>
          </w:tcPr>
          <w:p w14:paraId="72F9E06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7723F09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38D2C5A0"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shd w:val="clear" w:color="auto" w:fill="auto"/>
            <w:tcMar>
              <w:top w:w="100" w:type="dxa"/>
              <w:left w:w="100" w:type="dxa"/>
              <w:bottom w:w="100" w:type="dxa"/>
              <w:right w:w="100" w:type="dxa"/>
            </w:tcMar>
            <w:vAlign w:val="center"/>
          </w:tcPr>
          <w:p w14:paraId="08F45814"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Budowa marki lokalnej (II.3.2)</w:t>
            </w:r>
          </w:p>
        </w:tc>
        <w:tc>
          <w:tcPr>
            <w:tcW w:w="993" w:type="dxa"/>
            <w:shd w:val="clear" w:color="auto" w:fill="auto"/>
            <w:tcMar>
              <w:top w:w="100" w:type="dxa"/>
              <w:left w:w="100" w:type="dxa"/>
              <w:bottom w:w="100" w:type="dxa"/>
              <w:right w:w="100" w:type="dxa"/>
            </w:tcMar>
            <w:vAlign w:val="center"/>
          </w:tcPr>
          <w:p w14:paraId="20E3BFA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5C3C089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209053,00</w:t>
            </w:r>
          </w:p>
        </w:tc>
        <w:tc>
          <w:tcPr>
            <w:tcW w:w="992" w:type="dxa"/>
            <w:shd w:val="clear" w:color="auto" w:fill="auto"/>
            <w:tcMar>
              <w:top w:w="100" w:type="dxa"/>
              <w:left w:w="100" w:type="dxa"/>
              <w:bottom w:w="100" w:type="dxa"/>
              <w:right w:w="100" w:type="dxa"/>
            </w:tcMar>
            <w:vAlign w:val="center"/>
          </w:tcPr>
          <w:p w14:paraId="0623498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209053,00</w:t>
            </w:r>
          </w:p>
        </w:tc>
        <w:tc>
          <w:tcPr>
            <w:tcW w:w="992" w:type="dxa"/>
            <w:shd w:val="clear" w:color="auto" w:fill="auto"/>
            <w:tcMar>
              <w:top w:w="100" w:type="dxa"/>
              <w:left w:w="100" w:type="dxa"/>
              <w:bottom w:w="100" w:type="dxa"/>
              <w:right w:w="100" w:type="dxa"/>
            </w:tcMar>
            <w:vAlign w:val="center"/>
          </w:tcPr>
          <w:p w14:paraId="12C969E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205574,00</w:t>
            </w:r>
          </w:p>
        </w:tc>
        <w:tc>
          <w:tcPr>
            <w:tcW w:w="993" w:type="dxa"/>
            <w:shd w:val="clear" w:color="auto" w:fill="auto"/>
            <w:tcMar>
              <w:top w:w="100" w:type="dxa"/>
              <w:left w:w="100" w:type="dxa"/>
              <w:bottom w:w="100" w:type="dxa"/>
              <w:right w:w="100" w:type="dxa"/>
            </w:tcMar>
            <w:vAlign w:val="center"/>
          </w:tcPr>
          <w:p w14:paraId="53EFDDC4"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r>
      <w:tr w:rsidR="00437411" w:rsidRPr="004F5FBC" w14:paraId="3489DC35" w14:textId="77777777" w:rsidTr="00A438B4">
        <w:tc>
          <w:tcPr>
            <w:tcW w:w="1304" w:type="dxa"/>
            <w:vMerge w:val="restart"/>
            <w:tcBorders>
              <w:left w:val="single" w:sz="8" w:space="0" w:color="000000"/>
              <w:right w:val="single" w:sz="8" w:space="0" w:color="000000"/>
            </w:tcBorders>
            <w:shd w:val="clear" w:color="auto" w:fill="auto"/>
            <w:tcMar>
              <w:top w:w="100" w:type="dxa"/>
              <w:left w:w="100" w:type="dxa"/>
              <w:bottom w:w="100" w:type="dxa"/>
              <w:right w:w="100" w:type="dxa"/>
            </w:tcMar>
          </w:tcPr>
          <w:p w14:paraId="1D1C7FE5"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III. Wzmocnienie kapitału społecznego i kulturowego</w:t>
            </w:r>
          </w:p>
        </w:tc>
        <w:tc>
          <w:tcPr>
            <w:tcW w:w="992" w:type="dxa"/>
            <w:vMerge w:val="restart"/>
            <w:tcBorders>
              <w:left w:val="single" w:sz="8" w:space="0" w:color="000000"/>
              <w:right w:val="single" w:sz="8" w:space="0" w:color="000000"/>
            </w:tcBorders>
            <w:shd w:val="clear" w:color="auto" w:fill="auto"/>
            <w:tcMar>
              <w:top w:w="100" w:type="dxa"/>
              <w:left w:w="100" w:type="dxa"/>
              <w:bottom w:w="100" w:type="dxa"/>
              <w:right w:w="100" w:type="dxa"/>
            </w:tcMar>
            <w:vAlign w:val="center"/>
          </w:tcPr>
          <w:p w14:paraId="69634689"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4261857,00</w:t>
            </w:r>
          </w:p>
        </w:tc>
        <w:tc>
          <w:tcPr>
            <w:tcW w:w="1134" w:type="dxa"/>
            <w:vMerge w:val="restart"/>
            <w:tcBorders>
              <w:left w:val="single" w:sz="8" w:space="0" w:color="000000"/>
              <w:right w:val="single" w:sz="8" w:space="0" w:color="000000"/>
            </w:tcBorders>
            <w:shd w:val="clear" w:color="auto" w:fill="auto"/>
            <w:tcMar>
              <w:top w:w="100" w:type="dxa"/>
              <w:left w:w="100" w:type="dxa"/>
              <w:bottom w:w="100" w:type="dxa"/>
              <w:right w:w="100" w:type="dxa"/>
            </w:tcMar>
            <w:vAlign w:val="center"/>
          </w:tcPr>
          <w:p w14:paraId="2095E78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2520035,87</w:t>
            </w:r>
          </w:p>
        </w:tc>
        <w:tc>
          <w:tcPr>
            <w:tcW w:w="1134" w:type="dxa"/>
            <w:vMerge w:val="restart"/>
            <w:tcBorders>
              <w:left w:val="single" w:sz="8" w:space="0" w:color="000000"/>
              <w:right w:val="single" w:sz="8" w:space="0" w:color="000000"/>
            </w:tcBorders>
            <w:shd w:val="clear" w:color="auto" w:fill="auto"/>
            <w:tcMar>
              <w:top w:w="100" w:type="dxa"/>
              <w:left w:w="100" w:type="dxa"/>
              <w:bottom w:w="100" w:type="dxa"/>
              <w:right w:w="100" w:type="dxa"/>
            </w:tcMar>
            <w:vAlign w:val="center"/>
          </w:tcPr>
          <w:p w14:paraId="31DF5C17"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59%</w:t>
            </w:r>
          </w:p>
        </w:tc>
        <w:tc>
          <w:tcPr>
            <w:tcW w:w="1022" w:type="dxa"/>
            <w:tcBorders>
              <w:left w:val="single" w:sz="8" w:space="0" w:color="000000"/>
            </w:tcBorders>
            <w:shd w:val="clear" w:color="auto" w:fill="auto"/>
            <w:tcMar>
              <w:top w:w="100" w:type="dxa"/>
              <w:left w:w="100" w:type="dxa"/>
              <w:bottom w:w="100" w:type="dxa"/>
              <w:right w:w="100" w:type="dxa"/>
            </w:tcMar>
          </w:tcPr>
          <w:p w14:paraId="60DCAD7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III.1 Podnoszenie kompetencji kadr w zakresie organizacji kultury lub tworzenia oferty spędzania czasu wolnego</w:t>
            </w:r>
          </w:p>
        </w:tc>
        <w:tc>
          <w:tcPr>
            <w:tcW w:w="1000" w:type="dxa"/>
            <w:shd w:val="clear" w:color="auto" w:fill="auto"/>
            <w:tcMar>
              <w:top w:w="100" w:type="dxa"/>
              <w:left w:w="100" w:type="dxa"/>
              <w:bottom w:w="100" w:type="dxa"/>
              <w:right w:w="100" w:type="dxa"/>
            </w:tcMar>
            <w:vAlign w:val="center"/>
          </w:tcPr>
          <w:p w14:paraId="0CF81A55"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50000,00</w:t>
            </w:r>
          </w:p>
        </w:tc>
        <w:tc>
          <w:tcPr>
            <w:tcW w:w="1220" w:type="dxa"/>
            <w:shd w:val="clear" w:color="auto" w:fill="auto"/>
            <w:tcMar>
              <w:top w:w="100" w:type="dxa"/>
              <w:left w:w="100" w:type="dxa"/>
              <w:bottom w:w="100" w:type="dxa"/>
              <w:right w:w="100" w:type="dxa"/>
            </w:tcMar>
            <w:vAlign w:val="center"/>
          </w:tcPr>
          <w:p w14:paraId="2516EFC5"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1220" w:type="dxa"/>
            <w:shd w:val="clear" w:color="auto" w:fill="auto"/>
            <w:tcMar>
              <w:top w:w="100" w:type="dxa"/>
              <w:left w:w="100" w:type="dxa"/>
              <w:bottom w:w="100" w:type="dxa"/>
              <w:right w:w="100" w:type="dxa"/>
            </w:tcMar>
            <w:vAlign w:val="center"/>
          </w:tcPr>
          <w:p w14:paraId="7BF91794"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w:t>
            </w:r>
          </w:p>
        </w:tc>
        <w:tc>
          <w:tcPr>
            <w:tcW w:w="1491" w:type="dxa"/>
            <w:shd w:val="clear" w:color="auto" w:fill="auto"/>
            <w:tcMar>
              <w:top w:w="100" w:type="dxa"/>
              <w:left w:w="100" w:type="dxa"/>
              <w:bottom w:w="100" w:type="dxa"/>
              <w:right w:w="100" w:type="dxa"/>
            </w:tcMar>
            <w:vAlign w:val="center"/>
          </w:tcPr>
          <w:p w14:paraId="1E0A7FC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Aktywizacja i edukacja w zakresie kultury lub spędzania czasu wolnego</w:t>
            </w:r>
          </w:p>
          <w:p w14:paraId="13D3D3A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(III. 1.1)</w:t>
            </w:r>
          </w:p>
        </w:tc>
        <w:tc>
          <w:tcPr>
            <w:tcW w:w="993" w:type="dxa"/>
            <w:shd w:val="clear" w:color="auto" w:fill="auto"/>
            <w:tcMar>
              <w:top w:w="100" w:type="dxa"/>
              <w:left w:w="100" w:type="dxa"/>
              <w:bottom w:w="100" w:type="dxa"/>
              <w:right w:w="100" w:type="dxa"/>
            </w:tcMar>
            <w:vAlign w:val="center"/>
          </w:tcPr>
          <w:p w14:paraId="406C4F0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16211F8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50000,00</w:t>
            </w:r>
          </w:p>
        </w:tc>
        <w:tc>
          <w:tcPr>
            <w:tcW w:w="992" w:type="dxa"/>
            <w:shd w:val="clear" w:color="auto" w:fill="auto"/>
            <w:tcMar>
              <w:top w:w="100" w:type="dxa"/>
              <w:left w:w="100" w:type="dxa"/>
              <w:bottom w:w="100" w:type="dxa"/>
              <w:right w:w="100" w:type="dxa"/>
            </w:tcMar>
            <w:vAlign w:val="center"/>
          </w:tcPr>
          <w:p w14:paraId="0FC26EC9"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2" w:type="dxa"/>
            <w:shd w:val="clear" w:color="auto" w:fill="auto"/>
            <w:tcMar>
              <w:top w:w="100" w:type="dxa"/>
              <w:left w:w="100" w:type="dxa"/>
              <w:bottom w:w="100" w:type="dxa"/>
              <w:right w:w="100" w:type="dxa"/>
            </w:tcMar>
            <w:vAlign w:val="center"/>
          </w:tcPr>
          <w:p w14:paraId="3120BD1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c>
          <w:tcPr>
            <w:tcW w:w="993" w:type="dxa"/>
            <w:shd w:val="clear" w:color="auto" w:fill="auto"/>
            <w:tcMar>
              <w:top w:w="100" w:type="dxa"/>
              <w:left w:w="100" w:type="dxa"/>
              <w:bottom w:w="100" w:type="dxa"/>
              <w:right w:w="100" w:type="dxa"/>
            </w:tcMar>
            <w:vAlign w:val="center"/>
          </w:tcPr>
          <w:p w14:paraId="50039577"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0,00</w:t>
            </w:r>
          </w:p>
        </w:tc>
      </w:tr>
      <w:tr w:rsidR="00437411" w:rsidRPr="00993455" w14:paraId="66BB5D36"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7D1BF43"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4A3374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748D1CC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496B52B"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tcBorders>
              <w:left w:val="single" w:sz="8" w:space="0" w:color="000000"/>
            </w:tcBorders>
            <w:shd w:val="clear" w:color="auto" w:fill="auto"/>
            <w:tcMar>
              <w:top w:w="100" w:type="dxa"/>
              <w:left w:w="100" w:type="dxa"/>
              <w:bottom w:w="100" w:type="dxa"/>
              <w:right w:w="100" w:type="dxa"/>
            </w:tcMar>
          </w:tcPr>
          <w:p w14:paraId="04B12497" w14:textId="00E98D13"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 xml:space="preserve">III.2 Ochrona i promocja dziedzictwa </w:t>
            </w:r>
            <w:r w:rsidR="00FE7C6C" w:rsidRPr="000F0859">
              <w:rPr>
                <w:b/>
                <w:sz w:val="18"/>
                <w:szCs w:val="18"/>
              </w:rPr>
              <w:t>lokalnego</w:t>
            </w:r>
          </w:p>
        </w:tc>
        <w:tc>
          <w:tcPr>
            <w:tcW w:w="1000" w:type="dxa"/>
            <w:vMerge w:val="restart"/>
            <w:shd w:val="clear" w:color="auto" w:fill="auto"/>
            <w:tcMar>
              <w:top w:w="100" w:type="dxa"/>
              <w:left w:w="100" w:type="dxa"/>
              <w:bottom w:w="100" w:type="dxa"/>
              <w:right w:w="100" w:type="dxa"/>
            </w:tcMar>
            <w:vAlign w:val="center"/>
          </w:tcPr>
          <w:p w14:paraId="1AD572E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1364357,00</w:t>
            </w:r>
          </w:p>
        </w:tc>
        <w:tc>
          <w:tcPr>
            <w:tcW w:w="1220" w:type="dxa"/>
            <w:vMerge w:val="restart"/>
            <w:shd w:val="clear" w:color="auto" w:fill="auto"/>
            <w:tcMar>
              <w:top w:w="100" w:type="dxa"/>
              <w:left w:w="100" w:type="dxa"/>
              <w:bottom w:w="100" w:type="dxa"/>
              <w:right w:w="100" w:type="dxa"/>
            </w:tcMar>
            <w:vAlign w:val="center"/>
          </w:tcPr>
          <w:p w14:paraId="09A5A45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817167,83</w:t>
            </w:r>
          </w:p>
        </w:tc>
        <w:tc>
          <w:tcPr>
            <w:tcW w:w="1220" w:type="dxa"/>
            <w:vMerge w:val="restart"/>
            <w:shd w:val="clear" w:color="auto" w:fill="auto"/>
            <w:tcMar>
              <w:top w:w="100" w:type="dxa"/>
              <w:left w:w="100" w:type="dxa"/>
              <w:bottom w:w="100" w:type="dxa"/>
              <w:right w:w="100" w:type="dxa"/>
            </w:tcMar>
            <w:vAlign w:val="center"/>
          </w:tcPr>
          <w:p w14:paraId="329D8B3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60%</w:t>
            </w:r>
          </w:p>
        </w:tc>
        <w:tc>
          <w:tcPr>
            <w:tcW w:w="1491" w:type="dxa"/>
            <w:shd w:val="clear" w:color="auto" w:fill="auto"/>
            <w:tcMar>
              <w:top w:w="100" w:type="dxa"/>
              <w:left w:w="100" w:type="dxa"/>
              <w:bottom w:w="100" w:type="dxa"/>
              <w:right w:w="100" w:type="dxa"/>
            </w:tcMar>
            <w:vAlign w:val="center"/>
          </w:tcPr>
          <w:p w14:paraId="60F1D9D9"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Tworzenie warunków do kultywowania i rozwoju lokalnych tradycji (III.2.1)</w:t>
            </w:r>
          </w:p>
        </w:tc>
        <w:tc>
          <w:tcPr>
            <w:tcW w:w="993" w:type="dxa"/>
            <w:shd w:val="clear" w:color="auto" w:fill="auto"/>
            <w:tcMar>
              <w:top w:w="100" w:type="dxa"/>
              <w:left w:w="100" w:type="dxa"/>
              <w:bottom w:w="100" w:type="dxa"/>
              <w:right w:w="100" w:type="dxa"/>
            </w:tcMar>
            <w:vAlign w:val="center"/>
          </w:tcPr>
          <w:p w14:paraId="393F4E1F"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4CA4D181" w14:textId="77777777" w:rsidR="00437411" w:rsidRPr="000F0859" w:rsidRDefault="00437411" w:rsidP="00A438B4">
            <w:pPr>
              <w:widowControl w:val="0"/>
              <w:pBdr>
                <w:top w:val="nil"/>
                <w:left w:val="nil"/>
                <w:bottom w:val="nil"/>
                <w:right w:val="nil"/>
                <w:between w:val="nil"/>
              </w:pBdr>
              <w:spacing w:after="0" w:line="240" w:lineRule="auto"/>
              <w:jc w:val="center"/>
              <w:rPr>
                <w:b/>
                <w:sz w:val="18"/>
                <w:szCs w:val="18"/>
              </w:rPr>
            </w:pPr>
            <w:r w:rsidRPr="000F0859">
              <w:rPr>
                <w:sz w:val="18"/>
                <w:szCs w:val="18"/>
              </w:rPr>
              <w:t>1364357,00</w:t>
            </w:r>
          </w:p>
        </w:tc>
        <w:tc>
          <w:tcPr>
            <w:tcW w:w="992" w:type="dxa"/>
            <w:shd w:val="clear" w:color="auto" w:fill="auto"/>
            <w:tcMar>
              <w:top w:w="100" w:type="dxa"/>
              <w:left w:w="100" w:type="dxa"/>
              <w:bottom w:w="100" w:type="dxa"/>
              <w:right w:w="100" w:type="dxa"/>
            </w:tcMar>
            <w:vAlign w:val="center"/>
          </w:tcPr>
          <w:p w14:paraId="6A061E53"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1031091,18</w:t>
            </w:r>
          </w:p>
        </w:tc>
        <w:tc>
          <w:tcPr>
            <w:tcW w:w="992" w:type="dxa"/>
            <w:shd w:val="clear" w:color="auto" w:fill="auto"/>
            <w:tcMar>
              <w:top w:w="100" w:type="dxa"/>
              <w:left w:w="100" w:type="dxa"/>
              <w:bottom w:w="100" w:type="dxa"/>
              <w:right w:w="100" w:type="dxa"/>
            </w:tcMar>
            <w:vAlign w:val="center"/>
          </w:tcPr>
          <w:p w14:paraId="07C6358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817167,83</w:t>
            </w:r>
          </w:p>
        </w:tc>
        <w:tc>
          <w:tcPr>
            <w:tcW w:w="993" w:type="dxa"/>
            <w:shd w:val="clear" w:color="auto" w:fill="auto"/>
            <w:tcMar>
              <w:top w:w="100" w:type="dxa"/>
              <w:left w:w="100" w:type="dxa"/>
              <w:bottom w:w="100" w:type="dxa"/>
              <w:right w:w="100" w:type="dxa"/>
            </w:tcMar>
            <w:vAlign w:val="center"/>
          </w:tcPr>
          <w:p w14:paraId="5A00AB6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758168,93</w:t>
            </w:r>
          </w:p>
        </w:tc>
      </w:tr>
      <w:tr w:rsidR="00437411" w:rsidRPr="00DE5E7B" w14:paraId="784CA74E"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CF3CA91"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FAEF05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548423B"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021A37A"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val="restart"/>
            <w:tcBorders>
              <w:left w:val="single" w:sz="8" w:space="0" w:color="000000"/>
            </w:tcBorders>
            <w:shd w:val="clear" w:color="auto" w:fill="auto"/>
            <w:tcMar>
              <w:top w:w="100" w:type="dxa"/>
              <w:left w:w="100" w:type="dxa"/>
              <w:bottom w:w="100" w:type="dxa"/>
              <w:right w:w="100" w:type="dxa"/>
            </w:tcMar>
          </w:tcPr>
          <w:p w14:paraId="05897B8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III.3 Poprawa zaangażowania i integracji społecznej</w:t>
            </w:r>
          </w:p>
        </w:tc>
        <w:tc>
          <w:tcPr>
            <w:tcW w:w="1000" w:type="dxa"/>
            <w:vMerge/>
            <w:shd w:val="clear" w:color="auto" w:fill="auto"/>
            <w:tcMar>
              <w:top w:w="100" w:type="dxa"/>
              <w:left w:w="100" w:type="dxa"/>
              <w:bottom w:w="100" w:type="dxa"/>
              <w:right w:w="100" w:type="dxa"/>
            </w:tcMar>
          </w:tcPr>
          <w:p w14:paraId="0655B03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2055AEE2"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1222CE79"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shd w:val="clear" w:color="auto" w:fill="auto"/>
            <w:tcMar>
              <w:top w:w="100" w:type="dxa"/>
              <w:left w:w="100" w:type="dxa"/>
              <w:bottom w:w="100" w:type="dxa"/>
              <w:right w:w="100" w:type="dxa"/>
            </w:tcMar>
          </w:tcPr>
          <w:p w14:paraId="5C57BE8A"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Wspieranie inicjatyw oddolnych w zakresie integracji i aktywizacji społecznej mieszkańców (III.3.1)</w:t>
            </w:r>
          </w:p>
        </w:tc>
        <w:tc>
          <w:tcPr>
            <w:tcW w:w="993" w:type="dxa"/>
            <w:shd w:val="clear" w:color="auto" w:fill="auto"/>
            <w:tcMar>
              <w:top w:w="100" w:type="dxa"/>
              <w:left w:w="100" w:type="dxa"/>
              <w:bottom w:w="100" w:type="dxa"/>
              <w:right w:w="100" w:type="dxa"/>
            </w:tcMar>
            <w:vAlign w:val="center"/>
          </w:tcPr>
          <w:p w14:paraId="2D359205"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7B2F9424"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491997,17</w:t>
            </w:r>
          </w:p>
        </w:tc>
        <w:tc>
          <w:tcPr>
            <w:tcW w:w="992" w:type="dxa"/>
            <w:shd w:val="clear" w:color="auto" w:fill="auto"/>
            <w:tcMar>
              <w:top w:w="100" w:type="dxa"/>
              <w:left w:w="100" w:type="dxa"/>
              <w:bottom w:w="100" w:type="dxa"/>
              <w:right w:w="100" w:type="dxa"/>
            </w:tcMar>
            <w:vAlign w:val="center"/>
          </w:tcPr>
          <w:p w14:paraId="6B533079"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233288,00</w:t>
            </w:r>
          </w:p>
        </w:tc>
        <w:tc>
          <w:tcPr>
            <w:tcW w:w="992" w:type="dxa"/>
            <w:shd w:val="clear" w:color="auto" w:fill="auto"/>
            <w:tcMar>
              <w:top w:w="100" w:type="dxa"/>
              <w:left w:w="100" w:type="dxa"/>
              <w:bottom w:w="100" w:type="dxa"/>
              <w:right w:w="100" w:type="dxa"/>
            </w:tcMar>
            <w:vAlign w:val="center"/>
          </w:tcPr>
          <w:p w14:paraId="7177747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233268,49</w:t>
            </w:r>
          </w:p>
        </w:tc>
        <w:tc>
          <w:tcPr>
            <w:tcW w:w="993" w:type="dxa"/>
            <w:shd w:val="clear" w:color="auto" w:fill="auto"/>
            <w:tcMar>
              <w:top w:w="100" w:type="dxa"/>
              <w:left w:w="100" w:type="dxa"/>
              <w:bottom w:w="100" w:type="dxa"/>
              <w:right w:w="100" w:type="dxa"/>
            </w:tcMar>
            <w:vAlign w:val="center"/>
          </w:tcPr>
          <w:p w14:paraId="0EBCB3D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233268,49</w:t>
            </w:r>
          </w:p>
        </w:tc>
      </w:tr>
      <w:tr w:rsidR="00437411" w:rsidRPr="00DE5E7B" w14:paraId="2FB83211"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2FBB57D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126B54B"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0505C95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A094F2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tcBorders>
              <w:left w:val="single" w:sz="8" w:space="0" w:color="000000"/>
            </w:tcBorders>
            <w:shd w:val="clear" w:color="auto" w:fill="auto"/>
            <w:tcMar>
              <w:top w:w="100" w:type="dxa"/>
              <w:left w:w="100" w:type="dxa"/>
              <w:bottom w:w="100" w:type="dxa"/>
              <w:right w:w="100" w:type="dxa"/>
            </w:tcMar>
          </w:tcPr>
          <w:p w14:paraId="622DF7A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00" w:type="dxa"/>
            <w:vMerge/>
            <w:shd w:val="clear" w:color="auto" w:fill="auto"/>
            <w:tcMar>
              <w:top w:w="100" w:type="dxa"/>
              <w:left w:w="100" w:type="dxa"/>
              <w:bottom w:w="100" w:type="dxa"/>
              <w:right w:w="100" w:type="dxa"/>
            </w:tcMar>
          </w:tcPr>
          <w:p w14:paraId="1883EC1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1804D6F8"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0CB7ACC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shd w:val="clear" w:color="auto" w:fill="auto"/>
            <w:tcMar>
              <w:top w:w="100" w:type="dxa"/>
              <w:left w:w="100" w:type="dxa"/>
              <w:bottom w:w="100" w:type="dxa"/>
              <w:right w:w="100" w:type="dxa"/>
            </w:tcMar>
          </w:tcPr>
          <w:p w14:paraId="7D6D23F6"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Animacja społeczności lokalnej (III.3.2)</w:t>
            </w:r>
          </w:p>
        </w:tc>
        <w:tc>
          <w:tcPr>
            <w:tcW w:w="993" w:type="dxa"/>
            <w:shd w:val="clear" w:color="auto" w:fill="auto"/>
            <w:tcMar>
              <w:top w:w="100" w:type="dxa"/>
              <w:left w:w="100" w:type="dxa"/>
              <w:bottom w:w="100" w:type="dxa"/>
              <w:right w:w="100" w:type="dxa"/>
            </w:tcMar>
            <w:vAlign w:val="center"/>
          </w:tcPr>
          <w:p w14:paraId="5F099F5C"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0F33642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285000,00</w:t>
            </w:r>
          </w:p>
        </w:tc>
        <w:tc>
          <w:tcPr>
            <w:tcW w:w="992" w:type="dxa"/>
            <w:shd w:val="clear" w:color="auto" w:fill="auto"/>
            <w:tcMar>
              <w:top w:w="100" w:type="dxa"/>
              <w:left w:w="100" w:type="dxa"/>
              <w:bottom w:w="100" w:type="dxa"/>
              <w:right w:w="100" w:type="dxa"/>
            </w:tcMar>
            <w:vAlign w:val="center"/>
          </w:tcPr>
          <w:p w14:paraId="41966DA2"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285000,00</w:t>
            </w:r>
          </w:p>
        </w:tc>
        <w:tc>
          <w:tcPr>
            <w:tcW w:w="992" w:type="dxa"/>
            <w:shd w:val="clear" w:color="auto" w:fill="auto"/>
            <w:tcMar>
              <w:top w:w="100" w:type="dxa"/>
              <w:left w:w="100" w:type="dxa"/>
              <w:bottom w:w="100" w:type="dxa"/>
              <w:right w:w="100" w:type="dxa"/>
            </w:tcMar>
            <w:vAlign w:val="center"/>
          </w:tcPr>
          <w:p w14:paraId="42F8B98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44473,85</w:t>
            </w:r>
          </w:p>
        </w:tc>
        <w:tc>
          <w:tcPr>
            <w:tcW w:w="993" w:type="dxa"/>
            <w:shd w:val="clear" w:color="auto" w:fill="auto"/>
            <w:tcMar>
              <w:top w:w="100" w:type="dxa"/>
              <w:left w:w="100" w:type="dxa"/>
              <w:bottom w:w="100" w:type="dxa"/>
              <w:right w:w="100" w:type="dxa"/>
            </w:tcMar>
            <w:vAlign w:val="center"/>
          </w:tcPr>
          <w:p w14:paraId="5AF2CD3B"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44473,85</w:t>
            </w:r>
          </w:p>
        </w:tc>
      </w:tr>
      <w:tr w:rsidR="00437411" w:rsidRPr="00DE5E7B" w14:paraId="13AEDDA3"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486583A7"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7978707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C7F540F"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5BC87A38"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vMerge/>
            <w:tcBorders>
              <w:left w:val="single" w:sz="8" w:space="0" w:color="000000"/>
            </w:tcBorders>
            <w:shd w:val="clear" w:color="auto" w:fill="auto"/>
            <w:tcMar>
              <w:top w:w="100" w:type="dxa"/>
              <w:left w:w="100" w:type="dxa"/>
              <w:bottom w:w="100" w:type="dxa"/>
              <w:right w:w="100" w:type="dxa"/>
            </w:tcMar>
          </w:tcPr>
          <w:p w14:paraId="3505AE15"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00" w:type="dxa"/>
            <w:vMerge/>
            <w:shd w:val="clear" w:color="auto" w:fill="auto"/>
            <w:tcMar>
              <w:top w:w="100" w:type="dxa"/>
              <w:left w:w="100" w:type="dxa"/>
              <w:bottom w:w="100" w:type="dxa"/>
              <w:right w:w="100" w:type="dxa"/>
            </w:tcMar>
          </w:tcPr>
          <w:p w14:paraId="35F41925"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70757F26"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220" w:type="dxa"/>
            <w:vMerge/>
            <w:shd w:val="clear" w:color="auto" w:fill="auto"/>
            <w:tcMar>
              <w:top w:w="100" w:type="dxa"/>
              <w:left w:w="100" w:type="dxa"/>
              <w:bottom w:w="100" w:type="dxa"/>
              <w:right w:w="100" w:type="dxa"/>
            </w:tcMar>
          </w:tcPr>
          <w:p w14:paraId="669BC56B"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491" w:type="dxa"/>
            <w:shd w:val="clear" w:color="auto" w:fill="auto"/>
            <w:tcMar>
              <w:top w:w="100" w:type="dxa"/>
              <w:left w:w="100" w:type="dxa"/>
              <w:bottom w:w="100" w:type="dxa"/>
              <w:right w:w="100" w:type="dxa"/>
            </w:tcMar>
          </w:tcPr>
          <w:p w14:paraId="00F19A61"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Budowa lub przebudowa publicznych dróg gminnych lub powiatowych w zakresie włączenia społecznego (III.3.3)</w:t>
            </w:r>
          </w:p>
        </w:tc>
        <w:tc>
          <w:tcPr>
            <w:tcW w:w="993" w:type="dxa"/>
            <w:shd w:val="clear" w:color="auto" w:fill="auto"/>
            <w:tcMar>
              <w:top w:w="100" w:type="dxa"/>
              <w:left w:w="100" w:type="dxa"/>
              <w:bottom w:w="100" w:type="dxa"/>
              <w:right w:w="100" w:type="dxa"/>
            </w:tcMar>
            <w:vAlign w:val="center"/>
          </w:tcPr>
          <w:p w14:paraId="4FBC1C0E"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7E8D345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218002,83</w:t>
            </w:r>
          </w:p>
        </w:tc>
        <w:tc>
          <w:tcPr>
            <w:tcW w:w="992" w:type="dxa"/>
            <w:shd w:val="clear" w:color="auto" w:fill="auto"/>
            <w:tcMar>
              <w:top w:w="100" w:type="dxa"/>
              <w:left w:w="100" w:type="dxa"/>
              <w:bottom w:w="100" w:type="dxa"/>
              <w:right w:w="100" w:type="dxa"/>
            </w:tcMar>
            <w:vAlign w:val="center"/>
          </w:tcPr>
          <w:p w14:paraId="0A1E6240"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218002,82</w:t>
            </w:r>
          </w:p>
        </w:tc>
        <w:tc>
          <w:tcPr>
            <w:tcW w:w="992" w:type="dxa"/>
            <w:shd w:val="clear" w:color="auto" w:fill="auto"/>
            <w:tcMar>
              <w:top w:w="100" w:type="dxa"/>
              <w:left w:w="100" w:type="dxa"/>
              <w:bottom w:w="100" w:type="dxa"/>
              <w:right w:w="100" w:type="dxa"/>
            </w:tcMar>
            <w:vAlign w:val="center"/>
          </w:tcPr>
          <w:p w14:paraId="4AABE6F9"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218002,82</w:t>
            </w:r>
          </w:p>
        </w:tc>
        <w:tc>
          <w:tcPr>
            <w:tcW w:w="993" w:type="dxa"/>
            <w:shd w:val="clear" w:color="auto" w:fill="auto"/>
            <w:tcMar>
              <w:top w:w="100" w:type="dxa"/>
              <w:left w:w="100" w:type="dxa"/>
              <w:bottom w:w="100" w:type="dxa"/>
              <w:right w:w="100" w:type="dxa"/>
            </w:tcMar>
            <w:vAlign w:val="center"/>
          </w:tcPr>
          <w:p w14:paraId="3FC8C15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218002,82</w:t>
            </w:r>
          </w:p>
        </w:tc>
      </w:tr>
      <w:tr w:rsidR="00437411" w:rsidRPr="00D44F32" w14:paraId="36E587B3" w14:textId="77777777" w:rsidTr="00A438B4">
        <w:tc>
          <w:tcPr>
            <w:tcW w:w="130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36796951"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992"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ACA1D9E"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66DF2464"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134" w:type="dxa"/>
            <w:vMerge/>
            <w:tcBorders>
              <w:left w:val="single" w:sz="8" w:space="0" w:color="000000"/>
              <w:right w:val="single" w:sz="8" w:space="0" w:color="000000"/>
            </w:tcBorders>
            <w:shd w:val="clear" w:color="auto" w:fill="auto"/>
            <w:tcMar>
              <w:top w:w="100" w:type="dxa"/>
              <w:left w:w="100" w:type="dxa"/>
              <w:bottom w:w="100" w:type="dxa"/>
              <w:right w:w="100" w:type="dxa"/>
            </w:tcMar>
          </w:tcPr>
          <w:p w14:paraId="1984030C"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p>
        </w:tc>
        <w:tc>
          <w:tcPr>
            <w:tcW w:w="1022" w:type="dxa"/>
            <w:tcBorders>
              <w:left w:val="single" w:sz="8" w:space="0" w:color="000000"/>
            </w:tcBorders>
            <w:shd w:val="clear" w:color="auto" w:fill="auto"/>
            <w:tcMar>
              <w:top w:w="100" w:type="dxa"/>
              <w:left w:w="100" w:type="dxa"/>
              <w:bottom w:w="100" w:type="dxa"/>
              <w:right w:w="100" w:type="dxa"/>
            </w:tcMar>
          </w:tcPr>
          <w:p w14:paraId="78759A5B" w14:textId="77777777" w:rsidR="00437411" w:rsidRPr="000F0859" w:rsidRDefault="00437411" w:rsidP="00A438B4">
            <w:pPr>
              <w:widowControl w:val="0"/>
              <w:pBdr>
                <w:top w:val="nil"/>
                <w:left w:val="nil"/>
                <w:bottom w:val="nil"/>
                <w:right w:val="nil"/>
                <w:between w:val="nil"/>
              </w:pBdr>
              <w:spacing w:after="0" w:line="240" w:lineRule="auto"/>
              <w:rPr>
                <w:b/>
                <w:sz w:val="18"/>
                <w:szCs w:val="18"/>
              </w:rPr>
            </w:pPr>
            <w:r w:rsidRPr="000F0859">
              <w:rPr>
                <w:b/>
                <w:sz w:val="18"/>
                <w:szCs w:val="18"/>
              </w:rPr>
              <w:t>III.4 Podnoszenie kompetencji kadr odpowied</w:t>
            </w:r>
            <w:r w:rsidRPr="000F0859">
              <w:rPr>
                <w:b/>
                <w:sz w:val="18"/>
                <w:szCs w:val="18"/>
              </w:rPr>
              <w:lastRenderedPageBreak/>
              <w:t>zialnych za wdrażanie LSR</w:t>
            </w:r>
          </w:p>
        </w:tc>
        <w:tc>
          <w:tcPr>
            <w:tcW w:w="1000" w:type="dxa"/>
            <w:shd w:val="clear" w:color="auto" w:fill="auto"/>
            <w:tcMar>
              <w:top w:w="100" w:type="dxa"/>
              <w:left w:w="100" w:type="dxa"/>
              <w:bottom w:w="100" w:type="dxa"/>
              <w:right w:w="100" w:type="dxa"/>
            </w:tcMar>
            <w:vAlign w:val="center"/>
          </w:tcPr>
          <w:p w14:paraId="52AF7B5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lastRenderedPageBreak/>
              <w:t>185250,00</w:t>
            </w:r>
          </w:p>
        </w:tc>
        <w:tc>
          <w:tcPr>
            <w:tcW w:w="1220" w:type="dxa"/>
            <w:shd w:val="clear" w:color="auto" w:fill="auto"/>
            <w:tcMar>
              <w:top w:w="100" w:type="dxa"/>
              <w:left w:w="100" w:type="dxa"/>
              <w:bottom w:w="100" w:type="dxa"/>
              <w:right w:w="100" w:type="dxa"/>
            </w:tcMar>
            <w:vAlign w:val="center"/>
          </w:tcPr>
          <w:p w14:paraId="311B69D6"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1207122,88</w:t>
            </w:r>
          </w:p>
        </w:tc>
        <w:tc>
          <w:tcPr>
            <w:tcW w:w="1220" w:type="dxa"/>
            <w:shd w:val="clear" w:color="auto" w:fill="auto"/>
            <w:tcMar>
              <w:top w:w="100" w:type="dxa"/>
              <w:left w:w="100" w:type="dxa"/>
              <w:bottom w:w="100" w:type="dxa"/>
              <w:right w:w="100" w:type="dxa"/>
            </w:tcMar>
            <w:vAlign w:val="center"/>
          </w:tcPr>
          <w:p w14:paraId="03B7F72F"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0%</w:t>
            </w:r>
          </w:p>
        </w:tc>
        <w:tc>
          <w:tcPr>
            <w:tcW w:w="1491" w:type="dxa"/>
            <w:shd w:val="clear" w:color="auto" w:fill="auto"/>
            <w:tcMar>
              <w:top w:w="100" w:type="dxa"/>
              <w:left w:w="100" w:type="dxa"/>
              <w:bottom w:w="100" w:type="dxa"/>
              <w:right w:w="100" w:type="dxa"/>
            </w:tcMar>
          </w:tcPr>
          <w:p w14:paraId="439281A4" w14:textId="77777777" w:rsidR="00437411" w:rsidRPr="000F0859" w:rsidRDefault="00437411" w:rsidP="00A438B4">
            <w:pPr>
              <w:widowControl w:val="0"/>
              <w:pBdr>
                <w:top w:val="nil"/>
                <w:left w:val="nil"/>
                <w:bottom w:val="nil"/>
                <w:right w:val="nil"/>
                <w:between w:val="nil"/>
              </w:pBdr>
              <w:spacing w:after="0" w:line="240" w:lineRule="auto"/>
              <w:rPr>
                <w:sz w:val="18"/>
                <w:szCs w:val="18"/>
              </w:rPr>
            </w:pPr>
            <w:r w:rsidRPr="000F0859">
              <w:rPr>
                <w:sz w:val="18"/>
                <w:szCs w:val="18"/>
              </w:rPr>
              <w:t>Szkolenia organów i pracowników LGD (III.4.1)</w:t>
            </w:r>
          </w:p>
        </w:tc>
        <w:tc>
          <w:tcPr>
            <w:tcW w:w="993" w:type="dxa"/>
            <w:shd w:val="clear" w:color="auto" w:fill="auto"/>
            <w:tcMar>
              <w:top w:w="100" w:type="dxa"/>
              <w:left w:w="100" w:type="dxa"/>
              <w:bottom w:w="100" w:type="dxa"/>
              <w:right w:w="100" w:type="dxa"/>
            </w:tcMar>
            <w:vAlign w:val="center"/>
          </w:tcPr>
          <w:p w14:paraId="668459ED"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EFRROW</w:t>
            </w:r>
          </w:p>
        </w:tc>
        <w:tc>
          <w:tcPr>
            <w:tcW w:w="992" w:type="dxa"/>
            <w:shd w:val="clear" w:color="auto" w:fill="auto"/>
            <w:tcMar>
              <w:top w:w="100" w:type="dxa"/>
              <w:left w:w="100" w:type="dxa"/>
              <w:bottom w:w="100" w:type="dxa"/>
              <w:right w:w="100" w:type="dxa"/>
            </w:tcMar>
            <w:vAlign w:val="center"/>
          </w:tcPr>
          <w:p w14:paraId="7E7AC1C5"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1852500,00</w:t>
            </w:r>
          </w:p>
        </w:tc>
        <w:tc>
          <w:tcPr>
            <w:tcW w:w="992" w:type="dxa"/>
            <w:shd w:val="clear" w:color="auto" w:fill="auto"/>
            <w:tcMar>
              <w:top w:w="100" w:type="dxa"/>
              <w:left w:w="100" w:type="dxa"/>
              <w:bottom w:w="100" w:type="dxa"/>
              <w:right w:w="100" w:type="dxa"/>
            </w:tcMar>
            <w:vAlign w:val="center"/>
          </w:tcPr>
          <w:p w14:paraId="46689941"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1875405,56</w:t>
            </w:r>
          </w:p>
        </w:tc>
        <w:tc>
          <w:tcPr>
            <w:tcW w:w="992" w:type="dxa"/>
            <w:shd w:val="clear" w:color="auto" w:fill="auto"/>
            <w:tcMar>
              <w:top w:w="100" w:type="dxa"/>
              <w:left w:w="100" w:type="dxa"/>
              <w:bottom w:w="100" w:type="dxa"/>
              <w:right w:w="100" w:type="dxa"/>
            </w:tcMar>
            <w:vAlign w:val="center"/>
          </w:tcPr>
          <w:p w14:paraId="35CC21AA"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1207122,88</w:t>
            </w:r>
          </w:p>
        </w:tc>
        <w:tc>
          <w:tcPr>
            <w:tcW w:w="993" w:type="dxa"/>
            <w:shd w:val="clear" w:color="auto" w:fill="auto"/>
            <w:tcMar>
              <w:top w:w="100" w:type="dxa"/>
              <w:left w:w="100" w:type="dxa"/>
              <w:bottom w:w="100" w:type="dxa"/>
              <w:right w:w="100" w:type="dxa"/>
            </w:tcMar>
            <w:vAlign w:val="center"/>
          </w:tcPr>
          <w:p w14:paraId="7334426F" w14:textId="77777777" w:rsidR="00437411" w:rsidRPr="000F0859" w:rsidRDefault="00437411" w:rsidP="00A438B4">
            <w:pPr>
              <w:widowControl w:val="0"/>
              <w:pBdr>
                <w:top w:val="nil"/>
                <w:left w:val="nil"/>
                <w:bottom w:val="nil"/>
                <w:right w:val="nil"/>
                <w:between w:val="nil"/>
              </w:pBdr>
              <w:spacing w:after="0" w:line="240" w:lineRule="auto"/>
              <w:jc w:val="center"/>
              <w:rPr>
                <w:sz w:val="18"/>
                <w:szCs w:val="18"/>
              </w:rPr>
            </w:pPr>
            <w:r w:rsidRPr="000F0859">
              <w:rPr>
                <w:sz w:val="18"/>
                <w:szCs w:val="18"/>
              </w:rPr>
              <w:t>1184217,32</w:t>
            </w:r>
          </w:p>
        </w:tc>
      </w:tr>
    </w:tbl>
    <w:p w14:paraId="1E939CBF" w14:textId="4D8D5E0C" w:rsidR="00437411" w:rsidRPr="00FE7C6C" w:rsidRDefault="00FE7C6C" w:rsidP="00437411">
      <w:pPr>
        <w:spacing w:line="360" w:lineRule="auto"/>
        <w:ind w:firstLine="709"/>
        <w:jc w:val="both"/>
        <w:rPr>
          <w:bCs/>
          <w:i/>
          <w:iCs/>
        </w:rPr>
      </w:pPr>
      <w:r>
        <w:rPr>
          <w:bCs/>
          <w:i/>
          <w:iCs/>
        </w:rPr>
        <w:lastRenderedPageBreak/>
        <w:t>Źródło: dane własne LGD.</w:t>
      </w:r>
    </w:p>
    <w:p w14:paraId="031BB36C" w14:textId="1A8B2D8D" w:rsidR="00FE7C6C" w:rsidRDefault="00FE7C6C" w:rsidP="00AB1C33">
      <w:pPr>
        <w:pStyle w:val="Nagwek2"/>
        <w:rPr>
          <w:lang w:eastAsia="en-GB"/>
        </w:rPr>
      </w:pPr>
      <w:bookmarkStart w:id="55" w:name="_Toc87393962"/>
      <w:r>
        <w:rPr>
          <w:lang w:eastAsia="en-GB"/>
        </w:rPr>
        <w:t>5.3. Projekty współpracy</w:t>
      </w:r>
      <w:bookmarkEnd w:id="55"/>
    </w:p>
    <w:p w14:paraId="59F8188A" w14:textId="13153E85" w:rsidR="00737355" w:rsidRDefault="00737355" w:rsidP="00737355">
      <w:pPr>
        <w:spacing w:line="360" w:lineRule="auto"/>
        <w:jc w:val="both"/>
        <w:rPr>
          <w:bCs/>
          <w:sz w:val="24"/>
          <w:szCs w:val="24"/>
        </w:rPr>
      </w:pPr>
      <w:r>
        <w:rPr>
          <w:bCs/>
          <w:sz w:val="24"/>
          <w:szCs w:val="24"/>
        </w:rPr>
        <w:t xml:space="preserve">LGD w analizowanym okresie zrealizowało i ma zamiar realizować łącznie cztery projekty współpracy. </w:t>
      </w:r>
      <w:r w:rsidRPr="00BE2911">
        <w:rPr>
          <w:bCs/>
          <w:sz w:val="24"/>
          <w:szCs w:val="24"/>
        </w:rPr>
        <w:t xml:space="preserve">Pierwszy z nich </w:t>
      </w:r>
      <w:r>
        <w:rPr>
          <w:bCs/>
          <w:sz w:val="24"/>
          <w:szCs w:val="24"/>
        </w:rPr>
        <w:t xml:space="preserve">pn. </w:t>
      </w:r>
      <w:r w:rsidRPr="00BE2911">
        <w:rPr>
          <w:b/>
          <w:noProof/>
          <w:sz w:val="24"/>
          <w:szCs w:val="24"/>
        </w:rPr>
        <w:t>„Karpaty na dwóch kółkach”</w:t>
      </w:r>
      <w:r w:rsidRPr="00BE2911">
        <w:rPr>
          <w:bCs/>
          <w:sz w:val="24"/>
          <w:szCs w:val="24"/>
        </w:rPr>
        <w:t xml:space="preserve"> </w:t>
      </w:r>
      <w:r>
        <w:rPr>
          <w:bCs/>
          <w:sz w:val="24"/>
          <w:szCs w:val="24"/>
        </w:rPr>
        <w:t xml:space="preserve">ma trwać 5 miesięcy. Od </w:t>
      </w:r>
      <w:r w:rsidRPr="00E711BC">
        <w:rPr>
          <w:noProof/>
          <w:sz w:val="24"/>
          <w:szCs w:val="24"/>
        </w:rPr>
        <w:t>01.07.2021 do 30.11.2021</w:t>
      </w:r>
      <w:r>
        <w:rPr>
          <w:noProof/>
          <w:sz w:val="24"/>
          <w:szCs w:val="24"/>
        </w:rPr>
        <w:t xml:space="preserve">. </w:t>
      </w:r>
    </w:p>
    <w:p w14:paraId="1DD23DE0" w14:textId="77777777" w:rsidR="00737355" w:rsidRPr="004532EC" w:rsidRDefault="00737355" w:rsidP="00737355">
      <w:pPr>
        <w:spacing w:line="360" w:lineRule="auto"/>
        <w:ind w:firstLine="708"/>
        <w:jc w:val="both"/>
        <w:rPr>
          <w:bCs/>
          <w:sz w:val="24"/>
          <w:szCs w:val="24"/>
        </w:rPr>
      </w:pPr>
      <w:r w:rsidRPr="004532EC">
        <w:rPr>
          <w:bCs/>
          <w:sz w:val="24"/>
          <w:szCs w:val="24"/>
        </w:rPr>
        <w:t xml:space="preserve">Ideą projektu współpracy „Karpaty na dwóch kółkach” jest realizacja przez partnerów różnorodnych działań mających na celu wzmocnienie potencjału turystycznego Beskidu Niskiego oraz Beskidu Sądeckiego poprzez rozwój oferty turystyki rowerowej oraz podniesienie świadomości społeczności lokalnej w zakresie korzyści wynikających z wyboru roweru jako środka transportu. </w:t>
      </w:r>
    </w:p>
    <w:p w14:paraId="259C88C0" w14:textId="77777777" w:rsidR="00737355" w:rsidRPr="004532EC" w:rsidRDefault="00737355" w:rsidP="00737355">
      <w:pPr>
        <w:spacing w:line="360" w:lineRule="auto"/>
        <w:jc w:val="both"/>
        <w:rPr>
          <w:bCs/>
          <w:sz w:val="24"/>
          <w:szCs w:val="24"/>
        </w:rPr>
      </w:pPr>
      <w:r w:rsidRPr="004532EC">
        <w:rPr>
          <w:bCs/>
          <w:sz w:val="24"/>
          <w:szCs w:val="24"/>
        </w:rPr>
        <w:t xml:space="preserve">W ramach projektu zaplanowano działania w dwóch obszarach: </w:t>
      </w:r>
    </w:p>
    <w:p w14:paraId="01370771" w14:textId="77777777" w:rsidR="00737355" w:rsidRPr="004532EC" w:rsidRDefault="00737355" w:rsidP="00737355">
      <w:pPr>
        <w:spacing w:line="360" w:lineRule="auto"/>
        <w:jc w:val="both"/>
        <w:rPr>
          <w:bCs/>
          <w:sz w:val="24"/>
          <w:szCs w:val="24"/>
        </w:rPr>
      </w:pPr>
      <w:r w:rsidRPr="004532EC">
        <w:rPr>
          <w:bCs/>
          <w:sz w:val="24"/>
          <w:szCs w:val="24"/>
        </w:rPr>
        <w:t>1. Budowa infrastruktury towarzyszącej turystyce rowerowej - W ramach zadania na obszarze partnerskich LGD powstanie łącznie 18 miejsc towarzyszących turystyce rowerowej – Miejsc Obsługi Rowerzysty (MOR). Miejsca te wyposażone będą w infrastrukturę sprzyjającą odpoczynkowi turysty, drobnym naprawom rowerów, tablice informacyjne prezentujące mapy ze szlakami oraz atrakcje turystyczne partnerskich obszarów.</w:t>
      </w:r>
    </w:p>
    <w:p w14:paraId="37253DC9" w14:textId="77777777" w:rsidR="00737355" w:rsidRPr="004532EC" w:rsidRDefault="00737355" w:rsidP="00737355">
      <w:pPr>
        <w:spacing w:line="360" w:lineRule="auto"/>
        <w:jc w:val="both"/>
        <w:rPr>
          <w:bCs/>
          <w:sz w:val="24"/>
          <w:szCs w:val="24"/>
        </w:rPr>
      </w:pPr>
      <w:r w:rsidRPr="004532EC">
        <w:rPr>
          <w:bCs/>
          <w:sz w:val="24"/>
          <w:szCs w:val="24"/>
        </w:rPr>
        <w:t>2. Organizacja przedsięwzięć edukacyjno – promocyjnych. Różnorodność działań partnerskich LGD pozwoli dotrzeć z informacją o projekcie, powstałej infrastrukturze do szerokiego grona odbiorców- promując obszar każdej z LGD uczestniczącej w projekcie. Publikacje, spot telewizyjny powstałe w ramach projektu, strony internetowe partnerskich LGD, rajd rowerowy czy kurs instruktora turystyki rowerowej będą narzędziem zachęcania turystów do odwiedzania obszarów partnerskich LGD oraz zachętą dla mieszkańców do porzucenia samochodu na rzecz podróży „na dwóch kółkach”.</w:t>
      </w:r>
    </w:p>
    <w:p w14:paraId="2AC029A7" w14:textId="77777777" w:rsidR="00737355" w:rsidRDefault="00737355" w:rsidP="00737355">
      <w:pPr>
        <w:spacing w:line="360" w:lineRule="auto"/>
        <w:jc w:val="both"/>
        <w:rPr>
          <w:bCs/>
          <w:sz w:val="24"/>
          <w:szCs w:val="24"/>
        </w:rPr>
      </w:pPr>
      <w:r w:rsidRPr="004532EC">
        <w:rPr>
          <w:bCs/>
          <w:sz w:val="24"/>
          <w:szCs w:val="24"/>
        </w:rPr>
        <w:t>Publikacje opatrzone zostaną spójną wizualizacją – dzięki czemu w odbiorze obszar partnerskich LGD stanie się jednym dużym, atrakcyjnym dla rowerzysty obszarem.</w:t>
      </w:r>
    </w:p>
    <w:p w14:paraId="290AC49C" w14:textId="56CD79B0" w:rsidR="00737355" w:rsidRPr="00A87E90" w:rsidRDefault="00737355" w:rsidP="00737355">
      <w:pPr>
        <w:spacing w:line="360" w:lineRule="auto"/>
        <w:jc w:val="both"/>
        <w:rPr>
          <w:b/>
          <w:bCs/>
          <w:noProof/>
          <w:sz w:val="24"/>
          <w:szCs w:val="24"/>
        </w:rPr>
      </w:pPr>
      <w:r>
        <w:rPr>
          <w:bCs/>
          <w:sz w:val="24"/>
          <w:szCs w:val="24"/>
        </w:rPr>
        <w:t>Kolejny projekt to</w:t>
      </w:r>
      <w:r w:rsidRPr="00016B6E">
        <w:rPr>
          <w:b/>
          <w:bCs/>
          <w:sz w:val="24"/>
          <w:szCs w:val="24"/>
        </w:rPr>
        <w:t xml:space="preserve"> </w:t>
      </w:r>
      <w:r w:rsidRPr="00016B6E">
        <w:rPr>
          <w:b/>
          <w:bCs/>
          <w:noProof/>
          <w:sz w:val="24"/>
          <w:szCs w:val="24"/>
        </w:rPr>
        <w:t>„Marka Lokalna szansą rozwoju obszarów LGD” (akronim projektu: MarLok)</w:t>
      </w:r>
      <w:r>
        <w:rPr>
          <w:b/>
          <w:bCs/>
          <w:noProof/>
          <w:sz w:val="24"/>
          <w:szCs w:val="24"/>
        </w:rPr>
        <w:t xml:space="preserve">. </w:t>
      </w:r>
      <w:r w:rsidRPr="00016B6E">
        <w:rPr>
          <w:noProof/>
          <w:sz w:val="24"/>
          <w:szCs w:val="24"/>
        </w:rPr>
        <w:t>Projekt trwał od 2017</w:t>
      </w:r>
      <w:r>
        <w:rPr>
          <w:noProof/>
          <w:sz w:val="24"/>
          <w:szCs w:val="24"/>
        </w:rPr>
        <w:t xml:space="preserve"> do 2018 roku</w:t>
      </w:r>
      <w:r w:rsidRPr="00016B6E">
        <w:rPr>
          <w:noProof/>
          <w:sz w:val="24"/>
          <w:szCs w:val="24"/>
        </w:rPr>
        <w:t xml:space="preserve">. </w:t>
      </w:r>
      <w:r>
        <w:rPr>
          <w:b/>
          <w:bCs/>
          <w:noProof/>
          <w:sz w:val="24"/>
          <w:szCs w:val="24"/>
        </w:rPr>
        <w:t xml:space="preserve"> </w:t>
      </w:r>
      <w:r w:rsidRPr="00016B6E">
        <w:rPr>
          <w:sz w:val="24"/>
          <w:szCs w:val="24"/>
        </w:rPr>
        <w:t xml:space="preserve">W ramach </w:t>
      </w:r>
      <w:r>
        <w:rPr>
          <w:sz w:val="24"/>
          <w:szCs w:val="24"/>
        </w:rPr>
        <w:t>jego</w:t>
      </w:r>
      <w:r w:rsidRPr="00016B6E">
        <w:rPr>
          <w:sz w:val="24"/>
          <w:szCs w:val="24"/>
        </w:rPr>
        <w:t xml:space="preserve"> </w:t>
      </w:r>
      <w:r>
        <w:rPr>
          <w:sz w:val="24"/>
          <w:szCs w:val="24"/>
        </w:rPr>
        <w:t>realizacji</w:t>
      </w:r>
      <w:r w:rsidRPr="00016B6E">
        <w:rPr>
          <w:sz w:val="24"/>
          <w:szCs w:val="24"/>
        </w:rPr>
        <w:t xml:space="preserve"> zorganizowano </w:t>
      </w:r>
      <w:r w:rsidRPr="00016B6E">
        <w:rPr>
          <w:sz w:val="24"/>
          <w:szCs w:val="24"/>
        </w:rPr>
        <w:lastRenderedPageBreak/>
        <w:t xml:space="preserve">warsztaty na obszarze Stowarzyszenia Lokalnej Grupy Działania Krajna Złotowłosa na temat tworzenia sieciowego produktu Marki lokalnej, w którym wzięła udział młodzież oraz osoby z grup defaworyzowanych. </w:t>
      </w:r>
    </w:p>
    <w:p w14:paraId="1D255F74" w14:textId="77777777" w:rsidR="00737355" w:rsidRPr="00016B6E" w:rsidRDefault="00737355" w:rsidP="00737355">
      <w:pPr>
        <w:spacing w:line="360" w:lineRule="auto"/>
        <w:jc w:val="both"/>
        <w:rPr>
          <w:sz w:val="24"/>
          <w:szCs w:val="24"/>
        </w:rPr>
      </w:pPr>
      <w:r w:rsidRPr="00016B6E">
        <w:rPr>
          <w:sz w:val="24"/>
          <w:szCs w:val="24"/>
        </w:rPr>
        <w:t xml:space="preserve">Przedstawiciele LGD „Beskid Gorlicki” brali także udział w wizytach studyjnych na obszarze partnerów projektu tj. Stowarzyszenia LGD „Krajna Złotowska”, Stowarzyszenia „Między Wisłą a Kampinosem” oraz partnera zagranicznego Lokalna Grupa Działania Dewnia – Aksakowo Bułgaria.  Wizyty te miały na celu wymianę wiedzy i doświadczenia w procesie zarządzania i promocji marki lokalnej. </w:t>
      </w:r>
    </w:p>
    <w:p w14:paraId="3DCBA342" w14:textId="77777777" w:rsidR="00737355" w:rsidRDefault="00737355" w:rsidP="00737355">
      <w:pPr>
        <w:spacing w:line="360" w:lineRule="auto"/>
        <w:jc w:val="both"/>
        <w:rPr>
          <w:sz w:val="24"/>
          <w:szCs w:val="24"/>
        </w:rPr>
      </w:pPr>
      <w:r w:rsidRPr="00016B6E">
        <w:rPr>
          <w:sz w:val="24"/>
          <w:szCs w:val="24"/>
        </w:rPr>
        <w:t>Na obszarze Stowarzyszenia „Między Wisła a Kampinosem” zorganizowano „Festiwal Smaków”, który miał za zadanie promocję marki lokalnej ww. stowarzyszenia. Organizacja Festiwalu Smaków, w którego skład wchodzi przygotowanie oraz degustacja potraw tradycyjnych i regionalnych przez lokalnych producentów, a także prezentację produktów tradycyjnych i regionalnych przez profesjonalnych kucharzy. W wydarzeniu tym wzięły udział partnerskie LGD co pozwoliło pokazać potencjał i lepiej się poznać.</w:t>
      </w:r>
    </w:p>
    <w:p w14:paraId="20F1237B" w14:textId="410AB2B9" w:rsidR="00737355" w:rsidRPr="00C00219" w:rsidRDefault="00737355" w:rsidP="00737355">
      <w:pPr>
        <w:pStyle w:val="Bezodstpw"/>
        <w:jc w:val="both"/>
        <w:rPr>
          <w:bCs/>
          <w:noProof/>
          <w:sz w:val="24"/>
          <w:szCs w:val="24"/>
        </w:rPr>
      </w:pPr>
      <w:r w:rsidRPr="00737355">
        <w:rPr>
          <w:bCs/>
          <w:noProof/>
          <w:sz w:val="24"/>
          <w:szCs w:val="24"/>
        </w:rPr>
        <w:t>Trzeci</w:t>
      </w:r>
      <w:r>
        <w:rPr>
          <w:b/>
          <w:noProof/>
          <w:sz w:val="24"/>
          <w:szCs w:val="24"/>
        </w:rPr>
        <w:t xml:space="preserve"> </w:t>
      </w:r>
      <w:r w:rsidRPr="00737355">
        <w:rPr>
          <w:bCs/>
          <w:noProof/>
          <w:sz w:val="24"/>
          <w:szCs w:val="24"/>
        </w:rPr>
        <w:t>zrealizowan</w:t>
      </w:r>
      <w:r>
        <w:rPr>
          <w:bCs/>
          <w:noProof/>
          <w:sz w:val="24"/>
          <w:szCs w:val="24"/>
        </w:rPr>
        <w:t>y projekt nosił nazwę</w:t>
      </w:r>
      <w:r>
        <w:rPr>
          <w:b/>
          <w:noProof/>
          <w:sz w:val="24"/>
          <w:szCs w:val="24"/>
        </w:rPr>
        <w:t xml:space="preserve"> „</w:t>
      </w:r>
      <w:r w:rsidRPr="002B34C9">
        <w:rPr>
          <w:b/>
          <w:noProof/>
          <w:sz w:val="24"/>
          <w:szCs w:val="24"/>
        </w:rPr>
        <w:t>Nasze Lokalne Dziedzictwo – poznaj, szanuj, rozwijaj!</w:t>
      </w:r>
      <w:r>
        <w:rPr>
          <w:b/>
          <w:noProof/>
          <w:sz w:val="24"/>
          <w:szCs w:val="24"/>
        </w:rPr>
        <w:t xml:space="preserve">” </w:t>
      </w:r>
      <w:r>
        <w:rPr>
          <w:bCs/>
          <w:noProof/>
          <w:sz w:val="24"/>
          <w:szCs w:val="24"/>
        </w:rPr>
        <w:t xml:space="preserve">i </w:t>
      </w:r>
      <w:r w:rsidRPr="00C00219">
        <w:rPr>
          <w:bCs/>
          <w:noProof/>
          <w:sz w:val="24"/>
          <w:szCs w:val="24"/>
        </w:rPr>
        <w:t xml:space="preserve">był realizowany w latach 2018 -2019. </w:t>
      </w:r>
    </w:p>
    <w:p w14:paraId="5DEAF016" w14:textId="77777777" w:rsidR="00737355" w:rsidRDefault="00737355" w:rsidP="00737355">
      <w:pPr>
        <w:pStyle w:val="Bezodstpw"/>
        <w:jc w:val="both"/>
        <w:rPr>
          <w:b/>
          <w:noProof/>
          <w:sz w:val="24"/>
          <w:szCs w:val="24"/>
        </w:rPr>
      </w:pPr>
    </w:p>
    <w:p w14:paraId="190963FF" w14:textId="77777777" w:rsidR="00737355" w:rsidRPr="00C00219" w:rsidRDefault="00737355" w:rsidP="00737355">
      <w:pPr>
        <w:pStyle w:val="Bezodstpw"/>
        <w:spacing w:line="360" w:lineRule="auto"/>
        <w:ind w:firstLine="708"/>
        <w:jc w:val="both"/>
        <w:rPr>
          <w:bCs/>
          <w:noProof/>
          <w:sz w:val="24"/>
          <w:szCs w:val="24"/>
        </w:rPr>
      </w:pPr>
      <w:r w:rsidRPr="00C00219">
        <w:rPr>
          <w:bCs/>
          <w:noProof/>
          <w:sz w:val="24"/>
          <w:szCs w:val="24"/>
        </w:rPr>
        <w:t>Ideą projektu było wypromowanie dziedzictwa bazującego na zasobach kulturowych i turystycznych partnerskich LGD poprzez organizację przedsięwzięć kulturalno-promocyjnych oraz utworzenie centrów produktu turystycznego i kulturowego.</w:t>
      </w:r>
    </w:p>
    <w:p w14:paraId="184DE59C" w14:textId="77777777" w:rsidR="00737355" w:rsidRPr="00C00219" w:rsidRDefault="00737355" w:rsidP="00737355">
      <w:pPr>
        <w:pStyle w:val="Bezodstpw"/>
        <w:spacing w:line="360" w:lineRule="auto"/>
        <w:jc w:val="both"/>
        <w:rPr>
          <w:bCs/>
          <w:noProof/>
          <w:sz w:val="24"/>
          <w:szCs w:val="24"/>
        </w:rPr>
      </w:pPr>
      <w:r w:rsidRPr="00C00219">
        <w:rPr>
          <w:bCs/>
          <w:noProof/>
          <w:sz w:val="24"/>
          <w:szCs w:val="24"/>
        </w:rPr>
        <w:t>W wyniku realizacji projektu:</w:t>
      </w:r>
    </w:p>
    <w:p w14:paraId="7F6E5F72" w14:textId="77777777" w:rsidR="00737355" w:rsidRPr="00C00219" w:rsidRDefault="00737355" w:rsidP="00737355">
      <w:pPr>
        <w:pStyle w:val="Bezodstpw"/>
        <w:numPr>
          <w:ilvl w:val="0"/>
          <w:numId w:val="26"/>
        </w:numPr>
        <w:spacing w:line="360" w:lineRule="auto"/>
        <w:jc w:val="both"/>
        <w:rPr>
          <w:bCs/>
          <w:noProof/>
          <w:sz w:val="24"/>
          <w:szCs w:val="24"/>
        </w:rPr>
      </w:pPr>
      <w:r w:rsidRPr="00C00219">
        <w:rPr>
          <w:bCs/>
          <w:noProof/>
          <w:sz w:val="24"/>
          <w:szCs w:val="24"/>
        </w:rPr>
        <w:t>utworzono 4 centra produktu turystycznego i kulturowego w miejscowościach: Pokój, Paszyn, Wysowa Zdrój, Piwniczna;</w:t>
      </w:r>
    </w:p>
    <w:p w14:paraId="48508715" w14:textId="77777777" w:rsidR="00737355" w:rsidRPr="00C00219" w:rsidRDefault="00737355" w:rsidP="00737355">
      <w:pPr>
        <w:pStyle w:val="Bezodstpw"/>
        <w:numPr>
          <w:ilvl w:val="0"/>
          <w:numId w:val="26"/>
        </w:numPr>
        <w:spacing w:line="360" w:lineRule="auto"/>
        <w:jc w:val="both"/>
        <w:rPr>
          <w:bCs/>
          <w:noProof/>
          <w:sz w:val="24"/>
          <w:szCs w:val="24"/>
        </w:rPr>
      </w:pPr>
      <w:r w:rsidRPr="00C00219">
        <w:rPr>
          <w:bCs/>
          <w:noProof/>
          <w:sz w:val="24"/>
          <w:szCs w:val="24"/>
        </w:rPr>
        <w:t>zorganizowano 3  przedsięwzięcia kulturalno-promocyjnye, w których uczestniczyły wszystkie partnerskie LGD tj. Stobrawski Festiwal Produktu Turystycznego, Wyszechradzki Festiwal Kultur w Nawojowej i Ptaszkowej;</w:t>
      </w:r>
    </w:p>
    <w:p w14:paraId="545B1568" w14:textId="77777777" w:rsidR="00737355" w:rsidRDefault="00737355" w:rsidP="00737355">
      <w:pPr>
        <w:pStyle w:val="Bezodstpw"/>
        <w:numPr>
          <w:ilvl w:val="0"/>
          <w:numId w:val="26"/>
        </w:numPr>
        <w:spacing w:line="360" w:lineRule="auto"/>
        <w:jc w:val="both"/>
        <w:rPr>
          <w:bCs/>
          <w:noProof/>
          <w:sz w:val="24"/>
          <w:szCs w:val="24"/>
        </w:rPr>
      </w:pPr>
      <w:r w:rsidRPr="00C00219">
        <w:rPr>
          <w:bCs/>
          <w:noProof/>
          <w:sz w:val="24"/>
          <w:szCs w:val="24"/>
        </w:rPr>
        <w:t>wykonane został materiały promujące projekt i zasoby turystyczno- kulturowe partnerów.</w:t>
      </w:r>
    </w:p>
    <w:p w14:paraId="45511C62" w14:textId="77777777" w:rsidR="00737355" w:rsidRDefault="00737355" w:rsidP="00737355">
      <w:pPr>
        <w:pStyle w:val="Bezodstpw"/>
        <w:spacing w:line="360" w:lineRule="auto"/>
        <w:ind w:left="720"/>
        <w:jc w:val="both"/>
        <w:rPr>
          <w:bCs/>
          <w:noProof/>
          <w:sz w:val="24"/>
          <w:szCs w:val="24"/>
        </w:rPr>
      </w:pPr>
    </w:p>
    <w:p w14:paraId="53BAC121" w14:textId="4097A3CC" w:rsidR="00737355" w:rsidRDefault="00737355" w:rsidP="00737355">
      <w:pPr>
        <w:pStyle w:val="Bezodstpw"/>
        <w:spacing w:line="360" w:lineRule="auto"/>
        <w:jc w:val="both"/>
        <w:rPr>
          <w:b/>
          <w:noProof/>
          <w:sz w:val="24"/>
          <w:szCs w:val="24"/>
        </w:rPr>
      </w:pPr>
      <w:r>
        <w:rPr>
          <w:bCs/>
          <w:noProof/>
          <w:sz w:val="24"/>
          <w:szCs w:val="24"/>
        </w:rPr>
        <w:t xml:space="preserve">Ostatni z realizowanych projektów to </w:t>
      </w:r>
      <w:r w:rsidRPr="00B07D05">
        <w:rPr>
          <w:b/>
          <w:noProof/>
          <w:sz w:val="24"/>
          <w:szCs w:val="24"/>
        </w:rPr>
        <w:t>„Marka lokalna narzędziem promocji obszarów LGD”</w:t>
      </w:r>
    </w:p>
    <w:p w14:paraId="23662484" w14:textId="1ADD2681" w:rsidR="00737355" w:rsidRPr="00D929C4" w:rsidRDefault="00737355" w:rsidP="00737355">
      <w:pPr>
        <w:pStyle w:val="Bezodstpw"/>
        <w:spacing w:line="360" w:lineRule="auto"/>
        <w:ind w:firstLine="708"/>
        <w:jc w:val="both"/>
        <w:rPr>
          <w:bCs/>
          <w:noProof/>
          <w:sz w:val="24"/>
          <w:szCs w:val="24"/>
        </w:rPr>
      </w:pPr>
      <w:r>
        <w:rPr>
          <w:bCs/>
          <w:noProof/>
          <w:sz w:val="24"/>
          <w:szCs w:val="24"/>
        </w:rPr>
        <w:t xml:space="preserve">Projekt był realizowany w latach 2020-2021. </w:t>
      </w:r>
      <w:r w:rsidRPr="00D929C4">
        <w:rPr>
          <w:bCs/>
          <w:noProof/>
          <w:sz w:val="24"/>
          <w:szCs w:val="24"/>
        </w:rPr>
        <w:t xml:space="preserve">W ramach realizacji projektu i budowania Marki Lokalnej KARPATING przeprowadzono nabór na użytkowników Znaku </w:t>
      </w:r>
      <w:r w:rsidRPr="00D929C4">
        <w:rPr>
          <w:bCs/>
          <w:noProof/>
          <w:sz w:val="24"/>
          <w:szCs w:val="24"/>
        </w:rPr>
        <w:lastRenderedPageBreak/>
        <w:t>Promocyjnego KARPATING i wyłoniono podmioty, które mogą posługiwać się tym znakiem. Podmioty te wzięły udział w wizycie studyjnej na obszarze Doliny Karpia , gdzie mogły zapoznać się nawzajem i nawiązać współpracę oraz poznać  podmioty wyróżnione Znakiem Promocyjnym Dolina Karpia i wymienić się cennymi doświadczeniami w zakresie budowana i promowania marki lokalnej. Przedstawiciele LGD „Beskid Gorlicki” brali także udział w wizytach studyjnych na obszarze Doliny Karpia organizowanych dla różnych odbiorców z dziedziny turystyki , co jest bardzo cennym doświadczeniem w zakresie promowania podmiotów wyróżnionych znakami marek lokalnych.</w:t>
      </w:r>
      <w:r>
        <w:rPr>
          <w:bCs/>
          <w:noProof/>
          <w:sz w:val="24"/>
          <w:szCs w:val="24"/>
        </w:rPr>
        <w:t xml:space="preserve"> </w:t>
      </w:r>
      <w:r w:rsidRPr="00D929C4">
        <w:rPr>
          <w:bCs/>
          <w:noProof/>
          <w:sz w:val="24"/>
          <w:szCs w:val="24"/>
        </w:rPr>
        <w:t>Podmioty wyróżnione Znakiem Promocyjnym KARPATING jak i potencjalni posiadacze tego znaku mogli zapoznać się nawzajem oraz nawiązać współpracę podczas zorganizowanej „Giełdy lokalnej”.</w:t>
      </w:r>
    </w:p>
    <w:p w14:paraId="2093B006" w14:textId="77777777" w:rsidR="00737355" w:rsidRPr="00B07D05" w:rsidRDefault="00737355" w:rsidP="00737355">
      <w:pPr>
        <w:pStyle w:val="Bezodstpw"/>
        <w:spacing w:line="360" w:lineRule="auto"/>
        <w:ind w:firstLine="708"/>
        <w:jc w:val="both"/>
        <w:rPr>
          <w:bCs/>
          <w:noProof/>
          <w:sz w:val="24"/>
          <w:szCs w:val="24"/>
        </w:rPr>
      </w:pPr>
      <w:r w:rsidRPr="00D929C4">
        <w:rPr>
          <w:bCs/>
          <w:noProof/>
          <w:sz w:val="24"/>
          <w:szCs w:val="24"/>
        </w:rPr>
        <w:t>W ramach projektu wykreowano także potrawę łączącą w swoim składzie karpia i rydze, przepisy na wykreowane potrawy znalazły się w książce kucharskiej.</w:t>
      </w:r>
    </w:p>
    <w:p w14:paraId="654C4EAD" w14:textId="77777777" w:rsidR="00737355" w:rsidRPr="00AE0008" w:rsidRDefault="00737355" w:rsidP="00737355">
      <w:pPr>
        <w:spacing w:line="360" w:lineRule="auto"/>
        <w:ind w:firstLine="708"/>
        <w:jc w:val="both"/>
        <w:rPr>
          <w:bCs/>
          <w:noProof/>
          <w:sz w:val="24"/>
          <w:szCs w:val="24"/>
        </w:rPr>
      </w:pPr>
      <w:r>
        <w:rPr>
          <w:bCs/>
          <w:noProof/>
          <w:sz w:val="24"/>
          <w:szCs w:val="24"/>
        </w:rPr>
        <w:t>Pracownicy Biura podkreślili, iż p</w:t>
      </w:r>
      <w:r w:rsidRPr="006D7AAA">
        <w:rPr>
          <w:bCs/>
          <w:noProof/>
          <w:sz w:val="24"/>
          <w:szCs w:val="24"/>
        </w:rPr>
        <w:t xml:space="preserve">roblemy, które </w:t>
      </w:r>
      <w:r>
        <w:rPr>
          <w:bCs/>
          <w:noProof/>
          <w:sz w:val="24"/>
          <w:szCs w:val="24"/>
        </w:rPr>
        <w:t xml:space="preserve">pojawiały się z realizacją projektów współpracy wynikały z pandemii, oraz faktu, iż były to działania miękkie, szkolenia, spotkania, wyjazdy. Nie wskazywali, aby występowały problemy z partnerami. Ponadto aż 4 projekty współpracy wskazują na dużą aktywność LGD Beskid Gorlicki w tym zakresie. </w:t>
      </w:r>
    </w:p>
    <w:p w14:paraId="3128366B" w14:textId="785F9118" w:rsidR="00AB1C33" w:rsidRDefault="00AB1C33" w:rsidP="00AB1C33">
      <w:pPr>
        <w:pStyle w:val="Nagwek2"/>
        <w:rPr>
          <w:lang w:eastAsia="en-GB"/>
        </w:rPr>
      </w:pPr>
      <w:bookmarkStart w:id="56" w:name="_Toc87393963"/>
      <w:r>
        <w:rPr>
          <w:lang w:eastAsia="en-GB"/>
        </w:rPr>
        <w:t>5.</w:t>
      </w:r>
      <w:r w:rsidR="00FE7C6C">
        <w:rPr>
          <w:lang w:eastAsia="en-GB"/>
        </w:rPr>
        <w:t>4</w:t>
      </w:r>
      <w:r>
        <w:rPr>
          <w:lang w:eastAsia="en-GB"/>
        </w:rPr>
        <w:t>. Działania poza RLKS</w:t>
      </w:r>
      <w:bookmarkEnd w:id="56"/>
    </w:p>
    <w:p w14:paraId="23764798" w14:textId="108CD670" w:rsidR="00737355" w:rsidRDefault="00737355" w:rsidP="00737355">
      <w:pPr>
        <w:spacing w:line="360" w:lineRule="auto"/>
        <w:ind w:firstLine="709"/>
        <w:jc w:val="both"/>
        <w:rPr>
          <w:sz w:val="24"/>
          <w:szCs w:val="24"/>
        </w:rPr>
      </w:pPr>
      <w:r>
        <w:rPr>
          <w:sz w:val="24"/>
          <w:szCs w:val="24"/>
        </w:rPr>
        <w:t>Lokalna Grupa Działania</w:t>
      </w:r>
      <w:r w:rsidR="006807B1">
        <w:rPr>
          <w:sz w:val="24"/>
          <w:szCs w:val="24"/>
        </w:rPr>
        <w:t xml:space="preserve"> „Beskid Gorlicki” brała udział łącznie w 3 projektach finansowanych poza RLKS, w tym samodzielnie LG</w:t>
      </w:r>
      <w:r>
        <w:rPr>
          <w:sz w:val="24"/>
          <w:szCs w:val="24"/>
        </w:rPr>
        <w:t xml:space="preserve"> zrealizowa</w:t>
      </w:r>
      <w:r w:rsidR="006807B1">
        <w:rPr>
          <w:sz w:val="24"/>
          <w:szCs w:val="24"/>
        </w:rPr>
        <w:t>ło</w:t>
      </w:r>
      <w:r>
        <w:rPr>
          <w:sz w:val="24"/>
          <w:szCs w:val="24"/>
        </w:rPr>
        <w:t xml:space="preserve"> dw</w:t>
      </w:r>
      <w:r w:rsidR="006807B1">
        <w:rPr>
          <w:sz w:val="24"/>
          <w:szCs w:val="24"/>
        </w:rPr>
        <w:t>a tego typu</w:t>
      </w:r>
      <w:r>
        <w:rPr>
          <w:sz w:val="24"/>
          <w:szCs w:val="24"/>
        </w:rPr>
        <w:t xml:space="preserve"> projekty. Jeden z nich </w:t>
      </w:r>
      <w:r w:rsidRPr="00CD65AA">
        <w:rPr>
          <w:sz w:val="24"/>
          <w:szCs w:val="24"/>
        </w:rPr>
        <w:t>„Smak tradycji”</w:t>
      </w:r>
      <w:r>
        <w:rPr>
          <w:sz w:val="24"/>
          <w:szCs w:val="24"/>
        </w:rPr>
        <w:t>, w ramach którego</w:t>
      </w:r>
      <w:r w:rsidRPr="00CD65AA">
        <w:rPr>
          <w:sz w:val="24"/>
          <w:szCs w:val="24"/>
        </w:rPr>
        <w:t xml:space="preserve"> zorganizowano warsztaty dla młodzieży szkół średnich o profilu gastronomicznym</w:t>
      </w:r>
      <w:r>
        <w:rPr>
          <w:sz w:val="24"/>
          <w:szCs w:val="24"/>
        </w:rPr>
        <w:t>. Warsztaty te były prowadzone</w:t>
      </w:r>
      <w:r w:rsidRPr="00CD65AA">
        <w:rPr>
          <w:sz w:val="24"/>
          <w:szCs w:val="24"/>
        </w:rPr>
        <w:t xml:space="preserve"> p</w:t>
      </w:r>
      <w:r>
        <w:rPr>
          <w:sz w:val="24"/>
          <w:szCs w:val="24"/>
        </w:rPr>
        <w:t>rzez</w:t>
      </w:r>
      <w:r w:rsidRPr="00CD65AA">
        <w:rPr>
          <w:sz w:val="24"/>
          <w:szCs w:val="24"/>
        </w:rPr>
        <w:t xml:space="preserve"> przedstawicielki Kół Gospodyń Wiejskich z obszaru powiatu gorlickiego</w:t>
      </w:r>
      <w:r>
        <w:rPr>
          <w:sz w:val="24"/>
          <w:szCs w:val="24"/>
        </w:rPr>
        <w:t xml:space="preserve">. Projekt ten cieszył się dużym powodzeniem. Został on bardzo dobrze przyjęty przez młodzież. </w:t>
      </w:r>
    </w:p>
    <w:p w14:paraId="0BA55A4E" w14:textId="629676D4" w:rsidR="00737355" w:rsidRDefault="00737355" w:rsidP="00737355">
      <w:pPr>
        <w:spacing w:line="360" w:lineRule="auto"/>
        <w:ind w:firstLine="709"/>
        <w:jc w:val="both"/>
        <w:rPr>
          <w:sz w:val="24"/>
          <w:szCs w:val="24"/>
        </w:rPr>
      </w:pPr>
      <w:r>
        <w:rPr>
          <w:sz w:val="24"/>
          <w:szCs w:val="24"/>
        </w:rPr>
        <w:t xml:space="preserve">Drugi z projektów, </w:t>
      </w:r>
      <w:r w:rsidR="006807B1">
        <w:rPr>
          <w:sz w:val="24"/>
          <w:szCs w:val="24"/>
        </w:rPr>
        <w:t>został zatytułowany</w:t>
      </w:r>
      <w:r>
        <w:rPr>
          <w:sz w:val="24"/>
          <w:szCs w:val="24"/>
        </w:rPr>
        <w:t xml:space="preserve"> </w:t>
      </w:r>
      <w:r w:rsidR="006807B1">
        <w:rPr>
          <w:sz w:val="24"/>
          <w:szCs w:val="24"/>
        </w:rPr>
        <w:t>„</w:t>
      </w:r>
      <w:r w:rsidRPr="009200B3">
        <w:rPr>
          <w:sz w:val="24"/>
          <w:szCs w:val="24"/>
        </w:rPr>
        <w:t>Nasze lokalne ... GORLICKIE!</w:t>
      </w:r>
      <w:r w:rsidR="006807B1">
        <w:rPr>
          <w:sz w:val="24"/>
          <w:szCs w:val="24"/>
        </w:rPr>
        <w:t>”.</w:t>
      </w:r>
      <w:r>
        <w:rPr>
          <w:sz w:val="24"/>
          <w:szCs w:val="24"/>
        </w:rPr>
        <w:t xml:space="preserve"> </w:t>
      </w:r>
      <w:r w:rsidRPr="009200B3">
        <w:rPr>
          <w:sz w:val="24"/>
          <w:szCs w:val="24"/>
        </w:rPr>
        <w:t xml:space="preserve">Projekt </w:t>
      </w:r>
      <w:r w:rsidR="006807B1">
        <w:rPr>
          <w:sz w:val="24"/>
          <w:szCs w:val="24"/>
        </w:rPr>
        <w:t>z</w:t>
      </w:r>
      <w:r w:rsidRPr="009200B3">
        <w:rPr>
          <w:sz w:val="24"/>
          <w:szCs w:val="24"/>
        </w:rPr>
        <w:t>realizowany</w:t>
      </w:r>
      <w:r w:rsidR="006807B1">
        <w:rPr>
          <w:sz w:val="24"/>
          <w:szCs w:val="24"/>
        </w:rPr>
        <w:t xml:space="preserve"> został</w:t>
      </w:r>
      <w:r w:rsidRPr="009200B3">
        <w:rPr>
          <w:sz w:val="24"/>
          <w:szCs w:val="24"/>
        </w:rPr>
        <w:t xml:space="preserve"> w ramach programu grantowego Małopolskiego Ośrodka </w:t>
      </w:r>
      <w:r w:rsidR="006807B1">
        <w:rPr>
          <w:sz w:val="24"/>
          <w:szCs w:val="24"/>
        </w:rPr>
        <w:t>W</w:t>
      </w:r>
      <w:r w:rsidRPr="009200B3">
        <w:rPr>
          <w:sz w:val="24"/>
          <w:szCs w:val="24"/>
        </w:rPr>
        <w:t>sparcia  Ekonomii Społecznej – Subregion Sądecki</w:t>
      </w:r>
      <w:r>
        <w:rPr>
          <w:sz w:val="24"/>
          <w:szCs w:val="24"/>
        </w:rPr>
        <w:t xml:space="preserve">. Przygotowane zostały w ramach projektu pakiety promocyjne. </w:t>
      </w:r>
      <w:r w:rsidR="006807B1">
        <w:rPr>
          <w:sz w:val="24"/>
          <w:szCs w:val="24"/>
        </w:rPr>
        <w:t xml:space="preserve"> Projekt cieszył </w:t>
      </w:r>
      <w:r>
        <w:rPr>
          <w:sz w:val="24"/>
          <w:szCs w:val="24"/>
        </w:rPr>
        <w:t>się dużym powodzeniem</w:t>
      </w:r>
      <w:r w:rsidR="006807B1">
        <w:rPr>
          <w:sz w:val="24"/>
          <w:szCs w:val="24"/>
        </w:rPr>
        <w:t xml:space="preserve"> i j</w:t>
      </w:r>
      <w:r>
        <w:rPr>
          <w:sz w:val="24"/>
          <w:szCs w:val="24"/>
        </w:rPr>
        <w:t xml:space="preserve">est to z całą pewnością bardzo dobra promocja obszaru. </w:t>
      </w:r>
    </w:p>
    <w:p w14:paraId="038ACFD7" w14:textId="4BB6B372" w:rsidR="00737355" w:rsidRDefault="00737355" w:rsidP="00EE101B">
      <w:pPr>
        <w:spacing w:line="360" w:lineRule="auto"/>
        <w:ind w:firstLine="709"/>
        <w:jc w:val="both"/>
        <w:rPr>
          <w:sz w:val="24"/>
          <w:szCs w:val="24"/>
        </w:rPr>
      </w:pPr>
      <w:r>
        <w:rPr>
          <w:sz w:val="24"/>
          <w:szCs w:val="24"/>
        </w:rPr>
        <w:t>Ponadto był realizowany projekt, Korona S</w:t>
      </w:r>
      <w:r w:rsidR="006807B1">
        <w:rPr>
          <w:sz w:val="24"/>
          <w:szCs w:val="24"/>
        </w:rPr>
        <w:t>ą</w:t>
      </w:r>
      <w:r>
        <w:rPr>
          <w:sz w:val="24"/>
          <w:szCs w:val="24"/>
        </w:rPr>
        <w:t xml:space="preserve">decka dla młodych, w ramach którego LGD </w:t>
      </w:r>
      <w:r w:rsidR="006807B1">
        <w:rPr>
          <w:sz w:val="24"/>
          <w:szCs w:val="24"/>
        </w:rPr>
        <w:t xml:space="preserve">„Beskid Gorlicki” </w:t>
      </w:r>
      <w:r>
        <w:rPr>
          <w:sz w:val="24"/>
          <w:szCs w:val="24"/>
        </w:rPr>
        <w:t>był</w:t>
      </w:r>
      <w:r w:rsidR="006807B1">
        <w:rPr>
          <w:sz w:val="24"/>
          <w:szCs w:val="24"/>
        </w:rPr>
        <w:t>o</w:t>
      </w:r>
      <w:r>
        <w:rPr>
          <w:sz w:val="24"/>
          <w:szCs w:val="24"/>
        </w:rPr>
        <w:t xml:space="preserve"> partnerem. </w:t>
      </w:r>
      <w:r w:rsidR="006807B1">
        <w:rPr>
          <w:sz w:val="24"/>
          <w:szCs w:val="24"/>
        </w:rPr>
        <w:t xml:space="preserve">W ramach tego projektu </w:t>
      </w:r>
      <w:r w:rsidR="00EE101B">
        <w:rPr>
          <w:sz w:val="24"/>
          <w:szCs w:val="24"/>
        </w:rPr>
        <w:t>osoby d</w:t>
      </w:r>
      <w:r>
        <w:rPr>
          <w:sz w:val="24"/>
          <w:szCs w:val="24"/>
        </w:rPr>
        <w:t xml:space="preserve">o 30 roku życia </w:t>
      </w:r>
      <w:r>
        <w:rPr>
          <w:sz w:val="24"/>
          <w:szCs w:val="24"/>
        </w:rPr>
        <w:lastRenderedPageBreak/>
        <w:t xml:space="preserve">mogły odbywać staż w jakiejś firmie. Projekt cieszył się bardzo dużym zainteresowaniem. Szczegółowe informacje dotyczące projektów zawarto w poniżej tabeli. </w:t>
      </w:r>
    </w:p>
    <w:p w14:paraId="69780077" w14:textId="737C9253" w:rsidR="00EE101B" w:rsidRDefault="00EE101B" w:rsidP="00EE101B">
      <w:pPr>
        <w:pStyle w:val="Legenda"/>
        <w:keepNext/>
      </w:pPr>
      <w:bookmarkStart w:id="57" w:name="_Toc85982464"/>
      <w:bookmarkStart w:id="58" w:name="_Toc86398953"/>
      <w:r>
        <w:t xml:space="preserve">Tabela </w:t>
      </w:r>
      <w:fldSimple w:instr=" SEQ Tabela \* ARABIC ">
        <w:r w:rsidR="00937A80">
          <w:rPr>
            <w:noProof/>
          </w:rPr>
          <w:t>14</w:t>
        </w:r>
      </w:fldSimple>
      <w:r>
        <w:t xml:space="preserve"> Projekty finansowane poza RLKS.</w:t>
      </w:r>
      <w:bookmarkEnd w:id="57"/>
      <w:bookmarkEnd w:id="58"/>
    </w:p>
    <w:tbl>
      <w:tblPr>
        <w:tblW w:w="139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20"/>
        <w:gridCol w:w="1905"/>
        <w:gridCol w:w="2160"/>
        <w:gridCol w:w="1694"/>
        <w:gridCol w:w="2268"/>
        <w:gridCol w:w="1888"/>
        <w:gridCol w:w="3345"/>
      </w:tblGrid>
      <w:tr w:rsidR="00737355" w:rsidRPr="000F0859" w14:paraId="2749C002" w14:textId="77777777" w:rsidTr="00A438B4">
        <w:tc>
          <w:tcPr>
            <w:tcW w:w="720" w:type="dxa"/>
            <w:shd w:val="clear" w:color="auto" w:fill="auto"/>
            <w:tcMar>
              <w:top w:w="100" w:type="dxa"/>
              <w:left w:w="100" w:type="dxa"/>
              <w:bottom w:w="100" w:type="dxa"/>
              <w:right w:w="100" w:type="dxa"/>
            </w:tcMar>
          </w:tcPr>
          <w:p w14:paraId="5B64F1EF" w14:textId="77777777" w:rsidR="00737355" w:rsidRPr="000F0859" w:rsidRDefault="00737355" w:rsidP="00A438B4">
            <w:pPr>
              <w:widowControl w:val="0"/>
              <w:spacing w:after="0" w:line="240" w:lineRule="auto"/>
              <w:rPr>
                <w:rFonts w:cs="Calibri"/>
                <w:b/>
                <w:sz w:val="18"/>
                <w:szCs w:val="18"/>
                <w:lang w:eastAsia="pl-PL"/>
              </w:rPr>
            </w:pPr>
            <w:r w:rsidRPr="000F0859">
              <w:rPr>
                <w:rFonts w:cs="Calibri"/>
                <w:b/>
                <w:sz w:val="18"/>
                <w:szCs w:val="18"/>
                <w:lang w:eastAsia="pl-PL"/>
              </w:rPr>
              <w:t>l.p.</w:t>
            </w:r>
          </w:p>
        </w:tc>
        <w:tc>
          <w:tcPr>
            <w:tcW w:w="1905" w:type="dxa"/>
            <w:shd w:val="clear" w:color="auto" w:fill="auto"/>
            <w:tcMar>
              <w:top w:w="100" w:type="dxa"/>
              <w:left w:w="100" w:type="dxa"/>
              <w:bottom w:w="100" w:type="dxa"/>
              <w:right w:w="100" w:type="dxa"/>
            </w:tcMar>
          </w:tcPr>
          <w:p w14:paraId="4AA24B25"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Program/fundusz</w:t>
            </w:r>
          </w:p>
        </w:tc>
        <w:tc>
          <w:tcPr>
            <w:tcW w:w="2160" w:type="dxa"/>
            <w:shd w:val="clear" w:color="auto" w:fill="auto"/>
            <w:tcMar>
              <w:top w:w="100" w:type="dxa"/>
              <w:left w:w="100" w:type="dxa"/>
              <w:bottom w:w="100" w:type="dxa"/>
              <w:right w:w="100" w:type="dxa"/>
            </w:tcMar>
          </w:tcPr>
          <w:p w14:paraId="4F29A4CE"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Data realizacji działania (rozpoczęcia i zakończenia jeśli dotyczy)</w:t>
            </w:r>
          </w:p>
        </w:tc>
        <w:tc>
          <w:tcPr>
            <w:tcW w:w="1694" w:type="dxa"/>
            <w:shd w:val="clear" w:color="auto" w:fill="auto"/>
            <w:tcMar>
              <w:top w:w="100" w:type="dxa"/>
              <w:left w:w="100" w:type="dxa"/>
              <w:bottom w:w="100" w:type="dxa"/>
              <w:right w:w="100" w:type="dxa"/>
            </w:tcMar>
          </w:tcPr>
          <w:p w14:paraId="0BA44EED"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Opis działań</w:t>
            </w:r>
          </w:p>
        </w:tc>
        <w:tc>
          <w:tcPr>
            <w:tcW w:w="2268" w:type="dxa"/>
            <w:tcBorders>
              <w:right w:val="single" w:sz="4" w:space="0" w:color="auto"/>
            </w:tcBorders>
            <w:shd w:val="clear" w:color="auto" w:fill="auto"/>
            <w:tcMar>
              <w:top w:w="100" w:type="dxa"/>
              <w:left w:w="100" w:type="dxa"/>
              <w:bottom w:w="100" w:type="dxa"/>
              <w:right w:w="100" w:type="dxa"/>
            </w:tcMar>
          </w:tcPr>
          <w:p w14:paraId="397496A4"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Osiągnięte wskaźniki</w:t>
            </w:r>
          </w:p>
        </w:tc>
        <w:tc>
          <w:tcPr>
            <w:tcW w:w="1888" w:type="dxa"/>
            <w:tcBorders>
              <w:left w:val="single" w:sz="4" w:space="0" w:color="auto"/>
            </w:tcBorders>
            <w:shd w:val="clear" w:color="auto" w:fill="auto"/>
          </w:tcPr>
          <w:p w14:paraId="48C3E26D"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Czy działania są kontynuowane po zakończeniu realizacji projektu/działania? W jaki sposób?</w:t>
            </w:r>
          </w:p>
        </w:tc>
        <w:tc>
          <w:tcPr>
            <w:tcW w:w="3345" w:type="dxa"/>
            <w:shd w:val="clear" w:color="auto" w:fill="auto"/>
            <w:tcMar>
              <w:top w:w="100" w:type="dxa"/>
              <w:left w:w="100" w:type="dxa"/>
              <w:bottom w:w="100" w:type="dxa"/>
              <w:right w:w="100" w:type="dxa"/>
            </w:tcMar>
          </w:tcPr>
          <w:p w14:paraId="1DD24910"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Budżet całego projektu/działania</w:t>
            </w:r>
          </w:p>
        </w:tc>
      </w:tr>
      <w:tr w:rsidR="00737355" w:rsidRPr="000F0859" w14:paraId="6FA73408" w14:textId="77777777" w:rsidTr="00A438B4">
        <w:tc>
          <w:tcPr>
            <w:tcW w:w="720" w:type="dxa"/>
            <w:shd w:val="clear" w:color="auto" w:fill="auto"/>
            <w:tcMar>
              <w:top w:w="100" w:type="dxa"/>
              <w:left w:w="100" w:type="dxa"/>
              <w:bottom w:w="100" w:type="dxa"/>
              <w:right w:w="100" w:type="dxa"/>
            </w:tcMar>
          </w:tcPr>
          <w:p w14:paraId="5357D45B"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1</w:t>
            </w:r>
          </w:p>
        </w:tc>
        <w:tc>
          <w:tcPr>
            <w:tcW w:w="1905" w:type="dxa"/>
            <w:shd w:val="clear" w:color="auto" w:fill="auto"/>
            <w:tcMar>
              <w:top w:w="100" w:type="dxa"/>
              <w:left w:w="100" w:type="dxa"/>
              <w:bottom w:w="100" w:type="dxa"/>
              <w:right w:w="100" w:type="dxa"/>
            </w:tcMar>
          </w:tcPr>
          <w:p w14:paraId="6B7A99C5" w14:textId="77777777" w:rsidR="00737355" w:rsidRPr="000F0859" w:rsidRDefault="00737355" w:rsidP="00A438B4">
            <w:pPr>
              <w:widowControl w:val="0"/>
              <w:pBdr>
                <w:top w:val="nil"/>
                <w:left w:val="nil"/>
                <w:bottom w:val="nil"/>
                <w:right w:val="nil"/>
                <w:between w:val="nil"/>
              </w:pBdr>
              <w:spacing w:after="0" w:line="240" w:lineRule="auto"/>
              <w:rPr>
                <w:rFonts w:cs="Calibri"/>
                <w:bCs/>
                <w:sz w:val="18"/>
                <w:szCs w:val="18"/>
                <w:lang w:eastAsia="pl-PL"/>
              </w:rPr>
            </w:pPr>
            <w:r w:rsidRPr="000F0859">
              <w:rPr>
                <w:rFonts w:cs="Calibri"/>
                <w:bCs/>
                <w:sz w:val="18"/>
                <w:szCs w:val="18"/>
                <w:lang w:eastAsia="pl-PL"/>
              </w:rPr>
              <w:t>Nasze lokalne ... GORLICKIE!</w:t>
            </w:r>
          </w:p>
          <w:p w14:paraId="596A1E4A"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bCs/>
                <w:sz w:val="18"/>
                <w:szCs w:val="18"/>
                <w:lang w:eastAsia="pl-PL"/>
              </w:rPr>
              <w:t>Projekt realizowany w ramach programu grantowego Małopolskiego Ośrodka wsparcia  Ekonomii Społecznej – Subregion Sądecki przy wsparciu Regionalnego Programu Operacyjnego Województwa Małopolskiego na lata 2014-2020 współfinansowanego z Europejskiego Funduszu Społecznego</w:t>
            </w:r>
          </w:p>
        </w:tc>
        <w:tc>
          <w:tcPr>
            <w:tcW w:w="2160" w:type="dxa"/>
            <w:shd w:val="clear" w:color="auto" w:fill="auto"/>
            <w:tcMar>
              <w:top w:w="100" w:type="dxa"/>
              <w:left w:w="100" w:type="dxa"/>
              <w:bottom w:w="100" w:type="dxa"/>
              <w:right w:w="100" w:type="dxa"/>
            </w:tcMar>
          </w:tcPr>
          <w:p w14:paraId="5718E34F"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grudzień 2017 r - lipiec 2018 r.</w:t>
            </w:r>
          </w:p>
        </w:tc>
        <w:tc>
          <w:tcPr>
            <w:tcW w:w="1694" w:type="dxa"/>
            <w:shd w:val="clear" w:color="auto" w:fill="auto"/>
            <w:tcMar>
              <w:top w:w="100" w:type="dxa"/>
              <w:left w:w="100" w:type="dxa"/>
              <w:bottom w:w="100" w:type="dxa"/>
              <w:right w:w="100" w:type="dxa"/>
            </w:tcMar>
          </w:tcPr>
          <w:p w14:paraId="70D53326"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 xml:space="preserve">W  ramach Projektu przygotowano i przetestowano pakiet promocyjny (magnesy, torby ekologiczne)jako narzędzie ekonomizacji działań stowarzyszenia poprzez przygotowanie stałej oferty dostępnej na stronie internetowej stowarzyszenia. W </w:t>
            </w:r>
            <w:r w:rsidRPr="000F0859">
              <w:rPr>
                <w:rFonts w:cs="Calibri"/>
                <w:b/>
                <w:sz w:val="18"/>
                <w:szCs w:val="18"/>
                <w:lang w:eastAsia="pl-PL"/>
              </w:rPr>
              <w:t xml:space="preserve"> </w:t>
            </w:r>
            <w:r w:rsidRPr="000F0859">
              <w:rPr>
                <w:rFonts w:cs="Calibri"/>
                <w:sz w:val="18"/>
                <w:szCs w:val="18"/>
                <w:lang w:eastAsia="pl-PL"/>
              </w:rPr>
              <w:t>ramach projektu przygotowano pakiet promocyjny, spotkania z potencjalnymi odbiorcami pakietu promocyjnego,  warsztaty tematyczne z rękodzielnikami/twórcami z powiatu gorlickiego, przygotowano oferty sprzedaży pamiątek. </w:t>
            </w:r>
            <w:r w:rsidRPr="000F0859">
              <w:rPr>
                <w:rFonts w:cs="Calibri"/>
                <w:sz w:val="18"/>
                <w:szCs w:val="18"/>
                <w:lang w:eastAsia="pl-PL"/>
              </w:rPr>
              <w:br/>
              <w:t>Realizacja ww. zadań przyczyniła się do wykreowania oraz wprowadzenia do powszechnej sprzedaży pamiątek z obszaru powiatu gorlickiego. Zadania zaplanowane w projekcie posłużyły działaniom związanym z budowaniem marki lokalnej obszaru powiatu gorlickiego.</w:t>
            </w:r>
          </w:p>
        </w:tc>
        <w:tc>
          <w:tcPr>
            <w:tcW w:w="2268" w:type="dxa"/>
            <w:tcBorders>
              <w:right w:val="single" w:sz="4" w:space="0" w:color="auto"/>
            </w:tcBorders>
            <w:shd w:val="clear" w:color="auto" w:fill="auto"/>
            <w:tcMar>
              <w:top w:w="100" w:type="dxa"/>
              <w:left w:w="100" w:type="dxa"/>
              <w:bottom w:w="100" w:type="dxa"/>
              <w:right w:w="100" w:type="dxa"/>
            </w:tcMar>
          </w:tcPr>
          <w:p w14:paraId="3E1836C2"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 przygotowanie pakietu promocyjnego (magnesy drewniane z elementami przedstawiającymi produkt charakteryzujący  cztery najbardziej ważne z turystycznego punktu widzenia miejscowości, torby ekologiczne bawełniane)</w:t>
            </w:r>
          </w:p>
          <w:p w14:paraId="41F9975A"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 xml:space="preserve">- przygotowanie listy potencjalnie zainteresowanych zakupem pakietu promocyjnego, </w:t>
            </w:r>
          </w:p>
          <w:p w14:paraId="1F304099"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 przygotowanie oferty sprzedaży pamiątek z regionu</w:t>
            </w:r>
          </w:p>
        </w:tc>
        <w:tc>
          <w:tcPr>
            <w:tcW w:w="1888" w:type="dxa"/>
            <w:tcBorders>
              <w:left w:val="single" w:sz="4" w:space="0" w:color="auto"/>
            </w:tcBorders>
            <w:shd w:val="clear" w:color="auto" w:fill="auto"/>
          </w:tcPr>
          <w:p w14:paraId="192AEC73"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Tak. LGD współpracuje z lokalnymi samorządami z przedsiębiorstwami.</w:t>
            </w:r>
          </w:p>
        </w:tc>
        <w:tc>
          <w:tcPr>
            <w:tcW w:w="3345" w:type="dxa"/>
            <w:shd w:val="clear" w:color="auto" w:fill="auto"/>
            <w:tcMar>
              <w:top w:w="100" w:type="dxa"/>
              <w:left w:w="100" w:type="dxa"/>
              <w:bottom w:w="100" w:type="dxa"/>
              <w:right w:w="100" w:type="dxa"/>
            </w:tcMar>
          </w:tcPr>
          <w:p w14:paraId="1EBDBA77"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10 000,00 zł</w:t>
            </w:r>
          </w:p>
        </w:tc>
      </w:tr>
      <w:tr w:rsidR="00737355" w:rsidRPr="000F0859" w14:paraId="7983AB6B" w14:textId="77777777" w:rsidTr="00A438B4">
        <w:tc>
          <w:tcPr>
            <w:tcW w:w="720" w:type="dxa"/>
            <w:shd w:val="clear" w:color="auto" w:fill="auto"/>
            <w:tcMar>
              <w:top w:w="100" w:type="dxa"/>
              <w:left w:w="100" w:type="dxa"/>
              <w:bottom w:w="100" w:type="dxa"/>
              <w:right w:w="100" w:type="dxa"/>
            </w:tcMar>
          </w:tcPr>
          <w:p w14:paraId="7C83F7B6"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cs="Calibri"/>
                <w:b/>
                <w:sz w:val="18"/>
                <w:szCs w:val="18"/>
                <w:lang w:eastAsia="pl-PL"/>
              </w:rPr>
              <w:t>2</w:t>
            </w:r>
          </w:p>
        </w:tc>
        <w:tc>
          <w:tcPr>
            <w:tcW w:w="1905" w:type="dxa"/>
            <w:shd w:val="clear" w:color="auto" w:fill="auto"/>
            <w:tcMar>
              <w:top w:w="100" w:type="dxa"/>
              <w:left w:w="100" w:type="dxa"/>
              <w:bottom w:w="100" w:type="dxa"/>
              <w:right w:w="100" w:type="dxa"/>
            </w:tcMar>
          </w:tcPr>
          <w:p w14:paraId="6DC2F507"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 xml:space="preserve">Zadanie publiczne </w:t>
            </w:r>
            <w:r w:rsidRPr="000F0859">
              <w:rPr>
                <w:rFonts w:cs="Calibri"/>
                <w:sz w:val="18"/>
                <w:szCs w:val="18"/>
                <w:lang w:eastAsia="pl-PL"/>
              </w:rPr>
              <w:lastRenderedPageBreak/>
              <w:t>Województwa Małopolskiego</w:t>
            </w:r>
          </w:p>
        </w:tc>
        <w:tc>
          <w:tcPr>
            <w:tcW w:w="2160" w:type="dxa"/>
            <w:shd w:val="clear" w:color="auto" w:fill="auto"/>
            <w:tcMar>
              <w:top w:w="100" w:type="dxa"/>
              <w:left w:w="100" w:type="dxa"/>
              <w:bottom w:w="100" w:type="dxa"/>
              <w:right w:w="100" w:type="dxa"/>
            </w:tcMar>
          </w:tcPr>
          <w:p w14:paraId="6B3F0DBE"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lastRenderedPageBreak/>
              <w:t>07-11.2018r.</w:t>
            </w:r>
          </w:p>
        </w:tc>
        <w:tc>
          <w:tcPr>
            <w:tcW w:w="1694" w:type="dxa"/>
            <w:shd w:val="clear" w:color="auto" w:fill="auto"/>
            <w:tcMar>
              <w:top w:w="100" w:type="dxa"/>
              <w:left w:w="100" w:type="dxa"/>
              <w:bottom w:w="100" w:type="dxa"/>
              <w:right w:w="100" w:type="dxa"/>
            </w:tcMar>
          </w:tcPr>
          <w:p w14:paraId="6CFF2A22"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t xml:space="preserve">W ramach projektu </w:t>
            </w:r>
            <w:r w:rsidRPr="000F0859">
              <w:rPr>
                <w:rFonts w:cs="Calibri"/>
                <w:sz w:val="18"/>
                <w:szCs w:val="18"/>
                <w:lang w:eastAsia="pl-PL"/>
              </w:rPr>
              <w:lastRenderedPageBreak/>
              <w:t xml:space="preserve">„Smak tradycji” zorganizowano warsztaty dla młodzieży szkół średnich o profilu gastronomicznym, które prowadziły przedstawicielki Kół Gospodyń Wiejskich  z obszaru powiatu gorlickiego </w:t>
            </w:r>
          </w:p>
        </w:tc>
        <w:tc>
          <w:tcPr>
            <w:tcW w:w="2268" w:type="dxa"/>
            <w:tcBorders>
              <w:right w:val="single" w:sz="4" w:space="0" w:color="auto"/>
            </w:tcBorders>
            <w:shd w:val="clear" w:color="auto" w:fill="auto"/>
            <w:tcMar>
              <w:top w:w="100" w:type="dxa"/>
              <w:left w:w="100" w:type="dxa"/>
              <w:bottom w:w="100" w:type="dxa"/>
              <w:right w:w="100" w:type="dxa"/>
            </w:tcMar>
          </w:tcPr>
          <w:p w14:paraId="14003ACA" w14:textId="77777777" w:rsidR="00737355" w:rsidRPr="000F0859" w:rsidRDefault="00737355" w:rsidP="00A438B4">
            <w:pPr>
              <w:spacing w:after="0" w:line="240" w:lineRule="auto"/>
              <w:jc w:val="both"/>
              <w:rPr>
                <w:rFonts w:cs="Calibri"/>
                <w:sz w:val="18"/>
                <w:szCs w:val="18"/>
                <w:lang w:eastAsia="pl-PL"/>
              </w:rPr>
            </w:pPr>
            <w:r w:rsidRPr="000F0859">
              <w:rPr>
                <w:rFonts w:cs="Calibri"/>
                <w:sz w:val="18"/>
                <w:szCs w:val="18"/>
                <w:lang w:eastAsia="pl-PL"/>
              </w:rPr>
              <w:lastRenderedPageBreak/>
              <w:t xml:space="preserve">- wzrost wiedzy i </w:t>
            </w:r>
            <w:r w:rsidRPr="000F0859">
              <w:rPr>
                <w:rFonts w:cs="Calibri"/>
                <w:sz w:val="18"/>
                <w:szCs w:val="18"/>
                <w:lang w:eastAsia="pl-PL"/>
              </w:rPr>
              <w:lastRenderedPageBreak/>
              <w:t>praktycznych umiejętności członkiń KGW oraz 10 uczniów szkoły gastronomicznej w zakresie przygotowywania tradycyjnych potraw z obszaru powiatu gorlickiego poprzez aktywne uczestnictwo w 9 warsztatach,</w:t>
            </w:r>
          </w:p>
          <w:p w14:paraId="67DC022A" w14:textId="77777777" w:rsidR="00737355" w:rsidRPr="000F0859" w:rsidRDefault="00737355" w:rsidP="00A438B4">
            <w:pPr>
              <w:spacing w:after="0" w:line="240" w:lineRule="auto"/>
              <w:jc w:val="both"/>
              <w:rPr>
                <w:rFonts w:cs="Calibri"/>
                <w:sz w:val="18"/>
                <w:szCs w:val="18"/>
                <w:lang w:eastAsia="pl-PL"/>
              </w:rPr>
            </w:pPr>
            <w:r w:rsidRPr="000F0859">
              <w:rPr>
                <w:rFonts w:cs="Calibri"/>
                <w:sz w:val="18"/>
                <w:szCs w:val="18"/>
                <w:lang w:eastAsia="pl-PL"/>
              </w:rPr>
              <w:t xml:space="preserve">- szeroka popularyzacja lokalnego dziedzictwa kulinarnego poprzez zamieszczenie na stronie internetowej oferenta przepisów na tradycyjne potrawy/wypieki przygotowywane podczas warsztatów, </w:t>
            </w:r>
          </w:p>
          <w:p w14:paraId="7E4BFA98" w14:textId="77777777" w:rsidR="00737355" w:rsidRPr="000F0859" w:rsidRDefault="00737355" w:rsidP="00A438B4">
            <w:pPr>
              <w:spacing w:after="0" w:line="240" w:lineRule="auto"/>
              <w:jc w:val="both"/>
              <w:rPr>
                <w:rFonts w:cs="Calibri"/>
                <w:sz w:val="18"/>
                <w:szCs w:val="18"/>
                <w:lang w:eastAsia="pl-PL"/>
              </w:rPr>
            </w:pPr>
            <w:r w:rsidRPr="000F0859">
              <w:rPr>
                <w:rFonts w:cs="Calibri"/>
                <w:sz w:val="18"/>
                <w:szCs w:val="18"/>
                <w:lang w:eastAsia="pl-PL"/>
              </w:rPr>
              <w:t>- popularyzacja tradycji i dziedzictwa kulinarnego Małopolski poprzez organizację spotkania podsumowującego dla szerokiego grona uczestników.</w:t>
            </w:r>
          </w:p>
          <w:p w14:paraId="43D9844B"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p>
        </w:tc>
        <w:tc>
          <w:tcPr>
            <w:tcW w:w="1888" w:type="dxa"/>
            <w:tcBorders>
              <w:left w:val="single" w:sz="4" w:space="0" w:color="auto"/>
            </w:tcBorders>
            <w:shd w:val="clear" w:color="auto" w:fill="auto"/>
          </w:tcPr>
          <w:p w14:paraId="0AB4FA74" w14:textId="77777777" w:rsidR="00737355" w:rsidRPr="000F0859" w:rsidRDefault="00737355" w:rsidP="00A438B4">
            <w:pPr>
              <w:widowControl w:val="0"/>
              <w:pBdr>
                <w:top w:val="nil"/>
                <w:left w:val="nil"/>
                <w:bottom w:val="nil"/>
                <w:right w:val="nil"/>
                <w:between w:val="nil"/>
              </w:pBdr>
              <w:spacing w:after="0" w:line="240" w:lineRule="auto"/>
              <w:rPr>
                <w:rFonts w:cs="Calibri"/>
                <w:sz w:val="18"/>
                <w:szCs w:val="18"/>
                <w:lang w:eastAsia="pl-PL"/>
              </w:rPr>
            </w:pPr>
            <w:r w:rsidRPr="000F0859">
              <w:rPr>
                <w:rFonts w:cs="Calibri"/>
                <w:sz w:val="18"/>
                <w:szCs w:val="18"/>
                <w:lang w:eastAsia="pl-PL"/>
              </w:rPr>
              <w:lastRenderedPageBreak/>
              <w:t xml:space="preserve">LGD współpracuje z </w:t>
            </w:r>
            <w:r w:rsidRPr="000F0859">
              <w:rPr>
                <w:rFonts w:cs="Calibri"/>
                <w:sz w:val="18"/>
                <w:szCs w:val="18"/>
                <w:lang w:eastAsia="pl-PL"/>
              </w:rPr>
              <w:lastRenderedPageBreak/>
              <w:t xml:space="preserve">Kołami Gospodyń Wiejskich angażując je w przygotowanie degustacji lokalnych potraw podczas różnego rodzaju wydarzeń i wizyt studyjnych </w:t>
            </w:r>
          </w:p>
        </w:tc>
        <w:tc>
          <w:tcPr>
            <w:tcW w:w="3345" w:type="dxa"/>
            <w:shd w:val="clear" w:color="auto" w:fill="auto"/>
            <w:tcMar>
              <w:top w:w="100" w:type="dxa"/>
              <w:left w:w="100" w:type="dxa"/>
              <w:bottom w:w="100" w:type="dxa"/>
              <w:right w:w="100" w:type="dxa"/>
            </w:tcMar>
          </w:tcPr>
          <w:p w14:paraId="5BF8F95F" w14:textId="77777777" w:rsidR="00737355" w:rsidRPr="000F0859" w:rsidRDefault="00737355" w:rsidP="00A438B4">
            <w:pPr>
              <w:widowControl w:val="0"/>
              <w:pBdr>
                <w:top w:val="nil"/>
                <w:left w:val="nil"/>
                <w:bottom w:val="nil"/>
                <w:right w:val="nil"/>
                <w:between w:val="nil"/>
              </w:pBdr>
              <w:spacing w:after="0" w:line="240" w:lineRule="auto"/>
              <w:rPr>
                <w:rFonts w:cs="Calibri"/>
                <w:b/>
                <w:sz w:val="18"/>
                <w:szCs w:val="18"/>
                <w:lang w:eastAsia="pl-PL"/>
              </w:rPr>
            </w:pPr>
            <w:r w:rsidRPr="000F0859">
              <w:rPr>
                <w:rFonts w:ascii="Times New Roman" w:eastAsia="Times New Roman" w:hAnsi="Times New Roman" w:cs="Times New Roman"/>
                <w:sz w:val="18"/>
                <w:szCs w:val="18"/>
                <w:lang w:eastAsia="pl-PL"/>
              </w:rPr>
              <w:lastRenderedPageBreak/>
              <w:t>7456,63zł</w:t>
            </w:r>
          </w:p>
        </w:tc>
      </w:tr>
    </w:tbl>
    <w:p w14:paraId="4B541604" w14:textId="612F871F" w:rsidR="00737355" w:rsidRPr="00EE101B" w:rsidRDefault="00EE101B" w:rsidP="00737355">
      <w:pPr>
        <w:spacing w:line="360" w:lineRule="auto"/>
        <w:ind w:firstLine="709"/>
        <w:jc w:val="both"/>
        <w:rPr>
          <w:bCs/>
          <w:i/>
          <w:iCs/>
        </w:rPr>
      </w:pPr>
      <w:r>
        <w:rPr>
          <w:bCs/>
          <w:i/>
          <w:iCs/>
        </w:rPr>
        <w:lastRenderedPageBreak/>
        <w:t>Źródło: dane własne LGD.</w:t>
      </w:r>
    </w:p>
    <w:p w14:paraId="4D192087" w14:textId="3AEB1855" w:rsidR="00AB1C33" w:rsidRDefault="00AB1C33" w:rsidP="00AB1C33">
      <w:pPr>
        <w:pStyle w:val="Nagwek2"/>
        <w:rPr>
          <w:lang w:eastAsia="en-GB"/>
        </w:rPr>
      </w:pPr>
      <w:bookmarkStart w:id="59" w:name="_Toc87393964"/>
      <w:r>
        <w:rPr>
          <w:lang w:eastAsia="en-GB"/>
        </w:rPr>
        <w:t>5.</w:t>
      </w:r>
      <w:r w:rsidR="00FE7C6C">
        <w:rPr>
          <w:lang w:eastAsia="en-GB"/>
        </w:rPr>
        <w:t>5</w:t>
      </w:r>
      <w:r>
        <w:rPr>
          <w:lang w:eastAsia="en-GB"/>
        </w:rPr>
        <w:t xml:space="preserve"> Działalność Biura LGD</w:t>
      </w:r>
      <w:bookmarkEnd w:id="59"/>
    </w:p>
    <w:p w14:paraId="634EA65E" w14:textId="553AE38A" w:rsidR="00BB1BE7" w:rsidRDefault="00BB1BE7" w:rsidP="001C416A">
      <w:pPr>
        <w:spacing w:line="360" w:lineRule="auto"/>
        <w:ind w:firstLine="709"/>
        <w:jc w:val="both"/>
        <w:rPr>
          <w:bCs/>
          <w:sz w:val="24"/>
          <w:szCs w:val="24"/>
        </w:rPr>
      </w:pPr>
      <w:r>
        <w:rPr>
          <w:bCs/>
          <w:sz w:val="24"/>
          <w:szCs w:val="24"/>
        </w:rPr>
        <w:t xml:space="preserve">W biurze LGD obecnie jest 3.5 etatu. Na przestrzeni lat występowała rotacja pracowników. W biurze jest podział między pracownikami na główne zakresy ich obowiązków. Relacje między pracownikami Biura oraz Zarządu i Radą są bardzo dobre. Zebrania Zarządu są organizowane raz w miesiącu, ale jeśli zachodzi potrzeba to także częściej. Taka sama sytuacja występuje jeśli chodzi o Radę. Pandemia spowodowała, iż Biuro pracowało zdalnie przez pewien czas. W razie potrzeby oczywiście praca też odbywała się w biurze. </w:t>
      </w:r>
    </w:p>
    <w:p w14:paraId="5B515AAF" w14:textId="636FA515" w:rsidR="00BB1BE7" w:rsidRDefault="00BB1BE7" w:rsidP="00BB1BE7">
      <w:pPr>
        <w:spacing w:line="360" w:lineRule="auto"/>
        <w:ind w:firstLine="709"/>
        <w:jc w:val="both"/>
        <w:rPr>
          <w:bCs/>
          <w:sz w:val="24"/>
          <w:szCs w:val="24"/>
        </w:rPr>
      </w:pPr>
      <w:r>
        <w:rPr>
          <w:bCs/>
          <w:sz w:val="24"/>
          <w:szCs w:val="24"/>
        </w:rPr>
        <w:t xml:space="preserve">W analizowanym okresie, zrealizowano bardzo dużo szkoleń dla pracowników LGD, </w:t>
      </w:r>
      <w:r w:rsidR="001C416A">
        <w:rPr>
          <w:bCs/>
          <w:sz w:val="24"/>
          <w:szCs w:val="24"/>
        </w:rPr>
        <w:t>które uwarunkowane były rzeczywistymi potrzebami</w:t>
      </w:r>
      <w:r>
        <w:rPr>
          <w:bCs/>
          <w:sz w:val="24"/>
          <w:szCs w:val="24"/>
        </w:rPr>
        <w:t>. W szczególności w aspekcie prawnym w zakresie wdrażania LSR, czy szkolenia dotyczące zasad wydatkowania środków</w:t>
      </w:r>
      <w:r w:rsidR="001C416A">
        <w:rPr>
          <w:bCs/>
          <w:sz w:val="24"/>
          <w:szCs w:val="24"/>
        </w:rPr>
        <w:t xml:space="preserve"> były bardzo istotne</w:t>
      </w:r>
      <w:r>
        <w:rPr>
          <w:bCs/>
          <w:sz w:val="24"/>
          <w:szCs w:val="24"/>
        </w:rPr>
        <w:t xml:space="preserve">. Istotnym jest </w:t>
      </w:r>
      <w:r w:rsidR="001C416A">
        <w:rPr>
          <w:bCs/>
          <w:sz w:val="24"/>
          <w:szCs w:val="24"/>
        </w:rPr>
        <w:t xml:space="preserve">również </w:t>
      </w:r>
      <w:r>
        <w:rPr>
          <w:bCs/>
          <w:sz w:val="24"/>
          <w:szCs w:val="24"/>
        </w:rPr>
        <w:t xml:space="preserve">fakt, iż szkolenia </w:t>
      </w:r>
      <w:r w:rsidR="001C416A">
        <w:rPr>
          <w:bCs/>
          <w:sz w:val="24"/>
          <w:szCs w:val="24"/>
        </w:rPr>
        <w:t>były</w:t>
      </w:r>
      <w:r>
        <w:rPr>
          <w:bCs/>
          <w:sz w:val="24"/>
          <w:szCs w:val="24"/>
        </w:rPr>
        <w:t xml:space="preserve"> zawsze organizowane jeśli </w:t>
      </w:r>
      <w:r w:rsidR="001C416A">
        <w:rPr>
          <w:bCs/>
          <w:sz w:val="24"/>
          <w:szCs w:val="24"/>
        </w:rPr>
        <w:t>występowały</w:t>
      </w:r>
      <w:r>
        <w:rPr>
          <w:bCs/>
          <w:sz w:val="24"/>
          <w:szCs w:val="24"/>
        </w:rPr>
        <w:t xml:space="preserve"> jakieś zmiany w przepisach</w:t>
      </w:r>
      <w:r w:rsidR="001C416A">
        <w:rPr>
          <w:bCs/>
          <w:sz w:val="24"/>
          <w:szCs w:val="24"/>
        </w:rPr>
        <w:t xml:space="preserve"> prawnych.</w:t>
      </w:r>
    </w:p>
    <w:p w14:paraId="2F7D6DA5" w14:textId="2CAC63DC" w:rsidR="00BB1BE7" w:rsidRPr="003505CB" w:rsidRDefault="00BB1BE7" w:rsidP="003505CB">
      <w:pPr>
        <w:spacing w:line="360" w:lineRule="auto"/>
        <w:ind w:firstLine="709"/>
        <w:jc w:val="both"/>
        <w:rPr>
          <w:bCs/>
          <w:sz w:val="24"/>
          <w:szCs w:val="24"/>
        </w:rPr>
      </w:pPr>
      <w:r>
        <w:rPr>
          <w:bCs/>
          <w:sz w:val="24"/>
          <w:szCs w:val="24"/>
        </w:rPr>
        <w:t xml:space="preserve">Taka sama sytuacja </w:t>
      </w:r>
      <w:r w:rsidR="003505CB">
        <w:rPr>
          <w:bCs/>
          <w:sz w:val="24"/>
          <w:szCs w:val="24"/>
        </w:rPr>
        <w:t>dotyczyła s</w:t>
      </w:r>
      <w:r>
        <w:rPr>
          <w:bCs/>
          <w:sz w:val="24"/>
          <w:szCs w:val="24"/>
        </w:rPr>
        <w:t xml:space="preserve">zkoleń dla Zarządu i Rady. Szkolenia </w:t>
      </w:r>
      <w:r w:rsidR="003505CB">
        <w:rPr>
          <w:bCs/>
          <w:sz w:val="24"/>
          <w:szCs w:val="24"/>
        </w:rPr>
        <w:t>były</w:t>
      </w:r>
      <w:r>
        <w:rPr>
          <w:bCs/>
          <w:sz w:val="24"/>
          <w:szCs w:val="24"/>
        </w:rPr>
        <w:t xml:space="preserve"> zawsze realizowane w zależności od potrzeb. W szczególności dotyczące podstaw prawnych wdrażania LSR. </w:t>
      </w:r>
    </w:p>
    <w:p w14:paraId="7FD52A2D" w14:textId="51557BC1" w:rsidR="003505CB" w:rsidRDefault="003505CB" w:rsidP="003505CB">
      <w:pPr>
        <w:pStyle w:val="Legenda"/>
        <w:keepNext/>
      </w:pPr>
      <w:bookmarkStart w:id="60" w:name="_Toc85982465"/>
      <w:bookmarkStart w:id="61" w:name="_Toc86398954"/>
      <w:r>
        <w:lastRenderedPageBreak/>
        <w:t xml:space="preserve">Tabela </w:t>
      </w:r>
      <w:fldSimple w:instr=" SEQ Tabela \* ARABIC ">
        <w:r w:rsidR="00937A80">
          <w:rPr>
            <w:noProof/>
          </w:rPr>
          <w:t>15</w:t>
        </w:r>
      </w:fldSimple>
      <w:r>
        <w:t xml:space="preserve"> </w:t>
      </w:r>
      <w:r w:rsidRPr="00725AC3">
        <w:t>Szkolenia pracowników LGD w okresie od 1.01.2016 do 31.05.2021</w:t>
      </w:r>
      <w:r>
        <w:t>.</w:t>
      </w:r>
      <w:bookmarkEnd w:id="60"/>
      <w:bookmarkEnd w:id="61"/>
    </w:p>
    <w:tbl>
      <w:tblPr>
        <w:tblW w:w="10461" w:type="dxa"/>
        <w:jc w:val="center"/>
        <w:tblLayout w:type="fixed"/>
        <w:tblCellMar>
          <w:left w:w="113" w:type="dxa"/>
        </w:tblCellMar>
        <w:tblLook w:val="0000" w:firstRow="0" w:lastRow="0" w:firstColumn="0" w:lastColumn="0" w:noHBand="0" w:noVBand="0"/>
      </w:tblPr>
      <w:tblGrid>
        <w:gridCol w:w="1588"/>
        <w:gridCol w:w="4958"/>
        <w:gridCol w:w="2372"/>
        <w:gridCol w:w="1543"/>
      </w:tblGrid>
      <w:tr w:rsidR="00BB1BE7" w:rsidRPr="00394588" w14:paraId="163BDF7E" w14:textId="77777777" w:rsidTr="00A438B4">
        <w:trPr>
          <w:trHeight w:val="602"/>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3F3F3"/>
          </w:tcPr>
          <w:p w14:paraId="79E41733" w14:textId="77777777" w:rsidR="00BB1BE7" w:rsidRPr="00394588" w:rsidRDefault="00BB1BE7" w:rsidP="00A438B4">
            <w:pPr>
              <w:spacing w:after="0" w:line="240" w:lineRule="auto"/>
              <w:rPr>
                <w:rFonts w:cs="Calibri"/>
                <w:sz w:val="18"/>
                <w:szCs w:val="18"/>
              </w:rPr>
            </w:pPr>
            <w:r w:rsidRPr="00394588">
              <w:rPr>
                <w:rFonts w:cs="Calibri"/>
                <w:sz w:val="18"/>
                <w:szCs w:val="18"/>
              </w:rPr>
              <w:t>Data szkolenia</w:t>
            </w:r>
          </w:p>
        </w:tc>
        <w:tc>
          <w:tcPr>
            <w:tcW w:w="4958" w:type="dxa"/>
            <w:tcBorders>
              <w:top w:val="single" w:sz="4" w:space="0" w:color="000000"/>
              <w:left w:val="single" w:sz="4" w:space="0" w:color="000000"/>
              <w:bottom w:val="single" w:sz="4" w:space="0" w:color="000000"/>
              <w:right w:val="single" w:sz="4" w:space="0" w:color="000000"/>
            </w:tcBorders>
            <w:shd w:val="clear" w:color="auto" w:fill="F3F3F3"/>
          </w:tcPr>
          <w:p w14:paraId="3E5AEB93" w14:textId="77777777" w:rsidR="00BB1BE7" w:rsidRPr="00394588" w:rsidRDefault="00BB1BE7" w:rsidP="00A438B4">
            <w:pPr>
              <w:spacing w:after="0" w:line="240" w:lineRule="auto"/>
              <w:rPr>
                <w:rFonts w:cs="Calibri"/>
                <w:sz w:val="18"/>
                <w:szCs w:val="18"/>
              </w:rPr>
            </w:pPr>
            <w:r w:rsidRPr="00394588">
              <w:rPr>
                <w:rFonts w:cs="Calibri"/>
                <w:sz w:val="18"/>
                <w:szCs w:val="18"/>
              </w:rPr>
              <w:t>Temat szkolenia</w:t>
            </w:r>
          </w:p>
        </w:tc>
        <w:tc>
          <w:tcPr>
            <w:tcW w:w="2372" w:type="dxa"/>
            <w:tcBorders>
              <w:top w:val="single" w:sz="4" w:space="0" w:color="000000"/>
              <w:left w:val="single" w:sz="4" w:space="0" w:color="000000"/>
              <w:bottom w:val="single" w:sz="4" w:space="0" w:color="000000"/>
              <w:right w:val="single" w:sz="4" w:space="0" w:color="000000"/>
            </w:tcBorders>
            <w:shd w:val="clear" w:color="auto" w:fill="F3F3F3"/>
          </w:tcPr>
          <w:p w14:paraId="410C3D8B" w14:textId="77777777" w:rsidR="00BB1BE7" w:rsidRPr="00394588" w:rsidRDefault="00BB1BE7" w:rsidP="00A438B4">
            <w:pPr>
              <w:spacing w:after="0" w:line="240" w:lineRule="auto"/>
              <w:rPr>
                <w:rFonts w:cs="Calibri"/>
                <w:sz w:val="18"/>
                <w:szCs w:val="18"/>
              </w:rPr>
            </w:pPr>
            <w:r w:rsidRPr="00394588">
              <w:rPr>
                <w:rFonts w:cs="Calibri"/>
                <w:sz w:val="18"/>
                <w:szCs w:val="18"/>
              </w:rPr>
              <w:t>Wykonawca szkolenia</w:t>
            </w:r>
          </w:p>
        </w:tc>
        <w:tc>
          <w:tcPr>
            <w:tcW w:w="1543" w:type="dxa"/>
            <w:tcBorders>
              <w:top w:val="single" w:sz="4" w:space="0" w:color="000000"/>
              <w:left w:val="single" w:sz="4" w:space="0" w:color="000000"/>
              <w:bottom w:val="single" w:sz="4" w:space="0" w:color="000000"/>
              <w:right w:val="single" w:sz="4" w:space="0" w:color="000000"/>
            </w:tcBorders>
            <w:shd w:val="clear" w:color="auto" w:fill="F3F3F3"/>
          </w:tcPr>
          <w:p w14:paraId="0DA1E0DB" w14:textId="77777777" w:rsidR="00BB1BE7" w:rsidRPr="00394588" w:rsidRDefault="00BB1BE7" w:rsidP="00A438B4">
            <w:pPr>
              <w:spacing w:after="0" w:line="240" w:lineRule="auto"/>
              <w:rPr>
                <w:rFonts w:cs="Calibri"/>
                <w:sz w:val="18"/>
                <w:szCs w:val="18"/>
              </w:rPr>
            </w:pPr>
            <w:r w:rsidRPr="00394588">
              <w:rPr>
                <w:rFonts w:cs="Calibri"/>
                <w:sz w:val="18"/>
                <w:szCs w:val="18"/>
              </w:rPr>
              <w:t>Liczba przeszkolonych pracowników LGD</w:t>
            </w:r>
          </w:p>
        </w:tc>
      </w:tr>
      <w:tr w:rsidR="00BB1BE7" w:rsidRPr="00394588" w14:paraId="76904342" w14:textId="77777777" w:rsidTr="00A438B4">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1F9A584" w14:textId="77777777" w:rsidR="00BB1BE7" w:rsidRPr="0097319B" w:rsidRDefault="00BB1BE7" w:rsidP="00A438B4">
            <w:pPr>
              <w:spacing w:after="0" w:line="240" w:lineRule="auto"/>
              <w:rPr>
                <w:rFonts w:cs="Calibri"/>
                <w:sz w:val="18"/>
                <w:szCs w:val="18"/>
              </w:rPr>
            </w:pPr>
            <w:r w:rsidRPr="0097319B">
              <w:rPr>
                <w:sz w:val="18"/>
                <w:szCs w:val="18"/>
              </w:rPr>
              <w:t>19.08.2016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14F6A08" w14:textId="77777777" w:rsidR="00BB1BE7" w:rsidRPr="0097319B" w:rsidRDefault="00BB1BE7" w:rsidP="00A438B4">
            <w:pPr>
              <w:spacing w:after="0" w:line="240" w:lineRule="auto"/>
              <w:rPr>
                <w:rFonts w:cs="Calibri"/>
                <w:sz w:val="18"/>
                <w:szCs w:val="18"/>
              </w:rPr>
            </w:pPr>
            <w:r w:rsidRPr="0097319B">
              <w:rPr>
                <w:sz w:val="18"/>
                <w:szCs w:val="18"/>
              </w:rPr>
              <w:t xml:space="preserve">Zobowiązania wynikające z postanowień umowy ramowej na wdrażanie LSR oraz zasady współpracy z Zarządem Województwa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EA38DC5" w14:textId="77777777" w:rsidR="00BB1BE7" w:rsidRPr="0097319B" w:rsidRDefault="00BB1BE7" w:rsidP="00A438B4">
            <w:pPr>
              <w:spacing w:after="0" w:line="240" w:lineRule="auto"/>
              <w:rPr>
                <w:rFonts w:cs="Calibri"/>
                <w:sz w:val="18"/>
                <w:szCs w:val="18"/>
              </w:rPr>
            </w:pPr>
            <w:r w:rsidRPr="0097319B">
              <w:rPr>
                <w:sz w:val="18"/>
                <w:szCs w:val="18"/>
              </w:rPr>
              <w:t>Stowarzyszenie Lokalna Grupa Działania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382A8BD" w14:textId="77777777" w:rsidR="00BB1BE7" w:rsidRPr="0097319B" w:rsidRDefault="00BB1BE7" w:rsidP="00A438B4">
            <w:pPr>
              <w:spacing w:after="0" w:line="240" w:lineRule="auto"/>
              <w:rPr>
                <w:rFonts w:cs="Calibri"/>
                <w:sz w:val="18"/>
                <w:szCs w:val="18"/>
              </w:rPr>
            </w:pPr>
            <w:r w:rsidRPr="0097319B">
              <w:rPr>
                <w:sz w:val="18"/>
                <w:szCs w:val="18"/>
              </w:rPr>
              <w:t>4</w:t>
            </w:r>
          </w:p>
        </w:tc>
      </w:tr>
      <w:tr w:rsidR="00BB1BE7" w:rsidRPr="00394588" w14:paraId="706E1C04"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7712AB3" w14:textId="77777777" w:rsidR="00BB1BE7" w:rsidRPr="0097319B" w:rsidRDefault="00BB1BE7" w:rsidP="00A438B4">
            <w:pPr>
              <w:spacing w:after="0" w:line="240" w:lineRule="auto"/>
              <w:rPr>
                <w:rFonts w:cs="Calibri"/>
                <w:sz w:val="18"/>
                <w:szCs w:val="18"/>
              </w:rPr>
            </w:pPr>
            <w:r w:rsidRPr="0097319B">
              <w:rPr>
                <w:sz w:val="18"/>
                <w:szCs w:val="18"/>
              </w:rPr>
              <w:t>09.09.2016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B7FC1E8" w14:textId="77777777" w:rsidR="00BB1BE7" w:rsidRPr="0097319B" w:rsidRDefault="00BB1BE7" w:rsidP="00A438B4">
            <w:pPr>
              <w:spacing w:after="0" w:line="240" w:lineRule="auto"/>
              <w:rPr>
                <w:rFonts w:cs="Calibri"/>
                <w:sz w:val="18"/>
                <w:szCs w:val="18"/>
              </w:rPr>
            </w:pPr>
            <w:r w:rsidRPr="0097319B">
              <w:rPr>
                <w:sz w:val="18"/>
                <w:szCs w:val="18"/>
              </w:rPr>
              <w:t xml:space="preserve">Podstawy prawne i zasady realizacji projektów współpracy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F3ED9EB" w14:textId="77777777" w:rsidR="00BB1BE7" w:rsidRPr="0097319B" w:rsidRDefault="00BB1BE7" w:rsidP="00A438B4">
            <w:pPr>
              <w:spacing w:after="0" w:line="240" w:lineRule="auto"/>
              <w:rPr>
                <w:rFonts w:cs="Calibri"/>
                <w:sz w:val="18"/>
                <w:szCs w:val="18"/>
              </w:rPr>
            </w:pPr>
            <w:r w:rsidRPr="0097319B">
              <w:rPr>
                <w:sz w:val="18"/>
                <w:szCs w:val="18"/>
              </w:rPr>
              <w:t>Stowarzyszenie Lokalna Grupa Działania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93AD0EE" w14:textId="77777777" w:rsidR="00BB1BE7" w:rsidRPr="0097319B" w:rsidRDefault="00BB1BE7" w:rsidP="00A438B4">
            <w:pPr>
              <w:spacing w:after="0" w:line="240" w:lineRule="auto"/>
              <w:rPr>
                <w:rFonts w:cs="Calibri"/>
                <w:sz w:val="18"/>
                <w:szCs w:val="18"/>
              </w:rPr>
            </w:pPr>
            <w:r w:rsidRPr="0097319B">
              <w:rPr>
                <w:sz w:val="18"/>
                <w:szCs w:val="18"/>
              </w:rPr>
              <w:t>4</w:t>
            </w:r>
          </w:p>
        </w:tc>
      </w:tr>
      <w:tr w:rsidR="00BB1BE7" w:rsidRPr="00394588" w14:paraId="47F487DB" w14:textId="77777777" w:rsidTr="00A438B4">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B35B253" w14:textId="77777777" w:rsidR="00BB1BE7" w:rsidRPr="0097319B" w:rsidRDefault="00BB1BE7" w:rsidP="00A438B4">
            <w:pPr>
              <w:spacing w:after="0" w:line="240" w:lineRule="auto"/>
              <w:rPr>
                <w:rFonts w:cs="Calibri"/>
                <w:sz w:val="18"/>
                <w:szCs w:val="18"/>
              </w:rPr>
            </w:pPr>
            <w:r w:rsidRPr="0097319B">
              <w:rPr>
                <w:sz w:val="18"/>
                <w:szCs w:val="18"/>
              </w:rPr>
              <w:t>12-14.09.2016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606F124" w14:textId="77777777" w:rsidR="00BB1BE7" w:rsidRPr="0097319B" w:rsidRDefault="00BB1BE7" w:rsidP="00A438B4">
            <w:pPr>
              <w:spacing w:after="0" w:line="240" w:lineRule="auto"/>
              <w:rPr>
                <w:rFonts w:cs="Calibri"/>
                <w:sz w:val="18"/>
                <w:szCs w:val="18"/>
              </w:rPr>
            </w:pPr>
            <w:r w:rsidRPr="0097319B">
              <w:rPr>
                <w:sz w:val="18"/>
                <w:szCs w:val="18"/>
              </w:rPr>
              <w:t>Rozwój lokalny kierowany przez społeczność (RLKS) w nowej perspektywie PROW 2014-2020”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35DEDDC" w14:textId="77777777" w:rsidR="00BB1BE7" w:rsidRPr="0097319B" w:rsidRDefault="00BB1BE7" w:rsidP="00A438B4">
            <w:pPr>
              <w:spacing w:after="0" w:line="240" w:lineRule="auto"/>
              <w:rPr>
                <w:rFonts w:cs="Calibri"/>
                <w:sz w:val="18"/>
                <w:szCs w:val="18"/>
              </w:rPr>
            </w:pPr>
            <w:r w:rsidRPr="0097319B">
              <w:rPr>
                <w:sz w:val="18"/>
                <w:szCs w:val="18"/>
              </w:rPr>
              <w:t>Centrum Doradztwa Rolniczego w Brwinowie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57AED76" w14:textId="77777777" w:rsidR="00BB1BE7" w:rsidRPr="0097319B" w:rsidRDefault="00BB1BE7" w:rsidP="00A438B4">
            <w:pPr>
              <w:spacing w:after="0" w:line="240" w:lineRule="auto"/>
              <w:rPr>
                <w:rFonts w:cs="Calibri"/>
                <w:sz w:val="18"/>
                <w:szCs w:val="18"/>
              </w:rPr>
            </w:pPr>
            <w:r w:rsidRPr="0097319B">
              <w:rPr>
                <w:sz w:val="18"/>
                <w:szCs w:val="18"/>
              </w:rPr>
              <w:t>1</w:t>
            </w:r>
          </w:p>
        </w:tc>
      </w:tr>
      <w:tr w:rsidR="00BB1BE7" w:rsidRPr="00394588" w14:paraId="6DCC81D9" w14:textId="77777777" w:rsidTr="00A438B4">
        <w:trPr>
          <w:trHeight w:val="356"/>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B0CBB0C" w14:textId="77777777" w:rsidR="00BB1BE7" w:rsidRPr="0097319B" w:rsidRDefault="00BB1BE7" w:rsidP="00A438B4">
            <w:pPr>
              <w:spacing w:after="0" w:line="240" w:lineRule="auto"/>
              <w:rPr>
                <w:rFonts w:cs="Calibri"/>
                <w:sz w:val="18"/>
                <w:szCs w:val="18"/>
              </w:rPr>
            </w:pPr>
            <w:r w:rsidRPr="0097319B">
              <w:rPr>
                <w:sz w:val="18"/>
                <w:szCs w:val="18"/>
              </w:rPr>
              <w:t>16.09.2016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27070B6" w14:textId="77777777" w:rsidR="00BB1BE7" w:rsidRPr="0097319B" w:rsidRDefault="00BB1BE7" w:rsidP="00A438B4">
            <w:pPr>
              <w:spacing w:after="0" w:line="240" w:lineRule="auto"/>
              <w:rPr>
                <w:rFonts w:cs="Calibri"/>
                <w:sz w:val="18"/>
                <w:szCs w:val="18"/>
              </w:rPr>
            </w:pPr>
            <w:r w:rsidRPr="0097319B">
              <w:rPr>
                <w:sz w:val="18"/>
                <w:szCs w:val="18"/>
              </w:rPr>
              <w:t xml:space="preserve">Zasady oraz harmonogram prowadzenia działań informacyjno-promocyjnych, zasady prowadzenia doradztwa oraz metody oceny efektywności świadczonego doradztwa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EA0B62F" w14:textId="77777777" w:rsidR="00BB1BE7" w:rsidRPr="0097319B" w:rsidRDefault="00BB1BE7" w:rsidP="00A438B4">
            <w:pPr>
              <w:spacing w:after="0" w:line="240" w:lineRule="auto"/>
              <w:rPr>
                <w:rFonts w:cs="Calibri"/>
                <w:sz w:val="18"/>
                <w:szCs w:val="18"/>
              </w:rPr>
            </w:pPr>
            <w:r w:rsidRPr="0097319B">
              <w:rPr>
                <w:sz w:val="18"/>
                <w:szCs w:val="18"/>
              </w:rPr>
              <w:t>Stowarzyszenie Lokalna Grupa Działania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679E82A" w14:textId="77777777" w:rsidR="00BB1BE7" w:rsidRPr="0097319B" w:rsidRDefault="00BB1BE7" w:rsidP="00A438B4">
            <w:pPr>
              <w:spacing w:after="0" w:line="240" w:lineRule="auto"/>
              <w:rPr>
                <w:rFonts w:cs="Calibri"/>
                <w:sz w:val="18"/>
                <w:szCs w:val="18"/>
              </w:rPr>
            </w:pPr>
            <w:r w:rsidRPr="0097319B">
              <w:rPr>
                <w:sz w:val="18"/>
                <w:szCs w:val="18"/>
              </w:rPr>
              <w:t>4</w:t>
            </w:r>
          </w:p>
        </w:tc>
      </w:tr>
      <w:tr w:rsidR="00BB1BE7" w:rsidRPr="00394588" w14:paraId="7DAC066F"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99E65EE" w14:textId="77777777" w:rsidR="00BB1BE7" w:rsidRPr="0097319B" w:rsidRDefault="00BB1BE7" w:rsidP="00A438B4">
            <w:pPr>
              <w:spacing w:after="0" w:line="240" w:lineRule="auto"/>
              <w:rPr>
                <w:rFonts w:cs="Calibri"/>
                <w:sz w:val="18"/>
                <w:szCs w:val="18"/>
              </w:rPr>
            </w:pPr>
            <w:r w:rsidRPr="0097319B">
              <w:rPr>
                <w:sz w:val="18"/>
                <w:szCs w:val="18"/>
              </w:rPr>
              <w:t>19.09.2016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CB93E4B" w14:textId="77777777" w:rsidR="00BB1BE7" w:rsidRPr="0097319B" w:rsidRDefault="00BB1BE7" w:rsidP="00A438B4">
            <w:pPr>
              <w:spacing w:after="0" w:line="240" w:lineRule="auto"/>
              <w:rPr>
                <w:rFonts w:cs="Calibri"/>
                <w:sz w:val="18"/>
                <w:szCs w:val="18"/>
              </w:rPr>
            </w:pPr>
            <w:r w:rsidRPr="0097319B">
              <w:rPr>
                <w:sz w:val="18"/>
                <w:szCs w:val="18"/>
              </w:rPr>
              <w:t>Poddziałanie 19.2 „Wsparcie na wdrażanie operacji w ramach strategii rozwoju lokalnego kierowanego przez społeczność”, realizowane w ramach działania 19 „Wsparcie dla rozwoju lokalnego w ramach inicjatywy LEADER”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9978D20" w14:textId="77777777" w:rsidR="00BB1BE7" w:rsidRPr="0097319B" w:rsidRDefault="00BB1BE7" w:rsidP="00A438B4">
            <w:pPr>
              <w:spacing w:after="0" w:line="240" w:lineRule="auto"/>
              <w:rPr>
                <w:rFonts w:cs="Calibri"/>
                <w:sz w:val="18"/>
                <w:szCs w:val="18"/>
              </w:rPr>
            </w:pPr>
            <w:r w:rsidRPr="0097319B">
              <w:rPr>
                <w:sz w:val="18"/>
                <w:szCs w:val="18"/>
              </w:rPr>
              <w:t>UMWM Kraków</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60DE236" w14:textId="77777777" w:rsidR="00BB1BE7" w:rsidRPr="0097319B" w:rsidRDefault="00BB1BE7" w:rsidP="00A438B4">
            <w:pPr>
              <w:spacing w:after="0" w:line="240" w:lineRule="auto"/>
              <w:rPr>
                <w:rFonts w:cs="Calibri"/>
                <w:sz w:val="18"/>
                <w:szCs w:val="18"/>
              </w:rPr>
            </w:pPr>
            <w:r w:rsidRPr="0097319B">
              <w:rPr>
                <w:sz w:val="18"/>
                <w:szCs w:val="18"/>
              </w:rPr>
              <w:t>4</w:t>
            </w:r>
          </w:p>
        </w:tc>
      </w:tr>
      <w:tr w:rsidR="00BB1BE7" w:rsidRPr="00394588" w14:paraId="1D210989"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B7FC1D7" w14:textId="77777777" w:rsidR="00BB1BE7" w:rsidRPr="0097319B" w:rsidRDefault="00BB1BE7" w:rsidP="00A438B4">
            <w:pPr>
              <w:spacing w:after="0" w:line="240" w:lineRule="auto"/>
              <w:rPr>
                <w:rFonts w:cs="Calibri"/>
                <w:sz w:val="18"/>
                <w:szCs w:val="18"/>
              </w:rPr>
            </w:pPr>
            <w:r w:rsidRPr="0097319B">
              <w:rPr>
                <w:sz w:val="18"/>
                <w:szCs w:val="18"/>
              </w:rPr>
              <w:t>10-11.10.2016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F3C3622" w14:textId="77777777" w:rsidR="00BB1BE7" w:rsidRPr="0097319B" w:rsidRDefault="00BB1BE7" w:rsidP="00A438B4">
            <w:pPr>
              <w:spacing w:after="0" w:line="240" w:lineRule="auto"/>
              <w:rPr>
                <w:rFonts w:cs="Calibri"/>
                <w:sz w:val="18"/>
                <w:szCs w:val="18"/>
              </w:rPr>
            </w:pPr>
            <w:r w:rsidRPr="0097319B">
              <w:rPr>
                <w:sz w:val="18"/>
                <w:szCs w:val="18"/>
              </w:rPr>
              <w:t xml:space="preserve">Podstawy prawne wdrażania LSR (ustawa z dnia 20 lutego 2015r. o rozwoju lokalnym z udziałem lokalnej społeczności, ustawa z dnia 11 lipca 2014r. o zasadach realizacji programów w zakresie polityki spójności finansowych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3F5BF2C" w14:textId="77777777" w:rsidR="00BB1BE7" w:rsidRPr="0097319B" w:rsidRDefault="00BB1BE7" w:rsidP="00A438B4">
            <w:pPr>
              <w:spacing w:after="0" w:line="240" w:lineRule="auto"/>
              <w:rPr>
                <w:rFonts w:cs="Calibri"/>
                <w:sz w:val="18"/>
                <w:szCs w:val="18"/>
              </w:rPr>
            </w:pPr>
            <w:r w:rsidRPr="0097319B">
              <w:rPr>
                <w:sz w:val="18"/>
                <w:szCs w:val="18"/>
              </w:rPr>
              <w:t xml:space="preserve">Stowarzyszenie Lokalna Grupa Działania „Beskid Gorlicki”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5B3C889" w14:textId="77777777" w:rsidR="00BB1BE7" w:rsidRPr="0097319B" w:rsidRDefault="00BB1BE7" w:rsidP="00A438B4">
            <w:pPr>
              <w:spacing w:after="0" w:line="240" w:lineRule="auto"/>
              <w:rPr>
                <w:rFonts w:cs="Calibri"/>
                <w:sz w:val="18"/>
                <w:szCs w:val="18"/>
              </w:rPr>
            </w:pPr>
            <w:r w:rsidRPr="0097319B">
              <w:rPr>
                <w:sz w:val="18"/>
                <w:szCs w:val="18"/>
              </w:rPr>
              <w:t>4</w:t>
            </w:r>
          </w:p>
        </w:tc>
      </w:tr>
      <w:tr w:rsidR="00BB1BE7" w:rsidRPr="00394588" w14:paraId="73A227AB"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777977A" w14:textId="77777777" w:rsidR="00BB1BE7" w:rsidRPr="0097319B" w:rsidRDefault="00BB1BE7" w:rsidP="00A438B4">
            <w:pPr>
              <w:spacing w:after="0" w:line="240" w:lineRule="auto"/>
              <w:rPr>
                <w:rFonts w:cs="Calibri"/>
                <w:sz w:val="18"/>
                <w:szCs w:val="18"/>
              </w:rPr>
            </w:pPr>
            <w:r w:rsidRPr="0097319B">
              <w:rPr>
                <w:sz w:val="18"/>
                <w:szCs w:val="18"/>
              </w:rPr>
              <w:t>09.12.2016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1FADA77" w14:textId="77777777" w:rsidR="00BB1BE7" w:rsidRPr="0097319B" w:rsidRDefault="00BB1BE7" w:rsidP="00A438B4">
            <w:pPr>
              <w:spacing w:after="0" w:line="240" w:lineRule="auto"/>
              <w:rPr>
                <w:rFonts w:cs="Calibri"/>
                <w:sz w:val="18"/>
                <w:szCs w:val="18"/>
              </w:rPr>
            </w:pPr>
            <w:r w:rsidRPr="0097319B">
              <w:rPr>
                <w:sz w:val="18"/>
                <w:szCs w:val="18"/>
              </w:rPr>
              <w:t xml:space="preserve">Przygotowanie LGD do sprawnego wdrażania LSR. Zasady wypełniania dokumentacji aplikacyjnej i rozliczeniowej w ramach poddziałania 19.2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F9BFB71" w14:textId="77777777" w:rsidR="00BB1BE7" w:rsidRPr="0097319B" w:rsidRDefault="00BB1BE7" w:rsidP="00A438B4">
            <w:pPr>
              <w:spacing w:after="0" w:line="240" w:lineRule="auto"/>
              <w:rPr>
                <w:rFonts w:cs="Calibri"/>
                <w:sz w:val="18"/>
                <w:szCs w:val="18"/>
              </w:rPr>
            </w:pPr>
            <w:r w:rsidRPr="0097319B">
              <w:rPr>
                <w:sz w:val="18"/>
                <w:szCs w:val="18"/>
              </w:rPr>
              <w:t xml:space="preserve">Małopolska Sieć LGD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E0A13B0" w14:textId="77777777" w:rsidR="00BB1BE7" w:rsidRPr="0097319B" w:rsidRDefault="00BB1BE7" w:rsidP="00A438B4">
            <w:pPr>
              <w:spacing w:after="0" w:line="240" w:lineRule="auto"/>
              <w:rPr>
                <w:rFonts w:cs="Calibri"/>
                <w:sz w:val="18"/>
                <w:szCs w:val="18"/>
              </w:rPr>
            </w:pPr>
            <w:r w:rsidRPr="0097319B">
              <w:rPr>
                <w:sz w:val="18"/>
                <w:szCs w:val="18"/>
              </w:rPr>
              <w:t>2</w:t>
            </w:r>
          </w:p>
        </w:tc>
      </w:tr>
      <w:tr w:rsidR="00BB1BE7" w:rsidRPr="00394588" w14:paraId="54211D08"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ED8B811" w14:textId="77777777" w:rsidR="00BB1BE7" w:rsidRPr="0097319B" w:rsidRDefault="00BB1BE7" w:rsidP="00A438B4">
            <w:pPr>
              <w:spacing w:after="0" w:line="240" w:lineRule="auto"/>
              <w:rPr>
                <w:rFonts w:cs="Calibri"/>
                <w:sz w:val="18"/>
                <w:szCs w:val="18"/>
              </w:rPr>
            </w:pPr>
            <w:r w:rsidRPr="0097319B">
              <w:rPr>
                <w:sz w:val="18"/>
                <w:szCs w:val="18"/>
              </w:rPr>
              <w:t>15.12.2016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B1A4236" w14:textId="77777777" w:rsidR="00BB1BE7" w:rsidRPr="0097319B" w:rsidRDefault="00BB1BE7" w:rsidP="00A438B4">
            <w:pPr>
              <w:spacing w:after="0" w:line="240" w:lineRule="auto"/>
              <w:rPr>
                <w:rFonts w:cs="Calibri"/>
                <w:sz w:val="18"/>
                <w:szCs w:val="18"/>
              </w:rPr>
            </w:pPr>
            <w:r w:rsidRPr="0097319B">
              <w:rPr>
                <w:sz w:val="18"/>
                <w:szCs w:val="18"/>
              </w:rPr>
              <w:t>Weryfikacja formalna oraz zgodności operacji z warunkami przyznawania pomocy określonymi w PROW 2014-2020</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96AE9E2" w14:textId="77777777" w:rsidR="00BB1BE7" w:rsidRPr="0097319B" w:rsidRDefault="00BB1BE7" w:rsidP="00A438B4">
            <w:pPr>
              <w:spacing w:after="0" w:line="240" w:lineRule="auto"/>
              <w:rPr>
                <w:rFonts w:cs="Calibri"/>
                <w:sz w:val="18"/>
                <w:szCs w:val="18"/>
              </w:rPr>
            </w:pPr>
            <w:r w:rsidRPr="0097319B">
              <w:rPr>
                <w:sz w:val="18"/>
                <w:szCs w:val="18"/>
              </w:rPr>
              <w:t>Stowarzyszenie Lokalna Grupa Działania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59B5BE5" w14:textId="77777777" w:rsidR="00BB1BE7" w:rsidRPr="0097319B" w:rsidRDefault="00BB1BE7" w:rsidP="00A438B4">
            <w:pPr>
              <w:spacing w:after="0" w:line="240" w:lineRule="auto"/>
              <w:rPr>
                <w:rFonts w:cs="Calibri"/>
                <w:sz w:val="18"/>
                <w:szCs w:val="18"/>
              </w:rPr>
            </w:pPr>
            <w:r w:rsidRPr="0097319B">
              <w:rPr>
                <w:sz w:val="18"/>
                <w:szCs w:val="18"/>
              </w:rPr>
              <w:t>3</w:t>
            </w:r>
          </w:p>
        </w:tc>
      </w:tr>
      <w:tr w:rsidR="00BB1BE7" w:rsidRPr="00394588" w14:paraId="2D95699F"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563A8A1" w14:textId="77777777" w:rsidR="00BB1BE7" w:rsidRPr="0097319B" w:rsidRDefault="00BB1BE7" w:rsidP="00A438B4">
            <w:pPr>
              <w:spacing w:after="0" w:line="240" w:lineRule="auto"/>
              <w:rPr>
                <w:rFonts w:cs="Calibri"/>
                <w:sz w:val="18"/>
                <w:szCs w:val="18"/>
              </w:rPr>
            </w:pPr>
            <w:r w:rsidRPr="0097319B">
              <w:rPr>
                <w:sz w:val="18"/>
                <w:szCs w:val="18"/>
              </w:rPr>
              <w:t>21.12.2016</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B48F178" w14:textId="77777777" w:rsidR="00BB1BE7" w:rsidRPr="0097319B" w:rsidRDefault="00BB1BE7" w:rsidP="00A438B4">
            <w:pPr>
              <w:spacing w:after="0" w:line="240" w:lineRule="auto"/>
              <w:rPr>
                <w:rFonts w:cs="Calibri"/>
                <w:sz w:val="18"/>
                <w:szCs w:val="18"/>
              </w:rPr>
            </w:pPr>
            <w:r w:rsidRPr="0097319B">
              <w:rPr>
                <w:sz w:val="18"/>
                <w:szCs w:val="18"/>
              </w:rPr>
              <w:t>Procedura projektów grantowych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8645F4A" w14:textId="77777777" w:rsidR="00BB1BE7" w:rsidRPr="0097319B" w:rsidRDefault="00BB1BE7" w:rsidP="00A438B4">
            <w:pPr>
              <w:spacing w:after="0" w:line="240" w:lineRule="auto"/>
              <w:rPr>
                <w:rFonts w:cs="Calibri"/>
                <w:sz w:val="18"/>
                <w:szCs w:val="18"/>
              </w:rPr>
            </w:pPr>
            <w:r w:rsidRPr="0097319B">
              <w:rPr>
                <w:sz w:val="18"/>
                <w:szCs w:val="18"/>
              </w:rPr>
              <w:t>Stowarzyszenie Lokalna Grupa Działania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DA8536E" w14:textId="77777777" w:rsidR="00BB1BE7" w:rsidRPr="0097319B" w:rsidRDefault="00BB1BE7" w:rsidP="00A438B4">
            <w:pPr>
              <w:spacing w:after="0" w:line="240" w:lineRule="auto"/>
              <w:rPr>
                <w:rFonts w:cs="Calibri"/>
                <w:sz w:val="18"/>
                <w:szCs w:val="18"/>
              </w:rPr>
            </w:pPr>
            <w:r w:rsidRPr="0097319B">
              <w:rPr>
                <w:sz w:val="18"/>
                <w:szCs w:val="18"/>
              </w:rPr>
              <w:t>3</w:t>
            </w:r>
          </w:p>
        </w:tc>
      </w:tr>
      <w:tr w:rsidR="00BB1BE7" w:rsidRPr="00394588" w14:paraId="527A22BD"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801B740" w14:textId="77777777" w:rsidR="00BB1BE7" w:rsidRPr="0097319B" w:rsidRDefault="00BB1BE7" w:rsidP="00A438B4">
            <w:pPr>
              <w:spacing w:after="0" w:line="240" w:lineRule="auto"/>
              <w:rPr>
                <w:rFonts w:cs="Calibri"/>
                <w:sz w:val="18"/>
                <w:szCs w:val="18"/>
              </w:rPr>
            </w:pPr>
            <w:r w:rsidRPr="0097319B">
              <w:rPr>
                <w:sz w:val="18"/>
                <w:szCs w:val="18"/>
              </w:rPr>
              <w:t>16-17.01.2017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4DFFED2" w14:textId="77777777" w:rsidR="00BB1BE7" w:rsidRPr="0097319B" w:rsidRDefault="00BB1BE7" w:rsidP="00A438B4">
            <w:pPr>
              <w:spacing w:after="0" w:line="240" w:lineRule="auto"/>
              <w:rPr>
                <w:rFonts w:cs="Calibri"/>
                <w:sz w:val="18"/>
                <w:szCs w:val="18"/>
              </w:rPr>
            </w:pPr>
            <w:r w:rsidRPr="0097319B">
              <w:rPr>
                <w:sz w:val="18"/>
                <w:szCs w:val="18"/>
              </w:rPr>
              <w:t xml:space="preserve">Podniesienie kompetencji w zakresie oceny formalnej wniosków w ramach Programu Rozwoju Obszarów Wiejskich na lata 2014-2020, ze szczególnym naciskiem na weryfikację biznesplanów i dokumentacji technicznej projektów inwestycyjnych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03F9FB2" w14:textId="77777777" w:rsidR="00BB1BE7" w:rsidRPr="0097319B" w:rsidRDefault="00BB1BE7" w:rsidP="00A438B4">
            <w:pPr>
              <w:spacing w:after="0" w:line="240" w:lineRule="auto"/>
              <w:rPr>
                <w:rFonts w:cs="Calibri"/>
                <w:sz w:val="18"/>
                <w:szCs w:val="18"/>
              </w:rPr>
            </w:pPr>
            <w:r w:rsidRPr="0097319B">
              <w:rPr>
                <w:sz w:val="18"/>
                <w:szCs w:val="18"/>
              </w:rPr>
              <w:t>FAOW</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3DE4E9A" w14:textId="77777777" w:rsidR="00BB1BE7" w:rsidRPr="0097319B" w:rsidRDefault="00BB1BE7" w:rsidP="00A438B4">
            <w:pPr>
              <w:spacing w:after="0" w:line="240" w:lineRule="auto"/>
              <w:rPr>
                <w:rFonts w:cs="Calibri"/>
                <w:sz w:val="18"/>
                <w:szCs w:val="18"/>
              </w:rPr>
            </w:pPr>
            <w:r w:rsidRPr="0097319B">
              <w:rPr>
                <w:sz w:val="18"/>
                <w:szCs w:val="18"/>
              </w:rPr>
              <w:t>2</w:t>
            </w:r>
          </w:p>
        </w:tc>
      </w:tr>
      <w:tr w:rsidR="00BB1BE7" w:rsidRPr="00394588" w14:paraId="65C91058"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293A0BA" w14:textId="77777777" w:rsidR="00BB1BE7" w:rsidRPr="0097319B" w:rsidRDefault="00BB1BE7" w:rsidP="00A438B4">
            <w:pPr>
              <w:spacing w:after="0" w:line="240" w:lineRule="auto"/>
              <w:rPr>
                <w:rFonts w:cs="Calibri"/>
                <w:sz w:val="18"/>
                <w:szCs w:val="18"/>
              </w:rPr>
            </w:pPr>
            <w:r w:rsidRPr="0097319B">
              <w:rPr>
                <w:sz w:val="18"/>
                <w:szCs w:val="18"/>
              </w:rPr>
              <w:t>26.01.2017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489C0E8" w14:textId="77777777" w:rsidR="00BB1BE7" w:rsidRPr="0097319B" w:rsidRDefault="00BB1BE7" w:rsidP="00A438B4">
            <w:pPr>
              <w:spacing w:after="0" w:line="240" w:lineRule="auto"/>
              <w:rPr>
                <w:rFonts w:cs="Calibri"/>
                <w:sz w:val="18"/>
                <w:szCs w:val="18"/>
              </w:rPr>
            </w:pPr>
            <w:r w:rsidRPr="0097319B">
              <w:rPr>
                <w:sz w:val="18"/>
                <w:szCs w:val="18"/>
              </w:rPr>
              <w:t>Szkolenie dla Lokalnych Grup Działania "Wsparcie dla rozwoju lokalnego w ramach inicjatywy LEADER"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3BA6D1C" w14:textId="77777777" w:rsidR="00BB1BE7" w:rsidRPr="0097319B" w:rsidRDefault="00BB1BE7" w:rsidP="00A438B4">
            <w:pPr>
              <w:spacing w:after="0" w:line="240" w:lineRule="auto"/>
              <w:rPr>
                <w:rFonts w:cs="Calibri"/>
                <w:sz w:val="18"/>
                <w:szCs w:val="18"/>
              </w:rPr>
            </w:pPr>
            <w:r w:rsidRPr="0097319B">
              <w:rPr>
                <w:sz w:val="18"/>
                <w:szCs w:val="18"/>
              </w:rPr>
              <w:t xml:space="preserve">UMWM w Krakowie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1F88311" w14:textId="77777777" w:rsidR="00BB1BE7" w:rsidRPr="0097319B" w:rsidRDefault="00BB1BE7" w:rsidP="00A438B4">
            <w:pPr>
              <w:spacing w:after="0" w:line="240" w:lineRule="auto"/>
              <w:rPr>
                <w:rFonts w:cs="Calibri"/>
                <w:sz w:val="18"/>
                <w:szCs w:val="18"/>
              </w:rPr>
            </w:pPr>
            <w:r w:rsidRPr="0097319B">
              <w:rPr>
                <w:sz w:val="18"/>
                <w:szCs w:val="18"/>
              </w:rPr>
              <w:t>2</w:t>
            </w:r>
          </w:p>
        </w:tc>
      </w:tr>
      <w:tr w:rsidR="00BB1BE7" w:rsidRPr="00394588" w14:paraId="2CA566F1"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D84F2D5" w14:textId="77777777" w:rsidR="00BB1BE7" w:rsidRPr="0097319B" w:rsidRDefault="00BB1BE7" w:rsidP="00A438B4">
            <w:pPr>
              <w:spacing w:after="0" w:line="240" w:lineRule="auto"/>
              <w:rPr>
                <w:rFonts w:cs="Calibri"/>
                <w:sz w:val="18"/>
                <w:szCs w:val="18"/>
              </w:rPr>
            </w:pPr>
            <w:r w:rsidRPr="0097319B">
              <w:rPr>
                <w:sz w:val="18"/>
                <w:szCs w:val="18"/>
              </w:rPr>
              <w:t>06.02.2017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064C0AE" w14:textId="77777777" w:rsidR="00BB1BE7" w:rsidRPr="0097319B" w:rsidRDefault="00BB1BE7" w:rsidP="00A438B4">
            <w:pPr>
              <w:spacing w:after="0" w:line="240" w:lineRule="auto"/>
              <w:rPr>
                <w:rFonts w:cs="Calibri"/>
                <w:sz w:val="18"/>
                <w:szCs w:val="18"/>
              </w:rPr>
            </w:pPr>
            <w:r w:rsidRPr="0097319B">
              <w:rPr>
                <w:sz w:val="18"/>
                <w:szCs w:val="18"/>
              </w:rPr>
              <w:t>Podstawy prawne wdrażania LSR (ustawa z dnia 20 lutego 2015r. o rozwoju lokalnym z udziałem lokalnej społeczności, ustawa z dnia 11 lipca 2014r. o zasadach realizacji programów w zakresie polityki spójności finansowych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4408AE2" w14:textId="77777777" w:rsidR="00BB1BE7" w:rsidRPr="0097319B" w:rsidRDefault="00BB1BE7" w:rsidP="00A438B4">
            <w:pPr>
              <w:spacing w:after="0" w:line="240" w:lineRule="auto"/>
              <w:rPr>
                <w:rFonts w:cs="Calibri"/>
                <w:sz w:val="18"/>
                <w:szCs w:val="18"/>
              </w:rPr>
            </w:pPr>
            <w:r w:rsidRPr="0097319B">
              <w:rPr>
                <w:sz w:val="18"/>
                <w:szCs w:val="18"/>
              </w:rPr>
              <w:t>Stowarzyszenie Lokalna Grupa Działania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B1CD85E" w14:textId="77777777" w:rsidR="00BB1BE7" w:rsidRPr="0097319B" w:rsidRDefault="00BB1BE7" w:rsidP="00A438B4">
            <w:pPr>
              <w:spacing w:after="0" w:line="240" w:lineRule="auto"/>
              <w:rPr>
                <w:rFonts w:cs="Calibri"/>
                <w:sz w:val="18"/>
                <w:szCs w:val="18"/>
              </w:rPr>
            </w:pPr>
            <w:r w:rsidRPr="0097319B">
              <w:rPr>
                <w:sz w:val="18"/>
                <w:szCs w:val="18"/>
              </w:rPr>
              <w:t>3</w:t>
            </w:r>
          </w:p>
        </w:tc>
      </w:tr>
      <w:tr w:rsidR="00BB1BE7" w:rsidRPr="00394588" w14:paraId="20396BED"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06AE864" w14:textId="77777777" w:rsidR="00BB1BE7" w:rsidRPr="0097319B" w:rsidRDefault="00BB1BE7" w:rsidP="00A438B4">
            <w:pPr>
              <w:spacing w:after="0" w:line="240" w:lineRule="auto"/>
              <w:rPr>
                <w:rFonts w:cs="Calibri"/>
                <w:sz w:val="18"/>
                <w:szCs w:val="18"/>
              </w:rPr>
            </w:pPr>
            <w:r w:rsidRPr="0097319B">
              <w:rPr>
                <w:sz w:val="18"/>
                <w:szCs w:val="18"/>
              </w:rPr>
              <w:t>10.02.2017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062310E" w14:textId="77777777" w:rsidR="00BB1BE7" w:rsidRPr="0097319B" w:rsidRDefault="00BB1BE7" w:rsidP="00A438B4">
            <w:pPr>
              <w:spacing w:after="0" w:line="240" w:lineRule="auto"/>
              <w:rPr>
                <w:rFonts w:cs="Calibri"/>
                <w:sz w:val="18"/>
                <w:szCs w:val="18"/>
              </w:rPr>
            </w:pPr>
            <w:r w:rsidRPr="0097319B">
              <w:rPr>
                <w:sz w:val="18"/>
                <w:szCs w:val="18"/>
              </w:rPr>
              <w:t xml:space="preserve">Rola inkubatorów przetwórstwa lokalnego w rozwoju gospodarki i wzmacnianiu rynków zbytu w oparciu o dobre praktyki działania inkubatorów w Polsce i za granicą.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20088B4" w14:textId="77777777" w:rsidR="00BB1BE7" w:rsidRPr="0097319B" w:rsidRDefault="00BB1BE7" w:rsidP="00A438B4">
            <w:pPr>
              <w:spacing w:after="0" w:line="240" w:lineRule="auto"/>
              <w:rPr>
                <w:rFonts w:cs="Calibri"/>
                <w:sz w:val="18"/>
                <w:szCs w:val="18"/>
              </w:rPr>
            </w:pPr>
            <w:r w:rsidRPr="0097319B">
              <w:rPr>
                <w:sz w:val="18"/>
                <w:szCs w:val="18"/>
              </w:rPr>
              <w:t>FAOW</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9893815" w14:textId="77777777" w:rsidR="00BB1BE7" w:rsidRPr="0097319B" w:rsidRDefault="00BB1BE7" w:rsidP="00A438B4">
            <w:pPr>
              <w:spacing w:after="0" w:line="240" w:lineRule="auto"/>
              <w:rPr>
                <w:rFonts w:cs="Calibri"/>
                <w:sz w:val="18"/>
                <w:szCs w:val="18"/>
              </w:rPr>
            </w:pPr>
            <w:r w:rsidRPr="0097319B">
              <w:rPr>
                <w:sz w:val="18"/>
                <w:szCs w:val="18"/>
              </w:rPr>
              <w:t>1</w:t>
            </w:r>
          </w:p>
        </w:tc>
      </w:tr>
      <w:tr w:rsidR="00BB1BE7" w:rsidRPr="00394588" w14:paraId="6F4B688E"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5EE24F5" w14:textId="77777777" w:rsidR="00BB1BE7" w:rsidRPr="0097319B" w:rsidRDefault="00BB1BE7" w:rsidP="00A438B4">
            <w:pPr>
              <w:spacing w:after="0" w:line="240" w:lineRule="auto"/>
              <w:rPr>
                <w:rFonts w:cs="Calibri"/>
                <w:sz w:val="18"/>
                <w:szCs w:val="18"/>
              </w:rPr>
            </w:pPr>
            <w:r w:rsidRPr="0097319B">
              <w:rPr>
                <w:sz w:val="18"/>
                <w:szCs w:val="18"/>
              </w:rPr>
              <w:t>07.03.2017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C0CBE3F" w14:textId="77777777" w:rsidR="00BB1BE7" w:rsidRPr="0097319B" w:rsidRDefault="00BB1BE7" w:rsidP="00A438B4">
            <w:pPr>
              <w:spacing w:after="0" w:line="240" w:lineRule="auto"/>
              <w:rPr>
                <w:rFonts w:cs="Calibri"/>
                <w:sz w:val="18"/>
                <w:szCs w:val="18"/>
              </w:rPr>
            </w:pPr>
            <w:r w:rsidRPr="0097319B">
              <w:rPr>
                <w:sz w:val="18"/>
                <w:szCs w:val="18"/>
              </w:rPr>
              <w:t xml:space="preserve">Podniesienie kompetencji, w tym praktycznych umiejętności w zakresie prowadzenia przez LGD doradztwa dla wnioskodawców </w:t>
            </w:r>
            <w:r w:rsidRPr="0097319B">
              <w:rPr>
                <w:sz w:val="18"/>
                <w:szCs w:val="18"/>
              </w:rPr>
              <w:lastRenderedPageBreak/>
              <w:t xml:space="preserve">i skutecznej komunikacji ze społecznością lokalną, a także wypracowanie skutecznych metod komunikacji ze społecznością lokalną dla wzmocnienia roli LGD w środowiskach lokalnych.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FEB384C" w14:textId="77777777" w:rsidR="00BB1BE7" w:rsidRPr="0097319B" w:rsidRDefault="00BB1BE7" w:rsidP="00A438B4">
            <w:pPr>
              <w:spacing w:after="0" w:line="240" w:lineRule="auto"/>
              <w:rPr>
                <w:rFonts w:cs="Calibri"/>
                <w:sz w:val="18"/>
                <w:szCs w:val="18"/>
              </w:rPr>
            </w:pPr>
            <w:r w:rsidRPr="0097319B">
              <w:rPr>
                <w:sz w:val="18"/>
                <w:szCs w:val="18"/>
              </w:rPr>
              <w:lastRenderedPageBreak/>
              <w:t>FAOW</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DDBAB66" w14:textId="77777777" w:rsidR="00BB1BE7" w:rsidRPr="0097319B" w:rsidRDefault="00BB1BE7" w:rsidP="00A438B4">
            <w:pPr>
              <w:spacing w:after="0" w:line="240" w:lineRule="auto"/>
              <w:rPr>
                <w:rFonts w:cs="Calibri"/>
                <w:sz w:val="18"/>
                <w:szCs w:val="18"/>
              </w:rPr>
            </w:pPr>
            <w:r w:rsidRPr="0097319B">
              <w:rPr>
                <w:sz w:val="18"/>
                <w:szCs w:val="18"/>
              </w:rPr>
              <w:t>2</w:t>
            </w:r>
          </w:p>
        </w:tc>
      </w:tr>
      <w:tr w:rsidR="00BB1BE7" w:rsidRPr="00394588" w14:paraId="111E2562"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3AF6FD35" w14:textId="77777777" w:rsidR="00BB1BE7" w:rsidRPr="0097319B" w:rsidRDefault="00BB1BE7" w:rsidP="00A438B4">
            <w:pPr>
              <w:spacing w:after="0" w:line="240" w:lineRule="auto"/>
              <w:rPr>
                <w:rFonts w:cs="Calibri"/>
                <w:sz w:val="18"/>
                <w:szCs w:val="18"/>
              </w:rPr>
            </w:pPr>
            <w:r w:rsidRPr="0097319B">
              <w:rPr>
                <w:sz w:val="18"/>
                <w:szCs w:val="18"/>
              </w:rPr>
              <w:lastRenderedPageBreak/>
              <w:t>05.04.2017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05CAA34" w14:textId="77777777" w:rsidR="00BB1BE7" w:rsidRPr="0097319B" w:rsidRDefault="00BB1BE7" w:rsidP="00A438B4">
            <w:pPr>
              <w:spacing w:after="0" w:line="240" w:lineRule="auto"/>
              <w:rPr>
                <w:rFonts w:cs="Calibri"/>
                <w:sz w:val="18"/>
                <w:szCs w:val="18"/>
              </w:rPr>
            </w:pPr>
            <w:r w:rsidRPr="0097319B">
              <w:rPr>
                <w:sz w:val="18"/>
                <w:szCs w:val="18"/>
              </w:rPr>
              <w:t>Szkolenie dla Lokalnych Grup Działania "Wsparcie dla rozwoju lokalnego w ramach inicjatywy LEADER"</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DFA5F76" w14:textId="77777777" w:rsidR="00BB1BE7" w:rsidRPr="0097319B" w:rsidRDefault="00BB1BE7" w:rsidP="00A438B4">
            <w:pPr>
              <w:spacing w:after="0" w:line="240" w:lineRule="auto"/>
              <w:ind w:firstLine="708"/>
              <w:rPr>
                <w:rFonts w:cs="Calibri"/>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92D1227" w14:textId="77777777" w:rsidR="00BB1BE7" w:rsidRPr="0097319B" w:rsidRDefault="00BB1BE7" w:rsidP="00A438B4">
            <w:pPr>
              <w:spacing w:after="0" w:line="240" w:lineRule="auto"/>
              <w:rPr>
                <w:rFonts w:cs="Calibri"/>
                <w:sz w:val="18"/>
                <w:szCs w:val="18"/>
              </w:rPr>
            </w:pPr>
            <w:r w:rsidRPr="0097319B">
              <w:rPr>
                <w:sz w:val="18"/>
                <w:szCs w:val="18"/>
              </w:rPr>
              <w:t>2</w:t>
            </w:r>
          </w:p>
        </w:tc>
      </w:tr>
      <w:tr w:rsidR="00BB1BE7" w:rsidRPr="00394588" w14:paraId="4D240D2F"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C8CD174" w14:textId="77777777" w:rsidR="00BB1BE7" w:rsidRPr="0097319B" w:rsidRDefault="00BB1BE7" w:rsidP="00A438B4">
            <w:pPr>
              <w:spacing w:after="0" w:line="240" w:lineRule="auto"/>
              <w:rPr>
                <w:rFonts w:cs="Calibri"/>
                <w:sz w:val="18"/>
                <w:szCs w:val="18"/>
              </w:rPr>
            </w:pPr>
            <w:r w:rsidRPr="0097319B">
              <w:rPr>
                <w:sz w:val="18"/>
                <w:szCs w:val="18"/>
              </w:rPr>
              <w:t>18-19.05.2017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14C3977" w14:textId="77777777" w:rsidR="00BB1BE7" w:rsidRPr="0097319B" w:rsidRDefault="00BB1BE7" w:rsidP="00A438B4">
            <w:pPr>
              <w:spacing w:after="0" w:line="240" w:lineRule="auto"/>
              <w:rPr>
                <w:rFonts w:cs="Calibri"/>
                <w:sz w:val="18"/>
                <w:szCs w:val="18"/>
              </w:rPr>
            </w:pPr>
            <w:r w:rsidRPr="0097319B">
              <w:rPr>
                <w:sz w:val="18"/>
                <w:szCs w:val="18"/>
              </w:rPr>
              <w:t xml:space="preserve">Szkolenie w zakresie podniesienia kompetencji w zakresie monitoringu i ewaluacji strategii rozwoju lokalnego kierowanego przez społeczność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4455A67" w14:textId="77777777" w:rsidR="00BB1BE7" w:rsidRPr="0097319B" w:rsidRDefault="00BB1BE7" w:rsidP="00A438B4">
            <w:pPr>
              <w:spacing w:after="0" w:line="240" w:lineRule="auto"/>
              <w:rPr>
                <w:rFonts w:cs="Calibri"/>
                <w:sz w:val="18"/>
                <w:szCs w:val="18"/>
              </w:rPr>
            </w:pPr>
            <w:r w:rsidRPr="0097319B">
              <w:rPr>
                <w:sz w:val="18"/>
                <w:szCs w:val="18"/>
              </w:rPr>
              <w:t>FAOW</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3AA08E5" w14:textId="77777777" w:rsidR="00BB1BE7" w:rsidRPr="0097319B" w:rsidRDefault="00BB1BE7" w:rsidP="00A438B4">
            <w:pPr>
              <w:spacing w:after="0" w:line="240" w:lineRule="auto"/>
              <w:rPr>
                <w:rFonts w:cs="Calibri"/>
                <w:sz w:val="18"/>
                <w:szCs w:val="18"/>
              </w:rPr>
            </w:pPr>
            <w:r w:rsidRPr="0097319B">
              <w:rPr>
                <w:sz w:val="18"/>
                <w:szCs w:val="18"/>
              </w:rPr>
              <w:t>1</w:t>
            </w:r>
          </w:p>
        </w:tc>
      </w:tr>
      <w:tr w:rsidR="00BB1BE7" w:rsidRPr="00394588" w14:paraId="1C497A9A"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B1AB5AA" w14:textId="77777777" w:rsidR="00BB1BE7" w:rsidRPr="0097319B" w:rsidRDefault="00BB1BE7" w:rsidP="00A438B4">
            <w:pPr>
              <w:spacing w:after="0" w:line="240" w:lineRule="auto"/>
              <w:rPr>
                <w:sz w:val="18"/>
                <w:szCs w:val="18"/>
              </w:rPr>
            </w:pPr>
            <w:r w:rsidRPr="0097319B">
              <w:rPr>
                <w:sz w:val="18"/>
                <w:szCs w:val="18"/>
              </w:rPr>
              <w:t>22.05.2017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AB822AF" w14:textId="77777777" w:rsidR="00BB1BE7" w:rsidRPr="0097319B" w:rsidRDefault="00BB1BE7" w:rsidP="00A438B4">
            <w:pPr>
              <w:spacing w:after="0" w:line="240" w:lineRule="auto"/>
              <w:rPr>
                <w:sz w:val="18"/>
                <w:szCs w:val="18"/>
              </w:rPr>
            </w:pPr>
            <w:r w:rsidRPr="0097319B">
              <w:rPr>
                <w:sz w:val="18"/>
                <w:szCs w:val="18"/>
              </w:rPr>
              <w:t>Warsztaty z oceny wniosków</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5176B05" w14:textId="77777777" w:rsidR="00BB1BE7" w:rsidRPr="0097319B" w:rsidRDefault="00BB1BE7" w:rsidP="00A438B4">
            <w:pPr>
              <w:spacing w:after="0" w:line="240" w:lineRule="auto"/>
              <w:rPr>
                <w:sz w:val="18"/>
                <w:szCs w:val="18"/>
              </w:rPr>
            </w:pPr>
            <w:r w:rsidRPr="0097319B">
              <w:rPr>
                <w:sz w:val="18"/>
                <w:szCs w:val="18"/>
              </w:rPr>
              <w:t xml:space="preserve">UMWM w Krakowie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E715152" w14:textId="77777777" w:rsidR="00BB1BE7" w:rsidRPr="0097319B" w:rsidRDefault="00BB1BE7" w:rsidP="00A438B4">
            <w:pPr>
              <w:spacing w:after="0" w:line="240" w:lineRule="auto"/>
              <w:rPr>
                <w:sz w:val="18"/>
                <w:szCs w:val="18"/>
              </w:rPr>
            </w:pPr>
            <w:r w:rsidRPr="0097319B">
              <w:rPr>
                <w:sz w:val="18"/>
                <w:szCs w:val="18"/>
              </w:rPr>
              <w:t>2</w:t>
            </w:r>
          </w:p>
        </w:tc>
      </w:tr>
      <w:tr w:rsidR="00BB1BE7" w:rsidRPr="00394588" w14:paraId="1CAA3F90"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9F1282F" w14:textId="77777777" w:rsidR="00BB1BE7" w:rsidRPr="0097319B" w:rsidRDefault="00BB1BE7" w:rsidP="00A438B4">
            <w:pPr>
              <w:spacing w:after="0" w:line="240" w:lineRule="auto"/>
              <w:rPr>
                <w:sz w:val="18"/>
                <w:szCs w:val="18"/>
              </w:rPr>
            </w:pPr>
            <w:r w:rsidRPr="0097319B">
              <w:rPr>
                <w:sz w:val="18"/>
                <w:szCs w:val="18"/>
              </w:rPr>
              <w:t>05.09.2021</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39F5C6E" w14:textId="77777777" w:rsidR="00BB1BE7" w:rsidRPr="0097319B" w:rsidRDefault="00BB1BE7" w:rsidP="00A438B4">
            <w:pPr>
              <w:spacing w:after="0" w:line="240" w:lineRule="auto"/>
              <w:rPr>
                <w:sz w:val="18"/>
                <w:szCs w:val="18"/>
              </w:rPr>
            </w:pPr>
            <w:r w:rsidRPr="0097319B">
              <w:rPr>
                <w:sz w:val="18"/>
                <w:szCs w:val="18"/>
              </w:rPr>
              <w:t>Szkolenie dla Rad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3A9BB21" w14:textId="77777777" w:rsidR="00BB1BE7" w:rsidRPr="0097319B" w:rsidRDefault="00BB1BE7" w:rsidP="00A438B4">
            <w:pPr>
              <w:spacing w:after="0" w:line="240" w:lineRule="auto"/>
              <w:rPr>
                <w:sz w:val="18"/>
                <w:szCs w:val="18"/>
              </w:rPr>
            </w:pPr>
            <w:r w:rsidRPr="0097319B">
              <w:rPr>
                <w:sz w:val="18"/>
                <w:szCs w:val="18"/>
              </w:rPr>
              <w:t xml:space="preserve">Jednostka Regionalna KSOW Województwa Małopolskiego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17CD2A8" w14:textId="77777777" w:rsidR="00BB1BE7" w:rsidRPr="0097319B" w:rsidRDefault="00BB1BE7" w:rsidP="00A438B4">
            <w:pPr>
              <w:spacing w:after="0" w:line="240" w:lineRule="auto"/>
              <w:rPr>
                <w:sz w:val="18"/>
                <w:szCs w:val="18"/>
              </w:rPr>
            </w:pPr>
            <w:r w:rsidRPr="0097319B">
              <w:rPr>
                <w:sz w:val="18"/>
                <w:szCs w:val="18"/>
              </w:rPr>
              <w:t>3</w:t>
            </w:r>
          </w:p>
        </w:tc>
      </w:tr>
      <w:tr w:rsidR="00BB1BE7" w:rsidRPr="00394588" w14:paraId="3CB83811"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A554A8F" w14:textId="77777777" w:rsidR="00BB1BE7" w:rsidRPr="0097319B" w:rsidRDefault="00BB1BE7" w:rsidP="00A438B4">
            <w:pPr>
              <w:spacing w:after="0" w:line="240" w:lineRule="auto"/>
              <w:rPr>
                <w:sz w:val="18"/>
                <w:szCs w:val="18"/>
              </w:rPr>
            </w:pPr>
            <w:r w:rsidRPr="0097319B">
              <w:rPr>
                <w:sz w:val="18"/>
                <w:szCs w:val="18"/>
              </w:rPr>
              <w:t>04.12.2017</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51A2238" w14:textId="77777777" w:rsidR="00BB1BE7" w:rsidRPr="0097319B" w:rsidRDefault="00BB1BE7" w:rsidP="00A438B4">
            <w:pPr>
              <w:spacing w:after="0" w:line="240" w:lineRule="auto"/>
              <w:rPr>
                <w:sz w:val="18"/>
                <w:szCs w:val="18"/>
              </w:rPr>
            </w:pPr>
            <w:r w:rsidRPr="0097319B">
              <w:rPr>
                <w:sz w:val="18"/>
                <w:szCs w:val="18"/>
              </w:rPr>
              <w:t xml:space="preserve">Szkolenie dla Lokalnych Grup Działania (LGD) dotyczące wdrażania Lokalnych Strategii Rozwoju (LSR)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69FA91F"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627B786"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5AC74B2E"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24BBA59" w14:textId="77777777" w:rsidR="00BB1BE7" w:rsidRPr="0097319B" w:rsidRDefault="00BB1BE7" w:rsidP="00A438B4">
            <w:pPr>
              <w:spacing w:after="0" w:line="240" w:lineRule="auto"/>
              <w:rPr>
                <w:sz w:val="18"/>
                <w:szCs w:val="18"/>
              </w:rPr>
            </w:pPr>
            <w:r w:rsidRPr="0097319B">
              <w:rPr>
                <w:sz w:val="18"/>
                <w:szCs w:val="18"/>
              </w:rPr>
              <w:t>17.01.2018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E389777" w14:textId="77777777" w:rsidR="00BB1BE7" w:rsidRPr="0097319B" w:rsidRDefault="00BB1BE7" w:rsidP="00A438B4">
            <w:pPr>
              <w:spacing w:after="0" w:line="240" w:lineRule="auto"/>
              <w:rPr>
                <w:sz w:val="18"/>
                <w:szCs w:val="18"/>
              </w:rPr>
            </w:pPr>
            <w:r w:rsidRPr="0097319B">
              <w:rPr>
                <w:sz w:val="18"/>
                <w:szCs w:val="18"/>
              </w:rPr>
              <w:t xml:space="preserve">Szkolenie dla Lokalnych Grup Działania (LGD)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C176D60"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9CBCEBF"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13E8C8C1"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A9BFCBA" w14:textId="77777777" w:rsidR="00BB1BE7" w:rsidRPr="0097319B" w:rsidRDefault="00BB1BE7" w:rsidP="00A438B4">
            <w:pPr>
              <w:spacing w:after="0" w:line="240" w:lineRule="auto"/>
              <w:rPr>
                <w:sz w:val="18"/>
                <w:szCs w:val="18"/>
              </w:rPr>
            </w:pPr>
            <w:r w:rsidRPr="0097319B">
              <w:rPr>
                <w:sz w:val="18"/>
                <w:szCs w:val="18"/>
              </w:rPr>
              <w:t>23.04.2018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D3B3D51" w14:textId="77777777" w:rsidR="00BB1BE7" w:rsidRPr="0097319B" w:rsidRDefault="00BB1BE7" w:rsidP="00A438B4">
            <w:pPr>
              <w:spacing w:after="0" w:line="240" w:lineRule="auto"/>
              <w:rPr>
                <w:sz w:val="18"/>
                <w:szCs w:val="18"/>
              </w:rPr>
            </w:pPr>
            <w:r w:rsidRPr="0097319B">
              <w:rPr>
                <w:sz w:val="18"/>
                <w:szCs w:val="18"/>
              </w:rPr>
              <w:t>Szkolenie dla Lokalnych Grup działania (LGD) Bezpieczeństwa informacji i ochrony danych osobowych, RODO –zmiany niezbędne do wprowadzenia w Stowarzyszeniach</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4AC2CC9"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7C3EE51F"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0432114C"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646A5C91" w14:textId="77777777" w:rsidR="00BB1BE7" w:rsidRPr="0097319B" w:rsidRDefault="00BB1BE7" w:rsidP="00A438B4">
            <w:pPr>
              <w:spacing w:after="0" w:line="240" w:lineRule="auto"/>
              <w:rPr>
                <w:sz w:val="18"/>
                <w:szCs w:val="18"/>
              </w:rPr>
            </w:pPr>
            <w:r w:rsidRPr="0097319B">
              <w:rPr>
                <w:sz w:val="18"/>
                <w:szCs w:val="18"/>
              </w:rPr>
              <w:t>27.06.2018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F6E1951" w14:textId="77777777" w:rsidR="00BB1BE7" w:rsidRPr="0097319B" w:rsidRDefault="00BB1BE7" w:rsidP="00A438B4">
            <w:pPr>
              <w:spacing w:after="0" w:line="240" w:lineRule="auto"/>
              <w:rPr>
                <w:sz w:val="18"/>
                <w:szCs w:val="18"/>
              </w:rPr>
            </w:pPr>
            <w:r w:rsidRPr="0097319B">
              <w:rPr>
                <w:sz w:val="18"/>
                <w:szCs w:val="18"/>
              </w:rPr>
              <w:t>Szkolenie dla Lokalnych Grup Działania (LGD) granty, projekty współpracy, operacje własne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DCE0ED2"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51B5254"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6CA99698"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FCE4D9B" w14:textId="77777777" w:rsidR="00BB1BE7" w:rsidRPr="0097319B" w:rsidRDefault="00BB1BE7" w:rsidP="00A438B4">
            <w:pPr>
              <w:spacing w:after="0" w:line="240" w:lineRule="auto"/>
              <w:rPr>
                <w:sz w:val="18"/>
                <w:szCs w:val="18"/>
              </w:rPr>
            </w:pPr>
            <w:r w:rsidRPr="0097319B">
              <w:rPr>
                <w:sz w:val="18"/>
                <w:szCs w:val="18"/>
              </w:rPr>
              <w:t>27.06.2018</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883E13D" w14:textId="77777777" w:rsidR="00BB1BE7" w:rsidRPr="0097319B" w:rsidRDefault="00BB1BE7" w:rsidP="00A438B4">
            <w:pPr>
              <w:spacing w:after="0" w:line="240" w:lineRule="auto"/>
              <w:rPr>
                <w:sz w:val="18"/>
                <w:szCs w:val="18"/>
              </w:rPr>
            </w:pPr>
            <w:r w:rsidRPr="0097319B">
              <w:rPr>
                <w:sz w:val="18"/>
                <w:szCs w:val="18"/>
              </w:rPr>
              <w:t>Szkolenie dla Lokalnych Grup Działania (LGD) granty, projekty współpracy, operacje własne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7664C842"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36389C9"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5ABDF71B"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103365C" w14:textId="77777777" w:rsidR="00BB1BE7" w:rsidRPr="0097319B" w:rsidRDefault="00BB1BE7" w:rsidP="00A438B4">
            <w:pPr>
              <w:spacing w:after="0" w:line="240" w:lineRule="auto"/>
              <w:rPr>
                <w:sz w:val="18"/>
                <w:szCs w:val="18"/>
              </w:rPr>
            </w:pPr>
            <w:r w:rsidRPr="0097319B">
              <w:rPr>
                <w:sz w:val="18"/>
                <w:szCs w:val="18"/>
              </w:rPr>
              <w:t>07.01.2019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3494C0D" w14:textId="77777777" w:rsidR="00BB1BE7" w:rsidRPr="0097319B" w:rsidRDefault="00BB1BE7" w:rsidP="00A438B4">
            <w:pPr>
              <w:spacing w:after="0" w:line="240" w:lineRule="auto"/>
              <w:rPr>
                <w:sz w:val="18"/>
                <w:szCs w:val="18"/>
              </w:rPr>
            </w:pPr>
            <w:r w:rsidRPr="0097319B">
              <w:rPr>
                <w:sz w:val="18"/>
                <w:szCs w:val="18"/>
              </w:rPr>
              <w:t>Podstawy prawne funkcjonowania LGD i wdrażania LSR, procedury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DF76664" w14:textId="77777777" w:rsidR="00BB1BE7" w:rsidRPr="0097319B" w:rsidRDefault="00BB1BE7" w:rsidP="00A438B4">
            <w:pPr>
              <w:spacing w:after="0" w:line="240" w:lineRule="auto"/>
              <w:rPr>
                <w:sz w:val="18"/>
                <w:szCs w:val="18"/>
              </w:rPr>
            </w:pPr>
            <w:r w:rsidRPr="0097319B">
              <w:rPr>
                <w:sz w:val="18"/>
                <w:szCs w:val="18"/>
              </w:rPr>
              <w:t>LGD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71FD1BC" w14:textId="77777777" w:rsidR="00BB1BE7" w:rsidRPr="0097319B" w:rsidRDefault="00BB1BE7" w:rsidP="00A438B4">
            <w:pPr>
              <w:spacing w:after="0" w:line="240" w:lineRule="auto"/>
              <w:rPr>
                <w:sz w:val="18"/>
                <w:szCs w:val="18"/>
              </w:rPr>
            </w:pPr>
            <w:r w:rsidRPr="0097319B">
              <w:rPr>
                <w:sz w:val="18"/>
                <w:szCs w:val="18"/>
              </w:rPr>
              <w:t>2</w:t>
            </w:r>
          </w:p>
        </w:tc>
      </w:tr>
      <w:tr w:rsidR="00BB1BE7" w:rsidRPr="00394588" w14:paraId="7FB99A72"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4BDB088" w14:textId="77777777" w:rsidR="00BB1BE7" w:rsidRPr="0097319B" w:rsidRDefault="00BB1BE7" w:rsidP="00A438B4">
            <w:pPr>
              <w:spacing w:after="0" w:line="240" w:lineRule="auto"/>
              <w:rPr>
                <w:sz w:val="18"/>
                <w:szCs w:val="18"/>
              </w:rPr>
            </w:pPr>
            <w:r w:rsidRPr="0097319B">
              <w:rPr>
                <w:sz w:val="18"/>
                <w:szCs w:val="18"/>
              </w:rPr>
              <w:t>06.02.2019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C2A368F" w14:textId="77777777" w:rsidR="00BB1BE7" w:rsidRPr="0097319B" w:rsidRDefault="00BB1BE7" w:rsidP="00A438B4">
            <w:pPr>
              <w:spacing w:after="0" w:line="240" w:lineRule="auto"/>
              <w:rPr>
                <w:sz w:val="18"/>
                <w:szCs w:val="18"/>
              </w:rPr>
            </w:pPr>
            <w:r w:rsidRPr="0097319B">
              <w:rPr>
                <w:sz w:val="18"/>
                <w:szCs w:val="18"/>
              </w:rPr>
              <w:t xml:space="preserve">Szkolenie dla lokalnych grup działania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A7BEE08"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F6779D4" w14:textId="77777777" w:rsidR="00BB1BE7" w:rsidRPr="0097319B" w:rsidRDefault="00BB1BE7" w:rsidP="00A438B4">
            <w:pPr>
              <w:spacing w:after="0" w:line="240" w:lineRule="auto"/>
              <w:rPr>
                <w:sz w:val="18"/>
                <w:szCs w:val="18"/>
              </w:rPr>
            </w:pPr>
            <w:r w:rsidRPr="0097319B">
              <w:rPr>
                <w:sz w:val="18"/>
                <w:szCs w:val="18"/>
              </w:rPr>
              <w:t>2</w:t>
            </w:r>
          </w:p>
        </w:tc>
      </w:tr>
      <w:tr w:rsidR="00BB1BE7" w:rsidRPr="00394588" w14:paraId="68584AEC"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E66FEDA" w14:textId="77777777" w:rsidR="00BB1BE7" w:rsidRPr="0097319B" w:rsidRDefault="00BB1BE7" w:rsidP="00A438B4">
            <w:pPr>
              <w:spacing w:after="0" w:line="240" w:lineRule="auto"/>
              <w:rPr>
                <w:sz w:val="18"/>
                <w:szCs w:val="18"/>
              </w:rPr>
            </w:pPr>
            <w:r w:rsidRPr="0097319B">
              <w:rPr>
                <w:sz w:val="18"/>
                <w:szCs w:val="18"/>
              </w:rPr>
              <w:t>17.04.2019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204BB95B" w14:textId="77777777" w:rsidR="00BB1BE7" w:rsidRPr="0097319B" w:rsidRDefault="00BB1BE7" w:rsidP="00A438B4">
            <w:pPr>
              <w:spacing w:after="0" w:line="240" w:lineRule="auto"/>
              <w:rPr>
                <w:sz w:val="18"/>
                <w:szCs w:val="18"/>
              </w:rPr>
            </w:pPr>
            <w:r w:rsidRPr="0097319B">
              <w:rPr>
                <w:sz w:val="18"/>
                <w:szCs w:val="18"/>
              </w:rPr>
              <w:t xml:space="preserve">Szkolenie dla lokalnych grup działania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4128877"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609FDBF"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688514AA"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E3F24F7" w14:textId="77777777" w:rsidR="00BB1BE7" w:rsidRPr="0097319B" w:rsidRDefault="00BB1BE7" w:rsidP="00A438B4">
            <w:pPr>
              <w:spacing w:after="0" w:line="240" w:lineRule="auto"/>
              <w:rPr>
                <w:sz w:val="18"/>
                <w:szCs w:val="18"/>
              </w:rPr>
            </w:pPr>
            <w:r w:rsidRPr="0097319B">
              <w:rPr>
                <w:sz w:val="18"/>
                <w:szCs w:val="18"/>
              </w:rPr>
              <w:t>24.06.2019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7779DA6A" w14:textId="77777777" w:rsidR="00BB1BE7" w:rsidRPr="0097319B" w:rsidRDefault="00BB1BE7" w:rsidP="00A438B4">
            <w:pPr>
              <w:spacing w:after="0" w:line="240" w:lineRule="auto"/>
              <w:rPr>
                <w:sz w:val="18"/>
                <w:szCs w:val="18"/>
              </w:rPr>
            </w:pPr>
            <w:r w:rsidRPr="0097319B">
              <w:rPr>
                <w:sz w:val="18"/>
                <w:szCs w:val="18"/>
              </w:rPr>
              <w:t xml:space="preserve">Szkolenie dla Lokalnych Grup Działania (LGD)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8BD07AD"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6DC325E"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324441DF"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476B9C3" w14:textId="77777777" w:rsidR="00BB1BE7" w:rsidRPr="0097319B" w:rsidRDefault="00BB1BE7" w:rsidP="00A438B4">
            <w:pPr>
              <w:spacing w:after="0" w:line="240" w:lineRule="auto"/>
              <w:rPr>
                <w:sz w:val="18"/>
                <w:szCs w:val="18"/>
              </w:rPr>
            </w:pPr>
            <w:r w:rsidRPr="0097319B">
              <w:rPr>
                <w:sz w:val="18"/>
                <w:szCs w:val="18"/>
              </w:rPr>
              <w:t>16.09.2019</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9C15F47" w14:textId="77777777" w:rsidR="00BB1BE7" w:rsidRPr="0097319B" w:rsidRDefault="00BB1BE7" w:rsidP="00A438B4">
            <w:pPr>
              <w:spacing w:after="0" w:line="240" w:lineRule="auto"/>
              <w:rPr>
                <w:sz w:val="18"/>
                <w:szCs w:val="18"/>
              </w:rPr>
            </w:pPr>
            <w:r w:rsidRPr="0097319B">
              <w:rPr>
                <w:sz w:val="18"/>
                <w:szCs w:val="18"/>
              </w:rPr>
              <w:t>Szkolenie dla Lokalnych Grup Działania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3A712725"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1F7960D" w14:textId="77777777" w:rsidR="00BB1BE7" w:rsidRPr="0097319B" w:rsidRDefault="00BB1BE7" w:rsidP="00A438B4">
            <w:pPr>
              <w:spacing w:after="0" w:line="240" w:lineRule="auto"/>
              <w:rPr>
                <w:sz w:val="18"/>
                <w:szCs w:val="18"/>
              </w:rPr>
            </w:pPr>
            <w:r w:rsidRPr="0097319B">
              <w:rPr>
                <w:sz w:val="18"/>
                <w:szCs w:val="18"/>
              </w:rPr>
              <w:t>2</w:t>
            </w:r>
          </w:p>
        </w:tc>
      </w:tr>
      <w:tr w:rsidR="00BB1BE7" w:rsidRPr="00394588" w14:paraId="6B26D50F"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F9FD6FC" w14:textId="77777777" w:rsidR="00BB1BE7" w:rsidRPr="0097319B" w:rsidRDefault="00BB1BE7" w:rsidP="00A438B4">
            <w:pPr>
              <w:spacing w:after="0" w:line="240" w:lineRule="auto"/>
              <w:rPr>
                <w:sz w:val="18"/>
                <w:szCs w:val="18"/>
              </w:rPr>
            </w:pPr>
            <w:r w:rsidRPr="0097319B">
              <w:rPr>
                <w:sz w:val="18"/>
                <w:szCs w:val="18"/>
              </w:rPr>
              <w:t>13.01.2020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32076C9F" w14:textId="77777777" w:rsidR="00BB1BE7" w:rsidRPr="0097319B" w:rsidRDefault="00BB1BE7" w:rsidP="00A438B4">
            <w:pPr>
              <w:spacing w:after="0" w:line="240" w:lineRule="auto"/>
              <w:rPr>
                <w:sz w:val="18"/>
                <w:szCs w:val="18"/>
              </w:rPr>
            </w:pPr>
            <w:r w:rsidRPr="0097319B">
              <w:rPr>
                <w:sz w:val="18"/>
                <w:szCs w:val="18"/>
              </w:rPr>
              <w:t>Szkolenie dla Lokalnych Grup Działania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1DED8F7"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3D366754" w14:textId="77777777" w:rsidR="00BB1BE7" w:rsidRPr="0097319B" w:rsidRDefault="00BB1BE7" w:rsidP="00A438B4">
            <w:pPr>
              <w:spacing w:after="0" w:line="240" w:lineRule="auto"/>
              <w:rPr>
                <w:sz w:val="18"/>
                <w:szCs w:val="18"/>
              </w:rPr>
            </w:pPr>
            <w:r w:rsidRPr="0097319B">
              <w:rPr>
                <w:sz w:val="18"/>
                <w:szCs w:val="18"/>
              </w:rPr>
              <w:t>1</w:t>
            </w:r>
          </w:p>
        </w:tc>
      </w:tr>
      <w:tr w:rsidR="00BB1BE7" w:rsidRPr="00394588" w14:paraId="11508885"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4BC88E98" w14:textId="77777777" w:rsidR="00BB1BE7" w:rsidRPr="0097319B" w:rsidRDefault="00BB1BE7" w:rsidP="00A438B4">
            <w:pPr>
              <w:spacing w:after="0" w:line="240" w:lineRule="auto"/>
              <w:rPr>
                <w:sz w:val="18"/>
                <w:szCs w:val="18"/>
              </w:rPr>
            </w:pPr>
            <w:r w:rsidRPr="0097319B">
              <w:rPr>
                <w:sz w:val="18"/>
                <w:szCs w:val="18"/>
              </w:rPr>
              <w:t>20.02.2020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81337A8" w14:textId="77777777" w:rsidR="00BB1BE7" w:rsidRPr="0097319B" w:rsidRDefault="00BB1BE7" w:rsidP="00A438B4">
            <w:pPr>
              <w:spacing w:after="0" w:line="240" w:lineRule="auto"/>
              <w:rPr>
                <w:sz w:val="18"/>
                <w:szCs w:val="18"/>
              </w:rPr>
            </w:pPr>
            <w:r w:rsidRPr="0097319B">
              <w:rPr>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444B0B16" w14:textId="77777777" w:rsidR="00BB1BE7" w:rsidRPr="0097319B" w:rsidRDefault="00BB1BE7" w:rsidP="00A438B4">
            <w:pPr>
              <w:spacing w:after="0" w:line="240" w:lineRule="auto"/>
              <w:rPr>
                <w:sz w:val="18"/>
                <w:szCs w:val="18"/>
              </w:rPr>
            </w:pPr>
            <w:r w:rsidRPr="0097319B">
              <w:rPr>
                <w:sz w:val="18"/>
                <w:szCs w:val="18"/>
              </w:rPr>
              <w:t>LGD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DF529C8" w14:textId="77777777" w:rsidR="00BB1BE7" w:rsidRPr="0097319B" w:rsidRDefault="00BB1BE7" w:rsidP="00A438B4">
            <w:pPr>
              <w:spacing w:after="0" w:line="240" w:lineRule="auto"/>
              <w:rPr>
                <w:sz w:val="18"/>
                <w:szCs w:val="18"/>
              </w:rPr>
            </w:pPr>
            <w:r w:rsidRPr="0097319B">
              <w:rPr>
                <w:sz w:val="18"/>
                <w:szCs w:val="18"/>
              </w:rPr>
              <w:t>3</w:t>
            </w:r>
          </w:p>
        </w:tc>
      </w:tr>
      <w:tr w:rsidR="00BB1BE7" w:rsidRPr="00394588" w14:paraId="50B33B3D"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99205E5" w14:textId="77777777" w:rsidR="00BB1BE7" w:rsidRPr="0097319B" w:rsidRDefault="00BB1BE7" w:rsidP="00A438B4">
            <w:pPr>
              <w:spacing w:after="0" w:line="240" w:lineRule="auto"/>
              <w:rPr>
                <w:sz w:val="18"/>
                <w:szCs w:val="18"/>
              </w:rPr>
            </w:pPr>
            <w:r w:rsidRPr="0097319B">
              <w:rPr>
                <w:sz w:val="18"/>
                <w:szCs w:val="18"/>
              </w:rPr>
              <w:t>24.06.2020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1F90924" w14:textId="77777777" w:rsidR="00BB1BE7" w:rsidRPr="0097319B" w:rsidRDefault="00BB1BE7" w:rsidP="00A438B4">
            <w:pPr>
              <w:spacing w:after="0" w:line="240" w:lineRule="auto"/>
              <w:rPr>
                <w:sz w:val="18"/>
                <w:szCs w:val="18"/>
              </w:rPr>
            </w:pPr>
            <w:r w:rsidRPr="0097319B">
              <w:rPr>
                <w:sz w:val="18"/>
                <w:szCs w:val="18"/>
              </w:rPr>
              <w:t>Szkolenie dla Lokalnych Grup Działania (LGD)</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59E099F2" w14:textId="77777777" w:rsidR="00BB1BE7" w:rsidRPr="0097319B" w:rsidRDefault="00BB1BE7" w:rsidP="00A438B4">
            <w:pPr>
              <w:spacing w:after="0" w:line="240" w:lineRule="auto"/>
              <w:rPr>
                <w:sz w:val="18"/>
                <w:szCs w:val="18"/>
              </w:rPr>
            </w:pPr>
            <w:r w:rsidRPr="0097319B">
              <w:rPr>
                <w:sz w:val="18"/>
                <w:szCs w:val="18"/>
              </w:rPr>
              <w:t>UMWM w Krakowie</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87EBA06" w14:textId="77777777" w:rsidR="00BB1BE7" w:rsidRPr="0097319B" w:rsidRDefault="00BB1BE7" w:rsidP="00A438B4">
            <w:pPr>
              <w:spacing w:after="0" w:line="240" w:lineRule="auto"/>
              <w:rPr>
                <w:sz w:val="18"/>
                <w:szCs w:val="18"/>
              </w:rPr>
            </w:pPr>
            <w:r w:rsidRPr="0097319B">
              <w:rPr>
                <w:sz w:val="18"/>
                <w:szCs w:val="18"/>
              </w:rPr>
              <w:t>2</w:t>
            </w:r>
          </w:p>
        </w:tc>
      </w:tr>
      <w:tr w:rsidR="00BB1BE7" w:rsidRPr="00394588" w14:paraId="4E911C26"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6F482CF" w14:textId="77777777" w:rsidR="00BB1BE7" w:rsidRPr="0097319B" w:rsidRDefault="00BB1BE7" w:rsidP="00A438B4">
            <w:pPr>
              <w:spacing w:after="0" w:line="240" w:lineRule="auto"/>
              <w:rPr>
                <w:sz w:val="18"/>
                <w:szCs w:val="18"/>
              </w:rPr>
            </w:pPr>
            <w:r w:rsidRPr="0097319B">
              <w:rPr>
                <w:sz w:val="18"/>
                <w:szCs w:val="18"/>
              </w:rPr>
              <w:t>16.09.2020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D4AE509" w14:textId="7AFB4CE4" w:rsidR="00BB1BE7" w:rsidRPr="0097319B" w:rsidRDefault="00BB1BE7" w:rsidP="00A438B4">
            <w:pPr>
              <w:spacing w:after="0" w:line="240" w:lineRule="auto"/>
              <w:rPr>
                <w:sz w:val="18"/>
                <w:szCs w:val="18"/>
              </w:rPr>
            </w:pPr>
            <w:r w:rsidRPr="0097319B">
              <w:rPr>
                <w:sz w:val="18"/>
                <w:szCs w:val="18"/>
              </w:rPr>
              <w:t xml:space="preserve">Szkolenie dla </w:t>
            </w:r>
            <w:r w:rsidR="003505CB" w:rsidRPr="0097319B">
              <w:rPr>
                <w:sz w:val="18"/>
                <w:szCs w:val="18"/>
              </w:rPr>
              <w:t>Lokalnych</w:t>
            </w:r>
            <w:r w:rsidRPr="0097319B">
              <w:rPr>
                <w:sz w:val="18"/>
                <w:szCs w:val="18"/>
              </w:rPr>
              <w:t xml:space="preserve"> Grup Działania (LGD) (online)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D41800E" w14:textId="77777777" w:rsidR="00BB1BE7" w:rsidRPr="0097319B" w:rsidRDefault="00BB1BE7" w:rsidP="00A438B4">
            <w:pPr>
              <w:spacing w:after="0" w:line="240" w:lineRule="auto"/>
              <w:rPr>
                <w:sz w:val="18"/>
                <w:szCs w:val="18"/>
              </w:rPr>
            </w:pP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04DA879C" w14:textId="77777777" w:rsidR="00BB1BE7" w:rsidRPr="0097319B" w:rsidRDefault="00BB1BE7" w:rsidP="00A438B4">
            <w:pPr>
              <w:spacing w:after="0" w:line="240" w:lineRule="auto"/>
              <w:rPr>
                <w:sz w:val="18"/>
                <w:szCs w:val="18"/>
              </w:rPr>
            </w:pPr>
          </w:p>
        </w:tc>
      </w:tr>
      <w:tr w:rsidR="00BB1BE7" w:rsidRPr="00394588" w14:paraId="2E6F3EEE"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2FF1CBA7" w14:textId="77777777" w:rsidR="00BB1BE7" w:rsidRPr="0097319B" w:rsidRDefault="00BB1BE7" w:rsidP="00A438B4">
            <w:pPr>
              <w:spacing w:after="0" w:line="240" w:lineRule="auto"/>
              <w:rPr>
                <w:sz w:val="18"/>
                <w:szCs w:val="18"/>
              </w:rPr>
            </w:pP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A1E8415" w14:textId="77777777" w:rsidR="00BB1BE7" w:rsidRPr="0097319B" w:rsidRDefault="00BB1BE7" w:rsidP="00A438B4">
            <w:pPr>
              <w:spacing w:after="0" w:line="240" w:lineRule="auto"/>
              <w:rPr>
                <w:sz w:val="18"/>
                <w:szCs w:val="18"/>
              </w:rPr>
            </w:pPr>
            <w:r w:rsidRPr="0097319B">
              <w:rPr>
                <w:sz w:val="18"/>
                <w:szCs w:val="18"/>
              </w:rPr>
              <w:t>UMWM w Krakowie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2FBDFF3C" w14:textId="77777777" w:rsidR="00BB1BE7" w:rsidRPr="0097319B" w:rsidRDefault="00BB1BE7" w:rsidP="00A438B4">
            <w:pPr>
              <w:spacing w:after="0" w:line="240" w:lineRule="auto"/>
              <w:rPr>
                <w:sz w:val="18"/>
                <w:szCs w:val="18"/>
              </w:rPr>
            </w:pPr>
            <w:r w:rsidRPr="0097319B">
              <w:rPr>
                <w:sz w:val="18"/>
                <w:szCs w:val="18"/>
              </w:rPr>
              <w:t>1</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6F55FF7" w14:textId="77777777" w:rsidR="00BB1BE7" w:rsidRPr="0097319B" w:rsidRDefault="00BB1BE7" w:rsidP="00A438B4">
            <w:pPr>
              <w:spacing w:after="0" w:line="240" w:lineRule="auto"/>
              <w:rPr>
                <w:sz w:val="18"/>
                <w:szCs w:val="18"/>
              </w:rPr>
            </w:pPr>
          </w:p>
        </w:tc>
      </w:tr>
      <w:tr w:rsidR="00BB1BE7" w:rsidRPr="00394588" w14:paraId="5F44522E"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7CCDECC6" w14:textId="77777777" w:rsidR="00BB1BE7" w:rsidRPr="0097319B" w:rsidRDefault="00BB1BE7" w:rsidP="00A438B4">
            <w:pPr>
              <w:spacing w:after="0" w:line="240" w:lineRule="auto"/>
              <w:rPr>
                <w:sz w:val="18"/>
                <w:szCs w:val="18"/>
              </w:rPr>
            </w:pPr>
            <w:r w:rsidRPr="0097319B">
              <w:rPr>
                <w:sz w:val="18"/>
                <w:szCs w:val="18"/>
              </w:rPr>
              <w:t>16.12.2020</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0301709A" w14:textId="74B1BF45" w:rsidR="00BB1BE7" w:rsidRPr="0097319B" w:rsidRDefault="00BB1BE7" w:rsidP="00A438B4">
            <w:pPr>
              <w:spacing w:after="0" w:line="240" w:lineRule="auto"/>
              <w:rPr>
                <w:sz w:val="18"/>
                <w:szCs w:val="18"/>
              </w:rPr>
            </w:pPr>
            <w:r w:rsidRPr="0097319B">
              <w:rPr>
                <w:sz w:val="18"/>
                <w:szCs w:val="18"/>
              </w:rPr>
              <w:t xml:space="preserve">Szkolenie dla </w:t>
            </w:r>
            <w:r w:rsidR="003505CB" w:rsidRPr="0097319B">
              <w:rPr>
                <w:sz w:val="18"/>
                <w:szCs w:val="18"/>
              </w:rPr>
              <w:t>Lokalnych</w:t>
            </w:r>
            <w:r w:rsidRPr="0097319B">
              <w:rPr>
                <w:sz w:val="18"/>
                <w:szCs w:val="18"/>
              </w:rPr>
              <w:t xml:space="preserve"> Grup Działania (LGD) (online)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69498368" w14:textId="77777777" w:rsidR="00BB1BE7" w:rsidRPr="0097319B" w:rsidRDefault="00BB1BE7" w:rsidP="00A438B4">
            <w:pPr>
              <w:spacing w:after="0" w:line="240" w:lineRule="auto"/>
              <w:rPr>
                <w:sz w:val="18"/>
                <w:szCs w:val="18"/>
              </w:rPr>
            </w:pP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44432737" w14:textId="77777777" w:rsidR="00BB1BE7" w:rsidRPr="0097319B" w:rsidRDefault="00BB1BE7" w:rsidP="00A438B4">
            <w:pPr>
              <w:spacing w:after="0" w:line="240" w:lineRule="auto"/>
              <w:rPr>
                <w:sz w:val="18"/>
                <w:szCs w:val="18"/>
              </w:rPr>
            </w:pPr>
          </w:p>
        </w:tc>
      </w:tr>
      <w:tr w:rsidR="00BB1BE7" w:rsidRPr="00394588" w14:paraId="673F9D3D"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5B118973" w14:textId="77777777" w:rsidR="00BB1BE7" w:rsidRPr="0097319B" w:rsidRDefault="00BB1BE7" w:rsidP="00A438B4">
            <w:pPr>
              <w:spacing w:after="0" w:line="240" w:lineRule="auto"/>
              <w:rPr>
                <w:sz w:val="18"/>
                <w:szCs w:val="18"/>
              </w:rPr>
            </w:pP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4AD2D958" w14:textId="77777777" w:rsidR="00BB1BE7" w:rsidRPr="0097319B" w:rsidRDefault="00BB1BE7" w:rsidP="00A438B4">
            <w:pPr>
              <w:spacing w:after="0" w:line="240" w:lineRule="auto"/>
              <w:rPr>
                <w:sz w:val="18"/>
                <w:szCs w:val="18"/>
              </w:rPr>
            </w:pPr>
            <w:r w:rsidRPr="0097319B">
              <w:rPr>
                <w:sz w:val="18"/>
                <w:szCs w:val="18"/>
              </w:rPr>
              <w:t>UMWM w Krakowie</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5E8D346" w14:textId="77777777" w:rsidR="00BB1BE7" w:rsidRPr="0097319B" w:rsidRDefault="00BB1BE7" w:rsidP="00A438B4">
            <w:pPr>
              <w:spacing w:after="0" w:line="240" w:lineRule="auto"/>
              <w:rPr>
                <w:sz w:val="18"/>
                <w:szCs w:val="18"/>
              </w:rPr>
            </w:pPr>
            <w:r w:rsidRPr="0097319B">
              <w:rPr>
                <w:sz w:val="18"/>
                <w:szCs w:val="18"/>
              </w:rPr>
              <w:t>1</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1FFDD0CA" w14:textId="77777777" w:rsidR="00BB1BE7" w:rsidRPr="0097319B" w:rsidRDefault="00BB1BE7" w:rsidP="00A438B4">
            <w:pPr>
              <w:spacing w:after="0" w:line="240" w:lineRule="auto"/>
              <w:rPr>
                <w:sz w:val="18"/>
                <w:szCs w:val="18"/>
              </w:rPr>
            </w:pPr>
          </w:p>
        </w:tc>
      </w:tr>
      <w:tr w:rsidR="00BB1BE7" w:rsidRPr="00394588" w14:paraId="69DE4F3A"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0E800E6C" w14:textId="77777777" w:rsidR="00BB1BE7" w:rsidRPr="0097319B" w:rsidRDefault="00BB1BE7" w:rsidP="00A438B4">
            <w:pPr>
              <w:spacing w:after="0" w:line="240" w:lineRule="auto"/>
              <w:rPr>
                <w:sz w:val="18"/>
                <w:szCs w:val="18"/>
              </w:rPr>
            </w:pPr>
            <w:r w:rsidRPr="0097319B">
              <w:rPr>
                <w:sz w:val="18"/>
                <w:szCs w:val="18"/>
              </w:rPr>
              <w:t>02.02.2021</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61B5EFDE" w14:textId="26B19D1D" w:rsidR="00BB1BE7" w:rsidRPr="0097319B" w:rsidRDefault="00BB1BE7" w:rsidP="00A438B4">
            <w:pPr>
              <w:spacing w:after="0" w:line="240" w:lineRule="auto"/>
              <w:rPr>
                <w:sz w:val="18"/>
                <w:szCs w:val="18"/>
              </w:rPr>
            </w:pPr>
            <w:r w:rsidRPr="0097319B">
              <w:rPr>
                <w:sz w:val="18"/>
                <w:szCs w:val="18"/>
              </w:rPr>
              <w:t xml:space="preserve">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w:t>
            </w:r>
            <w:r w:rsidR="003505CB" w:rsidRPr="0097319B">
              <w:rPr>
                <w:sz w:val="18"/>
                <w:szCs w:val="18"/>
              </w:rPr>
              <w:lastRenderedPageBreak/>
              <w:t>objętego</w:t>
            </w:r>
            <w:r w:rsidRPr="0097319B">
              <w:rPr>
                <w:sz w:val="18"/>
                <w:szCs w:val="18"/>
              </w:rPr>
              <w:t xml:space="preserve"> Programem Rozwoju Obszarów Wiejskich na lata 2014-2020). Zapisy LSR, Procedury wyboru i oceny operacji. Kryteria wyboru operacji, dokumentacja z posiedzeń Rady </w:t>
            </w:r>
            <w:r w:rsidR="003505CB" w:rsidRPr="0097319B">
              <w:rPr>
                <w:sz w:val="18"/>
                <w:szCs w:val="18"/>
              </w:rPr>
              <w:t>dotyczących</w:t>
            </w:r>
            <w:r w:rsidRPr="0097319B">
              <w:rPr>
                <w:sz w:val="18"/>
                <w:szCs w:val="18"/>
              </w:rPr>
              <w:t xml:space="preserve"> wyboru operacji.</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BBFFF0D" w14:textId="77777777" w:rsidR="00BB1BE7" w:rsidRPr="0097319B" w:rsidRDefault="00BB1BE7" w:rsidP="00A438B4">
            <w:pPr>
              <w:spacing w:after="0" w:line="240" w:lineRule="auto"/>
              <w:rPr>
                <w:sz w:val="18"/>
                <w:szCs w:val="18"/>
              </w:rPr>
            </w:pPr>
            <w:r w:rsidRPr="0097319B">
              <w:rPr>
                <w:sz w:val="18"/>
                <w:szCs w:val="18"/>
              </w:rPr>
              <w:lastRenderedPageBreak/>
              <w:t>LGD Beskid Gorlicki</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2FA862AD" w14:textId="77777777" w:rsidR="00BB1BE7" w:rsidRPr="0097319B" w:rsidRDefault="00BB1BE7" w:rsidP="00A438B4">
            <w:pPr>
              <w:spacing w:after="0" w:line="240" w:lineRule="auto"/>
              <w:rPr>
                <w:sz w:val="18"/>
                <w:szCs w:val="18"/>
              </w:rPr>
            </w:pPr>
            <w:r w:rsidRPr="0097319B">
              <w:rPr>
                <w:sz w:val="18"/>
                <w:szCs w:val="18"/>
              </w:rPr>
              <w:t>3</w:t>
            </w:r>
          </w:p>
        </w:tc>
      </w:tr>
      <w:tr w:rsidR="00BB1BE7" w:rsidRPr="00394588" w14:paraId="31C9D2BE" w14:textId="77777777" w:rsidTr="00A438B4">
        <w:trPr>
          <w:trHeight w:val="375"/>
          <w:jc w:val="center"/>
        </w:trPr>
        <w:tc>
          <w:tcPr>
            <w:tcW w:w="1588" w:type="dxa"/>
            <w:tcBorders>
              <w:top w:val="single" w:sz="4" w:space="0" w:color="000000"/>
              <w:left w:val="single" w:sz="4" w:space="0" w:color="000000"/>
              <w:bottom w:val="single" w:sz="4" w:space="0" w:color="000000"/>
              <w:right w:val="single" w:sz="4" w:space="0" w:color="000000"/>
            </w:tcBorders>
            <w:shd w:val="clear" w:color="auto" w:fill="FFFFFF"/>
          </w:tcPr>
          <w:p w14:paraId="10924FBF" w14:textId="77777777" w:rsidR="00BB1BE7" w:rsidRPr="0097319B" w:rsidRDefault="00BB1BE7" w:rsidP="00A438B4">
            <w:pPr>
              <w:spacing w:after="0" w:line="240" w:lineRule="auto"/>
              <w:rPr>
                <w:sz w:val="18"/>
                <w:szCs w:val="18"/>
              </w:rPr>
            </w:pPr>
            <w:r w:rsidRPr="0097319B">
              <w:rPr>
                <w:sz w:val="18"/>
                <w:szCs w:val="18"/>
              </w:rPr>
              <w:lastRenderedPageBreak/>
              <w:t>09.04.2021</w:t>
            </w:r>
          </w:p>
        </w:tc>
        <w:tc>
          <w:tcPr>
            <w:tcW w:w="4958" w:type="dxa"/>
            <w:tcBorders>
              <w:top w:val="single" w:sz="4" w:space="0" w:color="000000"/>
              <w:left w:val="single" w:sz="4" w:space="0" w:color="000000"/>
              <w:bottom w:val="single" w:sz="4" w:space="0" w:color="000000"/>
              <w:right w:val="single" w:sz="4" w:space="0" w:color="000000"/>
            </w:tcBorders>
            <w:shd w:val="clear" w:color="auto" w:fill="FFFFFF"/>
          </w:tcPr>
          <w:p w14:paraId="580A0689" w14:textId="77777777" w:rsidR="00BB1BE7" w:rsidRPr="0097319B" w:rsidRDefault="00BB1BE7" w:rsidP="00A438B4">
            <w:pPr>
              <w:spacing w:after="0" w:line="240" w:lineRule="auto"/>
              <w:rPr>
                <w:sz w:val="18"/>
                <w:szCs w:val="18"/>
              </w:rPr>
            </w:pPr>
            <w:r w:rsidRPr="0097319B">
              <w:rPr>
                <w:sz w:val="18"/>
                <w:szCs w:val="18"/>
              </w:rPr>
              <w:t xml:space="preserve">Szkolenie dla Lokalnych Grup Działania (online) </w:t>
            </w:r>
          </w:p>
        </w:tc>
        <w:tc>
          <w:tcPr>
            <w:tcW w:w="2372" w:type="dxa"/>
            <w:tcBorders>
              <w:top w:val="single" w:sz="4" w:space="0" w:color="000000"/>
              <w:left w:val="single" w:sz="4" w:space="0" w:color="000000"/>
              <w:bottom w:val="single" w:sz="4" w:space="0" w:color="000000"/>
              <w:right w:val="single" w:sz="4" w:space="0" w:color="000000"/>
            </w:tcBorders>
            <w:shd w:val="clear" w:color="auto" w:fill="FFFFFF"/>
          </w:tcPr>
          <w:p w14:paraId="13A99FCC" w14:textId="77777777" w:rsidR="00BB1BE7" w:rsidRPr="0097319B" w:rsidRDefault="00BB1BE7" w:rsidP="00A438B4">
            <w:pPr>
              <w:spacing w:after="0" w:line="240" w:lineRule="auto"/>
              <w:rPr>
                <w:sz w:val="18"/>
                <w:szCs w:val="18"/>
              </w:rPr>
            </w:pPr>
            <w:r w:rsidRPr="0097319B">
              <w:rPr>
                <w:sz w:val="18"/>
                <w:szCs w:val="18"/>
              </w:rPr>
              <w:t xml:space="preserve">UMWM w Krakowie </w:t>
            </w:r>
          </w:p>
        </w:tc>
        <w:tc>
          <w:tcPr>
            <w:tcW w:w="1543" w:type="dxa"/>
            <w:tcBorders>
              <w:top w:val="single" w:sz="4" w:space="0" w:color="000000"/>
              <w:left w:val="single" w:sz="4" w:space="0" w:color="000000"/>
              <w:bottom w:val="single" w:sz="4" w:space="0" w:color="000000"/>
              <w:right w:val="single" w:sz="4" w:space="0" w:color="000000"/>
            </w:tcBorders>
            <w:shd w:val="clear" w:color="auto" w:fill="FFFFFF"/>
          </w:tcPr>
          <w:p w14:paraId="6D640968" w14:textId="77777777" w:rsidR="00BB1BE7" w:rsidRPr="0097319B" w:rsidRDefault="00BB1BE7" w:rsidP="00A438B4">
            <w:pPr>
              <w:spacing w:after="0" w:line="240" w:lineRule="auto"/>
              <w:rPr>
                <w:sz w:val="18"/>
                <w:szCs w:val="18"/>
              </w:rPr>
            </w:pPr>
            <w:r w:rsidRPr="0097319B">
              <w:rPr>
                <w:sz w:val="18"/>
                <w:szCs w:val="18"/>
              </w:rPr>
              <w:t>1</w:t>
            </w:r>
          </w:p>
        </w:tc>
      </w:tr>
    </w:tbl>
    <w:p w14:paraId="5FC2E8A1" w14:textId="13880748" w:rsidR="00BB1BE7" w:rsidRPr="003505CB" w:rsidRDefault="003505CB" w:rsidP="00BB1BE7">
      <w:pPr>
        <w:spacing w:line="360" w:lineRule="auto"/>
        <w:jc w:val="both"/>
        <w:rPr>
          <w:bCs/>
          <w:i/>
          <w:iCs/>
        </w:rPr>
      </w:pPr>
      <w:r>
        <w:rPr>
          <w:bCs/>
          <w:i/>
          <w:iCs/>
        </w:rPr>
        <w:t>Źródło: dane własne LGD.</w:t>
      </w:r>
    </w:p>
    <w:p w14:paraId="62143FE3" w14:textId="776EC0D6" w:rsidR="003505CB" w:rsidRDefault="003505CB" w:rsidP="003505CB">
      <w:pPr>
        <w:pStyle w:val="Legenda"/>
        <w:keepNext/>
      </w:pPr>
      <w:bookmarkStart w:id="62" w:name="_Toc85982466"/>
      <w:bookmarkStart w:id="63" w:name="_Toc86398955"/>
      <w:r>
        <w:t xml:space="preserve">Tabela </w:t>
      </w:r>
      <w:fldSimple w:instr=" SEQ Tabela \* ARABIC ">
        <w:r w:rsidR="00937A80">
          <w:rPr>
            <w:noProof/>
          </w:rPr>
          <w:t>16</w:t>
        </w:r>
      </w:fldSimple>
      <w:r>
        <w:t xml:space="preserve"> </w:t>
      </w:r>
      <w:r w:rsidRPr="001919D8">
        <w:t>Szkolenia członków organów LGD w okresie od 1.01.2016 do 31.05.2021</w:t>
      </w:r>
      <w:r>
        <w:t>.</w:t>
      </w:r>
      <w:bookmarkEnd w:id="62"/>
      <w:bookmarkEnd w:id="63"/>
    </w:p>
    <w:tbl>
      <w:tblPr>
        <w:tblW w:w="10348" w:type="dxa"/>
        <w:tblInd w:w="-596" w:type="dxa"/>
        <w:tblLayout w:type="fixed"/>
        <w:tblCellMar>
          <w:left w:w="113" w:type="dxa"/>
        </w:tblCellMar>
        <w:tblLook w:val="0000" w:firstRow="0" w:lastRow="0" w:firstColumn="0" w:lastColumn="0" w:noHBand="0" w:noVBand="0"/>
      </w:tblPr>
      <w:tblGrid>
        <w:gridCol w:w="1714"/>
        <w:gridCol w:w="4240"/>
        <w:gridCol w:w="1559"/>
        <w:gridCol w:w="1418"/>
        <w:gridCol w:w="1417"/>
      </w:tblGrid>
      <w:tr w:rsidR="00BB1BE7" w:rsidRPr="004B2B84" w14:paraId="07830C13" w14:textId="77777777" w:rsidTr="00A438B4">
        <w:trPr>
          <w:trHeight w:val="694"/>
        </w:trPr>
        <w:tc>
          <w:tcPr>
            <w:tcW w:w="1714" w:type="dxa"/>
            <w:tcBorders>
              <w:top w:val="single" w:sz="4" w:space="0" w:color="000000"/>
              <w:left w:val="single" w:sz="4" w:space="0" w:color="000000"/>
              <w:bottom w:val="single" w:sz="4" w:space="0" w:color="000000"/>
              <w:right w:val="single" w:sz="4" w:space="0" w:color="000000"/>
            </w:tcBorders>
            <w:shd w:val="clear" w:color="auto" w:fill="F3F3F3"/>
          </w:tcPr>
          <w:p w14:paraId="5363561C" w14:textId="77777777" w:rsidR="00BB1BE7" w:rsidRPr="004B2B84" w:rsidRDefault="00BB1BE7" w:rsidP="00A438B4">
            <w:pPr>
              <w:spacing w:after="0" w:line="240" w:lineRule="auto"/>
              <w:rPr>
                <w:sz w:val="18"/>
                <w:szCs w:val="18"/>
              </w:rPr>
            </w:pPr>
            <w:r w:rsidRPr="004B2B84">
              <w:rPr>
                <w:sz w:val="18"/>
                <w:szCs w:val="18"/>
              </w:rPr>
              <w:t>Data szkolenia</w:t>
            </w:r>
          </w:p>
        </w:tc>
        <w:tc>
          <w:tcPr>
            <w:tcW w:w="4240" w:type="dxa"/>
            <w:tcBorders>
              <w:top w:val="single" w:sz="4" w:space="0" w:color="000000"/>
              <w:left w:val="single" w:sz="4" w:space="0" w:color="000000"/>
              <w:bottom w:val="single" w:sz="4" w:space="0" w:color="000000"/>
              <w:right w:val="single" w:sz="4" w:space="0" w:color="000000"/>
            </w:tcBorders>
            <w:shd w:val="clear" w:color="auto" w:fill="F3F3F3"/>
          </w:tcPr>
          <w:p w14:paraId="24EB400C" w14:textId="77777777" w:rsidR="00BB1BE7" w:rsidRPr="004B2B84" w:rsidRDefault="00BB1BE7" w:rsidP="00A438B4">
            <w:pPr>
              <w:spacing w:after="0" w:line="240" w:lineRule="auto"/>
              <w:rPr>
                <w:sz w:val="18"/>
                <w:szCs w:val="18"/>
              </w:rPr>
            </w:pPr>
            <w:r w:rsidRPr="004B2B84">
              <w:rPr>
                <w:sz w:val="18"/>
                <w:szCs w:val="18"/>
              </w:rPr>
              <w:t>Temat szkolenia</w:t>
            </w:r>
          </w:p>
        </w:tc>
        <w:tc>
          <w:tcPr>
            <w:tcW w:w="1559" w:type="dxa"/>
            <w:tcBorders>
              <w:top w:val="single" w:sz="4" w:space="0" w:color="000000"/>
              <w:left w:val="single" w:sz="4" w:space="0" w:color="000000"/>
              <w:bottom w:val="single" w:sz="4" w:space="0" w:color="000000"/>
              <w:right w:val="single" w:sz="4" w:space="0" w:color="000000"/>
            </w:tcBorders>
            <w:shd w:val="clear" w:color="auto" w:fill="F3F3F3"/>
          </w:tcPr>
          <w:p w14:paraId="7004D7F6" w14:textId="77777777" w:rsidR="00BB1BE7" w:rsidRPr="004B2B84" w:rsidRDefault="00BB1BE7" w:rsidP="00A438B4">
            <w:pPr>
              <w:spacing w:after="0" w:line="240" w:lineRule="auto"/>
              <w:rPr>
                <w:sz w:val="18"/>
                <w:szCs w:val="18"/>
              </w:rPr>
            </w:pPr>
            <w:r w:rsidRPr="004B2B84">
              <w:rPr>
                <w:sz w:val="18"/>
                <w:szCs w:val="18"/>
              </w:rPr>
              <w:t>Wykonawca szkolenia</w:t>
            </w:r>
          </w:p>
        </w:tc>
        <w:tc>
          <w:tcPr>
            <w:tcW w:w="1418" w:type="dxa"/>
            <w:tcBorders>
              <w:top w:val="single" w:sz="4" w:space="0" w:color="000000"/>
              <w:left w:val="single" w:sz="4" w:space="0" w:color="000000"/>
              <w:bottom w:val="single" w:sz="4" w:space="0" w:color="000000"/>
              <w:right w:val="single" w:sz="4" w:space="0" w:color="000000"/>
            </w:tcBorders>
            <w:shd w:val="clear" w:color="auto" w:fill="F3F3F3"/>
          </w:tcPr>
          <w:p w14:paraId="04DDDCC6" w14:textId="77777777" w:rsidR="00BB1BE7" w:rsidRPr="004B2B84" w:rsidRDefault="00BB1BE7" w:rsidP="00A438B4">
            <w:pPr>
              <w:spacing w:after="0" w:line="240" w:lineRule="auto"/>
              <w:rPr>
                <w:sz w:val="18"/>
                <w:szCs w:val="18"/>
              </w:rPr>
            </w:pPr>
            <w:r w:rsidRPr="004B2B84">
              <w:rPr>
                <w:sz w:val="18"/>
                <w:szCs w:val="18"/>
              </w:rPr>
              <w:t xml:space="preserve">Liczba przeszkolonych członków zarządu </w:t>
            </w:r>
          </w:p>
        </w:tc>
        <w:tc>
          <w:tcPr>
            <w:tcW w:w="1417" w:type="dxa"/>
            <w:tcBorders>
              <w:top w:val="single" w:sz="4" w:space="0" w:color="000000"/>
              <w:left w:val="single" w:sz="4" w:space="0" w:color="000000"/>
              <w:bottom w:val="single" w:sz="4" w:space="0" w:color="000000"/>
              <w:right w:val="single" w:sz="4" w:space="0" w:color="000000"/>
            </w:tcBorders>
            <w:shd w:val="clear" w:color="auto" w:fill="F3F3F3"/>
          </w:tcPr>
          <w:p w14:paraId="4E6B5AB1" w14:textId="77777777" w:rsidR="00BB1BE7" w:rsidRPr="004B2B84" w:rsidRDefault="00BB1BE7" w:rsidP="00A438B4">
            <w:pPr>
              <w:spacing w:after="0" w:line="240" w:lineRule="auto"/>
              <w:rPr>
                <w:sz w:val="18"/>
                <w:szCs w:val="18"/>
              </w:rPr>
            </w:pPr>
            <w:r w:rsidRPr="004B2B84">
              <w:rPr>
                <w:sz w:val="18"/>
                <w:szCs w:val="18"/>
              </w:rPr>
              <w:t xml:space="preserve">Liczba przeszkolonych członków rady </w:t>
            </w:r>
          </w:p>
        </w:tc>
      </w:tr>
      <w:tr w:rsidR="00BB1BE7" w:rsidRPr="004B2B84" w14:paraId="5CE0E35E" w14:textId="77777777" w:rsidTr="00A438B4">
        <w:trPr>
          <w:trHeight w:val="332"/>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972EB3A" w14:textId="77777777" w:rsidR="00BB1BE7" w:rsidRPr="002A50EE" w:rsidRDefault="00BB1BE7" w:rsidP="00A438B4">
            <w:pPr>
              <w:spacing w:after="0" w:line="240" w:lineRule="auto"/>
              <w:jc w:val="center"/>
              <w:rPr>
                <w:color w:val="000000"/>
                <w:sz w:val="18"/>
                <w:szCs w:val="18"/>
              </w:rPr>
            </w:pPr>
            <w:r w:rsidRPr="002A50EE">
              <w:rPr>
                <w:color w:val="000000"/>
                <w:sz w:val="18"/>
                <w:szCs w:val="18"/>
              </w:rPr>
              <w:t>12-14.09.2016</w:t>
            </w:r>
          </w:p>
          <w:p w14:paraId="58B6DDFF"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A6F55E0" w14:textId="77777777" w:rsidR="00BB1BE7" w:rsidRPr="002A50EE" w:rsidRDefault="00BB1BE7" w:rsidP="00A438B4">
            <w:pPr>
              <w:spacing w:after="0" w:line="240" w:lineRule="auto"/>
              <w:rPr>
                <w:sz w:val="18"/>
                <w:szCs w:val="18"/>
              </w:rPr>
            </w:pPr>
            <w:r w:rsidRPr="002A50EE">
              <w:rPr>
                <w:bCs/>
                <w:color w:val="000000"/>
                <w:sz w:val="18"/>
                <w:szCs w:val="18"/>
              </w:rPr>
              <w:t>Rozwój lokalny kierowany przez społeczność (RLKS) w nowej perspektywie PROW 2014-2020”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C3E7534" w14:textId="77777777" w:rsidR="00BB1BE7" w:rsidRPr="002A50EE" w:rsidRDefault="00BB1BE7" w:rsidP="00A438B4">
            <w:pPr>
              <w:spacing w:after="0" w:line="240" w:lineRule="auto"/>
              <w:rPr>
                <w:sz w:val="18"/>
                <w:szCs w:val="18"/>
              </w:rPr>
            </w:pPr>
            <w:r w:rsidRPr="002A50EE">
              <w:rPr>
                <w:color w:val="000000"/>
                <w:sz w:val="18"/>
                <w:szCs w:val="18"/>
              </w:rPr>
              <w:t>Centrum Doradztwa Rolniczego w Brwinowie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23230510"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18600FF" w14:textId="77777777" w:rsidR="00BB1BE7" w:rsidRPr="002A50EE" w:rsidRDefault="00BB1BE7" w:rsidP="00A438B4">
            <w:pPr>
              <w:spacing w:after="0" w:line="240" w:lineRule="auto"/>
              <w:rPr>
                <w:sz w:val="18"/>
                <w:szCs w:val="18"/>
              </w:rPr>
            </w:pPr>
            <w:r w:rsidRPr="002A50EE">
              <w:rPr>
                <w:sz w:val="18"/>
                <w:szCs w:val="18"/>
              </w:rPr>
              <w:t>1</w:t>
            </w:r>
          </w:p>
        </w:tc>
      </w:tr>
      <w:tr w:rsidR="00BB1BE7" w:rsidRPr="004B2B84" w14:paraId="7372AF01" w14:textId="77777777" w:rsidTr="00A438B4">
        <w:trPr>
          <w:trHeight w:val="26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A7F77D9" w14:textId="77777777" w:rsidR="00BB1BE7" w:rsidRPr="002A50EE" w:rsidRDefault="00BB1BE7" w:rsidP="00A438B4">
            <w:pPr>
              <w:spacing w:after="0" w:line="240" w:lineRule="auto"/>
              <w:jc w:val="center"/>
              <w:rPr>
                <w:color w:val="000000"/>
                <w:sz w:val="18"/>
                <w:szCs w:val="18"/>
              </w:rPr>
            </w:pPr>
            <w:r w:rsidRPr="002A50EE">
              <w:rPr>
                <w:color w:val="000000"/>
                <w:sz w:val="18"/>
                <w:szCs w:val="18"/>
              </w:rPr>
              <w:t>10-11.10.2016</w:t>
            </w:r>
          </w:p>
          <w:p w14:paraId="47258C7C"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068B43EC" w14:textId="77777777" w:rsidR="00BB1BE7" w:rsidRPr="002A50EE" w:rsidRDefault="00BB1BE7" w:rsidP="00A438B4">
            <w:pPr>
              <w:spacing w:after="0" w:line="240" w:lineRule="auto"/>
              <w:rPr>
                <w:sz w:val="18"/>
                <w:szCs w:val="18"/>
              </w:rPr>
            </w:pPr>
            <w:r w:rsidRPr="002A50EE">
              <w:rPr>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7B9642A" w14:textId="77777777" w:rsidR="00BB1BE7" w:rsidRPr="002A50EE" w:rsidRDefault="00BB1BE7" w:rsidP="00A438B4">
            <w:pPr>
              <w:spacing w:after="0" w:line="240" w:lineRule="auto"/>
              <w:rPr>
                <w:color w:val="000000"/>
                <w:sz w:val="18"/>
                <w:szCs w:val="18"/>
              </w:rPr>
            </w:pPr>
            <w:r w:rsidRPr="002A50EE">
              <w:rPr>
                <w:color w:val="000000"/>
                <w:sz w:val="18"/>
                <w:szCs w:val="18"/>
              </w:rPr>
              <w:t>Stowarzyszenie Lokalna Grupa Działania „Beskid Gorlicki”</w:t>
            </w:r>
          </w:p>
          <w:p w14:paraId="0E447847"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3C6E72C"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09F89B5" w14:textId="77777777" w:rsidR="00BB1BE7" w:rsidRPr="002A50EE" w:rsidRDefault="00BB1BE7" w:rsidP="00A438B4">
            <w:pPr>
              <w:spacing w:after="0" w:line="240" w:lineRule="auto"/>
              <w:rPr>
                <w:sz w:val="18"/>
                <w:szCs w:val="18"/>
              </w:rPr>
            </w:pPr>
            <w:r w:rsidRPr="002A50EE">
              <w:rPr>
                <w:sz w:val="18"/>
                <w:szCs w:val="18"/>
              </w:rPr>
              <w:t>15</w:t>
            </w:r>
          </w:p>
        </w:tc>
      </w:tr>
      <w:tr w:rsidR="00BB1BE7" w:rsidRPr="004B2B84" w14:paraId="2F8BAC61" w14:textId="77777777" w:rsidTr="00A438B4">
        <w:trPr>
          <w:trHeight w:val="1231"/>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1B0B9CB" w14:textId="77777777" w:rsidR="00BB1BE7" w:rsidRPr="002A50EE" w:rsidRDefault="00BB1BE7" w:rsidP="00A438B4">
            <w:pPr>
              <w:spacing w:after="0" w:line="240" w:lineRule="auto"/>
              <w:jc w:val="center"/>
              <w:rPr>
                <w:color w:val="000000"/>
                <w:sz w:val="18"/>
                <w:szCs w:val="18"/>
              </w:rPr>
            </w:pPr>
            <w:r w:rsidRPr="002A50EE">
              <w:rPr>
                <w:color w:val="000000"/>
                <w:sz w:val="18"/>
                <w:szCs w:val="18"/>
              </w:rPr>
              <w:t>07.02.2017</w:t>
            </w:r>
          </w:p>
          <w:p w14:paraId="43D4611C"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59E4A23" w14:textId="77777777" w:rsidR="00BB1BE7" w:rsidRPr="002A50EE" w:rsidRDefault="00BB1BE7" w:rsidP="00A438B4">
            <w:pPr>
              <w:spacing w:after="0" w:line="240" w:lineRule="auto"/>
              <w:rPr>
                <w:sz w:val="18"/>
                <w:szCs w:val="18"/>
              </w:rPr>
            </w:pPr>
            <w:r w:rsidRPr="002A50EE">
              <w:rPr>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48EE7D2" w14:textId="77777777" w:rsidR="00BB1BE7" w:rsidRPr="002A50EE" w:rsidRDefault="00BB1BE7" w:rsidP="00A438B4">
            <w:pPr>
              <w:spacing w:after="0" w:line="240" w:lineRule="auto"/>
              <w:rPr>
                <w:color w:val="000000"/>
                <w:sz w:val="18"/>
                <w:szCs w:val="18"/>
              </w:rPr>
            </w:pPr>
            <w:r w:rsidRPr="002A50EE">
              <w:rPr>
                <w:color w:val="000000"/>
                <w:sz w:val="18"/>
                <w:szCs w:val="18"/>
              </w:rPr>
              <w:t>Stowarzyszenie Lokalna Grupa Działania „Beskid Gorlicki”</w:t>
            </w:r>
          </w:p>
          <w:p w14:paraId="59604B97"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E40B3B3"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33ABDAE" w14:textId="77777777" w:rsidR="00BB1BE7" w:rsidRPr="002A50EE" w:rsidRDefault="00BB1BE7" w:rsidP="00A438B4">
            <w:pPr>
              <w:spacing w:after="0" w:line="240" w:lineRule="auto"/>
              <w:rPr>
                <w:sz w:val="18"/>
                <w:szCs w:val="18"/>
              </w:rPr>
            </w:pPr>
            <w:r w:rsidRPr="002A50EE">
              <w:rPr>
                <w:sz w:val="18"/>
                <w:szCs w:val="18"/>
              </w:rPr>
              <w:t>7</w:t>
            </w:r>
          </w:p>
        </w:tc>
      </w:tr>
      <w:tr w:rsidR="00BB1BE7" w:rsidRPr="004B2B84" w14:paraId="00274748" w14:textId="77777777" w:rsidTr="00A438B4">
        <w:trPr>
          <w:trHeight w:val="258"/>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C60DBEF" w14:textId="77777777" w:rsidR="00BB1BE7" w:rsidRPr="002A50EE" w:rsidRDefault="00BB1BE7" w:rsidP="00A438B4">
            <w:pPr>
              <w:spacing w:after="0" w:line="240" w:lineRule="auto"/>
              <w:jc w:val="center"/>
              <w:rPr>
                <w:rFonts w:cs="Calibri"/>
                <w:color w:val="000000"/>
                <w:sz w:val="18"/>
                <w:szCs w:val="18"/>
              </w:rPr>
            </w:pPr>
            <w:r w:rsidRPr="002A50EE">
              <w:rPr>
                <w:rFonts w:cs="Calibri"/>
                <w:color w:val="000000"/>
                <w:sz w:val="18"/>
                <w:szCs w:val="18"/>
              </w:rPr>
              <w:t>05.07.2017</w:t>
            </w:r>
          </w:p>
          <w:p w14:paraId="4AE2195E"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EF4182B"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5500E79" w14:textId="77777777" w:rsidR="00BB1BE7" w:rsidRPr="002A50EE" w:rsidRDefault="00BB1BE7" w:rsidP="00A438B4">
            <w:pPr>
              <w:spacing w:after="0" w:line="240" w:lineRule="auto"/>
              <w:rPr>
                <w:color w:val="000000"/>
                <w:sz w:val="18"/>
                <w:szCs w:val="18"/>
              </w:rPr>
            </w:pPr>
            <w:r w:rsidRPr="002A50EE">
              <w:rPr>
                <w:color w:val="000000"/>
                <w:sz w:val="18"/>
                <w:szCs w:val="18"/>
              </w:rPr>
              <w:t>Stowarzyszenie Lokalna Grupa Działania „Beskid Gorlicki”</w:t>
            </w:r>
          </w:p>
          <w:p w14:paraId="7B482486"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9AE3074"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A858AB6" w14:textId="77777777" w:rsidR="00BB1BE7" w:rsidRPr="002A50EE" w:rsidRDefault="00BB1BE7" w:rsidP="00A438B4">
            <w:pPr>
              <w:spacing w:after="0" w:line="240" w:lineRule="auto"/>
              <w:rPr>
                <w:sz w:val="18"/>
                <w:szCs w:val="18"/>
              </w:rPr>
            </w:pPr>
            <w:r w:rsidRPr="002A50EE">
              <w:rPr>
                <w:sz w:val="18"/>
                <w:szCs w:val="18"/>
              </w:rPr>
              <w:t>9</w:t>
            </w:r>
          </w:p>
        </w:tc>
      </w:tr>
      <w:tr w:rsidR="00BB1BE7" w:rsidRPr="004B2B84" w14:paraId="4E04E130" w14:textId="77777777" w:rsidTr="00A438B4">
        <w:trPr>
          <w:trHeight w:val="277"/>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DE63C7D" w14:textId="77777777" w:rsidR="00BB1BE7" w:rsidRPr="002A50EE" w:rsidRDefault="00BB1BE7" w:rsidP="00A438B4">
            <w:pPr>
              <w:spacing w:after="0" w:line="240" w:lineRule="auto"/>
              <w:jc w:val="center"/>
              <w:rPr>
                <w:rFonts w:cs="Calibri"/>
                <w:color w:val="000000"/>
                <w:sz w:val="18"/>
                <w:szCs w:val="18"/>
              </w:rPr>
            </w:pPr>
            <w:r w:rsidRPr="002A50EE">
              <w:rPr>
                <w:rFonts w:cs="Calibri"/>
                <w:color w:val="000000"/>
                <w:sz w:val="18"/>
                <w:szCs w:val="18"/>
              </w:rPr>
              <w:t>05.09.2017</w:t>
            </w:r>
          </w:p>
          <w:p w14:paraId="04AB957B"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5923A2B" w14:textId="77777777" w:rsidR="00BB1BE7" w:rsidRPr="002A50EE" w:rsidRDefault="00BB1BE7" w:rsidP="00A438B4">
            <w:pPr>
              <w:spacing w:after="0" w:line="240" w:lineRule="auto"/>
              <w:rPr>
                <w:rFonts w:cs="Calibri"/>
                <w:color w:val="000000"/>
                <w:sz w:val="18"/>
                <w:szCs w:val="18"/>
              </w:rPr>
            </w:pPr>
            <w:r w:rsidRPr="002A50EE">
              <w:rPr>
                <w:rFonts w:cs="Calibri"/>
                <w:color w:val="000000"/>
                <w:sz w:val="18"/>
                <w:szCs w:val="18"/>
              </w:rPr>
              <w:t>Szkolenie dla Rad LGD</w:t>
            </w:r>
          </w:p>
          <w:p w14:paraId="15CE5D17" w14:textId="77777777" w:rsidR="00BB1BE7" w:rsidRPr="002A50EE" w:rsidRDefault="00BB1BE7" w:rsidP="00A438B4">
            <w:pPr>
              <w:spacing w:after="0" w:line="240" w:lineRule="auto"/>
              <w:rPr>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8D5EA30" w14:textId="77777777" w:rsidR="00BB1BE7" w:rsidRPr="002A50EE" w:rsidRDefault="00BB1BE7" w:rsidP="00A438B4">
            <w:pPr>
              <w:spacing w:after="0" w:line="240" w:lineRule="auto"/>
              <w:rPr>
                <w:sz w:val="18"/>
                <w:szCs w:val="18"/>
              </w:rPr>
            </w:pPr>
            <w:r w:rsidRPr="002A50EE">
              <w:rPr>
                <w:rFonts w:cs="Calibri"/>
                <w:color w:val="000000"/>
                <w:sz w:val="18"/>
                <w:szCs w:val="18"/>
              </w:rPr>
              <w:t xml:space="preserve">Jednostka Regionalna KSOW Województwa </w:t>
            </w:r>
            <w:r w:rsidRPr="002A50EE">
              <w:rPr>
                <w:rFonts w:cs="Calibri"/>
                <w:color w:val="000000"/>
                <w:sz w:val="18"/>
                <w:szCs w:val="18"/>
              </w:rPr>
              <w:lastRenderedPageBreak/>
              <w:t>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185FB12"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BFDADE3" w14:textId="77777777" w:rsidR="00BB1BE7" w:rsidRPr="002A50EE" w:rsidRDefault="00BB1BE7" w:rsidP="00A438B4">
            <w:pPr>
              <w:spacing w:after="0" w:line="240" w:lineRule="auto"/>
              <w:rPr>
                <w:sz w:val="18"/>
                <w:szCs w:val="18"/>
              </w:rPr>
            </w:pPr>
            <w:r w:rsidRPr="002A50EE">
              <w:rPr>
                <w:sz w:val="18"/>
                <w:szCs w:val="18"/>
              </w:rPr>
              <w:t>8</w:t>
            </w:r>
          </w:p>
        </w:tc>
      </w:tr>
      <w:tr w:rsidR="00BB1BE7" w:rsidRPr="004B2B84" w14:paraId="6EC2FF4F"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C3FD4DE" w14:textId="77777777" w:rsidR="00BB1BE7" w:rsidRPr="002A50EE" w:rsidRDefault="00BB1BE7" w:rsidP="00A438B4">
            <w:pPr>
              <w:spacing w:after="0" w:line="240" w:lineRule="auto"/>
              <w:jc w:val="center"/>
              <w:rPr>
                <w:rFonts w:cs="Calibri"/>
                <w:color w:val="000000"/>
                <w:sz w:val="18"/>
                <w:szCs w:val="18"/>
              </w:rPr>
            </w:pPr>
            <w:r w:rsidRPr="002A50EE">
              <w:rPr>
                <w:rFonts w:cs="Calibri"/>
                <w:color w:val="000000"/>
                <w:sz w:val="18"/>
                <w:szCs w:val="18"/>
              </w:rPr>
              <w:lastRenderedPageBreak/>
              <w:t>09.11.2017</w:t>
            </w:r>
          </w:p>
          <w:p w14:paraId="27D607BD"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8F3B540"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87D3F0E" w14:textId="77777777" w:rsidR="00BB1BE7" w:rsidRPr="002A50EE" w:rsidRDefault="00BB1BE7" w:rsidP="00A438B4">
            <w:pPr>
              <w:spacing w:after="0" w:line="240" w:lineRule="auto"/>
              <w:rPr>
                <w:color w:val="000000"/>
                <w:sz w:val="18"/>
                <w:szCs w:val="18"/>
              </w:rPr>
            </w:pPr>
            <w:r w:rsidRPr="002A50EE">
              <w:rPr>
                <w:color w:val="000000"/>
                <w:sz w:val="18"/>
                <w:szCs w:val="18"/>
              </w:rPr>
              <w:t>Stowarzyszenie Lokalna Grupa Działania „Beskid Gorlicki”</w:t>
            </w:r>
          </w:p>
          <w:p w14:paraId="17E8B7A8"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5DA6B04"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7486121" w14:textId="77777777" w:rsidR="00BB1BE7" w:rsidRPr="002A50EE" w:rsidRDefault="00BB1BE7" w:rsidP="00A438B4">
            <w:pPr>
              <w:spacing w:after="0" w:line="240" w:lineRule="auto"/>
              <w:rPr>
                <w:sz w:val="18"/>
                <w:szCs w:val="18"/>
              </w:rPr>
            </w:pPr>
            <w:r w:rsidRPr="002A50EE">
              <w:rPr>
                <w:sz w:val="18"/>
                <w:szCs w:val="18"/>
              </w:rPr>
              <w:t>8</w:t>
            </w:r>
          </w:p>
        </w:tc>
      </w:tr>
      <w:tr w:rsidR="00BB1BE7" w:rsidRPr="004B2B84" w14:paraId="4C2541DC"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9C96F1D" w14:textId="77777777" w:rsidR="00BB1BE7" w:rsidRPr="002A50EE" w:rsidRDefault="00BB1BE7" w:rsidP="00A438B4">
            <w:pPr>
              <w:spacing w:after="0" w:line="240" w:lineRule="auto"/>
              <w:jc w:val="center"/>
              <w:rPr>
                <w:rFonts w:cs="Calibri"/>
                <w:color w:val="000000"/>
                <w:sz w:val="18"/>
                <w:szCs w:val="18"/>
              </w:rPr>
            </w:pPr>
            <w:r w:rsidRPr="002A50EE">
              <w:rPr>
                <w:rFonts w:cs="Calibri"/>
                <w:color w:val="000000"/>
                <w:sz w:val="18"/>
                <w:szCs w:val="18"/>
              </w:rPr>
              <w:t>15.01.2018</w:t>
            </w:r>
          </w:p>
          <w:p w14:paraId="4FB87749"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2C51DDB"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F1761CF" w14:textId="77777777" w:rsidR="00BB1BE7" w:rsidRPr="002A50EE" w:rsidRDefault="00BB1BE7" w:rsidP="00A438B4">
            <w:pPr>
              <w:spacing w:after="0" w:line="240" w:lineRule="auto"/>
              <w:rPr>
                <w:color w:val="000000"/>
                <w:sz w:val="18"/>
                <w:szCs w:val="18"/>
              </w:rPr>
            </w:pPr>
            <w:r w:rsidRPr="002A50EE">
              <w:rPr>
                <w:color w:val="000000"/>
                <w:sz w:val="18"/>
                <w:szCs w:val="18"/>
              </w:rPr>
              <w:t>Stowarzyszenie Lokalna Grupa Działania „Beskid Gorlicki”</w:t>
            </w:r>
          </w:p>
          <w:p w14:paraId="0F0FF06F"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1878892"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78F365B" w14:textId="77777777" w:rsidR="00BB1BE7" w:rsidRPr="002A50EE" w:rsidRDefault="00BB1BE7" w:rsidP="00A438B4">
            <w:pPr>
              <w:spacing w:after="0" w:line="240" w:lineRule="auto"/>
              <w:rPr>
                <w:sz w:val="18"/>
                <w:szCs w:val="18"/>
              </w:rPr>
            </w:pPr>
            <w:r w:rsidRPr="002A50EE">
              <w:rPr>
                <w:sz w:val="18"/>
                <w:szCs w:val="18"/>
              </w:rPr>
              <w:t>2</w:t>
            </w:r>
          </w:p>
        </w:tc>
      </w:tr>
      <w:tr w:rsidR="00BB1BE7" w:rsidRPr="004B2B84" w14:paraId="48345C71"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4C5C780D" w14:textId="77777777" w:rsidR="00BB1BE7" w:rsidRPr="002A50EE" w:rsidRDefault="00BB1BE7" w:rsidP="00A438B4">
            <w:pPr>
              <w:spacing w:after="0" w:line="240" w:lineRule="auto"/>
              <w:jc w:val="center"/>
              <w:rPr>
                <w:rFonts w:cs="Calibri"/>
                <w:color w:val="000000"/>
                <w:sz w:val="18"/>
                <w:szCs w:val="18"/>
              </w:rPr>
            </w:pPr>
            <w:r w:rsidRPr="002A50EE">
              <w:rPr>
                <w:rFonts w:cs="Calibri"/>
                <w:color w:val="000000"/>
                <w:sz w:val="18"/>
                <w:szCs w:val="18"/>
              </w:rPr>
              <w:t>09.02.2018</w:t>
            </w:r>
          </w:p>
          <w:p w14:paraId="1276707A"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4C5C56B"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r w:rsidRPr="002A50EE">
              <w:rPr>
                <w:rFonts w:ascii="Arial" w:hAnsi="Arial" w:cs="Arial"/>
                <w:color w:val="000000"/>
                <w:sz w:val="18"/>
                <w:szCs w:val="18"/>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233968E"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02382A7"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D581BEE" w14:textId="77777777" w:rsidR="00BB1BE7" w:rsidRPr="002A50EE" w:rsidRDefault="00BB1BE7" w:rsidP="00A438B4">
            <w:pPr>
              <w:spacing w:after="0" w:line="240" w:lineRule="auto"/>
              <w:rPr>
                <w:sz w:val="18"/>
                <w:szCs w:val="18"/>
              </w:rPr>
            </w:pPr>
            <w:r w:rsidRPr="002A50EE">
              <w:rPr>
                <w:sz w:val="18"/>
                <w:szCs w:val="18"/>
              </w:rPr>
              <w:t>1</w:t>
            </w:r>
          </w:p>
        </w:tc>
      </w:tr>
      <w:tr w:rsidR="00BB1BE7" w:rsidRPr="004B2B84" w14:paraId="6592F363"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BCB32DF" w14:textId="77777777" w:rsidR="00BB1BE7" w:rsidRPr="002A50EE" w:rsidRDefault="00BB1BE7" w:rsidP="00A438B4">
            <w:pPr>
              <w:spacing w:after="0" w:line="240" w:lineRule="auto"/>
              <w:jc w:val="center"/>
              <w:rPr>
                <w:rFonts w:cs="Calibri"/>
                <w:color w:val="000000"/>
                <w:sz w:val="18"/>
                <w:szCs w:val="18"/>
              </w:rPr>
            </w:pPr>
            <w:r w:rsidRPr="002A50EE">
              <w:rPr>
                <w:rFonts w:cs="Calibri"/>
                <w:color w:val="000000"/>
                <w:sz w:val="18"/>
                <w:szCs w:val="18"/>
              </w:rPr>
              <w:t>21.02.2019</w:t>
            </w:r>
          </w:p>
          <w:p w14:paraId="5D6B43FE" w14:textId="77777777" w:rsidR="00BB1BE7" w:rsidRPr="002A50EE" w:rsidRDefault="00BB1BE7" w:rsidP="00A438B4">
            <w:pPr>
              <w:spacing w:after="0" w:line="240" w:lineRule="auto"/>
              <w:rPr>
                <w:sz w:val="18"/>
                <w:szCs w:val="18"/>
              </w:rPr>
            </w:pP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71C3CD7"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r w:rsidRPr="002A50EE">
              <w:rPr>
                <w:rFonts w:ascii="Arial" w:hAnsi="Arial" w:cs="Arial"/>
                <w:color w:val="000000"/>
                <w:sz w:val="18"/>
                <w:szCs w:val="18"/>
              </w:rPr>
              <w: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156EE95" w14:textId="77777777" w:rsidR="00BB1BE7" w:rsidRPr="002A50EE" w:rsidRDefault="00BB1BE7" w:rsidP="00A438B4">
            <w:pPr>
              <w:spacing w:after="0" w:line="240" w:lineRule="auto"/>
              <w:rPr>
                <w:rFonts w:cs="Calibri"/>
                <w:color w:val="000000"/>
                <w:sz w:val="18"/>
                <w:szCs w:val="18"/>
              </w:rPr>
            </w:pPr>
            <w:r w:rsidRPr="002A50EE">
              <w:rPr>
                <w:rFonts w:cs="Calibri"/>
                <w:color w:val="000000"/>
                <w:sz w:val="18"/>
                <w:szCs w:val="18"/>
              </w:rPr>
              <w:t>Stowarzyszenie Lokalna Grupa Działania „Beskid Gorlicki”</w:t>
            </w:r>
          </w:p>
          <w:p w14:paraId="4F0B81F3"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7852D7C"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B2E983C" w14:textId="77777777" w:rsidR="00BB1BE7" w:rsidRPr="002A50EE" w:rsidRDefault="00BB1BE7" w:rsidP="00A438B4">
            <w:pPr>
              <w:spacing w:after="0" w:line="240" w:lineRule="auto"/>
              <w:rPr>
                <w:sz w:val="18"/>
                <w:szCs w:val="18"/>
              </w:rPr>
            </w:pPr>
            <w:r w:rsidRPr="002A50EE">
              <w:rPr>
                <w:sz w:val="18"/>
                <w:szCs w:val="18"/>
              </w:rPr>
              <w:t>11</w:t>
            </w:r>
          </w:p>
        </w:tc>
      </w:tr>
      <w:tr w:rsidR="00BB1BE7" w:rsidRPr="004B2B84" w14:paraId="560404EF"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19002A4" w14:textId="77777777" w:rsidR="00BB1BE7" w:rsidRPr="002A50EE" w:rsidRDefault="00BB1BE7" w:rsidP="00A438B4">
            <w:pPr>
              <w:spacing w:after="0" w:line="240" w:lineRule="auto"/>
              <w:rPr>
                <w:sz w:val="18"/>
                <w:szCs w:val="18"/>
              </w:rPr>
            </w:pPr>
            <w:r w:rsidRPr="002A50EE">
              <w:rPr>
                <w:rFonts w:cs="Calibri"/>
                <w:color w:val="000000"/>
                <w:sz w:val="18"/>
                <w:szCs w:val="18"/>
              </w:rPr>
              <w:t>17.04.2019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1CC23A14" w14:textId="77777777" w:rsidR="00BB1BE7" w:rsidRPr="002A50EE" w:rsidRDefault="00BB1BE7" w:rsidP="00A438B4">
            <w:pPr>
              <w:spacing w:after="0" w:line="240" w:lineRule="auto"/>
              <w:rPr>
                <w:sz w:val="18"/>
                <w:szCs w:val="18"/>
              </w:rPr>
            </w:pPr>
            <w:r w:rsidRPr="002A50EE">
              <w:rPr>
                <w:rFonts w:cs="Calibri"/>
                <w:color w:val="000000"/>
                <w:sz w:val="18"/>
                <w:szCs w:val="18"/>
              </w:rPr>
              <w:t xml:space="preserve">Szkolenie dla Lokalnych Grup Działania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623AC557" w14:textId="77777777" w:rsidR="00BB1BE7" w:rsidRPr="002A50EE" w:rsidRDefault="00BB1BE7" w:rsidP="00A438B4">
            <w:pPr>
              <w:spacing w:after="0" w:line="240" w:lineRule="auto"/>
              <w:rPr>
                <w:sz w:val="18"/>
                <w:szCs w:val="18"/>
              </w:rPr>
            </w:pPr>
            <w:r w:rsidRPr="002A50EE">
              <w:rPr>
                <w:rFonts w:cs="Calibri"/>
                <w:color w:val="000000"/>
                <w:sz w:val="18"/>
                <w:szCs w:val="18"/>
              </w:rPr>
              <w:t>UMWM w Krakowie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3B17DAA"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B2E9B2E" w14:textId="77777777" w:rsidR="00BB1BE7" w:rsidRPr="002A50EE" w:rsidRDefault="00BB1BE7" w:rsidP="00A438B4">
            <w:pPr>
              <w:spacing w:after="0" w:line="240" w:lineRule="auto"/>
              <w:rPr>
                <w:sz w:val="18"/>
                <w:szCs w:val="18"/>
              </w:rPr>
            </w:pPr>
            <w:r w:rsidRPr="002A50EE">
              <w:rPr>
                <w:sz w:val="18"/>
                <w:szCs w:val="18"/>
              </w:rPr>
              <w:t>1</w:t>
            </w:r>
          </w:p>
        </w:tc>
      </w:tr>
      <w:tr w:rsidR="00BB1BE7" w:rsidRPr="004B2B84" w14:paraId="7FC7F965"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33E1AC4" w14:textId="77777777" w:rsidR="00BB1BE7" w:rsidRPr="002A50EE" w:rsidRDefault="00BB1BE7" w:rsidP="00A438B4">
            <w:pPr>
              <w:spacing w:after="0" w:line="240" w:lineRule="auto"/>
              <w:rPr>
                <w:sz w:val="18"/>
                <w:szCs w:val="18"/>
              </w:rPr>
            </w:pPr>
            <w:r w:rsidRPr="002A50EE">
              <w:rPr>
                <w:rFonts w:cs="Calibri"/>
                <w:color w:val="000000"/>
                <w:sz w:val="18"/>
                <w:szCs w:val="18"/>
              </w:rPr>
              <w:t>16.09.2019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3095B828" w14:textId="77777777" w:rsidR="00BB1BE7" w:rsidRPr="002A50EE" w:rsidRDefault="00BB1BE7" w:rsidP="00A438B4">
            <w:pPr>
              <w:spacing w:after="0" w:line="240" w:lineRule="auto"/>
              <w:rPr>
                <w:sz w:val="18"/>
                <w:szCs w:val="18"/>
              </w:rPr>
            </w:pPr>
            <w:r w:rsidRPr="002A50EE">
              <w:rPr>
                <w:rFonts w:cs="Calibri"/>
                <w:color w:val="000000"/>
                <w:sz w:val="18"/>
                <w:szCs w:val="18"/>
              </w:rPr>
              <w:t>Szkolenie dla Lokalnych Grup Działania (LGD)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AC6A02F" w14:textId="77777777" w:rsidR="00BB1BE7" w:rsidRPr="002A50EE" w:rsidRDefault="00BB1BE7" w:rsidP="00A438B4">
            <w:pPr>
              <w:spacing w:after="0" w:line="240" w:lineRule="auto"/>
              <w:rPr>
                <w:sz w:val="18"/>
                <w:szCs w:val="18"/>
              </w:rPr>
            </w:pPr>
            <w:r w:rsidRPr="002A50EE">
              <w:rPr>
                <w:rFonts w:cs="Calibri"/>
                <w:color w:val="000000"/>
                <w:sz w:val="18"/>
                <w:szCs w:val="18"/>
              </w:rPr>
              <w:t>UMWM w Krakowie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0FC1A1F"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282D23B" w14:textId="77777777" w:rsidR="00BB1BE7" w:rsidRPr="002A50EE" w:rsidRDefault="00BB1BE7" w:rsidP="00A438B4">
            <w:pPr>
              <w:spacing w:after="0" w:line="240" w:lineRule="auto"/>
              <w:rPr>
                <w:sz w:val="18"/>
                <w:szCs w:val="18"/>
              </w:rPr>
            </w:pPr>
            <w:r w:rsidRPr="002A50EE">
              <w:rPr>
                <w:sz w:val="18"/>
                <w:szCs w:val="18"/>
              </w:rPr>
              <w:t>4</w:t>
            </w:r>
          </w:p>
        </w:tc>
      </w:tr>
      <w:tr w:rsidR="00BB1BE7" w:rsidRPr="004B2B84" w14:paraId="58C0C3FA"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5B7A156" w14:textId="77777777" w:rsidR="00BB1BE7" w:rsidRPr="002A50EE" w:rsidRDefault="00BB1BE7" w:rsidP="00A438B4">
            <w:pPr>
              <w:spacing w:after="0" w:line="240" w:lineRule="auto"/>
              <w:rPr>
                <w:sz w:val="18"/>
                <w:szCs w:val="18"/>
              </w:rPr>
            </w:pPr>
            <w:r w:rsidRPr="002A50EE">
              <w:rPr>
                <w:rFonts w:cs="Calibri"/>
                <w:color w:val="000000"/>
                <w:sz w:val="18"/>
                <w:szCs w:val="18"/>
              </w:rPr>
              <w:t>01.02.2021</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0B52DA4" w14:textId="77777777" w:rsidR="00BB1BE7" w:rsidRPr="002A50EE" w:rsidRDefault="00BB1BE7" w:rsidP="00A438B4">
            <w:pPr>
              <w:spacing w:after="0" w:line="240" w:lineRule="auto"/>
              <w:rPr>
                <w:sz w:val="18"/>
                <w:szCs w:val="18"/>
              </w:rPr>
            </w:pPr>
            <w:r w:rsidRPr="002A50EE">
              <w:rPr>
                <w:rFonts w:cs="Calibri"/>
                <w:color w:val="000000"/>
                <w:sz w:val="18"/>
                <w:szCs w:val="18"/>
              </w:rPr>
              <w:t xml:space="preserve">Podstawy prawne wdrażania LSR (ustawa z dnia 20 lutego 2015r. o rozwoju lokalnym z udziałem lokalnej </w:t>
            </w:r>
            <w:r w:rsidRPr="002A50EE">
              <w:rPr>
                <w:rFonts w:cs="Calibri"/>
                <w:color w:val="000000"/>
                <w:sz w:val="18"/>
                <w:szCs w:val="18"/>
              </w:rPr>
              <w:lastRenderedPageBreak/>
              <w:t>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21A4DEC5" w14:textId="77777777" w:rsidR="00BB1BE7" w:rsidRPr="002A50EE" w:rsidRDefault="00BB1BE7" w:rsidP="00A438B4">
            <w:pPr>
              <w:spacing w:after="0" w:line="240" w:lineRule="auto"/>
              <w:rPr>
                <w:rFonts w:cs="Calibri"/>
                <w:color w:val="000000"/>
                <w:sz w:val="18"/>
                <w:szCs w:val="18"/>
              </w:rPr>
            </w:pPr>
            <w:r w:rsidRPr="002A50EE">
              <w:rPr>
                <w:rFonts w:cs="Calibri"/>
                <w:color w:val="000000"/>
                <w:sz w:val="18"/>
                <w:szCs w:val="18"/>
              </w:rPr>
              <w:lastRenderedPageBreak/>
              <w:t xml:space="preserve">Stowarzyszenie Lokalna Grupa </w:t>
            </w:r>
            <w:r w:rsidRPr="002A50EE">
              <w:rPr>
                <w:rFonts w:cs="Calibri"/>
                <w:color w:val="000000"/>
                <w:sz w:val="18"/>
                <w:szCs w:val="18"/>
              </w:rPr>
              <w:lastRenderedPageBreak/>
              <w:t>Działania „Beskid Gorlicki”</w:t>
            </w:r>
          </w:p>
          <w:p w14:paraId="4D02FE83"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6EAC45B"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777B8596" w14:textId="77777777" w:rsidR="00BB1BE7" w:rsidRPr="002A50EE" w:rsidRDefault="00BB1BE7" w:rsidP="00A438B4">
            <w:pPr>
              <w:spacing w:after="0" w:line="240" w:lineRule="auto"/>
              <w:rPr>
                <w:sz w:val="18"/>
                <w:szCs w:val="18"/>
              </w:rPr>
            </w:pPr>
            <w:r w:rsidRPr="002A50EE">
              <w:rPr>
                <w:sz w:val="18"/>
                <w:szCs w:val="18"/>
              </w:rPr>
              <w:t>11</w:t>
            </w:r>
          </w:p>
        </w:tc>
      </w:tr>
      <w:tr w:rsidR="00BB1BE7" w:rsidRPr="004B2B84" w14:paraId="58E1FCAF"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62B2AA7" w14:textId="77777777" w:rsidR="00BB1BE7" w:rsidRPr="002A50EE" w:rsidRDefault="00BB1BE7" w:rsidP="00A438B4">
            <w:pPr>
              <w:spacing w:after="0" w:line="240" w:lineRule="auto"/>
              <w:rPr>
                <w:sz w:val="18"/>
                <w:szCs w:val="18"/>
              </w:rPr>
            </w:pPr>
            <w:r w:rsidRPr="002A50EE">
              <w:rPr>
                <w:sz w:val="18"/>
                <w:szCs w:val="18"/>
              </w:rPr>
              <w:lastRenderedPageBreak/>
              <w:t>21.02.2020</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1104AE4"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19160158" w14:textId="77777777" w:rsidR="00BB1BE7" w:rsidRPr="002A50EE" w:rsidRDefault="00BB1BE7" w:rsidP="00A438B4">
            <w:pPr>
              <w:spacing w:after="0" w:line="240" w:lineRule="auto"/>
              <w:rPr>
                <w:rFonts w:cs="Calibri"/>
                <w:color w:val="000000"/>
                <w:sz w:val="18"/>
                <w:szCs w:val="18"/>
              </w:rPr>
            </w:pPr>
            <w:r w:rsidRPr="002A50EE">
              <w:rPr>
                <w:rFonts w:cs="Calibri"/>
                <w:color w:val="000000"/>
                <w:sz w:val="18"/>
                <w:szCs w:val="18"/>
              </w:rPr>
              <w:t>Stowarzyszenie Lokalna Grupa Działania „Beskid Gorlicki”</w:t>
            </w:r>
          </w:p>
          <w:p w14:paraId="7C3E51D3" w14:textId="77777777" w:rsidR="00BB1BE7" w:rsidRPr="002A50EE" w:rsidRDefault="00BB1BE7" w:rsidP="00A438B4">
            <w:pPr>
              <w:spacing w:after="0" w:line="240" w:lineRule="auto"/>
              <w:rPr>
                <w:sz w:val="18"/>
                <w:szCs w:val="18"/>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DD60914" w14:textId="77777777" w:rsidR="00BB1BE7" w:rsidRPr="002A50EE" w:rsidRDefault="00BB1BE7" w:rsidP="00A438B4">
            <w:pPr>
              <w:spacing w:after="0" w:line="240" w:lineRule="auto"/>
              <w:rPr>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727472B" w14:textId="77777777" w:rsidR="00BB1BE7" w:rsidRPr="002A50EE" w:rsidRDefault="00BB1BE7" w:rsidP="00A438B4">
            <w:pPr>
              <w:spacing w:after="0" w:line="240" w:lineRule="auto"/>
              <w:rPr>
                <w:sz w:val="18"/>
                <w:szCs w:val="18"/>
              </w:rPr>
            </w:pPr>
            <w:r w:rsidRPr="002A50EE">
              <w:rPr>
                <w:sz w:val="18"/>
                <w:szCs w:val="18"/>
              </w:rPr>
              <w:t>11</w:t>
            </w:r>
          </w:p>
        </w:tc>
      </w:tr>
      <w:tr w:rsidR="00BB1BE7" w:rsidRPr="004B2B84" w14:paraId="4D259EBB"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70A7AB06" w14:textId="77777777" w:rsidR="00BB1BE7" w:rsidRPr="002A50EE" w:rsidRDefault="00BB1BE7" w:rsidP="00A438B4">
            <w:pPr>
              <w:spacing w:after="0" w:line="240" w:lineRule="auto"/>
              <w:rPr>
                <w:sz w:val="18"/>
                <w:szCs w:val="18"/>
              </w:rPr>
            </w:pPr>
            <w:r w:rsidRPr="002A50EE">
              <w:rPr>
                <w:sz w:val="18"/>
                <w:szCs w:val="18"/>
              </w:rPr>
              <w:t>16.09.2016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B590322" w14:textId="77777777" w:rsidR="00BB1BE7" w:rsidRPr="002A50EE" w:rsidRDefault="00BB1BE7" w:rsidP="00A438B4">
            <w:pPr>
              <w:spacing w:after="0" w:line="240" w:lineRule="auto"/>
              <w:rPr>
                <w:sz w:val="18"/>
                <w:szCs w:val="18"/>
              </w:rPr>
            </w:pPr>
            <w:r w:rsidRPr="002A50EE">
              <w:rPr>
                <w:sz w:val="18"/>
                <w:szCs w:val="18"/>
              </w:rPr>
              <w:t xml:space="preserve">Zasady oraz harmonogram prowadzenia działań informacyjno-promocyjnych, zasady prowadzenia doradztwa oraz metody oceny efektywności świadczonego doradztwa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0DA163A" w14:textId="77777777" w:rsidR="00BB1BE7" w:rsidRPr="002A50EE" w:rsidRDefault="00BB1BE7" w:rsidP="00A438B4">
            <w:pPr>
              <w:spacing w:after="0" w:line="240" w:lineRule="auto"/>
              <w:rPr>
                <w:sz w:val="18"/>
                <w:szCs w:val="18"/>
              </w:rPr>
            </w:pPr>
            <w:r w:rsidRPr="002A50EE">
              <w:rPr>
                <w:sz w:val="18"/>
                <w:szCs w:val="18"/>
              </w:rPr>
              <w:t xml:space="preserve">Stowarzyszenie Lokalna Grupa Działania „Beskid Gorlicki”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93980B" w14:textId="77777777" w:rsidR="00BB1BE7" w:rsidRPr="002A50EE" w:rsidRDefault="00BB1BE7" w:rsidP="00A438B4">
            <w:pPr>
              <w:spacing w:after="0" w:line="240" w:lineRule="auto"/>
              <w:rPr>
                <w:sz w:val="18"/>
                <w:szCs w:val="18"/>
              </w:rPr>
            </w:pPr>
            <w:r w:rsidRPr="002A50EE">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0E3CCA32" w14:textId="77777777" w:rsidR="00BB1BE7" w:rsidRPr="002A50EE" w:rsidRDefault="00BB1BE7" w:rsidP="00A438B4">
            <w:pPr>
              <w:spacing w:after="0" w:line="240" w:lineRule="auto"/>
              <w:rPr>
                <w:sz w:val="18"/>
                <w:szCs w:val="18"/>
              </w:rPr>
            </w:pPr>
          </w:p>
        </w:tc>
      </w:tr>
      <w:tr w:rsidR="00BB1BE7" w:rsidRPr="004B2B84" w14:paraId="48A9A9FE"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3747391C" w14:textId="77777777" w:rsidR="00BB1BE7" w:rsidRPr="002A50EE" w:rsidRDefault="00BB1BE7" w:rsidP="00A438B4">
            <w:pPr>
              <w:spacing w:after="0" w:line="240" w:lineRule="auto"/>
              <w:rPr>
                <w:sz w:val="18"/>
                <w:szCs w:val="18"/>
              </w:rPr>
            </w:pPr>
            <w:r w:rsidRPr="002A50EE">
              <w:rPr>
                <w:sz w:val="18"/>
                <w:szCs w:val="18"/>
              </w:rPr>
              <w:t>10-11.10.2016</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4266C475"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B8B9BCF" w14:textId="77777777" w:rsidR="00BB1BE7" w:rsidRPr="002A50EE" w:rsidRDefault="00BB1BE7" w:rsidP="00A438B4">
            <w:pPr>
              <w:spacing w:after="0" w:line="240" w:lineRule="auto"/>
              <w:rPr>
                <w:sz w:val="18"/>
                <w:szCs w:val="18"/>
              </w:rPr>
            </w:pPr>
            <w:r w:rsidRPr="002A50EE">
              <w:rPr>
                <w:sz w:val="18"/>
                <w:szCs w:val="18"/>
              </w:rPr>
              <w:t>Stowarzyszenie Lokalna Grupa Działania „Beskid Gorlicki”</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35E55633" w14:textId="77777777" w:rsidR="00BB1BE7" w:rsidRPr="002A50EE" w:rsidRDefault="00BB1BE7" w:rsidP="00A438B4">
            <w:pPr>
              <w:spacing w:after="0" w:line="240" w:lineRule="auto"/>
              <w:rPr>
                <w:sz w:val="18"/>
                <w:szCs w:val="18"/>
              </w:rPr>
            </w:pPr>
            <w:r w:rsidRPr="002A50EE">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A28C210" w14:textId="77777777" w:rsidR="00BB1BE7" w:rsidRPr="002A50EE" w:rsidRDefault="00BB1BE7" w:rsidP="00A438B4">
            <w:pPr>
              <w:spacing w:after="0" w:line="240" w:lineRule="auto"/>
              <w:rPr>
                <w:sz w:val="18"/>
                <w:szCs w:val="18"/>
              </w:rPr>
            </w:pPr>
          </w:p>
        </w:tc>
      </w:tr>
      <w:tr w:rsidR="00BB1BE7" w:rsidRPr="004B2B84" w14:paraId="25567A29"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FEB485F" w14:textId="77777777" w:rsidR="00BB1BE7" w:rsidRPr="002A50EE" w:rsidRDefault="00BB1BE7" w:rsidP="00A438B4">
            <w:pPr>
              <w:spacing w:after="0" w:line="240" w:lineRule="auto"/>
              <w:rPr>
                <w:sz w:val="18"/>
                <w:szCs w:val="18"/>
              </w:rPr>
            </w:pPr>
            <w:r w:rsidRPr="002A50EE">
              <w:rPr>
                <w:sz w:val="18"/>
                <w:szCs w:val="18"/>
              </w:rPr>
              <w:t>07.02.2017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04428D8" w14:textId="77777777" w:rsidR="00BB1BE7" w:rsidRPr="002A50EE" w:rsidRDefault="00BB1BE7" w:rsidP="00A438B4">
            <w:pPr>
              <w:spacing w:after="0" w:line="240" w:lineRule="auto"/>
              <w:rPr>
                <w:sz w:val="18"/>
                <w:szCs w:val="18"/>
              </w:rPr>
            </w:pPr>
            <w:r w:rsidRPr="002A50EE">
              <w:rPr>
                <w:rFonts w:cs="Calibri"/>
                <w:color w:val="000000"/>
                <w:sz w:val="18"/>
                <w:szCs w:val="18"/>
              </w:rPr>
              <w:t>Podstawy prawne wdrażania LSR (ustawa z dnia 20 lutego 2015r. o rozwoju lokalnym z udziałem lokalnej społeczności, ustawa z dnia 11 lipca 2014r. o zasadach realizacji programów w zakresie polityki spójności finansowanych w perspektywie finansowej 2014–2020, rozporządzenie w sprawie szczegółowych warunków i trybu przyznawania pomocy finansowej w ramach poddziałania „Wsparcie na wdrażanie operacji w ramach strategii rozwoju lokalnego kierowanego przez społeczność” objętego Programem Rozwoju Obszarów Wiejskich na lata 2014–2020). Zapisy LSR, Procedury wyboru i oceny operacji przyjęte w LGD. Kryteria wyboru operacji, dokumentacja z posiedzeń Rady dotyczących wyboru operacji.</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01DFD97D" w14:textId="77777777" w:rsidR="00BB1BE7" w:rsidRPr="002A50EE" w:rsidRDefault="00BB1BE7" w:rsidP="00A438B4">
            <w:pPr>
              <w:spacing w:after="0" w:line="240" w:lineRule="auto"/>
              <w:rPr>
                <w:sz w:val="18"/>
                <w:szCs w:val="18"/>
              </w:rPr>
            </w:pPr>
            <w:r w:rsidRPr="002A50EE">
              <w:rPr>
                <w:sz w:val="18"/>
                <w:szCs w:val="18"/>
              </w:rPr>
              <w:t>Stowarzyszenie Lokalna Grupa Działania „Beskid Gorlicki”</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03A73CFF" w14:textId="77777777" w:rsidR="00BB1BE7" w:rsidRPr="002A50EE" w:rsidRDefault="00BB1BE7" w:rsidP="00A438B4">
            <w:pPr>
              <w:spacing w:after="0" w:line="240" w:lineRule="auto"/>
              <w:rPr>
                <w:sz w:val="18"/>
                <w:szCs w:val="18"/>
              </w:rPr>
            </w:pPr>
            <w:r w:rsidRPr="002A50EE">
              <w:rPr>
                <w:sz w:val="18"/>
                <w:szCs w:val="18"/>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1DBB90A" w14:textId="77777777" w:rsidR="00BB1BE7" w:rsidRPr="002A50EE" w:rsidRDefault="00BB1BE7" w:rsidP="00A438B4">
            <w:pPr>
              <w:spacing w:after="0" w:line="240" w:lineRule="auto"/>
              <w:rPr>
                <w:sz w:val="18"/>
                <w:szCs w:val="18"/>
              </w:rPr>
            </w:pPr>
          </w:p>
        </w:tc>
      </w:tr>
      <w:tr w:rsidR="00BB1BE7" w:rsidRPr="004B2B84" w14:paraId="4508044C"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019930AB" w14:textId="77777777" w:rsidR="00BB1BE7" w:rsidRPr="002A50EE" w:rsidRDefault="00BB1BE7" w:rsidP="00A438B4">
            <w:pPr>
              <w:spacing w:after="0" w:line="240" w:lineRule="auto"/>
              <w:rPr>
                <w:sz w:val="18"/>
                <w:szCs w:val="18"/>
              </w:rPr>
            </w:pPr>
            <w:r w:rsidRPr="002A50EE">
              <w:rPr>
                <w:sz w:val="18"/>
                <w:szCs w:val="18"/>
              </w:rPr>
              <w:t>05.09.2017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6CECC551" w14:textId="77777777" w:rsidR="00BB1BE7" w:rsidRPr="002A50EE" w:rsidRDefault="00BB1BE7" w:rsidP="00A438B4">
            <w:pPr>
              <w:spacing w:after="0" w:line="240" w:lineRule="auto"/>
              <w:rPr>
                <w:sz w:val="18"/>
                <w:szCs w:val="18"/>
              </w:rPr>
            </w:pPr>
            <w:r w:rsidRPr="002A50EE">
              <w:rPr>
                <w:sz w:val="18"/>
                <w:szCs w:val="18"/>
              </w:rPr>
              <w:t>Szkolenie dla Rad LGD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25AB348" w14:textId="77777777" w:rsidR="00BB1BE7" w:rsidRPr="002A50EE" w:rsidRDefault="00BB1BE7" w:rsidP="00A438B4">
            <w:pPr>
              <w:spacing w:after="0" w:line="240" w:lineRule="auto"/>
              <w:rPr>
                <w:sz w:val="18"/>
                <w:szCs w:val="18"/>
              </w:rPr>
            </w:pPr>
            <w:r w:rsidRPr="002A50EE">
              <w:rPr>
                <w:sz w:val="18"/>
                <w:szCs w:val="18"/>
              </w:rPr>
              <w:t>Jednostka Regionalna KSOW Województwa Małopolskiego</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C9CA419" w14:textId="77777777" w:rsidR="00BB1BE7" w:rsidRPr="002A50EE" w:rsidRDefault="00BB1BE7" w:rsidP="00A438B4">
            <w:pPr>
              <w:spacing w:after="0" w:line="240" w:lineRule="auto"/>
              <w:rPr>
                <w:sz w:val="18"/>
                <w:szCs w:val="18"/>
              </w:rPr>
            </w:pPr>
            <w:r w:rsidRPr="002A50EE">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20505635" w14:textId="77777777" w:rsidR="00BB1BE7" w:rsidRPr="002A50EE" w:rsidRDefault="00BB1BE7" w:rsidP="00A438B4">
            <w:pPr>
              <w:spacing w:after="0" w:line="240" w:lineRule="auto"/>
              <w:rPr>
                <w:sz w:val="18"/>
                <w:szCs w:val="18"/>
              </w:rPr>
            </w:pPr>
          </w:p>
        </w:tc>
      </w:tr>
      <w:tr w:rsidR="00BB1BE7" w:rsidRPr="004B2B84" w14:paraId="054761DC"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5F99B7AA" w14:textId="77777777" w:rsidR="00BB1BE7" w:rsidRPr="002A50EE" w:rsidRDefault="00BB1BE7" w:rsidP="00A438B4">
            <w:pPr>
              <w:spacing w:after="0" w:line="240" w:lineRule="auto"/>
              <w:rPr>
                <w:sz w:val="18"/>
                <w:szCs w:val="18"/>
              </w:rPr>
            </w:pPr>
            <w:r w:rsidRPr="002A50EE">
              <w:rPr>
                <w:sz w:val="18"/>
                <w:szCs w:val="18"/>
              </w:rPr>
              <w:t>04.12.2017</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727EFB8" w14:textId="77777777" w:rsidR="00BB1BE7" w:rsidRPr="002A50EE" w:rsidRDefault="00BB1BE7" w:rsidP="00A438B4">
            <w:pPr>
              <w:spacing w:after="0" w:line="240" w:lineRule="auto"/>
              <w:rPr>
                <w:sz w:val="18"/>
                <w:szCs w:val="18"/>
              </w:rPr>
            </w:pPr>
            <w:r w:rsidRPr="002A50EE">
              <w:rPr>
                <w:sz w:val="18"/>
                <w:szCs w:val="18"/>
              </w:rPr>
              <w:t xml:space="preserve">Szkolenie dla Lokalnych Grup działania (LGD) </w:t>
            </w:r>
            <w:r w:rsidRPr="002A50EE">
              <w:rPr>
                <w:sz w:val="18"/>
                <w:szCs w:val="18"/>
              </w:rPr>
              <w:lastRenderedPageBreak/>
              <w:t>dotyczące wdrażania Lokalnych Strategii Rozwoju (LSR)</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2241C18" w14:textId="77777777" w:rsidR="00BB1BE7" w:rsidRPr="002A50EE" w:rsidRDefault="00BB1BE7" w:rsidP="00A438B4">
            <w:pPr>
              <w:spacing w:after="0" w:line="240" w:lineRule="auto"/>
              <w:rPr>
                <w:sz w:val="18"/>
                <w:szCs w:val="18"/>
              </w:rPr>
            </w:pPr>
            <w:r w:rsidRPr="002A50EE">
              <w:rPr>
                <w:sz w:val="18"/>
                <w:szCs w:val="18"/>
              </w:rPr>
              <w:lastRenderedPageBreak/>
              <w:t xml:space="preserve">UMWM w </w:t>
            </w:r>
            <w:r w:rsidRPr="002A50EE">
              <w:rPr>
                <w:sz w:val="18"/>
                <w:szCs w:val="18"/>
              </w:rPr>
              <w:lastRenderedPageBreak/>
              <w:t>Krakowie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E568BAC" w14:textId="77777777" w:rsidR="00BB1BE7" w:rsidRPr="002A50EE" w:rsidRDefault="00BB1BE7" w:rsidP="00A438B4">
            <w:pPr>
              <w:spacing w:after="0" w:line="240" w:lineRule="auto"/>
              <w:rPr>
                <w:sz w:val="18"/>
                <w:szCs w:val="18"/>
              </w:rPr>
            </w:pPr>
            <w:r w:rsidRPr="002A50EE">
              <w:rPr>
                <w:sz w:val="18"/>
                <w:szCs w:val="18"/>
              </w:rPr>
              <w:lastRenderedPageBreak/>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59394636" w14:textId="77777777" w:rsidR="00BB1BE7" w:rsidRPr="002A50EE" w:rsidRDefault="00BB1BE7" w:rsidP="00A438B4">
            <w:pPr>
              <w:spacing w:after="0" w:line="240" w:lineRule="auto"/>
              <w:rPr>
                <w:sz w:val="18"/>
                <w:szCs w:val="18"/>
              </w:rPr>
            </w:pPr>
          </w:p>
        </w:tc>
      </w:tr>
      <w:tr w:rsidR="00BB1BE7" w:rsidRPr="004B2B84" w14:paraId="63BB6F9D"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1E81D90A" w14:textId="77777777" w:rsidR="00BB1BE7" w:rsidRPr="002A50EE" w:rsidRDefault="00BB1BE7" w:rsidP="00A438B4">
            <w:pPr>
              <w:spacing w:after="0" w:line="240" w:lineRule="auto"/>
              <w:rPr>
                <w:sz w:val="18"/>
                <w:szCs w:val="18"/>
              </w:rPr>
            </w:pPr>
            <w:r w:rsidRPr="002A50EE">
              <w:rPr>
                <w:sz w:val="18"/>
                <w:szCs w:val="18"/>
              </w:rPr>
              <w:lastRenderedPageBreak/>
              <w:t>17.01.2018</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76701D3C" w14:textId="77777777" w:rsidR="00BB1BE7" w:rsidRPr="002A50EE" w:rsidRDefault="00BB1BE7" w:rsidP="00A438B4">
            <w:pPr>
              <w:spacing w:after="0" w:line="240" w:lineRule="auto"/>
              <w:rPr>
                <w:sz w:val="18"/>
                <w:szCs w:val="18"/>
              </w:rPr>
            </w:pPr>
            <w:r w:rsidRPr="002A50EE">
              <w:rPr>
                <w:sz w:val="18"/>
                <w:szCs w:val="18"/>
              </w:rPr>
              <w:t>Szkolenie dla Lokalnych Grup Działania (LGD)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461E8760" w14:textId="77777777" w:rsidR="00BB1BE7" w:rsidRPr="002A50EE" w:rsidRDefault="00BB1BE7" w:rsidP="00A438B4">
            <w:pPr>
              <w:spacing w:after="0" w:line="240" w:lineRule="auto"/>
              <w:rPr>
                <w:sz w:val="18"/>
                <w:szCs w:val="18"/>
              </w:rPr>
            </w:pPr>
            <w:r w:rsidRPr="002A50EE">
              <w:rPr>
                <w:sz w:val="18"/>
                <w:szCs w:val="18"/>
              </w:rPr>
              <w:t>UMWM w Krakowie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C3C3C07" w14:textId="77777777" w:rsidR="00BB1BE7" w:rsidRPr="002A50EE" w:rsidRDefault="00BB1BE7" w:rsidP="00A438B4">
            <w:pPr>
              <w:spacing w:after="0" w:line="240" w:lineRule="auto"/>
              <w:rPr>
                <w:sz w:val="18"/>
                <w:szCs w:val="18"/>
              </w:rPr>
            </w:pPr>
            <w:r w:rsidRPr="002A50EE">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4DD79D54" w14:textId="77777777" w:rsidR="00BB1BE7" w:rsidRPr="002A50EE" w:rsidRDefault="00BB1BE7" w:rsidP="00A438B4">
            <w:pPr>
              <w:spacing w:after="0" w:line="240" w:lineRule="auto"/>
              <w:rPr>
                <w:sz w:val="18"/>
                <w:szCs w:val="18"/>
              </w:rPr>
            </w:pPr>
          </w:p>
        </w:tc>
      </w:tr>
      <w:tr w:rsidR="00BB1BE7" w:rsidRPr="004B2B84" w14:paraId="4B793E0D"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28B5BA8B" w14:textId="77777777" w:rsidR="00BB1BE7" w:rsidRPr="002A50EE" w:rsidRDefault="00BB1BE7" w:rsidP="00A438B4">
            <w:pPr>
              <w:spacing w:after="0" w:line="240" w:lineRule="auto"/>
              <w:rPr>
                <w:sz w:val="18"/>
                <w:szCs w:val="18"/>
              </w:rPr>
            </w:pPr>
            <w:r w:rsidRPr="002A50EE">
              <w:rPr>
                <w:sz w:val="18"/>
                <w:szCs w:val="18"/>
              </w:rPr>
              <w:t>24.06.2019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5EC23E89" w14:textId="77777777" w:rsidR="00BB1BE7" w:rsidRPr="002A50EE" w:rsidRDefault="00BB1BE7" w:rsidP="00A438B4">
            <w:pPr>
              <w:spacing w:after="0" w:line="240" w:lineRule="auto"/>
              <w:rPr>
                <w:sz w:val="18"/>
                <w:szCs w:val="18"/>
              </w:rPr>
            </w:pPr>
            <w:r w:rsidRPr="002A50EE">
              <w:rPr>
                <w:sz w:val="18"/>
                <w:szCs w:val="18"/>
              </w:rPr>
              <w:t>Szkolenie dla Lokalnych Grup Działania (LGD)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5CE5F804" w14:textId="77777777" w:rsidR="00BB1BE7" w:rsidRPr="002A50EE" w:rsidRDefault="00BB1BE7" w:rsidP="00A438B4">
            <w:pPr>
              <w:spacing w:after="0" w:line="240" w:lineRule="auto"/>
              <w:rPr>
                <w:sz w:val="18"/>
                <w:szCs w:val="18"/>
              </w:rPr>
            </w:pPr>
            <w:r w:rsidRPr="002A50EE">
              <w:rPr>
                <w:sz w:val="18"/>
                <w:szCs w:val="18"/>
              </w:rPr>
              <w:t>UMWM w Krakowie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7D68A105" w14:textId="77777777" w:rsidR="00BB1BE7" w:rsidRPr="002A50EE" w:rsidRDefault="00BB1BE7" w:rsidP="00A438B4">
            <w:pPr>
              <w:spacing w:after="0" w:line="240" w:lineRule="auto"/>
              <w:rPr>
                <w:sz w:val="18"/>
                <w:szCs w:val="18"/>
              </w:rPr>
            </w:pPr>
            <w:r w:rsidRPr="002A50EE">
              <w:rPr>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31F6286A" w14:textId="77777777" w:rsidR="00BB1BE7" w:rsidRPr="002A50EE" w:rsidRDefault="00BB1BE7" w:rsidP="00A438B4">
            <w:pPr>
              <w:spacing w:after="0" w:line="240" w:lineRule="auto"/>
              <w:rPr>
                <w:sz w:val="18"/>
                <w:szCs w:val="18"/>
              </w:rPr>
            </w:pPr>
          </w:p>
        </w:tc>
      </w:tr>
      <w:tr w:rsidR="00BB1BE7" w:rsidRPr="004B2B84" w14:paraId="1DA3D7E9" w14:textId="77777777" w:rsidTr="00A438B4">
        <w:trPr>
          <w:trHeight w:val="266"/>
        </w:trPr>
        <w:tc>
          <w:tcPr>
            <w:tcW w:w="1714" w:type="dxa"/>
            <w:tcBorders>
              <w:top w:val="single" w:sz="4" w:space="0" w:color="000000"/>
              <w:left w:val="single" w:sz="4" w:space="0" w:color="000000"/>
              <w:bottom w:val="single" w:sz="4" w:space="0" w:color="000000"/>
              <w:right w:val="single" w:sz="4" w:space="0" w:color="000000"/>
            </w:tcBorders>
            <w:shd w:val="clear" w:color="auto" w:fill="FFFFFF"/>
          </w:tcPr>
          <w:p w14:paraId="054E66DF" w14:textId="77777777" w:rsidR="00BB1BE7" w:rsidRPr="002A50EE" w:rsidRDefault="00BB1BE7" w:rsidP="00A438B4">
            <w:pPr>
              <w:spacing w:after="0" w:line="240" w:lineRule="auto"/>
              <w:rPr>
                <w:sz w:val="18"/>
                <w:szCs w:val="18"/>
              </w:rPr>
            </w:pPr>
            <w:r w:rsidRPr="002A50EE">
              <w:rPr>
                <w:sz w:val="18"/>
                <w:szCs w:val="18"/>
              </w:rPr>
              <w:t>16.06.2019</w:t>
            </w:r>
          </w:p>
        </w:tc>
        <w:tc>
          <w:tcPr>
            <w:tcW w:w="4240" w:type="dxa"/>
            <w:tcBorders>
              <w:top w:val="single" w:sz="4" w:space="0" w:color="000000"/>
              <w:left w:val="single" w:sz="4" w:space="0" w:color="000000"/>
              <w:bottom w:val="single" w:sz="4" w:space="0" w:color="000000"/>
              <w:right w:val="single" w:sz="4" w:space="0" w:color="000000"/>
            </w:tcBorders>
            <w:shd w:val="clear" w:color="auto" w:fill="FFFFFF"/>
          </w:tcPr>
          <w:p w14:paraId="2BCD2CF0" w14:textId="77777777" w:rsidR="00BB1BE7" w:rsidRPr="002A50EE" w:rsidRDefault="00BB1BE7" w:rsidP="00A438B4">
            <w:pPr>
              <w:spacing w:after="0" w:line="240" w:lineRule="auto"/>
              <w:rPr>
                <w:sz w:val="18"/>
                <w:szCs w:val="18"/>
              </w:rPr>
            </w:pPr>
            <w:r w:rsidRPr="002A50EE">
              <w:rPr>
                <w:sz w:val="18"/>
                <w:szCs w:val="18"/>
              </w:rPr>
              <w:t>Szkolenie dla Lokalnych Grup Działania (LGD)</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14:paraId="7941C84E" w14:textId="77777777" w:rsidR="00BB1BE7" w:rsidRPr="002A50EE" w:rsidRDefault="00BB1BE7" w:rsidP="00A438B4">
            <w:pPr>
              <w:spacing w:after="0" w:line="240" w:lineRule="auto"/>
              <w:rPr>
                <w:sz w:val="18"/>
                <w:szCs w:val="18"/>
              </w:rPr>
            </w:pPr>
            <w:r w:rsidRPr="002A50EE">
              <w:rPr>
                <w:sz w:val="18"/>
                <w:szCs w:val="18"/>
              </w:rPr>
              <w:t>UMWM w Krakowie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6BAE3F5C" w14:textId="77777777" w:rsidR="00BB1BE7" w:rsidRPr="002A50EE" w:rsidRDefault="00BB1BE7" w:rsidP="00A438B4">
            <w:pPr>
              <w:spacing w:after="0" w:line="240" w:lineRule="auto"/>
              <w:rPr>
                <w:sz w:val="18"/>
                <w:szCs w:val="18"/>
              </w:rPr>
            </w:pPr>
            <w:r w:rsidRPr="002A50EE">
              <w:rPr>
                <w:sz w:val="18"/>
                <w:szCs w:val="18"/>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14:paraId="16C1A356" w14:textId="77777777" w:rsidR="00BB1BE7" w:rsidRPr="002A50EE" w:rsidRDefault="00BB1BE7" w:rsidP="00A438B4">
            <w:pPr>
              <w:spacing w:after="0" w:line="240" w:lineRule="auto"/>
              <w:rPr>
                <w:sz w:val="18"/>
                <w:szCs w:val="18"/>
              </w:rPr>
            </w:pPr>
          </w:p>
        </w:tc>
      </w:tr>
    </w:tbl>
    <w:p w14:paraId="319ECBEE" w14:textId="629F8AFC" w:rsidR="00BB1BE7" w:rsidRDefault="003505CB" w:rsidP="00BB1BE7">
      <w:pPr>
        <w:spacing w:line="360" w:lineRule="auto"/>
        <w:jc w:val="both"/>
        <w:rPr>
          <w:bCs/>
          <w:i/>
          <w:iCs/>
        </w:rPr>
      </w:pPr>
      <w:r>
        <w:rPr>
          <w:bCs/>
          <w:i/>
          <w:iCs/>
        </w:rPr>
        <w:t>Źródło: dane własne LGD.</w:t>
      </w:r>
    </w:p>
    <w:p w14:paraId="30508F5A" w14:textId="77777777" w:rsidR="003505CB" w:rsidRDefault="003505CB" w:rsidP="003505CB">
      <w:pPr>
        <w:spacing w:line="360" w:lineRule="auto"/>
        <w:jc w:val="both"/>
        <w:rPr>
          <w:sz w:val="24"/>
          <w:szCs w:val="24"/>
        </w:rPr>
        <w:sectPr w:rsidR="003505CB" w:rsidSect="00EF1C0A">
          <w:pgSz w:w="11906" w:h="16838"/>
          <w:pgMar w:top="1418" w:right="1418" w:bottom="1418" w:left="1418" w:header="709" w:footer="709" w:gutter="0"/>
          <w:cols w:space="708"/>
          <w:docGrid w:linePitch="360" w:charSpace="4096"/>
        </w:sectPr>
      </w:pPr>
      <w:r>
        <w:rPr>
          <w:sz w:val="24"/>
          <w:szCs w:val="24"/>
        </w:rPr>
        <w:t xml:space="preserve">Pracownicy wskazali, że istnieje potrzeba szkoleń, takich które są praktyczne i odnoszą się do konkretnych problemów, które występują w ramach pracy Biura. </w:t>
      </w:r>
    </w:p>
    <w:p w14:paraId="1DA3CF33" w14:textId="77777777" w:rsidR="003505CB" w:rsidRPr="003505CB" w:rsidRDefault="003505CB" w:rsidP="00BB1BE7">
      <w:pPr>
        <w:spacing w:line="360" w:lineRule="auto"/>
        <w:jc w:val="both"/>
        <w:rPr>
          <w:bCs/>
          <w:i/>
          <w:iCs/>
        </w:rPr>
      </w:pPr>
    </w:p>
    <w:p w14:paraId="34022B79" w14:textId="77777777" w:rsidR="00BB1BE7" w:rsidRPr="007A4CF6" w:rsidRDefault="00BB1BE7" w:rsidP="003505CB">
      <w:pPr>
        <w:pStyle w:val="Nagwek4"/>
      </w:pPr>
      <w:r>
        <w:t>Realizacja planu komunikacji</w:t>
      </w:r>
    </w:p>
    <w:p w14:paraId="524A9BC5" w14:textId="713194B3" w:rsidR="00BB1BE7" w:rsidRDefault="00BB1BE7" w:rsidP="00BB1BE7">
      <w:pPr>
        <w:spacing w:line="360" w:lineRule="auto"/>
        <w:ind w:firstLine="708"/>
        <w:jc w:val="both"/>
        <w:rPr>
          <w:sz w:val="24"/>
          <w:szCs w:val="24"/>
        </w:rPr>
      </w:pPr>
      <w:r>
        <w:rPr>
          <w:sz w:val="24"/>
          <w:szCs w:val="24"/>
        </w:rPr>
        <w:t>Plan komunikacji zmieniał się i był dostosowywany do potrzeb. Pracownic</w:t>
      </w:r>
      <w:r w:rsidR="003505CB">
        <w:rPr>
          <w:sz w:val="24"/>
          <w:szCs w:val="24"/>
        </w:rPr>
        <w:t>y</w:t>
      </w:r>
      <w:r>
        <w:rPr>
          <w:sz w:val="24"/>
          <w:szCs w:val="24"/>
        </w:rPr>
        <w:t xml:space="preserve"> podkreślili, iż LGD zawsze wykorzystuje różne narzędzia</w:t>
      </w:r>
      <w:r w:rsidR="003505CB">
        <w:rPr>
          <w:sz w:val="24"/>
          <w:szCs w:val="24"/>
        </w:rPr>
        <w:t xml:space="preserve"> dotarcia do mieszkańców</w:t>
      </w:r>
      <w:r>
        <w:rPr>
          <w:sz w:val="24"/>
          <w:szCs w:val="24"/>
        </w:rPr>
        <w:t>, tak aby dotrzeć do jak największej grupy odbiorców. Wskaźniki, które zostały przewidziane do realizacji planu komunikacji, były dostosowywane</w:t>
      </w:r>
      <w:r w:rsidR="003505CB">
        <w:rPr>
          <w:sz w:val="24"/>
          <w:szCs w:val="24"/>
        </w:rPr>
        <w:t xml:space="preserve"> do realiów,</w:t>
      </w:r>
      <w:r>
        <w:rPr>
          <w:sz w:val="24"/>
          <w:szCs w:val="24"/>
        </w:rPr>
        <w:t xml:space="preserve"> na  podstawie doświadczeń</w:t>
      </w:r>
      <w:r w:rsidR="003505CB">
        <w:rPr>
          <w:sz w:val="24"/>
          <w:szCs w:val="24"/>
        </w:rPr>
        <w:t xml:space="preserve"> z wdrażania zestawionych w danych monitoringowych.</w:t>
      </w:r>
    </w:p>
    <w:p w14:paraId="092FB30C" w14:textId="226DAF47" w:rsidR="00BB1BE7" w:rsidRPr="003505CB" w:rsidRDefault="003505CB" w:rsidP="003505CB">
      <w:pPr>
        <w:spacing w:line="360" w:lineRule="auto"/>
        <w:ind w:firstLine="708"/>
        <w:jc w:val="both"/>
        <w:rPr>
          <w:sz w:val="24"/>
          <w:szCs w:val="24"/>
        </w:rPr>
      </w:pPr>
      <w:r>
        <w:rPr>
          <w:sz w:val="24"/>
          <w:szCs w:val="24"/>
        </w:rPr>
        <w:t>Najbardziej skuteczne</w:t>
      </w:r>
      <w:r w:rsidR="00BB1BE7">
        <w:rPr>
          <w:sz w:val="24"/>
          <w:szCs w:val="24"/>
        </w:rPr>
        <w:t xml:space="preserve"> narzędzia</w:t>
      </w:r>
      <w:r>
        <w:rPr>
          <w:sz w:val="24"/>
          <w:szCs w:val="24"/>
        </w:rPr>
        <w:t xml:space="preserve"> komunikacji, to zdaniem pracowników,</w:t>
      </w:r>
      <w:r w:rsidR="00BB1BE7">
        <w:rPr>
          <w:sz w:val="24"/>
          <w:szCs w:val="24"/>
        </w:rPr>
        <w:t xml:space="preserve"> przede wszystkim informacje w prasie lokalnej</w:t>
      </w:r>
      <w:r>
        <w:rPr>
          <w:sz w:val="24"/>
          <w:szCs w:val="24"/>
        </w:rPr>
        <w:t xml:space="preserve">, </w:t>
      </w:r>
      <w:r w:rsidR="00BB1BE7">
        <w:rPr>
          <w:sz w:val="24"/>
          <w:szCs w:val="24"/>
        </w:rPr>
        <w:t xml:space="preserve">social media jak Facebook </w:t>
      </w:r>
      <w:r>
        <w:rPr>
          <w:sz w:val="24"/>
          <w:szCs w:val="24"/>
        </w:rPr>
        <w:t>oraz</w:t>
      </w:r>
      <w:r w:rsidR="00BB1BE7">
        <w:rPr>
          <w:sz w:val="24"/>
          <w:szCs w:val="24"/>
        </w:rPr>
        <w:t xml:space="preserve"> </w:t>
      </w:r>
      <w:r>
        <w:rPr>
          <w:sz w:val="24"/>
          <w:szCs w:val="24"/>
        </w:rPr>
        <w:t xml:space="preserve">informacje zamieszczane na </w:t>
      </w:r>
      <w:r w:rsidR="00BB1BE7">
        <w:rPr>
          <w:sz w:val="24"/>
          <w:szCs w:val="24"/>
        </w:rPr>
        <w:t>stron</w:t>
      </w:r>
      <w:r>
        <w:rPr>
          <w:sz w:val="24"/>
          <w:szCs w:val="24"/>
        </w:rPr>
        <w:t>ie</w:t>
      </w:r>
      <w:r w:rsidR="00BB1BE7">
        <w:rPr>
          <w:sz w:val="24"/>
          <w:szCs w:val="24"/>
        </w:rPr>
        <w:t xml:space="preserve"> www LGD. </w:t>
      </w:r>
      <w:r>
        <w:rPr>
          <w:sz w:val="24"/>
          <w:szCs w:val="24"/>
        </w:rPr>
        <w:t>Zrealizowana k</w:t>
      </w:r>
      <w:r w:rsidR="00BB1BE7">
        <w:rPr>
          <w:sz w:val="24"/>
          <w:szCs w:val="24"/>
        </w:rPr>
        <w:t xml:space="preserve">ampania informacyjno – promocyjna </w:t>
      </w:r>
      <w:r>
        <w:rPr>
          <w:sz w:val="24"/>
          <w:szCs w:val="24"/>
        </w:rPr>
        <w:t>dostoswana</w:t>
      </w:r>
      <w:r w:rsidR="00BB1BE7">
        <w:rPr>
          <w:sz w:val="24"/>
          <w:szCs w:val="24"/>
        </w:rPr>
        <w:t xml:space="preserve"> </w:t>
      </w:r>
      <w:r>
        <w:rPr>
          <w:sz w:val="24"/>
          <w:szCs w:val="24"/>
        </w:rPr>
        <w:t>była</w:t>
      </w:r>
      <w:r w:rsidR="00BB1BE7">
        <w:rPr>
          <w:sz w:val="24"/>
          <w:szCs w:val="24"/>
        </w:rPr>
        <w:t xml:space="preserve"> do projekt</w:t>
      </w:r>
      <w:r>
        <w:rPr>
          <w:sz w:val="24"/>
          <w:szCs w:val="24"/>
        </w:rPr>
        <w:t>ów</w:t>
      </w:r>
      <w:r w:rsidR="00BB1BE7">
        <w:rPr>
          <w:sz w:val="24"/>
          <w:szCs w:val="24"/>
        </w:rPr>
        <w:t>, potrzeb</w:t>
      </w:r>
      <w:r>
        <w:rPr>
          <w:sz w:val="24"/>
          <w:szCs w:val="24"/>
        </w:rPr>
        <w:t xml:space="preserve"> oraz</w:t>
      </w:r>
      <w:r w:rsidR="00BB1BE7">
        <w:rPr>
          <w:sz w:val="24"/>
          <w:szCs w:val="24"/>
        </w:rPr>
        <w:t xml:space="preserve"> grup odbiorców. Dlatego też nie było większych problemów z realizacjami wskaźników w ramach planu komunikacyjnego. </w:t>
      </w:r>
    </w:p>
    <w:p w14:paraId="545A115A" w14:textId="7C8BD6EA" w:rsidR="003505CB" w:rsidRDefault="003505CB" w:rsidP="003505CB">
      <w:pPr>
        <w:pStyle w:val="Legenda"/>
        <w:keepNext/>
      </w:pPr>
      <w:bookmarkStart w:id="64" w:name="_Toc85982467"/>
      <w:bookmarkStart w:id="65" w:name="_Toc86398956"/>
      <w:r>
        <w:t xml:space="preserve">Tabela </w:t>
      </w:r>
      <w:fldSimple w:instr=" SEQ Tabela \* ARABIC ">
        <w:r w:rsidR="00937A80">
          <w:rPr>
            <w:noProof/>
          </w:rPr>
          <w:t>17</w:t>
        </w:r>
      </w:fldSimple>
      <w:r>
        <w:t xml:space="preserve"> </w:t>
      </w:r>
      <w:r w:rsidRPr="00631175">
        <w:t>Realizacja planu komunikacji</w:t>
      </w:r>
      <w:r>
        <w:t>.</w:t>
      </w:r>
      <w:bookmarkEnd w:id="64"/>
      <w:bookmarkEnd w:id="65"/>
    </w:p>
    <w:tbl>
      <w:tblPr>
        <w:tblW w:w="14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27"/>
        <w:gridCol w:w="2979"/>
        <w:gridCol w:w="1900"/>
        <w:gridCol w:w="1101"/>
        <w:gridCol w:w="1101"/>
        <w:gridCol w:w="1101"/>
        <w:gridCol w:w="1101"/>
        <w:gridCol w:w="1101"/>
        <w:gridCol w:w="1105"/>
      </w:tblGrid>
      <w:tr w:rsidR="00BB1BE7" w:rsidRPr="00363061" w14:paraId="26626C78" w14:textId="77777777" w:rsidTr="00A438B4">
        <w:trPr>
          <w:trHeight w:val="632"/>
        </w:trPr>
        <w:tc>
          <w:tcPr>
            <w:tcW w:w="2827" w:type="dxa"/>
            <w:vMerge w:val="restart"/>
            <w:tcBorders>
              <w:top w:val="single" w:sz="24" w:space="0" w:color="auto"/>
              <w:left w:val="single" w:sz="24" w:space="0" w:color="auto"/>
            </w:tcBorders>
            <w:shd w:val="clear" w:color="auto" w:fill="D9D9D9"/>
            <w:vAlign w:val="center"/>
          </w:tcPr>
          <w:p w14:paraId="05F479A7" w14:textId="77777777" w:rsidR="00BB1BE7" w:rsidRPr="00363061" w:rsidRDefault="00BB1BE7" w:rsidP="00A438B4">
            <w:pPr>
              <w:spacing w:after="0" w:line="240" w:lineRule="auto"/>
              <w:rPr>
                <w:rFonts w:cs="Calibri"/>
                <w:lang w:eastAsia="pl-PL"/>
              </w:rPr>
            </w:pPr>
            <w:r w:rsidRPr="00363061">
              <w:rPr>
                <w:rFonts w:cs="Calibri"/>
                <w:lang w:eastAsia="pl-PL"/>
              </w:rPr>
              <w:t>Działanie komunikacyjne</w:t>
            </w:r>
          </w:p>
        </w:tc>
        <w:tc>
          <w:tcPr>
            <w:tcW w:w="2979" w:type="dxa"/>
            <w:vMerge w:val="restart"/>
            <w:tcBorders>
              <w:top w:val="single" w:sz="24" w:space="0" w:color="auto"/>
            </w:tcBorders>
            <w:shd w:val="clear" w:color="auto" w:fill="D9D9D9"/>
            <w:vAlign w:val="center"/>
          </w:tcPr>
          <w:p w14:paraId="0EEBA82E" w14:textId="77777777" w:rsidR="00BB1BE7" w:rsidRPr="00363061" w:rsidRDefault="00BB1BE7" w:rsidP="00A438B4">
            <w:pPr>
              <w:spacing w:after="0" w:line="240" w:lineRule="auto"/>
              <w:rPr>
                <w:rFonts w:cs="Calibri"/>
                <w:lang w:eastAsia="pl-PL"/>
              </w:rPr>
            </w:pPr>
            <w:r w:rsidRPr="00363061">
              <w:rPr>
                <w:rFonts w:cs="Calibri"/>
                <w:lang w:eastAsia="pl-PL"/>
              </w:rPr>
              <w:t>Nazwa wskaźnika</w:t>
            </w:r>
          </w:p>
        </w:tc>
        <w:tc>
          <w:tcPr>
            <w:tcW w:w="1900" w:type="dxa"/>
            <w:vMerge w:val="restart"/>
            <w:tcBorders>
              <w:top w:val="single" w:sz="24" w:space="0" w:color="auto"/>
            </w:tcBorders>
            <w:shd w:val="clear" w:color="auto" w:fill="D9D9D9"/>
            <w:vAlign w:val="center"/>
          </w:tcPr>
          <w:p w14:paraId="019F9C25" w14:textId="77777777" w:rsidR="00BB1BE7" w:rsidRPr="00363061" w:rsidRDefault="00BB1BE7" w:rsidP="00A438B4">
            <w:pPr>
              <w:spacing w:after="0" w:line="240" w:lineRule="auto"/>
              <w:rPr>
                <w:rFonts w:cs="Calibri"/>
                <w:lang w:eastAsia="pl-PL"/>
              </w:rPr>
            </w:pPr>
            <w:r w:rsidRPr="00363061">
              <w:rPr>
                <w:rFonts w:cs="Calibri"/>
                <w:lang w:eastAsia="pl-PL"/>
              </w:rPr>
              <w:t>Docelowa wartość wskaźnika</w:t>
            </w:r>
          </w:p>
        </w:tc>
        <w:tc>
          <w:tcPr>
            <w:tcW w:w="6610" w:type="dxa"/>
            <w:gridSpan w:val="6"/>
            <w:tcBorders>
              <w:top w:val="single" w:sz="24" w:space="0" w:color="auto"/>
              <w:right w:val="single" w:sz="24" w:space="0" w:color="auto"/>
            </w:tcBorders>
            <w:shd w:val="clear" w:color="auto" w:fill="D9D9D9"/>
          </w:tcPr>
          <w:p w14:paraId="6335EA17" w14:textId="77777777" w:rsidR="00BB1BE7" w:rsidRPr="00363061" w:rsidRDefault="00BB1BE7" w:rsidP="00A438B4">
            <w:pPr>
              <w:spacing w:after="0" w:line="240" w:lineRule="auto"/>
              <w:jc w:val="center"/>
              <w:rPr>
                <w:rFonts w:cs="Calibri"/>
                <w:lang w:eastAsia="pl-PL"/>
              </w:rPr>
            </w:pPr>
            <w:r w:rsidRPr="00363061">
              <w:rPr>
                <w:rFonts w:cs="Calibri"/>
                <w:lang w:eastAsia="pl-PL"/>
              </w:rPr>
              <w:t>Wartość wskaźnika osiągnięta na dzień:</w:t>
            </w:r>
          </w:p>
        </w:tc>
      </w:tr>
      <w:tr w:rsidR="00BB1BE7" w:rsidRPr="00363061" w14:paraId="56CB8CAF" w14:textId="77777777" w:rsidTr="00A438B4">
        <w:trPr>
          <w:trHeight w:val="394"/>
        </w:trPr>
        <w:tc>
          <w:tcPr>
            <w:tcW w:w="2827" w:type="dxa"/>
            <w:vMerge/>
            <w:tcBorders>
              <w:left w:val="single" w:sz="24" w:space="0" w:color="auto"/>
              <w:bottom w:val="single" w:sz="18" w:space="0" w:color="auto"/>
            </w:tcBorders>
            <w:shd w:val="clear" w:color="auto" w:fill="D9D9D9"/>
          </w:tcPr>
          <w:p w14:paraId="28E7FD0E" w14:textId="77777777" w:rsidR="00BB1BE7" w:rsidRPr="00363061" w:rsidRDefault="00BB1BE7" w:rsidP="00A438B4">
            <w:pPr>
              <w:spacing w:after="0" w:line="240" w:lineRule="auto"/>
              <w:rPr>
                <w:rFonts w:cs="Calibri"/>
                <w:lang w:eastAsia="pl-PL"/>
              </w:rPr>
            </w:pPr>
          </w:p>
        </w:tc>
        <w:tc>
          <w:tcPr>
            <w:tcW w:w="2979" w:type="dxa"/>
            <w:vMerge/>
            <w:tcBorders>
              <w:bottom w:val="single" w:sz="18" w:space="0" w:color="auto"/>
            </w:tcBorders>
            <w:shd w:val="clear" w:color="auto" w:fill="D9D9D9"/>
          </w:tcPr>
          <w:p w14:paraId="66E3C42C" w14:textId="77777777" w:rsidR="00BB1BE7" w:rsidRPr="00363061" w:rsidRDefault="00BB1BE7" w:rsidP="00A438B4">
            <w:pPr>
              <w:spacing w:after="0" w:line="240" w:lineRule="auto"/>
              <w:rPr>
                <w:rFonts w:cs="Calibri"/>
                <w:lang w:eastAsia="pl-PL"/>
              </w:rPr>
            </w:pPr>
          </w:p>
        </w:tc>
        <w:tc>
          <w:tcPr>
            <w:tcW w:w="1900" w:type="dxa"/>
            <w:vMerge/>
            <w:tcBorders>
              <w:bottom w:val="single" w:sz="18" w:space="0" w:color="auto"/>
            </w:tcBorders>
            <w:shd w:val="clear" w:color="auto" w:fill="D9D9D9"/>
          </w:tcPr>
          <w:p w14:paraId="4AE9ADC4" w14:textId="77777777" w:rsidR="00BB1BE7" w:rsidRPr="00363061" w:rsidRDefault="00BB1BE7" w:rsidP="00A438B4">
            <w:pPr>
              <w:spacing w:after="0" w:line="240" w:lineRule="auto"/>
              <w:rPr>
                <w:rFonts w:cs="Calibri"/>
                <w:lang w:eastAsia="pl-PL"/>
              </w:rPr>
            </w:pPr>
          </w:p>
        </w:tc>
        <w:tc>
          <w:tcPr>
            <w:tcW w:w="1101" w:type="dxa"/>
            <w:tcBorders>
              <w:bottom w:val="single" w:sz="18" w:space="0" w:color="auto"/>
            </w:tcBorders>
            <w:shd w:val="clear" w:color="auto" w:fill="D9D9D9"/>
          </w:tcPr>
          <w:p w14:paraId="01BC139F" w14:textId="77777777" w:rsidR="00BB1BE7" w:rsidRPr="00363061" w:rsidRDefault="00BB1BE7" w:rsidP="00A438B4">
            <w:pPr>
              <w:spacing w:after="0" w:line="240" w:lineRule="auto"/>
              <w:jc w:val="center"/>
              <w:rPr>
                <w:rFonts w:cs="Calibri"/>
                <w:lang w:eastAsia="pl-PL"/>
              </w:rPr>
            </w:pPr>
            <w:r w:rsidRPr="00363061">
              <w:rPr>
                <w:rFonts w:cs="Calibri"/>
                <w:lang w:eastAsia="pl-PL"/>
              </w:rPr>
              <w:t>31.12.</w:t>
            </w:r>
            <w:r w:rsidRPr="00363061">
              <w:rPr>
                <w:rFonts w:cs="Calibri"/>
                <w:lang w:eastAsia="pl-PL"/>
              </w:rPr>
              <w:br/>
            </w:r>
            <w:r w:rsidRPr="00363061">
              <w:rPr>
                <w:rFonts w:cs="Calibri"/>
                <w:b/>
                <w:lang w:eastAsia="pl-PL"/>
              </w:rPr>
              <w:t>2016</w:t>
            </w:r>
          </w:p>
        </w:tc>
        <w:tc>
          <w:tcPr>
            <w:tcW w:w="1101" w:type="dxa"/>
            <w:tcBorders>
              <w:bottom w:val="single" w:sz="18" w:space="0" w:color="auto"/>
            </w:tcBorders>
            <w:shd w:val="clear" w:color="auto" w:fill="D9D9D9"/>
          </w:tcPr>
          <w:p w14:paraId="27495EF4" w14:textId="77777777" w:rsidR="00BB1BE7" w:rsidRPr="00363061" w:rsidRDefault="00BB1BE7" w:rsidP="00A438B4">
            <w:pPr>
              <w:spacing w:after="0" w:line="240" w:lineRule="auto"/>
              <w:jc w:val="center"/>
              <w:rPr>
                <w:rFonts w:cs="Calibri"/>
                <w:lang w:eastAsia="pl-PL"/>
              </w:rPr>
            </w:pPr>
            <w:r w:rsidRPr="00363061">
              <w:rPr>
                <w:rFonts w:cs="Calibri"/>
                <w:lang w:eastAsia="pl-PL"/>
              </w:rPr>
              <w:t>31.12.</w:t>
            </w:r>
            <w:r w:rsidRPr="00363061">
              <w:rPr>
                <w:rFonts w:cs="Calibri"/>
                <w:lang w:eastAsia="pl-PL"/>
              </w:rPr>
              <w:br/>
            </w:r>
            <w:r w:rsidRPr="00363061">
              <w:rPr>
                <w:rFonts w:cs="Calibri"/>
                <w:b/>
                <w:lang w:eastAsia="pl-PL"/>
              </w:rPr>
              <w:t>2017</w:t>
            </w:r>
          </w:p>
        </w:tc>
        <w:tc>
          <w:tcPr>
            <w:tcW w:w="1101" w:type="dxa"/>
            <w:tcBorders>
              <w:bottom w:val="single" w:sz="18" w:space="0" w:color="auto"/>
            </w:tcBorders>
            <w:shd w:val="clear" w:color="auto" w:fill="D9D9D9"/>
          </w:tcPr>
          <w:p w14:paraId="44CC8638" w14:textId="77777777" w:rsidR="00BB1BE7" w:rsidRPr="00363061" w:rsidRDefault="00BB1BE7" w:rsidP="00A438B4">
            <w:pPr>
              <w:spacing w:after="0" w:line="240" w:lineRule="auto"/>
              <w:jc w:val="center"/>
              <w:rPr>
                <w:rFonts w:cs="Calibri"/>
                <w:lang w:eastAsia="pl-PL"/>
              </w:rPr>
            </w:pPr>
            <w:r w:rsidRPr="00363061">
              <w:rPr>
                <w:rFonts w:cs="Calibri"/>
                <w:lang w:eastAsia="pl-PL"/>
              </w:rPr>
              <w:t>31.21.</w:t>
            </w:r>
            <w:r w:rsidRPr="00363061">
              <w:rPr>
                <w:rFonts w:cs="Calibri"/>
                <w:lang w:eastAsia="pl-PL"/>
              </w:rPr>
              <w:br/>
            </w:r>
            <w:r w:rsidRPr="00363061">
              <w:rPr>
                <w:rFonts w:cs="Calibri"/>
                <w:b/>
                <w:lang w:eastAsia="pl-PL"/>
              </w:rPr>
              <w:t>2018</w:t>
            </w:r>
          </w:p>
        </w:tc>
        <w:tc>
          <w:tcPr>
            <w:tcW w:w="1101" w:type="dxa"/>
            <w:tcBorders>
              <w:bottom w:val="single" w:sz="18" w:space="0" w:color="auto"/>
            </w:tcBorders>
            <w:shd w:val="clear" w:color="auto" w:fill="D9D9D9"/>
          </w:tcPr>
          <w:p w14:paraId="7545D913" w14:textId="77777777" w:rsidR="00BB1BE7" w:rsidRPr="00363061" w:rsidRDefault="00BB1BE7" w:rsidP="00A438B4">
            <w:pPr>
              <w:spacing w:after="0" w:line="240" w:lineRule="auto"/>
              <w:jc w:val="center"/>
              <w:rPr>
                <w:rFonts w:cs="Calibri"/>
                <w:lang w:eastAsia="pl-PL"/>
              </w:rPr>
            </w:pPr>
            <w:r w:rsidRPr="00363061">
              <w:rPr>
                <w:rFonts w:cs="Calibri"/>
                <w:lang w:eastAsia="pl-PL"/>
              </w:rPr>
              <w:t>31.12.</w:t>
            </w:r>
            <w:r w:rsidRPr="00363061">
              <w:rPr>
                <w:rFonts w:cs="Calibri"/>
                <w:lang w:eastAsia="pl-PL"/>
              </w:rPr>
              <w:br/>
            </w:r>
            <w:r w:rsidRPr="00363061">
              <w:rPr>
                <w:rFonts w:cs="Calibri"/>
                <w:b/>
                <w:lang w:eastAsia="pl-PL"/>
              </w:rPr>
              <w:t>2019</w:t>
            </w:r>
          </w:p>
        </w:tc>
        <w:tc>
          <w:tcPr>
            <w:tcW w:w="1101" w:type="dxa"/>
            <w:tcBorders>
              <w:bottom w:val="single" w:sz="18" w:space="0" w:color="auto"/>
            </w:tcBorders>
            <w:shd w:val="clear" w:color="auto" w:fill="D9D9D9"/>
          </w:tcPr>
          <w:p w14:paraId="13A599BA" w14:textId="77777777" w:rsidR="00BB1BE7" w:rsidRPr="00363061" w:rsidRDefault="00BB1BE7" w:rsidP="00A438B4">
            <w:pPr>
              <w:spacing w:after="0" w:line="240" w:lineRule="auto"/>
              <w:jc w:val="center"/>
              <w:rPr>
                <w:rFonts w:cs="Calibri"/>
                <w:lang w:eastAsia="pl-PL"/>
              </w:rPr>
            </w:pPr>
            <w:r w:rsidRPr="00363061">
              <w:rPr>
                <w:rFonts w:cs="Calibri"/>
                <w:lang w:eastAsia="pl-PL"/>
              </w:rPr>
              <w:t>31.12.</w:t>
            </w:r>
            <w:r w:rsidRPr="00363061">
              <w:rPr>
                <w:rFonts w:cs="Calibri"/>
                <w:lang w:eastAsia="pl-PL"/>
              </w:rPr>
              <w:br/>
            </w:r>
            <w:r w:rsidRPr="00363061">
              <w:rPr>
                <w:rFonts w:cs="Calibri"/>
                <w:b/>
                <w:lang w:eastAsia="pl-PL"/>
              </w:rPr>
              <w:t>2020</w:t>
            </w:r>
          </w:p>
        </w:tc>
        <w:tc>
          <w:tcPr>
            <w:tcW w:w="1105" w:type="dxa"/>
            <w:tcBorders>
              <w:bottom w:val="single" w:sz="18" w:space="0" w:color="auto"/>
              <w:right w:val="single" w:sz="24" w:space="0" w:color="auto"/>
            </w:tcBorders>
            <w:shd w:val="clear" w:color="auto" w:fill="D9D9D9"/>
          </w:tcPr>
          <w:p w14:paraId="530736BB" w14:textId="77777777" w:rsidR="00BB1BE7" w:rsidRPr="00363061" w:rsidRDefault="00BB1BE7" w:rsidP="00A438B4">
            <w:pPr>
              <w:spacing w:after="0" w:line="240" w:lineRule="auto"/>
              <w:jc w:val="center"/>
              <w:rPr>
                <w:rFonts w:cs="Calibri"/>
                <w:lang w:eastAsia="pl-PL"/>
              </w:rPr>
            </w:pPr>
            <w:r w:rsidRPr="00363061">
              <w:rPr>
                <w:rFonts w:cs="Calibri"/>
                <w:lang w:eastAsia="pl-PL"/>
              </w:rPr>
              <w:t>31.05.</w:t>
            </w:r>
            <w:r w:rsidRPr="00363061">
              <w:rPr>
                <w:rFonts w:cs="Calibri"/>
                <w:lang w:eastAsia="pl-PL"/>
              </w:rPr>
              <w:br/>
            </w:r>
            <w:r w:rsidRPr="00363061">
              <w:rPr>
                <w:rFonts w:cs="Calibri"/>
                <w:b/>
                <w:lang w:eastAsia="pl-PL"/>
              </w:rPr>
              <w:t>2021</w:t>
            </w:r>
          </w:p>
        </w:tc>
      </w:tr>
      <w:tr w:rsidR="00BB1BE7" w:rsidRPr="00363061" w14:paraId="4EF70345" w14:textId="77777777" w:rsidTr="00A438B4">
        <w:trPr>
          <w:trHeight w:val="394"/>
        </w:trPr>
        <w:tc>
          <w:tcPr>
            <w:tcW w:w="2827" w:type="dxa"/>
            <w:vMerge w:val="restart"/>
            <w:tcBorders>
              <w:top w:val="single" w:sz="24" w:space="0" w:color="auto"/>
            </w:tcBorders>
          </w:tcPr>
          <w:p w14:paraId="59E0ECDD" w14:textId="77777777" w:rsidR="00BB1BE7" w:rsidRPr="00363061" w:rsidRDefault="00BB1BE7" w:rsidP="00A438B4">
            <w:pPr>
              <w:spacing w:after="0" w:line="240" w:lineRule="auto"/>
              <w:rPr>
                <w:rFonts w:cs="Calibri"/>
                <w:lang w:eastAsia="pl-PL"/>
              </w:rPr>
            </w:pPr>
            <w:r w:rsidRPr="00363061">
              <w:rPr>
                <w:rFonts w:cs="Calibri"/>
                <w:lang w:eastAsia="pl-PL"/>
              </w:rPr>
              <w:t>Kampania informacyjno-szkoleniowa</w:t>
            </w:r>
          </w:p>
        </w:tc>
        <w:tc>
          <w:tcPr>
            <w:tcW w:w="2979" w:type="dxa"/>
            <w:tcBorders>
              <w:top w:val="single" w:sz="24" w:space="0" w:color="auto"/>
            </w:tcBorders>
          </w:tcPr>
          <w:p w14:paraId="24EBCB94" w14:textId="77777777" w:rsidR="00BB1BE7" w:rsidRPr="00363061" w:rsidRDefault="00BB1BE7" w:rsidP="00A438B4">
            <w:pPr>
              <w:spacing w:after="0" w:line="240" w:lineRule="auto"/>
              <w:rPr>
                <w:rFonts w:cs="Calibri"/>
                <w:lang w:eastAsia="pl-PL"/>
              </w:rPr>
            </w:pPr>
            <w:r w:rsidRPr="00363061">
              <w:rPr>
                <w:rFonts w:cs="Calibri"/>
                <w:lang w:eastAsia="pl-PL"/>
              </w:rPr>
              <w:t xml:space="preserve">Prasa lokalna </w:t>
            </w:r>
          </w:p>
        </w:tc>
        <w:tc>
          <w:tcPr>
            <w:tcW w:w="1900" w:type="dxa"/>
            <w:tcBorders>
              <w:top w:val="single" w:sz="24" w:space="0" w:color="auto"/>
            </w:tcBorders>
          </w:tcPr>
          <w:p w14:paraId="04EDB8D2" w14:textId="77777777" w:rsidR="00BB1BE7" w:rsidRPr="00363061" w:rsidRDefault="00BB1BE7" w:rsidP="00A438B4">
            <w:pPr>
              <w:spacing w:after="0" w:line="240" w:lineRule="auto"/>
              <w:jc w:val="center"/>
              <w:rPr>
                <w:rFonts w:cs="Calibri"/>
                <w:lang w:eastAsia="pl-PL"/>
              </w:rPr>
            </w:pPr>
            <w:r w:rsidRPr="00363061">
              <w:rPr>
                <w:rFonts w:cs="Calibri"/>
                <w:lang w:eastAsia="pl-PL"/>
              </w:rPr>
              <w:t>20</w:t>
            </w:r>
          </w:p>
        </w:tc>
        <w:tc>
          <w:tcPr>
            <w:tcW w:w="1101" w:type="dxa"/>
            <w:tcBorders>
              <w:top w:val="single" w:sz="24" w:space="0" w:color="auto"/>
            </w:tcBorders>
          </w:tcPr>
          <w:p w14:paraId="2ED811C7" w14:textId="77777777" w:rsidR="00BB1BE7" w:rsidRPr="00363061" w:rsidRDefault="00BB1BE7" w:rsidP="00A438B4">
            <w:pPr>
              <w:spacing w:after="0" w:line="240" w:lineRule="auto"/>
              <w:jc w:val="center"/>
              <w:rPr>
                <w:rFonts w:cs="Calibri"/>
                <w:lang w:eastAsia="pl-PL"/>
              </w:rPr>
            </w:pPr>
            <w:r w:rsidRPr="00363061">
              <w:rPr>
                <w:rFonts w:cs="Calibri"/>
                <w:lang w:eastAsia="pl-PL"/>
              </w:rPr>
              <w:t>2</w:t>
            </w:r>
          </w:p>
        </w:tc>
        <w:tc>
          <w:tcPr>
            <w:tcW w:w="1101" w:type="dxa"/>
            <w:tcBorders>
              <w:top w:val="single" w:sz="24" w:space="0" w:color="auto"/>
            </w:tcBorders>
          </w:tcPr>
          <w:p w14:paraId="322ECFB1" w14:textId="77777777" w:rsidR="00BB1BE7" w:rsidRPr="00363061" w:rsidRDefault="00BB1BE7" w:rsidP="00A438B4">
            <w:pPr>
              <w:spacing w:after="0" w:line="240" w:lineRule="auto"/>
              <w:jc w:val="center"/>
              <w:rPr>
                <w:rFonts w:cs="Calibri"/>
                <w:lang w:eastAsia="pl-PL"/>
              </w:rPr>
            </w:pPr>
            <w:r w:rsidRPr="00363061">
              <w:rPr>
                <w:rFonts w:cs="Calibri"/>
                <w:lang w:eastAsia="pl-PL"/>
              </w:rPr>
              <w:t>5</w:t>
            </w:r>
          </w:p>
        </w:tc>
        <w:tc>
          <w:tcPr>
            <w:tcW w:w="1101" w:type="dxa"/>
            <w:tcBorders>
              <w:top w:val="single" w:sz="24" w:space="0" w:color="auto"/>
            </w:tcBorders>
          </w:tcPr>
          <w:p w14:paraId="48E28F51" w14:textId="77777777" w:rsidR="00BB1BE7" w:rsidRPr="00363061" w:rsidRDefault="00BB1BE7" w:rsidP="00A438B4">
            <w:pPr>
              <w:spacing w:after="0" w:line="240" w:lineRule="auto"/>
              <w:jc w:val="center"/>
              <w:rPr>
                <w:rFonts w:cs="Calibri"/>
                <w:lang w:eastAsia="pl-PL"/>
              </w:rPr>
            </w:pPr>
            <w:r w:rsidRPr="00363061">
              <w:rPr>
                <w:rFonts w:cs="Calibri"/>
                <w:lang w:eastAsia="pl-PL"/>
              </w:rPr>
              <w:t>4</w:t>
            </w:r>
          </w:p>
        </w:tc>
        <w:tc>
          <w:tcPr>
            <w:tcW w:w="1101" w:type="dxa"/>
            <w:tcBorders>
              <w:top w:val="single" w:sz="24" w:space="0" w:color="auto"/>
            </w:tcBorders>
          </w:tcPr>
          <w:p w14:paraId="36A10459" w14:textId="77777777" w:rsidR="00BB1BE7" w:rsidRPr="00363061" w:rsidRDefault="00BB1BE7" w:rsidP="00A438B4">
            <w:pPr>
              <w:spacing w:after="0" w:line="240" w:lineRule="auto"/>
              <w:jc w:val="center"/>
              <w:rPr>
                <w:rFonts w:cs="Calibri"/>
                <w:lang w:eastAsia="pl-PL"/>
              </w:rPr>
            </w:pPr>
            <w:r w:rsidRPr="00363061">
              <w:rPr>
                <w:rFonts w:cs="Calibri"/>
                <w:lang w:eastAsia="pl-PL"/>
              </w:rPr>
              <w:t>3</w:t>
            </w:r>
          </w:p>
        </w:tc>
        <w:tc>
          <w:tcPr>
            <w:tcW w:w="1101" w:type="dxa"/>
            <w:tcBorders>
              <w:top w:val="single" w:sz="24" w:space="0" w:color="auto"/>
            </w:tcBorders>
          </w:tcPr>
          <w:p w14:paraId="5A308FB7"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Borders>
              <w:top w:val="single" w:sz="24" w:space="0" w:color="auto"/>
            </w:tcBorders>
          </w:tcPr>
          <w:p w14:paraId="140640F7" w14:textId="77777777" w:rsidR="00BB1BE7" w:rsidRPr="00363061" w:rsidRDefault="00BB1BE7" w:rsidP="00A438B4">
            <w:pPr>
              <w:spacing w:after="0" w:line="240" w:lineRule="auto"/>
              <w:jc w:val="center"/>
              <w:rPr>
                <w:rFonts w:cs="Calibri"/>
                <w:lang w:eastAsia="pl-PL"/>
              </w:rPr>
            </w:pPr>
            <w:r w:rsidRPr="00363061">
              <w:rPr>
                <w:rFonts w:cs="Calibri"/>
                <w:lang w:eastAsia="pl-PL"/>
              </w:rPr>
              <w:t>3</w:t>
            </w:r>
          </w:p>
        </w:tc>
      </w:tr>
      <w:tr w:rsidR="00BB1BE7" w:rsidRPr="00363061" w14:paraId="0F8D1291" w14:textId="77777777" w:rsidTr="00A438B4">
        <w:trPr>
          <w:trHeight w:val="374"/>
        </w:trPr>
        <w:tc>
          <w:tcPr>
            <w:tcW w:w="2827" w:type="dxa"/>
            <w:vMerge/>
          </w:tcPr>
          <w:p w14:paraId="7545491A" w14:textId="77777777" w:rsidR="00BB1BE7" w:rsidRPr="00363061" w:rsidRDefault="00BB1BE7" w:rsidP="00A438B4">
            <w:pPr>
              <w:spacing w:after="0" w:line="240" w:lineRule="auto"/>
              <w:rPr>
                <w:rFonts w:cs="Calibri"/>
                <w:lang w:eastAsia="pl-PL"/>
              </w:rPr>
            </w:pPr>
          </w:p>
        </w:tc>
        <w:tc>
          <w:tcPr>
            <w:tcW w:w="2979" w:type="dxa"/>
          </w:tcPr>
          <w:p w14:paraId="7E125EE1" w14:textId="77777777" w:rsidR="00BB1BE7" w:rsidRPr="00363061" w:rsidRDefault="00BB1BE7" w:rsidP="00A438B4">
            <w:pPr>
              <w:spacing w:after="0" w:line="240" w:lineRule="auto"/>
              <w:rPr>
                <w:rFonts w:cs="Calibri"/>
                <w:lang w:eastAsia="pl-PL"/>
              </w:rPr>
            </w:pPr>
            <w:r w:rsidRPr="00363061">
              <w:rPr>
                <w:rFonts w:cs="Calibri"/>
                <w:lang w:eastAsia="pl-PL"/>
              </w:rPr>
              <w:t>Plakaty w siedzibach instytucji publicznych</w:t>
            </w:r>
          </w:p>
        </w:tc>
        <w:tc>
          <w:tcPr>
            <w:tcW w:w="1900" w:type="dxa"/>
          </w:tcPr>
          <w:p w14:paraId="21CEE86F" w14:textId="77777777" w:rsidR="00BB1BE7" w:rsidRPr="00363061" w:rsidRDefault="00BB1BE7" w:rsidP="00A438B4">
            <w:pPr>
              <w:spacing w:after="0" w:line="240" w:lineRule="auto"/>
              <w:jc w:val="center"/>
              <w:rPr>
                <w:rFonts w:cs="Calibri"/>
                <w:lang w:eastAsia="pl-PL"/>
              </w:rPr>
            </w:pPr>
            <w:r w:rsidRPr="00363061">
              <w:rPr>
                <w:rFonts w:cs="Calibri"/>
                <w:lang w:eastAsia="pl-PL"/>
              </w:rPr>
              <w:t>109</w:t>
            </w:r>
          </w:p>
        </w:tc>
        <w:tc>
          <w:tcPr>
            <w:tcW w:w="1101" w:type="dxa"/>
          </w:tcPr>
          <w:p w14:paraId="19B7A632" w14:textId="77777777" w:rsidR="00BB1BE7" w:rsidRPr="00363061" w:rsidRDefault="00BB1BE7" w:rsidP="00A438B4">
            <w:pPr>
              <w:spacing w:after="0" w:line="240" w:lineRule="auto"/>
              <w:jc w:val="center"/>
              <w:rPr>
                <w:rFonts w:cs="Calibri"/>
                <w:lang w:eastAsia="pl-PL"/>
              </w:rPr>
            </w:pPr>
            <w:r w:rsidRPr="00363061">
              <w:rPr>
                <w:rFonts w:cs="Calibri"/>
                <w:lang w:eastAsia="pl-PL"/>
              </w:rPr>
              <w:t>109</w:t>
            </w:r>
          </w:p>
        </w:tc>
        <w:tc>
          <w:tcPr>
            <w:tcW w:w="1101" w:type="dxa"/>
          </w:tcPr>
          <w:p w14:paraId="356F84A9"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2411F97"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67658F5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E37D76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7F4EDD4F"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271D8EF7" w14:textId="77777777" w:rsidTr="00A438B4">
        <w:trPr>
          <w:trHeight w:val="374"/>
        </w:trPr>
        <w:tc>
          <w:tcPr>
            <w:tcW w:w="2827" w:type="dxa"/>
            <w:vMerge/>
          </w:tcPr>
          <w:p w14:paraId="320E09B0" w14:textId="77777777" w:rsidR="00BB1BE7" w:rsidRPr="00363061" w:rsidRDefault="00BB1BE7" w:rsidP="00A438B4">
            <w:pPr>
              <w:spacing w:after="0" w:line="240" w:lineRule="auto"/>
              <w:rPr>
                <w:rFonts w:cs="Calibri"/>
                <w:lang w:eastAsia="pl-PL"/>
              </w:rPr>
            </w:pPr>
          </w:p>
        </w:tc>
        <w:tc>
          <w:tcPr>
            <w:tcW w:w="2979" w:type="dxa"/>
          </w:tcPr>
          <w:p w14:paraId="5F966393" w14:textId="77777777" w:rsidR="00BB1BE7" w:rsidRPr="00363061" w:rsidRDefault="00BB1BE7" w:rsidP="00A438B4">
            <w:pPr>
              <w:spacing w:after="0" w:line="240" w:lineRule="auto"/>
              <w:rPr>
                <w:rFonts w:cs="Calibri"/>
                <w:lang w:eastAsia="pl-PL"/>
              </w:rPr>
            </w:pPr>
            <w:r w:rsidRPr="00363061">
              <w:rPr>
                <w:rFonts w:cs="Calibri"/>
                <w:lang w:eastAsia="pl-PL"/>
              </w:rPr>
              <w:t>Facebook</w:t>
            </w:r>
          </w:p>
        </w:tc>
        <w:tc>
          <w:tcPr>
            <w:tcW w:w="1900" w:type="dxa"/>
          </w:tcPr>
          <w:p w14:paraId="2776F8E9" w14:textId="77777777" w:rsidR="00BB1BE7" w:rsidRPr="00363061" w:rsidRDefault="00BB1BE7" w:rsidP="00A438B4">
            <w:pPr>
              <w:spacing w:after="0" w:line="240" w:lineRule="auto"/>
              <w:jc w:val="center"/>
              <w:rPr>
                <w:rFonts w:cs="Calibri"/>
                <w:lang w:eastAsia="pl-PL"/>
              </w:rPr>
            </w:pPr>
            <w:r w:rsidRPr="00363061">
              <w:rPr>
                <w:rFonts w:cs="Calibri"/>
                <w:lang w:eastAsia="pl-PL"/>
              </w:rPr>
              <w:t>300</w:t>
            </w:r>
          </w:p>
        </w:tc>
        <w:tc>
          <w:tcPr>
            <w:tcW w:w="1101" w:type="dxa"/>
          </w:tcPr>
          <w:p w14:paraId="1A37DBD0" w14:textId="77777777" w:rsidR="00BB1BE7" w:rsidRPr="00363061" w:rsidRDefault="00BB1BE7" w:rsidP="00A438B4">
            <w:pPr>
              <w:spacing w:after="0" w:line="240" w:lineRule="auto"/>
              <w:jc w:val="center"/>
              <w:rPr>
                <w:rFonts w:cs="Calibri"/>
                <w:lang w:eastAsia="pl-PL"/>
              </w:rPr>
            </w:pPr>
            <w:r w:rsidRPr="00363061">
              <w:rPr>
                <w:rFonts w:cs="Calibri"/>
                <w:lang w:eastAsia="pl-PL"/>
              </w:rPr>
              <w:t>30</w:t>
            </w:r>
          </w:p>
        </w:tc>
        <w:tc>
          <w:tcPr>
            <w:tcW w:w="1101" w:type="dxa"/>
          </w:tcPr>
          <w:p w14:paraId="6BF873E1" w14:textId="77777777" w:rsidR="00BB1BE7" w:rsidRPr="00363061" w:rsidRDefault="00BB1BE7" w:rsidP="00A438B4">
            <w:pPr>
              <w:spacing w:after="0" w:line="240" w:lineRule="auto"/>
              <w:jc w:val="center"/>
              <w:rPr>
                <w:rFonts w:cs="Calibri"/>
                <w:lang w:eastAsia="pl-PL"/>
              </w:rPr>
            </w:pPr>
            <w:r w:rsidRPr="00363061">
              <w:rPr>
                <w:rFonts w:cs="Calibri"/>
                <w:lang w:eastAsia="pl-PL"/>
              </w:rPr>
              <w:t>94</w:t>
            </w:r>
          </w:p>
        </w:tc>
        <w:tc>
          <w:tcPr>
            <w:tcW w:w="1101" w:type="dxa"/>
          </w:tcPr>
          <w:p w14:paraId="35827D38" w14:textId="77777777" w:rsidR="00BB1BE7" w:rsidRPr="00363061" w:rsidRDefault="00BB1BE7" w:rsidP="00A438B4">
            <w:pPr>
              <w:spacing w:after="0" w:line="240" w:lineRule="auto"/>
              <w:jc w:val="center"/>
              <w:rPr>
                <w:rFonts w:cs="Calibri"/>
                <w:lang w:eastAsia="pl-PL"/>
              </w:rPr>
            </w:pPr>
            <w:r w:rsidRPr="00363061">
              <w:rPr>
                <w:rFonts w:cs="Calibri"/>
                <w:lang w:eastAsia="pl-PL"/>
              </w:rPr>
              <w:t>76</w:t>
            </w:r>
          </w:p>
        </w:tc>
        <w:tc>
          <w:tcPr>
            <w:tcW w:w="1101" w:type="dxa"/>
          </w:tcPr>
          <w:p w14:paraId="6A0A9832" w14:textId="77777777" w:rsidR="00BB1BE7" w:rsidRPr="00363061" w:rsidRDefault="00BB1BE7" w:rsidP="00A438B4">
            <w:pPr>
              <w:spacing w:after="0" w:line="240" w:lineRule="auto"/>
              <w:jc w:val="center"/>
              <w:rPr>
                <w:rFonts w:cs="Calibri"/>
                <w:lang w:eastAsia="pl-PL"/>
              </w:rPr>
            </w:pPr>
            <w:r w:rsidRPr="00363061">
              <w:rPr>
                <w:rFonts w:cs="Calibri"/>
                <w:lang w:eastAsia="pl-PL"/>
              </w:rPr>
              <w:t>37</w:t>
            </w:r>
          </w:p>
        </w:tc>
        <w:tc>
          <w:tcPr>
            <w:tcW w:w="1101" w:type="dxa"/>
          </w:tcPr>
          <w:p w14:paraId="337DA19D" w14:textId="77777777" w:rsidR="00BB1BE7" w:rsidRPr="00363061" w:rsidRDefault="00BB1BE7" w:rsidP="00A438B4">
            <w:pPr>
              <w:spacing w:after="0" w:line="240" w:lineRule="auto"/>
              <w:jc w:val="center"/>
              <w:rPr>
                <w:rFonts w:cs="Calibri"/>
                <w:lang w:eastAsia="pl-PL"/>
              </w:rPr>
            </w:pPr>
            <w:r w:rsidRPr="00363061">
              <w:rPr>
                <w:rFonts w:cs="Calibri"/>
                <w:lang w:eastAsia="pl-PL"/>
              </w:rPr>
              <w:t>9</w:t>
            </w:r>
          </w:p>
        </w:tc>
        <w:tc>
          <w:tcPr>
            <w:tcW w:w="1105" w:type="dxa"/>
          </w:tcPr>
          <w:p w14:paraId="75ADC9A4" w14:textId="77777777" w:rsidR="00BB1BE7" w:rsidRPr="00363061" w:rsidRDefault="00BB1BE7" w:rsidP="00A438B4">
            <w:pPr>
              <w:spacing w:after="0" w:line="240" w:lineRule="auto"/>
              <w:jc w:val="center"/>
              <w:rPr>
                <w:rFonts w:cs="Calibri"/>
                <w:lang w:eastAsia="pl-PL"/>
              </w:rPr>
            </w:pPr>
            <w:r w:rsidRPr="00363061">
              <w:rPr>
                <w:rFonts w:cs="Calibri"/>
                <w:lang w:eastAsia="pl-PL"/>
              </w:rPr>
              <w:t>11</w:t>
            </w:r>
          </w:p>
        </w:tc>
      </w:tr>
      <w:tr w:rsidR="00BB1BE7" w:rsidRPr="00363061" w14:paraId="653AE3B1" w14:textId="77777777" w:rsidTr="00A438B4">
        <w:trPr>
          <w:trHeight w:val="394"/>
        </w:trPr>
        <w:tc>
          <w:tcPr>
            <w:tcW w:w="2827" w:type="dxa"/>
            <w:vMerge/>
          </w:tcPr>
          <w:p w14:paraId="34027345" w14:textId="77777777" w:rsidR="00BB1BE7" w:rsidRPr="00363061" w:rsidRDefault="00BB1BE7" w:rsidP="00A438B4">
            <w:pPr>
              <w:spacing w:after="0" w:line="240" w:lineRule="auto"/>
              <w:rPr>
                <w:rFonts w:cs="Calibri"/>
                <w:lang w:eastAsia="pl-PL"/>
              </w:rPr>
            </w:pPr>
          </w:p>
        </w:tc>
        <w:tc>
          <w:tcPr>
            <w:tcW w:w="2979" w:type="dxa"/>
          </w:tcPr>
          <w:p w14:paraId="5D0CFA3A" w14:textId="77777777" w:rsidR="00BB1BE7" w:rsidRPr="00363061" w:rsidRDefault="00BB1BE7" w:rsidP="00A438B4">
            <w:pPr>
              <w:spacing w:after="0" w:line="240" w:lineRule="auto"/>
              <w:rPr>
                <w:rFonts w:cs="Calibri"/>
                <w:lang w:eastAsia="pl-PL"/>
              </w:rPr>
            </w:pPr>
            <w:r w:rsidRPr="00363061">
              <w:rPr>
                <w:rFonts w:cs="Calibri"/>
                <w:lang w:eastAsia="pl-PL"/>
              </w:rPr>
              <w:t>Strona Internetowa LGD</w:t>
            </w:r>
          </w:p>
        </w:tc>
        <w:tc>
          <w:tcPr>
            <w:tcW w:w="1900" w:type="dxa"/>
          </w:tcPr>
          <w:p w14:paraId="55E86CF1" w14:textId="77777777" w:rsidR="00BB1BE7" w:rsidRPr="00363061" w:rsidRDefault="00BB1BE7" w:rsidP="00A438B4">
            <w:pPr>
              <w:spacing w:after="0" w:line="240" w:lineRule="auto"/>
              <w:jc w:val="center"/>
              <w:rPr>
                <w:rFonts w:cs="Calibri"/>
                <w:lang w:eastAsia="pl-PL"/>
              </w:rPr>
            </w:pPr>
            <w:r w:rsidRPr="00363061">
              <w:rPr>
                <w:rFonts w:cs="Calibri"/>
                <w:lang w:eastAsia="pl-PL"/>
              </w:rPr>
              <w:t>320</w:t>
            </w:r>
          </w:p>
        </w:tc>
        <w:tc>
          <w:tcPr>
            <w:tcW w:w="1101" w:type="dxa"/>
          </w:tcPr>
          <w:p w14:paraId="50A84CA4" w14:textId="77777777" w:rsidR="00BB1BE7" w:rsidRPr="00363061" w:rsidRDefault="00BB1BE7" w:rsidP="00A438B4">
            <w:pPr>
              <w:spacing w:after="0" w:line="240" w:lineRule="auto"/>
              <w:jc w:val="center"/>
              <w:rPr>
                <w:rFonts w:cs="Calibri"/>
                <w:lang w:eastAsia="pl-PL"/>
              </w:rPr>
            </w:pPr>
            <w:r w:rsidRPr="00363061">
              <w:rPr>
                <w:rFonts w:cs="Calibri"/>
                <w:lang w:eastAsia="pl-PL"/>
              </w:rPr>
              <w:t>6</w:t>
            </w:r>
          </w:p>
        </w:tc>
        <w:tc>
          <w:tcPr>
            <w:tcW w:w="1101" w:type="dxa"/>
          </w:tcPr>
          <w:p w14:paraId="6391096A" w14:textId="77777777" w:rsidR="00BB1BE7" w:rsidRPr="00363061" w:rsidRDefault="00BB1BE7" w:rsidP="00A438B4">
            <w:pPr>
              <w:spacing w:after="0" w:line="240" w:lineRule="auto"/>
              <w:jc w:val="center"/>
              <w:rPr>
                <w:rFonts w:cs="Calibri"/>
                <w:lang w:eastAsia="pl-PL"/>
              </w:rPr>
            </w:pPr>
            <w:r w:rsidRPr="00363061">
              <w:rPr>
                <w:rFonts w:cs="Calibri"/>
                <w:lang w:eastAsia="pl-PL"/>
              </w:rPr>
              <w:t>64</w:t>
            </w:r>
          </w:p>
          <w:p w14:paraId="4E231F8B" w14:textId="77777777" w:rsidR="00BB1BE7" w:rsidRPr="00363061" w:rsidRDefault="00BB1BE7" w:rsidP="00A438B4">
            <w:pPr>
              <w:spacing w:after="0" w:line="240" w:lineRule="auto"/>
              <w:jc w:val="center"/>
              <w:rPr>
                <w:rFonts w:cs="Calibri"/>
                <w:lang w:eastAsia="pl-PL"/>
              </w:rPr>
            </w:pPr>
          </w:p>
        </w:tc>
        <w:tc>
          <w:tcPr>
            <w:tcW w:w="1101" w:type="dxa"/>
          </w:tcPr>
          <w:p w14:paraId="347DF0E3" w14:textId="77777777" w:rsidR="00BB1BE7" w:rsidRPr="00363061" w:rsidRDefault="00BB1BE7" w:rsidP="00A438B4">
            <w:pPr>
              <w:spacing w:after="0" w:line="240" w:lineRule="auto"/>
              <w:jc w:val="center"/>
              <w:rPr>
                <w:rFonts w:cs="Calibri"/>
                <w:lang w:eastAsia="pl-PL"/>
              </w:rPr>
            </w:pPr>
            <w:r w:rsidRPr="00363061">
              <w:rPr>
                <w:rFonts w:cs="Calibri"/>
                <w:lang w:eastAsia="pl-PL"/>
              </w:rPr>
              <w:t>99</w:t>
            </w:r>
          </w:p>
        </w:tc>
        <w:tc>
          <w:tcPr>
            <w:tcW w:w="1101" w:type="dxa"/>
          </w:tcPr>
          <w:p w14:paraId="5E8F02B0" w14:textId="77777777" w:rsidR="00BB1BE7" w:rsidRPr="00363061" w:rsidRDefault="00BB1BE7" w:rsidP="00A438B4">
            <w:pPr>
              <w:spacing w:after="0" w:line="240" w:lineRule="auto"/>
              <w:jc w:val="center"/>
              <w:rPr>
                <w:rFonts w:cs="Calibri"/>
                <w:lang w:eastAsia="pl-PL"/>
              </w:rPr>
            </w:pPr>
            <w:r w:rsidRPr="00363061">
              <w:rPr>
                <w:rFonts w:cs="Calibri"/>
                <w:lang w:eastAsia="pl-PL"/>
              </w:rPr>
              <w:t>45</w:t>
            </w:r>
          </w:p>
        </w:tc>
        <w:tc>
          <w:tcPr>
            <w:tcW w:w="1101" w:type="dxa"/>
          </w:tcPr>
          <w:p w14:paraId="2F670C0E" w14:textId="77777777" w:rsidR="00BB1BE7" w:rsidRPr="00363061" w:rsidRDefault="00BB1BE7" w:rsidP="00A438B4">
            <w:pPr>
              <w:spacing w:after="0" w:line="240" w:lineRule="auto"/>
              <w:jc w:val="center"/>
              <w:rPr>
                <w:rFonts w:cs="Calibri"/>
                <w:lang w:eastAsia="pl-PL"/>
              </w:rPr>
            </w:pPr>
            <w:r w:rsidRPr="00363061">
              <w:rPr>
                <w:rFonts w:cs="Calibri"/>
                <w:lang w:eastAsia="pl-PL"/>
              </w:rPr>
              <w:t>11</w:t>
            </w:r>
          </w:p>
        </w:tc>
        <w:tc>
          <w:tcPr>
            <w:tcW w:w="1105" w:type="dxa"/>
          </w:tcPr>
          <w:p w14:paraId="1F464111" w14:textId="77777777" w:rsidR="00BB1BE7" w:rsidRPr="00363061" w:rsidRDefault="00BB1BE7" w:rsidP="00A438B4">
            <w:pPr>
              <w:spacing w:after="0" w:line="240" w:lineRule="auto"/>
              <w:jc w:val="center"/>
              <w:rPr>
                <w:rFonts w:cs="Calibri"/>
                <w:lang w:eastAsia="pl-PL"/>
              </w:rPr>
            </w:pPr>
            <w:r w:rsidRPr="00363061">
              <w:rPr>
                <w:rFonts w:cs="Calibri"/>
                <w:lang w:eastAsia="pl-PL"/>
              </w:rPr>
              <w:t>14</w:t>
            </w:r>
          </w:p>
        </w:tc>
      </w:tr>
      <w:tr w:rsidR="00BB1BE7" w:rsidRPr="00363061" w14:paraId="0A3FDEC9" w14:textId="77777777" w:rsidTr="00A438B4">
        <w:trPr>
          <w:trHeight w:val="394"/>
        </w:trPr>
        <w:tc>
          <w:tcPr>
            <w:tcW w:w="2827" w:type="dxa"/>
            <w:vMerge/>
          </w:tcPr>
          <w:p w14:paraId="1F3DF82F" w14:textId="77777777" w:rsidR="00BB1BE7" w:rsidRPr="00363061" w:rsidRDefault="00BB1BE7" w:rsidP="00A438B4">
            <w:pPr>
              <w:spacing w:after="0" w:line="240" w:lineRule="auto"/>
              <w:rPr>
                <w:rFonts w:cs="Calibri"/>
                <w:lang w:eastAsia="pl-PL"/>
              </w:rPr>
            </w:pPr>
          </w:p>
        </w:tc>
        <w:tc>
          <w:tcPr>
            <w:tcW w:w="2979" w:type="dxa"/>
          </w:tcPr>
          <w:p w14:paraId="2766F8B8" w14:textId="77777777" w:rsidR="00BB1BE7" w:rsidRPr="00363061" w:rsidRDefault="00BB1BE7" w:rsidP="00A438B4">
            <w:pPr>
              <w:spacing w:after="0" w:line="240" w:lineRule="auto"/>
              <w:rPr>
                <w:rFonts w:cs="Calibri"/>
                <w:lang w:eastAsia="pl-PL"/>
              </w:rPr>
            </w:pPr>
            <w:r w:rsidRPr="00363061">
              <w:rPr>
                <w:rFonts w:cs="Calibri"/>
                <w:lang w:eastAsia="pl-PL"/>
              </w:rPr>
              <w:t>Strony internetowe Gmin z obszaru LGD oraz Starostwa Powiatowego w Gorlicach</w:t>
            </w:r>
          </w:p>
        </w:tc>
        <w:tc>
          <w:tcPr>
            <w:tcW w:w="1900" w:type="dxa"/>
          </w:tcPr>
          <w:p w14:paraId="346075EC" w14:textId="77777777" w:rsidR="00BB1BE7" w:rsidRPr="00363061" w:rsidRDefault="00BB1BE7" w:rsidP="00A438B4">
            <w:pPr>
              <w:spacing w:after="0" w:line="240" w:lineRule="auto"/>
              <w:jc w:val="center"/>
              <w:rPr>
                <w:rFonts w:cs="Calibri"/>
                <w:lang w:eastAsia="pl-PL"/>
              </w:rPr>
            </w:pPr>
            <w:r w:rsidRPr="00363061">
              <w:rPr>
                <w:rFonts w:cs="Calibri"/>
                <w:lang w:eastAsia="pl-PL"/>
              </w:rPr>
              <w:t>10</w:t>
            </w:r>
          </w:p>
        </w:tc>
        <w:tc>
          <w:tcPr>
            <w:tcW w:w="1101" w:type="dxa"/>
          </w:tcPr>
          <w:p w14:paraId="7398B8B8" w14:textId="77777777" w:rsidR="00BB1BE7" w:rsidRPr="00363061" w:rsidRDefault="00BB1BE7" w:rsidP="00A438B4">
            <w:pPr>
              <w:spacing w:after="0" w:line="240" w:lineRule="auto"/>
              <w:jc w:val="center"/>
              <w:rPr>
                <w:rFonts w:cs="Calibri"/>
                <w:lang w:eastAsia="pl-PL"/>
              </w:rPr>
            </w:pPr>
            <w:r w:rsidRPr="00363061">
              <w:rPr>
                <w:rFonts w:cs="Calibri"/>
                <w:lang w:eastAsia="pl-PL"/>
              </w:rPr>
              <w:t>2</w:t>
            </w:r>
          </w:p>
        </w:tc>
        <w:tc>
          <w:tcPr>
            <w:tcW w:w="1101" w:type="dxa"/>
          </w:tcPr>
          <w:p w14:paraId="44F370D1" w14:textId="77777777" w:rsidR="00BB1BE7" w:rsidRPr="00363061" w:rsidRDefault="00BB1BE7" w:rsidP="00A438B4">
            <w:pPr>
              <w:spacing w:after="0" w:line="240" w:lineRule="auto"/>
              <w:jc w:val="center"/>
              <w:rPr>
                <w:rFonts w:cs="Calibri"/>
                <w:lang w:eastAsia="pl-PL"/>
              </w:rPr>
            </w:pPr>
            <w:r w:rsidRPr="00363061">
              <w:rPr>
                <w:rFonts w:cs="Calibri"/>
                <w:lang w:eastAsia="pl-PL"/>
              </w:rPr>
              <w:t>5</w:t>
            </w:r>
          </w:p>
        </w:tc>
        <w:tc>
          <w:tcPr>
            <w:tcW w:w="1101" w:type="dxa"/>
          </w:tcPr>
          <w:p w14:paraId="4A3BD313"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741D4EE0"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2367D273"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5" w:type="dxa"/>
          </w:tcPr>
          <w:p w14:paraId="61014EF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61E9C6D2" w14:textId="77777777" w:rsidTr="00A438B4">
        <w:trPr>
          <w:trHeight w:val="374"/>
        </w:trPr>
        <w:tc>
          <w:tcPr>
            <w:tcW w:w="2827" w:type="dxa"/>
            <w:vMerge/>
          </w:tcPr>
          <w:p w14:paraId="4F527233" w14:textId="77777777" w:rsidR="00BB1BE7" w:rsidRPr="00363061" w:rsidRDefault="00BB1BE7" w:rsidP="00A438B4">
            <w:pPr>
              <w:spacing w:after="0" w:line="240" w:lineRule="auto"/>
              <w:rPr>
                <w:rFonts w:cs="Calibri"/>
                <w:lang w:eastAsia="pl-PL"/>
              </w:rPr>
            </w:pPr>
          </w:p>
        </w:tc>
        <w:tc>
          <w:tcPr>
            <w:tcW w:w="2979" w:type="dxa"/>
          </w:tcPr>
          <w:p w14:paraId="28F3FCAC" w14:textId="77777777" w:rsidR="00BB1BE7" w:rsidRPr="00363061" w:rsidRDefault="00BB1BE7" w:rsidP="00A438B4">
            <w:pPr>
              <w:spacing w:after="0" w:line="240" w:lineRule="auto"/>
              <w:rPr>
                <w:rFonts w:cs="Calibri"/>
                <w:lang w:eastAsia="pl-PL"/>
              </w:rPr>
            </w:pPr>
            <w:r w:rsidRPr="00363061">
              <w:rPr>
                <w:rFonts w:cs="Calibri"/>
                <w:lang w:eastAsia="pl-PL"/>
              </w:rPr>
              <w:t xml:space="preserve">Komunikacja bezpośrednia, </w:t>
            </w:r>
            <w:r w:rsidRPr="00363061">
              <w:rPr>
                <w:rFonts w:cs="Calibri"/>
                <w:lang w:eastAsia="pl-PL"/>
              </w:rPr>
              <w:lastRenderedPageBreak/>
              <w:t>telefoniczna oraz e-mailowa (doradztwo)</w:t>
            </w:r>
          </w:p>
        </w:tc>
        <w:tc>
          <w:tcPr>
            <w:tcW w:w="1900" w:type="dxa"/>
          </w:tcPr>
          <w:p w14:paraId="33312CC6" w14:textId="77777777" w:rsidR="00BB1BE7" w:rsidRPr="00363061" w:rsidRDefault="00BB1BE7" w:rsidP="00A438B4">
            <w:pPr>
              <w:spacing w:after="0" w:line="240" w:lineRule="auto"/>
              <w:jc w:val="center"/>
              <w:rPr>
                <w:rFonts w:cs="Calibri"/>
                <w:lang w:eastAsia="pl-PL"/>
              </w:rPr>
            </w:pPr>
            <w:r w:rsidRPr="00363061">
              <w:rPr>
                <w:rFonts w:cs="Calibri"/>
                <w:lang w:eastAsia="pl-PL"/>
              </w:rPr>
              <w:lastRenderedPageBreak/>
              <w:t>725</w:t>
            </w:r>
          </w:p>
        </w:tc>
        <w:tc>
          <w:tcPr>
            <w:tcW w:w="1101" w:type="dxa"/>
          </w:tcPr>
          <w:p w14:paraId="008F7D0D" w14:textId="77777777" w:rsidR="00BB1BE7" w:rsidRPr="00363061" w:rsidRDefault="00BB1BE7" w:rsidP="00A438B4">
            <w:pPr>
              <w:spacing w:after="0" w:line="240" w:lineRule="auto"/>
              <w:jc w:val="center"/>
              <w:rPr>
                <w:rFonts w:cs="Calibri"/>
                <w:lang w:eastAsia="pl-PL"/>
              </w:rPr>
            </w:pPr>
            <w:r w:rsidRPr="00363061">
              <w:rPr>
                <w:rFonts w:cs="Calibri"/>
                <w:lang w:eastAsia="pl-PL"/>
              </w:rPr>
              <w:t>170</w:t>
            </w:r>
          </w:p>
        </w:tc>
        <w:tc>
          <w:tcPr>
            <w:tcW w:w="1101" w:type="dxa"/>
          </w:tcPr>
          <w:p w14:paraId="1BBD1C63" w14:textId="77777777" w:rsidR="00BB1BE7" w:rsidRPr="00363061" w:rsidRDefault="00BB1BE7" w:rsidP="00A438B4">
            <w:pPr>
              <w:spacing w:after="0" w:line="240" w:lineRule="auto"/>
              <w:jc w:val="center"/>
              <w:rPr>
                <w:rFonts w:cs="Calibri"/>
                <w:lang w:eastAsia="pl-PL"/>
              </w:rPr>
            </w:pPr>
            <w:r w:rsidRPr="00363061">
              <w:rPr>
                <w:rFonts w:cs="Calibri"/>
                <w:lang w:eastAsia="pl-PL"/>
              </w:rPr>
              <w:t>287</w:t>
            </w:r>
          </w:p>
        </w:tc>
        <w:tc>
          <w:tcPr>
            <w:tcW w:w="1101" w:type="dxa"/>
          </w:tcPr>
          <w:p w14:paraId="40F6D270" w14:textId="77777777" w:rsidR="00BB1BE7" w:rsidRPr="00363061" w:rsidRDefault="00BB1BE7" w:rsidP="00A438B4">
            <w:pPr>
              <w:spacing w:after="0" w:line="240" w:lineRule="auto"/>
              <w:jc w:val="center"/>
              <w:rPr>
                <w:rFonts w:cs="Calibri"/>
                <w:lang w:eastAsia="pl-PL"/>
              </w:rPr>
            </w:pPr>
            <w:r w:rsidRPr="00363061">
              <w:rPr>
                <w:rFonts w:cs="Calibri"/>
                <w:lang w:eastAsia="pl-PL"/>
              </w:rPr>
              <w:t>196</w:t>
            </w:r>
          </w:p>
        </w:tc>
        <w:tc>
          <w:tcPr>
            <w:tcW w:w="1101" w:type="dxa"/>
          </w:tcPr>
          <w:p w14:paraId="57F3FB2D" w14:textId="77777777" w:rsidR="00BB1BE7" w:rsidRPr="00363061" w:rsidRDefault="00BB1BE7" w:rsidP="00A438B4">
            <w:pPr>
              <w:spacing w:after="0" w:line="240" w:lineRule="auto"/>
              <w:jc w:val="center"/>
              <w:rPr>
                <w:rFonts w:cs="Calibri"/>
                <w:lang w:eastAsia="pl-PL"/>
              </w:rPr>
            </w:pPr>
            <w:r w:rsidRPr="00363061">
              <w:rPr>
                <w:rFonts w:cs="Calibri"/>
                <w:lang w:eastAsia="pl-PL"/>
              </w:rPr>
              <w:t>48</w:t>
            </w:r>
          </w:p>
        </w:tc>
        <w:tc>
          <w:tcPr>
            <w:tcW w:w="1101" w:type="dxa"/>
          </w:tcPr>
          <w:p w14:paraId="45F7BF78" w14:textId="77777777" w:rsidR="00BB1BE7" w:rsidRPr="00363061" w:rsidRDefault="00BB1BE7" w:rsidP="00A438B4">
            <w:pPr>
              <w:spacing w:after="0" w:line="240" w:lineRule="auto"/>
              <w:jc w:val="center"/>
              <w:rPr>
                <w:rFonts w:cs="Calibri"/>
                <w:lang w:eastAsia="pl-PL"/>
              </w:rPr>
            </w:pPr>
            <w:r w:rsidRPr="00363061">
              <w:rPr>
                <w:rFonts w:cs="Calibri"/>
                <w:lang w:eastAsia="pl-PL"/>
              </w:rPr>
              <w:t>12</w:t>
            </w:r>
          </w:p>
        </w:tc>
        <w:tc>
          <w:tcPr>
            <w:tcW w:w="1105" w:type="dxa"/>
          </w:tcPr>
          <w:p w14:paraId="4C793B6E" w14:textId="77777777" w:rsidR="00BB1BE7" w:rsidRPr="00363061" w:rsidRDefault="00BB1BE7" w:rsidP="00A438B4">
            <w:pPr>
              <w:spacing w:after="0" w:line="240" w:lineRule="auto"/>
              <w:jc w:val="center"/>
              <w:rPr>
                <w:rFonts w:cs="Calibri"/>
                <w:lang w:eastAsia="pl-PL"/>
              </w:rPr>
            </w:pPr>
          </w:p>
        </w:tc>
      </w:tr>
      <w:tr w:rsidR="00BB1BE7" w:rsidRPr="00363061" w14:paraId="7275FD15" w14:textId="77777777" w:rsidTr="00A438B4">
        <w:trPr>
          <w:trHeight w:val="374"/>
        </w:trPr>
        <w:tc>
          <w:tcPr>
            <w:tcW w:w="2827" w:type="dxa"/>
            <w:vMerge/>
          </w:tcPr>
          <w:p w14:paraId="607D5AA7" w14:textId="77777777" w:rsidR="00BB1BE7" w:rsidRPr="00363061" w:rsidRDefault="00BB1BE7" w:rsidP="00A438B4">
            <w:pPr>
              <w:spacing w:after="0" w:line="240" w:lineRule="auto"/>
              <w:rPr>
                <w:rFonts w:cs="Calibri"/>
                <w:lang w:eastAsia="pl-PL"/>
              </w:rPr>
            </w:pPr>
          </w:p>
        </w:tc>
        <w:tc>
          <w:tcPr>
            <w:tcW w:w="2979" w:type="dxa"/>
          </w:tcPr>
          <w:p w14:paraId="440B95E1" w14:textId="77777777" w:rsidR="00BB1BE7" w:rsidRPr="00363061" w:rsidRDefault="00BB1BE7" w:rsidP="00A438B4">
            <w:pPr>
              <w:spacing w:after="0" w:line="240" w:lineRule="auto"/>
              <w:rPr>
                <w:rFonts w:cs="Calibri"/>
                <w:lang w:eastAsia="pl-PL"/>
              </w:rPr>
            </w:pPr>
            <w:r w:rsidRPr="00363061">
              <w:rPr>
                <w:rFonts w:cs="Calibri"/>
                <w:lang w:eastAsia="pl-PL"/>
              </w:rPr>
              <w:t>Plakaty na tablicach w PUP, Gminnych Ośrodkach Pomocy Społecznej oraz PCPR</w:t>
            </w:r>
          </w:p>
        </w:tc>
        <w:tc>
          <w:tcPr>
            <w:tcW w:w="1900" w:type="dxa"/>
          </w:tcPr>
          <w:p w14:paraId="0B81B115" w14:textId="77777777" w:rsidR="00BB1BE7" w:rsidRPr="00363061" w:rsidRDefault="00BB1BE7" w:rsidP="00A438B4">
            <w:pPr>
              <w:spacing w:after="0" w:line="240" w:lineRule="auto"/>
              <w:jc w:val="center"/>
              <w:rPr>
                <w:rFonts w:cs="Calibri"/>
                <w:lang w:eastAsia="pl-PL"/>
              </w:rPr>
            </w:pPr>
            <w:r w:rsidRPr="00363061">
              <w:rPr>
                <w:rFonts w:cs="Calibri"/>
                <w:lang w:eastAsia="pl-PL"/>
              </w:rPr>
              <w:t>11</w:t>
            </w:r>
          </w:p>
        </w:tc>
        <w:tc>
          <w:tcPr>
            <w:tcW w:w="1101" w:type="dxa"/>
          </w:tcPr>
          <w:p w14:paraId="09732C07" w14:textId="77777777" w:rsidR="00BB1BE7" w:rsidRPr="00363061" w:rsidRDefault="00BB1BE7" w:rsidP="00A438B4">
            <w:pPr>
              <w:spacing w:after="0" w:line="240" w:lineRule="auto"/>
              <w:jc w:val="center"/>
              <w:rPr>
                <w:rFonts w:cs="Calibri"/>
                <w:lang w:eastAsia="pl-PL"/>
              </w:rPr>
            </w:pPr>
            <w:r w:rsidRPr="00363061">
              <w:rPr>
                <w:rFonts w:cs="Calibri"/>
                <w:lang w:eastAsia="pl-PL"/>
              </w:rPr>
              <w:t>11</w:t>
            </w:r>
          </w:p>
        </w:tc>
        <w:tc>
          <w:tcPr>
            <w:tcW w:w="1101" w:type="dxa"/>
          </w:tcPr>
          <w:p w14:paraId="226CC14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13F147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BFFD226"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02DBDE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45DAB59C"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662719C4" w14:textId="77777777" w:rsidTr="00A438B4">
        <w:trPr>
          <w:trHeight w:val="374"/>
        </w:trPr>
        <w:tc>
          <w:tcPr>
            <w:tcW w:w="2827" w:type="dxa"/>
            <w:vMerge/>
          </w:tcPr>
          <w:p w14:paraId="337AFF8C" w14:textId="77777777" w:rsidR="00BB1BE7" w:rsidRPr="00363061" w:rsidRDefault="00BB1BE7" w:rsidP="00A438B4">
            <w:pPr>
              <w:spacing w:after="0" w:line="240" w:lineRule="auto"/>
              <w:rPr>
                <w:rFonts w:cs="Calibri"/>
                <w:lang w:eastAsia="pl-PL"/>
              </w:rPr>
            </w:pPr>
          </w:p>
        </w:tc>
        <w:tc>
          <w:tcPr>
            <w:tcW w:w="2979" w:type="dxa"/>
          </w:tcPr>
          <w:p w14:paraId="10AA6D83" w14:textId="77777777" w:rsidR="00BB1BE7" w:rsidRPr="00363061" w:rsidRDefault="00BB1BE7" w:rsidP="00A438B4">
            <w:pPr>
              <w:spacing w:after="0" w:line="240" w:lineRule="auto"/>
              <w:rPr>
                <w:rFonts w:cs="Calibri"/>
                <w:lang w:eastAsia="pl-PL"/>
              </w:rPr>
            </w:pPr>
            <w:r w:rsidRPr="00363061">
              <w:rPr>
                <w:rFonts w:cs="Calibri"/>
                <w:lang w:eastAsia="pl-PL"/>
              </w:rPr>
              <w:t>Spotkania informacyjno-konsultacyjne , w tym dla grup defaworyzowanych</w:t>
            </w:r>
          </w:p>
        </w:tc>
        <w:tc>
          <w:tcPr>
            <w:tcW w:w="1900" w:type="dxa"/>
          </w:tcPr>
          <w:p w14:paraId="7537F149" w14:textId="77777777" w:rsidR="00BB1BE7" w:rsidRPr="00363061" w:rsidRDefault="00BB1BE7" w:rsidP="00A438B4">
            <w:pPr>
              <w:spacing w:after="0" w:line="240" w:lineRule="auto"/>
              <w:jc w:val="center"/>
              <w:rPr>
                <w:rFonts w:cs="Calibri"/>
                <w:lang w:eastAsia="pl-PL"/>
              </w:rPr>
            </w:pPr>
            <w:r w:rsidRPr="00363061">
              <w:rPr>
                <w:rFonts w:cs="Calibri"/>
                <w:lang w:eastAsia="pl-PL"/>
              </w:rPr>
              <w:t>11</w:t>
            </w:r>
          </w:p>
        </w:tc>
        <w:tc>
          <w:tcPr>
            <w:tcW w:w="1101" w:type="dxa"/>
          </w:tcPr>
          <w:p w14:paraId="7E306E48" w14:textId="77777777" w:rsidR="00BB1BE7" w:rsidRPr="00363061" w:rsidRDefault="00BB1BE7" w:rsidP="00A438B4">
            <w:pPr>
              <w:spacing w:after="0" w:line="240" w:lineRule="auto"/>
              <w:jc w:val="center"/>
              <w:rPr>
                <w:rFonts w:cs="Calibri"/>
                <w:lang w:eastAsia="pl-PL"/>
              </w:rPr>
            </w:pPr>
            <w:r w:rsidRPr="00363061">
              <w:rPr>
                <w:rFonts w:cs="Calibri"/>
                <w:lang w:eastAsia="pl-PL"/>
              </w:rPr>
              <w:t>11</w:t>
            </w:r>
          </w:p>
        </w:tc>
        <w:tc>
          <w:tcPr>
            <w:tcW w:w="1101" w:type="dxa"/>
          </w:tcPr>
          <w:p w14:paraId="2303CE99"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64198298" w14:textId="77777777" w:rsidR="00BB1BE7" w:rsidRPr="00363061" w:rsidRDefault="00BB1BE7" w:rsidP="00A438B4">
            <w:pPr>
              <w:spacing w:after="0" w:line="240" w:lineRule="auto"/>
              <w:rPr>
                <w:rFonts w:cs="Calibri"/>
                <w:lang w:eastAsia="pl-PL"/>
              </w:rPr>
            </w:pPr>
            <w:r w:rsidRPr="00363061">
              <w:rPr>
                <w:rFonts w:cs="Calibri"/>
                <w:lang w:eastAsia="pl-PL"/>
              </w:rPr>
              <w:t>0</w:t>
            </w:r>
          </w:p>
        </w:tc>
        <w:tc>
          <w:tcPr>
            <w:tcW w:w="1101" w:type="dxa"/>
          </w:tcPr>
          <w:p w14:paraId="41B3F83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045CDD1"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00F5862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4A61963B" w14:textId="77777777" w:rsidTr="00A438B4">
        <w:trPr>
          <w:trHeight w:val="374"/>
        </w:trPr>
        <w:tc>
          <w:tcPr>
            <w:tcW w:w="2827" w:type="dxa"/>
            <w:vMerge/>
          </w:tcPr>
          <w:p w14:paraId="0514717D" w14:textId="77777777" w:rsidR="00BB1BE7" w:rsidRPr="00363061" w:rsidRDefault="00BB1BE7" w:rsidP="00A438B4">
            <w:pPr>
              <w:spacing w:after="0" w:line="240" w:lineRule="auto"/>
              <w:rPr>
                <w:rFonts w:cs="Calibri"/>
                <w:lang w:eastAsia="pl-PL"/>
              </w:rPr>
            </w:pPr>
          </w:p>
        </w:tc>
        <w:tc>
          <w:tcPr>
            <w:tcW w:w="2979" w:type="dxa"/>
          </w:tcPr>
          <w:p w14:paraId="7C527BF5" w14:textId="77777777" w:rsidR="00BB1BE7" w:rsidRPr="00363061" w:rsidRDefault="00BB1BE7" w:rsidP="00A438B4">
            <w:pPr>
              <w:spacing w:after="0" w:line="240" w:lineRule="auto"/>
              <w:rPr>
                <w:rFonts w:cs="Calibri"/>
                <w:lang w:eastAsia="pl-PL"/>
              </w:rPr>
            </w:pPr>
            <w:r w:rsidRPr="00363061">
              <w:rPr>
                <w:rFonts w:cs="Calibri"/>
                <w:lang w:eastAsia="pl-PL"/>
              </w:rPr>
              <w:t>Spotkania informacyjno – szkoleniowe, w tym dla grup defaworyzowanych</w:t>
            </w:r>
          </w:p>
        </w:tc>
        <w:tc>
          <w:tcPr>
            <w:tcW w:w="1900" w:type="dxa"/>
          </w:tcPr>
          <w:p w14:paraId="036A6503" w14:textId="77777777" w:rsidR="00BB1BE7" w:rsidRPr="00363061" w:rsidRDefault="00BB1BE7" w:rsidP="00A438B4">
            <w:pPr>
              <w:spacing w:after="0" w:line="240" w:lineRule="auto"/>
              <w:jc w:val="center"/>
              <w:rPr>
                <w:rFonts w:cs="Calibri"/>
                <w:lang w:eastAsia="pl-PL"/>
              </w:rPr>
            </w:pPr>
            <w:r w:rsidRPr="00363061">
              <w:rPr>
                <w:rFonts w:cs="Calibri"/>
                <w:lang w:eastAsia="pl-PL"/>
              </w:rPr>
              <w:t>5</w:t>
            </w:r>
          </w:p>
        </w:tc>
        <w:tc>
          <w:tcPr>
            <w:tcW w:w="1101" w:type="dxa"/>
          </w:tcPr>
          <w:p w14:paraId="23B1D31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7FB2F1B" w14:textId="77777777" w:rsidR="00BB1BE7" w:rsidRPr="00363061" w:rsidRDefault="00BB1BE7" w:rsidP="00A438B4">
            <w:pPr>
              <w:spacing w:after="0" w:line="240" w:lineRule="auto"/>
              <w:jc w:val="center"/>
              <w:rPr>
                <w:rFonts w:cs="Calibri"/>
                <w:lang w:eastAsia="pl-PL"/>
              </w:rPr>
            </w:pPr>
            <w:r w:rsidRPr="00363061">
              <w:rPr>
                <w:rFonts w:cs="Calibri"/>
                <w:lang w:eastAsia="pl-PL"/>
              </w:rPr>
              <w:t>4</w:t>
            </w:r>
          </w:p>
        </w:tc>
        <w:tc>
          <w:tcPr>
            <w:tcW w:w="1101" w:type="dxa"/>
          </w:tcPr>
          <w:p w14:paraId="7A4B0947"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2BAFED58"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73108E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4F2E9D9E"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01ECCC8D" w14:textId="77777777" w:rsidTr="00A438B4">
        <w:trPr>
          <w:trHeight w:val="394"/>
        </w:trPr>
        <w:tc>
          <w:tcPr>
            <w:tcW w:w="2827" w:type="dxa"/>
            <w:vMerge/>
          </w:tcPr>
          <w:p w14:paraId="1CCD3B7D" w14:textId="77777777" w:rsidR="00BB1BE7" w:rsidRPr="00363061" w:rsidRDefault="00BB1BE7" w:rsidP="00A438B4">
            <w:pPr>
              <w:spacing w:after="0" w:line="240" w:lineRule="auto"/>
              <w:rPr>
                <w:rFonts w:cs="Calibri"/>
                <w:lang w:eastAsia="pl-PL"/>
              </w:rPr>
            </w:pPr>
          </w:p>
        </w:tc>
        <w:tc>
          <w:tcPr>
            <w:tcW w:w="2979" w:type="dxa"/>
          </w:tcPr>
          <w:p w14:paraId="086FED06" w14:textId="77777777" w:rsidR="00BB1BE7" w:rsidRPr="00363061" w:rsidRDefault="00BB1BE7" w:rsidP="00A438B4">
            <w:pPr>
              <w:spacing w:after="0" w:line="240" w:lineRule="auto"/>
              <w:rPr>
                <w:rFonts w:cs="Calibri"/>
                <w:lang w:eastAsia="pl-PL"/>
              </w:rPr>
            </w:pPr>
            <w:r w:rsidRPr="00363061">
              <w:rPr>
                <w:rFonts w:cs="Calibri"/>
                <w:lang w:eastAsia="pl-PL"/>
              </w:rPr>
              <w:t>Stoiska informacyjne podczas imprez lokalnych</w:t>
            </w:r>
          </w:p>
        </w:tc>
        <w:tc>
          <w:tcPr>
            <w:tcW w:w="1900" w:type="dxa"/>
          </w:tcPr>
          <w:p w14:paraId="48E4C503" w14:textId="77777777" w:rsidR="00BB1BE7" w:rsidRPr="00363061" w:rsidRDefault="00BB1BE7" w:rsidP="00A438B4">
            <w:pPr>
              <w:spacing w:after="0" w:line="240" w:lineRule="auto"/>
              <w:jc w:val="center"/>
              <w:rPr>
                <w:rFonts w:cs="Calibri"/>
                <w:lang w:eastAsia="pl-PL"/>
              </w:rPr>
            </w:pPr>
            <w:r w:rsidRPr="00363061">
              <w:rPr>
                <w:rFonts w:cs="Calibri"/>
                <w:lang w:eastAsia="pl-PL"/>
              </w:rPr>
              <w:t>13</w:t>
            </w:r>
          </w:p>
        </w:tc>
        <w:tc>
          <w:tcPr>
            <w:tcW w:w="1101" w:type="dxa"/>
          </w:tcPr>
          <w:p w14:paraId="0B66E906" w14:textId="77777777" w:rsidR="00BB1BE7" w:rsidRPr="00363061" w:rsidRDefault="00BB1BE7" w:rsidP="00A438B4">
            <w:pPr>
              <w:spacing w:after="0" w:line="240" w:lineRule="auto"/>
              <w:jc w:val="center"/>
              <w:rPr>
                <w:rFonts w:cs="Calibri"/>
                <w:lang w:eastAsia="pl-PL"/>
              </w:rPr>
            </w:pPr>
            <w:r w:rsidRPr="00363061">
              <w:rPr>
                <w:rFonts w:cs="Calibri"/>
                <w:lang w:eastAsia="pl-PL"/>
              </w:rPr>
              <w:t>4</w:t>
            </w:r>
          </w:p>
        </w:tc>
        <w:tc>
          <w:tcPr>
            <w:tcW w:w="1101" w:type="dxa"/>
          </w:tcPr>
          <w:p w14:paraId="060631FF" w14:textId="77777777" w:rsidR="00BB1BE7" w:rsidRPr="00363061" w:rsidRDefault="00BB1BE7" w:rsidP="00A438B4">
            <w:pPr>
              <w:spacing w:after="0" w:line="240" w:lineRule="auto"/>
              <w:jc w:val="center"/>
              <w:rPr>
                <w:rFonts w:cs="Calibri"/>
                <w:lang w:eastAsia="pl-PL"/>
              </w:rPr>
            </w:pPr>
            <w:r w:rsidRPr="00363061">
              <w:rPr>
                <w:rFonts w:cs="Calibri"/>
                <w:lang w:eastAsia="pl-PL"/>
              </w:rPr>
              <w:t>6</w:t>
            </w:r>
          </w:p>
        </w:tc>
        <w:tc>
          <w:tcPr>
            <w:tcW w:w="1101" w:type="dxa"/>
          </w:tcPr>
          <w:p w14:paraId="36B8BA8F" w14:textId="77777777" w:rsidR="00BB1BE7" w:rsidRPr="00363061" w:rsidRDefault="00BB1BE7" w:rsidP="00A438B4">
            <w:pPr>
              <w:spacing w:after="0" w:line="240" w:lineRule="auto"/>
              <w:jc w:val="center"/>
              <w:rPr>
                <w:rFonts w:cs="Calibri"/>
                <w:lang w:eastAsia="pl-PL"/>
              </w:rPr>
            </w:pPr>
            <w:r w:rsidRPr="00363061">
              <w:rPr>
                <w:rFonts w:cs="Calibri"/>
                <w:lang w:eastAsia="pl-PL"/>
              </w:rPr>
              <w:t>3</w:t>
            </w:r>
          </w:p>
        </w:tc>
        <w:tc>
          <w:tcPr>
            <w:tcW w:w="1101" w:type="dxa"/>
          </w:tcPr>
          <w:p w14:paraId="67D9DF4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C56C29E"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1774E07F"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p w14:paraId="79D52B58" w14:textId="77777777" w:rsidR="00BB1BE7" w:rsidRPr="00363061" w:rsidRDefault="00BB1BE7" w:rsidP="00A438B4">
            <w:pPr>
              <w:spacing w:after="0" w:line="240" w:lineRule="auto"/>
              <w:jc w:val="center"/>
              <w:rPr>
                <w:rFonts w:cs="Calibri"/>
                <w:lang w:eastAsia="pl-PL"/>
              </w:rPr>
            </w:pPr>
          </w:p>
        </w:tc>
      </w:tr>
      <w:tr w:rsidR="00BB1BE7" w:rsidRPr="00363061" w14:paraId="5861E8FC" w14:textId="77777777" w:rsidTr="00A438B4">
        <w:trPr>
          <w:trHeight w:val="394"/>
        </w:trPr>
        <w:tc>
          <w:tcPr>
            <w:tcW w:w="2827" w:type="dxa"/>
            <w:vMerge w:val="restart"/>
          </w:tcPr>
          <w:p w14:paraId="7470012E" w14:textId="77777777" w:rsidR="00BB1BE7" w:rsidRPr="00363061" w:rsidRDefault="00BB1BE7" w:rsidP="00A438B4">
            <w:pPr>
              <w:spacing w:after="0" w:line="240" w:lineRule="auto"/>
              <w:rPr>
                <w:rFonts w:cs="Calibri"/>
                <w:lang w:eastAsia="pl-PL"/>
              </w:rPr>
            </w:pPr>
            <w:r w:rsidRPr="00363061">
              <w:rPr>
                <w:rFonts w:cs="Calibri"/>
                <w:lang w:eastAsia="pl-PL"/>
              </w:rPr>
              <w:t>Badanie satysfakcji wnioskodawców dotyczące jakości pomocy (doradztwa) świadczonej przez LGD</w:t>
            </w:r>
          </w:p>
        </w:tc>
        <w:tc>
          <w:tcPr>
            <w:tcW w:w="2979" w:type="dxa"/>
          </w:tcPr>
          <w:p w14:paraId="07EA3841" w14:textId="77777777" w:rsidR="00BB1BE7" w:rsidRPr="00363061" w:rsidRDefault="00BB1BE7" w:rsidP="00A438B4">
            <w:pPr>
              <w:spacing w:after="0" w:line="240" w:lineRule="auto"/>
              <w:rPr>
                <w:rFonts w:cs="Calibri"/>
                <w:lang w:eastAsia="pl-PL"/>
              </w:rPr>
            </w:pPr>
            <w:r w:rsidRPr="00363061">
              <w:rPr>
                <w:rFonts w:cs="Calibri"/>
                <w:lang w:eastAsia="pl-PL"/>
              </w:rPr>
              <w:t>ankieta w wersji elektronicznej rozsyłana na adresy email wnioskodawców, ankieta na stronie internetowej LGD, ankiety w biurze LGD, ankiety na spotkaniach</w:t>
            </w:r>
          </w:p>
        </w:tc>
        <w:tc>
          <w:tcPr>
            <w:tcW w:w="1900" w:type="dxa"/>
          </w:tcPr>
          <w:p w14:paraId="3F7CC771" w14:textId="77777777" w:rsidR="00BB1BE7" w:rsidRPr="00363061" w:rsidRDefault="00BB1BE7" w:rsidP="00A438B4">
            <w:pPr>
              <w:spacing w:after="0" w:line="240" w:lineRule="auto"/>
              <w:jc w:val="center"/>
              <w:rPr>
                <w:rFonts w:cs="Calibri"/>
                <w:lang w:eastAsia="pl-PL"/>
              </w:rPr>
            </w:pPr>
            <w:r w:rsidRPr="00363061">
              <w:rPr>
                <w:rFonts w:cs="Calibri"/>
                <w:lang w:eastAsia="pl-PL"/>
              </w:rPr>
              <w:t>1160</w:t>
            </w:r>
          </w:p>
        </w:tc>
        <w:tc>
          <w:tcPr>
            <w:tcW w:w="1101" w:type="dxa"/>
          </w:tcPr>
          <w:p w14:paraId="30FC0BE0" w14:textId="77777777" w:rsidR="00BB1BE7" w:rsidRPr="00363061" w:rsidRDefault="00BB1BE7" w:rsidP="00A438B4">
            <w:pPr>
              <w:spacing w:after="0" w:line="240" w:lineRule="auto"/>
              <w:jc w:val="center"/>
              <w:rPr>
                <w:rFonts w:cs="Calibri"/>
                <w:lang w:eastAsia="pl-PL"/>
              </w:rPr>
            </w:pPr>
            <w:r w:rsidRPr="00363061">
              <w:rPr>
                <w:rFonts w:cs="Calibri"/>
                <w:lang w:eastAsia="pl-PL"/>
              </w:rPr>
              <w:t>209</w:t>
            </w:r>
          </w:p>
        </w:tc>
        <w:tc>
          <w:tcPr>
            <w:tcW w:w="1101" w:type="dxa"/>
          </w:tcPr>
          <w:p w14:paraId="50605156" w14:textId="77777777" w:rsidR="00BB1BE7" w:rsidRPr="00363061" w:rsidRDefault="00BB1BE7" w:rsidP="00A438B4">
            <w:pPr>
              <w:spacing w:after="0" w:line="240" w:lineRule="auto"/>
              <w:jc w:val="center"/>
              <w:rPr>
                <w:rFonts w:cs="Calibri"/>
                <w:lang w:eastAsia="pl-PL"/>
              </w:rPr>
            </w:pPr>
            <w:r w:rsidRPr="00363061">
              <w:rPr>
                <w:rFonts w:cs="Calibri"/>
                <w:lang w:eastAsia="pl-PL"/>
              </w:rPr>
              <w:t>372</w:t>
            </w:r>
          </w:p>
        </w:tc>
        <w:tc>
          <w:tcPr>
            <w:tcW w:w="1101" w:type="dxa"/>
          </w:tcPr>
          <w:p w14:paraId="1A1D3C97" w14:textId="77777777" w:rsidR="00BB1BE7" w:rsidRPr="00363061" w:rsidRDefault="00BB1BE7" w:rsidP="00A438B4">
            <w:pPr>
              <w:spacing w:after="0" w:line="240" w:lineRule="auto"/>
              <w:jc w:val="center"/>
              <w:rPr>
                <w:rFonts w:cs="Calibri"/>
                <w:lang w:eastAsia="pl-PL"/>
              </w:rPr>
            </w:pPr>
            <w:r w:rsidRPr="00363061">
              <w:rPr>
                <w:rFonts w:cs="Calibri"/>
                <w:lang w:eastAsia="pl-PL"/>
              </w:rPr>
              <w:t>207</w:t>
            </w:r>
          </w:p>
        </w:tc>
        <w:tc>
          <w:tcPr>
            <w:tcW w:w="1101" w:type="dxa"/>
          </w:tcPr>
          <w:p w14:paraId="6EAA395B" w14:textId="77777777" w:rsidR="00BB1BE7" w:rsidRPr="00363061" w:rsidRDefault="00BB1BE7" w:rsidP="00A438B4">
            <w:pPr>
              <w:spacing w:after="0" w:line="240" w:lineRule="auto"/>
              <w:jc w:val="center"/>
              <w:rPr>
                <w:rFonts w:cs="Calibri"/>
                <w:lang w:eastAsia="pl-PL"/>
              </w:rPr>
            </w:pPr>
            <w:r w:rsidRPr="00363061">
              <w:rPr>
                <w:rFonts w:cs="Calibri"/>
                <w:lang w:eastAsia="pl-PL"/>
              </w:rPr>
              <w:t>81</w:t>
            </w:r>
          </w:p>
        </w:tc>
        <w:tc>
          <w:tcPr>
            <w:tcW w:w="1101" w:type="dxa"/>
          </w:tcPr>
          <w:p w14:paraId="1367435C" w14:textId="77777777" w:rsidR="00BB1BE7" w:rsidRPr="00363061" w:rsidRDefault="00BB1BE7" w:rsidP="00A438B4">
            <w:pPr>
              <w:spacing w:after="0" w:line="240" w:lineRule="auto"/>
              <w:jc w:val="center"/>
              <w:rPr>
                <w:rFonts w:cs="Calibri"/>
                <w:lang w:eastAsia="pl-PL"/>
              </w:rPr>
            </w:pPr>
            <w:r w:rsidRPr="00363061">
              <w:rPr>
                <w:rFonts w:cs="Calibri"/>
                <w:lang w:eastAsia="pl-PL"/>
              </w:rPr>
              <w:t>44</w:t>
            </w:r>
          </w:p>
        </w:tc>
        <w:tc>
          <w:tcPr>
            <w:tcW w:w="1105" w:type="dxa"/>
          </w:tcPr>
          <w:p w14:paraId="7B8FD817" w14:textId="77777777" w:rsidR="00BB1BE7" w:rsidRPr="00363061" w:rsidRDefault="00BB1BE7" w:rsidP="00A438B4">
            <w:pPr>
              <w:spacing w:after="0" w:line="240" w:lineRule="auto"/>
              <w:jc w:val="center"/>
              <w:rPr>
                <w:rFonts w:cs="Calibri"/>
                <w:lang w:eastAsia="pl-PL"/>
              </w:rPr>
            </w:pPr>
          </w:p>
        </w:tc>
      </w:tr>
      <w:tr w:rsidR="00BB1BE7" w:rsidRPr="00363061" w14:paraId="237428B8" w14:textId="77777777" w:rsidTr="00A438B4">
        <w:trPr>
          <w:trHeight w:val="394"/>
        </w:trPr>
        <w:tc>
          <w:tcPr>
            <w:tcW w:w="2827" w:type="dxa"/>
            <w:vMerge/>
          </w:tcPr>
          <w:p w14:paraId="3F33E47D" w14:textId="77777777" w:rsidR="00BB1BE7" w:rsidRPr="00363061" w:rsidRDefault="00BB1BE7" w:rsidP="00A438B4">
            <w:pPr>
              <w:spacing w:after="0" w:line="240" w:lineRule="auto"/>
              <w:rPr>
                <w:rFonts w:cs="Calibri"/>
                <w:lang w:eastAsia="pl-PL"/>
              </w:rPr>
            </w:pPr>
          </w:p>
        </w:tc>
        <w:tc>
          <w:tcPr>
            <w:tcW w:w="2979" w:type="dxa"/>
          </w:tcPr>
          <w:p w14:paraId="44D15A30" w14:textId="77777777" w:rsidR="00BB1BE7" w:rsidRPr="00363061" w:rsidRDefault="00BB1BE7" w:rsidP="00A438B4">
            <w:pPr>
              <w:spacing w:after="0" w:line="240" w:lineRule="auto"/>
              <w:rPr>
                <w:rFonts w:cs="Calibri"/>
                <w:lang w:eastAsia="pl-PL"/>
              </w:rPr>
            </w:pPr>
            <w:r w:rsidRPr="00363061">
              <w:rPr>
                <w:rFonts w:cs="Calibri"/>
                <w:lang w:eastAsia="pl-PL"/>
              </w:rPr>
              <w:t>wywiady i/lub ankiety z beneficjentami oraz  obszaru LSR, w tym z grup defaworyzowanych</w:t>
            </w:r>
          </w:p>
        </w:tc>
        <w:tc>
          <w:tcPr>
            <w:tcW w:w="1900" w:type="dxa"/>
          </w:tcPr>
          <w:p w14:paraId="2E7DC7E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A6B4C1A"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1535117"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45AE2C8"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DBADD36"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4C5303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6BD69DE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3226BA44" w14:textId="77777777" w:rsidTr="00A438B4">
        <w:trPr>
          <w:trHeight w:val="394"/>
        </w:trPr>
        <w:tc>
          <w:tcPr>
            <w:tcW w:w="2827" w:type="dxa"/>
            <w:vMerge/>
          </w:tcPr>
          <w:p w14:paraId="3A4ADC1B" w14:textId="77777777" w:rsidR="00BB1BE7" w:rsidRPr="00363061" w:rsidRDefault="00BB1BE7" w:rsidP="00A438B4">
            <w:pPr>
              <w:spacing w:after="0" w:line="240" w:lineRule="auto"/>
              <w:rPr>
                <w:rFonts w:cs="Calibri"/>
                <w:lang w:eastAsia="pl-PL"/>
              </w:rPr>
            </w:pPr>
          </w:p>
        </w:tc>
        <w:tc>
          <w:tcPr>
            <w:tcW w:w="2979" w:type="dxa"/>
          </w:tcPr>
          <w:p w14:paraId="64EAD9AA" w14:textId="77777777" w:rsidR="00BB1BE7" w:rsidRPr="00363061" w:rsidRDefault="00BB1BE7" w:rsidP="00A438B4">
            <w:pPr>
              <w:spacing w:after="0" w:line="240" w:lineRule="auto"/>
              <w:rPr>
                <w:rFonts w:cs="Calibri"/>
                <w:lang w:eastAsia="pl-PL"/>
              </w:rPr>
            </w:pPr>
            <w:r w:rsidRPr="00363061">
              <w:rPr>
                <w:rFonts w:cs="Calibri"/>
                <w:lang w:eastAsia="pl-PL"/>
              </w:rPr>
              <w:t>wywiady i/lub ankiety z mieszkańcami</w:t>
            </w:r>
          </w:p>
        </w:tc>
        <w:tc>
          <w:tcPr>
            <w:tcW w:w="1900" w:type="dxa"/>
          </w:tcPr>
          <w:p w14:paraId="20AD312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F42F88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744898A"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5B5D45B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447EAAD"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602B1F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6072E0C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382E2FAC" w14:textId="77777777" w:rsidTr="00A438B4">
        <w:trPr>
          <w:trHeight w:val="394"/>
        </w:trPr>
        <w:tc>
          <w:tcPr>
            <w:tcW w:w="2827" w:type="dxa"/>
            <w:vMerge w:val="restart"/>
          </w:tcPr>
          <w:p w14:paraId="12C49979" w14:textId="77777777" w:rsidR="00BB1BE7" w:rsidRPr="00363061" w:rsidRDefault="00BB1BE7" w:rsidP="00A438B4">
            <w:pPr>
              <w:spacing w:after="0" w:line="240" w:lineRule="auto"/>
              <w:rPr>
                <w:rFonts w:cs="Calibri"/>
                <w:lang w:eastAsia="pl-PL"/>
              </w:rPr>
            </w:pPr>
            <w:r w:rsidRPr="00363061">
              <w:rPr>
                <w:rFonts w:cs="Calibri"/>
                <w:lang w:eastAsia="pl-PL"/>
              </w:rPr>
              <w:t>Badanie oceny oddziaływania wdrażania LSR  na rozwój obszaru LGD</w:t>
            </w:r>
          </w:p>
        </w:tc>
        <w:tc>
          <w:tcPr>
            <w:tcW w:w="2979" w:type="dxa"/>
          </w:tcPr>
          <w:p w14:paraId="1B407779" w14:textId="77777777" w:rsidR="00BB1BE7" w:rsidRPr="00363061" w:rsidRDefault="00BB1BE7" w:rsidP="00A438B4">
            <w:pPr>
              <w:spacing w:after="0" w:line="240" w:lineRule="auto"/>
              <w:rPr>
                <w:rFonts w:cs="Calibri"/>
                <w:color w:val="000000"/>
                <w:lang w:eastAsia="pl-PL"/>
              </w:rPr>
            </w:pPr>
            <w:r w:rsidRPr="00363061">
              <w:rPr>
                <w:rFonts w:cs="Calibri"/>
                <w:color w:val="000000"/>
                <w:lang w:eastAsia="pl-PL"/>
              </w:rPr>
              <w:t>wywiady i/lub ankiet z mieszkańcami</w:t>
            </w:r>
          </w:p>
          <w:p w14:paraId="13341F7F" w14:textId="77777777" w:rsidR="00BB1BE7" w:rsidRPr="00363061" w:rsidRDefault="00BB1BE7" w:rsidP="00A438B4">
            <w:pPr>
              <w:spacing w:after="0" w:line="240" w:lineRule="auto"/>
              <w:rPr>
                <w:rFonts w:cs="Calibri"/>
                <w:lang w:eastAsia="pl-PL"/>
              </w:rPr>
            </w:pPr>
          </w:p>
        </w:tc>
        <w:tc>
          <w:tcPr>
            <w:tcW w:w="1900" w:type="dxa"/>
          </w:tcPr>
          <w:p w14:paraId="51A90A0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5CF18B0C"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9703E86"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21B7B7D"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35D37F7"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A38B221"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6C168D0D"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05418530" w14:textId="77777777" w:rsidTr="00A438B4">
        <w:trPr>
          <w:trHeight w:val="394"/>
        </w:trPr>
        <w:tc>
          <w:tcPr>
            <w:tcW w:w="2827" w:type="dxa"/>
            <w:vMerge/>
          </w:tcPr>
          <w:p w14:paraId="5EE7AE60" w14:textId="77777777" w:rsidR="00BB1BE7" w:rsidRPr="00363061" w:rsidRDefault="00BB1BE7" w:rsidP="00A438B4">
            <w:pPr>
              <w:spacing w:after="0" w:line="240" w:lineRule="auto"/>
              <w:rPr>
                <w:rFonts w:cs="Calibri"/>
                <w:lang w:eastAsia="pl-PL"/>
              </w:rPr>
            </w:pPr>
          </w:p>
        </w:tc>
        <w:tc>
          <w:tcPr>
            <w:tcW w:w="2979" w:type="dxa"/>
          </w:tcPr>
          <w:p w14:paraId="7919915B" w14:textId="77777777" w:rsidR="00BB1BE7" w:rsidRPr="00363061" w:rsidRDefault="00BB1BE7" w:rsidP="00A438B4">
            <w:pPr>
              <w:spacing w:after="0" w:line="240" w:lineRule="auto"/>
              <w:rPr>
                <w:rFonts w:cs="Calibri"/>
                <w:lang w:eastAsia="pl-PL"/>
              </w:rPr>
            </w:pPr>
            <w:r w:rsidRPr="00363061">
              <w:rPr>
                <w:rFonts w:cs="Calibri"/>
                <w:lang w:eastAsia="pl-PL"/>
              </w:rPr>
              <w:t>wywiady i/lub ankiety z beneficjentami oraz wnioskodawcami</w:t>
            </w:r>
          </w:p>
        </w:tc>
        <w:tc>
          <w:tcPr>
            <w:tcW w:w="1900" w:type="dxa"/>
          </w:tcPr>
          <w:p w14:paraId="64EA534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0C88E6E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B0F73F9"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AE116EA"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838C16F"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461A288"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70A501C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0D14A4EC" w14:textId="77777777" w:rsidTr="00A438B4">
        <w:trPr>
          <w:trHeight w:val="360"/>
        </w:trPr>
        <w:tc>
          <w:tcPr>
            <w:tcW w:w="2827" w:type="dxa"/>
            <w:vMerge/>
          </w:tcPr>
          <w:p w14:paraId="3D9F32EB" w14:textId="77777777" w:rsidR="00BB1BE7" w:rsidRPr="00363061" w:rsidRDefault="00BB1BE7" w:rsidP="00A438B4">
            <w:pPr>
              <w:spacing w:after="0" w:line="240" w:lineRule="auto"/>
              <w:rPr>
                <w:rFonts w:cs="Calibri"/>
                <w:lang w:eastAsia="pl-PL"/>
              </w:rPr>
            </w:pPr>
          </w:p>
        </w:tc>
        <w:tc>
          <w:tcPr>
            <w:tcW w:w="2979" w:type="dxa"/>
          </w:tcPr>
          <w:p w14:paraId="1F7128DB" w14:textId="77777777" w:rsidR="00BB1BE7" w:rsidRPr="00363061" w:rsidRDefault="00BB1BE7" w:rsidP="00A438B4">
            <w:pPr>
              <w:spacing w:after="0" w:line="240" w:lineRule="auto"/>
              <w:rPr>
                <w:rFonts w:cs="Calibri"/>
                <w:lang w:eastAsia="pl-PL"/>
              </w:rPr>
            </w:pPr>
            <w:r w:rsidRPr="00363061">
              <w:rPr>
                <w:rFonts w:cs="Calibri"/>
                <w:lang w:eastAsia="pl-PL"/>
              </w:rPr>
              <w:t xml:space="preserve">ankiety i/lub wywiady z mieszkańcami, w tym z grup </w:t>
            </w:r>
            <w:r w:rsidRPr="00363061">
              <w:rPr>
                <w:rFonts w:cs="Calibri"/>
                <w:lang w:eastAsia="pl-PL"/>
              </w:rPr>
              <w:lastRenderedPageBreak/>
              <w:t>defaworyzowanych</w:t>
            </w:r>
          </w:p>
        </w:tc>
        <w:tc>
          <w:tcPr>
            <w:tcW w:w="1900" w:type="dxa"/>
          </w:tcPr>
          <w:p w14:paraId="533917F9" w14:textId="77777777" w:rsidR="00BB1BE7" w:rsidRPr="00363061" w:rsidRDefault="00BB1BE7" w:rsidP="00A438B4">
            <w:pPr>
              <w:spacing w:after="0" w:line="240" w:lineRule="auto"/>
              <w:jc w:val="center"/>
              <w:rPr>
                <w:rFonts w:cs="Calibri"/>
                <w:lang w:eastAsia="pl-PL"/>
              </w:rPr>
            </w:pPr>
            <w:r w:rsidRPr="00363061">
              <w:rPr>
                <w:rFonts w:cs="Calibri"/>
                <w:lang w:eastAsia="pl-PL"/>
              </w:rPr>
              <w:lastRenderedPageBreak/>
              <w:t>0</w:t>
            </w:r>
          </w:p>
        </w:tc>
        <w:tc>
          <w:tcPr>
            <w:tcW w:w="1101" w:type="dxa"/>
          </w:tcPr>
          <w:p w14:paraId="5059910F"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71ED1F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46A426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B8165E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E2FCAAD"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4A7F34AD"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4C484606" w14:textId="77777777" w:rsidTr="00A438B4">
        <w:trPr>
          <w:trHeight w:val="360"/>
        </w:trPr>
        <w:tc>
          <w:tcPr>
            <w:tcW w:w="2827" w:type="dxa"/>
            <w:vMerge/>
          </w:tcPr>
          <w:p w14:paraId="6C079D91" w14:textId="77777777" w:rsidR="00BB1BE7" w:rsidRPr="00363061" w:rsidRDefault="00BB1BE7" w:rsidP="00A438B4">
            <w:pPr>
              <w:spacing w:after="0" w:line="240" w:lineRule="auto"/>
              <w:rPr>
                <w:rFonts w:cs="Calibri"/>
                <w:lang w:eastAsia="pl-PL"/>
              </w:rPr>
            </w:pPr>
          </w:p>
        </w:tc>
        <w:tc>
          <w:tcPr>
            <w:tcW w:w="2979" w:type="dxa"/>
          </w:tcPr>
          <w:p w14:paraId="7B34A77A" w14:textId="77777777" w:rsidR="00BB1BE7" w:rsidRPr="00363061" w:rsidRDefault="00BB1BE7" w:rsidP="00A438B4">
            <w:pPr>
              <w:spacing w:after="0" w:line="240" w:lineRule="auto"/>
              <w:rPr>
                <w:rFonts w:cs="Calibri"/>
                <w:color w:val="000000"/>
                <w:lang w:eastAsia="pl-PL"/>
              </w:rPr>
            </w:pPr>
            <w:r w:rsidRPr="00363061">
              <w:rPr>
                <w:rFonts w:cs="Calibri"/>
                <w:color w:val="000000"/>
                <w:lang w:eastAsia="pl-PL"/>
              </w:rPr>
              <w:t>panele eksperckie</w:t>
            </w:r>
          </w:p>
          <w:p w14:paraId="2E09F16D" w14:textId="77777777" w:rsidR="00BB1BE7" w:rsidRPr="00363061" w:rsidRDefault="00BB1BE7" w:rsidP="00A438B4">
            <w:pPr>
              <w:spacing w:after="0" w:line="240" w:lineRule="auto"/>
              <w:rPr>
                <w:rFonts w:cs="Calibri"/>
                <w:lang w:eastAsia="pl-PL"/>
              </w:rPr>
            </w:pPr>
          </w:p>
        </w:tc>
        <w:tc>
          <w:tcPr>
            <w:tcW w:w="1900" w:type="dxa"/>
          </w:tcPr>
          <w:p w14:paraId="4E7FB10C"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3B7FA0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3FF516F"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4E3CAF8"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1EE560C"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5F67EEE9"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314557D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2EC1DFAB" w14:textId="77777777" w:rsidTr="00A438B4">
        <w:trPr>
          <w:trHeight w:val="360"/>
        </w:trPr>
        <w:tc>
          <w:tcPr>
            <w:tcW w:w="2827" w:type="dxa"/>
            <w:vMerge/>
          </w:tcPr>
          <w:p w14:paraId="0BB32960" w14:textId="77777777" w:rsidR="00BB1BE7" w:rsidRPr="00363061" w:rsidRDefault="00BB1BE7" w:rsidP="00A438B4">
            <w:pPr>
              <w:spacing w:after="0" w:line="240" w:lineRule="auto"/>
              <w:rPr>
                <w:rFonts w:cs="Calibri"/>
                <w:lang w:eastAsia="pl-PL"/>
              </w:rPr>
            </w:pPr>
          </w:p>
        </w:tc>
        <w:tc>
          <w:tcPr>
            <w:tcW w:w="2979" w:type="dxa"/>
          </w:tcPr>
          <w:p w14:paraId="73470F81" w14:textId="77777777" w:rsidR="00BB1BE7" w:rsidRPr="00363061" w:rsidRDefault="00BB1BE7" w:rsidP="00A438B4">
            <w:pPr>
              <w:spacing w:after="0" w:line="240" w:lineRule="auto"/>
              <w:rPr>
                <w:rFonts w:cs="Calibri"/>
                <w:color w:val="000000"/>
                <w:lang w:eastAsia="pl-PL"/>
              </w:rPr>
            </w:pPr>
            <w:r w:rsidRPr="00363061">
              <w:rPr>
                <w:rFonts w:cs="Calibri"/>
                <w:color w:val="000000"/>
                <w:lang w:eastAsia="pl-PL"/>
              </w:rPr>
              <w:t>ankiety internetowe</w:t>
            </w:r>
          </w:p>
        </w:tc>
        <w:tc>
          <w:tcPr>
            <w:tcW w:w="1900" w:type="dxa"/>
          </w:tcPr>
          <w:p w14:paraId="082ABA9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6A449D3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654F9AC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9F1715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E955D5B"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432B74F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7532891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32A80021" w14:textId="77777777" w:rsidTr="00A438B4">
        <w:trPr>
          <w:trHeight w:val="394"/>
        </w:trPr>
        <w:tc>
          <w:tcPr>
            <w:tcW w:w="2827" w:type="dxa"/>
            <w:vMerge w:val="restart"/>
          </w:tcPr>
          <w:p w14:paraId="5EAE7278" w14:textId="77777777" w:rsidR="00BB1BE7" w:rsidRPr="00363061" w:rsidRDefault="00BB1BE7" w:rsidP="00A438B4">
            <w:pPr>
              <w:spacing w:after="0" w:line="240" w:lineRule="auto"/>
              <w:rPr>
                <w:rFonts w:cs="Calibri"/>
                <w:lang w:eastAsia="pl-PL"/>
              </w:rPr>
            </w:pPr>
            <w:r w:rsidRPr="00363061">
              <w:rPr>
                <w:rFonts w:cs="Calibri"/>
                <w:lang w:eastAsia="pl-PL"/>
              </w:rPr>
              <w:t>Kampania promocyjnoinformacyjna</w:t>
            </w:r>
          </w:p>
        </w:tc>
        <w:tc>
          <w:tcPr>
            <w:tcW w:w="2979" w:type="dxa"/>
          </w:tcPr>
          <w:p w14:paraId="656A4D25" w14:textId="77777777" w:rsidR="00BB1BE7" w:rsidRPr="00363061" w:rsidRDefault="00BB1BE7" w:rsidP="00A438B4">
            <w:pPr>
              <w:spacing w:after="0" w:line="240" w:lineRule="auto"/>
              <w:rPr>
                <w:rFonts w:cs="Calibri"/>
                <w:lang w:eastAsia="pl-PL"/>
              </w:rPr>
            </w:pPr>
            <w:r w:rsidRPr="00363061">
              <w:rPr>
                <w:rFonts w:cs="Calibri"/>
                <w:lang w:eastAsia="pl-PL"/>
              </w:rPr>
              <w:t>strona internetowa LGD</w:t>
            </w:r>
          </w:p>
        </w:tc>
        <w:tc>
          <w:tcPr>
            <w:tcW w:w="1900" w:type="dxa"/>
          </w:tcPr>
          <w:p w14:paraId="3A1E5F55" w14:textId="77777777" w:rsidR="00BB1BE7" w:rsidRPr="00363061" w:rsidRDefault="00BB1BE7" w:rsidP="00A438B4">
            <w:pPr>
              <w:spacing w:after="0" w:line="240" w:lineRule="auto"/>
              <w:jc w:val="center"/>
              <w:rPr>
                <w:rFonts w:cs="Calibri"/>
                <w:lang w:eastAsia="pl-PL"/>
              </w:rPr>
            </w:pPr>
            <w:r w:rsidRPr="00363061">
              <w:rPr>
                <w:rFonts w:cs="Calibri"/>
                <w:lang w:eastAsia="pl-PL"/>
              </w:rPr>
              <w:t>40</w:t>
            </w:r>
          </w:p>
        </w:tc>
        <w:tc>
          <w:tcPr>
            <w:tcW w:w="1101" w:type="dxa"/>
          </w:tcPr>
          <w:p w14:paraId="3A3C000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2AD985E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5F1B5D8"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54DA06A5" w14:textId="77777777" w:rsidR="00BB1BE7" w:rsidRPr="00363061" w:rsidRDefault="00BB1BE7" w:rsidP="00A438B4">
            <w:pPr>
              <w:spacing w:after="0" w:line="240" w:lineRule="auto"/>
              <w:jc w:val="center"/>
              <w:rPr>
                <w:rFonts w:cs="Calibri"/>
                <w:lang w:eastAsia="pl-PL"/>
              </w:rPr>
            </w:pPr>
            <w:r w:rsidRPr="00363061">
              <w:rPr>
                <w:rFonts w:cs="Calibri"/>
                <w:lang w:eastAsia="pl-PL"/>
              </w:rPr>
              <w:t>35</w:t>
            </w:r>
          </w:p>
        </w:tc>
        <w:tc>
          <w:tcPr>
            <w:tcW w:w="1101" w:type="dxa"/>
          </w:tcPr>
          <w:p w14:paraId="4B3DC66D" w14:textId="77777777" w:rsidR="00BB1BE7" w:rsidRPr="00363061" w:rsidRDefault="00BB1BE7" w:rsidP="00A438B4">
            <w:pPr>
              <w:spacing w:after="0" w:line="240" w:lineRule="auto"/>
              <w:jc w:val="center"/>
              <w:rPr>
                <w:rFonts w:cs="Calibri"/>
                <w:lang w:eastAsia="pl-PL"/>
              </w:rPr>
            </w:pPr>
            <w:r w:rsidRPr="00363061">
              <w:rPr>
                <w:rFonts w:cs="Calibri"/>
                <w:lang w:eastAsia="pl-PL"/>
              </w:rPr>
              <w:t>2</w:t>
            </w:r>
          </w:p>
        </w:tc>
        <w:tc>
          <w:tcPr>
            <w:tcW w:w="1105" w:type="dxa"/>
          </w:tcPr>
          <w:p w14:paraId="1BF21F50" w14:textId="77777777" w:rsidR="00BB1BE7" w:rsidRPr="00363061" w:rsidRDefault="00BB1BE7" w:rsidP="00A438B4">
            <w:pPr>
              <w:spacing w:after="0" w:line="240" w:lineRule="auto"/>
              <w:jc w:val="center"/>
              <w:rPr>
                <w:rFonts w:cs="Calibri"/>
                <w:lang w:eastAsia="pl-PL"/>
              </w:rPr>
            </w:pPr>
            <w:r w:rsidRPr="00363061">
              <w:rPr>
                <w:rFonts w:cs="Calibri"/>
                <w:lang w:eastAsia="pl-PL"/>
              </w:rPr>
              <w:t>2</w:t>
            </w:r>
          </w:p>
        </w:tc>
      </w:tr>
      <w:tr w:rsidR="00BB1BE7" w:rsidRPr="00363061" w14:paraId="54644264" w14:textId="77777777" w:rsidTr="00A438B4">
        <w:trPr>
          <w:trHeight w:val="394"/>
        </w:trPr>
        <w:tc>
          <w:tcPr>
            <w:tcW w:w="2827" w:type="dxa"/>
            <w:vMerge/>
          </w:tcPr>
          <w:p w14:paraId="7219B113" w14:textId="77777777" w:rsidR="00BB1BE7" w:rsidRPr="00363061" w:rsidRDefault="00BB1BE7" w:rsidP="00A438B4">
            <w:pPr>
              <w:spacing w:after="0" w:line="240" w:lineRule="auto"/>
              <w:rPr>
                <w:rFonts w:cs="Calibri"/>
                <w:lang w:eastAsia="pl-PL"/>
              </w:rPr>
            </w:pPr>
          </w:p>
        </w:tc>
        <w:tc>
          <w:tcPr>
            <w:tcW w:w="2979" w:type="dxa"/>
          </w:tcPr>
          <w:p w14:paraId="5EAB23DB" w14:textId="77777777" w:rsidR="00BB1BE7" w:rsidRPr="00363061" w:rsidRDefault="00BB1BE7" w:rsidP="00A438B4">
            <w:pPr>
              <w:spacing w:after="0" w:line="240" w:lineRule="auto"/>
              <w:rPr>
                <w:rFonts w:cs="Calibri"/>
                <w:color w:val="000000"/>
                <w:lang w:eastAsia="pl-PL"/>
              </w:rPr>
            </w:pPr>
            <w:r w:rsidRPr="00363061">
              <w:rPr>
                <w:rFonts w:cs="Calibri"/>
                <w:color w:val="000000"/>
                <w:lang w:eastAsia="pl-PL"/>
              </w:rPr>
              <w:t>Facebook LGD</w:t>
            </w:r>
          </w:p>
        </w:tc>
        <w:tc>
          <w:tcPr>
            <w:tcW w:w="1900" w:type="dxa"/>
          </w:tcPr>
          <w:p w14:paraId="668B6F6F" w14:textId="77777777" w:rsidR="00BB1BE7" w:rsidRPr="00363061" w:rsidRDefault="00BB1BE7" w:rsidP="00A438B4">
            <w:pPr>
              <w:spacing w:after="0" w:line="240" w:lineRule="auto"/>
              <w:jc w:val="center"/>
              <w:rPr>
                <w:rFonts w:cs="Calibri"/>
                <w:lang w:eastAsia="pl-PL"/>
              </w:rPr>
            </w:pPr>
            <w:r w:rsidRPr="00363061">
              <w:rPr>
                <w:rFonts w:cs="Calibri"/>
                <w:lang w:eastAsia="pl-PL"/>
              </w:rPr>
              <w:t>50</w:t>
            </w:r>
          </w:p>
        </w:tc>
        <w:tc>
          <w:tcPr>
            <w:tcW w:w="1101" w:type="dxa"/>
          </w:tcPr>
          <w:p w14:paraId="0E3EDE3A"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CE015F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5BB65ADF"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7DC9102C" w14:textId="77777777" w:rsidR="00BB1BE7" w:rsidRPr="00363061" w:rsidRDefault="00BB1BE7" w:rsidP="00A438B4">
            <w:pPr>
              <w:spacing w:after="0" w:line="240" w:lineRule="auto"/>
              <w:jc w:val="center"/>
              <w:rPr>
                <w:rFonts w:cs="Calibri"/>
                <w:lang w:eastAsia="pl-PL"/>
              </w:rPr>
            </w:pPr>
            <w:r w:rsidRPr="00363061">
              <w:rPr>
                <w:rFonts w:cs="Calibri"/>
                <w:lang w:eastAsia="pl-PL"/>
              </w:rPr>
              <w:t>35</w:t>
            </w:r>
          </w:p>
        </w:tc>
        <w:tc>
          <w:tcPr>
            <w:tcW w:w="1101" w:type="dxa"/>
          </w:tcPr>
          <w:p w14:paraId="257E6F28" w14:textId="77777777" w:rsidR="00BB1BE7" w:rsidRPr="00363061" w:rsidRDefault="00BB1BE7" w:rsidP="00A438B4">
            <w:pPr>
              <w:spacing w:after="0" w:line="240" w:lineRule="auto"/>
              <w:jc w:val="center"/>
              <w:rPr>
                <w:rFonts w:cs="Calibri"/>
                <w:lang w:eastAsia="pl-PL"/>
              </w:rPr>
            </w:pPr>
            <w:r w:rsidRPr="00363061">
              <w:rPr>
                <w:rFonts w:cs="Calibri"/>
                <w:lang w:eastAsia="pl-PL"/>
              </w:rPr>
              <w:t>7</w:t>
            </w:r>
          </w:p>
        </w:tc>
        <w:tc>
          <w:tcPr>
            <w:tcW w:w="1105" w:type="dxa"/>
          </w:tcPr>
          <w:p w14:paraId="7E7B1F14" w14:textId="77777777" w:rsidR="00BB1BE7" w:rsidRPr="00363061" w:rsidRDefault="00BB1BE7" w:rsidP="00A438B4">
            <w:pPr>
              <w:spacing w:after="0" w:line="240" w:lineRule="auto"/>
              <w:jc w:val="center"/>
              <w:rPr>
                <w:rFonts w:cs="Calibri"/>
                <w:lang w:eastAsia="pl-PL"/>
              </w:rPr>
            </w:pPr>
            <w:r w:rsidRPr="00363061">
              <w:rPr>
                <w:rFonts w:cs="Calibri"/>
                <w:lang w:eastAsia="pl-PL"/>
              </w:rPr>
              <w:t>3</w:t>
            </w:r>
          </w:p>
        </w:tc>
      </w:tr>
      <w:tr w:rsidR="00BB1BE7" w:rsidRPr="00363061" w14:paraId="049EB601" w14:textId="77777777" w:rsidTr="00A438B4">
        <w:trPr>
          <w:trHeight w:val="394"/>
        </w:trPr>
        <w:tc>
          <w:tcPr>
            <w:tcW w:w="2827" w:type="dxa"/>
            <w:vMerge/>
          </w:tcPr>
          <w:p w14:paraId="2553E78C" w14:textId="77777777" w:rsidR="00BB1BE7" w:rsidRPr="00363061" w:rsidRDefault="00BB1BE7" w:rsidP="00A438B4">
            <w:pPr>
              <w:spacing w:after="0" w:line="240" w:lineRule="auto"/>
              <w:rPr>
                <w:rFonts w:cs="Calibri"/>
                <w:lang w:eastAsia="pl-PL"/>
              </w:rPr>
            </w:pPr>
          </w:p>
        </w:tc>
        <w:tc>
          <w:tcPr>
            <w:tcW w:w="2979" w:type="dxa"/>
          </w:tcPr>
          <w:p w14:paraId="1EE6AAF2" w14:textId="77777777" w:rsidR="00BB1BE7" w:rsidRPr="00363061" w:rsidRDefault="00BB1BE7" w:rsidP="00A438B4">
            <w:pPr>
              <w:spacing w:after="0" w:line="240" w:lineRule="auto"/>
              <w:rPr>
                <w:rFonts w:cs="Calibri"/>
                <w:lang w:eastAsia="pl-PL"/>
              </w:rPr>
            </w:pPr>
            <w:r w:rsidRPr="00363061">
              <w:rPr>
                <w:rFonts w:cs="Calibri"/>
                <w:lang w:eastAsia="pl-PL"/>
              </w:rPr>
              <w:t>prasa lokalna</w:t>
            </w:r>
          </w:p>
        </w:tc>
        <w:tc>
          <w:tcPr>
            <w:tcW w:w="1900" w:type="dxa"/>
          </w:tcPr>
          <w:p w14:paraId="1238CB87" w14:textId="77777777" w:rsidR="00BB1BE7" w:rsidRPr="00363061" w:rsidRDefault="00BB1BE7" w:rsidP="00A438B4">
            <w:pPr>
              <w:spacing w:after="0" w:line="240" w:lineRule="auto"/>
              <w:jc w:val="center"/>
              <w:rPr>
                <w:rFonts w:cs="Calibri"/>
                <w:lang w:eastAsia="pl-PL"/>
              </w:rPr>
            </w:pPr>
            <w:r w:rsidRPr="00363061">
              <w:rPr>
                <w:rFonts w:cs="Calibri"/>
                <w:lang w:eastAsia="pl-PL"/>
              </w:rPr>
              <w:t>3</w:t>
            </w:r>
          </w:p>
        </w:tc>
        <w:tc>
          <w:tcPr>
            <w:tcW w:w="1101" w:type="dxa"/>
          </w:tcPr>
          <w:p w14:paraId="27E4A3B4"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096909EF"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DAECBA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55C67CA2" w14:textId="77777777" w:rsidR="00BB1BE7" w:rsidRPr="00363061" w:rsidRDefault="00BB1BE7" w:rsidP="00A438B4">
            <w:pPr>
              <w:spacing w:after="0" w:line="240" w:lineRule="auto"/>
              <w:jc w:val="center"/>
              <w:rPr>
                <w:rFonts w:cs="Calibri"/>
                <w:lang w:eastAsia="pl-PL"/>
              </w:rPr>
            </w:pPr>
            <w:r w:rsidRPr="00363061">
              <w:rPr>
                <w:rFonts w:cs="Calibri"/>
                <w:lang w:eastAsia="pl-PL"/>
              </w:rPr>
              <w:t>2</w:t>
            </w:r>
          </w:p>
        </w:tc>
        <w:tc>
          <w:tcPr>
            <w:tcW w:w="1101" w:type="dxa"/>
          </w:tcPr>
          <w:p w14:paraId="3AA845F1"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5" w:type="dxa"/>
          </w:tcPr>
          <w:p w14:paraId="6490086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6101F5F5" w14:textId="77777777" w:rsidTr="00A438B4">
        <w:trPr>
          <w:trHeight w:val="394"/>
        </w:trPr>
        <w:tc>
          <w:tcPr>
            <w:tcW w:w="2827" w:type="dxa"/>
            <w:vMerge/>
          </w:tcPr>
          <w:p w14:paraId="57B8F763" w14:textId="77777777" w:rsidR="00BB1BE7" w:rsidRPr="00363061" w:rsidRDefault="00BB1BE7" w:rsidP="00A438B4">
            <w:pPr>
              <w:spacing w:after="0" w:line="240" w:lineRule="auto"/>
              <w:rPr>
                <w:rFonts w:cs="Calibri"/>
                <w:lang w:eastAsia="pl-PL"/>
              </w:rPr>
            </w:pPr>
          </w:p>
        </w:tc>
        <w:tc>
          <w:tcPr>
            <w:tcW w:w="2979" w:type="dxa"/>
          </w:tcPr>
          <w:p w14:paraId="6DF7858D" w14:textId="77777777" w:rsidR="00BB1BE7" w:rsidRPr="00363061" w:rsidRDefault="00BB1BE7" w:rsidP="00A438B4">
            <w:pPr>
              <w:spacing w:after="0" w:line="240" w:lineRule="auto"/>
              <w:rPr>
                <w:rFonts w:cs="Calibri"/>
                <w:lang w:eastAsia="pl-PL"/>
              </w:rPr>
            </w:pPr>
            <w:r w:rsidRPr="00363061">
              <w:rPr>
                <w:rFonts w:cs="Calibri"/>
                <w:lang w:eastAsia="pl-PL"/>
              </w:rPr>
              <w:t>spotkania informacyjnopromocyjne,</w:t>
            </w:r>
          </w:p>
        </w:tc>
        <w:tc>
          <w:tcPr>
            <w:tcW w:w="1900" w:type="dxa"/>
          </w:tcPr>
          <w:p w14:paraId="4BCB6457" w14:textId="77777777" w:rsidR="00BB1BE7" w:rsidRPr="00363061" w:rsidRDefault="00BB1BE7" w:rsidP="00A438B4">
            <w:pPr>
              <w:spacing w:after="0" w:line="240" w:lineRule="auto"/>
              <w:jc w:val="center"/>
              <w:rPr>
                <w:rFonts w:cs="Calibri"/>
                <w:lang w:eastAsia="pl-PL"/>
              </w:rPr>
            </w:pPr>
            <w:r w:rsidRPr="00363061">
              <w:rPr>
                <w:rFonts w:cs="Calibri"/>
                <w:lang w:eastAsia="pl-PL"/>
              </w:rPr>
              <w:t>3</w:t>
            </w:r>
          </w:p>
        </w:tc>
        <w:tc>
          <w:tcPr>
            <w:tcW w:w="1101" w:type="dxa"/>
          </w:tcPr>
          <w:p w14:paraId="54D529A8"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0ABF9E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09E238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DC4BB85"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3F5AA4E0"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1373EAC3"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r w:rsidR="00BB1BE7" w:rsidRPr="00363061" w14:paraId="048473B5" w14:textId="77777777" w:rsidTr="00A438B4">
        <w:trPr>
          <w:trHeight w:val="394"/>
        </w:trPr>
        <w:tc>
          <w:tcPr>
            <w:tcW w:w="2827" w:type="dxa"/>
            <w:vMerge/>
          </w:tcPr>
          <w:p w14:paraId="23459DE9" w14:textId="77777777" w:rsidR="00BB1BE7" w:rsidRPr="00363061" w:rsidRDefault="00BB1BE7" w:rsidP="00A438B4">
            <w:pPr>
              <w:spacing w:after="0" w:line="240" w:lineRule="auto"/>
              <w:rPr>
                <w:rFonts w:cs="Calibri"/>
                <w:lang w:eastAsia="pl-PL"/>
              </w:rPr>
            </w:pPr>
          </w:p>
        </w:tc>
        <w:tc>
          <w:tcPr>
            <w:tcW w:w="2979" w:type="dxa"/>
          </w:tcPr>
          <w:p w14:paraId="40C7A852" w14:textId="77777777" w:rsidR="00BB1BE7" w:rsidRPr="00363061" w:rsidRDefault="00BB1BE7" w:rsidP="00A438B4">
            <w:pPr>
              <w:spacing w:after="0" w:line="240" w:lineRule="auto"/>
              <w:rPr>
                <w:rFonts w:cs="Calibri"/>
                <w:lang w:eastAsia="pl-PL"/>
              </w:rPr>
            </w:pPr>
            <w:r w:rsidRPr="00363061">
              <w:rPr>
                <w:rFonts w:cs="Calibri"/>
                <w:lang w:eastAsia="pl-PL"/>
              </w:rPr>
              <w:t>konferencja</w:t>
            </w:r>
          </w:p>
        </w:tc>
        <w:tc>
          <w:tcPr>
            <w:tcW w:w="1900" w:type="dxa"/>
          </w:tcPr>
          <w:p w14:paraId="46911FDD" w14:textId="77777777" w:rsidR="00BB1BE7" w:rsidRPr="00363061" w:rsidRDefault="00BB1BE7" w:rsidP="00A438B4">
            <w:pPr>
              <w:spacing w:after="0" w:line="240" w:lineRule="auto"/>
              <w:jc w:val="center"/>
              <w:rPr>
                <w:rFonts w:cs="Calibri"/>
                <w:lang w:eastAsia="pl-PL"/>
              </w:rPr>
            </w:pPr>
            <w:r w:rsidRPr="00363061">
              <w:rPr>
                <w:rFonts w:cs="Calibri"/>
                <w:lang w:eastAsia="pl-PL"/>
              </w:rPr>
              <w:t>1</w:t>
            </w:r>
          </w:p>
        </w:tc>
        <w:tc>
          <w:tcPr>
            <w:tcW w:w="1101" w:type="dxa"/>
          </w:tcPr>
          <w:p w14:paraId="48804577"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BF5BA7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1CFEADEA"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71629F47"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1" w:type="dxa"/>
          </w:tcPr>
          <w:p w14:paraId="6F856C9D"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c>
          <w:tcPr>
            <w:tcW w:w="1105" w:type="dxa"/>
          </w:tcPr>
          <w:p w14:paraId="6CA4ACC2" w14:textId="77777777" w:rsidR="00BB1BE7" w:rsidRPr="00363061" w:rsidRDefault="00BB1BE7" w:rsidP="00A438B4">
            <w:pPr>
              <w:spacing w:after="0" w:line="240" w:lineRule="auto"/>
              <w:jc w:val="center"/>
              <w:rPr>
                <w:rFonts w:cs="Calibri"/>
                <w:lang w:eastAsia="pl-PL"/>
              </w:rPr>
            </w:pPr>
            <w:r w:rsidRPr="00363061">
              <w:rPr>
                <w:rFonts w:cs="Calibri"/>
                <w:lang w:eastAsia="pl-PL"/>
              </w:rPr>
              <w:t>0</w:t>
            </w:r>
          </w:p>
        </w:tc>
      </w:tr>
    </w:tbl>
    <w:p w14:paraId="019B7364" w14:textId="77777777" w:rsidR="003505CB" w:rsidRDefault="003505CB" w:rsidP="003505CB">
      <w:pPr>
        <w:spacing w:line="360" w:lineRule="auto"/>
        <w:jc w:val="both"/>
        <w:rPr>
          <w:bCs/>
          <w:i/>
          <w:iCs/>
        </w:rPr>
      </w:pPr>
      <w:r>
        <w:rPr>
          <w:bCs/>
          <w:i/>
          <w:iCs/>
        </w:rPr>
        <w:t>Źródło: dane własne LGD.</w:t>
      </w:r>
    </w:p>
    <w:p w14:paraId="6857A983" w14:textId="77777777" w:rsidR="00BB1BE7" w:rsidRDefault="00BB1BE7" w:rsidP="00BB1BE7">
      <w:pPr>
        <w:spacing w:line="360" w:lineRule="auto"/>
        <w:jc w:val="both"/>
        <w:rPr>
          <w:sz w:val="24"/>
          <w:szCs w:val="24"/>
        </w:rPr>
        <w:sectPr w:rsidR="00BB1BE7" w:rsidSect="00945B53">
          <w:pgSz w:w="16838" w:h="11906" w:orient="landscape"/>
          <w:pgMar w:top="1418" w:right="1418" w:bottom="1418" w:left="1418" w:header="709" w:footer="709" w:gutter="0"/>
          <w:cols w:space="708"/>
          <w:docGrid w:linePitch="360" w:charSpace="4096"/>
        </w:sectPr>
      </w:pPr>
    </w:p>
    <w:p w14:paraId="060F00BA" w14:textId="295C16D2" w:rsidR="00BB1BE7" w:rsidRDefault="00BB1BE7" w:rsidP="00BB1BE7">
      <w:pPr>
        <w:spacing w:line="360" w:lineRule="auto"/>
        <w:ind w:firstLine="709"/>
        <w:jc w:val="both"/>
        <w:rPr>
          <w:sz w:val="24"/>
          <w:szCs w:val="24"/>
        </w:rPr>
      </w:pPr>
      <w:r>
        <w:rPr>
          <w:sz w:val="24"/>
          <w:szCs w:val="24"/>
        </w:rPr>
        <w:lastRenderedPageBreak/>
        <w:t xml:space="preserve">Doradztwo w biurze LGD ma duże znaczenie. Na początku </w:t>
      </w:r>
      <w:r w:rsidR="003505CB">
        <w:rPr>
          <w:sz w:val="24"/>
          <w:szCs w:val="24"/>
        </w:rPr>
        <w:t>okresu wdrażania,</w:t>
      </w:r>
      <w:r>
        <w:rPr>
          <w:sz w:val="24"/>
          <w:szCs w:val="24"/>
        </w:rPr>
        <w:t xml:space="preserve"> w każdej gminie organizowane było spotkanie</w:t>
      </w:r>
      <w:r w:rsidR="003505CB">
        <w:rPr>
          <w:sz w:val="24"/>
          <w:szCs w:val="24"/>
        </w:rPr>
        <w:t xml:space="preserve"> informacyjne dla mieszkańców.</w:t>
      </w:r>
      <w:r>
        <w:rPr>
          <w:sz w:val="24"/>
          <w:szCs w:val="24"/>
        </w:rPr>
        <w:t xml:space="preserve"> Początkowo w kryteriach operacji było obowiązkowe doradztwo, jednak nie przyniosło to oczekiwanych efektów</w:t>
      </w:r>
      <w:r w:rsidR="003505CB">
        <w:rPr>
          <w:sz w:val="24"/>
          <w:szCs w:val="24"/>
        </w:rPr>
        <w:t>, d</w:t>
      </w:r>
      <w:r>
        <w:rPr>
          <w:sz w:val="24"/>
          <w:szCs w:val="24"/>
        </w:rPr>
        <w:t xml:space="preserve">latego też kryterium to zostało usunięte. </w:t>
      </w:r>
    </w:p>
    <w:p w14:paraId="53D2401E" w14:textId="49C6BE43" w:rsidR="00BB1BE7" w:rsidRPr="003505CB" w:rsidRDefault="00BB1BE7" w:rsidP="003505CB">
      <w:pPr>
        <w:spacing w:line="360" w:lineRule="auto"/>
        <w:ind w:firstLine="709"/>
        <w:jc w:val="both"/>
        <w:rPr>
          <w:sz w:val="24"/>
          <w:szCs w:val="24"/>
        </w:rPr>
      </w:pPr>
      <w:r>
        <w:rPr>
          <w:sz w:val="24"/>
          <w:szCs w:val="24"/>
        </w:rPr>
        <w:t xml:space="preserve">Doradztwo często rozpoczyna się od rozmowy telefonicznej, a później </w:t>
      </w:r>
      <w:r w:rsidR="003505CB">
        <w:rPr>
          <w:sz w:val="24"/>
          <w:szCs w:val="24"/>
        </w:rPr>
        <w:t xml:space="preserve">pracownik biura </w:t>
      </w:r>
      <w:r>
        <w:rPr>
          <w:sz w:val="24"/>
          <w:szCs w:val="24"/>
        </w:rPr>
        <w:t>umawia się już z</w:t>
      </w:r>
      <w:r w:rsidR="003505CB">
        <w:rPr>
          <w:sz w:val="24"/>
          <w:szCs w:val="24"/>
        </w:rPr>
        <w:t xml:space="preserve"> wnioskodawcą </w:t>
      </w:r>
      <w:r>
        <w:rPr>
          <w:sz w:val="24"/>
          <w:szCs w:val="24"/>
        </w:rPr>
        <w:t xml:space="preserve">w biurze. Oczywiście w czasie pandemii więcej doradztwa </w:t>
      </w:r>
      <w:r w:rsidR="003505CB">
        <w:rPr>
          <w:sz w:val="24"/>
          <w:szCs w:val="24"/>
        </w:rPr>
        <w:t xml:space="preserve">odbywała się za pomocą rozmowy </w:t>
      </w:r>
      <w:r>
        <w:rPr>
          <w:sz w:val="24"/>
          <w:szCs w:val="24"/>
        </w:rPr>
        <w:t>telefoniczne</w:t>
      </w:r>
      <w:r w:rsidR="003505CB">
        <w:rPr>
          <w:sz w:val="24"/>
          <w:szCs w:val="24"/>
        </w:rPr>
        <w:t>j</w:t>
      </w:r>
      <w:r>
        <w:rPr>
          <w:sz w:val="24"/>
          <w:szCs w:val="24"/>
        </w:rPr>
        <w:t xml:space="preserve">. Biuro nie rejestruje doradztwa telefonicznego, ze względu na RODO. Zdecydowanie największym zainteresowaniem cieszy się indywidualne doradztwo w biurze. </w:t>
      </w:r>
    </w:p>
    <w:p w14:paraId="6D44EB55" w14:textId="1053A67D" w:rsidR="003505CB" w:rsidRDefault="003505CB" w:rsidP="003505CB">
      <w:pPr>
        <w:pStyle w:val="Legenda"/>
        <w:keepNext/>
      </w:pPr>
      <w:bookmarkStart w:id="66" w:name="_Toc85982468"/>
      <w:bookmarkStart w:id="67" w:name="_Toc86398957"/>
      <w:r>
        <w:t xml:space="preserve">Tabela </w:t>
      </w:r>
      <w:fldSimple w:instr=" SEQ Tabela \* ARABIC ">
        <w:r w:rsidR="00937A80">
          <w:rPr>
            <w:noProof/>
          </w:rPr>
          <w:t>18</w:t>
        </w:r>
      </w:fldSimple>
      <w:r>
        <w:t xml:space="preserve"> </w:t>
      </w:r>
      <w:r w:rsidRPr="00F8072E">
        <w:t>Doradztwo w Biurze LGD. Dane na dzień.</w:t>
      </w:r>
      <w:bookmarkEnd w:id="66"/>
      <w:bookmarkEnd w:id="67"/>
    </w:p>
    <w:tbl>
      <w:tblPr>
        <w:tblW w:w="9293" w:type="dxa"/>
        <w:tblLayout w:type="fixed"/>
        <w:tblCellMar>
          <w:left w:w="113" w:type="dxa"/>
        </w:tblCellMar>
        <w:tblLook w:val="0000" w:firstRow="0" w:lastRow="0" w:firstColumn="0" w:lastColumn="0" w:noHBand="0" w:noVBand="0"/>
      </w:tblPr>
      <w:tblGrid>
        <w:gridCol w:w="2353"/>
        <w:gridCol w:w="1137"/>
        <w:gridCol w:w="1137"/>
        <w:gridCol w:w="1137"/>
        <w:gridCol w:w="1137"/>
        <w:gridCol w:w="1137"/>
        <w:gridCol w:w="1255"/>
      </w:tblGrid>
      <w:tr w:rsidR="00BB1BE7" w:rsidRPr="00C94B31" w14:paraId="42E12784" w14:textId="77777777" w:rsidTr="00A438B4">
        <w:trPr>
          <w:trHeight w:val="504"/>
        </w:trPr>
        <w:tc>
          <w:tcPr>
            <w:tcW w:w="2353" w:type="dxa"/>
            <w:vMerge w:val="restart"/>
            <w:tcBorders>
              <w:top w:val="single" w:sz="4" w:space="0" w:color="000000"/>
              <w:left w:val="single" w:sz="4" w:space="0" w:color="000000"/>
              <w:bottom w:val="single" w:sz="4" w:space="0" w:color="000000"/>
              <w:right w:val="single" w:sz="4" w:space="0" w:color="000000"/>
            </w:tcBorders>
            <w:shd w:val="clear" w:color="auto" w:fill="E6E6E6"/>
          </w:tcPr>
          <w:p w14:paraId="43F29524" w14:textId="77777777" w:rsidR="00BB1BE7" w:rsidRPr="00C94B31" w:rsidRDefault="00BB1BE7" w:rsidP="00A438B4">
            <w:pPr>
              <w:rPr>
                <w:b/>
                <w:color w:val="BFBFBF"/>
                <w:sz w:val="18"/>
                <w:szCs w:val="18"/>
              </w:rPr>
            </w:pPr>
          </w:p>
        </w:tc>
        <w:tc>
          <w:tcPr>
            <w:tcW w:w="6940" w:type="dxa"/>
            <w:gridSpan w:val="6"/>
            <w:tcBorders>
              <w:top w:val="single" w:sz="4" w:space="0" w:color="000000"/>
              <w:left w:val="single" w:sz="4" w:space="0" w:color="000000"/>
              <w:bottom w:val="single" w:sz="4" w:space="0" w:color="000000"/>
              <w:right w:val="single" w:sz="4" w:space="0" w:color="000000"/>
            </w:tcBorders>
            <w:shd w:val="clear" w:color="auto" w:fill="E6E6E6"/>
          </w:tcPr>
          <w:p w14:paraId="4C50628A" w14:textId="4812FBB2" w:rsidR="00BB1BE7" w:rsidRPr="00C94B31" w:rsidRDefault="003505CB" w:rsidP="00A438B4">
            <w:pPr>
              <w:jc w:val="center"/>
              <w:rPr>
                <w:sz w:val="18"/>
                <w:szCs w:val="18"/>
              </w:rPr>
            </w:pPr>
            <w:r w:rsidRPr="003505CB">
              <w:rPr>
                <w:b/>
                <w:sz w:val="18"/>
                <w:szCs w:val="18"/>
              </w:rPr>
              <w:t>Doradztwo w Biurze LGD</w:t>
            </w:r>
            <w:r>
              <w:rPr>
                <w:b/>
                <w:sz w:val="18"/>
                <w:szCs w:val="18"/>
              </w:rPr>
              <w:t xml:space="preserve">. </w:t>
            </w:r>
            <w:r w:rsidR="00BB1BE7" w:rsidRPr="00C94B31">
              <w:rPr>
                <w:b/>
                <w:sz w:val="18"/>
                <w:szCs w:val="18"/>
              </w:rPr>
              <w:t>Dane na dzień</w:t>
            </w:r>
            <w:r>
              <w:rPr>
                <w:b/>
                <w:sz w:val="18"/>
                <w:szCs w:val="18"/>
              </w:rPr>
              <w:t>.</w:t>
            </w:r>
          </w:p>
        </w:tc>
      </w:tr>
      <w:tr w:rsidR="00BB1BE7" w:rsidRPr="00C94B31" w14:paraId="73B6A70F" w14:textId="77777777" w:rsidTr="00A438B4">
        <w:trPr>
          <w:trHeight w:val="479"/>
        </w:trPr>
        <w:tc>
          <w:tcPr>
            <w:tcW w:w="2353" w:type="dxa"/>
            <w:vMerge/>
            <w:tcBorders>
              <w:top w:val="single" w:sz="4" w:space="0" w:color="000000"/>
              <w:left w:val="single" w:sz="4" w:space="0" w:color="000000"/>
              <w:bottom w:val="single" w:sz="4" w:space="0" w:color="000000"/>
              <w:right w:val="single" w:sz="4" w:space="0" w:color="000000"/>
            </w:tcBorders>
            <w:shd w:val="clear" w:color="auto" w:fill="E6E6E6"/>
          </w:tcPr>
          <w:p w14:paraId="52B5D58F" w14:textId="77777777" w:rsidR="00BB1BE7" w:rsidRPr="00C94B31" w:rsidRDefault="00BB1BE7" w:rsidP="00A438B4">
            <w:pPr>
              <w:widowControl w:val="0"/>
              <w:pBdr>
                <w:top w:val="none" w:sz="0" w:space="0" w:color="000000"/>
                <w:left w:val="none" w:sz="0" w:space="0" w:color="000000"/>
                <w:bottom w:val="none" w:sz="0" w:space="0" w:color="000000"/>
                <w:right w:val="none" w:sz="0" w:space="0" w:color="000000"/>
              </w:pBdr>
              <w:spacing w:line="276" w:lineRule="auto"/>
              <w:rPr>
                <w:b/>
                <w:sz w:val="18"/>
                <w:szCs w:val="18"/>
              </w:rPr>
            </w:pP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4CEAA4A" w14:textId="77777777" w:rsidR="00BB1BE7" w:rsidRPr="00B11DAC" w:rsidRDefault="00BB1BE7" w:rsidP="00A438B4">
            <w:pPr>
              <w:jc w:val="center"/>
              <w:rPr>
                <w:b/>
                <w:bCs/>
                <w:sz w:val="18"/>
                <w:szCs w:val="18"/>
              </w:rPr>
            </w:pPr>
            <w:r w:rsidRPr="00B11DAC">
              <w:rPr>
                <w:b/>
                <w:bCs/>
                <w:sz w:val="18"/>
                <w:szCs w:val="18"/>
              </w:rPr>
              <w:t>31.12.2016</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27679C78" w14:textId="77777777" w:rsidR="00BB1BE7" w:rsidRPr="00B11DAC" w:rsidRDefault="00BB1BE7" w:rsidP="00A438B4">
            <w:pPr>
              <w:jc w:val="center"/>
              <w:rPr>
                <w:b/>
                <w:bCs/>
                <w:sz w:val="18"/>
                <w:szCs w:val="18"/>
              </w:rPr>
            </w:pPr>
            <w:r w:rsidRPr="00B11DAC">
              <w:rPr>
                <w:b/>
                <w:bCs/>
                <w:sz w:val="18"/>
                <w:szCs w:val="18"/>
              </w:rPr>
              <w:t>31.12.2017</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CEA7B4A" w14:textId="77777777" w:rsidR="00BB1BE7" w:rsidRPr="00B11DAC" w:rsidRDefault="00BB1BE7" w:rsidP="00A438B4">
            <w:pPr>
              <w:jc w:val="center"/>
              <w:rPr>
                <w:b/>
                <w:bCs/>
                <w:sz w:val="18"/>
                <w:szCs w:val="18"/>
              </w:rPr>
            </w:pPr>
            <w:r w:rsidRPr="00B11DAC">
              <w:rPr>
                <w:b/>
                <w:bCs/>
                <w:sz w:val="18"/>
                <w:szCs w:val="18"/>
              </w:rPr>
              <w:t>31.12.2018</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5A889B99" w14:textId="77777777" w:rsidR="00BB1BE7" w:rsidRPr="00B11DAC" w:rsidRDefault="00BB1BE7" w:rsidP="00A438B4">
            <w:pPr>
              <w:jc w:val="center"/>
              <w:rPr>
                <w:b/>
                <w:bCs/>
                <w:sz w:val="18"/>
                <w:szCs w:val="18"/>
              </w:rPr>
            </w:pPr>
            <w:r w:rsidRPr="00B11DAC">
              <w:rPr>
                <w:b/>
                <w:bCs/>
                <w:sz w:val="18"/>
                <w:szCs w:val="18"/>
              </w:rPr>
              <w:t>31.12.2019</w:t>
            </w:r>
          </w:p>
        </w:tc>
        <w:tc>
          <w:tcPr>
            <w:tcW w:w="1137" w:type="dxa"/>
            <w:tcBorders>
              <w:top w:val="single" w:sz="4" w:space="0" w:color="000000"/>
              <w:left w:val="single" w:sz="4" w:space="0" w:color="000000"/>
              <w:bottom w:val="single" w:sz="4" w:space="0" w:color="000000"/>
              <w:right w:val="single" w:sz="4" w:space="0" w:color="000000"/>
            </w:tcBorders>
            <w:shd w:val="clear" w:color="auto" w:fill="E6E6E6"/>
          </w:tcPr>
          <w:p w14:paraId="45C634FE" w14:textId="77777777" w:rsidR="00BB1BE7" w:rsidRPr="00B11DAC" w:rsidRDefault="00BB1BE7" w:rsidP="00A438B4">
            <w:pPr>
              <w:jc w:val="center"/>
              <w:rPr>
                <w:b/>
                <w:bCs/>
                <w:sz w:val="18"/>
                <w:szCs w:val="18"/>
              </w:rPr>
            </w:pPr>
            <w:r w:rsidRPr="00B11DAC">
              <w:rPr>
                <w:b/>
                <w:bCs/>
                <w:sz w:val="18"/>
                <w:szCs w:val="18"/>
              </w:rPr>
              <w:t>31.12.2020</w:t>
            </w:r>
          </w:p>
        </w:tc>
        <w:tc>
          <w:tcPr>
            <w:tcW w:w="1255" w:type="dxa"/>
            <w:tcBorders>
              <w:top w:val="single" w:sz="4" w:space="0" w:color="000000"/>
              <w:left w:val="single" w:sz="4" w:space="0" w:color="000000"/>
              <w:bottom w:val="single" w:sz="4" w:space="0" w:color="000000"/>
              <w:right w:val="single" w:sz="4" w:space="0" w:color="000000"/>
            </w:tcBorders>
            <w:shd w:val="clear" w:color="auto" w:fill="E6E6E6"/>
          </w:tcPr>
          <w:p w14:paraId="5FEBCA24" w14:textId="77777777" w:rsidR="00BB1BE7" w:rsidRPr="00B11DAC" w:rsidRDefault="00BB1BE7" w:rsidP="00A438B4">
            <w:pPr>
              <w:jc w:val="center"/>
              <w:rPr>
                <w:b/>
                <w:bCs/>
                <w:sz w:val="18"/>
                <w:szCs w:val="18"/>
              </w:rPr>
            </w:pPr>
            <w:r w:rsidRPr="00B11DAC">
              <w:rPr>
                <w:b/>
                <w:bCs/>
                <w:sz w:val="18"/>
                <w:szCs w:val="18"/>
              </w:rPr>
              <w:t>31.05.2021</w:t>
            </w:r>
          </w:p>
        </w:tc>
      </w:tr>
      <w:tr w:rsidR="00BB1BE7" w:rsidRPr="00C94B31" w14:paraId="10AEDA96" w14:textId="77777777" w:rsidTr="00A438B4">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4133DE70" w14:textId="77777777" w:rsidR="00BB1BE7" w:rsidRPr="00C94B31" w:rsidRDefault="00BB1BE7" w:rsidP="00A438B4">
            <w:pPr>
              <w:rPr>
                <w:sz w:val="18"/>
                <w:szCs w:val="18"/>
              </w:rPr>
            </w:pPr>
            <w:r w:rsidRPr="00C94B31">
              <w:rPr>
                <w:sz w:val="18"/>
                <w:szCs w:val="18"/>
              </w:rPr>
              <w:t>Liczba podmiotów, którym udzielono indywidualnego doradztwa w biurze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DE94F6B" w14:textId="77777777" w:rsidR="00BB1BE7" w:rsidRPr="00B11DAC" w:rsidRDefault="00BB1BE7" w:rsidP="00A438B4">
            <w:pPr>
              <w:jc w:val="center"/>
              <w:rPr>
                <w:sz w:val="18"/>
                <w:szCs w:val="18"/>
              </w:rPr>
            </w:pPr>
            <w:r w:rsidRPr="00B11DAC">
              <w:rPr>
                <w:sz w:val="18"/>
                <w:szCs w:val="18"/>
              </w:rPr>
              <w:t>21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A98A8D0" w14:textId="77777777" w:rsidR="00BB1BE7" w:rsidRPr="00B11DAC" w:rsidRDefault="00BB1BE7" w:rsidP="00A438B4">
            <w:pPr>
              <w:jc w:val="center"/>
              <w:rPr>
                <w:sz w:val="18"/>
                <w:szCs w:val="18"/>
              </w:rPr>
            </w:pPr>
            <w:r w:rsidRPr="00B11DAC">
              <w:rPr>
                <w:sz w:val="18"/>
                <w:szCs w:val="18"/>
              </w:rPr>
              <w:t>130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D9137F6" w14:textId="77777777" w:rsidR="00BB1BE7" w:rsidRPr="00B11DAC" w:rsidRDefault="00BB1BE7" w:rsidP="00A438B4">
            <w:pPr>
              <w:jc w:val="center"/>
              <w:rPr>
                <w:sz w:val="18"/>
                <w:szCs w:val="18"/>
              </w:rPr>
            </w:pPr>
            <w:r w:rsidRPr="00B11DAC">
              <w:rPr>
                <w:sz w:val="18"/>
                <w:szCs w:val="18"/>
              </w:rPr>
              <w:t>121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71CB0B5" w14:textId="77777777" w:rsidR="00BB1BE7" w:rsidRPr="00B11DAC" w:rsidRDefault="00BB1BE7" w:rsidP="00A438B4">
            <w:pPr>
              <w:jc w:val="center"/>
              <w:rPr>
                <w:sz w:val="18"/>
                <w:szCs w:val="18"/>
              </w:rPr>
            </w:pPr>
            <w:r w:rsidRPr="00B11DAC">
              <w:rPr>
                <w:sz w:val="18"/>
                <w:szCs w:val="18"/>
              </w:rPr>
              <w:t>52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2B3EF84" w14:textId="77777777" w:rsidR="00BB1BE7" w:rsidRPr="00B11DAC" w:rsidRDefault="00BB1BE7" w:rsidP="00A438B4">
            <w:pPr>
              <w:jc w:val="center"/>
              <w:rPr>
                <w:sz w:val="18"/>
                <w:szCs w:val="18"/>
              </w:rPr>
            </w:pPr>
            <w:r w:rsidRPr="00B11DAC">
              <w:rPr>
                <w:sz w:val="18"/>
                <w:szCs w:val="18"/>
              </w:rPr>
              <w:t>14</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4BF853AC" w14:textId="77777777" w:rsidR="00BB1BE7" w:rsidRPr="00B11DAC" w:rsidRDefault="00BB1BE7" w:rsidP="00A438B4">
            <w:pPr>
              <w:jc w:val="center"/>
              <w:rPr>
                <w:sz w:val="18"/>
                <w:szCs w:val="18"/>
              </w:rPr>
            </w:pPr>
            <w:r w:rsidRPr="00B11DAC">
              <w:rPr>
                <w:sz w:val="18"/>
                <w:szCs w:val="18"/>
              </w:rPr>
              <w:t>6</w:t>
            </w:r>
          </w:p>
        </w:tc>
      </w:tr>
      <w:tr w:rsidR="00BB1BE7" w:rsidRPr="00C94B31" w14:paraId="395A8943" w14:textId="77777777" w:rsidTr="00A438B4">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1F046298" w14:textId="77777777" w:rsidR="00BB1BE7" w:rsidRPr="00C94B31" w:rsidRDefault="00BB1BE7" w:rsidP="00A438B4">
            <w:pPr>
              <w:rPr>
                <w:sz w:val="18"/>
                <w:szCs w:val="18"/>
              </w:rPr>
            </w:pPr>
            <w:r w:rsidRPr="00C94B31">
              <w:rPr>
                <w:sz w:val="18"/>
                <w:szCs w:val="18"/>
              </w:rPr>
              <w:t>Liczba podmiotów, którym udzielono indywidualnego doradztwa udzielonych telefonicznie</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6471A3E" w14:textId="77777777" w:rsidR="00BB1BE7" w:rsidRPr="00B11DAC" w:rsidRDefault="00BB1BE7" w:rsidP="00A438B4">
            <w:pPr>
              <w:jc w:val="center"/>
              <w:rPr>
                <w:sz w:val="18"/>
                <w:szCs w:val="18"/>
              </w:rPr>
            </w:pPr>
            <w:r w:rsidRPr="00B11DAC">
              <w:rPr>
                <w:sz w:val="18"/>
                <w:szCs w:val="18"/>
              </w:rPr>
              <w:t>18</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0C678C3" w14:textId="77777777" w:rsidR="00BB1BE7" w:rsidRPr="00B11DAC" w:rsidRDefault="00BB1BE7" w:rsidP="00A438B4">
            <w:pPr>
              <w:jc w:val="center"/>
              <w:rPr>
                <w:sz w:val="18"/>
                <w:szCs w:val="18"/>
              </w:rPr>
            </w:pPr>
            <w:r w:rsidRPr="00B11DAC">
              <w:rPr>
                <w:sz w:val="18"/>
                <w:szCs w:val="18"/>
              </w:rPr>
              <w:t>53</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913D28B" w14:textId="77777777" w:rsidR="00BB1BE7" w:rsidRPr="00B11DAC" w:rsidRDefault="00BB1BE7" w:rsidP="00A438B4">
            <w:pPr>
              <w:jc w:val="center"/>
              <w:rPr>
                <w:sz w:val="18"/>
                <w:szCs w:val="18"/>
              </w:rPr>
            </w:pPr>
            <w:r w:rsidRPr="00B11DAC">
              <w:rPr>
                <w:sz w:val="18"/>
                <w:szCs w:val="18"/>
              </w:rPr>
              <w:t>5</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880E228" w14:textId="77777777" w:rsidR="00BB1BE7" w:rsidRPr="00B11DAC" w:rsidRDefault="00BB1BE7" w:rsidP="00A438B4">
            <w:pPr>
              <w:jc w:val="center"/>
              <w:rPr>
                <w:sz w:val="18"/>
                <w:szCs w:val="18"/>
              </w:rPr>
            </w:pPr>
            <w:r w:rsidRPr="00B11DAC">
              <w:rPr>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370F331" w14:textId="77777777" w:rsidR="00BB1BE7" w:rsidRPr="00B11DAC" w:rsidRDefault="00BB1BE7" w:rsidP="00A438B4">
            <w:pPr>
              <w:jc w:val="center"/>
              <w:rPr>
                <w:sz w:val="18"/>
                <w:szCs w:val="18"/>
              </w:rPr>
            </w:pPr>
            <w:r w:rsidRPr="00B11DAC">
              <w:rPr>
                <w:sz w:val="18"/>
                <w:szCs w:val="18"/>
              </w:rPr>
              <w:t>0</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7F2E96C2" w14:textId="77777777" w:rsidR="00BB1BE7" w:rsidRPr="00B11DAC" w:rsidRDefault="00BB1BE7" w:rsidP="00A438B4">
            <w:pPr>
              <w:jc w:val="center"/>
              <w:rPr>
                <w:sz w:val="18"/>
                <w:szCs w:val="18"/>
              </w:rPr>
            </w:pPr>
            <w:r w:rsidRPr="00B11DAC">
              <w:rPr>
                <w:sz w:val="18"/>
                <w:szCs w:val="18"/>
              </w:rPr>
              <w:t>0</w:t>
            </w:r>
          </w:p>
        </w:tc>
      </w:tr>
      <w:tr w:rsidR="00BB1BE7" w:rsidRPr="00C94B31" w14:paraId="63476B1C" w14:textId="77777777" w:rsidTr="00A438B4">
        <w:trPr>
          <w:trHeight w:val="504"/>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6150A1AF" w14:textId="77777777" w:rsidR="00BB1BE7" w:rsidRPr="00C94B31" w:rsidRDefault="00BB1BE7" w:rsidP="00A438B4">
            <w:pPr>
              <w:rPr>
                <w:sz w:val="18"/>
                <w:szCs w:val="18"/>
              </w:rPr>
            </w:pPr>
            <w:r w:rsidRPr="00C94B31">
              <w:rPr>
                <w:sz w:val="18"/>
                <w:szCs w:val="18"/>
              </w:rPr>
              <w:t>Liczba podmiotów, którym udzielono indywidualnego doradztwa mailowo/ przez Internet</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D57A850" w14:textId="77777777" w:rsidR="00BB1BE7" w:rsidRPr="00B11DAC" w:rsidRDefault="00BB1BE7" w:rsidP="00A438B4">
            <w:pPr>
              <w:jc w:val="center"/>
              <w:rPr>
                <w:sz w:val="18"/>
                <w:szCs w:val="18"/>
              </w:rPr>
            </w:pPr>
            <w:r w:rsidRPr="00B11DAC">
              <w:rPr>
                <w:sz w:val="18"/>
                <w:szCs w:val="18"/>
              </w:rPr>
              <w:t>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56E0FAEC" w14:textId="77777777" w:rsidR="00BB1BE7" w:rsidRPr="00B11DAC" w:rsidRDefault="00BB1BE7" w:rsidP="00A438B4">
            <w:pPr>
              <w:jc w:val="center"/>
              <w:rPr>
                <w:sz w:val="18"/>
                <w:szCs w:val="18"/>
              </w:rPr>
            </w:pPr>
            <w:r w:rsidRPr="00B11DAC">
              <w:rPr>
                <w:sz w:val="18"/>
                <w:szCs w:val="18"/>
              </w:rPr>
              <w:t>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1007254D" w14:textId="77777777" w:rsidR="00BB1BE7" w:rsidRPr="00B11DAC" w:rsidRDefault="00BB1BE7" w:rsidP="00A438B4">
            <w:pPr>
              <w:jc w:val="center"/>
              <w:rPr>
                <w:sz w:val="18"/>
                <w:szCs w:val="18"/>
              </w:rPr>
            </w:pPr>
            <w:r w:rsidRPr="00B11DAC">
              <w:rPr>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D2EAE38" w14:textId="77777777" w:rsidR="00BB1BE7" w:rsidRPr="00B11DAC" w:rsidRDefault="00BB1BE7" w:rsidP="00A438B4">
            <w:pPr>
              <w:jc w:val="center"/>
              <w:rPr>
                <w:sz w:val="18"/>
                <w:szCs w:val="18"/>
              </w:rPr>
            </w:pPr>
            <w:r w:rsidRPr="00B11DAC">
              <w:rPr>
                <w:sz w:val="18"/>
                <w:szCs w:val="18"/>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2DEA3D7" w14:textId="77777777" w:rsidR="00BB1BE7" w:rsidRPr="00B11DAC" w:rsidRDefault="00BB1BE7" w:rsidP="00A438B4">
            <w:pPr>
              <w:jc w:val="center"/>
              <w:rPr>
                <w:sz w:val="18"/>
                <w:szCs w:val="18"/>
              </w:rPr>
            </w:pPr>
            <w:r w:rsidRPr="00B11DAC">
              <w:rPr>
                <w:sz w:val="18"/>
                <w:szCs w:val="18"/>
              </w:rPr>
              <w:t>0</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32402E92" w14:textId="77777777" w:rsidR="00BB1BE7" w:rsidRPr="00B11DAC" w:rsidRDefault="00BB1BE7" w:rsidP="00A438B4">
            <w:pPr>
              <w:jc w:val="center"/>
              <w:rPr>
                <w:sz w:val="18"/>
                <w:szCs w:val="18"/>
              </w:rPr>
            </w:pPr>
            <w:r w:rsidRPr="00B11DAC">
              <w:rPr>
                <w:sz w:val="18"/>
                <w:szCs w:val="18"/>
              </w:rPr>
              <w:t>0</w:t>
            </w:r>
          </w:p>
        </w:tc>
      </w:tr>
      <w:tr w:rsidR="00BB1BE7" w:rsidRPr="00C94B31" w14:paraId="62D8D9D4" w14:textId="77777777" w:rsidTr="00A438B4">
        <w:trPr>
          <w:trHeight w:val="479"/>
        </w:trPr>
        <w:tc>
          <w:tcPr>
            <w:tcW w:w="2353" w:type="dxa"/>
            <w:tcBorders>
              <w:top w:val="single" w:sz="4" w:space="0" w:color="000000"/>
              <w:left w:val="single" w:sz="4" w:space="0" w:color="000000"/>
              <w:bottom w:val="single" w:sz="4" w:space="0" w:color="000000"/>
              <w:right w:val="single" w:sz="4" w:space="0" w:color="000000"/>
            </w:tcBorders>
            <w:shd w:val="clear" w:color="auto" w:fill="FFFFFF"/>
          </w:tcPr>
          <w:p w14:paraId="45E4FA5F" w14:textId="77777777" w:rsidR="00BB1BE7" w:rsidRPr="00C94B31" w:rsidRDefault="00BB1BE7" w:rsidP="00A438B4">
            <w:pPr>
              <w:rPr>
                <w:sz w:val="18"/>
                <w:szCs w:val="18"/>
              </w:rPr>
            </w:pPr>
            <w:r w:rsidRPr="00C94B31">
              <w:rPr>
                <w:sz w:val="18"/>
                <w:szCs w:val="18"/>
              </w:rPr>
              <w:t>Liczba podmiotów, którym udzielono indywidualnego doradztwa (suma wierszy powyżej)</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7C65E93F" w14:textId="77777777" w:rsidR="00BB1BE7" w:rsidRPr="00B11DAC" w:rsidRDefault="00BB1BE7" w:rsidP="00A438B4">
            <w:pPr>
              <w:jc w:val="center"/>
              <w:rPr>
                <w:sz w:val="18"/>
                <w:szCs w:val="18"/>
              </w:rPr>
            </w:pPr>
            <w:r w:rsidRPr="00B11DAC">
              <w:rPr>
                <w:sz w:val="18"/>
                <w:szCs w:val="18"/>
              </w:rPr>
              <w:t>41</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6CB214D0" w14:textId="77777777" w:rsidR="00BB1BE7" w:rsidRPr="00B11DAC" w:rsidRDefault="00BB1BE7" w:rsidP="00A438B4">
            <w:pPr>
              <w:jc w:val="center"/>
              <w:rPr>
                <w:sz w:val="18"/>
                <w:szCs w:val="18"/>
              </w:rPr>
            </w:pPr>
            <w:r w:rsidRPr="00B11DAC">
              <w:rPr>
                <w:sz w:val="18"/>
                <w:szCs w:val="18"/>
              </w:rPr>
              <w:t>184</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6D56461" w14:textId="77777777" w:rsidR="00BB1BE7" w:rsidRPr="00B11DAC" w:rsidRDefault="00BB1BE7" w:rsidP="00A438B4">
            <w:pPr>
              <w:jc w:val="center"/>
              <w:rPr>
                <w:sz w:val="18"/>
                <w:szCs w:val="18"/>
              </w:rPr>
            </w:pPr>
            <w:r w:rsidRPr="00B11DAC">
              <w:rPr>
                <w:sz w:val="18"/>
                <w:szCs w:val="18"/>
              </w:rPr>
              <w:t>126</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4378979C" w14:textId="77777777" w:rsidR="00BB1BE7" w:rsidRPr="00B11DAC" w:rsidRDefault="00BB1BE7" w:rsidP="00A438B4">
            <w:pPr>
              <w:jc w:val="center"/>
              <w:rPr>
                <w:sz w:val="18"/>
                <w:szCs w:val="18"/>
              </w:rPr>
            </w:pPr>
            <w:r w:rsidRPr="00B11DAC">
              <w:rPr>
                <w:sz w:val="18"/>
                <w:szCs w:val="18"/>
              </w:rPr>
              <w:t>52</w:t>
            </w:r>
          </w:p>
        </w:tc>
        <w:tc>
          <w:tcPr>
            <w:tcW w:w="1137" w:type="dxa"/>
            <w:tcBorders>
              <w:top w:val="single" w:sz="4" w:space="0" w:color="000000"/>
              <w:left w:val="single" w:sz="4" w:space="0" w:color="000000"/>
              <w:bottom w:val="single" w:sz="4" w:space="0" w:color="000000"/>
              <w:right w:val="single" w:sz="4" w:space="0" w:color="000000"/>
            </w:tcBorders>
            <w:shd w:val="clear" w:color="auto" w:fill="FFFFFF"/>
          </w:tcPr>
          <w:p w14:paraId="045D0242" w14:textId="77777777" w:rsidR="00BB1BE7" w:rsidRPr="00B11DAC" w:rsidRDefault="00BB1BE7" w:rsidP="00A438B4">
            <w:pPr>
              <w:jc w:val="center"/>
              <w:rPr>
                <w:sz w:val="18"/>
                <w:szCs w:val="18"/>
              </w:rPr>
            </w:pPr>
            <w:r w:rsidRPr="00B11DAC">
              <w:rPr>
                <w:sz w:val="18"/>
                <w:szCs w:val="18"/>
              </w:rPr>
              <w:t>14</w:t>
            </w:r>
          </w:p>
        </w:tc>
        <w:tc>
          <w:tcPr>
            <w:tcW w:w="1255" w:type="dxa"/>
            <w:tcBorders>
              <w:top w:val="single" w:sz="4" w:space="0" w:color="000000"/>
              <w:left w:val="single" w:sz="4" w:space="0" w:color="000000"/>
              <w:bottom w:val="single" w:sz="4" w:space="0" w:color="000000"/>
              <w:right w:val="single" w:sz="4" w:space="0" w:color="000000"/>
            </w:tcBorders>
            <w:shd w:val="clear" w:color="auto" w:fill="FFFFFF"/>
          </w:tcPr>
          <w:p w14:paraId="7F2C557F" w14:textId="77777777" w:rsidR="00BB1BE7" w:rsidRPr="00B11DAC" w:rsidRDefault="00BB1BE7" w:rsidP="00A438B4">
            <w:pPr>
              <w:jc w:val="center"/>
              <w:rPr>
                <w:sz w:val="18"/>
                <w:szCs w:val="18"/>
              </w:rPr>
            </w:pPr>
            <w:r w:rsidRPr="00B11DAC">
              <w:rPr>
                <w:sz w:val="18"/>
                <w:szCs w:val="18"/>
              </w:rPr>
              <w:t>6</w:t>
            </w:r>
          </w:p>
        </w:tc>
      </w:tr>
    </w:tbl>
    <w:p w14:paraId="34297B0C" w14:textId="56C020FC" w:rsidR="00BB1BE7" w:rsidRPr="003505CB" w:rsidRDefault="003505CB" w:rsidP="00BB1BE7">
      <w:pPr>
        <w:spacing w:line="360" w:lineRule="auto"/>
        <w:jc w:val="both"/>
        <w:rPr>
          <w:i/>
          <w:iCs/>
        </w:rPr>
      </w:pPr>
      <w:r>
        <w:rPr>
          <w:i/>
          <w:iCs/>
        </w:rPr>
        <w:t>Źródło: dane własne LGD.</w:t>
      </w:r>
    </w:p>
    <w:p w14:paraId="36625DD1" w14:textId="2F06B997" w:rsidR="00BB1BE7" w:rsidRDefault="00BB1BE7" w:rsidP="00BB1BE7">
      <w:pPr>
        <w:spacing w:line="360" w:lineRule="auto"/>
        <w:ind w:firstLine="709"/>
        <w:jc w:val="both"/>
        <w:rPr>
          <w:sz w:val="24"/>
          <w:szCs w:val="24"/>
        </w:rPr>
      </w:pPr>
      <w:r w:rsidRPr="00ED35AB">
        <w:rPr>
          <w:sz w:val="24"/>
          <w:szCs w:val="24"/>
        </w:rPr>
        <w:t>Na podstawie przeprowadzonych</w:t>
      </w:r>
      <w:r>
        <w:rPr>
          <w:sz w:val="24"/>
          <w:szCs w:val="24"/>
        </w:rPr>
        <w:t xml:space="preserve"> badań ilościowych na obszarze LGD </w:t>
      </w:r>
      <w:r w:rsidR="00DA5B53">
        <w:rPr>
          <w:sz w:val="24"/>
          <w:szCs w:val="24"/>
        </w:rPr>
        <w:t>„</w:t>
      </w:r>
      <w:r>
        <w:rPr>
          <w:sz w:val="24"/>
          <w:szCs w:val="24"/>
        </w:rPr>
        <w:t>Beskid Gorlicki</w:t>
      </w:r>
      <w:r w:rsidR="00DA5B53">
        <w:rPr>
          <w:sz w:val="24"/>
          <w:szCs w:val="24"/>
        </w:rPr>
        <w:t>”</w:t>
      </w:r>
      <w:r>
        <w:rPr>
          <w:sz w:val="24"/>
          <w:szCs w:val="24"/>
        </w:rPr>
        <w:t xml:space="preserve"> wśród wnioskodawców (37), należy zauważyć, iż najlepszą formą pozyskiwania informacji jest strona LGD. Drugą istotną formą były informacje od znajomych oraz rodziny. W dalszej kolejności wnioskodawcy wskazywali też na udział w spotkaniach informacyjnych organizowanych przez LGD, publikacje w prasie na temat działalności LGD, stoiska LGD na imprezach, festynach, prasę wydawaną przez LGD, czy profil LGD na Facebooku. Różnorodność odpowiedzi wskazuje na dobry kierunek działalności LGD, która wykorzystuje różne kanały przykazywania informacji, tak aby dotrzeć do jak największej liczny odbiorców. </w:t>
      </w:r>
    </w:p>
    <w:p w14:paraId="76B5E853" w14:textId="77777777" w:rsidR="00BB1BE7" w:rsidRDefault="00BB1BE7" w:rsidP="00BB1BE7">
      <w:pPr>
        <w:spacing w:line="360" w:lineRule="auto"/>
        <w:jc w:val="both"/>
      </w:pPr>
    </w:p>
    <w:p w14:paraId="730206A5" w14:textId="2D5E0E40" w:rsidR="00DA5B53" w:rsidRDefault="00DA5B53" w:rsidP="00DA5B53">
      <w:pPr>
        <w:pStyle w:val="Legenda"/>
        <w:keepNext/>
        <w:jc w:val="both"/>
      </w:pPr>
      <w:bookmarkStart w:id="68" w:name="_Toc85982476"/>
      <w:bookmarkStart w:id="69" w:name="_Toc86398966"/>
      <w:r>
        <w:t xml:space="preserve">Wykres </w:t>
      </w:r>
      <w:fldSimple w:instr=" SEQ Wykres \* ARABIC ">
        <w:r w:rsidR="00937A80">
          <w:rPr>
            <w:noProof/>
          </w:rPr>
          <w:t>7</w:t>
        </w:r>
      </w:fldSimple>
      <w:r>
        <w:t>W jaki sposób docierały do Pana/i informacje o naborze wniosków w LGD?</w:t>
      </w:r>
      <w:bookmarkEnd w:id="68"/>
      <w:bookmarkEnd w:id="69"/>
    </w:p>
    <w:p w14:paraId="3B9EAA58" w14:textId="13FFCF7A" w:rsidR="00BB1BE7" w:rsidRDefault="00BB1BE7" w:rsidP="00BB1BE7">
      <w:pPr>
        <w:spacing w:line="360" w:lineRule="auto"/>
        <w:jc w:val="both"/>
      </w:pPr>
      <w:r>
        <w:rPr>
          <w:noProof/>
          <w:lang w:eastAsia="pl-PL"/>
        </w:rPr>
        <w:drawing>
          <wp:inline distT="0" distB="0" distL="0" distR="0" wp14:anchorId="78510525" wp14:editId="78C40BA6">
            <wp:extent cx="5759450" cy="4546600"/>
            <wp:effectExtent l="0" t="0" r="0" b="635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4546600"/>
                    </a:xfrm>
                    <a:prstGeom prst="rect">
                      <a:avLst/>
                    </a:prstGeom>
                    <a:noFill/>
                  </pic:spPr>
                </pic:pic>
              </a:graphicData>
            </a:graphic>
          </wp:inline>
        </w:drawing>
      </w:r>
    </w:p>
    <w:p w14:paraId="50F9C4EA" w14:textId="2223AC50" w:rsidR="00BB1BE7" w:rsidRDefault="00DA5B53" w:rsidP="00BB1BE7">
      <w:pPr>
        <w:spacing w:line="360" w:lineRule="auto"/>
        <w:jc w:val="both"/>
      </w:pPr>
      <w:r>
        <w:rPr>
          <w:i/>
          <w:iCs/>
        </w:rPr>
        <w:t>Źródło: badania własne.</w:t>
      </w:r>
    </w:p>
    <w:p w14:paraId="2930A176" w14:textId="7E5C681E" w:rsidR="00BB1BE7" w:rsidRDefault="00BB1BE7" w:rsidP="00DA5B53">
      <w:pPr>
        <w:spacing w:line="360" w:lineRule="auto"/>
        <w:ind w:firstLine="709"/>
        <w:jc w:val="both"/>
        <w:rPr>
          <w:sz w:val="24"/>
          <w:szCs w:val="24"/>
        </w:rPr>
      </w:pPr>
      <w:r w:rsidRPr="00A63618">
        <w:rPr>
          <w:sz w:val="24"/>
          <w:szCs w:val="24"/>
        </w:rPr>
        <w:t>W odpowiedzi na</w:t>
      </w:r>
      <w:r>
        <w:rPr>
          <w:sz w:val="24"/>
          <w:szCs w:val="24"/>
        </w:rPr>
        <w:t xml:space="preserve"> pytanie, czy LGD w wystarczającym stopniu informował</w:t>
      </w:r>
      <w:r w:rsidR="00DA5B53">
        <w:rPr>
          <w:sz w:val="24"/>
          <w:szCs w:val="24"/>
        </w:rPr>
        <w:t>o</w:t>
      </w:r>
      <w:r>
        <w:rPr>
          <w:sz w:val="24"/>
          <w:szCs w:val="24"/>
        </w:rPr>
        <w:t xml:space="preserve"> o możliwości pozyskania środków, aż 28 respondentów odpowiedziało zdecydowanie tak. Raczej tak wskazało 8 osób. Należy zatem podkreślić, iż respondenci bardzo dobrze ocenili działalność informacyjną LGD</w:t>
      </w:r>
      <w:r w:rsidR="00DA5B53">
        <w:rPr>
          <w:sz w:val="24"/>
          <w:szCs w:val="24"/>
        </w:rPr>
        <w:t xml:space="preserve"> również w tym zakresie.</w:t>
      </w:r>
    </w:p>
    <w:p w14:paraId="49AF0435" w14:textId="77777777" w:rsidR="00BB1BE7" w:rsidRPr="00A63618" w:rsidRDefault="00BB1BE7" w:rsidP="00BB1BE7">
      <w:pPr>
        <w:spacing w:line="360" w:lineRule="auto"/>
        <w:ind w:firstLine="709"/>
        <w:jc w:val="both"/>
        <w:rPr>
          <w:sz w:val="24"/>
          <w:szCs w:val="24"/>
        </w:rPr>
      </w:pPr>
    </w:p>
    <w:p w14:paraId="7C60C2F6" w14:textId="0485856C" w:rsidR="00DA5B53" w:rsidRDefault="00DA5B53" w:rsidP="00DA5B53">
      <w:pPr>
        <w:pStyle w:val="Legenda"/>
        <w:keepNext/>
        <w:jc w:val="both"/>
      </w:pPr>
      <w:bookmarkStart w:id="70" w:name="_Toc85982477"/>
      <w:bookmarkStart w:id="71" w:name="_Toc86398967"/>
      <w:r>
        <w:lastRenderedPageBreak/>
        <w:t xml:space="preserve">Wykres </w:t>
      </w:r>
      <w:fldSimple w:instr=" SEQ Wykres \* ARABIC ">
        <w:r w:rsidR="00937A80">
          <w:rPr>
            <w:noProof/>
          </w:rPr>
          <w:t>8</w:t>
        </w:r>
      </w:fldSimple>
      <w:r>
        <w:t xml:space="preserve"> Czy LGD w wystarczającym stopniu informowało o możliwości pozyskania środków?</w:t>
      </w:r>
      <w:bookmarkEnd w:id="70"/>
      <w:bookmarkEnd w:id="71"/>
    </w:p>
    <w:p w14:paraId="5A414503" w14:textId="75A54B13" w:rsidR="00BB1BE7" w:rsidRDefault="00BB1BE7" w:rsidP="00BB1BE7">
      <w:pPr>
        <w:spacing w:line="360" w:lineRule="auto"/>
        <w:jc w:val="both"/>
      </w:pPr>
      <w:r>
        <w:rPr>
          <w:noProof/>
          <w:lang w:eastAsia="pl-PL"/>
        </w:rPr>
        <w:drawing>
          <wp:inline distT="0" distB="0" distL="0" distR="0" wp14:anchorId="573F4FE8" wp14:editId="31ADDA87">
            <wp:extent cx="5759450" cy="2825750"/>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2825750"/>
                    </a:xfrm>
                    <a:prstGeom prst="rect">
                      <a:avLst/>
                    </a:prstGeom>
                    <a:noFill/>
                  </pic:spPr>
                </pic:pic>
              </a:graphicData>
            </a:graphic>
          </wp:inline>
        </w:drawing>
      </w:r>
    </w:p>
    <w:p w14:paraId="42392456" w14:textId="77777777" w:rsidR="00DA5B53" w:rsidRDefault="00DA5B53" w:rsidP="00DA5B53">
      <w:pPr>
        <w:spacing w:line="360" w:lineRule="auto"/>
        <w:jc w:val="both"/>
      </w:pPr>
      <w:r>
        <w:rPr>
          <w:i/>
          <w:iCs/>
        </w:rPr>
        <w:t>Źródło: badania własne.</w:t>
      </w:r>
    </w:p>
    <w:p w14:paraId="02282317" w14:textId="7E0977CF" w:rsidR="00DA5B53" w:rsidRDefault="00DA5B53" w:rsidP="00DA5B53">
      <w:pPr>
        <w:pStyle w:val="Legenda"/>
        <w:keepNext/>
        <w:jc w:val="both"/>
      </w:pPr>
      <w:bookmarkStart w:id="72" w:name="_Toc85982478"/>
      <w:bookmarkStart w:id="73" w:name="_Toc86398968"/>
      <w:r>
        <w:t xml:space="preserve">Wykres </w:t>
      </w:r>
      <w:fldSimple w:instr=" SEQ Wykres \* ARABIC ">
        <w:r w:rsidR="00937A80">
          <w:rPr>
            <w:noProof/>
          </w:rPr>
          <w:t>9</w:t>
        </w:r>
      </w:fldSimple>
      <w:r>
        <w:t xml:space="preserve"> Proszę wskazać, w jakim zakresie korzystał/a Pan/i ze wsparcia ze strony LGD na etapie składania wniosku?</w:t>
      </w:r>
      <w:bookmarkEnd w:id="72"/>
      <w:bookmarkEnd w:id="73"/>
    </w:p>
    <w:p w14:paraId="71467C14" w14:textId="2533DBA6" w:rsidR="00BB1BE7" w:rsidRDefault="00BB1BE7" w:rsidP="00BB1BE7">
      <w:pPr>
        <w:spacing w:line="360" w:lineRule="auto"/>
        <w:jc w:val="both"/>
      </w:pPr>
      <w:r>
        <w:rPr>
          <w:noProof/>
          <w:lang w:eastAsia="pl-PL"/>
        </w:rPr>
        <w:drawing>
          <wp:inline distT="0" distB="0" distL="0" distR="0" wp14:anchorId="32E94DAD" wp14:editId="763E01CC">
            <wp:extent cx="5730875" cy="4322445"/>
            <wp:effectExtent l="0" t="0" r="3175" b="190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0875" cy="4322445"/>
                    </a:xfrm>
                    <a:prstGeom prst="rect">
                      <a:avLst/>
                    </a:prstGeom>
                    <a:noFill/>
                  </pic:spPr>
                </pic:pic>
              </a:graphicData>
            </a:graphic>
          </wp:inline>
        </w:drawing>
      </w:r>
    </w:p>
    <w:p w14:paraId="517E3211" w14:textId="2CDFE59A" w:rsidR="00DA5B53" w:rsidRDefault="00DA5B53" w:rsidP="00BB1BE7">
      <w:pPr>
        <w:spacing w:line="360" w:lineRule="auto"/>
        <w:jc w:val="both"/>
      </w:pPr>
      <w:r>
        <w:rPr>
          <w:i/>
          <w:iCs/>
        </w:rPr>
        <w:lastRenderedPageBreak/>
        <w:t>Źródło: badania własne.</w:t>
      </w:r>
    </w:p>
    <w:p w14:paraId="3812F717" w14:textId="0BCE8051" w:rsidR="00BB1BE7" w:rsidRPr="005E3FD9" w:rsidRDefault="00BB1BE7" w:rsidP="00BB1BE7">
      <w:pPr>
        <w:spacing w:line="360" w:lineRule="auto"/>
        <w:ind w:firstLine="708"/>
        <w:jc w:val="both"/>
        <w:rPr>
          <w:sz w:val="24"/>
          <w:szCs w:val="24"/>
        </w:rPr>
      </w:pPr>
      <w:r w:rsidRPr="00EE0336">
        <w:rPr>
          <w:sz w:val="24"/>
          <w:szCs w:val="24"/>
        </w:rPr>
        <w:t>W odpowiedzi na pytanie dotyczące w jakim zakresie wnioskodawcy korzystali ze wsparcia ze strony LGD na etapie składania wniosków</w:t>
      </w:r>
      <w:r w:rsidR="00DA5B53">
        <w:rPr>
          <w:sz w:val="24"/>
          <w:szCs w:val="24"/>
        </w:rPr>
        <w:t xml:space="preserve"> </w:t>
      </w:r>
      <w:r w:rsidRPr="00EE0336">
        <w:rPr>
          <w:sz w:val="24"/>
          <w:szCs w:val="24"/>
        </w:rPr>
        <w:t>w każdym z etapów</w:t>
      </w:r>
      <w:r w:rsidR="00DA5B53">
        <w:rPr>
          <w:sz w:val="24"/>
          <w:szCs w:val="24"/>
        </w:rPr>
        <w:t>,</w:t>
      </w:r>
      <w:r w:rsidRPr="00EE0336">
        <w:rPr>
          <w:sz w:val="24"/>
          <w:szCs w:val="24"/>
        </w:rPr>
        <w:t xml:space="preserve"> odpowiedzi były zdecydowanie </w:t>
      </w:r>
      <w:r w:rsidR="000A5718">
        <w:rPr>
          <w:sz w:val="24"/>
          <w:szCs w:val="24"/>
        </w:rPr>
        <w:t>twierdzące</w:t>
      </w:r>
      <w:r w:rsidRPr="00EE0336">
        <w:rPr>
          <w:sz w:val="24"/>
          <w:szCs w:val="24"/>
        </w:rPr>
        <w:t xml:space="preserve">. </w:t>
      </w:r>
      <w:r>
        <w:rPr>
          <w:sz w:val="24"/>
          <w:szCs w:val="24"/>
        </w:rPr>
        <w:t>Z 37</w:t>
      </w:r>
      <w:r w:rsidRPr="00EE0336">
        <w:rPr>
          <w:sz w:val="24"/>
          <w:szCs w:val="24"/>
        </w:rPr>
        <w:t xml:space="preserve"> respondentów</w:t>
      </w:r>
      <w:r w:rsidR="000A5718">
        <w:rPr>
          <w:sz w:val="24"/>
          <w:szCs w:val="24"/>
        </w:rPr>
        <w:t>,</w:t>
      </w:r>
      <w:r w:rsidRPr="00EE0336">
        <w:rPr>
          <w:sz w:val="24"/>
          <w:szCs w:val="24"/>
        </w:rPr>
        <w:t xml:space="preserve"> aż </w:t>
      </w:r>
      <w:r>
        <w:rPr>
          <w:sz w:val="24"/>
          <w:szCs w:val="24"/>
        </w:rPr>
        <w:t xml:space="preserve">36-35 wskazało, że korzystało ze wsparcia LGD </w:t>
      </w:r>
      <w:r w:rsidRPr="00EE0336">
        <w:rPr>
          <w:sz w:val="24"/>
          <w:szCs w:val="24"/>
        </w:rPr>
        <w:t xml:space="preserve">polegającego na udzielaniu informacji o możliwości uzyskania dofinansowania dla projektu, wsparcia polegającego na wskazaniu prawidłowych wzorów wniosków, oraz </w:t>
      </w:r>
      <w:r>
        <w:rPr>
          <w:sz w:val="24"/>
          <w:szCs w:val="24"/>
        </w:rPr>
        <w:t>porady w zakresie wypełnienia dokumentów.</w:t>
      </w:r>
      <w:r w:rsidRPr="00EE0336">
        <w:rPr>
          <w:sz w:val="24"/>
          <w:szCs w:val="24"/>
        </w:rPr>
        <w:t xml:space="preserve"> Zdecydowana przewaga odpowiedzi </w:t>
      </w:r>
      <w:r w:rsidR="000A5718">
        <w:rPr>
          <w:sz w:val="24"/>
          <w:szCs w:val="24"/>
        </w:rPr>
        <w:t>twierdzących</w:t>
      </w:r>
      <w:r w:rsidRPr="00EE0336">
        <w:rPr>
          <w:sz w:val="24"/>
          <w:szCs w:val="24"/>
        </w:rPr>
        <w:t>, wskazuje na istotną rolę pracowników Biura LGD</w:t>
      </w:r>
      <w:r>
        <w:rPr>
          <w:sz w:val="24"/>
          <w:szCs w:val="24"/>
        </w:rPr>
        <w:t>, która ma swoje przełożenie</w:t>
      </w:r>
      <w:r w:rsidRPr="00EE0336">
        <w:rPr>
          <w:sz w:val="24"/>
          <w:szCs w:val="24"/>
        </w:rPr>
        <w:t xml:space="preserve"> na prawidłowe przygotowanie i złożenie wniosków przez </w:t>
      </w:r>
      <w:r>
        <w:rPr>
          <w:sz w:val="24"/>
          <w:szCs w:val="24"/>
        </w:rPr>
        <w:t xml:space="preserve">wnioskodawców. </w:t>
      </w:r>
    </w:p>
    <w:p w14:paraId="67643D29" w14:textId="6B22F721" w:rsidR="000A5718" w:rsidRDefault="000A5718" w:rsidP="000A5718">
      <w:pPr>
        <w:pStyle w:val="Legenda"/>
        <w:keepNext/>
        <w:jc w:val="both"/>
      </w:pPr>
      <w:bookmarkStart w:id="74" w:name="_Toc85982469"/>
      <w:bookmarkStart w:id="75" w:name="_Toc86398958"/>
      <w:r>
        <w:t xml:space="preserve">Tabela </w:t>
      </w:r>
      <w:fldSimple w:instr=" SEQ Tabela \* ARABIC ">
        <w:r w:rsidR="00937A80">
          <w:rPr>
            <w:noProof/>
          </w:rPr>
          <w:t>19</w:t>
        </w:r>
      </w:fldSimple>
      <w:r>
        <w:t xml:space="preserve"> Ocena wsparcia udzielonego beneficjentowi przez LGD na różnych etapach prowadzenia operacji.</w:t>
      </w:r>
      <w:bookmarkEnd w:id="74"/>
      <w:bookmarkEnd w:id="75"/>
    </w:p>
    <w:p w14:paraId="4A9DEF84" w14:textId="6B663C89" w:rsidR="00BB1BE7" w:rsidRDefault="00BB1BE7" w:rsidP="00BB1BE7">
      <w:pPr>
        <w:spacing w:line="360" w:lineRule="auto"/>
        <w:jc w:val="both"/>
      </w:pPr>
      <w:r w:rsidRPr="001F28A5">
        <w:rPr>
          <w:noProof/>
          <w:lang w:eastAsia="pl-PL"/>
        </w:rPr>
        <w:drawing>
          <wp:inline distT="0" distB="0" distL="0" distR="0" wp14:anchorId="56A0CD02" wp14:editId="54C929C1">
            <wp:extent cx="5753100" cy="4276725"/>
            <wp:effectExtent l="0" t="0" r="0"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3100" cy="4276725"/>
                    </a:xfrm>
                    <a:prstGeom prst="rect">
                      <a:avLst/>
                    </a:prstGeom>
                    <a:noFill/>
                    <a:ln>
                      <a:noFill/>
                    </a:ln>
                  </pic:spPr>
                </pic:pic>
              </a:graphicData>
            </a:graphic>
          </wp:inline>
        </w:drawing>
      </w:r>
    </w:p>
    <w:p w14:paraId="01EFC9BA" w14:textId="77777777" w:rsidR="000A5718" w:rsidRDefault="000A5718" w:rsidP="000A5718">
      <w:pPr>
        <w:spacing w:line="360" w:lineRule="auto"/>
        <w:jc w:val="both"/>
      </w:pPr>
      <w:r>
        <w:rPr>
          <w:i/>
          <w:iCs/>
        </w:rPr>
        <w:t>Źródło: badania własne.</w:t>
      </w:r>
    </w:p>
    <w:p w14:paraId="55C4149F" w14:textId="77777777" w:rsidR="000A5718" w:rsidRDefault="00BB1BE7" w:rsidP="00BB1BE7">
      <w:pPr>
        <w:spacing w:line="360" w:lineRule="auto"/>
        <w:ind w:firstLine="708"/>
        <w:jc w:val="both"/>
        <w:rPr>
          <w:sz w:val="24"/>
          <w:szCs w:val="24"/>
        </w:rPr>
      </w:pPr>
      <w:r w:rsidRPr="003D2AF8">
        <w:rPr>
          <w:sz w:val="24"/>
          <w:szCs w:val="24"/>
        </w:rPr>
        <w:t xml:space="preserve">W odniesieniu do oceny </w:t>
      </w:r>
      <w:r>
        <w:rPr>
          <w:sz w:val="24"/>
          <w:szCs w:val="24"/>
        </w:rPr>
        <w:t>wsparcia udzielonego beneficjentom przez LGD, należy wskazać, iż na każdym z etapów, zaczynając od składania wniosku, poprzez etap realizacji operacji, oraz etap rozliczani</w:t>
      </w:r>
      <w:r w:rsidR="000A5718">
        <w:rPr>
          <w:sz w:val="24"/>
          <w:szCs w:val="24"/>
        </w:rPr>
        <w:t>a</w:t>
      </w:r>
      <w:r>
        <w:rPr>
          <w:sz w:val="24"/>
          <w:szCs w:val="24"/>
        </w:rPr>
        <w:t xml:space="preserve"> operacji beneficjenci bardzo dobrze ocenili działalność LGD.</w:t>
      </w:r>
    </w:p>
    <w:p w14:paraId="27FA83B4" w14:textId="2B1D07A8" w:rsidR="00BB1BE7" w:rsidRDefault="00BB1BE7" w:rsidP="00BB1BE7">
      <w:pPr>
        <w:spacing w:line="360" w:lineRule="auto"/>
        <w:ind w:firstLine="708"/>
        <w:jc w:val="both"/>
        <w:rPr>
          <w:sz w:val="24"/>
          <w:szCs w:val="24"/>
        </w:rPr>
      </w:pPr>
      <w:r>
        <w:rPr>
          <w:sz w:val="24"/>
          <w:szCs w:val="24"/>
        </w:rPr>
        <w:lastRenderedPageBreak/>
        <w:t>Najwięcej wskazań było do odpowiedzi</w:t>
      </w:r>
      <w:r w:rsidR="000A5718">
        <w:rPr>
          <w:sz w:val="24"/>
          <w:szCs w:val="24"/>
        </w:rPr>
        <w:t xml:space="preserve"> pozytywnie oceniających działalność LGD, czyli</w:t>
      </w:r>
      <w:r>
        <w:rPr>
          <w:sz w:val="24"/>
          <w:szCs w:val="24"/>
        </w:rPr>
        <w:t xml:space="preserve"> zdecydowanie zgadzam się, oraz raczej zgadzam się. Pojawiły się tylko pojedyncze odpowiedzi z zakresu: trudno powiedzieć. Odpowiedź, iż beneficjent nie korzystał ze wsparcia pojawiła się tylko raz i to na etapach realizacji oraz rozliczania wniosku.</w:t>
      </w:r>
    </w:p>
    <w:p w14:paraId="509B67AE" w14:textId="77777777" w:rsidR="00BB1BE7" w:rsidRPr="00055E83" w:rsidRDefault="00BB1BE7" w:rsidP="000A5718">
      <w:pPr>
        <w:spacing w:line="360" w:lineRule="auto"/>
        <w:ind w:firstLine="708"/>
        <w:jc w:val="both"/>
        <w:rPr>
          <w:sz w:val="24"/>
          <w:szCs w:val="24"/>
        </w:rPr>
      </w:pPr>
      <w:r>
        <w:rPr>
          <w:sz w:val="24"/>
          <w:szCs w:val="24"/>
        </w:rPr>
        <w:t xml:space="preserve">Badania te mają poparcie w stwierdzeniu, iż beneficjenci mieli dobrze przygotowane wnioski i nie było większych problemów z realizacją operacji oraz rozliczeniem. Na to wskazywali w wywiadzie także pracownicy biura. </w:t>
      </w:r>
    </w:p>
    <w:p w14:paraId="52F34B0D" w14:textId="61695B42" w:rsidR="005338BF" w:rsidRDefault="005338BF" w:rsidP="005338BF">
      <w:pPr>
        <w:pStyle w:val="Legenda"/>
        <w:keepNext/>
        <w:jc w:val="both"/>
      </w:pPr>
      <w:bookmarkStart w:id="76" w:name="_Toc85982479"/>
      <w:bookmarkStart w:id="77" w:name="_Toc86398969"/>
      <w:r>
        <w:t xml:space="preserve">Wykres </w:t>
      </w:r>
      <w:fldSimple w:instr=" SEQ Wykres \* ARABIC ">
        <w:r w:rsidR="00937A80">
          <w:rPr>
            <w:noProof/>
          </w:rPr>
          <w:t>10</w:t>
        </w:r>
      </w:fldSimple>
      <w:r>
        <w:t xml:space="preserve"> </w:t>
      </w:r>
      <w:r w:rsidRPr="003650B0">
        <w:t>Proszę ocenić poniższe stwierdzenia dotyczące składania i realizacji projektu przy wsparciu LGD.</w:t>
      </w:r>
      <w:bookmarkEnd w:id="76"/>
      <w:bookmarkEnd w:id="77"/>
    </w:p>
    <w:p w14:paraId="74E56F80" w14:textId="5017EB85" w:rsidR="00BB1BE7" w:rsidRDefault="00BB1BE7" w:rsidP="00BB1BE7">
      <w:pPr>
        <w:spacing w:line="360" w:lineRule="auto"/>
        <w:jc w:val="both"/>
      </w:pPr>
      <w:r>
        <w:rPr>
          <w:noProof/>
          <w:lang w:eastAsia="pl-PL"/>
        </w:rPr>
        <w:drawing>
          <wp:inline distT="0" distB="0" distL="0" distR="0" wp14:anchorId="3B55A9E2" wp14:editId="2D7613A2">
            <wp:extent cx="5759450" cy="286448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2864485"/>
                    </a:xfrm>
                    <a:prstGeom prst="rect">
                      <a:avLst/>
                    </a:prstGeom>
                    <a:noFill/>
                  </pic:spPr>
                </pic:pic>
              </a:graphicData>
            </a:graphic>
          </wp:inline>
        </w:drawing>
      </w:r>
    </w:p>
    <w:p w14:paraId="351FCDA0" w14:textId="77777777" w:rsidR="000A5718" w:rsidRDefault="000A5718" w:rsidP="000A5718">
      <w:pPr>
        <w:spacing w:line="360" w:lineRule="auto"/>
        <w:jc w:val="both"/>
      </w:pPr>
      <w:r>
        <w:rPr>
          <w:i/>
          <w:iCs/>
        </w:rPr>
        <w:t>Źródło: badania własne.</w:t>
      </w:r>
    </w:p>
    <w:p w14:paraId="20F373EB" w14:textId="108924AD" w:rsidR="00BB1BE7" w:rsidRDefault="00BB1BE7" w:rsidP="00BB1BE7">
      <w:pPr>
        <w:spacing w:line="360" w:lineRule="auto"/>
        <w:ind w:firstLine="708"/>
        <w:jc w:val="both"/>
        <w:rPr>
          <w:sz w:val="24"/>
          <w:szCs w:val="24"/>
        </w:rPr>
      </w:pPr>
      <w:r w:rsidRPr="0036205C">
        <w:rPr>
          <w:sz w:val="24"/>
          <w:szCs w:val="24"/>
        </w:rPr>
        <w:t>Analizując</w:t>
      </w:r>
      <w:r>
        <w:rPr>
          <w:sz w:val="24"/>
          <w:szCs w:val="24"/>
        </w:rPr>
        <w:t xml:space="preserve"> zakres działań w obszarze składania i realizacji projektów przez beneficjentów, okazuje się, iż procedury dotyczące wyboru wniosków o dofinansowanie w LGD były jasne i tylko w niewielkim stopniu padły odpowiedzi, że raczej nie. W odniesieniu do kryteriów wyboru wniosków respondenci wskazywali</w:t>
      </w:r>
      <w:r w:rsidR="000A5718">
        <w:rPr>
          <w:sz w:val="24"/>
          <w:szCs w:val="24"/>
        </w:rPr>
        <w:t>,</w:t>
      </w:r>
      <w:r>
        <w:rPr>
          <w:sz w:val="24"/>
          <w:szCs w:val="24"/>
        </w:rPr>
        <w:t xml:space="preserve"> iż zgadzają się z odpowiedziami, iż były one jasne. Taka sama sytuacja miała miejsce także w przypadku kryteriów wyboru wniosków. Należy zaznaczyć, iż w tym przypadku aż 4 respondentów odpowiedziało, że trudno im powiedzieć. Pozytywnym jest fakt, iż aż 36 respondentów wskazało, że w przyszłości chcieliby ponownie skorzystać ze wsparcia LGD (31+5). </w:t>
      </w:r>
    </w:p>
    <w:p w14:paraId="431C1636" w14:textId="4B1A0636" w:rsidR="00AB1C33" w:rsidRPr="000A5718" w:rsidRDefault="00BB1BE7" w:rsidP="000A5718">
      <w:pPr>
        <w:spacing w:line="360" w:lineRule="auto"/>
        <w:ind w:firstLine="708"/>
        <w:jc w:val="both"/>
        <w:rPr>
          <w:sz w:val="24"/>
          <w:szCs w:val="24"/>
        </w:rPr>
      </w:pPr>
      <w:r>
        <w:rPr>
          <w:sz w:val="24"/>
          <w:szCs w:val="24"/>
        </w:rPr>
        <w:lastRenderedPageBreak/>
        <w:t xml:space="preserve">Podsumowując, należy stwierdzić, iż beneficjenci pozytywnie odnieśli się do działalności LGD na każdym etapie składania oraz rozliczania wniosków. Ponadto wyrażają chęć korzystania w przyszłości z dofinansowań oraz wsparcia ze strony LGD, co wskazuje na potrzebę dalszych działań LGD w tym obszarze. </w:t>
      </w:r>
    </w:p>
    <w:p w14:paraId="5801AE4A" w14:textId="42B49F95" w:rsidR="00AB1C33" w:rsidRDefault="00AB1C33" w:rsidP="00AB1C33">
      <w:pPr>
        <w:pStyle w:val="Nagwek2"/>
        <w:rPr>
          <w:lang w:eastAsia="en-GB"/>
        </w:rPr>
      </w:pPr>
      <w:bookmarkStart w:id="78" w:name="_Toc87393965"/>
      <w:r>
        <w:rPr>
          <w:lang w:eastAsia="en-GB"/>
        </w:rPr>
        <w:t>5.</w:t>
      </w:r>
      <w:r w:rsidR="00FE7C6C">
        <w:rPr>
          <w:lang w:eastAsia="en-GB"/>
        </w:rPr>
        <w:t>6</w:t>
      </w:r>
      <w:r>
        <w:rPr>
          <w:lang w:eastAsia="en-GB"/>
        </w:rPr>
        <w:t>. Zmiany na obszarze objętym LSR w ocenie członków lokalnej społeczności</w:t>
      </w:r>
      <w:bookmarkEnd w:id="78"/>
    </w:p>
    <w:p w14:paraId="09D416D2" w14:textId="647BD9D9" w:rsidR="005338BF" w:rsidRDefault="005338BF" w:rsidP="005338BF">
      <w:pPr>
        <w:spacing w:line="360" w:lineRule="auto"/>
        <w:ind w:firstLine="708"/>
        <w:jc w:val="both"/>
        <w:rPr>
          <w:bCs/>
          <w:sz w:val="24"/>
          <w:szCs w:val="24"/>
        </w:rPr>
      </w:pPr>
      <w:r w:rsidRPr="00663051">
        <w:rPr>
          <w:bCs/>
          <w:sz w:val="24"/>
          <w:szCs w:val="24"/>
        </w:rPr>
        <w:t>Bad</w:t>
      </w:r>
      <w:r>
        <w:rPr>
          <w:bCs/>
          <w:sz w:val="24"/>
          <w:szCs w:val="24"/>
        </w:rPr>
        <w:t xml:space="preserve">ania ankietowe, które zostały przeprowadzone wśród mieszkańców, pozwoliły na udzielenie odpowiedzi w kontekście zmian na obszarze objętym LSR „Beskid Gorlicki”. W badaniu wzięło udział 143 osoby. </w:t>
      </w:r>
    </w:p>
    <w:p w14:paraId="287C3275" w14:textId="2D2A0AAC" w:rsidR="005338BF" w:rsidRPr="00103AC4" w:rsidRDefault="005338BF" w:rsidP="005338BF">
      <w:pPr>
        <w:spacing w:line="360" w:lineRule="auto"/>
        <w:ind w:firstLine="708"/>
        <w:jc w:val="both"/>
        <w:rPr>
          <w:bCs/>
          <w:sz w:val="24"/>
          <w:szCs w:val="24"/>
        </w:rPr>
      </w:pPr>
      <w:r>
        <w:rPr>
          <w:bCs/>
          <w:sz w:val="24"/>
          <w:szCs w:val="24"/>
        </w:rPr>
        <w:t xml:space="preserve">Na pytanie, czy w gminie, w której respondent mieszka zaszły zmiany na rynku pracy w ciągu ostatnich 5 lat, najwięcej wskazań na zdecydowane tak, oraz na raczej tak. Taka sytuacja była w odniesieniu do wszystkich trzech odpowiedzi. Natomiast znaczna część respondentów nie potrafiła wskazać, czy poprawiła się sytuacja na rynku pracy, czy zwiększył się ruch turystyczny na danym obszarze oraz czy powstały nowe firmy. Podobna liczba wskazań na </w:t>
      </w:r>
      <w:r w:rsidRPr="005338BF">
        <w:rPr>
          <w:bCs/>
          <w:sz w:val="24"/>
          <w:szCs w:val="24"/>
        </w:rPr>
        <w:t>„raczej nie”</w:t>
      </w:r>
      <w:r>
        <w:rPr>
          <w:bCs/>
          <w:sz w:val="24"/>
          <w:szCs w:val="24"/>
        </w:rPr>
        <w:t xml:space="preserve"> dotyczyła tak samo wszystkich trzech odpowiedzi. Można zatem wnioskować, iż na obszarze działalności LGD „Beskid Gorlicki” nadal jest znaczna część mieszkańców, która nie interesuje się zmianami w gminie, lub nie docierają do nich takie informacje. Zatem należałoby zastanowić się, czy w nowej perspektywie powinno się przeznaczyć więcej  środków na działania informacyjne, tak aby zwiększyć świadomość mieszkańców w zakresie rozwoju danej gminy.   </w:t>
      </w:r>
    </w:p>
    <w:p w14:paraId="70FDDF46" w14:textId="732B98A2" w:rsidR="005338BF" w:rsidRDefault="005338BF" w:rsidP="005338BF">
      <w:pPr>
        <w:pStyle w:val="Legenda"/>
        <w:keepNext/>
        <w:jc w:val="both"/>
      </w:pPr>
      <w:bookmarkStart w:id="79" w:name="_Toc85982480"/>
      <w:bookmarkStart w:id="80" w:name="_Toc86398970"/>
      <w:r>
        <w:lastRenderedPageBreak/>
        <w:t xml:space="preserve">Wykres </w:t>
      </w:r>
      <w:fldSimple w:instr=" SEQ Wykres \* ARABIC ">
        <w:r w:rsidR="00937A80">
          <w:rPr>
            <w:noProof/>
          </w:rPr>
          <w:t>11</w:t>
        </w:r>
      </w:fldSimple>
      <w:r>
        <w:t xml:space="preserve"> Czy w gminie, w której Pan/i mieszka zaszły w ciągu ostatnich 5 lat wymienione poniżej zmiany?</w:t>
      </w:r>
      <w:bookmarkEnd w:id="79"/>
      <w:bookmarkEnd w:id="80"/>
    </w:p>
    <w:p w14:paraId="3FA886E0" w14:textId="3FDCE5C8" w:rsidR="005338BF" w:rsidRDefault="005338BF" w:rsidP="005338BF">
      <w:pPr>
        <w:spacing w:line="360" w:lineRule="auto"/>
        <w:jc w:val="both"/>
        <w:rPr>
          <w:b/>
          <w:sz w:val="24"/>
          <w:szCs w:val="24"/>
          <w:u w:val="single"/>
        </w:rPr>
      </w:pPr>
      <w:r w:rsidRPr="005338BF">
        <w:rPr>
          <w:b/>
          <w:noProof/>
          <w:sz w:val="24"/>
          <w:szCs w:val="24"/>
          <w:lang w:eastAsia="pl-PL"/>
        </w:rPr>
        <w:drawing>
          <wp:inline distT="0" distB="0" distL="0" distR="0" wp14:anchorId="36C23015" wp14:editId="701D44E7">
            <wp:extent cx="5760720" cy="3286760"/>
            <wp:effectExtent l="0" t="0" r="0" b="889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0720" cy="3286760"/>
                    </a:xfrm>
                    <a:prstGeom prst="rect">
                      <a:avLst/>
                    </a:prstGeom>
                    <a:noFill/>
                  </pic:spPr>
                </pic:pic>
              </a:graphicData>
            </a:graphic>
          </wp:inline>
        </w:drawing>
      </w:r>
    </w:p>
    <w:p w14:paraId="1867EFA4" w14:textId="05AF3387" w:rsidR="005338BF" w:rsidRPr="005338BF" w:rsidRDefault="005338BF" w:rsidP="005338BF">
      <w:pPr>
        <w:spacing w:line="360" w:lineRule="auto"/>
        <w:jc w:val="both"/>
      </w:pPr>
      <w:r>
        <w:rPr>
          <w:i/>
          <w:iCs/>
        </w:rPr>
        <w:t>Źródło: badania własne.</w:t>
      </w:r>
    </w:p>
    <w:p w14:paraId="3F4B0715" w14:textId="6B8D0898" w:rsidR="005338BF" w:rsidRPr="0064431C" w:rsidRDefault="005338BF" w:rsidP="005338BF">
      <w:pPr>
        <w:spacing w:line="360" w:lineRule="auto"/>
        <w:ind w:firstLine="708"/>
        <w:jc w:val="both"/>
        <w:rPr>
          <w:bCs/>
          <w:sz w:val="24"/>
          <w:szCs w:val="24"/>
        </w:rPr>
      </w:pPr>
      <w:r>
        <w:rPr>
          <w:bCs/>
          <w:sz w:val="24"/>
          <w:szCs w:val="24"/>
        </w:rPr>
        <w:t xml:space="preserve">W odpowiedzi na pytanie czy mieszkańcy poszczególnych gmin dostrzegają zmiany, jakie zaszły na ich terenie w ciągu ostatnich 5 lat w zakresie dziedzictwa kulturowego, odpowiedzi „zdecydowanie tak” i ”raczej tak”, były najczęściej wybieranymi w odniesieniu, do pojawienia się nowych form spędzania wolnego czasu, poprawy stanu infrastruktury sportowo-rekreacyjnej, czy też liczby wydarzeń kulturalnych.  Należy także podkreślić, iż mieszkańcy dostrzegają, że przestrzeń publiczna stała się bardziej estetyczna. Zatem w zakresie kulturalnym, czy też sportowo-rekreacyjnym mieszkańcy zauważają zmiany w swojej gminie. </w:t>
      </w:r>
    </w:p>
    <w:p w14:paraId="64481ED4" w14:textId="325AB7D8" w:rsidR="005338BF" w:rsidRDefault="005338BF" w:rsidP="005338BF">
      <w:pPr>
        <w:pStyle w:val="Legenda"/>
        <w:keepNext/>
        <w:jc w:val="both"/>
      </w:pPr>
      <w:bookmarkStart w:id="81" w:name="_Toc85982481"/>
      <w:bookmarkStart w:id="82" w:name="_Toc86398971"/>
      <w:r>
        <w:lastRenderedPageBreak/>
        <w:t xml:space="preserve">Wykres </w:t>
      </w:r>
      <w:fldSimple w:instr=" SEQ Wykres \* ARABIC ">
        <w:r w:rsidR="00937A80">
          <w:rPr>
            <w:noProof/>
          </w:rPr>
          <w:t>12</w:t>
        </w:r>
      </w:fldSimple>
      <w:r>
        <w:t xml:space="preserve"> </w:t>
      </w:r>
      <w:r w:rsidRPr="00CA657A">
        <w:t>Czy w gminie, w której Pan/i mieszka zaszły w ciągu ostatnich 5 lat wymienione poniżej zmiany</w:t>
      </w:r>
      <w:r>
        <w:t xml:space="preserve"> (2)</w:t>
      </w:r>
      <w:r w:rsidRPr="00CA657A">
        <w:t>?</w:t>
      </w:r>
      <w:bookmarkEnd w:id="81"/>
      <w:bookmarkEnd w:id="82"/>
    </w:p>
    <w:p w14:paraId="3C5B83F3" w14:textId="5B4384C9" w:rsidR="005338BF" w:rsidRDefault="005338BF" w:rsidP="005338BF">
      <w:pPr>
        <w:spacing w:line="360" w:lineRule="auto"/>
        <w:jc w:val="both"/>
        <w:rPr>
          <w:b/>
          <w:sz w:val="24"/>
          <w:szCs w:val="24"/>
          <w:u w:val="single"/>
        </w:rPr>
      </w:pPr>
      <w:r w:rsidRPr="005338BF">
        <w:rPr>
          <w:b/>
          <w:noProof/>
          <w:sz w:val="24"/>
          <w:szCs w:val="24"/>
          <w:lang w:eastAsia="pl-PL"/>
        </w:rPr>
        <w:drawing>
          <wp:inline distT="0" distB="0" distL="0" distR="0" wp14:anchorId="52BB5BFC" wp14:editId="5D73894B">
            <wp:extent cx="5712460" cy="3858895"/>
            <wp:effectExtent l="0" t="0" r="2540" b="825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2460" cy="3858895"/>
                    </a:xfrm>
                    <a:prstGeom prst="rect">
                      <a:avLst/>
                    </a:prstGeom>
                    <a:noFill/>
                  </pic:spPr>
                </pic:pic>
              </a:graphicData>
            </a:graphic>
          </wp:inline>
        </w:drawing>
      </w:r>
    </w:p>
    <w:p w14:paraId="4849F04E" w14:textId="6FA5DDDF" w:rsidR="005338BF" w:rsidRPr="005338BF" w:rsidRDefault="005338BF" w:rsidP="005338BF">
      <w:pPr>
        <w:spacing w:line="360" w:lineRule="auto"/>
        <w:jc w:val="both"/>
      </w:pPr>
      <w:r>
        <w:rPr>
          <w:i/>
          <w:iCs/>
        </w:rPr>
        <w:t>Źródło: badania własne.</w:t>
      </w:r>
    </w:p>
    <w:p w14:paraId="1DE1DA85" w14:textId="066C0C5A" w:rsidR="005338BF" w:rsidRPr="00B2737B" w:rsidRDefault="005338BF" w:rsidP="005338BF">
      <w:pPr>
        <w:spacing w:line="360" w:lineRule="auto"/>
        <w:ind w:firstLine="708"/>
        <w:jc w:val="both"/>
        <w:rPr>
          <w:bCs/>
          <w:sz w:val="24"/>
          <w:szCs w:val="24"/>
        </w:rPr>
      </w:pPr>
      <w:r w:rsidRPr="00B2737B">
        <w:rPr>
          <w:bCs/>
          <w:sz w:val="24"/>
          <w:szCs w:val="24"/>
        </w:rPr>
        <w:t>Analizując</w:t>
      </w:r>
      <w:r>
        <w:rPr>
          <w:bCs/>
          <w:sz w:val="24"/>
          <w:szCs w:val="24"/>
        </w:rPr>
        <w:t xml:space="preserve"> kolejny</w:t>
      </w:r>
      <w:r w:rsidRPr="00B2737B">
        <w:rPr>
          <w:bCs/>
          <w:sz w:val="24"/>
          <w:szCs w:val="24"/>
        </w:rPr>
        <w:t xml:space="preserve"> </w:t>
      </w:r>
      <w:r>
        <w:rPr>
          <w:bCs/>
          <w:sz w:val="24"/>
          <w:szCs w:val="24"/>
        </w:rPr>
        <w:t xml:space="preserve">wykres dotyczący zmian na danym obszarze w ostatnich 5 latach w zakresie aktywności mieszkańców, najwięcej pozytywnych odpowiedzi dotyczyło tego, iż mieszkańcy dostrzegli inicjatywy dotyczące osób starszych. Natomiast zdecydowana większość mieszkańców nie potrafiła wskazać, czy poprawiły się relacje między mieszkańcami. Wyniki tych badań mogą stanowić kierunek działalności LGD w przyszłym okresie. Tak, aby jednak kontynuować działania „miękkie” czyli szkolenia, festyny, spotkania, aby zwiększyć integrację lokalnej społeczności. </w:t>
      </w:r>
    </w:p>
    <w:p w14:paraId="7C88E09A" w14:textId="77777777" w:rsidR="005338BF" w:rsidRDefault="005338BF" w:rsidP="005338BF">
      <w:pPr>
        <w:spacing w:line="360" w:lineRule="auto"/>
        <w:jc w:val="both"/>
        <w:rPr>
          <w:b/>
          <w:sz w:val="24"/>
          <w:szCs w:val="24"/>
          <w:u w:val="single"/>
        </w:rPr>
      </w:pPr>
    </w:p>
    <w:p w14:paraId="037FE915" w14:textId="5CACDE3B" w:rsidR="005338BF" w:rsidRDefault="005338BF" w:rsidP="005338BF">
      <w:pPr>
        <w:pStyle w:val="Legenda"/>
        <w:keepNext/>
        <w:jc w:val="both"/>
      </w:pPr>
      <w:bookmarkStart w:id="83" w:name="_Toc85982482"/>
      <w:bookmarkStart w:id="84" w:name="_Toc86398972"/>
      <w:r>
        <w:lastRenderedPageBreak/>
        <w:t xml:space="preserve">Wykres </w:t>
      </w:r>
      <w:fldSimple w:instr=" SEQ Wykres \* ARABIC ">
        <w:r w:rsidR="00937A80">
          <w:rPr>
            <w:noProof/>
          </w:rPr>
          <w:t>13</w:t>
        </w:r>
      </w:fldSimple>
      <w:r>
        <w:t xml:space="preserve"> </w:t>
      </w:r>
      <w:r w:rsidRPr="00F736FB">
        <w:t>Czy w gminie, w której Pan/i mieszka zaszły w ciągu ostatnich 5 lat wymienione poniżej zmiany</w:t>
      </w:r>
      <w:r>
        <w:t xml:space="preserve"> (3)?</w:t>
      </w:r>
      <w:bookmarkEnd w:id="83"/>
      <w:bookmarkEnd w:id="84"/>
    </w:p>
    <w:p w14:paraId="2A1D6E4E" w14:textId="170B4E19" w:rsidR="005338BF" w:rsidRDefault="005338BF" w:rsidP="005338BF">
      <w:pPr>
        <w:spacing w:line="360" w:lineRule="auto"/>
        <w:jc w:val="both"/>
        <w:rPr>
          <w:b/>
          <w:sz w:val="24"/>
          <w:szCs w:val="24"/>
          <w:u w:val="single"/>
        </w:rPr>
      </w:pPr>
      <w:r w:rsidRPr="005338BF">
        <w:rPr>
          <w:b/>
          <w:noProof/>
          <w:sz w:val="24"/>
          <w:szCs w:val="24"/>
          <w:lang w:eastAsia="pl-PL"/>
        </w:rPr>
        <w:drawing>
          <wp:inline distT="0" distB="0" distL="0" distR="0" wp14:anchorId="78C4C1E3" wp14:editId="22C78926">
            <wp:extent cx="5760720" cy="3599815"/>
            <wp:effectExtent l="0" t="0" r="0" b="635"/>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3599815"/>
                    </a:xfrm>
                    <a:prstGeom prst="rect">
                      <a:avLst/>
                    </a:prstGeom>
                    <a:noFill/>
                  </pic:spPr>
                </pic:pic>
              </a:graphicData>
            </a:graphic>
          </wp:inline>
        </w:drawing>
      </w:r>
    </w:p>
    <w:p w14:paraId="27BFCD5B" w14:textId="3AF45F67" w:rsidR="005338BF" w:rsidRPr="005338BF" w:rsidRDefault="005338BF" w:rsidP="005338BF">
      <w:pPr>
        <w:spacing w:line="360" w:lineRule="auto"/>
        <w:jc w:val="both"/>
      </w:pPr>
      <w:r>
        <w:rPr>
          <w:i/>
          <w:iCs/>
        </w:rPr>
        <w:t>Źródło: badania własne.</w:t>
      </w:r>
    </w:p>
    <w:p w14:paraId="461D71A4" w14:textId="77777777" w:rsidR="005338BF" w:rsidRDefault="005338BF" w:rsidP="005338BF">
      <w:pPr>
        <w:spacing w:line="360" w:lineRule="auto"/>
        <w:ind w:firstLine="708"/>
        <w:jc w:val="both"/>
        <w:rPr>
          <w:bCs/>
          <w:sz w:val="24"/>
          <w:szCs w:val="24"/>
        </w:rPr>
      </w:pPr>
      <w:r w:rsidRPr="005005E1">
        <w:rPr>
          <w:bCs/>
          <w:sz w:val="24"/>
          <w:szCs w:val="24"/>
        </w:rPr>
        <w:t xml:space="preserve">W </w:t>
      </w:r>
      <w:r>
        <w:rPr>
          <w:bCs/>
          <w:sz w:val="24"/>
          <w:szCs w:val="24"/>
        </w:rPr>
        <w:t xml:space="preserve">odpowiedzi na pytanie, czy mieszkańcy korzystali z efektów działań podejmowanych w ciągu ostatnich 5 lat przez LGD, najwięcej respondentów wskazało, iż korzystali z infrastruktury, która była dofinansowana ze środków LGD oraz, że uczestniczyli w imprezach lokalnych organizowanych ze środków LGD. </w:t>
      </w:r>
    </w:p>
    <w:p w14:paraId="729D691B" w14:textId="77777777" w:rsidR="005338BF" w:rsidRPr="00477AC1" w:rsidRDefault="005338BF" w:rsidP="005338BF">
      <w:pPr>
        <w:spacing w:line="360" w:lineRule="auto"/>
        <w:ind w:firstLine="708"/>
        <w:jc w:val="both"/>
        <w:rPr>
          <w:bCs/>
          <w:sz w:val="24"/>
          <w:szCs w:val="24"/>
        </w:rPr>
      </w:pPr>
      <w:r>
        <w:rPr>
          <w:bCs/>
          <w:sz w:val="24"/>
          <w:szCs w:val="24"/>
        </w:rPr>
        <w:t xml:space="preserve">Należy zatem podkreślić, iż mieszkańcy dostrzegają pozytywną rolę LGD na tym obszarze, zwłaszcza w zakresie codziennego użytkowania infrastruktury gminnej. Fakt, iż są świadomi, działań realizowanych przez LGD, stanowi o dobrej rozpoznawalności LGD Beskid Gorlicki na swoim obszarze działania. </w:t>
      </w:r>
    </w:p>
    <w:p w14:paraId="2416A6E1" w14:textId="6854DE1A" w:rsidR="005338BF" w:rsidRDefault="005338BF" w:rsidP="005338BF">
      <w:pPr>
        <w:pStyle w:val="Legenda"/>
        <w:keepNext/>
      </w:pPr>
      <w:bookmarkStart w:id="85" w:name="_Toc85982483"/>
      <w:bookmarkStart w:id="86" w:name="_Toc86398973"/>
      <w:r>
        <w:lastRenderedPageBreak/>
        <w:t xml:space="preserve">Wykres </w:t>
      </w:r>
      <w:fldSimple w:instr=" SEQ Wykres \* ARABIC ">
        <w:r w:rsidR="00937A80">
          <w:rPr>
            <w:noProof/>
          </w:rPr>
          <w:t>14</w:t>
        </w:r>
      </w:fldSimple>
      <w:r>
        <w:t xml:space="preserve"> Czy korzystał/a Pan/i z efektów działań podejmowanych w ciągu ostatnich 5 lat przez LGD funkcjonujące na terenie gminy, w której Pan/i mieszka?</w:t>
      </w:r>
      <w:bookmarkEnd w:id="85"/>
      <w:bookmarkEnd w:id="86"/>
    </w:p>
    <w:p w14:paraId="1BD62A6B" w14:textId="3DFAFD37" w:rsidR="005338BF" w:rsidRDefault="005338BF" w:rsidP="005338BF">
      <w:pPr>
        <w:spacing w:line="360" w:lineRule="auto"/>
        <w:jc w:val="center"/>
        <w:rPr>
          <w:b/>
          <w:sz w:val="24"/>
          <w:szCs w:val="24"/>
          <w:u w:val="single"/>
        </w:rPr>
      </w:pPr>
      <w:r w:rsidRPr="005338BF">
        <w:rPr>
          <w:b/>
          <w:noProof/>
          <w:sz w:val="24"/>
          <w:szCs w:val="24"/>
          <w:lang w:eastAsia="pl-PL"/>
        </w:rPr>
        <w:drawing>
          <wp:inline distT="0" distB="0" distL="0" distR="0" wp14:anchorId="2F4F1E86" wp14:editId="0892C918">
            <wp:extent cx="4584700" cy="3822700"/>
            <wp:effectExtent l="0" t="0" r="6350" b="635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84700" cy="3822700"/>
                    </a:xfrm>
                    <a:prstGeom prst="rect">
                      <a:avLst/>
                    </a:prstGeom>
                    <a:noFill/>
                  </pic:spPr>
                </pic:pic>
              </a:graphicData>
            </a:graphic>
          </wp:inline>
        </w:drawing>
      </w:r>
    </w:p>
    <w:p w14:paraId="60D1016B" w14:textId="1F6206AC" w:rsidR="005338BF" w:rsidRPr="005338BF" w:rsidRDefault="005338BF" w:rsidP="005338BF">
      <w:pPr>
        <w:spacing w:line="360" w:lineRule="auto"/>
        <w:jc w:val="both"/>
      </w:pPr>
      <w:r>
        <w:rPr>
          <w:i/>
          <w:iCs/>
        </w:rPr>
        <w:t>Źródło: badania własne.</w:t>
      </w:r>
    </w:p>
    <w:p w14:paraId="02261D39" w14:textId="77777777" w:rsidR="005338BF" w:rsidRPr="00EA066D" w:rsidRDefault="005338BF" w:rsidP="005338BF">
      <w:pPr>
        <w:spacing w:line="360" w:lineRule="auto"/>
        <w:ind w:firstLine="708"/>
        <w:jc w:val="both"/>
        <w:rPr>
          <w:bCs/>
          <w:sz w:val="24"/>
          <w:szCs w:val="24"/>
        </w:rPr>
      </w:pPr>
      <w:r>
        <w:rPr>
          <w:bCs/>
          <w:sz w:val="24"/>
          <w:szCs w:val="24"/>
        </w:rPr>
        <w:t xml:space="preserve">Respondenci wskazali także, na obszary, które ich zdaniem wymagają jeszcze dofinansowania. Najwięcej wskazań było w zakresie infrastruktury drogowej. W dalszej kolejności tworzenie nowych miejsc pracy oraz możliwości dofinansowania dla osób zakładających nowe firmy i wsparcie dla istniejących firm. W zakresie podejmowania i rozwijania działalności, taka sytuacja ma również odzwierciedlenie w analizie wykorzystanych środków w badanego okresu. Natomiast jako obszary, które raczej nie wymagają dofinansowania wskazywali m.in. ofertę kulturalną czy infrastrukturę społeczną. Wprawdzie w tych dwóch obszarach nadal przeważały odpowiedzi na tak, ale dało się zauważyć wskazania na raczej nie. Może to wynikać, z faktu iż poprzednie wyniki badań wykazały, że mieszkańcy zauważają działalność w obszarze kultury.  </w:t>
      </w:r>
    </w:p>
    <w:p w14:paraId="6DC3EFD4" w14:textId="11AC3C10" w:rsidR="005338BF" w:rsidRDefault="005338BF" w:rsidP="005338BF">
      <w:pPr>
        <w:pStyle w:val="Legenda"/>
        <w:keepNext/>
      </w:pPr>
      <w:bookmarkStart w:id="87" w:name="_Toc85982484"/>
      <w:bookmarkStart w:id="88" w:name="_Toc86398974"/>
      <w:r>
        <w:lastRenderedPageBreak/>
        <w:t xml:space="preserve">Wykres </w:t>
      </w:r>
      <w:fldSimple w:instr=" SEQ Wykres \* ARABIC ">
        <w:r w:rsidR="00937A80">
          <w:rPr>
            <w:noProof/>
          </w:rPr>
          <w:t>15</w:t>
        </w:r>
      </w:fldSimple>
      <w:r>
        <w:t xml:space="preserve"> Obszary wymagające dofinansowania w gminie, w której mieszka respondent.</w:t>
      </w:r>
      <w:bookmarkEnd w:id="87"/>
      <w:bookmarkEnd w:id="88"/>
    </w:p>
    <w:p w14:paraId="0B3BB8BA" w14:textId="1A9ACE37" w:rsidR="005338BF" w:rsidRDefault="005338BF" w:rsidP="005338BF">
      <w:pPr>
        <w:spacing w:line="360" w:lineRule="auto"/>
        <w:jc w:val="center"/>
        <w:rPr>
          <w:b/>
          <w:sz w:val="24"/>
          <w:szCs w:val="24"/>
          <w:u w:val="single"/>
        </w:rPr>
      </w:pPr>
      <w:r w:rsidRPr="005338BF">
        <w:rPr>
          <w:b/>
          <w:noProof/>
          <w:sz w:val="24"/>
          <w:szCs w:val="24"/>
          <w:lang w:eastAsia="pl-PL"/>
        </w:rPr>
        <w:drawing>
          <wp:inline distT="0" distB="0" distL="0" distR="0" wp14:anchorId="0952B44E" wp14:editId="39FF84EA">
            <wp:extent cx="5566410" cy="5175885"/>
            <wp:effectExtent l="0" t="0" r="0" b="5715"/>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66410" cy="5175885"/>
                    </a:xfrm>
                    <a:prstGeom prst="rect">
                      <a:avLst/>
                    </a:prstGeom>
                    <a:noFill/>
                  </pic:spPr>
                </pic:pic>
              </a:graphicData>
            </a:graphic>
          </wp:inline>
        </w:drawing>
      </w:r>
    </w:p>
    <w:p w14:paraId="63A60546" w14:textId="77777777" w:rsidR="005338BF" w:rsidRPr="005338BF" w:rsidRDefault="005338BF" w:rsidP="005338BF">
      <w:pPr>
        <w:spacing w:line="360" w:lineRule="auto"/>
        <w:jc w:val="both"/>
      </w:pPr>
      <w:r>
        <w:rPr>
          <w:i/>
          <w:iCs/>
        </w:rPr>
        <w:t>Źródło: badania własne.</w:t>
      </w:r>
    </w:p>
    <w:p w14:paraId="0D2A60B6" w14:textId="77777777" w:rsidR="005338BF" w:rsidRPr="00F21D12" w:rsidRDefault="005338BF" w:rsidP="005338BF">
      <w:pPr>
        <w:spacing w:line="360" w:lineRule="auto"/>
        <w:ind w:firstLine="709"/>
        <w:jc w:val="both"/>
        <w:rPr>
          <w:szCs w:val="24"/>
        </w:rPr>
      </w:pPr>
    </w:p>
    <w:p w14:paraId="282005F1" w14:textId="461B143A" w:rsidR="00AB1C33" w:rsidRDefault="00AB1C33" w:rsidP="00AB1C33">
      <w:pPr>
        <w:pStyle w:val="Nagwek1"/>
        <w:rPr>
          <w:lang w:eastAsia="en-GB"/>
        </w:rPr>
      </w:pPr>
    </w:p>
    <w:p w14:paraId="6F90C22B" w14:textId="77777777" w:rsidR="00AB1C33" w:rsidRDefault="00AB1C33" w:rsidP="00AB1C33">
      <w:pPr>
        <w:spacing w:line="360" w:lineRule="auto"/>
        <w:jc w:val="both"/>
        <w:rPr>
          <w:rFonts w:ascii="Calibri" w:hAnsi="Calibri" w:cs="Calibri"/>
          <w:i/>
          <w:lang w:eastAsia="en-GB"/>
        </w:rPr>
      </w:pPr>
    </w:p>
    <w:p w14:paraId="2BAC3094" w14:textId="07D07330" w:rsidR="00265800" w:rsidRDefault="00265800" w:rsidP="00AB1C33">
      <w:pPr>
        <w:spacing w:line="360" w:lineRule="auto"/>
      </w:pPr>
      <w:r>
        <w:br w:type="page"/>
      </w:r>
    </w:p>
    <w:p w14:paraId="62DFAE9C" w14:textId="0CDD2E49" w:rsidR="00265800" w:rsidRDefault="00265800" w:rsidP="00AB1C33">
      <w:pPr>
        <w:pStyle w:val="Nagwek1"/>
        <w:spacing w:line="360" w:lineRule="auto"/>
      </w:pPr>
      <w:bookmarkStart w:id="89" w:name="_Toc87393966"/>
      <w:r>
        <w:lastRenderedPageBreak/>
        <w:t>6. Odpowiedź na wszystkie pytania badawcze.</w:t>
      </w:r>
      <w:bookmarkEnd w:id="89"/>
    </w:p>
    <w:p w14:paraId="1C4567EF" w14:textId="2DB10541" w:rsidR="00AB1C33" w:rsidRDefault="00AB1C33" w:rsidP="00AB1C33"/>
    <w:p w14:paraId="18767B4C" w14:textId="4BE9A51E" w:rsidR="00AB1C33" w:rsidRDefault="00AB1C33" w:rsidP="00AB1C33">
      <w:pPr>
        <w:pStyle w:val="Nagwek2"/>
        <w:rPr>
          <w:rFonts w:eastAsia="Times New Roman"/>
          <w:lang w:eastAsia="en-GB"/>
        </w:rPr>
      </w:pPr>
      <w:bookmarkStart w:id="90" w:name="_Toc87393967"/>
      <w:r w:rsidRPr="00424FDE">
        <w:rPr>
          <w:rFonts w:eastAsia="Times New Roman"/>
          <w:lang w:eastAsia="en-GB"/>
        </w:rPr>
        <w:t>6.1. Ocena wpływu na główny cel LSR</w:t>
      </w:r>
      <w:bookmarkEnd w:id="90"/>
    </w:p>
    <w:p w14:paraId="2AFF1454" w14:textId="77777777" w:rsidR="00F86588" w:rsidRPr="00070BC2" w:rsidRDefault="00F86588" w:rsidP="00F86588">
      <w:pPr>
        <w:spacing w:line="360" w:lineRule="auto"/>
        <w:rPr>
          <w:sz w:val="24"/>
          <w:szCs w:val="24"/>
        </w:rPr>
      </w:pPr>
      <w:r w:rsidRPr="00070BC2">
        <w:rPr>
          <w:sz w:val="24"/>
          <w:szCs w:val="24"/>
        </w:rPr>
        <w:t>Realizacja LSR zakładała osiągnięcie trzech celów ogólnych:</w:t>
      </w:r>
    </w:p>
    <w:p w14:paraId="16BB9A0F" w14:textId="77777777" w:rsidR="00F86588" w:rsidRPr="00070BC2" w:rsidRDefault="00F86588" w:rsidP="00F86588">
      <w:pPr>
        <w:pStyle w:val="Akapitzlist"/>
        <w:numPr>
          <w:ilvl w:val="0"/>
          <w:numId w:val="29"/>
        </w:numPr>
        <w:spacing w:line="360" w:lineRule="auto"/>
        <w:ind w:firstLine="0"/>
        <w:rPr>
          <w:sz w:val="24"/>
          <w:szCs w:val="24"/>
        </w:rPr>
      </w:pPr>
      <w:r w:rsidRPr="00070BC2">
        <w:rPr>
          <w:sz w:val="24"/>
          <w:szCs w:val="24"/>
        </w:rPr>
        <w:t>Cel I. Poprawa sytuacji na lokalnym rynku pracy</w:t>
      </w:r>
    </w:p>
    <w:p w14:paraId="3611E620" w14:textId="77777777" w:rsidR="00F86588" w:rsidRPr="00070BC2" w:rsidRDefault="00F86588" w:rsidP="00F86588">
      <w:pPr>
        <w:pStyle w:val="Akapitzlist"/>
        <w:numPr>
          <w:ilvl w:val="0"/>
          <w:numId w:val="29"/>
        </w:numPr>
        <w:spacing w:line="360" w:lineRule="auto"/>
        <w:ind w:firstLine="0"/>
        <w:rPr>
          <w:sz w:val="24"/>
          <w:szCs w:val="24"/>
        </w:rPr>
      </w:pPr>
      <w:r w:rsidRPr="00070BC2">
        <w:rPr>
          <w:sz w:val="24"/>
          <w:szCs w:val="24"/>
        </w:rPr>
        <w:t>Cel II. Poprawa atrakcyjności turystycznej obszaru</w:t>
      </w:r>
    </w:p>
    <w:p w14:paraId="67B627B3" w14:textId="77777777" w:rsidR="00F86588" w:rsidRPr="00070BC2" w:rsidRDefault="00F86588" w:rsidP="00F86588">
      <w:pPr>
        <w:pStyle w:val="Akapitzlist"/>
        <w:numPr>
          <w:ilvl w:val="0"/>
          <w:numId w:val="29"/>
        </w:numPr>
        <w:spacing w:line="360" w:lineRule="auto"/>
        <w:ind w:firstLine="0"/>
        <w:rPr>
          <w:sz w:val="24"/>
          <w:szCs w:val="24"/>
        </w:rPr>
      </w:pPr>
      <w:r w:rsidRPr="00070BC2">
        <w:rPr>
          <w:sz w:val="24"/>
          <w:szCs w:val="24"/>
        </w:rPr>
        <w:t>Cel III. Wzmocnienie kapitału społecznego i kulturowego</w:t>
      </w:r>
    </w:p>
    <w:p w14:paraId="521DE235" w14:textId="77777777" w:rsidR="00F86588" w:rsidRPr="00070BC2" w:rsidRDefault="00F86588" w:rsidP="00F86588">
      <w:pPr>
        <w:spacing w:line="360" w:lineRule="auto"/>
        <w:ind w:left="360"/>
        <w:jc w:val="both"/>
        <w:rPr>
          <w:sz w:val="24"/>
          <w:szCs w:val="24"/>
        </w:rPr>
      </w:pPr>
      <w:r w:rsidRPr="00070BC2">
        <w:rPr>
          <w:sz w:val="24"/>
          <w:szCs w:val="24"/>
        </w:rPr>
        <w:t xml:space="preserve">Na etapie opracowania raportu stan realizacji celu ogólnego pierwszego był na poziomie 70% dla celu szczegółowego: Tworzenie i rozwój przedsiębiorstw, wskaźnikiem do tego celu było: Liczba utworzonych miejsc pracy. Drugi wskaźnik: Liczba podmiotów korzystających z infrastruktury służącej przetwarzaniu produktów rolnych, został zrealizowany na poziomie 50%, gdzie stan docelowy to było 10.  </w:t>
      </w:r>
    </w:p>
    <w:p w14:paraId="5F7BDF79" w14:textId="77777777" w:rsidR="00F86588" w:rsidRPr="00070BC2" w:rsidRDefault="00F86588" w:rsidP="00F86588">
      <w:pPr>
        <w:spacing w:line="360" w:lineRule="auto"/>
        <w:ind w:left="360"/>
        <w:jc w:val="both"/>
        <w:rPr>
          <w:sz w:val="24"/>
          <w:szCs w:val="24"/>
        </w:rPr>
      </w:pPr>
      <w:r w:rsidRPr="00070BC2">
        <w:rPr>
          <w:sz w:val="24"/>
          <w:szCs w:val="24"/>
        </w:rPr>
        <w:t xml:space="preserve">Odnosząc się do drugiego celu ogólnego: Poprawa atrakcyjności turystycznej obszaru, wskaźnik Wzrost liczby osób korzystających z obiektów infrastruktury turystycznej i rekreacyjnej, został zrealizowany na poziomie 88%. Wskaźnik:  Liczba projektów skierowanych do następując nas grup docelowych: przedsiębiorcy, grupy defaworyzowane, młodzież, turyści, inne – na tym etapie nie zrealizowano wskaźnika w tym obszarze. Wskaźnik dotyczący: liczby osób, które skorzystały z miejsc noclegowych w ciągu roku został zrealizowany dla 281 osób, a stan docelowy zakładał 37 osób. Pozostałe wskaźniki, odnoszące się do celu ogólnego drugiego nie zostały na tym etapie zrealizowane. </w:t>
      </w:r>
    </w:p>
    <w:p w14:paraId="2E390517" w14:textId="77777777" w:rsidR="00F86588" w:rsidRDefault="00F86588" w:rsidP="00F86588">
      <w:pPr>
        <w:spacing w:line="360" w:lineRule="auto"/>
        <w:jc w:val="both"/>
        <w:rPr>
          <w:sz w:val="24"/>
          <w:szCs w:val="24"/>
        </w:rPr>
      </w:pPr>
      <w:r w:rsidRPr="00070BC2">
        <w:rPr>
          <w:sz w:val="24"/>
          <w:szCs w:val="24"/>
        </w:rPr>
        <w:t>W obszarze celu ogólnego trzeciego: Wzmocnienie kapitału społecznego i kulturowego</w:t>
      </w:r>
      <w:r>
        <w:rPr>
          <w:sz w:val="24"/>
          <w:szCs w:val="24"/>
        </w:rPr>
        <w:t xml:space="preserve">, wskaźnik: </w:t>
      </w:r>
      <w:r w:rsidRPr="00070BC2">
        <w:rPr>
          <w:sz w:val="24"/>
          <w:szCs w:val="24"/>
        </w:rPr>
        <w:t>Liczba osób którym udzielono informacji w Centrum Produktu Turystycznego i Kulturowego</w:t>
      </w:r>
      <w:r>
        <w:rPr>
          <w:sz w:val="24"/>
          <w:szCs w:val="24"/>
        </w:rPr>
        <w:t xml:space="preserve"> zrealizowano dla 900 osób, w docelowa wartość zakładała 500. Wskaźnik: </w:t>
      </w:r>
      <w:r w:rsidRPr="00EA57A1">
        <w:rPr>
          <w:sz w:val="24"/>
          <w:szCs w:val="24"/>
        </w:rPr>
        <w:t>Liczba projektów skierowanych do następujących grup docelowych: przedsiębiorcy, grupy defaworyzowane, młodzież, turyści, inne</w:t>
      </w:r>
      <w:r>
        <w:rPr>
          <w:sz w:val="24"/>
          <w:szCs w:val="24"/>
        </w:rPr>
        <w:t xml:space="preserve">, zostało zrealizowanych 100, przy wartości docelowej 1. Wskaźnik: </w:t>
      </w:r>
      <w:r w:rsidRPr="00742FFF">
        <w:rPr>
          <w:sz w:val="24"/>
          <w:szCs w:val="24"/>
        </w:rPr>
        <w:t>Wzrost liczby osób odwiedzających zabytki i obiekty</w:t>
      </w:r>
      <w:r>
        <w:rPr>
          <w:sz w:val="24"/>
          <w:szCs w:val="24"/>
        </w:rPr>
        <w:t xml:space="preserve"> dla 75 osób, przy wartości docelowej 1800. Wskaźnik: </w:t>
      </w:r>
      <w:r w:rsidRPr="00E774CF">
        <w:rPr>
          <w:sz w:val="24"/>
          <w:szCs w:val="24"/>
        </w:rPr>
        <w:t>Liczba osób uczestniczących w działaniach na rzecz integracji i aktywizacji</w:t>
      </w:r>
      <w:r>
        <w:rPr>
          <w:sz w:val="24"/>
          <w:szCs w:val="24"/>
        </w:rPr>
        <w:t xml:space="preserve">, na poziomie 92 osób. Wskaźnik: </w:t>
      </w:r>
      <w:r w:rsidRPr="002353DF">
        <w:rPr>
          <w:sz w:val="24"/>
          <w:szCs w:val="24"/>
        </w:rPr>
        <w:t>Liczba osób uczestniczących w spotkaniach informacyjno- konsultacyjnych</w:t>
      </w:r>
      <w:r>
        <w:rPr>
          <w:sz w:val="24"/>
          <w:szCs w:val="24"/>
        </w:rPr>
        <w:t xml:space="preserve"> zrealizowano dla 100 osób. Wskaźnik: </w:t>
      </w:r>
      <w:r w:rsidRPr="00056E88">
        <w:rPr>
          <w:sz w:val="24"/>
          <w:szCs w:val="24"/>
        </w:rPr>
        <w:t xml:space="preserve">Liczba </w:t>
      </w:r>
      <w:r w:rsidRPr="00056E88">
        <w:rPr>
          <w:sz w:val="24"/>
          <w:szCs w:val="24"/>
        </w:rPr>
        <w:lastRenderedPageBreak/>
        <w:t>osób zadowolonych ze spotkań przeprowadzonych przez LGD</w:t>
      </w:r>
      <w:r>
        <w:rPr>
          <w:sz w:val="24"/>
          <w:szCs w:val="24"/>
        </w:rPr>
        <w:t xml:space="preserve"> zrealizowano dla 100. </w:t>
      </w:r>
      <w:r w:rsidRPr="002E2AB2">
        <w:rPr>
          <w:sz w:val="24"/>
          <w:szCs w:val="24"/>
        </w:rPr>
        <w:t>Liczba osób uczestniczących w spotkaniach informacyjni- szkoleniowych</w:t>
      </w:r>
      <w:r>
        <w:rPr>
          <w:sz w:val="24"/>
          <w:szCs w:val="24"/>
        </w:rPr>
        <w:t xml:space="preserve"> – dla 150 osób, gdzie docelowa wartość miała wynosić 60. </w:t>
      </w:r>
      <w:r w:rsidRPr="00FC23C5">
        <w:rPr>
          <w:sz w:val="24"/>
          <w:szCs w:val="24"/>
        </w:rPr>
        <w:t>Liczba osób zadowolonych ze spotkań przeprowadzonych przez LGD</w:t>
      </w:r>
      <w:r>
        <w:rPr>
          <w:sz w:val="24"/>
          <w:szCs w:val="24"/>
        </w:rPr>
        <w:t xml:space="preserve"> – zrealizowano dla 149 osób, gdzie wartość docelowa miała wynosić 55. </w:t>
      </w:r>
      <w:r w:rsidRPr="00D400DD">
        <w:rPr>
          <w:sz w:val="24"/>
          <w:szCs w:val="24"/>
        </w:rPr>
        <w:t>Liczba osób korzystających z nowej lub zmodernizowanej infrastruktury technicznej drogowej w zakresie włączenia społecznego</w:t>
      </w:r>
      <w:r>
        <w:rPr>
          <w:sz w:val="24"/>
          <w:szCs w:val="24"/>
        </w:rPr>
        <w:t xml:space="preserve"> – wartość wskaźnika wyniosła 100, dla założenia na poziomie 800.</w:t>
      </w:r>
      <w:r w:rsidRPr="00C55F44">
        <w:t xml:space="preserve"> </w:t>
      </w:r>
      <w:r w:rsidRPr="00C55F44">
        <w:rPr>
          <w:sz w:val="24"/>
          <w:szCs w:val="24"/>
        </w:rPr>
        <w:t xml:space="preserve">Liczba osób, które otrzymały wsparcie po uprzednim udzieleniu indywidualnego doradztwa w zakresie ubiegania się o wsparcie na realizację LSR, świadczonego w LGD </w:t>
      </w:r>
      <w:r>
        <w:rPr>
          <w:sz w:val="24"/>
          <w:szCs w:val="24"/>
        </w:rPr>
        <w:t xml:space="preserve">– wskaźnik został zrealizowany dla 71 osób, gdzie wartość docelowa to 110.  </w:t>
      </w:r>
    </w:p>
    <w:p w14:paraId="5C851EEB" w14:textId="77777777" w:rsidR="00F86588" w:rsidRDefault="00F86588" w:rsidP="00F86588">
      <w:pPr>
        <w:spacing w:line="360" w:lineRule="auto"/>
        <w:jc w:val="both"/>
        <w:rPr>
          <w:sz w:val="24"/>
          <w:szCs w:val="24"/>
        </w:rPr>
      </w:pPr>
      <w:r>
        <w:rPr>
          <w:sz w:val="24"/>
          <w:szCs w:val="24"/>
        </w:rPr>
        <w:t xml:space="preserve">Analiza wskaźników dla trzech celów ogólnych wykazała, iż były działania, które nie cieszyły się zainteresowaniem beneficjentów i trzeba było te środki przesunąć, ale należy podkreślić, iż były takie działania, dla których wskaźniki osiągnięto i przewyższały kilkukrotnie stan docelowy. </w:t>
      </w:r>
    </w:p>
    <w:p w14:paraId="79FFF5DC" w14:textId="77777777" w:rsidR="00F86588" w:rsidRDefault="00F86588" w:rsidP="00F86588">
      <w:pPr>
        <w:spacing w:line="360" w:lineRule="auto"/>
        <w:jc w:val="both"/>
        <w:rPr>
          <w:sz w:val="24"/>
          <w:szCs w:val="24"/>
        </w:rPr>
      </w:pPr>
      <w:r w:rsidRPr="006B00E9">
        <w:rPr>
          <w:sz w:val="24"/>
          <w:szCs w:val="24"/>
        </w:rPr>
        <w:t xml:space="preserve">Nie ma </w:t>
      </w:r>
      <w:r>
        <w:rPr>
          <w:sz w:val="24"/>
          <w:szCs w:val="24"/>
        </w:rPr>
        <w:t xml:space="preserve">zatem </w:t>
      </w:r>
      <w:r w:rsidRPr="006B00E9">
        <w:rPr>
          <w:sz w:val="24"/>
          <w:szCs w:val="24"/>
        </w:rPr>
        <w:t xml:space="preserve">zagrożenia, aby wskaźniki </w:t>
      </w:r>
      <w:r>
        <w:rPr>
          <w:sz w:val="24"/>
          <w:szCs w:val="24"/>
        </w:rPr>
        <w:t xml:space="preserve">nie </w:t>
      </w:r>
      <w:r w:rsidRPr="006B00E9">
        <w:rPr>
          <w:sz w:val="24"/>
          <w:szCs w:val="24"/>
        </w:rPr>
        <w:t>zostały zrealizowane. Istotnym jest fakt, iż realizacja wskaźników następuje na bieżąco.</w:t>
      </w:r>
    </w:p>
    <w:p w14:paraId="7C4BE66A" w14:textId="27F70495" w:rsidR="00AB1C33" w:rsidRDefault="00AB1C33" w:rsidP="00AB1C33">
      <w:pPr>
        <w:pStyle w:val="Nagwek2"/>
        <w:rPr>
          <w:rFonts w:eastAsia="Times New Roman"/>
          <w:lang w:eastAsia="en-GB"/>
        </w:rPr>
      </w:pPr>
      <w:bookmarkStart w:id="91" w:name="_Toc87393968"/>
      <w:r w:rsidRPr="00424FDE">
        <w:rPr>
          <w:rFonts w:eastAsia="Times New Roman"/>
          <w:lang w:eastAsia="en-GB"/>
        </w:rPr>
        <w:t>6.2. Ocena wpływu na kapitał społeczny</w:t>
      </w:r>
      <w:bookmarkEnd w:id="91"/>
    </w:p>
    <w:p w14:paraId="76BB7088" w14:textId="77777777" w:rsidR="00F86588" w:rsidRDefault="00F86588" w:rsidP="00F86588">
      <w:pPr>
        <w:spacing w:line="360" w:lineRule="auto"/>
        <w:ind w:firstLine="720"/>
        <w:jc w:val="both"/>
        <w:rPr>
          <w:sz w:val="24"/>
          <w:szCs w:val="24"/>
        </w:rPr>
      </w:pPr>
      <w:r w:rsidRPr="00F962B9">
        <w:rPr>
          <w:sz w:val="24"/>
          <w:szCs w:val="24"/>
        </w:rPr>
        <w:t>Kapitał społeczny jest sumą zasobów, aktualnych</w:t>
      </w:r>
      <w:r>
        <w:rPr>
          <w:sz w:val="24"/>
          <w:szCs w:val="24"/>
        </w:rPr>
        <w:t xml:space="preserve"> </w:t>
      </w:r>
      <w:r w:rsidRPr="00F962B9">
        <w:rPr>
          <w:sz w:val="24"/>
          <w:szCs w:val="24"/>
        </w:rPr>
        <w:t>i potencjalnych, które należą się jednostce lub grupie z tytułu</w:t>
      </w:r>
      <w:r>
        <w:rPr>
          <w:sz w:val="24"/>
          <w:szCs w:val="24"/>
        </w:rPr>
        <w:t xml:space="preserve"> </w:t>
      </w:r>
      <w:r w:rsidRPr="00F962B9">
        <w:rPr>
          <w:sz w:val="24"/>
          <w:szCs w:val="24"/>
        </w:rPr>
        <w:t>posiadania trwałej, mniej lub bardziej zinstytucjonalizowanej sieci</w:t>
      </w:r>
      <w:r>
        <w:rPr>
          <w:sz w:val="24"/>
          <w:szCs w:val="24"/>
        </w:rPr>
        <w:t xml:space="preserve"> </w:t>
      </w:r>
      <w:r w:rsidRPr="00F962B9">
        <w:rPr>
          <w:sz w:val="24"/>
          <w:szCs w:val="24"/>
        </w:rPr>
        <w:t>relacji, znajomości, uznania wzajemnego. To znaczy, jest sumą</w:t>
      </w:r>
      <w:r>
        <w:rPr>
          <w:sz w:val="24"/>
          <w:szCs w:val="24"/>
        </w:rPr>
        <w:t xml:space="preserve"> </w:t>
      </w:r>
      <w:r w:rsidRPr="00F962B9">
        <w:rPr>
          <w:sz w:val="24"/>
          <w:szCs w:val="24"/>
        </w:rPr>
        <w:t>kapitałów i władzy, które sieć taka może zmobilizować</w:t>
      </w:r>
      <w:r>
        <w:rPr>
          <w:sz w:val="24"/>
          <w:szCs w:val="24"/>
        </w:rPr>
        <w:t xml:space="preserve"> [</w:t>
      </w:r>
      <w:r w:rsidRPr="00F962B9">
        <w:rPr>
          <w:sz w:val="24"/>
          <w:szCs w:val="24"/>
        </w:rPr>
        <w:t>Bourdie</w:t>
      </w:r>
      <w:r>
        <w:rPr>
          <w:sz w:val="24"/>
          <w:szCs w:val="24"/>
        </w:rPr>
        <w:t xml:space="preserve">, 2001]. </w:t>
      </w:r>
      <w:r w:rsidRPr="00F962B9">
        <w:rPr>
          <w:sz w:val="24"/>
          <w:szCs w:val="24"/>
        </w:rPr>
        <w:cr/>
      </w:r>
      <w:r>
        <w:rPr>
          <w:sz w:val="24"/>
          <w:szCs w:val="24"/>
        </w:rPr>
        <w:t xml:space="preserve">Analizując działalność LGD w zakresie kapitału społecznego zostały przeprowadzone badania wśród mieszkańców oraz beneficjentów obszaru LGD Beskid Gorlicki. Badania ilościowe zostały przeprowadzone w 2021 roku na potrzeby niniejszego opracowania. </w:t>
      </w:r>
    </w:p>
    <w:p w14:paraId="0FD90087" w14:textId="77777777" w:rsidR="00F86588" w:rsidRPr="007F2FA7" w:rsidRDefault="00F86588" w:rsidP="00F86588">
      <w:pPr>
        <w:spacing w:line="360" w:lineRule="auto"/>
        <w:ind w:firstLine="720"/>
        <w:jc w:val="both"/>
        <w:rPr>
          <w:sz w:val="24"/>
          <w:szCs w:val="24"/>
        </w:rPr>
      </w:pPr>
      <w:r>
        <w:rPr>
          <w:sz w:val="24"/>
          <w:szCs w:val="24"/>
        </w:rPr>
        <w:t>Mieszkańcy chętnie</w:t>
      </w:r>
      <w:r w:rsidRPr="00AA4E43">
        <w:rPr>
          <w:sz w:val="24"/>
          <w:szCs w:val="24"/>
        </w:rPr>
        <w:t xml:space="preserve"> korzysta</w:t>
      </w:r>
      <w:r>
        <w:rPr>
          <w:sz w:val="24"/>
          <w:szCs w:val="24"/>
        </w:rPr>
        <w:t>ją</w:t>
      </w:r>
      <w:r w:rsidRPr="00AA4E43">
        <w:rPr>
          <w:sz w:val="24"/>
          <w:szCs w:val="24"/>
        </w:rPr>
        <w:t xml:space="preserve"> z infrastruktury, która była dofinansowana ze środków LGD oraz, że uczestni</w:t>
      </w:r>
      <w:r>
        <w:rPr>
          <w:sz w:val="24"/>
          <w:szCs w:val="24"/>
        </w:rPr>
        <w:t>czą</w:t>
      </w:r>
      <w:r w:rsidRPr="00AA4E43">
        <w:rPr>
          <w:sz w:val="24"/>
          <w:szCs w:val="24"/>
        </w:rPr>
        <w:t xml:space="preserve"> w imprezach lokalnych organizowanych ze środków LGD.</w:t>
      </w:r>
      <w:r>
        <w:rPr>
          <w:sz w:val="24"/>
          <w:szCs w:val="24"/>
        </w:rPr>
        <w:t xml:space="preserve"> Wyniki badań wskazują także, iż </w:t>
      </w:r>
      <w:r w:rsidRPr="007F2FA7">
        <w:rPr>
          <w:sz w:val="24"/>
          <w:szCs w:val="24"/>
        </w:rPr>
        <w:t xml:space="preserve">mieszkańcy dostrzegli inicjatywy dotyczące osób starszych. Natomiast zdecydowana większość mieszkańców nie potrafiła wskazać, czy poprawiły się relacje między mieszkańcami. </w:t>
      </w:r>
    </w:p>
    <w:p w14:paraId="12F5FCE8" w14:textId="77777777" w:rsidR="00F86588" w:rsidRDefault="00F86588" w:rsidP="00F86588">
      <w:pPr>
        <w:spacing w:line="360" w:lineRule="auto"/>
        <w:jc w:val="both"/>
        <w:rPr>
          <w:sz w:val="24"/>
          <w:szCs w:val="24"/>
        </w:rPr>
      </w:pPr>
      <w:r>
        <w:rPr>
          <w:sz w:val="24"/>
          <w:szCs w:val="24"/>
        </w:rPr>
        <w:lastRenderedPageBreak/>
        <w:t xml:space="preserve">Natomiast </w:t>
      </w:r>
      <w:r w:rsidRPr="000F75BA">
        <w:rPr>
          <w:sz w:val="24"/>
          <w:szCs w:val="24"/>
        </w:rPr>
        <w:t xml:space="preserve">beneficjenci pozytywnie odnieśli się do działalności LGD na każdym etapie składania oraz rozliczania wniosków. </w:t>
      </w:r>
      <w:r>
        <w:rPr>
          <w:sz w:val="24"/>
          <w:szCs w:val="24"/>
        </w:rPr>
        <w:t>W</w:t>
      </w:r>
      <w:r w:rsidRPr="000F75BA">
        <w:rPr>
          <w:sz w:val="24"/>
          <w:szCs w:val="24"/>
        </w:rPr>
        <w:t>yra</w:t>
      </w:r>
      <w:r>
        <w:rPr>
          <w:sz w:val="24"/>
          <w:szCs w:val="24"/>
        </w:rPr>
        <w:t>zili także</w:t>
      </w:r>
      <w:r w:rsidRPr="000F75BA">
        <w:rPr>
          <w:sz w:val="24"/>
          <w:szCs w:val="24"/>
        </w:rPr>
        <w:t xml:space="preserve"> chęć korzystania w przyszłości z dofinansowań oraz wsparcia ze strony LGD</w:t>
      </w:r>
      <w:r>
        <w:rPr>
          <w:sz w:val="24"/>
          <w:szCs w:val="24"/>
        </w:rPr>
        <w:t>. Zatem działalność LGD Beskid Gorlicki</w:t>
      </w:r>
      <w:r w:rsidRPr="000F75BA">
        <w:rPr>
          <w:sz w:val="24"/>
          <w:szCs w:val="24"/>
        </w:rPr>
        <w:t xml:space="preserve"> </w:t>
      </w:r>
      <w:r>
        <w:rPr>
          <w:sz w:val="24"/>
          <w:szCs w:val="24"/>
        </w:rPr>
        <w:t xml:space="preserve">powinna być kontynuowana w kolejnych latach w takim samym stopniu jak do tej pory. </w:t>
      </w:r>
    </w:p>
    <w:p w14:paraId="78E28480" w14:textId="595550CF" w:rsidR="00AB1C33" w:rsidRDefault="00AB1C33" w:rsidP="00AB1C33">
      <w:pPr>
        <w:pStyle w:val="Nagwek2"/>
        <w:rPr>
          <w:rFonts w:eastAsia="Times New Roman"/>
          <w:lang w:eastAsia="en-GB"/>
        </w:rPr>
      </w:pPr>
      <w:bookmarkStart w:id="92" w:name="_Toc87393969"/>
      <w:r w:rsidRPr="00424FDE">
        <w:rPr>
          <w:rFonts w:eastAsia="Times New Roman"/>
          <w:lang w:eastAsia="en-GB"/>
        </w:rPr>
        <w:t>6.3. Przedsiębiorczość</w:t>
      </w:r>
      <w:bookmarkEnd w:id="92"/>
    </w:p>
    <w:p w14:paraId="789645F8" w14:textId="77777777" w:rsidR="00F86588" w:rsidRDefault="00F86588" w:rsidP="00F86588">
      <w:pPr>
        <w:spacing w:line="360" w:lineRule="auto"/>
        <w:jc w:val="both"/>
        <w:rPr>
          <w:sz w:val="24"/>
          <w:szCs w:val="24"/>
        </w:rPr>
      </w:pPr>
      <w:r>
        <w:rPr>
          <w:sz w:val="24"/>
          <w:szCs w:val="24"/>
        </w:rPr>
        <w:t xml:space="preserve">W obszarze rozwoju przedsiębiorczości wyniki badań z mieszkańcami wskazały, iż dosięgają oni </w:t>
      </w:r>
      <w:r w:rsidRPr="00A91484">
        <w:rPr>
          <w:sz w:val="24"/>
          <w:szCs w:val="24"/>
        </w:rPr>
        <w:t>popraw</w:t>
      </w:r>
      <w:r>
        <w:rPr>
          <w:sz w:val="24"/>
          <w:szCs w:val="24"/>
        </w:rPr>
        <w:t xml:space="preserve">ę </w:t>
      </w:r>
      <w:r w:rsidRPr="00A91484">
        <w:rPr>
          <w:sz w:val="24"/>
          <w:szCs w:val="24"/>
        </w:rPr>
        <w:t>sytuacj</w:t>
      </w:r>
      <w:r>
        <w:rPr>
          <w:sz w:val="24"/>
          <w:szCs w:val="24"/>
        </w:rPr>
        <w:t>i</w:t>
      </w:r>
      <w:r w:rsidRPr="00A91484">
        <w:rPr>
          <w:sz w:val="24"/>
          <w:szCs w:val="24"/>
        </w:rPr>
        <w:t xml:space="preserve"> na rynku pracy, </w:t>
      </w:r>
      <w:r>
        <w:rPr>
          <w:sz w:val="24"/>
          <w:szCs w:val="24"/>
        </w:rPr>
        <w:t xml:space="preserve">zwiększenia </w:t>
      </w:r>
      <w:r w:rsidRPr="00A91484">
        <w:rPr>
          <w:sz w:val="24"/>
          <w:szCs w:val="24"/>
        </w:rPr>
        <w:t>się ruch</w:t>
      </w:r>
      <w:r>
        <w:rPr>
          <w:sz w:val="24"/>
          <w:szCs w:val="24"/>
        </w:rPr>
        <w:t>u</w:t>
      </w:r>
      <w:r w:rsidRPr="00A91484">
        <w:rPr>
          <w:sz w:val="24"/>
          <w:szCs w:val="24"/>
        </w:rPr>
        <w:t xml:space="preserve"> turystyczn</w:t>
      </w:r>
      <w:r>
        <w:rPr>
          <w:sz w:val="24"/>
          <w:szCs w:val="24"/>
        </w:rPr>
        <w:t>ego</w:t>
      </w:r>
      <w:r w:rsidRPr="00A91484">
        <w:rPr>
          <w:sz w:val="24"/>
          <w:szCs w:val="24"/>
        </w:rPr>
        <w:t xml:space="preserve"> </w:t>
      </w:r>
      <w:r>
        <w:rPr>
          <w:sz w:val="24"/>
          <w:szCs w:val="24"/>
        </w:rPr>
        <w:t xml:space="preserve">a także zauważają, że powstały </w:t>
      </w:r>
      <w:r w:rsidRPr="00A91484">
        <w:rPr>
          <w:sz w:val="24"/>
          <w:szCs w:val="24"/>
        </w:rPr>
        <w:t xml:space="preserve">nowe firmy. </w:t>
      </w:r>
      <w:r>
        <w:rPr>
          <w:sz w:val="24"/>
          <w:szCs w:val="24"/>
        </w:rPr>
        <w:t xml:space="preserve">Z drugiej strony w tych samych obszarach część respondentów nie była wstanie wskazać w jakim kierunku nastąpił rozwój. </w:t>
      </w:r>
      <w:r w:rsidRPr="00A91484">
        <w:rPr>
          <w:sz w:val="24"/>
          <w:szCs w:val="24"/>
        </w:rPr>
        <w:t xml:space="preserve">Zatem w nowej perspektywie powinno się przeznaczyć więcej środków na działania informacyjne, tak aby zwiększyć świadomość mieszkańców w zakresie rozwoju danej gminy.  </w:t>
      </w:r>
    </w:p>
    <w:p w14:paraId="38072139" w14:textId="77777777" w:rsidR="00F86588" w:rsidRDefault="00F86588" w:rsidP="00F86588">
      <w:pPr>
        <w:spacing w:line="360" w:lineRule="auto"/>
        <w:jc w:val="both"/>
        <w:rPr>
          <w:sz w:val="24"/>
          <w:szCs w:val="24"/>
        </w:rPr>
      </w:pPr>
      <w:r w:rsidRPr="00081737">
        <w:rPr>
          <w:sz w:val="24"/>
          <w:szCs w:val="24"/>
        </w:rPr>
        <w:t xml:space="preserve">Respondenci wskazali także, na obszary, które ich zdaniem wymagają </w:t>
      </w:r>
      <w:r>
        <w:rPr>
          <w:sz w:val="24"/>
          <w:szCs w:val="24"/>
        </w:rPr>
        <w:t xml:space="preserve">w zakresie przedsiębiorczości </w:t>
      </w:r>
      <w:r w:rsidRPr="00081737">
        <w:rPr>
          <w:sz w:val="24"/>
          <w:szCs w:val="24"/>
        </w:rPr>
        <w:t>jeszcze dofinansowania</w:t>
      </w:r>
      <w:r>
        <w:rPr>
          <w:sz w:val="24"/>
          <w:szCs w:val="24"/>
        </w:rPr>
        <w:t xml:space="preserve">. </w:t>
      </w:r>
      <w:r w:rsidRPr="00081737">
        <w:rPr>
          <w:sz w:val="24"/>
          <w:szCs w:val="24"/>
        </w:rPr>
        <w:t>W</w:t>
      </w:r>
      <w:r>
        <w:rPr>
          <w:sz w:val="24"/>
          <w:szCs w:val="24"/>
        </w:rPr>
        <w:t>skazali iż jest potrzeba</w:t>
      </w:r>
      <w:r w:rsidRPr="00081737">
        <w:rPr>
          <w:sz w:val="24"/>
          <w:szCs w:val="24"/>
        </w:rPr>
        <w:t xml:space="preserve"> dalsze</w:t>
      </w:r>
      <w:r>
        <w:rPr>
          <w:sz w:val="24"/>
          <w:szCs w:val="24"/>
        </w:rPr>
        <w:t>go</w:t>
      </w:r>
      <w:r w:rsidRPr="00081737">
        <w:rPr>
          <w:sz w:val="24"/>
          <w:szCs w:val="24"/>
        </w:rPr>
        <w:t xml:space="preserve"> tworzeni</w:t>
      </w:r>
      <w:r>
        <w:rPr>
          <w:sz w:val="24"/>
          <w:szCs w:val="24"/>
        </w:rPr>
        <w:t>a</w:t>
      </w:r>
      <w:r w:rsidRPr="00081737">
        <w:rPr>
          <w:sz w:val="24"/>
          <w:szCs w:val="24"/>
        </w:rPr>
        <w:t xml:space="preserve"> nowych miejsc pracy oraz możliwości dofinansowania dla osób zakładających nowe firmy i wsparci</w:t>
      </w:r>
      <w:r>
        <w:rPr>
          <w:sz w:val="24"/>
          <w:szCs w:val="24"/>
        </w:rPr>
        <w:t>a</w:t>
      </w:r>
      <w:r w:rsidRPr="00081737">
        <w:rPr>
          <w:sz w:val="24"/>
          <w:szCs w:val="24"/>
        </w:rPr>
        <w:t xml:space="preserve"> dla istniejących firm. W zakresie podejmowania i rozwijania działalności, taka sytuacja ma również </w:t>
      </w:r>
      <w:r>
        <w:rPr>
          <w:sz w:val="24"/>
          <w:szCs w:val="24"/>
        </w:rPr>
        <w:t xml:space="preserve">miała </w:t>
      </w:r>
      <w:r w:rsidRPr="00081737">
        <w:rPr>
          <w:sz w:val="24"/>
          <w:szCs w:val="24"/>
        </w:rPr>
        <w:t xml:space="preserve">odzwierciedlenie w analizie wykorzystanych środków w badanego okresu. </w:t>
      </w:r>
    </w:p>
    <w:p w14:paraId="0492515E" w14:textId="77777777" w:rsidR="00F86588" w:rsidRDefault="00F86588" w:rsidP="00F86588">
      <w:pPr>
        <w:spacing w:line="360" w:lineRule="auto"/>
        <w:jc w:val="both"/>
        <w:rPr>
          <w:sz w:val="24"/>
          <w:szCs w:val="24"/>
        </w:rPr>
      </w:pPr>
      <w:r>
        <w:rPr>
          <w:sz w:val="24"/>
          <w:szCs w:val="24"/>
        </w:rPr>
        <w:t xml:space="preserve">Podsumowując, obecne działania LGD pozytywnie wpłynęły na rozwój przedsiębiorczości w badanym obszarze, a przeprowadzone badania wśród mieszkańców terenu LGD, jednoznacznie wskazują na dalsze wsparcie w obszarze zarówno podejmowania jak i rozwijania przedsiębiorczości w nowej perspektywie finansowej. </w:t>
      </w:r>
    </w:p>
    <w:p w14:paraId="5A652E51" w14:textId="67CB5324" w:rsidR="00AB1C33" w:rsidRDefault="00AB1C33" w:rsidP="00AB1C33">
      <w:pPr>
        <w:pStyle w:val="Nagwek2"/>
        <w:rPr>
          <w:rFonts w:eastAsia="Times New Roman"/>
          <w:lang w:eastAsia="en-GB"/>
        </w:rPr>
      </w:pPr>
      <w:bookmarkStart w:id="93" w:name="_Toc87393970"/>
      <w:r w:rsidRPr="00424FDE">
        <w:rPr>
          <w:rFonts w:eastAsia="Times New Roman"/>
          <w:lang w:eastAsia="en-GB"/>
        </w:rPr>
        <w:t>6.4. Turystyka i dziedzictwo kulturowe</w:t>
      </w:r>
      <w:bookmarkEnd w:id="93"/>
    </w:p>
    <w:p w14:paraId="25C7FF79" w14:textId="77777777" w:rsidR="00F86588" w:rsidRDefault="00F86588" w:rsidP="00F86588">
      <w:pPr>
        <w:spacing w:line="360" w:lineRule="auto"/>
        <w:jc w:val="both"/>
        <w:rPr>
          <w:sz w:val="24"/>
          <w:szCs w:val="24"/>
        </w:rPr>
      </w:pPr>
      <w:r w:rsidRPr="00502736">
        <w:rPr>
          <w:sz w:val="24"/>
          <w:szCs w:val="24"/>
        </w:rPr>
        <w:t xml:space="preserve">W LSR </w:t>
      </w:r>
      <w:r>
        <w:rPr>
          <w:sz w:val="24"/>
          <w:szCs w:val="24"/>
        </w:rPr>
        <w:t xml:space="preserve">cel ogólny drugi pt. </w:t>
      </w:r>
      <w:r w:rsidRPr="00502736">
        <w:rPr>
          <w:sz w:val="24"/>
          <w:szCs w:val="24"/>
        </w:rPr>
        <w:t>Poprawa atrakcyjności turystycznej obszaru</w:t>
      </w:r>
      <w:r>
        <w:rPr>
          <w:sz w:val="24"/>
          <w:szCs w:val="24"/>
        </w:rPr>
        <w:t xml:space="preserve"> odnosił się do rozwoju turystyki i dziedzictwa kulturowego na obszarze LSR. Realizacja działań nastąpiła w obszarze celu szczegółowego 1 pt. </w:t>
      </w:r>
      <w:r w:rsidRPr="00653C74">
        <w:rPr>
          <w:sz w:val="24"/>
          <w:szCs w:val="24"/>
        </w:rPr>
        <w:t>Rozwój infrastruktury turystycznej</w:t>
      </w:r>
      <w:r>
        <w:rPr>
          <w:sz w:val="24"/>
          <w:szCs w:val="24"/>
        </w:rPr>
        <w:t xml:space="preserve"> i dotyczył osób w </w:t>
      </w:r>
      <w:r w:rsidRPr="001779A0">
        <w:rPr>
          <w:sz w:val="24"/>
          <w:szCs w:val="24"/>
        </w:rPr>
        <w:t>korzystających z obiektów infrastruktury turystycznej i rekreacyjnej</w:t>
      </w:r>
      <w:r>
        <w:rPr>
          <w:sz w:val="24"/>
          <w:szCs w:val="24"/>
        </w:rPr>
        <w:t xml:space="preserve">, oraz </w:t>
      </w:r>
      <w:r w:rsidRPr="001779A0">
        <w:rPr>
          <w:sz w:val="24"/>
          <w:szCs w:val="24"/>
        </w:rPr>
        <w:t>osób, które skorzystały z miejsc noclegowych w ciągu roku</w:t>
      </w:r>
      <w:r>
        <w:rPr>
          <w:sz w:val="24"/>
          <w:szCs w:val="24"/>
        </w:rPr>
        <w:t xml:space="preserve">. Analiza naborów wskazuje też na bardzo duże zainteresowanie pozyskiwaniem środków w obszarze rozwój </w:t>
      </w:r>
      <w:r w:rsidRPr="00597429">
        <w:rPr>
          <w:sz w:val="24"/>
          <w:szCs w:val="24"/>
        </w:rPr>
        <w:t>infrastruktur</w:t>
      </w:r>
      <w:r>
        <w:rPr>
          <w:sz w:val="24"/>
          <w:szCs w:val="24"/>
        </w:rPr>
        <w:t>y</w:t>
      </w:r>
      <w:r w:rsidRPr="00597429">
        <w:rPr>
          <w:sz w:val="24"/>
          <w:szCs w:val="24"/>
        </w:rPr>
        <w:t xml:space="preserve"> turystyczn</w:t>
      </w:r>
      <w:r>
        <w:rPr>
          <w:sz w:val="24"/>
          <w:szCs w:val="24"/>
        </w:rPr>
        <w:t>ej, oraz wsparcia dziedzictwa lokalnego</w:t>
      </w:r>
      <w:r w:rsidRPr="00597429">
        <w:rPr>
          <w:sz w:val="24"/>
          <w:szCs w:val="24"/>
        </w:rPr>
        <w:t>.</w:t>
      </w:r>
    </w:p>
    <w:p w14:paraId="04A07D15" w14:textId="77777777" w:rsidR="00F86588" w:rsidRDefault="00F86588" w:rsidP="00F86588">
      <w:pPr>
        <w:spacing w:line="360" w:lineRule="auto"/>
        <w:jc w:val="both"/>
        <w:rPr>
          <w:sz w:val="24"/>
          <w:szCs w:val="24"/>
        </w:rPr>
      </w:pPr>
      <w:r>
        <w:rPr>
          <w:sz w:val="24"/>
          <w:szCs w:val="24"/>
        </w:rPr>
        <w:lastRenderedPageBreak/>
        <w:t xml:space="preserve">Natomiast wyniki badań ankietowych z mieszkańcami wskazały, iż dostrzegają oni </w:t>
      </w:r>
      <w:r w:rsidRPr="00502736">
        <w:rPr>
          <w:sz w:val="24"/>
          <w:szCs w:val="24"/>
        </w:rPr>
        <w:t xml:space="preserve">zmiany, jakie zaszły na ich terenie w ciągu ostatnich 5 lat. </w:t>
      </w:r>
      <w:r>
        <w:rPr>
          <w:sz w:val="24"/>
          <w:szCs w:val="24"/>
        </w:rPr>
        <w:t xml:space="preserve">Zauważyli </w:t>
      </w:r>
      <w:r w:rsidRPr="00902591">
        <w:rPr>
          <w:sz w:val="24"/>
          <w:szCs w:val="24"/>
        </w:rPr>
        <w:t>pojawieni</w:t>
      </w:r>
      <w:r>
        <w:rPr>
          <w:sz w:val="24"/>
          <w:szCs w:val="24"/>
        </w:rPr>
        <w:t>e</w:t>
      </w:r>
      <w:r w:rsidRPr="00902591">
        <w:rPr>
          <w:sz w:val="24"/>
          <w:szCs w:val="24"/>
        </w:rPr>
        <w:t xml:space="preserve"> się nowych form spędzania wolnego czasu, poprawy stanu infrastruktury sportowo-rekreacyjnej, czy też </w:t>
      </w:r>
      <w:r>
        <w:rPr>
          <w:sz w:val="24"/>
          <w:szCs w:val="24"/>
        </w:rPr>
        <w:t xml:space="preserve">wzrostu </w:t>
      </w:r>
      <w:r w:rsidRPr="00902591">
        <w:rPr>
          <w:sz w:val="24"/>
          <w:szCs w:val="24"/>
        </w:rPr>
        <w:t xml:space="preserve">liczby wydarzeń kulturalnych. </w:t>
      </w:r>
    </w:p>
    <w:p w14:paraId="2898986F" w14:textId="77777777" w:rsidR="00AB1C33" w:rsidRDefault="00AB1C33" w:rsidP="00AB1C33">
      <w:pPr>
        <w:pStyle w:val="Nagwek2"/>
        <w:rPr>
          <w:rFonts w:eastAsia="Times New Roman"/>
          <w:lang w:eastAsia="en-GB"/>
        </w:rPr>
      </w:pPr>
      <w:bookmarkStart w:id="94" w:name="_Toc87393971"/>
      <w:r w:rsidRPr="00424FDE">
        <w:rPr>
          <w:rFonts w:eastAsia="Times New Roman"/>
          <w:lang w:eastAsia="en-GB"/>
        </w:rPr>
        <w:t>6.5. Grupy dewaforyzowane</w:t>
      </w:r>
      <w:bookmarkEnd w:id="94"/>
    </w:p>
    <w:p w14:paraId="6F8222AD" w14:textId="77777777" w:rsidR="00F86588" w:rsidRPr="00046E92" w:rsidRDefault="00F86588" w:rsidP="00F86588">
      <w:pPr>
        <w:spacing w:line="360" w:lineRule="auto"/>
        <w:jc w:val="both"/>
        <w:rPr>
          <w:sz w:val="24"/>
          <w:szCs w:val="24"/>
        </w:rPr>
      </w:pPr>
      <w:r w:rsidRPr="00046E92">
        <w:rPr>
          <w:sz w:val="24"/>
          <w:szCs w:val="24"/>
        </w:rPr>
        <w:t>Grupy defaworyzowane oznaczają osoby zagrożone wykluczeniem społecznym, do których w LSR skierowane są działania związane z kształtowaniem i promocją postaw przedsiębiorczych – działania aktywizujące zawodowo, zwiększające ich szanse na znalezienie zatrudnienia.</w:t>
      </w:r>
    </w:p>
    <w:p w14:paraId="6E7934C4" w14:textId="77777777" w:rsidR="00F86588" w:rsidRDefault="00F86588" w:rsidP="00F86588">
      <w:pPr>
        <w:spacing w:line="360" w:lineRule="auto"/>
        <w:jc w:val="both"/>
        <w:rPr>
          <w:sz w:val="24"/>
          <w:szCs w:val="24"/>
        </w:rPr>
      </w:pPr>
      <w:r w:rsidRPr="00DB5785">
        <w:rPr>
          <w:sz w:val="24"/>
          <w:szCs w:val="24"/>
        </w:rPr>
        <w:t xml:space="preserve">W </w:t>
      </w:r>
      <w:r>
        <w:rPr>
          <w:sz w:val="24"/>
          <w:szCs w:val="24"/>
        </w:rPr>
        <w:t xml:space="preserve">LSR Beskidu Gorlickiego zdefiniowano następujące grupy defaworyzowane: </w:t>
      </w:r>
    </w:p>
    <w:p w14:paraId="3AEA2F07" w14:textId="77777777" w:rsidR="00F86588" w:rsidRPr="00DB5785" w:rsidRDefault="00F86588" w:rsidP="00F86588">
      <w:pPr>
        <w:pStyle w:val="Akapitzlist"/>
        <w:numPr>
          <w:ilvl w:val="0"/>
          <w:numId w:val="30"/>
        </w:numPr>
        <w:spacing w:line="360" w:lineRule="auto"/>
        <w:jc w:val="both"/>
        <w:rPr>
          <w:sz w:val="24"/>
          <w:szCs w:val="24"/>
        </w:rPr>
      </w:pPr>
      <w:r w:rsidRPr="00DB5785">
        <w:rPr>
          <w:sz w:val="24"/>
          <w:szCs w:val="24"/>
        </w:rPr>
        <w:t>osoby pozostające długotrwale bez zatrudnienia:</w:t>
      </w:r>
    </w:p>
    <w:p w14:paraId="451AE1B4" w14:textId="77777777" w:rsidR="00F86588" w:rsidRPr="00DB5785" w:rsidRDefault="00F86588" w:rsidP="00F86588">
      <w:pPr>
        <w:pStyle w:val="Akapitzlist"/>
        <w:numPr>
          <w:ilvl w:val="0"/>
          <w:numId w:val="30"/>
        </w:numPr>
        <w:spacing w:line="360" w:lineRule="auto"/>
        <w:jc w:val="both"/>
        <w:rPr>
          <w:sz w:val="24"/>
          <w:szCs w:val="24"/>
        </w:rPr>
      </w:pPr>
      <w:r w:rsidRPr="00DB5785">
        <w:rPr>
          <w:sz w:val="24"/>
          <w:szCs w:val="24"/>
        </w:rPr>
        <w:t>osoby niepełnosprawne pozostające bez zatrudnienia;</w:t>
      </w:r>
    </w:p>
    <w:p w14:paraId="33519F24" w14:textId="77777777" w:rsidR="00F86588" w:rsidRPr="00DB5785" w:rsidRDefault="00F86588" w:rsidP="00F86588">
      <w:pPr>
        <w:pStyle w:val="Akapitzlist"/>
        <w:numPr>
          <w:ilvl w:val="0"/>
          <w:numId w:val="30"/>
        </w:numPr>
        <w:spacing w:line="360" w:lineRule="auto"/>
        <w:jc w:val="both"/>
        <w:rPr>
          <w:sz w:val="24"/>
          <w:szCs w:val="24"/>
        </w:rPr>
      </w:pPr>
      <w:r w:rsidRPr="00DB5785">
        <w:rPr>
          <w:sz w:val="24"/>
          <w:szCs w:val="24"/>
        </w:rPr>
        <w:t>osoby o niskich kwalifikacjach pozostające bez zatrudnienia (zakończyły edukację na wykształceniu nie wyższym niż średnie ogólnokształcące lub zawodowe)</w:t>
      </w:r>
    </w:p>
    <w:p w14:paraId="5D52FF5E" w14:textId="77777777" w:rsidR="00F86588" w:rsidRPr="00DB5785" w:rsidRDefault="00F86588" w:rsidP="00F86588">
      <w:pPr>
        <w:pStyle w:val="Akapitzlist"/>
        <w:numPr>
          <w:ilvl w:val="0"/>
          <w:numId w:val="30"/>
        </w:numPr>
        <w:spacing w:line="360" w:lineRule="auto"/>
        <w:jc w:val="both"/>
        <w:rPr>
          <w:sz w:val="24"/>
          <w:szCs w:val="24"/>
        </w:rPr>
      </w:pPr>
      <w:r w:rsidRPr="00DB5785">
        <w:rPr>
          <w:sz w:val="24"/>
          <w:szCs w:val="24"/>
        </w:rPr>
        <w:t>kobiety pozostające bez zatrudnienia;</w:t>
      </w:r>
    </w:p>
    <w:p w14:paraId="541BAA70" w14:textId="77777777" w:rsidR="00F86588" w:rsidRDefault="00F86588" w:rsidP="00F86588">
      <w:pPr>
        <w:pStyle w:val="Akapitzlist"/>
        <w:numPr>
          <w:ilvl w:val="0"/>
          <w:numId w:val="30"/>
        </w:numPr>
        <w:spacing w:line="360" w:lineRule="auto"/>
        <w:jc w:val="both"/>
        <w:rPr>
          <w:sz w:val="24"/>
          <w:szCs w:val="24"/>
        </w:rPr>
      </w:pPr>
      <w:r w:rsidRPr="00DB5785">
        <w:rPr>
          <w:sz w:val="24"/>
          <w:szCs w:val="24"/>
        </w:rPr>
        <w:t>osoby powyżej 50 roku życia pozostające bez zatrudnienia.</w:t>
      </w:r>
    </w:p>
    <w:p w14:paraId="44667D1A" w14:textId="77777777" w:rsidR="00F86588" w:rsidRDefault="00F86588" w:rsidP="00F86588">
      <w:pPr>
        <w:spacing w:line="360" w:lineRule="auto"/>
        <w:jc w:val="both"/>
        <w:rPr>
          <w:sz w:val="24"/>
          <w:szCs w:val="24"/>
        </w:rPr>
      </w:pPr>
      <w:r>
        <w:rPr>
          <w:sz w:val="24"/>
          <w:szCs w:val="24"/>
        </w:rPr>
        <w:t>W ramach celu ogólnego trzeciego</w:t>
      </w:r>
      <w:r w:rsidRPr="006907F4">
        <w:t xml:space="preserve"> </w:t>
      </w:r>
      <w:r>
        <w:t xml:space="preserve">pt. </w:t>
      </w:r>
      <w:r w:rsidRPr="006907F4">
        <w:rPr>
          <w:sz w:val="24"/>
          <w:szCs w:val="24"/>
        </w:rPr>
        <w:t>Wzmocnienie kapitału społecznego i kulturowego</w:t>
      </w:r>
      <w:r>
        <w:rPr>
          <w:sz w:val="24"/>
          <w:szCs w:val="24"/>
        </w:rPr>
        <w:t xml:space="preserve"> został zrealizowany wskaźnik na poziomie 100, dla założenia 1 pt. </w:t>
      </w:r>
      <w:r w:rsidRPr="00DF387F">
        <w:rPr>
          <w:sz w:val="24"/>
          <w:szCs w:val="24"/>
        </w:rPr>
        <w:t>Liczba projektów skierowanych do następujących grup docelowych: przedsiębiorcy, grupy defaworyzowane, młodzież, turyści, inne</w:t>
      </w:r>
      <w:r>
        <w:rPr>
          <w:sz w:val="24"/>
          <w:szCs w:val="24"/>
        </w:rPr>
        <w:t xml:space="preserve">.  </w:t>
      </w:r>
    </w:p>
    <w:p w14:paraId="2ADA364C" w14:textId="77777777" w:rsidR="00F86588" w:rsidRPr="00DF387F" w:rsidRDefault="00F86588" w:rsidP="00F86588">
      <w:pPr>
        <w:spacing w:line="360" w:lineRule="auto"/>
        <w:jc w:val="both"/>
        <w:rPr>
          <w:sz w:val="24"/>
          <w:szCs w:val="24"/>
        </w:rPr>
      </w:pPr>
      <w:r>
        <w:rPr>
          <w:sz w:val="24"/>
          <w:szCs w:val="24"/>
        </w:rPr>
        <w:t xml:space="preserve">Wyniki badań ankietowych z mieszkańcami wskazały, iż dostrzegają oni wsparcie w obszarach: rozwoju infrastruktury społecznej, opieki nad starszymi osobami, czy też działalność organizacji pozarządowych. Należy podkreślić iż w ramach projektu współpracy pt. </w:t>
      </w:r>
      <w:r w:rsidRPr="00B450D0">
        <w:rPr>
          <w:sz w:val="24"/>
          <w:szCs w:val="24"/>
        </w:rPr>
        <w:t>„Marka Lokalna szansą rozwoju obszarów LGD”</w:t>
      </w:r>
      <w:r>
        <w:rPr>
          <w:sz w:val="24"/>
          <w:szCs w:val="24"/>
        </w:rPr>
        <w:t xml:space="preserve"> grupą odbiorców była młodzież i osoby z grup defaworyzowanych. </w:t>
      </w:r>
    </w:p>
    <w:p w14:paraId="1061D203" w14:textId="77777777" w:rsidR="00F86588" w:rsidRDefault="00F86588" w:rsidP="00F86588">
      <w:pPr>
        <w:spacing w:line="360" w:lineRule="auto"/>
        <w:jc w:val="both"/>
        <w:rPr>
          <w:sz w:val="24"/>
          <w:szCs w:val="24"/>
        </w:rPr>
      </w:pPr>
      <w:r>
        <w:rPr>
          <w:sz w:val="24"/>
          <w:szCs w:val="24"/>
        </w:rPr>
        <w:t xml:space="preserve">Zarząd LGD odniósł się do sytuacji, iż  brakuje działań społecznych np. w obszarze starzejącego się społeczeństwa. </w:t>
      </w:r>
      <w:r w:rsidRPr="008339FE">
        <w:rPr>
          <w:sz w:val="24"/>
          <w:szCs w:val="24"/>
        </w:rPr>
        <w:t>Te potrzeby są zdecydowanie większe niż jeszcze kilka lat temu. Też niepełnosprawność wymaga dalszej pracy</w:t>
      </w:r>
      <w:r>
        <w:rPr>
          <w:sz w:val="24"/>
          <w:szCs w:val="24"/>
        </w:rPr>
        <w:t xml:space="preserve"> w tym zakresie. Należy też podjąć działania, tak aby </w:t>
      </w:r>
      <w:r w:rsidRPr="008339FE">
        <w:rPr>
          <w:sz w:val="24"/>
          <w:szCs w:val="24"/>
        </w:rPr>
        <w:t xml:space="preserve">zaangażować osoby niepełnosprawne do normalnego, codziennego funkcjonowania. </w:t>
      </w:r>
    </w:p>
    <w:p w14:paraId="44BFC65D" w14:textId="77777777" w:rsidR="00AB1C33" w:rsidRDefault="00AB1C33" w:rsidP="00AB1C33">
      <w:pPr>
        <w:pStyle w:val="Nagwek2"/>
        <w:rPr>
          <w:rFonts w:eastAsia="Times New Roman"/>
          <w:lang w:eastAsia="en-GB"/>
        </w:rPr>
      </w:pPr>
      <w:bookmarkStart w:id="95" w:name="_Toc87393972"/>
      <w:r w:rsidRPr="00424FDE">
        <w:rPr>
          <w:rFonts w:eastAsia="Times New Roman"/>
          <w:lang w:eastAsia="en-GB"/>
        </w:rPr>
        <w:lastRenderedPageBreak/>
        <w:t>6.6. Innowacyjność</w:t>
      </w:r>
      <w:bookmarkEnd w:id="95"/>
    </w:p>
    <w:p w14:paraId="0700B53A" w14:textId="77777777" w:rsidR="00F86588" w:rsidRDefault="00F86588" w:rsidP="00F86588">
      <w:pPr>
        <w:spacing w:line="360" w:lineRule="auto"/>
        <w:jc w:val="both"/>
        <w:rPr>
          <w:sz w:val="24"/>
          <w:szCs w:val="24"/>
        </w:rPr>
      </w:pPr>
      <w:r w:rsidRPr="00C44312">
        <w:rPr>
          <w:sz w:val="24"/>
          <w:szCs w:val="24"/>
        </w:rPr>
        <w:t xml:space="preserve">Zarówno pracownicy Biura jak i Zarząd i Rada wskazali w obszarze innowacyjności najciekawsze projekty realizowane na obszarze LGD Beskid Gorlicki. Wśród nich wymieniali m.in. jurty, mobilny tartak, Centrum Łucznictwa tradycyjnego, oraz Inkubator Przetwórstwa Lokalnego, w ramach którego produkowane jest lokalne piwo. Ponadto: budki lęgowe dla różnych gatunków ptaków – był to innowacyjny eksperyment na ziemi gorlickiej. Gospodarstwo agroturystyczne, które wprowadziło jako innowacyjność motolotnie. Na obszarze LSR w ramach innowacyjnych projektów powstała także indiańska wioska tematyczna. </w:t>
      </w:r>
    </w:p>
    <w:p w14:paraId="0AD4C1B5" w14:textId="65AC7437" w:rsidR="00AB1C33" w:rsidRDefault="00AB1C33" w:rsidP="00AB1C33">
      <w:pPr>
        <w:pStyle w:val="Nagwek2"/>
        <w:rPr>
          <w:rFonts w:eastAsia="Times New Roman"/>
          <w:lang w:eastAsia="en-GB"/>
        </w:rPr>
      </w:pPr>
      <w:bookmarkStart w:id="96" w:name="_Toc87393973"/>
      <w:r w:rsidRPr="00424FDE">
        <w:rPr>
          <w:rFonts w:eastAsia="Times New Roman"/>
          <w:lang w:eastAsia="en-GB"/>
        </w:rPr>
        <w:t>6.7. Projekty współpracy</w:t>
      </w:r>
      <w:bookmarkEnd w:id="96"/>
    </w:p>
    <w:p w14:paraId="79AEF716" w14:textId="77777777" w:rsidR="00F86588" w:rsidRDefault="00F86588" w:rsidP="00F86588">
      <w:pPr>
        <w:spacing w:line="360" w:lineRule="auto"/>
        <w:jc w:val="both"/>
        <w:rPr>
          <w:sz w:val="24"/>
          <w:szCs w:val="24"/>
        </w:rPr>
      </w:pPr>
      <w:r w:rsidRPr="000C73D8">
        <w:rPr>
          <w:sz w:val="24"/>
          <w:szCs w:val="24"/>
        </w:rPr>
        <w:t xml:space="preserve">LGD Beskid Gorlicki w analizowanym okresie realizowała aż cztery projekty współpracy. </w:t>
      </w:r>
    </w:p>
    <w:p w14:paraId="484A12F6" w14:textId="77777777" w:rsidR="00F86588" w:rsidRDefault="00F86588" w:rsidP="00F86588">
      <w:pPr>
        <w:spacing w:line="360" w:lineRule="auto"/>
        <w:jc w:val="both"/>
        <w:rPr>
          <w:sz w:val="24"/>
          <w:szCs w:val="24"/>
        </w:rPr>
      </w:pPr>
      <w:r>
        <w:rPr>
          <w:sz w:val="24"/>
          <w:szCs w:val="24"/>
        </w:rPr>
        <w:t>Projekty realizowane to: „</w:t>
      </w:r>
      <w:r w:rsidRPr="006A6796">
        <w:rPr>
          <w:sz w:val="24"/>
          <w:szCs w:val="24"/>
        </w:rPr>
        <w:t>Karpaty na dwóch kółkach”</w:t>
      </w:r>
      <w:r>
        <w:rPr>
          <w:sz w:val="24"/>
          <w:szCs w:val="24"/>
        </w:rPr>
        <w:t xml:space="preserve">, </w:t>
      </w:r>
      <w:r w:rsidRPr="006A6796">
        <w:rPr>
          <w:sz w:val="24"/>
          <w:szCs w:val="24"/>
        </w:rPr>
        <w:t>„Marka Lokalna szansą rozwoju obszarów LGD”</w:t>
      </w:r>
      <w:r>
        <w:rPr>
          <w:sz w:val="24"/>
          <w:szCs w:val="24"/>
        </w:rPr>
        <w:t>, „</w:t>
      </w:r>
      <w:r w:rsidRPr="006A6796">
        <w:rPr>
          <w:sz w:val="24"/>
          <w:szCs w:val="24"/>
        </w:rPr>
        <w:t>Nasze Lokalne Dziedzictwo – poznaj, szanuj, rozwijaj!</w:t>
      </w:r>
      <w:r>
        <w:rPr>
          <w:sz w:val="24"/>
          <w:szCs w:val="24"/>
        </w:rPr>
        <w:t xml:space="preserve">” oraz </w:t>
      </w:r>
      <w:r w:rsidRPr="006A6796">
        <w:rPr>
          <w:sz w:val="24"/>
          <w:szCs w:val="24"/>
        </w:rPr>
        <w:t xml:space="preserve"> „Marka lokalna narzędziem promocji obszarów LGD”</w:t>
      </w:r>
      <w:r>
        <w:rPr>
          <w:sz w:val="24"/>
          <w:szCs w:val="24"/>
        </w:rPr>
        <w:t xml:space="preserve">. </w:t>
      </w:r>
    </w:p>
    <w:p w14:paraId="5CC63D9C" w14:textId="77777777" w:rsidR="00F86588" w:rsidRDefault="00F86588" w:rsidP="00F86588">
      <w:pPr>
        <w:spacing w:line="360" w:lineRule="auto"/>
        <w:jc w:val="both"/>
        <w:rPr>
          <w:sz w:val="24"/>
          <w:szCs w:val="24"/>
        </w:rPr>
      </w:pPr>
      <w:r>
        <w:rPr>
          <w:sz w:val="24"/>
          <w:szCs w:val="24"/>
        </w:rPr>
        <w:t xml:space="preserve">Wszystkie z realizowanych projektów współpracy dotyczyły turystyki oraz kultywowania lokalnej tradycji i promocji tego obszaru. </w:t>
      </w:r>
    </w:p>
    <w:p w14:paraId="3C366622" w14:textId="77777777" w:rsidR="00F86588" w:rsidRDefault="00F86588" w:rsidP="00F86588">
      <w:pPr>
        <w:spacing w:line="360" w:lineRule="auto"/>
        <w:jc w:val="both"/>
        <w:rPr>
          <w:sz w:val="24"/>
          <w:szCs w:val="24"/>
        </w:rPr>
      </w:pPr>
      <w:r>
        <w:rPr>
          <w:sz w:val="24"/>
          <w:szCs w:val="24"/>
        </w:rPr>
        <w:t xml:space="preserve">W zakresie projektów współpracy zakres tematyczny ich jest spójny zarówno z celami LSR odnoszącymi się do turystyki i dziedzictwa kulturowego i jest wartością dodaną do działalności w tych obszarach, które realizowane były przez beneficjentów. </w:t>
      </w:r>
    </w:p>
    <w:p w14:paraId="0DF905BD" w14:textId="77777777" w:rsidR="00F86588" w:rsidRDefault="00F86588" w:rsidP="00F86588">
      <w:pPr>
        <w:spacing w:line="360" w:lineRule="auto"/>
        <w:jc w:val="both"/>
        <w:rPr>
          <w:sz w:val="24"/>
          <w:szCs w:val="24"/>
        </w:rPr>
      </w:pPr>
      <w:r>
        <w:rPr>
          <w:sz w:val="24"/>
          <w:szCs w:val="24"/>
        </w:rPr>
        <w:t xml:space="preserve">Biuro LGD nie wskazało na większe problemy z realizacją takich projektów, poza działaniami miękkimi, na które miała wpływ pandemia. Nie było natomiast problemów w zakresie współpracy poszczególnych LGD. Zatem w przyszłości należałoby wzmocnić działania o kolejne projekty współpracy, tworząc sieć LGD-ów w obszarze marki turystycznej. </w:t>
      </w:r>
    </w:p>
    <w:p w14:paraId="1F17E717" w14:textId="17D61C5B" w:rsidR="00AB1C33" w:rsidRDefault="00AB1C33" w:rsidP="00AB1C33">
      <w:pPr>
        <w:pStyle w:val="Nagwek2"/>
        <w:rPr>
          <w:rFonts w:eastAsia="Times New Roman"/>
          <w:lang w:eastAsia="en-GB"/>
        </w:rPr>
      </w:pPr>
      <w:bookmarkStart w:id="97" w:name="_Toc87393974"/>
      <w:r w:rsidRPr="00424FDE">
        <w:rPr>
          <w:rFonts w:eastAsia="Times New Roman"/>
          <w:lang w:eastAsia="en-GB"/>
        </w:rPr>
        <w:t>6.8. Ocena funkcjonowania LGD</w:t>
      </w:r>
      <w:bookmarkEnd w:id="97"/>
    </w:p>
    <w:p w14:paraId="46349FDB" w14:textId="77777777" w:rsidR="00F86588" w:rsidRPr="005B1530" w:rsidRDefault="00F86588" w:rsidP="005B1530">
      <w:pPr>
        <w:spacing w:line="360" w:lineRule="auto"/>
        <w:jc w:val="both"/>
        <w:rPr>
          <w:sz w:val="24"/>
          <w:szCs w:val="24"/>
        </w:rPr>
      </w:pPr>
      <w:r w:rsidRPr="005B1530">
        <w:rPr>
          <w:sz w:val="24"/>
          <w:szCs w:val="24"/>
        </w:rPr>
        <w:t xml:space="preserve">Współpraca Biura zarówno w Zarządem jak i Radą jest bardzo dobra. Zarówno Zarząd jak i Rada bardzo dobrze ocenili pracę Biura. Pojawiły się nawet głosy, iż z racji tego, że jest to specyficzna praca, gdzie nie patrzy się na ilość czasu spędzonego w biurze, tylko na efekty i realizację zadań, to niejednokrotnie trzeba było namawiać pracowników, żeby skorzystały z życia prywatnego i to jest zdaniem przedstawicieli z Zarządu oddanie dla LGD. </w:t>
      </w:r>
    </w:p>
    <w:p w14:paraId="6BE57C42" w14:textId="77777777" w:rsidR="00F86588" w:rsidRDefault="00F86588" w:rsidP="00F86588">
      <w:pPr>
        <w:spacing w:line="360" w:lineRule="auto"/>
        <w:jc w:val="both"/>
        <w:rPr>
          <w:sz w:val="24"/>
          <w:szCs w:val="24"/>
        </w:rPr>
      </w:pPr>
      <w:r w:rsidRPr="00940A2D">
        <w:rPr>
          <w:sz w:val="24"/>
          <w:szCs w:val="24"/>
        </w:rPr>
        <w:lastRenderedPageBreak/>
        <w:t>Zakres działań biura LGD (animacyjnych, informacyjno-promocyjnych, doradczych) jest określony</w:t>
      </w:r>
      <w:r>
        <w:rPr>
          <w:sz w:val="24"/>
          <w:szCs w:val="24"/>
        </w:rPr>
        <w:t>. Należy podkreślić iż</w:t>
      </w:r>
      <w:r w:rsidRPr="00940A2D">
        <w:rPr>
          <w:sz w:val="24"/>
          <w:szCs w:val="24"/>
        </w:rPr>
        <w:t xml:space="preserve"> LGD</w:t>
      </w:r>
      <w:r>
        <w:rPr>
          <w:sz w:val="24"/>
          <w:szCs w:val="24"/>
        </w:rPr>
        <w:t xml:space="preserve"> Beskid Gorlicki</w:t>
      </w:r>
      <w:r w:rsidRPr="00940A2D">
        <w:rPr>
          <w:sz w:val="24"/>
          <w:szCs w:val="24"/>
        </w:rPr>
        <w:t xml:space="preserve"> zawsze wykorzystuje różne narzędzia, tak aby dotrzeć do jak największej grupy odbiorców. Wskaźniki, które zostały przewidziane do realizacji planu komunikacji, były dostosowywane na  podstawie doświadczeń</w:t>
      </w:r>
      <w:r>
        <w:rPr>
          <w:sz w:val="24"/>
          <w:szCs w:val="24"/>
        </w:rPr>
        <w:t xml:space="preserve"> pracowników Biura. Najlepszy rodzaj doradztwa to oczywiście doradztwo indywidualne w biurze i ono na pewno powinno być kontynuowane. </w:t>
      </w:r>
    </w:p>
    <w:p w14:paraId="5DDCD8CD" w14:textId="77777777" w:rsidR="00F86588" w:rsidRDefault="00F86588" w:rsidP="00F86588">
      <w:pPr>
        <w:spacing w:line="360" w:lineRule="auto"/>
        <w:jc w:val="both"/>
        <w:rPr>
          <w:sz w:val="24"/>
          <w:szCs w:val="24"/>
        </w:rPr>
      </w:pPr>
      <w:r>
        <w:rPr>
          <w:sz w:val="24"/>
          <w:szCs w:val="24"/>
        </w:rPr>
        <w:t xml:space="preserve">Analiza wyników badań wśród wnioskodawców wskazała, iż </w:t>
      </w:r>
      <w:r w:rsidRPr="009305F7">
        <w:rPr>
          <w:sz w:val="24"/>
          <w:szCs w:val="24"/>
        </w:rPr>
        <w:t xml:space="preserve">najlepszą formą pozyskiwania informacji </w:t>
      </w:r>
      <w:r>
        <w:rPr>
          <w:sz w:val="24"/>
          <w:szCs w:val="24"/>
        </w:rPr>
        <w:t xml:space="preserve">dla nich </w:t>
      </w:r>
      <w:r w:rsidRPr="009305F7">
        <w:rPr>
          <w:sz w:val="24"/>
          <w:szCs w:val="24"/>
        </w:rPr>
        <w:t xml:space="preserve">jest strona LGD. Drugą istotną formą były informacje od znajomych oraz rodziny. W dalszej kolejności wnioskodawcy wskazywali też na udział w spotkaniach informacyjnych organizowanych przez LGD, publikacje w prasie na temat działalności LGD, stoiska LGD na imprezach, festynach, prasę wydawaną przez LGD, czy profil LGD na Facebooku. </w:t>
      </w:r>
    </w:p>
    <w:p w14:paraId="7C760ECE" w14:textId="77777777" w:rsidR="00F86588" w:rsidRDefault="00F86588" w:rsidP="00F86588">
      <w:pPr>
        <w:spacing w:line="360" w:lineRule="auto"/>
        <w:jc w:val="both"/>
        <w:rPr>
          <w:sz w:val="24"/>
          <w:szCs w:val="24"/>
        </w:rPr>
      </w:pPr>
      <w:r w:rsidRPr="009305F7">
        <w:rPr>
          <w:sz w:val="24"/>
          <w:szCs w:val="24"/>
        </w:rPr>
        <w:t xml:space="preserve">Różnorodność </w:t>
      </w:r>
      <w:r>
        <w:rPr>
          <w:sz w:val="24"/>
          <w:szCs w:val="24"/>
        </w:rPr>
        <w:t xml:space="preserve">wykorzystywanych narzędzi w pracy komunikacyjnej oraz doradczej </w:t>
      </w:r>
      <w:r w:rsidRPr="009305F7">
        <w:rPr>
          <w:sz w:val="24"/>
          <w:szCs w:val="24"/>
        </w:rPr>
        <w:t xml:space="preserve">wskazuje na dobry kierunek działalności LGD, która </w:t>
      </w:r>
      <w:r>
        <w:rPr>
          <w:sz w:val="24"/>
          <w:szCs w:val="24"/>
        </w:rPr>
        <w:t xml:space="preserve">stara się </w:t>
      </w:r>
      <w:r w:rsidRPr="009305F7">
        <w:rPr>
          <w:sz w:val="24"/>
          <w:szCs w:val="24"/>
        </w:rPr>
        <w:t>dotrzeć do jak największej liczny odbiorców.</w:t>
      </w:r>
    </w:p>
    <w:p w14:paraId="4172438A" w14:textId="02AC8403" w:rsidR="00AB1C33" w:rsidRDefault="00AB1C33" w:rsidP="00AB1C33">
      <w:pPr>
        <w:pStyle w:val="Nagwek2"/>
        <w:rPr>
          <w:rFonts w:eastAsia="Times New Roman"/>
          <w:lang w:eastAsia="en-GB"/>
        </w:rPr>
      </w:pPr>
      <w:bookmarkStart w:id="98" w:name="_Toc87393975"/>
      <w:r w:rsidRPr="00424FDE">
        <w:rPr>
          <w:rFonts w:eastAsia="Times New Roman"/>
          <w:lang w:eastAsia="en-GB"/>
        </w:rPr>
        <w:t>6.9. Ocena procesu wdrażania</w:t>
      </w:r>
      <w:bookmarkEnd w:id="98"/>
    </w:p>
    <w:p w14:paraId="17FC63F9" w14:textId="77777777" w:rsidR="00F86588" w:rsidRDefault="00F86588" w:rsidP="00F86588">
      <w:pPr>
        <w:pBdr>
          <w:top w:val="nil"/>
          <w:left w:val="nil"/>
          <w:bottom w:val="nil"/>
          <w:right w:val="nil"/>
          <w:between w:val="nil"/>
        </w:pBdr>
        <w:spacing w:after="0" w:line="360" w:lineRule="auto"/>
        <w:jc w:val="both"/>
        <w:rPr>
          <w:sz w:val="24"/>
          <w:szCs w:val="24"/>
        </w:rPr>
      </w:pPr>
      <w:r>
        <w:rPr>
          <w:sz w:val="24"/>
          <w:szCs w:val="24"/>
        </w:rPr>
        <w:t xml:space="preserve">Realizacja zarówno finansowana i rzeczowa odbywały się bez większych problemów. </w:t>
      </w:r>
      <w:r w:rsidRPr="00770E0B">
        <w:rPr>
          <w:sz w:val="24"/>
          <w:szCs w:val="24"/>
        </w:rPr>
        <w:t>Wszystkie zmiany jakie nastąpiły w naborach wynikały z podejścia beneficjentów do proponowanego zakresu</w:t>
      </w:r>
      <w:r>
        <w:rPr>
          <w:sz w:val="24"/>
          <w:szCs w:val="24"/>
        </w:rPr>
        <w:t xml:space="preserve">, np. część beneficjentów wycofało swoje złożone wnioski, lub nie zrealizowało umowy. </w:t>
      </w:r>
      <w:r w:rsidRPr="00770E0B">
        <w:rPr>
          <w:sz w:val="24"/>
          <w:szCs w:val="24"/>
        </w:rPr>
        <w:t xml:space="preserve">Harmonogram naborów był modyfikowany na bieżąco. </w:t>
      </w:r>
      <w:r>
        <w:rPr>
          <w:sz w:val="24"/>
          <w:szCs w:val="24"/>
        </w:rPr>
        <w:t xml:space="preserve">Należy podkreślić duże zainteresowanie wnioskodawców, gdzie liczba złożonych wniosków przekraczała zdecydowanie pulę przewidzianych na ten cel środków. </w:t>
      </w:r>
    </w:p>
    <w:p w14:paraId="4894051F" w14:textId="77777777" w:rsidR="00F86588" w:rsidRDefault="00F86588" w:rsidP="00F86588">
      <w:pPr>
        <w:pBdr>
          <w:top w:val="nil"/>
          <w:left w:val="nil"/>
          <w:bottom w:val="nil"/>
          <w:right w:val="nil"/>
          <w:between w:val="nil"/>
        </w:pBdr>
        <w:spacing w:after="0" w:line="360" w:lineRule="auto"/>
        <w:jc w:val="both"/>
        <w:rPr>
          <w:sz w:val="24"/>
          <w:szCs w:val="24"/>
        </w:rPr>
      </w:pPr>
      <w:r w:rsidRPr="001038D9">
        <w:rPr>
          <w:sz w:val="24"/>
          <w:szCs w:val="24"/>
        </w:rPr>
        <w:t>Stara</w:t>
      </w:r>
      <w:r>
        <w:rPr>
          <w:sz w:val="24"/>
          <w:szCs w:val="24"/>
        </w:rPr>
        <w:t>no</w:t>
      </w:r>
      <w:r w:rsidRPr="001038D9">
        <w:rPr>
          <w:sz w:val="24"/>
          <w:szCs w:val="24"/>
        </w:rPr>
        <w:t xml:space="preserve"> się równomiernie dzielić środki na cały obszar LGD, z wyjątkiem przedsiębiorczości, bo tutaj </w:t>
      </w:r>
      <w:r>
        <w:rPr>
          <w:sz w:val="24"/>
          <w:szCs w:val="24"/>
        </w:rPr>
        <w:t>obowiązywała</w:t>
      </w:r>
      <w:r w:rsidRPr="001038D9">
        <w:rPr>
          <w:sz w:val="24"/>
          <w:szCs w:val="24"/>
        </w:rPr>
        <w:t xml:space="preserve"> zasada konkursowa</w:t>
      </w:r>
      <w:r>
        <w:rPr>
          <w:sz w:val="24"/>
          <w:szCs w:val="24"/>
        </w:rPr>
        <w:t xml:space="preserve">. Ponadto LSR została tak przygotowana, aby wspierać działania w różnych kierunkach. </w:t>
      </w:r>
    </w:p>
    <w:p w14:paraId="719562E8" w14:textId="77777777" w:rsidR="00F86588" w:rsidRDefault="00F86588" w:rsidP="00F86588">
      <w:pPr>
        <w:pBdr>
          <w:top w:val="nil"/>
          <w:left w:val="nil"/>
          <w:bottom w:val="nil"/>
          <w:right w:val="nil"/>
          <w:between w:val="nil"/>
        </w:pBdr>
        <w:spacing w:after="0" w:line="360" w:lineRule="auto"/>
        <w:jc w:val="both"/>
        <w:rPr>
          <w:sz w:val="24"/>
          <w:szCs w:val="24"/>
        </w:rPr>
      </w:pPr>
      <w:r>
        <w:rPr>
          <w:sz w:val="24"/>
          <w:szCs w:val="24"/>
        </w:rPr>
        <w:t xml:space="preserve">Rada LGD wskazała na </w:t>
      </w:r>
      <w:r w:rsidRPr="00C83DEB">
        <w:rPr>
          <w:sz w:val="24"/>
          <w:szCs w:val="24"/>
        </w:rPr>
        <w:t>słabe i mocne strony</w:t>
      </w:r>
      <w:r>
        <w:rPr>
          <w:sz w:val="24"/>
          <w:szCs w:val="24"/>
        </w:rPr>
        <w:t xml:space="preserve"> wdrażania LSR i o ceny projektów</w:t>
      </w:r>
      <w:r w:rsidRPr="00C83DEB">
        <w:rPr>
          <w:sz w:val="24"/>
          <w:szCs w:val="24"/>
        </w:rPr>
        <w:t xml:space="preserve">. </w:t>
      </w:r>
      <w:r>
        <w:rPr>
          <w:sz w:val="24"/>
          <w:szCs w:val="24"/>
        </w:rPr>
        <w:t>Do słabych zaliczono biurokrację</w:t>
      </w:r>
      <w:r w:rsidRPr="00C83DEB">
        <w:rPr>
          <w:sz w:val="24"/>
          <w:szCs w:val="24"/>
        </w:rPr>
        <w:t xml:space="preserve">, </w:t>
      </w:r>
      <w:r>
        <w:rPr>
          <w:sz w:val="24"/>
          <w:szCs w:val="24"/>
        </w:rPr>
        <w:t xml:space="preserve">która </w:t>
      </w:r>
      <w:r w:rsidRPr="00C83DEB">
        <w:rPr>
          <w:sz w:val="24"/>
          <w:szCs w:val="24"/>
        </w:rPr>
        <w:t>wydłuża proces oceny, komplikuje poziom decyzyjności i dochodzenia do ostatecznej oceny</w:t>
      </w:r>
      <w:r>
        <w:rPr>
          <w:sz w:val="24"/>
          <w:szCs w:val="24"/>
        </w:rPr>
        <w:t xml:space="preserve">. Natomiast </w:t>
      </w:r>
      <w:r w:rsidRPr="00C83DEB">
        <w:rPr>
          <w:sz w:val="24"/>
          <w:szCs w:val="24"/>
        </w:rPr>
        <w:t>mocn</w:t>
      </w:r>
      <w:r>
        <w:rPr>
          <w:sz w:val="24"/>
          <w:szCs w:val="24"/>
        </w:rPr>
        <w:t>ą</w:t>
      </w:r>
      <w:r w:rsidRPr="00C83DEB">
        <w:rPr>
          <w:sz w:val="24"/>
          <w:szCs w:val="24"/>
        </w:rPr>
        <w:t xml:space="preserve"> stron</w:t>
      </w:r>
      <w:r>
        <w:rPr>
          <w:sz w:val="24"/>
          <w:szCs w:val="24"/>
        </w:rPr>
        <w:t>ą</w:t>
      </w:r>
      <w:r w:rsidRPr="00C83DEB">
        <w:rPr>
          <w:sz w:val="24"/>
          <w:szCs w:val="24"/>
        </w:rPr>
        <w:t xml:space="preserve"> </w:t>
      </w:r>
      <w:r>
        <w:rPr>
          <w:sz w:val="24"/>
          <w:szCs w:val="24"/>
        </w:rPr>
        <w:t>jest</w:t>
      </w:r>
      <w:r w:rsidRPr="00C83DEB">
        <w:rPr>
          <w:sz w:val="24"/>
          <w:szCs w:val="24"/>
        </w:rPr>
        <w:t xml:space="preserve"> to, że są reprezentanci wszystkich gmin</w:t>
      </w:r>
      <w:r>
        <w:rPr>
          <w:sz w:val="24"/>
          <w:szCs w:val="24"/>
        </w:rPr>
        <w:t xml:space="preserve">, które tworzą LGD. </w:t>
      </w:r>
      <w:r w:rsidRPr="00C83DEB">
        <w:rPr>
          <w:sz w:val="24"/>
          <w:szCs w:val="24"/>
        </w:rPr>
        <w:t xml:space="preserve">Dobrą praktyką jest to, że </w:t>
      </w:r>
      <w:r>
        <w:rPr>
          <w:sz w:val="24"/>
          <w:szCs w:val="24"/>
        </w:rPr>
        <w:t>Rada dyskutuje, tak aby</w:t>
      </w:r>
      <w:r w:rsidRPr="00C83DEB">
        <w:rPr>
          <w:sz w:val="24"/>
          <w:szCs w:val="24"/>
        </w:rPr>
        <w:t xml:space="preserve"> </w:t>
      </w:r>
      <w:r w:rsidRPr="00C83DEB">
        <w:rPr>
          <w:sz w:val="24"/>
          <w:szCs w:val="24"/>
        </w:rPr>
        <w:lastRenderedPageBreak/>
        <w:t xml:space="preserve">zawsze </w:t>
      </w:r>
      <w:r>
        <w:rPr>
          <w:sz w:val="24"/>
          <w:szCs w:val="24"/>
        </w:rPr>
        <w:t xml:space="preserve">ustalić na końcu </w:t>
      </w:r>
      <w:r w:rsidRPr="00C83DEB">
        <w:rPr>
          <w:sz w:val="24"/>
          <w:szCs w:val="24"/>
        </w:rPr>
        <w:t xml:space="preserve">jednoznaczne stanowiska, </w:t>
      </w:r>
      <w:r>
        <w:rPr>
          <w:sz w:val="24"/>
          <w:szCs w:val="24"/>
        </w:rPr>
        <w:t xml:space="preserve">dlatego też </w:t>
      </w:r>
      <w:r w:rsidRPr="00C83DEB">
        <w:rPr>
          <w:sz w:val="24"/>
          <w:szCs w:val="24"/>
        </w:rPr>
        <w:t>wszystkie uchwały przechodzą jednogłośnie, ale są poprzedzane dyskusją</w:t>
      </w:r>
      <w:r>
        <w:rPr>
          <w:sz w:val="24"/>
          <w:szCs w:val="24"/>
        </w:rPr>
        <w:t xml:space="preserve"> i </w:t>
      </w:r>
      <w:r w:rsidRPr="00C83DEB">
        <w:rPr>
          <w:sz w:val="24"/>
          <w:szCs w:val="24"/>
        </w:rPr>
        <w:t>debatą</w:t>
      </w:r>
      <w:r>
        <w:rPr>
          <w:sz w:val="24"/>
          <w:szCs w:val="24"/>
        </w:rPr>
        <w:t xml:space="preserve">. </w:t>
      </w:r>
    </w:p>
    <w:p w14:paraId="0B0046A9" w14:textId="77777777" w:rsidR="00F86588" w:rsidRDefault="00F86588" w:rsidP="00F86588">
      <w:pPr>
        <w:pBdr>
          <w:top w:val="nil"/>
          <w:left w:val="nil"/>
          <w:bottom w:val="nil"/>
          <w:right w:val="nil"/>
          <w:between w:val="nil"/>
        </w:pBdr>
        <w:spacing w:after="0" w:line="360" w:lineRule="auto"/>
        <w:jc w:val="both"/>
        <w:rPr>
          <w:sz w:val="24"/>
          <w:szCs w:val="24"/>
        </w:rPr>
      </w:pPr>
      <w:r>
        <w:rPr>
          <w:sz w:val="24"/>
          <w:szCs w:val="24"/>
        </w:rPr>
        <w:t>W opinii Rady c</w:t>
      </w:r>
      <w:r w:rsidRPr="00773333">
        <w:rPr>
          <w:sz w:val="24"/>
          <w:szCs w:val="24"/>
        </w:rPr>
        <w:t xml:space="preserve">zas oceny w UM jest zbyt długi i zdecydowanie wpływa na realizację strategii. </w:t>
      </w:r>
      <w:r>
        <w:rPr>
          <w:sz w:val="24"/>
          <w:szCs w:val="24"/>
        </w:rPr>
        <w:t xml:space="preserve">Jest obawa, że zbyt długi czas oczekiwania wnioskodawców na ocenę może spowodować, iż </w:t>
      </w:r>
      <w:r w:rsidRPr="00773333">
        <w:rPr>
          <w:sz w:val="24"/>
          <w:szCs w:val="24"/>
        </w:rPr>
        <w:t xml:space="preserve"> ludzie zaczną odchodzić od </w:t>
      </w:r>
      <w:r>
        <w:rPr>
          <w:sz w:val="24"/>
          <w:szCs w:val="24"/>
        </w:rPr>
        <w:t>LGD</w:t>
      </w:r>
      <w:r w:rsidRPr="00773333">
        <w:rPr>
          <w:sz w:val="24"/>
          <w:szCs w:val="24"/>
        </w:rPr>
        <w:t xml:space="preserve">, bo znajdą lepsze środki i łatwiejsze. </w:t>
      </w:r>
    </w:p>
    <w:p w14:paraId="28C368B9" w14:textId="6FE57ADB" w:rsidR="00AB1C33" w:rsidRDefault="00AB1C33" w:rsidP="00AB1C33">
      <w:pPr>
        <w:pStyle w:val="Nagwek2"/>
        <w:rPr>
          <w:lang w:eastAsia="en-GB"/>
        </w:rPr>
      </w:pPr>
      <w:bookmarkStart w:id="99" w:name="_Toc87393976"/>
      <w:r>
        <w:rPr>
          <w:lang w:eastAsia="en-GB"/>
        </w:rPr>
        <w:t xml:space="preserve">6.10. </w:t>
      </w:r>
      <w:r w:rsidRPr="00424FDE">
        <w:rPr>
          <w:lang w:eastAsia="en-GB"/>
        </w:rPr>
        <w:t>Wartość dodana podejścia LEADER</w:t>
      </w:r>
      <w:bookmarkEnd w:id="99"/>
    </w:p>
    <w:p w14:paraId="0DC509A0" w14:textId="77777777" w:rsidR="00F86588" w:rsidRDefault="00F86588" w:rsidP="00F86588">
      <w:pPr>
        <w:pBdr>
          <w:top w:val="nil"/>
          <w:left w:val="nil"/>
          <w:bottom w:val="nil"/>
          <w:right w:val="nil"/>
          <w:between w:val="nil"/>
        </w:pBdr>
        <w:spacing w:after="0" w:line="360" w:lineRule="auto"/>
        <w:jc w:val="both"/>
        <w:rPr>
          <w:sz w:val="24"/>
          <w:szCs w:val="24"/>
        </w:rPr>
      </w:pPr>
      <w:r>
        <w:rPr>
          <w:sz w:val="24"/>
          <w:szCs w:val="24"/>
        </w:rPr>
        <w:t>Analiza d</w:t>
      </w:r>
      <w:r w:rsidRPr="00100AD5">
        <w:rPr>
          <w:sz w:val="24"/>
          <w:szCs w:val="24"/>
        </w:rPr>
        <w:t>ziałal</w:t>
      </w:r>
      <w:r>
        <w:rPr>
          <w:sz w:val="24"/>
          <w:szCs w:val="24"/>
        </w:rPr>
        <w:t xml:space="preserve">ności LGD Beskid Gorlicki we wszystkich tych obszarach, które zostały wymienione w LSR  ma swoje przełożenie na realizację wskaźników. Bardzo dobra ocena działalności LGD zarówno przez wnioskodawców jak i mieszkańców obszaru wskazuje na efektywną i dobrą pracę Beskidu Gorlickiego. Szeroka działalność LGD zarówno w obszarze naborów, jak i projektów współpracy a także realizacji projektów poza </w:t>
      </w:r>
      <w:r w:rsidRPr="00C60D35">
        <w:rPr>
          <w:sz w:val="24"/>
          <w:szCs w:val="24"/>
        </w:rPr>
        <w:t>RLKS</w:t>
      </w:r>
      <w:r>
        <w:rPr>
          <w:sz w:val="24"/>
          <w:szCs w:val="24"/>
        </w:rPr>
        <w:t xml:space="preserve"> wskazuje na efektywną pracę i bardzo dobrą współpracę Biura, Zarządu i Rady. Realizacja tych projektów poza typowym wsparciem na rozpoczęcie czy też rozwijanie przedsiębiorczości, ma też swoje odzwierciedlenie przy innych projektach (współpracy, czy poza RLKS) w obszarze rozwoju turystyki oraz dziedzictwa przyrodniczego, czy też kulturowego z zachowaniem lokalnych tradycji. Spójny zakres tematyczny realizowanych działań z pewnością jest dobrym kierunkiem dla tworzenia markowego obszaru turystycznego i zdecydowanie przyczyniają się do wzmocnienia potencjału całego obszaru LGD Beskid Gorlicki. </w:t>
      </w:r>
    </w:p>
    <w:p w14:paraId="4C6A6C3E" w14:textId="77777777" w:rsidR="0042732D" w:rsidRDefault="0042732D" w:rsidP="0042732D">
      <w:pPr>
        <w:pBdr>
          <w:top w:val="nil"/>
          <w:left w:val="nil"/>
          <w:bottom w:val="nil"/>
          <w:right w:val="nil"/>
          <w:between w:val="nil"/>
        </w:pBdr>
        <w:spacing w:after="0"/>
        <w:ind w:left="720"/>
        <w:rPr>
          <w:color w:val="FF0000"/>
        </w:rPr>
      </w:pPr>
    </w:p>
    <w:p w14:paraId="51A72243" w14:textId="77777777" w:rsidR="0042732D" w:rsidRPr="0042732D" w:rsidRDefault="0042732D" w:rsidP="0042732D">
      <w:pPr>
        <w:rPr>
          <w:lang w:eastAsia="en-GB"/>
        </w:rPr>
      </w:pPr>
    </w:p>
    <w:p w14:paraId="7B2368C0" w14:textId="77777777" w:rsidR="00AB1C33" w:rsidRPr="00AB1C33" w:rsidRDefault="00AB1C33" w:rsidP="00AB1C33"/>
    <w:p w14:paraId="50B6BCCF" w14:textId="0D7638AE" w:rsidR="00265800" w:rsidRDefault="00265800" w:rsidP="00AB1C33">
      <w:pPr>
        <w:spacing w:line="360" w:lineRule="auto"/>
      </w:pPr>
      <w:r>
        <w:br w:type="page"/>
      </w:r>
    </w:p>
    <w:p w14:paraId="0B6918C5" w14:textId="738935E5" w:rsidR="00265800" w:rsidRDefault="00265800" w:rsidP="00AB1C33">
      <w:pPr>
        <w:pStyle w:val="Nagwek1"/>
        <w:spacing w:line="360" w:lineRule="auto"/>
      </w:pPr>
      <w:bookmarkStart w:id="100" w:name="_Toc87393977"/>
      <w:r>
        <w:lastRenderedPageBreak/>
        <w:t>7. Podsumowanie. Wnioski i rekomendacje.</w:t>
      </w:r>
      <w:bookmarkEnd w:id="100"/>
    </w:p>
    <w:p w14:paraId="61129C0C"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 xml:space="preserve">W przyszłości należy kontynuować działania w obszarach, które zostały wytyczone w obecnej strategii, ponieważ bardzo dobre wykorzystanie środków, realizacja wskaźników, oraz duże zainteresowanie wnioskodawców jest dowodem na właściwy kierunek działań LGD Beskid Gorlicki. </w:t>
      </w:r>
    </w:p>
    <w:p w14:paraId="21F96588"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Analiza wyników badań wśród mieszkańców może stanowić kierunek działalności LGD w przyszłym okresie. W przyszłości należy kontynuować działania „miękkie” czyli szkolenia, festyny, spotkania, oraz aby zwiększyć integrację lokalnej społeczności.</w:t>
      </w:r>
    </w:p>
    <w:p w14:paraId="77B8DED4"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 xml:space="preserve">Należy kontynuować działalność LGD w obszarze wydatkowania środków zarówno na podejmowanie jak i rozwijanie przedsiębiorczości. Ponadto należy wzmocnić działalność informacyjną wśród mieszkańców gmin, tak aby byli świadomi jakie są możliwości wsparcia przedsiębiorczości na danym terenie.  </w:t>
      </w:r>
    </w:p>
    <w:p w14:paraId="0A4975B6"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 xml:space="preserve">Obszar LGD Beskid Gorlicki charakteryzuje się bogatym dziedzictwem przyrodniczo-krajobrazowym oraz kulturowym, dlatego rozwój tego obszaru powinien być skoncentrowany na podnoszeniu jakości infrastruktury turystycznej oraz kultywowaniu dziedzictwa tego obszaru, tworząc markowy produkt turystyki wiejskiej. </w:t>
      </w:r>
    </w:p>
    <w:p w14:paraId="3F3582FC"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 xml:space="preserve">Zdefiniowane w LSR grupy defaworyzowane wymagają dalszego wsparcia. Pozytywnym jest fakt, iż Zarząd LGD dostrzega potrzebę dalszego kierowania środków finansowanych do tych grup. Należałoby zatem uwzględnić te grupy w kolejnych zadaniach LGD Beskid Gorlicki. </w:t>
      </w:r>
    </w:p>
    <w:p w14:paraId="02EEDC69"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 xml:space="preserve">W zakresie innowacyjności, należy podkreślić, iż zrealizowane projekty w obszarze rozwoju turystyki cechowało duże zróżnicowanie, jednak zrealizowane projekty nie odpowiadają na wszystkie potrzeby rozwojowe w tym zakresie. Zatem cały czas istnieje potrzeba rozwijania infrastruktury turystycznej i to jest właściwy kierunek działań na przyszłość, na terenie LGD Beskid Gorlicki. </w:t>
      </w:r>
    </w:p>
    <w:p w14:paraId="208A59F9"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t xml:space="preserve">W obszarze projektów współpracy, turystyka i dziedzictwo kulturowe jest i powinno być głównym celem działań LGD Beskid Gorlicki. Jest to właściwy kierunek działań z uwagi na walory przyrodniczo-krajobrazowe oraz kulturowe poszczególnych gmin LGD. </w:t>
      </w:r>
    </w:p>
    <w:p w14:paraId="76AA7747" w14:textId="77777777" w:rsidR="005B1530" w:rsidRPr="00773D4C" w:rsidRDefault="005B1530" w:rsidP="005B1530">
      <w:pPr>
        <w:pStyle w:val="Akapitzlist"/>
        <w:numPr>
          <w:ilvl w:val="0"/>
          <w:numId w:val="31"/>
        </w:numPr>
        <w:spacing w:line="360" w:lineRule="auto"/>
        <w:jc w:val="both"/>
        <w:rPr>
          <w:sz w:val="24"/>
          <w:szCs w:val="24"/>
        </w:rPr>
      </w:pPr>
      <w:r w:rsidRPr="00773D4C">
        <w:rPr>
          <w:sz w:val="24"/>
          <w:szCs w:val="24"/>
        </w:rPr>
        <w:lastRenderedPageBreak/>
        <w:t xml:space="preserve">W przyszłości na pewno takim kierunkiem rozwoju powinny być działania informacyjne w social-mediach, zarówno pracownicy Biura jak i wnioskodawcy wskazali na pierwszym miejscu strony www. </w:t>
      </w:r>
    </w:p>
    <w:p w14:paraId="04AEDD20" w14:textId="77777777" w:rsidR="005B1530" w:rsidRPr="00773D4C" w:rsidRDefault="005B1530" w:rsidP="005B1530">
      <w:pPr>
        <w:pStyle w:val="Akapitzlist"/>
        <w:numPr>
          <w:ilvl w:val="0"/>
          <w:numId w:val="31"/>
        </w:numPr>
        <w:pBdr>
          <w:top w:val="nil"/>
          <w:left w:val="nil"/>
          <w:bottom w:val="nil"/>
          <w:right w:val="nil"/>
          <w:between w:val="nil"/>
        </w:pBdr>
        <w:spacing w:after="0" w:line="360" w:lineRule="auto"/>
        <w:jc w:val="both"/>
        <w:rPr>
          <w:sz w:val="24"/>
          <w:szCs w:val="24"/>
        </w:rPr>
      </w:pPr>
      <w:r w:rsidRPr="00773D4C">
        <w:rPr>
          <w:sz w:val="24"/>
          <w:szCs w:val="24"/>
        </w:rPr>
        <w:t xml:space="preserve">Analizując kryteria wyboru najlepszych projektów, proces wdrażania LSR i przyjęty system wskaźników, należy w przyszłości podjąć działania, tak aby UM przekazał pełną decyzyjność LGD – Radzie, aby nie było sytuacji, iż ocena wniosków trwa zbyt długo. </w:t>
      </w:r>
    </w:p>
    <w:p w14:paraId="4365D1B1" w14:textId="77777777" w:rsidR="005B1530" w:rsidRPr="00773D4C" w:rsidRDefault="005B1530" w:rsidP="005B1530">
      <w:pPr>
        <w:pStyle w:val="Akapitzlist"/>
        <w:numPr>
          <w:ilvl w:val="0"/>
          <w:numId w:val="31"/>
        </w:numPr>
        <w:pBdr>
          <w:top w:val="nil"/>
          <w:left w:val="nil"/>
          <w:bottom w:val="nil"/>
          <w:right w:val="nil"/>
          <w:between w:val="nil"/>
        </w:pBdr>
        <w:spacing w:after="0" w:line="360" w:lineRule="auto"/>
        <w:jc w:val="both"/>
        <w:rPr>
          <w:sz w:val="24"/>
          <w:szCs w:val="24"/>
        </w:rPr>
      </w:pPr>
      <w:r w:rsidRPr="00773D4C">
        <w:rPr>
          <w:sz w:val="24"/>
          <w:szCs w:val="24"/>
        </w:rPr>
        <w:t xml:space="preserve">W przyszłości należy wzmocnić rozwój tego terenu w obszarze markowej turystyki, wykorzystującej z jednej strony działalności innowacyjne, ale z zachowaniem i kultywowaniem dziedzictwa przyrodniczo-kulturowego. Analizując działalność LGD, należy podkreślić, iż przeprowadzone w ramach LSR inwestycje są komplementarne względem siebie i względem wiodącego tematu jakim jest turystyka i tradycja. </w:t>
      </w:r>
    </w:p>
    <w:p w14:paraId="342A4E91" w14:textId="77777777" w:rsidR="005B1530" w:rsidRPr="00773D4C" w:rsidRDefault="005B1530" w:rsidP="005B1530">
      <w:pPr>
        <w:pStyle w:val="Akapitzlist"/>
        <w:spacing w:line="360" w:lineRule="auto"/>
        <w:jc w:val="both"/>
        <w:rPr>
          <w:sz w:val="24"/>
          <w:szCs w:val="24"/>
        </w:rPr>
      </w:pPr>
    </w:p>
    <w:p w14:paraId="5614CD4B" w14:textId="77777777" w:rsidR="005B1530" w:rsidRPr="00773D4C" w:rsidRDefault="005B1530" w:rsidP="005B1530"/>
    <w:p w14:paraId="43176ACD" w14:textId="74691416" w:rsidR="00265800" w:rsidRDefault="00265800" w:rsidP="00AB1C33">
      <w:pPr>
        <w:pStyle w:val="Nagwek1"/>
        <w:spacing w:line="360" w:lineRule="auto"/>
      </w:pPr>
      <w:r>
        <w:br w:type="page"/>
      </w:r>
    </w:p>
    <w:p w14:paraId="7E34731E" w14:textId="53B98EC1" w:rsidR="00265800" w:rsidRDefault="00265800" w:rsidP="00AB1C33">
      <w:pPr>
        <w:pStyle w:val="Nagwek1"/>
        <w:spacing w:line="360" w:lineRule="auto"/>
      </w:pPr>
      <w:bookmarkStart w:id="101" w:name="_Toc87393978"/>
      <w:r>
        <w:lastRenderedPageBreak/>
        <w:t>8. Spis tabel i wykresów.</w:t>
      </w:r>
      <w:bookmarkEnd w:id="101"/>
    </w:p>
    <w:p w14:paraId="5477590B" w14:textId="6D519462" w:rsidR="00E2087C" w:rsidRDefault="00A86300">
      <w:pPr>
        <w:pStyle w:val="Spisilustracji"/>
        <w:tabs>
          <w:tab w:val="right" w:leader="dot" w:pos="9062"/>
        </w:tabs>
        <w:rPr>
          <w:rFonts w:eastAsiaTheme="minorEastAsia"/>
          <w:noProof/>
          <w:lang w:eastAsia="pl-PL"/>
        </w:rPr>
      </w:pPr>
      <w:r>
        <w:fldChar w:fldCharType="begin"/>
      </w:r>
      <w:r>
        <w:instrText xml:space="preserve"> TOC \h \z \c "Rysunek" </w:instrText>
      </w:r>
      <w:r>
        <w:fldChar w:fldCharType="separate"/>
      </w:r>
      <w:hyperlink w:anchor="_Toc86398959" w:history="1">
        <w:r w:rsidR="00E2087C" w:rsidRPr="00BC7A9F">
          <w:rPr>
            <w:rStyle w:val="Hipercze"/>
            <w:noProof/>
          </w:rPr>
          <w:t>Rysunek 1 Obszar działania LGD.</w:t>
        </w:r>
        <w:r w:rsidR="00E2087C">
          <w:rPr>
            <w:noProof/>
            <w:webHidden/>
          </w:rPr>
          <w:tab/>
        </w:r>
        <w:r w:rsidR="00E2087C">
          <w:rPr>
            <w:noProof/>
            <w:webHidden/>
          </w:rPr>
          <w:fldChar w:fldCharType="begin"/>
        </w:r>
        <w:r w:rsidR="00E2087C">
          <w:rPr>
            <w:noProof/>
            <w:webHidden/>
          </w:rPr>
          <w:instrText xml:space="preserve"> PAGEREF _Toc86398959 \h </w:instrText>
        </w:r>
        <w:r w:rsidR="00E2087C">
          <w:rPr>
            <w:noProof/>
            <w:webHidden/>
          </w:rPr>
        </w:r>
        <w:r w:rsidR="00E2087C">
          <w:rPr>
            <w:noProof/>
            <w:webHidden/>
          </w:rPr>
          <w:fldChar w:fldCharType="separate"/>
        </w:r>
        <w:r w:rsidR="00937A80">
          <w:rPr>
            <w:noProof/>
            <w:webHidden/>
          </w:rPr>
          <w:t>17</w:t>
        </w:r>
        <w:r w:rsidR="00E2087C">
          <w:rPr>
            <w:noProof/>
            <w:webHidden/>
          </w:rPr>
          <w:fldChar w:fldCharType="end"/>
        </w:r>
      </w:hyperlink>
    </w:p>
    <w:p w14:paraId="0C461C8D" w14:textId="019FEA6B" w:rsidR="00E2087C" w:rsidRDefault="00A86300" w:rsidP="00A86300">
      <w:pPr>
        <w:rPr>
          <w:noProof/>
        </w:rPr>
      </w:pPr>
      <w:r>
        <w:fldChar w:fldCharType="end"/>
      </w:r>
      <w:r>
        <w:fldChar w:fldCharType="begin"/>
      </w:r>
      <w:r>
        <w:instrText xml:space="preserve"> TOC \h \z \c "Tabela" </w:instrText>
      </w:r>
      <w:r>
        <w:fldChar w:fldCharType="separate"/>
      </w:r>
    </w:p>
    <w:p w14:paraId="78C2014B" w14:textId="08101F6B" w:rsidR="00E2087C" w:rsidRDefault="00EB43ED">
      <w:pPr>
        <w:pStyle w:val="Spisilustracji"/>
        <w:tabs>
          <w:tab w:val="right" w:leader="dot" w:pos="9062"/>
        </w:tabs>
        <w:rPr>
          <w:rFonts w:eastAsiaTheme="minorEastAsia"/>
          <w:noProof/>
          <w:lang w:eastAsia="pl-PL"/>
        </w:rPr>
      </w:pPr>
      <w:hyperlink w:anchor="_Toc86398940" w:history="1">
        <w:r w:rsidR="00E2087C" w:rsidRPr="00413014">
          <w:rPr>
            <w:rStyle w:val="Hipercze"/>
            <w:noProof/>
          </w:rPr>
          <w:t>Tabela 1 Ludność w gminach wchodzących w skład LGD.</w:t>
        </w:r>
        <w:r w:rsidR="00E2087C">
          <w:rPr>
            <w:noProof/>
            <w:webHidden/>
          </w:rPr>
          <w:tab/>
        </w:r>
        <w:r w:rsidR="00E2087C">
          <w:rPr>
            <w:noProof/>
            <w:webHidden/>
          </w:rPr>
          <w:fldChar w:fldCharType="begin"/>
        </w:r>
        <w:r w:rsidR="00E2087C">
          <w:rPr>
            <w:noProof/>
            <w:webHidden/>
          </w:rPr>
          <w:instrText xml:space="preserve"> PAGEREF _Toc86398940 \h </w:instrText>
        </w:r>
        <w:r w:rsidR="00E2087C">
          <w:rPr>
            <w:noProof/>
            <w:webHidden/>
          </w:rPr>
        </w:r>
        <w:r w:rsidR="00E2087C">
          <w:rPr>
            <w:noProof/>
            <w:webHidden/>
          </w:rPr>
          <w:fldChar w:fldCharType="separate"/>
        </w:r>
        <w:r w:rsidR="00937A80">
          <w:rPr>
            <w:noProof/>
            <w:webHidden/>
          </w:rPr>
          <w:t>18</w:t>
        </w:r>
        <w:r w:rsidR="00E2087C">
          <w:rPr>
            <w:noProof/>
            <w:webHidden/>
          </w:rPr>
          <w:fldChar w:fldCharType="end"/>
        </w:r>
      </w:hyperlink>
    </w:p>
    <w:p w14:paraId="45B8A3AA" w14:textId="167939F0" w:rsidR="00E2087C" w:rsidRDefault="00EB43ED">
      <w:pPr>
        <w:pStyle w:val="Spisilustracji"/>
        <w:tabs>
          <w:tab w:val="right" w:leader="dot" w:pos="9062"/>
        </w:tabs>
        <w:rPr>
          <w:rFonts w:eastAsiaTheme="minorEastAsia"/>
          <w:noProof/>
          <w:lang w:eastAsia="pl-PL"/>
        </w:rPr>
      </w:pPr>
      <w:hyperlink w:anchor="_Toc86398941" w:history="1">
        <w:r w:rsidR="00E2087C" w:rsidRPr="00413014">
          <w:rPr>
            <w:rStyle w:val="Hipercze"/>
            <w:noProof/>
          </w:rPr>
          <w:t>Tabela 2 Wskaźnik G dla gmin obszaru LGD.</w:t>
        </w:r>
        <w:r w:rsidR="00E2087C">
          <w:rPr>
            <w:noProof/>
            <w:webHidden/>
          </w:rPr>
          <w:tab/>
        </w:r>
        <w:r w:rsidR="00E2087C">
          <w:rPr>
            <w:noProof/>
            <w:webHidden/>
          </w:rPr>
          <w:fldChar w:fldCharType="begin"/>
        </w:r>
        <w:r w:rsidR="00E2087C">
          <w:rPr>
            <w:noProof/>
            <w:webHidden/>
          </w:rPr>
          <w:instrText xml:space="preserve"> PAGEREF _Toc86398941 \h </w:instrText>
        </w:r>
        <w:r w:rsidR="00E2087C">
          <w:rPr>
            <w:noProof/>
            <w:webHidden/>
          </w:rPr>
        </w:r>
        <w:r w:rsidR="00E2087C">
          <w:rPr>
            <w:noProof/>
            <w:webHidden/>
          </w:rPr>
          <w:fldChar w:fldCharType="separate"/>
        </w:r>
        <w:r w:rsidR="00937A80">
          <w:rPr>
            <w:noProof/>
            <w:webHidden/>
          </w:rPr>
          <w:t>19</w:t>
        </w:r>
        <w:r w:rsidR="00E2087C">
          <w:rPr>
            <w:noProof/>
            <w:webHidden/>
          </w:rPr>
          <w:fldChar w:fldCharType="end"/>
        </w:r>
      </w:hyperlink>
    </w:p>
    <w:p w14:paraId="576B8FB1" w14:textId="5F3EDAD8" w:rsidR="00E2087C" w:rsidRDefault="00EB43ED">
      <w:pPr>
        <w:pStyle w:val="Spisilustracji"/>
        <w:tabs>
          <w:tab w:val="right" w:leader="dot" w:pos="9062"/>
        </w:tabs>
        <w:rPr>
          <w:rFonts w:eastAsiaTheme="minorEastAsia"/>
          <w:noProof/>
          <w:lang w:eastAsia="pl-PL"/>
        </w:rPr>
      </w:pPr>
      <w:hyperlink w:anchor="_Toc86398942" w:history="1">
        <w:r w:rsidR="00E2087C" w:rsidRPr="00413014">
          <w:rPr>
            <w:rStyle w:val="Hipercze"/>
            <w:noProof/>
          </w:rPr>
          <w:t>Tabela 3 Wydatki gmin na 1 mieszkańca.</w:t>
        </w:r>
        <w:r w:rsidR="00E2087C">
          <w:rPr>
            <w:noProof/>
            <w:webHidden/>
          </w:rPr>
          <w:tab/>
        </w:r>
        <w:r w:rsidR="00E2087C">
          <w:rPr>
            <w:noProof/>
            <w:webHidden/>
          </w:rPr>
          <w:fldChar w:fldCharType="begin"/>
        </w:r>
        <w:r w:rsidR="00E2087C">
          <w:rPr>
            <w:noProof/>
            <w:webHidden/>
          </w:rPr>
          <w:instrText xml:space="preserve"> PAGEREF _Toc86398942 \h </w:instrText>
        </w:r>
        <w:r w:rsidR="00E2087C">
          <w:rPr>
            <w:noProof/>
            <w:webHidden/>
          </w:rPr>
        </w:r>
        <w:r w:rsidR="00E2087C">
          <w:rPr>
            <w:noProof/>
            <w:webHidden/>
          </w:rPr>
          <w:fldChar w:fldCharType="separate"/>
        </w:r>
        <w:r w:rsidR="00937A80">
          <w:rPr>
            <w:noProof/>
            <w:webHidden/>
          </w:rPr>
          <w:t>19</w:t>
        </w:r>
        <w:r w:rsidR="00E2087C">
          <w:rPr>
            <w:noProof/>
            <w:webHidden/>
          </w:rPr>
          <w:fldChar w:fldCharType="end"/>
        </w:r>
      </w:hyperlink>
    </w:p>
    <w:p w14:paraId="54745875" w14:textId="07DBD675" w:rsidR="00E2087C" w:rsidRDefault="00EB43ED">
      <w:pPr>
        <w:pStyle w:val="Spisilustracji"/>
        <w:tabs>
          <w:tab w:val="right" w:leader="dot" w:pos="9062"/>
        </w:tabs>
        <w:rPr>
          <w:rFonts w:eastAsiaTheme="minorEastAsia"/>
          <w:noProof/>
          <w:lang w:eastAsia="pl-PL"/>
        </w:rPr>
      </w:pPr>
      <w:hyperlink w:anchor="_Toc86398943" w:history="1">
        <w:r w:rsidR="00E2087C" w:rsidRPr="00413014">
          <w:rPr>
            <w:rStyle w:val="Hipercze"/>
            <w:noProof/>
          </w:rPr>
          <w:t>Tabela 4 Lokaty gmin w województwie w poszczególnych kategoriach w roku 2019.</w:t>
        </w:r>
        <w:r w:rsidR="00E2087C">
          <w:rPr>
            <w:noProof/>
            <w:webHidden/>
          </w:rPr>
          <w:tab/>
        </w:r>
        <w:r w:rsidR="00E2087C">
          <w:rPr>
            <w:noProof/>
            <w:webHidden/>
          </w:rPr>
          <w:fldChar w:fldCharType="begin"/>
        </w:r>
        <w:r w:rsidR="00E2087C">
          <w:rPr>
            <w:noProof/>
            <w:webHidden/>
          </w:rPr>
          <w:instrText xml:space="preserve"> PAGEREF _Toc86398943 \h </w:instrText>
        </w:r>
        <w:r w:rsidR="00E2087C">
          <w:rPr>
            <w:noProof/>
            <w:webHidden/>
          </w:rPr>
        </w:r>
        <w:r w:rsidR="00E2087C">
          <w:rPr>
            <w:noProof/>
            <w:webHidden/>
          </w:rPr>
          <w:fldChar w:fldCharType="separate"/>
        </w:r>
        <w:r w:rsidR="00937A80">
          <w:rPr>
            <w:noProof/>
            <w:webHidden/>
          </w:rPr>
          <w:t>21</w:t>
        </w:r>
        <w:r w:rsidR="00E2087C">
          <w:rPr>
            <w:noProof/>
            <w:webHidden/>
          </w:rPr>
          <w:fldChar w:fldCharType="end"/>
        </w:r>
      </w:hyperlink>
    </w:p>
    <w:p w14:paraId="0E727492" w14:textId="1718465F" w:rsidR="00E2087C" w:rsidRDefault="00EB43ED">
      <w:pPr>
        <w:pStyle w:val="Spisilustracji"/>
        <w:tabs>
          <w:tab w:val="right" w:leader="dot" w:pos="9062"/>
        </w:tabs>
        <w:rPr>
          <w:rFonts w:eastAsiaTheme="minorEastAsia"/>
          <w:noProof/>
          <w:lang w:eastAsia="pl-PL"/>
        </w:rPr>
      </w:pPr>
      <w:hyperlink w:anchor="_Toc86398944" w:history="1">
        <w:r w:rsidR="00E2087C" w:rsidRPr="00413014">
          <w:rPr>
            <w:rStyle w:val="Hipercze"/>
            <w:noProof/>
          </w:rPr>
          <w:t>Tabela 5 Pracujący w gminach wchodzących w skład LGD.</w:t>
        </w:r>
        <w:r w:rsidR="00E2087C">
          <w:rPr>
            <w:noProof/>
            <w:webHidden/>
          </w:rPr>
          <w:tab/>
        </w:r>
        <w:r w:rsidR="00E2087C">
          <w:rPr>
            <w:noProof/>
            <w:webHidden/>
          </w:rPr>
          <w:fldChar w:fldCharType="begin"/>
        </w:r>
        <w:r w:rsidR="00E2087C">
          <w:rPr>
            <w:noProof/>
            <w:webHidden/>
          </w:rPr>
          <w:instrText xml:space="preserve"> PAGEREF _Toc86398944 \h </w:instrText>
        </w:r>
        <w:r w:rsidR="00E2087C">
          <w:rPr>
            <w:noProof/>
            <w:webHidden/>
          </w:rPr>
        </w:r>
        <w:r w:rsidR="00E2087C">
          <w:rPr>
            <w:noProof/>
            <w:webHidden/>
          </w:rPr>
          <w:fldChar w:fldCharType="separate"/>
        </w:r>
        <w:r w:rsidR="00937A80">
          <w:rPr>
            <w:noProof/>
            <w:webHidden/>
          </w:rPr>
          <w:t>22</w:t>
        </w:r>
        <w:r w:rsidR="00E2087C">
          <w:rPr>
            <w:noProof/>
            <w:webHidden/>
          </w:rPr>
          <w:fldChar w:fldCharType="end"/>
        </w:r>
      </w:hyperlink>
    </w:p>
    <w:p w14:paraId="57EEC660" w14:textId="3E0CA3BC" w:rsidR="00E2087C" w:rsidRDefault="00EB43ED">
      <w:pPr>
        <w:pStyle w:val="Spisilustracji"/>
        <w:tabs>
          <w:tab w:val="right" w:leader="dot" w:pos="9062"/>
        </w:tabs>
        <w:rPr>
          <w:rFonts w:eastAsiaTheme="minorEastAsia"/>
          <w:noProof/>
          <w:lang w:eastAsia="pl-PL"/>
        </w:rPr>
      </w:pPr>
      <w:hyperlink w:anchor="_Toc86398945" w:history="1">
        <w:r w:rsidR="00E2087C" w:rsidRPr="00413014">
          <w:rPr>
            <w:rStyle w:val="Hipercze"/>
            <w:noProof/>
          </w:rPr>
          <w:t>Tabela 6 Udział bezrobotnych zarejestrowanych w liczbie ludności według płci.</w:t>
        </w:r>
        <w:r w:rsidR="00E2087C">
          <w:rPr>
            <w:noProof/>
            <w:webHidden/>
          </w:rPr>
          <w:tab/>
        </w:r>
        <w:r w:rsidR="00E2087C">
          <w:rPr>
            <w:noProof/>
            <w:webHidden/>
          </w:rPr>
          <w:fldChar w:fldCharType="begin"/>
        </w:r>
        <w:r w:rsidR="00E2087C">
          <w:rPr>
            <w:noProof/>
            <w:webHidden/>
          </w:rPr>
          <w:instrText xml:space="preserve"> PAGEREF _Toc86398945 \h </w:instrText>
        </w:r>
        <w:r w:rsidR="00E2087C">
          <w:rPr>
            <w:noProof/>
            <w:webHidden/>
          </w:rPr>
        </w:r>
        <w:r w:rsidR="00E2087C">
          <w:rPr>
            <w:noProof/>
            <w:webHidden/>
          </w:rPr>
          <w:fldChar w:fldCharType="separate"/>
        </w:r>
        <w:r w:rsidR="00937A80">
          <w:rPr>
            <w:noProof/>
            <w:webHidden/>
          </w:rPr>
          <w:t>23</w:t>
        </w:r>
        <w:r w:rsidR="00E2087C">
          <w:rPr>
            <w:noProof/>
            <w:webHidden/>
          </w:rPr>
          <w:fldChar w:fldCharType="end"/>
        </w:r>
      </w:hyperlink>
    </w:p>
    <w:p w14:paraId="7E3D39B2" w14:textId="376B4D0C" w:rsidR="00E2087C" w:rsidRDefault="00EB43ED">
      <w:pPr>
        <w:pStyle w:val="Spisilustracji"/>
        <w:tabs>
          <w:tab w:val="right" w:leader="dot" w:pos="9062"/>
        </w:tabs>
        <w:rPr>
          <w:rFonts w:eastAsiaTheme="minorEastAsia"/>
          <w:noProof/>
          <w:lang w:eastAsia="pl-PL"/>
        </w:rPr>
      </w:pPr>
      <w:hyperlink w:anchor="_Toc86398946" w:history="1">
        <w:r w:rsidR="00E2087C" w:rsidRPr="00413014">
          <w:rPr>
            <w:rStyle w:val="Hipercze"/>
            <w:noProof/>
          </w:rPr>
          <w:t>Tabela 7 Podmioty gospodarki narodowej w rejestrze REGON na 10 tys. mieszkańców w wieku produkcyjnym.</w:t>
        </w:r>
        <w:r w:rsidR="00E2087C">
          <w:rPr>
            <w:noProof/>
            <w:webHidden/>
          </w:rPr>
          <w:tab/>
        </w:r>
        <w:r w:rsidR="00E2087C">
          <w:rPr>
            <w:noProof/>
            <w:webHidden/>
          </w:rPr>
          <w:fldChar w:fldCharType="begin"/>
        </w:r>
        <w:r w:rsidR="00E2087C">
          <w:rPr>
            <w:noProof/>
            <w:webHidden/>
          </w:rPr>
          <w:instrText xml:space="preserve"> PAGEREF _Toc86398946 \h </w:instrText>
        </w:r>
        <w:r w:rsidR="00E2087C">
          <w:rPr>
            <w:noProof/>
            <w:webHidden/>
          </w:rPr>
        </w:r>
        <w:r w:rsidR="00E2087C">
          <w:rPr>
            <w:noProof/>
            <w:webHidden/>
          </w:rPr>
          <w:fldChar w:fldCharType="separate"/>
        </w:r>
        <w:r w:rsidR="00937A80">
          <w:rPr>
            <w:noProof/>
            <w:webHidden/>
          </w:rPr>
          <w:t>23</w:t>
        </w:r>
        <w:r w:rsidR="00E2087C">
          <w:rPr>
            <w:noProof/>
            <w:webHidden/>
          </w:rPr>
          <w:fldChar w:fldCharType="end"/>
        </w:r>
      </w:hyperlink>
    </w:p>
    <w:p w14:paraId="0DDB664A" w14:textId="46352677" w:rsidR="00E2087C" w:rsidRDefault="00EB43ED">
      <w:pPr>
        <w:pStyle w:val="Spisilustracji"/>
        <w:tabs>
          <w:tab w:val="right" w:leader="dot" w:pos="9062"/>
        </w:tabs>
        <w:rPr>
          <w:rFonts w:eastAsiaTheme="minorEastAsia"/>
          <w:noProof/>
          <w:lang w:eastAsia="pl-PL"/>
        </w:rPr>
      </w:pPr>
      <w:hyperlink w:anchor="_Toc86398947" w:history="1">
        <w:r w:rsidR="00E2087C" w:rsidRPr="00413014">
          <w:rPr>
            <w:rStyle w:val="Hipercze"/>
            <w:noProof/>
          </w:rPr>
          <w:t>Tabela 8 Osoby fizyczne prowadzące działalność gospodarczą na 10 tys. mieszkańców.</w:t>
        </w:r>
        <w:r w:rsidR="00E2087C">
          <w:rPr>
            <w:noProof/>
            <w:webHidden/>
          </w:rPr>
          <w:tab/>
        </w:r>
        <w:r w:rsidR="00E2087C">
          <w:rPr>
            <w:noProof/>
            <w:webHidden/>
          </w:rPr>
          <w:fldChar w:fldCharType="begin"/>
        </w:r>
        <w:r w:rsidR="00E2087C">
          <w:rPr>
            <w:noProof/>
            <w:webHidden/>
          </w:rPr>
          <w:instrText xml:space="preserve"> PAGEREF _Toc86398947 \h </w:instrText>
        </w:r>
        <w:r w:rsidR="00E2087C">
          <w:rPr>
            <w:noProof/>
            <w:webHidden/>
          </w:rPr>
        </w:r>
        <w:r w:rsidR="00E2087C">
          <w:rPr>
            <w:noProof/>
            <w:webHidden/>
          </w:rPr>
          <w:fldChar w:fldCharType="separate"/>
        </w:r>
        <w:r w:rsidR="00937A80">
          <w:rPr>
            <w:noProof/>
            <w:webHidden/>
          </w:rPr>
          <w:t>26</w:t>
        </w:r>
        <w:r w:rsidR="00E2087C">
          <w:rPr>
            <w:noProof/>
            <w:webHidden/>
          </w:rPr>
          <w:fldChar w:fldCharType="end"/>
        </w:r>
      </w:hyperlink>
    </w:p>
    <w:p w14:paraId="34EFEBD7" w14:textId="379688A1" w:rsidR="00E2087C" w:rsidRDefault="00EB43ED">
      <w:pPr>
        <w:pStyle w:val="Spisilustracji"/>
        <w:tabs>
          <w:tab w:val="right" w:leader="dot" w:pos="9062"/>
        </w:tabs>
        <w:rPr>
          <w:rFonts w:eastAsiaTheme="minorEastAsia"/>
          <w:noProof/>
          <w:lang w:eastAsia="pl-PL"/>
        </w:rPr>
      </w:pPr>
      <w:hyperlink w:anchor="_Toc86398948" w:history="1">
        <w:r w:rsidR="00E2087C" w:rsidRPr="00413014">
          <w:rPr>
            <w:rStyle w:val="Hipercze"/>
            <w:noProof/>
          </w:rPr>
          <w:t>Tabela 9  Ludność w wieku przedprodukcyjnym, produkcyjnym i poprodukcyjnym.</w:t>
        </w:r>
        <w:r w:rsidR="00E2087C">
          <w:rPr>
            <w:noProof/>
            <w:webHidden/>
          </w:rPr>
          <w:tab/>
        </w:r>
        <w:r w:rsidR="00E2087C">
          <w:rPr>
            <w:noProof/>
            <w:webHidden/>
          </w:rPr>
          <w:fldChar w:fldCharType="begin"/>
        </w:r>
        <w:r w:rsidR="00E2087C">
          <w:rPr>
            <w:noProof/>
            <w:webHidden/>
          </w:rPr>
          <w:instrText xml:space="preserve"> PAGEREF _Toc86398948 \h </w:instrText>
        </w:r>
        <w:r w:rsidR="00E2087C">
          <w:rPr>
            <w:noProof/>
            <w:webHidden/>
          </w:rPr>
        </w:r>
        <w:r w:rsidR="00E2087C">
          <w:rPr>
            <w:noProof/>
            <w:webHidden/>
          </w:rPr>
          <w:fldChar w:fldCharType="separate"/>
        </w:r>
        <w:r w:rsidR="00937A80">
          <w:rPr>
            <w:noProof/>
            <w:webHidden/>
          </w:rPr>
          <w:t>28</w:t>
        </w:r>
        <w:r w:rsidR="00E2087C">
          <w:rPr>
            <w:noProof/>
            <w:webHidden/>
          </w:rPr>
          <w:fldChar w:fldCharType="end"/>
        </w:r>
      </w:hyperlink>
    </w:p>
    <w:p w14:paraId="73377177" w14:textId="32DE5F9A" w:rsidR="00E2087C" w:rsidRDefault="00EB43ED">
      <w:pPr>
        <w:pStyle w:val="Spisilustracji"/>
        <w:tabs>
          <w:tab w:val="right" w:leader="dot" w:pos="9062"/>
        </w:tabs>
        <w:rPr>
          <w:rFonts w:eastAsiaTheme="minorEastAsia"/>
          <w:noProof/>
          <w:lang w:eastAsia="pl-PL"/>
        </w:rPr>
      </w:pPr>
      <w:hyperlink w:anchor="_Toc86398949" w:history="1">
        <w:r w:rsidR="00E2087C" w:rsidRPr="00413014">
          <w:rPr>
            <w:rStyle w:val="Hipercze"/>
            <w:noProof/>
          </w:rPr>
          <w:t>Tabela 10 Saldo migracji ogółem w gminach wchodzących w skład LGD.</w:t>
        </w:r>
        <w:r w:rsidR="00E2087C">
          <w:rPr>
            <w:noProof/>
            <w:webHidden/>
          </w:rPr>
          <w:tab/>
        </w:r>
        <w:r w:rsidR="00E2087C">
          <w:rPr>
            <w:noProof/>
            <w:webHidden/>
          </w:rPr>
          <w:fldChar w:fldCharType="begin"/>
        </w:r>
        <w:r w:rsidR="00E2087C">
          <w:rPr>
            <w:noProof/>
            <w:webHidden/>
          </w:rPr>
          <w:instrText xml:space="preserve"> PAGEREF _Toc86398949 \h </w:instrText>
        </w:r>
        <w:r w:rsidR="00E2087C">
          <w:rPr>
            <w:noProof/>
            <w:webHidden/>
          </w:rPr>
        </w:r>
        <w:r w:rsidR="00E2087C">
          <w:rPr>
            <w:noProof/>
            <w:webHidden/>
          </w:rPr>
          <w:fldChar w:fldCharType="separate"/>
        </w:r>
        <w:r w:rsidR="00937A80">
          <w:rPr>
            <w:noProof/>
            <w:webHidden/>
          </w:rPr>
          <w:t>28</w:t>
        </w:r>
        <w:r w:rsidR="00E2087C">
          <w:rPr>
            <w:noProof/>
            <w:webHidden/>
          </w:rPr>
          <w:fldChar w:fldCharType="end"/>
        </w:r>
      </w:hyperlink>
    </w:p>
    <w:p w14:paraId="3108E4AF" w14:textId="4B01D69B" w:rsidR="00E2087C" w:rsidRDefault="00EB43ED">
      <w:pPr>
        <w:pStyle w:val="Spisilustracji"/>
        <w:tabs>
          <w:tab w:val="right" w:leader="dot" w:pos="9062"/>
        </w:tabs>
        <w:rPr>
          <w:rFonts w:eastAsiaTheme="minorEastAsia"/>
          <w:noProof/>
          <w:lang w:eastAsia="pl-PL"/>
        </w:rPr>
      </w:pPr>
      <w:hyperlink w:anchor="_Toc86398950" w:history="1">
        <w:r w:rsidR="00E2087C" w:rsidRPr="00413014">
          <w:rPr>
            <w:rStyle w:val="Hipercze"/>
            <w:noProof/>
          </w:rPr>
          <w:t>Tabela 11 Beneficjenci środowiskowej pomocy społecznej na 10 tys. ludności.</w:t>
        </w:r>
        <w:r w:rsidR="00E2087C">
          <w:rPr>
            <w:noProof/>
            <w:webHidden/>
          </w:rPr>
          <w:tab/>
        </w:r>
        <w:r w:rsidR="00E2087C">
          <w:rPr>
            <w:noProof/>
            <w:webHidden/>
          </w:rPr>
          <w:fldChar w:fldCharType="begin"/>
        </w:r>
        <w:r w:rsidR="00E2087C">
          <w:rPr>
            <w:noProof/>
            <w:webHidden/>
          </w:rPr>
          <w:instrText xml:space="preserve"> PAGEREF _Toc86398950 \h </w:instrText>
        </w:r>
        <w:r w:rsidR="00E2087C">
          <w:rPr>
            <w:noProof/>
            <w:webHidden/>
          </w:rPr>
        </w:r>
        <w:r w:rsidR="00E2087C">
          <w:rPr>
            <w:noProof/>
            <w:webHidden/>
          </w:rPr>
          <w:fldChar w:fldCharType="separate"/>
        </w:r>
        <w:r w:rsidR="00937A80">
          <w:rPr>
            <w:noProof/>
            <w:webHidden/>
          </w:rPr>
          <w:t>29</w:t>
        </w:r>
        <w:r w:rsidR="00E2087C">
          <w:rPr>
            <w:noProof/>
            <w:webHidden/>
          </w:rPr>
          <w:fldChar w:fldCharType="end"/>
        </w:r>
      </w:hyperlink>
    </w:p>
    <w:p w14:paraId="3D39CA31" w14:textId="3955E758" w:rsidR="00E2087C" w:rsidRDefault="00EB43ED">
      <w:pPr>
        <w:pStyle w:val="Spisilustracji"/>
        <w:tabs>
          <w:tab w:val="right" w:leader="dot" w:pos="9062"/>
        </w:tabs>
        <w:rPr>
          <w:rFonts w:eastAsiaTheme="minorEastAsia"/>
          <w:noProof/>
          <w:lang w:eastAsia="pl-PL"/>
        </w:rPr>
      </w:pPr>
      <w:hyperlink w:anchor="_Toc86398951" w:history="1">
        <w:r w:rsidR="00E2087C" w:rsidRPr="00413014">
          <w:rPr>
            <w:rStyle w:val="Hipercze"/>
            <w:noProof/>
          </w:rPr>
          <w:t>Tabela 12 Postęp rzeczowy realizacji celów oraz przedsięwzięć w LSR.</w:t>
        </w:r>
        <w:r w:rsidR="00E2087C">
          <w:rPr>
            <w:noProof/>
            <w:webHidden/>
          </w:rPr>
          <w:tab/>
        </w:r>
        <w:r w:rsidR="00E2087C">
          <w:rPr>
            <w:noProof/>
            <w:webHidden/>
          </w:rPr>
          <w:fldChar w:fldCharType="begin"/>
        </w:r>
        <w:r w:rsidR="00E2087C">
          <w:rPr>
            <w:noProof/>
            <w:webHidden/>
          </w:rPr>
          <w:instrText xml:space="preserve"> PAGEREF _Toc86398951 \h </w:instrText>
        </w:r>
        <w:r w:rsidR="00E2087C">
          <w:rPr>
            <w:noProof/>
            <w:webHidden/>
          </w:rPr>
        </w:r>
        <w:r w:rsidR="00E2087C">
          <w:rPr>
            <w:noProof/>
            <w:webHidden/>
          </w:rPr>
          <w:fldChar w:fldCharType="separate"/>
        </w:r>
        <w:r w:rsidR="00937A80">
          <w:rPr>
            <w:noProof/>
            <w:webHidden/>
          </w:rPr>
          <w:t>37</w:t>
        </w:r>
        <w:r w:rsidR="00E2087C">
          <w:rPr>
            <w:noProof/>
            <w:webHidden/>
          </w:rPr>
          <w:fldChar w:fldCharType="end"/>
        </w:r>
      </w:hyperlink>
    </w:p>
    <w:p w14:paraId="6D0E919D" w14:textId="16EC5DCB" w:rsidR="00E2087C" w:rsidRDefault="00EB43ED">
      <w:pPr>
        <w:pStyle w:val="Spisilustracji"/>
        <w:tabs>
          <w:tab w:val="right" w:leader="dot" w:pos="9062"/>
        </w:tabs>
        <w:rPr>
          <w:rFonts w:eastAsiaTheme="minorEastAsia"/>
          <w:noProof/>
          <w:lang w:eastAsia="pl-PL"/>
        </w:rPr>
      </w:pPr>
      <w:hyperlink w:anchor="_Toc86398952" w:history="1">
        <w:r w:rsidR="00E2087C" w:rsidRPr="00413014">
          <w:rPr>
            <w:rStyle w:val="Hipercze"/>
            <w:noProof/>
          </w:rPr>
          <w:t>Tabela 13 Postęp finansowy realizacji celów oraz przedsięwzięć w LSR.</w:t>
        </w:r>
        <w:r w:rsidR="00E2087C">
          <w:rPr>
            <w:noProof/>
            <w:webHidden/>
          </w:rPr>
          <w:tab/>
        </w:r>
        <w:r w:rsidR="00E2087C">
          <w:rPr>
            <w:noProof/>
            <w:webHidden/>
          </w:rPr>
          <w:fldChar w:fldCharType="begin"/>
        </w:r>
        <w:r w:rsidR="00E2087C">
          <w:rPr>
            <w:noProof/>
            <w:webHidden/>
          </w:rPr>
          <w:instrText xml:space="preserve"> PAGEREF _Toc86398952 \h </w:instrText>
        </w:r>
        <w:r w:rsidR="00E2087C">
          <w:rPr>
            <w:noProof/>
            <w:webHidden/>
          </w:rPr>
        </w:r>
        <w:r w:rsidR="00E2087C">
          <w:rPr>
            <w:noProof/>
            <w:webHidden/>
          </w:rPr>
          <w:fldChar w:fldCharType="separate"/>
        </w:r>
        <w:r w:rsidR="00937A80">
          <w:rPr>
            <w:noProof/>
            <w:webHidden/>
          </w:rPr>
          <w:t>42</w:t>
        </w:r>
        <w:r w:rsidR="00E2087C">
          <w:rPr>
            <w:noProof/>
            <w:webHidden/>
          </w:rPr>
          <w:fldChar w:fldCharType="end"/>
        </w:r>
      </w:hyperlink>
    </w:p>
    <w:p w14:paraId="62F52FBD" w14:textId="438C24E5" w:rsidR="00E2087C" w:rsidRDefault="00EB43ED">
      <w:pPr>
        <w:pStyle w:val="Spisilustracji"/>
        <w:tabs>
          <w:tab w:val="right" w:leader="dot" w:pos="9062"/>
        </w:tabs>
        <w:rPr>
          <w:rFonts w:eastAsiaTheme="minorEastAsia"/>
          <w:noProof/>
          <w:lang w:eastAsia="pl-PL"/>
        </w:rPr>
      </w:pPr>
      <w:hyperlink w:anchor="_Toc86398953" w:history="1">
        <w:r w:rsidR="00E2087C" w:rsidRPr="00413014">
          <w:rPr>
            <w:rStyle w:val="Hipercze"/>
            <w:noProof/>
          </w:rPr>
          <w:t>Tabela 14 Projekty finansowane poza RLKS.</w:t>
        </w:r>
        <w:r w:rsidR="00E2087C">
          <w:rPr>
            <w:noProof/>
            <w:webHidden/>
          </w:rPr>
          <w:tab/>
        </w:r>
        <w:r w:rsidR="00E2087C">
          <w:rPr>
            <w:noProof/>
            <w:webHidden/>
          </w:rPr>
          <w:fldChar w:fldCharType="begin"/>
        </w:r>
        <w:r w:rsidR="00E2087C">
          <w:rPr>
            <w:noProof/>
            <w:webHidden/>
          </w:rPr>
          <w:instrText xml:space="preserve"> PAGEREF _Toc86398953 \h </w:instrText>
        </w:r>
        <w:r w:rsidR="00E2087C">
          <w:rPr>
            <w:noProof/>
            <w:webHidden/>
          </w:rPr>
        </w:r>
        <w:r w:rsidR="00E2087C">
          <w:rPr>
            <w:noProof/>
            <w:webHidden/>
          </w:rPr>
          <w:fldChar w:fldCharType="separate"/>
        </w:r>
        <w:r w:rsidR="00937A80">
          <w:rPr>
            <w:noProof/>
            <w:webHidden/>
          </w:rPr>
          <w:t>47</w:t>
        </w:r>
        <w:r w:rsidR="00E2087C">
          <w:rPr>
            <w:noProof/>
            <w:webHidden/>
          </w:rPr>
          <w:fldChar w:fldCharType="end"/>
        </w:r>
      </w:hyperlink>
    </w:p>
    <w:p w14:paraId="733561AA" w14:textId="59960BE7" w:rsidR="00E2087C" w:rsidRDefault="00EB43ED">
      <w:pPr>
        <w:pStyle w:val="Spisilustracji"/>
        <w:tabs>
          <w:tab w:val="right" w:leader="dot" w:pos="9062"/>
        </w:tabs>
        <w:rPr>
          <w:rFonts w:eastAsiaTheme="minorEastAsia"/>
          <w:noProof/>
          <w:lang w:eastAsia="pl-PL"/>
        </w:rPr>
      </w:pPr>
      <w:hyperlink w:anchor="_Toc86398954" w:history="1">
        <w:r w:rsidR="00E2087C" w:rsidRPr="00413014">
          <w:rPr>
            <w:rStyle w:val="Hipercze"/>
            <w:noProof/>
          </w:rPr>
          <w:t>Tabela 15 Szkolenia pracowników LGD w okresie od 1.01.2016 do 31.05.2021.</w:t>
        </w:r>
        <w:r w:rsidR="00E2087C">
          <w:rPr>
            <w:noProof/>
            <w:webHidden/>
          </w:rPr>
          <w:tab/>
        </w:r>
        <w:r w:rsidR="00E2087C">
          <w:rPr>
            <w:noProof/>
            <w:webHidden/>
          </w:rPr>
          <w:fldChar w:fldCharType="begin"/>
        </w:r>
        <w:r w:rsidR="00E2087C">
          <w:rPr>
            <w:noProof/>
            <w:webHidden/>
          </w:rPr>
          <w:instrText xml:space="preserve"> PAGEREF _Toc86398954 \h </w:instrText>
        </w:r>
        <w:r w:rsidR="00E2087C">
          <w:rPr>
            <w:noProof/>
            <w:webHidden/>
          </w:rPr>
        </w:r>
        <w:r w:rsidR="00E2087C">
          <w:rPr>
            <w:noProof/>
            <w:webHidden/>
          </w:rPr>
          <w:fldChar w:fldCharType="separate"/>
        </w:r>
        <w:r w:rsidR="00937A80">
          <w:rPr>
            <w:noProof/>
            <w:webHidden/>
          </w:rPr>
          <w:t>49</w:t>
        </w:r>
        <w:r w:rsidR="00E2087C">
          <w:rPr>
            <w:noProof/>
            <w:webHidden/>
          </w:rPr>
          <w:fldChar w:fldCharType="end"/>
        </w:r>
      </w:hyperlink>
    </w:p>
    <w:p w14:paraId="61F0A833" w14:textId="58FFC226" w:rsidR="00E2087C" w:rsidRDefault="00EB43ED">
      <w:pPr>
        <w:pStyle w:val="Spisilustracji"/>
        <w:tabs>
          <w:tab w:val="right" w:leader="dot" w:pos="9062"/>
        </w:tabs>
        <w:rPr>
          <w:rFonts w:eastAsiaTheme="minorEastAsia"/>
          <w:noProof/>
          <w:lang w:eastAsia="pl-PL"/>
        </w:rPr>
      </w:pPr>
      <w:hyperlink w:anchor="_Toc86398955" w:history="1">
        <w:r w:rsidR="00E2087C" w:rsidRPr="00413014">
          <w:rPr>
            <w:rStyle w:val="Hipercze"/>
            <w:noProof/>
          </w:rPr>
          <w:t>Tabela 16 Szkolenia członków organów LGD w okresie od 1.01.2016 do 31.05.2021.</w:t>
        </w:r>
        <w:r w:rsidR="00E2087C">
          <w:rPr>
            <w:noProof/>
            <w:webHidden/>
          </w:rPr>
          <w:tab/>
        </w:r>
        <w:r w:rsidR="00E2087C">
          <w:rPr>
            <w:noProof/>
            <w:webHidden/>
          </w:rPr>
          <w:fldChar w:fldCharType="begin"/>
        </w:r>
        <w:r w:rsidR="00E2087C">
          <w:rPr>
            <w:noProof/>
            <w:webHidden/>
          </w:rPr>
          <w:instrText xml:space="preserve"> PAGEREF _Toc86398955 \h </w:instrText>
        </w:r>
        <w:r w:rsidR="00E2087C">
          <w:rPr>
            <w:noProof/>
            <w:webHidden/>
          </w:rPr>
        </w:r>
        <w:r w:rsidR="00E2087C">
          <w:rPr>
            <w:noProof/>
            <w:webHidden/>
          </w:rPr>
          <w:fldChar w:fldCharType="separate"/>
        </w:r>
        <w:r w:rsidR="00937A80">
          <w:rPr>
            <w:noProof/>
            <w:webHidden/>
          </w:rPr>
          <w:t>51</w:t>
        </w:r>
        <w:r w:rsidR="00E2087C">
          <w:rPr>
            <w:noProof/>
            <w:webHidden/>
          </w:rPr>
          <w:fldChar w:fldCharType="end"/>
        </w:r>
      </w:hyperlink>
    </w:p>
    <w:p w14:paraId="687186AA" w14:textId="2281DD22" w:rsidR="00E2087C" w:rsidRDefault="00EB43ED">
      <w:pPr>
        <w:pStyle w:val="Spisilustracji"/>
        <w:tabs>
          <w:tab w:val="right" w:leader="dot" w:pos="9062"/>
        </w:tabs>
        <w:rPr>
          <w:rFonts w:eastAsiaTheme="minorEastAsia"/>
          <w:noProof/>
          <w:lang w:eastAsia="pl-PL"/>
        </w:rPr>
      </w:pPr>
      <w:hyperlink w:anchor="_Toc86398956" w:history="1">
        <w:r w:rsidR="00E2087C" w:rsidRPr="00413014">
          <w:rPr>
            <w:rStyle w:val="Hipercze"/>
            <w:noProof/>
          </w:rPr>
          <w:t>Tabela 17 Realizacja planu komunikacji.</w:t>
        </w:r>
        <w:r w:rsidR="00E2087C">
          <w:rPr>
            <w:noProof/>
            <w:webHidden/>
          </w:rPr>
          <w:tab/>
        </w:r>
        <w:r w:rsidR="00E2087C">
          <w:rPr>
            <w:noProof/>
            <w:webHidden/>
          </w:rPr>
          <w:fldChar w:fldCharType="begin"/>
        </w:r>
        <w:r w:rsidR="00E2087C">
          <w:rPr>
            <w:noProof/>
            <w:webHidden/>
          </w:rPr>
          <w:instrText xml:space="preserve"> PAGEREF _Toc86398956 \h </w:instrText>
        </w:r>
        <w:r w:rsidR="00E2087C">
          <w:rPr>
            <w:noProof/>
            <w:webHidden/>
          </w:rPr>
        </w:r>
        <w:r w:rsidR="00E2087C">
          <w:rPr>
            <w:noProof/>
            <w:webHidden/>
          </w:rPr>
          <w:fldChar w:fldCharType="separate"/>
        </w:r>
        <w:r w:rsidR="00937A80">
          <w:rPr>
            <w:noProof/>
            <w:webHidden/>
          </w:rPr>
          <w:t>55</w:t>
        </w:r>
        <w:r w:rsidR="00E2087C">
          <w:rPr>
            <w:noProof/>
            <w:webHidden/>
          </w:rPr>
          <w:fldChar w:fldCharType="end"/>
        </w:r>
      </w:hyperlink>
    </w:p>
    <w:p w14:paraId="6648154D" w14:textId="724BFF02" w:rsidR="00E2087C" w:rsidRDefault="00EB43ED">
      <w:pPr>
        <w:pStyle w:val="Spisilustracji"/>
        <w:tabs>
          <w:tab w:val="right" w:leader="dot" w:pos="9062"/>
        </w:tabs>
        <w:rPr>
          <w:rFonts w:eastAsiaTheme="minorEastAsia"/>
          <w:noProof/>
          <w:lang w:eastAsia="pl-PL"/>
        </w:rPr>
      </w:pPr>
      <w:hyperlink w:anchor="_Toc86398957" w:history="1">
        <w:r w:rsidR="00E2087C" w:rsidRPr="00413014">
          <w:rPr>
            <w:rStyle w:val="Hipercze"/>
            <w:noProof/>
          </w:rPr>
          <w:t>Tabela 18 Doradztwo w Biurze LGD. Dane na dzień.</w:t>
        </w:r>
        <w:r w:rsidR="00E2087C">
          <w:rPr>
            <w:noProof/>
            <w:webHidden/>
          </w:rPr>
          <w:tab/>
        </w:r>
        <w:r w:rsidR="00E2087C">
          <w:rPr>
            <w:noProof/>
            <w:webHidden/>
          </w:rPr>
          <w:fldChar w:fldCharType="begin"/>
        </w:r>
        <w:r w:rsidR="00E2087C">
          <w:rPr>
            <w:noProof/>
            <w:webHidden/>
          </w:rPr>
          <w:instrText xml:space="preserve"> PAGEREF _Toc86398957 \h </w:instrText>
        </w:r>
        <w:r w:rsidR="00E2087C">
          <w:rPr>
            <w:noProof/>
            <w:webHidden/>
          </w:rPr>
        </w:r>
        <w:r w:rsidR="00E2087C">
          <w:rPr>
            <w:noProof/>
            <w:webHidden/>
          </w:rPr>
          <w:fldChar w:fldCharType="separate"/>
        </w:r>
        <w:r w:rsidR="00937A80">
          <w:rPr>
            <w:noProof/>
            <w:webHidden/>
          </w:rPr>
          <w:t>58</w:t>
        </w:r>
        <w:r w:rsidR="00E2087C">
          <w:rPr>
            <w:noProof/>
            <w:webHidden/>
          </w:rPr>
          <w:fldChar w:fldCharType="end"/>
        </w:r>
      </w:hyperlink>
    </w:p>
    <w:p w14:paraId="76661A3D" w14:textId="023B4F36" w:rsidR="00E2087C" w:rsidRDefault="00EB43ED">
      <w:pPr>
        <w:pStyle w:val="Spisilustracji"/>
        <w:tabs>
          <w:tab w:val="right" w:leader="dot" w:pos="9062"/>
        </w:tabs>
        <w:rPr>
          <w:rFonts w:eastAsiaTheme="minorEastAsia"/>
          <w:noProof/>
          <w:lang w:eastAsia="pl-PL"/>
        </w:rPr>
      </w:pPr>
      <w:hyperlink w:anchor="_Toc86398958" w:history="1">
        <w:r w:rsidR="00E2087C" w:rsidRPr="00413014">
          <w:rPr>
            <w:rStyle w:val="Hipercze"/>
            <w:noProof/>
          </w:rPr>
          <w:t>Tabela 19 Ocena wsparcia udzielonego beneficjentowi przez LGD na różnych etapach prowadzenia operacji.</w:t>
        </w:r>
        <w:r w:rsidR="00E2087C">
          <w:rPr>
            <w:noProof/>
            <w:webHidden/>
          </w:rPr>
          <w:tab/>
        </w:r>
        <w:r w:rsidR="00E2087C">
          <w:rPr>
            <w:noProof/>
            <w:webHidden/>
          </w:rPr>
          <w:fldChar w:fldCharType="begin"/>
        </w:r>
        <w:r w:rsidR="00E2087C">
          <w:rPr>
            <w:noProof/>
            <w:webHidden/>
          </w:rPr>
          <w:instrText xml:space="preserve"> PAGEREF _Toc86398958 \h </w:instrText>
        </w:r>
        <w:r w:rsidR="00E2087C">
          <w:rPr>
            <w:noProof/>
            <w:webHidden/>
          </w:rPr>
        </w:r>
        <w:r w:rsidR="00E2087C">
          <w:rPr>
            <w:noProof/>
            <w:webHidden/>
          </w:rPr>
          <w:fldChar w:fldCharType="separate"/>
        </w:r>
        <w:r w:rsidR="00937A80">
          <w:rPr>
            <w:noProof/>
            <w:webHidden/>
          </w:rPr>
          <w:t>61</w:t>
        </w:r>
        <w:r w:rsidR="00E2087C">
          <w:rPr>
            <w:noProof/>
            <w:webHidden/>
          </w:rPr>
          <w:fldChar w:fldCharType="end"/>
        </w:r>
      </w:hyperlink>
    </w:p>
    <w:p w14:paraId="073D1012" w14:textId="77777777" w:rsidR="00E2087C" w:rsidRDefault="00A86300" w:rsidP="00A86300">
      <w:pPr>
        <w:rPr>
          <w:noProof/>
        </w:rPr>
      </w:pPr>
      <w:r>
        <w:fldChar w:fldCharType="end"/>
      </w:r>
      <w:r>
        <w:fldChar w:fldCharType="begin"/>
      </w:r>
      <w:r>
        <w:instrText xml:space="preserve"> TOC \h \z \c "Wykres" </w:instrText>
      </w:r>
      <w:r>
        <w:fldChar w:fldCharType="separate"/>
      </w:r>
    </w:p>
    <w:p w14:paraId="4C9E3AA9" w14:textId="039E4525" w:rsidR="00E2087C" w:rsidRDefault="00EB43ED">
      <w:pPr>
        <w:pStyle w:val="Spisilustracji"/>
        <w:tabs>
          <w:tab w:val="right" w:leader="dot" w:pos="9062"/>
        </w:tabs>
        <w:rPr>
          <w:rFonts w:eastAsiaTheme="minorEastAsia"/>
          <w:noProof/>
          <w:lang w:eastAsia="pl-PL"/>
        </w:rPr>
      </w:pPr>
      <w:hyperlink w:anchor="_Toc86398960" w:history="1">
        <w:r w:rsidR="00E2087C" w:rsidRPr="009071F0">
          <w:rPr>
            <w:rStyle w:val="Hipercze"/>
            <w:noProof/>
          </w:rPr>
          <w:t>Wykres 1 Wydatki gmin na 1 mieszkańca.</w:t>
        </w:r>
        <w:r w:rsidR="00E2087C">
          <w:rPr>
            <w:noProof/>
            <w:webHidden/>
          </w:rPr>
          <w:tab/>
        </w:r>
        <w:r w:rsidR="00E2087C">
          <w:rPr>
            <w:noProof/>
            <w:webHidden/>
          </w:rPr>
          <w:fldChar w:fldCharType="begin"/>
        </w:r>
        <w:r w:rsidR="00E2087C">
          <w:rPr>
            <w:noProof/>
            <w:webHidden/>
          </w:rPr>
          <w:instrText xml:space="preserve"> PAGEREF _Toc86398960 \h </w:instrText>
        </w:r>
        <w:r w:rsidR="00E2087C">
          <w:rPr>
            <w:noProof/>
            <w:webHidden/>
          </w:rPr>
        </w:r>
        <w:r w:rsidR="00E2087C">
          <w:rPr>
            <w:noProof/>
            <w:webHidden/>
          </w:rPr>
          <w:fldChar w:fldCharType="separate"/>
        </w:r>
        <w:r w:rsidR="00937A80">
          <w:rPr>
            <w:noProof/>
            <w:webHidden/>
          </w:rPr>
          <w:t>20</w:t>
        </w:r>
        <w:r w:rsidR="00E2087C">
          <w:rPr>
            <w:noProof/>
            <w:webHidden/>
          </w:rPr>
          <w:fldChar w:fldCharType="end"/>
        </w:r>
      </w:hyperlink>
    </w:p>
    <w:p w14:paraId="6D3D411B" w14:textId="529E2C01" w:rsidR="00E2087C" w:rsidRDefault="00EB43ED">
      <w:pPr>
        <w:pStyle w:val="Spisilustracji"/>
        <w:tabs>
          <w:tab w:val="right" w:leader="dot" w:pos="9062"/>
        </w:tabs>
        <w:rPr>
          <w:rFonts w:eastAsiaTheme="minorEastAsia"/>
          <w:noProof/>
          <w:lang w:eastAsia="pl-PL"/>
        </w:rPr>
      </w:pPr>
      <w:hyperlink w:anchor="_Toc86398961" w:history="1">
        <w:r w:rsidR="00E2087C" w:rsidRPr="009071F0">
          <w:rPr>
            <w:rStyle w:val="Hipercze"/>
            <w:noProof/>
          </w:rPr>
          <w:t>Wykres 2 Podmioty gospodarki narodowej w rejestrze REGON na 10 tys. mieszkańców w wieku produkcyjnym.</w:t>
        </w:r>
        <w:r w:rsidR="00E2087C">
          <w:rPr>
            <w:noProof/>
            <w:webHidden/>
          </w:rPr>
          <w:tab/>
        </w:r>
        <w:r w:rsidR="00E2087C">
          <w:rPr>
            <w:noProof/>
            <w:webHidden/>
          </w:rPr>
          <w:fldChar w:fldCharType="begin"/>
        </w:r>
        <w:r w:rsidR="00E2087C">
          <w:rPr>
            <w:noProof/>
            <w:webHidden/>
          </w:rPr>
          <w:instrText xml:space="preserve"> PAGEREF _Toc86398961 \h </w:instrText>
        </w:r>
        <w:r w:rsidR="00E2087C">
          <w:rPr>
            <w:noProof/>
            <w:webHidden/>
          </w:rPr>
        </w:r>
        <w:r w:rsidR="00E2087C">
          <w:rPr>
            <w:noProof/>
            <w:webHidden/>
          </w:rPr>
          <w:fldChar w:fldCharType="separate"/>
        </w:r>
        <w:r w:rsidR="00937A80">
          <w:rPr>
            <w:noProof/>
            <w:webHidden/>
          </w:rPr>
          <w:t>25</w:t>
        </w:r>
        <w:r w:rsidR="00E2087C">
          <w:rPr>
            <w:noProof/>
            <w:webHidden/>
          </w:rPr>
          <w:fldChar w:fldCharType="end"/>
        </w:r>
      </w:hyperlink>
    </w:p>
    <w:p w14:paraId="61F78F3C" w14:textId="59513C55" w:rsidR="00E2087C" w:rsidRDefault="00EB43ED">
      <w:pPr>
        <w:pStyle w:val="Spisilustracji"/>
        <w:tabs>
          <w:tab w:val="right" w:leader="dot" w:pos="9062"/>
        </w:tabs>
        <w:rPr>
          <w:rFonts w:eastAsiaTheme="minorEastAsia"/>
          <w:noProof/>
          <w:lang w:eastAsia="pl-PL"/>
        </w:rPr>
      </w:pPr>
      <w:hyperlink w:anchor="_Toc86398962" w:history="1">
        <w:r w:rsidR="00E2087C" w:rsidRPr="009071F0">
          <w:rPr>
            <w:rStyle w:val="Hipercze"/>
            <w:noProof/>
          </w:rPr>
          <w:t>Wykres 3 Osoby fizyczne prowadzące działalność gospodarczą na 10 tys. mieszkańców.</w:t>
        </w:r>
        <w:r w:rsidR="00E2087C">
          <w:rPr>
            <w:noProof/>
            <w:webHidden/>
          </w:rPr>
          <w:tab/>
        </w:r>
        <w:r w:rsidR="00E2087C">
          <w:rPr>
            <w:noProof/>
            <w:webHidden/>
          </w:rPr>
          <w:fldChar w:fldCharType="begin"/>
        </w:r>
        <w:r w:rsidR="00E2087C">
          <w:rPr>
            <w:noProof/>
            <w:webHidden/>
          </w:rPr>
          <w:instrText xml:space="preserve"> PAGEREF _Toc86398962 \h </w:instrText>
        </w:r>
        <w:r w:rsidR="00E2087C">
          <w:rPr>
            <w:noProof/>
            <w:webHidden/>
          </w:rPr>
        </w:r>
        <w:r w:rsidR="00E2087C">
          <w:rPr>
            <w:noProof/>
            <w:webHidden/>
          </w:rPr>
          <w:fldChar w:fldCharType="separate"/>
        </w:r>
        <w:r w:rsidR="00937A80">
          <w:rPr>
            <w:noProof/>
            <w:webHidden/>
          </w:rPr>
          <w:t>26</w:t>
        </w:r>
        <w:r w:rsidR="00E2087C">
          <w:rPr>
            <w:noProof/>
            <w:webHidden/>
          </w:rPr>
          <w:fldChar w:fldCharType="end"/>
        </w:r>
      </w:hyperlink>
    </w:p>
    <w:p w14:paraId="713ED652" w14:textId="1F3BEDF7" w:rsidR="00E2087C" w:rsidRDefault="00EB43ED">
      <w:pPr>
        <w:pStyle w:val="Spisilustracji"/>
        <w:tabs>
          <w:tab w:val="right" w:leader="dot" w:pos="9062"/>
        </w:tabs>
        <w:rPr>
          <w:rFonts w:eastAsiaTheme="minorEastAsia"/>
          <w:noProof/>
          <w:lang w:eastAsia="pl-PL"/>
        </w:rPr>
      </w:pPr>
      <w:hyperlink w:anchor="_Toc86398963" w:history="1">
        <w:r w:rsidR="00E2087C" w:rsidRPr="009071F0">
          <w:rPr>
            <w:rStyle w:val="Hipercze"/>
            <w:noProof/>
          </w:rPr>
          <w:t>Wykres 4 Beneficjenci środowiskowej pomocy społecznej na 10 tys. ludności.</w:t>
        </w:r>
        <w:r w:rsidR="00E2087C">
          <w:rPr>
            <w:noProof/>
            <w:webHidden/>
          </w:rPr>
          <w:tab/>
        </w:r>
        <w:r w:rsidR="00E2087C">
          <w:rPr>
            <w:noProof/>
            <w:webHidden/>
          </w:rPr>
          <w:fldChar w:fldCharType="begin"/>
        </w:r>
        <w:r w:rsidR="00E2087C">
          <w:rPr>
            <w:noProof/>
            <w:webHidden/>
          </w:rPr>
          <w:instrText xml:space="preserve"> PAGEREF _Toc86398963 \h </w:instrText>
        </w:r>
        <w:r w:rsidR="00E2087C">
          <w:rPr>
            <w:noProof/>
            <w:webHidden/>
          </w:rPr>
        </w:r>
        <w:r w:rsidR="00E2087C">
          <w:rPr>
            <w:noProof/>
            <w:webHidden/>
          </w:rPr>
          <w:fldChar w:fldCharType="separate"/>
        </w:r>
        <w:r w:rsidR="00937A80">
          <w:rPr>
            <w:noProof/>
            <w:webHidden/>
          </w:rPr>
          <w:t>31</w:t>
        </w:r>
        <w:r w:rsidR="00E2087C">
          <w:rPr>
            <w:noProof/>
            <w:webHidden/>
          </w:rPr>
          <w:fldChar w:fldCharType="end"/>
        </w:r>
      </w:hyperlink>
    </w:p>
    <w:p w14:paraId="12B10CB7" w14:textId="75B30325" w:rsidR="00E2087C" w:rsidRDefault="00EB43ED">
      <w:pPr>
        <w:pStyle w:val="Spisilustracji"/>
        <w:tabs>
          <w:tab w:val="right" w:leader="dot" w:pos="9062"/>
        </w:tabs>
        <w:rPr>
          <w:rFonts w:eastAsiaTheme="minorEastAsia"/>
          <w:noProof/>
          <w:lang w:eastAsia="pl-PL"/>
        </w:rPr>
      </w:pPr>
      <w:hyperlink w:anchor="_Toc86398964" w:history="1">
        <w:r w:rsidR="00E2087C" w:rsidRPr="009071F0">
          <w:rPr>
            <w:rStyle w:val="Hipercze"/>
            <w:noProof/>
          </w:rPr>
          <w:t>Wykres 5 Turystyczne obiekty noclegowe w gminach – stan w dniu 31 lipca poszczególnych lat.</w:t>
        </w:r>
        <w:r w:rsidR="00E2087C">
          <w:rPr>
            <w:noProof/>
            <w:webHidden/>
          </w:rPr>
          <w:tab/>
        </w:r>
        <w:r w:rsidR="00E2087C">
          <w:rPr>
            <w:noProof/>
            <w:webHidden/>
          </w:rPr>
          <w:fldChar w:fldCharType="begin"/>
        </w:r>
        <w:r w:rsidR="00E2087C">
          <w:rPr>
            <w:noProof/>
            <w:webHidden/>
          </w:rPr>
          <w:instrText xml:space="preserve"> PAGEREF _Toc86398964 \h </w:instrText>
        </w:r>
        <w:r w:rsidR="00E2087C">
          <w:rPr>
            <w:noProof/>
            <w:webHidden/>
          </w:rPr>
        </w:r>
        <w:r w:rsidR="00E2087C">
          <w:rPr>
            <w:noProof/>
            <w:webHidden/>
          </w:rPr>
          <w:fldChar w:fldCharType="separate"/>
        </w:r>
        <w:r w:rsidR="00937A80">
          <w:rPr>
            <w:noProof/>
            <w:webHidden/>
          </w:rPr>
          <w:t>32</w:t>
        </w:r>
        <w:r w:rsidR="00E2087C">
          <w:rPr>
            <w:noProof/>
            <w:webHidden/>
          </w:rPr>
          <w:fldChar w:fldCharType="end"/>
        </w:r>
      </w:hyperlink>
    </w:p>
    <w:p w14:paraId="2D4184F3" w14:textId="009BED74" w:rsidR="00E2087C" w:rsidRDefault="00EB43ED">
      <w:pPr>
        <w:pStyle w:val="Spisilustracji"/>
        <w:tabs>
          <w:tab w:val="right" w:leader="dot" w:pos="9062"/>
        </w:tabs>
        <w:rPr>
          <w:rFonts w:eastAsiaTheme="minorEastAsia"/>
          <w:noProof/>
          <w:lang w:eastAsia="pl-PL"/>
        </w:rPr>
      </w:pPr>
      <w:hyperlink w:anchor="_Toc86398965" w:history="1">
        <w:r w:rsidR="00E2087C" w:rsidRPr="009071F0">
          <w:rPr>
            <w:rStyle w:val="Hipercze"/>
            <w:noProof/>
          </w:rPr>
          <w:t>Wykres 6 Historia naborów.</w:t>
        </w:r>
        <w:r w:rsidR="00E2087C">
          <w:rPr>
            <w:noProof/>
            <w:webHidden/>
          </w:rPr>
          <w:tab/>
        </w:r>
        <w:r w:rsidR="00E2087C">
          <w:rPr>
            <w:noProof/>
            <w:webHidden/>
          </w:rPr>
          <w:fldChar w:fldCharType="begin"/>
        </w:r>
        <w:r w:rsidR="00E2087C">
          <w:rPr>
            <w:noProof/>
            <w:webHidden/>
          </w:rPr>
          <w:instrText xml:space="preserve"> PAGEREF _Toc86398965 \h </w:instrText>
        </w:r>
        <w:r w:rsidR="00E2087C">
          <w:rPr>
            <w:noProof/>
            <w:webHidden/>
          </w:rPr>
        </w:r>
        <w:r w:rsidR="00E2087C">
          <w:rPr>
            <w:noProof/>
            <w:webHidden/>
          </w:rPr>
          <w:fldChar w:fldCharType="separate"/>
        </w:r>
        <w:r w:rsidR="00937A80">
          <w:rPr>
            <w:noProof/>
            <w:webHidden/>
          </w:rPr>
          <w:t>34</w:t>
        </w:r>
        <w:r w:rsidR="00E2087C">
          <w:rPr>
            <w:noProof/>
            <w:webHidden/>
          </w:rPr>
          <w:fldChar w:fldCharType="end"/>
        </w:r>
      </w:hyperlink>
    </w:p>
    <w:p w14:paraId="45962828" w14:textId="5562CE6B" w:rsidR="00E2087C" w:rsidRDefault="00EB43ED">
      <w:pPr>
        <w:pStyle w:val="Spisilustracji"/>
        <w:tabs>
          <w:tab w:val="right" w:leader="dot" w:pos="9062"/>
        </w:tabs>
        <w:rPr>
          <w:rFonts w:eastAsiaTheme="minorEastAsia"/>
          <w:noProof/>
          <w:lang w:eastAsia="pl-PL"/>
        </w:rPr>
      </w:pPr>
      <w:hyperlink w:anchor="_Toc86398966" w:history="1">
        <w:r w:rsidR="00E2087C" w:rsidRPr="009071F0">
          <w:rPr>
            <w:rStyle w:val="Hipercze"/>
            <w:noProof/>
          </w:rPr>
          <w:t>Wykres 7W jaki sposób docierały do Pana/i informacje o naborze wniosków w LGD?</w:t>
        </w:r>
        <w:r w:rsidR="00E2087C">
          <w:rPr>
            <w:noProof/>
            <w:webHidden/>
          </w:rPr>
          <w:tab/>
        </w:r>
        <w:r w:rsidR="00E2087C">
          <w:rPr>
            <w:noProof/>
            <w:webHidden/>
          </w:rPr>
          <w:fldChar w:fldCharType="begin"/>
        </w:r>
        <w:r w:rsidR="00E2087C">
          <w:rPr>
            <w:noProof/>
            <w:webHidden/>
          </w:rPr>
          <w:instrText xml:space="preserve"> PAGEREF _Toc86398966 \h </w:instrText>
        </w:r>
        <w:r w:rsidR="00E2087C">
          <w:rPr>
            <w:noProof/>
            <w:webHidden/>
          </w:rPr>
        </w:r>
        <w:r w:rsidR="00E2087C">
          <w:rPr>
            <w:noProof/>
            <w:webHidden/>
          </w:rPr>
          <w:fldChar w:fldCharType="separate"/>
        </w:r>
        <w:r w:rsidR="00937A80">
          <w:rPr>
            <w:noProof/>
            <w:webHidden/>
          </w:rPr>
          <w:t>59</w:t>
        </w:r>
        <w:r w:rsidR="00E2087C">
          <w:rPr>
            <w:noProof/>
            <w:webHidden/>
          </w:rPr>
          <w:fldChar w:fldCharType="end"/>
        </w:r>
      </w:hyperlink>
    </w:p>
    <w:p w14:paraId="2C8F641E" w14:textId="6ED5D906" w:rsidR="00E2087C" w:rsidRDefault="00EB43ED">
      <w:pPr>
        <w:pStyle w:val="Spisilustracji"/>
        <w:tabs>
          <w:tab w:val="right" w:leader="dot" w:pos="9062"/>
        </w:tabs>
        <w:rPr>
          <w:rFonts w:eastAsiaTheme="minorEastAsia"/>
          <w:noProof/>
          <w:lang w:eastAsia="pl-PL"/>
        </w:rPr>
      </w:pPr>
      <w:hyperlink w:anchor="_Toc86398967" w:history="1">
        <w:r w:rsidR="00E2087C" w:rsidRPr="009071F0">
          <w:rPr>
            <w:rStyle w:val="Hipercze"/>
            <w:noProof/>
          </w:rPr>
          <w:t>Wykres 8 Czy LGD w wystarczającym stopniu informowało o możliwości pozyskania środków?</w:t>
        </w:r>
        <w:r w:rsidR="00E2087C">
          <w:rPr>
            <w:noProof/>
            <w:webHidden/>
          </w:rPr>
          <w:tab/>
        </w:r>
        <w:r w:rsidR="00E2087C">
          <w:rPr>
            <w:noProof/>
            <w:webHidden/>
          </w:rPr>
          <w:fldChar w:fldCharType="begin"/>
        </w:r>
        <w:r w:rsidR="00E2087C">
          <w:rPr>
            <w:noProof/>
            <w:webHidden/>
          </w:rPr>
          <w:instrText xml:space="preserve"> PAGEREF _Toc86398967 \h </w:instrText>
        </w:r>
        <w:r w:rsidR="00E2087C">
          <w:rPr>
            <w:noProof/>
            <w:webHidden/>
          </w:rPr>
        </w:r>
        <w:r w:rsidR="00E2087C">
          <w:rPr>
            <w:noProof/>
            <w:webHidden/>
          </w:rPr>
          <w:fldChar w:fldCharType="separate"/>
        </w:r>
        <w:r w:rsidR="00937A80">
          <w:rPr>
            <w:noProof/>
            <w:webHidden/>
          </w:rPr>
          <w:t>60</w:t>
        </w:r>
        <w:r w:rsidR="00E2087C">
          <w:rPr>
            <w:noProof/>
            <w:webHidden/>
          </w:rPr>
          <w:fldChar w:fldCharType="end"/>
        </w:r>
      </w:hyperlink>
    </w:p>
    <w:p w14:paraId="1400A7B8" w14:textId="4DE12AEB" w:rsidR="00E2087C" w:rsidRDefault="00EB43ED">
      <w:pPr>
        <w:pStyle w:val="Spisilustracji"/>
        <w:tabs>
          <w:tab w:val="right" w:leader="dot" w:pos="9062"/>
        </w:tabs>
        <w:rPr>
          <w:rFonts w:eastAsiaTheme="minorEastAsia"/>
          <w:noProof/>
          <w:lang w:eastAsia="pl-PL"/>
        </w:rPr>
      </w:pPr>
      <w:hyperlink w:anchor="_Toc86398968" w:history="1">
        <w:r w:rsidR="00E2087C" w:rsidRPr="009071F0">
          <w:rPr>
            <w:rStyle w:val="Hipercze"/>
            <w:noProof/>
          </w:rPr>
          <w:t>Wykres 9 Proszę wskazać, w jakim zakresie korzystał/a Pan/i ze wsparcia ze strony LGD na etapie składania wniosku?</w:t>
        </w:r>
        <w:r w:rsidR="00E2087C">
          <w:rPr>
            <w:noProof/>
            <w:webHidden/>
          </w:rPr>
          <w:tab/>
        </w:r>
        <w:r w:rsidR="00E2087C">
          <w:rPr>
            <w:noProof/>
            <w:webHidden/>
          </w:rPr>
          <w:fldChar w:fldCharType="begin"/>
        </w:r>
        <w:r w:rsidR="00E2087C">
          <w:rPr>
            <w:noProof/>
            <w:webHidden/>
          </w:rPr>
          <w:instrText xml:space="preserve"> PAGEREF _Toc86398968 \h </w:instrText>
        </w:r>
        <w:r w:rsidR="00E2087C">
          <w:rPr>
            <w:noProof/>
            <w:webHidden/>
          </w:rPr>
        </w:r>
        <w:r w:rsidR="00E2087C">
          <w:rPr>
            <w:noProof/>
            <w:webHidden/>
          </w:rPr>
          <w:fldChar w:fldCharType="separate"/>
        </w:r>
        <w:r w:rsidR="00937A80">
          <w:rPr>
            <w:noProof/>
            <w:webHidden/>
          </w:rPr>
          <w:t>60</w:t>
        </w:r>
        <w:r w:rsidR="00E2087C">
          <w:rPr>
            <w:noProof/>
            <w:webHidden/>
          </w:rPr>
          <w:fldChar w:fldCharType="end"/>
        </w:r>
      </w:hyperlink>
    </w:p>
    <w:p w14:paraId="782F08FE" w14:textId="53E606EC" w:rsidR="00E2087C" w:rsidRDefault="00EB43ED">
      <w:pPr>
        <w:pStyle w:val="Spisilustracji"/>
        <w:tabs>
          <w:tab w:val="right" w:leader="dot" w:pos="9062"/>
        </w:tabs>
        <w:rPr>
          <w:rFonts w:eastAsiaTheme="minorEastAsia"/>
          <w:noProof/>
          <w:lang w:eastAsia="pl-PL"/>
        </w:rPr>
      </w:pPr>
      <w:hyperlink w:anchor="_Toc86398969" w:history="1">
        <w:r w:rsidR="00E2087C" w:rsidRPr="009071F0">
          <w:rPr>
            <w:rStyle w:val="Hipercze"/>
            <w:noProof/>
          </w:rPr>
          <w:t>Wykres 10 Proszę ocenić poniższe stwierdzenia dotyczące składania i realizacji projektu przy wsparciu LGD.</w:t>
        </w:r>
        <w:r w:rsidR="00E2087C">
          <w:rPr>
            <w:noProof/>
            <w:webHidden/>
          </w:rPr>
          <w:tab/>
        </w:r>
        <w:r w:rsidR="00E2087C">
          <w:rPr>
            <w:noProof/>
            <w:webHidden/>
          </w:rPr>
          <w:fldChar w:fldCharType="begin"/>
        </w:r>
        <w:r w:rsidR="00E2087C">
          <w:rPr>
            <w:noProof/>
            <w:webHidden/>
          </w:rPr>
          <w:instrText xml:space="preserve"> PAGEREF _Toc86398969 \h </w:instrText>
        </w:r>
        <w:r w:rsidR="00E2087C">
          <w:rPr>
            <w:noProof/>
            <w:webHidden/>
          </w:rPr>
        </w:r>
        <w:r w:rsidR="00E2087C">
          <w:rPr>
            <w:noProof/>
            <w:webHidden/>
          </w:rPr>
          <w:fldChar w:fldCharType="separate"/>
        </w:r>
        <w:r w:rsidR="00937A80">
          <w:rPr>
            <w:noProof/>
            <w:webHidden/>
          </w:rPr>
          <w:t>62</w:t>
        </w:r>
        <w:r w:rsidR="00E2087C">
          <w:rPr>
            <w:noProof/>
            <w:webHidden/>
          </w:rPr>
          <w:fldChar w:fldCharType="end"/>
        </w:r>
      </w:hyperlink>
    </w:p>
    <w:p w14:paraId="3F78FF98" w14:textId="4EA0382C" w:rsidR="00E2087C" w:rsidRDefault="00EB43ED">
      <w:pPr>
        <w:pStyle w:val="Spisilustracji"/>
        <w:tabs>
          <w:tab w:val="right" w:leader="dot" w:pos="9062"/>
        </w:tabs>
        <w:rPr>
          <w:rFonts w:eastAsiaTheme="minorEastAsia"/>
          <w:noProof/>
          <w:lang w:eastAsia="pl-PL"/>
        </w:rPr>
      </w:pPr>
      <w:hyperlink w:anchor="_Toc86398970" w:history="1">
        <w:r w:rsidR="00E2087C" w:rsidRPr="009071F0">
          <w:rPr>
            <w:rStyle w:val="Hipercze"/>
            <w:noProof/>
          </w:rPr>
          <w:t>Wykres 11 Czy w gminie, w której Pan/i mieszka zaszły w ciągu ostatnich 5 lat wymienione poniżej zmiany?</w:t>
        </w:r>
        <w:r w:rsidR="00E2087C">
          <w:rPr>
            <w:noProof/>
            <w:webHidden/>
          </w:rPr>
          <w:tab/>
        </w:r>
        <w:r w:rsidR="00E2087C">
          <w:rPr>
            <w:noProof/>
            <w:webHidden/>
          </w:rPr>
          <w:fldChar w:fldCharType="begin"/>
        </w:r>
        <w:r w:rsidR="00E2087C">
          <w:rPr>
            <w:noProof/>
            <w:webHidden/>
          </w:rPr>
          <w:instrText xml:space="preserve"> PAGEREF _Toc86398970 \h </w:instrText>
        </w:r>
        <w:r w:rsidR="00E2087C">
          <w:rPr>
            <w:noProof/>
            <w:webHidden/>
          </w:rPr>
        </w:r>
        <w:r w:rsidR="00E2087C">
          <w:rPr>
            <w:noProof/>
            <w:webHidden/>
          </w:rPr>
          <w:fldChar w:fldCharType="separate"/>
        </w:r>
        <w:r w:rsidR="00937A80">
          <w:rPr>
            <w:noProof/>
            <w:webHidden/>
          </w:rPr>
          <w:t>64</w:t>
        </w:r>
        <w:r w:rsidR="00E2087C">
          <w:rPr>
            <w:noProof/>
            <w:webHidden/>
          </w:rPr>
          <w:fldChar w:fldCharType="end"/>
        </w:r>
      </w:hyperlink>
    </w:p>
    <w:p w14:paraId="1FF245DC" w14:textId="1F68E95F" w:rsidR="00E2087C" w:rsidRDefault="00EB43ED">
      <w:pPr>
        <w:pStyle w:val="Spisilustracji"/>
        <w:tabs>
          <w:tab w:val="right" w:leader="dot" w:pos="9062"/>
        </w:tabs>
        <w:rPr>
          <w:rFonts w:eastAsiaTheme="minorEastAsia"/>
          <w:noProof/>
          <w:lang w:eastAsia="pl-PL"/>
        </w:rPr>
      </w:pPr>
      <w:hyperlink w:anchor="_Toc86398971" w:history="1">
        <w:r w:rsidR="00E2087C" w:rsidRPr="009071F0">
          <w:rPr>
            <w:rStyle w:val="Hipercze"/>
            <w:noProof/>
          </w:rPr>
          <w:t>Wykres 12 Czy w gminie, w której Pan/i mieszka zaszły w ciągu ostatnich 5 lat wymienione poniżej zmiany (2)?</w:t>
        </w:r>
        <w:r w:rsidR="00E2087C">
          <w:rPr>
            <w:noProof/>
            <w:webHidden/>
          </w:rPr>
          <w:tab/>
        </w:r>
        <w:r w:rsidR="00E2087C">
          <w:rPr>
            <w:noProof/>
            <w:webHidden/>
          </w:rPr>
          <w:fldChar w:fldCharType="begin"/>
        </w:r>
        <w:r w:rsidR="00E2087C">
          <w:rPr>
            <w:noProof/>
            <w:webHidden/>
          </w:rPr>
          <w:instrText xml:space="preserve"> PAGEREF _Toc86398971 \h </w:instrText>
        </w:r>
        <w:r w:rsidR="00E2087C">
          <w:rPr>
            <w:noProof/>
            <w:webHidden/>
          </w:rPr>
        </w:r>
        <w:r w:rsidR="00E2087C">
          <w:rPr>
            <w:noProof/>
            <w:webHidden/>
          </w:rPr>
          <w:fldChar w:fldCharType="separate"/>
        </w:r>
        <w:r w:rsidR="00937A80">
          <w:rPr>
            <w:noProof/>
            <w:webHidden/>
          </w:rPr>
          <w:t>65</w:t>
        </w:r>
        <w:r w:rsidR="00E2087C">
          <w:rPr>
            <w:noProof/>
            <w:webHidden/>
          </w:rPr>
          <w:fldChar w:fldCharType="end"/>
        </w:r>
      </w:hyperlink>
    </w:p>
    <w:p w14:paraId="2C6EC205" w14:textId="6B885529" w:rsidR="00E2087C" w:rsidRDefault="00EB43ED">
      <w:pPr>
        <w:pStyle w:val="Spisilustracji"/>
        <w:tabs>
          <w:tab w:val="right" w:leader="dot" w:pos="9062"/>
        </w:tabs>
        <w:rPr>
          <w:rFonts w:eastAsiaTheme="minorEastAsia"/>
          <w:noProof/>
          <w:lang w:eastAsia="pl-PL"/>
        </w:rPr>
      </w:pPr>
      <w:hyperlink w:anchor="_Toc86398972" w:history="1">
        <w:r w:rsidR="00E2087C" w:rsidRPr="009071F0">
          <w:rPr>
            <w:rStyle w:val="Hipercze"/>
            <w:noProof/>
          </w:rPr>
          <w:t>Wykres 13 Czy w gminie, w której Pan/i mieszka zaszły w ciągu ostatnich 5 lat wymienione poniżej zmiany (3)?</w:t>
        </w:r>
        <w:r w:rsidR="00E2087C">
          <w:rPr>
            <w:noProof/>
            <w:webHidden/>
          </w:rPr>
          <w:tab/>
        </w:r>
        <w:r w:rsidR="00E2087C">
          <w:rPr>
            <w:noProof/>
            <w:webHidden/>
          </w:rPr>
          <w:fldChar w:fldCharType="begin"/>
        </w:r>
        <w:r w:rsidR="00E2087C">
          <w:rPr>
            <w:noProof/>
            <w:webHidden/>
          </w:rPr>
          <w:instrText xml:space="preserve"> PAGEREF _Toc86398972 \h </w:instrText>
        </w:r>
        <w:r w:rsidR="00E2087C">
          <w:rPr>
            <w:noProof/>
            <w:webHidden/>
          </w:rPr>
        </w:r>
        <w:r w:rsidR="00E2087C">
          <w:rPr>
            <w:noProof/>
            <w:webHidden/>
          </w:rPr>
          <w:fldChar w:fldCharType="separate"/>
        </w:r>
        <w:r w:rsidR="00937A80">
          <w:rPr>
            <w:noProof/>
            <w:webHidden/>
          </w:rPr>
          <w:t>66</w:t>
        </w:r>
        <w:r w:rsidR="00E2087C">
          <w:rPr>
            <w:noProof/>
            <w:webHidden/>
          </w:rPr>
          <w:fldChar w:fldCharType="end"/>
        </w:r>
      </w:hyperlink>
    </w:p>
    <w:p w14:paraId="3015FD07" w14:textId="46E48F20" w:rsidR="00E2087C" w:rsidRDefault="00EB43ED">
      <w:pPr>
        <w:pStyle w:val="Spisilustracji"/>
        <w:tabs>
          <w:tab w:val="right" w:leader="dot" w:pos="9062"/>
        </w:tabs>
        <w:rPr>
          <w:rFonts w:eastAsiaTheme="minorEastAsia"/>
          <w:noProof/>
          <w:lang w:eastAsia="pl-PL"/>
        </w:rPr>
      </w:pPr>
      <w:hyperlink w:anchor="_Toc86398973" w:history="1">
        <w:r w:rsidR="00E2087C" w:rsidRPr="009071F0">
          <w:rPr>
            <w:rStyle w:val="Hipercze"/>
            <w:noProof/>
          </w:rPr>
          <w:t>Wykres 14 Czy korzystał/a Pan/i z efektów działań podejmowanych w ciągu ostatnich 5 lat przez LGD funkcjonujące na terenie gminy, w której Pan/i mieszka?</w:t>
        </w:r>
        <w:r w:rsidR="00E2087C">
          <w:rPr>
            <w:noProof/>
            <w:webHidden/>
          </w:rPr>
          <w:tab/>
        </w:r>
        <w:r w:rsidR="00E2087C">
          <w:rPr>
            <w:noProof/>
            <w:webHidden/>
          </w:rPr>
          <w:fldChar w:fldCharType="begin"/>
        </w:r>
        <w:r w:rsidR="00E2087C">
          <w:rPr>
            <w:noProof/>
            <w:webHidden/>
          </w:rPr>
          <w:instrText xml:space="preserve"> PAGEREF _Toc86398973 \h </w:instrText>
        </w:r>
        <w:r w:rsidR="00E2087C">
          <w:rPr>
            <w:noProof/>
            <w:webHidden/>
          </w:rPr>
        </w:r>
        <w:r w:rsidR="00E2087C">
          <w:rPr>
            <w:noProof/>
            <w:webHidden/>
          </w:rPr>
          <w:fldChar w:fldCharType="separate"/>
        </w:r>
        <w:r w:rsidR="00937A80">
          <w:rPr>
            <w:noProof/>
            <w:webHidden/>
          </w:rPr>
          <w:t>67</w:t>
        </w:r>
        <w:r w:rsidR="00E2087C">
          <w:rPr>
            <w:noProof/>
            <w:webHidden/>
          </w:rPr>
          <w:fldChar w:fldCharType="end"/>
        </w:r>
      </w:hyperlink>
    </w:p>
    <w:p w14:paraId="5698CCC2" w14:textId="255AD26F" w:rsidR="00E2087C" w:rsidRDefault="00EB43ED">
      <w:pPr>
        <w:pStyle w:val="Spisilustracji"/>
        <w:tabs>
          <w:tab w:val="right" w:leader="dot" w:pos="9062"/>
        </w:tabs>
        <w:rPr>
          <w:rFonts w:eastAsiaTheme="minorEastAsia"/>
          <w:noProof/>
          <w:lang w:eastAsia="pl-PL"/>
        </w:rPr>
      </w:pPr>
      <w:hyperlink w:anchor="_Toc86398974" w:history="1">
        <w:r w:rsidR="00E2087C" w:rsidRPr="009071F0">
          <w:rPr>
            <w:rStyle w:val="Hipercze"/>
            <w:noProof/>
          </w:rPr>
          <w:t>Wykres 15 Obszary wymagające dofinansowania w gminie, w której mieszka respondent.</w:t>
        </w:r>
        <w:r w:rsidR="00E2087C">
          <w:rPr>
            <w:noProof/>
            <w:webHidden/>
          </w:rPr>
          <w:tab/>
        </w:r>
        <w:r w:rsidR="00E2087C">
          <w:rPr>
            <w:noProof/>
            <w:webHidden/>
          </w:rPr>
          <w:fldChar w:fldCharType="begin"/>
        </w:r>
        <w:r w:rsidR="00E2087C">
          <w:rPr>
            <w:noProof/>
            <w:webHidden/>
          </w:rPr>
          <w:instrText xml:space="preserve"> PAGEREF _Toc86398974 \h </w:instrText>
        </w:r>
        <w:r w:rsidR="00E2087C">
          <w:rPr>
            <w:noProof/>
            <w:webHidden/>
          </w:rPr>
        </w:r>
        <w:r w:rsidR="00E2087C">
          <w:rPr>
            <w:noProof/>
            <w:webHidden/>
          </w:rPr>
          <w:fldChar w:fldCharType="separate"/>
        </w:r>
        <w:r w:rsidR="00937A80">
          <w:rPr>
            <w:noProof/>
            <w:webHidden/>
          </w:rPr>
          <w:t>68</w:t>
        </w:r>
        <w:r w:rsidR="00E2087C">
          <w:rPr>
            <w:noProof/>
            <w:webHidden/>
          </w:rPr>
          <w:fldChar w:fldCharType="end"/>
        </w:r>
      </w:hyperlink>
    </w:p>
    <w:p w14:paraId="10A65344" w14:textId="1B3723D2" w:rsidR="00A86300" w:rsidRPr="00A86300" w:rsidRDefault="00A86300" w:rsidP="00A86300">
      <w:r>
        <w:fldChar w:fldCharType="end"/>
      </w:r>
    </w:p>
    <w:p w14:paraId="2179E823" w14:textId="77777777" w:rsidR="00A86300" w:rsidRDefault="00A86300">
      <w:pPr>
        <w:rPr>
          <w:rFonts w:asciiTheme="majorHAnsi" w:eastAsiaTheme="majorEastAsia" w:hAnsiTheme="majorHAnsi" w:cstheme="majorBidi"/>
          <w:color w:val="2F5496" w:themeColor="accent1" w:themeShade="BF"/>
          <w:sz w:val="32"/>
          <w:szCs w:val="32"/>
        </w:rPr>
      </w:pPr>
      <w:r>
        <w:br w:type="page"/>
      </w:r>
    </w:p>
    <w:p w14:paraId="6DB4BBD4" w14:textId="57D50050" w:rsidR="00265800" w:rsidRDefault="00265800" w:rsidP="00AB1C33">
      <w:pPr>
        <w:pStyle w:val="Nagwek1"/>
        <w:spacing w:line="360" w:lineRule="auto"/>
      </w:pPr>
      <w:bookmarkStart w:id="102" w:name="_Toc87393979"/>
      <w:r>
        <w:lastRenderedPageBreak/>
        <w:t xml:space="preserve">9. </w:t>
      </w:r>
      <w:r w:rsidRPr="00265800">
        <w:t>Aneksy tworzone w toku realizacji badania</w:t>
      </w:r>
      <w:r>
        <w:t>.</w:t>
      </w:r>
      <w:bookmarkEnd w:id="102"/>
    </w:p>
    <w:p w14:paraId="201794FD" w14:textId="4C304A0B" w:rsidR="00265800" w:rsidRPr="00F4624B" w:rsidRDefault="00265800" w:rsidP="00AB1C33">
      <w:pPr>
        <w:pStyle w:val="Nagwek2"/>
        <w:spacing w:line="360" w:lineRule="auto"/>
      </w:pPr>
      <w:bookmarkStart w:id="103" w:name="_Toc87393980"/>
      <w:r w:rsidRPr="00F4624B">
        <w:t xml:space="preserve">Ankieta dla mieszkańców obszaru LGD </w:t>
      </w:r>
      <w:r w:rsidR="00E97250">
        <w:t>„Beskid Gorlicki”</w:t>
      </w:r>
      <w:bookmarkEnd w:id="103"/>
    </w:p>
    <w:p w14:paraId="43BB7385" w14:textId="7026977A" w:rsidR="00265800" w:rsidRPr="00937743" w:rsidRDefault="00265800" w:rsidP="00AB1C33">
      <w:pPr>
        <w:spacing w:line="360" w:lineRule="auto"/>
        <w:jc w:val="both"/>
        <w:rPr>
          <w:rFonts w:cstheme="minorHAnsi"/>
        </w:rPr>
      </w:pPr>
      <w:r w:rsidRPr="00937743">
        <w:rPr>
          <w:rFonts w:cstheme="minorHAnsi"/>
        </w:rPr>
        <w:t xml:space="preserve">Prosimy o wypełnienie krótkiej ankiety dotyczącej efektów funkcjonowania Lokalnej Grupy Działania </w:t>
      </w:r>
      <w:r w:rsidR="00E97250" w:rsidRPr="00937743">
        <w:rPr>
          <w:rFonts w:cstheme="minorHAnsi"/>
        </w:rPr>
        <w:t>„Beskid Gorlicki”</w:t>
      </w:r>
      <w:r w:rsidRPr="00937743">
        <w:rPr>
          <w:rFonts w:cstheme="minorHAnsi"/>
        </w:rPr>
        <w:t>. Ankieta jest anonimowa, co znaczy, że nie gromadzimy żadnych danych, które mogą pozwolić na identyfikację osób ją wypełniających. Wypełnienie ankiety trwa 10 minut.</w:t>
      </w:r>
    </w:p>
    <w:p w14:paraId="094B8558" w14:textId="77777777" w:rsidR="00265800" w:rsidRPr="00937743" w:rsidRDefault="00265800" w:rsidP="00AB1C33">
      <w:pPr>
        <w:spacing w:line="360" w:lineRule="auto"/>
        <w:rPr>
          <w:rFonts w:cstheme="minorHAnsi"/>
        </w:rPr>
      </w:pPr>
      <w:r w:rsidRPr="00937743">
        <w:rPr>
          <w:rFonts w:cstheme="minorHAnsi"/>
        </w:rPr>
        <w:t>Z góry dziękujemy za pomoc!</w:t>
      </w:r>
    </w:p>
    <w:p w14:paraId="13A84B9B" w14:textId="2F9EC584" w:rsidR="00265800" w:rsidRPr="00937743" w:rsidRDefault="00265800" w:rsidP="00E97250">
      <w:pPr>
        <w:spacing w:line="360" w:lineRule="auto"/>
        <w:jc w:val="both"/>
        <w:rPr>
          <w:rFonts w:cstheme="minorHAnsi"/>
        </w:rPr>
      </w:pPr>
      <w:r w:rsidRPr="00937743">
        <w:rPr>
          <w:rFonts w:cstheme="minorHAnsi"/>
        </w:rPr>
        <w:t xml:space="preserve">Lokalna Grupa Działania </w:t>
      </w:r>
      <w:r w:rsidR="00E97250" w:rsidRPr="00937743">
        <w:rPr>
          <w:rFonts w:cstheme="minorHAnsi"/>
        </w:rPr>
        <w:t>„Beskid Gorlicki”</w:t>
      </w:r>
    </w:p>
    <w:p w14:paraId="3A693CD2" w14:textId="77777777" w:rsidR="00265800" w:rsidRPr="00937743" w:rsidRDefault="00265800" w:rsidP="00AB1C33">
      <w:pPr>
        <w:spacing w:line="360" w:lineRule="auto"/>
        <w:rPr>
          <w:rFonts w:cstheme="minorHAnsi"/>
        </w:rPr>
      </w:pPr>
      <w:r w:rsidRPr="00937743">
        <w:rPr>
          <w:rFonts w:cstheme="minorHAnsi"/>
          <w:b/>
          <w:bCs/>
        </w:rPr>
        <w:t xml:space="preserve">1. Czy w gminie, w której Pan/i mieszka zaszły w ciągu ostatnich 5 lat wymienione poniżej zmiany? </w:t>
      </w:r>
      <w:r w:rsidRPr="00937743">
        <w:rPr>
          <w:rFonts w:cstheme="minorHAnsi"/>
          <w:i/>
          <w:iCs/>
        </w:rPr>
        <w:t>Proszę zaznaczyć 1 odpowiedź w każdym wierszu tabeli.</w:t>
      </w:r>
    </w:p>
    <w:tbl>
      <w:tblPr>
        <w:tblW w:w="9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74"/>
        <w:gridCol w:w="881"/>
        <w:gridCol w:w="1321"/>
        <w:gridCol w:w="829"/>
        <w:gridCol w:w="1072"/>
      </w:tblGrid>
      <w:tr w:rsidR="00265800" w:rsidRPr="00937743" w14:paraId="749E514E" w14:textId="77777777" w:rsidTr="006A0B20">
        <w:trPr>
          <w:trHeight w:val="617"/>
        </w:trPr>
        <w:tc>
          <w:tcPr>
            <w:tcW w:w="4106" w:type="dxa"/>
            <w:shd w:val="clear" w:color="auto" w:fill="F2F2F2"/>
            <w:vAlign w:val="center"/>
          </w:tcPr>
          <w:p w14:paraId="724F1103" w14:textId="77777777" w:rsidR="00265800" w:rsidRPr="00937743" w:rsidRDefault="00265800" w:rsidP="00AB1C33">
            <w:pPr>
              <w:spacing w:line="360" w:lineRule="auto"/>
              <w:rPr>
                <w:rFonts w:cstheme="minorHAnsi"/>
              </w:rPr>
            </w:pPr>
            <w:r w:rsidRPr="00937743">
              <w:rPr>
                <w:rFonts w:cstheme="minorHAnsi"/>
              </w:rPr>
              <w:t>Mieszkańcy mieli większy wpływ na to, co dzieje się w gminie</w:t>
            </w:r>
          </w:p>
        </w:tc>
        <w:tc>
          <w:tcPr>
            <w:tcW w:w="1174" w:type="dxa"/>
            <w:shd w:val="clear" w:color="auto" w:fill="auto"/>
            <w:vAlign w:val="center"/>
          </w:tcPr>
          <w:p w14:paraId="5E4CA04A"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Zdecydo-wanie tak</w:t>
            </w:r>
          </w:p>
        </w:tc>
        <w:tc>
          <w:tcPr>
            <w:tcW w:w="881" w:type="dxa"/>
            <w:shd w:val="clear" w:color="auto" w:fill="auto"/>
            <w:vAlign w:val="center"/>
          </w:tcPr>
          <w:p w14:paraId="3CAE2EFE"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014DA6A3"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 powiedzieć</w:t>
            </w:r>
          </w:p>
        </w:tc>
        <w:tc>
          <w:tcPr>
            <w:tcW w:w="829" w:type="dxa"/>
            <w:shd w:val="clear" w:color="auto" w:fill="auto"/>
            <w:vAlign w:val="center"/>
          </w:tcPr>
          <w:p w14:paraId="1AFE5EF5"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Raczej nie</w:t>
            </w:r>
          </w:p>
        </w:tc>
        <w:tc>
          <w:tcPr>
            <w:tcW w:w="1072" w:type="dxa"/>
            <w:shd w:val="clear" w:color="auto" w:fill="auto"/>
            <w:vAlign w:val="center"/>
          </w:tcPr>
          <w:p w14:paraId="2B8DA922"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Zdecydo-wanie nie</w:t>
            </w:r>
          </w:p>
        </w:tc>
      </w:tr>
      <w:tr w:rsidR="00265800" w:rsidRPr="00937743" w14:paraId="232735FD" w14:textId="77777777" w:rsidTr="006A0B20">
        <w:trPr>
          <w:trHeight w:val="629"/>
        </w:trPr>
        <w:tc>
          <w:tcPr>
            <w:tcW w:w="4106" w:type="dxa"/>
            <w:shd w:val="clear" w:color="auto" w:fill="F2F2F2"/>
            <w:vAlign w:val="center"/>
          </w:tcPr>
          <w:p w14:paraId="78A21E9F" w14:textId="77777777" w:rsidR="00265800" w:rsidRPr="00937743" w:rsidRDefault="00265800" w:rsidP="00AB1C33">
            <w:pPr>
              <w:spacing w:line="360" w:lineRule="auto"/>
              <w:rPr>
                <w:rFonts w:cstheme="minorHAnsi"/>
              </w:rPr>
            </w:pPr>
            <w:r w:rsidRPr="00937743">
              <w:rPr>
                <w:rFonts w:cstheme="minorHAnsi"/>
              </w:rPr>
              <w:t>Poprawiła się sytuacja na rynku pracy</w:t>
            </w:r>
          </w:p>
        </w:tc>
        <w:tc>
          <w:tcPr>
            <w:tcW w:w="1174" w:type="dxa"/>
            <w:shd w:val="clear" w:color="auto" w:fill="auto"/>
            <w:vAlign w:val="center"/>
          </w:tcPr>
          <w:p w14:paraId="7E7DB6F7"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37E10FA7"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50223F20"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4CDC9713"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459C95AF"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2C9D5F7D" w14:textId="77777777" w:rsidTr="006A0B20">
        <w:trPr>
          <w:trHeight w:val="617"/>
        </w:trPr>
        <w:tc>
          <w:tcPr>
            <w:tcW w:w="4106" w:type="dxa"/>
            <w:shd w:val="clear" w:color="auto" w:fill="F2F2F2"/>
            <w:vAlign w:val="center"/>
          </w:tcPr>
          <w:p w14:paraId="324EF577" w14:textId="77777777" w:rsidR="00265800" w:rsidRPr="00937743" w:rsidRDefault="00265800" w:rsidP="00AB1C33">
            <w:pPr>
              <w:spacing w:line="360" w:lineRule="auto"/>
              <w:rPr>
                <w:rFonts w:cstheme="minorHAnsi"/>
              </w:rPr>
            </w:pPr>
            <w:r w:rsidRPr="00937743">
              <w:rPr>
                <w:rFonts w:cstheme="minorHAnsi"/>
              </w:rPr>
              <w:t>Powstały nowe firmy</w:t>
            </w:r>
          </w:p>
        </w:tc>
        <w:tc>
          <w:tcPr>
            <w:tcW w:w="1174" w:type="dxa"/>
            <w:shd w:val="clear" w:color="auto" w:fill="auto"/>
            <w:vAlign w:val="center"/>
          </w:tcPr>
          <w:p w14:paraId="1A2BA5CF"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1784A5EE"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56DE69FC"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2D94D02D"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410309D7"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38A7FE91" w14:textId="77777777" w:rsidTr="006A0B20">
        <w:trPr>
          <w:trHeight w:val="617"/>
        </w:trPr>
        <w:tc>
          <w:tcPr>
            <w:tcW w:w="4106" w:type="dxa"/>
            <w:shd w:val="clear" w:color="auto" w:fill="F2F2F2"/>
            <w:vAlign w:val="center"/>
          </w:tcPr>
          <w:p w14:paraId="2C6504D8" w14:textId="77777777" w:rsidR="00265800" w:rsidRPr="00937743" w:rsidRDefault="00265800" w:rsidP="00AB1C33">
            <w:pPr>
              <w:spacing w:line="360" w:lineRule="auto"/>
              <w:rPr>
                <w:rFonts w:cstheme="minorHAnsi"/>
              </w:rPr>
            </w:pPr>
            <w:r w:rsidRPr="00937743">
              <w:rPr>
                <w:rFonts w:cstheme="minorHAnsi"/>
              </w:rPr>
              <w:t>Pojawiły się nowe formy wsparcia dla ludzi młodych</w:t>
            </w:r>
          </w:p>
        </w:tc>
        <w:tc>
          <w:tcPr>
            <w:tcW w:w="1174" w:type="dxa"/>
            <w:shd w:val="clear" w:color="auto" w:fill="auto"/>
            <w:vAlign w:val="center"/>
          </w:tcPr>
          <w:p w14:paraId="3A77A26B"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1A9EB572"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55A39055"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7EE4F660"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30CCB77D"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0A49D8CF" w14:textId="77777777" w:rsidTr="006A0B20">
        <w:trPr>
          <w:trHeight w:val="629"/>
        </w:trPr>
        <w:tc>
          <w:tcPr>
            <w:tcW w:w="4106" w:type="dxa"/>
            <w:shd w:val="clear" w:color="auto" w:fill="F2F2F2"/>
            <w:vAlign w:val="center"/>
          </w:tcPr>
          <w:p w14:paraId="1FDDD772" w14:textId="77777777" w:rsidR="00265800" w:rsidRPr="00937743" w:rsidRDefault="00265800" w:rsidP="00AB1C33">
            <w:pPr>
              <w:spacing w:line="360" w:lineRule="auto"/>
              <w:rPr>
                <w:rFonts w:cstheme="minorHAnsi"/>
              </w:rPr>
            </w:pPr>
            <w:r w:rsidRPr="00937743">
              <w:rPr>
                <w:rFonts w:cstheme="minorHAnsi"/>
              </w:rPr>
              <w:t>Podejmowano inicjatywy, których celem było wsparcie osób starszych</w:t>
            </w:r>
          </w:p>
        </w:tc>
        <w:tc>
          <w:tcPr>
            <w:tcW w:w="1174" w:type="dxa"/>
            <w:shd w:val="clear" w:color="auto" w:fill="auto"/>
            <w:vAlign w:val="center"/>
          </w:tcPr>
          <w:p w14:paraId="1C9EF0EE"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188D9D00"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0BCCC7DE"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4A1C5256"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3B8F7A0B"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6F713FCE" w14:textId="77777777" w:rsidTr="006A0B20">
        <w:trPr>
          <w:trHeight w:val="617"/>
        </w:trPr>
        <w:tc>
          <w:tcPr>
            <w:tcW w:w="4106" w:type="dxa"/>
            <w:shd w:val="clear" w:color="auto" w:fill="F2F2F2"/>
            <w:vAlign w:val="center"/>
          </w:tcPr>
          <w:p w14:paraId="4E0F2463" w14:textId="77777777" w:rsidR="00265800" w:rsidRPr="00937743" w:rsidRDefault="00265800" w:rsidP="00AB1C33">
            <w:pPr>
              <w:spacing w:line="360" w:lineRule="auto"/>
              <w:rPr>
                <w:rFonts w:cstheme="minorHAnsi"/>
              </w:rPr>
            </w:pPr>
            <w:r w:rsidRPr="00937743">
              <w:rPr>
                <w:rFonts w:cstheme="minorHAnsi"/>
              </w:rPr>
              <w:t>Zwiększyła się liczba inicjatyw służących kultywowaniu lokalnej tradycji</w:t>
            </w:r>
          </w:p>
        </w:tc>
        <w:tc>
          <w:tcPr>
            <w:tcW w:w="1174" w:type="dxa"/>
            <w:shd w:val="clear" w:color="auto" w:fill="auto"/>
            <w:vAlign w:val="center"/>
          </w:tcPr>
          <w:p w14:paraId="35F3C3BB"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63A8A7A3"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5833F5B9"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5C66AE6B"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6A3E3482"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021F4FC6" w14:textId="77777777" w:rsidTr="006A0B20">
        <w:trPr>
          <w:trHeight w:val="629"/>
        </w:trPr>
        <w:tc>
          <w:tcPr>
            <w:tcW w:w="4106" w:type="dxa"/>
            <w:shd w:val="clear" w:color="auto" w:fill="F2F2F2"/>
            <w:vAlign w:val="center"/>
          </w:tcPr>
          <w:p w14:paraId="66A9C735" w14:textId="77777777" w:rsidR="00265800" w:rsidRPr="00937743" w:rsidRDefault="00265800" w:rsidP="00AB1C33">
            <w:pPr>
              <w:spacing w:line="360" w:lineRule="auto"/>
              <w:rPr>
                <w:rFonts w:cstheme="minorHAnsi"/>
              </w:rPr>
            </w:pPr>
            <w:r w:rsidRPr="00937743">
              <w:rPr>
                <w:rFonts w:cstheme="minorHAnsi"/>
              </w:rPr>
              <w:t>Poprawiły się relacje pomiędzy mieszkańcami</w:t>
            </w:r>
          </w:p>
        </w:tc>
        <w:tc>
          <w:tcPr>
            <w:tcW w:w="1174" w:type="dxa"/>
            <w:shd w:val="clear" w:color="auto" w:fill="auto"/>
            <w:vAlign w:val="center"/>
          </w:tcPr>
          <w:p w14:paraId="1A4C2262"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75CFD32E"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40E573C9"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3D97CB66"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0362D8AE"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30EC81CD" w14:textId="77777777" w:rsidTr="006A0B20">
        <w:trPr>
          <w:trHeight w:val="617"/>
        </w:trPr>
        <w:tc>
          <w:tcPr>
            <w:tcW w:w="4106" w:type="dxa"/>
            <w:shd w:val="clear" w:color="auto" w:fill="F2F2F2"/>
            <w:vAlign w:val="center"/>
          </w:tcPr>
          <w:p w14:paraId="06441A20" w14:textId="77777777" w:rsidR="00265800" w:rsidRPr="00937743" w:rsidRDefault="00265800" w:rsidP="00AB1C33">
            <w:pPr>
              <w:spacing w:line="360" w:lineRule="auto"/>
              <w:rPr>
                <w:rFonts w:cstheme="minorHAnsi"/>
              </w:rPr>
            </w:pPr>
            <w:r w:rsidRPr="00937743">
              <w:rPr>
                <w:rFonts w:cstheme="minorHAnsi"/>
              </w:rPr>
              <w:t>Zwiększył się ruch turystyczny</w:t>
            </w:r>
          </w:p>
        </w:tc>
        <w:tc>
          <w:tcPr>
            <w:tcW w:w="1174" w:type="dxa"/>
            <w:shd w:val="clear" w:color="auto" w:fill="auto"/>
            <w:vAlign w:val="center"/>
          </w:tcPr>
          <w:p w14:paraId="7DAB0422"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24CA7A44"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06C138E1"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3DAFCFBA"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1CC0F10F"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02A73473" w14:textId="77777777" w:rsidTr="006A0B20">
        <w:trPr>
          <w:trHeight w:val="617"/>
        </w:trPr>
        <w:tc>
          <w:tcPr>
            <w:tcW w:w="4106" w:type="dxa"/>
            <w:shd w:val="clear" w:color="auto" w:fill="F2F2F2"/>
            <w:vAlign w:val="center"/>
          </w:tcPr>
          <w:p w14:paraId="7C3C5588" w14:textId="77777777" w:rsidR="00265800" w:rsidRPr="00937743" w:rsidRDefault="00265800" w:rsidP="00AB1C33">
            <w:pPr>
              <w:spacing w:line="360" w:lineRule="auto"/>
              <w:rPr>
                <w:rFonts w:cstheme="minorHAnsi"/>
              </w:rPr>
            </w:pPr>
            <w:r w:rsidRPr="00937743">
              <w:rPr>
                <w:rFonts w:cstheme="minorHAnsi"/>
              </w:rPr>
              <w:t>Poprawił się stan zabytków</w:t>
            </w:r>
          </w:p>
        </w:tc>
        <w:tc>
          <w:tcPr>
            <w:tcW w:w="1174" w:type="dxa"/>
            <w:shd w:val="clear" w:color="auto" w:fill="auto"/>
            <w:vAlign w:val="center"/>
          </w:tcPr>
          <w:p w14:paraId="31AA4E39"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6D87B872"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0ABBE228"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64DFCC01"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78A23A65"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76132816" w14:textId="77777777" w:rsidTr="006A0B20">
        <w:trPr>
          <w:trHeight w:val="629"/>
        </w:trPr>
        <w:tc>
          <w:tcPr>
            <w:tcW w:w="4106" w:type="dxa"/>
            <w:shd w:val="clear" w:color="auto" w:fill="F2F2F2"/>
            <w:vAlign w:val="center"/>
          </w:tcPr>
          <w:p w14:paraId="6393C7B6" w14:textId="77777777" w:rsidR="00265800" w:rsidRPr="00937743" w:rsidRDefault="00265800" w:rsidP="00AB1C33">
            <w:pPr>
              <w:spacing w:line="360" w:lineRule="auto"/>
              <w:rPr>
                <w:rFonts w:cstheme="minorHAnsi"/>
              </w:rPr>
            </w:pPr>
            <w:r w:rsidRPr="00937743">
              <w:rPr>
                <w:rFonts w:cstheme="minorHAnsi"/>
              </w:rPr>
              <w:t xml:space="preserve">Pojawiły się nowe formy spędzania </w:t>
            </w:r>
            <w:r w:rsidRPr="00937743">
              <w:rPr>
                <w:rFonts w:cstheme="minorHAnsi"/>
              </w:rPr>
              <w:lastRenderedPageBreak/>
              <w:t>wolnego czasu</w:t>
            </w:r>
          </w:p>
        </w:tc>
        <w:tc>
          <w:tcPr>
            <w:tcW w:w="1174" w:type="dxa"/>
            <w:shd w:val="clear" w:color="auto" w:fill="auto"/>
            <w:vAlign w:val="center"/>
          </w:tcPr>
          <w:p w14:paraId="37618A34" w14:textId="77777777" w:rsidR="00265800" w:rsidRPr="00937743" w:rsidRDefault="00265800" w:rsidP="00AB1C33">
            <w:pPr>
              <w:spacing w:line="360" w:lineRule="auto"/>
              <w:jc w:val="center"/>
              <w:rPr>
                <w:rFonts w:cstheme="minorHAnsi"/>
              </w:rPr>
            </w:pPr>
            <w:r w:rsidRPr="00937743">
              <w:rPr>
                <w:rFonts w:cstheme="minorHAnsi"/>
                <w:sz w:val="20"/>
                <w:szCs w:val="20"/>
              </w:rPr>
              <w:lastRenderedPageBreak/>
              <w:t>Zdecydo-</w:t>
            </w:r>
            <w:r w:rsidRPr="00937743">
              <w:rPr>
                <w:rFonts w:cstheme="minorHAnsi"/>
                <w:sz w:val="20"/>
                <w:szCs w:val="20"/>
              </w:rPr>
              <w:lastRenderedPageBreak/>
              <w:t>wanie tak</w:t>
            </w:r>
          </w:p>
        </w:tc>
        <w:tc>
          <w:tcPr>
            <w:tcW w:w="881" w:type="dxa"/>
            <w:shd w:val="clear" w:color="auto" w:fill="auto"/>
            <w:vAlign w:val="center"/>
          </w:tcPr>
          <w:p w14:paraId="33FFCBC0" w14:textId="77777777" w:rsidR="00265800" w:rsidRPr="00937743" w:rsidRDefault="00265800" w:rsidP="00AB1C33">
            <w:pPr>
              <w:spacing w:line="360" w:lineRule="auto"/>
              <w:jc w:val="center"/>
              <w:rPr>
                <w:rFonts w:cstheme="minorHAnsi"/>
              </w:rPr>
            </w:pPr>
            <w:r w:rsidRPr="00937743">
              <w:rPr>
                <w:rFonts w:cstheme="minorHAnsi"/>
                <w:sz w:val="20"/>
                <w:szCs w:val="20"/>
              </w:rPr>
              <w:lastRenderedPageBreak/>
              <w:t xml:space="preserve">Raczej </w:t>
            </w:r>
            <w:r w:rsidRPr="00937743">
              <w:rPr>
                <w:rFonts w:cstheme="minorHAnsi"/>
                <w:sz w:val="20"/>
                <w:szCs w:val="20"/>
              </w:rPr>
              <w:br/>
            </w:r>
            <w:r w:rsidRPr="00937743">
              <w:rPr>
                <w:rFonts w:cstheme="minorHAnsi"/>
                <w:sz w:val="20"/>
                <w:szCs w:val="20"/>
              </w:rPr>
              <w:lastRenderedPageBreak/>
              <w:t>tak</w:t>
            </w:r>
          </w:p>
        </w:tc>
        <w:tc>
          <w:tcPr>
            <w:tcW w:w="1321" w:type="dxa"/>
            <w:shd w:val="clear" w:color="auto" w:fill="auto"/>
            <w:vAlign w:val="center"/>
          </w:tcPr>
          <w:p w14:paraId="77385CF0" w14:textId="77777777" w:rsidR="00265800" w:rsidRPr="00937743" w:rsidRDefault="00265800" w:rsidP="00AB1C33">
            <w:pPr>
              <w:spacing w:line="360" w:lineRule="auto"/>
              <w:jc w:val="center"/>
              <w:rPr>
                <w:rFonts w:cstheme="minorHAnsi"/>
              </w:rPr>
            </w:pPr>
            <w:r w:rsidRPr="00937743">
              <w:rPr>
                <w:rFonts w:cstheme="minorHAnsi"/>
                <w:sz w:val="20"/>
                <w:szCs w:val="20"/>
              </w:rPr>
              <w:lastRenderedPageBreak/>
              <w:t xml:space="preserve">Trudno </w:t>
            </w:r>
            <w:r w:rsidRPr="00937743">
              <w:rPr>
                <w:rFonts w:cstheme="minorHAnsi"/>
                <w:sz w:val="20"/>
                <w:szCs w:val="20"/>
              </w:rPr>
              <w:lastRenderedPageBreak/>
              <w:t>powiedzieć</w:t>
            </w:r>
          </w:p>
        </w:tc>
        <w:tc>
          <w:tcPr>
            <w:tcW w:w="829" w:type="dxa"/>
            <w:shd w:val="clear" w:color="auto" w:fill="auto"/>
            <w:vAlign w:val="center"/>
          </w:tcPr>
          <w:p w14:paraId="48525B5F" w14:textId="77777777" w:rsidR="00265800" w:rsidRPr="00937743" w:rsidRDefault="00265800" w:rsidP="00AB1C33">
            <w:pPr>
              <w:spacing w:line="360" w:lineRule="auto"/>
              <w:jc w:val="center"/>
              <w:rPr>
                <w:rFonts w:cstheme="minorHAnsi"/>
              </w:rPr>
            </w:pPr>
            <w:r w:rsidRPr="00937743">
              <w:rPr>
                <w:rFonts w:cstheme="minorHAnsi"/>
                <w:sz w:val="20"/>
                <w:szCs w:val="20"/>
              </w:rPr>
              <w:lastRenderedPageBreak/>
              <w:t xml:space="preserve">Raczej </w:t>
            </w:r>
            <w:r w:rsidRPr="00937743">
              <w:rPr>
                <w:rFonts w:cstheme="minorHAnsi"/>
                <w:sz w:val="20"/>
                <w:szCs w:val="20"/>
              </w:rPr>
              <w:lastRenderedPageBreak/>
              <w:t>nie</w:t>
            </w:r>
          </w:p>
        </w:tc>
        <w:tc>
          <w:tcPr>
            <w:tcW w:w="1072" w:type="dxa"/>
            <w:shd w:val="clear" w:color="auto" w:fill="auto"/>
            <w:vAlign w:val="center"/>
          </w:tcPr>
          <w:p w14:paraId="1A8832D7" w14:textId="77777777" w:rsidR="00265800" w:rsidRPr="00937743" w:rsidRDefault="00265800" w:rsidP="00AB1C33">
            <w:pPr>
              <w:spacing w:line="360" w:lineRule="auto"/>
              <w:jc w:val="center"/>
              <w:rPr>
                <w:rFonts w:cstheme="minorHAnsi"/>
              </w:rPr>
            </w:pPr>
            <w:r w:rsidRPr="00937743">
              <w:rPr>
                <w:rFonts w:cstheme="minorHAnsi"/>
                <w:sz w:val="20"/>
                <w:szCs w:val="20"/>
              </w:rPr>
              <w:lastRenderedPageBreak/>
              <w:t>Zdecydo-</w:t>
            </w:r>
            <w:r w:rsidRPr="00937743">
              <w:rPr>
                <w:rFonts w:cstheme="minorHAnsi"/>
                <w:sz w:val="20"/>
                <w:szCs w:val="20"/>
              </w:rPr>
              <w:lastRenderedPageBreak/>
              <w:t>wanie nie</w:t>
            </w:r>
          </w:p>
        </w:tc>
      </w:tr>
      <w:tr w:rsidR="00265800" w:rsidRPr="00937743" w14:paraId="4CA560B5" w14:textId="77777777" w:rsidTr="006A0B20">
        <w:trPr>
          <w:trHeight w:val="617"/>
        </w:trPr>
        <w:tc>
          <w:tcPr>
            <w:tcW w:w="4106" w:type="dxa"/>
            <w:shd w:val="clear" w:color="auto" w:fill="F2F2F2"/>
            <w:vAlign w:val="center"/>
          </w:tcPr>
          <w:p w14:paraId="57F5C6DB" w14:textId="77777777" w:rsidR="00265800" w:rsidRPr="00937743" w:rsidRDefault="00265800" w:rsidP="00AB1C33">
            <w:pPr>
              <w:spacing w:line="360" w:lineRule="auto"/>
              <w:rPr>
                <w:rFonts w:cstheme="minorHAnsi"/>
              </w:rPr>
            </w:pPr>
            <w:r w:rsidRPr="00937743">
              <w:rPr>
                <w:rFonts w:cstheme="minorHAnsi"/>
              </w:rPr>
              <w:lastRenderedPageBreak/>
              <w:t>Poprawił się stan infrastruktury sportowo-rekreacyjnej</w:t>
            </w:r>
          </w:p>
        </w:tc>
        <w:tc>
          <w:tcPr>
            <w:tcW w:w="1174" w:type="dxa"/>
            <w:shd w:val="clear" w:color="auto" w:fill="auto"/>
            <w:vAlign w:val="center"/>
          </w:tcPr>
          <w:p w14:paraId="0ADAAAEF"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01DC5178"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7C2E165F"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0F1D3A0C"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6F488864"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52A9B739" w14:textId="77777777" w:rsidTr="006A0B20">
        <w:trPr>
          <w:trHeight w:val="617"/>
        </w:trPr>
        <w:tc>
          <w:tcPr>
            <w:tcW w:w="4106" w:type="dxa"/>
            <w:shd w:val="clear" w:color="auto" w:fill="F2F2F2"/>
            <w:vAlign w:val="center"/>
          </w:tcPr>
          <w:p w14:paraId="7F7BEDAC" w14:textId="77777777" w:rsidR="00265800" w:rsidRPr="00937743" w:rsidRDefault="00265800" w:rsidP="00AB1C33">
            <w:pPr>
              <w:spacing w:line="360" w:lineRule="auto"/>
              <w:rPr>
                <w:rFonts w:cstheme="minorHAnsi"/>
              </w:rPr>
            </w:pPr>
            <w:r w:rsidRPr="00937743">
              <w:rPr>
                <w:rFonts w:cstheme="minorHAnsi"/>
              </w:rPr>
              <w:t>Zwiększyła się liczba wydarzeń kulturalnych</w:t>
            </w:r>
          </w:p>
        </w:tc>
        <w:tc>
          <w:tcPr>
            <w:tcW w:w="1174" w:type="dxa"/>
            <w:shd w:val="clear" w:color="auto" w:fill="auto"/>
            <w:vAlign w:val="center"/>
          </w:tcPr>
          <w:p w14:paraId="5059CB3B"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1FD67811"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01C8F1A8"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14EB6677"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25C6B20F"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2BD21BA4" w14:textId="77777777" w:rsidTr="006A0B20">
        <w:trPr>
          <w:trHeight w:val="629"/>
        </w:trPr>
        <w:tc>
          <w:tcPr>
            <w:tcW w:w="4106" w:type="dxa"/>
            <w:shd w:val="clear" w:color="auto" w:fill="F2F2F2"/>
            <w:vAlign w:val="center"/>
          </w:tcPr>
          <w:p w14:paraId="53E6F460" w14:textId="77777777" w:rsidR="00265800" w:rsidRPr="00937743" w:rsidRDefault="00265800" w:rsidP="00AB1C33">
            <w:pPr>
              <w:spacing w:line="360" w:lineRule="auto"/>
              <w:rPr>
                <w:rFonts w:cstheme="minorHAnsi"/>
              </w:rPr>
            </w:pPr>
            <w:r w:rsidRPr="00937743">
              <w:rPr>
                <w:rFonts w:cstheme="minorHAnsi"/>
              </w:rPr>
              <w:t>Przestrzeń publiczna stała się bardziej estetyczna</w:t>
            </w:r>
          </w:p>
        </w:tc>
        <w:tc>
          <w:tcPr>
            <w:tcW w:w="1174" w:type="dxa"/>
            <w:shd w:val="clear" w:color="auto" w:fill="auto"/>
            <w:vAlign w:val="center"/>
          </w:tcPr>
          <w:p w14:paraId="5E39EB94"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81" w:type="dxa"/>
            <w:shd w:val="clear" w:color="auto" w:fill="auto"/>
            <w:vAlign w:val="center"/>
          </w:tcPr>
          <w:p w14:paraId="6F0F6B66"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321" w:type="dxa"/>
            <w:shd w:val="clear" w:color="auto" w:fill="auto"/>
            <w:vAlign w:val="center"/>
          </w:tcPr>
          <w:p w14:paraId="3D9811B4"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29" w:type="dxa"/>
            <w:shd w:val="clear" w:color="auto" w:fill="auto"/>
            <w:vAlign w:val="center"/>
          </w:tcPr>
          <w:p w14:paraId="0DEC04BB"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72" w:type="dxa"/>
            <w:shd w:val="clear" w:color="auto" w:fill="auto"/>
            <w:vAlign w:val="center"/>
          </w:tcPr>
          <w:p w14:paraId="327E2159"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bl>
    <w:p w14:paraId="367B20EB" w14:textId="77777777" w:rsidR="00265800" w:rsidRPr="00937743" w:rsidRDefault="00265800" w:rsidP="00AB1C33">
      <w:pPr>
        <w:spacing w:line="360" w:lineRule="auto"/>
        <w:rPr>
          <w:rFonts w:cstheme="minorHAnsi"/>
        </w:rPr>
      </w:pPr>
    </w:p>
    <w:p w14:paraId="2CAAB602" w14:textId="767C6725" w:rsidR="00265800" w:rsidRPr="00937743" w:rsidRDefault="00265800" w:rsidP="00E97250">
      <w:pPr>
        <w:pStyle w:val="Akapitzlist"/>
        <w:numPr>
          <w:ilvl w:val="0"/>
          <w:numId w:val="8"/>
        </w:numPr>
        <w:spacing w:line="360" w:lineRule="auto"/>
        <w:jc w:val="both"/>
        <w:rPr>
          <w:rFonts w:cstheme="minorHAnsi"/>
          <w:b/>
          <w:bCs/>
        </w:rPr>
      </w:pPr>
      <w:r w:rsidRPr="00937743">
        <w:rPr>
          <w:rFonts w:cstheme="minorHAnsi"/>
          <w:b/>
          <w:bCs/>
        </w:rPr>
        <w:t xml:space="preserve">Proszę wyobrazić sobie, że ma Pan/i możliwość decydowania o podziale środków finansowych w gminie, w której Pan/i mieszka. Które z wymienionych obszarów wymagają dofinansowania? </w:t>
      </w:r>
      <w:r w:rsidRPr="00937743">
        <w:rPr>
          <w:rFonts w:cstheme="minorHAnsi"/>
          <w:i/>
          <w:iCs/>
        </w:rPr>
        <w:t>Proszę zaznaczyć 1 odpowiedź w każdym wierszu tabeli.</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4"/>
        <w:gridCol w:w="1151"/>
        <w:gridCol w:w="864"/>
        <w:gridCol w:w="1295"/>
        <w:gridCol w:w="813"/>
        <w:gridCol w:w="1051"/>
      </w:tblGrid>
      <w:tr w:rsidR="00265800" w:rsidRPr="00937743" w14:paraId="23D205CF" w14:textId="77777777" w:rsidTr="006A0B20">
        <w:trPr>
          <w:trHeight w:val="525"/>
        </w:trPr>
        <w:tc>
          <w:tcPr>
            <w:tcW w:w="4024" w:type="dxa"/>
            <w:shd w:val="clear" w:color="auto" w:fill="F2F2F2"/>
            <w:vAlign w:val="center"/>
          </w:tcPr>
          <w:p w14:paraId="2C152E04" w14:textId="77777777" w:rsidR="00265800" w:rsidRPr="00937743" w:rsidRDefault="00265800" w:rsidP="00AB1C33">
            <w:pPr>
              <w:spacing w:line="360" w:lineRule="auto"/>
              <w:rPr>
                <w:rFonts w:cstheme="minorHAnsi"/>
              </w:rPr>
            </w:pPr>
            <w:r w:rsidRPr="00937743">
              <w:rPr>
                <w:rFonts w:cstheme="minorHAnsi"/>
              </w:rPr>
              <w:t>Promocja obszaru</w:t>
            </w:r>
          </w:p>
        </w:tc>
        <w:tc>
          <w:tcPr>
            <w:tcW w:w="1151" w:type="dxa"/>
            <w:shd w:val="clear" w:color="auto" w:fill="auto"/>
            <w:vAlign w:val="center"/>
          </w:tcPr>
          <w:p w14:paraId="43930746"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Zdecydo-wanie tak</w:t>
            </w:r>
          </w:p>
        </w:tc>
        <w:tc>
          <w:tcPr>
            <w:tcW w:w="864" w:type="dxa"/>
            <w:shd w:val="clear" w:color="auto" w:fill="auto"/>
            <w:vAlign w:val="center"/>
          </w:tcPr>
          <w:p w14:paraId="7A8AEEA1"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3EF18D66"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 powiedzieć</w:t>
            </w:r>
          </w:p>
        </w:tc>
        <w:tc>
          <w:tcPr>
            <w:tcW w:w="813" w:type="dxa"/>
            <w:shd w:val="clear" w:color="auto" w:fill="auto"/>
            <w:vAlign w:val="center"/>
          </w:tcPr>
          <w:p w14:paraId="53CA6615"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Raczej nie</w:t>
            </w:r>
          </w:p>
        </w:tc>
        <w:tc>
          <w:tcPr>
            <w:tcW w:w="1051" w:type="dxa"/>
            <w:shd w:val="clear" w:color="auto" w:fill="auto"/>
            <w:vAlign w:val="center"/>
          </w:tcPr>
          <w:p w14:paraId="16BB2047"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Zdecydo-wanie nie</w:t>
            </w:r>
          </w:p>
        </w:tc>
      </w:tr>
      <w:tr w:rsidR="00265800" w:rsidRPr="00937743" w14:paraId="26D8CC26" w14:textId="77777777" w:rsidTr="006A0B20">
        <w:trPr>
          <w:trHeight w:val="535"/>
        </w:trPr>
        <w:tc>
          <w:tcPr>
            <w:tcW w:w="4024" w:type="dxa"/>
            <w:shd w:val="clear" w:color="auto" w:fill="F2F2F2"/>
            <w:vAlign w:val="center"/>
          </w:tcPr>
          <w:p w14:paraId="4B358AA6" w14:textId="77777777" w:rsidR="00265800" w:rsidRPr="00937743" w:rsidRDefault="00265800" w:rsidP="00AB1C33">
            <w:pPr>
              <w:spacing w:line="360" w:lineRule="auto"/>
              <w:rPr>
                <w:rFonts w:cstheme="minorHAnsi"/>
              </w:rPr>
            </w:pPr>
            <w:r w:rsidRPr="00937743">
              <w:rPr>
                <w:rFonts w:cstheme="minorHAnsi"/>
              </w:rPr>
              <w:t>Oferta kulturalna</w:t>
            </w:r>
          </w:p>
        </w:tc>
        <w:tc>
          <w:tcPr>
            <w:tcW w:w="1151" w:type="dxa"/>
            <w:shd w:val="clear" w:color="auto" w:fill="auto"/>
            <w:vAlign w:val="center"/>
          </w:tcPr>
          <w:p w14:paraId="6014E1D6"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1C28BF49"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623F269D"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2BB93FBC"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7CCEDBF2"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04A3BF9C" w14:textId="77777777" w:rsidTr="006A0B20">
        <w:trPr>
          <w:trHeight w:val="525"/>
        </w:trPr>
        <w:tc>
          <w:tcPr>
            <w:tcW w:w="4024" w:type="dxa"/>
            <w:shd w:val="clear" w:color="auto" w:fill="F2F2F2"/>
            <w:vAlign w:val="center"/>
          </w:tcPr>
          <w:p w14:paraId="661CA3BF" w14:textId="77777777" w:rsidR="00265800" w:rsidRPr="00937743" w:rsidRDefault="00265800" w:rsidP="00AB1C33">
            <w:pPr>
              <w:spacing w:line="360" w:lineRule="auto"/>
              <w:rPr>
                <w:rFonts w:cstheme="minorHAnsi"/>
              </w:rPr>
            </w:pPr>
            <w:r w:rsidRPr="00937743">
              <w:rPr>
                <w:rFonts w:cstheme="minorHAnsi"/>
              </w:rPr>
              <w:t>Infrastruktura sportowa</w:t>
            </w:r>
          </w:p>
        </w:tc>
        <w:tc>
          <w:tcPr>
            <w:tcW w:w="1151" w:type="dxa"/>
            <w:shd w:val="clear" w:color="auto" w:fill="auto"/>
            <w:vAlign w:val="center"/>
          </w:tcPr>
          <w:p w14:paraId="73C2BD56"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10E67C1D"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75341F5A"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6BA3B016"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01A72785"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57E06BD7" w14:textId="77777777" w:rsidTr="006A0B20">
        <w:trPr>
          <w:trHeight w:val="525"/>
        </w:trPr>
        <w:tc>
          <w:tcPr>
            <w:tcW w:w="4024" w:type="dxa"/>
            <w:shd w:val="clear" w:color="auto" w:fill="F2F2F2"/>
            <w:vAlign w:val="center"/>
          </w:tcPr>
          <w:p w14:paraId="18FA702F" w14:textId="77777777" w:rsidR="00265800" w:rsidRPr="00937743" w:rsidRDefault="00265800" w:rsidP="00AB1C33">
            <w:pPr>
              <w:spacing w:line="360" w:lineRule="auto"/>
              <w:rPr>
                <w:rFonts w:cstheme="minorHAnsi"/>
              </w:rPr>
            </w:pPr>
            <w:r w:rsidRPr="00937743">
              <w:rPr>
                <w:rFonts w:cstheme="minorHAnsi"/>
              </w:rPr>
              <w:t>Drogi</w:t>
            </w:r>
          </w:p>
        </w:tc>
        <w:tc>
          <w:tcPr>
            <w:tcW w:w="1151" w:type="dxa"/>
            <w:shd w:val="clear" w:color="auto" w:fill="auto"/>
            <w:vAlign w:val="center"/>
          </w:tcPr>
          <w:p w14:paraId="5AAE7600"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71F1BE09"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62146218"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43041241"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0E3D11CC"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403312A2" w14:textId="77777777" w:rsidTr="006A0B20">
        <w:trPr>
          <w:trHeight w:val="535"/>
        </w:trPr>
        <w:tc>
          <w:tcPr>
            <w:tcW w:w="4024" w:type="dxa"/>
            <w:shd w:val="clear" w:color="auto" w:fill="F2F2F2"/>
            <w:vAlign w:val="center"/>
          </w:tcPr>
          <w:p w14:paraId="579601CD" w14:textId="77777777" w:rsidR="00265800" w:rsidRPr="00937743" w:rsidRDefault="00265800" w:rsidP="00AB1C33">
            <w:pPr>
              <w:spacing w:line="360" w:lineRule="auto"/>
              <w:rPr>
                <w:rFonts w:cstheme="minorHAnsi"/>
              </w:rPr>
            </w:pPr>
            <w:r w:rsidRPr="00937743">
              <w:rPr>
                <w:rFonts w:cstheme="minorHAnsi"/>
              </w:rPr>
              <w:t>Infrastruktura społeczna (świetlice, miejsca spotkań)</w:t>
            </w:r>
          </w:p>
        </w:tc>
        <w:tc>
          <w:tcPr>
            <w:tcW w:w="1151" w:type="dxa"/>
            <w:shd w:val="clear" w:color="auto" w:fill="auto"/>
            <w:vAlign w:val="center"/>
          </w:tcPr>
          <w:p w14:paraId="30D0087D"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37E27648"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05E07DF4"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104CAC4C"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687A8AFE"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7A99825E" w14:textId="77777777" w:rsidTr="006A0B20">
        <w:trPr>
          <w:trHeight w:val="525"/>
        </w:trPr>
        <w:tc>
          <w:tcPr>
            <w:tcW w:w="4024" w:type="dxa"/>
            <w:shd w:val="clear" w:color="auto" w:fill="F2F2F2"/>
            <w:vAlign w:val="center"/>
          </w:tcPr>
          <w:p w14:paraId="025E9AF6" w14:textId="77777777" w:rsidR="00265800" w:rsidRPr="00937743" w:rsidRDefault="00265800" w:rsidP="00AB1C33">
            <w:pPr>
              <w:spacing w:line="360" w:lineRule="auto"/>
              <w:rPr>
                <w:rFonts w:cstheme="minorHAnsi"/>
              </w:rPr>
            </w:pPr>
            <w:r w:rsidRPr="00937743">
              <w:rPr>
                <w:rFonts w:cstheme="minorHAnsi"/>
              </w:rPr>
              <w:t>Szkolenia i warsztaty dla mieszkańców</w:t>
            </w:r>
          </w:p>
        </w:tc>
        <w:tc>
          <w:tcPr>
            <w:tcW w:w="1151" w:type="dxa"/>
            <w:shd w:val="clear" w:color="auto" w:fill="auto"/>
            <w:vAlign w:val="center"/>
          </w:tcPr>
          <w:p w14:paraId="026B7523"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6F7961CF"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1EAA257A"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006C7F15"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5D540039"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01596A32" w14:textId="77777777" w:rsidTr="006A0B20">
        <w:trPr>
          <w:trHeight w:val="535"/>
        </w:trPr>
        <w:tc>
          <w:tcPr>
            <w:tcW w:w="4024" w:type="dxa"/>
            <w:shd w:val="clear" w:color="auto" w:fill="F2F2F2"/>
            <w:vAlign w:val="center"/>
          </w:tcPr>
          <w:p w14:paraId="6E2B3885" w14:textId="77777777" w:rsidR="00265800" w:rsidRPr="00937743" w:rsidRDefault="00265800" w:rsidP="00AB1C33">
            <w:pPr>
              <w:spacing w:line="360" w:lineRule="auto"/>
              <w:rPr>
                <w:rFonts w:cstheme="minorHAnsi"/>
              </w:rPr>
            </w:pPr>
            <w:r w:rsidRPr="00937743">
              <w:rPr>
                <w:rFonts w:cstheme="minorHAnsi"/>
              </w:rPr>
              <w:t>Działalność organizacji pozarządowych</w:t>
            </w:r>
          </w:p>
        </w:tc>
        <w:tc>
          <w:tcPr>
            <w:tcW w:w="1151" w:type="dxa"/>
            <w:shd w:val="clear" w:color="auto" w:fill="auto"/>
            <w:vAlign w:val="center"/>
          </w:tcPr>
          <w:p w14:paraId="0B244792"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09DA6C42"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1B77C6A4"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5D0C50ED"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3C897BA6"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1E3464D3" w14:textId="77777777" w:rsidTr="006A0B20">
        <w:trPr>
          <w:trHeight w:val="525"/>
        </w:trPr>
        <w:tc>
          <w:tcPr>
            <w:tcW w:w="4024" w:type="dxa"/>
            <w:shd w:val="clear" w:color="auto" w:fill="F2F2F2"/>
            <w:vAlign w:val="center"/>
          </w:tcPr>
          <w:p w14:paraId="5E4BC04D" w14:textId="77777777" w:rsidR="00265800" w:rsidRPr="00937743" w:rsidRDefault="00265800" w:rsidP="00AB1C33">
            <w:pPr>
              <w:spacing w:line="360" w:lineRule="auto"/>
              <w:rPr>
                <w:rFonts w:cstheme="minorHAnsi"/>
              </w:rPr>
            </w:pPr>
            <w:r w:rsidRPr="00937743">
              <w:rPr>
                <w:rFonts w:cstheme="minorHAnsi"/>
              </w:rPr>
              <w:t>Tworzenie nowych miejsc pracy</w:t>
            </w:r>
          </w:p>
        </w:tc>
        <w:tc>
          <w:tcPr>
            <w:tcW w:w="1151" w:type="dxa"/>
            <w:shd w:val="clear" w:color="auto" w:fill="auto"/>
            <w:vAlign w:val="center"/>
          </w:tcPr>
          <w:p w14:paraId="1B1D3666"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4ABC9FA0"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41449C49"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002C6A39"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42F3CE0B"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1F877850" w14:textId="77777777" w:rsidTr="006A0B20">
        <w:trPr>
          <w:trHeight w:val="525"/>
        </w:trPr>
        <w:tc>
          <w:tcPr>
            <w:tcW w:w="4024" w:type="dxa"/>
            <w:shd w:val="clear" w:color="auto" w:fill="F2F2F2"/>
            <w:vAlign w:val="center"/>
          </w:tcPr>
          <w:p w14:paraId="5B0CB8EF" w14:textId="77777777" w:rsidR="00265800" w:rsidRPr="00937743" w:rsidRDefault="00265800" w:rsidP="00AB1C33">
            <w:pPr>
              <w:spacing w:line="360" w:lineRule="auto"/>
              <w:rPr>
                <w:rFonts w:cstheme="minorHAnsi"/>
              </w:rPr>
            </w:pPr>
            <w:r w:rsidRPr="00937743">
              <w:rPr>
                <w:rFonts w:cstheme="minorHAnsi"/>
              </w:rPr>
              <w:t>Opieka nad osobami starszymi</w:t>
            </w:r>
          </w:p>
        </w:tc>
        <w:tc>
          <w:tcPr>
            <w:tcW w:w="1151" w:type="dxa"/>
            <w:shd w:val="clear" w:color="auto" w:fill="auto"/>
            <w:vAlign w:val="center"/>
          </w:tcPr>
          <w:p w14:paraId="121F9134"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60122C57"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343BE524"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78D26041"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39C39713"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3CE1E064" w14:textId="77777777" w:rsidTr="006A0B20">
        <w:trPr>
          <w:trHeight w:val="535"/>
        </w:trPr>
        <w:tc>
          <w:tcPr>
            <w:tcW w:w="4024" w:type="dxa"/>
            <w:shd w:val="clear" w:color="auto" w:fill="F2F2F2"/>
            <w:vAlign w:val="center"/>
          </w:tcPr>
          <w:p w14:paraId="2B1F68AF" w14:textId="77777777" w:rsidR="00265800" w:rsidRPr="00937743" w:rsidRDefault="00265800" w:rsidP="00AB1C33">
            <w:pPr>
              <w:spacing w:line="360" w:lineRule="auto"/>
              <w:rPr>
                <w:rFonts w:cstheme="minorHAnsi"/>
              </w:rPr>
            </w:pPr>
            <w:r w:rsidRPr="00937743">
              <w:rPr>
                <w:rFonts w:cstheme="minorHAnsi"/>
              </w:rPr>
              <w:lastRenderedPageBreak/>
              <w:t>Wsparcie dla istniejących firm</w:t>
            </w:r>
          </w:p>
        </w:tc>
        <w:tc>
          <w:tcPr>
            <w:tcW w:w="1151" w:type="dxa"/>
            <w:shd w:val="clear" w:color="auto" w:fill="auto"/>
            <w:vAlign w:val="center"/>
          </w:tcPr>
          <w:p w14:paraId="6EFFD052"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66E7D651"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6715DD6E"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4CDCB667"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4A4E6768"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r w:rsidR="00265800" w:rsidRPr="00937743" w14:paraId="65253087" w14:textId="77777777" w:rsidTr="006A0B20">
        <w:trPr>
          <w:trHeight w:val="525"/>
        </w:trPr>
        <w:tc>
          <w:tcPr>
            <w:tcW w:w="4024" w:type="dxa"/>
            <w:shd w:val="clear" w:color="auto" w:fill="F2F2F2"/>
            <w:vAlign w:val="center"/>
          </w:tcPr>
          <w:p w14:paraId="406A2D7A" w14:textId="77777777" w:rsidR="00265800" w:rsidRPr="00937743" w:rsidRDefault="00265800" w:rsidP="00AB1C33">
            <w:pPr>
              <w:spacing w:line="360" w:lineRule="auto"/>
              <w:rPr>
                <w:rFonts w:cstheme="minorHAnsi"/>
              </w:rPr>
            </w:pPr>
            <w:r w:rsidRPr="00937743">
              <w:rPr>
                <w:rFonts w:cstheme="minorHAnsi"/>
              </w:rPr>
              <w:t>Dofinansowanie dla osób planujących założyć firmy</w:t>
            </w:r>
          </w:p>
        </w:tc>
        <w:tc>
          <w:tcPr>
            <w:tcW w:w="1151" w:type="dxa"/>
            <w:shd w:val="clear" w:color="auto" w:fill="auto"/>
            <w:vAlign w:val="center"/>
          </w:tcPr>
          <w:p w14:paraId="445F704B" w14:textId="77777777" w:rsidR="00265800" w:rsidRPr="00937743" w:rsidRDefault="00265800" w:rsidP="00AB1C33">
            <w:pPr>
              <w:spacing w:line="360" w:lineRule="auto"/>
              <w:jc w:val="center"/>
              <w:rPr>
                <w:rFonts w:cstheme="minorHAnsi"/>
              </w:rPr>
            </w:pPr>
            <w:r w:rsidRPr="00937743">
              <w:rPr>
                <w:rFonts w:cstheme="minorHAnsi"/>
                <w:sz w:val="20"/>
                <w:szCs w:val="20"/>
              </w:rPr>
              <w:t>Zdecydo-wanie tak</w:t>
            </w:r>
          </w:p>
        </w:tc>
        <w:tc>
          <w:tcPr>
            <w:tcW w:w="864" w:type="dxa"/>
            <w:shd w:val="clear" w:color="auto" w:fill="auto"/>
            <w:vAlign w:val="center"/>
          </w:tcPr>
          <w:p w14:paraId="1C63D852" w14:textId="77777777" w:rsidR="00265800" w:rsidRPr="00937743" w:rsidRDefault="00265800" w:rsidP="00AB1C33">
            <w:pPr>
              <w:spacing w:line="360" w:lineRule="auto"/>
              <w:jc w:val="center"/>
              <w:rPr>
                <w:rFonts w:cstheme="minorHAnsi"/>
              </w:rPr>
            </w:pPr>
            <w:r w:rsidRPr="00937743">
              <w:rPr>
                <w:rFonts w:cstheme="minorHAnsi"/>
                <w:sz w:val="20"/>
                <w:szCs w:val="20"/>
              </w:rPr>
              <w:t xml:space="preserve">Raczej </w:t>
            </w:r>
            <w:r w:rsidRPr="00937743">
              <w:rPr>
                <w:rFonts w:cstheme="minorHAnsi"/>
                <w:sz w:val="20"/>
                <w:szCs w:val="20"/>
              </w:rPr>
              <w:br/>
              <w:t>tak</w:t>
            </w:r>
          </w:p>
        </w:tc>
        <w:tc>
          <w:tcPr>
            <w:tcW w:w="1295" w:type="dxa"/>
            <w:shd w:val="clear" w:color="auto" w:fill="auto"/>
            <w:vAlign w:val="center"/>
          </w:tcPr>
          <w:p w14:paraId="3D6E8AEB" w14:textId="77777777" w:rsidR="00265800" w:rsidRPr="00937743" w:rsidRDefault="00265800" w:rsidP="00AB1C33">
            <w:pPr>
              <w:spacing w:line="360" w:lineRule="auto"/>
              <w:jc w:val="center"/>
              <w:rPr>
                <w:rFonts w:cstheme="minorHAnsi"/>
              </w:rPr>
            </w:pPr>
            <w:r w:rsidRPr="00937743">
              <w:rPr>
                <w:rFonts w:cstheme="minorHAnsi"/>
                <w:sz w:val="20"/>
                <w:szCs w:val="20"/>
              </w:rPr>
              <w:t>Trudno powiedzieć</w:t>
            </w:r>
          </w:p>
        </w:tc>
        <w:tc>
          <w:tcPr>
            <w:tcW w:w="813" w:type="dxa"/>
            <w:shd w:val="clear" w:color="auto" w:fill="auto"/>
            <w:vAlign w:val="center"/>
          </w:tcPr>
          <w:p w14:paraId="54D43E00" w14:textId="77777777" w:rsidR="00265800" w:rsidRPr="00937743" w:rsidRDefault="00265800" w:rsidP="00AB1C33">
            <w:pPr>
              <w:spacing w:line="360" w:lineRule="auto"/>
              <w:jc w:val="center"/>
              <w:rPr>
                <w:rFonts w:cstheme="minorHAnsi"/>
              </w:rPr>
            </w:pPr>
            <w:r w:rsidRPr="00937743">
              <w:rPr>
                <w:rFonts w:cstheme="minorHAnsi"/>
                <w:sz w:val="20"/>
                <w:szCs w:val="20"/>
              </w:rPr>
              <w:t>Raczej nie</w:t>
            </w:r>
          </w:p>
        </w:tc>
        <w:tc>
          <w:tcPr>
            <w:tcW w:w="1051" w:type="dxa"/>
            <w:shd w:val="clear" w:color="auto" w:fill="auto"/>
            <w:vAlign w:val="center"/>
          </w:tcPr>
          <w:p w14:paraId="6D5B5DAA" w14:textId="77777777" w:rsidR="00265800" w:rsidRPr="00937743" w:rsidRDefault="00265800" w:rsidP="00AB1C33">
            <w:pPr>
              <w:spacing w:line="360" w:lineRule="auto"/>
              <w:jc w:val="center"/>
              <w:rPr>
                <w:rFonts w:cstheme="minorHAnsi"/>
              </w:rPr>
            </w:pPr>
            <w:r w:rsidRPr="00937743">
              <w:rPr>
                <w:rFonts w:cstheme="minorHAnsi"/>
                <w:sz w:val="20"/>
                <w:szCs w:val="20"/>
              </w:rPr>
              <w:t>Zdecydo-wanie nie</w:t>
            </w:r>
          </w:p>
        </w:tc>
      </w:tr>
    </w:tbl>
    <w:p w14:paraId="5EC388ED" w14:textId="77777777" w:rsidR="00265800" w:rsidRPr="00937743" w:rsidRDefault="00265800" w:rsidP="00AB1C33">
      <w:pPr>
        <w:pStyle w:val="Tytu"/>
        <w:spacing w:line="360" w:lineRule="auto"/>
        <w:rPr>
          <w:rFonts w:asciiTheme="minorHAnsi" w:hAnsiTheme="minorHAnsi" w:cstheme="minorHAnsi"/>
          <w:b/>
          <w:bCs/>
        </w:rPr>
      </w:pPr>
    </w:p>
    <w:p w14:paraId="0E68DCCB" w14:textId="55870018" w:rsidR="00265800" w:rsidRPr="00937743" w:rsidRDefault="00265800" w:rsidP="00AB1C33">
      <w:pPr>
        <w:pStyle w:val="Tytu"/>
        <w:spacing w:line="360" w:lineRule="auto"/>
        <w:rPr>
          <w:rFonts w:asciiTheme="minorHAnsi" w:hAnsiTheme="minorHAnsi" w:cstheme="minorHAnsi"/>
          <w:sz w:val="24"/>
          <w:szCs w:val="24"/>
        </w:rPr>
      </w:pPr>
      <w:r w:rsidRPr="00937743">
        <w:rPr>
          <w:rFonts w:asciiTheme="minorHAnsi" w:hAnsiTheme="minorHAnsi" w:cstheme="minorHAnsi"/>
          <w:b/>
          <w:bCs/>
          <w:sz w:val="24"/>
          <w:szCs w:val="24"/>
        </w:rPr>
        <w:t xml:space="preserve">3. Czy słyszał Pan/i o Lokalnej Grupie Działania </w:t>
      </w:r>
      <w:r w:rsidR="00937743" w:rsidRPr="00937743">
        <w:rPr>
          <w:rFonts w:asciiTheme="minorHAnsi" w:hAnsiTheme="minorHAnsi" w:cstheme="minorHAnsi"/>
          <w:b/>
          <w:bCs/>
          <w:sz w:val="24"/>
          <w:szCs w:val="24"/>
        </w:rPr>
        <w:t>„Beskid Gorlicki”</w:t>
      </w:r>
      <w:r w:rsidRPr="00937743">
        <w:rPr>
          <w:rFonts w:asciiTheme="minorHAnsi" w:hAnsiTheme="minorHAnsi" w:cstheme="minorHAnsi"/>
          <w:b/>
          <w:bCs/>
          <w:sz w:val="24"/>
          <w:szCs w:val="24"/>
        </w:rPr>
        <w:t>?</w:t>
      </w:r>
      <w:r w:rsidRPr="00937743">
        <w:rPr>
          <w:rFonts w:asciiTheme="minorHAnsi" w:hAnsiTheme="minorHAnsi" w:cstheme="minorHAnsi"/>
          <w:sz w:val="24"/>
          <w:szCs w:val="24"/>
        </w:rPr>
        <w:t xml:space="preserve"> </w:t>
      </w:r>
      <w:r w:rsidRPr="00937743">
        <w:rPr>
          <w:rFonts w:asciiTheme="minorHAnsi" w:hAnsiTheme="minorHAnsi" w:cstheme="minorHAnsi"/>
          <w:i/>
          <w:iCs/>
          <w:sz w:val="24"/>
          <w:szCs w:val="24"/>
        </w:rPr>
        <w:t>Proszę wybrać 1 odpowiedź.</w:t>
      </w:r>
    </w:p>
    <w:p w14:paraId="67EB126A" w14:textId="77777777" w:rsidR="00265800" w:rsidRPr="00937743" w:rsidRDefault="00265800" w:rsidP="00AB1C33">
      <w:pPr>
        <w:pStyle w:val="Tytu"/>
        <w:numPr>
          <w:ilvl w:val="0"/>
          <w:numId w:val="10"/>
        </w:numPr>
        <w:spacing w:line="360" w:lineRule="auto"/>
        <w:rPr>
          <w:rFonts w:asciiTheme="minorHAnsi" w:hAnsiTheme="minorHAnsi" w:cstheme="minorHAnsi"/>
          <w:i/>
          <w:iCs/>
          <w:sz w:val="24"/>
          <w:szCs w:val="24"/>
        </w:rPr>
      </w:pPr>
      <w:r w:rsidRPr="00937743">
        <w:rPr>
          <w:rFonts w:asciiTheme="minorHAnsi" w:hAnsiTheme="minorHAnsi" w:cstheme="minorHAnsi"/>
          <w:sz w:val="24"/>
          <w:szCs w:val="24"/>
        </w:rPr>
        <w:t xml:space="preserve">Tak </w:t>
      </w:r>
      <w:r w:rsidRPr="00937743">
        <w:rPr>
          <w:rFonts w:asciiTheme="minorHAnsi" w:hAnsiTheme="minorHAnsi" w:cstheme="minorHAnsi"/>
          <w:sz w:val="24"/>
          <w:szCs w:val="24"/>
        </w:rPr>
        <w:sym w:font="Wingdings" w:char="F0E0"/>
      </w:r>
      <w:r w:rsidRPr="00937743">
        <w:rPr>
          <w:rFonts w:asciiTheme="minorHAnsi" w:hAnsiTheme="minorHAnsi" w:cstheme="minorHAnsi"/>
          <w:sz w:val="24"/>
          <w:szCs w:val="24"/>
        </w:rPr>
        <w:t xml:space="preserve"> </w:t>
      </w:r>
      <w:r w:rsidRPr="00937743">
        <w:rPr>
          <w:rFonts w:asciiTheme="minorHAnsi" w:hAnsiTheme="minorHAnsi" w:cstheme="minorHAnsi"/>
          <w:i/>
          <w:iCs/>
          <w:sz w:val="24"/>
          <w:szCs w:val="24"/>
        </w:rPr>
        <w:t>Proszę przejść do pytania nr 4.</w:t>
      </w:r>
    </w:p>
    <w:p w14:paraId="402E4EF7" w14:textId="77777777" w:rsidR="00265800" w:rsidRPr="00937743" w:rsidRDefault="00265800" w:rsidP="00AB1C33">
      <w:pPr>
        <w:pStyle w:val="Tytu"/>
        <w:numPr>
          <w:ilvl w:val="0"/>
          <w:numId w:val="10"/>
        </w:numPr>
        <w:spacing w:line="360" w:lineRule="auto"/>
        <w:rPr>
          <w:rFonts w:asciiTheme="minorHAnsi" w:hAnsiTheme="minorHAnsi" w:cstheme="minorHAnsi"/>
          <w:sz w:val="24"/>
          <w:szCs w:val="24"/>
        </w:rPr>
      </w:pPr>
      <w:r w:rsidRPr="00937743">
        <w:rPr>
          <w:rFonts w:asciiTheme="minorHAnsi" w:hAnsiTheme="minorHAnsi" w:cstheme="minorHAnsi"/>
          <w:sz w:val="24"/>
          <w:szCs w:val="24"/>
        </w:rPr>
        <w:t xml:space="preserve">Nie </w:t>
      </w:r>
      <w:r w:rsidRPr="00937743">
        <w:rPr>
          <w:rFonts w:asciiTheme="minorHAnsi" w:hAnsiTheme="minorHAnsi" w:cstheme="minorHAnsi"/>
          <w:sz w:val="24"/>
          <w:szCs w:val="24"/>
        </w:rPr>
        <w:sym w:font="Wingdings" w:char="F0E0"/>
      </w:r>
      <w:r w:rsidRPr="00937743">
        <w:rPr>
          <w:rFonts w:asciiTheme="minorHAnsi" w:hAnsiTheme="minorHAnsi" w:cstheme="minorHAnsi"/>
          <w:sz w:val="24"/>
          <w:szCs w:val="24"/>
        </w:rPr>
        <w:t xml:space="preserve"> </w:t>
      </w:r>
      <w:r w:rsidRPr="00937743">
        <w:rPr>
          <w:rFonts w:asciiTheme="minorHAnsi" w:hAnsiTheme="minorHAnsi" w:cstheme="minorHAnsi"/>
          <w:i/>
          <w:iCs/>
          <w:sz w:val="24"/>
          <w:szCs w:val="24"/>
        </w:rPr>
        <w:t>Proszę przejść do pytania nr 5.</w:t>
      </w:r>
    </w:p>
    <w:p w14:paraId="4B982722" w14:textId="77777777" w:rsidR="00265800" w:rsidRPr="00937743" w:rsidRDefault="00265800" w:rsidP="00AB1C33">
      <w:pPr>
        <w:spacing w:line="360" w:lineRule="auto"/>
        <w:rPr>
          <w:rFonts w:cstheme="minorHAnsi"/>
          <w:b/>
          <w:bCs/>
        </w:rPr>
      </w:pPr>
    </w:p>
    <w:p w14:paraId="27220F2E" w14:textId="5B479746" w:rsidR="00265800" w:rsidRPr="00937743" w:rsidRDefault="00265800" w:rsidP="00AB1C33">
      <w:pPr>
        <w:spacing w:line="360" w:lineRule="auto"/>
        <w:rPr>
          <w:rFonts w:cstheme="minorHAnsi"/>
        </w:rPr>
      </w:pPr>
      <w:r w:rsidRPr="00937743">
        <w:rPr>
          <w:rFonts w:cstheme="minorHAnsi"/>
          <w:b/>
          <w:bCs/>
        </w:rPr>
        <w:t xml:space="preserve">4. </w:t>
      </w:r>
      <w:r w:rsidRPr="00937743">
        <w:rPr>
          <w:rFonts w:eastAsiaTheme="majorEastAsia" w:cstheme="minorHAnsi"/>
          <w:b/>
          <w:bCs/>
          <w:spacing w:val="-10"/>
          <w:kern w:val="28"/>
          <w:sz w:val="24"/>
          <w:szCs w:val="24"/>
        </w:rPr>
        <w:t xml:space="preserve">W jaki sposób docierały do Pana/i informacje dotyczące Lokalnej Grupy Działania </w:t>
      </w:r>
      <w:r w:rsidR="00937743" w:rsidRPr="00937743">
        <w:rPr>
          <w:rFonts w:eastAsiaTheme="majorEastAsia" w:cstheme="minorHAnsi"/>
          <w:b/>
          <w:bCs/>
          <w:spacing w:val="-10"/>
          <w:kern w:val="28"/>
          <w:sz w:val="24"/>
          <w:szCs w:val="24"/>
        </w:rPr>
        <w:t>„Beskid Gorlicki”</w:t>
      </w:r>
      <w:r w:rsidRPr="00937743">
        <w:rPr>
          <w:rFonts w:eastAsiaTheme="majorEastAsia" w:cstheme="minorHAnsi"/>
          <w:b/>
          <w:bCs/>
          <w:spacing w:val="-10"/>
          <w:kern w:val="28"/>
          <w:sz w:val="24"/>
          <w:szCs w:val="24"/>
        </w:rPr>
        <w:t>?</w:t>
      </w:r>
      <w:r w:rsidRPr="00937743">
        <w:rPr>
          <w:rFonts w:cstheme="minorHAnsi"/>
        </w:rPr>
        <w:t xml:space="preserve"> </w:t>
      </w:r>
      <w:r w:rsidRPr="00937743">
        <w:rPr>
          <w:rFonts w:cstheme="minorHAnsi"/>
          <w:i/>
          <w:iCs/>
        </w:rPr>
        <w:t>Proszę zaznaczyć 1 odpowiedź w każdym wierszu tabeli.</w:t>
      </w:r>
      <w:r w:rsidRPr="00937743">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851"/>
        <w:gridCol w:w="1275"/>
        <w:gridCol w:w="562"/>
      </w:tblGrid>
      <w:tr w:rsidR="00265800" w:rsidRPr="00937743" w14:paraId="0AFEF7BD" w14:textId="77777777" w:rsidTr="006A0B20">
        <w:tc>
          <w:tcPr>
            <w:tcW w:w="6374" w:type="dxa"/>
            <w:shd w:val="clear" w:color="auto" w:fill="F2F2F2"/>
            <w:vAlign w:val="center"/>
          </w:tcPr>
          <w:p w14:paraId="60AD2AA8" w14:textId="77777777" w:rsidR="00265800" w:rsidRPr="00937743" w:rsidRDefault="00265800" w:rsidP="00AB1C33">
            <w:pPr>
              <w:spacing w:line="360" w:lineRule="auto"/>
              <w:rPr>
                <w:rFonts w:cstheme="minorHAnsi"/>
              </w:rPr>
            </w:pPr>
            <w:r w:rsidRPr="00937743">
              <w:rPr>
                <w:rFonts w:cstheme="minorHAnsi"/>
              </w:rPr>
              <w:t>Czytałem/am publikacje w prasie na temat działalności LGD</w:t>
            </w:r>
          </w:p>
        </w:tc>
        <w:tc>
          <w:tcPr>
            <w:tcW w:w="851" w:type="dxa"/>
            <w:shd w:val="clear" w:color="auto" w:fill="auto"/>
            <w:vAlign w:val="center"/>
          </w:tcPr>
          <w:p w14:paraId="6E4A4BCA"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334A7FA4"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4C0F88C6"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5C8E56B8" w14:textId="77777777" w:rsidTr="006A0B20">
        <w:tc>
          <w:tcPr>
            <w:tcW w:w="6374" w:type="dxa"/>
            <w:shd w:val="clear" w:color="auto" w:fill="F2F2F2"/>
            <w:vAlign w:val="center"/>
          </w:tcPr>
          <w:p w14:paraId="7272BF09" w14:textId="77777777" w:rsidR="00265800" w:rsidRPr="00937743" w:rsidRDefault="00265800" w:rsidP="00AB1C33">
            <w:pPr>
              <w:spacing w:line="360" w:lineRule="auto"/>
              <w:rPr>
                <w:rFonts w:cstheme="minorHAnsi"/>
              </w:rPr>
            </w:pPr>
            <w:r w:rsidRPr="00937743">
              <w:rPr>
                <w:rFonts w:cstheme="minorHAnsi"/>
              </w:rPr>
              <w:t>Odwiedzałem/am stronę internetową LGD</w:t>
            </w:r>
          </w:p>
        </w:tc>
        <w:tc>
          <w:tcPr>
            <w:tcW w:w="851" w:type="dxa"/>
            <w:shd w:val="clear" w:color="auto" w:fill="auto"/>
            <w:vAlign w:val="center"/>
          </w:tcPr>
          <w:p w14:paraId="3717B102"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22EE7391"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30D45359"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4EA9674D" w14:textId="77777777" w:rsidTr="006A0B20">
        <w:tc>
          <w:tcPr>
            <w:tcW w:w="6374" w:type="dxa"/>
            <w:shd w:val="clear" w:color="auto" w:fill="F2F2F2"/>
            <w:vAlign w:val="center"/>
          </w:tcPr>
          <w:p w14:paraId="5BA1C56E" w14:textId="77777777" w:rsidR="00265800" w:rsidRPr="00937743" w:rsidRDefault="00265800" w:rsidP="00AB1C33">
            <w:pPr>
              <w:spacing w:line="360" w:lineRule="auto"/>
              <w:rPr>
                <w:rFonts w:cstheme="minorHAnsi"/>
              </w:rPr>
            </w:pPr>
            <w:r w:rsidRPr="00937743">
              <w:rPr>
                <w:rFonts w:cstheme="minorHAnsi"/>
              </w:rPr>
              <w:t>Czytałem/am informacje o LGD na stronie gminy</w:t>
            </w:r>
          </w:p>
        </w:tc>
        <w:tc>
          <w:tcPr>
            <w:tcW w:w="851" w:type="dxa"/>
            <w:shd w:val="clear" w:color="auto" w:fill="auto"/>
            <w:vAlign w:val="center"/>
          </w:tcPr>
          <w:p w14:paraId="681FFF13"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2E896E3F"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69572167"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3AAFB9D9" w14:textId="77777777" w:rsidTr="006A0B20">
        <w:tc>
          <w:tcPr>
            <w:tcW w:w="6374" w:type="dxa"/>
            <w:shd w:val="clear" w:color="auto" w:fill="F2F2F2"/>
            <w:vAlign w:val="center"/>
          </w:tcPr>
          <w:p w14:paraId="53ECCA9D" w14:textId="77777777" w:rsidR="00265800" w:rsidRPr="00937743" w:rsidRDefault="00265800" w:rsidP="00AB1C33">
            <w:pPr>
              <w:spacing w:line="360" w:lineRule="auto"/>
              <w:rPr>
                <w:rFonts w:cstheme="minorHAnsi"/>
              </w:rPr>
            </w:pPr>
            <w:r w:rsidRPr="00937743">
              <w:rPr>
                <w:rFonts w:cstheme="minorHAnsi"/>
              </w:rPr>
              <w:t>Odwiedzałem/am stoiska LGD podczas imprez lokalnych lub festynów</w:t>
            </w:r>
          </w:p>
        </w:tc>
        <w:tc>
          <w:tcPr>
            <w:tcW w:w="851" w:type="dxa"/>
            <w:shd w:val="clear" w:color="auto" w:fill="auto"/>
            <w:vAlign w:val="center"/>
          </w:tcPr>
          <w:p w14:paraId="3E25DA7A"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4D3B544F"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781E3A4E"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4479094C" w14:textId="77777777" w:rsidTr="006A0B20">
        <w:tc>
          <w:tcPr>
            <w:tcW w:w="6374" w:type="dxa"/>
            <w:shd w:val="clear" w:color="auto" w:fill="F2F2F2"/>
            <w:vAlign w:val="center"/>
          </w:tcPr>
          <w:p w14:paraId="027988E3" w14:textId="77777777" w:rsidR="00265800" w:rsidRPr="00937743" w:rsidRDefault="00265800" w:rsidP="00AB1C33">
            <w:pPr>
              <w:spacing w:line="360" w:lineRule="auto"/>
              <w:rPr>
                <w:rFonts w:cstheme="minorHAnsi"/>
              </w:rPr>
            </w:pPr>
            <w:r w:rsidRPr="00937743">
              <w:rPr>
                <w:rFonts w:cstheme="minorHAnsi"/>
              </w:rPr>
              <w:t>Dowiedziałem/am się o działalności LGD od znajomych i/lub rodziny</w:t>
            </w:r>
          </w:p>
        </w:tc>
        <w:tc>
          <w:tcPr>
            <w:tcW w:w="851" w:type="dxa"/>
            <w:shd w:val="clear" w:color="auto" w:fill="auto"/>
            <w:vAlign w:val="center"/>
          </w:tcPr>
          <w:p w14:paraId="0B8511C8"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0B07EAAC"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49C277C1"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6684E769" w14:textId="77777777" w:rsidTr="006A0B20">
        <w:tc>
          <w:tcPr>
            <w:tcW w:w="6374" w:type="dxa"/>
            <w:shd w:val="clear" w:color="auto" w:fill="F2F2F2"/>
            <w:vAlign w:val="center"/>
          </w:tcPr>
          <w:p w14:paraId="726687EA" w14:textId="77777777" w:rsidR="00265800" w:rsidRPr="00937743" w:rsidRDefault="00265800" w:rsidP="00AB1C33">
            <w:pPr>
              <w:spacing w:line="360" w:lineRule="auto"/>
              <w:rPr>
                <w:rFonts w:cstheme="minorHAnsi"/>
              </w:rPr>
            </w:pPr>
            <w:r w:rsidRPr="00937743">
              <w:rPr>
                <w:rFonts w:cstheme="minorHAnsi"/>
              </w:rPr>
              <w:t>Dowiedziałem/am się z tablic informacyjnych, billboardów i plakatów</w:t>
            </w:r>
          </w:p>
        </w:tc>
        <w:tc>
          <w:tcPr>
            <w:tcW w:w="851" w:type="dxa"/>
            <w:shd w:val="clear" w:color="auto" w:fill="auto"/>
            <w:vAlign w:val="center"/>
          </w:tcPr>
          <w:p w14:paraId="62791E02"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5B811242"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01A65E86"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712A397A" w14:textId="77777777" w:rsidTr="006A0B20">
        <w:tc>
          <w:tcPr>
            <w:tcW w:w="6374" w:type="dxa"/>
            <w:shd w:val="clear" w:color="auto" w:fill="F2F2F2"/>
            <w:vAlign w:val="center"/>
          </w:tcPr>
          <w:p w14:paraId="13AE91D9" w14:textId="77777777" w:rsidR="00265800" w:rsidRPr="00937743" w:rsidRDefault="00265800" w:rsidP="00AB1C33">
            <w:pPr>
              <w:spacing w:line="360" w:lineRule="auto"/>
              <w:rPr>
                <w:rFonts w:cstheme="minorHAnsi"/>
              </w:rPr>
            </w:pPr>
            <w:r w:rsidRPr="00937743">
              <w:rPr>
                <w:rFonts w:cstheme="minorHAnsi"/>
              </w:rPr>
              <w:t>Dowiedziałem/am się z wydawanych przez LGD publikacji i/lub materiałów promocyjnych</w:t>
            </w:r>
          </w:p>
        </w:tc>
        <w:tc>
          <w:tcPr>
            <w:tcW w:w="851" w:type="dxa"/>
            <w:shd w:val="clear" w:color="auto" w:fill="auto"/>
            <w:vAlign w:val="center"/>
          </w:tcPr>
          <w:p w14:paraId="2B1DE396"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34B0BC59"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7B36676A"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56A48F38" w14:textId="77777777" w:rsidTr="006A0B20">
        <w:tc>
          <w:tcPr>
            <w:tcW w:w="6374" w:type="dxa"/>
            <w:shd w:val="clear" w:color="auto" w:fill="F2F2F2"/>
            <w:vAlign w:val="center"/>
          </w:tcPr>
          <w:p w14:paraId="7BEBF3C7" w14:textId="77777777" w:rsidR="00265800" w:rsidRPr="00937743" w:rsidRDefault="00265800" w:rsidP="00AB1C33">
            <w:pPr>
              <w:spacing w:line="360" w:lineRule="auto"/>
              <w:rPr>
                <w:rFonts w:cstheme="minorHAnsi"/>
              </w:rPr>
            </w:pPr>
            <w:r w:rsidRPr="00937743">
              <w:rPr>
                <w:rFonts w:cstheme="minorHAnsi"/>
              </w:rPr>
              <w:t>Uczestniczyłem w spotkaniach informacyjno-konsultacyjnych organizowanych przez LGD</w:t>
            </w:r>
          </w:p>
        </w:tc>
        <w:tc>
          <w:tcPr>
            <w:tcW w:w="851" w:type="dxa"/>
            <w:shd w:val="clear" w:color="auto" w:fill="auto"/>
            <w:vAlign w:val="center"/>
          </w:tcPr>
          <w:p w14:paraId="25F4203E"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2185A33F"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1ED46E9F"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r w:rsidR="00265800" w:rsidRPr="00937743" w14:paraId="5F63E452" w14:textId="77777777" w:rsidTr="006A0B20">
        <w:tc>
          <w:tcPr>
            <w:tcW w:w="6374" w:type="dxa"/>
            <w:shd w:val="clear" w:color="auto" w:fill="F2F2F2"/>
            <w:vAlign w:val="center"/>
          </w:tcPr>
          <w:p w14:paraId="02173FCC" w14:textId="77777777" w:rsidR="00265800" w:rsidRPr="00937743" w:rsidRDefault="00265800" w:rsidP="00AB1C33">
            <w:pPr>
              <w:spacing w:line="360" w:lineRule="auto"/>
              <w:rPr>
                <w:rFonts w:cstheme="minorHAnsi"/>
              </w:rPr>
            </w:pPr>
            <w:r w:rsidRPr="00937743">
              <w:rPr>
                <w:rFonts w:cstheme="minorHAnsi"/>
              </w:rPr>
              <w:lastRenderedPageBreak/>
              <w:t>Odwiedzałem profil LGD na Facebooku</w:t>
            </w:r>
          </w:p>
        </w:tc>
        <w:tc>
          <w:tcPr>
            <w:tcW w:w="851" w:type="dxa"/>
            <w:shd w:val="clear" w:color="auto" w:fill="auto"/>
            <w:vAlign w:val="center"/>
          </w:tcPr>
          <w:p w14:paraId="50F73087"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Tak</w:t>
            </w:r>
          </w:p>
        </w:tc>
        <w:tc>
          <w:tcPr>
            <w:tcW w:w="1275" w:type="dxa"/>
            <w:shd w:val="clear" w:color="auto" w:fill="auto"/>
            <w:vAlign w:val="center"/>
          </w:tcPr>
          <w:p w14:paraId="360D8675"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Trudno</w:t>
            </w:r>
            <w:r w:rsidRPr="00937743">
              <w:rPr>
                <w:rFonts w:cstheme="minorHAnsi"/>
                <w:sz w:val="20"/>
                <w:szCs w:val="20"/>
              </w:rPr>
              <w:br/>
              <w:t>powiedzieć</w:t>
            </w:r>
          </w:p>
        </w:tc>
        <w:tc>
          <w:tcPr>
            <w:tcW w:w="562" w:type="dxa"/>
            <w:shd w:val="clear" w:color="auto" w:fill="auto"/>
            <w:vAlign w:val="center"/>
          </w:tcPr>
          <w:p w14:paraId="3FEC1810" w14:textId="77777777" w:rsidR="00265800" w:rsidRPr="00937743" w:rsidRDefault="00265800" w:rsidP="00AB1C33">
            <w:pPr>
              <w:spacing w:line="360" w:lineRule="auto"/>
              <w:jc w:val="center"/>
              <w:rPr>
                <w:rFonts w:cstheme="minorHAnsi"/>
                <w:sz w:val="20"/>
                <w:szCs w:val="20"/>
              </w:rPr>
            </w:pPr>
            <w:r w:rsidRPr="00937743">
              <w:rPr>
                <w:rFonts w:cstheme="minorHAnsi"/>
                <w:sz w:val="20"/>
                <w:szCs w:val="20"/>
              </w:rPr>
              <w:t>Nie</w:t>
            </w:r>
          </w:p>
        </w:tc>
      </w:tr>
    </w:tbl>
    <w:p w14:paraId="163AF4B5" w14:textId="77777777" w:rsidR="00265800" w:rsidRPr="00937743" w:rsidRDefault="00265800" w:rsidP="00AB1C33">
      <w:pPr>
        <w:spacing w:line="360" w:lineRule="auto"/>
        <w:rPr>
          <w:rFonts w:cstheme="minorHAnsi"/>
        </w:rPr>
      </w:pPr>
    </w:p>
    <w:p w14:paraId="6ECA9234" w14:textId="77777777" w:rsidR="00265800" w:rsidRPr="00937743" w:rsidRDefault="00265800" w:rsidP="00AB1C33">
      <w:pPr>
        <w:spacing w:line="360" w:lineRule="auto"/>
        <w:rPr>
          <w:rFonts w:cstheme="minorHAnsi"/>
          <w:i/>
          <w:iCs/>
        </w:rPr>
      </w:pPr>
      <w:r w:rsidRPr="00937743">
        <w:rPr>
          <w:rFonts w:cstheme="minorHAnsi"/>
          <w:b/>
          <w:bCs/>
        </w:rPr>
        <w:t>5. Czy korzystał/a Pan/i z efektów działań podejmowanych w ciągu ostatnich 5 lat przez LGD działające na terenie gminy, w której Pan/i mieszka?</w:t>
      </w:r>
      <w:r w:rsidRPr="00937743">
        <w:rPr>
          <w:rFonts w:cstheme="minorHAnsi"/>
        </w:rPr>
        <w:t xml:space="preserve"> </w:t>
      </w:r>
      <w:r w:rsidRPr="00937743">
        <w:rPr>
          <w:rFonts w:cstheme="minorHAnsi"/>
          <w:i/>
          <w:iCs/>
        </w:rPr>
        <w:t>Proszę zaznaczyć 1 odpowiedź w każdym wierszu tabeli.</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2"/>
        <w:gridCol w:w="1152"/>
        <w:gridCol w:w="1729"/>
        <w:gridCol w:w="1147"/>
      </w:tblGrid>
      <w:tr w:rsidR="00265800" w:rsidRPr="00937743" w14:paraId="6825AB1C" w14:textId="77777777" w:rsidTr="006A0B20">
        <w:trPr>
          <w:trHeight w:val="1003"/>
        </w:trPr>
        <w:tc>
          <w:tcPr>
            <w:tcW w:w="5182" w:type="dxa"/>
            <w:shd w:val="clear" w:color="auto" w:fill="F2F2F2"/>
            <w:vAlign w:val="center"/>
          </w:tcPr>
          <w:p w14:paraId="6C57B58C" w14:textId="77777777" w:rsidR="00265800" w:rsidRPr="00937743" w:rsidRDefault="00265800" w:rsidP="00AB1C33">
            <w:pPr>
              <w:spacing w:line="360" w:lineRule="auto"/>
              <w:rPr>
                <w:rFonts w:cstheme="minorHAnsi"/>
              </w:rPr>
            </w:pPr>
            <w:r w:rsidRPr="00937743">
              <w:rPr>
                <w:rFonts w:cstheme="minorHAnsi"/>
              </w:rPr>
              <w:t>Czy korzystał/a Pan/i z infrastruktury, której powstanie bądź modernizacja były dofinansowane ze środków LGD?</w:t>
            </w:r>
          </w:p>
        </w:tc>
        <w:tc>
          <w:tcPr>
            <w:tcW w:w="1152" w:type="dxa"/>
            <w:shd w:val="clear" w:color="auto" w:fill="auto"/>
            <w:vAlign w:val="center"/>
          </w:tcPr>
          <w:p w14:paraId="7BDCA1FC" w14:textId="77777777" w:rsidR="00265800" w:rsidRPr="00937743" w:rsidRDefault="00265800" w:rsidP="00AB1C33">
            <w:pPr>
              <w:spacing w:line="360" w:lineRule="auto"/>
              <w:jc w:val="center"/>
              <w:rPr>
                <w:rFonts w:cstheme="minorHAnsi"/>
              </w:rPr>
            </w:pPr>
            <w:r w:rsidRPr="00937743">
              <w:rPr>
                <w:rFonts w:cstheme="minorHAnsi"/>
              </w:rPr>
              <w:t>Tak</w:t>
            </w:r>
          </w:p>
        </w:tc>
        <w:tc>
          <w:tcPr>
            <w:tcW w:w="1729" w:type="dxa"/>
            <w:shd w:val="clear" w:color="auto" w:fill="auto"/>
            <w:vAlign w:val="center"/>
          </w:tcPr>
          <w:p w14:paraId="5A3F309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1147" w:type="dxa"/>
            <w:shd w:val="clear" w:color="auto" w:fill="auto"/>
            <w:vAlign w:val="center"/>
          </w:tcPr>
          <w:p w14:paraId="4536F36E" w14:textId="77777777" w:rsidR="00265800" w:rsidRPr="00937743" w:rsidRDefault="00265800" w:rsidP="00AB1C33">
            <w:pPr>
              <w:spacing w:line="360" w:lineRule="auto"/>
              <w:jc w:val="center"/>
              <w:rPr>
                <w:rFonts w:cstheme="minorHAnsi"/>
              </w:rPr>
            </w:pPr>
            <w:r w:rsidRPr="00937743">
              <w:rPr>
                <w:rFonts w:cstheme="minorHAnsi"/>
              </w:rPr>
              <w:t>Nie</w:t>
            </w:r>
          </w:p>
        </w:tc>
      </w:tr>
      <w:tr w:rsidR="00265800" w:rsidRPr="00937743" w14:paraId="0BF695EC" w14:textId="77777777" w:rsidTr="006A0B20">
        <w:trPr>
          <w:trHeight w:val="659"/>
        </w:trPr>
        <w:tc>
          <w:tcPr>
            <w:tcW w:w="5182" w:type="dxa"/>
            <w:shd w:val="clear" w:color="auto" w:fill="F2F2F2"/>
            <w:vAlign w:val="center"/>
          </w:tcPr>
          <w:p w14:paraId="08223D72" w14:textId="77777777" w:rsidR="00265800" w:rsidRPr="00937743" w:rsidRDefault="00265800" w:rsidP="00AB1C33">
            <w:pPr>
              <w:spacing w:line="360" w:lineRule="auto"/>
              <w:rPr>
                <w:rFonts w:cstheme="minorHAnsi"/>
              </w:rPr>
            </w:pPr>
            <w:r w:rsidRPr="00937743">
              <w:rPr>
                <w:rFonts w:cstheme="minorHAnsi"/>
              </w:rPr>
              <w:t>Czy brał/a Pan/i udział w szkoleniach organizowanych w ramach projektów dofinansowanych przez LGD?</w:t>
            </w:r>
          </w:p>
        </w:tc>
        <w:tc>
          <w:tcPr>
            <w:tcW w:w="1152" w:type="dxa"/>
            <w:shd w:val="clear" w:color="auto" w:fill="auto"/>
            <w:vAlign w:val="center"/>
          </w:tcPr>
          <w:p w14:paraId="249C03F3" w14:textId="77777777" w:rsidR="00265800" w:rsidRPr="00937743" w:rsidRDefault="00265800" w:rsidP="00AB1C33">
            <w:pPr>
              <w:spacing w:line="360" w:lineRule="auto"/>
              <w:jc w:val="center"/>
              <w:rPr>
                <w:rFonts w:cstheme="minorHAnsi"/>
              </w:rPr>
            </w:pPr>
            <w:r w:rsidRPr="00937743">
              <w:rPr>
                <w:rFonts w:cstheme="minorHAnsi"/>
              </w:rPr>
              <w:t>Tak</w:t>
            </w:r>
          </w:p>
        </w:tc>
        <w:tc>
          <w:tcPr>
            <w:tcW w:w="1729" w:type="dxa"/>
            <w:shd w:val="clear" w:color="auto" w:fill="auto"/>
            <w:vAlign w:val="center"/>
          </w:tcPr>
          <w:p w14:paraId="10504A56" w14:textId="77777777" w:rsidR="00265800" w:rsidRPr="00937743" w:rsidRDefault="00265800" w:rsidP="00AB1C33">
            <w:pPr>
              <w:spacing w:line="360" w:lineRule="auto"/>
              <w:jc w:val="center"/>
              <w:rPr>
                <w:rFonts w:cstheme="minorHAnsi"/>
              </w:rPr>
            </w:pPr>
            <w:r w:rsidRPr="00937743">
              <w:rPr>
                <w:rFonts w:cstheme="minorHAnsi"/>
              </w:rPr>
              <w:t>Trudno</w:t>
            </w:r>
            <w:r w:rsidRPr="00937743">
              <w:rPr>
                <w:rFonts w:cstheme="minorHAnsi"/>
              </w:rPr>
              <w:br/>
              <w:t>powiedzieć</w:t>
            </w:r>
          </w:p>
        </w:tc>
        <w:tc>
          <w:tcPr>
            <w:tcW w:w="1147" w:type="dxa"/>
            <w:shd w:val="clear" w:color="auto" w:fill="auto"/>
            <w:vAlign w:val="center"/>
          </w:tcPr>
          <w:p w14:paraId="73407C89" w14:textId="77777777" w:rsidR="00265800" w:rsidRPr="00937743" w:rsidRDefault="00265800" w:rsidP="00AB1C33">
            <w:pPr>
              <w:spacing w:line="360" w:lineRule="auto"/>
              <w:jc w:val="center"/>
              <w:rPr>
                <w:rFonts w:cstheme="minorHAnsi"/>
              </w:rPr>
            </w:pPr>
            <w:r w:rsidRPr="00937743">
              <w:rPr>
                <w:rFonts w:cstheme="minorHAnsi"/>
              </w:rPr>
              <w:t>Nie</w:t>
            </w:r>
          </w:p>
        </w:tc>
      </w:tr>
      <w:tr w:rsidR="00265800" w:rsidRPr="00937743" w14:paraId="328F7176" w14:textId="77777777" w:rsidTr="006A0B20">
        <w:trPr>
          <w:trHeight w:val="686"/>
        </w:trPr>
        <w:tc>
          <w:tcPr>
            <w:tcW w:w="5182" w:type="dxa"/>
            <w:shd w:val="clear" w:color="auto" w:fill="F2F2F2"/>
            <w:vAlign w:val="center"/>
          </w:tcPr>
          <w:p w14:paraId="0DE245D8" w14:textId="77777777" w:rsidR="00265800" w:rsidRPr="00937743" w:rsidRDefault="00265800" w:rsidP="00AB1C33">
            <w:pPr>
              <w:spacing w:line="360" w:lineRule="auto"/>
              <w:rPr>
                <w:rFonts w:cstheme="minorHAnsi"/>
              </w:rPr>
            </w:pPr>
            <w:r w:rsidRPr="00937743">
              <w:rPr>
                <w:rFonts w:cstheme="minorHAnsi"/>
              </w:rPr>
              <w:t>Czy brał/a Pan/i udział w spotkaniach organizowanych przez LGD?</w:t>
            </w:r>
          </w:p>
        </w:tc>
        <w:tc>
          <w:tcPr>
            <w:tcW w:w="1152" w:type="dxa"/>
            <w:shd w:val="clear" w:color="auto" w:fill="auto"/>
            <w:vAlign w:val="center"/>
          </w:tcPr>
          <w:p w14:paraId="3C9E3168" w14:textId="77777777" w:rsidR="00265800" w:rsidRPr="00937743" w:rsidRDefault="00265800" w:rsidP="00AB1C33">
            <w:pPr>
              <w:spacing w:line="360" w:lineRule="auto"/>
              <w:jc w:val="center"/>
              <w:rPr>
                <w:rFonts w:cstheme="minorHAnsi"/>
              </w:rPr>
            </w:pPr>
            <w:r w:rsidRPr="00937743">
              <w:rPr>
                <w:rFonts w:cstheme="minorHAnsi"/>
              </w:rPr>
              <w:t>Tak</w:t>
            </w:r>
          </w:p>
        </w:tc>
        <w:tc>
          <w:tcPr>
            <w:tcW w:w="1729" w:type="dxa"/>
            <w:shd w:val="clear" w:color="auto" w:fill="auto"/>
            <w:vAlign w:val="center"/>
          </w:tcPr>
          <w:p w14:paraId="1BDA36A1" w14:textId="77777777" w:rsidR="00265800" w:rsidRPr="00937743" w:rsidRDefault="00265800" w:rsidP="00AB1C33">
            <w:pPr>
              <w:spacing w:line="360" w:lineRule="auto"/>
              <w:jc w:val="center"/>
              <w:rPr>
                <w:rFonts w:cstheme="minorHAnsi"/>
              </w:rPr>
            </w:pPr>
            <w:r w:rsidRPr="00937743">
              <w:rPr>
                <w:rFonts w:cstheme="minorHAnsi"/>
              </w:rPr>
              <w:t>Trudno</w:t>
            </w:r>
            <w:r w:rsidRPr="00937743">
              <w:rPr>
                <w:rFonts w:cstheme="minorHAnsi"/>
              </w:rPr>
              <w:br/>
              <w:t>powiedzieć</w:t>
            </w:r>
          </w:p>
        </w:tc>
        <w:tc>
          <w:tcPr>
            <w:tcW w:w="1147" w:type="dxa"/>
            <w:shd w:val="clear" w:color="auto" w:fill="auto"/>
            <w:vAlign w:val="center"/>
          </w:tcPr>
          <w:p w14:paraId="1D6E7BC8" w14:textId="77777777" w:rsidR="00265800" w:rsidRPr="00937743" w:rsidRDefault="00265800" w:rsidP="00AB1C33">
            <w:pPr>
              <w:spacing w:line="360" w:lineRule="auto"/>
              <w:jc w:val="center"/>
              <w:rPr>
                <w:rFonts w:cstheme="minorHAnsi"/>
              </w:rPr>
            </w:pPr>
            <w:r w:rsidRPr="00937743">
              <w:rPr>
                <w:rFonts w:cstheme="minorHAnsi"/>
              </w:rPr>
              <w:t>Nie</w:t>
            </w:r>
          </w:p>
        </w:tc>
      </w:tr>
      <w:tr w:rsidR="00265800" w:rsidRPr="00937743" w14:paraId="4D262D9A" w14:textId="77777777" w:rsidTr="006A0B20">
        <w:trPr>
          <w:trHeight w:val="686"/>
        </w:trPr>
        <w:tc>
          <w:tcPr>
            <w:tcW w:w="5182" w:type="dxa"/>
            <w:shd w:val="clear" w:color="auto" w:fill="F2F2F2"/>
            <w:vAlign w:val="center"/>
          </w:tcPr>
          <w:p w14:paraId="4400927C" w14:textId="77777777" w:rsidR="00265800" w:rsidRPr="00937743" w:rsidRDefault="00265800" w:rsidP="00AB1C33">
            <w:pPr>
              <w:spacing w:line="360" w:lineRule="auto"/>
              <w:rPr>
                <w:rFonts w:cstheme="minorHAnsi"/>
              </w:rPr>
            </w:pPr>
            <w:r w:rsidRPr="00937743">
              <w:rPr>
                <w:rFonts w:cstheme="minorHAnsi"/>
              </w:rPr>
              <w:t>Czy uczestniczył/a Pan/i w imprezach lokalnych dofinansowanych ze środków LGD?</w:t>
            </w:r>
          </w:p>
        </w:tc>
        <w:tc>
          <w:tcPr>
            <w:tcW w:w="1152" w:type="dxa"/>
            <w:shd w:val="clear" w:color="auto" w:fill="auto"/>
            <w:vAlign w:val="center"/>
          </w:tcPr>
          <w:p w14:paraId="650077FC" w14:textId="77777777" w:rsidR="00265800" w:rsidRPr="00937743" w:rsidRDefault="00265800" w:rsidP="00AB1C33">
            <w:pPr>
              <w:spacing w:line="360" w:lineRule="auto"/>
              <w:jc w:val="center"/>
              <w:rPr>
                <w:rFonts w:cstheme="minorHAnsi"/>
              </w:rPr>
            </w:pPr>
            <w:r w:rsidRPr="00937743">
              <w:rPr>
                <w:rFonts w:cstheme="minorHAnsi"/>
              </w:rPr>
              <w:t>Tak</w:t>
            </w:r>
          </w:p>
        </w:tc>
        <w:tc>
          <w:tcPr>
            <w:tcW w:w="1729" w:type="dxa"/>
            <w:shd w:val="clear" w:color="auto" w:fill="auto"/>
            <w:vAlign w:val="center"/>
          </w:tcPr>
          <w:p w14:paraId="5E07EFB0" w14:textId="77777777" w:rsidR="00265800" w:rsidRPr="00937743" w:rsidRDefault="00265800" w:rsidP="00AB1C33">
            <w:pPr>
              <w:spacing w:line="360" w:lineRule="auto"/>
              <w:jc w:val="center"/>
              <w:rPr>
                <w:rFonts w:cstheme="minorHAnsi"/>
              </w:rPr>
            </w:pPr>
            <w:r w:rsidRPr="00937743">
              <w:rPr>
                <w:rFonts w:cstheme="minorHAnsi"/>
              </w:rPr>
              <w:t>Trudno</w:t>
            </w:r>
            <w:r w:rsidRPr="00937743">
              <w:rPr>
                <w:rFonts w:cstheme="minorHAnsi"/>
              </w:rPr>
              <w:br/>
              <w:t>powiedzieć</w:t>
            </w:r>
          </w:p>
        </w:tc>
        <w:tc>
          <w:tcPr>
            <w:tcW w:w="1147" w:type="dxa"/>
            <w:shd w:val="clear" w:color="auto" w:fill="auto"/>
            <w:vAlign w:val="center"/>
          </w:tcPr>
          <w:p w14:paraId="7183176A" w14:textId="77777777" w:rsidR="00265800" w:rsidRPr="00937743" w:rsidRDefault="00265800" w:rsidP="00AB1C33">
            <w:pPr>
              <w:spacing w:line="360" w:lineRule="auto"/>
              <w:jc w:val="center"/>
              <w:rPr>
                <w:rFonts w:cstheme="minorHAnsi"/>
              </w:rPr>
            </w:pPr>
            <w:r w:rsidRPr="00937743">
              <w:rPr>
                <w:rFonts w:cstheme="minorHAnsi"/>
              </w:rPr>
              <w:t>Nie</w:t>
            </w:r>
          </w:p>
        </w:tc>
      </w:tr>
    </w:tbl>
    <w:p w14:paraId="4CB03C98" w14:textId="77777777" w:rsidR="00265800" w:rsidRPr="00937743" w:rsidRDefault="00265800" w:rsidP="00AB1C33">
      <w:pPr>
        <w:spacing w:line="360" w:lineRule="auto"/>
        <w:rPr>
          <w:rFonts w:cstheme="minorHAnsi"/>
        </w:rPr>
      </w:pPr>
    </w:p>
    <w:p w14:paraId="20117048" w14:textId="77777777" w:rsidR="00265800" w:rsidRPr="00937743" w:rsidRDefault="00265800" w:rsidP="00AB1C33">
      <w:pPr>
        <w:pStyle w:val="Tytu"/>
        <w:spacing w:line="360" w:lineRule="auto"/>
        <w:rPr>
          <w:rFonts w:asciiTheme="minorHAnsi" w:hAnsiTheme="minorHAnsi" w:cstheme="minorHAnsi"/>
          <w:sz w:val="24"/>
          <w:szCs w:val="24"/>
        </w:rPr>
      </w:pPr>
      <w:r w:rsidRPr="00937743">
        <w:rPr>
          <w:rFonts w:asciiTheme="minorHAnsi" w:hAnsiTheme="minorHAnsi" w:cstheme="minorHAnsi"/>
          <w:b/>
          <w:bCs/>
          <w:sz w:val="24"/>
          <w:szCs w:val="24"/>
        </w:rPr>
        <w:t>6. Proszę wskazać, w którym przedziale wiekowym się Pan/i mieści.</w:t>
      </w:r>
      <w:r w:rsidRPr="00937743">
        <w:rPr>
          <w:rFonts w:asciiTheme="minorHAnsi" w:hAnsiTheme="minorHAnsi" w:cstheme="minorHAnsi"/>
          <w:sz w:val="24"/>
          <w:szCs w:val="24"/>
        </w:rPr>
        <w:t xml:space="preserve"> </w:t>
      </w:r>
      <w:r w:rsidRPr="00937743">
        <w:rPr>
          <w:rFonts w:asciiTheme="minorHAnsi" w:hAnsiTheme="minorHAnsi" w:cstheme="minorHAnsi"/>
          <w:i/>
          <w:iCs/>
          <w:sz w:val="24"/>
          <w:szCs w:val="24"/>
        </w:rPr>
        <w:t>Proszę wybrać 1 odpowiedź.</w:t>
      </w:r>
    </w:p>
    <w:p w14:paraId="580D448F" w14:textId="77777777" w:rsidR="00265800" w:rsidRPr="00937743" w:rsidRDefault="00265800" w:rsidP="00AB1C33">
      <w:pPr>
        <w:pStyle w:val="Tytu"/>
        <w:numPr>
          <w:ilvl w:val="0"/>
          <w:numId w:val="11"/>
        </w:numPr>
        <w:spacing w:line="360" w:lineRule="auto"/>
        <w:rPr>
          <w:rFonts w:asciiTheme="minorHAnsi" w:hAnsiTheme="minorHAnsi" w:cstheme="minorHAnsi"/>
          <w:sz w:val="24"/>
          <w:szCs w:val="24"/>
        </w:rPr>
      </w:pPr>
      <w:r w:rsidRPr="00937743">
        <w:rPr>
          <w:rFonts w:asciiTheme="minorHAnsi" w:hAnsiTheme="minorHAnsi" w:cstheme="minorHAnsi"/>
          <w:sz w:val="24"/>
          <w:szCs w:val="24"/>
        </w:rPr>
        <w:t>18-25 lat</w:t>
      </w:r>
    </w:p>
    <w:p w14:paraId="100C09F4" w14:textId="77777777" w:rsidR="00265800" w:rsidRPr="00937743" w:rsidRDefault="00265800" w:rsidP="00AB1C33">
      <w:pPr>
        <w:pStyle w:val="Tytu"/>
        <w:numPr>
          <w:ilvl w:val="0"/>
          <w:numId w:val="11"/>
        </w:numPr>
        <w:spacing w:line="360" w:lineRule="auto"/>
        <w:rPr>
          <w:rFonts w:asciiTheme="minorHAnsi" w:hAnsiTheme="minorHAnsi" w:cstheme="minorHAnsi"/>
          <w:sz w:val="24"/>
          <w:szCs w:val="24"/>
        </w:rPr>
      </w:pPr>
      <w:r w:rsidRPr="00937743">
        <w:rPr>
          <w:rFonts w:asciiTheme="minorHAnsi" w:hAnsiTheme="minorHAnsi" w:cstheme="minorHAnsi"/>
          <w:sz w:val="24"/>
          <w:szCs w:val="24"/>
        </w:rPr>
        <w:t>26-35 lat</w:t>
      </w:r>
    </w:p>
    <w:p w14:paraId="38E68D9D" w14:textId="77777777" w:rsidR="00265800" w:rsidRPr="00937743" w:rsidRDefault="00265800" w:rsidP="00AB1C33">
      <w:pPr>
        <w:pStyle w:val="Tytu"/>
        <w:numPr>
          <w:ilvl w:val="0"/>
          <w:numId w:val="11"/>
        </w:numPr>
        <w:spacing w:line="360" w:lineRule="auto"/>
        <w:rPr>
          <w:rFonts w:asciiTheme="minorHAnsi" w:hAnsiTheme="minorHAnsi" w:cstheme="minorHAnsi"/>
          <w:sz w:val="24"/>
          <w:szCs w:val="24"/>
        </w:rPr>
      </w:pPr>
      <w:r w:rsidRPr="00937743">
        <w:rPr>
          <w:rFonts w:asciiTheme="minorHAnsi" w:hAnsiTheme="minorHAnsi" w:cstheme="minorHAnsi"/>
          <w:sz w:val="24"/>
          <w:szCs w:val="24"/>
        </w:rPr>
        <w:t>36-45 lat</w:t>
      </w:r>
    </w:p>
    <w:p w14:paraId="7FD38DCF" w14:textId="77777777" w:rsidR="00265800" w:rsidRPr="00937743" w:rsidRDefault="00265800" w:rsidP="00AB1C33">
      <w:pPr>
        <w:pStyle w:val="Tytu"/>
        <w:numPr>
          <w:ilvl w:val="0"/>
          <w:numId w:val="11"/>
        </w:numPr>
        <w:spacing w:line="360" w:lineRule="auto"/>
        <w:rPr>
          <w:rFonts w:asciiTheme="minorHAnsi" w:hAnsiTheme="minorHAnsi" w:cstheme="minorHAnsi"/>
          <w:sz w:val="24"/>
          <w:szCs w:val="24"/>
        </w:rPr>
      </w:pPr>
      <w:r w:rsidRPr="00937743">
        <w:rPr>
          <w:rFonts w:asciiTheme="minorHAnsi" w:hAnsiTheme="minorHAnsi" w:cstheme="minorHAnsi"/>
          <w:sz w:val="24"/>
          <w:szCs w:val="24"/>
        </w:rPr>
        <w:t>46-55 lat</w:t>
      </w:r>
    </w:p>
    <w:p w14:paraId="71F42CDE" w14:textId="77777777" w:rsidR="00265800" w:rsidRPr="00937743" w:rsidRDefault="00265800" w:rsidP="00AB1C33">
      <w:pPr>
        <w:pStyle w:val="Tytu"/>
        <w:numPr>
          <w:ilvl w:val="0"/>
          <w:numId w:val="11"/>
        </w:numPr>
        <w:spacing w:line="360" w:lineRule="auto"/>
        <w:rPr>
          <w:rFonts w:asciiTheme="minorHAnsi" w:hAnsiTheme="minorHAnsi" w:cstheme="minorHAnsi"/>
          <w:sz w:val="24"/>
          <w:szCs w:val="24"/>
        </w:rPr>
      </w:pPr>
      <w:r w:rsidRPr="00937743">
        <w:rPr>
          <w:rFonts w:asciiTheme="minorHAnsi" w:hAnsiTheme="minorHAnsi" w:cstheme="minorHAnsi"/>
          <w:sz w:val="24"/>
          <w:szCs w:val="24"/>
        </w:rPr>
        <w:t>56-65 lat</w:t>
      </w:r>
    </w:p>
    <w:p w14:paraId="3F6A256D" w14:textId="77777777" w:rsidR="00265800" w:rsidRPr="00937743" w:rsidRDefault="00265800" w:rsidP="00AB1C33">
      <w:pPr>
        <w:pStyle w:val="Tytu"/>
        <w:numPr>
          <w:ilvl w:val="0"/>
          <w:numId w:val="11"/>
        </w:numPr>
        <w:spacing w:line="360" w:lineRule="auto"/>
        <w:rPr>
          <w:rFonts w:asciiTheme="minorHAnsi" w:hAnsiTheme="minorHAnsi" w:cstheme="minorHAnsi"/>
          <w:sz w:val="24"/>
          <w:szCs w:val="24"/>
        </w:rPr>
      </w:pPr>
      <w:r w:rsidRPr="00937743">
        <w:rPr>
          <w:rFonts w:asciiTheme="minorHAnsi" w:hAnsiTheme="minorHAnsi" w:cstheme="minorHAnsi"/>
          <w:sz w:val="24"/>
          <w:szCs w:val="24"/>
        </w:rPr>
        <w:t>66 lat lub więcej</w:t>
      </w:r>
    </w:p>
    <w:p w14:paraId="0E1FE5EE" w14:textId="77777777" w:rsidR="00265800" w:rsidRPr="00937743" w:rsidRDefault="00265800" w:rsidP="00AB1C33">
      <w:pPr>
        <w:spacing w:line="360" w:lineRule="auto"/>
        <w:rPr>
          <w:rFonts w:cstheme="minorHAnsi"/>
          <w:b/>
          <w:bCs/>
          <w:i/>
          <w:iCs/>
        </w:rPr>
      </w:pPr>
      <w:r w:rsidRPr="00937743">
        <w:rPr>
          <w:rFonts w:cstheme="minorHAnsi"/>
          <w:b/>
          <w:bCs/>
        </w:rPr>
        <w:t>7.</w:t>
      </w:r>
      <w:r w:rsidRPr="00937743">
        <w:rPr>
          <w:rFonts w:cstheme="minorHAnsi"/>
        </w:rPr>
        <w:t xml:space="preserve"> </w:t>
      </w:r>
      <w:r w:rsidRPr="00937743">
        <w:rPr>
          <w:rFonts w:cstheme="minorHAnsi"/>
          <w:b/>
          <w:bCs/>
        </w:rPr>
        <w:t xml:space="preserve">Proszę podać swoją płeć. </w:t>
      </w:r>
      <w:r w:rsidRPr="00937743">
        <w:rPr>
          <w:rFonts w:cstheme="minorHAnsi"/>
          <w:i/>
          <w:iCs/>
        </w:rPr>
        <w:t>Proszę wybrać 1 odpowiedź.</w:t>
      </w:r>
    </w:p>
    <w:p w14:paraId="78C48F88" w14:textId="77777777" w:rsidR="00265800" w:rsidRPr="00937743" w:rsidRDefault="00265800" w:rsidP="00AB1C33">
      <w:pPr>
        <w:numPr>
          <w:ilvl w:val="0"/>
          <w:numId w:val="12"/>
        </w:numPr>
        <w:spacing w:line="360" w:lineRule="auto"/>
        <w:rPr>
          <w:rFonts w:cstheme="minorHAnsi"/>
        </w:rPr>
      </w:pPr>
      <w:r w:rsidRPr="00937743">
        <w:rPr>
          <w:rFonts w:cstheme="minorHAnsi"/>
        </w:rPr>
        <w:t>Kobieta</w:t>
      </w:r>
    </w:p>
    <w:p w14:paraId="27C35DD4" w14:textId="77777777" w:rsidR="00265800" w:rsidRPr="00937743" w:rsidRDefault="00265800" w:rsidP="00AB1C33">
      <w:pPr>
        <w:numPr>
          <w:ilvl w:val="0"/>
          <w:numId w:val="12"/>
        </w:numPr>
        <w:spacing w:line="360" w:lineRule="auto"/>
        <w:rPr>
          <w:rFonts w:cstheme="minorHAnsi"/>
        </w:rPr>
      </w:pPr>
      <w:r w:rsidRPr="00937743">
        <w:rPr>
          <w:rFonts w:cstheme="minorHAnsi"/>
        </w:rPr>
        <w:t>Mężczyzna</w:t>
      </w:r>
    </w:p>
    <w:p w14:paraId="0CF34697" w14:textId="77777777" w:rsidR="00265800" w:rsidRPr="00937743" w:rsidRDefault="00265800" w:rsidP="00AB1C33">
      <w:pPr>
        <w:numPr>
          <w:ilvl w:val="0"/>
          <w:numId w:val="12"/>
        </w:numPr>
        <w:spacing w:line="360" w:lineRule="auto"/>
        <w:rPr>
          <w:rFonts w:cstheme="minorHAnsi"/>
        </w:rPr>
      </w:pPr>
      <w:r w:rsidRPr="00937743">
        <w:rPr>
          <w:rFonts w:cstheme="minorHAnsi"/>
        </w:rPr>
        <w:t>Wolę nie podawać.</w:t>
      </w:r>
    </w:p>
    <w:p w14:paraId="6BE7C7A6" w14:textId="5283462D" w:rsidR="00265800" w:rsidRPr="001D2E12" w:rsidRDefault="00265800" w:rsidP="00AB1C33">
      <w:pPr>
        <w:pStyle w:val="Nagwek2"/>
        <w:spacing w:line="360" w:lineRule="auto"/>
      </w:pPr>
      <w:bookmarkStart w:id="104" w:name="_Toc87393981"/>
      <w:r w:rsidRPr="001D2E12">
        <w:lastRenderedPageBreak/>
        <w:t xml:space="preserve">Ankieta dla beneficjentów LGD </w:t>
      </w:r>
      <w:r w:rsidR="00937743">
        <w:t>„Beskid Gorlicki”</w:t>
      </w:r>
      <w:bookmarkEnd w:id="104"/>
    </w:p>
    <w:p w14:paraId="35E31F5F" w14:textId="1CECC43A" w:rsidR="00265800" w:rsidRPr="00937743" w:rsidRDefault="00265800" w:rsidP="00AB1C33">
      <w:pPr>
        <w:pStyle w:val="Tytu"/>
        <w:spacing w:line="360" w:lineRule="auto"/>
        <w:jc w:val="both"/>
        <w:rPr>
          <w:rFonts w:asciiTheme="minorHAnsi" w:hAnsiTheme="minorHAnsi" w:cstheme="minorHAnsi"/>
          <w:sz w:val="22"/>
          <w:szCs w:val="22"/>
        </w:rPr>
      </w:pPr>
      <w:r w:rsidRPr="00937743">
        <w:rPr>
          <w:rFonts w:asciiTheme="minorHAnsi" w:hAnsiTheme="minorHAnsi" w:cstheme="minorHAnsi"/>
          <w:sz w:val="22"/>
          <w:szCs w:val="22"/>
        </w:rPr>
        <w:t xml:space="preserve">Prosimy o wypełnienie krótkiej ankiety dotyczącej funkcjonowania Lokalnej Grupy Działania </w:t>
      </w:r>
      <w:r w:rsidR="00937743" w:rsidRPr="00937743">
        <w:rPr>
          <w:rFonts w:asciiTheme="minorHAnsi" w:hAnsiTheme="minorHAnsi" w:cstheme="minorHAnsi"/>
          <w:sz w:val="22"/>
          <w:szCs w:val="22"/>
        </w:rPr>
        <w:t>„Beskid Gorlicki”</w:t>
      </w:r>
      <w:r w:rsidRPr="00937743">
        <w:rPr>
          <w:rFonts w:asciiTheme="minorHAnsi" w:hAnsiTheme="minorHAnsi" w:cstheme="minorHAnsi"/>
          <w:sz w:val="22"/>
          <w:szCs w:val="22"/>
        </w:rPr>
        <w:t>. Ankieta jest anonimowa, co znaczy, że nie gromadzimy żadnych danych, które mogą pozwolić na identyfikację osób ją wypełniających. Wypełnienie ankiety nie powinno zająć więcej niż 10 minut.</w:t>
      </w:r>
    </w:p>
    <w:p w14:paraId="653740EC" w14:textId="77777777" w:rsidR="00265800" w:rsidRPr="00937743" w:rsidRDefault="00265800" w:rsidP="00AB1C33">
      <w:pPr>
        <w:pStyle w:val="Tytu"/>
        <w:spacing w:line="360" w:lineRule="auto"/>
        <w:jc w:val="both"/>
        <w:rPr>
          <w:rFonts w:asciiTheme="minorHAnsi" w:hAnsiTheme="minorHAnsi" w:cstheme="minorHAnsi"/>
          <w:sz w:val="22"/>
          <w:szCs w:val="22"/>
        </w:rPr>
      </w:pPr>
      <w:r w:rsidRPr="00937743">
        <w:rPr>
          <w:rFonts w:asciiTheme="minorHAnsi" w:hAnsiTheme="minorHAnsi" w:cstheme="minorHAnsi"/>
          <w:sz w:val="22"/>
          <w:szCs w:val="22"/>
        </w:rPr>
        <w:t xml:space="preserve">Ankieta powinna zostać wypełniona przez osobę, która jest lub była realizatorem projektu wspartego przez Lokalną Grupę Działania (np. polegającego na założeniu działalności gospodarczej). W przypadku, gdy beneficjentami wsparcia był podmiot (Urząd Gminy, Ośrodek Kultury, Organizacja Pozarządowa, OSP, KGW), ankieta powinna zostać wypełniona przez osobę, która w ramach danego podmiotu była bezpośrednio zaangażowana w realizację dofinansowanego projektu. </w:t>
      </w:r>
    </w:p>
    <w:p w14:paraId="13C28D88" w14:textId="77777777" w:rsidR="00265800" w:rsidRPr="00937743" w:rsidRDefault="00265800" w:rsidP="00AB1C33">
      <w:pPr>
        <w:pStyle w:val="Tytu"/>
        <w:spacing w:line="360" w:lineRule="auto"/>
        <w:rPr>
          <w:rFonts w:asciiTheme="minorHAnsi" w:hAnsiTheme="minorHAnsi" w:cstheme="minorHAnsi"/>
          <w:sz w:val="22"/>
          <w:szCs w:val="22"/>
        </w:rPr>
      </w:pPr>
    </w:p>
    <w:p w14:paraId="29BC4E2F"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Z góry dziękujemy za pomoc!</w:t>
      </w:r>
    </w:p>
    <w:p w14:paraId="38102842" w14:textId="0D7DE6DB"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 xml:space="preserve">Lokalna Grupa Działania </w:t>
      </w:r>
      <w:r w:rsidR="00937743" w:rsidRPr="00937743">
        <w:rPr>
          <w:rFonts w:asciiTheme="minorHAnsi" w:hAnsiTheme="minorHAnsi" w:cstheme="minorHAnsi"/>
          <w:sz w:val="22"/>
          <w:szCs w:val="22"/>
        </w:rPr>
        <w:t>„Beskid Gorlicki”</w:t>
      </w:r>
    </w:p>
    <w:p w14:paraId="1A2A91D4" w14:textId="77777777" w:rsidR="00265800" w:rsidRPr="00937743" w:rsidRDefault="00265800" w:rsidP="00AB1C33">
      <w:pPr>
        <w:pStyle w:val="Tytu"/>
        <w:spacing w:line="360" w:lineRule="auto"/>
        <w:rPr>
          <w:rFonts w:asciiTheme="minorHAnsi" w:hAnsiTheme="minorHAnsi" w:cstheme="minorHAnsi"/>
          <w:sz w:val="22"/>
          <w:szCs w:val="22"/>
        </w:rPr>
      </w:pPr>
    </w:p>
    <w:p w14:paraId="6E292FAE"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W jakim stopniu zgadza się Pan/i ze stwierdzeniem „moja gmina jest dobrym miejscem do życia, w którym mogę realizować wszystkie swoje podstawowe potrzeby”?</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zaznaczyć 1 odpowiedź)</w:t>
      </w:r>
    </w:p>
    <w:p w14:paraId="3D1712DC" w14:textId="77777777" w:rsidR="00265800" w:rsidRPr="00937743" w:rsidRDefault="00265800" w:rsidP="00AB1C33">
      <w:pPr>
        <w:pStyle w:val="Tytu"/>
        <w:numPr>
          <w:ilvl w:val="0"/>
          <w:numId w:val="13"/>
        </w:numPr>
        <w:spacing w:line="360" w:lineRule="auto"/>
        <w:rPr>
          <w:rFonts w:asciiTheme="minorHAnsi" w:hAnsiTheme="minorHAnsi" w:cstheme="minorHAnsi"/>
          <w:sz w:val="22"/>
          <w:szCs w:val="22"/>
        </w:rPr>
      </w:pPr>
      <w:r w:rsidRPr="00937743">
        <w:rPr>
          <w:rFonts w:asciiTheme="minorHAnsi" w:hAnsiTheme="minorHAnsi" w:cstheme="minorHAnsi"/>
          <w:sz w:val="22"/>
          <w:szCs w:val="22"/>
        </w:rPr>
        <w:t>Zdecydowanie zgadzam się</w:t>
      </w:r>
    </w:p>
    <w:p w14:paraId="393B4416" w14:textId="77777777" w:rsidR="00265800" w:rsidRPr="00937743" w:rsidRDefault="00265800" w:rsidP="00AB1C33">
      <w:pPr>
        <w:pStyle w:val="Tytu"/>
        <w:numPr>
          <w:ilvl w:val="0"/>
          <w:numId w:val="13"/>
        </w:numPr>
        <w:spacing w:line="360" w:lineRule="auto"/>
        <w:rPr>
          <w:rFonts w:asciiTheme="minorHAnsi" w:hAnsiTheme="minorHAnsi" w:cstheme="minorHAnsi"/>
          <w:sz w:val="22"/>
          <w:szCs w:val="22"/>
        </w:rPr>
      </w:pPr>
      <w:r w:rsidRPr="00937743">
        <w:rPr>
          <w:rFonts w:asciiTheme="minorHAnsi" w:hAnsiTheme="minorHAnsi" w:cstheme="minorHAnsi"/>
          <w:sz w:val="22"/>
          <w:szCs w:val="22"/>
        </w:rPr>
        <w:t>Raczej zgadzam się</w:t>
      </w:r>
    </w:p>
    <w:p w14:paraId="31AFC261" w14:textId="77777777" w:rsidR="00265800" w:rsidRPr="00937743" w:rsidRDefault="00265800" w:rsidP="00AB1C33">
      <w:pPr>
        <w:pStyle w:val="Tytu"/>
        <w:numPr>
          <w:ilvl w:val="0"/>
          <w:numId w:val="13"/>
        </w:numPr>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p w14:paraId="3EC0DA88" w14:textId="77777777" w:rsidR="00265800" w:rsidRPr="00937743" w:rsidRDefault="00265800" w:rsidP="00AB1C33">
      <w:pPr>
        <w:pStyle w:val="Tytu"/>
        <w:numPr>
          <w:ilvl w:val="0"/>
          <w:numId w:val="13"/>
        </w:numPr>
        <w:spacing w:line="360" w:lineRule="auto"/>
        <w:rPr>
          <w:rFonts w:asciiTheme="minorHAnsi" w:hAnsiTheme="minorHAnsi" w:cstheme="minorHAnsi"/>
          <w:sz w:val="22"/>
          <w:szCs w:val="22"/>
        </w:rPr>
      </w:pPr>
      <w:r w:rsidRPr="00937743">
        <w:rPr>
          <w:rFonts w:asciiTheme="minorHAnsi" w:hAnsiTheme="minorHAnsi" w:cstheme="minorHAnsi"/>
          <w:sz w:val="22"/>
          <w:szCs w:val="22"/>
        </w:rPr>
        <w:t>Raczej nie zgadzam się</w:t>
      </w:r>
    </w:p>
    <w:p w14:paraId="078C5E57" w14:textId="77777777" w:rsidR="00265800" w:rsidRPr="00937743" w:rsidRDefault="00265800" w:rsidP="00AB1C33">
      <w:pPr>
        <w:pStyle w:val="Tytu"/>
        <w:numPr>
          <w:ilvl w:val="0"/>
          <w:numId w:val="13"/>
        </w:numPr>
        <w:spacing w:line="360" w:lineRule="auto"/>
        <w:rPr>
          <w:rFonts w:asciiTheme="minorHAnsi" w:hAnsiTheme="minorHAnsi" w:cstheme="minorHAnsi"/>
          <w:sz w:val="22"/>
          <w:szCs w:val="22"/>
        </w:rPr>
      </w:pPr>
      <w:r w:rsidRPr="00937743">
        <w:rPr>
          <w:rFonts w:asciiTheme="minorHAnsi" w:hAnsiTheme="minorHAnsi" w:cstheme="minorHAnsi"/>
          <w:sz w:val="22"/>
          <w:szCs w:val="22"/>
        </w:rPr>
        <w:t>Zdecydowanie nie zgadzam się</w:t>
      </w:r>
    </w:p>
    <w:p w14:paraId="2F0BD54C" w14:textId="77777777" w:rsidR="00265800" w:rsidRPr="00937743" w:rsidRDefault="00265800" w:rsidP="00AB1C33">
      <w:pPr>
        <w:pStyle w:val="Tytu"/>
        <w:spacing w:line="360" w:lineRule="auto"/>
        <w:rPr>
          <w:rFonts w:asciiTheme="minorHAnsi" w:hAnsiTheme="minorHAnsi" w:cstheme="minorHAnsi"/>
          <w:sz w:val="22"/>
          <w:szCs w:val="22"/>
        </w:rPr>
      </w:pPr>
    </w:p>
    <w:p w14:paraId="74028618" w14:textId="77777777" w:rsidR="00265800" w:rsidRPr="00937743" w:rsidRDefault="00265800" w:rsidP="00AB1C33">
      <w:pPr>
        <w:pStyle w:val="Tytu"/>
        <w:spacing w:line="360" w:lineRule="auto"/>
        <w:rPr>
          <w:rFonts w:asciiTheme="minorHAnsi" w:hAnsiTheme="minorHAnsi" w:cstheme="minorHAnsi"/>
          <w:b/>
          <w:bCs/>
          <w:sz w:val="22"/>
          <w:szCs w:val="22"/>
        </w:rPr>
      </w:pPr>
      <w:r w:rsidRPr="00937743">
        <w:rPr>
          <w:rFonts w:asciiTheme="minorHAnsi" w:hAnsiTheme="minorHAnsi" w:cstheme="minorHAnsi"/>
          <w:b/>
          <w:bCs/>
          <w:sz w:val="22"/>
          <w:szCs w:val="22"/>
        </w:rPr>
        <w:t>W jaki sposób docierały do Pana/i informacje o naborze wniosków w Lokalnej Grupie Działania?</w:t>
      </w:r>
    </w:p>
    <w:p w14:paraId="1FDF3D7B"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i/>
          <w:iCs/>
          <w:sz w:val="22"/>
          <w:szCs w:val="22"/>
        </w:rPr>
        <w:t>Proszę zaznaczyć 1 odpowiedź w każdym wierszu tabeli.</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5"/>
        <w:gridCol w:w="499"/>
        <w:gridCol w:w="1944"/>
        <w:gridCol w:w="693"/>
      </w:tblGrid>
      <w:tr w:rsidR="00265800" w:rsidRPr="00937743" w14:paraId="5BDCB684" w14:textId="77777777" w:rsidTr="006A0B20">
        <w:tc>
          <w:tcPr>
            <w:tcW w:w="6207" w:type="dxa"/>
            <w:shd w:val="clear" w:color="auto" w:fill="F2F2F2"/>
          </w:tcPr>
          <w:p w14:paraId="52466DC7"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Czytałem/am publikacje w prasie na temat działalności LGD</w:t>
            </w:r>
          </w:p>
        </w:tc>
        <w:tc>
          <w:tcPr>
            <w:tcW w:w="236" w:type="dxa"/>
            <w:shd w:val="clear" w:color="auto" w:fill="auto"/>
          </w:tcPr>
          <w:p w14:paraId="72EE39D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382CEE8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2EC8792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035423A5" w14:textId="77777777" w:rsidTr="006A0B20">
        <w:tc>
          <w:tcPr>
            <w:tcW w:w="6207" w:type="dxa"/>
            <w:shd w:val="clear" w:color="auto" w:fill="F2F2F2"/>
          </w:tcPr>
          <w:p w14:paraId="3D52CEA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Odwiedzałem/am stronę internetową LGD</w:t>
            </w:r>
          </w:p>
        </w:tc>
        <w:tc>
          <w:tcPr>
            <w:tcW w:w="236" w:type="dxa"/>
            <w:shd w:val="clear" w:color="auto" w:fill="auto"/>
          </w:tcPr>
          <w:p w14:paraId="2CCDC6D0"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6D50E89C"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53F89AB6"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159D2B2D" w14:textId="77777777" w:rsidTr="006A0B20">
        <w:tc>
          <w:tcPr>
            <w:tcW w:w="6207" w:type="dxa"/>
            <w:shd w:val="clear" w:color="auto" w:fill="F2F2F2"/>
          </w:tcPr>
          <w:p w14:paraId="4DE8172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Czytałem/am informacje o LGD na stronie gminy</w:t>
            </w:r>
          </w:p>
        </w:tc>
        <w:tc>
          <w:tcPr>
            <w:tcW w:w="236" w:type="dxa"/>
            <w:shd w:val="clear" w:color="auto" w:fill="auto"/>
          </w:tcPr>
          <w:p w14:paraId="5BCD256F"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6822043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7C098E1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01685B69" w14:textId="77777777" w:rsidTr="006A0B20">
        <w:tc>
          <w:tcPr>
            <w:tcW w:w="6207" w:type="dxa"/>
            <w:shd w:val="clear" w:color="auto" w:fill="F2F2F2"/>
          </w:tcPr>
          <w:p w14:paraId="498E2BF2"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Odwiedzałem/am stoiska LGD podczas imprez lokalnych lub festynów</w:t>
            </w:r>
          </w:p>
        </w:tc>
        <w:tc>
          <w:tcPr>
            <w:tcW w:w="236" w:type="dxa"/>
            <w:shd w:val="clear" w:color="auto" w:fill="auto"/>
          </w:tcPr>
          <w:p w14:paraId="6E38D18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14CA45F7"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2EEAD133"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13E8A61D" w14:textId="77777777" w:rsidTr="006A0B20">
        <w:tc>
          <w:tcPr>
            <w:tcW w:w="6207" w:type="dxa"/>
            <w:shd w:val="clear" w:color="auto" w:fill="F2F2F2"/>
          </w:tcPr>
          <w:p w14:paraId="1B87825F"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Dowiedziałem/am się o działalności LGD od znajomych i/lub rodziny</w:t>
            </w:r>
          </w:p>
        </w:tc>
        <w:tc>
          <w:tcPr>
            <w:tcW w:w="236" w:type="dxa"/>
            <w:shd w:val="clear" w:color="auto" w:fill="auto"/>
          </w:tcPr>
          <w:p w14:paraId="38A124F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191414C0"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326CD30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61E90FDB" w14:textId="77777777" w:rsidTr="006A0B20">
        <w:tc>
          <w:tcPr>
            <w:tcW w:w="6207" w:type="dxa"/>
            <w:shd w:val="clear" w:color="auto" w:fill="F2F2F2"/>
          </w:tcPr>
          <w:p w14:paraId="5F394F9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Dowiedziałem/am się z tablic informacyjnych, billboardów i plakatów</w:t>
            </w:r>
          </w:p>
        </w:tc>
        <w:tc>
          <w:tcPr>
            <w:tcW w:w="236" w:type="dxa"/>
            <w:shd w:val="clear" w:color="auto" w:fill="auto"/>
          </w:tcPr>
          <w:p w14:paraId="34AF68B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4851F16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0AA7C97A"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4D9A0A0F" w14:textId="77777777" w:rsidTr="006A0B20">
        <w:tc>
          <w:tcPr>
            <w:tcW w:w="6207" w:type="dxa"/>
            <w:shd w:val="clear" w:color="auto" w:fill="F2F2F2"/>
          </w:tcPr>
          <w:p w14:paraId="451229C9"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Dowiedziałem/am się z wydawanych przez LGD publikacji i/lub materiałów promocyjnych</w:t>
            </w:r>
          </w:p>
        </w:tc>
        <w:tc>
          <w:tcPr>
            <w:tcW w:w="236" w:type="dxa"/>
            <w:shd w:val="clear" w:color="auto" w:fill="auto"/>
          </w:tcPr>
          <w:p w14:paraId="64D9ED1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1768985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22A9226A"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456724BE" w14:textId="77777777" w:rsidTr="006A0B20">
        <w:trPr>
          <w:trHeight w:val="96"/>
        </w:trPr>
        <w:tc>
          <w:tcPr>
            <w:tcW w:w="6207" w:type="dxa"/>
            <w:shd w:val="clear" w:color="auto" w:fill="F2F2F2"/>
          </w:tcPr>
          <w:p w14:paraId="2980BB37"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Uczestniczyłem/am w spotkaniach informacyjno-konsultacyjnych organizowanych przez LGD</w:t>
            </w:r>
          </w:p>
        </w:tc>
        <w:tc>
          <w:tcPr>
            <w:tcW w:w="236" w:type="dxa"/>
            <w:shd w:val="clear" w:color="auto" w:fill="auto"/>
          </w:tcPr>
          <w:p w14:paraId="4A9AF7AF"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361CD216"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0AB463D9"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3AFFEB55" w14:textId="77777777" w:rsidTr="006A0B20">
        <w:tc>
          <w:tcPr>
            <w:tcW w:w="6207" w:type="dxa"/>
            <w:shd w:val="clear" w:color="auto" w:fill="F2F2F2"/>
          </w:tcPr>
          <w:p w14:paraId="20F96D9C"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lastRenderedPageBreak/>
              <w:t>Odwiedzałem/am profil LGD na Facebooku</w:t>
            </w:r>
          </w:p>
        </w:tc>
        <w:tc>
          <w:tcPr>
            <w:tcW w:w="236" w:type="dxa"/>
            <w:shd w:val="clear" w:color="auto" w:fill="auto"/>
          </w:tcPr>
          <w:p w14:paraId="1BEEB252"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tc>
        <w:tc>
          <w:tcPr>
            <w:tcW w:w="1985" w:type="dxa"/>
            <w:shd w:val="clear" w:color="auto" w:fill="auto"/>
          </w:tcPr>
          <w:p w14:paraId="2F3BB38E"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703" w:type="dxa"/>
            <w:shd w:val="clear" w:color="auto" w:fill="auto"/>
          </w:tcPr>
          <w:p w14:paraId="2064182B"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tc>
      </w:tr>
    </w:tbl>
    <w:p w14:paraId="06F40130" w14:textId="77777777" w:rsidR="00265800" w:rsidRPr="00937743" w:rsidRDefault="00265800" w:rsidP="00AB1C33">
      <w:pPr>
        <w:pStyle w:val="Tytu"/>
        <w:spacing w:line="360" w:lineRule="auto"/>
        <w:jc w:val="right"/>
        <w:rPr>
          <w:rFonts w:asciiTheme="minorHAnsi" w:hAnsiTheme="minorHAnsi" w:cstheme="minorHAnsi"/>
          <w:sz w:val="22"/>
          <w:szCs w:val="22"/>
        </w:rPr>
      </w:pPr>
    </w:p>
    <w:p w14:paraId="59DE31BA"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Dlaczego zdecydował/a się Pan/i (lub podmiot reprezentowany przez Pana/ią) na złożenie wniosku o przyznanie pomocy finansowej do LGD?</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wybrać jedną odpowiedź, która najlepiej opisuje główny powód złożenia wniosku do LGD.</w:t>
      </w:r>
    </w:p>
    <w:p w14:paraId="3C269B9D" w14:textId="77777777" w:rsidR="00265800" w:rsidRPr="00937743" w:rsidRDefault="00265800" w:rsidP="00AB1C33">
      <w:pPr>
        <w:pStyle w:val="Tytu"/>
        <w:numPr>
          <w:ilvl w:val="0"/>
          <w:numId w:val="14"/>
        </w:numPr>
        <w:spacing w:line="360" w:lineRule="auto"/>
        <w:rPr>
          <w:rFonts w:asciiTheme="minorHAnsi" w:hAnsiTheme="minorHAnsi" w:cstheme="minorHAnsi"/>
          <w:sz w:val="22"/>
          <w:szCs w:val="22"/>
        </w:rPr>
      </w:pPr>
      <w:r w:rsidRPr="00937743">
        <w:rPr>
          <w:rFonts w:asciiTheme="minorHAnsi" w:hAnsiTheme="minorHAnsi" w:cstheme="minorHAnsi"/>
          <w:sz w:val="22"/>
          <w:szCs w:val="22"/>
        </w:rPr>
        <w:t>Było to jedyne dostępne źródło finansowania mojego projektu</w:t>
      </w:r>
    </w:p>
    <w:p w14:paraId="302CB738" w14:textId="77777777" w:rsidR="00265800" w:rsidRPr="00937743" w:rsidRDefault="00265800" w:rsidP="00AB1C33">
      <w:pPr>
        <w:pStyle w:val="Tytu"/>
        <w:numPr>
          <w:ilvl w:val="0"/>
          <w:numId w:val="14"/>
        </w:numPr>
        <w:spacing w:line="360" w:lineRule="auto"/>
        <w:rPr>
          <w:rFonts w:asciiTheme="minorHAnsi" w:hAnsiTheme="minorHAnsi" w:cstheme="minorHAnsi"/>
          <w:sz w:val="22"/>
          <w:szCs w:val="22"/>
        </w:rPr>
      </w:pPr>
      <w:r w:rsidRPr="00937743">
        <w:rPr>
          <w:rFonts w:asciiTheme="minorHAnsi" w:hAnsiTheme="minorHAnsi" w:cstheme="minorHAnsi"/>
          <w:sz w:val="22"/>
          <w:szCs w:val="22"/>
        </w:rPr>
        <w:t>Nie otrzymałem/am dofinansowania z innych środków/innego programu</w:t>
      </w:r>
    </w:p>
    <w:p w14:paraId="3E7DA960" w14:textId="77777777" w:rsidR="00265800" w:rsidRPr="00937743" w:rsidRDefault="00265800" w:rsidP="00AB1C33">
      <w:pPr>
        <w:pStyle w:val="Tytu"/>
        <w:numPr>
          <w:ilvl w:val="0"/>
          <w:numId w:val="14"/>
        </w:numPr>
        <w:spacing w:line="360" w:lineRule="auto"/>
        <w:rPr>
          <w:rFonts w:asciiTheme="minorHAnsi" w:hAnsiTheme="minorHAnsi" w:cstheme="minorHAnsi"/>
          <w:sz w:val="22"/>
          <w:szCs w:val="22"/>
        </w:rPr>
      </w:pPr>
      <w:r w:rsidRPr="00937743">
        <w:rPr>
          <w:rFonts w:asciiTheme="minorHAnsi" w:hAnsiTheme="minorHAnsi" w:cstheme="minorHAnsi"/>
          <w:sz w:val="22"/>
          <w:szCs w:val="22"/>
        </w:rPr>
        <w:t>Chciałem/am skorzystać z nadarzającej się okazji otrzymania środków</w:t>
      </w:r>
    </w:p>
    <w:p w14:paraId="75D78D08" w14:textId="77777777" w:rsidR="00265800" w:rsidRPr="00937743" w:rsidRDefault="00265800" w:rsidP="00AB1C33">
      <w:pPr>
        <w:pStyle w:val="Tytu"/>
        <w:numPr>
          <w:ilvl w:val="0"/>
          <w:numId w:val="14"/>
        </w:numPr>
        <w:spacing w:line="360" w:lineRule="auto"/>
        <w:rPr>
          <w:rFonts w:asciiTheme="minorHAnsi" w:hAnsiTheme="minorHAnsi" w:cstheme="minorHAnsi"/>
          <w:sz w:val="22"/>
          <w:szCs w:val="22"/>
        </w:rPr>
      </w:pPr>
      <w:r w:rsidRPr="00937743">
        <w:rPr>
          <w:rFonts w:asciiTheme="minorHAnsi" w:hAnsiTheme="minorHAnsi" w:cstheme="minorHAnsi"/>
          <w:sz w:val="22"/>
          <w:szCs w:val="22"/>
        </w:rPr>
        <w:t>Zostałem/am zachęcony/a do złożenia wniosku przez LGD</w:t>
      </w:r>
    </w:p>
    <w:p w14:paraId="694A5ED8" w14:textId="77777777" w:rsidR="00265800" w:rsidRPr="00937743" w:rsidRDefault="00265800" w:rsidP="00AB1C33">
      <w:pPr>
        <w:pStyle w:val="Tytu"/>
        <w:numPr>
          <w:ilvl w:val="0"/>
          <w:numId w:val="14"/>
        </w:numPr>
        <w:spacing w:line="360" w:lineRule="auto"/>
        <w:rPr>
          <w:rFonts w:asciiTheme="minorHAnsi" w:hAnsiTheme="minorHAnsi" w:cstheme="minorHAnsi"/>
          <w:sz w:val="22"/>
          <w:szCs w:val="22"/>
        </w:rPr>
      </w:pPr>
      <w:r w:rsidRPr="00937743">
        <w:rPr>
          <w:rFonts w:asciiTheme="minorHAnsi" w:hAnsiTheme="minorHAnsi" w:cstheme="minorHAnsi"/>
          <w:sz w:val="22"/>
          <w:szCs w:val="22"/>
        </w:rPr>
        <w:t>Na moją decyzję wpłynęła możliwość skorzystania z doradztwa w biurze LGD</w:t>
      </w:r>
    </w:p>
    <w:p w14:paraId="07E89CF3" w14:textId="77777777" w:rsidR="00937743" w:rsidRDefault="00937743" w:rsidP="00AB1C33">
      <w:pPr>
        <w:pStyle w:val="Tytu"/>
        <w:spacing w:line="360" w:lineRule="auto"/>
        <w:rPr>
          <w:rFonts w:asciiTheme="minorHAnsi" w:hAnsiTheme="minorHAnsi" w:cstheme="minorHAnsi"/>
          <w:b/>
          <w:bCs/>
          <w:sz w:val="22"/>
          <w:szCs w:val="22"/>
        </w:rPr>
      </w:pPr>
    </w:p>
    <w:p w14:paraId="694EA3F3" w14:textId="22A7515A"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Jak ocenia Pan/i wsparcie udzielane przez LGD na etapie składania wniosku? Proszę ocenić w jakim stopniu zgadza się Pan/i ze stwierdzeniami opisującymi wsparcie na tym etapie.</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937743" w14:paraId="129F4530" w14:textId="77777777" w:rsidTr="006A0B20">
        <w:trPr>
          <w:trHeight w:val="1315"/>
        </w:trPr>
        <w:tc>
          <w:tcPr>
            <w:tcW w:w="2263" w:type="dxa"/>
            <w:shd w:val="clear" w:color="auto" w:fill="F2F2F2"/>
            <w:vAlign w:val="center"/>
          </w:tcPr>
          <w:p w14:paraId="08F4980B"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Zakres udzielonych porad spełnił moje oczekiwania</w:t>
            </w:r>
          </w:p>
        </w:tc>
        <w:tc>
          <w:tcPr>
            <w:tcW w:w="993" w:type="dxa"/>
            <w:shd w:val="clear" w:color="auto" w:fill="auto"/>
            <w:vAlign w:val="center"/>
          </w:tcPr>
          <w:p w14:paraId="2A798DA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143C073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5DEE017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0EBAA0A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28B0D9A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239B29C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23F0ED25" w14:textId="77777777" w:rsidTr="006A0B20">
        <w:trPr>
          <w:trHeight w:val="1121"/>
        </w:trPr>
        <w:tc>
          <w:tcPr>
            <w:tcW w:w="2263" w:type="dxa"/>
            <w:shd w:val="clear" w:color="auto" w:fill="F2F2F2"/>
            <w:vAlign w:val="center"/>
          </w:tcPr>
          <w:p w14:paraId="032E0042"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Udzielone porady były przydatne</w:t>
            </w:r>
          </w:p>
        </w:tc>
        <w:tc>
          <w:tcPr>
            <w:tcW w:w="993" w:type="dxa"/>
            <w:shd w:val="clear" w:color="auto" w:fill="auto"/>
            <w:vAlign w:val="center"/>
          </w:tcPr>
          <w:p w14:paraId="16CC91D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4103788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3D332C28"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6F31C9F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641D8428"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5B63EFB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62C78788" w14:textId="77777777" w:rsidTr="006A0B20">
        <w:tc>
          <w:tcPr>
            <w:tcW w:w="2263" w:type="dxa"/>
            <w:shd w:val="clear" w:color="auto" w:fill="F2F2F2"/>
            <w:vAlign w:val="center"/>
          </w:tcPr>
          <w:p w14:paraId="6CC662DB"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Przygotowanie merytoryczne doradcy/ców z LGD było odpowiednie</w:t>
            </w:r>
          </w:p>
        </w:tc>
        <w:tc>
          <w:tcPr>
            <w:tcW w:w="993" w:type="dxa"/>
            <w:shd w:val="clear" w:color="auto" w:fill="auto"/>
            <w:vAlign w:val="center"/>
          </w:tcPr>
          <w:p w14:paraId="11CB512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3FF5776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46F348C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7E3C766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709815E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158D24C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bl>
    <w:p w14:paraId="1BA74593" w14:textId="77777777" w:rsidR="00265800" w:rsidRPr="00937743" w:rsidRDefault="00265800" w:rsidP="00AB1C33">
      <w:pPr>
        <w:pStyle w:val="Tytu"/>
        <w:spacing w:line="360" w:lineRule="auto"/>
        <w:rPr>
          <w:rFonts w:asciiTheme="minorHAnsi" w:hAnsiTheme="minorHAnsi" w:cstheme="minorHAnsi"/>
          <w:sz w:val="22"/>
          <w:szCs w:val="22"/>
        </w:rPr>
      </w:pPr>
    </w:p>
    <w:p w14:paraId="7B24D1B8" w14:textId="77777777" w:rsidR="00265800" w:rsidRPr="00937743" w:rsidRDefault="00265800" w:rsidP="00AB1C33">
      <w:pPr>
        <w:pStyle w:val="Tytu"/>
        <w:spacing w:line="360" w:lineRule="auto"/>
        <w:rPr>
          <w:rFonts w:asciiTheme="minorHAnsi" w:hAnsiTheme="minorHAnsi" w:cstheme="minorHAnsi"/>
          <w:b/>
          <w:bCs/>
          <w:sz w:val="22"/>
          <w:szCs w:val="22"/>
        </w:rPr>
      </w:pPr>
    </w:p>
    <w:p w14:paraId="4E8E7E52"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Proszę wskazać, w jakim zakresie korzystał/a Pan/i ze wsparcia ze strony LGD na etapie składania wniosku?</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992"/>
        <w:gridCol w:w="987"/>
      </w:tblGrid>
      <w:tr w:rsidR="00265800" w:rsidRPr="00937743" w14:paraId="273C5302" w14:textId="77777777" w:rsidTr="006A0B20">
        <w:tc>
          <w:tcPr>
            <w:tcW w:w="7083" w:type="dxa"/>
            <w:shd w:val="clear" w:color="auto" w:fill="F2F2F2"/>
            <w:vAlign w:val="center"/>
          </w:tcPr>
          <w:p w14:paraId="4B91010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Wsparcie polegające na udzieleniu informacji o możliwości uzyskania dofinansowania dla mojego projektu</w:t>
            </w:r>
          </w:p>
        </w:tc>
        <w:tc>
          <w:tcPr>
            <w:tcW w:w="992" w:type="dxa"/>
            <w:shd w:val="clear" w:color="auto" w:fill="auto"/>
            <w:vAlign w:val="center"/>
          </w:tcPr>
          <w:p w14:paraId="14E06ED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987" w:type="dxa"/>
            <w:shd w:val="clear" w:color="auto" w:fill="auto"/>
            <w:vAlign w:val="center"/>
          </w:tcPr>
          <w:p w14:paraId="0107E72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8BDD4E6" w14:textId="77777777" w:rsidTr="006A0B20">
        <w:tc>
          <w:tcPr>
            <w:tcW w:w="7083" w:type="dxa"/>
            <w:shd w:val="clear" w:color="auto" w:fill="F2F2F2"/>
            <w:vAlign w:val="center"/>
          </w:tcPr>
          <w:p w14:paraId="50494D44"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Wsparcie w zapoznaniu się z zasadami uzyskania dofinansowania</w:t>
            </w:r>
          </w:p>
        </w:tc>
        <w:tc>
          <w:tcPr>
            <w:tcW w:w="992" w:type="dxa"/>
            <w:shd w:val="clear" w:color="auto" w:fill="auto"/>
            <w:vAlign w:val="center"/>
          </w:tcPr>
          <w:p w14:paraId="2726115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987" w:type="dxa"/>
            <w:shd w:val="clear" w:color="auto" w:fill="auto"/>
            <w:vAlign w:val="center"/>
          </w:tcPr>
          <w:p w14:paraId="7A75154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E7565F4" w14:textId="77777777" w:rsidTr="006A0B20">
        <w:tc>
          <w:tcPr>
            <w:tcW w:w="7083" w:type="dxa"/>
            <w:shd w:val="clear" w:color="auto" w:fill="F2F2F2"/>
            <w:vAlign w:val="center"/>
          </w:tcPr>
          <w:p w14:paraId="259D7DDB"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 xml:space="preserve">Wsparcie polegające na wskazaniu prawidłowych wzorów wniosków i instrukcji do </w:t>
            </w:r>
            <w:r w:rsidRPr="00937743">
              <w:rPr>
                <w:rFonts w:asciiTheme="minorHAnsi" w:hAnsiTheme="minorHAnsi" w:cstheme="minorHAnsi"/>
                <w:sz w:val="22"/>
                <w:szCs w:val="22"/>
              </w:rPr>
              <w:lastRenderedPageBreak/>
              <w:t>nich</w:t>
            </w:r>
          </w:p>
        </w:tc>
        <w:tc>
          <w:tcPr>
            <w:tcW w:w="992" w:type="dxa"/>
            <w:shd w:val="clear" w:color="auto" w:fill="auto"/>
            <w:vAlign w:val="center"/>
          </w:tcPr>
          <w:p w14:paraId="25F20F9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lastRenderedPageBreak/>
              <w:t>Tak</w:t>
            </w:r>
          </w:p>
        </w:tc>
        <w:tc>
          <w:tcPr>
            <w:tcW w:w="987" w:type="dxa"/>
            <w:shd w:val="clear" w:color="auto" w:fill="auto"/>
            <w:vAlign w:val="center"/>
          </w:tcPr>
          <w:p w14:paraId="524D670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2CDABC32" w14:textId="77777777" w:rsidTr="006A0B20">
        <w:tc>
          <w:tcPr>
            <w:tcW w:w="7083" w:type="dxa"/>
            <w:shd w:val="clear" w:color="auto" w:fill="F2F2F2"/>
            <w:vAlign w:val="center"/>
          </w:tcPr>
          <w:p w14:paraId="78D5449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lastRenderedPageBreak/>
              <w:t>Wsparcie w zakresie ustalenia koncepcji projektu aby spełniał kryteria wynikające z LSR</w:t>
            </w:r>
          </w:p>
        </w:tc>
        <w:tc>
          <w:tcPr>
            <w:tcW w:w="992" w:type="dxa"/>
            <w:shd w:val="clear" w:color="auto" w:fill="auto"/>
            <w:vAlign w:val="center"/>
          </w:tcPr>
          <w:p w14:paraId="28B6285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987" w:type="dxa"/>
            <w:shd w:val="clear" w:color="auto" w:fill="auto"/>
            <w:vAlign w:val="center"/>
          </w:tcPr>
          <w:p w14:paraId="6F37057F"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3F031D97" w14:textId="77777777" w:rsidTr="006A0B20">
        <w:tc>
          <w:tcPr>
            <w:tcW w:w="7083" w:type="dxa"/>
            <w:shd w:val="clear" w:color="auto" w:fill="F2F2F2"/>
            <w:vAlign w:val="center"/>
          </w:tcPr>
          <w:p w14:paraId="5E7282BC"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Porady w zakresie wypełniania dokumentów niezbędnych do złożenia wniosku</w:t>
            </w:r>
          </w:p>
        </w:tc>
        <w:tc>
          <w:tcPr>
            <w:tcW w:w="992" w:type="dxa"/>
            <w:shd w:val="clear" w:color="auto" w:fill="auto"/>
            <w:vAlign w:val="center"/>
          </w:tcPr>
          <w:p w14:paraId="6A0E457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987" w:type="dxa"/>
            <w:shd w:val="clear" w:color="auto" w:fill="auto"/>
            <w:vAlign w:val="center"/>
          </w:tcPr>
          <w:p w14:paraId="408B673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449C65E" w14:textId="77777777" w:rsidTr="006A0B20">
        <w:trPr>
          <w:trHeight w:val="96"/>
        </w:trPr>
        <w:tc>
          <w:tcPr>
            <w:tcW w:w="7083" w:type="dxa"/>
            <w:shd w:val="clear" w:color="auto" w:fill="F2F2F2"/>
            <w:vAlign w:val="center"/>
          </w:tcPr>
          <w:p w14:paraId="759312A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Wyjaśnienie szczegółowych zasad oceny wniosków</w:t>
            </w:r>
          </w:p>
        </w:tc>
        <w:tc>
          <w:tcPr>
            <w:tcW w:w="992" w:type="dxa"/>
            <w:shd w:val="clear" w:color="auto" w:fill="auto"/>
            <w:vAlign w:val="center"/>
          </w:tcPr>
          <w:p w14:paraId="26407B7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987" w:type="dxa"/>
            <w:shd w:val="clear" w:color="auto" w:fill="auto"/>
            <w:vAlign w:val="center"/>
          </w:tcPr>
          <w:p w14:paraId="12CD97E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bl>
    <w:p w14:paraId="4D4C0699" w14:textId="77777777" w:rsidR="00265800" w:rsidRPr="00937743" w:rsidRDefault="00265800" w:rsidP="00AB1C33">
      <w:pPr>
        <w:pStyle w:val="Tytu"/>
        <w:spacing w:line="360" w:lineRule="auto"/>
        <w:rPr>
          <w:rFonts w:asciiTheme="minorHAnsi" w:hAnsiTheme="minorHAnsi" w:cstheme="minorHAnsi"/>
          <w:sz w:val="22"/>
          <w:szCs w:val="22"/>
        </w:rPr>
      </w:pPr>
    </w:p>
    <w:p w14:paraId="78A5FE8F" w14:textId="77777777" w:rsidR="00265800" w:rsidRPr="00937743" w:rsidRDefault="00265800" w:rsidP="00AB1C33">
      <w:pPr>
        <w:pStyle w:val="Tytu"/>
        <w:spacing w:line="360" w:lineRule="auto"/>
        <w:rPr>
          <w:rFonts w:asciiTheme="minorHAnsi" w:hAnsiTheme="minorHAnsi" w:cstheme="minorHAnsi"/>
          <w:b/>
          <w:bCs/>
          <w:sz w:val="22"/>
          <w:szCs w:val="22"/>
        </w:rPr>
      </w:pPr>
    </w:p>
    <w:p w14:paraId="1323B222"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 xml:space="preserve">Jak ocenia Pan/i wsparcie udzielane przez LGD na etapie realizacji projektu? Proszę ocenić w jakim stopniu zgadza się Pan/i ze stwierdzeniami opisującymi wsparcie na tym etapie. </w:t>
      </w:r>
      <w:r w:rsidRPr="00937743">
        <w:rPr>
          <w:rFonts w:asciiTheme="minorHAnsi" w:hAnsiTheme="minorHAnsi" w:cstheme="minorHAnsi"/>
          <w:i/>
          <w:iCs/>
          <w:sz w:val="22"/>
          <w:szCs w:val="22"/>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937743" w14:paraId="6042BC69" w14:textId="77777777" w:rsidTr="006A0B20">
        <w:trPr>
          <w:trHeight w:val="1315"/>
        </w:trPr>
        <w:tc>
          <w:tcPr>
            <w:tcW w:w="2263" w:type="dxa"/>
            <w:shd w:val="clear" w:color="auto" w:fill="F2F2F2"/>
            <w:vAlign w:val="center"/>
          </w:tcPr>
          <w:p w14:paraId="5B757155"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Zakres udzielonych porad spełnił moje oczekiwania</w:t>
            </w:r>
          </w:p>
        </w:tc>
        <w:tc>
          <w:tcPr>
            <w:tcW w:w="993" w:type="dxa"/>
            <w:shd w:val="clear" w:color="auto" w:fill="auto"/>
            <w:vAlign w:val="center"/>
          </w:tcPr>
          <w:p w14:paraId="43899F72"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11B6C2E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2B5F5C9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046F52A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3DC20BE2"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584EC0A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09B21BF9" w14:textId="77777777" w:rsidTr="006A0B20">
        <w:trPr>
          <w:trHeight w:val="1121"/>
        </w:trPr>
        <w:tc>
          <w:tcPr>
            <w:tcW w:w="2263" w:type="dxa"/>
            <w:shd w:val="clear" w:color="auto" w:fill="F2F2F2"/>
            <w:vAlign w:val="center"/>
          </w:tcPr>
          <w:p w14:paraId="7B42E2E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Udzielone porady były przydatne</w:t>
            </w:r>
          </w:p>
        </w:tc>
        <w:tc>
          <w:tcPr>
            <w:tcW w:w="993" w:type="dxa"/>
            <w:shd w:val="clear" w:color="auto" w:fill="auto"/>
            <w:vAlign w:val="center"/>
          </w:tcPr>
          <w:p w14:paraId="5006D0A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307FFE9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395607B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34721DA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18E7FE9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171E8A7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4013D365" w14:textId="77777777" w:rsidTr="006A0B20">
        <w:tc>
          <w:tcPr>
            <w:tcW w:w="2263" w:type="dxa"/>
            <w:shd w:val="clear" w:color="auto" w:fill="F2F2F2"/>
            <w:vAlign w:val="center"/>
          </w:tcPr>
          <w:p w14:paraId="10E7C9CB"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Przygotowanie merytoryczne doradcy/ców z LGD było odpowiednie</w:t>
            </w:r>
          </w:p>
        </w:tc>
        <w:tc>
          <w:tcPr>
            <w:tcW w:w="993" w:type="dxa"/>
            <w:shd w:val="clear" w:color="auto" w:fill="auto"/>
            <w:vAlign w:val="center"/>
          </w:tcPr>
          <w:p w14:paraId="27353C4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405626D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441DD988"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482F09C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4F97DDA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10203EBF"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bl>
    <w:p w14:paraId="1B246765" w14:textId="77777777" w:rsidR="00937743" w:rsidRDefault="00937743" w:rsidP="00937743">
      <w:pPr>
        <w:spacing w:line="360" w:lineRule="auto"/>
        <w:rPr>
          <w:rFonts w:cstheme="minorHAnsi"/>
          <w:b/>
          <w:bCs/>
        </w:rPr>
      </w:pPr>
    </w:p>
    <w:p w14:paraId="4161411D" w14:textId="60FE698E" w:rsidR="00265800" w:rsidRPr="00937743" w:rsidRDefault="00265800" w:rsidP="00937743">
      <w:pPr>
        <w:spacing w:line="360" w:lineRule="auto"/>
        <w:rPr>
          <w:rFonts w:cstheme="minorHAnsi"/>
        </w:rPr>
      </w:pPr>
      <w:r w:rsidRPr="00937743">
        <w:rPr>
          <w:rFonts w:cstheme="minorHAnsi"/>
          <w:b/>
          <w:bCs/>
        </w:rPr>
        <w:t>Jak ocenia Pan/i wsparcie udzielane przez LGD na etapie rozliczenia projektu? Proszę ocenić w jakim stopniu zgadza się Pan/i ze stwierdzeniami opisującymi wsparcie na tym etapie.</w:t>
      </w:r>
      <w:r w:rsidRPr="00937743">
        <w:rPr>
          <w:rFonts w:cstheme="minorHAnsi"/>
        </w:rPr>
        <w:t xml:space="preserve"> </w:t>
      </w:r>
      <w:r w:rsidRPr="00937743">
        <w:rPr>
          <w:rFonts w:cstheme="minorHAnsi"/>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937743" w14:paraId="256EFF22" w14:textId="77777777" w:rsidTr="006A0B20">
        <w:trPr>
          <w:trHeight w:val="1315"/>
        </w:trPr>
        <w:tc>
          <w:tcPr>
            <w:tcW w:w="2263" w:type="dxa"/>
            <w:shd w:val="clear" w:color="auto" w:fill="F2F2F2"/>
            <w:vAlign w:val="center"/>
          </w:tcPr>
          <w:p w14:paraId="4B0BDC43"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Zakres udzielonych porad spełnił moje oczekiwania</w:t>
            </w:r>
          </w:p>
        </w:tc>
        <w:tc>
          <w:tcPr>
            <w:tcW w:w="993" w:type="dxa"/>
            <w:shd w:val="clear" w:color="auto" w:fill="auto"/>
            <w:vAlign w:val="center"/>
          </w:tcPr>
          <w:p w14:paraId="210DD14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2A236472"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2AD12B5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3578EF8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7B8A64C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0749633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0A84B7C6" w14:textId="77777777" w:rsidTr="006A0B20">
        <w:trPr>
          <w:trHeight w:val="1121"/>
        </w:trPr>
        <w:tc>
          <w:tcPr>
            <w:tcW w:w="2263" w:type="dxa"/>
            <w:shd w:val="clear" w:color="auto" w:fill="F2F2F2"/>
            <w:vAlign w:val="center"/>
          </w:tcPr>
          <w:p w14:paraId="2E3E74E6"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Udzielone porady były przydatne</w:t>
            </w:r>
          </w:p>
        </w:tc>
        <w:tc>
          <w:tcPr>
            <w:tcW w:w="993" w:type="dxa"/>
            <w:shd w:val="clear" w:color="auto" w:fill="auto"/>
            <w:vAlign w:val="center"/>
          </w:tcPr>
          <w:p w14:paraId="2D17623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 xml:space="preserve">Zdecydo-wanie zgadzam </w:t>
            </w:r>
            <w:r w:rsidRPr="00937743">
              <w:rPr>
                <w:rFonts w:asciiTheme="minorHAnsi" w:hAnsiTheme="minorHAnsi" w:cstheme="minorHAnsi"/>
                <w:sz w:val="22"/>
                <w:szCs w:val="22"/>
              </w:rPr>
              <w:lastRenderedPageBreak/>
              <w:t>się</w:t>
            </w:r>
          </w:p>
        </w:tc>
        <w:tc>
          <w:tcPr>
            <w:tcW w:w="992" w:type="dxa"/>
            <w:shd w:val="clear" w:color="auto" w:fill="auto"/>
            <w:vAlign w:val="center"/>
          </w:tcPr>
          <w:p w14:paraId="751F9678"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lastRenderedPageBreak/>
              <w:t>Raczej zgadzam się</w:t>
            </w:r>
          </w:p>
        </w:tc>
        <w:tc>
          <w:tcPr>
            <w:tcW w:w="992" w:type="dxa"/>
            <w:shd w:val="clear" w:color="auto" w:fill="auto"/>
            <w:vAlign w:val="center"/>
          </w:tcPr>
          <w:p w14:paraId="57DC662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3D483AB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17024A9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 xml:space="preserve">Zdecydo-wanie się nie </w:t>
            </w:r>
            <w:r w:rsidRPr="00937743">
              <w:rPr>
                <w:rFonts w:asciiTheme="minorHAnsi" w:hAnsiTheme="minorHAnsi" w:cstheme="minorHAnsi"/>
                <w:sz w:val="22"/>
                <w:szCs w:val="22"/>
              </w:rPr>
              <w:lastRenderedPageBreak/>
              <w:t>zgadzam</w:t>
            </w:r>
          </w:p>
        </w:tc>
        <w:tc>
          <w:tcPr>
            <w:tcW w:w="1535" w:type="dxa"/>
            <w:shd w:val="clear" w:color="auto" w:fill="auto"/>
            <w:vAlign w:val="center"/>
          </w:tcPr>
          <w:p w14:paraId="4DF3515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lastRenderedPageBreak/>
              <w:t xml:space="preserve">Nie korzyst-ałem/am ze wsparcia na tym </w:t>
            </w:r>
            <w:r w:rsidRPr="00937743">
              <w:rPr>
                <w:rFonts w:asciiTheme="minorHAnsi" w:hAnsiTheme="minorHAnsi" w:cstheme="minorHAnsi"/>
                <w:sz w:val="22"/>
                <w:szCs w:val="22"/>
              </w:rPr>
              <w:lastRenderedPageBreak/>
              <w:t>etapie</w:t>
            </w:r>
          </w:p>
        </w:tc>
      </w:tr>
      <w:tr w:rsidR="00265800" w:rsidRPr="00937743" w14:paraId="312D6754" w14:textId="77777777" w:rsidTr="006A0B20">
        <w:tc>
          <w:tcPr>
            <w:tcW w:w="2263" w:type="dxa"/>
            <w:shd w:val="clear" w:color="auto" w:fill="F2F2F2"/>
            <w:vAlign w:val="center"/>
          </w:tcPr>
          <w:p w14:paraId="208AE4BF"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lastRenderedPageBreak/>
              <w:t>Przygotowanie merytoryczne doradcy/ców z LGD było odpowiednie</w:t>
            </w:r>
          </w:p>
        </w:tc>
        <w:tc>
          <w:tcPr>
            <w:tcW w:w="993" w:type="dxa"/>
            <w:shd w:val="clear" w:color="auto" w:fill="auto"/>
            <w:vAlign w:val="center"/>
          </w:tcPr>
          <w:p w14:paraId="0B76479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53A5E57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1E5FFB9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63448E8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581C986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5C0E71B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bl>
    <w:p w14:paraId="35E1BFEF" w14:textId="77777777" w:rsidR="00265800" w:rsidRPr="00937743" w:rsidRDefault="00265800" w:rsidP="00AB1C33">
      <w:pPr>
        <w:pStyle w:val="Tytu"/>
        <w:spacing w:line="360" w:lineRule="auto"/>
        <w:rPr>
          <w:rFonts w:asciiTheme="minorHAnsi" w:hAnsiTheme="minorHAnsi" w:cstheme="minorHAnsi"/>
          <w:sz w:val="22"/>
          <w:szCs w:val="22"/>
        </w:rPr>
      </w:pPr>
    </w:p>
    <w:p w14:paraId="308CF31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Czy obecnie pozostaje Pan/i w kontakcie z LGD?</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zaznaczyć 1 odpowiedź w każdym</w:t>
      </w:r>
      <w:r w:rsidRPr="00937743">
        <w:rPr>
          <w:rFonts w:asciiTheme="minorHAnsi" w:hAnsiTheme="minorHAnsi" w:cstheme="minorHAnsi"/>
          <w:i/>
          <w:iCs/>
          <w:sz w:val="22"/>
          <w:szCs w:val="22"/>
        </w:rPr>
        <w:br/>
        <w:t xml:space="preserve">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850"/>
        <w:gridCol w:w="1437"/>
        <w:gridCol w:w="826"/>
      </w:tblGrid>
      <w:tr w:rsidR="00265800" w:rsidRPr="00937743" w14:paraId="73B7AB99" w14:textId="77777777" w:rsidTr="006A0B20">
        <w:tc>
          <w:tcPr>
            <w:tcW w:w="5949" w:type="dxa"/>
            <w:shd w:val="clear" w:color="auto" w:fill="F2F2F2"/>
            <w:vAlign w:val="center"/>
          </w:tcPr>
          <w:p w14:paraId="2A55925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Uczestniczę w spotkaniach organizowanych przez LGD</w:t>
            </w:r>
          </w:p>
        </w:tc>
        <w:tc>
          <w:tcPr>
            <w:tcW w:w="850" w:type="dxa"/>
            <w:shd w:val="clear" w:color="auto" w:fill="auto"/>
            <w:vAlign w:val="center"/>
          </w:tcPr>
          <w:p w14:paraId="2FDBF22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437" w:type="dxa"/>
            <w:shd w:val="clear" w:color="auto" w:fill="auto"/>
            <w:vAlign w:val="center"/>
          </w:tcPr>
          <w:p w14:paraId="23E617F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826" w:type="dxa"/>
            <w:shd w:val="clear" w:color="auto" w:fill="auto"/>
            <w:vAlign w:val="center"/>
          </w:tcPr>
          <w:p w14:paraId="4D31347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7CA76C9" w14:textId="77777777" w:rsidTr="006A0B20">
        <w:tc>
          <w:tcPr>
            <w:tcW w:w="5949" w:type="dxa"/>
            <w:shd w:val="clear" w:color="auto" w:fill="F2F2F2"/>
            <w:vAlign w:val="center"/>
          </w:tcPr>
          <w:p w14:paraId="683F0703"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Kontaktuję się telefonicznie z przedstawicielami LGD</w:t>
            </w:r>
          </w:p>
        </w:tc>
        <w:tc>
          <w:tcPr>
            <w:tcW w:w="850" w:type="dxa"/>
            <w:shd w:val="clear" w:color="auto" w:fill="auto"/>
            <w:vAlign w:val="center"/>
          </w:tcPr>
          <w:p w14:paraId="54FCF6C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437" w:type="dxa"/>
            <w:shd w:val="clear" w:color="auto" w:fill="auto"/>
            <w:vAlign w:val="center"/>
          </w:tcPr>
          <w:p w14:paraId="0794E1D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826" w:type="dxa"/>
            <w:shd w:val="clear" w:color="auto" w:fill="auto"/>
            <w:vAlign w:val="center"/>
          </w:tcPr>
          <w:p w14:paraId="75A937B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53D145C1" w14:textId="77777777" w:rsidTr="006A0B20">
        <w:tc>
          <w:tcPr>
            <w:tcW w:w="5949" w:type="dxa"/>
            <w:shd w:val="clear" w:color="auto" w:fill="F2F2F2"/>
            <w:vAlign w:val="center"/>
          </w:tcPr>
          <w:p w14:paraId="2D3BF60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Czytam komunikaty na stronie internetowej LGD</w:t>
            </w:r>
          </w:p>
        </w:tc>
        <w:tc>
          <w:tcPr>
            <w:tcW w:w="850" w:type="dxa"/>
            <w:shd w:val="clear" w:color="auto" w:fill="auto"/>
            <w:vAlign w:val="center"/>
          </w:tcPr>
          <w:p w14:paraId="705A51D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437" w:type="dxa"/>
            <w:shd w:val="clear" w:color="auto" w:fill="auto"/>
            <w:vAlign w:val="center"/>
          </w:tcPr>
          <w:p w14:paraId="54039DF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826" w:type="dxa"/>
            <w:shd w:val="clear" w:color="auto" w:fill="auto"/>
            <w:vAlign w:val="center"/>
          </w:tcPr>
          <w:p w14:paraId="29D10C4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C1269D8" w14:textId="77777777" w:rsidTr="006A0B20">
        <w:tc>
          <w:tcPr>
            <w:tcW w:w="5949" w:type="dxa"/>
            <w:shd w:val="clear" w:color="auto" w:fill="F2F2F2"/>
            <w:vAlign w:val="center"/>
          </w:tcPr>
          <w:p w14:paraId="1E6DD2E9"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Mam osobisty kontakt z przedstawicielami LGD</w:t>
            </w:r>
          </w:p>
        </w:tc>
        <w:tc>
          <w:tcPr>
            <w:tcW w:w="850" w:type="dxa"/>
            <w:shd w:val="clear" w:color="auto" w:fill="auto"/>
            <w:vAlign w:val="center"/>
          </w:tcPr>
          <w:p w14:paraId="7640E74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437" w:type="dxa"/>
            <w:shd w:val="clear" w:color="auto" w:fill="auto"/>
            <w:vAlign w:val="center"/>
          </w:tcPr>
          <w:p w14:paraId="32F6205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826" w:type="dxa"/>
            <w:shd w:val="clear" w:color="auto" w:fill="auto"/>
            <w:vAlign w:val="center"/>
          </w:tcPr>
          <w:p w14:paraId="2744237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6E11893" w14:textId="77777777" w:rsidTr="006A0B20">
        <w:tc>
          <w:tcPr>
            <w:tcW w:w="5949" w:type="dxa"/>
            <w:shd w:val="clear" w:color="auto" w:fill="F2F2F2"/>
            <w:vAlign w:val="center"/>
          </w:tcPr>
          <w:p w14:paraId="697371D6"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Kontaktuję się w inny sposób</w:t>
            </w:r>
          </w:p>
        </w:tc>
        <w:tc>
          <w:tcPr>
            <w:tcW w:w="850" w:type="dxa"/>
            <w:shd w:val="clear" w:color="auto" w:fill="auto"/>
            <w:vAlign w:val="center"/>
          </w:tcPr>
          <w:p w14:paraId="0CE30E0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437" w:type="dxa"/>
            <w:shd w:val="clear" w:color="auto" w:fill="auto"/>
            <w:vAlign w:val="center"/>
          </w:tcPr>
          <w:p w14:paraId="7D9D58CF"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826" w:type="dxa"/>
            <w:shd w:val="clear" w:color="auto" w:fill="auto"/>
            <w:vAlign w:val="center"/>
          </w:tcPr>
          <w:p w14:paraId="18650798"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081B6FA0" w14:textId="77777777" w:rsidTr="006A0B20">
        <w:tc>
          <w:tcPr>
            <w:tcW w:w="5949" w:type="dxa"/>
            <w:shd w:val="clear" w:color="auto" w:fill="F2F2F2"/>
            <w:vAlign w:val="center"/>
          </w:tcPr>
          <w:p w14:paraId="3478AEBF"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Nie mam z LGD żadnego kontaktu</w:t>
            </w:r>
          </w:p>
        </w:tc>
        <w:tc>
          <w:tcPr>
            <w:tcW w:w="850" w:type="dxa"/>
            <w:shd w:val="clear" w:color="auto" w:fill="auto"/>
            <w:vAlign w:val="center"/>
          </w:tcPr>
          <w:p w14:paraId="14D4AC3B"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437" w:type="dxa"/>
            <w:shd w:val="clear" w:color="auto" w:fill="auto"/>
            <w:vAlign w:val="center"/>
          </w:tcPr>
          <w:p w14:paraId="3DE01AE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826" w:type="dxa"/>
            <w:shd w:val="clear" w:color="auto" w:fill="auto"/>
            <w:vAlign w:val="center"/>
          </w:tcPr>
          <w:p w14:paraId="597567C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bl>
    <w:p w14:paraId="1F960C4B" w14:textId="77777777" w:rsidR="00265800" w:rsidRPr="00937743" w:rsidRDefault="00265800" w:rsidP="00AB1C33">
      <w:pPr>
        <w:pStyle w:val="Tytu"/>
        <w:spacing w:line="360" w:lineRule="auto"/>
        <w:rPr>
          <w:rFonts w:asciiTheme="minorHAnsi" w:hAnsiTheme="minorHAnsi" w:cstheme="minorHAnsi"/>
          <w:sz w:val="22"/>
          <w:szCs w:val="22"/>
        </w:rPr>
      </w:pPr>
    </w:p>
    <w:p w14:paraId="5A625171"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Czy brał/a Pan/i lub organizacja którą Pan/i reprezentuje udział w tworzeniu LSR?</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zaznaczyć 1 odpowiedź.</w:t>
      </w:r>
    </w:p>
    <w:p w14:paraId="08DB3EBC" w14:textId="77777777" w:rsidR="00265800" w:rsidRPr="00937743" w:rsidRDefault="00265800" w:rsidP="00AB1C33">
      <w:pPr>
        <w:pStyle w:val="Tytu"/>
        <w:numPr>
          <w:ilvl w:val="0"/>
          <w:numId w:val="15"/>
        </w:numPr>
        <w:spacing w:line="360" w:lineRule="auto"/>
        <w:rPr>
          <w:rFonts w:asciiTheme="minorHAnsi" w:hAnsiTheme="minorHAnsi" w:cstheme="minorHAnsi"/>
          <w:sz w:val="22"/>
          <w:szCs w:val="22"/>
        </w:rPr>
      </w:pPr>
      <w:r w:rsidRPr="00937743">
        <w:rPr>
          <w:rFonts w:asciiTheme="minorHAnsi" w:hAnsiTheme="minorHAnsi" w:cstheme="minorHAnsi"/>
          <w:sz w:val="22"/>
          <w:szCs w:val="22"/>
        </w:rPr>
        <w:t>Tak</w:t>
      </w:r>
    </w:p>
    <w:p w14:paraId="5E026E3D" w14:textId="77777777" w:rsidR="00265800" w:rsidRPr="00937743" w:rsidRDefault="00265800" w:rsidP="00AB1C33">
      <w:pPr>
        <w:pStyle w:val="Tytu"/>
        <w:numPr>
          <w:ilvl w:val="0"/>
          <w:numId w:val="15"/>
        </w:numPr>
        <w:spacing w:line="360" w:lineRule="auto"/>
        <w:rPr>
          <w:rFonts w:asciiTheme="minorHAnsi" w:hAnsiTheme="minorHAnsi" w:cstheme="minorHAnsi"/>
          <w:sz w:val="22"/>
          <w:szCs w:val="22"/>
        </w:rPr>
      </w:pPr>
      <w:r w:rsidRPr="00937743">
        <w:rPr>
          <w:rFonts w:asciiTheme="minorHAnsi" w:hAnsiTheme="minorHAnsi" w:cstheme="minorHAnsi"/>
          <w:sz w:val="22"/>
          <w:szCs w:val="22"/>
        </w:rPr>
        <w:t>Trudno powiedzieć</w:t>
      </w:r>
    </w:p>
    <w:p w14:paraId="1E4BFFFD" w14:textId="77777777" w:rsidR="00265800" w:rsidRPr="00937743" w:rsidRDefault="00265800" w:rsidP="00AB1C33">
      <w:pPr>
        <w:pStyle w:val="Tytu"/>
        <w:numPr>
          <w:ilvl w:val="0"/>
          <w:numId w:val="15"/>
        </w:numPr>
        <w:spacing w:line="360" w:lineRule="auto"/>
        <w:rPr>
          <w:rFonts w:asciiTheme="minorHAnsi" w:hAnsiTheme="minorHAnsi" w:cstheme="minorHAnsi"/>
          <w:sz w:val="22"/>
          <w:szCs w:val="22"/>
        </w:rPr>
      </w:pPr>
      <w:r w:rsidRPr="00937743">
        <w:rPr>
          <w:rFonts w:asciiTheme="minorHAnsi" w:hAnsiTheme="minorHAnsi" w:cstheme="minorHAnsi"/>
          <w:sz w:val="22"/>
          <w:szCs w:val="22"/>
        </w:rPr>
        <w:t>Nie</w:t>
      </w:r>
    </w:p>
    <w:p w14:paraId="64A860FA" w14:textId="77777777" w:rsidR="00265800" w:rsidRPr="00937743" w:rsidRDefault="00265800" w:rsidP="00AB1C33">
      <w:pPr>
        <w:pStyle w:val="Tytu"/>
        <w:spacing w:line="360" w:lineRule="auto"/>
        <w:rPr>
          <w:rFonts w:asciiTheme="minorHAnsi" w:hAnsiTheme="minorHAnsi" w:cstheme="minorHAnsi"/>
          <w:sz w:val="22"/>
          <w:szCs w:val="22"/>
        </w:rPr>
      </w:pPr>
    </w:p>
    <w:p w14:paraId="2A9D4F62"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b/>
          <w:bCs/>
          <w:sz w:val="22"/>
          <w:szCs w:val="22"/>
        </w:rPr>
        <w:t>Kto był głównym odbiorcą efektów Pani/a projektu/ projektów?</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Proszę wybrać jedną odpowiedź, która najlepiej opisuje Pana/i projekt.</w:t>
      </w:r>
    </w:p>
    <w:p w14:paraId="6FFB200A" w14:textId="77777777" w:rsidR="00265800" w:rsidRPr="00937743" w:rsidRDefault="00265800" w:rsidP="00AB1C33">
      <w:pPr>
        <w:pStyle w:val="Tytu"/>
        <w:numPr>
          <w:ilvl w:val="0"/>
          <w:numId w:val="16"/>
        </w:numPr>
        <w:spacing w:line="360" w:lineRule="auto"/>
        <w:rPr>
          <w:rFonts w:asciiTheme="minorHAnsi" w:hAnsiTheme="minorHAnsi" w:cstheme="minorHAnsi"/>
          <w:sz w:val="22"/>
          <w:szCs w:val="22"/>
        </w:rPr>
      </w:pPr>
      <w:r w:rsidRPr="00937743">
        <w:rPr>
          <w:rFonts w:asciiTheme="minorHAnsi" w:hAnsiTheme="minorHAnsi" w:cstheme="minorHAnsi"/>
          <w:sz w:val="22"/>
          <w:szCs w:val="22"/>
        </w:rPr>
        <w:t>Ja i moja rodzina</w:t>
      </w:r>
    </w:p>
    <w:p w14:paraId="10091DBE" w14:textId="77777777" w:rsidR="00265800" w:rsidRPr="00937743" w:rsidRDefault="00265800" w:rsidP="00AB1C33">
      <w:pPr>
        <w:pStyle w:val="Tytu"/>
        <w:numPr>
          <w:ilvl w:val="0"/>
          <w:numId w:val="16"/>
        </w:numPr>
        <w:spacing w:line="360" w:lineRule="auto"/>
        <w:rPr>
          <w:rFonts w:asciiTheme="minorHAnsi" w:hAnsiTheme="minorHAnsi" w:cstheme="minorHAnsi"/>
          <w:sz w:val="22"/>
          <w:szCs w:val="22"/>
        </w:rPr>
      </w:pPr>
      <w:r w:rsidRPr="00937743">
        <w:rPr>
          <w:rFonts w:asciiTheme="minorHAnsi" w:hAnsiTheme="minorHAnsi" w:cstheme="minorHAnsi"/>
          <w:sz w:val="22"/>
          <w:szCs w:val="22"/>
        </w:rPr>
        <w:t>Moja organizacja</w:t>
      </w:r>
    </w:p>
    <w:p w14:paraId="48C6AA1C" w14:textId="77777777" w:rsidR="00265800" w:rsidRPr="00937743" w:rsidRDefault="00265800" w:rsidP="00AB1C33">
      <w:pPr>
        <w:pStyle w:val="Tytu"/>
        <w:numPr>
          <w:ilvl w:val="0"/>
          <w:numId w:val="16"/>
        </w:numPr>
        <w:spacing w:line="360" w:lineRule="auto"/>
        <w:rPr>
          <w:rFonts w:asciiTheme="minorHAnsi" w:hAnsiTheme="minorHAnsi" w:cstheme="minorHAnsi"/>
          <w:sz w:val="22"/>
          <w:szCs w:val="22"/>
        </w:rPr>
      </w:pPr>
      <w:r w:rsidRPr="00937743">
        <w:rPr>
          <w:rFonts w:asciiTheme="minorHAnsi" w:hAnsiTheme="minorHAnsi" w:cstheme="minorHAnsi"/>
          <w:sz w:val="22"/>
          <w:szCs w:val="22"/>
        </w:rPr>
        <w:t>Ogół mieszkańców gminy/ obszaru LGD</w:t>
      </w:r>
    </w:p>
    <w:p w14:paraId="0878D4D5" w14:textId="77777777" w:rsidR="00265800" w:rsidRPr="00937743" w:rsidRDefault="00265800" w:rsidP="00AB1C33">
      <w:pPr>
        <w:pStyle w:val="Tytu"/>
        <w:numPr>
          <w:ilvl w:val="0"/>
          <w:numId w:val="16"/>
        </w:numPr>
        <w:spacing w:line="360" w:lineRule="auto"/>
        <w:rPr>
          <w:rFonts w:asciiTheme="minorHAnsi" w:hAnsiTheme="minorHAnsi" w:cstheme="minorHAnsi"/>
          <w:sz w:val="22"/>
          <w:szCs w:val="22"/>
        </w:rPr>
      </w:pPr>
      <w:r w:rsidRPr="00937743">
        <w:rPr>
          <w:rFonts w:asciiTheme="minorHAnsi" w:hAnsiTheme="minorHAnsi" w:cstheme="minorHAnsi"/>
          <w:sz w:val="22"/>
          <w:szCs w:val="22"/>
        </w:rPr>
        <w:lastRenderedPageBreak/>
        <w:t>Turyści</w:t>
      </w:r>
    </w:p>
    <w:p w14:paraId="1E89AEFF" w14:textId="77777777" w:rsidR="00265800" w:rsidRPr="00937743" w:rsidRDefault="00265800" w:rsidP="00AB1C33">
      <w:pPr>
        <w:pStyle w:val="Tytu"/>
        <w:numPr>
          <w:ilvl w:val="0"/>
          <w:numId w:val="16"/>
        </w:numPr>
        <w:spacing w:line="360" w:lineRule="auto"/>
        <w:rPr>
          <w:rFonts w:asciiTheme="minorHAnsi" w:hAnsiTheme="minorHAnsi" w:cstheme="minorHAnsi"/>
          <w:sz w:val="22"/>
          <w:szCs w:val="22"/>
        </w:rPr>
      </w:pPr>
      <w:r w:rsidRPr="00937743">
        <w:rPr>
          <w:rFonts w:asciiTheme="minorHAnsi" w:hAnsiTheme="minorHAnsi" w:cstheme="minorHAnsi"/>
          <w:sz w:val="22"/>
          <w:szCs w:val="22"/>
        </w:rPr>
        <w:t>Przedsiębiorstwa</w:t>
      </w:r>
    </w:p>
    <w:p w14:paraId="230B2848" w14:textId="77777777" w:rsidR="00265800" w:rsidRPr="00937743" w:rsidRDefault="00265800" w:rsidP="00AB1C33">
      <w:pPr>
        <w:pStyle w:val="Tytu"/>
        <w:numPr>
          <w:ilvl w:val="0"/>
          <w:numId w:val="16"/>
        </w:numPr>
        <w:spacing w:line="360" w:lineRule="auto"/>
        <w:rPr>
          <w:rFonts w:asciiTheme="minorHAnsi" w:hAnsiTheme="minorHAnsi" w:cstheme="minorHAnsi"/>
          <w:sz w:val="22"/>
          <w:szCs w:val="22"/>
        </w:rPr>
      </w:pPr>
      <w:r w:rsidRPr="00937743">
        <w:rPr>
          <w:rFonts w:asciiTheme="minorHAnsi" w:hAnsiTheme="minorHAnsi" w:cstheme="minorHAnsi"/>
          <w:sz w:val="22"/>
          <w:szCs w:val="22"/>
        </w:rPr>
        <w:t>Inne</w:t>
      </w:r>
    </w:p>
    <w:p w14:paraId="7E151C1B" w14:textId="77777777" w:rsidR="00265800" w:rsidRPr="00937743" w:rsidRDefault="00265800" w:rsidP="00AB1C33">
      <w:pPr>
        <w:pStyle w:val="Tytu"/>
        <w:spacing w:line="360" w:lineRule="auto"/>
        <w:rPr>
          <w:rFonts w:asciiTheme="minorHAnsi" w:hAnsiTheme="minorHAnsi" w:cstheme="minorHAnsi"/>
          <w:sz w:val="22"/>
          <w:szCs w:val="22"/>
        </w:rPr>
      </w:pPr>
    </w:p>
    <w:p w14:paraId="0AE442BB" w14:textId="74A356D8" w:rsidR="00265800" w:rsidRPr="00937743" w:rsidRDefault="00265800" w:rsidP="00AB1C33">
      <w:pPr>
        <w:spacing w:line="360" w:lineRule="auto"/>
        <w:rPr>
          <w:rFonts w:cstheme="minorHAnsi"/>
        </w:rPr>
      </w:pPr>
      <w:r w:rsidRPr="00937743">
        <w:rPr>
          <w:rFonts w:cstheme="minorHAnsi"/>
          <w:b/>
          <w:bCs/>
        </w:rPr>
        <w:t>Proszę ocenić poniższe stwierdzenia dotyczące składania i realizacji projektu przy wsparciu LGD.</w:t>
      </w:r>
      <w:r w:rsidRPr="00937743">
        <w:rPr>
          <w:rFonts w:cstheme="minorHAnsi"/>
        </w:rPr>
        <w:t xml:space="preserve"> </w:t>
      </w:r>
      <w:r w:rsidRPr="00937743">
        <w:rPr>
          <w:rFonts w:cstheme="minorHAnsi"/>
          <w:i/>
          <w:iCs/>
        </w:rPr>
        <w:t>Proszę zaznaczyć 1 odpowiedź w każdym wierszu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1134"/>
        <w:gridCol w:w="1153"/>
        <w:gridCol w:w="1535"/>
      </w:tblGrid>
      <w:tr w:rsidR="00265800" w:rsidRPr="00937743" w14:paraId="6FAFC322" w14:textId="77777777" w:rsidTr="006A0B20">
        <w:trPr>
          <w:trHeight w:val="1315"/>
        </w:trPr>
        <w:tc>
          <w:tcPr>
            <w:tcW w:w="2263" w:type="dxa"/>
            <w:shd w:val="clear" w:color="auto" w:fill="F2F2F2"/>
            <w:vAlign w:val="center"/>
          </w:tcPr>
          <w:p w14:paraId="71E0AA6A"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Procedury wyboru wniosków o dofinansowanie w LGD były dla mnie czytelne</w:t>
            </w:r>
          </w:p>
        </w:tc>
        <w:tc>
          <w:tcPr>
            <w:tcW w:w="993" w:type="dxa"/>
            <w:shd w:val="clear" w:color="auto" w:fill="auto"/>
            <w:vAlign w:val="center"/>
          </w:tcPr>
          <w:p w14:paraId="52F6A45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5B0B4C9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5B85EC0F"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3BBDE5E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7F2A6CD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199E79B5"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3B88EF96" w14:textId="77777777" w:rsidTr="006A0B20">
        <w:trPr>
          <w:trHeight w:val="1121"/>
        </w:trPr>
        <w:tc>
          <w:tcPr>
            <w:tcW w:w="2263" w:type="dxa"/>
            <w:shd w:val="clear" w:color="auto" w:fill="F2F2F2"/>
            <w:vAlign w:val="center"/>
          </w:tcPr>
          <w:p w14:paraId="44DDD9E6"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Kryteria wyboru wniosków były dla mnie jednoznaczne</w:t>
            </w:r>
          </w:p>
        </w:tc>
        <w:tc>
          <w:tcPr>
            <w:tcW w:w="993" w:type="dxa"/>
            <w:shd w:val="clear" w:color="auto" w:fill="auto"/>
            <w:vAlign w:val="center"/>
          </w:tcPr>
          <w:p w14:paraId="0DFD31C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456BAEB5"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4F1A228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38AC8265"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4D132A3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7348664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03CB08F1" w14:textId="77777777" w:rsidTr="006A0B20">
        <w:tc>
          <w:tcPr>
            <w:tcW w:w="2263" w:type="dxa"/>
            <w:shd w:val="clear" w:color="auto" w:fill="F2F2F2"/>
            <w:vAlign w:val="center"/>
          </w:tcPr>
          <w:p w14:paraId="0F5C2B15"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Kryteria wyboru wniosków pozwalały na wybór najlepszych projektów</w:t>
            </w:r>
          </w:p>
        </w:tc>
        <w:tc>
          <w:tcPr>
            <w:tcW w:w="993" w:type="dxa"/>
            <w:shd w:val="clear" w:color="auto" w:fill="auto"/>
            <w:vAlign w:val="center"/>
          </w:tcPr>
          <w:p w14:paraId="5DED7315"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7964DE2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2DAB126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16EDAEB2"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37539BC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1D8B4B0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42DB3611" w14:textId="77777777" w:rsidTr="006A0B20">
        <w:tc>
          <w:tcPr>
            <w:tcW w:w="2263" w:type="dxa"/>
            <w:shd w:val="clear" w:color="auto" w:fill="F2F2F2"/>
            <w:vAlign w:val="center"/>
          </w:tcPr>
          <w:p w14:paraId="1F22C983"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LGD w wystarczającym stopniu informowała o możliwości pozyskania środków</w:t>
            </w:r>
          </w:p>
        </w:tc>
        <w:tc>
          <w:tcPr>
            <w:tcW w:w="993" w:type="dxa"/>
            <w:shd w:val="clear" w:color="auto" w:fill="auto"/>
            <w:vAlign w:val="center"/>
          </w:tcPr>
          <w:p w14:paraId="149976C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5E6DFE5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3CC23D5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02B8439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7205E3E6"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6704EBE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r w:rsidR="00265800" w:rsidRPr="00937743" w14:paraId="1C4D962E" w14:textId="77777777" w:rsidTr="006A0B20">
        <w:tc>
          <w:tcPr>
            <w:tcW w:w="2263" w:type="dxa"/>
            <w:shd w:val="clear" w:color="auto" w:fill="F2F2F2"/>
            <w:vAlign w:val="center"/>
          </w:tcPr>
          <w:p w14:paraId="6EB5FDA5"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Jeśli będzie to możliwe, w przyszłości chciałbym/łabym ponownie skorzystać ze wsparcia LGD</w:t>
            </w:r>
          </w:p>
        </w:tc>
        <w:tc>
          <w:tcPr>
            <w:tcW w:w="993" w:type="dxa"/>
            <w:shd w:val="clear" w:color="auto" w:fill="auto"/>
            <w:vAlign w:val="center"/>
          </w:tcPr>
          <w:p w14:paraId="56D08A1E"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zgadzam się</w:t>
            </w:r>
          </w:p>
        </w:tc>
        <w:tc>
          <w:tcPr>
            <w:tcW w:w="992" w:type="dxa"/>
            <w:shd w:val="clear" w:color="auto" w:fill="auto"/>
            <w:vAlign w:val="center"/>
          </w:tcPr>
          <w:p w14:paraId="194F7F6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zgadzam się</w:t>
            </w:r>
          </w:p>
        </w:tc>
        <w:tc>
          <w:tcPr>
            <w:tcW w:w="992" w:type="dxa"/>
            <w:shd w:val="clear" w:color="auto" w:fill="auto"/>
            <w:vAlign w:val="center"/>
          </w:tcPr>
          <w:p w14:paraId="19D6AE5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 powie-dzieć</w:t>
            </w:r>
          </w:p>
        </w:tc>
        <w:tc>
          <w:tcPr>
            <w:tcW w:w="1134" w:type="dxa"/>
            <w:shd w:val="clear" w:color="auto" w:fill="auto"/>
            <w:vAlign w:val="center"/>
          </w:tcPr>
          <w:p w14:paraId="5BEA197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Raczej się nie zga-dzam</w:t>
            </w:r>
          </w:p>
        </w:tc>
        <w:tc>
          <w:tcPr>
            <w:tcW w:w="1153" w:type="dxa"/>
            <w:shd w:val="clear" w:color="auto" w:fill="auto"/>
            <w:vAlign w:val="center"/>
          </w:tcPr>
          <w:p w14:paraId="3EE0B5D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Zdecydo-wanie się nie zgadzam</w:t>
            </w:r>
          </w:p>
        </w:tc>
        <w:tc>
          <w:tcPr>
            <w:tcW w:w="1535" w:type="dxa"/>
            <w:shd w:val="clear" w:color="auto" w:fill="auto"/>
            <w:vAlign w:val="center"/>
          </w:tcPr>
          <w:p w14:paraId="4DADB6E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 korzyst-ałem/am ze wsparcia na tym etapie</w:t>
            </w:r>
          </w:p>
        </w:tc>
      </w:tr>
    </w:tbl>
    <w:p w14:paraId="67871E47" w14:textId="77777777" w:rsidR="00265800" w:rsidRPr="00937743" w:rsidRDefault="00265800" w:rsidP="00AB1C33">
      <w:pPr>
        <w:pStyle w:val="Tytu"/>
        <w:spacing w:line="360" w:lineRule="auto"/>
        <w:rPr>
          <w:rFonts w:asciiTheme="minorHAnsi" w:hAnsiTheme="minorHAnsi" w:cstheme="minorHAnsi"/>
          <w:b/>
          <w:bCs/>
          <w:sz w:val="22"/>
          <w:szCs w:val="22"/>
        </w:rPr>
      </w:pPr>
      <w:r w:rsidRPr="00937743">
        <w:rPr>
          <w:rFonts w:asciiTheme="minorHAnsi" w:hAnsiTheme="minorHAnsi" w:cstheme="minorHAnsi"/>
          <w:b/>
          <w:bCs/>
          <w:sz w:val="22"/>
          <w:szCs w:val="22"/>
        </w:rPr>
        <w:t>Czy na etapie przygotowania, realizacji lub rozliczania projektu pojawiły się jakieś problemy wpływające negatywnie na jego przebieg bądź rezultaty?</w:t>
      </w:r>
    </w:p>
    <w:p w14:paraId="45A17324" w14:textId="77777777" w:rsidR="00265800" w:rsidRPr="00937743" w:rsidRDefault="00265800" w:rsidP="00AB1C33">
      <w:pPr>
        <w:pStyle w:val="Tytu"/>
        <w:numPr>
          <w:ilvl w:val="0"/>
          <w:numId w:val="17"/>
        </w:numPr>
        <w:spacing w:line="360" w:lineRule="auto"/>
        <w:rPr>
          <w:rFonts w:asciiTheme="minorHAnsi" w:hAnsiTheme="minorHAnsi" w:cstheme="minorHAnsi"/>
          <w:i/>
          <w:iCs/>
          <w:sz w:val="22"/>
          <w:szCs w:val="22"/>
        </w:rPr>
      </w:pPr>
      <w:r w:rsidRPr="00937743">
        <w:rPr>
          <w:rFonts w:asciiTheme="minorHAnsi" w:hAnsiTheme="minorHAnsi" w:cstheme="minorHAnsi"/>
          <w:sz w:val="22"/>
          <w:szCs w:val="22"/>
        </w:rPr>
        <w:t xml:space="preserve">Tak </w:t>
      </w:r>
      <w:r w:rsidRPr="00937743">
        <w:rPr>
          <w:rFonts w:asciiTheme="minorHAnsi" w:hAnsiTheme="minorHAnsi" w:cstheme="minorHAnsi"/>
          <w:sz w:val="22"/>
          <w:szCs w:val="22"/>
        </w:rPr>
        <w:sym w:font="Wingdings" w:char="F0E0"/>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 xml:space="preserve">Proszę odpowiedzieć na następne pytanie. </w:t>
      </w:r>
    </w:p>
    <w:p w14:paraId="5DCB14C0" w14:textId="77777777" w:rsidR="00265800" w:rsidRPr="00937743" w:rsidRDefault="00265800" w:rsidP="00AB1C33">
      <w:pPr>
        <w:pStyle w:val="Tytu"/>
        <w:numPr>
          <w:ilvl w:val="0"/>
          <w:numId w:val="17"/>
        </w:numPr>
        <w:spacing w:line="360" w:lineRule="auto"/>
        <w:rPr>
          <w:rFonts w:asciiTheme="minorHAnsi" w:hAnsiTheme="minorHAnsi" w:cstheme="minorHAnsi"/>
          <w:sz w:val="22"/>
          <w:szCs w:val="22"/>
        </w:rPr>
      </w:pPr>
      <w:r w:rsidRPr="00937743">
        <w:rPr>
          <w:rFonts w:asciiTheme="minorHAnsi" w:hAnsiTheme="minorHAnsi" w:cstheme="minorHAnsi"/>
          <w:sz w:val="22"/>
          <w:szCs w:val="22"/>
        </w:rPr>
        <w:t xml:space="preserve">Nie </w:t>
      </w:r>
      <w:r w:rsidRPr="00937743">
        <w:rPr>
          <w:rFonts w:asciiTheme="minorHAnsi" w:hAnsiTheme="minorHAnsi" w:cstheme="minorHAnsi"/>
          <w:sz w:val="22"/>
          <w:szCs w:val="22"/>
        </w:rPr>
        <w:sym w:font="Wingdings" w:char="F0E0"/>
      </w:r>
      <w:r w:rsidRPr="00937743">
        <w:rPr>
          <w:rFonts w:asciiTheme="minorHAnsi" w:hAnsiTheme="minorHAnsi" w:cstheme="minorHAnsi"/>
          <w:sz w:val="22"/>
          <w:szCs w:val="22"/>
        </w:rPr>
        <w:t xml:space="preserve"> </w:t>
      </w:r>
      <w:r w:rsidRPr="00937743">
        <w:rPr>
          <w:rFonts w:asciiTheme="minorHAnsi" w:hAnsiTheme="minorHAnsi" w:cstheme="minorHAnsi"/>
          <w:b/>
          <w:bCs/>
          <w:i/>
          <w:iCs/>
          <w:sz w:val="22"/>
          <w:szCs w:val="22"/>
        </w:rPr>
        <w:t>Dziękujemy za wypełnienie ankiety!</w:t>
      </w:r>
    </w:p>
    <w:p w14:paraId="52E80070" w14:textId="77777777" w:rsidR="00265800" w:rsidRPr="00937743" w:rsidRDefault="00265800" w:rsidP="00AB1C33">
      <w:pPr>
        <w:pStyle w:val="Tytu"/>
        <w:spacing w:line="360" w:lineRule="auto"/>
        <w:rPr>
          <w:rFonts w:asciiTheme="minorHAnsi" w:hAnsiTheme="minorHAnsi" w:cstheme="minorHAnsi"/>
          <w:i/>
          <w:iCs/>
          <w:sz w:val="22"/>
          <w:szCs w:val="22"/>
        </w:rPr>
      </w:pPr>
      <w:r w:rsidRPr="00937743">
        <w:rPr>
          <w:rFonts w:asciiTheme="minorHAnsi" w:hAnsiTheme="minorHAnsi" w:cstheme="minorHAnsi"/>
          <w:b/>
          <w:bCs/>
          <w:sz w:val="22"/>
          <w:szCs w:val="22"/>
        </w:rPr>
        <w:t>Jakie to były problemy</w:t>
      </w:r>
      <w:r w:rsidRPr="00937743">
        <w:rPr>
          <w:rFonts w:asciiTheme="minorHAnsi" w:hAnsiTheme="minorHAnsi" w:cstheme="minorHAnsi"/>
          <w:sz w:val="22"/>
          <w:szCs w:val="22"/>
        </w:rPr>
        <w:t xml:space="preserve">? </w:t>
      </w:r>
      <w:r w:rsidRPr="00937743">
        <w:rPr>
          <w:rFonts w:asciiTheme="minorHAnsi" w:hAnsiTheme="minorHAnsi" w:cstheme="minorHAnsi"/>
          <w:i/>
          <w:iCs/>
          <w:sz w:val="22"/>
          <w:szCs w:val="22"/>
        </w:rPr>
        <w:t>Na pytanie odpowiadają tylko osoby, które w poprzednim pytaniu wybrały odpowiedź „Tak”. Proszę zaznaczyć 1 odpowiedź w każdym wierszu tabeli.</w:t>
      </w:r>
    </w:p>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9"/>
        <w:gridCol w:w="569"/>
        <w:gridCol w:w="1281"/>
        <w:gridCol w:w="564"/>
      </w:tblGrid>
      <w:tr w:rsidR="00265800" w:rsidRPr="00937743" w14:paraId="52992AC7" w14:textId="77777777" w:rsidTr="006A0B20">
        <w:trPr>
          <w:trHeight w:val="1200"/>
        </w:trPr>
        <w:tc>
          <w:tcPr>
            <w:tcW w:w="6689" w:type="dxa"/>
            <w:shd w:val="clear" w:color="auto" w:fill="F2F2F2"/>
            <w:vAlign w:val="center"/>
          </w:tcPr>
          <w:p w14:paraId="296597BD"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lastRenderedPageBreak/>
              <w:t>Problemy bezpośrednio związane z przedmiotem projektu (np. problemy wynikające z branży w której działa przedsiębiorca, odbiorcami działań NGO lub uzgodnieniami dotyczącymi przebiegu tras rowerowych w projekcie gminnym)</w:t>
            </w:r>
          </w:p>
        </w:tc>
        <w:tc>
          <w:tcPr>
            <w:tcW w:w="569" w:type="dxa"/>
            <w:shd w:val="clear" w:color="auto" w:fill="auto"/>
            <w:vAlign w:val="center"/>
          </w:tcPr>
          <w:p w14:paraId="397AF957"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3DBC439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7A7AC309"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0849AB82" w14:textId="77777777" w:rsidTr="006A0B20">
        <w:trPr>
          <w:trHeight w:val="990"/>
        </w:trPr>
        <w:tc>
          <w:tcPr>
            <w:tcW w:w="6689" w:type="dxa"/>
            <w:shd w:val="clear" w:color="auto" w:fill="F2F2F2"/>
            <w:vAlign w:val="center"/>
          </w:tcPr>
          <w:p w14:paraId="590AED88"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Problemy finansowe (np. z wypłatą dofinansowania, kredytem na realizację zadania, zmiennością cen w czasie realizacji zadania względem wpisanych we wniosku)</w:t>
            </w:r>
          </w:p>
        </w:tc>
        <w:tc>
          <w:tcPr>
            <w:tcW w:w="569" w:type="dxa"/>
            <w:shd w:val="clear" w:color="auto" w:fill="auto"/>
            <w:vAlign w:val="center"/>
          </w:tcPr>
          <w:p w14:paraId="1347611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34635072"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6111F0A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6DF06779" w14:textId="77777777" w:rsidTr="006A0B20">
        <w:trPr>
          <w:trHeight w:val="556"/>
        </w:trPr>
        <w:tc>
          <w:tcPr>
            <w:tcW w:w="6689" w:type="dxa"/>
            <w:shd w:val="clear" w:color="auto" w:fill="F2F2F2"/>
            <w:vAlign w:val="center"/>
          </w:tcPr>
          <w:p w14:paraId="0D454B3C"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Problemy formalno-prawne</w:t>
            </w:r>
          </w:p>
        </w:tc>
        <w:tc>
          <w:tcPr>
            <w:tcW w:w="569" w:type="dxa"/>
            <w:shd w:val="clear" w:color="auto" w:fill="auto"/>
            <w:vAlign w:val="center"/>
          </w:tcPr>
          <w:p w14:paraId="3663E855"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31D4CCD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4BC2096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64CB1A14" w14:textId="77777777" w:rsidTr="006A0B20">
        <w:trPr>
          <w:trHeight w:val="564"/>
        </w:trPr>
        <w:tc>
          <w:tcPr>
            <w:tcW w:w="6689" w:type="dxa"/>
            <w:shd w:val="clear" w:color="auto" w:fill="F2F2F2"/>
            <w:vAlign w:val="center"/>
          </w:tcPr>
          <w:p w14:paraId="3ABE74BC"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Problemy personalne (np. z pracownikami, członkami/ partnerami itp.)</w:t>
            </w:r>
          </w:p>
        </w:tc>
        <w:tc>
          <w:tcPr>
            <w:tcW w:w="569" w:type="dxa"/>
            <w:shd w:val="clear" w:color="auto" w:fill="auto"/>
            <w:vAlign w:val="center"/>
          </w:tcPr>
          <w:p w14:paraId="379119C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5497AE94"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5A114D30"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7FF31C81" w14:textId="77777777" w:rsidTr="006A0B20">
        <w:trPr>
          <w:trHeight w:val="604"/>
        </w:trPr>
        <w:tc>
          <w:tcPr>
            <w:tcW w:w="6689" w:type="dxa"/>
            <w:shd w:val="clear" w:color="auto" w:fill="F2F2F2"/>
            <w:vAlign w:val="center"/>
          </w:tcPr>
          <w:p w14:paraId="5EB463D4"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Problemy z terminową realizacją harmonogramu (opóźnienia itp.)</w:t>
            </w:r>
          </w:p>
        </w:tc>
        <w:tc>
          <w:tcPr>
            <w:tcW w:w="569" w:type="dxa"/>
            <w:shd w:val="clear" w:color="auto" w:fill="auto"/>
            <w:vAlign w:val="center"/>
          </w:tcPr>
          <w:p w14:paraId="4966B1C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03BFF3FF"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76002E0A"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4D6AC551" w14:textId="77777777" w:rsidTr="006A0B20">
        <w:trPr>
          <w:trHeight w:val="629"/>
        </w:trPr>
        <w:tc>
          <w:tcPr>
            <w:tcW w:w="6689" w:type="dxa"/>
            <w:shd w:val="clear" w:color="auto" w:fill="F2F2F2"/>
            <w:vAlign w:val="center"/>
          </w:tcPr>
          <w:p w14:paraId="2C999034"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Trudność w dostępie do informacji na temat składania, realizacji lub rozliczenia projektu</w:t>
            </w:r>
          </w:p>
        </w:tc>
        <w:tc>
          <w:tcPr>
            <w:tcW w:w="569" w:type="dxa"/>
            <w:shd w:val="clear" w:color="auto" w:fill="auto"/>
            <w:vAlign w:val="center"/>
          </w:tcPr>
          <w:p w14:paraId="1A3DE0CD"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52E5DE01"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5782BBC8"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r w:rsidR="00265800" w:rsidRPr="00937743" w14:paraId="1EFBAFCF" w14:textId="77777777" w:rsidTr="006A0B20">
        <w:trPr>
          <w:trHeight w:val="629"/>
        </w:trPr>
        <w:tc>
          <w:tcPr>
            <w:tcW w:w="6689" w:type="dxa"/>
            <w:shd w:val="clear" w:color="auto" w:fill="F2F2F2"/>
            <w:vAlign w:val="center"/>
          </w:tcPr>
          <w:p w14:paraId="14209037" w14:textId="77777777" w:rsidR="00265800" w:rsidRPr="00937743" w:rsidRDefault="00265800" w:rsidP="00AB1C33">
            <w:pPr>
              <w:pStyle w:val="Tytu"/>
              <w:spacing w:line="360" w:lineRule="auto"/>
              <w:rPr>
                <w:rFonts w:asciiTheme="minorHAnsi" w:hAnsiTheme="minorHAnsi" w:cstheme="minorHAnsi"/>
                <w:sz w:val="22"/>
                <w:szCs w:val="22"/>
              </w:rPr>
            </w:pPr>
            <w:r w:rsidRPr="00937743">
              <w:rPr>
                <w:rFonts w:asciiTheme="minorHAnsi" w:hAnsiTheme="minorHAnsi" w:cstheme="minorHAnsi"/>
                <w:sz w:val="22"/>
                <w:szCs w:val="22"/>
              </w:rPr>
              <w:t>Problemy wynikające z wprowadzenia w Polsce stanu pandemii</w:t>
            </w:r>
          </w:p>
        </w:tc>
        <w:tc>
          <w:tcPr>
            <w:tcW w:w="569" w:type="dxa"/>
            <w:shd w:val="clear" w:color="auto" w:fill="auto"/>
            <w:vAlign w:val="center"/>
          </w:tcPr>
          <w:p w14:paraId="4049550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Tak</w:t>
            </w:r>
          </w:p>
        </w:tc>
        <w:tc>
          <w:tcPr>
            <w:tcW w:w="1281" w:type="dxa"/>
            <w:shd w:val="clear" w:color="auto" w:fill="auto"/>
            <w:vAlign w:val="center"/>
          </w:tcPr>
          <w:p w14:paraId="584F356C"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Trudno</w:t>
            </w:r>
            <w:r w:rsidRPr="00937743">
              <w:rPr>
                <w:rFonts w:asciiTheme="minorHAnsi" w:hAnsiTheme="minorHAnsi" w:cstheme="minorHAnsi"/>
                <w:sz w:val="22"/>
                <w:szCs w:val="22"/>
              </w:rPr>
              <w:br/>
              <w:t>powiedzieć</w:t>
            </w:r>
          </w:p>
        </w:tc>
        <w:tc>
          <w:tcPr>
            <w:tcW w:w="564" w:type="dxa"/>
            <w:shd w:val="clear" w:color="auto" w:fill="auto"/>
            <w:vAlign w:val="center"/>
          </w:tcPr>
          <w:p w14:paraId="71C14833" w14:textId="77777777" w:rsidR="00265800" w:rsidRPr="00937743" w:rsidRDefault="00265800" w:rsidP="00AB1C33">
            <w:pPr>
              <w:pStyle w:val="Tytu"/>
              <w:spacing w:line="360" w:lineRule="auto"/>
              <w:jc w:val="center"/>
              <w:rPr>
                <w:rFonts w:asciiTheme="minorHAnsi" w:hAnsiTheme="minorHAnsi" w:cstheme="minorHAnsi"/>
                <w:sz w:val="22"/>
                <w:szCs w:val="22"/>
              </w:rPr>
            </w:pPr>
            <w:r w:rsidRPr="00937743">
              <w:rPr>
                <w:rFonts w:asciiTheme="minorHAnsi" w:hAnsiTheme="minorHAnsi" w:cstheme="minorHAnsi"/>
                <w:sz w:val="22"/>
                <w:szCs w:val="22"/>
              </w:rPr>
              <w:t>Nie</w:t>
            </w:r>
          </w:p>
        </w:tc>
      </w:tr>
    </w:tbl>
    <w:p w14:paraId="47DA6312" w14:textId="77777777" w:rsidR="00265800" w:rsidRPr="00937743" w:rsidRDefault="00265800" w:rsidP="00AB1C33">
      <w:pPr>
        <w:spacing w:line="360" w:lineRule="auto"/>
        <w:rPr>
          <w:rFonts w:cstheme="minorHAnsi"/>
        </w:rPr>
      </w:pPr>
    </w:p>
    <w:p w14:paraId="54B39B73" w14:textId="77777777" w:rsidR="00265800" w:rsidRPr="00937743" w:rsidRDefault="00265800" w:rsidP="00AB1C33">
      <w:pPr>
        <w:spacing w:line="360" w:lineRule="auto"/>
        <w:rPr>
          <w:rFonts w:cstheme="minorHAnsi"/>
        </w:rPr>
      </w:pPr>
    </w:p>
    <w:p w14:paraId="0F6CF541" w14:textId="77777777" w:rsidR="00265800" w:rsidRPr="00937743" w:rsidRDefault="00265800" w:rsidP="00AB1C33">
      <w:pPr>
        <w:spacing w:line="360" w:lineRule="auto"/>
        <w:jc w:val="both"/>
        <w:rPr>
          <w:rFonts w:cstheme="minorHAnsi"/>
          <w:b/>
          <w:bCs/>
        </w:rPr>
      </w:pPr>
    </w:p>
    <w:p w14:paraId="16213350" w14:textId="77777777" w:rsidR="00034D4C" w:rsidRPr="00937743" w:rsidRDefault="00034D4C" w:rsidP="00AB1C33">
      <w:pPr>
        <w:spacing w:line="360" w:lineRule="auto"/>
        <w:rPr>
          <w:rFonts w:cstheme="minorHAnsi"/>
        </w:rPr>
      </w:pPr>
    </w:p>
    <w:p w14:paraId="5A62ECB3" w14:textId="77777777" w:rsidR="0025405B" w:rsidRPr="00937743" w:rsidRDefault="0025405B" w:rsidP="00AB1C33">
      <w:pPr>
        <w:spacing w:line="360" w:lineRule="auto"/>
        <w:rPr>
          <w:rFonts w:cstheme="minorHAnsi"/>
        </w:rPr>
      </w:pPr>
    </w:p>
    <w:sectPr w:rsidR="0025405B" w:rsidRPr="00937743" w:rsidSect="0040445B">
      <w:footerReference w:type="default" r:id="rId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B7759" w14:textId="77777777" w:rsidR="00EB43ED" w:rsidRDefault="00EB43ED" w:rsidP="008C6D7A">
      <w:pPr>
        <w:spacing w:after="0" w:line="240" w:lineRule="auto"/>
      </w:pPr>
      <w:r>
        <w:separator/>
      </w:r>
    </w:p>
  </w:endnote>
  <w:endnote w:type="continuationSeparator" w:id="0">
    <w:p w14:paraId="498EC0E5" w14:textId="77777777" w:rsidR="00EB43ED" w:rsidRDefault="00EB43ED" w:rsidP="008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Droid Sans Fallback">
    <w:charset w:val="01"/>
    <w:family w:val="auto"/>
    <w:pitch w:val="variable"/>
  </w:font>
  <w:font w:name="Droid Sans Devanagari">
    <w:altName w:val="Segoe UI"/>
    <w:charset w:val="01"/>
    <w:family w:val="auto"/>
    <w:pitch w:val="variable"/>
  </w:font>
  <w:font w:name="font870">
    <w:altName w:val="Calibri"/>
    <w:charset w:val="01"/>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398589"/>
      <w:docPartObj>
        <w:docPartGallery w:val="Page Numbers (Bottom of Page)"/>
        <w:docPartUnique/>
      </w:docPartObj>
    </w:sdtPr>
    <w:sdtEndPr/>
    <w:sdtContent>
      <w:p w14:paraId="1C9823F5" w14:textId="375DB7B9" w:rsidR="002022D4" w:rsidRDefault="002022D4">
        <w:pPr>
          <w:pStyle w:val="Stopka"/>
          <w:jc w:val="right"/>
        </w:pPr>
        <w:r>
          <w:fldChar w:fldCharType="begin"/>
        </w:r>
        <w:r>
          <w:instrText>PAGE   \* MERGEFORMAT</w:instrText>
        </w:r>
        <w:r>
          <w:fldChar w:fldCharType="separate"/>
        </w:r>
        <w:r w:rsidR="00937A80">
          <w:rPr>
            <w:noProof/>
          </w:rPr>
          <w:t>5</w:t>
        </w:r>
        <w:r>
          <w:fldChar w:fldCharType="end"/>
        </w:r>
      </w:p>
    </w:sdtContent>
  </w:sdt>
  <w:p w14:paraId="58DE9BC4" w14:textId="77777777" w:rsidR="002022D4" w:rsidRDefault="002022D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740481"/>
      <w:docPartObj>
        <w:docPartGallery w:val="Page Numbers (Bottom of Page)"/>
        <w:docPartUnique/>
      </w:docPartObj>
    </w:sdtPr>
    <w:sdtEndPr/>
    <w:sdtContent>
      <w:p w14:paraId="65999A86" w14:textId="7148DFD7" w:rsidR="0040445B" w:rsidRDefault="0040445B">
        <w:pPr>
          <w:jc w:val="right"/>
        </w:pPr>
        <w:r>
          <w:fldChar w:fldCharType="begin"/>
        </w:r>
        <w:r>
          <w:instrText>PAGE   \* MERGEFORMAT</w:instrText>
        </w:r>
        <w:r>
          <w:fldChar w:fldCharType="separate"/>
        </w:r>
        <w:r w:rsidR="00937A80">
          <w:rPr>
            <w:noProof/>
          </w:rPr>
          <w:t>79</w:t>
        </w:r>
        <w:r>
          <w:fldChar w:fldCharType="end"/>
        </w:r>
      </w:p>
    </w:sdtContent>
  </w:sdt>
  <w:p w14:paraId="61FA6942" w14:textId="77777777" w:rsidR="0040445B" w:rsidRDefault="004044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96420" w14:textId="77777777" w:rsidR="00EB43ED" w:rsidRDefault="00EB43ED" w:rsidP="008C6D7A">
      <w:pPr>
        <w:spacing w:after="0" w:line="240" w:lineRule="auto"/>
      </w:pPr>
      <w:r>
        <w:separator/>
      </w:r>
    </w:p>
  </w:footnote>
  <w:footnote w:type="continuationSeparator" w:id="0">
    <w:p w14:paraId="27522D7E" w14:textId="77777777" w:rsidR="00EB43ED" w:rsidRDefault="00EB43ED" w:rsidP="008C6D7A">
      <w:pPr>
        <w:spacing w:after="0" w:line="240" w:lineRule="auto"/>
      </w:pPr>
      <w:r>
        <w:continuationSeparator/>
      </w:r>
    </w:p>
  </w:footnote>
  <w:footnote w:id="1">
    <w:p w14:paraId="1E68980B" w14:textId="77777777" w:rsidR="008C6D7A" w:rsidRPr="0063172D" w:rsidRDefault="008C6D7A" w:rsidP="008C6D7A">
      <w:r>
        <w:footnoteRef/>
      </w:r>
      <w:r>
        <w:t xml:space="preserve"> </w:t>
      </w:r>
      <w:r>
        <w:rPr>
          <w:i/>
          <w:iCs/>
        </w:rPr>
        <w:t xml:space="preserve">Standardy ewaluacji, </w:t>
      </w:r>
      <w:r>
        <w:t>Polskie Towarzystwo Ewaluacyjne, http://pte.org.pl/o-ewaluacji/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6AD4CBE"/>
    <w:multiLevelType w:val="hybridMultilevel"/>
    <w:tmpl w:val="B0AA0DA2"/>
    <w:lvl w:ilvl="0" w:tplc="04150001">
      <w:start w:val="1"/>
      <w:numFmt w:val="bullet"/>
      <w:lvlText w:val=""/>
      <w:lvlJc w:val="left"/>
      <w:pPr>
        <w:tabs>
          <w:tab w:val="num" w:pos="1429"/>
        </w:tabs>
        <w:ind w:left="1429"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8100D95"/>
    <w:multiLevelType w:val="hybridMultilevel"/>
    <w:tmpl w:val="7AD48A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7A098A"/>
    <w:multiLevelType w:val="hybridMultilevel"/>
    <w:tmpl w:val="D1FE9DD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1420B5"/>
    <w:multiLevelType w:val="hybridMultilevel"/>
    <w:tmpl w:val="CCDA79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35215A"/>
    <w:multiLevelType w:val="hybridMultilevel"/>
    <w:tmpl w:val="3EE40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692AC0"/>
    <w:multiLevelType w:val="hybridMultilevel"/>
    <w:tmpl w:val="A7DE7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A4268A"/>
    <w:multiLevelType w:val="hybridMultilevel"/>
    <w:tmpl w:val="5EB850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2B4EE4"/>
    <w:multiLevelType w:val="hybridMultilevel"/>
    <w:tmpl w:val="88E412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DBF66E8"/>
    <w:multiLevelType w:val="hybridMultilevel"/>
    <w:tmpl w:val="22382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07E290C"/>
    <w:multiLevelType w:val="hybridMultilevel"/>
    <w:tmpl w:val="EC38B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930907"/>
    <w:multiLevelType w:val="hybridMultilevel"/>
    <w:tmpl w:val="E4C2ABB8"/>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2D776AA0"/>
    <w:multiLevelType w:val="hybridMultilevel"/>
    <w:tmpl w:val="8CC25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992713"/>
    <w:multiLevelType w:val="hybridMultilevel"/>
    <w:tmpl w:val="714E4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EE5EDD"/>
    <w:multiLevelType w:val="hybridMultilevel"/>
    <w:tmpl w:val="02B2AB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DA941DE"/>
    <w:multiLevelType w:val="hybridMultilevel"/>
    <w:tmpl w:val="6534D2A6"/>
    <w:lvl w:ilvl="0" w:tplc="39C82C06">
      <w:numFmt w:val="bullet"/>
      <w:lvlText w:val="•"/>
      <w:lvlJc w:val="left"/>
      <w:pPr>
        <w:ind w:left="1068" w:hanging="708"/>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9A16919"/>
    <w:multiLevelType w:val="hybridMultilevel"/>
    <w:tmpl w:val="5B3C9A20"/>
    <w:lvl w:ilvl="0" w:tplc="44C46A12">
      <w:start w:val="1"/>
      <w:numFmt w:val="bullet"/>
      <w:lvlText w:val="•"/>
      <w:lvlJc w:val="left"/>
      <w:pPr>
        <w:tabs>
          <w:tab w:val="num" w:pos="720"/>
        </w:tabs>
        <w:ind w:left="720" w:hanging="360"/>
      </w:pPr>
      <w:rPr>
        <w:rFonts w:ascii="Arial" w:hAnsi="Arial" w:hint="default"/>
      </w:rPr>
    </w:lvl>
    <w:lvl w:ilvl="1" w:tplc="9AB0C7E8" w:tentative="1">
      <w:start w:val="1"/>
      <w:numFmt w:val="bullet"/>
      <w:lvlText w:val="•"/>
      <w:lvlJc w:val="left"/>
      <w:pPr>
        <w:tabs>
          <w:tab w:val="num" w:pos="1440"/>
        </w:tabs>
        <w:ind w:left="1440" w:hanging="360"/>
      </w:pPr>
      <w:rPr>
        <w:rFonts w:ascii="Arial" w:hAnsi="Arial" w:hint="default"/>
      </w:rPr>
    </w:lvl>
    <w:lvl w:ilvl="2" w:tplc="BCAA38AE" w:tentative="1">
      <w:start w:val="1"/>
      <w:numFmt w:val="bullet"/>
      <w:lvlText w:val="•"/>
      <w:lvlJc w:val="left"/>
      <w:pPr>
        <w:tabs>
          <w:tab w:val="num" w:pos="2160"/>
        </w:tabs>
        <w:ind w:left="2160" w:hanging="360"/>
      </w:pPr>
      <w:rPr>
        <w:rFonts w:ascii="Arial" w:hAnsi="Arial" w:hint="default"/>
      </w:rPr>
    </w:lvl>
    <w:lvl w:ilvl="3" w:tplc="DAB4B3D2" w:tentative="1">
      <w:start w:val="1"/>
      <w:numFmt w:val="bullet"/>
      <w:lvlText w:val="•"/>
      <w:lvlJc w:val="left"/>
      <w:pPr>
        <w:tabs>
          <w:tab w:val="num" w:pos="2880"/>
        </w:tabs>
        <w:ind w:left="2880" w:hanging="360"/>
      </w:pPr>
      <w:rPr>
        <w:rFonts w:ascii="Arial" w:hAnsi="Arial" w:hint="default"/>
      </w:rPr>
    </w:lvl>
    <w:lvl w:ilvl="4" w:tplc="1CE6E2EA" w:tentative="1">
      <w:start w:val="1"/>
      <w:numFmt w:val="bullet"/>
      <w:lvlText w:val="•"/>
      <w:lvlJc w:val="left"/>
      <w:pPr>
        <w:tabs>
          <w:tab w:val="num" w:pos="3600"/>
        </w:tabs>
        <w:ind w:left="3600" w:hanging="360"/>
      </w:pPr>
      <w:rPr>
        <w:rFonts w:ascii="Arial" w:hAnsi="Arial" w:hint="default"/>
      </w:rPr>
    </w:lvl>
    <w:lvl w:ilvl="5" w:tplc="BC98B2D4" w:tentative="1">
      <w:start w:val="1"/>
      <w:numFmt w:val="bullet"/>
      <w:lvlText w:val="•"/>
      <w:lvlJc w:val="left"/>
      <w:pPr>
        <w:tabs>
          <w:tab w:val="num" w:pos="4320"/>
        </w:tabs>
        <w:ind w:left="4320" w:hanging="360"/>
      </w:pPr>
      <w:rPr>
        <w:rFonts w:ascii="Arial" w:hAnsi="Arial" w:hint="default"/>
      </w:rPr>
    </w:lvl>
    <w:lvl w:ilvl="6" w:tplc="F84E9216" w:tentative="1">
      <w:start w:val="1"/>
      <w:numFmt w:val="bullet"/>
      <w:lvlText w:val="•"/>
      <w:lvlJc w:val="left"/>
      <w:pPr>
        <w:tabs>
          <w:tab w:val="num" w:pos="5040"/>
        </w:tabs>
        <w:ind w:left="5040" w:hanging="360"/>
      </w:pPr>
      <w:rPr>
        <w:rFonts w:ascii="Arial" w:hAnsi="Arial" w:hint="default"/>
      </w:rPr>
    </w:lvl>
    <w:lvl w:ilvl="7" w:tplc="ED62656E" w:tentative="1">
      <w:start w:val="1"/>
      <w:numFmt w:val="bullet"/>
      <w:lvlText w:val="•"/>
      <w:lvlJc w:val="left"/>
      <w:pPr>
        <w:tabs>
          <w:tab w:val="num" w:pos="5760"/>
        </w:tabs>
        <w:ind w:left="5760" w:hanging="360"/>
      </w:pPr>
      <w:rPr>
        <w:rFonts w:ascii="Arial" w:hAnsi="Arial" w:hint="default"/>
      </w:rPr>
    </w:lvl>
    <w:lvl w:ilvl="8" w:tplc="880E1A72" w:tentative="1">
      <w:start w:val="1"/>
      <w:numFmt w:val="bullet"/>
      <w:lvlText w:val="•"/>
      <w:lvlJc w:val="left"/>
      <w:pPr>
        <w:tabs>
          <w:tab w:val="num" w:pos="6480"/>
        </w:tabs>
        <w:ind w:left="6480" w:hanging="360"/>
      </w:pPr>
      <w:rPr>
        <w:rFonts w:ascii="Arial" w:hAnsi="Arial" w:hint="default"/>
      </w:rPr>
    </w:lvl>
  </w:abstractNum>
  <w:abstractNum w:abstractNumId="18">
    <w:nsid w:val="4C6F7BFE"/>
    <w:multiLevelType w:val="hybridMultilevel"/>
    <w:tmpl w:val="093A4D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EE57F21"/>
    <w:multiLevelType w:val="hybridMultilevel"/>
    <w:tmpl w:val="8C1CB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45466E4"/>
    <w:multiLevelType w:val="hybridMultilevel"/>
    <w:tmpl w:val="009258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A4D7D6B"/>
    <w:multiLevelType w:val="hybridMultilevel"/>
    <w:tmpl w:val="365A85D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5BDB242C"/>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C5D27DF"/>
    <w:multiLevelType w:val="hybridMultilevel"/>
    <w:tmpl w:val="8F16CF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F2D7B2A"/>
    <w:multiLevelType w:val="hybridMultilevel"/>
    <w:tmpl w:val="ACF0D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7AB48D5"/>
    <w:multiLevelType w:val="hybridMultilevel"/>
    <w:tmpl w:val="964A2F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92E44FB"/>
    <w:multiLevelType w:val="hybridMultilevel"/>
    <w:tmpl w:val="7FAEA8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6B61261D"/>
    <w:multiLevelType w:val="hybridMultilevel"/>
    <w:tmpl w:val="9B241F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6C7E7E2B"/>
    <w:multiLevelType w:val="hybridMultilevel"/>
    <w:tmpl w:val="30940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D116307"/>
    <w:multiLevelType w:val="hybridMultilevel"/>
    <w:tmpl w:val="8A520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E660EE0"/>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723765D7"/>
    <w:multiLevelType w:val="hybridMultilevel"/>
    <w:tmpl w:val="72583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6536A7"/>
    <w:multiLevelType w:val="hybridMultilevel"/>
    <w:tmpl w:val="30940C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nsid w:val="7C367238"/>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0"/>
  </w:num>
  <w:num w:numId="7">
    <w:abstractNumId w:val="17"/>
  </w:num>
  <w:num w:numId="8">
    <w:abstractNumId w:val="32"/>
  </w:num>
  <w:num w:numId="9">
    <w:abstractNumId w:val="26"/>
  </w:num>
  <w:num w:numId="10">
    <w:abstractNumId w:val="23"/>
  </w:num>
  <w:num w:numId="11">
    <w:abstractNumId w:val="24"/>
  </w:num>
  <w:num w:numId="12">
    <w:abstractNumId w:val="13"/>
  </w:num>
  <w:num w:numId="13">
    <w:abstractNumId w:val="7"/>
  </w:num>
  <w:num w:numId="14">
    <w:abstractNumId w:val="29"/>
  </w:num>
  <w:num w:numId="15">
    <w:abstractNumId w:val="6"/>
  </w:num>
  <w:num w:numId="16">
    <w:abstractNumId w:val="31"/>
  </w:num>
  <w:num w:numId="17">
    <w:abstractNumId w:val="14"/>
  </w:num>
  <w:num w:numId="18">
    <w:abstractNumId w:val="2"/>
  </w:num>
  <w:num w:numId="19">
    <w:abstractNumId w:val="0"/>
  </w:num>
  <w:num w:numId="20">
    <w:abstractNumId w:val="1"/>
  </w:num>
  <w:num w:numId="21">
    <w:abstractNumId w:val="12"/>
  </w:num>
  <w:num w:numId="22">
    <w:abstractNumId w:val="3"/>
  </w:num>
  <w:num w:numId="23">
    <w:abstractNumId w:val="20"/>
  </w:num>
  <w:num w:numId="24">
    <w:abstractNumId w:val="25"/>
  </w:num>
  <w:num w:numId="25">
    <w:abstractNumId w:val="5"/>
  </w:num>
  <w:num w:numId="26">
    <w:abstractNumId w:val="8"/>
  </w:num>
  <w:num w:numId="27">
    <w:abstractNumId w:val="16"/>
  </w:num>
  <w:num w:numId="28">
    <w:abstractNumId w:val="15"/>
  </w:num>
  <w:num w:numId="29">
    <w:abstractNumId w:val="18"/>
  </w:num>
  <w:num w:numId="30">
    <w:abstractNumId w:val="9"/>
  </w:num>
  <w:num w:numId="31">
    <w:abstractNumId w:val="11"/>
  </w:num>
  <w:num w:numId="32">
    <w:abstractNumId w:val="19"/>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573"/>
    <w:rsid w:val="00034D4C"/>
    <w:rsid w:val="00050681"/>
    <w:rsid w:val="000A5718"/>
    <w:rsid w:val="000F336D"/>
    <w:rsid w:val="000F59F1"/>
    <w:rsid w:val="001151FC"/>
    <w:rsid w:val="001C416A"/>
    <w:rsid w:val="002022D4"/>
    <w:rsid w:val="0025405B"/>
    <w:rsid w:val="002561D8"/>
    <w:rsid w:val="00265800"/>
    <w:rsid w:val="00294855"/>
    <w:rsid w:val="002A3B06"/>
    <w:rsid w:val="003368E7"/>
    <w:rsid w:val="003505CB"/>
    <w:rsid w:val="003604E6"/>
    <w:rsid w:val="003807BE"/>
    <w:rsid w:val="003B05FF"/>
    <w:rsid w:val="003B3F25"/>
    <w:rsid w:val="003D27B2"/>
    <w:rsid w:val="0040445B"/>
    <w:rsid w:val="00404876"/>
    <w:rsid w:val="0041754B"/>
    <w:rsid w:val="00424275"/>
    <w:rsid w:val="0042732D"/>
    <w:rsid w:val="00437411"/>
    <w:rsid w:val="005338BF"/>
    <w:rsid w:val="005B1530"/>
    <w:rsid w:val="005B2DBC"/>
    <w:rsid w:val="005C3DE7"/>
    <w:rsid w:val="00607558"/>
    <w:rsid w:val="00611368"/>
    <w:rsid w:val="006807B1"/>
    <w:rsid w:val="006C6DC0"/>
    <w:rsid w:val="00722E19"/>
    <w:rsid w:val="00737355"/>
    <w:rsid w:val="00760097"/>
    <w:rsid w:val="0084113A"/>
    <w:rsid w:val="00866C55"/>
    <w:rsid w:val="0087470D"/>
    <w:rsid w:val="00883E47"/>
    <w:rsid w:val="008B3536"/>
    <w:rsid w:val="008C6D7A"/>
    <w:rsid w:val="00901D19"/>
    <w:rsid w:val="00913B85"/>
    <w:rsid w:val="009169B0"/>
    <w:rsid w:val="00934021"/>
    <w:rsid w:val="00937743"/>
    <w:rsid w:val="00937A80"/>
    <w:rsid w:val="009F7809"/>
    <w:rsid w:val="00A75083"/>
    <w:rsid w:val="00A86300"/>
    <w:rsid w:val="00AA6162"/>
    <w:rsid w:val="00AB1C33"/>
    <w:rsid w:val="00B71C80"/>
    <w:rsid w:val="00B77766"/>
    <w:rsid w:val="00B94245"/>
    <w:rsid w:val="00BB1BE7"/>
    <w:rsid w:val="00BB2914"/>
    <w:rsid w:val="00BF70BD"/>
    <w:rsid w:val="00C117BD"/>
    <w:rsid w:val="00C1492E"/>
    <w:rsid w:val="00C30E05"/>
    <w:rsid w:val="00C65573"/>
    <w:rsid w:val="00C9377A"/>
    <w:rsid w:val="00CF7E00"/>
    <w:rsid w:val="00D90D07"/>
    <w:rsid w:val="00D9695B"/>
    <w:rsid w:val="00DA5B53"/>
    <w:rsid w:val="00E2087C"/>
    <w:rsid w:val="00E327E3"/>
    <w:rsid w:val="00E32BD1"/>
    <w:rsid w:val="00E330E1"/>
    <w:rsid w:val="00E34F94"/>
    <w:rsid w:val="00E812AF"/>
    <w:rsid w:val="00E97250"/>
    <w:rsid w:val="00EB43ED"/>
    <w:rsid w:val="00EE101B"/>
    <w:rsid w:val="00F415DF"/>
    <w:rsid w:val="00F81410"/>
    <w:rsid w:val="00F86588"/>
    <w:rsid w:val="00F86BA2"/>
    <w:rsid w:val="00FD1C18"/>
    <w:rsid w:val="00FE0BD8"/>
    <w:rsid w:val="00FE7C6C"/>
    <w:rsid w:val="00FF49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3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B2D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5B2DB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5B2DB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5B2DBC"/>
    <w:rPr>
      <w:rFonts w:asciiTheme="majorHAnsi" w:eastAsiaTheme="majorEastAsia" w:hAnsiTheme="majorHAnsi" w:cstheme="majorBidi"/>
      <w:i/>
      <w:iCs/>
      <w:color w:val="2F5496" w:themeColor="accent1" w:themeShade="BF"/>
    </w:rPr>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2561D8"/>
  </w:style>
  <w:style w:type="paragraph" w:customStyle="1" w:styleId="Heading">
    <w:name w:val="Heading"/>
    <w:basedOn w:val="Normalny"/>
    <w:next w:val="Tekstpodstawowy"/>
    <w:rsid w:val="002561D8"/>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2561D8"/>
    <w:pPr>
      <w:suppressAutoHyphens/>
      <w:spacing w:after="140" w:line="276" w:lineRule="auto"/>
    </w:pPr>
    <w:rPr>
      <w:rFonts w:ascii="Calibri" w:eastAsia="Calibri" w:hAnsi="Calibri" w:cs="font870"/>
    </w:rPr>
  </w:style>
  <w:style w:type="character" w:customStyle="1" w:styleId="TekstpodstawowyZnak">
    <w:name w:val="Tekst podstawowy Znak"/>
    <w:basedOn w:val="Domylnaczcionkaakapitu"/>
    <w:link w:val="Tekstpodstawowy"/>
    <w:rsid w:val="002561D8"/>
    <w:rPr>
      <w:rFonts w:ascii="Calibri" w:eastAsia="Calibri" w:hAnsi="Calibri" w:cs="font870"/>
    </w:rPr>
  </w:style>
  <w:style w:type="paragraph" w:styleId="Lista">
    <w:name w:val="List"/>
    <w:basedOn w:val="Tekstpodstawowy"/>
    <w:rsid w:val="002561D8"/>
    <w:rPr>
      <w:rFonts w:cs="Droid Sans Devanagari"/>
    </w:rPr>
  </w:style>
  <w:style w:type="paragraph" w:styleId="Legenda">
    <w:name w:val="caption"/>
    <w:basedOn w:val="Normalny"/>
    <w:qFormat/>
    <w:rsid w:val="002561D8"/>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2561D8"/>
    <w:pPr>
      <w:suppressLineNumbers/>
      <w:suppressAutoHyphens/>
    </w:pPr>
    <w:rPr>
      <w:rFonts w:ascii="Calibri" w:eastAsia="Calibri" w:hAnsi="Calibri" w:cs="Droid Sans Devanagari"/>
    </w:rPr>
  </w:style>
  <w:style w:type="character" w:customStyle="1" w:styleId="TekstkomentarzaZnak">
    <w:name w:val="Tekst komentarza Znak"/>
    <w:basedOn w:val="Domylnaczcionkaakapitu"/>
    <w:link w:val="Tekstkomentarza"/>
    <w:semiHidden/>
    <w:rsid w:val="002561D8"/>
    <w:rPr>
      <w:rFonts w:ascii="Calibri" w:eastAsia="Calibri" w:hAnsi="Calibri" w:cs="font870"/>
      <w:sz w:val="20"/>
      <w:szCs w:val="20"/>
    </w:rPr>
  </w:style>
  <w:style w:type="paragraph" w:styleId="Tekstkomentarza">
    <w:name w:val="annotation text"/>
    <w:basedOn w:val="Normalny"/>
    <w:link w:val="TekstkomentarzaZnak"/>
    <w:semiHidden/>
    <w:rsid w:val="002561D8"/>
    <w:pPr>
      <w:suppressAutoHyphens/>
    </w:pPr>
    <w:rPr>
      <w:rFonts w:ascii="Calibri" w:eastAsia="Calibri" w:hAnsi="Calibri" w:cs="font870"/>
      <w:sz w:val="20"/>
      <w:szCs w:val="20"/>
    </w:rPr>
  </w:style>
  <w:style w:type="character" w:customStyle="1" w:styleId="TematkomentarzaZnak">
    <w:name w:val="Temat komentarza Znak"/>
    <w:basedOn w:val="TekstkomentarzaZnak"/>
    <w:link w:val="Tematkomentarza"/>
    <w:semiHidden/>
    <w:rsid w:val="002561D8"/>
    <w:rPr>
      <w:rFonts w:ascii="Calibri" w:eastAsia="Calibri" w:hAnsi="Calibri" w:cs="font870"/>
      <w:b/>
      <w:bCs/>
      <w:sz w:val="20"/>
      <w:szCs w:val="20"/>
    </w:rPr>
  </w:style>
  <w:style w:type="paragraph" w:styleId="Tematkomentarza">
    <w:name w:val="annotation subject"/>
    <w:basedOn w:val="Tekstkomentarza"/>
    <w:next w:val="Tekstkomentarza"/>
    <w:link w:val="TematkomentarzaZnak"/>
    <w:semiHidden/>
    <w:rsid w:val="002561D8"/>
    <w:rPr>
      <w:b/>
      <w:bCs/>
    </w:rPr>
  </w:style>
  <w:style w:type="character" w:customStyle="1" w:styleId="TekstdymkaZnak">
    <w:name w:val="Tekst dymka Znak"/>
    <w:basedOn w:val="Domylnaczcionkaakapitu"/>
    <w:link w:val="Tekstdymka"/>
    <w:semiHidden/>
    <w:rsid w:val="002561D8"/>
    <w:rPr>
      <w:rFonts w:ascii="Tahoma" w:eastAsia="Calibri" w:hAnsi="Tahoma" w:cs="Tahoma"/>
      <w:sz w:val="16"/>
      <w:szCs w:val="16"/>
    </w:rPr>
  </w:style>
  <w:style w:type="paragraph" w:styleId="Tekstdymka">
    <w:name w:val="Balloon Text"/>
    <w:basedOn w:val="Normalny"/>
    <w:link w:val="TekstdymkaZnak"/>
    <w:semiHidden/>
    <w:rsid w:val="002561D8"/>
    <w:pPr>
      <w:suppressAutoHyphens/>
    </w:pPr>
    <w:rPr>
      <w:rFonts w:ascii="Tahoma" w:eastAsia="Calibri" w:hAnsi="Tahoma" w:cs="Tahoma"/>
      <w:sz w:val="16"/>
      <w:szCs w:val="16"/>
    </w:rPr>
  </w:style>
  <w:style w:type="character" w:customStyle="1" w:styleId="Pogrubienie1">
    <w:name w:val="Pogrubienie1"/>
    <w:rsid w:val="002561D8"/>
    <w:rPr>
      <w:b/>
      <w:bCs/>
    </w:rPr>
  </w:style>
  <w:style w:type="character" w:styleId="Uwydatnienie">
    <w:name w:val="Emphasis"/>
    <w:qFormat/>
    <w:rsid w:val="002561D8"/>
    <w:rPr>
      <w:i/>
      <w:iCs/>
    </w:rPr>
  </w:style>
  <w:style w:type="paragraph" w:customStyle="1" w:styleId="Akapitzlist1">
    <w:name w:val="Akapit z listą1"/>
    <w:basedOn w:val="Normalny"/>
    <w:rsid w:val="002561D8"/>
    <w:pPr>
      <w:suppressAutoHyphens/>
      <w:ind w:left="720"/>
      <w:contextualSpacing/>
    </w:pPr>
    <w:rPr>
      <w:rFonts w:ascii="Calibri" w:eastAsia="Calibri" w:hAnsi="Calibri" w:cs="Calibri"/>
      <w:lang w:eastAsia="pl-PL"/>
    </w:rPr>
  </w:style>
  <w:style w:type="character" w:styleId="Numerwiersza">
    <w:name w:val="line number"/>
    <w:basedOn w:val="Domylnaczcionkaakapitu"/>
    <w:rsid w:val="002561D8"/>
  </w:style>
  <w:style w:type="paragraph" w:styleId="Tekstprzypisukocowego">
    <w:name w:val="endnote text"/>
    <w:basedOn w:val="Normalny"/>
    <w:link w:val="TekstprzypisukocowegoZnak"/>
    <w:rsid w:val="002561D8"/>
    <w:pPr>
      <w:suppressAutoHyphens/>
    </w:pPr>
    <w:rPr>
      <w:rFonts w:ascii="Calibri" w:eastAsia="Calibri" w:hAnsi="Calibri" w:cs="font870"/>
      <w:sz w:val="20"/>
      <w:szCs w:val="20"/>
    </w:rPr>
  </w:style>
  <w:style w:type="character" w:customStyle="1" w:styleId="TekstprzypisukocowegoZnak">
    <w:name w:val="Tekst przypisu końcowego Znak"/>
    <w:basedOn w:val="Domylnaczcionkaakapitu"/>
    <w:link w:val="Tekstprzypisukocowego"/>
    <w:rsid w:val="002561D8"/>
    <w:rPr>
      <w:rFonts w:ascii="Calibri" w:eastAsia="Calibri" w:hAnsi="Calibri" w:cs="font870"/>
      <w:sz w:val="20"/>
      <w:szCs w:val="20"/>
    </w:rPr>
  </w:style>
  <w:style w:type="character" w:styleId="Odwoanieprzypisukocowego">
    <w:name w:val="endnote reference"/>
    <w:rsid w:val="002561D8"/>
    <w:rPr>
      <w:vertAlign w:val="superscript"/>
    </w:rPr>
  </w:style>
  <w:style w:type="table" w:styleId="Tabela-Siatka">
    <w:name w:val="Table Grid"/>
    <w:basedOn w:val="Standardowy"/>
    <w:uiPriority w:val="39"/>
    <w:rsid w:val="002561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CF7E00"/>
    <w:rPr>
      <w:sz w:val="16"/>
      <w:szCs w:val="16"/>
    </w:rPr>
  </w:style>
  <w:style w:type="paragraph" w:styleId="Spisilustracji">
    <w:name w:val="table of figures"/>
    <w:basedOn w:val="Normalny"/>
    <w:next w:val="Normalny"/>
    <w:uiPriority w:val="99"/>
    <w:unhideWhenUsed/>
    <w:rsid w:val="00A86300"/>
    <w:pPr>
      <w:spacing w:after="0"/>
    </w:pPr>
  </w:style>
  <w:style w:type="table" w:customStyle="1" w:styleId="GridTable1LightAccent1">
    <w:name w:val="Grid Table 1 Light Accent 1"/>
    <w:basedOn w:val="Standardowy"/>
    <w:uiPriority w:val="46"/>
    <w:rsid w:val="00BF70BD"/>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
    <w:name w:val="Grid Table 1 Light"/>
    <w:basedOn w:val="Standardowy"/>
    <w:uiPriority w:val="46"/>
    <w:rsid w:val="00E330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3B3F25"/>
    <w:pPr>
      <w:outlineLvl w:val="9"/>
    </w:pPr>
    <w:rPr>
      <w:lang w:eastAsia="pl-PL"/>
    </w:rPr>
  </w:style>
  <w:style w:type="paragraph" w:styleId="Spistreci1">
    <w:name w:val="toc 1"/>
    <w:basedOn w:val="Normalny"/>
    <w:next w:val="Normalny"/>
    <w:autoRedefine/>
    <w:uiPriority w:val="39"/>
    <w:unhideWhenUsed/>
    <w:rsid w:val="003B3F25"/>
    <w:pPr>
      <w:spacing w:after="100"/>
    </w:pPr>
  </w:style>
  <w:style w:type="paragraph" w:styleId="Spistreci2">
    <w:name w:val="toc 2"/>
    <w:basedOn w:val="Normalny"/>
    <w:next w:val="Normalny"/>
    <w:autoRedefine/>
    <w:uiPriority w:val="39"/>
    <w:unhideWhenUsed/>
    <w:rsid w:val="003B3F25"/>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5573"/>
  </w:style>
  <w:style w:type="paragraph" w:styleId="Nagwek1">
    <w:name w:val="heading 1"/>
    <w:basedOn w:val="Normalny"/>
    <w:next w:val="Normalny"/>
    <w:link w:val="Nagwek1Znak"/>
    <w:uiPriority w:val="9"/>
    <w:qFormat/>
    <w:rsid w:val="00034D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4D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B2D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5B2DB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4D4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034D4C"/>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5B2DBC"/>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5B2DBC"/>
    <w:rPr>
      <w:rFonts w:asciiTheme="majorHAnsi" w:eastAsiaTheme="majorEastAsia" w:hAnsiTheme="majorHAnsi" w:cstheme="majorBidi"/>
      <w:i/>
      <w:iCs/>
      <w:color w:val="2F5496" w:themeColor="accent1" w:themeShade="BF"/>
    </w:rPr>
  </w:style>
  <w:style w:type="paragraph" w:styleId="Akapitzlist">
    <w:name w:val="List Paragraph"/>
    <w:basedOn w:val="Normalny"/>
    <w:uiPriority w:val="34"/>
    <w:qFormat/>
    <w:rsid w:val="00C65573"/>
    <w:pPr>
      <w:ind w:left="720"/>
      <w:contextualSpacing/>
    </w:pPr>
  </w:style>
  <w:style w:type="character" w:styleId="Hipercze">
    <w:name w:val="Hyperlink"/>
    <w:basedOn w:val="Domylnaczcionkaakapitu"/>
    <w:uiPriority w:val="99"/>
    <w:unhideWhenUsed/>
    <w:rsid w:val="00C65573"/>
    <w:rPr>
      <w:color w:val="0563C1" w:themeColor="hyperlink"/>
      <w:u w:val="single"/>
    </w:rPr>
  </w:style>
  <w:style w:type="paragraph" w:styleId="Tekstprzypisudolnego">
    <w:name w:val="footnote text"/>
    <w:basedOn w:val="Normalny"/>
    <w:link w:val="TekstprzypisudolnegoZnak"/>
    <w:semiHidden/>
    <w:unhideWhenUsed/>
    <w:rsid w:val="008C6D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C6D7A"/>
    <w:rPr>
      <w:sz w:val="20"/>
      <w:szCs w:val="20"/>
    </w:rPr>
  </w:style>
  <w:style w:type="character" w:styleId="Odwoanieprzypisudolnego">
    <w:name w:val="footnote reference"/>
    <w:basedOn w:val="Domylnaczcionkaakapitu"/>
    <w:semiHidden/>
    <w:unhideWhenUsed/>
    <w:rsid w:val="008C6D7A"/>
    <w:rPr>
      <w:vertAlign w:val="superscript"/>
    </w:rPr>
  </w:style>
  <w:style w:type="paragraph" w:styleId="Nagwek">
    <w:name w:val="header"/>
    <w:basedOn w:val="Normalny"/>
    <w:link w:val="NagwekZnak"/>
    <w:uiPriority w:val="99"/>
    <w:unhideWhenUsed/>
    <w:rsid w:val="006C6D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DC0"/>
  </w:style>
  <w:style w:type="paragraph" w:styleId="Stopka">
    <w:name w:val="footer"/>
    <w:basedOn w:val="Normalny"/>
    <w:link w:val="StopkaZnak"/>
    <w:uiPriority w:val="99"/>
    <w:unhideWhenUsed/>
    <w:rsid w:val="006C6D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DC0"/>
  </w:style>
  <w:style w:type="table" w:customStyle="1" w:styleId="PlainTable1">
    <w:name w:val="Plain Table 1"/>
    <w:basedOn w:val="Standardowy"/>
    <w:uiPriority w:val="41"/>
    <w:rsid w:val="00034D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ogrubienie">
    <w:name w:val="Strong"/>
    <w:basedOn w:val="Domylnaczcionkaakapitu"/>
    <w:uiPriority w:val="22"/>
    <w:qFormat/>
    <w:rsid w:val="00034D4C"/>
    <w:rPr>
      <w:b/>
      <w:bCs/>
    </w:rPr>
  </w:style>
  <w:style w:type="table" w:styleId="rednialista2akcent1">
    <w:name w:val="Medium List 2 Accent 1"/>
    <w:basedOn w:val="Standardowy"/>
    <w:uiPriority w:val="66"/>
    <w:rsid w:val="00AA6162"/>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ytu">
    <w:name w:val="Title"/>
    <w:basedOn w:val="Normalny"/>
    <w:next w:val="Normalny"/>
    <w:link w:val="TytuZnak"/>
    <w:uiPriority w:val="10"/>
    <w:qFormat/>
    <w:rsid w:val="00AA6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6162"/>
    <w:rPr>
      <w:rFonts w:asciiTheme="majorHAnsi" w:eastAsiaTheme="majorEastAsia" w:hAnsiTheme="majorHAnsi" w:cstheme="majorBidi"/>
      <w:spacing w:val="-10"/>
      <w:kern w:val="28"/>
      <w:sz w:val="56"/>
      <w:szCs w:val="56"/>
    </w:rPr>
  </w:style>
  <w:style w:type="paragraph" w:styleId="Bezodstpw">
    <w:name w:val="No Spacing"/>
    <w:uiPriority w:val="1"/>
    <w:qFormat/>
    <w:rsid w:val="00265800"/>
    <w:pPr>
      <w:spacing w:after="0" w:line="240" w:lineRule="auto"/>
    </w:pPr>
    <w:rPr>
      <w:rFonts w:ascii="Calibri" w:eastAsia="Calibri" w:hAnsi="Calibri" w:cs="Times New Roman"/>
    </w:rPr>
  </w:style>
  <w:style w:type="paragraph" w:styleId="NormalnyWeb">
    <w:name w:val="Normal (Web)"/>
    <w:basedOn w:val="Normalny"/>
    <w:uiPriority w:val="99"/>
    <w:rsid w:val="00AB1C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mylnaczcionkaakapitu1">
    <w:name w:val="Domyślna czcionka akapitu1"/>
    <w:rsid w:val="002561D8"/>
  </w:style>
  <w:style w:type="paragraph" w:customStyle="1" w:styleId="Heading">
    <w:name w:val="Heading"/>
    <w:basedOn w:val="Normalny"/>
    <w:next w:val="Tekstpodstawowy"/>
    <w:rsid w:val="002561D8"/>
    <w:pPr>
      <w:keepNext/>
      <w:suppressAutoHyphens/>
      <w:spacing w:before="240" w:after="120"/>
    </w:pPr>
    <w:rPr>
      <w:rFonts w:ascii="Liberation Sans" w:eastAsia="Droid Sans Fallback" w:hAnsi="Liberation Sans" w:cs="Droid Sans Devanagari"/>
      <w:sz w:val="28"/>
      <w:szCs w:val="28"/>
    </w:rPr>
  </w:style>
  <w:style w:type="paragraph" w:styleId="Tekstpodstawowy">
    <w:name w:val="Body Text"/>
    <w:basedOn w:val="Normalny"/>
    <w:link w:val="TekstpodstawowyZnak"/>
    <w:rsid w:val="002561D8"/>
    <w:pPr>
      <w:suppressAutoHyphens/>
      <w:spacing w:after="140" w:line="276" w:lineRule="auto"/>
    </w:pPr>
    <w:rPr>
      <w:rFonts w:ascii="Calibri" w:eastAsia="Calibri" w:hAnsi="Calibri" w:cs="font870"/>
    </w:rPr>
  </w:style>
  <w:style w:type="character" w:customStyle="1" w:styleId="TekstpodstawowyZnak">
    <w:name w:val="Tekst podstawowy Znak"/>
    <w:basedOn w:val="Domylnaczcionkaakapitu"/>
    <w:link w:val="Tekstpodstawowy"/>
    <w:rsid w:val="002561D8"/>
    <w:rPr>
      <w:rFonts w:ascii="Calibri" w:eastAsia="Calibri" w:hAnsi="Calibri" w:cs="font870"/>
    </w:rPr>
  </w:style>
  <w:style w:type="paragraph" w:styleId="Lista">
    <w:name w:val="List"/>
    <w:basedOn w:val="Tekstpodstawowy"/>
    <w:rsid w:val="002561D8"/>
    <w:rPr>
      <w:rFonts w:cs="Droid Sans Devanagari"/>
    </w:rPr>
  </w:style>
  <w:style w:type="paragraph" w:styleId="Legenda">
    <w:name w:val="caption"/>
    <w:basedOn w:val="Normalny"/>
    <w:qFormat/>
    <w:rsid w:val="002561D8"/>
    <w:pPr>
      <w:suppressLineNumbers/>
      <w:suppressAutoHyphens/>
      <w:spacing w:before="120" w:after="120"/>
    </w:pPr>
    <w:rPr>
      <w:rFonts w:ascii="Calibri" w:eastAsia="Calibri" w:hAnsi="Calibri" w:cs="Droid Sans Devanagari"/>
      <w:i/>
      <w:iCs/>
      <w:sz w:val="24"/>
      <w:szCs w:val="24"/>
    </w:rPr>
  </w:style>
  <w:style w:type="paragraph" w:customStyle="1" w:styleId="Index">
    <w:name w:val="Index"/>
    <w:basedOn w:val="Normalny"/>
    <w:rsid w:val="002561D8"/>
    <w:pPr>
      <w:suppressLineNumbers/>
      <w:suppressAutoHyphens/>
    </w:pPr>
    <w:rPr>
      <w:rFonts w:ascii="Calibri" w:eastAsia="Calibri" w:hAnsi="Calibri" w:cs="Droid Sans Devanagari"/>
    </w:rPr>
  </w:style>
  <w:style w:type="character" w:customStyle="1" w:styleId="TekstkomentarzaZnak">
    <w:name w:val="Tekst komentarza Znak"/>
    <w:basedOn w:val="Domylnaczcionkaakapitu"/>
    <w:link w:val="Tekstkomentarza"/>
    <w:semiHidden/>
    <w:rsid w:val="002561D8"/>
    <w:rPr>
      <w:rFonts w:ascii="Calibri" w:eastAsia="Calibri" w:hAnsi="Calibri" w:cs="font870"/>
      <w:sz w:val="20"/>
      <w:szCs w:val="20"/>
    </w:rPr>
  </w:style>
  <w:style w:type="paragraph" w:styleId="Tekstkomentarza">
    <w:name w:val="annotation text"/>
    <w:basedOn w:val="Normalny"/>
    <w:link w:val="TekstkomentarzaZnak"/>
    <w:semiHidden/>
    <w:rsid w:val="002561D8"/>
    <w:pPr>
      <w:suppressAutoHyphens/>
    </w:pPr>
    <w:rPr>
      <w:rFonts w:ascii="Calibri" w:eastAsia="Calibri" w:hAnsi="Calibri" w:cs="font870"/>
      <w:sz w:val="20"/>
      <w:szCs w:val="20"/>
    </w:rPr>
  </w:style>
  <w:style w:type="character" w:customStyle="1" w:styleId="TematkomentarzaZnak">
    <w:name w:val="Temat komentarza Znak"/>
    <w:basedOn w:val="TekstkomentarzaZnak"/>
    <w:link w:val="Tematkomentarza"/>
    <w:semiHidden/>
    <w:rsid w:val="002561D8"/>
    <w:rPr>
      <w:rFonts w:ascii="Calibri" w:eastAsia="Calibri" w:hAnsi="Calibri" w:cs="font870"/>
      <w:b/>
      <w:bCs/>
      <w:sz w:val="20"/>
      <w:szCs w:val="20"/>
    </w:rPr>
  </w:style>
  <w:style w:type="paragraph" w:styleId="Tematkomentarza">
    <w:name w:val="annotation subject"/>
    <w:basedOn w:val="Tekstkomentarza"/>
    <w:next w:val="Tekstkomentarza"/>
    <w:link w:val="TematkomentarzaZnak"/>
    <w:semiHidden/>
    <w:rsid w:val="002561D8"/>
    <w:rPr>
      <w:b/>
      <w:bCs/>
    </w:rPr>
  </w:style>
  <w:style w:type="character" w:customStyle="1" w:styleId="TekstdymkaZnak">
    <w:name w:val="Tekst dymka Znak"/>
    <w:basedOn w:val="Domylnaczcionkaakapitu"/>
    <w:link w:val="Tekstdymka"/>
    <w:semiHidden/>
    <w:rsid w:val="002561D8"/>
    <w:rPr>
      <w:rFonts w:ascii="Tahoma" w:eastAsia="Calibri" w:hAnsi="Tahoma" w:cs="Tahoma"/>
      <w:sz w:val="16"/>
      <w:szCs w:val="16"/>
    </w:rPr>
  </w:style>
  <w:style w:type="paragraph" w:styleId="Tekstdymka">
    <w:name w:val="Balloon Text"/>
    <w:basedOn w:val="Normalny"/>
    <w:link w:val="TekstdymkaZnak"/>
    <w:semiHidden/>
    <w:rsid w:val="002561D8"/>
    <w:pPr>
      <w:suppressAutoHyphens/>
    </w:pPr>
    <w:rPr>
      <w:rFonts w:ascii="Tahoma" w:eastAsia="Calibri" w:hAnsi="Tahoma" w:cs="Tahoma"/>
      <w:sz w:val="16"/>
      <w:szCs w:val="16"/>
    </w:rPr>
  </w:style>
  <w:style w:type="character" w:customStyle="1" w:styleId="Pogrubienie1">
    <w:name w:val="Pogrubienie1"/>
    <w:rsid w:val="002561D8"/>
    <w:rPr>
      <w:b/>
      <w:bCs/>
    </w:rPr>
  </w:style>
  <w:style w:type="character" w:styleId="Uwydatnienie">
    <w:name w:val="Emphasis"/>
    <w:qFormat/>
    <w:rsid w:val="002561D8"/>
    <w:rPr>
      <w:i/>
      <w:iCs/>
    </w:rPr>
  </w:style>
  <w:style w:type="paragraph" w:customStyle="1" w:styleId="Akapitzlist1">
    <w:name w:val="Akapit z listą1"/>
    <w:basedOn w:val="Normalny"/>
    <w:rsid w:val="002561D8"/>
    <w:pPr>
      <w:suppressAutoHyphens/>
      <w:ind w:left="720"/>
      <w:contextualSpacing/>
    </w:pPr>
    <w:rPr>
      <w:rFonts w:ascii="Calibri" w:eastAsia="Calibri" w:hAnsi="Calibri" w:cs="Calibri"/>
      <w:lang w:eastAsia="pl-PL"/>
    </w:rPr>
  </w:style>
  <w:style w:type="character" w:styleId="Numerwiersza">
    <w:name w:val="line number"/>
    <w:basedOn w:val="Domylnaczcionkaakapitu"/>
    <w:rsid w:val="002561D8"/>
  </w:style>
  <w:style w:type="paragraph" w:styleId="Tekstprzypisukocowego">
    <w:name w:val="endnote text"/>
    <w:basedOn w:val="Normalny"/>
    <w:link w:val="TekstprzypisukocowegoZnak"/>
    <w:rsid w:val="002561D8"/>
    <w:pPr>
      <w:suppressAutoHyphens/>
    </w:pPr>
    <w:rPr>
      <w:rFonts w:ascii="Calibri" w:eastAsia="Calibri" w:hAnsi="Calibri" w:cs="font870"/>
      <w:sz w:val="20"/>
      <w:szCs w:val="20"/>
    </w:rPr>
  </w:style>
  <w:style w:type="character" w:customStyle="1" w:styleId="TekstprzypisukocowegoZnak">
    <w:name w:val="Tekst przypisu końcowego Znak"/>
    <w:basedOn w:val="Domylnaczcionkaakapitu"/>
    <w:link w:val="Tekstprzypisukocowego"/>
    <w:rsid w:val="002561D8"/>
    <w:rPr>
      <w:rFonts w:ascii="Calibri" w:eastAsia="Calibri" w:hAnsi="Calibri" w:cs="font870"/>
      <w:sz w:val="20"/>
      <w:szCs w:val="20"/>
    </w:rPr>
  </w:style>
  <w:style w:type="character" w:styleId="Odwoanieprzypisukocowego">
    <w:name w:val="endnote reference"/>
    <w:rsid w:val="002561D8"/>
    <w:rPr>
      <w:vertAlign w:val="superscript"/>
    </w:rPr>
  </w:style>
  <w:style w:type="table" w:styleId="Tabela-Siatka">
    <w:name w:val="Table Grid"/>
    <w:basedOn w:val="Standardowy"/>
    <w:uiPriority w:val="39"/>
    <w:rsid w:val="002561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CF7E00"/>
    <w:rPr>
      <w:sz w:val="16"/>
      <w:szCs w:val="16"/>
    </w:rPr>
  </w:style>
  <w:style w:type="paragraph" w:styleId="Spisilustracji">
    <w:name w:val="table of figures"/>
    <w:basedOn w:val="Normalny"/>
    <w:next w:val="Normalny"/>
    <w:uiPriority w:val="99"/>
    <w:unhideWhenUsed/>
    <w:rsid w:val="00A86300"/>
    <w:pPr>
      <w:spacing w:after="0"/>
    </w:pPr>
  </w:style>
  <w:style w:type="table" w:customStyle="1" w:styleId="GridTable1LightAccent1">
    <w:name w:val="Grid Table 1 Light Accent 1"/>
    <w:basedOn w:val="Standardowy"/>
    <w:uiPriority w:val="46"/>
    <w:rsid w:val="00BF70BD"/>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1Light">
    <w:name w:val="Grid Table 1 Light"/>
    <w:basedOn w:val="Standardowy"/>
    <w:uiPriority w:val="46"/>
    <w:rsid w:val="00E330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agwekspisutreci">
    <w:name w:val="TOC Heading"/>
    <w:basedOn w:val="Nagwek1"/>
    <w:next w:val="Normalny"/>
    <w:uiPriority w:val="39"/>
    <w:unhideWhenUsed/>
    <w:qFormat/>
    <w:rsid w:val="003B3F25"/>
    <w:pPr>
      <w:outlineLvl w:val="9"/>
    </w:pPr>
    <w:rPr>
      <w:lang w:eastAsia="pl-PL"/>
    </w:rPr>
  </w:style>
  <w:style w:type="paragraph" w:styleId="Spistreci1">
    <w:name w:val="toc 1"/>
    <w:basedOn w:val="Normalny"/>
    <w:next w:val="Normalny"/>
    <w:autoRedefine/>
    <w:uiPriority w:val="39"/>
    <w:unhideWhenUsed/>
    <w:rsid w:val="003B3F25"/>
    <w:pPr>
      <w:spacing w:after="100"/>
    </w:pPr>
  </w:style>
  <w:style w:type="paragraph" w:styleId="Spistreci2">
    <w:name w:val="toc 2"/>
    <w:basedOn w:val="Normalny"/>
    <w:next w:val="Normalny"/>
    <w:autoRedefine/>
    <w:uiPriority w:val="39"/>
    <w:unhideWhenUsed/>
    <w:rsid w:val="003B3F2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90246">
      <w:bodyDiv w:val="1"/>
      <w:marLeft w:val="0"/>
      <w:marRight w:val="0"/>
      <w:marTop w:val="0"/>
      <w:marBottom w:val="0"/>
      <w:divBdr>
        <w:top w:val="none" w:sz="0" w:space="0" w:color="auto"/>
        <w:left w:val="none" w:sz="0" w:space="0" w:color="auto"/>
        <w:bottom w:val="none" w:sz="0" w:space="0" w:color="auto"/>
        <w:right w:val="none" w:sz="0" w:space="0" w:color="auto"/>
      </w:divBdr>
    </w:div>
    <w:div w:id="134050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7.png"/><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inrol.gov.pl/Wsparcie-rolnictwa/Program-Rozwoju-Obszarow-Wiejskich-2014-2020/Rozwoj-Lokalny-Kierowany-przez-Spolecznosc-RLKS" TargetMode="External"/><Relationship Id="rId20" Type="http://schemas.openxmlformats.org/officeDocument/2006/relationships/chart" Target="charts/chart2.xm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image" Target="media/image18.png"/><Relationship Id="rId5" Type="http://schemas.openxmlformats.org/officeDocument/2006/relationships/settings" Target="settings.xml"/><Relationship Id="rId15" Type="http://schemas.openxmlformats.org/officeDocument/2006/relationships/hyperlink" Target="http://www.minrol.gov.pl/Wsparcie-rolnictwa/Program-Rozwoju-Obszarow-Wiejskich-2014-2020/Rozwoj-Lokalny-Kierowany-przez-Spolecznosc-RLKS"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image" Target="media/image2.jpeg"/><Relationship Id="rId19" Type="http://schemas.openxmlformats.org/officeDocument/2006/relationships/chart" Target="charts/chart1.xml"/><Relationship Id="rId31"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ksow.pl" TargetMode="External"/><Relationship Id="rId22" Type="http://schemas.openxmlformats.org/officeDocument/2006/relationships/footer" Target="footer1.xml"/><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amd\Downloads\wykresy_podrozdzia&#322;%205.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Podmioty gospodarki narodowej w rejestrze REGON na 10 tys. ludności w wieku produkcyjnym</a:t>
            </a:r>
          </a:p>
        </c:rich>
      </c:tx>
      <c:overlay val="0"/>
      <c:spPr>
        <a:noFill/>
        <a:ln>
          <a:noFill/>
        </a:ln>
        <a:effectLst/>
      </c:spPr>
    </c:title>
    <c:autoTitleDeleted val="0"/>
    <c:plotArea>
      <c:layout/>
      <c:lineChart>
        <c:grouping val="standard"/>
        <c:varyColors val="0"/>
        <c:ser>
          <c:idx val="0"/>
          <c:order val="0"/>
          <c:tx>
            <c:strRef>
              <c:f>'Podmioty w REGON'!$A$3</c:f>
              <c:strCache>
                <c:ptCount val="1"/>
                <c:pt idx="0">
                  <c:v>Bobowa (3)</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REGON'!$B$3:$G$3</c:f>
              <c:numCache>
                <c:formatCode>General</c:formatCode>
                <c:ptCount val="6"/>
                <c:pt idx="0">
                  <c:v>829.5</c:v>
                </c:pt>
                <c:pt idx="1">
                  <c:v>836.1</c:v>
                </c:pt>
                <c:pt idx="2">
                  <c:v>869.7</c:v>
                </c:pt>
                <c:pt idx="3">
                  <c:v>907.9</c:v>
                </c:pt>
                <c:pt idx="4">
                  <c:v>956.5</c:v>
                </c:pt>
                <c:pt idx="5" formatCode="#,##0.00">
                  <c:v>1017.2</c:v>
                </c:pt>
              </c:numCache>
            </c:numRef>
          </c:val>
          <c:smooth val="0"/>
          <c:extLst xmlns:c16r2="http://schemas.microsoft.com/office/drawing/2015/06/chart">
            <c:ext xmlns:c16="http://schemas.microsoft.com/office/drawing/2014/chart" uri="{C3380CC4-5D6E-409C-BE32-E72D297353CC}">
              <c16:uniqueId val="{00000000-D276-4D6B-8A2C-25F44B092290}"/>
            </c:ext>
          </c:extLst>
        </c:ser>
        <c:ser>
          <c:idx val="1"/>
          <c:order val="1"/>
          <c:tx>
            <c:strRef>
              <c:f>'Podmioty w REGON'!$A$4</c:f>
              <c:strCache>
                <c:ptCount val="1"/>
                <c:pt idx="0">
                  <c:v>Gorlice</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REGON'!$B$4:$G$4</c:f>
              <c:numCache>
                <c:formatCode>#,##0.00</c:formatCode>
                <c:ptCount val="6"/>
                <c:pt idx="0">
                  <c:v>1159.9000000000001</c:v>
                </c:pt>
                <c:pt idx="1">
                  <c:v>1193.5999999999999</c:v>
                </c:pt>
                <c:pt idx="2">
                  <c:v>1210.8</c:v>
                </c:pt>
                <c:pt idx="3">
                  <c:v>1242.9000000000001</c:v>
                </c:pt>
                <c:pt idx="4">
                  <c:v>1324.2</c:v>
                </c:pt>
                <c:pt idx="5">
                  <c:v>1380.5</c:v>
                </c:pt>
              </c:numCache>
            </c:numRef>
          </c:val>
          <c:smooth val="0"/>
          <c:extLst xmlns:c16r2="http://schemas.microsoft.com/office/drawing/2015/06/chart">
            <c:ext xmlns:c16="http://schemas.microsoft.com/office/drawing/2014/chart" uri="{C3380CC4-5D6E-409C-BE32-E72D297353CC}">
              <c16:uniqueId val="{00000001-D276-4D6B-8A2C-25F44B092290}"/>
            </c:ext>
          </c:extLst>
        </c:ser>
        <c:ser>
          <c:idx val="2"/>
          <c:order val="2"/>
          <c:tx>
            <c:strRef>
              <c:f>'Podmioty w REGON'!$A$5</c:f>
              <c:strCache>
                <c:ptCount val="1"/>
                <c:pt idx="0">
                  <c:v>Lipinki</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REGON'!$B$5:$G$5</c:f>
              <c:numCache>
                <c:formatCode>General</c:formatCode>
                <c:ptCount val="6"/>
                <c:pt idx="0">
                  <c:v>853.7</c:v>
                </c:pt>
                <c:pt idx="1">
                  <c:v>861.2</c:v>
                </c:pt>
                <c:pt idx="2">
                  <c:v>876.6</c:v>
                </c:pt>
                <c:pt idx="3">
                  <c:v>931.5</c:v>
                </c:pt>
                <c:pt idx="4">
                  <c:v>976.1</c:v>
                </c:pt>
                <c:pt idx="5" formatCode="#,##0.00">
                  <c:v>1026</c:v>
                </c:pt>
              </c:numCache>
            </c:numRef>
          </c:val>
          <c:smooth val="0"/>
          <c:extLst xmlns:c16r2="http://schemas.microsoft.com/office/drawing/2015/06/chart">
            <c:ext xmlns:c16="http://schemas.microsoft.com/office/drawing/2014/chart" uri="{C3380CC4-5D6E-409C-BE32-E72D297353CC}">
              <c16:uniqueId val="{00000002-D276-4D6B-8A2C-25F44B092290}"/>
            </c:ext>
          </c:extLst>
        </c:ser>
        <c:ser>
          <c:idx val="3"/>
          <c:order val="3"/>
          <c:tx>
            <c:strRef>
              <c:f>'Podmioty w REGON'!$A$6</c:f>
              <c:strCache>
                <c:ptCount val="1"/>
                <c:pt idx="0">
                  <c:v>Łużna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REGON'!$B$6:$G$6</c:f>
              <c:numCache>
                <c:formatCode>General</c:formatCode>
                <c:ptCount val="6"/>
                <c:pt idx="0">
                  <c:v>829.9</c:v>
                </c:pt>
                <c:pt idx="1">
                  <c:v>824.1</c:v>
                </c:pt>
                <c:pt idx="2">
                  <c:v>816.3</c:v>
                </c:pt>
                <c:pt idx="3">
                  <c:v>862.2</c:v>
                </c:pt>
                <c:pt idx="4">
                  <c:v>936.4</c:v>
                </c:pt>
                <c:pt idx="5">
                  <c:v>968.7</c:v>
                </c:pt>
              </c:numCache>
            </c:numRef>
          </c:val>
          <c:smooth val="0"/>
          <c:extLst xmlns:c16r2="http://schemas.microsoft.com/office/drawing/2015/06/chart">
            <c:ext xmlns:c16="http://schemas.microsoft.com/office/drawing/2014/chart" uri="{C3380CC4-5D6E-409C-BE32-E72D297353CC}">
              <c16:uniqueId val="{00000003-D276-4D6B-8A2C-25F44B092290}"/>
            </c:ext>
          </c:extLst>
        </c:ser>
        <c:ser>
          <c:idx val="4"/>
          <c:order val="4"/>
          <c:tx>
            <c:strRef>
              <c:f>'Podmioty w REGON'!$A$7</c:f>
              <c:strCache>
                <c:ptCount val="1"/>
                <c:pt idx="0">
                  <c:v>Moszczenica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REGON'!$B$7:$G$7</c:f>
              <c:numCache>
                <c:formatCode>General</c:formatCode>
                <c:ptCount val="6"/>
                <c:pt idx="0">
                  <c:v>705.1</c:v>
                </c:pt>
                <c:pt idx="1">
                  <c:v>710.5</c:v>
                </c:pt>
                <c:pt idx="2">
                  <c:v>731.4</c:v>
                </c:pt>
                <c:pt idx="3">
                  <c:v>743.7</c:v>
                </c:pt>
                <c:pt idx="4">
                  <c:v>787.5</c:v>
                </c:pt>
                <c:pt idx="5">
                  <c:v>847.1</c:v>
                </c:pt>
              </c:numCache>
            </c:numRef>
          </c:val>
          <c:smooth val="0"/>
          <c:extLst xmlns:c16r2="http://schemas.microsoft.com/office/drawing/2015/06/chart">
            <c:ext xmlns:c16="http://schemas.microsoft.com/office/drawing/2014/chart" uri="{C3380CC4-5D6E-409C-BE32-E72D297353CC}">
              <c16:uniqueId val="{00000004-D276-4D6B-8A2C-25F44B092290}"/>
            </c:ext>
          </c:extLst>
        </c:ser>
        <c:ser>
          <c:idx val="5"/>
          <c:order val="5"/>
          <c:tx>
            <c:strRef>
              <c:f>'Podmioty w REGON'!$A$8</c:f>
              <c:strCache>
                <c:ptCount val="1"/>
                <c:pt idx="0">
                  <c:v>Ropa</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REGON'!$B$8:$G$8</c:f>
              <c:numCache>
                <c:formatCode>#,##0.00</c:formatCode>
                <c:ptCount val="6"/>
                <c:pt idx="0">
                  <c:v>1640.8</c:v>
                </c:pt>
                <c:pt idx="1">
                  <c:v>1577.8</c:v>
                </c:pt>
                <c:pt idx="2">
                  <c:v>1521.2</c:v>
                </c:pt>
                <c:pt idx="3">
                  <c:v>1595.7</c:v>
                </c:pt>
                <c:pt idx="4">
                  <c:v>1609</c:v>
                </c:pt>
                <c:pt idx="5">
                  <c:v>1674.6</c:v>
                </c:pt>
              </c:numCache>
            </c:numRef>
          </c:val>
          <c:smooth val="0"/>
          <c:extLst xmlns:c16r2="http://schemas.microsoft.com/office/drawing/2015/06/chart">
            <c:ext xmlns:c16="http://schemas.microsoft.com/office/drawing/2014/chart" uri="{C3380CC4-5D6E-409C-BE32-E72D297353CC}">
              <c16:uniqueId val="{00000005-D276-4D6B-8A2C-25F44B092290}"/>
            </c:ext>
          </c:extLst>
        </c:ser>
        <c:ser>
          <c:idx val="6"/>
          <c:order val="6"/>
          <c:tx>
            <c:strRef>
              <c:f>'Podmioty w REGON'!$A$9</c:f>
              <c:strCache>
                <c:ptCount val="1"/>
                <c:pt idx="0">
                  <c:v>Sękowa</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REGON'!$B$9:$G$9</c:f>
              <c:numCache>
                <c:formatCode>#,##0.00</c:formatCode>
                <c:ptCount val="6"/>
                <c:pt idx="0">
                  <c:v>1130.3</c:v>
                </c:pt>
                <c:pt idx="1">
                  <c:v>1178.5</c:v>
                </c:pt>
                <c:pt idx="2">
                  <c:v>1178.4000000000001</c:v>
                </c:pt>
                <c:pt idx="3">
                  <c:v>1225.0999999999999</c:v>
                </c:pt>
                <c:pt idx="4">
                  <c:v>1342.8</c:v>
                </c:pt>
                <c:pt idx="5">
                  <c:v>1392.7</c:v>
                </c:pt>
              </c:numCache>
            </c:numRef>
          </c:val>
          <c:smooth val="0"/>
          <c:extLst xmlns:c16r2="http://schemas.microsoft.com/office/drawing/2015/06/chart">
            <c:ext xmlns:c16="http://schemas.microsoft.com/office/drawing/2014/chart" uri="{C3380CC4-5D6E-409C-BE32-E72D297353CC}">
              <c16:uniqueId val="{00000006-D276-4D6B-8A2C-25F44B092290}"/>
            </c:ext>
          </c:extLst>
        </c:ser>
        <c:ser>
          <c:idx val="7"/>
          <c:order val="7"/>
          <c:tx>
            <c:strRef>
              <c:f>'Podmioty w REGON'!$A$10</c:f>
              <c:strCache>
                <c:ptCount val="1"/>
                <c:pt idx="0">
                  <c:v>Ujście Gorlickie</c:v>
                </c:pt>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'Podmioty w REGON'!$B$2:$G$2</c:f>
              <c:numCache>
                <c:formatCode>General</c:formatCode>
                <c:ptCount val="6"/>
                <c:pt idx="0">
                  <c:v>889.4</c:v>
                </c:pt>
                <c:pt idx="1">
                  <c:v>897.3</c:v>
                </c:pt>
                <c:pt idx="2">
                  <c:v>884.3</c:v>
                </c:pt>
                <c:pt idx="3">
                  <c:v>935</c:v>
                </c:pt>
                <c:pt idx="4" formatCode="#,##0.00">
                  <c:v>1017</c:v>
                </c:pt>
                <c:pt idx="5" formatCode="#,##0.00">
                  <c:v>1061.5</c:v>
                </c:pt>
              </c:numCache>
            </c:numRef>
          </c:cat>
          <c:val>
            <c:numRef>
              <c:f>'Podmioty w REGON'!$B$10:$G$10</c:f>
              <c:numCache>
                <c:formatCode>#,##0.00</c:formatCode>
                <c:ptCount val="6"/>
                <c:pt idx="0">
                  <c:v>1473.3</c:v>
                </c:pt>
                <c:pt idx="1">
                  <c:v>1481.1</c:v>
                </c:pt>
                <c:pt idx="2">
                  <c:v>1500.6</c:v>
                </c:pt>
                <c:pt idx="3">
                  <c:v>1560.4</c:v>
                </c:pt>
                <c:pt idx="4">
                  <c:v>1639.2</c:v>
                </c:pt>
                <c:pt idx="5">
                  <c:v>1694.6</c:v>
                </c:pt>
              </c:numCache>
            </c:numRef>
          </c:val>
          <c:smooth val="0"/>
          <c:extLst xmlns:c16r2="http://schemas.microsoft.com/office/drawing/2015/06/chart">
            <c:ext xmlns:c16="http://schemas.microsoft.com/office/drawing/2014/chart" uri="{C3380CC4-5D6E-409C-BE32-E72D297353CC}">
              <c16:uniqueId val="{00000007-D276-4D6B-8A2C-25F44B092290}"/>
            </c:ext>
          </c:extLst>
        </c:ser>
        <c:dLbls>
          <c:dLblPos val="t"/>
          <c:showLegendKey val="0"/>
          <c:showVal val="1"/>
          <c:showCatName val="0"/>
          <c:showSerName val="0"/>
          <c:showPercent val="0"/>
          <c:showBubbleSize val="0"/>
        </c:dLbls>
        <c:marker val="1"/>
        <c:smooth val="0"/>
        <c:axId val="153649536"/>
        <c:axId val="153651072"/>
      </c:lineChart>
      <c:catAx>
        <c:axId val="153649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3651072"/>
        <c:crosses val="autoZero"/>
        <c:auto val="1"/>
        <c:lblAlgn val="ctr"/>
        <c:lblOffset val="100"/>
        <c:noMultiLvlLbl val="0"/>
      </c:catAx>
      <c:valAx>
        <c:axId val="153651072"/>
        <c:scaling>
          <c:orientation val="minMax"/>
          <c:max val="1900"/>
          <c:min val="9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3649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pl-PL"/>
              <a:t>Osoby fizyczne prowadzące działalność gospodarczą na 10 tys. mieszkańców</a:t>
            </a:r>
          </a:p>
        </c:rich>
      </c:tx>
      <c:overlay val="0"/>
      <c:spPr>
        <a:noFill/>
        <a:ln>
          <a:noFill/>
        </a:ln>
        <a:effectLst/>
      </c:spPr>
    </c:title>
    <c:autoTitleDeleted val="0"/>
    <c:plotArea>
      <c:layout/>
      <c:barChart>
        <c:barDir val="col"/>
        <c:grouping val="clustered"/>
        <c:varyColors val="0"/>
        <c:ser>
          <c:idx val="0"/>
          <c:order val="0"/>
          <c:tx>
            <c:strRef>
              <c:f>'Osoby działalność gosp.'!$A$3</c:f>
              <c:strCache>
                <c:ptCount val="1"/>
                <c:pt idx="0">
                  <c:v>Biecz (3)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gosp.'!$B$3:$G$3</c:f>
              <c:numCache>
                <c:formatCode>#\ ##0.0</c:formatCode>
                <c:ptCount val="6"/>
                <c:pt idx="0">
                  <c:v>889.4</c:v>
                </c:pt>
                <c:pt idx="1">
                  <c:v>897.3</c:v>
                </c:pt>
                <c:pt idx="2">
                  <c:v>884.3</c:v>
                </c:pt>
                <c:pt idx="3">
                  <c:v>935</c:v>
                </c:pt>
                <c:pt idx="4">
                  <c:v>1017</c:v>
                </c:pt>
                <c:pt idx="5">
                  <c:v>1061.5</c:v>
                </c:pt>
              </c:numCache>
            </c:numRef>
          </c:val>
          <c:extLst xmlns:c16r2="http://schemas.microsoft.com/office/drawing/2015/06/chart">
            <c:ext xmlns:c16="http://schemas.microsoft.com/office/drawing/2014/chart" uri="{C3380CC4-5D6E-409C-BE32-E72D297353CC}">
              <c16:uniqueId val="{00000000-1A09-42C9-9AE1-48ADC2661A0D}"/>
            </c:ext>
          </c:extLst>
        </c:ser>
        <c:ser>
          <c:idx val="1"/>
          <c:order val="1"/>
          <c:tx>
            <c:strRef>
              <c:f>'Osoby działalność gosp.'!$A$4</c:f>
              <c:strCache>
                <c:ptCount val="1"/>
                <c:pt idx="0">
                  <c:v>Bobowa (3)</c:v>
                </c:pt>
              </c:strCache>
            </c:strRef>
          </c:tx>
          <c:spPr>
            <a:solidFill>
              <a:schemeClr val="accent2"/>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gosp.'!$B$4:$G$4</c:f>
              <c:numCache>
                <c:formatCode>#\ ##0.0</c:formatCode>
                <c:ptCount val="6"/>
                <c:pt idx="0">
                  <c:v>829.5</c:v>
                </c:pt>
                <c:pt idx="1">
                  <c:v>836.1</c:v>
                </c:pt>
                <c:pt idx="2">
                  <c:v>869.7</c:v>
                </c:pt>
                <c:pt idx="3">
                  <c:v>907.9</c:v>
                </c:pt>
                <c:pt idx="4">
                  <c:v>956.5</c:v>
                </c:pt>
                <c:pt idx="5">
                  <c:v>1017.2</c:v>
                </c:pt>
              </c:numCache>
            </c:numRef>
          </c:val>
          <c:extLst xmlns:c16r2="http://schemas.microsoft.com/office/drawing/2015/06/chart">
            <c:ext xmlns:c16="http://schemas.microsoft.com/office/drawing/2014/chart" uri="{C3380CC4-5D6E-409C-BE32-E72D297353CC}">
              <c16:uniqueId val="{00000001-1A09-42C9-9AE1-48ADC2661A0D}"/>
            </c:ext>
          </c:extLst>
        </c:ser>
        <c:ser>
          <c:idx val="2"/>
          <c:order val="2"/>
          <c:tx>
            <c:strRef>
              <c:f>'Osoby działalność gosp.'!$A$5</c:f>
              <c:strCache>
                <c:ptCount val="1"/>
                <c:pt idx="0">
                  <c:v>Gorlice (2)</c:v>
                </c:pt>
              </c:strCache>
            </c:strRef>
          </c:tx>
          <c:spPr>
            <a:solidFill>
              <a:schemeClr val="accent3"/>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gosp.'!$B$5:$G$5</c:f>
              <c:numCache>
                <c:formatCode>#\ ##0.0</c:formatCode>
                <c:ptCount val="6"/>
                <c:pt idx="0">
                  <c:v>1159.9000000000001</c:v>
                </c:pt>
                <c:pt idx="1">
                  <c:v>1193.5999999999999</c:v>
                </c:pt>
                <c:pt idx="2">
                  <c:v>1210.8</c:v>
                </c:pt>
                <c:pt idx="3">
                  <c:v>1242.9000000000001</c:v>
                </c:pt>
                <c:pt idx="4">
                  <c:v>1324.2</c:v>
                </c:pt>
                <c:pt idx="5">
                  <c:v>1380.5</c:v>
                </c:pt>
              </c:numCache>
            </c:numRef>
          </c:val>
          <c:extLst xmlns:c16r2="http://schemas.microsoft.com/office/drawing/2015/06/chart">
            <c:ext xmlns:c16="http://schemas.microsoft.com/office/drawing/2014/chart" uri="{C3380CC4-5D6E-409C-BE32-E72D297353CC}">
              <c16:uniqueId val="{00000002-1A09-42C9-9AE1-48ADC2661A0D}"/>
            </c:ext>
          </c:extLst>
        </c:ser>
        <c:ser>
          <c:idx val="3"/>
          <c:order val="3"/>
          <c:tx>
            <c:strRef>
              <c:f>'Osoby działalność gosp.'!$A$6</c:f>
              <c:strCache>
                <c:ptCount val="1"/>
                <c:pt idx="0">
                  <c:v>Lipinki (2)</c:v>
                </c:pt>
              </c:strCache>
            </c:strRef>
          </c:tx>
          <c:spPr>
            <a:solidFill>
              <a:schemeClr val="accent4"/>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gosp.'!$B$6:$G$6</c:f>
              <c:numCache>
                <c:formatCode>#\ ##0.0</c:formatCode>
                <c:ptCount val="6"/>
                <c:pt idx="0">
                  <c:v>853.7</c:v>
                </c:pt>
                <c:pt idx="1">
                  <c:v>861.2</c:v>
                </c:pt>
                <c:pt idx="2">
                  <c:v>876.6</c:v>
                </c:pt>
                <c:pt idx="3">
                  <c:v>931.5</c:v>
                </c:pt>
                <c:pt idx="4">
                  <c:v>976.1</c:v>
                </c:pt>
                <c:pt idx="5">
                  <c:v>1026</c:v>
                </c:pt>
              </c:numCache>
            </c:numRef>
          </c:val>
          <c:extLst xmlns:c16r2="http://schemas.microsoft.com/office/drawing/2015/06/chart">
            <c:ext xmlns:c16="http://schemas.microsoft.com/office/drawing/2014/chart" uri="{C3380CC4-5D6E-409C-BE32-E72D297353CC}">
              <c16:uniqueId val="{00000003-1A09-42C9-9AE1-48ADC2661A0D}"/>
            </c:ext>
          </c:extLst>
        </c:ser>
        <c:ser>
          <c:idx val="4"/>
          <c:order val="4"/>
          <c:tx>
            <c:strRef>
              <c:f>'Osoby działalność gosp.'!$A$7</c:f>
              <c:strCache>
                <c:ptCount val="1"/>
                <c:pt idx="0">
                  <c:v>Łużna (2)</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gosp.'!$B$7:$G$7</c:f>
              <c:numCache>
                <c:formatCode>#\ ##0.0</c:formatCode>
                <c:ptCount val="6"/>
                <c:pt idx="0">
                  <c:v>829.9</c:v>
                </c:pt>
                <c:pt idx="1">
                  <c:v>824.1</c:v>
                </c:pt>
                <c:pt idx="2">
                  <c:v>816.3</c:v>
                </c:pt>
                <c:pt idx="3">
                  <c:v>862.2</c:v>
                </c:pt>
                <c:pt idx="4">
                  <c:v>936.4</c:v>
                </c:pt>
                <c:pt idx="5">
                  <c:v>968.7</c:v>
                </c:pt>
              </c:numCache>
            </c:numRef>
          </c:val>
          <c:extLst xmlns:c16r2="http://schemas.microsoft.com/office/drawing/2015/06/chart">
            <c:ext xmlns:c16="http://schemas.microsoft.com/office/drawing/2014/chart" uri="{C3380CC4-5D6E-409C-BE32-E72D297353CC}">
              <c16:uniqueId val="{00000004-1A09-42C9-9AE1-48ADC2661A0D}"/>
            </c:ext>
          </c:extLst>
        </c:ser>
        <c:ser>
          <c:idx val="5"/>
          <c:order val="5"/>
          <c:tx>
            <c:strRef>
              <c:f>'Osoby działalność gosp.'!$A$8</c:f>
              <c:strCache>
                <c:ptCount val="1"/>
                <c:pt idx="0">
                  <c:v>Moszczenica (2)</c:v>
                </c:pt>
              </c:strCache>
            </c:strRef>
          </c:tx>
          <c:spPr>
            <a:solidFill>
              <a:schemeClr val="accent6"/>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gosp.'!$B$8:$G$8</c:f>
              <c:numCache>
                <c:formatCode>#\ ##0.0</c:formatCode>
                <c:ptCount val="6"/>
                <c:pt idx="0">
                  <c:v>705.1</c:v>
                </c:pt>
                <c:pt idx="1">
                  <c:v>710.5</c:v>
                </c:pt>
                <c:pt idx="2">
                  <c:v>731.4</c:v>
                </c:pt>
                <c:pt idx="3">
                  <c:v>743.7</c:v>
                </c:pt>
                <c:pt idx="4">
                  <c:v>787.5</c:v>
                </c:pt>
                <c:pt idx="5">
                  <c:v>847.1</c:v>
                </c:pt>
              </c:numCache>
            </c:numRef>
          </c:val>
          <c:extLst xmlns:c16r2="http://schemas.microsoft.com/office/drawing/2015/06/chart">
            <c:ext xmlns:c16="http://schemas.microsoft.com/office/drawing/2014/chart" uri="{C3380CC4-5D6E-409C-BE32-E72D297353CC}">
              <c16:uniqueId val="{00000005-1A09-42C9-9AE1-48ADC2661A0D}"/>
            </c:ext>
          </c:extLst>
        </c:ser>
        <c:ser>
          <c:idx val="6"/>
          <c:order val="6"/>
          <c:tx>
            <c:strRef>
              <c:f>'Osoby działalność gosp.'!$A$9</c:f>
              <c:strCache>
                <c:ptCount val="1"/>
                <c:pt idx="0">
                  <c:v>Ropa (2)</c:v>
                </c:pt>
              </c:strCache>
            </c:strRef>
          </c:tx>
          <c:spPr>
            <a:solidFill>
              <a:schemeClr val="accent1">
                <a:lumMod val="60000"/>
              </a:schemeClr>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gosp.'!$B$9:$G$9</c:f>
              <c:numCache>
                <c:formatCode>#\ ##0.0</c:formatCode>
                <c:ptCount val="6"/>
                <c:pt idx="0">
                  <c:v>1640.8</c:v>
                </c:pt>
                <c:pt idx="1">
                  <c:v>1577.8</c:v>
                </c:pt>
                <c:pt idx="2">
                  <c:v>1521.2</c:v>
                </c:pt>
                <c:pt idx="3">
                  <c:v>1595.7</c:v>
                </c:pt>
                <c:pt idx="4">
                  <c:v>1609</c:v>
                </c:pt>
                <c:pt idx="5">
                  <c:v>1674.6</c:v>
                </c:pt>
              </c:numCache>
            </c:numRef>
          </c:val>
          <c:extLst xmlns:c16r2="http://schemas.microsoft.com/office/drawing/2015/06/chart">
            <c:ext xmlns:c16="http://schemas.microsoft.com/office/drawing/2014/chart" uri="{C3380CC4-5D6E-409C-BE32-E72D297353CC}">
              <c16:uniqueId val="{00000006-1A09-42C9-9AE1-48ADC2661A0D}"/>
            </c:ext>
          </c:extLst>
        </c:ser>
        <c:ser>
          <c:idx val="7"/>
          <c:order val="7"/>
          <c:tx>
            <c:strRef>
              <c:f>'Osoby działalność gosp.'!$A$10</c:f>
              <c:strCache>
                <c:ptCount val="1"/>
                <c:pt idx="0">
                  <c:v>Sękowa (2)</c:v>
                </c:pt>
              </c:strCache>
            </c:strRef>
          </c:tx>
          <c:spPr>
            <a:solidFill>
              <a:schemeClr val="accent2">
                <a:lumMod val="60000"/>
              </a:schemeClr>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gosp.'!$B$10:$G$10</c:f>
              <c:numCache>
                <c:formatCode>#\ ##0.0</c:formatCode>
                <c:ptCount val="6"/>
                <c:pt idx="0">
                  <c:v>1130.3</c:v>
                </c:pt>
                <c:pt idx="1">
                  <c:v>1178.5</c:v>
                </c:pt>
                <c:pt idx="2">
                  <c:v>1178.4000000000001</c:v>
                </c:pt>
                <c:pt idx="3">
                  <c:v>1225.0999999999999</c:v>
                </c:pt>
                <c:pt idx="4">
                  <c:v>1342.8</c:v>
                </c:pt>
                <c:pt idx="5">
                  <c:v>1392.7</c:v>
                </c:pt>
              </c:numCache>
            </c:numRef>
          </c:val>
          <c:extLst xmlns:c16r2="http://schemas.microsoft.com/office/drawing/2015/06/chart">
            <c:ext xmlns:c16="http://schemas.microsoft.com/office/drawing/2014/chart" uri="{C3380CC4-5D6E-409C-BE32-E72D297353CC}">
              <c16:uniqueId val="{00000007-1A09-42C9-9AE1-48ADC2661A0D}"/>
            </c:ext>
          </c:extLst>
        </c:ser>
        <c:ser>
          <c:idx val="8"/>
          <c:order val="8"/>
          <c:tx>
            <c:strRef>
              <c:f>'Osoby działalność gosp.'!$A$11</c:f>
              <c:strCache>
                <c:ptCount val="1"/>
                <c:pt idx="0">
                  <c:v>Uście Gorlickie (2)</c:v>
                </c:pt>
              </c:strCache>
            </c:strRef>
          </c:tx>
          <c:spPr>
            <a:solidFill>
              <a:schemeClr val="accent3">
                <a:lumMod val="60000"/>
              </a:schemeClr>
            </a:solidFill>
            <a:ln>
              <a:noFill/>
            </a:ln>
            <a:effectLst/>
          </c:spPr>
          <c:invertIfNegative val="0"/>
          <c:cat>
            <c:numRef>
              <c:f>'Osoby działalność gosp.'!$B$2:$G$2</c:f>
              <c:numCache>
                <c:formatCode>General</c:formatCode>
                <c:ptCount val="6"/>
                <c:pt idx="0">
                  <c:v>2015</c:v>
                </c:pt>
                <c:pt idx="1">
                  <c:v>2016</c:v>
                </c:pt>
                <c:pt idx="2">
                  <c:v>2017</c:v>
                </c:pt>
                <c:pt idx="3">
                  <c:v>2018</c:v>
                </c:pt>
                <c:pt idx="4">
                  <c:v>2019</c:v>
                </c:pt>
                <c:pt idx="5">
                  <c:v>2020</c:v>
                </c:pt>
              </c:numCache>
            </c:numRef>
          </c:cat>
          <c:val>
            <c:numRef>
              <c:f>'Osoby działalność gosp.'!$B$11:$G$11</c:f>
              <c:numCache>
                <c:formatCode>#\ ##0.0</c:formatCode>
                <c:ptCount val="6"/>
                <c:pt idx="0">
                  <c:v>1473.3</c:v>
                </c:pt>
                <c:pt idx="1">
                  <c:v>1481.1</c:v>
                </c:pt>
                <c:pt idx="2">
                  <c:v>1500.6</c:v>
                </c:pt>
                <c:pt idx="3">
                  <c:v>1560.4</c:v>
                </c:pt>
                <c:pt idx="4">
                  <c:v>1639.2</c:v>
                </c:pt>
                <c:pt idx="5">
                  <c:v>1694.6</c:v>
                </c:pt>
              </c:numCache>
            </c:numRef>
          </c:val>
          <c:extLst xmlns:c16r2="http://schemas.microsoft.com/office/drawing/2015/06/chart">
            <c:ext xmlns:c16="http://schemas.microsoft.com/office/drawing/2014/chart" uri="{C3380CC4-5D6E-409C-BE32-E72D297353CC}">
              <c16:uniqueId val="{00000008-1A09-42C9-9AE1-48ADC2661A0D}"/>
            </c:ext>
          </c:extLst>
        </c:ser>
        <c:dLbls>
          <c:showLegendKey val="0"/>
          <c:showVal val="0"/>
          <c:showCatName val="0"/>
          <c:showSerName val="0"/>
          <c:showPercent val="0"/>
          <c:showBubbleSize val="0"/>
        </c:dLbls>
        <c:gapWidth val="219"/>
        <c:overlap val="-27"/>
        <c:axId val="153764608"/>
        <c:axId val="153766144"/>
      </c:barChart>
      <c:catAx>
        <c:axId val="153764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3766144"/>
        <c:crosses val="autoZero"/>
        <c:auto val="1"/>
        <c:lblAlgn val="ctr"/>
        <c:lblOffset val="100"/>
        <c:noMultiLvlLbl val="0"/>
      </c:catAx>
      <c:valAx>
        <c:axId val="153766144"/>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1537646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49B35-D8D0-4D71-AE55-C80586BF1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21313</Words>
  <Characters>127879</Characters>
  <Application>Microsoft Office Word</Application>
  <DocSecurity>0</DocSecurity>
  <Lines>1065</Lines>
  <Paragraphs>297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Dąbrowski</dc:creator>
  <cp:lastModifiedBy>user</cp:lastModifiedBy>
  <cp:revision>10</cp:revision>
  <cp:lastPrinted>2021-11-15T08:25:00Z</cp:lastPrinted>
  <dcterms:created xsi:type="dcterms:W3CDTF">2021-11-09T22:45:00Z</dcterms:created>
  <dcterms:modified xsi:type="dcterms:W3CDTF">2021-11-15T08:25:00Z</dcterms:modified>
</cp:coreProperties>
</file>