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drawings/drawing2.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drawings/drawing3.xml" ContentType="application/vnd.openxmlformats-officedocument.drawingml.chartshapes+xml"/>
  <Override PartName="/word/charts/chart6.xml" ContentType="application/vnd.openxmlformats-officedocument.drawingml.chart+xml"/>
  <Override PartName="/word/drawings/drawing4.xml" ContentType="application/vnd.openxmlformats-officedocument.drawingml.chartshapes+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drawings/drawing5.xml" ContentType="application/vnd.openxmlformats-officedocument.drawingml.chartshapes+xml"/>
  <Override PartName="/word/charts/chart10.xml" ContentType="application/vnd.openxmlformats-officedocument.drawingml.chart+xml"/>
  <Override PartName="/word/drawings/drawing6.xml" ContentType="application/vnd.openxmlformats-officedocument.drawingml.chartshapes+xml"/>
  <Override PartName="/word/charts/chart11.xml" ContentType="application/vnd.openxmlformats-officedocument.drawingml.chart+xml"/>
  <Override PartName="/word/charts/chart12.xml" ContentType="application/vnd.openxmlformats-officedocument.drawingml.chart+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A78AF3" w14:textId="77777777" w:rsidR="00733D1E" w:rsidRDefault="00733D1E" w:rsidP="00733D1E">
      <w:pPr>
        <w:pStyle w:val="Nagwek"/>
        <w:tabs>
          <w:tab w:val="left" w:pos="930"/>
        </w:tabs>
        <w:jc w:val="center"/>
        <w:rPr>
          <w:rFonts w:ascii="Times New Roman" w:hAnsi="Times New Roman" w:cs="Times New Roman"/>
          <w:noProof/>
          <w:sz w:val="18"/>
          <w:szCs w:val="18"/>
          <w:lang w:eastAsia="pl-PL"/>
        </w:rPr>
      </w:pPr>
      <w:r w:rsidRPr="008227A7">
        <w:rPr>
          <w:noProof/>
          <w:lang w:eastAsia="pl-PL"/>
        </w:rPr>
        <w:drawing>
          <wp:anchor distT="0" distB="0" distL="114300" distR="114300" simplePos="0" relativeHeight="251664384" behindDoc="0" locked="0" layoutInCell="1" allowOverlap="1" wp14:anchorId="5956E3F6" wp14:editId="757427D6">
            <wp:simplePos x="0" y="0"/>
            <wp:positionH relativeFrom="margin">
              <wp:align>center</wp:align>
            </wp:positionH>
            <wp:positionV relativeFrom="paragraph">
              <wp:posOffset>-561340</wp:posOffset>
            </wp:positionV>
            <wp:extent cx="1800225" cy="734060"/>
            <wp:effectExtent l="0" t="0" r="9525" b="8890"/>
            <wp:wrapSquare wrapText="bothSides"/>
            <wp:docPr id="1" name="Obraz 1" descr="C:\Users\dell\Desktop\KSOW AKTUALNE 14.06.2019\REALIZACJA\KSOW_tekst_transpar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esktop\KSOW AKTUALNE 14.06.2019\REALIZACJA\KSOW_tekst_transparen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0225" cy="7340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AB">
        <w:rPr>
          <w:noProof/>
          <w:lang w:eastAsia="pl-PL"/>
        </w:rPr>
        <w:drawing>
          <wp:anchor distT="0" distB="0" distL="114300" distR="114300" simplePos="0" relativeHeight="251665408" behindDoc="0" locked="0" layoutInCell="1" allowOverlap="1" wp14:anchorId="042923EC" wp14:editId="3953CCDB">
            <wp:simplePos x="0" y="0"/>
            <wp:positionH relativeFrom="column">
              <wp:posOffset>4408786</wp:posOffset>
            </wp:positionH>
            <wp:positionV relativeFrom="paragraph">
              <wp:posOffset>-627911</wp:posOffset>
            </wp:positionV>
            <wp:extent cx="1187450" cy="777875"/>
            <wp:effectExtent l="0" t="0" r="0" b="3175"/>
            <wp:wrapSquare wrapText="bothSides"/>
            <wp:docPr id="2" name="Obraz 2" descr="C:\Users\dell\Desktop\INNE PROJEKTY LGD 2018\STOWARZYSZENIE KGW GMINY LIMANOWA\DRUKARNIA\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INNE PROJEKTY LGD 2018\STOWARZYSZENIE KGW GMINY LIMANOWA\DRUKARNIA\PROW-2014-2020-logo-kolo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7450" cy="777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AB">
        <w:rPr>
          <w:noProof/>
          <w:lang w:eastAsia="pl-PL"/>
        </w:rPr>
        <w:drawing>
          <wp:anchor distT="0" distB="0" distL="114300" distR="114300" simplePos="0" relativeHeight="251663360" behindDoc="0" locked="0" layoutInCell="1" allowOverlap="1" wp14:anchorId="5EE6C945" wp14:editId="56C4427E">
            <wp:simplePos x="0" y="0"/>
            <wp:positionH relativeFrom="margin">
              <wp:posOffset>123190</wp:posOffset>
            </wp:positionH>
            <wp:positionV relativeFrom="paragraph">
              <wp:posOffset>-567273</wp:posOffset>
            </wp:positionV>
            <wp:extent cx="1075690" cy="718185"/>
            <wp:effectExtent l="0" t="0" r="0" b="5715"/>
            <wp:wrapSquare wrapText="bothSides"/>
            <wp:docPr id="4" name="Obraz 4" descr="C:\Users\dell\Desktop\INNE PROJEKTY LGD 2018\STOWARZYSZENIE KGW GMINY LIMANOWA\DRUKARNIA\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ll\Desktop\INNE PROJEKTY LGD 2018\STOWARZYSZENIE KGW GMINY LIMANOWA\DRUKARNIA\flag_yellow_low.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5690" cy="7181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8A79BF" w14:textId="77777777" w:rsidR="00733D1E" w:rsidRDefault="00733D1E" w:rsidP="00733D1E">
      <w:pPr>
        <w:pStyle w:val="Nagwek"/>
        <w:tabs>
          <w:tab w:val="left" w:pos="930"/>
        </w:tabs>
        <w:rPr>
          <w:rFonts w:ascii="Times New Roman" w:hAnsi="Times New Roman" w:cs="Times New Roman"/>
          <w:noProof/>
          <w:sz w:val="18"/>
          <w:szCs w:val="18"/>
          <w:lang w:eastAsia="pl-PL"/>
        </w:rPr>
      </w:pPr>
    </w:p>
    <w:p w14:paraId="6C7B48E8" w14:textId="77777777" w:rsidR="00733D1E" w:rsidRDefault="00733D1E" w:rsidP="00733D1E">
      <w:pPr>
        <w:pStyle w:val="Nagwek"/>
        <w:tabs>
          <w:tab w:val="left" w:pos="930"/>
        </w:tabs>
        <w:jc w:val="center"/>
        <w:rPr>
          <w:rFonts w:ascii="Times New Roman" w:hAnsi="Times New Roman" w:cs="Times New Roman"/>
          <w:noProof/>
          <w:sz w:val="18"/>
          <w:szCs w:val="18"/>
          <w:lang w:eastAsia="pl-PL"/>
        </w:rPr>
      </w:pPr>
    </w:p>
    <w:p w14:paraId="776ED1DD" w14:textId="77777777" w:rsidR="00733D1E" w:rsidRDefault="00733D1E" w:rsidP="00733D1E">
      <w:pPr>
        <w:pStyle w:val="Nagwek"/>
        <w:tabs>
          <w:tab w:val="left" w:pos="930"/>
        </w:tabs>
        <w:jc w:val="center"/>
        <w:rPr>
          <w:rFonts w:ascii="Times New Roman" w:hAnsi="Times New Roman" w:cs="Times New Roman"/>
          <w:noProof/>
          <w:sz w:val="18"/>
          <w:szCs w:val="18"/>
          <w:lang w:eastAsia="pl-PL"/>
        </w:rPr>
      </w:pPr>
    </w:p>
    <w:p w14:paraId="5A331A41" w14:textId="77777777" w:rsidR="00733D1E" w:rsidRDefault="00733D1E" w:rsidP="00733D1E">
      <w:pPr>
        <w:pStyle w:val="Nagwek"/>
        <w:tabs>
          <w:tab w:val="left" w:pos="930"/>
        </w:tabs>
        <w:jc w:val="center"/>
        <w:rPr>
          <w:rFonts w:ascii="Times New Roman" w:hAnsi="Times New Roman" w:cs="Times New Roman"/>
          <w:noProof/>
          <w:sz w:val="18"/>
          <w:szCs w:val="18"/>
          <w:lang w:eastAsia="pl-PL"/>
        </w:rPr>
      </w:pPr>
    </w:p>
    <w:p w14:paraId="417B5CE1" w14:textId="77777777" w:rsidR="00733D1E" w:rsidRDefault="00733D1E" w:rsidP="00733D1E">
      <w:pPr>
        <w:pStyle w:val="Nagwek"/>
        <w:tabs>
          <w:tab w:val="left" w:pos="930"/>
        </w:tabs>
        <w:jc w:val="center"/>
        <w:rPr>
          <w:rFonts w:ascii="Times New Roman" w:hAnsi="Times New Roman" w:cs="Times New Roman"/>
          <w:noProof/>
          <w:sz w:val="18"/>
          <w:szCs w:val="18"/>
          <w:lang w:eastAsia="pl-PL"/>
        </w:rPr>
      </w:pPr>
    </w:p>
    <w:p w14:paraId="3C2C278E" w14:textId="77777777" w:rsidR="00DA2463" w:rsidRDefault="00DA2463" w:rsidP="00DA2463">
      <w:pPr>
        <w:spacing w:line="240" w:lineRule="auto"/>
        <w:jc w:val="center"/>
        <w:rPr>
          <w:rFonts w:ascii="Times New Roman" w:hAnsi="Times New Roman" w:cs="Times New Roman"/>
          <w:noProof/>
          <w:sz w:val="18"/>
          <w:szCs w:val="18"/>
          <w:lang w:eastAsia="pl-PL"/>
        </w:rPr>
      </w:pPr>
      <w:r>
        <w:rPr>
          <w:rFonts w:ascii="Times New Roman" w:hAnsi="Times New Roman" w:cs="Times New Roman"/>
          <w:noProof/>
          <w:sz w:val="18"/>
          <w:szCs w:val="18"/>
          <w:lang w:eastAsia="pl-PL"/>
        </w:rPr>
        <w:t>„Europejski Fundusz Rolny na rzecz Rozwoju Obszarów Wiejskich: Europa inwestująca w obszary wiejskie”</w:t>
      </w:r>
    </w:p>
    <w:p w14:paraId="04F655F2" w14:textId="77777777" w:rsidR="00DA2463" w:rsidRDefault="00DA2463" w:rsidP="00DA2463">
      <w:pPr>
        <w:spacing w:line="240" w:lineRule="auto"/>
        <w:jc w:val="center"/>
        <w:rPr>
          <w:rFonts w:ascii="Times New Roman" w:hAnsi="Times New Roman" w:cs="Times New Roman"/>
          <w:noProof/>
          <w:sz w:val="18"/>
          <w:szCs w:val="18"/>
          <w:lang w:eastAsia="pl-PL"/>
        </w:rPr>
      </w:pPr>
      <w:r>
        <w:rPr>
          <w:rFonts w:ascii="Times New Roman" w:hAnsi="Times New Roman" w:cs="Times New Roman"/>
          <w:noProof/>
          <w:sz w:val="18"/>
          <w:szCs w:val="18"/>
          <w:lang w:eastAsia="pl-PL"/>
        </w:rPr>
        <w:t>Instytucja Zarządzająca Programem Rozwoju Obszarów Wiejskich na lata 2014 – 2020 - Minister Rolnictwa i Rozwoju Wsi.</w:t>
      </w:r>
    </w:p>
    <w:p w14:paraId="78EBD211" w14:textId="0C1366A1" w:rsidR="00AA6162" w:rsidRDefault="00DA2463" w:rsidP="00DA2463">
      <w:pPr>
        <w:spacing w:line="240" w:lineRule="auto"/>
        <w:jc w:val="center"/>
      </w:pPr>
      <w:r>
        <w:rPr>
          <w:rFonts w:ascii="Times New Roman" w:hAnsi="Times New Roman" w:cs="Times New Roman"/>
          <w:noProof/>
          <w:sz w:val="18"/>
          <w:szCs w:val="18"/>
          <w:lang w:eastAsia="pl-PL"/>
        </w:rPr>
        <w:t>Materiał opracowany przez Fundację  Socjometr  Laboratorium Rozwiązań Społecznych,  współfinansowany jest  ze środków Unii Europejskiej w ramach Schematu II Pomocy Technicznej ,,Krajowa Sieć Obszarów Wiejskich” Programu Rozwoju Obszarów Wiejskich na lata 2014-2020.</w:t>
      </w:r>
    </w:p>
    <w:p w14:paraId="26FB2BCB" w14:textId="77777777" w:rsidR="00AA6162" w:rsidRPr="00A5215D" w:rsidRDefault="00AA6162" w:rsidP="00AB1C33">
      <w:pPr>
        <w:spacing w:line="240" w:lineRule="auto"/>
      </w:pPr>
    </w:p>
    <w:p w14:paraId="0CCBDB4C" w14:textId="77777777" w:rsidR="00AA6162" w:rsidRPr="00A5215D" w:rsidRDefault="00AA6162" w:rsidP="00AB1C33">
      <w:pPr>
        <w:spacing w:line="240" w:lineRule="auto"/>
      </w:pPr>
    </w:p>
    <w:p w14:paraId="03A8B034" w14:textId="77777777" w:rsidR="00AA6162" w:rsidRPr="00A5215D" w:rsidRDefault="00AA6162" w:rsidP="00AB1C33">
      <w:pPr>
        <w:spacing w:line="240" w:lineRule="auto"/>
      </w:pPr>
    </w:p>
    <w:p w14:paraId="797C7A34" w14:textId="77777777" w:rsidR="00AA6162" w:rsidRPr="00A5215D" w:rsidRDefault="00AA6162" w:rsidP="00AB1C33">
      <w:pPr>
        <w:spacing w:line="240" w:lineRule="auto"/>
      </w:pPr>
    </w:p>
    <w:p w14:paraId="37690963" w14:textId="77777777" w:rsidR="00AA6162" w:rsidRDefault="00AA6162" w:rsidP="00AB1C33">
      <w:pPr>
        <w:spacing w:line="240" w:lineRule="auto"/>
      </w:pPr>
    </w:p>
    <w:p w14:paraId="5399F567" w14:textId="77777777" w:rsidR="00AA6162" w:rsidRDefault="00AA6162" w:rsidP="00AB1C33">
      <w:pPr>
        <w:pStyle w:val="Tytu"/>
        <w:jc w:val="center"/>
        <w:rPr>
          <w:sz w:val="64"/>
          <w:szCs w:val="64"/>
        </w:rPr>
      </w:pPr>
      <w:r w:rsidRPr="00A5215D">
        <w:rPr>
          <w:sz w:val="64"/>
          <w:szCs w:val="64"/>
        </w:rPr>
        <w:t>Ewaluacja zewnętrzna małopolskich lokalnych strategii rozwoju</w:t>
      </w:r>
    </w:p>
    <w:p w14:paraId="54685379" w14:textId="77777777" w:rsidR="00AA6162" w:rsidRPr="00A5215D" w:rsidRDefault="00AA6162" w:rsidP="00AB1C33">
      <w:pPr>
        <w:spacing w:line="240" w:lineRule="auto"/>
      </w:pPr>
    </w:p>
    <w:p w14:paraId="415727BE" w14:textId="6F3E4CD9" w:rsidR="00AA6162" w:rsidRPr="00A5215D" w:rsidRDefault="00AA6162" w:rsidP="00AB1C33">
      <w:pPr>
        <w:spacing w:line="240" w:lineRule="auto"/>
        <w:rPr>
          <w:sz w:val="56"/>
          <w:szCs w:val="56"/>
        </w:rPr>
      </w:pPr>
      <w:r w:rsidRPr="00401ADD">
        <w:rPr>
          <w:sz w:val="56"/>
          <w:szCs w:val="56"/>
        </w:rPr>
        <w:t xml:space="preserve">Lokalna Grupa Działania </w:t>
      </w:r>
      <w:r w:rsidR="00401ADD">
        <w:rPr>
          <w:sz w:val="56"/>
          <w:szCs w:val="56"/>
        </w:rPr>
        <w:t>Spisz-Podhale</w:t>
      </w:r>
    </w:p>
    <w:p w14:paraId="479C753F" w14:textId="77777777" w:rsidR="00AA6162" w:rsidRDefault="00AA6162" w:rsidP="00AB1C33">
      <w:pPr>
        <w:spacing w:line="240" w:lineRule="auto"/>
      </w:pPr>
    </w:p>
    <w:p w14:paraId="47E0F6F8" w14:textId="32902102" w:rsidR="00AA6162" w:rsidRDefault="00401ADD" w:rsidP="00AB1C33">
      <w:pPr>
        <w:spacing w:line="360" w:lineRule="auto"/>
        <w:jc w:val="center"/>
        <w:rPr>
          <w:sz w:val="24"/>
          <w:szCs w:val="24"/>
        </w:rPr>
      </w:pPr>
      <w:r>
        <w:rPr>
          <w:noProof/>
          <w:lang w:eastAsia="pl-PL"/>
        </w:rPr>
        <w:drawing>
          <wp:inline distT="0" distB="0" distL="0" distR="0" wp14:anchorId="21E6B1E0" wp14:editId="52DE3B27">
            <wp:extent cx="3982720" cy="1151890"/>
            <wp:effectExtent l="0" t="0" r="0" b="0"/>
            <wp:docPr id="6" name="Obraz 6"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Obraz zawierający tekst&#10;&#10;Opis wygenerowany automatyczni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82720" cy="1151890"/>
                    </a:xfrm>
                    <a:prstGeom prst="rect">
                      <a:avLst/>
                    </a:prstGeom>
                    <a:noFill/>
                    <a:ln>
                      <a:noFill/>
                    </a:ln>
                  </pic:spPr>
                </pic:pic>
              </a:graphicData>
            </a:graphic>
          </wp:inline>
        </w:drawing>
      </w:r>
    </w:p>
    <w:p w14:paraId="38F0B85D" w14:textId="105D30C7" w:rsidR="00AA6162" w:rsidRPr="00AA6162" w:rsidRDefault="00AA6162" w:rsidP="00AB1C33">
      <w:pPr>
        <w:spacing w:line="360" w:lineRule="auto"/>
        <w:jc w:val="center"/>
        <w:rPr>
          <w:sz w:val="24"/>
          <w:szCs w:val="24"/>
        </w:rPr>
      </w:pPr>
      <w:r>
        <w:rPr>
          <w:sz w:val="24"/>
          <w:szCs w:val="24"/>
        </w:rPr>
        <w:t>Kraków, 2021</w:t>
      </w:r>
    </w:p>
    <w:p w14:paraId="2D47BAAC" w14:textId="048C2B13" w:rsidR="00AA6162" w:rsidRDefault="00AA6162" w:rsidP="00AB1C33">
      <w:pPr>
        <w:spacing w:line="360" w:lineRule="auto"/>
        <w:jc w:val="center"/>
        <w:rPr>
          <w:sz w:val="24"/>
          <w:szCs w:val="24"/>
        </w:rPr>
      </w:pPr>
      <w:r>
        <w:rPr>
          <w:sz w:val="24"/>
          <w:szCs w:val="24"/>
        </w:rPr>
        <w:tab/>
      </w:r>
      <w:r>
        <w:rPr>
          <w:sz w:val="24"/>
          <w:szCs w:val="24"/>
        </w:rPr>
        <w:tab/>
      </w:r>
      <w:r>
        <w:rPr>
          <w:sz w:val="24"/>
          <w:szCs w:val="24"/>
        </w:rPr>
        <w:tab/>
      </w:r>
      <w:r>
        <w:rPr>
          <w:sz w:val="24"/>
          <w:szCs w:val="24"/>
        </w:rPr>
        <w:tab/>
      </w:r>
      <w:r>
        <w:rPr>
          <w:sz w:val="24"/>
          <w:szCs w:val="24"/>
        </w:rPr>
        <w:tab/>
      </w:r>
    </w:p>
    <w:p w14:paraId="3E2F012A" w14:textId="77777777" w:rsidR="00951037" w:rsidRDefault="00951037" w:rsidP="00AB1C33">
      <w:pPr>
        <w:spacing w:line="360" w:lineRule="auto"/>
        <w:rPr>
          <w:sz w:val="24"/>
          <w:szCs w:val="24"/>
        </w:rPr>
      </w:pPr>
    </w:p>
    <w:p w14:paraId="4E40D5E3" w14:textId="77777777" w:rsidR="00951037" w:rsidRDefault="00951037" w:rsidP="00951037">
      <w:pPr>
        <w:spacing w:line="360" w:lineRule="auto"/>
        <w:jc w:val="center"/>
        <w:rPr>
          <w:sz w:val="24"/>
          <w:szCs w:val="24"/>
        </w:rPr>
      </w:pPr>
      <w:r>
        <w:rPr>
          <w:noProof/>
          <w:sz w:val="24"/>
          <w:szCs w:val="24"/>
          <w:lang w:eastAsia="pl-PL"/>
        </w:rPr>
        <w:drawing>
          <wp:inline distT="0" distB="0" distL="0" distR="0" wp14:anchorId="47E04DD3" wp14:editId="7A67F53A">
            <wp:extent cx="4905375" cy="876300"/>
            <wp:effectExtent l="0" t="0" r="9525" b="0"/>
            <wp:docPr id="27" name="Obraz 27" descr="C:\Users\user\AppData\Local\Tem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log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05375" cy="876300"/>
                    </a:xfrm>
                    <a:prstGeom prst="rect">
                      <a:avLst/>
                    </a:prstGeom>
                    <a:noFill/>
                    <a:ln>
                      <a:noFill/>
                    </a:ln>
                  </pic:spPr>
                </pic:pic>
              </a:graphicData>
            </a:graphic>
          </wp:inline>
        </w:drawing>
      </w:r>
    </w:p>
    <w:p w14:paraId="7B11771D" w14:textId="285A3FFB" w:rsidR="00AA6162" w:rsidRDefault="00AA6162" w:rsidP="00951037">
      <w:pPr>
        <w:spacing w:line="360" w:lineRule="auto"/>
        <w:rPr>
          <w:sz w:val="24"/>
          <w:szCs w:val="24"/>
        </w:rPr>
      </w:pPr>
      <w:r>
        <w:rPr>
          <w:sz w:val="24"/>
          <w:szCs w:val="24"/>
        </w:rPr>
        <w:br w:type="page"/>
      </w:r>
      <w:bookmarkStart w:id="0" w:name="_GoBack"/>
      <w:bookmarkEnd w:id="0"/>
      <w:r>
        <w:rPr>
          <w:sz w:val="24"/>
          <w:szCs w:val="24"/>
        </w:rPr>
        <w:lastRenderedPageBreak/>
        <w:t>Raport opracowany w ramach projektu „Ewaluacja zewnętrzna małopolskich lokalnych strategii rozwoju” realizowanego przez Federację LGD Małopolska.</w:t>
      </w:r>
    </w:p>
    <w:p w14:paraId="68138D25" w14:textId="77777777" w:rsidR="00AA6162" w:rsidRDefault="00AA6162" w:rsidP="00AB1C33">
      <w:pPr>
        <w:spacing w:line="360" w:lineRule="auto"/>
        <w:rPr>
          <w:sz w:val="24"/>
          <w:szCs w:val="24"/>
        </w:rPr>
      </w:pPr>
    </w:p>
    <w:p w14:paraId="511AADB7" w14:textId="77777777" w:rsidR="00AA6162" w:rsidRDefault="00AA6162" w:rsidP="00AB1C33">
      <w:pPr>
        <w:spacing w:line="360" w:lineRule="auto"/>
        <w:rPr>
          <w:sz w:val="24"/>
          <w:szCs w:val="24"/>
        </w:rPr>
      </w:pPr>
    </w:p>
    <w:p w14:paraId="07872731" w14:textId="77777777" w:rsidR="00AA6162" w:rsidRDefault="00AA6162" w:rsidP="00AB1C33">
      <w:pPr>
        <w:spacing w:line="360" w:lineRule="auto"/>
        <w:rPr>
          <w:sz w:val="24"/>
          <w:szCs w:val="24"/>
        </w:rPr>
      </w:pPr>
    </w:p>
    <w:p w14:paraId="70D01399" w14:textId="77777777" w:rsidR="001C5790" w:rsidRDefault="001C5790" w:rsidP="00AB1C33">
      <w:pPr>
        <w:spacing w:line="360" w:lineRule="auto"/>
        <w:rPr>
          <w:sz w:val="24"/>
          <w:szCs w:val="24"/>
        </w:rPr>
      </w:pPr>
    </w:p>
    <w:p w14:paraId="277BFAD8" w14:textId="77777777" w:rsidR="001C5790" w:rsidRDefault="001C5790" w:rsidP="00AB1C33">
      <w:pPr>
        <w:spacing w:line="360" w:lineRule="auto"/>
        <w:rPr>
          <w:sz w:val="24"/>
          <w:szCs w:val="24"/>
        </w:rPr>
      </w:pPr>
    </w:p>
    <w:p w14:paraId="57EAB143" w14:textId="77777777" w:rsidR="001C5790" w:rsidRDefault="001C5790" w:rsidP="001C5790">
      <w:pPr>
        <w:rPr>
          <w:sz w:val="24"/>
          <w:szCs w:val="24"/>
        </w:rPr>
      </w:pPr>
      <w:r>
        <w:rPr>
          <w:sz w:val="24"/>
          <w:szCs w:val="24"/>
        </w:rPr>
        <w:t xml:space="preserve">Odwiedź portal KSOW – </w:t>
      </w:r>
      <w:hyperlink r:id="rId14" w:history="1">
        <w:r>
          <w:rPr>
            <w:rStyle w:val="Hipercze"/>
            <w:sz w:val="24"/>
            <w:szCs w:val="24"/>
          </w:rPr>
          <w:t>www.ksow.pl</w:t>
        </w:r>
      </w:hyperlink>
    </w:p>
    <w:p w14:paraId="619F4748" w14:textId="77777777" w:rsidR="001C5790" w:rsidRDefault="001C5790" w:rsidP="001C5790">
      <w:pPr>
        <w:rPr>
          <w:sz w:val="24"/>
          <w:szCs w:val="24"/>
        </w:rPr>
      </w:pPr>
      <w:r>
        <w:rPr>
          <w:sz w:val="24"/>
          <w:szCs w:val="24"/>
        </w:rPr>
        <w:t>Zostań Partnerem Krajowej Sieci Obszarów Wiejskich</w:t>
      </w:r>
    </w:p>
    <w:p w14:paraId="1E773464" w14:textId="798CBEAD" w:rsidR="00AA6162" w:rsidRDefault="00AA6162" w:rsidP="00AB1C33">
      <w:pPr>
        <w:spacing w:line="360" w:lineRule="auto"/>
        <w:rPr>
          <w:sz w:val="24"/>
          <w:szCs w:val="24"/>
        </w:rPr>
      </w:pPr>
      <w:r>
        <w:rPr>
          <w:sz w:val="24"/>
          <w:szCs w:val="24"/>
        </w:rPr>
        <w:br w:type="page"/>
      </w:r>
    </w:p>
    <w:p w14:paraId="2B49B411" w14:textId="59B1A83E" w:rsidR="00AA6162" w:rsidRDefault="00AA6162" w:rsidP="00AB1C33">
      <w:pPr>
        <w:pStyle w:val="Nagwek1"/>
        <w:numPr>
          <w:ilvl w:val="0"/>
          <w:numId w:val="9"/>
        </w:numPr>
        <w:spacing w:line="360" w:lineRule="auto"/>
      </w:pPr>
      <w:bookmarkStart w:id="1" w:name="_Toc87392979"/>
      <w:r>
        <w:lastRenderedPageBreak/>
        <w:t>Streszczenie najważniejszych wyników badania</w:t>
      </w:r>
      <w:r w:rsidR="00265800">
        <w:t>.</w:t>
      </w:r>
      <w:bookmarkEnd w:id="1"/>
    </w:p>
    <w:p w14:paraId="3401829B" w14:textId="77777777" w:rsidR="00F25BB4" w:rsidRDefault="00F25BB4" w:rsidP="00F25BB4">
      <w:pPr>
        <w:pStyle w:val="Akapitzlist"/>
        <w:numPr>
          <w:ilvl w:val="0"/>
          <w:numId w:val="9"/>
        </w:numPr>
      </w:pPr>
      <w:r w:rsidRPr="00EE226D">
        <w:rPr>
          <w:sz w:val="24"/>
          <w:szCs w:val="24"/>
        </w:rPr>
        <w:t>Można ocenić, iż postęp w realizacji lokalnej strategii rozwoju dla obszaru LGD Spisz-Podhale (według stanu na 31.052021) budzi pewne zastrzeżenia w przypadku osiągania założonych wskaźników w niektórych wyżej wymienionych</w:t>
      </w:r>
      <w:r>
        <w:rPr>
          <w:sz w:val="24"/>
          <w:szCs w:val="24"/>
        </w:rPr>
        <w:t xml:space="preserve"> </w:t>
      </w:r>
      <w:r w:rsidRPr="00EE226D">
        <w:rPr>
          <w:sz w:val="24"/>
          <w:szCs w:val="24"/>
        </w:rPr>
        <w:t xml:space="preserve">przedsięwzięciach, ale w większości planowanych przedsięwzięć zbliża LGD Spisz-Podhale do osiągnięcia zamierzonych celów. </w:t>
      </w:r>
      <w:r w:rsidRPr="00EE226D">
        <w:t xml:space="preserve"> </w:t>
      </w:r>
    </w:p>
    <w:p w14:paraId="38FC4FB9" w14:textId="77777777" w:rsidR="00F25BB4" w:rsidRPr="00EE226D" w:rsidRDefault="00F25BB4" w:rsidP="00F25BB4">
      <w:pPr>
        <w:pStyle w:val="Akapitzlist"/>
        <w:numPr>
          <w:ilvl w:val="0"/>
          <w:numId w:val="9"/>
        </w:numPr>
        <w:spacing w:after="0" w:line="312" w:lineRule="auto"/>
        <w:jc w:val="both"/>
        <w:rPr>
          <w:rFonts w:cstheme="minorHAnsi"/>
          <w:iCs/>
          <w:sz w:val="24"/>
          <w:szCs w:val="24"/>
        </w:rPr>
      </w:pPr>
      <w:r w:rsidRPr="00EE226D">
        <w:rPr>
          <w:rFonts w:cstheme="minorHAnsi"/>
          <w:iCs/>
          <w:sz w:val="24"/>
          <w:szCs w:val="24"/>
        </w:rPr>
        <w:t xml:space="preserve">Przeprowadzone badania ewaluacyjne wskazują na znaczne pozytywne zmiany </w:t>
      </w:r>
      <w:r w:rsidRPr="00EE226D">
        <w:rPr>
          <w:rFonts w:cstheme="minorHAnsi"/>
          <w:iCs/>
          <w:sz w:val="24"/>
          <w:szCs w:val="24"/>
        </w:rPr>
        <w:br/>
        <w:t xml:space="preserve">w kwestii jakości kapitału społecznego, stopnia zaangażowania lokalnej społeczności </w:t>
      </w:r>
      <w:r w:rsidRPr="00EE226D">
        <w:rPr>
          <w:rFonts w:cstheme="minorHAnsi"/>
          <w:iCs/>
          <w:sz w:val="24"/>
          <w:szCs w:val="24"/>
        </w:rPr>
        <w:br/>
        <w:t xml:space="preserve">w podejmowanie przedsięwzięć związanych z podnoszeniem jakości życia, udziału </w:t>
      </w:r>
      <w:r w:rsidRPr="00EE226D">
        <w:rPr>
          <w:rFonts w:cstheme="minorHAnsi"/>
          <w:iCs/>
          <w:sz w:val="24"/>
          <w:szCs w:val="24"/>
        </w:rPr>
        <w:br/>
        <w:t xml:space="preserve">w przedsięwzięciach organizowanych przez LGD Spisz-Podhale, występowania z inicjatywami społecznymi i gospodarczymi mającymi przynieść pozytywne efekty dla ogółu społeczeństwa. </w:t>
      </w:r>
    </w:p>
    <w:p w14:paraId="428B36C3" w14:textId="77777777" w:rsidR="00F25BB4" w:rsidRPr="00EE226D" w:rsidRDefault="00F25BB4" w:rsidP="00F25BB4">
      <w:pPr>
        <w:pStyle w:val="Akapitzlist"/>
        <w:numPr>
          <w:ilvl w:val="0"/>
          <w:numId w:val="9"/>
        </w:numPr>
        <w:spacing w:line="312" w:lineRule="auto"/>
        <w:jc w:val="both"/>
        <w:rPr>
          <w:rFonts w:cstheme="minorHAnsi"/>
          <w:iCs/>
          <w:sz w:val="24"/>
          <w:szCs w:val="24"/>
        </w:rPr>
      </w:pPr>
      <w:r w:rsidRPr="00EE226D">
        <w:rPr>
          <w:rFonts w:cstheme="minorHAnsi"/>
          <w:iCs/>
          <w:sz w:val="24"/>
          <w:szCs w:val="24"/>
        </w:rPr>
        <w:t>W prowadzonych przez nas badaniach ewaluacyjnych skupiliśmy się głównie na tym drugim podejściu do przedsiębiorczości, a więc do prowadzenia i rozwijania działalności gospodarczej. Analizując dane dotyczące naborów wniosków aplikacyjnych stwierdziliśmy, iż w</w:t>
      </w:r>
      <w:r w:rsidRPr="00EE226D">
        <w:rPr>
          <w:sz w:val="24"/>
          <w:szCs w:val="24"/>
        </w:rPr>
        <w:t>szystkie nabory spotkały się ze sporym zainteresowaniem ze strony beneficjentów. D</w:t>
      </w:r>
      <w:r w:rsidRPr="00EE226D">
        <w:rPr>
          <w:rFonts w:cstheme="minorHAnsi"/>
          <w:iCs/>
          <w:sz w:val="24"/>
          <w:szCs w:val="24"/>
        </w:rPr>
        <w:t xml:space="preserve">ane dotyczące liczby i zakresu naborów wniosków aplikacyjnych wskazują, iż największym zainteresowaniem cieszyły się nabory wniosków na podejmowanie i rozwój działalności gospodarczej. Można zatem ocenić, iż podejmowana tego typu działalność zapewne wpłynęła na rozwój przedsiębiorczości obszaru analizowanej LGD. Z tego powodu w kolejnej LSR należałoby wziąć pod uwagę także przedsiębiorczość, przeznaczając określone środki na tworzenie i rozwój przedsiębiorstw, mają one bowiem wpływ na rynek pracy, aktywizację zawodową ludności, wyzwalanie inicjatyw indywidualnych i społecznych, budowanie dobrych relacji osobistych i biznesowych, podejmowanie przedsięwzięć innowacyjnych, a w rezultacie na rozwój lokalny. </w:t>
      </w:r>
    </w:p>
    <w:p w14:paraId="71C0A669" w14:textId="77777777" w:rsidR="00F25BB4" w:rsidRPr="00EE226D" w:rsidRDefault="00F25BB4" w:rsidP="00F25BB4">
      <w:pPr>
        <w:pStyle w:val="Akapitzlist"/>
        <w:numPr>
          <w:ilvl w:val="0"/>
          <w:numId w:val="9"/>
        </w:numPr>
        <w:spacing w:after="0" w:line="312" w:lineRule="auto"/>
        <w:jc w:val="both"/>
        <w:rPr>
          <w:rFonts w:cstheme="minorHAnsi"/>
          <w:sz w:val="24"/>
          <w:szCs w:val="24"/>
        </w:rPr>
      </w:pPr>
      <w:r w:rsidRPr="00EE226D">
        <w:rPr>
          <w:rFonts w:cstheme="minorHAnsi"/>
          <w:sz w:val="24"/>
          <w:szCs w:val="24"/>
        </w:rPr>
        <w:t xml:space="preserve">Przedsięwzięcia podejmowane w dziedzinie turystyki są elementami działań przedsiębiorczych. Analiza realizacji LSR wskazuje na rozwój przedsiębiorczości, w tym </w:t>
      </w:r>
      <w:r w:rsidRPr="00EE226D">
        <w:rPr>
          <w:rFonts w:cstheme="minorHAnsi"/>
          <w:sz w:val="24"/>
          <w:szCs w:val="24"/>
        </w:rPr>
        <w:br/>
        <w:t>w dziedzinie turystyki, powstały nowe przedsiębiorstwa, poszerzono działalność już istniejących. Z obserwacji mieszkańców wynika, iż w ostatnich latach zwiększył się ruch turystyczny. Z uwagi na uwarunkowania obszaru sprzyjające turystyce, w kolejnej LSR należałoby zaplanować również przedsięwzięcia z zakresu rozwoju tej gałęzi gospodarki lokalnej.</w:t>
      </w:r>
    </w:p>
    <w:p w14:paraId="06BD069B" w14:textId="77777777" w:rsidR="00F25BB4" w:rsidRPr="00EE226D" w:rsidRDefault="00F25BB4" w:rsidP="00F25BB4">
      <w:pPr>
        <w:pStyle w:val="Akapitzlist"/>
        <w:numPr>
          <w:ilvl w:val="0"/>
          <w:numId w:val="9"/>
        </w:numPr>
        <w:spacing w:after="0" w:line="312" w:lineRule="auto"/>
        <w:jc w:val="both"/>
        <w:rPr>
          <w:sz w:val="24"/>
          <w:szCs w:val="24"/>
        </w:rPr>
      </w:pPr>
      <w:r w:rsidRPr="00EE226D">
        <w:rPr>
          <w:sz w:val="24"/>
          <w:szCs w:val="24"/>
        </w:rPr>
        <w:t xml:space="preserve">Analizując poziom ubóstwa na podstawie danych dotyczących liczby beneficjentów pomocy społecznej stwierdzono tendencję spadkową w przypadku dwu gmin, natomiast </w:t>
      </w:r>
      <w:r>
        <w:rPr>
          <w:sz w:val="24"/>
          <w:szCs w:val="24"/>
        </w:rPr>
        <w:t xml:space="preserve"> </w:t>
      </w:r>
      <w:r w:rsidRPr="00EE226D">
        <w:rPr>
          <w:sz w:val="24"/>
          <w:szCs w:val="24"/>
        </w:rPr>
        <w:t>w jednej gminie liczba ta wzrosła w porównaniu do roku bazowego 2015.</w:t>
      </w:r>
      <w:r>
        <w:rPr>
          <w:sz w:val="24"/>
          <w:szCs w:val="24"/>
        </w:rPr>
        <w:t xml:space="preserve"> </w:t>
      </w:r>
      <w:r w:rsidRPr="00EE226D">
        <w:rPr>
          <w:sz w:val="24"/>
          <w:szCs w:val="24"/>
        </w:rPr>
        <w:t xml:space="preserve">W kolejnej LSR, identyfikując grupy defaworyzowane, należałoby zwrócić również uwagę na </w:t>
      </w:r>
      <w:r w:rsidRPr="00EE226D">
        <w:rPr>
          <w:sz w:val="24"/>
          <w:szCs w:val="24"/>
        </w:rPr>
        <w:lastRenderedPageBreak/>
        <w:t>beneficjentów pomocy społecznej i przyczyny sięgania przez nich po pomoc społeczną, wówczas łatwiej będzie stworzyć ofertę adekwatną do potrzeb osób wykluczonych społecznie i zawodowo.</w:t>
      </w:r>
    </w:p>
    <w:p w14:paraId="1CB3108C" w14:textId="7AEFD722" w:rsidR="00F25BB4" w:rsidRPr="00EE226D" w:rsidRDefault="00F25BB4" w:rsidP="00F25BB4">
      <w:pPr>
        <w:pStyle w:val="Akapitzlist"/>
        <w:numPr>
          <w:ilvl w:val="0"/>
          <w:numId w:val="9"/>
        </w:numPr>
        <w:spacing w:after="0" w:line="312" w:lineRule="auto"/>
        <w:jc w:val="both"/>
        <w:rPr>
          <w:rStyle w:val="hgkelc"/>
          <w:rFonts w:cstheme="minorHAnsi"/>
          <w:sz w:val="24"/>
          <w:szCs w:val="24"/>
        </w:rPr>
      </w:pPr>
      <w:r w:rsidRPr="00EE226D">
        <w:rPr>
          <w:rStyle w:val="hgkelc"/>
          <w:rFonts w:cstheme="minorHAnsi"/>
          <w:sz w:val="24"/>
          <w:szCs w:val="24"/>
        </w:rPr>
        <w:t>W odniesieniu do analizowanej LGD Spisz-Podhale, innowacyjność projektów, dla których były składane wnioski aplikacyjne o wsparcie finansowe określana była o z góry ustalone kryteria określające cechy innowacyjności. Przykładem noszącym znamiona innowacyjności jest projekt „wirtualne izby regionalne”. Czasem jednoznaczna ocena projektu pod względem innowacyjności sprawia trudności. Każdy bowiem region ma swoje specyficzne cechy odróżniające go od innych i wprowadzenie określonych rozwiązań powszechnie znanych w innych regionach, właśnie tu może mieć znamiona nowości w przypadku, gdy rozwiązanie takie nie jest znane, mało znane, lub nie występowało do tej pory na obszarze. A więc planuje się po raz pierwszy jego wprowadzenie na danym obszarze. Wydaje się, iż byłoby korzystne pozostawienie w przyszłości radzie programowej pewnej swobody decyzji odnośnie oceny innowacyjności projektu.</w:t>
      </w:r>
    </w:p>
    <w:p w14:paraId="1C8E9318" w14:textId="321F6EF1" w:rsidR="00F25BB4" w:rsidRPr="00EE226D" w:rsidRDefault="00F25BB4" w:rsidP="00F25BB4">
      <w:pPr>
        <w:pStyle w:val="Akapitzlist"/>
        <w:numPr>
          <w:ilvl w:val="0"/>
          <w:numId w:val="9"/>
        </w:numPr>
        <w:spacing w:after="0" w:line="312" w:lineRule="auto"/>
        <w:jc w:val="both"/>
        <w:rPr>
          <w:sz w:val="24"/>
          <w:szCs w:val="24"/>
        </w:rPr>
      </w:pPr>
      <w:r w:rsidRPr="00EE226D">
        <w:rPr>
          <w:rStyle w:val="hgkelc"/>
          <w:rFonts w:cstheme="minorHAnsi"/>
          <w:sz w:val="24"/>
          <w:szCs w:val="24"/>
        </w:rPr>
        <w:t xml:space="preserve">LGD Spisz-Podhale uczestniczy wraz z innymi LGD w realizacji jednego projektu współpracy, tzw. projektu rowerowego. Projekt jest realizowany przez trzy LGD, gdzie LGD Spisz-Podhale została zaproszona do projektu (liderem jest LGD Podhale). W okresie prowadzonej ewaluacji </w:t>
      </w:r>
      <w:r w:rsidRPr="00EE226D">
        <w:rPr>
          <w:sz w:val="24"/>
          <w:szCs w:val="24"/>
        </w:rPr>
        <w:t>projekt był na etapie oceny w urzędzie marszałkowskim. Celem projektu jest zakup i instalacja stacji naprawczych rowerów, które mają być zlokalizowane w szkołach podstawowych na terenie gmin Bukowina Tatrzańska, Nowy Targ i Łapsze Niżne. Przy okazji realizacji projektu będą tworzone spoty reklamowe obszarów LGD uczestniczących w projekcie.</w:t>
      </w:r>
      <w:r>
        <w:rPr>
          <w:sz w:val="24"/>
          <w:szCs w:val="24"/>
        </w:rPr>
        <w:t xml:space="preserve"> </w:t>
      </w:r>
      <w:r w:rsidRPr="00EE226D">
        <w:rPr>
          <w:sz w:val="24"/>
          <w:szCs w:val="24"/>
        </w:rPr>
        <w:t>Oceniono, iż w procesie przygotowania projektu współpraca między trzema LGD była dobra. Jeśli projekt zostanie zaakceptowany przez Urząd Marszałkowski i zrealizowany, to –współpraca powinna się rozwijać, być może także w kierunku wspólnych przedsięwzięć z zakresu turystyki, np. wspólnego (sieciowego) produktu turystycznego lub kompleksowej (sieciowej) obsługi turystów, co zapewne wzmocni więzi regionalne.</w:t>
      </w:r>
    </w:p>
    <w:p w14:paraId="24ADB718" w14:textId="77777777" w:rsidR="00F25BB4" w:rsidRPr="00EE226D" w:rsidRDefault="00F25BB4" w:rsidP="00F25BB4">
      <w:pPr>
        <w:pStyle w:val="Akapitzlist"/>
        <w:numPr>
          <w:ilvl w:val="0"/>
          <w:numId w:val="9"/>
        </w:numPr>
        <w:spacing w:after="0" w:line="312" w:lineRule="auto"/>
        <w:jc w:val="both"/>
        <w:rPr>
          <w:sz w:val="24"/>
          <w:szCs w:val="24"/>
        </w:rPr>
      </w:pPr>
      <w:r w:rsidRPr="00EE226D">
        <w:rPr>
          <w:sz w:val="24"/>
          <w:szCs w:val="24"/>
        </w:rPr>
        <w:t xml:space="preserve">Oceniając efekty pracy biura LGD przez pryzmat liczby udzielonych porad – liczby te są imponujące. Łącznie w analizowanym okresie udzielono 4231 porad indywidualnych. Działania doradcze prowadzone były głównie w formie indywidualnej – w biurze oraz  telefonicznie i mailowo. Skuteczność działań animacyjnych i informacyjno-promocyjnych oceniono przez pryzmat realizacji planu komunikacji i postępów rzeczowych w realizacji LSR. Plan komunikacji został skonstruowany prawidłowo, a wprowadzane w nim korekty związane były ze zmianami w LSR, koniecznymi z uwagi na pandemię i niezbędne w związku z tym przesunięcia w czasie organizacji naborów wniosków aplikacyjnych lub </w:t>
      </w:r>
      <w:r w:rsidRPr="00EE226D">
        <w:rPr>
          <w:sz w:val="24"/>
          <w:szCs w:val="24"/>
        </w:rPr>
        <w:lastRenderedPageBreak/>
        <w:t>zmian związanych z osiąganiem wskaźników przez beneficjentów. Stwierdzono, iż realizacja zadań informacyjno-promocyjnych przebiegała zgodnie z planem (z wyjątkiem artykułów w prasie, których ukazanie się przesunięto w czasie).</w:t>
      </w:r>
    </w:p>
    <w:p w14:paraId="3755D01D" w14:textId="77777777" w:rsidR="00F25BB4" w:rsidRPr="00EE226D" w:rsidRDefault="00F25BB4" w:rsidP="00F25BB4">
      <w:pPr>
        <w:pStyle w:val="Akapitzlist"/>
        <w:numPr>
          <w:ilvl w:val="0"/>
          <w:numId w:val="9"/>
        </w:numPr>
        <w:spacing w:after="0" w:line="312" w:lineRule="auto"/>
        <w:jc w:val="both"/>
        <w:rPr>
          <w:rFonts w:cstheme="minorHAnsi"/>
          <w:sz w:val="24"/>
          <w:szCs w:val="24"/>
        </w:rPr>
      </w:pPr>
      <w:r w:rsidRPr="00EE226D">
        <w:rPr>
          <w:rFonts w:cstheme="minorHAnsi"/>
          <w:sz w:val="24"/>
          <w:szCs w:val="24"/>
        </w:rPr>
        <w:t xml:space="preserve">Analiza wykazała, iż określone w LSR cele i przedsięwzięcia zostały zdefiniowane poprawnie. Proces wdrażania LSR przebiegał jednak z pewnymi problemami związanymi z ograniczeniami wprowadzonymi przez rząd w związku pandemią CoViD-19. </w:t>
      </w:r>
    </w:p>
    <w:p w14:paraId="721DAB72" w14:textId="77777777" w:rsidR="00F25BB4" w:rsidRPr="00EE226D" w:rsidRDefault="00F25BB4" w:rsidP="00F25BB4">
      <w:pPr>
        <w:pStyle w:val="Akapitzlist"/>
        <w:numPr>
          <w:ilvl w:val="0"/>
          <w:numId w:val="9"/>
        </w:numPr>
        <w:spacing w:after="0" w:line="312" w:lineRule="auto"/>
        <w:jc w:val="both"/>
        <w:rPr>
          <w:rFonts w:cstheme="minorHAnsi"/>
          <w:sz w:val="24"/>
          <w:szCs w:val="24"/>
        </w:rPr>
      </w:pPr>
      <w:r w:rsidRPr="00EE226D">
        <w:rPr>
          <w:rFonts w:cstheme="minorHAnsi"/>
          <w:sz w:val="24"/>
          <w:szCs w:val="24"/>
        </w:rPr>
        <w:t>Poziom osiągania zaplanowanych wskaźników rzeczowych realizacji LSR (według stanu 31.05.2021) różni się w zależności od grup przedsięwzięć zapisanych w celach szczegółowych. W niektórych z nich został w pełni zrealizowany, w innych zbliża się do planowanego poziomu, a w jeszcze innych ma wartości zerowe. Z informacji uzyskanych w biurze LGD wynika, iż realizacja niektórych wskaźników osiągnie planowany poziom pod koniec okresu wdrażania LSR.</w:t>
      </w:r>
    </w:p>
    <w:p w14:paraId="7747161E" w14:textId="77777777" w:rsidR="00F25BB4" w:rsidRPr="00EE226D" w:rsidRDefault="00F25BB4" w:rsidP="00F25BB4">
      <w:pPr>
        <w:pStyle w:val="Akapitzlist"/>
        <w:ind w:left="360"/>
      </w:pPr>
    </w:p>
    <w:p w14:paraId="633D8250" w14:textId="77777777" w:rsidR="00E34F94" w:rsidRDefault="00E34F94" w:rsidP="00AB1C33">
      <w:pPr>
        <w:spacing w:line="360" w:lineRule="auto"/>
        <w:rPr>
          <w:rFonts w:asciiTheme="majorHAnsi" w:eastAsiaTheme="majorEastAsia" w:hAnsiTheme="majorHAnsi" w:cstheme="majorBidi"/>
          <w:color w:val="2F5496" w:themeColor="accent1" w:themeShade="BF"/>
          <w:sz w:val="32"/>
          <w:szCs w:val="32"/>
        </w:rPr>
      </w:pPr>
      <w:r>
        <w:br w:type="page"/>
      </w:r>
    </w:p>
    <w:p w14:paraId="368141BD" w14:textId="513FA7E3" w:rsidR="00E34F94" w:rsidRPr="00E34F94" w:rsidRDefault="00E34F94" w:rsidP="004E47C3">
      <w:pPr>
        <w:pStyle w:val="Nagwek1"/>
        <w:numPr>
          <w:ilvl w:val="0"/>
          <w:numId w:val="24"/>
        </w:numPr>
        <w:spacing w:line="360" w:lineRule="auto"/>
      </w:pPr>
      <w:bookmarkStart w:id="2" w:name="_Toc87392980"/>
      <w:r>
        <w:lastRenderedPageBreak/>
        <w:t>Spis treści</w:t>
      </w:r>
      <w:r w:rsidR="00265800">
        <w:t>.</w:t>
      </w:r>
      <w:bookmarkEnd w:id="2"/>
    </w:p>
    <w:sdt>
      <w:sdtPr>
        <w:rPr>
          <w:rFonts w:asciiTheme="minorHAnsi" w:eastAsiaTheme="minorHAnsi" w:hAnsiTheme="minorHAnsi" w:cstheme="minorBidi"/>
          <w:color w:val="auto"/>
          <w:sz w:val="22"/>
          <w:szCs w:val="22"/>
          <w:lang w:eastAsia="en-US"/>
        </w:rPr>
        <w:id w:val="-2053685891"/>
        <w:docPartObj>
          <w:docPartGallery w:val="Table of Contents"/>
          <w:docPartUnique/>
        </w:docPartObj>
      </w:sdtPr>
      <w:sdtEndPr>
        <w:rPr>
          <w:b/>
          <w:bCs/>
        </w:rPr>
      </w:sdtEndPr>
      <w:sdtContent>
        <w:p w14:paraId="68C4A61C" w14:textId="69FDA5BA" w:rsidR="00E358D8" w:rsidRDefault="00E358D8">
          <w:pPr>
            <w:pStyle w:val="Nagwekspisutreci"/>
          </w:pPr>
          <w:r>
            <w:t>Spis treści</w:t>
          </w:r>
        </w:p>
        <w:p w14:paraId="36152415" w14:textId="0E77CC9D" w:rsidR="004E47C3" w:rsidRDefault="00E358D8">
          <w:pPr>
            <w:pStyle w:val="Spistreci1"/>
            <w:tabs>
              <w:tab w:val="left" w:pos="440"/>
              <w:tab w:val="right" w:leader="dot" w:pos="9060"/>
            </w:tabs>
            <w:rPr>
              <w:rFonts w:eastAsiaTheme="minorEastAsia"/>
              <w:noProof/>
              <w:lang w:eastAsia="pl-PL"/>
            </w:rPr>
          </w:pPr>
          <w:r>
            <w:fldChar w:fldCharType="begin"/>
          </w:r>
          <w:r>
            <w:instrText xml:space="preserve"> TOC \o "1-3" \h \z \u </w:instrText>
          </w:r>
          <w:r>
            <w:fldChar w:fldCharType="separate"/>
          </w:r>
          <w:hyperlink w:anchor="_Toc87392979" w:history="1">
            <w:r w:rsidR="004E47C3" w:rsidRPr="000E234D">
              <w:rPr>
                <w:rStyle w:val="Hipercze"/>
                <w:noProof/>
              </w:rPr>
              <w:t>1.</w:t>
            </w:r>
            <w:r w:rsidR="004E47C3">
              <w:rPr>
                <w:rFonts w:eastAsiaTheme="minorEastAsia"/>
                <w:noProof/>
                <w:lang w:eastAsia="pl-PL"/>
              </w:rPr>
              <w:tab/>
            </w:r>
            <w:r w:rsidR="004E47C3" w:rsidRPr="000E234D">
              <w:rPr>
                <w:rStyle w:val="Hipercze"/>
                <w:noProof/>
              </w:rPr>
              <w:t>Streszczenie najważniejszych wyników badania.</w:t>
            </w:r>
            <w:r w:rsidR="004E47C3">
              <w:rPr>
                <w:noProof/>
                <w:webHidden/>
              </w:rPr>
              <w:tab/>
            </w:r>
            <w:r w:rsidR="004E47C3">
              <w:rPr>
                <w:noProof/>
                <w:webHidden/>
              </w:rPr>
              <w:fldChar w:fldCharType="begin"/>
            </w:r>
            <w:r w:rsidR="004E47C3">
              <w:rPr>
                <w:noProof/>
                <w:webHidden/>
              </w:rPr>
              <w:instrText xml:space="preserve"> PAGEREF _Toc87392979 \h </w:instrText>
            </w:r>
            <w:r w:rsidR="004E47C3">
              <w:rPr>
                <w:noProof/>
                <w:webHidden/>
              </w:rPr>
            </w:r>
            <w:r w:rsidR="004E47C3">
              <w:rPr>
                <w:noProof/>
                <w:webHidden/>
              </w:rPr>
              <w:fldChar w:fldCharType="separate"/>
            </w:r>
            <w:r w:rsidR="00CD4B96">
              <w:rPr>
                <w:noProof/>
                <w:webHidden/>
              </w:rPr>
              <w:t>3</w:t>
            </w:r>
            <w:r w:rsidR="004E47C3">
              <w:rPr>
                <w:noProof/>
                <w:webHidden/>
              </w:rPr>
              <w:fldChar w:fldCharType="end"/>
            </w:r>
          </w:hyperlink>
        </w:p>
        <w:p w14:paraId="64161078" w14:textId="43FD68FD" w:rsidR="004E47C3" w:rsidRDefault="0039388C">
          <w:pPr>
            <w:pStyle w:val="Spistreci1"/>
            <w:tabs>
              <w:tab w:val="left" w:pos="440"/>
              <w:tab w:val="right" w:leader="dot" w:pos="9060"/>
            </w:tabs>
            <w:rPr>
              <w:rFonts w:eastAsiaTheme="minorEastAsia"/>
              <w:noProof/>
              <w:lang w:eastAsia="pl-PL"/>
            </w:rPr>
          </w:pPr>
          <w:hyperlink w:anchor="_Toc87392980" w:history="1">
            <w:r w:rsidR="004E47C3" w:rsidRPr="000E234D">
              <w:rPr>
                <w:rStyle w:val="Hipercze"/>
                <w:noProof/>
              </w:rPr>
              <w:t>2.</w:t>
            </w:r>
            <w:r w:rsidR="004E47C3">
              <w:rPr>
                <w:rFonts w:eastAsiaTheme="minorEastAsia"/>
                <w:noProof/>
                <w:lang w:eastAsia="pl-PL"/>
              </w:rPr>
              <w:tab/>
            </w:r>
            <w:r w:rsidR="004E47C3" w:rsidRPr="000E234D">
              <w:rPr>
                <w:rStyle w:val="Hipercze"/>
                <w:noProof/>
              </w:rPr>
              <w:t>Spis treści.</w:t>
            </w:r>
            <w:r w:rsidR="004E47C3">
              <w:rPr>
                <w:noProof/>
                <w:webHidden/>
              </w:rPr>
              <w:tab/>
            </w:r>
            <w:r w:rsidR="004E47C3">
              <w:rPr>
                <w:noProof/>
                <w:webHidden/>
              </w:rPr>
              <w:fldChar w:fldCharType="begin"/>
            </w:r>
            <w:r w:rsidR="004E47C3">
              <w:rPr>
                <w:noProof/>
                <w:webHidden/>
              </w:rPr>
              <w:instrText xml:space="preserve"> PAGEREF _Toc87392980 \h </w:instrText>
            </w:r>
            <w:r w:rsidR="004E47C3">
              <w:rPr>
                <w:noProof/>
                <w:webHidden/>
              </w:rPr>
            </w:r>
            <w:r w:rsidR="004E47C3">
              <w:rPr>
                <w:noProof/>
                <w:webHidden/>
              </w:rPr>
              <w:fldChar w:fldCharType="separate"/>
            </w:r>
            <w:r w:rsidR="00CD4B96">
              <w:rPr>
                <w:noProof/>
                <w:webHidden/>
              </w:rPr>
              <w:t>6</w:t>
            </w:r>
            <w:r w:rsidR="004E47C3">
              <w:rPr>
                <w:noProof/>
                <w:webHidden/>
              </w:rPr>
              <w:fldChar w:fldCharType="end"/>
            </w:r>
          </w:hyperlink>
        </w:p>
        <w:p w14:paraId="3D82B970" w14:textId="15B85183" w:rsidR="004E47C3" w:rsidRDefault="0039388C">
          <w:pPr>
            <w:pStyle w:val="Spistreci1"/>
            <w:tabs>
              <w:tab w:val="right" w:leader="dot" w:pos="9060"/>
            </w:tabs>
            <w:rPr>
              <w:rFonts w:eastAsiaTheme="minorEastAsia"/>
              <w:noProof/>
              <w:lang w:eastAsia="pl-PL"/>
            </w:rPr>
          </w:pPr>
          <w:hyperlink w:anchor="_Toc87392981" w:history="1">
            <w:r w:rsidR="004E47C3" w:rsidRPr="000E234D">
              <w:rPr>
                <w:rStyle w:val="Hipercze"/>
                <w:noProof/>
              </w:rPr>
              <w:t>3. Opis przedmiotu badania uwzględniający cele i zakres ewaluacji.</w:t>
            </w:r>
            <w:r w:rsidR="004E47C3">
              <w:rPr>
                <w:noProof/>
                <w:webHidden/>
              </w:rPr>
              <w:tab/>
            </w:r>
            <w:r w:rsidR="004E47C3">
              <w:rPr>
                <w:noProof/>
                <w:webHidden/>
              </w:rPr>
              <w:fldChar w:fldCharType="begin"/>
            </w:r>
            <w:r w:rsidR="004E47C3">
              <w:rPr>
                <w:noProof/>
                <w:webHidden/>
              </w:rPr>
              <w:instrText xml:space="preserve"> PAGEREF _Toc87392981 \h </w:instrText>
            </w:r>
            <w:r w:rsidR="004E47C3">
              <w:rPr>
                <w:noProof/>
                <w:webHidden/>
              </w:rPr>
            </w:r>
            <w:r w:rsidR="004E47C3">
              <w:rPr>
                <w:noProof/>
                <w:webHidden/>
              </w:rPr>
              <w:fldChar w:fldCharType="separate"/>
            </w:r>
            <w:r w:rsidR="00CD4B96">
              <w:rPr>
                <w:noProof/>
                <w:webHidden/>
              </w:rPr>
              <w:t>8</w:t>
            </w:r>
            <w:r w:rsidR="004E47C3">
              <w:rPr>
                <w:noProof/>
                <w:webHidden/>
              </w:rPr>
              <w:fldChar w:fldCharType="end"/>
            </w:r>
          </w:hyperlink>
        </w:p>
        <w:p w14:paraId="5B10E277" w14:textId="5266DE0E" w:rsidR="004E47C3" w:rsidRDefault="0039388C">
          <w:pPr>
            <w:pStyle w:val="Spistreci1"/>
            <w:tabs>
              <w:tab w:val="right" w:leader="dot" w:pos="9060"/>
            </w:tabs>
            <w:rPr>
              <w:rFonts w:eastAsiaTheme="minorEastAsia"/>
              <w:noProof/>
              <w:lang w:eastAsia="pl-PL"/>
            </w:rPr>
          </w:pPr>
          <w:hyperlink w:anchor="_Toc87392982" w:history="1">
            <w:r w:rsidR="004E47C3" w:rsidRPr="000E234D">
              <w:rPr>
                <w:rStyle w:val="Hipercze"/>
                <w:noProof/>
              </w:rPr>
              <w:t>4. Opis metodologii wraz z opisem sposobu realizacji badania.</w:t>
            </w:r>
            <w:r w:rsidR="004E47C3">
              <w:rPr>
                <w:noProof/>
                <w:webHidden/>
              </w:rPr>
              <w:tab/>
            </w:r>
            <w:r w:rsidR="004E47C3">
              <w:rPr>
                <w:noProof/>
                <w:webHidden/>
              </w:rPr>
              <w:fldChar w:fldCharType="begin"/>
            </w:r>
            <w:r w:rsidR="004E47C3">
              <w:rPr>
                <w:noProof/>
                <w:webHidden/>
              </w:rPr>
              <w:instrText xml:space="preserve"> PAGEREF _Toc87392982 \h </w:instrText>
            </w:r>
            <w:r w:rsidR="004E47C3">
              <w:rPr>
                <w:noProof/>
                <w:webHidden/>
              </w:rPr>
            </w:r>
            <w:r w:rsidR="004E47C3">
              <w:rPr>
                <w:noProof/>
                <w:webHidden/>
              </w:rPr>
              <w:fldChar w:fldCharType="separate"/>
            </w:r>
            <w:r w:rsidR="00CD4B96">
              <w:rPr>
                <w:noProof/>
                <w:webHidden/>
              </w:rPr>
              <w:t>13</w:t>
            </w:r>
            <w:r w:rsidR="004E47C3">
              <w:rPr>
                <w:noProof/>
                <w:webHidden/>
              </w:rPr>
              <w:fldChar w:fldCharType="end"/>
            </w:r>
          </w:hyperlink>
        </w:p>
        <w:p w14:paraId="31CCD4D6" w14:textId="6F094432" w:rsidR="004E47C3" w:rsidRDefault="0039388C">
          <w:pPr>
            <w:pStyle w:val="Spistreci2"/>
            <w:tabs>
              <w:tab w:val="right" w:leader="dot" w:pos="9060"/>
            </w:tabs>
            <w:rPr>
              <w:rFonts w:eastAsiaTheme="minorEastAsia"/>
              <w:noProof/>
              <w:lang w:eastAsia="pl-PL"/>
            </w:rPr>
          </w:pPr>
          <w:hyperlink w:anchor="_Toc87392983" w:history="1">
            <w:r w:rsidR="004E47C3" w:rsidRPr="000E234D">
              <w:rPr>
                <w:rStyle w:val="Hipercze"/>
                <w:noProof/>
              </w:rPr>
              <w:t>Metody i techniki badawcze</w:t>
            </w:r>
            <w:r w:rsidR="004E47C3">
              <w:rPr>
                <w:noProof/>
                <w:webHidden/>
              </w:rPr>
              <w:tab/>
            </w:r>
            <w:r w:rsidR="004E47C3">
              <w:rPr>
                <w:noProof/>
                <w:webHidden/>
              </w:rPr>
              <w:fldChar w:fldCharType="begin"/>
            </w:r>
            <w:r w:rsidR="004E47C3">
              <w:rPr>
                <w:noProof/>
                <w:webHidden/>
              </w:rPr>
              <w:instrText xml:space="preserve"> PAGEREF _Toc87392983 \h </w:instrText>
            </w:r>
            <w:r w:rsidR="004E47C3">
              <w:rPr>
                <w:noProof/>
                <w:webHidden/>
              </w:rPr>
            </w:r>
            <w:r w:rsidR="004E47C3">
              <w:rPr>
                <w:noProof/>
                <w:webHidden/>
              </w:rPr>
              <w:fldChar w:fldCharType="separate"/>
            </w:r>
            <w:r w:rsidR="00CD4B96">
              <w:rPr>
                <w:noProof/>
                <w:webHidden/>
              </w:rPr>
              <w:t>13</w:t>
            </w:r>
            <w:r w:rsidR="004E47C3">
              <w:rPr>
                <w:noProof/>
                <w:webHidden/>
              </w:rPr>
              <w:fldChar w:fldCharType="end"/>
            </w:r>
          </w:hyperlink>
        </w:p>
        <w:p w14:paraId="1A0DD4E9" w14:textId="3DF48F4F" w:rsidR="004E47C3" w:rsidRDefault="0039388C">
          <w:pPr>
            <w:pStyle w:val="Spistreci2"/>
            <w:tabs>
              <w:tab w:val="right" w:leader="dot" w:pos="9060"/>
            </w:tabs>
            <w:rPr>
              <w:rFonts w:eastAsiaTheme="minorEastAsia"/>
              <w:noProof/>
              <w:lang w:eastAsia="pl-PL"/>
            </w:rPr>
          </w:pPr>
          <w:hyperlink w:anchor="_Toc87392984" w:history="1">
            <w:r w:rsidR="004E47C3" w:rsidRPr="000E234D">
              <w:rPr>
                <w:rStyle w:val="Hipercze"/>
                <w:rFonts w:cstheme="minorHAnsi"/>
                <w:noProof/>
              </w:rPr>
              <w:t>Uzasadnienie wykorzystania poszczególnych technik badawczych</w:t>
            </w:r>
            <w:r w:rsidR="004E47C3">
              <w:rPr>
                <w:noProof/>
                <w:webHidden/>
              </w:rPr>
              <w:tab/>
            </w:r>
            <w:r w:rsidR="004E47C3">
              <w:rPr>
                <w:noProof/>
                <w:webHidden/>
              </w:rPr>
              <w:fldChar w:fldCharType="begin"/>
            </w:r>
            <w:r w:rsidR="004E47C3">
              <w:rPr>
                <w:noProof/>
                <w:webHidden/>
              </w:rPr>
              <w:instrText xml:space="preserve"> PAGEREF _Toc87392984 \h </w:instrText>
            </w:r>
            <w:r w:rsidR="004E47C3">
              <w:rPr>
                <w:noProof/>
                <w:webHidden/>
              </w:rPr>
            </w:r>
            <w:r w:rsidR="004E47C3">
              <w:rPr>
                <w:noProof/>
                <w:webHidden/>
              </w:rPr>
              <w:fldChar w:fldCharType="separate"/>
            </w:r>
            <w:r w:rsidR="00CD4B96">
              <w:rPr>
                <w:noProof/>
                <w:webHidden/>
              </w:rPr>
              <w:t>14</w:t>
            </w:r>
            <w:r w:rsidR="004E47C3">
              <w:rPr>
                <w:noProof/>
                <w:webHidden/>
              </w:rPr>
              <w:fldChar w:fldCharType="end"/>
            </w:r>
          </w:hyperlink>
        </w:p>
        <w:p w14:paraId="1FADA6D8" w14:textId="00F05563" w:rsidR="004E47C3" w:rsidRDefault="0039388C">
          <w:pPr>
            <w:pStyle w:val="Spistreci2"/>
            <w:tabs>
              <w:tab w:val="right" w:leader="dot" w:pos="9060"/>
            </w:tabs>
            <w:rPr>
              <w:rFonts w:eastAsiaTheme="minorEastAsia"/>
              <w:noProof/>
              <w:lang w:eastAsia="pl-PL"/>
            </w:rPr>
          </w:pPr>
          <w:hyperlink w:anchor="_Toc87392985" w:history="1">
            <w:r w:rsidR="004E47C3" w:rsidRPr="000E234D">
              <w:rPr>
                <w:rStyle w:val="Hipercze"/>
                <w:noProof/>
              </w:rPr>
              <w:t>Wielkości i struktura próby</w:t>
            </w:r>
            <w:r w:rsidR="004E47C3">
              <w:rPr>
                <w:noProof/>
                <w:webHidden/>
              </w:rPr>
              <w:tab/>
            </w:r>
            <w:r w:rsidR="004E47C3">
              <w:rPr>
                <w:noProof/>
                <w:webHidden/>
              </w:rPr>
              <w:fldChar w:fldCharType="begin"/>
            </w:r>
            <w:r w:rsidR="004E47C3">
              <w:rPr>
                <w:noProof/>
                <w:webHidden/>
              </w:rPr>
              <w:instrText xml:space="preserve"> PAGEREF _Toc87392985 \h </w:instrText>
            </w:r>
            <w:r w:rsidR="004E47C3">
              <w:rPr>
                <w:noProof/>
                <w:webHidden/>
              </w:rPr>
            </w:r>
            <w:r w:rsidR="004E47C3">
              <w:rPr>
                <w:noProof/>
                <w:webHidden/>
              </w:rPr>
              <w:fldChar w:fldCharType="separate"/>
            </w:r>
            <w:r w:rsidR="00CD4B96">
              <w:rPr>
                <w:noProof/>
                <w:webHidden/>
              </w:rPr>
              <w:t>15</w:t>
            </w:r>
            <w:r w:rsidR="004E47C3">
              <w:rPr>
                <w:noProof/>
                <w:webHidden/>
              </w:rPr>
              <w:fldChar w:fldCharType="end"/>
            </w:r>
          </w:hyperlink>
        </w:p>
        <w:p w14:paraId="63E668C9" w14:textId="1FCBAF88" w:rsidR="004E47C3" w:rsidRDefault="0039388C">
          <w:pPr>
            <w:pStyle w:val="Spistreci2"/>
            <w:tabs>
              <w:tab w:val="right" w:leader="dot" w:pos="9060"/>
            </w:tabs>
            <w:rPr>
              <w:rFonts w:eastAsiaTheme="minorEastAsia"/>
              <w:noProof/>
              <w:lang w:eastAsia="pl-PL"/>
            </w:rPr>
          </w:pPr>
          <w:hyperlink w:anchor="_Toc87392986" w:history="1">
            <w:r w:rsidR="004E47C3" w:rsidRPr="000E234D">
              <w:rPr>
                <w:rStyle w:val="Hipercze"/>
                <w:noProof/>
              </w:rPr>
              <w:t>Harmonogram realizacji badania</w:t>
            </w:r>
            <w:r w:rsidR="004E47C3">
              <w:rPr>
                <w:noProof/>
                <w:webHidden/>
              </w:rPr>
              <w:tab/>
            </w:r>
            <w:r w:rsidR="004E47C3">
              <w:rPr>
                <w:noProof/>
                <w:webHidden/>
              </w:rPr>
              <w:fldChar w:fldCharType="begin"/>
            </w:r>
            <w:r w:rsidR="004E47C3">
              <w:rPr>
                <w:noProof/>
                <w:webHidden/>
              </w:rPr>
              <w:instrText xml:space="preserve"> PAGEREF _Toc87392986 \h </w:instrText>
            </w:r>
            <w:r w:rsidR="004E47C3">
              <w:rPr>
                <w:noProof/>
                <w:webHidden/>
              </w:rPr>
            </w:r>
            <w:r w:rsidR="004E47C3">
              <w:rPr>
                <w:noProof/>
                <w:webHidden/>
              </w:rPr>
              <w:fldChar w:fldCharType="separate"/>
            </w:r>
            <w:r w:rsidR="00CD4B96">
              <w:rPr>
                <w:noProof/>
                <w:webHidden/>
              </w:rPr>
              <w:t>16</w:t>
            </w:r>
            <w:r w:rsidR="004E47C3">
              <w:rPr>
                <w:noProof/>
                <w:webHidden/>
              </w:rPr>
              <w:fldChar w:fldCharType="end"/>
            </w:r>
          </w:hyperlink>
        </w:p>
        <w:p w14:paraId="194EC954" w14:textId="46D8CFE2" w:rsidR="004E47C3" w:rsidRDefault="0039388C">
          <w:pPr>
            <w:pStyle w:val="Spistreci2"/>
            <w:tabs>
              <w:tab w:val="right" w:leader="dot" w:pos="9060"/>
            </w:tabs>
            <w:rPr>
              <w:rFonts w:eastAsiaTheme="minorEastAsia"/>
              <w:noProof/>
              <w:lang w:eastAsia="pl-PL"/>
            </w:rPr>
          </w:pPr>
          <w:hyperlink w:anchor="_Toc87392987" w:history="1">
            <w:r w:rsidR="004E47C3" w:rsidRPr="000E234D">
              <w:rPr>
                <w:rStyle w:val="Hipercze"/>
                <w:noProof/>
              </w:rPr>
              <w:t>Podstawowe założenia realizacji Zlecenia</w:t>
            </w:r>
            <w:r w:rsidR="004E47C3">
              <w:rPr>
                <w:noProof/>
                <w:webHidden/>
              </w:rPr>
              <w:tab/>
            </w:r>
            <w:r w:rsidR="004E47C3">
              <w:rPr>
                <w:noProof/>
                <w:webHidden/>
              </w:rPr>
              <w:fldChar w:fldCharType="begin"/>
            </w:r>
            <w:r w:rsidR="004E47C3">
              <w:rPr>
                <w:noProof/>
                <w:webHidden/>
              </w:rPr>
              <w:instrText xml:space="preserve"> PAGEREF _Toc87392987 \h </w:instrText>
            </w:r>
            <w:r w:rsidR="004E47C3">
              <w:rPr>
                <w:noProof/>
                <w:webHidden/>
              </w:rPr>
            </w:r>
            <w:r w:rsidR="004E47C3">
              <w:rPr>
                <w:noProof/>
                <w:webHidden/>
              </w:rPr>
              <w:fldChar w:fldCharType="separate"/>
            </w:r>
            <w:r w:rsidR="00CD4B96">
              <w:rPr>
                <w:noProof/>
                <w:webHidden/>
              </w:rPr>
              <w:t>17</w:t>
            </w:r>
            <w:r w:rsidR="004E47C3">
              <w:rPr>
                <w:noProof/>
                <w:webHidden/>
              </w:rPr>
              <w:fldChar w:fldCharType="end"/>
            </w:r>
          </w:hyperlink>
        </w:p>
        <w:p w14:paraId="7E8E5AFA" w14:textId="0AD722F2" w:rsidR="004E47C3" w:rsidRDefault="0039388C">
          <w:pPr>
            <w:pStyle w:val="Spistreci1"/>
            <w:tabs>
              <w:tab w:val="right" w:leader="dot" w:pos="9060"/>
            </w:tabs>
            <w:rPr>
              <w:rFonts w:eastAsiaTheme="minorEastAsia"/>
              <w:noProof/>
              <w:lang w:eastAsia="pl-PL"/>
            </w:rPr>
          </w:pPr>
          <w:hyperlink w:anchor="_Toc87392988" w:history="1">
            <w:r w:rsidR="004E47C3" w:rsidRPr="000E234D">
              <w:rPr>
                <w:rStyle w:val="Hipercze"/>
                <w:noProof/>
              </w:rPr>
              <w:t>5. Opis wyników badań wraz z ich interpretacją.</w:t>
            </w:r>
            <w:r w:rsidR="004E47C3">
              <w:rPr>
                <w:noProof/>
                <w:webHidden/>
              </w:rPr>
              <w:tab/>
            </w:r>
            <w:r w:rsidR="004E47C3">
              <w:rPr>
                <w:noProof/>
                <w:webHidden/>
              </w:rPr>
              <w:fldChar w:fldCharType="begin"/>
            </w:r>
            <w:r w:rsidR="004E47C3">
              <w:rPr>
                <w:noProof/>
                <w:webHidden/>
              </w:rPr>
              <w:instrText xml:space="preserve"> PAGEREF _Toc87392988 \h </w:instrText>
            </w:r>
            <w:r w:rsidR="004E47C3">
              <w:rPr>
                <w:noProof/>
                <w:webHidden/>
              </w:rPr>
            </w:r>
            <w:r w:rsidR="004E47C3">
              <w:rPr>
                <w:noProof/>
                <w:webHidden/>
              </w:rPr>
              <w:fldChar w:fldCharType="separate"/>
            </w:r>
            <w:r w:rsidR="00CD4B96">
              <w:rPr>
                <w:noProof/>
                <w:webHidden/>
              </w:rPr>
              <w:t>19</w:t>
            </w:r>
            <w:r w:rsidR="004E47C3">
              <w:rPr>
                <w:noProof/>
                <w:webHidden/>
              </w:rPr>
              <w:fldChar w:fldCharType="end"/>
            </w:r>
          </w:hyperlink>
        </w:p>
        <w:p w14:paraId="36452341" w14:textId="73E12E86" w:rsidR="004E47C3" w:rsidRDefault="0039388C">
          <w:pPr>
            <w:pStyle w:val="Spistreci2"/>
            <w:tabs>
              <w:tab w:val="right" w:leader="dot" w:pos="9060"/>
            </w:tabs>
            <w:rPr>
              <w:rFonts w:eastAsiaTheme="minorEastAsia"/>
              <w:noProof/>
              <w:lang w:eastAsia="pl-PL"/>
            </w:rPr>
          </w:pPr>
          <w:hyperlink w:anchor="_Toc87392989" w:history="1">
            <w:r w:rsidR="004E47C3" w:rsidRPr="000E234D">
              <w:rPr>
                <w:rStyle w:val="Hipercze"/>
                <w:noProof/>
                <w:lang w:eastAsia="en-GB"/>
              </w:rPr>
              <w:t xml:space="preserve">5.1. </w:t>
            </w:r>
            <w:r w:rsidR="004E47C3" w:rsidRPr="000E234D">
              <w:rPr>
                <w:rStyle w:val="Hipercze"/>
                <w:rFonts w:eastAsia="Times New Roman"/>
                <w:noProof/>
                <w:lang w:eastAsia="en-GB"/>
              </w:rPr>
              <w:t>Obszar objęty Strategią Rozwoju Lokalnego Kierowanego przez Społeczność oraz jej podstawowe założenia</w:t>
            </w:r>
            <w:r w:rsidR="004E47C3">
              <w:rPr>
                <w:noProof/>
                <w:webHidden/>
              </w:rPr>
              <w:tab/>
            </w:r>
            <w:r w:rsidR="004E47C3">
              <w:rPr>
                <w:noProof/>
                <w:webHidden/>
              </w:rPr>
              <w:fldChar w:fldCharType="begin"/>
            </w:r>
            <w:r w:rsidR="004E47C3">
              <w:rPr>
                <w:noProof/>
                <w:webHidden/>
              </w:rPr>
              <w:instrText xml:space="preserve"> PAGEREF _Toc87392989 \h </w:instrText>
            </w:r>
            <w:r w:rsidR="004E47C3">
              <w:rPr>
                <w:noProof/>
                <w:webHidden/>
              </w:rPr>
            </w:r>
            <w:r w:rsidR="004E47C3">
              <w:rPr>
                <w:noProof/>
                <w:webHidden/>
              </w:rPr>
              <w:fldChar w:fldCharType="separate"/>
            </w:r>
            <w:r w:rsidR="00CD4B96">
              <w:rPr>
                <w:noProof/>
                <w:webHidden/>
              </w:rPr>
              <w:t>19</w:t>
            </w:r>
            <w:r w:rsidR="004E47C3">
              <w:rPr>
                <w:noProof/>
                <w:webHidden/>
              </w:rPr>
              <w:fldChar w:fldCharType="end"/>
            </w:r>
          </w:hyperlink>
        </w:p>
        <w:p w14:paraId="156646F6" w14:textId="6D2483E1" w:rsidR="004E47C3" w:rsidRDefault="0039388C">
          <w:pPr>
            <w:pStyle w:val="Spistreci1"/>
            <w:tabs>
              <w:tab w:val="right" w:leader="dot" w:pos="9060"/>
            </w:tabs>
            <w:rPr>
              <w:rFonts w:eastAsiaTheme="minorEastAsia"/>
              <w:noProof/>
              <w:lang w:eastAsia="pl-PL"/>
            </w:rPr>
          </w:pPr>
          <w:hyperlink w:anchor="_Toc87392990" w:history="1">
            <w:r w:rsidR="004E47C3" w:rsidRPr="000E234D">
              <w:rPr>
                <w:rStyle w:val="Hipercze"/>
                <w:noProof/>
              </w:rPr>
              <w:t>Prezentacja obszaru</w:t>
            </w:r>
            <w:r w:rsidR="004E47C3">
              <w:rPr>
                <w:noProof/>
                <w:webHidden/>
              </w:rPr>
              <w:tab/>
            </w:r>
            <w:r w:rsidR="004E47C3">
              <w:rPr>
                <w:noProof/>
                <w:webHidden/>
              </w:rPr>
              <w:fldChar w:fldCharType="begin"/>
            </w:r>
            <w:r w:rsidR="004E47C3">
              <w:rPr>
                <w:noProof/>
                <w:webHidden/>
              </w:rPr>
              <w:instrText xml:space="preserve"> PAGEREF _Toc87392990 \h </w:instrText>
            </w:r>
            <w:r w:rsidR="004E47C3">
              <w:rPr>
                <w:noProof/>
                <w:webHidden/>
              </w:rPr>
            </w:r>
            <w:r w:rsidR="004E47C3">
              <w:rPr>
                <w:noProof/>
                <w:webHidden/>
              </w:rPr>
              <w:fldChar w:fldCharType="separate"/>
            </w:r>
            <w:r w:rsidR="00CD4B96">
              <w:rPr>
                <w:noProof/>
                <w:webHidden/>
              </w:rPr>
              <w:t>19</w:t>
            </w:r>
            <w:r w:rsidR="004E47C3">
              <w:rPr>
                <w:noProof/>
                <w:webHidden/>
              </w:rPr>
              <w:fldChar w:fldCharType="end"/>
            </w:r>
          </w:hyperlink>
        </w:p>
        <w:p w14:paraId="0FBD16C0" w14:textId="4B3A01F4" w:rsidR="004E47C3" w:rsidRDefault="0039388C">
          <w:pPr>
            <w:pStyle w:val="Spistreci2"/>
            <w:tabs>
              <w:tab w:val="right" w:leader="dot" w:pos="9060"/>
            </w:tabs>
            <w:rPr>
              <w:rFonts w:eastAsiaTheme="minorEastAsia"/>
              <w:noProof/>
              <w:lang w:eastAsia="pl-PL"/>
            </w:rPr>
          </w:pPr>
          <w:hyperlink w:anchor="_Toc87392991" w:history="1">
            <w:r w:rsidR="004E47C3" w:rsidRPr="000E234D">
              <w:rPr>
                <w:rStyle w:val="Hipercze"/>
                <w:noProof/>
                <w:lang w:eastAsia="en-GB"/>
              </w:rPr>
              <w:t xml:space="preserve">5.2. </w:t>
            </w:r>
            <w:r w:rsidR="004E47C3" w:rsidRPr="000E234D">
              <w:rPr>
                <w:rStyle w:val="Hipercze"/>
                <w:rFonts w:eastAsia="Times New Roman"/>
                <w:noProof/>
                <w:lang w:eastAsia="en-GB"/>
              </w:rPr>
              <w:t>Rzeczowy i finansowy postęp w realizacji LSR</w:t>
            </w:r>
            <w:r w:rsidR="004E47C3">
              <w:rPr>
                <w:noProof/>
                <w:webHidden/>
              </w:rPr>
              <w:tab/>
            </w:r>
            <w:r w:rsidR="004E47C3">
              <w:rPr>
                <w:noProof/>
                <w:webHidden/>
              </w:rPr>
              <w:fldChar w:fldCharType="begin"/>
            </w:r>
            <w:r w:rsidR="004E47C3">
              <w:rPr>
                <w:noProof/>
                <w:webHidden/>
              </w:rPr>
              <w:instrText xml:space="preserve"> PAGEREF _Toc87392991 \h </w:instrText>
            </w:r>
            <w:r w:rsidR="004E47C3">
              <w:rPr>
                <w:noProof/>
                <w:webHidden/>
              </w:rPr>
            </w:r>
            <w:r w:rsidR="004E47C3">
              <w:rPr>
                <w:noProof/>
                <w:webHidden/>
              </w:rPr>
              <w:fldChar w:fldCharType="separate"/>
            </w:r>
            <w:r w:rsidR="00CD4B96">
              <w:rPr>
                <w:noProof/>
                <w:webHidden/>
              </w:rPr>
              <w:t>37</w:t>
            </w:r>
            <w:r w:rsidR="004E47C3">
              <w:rPr>
                <w:noProof/>
                <w:webHidden/>
              </w:rPr>
              <w:fldChar w:fldCharType="end"/>
            </w:r>
          </w:hyperlink>
        </w:p>
        <w:p w14:paraId="641E6CE2" w14:textId="749DA546" w:rsidR="004E47C3" w:rsidRDefault="0039388C">
          <w:pPr>
            <w:pStyle w:val="Spistreci1"/>
            <w:tabs>
              <w:tab w:val="right" w:leader="dot" w:pos="9060"/>
            </w:tabs>
            <w:rPr>
              <w:rFonts w:eastAsiaTheme="minorEastAsia"/>
              <w:noProof/>
              <w:lang w:eastAsia="pl-PL"/>
            </w:rPr>
          </w:pPr>
          <w:hyperlink w:anchor="_Toc87392992" w:history="1">
            <w:r w:rsidR="004E47C3" w:rsidRPr="000E234D">
              <w:rPr>
                <w:rStyle w:val="Hipercze"/>
                <w:noProof/>
              </w:rPr>
              <w:t>Opis celów strategii</w:t>
            </w:r>
            <w:r w:rsidR="004E47C3">
              <w:rPr>
                <w:noProof/>
                <w:webHidden/>
              </w:rPr>
              <w:tab/>
            </w:r>
            <w:r w:rsidR="004E47C3">
              <w:rPr>
                <w:noProof/>
                <w:webHidden/>
              </w:rPr>
              <w:fldChar w:fldCharType="begin"/>
            </w:r>
            <w:r w:rsidR="004E47C3">
              <w:rPr>
                <w:noProof/>
                <w:webHidden/>
              </w:rPr>
              <w:instrText xml:space="preserve"> PAGEREF _Toc87392992 \h </w:instrText>
            </w:r>
            <w:r w:rsidR="004E47C3">
              <w:rPr>
                <w:noProof/>
                <w:webHidden/>
              </w:rPr>
            </w:r>
            <w:r w:rsidR="004E47C3">
              <w:rPr>
                <w:noProof/>
                <w:webHidden/>
              </w:rPr>
              <w:fldChar w:fldCharType="separate"/>
            </w:r>
            <w:r w:rsidR="00CD4B96">
              <w:rPr>
                <w:noProof/>
                <w:webHidden/>
              </w:rPr>
              <w:t>37</w:t>
            </w:r>
            <w:r w:rsidR="004E47C3">
              <w:rPr>
                <w:noProof/>
                <w:webHidden/>
              </w:rPr>
              <w:fldChar w:fldCharType="end"/>
            </w:r>
          </w:hyperlink>
        </w:p>
        <w:p w14:paraId="7E440F96" w14:textId="7C79F287" w:rsidR="004E47C3" w:rsidRDefault="0039388C">
          <w:pPr>
            <w:pStyle w:val="Spistreci1"/>
            <w:tabs>
              <w:tab w:val="right" w:leader="dot" w:pos="9060"/>
            </w:tabs>
            <w:rPr>
              <w:rFonts w:eastAsiaTheme="minorEastAsia"/>
              <w:noProof/>
              <w:lang w:eastAsia="pl-PL"/>
            </w:rPr>
          </w:pPr>
          <w:hyperlink w:anchor="_Toc87392993" w:history="1">
            <w:r w:rsidR="004E47C3" w:rsidRPr="000E234D">
              <w:rPr>
                <w:rStyle w:val="Hipercze"/>
                <w:noProof/>
              </w:rPr>
              <w:t>Historia zmian w LSR</w:t>
            </w:r>
            <w:r w:rsidR="004E47C3">
              <w:rPr>
                <w:noProof/>
                <w:webHidden/>
              </w:rPr>
              <w:tab/>
            </w:r>
            <w:r w:rsidR="004E47C3">
              <w:rPr>
                <w:noProof/>
                <w:webHidden/>
              </w:rPr>
              <w:fldChar w:fldCharType="begin"/>
            </w:r>
            <w:r w:rsidR="004E47C3">
              <w:rPr>
                <w:noProof/>
                <w:webHidden/>
              </w:rPr>
              <w:instrText xml:space="preserve"> PAGEREF _Toc87392993 \h </w:instrText>
            </w:r>
            <w:r w:rsidR="004E47C3">
              <w:rPr>
                <w:noProof/>
                <w:webHidden/>
              </w:rPr>
            </w:r>
            <w:r w:rsidR="004E47C3">
              <w:rPr>
                <w:noProof/>
                <w:webHidden/>
              </w:rPr>
              <w:fldChar w:fldCharType="separate"/>
            </w:r>
            <w:r w:rsidR="00CD4B96">
              <w:rPr>
                <w:noProof/>
                <w:webHidden/>
              </w:rPr>
              <w:t>38</w:t>
            </w:r>
            <w:r w:rsidR="004E47C3">
              <w:rPr>
                <w:noProof/>
                <w:webHidden/>
              </w:rPr>
              <w:fldChar w:fldCharType="end"/>
            </w:r>
          </w:hyperlink>
        </w:p>
        <w:p w14:paraId="1416E681" w14:textId="38283EA1" w:rsidR="004E47C3" w:rsidRDefault="0039388C">
          <w:pPr>
            <w:pStyle w:val="Spistreci1"/>
            <w:tabs>
              <w:tab w:val="right" w:leader="dot" w:pos="9060"/>
            </w:tabs>
            <w:rPr>
              <w:rFonts w:eastAsiaTheme="minorEastAsia"/>
              <w:noProof/>
              <w:lang w:eastAsia="pl-PL"/>
            </w:rPr>
          </w:pPr>
          <w:hyperlink w:anchor="_Toc87392994" w:history="1">
            <w:r w:rsidR="004E47C3" w:rsidRPr="000E234D">
              <w:rPr>
                <w:rStyle w:val="Hipercze"/>
                <w:noProof/>
              </w:rPr>
              <w:t>Nabory wniosków aplikacyjnych</w:t>
            </w:r>
            <w:r w:rsidR="004E47C3">
              <w:rPr>
                <w:noProof/>
                <w:webHidden/>
              </w:rPr>
              <w:tab/>
            </w:r>
            <w:r w:rsidR="004E47C3">
              <w:rPr>
                <w:noProof/>
                <w:webHidden/>
              </w:rPr>
              <w:fldChar w:fldCharType="begin"/>
            </w:r>
            <w:r w:rsidR="004E47C3">
              <w:rPr>
                <w:noProof/>
                <w:webHidden/>
              </w:rPr>
              <w:instrText xml:space="preserve"> PAGEREF _Toc87392994 \h </w:instrText>
            </w:r>
            <w:r w:rsidR="004E47C3">
              <w:rPr>
                <w:noProof/>
                <w:webHidden/>
              </w:rPr>
            </w:r>
            <w:r w:rsidR="004E47C3">
              <w:rPr>
                <w:noProof/>
                <w:webHidden/>
              </w:rPr>
              <w:fldChar w:fldCharType="separate"/>
            </w:r>
            <w:r w:rsidR="00CD4B96">
              <w:rPr>
                <w:noProof/>
                <w:webHidden/>
              </w:rPr>
              <w:t>39</w:t>
            </w:r>
            <w:r w:rsidR="004E47C3">
              <w:rPr>
                <w:noProof/>
                <w:webHidden/>
              </w:rPr>
              <w:fldChar w:fldCharType="end"/>
            </w:r>
          </w:hyperlink>
        </w:p>
        <w:p w14:paraId="4D95A3D3" w14:textId="031CF28A" w:rsidR="004E47C3" w:rsidRDefault="0039388C">
          <w:pPr>
            <w:pStyle w:val="Spistreci2"/>
            <w:tabs>
              <w:tab w:val="right" w:leader="dot" w:pos="9060"/>
            </w:tabs>
            <w:rPr>
              <w:rFonts w:eastAsiaTheme="minorEastAsia"/>
              <w:noProof/>
              <w:lang w:eastAsia="pl-PL"/>
            </w:rPr>
          </w:pPr>
          <w:hyperlink w:anchor="_Toc87392995" w:history="1">
            <w:r w:rsidR="004E47C3" w:rsidRPr="000E234D">
              <w:rPr>
                <w:rStyle w:val="Hipercze"/>
                <w:bCs/>
                <w:noProof/>
              </w:rPr>
              <w:t>*dotyczy wszystkich wniosków, również wykraczających poza limit; **w przypadku grantów - liczba umów z grantobiorcami;</w:t>
            </w:r>
            <w:r w:rsidR="004E47C3">
              <w:rPr>
                <w:noProof/>
                <w:webHidden/>
              </w:rPr>
              <w:tab/>
            </w:r>
            <w:r w:rsidR="004E47C3">
              <w:rPr>
                <w:noProof/>
                <w:webHidden/>
              </w:rPr>
              <w:fldChar w:fldCharType="begin"/>
            </w:r>
            <w:r w:rsidR="004E47C3">
              <w:rPr>
                <w:noProof/>
                <w:webHidden/>
              </w:rPr>
              <w:instrText xml:space="preserve"> PAGEREF _Toc87392995 \h </w:instrText>
            </w:r>
            <w:r w:rsidR="004E47C3">
              <w:rPr>
                <w:noProof/>
                <w:webHidden/>
              </w:rPr>
            </w:r>
            <w:r w:rsidR="004E47C3">
              <w:rPr>
                <w:noProof/>
                <w:webHidden/>
              </w:rPr>
              <w:fldChar w:fldCharType="separate"/>
            </w:r>
            <w:r w:rsidR="00CD4B96">
              <w:rPr>
                <w:noProof/>
                <w:webHidden/>
              </w:rPr>
              <w:t>44</w:t>
            </w:r>
            <w:r w:rsidR="004E47C3">
              <w:rPr>
                <w:noProof/>
                <w:webHidden/>
              </w:rPr>
              <w:fldChar w:fldCharType="end"/>
            </w:r>
          </w:hyperlink>
        </w:p>
        <w:p w14:paraId="00BAC201" w14:textId="46AD0CC3" w:rsidR="004E47C3" w:rsidRDefault="0039388C">
          <w:pPr>
            <w:pStyle w:val="Spistreci2"/>
            <w:tabs>
              <w:tab w:val="right" w:leader="dot" w:pos="9060"/>
            </w:tabs>
            <w:rPr>
              <w:rFonts w:eastAsiaTheme="minorEastAsia"/>
              <w:noProof/>
              <w:lang w:eastAsia="pl-PL"/>
            </w:rPr>
          </w:pPr>
          <w:hyperlink w:anchor="_Toc87392996" w:history="1">
            <w:r w:rsidR="004E47C3" w:rsidRPr="000E234D">
              <w:rPr>
                <w:rStyle w:val="Hipercze"/>
                <w:bCs/>
                <w:noProof/>
              </w:rPr>
              <w:t>***w przypadku grantów – odwołania;</w:t>
            </w:r>
            <w:r w:rsidR="004E47C3">
              <w:rPr>
                <w:noProof/>
                <w:webHidden/>
              </w:rPr>
              <w:tab/>
            </w:r>
            <w:r w:rsidR="004E47C3">
              <w:rPr>
                <w:noProof/>
                <w:webHidden/>
              </w:rPr>
              <w:fldChar w:fldCharType="begin"/>
            </w:r>
            <w:r w:rsidR="004E47C3">
              <w:rPr>
                <w:noProof/>
                <w:webHidden/>
              </w:rPr>
              <w:instrText xml:space="preserve"> PAGEREF _Toc87392996 \h </w:instrText>
            </w:r>
            <w:r w:rsidR="004E47C3">
              <w:rPr>
                <w:noProof/>
                <w:webHidden/>
              </w:rPr>
            </w:r>
            <w:r w:rsidR="004E47C3">
              <w:rPr>
                <w:noProof/>
                <w:webHidden/>
              </w:rPr>
              <w:fldChar w:fldCharType="separate"/>
            </w:r>
            <w:r w:rsidR="00CD4B96">
              <w:rPr>
                <w:noProof/>
                <w:webHidden/>
              </w:rPr>
              <w:t>44</w:t>
            </w:r>
            <w:r w:rsidR="004E47C3">
              <w:rPr>
                <w:noProof/>
                <w:webHidden/>
              </w:rPr>
              <w:fldChar w:fldCharType="end"/>
            </w:r>
          </w:hyperlink>
        </w:p>
        <w:p w14:paraId="17B14681" w14:textId="6DE946F1" w:rsidR="004E47C3" w:rsidRDefault="0039388C">
          <w:pPr>
            <w:pStyle w:val="Spistreci1"/>
            <w:tabs>
              <w:tab w:val="right" w:leader="dot" w:pos="9060"/>
            </w:tabs>
            <w:rPr>
              <w:rFonts w:eastAsiaTheme="minorEastAsia"/>
              <w:noProof/>
              <w:lang w:eastAsia="pl-PL"/>
            </w:rPr>
          </w:pPr>
          <w:hyperlink w:anchor="_Toc87392997" w:history="1">
            <w:r w:rsidR="004E47C3" w:rsidRPr="000E234D">
              <w:rPr>
                <w:rStyle w:val="Hipercze"/>
                <w:noProof/>
              </w:rPr>
              <w:t>Rzeczowa realizacja celów strategicznych w ujęciu wskaźnikowym (stan na 31.05.2021)</w:t>
            </w:r>
            <w:r w:rsidR="004E47C3">
              <w:rPr>
                <w:noProof/>
                <w:webHidden/>
              </w:rPr>
              <w:tab/>
            </w:r>
            <w:r w:rsidR="004E47C3">
              <w:rPr>
                <w:noProof/>
                <w:webHidden/>
              </w:rPr>
              <w:fldChar w:fldCharType="begin"/>
            </w:r>
            <w:r w:rsidR="004E47C3">
              <w:rPr>
                <w:noProof/>
                <w:webHidden/>
              </w:rPr>
              <w:instrText xml:space="preserve"> PAGEREF _Toc87392997 \h </w:instrText>
            </w:r>
            <w:r w:rsidR="004E47C3">
              <w:rPr>
                <w:noProof/>
                <w:webHidden/>
              </w:rPr>
            </w:r>
            <w:r w:rsidR="004E47C3">
              <w:rPr>
                <w:noProof/>
                <w:webHidden/>
              </w:rPr>
              <w:fldChar w:fldCharType="separate"/>
            </w:r>
            <w:r w:rsidR="00CD4B96">
              <w:rPr>
                <w:noProof/>
                <w:webHidden/>
              </w:rPr>
              <w:t>45</w:t>
            </w:r>
            <w:r w:rsidR="004E47C3">
              <w:rPr>
                <w:noProof/>
                <w:webHidden/>
              </w:rPr>
              <w:fldChar w:fldCharType="end"/>
            </w:r>
          </w:hyperlink>
        </w:p>
        <w:p w14:paraId="06EA87CD" w14:textId="058138BA" w:rsidR="004E47C3" w:rsidRDefault="0039388C">
          <w:pPr>
            <w:pStyle w:val="Spistreci1"/>
            <w:tabs>
              <w:tab w:val="right" w:leader="dot" w:pos="9060"/>
            </w:tabs>
            <w:rPr>
              <w:rFonts w:eastAsiaTheme="minorEastAsia"/>
              <w:noProof/>
              <w:lang w:eastAsia="pl-PL"/>
            </w:rPr>
          </w:pPr>
          <w:hyperlink w:anchor="_Toc87392998" w:history="1">
            <w:r w:rsidR="004E47C3" w:rsidRPr="000E234D">
              <w:rPr>
                <w:rStyle w:val="Hipercze"/>
                <w:noProof/>
              </w:rPr>
              <w:t>Finansowa realizacja celów oraz przedsięwzięć LSR (stan na 31.05.2021)</w:t>
            </w:r>
            <w:r w:rsidR="004E47C3">
              <w:rPr>
                <w:noProof/>
                <w:webHidden/>
              </w:rPr>
              <w:tab/>
            </w:r>
            <w:r w:rsidR="004E47C3">
              <w:rPr>
                <w:noProof/>
                <w:webHidden/>
              </w:rPr>
              <w:fldChar w:fldCharType="begin"/>
            </w:r>
            <w:r w:rsidR="004E47C3">
              <w:rPr>
                <w:noProof/>
                <w:webHidden/>
              </w:rPr>
              <w:instrText xml:space="preserve"> PAGEREF _Toc87392998 \h </w:instrText>
            </w:r>
            <w:r w:rsidR="004E47C3">
              <w:rPr>
                <w:noProof/>
                <w:webHidden/>
              </w:rPr>
            </w:r>
            <w:r w:rsidR="004E47C3">
              <w:rPr>
                <w:noProof/>
                <w:webHidden/>
              </w:rPr>
              <w:fldChar w:fldCharType="separate"/>
            </w:r>
            <w:r w:rsidR="00CD4B96">
              <w:rPr>
                <w:noProof/>
                <w:webHidden/>
              </w:rPr>
              <w:t>51</w:t>
            </w:r>
            <w:r w:rsidR="004E47C3">
              <w:rPr>
                <w:noProof/>
                <w:webHidden/>
              </w:rPr>
              <w:fldChar w:fldCharType="end"/>
            </w:r>
          </w:hyperlink>
        </w:p>
        <w:p w14:paraId="6E6886A5" w14:textId="7DE12EBF" w:rsidR="004E47C3" w:rsidRDefault="0039388C">
          <w:pPr>
            <w:pStyle w:val="Spistreci2"/>
            <w:tabs>
              <w:tab w:val="right" w:leader="dot" w:pos="9060"/>
            </w:tabs>
            <w:rPr>
              <w:rFonts w:eastAsiaTheme="minorEastAsia"/>
              <w:noProof/>
              <w:lang w:eastAsia="pl-PL"/>
            </w:rPr>
          </w:pPr>
          <w:hyperlink w:anchor="_Toc87392999" w:history="1">
            <w:r w:rsidR="004E47C3" w:rsidRPr="000E234D">
              <w:rPr>
                <w:rStyle w:val="Hipercze"/>
                <w:noProof/>
                <w:lang w:eastAsia="en-GB"/>
              </w:rPr>
              <w:t>5.3. Projekty współpracy</w:t>
            </w:r>
            <w:r w:rsidR="004E47C3">
              <w:rPr>
                <w:noProof/>
                <w:webHidden/>
              </w:rPr>
              <w:tab/>
            </w:r>
            <w:r w:rsidR="004E47C3">
              <w:rPr>
                <w:noProof/>
                <w:webHidden/>
              </w:rPr>
              <w:fldChar w:fldCharType="begin"/>
            </w:r>
            <w:r w:rsidR="004E47C3">
              <w:rPr>
                <w:noProof/>
                <w:webHidden/>
              </w:rPr>
              <w:instrText xml:space="preserve"> PAGEREF _Toc87392999 \h </w:instrText>
            </w:r>
            <w:r w:rsidR="004E47C3">
              <w:rPr>
                <w:noProof/>
                <w:webHidden/>
              </w:rPr>
            </w:r>
            <w:r w:rsidR="004E47C3">
              <w:rPr>
                <w:noProof/>
                <w:webHidden/>
              </w:rPr>
              <w:fldChar w:fldCharType="separate"/>
            </w:r>
            <w:r w:rsidR="00CD4B96">
              <w:rPr>
                <w:noProof/>
                <w:webHidden/>
              </w:rPr>
              <w:t>54</w:t>
            </w:r>
            <w:r w:rsidR="004E47C3">
              <w:rPr>
                <w:noProof/>
                <w:webHidden/>
              </w:rPr>
              <w:fldChar w:fldCharType="end"/>
            </w:r>
          </w:hyperlink>
        </w:p>
        <w:p w14:paraId="3B024EDB" w14:textId="0BED470F" w:rsidR="004E47C3" w:rsidRDefault="0039388C">
          <w:pPr>
            <w:pStyle w:val="Spistreci2"/>
            <w:tabs>
              <w:tab w:val="right" w:leader="dot" w:pos="9060"/>
            </w:tabs>
            <w:rPr>
              <w:rFonts w:eastAsiaTheme="minorEastAsia"/>
              <w:noProof/>
              <w:lang w:eastAsia="pl-PL"/>
            </w:rPr>
          </w:pPr>
          <w:hyperlink w:anchor="_Toc87393000" w:history="1">
            <w:r w:rsidR="004E47C3" w:rsidRPr="000E234D">
              <w:rPr>
                <w:rStyle w:val="Hipercze"/>
                <w:noProof/>
                <w:lang w:eastAsia="en-GB"/>
              </w:rPr>
              <w:t>5.4. Działania poza RLKS</w:t>
            </w:r>
            <w:r w:rsidR="004E47C3">
              <w:rPr>
                <w:noProof/>
                <w:webHidden/>
              </w:rPr>
              <w:tab/>
            </w:r>
            <w:r w:rsidR="004E47C3">
              <w:rPr>
                <w:noProof/>
                <w:webHidden/>
              </w:rPr>
              <w:fldChar w:fldCharType="begin"/>
            </w:r>
            <w:r w:rsidR="004E47C3">
              <w:rPr>
                <w:noProof/>
                <w:webHidden/>
              </w:rPr>
              <w:instrText xml:space="preserve"> PAGEREF _Toc87393000 \h </w:instrText>
            </w:r>
            <w:r w:rsidR="004E47C3">
              <w:rPr>
                <w:noProof/>
                <w:webHidden/>
              </w:rPr>
            </w:r>
            <w:r w:rsidR="004E47C3">
              <w:rPr>
                <w:noProof/>
                <w:webHidden/>
              </w:rPr>
              <w:fldChar w:fldCharType="separate"/>
            </w:r>
            <w:r w:rsidR="00CD4B96">
              <w:rPr>
                <w:noProof/>
                <w:webHidden/>
              </w:rPr>
              <w:t>54</w:t>
            </w:r>
            <w:r w:rsidR="004E47C3">
              <w:rPr>
                <w:noProof/>
                <w:webHidden/>
              </w:rPr>
              <w:fldChar w:fldCharType="end"/>
            </w:r>
          </w:hyperlink>
        </w:p>
        <w:p w14:paraId="629800CC" w14:textId="2C7590EF" w:rsidR="004E47C3" w:rsidRDefault="0039388C">
          <w:pPr>
            <w:pStyle w:val="Spistreci2"/>
            <w:tabs>
              <w:tab w:val="right" w:leader="dot" w:pos="9060"/>
            </w:tabs>
            <w:rPr>
              <w:rFonts w:eastAsiaTheme="minorEastAsia"/>
              <w:noProof/>
              <w:lang w:eastAsia="pl-PL"/>
            </w:rPr>
          </w:pPr>
          <w:hyperlink w:anchor="_Toc87393001" w:history="1">
            <w:r w:rsidR="004E47C3" w:rsidRPr="000E234D">
              <w:rPr>
                <w:rStyle w:val="Hipercze"/>
                <w:noProof/>
                <w:lang w:eastAsia="en-GB"/>
              </w:rPr>
              <w:t>5.5. Działalność Biura LGD</w:t>
            </w:r>
            <w:r w:rsidR="004E47C3">
              <w:rPr>
                <w:noProof/>
                <w:webHidden/>
              </w:rPr>
              <w:tab/>
            </w:r>
            <w:r w:rsidR="004E47C3">
              <w:rPr>
                <w:noProof/>
                <w:webHidden/>
              </w:rPr>
              <w:fldChar w:fldCharType="begin"/>
            </w:r>
            <w:r w:rsidR="004E47C3">
              <w:rPr>
                <w:noProof/>
                <w:webHidden/>
              </w:rPr>
              <w:instrText xml:space="preserve"> PAGEREF _Toc87393001 \h </w:instrText>
            </w:r>
            <w:r w:rsidR="004E47C3">
              <w:rPr>
                <w:noProof/>
                <w:webHidden/>
              </w:rPr>
            </w:r>
            <w:r w:rsidR="004E47C3">
              <w:rPr>
                <w:noProof/>
                <w:webHidden/>
              </w:rPr>
              <w:fldChar w:fldCharType="separate"/>
            </w:r>
            <w:r w:rsidR="00CD4B96">
              <w:rPr>
                <w:noProof/>
                <w:webHidden/>
              </w:rPr>
              <w:t>55</w:t>
            </w:r>
            <w:r w:rsidR="004E47C3">
              <w:rPr>
                <w:noProof/>
                <w:webHidden/>
              </w:rPr>
              <w:fldChar w:fldCharType="end"/>
            </w:r>
          </w:hyperlink>
        </w:p>
        <w:p w14:paraId="7C6378C2" w14:textId="55C59EED" w:rsidR="004E47C3" w:rsidRDefault="0039388C">
          <w:pPr>
            <w:pStyle w:val="Spistreci1"/>
            <w:tabs>
              <w:tab w:val="right" w:leader="dot" w:pos="9060"/>
            </w:tabs>
            <w:rPr>
              <w:rFonts w:eastAsiaTheme="minorEastAsia"/>
              <w:noProof/>
              <w:lang w:eastAsia="pl-PL"/>
            </w:rPr>
          </w:pPr>
          <w:hyperlink w:anchor="_Toc87393002" w:history="1">
            <w:r w:rsidR="004E47C3" w:rsidRPr="000E234D">
              <w:rPr>
                <w:rStyle w:val="Hipercze"/>
                <w:noProof/>
              </w:rPr>
              <w:t>Szkolenia</w:t>
            </w:r>
            <w:r w:rsidR="004E47C3">
              <w:rPr>
                <w:noProof/>
                <w:webHidden/>
              </w:rPr>
              <w:tab/>
            </w:r>
            <w:r w:rsidR="004E47C3">
              <w:rPr>
                <w:noProof/>
                <w:webHidden/>
              </w:rPr>
              <w:fldChar w:fldCharType="begin"/>
            </w:r>
            <w:r w:rsidR="004E47C3">
              <w:rPr>
                <w:noProof/>
                <w:webHidden/>
              </w:rPr>
              <w:instrText xml:space="preserve"> PAGEREF _Toc87393002 \h </w:instrText>
            </w:r>
            <w:r w:rsidR="004E47C3">
              <w:rPr>
                <w:noProof/>
                <w:webHidden/>
              </w:rPr>
            </w:r>
            <w:r w:rsidR="004E47C3">
              <w:rPr>
                <w:noProof/>
                <w:webHidden/>
              </w:rPr>
              <w:fldChar w:fldCharType="separate"/>
            </w:r>
            <w:r w:rsidR="00CD4B96">
              <w:rPr>
                <w:noProof/>
                <w:webHidden/>
              </w:rPr>
              <w:t>55</w:t>
            </w:r>
            <w:r w:rsidR="004E47C3">
              <w:rPr>
                <w:noProof/>
                <w:webHidden/>
              </w:rPr>
              <w:fldChar w:fldCharType="end"/>
            </w:r>
          </w:hyperlink>
        </w:p>
        <w:p w14:paraId="0F1CA4D6" w14:textId="4848CC67" w:rsidR="004E47C3" w:rsidRDefault="0039388C">
          <w:pPr>
            <w:pStyle w:val="Spistreci1"/>
            <w:tabs>
              <w:tab w:val="right" w:leader="dot" w:pos="9060"/>
            </w:tabs>
            <w:rPr>
              <w:rFonts w:eastAsiaTheme="minorEastAsia"/>
              <w:noProof/>
              <w:lang w:eastAsia="pl-PL"/>
            </w:rPr>
          </w:pPr>
          <w:hyperlink w:anchor="_Toc87393003" w:history="1">
            <w:r w:rsidR="004E47C3" w:rsidRPr="000E234D">
              <w:rPr>
                <w:rStyle w:val="Hipercze"/>
                <w:noProof/>
              </w:rPr>
              <w:t>Realizacja planu komunikacji w ujęciu wskaźnikowym</w:t>
            </w:r>
            <w:r w:rsidR="004E47C3">
              <w:rPr>
                <w:noProof/>
                <w:webHidden/>
              </w:rPr>
              <w:tab/>
            </w:r>
            <w:r w:rsidR="004E47C3">
              <w:rPr>
                <w:noProof/>
                <w:webHidden/>
              </w:rPr>
              <w:fldChar w:fldCharType="begin"/>
            </w:r>
            <w:r w:rsidR="004E47C3">
              <w:rPr>
                <w:noProof/>
                <w:webHidden/>
              </w:rPr>
              <w:instrText xml:space="preserve"> PAGEREF _Toc87393003 \h </w:instrText>
            </w:r>
            <w:r w:rsidR="004E47C3">
              <w:rPr>
                <w:noProof/>
                <w:webHidden/>
              </w:rPr>
            </w:r>
            <w:r w:rsidR="004E47C3">
              <w:rPr>
                <w:noProof/>
                <w:webHidden/>
              </w:rPr>
              <w:fldChar w:fldCharType="separate"/>
            </w:r>
            <w:r w:rsidR="00CD4B96">
              <w:rPr>
                <w:noProof/>
                <w:webHidden/>
              </w:rPr>
              <w:t>63</w:t>
            </w:r>
            <w:r w:rsidR="004E47C3">
              <w:rPr>
                <w:noProof/>
                <w:webHidden/>
              </w:rPr>
              <w:fldChar w:fldCharType="end"/>
            </w:r>
          </w:hyperlink>
        </w:p>
        <w:p w14:paraId="58EC710B" w14:textId="5D502B9E" w:rsidR="004E47C3" w:rsidRDefault="0039388C">
          <w:pPr>
            <w:pStyle w:val="Spistreci1"/>
            <w:tabs>
              <w:tab w:val="right" w:leader="dot" w:pos="9060"/>
            </w:tabs>
            <w:rPr>
              <w:rFonts w:eastAsiaTheme="minorEastAsia"/>
              <w:noProof/>
              <w:lang w:eastAsia="pl-PL"/>
            </w:rPr>
          </w:pPr>
          <w:hyperlink w:anchor="_Toc87393004" w:history="1">
            <w:r w:rsidR="004E47C3" w:rsidRPr="000E234D">
              <w:rPr>
                <w:rStyle w:val="Hipercze"/>
                <w:noProof/>
              </w:rPr>
              <w:t>Realizacja doradztwa przez biuro LGD</w:t>
            </w:r>
            <w:r w:rsidR="004E47C3">
              <w:rPr>
                <w:noProof/>
                <w:webHidden/>
              </w:rPr>
              <w:tab/>
            </w:r>
            <w:r w:rsidR="004E47C3">
              <w:rPr>
                <w:noProof/>
                <w:webHidden/>
              </w:rPr>
              <w:fldChar w:fldCharType="begin"/>
            </w:r>
            <w:r w:rsidR="004E47C3">
              <w:rPr>
                <w:noProof/>
                <w:webHidden/>
              </w:rPr>
              <w:instrText xml:space="preserve"> PAGEREF _Toc87393004 \h </w:instrText>
            </w:r>
            <w:r w:rsidR="004E47C3">
              <w:rPr>
                <w:noProof/>
                <w:webHidden/>
              </w:rPr>
            </w:r>
            <w:r w:rsidR="004E47C3">
              <w:rPr>
                <w:noProof/>
                <w:webHidden/>
              </w:rPr>
              <w:fldChar w:fldCharType="separate"/>
            </w:r>
            <w:r w:rsidR="00CD4B96">
              <w:rPr>
                <w:noProof/>
                <w:webHidden/>
              </w:rPr>
              <w:t>68</w:t>
            </w:r>
            <w:r w:rsidR="004E47C3">
              <w:rPr>
                <w:noProof/>
                <w:webHidden/>
              </w:rPr>
              <w:fldChar w:fldCharType="end"/>
            </w:r>
          </w:hyperlink>
        </w:p>
        <w:p w14:paraId="01B9A1E5" w14:textId="6F2C4044" w:rsidR="004E47C3" w:rsidRDefault="0039388C">
          <w:pPr>
            <w:pStyle w:val="Spistreci2"/>
            <w:tabs>
              <w:tab w:val="right" w:leader="dot" w:pos="9060"/>
            </w:tabs>
            <w:rPr>
              <w:rFonts w:eastAsiaTheme="minorEastAsia"/>
              <w:noProof/>
              <w:lang w:eastAsia="pl-PL"/>
            </w:rPr>
          </w:pPr>
          <w:hyperlink w:anchor="_Toc87393005" w:history="1">
            <w:r w:rsidR="004E47C3" w:rsidRPr="000E234D">
              <w:rPr>
                <w:rStyle w:val="Hipercze"/>
                <w:noProof/>
                <w:lang w:eastAsia="en-GB"/>
              </w:rPr>
              <w:t>5.6. Zmiany na obszarze objętym LSR w ocenie członków lokalnej społeczności</w:t>
            </w:r>
            <w:r w:rsidR="004E47C3">
              <w:rPr>
                <w:noProof/>
                <w:webHidden/>
              </w:rPr>
              <w:tab/>
            </w:r>
            <w:r w:rsidR="004E47C3">
              <w:rPr>
                <w:noProof/>
                <w:webHidden/>
              </w:rPr>
              <w:fldChar w:fldCharType="begin"/>
            </w:r>
            <w:r w:rsidR="004E47C3">
              <w:rPr>
                <w:noProof/>
                <w:webHidden/>
              </w:rPr>
              <w:instrText xml:space="preserve"> PAGEREF _Toc87393005 \h </w:instrText>
            </w:r>
            <w:r w:rsidR="004E47C3">
              <w:rPr>
                <w:noProof/>
                <w:webHidden/>
              </w:rPr>
            </w:r>
            <w:r w:rsidR="004E47C3">
              <w:rPr>
                <w:noProof/>
                <w:webHidden/>
              </w:rPr>
              <w:fldChar w:fldCharType="separate"/>
            </w:r>
            <w:r w:rsidR="00CD4B96">
              <w:rPr>
                <w:noProof/>
                <w:webHidden/>
              </w:rPr>
              <w:t>76</w:t>
            </w:r>
            <w:r w:rsidR="004E47C3">
              <w:rPr>
                <w:noProof/>
                <w:webHidden/>
              </w:rPr>
              <w:fldChar w:fldCharType="end"/>
            </w:r>
          </w:hyperlink>
        </w:p>
        <w:p w14:paraId="49847B13" w14:textId="158CCA8E" w:rsidR="004E47C3" w:rsidRDefault="0039388C">
          <w:pPr>
            <w:pStyle w:val="Spistreci1"/>
            <w:tabs>
              <w:tab w:val="right" w:leader="dot" w:pos="9060"/>
            </w:tabs>
            <w:rPr>
              <w:rFonts w:eastAsiaTheme="minorEastAsia"/>
              <w:noProof/>
              <w:lang w:eastAsia="pl-PL"/>
            </w:rPr>
          </w:pPr>
          <w:hyperlink w:anchor="_Toc87393006" w:history="1">
            <w:r w:rsidR="004E47C3" w:rsidRPr="000E234D">
              <w:rPr>
                <w:rStyle w:val="Hipercze"/>
                <w:noProof/>
              </w:rPr>
              <w:t>6. Odpowiedź na wszystkie pytania badawcze.</w:t>
            </w:r>
            <w:r w:rsidR="004E47C3">
              <w:rPr>
                <w:noProof/>
                <w:webHidden/>
              </w:rPr>
              <w:tab/>
            </w:r>
            <w:r w:rsidR="004E47C3">
              <w:rPr>
                <w:noProof/>
                <w:webHidden/>
              </w:rPr>
              <w:fldChar w:fldCharType="begin"/>
            </w:r>
            <w:r w:rsidR="004E47C3">
              <w:rPr>
                <w:noProof/>
                <w:webHidden/>
              </w:rPr>
              <w:instrText xml:space="preserve"> PAGEREF _Toc87393006 \h </w:instrText>
            </w:r>
            <w:r w:rsidR="004E47C3">
              <w:rPr>
                <w:noProof/>
                <w:webHidden/>
              </w:rPr>
            </w:r>
            <w:r w:rsidR="004E47C3">
              <w:rPr>
                <w:noProof/>
                <w:webHidden/>
              </w:rPr>
              <w:fldChar w:fldCharType="separate"/>
            </w:r>
            <w:r w:rsidR="00CD4B96">
              <w:rPr>
                <w:noProof/>
                <w:webHidden/>
              </w:rPr>
              <w:t>85</w:t>
            </w:r>
            <w:r w:rsidR="004E47C3">
              <w:rPr>
                <w:noProof/>
                <w:webHidden/>
              </w:rPr>
              <w:fldChar w:fldCharType="end"/>
            </w:r>
          </w:hyperlink>
        </w:p>
        <w:p w14:paraId="7A725A2C" w14:textId="169206C0" w:rsidR="004E47C3" w:rsidRDefault="0039388C">
          <w:pPr>
            <w:pStyle w:val="Spistreci2"/>
            <w:tabs>
              <w:tab w:val="right" w:leader="dot" w:pos="9060"/>
            </w:tabs>
            <w:rPr>
              <w:rFonts w:eastAsiaTheme="minorEastAsia"/>
              <w:noProof/>
              <w:lang w:eastAsia="pl-PL"/>
            </w:rPr>
          </w:pPr>
          <w:hyperlink w:anchor="_Toc87393007" w:history="1">
            <w:r w:rsidR="004E47C3" w:rsidRPr="000E234D">
              <w:rPr>
                <w:rStyle w:val="Hipercze"/>
                <w:rFonts w:eastAsia="Times New Roman"/>
                <w:noProof/>
                <w:lang w:eastAsia="en-GB"/>
              </w:rPr>
              <w:t>6.1. Ocena wpływu na główny cel LSR</w:t>
            </w:r>
            <w:r w:rsidR="004E47C3">
              <w:rPr>
                <w:noProof/>
                <w:webHidden/>
              </w:rPr>
              <w:tab/>
            </w:r>
            <w:r w:rsidR="004E47C3">
              <w:rPr>
                <w:noProof/>
                <w:webHidden/>
              </w:rPr>
              <w:fldChar w:fldCharType="begin"/>
            </w:r>
            <w:r w:rsidR="004E47C3">
              <w:rPr>
                <w:noProof/>
                <w:webHidden/>
              </w:rPr>
              <w:instrText xml:space="preserve"> PAGEREF _Toc87393007 \h </w:instrText>
            </w:r>
            <w:r w:rsidR="004E47C3">
              <w:rPr>
                <w:noProof/>
                <w:webHidden/>
              </w:rPr>
            </w:r>
            <w:r w:rsidR="004E47C3">
              <w:rPr>
                <w:noProof/>
                <w:webHidden/>
              </w:rPr>
              <w:fldChar w:fldCharType="separate"/>
            </w:r>
            <w:r w:rsidR="00CD4B96">
              <w:rPr>
                <w:noProof/>
                <w:webHidden/>
              </w:rPr>
              <w:t>85</w:t>
            </w:r>
            <w:r w:rsidR="004E47C3">
              <w:rPr>
                <w:noProof/>
                <w:webHidden/>
              </w:rPr>
              <w:fldChar w:fldCharType="end"/>
            </w:r>
          </w:hyperlink>
        </w:p>
        <w:p w14:paraId="0FFA4BC3" w14:textId="25B4E544" w:rsidR="004E47C3" w:rsidRDefault="0039388C">
          <w:pPr>
            <w:pStyle w:val="Spistreci2"/>
            <w:tabs>
              <w:tab w:val="right" w:leader="dot" w:pos="9060"/>
            </w:tabs>
            <w:rPr>
              <w:rFonts w:eastAsiaTheme="minorEastAsia"/>
              <w:noProof/>
              <w:lang w:eastAsia="pl-PL"/>
            </w:rPr>
          </w:pPr>
          <w:hyperlink w:anchor="_Toc87393008" w:history="1">
            <w:r w:rsidR="004E47C3" w:rsidRPr="000E234D">
              <w:rPr>
                <w:rStyle w:val="Hipercze"/>
                <w:rFonts w:eastAsia="Times New Roman"/>
                <w:noProof/>
                <w:lang w:eastAsia="en-GB"/>
              </w:rPr>
              <w:t>6.2. Ocena wpływu na kapitał społeczny</w:t>
            </w:r>
            <w:r w:rsidR="004E47C3">
              <w:rPr>
                <w:noProof/>
                <w:webHidden/>
              </w:rPr>
              <w:tab/>
            </w:r>
            <w:r w:rsidR="004E47C3">
              <w:rPr>
                <w:noProof/>
                <w:webHidden/>
              </w:rPr>
              <w:fldChar w:fldCharType="begin"/>
            </w:r>
            <w:r w:rsidR="004E47C3">
              <w:rPr>
                <w:noProof/>
                <w:webHidden/>
              </w:rPr>
              <w:instrText xml:space="preserve"> PAGEREF _Toc87393008 \h </w:instrText>
            </w:r>
            <w:r w:rsidR="004E47C3">
              <w:rPr>
                <w:noProof/>
                <w:webHidden/>
              </w:rPr>
            </w:r>
            <w:r w:rsidR="004E47C3">
              <w:rPr>
                <w:noProof/>
                <w:webHidden/>
              </w:rPr>
              <w:fldChar w:fldCharType="separate"/>
            </w:r>
            <w:r w:rsidR="00CD4B96">
              <w:rPr>
                <w:noProof/>
                <w:webHidden/>
              </w:rPr>
              <w:t>86</w:t>
            </w:r>
            <w:r w:rsidR="004E47C3">
              <w:rPr>
                <w:noProof/>
                <w:webHidden/>
              </w:rPr>
              <w:fldChar w:fldCharType="end"/>
            </w:r>
          </w:hyperlink>
        </w:p>
        <w:p w14:paraId="10394266" w14:textId="5D71BF11" w:rsidR="004E47C3" w:rsidRDefault="0039388C">
          <w:pPr>
            <w:pStyle w:val="Spistreci2"/>
            <w:tabs>
              <w:tab w:val="right" w:leader="dot" w:pos="9060"/>
            </w:tabs>
            <w:rPr>
              <w:rFonts w:eastAsiaTheme="minorEastAsia"/>
              <w:noProof/>
              <w:lang w:eastAsia="pl-PL"/>
            </w:rPr>
          </w:pPr>
          <w:hyperlink w:anchor="_Toc87393009" w:history="1">
            <w:r w:rsidR="004E47C3" w:rsidRPr="000E234D">
              <w:rPr>
                <w:rStyle w:val="Hipercze"/>
                <w:rFonts w:eastAsia="Times New Roman"/>
                <w:noProof/>
                <w:lang w:eastAsia="en-GB"/>
              </w:rPr>
              <w:t>6.3. Przedsiębiorczość</w:t>
            </w:r>
            <w:r w:rsidR="004E47C3">
              <w:rPr>
                <w:noProof/>
                <w:webHidden/>
              </w:rPr>
              <w:tab/>
            </w:r>
            <w:r w:rsidR="004E47C3">
              <w:rPr>
                <w:noProof/>
                <w:webHidden/>
              </w:rPr>
              <w:fldChar w:fldCharType="begin"/>
            </w:r>
            <w:r w:rsidR="004E47C3">
              <w:rPr>
                <w:noProof/>
                <w:webHidden/>
              </w:rPr>
              <w:instrText xml:space="preserve"> PAGEREF _Toc87393009 \h </w:instrText>
            </w:r>
            <w:r w:rsidR="004E47C3">
              <w:rPr>
                <w:noProof/>
                <w:webHidden/>
              </w:rPr>
            </w:r>
            <w:r w:rsidR="004E47C3">
              <w:rPr>
                <w:noProof/>
                <w:webHidden/>
              </w:rPr>
              <w:fldChar w:fldCharType="separate"/>
            </w:r>
            <w:r w:rsidR="00CD4B96">
              <w:rPr>
                <w:noProof/>
                <w:webHidden/>
              </w:rPr>
              <w:t>87</w:t>
            </w:r>
            <w:r w:rsidR="004E47C3">
              <w:rPr>
                <w:noProof/>
                <w:webHidden/>
              </w:rPr>
              <w:fldChar w:fldCharType="end"/>
            </w:r>
          </w:hyperlink>
        </w:p>
        <w:p w14:paraId="7FB4EC43" w14:textId="16AA7B9F" w:rsidR="004E47C3" w:rsidRDefault="0039388C">
          <w:pPr>
            <w:pStyle w:val="Spistreci2"/>
            <w:tabs>
              <w:tab w:val="right" w:leader="dot" w:pos="9060"/>
            </w:tabs>
            <w:rPr>
              <w:rFonts w:eastAsiaTheme="minorEastAsia"/>
              <w:noProof/>
              <w:lang w:eastAsia="pl-PL"/>
            </w:rPr>
          </w:pPr>
          <w:hyperlink w:anchor="_Toc87393010" w:history="1">
            <w:r w:rsidR="004E47C3" w:rsidRPr="000E234D">
              <w:rPr>
                <w:rStyle w:val="Hipercze"/>
                <w:rFonts w:eastAsia="Times New Roman"/>
                <w:noProof/>
                <w:lang w:eastAsia="en-GB"/>
              </w:rPr>
              <w:t>6.4. Turystyka i dziedzictwo kulturowe</w:t>
            </w:r>
            <w:r w:rsidR="004E47C3">
              <w:rPr>
                <w:noProof/>
                <w:webHidden/>
              </w:rPr>
              <w:tab/>
            </w:r>
            <w:r w:rsidR="004E47C3">
              <w:rPr>
                <w:noProof/>
                <w:webHidden/>
              </w:rPr>
              <w:fldChar w:fldCharType="begin"/>
            </w:r>
            <w:r w:rsidR="004E47C3">
              <w:rPr>
                <w:noProof/>
                <w:webHidden/>
              </w:rPr>
              <w:instrText xml:space="preserve"> PAGEREF _Toc87393010 \h </w:instrText>
            </w:r>
            <w:r w:rsidR="004E47C3">
              <w:rPr>
                <w:noProof/>
                <w:webHidden/>
              </w:rPr>
            </w:r>
            <w:r w:rsidR="004E47C3">
              <w:rPr>
                <w:noProof/>
                <w:webHidden/>
              </w:rPr>
              <w:fldChar w:fldCharType="separate"/>
            </w:r>
            <w:r w:rsidR="00CD4B96">
              <w:rPr>
                <w:noProof/>
                <w:webHidden/>
              </w:rPr>
              <w:t>88</w:t>
            </w:r>
            <w:r w:rsidR="004E47C3">
              <w:rPr>
                <w:noProof/>
                <w:webHidden/>
              </w:rPr>
              <w:fldChar w:fldCharType="end"/>
            </w:r>
          </w:hyperlink>
        </w:p>
        <w:p w14:paraId="5AD8C2CB" w14:textId="53367B00" w:rsidR="004E47C3" w:rsidRDefault="0039388C">
          <w:pPr>
            <w:pStyle w:val="Spistreci2"/>
            <w:tabs>
              <w:tab w:val="right" w:leader="dot" w:pos="9060"/>
            </w:tabs>
            <w:rPr>
              <w:rFonts w:eastAsiaTheme="minorEastAsia"/>
              <w:noProof/>
              <w:lang w:eastAsia="pl-PL"/>
            </w:rPr>
          </w:pPr>
          <w:hyperlink w:anchor="_Toc87393011" w:history="1">
            <w:r w:rsidR="004E47C3" w:rsidRPr="000E234D">
              <w:rPr>
                <w:rStyle w:val="Hipercze"/>
                <w:rFonts w:eastAsia="Times New Roman"/>
                <w:noProof/>
                <w:lang w:eastAsia="en-GB"/>
              </w:rPr>
              <w:t>6.5. Grupy dewaforyzowane</w:t>
            </w:r>
            <w:r w:rsidR="004E47C3">
              <w:rPr>
                <w:noProof/>
                <w:webHidden/>
              </w:rPr>
              <w:tab/>
            </w:r>
            <w:r w:rsidR="004E47C3">
              <w:rPr>
                <w:noProof/>
                <w:webHidden/>
              </w:rPr>
              <w:fldChar w:fldCharType="begin"/>
            </w:r>
            <w:r w:rsidR="004E47C3">
              <w:rPr>
                <w:noProof/>
                <w:webHidden/>
              </w:rPr>
              <w:instrText xml:space="preserve"> PAGEREF _Toc87393011 \h </w:instrText>
            </w:r>
            <w:r w:rsidR="004E47C3">
              <w:rPr>
                <w:noProof/>
                <w:webHidden/>
              </w:rPr>
            </w:r>
            <w:r w:rsidR="004E47C3">
              <w:rPr>
                <w:noProof/>
                <w:webHidden/>
              </w:rPr>
              <w:fldChar w:fldCharType="separate"/>
            </w:r>
            <w:r w:rsidR="00CD4B96">
              <w:rPr>
                <w:noProof/>
                <w:webHidden/>
              </w:rPr>
              <w:t>89</w:t>
            </w:r>
            <w:r w:rsidR="004E47C3">
              <w:rPr>
                <w:noProof/>
                <w:webHidden/>
              </w:rPr>
              <w:fldChar w:fldCharType="end"/>
            </w:r>
          </w:hyperlink>
        </w:p>
        <w:p w14:paraId="48B5DAB5" w14:textId="2CBA19B9" w:rsidR="004E47C3" w:rsidRDefault="0039388C">
          <w:pPr>
            <w:pStyle w:val="Spistreci2"/>
            <w:tabs>
              <w:tab w:val="right" w:leader="dot" w:pos="9060"/>
            </w:tabs>
            <w:rPr>
              <w:rFonts w:eastAsiaTheme="minorEastAsia"/>
              <w:noProof/>
              <w:lang w:eastAsia="pl-PL"/>
            </w:rPr>
          </w:pPr>
          <w:hyperlink w:anchor="_Toc87393012" w:history="1">
            <w:r w:rsidR="004E47C3" w:rsidRPr="000E234D">
              <w:rPr>
                <w:rStyle w:val="Hipercze"/>
                <w:rFonts w:eastAsia="Times New Roman"/>
                <w:noProof/>
                <w:lang w:eastAsia="en-GB"/>
              </w:rPr>
              <w:t>6.6. Innowacyjność</w:t>
            </w:r>
            <w:r w:rsidR="004E47C3">
              <w:rPr>
                <w:noProof/>
                <w:webHidden/>
              </w:rPr>
              <w:tab/>
            </w:r>
            <w:r w:rsidR="004E47C3">
              <w:rPr>
                <w:noProof/>
                <w:webHidden/>
              </w:rPr>
              <w:fldChar w:fldCharType="begin"/>
            </w:r>
            <w:r w:rsidR="004E47C3">
              <w:rPr>
                <w:noProof/>
                <w:webHidden/>
              </w:rPr>
              <w:instrText xml:space="preserve"> PAGEREF _Toc87393012 \h </w:instrText>
            </w:r>
            <w:r w:rsidR="004E47C3">
              <w:rPr>
                <w:noProof/>
                <w:webHidden/>
              </w:rPr>
            </w:r>
            <w:r w:rsidR="004E47C3">
              <w:rPr>
                <w:noProof/>
                <w:webHidden/>
              </w:rPr>
              <w:fldChar w:fldCharType="separate"/>
            </w:r>
            <w:r w:rsidR="00CD4B96">
              <w:rPr>
                <w:noProof/>
                <w:webHidden/>
              </w:rPr>
              <w:t>89</w:t>
            </w:r>
            <w:r w:rsidR="004E47C3">
              <w:rPr>
                <w:noProof/>
                <w:webHidden/>
              </w:rPr>
              <w:fldChar w:fldCharType="end"/>
            </w:r>
          </w:hyperlink>
        </w:p>
        <w:p w14:paraId="0394405A" w14:textId="283C2584" w:rsidR="004E47C3" w:rsidRDefault="0039388C">
          <w:pPr>
            <w:pStyle w:val="Spistreci2"/>
            <w:tabs>
              <w:tab w:val="right" w:leader="dot" w:pos="9060"/>
            </w:tabs>
            <w:rPr>
              <w:rFonts w:eastAsiaTheme="minorEastAsia"/>
              <w:noProof/>
              <w:lang w:eastAsia="pl-PL"/>
            </w:rPr>
          </w:pPr>
          <w:hyperlink w:anchor="_Toc87393013" w:history="1">
            <w:r w:rsidR="004E47C3" w:rsidRPr="000E234D">
              <w:rPr>
                <w:rStyle w:val="Hipercze"/>
                <w:rFonts w:eastAsia="Times New Roman"/>
                <w:noProof/>
                <w:lang w:eastAsia="en-GB"/>
              </w:rPr>
              <w:t>6.7. Projekty współpracy</w:t>
            </w:r>
            <w:r w:rsidR="004E47C3">
              <w:rPr>
                <w:noProof/>
                <w:webHidden/>
              </w:rPr>
              <w:tab/>
            </w:r>
            <w:r w:rsidR="004E47C3">
              <w:rPr>
                <w:noProof/>
                <w:webHidden/>
              </w:rPr>
              <w:fldChar w:fldCharType="begin"/>
            </w:r>
            <w:r w:rsidR="004E47C3">
              <w:rPr>
                <w:noProof/>
                <w:webHidden/>
              </w:rPr>
              <w:instrText xml:space="preserve"> PAGEREF _Toc87393013 \h </w:instrText>
            </w:r>
            <w:r w:rsidR="004E47C3">
              <w:rPr>
                <w:noProof/>
                <w:webHidden/>
              </w:rPr>
            </w:r>
            <w:r w:rsidR="004E47C3">
              <w:rPr>
                <w:noProof/>
                <w:webHidden/>
              </w:rPr>
              <w:fldChar w:fldCharType="separate"/>
            </w:r>
            <w:r w:rsidR="00CD4B96">
              <w:rPr>
                <w:noProof/>
                <w:webHidden/>
              </w:rPr>
              <w:t>90</w:t>
            </w:r>
            <w:r w:rsidR="004E47C3">
              <w:rPr>
                <w:noProof/>
                <w:webHidden/>
              </w:rPr>
              <w:fldChar w:fldCharType="end"/>
            </w:r>
          </w:hyperlink>
        </w:p>
        <w:p w14:paraId="69757411" w14:textId="64F1E463" w:rsidR="004E47C3" w:rsidRDefault="0039388C">
          <w:pPr>
            <w:pStyle w:val="Spistreci2"/>
            <w:tabs>
              <w:tab w:val="right" w:leader="dot" w:pos="9060"/>
            </w:tabs>
            <w:rPr>
              <w:rFonts w:eastAsiaTheme="minorEastAsia"/>
              <w:noProof/>
              <w:lang w:eastAsia="pl-PL"/>
            </w:rPr>
          </w:pPr>
          <w:hyperlink w:anchor="_Toc87393014" w:history="1">
            <w:r w:rsidR="004E47C3" w:rsidRPr="000E234D">
              <w:rPr>
                <w:rStyle w:val="Hipercze"/>
                <w:rFonts w:eastAsia="Times New Roman"/>
                <w:noProof/>
                <w:lang w:eastAsia="en-GB"/>
              </w:rPr>
              <w:t>6.8. Ocena funkcjonowania LGD</w:t>
            </w:r>
            <w:r w:rsidR="004E47C3">
              <w:rPr>
                <w:noProof/>
                <w:webHidden/>
              </w:rPr>
              <w:tab/>
            </w:r>
            <w:r w:rsidR="004E47C3">
              <w:rPr>
                <w:noProof/>
                <w:webHidden/>
              </w:rPr>
              <w:fldChar w:fldCharType="begin"/>
            </w:r>
            <w:r w:rsidR="004E47C3">
              <w:rPr>
                <w:noProof/>
                <w:webHidden/>
              </w:rPr>
              <w:instrText xml:space="preserve"> PAGEREF _Toc87393014 \h </w:instrText>
            </w:r>
            <w:r w:rsidR="004E47C3">
              <w:rPr>
                <w:noProof/>
                <w:webHidden/>
              </w:rPr>
            </w:r>
            <w:r w:rsidR="004E47C3">
              <w:rPr>
                <w:noProof/>
                <w:webHidden/>
              </w:rPr>
              <w:fldChar w:fldCharType="separate"/>
            </w:r>
            <w:r w:rsidR="00CD4B96">
              <w:rPr>
                <w:noProof/>
                <w:webHidden/>
              </w:rPr>
              <w:t>91</w:t>
            </w:r>
            <w:r w:rsidR="004E47C3">
              <w:rPr>
                <w:noProof/>
                <w:webHidden/>
              </w:rPr>
              <w:fldChar w:fldCharType="end"/>
            </w:r>
          </w:hyperlink>
        </w:p>
        <w:p w14:paraId="59F292EE" w14:textId="03BF0426" w:rsidR="004E47C3" w:rsidRDefault="0039388C">
          <w:pPr>
            <w:pStyle w:val="Spistreci2"/>
            <w:tabs>
              <w:tab w:val="right" w:leader="dot" w:pos="9060"/>
            </w:tabs>
            <w:rPr>
              <w:rFonts w:eastAsiaTheme="minorEastAsia"/>
              <w:noProof/>
              <w:lang w:eastAsia="pl-PL"/>
            </w:rPr>
          </w:pPr>
          <w:hyperlink w:anchor="_Toc87393015" w:history="1">
            <w:r w:rsidR="004E47C3" w:rsidRPr="000E234D">
              <w:rPr>
                <w:rStyle w:val="Hipercze"/>
                <w:rFonts w:eastAsia="Times New Roman"/>
                <w:noProof/>
                <w:lang w:eastAsia="en-GB"/>
              </w:rPr>
              <w:t>6.9. Ocena procesu wdrażania</w:t>
            </w:r>
            <w:r w:rsidR="004E47C3">
              <w:rPr>
                <w:noProof/>
                <w:webHidden/>
              </w:rPr>
              <w:tab/>
            </w:r>
            <w:r w:rsidR="004E47C3">
              <w:rPr>
                <w:noProof/>
                <w:webHidden/>
              </w:rPr>
              <w:fldChar w:fldCharType="begin"/>
            </w:r>
            <w:r w:rsidR="004E47C3">
              <w:rPr>
                <w:noProof/>
                <w:webHidden/>
              </w:rPr>
              <w:instrText xml:space="preserve"> PAGEREF _Toc87393015 \h </w:instrText>
            </w:r>
            <w:r w:rsidR="004E47C3">
              <w:rPr>
                <w:noProof/>
                <w:webHidden/>
              </w:rPr>
            </w:r>
            <w:r w:rsidR="004E47C3">
              <w:rPr>
                <w:noProof/>
                <w:webHidden/>
              </w:rPr>
              <w:fldChar w:fldCharType="separate"/>
            </w:r>
            <w:r w:rsidR="00CD4B96">
              <w:rPr>
                <w:noProof/>
                <w:webHidden/>
              </w:rPr>
              <w:t>92</w:t>
            </w:r>
            <w:r w:rsidR="004E47C3">
              <w:rPr>
                <w:noProof/>
                <w:webHidden/>
              </w:rPr>
              <w:fldChar w:fldCharType="end"/>
            </w:r>
          </w:hyperlink>
        </w:p>
        <w:p w14:paraId="49FB9DBC" w14:textId="1FD1E3E6" w:rsidR="004E47C3" w:rsidRDefault="0039388C">
          <w:pPr>
            <w:pStyle w:val="Spistreci2"/>
            <w:tabs>
              <w:tab w:val="right" w:leader="dot" w:pos="9060"/>
            </w:tabs>
            <w:rPr>
              <w:rFonts w:eastAsiaTheme="minorEastAsia"/>
              <w:noProof/>
              <w:lang w:eastAsia="pl-PL"/>
            </w:rPr>
          </w:pPr>
          <w:hyperlink w:anchor="_Toc87393016" w:history="1">
            <w:r w:rsidR="004E47C3" w:rsidRPr="000E234D">
              <w:rPr>
                <w:rStyle w:val="Hipercze"/>
                <w:noProof/>
                <w:lang w:eastAsia="en-GB"/>
              </w:rPr>
              <w:t>6.10. Wartość dodana podejścia LEADER</w:t>
            </w:r>
            <w:r w:rsidR="004E47C3">
              <w:rPr>
                <w:noProof/>
                <w:webHidden/>
              </w:rPr>
              <w:tab/>
            </w:r>
            <w:r w:rsidR="004E47C3">
              <w:rPr>
                <w:noProof/>
                <w:webHidden/>
              </w:rPr>
              <w:fldChar w:fldCharType="begin"/>
            </w:r>
            <w:r w:rsidR="004E47C3">
              <w:rPr>
                <w:noProof/>
                <w:webHidden/>
              </w:rPr>
              <w:instrText xml:space="preserve"> PAGEREF _Toc87393016 \h </w:instrText>
            </w:r>
            <w:r w:rsidR="004E47C3">
              <w:rPr>
                <w:noProof/>
                <w:webHidden/>
              </w:rPr>
            </w:r>
            <w:r w:rsidR="004E47C3">
              <w:rPr>
                <w:noProof/>
                <w:webHidden/>
              </w:rPr>
              <w:fldChar w:fldCharType="separate"/>
            </w:r>
            <w:r w:rsidR="00CD4B96">
              <w:rPr>
                <w:noProof/>
                <w:webHidden/>
              </w:rPr>
              <w:t>93</w:t>
            </w:r>
            <w:r w:rsidR="004E47C3">
              <w:rPr>
                <w:noProof/>
                <w:webHidden/>
              </w:rPr>
              <w:fldChar w:fldCharType="end"/>
            </w:r>
          </w:hyperlink>
        </w:p>
        <w:p w14:paraId="54DF1701" w14:textId="4A5F0E48" w:rsidR="004E47C3" w:rsidRDefault="0039388C">
          <w:pPr>
            <w:pStyle w:val="Spistreci1"/>
            <w:tabs>
              <w:tab w:val="right" w:leader="dot" w:pos="9060"/>
            </w:tabs>
            <w:rPr>
              <w:rFonts w:eastAsiaTheme="minorEastAsia"/>
              <w:noProof/>
              <w:lang w:eastAsia="pl-PL"/>
            </w:rPr>
          </w:pPr>
          <w:hyperlink w:anchor="_Toc87393017" w:history="1">
            <w:r w:rsidR="004E47C3" w:rsidRPr="000E234D">
              <w:rPr>
                <w:rStyle w:val="Hipercze"/>
                <w:noProof/>
              </w:rPr>
              <w:t>7. Podsumowanie. Wnioski i rekomendacje.</w:t>
            </w:r>
            <w:r w:rsidR="004E47C3">
              <w:rPr>
                <w:noProof/>
                <w:webHidden/>
              </w:rPr>
              <w:tab/>
            </w:r>
            <w:r w:rsidR="004E47C3">
              <w:rPr>
                <w:noProof/>
                <w:webHidden/>
              </w:rPr>
              <w:fldChar w:fldCharType="begin"/>
            </w:r>
            <w:r w:rsidR="004E47C3">
              <w:rPr>
                <w:noProof/>
                <w:webHidden/>
              </w:rPr>
              <w:instrText xml:space="preserve"> PAGEREF _Toc87393017 \h </w:instrText>
            </w:r>
            <w:r w:rsidR="004E47C3">
              <w:rPr>
                <w:noProof/>
                <w:webHidden/>
              </w:rPr>
            </w:r>
            <w:r w:rsidR="004E47C3">
              <w:rPr>
                <w:noProof/>
                <w:webHidden/>
              </w:rPr>
              <w:fldChar w:fldCharType="separate"/>
            </w:r>
            <w:r w:rsidR="00CD4B96">
              <w:rPr>
                <w:noProof/>
                <w:webHidden/>
              </w:rPr>
              <w:t>94</w:t>
            </w:r>
            <w:r w:rsidR="004E47C3">
              <w:rPr>
                <w:noProof/>
                <w:webHidden/>
              </w:rPr>
              <w:fldChar w:fldCharType="end"/>
            </w:r>
          </w:hyperlink>
        </w:p>
        <w:p w14:paraId="0D8255D0" w14:textId="7B8E1F4D" w:rsidR="004E47C3" w:rsidRDefault="0039388C">
          <w:pPr>
            <w:pStyle w:val="Spistreci1"/>
            <w:tabs>
              <w:tab w:val="right" w:leader="dot" w:pos="9060"/>
            </w:tabs>
            <w:rPr>
              <w:rFonts w:eastAsiaTheme="minorEastAsia"/>
              <w:noProof/>
              <w:lang w:eastAsia="pl-PL"/>
            </w:rPr>
          </w:pPr>
          <w:hyperlink w:anchor="_Toc87393018" w:history="1">
            <w:r w:rsidR="004E47C3" w:rsidRPr="000E234D">
              <w:rPr>
                <w:rStyle w:val="Hipercze"/>
                <w:noProof/>
              </w:rPr>
              <w:t>8. Spis tabel i wykresów.</w:t>
            </w:r>
            <w:r w:rsidR="004E47C3">
              <w:rPr>
                <w:noProof/>
                <w:webHidden/>
              </w:rPr>
              <w:tab/>
            </w:r>
            <w:r w:rsidR="004E47C3">
              <w:rPr>
                <w:noProof/>
                <w:webHidden/>
              </w:rPr>
              <w:fldChar w:fldCharType="begin"/>
            </w:r>
            <w:r w:rsidR="004E47C3">
              <w:rPr>
                <w:noProof/>
                <w:webHidden/>
              </w:rPr>
              <w:instrText xml:space="preserve"> PAGEREF _Toc87393018 \h </w:instrText>
            </w:r>
            <w:r w:rsidR="004E47C3">
              <w:rPr>
                <w:noProof/>
                <w:webHidden/>
              </w:rPr>
            </w:r>
            <w:r w:rsidR="004E47C3">
              <w:rPr>
                <w:noProof/>
                <w:webHidden/>
              </w:rPr>
              <w:fldChar w:fldCharType="separate"/>
            </w:r>
            <w:r w:rsidR="00CD4B96">
              <w:rPr>
                <w:noProof/>
                <w:webHidden/>
              </w:rPr>
              <w:t>99</w:t>
            </w:r>
            <w:r w:rsidR="004E47C3">
              <w:rPr>
                <w:noProof/>
                <w:webHidden/>
              </w:rPr>
              <w:fldChar w:fldCharType="end"/>
            </w:r>
          </w:hyperlink>
        </w:p>
        <w:p w14:paraId="5C22B4DF" w14:textId="2854C4B3" w:rsidR="004E47C3" w:rsidRDefault="0039388C">
          <w:pPr>
            <w:pStyle w:val="Spistreci1"/>
            <w:tabs>
              <w:tab w:val="right" w:leader="dot" w:pos="9060"/>
            </w:tabs>
            <w:rPr>
              <w:rFonts w:eastAsiaTheme="minorEastAsia"/>
              <w:noProof/>
              <w:lang w:eastAsia="pl-PL"/>
            </w:rPr>
          </w:pPr>
          <w:hyperlink w:anchor="_Toc87393019" w:history="1">
            <w:r w:rsidR="004E47C3" w:rsidRPr="000E234D">
              <w:rPr>
                <w:rStyle w:val="Hipercze"/>
                <w:noProof/>
              </w:rPr>
              <w:t>9. Aneksy tworzone w toku realizacji badania.</w:t>
            </w:r>
            <w:r w:rsidR="004E47C3">
              <w:rPr>
                <w:noProof/>
                <w:webHidden/>
              </w:rPr>
              <w:tab/>
            </w:r>
            <w:r w:rsidR="004E47C3">
              <w:rPr>
                <w:noProof/>
                <w:webHidden/>
              </w:rPr>
              <w:fldChar w:fldCharType="begin"/>
            </w:r>
            <w:r w:rsidR="004E47C3">
              <w:rPr>
                <w:noProof/>
                <w:webHidden/>
              </w:rPr>
              <w:instrText xml:space="preserve"> PAGEREF _Toc87393019 \h </w:instrText>
            </w:r>
            <w:r w:rsidR="004E47C3">
              <w:rPr>
                <w:noProof/>
                <w:webHidden/>
              </w:rPr>
            </w:r>
            <w:r w:rsidR="004E47C3">
              <w:rPr>
                <w:noProof/>
                <w:webHidden/>
              </w:rPr>
              <w:fldChar w:fldCharType="separate"/>
            </w:r>
            <w:r w:rsidR="00CD4B96">
              <w:rPr>
                <w:noProof/>
                <w:webHidden/>
              </w:rPr>
              <w:t>101</w:t>
            </w:r>
            <w:r w:rsidR="004E47C3">
              <w:rPr>
                <w:noProof/>
                <w:webHidden/>
              </w:rPr>
              <w:fldChar w:fldCharType="end"/>
            </w:r>
          </w:hyperlink>
        </w:p>
        <w:p w14:paraId="3A81C493" w14:textId="549B7643" w:rsidR="004E47C3" w:rsidRDefault="0039388C">
          <w:pPr>
            <w:pStyle w:val="Spistreci2"/>
            <w:tabs>
              <w:tab w:val="right" w:leader="dot" w:pos="9060"/>
            </w:tabs>
            <w:rPr>
              <w:rFonts w:eastAsiaTheme="minorEastAsia"/>
              <w:noProof/>
              <w:lang w:eastAsia="pl-PL"/>
            </w:rPr>
          </w:pPr>
          <w:hyperlink w:anchor="_Toc87393020" w:history="1">
            <w:r w:rsidR="004E47C3" w:rsidRPr="000E234D">
              <w:rPr>
                <w:rStyle w:val="Hipercze"/>
                <w:noProof/>
              </w:rPr>
              <w:t>Ankieta dla mieszkańców obszaru LGD Spisz-Podhale</w:t>
            </w:r>
            <w:r w:rsidR="004E47C3">
              <w:rPr>
                <w:noProof/>
                <w:webHidden/>
              </w:rPr>
              <w:tab/>
            </w:r>
            <w:r w:rsidR="004E47C3">
              <w:rPr>
                <w:noProof/>
                <w:webHidden/>
              </w:rPr>
              <w:fldChar w:fldCharType="begin"/>
            </w:r>
            <w:r w:rsidR="004E47C3">
              <w:rPr>
                <w:noProof/>
                <w:webHidden/>
              </w:rPr>
              <w:instrText xml:space="preserve"> PAGEREF _Toc87393020 \h </w:instrText>
            </w:r>
            <w:r w:rsidR="004E47C3">
              <w:rPr>
                <w:noProof/>
                <w:webHidden/>
              </w:rPr>
            </w:r>
            <w:r w:rsidR="004E47C3">
              <w:rPr>
                <w:noProof/>
                <w:webHidden/>
              </w:rPr>
              <w:fldChar w:fldCharType="separate"/>
            </w:r>
            <w:r w:rsidR="00CD4B96">
              <w:rPr>
                <w:noProof/>
                <w:webHidden/>
              </w:rPr>
              <w:t>101</w:t>
            </w:r>
            <w:r w:rsidR="004E47C3">
              <w:rPr>
                <w:noProof/>
                <w:webHidden/>
              </w:rPr>
              <w:fldChar w:fldCharType="end"/>
            </w:r>
          </w:hyperlink>
        </w:p>
        <w:p w14:paraId="1F5F1505" w14:textId="1969ADDB" w:rsidR="004E47C3" w:rsidRDefault="0039388C">
          <w:pPr>
            <w:pStyle w:val="Spistreci2"/>
            <w:tabs>
              <w:tab w:val="right" w:leader="dot" w:pos="9060"/>
            </w:tabs>
            <w:rPr>
              <w:rFonts w:eastAsiaTheme="minorEastAsia"/>
              <w:noProof/>
              <w:lang w:eastAsia="pl-PL"/>
            </w:rPr>
          </w:pPr>
          <w:hyperlink w:anchor="_Toc87393021" w:history="1">
            <w:r w:rsidR="004E47C3" w:rsidRPr="000E234D">
              <w:rPr>
                <w:rStyle w:val="Hipercze"/>
                <w:noProof/>
              </w:rPr>
              <w:t>Ankieta dla beneficjentów LGD Spisz-Podhale</w:t>
            </w:r>
            <w:r w:rsidR="004E47C3">
              <w:rPr>
                <w:noProof/>
                <w:webHidden/>
              </w:rPr>
              <w:tab/>
            </w:r>
            <w:r w:rsidR="004E47C3">
              <w:rPr>
                <w:noProof/>
                <w:webHidden/>
              </w:rPr>
              <w:fldChar w:fldCharType="begin"/>
            </w:r>
            <w:r w:rsidR="004E47C3">
              <w:rPr>
                <w:noProof/>
                <w:webHidden/>
              </w:rPr>
              <w:instrText xml:space="preserve"> PAGEREF _Toc87393021 \h </w:instrText>
            </w:r>
            <w:r w:rsidR="004E47C3">
              <w:rPr>
                <w:noProof/>
                <w:webHidden/>
              </w:rPr>
            </w:r>
            <w:r w:rsidR="004E47C3">
              <w:rPr>
                <w:noProof/>
                <w:webHidden/>
              </w:rPr>
              <w:fldChar w:fldCharType="separate"/>
            </w:r>
            <w:r w:rsidR="00CD4B96">
              <w:rPr>
                <w:noProof/>
                <w:webHidden/>
              </w:rPr>
              <w:t>105</w:t>
            </w:r>
            <w:r w:rsidR="004E47C3">
              <w:rPr>
                <w:noProof/>
                <w:webHidden/>
              </w:rPr>
              <w:fldChar w:fldCharType="end"/>
            </w:r>
          </w:hyperlink>
        </w:p>
        <w:p w14:paraId="5B2572A9" w14:textId="1DB61D96" w:rsidR="00E358D8" w:rsidRDefault="00E358D8">
          <w:r>
            <w:rPr>
              <w:b/>
              <w:bCs/>
            </w:rPr>
            <w:fldChar w:fldCharType="end"/>
          </w:r>
        </w:p>
      </w:sdtContent>
    </w:sdt>
    <w:p w14:paraId="077DBECE" w14:textId="77777777" w:rsidR="00AA6162" w:rsidRPr="00AA6162" w:rsidRDefault="00AA6162" w:rsidP="00AB1C33">
      <w:pPr>
        <w:spacing w:line="360" w:lineRule="auto"/>
      </w:pPr>
    </w:p>
    <w:p w14:paraId="777A45DA" w14:textId="77777777" w:rsidR="00E34F94" w:rsidRDefault="00E34F94" w:rsidP="00AB1C33">
      <w:pPr>
        <w:spacing w:line="360" w:lineRule="auto"/>
        <w:rPr>
          <w:rFonts w:asciiTheme="majorHAnsi" w:eastAsiaTheme="majorEastAsia" w:hAnsiTheme="majorHAnsi" w:cstheme="majorBidi"/>
          <w:color w:val="2F5496" w:themeColor="accent1" w:themeShade="BF"/>
          <w:sz w:val="32"/>
          <w:szCs w:val="32"/>
        </w:rPr>
      </w:pPr>
      <w:r>
        <w:br w:type="page"/>
      </w:r>
    </w:p>
    <w:p w14:paraId="2D3C577C" w14:textId="49BD1FD0" w:rsidR="00C65573" w:rsidRDefault="00C65573" w:rsidP="00AB1C33">
      <w:pPr>
        <w:pStyle w:val="Nagwek1"/>
        <w:spacing w:line="360" w:lineRule="auto"/>
      </w:pPr>
      <w:bookmarkStart w:id="3" w:name="_Toc87392981"/>
      <w:r>
        <w:lastRenderedPageBreak/>
        <w:t>3. Opis przedmiotu badania uwzględniający cele i zakres ewaluacji.</w:t>
      </w:r>
      <w:bookmarkEnd w:id="3"/>
    </w:p>
    <w:p w14:paraId="1373B341" w14:textId="739C2841" w:rsidR="00C65573" w:rsidRPr="00E34F94" w:rsidRDefault="00C65573" w:rsidP="00AB1C33">
      <w:pPr>
        <w:spacing w:line="360" w:lineRule="auto"/>
        <w:jc w:val="both"/>
        <w:rPr>
          <w:rFonts w:cstheme="minorHAnsi"/>
          <w:sz w:val="24"/>
          <w:szCs w:val="24"/>
        </w:rPr>
      </w:pPr>
      <w:r w:rsidRPr="00E34F94">
        <w:rPr>
          <w:rFonts w:cstheme="minorHAnsi"/>
          <w:sz w:val="24"/>
          <w:szCs w:val="24"/>
        </w:rPr>
        <w:t xml:space="preserve">W odpowiedzi na przesłane drogą mailową dnia 17 maja 2021 roku zapytanie ofertowe dotyczące realizacji badań ewaluacyjnych małopolskich lokalnych strategii rozwoju, Fundacja Socjometr Laboratorium Rozwiązań Społecznych, NIP 5130234526 z siedzibą w 32-087 Pękowice, ul. Ojcowska 15/1 (gm. Zielonki) przedstawiła ofertę zgodną z wskazanymi w zapytaniu wytycznymi. W ramach zlecenia Fundacja Socjometr przeprowadziła badania, analizy oraz przygotowała raporty dla wszystkich 32 grup z terenu małopolski. Każdy LGD otrzymał zindywidualizowany </w:t>
      </w:r>
      <w:r w:rsidR="00424275" w:rsidRPr="00E34F94">
        <w:rPr>
          <w:rFonts w:cstheme="minorHAnsi"/>
          <w:sz w:val="24"/>
          <w:szCs w:val="24"/>
        </w:rPr>
        <w:t>raport powstały na bazie przesłanych przez LGD danych oraz przeprowadzone badania jakościowe i ilościowe przez ekspertów Fundacji Socjometr.</w:t>
      </w:r>
    </w:p>
    <w:p w14:paraId="6E9508F7" w14:textId="38856E1A" w:rsidR="008C6D7A" w:rsidRPr="00E34F94" w:rsidRDefault="008C6D7A" w:rsidP="00AB1C33">
      <w:pPr>
        <w:spacing w:line="360" w:lineRule="auto"/>
        <w:jc w:val="both"/>
        <w:rPr>
          <w:rFonts w:cstheme="minorHAnsi"/>
          <w:sz w:val="24"/>
          <w:szCs w:val="24"/>
        </w:rPr>
      </w:pPr>
      <w:r w:rsidRPr="00E34F94">
        <w:rPr>
          <w:rFonts w:cstheme="minorHAnsi"/>
          <w:sz w:val="24"/>
          <w:szCs w:val="24"/>
        </w:rPr>
        <w:t>Fundacja Socjometr to niezależny podmiot specjalizujący się w badaniach społecznych, spełniający wymogi przedstawione w Wytycznych Ministra Rolnictwa i Rozwoju Wsi nr 5/3/2017 w zakresie monitoringu i ewaluacji strategii rozwoju lokalnego kierowanego przez społeczność w ramach Programu Rozwoju Obszarów Wiejskich na lata 2014-2020. Opis doświadczenia niezbędnego do wykonania badań ewaluacyjnych stanowił załącznik do oferty.</w:t>
      </w:r>
    </w:p>
    <w:p w14:paraId="6BD2AA67" w14:textId="77777777" w:rsidR="00C65573" w:rsidRPr="00E34F94" w:rsidRDefault="00C65573" w:rsidP="00AB1C33">
      <w:pPr>
        <w:spacing w:line="360" w:lineRule="auto"/>
        <w:jc w:val="both"/>
        <w:rPr>
          <w:rFonts w:cstheme="minorHAnsi"/>
          <w:sz w:val="24"/>
          <w:szCs w:val="24"/>
        </w:rPr>
      </w:pPr>
      <w:r w:rsidRPr="00E34F94">
        <w:rPr>
          <w:rFonts w:cstheme="minorHAnsi"/>
          <w:sz w:val="24"/>
          <w:szCs w:val="24"/>
        </w:rPr>
        <w:t>Ewaluacja Lokalnych Strategii Rozwoju jest badaniem specyficznym i wymaga wiedzy z zakresu funkcjonowania programu LEADER, a także podmiotów je wdrażających – Lokalnych Grup Działania. Są to organizacje, które realizują swoje zadania w myśl zasad określanych jako Rozwój Lokalny Kierowany przez Społeczność (RLKS). Międzysektorowość, a także oddolny charakter realizacji strategii ma kluczowe znaczenie dla osiągnięcia założeń programowych powołania wspomnianych instytucji, dlatego ich ewaluacja musi uwzględniać nie tylko badania dotyczące realizowanych celów strategicznych, ale także zaangażowania społecznego i współpracy pomiędzy różnymi podmiotami działającymi na obszarze wdrażania strategii.</w:t>
      </w:r>
    </w:p>
    <w:p w14:paraId="0BE0160D" w14:textId="2075BB85" w:rsidR="00C65573" w:rsidRPr="00E34F94" w:rsidRDefault="00C65573" w:rsidP="00AB1C33">
      <w:pPr>
        <w:spacing w:line="360" w:lineRule="auto"/>
        <w:jc w:val="both"/>
        <w:rPr>
          <w:rFonts w:cstheme="minorHAnsi"/>
          <w:sz w:val="24"/>
          <w:szCs w:val="24"/>
        </w:rPr>
      </w:pPr>
      <w:r w:rsidRPr="00E34F94">
        <w:rPr>
          <w:rFonts w:cstheme="minorHAnsi"/>
          <w:sz w:val="24"/>
          <w:szCs w:val="24"/>
        </w:rPr>
        <w:t>Ewaluacja ex-post wdrażania Lokalnej Strategii Rozwoju dla Lokalnej Grupy Działania została wykonana w okresie od początku czerwca do końca października 2021 i objęła okres od początku wdrażania LSR w okresie programowania 2014-2020 do 31.05.2021 roku, zgodnie z:</w:t>
      </w:r>
    </w:p>
    <w:p w14:paraId="2EBAA21A" w14:textId="77777777" w:rsidR="00C65573" w:rsidRPr="00E34F94" w:rsidRDefault="00C65573" w:rsidP="00AB1C33">
      <w:pPr>
        <w:pStyle w:val="Akapitzlist"/>
        <w:numPr>
          <w:ilvl w:val="1"/>
          <w:numId w:val="1"/>
        </w:numPr>
        <w:spacing w:line="360" w:lineRule="auto"/>
        <w:jc w:val="both"/>
        <w:rPr>
          <w:rFonts w:cstheme="minorHAnsi"/>
          <w:sz w:val="24"/>
          <w:szCs w:val="24"/>
        </w:rPr>
      </w:pPr>
      <w:r w:rsidRPr="00E34F94">
        <w:rPr>
          <w:rFonts w:cstheme="minorHAnsi"/>
          <w:sz w:val="24"/>
          <w:szCs w:val="24"/>
        </w:rPr>
        <w:t xml:space="preserve">Wytycznymi Ministra Rolnictwa i Rozwoju Wsi nr 5/3/2017 w zakresie monitoringu i ewaluacji strategii rozwoju lokalnego kierowanego przez społeczność w ramach Programu Rozwoju Obszarów Wiejskich na lata 2014-2020, </w:t>
      </w:r>
      <w:r w:rsidRPr="00E34F94">
        <w:rPr>
          <w:rFonts w:cstheme="minorHAnsi"/>
          <w:sz w:val="24"/>
          <w:szCs w:val="24"/>
        </w:rPr>
        <w:lastRenderedPageBreak/>
        <w:t xml:space="preserve">które dostępne są na stronie Internetowej </w:t>
      </w:r>
      <w:hyperlink r:id="rId15" w:history="1">
        <w:r w:rsidRPr="00E34F94">
          <w:rPr>
            <w:rStyle w:val="Hipercze"/>
            <w:rFonts w:cstheme="minorHAnsi"/>
            <w:sz w:val="24"/>
            <w:szCs w:val="24"/>
          </w:rPr>
          <w:t>http://www.minrol.gov.pl/Wsparcie-rolnictwa/Program-Rozwoju-Obszarow-Wiejskich-2014-2020/Rozwoj-Lokalny-Kierowany-przez-Spolecznosc-RLKS</w:t>
        </w:r>
      </w:hyperlink>
      <w:r w:rsidRPr="00E34F94">
        <w:rPr>
          <w:rFonts w:cstheme="minorHAnsi"/>
          <w:sz w:val="24"/>
          <w:szCs w:val="24"/>
        </w:rPr>
        <w:t>,</w:t>
      </w:r>
    </w:p>
    <w:p w14:paraId="48E98DD2" w14:textId="77777777" w:rsidR="00C65573" w:rsidRPr="00E34F94" w:rsidRDefault="00C65573" w:rsidP="00AB1C33">
      <w:pPr>
        <w:pStyle w:val="Akapitzlist"/>
        <w:numPr>
          <w:ilvl w:val="1"/>
          <w:numId w:val="1"/>
        </w:numPr>
        <w:spacing w:line="360" w:lineRule="auto"/>
        <w:jc w:val="both"/>
        <w:rPr>
          <w:rFonts w:cstheme="minorHAnsi"/>
          <w:sz w:val="24"/>
          <w:szCs w:val="24"/>
        </w:rPr>
      </w:pPr>
      <w:r w:rsidRPr="00E34F94">
        <w:rPr>
          <w:rFonts w:cstheme="minorHAnsi"/>
          <w:sz w:val="24"/>
          <w:szCs w:val="24"/>
        </w:rPr>
        <w:t xml:space="preserve">Wskazówkami zawartymi w Podręczniku Monitoringu i Ewaluacji Lokalnych Strategii Rozwoju, który dostępny jest na stronie Internetowej </w:t>
      </w:r>
      <w:hyperlink r:id="rId16" w:history="1">
        <w:r w:rsidRPr="00E34F94">
          <w:rPr>
            <w:rStyle w:val="Hipercze"/>
            <w:rFonts w:cstheme="minorHAnsi"/>
            <w:sz w:val="24"/>
            <w:szCs w:val="24"/>
          </w:rPr>
          <w:t>http://www.minrol.gov.pl/Wsparcie-rolnictwa/Program-Rozwoju-Obszarow-Wiejskich-2014-2020/Rozwoj-Lokalny-Kierowany-przez-Spolecznosc-RLKS</w:t>
        </w:r>
      </w:hyperlink>
      <w:r w:rsidRPr="00E34F94">
        <w:rPr>
          <w:rFonts w:cstheme="minorHAnsi"/>
          <w:sz w:val="24"/>
          <w:szCs w:val="24"/>
        </w:rPr>
        <w:t>,</w:t>
      </w:r>
    </w:p>
    <w:p w14:paraId="6F2D4516" w14:textId="29B1D2C3" w:rsidR="00C65573" w:rsidRPr="00E34F94" w:rsidRDefault="00C65573" w:rsidP="00AB1C33">
      <w:pPr>
        <w:pStyle w:val="Akapitzlist"/>
        <w:numPr>
          <w:ilvl w:val="1"/>
          <w:numId w:val="1"/>
        </w:numPr>
        <w:spacing w:line="360" w:lineRule="auto"/>
        <w:jc w:val="both"/>
        <w:rPr>
          <w:rFonts w:cstheme="minorHAnsi"/>
          <w:sz w:val="24"/>
          <w:szCs w:val="24"/>
        </w:rPr>
      </w:pPr>
      <w:r w:rsidRPr="00E34F94">
        <w:rPr>
          <w:rFonts w:cstheme="minorHAnsi"/>
          <w:sz w:val="24"/>
          <w:szCs w:val="24"/>
        </w:rPr>
        <w:t>Postanowieniami Lokalnej Strategii Rozwoju aktualnej na dzień 31.05.2021 r.</w:t>
      </w:r>
    </w:p>
    <w:p w14:paraId="25EF460D" w14:textId="6FFE8352" w:rsidR="00C65573" w:rsidRPr="00E34F94" w:rsidRDefault="00C65573" w:rsidP="00AB1C33">
      <w:pPr>
        <w:spacing w:line="360" w:lineRule="auto"/>
        <w:jc w:val="both"/>
        <w:rPr>
          <w:rFonts w:cstheme="minorHAnsi"/>
          <w:sz w:val="24"/>
          <w:szCs w:val="24"/>
        </w:rPr>
      </w:pPr>
      <w:r w:rsidRPr="00E34F94">
        <w:rPr>
          <w:rFonts w:cstheme="minorHAnsi"/>
          <w:sz w:val="24"/>
          <w:szCs w:val="24"/>
        </w:rPr>
        <w:t xml:space="preserve">Data 31.05.2021 roku została ustalona jako dzień, w którym będzie analizowany stan wdrażania Lokalnej Strategii Rozwoju. Takie założenie było niezbędne do tego, aby rozpocząć prace analityczne i aby uniknąć sytuacji, w której LGD w okresie od początku czerwca do końca października dostarczałby aktualnych danych na bieżąco tym samym uniemożliwiając analizę. </w:t>
      </w:r>
    </w:p>
    <w:p w14:paraId="0D0D5302" w14:textId="4996DD7A" w:rsidR="00C65573" w:rsidRPr="00E34F94" w:rsidRDefault="00424275" w:rsidP="00AB1C33">
      <w:pPr>
        <w:spacing w:line="360" w:lineRule="auto"/>
        <w:jc w:val="both"/>
        <w:rPr>
          <w:rFonts w:cstheme="minorHAnsi"/>
          <w:sz w:val="24"/>
          <w:szCs w:val="24"/>
        </w:rPr>
      </w:pPr>
      <w:r w:rsidRPr="00E34F94">
        <w:rPr>
          <w:rFonts w:cstheme="minorHAnsi"/>
          <w:sz w:val="24"/>
          <w:szCs w:val="24"/>
        </w:rPr>
        <w:t xml:space="preserve">Badanie </w:t>
      </w:r>
      <w:r w:rsidR="00C65573" w:rsidRPr="00E34F94">
        <w:rPr>
          <w:rFonts w:cstheme="minorHAnsi"/>
          <w:sz w:val="24"/>
          <w:szCs w:val="24"/>
        </w:rPr>
        <w:t xml:space="preserve">zostało zakończone opracowaniem raportów z badań dla poszczególnych LGD odrębnie oraz opracowaniem </w:t>
      </w:r>
      <w:r w:rsidRPr="00E34F94">
        <w:rPr>
          <w:rFonts w:cstheme="minorHAnsi"/>
          <w:sz w:val="24"/>
          <w:szCs w:val="24"/>
        </w:rPr>
        <w:t>ponad 15</w:t>
      </w:r>
      <w:r w:rsidR="00C65573" w:rsidRPr="00E34F94">
        <w:rPr>
          <w:rFonts w:cstheme="minorHAnsi"/>
          <w:sz w:val="24"/>
          <w:szCs w:val="24"/>
        </w:rPr>
        <w:t xml:space="preserve"> minutowego filmu promującego program LEADER i LGD w województwie małopolskim, a także prezentacji multimedialnej, która </w:t>
      </w:r>
      <w:r w:rsidRPr="00E34F94">
        <w:rPr>
          <w:rFonts w:cstheme="minorHAnsi"/>
          <w:sz w:val="24"/>
          <w:szCs w:val="24"/>
        </w:rPr>
        <w:t>została</w:t>
      </w:r>
      <w:r w:rsidR="00C65573" w:rsidRPr="00E34F94">
        <w:rPr>
          <w:rFonts w:cstheme="minorHAnsi"/>
          <w:sz w:val="24"/>
          <w:szCs w:val="24"/>
        </w:rPr>
        <w:t xml:space="preserve"> zaprezentowana w formie publicznej na spotkaniu </w:t>
      </w:r>
      <w:r w:rsidRPr="00E34F94">
        <w:rPr>
          <w:rFonts w:cstheme="minorHAnsi"/>
          <w:sz w:val="24"/>
          <w:szCs w:val="24"/>
        </w:rPr>
        <w:t>online w dniu 15.10.2021 roku.</w:t>
      </w:r>
    </w:p>
    <w:p w14:paraId="53361AEA" w14:textId="5D1056F5" w:rsidR="00C65573" w:rsidRPr="00E34F94" w:rsidRDefault="00424275" w:rsidP="00AB1C33">
      <w:pPr>
        <w:spacing w:line="360" w:lineRule="auto"/>
        <w:jc w:val="both"/>
        <w:rPr>
          <w:rFonts w:cstheme="minorHAnsi"/>
          <w:b/>
          <w:bCs/>
          <w:sz w:val="24"/>
          <w:szCs w:val="24"/>
        </w:rPr>
      </w:pPr>
      <w:r w:rsidRPr="00E34F94">
        <w:rPr>
          <w:rFonts w:cstheme="minorHAnsi"/>
          <w:sz w:val="24"/>
          <w:szCs w:val="24"/>
        </w:rPr>
        <w:t>Ze względu na specyfikę realizacji badania wynikającą ze wspólnego zlecenia przygotowanego przez Federację LGD</w:t>
      </w:r>
      <w:r w:rsidR="00AA6162" w:rsidRPr="00E34F94">
        <w:rPr>
          <w:rFonts w:cstheme="minorHAnsi"/>
          <w:sz w:val="24"/>
          <w:szCs w:val="24"/>
        </w:rPr>
        <w:t xml:space="preserve"> Małopolska</w:t>
      </w:r>
      <w:r w:rsidRPr="00E34F94">
        <w:rPr>
          <w:rFonts w:cstheme="minorHAnsi"/>
          <w:sz w:val="24"/>
          <w:szCs w:val="24"/>
        </w:rPr>
        <w:t xml:space="preserve">, Fundacja Socjometr przygotowała uniwersalny </w:t>
      </w:r>
      <w:r w:rsidR="00C65573" w:rsidRPr="00E34F94">
        <w:rPr>
          <w:rFonts w:cstheme="minorHAnsi"/>
          <w:sz w:val="24"/>
          <w:szCs w:val="24"/>
        </w:rPr>
        <w:t xml:space="preserve">schemat badawczy dla każdej z Lokalnych Grup Działania. Taka procedura, czyli przeprowadzenie badania w każdym z LGD w oparciu o </w:t>
      </w:r>
      <w:r w:rsidRPr="00E34F94">
        <w:rPr>
          <w:rFonts w:cstheme="minorHAnsi"/>
          <w:sz w:val="24"/>
          <w:szCs w:val="24"/>
        </w:rPr>
        <w:t>wystandaryzowane metody, techniki i narzędzia badawcze,</w:t>
      </w:r>
      <w:r w:rsidR="00C65573" w:rsidRPr="00E34F94">
        <w:rPr>
          <w:rFonts w:cstheme="minorHAnsi"/>
          <w:sz w:val="24"/>
          <w:szCs w:val="24"/>
        </w:rPr>
        <w:t xml:space="preserve"> zapewni</w:t>
      </w:r>
      <w:r w:rsidRPr="00E34F94">
        <w:rPr>
          <w:rFonts w:cstheme="minorHAnsi"/>
          <w:sz w:val="24"/>
          <w:szCs w:val="24"/>
        </w:rPr>
        <w:t>ła</w:t>
      </w:r>
      <w:r w:rsidR="00C65573" w:rsidRPr="00E34F94">
        <w:rPr>
          <w:rFonts w:cstheme="minorHAnsi"/>
          <w:sz w:val="24"/>
          <w:szCs w:val="24"/>
        </w:rPr>
        <w:t xml:space="preserve"> sprawne przeprowadzenie procesu, porównywalność wyników badań oraz tworzenie zestawień i wniosków dla całego województwa. </w:t>
      </w:r>
      <w:r w:rsidRPr="00E34F94">
        <w:rPr>
          <w:rFonts w:cstheme="minorHAnsi"/>
          <w:sz w:val="24"/>
          <w:szCs w:val="24"/>
        </w:rPr>
        <w:t>Dzięki takiemu podejściu uzyskano niewątpliwe, dodatkowe korzyści ze z</w:t>
      </w:r>
      <w:r w:rsidR="00C65573" w:rsidRPr="00E34F94">
        <w:rPr>
          <w:rFonts w:cstheme="minorHAnsi"/>
          <w:sz w:val="24"/>
          <w:szCs w:val="24"/>
        </w:rPr>
        <w:t xml:space="preserve">realizowanego zlecenia. </w:t>
      </w:r>
      <w:r w:rsidRPr="00E34F94">
        <w:rPr>
          <w:rFonts w:cstheme="minorHAnsi"/>
          <w:sz w:val="24"/>
          <w:szCs w:val="24"/>
        </w:rPr>
        <w:t>Była</w:t>
      </w:r>
      <w:r w:rsidR="00C65573" w:rsidRPr="00E34F94">
        <w:rPr>
          <w:rFonts w:cstheme="minorHAnsi"/>
          <w:sz w:val="24"/>
          <w:szCs w:val="24"/>
        </w:rPr>
        <w:t xml:space="preserve"> to okazja do zebrania unikalnych danych ważnych z punktu widzenia tak pojedynczego LGD, Federacji LGD</w:t>
      </w:r>
      <w:r w:rsidR="00AA6162" w:rsidRPr="00E34F94">
        <w:rPr>
          <w:rFonts w:cstheme="minorHAnsi"/>
          <w:sz w:val="24"/>
          <w:szCs w:val="24"/>
        </w:rPr>
        <w:t xml:space="preserve"> Małopolska</w:t>
      </w:r>
      <w:r w:rsidR="00C65573" w:rsidRPr="00E34F94">
        <w:rPr>
          <w:rFonts w:cstheme="minorHAnsi"/>
          <w:sz w:val="24"/>
          <w:szCs w:val="24"/>
        </w:rPr>
        <w:t xml:space="preserve"> jak i Instytucji Zarządzającej, jak i wszystkich innych instytucji działających na obszarze województwa małopolskiego, które zajmują się szeroko rozumianym rozwojem lokalnym. Dodatkowo, przygotowany w oparciu o to założenie plan badawczy pozwoli</w:t>
      </w:r>
      <w:r w:rsidRPr="00E34F94">
        <w:rPr>
          <w:rFonts w:cstheme="minorHAnsi"/>
          <w:sz w:val="24"/>
          <w:szCs w:val="24"/>
        </w:rPr>
        <w:t>ł</w:t>
      </w:r>
      <w:r w:rsidR="00C65573" w:rsidRPr="00E34F94">
        <w:rPr>
          <w:rFonts w:cstheme="minorHAnsi"/>
          <w:sz w:val="24"/>
          <w:szCs w:val="24"/>
        </w:rPr>
        <w:t xml:space="preserve"> na przeprowadzenie tak obszernego badania, jakim jest ewaluacja wszystkich lokalnych strategii rozwoju województwa małopolskiego, stosując triangulację </w:t>
      </w:r>
      <w:r w:rsidR="00C65573" w:rsidRPr="00E34F94">
        <w:rPr>
          <w:rFonts w:cstheme="minorHAnsi"/>
          <w:sz w:val="24"/>
          <w:szCs w:val="24"/>
        </w:rPr>
        <w:lastRenderedPageBreak/>
        <w:t xml:space="preserve">metod i technik badawczych w tak krótkim czasie z zachowaniem wysokich standardów realizacji badań społecznych. </w:t>
      </w:r>
    </w:p>
    <w:p w14:paraId="5DB35CC5" w14:textId="0740B74D" w:rsidR="00C65573" w:rsidRPr="00E34F94" w:rsidRDefault="00C65573" w:rsidP="00AB1C33">
      <w:pPr>
        <w:spacing w:line="360" w:lineRule="auto"/>
        <w:jc w:val="both"/>
        <w:rPr>
          <w:rFonts w:cstheme="minorHAnsi"/>
          <w:b/>
          <w:bCs/>
          <w:sz w:val="24"/>
          <w:szCs w:val="24"/>
        </w:rPr>
      </w:pPr>
      <w:r w:rsidRPr="00E34F94">
        <w:rPr>
          <w:rFonts w:cstheme="minorHAnsi"/>
          <w:sz w:val="24"/>
          <w:szCs w:val="24"/>
        </w:rPr>
        <w:t xml:space="preserve">Realizacja zlecenia </w:t>
      </w:r>
      <w:r w:rsidR="00424275" w:rsidRPr="00E34F94">
        <w:rPr>
          <w:rFonts w:cstheme="minorHAnsi"/>
          <w:sz w:val="24"/>
          <w:szCs w:val="24"/>
        </w:rPr>
        <w:t>wymagała</w:t>
      </w:r>
      <w:r w:rsidRPr="00E34F94">
        <w:rPr>
          <w:rFonts w:cstheme="minorHAnsi"/>
          <w:sz w:val="24"/>
          <w:szCs w:val="24"/>
        </w:rPr>
        <w:t xml:space="preserve"> przeprowadzenia szeregu badań z wykorzystaniem zróżnicowanych metod i technik badawczych. Część z nich ma charakter zapośredniczony (np. CAWI, kwestionariusz ankiety), co oznacza, że do ich realizacji badacz nie musi wchodzić w relacje typu face-to-face z osobą badaną. Wśród zaproponowanych technik są jednak również takie, które w założeniu wymagają kontaktu bezpośredniego (IDI, FGI)</w:t>
      </w:r>
      <w:r w:rsidR="00424275" w:rsidRPr="00E34F94">
        <w:rPr>
          <w:rFonts w:cstheme="minorHAnsi"/>
          <w:sz w:val="24"/>
          <w:szCs w:val="24"/>
        </w:rPr>
        <w:t xml:space="preserve">. </w:t>
      </w:r>
    </w:p>
    <w:p w14:paraId="52F13989" w14:textId="5B7F9A84" w:rsidR="00424275" w:rsidRPr="00E34F94" w:rsidRDefault="00424275" w:rsidP="00AB1C33">
      <w:pPr>
        <w:spacing w:line="360" w:lineRule="auto"/>
        <w:jc w:val="both"/>
        <w:rPr>
          <w:rFonts w:cstheme="minorHAnsi"/>
          <w:sz w:val="24"/>
          <w:szCs w:val="24"/>
        </w:rPr>
      </w:pPr>
      <w:r w:rsidRPr="00E34F94">
        <w:rPr>
          <w:rFonts w:cstheme="minorHAnsi"/>
          <w:sz w:val="24"/>
          <w:szCs w:val="24"/>
        </w:rPr>
        <w:t xml:space="preserve">Zasadniczym celem badania ewaluacyjnego była, zgodnie z zapytaniem ofertowym identyfikacja i ocena efektów realizacji LSR dla poszczególnych LGD działających na obszarze województwa małopolskiego. </w:t>
      </w:r>
    </w:p>
    <w:p w14:paraId="0B392B4B" w14:textId="084A1EB8" w:rsidR="00424275" w:rsidRPr="00E34F94" w:rsidRDefault="00424275" w:rsidP="00AB1C33">
      <w:pPr>
        <w:spacing w:line="360" w:lineRule="auto"/>
        <w:jc w:val="both"/>
        <w:rPr>
          <w:rFonts w:cstheme="minorHAnsi"/>
          <w:sz w:val="24"/>
          <w:szCs w:val="24"/>
        </w:rPr>
      </w:pPr>
      <w:r w:rsidRPr="00E34F94">
        <w:rPr>
          <w:rFonts w:cstheme="minorHAnsi"/>
          <w:sz w:val="24"/>
          <w:szCs w:val="24"/>
        </w:rPr>
        <w:t xml:space="preserve">Przedmiotem badania, którego wyniki zaprezentowane zostały w niniejszym raporcie, </w:t>
      </w:r>
      <w:r w:rsidR="008C6D7A" w:rsidRPr="00E34F94">
        <w:rPr>
          <w:rFonts w:cstheme="minorHAnsi"/>
          <w:sz w:val="24"/>
          <w:szCs w:val="24"/>
        </w:rPr>
        <w:t xml:space="preserve">jest Lokalna Strategia Rozwoju </w:t>
      </w:r>
      <w:r w:rsidRPr="00E34F94">
        <w:rPr>
          <w:rFonts w:cstheme="minorHAnsi"/>
          <w:sz w:val="24"/>
          <w:szCs w:val="24"/>
        </w:rPr>
        <w:t>przygotowan</w:t>
      </w:r>
      <w:r w:rsidR="008C6D7A" w:rsidRPr="00E34F94">
        <w:rPr>
          <w:rFonts w:cstheme="minorHAnsi"/>
          <w:sz w:val="24"/>
          <w:szCs w:val="24"/>
        </w:rPr>
        <w:t>a</w:t>
      </w:r>
      <w:r w:rsidRPr="00E34F94">
        <w:rPr>
          <w:rFonts w:cstheme="minorHAnsi"/>
          <w:sz w:val="24"/>
          <w:szCs w:val="24"/>
        </w:rPr>
        <w:t xml:space="preserve"> w okresie programowania UE 2014-2020</w:t>
      </w:r>
      <w:r w:rsidR="008C6D7A" w:rsidRPr="00E34F94">
        <w:rPr>
          <w:rFonts w:cstheme="minorHAnsi"/>
          <w:sz w:val="24"/>
          <w:szCs w:val="24"/>
        </w:rPr>
        <w:t>. W zakresie ewaluacji uwzględniono zróżnicowane działania</w:t>
      </w:r>
      <w:r w:rsidRPr="00E34F94">
        <w:rPr>
          <w:rFonts w:cstheme="minorHAnsi"/>
          <w:sz w:val="24"/>
          <w:szCs w:val="24"/>
        </w:rPr>
        <w:t xml:space="preserve"> </w:t>
      </w:r>
      <w:r w:rsidR="008C6D7A" w:rsidRPr="00E34F94">
        <w:rPr>
          <w:rFonts w:cstheme="minorHAnsi"/>
          <w:sz w:val="24"/>
          <w:szCs w:val="24"/>
        </w:rPr>
        <w:t xml:space="preserve">podjęte w celu jej skutecznego wdrażania, a także działania Lokalnej Grupy Działania wykraczające poza samą strategie, a wpisujące się w statutowe obszary działalności Stowarzyszenie. </w:t>
      </w:r>
    </w:p>
    <w:p w14:paraId="516005FD" w14:textId="0C89F551" w:rsidR="00C65573" w:rsidRPr="00E34F94" w:rsidRDefault="008C6D7A" w:rsidP="00AB1C33">
      <w:pPr>
        <w:spacing w:line="360" w:lineRule="auto"/>
        <w:jc w:val="both"/>
        <w:rPr>
          <w:rFonts w:cstheme="minorHAnsi"/>
          <w:sz w:val="24"/>
          <w:szCs w:val="24"/>
        </w:rPr>
      </w:pPr>
      <w:r w:rsidRPr="00E34F94">
        <w:rPr>
          <w:rFonts w:cstheme="minorHAnsi"/>
          <w:sz w:val="24"/>
          <w:szCs w:val="24"/>
        </w:rPr>
        <w:t>Analiza wyników przeprowadzonych badań ewaluacyjnych została przeprowadzona z uwzględnieniem przyjętych przez Polskie Towarzystwo Ewaluacyjne kryteriów oceny, do których zaliczyć należy:</w:t>
      </w:r>
    </w:p>
    <w:p w14:paraId="59AB4FCD" w14:textId="012C4292" w:rsidR="00C117BD" w:rsidRPr="00E34F94" w:rsidRDefault="008C6D7A" w:rsidP="00AB1C33">
      <w:pPr>
        <w:spacing w:line="360" w:lineRule="auto"/>
        <w:jc w:val="both"/>
        <w:rPr>
          <w:rFonts w:cstheme="minorHAnsi"/>
          <w:sz w:val="24"/>
          <w:szCs w:val="24"/>
        </w:rPr>
      </w:pPr>
      <w:r w:rsidRPr="00E34F94">
        <w:rPr>
          <w:rFonts w:cstheme="minorHAnsi"/>
          <w:b/>
          <w:bCs/>
          <w:i/>
          <w:iCs/>
          <w:sz w:val="24"/>
          <w:szCs w:val="24"/>
        </w:rPr>
        <w:t xml:space="preserve">Trafność – </w:t>
      </w:r>
      <w:r w:rsidRPr="00E34F94">
        <w:rPr>
          <w:rFonts w:cstheme="minorHAnsi"/>
          <w:sz w:val="24"/>
          <w:szCs w:val="24"/>
        </w:rPr>
        <w:t>kryterium to pozwala ocenić, w jakim stopniu przyjęte cele projektu odpowiadają zidentyfikowanym problemom w obszarze objętym projektem i/lub realnym potrzebom beneficjentów</w:t>
      </w:r>
      <w:r w:rsidR="00C117BD" w:rsidRPr="00E34F94">
        <w:rPr>
          <w:rFonts w:cstheme="minorHAnsi"/>
          <w:sz w:val="24"/>
          <w:szCs w:val="24"/>
        </w:rPr>
        <w:t>,</w:t>
      </w:r>
    </w:p>
    <w:p w14:paraId="3D7D1272" w14:textId="3E2643F9" w:rsidR="00C117BD" w:rsidRPr="00E34F94" w:rsidRDefault="00C117BD" w:rsidP="00AB1C33">
      <w:pPr>
        <w:spacing w:line="360" w:lineRule="auto"/>
        <w:jc w:val="both"/>
        <w:rPr>
          <w:rFonts w:cstheme="minorHAnsi"/>
          <w:sz w:val="24"/>
          <w:szCs w:val="24"/>
        </w:rPr>
      </w:pPr>
      <w:r w:rsidRPr="00E34F94">
        <w:rPr>
          <w:rFonts w:cstheme="minorHAnsi"/>
          <w:b/>
          <w:bCs/>
          <w:i/>
          <w:iCs/>
          <w:sz w:val="24"/>
          <w:szCs w:val="24"/>
        </w:rPr>
        <w:t>Spójność</w:t>
      </w:r>
      <w:r w:rsidRPr="00E34F94">
        <w:rPr>
          <w:rFonts w:cstheme="minorHAnsi"/>
          <w:sz w:val="24"/>
          <w:szCs w:val="24"/>
        </w:rPr>
        <w:t xml:space="preserve"> – kryterium to pozwala ocenić stopień spójności LSR z innymi dokumentami programowymi i strategiami obejmującymi obszar realizacji LSR,</w:t>
      </w:r>
    </w:p>
    <w:p w14:paraId="55056B4B" w14:textId="6DB2402D" w:rsidR="008C6D7A" w:rsidRPr="00E34F94" w:rsidRDefault="008C6D7A" w:rsidP="00AB1C33">
      <w:pPr>
        <w:spacing w:line="360" w:lineRule="auto"/>
        <w:jc w:val="both"/>
        <w:rPr>
          <w:rFonts w:cstheme="minorHAnsi"/>
          <w:sz w:val="24"/>
          <w:szCs w:val="24"/>
        </w:rPr>
      </w:pPr>
      <w:r w:rsidRPr="00E34F94">
        <w:rPr>
          <w:rFonts w:cstheme="minorHAnsi"/>
          <w:b/>
          <w:bCs/>
          <w:i/>
          <w:iCs/>
          <w:sz w:val="24"/>
          <w:szCs w:val="24"/>
        </w:rPr>
        <w:t xml:space="preserve">Efektywność </w:t>
      </w:r>
      <w:r w:rsidRPr="00E34F94">
        <w:rPr>
          <w:rFonts w:cstheme="minorHAnsi"/>
          <w:sz w:val="24"/>
          <w:szCs w:val="24"/>
        </w:rPr>
        <w:t>– kryterium to pozwala ocenić poziom „ekonomiczności” projektu, czyli stosunek poniesionych nakładów do uzyskanych wyników i rezultatów. Nakłady rozumiane są tu jako zasoby finansowe, ludzkie i poświęcony czas</w:t>
      </w:r>
      <w:r w:rsidR="00C117BD" w:rsidRPr="00E34F94">
        <w:rPr>
          <w:rFonts w:cstheme="minorHAnsi"/>
          <w:sz w:val="24"/>
          <w:szCs w:val="24"/>
        </w:rPr>
        <w:t>,</w:t>
      </w:r>
    </w:p>
    <w:p w14:paraId="4BF2012D" w14:textId="59475E34" w:rsidR="008C6D7A" w:rsidRPr="00E34F94" w:rsidRDefault="008C6D7A" w:rsidP="00AB1C33">
      <w:pPr>
        <w:spacing w:line="360" w:lineRule="auto"/>
        <w:jc w:val="both"/>
        <w:rPr>
          <w:rFonts w:cstheme="minorHAnsi"/>
          <w:sz w:val="24"/>
          <w:szCs w:val="24"/>
        </w:rPr>
      </w:pPr>
      <w:r w:rsidRPr="00E34F94">
        <w:rPr>
          <w:rFonts w:cstheme="minorHAnsi"/>
          <w:b/>
          <w:bCs/>
          <w:i/>
          <w:iCs/>
          <w:sz w:val="24"/>
          <w:szCs w:val="24"/>
        </w:rPr>
        <w:t xml:space="preserve">Skuteczność – </w:t>
      </w:r>
      <w:r w:rsidRPr="00E34F94">
        <w:rPr>
          <w:rFonts w:cstheme="minorHAnsi"/>
          <w:sz w:val="24"/>
          <w:szCs w:val="24"/>
        </w:rPr>
        <w:t>kryterium to pozwala ocenić, do jakiego stopnia cele przedsięwzięcia zdefiniowane na etapie programowania zostały osiągnięte</w:t>
      </w:r>
      <w:r w:rsidR="00C117BD" w:rsidRPr="00E34F94">
        <w:rPr>
          <w:rFonts w:cstheme="minorHAnsi"/>
          <w:sz w:val="24"/>
          <w:szCs w:val="24"/>
        </w:rPr>
        <w:t>,</w:t>
      </w:r>
    </w:p>
    <w:p w14:paraId="3E3CD711" w14:textId="77777777" w:rsidR="00C117BD" w:rsidRPr="00E34F94" w:rsidRDefault="00C117BD" w:rsidP="00AB1C33">
      <w:pPr>
        <w:spacing w:line="360" w:lineRule="auto"/>
        <w:jc w:val="both"/>
        <w:rPr>
          <w:rFonts w:cstheme="minorHAnsi"/>
          <w:sz w:val="24"/>
          <w:szCs w:val="24"/>
        </w:rPr>
      </w:pPr>
      <w:r w:rsidRPr="00E34F94">
        <w:rPr>
          <w:rFonts w:cstheme="minorHAnsi"/>
          <w:b/>
          <w:bCs/>
          <w:i/>
          <w:iCs/>
          <w:sz w:val="24"/>
          <w:szCs w:val="24"/>
        </w:rPr>
        <w:lastRenderedPageBreak/>
        <w:t>Użyteczność</w:t>
      </w:r>
      <w:r w:rsidRPr="00E34F94">
        <w:rPr>
          <w:rFonts w:cstheme="minorHAnsi"/>
          <w:sz w:val="24"/>
          <w:szCs w:val="24"/>
        </w:rPr>
        <w:t xml:space="preserve"> – kryterium to pozwala ocenić stopień zaspokojenia potrzeb odbiorców działań w wyniku osiągnięcia rezultatów operacji,</w:t>
      </w:r>
    </w:p>
    <w:p w14:paraId="629C39F7" w14:textId="718CB65C" w:rsidR="008C6D7A" w:rsidRPr="00E34F94" w:rsidRDefault="008C6D7A" w:rsidP="00AB1C33">
      <w:pPr>
        <w:spacing w:line="360" w:lineRule="auto"/>
        <w:jc w:val="both"/>
        <w:rPr>
          <w:rFonts w:cstheme="minorHAnsi"/>
          <w:sz w:val="24"/>
          <w:szCs w:val="24"/>
        </w:rPr>
      </w:pPr>
      <w:r w:rsidRPr="00E34F94">
        <w:rPr>
          <w:rFonts w:cstheme="minorHAnsi"/>
          <w:b/>
          <w:bCs/>
          <w:i/>
          <w:iCs/>
          <w:sz w:val="24"/>
          <w:szCs w:val="24"/>
        </w:rPr>
        <w:t>Trwałość efektów</w:t>
      </w:r>
      <w:r w:rsidRPr="00E34F94">
        <w:rPr>
          <w:rFonts w:cstheme="minorHAnsi"/>
          <w:sz w:val="24"/>
          <w:szCs w:val="24"/>
        </w:rPr>
        <w:t xml:space="preserve"> – kryterium to pozwala ocenić czy pozytywne efekty projektu na poziomie celu mogą trwać po zakończeniu finansowania zewnętrznego, a także czy możliwe jest utrzymanie się wpływu tego projektu w dłuższym okresie na procesy rozwoju na poziomie sektora, regionu czy kraju</w:t>
      </w:r>
      <w:r w:rsidRPr="00E34F94">
        <w:rPr>
          <w:rStyle w:val="Odwoanieprzypisudolnego"/>
          <w:rFonts w:cstheme="minorHAnsi"/>
          <w:sz w:val="24"/>
          <w:szCs w:val="24"/>
        </w:rPr>
        <w:footnoteReference w:id="1"/>
      </w:r>
      <w:r w:rsidRPr="00E34F94">
        <w:rPr>
          <w:rFonts w:cstheme="minorHAnsi"/>
          <w:sz w:val="24"/>
          <w:szCs w:val="24"/>
        </w:rPr>
        <w:t>.</w:t>
      </w:r>
    </w:p>
    <w:p w14:paraId="43A6A460" w14:textId="49501CB7" w:rsidR="008C6D7A" w:rsidRPr="00E34F94" w:rsidRDefault="00C117BD" w:rsidP="00AB1C33">
      <w:pPr>
        <w:spacing w:line="360" w:lineRule="auto"/>
        <w:jc w:val="both"/>
        <w:rPr>
          <w:rFonts w:cstheme="minorHAnsi"/>
          <w:sz w:val="24"/>
          <w:szCs w:val="24"/>
        </w:rPr>
      </w:pPr>
      <w:r w:rsidRPr="00E34F94">
        <w:rPr>
          <w:rFonts w:cstheme="minorHAnsi"/>
          <w:sz w:val="24"/>
          <w:szCs w:val="24"/>
        </w:rPr>
        <w:t xml:space="preserve">Z wykorzystaniem powyższych kryteriów ewaluacji, w badaniach starano się odpowiedzieć na sformułowane na podstawie Wytycznych 5/3/2017 </w:t>
      </w:r>
      <w:r w:rsidR="00034D4C" w:rsidRPr="00E34F94">
        <w:rPr>
          <w:rFonts w:cstheme="minorHAnsi"/>
          <w:sz w:val="24"/>
          <w:szCs w:val="24"/>
        </w:rPr>
        <w:t xml:space="preserve">pytania badawcze, które </w:t>
      </w:r>
      <w:r w:rsidRPr="00E34F94">
        <w:rPr>
          <w:rFonts w:cstheme="minorHAnsi"/>
          <w:sz w:val="24"/>
          <w:szCs w:val="24"/>
        </w:rPr>
        <w:t xml:space="preserve">zostały przypisane do </w:t>
      </w:r>
      <w:r w:rsidR="00034D4C" w:rsidRPr="00E34F94">
        <w:rPr>
          <w:rFonts w:cstheme="minorHAnsi"/>
          <w:sz w:val="24"/>
          <w:szCs w:val="24"/>
        </w:rPr>
        <w:t xml:space="preserve">następujących </w:t>
      </w:r>
      <w:r w:rsidRPr="00E34F94">
        <w:rPr>
          <w:rFonts w:cstheme="minorHAnsi"/>
          <w:sz w:val="24"/>
          <w:szCs w:val="24"/>
        </w:rPr>
        <w:t>obszarów bada</w:t>
      </w:r>
      <w:r w:rsidR="00034D4C" w:rsidRPr="00E34F94">
        <w:rPr>
          <w:rFonts w:cstheme="minorHAnsi"/>
          <w:sz w:val="24"/>
          <w:szCs w:val="24"/>
        </w:rPr>
        <w:t>wczych.</w:t>
      </w:r>
    </w:p>
    <w:p w14:paraId="00FF1E58"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wpływu na główny cel LSR</w:t>
      </w:r>
    </w:p>
    <w:p w14:paraId="563BB630"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 jest stopień osiągnięcia celu głównego i przypisanych do niego wskaźników LSR? </w:t>
      </w:r>
    </w:p>
    <w:p w14:paraId="4BC92D53"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wpływu na kapitał społeczny</w:t>
      </w:r>
    </w:p>
    <w:p w14:paraId="7FDC9EF1"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 jest wpływ LSR na kapitał społeczny, w tym w szczególności na aktywność społeczną, zaangażowanie w sprawy lokalne? </w:t>
      </w:r>
    </w:p>
    <w:p w14:paraId="4DCA82E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W jaki sposób należałoby wspierać rozwój kapitału społecznego w przyszłości?</w:t>
      </w:r>
    </w:p>
    <w:p w14:paraId="6D0DB635"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Przedsiębiorczość</w:t>
      </w:r>
    </w:p>
    <w:p w14:paraId="4213EF9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jakim stopniu realizacja LSR przyczyniła się do rozwoju przedsiębiorczości? </w:t>
      </w:r>
    </w:p>
    <w:p w14:paraId="11DC244B"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i w jaki sposób wspieranie przedsiębiorczości w ramach kolejnych edycji LSR jest wskazane? </w:t>
      </w:r>
    </w:p>
    <w:p w14:paraId="456904F2"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Turystyka i dziedzictwo kulturowe</w:t>
      </w:r>
    </w:p>
    <w:p w14:paraId="68EF9E7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jakim stopniu LSR przyczyniła się do budowania lokalnego potencjału w zakresie turystyki i dziedzictwa kulturowego? </w:t>
      </w:r>
    </w:p>
    <w:p w14:paraId="4BA014C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jakich kierunkach należy wspierać rozwój lokalnego potencjału turystycznego? </w:t>
      </w:r>
    </w:p>
    <w:p w14:paraId="574ACBD2"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Grupy defaworyzowane</w:t>
      </w:r>
    </w:p>
    <w:p w14:paraId="6B7A1ED6"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w LSR właściwie zdefiniowano grupy defaworyzowane oraz czy realizowane w ramach LSR działania odpowiadały na potrzeby tych grup? </w:t>
      </w:r>
    </w:p>
    <w:p w14:paraId="46FDF8F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Jaki był wpływ LSR na poziom ubóstwa i wykluczenia społecznego?</w:t>
      </w:r>
    </w:p>
    <w:p w14:paraId="18460EDA"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lastRenderedPageBreak/>
        <w:t>Jakie działania należy podejmować w skali lokalnej na rzecz ograniczania ubóstwa i wykluczenia społecznego?</w:t>
      </w:r>
    </w:p>
    <w:p w14:paraId="52B48E39"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Innowacyjność</w:t>
      </w:r>
    </w:p>
    <w:p w14:paraId="73C0F00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jakim stopniu projekty realizowane w ramach LSR były innowacyjne? </w:t>
      </w:r>
    </w:p>
    <w:p w14:paraId="4BC630A3"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Jakie można wyróżnić typy innowacji powstałych w ramach LSR? </w:t>
      </w:r>
    </w:p>
    <w:p w14:paraId="0D44B842"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Projekty współpracy</w:t>
      </w:r>
    </w:p>
    <w:p w14:paraId="205D63B1"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Jaka była skuteczność i efekty działania wdrażania projektów współpracy? </w:t>
      </w:r>
    </w:p>
    <w:p w14:paraId="39C63B1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Jaką formę i zakres powinny przyjmować projekty współpracy w przyszłości?</w:t>
      </w:r>
    </w:p>
    <w:p w14:paraId="04D6C21F"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funkcjonowania LGD</w:t>
      </w:r>
    </w:p>
    <w:p w14:paraId="3DE1D908"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sposób działania partnerów w ramach LGD pozwalał na efektywną i skuteczną realizację LSR? </w:t>
      </w:r>
    </w:p>
    <w:p w14:paraId="1C4FE379"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Jaka jest skuteczność i efektywność działań biura LGD (animacyjnych, informacyjno-promocyjnych, doradczych? </w:t>
      </w:r>
    </w:p>
    <w:p w14:paraId="3FD64B16"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Jakie zmiany należy wprowadzić w działaniach LGD by skuteczniej realizowała LSR?</w:t>
      </w:r>
    </w:p>
    <w:p w14:paraId="1B0B5254"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procesu wdrażania</w:t>
      </w:r>
    </w:p>
    <w:p w14:paraId="1C6210FF"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realizacja finansowa i rzeczowa LSR odbywała się zgodnie z planem? </w:t>
      </w:r>
    </w:p>
    <w:p w14:paraId="7932CE1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procedury naboru, wyboru i realizacji projektów były wystarczająco przejrzyste i przyjazne dla beneficjentów? </w:t>
      </w:r>
    </w:p>
    <w:p w14:paraId="2D1A39A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kryteria pozwalały na wybór najlepszych projektów (spójnych </w:t>
      </w:r>
      <w:r w:rsidRPr="00E34F94">
        <w:rPr>
          <w:rFonts w:cstheme="minorHAnsi"/>
          <w:sz w:val="24"/>
          <w:szCs w:val="24"/>
        </w:rPr>
        <w:br/>
        <w:t>z celami LSR)?</w:t>
      </w:r>
    </w:p>
    <w:p w14:paraId="62238786"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przyjęty system wskaźników pozwalał na zebranie wystarczających informacji o procesie realizacji LSR i jej rezultatach? </w:t>
      </w:r>
    </w:p>
    <w:p w14:paraId="08130C2E"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Wartość dodana podejścia LEADER</w:t>
      </w:r>
    </w:p>
    <w:p w14:paraId="5DC6F4C9"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Czy działalność LGD wpływa na poprawę komunikacji pomiędzy różnymi aktorami, budowanie powiązań między nimi i sieciowanie?</w:t>
      </w:r>
    </w:p>
    <w:p w14:paraId="34A9A613"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stworzony dzięki wsparciu w ramach LSR potencjał rozwojowy jest w dostateczny sposób wykorzystywany i promowany? </w:t>
      </w:r>
    </w:p>
    <w:p w14:paraId="6B5505AF"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Czy projekty realizowane w ramach LSR są spójne ze zidentyfikowanym potencjałem rozwojowym obszaru objętego LSR i czy te projekty przyczyniają się do jego wzmocnienia?</w:t>
      </w:r>
    </w:p>
    <w:p w14:paraId="37C80229"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lastRenderedPageBreak/>
        <w:t>Czy przeprowadzone w ramach LSR inwestycje są komplementarne względem siebie lub względem wiodącego projektu/tematu określonego w LSR?</w:t>
      </w:r>
    </w:p>
    <w:p w14:paraId="4FF8BEBC" w14:textId="69FD83CF" w:rsidR="00034D4C" w:rsidRPr="00E34F94" w:rsidRDefault="00034D4C" w:rsidP="00AB1C33">
      <w:pPr>
        <w:spacing w:line="360" w:lineRule="auto"/>
        <w:jc w:val="both"/>
        <w:rPr>
          <w:rFonts w:cstheme="minorHAnsi"/>
          <w:sz w:val="24"/>
          <w:szCs w:val="24"/>
        </w:rPr>
      </w:pPr>
      <w:r w:rsidRPr="00E34F94">
        <w:rPr>
          <w:rFonts w:cstheme="minorHAnsi"/>
          <w:sz w:val="24"/>
          <w:szCs w:val="24"/>
        </w:rPr>
        <w:t>Szczegółowe obszary działań LGD, które zostały poddawane ocenie to:</w:t>
      </w:r>
    </w:p>
    <w:p w14:paraId="14BA22EB"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Działalność biura LGD, w tym w szczególności jakość i efektywność świadczonego doradztwa dla beneficjentów,</w:t>
      </w:r>
    </w:p>
    <w:p w14:paraId="43DA4512"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planu komunikacji, rozpoznawalność LGD, wymiana informacji z mieszkańcami obszaru oraz jakość podejmowanych działań komunikacyjnych,</w:t>
      </w:r>
    </w:p>
    <w:p w14:paraId="2798AA1E"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rzeczowo-finansowa Lokalnej Strategii Rozwoju,</w:t>
      </w:r>
    </w:p>
    <w:p w14:paraId="26C30DED"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Funkcjonowanie organów LGD,</w:t>
      </w:r>
    </w:p>
    <w:p w14:paraId="23FA0C73"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 xml:space="preserve">Działania na rzecz aktywizacji społeczności lokalnej oraz włączenia społecznego (w szczególności wsparcie udzielone przedstawicielom grupy defaworyzowanej), </w:t>
      </w:r>
    </w:p>
    <w:p w14:paraId="4ABC58F7"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Działania LGD w zakresie rozwoju przedsiębiorczości oraz turystyki i dziedzictwa kulturowego,</w:t>
      </w:r>
    </w:p>
    <w:p w14:paraId="36ADD69F"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Promowanie innowacyjności na obszarze objętym LSR,</w:t>
      </w:r>
    </w:p>
    <w:p w14:paraId="460F51E6" w14:textId="5928FE43"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projektów współpracy,</w:t>
      </w:r>
    </w:p>
    <w:p w14:paraId="006062CB" w14:textId="1364755D" w:rsidR="008C6D7A"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projektów wykraczających poza RLKS.</w:t>
      </w:r>
    </w:p>
    <w:p w14:paraId="7EF4FD98" w14:textId="59A5EF6F" w:rsidR="00C65573" w:rsidRDefault="00C65573" w:rsidP="00AB1C33">
      <w:pPr>
        <w:pStyle w:val="Nagwek1"/>
        <w:spacing w:line="360" w:lineRule="auto"/>
      </w:pPr>
      <w:bookmarkStart w:id="4" w:name="_Toc87392982"/>
      <w:r>
        <w:t>4. Opis metodologii wraz z opisem sposobu realizacji badania.</w:t>
      </w:r>
      <w:bookmarkEnd w:id="4"/>
    </w:p>
    <w:p w14:paraId="12BA4F5E" w14:textId="77777777" w:rsidR="00034D4C" w:rsidRPr="009F48E1" w:rsidRDefault="00034D4C" w:rsidP="00AB1C33">
      <w:pPr>
        <w:pStyle w:val="Nagwek2"/>
        <w:spacing w:line="360" w:lineRule="auto"/>
      </w:pPr>
      <w:bookmarkStart w:id="5" w:name="_Toc87392983"/>
      <w:r>
        <w:t>Metody i techniki badawcze</w:t>
      </w:r>
      <w:bookmarkEnd w:id="5"/>
    </w:p>
    <w:p w14:paraId="108391AF" w14:textId="30F7C758" w:rsidR="00034D4C" w:rsidRPr="005C3DE7" w:rsidRDefault="00034D4C" w:rsidP="00AB1C33">
      <w:pPr>
        <w:spacing w:line="360" w:lineRule="auto"/>
        <w:jc w:val="both"/>
        <w:rPr>
          <w:rFonts w:cstheme="minorHAnsi"/>
          <w:sz w:val="24"/>
          <w:szCs w:val="24"/>
        </w:rPr>
      </w:pPr>
      <w:r w:rsidRPr="005C3DE7">
        <w:rPr>
          <w:rFonts w:cstheme="minorHAnsi"/>
          <w:sz w:val="24"/>
          <w:szCs w:val="24"/>
        </w:rPr>
        <w:t>Ewaluacja ex-post została przeprowadzona w oparciu o zróżnicowane metody i techniki badawcze. Fundacja Socjometr w przypadku każdego z zadań badawczych uwzględnił już stosowane przez LGD narzędzia badawcze, aby – jeśli to możliwe – zachować kontynuację trwającego na przestrzeni wdrażania LSR procesu badawczego. Wśród zastosowanych metod i technik badawczych należy wskazać:</w:t>
      </w:r>
    </w:p>
    <w:p w14:paraId="22789375" w14:textId="0119F778" w:rsidR="00034D4C" w:rsidRPr="005C3DE7" w:rsidRDefault="00034D4C" w:rsidP="00AB1C33">
      <w:pPr>
        <w:spacing w:line="360" w:lineRule="auto"/>
        <w:jc w:val="both"/>
        <w:rPr>
          <w:rFonts w:cstheme="minorHAnsi"/>
          <w:sz w:val="24"/>
          <w:szCs w:val="24"/>
        </w:rPr>
      </w:pPr>
      <w:r w:rsidRPr="005C3DE7">
        <w:rPr>
          <w:rFonts w:cstheme="minorHAnsi"/>
          <w:sz w:val="24"/>
          <w:szCs w:val="24"/>
        </w:rPr>
        <w:t>a)</w:t>
      </w:r>
      <w:r w:rsidRPr="005C3DE7">
        <w:rPr>
          <w:rFonts w:cstheme="minorHAnsi"/>
          <w:sz w:val="24"/>
          <w:szCs w:val="24"/>
        </w:rPr>
        <w:tab/>
        <w:t>Desk research (analizę danych zastanych) - analiza dokumentacji wytworzonej przez biuro i organy LGD. Analiza ogólnodostępnych danych statystycznych (Bank Danych Lokalnych, Vademecum Samorządowca, Wskaźniki dochodów podatkowych gmin Ministerstwa Finansów, Główny Urząd Statystyczny). Analiza desk research poprzedziła całość badań empirycznych i oprócz istotnego wkładu do raportu, umożliwiła dobre przygotowanie się badaczy do zadań terenowych.</w:t>
      </w:r>
    </w:p>
    <w:p w14:paraId="06BDC1C7" w14:textId="77777777" w:rsidR="00034D4C" w:rsidRPr="005C3DE7" w:rsidRDefault="00034D4C" w:rsidP="00AB1C33">
      <w:pPr>
        <w:spacing w:line="360" w:lineRule="auto"/>
        <w:jc w:val="both"/>
        <w:rPr>
          <w:rFonts w:cstheme="minorHAnsi"/>
          <w:sz w:val="24"/>
          <w:szCs w:val="24"/>
        </w:rPr>
      </w:pPr>
      <w:r w:rsidRPr="005C3DE7">
        <w:rPr>
          <w:rFonts w:cstheme="minorHAnsi"/>
          <w:sz w:val="24"/>
          <w:szCs w:val="24"/>
        </w:rPr>
        <w:lastRenderedPageBreak/>
        <w:t>b)</w:t>
      </w:r>
      <w:r w:rsidRPr="005C3DE7">
        <w:rPr>
          <w:rFonts w:cstheme="minorHAnsi"/>
          <w:sz w:val="24"/>
          <w:szCs w:val="24"/>
        </w:rPr>
        <w:tab/>
        <w:t>Przeprowadzenie badań jakościowych wśród przedstawicieli biura, Zarządu, Rady LGD:</w:t>
      </w:r>
    </w:p>
    <w:p w14:paraId="38BFB3B4" w14:textId="130F3669" w:rsidR="00034D4C" w:rsidRPr="005C3DE7" w:rsidRDefault="00034D4C" w:rsidP="00AB1C33">
      <w:pPr>
        <w:spacing w:line="360" w:lineRule="auto"/>
        <w:jc w:val="both"/>
        <w:rPr>
          <w:rFonts w:cstheme="minorHAnsi"/>
          <w:sz w:val="24"/>
          <w:szCs w:val="24"/>
        </w:rPr>
      </w:pPr>
      <w:r w:rsidRPr="005C3DE7">
        <w:rPr>
          <w:rFonts w:cstheme="minorHAnsi"/>
          <w:sz w:val="24"/>
          <w:szCs w:val="24"/>
        </w:rPr>
        <w:t xml:space="preserve">a. wywiady eksperckie - wywiady indywidualne wśród pracowników biura, </w:t>
      </w:r>
    </w:p>
    <w:p w14:paraId="2D5DD403" w14:textId="0803111B" w:rsidR="00034D4C" w:rsidRPr="005C3DE7" w:rsidRDefault="00034D4C" w:rsidP="00AB1C33">
      <w:pPr>
        <w:spacing w:line="360" w:lineRule="auto"/>
        <w:jc w:val="both"/>
        <w:rPr>
          <w:rFonts w:cstheme="minorHAnsi"/>
          <w:sz w:val="24"/>
          <w:szCs w:val="24"/>
        </w:rPr>
      </w:pPr>
      <w:r w:rsidRPr="005C3DE7">
        <w:rPr>
          <w:rFonts w:cstheme="minorHAnsi"/>
          <w:sz w:val="24"/>
          <w:szCs w:val="24"/>
        </w:rPr>
        <w:t>b. zogniskowane wywiady grupowe (FGI) – przeprowadzone wśród przedstawicieli Zarządu i Rady LGD pozwoliły zebrać wiedzę dotyczącą tak bieżących jak i strategicznych działań LGD,</w:t>
      </w:r>
    </w:p>
    <w:p w14:paraId="039B45D8" w14:textId="3073C733" w:rsidR="00034D4C" w:rsidRPr="005C3DE7" w:rsidRDefault="00034D4C" w:rsidP="00AB1C33">
      <w:pPr>
        <w:spacing w:line="360" w:lineRule="auto"/>
        <w:jc w:val="both"/>
        <w:rPr>
          <w:rFonts w:cstheme="minorHAnsi"/>
          <w:sz w:val="24"/>
          <w:szCs w:val="24"/>
        </w:rPr>
      </w:pPr>
      <w:r w:rsidRPr="005C3DE7">
        <w:rPr>
          <w:rFonts w:cstheme="minorHAnsi"/>
          <w:sz w:val="24"/>
          <w:szCs w:val="24"/>
        </w:rPr>
        <w:t xml:space="preserve">c. ankieta online skierowana do Przedstawicieli Zarządu oraz Rady – ankieta została wysłana do dwóch osób w każdym z LGD po przeprowadzeniu wywiadów w terenie. Ankieta umożliwiła respondentom uzupełnienie </w:t>
      </w:r>
      <w:r w:rsidR="00050681" w:rsidRPr="005C3DE7">
        <w:rPr>
          <w:rFonts w:cstheme="minorHAnsi"/>
          <w:sz w:val="24"/>
          <w:szCs w:val="24"/>
        </w:rPr>
        <w:t>wypowiedzi z wywiadów</w:t>
      </w:r>
      <w:r w:rsidRPr="005C3DE7">
        <w:rPr>
          <w:rFonts w:cstheme="minorHAnsi"/>
          <w:sz w:val="24"/>
          <w:szCs w:val="24"/>
        </w:rPr>
        <w:t xml:space="preserve">. </w:t>
      </w:r>
    </w:p>
    <w:p w14:paraId="76D31F45" w14:textId="77777777" w:rsidR="00034D4C" w:rsidRPr="005C3DE7" w:rsidRDefault="00034D4C" w:rsidP="00AB1C33">
      <w:pPr>
        <w:spacing w:line="360" w:lineRule="auto"/>
        <w:jc w:val="both"/>
        <w:rPr>
          <w:rFonts w:cstheme="minorHAnsi"/>
          <w:sz w:val="24"/>
          <w:szCs w:val="24"/>
        </w:rPr>
      </w:pPr>
      <w:r w:rsidRPr="005C3DE7">
        <w:rPr>
          <w:rFonts w:cstheme="minorHAnsi"/>
          <w:sz w:val="24"/>
          <w:szCs w:val="24"/>
        </w:rPr>
        <w:t>c)</w:t>
      </w:r>
      <w:r w:rsidRPr="005C3DE7">
        <w:rPr>
          <w:rFonts w:cstheme="minorHAnsi"/>
          <w:sz w:val="24"/>
          <w:szCs w:val="24"/>
        </w:rPr>
        <w:tab/>
        <w:t>Przeprowadzenie badań ilościowych:</w:t>
      </w:r>
    </w:p>
    <w:p w14:paraId="1C6395ED" w14:textId="1CCEA271" w:rsidR="00034D4C" w:rsidRPr="005C3DE7" w:rsidRDefault="00034D4C" w:rsidP="00AB1C33">
      <w:pPr>
        <w:spacing w:line="360" w:lineRule="auto"/>
        <w:jc w:val="both"/>
        <w:rPr>
          <w:rFonts w:cstheme="minorHAnsi"/>
          <w:sz w:val="24"/>
          <w:szCs w:val="24"/>
        </w:rPr>
      </w:pPr>
      <w:r w:rsidRPr="005C3DE7">
        <w:rPr>
          <w:rFonts w:cstheme="minorHAnsi"/>
          <w:sz w:val="24"/>
          <w:szCs w:val="24"/>
        </w:rPr>
        <w:t>a.</w:t>
      </w:r>
      <w:r w:rsidRPr="005C3DE7">
        <w:rPr>
          <w:rFonts w:cstheme="minorHAnsi"/>
          <w:sz w:val="24"/>
          <w:szCs w:val="24"/>
        </w:rPr>
        <w:tab/>
        <w:t xml:space="preserve">Badanie ankietowe mieszkańców obszaru LGD – badanie ilościowe przeprowadzone za pośrednictwem badań online, techniką CAWI. Ankiety w formie elektronicznej </w:t>
      </w:r>
      <w:r w:rsidR="00050681" w:rsidRPr="005C3DE7">
        <w:rPr>
          <w:rFonts w:cstheme="minorHAnsi"/>
          <w:sz w:val="24"/>
          <w:szCs w:val="24"/>
        </w:rPr>
        <w:t>zostały</w:t>
      </w:r>
      <w:r w:rsidRPr="005C3DE7">
        <w:rPr>
          <w:rFonts w:cstheme="minorHAnsi"/>
          <w:sz w:val="24"/>
          <w:szCs w:val="24"/>
        </w:rPr>
        <w:t xml:space="preserve"> przesłane do każdego LGD w celu ich zamieszczenia na swoich stronach internetowych oraz (jeśli są) portalach społecznościowych. Badanie </w:t>
      </w:r>
      <w:r w:rsidR="00050681" w:rsidRPr="005C3DE7">
        <w:rPr>
          <w:rFonts w:cstheme="minorHAnsi"/>
          <w:sz w:val="24"/>
          <w:szCs w:val="24"/>
        </w:rPr>
        <w:t>służyły</w:t>
      </w:r>
      <w:r w:rsidRPr="005C3DE7">
        <w:rPr>
          <w:rFonts w:cstheme="minorHAnsi"/>
          <w:sz w:val="24"/>
          <w:szCs w:val="24"/>
        </w:rPr>
        <w:t xml:space="preserve"> do zebrania wiedzy np. na temat rozpoznawalności LGD, działalności LGD, kanałów komunikacyjnych stosowanych przez LGD, oceny realizacji celów strategicznych oraz pojedynczych operacji,</w:t>
      </w:r>
    </w:p>
    <w:p w14:paraId="337B6251" w14:textId="540FB02B" w:rsidR="00034D4C" w:rsidRPr="005C3DE7" w:rsidRDefault="00034D4C" w:rsidP="00AB1C33">
      <w:pPr>
        <w:spacing w:line="360" w:lineRule="auto"/>
        <w:jc w:val="both"/>
        <w:rPr>
          <w:rFonts w:cstheme="minorHAnsi"/>
          <w:sz w:val="24"/>
          <w:szCs w:val="24"/>
        </w:rPr>
      </w:pPr>
      <w:r w:rsidRPr="005C3DE7">
        <w:rPr>
          <w:rFonts w:cstheme="minorHAnsi"/>
          <w:sz w:val="24"/>
          <w:szCs w:val="24"/>
        </w:rPr>
        <w:t>c.</w:t>
      </w:r>
      <w:r w:rsidRPr="005C3DE7">
        <w:rPr>
          <w:rFonts w:cstheme="minorHAnsi"/>
          <w:sz w:val="24"/>
          <w:szCs w:val="24"/>
        </w:rPr>
        <w:tab/>
        <w:t xml:space="preserve">Badanie ankietowe wśród beneficjentów – badanie ilościowe przeprowadzone za pomocą formularza internetowego (CAWI). Ankieta </w:t>
      </w:r>
      <w:r w:rsidR="00050681" w:rsidRPr="005C3DE7">
        <w:rPr>
          <w:rFonts w:cstheme="minorHAnsi"/>
          <w:sz w:val="24"/>
          <w:szCs w:val="24"/>
        </w:rPr>
        <w:t>została</w:t>
      </w:r>
      <w:r w:rsidRPr="005C3DE7">
        <w:rPr>
          <w:rFonts w:cstheme="minorHAnsi"/>
          <w:sz w:val="24"/>
          <w:szCs w:val="24"/>
        </w:rPr>
        <w:t xml:space="preserve"> wypełni</w:t>
      </w:r>
      <w:r w:rsidR="00050681" w:rsidRPr="005C3DE7">
        <w:rPr>
          <w:rFonts w:cstheme="minorHAnsi"/>
          <w:sz w:val="24"/>
          <w:szCs w:val="24"/>
        </w:rPr>
        <w:t>ona</w:t>
      </w:r>
      <w:r w:rsidRPr="005C3DE7">
        <w:rPr>
          <w:rFonts w:cstheme="minorHAnsi"/>
          <w:sz w:val="24"/>
          <w:szCs w:val="24"/>
        </w:rPr>
        <w:t xml:space="preserve"> przez beneficjentów i pozwoli</w:t>
      </w:r>
      <w:r w:rsidR="00050681" w:rsidRPr="005C3DE7">
        <w:rPr>
          <w:rFonts w:cstheme="minorHAnsi"/>
          <w:sz w:val="24"/>
          <w:szCs w:val="24"/>
        </w:rPr>
        <w:t>ła</w:t>
      </w:r>
      <w:r w:rsidRPr="005C3DE7">
        <w:rPr>
          <w:rFonts w:cstheme="minorHAnsi"/>
          <w:sz w:val="24"/>
          <w:szCs w:val="24"/>
        </w:rPr>
        <w:t xml:space="preserve"> na analizę efektywności interwencji podjętych w ramach wdrażania LSR oraz </w:t>
      </w:r>
      <w:r w:rsidR="00050681" w:rsidRPr="005C3DE7">
        <w:rPr>
          <w:rFonts w:cstheme="minorHAnsi"/>
          <w:sz w:val="24"/>
          <w:szCs w:val="24"/>
        </w:rPr>
        <w:t>przysłużyła się do</w:t>
      </w:r>
      <w:r w:rsidRPr="005C3DE7">
        <w:rPr>
          <w:rFonts w:cstheme="minorHAnsi"/>
          <w:sz w:val="24"/>
          <w:szCs w:val="24"/>
        </w:rPr>
        <w:t xml:space="preserve"> badania poziomu jakości świadczonego doradztwa</w:t>
      </w:r>
      <w:r w:rsidR="00050681" w:rsidRPr="005C3DE7">
        <w:rPr>
          <w:rFonts w:cstheme="minorHAnsi"/>
          <w:sz w:val="24"/>
          <w:szCs w:val="24"/>
        </w:rPr>
        <w:t>.</w:t>
      </w:r>
    </w:p>
    <w:p w14:paraId="1F778044" w14:textId="194D35A6" w:rsidR="00034D4C" w:rsidRPr="005C3DE7" w:rsidRDefault="00050681" w:rsidP="00AB1C33">
      <w:pPr>
        <w:spacing w:line="360" w:lineRule="auto"/>
        <w:jc w:val="both"/>
        <w:rPr>
          <w:rFonts w:cstheme="minorHAnsi"/>
          <w:sz w:val="24"/>
          <w:szCs w:val="24"/>
        </w:rPr>
      </w:pPr>
      <w:r w:rsidRPr="005C3DE7">
        <w:rPr>
          <w:rFonts w:cstheme="minorHAnsi"/>
          <w:sz w:val="24"/>
          <w:szCs w:val="24"/>
        </w:rPr>
        <w:t>P</w:t>
      </w:r>
      <w:r w:rsidR="00034D4C" w:rsidRPr="005C3DE7">
        <w:rPr>
          <w:rFonts w:cstheme="minorHAnsi"/>
          <w:sz w:val="24"/>
          <w:szCs w:val="24"/>
        </w:rPr>
        <w:t>roces badawczy</w:t>
      </w:r>
      <w:r w:rsidRPr="005C3DE7">
        <w:rPr>
          <w:rFonts w:cstheme="minorHAnsi"/>
          <w:sz w:val="24"/>
          <w:szCs w:val="24"/>
        </w:rPr>
        <w:t xml:space="preserve"> oparty został o</w:t>
      </w:r>
      <w:r w:rsidR="00034D4C" w:rsidRPr="005C3DE7">
        <w:rPr>
          <w:rFonts w:cstheme="minorHAnsi"/>
          <w:sz w:val="24"/>
          <w:szCs w:val="24"/>
        </w:rPr>
        <w:t xml:space="preserve"> triangulację metod (ilościowe i jakościowe) oraz technik badawczych (ankieta CAWI, ankieta drukowana, wywiady indywidualne, wywiady grupowe, desk research). Zróżnicowane </w:t>
      </w:r>
      <w:r w:rsidRPr="005C3DE7">
        <w:rPr>
          <w:rFonts w:cstheme="minorHAnsi"/>
          <w:sz w:val="24"/>
          <w:szCs w:val="24"/>
        </w:rPr>
        <w:t>zostały</w:t>
      </w:r>
      <w:r w:rsidR="00034D4C" w:rsidRPr="005C3DE7">
        <w:rPr>
          <w:rFonts w:cstheme="minorHAnsi"/>
          <w:sz w:val="24"/>
          <w:szCs w:val="24"/>
        </w:rPr>
        <w:t xml:space="preserve"> również same źródła pozyskiwania danych, oprócz już wspomnianych danych wywołanych, </w:t>
      </w:r>
      <w:r w:rsidRPr="005C3DE7">
        <w:rPr>
          <w:rFonts w:cstheme="minorHAnsi"/>
          <w:sz w:val="24"/>
          <w:szCs w:val="24"/>
        </w:rPr>
        <w:t>eksperci Fundacji Socjometr</w:t>
      </w:r>
      <w:r w:rsidR="00034D4C" w:rsidRPr="005C3DE7">
        <w:rPr>
          <w:rFonts w:cstheme="minorHAnsi"/>
          <w:sz w:val="24"/>
          <w:szCs w:val="24"/>
        </w:rPr>
        <w:t xml:space="preserve"> </w:t>
      </w:r>
      <w:r w:rsidRPr="005C3DE7">
        <w:rPr>
          <w:rFonts w:cstheme="minorHAnsi"/>
          <w:sz w:val="24"/>
          <w:szCs w:val="24"/>
        </w:rPr>
        <w:t xml:space="preserve"> przeanalizowali również </w:t>
      </w:r>
      <w:r w:rsidR="00034D4C" w:rsidRPr="005C3DE7">
        <w:rPr>
          <w:rFonts w:cstheme="minorHAnsi"/>
          <w:sz w:val="24"/>
          <w:szCs w:val="24"/>
        </w:rPr>
        <w:t xml:space="preserve">dane zastane, wytworzone w ramach działań monitoringowych i sprawozdawczych w LGD. Analizie </w:t>
      </w:r>
      <w:r w:rsidRPr="005C3DE7">
        <w:rPr>
          <w:rFonts w:cstheme="minorHAnsi"/>
          <w:sz w:val="24"/>
          <w:szCs w:val="24"/>
        </w:rPr>
        <w:t>zostały</w:t>
      </w:r>
      <w:r w:rsidR="00034D4C" w:rsidRPr="005C3DE7">
        <w:rPr>
          <w:rFonts w:cstheme="minorHAnsi"/>
          <w:sz w:val="24"/>
          <w:szCs w:val="24"/>
        </w:rPr>
        <w:t xml:space="preserve"> poddane również dane ze statystyki publicznej.</w:t>
      </w:r>
    </w:p>
    <w:p w14:paraId="46806514" w14:textId="77777777" w:rsidR="00034D4C" w:rsidRPr="005C3DE7" w:rsidRDefault="00034D4C" w:rsidP="00AB1C33">
      <w:pPr>
        <w:pStyle w:val="Nagwek2"/>
        <w:spacing w:line="360" w:lineRule="auto"/>
        <w:rPr>
          <w:rFonts w:asciiTheme="minorHAnsi" w:hAnsiTheme="minorHAnsi" w:cstheme="minorHAnsi"/>
          <w:sz w:val="24"/>
          <w:szCs w:val="24"/>
        </w:rPr>
      </w:pPr>
      <w:bookmarkStart w:id="6" w:name="_Toc87392984"/>
      <w:r w:rsidRPr="005C3DE7">
        <w:rPr>
          <w:rFonts w:asciiTheme="minorHAnsi" w:hAnsiTheme="minorHAnsi" w:cstheme="minorHAnsi"/>
          <w:sz w:val="24"/>
          <w:szCs w:val="24"/>
        </w:rPr>
        <w:t>Uzasadnienie wykorzystania poszczególnych technik badawczych</w:t>
      </w:r>
      <w:bookmarkEnd w:id="6"/>
    </w:p>
    <w:p w14:paraId="46B288D5" w14:textId="29FC698B" w:rsidR="00034D4C" w:rsidRPr="005C3DE7" w:rsidRDefault="00034D4C" w:rsidP="00AB1C33">
      <w:pPr>
        <w:spacing w:line="360" w:lineRule="auto"/>
        <w:jc w:val="both"/>
        <w:rPr>
          <w:rFonts w:cstheme="minorHAnsi"/>
          <w:sz w:val="24"/>
          <w:szCs w:val="24"/>
        </w:rPr>
      </w:pPr>
      <w:r w:rsidRPr="005C3DE7">
        <w:rPr>
          <w:rFonts w:cstheme="minorHAnsi"/>
          <w:b/>
          <w:bCs/>
          <w:sz w:val="24"/>
          <w:szCs w:val="24"/>
        </w:rPr>
        <w:t xml:space="preserve">Wywiad pogłębiony </w:t>
      </w:r>
      <w:r w:rsidR="00050681" w:rsidRPr="005C3DE7">
        <w:rPr>
          <w:rFonts w:cstheme="minorHAnsi"/>
          <w:b/>
          <w:bCs/>
          <w:sz w:val="24"/>
          <w:szCs w:val="24"/>
        </w:rPr>
        <w:t xml:space="preserve">IDI </w:t>
      </w:r>
      <w:r w:rsidRPr="005C3DE7">
        <w:rPr>
          <w:rFonts w:cstheme="minorHAnsi"/>
          <w:b/>
          <w:bCs/>
          <w:sz w:val="24"/>
          <w:szCs w:val="24"/>
        </w:rPr>
        <w:t>(</w:t>
      </w:r>
      <w:r w:rsidR="00050681" w:rsidRPr="005C3DE7">
        <w:rPr>
          <w:rFonts w:cstheme="minorHAnsi"/>
          <w:b/>
          <w:bCs/>
          <w:sz w:val="24"/>
          <w:szCs w:val="24"/>
        </w:rPr>
        <w:t>ang. Individual In-depth Interview</w:t>
      </w:r>
      <w:r w:rsidRPr="005C3DE7">
        <w:rPr>
          <w:rFonts w:cstheme="minorHAnsi"/>
          <w:b/>
          <w:bCs/>
          <w:sz w:val="24"/>
          <w:szCs w:val="24"/>
        </w:rPr>
        <w:t>)</w:t>
      </w:r>
      <w:r w:rsidRPr="005C3DE7">
        <w:rPr>
          <w:rFonts w:cstheme="minorHAnsi"/>
          <w:sz w:val="24"/>
          <w:szCs w:val="24"/>
        </w:rPr>
        <w:t xml:space="preserve"> – polega na uzyskaniu interesujących danych w trakcie indywidualnej i bezpośredniej rozmowy z respondentem, skoncentrowany na opiniach i poglądach respondenta (skupia się na osobistych </w:t>
      </w:r>
      <w:r w:rsidRPr="005C3DE7">
        <w:rPr>
          <w:rFonts w:cstheme="minorHAnsi"/>
          <w:sz w:val="24"/>
          <w:szCs w:val="24"/>
        </w:rPr>
        <w:lastRenderedPageBreak/>
        <w:t>doświadczeniach), ma na celu poznanie postaw, wrażeń, motywów kierujących działaniami respondenta, znaczeń im przypisywanych. Zwykle trwa 1-2 godziny. Jest oparty o scenariusz rozmowy, jednak zwykle nie silnie ustrukturyzowany.</w:t>
      </w:r>
    </w:p>
    <w:p w14:paraId="5A1C37C7" w14:textId="6323BDED" w:rsidR="00034D4C" w:rsidRPr="005C3DE7" w:rsidRDefault="00034D4C" w:rsidP="00AB1C33">
      <w:pPr>
        <w:spacing w:line="360" w:lineRule="auto"/>
        <w:jc w:val="both"/>
        <w:rPr>
          <w:rFonts w:cstheme="minorHAnsi"/>
          <w:sz w:val="24"/>
          <w:szCs w:val="24"/>
        </w:rPr>
      </w:pPr>
      <w:r w:rsidRPr="005C3DE7">
        <w:rPr>
          <w:rFonts w:cstheme="minorHAnsi"/>
          <w:b/>
          <w:bCs/>
          <w:sz w:val="24"/>
          <w:szCs w:val="24"/>
        </w:rPr>
        <w:t xml:space="preserve">Zogniskowany wywiad grupowy </w:t>
      </w:r>
      <w:r w:rsidR="00050681" w:rsidRPr="005C3DE7">
        <w:rPr>
          <w:rFonts w:cstheme="minorHAnsi"/>
          <w:b/>
          <w:bCs/>
          <w:sz w:val="24"/>
          <w:szCs w:val="24"/>
        </w:rPr>
        <w:t xml:space="preserve">FGI </w:t>
      </w:r>
      <w:r w:rsidRPr="005C3DE7">
        <w:rPr>
          <w:rFonts w:cstheme="minorHAnsi"/>
          <w:b/>
          <w:bCs/>
          <w:sz w:val="24"/>
          <w:szCs w:val="24"/>
        </w:rPr>
        <w:t>(</w:t>
      </w:r>
      <w:r w:rsidR="00050681" w:rsidRPr="005C3DE7">
        <w:rPr>
          <w:rFonts w:cstheme="minorHAnsi"/>
          <w:b/>
          <w:bCs/>
          <w:sz w:val="24"/>
          <w:szCs w:val="24"/>
        </w:rPr>
        <w:t>ang. Focus Group Interview</w:t>
      </w:r>
      <w:r w:rsidRPr="005C3DE7">
        <w:rPr>
          <w:rFonts w:cstheme="minorHAnsi"/>
          <w:b/>
          <w:bCs/>
          <w:sz w:val="24"/>
          <w:szCs w:val="24"/>
        </w:rPr>
        <w:t>)</w:t>
      </w:r>
      <w:r w:rsidRPr="005C3DE7">
        <w:rPr>
          <w:rFonts w:cstheme="minorHAnsi"/>
          <w:sz w:val="24"/>
          <w:szCs w:val="24"/>
        </w:rPr>
        <w:t xml:space="preserve"> – przeprowadzany jednocześnie z kilkoma osobami, często przy użyciu technik projekcyjnych i wspomagających. Zwykle trwa 1.5 – 2.5 godziny</w:t>
      </w:r>
      <w:r w:rsidR="00050681" w:rsidRPr="005C3DE7">
        <w:rPr>
          <w:rFonts w:cstheme="minorHAnsi"/>
          <w:sz w:val="24"/>
          <w:szCs w:val="24"/>
        </w:rPr>
        <w:t>. W</w:t>
      </w:r>
      <w:r w:rsidRPr="005C3DE7">
        <w:rPr>
          <w:rFonts w:cstheme="minorHAnsi"/>
          <w:sz w:val="24"/>
          <w:szCs w:val="24"/>
        </w:rPr>
        <w:t>ywiad grupowy to sytuacja bliższa sytuacjom rzeczywistym – opinie kształtują się w kontakcie z innymi ludźmi, a nie w odosobnieniu</w:t>
      </w:r>
      <w:r w:rsidR="00050681" w:rsidRPr="005C3DE7">
        <w:rPr>
          <w:rFonts w:cstheme="minorHAnsi"/>
          <w:sz w:val="24"/>
          <w:szCs w:val="24"/>
        </w:rPr>
        <w:t xml:space="preserve">. Taka sytuacja </w:t>
      </w:r>
      <w:r w:rsidRPr="005C3DE7">
        <w:rPr>
          <w:rFonts w:cstheme="minorHAnsi"/>
          <w:sz w:val="24"/>
          <w:szCs w:val="24"/>
        </w:rPr>
        <w:t>symuluje rzeczywistą sytuację życiową, w której ludzie reagując na bodziec – ujawniają swoje opinie, które często w kontaktach z innymi ulegają pewnym modyfikacjom</w:t>
      </w:r>
      <w:r w:rsidR="00050681" w:rsidRPr="005C3DE7">
        <w:rPr>
          <w:rFonts w:cstheme="minorHAnsi"/>
          <w:sz w:val="24"/>
          <w:szCs w:val="24"/>
        </w:rPr>
        <w:t>.</w:t>
      </w:r>
    </w:p>
    <w:p w14:paraId="45C79996" w14:textId="6A0F3798" w:rsidR="00034D4C" w:rsidRPr="005C3DE7" w:rsidRDefault="00034D4C" w:rsidP="00AB1C33">
      <w:pPr>
        <w:spacing w:line="360" w:lineRule="auto"/>
        <w:jc w:val="both"/>
        <w:rPr>
          <w:rFonts w:cstheme="minorHAnsi"/>
          <w:sz w:val="24"/>
          <w:szCs w:val="24"/>
        </w:rPr>
      </w:pPr>
      <w:r w:rsidRPr="005C3DE7">
        <w:rPr>
          <w:rFonts w:cstheme="minorHAnsi"/>
          <w:b/>
          <w:bCs/>
          <w:sz w:val="24"/>
          <w:szCs w:val="24"/>
        </w:rPr>
        <w:t>Ankieta CAWI (</w:t>
      </w:r>
      <w:r w:rsidR="00050681" w:rsidRPr="005C3DE7">
        <w:rPr>
          <w:rFonts w:cstheme="minorHAnsi"/>
          <w:b/>
          <w:bCs/>
          <w:sz w:val="24"/>
          <w:szCs w:val="24"/>
        </w:rPr>
        <w:t xml:space="preserve">ang. </w:t>
      </w:r>
      <w:r w:rsidRPr="005C3DE7">
        <w:rPr>
          <w:rFonts w:cstheme="minorHAnsi"/>
          <w:b/>
          <w:bCs/>
          <w:sz w:val="24"/>
          <w:szCs w:val="24"/>
        </w:rPr>
        <w:t xml:space="preserve">Computer Assisted Web Interview) </w:t>
      </w:r>
      <w:r w:rsidRPr="005C3DE7">
        <w:rPr>
          <w:rFonts w:cstheme="minorHAnsi"/>
          <w:sz w:val="24"/>
          <w:szCs w:val="24"/>
        </w:rPr>
        <w:t>–</w:t>
      </w:r>
      <w:r w:rsidRPr="005C3DE7">
        <w:rPr>
          <w:rFonts w:cstheme="minorHAnsi"/>
          <w:b/>
          <w:bCs/>
          <w:sz w:val="24"/>
          <w:szCs w:val="24"/>
        </w:rPr>
        <w:t xml:space="preserve"> </w:t>
      </w:r>
      <w:r w:rsidRPr="005C3DE7">
        <w:rPr>
          <w:rFonts w:cstheme="minorHAnsi"/>
          <w:sz w:val="24"/>
          <w:szCs w:val="24"/>
        </w:rPr>
        <w:t>jest częścią metodologii opartej na ankiecie dostarczonej respondentowi za pomocą linka w panelu lub na stronie internetowej. Metoda CAWI jest uważana za jeden z najbardziej ekonomicznych sposobów zbierania danych ankietowych, ponieważ nie wymaga ankieterów, urządzeń, ani dodatkowych narzędzi. Z tych wszystkich powodów ankiety CAWI, zwane również kwestionariuszami internetowymi, są jedną z najbardziej powszechnych metod zbierania informacji. W badaniu CAWI cała uwaga jest skupiona na konstrukcji kwestionariusza, ponieważ wskaźnik odpowiedzi jest bezpośrednio związany z jakością samego kwestionariusza.</w:t>
      </w:r>
      <w:r w:rsidR="00050681" w:rsidRPr="005C3DE7">
        <w:rPr>
          <w:rFonts w:cstheme="minorHAnsi"/>
          <w:sz w:val="24"/>
          <w:szCs w:val="24"/>
        </w:rPr>
        <w:t xml:space="preserve"> Wykorzystanie tego typu narzędzia pozwala w krótkim czasie dotrzeć do dużej liczby osób).</w:t>
      </w:r>
    </w:p>
    <w:p w14:paraId="5B2ABD1B" w14:textId="77777777" w:rsidR="00034D4C" w:rsidRDefault="00034D4C" w:rsidP="00AB1C33">
      <w:pPr>
        <w:pStyle w:val="Nagwek2"/>
        <w:spacing w:line="360" w:lineRule="auto"/>
      </w:pPr>
      <w:bookmarkStart w:id="7" w:name="_Toc87392985"/>
      <w:r w:rsidRPr="00C63C4D">
        <w:t xml:space="preserve">Wielkości i struktura </w:t>
      </w:r>
      <w:r>
        <w:t>próby</w:t>
      </w:r>
      <w:bookmarkEnd w:id="7"/>
    </w:p>
    <w:p w14:paraId="11A58D74" w14:textId="77777777" w:rsidR="00034D4C" w:rsidRPr="009F48E1" w:rsidRDefault="00034D4C" w:rsidP="00AB1C33">
      <w:pPr>
        <w:spacing w:line="360" w:lineRule="auto"/>
        <w:jc w:val="both"/>
      </w:pPr>
      <w:r>
        <w:t xml:space="preserve">Wielkość i struktura próby zostały zaprezentowane w tabeli poniżej. Warto podkreślić, że badania będą przeprowadzone osobno, w każdym LGD podlegającym ewaluacji zgodnie ze wskazaniem w zapytaniu ofertowym. Poniższa tabela przedstawia zatem matrycę wielkości i struktury w odniesieniu do pojedynczego LGD.  </w:t>
      </w:r>
    </w:p>
    <w:tbl>
      <w:tblPr>
        <w:tblStyle w:val="PlainTable1"/>
        <w:tblW w:w="0" w:type="auto"/>
        <w:tblLook w:val="04A0" w:firstRow="1" w:lastRow="0" w:firstColumn="1" w:lastColumn="0" w:noHBand="0" w:noVBand="1"/>
      </w:tblPr>
      <w:tblGrid>
        <w:gridCol w:w="3020"/>
        <w:gridCol w:w="1653"/>
        <w:gridCol w:w="4389"/>
      </w:tblGrid>
      <w:tr w:rsidR="00034D4C" w14:paraId="72951851" w14:textId="77777777" w:rsidTr="006A0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7304A0C" w14:textId="77777777" w:rsidR="00034D4C" w:rsidRDefault="00034D4C" w:rsidP="00AB1C33">
            <w:pPr>
              <w:jc w:val="both"/>
            </w:pPr>
            <w:r>
              <w:t>Badanie</w:t>
            </w:r>
          </w:p>
        </w:tc>
        <w:tc>
          <w:tcPr>
            <w:tcW w:w="1653" w:type="dxa"/>
          </w:tcPr>
          <w:p w14:paraId="32957CF6" w14:textId="77777777" w:rsidR="00034D4C" w:rsidRDefault="00034D4C" w:rsidP="00AB1C33">
            <w:pPr>
              <w:jc w:val="both"/>
              <w:cnfStyle w:val="100000000000" w:firstRow="1" w:lastRow="0" w:firstColumn="0" w:lastColumn="0" w:oddVBand="0" w:evenVBand="0" w:oddHBand="0" w:evenHBand="0" w:firstRowFirstColumn="0" w:firstRowLastColumn="0" w:lastRowFirstColumn="0" w:lastRowLastColumn="0"/>
            </w:pPr>
            <w:r>
              <w:t>Próba (n)</w:t>
            </w:r>
          </w:p>
        </w:tc>
        <w:tc>
          <w:tcPr>
            <w:tcW w:w="4389" w:type="dxa"/>
          </w:tcPr>
          <w:p w14:paraId="2BE7B19A" w14:textId="77777777" w:rsidR="00034D4C" w:rsidRDefault="00034D4C" w:rsidP="00AB1C33">
            <w:pPr>
              <w:jc w:val="both"/>
              <w:cnfStyle w:val="100000000000" w:firstRow="1" w:lastRow="0" w:firstColumn="0" w:lastColumn="0" w:oddVBand="0" w:evenVBand="0" w:oddHBand="0" w:evenHBand="0" w:firstRowFirstColumn="0" w:firstRowLastColumn="0" w:lastRowFirstColumn="0" w:lastRowLastColumn="0"/>
            </w:pPr>
            <w:r>
              <w:t>Uwagi</w:t>
            </w:r>
          </w:p>
        </w:tc>
      </w:tr>
      <w:tr w:rsidR="00034D4C" w14:paraId="1BD6D423" w14:textId="77777777" w:rsidTr="006A0B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5CD2BE2E" w14:textId="77777777" w:rsidR="00034D4C" w:rsidRDefault="00034D4C" w:rsidP="00AB1C33">
            <w:pPr>
              <w:jc w:val="center"/>
            </w:pPr>
            <w:r>
              <w:t>Badania ilościowe</w:t>
            </w:r>
          </w:p>
        </w:tc>
      </w:tr>
      <w:tr w:rsidR="00034D4C" w14:paraId="368E7D90" w14:textId="77777777" w:rsidTr="006A0B20">
        <w:tc>
          <w:tcPr>
            <w:cnfStyle w:val="001000000000" w:firstRow="0" w:lastRow="0" w:firstColumn="1" w:lastColumn="0" w:oddVBand="0" w:evenVBand="0" w:oddHBand="0" w:evenHBand="0" w:firstRowFirstColumn="0" w:firstRowLastColumn="0" w:lastRowFirstColumn="0" w:lastRowLastColumn="0"/>
            <w:tcW w:w="3020" w:type="dxa"/>
          </w:tcPr>
          <w:p w14:paraId="1B950BFF" w14:textId="752B6EA4" w:rsidR="00034D4C" w:rsidRPr="00244610" w:rsidRDefault="00034D4C" w:rsidP="00AB1C33">
            <w:pPr>
              <w:jc w:val="both"/>
              <w:rPr>
                <w:b w:val="0"/>
                <w:bCs w:val="0"/>
              </w:rPr>
            </w:pPr>
            <w:r>
              <w:t xml:space="preserve">Badanie ankietowe </w:t>
            </w:r>
            <w:r w:rsidR="00883E47">
              <w:t xml:space="preserve">online </w:t>
            </w:r>
            <w:r>
              <w:t>mieszkańców obszaru LGD</w:t>
            </w:r>
          </w:p>
        </w:tc>
        <w:tc>
          <w:tcPr>
            <w:tcW w:w="1653" w:type="dxa"/>
          </w:tcPr>
          <w:p w14:paraId="3FFA01D7"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n&gt;100 osób</w:t>
            </w:r>
          </w:p>
        </w:tc>
        <w:tc>
          <w:tcPr>
            <w:tcW w:w="4389" w:type="dxa"/>
          </w:tcPr>
          <w:p w14:paraId="75256487" w14:textId="21058CF3"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Zebrano</w:t>
            </w:r>
            <w:r w:rsidR="00034D4C">
              <w:t xml:space="preserve"> opini</w:t>
            </w:r>
            <w:r>
              <w:t>e mieszkańców</w:t>
            </w:r>
            <w:r w:rsidR="00034D4C">
              <w:t xml:space="preserve"> za pomocą metody badań online od minimum 100 mieszkańców badanego obszaru działania LGD. W badaniach na bieżąco sprawdzane </w:t>
            </w:r>
            <w:r>
              <w:t>były</w:t>
            </w:r>
            <w:r w:rsidR="00034D4C">
              <w:t xml:space="preserve"> podstawowe parametry demograficzne, aby zapewnić możliwie prawidłowy rozkład badanej próby w odniesieniu do populacji. Należy jednak pamiętać, że w badaniach tego </w:t>
            </w:r>
            <w:r w:rsidR="00034D4C">
              <w:lastRenderedPageBreak/>
              <w:t xml:space="preserve">typu, badacz ma niewielką kontrolę na to, kto wypełnia ankietę. </w:t>
            </w:r>
            <w:r>
              <w:t>LGD zostało</w:t>
            </w:r>
            <w:r w:rsidR="00034D4C">
              <w:t xml:space="preserve"> </w:t>
            </w:r>
            <w:r>
              <w:t xml:space="preserve">poproszone </w:t>
            </w:r>
            <w:r w:rsidR="00034D4C">
              <w:t>o promowanie linku na swoich stronach i kanałach społecznościowych, aby zwiększyć szansę na uzyskanie odpowiednich parametrów.</w:t>
            </w:r>
          </w:p>
        </w:tc>
      </w:tr>
      <w:tr w:rsidR="00034D4C" w14:paraId="5CBF5F40" w14:textId="77777777" w:rsidTr="006A0B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373D428" w14:textId="7A9B01C7" w:rsidR="00034D4C" w:rsidRPr="00244610" w:rsidRDefault="00034D4C" w:rsidP="00AB1C33">
            <w:pPr>
              <w:jc w:val="both"/>
              <w:rPr>
                <w:b w:val="0"/>
                <w:bCs w:val="0"/>
              </w:rPr>
            </w:pPr>
            <w:r>
              <w:lastRenderedPageBreak/>
              <w:t>Badanie ankietowe</w:t>
            </w:r>
            <w:r w:rsidR="00883E47">
              <w:t xml:space="preserve"> online</w:t>
            </w:r>
            <w:r>
              <w:t xml:space="preserve"> wśród beneficjentów</w:t>
            </w:r>
          </w:p>
        </w:tc>
        <w:tc>
          <w:tcPr>
            <w:tcW w:w="1653" w:type="dxa"/>
          </w:tcPr>
          <w:p w14:paraId="5D9ECA03" w14:textId="228A502D" w:rsidR="00034D4C" w:rsidRDefault="00883E47" w:rsidP="00AB1C33">
            <w:pPr>
              <w:jc w:val="both"/>
              <w:cnfStyle w:val="000000100000" w:firstRow="0" w:lastRow="0" w:firstColumn="0" w:lastColumn="0" w:oddVBand="0" w:evenVBand="0" w:oddHBand="1" w:evenHBand="0" w:firstRowFirstColumn="0" w:firstRowLastColumn="0" w:lastRowFirstColumn="0" w:lastRowLastColumn="0"/>
            </w:pPr>
            <w:r>
              <w:t>n&gt;20</w:t>
            </w:r>
          </w:p>
        </w:tc>
        <w:tc>
          <w:tcPr>
            <w:tcW w:w="4389" w:type="dxa"/>
          </w:tcPr>
          <w:p w14:paraId="2FB8B9DF" w14:textId="1B04161E"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 xml:space="preserve">Ankieta </w:t>
            </w:r>
            <w:r w:rsidR="00883E47">
              <w:t>została</w:t>
            </w:r>
            <w:r>
              <w:t xml:space="preserve"> przesłana do beneficjentów (osób, które pozyskały i rozliczyły otrzymane z LGD środki finansowe na realizację operacji) danego LGD. </w:t>
            </w:r>
            <w:r w:rsidR="00883E47">
              <w:t>Minimalna liczba ankiet do zebrania wyniosła 20.</w:t>
            </w:r>
            <w:r>
              <w:t xml:space="preserve"> </w:t>
            </w:r>
          </w:p>
        </w:tc>
      </w:tr>
      <w:tr w:rsidR="00034D4C" w14:paraId="452253DA" w14:textId="77777777" w:rsidTr="006A0B20">
        <w:tc>
          <w:tcPr>
            <w:cnfStyle w:val="001000000000" w:firstRow="0" w:lastRow="0" w:firstColumn="1" w:lastColumn="0" w:oddVBand="0" w:evenVBand="0" w:oddHBand="0" w:evenHBand="0" w:firstRowFirstColumn="0" w:firstRowLastColumn="0" w:lastRowFirstColumn="0" w:lastRowLastColumn="0"/>
            <w:tcW w:w="9062" w:type="dxa"/>
            <w:gridSpan w:val="3"/>
          </w:tcPr>
          <w:p w14:paraId="34B5FFC7" w14:textId="77777777" w:rsidR="00034D4C" w:rsidRDefault="00034D4C" w:rsidP="00AB1C33">
            <w:pPr>
              <w:jc w:val="center"/>
            </w:pPr>
            <w:r>
              <w:t>Badania jakościowe</w:t>
            </w:r>
          </w:p>
        </w:tc>
      </w:tr>
      <w:tr w:rsidR="00034D4C" w14:paraId="260297B4" w14:textId="77777777" w:rsidTr="006A0B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0F7B4E0" w14:textId="77777777" w:rsidR="00034D4C" w:rsidRDefault="00034D4C" w:rsidP="00AB1C33">
            <w:pPr>
              <w:jc w:val="both"/>
            </w:pPr>
            <w:r>
              <w:t>Badania IDI /FGI wśród pracowników biura</w:t>
            </w:r>
          </w:p>
        </w:tc>
        <w:tc>
          <w:tcPr>
            <w:tcW w:w="1653" w:type="dxa"/>
          </w:tcPr>
          <w:p w14:paraId="49E2D7AE" w14:textId="3EE87752"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 xml:space="preserve">2 IDI </w:t>
            </w:r>
          </w:p>
        </w:tc>
        <w:tc>
          <w:tcPr>
            <w:tcW w:w="4389" w:type="dxa"/>
          </w:tcPr>
          <w:p w14:paraId="1E79140A" w14:textId="044E8AEE"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W LGD</w:t>
            </w:r>
            <w:r w:rsidR="00883E47">
              <w:t xml:space="preserve"> przeprowadzono wywiadu IDI z pracownikami biura. </w:t>
            </w:r>
          </w:p>
        </w:tc>
      </w:tr>
      <w:tr w:rsidR="00034D4C" w14:paraId="7B11C611" w14:textId="77777777" w:rsidTr="006A0B20">
        <w:tc>
          <w:tcPr>
            <w:cnfStyle w:val="001000000000" w:firstRow="0" w:lastRow="0" w:firstColumn="1" w:lastColumn="0" w:oddVBand="0" w:evenVBand="0" w:oddHBand="0" w:evenHBand="0" w:firstRowFirstColumn="0" w:firstRowLastColumn="0" w:lastRowFirstColumn="0" w:lastRowLastColumn="0"/>
            <w:tcW w:w="3020" w:type="dxa"/>
          </w:tcPr>
          <w:p w14:paraId="4C82A696" w14:textId="77777777" w:rsidR="00034D4C" w:rsidRDefault="00034D4C" w:rsidP="00AB1C33">
            <w:pPr>
              <w:jc w:val="both"/>
            </w:pPr>
            <w:r>
              <w:t>Badania FGI wśród członków Zarządu LGD</w:t>
            </w:r>
          </w:p>
        </w:tc>
        <w:tc>
          <w:tcPr>
            <w:tcW w:w="1653" w:type="dxa"/>
          </w:tcPr>
          <w:p w14:paraId="4B3DAC4C"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1 FGI</w:t>
            </w:r>
          </w:p>
        </w:tc>
        <w:tc>
          <w:tcPr>
            <w:tcW w:w="4389" w:type="dxa"/>
          </w:tcPr>
          <w:p w14:paraId="1807B75A" w14:textId="17029A5C"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Przeprowadzono</w:t>
            </w:r>
            <w:r w:rsidR="00034D4C">
              <w:t xml:space="preserve"> jed</w:t>
            </w:r>
            <w:r>
              <w:t>en</w:t>
            </w:r>
            <w:r w:rsidR="00034D4C">
              <w:t xml:space="preserve"> zogniskowan</w:t>
            </w:r>
            <w:r>
              <w:t xml:space="preserve">y </w:t>
            </w:r>
            <w:r w:rsidR="00034D4C">
              <w:t>wywiad grupow</w:t>
            </w:r>
            <w:r>
              <w:t xml:space="preserve">y. </w:t>
            </w:r>
          </w:p>
        </w:tc>
      </w:tr>
      <w:tr w:rsidR="00034D4C" w14:paraId="0AF710DB" w14:textId="77777777" w:rsidTr="006A0B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73E87A3A" w14:textId="77777777" w:rsidR="00034D4C" w:rsidRDefault="00034D4C" w:rsidP="00AB1C33">
            <w:pPr>
              <w:jc w:val="both"/>
            </w:pPr>
            <w:r>
              <w:t>Badania FGI wśród członków Rady LGD</w:t>
            </w:r>
          </w:p>
        </w:tc>
        <w:tc>
          <w:tcPr>
            <w:tcW w:w="1653" w:type="dxa"/>
          </w:tcPr>
          <w:p w14:paraId="38A5ED3F" w14:textId="77777777"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1 FGI</w:t>
            </w:r>
          </w:p>
        </w:tc>
        <w:tc>
          <w:tcPr>
            <w:tcW w:w="4389" w:type="dxa"/>
          </w:tcPr>
          <w:p w14:paraId="508B4C33" w14:textId="221B5603" w:rsidR="00034D4C" w:rsidRDefault="00883E47" w:rsidP="00AB1C33">
            <w:pPr>
              <w:jc w:val="both"/>
              <w:cnfStyle w:val="000000100000" w:firstRow="0" w:lastRow="0" w:firstColumn="0" w:lastColumn="0" w:oddVBand="0" w:evenVBand="0" w:oddHBand="1" w:evenHBand="0" w:firstRowFirstColumn="0" w:firstRowLastColumn="0" w:lastRowFirstColumn="0" w:lastRowLastColumn="0"/>
            </w:pPr>
            <w:r>
              <w:t>Przeprowadzono jeden zogniskowany wywiad grupowy.</w:t>
            </w:r>
          </w:p>
        </w:tc>
      </w:tr>
      <w:tr w:rsidR="00034D4C" w14:paraId="00A1CF95" w14:textId="77777777" w:rsidTr="006A0B20">
        <w:tc>
          <w:tcPr>
            <w:cnfStyle w:val="001000000000" w:firstRow="0" w:lastRow="0" w:firstColumn="1" w:lastColumn="0" w:oddVBand="0" w:evenVBand="0" w:oddHBand="0" w:evenHBand="0" w:firstRowFirstColumn="0" w:firstRowLastColumn="0" w:lastRowFirstColumn="0" w:lastRowLastColumn="0"/>
            <w:tcW w:w="3020" w:type="dxa"/>
          </w:tcPr>
          <w:p w14:paraId="434E4A3F" w14:textId="77777777" w:rsidR="00034D4C" w:rsidRDefault="00034D4C" w:rsidP="00AB1C33">
            <w:pPr>
              <w:jc w:val="both"/>
            </w:pPr>
            <w:r>
              <w:t>Badanie ankietowe online wśród Prezesów Zarządu LGD</w:t>
            </w:r>
          </w:p>
        </w:tc>
        <w:tc>
          <w:tcPr>
            <w:tcW w:w="1653" w:type="dxa"/>
          </w:tcPr>
          <w:p w14:paraId="2D831E91"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1 osoba</w:t>
            </w:r>
          </w:p>
        </w:tc>
        <w:tc>
          <w:tcPr>
            <w:tcW w:w="4389" w:type="dxa"/>
          </w:tcPr>
          <w:p w14:paraId="1A3865B0" w14:textId="02CD9FCC"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 xml:space="preserve">Wypełnienie ankiety online było opcjonalne, skierowane do osób, które chciały uzupełnić wiedzę przekazaną podczas wywiadu. </w:t>
            </w:r>
          </w:p>
        </w:tc>
      </w:tr>
      <w:tr w:rsidR="00034D4C" w14:paraId="4A01756E" w14:textId="77777777" w:rsidTr="006A0B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AA534E9" w14:textId="77777777" w:rsidR="00034D4C" w:rsidRDefault="00034D4C" w:rsidP="00AB1C33">
            <w:pPr>
              <w:jc w:val="both"/>
            </w:pPr>
            <w:r>
              <w:t>Badanie ankietowe online wśród Przewodniczących Rady LGD</w:t>
            </w:r>
          </w:p>
        </w:tc>
        <w:tc>
          <w:tcPr>
            <w:tcW w:w="1653" w:type="dxa"/>
          </w:tcPr>
          <w:p w14:paraId="0EEBA7D0" w14:textId="77777777"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1 osoba</w:t>
            </w:r>
          </w:p>
        </w:tc>
        <w:tc>
          <w:tcPr>
            <w:tcW w:w="4389" w:type="dxa"/>
          </w:tcPr>
          <w:p w14:paraId="01919B5A" w14:textId="7C2C2C67" w:rsidR="00034D4C" w:rsidRDefault="00883E47" w:rsidP="00AB1C33">
            <w:pPr>
              <w:jc w:val="both"/>
              <w:cnfStyle w:val="000000100000" w:firstRow="0" w:lastRow="0" w:firstColumn="0" w:lastColumn="0" w:oddVBand="0" w:evenVBand="0" w:oddHBand="1" w:evenHBand="0" w:firstRowFirstColumn="0" w:firstRowLastColumn="0" w:lastRowFirstColumn="0" w:lastRowLastColumn="0"/>
            </w:pPr>
            <w:r>
              <w:t>Wypełnienie ankiety online było opcjonalne, skierowane do osób, które chciały uzupełnić wiedzę przekazaną podczas wywiadu.</w:t>
            </w:r>
          </w:p>
        </w:tc>
      </w:tr>
    </w:tbl>
    <w:p w14:paraId="5F8B11E0" w14:textId="77777777" w:rsidR="00034D4C" w:rsidRPr="00883E47" w:rsidRDefault="00034D4C" w:rsidP="00AB1C33">
      <w:pPr>
        <w:pStyle w:val="Nagwek2"/>
        <w:spacing w:line="360" w:lineRule="auto"/>
      </w:pPr>
      <w:bookmarkStart w:id="8" w:name="_Toc87392986"/>
      <w:r w:rsidRPr="00883E47">
        <w:t>Harmonogram realizacji badania</w:t>
      </w:r>
      <w:bookmarkEnd w:id="8"/>
    </w:p>
    <w:p w14:paraId="75399AE9" w14:textId="4D0DCF88" w:rsidR="00034D4C" w:rsidRPr="00A216AD" w:rsidRDefault="00883E47" w:rsidP="00AB1C33">
      <w:pPr>
        <w:spacing w:line="360" w:lineRule="auto"/>
        <w:jc w:val="both"/>
      </w:pPr>
      <w:r>
        <w:t>Harmonogram</w:t>
      </w:r>
      <w:r w:rsidR="00034D4C">
        <w:t xml:space="preserve"> realizacji poszczególnych zadań w ramach prowadzonych badań ewaluacyjnych </w:t>
      </w:r>
      <w:r>
        <w:t>został</w:t>
      </w:r>
      <w:r w:rsidR="00034D4C">
        <w:t xml:space="preserve"> </w:t>
      </w:r>
      <w:r>
        <w:t>przedstawiony</w:t>
      </w:r>
      <w:r w:rsidR="00034D4C">
        <w:t xml:space="preserve"> na wykresie Gantta zamieszczonym poniżej. </w:t>
      </w:r>
    </w:p>
    <w:tbl>
      <w:tblPr>
        <w:tblW w:w="10811" w:type="dxa"/>
        <w:tblInd w:w="-880" w:type="dxa"/>
        <w:tblCellMar>
          <w:left w:w="70" w:type="dxa"/>
          <w:right w:w="70" w:type="dxa"/>
        </w:tblCellMar>
        <w:tblLook w:val="04A0" w:firstRow="1" w:lastRow="0" w:firstColumn="1" w:lastColumn="0" w:noHBand="0" w:noVBand="1"/>
      </w:tblPr>
      <w:tblGrid>
        <w:gridCol w:w="6140"/>
        <w:gridCol w:w="954"/>
        <w:gridCol w:w="662"/>
        <w:gridCol w:w="888"/>
        <w:gridCol w:w="987"/>
        <w:gridCol w:w="1180"/>
      </w:tblGrid>
      <w:tr w:rsidR="00034D4C" w:rsidRPr="002F4705" w14:paraId="472379F6" w14:textId="77777777" w:rsidTr="00AA6162">
        <w:trPr>
          <w:trHeight w:val="300"/>
        </w:trPr>
        <w:tc>
          <w:tcPr>
            <w:tcW w:w="6140" w:type="dxa"/>
            <w:shd w:val="clear" w:color="auto" w:fill="auto"/>
            <w:noWrap/>
            <w:vAlign w:val="center"/>
            <w:hideMark/>
          </w:tcPr>
          <w:p w14:paraId="3DF8C2FF"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 xml:space="preserve">ZADANIE </w:t>
            </w:r>
          </w:p>
        </w:tc>
        <w:tc>
          <w:tcPr>
            <w:tcW w:w="954" w:type="dxa"/>
            <w:shd w:val="clear" w:color="auto" w:fill="auto"/>
            <w:noWrap/>
            <w:vAlign w:val="center"/>
            <w:hideMark/>
          </w:tcPr>
          <w:p w14:paraId="0B5D8F46"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Czerwiec</w:t>
            </w:r>
          </w:p>
        </w:tc>
        <w:tc>
          <w:tcPr>
            <w:tcW w:w="662" w:type="dxa"/>
            <w:shd w:val="clear" w:color="auto" w:fill="auto"/>
            <w:noWrap/>
            <w:vAlign w:val="center"/>
            <w:hideMark/>
          </w:tcPr>
          <w:p w14:paraId="1F4E33B8"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Lipiec</w:t>
            </w:r>
          </w:p>
        </w:tc>
        <w:tc>
          <w:tcPr>
            <w:tcW w:w="888" w:type="dxa"/>
            <w:shd w:val="clear" w:color="auto" w:fill="auto"/>
            <w:noWrap/>
            <w:vAlign w:val="center"/>
            <w:hideMark/>
          </w:tcPr>
          <w:p w14:paraId="1622D1AB"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Sierpień</w:t>
            </w:r>
          </w:p>
        </w:tc>
        <w:tc>
          <w:tcPr>
            <w:tcW w:w="987" w:type="dxa"/>
            <w:shd w:val="clear" w:color="auto" w:fill="auto"/>
            <w:noWrap/>
            <w:vAlign w:val="center"/>
            <w:hideMark/>
          </w:tcPr>
          <w:p w14:paraId="50D24CF6"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Wrzesień</w:t>
            </w:r>
          </w:p>
        </w:tc>
        <w:tc>
          <w:tcPr>
            <w:tcW w:w="1180" w:type="dxa"/>
            <w:shd w:val="clear" w:color="auto" w:fill="auto"/>
            <w:noWrap/>
            <w:vAlign w:val="center"/>
            <w:hideMark/>
          </w:tcPr>
          <w:p w14:paraId="2EDF49EB" w14:textId="77777777" w:rsidR="00034D4C" w:rsidRPr="002F4705" w:rsidRDefault="00034D4C" w:rsidP="00AB1C33">
            <w:pPr>
              <w:spacing w:after="0" w:line="36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Październik</w:t>
            </w:r>
          </w:p>
        </w:tc>
      </w:tr>
      <w:tr w:rsidR="00034D4C" w:rsidRPr="002F4705" w14:paraId="6592FA1F" w14:textId="77777777" w:rsidTr="00AA6162">
        <w:trPr>
          <w:trHeight w:val="300"/>
        </w:trPr>
        <w:tc>
          <w:tcPr>
            <w:tcW w:w="6140" w:type="dxa"/>
            <w:shd w:val="clear" w:color="000000" w:fill="F2F2F2"/>
            <w:vAlign w:val="center"/>
            <w:hideMark/>
          </w:tcPr>
          <w:p w14:paraId="370AB80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1.</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Podpisanie umowy</w:t>
            </w:r>
          </w:p>
        </w:tc>
        <w:tc>
          <w:tcPr>
            <w:tcW w:w="954" w:type="dxa"/>
            <w:shd w:val="clear" w:color="000000" w:fill="FFFF00"/>
            <w:noWrap/>
            <w:vAlign w:val="bottom"/>
            <w:hideMark/>
          </w:tcPr>
          <w:p w14:paraId="31436A7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02593E3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34B480A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0BB9254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58D7B04A"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597B083" w14:textId="77777777" w:rsidTr="00AA6162">
        <w:trPr>
          <w:trHeight w:val="300"/>
        </w:trPr>
        <w:tc>
          <w:tcPr>
            <w:tcW w:w="6140" w:type="dxa"/>
            <w:shd w:val="clear" w:color="auto" w:fill="auto"/>
            <w:vAlign w:val="center"/>
            <w:hideMark/>
          </w:tcPr>
          <w:p w14:paraId="52925F0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2.</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procesu badawczego, jego zaplanowanie</w:t>
            </w:r>
          </w:p>
        </w:tc>
        <w:tc>
          <w:tcPr>
            <w:tcW w:w="954" w:type="dxa"/>
            <w:shd w:val="clear" w:color="000000" w:fill="FFFF00"/>
            <w:noWrap/>
            <w:vAlign w:val="bottom"/>
            <w:hideMark/>
          </w:tcPr>
          <w:p w14:paraId="5454CC1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54255BF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384566D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5986758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1658BEAD"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50884CC1" w14:textId="77777777" w:rsidTr="00AA6162">
        <w:trPr>
          <w:trHeight w:val="588"/>
        </w:trPr>
        <w:tc>
          <w:tcPr>
            <w:tcW w:w="6140" w:type="dxa"/>
            <w:shd w:val="clear" w:color="000000" w:fill="F2F2F2"/>
            <w:vAlign w:val="center"/>
            <w:hideMark/>
          </w:tcPr>
          <w:p w14:paraId="075B7E3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3.</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wzoru procedury przeprowadzania ewaluacji ex-post do aktualizacji LSR w każdym z LGD</w:t>
            </w:r>
          </w:p>
        </w:tc>
        <w:tc>
          <w:tcPr>
            <w:tcW w:w="954" w:type="dxa"/>
            <w:shd w:val="clear" w:color="000000" w:fill="FFFF00"/>
            <w:noWrap/>
            <w:vAlign w:val="bottom"/>
            <w:hideMark/>
          </w:tcPr>
          <w:p w14:paraId="5C06AC2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0707EEC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5660E7A4"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5EA36F1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3EEACB5C"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16023F9" w14:textId="77777777" w:rsidTr="00AA6162">
        <w:trPr>
          <w:trHeight w:val="876"/>
        </w:trPr>
        <w:tc>
          <w:tcPr>
            <w:tcW w:w="6140" w:type="dxa"/>
            <w:shd w:val="clear" w:color="auto" w:fill="auto"/>
            <w:vAlign w:val="center"/>
            <w:hideMark/>
          </w:tcPr>
          <w:p w14:paraId="17F57B2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4.</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Analiza sytuacji bieżącej w LGD, wprowadzenie odpowiednich metod i narzędzi zbierania danych niezbędnych do prawidłowego przeprowadzenia ewaluacji ex-post</w:t>
            </w:r>
          </w:p>
        </w:tc>
        <w:tc>
          <w:tcPr>
            <w:tcW w:w="954" w:type="dxa"/>
            <w:shd w:val="clear" w:color="auto" w:fill="auto"/>
            <w:noWrap/>
            <w:vAlign w:val="center"/>
            <w:hideMark/>
          </w:tcPr>
          <w:p w14:paraId="3F8173D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644694B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02C4098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35AD1EE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4D86A476"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281EE8CC" w14:textId="77777777" w:rsidTr="00AA6162">
        <w:trPr>
          <w:trHeight w:val="588"/>
        </w:trPr>
        <w:tc>
          <w:tcPr>
            <w:tcW w:w="6140" w:type="dxa"/>
            <w:shd w:val="clear" w:color="000000" w:fill="F2F2F2"/>
            <w:vAlign w:val="center"/>
            <w:hideMark/>
          </w:tcPr>
          <w:p w14:paraId="2050F0E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5.</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baz danych, narzędzi oraz instrukcji kodowych dla wszystkich zadań badawczych</w:t>
            </w:r>
          </w:p>
        </w:tc>
        <w:tc>
          <w:tcPr>
            <w:tcW w:w="954" w:type="dxa"/>
            <w:shd w:val="clear" w:color="000000" w:fill="F2F2F2"/>
            <w:noWrap/>
            <w:vAlign w:val="center"/>
            <w:hideMark/>
          </w:tcPr>
          <w:p w14:paraId="5C35D76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189496C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176A2C4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5F30CE7F"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6E6EB4E7"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1D055B19" w14:textId="77777777" w:rsidTr="00AA6162">
        <w:trPr>
          <w:trHeight w:val="588"/>
        </w:trPr>
        <w:tc>
          <w:tcPr>
            <w:tcW w:w="6140" w:type="dxa"/>
            <w:shd w:val="clear" w:color="auto" w:fill="auto"/>
            <w:vAlign w:val="center"/>
            <w:hideMark/>
          </w:tcPr>
          <w:p w14:paraId="44D59CB8"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6.</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Przeprowadzenie badań i analiz w zakresie opisanym w procedurze badawczej</w:t>
            </w:r>
          </w:p>
        </w:tc>
        <w:tc>
          <w:tcPr>
            <w:tcW w:w="954" w:type="dxa"/>
            <w:shd w:val="clear" w:color="auto" w:fill="auto"/>
            <w:noWrap/>
            <w:vAlign w:val="center"/>
            <w:hideMark/>
          </w:tcPr>
          <w:p w14:paraId="51EA2B0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1F82039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59CF787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074E30B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5DAEFBF9"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408022A" w14:textId="77777777" w:rsidTr="00AA6162">
        <w:trPr>
          <w:trHeight w:val="300"/>
        </w:trPr>
        <w:tc>
          <w:tcPr>
            <w:tcW w:w="6140" w:type="dxa"/>
            <w:shd w:val="clear" w:color="000000" w:fill="F2F2F2"/>
            <w:vAlign w:val="center"/>
            <w:hideMark/>
          </w:tcPr>
          <w:p w14:paraId="7184872D"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a.</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Desk research</w:t>
            </w:r>
          </w:p>
        </w:tc>
        <w:tc>
          <w:tcPr>
            <w:tcW w:w="954" w:type="dxa"/>
            <w:shd w:val="clear" w:color="000000" w:fill="F2F2F2"/>
            <w:noWrap/>
            <w:vAlign w:val="center"/>
            <w:hideMark/>
          </w:tcPr>
          <w:p w14:paraId="0442B2E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0DD6DF0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0736DA7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5E68200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5BA0D493"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0D7DE7EF" w14:textId="77777777" w:rsidTr="00AA6162">
        <w:trPr>
          <w:trHeight w:val="588"/>
        </w:trPr>
        <w:tc>
          <w:tcPr>
            <w:tcW w:w="6140" w:type="dxa"/>
            <w:shd w:val="clear" w:color="auto" w:fill="auto"/>
            <w:vAlign w:val="center"/>
            <w:hideMark/>
          </w:tcPr>
          <w:p w14:paraId="0247DB48"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b.</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Ankieta dla Prezesów Zarządów i Przewodniczących Rad Programowych LGD</w:t>
            </w:r>
          </w:p>
        </w:tc>
        <w:tc>
          <w:tcPr>
            <w:tcW w:w="954" w:type="dxa"/>
            <w:shd w:val="clear" w:color="auto" w:fill="auto"/>
            <w:noWrap/>
            <w:vAlign w:val="center"/>
            <w:hideMark/>
          </w:tcPr>
          <w:p w14:paraId="19B3FA5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8981415"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6D473BBF"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60CC119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0FCB836F"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5A69C927" w14:textId="77777777" w:rsidTr="00AA6162">
        <w:trPr>
          <w:trHeight w:val="588"/>
        </w:trPr>
        <w:tc>
          <w:tcPr>
            <w:tcW w:w="6140" w:type="dxa"/>
            <w:shd w:val="clear" w:color="000000" w:fill="F2F2F2"/>
            <w:vAlign w:val="center"/>
            <w:hideMark/>
          </w:tcPr>
          <w:p w14:paraId="32376E8D"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c.</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Badania online wśród mieszkańców obszarów działania LGD</w:t>
            </w:r>
          </w:p>
        </w:tc>
        <w:tc>
          <w:tcPr>
            <w:tcW w:w="954" w:type="dxa"/>
            <w:shd w:val="clear" w:color="000000" w:fill="F2F2F2"/>
            <w:noWrap/>
            <w:vAlign w:val="center"/>
            <w:hideMark/>
          </w:tcPr>
          <w:p w14:paraId="1398EFF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6D39A66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57B26E1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7335BE05"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6FC7ADF7"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1377A77" w14:textId="77777777" w:rsidTr="00AA6162">
        <w:trPr>
          <w:trHeight w:val="300"/>
        </w:trPr>
        <w:tc>
          <w:tcPr>
            <w:tcW w:w="6140" w:type="dxa"/>
            <w:shd w:val="clear" w:color="000000" w:fill="F2F2F2"/>
            <w:vAlign w:val="center"/>
            <w:hideMark/>
          </w:tcPr>
          <w:p w14:paraId="2756B0B7"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e.</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Badania ankietowe beneficjentów</w:t>
            </w:r>
          </w:p>
        </w:tc>
        <w:tc>
          <w:tcPr>
            <w:tcW w:w="954" w:type="dxa"/>
            <w:shd w:val="clear" w:color="000000" w:fill="F2F2F2"/>
            <w:noWrap/>
            <w:vAlign w:val="center"/>
            <w:hideMark/>
          </w:tcPr>
          <w:p w14:paraId="43C6244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369F8A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33740D9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063ADA5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1AD6E5B8"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CE1A3E6" w14:textId="77777777" w:rsidTr="00AA6162">
        <w:trPr>
          <w:trHeight w:val="300"/>
        </w:trPr>
        <w:tc>
          <w:tcPr>
            <w:tcW w:w="6140" w:type="dxa"/>
            <w:shd w:val="clear" w:color="auto" w:fill="auto"/>
            <w:vAlign w:val="center"/>
            <w:hideMark/>
          </w:tcPr>
          <w:p w14:paraId="08621108"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lastRenderedPageBreak/>
              <w:t>f.</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IDI/FGI wśród pracowników</w:t>
            </w:r>
          </w:p>
        </w:tc>
        <w:tc>
          <w:tcPr>
            <w:tcW w:w="954" w:type="dxa"/>
            <w:shd w:val="clear" w:color="auto" w:fill="auto"/>
            <w:noWrap/>
            <w:vAlign w:val="center"/>
            <w:hideMark/>
          </w:tcPr>
          <w:p w14:paraId="353425A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C95C8B8"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09420C25"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45D89DF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2231D5BE"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16D083D3" w14:textId="77777777" w:rsidTr="00AA6162">
        <w:trPr>
          <w:trHeight w:val="588"/>
        </w:trPr>
        <w:tc>
          <w:tcPr>
            <w:tcW w:w="6140" w:type="dxa"/>
            <w:shd w:val="clear" w:color="000000" w:fill="F2F2F2"/>
            <w:vAlign w:val="center"/>
            <w:hideMark/>
          </w:tcPr>
          <w:p w14:paraId="2759B281"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g.</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FGI wśród przedstawicieli Zarządów i Rad Programowych</w:t>
            </w:r>
          </w:p>
        </w:tc>
        <w:tc>
          <w:tcPr>
            <w:tcW w:w="954" w:type="dxa"/>
            <w:shd w:val="clear" w:color="000000" w:fill="F2F2F2"/>
            <w:noWrap/>
            <w:vAlign w:val="center"/>
            <w:hideMark/>
          </w:tcPr>
          <w:p w14:paraId="3721D3C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7C58B9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6089496B"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0DD269B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5C2F1F4C"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6EF9961" w14:textId="77777777" w:rsidTr="00AA6162">
        <w:trPr>
          <w:trHeight w:val="300"/>
        </w:trPr>
        <w:tc>
          <w:tcPr>
            <w:tcW w:w="6140" w:type="dxa"/>
            <w:shd w:val="clear" w:color="auto" w:fill="auto"/>
            <w:vAlign w:val="center"/>
            <w:hideMark/>
          </w:tcPr>
          <w:p w14:paraId="585DE7A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7.</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raportu końcowego z badań</w:t>
            </w:r>
          </w:p>
        </w:tc>
        <w:tc>
          <w:tcPr>
            <w:tcW w:w="954" w:type="dxa"/>
            <w:shd w:val="clear" w:color="auto" w:fill="auto"/>
            <w:noWrap/>
            <w:vAlign w:val="center"/>
            <w:hideMark/>
          </w:tcPr>
          <w:p w14:paraId="258BEB4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03CCAEF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5E614D3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FFF00"/>
            <w:noWrap/>
            <w:vAlign w:val="bottom"/>
            <w:hideMark/>
          </w:tcPr>
          <w:p w14:paraId="55DB164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50F1CA6D"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43CAF55" w14:textId="77777777" w:rsidTr="00AA6162">
        <w:trPr>
          <w:trHeight w:val="588"/>
        </w:trPr>
        <w:tc>
          <w:tcPr>
            <w:tcW w:w="6140" w:type="dxa"/>
            <w:shd w:val="clear" w:color="000000" w:fill="F2F2F2"/>
            <w:vAlign w:val="center"/>
            <w:hideMark/>
          </w:tcPr>
          <w:p w14:paraId="10DBF9A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8.</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filmu przedstawiającego dobre praktyki wdrażania programu LEADER na terenie małopolski</w:t>
            </w:r>
          </w:p>
        </w:tc>
        <w:tc>
          <w:tcPr>
            <w:tcW w:w="954" w:type="dxa"/>
            <w:shd w:val="clear" w:color="000000" w:fill="F2F2F2"/>
            <w:noWrap/>
            <w:vAlign w:val="center"/>
            <w:hideMark/>
          </w:tcPr>
          <w:p w14:paraId="62054638"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7F63C84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3207484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FFF00"/>
            <w:noWrap/>
            <w:vAlign w:val="bottom"/>
            <w:hideMark/>
          </w:tcPr>
          <w:p w14:paraId="5C6B8DD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252DAC6E"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3300ED99" w14:textId="77777777" w:rsidTr="00AA6162">
        <w:trPr>
          <w:trHeight w:val="588"/>
        </w:trPr>
        <w:tc>
          <w:tcPr>
            <w:tcW w:w="6140" w:type="dxa"/>
            <w:shd w:val="clear" w:color="auto" w:fill="auto"/>
            <w:vAlign w:val="center"/>
            <w:hideMark/>
          </w:tcPr>
          <w:p w14:paraId="071F32A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9.</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prezentacji multimedialnej podsumowującej realizację badań</w:t>
            </w:r>
          </w:p>
        </w:tc>
        <w:tc>
          <w:tcPr>
            <w:tcW w:w="954" w:type="dxa"/>
            <w:shd w:val="clear" w:color="auto" w:fill="auto"/>
            <w:noWrap/>
            <w:vAlign w:val="center"/>
            <w:hideMark/>
          </w:tcPr>
          <w:p w14:paraId="52E65A2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6A1C5F54"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5D82145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625282D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1271CE38"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7C3876DC" w14:textId="77777777" w:rsidTr="00AA6162">
        <w:trPr>
          <w:trHeight w:val="300"/>
        </w:trPr>
        <w:tc>
          <w:tcPr>
            <w:tcW w:w="6140" w:type="dxa"/>
            <w:shd w:val="clear" w:color="000000" w:fill="F2F2F2"/>
            <w:vAlign w:val="center"/>
            <w:hideMark/>
          </w:tcPr>
          <w:p w14:paraId="45A7C35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10.</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Prezentacja przygotowanej prezentacji multimedialnej</w:t>
            </w:r>
          </w:p>
        </w:tc>
        <w:tc>
          <w:tcPr>
            <w:tcW w:w="954" w:type="dxa"/>
            <w:shd w:val="clear" w:color="000000" w:fill="F2F2F2"/>
            <w:noWrap/>
            <w:vAlign w:val="center"/>
            <w:hideMark/>
          </w:tcPr>
          <w:p w14:paraId="4FFE131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612F001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63236F0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61678FB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5D00A14A"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bl>
    <w:p w14:paraId="1E439D1D" w14:textId="77777777" w:rsidR="00034D4C" w:rsidRPr="00AA6162" w:rsidRDefault="00034D4C" w:rsidP="00AB1C33">
      <w:pPr>
        <w:pStyle w:val="Nagwek2"/>
        <w:spacing w:line="360" w:lineRule="auto"/>
      </w:pPr>
      <w:bookmarkStart w:id="9" w:name="_Toc87392987"/>
      <w:r w:rsidRPr="00AA6162">
        <w:t>Podstawowe założenia realizacji Zlecenia</w:t>
      </w:r>
      <w:bookmarkEnd w:id="9"/>
    </w:p>
    <w:p w14:paraId="22EF29EB" w14:textId="4743918E" w:rsidR="00034D4C" w:rsidRPr="005C3DE7" w:rsidRDefault="00034D4C" w:rsidP="00AB1C33">
      <w:pPr>
        <w:spacing w:line="360" w:lineRule="auto"/>
        <w:jc w:val="both"/>
        <w:rPr>
          <w:rStyle w:val="Pogrubienie"/>
          <w:b w:val="0"/>
          <w:bCs w:val="0"/>
          <w:sz w:val="24"/>
          <w:szCs w:val="24"/>
        </w:rPr>
      </w:pPr>
      <w:r w:rsidRPr="005C3DE7">
        <w:rPr>
          <w:rStyle w:val="Pogrubienie"/>
          <w:b w:val="0"/>
          <w:bCs w:val="0"/>
          <w:sz w:val="24"/>
          <w:szCs w:val="24"/>
        </w:rPr>
        <w:t xml:space="preserve">Podsumowując podstawowe jej założenia techniczne, które </w:t>
      </w:r>
      <w:r w:rsidR="00AA6162" w:rsidRPr="005C3DE7">
        <w:rPr>
          <w:rStyle w:val="Pogrubienie"/>
          <w:b w:val="0"/>
          <w:bCs w:val="0"/>
          <w:sz w:val="24"/>
          <w:szCs w:val="24"/>
        </w:rPr>
        <w:t>stanowiły</w:t>
      </w:r>
      <w:r w:rsidRPr="005C3DE7">
        <w:rPr>
          <w:rStyle w:val="Pogrubienie"/>
          <w:b w:val="0"/>
          <w:bCs w:val="0"/>
          <w:sz w:val="24"/>
          <w:szCs w:val="24"/>
        </w:rPr>
        <w:t xml:space="preserve"> fundament prawidłowego przebiegu badań:</w:t>
      </w:r>
    </w:p>
    <w:p w14:paraId="4C27E1AE" w14:textId="311DD703" w:rsidR="00034D4C" w:rsidRPr="005C3DE7" w:rsidRDefault="00034D4C" w:rsidP="00AB1C33">
      <w:pPr>
        <w:pStyle w:val="Akapitzlist"/>
        <w:numPr>
          <w:ilvl w:val="0"/>
          <w:numId w:val="8"/>
        </w:numPr>
        <w:spacing w:line="360" w:lineRule="auto"/>
        <w:jc w:val="both"/>
        <w:rPr>
          <w:rStyle w:val="Pogrubienie"/>
          <w:b w:val="0"/>
          <w:bCs w:val="0"/>
          <w:sz w:val="24"/>
          <w:szCs w:val="24"/>
        </w:rPr>
      </w:pPr>
      <w:r w:rsidRPr="005C3DE7">
        <w:rPr>
          <w:rStyle w:val="Pogrubienie"/>
          <w:b w:val="0"/>
          <w:bCs w:val="0"/>
          <w:sz w:val="24"/>
          <w:szCs w:val="24"/>
        </w:rPr>
        <w:t xml:space="preserve">Badania prowadzone </w:t>
      </w:r>
      <w:r w:rsidR="00AA6162" w:rsidRPr="005C3DE7">
        <w:rPr>
          <w:rStyle w:val="Pogrubienie"/>
          <w:b w:val="0"/>
          <w:bCs w:val="0"/>
          <w:sz w:val="24"/>
          <w:szCs w:val="24"/>
        </w:rPr>
        <w:t>były</w:t>
      </w:r>
      <w:r w:rsidRPr="005C3DE7">
        <w:rPr>
          <w:rStyle w:val="Pogrubienie"/>
          <w:b w:val="0"/>
          <w:bCs w:val="0"/>
          <w:sz w:val="24"/>
          <w:szCs w:val="24"/>
        </w:rPr>
        <w:t xml:space="preserve"> w oparciu o uniwersalny schemat badawczy</w:t>
      </w:r>
      <w:r w:rsidR="00AA6162" w:rsidRPr="005C3DE7">
        <w:rPr>
          <w:rStyle w:val="Pogrubienie"/>
          <w:b w:val="0"/>
          <w:bCs w:val="0"/>
          <w:sz w:val="24"/>
          <w:szCs w:val="24"/>
        </w:rPr>
        <w:t xml:space="preserve"> w każdej z Lokalnych Grup Działania przystępujących do realizacji zlecenia Federacji LGD Małopolska</w:t>
      </w:r>
      <w:r w:rsidRPr="005C3DE7">
        <w:rPr>
          <w:rStyle w:val="Pogrubienie"/>
          <w:b w:val="0"/>
          <w:bCs w:val="0"/>
          <w:sz w:val="24"/>
          <w:szCs w:val="24"/>
        </w:rPr>
        <w:t xml:space="preserve"> – zaproponowane przez </w:t>
      </w:r>
      <w:r w:rsidR="00AA6162" w:rsidRPr="005C3DE7">
        <w:rPr>
          <w:rStyle w:val="Pogrubienie"/>
          <w:b w:val="0"/>
          <w:bCs w:val="0"/>
          <w:sz w:val="24"/>
          <w:szCs w:val="24"/>
        </w:rPr>
        <w:t>Fundację Socjometr</w:t>
      </w:r>
      <w:r w:rsidRPr="005C3DE7">
        <w:rPr>
          <w:rStyle w:val="Pogrubienie"/>
          <w:b w:val="0"/>
          <w:bCs w:val="0"/>
          <w:sz w:val="24"/>
          <w:szCs w:val="24"/>
        </w:rPr>
        <w:t xml:space="preserve"> metody i techniki badawcze </w:t>
      </w:r>
      <w:r w:rsidR="00AA6162" w:rsidRPr="005C3DE7">
        <w:rPr>
          <w:rStyle w:val="Pogrubienie"/>
          <w:b w:val="0"/>
          <w:bCs w:val="0"/>
          <w:sz w:val="24"/>
          <w:szCs w:val="24"/>
        </w:rPr>
        <w:t>były</w:t>
      </w:r>
      <w:r w:rsidRPr="005C3DE7">
        <w:rPr>
          <w:rStyle w:val="Pogrubienie"/>
          <w:b w:val="0"/>
          <w:bCs w:val="0"/>
          <w:sz w:val="24"/>
          <w:szCs w:val="24"/>
        </w:rPr>
        <w:t xml:space="preserve"> stosowane w badaniach w każdej z Lokalnych Grup Działania. </w:t>
      </w:r>
    </w:p>
    <w:p w14:paraId="3109AABA" w14:textId="52D1D713" w:rsidR="00265800" w:rsidRDefault="00034D4C" w:rsidP="00AB1C33">
      <w:pPr>
        <w:pStyle w:val="Akapitzlist"/>
        <w:numPr>
          <w:ilvl w:val="0"/>
          <w:numId w:val="8"/>
        </w:numPr>
        <w:spacing w:line="360" w:lineRule="auto"/>
        <w:jc w:val="both"/>
        <w:rPr>
          <w:rStyle w:val="Pogrubienie"/>
          <w:b w:val="0"/>
          <w:bCs w:val="0"/>
          <w:sz w:val="24"/>
          <w:szCs w:val="24"/>
        </w:rPr>
      </w:pPr>
      <w:r w:rsidRPr="005C3DE7">
        <w:rPr>
          <w:rStyle w:val="Pogrubienie"/>
          <w:b w:val="0"/>
          <w:bCs w:val="0"/>
          <w:sz w:val="24"/>
          <w:szCs w:val="24"/>
        </w:rPr>
        <w:t xml:space="preserve">Sprawna komunikacja i wymiana dokumentów – sprawna komunikacja z </w:t>
      </w:r>
      <w:r w:rsidR="00AA6162" w:rsidRPr="005C3DE7">
        <w:rPr>
          <w:rStyle w:val="Pogrubienie"/>
          <w:b w:val="0"/>
          <w:bCs w:val="0"/>
          <w:sz w:val="24"/>
          <w:szCs w:val="24"/>
        </w:rPr>
        <w:t>przedstawicielami Federacji LGD Małopolska</w:t>
      </w:r>
      <w:r w:rsidRPr="005C3DE7">
        <w:rPr>
          <w:rStyle w:val="Pogrubienie"/>
          <w:b w:val="0"/>
          <w:bCs w:val="0"/>
          <w:sz w:val="24"/>
          <w:szCs w:val="24"/>
        </w:rPr>
        <w:t xml:space="preserve"> oraz przedstawicielami poszczególnych LGD </w:t>
      </w:r>
      <w:r w:rsidR="00AA6162" w:rsidRPr="005C3DE7">
        <w:rPr>
          <w:rStyle w:val="Pogrubienie"/>
          <w:b w:val="0"/>
          <w:bCs w:val="0"/>
          <w:sz w:val="24"/>
          <w:szCs w:val="24"/>
        </w:rPr>
        <w:t>była</w:t>
      </w:r>
      <w:r w:rsidRPr="005C3DE7">
        <w:rPr>
          <w:rStyle w:val="Pogrubienie"/>
          <w:b w:val="0"/>
          <w:bCs w:val="0"/>
          <w:sz w:val="24"/>
          <w:szCs w:val="24"/>
        </w:rPr>
        <w:t xml:space="preserve"> wymagana między innymi w procesie dostarczania niezbędnych do rozpoczęcia etapu badawczego danych ze strony każdej z LGD. LGD </w:t>
      </w:r>
      <w:r w:rsidR="00AA6162" w:rsidRPr="005C3DE7">
        <w:rPr>
          <w:rStyle w:val="Pogrubienie"/>
          <w:b w:val="0"/>
          <w:bCs w:val="0"/>
          <w:sz w:val="24"/>
          <w:szCs w:val="24"/>
        </w:rPr>
        <w:t>otrzymały</w:t>
      </w:r>
      <w:r w:rsidRPr="005C3DE7">
        <w:rPr>
          <w:rStyle w:val="Pogrubienie"/>
          <w:b w:val="0"/>
          <w:bCs w:val="0"/>
          <w:sz w:val="24"/>
          <w:szCs w:val="24"/>
        </w:rPr>
        <w:t xml:space="preserve"> konkretne wskazówki i wytyczne dotyczące tego, jakie dane i jakie dokumenty </w:t>
      </w:r>
      <w:r w:rsidR="00AA6162" w:rsidRPr="005C3DE7">
        <w:rPr>
          <w:rStyle w:val="Pogrubienie"/>
          <w:b w:val="0"/>
          <w:bCs w:val="0"/>
          <w:sz w:val="24"/>
          <w:szCs w:val="24"/>
        </w:rPr>
        <w:t>są</w:t>
      </w:r>
      <w:r w:rsidRPr="005C3DE7">
        <w:rPr>
          <w:rStyle w:val="Pogrubienie"/>
          <w:b w:val="0"/>
          <w:bCs w:val="0"/>
          <w:sz w:val="24"/>
          <w:szCs w:val="24"/>
        </w:rPr>
        <w:t xml:space="preserve"> potrzebne do rozpoczęcia analiz. W celu usprawnienia procesu zbierania danych od wszystkich LGD</w:t>
      </w:r>
      <w:r w:rsidR="00AA6162" w:rsidRPr="005C3DE7">
        <w:rPr>
          <w:rStyle w:val="Pogrubienie"/>
          <w:b w:val="0"/>
          <w:bCs w:val="0"/>
          <w:sz w:val="24"/>
          <w:szCs w:val="24"/>
        </w:rPr>
        <w:t>, Fundacja Socjometr</w:t>
      </w:r>
      <w:r w:rsidRPr="005C3DE7">
        <w:rPr>
          <w:rStyle w:val="Pogrubienie"/>
          <w:b w:val="0"/>
          <w:bCs w:val="0"/>
          <w:sz w:val="24"/>
          <w:szCs w:val="24"/>
        </w:rPr>
        <w:t xml:space="preserve"> </w:t>
      </w:r>
      <w:r w:rsidR="00AA6162" w:rsidRPr="005C3DE7">
        <w:rPr>
          <w:rStyle w:val="Pogrubienie"/>
          <w:b w:val="0"/>
          <w:bCs w:val="0"/>
          <w:sz w:val="24"/>
          <w:szCs w:val="24"/>
        </w:rPr>
        <w:t>przygotowała</w:t>
      </w:r>
      <w:r w:rsidRPr="005C3DE7">
        <w:rPr>
          <w:rStyle w:val="Pogrubienie"/>
          <w:b w:val="0"/>
          <w:bCs w:val="0"/>
          <w:sz w:val="24"/>
          <w:szCs w:val="24"/>
        </w:rPr>
        <w:t xml:space="preserve"> </w:t>
      </w:r>
      <w:r w:rsidR="00AA6162" w:rsidRPr="005C3DE7">
        <w:rPr>
          <w:rStyle w:val="Pogrubienie"/>
          <w:b w:val="0"/>
          <w:bCs w:val="0"/>
          <w:sz w:val="24"/>
          <w:szCs w:val="24"/>
        </w:rPr>
        <w:t>pliki</w:t>
      </w:r>
      <w:r w:rsidRPr="005C3DE7">
        <w:rPr>
          <w:rStyle w:val="Pogrubienie"/>
          <w:b w:val="0"/>
          <w:bCs w:val="0"/>
          <w:sz w:val="24"/>
          <w:szCs w:val="24"/>
        </w:rPr>
        <w:t xml:space="preserve">z tabelami do wypełnienia przez pracowników LGD. </w:t>
      </w:r>
      <w:r w:rsidR="00AA6162" w:rsidRPr="005C3DE7">
        <w:rPr>
          <w:rStyle w:val="Pogrubienie"/>
          <w:b w:val="0"/>
          <w:bCs w:val="0"/>
          <w:sz w:val="24"/>
          <w:szCs w:val="24"/>
        </w:rPr>
        <w:t xml:space="preserve"> Oprócz opracowanych przez Fundację Socjometr tabel, LGD zostało poproszone o przesłanie sprawozdań rocznych z wdrażania LSR za lata 2015-2020, a także aktualną na dzień 31.05.2021 Lokalną Strategię Rozwoju. </w:t>
      </w:r>
      <w:r w:rsidRPr="005C3DE7">
        <w:rPr>
          <w:rStyle w:val="Pogrubienie"/>
          <w:b w:val="0"/>
          <w:bCs w:val="0"/>
          <w:sz w:val="24"/>
          <w:szCs w:val="24"/>
        </w:rPr>
        <w:t xml:space="preserve">Aspekt komunikacji </w:t>
      </w:r>
      <w:r w:rsidR="00AA6162" w:rsidRPr="005C3DE7">
        <w:rPr>
          <w:rStyle w:val="Pogrubienie"/>
          <w:b w:val="0"/>
          <w:bCs w:val="0"/>
          <w:sz w:val="24"/>
          <w:szCs w:val="24"/>
        </w:rPr>
        <w:t>był</w:t>
      </w:r>
      <w:r w:rsidRPr="005C3DE7">
        <w:rPr>
          <w:rStyle w:val="Pogrubienie"/>
          <w:b w:val="0"/>
          <w:bCs w:val="0"/>
          <w:sz w:val="24"/>
          <w:szCs w:val="24"/>
        </w:rPr>
        <w:t xml:space="preserve"> również ważny na etapie wysyłania kolejnych </w:t>
      </w:r>
      <w:r w:rsidR="00AA6162" w:rsidRPr="005C3DE7">
        <w:rPr>
          <w:rStyle w:val="Pogrubienie"/>
          <w:b w:val="0"/>
          <w:bCs w:val="0"/>
          <w:sz w:val="24"/>
          <w:szCs w:val="24"/>
        </w:rPr>
        <w:t>narzędzi badawczych, tj. ankiet</w:t>
      </w:r>
      <w:r w:rsidRPr="005C3DE7">
        <w:rPr>
          <w:rStyle w:val="Pogrubienie"/>
          <w:b w:val="0"/>
          <w:bCs w:val="0"/>
          <w:sz w:val="24"/>
          <w:szCs w:val="24"/>
        </w:rPr>
        <w:t xml:space="preserve">. W przypadku badań ankietowych, ważne </w:t>
      </w:r>
      <w:r w:rsidR="00AA6162" w:rsidRPr="005C3DE7">
        <w:rPr>
          <w:rStyle w:val="Pogrubienie"/>
          <w:b w:val="0"/>
          <w:bCs w:val="0"/>
          <w:sz w:val="24"/>
          <w:szCs w:val="24"/>
        </w:rPr>
        <w:t>było</w:t>
      </w:r>
      <w:r w:rsidRPr="005C3DE7">
        <w:rPr>
          <w:rStyle w:val="Pogrubienie"/>
          <w:b w:val="0"/>
          <w:bCs w:val="0"/>
          <w:sz w:val="24"/>
          <w:szCs w:val="24"/>
        </w:rPr>
        <w:t xml:space="preserve"> sprawne umieszczenie przez pracowników LGD na stronach internetowych narzędzia skierowanego do mieszkańców, a także przesłanie przez nich narzędzi do beneficjentów realizowanych projektów. Na etapie umawiania spotkań, również bardzo ważne </w:t>
      </w:r>
      <w:r w:rsidR="00AA6162" w:rsidRPr="005C3DE7">
        <w:rPr>
          <w:rStyle w:val="Pogrubienie"/>
          <w:b w:val="0"/>
          <w:bCs w:val="0"/>
          <w:sz w:val="24"/>
          <w:szCs w:val="24"/>
        </w:rPr>
        <w:t>było</w:t>
      </w:r>
      <w:r w:rsidRPr="005C3DE7">
        <w:rPr>
          <w:rStyle w:val="Pogrubienie"/>
          <w:b w:val="0"/>
          <w:bCs w:val="0"/>
          <w:sz w:val="24"/>
          <w:szCs w:val="24"/>
        </w:rPr>
        <w:t xml:space="preserve"> zaangażowanie pracowników LGD. Szczególnie ważne </w:t>
      </w:r>
      <w:r w:rsidR="00AA6162" w:rsidRPr="005C3DE7">
        <w:rPr>
          <w:rStyle w:val="Pogrubienie"/>
          <w:b w:val="0"/>
          <w:bCs w:val="0"/>
          <w:sz w:val="24"/>
          <w:szCs w:val="24"/>
        </w:rPr>
        <w:t>było</w:t>
      </w:r>
      <w:r w:rsidRPr="005C3DE7">
        <w:rPr>
          <w:rStyle w:val="Pogrubienie"/>
          <w:b w:val="0"/>
          <w:bCs w:val="0"/>
          <w:sz w:val="24"/>
          <w:szCs w:val="24"/>
        </w:rPr>
        <w:t xml:space="preserve"> tutaj efektywne zorganizowanie spotkań z osobami podlegającymi badaniu zgodnie ze schematem </w:t>
      </w:r>
      <w:r w:rsidRPr="005C3DE7">
        <w:rPr>
          <w:rStyle w:val="Pogrubienie"/>
          <w:b w:val="0"/>
          <w:bCs w:val="0"/>
          <w:sz w:val="24"/>
          <w:szCs w:val="24"/>
        </w:rPr>
        <w:lastRenderedPageBreak/>
        <w:t xml:space="preserve">(dotyczy badań IDI oraz FGI), czyli umówienie respondentów na spotkanie w określonym miejscu i czasie. </w:t>
      </w:r>
    </w:p>
    <w:p w14:paraId="5734CD24" w14:textId="77777777" w:rsidR="00265800" w:rsidRDefault="00265800" w:rsidP="00AB1C33">
      <w:pPr>
        <w:spacing w:line="360" w:lineRule="auto"/>
        <w:rPr>
          <w:rStyle w:val="Pogrubienie"/>
          <w:b w:val="0"/>
          <w:bCs w:val="0"/>
          <w:sz w:val="24"/>
          <w:szCs w:val="24"/>
        </w:rPr>
      </w:pPr>
      <w:r>
        <w:rPr>
          <w:rStyle w:val="Pogrubienie"/>
          <w:b w:val="0"/>
          <w:bCs w:val="0"/>
          <w:sz w:val="24"/>
          <w:szCs w:val="24"/>
        </w:rPr>
        <w:br w:type="page"/>
      </w:r>
    </w:p>
    <w:p w14:paraId="536B34B5" w14:textId="4B3AB49D" w:rsidR="00034D4C" w:rsidRDefault="00265800" w:rsidP="00AB1C33">
      <w:pPr>
        <w:pStyle w:val="Nagwek1"/>
        <w:spacing w:line="360" w:lineRule="auto"/>
      </w:pPr>
      <w:bookmarkStart w:id="10" w:name="_Toc87392988"/>
      <w:r w:rsidRPr="00265800">
        <w:lastRenderedPageBreak/>
        <w:t>5. Opis wyników badań wraz z ich interpretacją</w:t>
      </w:r>
      <w:r>
        <w:t>.</w:t>
      </w:r>
      <w:bookmarkEnd w:id="10"/>
    </w:p>
    <w:p w14:paraId="11DA1477" w14:textId="77777777" w:rsidR="00401ADD" w:rsidRDefault="00401ADD" w:rsidP="00401ADD">
      <w:pPr>
        <w:pStyle w:val="Default"/>
        <w:spacing w:line="312" w:lineRule="auto"/>
        <w:ind w:firstLine="720"/>
        <w:jc w:val="both"/>
        <w:rPr>
          <w:rFonts w:ascii="Calibri" w:hAnsi="Calibri" w:cs="Calibri"/>
          <w:color w:val="auto"/>
        </w:rPr>
      </w:pPr>
      <w:r w:rsidRPr="00262CBE">
        <w:rPr>
          <w:rFonts w:ascii="Calibri" w:hAnsi="Calibri" w:cs="Calibri"/>
          <w:color w:val="auto"/>
        </w:rPr>
        <w:t xml:space="preserve">Lokalna Strategia Rozwoju obszaru objętego LGD Spisz-Podhale jest dokumentem wypracowanym oddolnie, przy aktywnym udziale lokalnej społeczności, co znalazło odbicie </w:t>
      </w:r>
      <w:r>
        <w:rPr>
          <w:rFonts w:ascii="Calibri" w:hAnsi="Calibri" w:cs="Calibri"/>
          <w:color w:val="auto"/>
        </w:rPr>
        <w:br/>
      </w:r>
      <w:r w:rsidRPr="00262CBE">
        <w:rPr>
          <w:rFonts w:ascii="Calibri" w:hAnsi="Calibri" w:cs="Calibri"/>
          <w:color w:val="auto"/>
        </w:rPr>
        <w:t>w akceptacji LSR i sprzyja</w:t>
      </w:r>
      <w:r>
        <w:rPr>
          <w:rFonts w:ascii="Calibri" w:hAnsi="Calibri" w:cs="Calibri"/>
          <w:color w:val="auto"/>
        </w:rPr>
        <w:t>ło</w:t>
      </w:r>
      <w:r w:rsidRPr="00262CBE">
        <w:rPr>
          <w:rFonts w:ascii="Calibri" w:hAnsi="Calibri" w:cs="Calibri"/>
          <w:color w:val="auto"/>
        </w:rPr>
        <w:t xml:space="preserve"> jej realizacji.</w:t>
      </w:r>
      <w:r>
        <w:rPr>
          <w:rFonts w:ascii="Calibri" w:hAnsi="Calibri" w:cs="Calibri"/>
          <w:color w:val="auto"/>
        </w:rPr>
        <w:t xml:space="preserve"> Przygotowując LSR, jej twórcy wypracowali szczegółową diagnozę obszaru</w:t>
      </w:r>
      <w:r w:rsidRPr="00262CBE">
        <w:rPr>
          <w:rFonts w:ascii="Calibri" w:hAnsi="Calibri" w:cs="Calibri"/>
          <w:color w:val="auto"/>
        </w:rPr>
        <w:t xml:space="preserve"> </w:t>
      </w:r>
      <w:r>
        <w:rPr>
          <w:rFonts w:ascii="Calibri" w:hAnsi="Calibri" w:cs="Calibri"/>
          <w:color w:val="auto"/>
        </w:rPr>
        <w:t xml:space="preserve">na podstawie danych zastanych, analizy SWOT oraz konsultacji społecznych. Takie podejście pozwoliło zarówno na określenie problemów istniejących na obszarze, możliwości ich rozwiązania, określenie grup docelowych oraz grup defaworyzowanych, które powinny być wspierane w ramach wdrażania LSR. Określono cztery grupy docelowe oraz jedną grupę defaworyzowaną. Pierwszą grupę docelową określono jako ogół mieszkańców, z ich potrzebami i oczekiwaniami, którzy mogli być potencjalnymi beneficjentami. Druga grupa docelowa to turyści, ponieważ obszar LGD Spisz-Podhale posiada bardzo dobre warunki do rozwoju turystyki, a ponadto odsetek ludności posiadający zasoby </w:t>
      </w:r>
      <w:r>
        <w:rPr>
          <w:rFonts w:ascii="Calibri" w:hAnsi="Calibri" w:cs="Calibri"/>
          <w:color w:val="auto"/>
        </w:rPr>
        <w:br/>
        <w:t xml:space="preserve">w zakresie działalności turystycznej i okołoturystycznej jest wysoki (znacznie wyższy niż średnia dla Małopolski i Polski). Trzecia grupa docelowa to organizacje pozarządowe, których członkowie wciąż jeszcze nie w pełni angażują się w rozwój obszaru. Wreszcie czwarta grupa docelowa – to przedsiębiorcy, którzy poprzez dostęp do wparcia podejmowania lub rozwoju ich działalności gospodarczych mogli mieć wpływ na spadek bezrobocia, a tym samym na podniesienie jakości życia na obszarze objętym LSR. Grupę docelową defaworyzowaną zidentyfikowano głównie na podstawie badań ankietowych i określono, jako osoby do 34 roku życia. Jako obszary wsparcia określono wzajemnie uzupełniające się następujące branże: </w:t>
      </w:r>
      <w:r>
        <w:rPr>
          <w:rFonts w:ascii="Calibri" w:hAnsi="Calibri" w:cs="Calibri"/>
          <w:color w:val="auto"/>
        </w:rPr>
        <w:br/>
        <w:t xml:space="preserve">(1) turystyczną (wykorzystanie walorów turystycznych do rozwoju turystyki i zwiększenie oferty turystycznej); (2) działalność związaną z kulturą, rozrywką i rekreacją (głównie z uwagi na liczne organizacje kulturalne, zespoły folklorystyczne, podtrzymujące więzi społeczne </w:t>
      </w:r>
      <w:r>
        <w:rPr>
          <w:rFonts w:ascii="Calibri" w:hAnsi="Calibri" w:cs="Calibri"/>
          <w:color w:val="auto"/>
        </w:rPr>
        <w:br/>
        <w:t xml:space="preserve">i tożsamość regionalną), a także (3) działalność handlową – detaliczną i hurtową – z uwagi na to, iż ta branża ma największy udział w strukturze gospodarki lokalnej. </w:t>
      </w:r>
    </w:p>
    <w:p w14:paraId="262FC660" w14:textId="77777777" w:rsidR="00401ADD" w:rsidRPr="00401ADD" w:rsidRDefault="00401ADD" w:rsidP="00401ADD"/>
    <w:p w14:paraId="28C70F25" w14:textId="766C01AD" w:rsidR="00AB1C33" w:rsidRDefault="00AB1C33" w:rsidP="00AB1C33">
      <w:pPr>
        <w:pStyle w:val="Nagwek2"/>
        <w:rPr>
          <w:rFonts w:ascii="Calibri" w:hAnsi="Calibri"/>
          <w:i/>
          <w:lang w:eastAsia="en-GB"/>
        </w:rPr>
      </w:pPr>
      <w:bookmarkStart w:id="11" w:name="_Toc84767875"/>
      <w:bookmarkStart w:id="12" w:name="_Toc87392989"/>
      <w:r>
        <w:rPr>
          <w:lang w:eastAsia="en-GB"/>
        </w:rPr>
        <w:t xml:space="preserve">5.1. </w:t>
      </w:r>
      <w:r w:rsidRPr="00424FDE">
        <w:rPr>
          <w:rFonts w:eastAsia="Times New Roman"/>
          <w:lang w:eastAsia="en-GB"/>
        </w:rPr>
        <w:t>Obszar objęty Strategią Rozwoju Lokalnego Kierowanego przez Społeczność oraz jej podstawowe założenia</w:t>
      </w:r>
      <w:bookmarkEnd w:id="11"/>
      <w:bookmarkEnd w:id="12"/>
      <w:r w:rsidRPr="004D54A6">
        <w:rPr>
          <w:rFonts w:ascii="Calibri" w:hAnsi="Calibri"/>
          <w:i/>
          <w:lang w:eastAsia="en-GB"/>
        </w:rPr>
        <w:t xml:space="preserve"> </w:t>
      </w:r>
    </w:p>
    <w:p w14:paraId="34AE74B2" w14:textId="77777777" w:rsidR="00401ADD" w:rsidRPr="007C4D1B" w:rsidRDefault="00401ADD" w:rsidP="00401ADD">
      <w:pPr>
        <w:pStyle w:val="Nagwek1"/>
        <w:spacing w:line="312" w:lineRule="auto"/>
        <w:rPr>
          <w:color w:val="0070C0"/>
          <w:sz w:val="24"/>
          <w:szCs w:val="24"/>
        </w:rPr>
      </w:pPr>
      <w:bookmarkStart w:id="13" w:name="_Toc87392990"/>
      <w:r w:rsidRPr="007C4D1B">
        <w:rPr>
          <w:color w:val="0070C0"/>
          <w:sz w:val="24"/>
          <w:szCs w:val="24"/>
        </w:rPr>
        <w:t>Prezentacja obszaru</w:t>
      </w:r>
      <w:bookmarkEnd w:id="13"/>
    </w:p>
    <w:p w14:paraId="23BFA9FB" w14:textId="77777777" w:rsidR="00401ADD" w:rsidRPr="00CF18C2" w:rsidRDefault="00401ADD" w:rsidP="00401ADD">
      <w:pPr>
        <w:pStyle w:val="Default"/>
        <w:spacing w:line="312" w:lineRule="auto"/>
        <w:ind w:firstLine="720"/>
        <w:jc w:val="both"/>
        <w:rPr>
          <w:rFonts w:ascii="Calibri" w:hAnsi="Calibri" w:cs="Calibri"/>
          <w:color w:val="auto"/>
        </w:rPr>
      </w:pPr>
      <w:r>
        <w:rPr>
          <w:rFonts w:ascii="Times New Roman" w:eastAsiaTheme="minorHAnsi" w:hAnsi="Times New Roman" w:cs="Times New Roman"/>
          <w:b/>
          <w:bCs/>
          <w:lang w:eastAsia="en-US"/>
        </w:rPr>
        <w:t xml:space="preserve"> </w:t>
      </w:r>
      <w:r w:rsidRPr="00CF18C2">
        <w:rPr>
          <w:rFonts w:ascii="Calibri" w:hAnsi="Calibri" w:cs="Calibri"/>
          <w:color w:val="auto"/>
        </w:rPr>
        <w:t xml:space="preserve">Obszar Spisza i Podhala jako region wielokulturowy i wieloetniczny posiada ukształtowaną i specyficzną tożsamość lokalną, odróżniającą go od innych obszarów </w:t>
      </w:r>
      <w:r>
        <w:rPr>
          <w:rFonts w:ascii="Calibri" w:hAnsi="Calibri" w:cs="Calibri"/>
          <w:color w:val="auto"/>
        </w:rPr>
        <w:br/>
      </w:r>
      <w:r w:rsidRPr="00CF18C2">
        <w:rPr>
          <w:rFonts w:ascii="Calibri" w:hAnsi="Calibri" w:cs="Calibri"/>
          <w:color w:val="auto"/>
        </w:rPr>
        <w:t xml:space="preserve">i świadczącą o jego spójności. Elementy tej tożsamości, takie jak tradycje i obrzędy, strój, gwara czy architektura, funkcjonują dzięki zaangażowaniu lokalnej społeczności, która </w:t>
      </w:r>
      <w:r w:rsidRPr="00CF18C2">
        <w:rPr>
          <w:rFonts w:ascii="Calibri" w:hAnsi="Calibri" w:cs="Calibri"/>
          <w:color w:val="auto"/>
        </w:rPr>
        <w:lastRenderedPageBreak/>
        <w:t xml:space="preserve">zarówno w zespołach folklorystycznych, jak również poprzez twórczość ludową i wydarzenia kulturalne pielęgnuje spuściznę regionu. </w:t>
      </w:r>
    </w:p>
    <w:p w14:paraId="0AE8C972" w14:textId="5B5E4406" w:rsidR="00401ADD" w:rsidRPr="00A92EBF" w:rsidRDefault="00401ADD" w:rsidP="00401ADD">
      <w:pPr>
        <w:spacing w:after="0" w:line="312" w:lineRule="auto"/>
        <w:ind w:firstLine="709"/>
        <w:jc w:val="both"/>
        <w:rPr>
          <w:sz w:val="24"/>
          <w:szCs w:val="24"/>
        </w:rPr>
      </w:pPr>
      <w:r w:rsidRPr="00A92EBF">
        <w:rPr>
          <w:sz w:val="24"/>
          <w:szCs w:val="24"/>
        </w:rPr>
        <w:t xml:space="preserve">W skład obszaru LGD Spisz-Podhale wchodzą gminy Bukowina Tatrzańska, Łapsze Niżne i Nowy Targ. Dwie z nich są gminami wiejskimi (Bukowina Tatrzańska i Łapsze Niżne), </w:t>
      </w:r>
      <w:r w:rsidRPr="00A92EBF">
        <w:rPr>
          <w:sz w:val="24"/>
          <w:szCs w:val="24"/>
        </w:rPr>
        <w:br/>
        <w:t>a Nowy Targ jest gminą miejsko-wiejską</w:t>
      </w:r>
      <w:r>
        <w:rPr>
          <w:sz w:val="24"/>
          <w:szCs w:val="24"/>
        </w:rPr>
        <w:t xml:space="preserve"> </w:t>
      </w:r>
      <w:r w:rsidRPr="00A92EBF">
        <w:rPr>
          <w:sz w:val="24"/>
          <w:szCs w:val="24"/>
        </w:rPr>
        <w:t>(rys.</w:t>
      </w:r>
      <w:r w:rsidR="005B1246">
        <w:rPr>
          <w:sz w:val="24"/>
          <w:szCs w:val="24"/>
        </w:rPr>
        <w:t xml:space="preserve"> </w:t>
      </w:r>
      <w:r w:rsidRPr="00A92EBF">
        <w:rPr>
          <w:sz w:val="24"/>
          <w:szCs w:val="24"/>
        </w:rPr>
        <w:t>1). Obszar położony jest na południu Małopolski, w powiecie nowotarskim i tatrzańskim, przy granicy ze Słowacją</w:t>
      </w:r>
      <w:r>
        <w:rPr>
          <w:sz w:val="24"/>
          <w:szCs w:val="24"/>
        </w:rPr>
        <w:t>.</w:t>
      </w:r>
      <w:r w:rsidRPr="00A92EBF">
        <w:rPr>
          <w:sz w:val="24"/>
          <w:szCs w:val="24"/>
        </w:rPr>
        <w:t xml:space="preserve"> </w:t>
      </w:r>
    </w:p>
    <w:p w14:paraId="3999DE36" w14:textId="6A245E97" w:rsidR="005B1246" w:rsidRDefault="005B1246" w:rsidP="005B1246">
      <w:pPr>
        <w:pStyle w:val="Legenda"/>
        <w:keepNext/>
      </w:pPr>
      <w:bookmarkStart w:id="14" w:name="_Toc86404073"/>
      <w:r>
        <w:t xml:space="preserve">Rysunek </w:t>
      </w:r>
      <w:fldSimple w:instr=" SEQ Rysunek \* ARABIC ">
        <w:r w:rsidR="00CD4B96">
          <w:rPr>
            <w:noProof/>
          </w:rPr>
          <w:t>1</w:t>
        </w:r>
      </w:fldSimple>
      <w:r w:rsidRPr="005B1246">
        <w:t xml:space="preserve"> </w:t>
      </w:r>
      <w:r w:rsidRPr="00A92EBF">
        <w:t>Usytuowanie obszaru LGD Spisz-Podhale</w:t>
      </w:r>
      <w:bookmarkEnd w:id="14"/>
    </w:p>
    <w:p w14:paraId="435D26B3" w14:textId="77777777" w:rsidR="00401ADD" w:rsidRDefault="00401ADD" w:rsidP="00AE1A26">
      <w:pPr>
        <w:autoSpaceDE w:val="0"/>
        <w:autoSpaceDN w:val="0"/>
        <w:adjustRightInd w:val="0"/>
        <w:spacing w:after="0" w:line="240" w:lineRule="auto"/>
        <w:jc w:val="center"/>
        <w:rPr>
          <w:rFonts w:ascii="CIDFont+F4" w:hAnsi="CIDFont+F4" w:cs="CIDFont+F4"/>
        </w:rPr>
      </w:pPr>
      <w:r w:rsidRPr="00400220">
        <w:rPr>
          <w:rFonts w:ascii="CIDFont+F4" w:hAnsi="CIDFont+F4" w:cs="CIDFont+F4"/>
          <w:noProof/>
          <w:lang w:eastAsia="pl-PL"/>
        </w:rPr>
        <w:drawing>
          <wp:inline distT="0" distB="0" distL="0" distR="0" wp14:anchorId="4A0ED763" wp14:editId="3669D9B7">
            <wp:extent cx="3623945" cy="320611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23945" cy="3206115"/>
                    </a:xfrm>
                    <a:prstGeom prst="rect">
                      <a:avLst/>
                    </a:prstGeom>
                    <a:noFill/>
                    <a:ln>
                      <a:noFill/>
                    </a:ln>
                  </pic:spPr>
                </pic:pic>
              </a:graphicData>
            </a:graphic>
          </wp:inline>
        </w:drawing>
      </w:r>
    </w:p>
    <w:p w14:paraId="67A2856E" w14:textId="77777777" w:rsidR="00401ADD" w:rsidRDefault="00401ADD" w:rsidP="00401ADD">
      <w:pPr>
        <w:spacing w:before="120" w:after="240" w:line="240" w:lineRule="auto"/>
        <w:rPr>
          <w:rFonts w:ascii="CIDFont+F1" w:hAnsi="CIDFont+F1" w:cs="CIDFont+F1"/>
        </w:rPr>
      </w:pPr>
      <w:r>
        <w:rPr>
          <w:rFonts w:ascii="CIDFont+F1" w:hAnsi="CIDFont+F1" w:cs="CIDFont+F1"/>
        </w:rPr>
        <w:t>Źródło: LSR obszaru LGD Spisz-Podhale (dostęp: 08.08.2021)</w:t>
      </w:r>
    </w:p>
    <w:p w14:paraId="60E5B615" w14:textId="77777777" w:rsidR="00401ADD" w:rsidRPr="00CF18C2" w:rsidRDefault="00401ADD" w:rsidP="00401ADD">
      <w:pPr>
        <w:pStyle w:val="Default"/>
        <w:spacing w:line="312" w:lineRule="auto"/>
        <w:ind w:firstLine="708"/>
        <w:jc w:val="both"/>
        <w:rPr>
          <w:rFonts w:ascii="Calibri" w:hAnsi="Calibri" w:cs="Calibri"/>
          <w:color w:val="auto"/>
        </w:rPr>
      </w:pPr>
      <w:r w:rsidRPr="00CF18C2">
        <w:rPr>
          <w:rFonts w:ascii="Calibri" w:hAnsi="Calibri" w:cs="Calibri"/>
          <w:color w:val="auto"/>
        </w:rPr>
        <w:t>Region Spisza i Podhala jest regionem specyficznym – działalność gospodarcza jest tu</w:t>
      </w:r>
      <w:r w:rsidRPr="00CF18C2">
        <w:rPr>
          <w:rFonts w:ascii="Times New Roman" w:eastAsiaTheme="minorHAnsi" w:hAnsi="Times New Roman" w:cs="Times New Roman"/>
          <w:lang w:eastAsia="en-US"/>
        </w:rPr>
        <w:t xml:space="preserve"> </w:t>
      </w:r>
      <w:r w:rsidRPr="00CF18C2">
        <w:rPr>
          <w:rFonts w:ascii="Calibri" w:hAnsi="Calibri" w:cs="Calibri"/>
          <w:color w:val="auto"/>
        </w:rPr>
        <w:t xml:space="preserve">ograniczona poprzez górski krajobraz, liczne formy ochrony przyrody (w tym parki narodowe) oraz nastawienie na turystykę. W związku z tym zauważalny jest niedostateczny rozwój gospodarki, co potwierdzają zarówno niekorzystne wartości wskaźników odnoszących się do przedsiębiorczości – pomimo ich niewielkiego wzrostu, nadal pozostają na bardzo niskim poziomie, jak również opinie społeczności lokalnej. </w:t>
      </w:r>
    </w:p>
    <w:p w14:paraId="67873DC3" w14:textId="77777777" w:rsidR="00401ADD" w:rsidRDefault="00401ADD" w:rsidP="00401ADD">
      <w:pPr>
        <w:pStyle w:val="Default"/>
        <w:spacing w:line="312" w:lineRule="auto"/>
        <w:ind w:firstLine="708"/>
        <w:jc w:val="both"/>
        <w:rPr>
          <w:rFonts w:ascii="Calibri" w:hAnsi="Calibri" w:cs="Calibri"/>
          <w:color w:val="auto"/>
        </w:rPr>
      </w:pPr>
      <w:r w:rsidRPr="001C576A">
        <w:rPr>
          <w:rFonts w:ascii="Calibri" w:hAnsi="Calibri" w:cs="Calibri"/>
          <w:color w:val="auto"/>
        </w:rPr>
        <w:t>Jak zaznaczono w LSR, poprzez w</w:t>
      </w:r>
      <w:r w:rsidRPr="00CF18C2">
        <w:rPr>
          <w:rFonts w:ascii="Calibri" w:hAnsi="Calibri" w:cs="Calibri"/>
          <w:color w:val="auto"/>
        </w:rPr>
        <w:t>ykorzyst</w:t>
      </w:r>
      <w:r w:rsidRPr="001C576A">
        <w:rPr>
          <w:rFonts w:ascii="Calibri" w:hAnsi="Calibri" w:cs="Calibri"/>
          <w:color w:val="auto"/>
        </w:rPr>
        <w:t xml:space="preserve">anie </w:t>
      </w:r>
      <w:r w:rsidRPr="00CF18C2">
        <w:rPr>
          <w:rFonts w:ascii="Calibri" w:hAnsi="Calibri" w:cs="Calibri"/>
          <w:color w:val="auto"/>
        </w:rPr>
        <w:t>posiadan</w:t>
      </w:r>
      <w:r w:rsidRPr="001C576A">
        <w:rPr>
          <w:rFonts w:ascii="Calibri" w:hAnsi="Calibri" w:cs="Calibri"/>
          <w:color w:val="auto"/>
        </w:rPr>
        <w:t>ego</w:t>
      </w:r>
      <w:r w:rsidRPr="00CF18C2">
        <w:rPr>
          <w:rFonts w:ascii="Calibri" w:hAnsi="Calibri" w:cs="Calibri"/>
          <w:color w:val="auto"/>
        </w:rPr>
        <w:t xml:space="preserve"> potencjał</w:t>
      </w:r>
      <w:r w:rsidRPr="001C576A">
        <w:rPr>
          <w:rFonts w:ascii="Calibri" w:hAnsi="Calibri" w:cs="Calibri"/>
          <w:color w:val="auto"/>
        </w:rPr>
        <w:t>u</w:t>
      </w:r>
      <w:r w:rsidRPr="00CF18C2">
        <w:rPr>
          <w:rFonts w:ascii="Calibri" w:hAnsi="Calibri" w:cs="Calibri"/>
          <w:color w:val="auto"/>
        </w:rPr>
        <w:t xml:space="preserve"> społeczn</w:t>
      </w:r>
      <w:r w:rsidRPr="001C576A">
        <w:rPr>
          <w:rFonts w:ascii="Calibri" w:hAnsi="Calibri" w:cs="Calibri"/>
          <w:color w:val="auto"/>
        </w:rPr>
        <w:t>ego</w:t>
      </w:r>
      <w:r w:rsidRPr="00CF18C2">
        <w:rPr>
          <w:rFonts w:ascii="Calibri" w:hAnsi="Calibri" w:cs="Calibri"/>
          <w:color w:val="auto"/>
        </w:rPr>
        <w:t xml:space="preserve"> </w:t>
      </w:r>
      <w:r w:rsidRPr="001C576A">
        <w:rPr>
          <w:rFonts w:ascii="Calibri" w:hAnsi="Calibri" w:cs="Calibri"/>
          <w:color w:val="auto"/>
        </w:rPr>
        <w:br/>
      </w:r>
      <w:r w:rsidRPr="00CF18C2">
        <w:rPr>
          <w:rFonts w:ascii="Calibri" w:hAnsi="Calibri" w:cs="Calibri"/>
          <w:color w:val="auto"/>
        </w:rPr>
        <w:t>i przywiązani</w:t>
      </w:r>
      <w:r>
        <w:rPr>
          <w:rFonts w:ascii="Calibri" w:hAnsi="Calibri" w:cs="Calibri"/>
          <w:color w:val="auto"/>
        </w:rPr>
        <w:t>a ludności</w:t>
      </w:r>
      <w:r w:rsidRPr="00CF18C2">
        <w:rPr>
          <w:rFonts w:ascii="Calibri" w:hAnsi="Calibri" w:cs="Calibri"/>
          <w:color w:val="auto"/>
        </w:rPr>
        <w:t xml:space="preserve"> do miejsca zamieszkania należ</w:t>
      </w:r>
      <w:r>
        <w:rPr>
          <w:rFonts w:ascii="Calibri" w:hAnsi="Calibri" w:cs="Calibri"/>
          <w:color w:val="auto"/>
        </w:rPr>
        <w:t>ałob</w:t>
      </w:r>
      <w:r w:rsidRPr="00CF18C2">
        <w:rPr>
          <w:rFonts w:ascii="Calibri" w:hAnsi="Calibri" w:cs="Calibri"/>
          <w:color w:val="auto"/>
        </w:rPr>
        <w:t xml:space="preserve">y podejmować działania </w:t>
      </w:r>
      <w:r>
        <w:rPr>
          <w:rFonts w:ascii="Calibri" w:hAnsi="Calibri" w:cs="Calibri"/>
          <w:color w:val="auto"/>
        </w:rPr>
        <w:br/>
      </w:r>
      <w:r w:rsidRPr="00CF18C2">
        <w:rPr>
          <w:rFonts w:ascii="Calibri" w:hAnsi="Calibri" w:cs="Calibri"/>
          <w:color w:val="auto"/>
        </w:rPr>
        <w:t xml:space="preserve">w kierunku jeszcze większego integrowania społeczeństwa, zwłaszcza między pokoleniami, co </w:t>
      </w:r>
      <w:r>
        <w:rPr>
          <w:rFonts w:ascii="Calibri" w:hAnsi="Calibri" w:cs="Calibri"/>
          <w:color w:val="auto"/>
        </w:rPr>
        <w:t xml:space="preserve">niewątpliwie </w:t>
      </w:r>
      <w:r w:rsidRPr="00CF18C2">
        <w:rPr>
          <w:rFonts w:ascii="Calibri" w:hAnsi="Calibri" w:cs="Calibri"/>
          <w:color w:val="auto"/>
        </w:rPr>
        <w:t xml:space="preserve">wpłynie na wzmocnienie poczucia jedności i tożsamości regionalnej. Szansą na rozwój obszaru jest wzrost popularności inicjatyw oddolnych, odpowiedzialności społecznej </w:t>
      </w:r>
      <w:r>
        <w:rPr>
          <w:rFonts w:ascii="Calibri" w:hAnsi="Calibri" w:cs="Calibri"/>
          <w:color w:val="auto"/>
        </w:rPr>
        <w:br/>
      </w:r>
      <w:r w:rsidRPr="00CF18C2">
        <w:rPr>
          <w:rFonts w:ascii="Calibri" w:hAnsi="Calibri" w:cs="Calibri"/>
          <w:color w:val="auto"/>
        </w:rPr>
        <w:t>i tworzenia wielosektorowych partnerstw, co wymaga aktywn</w:t>
      </w:r>
      <w:r>
        <w:rPr>
          <w:rFonts w:ascii="Calibri" w:hAnsi="Calibri" w:cs="Calibri"/>
          <w:color w:val="auto"/>
        </w:rPr>
        <w:t>ości</w:t>
      </w:r>
      <w:r w:rsidRPr="00CF18C2">
        <w:rPr>
          <w:rFonts w:ascii="Calibri" w:hAnsi="Calibri" w:cs="Calibri"/>
          <w:color w:val="auto"/>
        </w:rPr>
        <w:t xml:space="preserve"> lokalnych liderów. </w:t>
      </w:r>
    </w:p>
    <w:p w14:paraId="4A593E87" w14:textId="77777777" w:rsidR="00401ADD" w:rsidRPr="00CF18C2" w:rsidRDefault="00401ADD" w:rsidP="00401ADD">
      <w:pPr>
        <w:pStyle w:val="Default"/>
        <w:spacing w:line="312" w:lineRule="auto"/>
        <w:ind w:firstLine="708"/>
        <w:jc w:val="both"/>
        <w:rPr>
          <w:rFonts w:ascii="Calibri" w:hAnsi="Calibri" w:cs="Calibri"/>
          <w:color w:val="auto"/>
        </w:rPr>
      </w:pPr>
      <w:r w:rsidRPr="00CF18C2">
        <w:rPr>
          <w:rFonts w:ascii="Calibri" w:hAnsi="Calibri" w:cs="Calibri"/>
          <w:color w:val="auto"/>
        </w:rPr>
        <w:lastRenderedPageBreak/>
        <w:t xml:space="preserve">Turystyka jest tą dziedziną, która zdominowała miejscową gospodarkę i wiele dziedzin życia, ale ogrom walorów i warunków do jej rozwoju oraz rozpoznawalność i popularność tego regionu pozwalają w </w:t>
      </w:r>
      <w:r>
        <w:rPr>
          <w:rFonts w:ascii="Calibri" w:hAnsi="Calibri" w:cs="Calibri"/>
          <w:color w:val="auto"/>
        </w:rPr>
        <w:t xml:space="preserve">turystyce </w:t>
      </w:r>
      <w:r w:rsidRPr="00CF18C2">
        <w:rPr>
          <w:rFonts w:ascii="Calibri" w:hAnsi="Calibri" w:cs="Calibri"/>
          <w:color w:val="auto"/>
        </w:rPr>
        <w:t xml:space="preserve">upatrywać szansę na dalszy rozwój i zwiększenie dochodów. </w:t>
      </w:r>
      <w:r>
        <w:rPr>
          <w:rFonts w:ascii="Calibri" w:hAnsi="Calibri" w:cs="Calibri"/>
          <w:color w:val="auto"/>
        </w:rPr>
        <w:t>Zdaniem autorów LSR koniecznym</w:t>
      </w:r>
      <w:r w:rsidRPr="00CF18C2">
        <w:rPr>
          <w:rFonts w:ascii="Calibri" w:hAnsi="Calibri" w:cs="Calibri"/>
          <w:color w:val="auto"/>
        </w:rPr>
        <w:t xml:space="preserve"> </w:t>
      </w:r>
      <w:r>
        <w:rPr>
          <w:rFonts w:ascii="Calibri" w:hAnsi="Calibri" w:cs="Calibri"/>
          <w:color w:val="auto"/>
        </w:rPr>
        <w:t>było</w:t>
      </w:r>
      <w:r w:rsidRPr="00CF18C2">
        <w:rPr>
          <w:rFonts w:ascii="Calibri" w:hAnsi="Calibri" w:cs="Calibri"/>
          <w:color w:val="auto"/>
        </w:rPr>
        <w:t xml:space="preserve"> stworzenie własnej niepowtarzalnej marki, która wyróżni ten region pod względem turystycznym poprzez lepsze wykorzystanie posiadanego potencjału. </w:t>
      </w:r>
    </w:p>
    <w:p w14:paraId="5CC08EF8" w14:textId="77777777" w:rsidR="00401ADD" w:rsidRPr="00CF18C2" w:rsidRDefault="00401ADD" w:rsidP="00401ADD">
      <w:pPr>
        <w:pStyle w:val="Default"/>
        <w:spacing w:line="312" w:lineRule="auto"/>
        <w:ind w:firstLine="708"/>
        <w:jc w:val="both"/>
        <w:rPr>
          <w:rFonts w:ascii="Calibri" w:hAnsi="Calibri" w:cs="Calibri"/>
          <w:color w:val="auto"/>
        </w:rPr>
      </w:pPr>
      <w:r w:rsidRPr="00CF18C2">
        <w:rPr>
          <w:rFonts w:ascii="Calibri" w:hAnsi="Calibri" w:cs="Calibri"/>
          <w:color w:val="auto"/>
        </w:rPr>
        <w:t xml:space="preserve">Na obszarze LGD </w:t>
      </w:r>
      <w:r>
        <w:rPr>
          <w:rFonts w:ascii="Calibri" w:hAnsi="Calibri" w:cs="Calibri"/>
          <w:color w:val="auto"/>
        </w:rPr>
        <w:t>było spore</w:t>
      </w:r>
      <w:r w:rsidRPr="00CF18C2">
        <w:rPr>
          <w:rFonts w:ascii="Calibri" w:hAnsi="Calibri" w:cs="Calibri"/>
          <w:color w:val="auto"/>
        </w:rPr>
        <w:t xml:space="preserve"> bezrobocie – j</w:t>
      </w:r>
      <w:r>
        <w:rPr>
          <w:rFonts w:ascii="Calibri" w:hAnsi="Calibri" w:cs="Calibri"/>
          <w:color w:val="auto"/>
        </w:rPr>
        <w:t>ako</w:t>
      </w:r>
      <w:r w:rsidRPr="00CF18C2">
        <w:rPr>
          <w:rFonts w:ascii="Calibri" w:hAnsi="Calibri" w:cs="Calibri"/>
          <w:color w:val="auto"/>
        </w:rPr>
        <w:t xml:space="preserve"> konsekwencja słabo rozwiniętej gospodarki, braku inwestorów i nowych ofert na rynku pracy. Znaczna część osób bezrobotnych posiada</w:t>
      </w:r>
      <w:r>
        <w:rPr>
          <w:rFonts w:ascii="Calibri" w:hAnsi="Calibri" w:cs="Calibri"/>
          <w:color w:val="auto"/>
        </w:rPr>
        <w:t>ła</w:t>
      </w:r>
      <w:r w:rsidRPr="00CF18C2">
        <w:rPr>
          <w:rFonts w:ascii="Calibri" w:hAnsi="Calibri" w:cs="Calibri"/>
          <w:color w:val="auto"/>
        </w:rPr>
        <w:t xml:space="preserve"> dodatkowo zbyt niskie wykształcenie i nieodpowiednie kwalifikacje, aby móc z powodzeniem szukać zatrudnienia. Bezrobocie jest z kolei najczęstszą przyczyną wykluczenia i ubożenia, które zmusza do korzystania z pomocy społecznej. Rozwarstwienie społeczeństwa wynikające z sytuacji ekonomicznej jest jednym z zagrożeń, którym należy przeciwdziałać. </w:t>
      </w:r>
    </w:p>
    <w:p w14:paraId="62399656" w14:textId="77777777" w:rsidR="00401ADD" w:rsidRDefault="00401ADD" w:rsidP="00401ADD">
      <w:pPr>
        <w:pStyle w:val="Default"/>
        <w:spacing w:line="312" w:lineRule="auto"/>
        <w:ind w:firstLine="708"/>
        <w:jc w:val="both"/>
        <w:rPr>
          <w:rFonts w:ascii="Calibri" w:hAnsi="Calibri" w:cs="Calibri"/>
          <w:color w:val="auto"/>
        </w:rPr>
      </w:pPr>
      <w:r w:rsidRPr="001C576A">
        <w:rPr>
          <w:rFonts w:ascii="Calibri" w:hAnsi="Calibri" w:cs="Calibri"/>
          <w:color w:val="auto"/>
        </w:rPr>
        <w:t>Z analizy dochodów i wydatków budżetowych wyłania</w:t>
      </w:r>
      <w:r>
        <w:rPr>
          <w:rFonts w:ascii="Calibri" w:hAnsi="Calibri" w:cs="Calibri"/>
          <w:color w:val="auto"/>
        </w:rPr>
        <w:t>ła</w:t>
      </w:r>
      <w:r w:rsidRPr="001C576A">
        <w:rPr>
          <w:rFonts w:ascii="Calibri" w:hAnsi="Calibri" w:cs="Calibri"/>
          <w:color w:val="auto"/>
        </w:rPr>
        <w:t xml:space="preserve"> się niezbyt korzystna sytuacja finansowa gmin wchodzących w skład LGD. Stosunkowo niskie dochody, w tym dochód podatkowy, mały udział dochodów własnych w dochodach ogółem, niewielki wpływ dochodów z podatku od osób fizycznych oraz z p</w:t>
      </w:r>
      <w:r>
        <w:rPr>
          <w:rFonts w:ascii="Calibri" w:hAnsi="Calibri" w:cs="Calibri"/>
          <w:color w:val="auto"/>
        </w:rPr>
        <w:t>odatku od osób prawnych stanowiły</w:t>
      </w:r>
      <w:r w:rsidRPr="001C576A">
        <w:rPr>
          <w:rFonts w:ascii="Calibri" w:hAnsi="Calibri" w:cs="Calibri"/>
          <w:color w:val="auto"/>
        </w:rPr>
        <w:t xml:space="preserve"> duże bariery rozwojowe i pokaz</w:t>
      </w:r>
      <w:r>
        <w:rPr>
          <w:rFonts w:ascii="Calibri" w:hAnsi="Calibri" w:cs="Calibri"/>
          <w:color w:val="auto"/>
        </w:rPr>
        <w:t>ywały</w:t>
      </w:r>
      <w:r w:rsidRPr="001C576A">
        <w:rPr>
          <w:rFonts w:ascii="Calibri" w:hAnsi="Calibri" w:cs="Calibri"/>
          <w:color w:val="auto"/>
        </w:rPr>
        <w:t xml:space="preserve"> słabą samodzielność finansową, która w dużej mierze warunk</w:t>
      </w:r>
      <w:r>
        <w:rPr>
          <w:rFonts w:ascii="Calibri" w:hAnsi="Calibri" w:cs="Calibri"/>
          <w:color w:val="auto"/>
        </w:rPr>
        <w:t>owała</w:t>
      </w:r>
      <w:r w:rsidRPr="001C576A">
        <w:rPr>
          <w:rFonts w:ascii="Calibri" w:hAnsi="Calibri" w:cs="Calibri"/>
          <w:color w:val="auto"/>
        </w:rPr>
        <w:t xml:space="preserve"> proces świadczenia usług publicznych na wysokim poziomie </w:t>
      </w:r>
      <w:r>
        <w:rPr>
          <w:rFonts w:ascii="Calibri" w:hAnsi="Calibri" w:cs="Calibri"/>
          <w:color w:val="auto"/>
        </w:rPr>
        <w:t>i</w:t>
      </w:r>
      <w:r w:rsidRPr="001C576A">
        <w:rPr>
          <w:rFonts w:ascii="Calibri" w:hAnsi="Calibri" w:cs="Calibri"/>
          <w:color w:val="auto"/>
        </w:rPr>
        <w:t xml:space="preserve"> w istotny sposób oddział</w:t>
      </w:r>
      <w:r>
        <w:rPr>
          <w:rFonts w:ascii="Calibri" w:hAnsi="Calibri" w:cs="Calibri"/>
          <w:color w:val="auto"/>
        </w:rPr>
        <w:t>ywała</w:t>
      </w:r>
      <w:r w:rsidRPr="001C576A">
        <w:rPr>
          <w:rFonts w:ascii="Calibri" w:hAnsi="Calibri" w:cs="Calibri"/>
          <w:color w:val="auto"/>
        </w:rPr>
        <w:t xml:space="preserve"> na zdolność realizacji długookresowych zadań o charakterze rozwojowym.</w:t>
      </w:r>
    </w:p>
    <w:p w14:paraId="56493DB4" w14:textId="77777777" w:rsidR="00401ADD" w:rsidRPr="001C576A" w:rsidRDefault="00401ADD" w:rsidP="00401ADD">
      <w:pPr>
        <w:pStyle w:val="Default"/>
        <w:spacing w:line="312" w:lineRule="auto"/>
        <w:ind w:firstLine="708"/>
        <w:jc w:val="both"/>
        <w:rPr>
          <w:rFonts w:ascii="Calibri" w:hAnsi="Calibri" w:cs="Calibri"/>
          <w:color w:val="auto"/>
        </w:rPr>
      </w:pPr>
      <w:bookmarkStart w:id="15" w:name="_Hlk80713746"/>
      <w:r>
        <w:rPr>
          <w:rFonts w:ascii="Calibri" w:hAnsi="Calibri" w:cs="Calibri"/>
          <w:color w:val="auto"/>
        </w:rPr>
        <w:t>Charakterystykę obszaru w oparciu o dane zastane pozyskane z bazy danych lokalnych, a dotyczące okresu wdrażania LSR 2015-2020 prezentują zamieszczone niżej tabele i wykresy wraz z komentarzami.</w:t>
      </w:r>
    </w:p>
    <w:bookmarkEnd w:id="15"/>
    <w:p w14:paraId="52D101C6" w14:textId="77777777" w:rsidR="00401ADD" w:rsidRDefault="00401ADD" w:rsidP="00401ADD">
      <w:pPr>
        <w:spacing w:before="120" w:after="120" w:line="240" w:lineRule="auto"/>
        <w:rPr>
          <w:color w:val="0070C0"/>
          <w:sz w:val="28"/>
          <w:szCs w:val="28"/>
        </w:rPr>
      </w:pPr>
      <w:r w:rsidRPr="008E37B7">
        <w:rPr>
          <w:b/>
          <w:bCs/>
          <w:color w:val="0070C0"/>
          <w:sz w:val="24"/>
          <w:szCs w:val="24"/>
        </w:rPr>
        <w:t>Ludność</w:t>
      </w:r>
      <w:r w:rsidRPr="00E4568F">
        <w:rPr>
          <w:color w:val="0070C0"/>
          <w:sz w:val="28"/>
          <w:szCs w:val="28"/>
        </w:rPr>
        <w:t xml:space="preserve"> </w:t>
      </w:r>
    </w:p>
    <w:p w14:paraId="5D81C21B" w14:textId="6B74384F" w:rsidR="00401ADD" w:rsidRPr="005B1246" w:rsidRDefault="00401ADD" w:rsidP="005B1246">
      <w:pPr>
        <w:spacing w:before="120" w:after="0" w:line="312" w:lineRule="auto"/>
        <w:ind w:firstLine="709"/>
        <w:jc w:val="both"/>
        <w:rPr>
          <w:sz w:val="24"/>
          <w:szCs w:val="24"/>
        </w:rPr>
      </w:pPr>
      <w:r w:rsidRPr="001C576A">
        <w:rPr>
          <w:sz w:val="24"/>
          <w:szCs w:val="24"/>
        </w:rPr>
        <w:t xml:space="preserve">Obszar LGD – w okresie tworzenia LSR – zamieszkiwało 46 152 mieszkańców, w tym najwięcej w gminach Nowy Targ i Bukowina Tatrzańska. W okresie wdrażania LSR liczba ludności nieznacznie wzrosła do 46 941 mieszkańców (stan na koniec 2020). </w:t>
      </w:r>
      <w:bookmarkStart w:id="16" w:name="_Hlk86091263"/>
    </w:p>
    <w:p w14:paraId="0E299282" w14:textId="05A77B51" w:rsidR="005B1246" w:rsidRDefault="005B1246" w:rsidP="005B1246">
      <w:pPr>
        <w:pStyle w:val="Legenda"/>
        <w:keepNext/>
      </w:pPr>
      <w:bookmarkStart w:id="17" w:name="_Toc86404075"/>
      <w:r>
        <w:t xml:space="preserve">Tabela </w:t>
      </w:r>
      <w:fldSimple w:instr=" SEQ Tabela \* ARABIC ">
        <w:r w:rsidR="00CD4B96">
          <w:rPr>
            <w:noProof/>
          </w:rPr>
          <w:t>1</w:t>
        </w:r>
      </w:fldSimple>
      <w:r>
        <w:t xml:space="preserve"> Liczba ludności ogółem w gminach obszaru LGD Podhale-Spisz,</w:t>
      </w:r>
      <w:bookmarkEnd w:id="17"/>
    </w:p>
    <w:tbl>
      <w:tblPr>
        <w:tblStyle w:val="Tabela-Siatka"/>
        <w:tblpPr w:leftFromText="141" w:rightFromText="141" w:vertAnchor="text" w:tblpX="-49" w:tblpY="1"/>
        <w:tblOverlap w:val="never"/>
        <w:tblW w:w="8959" w:type="dxa"/>
        <w:tblLook w:val="04A0" w:firstRow="1" w:lastRow="0" w:firstColumn="1" w:lastColumn="0" w:noHBand="0" w:noVBand="1"/>
      </w:tblPr>
      <w:tblGrid>
        <w:gridCol w:w="3006"/>
        <w:gridCol w:w="992"/>
        <w:gridCol w:w="992"/>
        <w:gridCol w:w="992"/>
        <w:gridCol w:w="993"/>
        <w:gridCol w:w="992"/>
        <w:gridCol w:w="992"/>
      </w:tblGrid>
      <w:tr w:rsidR="00401ADD" w14:paraId="5ABA22B3" w14:textId="77777777" w:rsidTr="000F6878">
        <w:tc>
          <w:tcPr>
            <w:tcW w:w="3006" w:type="dxa"/>
            <w:vMerge w:val="restart"/>
            <w:vAlign w:val="center"/>
          </w:tcPr>
          <w:bookmarkEnd w:id="16"/>
          <w:p w14:paraId="56006FC2" w14:textId="54D4CC77" w:rsidR="00401ADD" w:rsidRDefault="00401ADD" w:rsidP="000F6878">
            <w:pPr>
              <w:spacing w:before="40" w:after="40"/>
              <w:jc w:val="center"/>
              <w:rPr>
                <w:lang w:val="de-DE"/>
              </w:rPr>
            </w:pPr>
            <w:r>
              <w:t>Gminy</w:t>
            </w:r>
          </w:p>
        </w:tc>
        <w:tc>
          <w:tcPr>
            <w:tcW w:w="5953" w:type="dxa"/>
            <w:gridSpan w:val="6"/>
          </w:tcPr>
          <w:p w14:paraId="69CC392B" w14:textId="77777777" w:rsidR="00401ADD" w:rsidRDefault="00401ADD" w:rsidP="000F6878">
            <w:pPr>
              <w:spacing w:before="40" w:after="40"/>
              <w:ind w:left="-138" w:right="113" w:firstLine="138"/>
              <w:jc w:val="center"/>
            </w:pPr>
            <w:r>
              <w:t>Liczba ludności</w:t>
            </w:r>
          </w:p>
        </w:tc>
      </w:tr>
      <w:tr w:rsidR="00401ADD" w14:paraId="5E4A97FC" w14:textId="77777777" w:rsidTr="000F6878">
        <w:tc>
          <w:tcPr>
            <w:tcW w:w="3006" w:type="dxa"/>
            <w:vMerge/>
          </w:tcPr>
          <w:p w14:paraId="31D22570" w14:textId="77777777" w:rsidR="00401ADD" w:rsidRDefault="00401ADD" w:rsidP="000F6878">
            <w:pPr>
              <w:spacing w:before="40" w:after="40"/>
              <w:jc w:val="center"/>
              <w:rPr>
                <w:lang w:val="de-DE"/>
              </w:rPr>
            </w:pPr>
          </w:p>
        </w:tc>
        <w:tc>
          <w:tcPr>
            <w:tcW w:w="992" w:type="dxa"/>
          </w:tcPr>
          <w:p w14:paraId="65F30F8E" w14:textId="77777777" w:rsidR="00401ADD" w:rsidRDefault="00401ADD" w:rsidP="000F6878">
            <w:pPr>
              <w:spacing w:before="40" w:after="40"/>
              <w:ind w:right="113"/>
              <w:jc w:val="center"/>
            </w:pPr>
            <w:r>
              <w:t>2015</w:t>
            </w:r>
          </w:p>
        </w:tc>
        <w:tc>
          <w:tcPr>
            <w:tcW w:w="992" w:type="dxa"/>
          </w:tcPr>
          <w:p w14:paraId="38A89A92" w14:textId="77777777" w:rsidR="00401ADD" w:rsidRDefault="00401ADD" w:rsidP="000F6878">
            <w:pPr>
              <w:spacing w:before="40" w:after="40"/>
              <w:ind w:right="113"/>
              <w:jc w:val="center"/>
            </w:pPr>
            <w:r>
              <w:t>2016</w:t>
            </w:r>
          </w:p>
        </w:tc>
        <w:tc>
          <w:tcPr>
            <w:tcW w:w="992" w:type="dxa"/>
          </w:tcPr>
          <w:p w14:paraId="373EA0AA" w14:textId="77777777" w:rsidR="00401ADD" w:rsidRDefault="00401ADD" w:rsidP="000F6878">
            <w:pPr>
              <w:spacing w:before="40" w:after="40"/>
              <w:ind w:right="113"/>
              <w:jc w:val="center"/>
            </w:pPr>
            <w:r>
              <w:t>2017</w:t>
            </w:r>
          </w:p>
        </w:tc>
        <w:tc>
          <w:tcPr>
            <w:tcW w:w="993" w:type="dxa"/>
          </w:tcPr>
          <w:p w14:paraId="78A67A7D" w14:textId="77777777" w:rsidR="00401ADD" w:rsidRDefault="00401ADD" w:rsidP="000F6878">
            <w:pPr>
              <w:spacing w:before="40" w:after="40"/>
              <w:ind w:right="113"/>
              <w:jc w:val="center"/>
            </w:pPr>
            <w:r>
              <w:t>2018</w:t>
            </w:r>
          </w:p>
        </w:tc>
        <w:tc>
          <w:tcPr>
            <w:tcW w:w="992" w:type="dxa"/>
          </w:tcPr>
          <w:p w14:paraId="25B5FA5C" w14:textId="77777777" w:rsidR="00401ADD" w:rsidRDefault="00401ADD" w:rsidP="000F6878">
            <w:pPr>
              <w:spacing w:before="40" w:after="40"/>
              <w:ind w:right="113"/>
              <w:jc w:val="center"/>
            </w:pPr>
            <w:r>
              <w:t>2019</w:t>
            </w:r>
          </w:p>
        </w:tc>
        <w:tc>
          <w:tcPr>
            <w:tcW w:w="992" w:type="dxa"/>
          </w:tcPr>
          <w:p w14:paraId="51525318" w14:textId="77777777" w:rsidR="00401ADD" w:rsidRDefault="00401ADD" w:rsidP="000F6878">
            <w:pPr>
              <w:spacing w:before="40" w:after="40"/>
              <w:ind w:left="-138" w:right="113" w:firstLine="138"/>
              <w:jc w:val="center"/>
            </w:pPr>
            <w:r>
              <w:t>2020</w:t>
            </w:r>
          </w:p>
        </w:tc>
      </w:tr>
      <w:tr w:rsidR="00401ADD" w14:paraId="557D2FE6" w14:textId="77777777" w:rsidTr="000F6878">
        <w:tc>
          <w:tcPr>
            <w:tcW w:w="3006" w:type="dxa"/>
          </w:tcPr>
          <w:p w14:paraId="6EB57756" w14:textId="77777777" w:rsidR="00401ADD" w:rsidRPr="004412C2" w:rsidRDefault="00401ADD" w:rsidP="000F6878">
            <w:pPr>
              <w:spacing w:before="40" w:after="40"/>
              <w:ind w:firstLine="174"/>
              <w:rPr>
                <w:lang w:val="de-DE"/>
              </w:rPr>
            </w:pPr>
            <w:r>
              <w:rPr>
                <w:lang w:val="de-DE"/>
              </w:rPr>
              <w:t xml:space="preserve">Bukowina Tatrzańska </w:t>
            </w:r>
          </w:p>
        </w:tc>
        <w:tc>
          <w:tcPr>
            <w:tcW w:w="992" w:type="dxa"/>
          </w:tcPr>
          <w:p w14:paraId="42B00173" w14:textId="77777777" w:rsidR="00401ADD" w:rsidRDefault="00401ADD" w:rsidP="000F6878">
            <w:pPr>
              <w:spacing w:before="40" w:after="40"/>
              <w:ind w:right="113"/>
              <w:jc w:val="right"/>
            </w:pPr>
            <w:r>
              <w:t>13 198</w:t>
            </w:r>
          </w:p>
        </w:tc>
        <w:tc>
          <w:tcPr>
            <w:tcW w:w="992" w:type="dxa"/>
          </w:tcPr>
          <w:p w14:paraId="75345F22" w14:textId="77777777" w:rsidR="00401ADD" w:rsidRDefault="00401ADD" w:rsidP="000F6878">
            <w:pPr>
              <w:spacing w:before="40" w:after="40"/>
              <w:ind w:right="113"/>
              <w:jc w:val="right"/>
            </w:pPr>
            <w:r>
              <w:t>13 267</w:t>
            </w:r>
          </w:p>
        </w:tc>
        <w:tc>
          <w:tcPr>
            <w:tcW w:w="992" w:type="dxa"/>
          </w:tcPr>
          <w:p w14:paraId="75328AB1" w14:textId="77777777" w:rsidR="00401ADD" w:rsidRDefault="00401ADD" w:rsidP="000F6878">
            <w:pPr>
              <w:spacing w:before="40" w:after="40"/>
              <w:ind w:right="113"/>
              <w:jc w:val="right"/>
            </w:pPr>
            <w:r>
              <w:t>13 290</w:t>
            </w:r>
          </w:p>
        </w:tc>
        <w:tc>
          <w:tcPr>
            <w:tcW w:w="993" w:type="dxa"/>
          </w:tcPr>
          <w:p w14:paraId="2EFFA582" w14:textId="77777777" w:rsidR="00401ADD" w:rsidRDefault="00401ADD" w:rsidP="000F6878">
            <w:pPr>
              <w:spacing w:before="40" w:after="40"/>
              <w:ind w:right="113"/>
              <w:jc w:val="right"/>
            </w:pPr>
            <w:r>
              <w:t>13 351</w:t>
            </w:r>
          </w:p>
        </w:tc>
        <w:tc>
          <w:tcPr>
            <w:tcW w:w="992" w:type="dxa"/>
          </w:tcPr>
          <w:p w14:paraId="207D33C9" w14:textId="77777777" w:rsidR="00401ADD" w:rsidRDefault="00401ADD" w:rsidP="000F6878">
            <w:pPr>
              <w:spacing w:before="40" w:after="40"/>
              <w:ind w:right="113"/>
              <w:jc w:val="right"/>
            </w:pPr>
            <w:r>
              <w:t>13 387</w:t>
            </w:r>
          </w:p>
        </w:tc>
        <w:tc>
          <w:tcPr>
            <w:tcW w:w="992" w:type="dxa"/>
          </w:tcPr>
          <w:p w14:paraId="7E386B66" w14:textId="77777777" w:rsidR="00401ADD" w:rsidRDefault="00401ADD" w:rsidP="000F6878">
            <w:pPr>
              <w:spacing w:before="40" w:after="40"/>
              <w:ind w:left="-138" w:right="113" w:firstLine="138"/>
              <w:jc w:val="right"/>
            </w:pPr>
            <w:r>
              <w:t>13 455</w:t>
            </w:r>
          </w:p>
        </w:tc>
      </w:tr>
      <w:tr w:rsidR="00401ADD" w14:paraId="48BE023C" w14:textId="77777777" w:rsidTr="000F6878">
        <w:tc>
          <w:tcPr>
            <w:tcW w:w="3006" w:type="dxa"/>
          </w:tcPr>
          <w:p w14:paraId="3EA37088" w14:textId="77777777" w:rsidR="00401ADD" w:rsidRDefault="00401ADD" w:rsidP="000F6878">
            <w:pPr>
              <w:spacing w:before="40" w:after="40"/>
              <w:ind w:firstLine="174"/>
              <w:rPr>
                <w:lang w:val="de-DE"/>
              </w:rPr>
            </w:pPr>
            <w:r>
              <w:rPr>
                <w:lang w:val="de-DE"/>
              </w:rPr>
              <w:t>Łapsze Niżne</w:t>
            </w:r>
          </w:p>
        </w:tc>
        <w:tc>
          <w:tcPr>
            <w:tcW w:w="992" w:type="dxa"/>
          </w:tcPr>
          <w:p w14:paraId="1F20F36A" w14:textId="77777777" w:rsidR="00401ADD" w:rsidRDefault="00401ADD" w:rsidP="000F6878">
            <w:pPr>
              <w:spacing w:before="40" w:after="40"/>
              <w:ind w:right="113"/>
              <w:jc w:val="right"/>
            </w:pPr>
            <w:r>
              <w:t>9 237</w:t>
            </w:r>
          </w:p>
        </w:tc>
        <w:tc>
          <w:tcPr>
            <w:tcW w:w="992" w:type="dxa"/>
          </w:tcPr>
          <w:p w14:paraId="4E26F376" w14:textId="77777777" w:rsidR="00401ADD" w:rsidRDefault="00401ADD" w:rsidP="000F6878">
            <w:pPr>
              <w:spacing w:before="40" w:after="40"/>
              <w:ind w:right="113"/>
              <w:jc w:val="right"/>
            </w:pPr>
            <w:r>
              <w:t>9 299</w:t>
            </w:r>
          </w:p>
        </w:tc>
        <w:tc>
          <w:tcPr>
            <w:tcW w:w="992" w:type="dxa"/>
          </w:tcPr>
          <w:p w14:paraId="4756DA6C" w14:textId="77777777" w:rsidR="00401ADD" w:rsidRDefault="00401ADD" w:rsidP="000F6878">
            <w:pPr>
              <w:spacing w:before="40" w:after="40"/>
              <w:ind w:right="113"/>
              <w:jc w:val="right"/>
            </w:pPr>
            <w:r>
              <w:t>9 340</w:t>
            </w:r>
          </w:p>
        </w:tc>
        <w:tc>
          <w:tcPr>
            <w:tcW w:w="993" w:type="dxa"/>
          </w:tcPr>
          <w:p w14:paraId="6A0631EE" w14:textId="77777777" w:rsidR="00401ADD" w:rsidRDefault="00401ADD" w:rsidP="000F6878">
            <w:pPr>
              <w:spacing w:before="40" w:after="40"/>
              <w:ind w:right="113"/>
              <w:jc w:val="right"/>
            </w:pPr>
            <w:r>
              <w:t>9 341</w:t>
            </w:r>
          </w:p>
        </w:tc>
        <w:tc>
          <w:tcPr>
            <w:tcW w:w="992" w:type="dxa"/>
          </w:tcPr>
          <w:p w14:paraId="0AB6695B" w14:textId="77777777" w:rsidR="00401ADD" w:rsidRDefault="00401ADD" w:rsidP="000F6878">
            <w:pPr>
              <w:spacing w:before="40" w:after="40"/>
              <w:ind w:right="113"/>
              <w:jc w:val="right"/>
            </w:pPr>
            <w:r>
              <w:t>9 379</w:t>
            </w:r>
          </w:p>
        </w:tc>
        <w:tc>
          <w:tcPr>
            <w:tcW w:w="992" w:type="dxa"/>
          </w:tcPr>
          <w:p w14:paraId="12F47F22" w14:textId="77777777" w:rsidR="00401ADD" w:rsidRDefault="00401ADD" w:rsidP="000F6878">
            <w:pPr>
              <w:spacing w:before="40" w:after="40"/>
              <w:ind w:right="113"/>
              <w:jc w:val="right"/>
            </w:pPr>
            <w:r>
              <w:t>9 355</w:t>
            </w:r>
          </w:p>
        </w:tc>
      </w:tr>
      <w:tr w:rsidR="00401ADD" w14:paraId="48B15564" w14:textId="77777777" w:rsidTr="000F6878">
        <w:tc>
          <w:tcPr>
            <w:tcW w:w="3006" w:type="dxa"/>
            <w:vAlign w:val="center"/>
          </w:tcPr>
          <w:p w14:paraId="3C688B31" w14:textId="77777777" w:rsidR="00401ADD" w:rsidRPr="004412C2" w:rsidRDefault="00401ADD" w:rsidP="000F6878">
            <w:pPr>
              <w:spacing w:before="40" w:after="40"/>
              <w:ind w:firstLine="174"/>
              <w:rPr>
                <w:lang w:val="de-DE"/>
              </w:rPr>
            </w:pPr>
            <w:r>
              <w:rPr>
                <w:lang w:val="de-DE"/>
              </w:rPr>
              <w:t xml:space="preserve">Nowy Targ </w:t>
            </w:r>
          </w:p>
        </w:tc>
        <w:tc>
          <w:tcPr>
            <w:tcW w:w="992" w:type="dxa"/>
          </w:tcPr>
          <w:p w14:paraId="11B0B703" w14:textId="77777777" w:rsidR="00401ADD" w:rsidRDefault="00401ADD" w:rsidP="000F6878">
            <w:pPr>
              <w:spacing w:before="40" w:after="40"/>
              <w:ind w:right="113"/>
              <w:jc w:val="right"/>
            </w:pPr>
            <w:r>
              <w:t>23 717</w:t>
            </w:r>
          </w:p>
        </w:tc>
        <w:tc>
          <w:tcPr>
            <w:tcW w:w="992" w:type="dxa"/>
          </w:tcPr>
          <w:p w14:paraId="4369AA42" w14:textId="77777777" w:rsidR="00401ADD" w:rsidRDefault="00401ADD" w:rsidP="000F6878">
            <w:pPr>
              <w:spacing w:before="40" w:after="40"/>
              <w:ind w:right="113"/>
              <w:jc w:val="right"/>
            </w:pPr>
            <w:r>
              <w:t>23 779</w:t>
            </w:r>
          </w:p>
        </w:tc>
        <w:tc>
          <w:tcPr>
            <w:tcW w:w="992" w:type="dxa"/>
          </w:tcPr>
          <w:p w14:paraId="47B57A58" w14:textId="77777777" w:rsidR="00401ADD" w:rsidRDefault="00401ADD" w:rsidP="000F6878">
            <w:pPr>
              <w:spacing w:before="40" w:after="40"/>
              <w:ind w:right="113"/>
              <w:jc w:val="right"/>
            </w:pPr>
            <w:r>
              <w:t>23 905</w:t>
            </w:r>
          </w:p>
        </w:tc>
        <w:tc>
          <w:tcPr>
            <w:tcW w:w="993" w:type="dxa"/>
          </w:tcPr>
          <w:p w14:paraId="1823700B" w14:textId="77777777" w:rsidR="00401ADD" w:rsidRDefault="00401ADD" w:rsidP="000F6878">
            <w:pPr>
              <w:spacing w:before="40" w:after="40"/>
              <w:ind w:right="113"/>
              <w:jc w:val="right"/>
            </w:pPr>
            <w:r>
              <w:t>24 015</w:t>
            </w:r>
          </w:p>
        </w:tc>
        <w:tc>
          <w:tcPr>
            <w:tcW w:w="992" w:type="dxa"/>
          </w:tcPr>
          <w:p w14:paraId="228E02F5" w14:textId="77777777" w:rsidR="00401ADD" w:rsidRDefault="00401ADD" w:rsidP="000F6878">
            <w:pPr>
              <w:spacing w:before="40" w:after="40"/>
              <w:ind w:right="113"/>
              <w:jc w:val="right"/>
            </w:pPr>
            <w:r>
              <w:t>24 070</w:t>
            </w:r>
          </w:p>
        </w:tc>
        <w:tc>
          <w:tcPr>
            <w:tcW w:w="992" w:type="dxa"/>
          </w:tcPr>
          <w:p w14:paraId="3D1423E1" w14:textId="77777777" w:rsidR="00401ADD" w:rsidRDefault="00401ADD" w:rsidP="000F6878">
            <w:pPr>
              <w:spacing w:before="40" w:after="40"/>
              <w:ind w:right="113"/>
              <w:jc w:val="right"/>
            </w:pPr>
            <w:r>
              <w:t>24 131</w:t>
            </w:r>
          </w:p>
        </w:tc>
      </w:tr>
      <w:tr w:rsidR="00401ADD" w14:paraId="0B757416" w14:textId="77777777" w:rsidTr="000F6878">
        <w:tc>
          <w:tcPr>
            <w:tcW w:w="3006" w:type="dxa"/>
            <w:vAlign w:val="center"/>
          </w:tcPr>
          <w:p w14:paraId="5625B152" w14:textId="77777777" w:rsidR="00401ADD" w:rsidRDefault="00401ADD" w:rsidP="000F6878">
            <w:pPr>
              <w:spacing w:before="40" w:after="40"/>
              <w:ind w:firstLine="174"/>
              <w:rPr>
                <w:lang w:val="de-DE"/>
              </w:rPr>
            </w:pPr>
            <w:r>
              <w:rPr>
                <w:lang w:val="de-DE"/>
              </w:rPr>
              <w:t>Obszar LGD ogółem</w:t>
            </w:r>
          </w:p>
        </w:tc>
        <w:tc>
          <w:tcPr>
            <w:tcW w:w="992" w:type="dxa"/>
          </w:tcPr>
          <w:p w14:paraId="7F108860" w14:textId="77777777" w:rsidR="00401ADD" w:rsidRDefault="00401ADD" w:rsidP="000F6878">
            <w:pPr>
              <w:spacing w:before="40" w:after="40"/>
              <w:ind w:right="113"/>
              <w:jc w:val="right"/>
            </w:pPr>
            <w:r>
              <w:t>46 152</w:t>
            </w:r>
          </w:p>
        </w:tc>
        <w:tc>
          <w:tcPr>
            <w:tcW w:w="992" w:type="dxa"/>
          </w:tcPr>
          <w:p w14:paraId="384CD92A" w14:textId="77777777" w:rsidR="00401ADD" w:rsidRDefault="00401ADD" w:rsidP="000F6878">
            <w:pPr>
              <w:spacing w:before="40" w:after="40"/>
              <w:ind w:right="113"/>
              <w:jc w:val="right"/>
            </w:pPr>
            <w:r>
              <w:t>46 345</w:t>
            </w:r>
          </w:p>
        </w:tc>
        <w:tc>
          <w:tcPr>
            <w:tcW w:w="992" w:type="dxa"/>
          </w:tcPr>
          <w:p w14:paraId="7733F7B2" w14:textId="77777777" w:rsidR="00401ADD" w:rsidRDefault="00401ADD" w:rsidP="000F6878">
            <w:pPr>
              <w:spacing w:before="40" w:after="40"/>
              <w:ind w:right="113"/>
              <w:jc w:val="right"/>
            </w:pPr>
            <w:r>
              <w:t>46 535</w:t>
            </w:r>
          </w:p>
        </w:tc>
        <w:tc>
          <w:tcPr>
            <w:tcW w:w="993" w:type="dxa"/>
          </w:tcPr>
          <w:p w14:paraId="1FB266E5" w14:textId="77777777" w:rsidR="00401ADD" w:rsidRDefault="00401ADD" w:rsidP="000F6878">
            <w:pPr>
              <w:spacing w:before="40" w:after="40"/>
              <w:ind w:right="113"/>
              <w:jc w:val="right"/>
            </w:pPr>
            <w:r>
              <w:t>46 707</w:t>
            </w:r>
          </w:p>
        </w:tc>
        <w:tc>
          <w:tcPr>
            <w:tcW w:w="992" w:type="dxa"/>
          </w:tcPr>
          <w:p w14:paraId="1A222327" w14:textId="77777777" w:rsidR="00401ADD" w:rsidRDefault="00401ADD" w:rsidP="000F6878">
            <w:pPr>
              <w:spacing w:before="40" w:after="40"/>
              <w:ind w:right="113"/>
              <w:jc w:val="right"/>
            </w:pPr>
            <w:r>
              <w:t>46 836</w:t>
            </w:r>
          </w:p>
        </w:tc>
        <w:tc>
          <w:tcPr>
            <w:tcW w:w="992" w:type="dxa"/>
          </w:tcPr>
          <w:p w14:paraId="2AAB5F58" w14:textId="77777777" w:rsidR="00401ADD" w:rsidRDefault="00401ADD" w:rsidP="000F6878">
            <w:pPr>
              <w:spacing w:before="40" w:after="40"/>
              <w:ind w:right="113"/>
              <w:jc w:val="right"/>
            </w:pPr>
            <w:r>
              <w:t>46 941</w:t>
            </w:r>
          </w:p>
        </w:tc>
      </w:tr>
    </w:tbl>
    <w:p w14:paraId="33F31D8D" w14:textId="77777777" w:rsidR="00401ADD" w:rsidRPr="00B55A52" w:rsidRDefault="00401ADD" w:rsidP="00401ADD">
      <w:pPr>
        <w:spacing w:before="120" w:after="120" w:line="240" w:lineRule="auto"/>
        <w:rPr>
          <w:color w:val="000000" w:themeColor="text1"/>
          <w:sz w:val="20"/>
          <w:szCs w:val="20"/>
        </w:rPr>
      </w:pPr>
      <w:r w:rsidRPr="00B55A52">
        <w:rPr>
          <w:color w:val="000000" w:themeColor="text1"/>
          <w:sz w:val="20"/>
          <w:szCs w:val="20"/>
        </w:rPr>
        <w:t>Źródło</w:t>
      </w:r>
      <w:r>
        <w:rPr>
          <w:color w:val="000000" w:themeColor="text1"/>
          <w:sz w:val="20"/>
          <w:szCs w:val="20"/>
        </w:rPr>
        <w:t xml:space="preserve"> danych</w:t>
      </w:r>
      <w:r w:rsidRPr="00B55A52">
        <w:rPr>
          <w:color w:val="000000" w:themeColor="text1"/>
          <w:sz w:val="20"/>
          <w:szCs w:val="20"/>
        </w:rPr>
        <w:t xml:space="preserve">: </w:t>
      </w:r>
      <w:hyperlink r:id="rId18" w:history="1">
        <w:r w:rsidRPr="00B55A52">
          <w:rPr>
            <w:rStyle w:val="Hipercze"/>
            <w:color w:val="000000" w:themeColor="text1"/>
            <w:sz w:val="20"/>
            <w:szCs w:val="20"/>
          </w:rPr>
          <w:t>https://bdl.stat.gov.pl/BDL/start</w:t>
        </w:r>
      </w:hyperlink>
      <w:r w:rsidRPr="00B55A52">
        <w:rPr>
          <w:color w:val="000000" w:themeColor="text1"/>
          <w:sz w:val="20"/>
          <w:szCs w:val="20"/>
        </w:rPr>
        <w:t xml:space="preserve"> (dostęp: 08.07.2021)</w:t>
      </w:r>
    </w:p>
    <w:p w14:paraId="10C16E7C" w14:textId="51459BD5" w:rsidR="00401ADD" w:rsidRDefault="00401ADD" w:rsidP="00401ADD">
      <w:pPr>
        <w:spacing w:before="120" w:after="120" w:line="240" w:lineRule="auto"/>
      </w:pPr>
    </w:p>
    <w:p w14:paraId="1893377A" w14:textId="30B61469" w:rsidR="005B1246" w:rsidRDefault="005B1246" w:rsidP="005B1246">
      <w:pPr>
        <w:pStyle w:val="Legenda"/>
        <w:keepNext/>
      </w:pPr>
      <w:bookmarkStart w:id="18" w:name="_Toc86404107"/>
      <w:r>
        <w:lastRenderedPageBreak/>
        <w:t xml:space="preserve">Wykres </w:t>
      </w:r>
      <w:fldSimple w:instr=" SEQ Wykres \* ARABIC ">
        <w:r w:rsidR="00CD4B96">
          <w:rPr>
            <w:noProof/>
          </w:rPr>
          <w:t>1</w:t>
        </w:r>
      </w:fldSimple>
      <w:r>
        <w:t xml:space="preserve"> Liczba ludności ogółem w gminach obszaru LGD Podhale-Spisz,</w:t>
      </w:r>
      <w:bookmarkEnd w:id="18"/>
    </w:p>
    <w:p w14:paraId="67B850BA" w14:textId="77777777" w:rsidR="00401ADD" w:rsidRDefault="00401ADD" w:rsidP="00401ADD">
      <w:r>
        <w:rPr>
          <w:noProof/>
          <w:lang w:eastAsia="pl-PL"/>
        </w:rPr>
        <w:drawing>
          <wp:inline distT="0" distB="0" distL="0" distR="0" wp14:anchorId="15D218C6" wp14:editId="380D2EDC">
            <wp:extent cx="5756745" cy="2814761"/>
            <wp:effectExtent l="0" t="0" r="15875" b="24130"/>
            <wp:docPr id="11" name="Wykres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4FDECED" w14:textId="77777777" w:rsidR="00401ADD" w:rsidRPr="00B55A52" w:rsidRDefault="00401ADD" w:rsidP="00401ADD">
      <w:pPr>
        <w:spacing w:before="120" w:after="120" w:line="240" w:lineRule="auto"/>
        <w:rPr>
          <w:color w:val="000000" w:themeColor="text1"/>
          <w:sz w:val="20"/>
          <w:szCs w:val="20"/>
        </w:rPr>
      </w:pPr>
      <w:r w:rsidRPr="00B55A52">
        <w:rPr>
          <w:color w:val="000000" w:themeColor="text1"/>
          <w:sz w:val="20"/>
          <w:szCs w:val="20"/>
        </w:rPr>
        <w:t>Źródło</w:t>
      </w:r>
      <w:r>
        <w:rPr>
          <w:color w:val="000000" w:themeColor="text1"/>
          <w:sz w:val="20"/>
          <w:szCs w:val="20"/>
        </w:rPr>
        <w:t xml:space="preserve"> danych</w:t>
      </w:r>
      <w:r w:rsidRPr="00B55A52">
        <w:rPr>
          <w:color w:val="000000" w:themeColor="text1"/>
          <w:sz w:val="20"/>
          <w:szCs w:val="20"/>
        </w:rPr>
        <w:t xml:space="preserve">: </w:t>
      </w:r>
      <w:hyperlink r:id="rId20" w:history="1">
        <w:r w:rsidRPr="00B55A52">
          <w:rPr>
            <w:rStyle w:val="Hipercze"/>
            <w:color w:val="000000" w:themeColor="text1"/>
            <w:sz w:val="20"/>
            <w:szCs w:val="20"/>
          </w:rPr>
          <w:t>https://bdl.stat.gov.pl/BDL/start</w:t>
        </w:r>
      </w:hyperlink>
      <w:r w:rsidRPr="00B55A52">
        <w:rPr>
          <w:color w:val="000000" w:themeColor="text1"/>
          <w:sz w:val="20"/>
          <w:szCs w:val="20"/>
        </w:rPr>
        <w:t xml:space="preserve"> (dostęp: 08.07.2021)</w:t>
      </w:r>
    </w:p>
    <w:p w14:paraId="3C771584" w14:textId="77777777" w:rsidR="00401ADD" w:rsidRDefault="00401ADD" w:rsidP="00401ADD">
      <w:pPr>
        <w:pStyle w:val="Default"/>
        <w:spacing w:line="312" w:lineRule="auto"/>
        <w:ind w:firstLine="720"/>
        <w:jc w:val="both"/>
        <w:rPr>
          <w:rFonts w:ascii="Calibri" w:hAnsi="Calibri" w:cs="Calibri"/>
          <w:color w:val="auto"/>
        </w:rPr>
      </w:pPr>
    </w:p>
    <w:p w14:paraId="3F81457D" w14:textId="77777777" w:rsidR="00401ADD" w:rsidRDefault="00401ADD" w:rsidP="00401ADD">
      <w:pPr>
        <w:pStyle w:val="Default"/>
        <w:spacing w:line="312" w:lineRule="auto"/>
        <w:ind w:firstLine="720"/>
        <w:jc w:val="both"/>
      </w:pPr>
      <w:r w:rsidRPr="00CF18C2">
        <w:rPr>
          <w:rFonts w:ascii="Calibri" w:hAnsi="Calibri" w:cs="Calibri"/>
          <w:color w:val="auto"/>
        </w:rPr>
        <w:t xml:space="preserve">W sferze demografii można wskazać kilka pozytywnych zjawisk zachodzących na obszarze LGD. Analizowany obszar zamieszkuje stosunkowo młode społeczeństwo. Proporcje między grupami osób w wieku przedprodukcyjnym, produkcyjnym i poprodukcyjnym są nadal bardzo korzystne i wyróżniają ten obszar na tle kraju. Równocześnie liczba mieszkańców poszczególnych gmin w dalszym ciągu rośnie, co wynika z korzystnego salda migracji oraz dodatniego przyrostu naturalnego. Zauważyć jednak należy, że na przestrzeni kilku ostatnich lat wartości wszystkich przytoczonych wskaźników uległy pogorszeniu, a więc i tu zaczynają docierać charakterystyczne dla Polski zjawiska związane z depopulacją. </w:t>
      </w:r>
    </w:p>
    <w:p w14:paraId="5D53B2C3" w14:textId="77777777" w:rsidR="00401ADD" w:rsidRPr="006D1E43" w:rsidRDefault="00401ADD" w:rsidP="00401ADD">
      <w:pPr>
        <w:spacing w:before="240" w:after="120" w:line="312" w:lineRule="auto"/>
        <w:jc w:val="both"/>
        <w:rPr>
          <w:b/>
          <w:color w:val="0070C0"/>
          <w:sz w:val="24"/>
          <w:szCs w:val="24"/>
        </w:rPr>
      </w:pPr>
      <w:r>
        <w:rPr>
          <w:b/>
          <w:color w:val="0070C0"/>
          <w:sz w:val="24"/>
          <w:szCs w:val="24"/>
        </w:rPr>
        <w:t>Ludność w wieku przed- i po- i produkcyjnym</w:t>
      </w:r>
    </w:p>
    <w:p w14:paraId="6EFDC152" w14:textId="787E5092" w:rsidR="00401ADD" w:rsidRPr="00EA2F10" w:rsidRDefault="00401ADD" w:rsidP="00401ADD">
      <w:pPr>
        <w:spacing w:after="0" w:line="312" w:lineRule="auto"/>
        <w:ind w:firstLine="720"/>
        <w:jc w:val="both"/>
        <w:rPr>
          <w:sz w:val="24"/>
          <w:szCs w:val="24"/>
        </w:rPr>
      </w:pPr>
      <w:r w:rsidRPr="004E6191">
        <w:rPr>
          <w:sz w:val="24"/>
          <w:szCs w:val="24"/>
        </w:rPr>
        <w:t>LGD Spisz-Podhale obejmuje obszar zamieszkały przez 46 941 osób (dane GUS za rok 2020). W analizowanym okresie liczba ludności ogółem wzrosła o około 1%. W liczbach bezwzględnych najwyższy przyrost ludności ogółem był w gminie Nowy Targ</w:t>
      </w:r>
      <w:r>
        <w:rPr>
          <w:sz w:val="24"/>
          <w:szCs w:val="24"/>
        </w:rPr>
        <w:t>, co jest zrozumiałe, bo gmina ta ma największą liczbę ludności</w:t>
      </w:r>
      <w:r w:rsidRPr="004E6191">
        <w:rPr>
          <w:sz w:val="24"/>
          <w:szCs w:val="24"/>
        </w:rPr>
        <w:t xml:space="preserve">. </w:t>
      </w:r>
      <w:r>
        <w:rPr>
          <w:sz w:val="24"/>
          <w:szCs w:val="24"/>
        </w:rPr>
        <w:t>Analizując grupy ekonomiczne ludności, to w gminie Nowy Targ stwierdzono najwyższy wzrost ludności w wieku poprodukcyjnym i niewielki wzrost w wieku produkcyjnym, natomiast spadek liczby ludności w wieku przedprodukcyjnym, co może być związane ze zmniejszeniem liczby urodzeń, ale też migracją. W dwu pozostałych gminach obszaru LGD stwierdzono także znaczący wzrost liczby ludności w wieku poprodukcyjnym</w:t>
      </w:r>
      <w:r w:rsidRPr="004E6191">
        <w:rPr>
          <w:sz w:val="24"/>
          <w:szCs w:val="24"/>
        </w:rPr>
        <w:t xml:space="preserve">, co może budzić niepokój w sferze tzw. zastępowalności pokoleń. </w:t>
      </w:r>
      <w:r>
        <w:rPr>
          <w:sz w:val="24"/>
          <w:szCs w:val="24"/>
        </w:rPr>
        <w:t xml:space="preserve">Sytuacja ta stwarza też określone implikacje w organizacji wsparcia tej grupy ekonomicznej (seniorów). </w:t>
      </w:r>
    </w:p>
    <w:p w14:paraId="17EE68DE" w14:textId="1D6989E1" w:rsidR="00401ADD" w:rsidRDefault="00401ADD" w:rsidP="00401ADD">
      <w:pPr>
        <w:spacing w:before="120" w:after="120" w:line="240" w:lineRule="auto"/>
      </w:pPr>
      <w:bookmarkStart w:id="19" w:name="_Hlk86091276"/>
    </w:p>
    <w:p w14:paraId="6D778EF3" w14:textId="2E170766" w:rsidR="005B1246" w:rsidRDefault="005B1246" w:rsidP="005B1246">
      <w:pPr>
        <w:pStyle w:val="Legenda"/>
        <w:keepNext/>
      </w:pPr>
      <w:bookmarkStart w:id="20" w:name="_Toc86404076"/>
      <w:r>
        <w:t xml:space="preserve">Tabela </w:t>
      </w:r>
      <w:fldSimple w:instr=" SEQ Tabela \* ARABIC ">
        <w:r w:rsidR="00CD4B96">
          <w:rPr>
            <w:noProof/>
          </w:rPr>
          <w:t>2</w:t>
        </w:r>
      </w:fldSimple>
      <w:r>
        <w:t xml:space="preserve"> </w:t>
      </w:r>
      <w:r w:rsidRPr="00DA1CA0">
        <w:t>Ludność w wieku przedprodukcyjnym, produkcyjnym i poprodukcyjnym w gminach obszaru LGD Podhale-Spisz, w latach 2015 i 2020 (stan na 31.12.)</w:t>
      </w:r>
      <w:bookmarkEnd w:id="20"/>
    </w:p>
    <w:tbl>
      <w:tblPr>
        <w:tblStyle w:val="Tabela-Siatka"/>
        <w:tblpPr w:leftFromText="141" w:rightFromText="141" w:vertAnchor="text" w:tblpX="-39" w:tblpY="1"/>
        <w:tblOverlap w:val="never"/>
        <w:tblW w:w="9326" w:type="dxa"/>
        <w:tblLayout w:type="fixed"/>
        <w:tblLook w:val="04A0" w:firstRow="1" w:lastRow="0" w:firstColumn="1" w:lastColumn="0" w:noHBand="0" w:noVBand="1"/>
      </w:tblPr>
      <w:tblGrid>
        <w:gridCol w:w="1526"/>
        <w:gridCol w:w="850"/>
        <w:gridCol w:w="1019"/>
        <w:gridCol w:w="966"/>
        <w:gridCol w:w="998"/>
        <w:gridCol w:w="959"/>
        <w:gridCol w:w="1003"/>
        <w:gridCol w:w="1009"/>
        <w:gridCol w:w="996"/>
      </w:tblGrid>
      <w:tr w:rsidR="00401ADD" w14:paraId="2C1983A2" w14:textId="77777777" w:rsidTr="000F6878">
        <w:trPr>
          <w:trHeight w:val="414"/>
        </w:trPr>
        <w:tc>
          <w:tcPr>
            <w:tcW w:w="1526" w:type="dxa"/>
            <w:vMerge w:val="restart"/>
            <w:vAlign w:val="center"/>
          </w:tcPr>
          <w:bookmarkEnd w:id="19"/>
          <w:p w14:paraId="3039CCB7" w14:textId="77777777" w:rsidR="00401ADD" w:rsidRDefault="00401ADD" w:rsidP="000F6878">
            <w:pPr>
              <w:spacing w:before="40" w:after="40"/>
              <w:jc w:val="center"/>
            </w:pPr>
            <w:r>
              <w:t>Gminy</w:t>
            </w:r>
          </w:p>
        </w:tc>
        <w:tc>
          <w:tcPr>
            <w:tcW w:w="7800" w:type="dxa"/>
            <w:gridSpan w:val="8"/>
          </w:tcPr>
          <w:p w14:paraId="346F4792" w14:textId="77777777" w:rsidR="00401ADD" w:rsidRDefault="00401ADD" w:rsidP="000F6878">
            <w:pPr>
              <w:spacing w:before="40" w:after="40"/>
              <w:jc w:val="center"/>
            </w:pPr>
            <w:r>
              <w:t>Liczba ludności w wieku</w:t>
            </w:r>
          </w:p>
        </w:tc>
      </w:tr>
      <w:tr w:rsidR="00401ADD" w14:paraId="63CEE551" w14:textId="77777777" w:rsidTr="000F6878">
        <w:trPr>
          <w:trHeight w:val="70"/>
        </w:trPr>
        <w:tc>
          <w:tcPr>
            <w:tcW w:w="1526" w:type="dxa"/>
            <w:vMerge/>
          </w:tcPr>
          <w:p w14:paraId="69DB9E4A" w14:textId="77777777" w:rsidR="00401ADD" w:rsidRDefault="00401ADD" w:rsidP="000F6878">
            <w:pPr>
              <w:spacing w:before="40" w:after="40"/>
            </w:pPr>
          </w:p>
        </w:tc>
        <w:tc>
          <w:tcPr>
            <w:tcW w:w="3833" w:type="dxa"/>
            <w:gridSpan w:val="4"/>
          </w:tcPr>
          <w:p w14:paraId="29545ED1" w14:textId="77777777" w:rsidR="00401ADD" w:rsidRPr="00D502DD" w:rsidRDefault="00401ADD" w:rsidP="000F6878">
            <w:pPr>
              <w:spacing w:before="40" w:after="40"/>
              <w:jc w:val="center"/>
              <w:rPr>
                <w:highlight w:val="yellow"/>
              </w:rPr>
            </w:pPr>
            <w:r>
              <w:t>2015</w:t>
            </w:r>
          </w:p>
        </w:tc>
        <w:tc>
          <w:tcPr>
            <w:tcW w:w="3967" w:type="dxa"/>
            <w:gridSpan w:val="4"/>
          </w:tcPr>
          <w:p w14:paraId="24C63AEA" w14:textId="77777777" w:rsidR="00401ADD" w:rsidRDefault="00401ADD" w:rsidP="000F6878">
            <w:pPr>
              <w:spacing w:before="40" w:after="40"/>
              <w:jc w:val="center"/>
            </w:pPr>
            <w:r>
              <w:t>2020</w:t>
            </w:r>
          </w:p>
        </w:tc>
      </w:tr>
      <w:tr w:rsidR="00401ADD" w14:paraId="74B41F1D" w14:textId="77777777" w:rsidTr="000F6878">
        <w:trPr>
          <w:trHeight w:val="70"/>
        </w:trPr>
        <w:tc>
          <w:tcPr>
            <w:tcW w:w="1526" w:type="dxa"/>
            <w:vMerge/>
          </w:tcPr>
          <w:p w14:paraId="13404B1E" w14:textId="77777777" w:rsidR="00401ADD" w:rsidRDefault="00401ADD" w:rsidP="000F6878">
            <w:pPr>
              <w:spacing w:before="40" w:after="40"/>
            </w:pPr>
          </w:p>
        </w:tc>
        <w:tc>
          <w:tcPr>
            <w:tcW w:w="850" w:type="dxa"/>
          </w:tcPr>
          <w:p w14:paraId="248E6696" w14:textId="77777777" w:rsidR="00401ADD" w:rsidRDefault="00401ADD" w:rsidP="000F6878">
            <w:pPr>
              <w:spacing w:before="40" w:after="40"/>
              <w:jc w:val="center"/>
            </w:pPr>
            <w:r>
              <w:t>Przed-</w:t>
            </w:r>
          </w:p>
        </w:tc>
        <w:tc>
          <w:tcPr>
            <w:tcW w:w="1019" w:type="dxa"/>
          </w:tcPr>
          <w:p w14:paraId="0602542C" w14:textId="77777777" w:rsidR="00401ADD" w:rsidRDefault="00401ADD" w:rsidP="000F6878">
            <w:pPr>
              <w:spacing w:before="40" w:after="40"/>
              <w:jc w:val="center"/>
            </w:pPr>
            <w:r>
              <w:t>Prod.</w:t>
            </w:r>
          </w:p>
        </w:tc>
        <w:tc>
          <w:tcPr>
            <w:tcW w:w="966" w:type="dxa"/>
          </w:tcPr>
          <w:p w14:paraId="2263E0FF" w14:textId="77777777" w:rsidR="00401ADD" w:rsidRDefault="00401ADD" w:rsidP="000F6878">
            <w:pPr>
              <w:spacing w:before="40" w:after="40"/>
              <w:jc w:val="center"/>
            </w:pPr>
            <w:r>
              <w:t>Poprod.</w:t>
            </w:r>
          </w:p>
        </w:tc>
        <w:tc>
          <w:tcPr>
            <w:tcW w:w="998" w:type="dxa"/>
          </w:tcPr>
          <w:p w14:paraId="6CBB5546" w14:textId="77777777" w:rsidR="00401ADD" w:rsidRDefault="00401ADD" w:rsidP="000F6878">
            <w:pPr>
              <w:spacing w:before="40" w:after="40"/>
              <w:jc w:val="center"/>
            </w:pPr>
            <w:r>
              <w:t>Ogółem</w:t>
            </w:r>
          </w:p>
        </w:tc>
        <w:tc>
          <w:tcPr>
            <w:tcW w:w="959" w:type="dxa"/>
          </w:tcPr>
          <w:p w14:paraId="69C358EF" w14:textId="77777777" w:rsidR="00401ADD" w:rsidRDefault="00401ADD" w:rsidP="000F6878">
            <w:pPr>
              <w:spacing w:before="40" w:after="40"/>
              <w:jc w:val="center"/>
            </w:pPr>
            <w:r>
              <w:t>Przed-</w:t>
            </w:r>
          </w:p>
        </w:tc>
        <w:tc>
          <w:tcPr>
            <w:tcW w:w="1003" w:type="dxa"/>
          </w:tcPr>
          <w:p w14:paraId="0637C86E" w14:textId="77777777" w:rsidR="00401ADD" w:rsidRDefault="00401ADD" w:rsidP="000F6878">
            <w:pPr>
              <w:spacing w:before="40" w:after="40"/>
              <w:jc w:val="center"/>
            </w:pPr>
            <w:r>
              <w:t>Prod.</w:t>
            </w:r>
          </w:p>
        </w:tc>
        <w:tc>
          <w:tcPr>
            <w:tcW w:w="1009" w:type="dxa"/>
          </w:tcPr>
          <w:p w14:paraId="2510E440" w14:textId="77777777" w:rsidR="00401ADD" w:rsidRDefault="00401ADD" w:rsidP="000F6878">
            <w:pPr>
              <w:spacing w:before="40" w:after="40"/>
              <w:jc w:val="center"/>
            </w:pPr>
            <w:r>
              <w:t>Poprod.</w:t>
            </w:r>
          </w:p>
        </w:tc>
        <w:tc>
          <w:tcPr>
            <w:tcW w:w="996" w:type="dxa"/>
          </w:tcPr>
          <w:p w14:paraId="14113F3F" w14:textId="77777777" w:rsidR="00401ADD" w:rsidRDefault="00401ADD" w:rsidP="000F6878">
            <w:pPr>
              <w:spacing w:before="40" w:after="40"/>
              <w:jc w:val="center"/>
            </w:pPr>
            <w:r>
              <w:t>Ogółem</w:t>
            </w:r>
          </w:p>
        </w:tc>
      </w:tr>
      <w:tr w:rsidR="00401ADD" w14:paraId="1AA1B3BA" w14:textId="77777777" w:rsidTr="000F6878">
        <w:trPr>
          <w:trHeight w:val="413"/>
        </w:trPr>
        <w:tc>
          <w:tcPr>
            <w:tcW w:w="1526" w:type="dxa"/>
          </w:tcPr>
          <w:p w14:paraId="3D1A8376" w14:textId="77777777" w:rsidR="00401ADD" w:rsidRDefault="00401ADD" w:rsidP="000F6878">
            <w:pPr>
              <w:spacing w:before="40" w:after="40"/>
            </w:pPr>
            <w:r>
              <w:rPr>
                <w:lang w:val="de-DE"/>
              </w:rPr>
              <w:t xml:space="preserve">Bukowina T. </w:t>
            </w:r>
          </w:p>
        </w:tc>
        <w:tc>
          <w:tcPr>
            <w:tcW w:w="850" w:type="dxa"/>
            <w:vAlign w:val="center"/>
          </w:tcPr>
          <w:p w14:paraId="3D321D4F" w14:textId="77777777" w:rsidR="00401ADD" w:rsidRDefault="00401ADD" w:rsidP="000F6878">
            <w:pPr>
              <w:spacing w:before="40" w:after="40"/>
              <w:ind w:right="113"/>
              <w:jc w:val="right"/>
            </w:pPr>
            <w:r>
              <w:t>2 798</w:t>
            </w:r>
          </w:p>
        </w:tc>
        <w:tc>
          <w:tcPr>
            <w:tcW w:w="1019" w:type="dxa"/>
            <w:vAlign w:val="center"/>
          </w:tcPr>
          <w:p w14:paraId="469B3890" w14:textId="77777777" w:rsidR="00401ADD" w:rsidRDefault="00401ADD" w:rsidP="000F6878">
            <w:pPr>
              <w:spacing w:before="40" w:after="40"/>
              <w:ind w:right="113"/>
              <w:jc w:val="right"/>
            </w:pPr>
            <w:r>
              <w:t>8 282</w:t>
            </w:r>
          </w:p>
        </w:tc>
        <w:tc>
          <w:tcPr>
            <w:tcW w:w="966" w:type="dxa"/>
            <w:vAlign w:val="center"/>
          </w:tcPr>
          <w:p w14:paraId="4BD5D67C" w14:textId="77777777" w:rsidR="00401ADD" w:rsidRDefault="00401ADD" w:rsidP="000F6878">
            <w:pPr>
              <w:spacing w:before="40" w:after="40"/>
              <w:ind w:right="113"/>
              <w:jc w:val="right"/>
            </w:pPr>
            <w:r>
              <w:t>2 118</w:t>
            </w:r>
          </w:p>
        </w:tc>
        <w:tc>
          <w:tcPr>
            <w:tcW w:w="998" w:type="dxa"/>
            <w:vAlign w:val="center"/>
          </w:tcPr>
          <w:p w14:paraId="65923BA5" w14:textId="77777777" w:rsidR="00401ADD" w:rsidRDefault="00401ADD" w:rsidP="000F6878">
            <w:pPr>
              <w:spacing w:before="40" w:after="40"/>
              <w:ind w:right="113"/>
              <w:jc w:val="right"/>
            </w:pPr>
            <w:r>
              <w:t>13 198</w:t>
            </w:r>
          </w:p>
        </w:tc>
        <w:tc>
          <w:tcPr>
            <w:tcW w:w="959" w:type="dxa"/>
            <w:vAlign w:val="center"/>
          </w:tcPr>
          <w:p w14:paraId="360718A9" w14:textId="77777777" w:rsidR="00401ADD" w:rsidRDefault="00401ADD" w:rsidP="000F6878">
            <w:pPr>
              <w:spacing w:before="40" w:after="40"/>
              <w:ind w:right="113"/>
              <w:jc w:val="right"/>
            </w:pPr>
            <w:r>
              <w:t>2 850</w:t>
            </w:r>
          </w:p>
        </w:tc>
        <w:tc>
          <w:tcPr>
            <w:tcW w:w="1003" w:type="dxa"/>
            <w:vAlign w:val="center"/>
          </w:tcPr>
          <w:p w14:paraId="4949DE91" w14:textId="77777777" w:rsidR="00401ADD" w:rsidRDefault="00401ADD" w:rsidP="000F6878">
            <w:pPr>
              <w:spacing w:before="40" w:after="40"/>
              <w:ind w:right="113"/>
              <w:jc w:val="right"/>
            </w:pPr>
            <w:r>
              <w:t>8 164</w:t>
            </w:r>
          </w:p>
        </w:tc>
        <w:tc>
          <w:tcPr>
            <w:tcW w:w="1009" w:type="dxa"/>
            <w:vAlign w:val="center"/>
          </w:tcPr>
          <w:p w14:paraId="31EC2BFB" w14:textId="77777777" w:rsidR="00401ADD" w:rsidRDefault="00401ADD" w:rsidP="000F6878">
            <w:pPr>
              <w:spacing w:before="40" w:after="40"/>
              <w:ind w:right="113"/>
              <w:jc w:val="right"/>
            </w:pPr>
            <w:r>
              <w:t>2 441</w:t>
            </w:r>
          </w:p>
        </w:tc>
        <w:tc>
          <w:tcPr>
            <w:tcW w:w="996" w:type="dxa"/>
            <w:vAlign w:val="center"/>
          </w:tcPr>
          <w:p w14:paraId="4C6004B7" w14:textId="77777777" w:rsidR="00401ADD" w:rsidRDefault="00401ADD" w:rsidP="000F6878">
            <w:pPr>
              <w:spacing w:before="40" w:after="40"/>
              <w:ind w:right="113"/>
              <w:jc w:val="right"/>
            </w:pPr>
            <w:r>
              <w:t>13 455</w:t>
            </w:r>
          </w:p>
        </w:tc>
      </w:tr>
      <w:tr w:rsidR="00401ADD" w14:paraId="5DB6AF48" w14:textId="77777777" w:rsidTr="000F6878">
        <w:trPr>
          <w:trHeight w:val="405"/>
        </w:trPr>
        <w:tc>
          <w:tcPr>
            <w:tcW w:w="1526" w:type="dxa"/>
          </w:tcPr>
          <w:p w14:paraId="4878B8D7" w14:textId="77777777" w:rsidR="00401ADD" w:rsidRDefault="00401ADD" w:rsidP="000F6878">
            <w:pPr>
              <w:spacing w:before="40" w:after="40"/>
            </w:pPr>
            <w:r>
              <w:rPr>
                <w:lang w:val="de-DE"/>
              </w:rPr>
              <w:t>Łapsze Niżne</w:t>
            </w:r>
          </w:p>
        </w:tc>
        <w:tc>
          <w:tcPr>
            <w:tcW w:w="850" w:type="dxa"/>
            <w:vAlign w:val="center"/>
          </w:tcPr>
          <w:p w14:paraId="5A57FAE1" w14:textId="77777777" w:rsidR="00401ADD" w:rsidRDefault="00401ADD" w:rsidP="000F6878">
            <w:pPr>
              <w:spacing w:before="40" w:after="40"/>
              <w:ind w:right="113"/>
              <w:jc w:val="right"/>
            </w:pPr>
            <w:r>
              <w:t>1 918</w:t>
            </w:r>
          </w:p>
        </w:tc>
        <w:tc>
          <w:tcPr>
            <w:tcW w:w="1019" w:type="dxa"/>
            <w:vAlign w:val="center"/>
          </w:tcPr>
          <w:p w14:paraId="7C405D5B" w14:textId="77777777" w:rsidR="00401ADD" w:rsidRDefault="00401ADD" w:rsidP="000F6878">
            <w:pPr>
              <w:spacing w:before="40" w:after="40"/>
              <w:ind w:right="113"/>
              <w:jc w:val="right"/>
            </w:pPr>
            <w:r>
              <w:t>5 877</w:t>
            </w:r>
          </w:p>
        </w:tc>
        <w:tc>
          <w:tcPr>
            <w:tcW w:w="966" w:type="dxa"/>
            <w:vAlign w:val="center"/>
          </w:tcPr>
          <w:p w14:paraId="4C4A612C" w14:textId="77777777" w:rsidR="00401ADD" w:rsidRDefault="00401ADD" w:rsidP="000F6878">
            <w:pPr>
              <w:spacing w:before="40" w:after="40"/>
              <w:ind w:right="113"/>
              <w:jc w:val="right"/>
            </w:pPr>
            <w:r>
              <w:t>1 442</w:t>
            </w:r>
          </w:p>
        </w:tc>
        <w:tc>
          <w:tcPr>
            <w:tcW w:w="998" w:type="dxa"/>
            <w:vAlign w:val="center"/>
          </w:tcPr>
          <w:p w14:paraId="5C7EAB3A" w14:textId="77777777" w:rsidR="00401ADD" w:rsidRDefault="00401ADD" w:rsidP="000F6878">
            <w:pPr>
              <w:spacing w:before="40" w:after="40"/>
              <w:ind w:right="113"/>
              <w:jc w:val="right"/>
            </w:pPr>
            <w:r>
              <w:t>9 237</w:t>
            </w:r>
          </w:p>
        </w:tc>
        <w:tc>
          <w:tcPr>
            <w:tcW w:w="959" w:type="dxa"/>
            <w:vAlign w:val="center"/>
          </w:tcPr>
          <w:p w14:paraId="027BAC89" w14:textId="77777777" w:rsidR="00401ADD" w:rsidRDefault="00401ADD" w:rsidP="000F6878">
            <w:pPr>
              <w:spacing w:before="40" w:after="40"/>
              <w:ind w:right="113"/>
              <w:jc w:val="right"/>
            </w:pPr>
            <w:r>
              <w:t>1 875</w:t>
            </w:r>
          </w:p>
        </w:tc>
        <w:tc>
          <w:tcPr>
            <w:tcW w:w="1003" w:type="dxa"/>
            <w:vAlign w:val="center"/>
          </w:tcPr>
          <w:p w14:paraId="5D96BCCA" w14:textId="77777777" w:rsidR="00401ADD" w:rsidRDefault="00401ADD" w:rsidP="000F6878">
            <w:pPr>
              <w:spacing w:before="40" w:after="40"/>
              <w:ind w:right="113"/>
              <w:jc w:val="right"/>
            </w:pPr>
            <w:r>
              <w:t>5 824</w:t>
            </w:r>
          </w:p>
        </w:tc>
        <w:tc>
          <w:tcPr>
            <w:tcW w:w="1009" w:type="dxa"/>
            <w:vAlign w:val="center"/>
          </w:tcPr>
          <w:p w14:paraId="7AD573FD" w14:textId="77777777" w:rsidR="00401ADD" w:rsidRDefault="00401ADD" w:rsidP="000F6878">
            <w:pPr>
              <w:spacing w:before="40" w:after="40"/>
              <w:ind w:right="113"/>
              <w:jc w:val="right"/>
            </w:pPr>
            <w:r>
              <w:t>1 656</w:t>
            </w:r>
          </w:p>
        </w:tc>
        <w:tc>
          <w:tcPr>
            <w:tcW w:w="996" w:type="dxa"/>
            <w:vAlign w:val="center"/>
          </w:tcPr>
          <w:p w14:paraId="69CFA340" w14:textId="77777777" w:rsidR="00401ADD" w:rsidRDefault="00401ADD" w:rsidP="000F6878">
            <w:pPr>
              <w:spacing w:before="40" w:after="40"/>
              <w:ind w:right="113"/>
              <w:jc w:val="right"/>
            </w:pPr>
            <w:r>
              <w:t>9 355</w:t>
            </w:r>
          </w:p>
        </w:tc>
      </w:tr>
      <w:tr w:rsidR="00401ADD" w14:paraId="2351C211" w14:textId="77777777" w:rsidTr="000F6878">
        <w:trPr>
          <w:trHeight w:val="282"/>
        </w:trPr>
        <w:tc>
          <w:tcPr>
            <w:tcW w:w="1526" w:type="dxa"/>
            <w:vAlign w:val="center"/>
          </w:tcPr>
          <w:p w14:paraId="446F3F9D" w14:textId="77777777" w:rsidR="00401ADD" w:rsidRDefault="00401ADD" w:rsidP="000F6878">
            <w:pPr>
              <w:spacing w:before="40" w:after="40"/>
            </w:pPr>
            <w:r>
              <w:rPr>
                <w:lang w:val="de-DE"/>
              </w:rPr>
              <w:t xml:space="preserve">Nowy Targ </w:t>
            </w:r>
          </w:p>
        </w:tc>
        <w:tc>
          <w:tcPr>
            <w:tcW w:w="850" w:type="dxa"/>
            <w:vAlign w:val="center"/>
          </w:tcPr>
          <w:p w14:paraId="7AE8376F" w14:textId="77777777" w:rsidR="00401ADD" w:rsidRDefault="00401ADD" w:rsidP="000F6878">
            <w:pPr>
              <w:spacing w:before="40" w:after="40"/>
              <w:ind w:right="113"/>
              <w:jc w:val="right"/>
            </w:pPr>
            <w:r>
              <w:t>5 102</w:t>
            </w:r>
          </w:p>
        </w:tc>
        <w:tc>
          <w:tcPr>
            <w:tcW w:w="1019" w:type="dxa"/>
            <w:vAlign w:val="center"/>
          </w:tcPr>
          <w:p w14:paraId="39A38F84" w14:textId="77777777" w:rsidR="00401ADD" w:rsidRDefault="00401ADD" w:rsidP="000F6878">
            <w:pPr>
              <w:spacing w:before="40" w:after="40"/>
              <w:ind w:right="113"/>
              <w:jc w:val="right"/>
            </w:pPr>
            <w:r>
              <w:t>15 098</w:t>
            </w:r>
          </w:p>
        </w:tc>
        <w:tc>
          <w:tcPr>
            <w:tcW w:w="966" w:type="dxa"/>
            <w:vAlign w:val="center"/>
          </w:tcPr>
          <w:p w14:paraId="52C58DE6" w14:textId="77777777" w:rsidR="00401ADD" w:rsidRDefault="00401ADD" w:rsidP="000F6878">
            <w:pPr>
              <w:spacing w:before="40" w:after="40"/>
              <w:ind w:right="113"/>
              <w:jc w:val="right"/>
            </w:pPr>
            <w:r>
              <w:t>3 517</w:t>
            </w:r>
          </w:p>
        </w:tc>
        <w:tc>
          <w:tcPr>
            <w:tcW w:w="998" w:type="dxa"/>
            <w:vAlign w:val="center"/>
          </w:tcPr>
          <w:p w14:paraId="7FE18D50" w14:textId="77777777" w:rsidR="00401ADD" w:rsidRDefault="00401ADD" w:rsidP="000F6878">
            <w:pPr>
              <w:spacing w:before="40" w:after="40"/>
              <w:ind w:right="113"/>
              <w:jc w:val="right"/>
            </w:pPr>
            <w:r>
              <w:t>23 717</w:t>
            </w:r>
          </w:p>
        </w:tc>
        <w:tc>
          <w:tcPr>
            <w:tcW w:w="959" w:type="dxa"/>
            <w:vAlign w:val="center"/>
          </w:tcPr>
          <w:p w14:paraId="0AF73153" w14:textId="77777777" w:rsidR="00401ADD" w:rsidRDefault="00401ADD" w:rsidP="000F6878">
            <w:pPr>
              <w:spacing w:before="40" w:after="40"/>
              <w:ind w:right="113"/>
              <w:jc w:val="right"/>
            </w:pPr>
            <w:r>
              <w:t>4 911</w:t>
            </w:r>
          </w:p>
        </w:tc>
        <w:tc>
          <w:tcPr>
            <w:tcW w:w="1003" w:type="dxa"/>
            <w:vAlign w:val="center"/>
          </w:tcPr>
          <w:p w14:paraId="482BE8FC" w14:textId="77777777" w:rsidR="00401ADD" w:rsidRDefault="00401ADD" w:rsidP="000F6878">
            <w:pPr>
              <w:spacing w:before="40" w:after="40"/>
              <w:ind w:right="113"/>
              <w:jc w:val="right"/>
            </w:pPr>
            <w:r>
              <w:t>15 136</w:t>
            </w:r>
          </w:p>
        </w:tc>
        <w:tc>
          <w:tcPr>
            <w:tcW w:w="1009" w:type="dxa"/>
            <w:vAlign w:val="center"/>
          </w:tcPr>
          <w:p w14:paraId="5795EF5A" w14:textId="77777777" w:rsidR="00401ADD" w:rsidRDefault="00401ADD" w:rsidP="000F6878">
            <w:pPr>
              <w:spacing w:before="40" w:after="40"/>
              <w:ind w:right="113"/>
              <w:jc w:val="right"/>
            </w:pPr>
            <w:r>
              <w:t>4 084</w:t>
            </w:r>
          </w:p>
        </w:tc>
        <w:tc>
          <w:tcPr>
            <w:tcW w:w="996" w:type="dxa"/>
            <w:vAlign w:val="center"/>
          </w:tcPr>
          <w:p w14:paraId="2E0C2770" w14:textId="77777777" w:rsidR="00401ADD" w:rsidRDefault="00401ADD" w:rsidP="000F6878">
            <w:pPr>
              <w:spacing w:before="40" w:after="40"/>
              <w:ind w:right="113"/>
              <w:jc w:val="right"/>
            </w:pPr>
            <w:r>
              <w:t>24 131</w:t>
            </w:r>
          </w:p>
        </w:tc>
      </w:tr>
      <w:tr w:rsidR="00401ADD" w14:paraId="1ABF8A45" w14:textId="77777777" w:rsidTr="000F6878">
        <w:trPr>
          <w:trHeight w:val="344"/>
        </w:trPr>
        <w:tc>
          <w:tcPr>
            <w:tcW w:w="1526" w:type="dxa"/>
            <w:vAlign w:val="center"/>
          </w:tcPr>
          <w:p w14:paraId="128EB981" w14:textId="77777777" w:rsidR="00401ADD" w:rsidRDefault="00401ADD" w:rsidP="000F6878">
            <w:pPr>
              <w:spacing w:before="40" w:after="40"/>
              <w:rPr>
                <w:lang w:val="de-DE"/>
              </w:rPr>
            </w:pPr>
            <w:r>
              <w:rPr>
                <w:lang w:val="de-DE"/>
              </w:rPr>
              <w:t xml:space="preserve">Razem obszar </w:t>
            </w:r>
          </w:p>
        </w:tc>
        <w:tc>
          <w:tcPr>
            <w:tcW w:w="850" w:type="dxa"/>
            <w:vAlign w:val="center"/>
          </w:tcPr>
          <w:p w14:paraId="086F4D9A" w14:textId="77777777" w:rsidR="00401ADD" w:rsidRDefault="00401ADD" w:rsidP="000F6878">
            <w:pPr>
              <w:spacing w:before="40" w:after="40"/>
              <w:ind w:right="113"/>
              <w:jc w:val="right"/>
            </w:pPr>
            <w:r>
              <w:t>9 818</w:t>
            </w:r>
          </w:p>
        </w:tc>
        <w:tc>
          <w:tcPr>
            <w:tcW w:w="1019" w:type="dxa"/>
            <w:vAlign w:val="center"/>
          </w:tcPr>
          <w:p w14:paraId="3100C837" w14:textId="77777777" w:rsidR="00401ADD" w:rsidRDefault="00401ADD" w:rsidP="000F6878">
            <w:pPr>
              <w:spacing w:before="40" w:after="40"/>
              <w:ind w:right="113"/>
              <w:jc w:val="right"/>
            </w:pPr>
            <w:r>
              <w:t>29 257</w:t>
            </w:r>
          </w:p>
        </w:tc>
        <w:tc>
          <w:tcPr>
            <w:tcW w:w="966" w:type="dxa"/>
            <w:vAlign w:val="center"/>
          </w:tcPr>
          <w:p w14:paraId="060DB376" w14:textId="77777777" w:rsidR="00401ADD" w:rsidRDefault="00401ADD" w:rsidP="000F6878">
            <w:pPr>
              <w:spacing w:before="40" w:after="40"/>
              <w:ind w:right="113"/>
              <w:jc w:val="right"/>
            </w:pPr>
            <w:r>
              <w:t>7 077</w:t>
            </w:r>
          </w:p>
        </w:tc>
        <w:tc>
          <w:tcPr>
            <w:tcW w:w="998" w:type="dxa"/>
            <w:vAlign w:val="center"/>
          </w:tcPr>
          <w:p w14:paraId="56AA624C" w14:textId="77777777" w:rsidR="00401ADD" w:rsidRDefault="00401ADD" w:rsidP="000F6878">
            <w:pPr>
              <w:spacing w:before="40" w:after="40"/>
              <w:ind w:right="113"/>
              <w:jc w:val="right"/>
            </w:pPr>
            <w:r>
              <w:t>46 152</w:t>
            </w:r>
          </w:p>
        </w:tc>
        <w:tc>
          <w:tcPr>
            <w:tcW w:w="959" w:type="dxa"/>
            <w:vAlign w:val="center"/>
          </w:tcPr>
          <w:p w14:paraId="6189F2CC" w14:textId="77777777" w:rsidR="00401ADD" w:rsidRDefault="00401ADD" w:rsidP="000F6878">
            <w:pPr>
              <w:spacing w:before="40" w:after="40"/>
              <w:ind w:right="113"/>
              <w:jc w:val="right"/>
            </w:pPr>
            <w:r>
              <w:t>9 636</w:t>
            </w:r>
          </w:p>
        </w:tc>
        <w:tc>
          <w:tcPr>
            <w:tcW w:w="1003" w:type="dxa"/>
            <w:vAlign w:val="center"/>
          </w:tcPr>
          <w:p w14:paraId="04345940" w14:textId="77777777" w:rsidR="00401ADD" w:rsidRDefault="00401ADD" w:rsidP="000F6878">
            <w:pPr>
              <w:spacing w:before="40" w:after="40"/>
              <w:ind w:right="113"/>
              <w:jc w:val="right"/>
            </w:pPr>
            <w:r>
              <w:t>29 124</w:t>
            </w:r>
          </w:p>
        </w:tc>
        <w:tc>
          <w:tcPr>
            <w:tcW w:w="1009" w:type="dxa"/>
            <w:vAlign w:val="center"/>
          </w:tcPr>
          <w:p w14:paraId="67509742" w14:textId="77777777" w:rsidR="00401ADD" w:rsidRDefault="00401ADD" w:rsidP="000F6878">
            <w:pPr>
              <w:spacing w:before="40" w:after="40"/>
              <w:ind w:right="113"/>
              <w:jc w:val="right"/>
            </w:pPr>
            <w:r>
              <w:t>8 181</w:t>
            </w:r>
          </w:p>
        </w:tc>
        <w:tc>
          <w:tcPr>
            <w:tcW w:w="996" w:type="dxa"/>
            <w:vAlign w:val="center"/>
          </w:tcPr>
          <w:p w14:paraId="19C7A2DC" w14:textId="77777777" w:rsidR="00401ADD" w:rsidRDefault="00401ADD" w:rsidP="000F6878">
            <w:pPr>
              <w:spacing w:before="40" w:after="40"/>
              <w:ind w:right="113"/>
              <w:jc w:val="right"/>
            </w:pPr>
            <w:r>
              <w:t>46 941</w:t>
            </w:r>
          </w:p>
        </w:tc>
      </w:tr>
    </w:tbl>
    <w:p w14:paraId="41284352" w14:textId="77777777" w:rsidR="00401ADD" w:rsidRDefault="00401ADD" w:rsidP="00401ADD">
      <w:pPr>
        <w:spacing w:before="120" w:after="120"/>
        <w:rPr>
          <w:color w:val="000000" w:themeColor="text1"/>
          <w:sz w:val="20"/>
          <w:szCs w:val="20"/>
        </w:rPr>
      </w:pPr>
      <w:r w:rsidRPr="009D7877">
        <w:rPr>
          <w:color w:val="000000" w:themeColor="text1"/>
          <w:sz w:val="20"/>
          <w:szCs w:val="20"/>
        </w:rPr>
        <w:t xml:space="preserve">Źródło: </w:t>
      </w:r>
      <w:hyperlink r:id="rId21" w:history="1">
        <w:r w:rsidRPr="009D7877">
          <w:rPr>
            <w:rStyle w:val="Hipercze"/>
            <w:color w:val="000000" w:themeColor="text1"/>
            <w:sz w:val="20"/>
            <w:szCs w:val="20"/>
          </w:rPr>
          <w:t>https://bdl.stat.gov.pl/BDL/start</w:t>
        </w:r>
      </w:hyperlink>
      <w:r w:rsidRPr="009D7877">
        <w:rPr>
          <w:color w:val="000000" w:themeColor="text1"/>
          <w:sz w:val="20"/>
          <w:szCs w:val="20"/>
        </w:rPr>
        <w:t xml:space="preserve"> (dostęp: 08.07.2021)</w:t>
      </w:r>
    </w:p>
    <w:p w14:paraId="33F92DE0" w14:textId="45A21E85" w:rsidR="005B1246" w:rsidRDefault="005B1246" w:rsidP="005B1246">
      <w:pPr>
        <w:pStyle w:val="Legenda"/>
        <w:keepNext/>
      </w:pPr>
      <w:bookmarkStart w:id="21" w:name="_Toc86404108"/>
      <w:r>
        <w:t xml:space="preserve">Wykres </w:t>
      </w:r>
      <w:fldSimple w:instr=" SEQ Wykres \* ARABIC ">
        <w:r w:rsidR="00CD4B96">
          <w:rPr>
            <w:noProof/>
          </w:rPr>
          <w:t>2</w:t>
        </w:r>
      </w:fldSimple>
      <w:r>
        <w:t xml:space="preserve"> </w:t>
      </w:r>
      <w:r w:rsidRPr="005068B9">
        <w:t>Ludność w wieku przedprodukcyjnym, produkcyjnym i poprodukcyjnym w gminach obszaru LGD Podhale-Spisz, w latach 2015 i 2020 (stan na 31.12.)</w:t>
      </w:r>
      <w:bookmarkEnd w:id="21"/>
    </w:p>
    <w:p w14:paraId="0D94E3C7" w14:textId="77777777" w:rsidR="00401ADD" w:rsidRDefault="00401ADD" w:rsidP="00401ADD">
      <w:pPr>
        <w:spacing w:before="120" w:after="120"/>
        <w:rPr>
          <w:b/>
          <w:bCs/>
          <w:color w:val="FF0000"/>
          <w:sz w:val="20"/>
          <w:szCs w:val="20"/>
        </w:rPr>
      </w:pPr>
      <w:r>
        <w:rPr>
          <w:noProof/>
          <w:lang w:eastAsia="pl-PL"/>
        </w:rPr>
        <w:drawing>
          <wp:inline distT="0" distB="0" distL="0" distR="0" wp14:anchorId="6CCB79F9" wp14:editId="55132D4F">
            <wp:extent cx="5852160" cy="2584173"/>
            <wp:effectExtent l="0" t="0" r="15240" b="26035"/>
            <wp:docPr id="15" name="Wykres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3F2EFF5" w14:textId="77777777" w:rsidR="00401ADD" w:rsidRPr="00DD6C97" w:rsidRDefault="00401ADD" w:rsidP="00401ADD">
      <w:pPr>
        <w:spacing w:before="120" w:after="120"/>
        <w:rPr>
          <w:bCs/>
          <w:sz w:val="20"/>
          <w:szCs w:val="20"/>
        </w:rPr>
      </w:pPr>
      <w:r>
        <w:rPr>
          <w:noProof/>
          <w:lang w:eastAsia="pl-PL"/>
        </w:rPr>
        <w:drawing>
          <wp:inline distT="0" distB="0" distL="0" distR="0" wp14:anchorId="5BBE003F" wp14:editId="231C54D8">
            <wp:extent cx="5852160" cy="2568271"/>
            <wp:effectExtent l="0" t="0" r="15240" b="22860"/>
            <wp:docPr id="18" name="Wykres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39EC595B" w14:textId="77777777" w:rsidR="00401ADD" w:rsidRPr="00DD6C97" w:rsidRDefault="00401ADD" w:rsidP="00401ADD">
      <w:pPr>
        <w:spacing w:before="120" w:after="120"/>
        <w:rPr>
          <w:bCs/>
          <w:sz w:val="16"/>
          <w:szCs w:val="16"/>
        </w:rPr>
      </w:pPr>
      <w:r w:rsidRPr="00DD6C97">
        <w:rPr>
          <w:bCs/>
          <w:sz w:val="16"/>
          <w:szCs w:val="16"/>
        </w:rPr>
        <w:t>Legenda: 1 – wiek przedprodukcyjny; 2 – wiek produkcyjny, 3 – wiek poprodukcyjny, 4 - razem</w:t>
      </w:r>
    </w:p>
    <w:p w14:paraId="3B2CB93F" w14:textId="77777777" w:rsidR="00401ADD" w:rsidRDefault="00401ADD" w:rsidP="00401ADD">
      <w:pPr>
        <w:spacing w:before="120" w:after="120"/>
        <w:rPr>
          <w:color w:val="000000" w:themeColor="text1"/>
          <w:sz w:val="20"/>
          <w:szCs w:val="20"/>
        </w:rPr>
      </w:pPr>
      <w:r w:rsidRPr="009D7877">
        <w:rPr>
          <w:color w:val="000000" w:themeColor="text1"/>
          <w:sz w:val="20"/>
          <w:szCs w:val="20"/>
        </w:rPr>
        <w:t xml:space="preserve">Źródło: </w:t>
      </w:r>
      <w:hyperlink r:id="rId24" w:history="1">
        <w:r w:rsidRPr="009D7877">
          <w:rPr>
            <w:rStyle w:val="Hipercze"/>
            <w:color w:val="000000" w:themeColor="text1"/>
            <w:sz w:val="20"/>
            <w:szCs w:val="20"/>
          </w:rPr>
          <w:t>https://bdl.stat.gov.pl/BDL/start</w:t>
        </w:r>
      </w:hyperlink>
      <w:r w:rsidRPr="009D7877">
        <w:rPr>
          <w:color w:val="000000" w:themeColor="text1"/>
          <w:sz w:val="20"/>
          <w:szCs w:val="20"/>
        </w:rPr>
        <w:t xml:space="preserve"> (dostęp: 08.07.2021)</w:t>
      </w:r>
    </w:p>
    <w:p w14:paraId="3DCB80C6" w14:textId="77777777" w:rsidR="00401ADD" w:rsidRPr="00DD6C97" w:rsidRDefault="00401ADD" w:rsidP="00401ADD">
      <w:pPr>
        <w:spacing w:after="0" w:line="312" w:lineRule="auto"/>
        <w:jc w:val="both"/>
        <w:rPr>
          <w:sz w:val="24"/>
          <w:szCs w:val="24"/>
        </w:rPr>
      </w:pPr>
      <w:r>
        <w:rPr>
          <w:sz w:val="24"/>
          <w:szCs w:val="24"/>
        </w:rPr>
        <w:lastRenderedPageBreak/>
        <w:t xml:space="preserve">Analizując dane liczbowe w odniesieniu do ogólnej liczby ludności w poszczególnych grupach ekonomicznych, można stwierdzić, że w badanym okresie zmniejszyła się liczba ludności </w:t>
      </w:r>
      <w:r>
        <w:rPr>
          <w:sz w:val="24"/>
          <w:szCs w:val="24"/>
        </w:rPr>
        <w:br/>
        <w:t xml:space="preserve">w wieku przedprodukcyjnym o 1% i podobnie w wieku produkcyjnym o 1%, natomiast wzrosła znacznie (o 8,7%) liczba ludności w wieku poprodukcyjnym. Na podobne zjawiska wskazywały także obserwowane wcześniej trendy i zapisy w LSR. Oznacza to konieczność planowania </w:t>
      </w:r>
      <w:r>
        <w:rPr>
          <w:sz w:val="24"/>
          <w:szCs w:val="24"/>
        </w:rPr>
        <w:br/>
        <w:t>w przyszłej strategii przedsięwzięć skierowanych w większym stopniu do grupy osób w wieku senioralnym.</w:t>
      </w:r>
    </w:p>
    <w:p w14:paraId="4318126F" w14:textId="77777777" w:rsidR="00401ADD" w:rsidRDefault="00401ADD" w:rsidP="00401ADD">
      <w:pPr>
        <w:spacing w:before="240" w:after="120" w:line="312" w:lineRule="auto"/>
        <w:rPr>
          <w:b/>
          <w:color w:val="0070C0"/>
          <w:sz w:val="24"/>
          <w:szCs w:val="24"/>
        </w:rPr>
      </w:pPr>
      <w:r w:rsidRPr="009D121E">
        <w:rPr>
          <w:b/>
          <w:color w:val="0070C0"/>
          <w:sz w:val="24"/>
          <w:szCs w:val="24"/>
        </w:rPr>
        <w:t>Saldo migracji</w:t>
      </w:r>
    </w:p>
    <w:p w14:paraId="336A6D13" w14:textId="23201A57" w:rsidR="00401ADD" w:rsidRPr="005B1246" w:rsidRDefault="00401ADD" w:rsidP="005B1246">
      <w:pPr>
        <w:spacing w:line="312" w:lineRule="auto"/>
        <w:ind w:firstLine="709"/>
        <w:jc w:val="both"/>
        <w:rPr>
          <w:sz w:val="24"/>
          <w:szCs w:val="24"/>
        </w:rPr>
      </w:pPr>
      <w:r>
        <w:rPr>
          <w:sz w:val="24"/>
          <w:szCs w:val="24"/>
        </w:rPr>
        <w:t xml:space="preserve">W roku 2019 saldo migracji w gminie Nowy Targ miało wartość ujemną (-41). W dwu pozostałych gminach – Bukowina Tatrzańska i Łapsze Niżne – saldo dodatnie. Nie można jednak zauważyć wyraźnej tendencji w saldach migracji w poszczególnych gminach. W każdej z tych gmin wartości te są zmienne. Potwierdza się więc określona w LSR tendencja migracji ludności poza obszar LGD w celu znalezienia pracy i lepszych perspektyw życia. Wpływ na migracje – jak się wydaje – ma też większa mobilność społeczeństwa i mniejsze przywiązanie do miejsca urodzenia, czy osiedlenia. </w:t>
      </w:r>
      <w:bookmarkStart w:id="22" w:name="_Hlk86091288"/>
    </w:p>
    <w:p w14:paraId="3BB5BB29" w14:textId="4A3EEC52" w:rsidR="005B1246" w:rsidRDefault="005B1246" w:rsidP="005B1246">
      <w:pPr>
        <w:pStyle w:val="Legenda"/>
        <w:keepNext/>
      </w:pPr>
      <w:bookmarkStart w:id="23" w:name="_Toc86404077"/>
      <w:r>
        <w:t xml:space="preserve">Tabela </w:t>
      </w:r>
      <w:fldSimple w:instr=" SEQ Tabela \* ARABIC ">
        <w:r w:rsidR="00CD4B96">
          <w:rPr>
            <w:noProof/>
          </w:rPr>
          <w:t>3</w:t>
        </w:r>
      </w:fldSimple>
      <w:r>
        <w:t xml:space="preserve"> Migracja ludności – saldo migracji ogółem w gminach wiejskich obszaru</w:t>
      </w:r>
      <w:bookmarkEnd w:id="23"/>
    </w:p>
    <w:tbl>
      <w:tblPr>
        <w:tblStyle w:val="Tabela-Siatka"/>
        <w:tblpPr w:leftFromText="141" w:rightFromText="141" w:vertAnchor="text" w:tblpX="-39" w:tblpY="1"/>
        <w:tblOverlap w:val="never"/>
        <w:tblW w:w="7173" w:type="dxa"/>
        <w:tblLayout w:type="fixed"/>
        <w:tblLook w:val="04A0" w:firstRow="1" w:lastRow="0" w:firstColumn="1" w:lastColumn="0" w:noHBand="0" w:noVBand="1"/>
      </w:tblPr>
      <w:tblGrid>
        <w:gridCol w:w="2779"/>
        <w:gridCol w:w="1194"/>
        <w:gridCol w:w="1074"/>
        <w:gridCol w:w="1135"/>
        <w:gridCol w:w="991"/>
      </w:tblGrid>
      <w:tr w:rsidR="00401ADD" w14:paraId="5B3E2392" w14:textId="77777777" w:rsidTr="000F6878">
        <w:trPr>
          <w:trHeight w:val="411"/>
        </w:trPr>
        <w:tc>
          <w:tcPr>
            <w:tcW w:w="2779" w:type="dxa"/>
            <w:vMerge w:val="restart"/>
            <w:vAlign w:val="center"/>
          </w:tcPr>
          <w:bookmarkEnd w:id="22"/>
          <w:p w14:paraId="14E732B8" w14:textId="77777777" w:rsidR="00401ADD" w:rsidRDefault="00401ADD" w:rsidP="000F6878">
            <w:pPr>
              <w:spacing w:before="40" w:after="40"/>
              <w:jc w:val="center"/>
            </w:pPr>
            <w:r>
              <w:t>Gminy</w:t>
            </w:r>
          </w:p>
        </w:tc>
        <w:tc>
          <w:tcPr>
            <w:tcW w:w="4394" w:type="dxa"/>
            <w:gridSpan w:val="4"/>
          </w:tcPr>
          <w:p w14:paraId="049174E5" w14:textId="77777777" w:rsidR="00401ADD" w:rsidRDefault="00401ADD" w:rsidP="000F6878">
            <w:pPr>
              <w:spacing w:before="40" w:after="40"/>
              <w:jc w:val="center"/>
            </w:pPr>
            <w:r>
              <w:t>Migracje ogółem</w:t>
            </w:r>
          </w:p>
        </w:tc>
      </w:tr>
      <w:tr w:rsidR="00401ADD" w14:paraId="4C9036A5" w14:textId="77777777" w:rsidTr="000F6878">
        <w:trPr>
          <w:trHeight w:val="70"/>
        </w:trPr>
        <w:tc>
          <w:tcPr>
            <w:tcW w:w="2779" w:type="dxa"/>
            <w:vMerge/>
          </w:tcPr>
          <w:p w14:paraId="79E78295" w14:textId="77777777" w:rsidR="00401ADD" w:rsidRDefault="00401ADD" w:rsidP="000F6878">
            <w:pPr>
              <w:spacing w:before="40" w:after="40"/>
            </w:pPr>
          </w:p>
        </w:tc>
        <w:tc>
          <w:tcPr>
            <w:tcW w:w="1194" w:type="dxa"/>
          </w:tcPr>
          <w:p w14:paraId="41899992" w14:textId="77777777" w:rsidR="00401ADD" w:rsidRDefault="00401ADD" w:rsidP="000F6878">
            <w:pPr>
              <w:spacing w:before="40" w:after="40"/>
              <w:jc w:val="center"/>
            </w:pPr>
            <w:r>
              <w:t>2016</w:t>
            </w:r>
          </w:p>
        </w:tc>
        <w:tc>
          <w:tcPr>
            <w:tcW w:w="1074" w:type="dxa"/>
          </w:tcPr>
          <w:p w14:paraId="56D5513A" w14:textId="77777777" w:rsidR="00401ADD" w:rsidRDefault="00401ADD" w:rsidP="000F6878">
            <w:pPr>
              <w:spacing w:before="40" w:after="40"/>
              <w:jc w:val="center"/>
            </w:pPr>
            <w:r>
              <w:t>2017</w:t>
            </w:r>
          </w:p>
        </w:tc>
        <w:tc>
          <w:tcPr>
            <w:tcW w:w="1135" w:type="dxa"/>
          </w:tcPr>
          <w:p w14:paraId="5099FA15" w14:textId="77777777" w:rsidR="00401ADD" w:rsidRDefault="00401ADD" w:rsidP="000F6878">
            <w:pPr>
              <w:spacing w:before="40" w:after="40"/>
              <w:jc w:val="center"/>
            </w:pPr>
            <w:r>
              <w:t>2018</w:t>
            </w:r>
          </w:p>
        </w:tc>
        <w:tc>
          <w:tcPr>
            <w:tcW w:w="991" w:type="dxa"/>
          </w:tcPr>
          <w:p w14:paraId="3E1BD391" w14:textId="77777777" w:rsidR="00401ADD" w:rsidRDefault="00401ADD" w:rsidP="000F6878">
            <w:pPr>
              <w:spacing w:before="40" w:after="40"/>
              <w:jc w:val="center"/>
            </w:pPr>
            <w:r>
              <w:t>2019</w:t>
            </w:r>
          </w:p>
        </w:tc>
      </w:tr>
      <w:tr w:rsidR="00401ADD" w14:paraId="31990DD7" w14:textId="77777777" w:rsidTr="000F6878">
        <w:trPr>
          <w:trHeight w:val="335"/>
        </w:trPr>
        <w:tc>
          <w:tcPr>
            <w:tcW w:w="2779" w:type="dxa"/>
          </w:tcPr>
          <w:p w14:paraId="538D3108" w14:textId="77777777" w:rsidR="00401ADD" w:rsidRDefault="00401ADD" w:rsidP="000F6878">
            <w:pPr>
              <w:spacing w:before="40" w:after="40"/>
            </w:pPr>
            <w:r>
              <w:rPr>
                <w:lang w:val="de-DE"/>
              </w:rPr>
              <w:t xml:space="preserve">Bukowina Tatrzańska </w:t>
            </w:r>
          </w:p>
        </w:tc>
        <w:tc>
          <w:tcPr>
            <w:tcW w:w="1194" w:type="dxa"/>
          </w:tcPr>
          <w:p w14:paraId="6A9ED89E" w14:textId="77777777" w:rsidR="00401ADD" w:rsidRDefault="00401ADD" w:rsidP="000F6878">
            <w:pPr>
              <w:spacing w:before="40" w:after="40"/>
              <w:ind w:right="227"/>
              <w:jc w:val="right"/>
            </w:pPr>
            <w:r>
              <w:t>+16</w:t>
            </w:r>
          </w:p>
        </w:tc>
        <w:tc>
          <w:tcPr>
            <w:tcW w:w="1074" w:type="dxa"/>
          </w:tcPr>
          <w:p w14:paraId="6AE927FF" w14:textId="77777777" w:rsidR="00401ADD" w:rsidRDefault="00401ADD" w:rsidP="000F6878">
            <w:pPr>
              <w:spacing w:before="40" w:after="40"/>
              <w:ind w:right="227"/>
              <w:jc w:val="right"/>
            </w:pPr>
            <w:r>
              <w:t>-29</w:t>
            </w:r>
          </w:p>
        </w:tc>
        <w:tc>
          <w:tcPr>
            <w:tcW w:w="1135" w:type="dxa"/>
          </w:tcPr>
          <w:p w14:paraId="0DB0527B" w14:textId="77777777" w:rsidR="00401ADD" w:rsidRDefault="00401ADD" w:rsidP="000F6878">
            <w:pPr>
              <w:spacing w:before="40" w:after="40"/>
              <w:ind w:right="227"/>
              <w:jc w:val="right"/>
            </w:pPr>
            <w:r>
              <w:t>-5</w:t>
            </w:r>
          </w:p>
        </w:tc>
        <w:tc>
          <w:tcPr>
            <w:tcW w:w="991" w:type="dxa"/>
          </w:tcPr>
          <w:p w14:paraId="40590170" w14:textId="77777777" w:rsidR="00401ADD" w:rsidRDefault="00401ADD" w:rsidP="000F6878">
            <w:pPr>
              <w:spacing w:before="40" w:after="40"/>
              <w:ind w:right="227"/>
              <w:jc w:val="right"/>
            </w:pPr>
            <w:r>
              <w:t>+11</w:t>
            </w:r>
          </w:p>
        </w:tc>
      </w:tr>
      <w:tr w:rsidR="00401ADD" w14:paraId="7D000A01" w14:textId="77777777" w:rsidTr="000F6878">
        <w:trPr>
          <w:trHeight w:val="269"/>
        </w:trPr>
        <w:tc>
          <w:tcPr>
            <w:tcW w:w="2779" w:type="dxa"/>
          </w:tcPr>
          <w:p w14:paraId="57B4B703" w14:textId="77777777" w:rsidR="00401ADD" w:rsidRDefault="00401ADD" w:rsidP="000F6878">
            <w:pPr>
              <w:spacing w:before="40" w:after="40"/>
            </w:pPr>
            <w:r>
              <w:rPr>
                <w:lang w:val="de-DE"/>
              </w:rPr>
              <w:t>Łapsze Niżne</w:t>
            </w:r>
          </w:p>
        </w:tc>
        <w:tc>
          <w:tcPr>
            <w:tcW w:w="1194" w:type="dxa"/>
          </w:tcPr>
          <w:p w14:paraId="4ADDD9FC" w14:textId="77777777" w:rsidR="00401ADD" w:rsidRDefault="00401ADD" w:rsidP="000F6878">
            <w:pPr>
              <w:spacing w:before="40" w:after="40"/>
              <w:ind w:right="227"/>
              <w:jc w:val="right"/>
            </w:pPr>
            <w:r>
              <w:t>-31</w:t>
            </w:r>
          </w:p>
        </w:tc>
        <w:tc>
          <w:tcPr>
            <w:tcW w:w="1074" w:type="dxa"/>
          </w:tcPr>
          <w:p w14:paraId="3C0087F7" w14:textId="77777777" w:rsidR="00401ADD" w:rsidRDefault="00401ADD" w:rsidP="000F6878">
            <w:pPr>
              <w:spacing w:before="40" w:after="40"/>
              <w:ind w:right="227"/>
              <w:jc w:val="right"/>
            </w:pPr>
            <w:r>
              <w:t>+12</w:t>
            </w:r>
          </w:p>
        </w:tc>
        <w:tc>
          <w:tcPr>
            <w:tcW w:w="1135" w:type="dxa"/>
          </w:tcPr>
          <w:p w14:paraId="7B6CEC63" w14:textId="77777777" w:rsidR="00401ADD" w:rsidRDefault="00401ADD" w:rsidP="000F6878">
            <w:pPr>
              <w:spacing w:before="40" w:after="40"/>
              <w:ind w:right="227"/>
              <w:jc w:val="right"/>
            </w:pPr>
            <w:r>
              <w:t>-7</w:t>
            </w:r>
          </w:p>
        </w:tc>
        <w:tc>
          <w:tcPr>
            <w:tcW w:w="991" w:type="dxa"/>
          </w:tcPr>
          <w:p w14:paraId="1CB5941E" w14:textId="77777777" w:rsidR="00401ADD" w:rsidRDefault="00401ADD" w:rsidP="000F6878">
            <w:pPr>
              <w:spacing w:before="40" w:after="40"/>
              <w:ind w:right="227"/>
              <w:jc w:val="right"/>
            </w:pPr>
            <w:r>
              <w:t>+7</w:t>
            </w:r>
          </w:p>
        </w:tc>
      </w:tr>
      <w:tr w:rsidR="00401ADD" w14:paraId="51D5FC46" w14:textId="77777777" w:rsidTr="000F6878">
        <w:trPr>
          <w:trHeight w:val="331"/>
        </w:trPr>
        <w:tc>
          <w:tcPr>
            <w:tcW w:w="2779" w:type="dxa"/>
            <w:vAlign w:val="center"/>
          </w:tcPr>
          <w:p w14:paraId="058CB0AB" w14:textId="77777777" w:rsidR="00401ADD" w:rsidRDefault="00401ADD" w:rsidP="000F6878">
            <w:pPr>
              <w:spacing w:before="40" w:after="40"/>
            </w:pPr>
            <w:r>
              <w:rPr>
                <w:lang w:val="de-DE"/>
              </w:rPr>
              <w:t xml:space="preserve">Nowy Targ </w:t>
            </w:r>
          </w:p>
        </w:tc>
        <w:tc>
          <w:tcPr>
            <w:tcW w:w="1194" w:type="dxa"/>
          </w:tcPr>
          <w:p w14:paraId="01623D9B" w14:textId="77777777" w:rsidR="00401ADD" w:rsidRDefault="00401ADD" w:rsidP="000F6878">
            <w:pPr>
              <w:spacing w:before="40" w:after="40"/>
              <w:ind w:right="227"/>
              <w:jc w:val="right"/>
            </w:pPr>
            <w:r>
              <w:t>-2</w:t>
            </w:r>
          </w:p>
        </w:tc>
        <w:tc>
          <w:tcPr>
            <w:tcW w:w="1074" w:type="dxa"/>
          </w:tcPr>
          <w:p w14:paraId="30E2209A" w14:textId="77777777" w:rsidR="00401ADD" w:rsidRDefault="00401ADD" w:rsidP="000F6878">
            <w:pPr>
              <w:spacing w:before="40" w:after="40"/>
              <w:ind w:right="227"/>
              <w:jc w:val="right"/>
            </w:pPr>
            <w:r>
              <w:t>+20</w:t>
            </w:r>
          </w:p>
        </w:tc>
        <w:tc>
          <w:tcPr>
            <w:tcW w:w="1135" w:type="dxa"/>
          </w:tcPr>
          <w:p w14:paraId="6E097DC0" w14:textId="77777777" w:rsidR="00401ADD" w:rsidRDefault="00401ADD" w:rsidP="000F6878">
            <w:pPr>
              <w:spacing w:before="40" w:after="40"/>
              <w:ind w:right="227"/>
              <w:jc w:val="right"/>
            </w:pPr>
            <w:r>
              <w:t>+20</w:t>
            </w:r>
          </w:p>
        </w:tc>
        <w:tc>
          <w:tcPr>
            <w:tcW w:w="991" w:type="dxa"/>
          </w:tcPr>
          <w:p w14:paraId="7D2A10DD" w14:textId="77777777" w:rsidR="00401ADD" w:rsidRDefault="00401ADD" w:rsidP="000F6878">
            <w:pPr>
              <w:spacing w:before="40" w:after="40"/>
              <w:ind w:right="227"/>
              <w:jc w:val="right"/>
            </w:pPr>
            <w:r>
              <w:t>-41</w:t>
            </w:r>
          </w:p>
        </w:tc>
      </w:tr>
    </w:tbl>
    <w:p w14:paraId="193BEB5D" w14:textId="77777777" w:rsidR="00401ADD" w:rsidRDefault="00401ADD" w:rsidP="00401ADD">
      <w:pPr>
        <w:spacing w:before="40" w:after="40" w:line="240" w:lineRule="auto"/>
      </w:pPr>
    </w:p>
    <w:p w14:paraId="2AC111C6" w14:textId="77777777" w:rsidR="00401ADD" w:rsidRDefault="00401ADD" w:rsidP="00401ADD">
      <w:pPr>
        <w:spacing w:before="40" w:after="40" w:line="240" w:lineRule="auto"/>
      </w:pPr>
    </w:p>
    <w:p w14:paraId="4BD39B3E" w14:textId="77777777" w:rsidR="00401ADD" w:rsidRDefault="00401ADD" w:rsidP="00401ADD">
      <w:pPr>
        <w:spacing w:before="40" w:after="40" w:line="240" w:lineRule="auto"/>
      </w:pPr>
    </w:p>
    <w:p w14:paraId="0FF769DA" w14:textId="77777777" w:rsidR="00401ADD" w:rsidRDefault="00401ADD" w:rsidP="00401ADD">
      <w:pPr>
        <w:spacing w:before="40" w:after="40" w:line="240" w:lineRule="auto"/>
      </w:pPr>
    </w:p>
    <w:p w14:paraId="21A478E2" w14:textId="77777777" w:rsidR="00401ADD" w:rsidRDefault="00401ADD" w:rsidP="00401ADD">
      <w:pPr>
        <w:spacing w:before="40" w:after="40" w:line="240" w:lineRule="auto"/>
      </w:pPr>
    </w:p>
    <w:p w14:paraId="3DBE41C8" w14:textId="77777777" w:rsidR="00401ADD" w:rsidRDefault="00401ADD" w:rsidP="00401ADD">
      <w:pPr>
        <w:spacing w:before="40" w:after="40" w:line="240" w:lineRule="auto"/>
        <w:rPr>
          <w:color w:val="000000" w:themeColor="text1"/>
          <w:sz w:val="20"/>
          <w:szCs w:val="20"/>
        </w:rPr>
      </w:pPr>
    </w:p>
    <w:p w14:paraId="46EE5AAA" w14:textId="77777777" w:rsidR="00401ADD" w:rsidRPr="002B0CD0" w:rsidRDefault="00401ADD" w:rsidP="00401ADD">
      <w:pPr>
        <w:spacing w:before="120" w:after="120"/>
        <w:rPr>
          <w:color w:val="000000" w:themeColor="text1"/>
          <w:sz w:val="20"/>
          <w:szCs w:val="20"/>
        </w:rPr>
      </w:pPr>
      <w:r w:rsidRPr="002B0CD0">
        <w:rPr>
          <w:color w:val="000000" w:themeColor="text1"/>
          <w:sz w:val="20"/>
          <w:szCs w:val="20"/>
        </w:rPr>
        <w:t xml:space="preserve">Źródło: </w:t>
      </w:r>
      <w:hyperlink r:id="rId25" w:history="1">
        <w:r w:rsidRPr="002B0CD0">
          <w:rPr>
            <w:rStyle w:val="Hipercze"/>
            <w:color w:val="000000" w:themeColor="text1"/>
            <w:sz w:val="20"/>
            <w:szCs w:val="20"/>
          </w:rPr>
          <w:t>https://bdl.stat.gov.pl/BDL/start</w:t>
        </w:r>
      </w:hyperlink>
      <w:r w:rsidRPr="002B0CD0">
        <w:rPr>
          <w:color w:val="000000" w:themeColor="text1"/>
          <w:sz w:val="20"/>
          <w:szCs w:val="20"/>
        </w:rPr>
        <w:t xml:space="preserve"> (dostęp: 08.07.2021)</w:t>
      </w:r>
    </w:p>
    <w:p w14:paraId="29A84409" w14:textId="1FCCAD8F" w:rsidR="005B1246" w:rsidRDefault="005B1246" w:rsidP="005B1246">
      <w:pPr>
        <w:pStyle w:val="Legenda"/>
        <w:keepNext/>
      </w:pPr>
      <w:bookmarkStart w:id="24" w:name="_Toc86404109"/>
      <w:r>
        <w:t xml:space="preserve">Wykres </w:t>
      </w:r>
      <w:fldSimple w:instr=" SEQ Wykres \* ARABIC ">
        <w:r w:rsidR="00CD4B96">
          <w:rPr>
            <w:noProof/>
          </w:rPr>
          <w:t>3</w:t>
        </w:r>
      </w:fldSimple>
      <w:r>
        <w:t xml:space="preserve"> Migracja ludności – saldo migracji ogółem w gminach wiejskich obszaru</w:t>
      </w:r>
      <w:bookmarkEnd w:id="24"/>
    </w:p>
    <w:p w14:paraId="79A4DCFB" w14:textId="77777777" w:rsidR="00401ADD" w:rsidRDefault="00401ADD" w:rsidP="00401ADD">
      <w:pPr>
        <w:spacing w:after="96"/>
        <w:rPr>
          <w:color w:val="FF0000"/>
        </w:rPr>
      </w:pPr>
      <w:r>
        <w:rPr>
          <w:noProof/>
          <w:lang w:eastAsia="pl-PL"/>
        </w:rPr>
        <w:drawing>
          <wp:inline distT="0" distB="0" distL="0" distR="0" wp14:anchorId="10EFA1C9" wp14:editId="541E6227">
            <wp:extent cx="5698540" cy="2275027"/>
            <wp:effectExtent l="0" t="0" r="16510" b="11430"/>
            <wp:docPr id="19" name="Wykres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44BE88B6" w14:textId="77777777" w:rsidR="00401ADD" w:rsidRPr="002B0CD0" w:rsidRDefault="00401ADD" w:rsidP="00401ADD">
      <w:pPr>
        <w:spacing w:before="120" w:after="120"/>
        <w:rPr>
          <w:color w:val="000000" w:themeColor="text1"/>
          <w:sz w:val="20"/>
          <w:szCs w:val="20"/>
        </w:rPr>
      </w:pPr>
      <w:r w:rsidRPr="002B0CD0">
        <w:rPr>
          <w:color w:val="000000" w:themeColor="text1"/>
          <w:sz w:val="20"/>
          <w:szCs w:val="20"/>
        </w:rPr>
        <w:t xml:space="preserve">Źródło: </w:t>
      </w:r>
      <w:hyperlink r:id="rId27" w:history="1">
        <w:r w:rsidRPr="002B0CD0">
          <w:rPr>
            <w:rStyle w:val="Hipercze"/>
            <w:color w:val="000000" w:themeColor="text1"/>
            <w:sz w:val="20"/>
            <w:szCs w:val="20"/>
          </w:rPr>
          <w:t>https://bdl.stat.gov.pl/BDL/start</w:t>
        </w:r>
      </w:hyperlink>
      <w:r w:rsidRPr="002B0CD0">
        <w:rPr>
          <w:color w:val="000000" w:themeColor="text1"/>
          <w:sz w:val="20"/>
          <w:szCs w:val="20"/>
        </w:rPr>
        <w:t xml:space="preserve"> (dostęp: 08.07.2021)</w:t>
      </w:r>
    </w:p>
    <w:p w14:paraId="5C8F8DF3" w14:textId="77777777" w:rsidR="00401ADD" w:rsidRDefault="00401ADD" w:rsidP="00401ADD">
      <w:pPr>
        <w:spacing w:before="240" w:after="120" w:line="312" w:lineRule="auto"/>
        <w:jc w:val="both"/>
        <w:rPr>
          <w:b/>
          <w:color w:val="0070C0"/>
          <w:sz w:val="24"/>
          <w:szCs w:val="24"/>
        </w:rPr>
      </w:pPr>
      <w:r>
        <w:rPr>
          <w:b/>
          <w:color w:val="0070C0"/>
          <w:sz w:val="24"/>
          <w:szCs w:val="24"/>
        </w:rPr>
        <w:lastRenderedPageBreak/>
        <w:t>Dochody gmin (wskaźnik G)</w:t>
      </w:r>
    </w:p>
    <w:p w14:paraId="0A458955" w14:textId="77777777" w:rsidR="00401ADD" w:rsidRPr="00EF1ED3" w:rsidRDefault="00401ADD" w:rsidP="00401ADD">
      <w:pPr>
        <w:spacing w:after="0" w:line="312" w:lineRule="auto"/>
        <w:ind w:firstLine="709"/>
        <w:jc w:val="both"/>
        <w:rPr>
          <w:sz w:val="24"/>
          <w:szCs w:val="24"/>
        </w:rPr>
      </w:pPr>
      <w:r w:rsidRPr="00EF1ED3">
        <w:rPr>
          <w:sz w:val="24"/>
          <w:szCs w:val="24"/>
        </w:rPr>
        <w:t xml:space="preserve">W określaniu potencjału finansowego gminy istotnym elementem są dochody. Ważnym wskaźnikiem będącym wyrazem zdolności dochodowej gmin jest wskaźnik dochodów podatkowych na jednego mieszkańca (wskaźnik G). Wskaźnik G – zgodnie </w:t>
      </w:r>
      <w:r>
        <w:rPr>
          <w:sz w:val="24"/>
          <w:szCs w:val="24"/>
        </w:rPr>
        <w:br/>
      </w:r>
      <w:r w:rsidRPr="00EF1ED3">
        <w:rPr>
          <w:sz w:val="24"/>
          <w:szCs w:val="24"/>
        </w:rPr>
        <w:t xml:space="preserve">z ustawą o dochodach jednostek samorządu terytorialnego – oblicza się dzieląc sumę dochodów podatkowych gminy za rok poprzedzający rok bazowy przez liczbę mieszkańców gminy. Na sumę dochodów podatkowych składają się kwoty z tytułu podatku od nieruchomości, podatku rolnego, podatku leśnego, podatku od środków transportowych, podatku od czynności cywilnoprawnych, podatku od osób fizycznych, opłacanego w formie karty podatkowej, wpływów z opłaty skarbowej, wpływów z opłaty eksploatacyjnej, udziału we wpływach z podatku dochodowego od osób fizycznych oraz udziału we wpływach </w:t>
      </w:r>
      <w:r>
        <w:rPr>
          <w:sz w:val="24"/>
          <w:szCs w:val="24"/>
        </w:rPr>
        <w:br/>
      </w:r>
      <w:r w:rsidRPr="00EF1ED3">
        <w:rPr>
          <w:sz w:val="24"/>
          <w:szCs w:val="24"/>
        </w:rPr>
        <w:t xml:space="preserve">z podatku dochodowego od osób prawnych. Wskaźnik G stanowi podstawę do wyliczenia rocznych kwot części wyrównawczej subwencji ogólnej i wpłat. </w:t>
      </w:r>
    </w:p>
    <w:p w14:paraId="59FA5B9B" w14:textId="18B75CBF" w:rsidR="00401ADD" w:rsidRPr="003C40FF" w:rsidRDefault="00401ADD" w:rsidP="003C40FF">
      <w:pPr>
        <w:spacing w:after="0" w:line="312" w:lineRule="auto"/>
        <w:ind w:firstLine="709"/>
        <w:jc w:val="both"/>
        <w:rPr>
          <w:sz w:val="24"/>
          <w:szCs w:val="24"/>
        </w:rPr>
      </w:pPr>
      <w:r w:rsidRPr="00EF1ED3">
        <w:rPr>
          <w:sz w:val="24"/>
          <w:szCs w:val="24"/>
        </w:rPr>
        <w:t xml:space="preserve">W analizowanych latach 2015-2021 wskaźniki G dla gmin wchodzących w skład LGD </w:t>
      </w:r>
      <w:r>
        <w:rPr>
          <w:sz w:val="24"/>
          <w:szCs w:val="24"/>
        </w:rPr>
        <w:t>Spisz-Podhale</w:t>
      </w:r>
      <w:r w:rsidRPr="00EF1ED3">
        <w:rPr>
          <w:sz w:val="24"/>
          <w:szCs w:val="24"/>
        </w:rPr>
        <w:t xml:space="preserve"> kształtowały się na poziomie od 4</w:t>
      </w:r>
      <w:r>
        <w:rPr>
          <w:sz w:val="24"/>
          <w:szCs w:val="24"/>
        </w:rPr>
        <w:t>4</w:t>
      </w:r>
      <w:r w:rsidRPr="00EF1ED3">
        <w:rPr>
          <w:sz w:val="24"/>
          <w:szCs w:val="24"/>
        </w:rPr>
        <w:t>3,</w:t>
      </w:r>
      <w:r>
        <w:rPr>
          <w:sz w:val="24"/>
          <w:szCs w:val="24"/>
        </w:rPr>
        <w:t>19</w:t>
      </w:r>
      <w:r w:rsidRPr="00EF1ED3">
        <w:rPr>
          <w:sz w:val="24"/>
          <w:szCs w:val="24"/>
        </w:rPr>
        <w:t xml:space="preserve"> w gminie </w:t>
      </w:r>
      <w:r>
        <w:rPr>
          <w:sz w:val="24"/>
          <w:szCs w:val="24"/>
        </w:rPr>
        <w:t>Nowy Targ</w:t>
      </w:r>
      <w:r w:rsidRPr="00EF1ED3">
        <w:rPr>
          <w:sz w:val="24"/>
          <w:szCs w:val="24"/>
        </w:rPr>
        <w:t xml:space="preserve"> w roku 2015 do </w:t>
      </w:r>
      <w:r>
        <w:rPr>
          <w:sz w:val="24"/>
          <w:szCs w:val="24"/>
        </w:rPr>
        <w:br/>
      </w:r>
      <w:r w:rsidRPr="00EF1ED3">
        <w:rPr>
          <w:sz w:val="24"/>
          <w:szCs w:val="24"/>
        </w:rPr>
        <w:t>1</w:t>
      </w:r>
      <w:r>
        <w:rPr>
          <w:sz w:val="24"/>
          <w:szCs w:val="24"/>
        </w:rPr>
        <w:t xml:space="preserve"> 747,85</w:t>
      </w:r>
      <w:r w:rsidRPr="00EF1ED3">
        <w:rPr>
          <w:sz w:val="24"/>
          <w:szCs w:val="24"/>
        </w:rPr>
        <w:t xml:space="preserve"> w gminie </w:t>
      </w:r>
      <w:r>
        <w:rPr>
          <w:sz w:val="24"/>
          <w:szCs w:val="24"/>
        </w:rPr>
        <w:t>Bukowina Tatrzańska</w:t>
      </w:r>
      <w:r w:rsidRPr="00EF1ED3">
        <w:rPr>
          <w:sz w:val="24"/>
          <w:szCs w:val="24"/>
        </w:rPr>
        <w:t xml:space="preserve"> w roku 2021. Generalnie wskaźniki G miały w tych gminach tendencję wzrostową</w:t>
      </w:r>
      <w:r>
        <w:rPr>
          <w:sz w:val="24"/>
          <w:szCs w:val="24"/>
        </w:rPr>
        <w:t xml:space="preserve"> – największy wzrost (dwukrotny) wskaźnika G zanotowano </w:t>
      </w:r>
      <w:r>
        <w:rPr>
          <w:sz w:val="24"/>
          <w:szCs w:val="24"/>
        </w:rPr>
        <w:br/>
        <w:t>w analizowanych latach w gminie Bukowina Tatrzańska</w:t>
      </w:r>
      <w:r w:rsidRPr="00EF1ED3">
        <w:rPr>
          <w:sz w:val="24"/>
          <w:szCs w:val="24"/>
        </w:rPr>
        <w:t>.</w:t>
      </w:r>
      <w:r>
        <w:rPr>
          <w:sz w:val="24"/>
          <w:szCs w:val="24"/>
        </w:rPr>
        <w:t xml:space="preserve"> Można to wiązać zarówno z dużą liczbą ludności zamieszkujących na tym terenie, jak i z dużą liczbą podmiotów gospodarczych będących płatnikami podatku.</w:t>
      </w:r>
      <w:r w:rsidRPr="00EF1ED3">
        <w:rPr>
          <w:sz w:val="24"/>
          <w:szCs w:val="24"/>
        </w:rPr>
        <w:t xml:space="preserve"> </w:t>
      </w:r>
      <w:bookmarkStart w:id="25" w:name="_Hlk86091299"/>
    </w:p>
    <w:p w14:paraId="33051946" w14:textId="66B137C1" w:rsidR="003C40FF" w:rsidRDefault="003C40FF" w:rsidP="003C40FF">
      <w:pPr>
        <w:pStyle w:val="Legenda"/>
        <w:keepNext/>
      </w:pPr>
      <w:bookmarkStart w:id="26" w:name="_Toc86404078"/>
      <w:r>
        <w:t xml:space="preserve">Tabela </w:t>
      </w:r>
      <w:fldSimple w:instr=" SEQ Tabela \* ARABIC ">
        <w:r w:rsidR="00CD4B96">
          <w:rPr>
            <w:noProof/>
          </w:rPr>
          <w:t>4</w:t>
        </w:r>
      </w:fldSimple>
      <w:r>
        <w:t xml:space="preserve"> Dochody gmin wiejskich obszaru LGD Spisz-Podhale (wskaźnik G podstawowych dochodów podatkowych na 1 mieszkańca gminy przyjęty do obliczania subwencji wyrównawczej)</w:t>
      </w:r>
      <w:bookmarkEnd w:id="26"/>
    </w:p>
    <w:tbl>
      <w:tblPr>
        <w:tblStyle w:val="Tabela-Siatka"/>
        <w:tblpPr w:leftFromText="141" w:rightFromText="141" w:vertAnchor="text" w:tblpX="-39" w:tblpY="1"/>
        <w:tblOverlap w:val="never"/>
        <w:tblW w:w="9039" w:type="dxa"/>
        <w:tblLook w:val="04A0" w:firstRow="1" w:lastRow="0" w:firstColumn="1" w:lastColumn="0" w:noHBand="0" w:noVBand="1"/>
      </w:tblPr>
      <w:tblGrid>
        <w:gridCol w:w="2235"/>
        <w:gridCol w:w="850"/>
        <w:gridCol w:w="993"/>
        <w:gridCol w:w="992"/>
        <w:gridCol w:w="992"/>
        <w:gridCol w:w="992"/>
        <w:gridCol w:w="993"/>
        <w:gridCol w:w="992"/>
      </w:tblGrid>
      <w:tr w:rsidR="00401ADD" w14:paraId="29136BAE" w14:textId="77777777" w:rsidTr="000F6878">
        <w:tc>
          <w:tcPr>
            <w:tcW w:w="2235" w:type="dxa"/>
            <w:vMerge w:val="restart"/>
            <w:vAlign w:val="center"/>
          </w:tcPr>
          <w:bookmarkEnd w:id="25"/>
          <w:p w14:paraId="74992E3C" w14:textId="77777777" w:rsidR="00401ADD" w:rsidRDefault="00401ADD" w:rsidP="000F6878">
            <w:pPr>
              <w:spacing w:before="120" w:after="120"/>
              <w:jc w:val="center"/>
            </w:pPr>
            <w:r>
              <w:t>Gminy</w:t>
            </w:r>
          </w:p>
        </w:tc>
        <w:tc>
          <w:tcPr>
            <w:tcW w:w="6804" w:type="dxa"/>
            <w:gridSpan w:val="7"/>
          </w:tcPr>
          <w:p w14:paraId="338FA756" w14:textId="77777777" w:rsidR="00401ADD" w:rsidRDefault="00401ADD" w:rsidP="000F6878">
            <w:pPr>
              <w:spacing w:before="120" w:after="120"/>
              <w:jc w:val="center"/>
            </w:pPr>
            <w:r>
              <w:t>Wskaźnik G</w:t>
            </w:r>
          </w:p>
        </w:tc>
      </w:tr>
      <w:tr w:rsidR="00401ADD" w14:paraId="3141F5C0" w14:textId="77777777" w:rsidTr="000F6878">
        <w:tc>
          <w:tcPr>
            <w:tcW w:w="2235" w:type="dxa"/>
            <w:vMerge/>
          </w:tcPr>
          <w:p w14:paraId="6916B917" w14:textId="77777777" w:rsidR="00401ADD" w:rsidRDefault="00401ADD" w:rsidP="000F6878">
            <w:pPr>
              <w:spacing w:before="120" w:after="120"/>
            </w:pPr>
          </w:p>
        </w:tc>
        <w:tc>
          <w:tcPr>
            <w:tcW w:w="850" w:type="dxa"/>
          </w:tcPr>
          <w:p w14:paraId="27C7A11E" w14:textId="77777777" w:rsidR="00401ADD" w:rsidRDefault="00401ADD" w:rsidP="000F6878">
            <w:pPr>
              <w:spacing w:before="120" w:after="120"/>
              <w:jc w:val="center"/>
            </w:pPr>
            <w:r>
              <w:t>2015</w:t>
            </w:r>
          </w:p>
        </w:tc>
        <w:tc>
          <w:tcPr>
            <w:tcW w:w="993" w:type="dxa"/>
          </w:tcPr>
          <w:p w14:paraId="307CB5BF" w14:textId="77777777" w:rsidR="00401ADD" w:rsidRDefault="00401ADD" w:rsidP="000F6878">
            <w:pPr>
              <w:spacing w:before="120" w:after="120"/>
              <w:jc w:val="center"/>
            </w:pPr>
            <w:r>
              <w:t>2016</w:t>
            </w:r>
          </w:p>
        </w:tc>
        <w:tc>
          <w:tcPr>
            <w:tcW w:w="992" w:type="dxa"/>
          </w:tcPr>
          <w:p w14:paraId="3B551C8E" w14:textId="77777777" w:rsidR="00401ADD" w:rsidRDefault="00401ADD" w:rsidP="000F6878">
            <w:pPr>
              <w:spacing w:before="120" w:after="120"/>
              <w:jc w:val="center"/>
            </w:pPr>
            <w:r>
              <w:t>2017</w:t>
            </w:r>
          </w:p>
        </w:tc>
        <w:tc>
          <w:tcPr>
            <w:tcW w:w="992" w:type="dxa"/>
          </w:tcPr>
          <w:p w14:paraId="4B3547F4" w14:textId="77777777" w:rsidR="00401ADD" w:rsidRDefault="00401ADD" w:rsidP="000F6878">
            <w:pPr>
              <w:spacing w:before="120" w:after="120"/>
              <w:jc w:val="center"/>
            </w:pPr>
            <w:r>
              <w:t>2018</w:t>
            </w:r>
          </w:p>
        </w:tc>
        <w:tc>
          <w:tcPr>
            <w:tcW w:w="992" w:type="dxa"/>
          </w:tcPr>
          <w:p w14:paraId="561649B6" w14:textId="77777777" w:rsidR="00401ADD" w:rsidRDefault="00401ADD" w:rsidP="000F6878">
            <w:pPr>
              <w:spacing w:before="120" w:after="120"/>
              <w:jc w:val="center"/>
            </w:pPr>
            <w:r>
              <w:t>2019</w:t>
            </w:r>
          </w:p>
        </w:tc>
        <w:tc>
          <w:tcPr>
            <w:tcW w:w="993" w:type="dxa"/>
          </w:tcPr>
          <w:p w14:paraId="30169E70" w14:textId="77777777" w:rsidR="00401ADD" w:rsidRDefault="00401ADD" w:rsidP="000F6878">
            <w:pPr>
              <w:spacing w:before="120" w:after="120"/>
              <w:jc w:val="center"/>
            </w:pPr>
            <w:r>
              <w:t>2020</w:t>
            </w:r>
          </w:p>
        </w:tc>
        <w:tc>
          <w:tcPr>
            <w:tcW w:w="992" w:type="dxa"/>
          </w:tcPr>
          <w:p w14:paraId="6EC907ED" w14:textId="77777777" w:rsidR="00401ADD" w:rsidRDefault="00401ADD" w:rsidP="000F6878">
            <w:pPr>
              <w:spacing w:before="120" w:after="120"/>
              <w:jc w:val="center"/>
            </w:pPr>
            <w:r>
              <w:t>2021</w:t>
            </w:r>
          </w:p>
        </w:tc>
      </w:tr>
      <w:tr w:rsidR="00401ADD" w14:paraId="2876F2C2" w14:textId="77777777" w:rsidTr="000F6878">
        <w:tc>
          <w:tcPr>
            <w:tcW w:w="2235" w:type="dxa"/>
          </w:tcPr>
          <w:p w14:paraId="4A7D9AE5" w14:textId="77777777" w:rsidR="00401ADD" w:rsidRDefault="00401ADD" w:rsidP="000F6878">
            <w:pPr>
              <w:spacing w:before="120" w:after="120"/>
            </w:pPr>
            <w:r w:rsidRPr="005866ED">
              <w:rPr>
                <w:lang w:val="de-DE"/>
              </w:rPr>
              <w:t xml:space="preserve">Bukowina Tatrzańska </w:t>
            </w:r>
          </w:p>
        </w:tc>
        <w:tc>
          <w:tcPr>
            <w:tcW w:w="850" w:type="dxa"/>
            <w:vAlign w:val="center"/>
          </w:tcPr>
          <w:p w14:paraId="4FAC1C5B" w14:textId="77777777" w:rsidR="00401ADD" w:rsidRDefault="00401ADD" w:rsidP="000F6878">
            <w:pPr>
              <w:spacing w:before="120" w:after="120"/>
              <w:jc w:val="right"/>
            </w:pPr>
            <w:r>
              <w:t>866,05</w:t>
            </w:r>
          </w:p>
        </w:tc>
        <w:tc>
          <w:tcPr>
            <w:tcW w:w="993" w:type="dxa"/>
            <w:vAlign w:val="center"/>
          </w:tcPr>
          <w:p w14:paraId="18C8AEBF" w14:textId="77777777" w:rsidR="00401ADD" w:rsidRDefault="00401ADD" w:rsidP="000F6878">
            <w:pPr>
              <w:spacing w:before="120" w:after="120"/>
              <w:jc w:val="right"/>
            </w:pPr>
            <w:r>
              <w:t>1 030,98</w:t>
            </w:r>
          </w:p>
        </w:tc>
        <w:tc>
          <w:tcPr>
            <w:tcW w:w="992" w:type="dxa"/>
            <w:vAlign w:val="center"/>
          </w:tcPr>
          <w:p w14:paraId="65E48723" w14:textId="77777777" w:rsidR="00401ADD" w:rsidRDefault="00401ADD" w:rsidP="000F6878">
            <w:pPr>
              <w:spacing w:before="120" w:after="120"/>
              <w:jc w:val="right"/>
            </w:pPr>
            <w:r>
              <w:t>1 221,48</w:t>
            </w:r>
          </w:p>
        </w:tc>
        <w:tc>
          <w:tcPr>
            <w:tcW w:w="992" w:type="dxa"/>
            <w:vAlign w:val="center"/>
          </w:tcPr>
          <w:p w14:paraId="0B213AEF" w14:textId="77777777" w:rsidR="00401ADD" w:rsidRDefault="00401ADD" w:rsidP="000F6878">
            <w:pPr>
              <w:spacing w:before="120" w:after="120"/>
              <w:jc w:val="right"/>
            </w:pPr>
            <w:r>
              <w:t>1 631,06</w:t>
            </w:r>
          </w:p>
        </w:tc>
        <w:tc>
          <w:tcPr>
            <w:tcW w:w="992" w:type="dxa"/>
            <w:vAlign w:val="center"/>
          </w:tcPr>
          <w:p w14:paraId="14DEA7E9" w14:textId="77777777" w:rsidR="00401ADD" w:rsidRDefault="00401ADD" w:rsidP="000F6878">
            <w:pPr>
              <w:spacing w:before="120" w:after="120"/>
              <w:jc w:val="right"/>
            </w:pPr>
            <w:r>
              <w:t>1 534,06</w:t>
            </w:r>
          </w:p>
        </w:tc>
        <w:tc>
          <w:tcPr>
            <w:tcW w:w="993" w:type="dxa"/>
            <w:vAlign w:val="center"/>
          </w:tcPr>
          <w:p w14:paraId="3CDC5B41" w14:textId="77777777" w:rsidR="00401ADD" w:rsidRDefault="00401ADD" w:rsidP="000F6878">
            <w:pPr>
              <w:spacing w:before="120" w:after="120"/>
              <w:jc w:val="right"/>
            </w:pPr>
            <w:r>
              <w:t>1 622,97</w:t>
            </w:r>
          </w:p>
        </w:tc>
        <w:tc>
          <w:tcPr>
            <w:tcW w:w="992" w:type="dxa"/>
            <w:vAlign w:val="center"/>
          </w:tcPr>
          <w:p w14:paraId="6CA59CA2" w14:textId="77777777" w:rsidR="00401ADD" w:rsidRDefault="00401ADD" w:rsidP="000F6878">
            <w:pPr>
              <w:spacing w:before="120" w:after="120"/>
              <w:jc w:val="right"/>
            </w:pPr>
            <w:r>
              <w:t>1 747,85</w:t>
            </w:r>
          </w:p>
        </w:tc>
      </w:tr>
      <w:tr w:rsidR="00401ADD" w14:paraId="76F63574" w14:textId="77777777" w:rsidTr="000F6878">
        <w:tc>
          <w:tcPr>
            <w:tcW w:w="2235" w:type="dxa"/>
          </w:tcPr>
          <w:p w14:paraId="764BB259" w14:textId="77777777" w:rsidR="00401ADD" w:rsidRDefault="00401ADD" w:rsidP="000F6878">
            <w:pPr>
              <w:spacing w:before="120" w:after="120"/>
            </w:pPr>
            <w:r w:rsidRPr="005866ED">
              <w:rPr>
                <w:lang w:val="de-DE"/>
              </w:rPr>
              <w:t>Łapsze Niżne</w:t>
            </w:r>
          </w:p>
        </w:tc>
        <w:tc>
          <w:tcPr>
            <w:tcW w:w="850" w:type="dxa"/>
            <w:vAlign w:val="center"/>
          </w:tcPr>
          <w:p w14:paraId="5105F12C" w14:textId="77777777" w:rsidR="00401ADD" w:rsidRDefault="00401ADD" w:rsidP="000F6878">
            <w:pPr>
              <w:spacing w:before="120" w:after="120"/>
              <w:jc w:val="right"/>
            </w:pPr>
            <w:r>
              <w:t>797,08</w:t>
            </w:r>
          </w:p>
        </w:tc>
        <w:tc>
          <w:tcPr>
            <w:tcW w:w="993" w:type="dxa"/>
            <w:vAlign w:val="center"/>
          </w:tcPr>
          <w:p w14:paraId="6C02141A" w14:textId="77777777" w:rsidR="00401ADD" w:rsidRDefault="00401ADD" w:rsidP="000F6878">
            <w:pPr>
              <w:spacing w:before="120" w:after="120"/>
              <w:jc w:val="right"/>
            </w:pPr>
            <w:r>
              <w:t>858,34</w:t>
            </w:r>
          </w:p>
        </w:tc>
        <w:tc>
          <w:tcPr>
            <w:tcW w:w="992" w:type="dxa"/>
            <w:vAlign w:val="center"/>
          </w:tcPr>
          <w:p w14:paraId="26CA1199" w14:textId="77777777" w:rsidR="00401ADD" w:rsidRDefault="00401ADD" w:rsidP="000F6878">
            <w:pPr>
              <w:spacing w:before="120" w:after="120"/>
              <w:jc w:val="right"/>
            </w:pPr>
            <w:r>
              <w:t>841,76</w:t>
            </w:r>
          </w:p>
        </w:tc>
        <w:tc>
          <w:tcPr>
            <w:tcW w:w="992" w:type="dxa"/>
            <w:vAlign w:val="center"/>
          </w:tcPr>
          <w:p w14:paraId="3111E0A4" w14:textId="77777777" w:rsidR="00401ADD" w:rsidRDefault="00401ADD" w:rsidP="000F6878">
            <w:pPr>
              <w:spacing w:before="120" w:after="120"/>
              <w:jc w:val="right"/>
            </w:pPr>
            <w:r>
              <w:t>873,43</w:t>
            </w:r>
          </w:p>
        </w:tc>
        <w:tc>
          <w:tcPr>
            <w:tcW w:w="992" w:type="dxa"/>
            <w:vAlign w:val="center"/>
          </w:tcPr>
          <w:p w14:paraId="15E3C70D" w14:textId="77777777" w:rsidR="00401ADD" w:rsidRDefault="00401ADD" w:rsidP="000F6878">
            <w:pPr>
              <w:spacing w:before="120" w:after="120"/>
              <w:jc w:val="right"/>
            </w:pPr>
            <w:r>
              <w:t>1 036,24</w:t>
            </w:r>
          </w:p>
        </w:tc>
        <w:tc>
          <w:tcPr>
            <w:tcW w:w="993" w:type="dxa"/>
            <w:vAlign w:val="center"/>
          </w:tcPr>
          <w:p w14:paraId="5E57FE89" w14:textId="77777777" w:rsidR="00401ADD" w:rsidRDefault="00401ADD" w:rsidP="000F6878">
            <w:pPr>
              <w:spacing w:before="120" w:after="120"/>
              <w:jc w:val="right"/>
            </w:pPr>
            <w:r>
              <w:t>1 003,23</w:t>
            </w:r>
          </w:p>
        </w:tc>
        <w:tc>
          <w:tcPr>
            <w:tcW w:w="992" w:type="dxa"/>
            <w:vAlign w:val="center"/>
          </w:tcPr>
          <w:p w14:paraId="70CCAC2D" w14:textId="77777777" w:rsidR="00401ADD" w:rsidRDefault="00401ADD" w:rsidP="000F6878">
            <w:pPr>
              <w:spacing w:before="120" w:after="120"/>
              <w:jc w:val="right"/>
            </w:pPr>
            <w:r>
              <w:t>1 083,78</w:t>
            </w:r>
          </w:p>
        </w:tc>
      </w:tr>
      <w:tr w:rsidR="00401ADD" w14:paraId="2D96BD49" w14:textId="77777777" w:rsidTr="000F6878">
        <w:tc>
          <w:tcPr>
            <w:tcW w:w="2235" w:type="dxa"/>
            <w:vAlign w:val="center"/>
          </w:tcPr>
          <w:p w14:paraId="5E6D8DC3" w14:textId="77777777" w:rsidR="00401ADD" w:rsidRDefault="00401ADD" w:rsidP="000F6878">
            <w:pPr>
              <w:spacing w:before="120" w:after="120"/>
            </w:pPr>
            <w:r w:rsidRPr="005866ED">
              <w:rPr>
                <w:lang w:val="de-DE"/>
              </w:rPr>
              <w:t xml:space="preserve">Nowy Targ </w:t>
            </w:r>
          </w:p>
        </w:tc>
        <w:tc>
          <w:tcPr>
            <w:tcW w:w="850" w:type="dxa"/>
            <w:vAlign w:val="center"/>
          </w:tcPr>
          <w:p w14:paraId="2BE45DF7" w14:textId="77777777" w:rsidR="00401ADD" w:rsidRDefault="00401ADD" w:rsidP="000F6878">
            <w:pPr>
              <w:spacing w:before="120" w:after="120"/>
              <w:jc w:val="right"/>
            </w:pPr>
            <w:r>
              <w:t>443,19</w:t>
            </w:r>
          </w:p>
        </w:tc>
        <w:tc>
          <w:tcPr>
            <w:tcW w:w="993" w:type="dxa"/>
            <w:vAlign w:val="center"/>
          </w:tcPr>
          <w:p w14:paraId="72F58453" w14:textId="77777777" w:rsidR="00401ADD" w:rsidRDefault="00401ADD" w:rsidP="000F6878">
            <w:pPr>
              <w:spacing w:before="120" w:after="120"/>
              <w:jc w:val="right"/>
            </w:pPr>
            <w:r>
              <w:t>504,87</w:t>
            </w:r>
          </w:p>
        </w:tc>
        <w:tc>
          <w:tcPr>
            <w:tcW w:w="992" w:type="dxa"/>
            <w:vAlign w:val="center"/>
          </w:tcPr>
          <w:p w14:paraId="4FE25BD0" w14:textId="77777777" w:rsidR="00401ADD" w:rsidRDefault="00401ADD" w:rsidP="000F6878">
            <w:pPr>
              <w:spacing w:before="120" w:after="120"/>
              <w:jc w:val="right"/>
            </w:pPr>
            <w:r>
              <w:t>536,73</w:t>
            </w:r>
          </w:p>
        </w:tc>
        <w:tc>
          <w:tcPr>
            <w:tcW w:w="992" w:type="dxa"/>
            <w:vAlign w:val="center"/>
          </w:tcPr>
          <w:p w14:paraId="39E9178D" w14:textId="77777777" w:rsidR="00401ADD" w:rsidRDefault="00401ADD" w:rsidP="000F6878">
            <w:pPr>
              <w:spacing w:before="120" w:after="120"/>
              <w:jc w:val="right"/>
            </w:pPr>
            <w:r>
              <w:t>584,78</w:t>
            </w:r>
          </w:p>
        </w:tc>
        <w:tc>
          <w:tcPr>
            <w:tcW w:w="992" w:type="dxa"/>
            <w:vAlign w:val="center"/>
          </w:tcPr>
          <w:p w14:paraId="3E393FA9" w14:textId="77777777" w:rsidR="00401ADD" w:rsidRDefault="00401ADD" w:rsidP="000F6878">
            <w:pPr>
              <w:spacing w:before="120" w:after="120"/>
              <w:jc w:val="right"/>
            </w:pPr>
            <w:r>
              <w:t>599,89</w:t>
            </w:r>
          </w:p>
        </w:tc>
        <w:tc>
          <w:tcPr>
            <w:tcW w:w="993" w:type="dxa"/>
            <w:vAlign w:val="center"/>
          </w:tcPr>
          <w:p w14:paraId="354BFC27" w14:textId="77777777" w:rsidR="00401ADD" w:rsidRDefault="00401ADD" w:rsidP="000F6878">
            <w:pPr>
              <w:spacing w:before="120" w:after="120"/>
              <w:jc w:val="right"/>
            </w:pPr>
            <w:r>
              <w:t>669,16</w:t>
            </w:r>
          </w:p>
        </w:tc>
        <w:tc>
          <w:tcPr>
            <w:tcW w:w="992" w:type="dxa"/>
            <w:vAlign w:val="center"/>
          </w:tcPr>
          <w:p w14:paraId="3F154221" w14:textId="77777777" w:rsidR="00401ADD" w:rsidRDefault="00401ADD" w:rsidP="000F6878">
            <w:pPr>
              <w:spacing w:before="120" w:after="120"/>
              <w:jc w:val="right"/>
            </w:pPr>
            <w:r>
              <w:t>775,35</w:t>
            </w:r>
          </w:p>
        </w:tc>
      </w:tr>
    </w:tbl>
    <w:p w14:paraId="0AE8766F" w14:textId="77777777" w:rsidR="00401ADD" w:rsidRDefault="00401ADD" w:rsidP="00401ADD">
      <w:pPr>
        <w:spacing w:after="0"/>
        <w:rPr>
          <w:color w:val="000000" w:themeColor="text1"/>
          <w:sz w:val="20"/>
          <w:szCs w:val="20"/>
        </w:rPr>
      </w:pPr>
    </w:p>
    <w:p w14:paraId="13143CCB" w14:textId="77777777" w:rsidR="00401ADD" w:rsidRPr="00B55A52" w:rsidRDefault="00401ADD" w:rsidP="00401ADD">
      <w:pPr>
        <w:rPr>
          <w:color w:val="000000" w:themeColor="text1"/>
          <w:sz w:val="20"/>
          <w:szCs w:val="20"/>
        </w:rPr>
      </w:pPr>
      <w:r w:rsidRPr="00B55A52">
        <w:rPr>
          <w:color w:val="000000" w:themeColor="text1"/>
          <w:sz w:val="20"/>
          <w:szCs w:val="20"/>
        </w:rPr>
        <w:t>Źródło</w:t>
      </w:r>
      <w:r>
        <w:rPr>
          <w:color w:val="000000" w:themeColor="text1"/>
          <w:sz w:val="20"/>
          <w:szCs w:val="20"/>
        </w:rPr>
        <w:t xml:space="preserve"> danych</w:t>
      </w:r>
      <w:r w:rsidRPr="00B55A52">
        <w:rPr>
          <w:color w:val="000000" w:themeColor="text1"/>
          <w:sz w:val="20"/>
          <w:szCs w:val="20"/>
        </w:rPr>
        <w:t xml:space="preserve">: </w:t>
      </w:r>
      <w:hyperlink r:id="rId28" w:history="1">
        <w:r w:rsidRPr="00B55A52">
          <w:rPr>
            <w:rStyle w:val="Hipercze"/>
            <w:color w:val="000000" w:themeColor="text1"/>
            <w:sz w:val="20"/>
            <w:szCs w:val="20"/>
          </w:rPr>
          <w:t>https://bdl.stat.gov.pl/BDL/start</w:t>
        </w:r>
      </w:hyperlink>
      <w:r w:rsidRPr="00B55A52">
        <w:rPr>
          <w:color w:val="000000" w:themeColor="text1"/>
          <w:sz w:val="20"/>
          <w:szCs w:val="20"/>
        </w:rPr>
        <w:t xml:space="preserve"> (dostęp: 08.07.2021)</w:t>
      </w:r>
    </w:p>
    <w:p w14:paraId="0A6D01A1" w14:textId="77777777" w:rsidR="00401ADD" w:rsidRDefault="00401ADD" w:rsidP="00401ADD"/>
    <w:p w14:paraId="12E434B7" w14:textId="4D6DBEC9" w:rsidR="00401ADD" w:rsidRDefault="00401ADD" w:rsidP="00401ADD">
      <w:pPr>
        <w:spacing w:before="120" w:after="120" w:line="240" w:lineRule="auto"/>
      </w:pPr>
      <w:r>
        <w:br w:type="column"/>
      </w:r>
    </w:p>
    <w:p w14:paraId="0CEE6399" w14:textId="65C5DFA0" w:rsidR="003C40FF" w:rsidRDefault="003C40FF" w:rsidP="003C40FF">
      <w:pPr>
        <w:pStyle w:val="Legenda"/>
        <w:keepNext/>
      </w:pPr>
      <w:bookmarkStart w:id="27" w:name="_Toc86404110"/>
      <w:r>
        <w:t xml:space="preserve">Wykres </w:t>
      </w:r>
      <w:fldSimple w:instr=" SEQ Wykres \* ARABIC ">
        <w:r w:rsidR="00CD4B96">
          <w:rPr>
            <w:noProof/>
          </w:rPr>
          <w:t>4</w:t>
        </w:r>
      </w:fldSimple>
      <w:r>
        <w:t xml:space="preserve"> Dochody gmin wiejskich obszaru LGD Spisz-Podhale (wskaźnik G podstawowych dochodów podatkowych na 1 mieszkańca gminy przyjęty do obliczania subwencji wyrównawczej)</w:t>
      </w:r>
      <w:bookmarkEnd w:id="27"/>
    </w:p>
    <w:p w14:paraId="57C6FEEF" w14:textId="77777777" w:rsidR="00401ADD" w:rsidRDefault="00401ADD" w:rsidP="00401ADD">
      <w:r>
        <w:rPr>
          <w:noProof/>
          <w:lang w:eastAsia="pl-PL"/>
        </w:rPr>
        <w:drawing>
          <wp:inline distT="0" distB="0" distL="0" distR="0" wp14:anchorId="2CA84C9C" wp14:editId="4F8FB95D">
            <wp:extent cx="5749747" cy="3591763"/>
            <wp:effectExtent l="0" t="0" r="22860" b="27940"/>
            <wp:docPr id="7" name="Wykres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082F0858" w14:textId="77777777" w:rsidR="00401ADD" w:rsidRPr="00B55A52" w:rsidRDefault="00401ADD" w:rsidP="00401ADD">
      <w:pPr>
        <w:rPr>
          <w:color w:val="000000" w:themeColor="text1"/>
          <w:sz w:val="20"/>
          <w:szCs w:val="20"/>
        </w:rPr>
      </w:pPr>
      <w:r w:rsidRPr="00B55A52">
        <w:rPr>
          <w:color w:val="000000" w:themeColor="text1"/>
          <w:sz w:val="20"/>
          <w:szCs w:val="20"/>
        </w:rPr>
        <w:t>Źródło</w:t>
      </w:r>
      <w:r>
        <w:rPr>
          <w:color w:val="000000" w:themeColor="text1"/>
          <w:sz w:val="20"/>
          <w:szCs w:val="20"/>
        </w:rPr>
        <w:t xml:space="preserve"> danych</w:t>
      </w:r>
      <w:r w:rsidRPr="00B55A52">
        <w:rPr>
          <w:color w:val="000000" w:themeColor="text1"/>
          <w:sz w:val="20"/>
          <w:szCs w:val="20"/>
        </w:rPr>
        <w:t xml:space="preserve">: </w:t>
      </w:r>
      <w:hyperlink r:id="rId30" w:history="1">
        <w:r w:rsidRPr="00B55A52">
          <w:rPr>
            <w:rStyle w:val="Hipercze"/>
            <w:color w:val="000000" w:themeColor="text1"/>
            <w:sz w:val="20"/>
            <w:szCs w:val="20"/>
          </w:rPr>
          <w:t>https://bdl.stat.gov.pl/BDL/start</w:t>
        </w:r>
      </w:hyperlink>
      <w:r w:rsidRPr="00B55A52">
        <w:rPr>
          <w:color w:val="000000" w:themeColor="text1"/>
          <w:sz w:val="20"/>
          <w:szCs w:val="20"/>
        </w:rPr>
        <w:t xml:space="preserve"> (dostęp: 08.07.2021)</w:t>
      </w:r>
    </w:p>
    <w:p w14:paraId="0F5FD291" w14:textId="77777777" w:rsidR="00401ADD" w:rsidRPr="006D1E43" w:rsidRDefault="00401ADD" w:rsidP="00401ADD">
      <w:pPr>
        <w:spacing w:before="240" w:after="120" w:line="312" w:lineRule="auto"/>
        <w:jc w:val="both"/>
        <w:rPr>
          <w:b/>
          <w:color w:val="0070C0"/>
          <w:sz w:val="24"/>
          <w:szCs w:val="24"/>
        </w:rPr>
      </w:pPr>
      <w:r w:rsidRPr="006D1E43">
        <w:rPr>
          <w:b/>
          <w:color w:val="0070C0"/>
          <w:sz w:val="24"/>
          <w:szCs w:val="24"/>
        </w:rPr>
        <w:t>Wydatki gmin</w:t>
      </w:r>
      <w:r>
        <w:rPr>
          <w:b/>
          <w:color w:val="0070C0"/>
          <w:sz w:val="24"/>
          <w:szCs w:val="24"/>
        </w:rPr>
        <w:t xml:space="preserve"> na 1 mieszkańca</w:t>
      </w:r>
    </w:p>
    <w:p w14:paraId="116DBEFF" w14:textId="17F2295E" w:rsidR="00401ADD" w:rsidRPr="003C40FF" w:rsidRDefault="00401ADD" w:rsidP="003C40FF">
      <w:pPr>
        <w:spacing w:after="0" w:line="312" w:lineRule="auto"/>
        <w:ind w:firstLine="709"/>
        <w:jc w:val="both"/>
        <w:rPr>
          <w:sz w:val="24"/>
          <w:szCs w:val="24"/>
        </w:rPr>
      </w:pPr>
      <w:r w:rsidRPr="00592B0D">
        <w:rPr>
          <w:sz w:val="24"/>
          <w:szCs w:val="24"/>
        </w:rPr>
        <w:t xml:space="preserve">Wydatki gmin wchodzących w skład LGD Spisz-Podhale z roku na rok są coraz większe. Analizując lata 2015-2019 można zauważyć, iż najwyższy wzrost wydatków w tym okresie </w:t>
      </w:r>
      <w:r>
        <w:rPr>
          <w:sz w:val="24"/>
          <w:szCs w:val="24"/>
        </w:rPr>
        <w:br/>
      </w:r>
      <w:r w:rsidRPr="00592B0D">
        <w:rPr>
          <w:sz w:val="24"/>
          <w:szCs w:val="24"/>
        </w:rPr>
        <w:t xml:space="preserve">w przeliczeniu na 1 mieszkańca nastąpił w gminie Łapsze Niżne – z kwoty 3 341,71 zł </w:t>
      </w:r>
      <w:r w:rsidRPr="00592B0D">
        <w:rPr>
          <w:sz w:val="24"/>
          <w:szCs w:val="24"/>
        </w:rPr>
        <w:br/>
        <w:t>w roku 2015 do kwoty 5 492,28 zł w roku 2019. Podobnie sytuacja kształtowała się w gminie Nowy Targ. Natomiast najniższy wzrost wydatków w analizowanym okresie można zauważyć w gminie Bukowina Tatrzańska</w:t>
      </w:r>
      <w:r>
        <w:rPr>
          <w:sz w:val="24"/>
          <w:szCs w:val="24"/>
        </w:rPr>
        <w:t xml:space="preserve">, mimo że gmina ta osiągnęła </w:t>
      </w:r>
      <w:r>
        <w:rPr>
          <w:sz w:val="24"/>
          <w:szCs w:val="24"/>
        </w:rPr>
        <w:br/>
        <w:t>w tym samym okresie najwyższy wskaźnik G</w:t>
      </w:r>
      <w:r w:rsidRPr="00592B0D">
        <w:rPr>
          <w:sz w:val="24"/>
          <w:szCs w:val="24"/>
        </w:rPr>
        <w:t xml:space="preserve">. Wydatki w gminach skierowane są przede wszystkim na oświatę i wychowanie. </w:t>
      </w:r>
      <w:bookmarkStart w:id="28" w:name="_Hlk86091307"/>
    </w:p>
    <w:p w14:paraId="4B3C08D6" w14:textId="55163B2A" w:rsidR="003C40FF" w:rsidRDefault="003C40FF" w:rsidP="003C40FF">
      <w:pPr>
        <w:pStyle w:val="Legenda"/>
        <w:keepNext/>
      </w:pPr>
      <w:bookmarkStart w:id="29" w:name="_Toc86404079"/>
      <w:r>
        <w:t xml:space="preserve">Tabela </w:t>
      </w:r>
      <w:fldSimple w:instr=" SEQ Tabela \* ARABIC ">
        <w:r w:rsidR="00CD4B96">
          <w:rPr>
            <w:noProof/>
          </w:rPr>
          <w:t>5</w:t>
        </w:r>
      </w:fldSimple>
      <w:r>
        <w:t xml:space="preserve"> </w:t>
      </w:r>
      <w:r w:rsidRPr="00333A38">
        <w:t>Wydatki gminy w przeliczeniu na jednego mieszkańca w gminach wiejskich obszaru LGD Spisz-Podhale, w latach 2015-2019 (stan na 31.12.)</w:t>
      </w:r>
      <w:bookmarkEnd w:id="29"/>
    </w:p>
    <w:tbl>
      <w:tblPr>
        <w:tblStyle w:val="Tabela-Siatka"/>
        <w:tblpPr w:leftFromText="141" w:rightFromText="141" w:vertAnchor="text" w:tblpX="-39" w:tblpY="1"/>
        <w:tblOverlap w:val="never"/>
        <w:tblW w:w="0" w:type="auto"/>
        <w:tblLook w:val="04A0" w:firstRow="1" w:lastRow="0" w:firstColumn="1" w:lastColumn="0" w:noHBand="0" w:noVBand="1"/>
      </w:tblPr>
      <w:tblGrid>
        <w:gridCol w:w="2376"/>
        <w:gridCol w:w="1335"/>
        <w:gridCol w:w="1337"/>
        <w:gridCol w:w="1336"/>
        <w:gridCol w:w="1337"/>
        <w:gridCol w:w="1336"/>
      </w:tblGrid>
      <w:tr w:rsidR="00401ADD" w14:paraId="09E1D9A9" w14:textId="77777777" w:rsidTr="000F6878">
        <w:tc>
          <w:tcPr>
            <w:tcW w:w="2376" w:type="dxa"/>
            <w:vMerge w:val="restart"/>
            <w:vAlign w:val="center"/>
          </w:tcPr>
          <w:bookmarkEnd w:id="28"/>
          <w:p w14:paraId="3A450817" w14:textId="77777777" w:rsidR="00401ADD" w:rsidRDefault="00401ADD" w:rsidP="000F6878">
            <w:pPr>
              <w:spacing w:before="40" w:after="40"/>
              <w:jc w:val="center"/>
            </w:pPr>
            <w:r>
              <w:t>Gminy</w:t>
            </w:r>
          </w:p>
        </w:tc>
        <w:tc>
          <w:tcPr>
            <w:tcW w:w="6681" w:type="dxa"/>
            <w:gridSpan w:val="5"/>
          </w:tcPr>
          <w:p w14:paraId="055430D4" w14:textId="77777777" w:rsidR="00401ADD" w:rsidRDefault="00401ADD" w:rsidP="000F6878">
            <w:pPr>
              <w:spacing w:before="40" w:after="40"/>
              <w:jc w:val="center"/>
            </w:pPr>
            <w:r>
              <w:t>Wydatki ogółem [w zł]</w:t>
            </w:r>
          </w:p>
        </w:tc>
      </w:tr>
      <w:tr w:rsidR="00401ADD" w14:paraId="753D8EF1" w14:textId="77777777" w:rsidTr="000F6878">
        <w:tc>
          <w:tcPr>
            <w:tcW w:w="2376" w:type="dxa"/>
            <w:vMerge/>
          </w:tcPr>
          <w:p w14:paraId="3867D50D" w14:textId="77777777" w:rsidR="00401ADD" w:rsidRDefault="00401ADD" w:rsidP="000F6878">
            <w:pPr>
              <w:spacing w:before="40" w:after="40"/>
            </w:pPr>
          </w:p>
        </w:tc>
        <w:tc>
          <w:tcPr>
            <w:tcW w:w="1335" w:type="dxa"/>
          </w:tcPr>
          <w:p w14:paraId="02653775" w14:textId="77777777" w:rsidR="00401ADD" w:rsidRDefault="00401ADD" w:rsidP="000F6878">
            <w:pPr>
              <w:spacing w:before="40" w:after="40"/>
              <w:jc w:val="center"/>
            </w:pPr>
            <w:r>
              <w:t>2015</w:t>
            </w:r>
          </w:p>
        </w:tc>
        <w:tc>
          <w:tcPr>
            <w:tcW w:w="1337" w:type="dxa"/>
          </w:tcPr>
          <w:p w14:paraId="000D2DEB" w14:textId="77777777" w:rsidR="00401ADD" w:rsidRDefault="00401ADD" w:rsidP="000F6878">
            <w:pPr>
              <w:spacing w:before="40" w:after="40"/>
              <w:jc w:val="center"/>
            </w:pPr>
            <w:r>
              <w:t>2016</w:t>
            </w:r>
          </w:p>
        </w:tc>
        <w:tc>
          <w:tcPr>
            <w:tcW w:w="1336" w:type="dxa"/>
          </w:tcPr>
          <w:p w14:paraId="14A73C82" w14:textId="77777777" w:rsidR="00401ADD" w:rsidRDefault="00401ADD" w:rsidP="000F6878">
            <w:pPr>
              <w:spacing w:before="40" w:after="40"/>
              <w:jc w:val="center"/>
            </w:pPr>
            <w:r>
              <w:t>2017</w:t>
            </w:r>
          </w:p>
        </w:tc>
        <w:tc>
          <w:tcPr>
            <w:tcW w:w="1337" w:type="dxa"/>
          </w:tcPr>
          <w:p w14:paraId="6EC9112C" w14:textId="77777777" w:rsidR="00401ADD" w:rsidRDefault="00401ADD" w:rsidP="000F6878">
            <w:pPr>
              <w:spacing w:before="40" w:after="40"/>
              <w:jc w:val="center"/>
            </w:pPr>
            <w:r>
              <w:t>2018</w:t>
            </w:r>
          </w:p>
        </w:tc>
        <w:tc>
          <w:tcPr>
            <w:tcW w:w="1336" w:type="dxa"/>
          </w:tcPr>
          <w:p w14:paraId="32A4BEEE" w14:textId="77777777" w:rsidR="00401ADD" w:rsidRDefault="00401ADD" w:rsidP="000F6878">
            <w:pPr>
              <w:spacing w:before="40" w:after="40"/>
              <w:jc w:val="center"/>
            </w:pPr>
            <w:r>
              <w:t>2019</w:t>
            </w:r>
          </w:p>
        </w:tc>
      </w:tr>
      <w:tr w:rsidR="00401ADD" w14:paraId="1EF629F5" w14:textId="77777777" w:rsidTr="000F6878">
        <w:tc>
          <w:tcPr>
            <w:tcW w:w="2376" w:type="dxa"/>
          </w:tcPr>
          <w:p w14:paraId="55A1B5A0" w14:textId="77777777" w:rsidR="00401ADD" w:rsidRDefault="00401ADD" w:rsidP="000F6878">
            <w:pPr>
              <w:spacing w:before="40" w:after="40"/>
            </w:pPr>
            <w:r>
              <w:rPr>
                <w:lang w:val="de-DE"/>
              </w:rPr>
              <w:t xml:space="preserve">Bukowina Tatrzańska </w:t>
            </w:r>
          </w:p>
        </w:tc>
        <w:tc>
          <w:tcPr>
            <w:tcW w:w="1335" w:type="dxa"/>
          </w:tcPr>
          <w:p w14:paraId="37C1A18E" w14:textId="77777777" w:rsidR="00401ADD" w:rsidRDefault="00401ADD" w:rsidP="000F6878">
            <w:pPr>
              <w:spacing w:before="40" w:after="40"/>
              <w:jc w:val="center"/>
            </w:pPr>
            <w:r>
              <w:t>4 387,69</w:t>
            </w:r>
          </w:p>
        </w:tc>
        <w:tc>
          <w:tcPr>
            <w:tcW w:w="1337" w:type="dxa"/>
          </w:tcPr>
          <w:p w14:paraId="1A5F83AE" w14:textId="77777777" w:rsidR="00401ADD" w:rsidRDefault="00401ADD" w:rsidP="000F6878">
            <w:pPr>
              <w:spacing w:before="40" w:after="40"/>
              <w:jc w:val="center"/>
            </w:pPr>
            <w:r>
              <w:t>4 649,27</w:t>
            </w:r>
          </w:p>
        </w:tc>
        <w:tc>
          <w:tcPr>
            <w:tcW w:w="1336" w:type="dxa"/>
          </w:tcPr>
          <w:p w14:paraId="5D4B5B70" w14:textId="77777777" w:rsidR="00401ADD" w:rsidRDefault="00401ADD" w:rsidP="000F6878">
            <w:pPr>
              <w:spacing w:before="40" w:after="40"/>
              <w:jc w:val="center"/>
            </w:pPr>
            <w:r>
              <w:t>5 146,32</w:t>
            </w:r>
          </w:p>
        </w:tc>
        <w:tc>
          <w:tcPr>
            <w:tcW w:w="1337" w:type="dxa"/>
          </w:tcPr>
          <w:p w14:paraId="2EFFBE7E" w14:textId="77777777" w:rsidR="00401ADD" w:rsidRDefault="00401ADD" w:rsidP="000F6878">
            <w:pPr>
              <w:spacing w:before="40" w:after="40"/>
              <w:jc w:val="center"/>
            </w:pPr>
            <w:r>
              <w:t>5 138,05</w:t>
            </w:r>
          </w:p>
        </w:tc>
        <w:tc>
          <w:tcPr>
            <w:tcW w:w="1336" w:type="dxa"/>
          </w:tcPr>
          <w:p w14:paraId="243BA358" w14:textId="77777777" w:rsidR="00401ADD" w:rsidRDefault="00401ADD" w:rsidP="000F6878">
            <w:pPr>
              <w:spacing w:before="40" w:after="40"/>
              <w:jc w:val="center"/>
            </w:pPr>
            <w:r>
              <w:t>5 397,07</w:t>
            </w:r>
          </w:p>
        </w:tc>
      </w:tr>
      <w:tr w:rsidR="00401ADD" w14:paraId="064869CA" w14:textId="77777777" w:rsidTr="000F6878">
        <w:tc>
          <w:tcPr>
            <w:tcW w:w="2376" w:type="dxa"/>
          </w:tcPr>
          <w:p w14:paraId="64B45E50" w14:textId="77777777" w:rsidR="00401ADD" w:rsidRDefault="00401ADD" w:rsidP="000F6878">
            <w:pPr>
              <w:spacing w:before="40" w:after="40"/>
            </w:pPr>
            <w:r>
              <w:rPr>
                <w:lang w:val="de-DE"/>
              </w:rPr>
              <w:t>Łapsze Niżne</w:t>
            </w:r>
          </w:p>
        </w:tc>
        <w:tc>
          <w:tcPr>
            <w:tcW w:w="1335" w:type="dxa"/>
          </w:tcPr>
          <w:p w14:paraId="769319BF" w14:textId="77777777" w:rsidR="00401ADD" w:rsidRDefault="00401ADD" w:rsidP="000F6878">
            <w:pPr>
              <w:spacing w:before="40" w:after="40"/>
              <w:jc w:val="center"/>
            </w:pPr>
            <w:r>
              <w:t>3 341,71</w:t>
            </w:r>
          </w:p>
        </w:tc>
        <w:tc>
          <w:tcPr>
            <w:tcW w:w="1337" w:type="dxa"/>
          </w:tcPr>
          <w:p w14:paraId="044FA9CE" w14:textId="77777777" w:rsidR="00401ADD" w:rsidRDefault="00401ADD" w:rsidP="000F6878">
            <w:pPr>
              <w:spacing w:before="40" w:after="40"/>
              <w:jc w:val="center"/>
            </w:pPr>
            <w:r>
              <w:t>3 814,46</w:t>
            </w:r>
          </w:p>
        </w:tc>
        <w:tc>
          <w:tcPr>
            <w:tcW w:w="1336" w:type="dxa"/>
          </w:tcPr>
          <w:p w14:paraId="7F31E939" w14:textId="77777777" w:rsidR="00401ADD" w:rsidRDefault="00401ADD" w:rsidP="000F6878">
            <w:pPr>
              <w:spacing w:before="40" w:after="40"/>
              <w:jc w:val="center"/>
            </w:pPr>
            <w:r>
              <w:t>4 498,96</w:t>
            </w:r>
          </w:p>
        </w:tc>
        <w:tc>
          <w:tcPr>
            <w:tcW w:w="1337" w:type="dxa"/>
          </w:tcPr>
          <w:p w14:paraId="38CD220C" w14:textId="77777777" w:rsidR="00401ADD" w:rsidRDefault="00401ADD" w:rsidP="000F6878">
            <w:pPr>
              <w:spacing w:before="40" w:after="40"/>
              <w:jc w:val="center"/>
            </w:pPr>
            <w:r>
              <w:t>4 846,92</w:t>
            </w:r>
          </w:p>
        </w:tc>
        <w:tc>
          <w:tcPr>
            <w:tcW w:w="1336" w:type="dxa"/>
          </w:tcPr>
          <w:p w14:paraId="30A00765" w14:textId="77777777" w:rsidR="00401ADD" w:rsidRDefault="00401ADD" w:rsidP="000F6878">
            <w:pPr>
              <w:spacing w:before="40" w:after="40"/>
              <w:jc w:val="center"/>
            </w:pPr>
            <w:r>
              <w:t>5 492,28</w:t>
            </w:r>
          </w:p>
        </w:tc>
      </w:tr>
      <w:tr w:rsidR="00401ADD" w14:paraId="64671917" w14:textId="77777777" w:rsidTr="000F6878">
        <w:tc>
          <w:tcPr>
            <w:tcW w:w="2376" w:type="dxa"/>
            <w:vAlign w:val="center"/>
          </w:tcPr>
          <w:p w14:paraId="230F116C" w14:textId="77777777" w:rsidR="00401ADD" w:rsidRDefault="00401ADD" w:rsidP="000F6878">
            <w:pPr>
              <w:spacing w:before="40" w:after="40"/>
            </w:pPr>
            <w:r>
              <w:rPr>
                <w:lang w:val="de-DE"/>
              </w:rPr>
              <w:t xml:space="preserve">Nowy Targ </w:t>
            </w:r>
          </w:p>
        </w:tc>
        <w:tc>
          <w:tcPr>
            <w:tcW w:w="1335" w:type="dxa"/>
          </w:tcPr>
          <w:p w14:paraId="141C2811" w14:textId="77777777" w:rsidR="00401ADD" w:rsidRDefault="00401ADD" w:rsidP="000F6878">
            <w:pPr>
              <w:spacing w:before="40" w:after="40"/>
              <w:jc w:val="center"/>
            </w:pPr>
            <w:r>
              <w:t>3 335,52</w:t>
            </w:r>
          </w:p>
        </w:tc>
        <w:tc>
          <w:tcPr>
            <w:tcW w:w="1337" w:type="dxa"/>
          </w:tcPr>
          <w:p w14:paraId="1739C0C3" w14:textId="77777777" w:rsidR="00401ADD" w:rsidRDefault="00401ADD" w:rsidP="000F6878">
            <w:pPr>
              <w:spacing w:before="40" w:after="40"/>
              <w:jc w:val="center"/>
            </w:pPr>
            <w:r>
              <w:t>3 754,41</w:t>
            </w:r>
          </w:p>
        </w:tc>
        <w:tc>
          <w:tcPr>
            <w:tcW w:w="1336" w:type="dxa"/>
          </w:tcPr>
          <w:p w14:paraId="1DA4AF3D" w14:textId="77777777" w:rsidR="00401ADD" w:rsidRDefault="00401ADD" w:rsidP="000F6878">
            <w:pPr>
              <w:spacing w:before="40" w:after="40"/>
              <w:jc w:val="center"/>
            </w:pPr>
            <w:r>
              <w:t>4 481,02</w:t>
            </w:r>
          </w:p>
        </w:tc>
        <w:tc>
          <w:tcPr>
            <w:tcW w:w="1337" w:type="dxa"/>
          </w:tcPr>
          <w:p w14:paraId="51E38C0E" w14:textId="77777777" w:rsidR="00401ADD" w:rsidRDefault="00401ADD" w:rsidP="000F6878">
            <w:pPr>
              <w:spacing w:before="40" w:after="40"/>
              <w:jc w:val="center"/>
            </w:pPr>
            <w:r>
              <w:t>4 571,27</w:t>
            </w:r>
          </w:p>
        </w:tc>
        <w:tc>
          <w:tcPr>
            <w:tcW w:w="1336" w:type="dxa"/>
          </w:tcPr>
          <w:p w14:paraId="2180C736" w14:textId="77777777" w:rsidR="00401ADD" w:rsidRDefault="00401ADD" w:rsidP="000F6878">
            <w:pPr>
              <w:spacing w:before="40" w:after="40"/>
              <w:jc w:val="center"/>
            </w:pPr>
            <w:r>
              <w:t>5 463,44</w:t>
            </w:r>
          </w:p>
        </w:tc>
      </w:tr>
    </w:tbl>
    <w:p w14:paraId="623A6337" w14:textId="77777777" w:rsidR="00401ADD" w:rsidRPr="00B55A52" w:rsidRDefault="00401ADD" w:rsidP="00401ADD">
      <w:pPr>
        <w:spacing w:before="120" w:after="120"/>
        <w:rPr>
          <w:color w:val="000000" w:themeColor="text1"/>
          <w:sz w:val="20"/>
          <w:szCs w:val="20"/>
        </w:rPr>
      </w:pPr>
      <w:r w:rsidRPr="00B55A52">
        <w:rPr>
          <w:color w:val="000000" w:themeColor="text1"/>
          <w:sz w:val="20"/>
          <w:szCs w:val="20"/>
        </w:rPr>
        <w:lastRenderedPageBreak/>
        <w:t xml:space="preserve">Źródło: </w:t>
      </w:r>
      <w:hyperlink r:id="rId31" w:history="1">
        <w:r w:rsidRPr="00B55A52">
          <w:rPr>
            <w:rStyle w:val="Hipercze"/>
            <w:color w:val="000000" w:themeColor="text1"/>
            <w:sz w:val="20"/>
            <w:szCs w:val="20"/>
          </w:rPr>
          <w:t>https://bdl.stat.gov.pl/BDL/start</w:t>
        </w:r>
      </w:hyperlink>
      <w:r w:rsidRPr="00B55A52">
        <w:rPr>
          <w:color w:val="000000" w:themeColor="text1"/>
          <w:sz w:val="20"/>
          <w:szCs w:val="20"/>
        </w:rPr>
        <w:t xml:space="preserve"> (dostęp: 08.07.2021)</w:t>
      </w:r>
    </w:p>
    <w:p w14:paraId="3017F116" w14:textId="48203FF1" w:rsidR="003C40FF" w:rsidRDefault="003C40FF" w:rsidP="003C40FF">
      <w:pPr>
        <w:pStyle w:val="Legenda"/>
        <w:keepNext/>
      </w:pPr>
      <w:bookmarkStart w:id="30" w:name="_Toc86404111"/>
      <w:r>
        <w:t xml:space="preserve">Wykres </w:t>
      </w:r>
      <w:fldSimple w:instr=" SEQ Wykres \* ARABIC ">
        <w:r w:rsidR="00CD4B96">
          <w:rPr>
            <w:noProof/>
          </w:rPr>
          <w:t>5</w:t>
        </w:r>
      </w:fldSimple>
      <w:r>
        <w:t xml:space="preserve"> </w:t>
      </w:r>
      <w:r w:rsidRPr="00291E58">
        <w:t>Wydatki gminy w przeliczeniu na jednego mieszkańca w gminach wiejskich obszaru LGD Spisz-Podhale, w latach 2015-2019 (stan na 31.12.)</w:t>
      </w:r>
      <w:bookmarkEnd w:id="30"/>
    </w:p>
    <w:p w14:paraId="2F27F22E" w14:textId="77777777" w:rsidR="00401ADD" w:rsidRDefault="00401ADD" w:rsidP="00401ADD">
      <w:pPr>
        <w:spacing w:after="96"/>
        <w:rPr>
          <w:color w:val="FF0000"/>
          <w:highlight w:val="yellow"/>
        </w:rPr>
      </w:pPr>
      <w:r>
        <w:rPr>
          <w:noProof/>
          <w:lang w:eastAsia="pl-PL"/>
        </w:rPr>
        <w:drawing>
          <wp:inline distT="0" distB="0" distL="0" distR="0" wp14:anchorId="57C70391" wp14:editId="08E0C944">
            <wp:extent cx="5705856" cy="3408883"/>
            <wp:effectExtent l="0" t="0" r="9525" b="20320"/>
            <wp:docPr id="8" name="Wykres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714F7D7A" w14:textId="05FF0F73" w:rsidR="00401ADD" w:rsidRPr="003C40FF" w:rsidRDefault="00401ADD" w:rsidP="003C40FF">
      <w:pPr>
        <w:rPr>
          <w:color w:val="000000" w:themeColor="text1"/>
          <w:sz w:val="20"/>
          <w:szCs w:val="20"/>
        </w:rPr>
      </w:pPr>
      <w:r w:rsidRPr="00B55A52">
        <w:rPr>
          <w:color w:val="000000" w:themeColor="text1"/>
          <w:sz w:val="20"/>
          <w:szCs w:val="20"/>
        </w:rPr>
        <w:t xml:space="preserve">Źródło: </w:t>
      </w:r>
      <w:hyperlink r:id="rId33" w:history="1">
        <w:r w:rsidRPr="00B55A52">
          <w:rPr>
            <w:rStyle w:val="Hipercze"/>
            <w:color w:val="000000" w:themeColor="text1"/>
            <w:sz w:val="20"/>
            <w:szCs w:val="20"/>
          </w:rPr>
          <w:t>https://bdl.stat.gov.pl/BDL/start</w:t>
        </w:r>
      </w:hyperlink>
      <w:r w:rsidRPr="00B55A52">
        <w:rPr>
          <w:color w:val="000000" w:themeColor="text1"/>
          <w:sz w:val="20"/>
          <w:szCs w:val="20"/>
        </w:rPr>
        <w:t xml:space="preserve"> (dostęp: 08.07.2021)</w:t>
      </w:r>
    </w:p>
    <w:p w14:paraId="118DB6C5" w14:textId="77777777" w:rsidR="00401ADD" w:rsidRPr="006D1E43" w:rsidRDefault="00401ADD" w:rsidP="00401ADD">
      <w:pPr>
        <w:spacing w:before="240" w:after="120" w:line="312" w:lineRule="auto"/>
        <w:jc w:val="both"/>
        <w:rPr>
          <w:b/>
          <w:color w:val="0070C0"/>
          <w:sz w:val="24"/>
          <w:szCs w:val="24"/>
        </w:rPr>
      </w:pPr>
      <w:r>
        <w:rPr>
          <w:b/>
          <w:color w:val="0070C0"/>
          <w:sz w:val="24"/>
          <w:szCs w:val="24"/>
        </w:rPr>
        <w:t>Lokata w województwie</w:t>
      </w:r>
    </w:p>
    <w:p w14:paraId="04A96A61" w14:textId="58FC49B3" w:rsidR="00401ADD" w:rsidRDefault="00401ADD" w:rsidP="00401ADD">
      <w:pPr>
        <w:spacing w:after="0" w:line="312" w:lineRule="auto"/>
        <w:ind w:firstLine="720"/>
        <w:jc w:val="both"/>
        <w:rPr>
          <w:sz w:val="24"/>
          <w:szCs w:val="24"/>
        </w:rPr>
      </w:pPr>
      <w:r w:rsidRPr="00AF2F0F">
        <w:rPr>
          <w:sz w:val="24"/>
          <w:szCs w:val="24"/>
        </w:rPr>
        <w:t>Jeśli chodzi</w:t>
      </w:r>
      <w:r>
        <w:rPr>
          <w:sz w:val="24"/>
          <w:szCs w:val="24"/>
        </w:rPr>
        <w:t xml:space="preserve"> o miejsce analizowanych gmin obszaru LGD Spisz-Podhale na tle gmin województwa małopolskiego, to pod względem dochodów własnych budżetu gminy na jednego mieszkańca najwyżej plasuje się gmina Bukowina Tatrzańska, zajmując 28 pozycję (na 182 gminy ogółem). Pod względem wielkości środków finansowych w dochodach gminy przeznaczonych na finansowanie projektów Unii Europejskiej na jednego mieszkańca najwyższą pozycję (21) zajmuje gmina Łapsze Niżne. W kwestii wydatków budżetu gminy na jednego mieszkańca gmina Łapsze Niżne jest na 58 pozycji (pozostałe dwie gminy wchodzące w skład obszaru LGD zajmują nieco niższe pozycje (60 i 63). Natomiast, jeśli chodzi o liczbę podmiotów gospodarki narodowej w rejestrze REGON na 10 tys. mieszkańców, najwyższą pozycję wśród gmin obszaru LGD Spisz-Podhale zajmuje Bukowina Tatrzańska.</w:t>
      </w:r>
    </w:p>
    <w:p w14:paraId="7262B14D" w14:textId="4E0670A1" w:rsidR="00401ADD" w:rsidRDefault="00401ADD" w:rsidP="00401ADD">
      <w:pPr>
        <w:spacing w:before="120" w:after="120" w:line="240" w:lineRule="auto"/>
        <w:rPr>
          <w:rFonts w:cstheme="minorHAnsi"/>
        </w:rPr>
      </w:pPr>
    </w:p>
    <w:p w14:paraId="681BBA23" w14:textId="0AC0AEE7" w:rsidR="003C40FF" w:rsidRDefault="003C40FF" w:rsidP="00401ADD">
      <w:pPr>
        <w:spacing w:before="120" w:after="120" w:line="240" w:lineRule="auto"/>
        <w:rPr>
          <w:rFonts w:cstheme="minorHAnsi"/>
        </w:rPr>
      </w:pPr>
    </w:p>
    <w:p w14:paraId="1D0293C2" w14:textId="06EB4A07" w:rsidR="003C40FF" w:rsidRDefault="003C40FF" w:rsidP="00401ADD">
      <w:pPr>
        <w:spacing w:before="120" w:after="120" w:line="240" w:lineRule="auto"/>
        <w:rPr>
          <w:rFonts w:cstheme="minorHAnsi"/>
        </w:rPr>
      </w:pPr>
    </w:p>
    <w:p w14:paraId="0B83AC23" w14:textId="556F7A07" w:rsidR="003C40FF" w:rsidRDefault="003C40FF" w:rsidP="00401ADD">
      <w:pPr>
        <w:spacing w:before="120" w:after="120" w:line="240" w:lineRule="auto"/>
        <w:rPr>
          <w:rFonts w:cstheme="minorHAnsi"/>
        </w:rPr>
      </w:pPr>
    </w:p>
    <w:p w14:paraId="30A94B0A" w14:textId="77777777" w:rsidR="003C40FF" w:rsidRPr="00EA44FF" w:rsidRDefault="003C40FF" w:rsidP="00401ADD">
      <w:pPr>
        <w:spacing w:before="120" w:after="120" w:line="240" w:lineRule="auto"/>
        <w:rPr>
          <w:rFonts w:cstheme="minorHAnsi"/>
        </w:rPr>
      </w:pPr>
    </w:p>
    <w:p w14:paraId="0F5EF853" w14:textId="79A6CDF7" w:rsidR="003C40FF" w:rsidRDefault="003C40FF" w:rsidP="003C40FF">
      <w:pPr>
        <w:pStyle w:val="Legenda"/>
        <w:keepNext/>
      </w:pPr>
      <w:bookmarkStart w:id="31" w:name="_Toc86404080"/>
      <w:r>
        <w:lastRenderedPageBreak/>
        <w:t xml:space="preserve">Tabela </w:t>
      </w:r>
      <w:fldSimple w:instr=" SEQ Tabela \* ARABIC ">
        <w:r w:rsidR="00CD4B96">
          <w:rPr>
            <w:noProof/>
          </w:rPr>
          <w:t>6</w:t>
        </w:r>
      </w:fldSimple>
      <w:r>
        <w:t xml:space="preserve"> </w:t>
      </w:r>
      <w:r w:rsidRPr="00A25999">
        <w:t>Lokaty gminy wchodzących w skład LGD Spisz-Podhale na tle wszystkich małopolskich gmin w roku 2019</w:t>
      </w:r>
      <w:bookmarkEnd w:id="31"/>
    </w:p>
    <w:tbl>
      <w:tblPr>
        <w:tblStyle w:val="Tabela-Siatka"/>
        <w:tblW w:w="9159" w:type="dxa"/>
        <w:tblInd w:w="-5" w:type="dxa"/>
        <w:tblLook w:val="04A0" w:firstRow="1" w:lastRow="0" w:firstColumn="1" w:lastColumn="0" w:noHBand="0" w:noVBand="1"/>
      </w:tblPr>
      <w:tblGrid>
        <w:gridCol w:w="2552"/>
        <w:gridCol w:w="1669"/>
        <w:gridCol w:w="1743"/>
        <w:gridCol w:w="1495"/>
        <w:gridCol w:w="1700"/>
      </w:tblGrid>
      <w:tr w:rsidR="00401ADD" w:rsidRPr="00EA44FF" w14:paraId="2D95B8C0" w14:textId="77777777" w:rsidTr="000F6878">
        <w:trPr>
          <w:trHeight w:val="338"/>
        </w:trPr>
        <w:tc>
          <w:tcPr>
            <w:tcW w:w="2552" w:type="dxa"/>
            <w:vMerge w:val="restart"/>
            <w:shd w:val="clear" w:color="auto" w:fill="auto"/>
            <w:vAlign w:val="center"/>
          </w:tcPr>
          <w:p w14:paraId="4F38BB4D" w14:textId="77777777" w:rsidR="00401ADD" w:rsidRPr="00EA44FF" w:rsidRDefault="00401ADD" w:rsidP="000F6878">
            <w:pPr>
              <w:spacing w:before="60" w:after="60"/>
              <w:jc w:val="center"/>
              <w:rPr>
                <w:rFonts w:asciiTheme="minorHAnsi" w:hAnsiTheme="minorHAnsi" w:cstheme="minorHAnsi"/>
              </w:rPr>
            </w:pPr>
            <w:r w:rsidRPr="00EA44FF">
              <w:rPr>
                <w:rFonts w:asciiTheme="minorHAnsi" w:hAnsiTheme="minorHAnsi" w:cstheme="minorHAnsi"/>
              </w:rPr>
              <w:t>Gmina</w:t>
            </w:r>
          </w:p>
        </w:tc>
        <w:tc>
          <w:tcPr>
            <w:tcW w:w="6607" w:type="dxa"/>
            <w:gridSpan w:val="4"/>
            <w:shd w:val="clear" w:color="auto" w:fill="auto"/>
            <w:vAlign w:val="center"/>
          </w:tcPr>
          <w:p w14:paraId="4E765B34" w14:textId="77777777" w:rsidR="00401ADD" w:rsidRPr="00EA44FF" w:rsidRDefault="00401ADD" w:rsidP="000F6878">
            <w:pPr>
              <w:spacing w:before="60" w:after="60"/>
              <w:jc w:val="center"/>
              <w:rPr>
                <w:rFonts w:asciiTheme="minorHAnsi" w:hAnsiTheme="minorHAnsi" w:cstheme="minorHAnsi"/>
                <w:color w:val="000000"/>
              </w:rPr>
            </w:pPr>
            <w:r w:rsidRPr="00EA44FF">
              <w:rPr>
                <w:rFonts w:asciiTheme="minorHAnsi" w:hAnsiTheme="minorHAnsi" w:cstheme="minorHAnsi"/>
              </w:rPr>
              <w:t xml:space="preserve">Lokaty gmin w województwie w poszczególnych kategoriach </w:t>
            </w:r>
            <w:r w:rsidRPr="00EA44FF">
              <w:rPr>
                <w:rFonts w:asciiTheme="minorHAnsi" w:hAnsiTheme="minorHAnsi" w:cstheme="minorHAnsi"/>
              </w:rPr>
              <w:br/>
              <w:t>w roku 2019</w:t>
            </w:r>
          </w:p>
        </w:tc>
      </w:tr>
      <w:tr w:rsidR="00401ADD" w:rsidRPr="00EA44FF" w14:paraId="5C148F99" w14:textId="77777777" w:rsidTr="000F6878">
        <w:trPr>
          <w:trHeight w:val="1699"/>
        </w:trPr>
        <w:tc>
          <w:tcPr>
            <w:tcW w:w="2552" w:type="dxa"/>
            <w:vMerge/>
            <w:shd w:val="clear" w:color="auto" w:fill="auto"/>
            <w:vAlign w:val="center"/>
          </w:tcPr>
          <w:p w14:paraId="63DD75F0" w14:textId="77777777" w:rsidR="00401ADD" w:rsidRPr="00EA44FF" w:rsidRDefault="00401ADD" w:rsidP="000F6878">
            <w:pPr>
              <w:spacing w:before="60" w:after="60"/>
              <w:jc w:val="center"/>
              <w:rPr>
                <w:rFonts w:asciiTheme="minorHAnsi" w:hAnsiTheme="minorHAnsi" w:cstheme="minorHAnsi"/>
              </w:rPr>
            </w:pPr>
          </w:p>
        </w:tc>
        <w:tc>
          <w:tcPr>
            <w:tcW w:w="1669" w:type="dxa"/>
            <w:shd w:val="clear" w:color="auto" w:fill="auto"/>
            <w:vAlign w:val="center"/>
          </w:tcPr>
          <w:p w14:paraId="4202705F" w14:textId="77777777" w:rsidR="00401ADD" w:rsidRPr="00EA44FF" w:rsidRDefault="00401ADD" w:rsidP="000F6878">
            <w:pPr>
              <w:spacing w:before="60" w:after="60"/>
              <w:jc w:val="center"/>
              <w:rPr>
                <w:rFonts w:asciiTheme="minorHAnsi" w:hAnsiTheme="minorHAnsi" w:cstheme="minorHAnsi"/>
              </w:rPr>
            </w:pPr>
            <w:r w:rsidRPr="00EA44FF">
              <w:rPr>
                <w:rFonts w:asciiTheme="minorHAnsi" w:hAnsiTheme="minorHAnsi" w:cstheme="minorHAnsi"/>
              </w:rPr>
              <w:t xml:space="preserve">Dochody własne budżetu gminy </w:t>
            </w:r>
            <w:r w:rsidRPr="00EA44FF">
              <w:rPr>
                <w:rFonts w:asciiTheme="minorHAnsi" w:hAnsiTheme="minorHAnsi" w:cstheme="minorHAnsi"/>
              </w:rPr>
              <w:br/>
              <w:t>na 1 mieszkańca</w:t>
            </w:r>
          </w:p>
        </w:tc>
        <w:tc>
          <w:tcPr>
            <w:tcW w:w="1743" w:type="dxa"/>
            <w:shd w:val="clear" w:color="auto" w:fill="auto"/>
            <w:vAlign w:val="center"/>
          </w:tcPr>
          <w:p w14:paraId="729DD3D6" w14:textId="77777777" w:rsidR="00401ADD" w:rsidRPr="00EA44FF" w:rsidRDefault="00401ADD" w:rsidP="000F6878">
            <w:pPr>
              <w:spacing w:before="60" w:after="60"/>
              <w:jc w:val="center"/>
              <w:rPr>
                <w:rFonts w:asciiTheme="minorHAnsi" w:hAnsiTheme="minorHAnsi" w:cstheme="minorHAnsi"/>
              </w:rPr>
            </w:pPr>
            <w:r w:rsidRPr="00EA44FF">
              <w:rPr>
                <w:rFonts w:asciiTheme="minorHAnsi" w:hAnsiTheme="minorHAnsi" w:cstheme="minorHAnsi"/>
              </w:rPr>
              <w:t xml:space="preserve">Środki </w:t>
            </w:r>
            <w:r w:rsidRPr="00EA44FF">
              <w:rPr>
                <w:rFonts w:asciiTheme="minorHAnsi" w:hAnsiTheme="minorHAnsi" w:cstheme="minorHAnsi"/>
              </w:rPr>
              <w:br/>
              <w:t xml:space="preserve">w dochodach budżetu gminy </w:t>
            </w:r>
            <w:r w:rsidRPr="00EA44FF">
              <w:rPr>
                <w:rFonts w:asciiTheme="minorHAnsi" w:hAnsiTheme="minorHAnsi" w:cstheme="minorHAnsi"/>
              </w:rPr>
              <w:br/>
              <w:t xml:space="preserve">na finansowanie projektów UE </w:t>
            </w:r>
            <w:r w:rsidRPr="00EA44FF">
              <w:rPr>
                <w:rFonts w:asciiTheme="minorHAnsi" w:hAnsiTheme="minorHAnsi" w:cstheme="minorHAnsi"/>
              </w:rPr>
              <w:br/>
              <w:t>na 1 mieszkańca</w:t>
            </w:r>
          </w:p>
        </w:tc>
        <w:tc>
          <w:tcPr>
            <w:tcW w:w="1495" w:type="dxa"/>
            <w:shd w:val="clear" w:color="auto" w:fill="auto"/>
            <w:vAlign w:val="center"/>
          </w:tcPr>
          <w:p w14:paraId="2BD4A517" w14:textId="77777777" w:rsidR="00401ADD" w:rsidRPr="00EA44FF" w:rsidRDefault="00401ADD" w:rsidP="000F6878">
            <w:pPr>
              <w:spacing w:before="60" w:after="60"/>
              <w:jc w:val="center"/>
              <w:rPr>
                <w:rFonts w:asciiTheme="minorHAnsi" w:hAnsiTheme="minorHAnsi" w:cstheme="minorHAnsi"/>
              </w:rPr>
            </w:pPr>
            <w:r w:rsidRPr="00EA44FF">
              <w:rPr>
                <w:rFonts w:asciiTheme="minorHAnsi" w:hAnsiTheme="minorHAnsi" w:cstheme="minorHAnsi"/>
                <w:color w:val="000000"/>
              </w:rPr>
              <w:t xml:space="preserve">Wydatki budżetu gminy </w:t>
            </w:r>
            <w:r w:rsidRPr="00EA44FF">
              <w:rPr>
                <w:rFonts w:asciiTheme="minorHAnsi" w:hAnsiTheme="minorHAnsi" w:cstheme="minorHAnsi"/>
                <w:color w:val="000000"/>
              </w:rPr>
              <w:br/>
              <w:t xml:space="preserve">na </w:t>
            </w:r>
            <w:r w:rsidRPr="00EA44FF">
              <w:rPr>
                <w:rFonts w:asciiTheme="minorHAnsi" w:hAnsiTheme="minorHAnsi" w:cstheme="minorHAnsi"/>
                <w:color w:val="000000"/>
              </w:rPr>
              <w:br/>
              <w:t>1 mieszkańca</w:t>
            </w:r>
          </w:p>
        </w:tc>
        <w:tc>
          <w:tcPr>
            <w:tcW w:w="1700" w:type="dxa"/>
            <w:shd w:val="clear" w:color="auto" w:fill="auto"/>
            <w:vAlign w:val="center"/>
          </w:tcPr>
          <w:p w14:paraId="17CE3003" w14:textId="77777777" w:rsidR="00401ADD" w:rsidRPr="00EA44FF" w:rsidRDefault="00401ADD" w:rsidP="000F6878">
            <w:pPr>
              <w:spacing w:before="60" w:after="60"/>
              <w:jc w:val="center"/>
              <w:rPr>
                <w:rFonts w:asciiTheme="minorHAnsi" w:hAnsiTheme="minorHAnsi" w:cstheme="minorHAnsi"/>
              </w:rPr>
            </w:pPr>
            <w:r w:rsidRPr="00EA44FF">
              <w:rPr>
                <w:rFonts w:asciiTheme="minorHAnsi" w:hAnsiTheme="minorHAnsi" w:cstheme="minorHAnsi"/>
                <w:color w:val="000000"/>
              </w:rPr>
              <w:t xml:space="preserve">Podmioty gospodarki narodowej </w:t>
            </w:r>
            <w:r w:rsidRPr="00EA44FF">
              <w:rPr>
                <w:rFonts w:asciiTheme="minorHAnsi" w:hAnsiTheme="minorHAnsi" w:cstheme="minorHAnsi"/>
                <w:color w:val="000000"/>
              </w:rPr>
              <w:br/>
              <w:t xml:space="preserve">w rejestrze REGON na </w:t>
            </w:r>
            <w:r w:rsidRPr="00EA44FF">
              <w:rPr>
                <w:rFonts w:asciiTheme="minorHAnsi" w:hAnsiTheme="minorHAnsi" w:cstheme="minorHAnsi"/>
                <w:color w:val="000000"/>
              </w:rPr>
              <w:br/>
              <w:t>10 tys. ludności</w:t>
            </w:r>
          </w:p>
        </w:tc>
      </w:tr>
      <w:tr w:rsidR="00401ADD" w:rsidRPr="00EA44FF" w14:paraId="614007CD" w14:textId="77777777" w:rsidTr="000F6878">
        <w:trPr>
          <w:trHeight w:val="311"/>
        </w:trPr>
        <w:tc>
          <w:tcPr>
            <w:tcW w:w="2552" w:type="dxa"/>
            <w:shd w:val="clear" w:color="auto" w:fill="auto"/>
            <w:vAlign w:val="center"/>
          </w:tcPr>
          <w:p w14:paraId="1BD5B661" w14:textId="77777777" w:rsidR="00401ADD" w:rsidRPr="00EA44FF" w:rsidRDefault="00401ADD" w:rsidP="000F6878">
            <w:pPr>
              <w:spacing w:before="60" w:after="60"/>
              <w:rPr>
                <w:rFonts w:asciiTheme="minorHAnsi" w:hAnsiTheme="minorHAnsi" w:cstheme="minorHAnsi"/>
              </w:rPr>
            </w:pPr>
            <w:r w:rsidRPr="00EA44FF">
              <w:rPr>
                <w:rFonts w:asciiTheme="minorHAnsi" w:hAnsiTheme="minorHAnsi" w:cstheme="minorHAnsi"/>
              </w:rPr>
              <w:t>Bukowina Tatrzańska</w:t>
            </w:r>
          </w:p>
        </w:tc>
        <w:tc>
          <w:tcPr>
            <w:tcW w:w="1669" w:type="dxa"/>
            <w:shd w:val="clear" w:color="auto" w:fill="auto"/>
            <w:vAlign w:val="center"/>
          </w:tcPr>
          <w:p w14:paraId="70C259E3" w14:textId="77777777" w:rsidR="00401ADD" w:rsidRPr="00EA44FF" w:rsidRDefault="00401ADD" w:rsidP="000F6878">
            <w:pPr>
              <w:spacing w:before="60" w:after="60"/>
              <w:jc w:val="center"/>
              <w:rPr>
                <w:rFonts w:asciiTheme="minorHAnsi" w:hAnsiTheme="minorHAnsi" w:cstheme="minorHAnsi"/>
              </w:rPr>
            </w:pPr>
            <w:r w:rsidRPr="00EA44FF">
              <w:rPr>
                <w:rFonts w:asciiTheme="minorHAnsi" w:hAnsiTheme="minorHAnsi" w:cstheme="minorHAnsi"/>
              </w:rPr>
              <w:t>28</w:t>
            </w:r>
          </w:p>
        </w:tc>
        <w:tc>
          <w:tcPr>
            <w:tcW w:w="1743" w:type="dxa"/>
            <w:shd w:val="clear" w:color="auto" w:fill="auto"/>
            <w:vAlign w:val="center"/>
          </w:tcPr>
          <w:p w14:paraId="6AFF5193" w14:textId="77777777" w:rsidR="00401ADD" w:rsidRPr="00EA44FF" w:rsidRDefault="00401ADD" w:rsidP="000F6878">
            <w:pPr>
              <w:spacing w:before="60" w:after="60"/>
              <w:jc w:val="center"/>
              <w:rPr>
                <w:rFonts w:asciiTheme="minorHAnsi" w:hAnsiTheme="minorHAnsi" w:cstheme="minorHAnsi"/>
              </w:rPr>
            </w:pPr>
            <w:r w:rsidRPr="00EA44FF">
              <w:rPr>
                <w:rFonts w:asciiTheme="minorHAnsi" w:hAnsiTheme="minorHAnsi" w:cstheme="minorHAnsi"/>
              </w:rPr>
              <w:t>167</w:t>
            </w:r>
          </w:p>
        </w:tc>
        <w:tc>
          <w:tcPr>
            <w:tcW w:w="1495" w:type="dxa"/>
            <w:shd w:val="clear" w:color="auto" w:fill="auto"/>
            <w:vAlign w:val="center"/>
          </w:tcPr>
          <w:p w14:paraId="5FE954D5" w14:textId="77777777" w:rsidR="00401ADD" w:rsidRPr="00EA44FF" w:rsidRDefault="00401ADD" w:rsidP="000F6878">
            <w:pPr>
              <w:spacing w:before="60" w:after="60"/>
              <w:jc w:val="center"/>
              <w:rPr>
                <w:rFonts w:asciiTheme="minorHAnsi" w:hAnsiTheme="minorHAnsi" w:cstheme="minorHAnsi"/>
              </w:rPr>
            </w:pPr>
            <w:r w:rsidRPr="00EA44FF">
              <w:rPr>
                <w:rFonts w:asciiTheme="minorHAnsi" w:hAnsiTheme="minorHAnsi" w:cstheme="minorHAnsi"/>
              </w:rPr>
              <w:t>63</w:t>
            </w:r>
          </w:p>
        </w:tc>
        <w:tc>
          <w:tcPr>
            <w:tcW w:w="1700" w:type="dxa"/>
            <w:shd w:val="clear" w:color="auto" w:fill="auto"/>
            <w:vAlign w:val="center"/>
          </w:tcPr>
          <w:p w14:paraId="156866E4" w14:textId="77777777" w:rsidR="00401ADD" w:rsidRPr="00EA44FF" w:rsidRDefault="00401ADD" w:rsidP="000F6878">
            <w:pPr>
              <w:spacing w:before="60" w:after="60"/>
              <w:jc w:val="center"/>
              <w:rPr>
                <w:rFonts w:asciiTheme="minorHAnsi" w:hAnsiTheme="minorHAnsi" w:cstheme="minorHAnsi"/>
              </w:rPr>
            </w:pPr>
            <w:r w:rsidRPr="00EA44FF">
              <w:rPr>
                <w:rFonts w:asciiTheme="minorHAnsi" w:hAnsiTheme="minorHAnsi" w:cstheme="minorHAnsi"/>
              </w:rPr>
              <w:t>33</w:t>
            </w:r>
          </w:p>
        </w:tc>
      </w:tr>
      <w:tr w:rsidR="00401ADD" w:rsidRPr="00EA44FF" w14:paraId="7A55F48C" w14:textId="77777777" w:rsidTr="000F6878">
        <w:trPr>
          <w:trHeight w:val="311"/>
        </w:trPr>
        <w:tc>
          <w:tcPr>
            <w:tcW w:w="2552" w:type="dxa"/>
            <w:shd w:val="clear" w:color="auto" w:fill="auto"/>
            <w:vAlign w:val="center"/>
          </w:tcPr>
          <w:p w14:paraId="70782E8B" w14:textId="77777777" w:rsidR="00401ADD" w:rsidRPr="00EA44FF" w:rsidRDefault="00401ADD" w:rsidP="000F6878">
            <w:pPr>
              <w:spacing w:before="60" w:after="60"/>
              <w:rPr>
                <w:rFonts w:asciiTheme="minorHAnsi" w:hAnsiTheme="minorHAnsi" w:cstheme="minorHAnsi"/>
              </w:rPr>
            </w:pPr>
            <w:r w:rsidRPr="00EA44FF">
              <w:rPr>
                <w:rFonts w:asciiTheme="minorHAnsi" w:hAnsiTheme="minorHAnsi" w:cstheme="minorHAnsi"/>
              </w:rPr>
              <w:t>Łapsze Niżne</w:t>
            </w:r>
          </w:p>
        </w:tc>
        <w:tc>
          <w:tcPr>
            <w:tcW w:w="1669" w:type="dxa"/>
            <w:shd w:val="clear" w:color="auto" w:fill="auto"/>
            <w:vAlign w:val="center"/>
          </w:tcPr>
          <w:p w14:paraId="4D9E79FD" w14:textId="77777777" w:rsidR="00401ADD" w:rsidRPr="00EA44FF" w:rsidRDefault="00401ADD" w:rsidP="000F6878">
            <w:pPr>
              <w:spacing w:before="60" w:after="60"/>
              <w:jc w:val="center"/>
              <w:rPr>
                <w:rFonts w:asciiTheme="minorHAnsi" w:hAnsiTheme="minorHAnsi" w:cstheme="minorHAnsi"/>
              </w:rPr>
            </w:pPr>
            <w:r w:rsidRPr="00EA44FF">
              <w:rPr>
                <w:rFonts w:asciiTheme="minorHAnsi" w:hAnsiTheme="minorHAnsi" w:cstheme="minorHAnsi"/>
              </w:rPr>
              <w:t>69</w:t>
            </w:r>
          </w:p>
        </w:tc>
        <w:tc>
          <w:tcPr>
            <w:tcW w:w="1743" w:type="dxa"/>
            <w:shd w:val="clear" w:color="auto" w:fill="auto"/>
            <w:vAlign w:val="center"/>
          </w:tcPr>
          <w:p w14:paraId="53BAC38A" w14:textId="77777777" w:rsidR="00401ADD" w:rsidRPr="00EA44FF" w:rsidRDefault="00401ADD" w:rsidP="000F6878">
            <w:pPr>
              <w:spacing w:before="60" w:after="60"/>
              <w:jc w:val="center"/>
              <w:rPr>
                <w:rFonts w:asciiTheme="minorHAnsi" w:hAnsiTheme="minorHAnsi" w:cstheme="minorHAnsi"/>
              </w:rPr>
            </w:pPr>
            <w:r w:rsidRPr="00EA44FF">
              <w:rPr>
                <w:rFonts w:asciiTheme="minorHAnsi" w:hAnsiTheme="minorHAnsi" w:cstheme="minorHAnsi"/>
              </w:rPr>
              <w:t>21</w:t>
            </w:r>
          </w:p>
        </w:tc>
        <w:tc>
          <w:tcPr>
            <w:tcW w:w="1495" w:type="dxa"/>
            <w:shd w:val="clear" w:color="auto" w:fill="auto"/>
            <w:vAlign w:val="center"/>
          </w:tcPr>
          <w:p w14:paraId="3EEC5CCD" w14:textId="77777777" w:rsidR="00401ADD" w:rsidRPr="00EA44FF" w:rsidRDefault="00401ADD" w:rsidP="000F6878">
            <w:pPr>
              <w:spacing w:before="60" w:after="60"/>
              <w:jc w:val="center"/>
              <w:rPr>
                <w:rFonts w:asciiTheme="minorHAnsi" w:hAnsiTheme="minorHAnsi" w:cstheme="minorHAnsi"/>
              </w:rPr>
            </w:pPr>
            <w:r w:rsidRPr="00EA44FF">
              <w:rPr>
                <w:rFonts w:asciiTheme="minorHAnsi" w:hAnsiTheme="minorHAnsi" w:cstheme="minorHAnsi"/>
              </w:rPr>
              <w:t>58</w:t>
            </w:r>
          </w:p>
        </w:tc>
        <w:tc>
          <w:tcPr>
            <w:tcW w:w="1700" w:type="dxa"/>
            <w:shd w:val="clear" w:color="auto" w:fill="auto"/>
            <w:vAlign w:val="center"/>
          </w:tcPr>
          <w:p w14:paraId="0CB0EBE2" w14:textId="77777777" w:rsidR="00401ADD" w:rsidRPr="00EA44FF" w:rsidRDefault="00401ADD" w:rsidP="000F6878">
            <w:pPr>
              <w:spacing w:before="60" w:after="60"/>
              <w:jc w:val="center"/>
              <w:rPr>
                <w:rFonts w:asciiTheme="minorHAnsi" w:hAnsiTheme="minorHAnsi" w:cstheme="minorHAnsi"/>
              </w:rPr>
            </w:pPr>
            <w:r w:rsidRPr="00EA44FF">
              <w:rPr>
                <w:rFonts w:asciiTheme="minorHAnsi" w:hAnsiTheme="minorHAnsi" w:cstheme="minorHAnsi"/>
              </w:rPr>
              <w:t>159</w:t>
            </w:r>
          </w:p>
        </w:tc>
      </w:tr>
      <w:tr w:rsidR="00401ADD" w:rsidRPr="00EA44FF" w14:paraId="60806641" w14:textId="77777777" w:rsidTr="000F6878">
        <w:trPr>
          <w:trHeight w:val="311"/>
        </w:trPr>
        <w:tc>
          <w:tcPr>
            <w:tcW w:w="2552" w:type="dxa"/>
            <w:shd w:val="clear" w:color="auto" w:fill="auto"/>
            <w:vAlign w:val="center"/>
          </w:tcPr>
          <w:p w14:paraId="4E938895" w14:textId="77777777" w:rsidR="00401ADD" w:rsidRPr="00EA44FF" w:rsidRDefault="00401ADD" w:rsidP="000F6878">
            <w:pPr>
              <w:spacing w:before="60" w:after="60"/>
              <w:rPr>
                <w:rFonts w:asciiTheme="minorHAnsi" w:hAnsiTheme="minorHAnsi" w:cstheme="minorHAnsi"/>
              </w:rPr>
            </w:pPr>
            <w:r w:rsidRPr="00EA44FF">
              <w:rPr>
                <w:rFonts w:asciiTheme="minorHAnsi" w:hAnsiTheme="minorHAnsi" w:cstheme="minorHAnsi"/>
              </w:rPr>
              <w:t>Nowy Targ</w:t>
            </w:r>
          </w:p>
        </w:tc>
        <w:tc>
          <w:tcPr>
            <w:tcW w:w="1669" w:type="dxa"/>
            <w:shd w:val="clear" w:color="auto" w:fill="auto"/>
            <w:vAlign w:val="center"/>
          </w:tcPr>
          <w:p w14:paraId="0CEBA15C" w14:textId="77777777" w:rsidR="00401ADD" w:rsidRPr="00EA44FF" w:rsidRDefault="00401ADD" w:rsidP="000F6878">
            <w:pPr>
              <w:spacing w:before="60" w:after="60"/>
              <w:jc w:val="center"/>
              <w:rPr>
                <w:rFonts w:asciiTheme="minorHAnsi" w:hAnsiTheme="minorHAnsi" w:cstheme="minorHAnsi"/>
              </w:rPr>
            </w:pPr>
            <w:r w:rsidRPr="00EA44FF">
              <w:rPr>
                <w:rFonts w:asciiTheme="minorHAnsi" w:hAnsiTheme="minorHAnsi" w:cstheme="minorHAnsi"/>
              </w:rPr>
              <w:t>155</w:t>
            </w:r>
          </w:p>
        </w:tc>
        <w:tc>
          <w:tcPr>
            <w:tcW w:w="1743" w:type="dxa"/>
            <w:shd w:val="clear" w:color="auto" w:fill="auto"/>
            <w:vAlign w:val="center"/>
          </w:tcPr>
          <w:p w14:paraId="469A091C" w14:textId="77777777" w:rsidR="00401ADD" w:rsidRPr="00EA44FF" w:rsidRDefault="00401ADD" w:rsidP="000F6878">
            <w:pPr>
              <w:spacing w:before="60" w:after="60"/>
              <w:jc w:val="center"/>
              <w:rPr>
                <w:rFonts w:asciiTheme="minorHAnsi" w:hAnsiTheme="minorHAnsi" w:cstheme="minorHAnsi"/>
              </w:rPr>
            </w:pPr>
            <w:r w:rsidRPr="00EA44FF">
              <w:rPr>
                <w:rFonts w:asciiTheme="minorHAnsi" w:hAnsiTheme="minorHAnsi" w:cstheme="minorHAnsi"/>
              </w:rPr>
              <w:t>68</w:t>
            </w:r>
          </w:p>
        </w:tc>
        <w:tc>
          <w:tcPr>
            <w:tcW w:w="1495" w:type="dxa"/>
            <w:shd w:val="clear" w:color="auto" w:fill="auto"/>
            <w:vAlign w:val="center"/>
          </w:tcPr>
          <w:p w14:paraId="1E5C43FA" w14:textId="77777777" w:rsidR="00401ADD" w:rsidRPr="00EA44FF" w:rsidRDefault="00401ADD" w:rsidP="000F6878">
            <w:pPr>
              <w:spacing w:before="60" w:after="60"/>
              <w:jc w:val="center"/>
              <w:rPr>
                <w:rFonts w:asciiTheme="minorHAnsi" w:hAnsiTheme="minorHAnsi" w:cstheme="minorHAnsi"/>
              </w:rPr>
            </w:pPr>
            <w:r w:rsidRPr="00EA44FF">
              <w:rPr>
                <w:rFonts w:asciiTheme="minorHAnsi" w:hAnsiTheme="minorHAnsi" w:cstheme="minorHAnsi"/>
              </w:rPr>
              <w:t>60</w:t>
            </w:r>
          </w:p>
        </w:tc>
        <w:tc>
          <w:tcPr>
            <w:tcW w:w="1700" w:type="dxa"/>
            <w:shd w:val="clear" w:color="auto" w:fill="auto"/>
            <w:vAlign w:val="center"/>
          </w:tcPr>
          <w:p w14:paraId="54A88843" w14:textId="77777777" w:rsidR="00401ADD" w:rsidRPr="00EA44FF" w:rsidRDefault="00401ADD" w:rsidP="000F6878">
            <w:pPr>
              <w:spacing w:before="60" w:after="60"/>
              <w:jc w:val="center"/>
              <w:rPr>
                <w:rFonts w:asciiTheme="minorHAnsi" w:hAnsiTheme="minorHAnsi" w:cstheme="minorHAnsi"/>
              </w:rPr>
            </w:pPr>
            <w:r w:rsidRPr="00EA44FF">
              <w:rPr>
                <w:rFonts w:asciiTheme="minorHAnsi" w:hAnsiTheme="minorHAnsi" w:cstheme="minorHAnsi"/>
              </w:rPr>
              <w:t>128</w:t>
            </w:r>
          </w:p>
        </w:tc>
      </w:tr>
    </w:tbl>
    <w:p w14:paraId="38DFA561" w14:textId="77777777" w:rsidR="00401ADD" w:rsidRPr="00EA44FF" w:rsidRDefault="00401ADD" w:rsidP="00401ADD">
      <w:pPr>
        <w:spacing w:before="60" w:after="60" w:line="240" w:lineRule="auto"/>
        <w:rPr>
          <w:rFonts w:cstheme="minorHAnsi"/>
          <w:color w:val="000000" w:themeColor="text1"/>
          <w:sz w:val="20"/>
          <w:szCs w:val="20"/>
        </w:rPr>
      </w:pPr>
      <w:r w:rsidRPr="00EA44FF">
        <w:rPr>
          <w:rFonts w:cstheme="minorHAnsi"/>
          <w:color w:val="000000" w:themeColor="text1"/>
          <w:sz w:val="20"/>
          <w:szCs w:val="20"/>
        </w:rPr>
        <w:t xml:space="preserve">  Źródło: </w:t>
      </w:r>
      <w:hyperlink r:id="rId34" w:history="1">
        <w:r w:rsidRPr="00EA44FF">
          <w:rPr>
            <w:rStyle w:val="Hipercze"/>
            <w:rFonts w:cstheme="minorHAnsi"/>
            <w:color w:val="000000" w:themeColor="text1"/>
            <w:sz w:val="20"/>
            <w:szCs w:val="20"/>
          </w:rPr>
          <w:t>https://krakow.stat.gov.pl/statystyczne-vademecum-samorzadowca/</w:t>
        </w:r>
      </w:hyperlink>
      <w:r w:rsidRPr="00EA44FF">
        <w:rPr>
          <w:rFonts w:cstheme="minorHAnsi"/>
          <w:color w:val="000000" w:themeColor="text1"/>
          <w:sz w:val="20"/>
          <w:szCs w:val="20"/>
        </w:rPr>
        <w:t xml:space="preserve"> dostęp 08.07.2021.</w:t>
      </w:r>
    </w:p>
    <w:p w14:paraId="61D9AF0F" w14:textId="77777777" w:rsidR="00401ADD" w:rsidRPr="006D1E43" w:rsidRDefault="00401ADD" w:rsidP="00401ADD">
      <w:pPr>
        <w:spacing w:before="240" w:after="120" w:line="312" w:lineRule="auto"/>
        <w:jc w:val="both"/>
        <w:rPr>
          <w:b/>
          <w:color w:val="0070C0"/>
          <w:sz w:val="24"/>
          <w:szCs w:val="24"/>
        </w:rPr>
      </w:pPr>
      <w:r>
        <w:rPr>
          <w:b/>
          <w:color w:val="0070C0"/>
          <w:sz w:val="24"/>
          <w:szCs w:val="24"/>
        </w:rPr>
        <w:t>Pracujący w gminach</w:t>
      </w:r>
    </w:p>
    <w:p w14:paraId="771DC6A9" w14:textId="4FDC3F96" w:rsidR="00401ADD" w:rsidRDefault="00401ADD" w:rsidP="00401ADD">
      <w:pPr>
        <w:spacing w:after="0" w:line="312" w:lineRule="auto"/>
        <w:ind w:firstLine="709"/>
        <w:jc w:val="both"/>
        <w:rPr>
          <w:rFonts w:ascii="Times New Roman" w:hAnsi="Times New Roman" w:cs="Times New Roman"/>
          <w:u w:val="single"/>
        </w:rPr>
      </w:pPr>
      <w:r w:rsidRPr="00C745A2">
        <w:rPr>
          <w:sz w:val="24"/>
          <w:szCs w:val="24"/>
        </w:rPr>
        <w:t xml:space="preserve">Sytuacja na rynku pracy </w:t>
      </w:r>
      <w:r>
        <w:rPr>
          <w:sz w:val="24"/>
          <w:szCs w:val="24"/>
        </w:rPr>
        <w:t>w</w:t>
      </w:r>
      <w:r w:rsidRPr="00C745A2">
        <w:rPr>
          <w:sz w:val="24"/>
          <w:szCs w:val="24"/>
        </w:rPr>
        <w:t xml:space="preserve"> analizowanych gminach była następująca. Najwyższy wzrost liczby zatrudnionych ogółem nastąpił </w:t>
      </w:r>
      <w:r>
        <w:rPr>
          <w:sz w:val="24"/>
          <w:szCs w:val="24"/>
        </w:rPr>
        <w:t xml:space="preserve">w gminie Bukowina Tatrzańska – z 1 555 osób </w:t>
      </w:r>
      <w:r>
        <w:rPr>
          <w:sz w:val="24"/>
          <w:szCs w:val="24"/>
        </w:rPr>
        <w:br/>
        <w:t>w roku 2015 do 1 710 w troku 2019, z tym, że w wyższym stopniu wzrosła tu liczba zatrudnionych kobiet. Podobnie sytuacja wyglądała w przypadku gminy Nowy Targ. Natomiast w gminie Łapsze Niżne wzrost zatrudnienia ogółem plasował się zarówno w liczbach bezwzględnych i w odsetkach na niższym poziomie. I co interesujące, wzrosła liczba zatrudnionych mężczyzn, a zmniejszyła się liczba zatrudnionych kobiet</w:t>
      </w:r>
      <w:r w:rsidR="003C40FF">
        <w:rPr>
          <w:sz w:val="24"/>
          <w:szCs w:val="24"/>
        </w:rPr>
        <w:t>.</w:t>
      </w:r>
    </w:p>
    <w:p w14:paraId="4C5B3708" w14:textId="7A776DB7" w:rsidR="00401ADD" w:rsidRDefault="00401ADD" w:rsidP="00401ADD">
      <w:pPr>
        <w:spacing w:before="120" w:after="120"/>
      </w:pPr>
      <w:bookmarkStart w:id="32" w:name="_Hlk86091321"/>
    </w:p>
    <w:p w14:paraId="18D748CC" w14:textId="5B675E99" w:rsidR="003C40FF" w:rsidRDefault="003C40FF" w:rsidP="003C40FF">
      <w:pPr>
        <w:pStyle w:val="Legenda"/>
        <w:keepNext/>
      </w:pPr>
      <w:bookmarkStart w:id="33" w:name="_Toc86404081"/>
      <w:r>
        <w:t xml:space="preserve">Tabela </w:t>
      </w:r>
      <w:fldSimple w:instr=" SEQ Tabela \* ARABIC ">
        <w:r w:rsidR="00CD4B96">
          <w:rPr>
            <w:noProof/>
          </w:rPr>
          <w:t>7</w:t>
        </w:r>
      </w:fldSimple>
      <w:r>
        <w:t xml:space="preserve"> Pracujący ogółem i według płci w gminach wiejskich obszaru LGD Spisz-Podhale,</w:t>
      </w:r>
      <w:bookmarkEnd w:id="33"/>
    </w:p>
    <w:tbl>
      <w:tblPr>
        <w:tblStyle w:val="Tabela-Siatka"/>
        <w:tblpPr w:leftFromText="141" w:rightFromText="141" w:vertAnchor="text" w:tblpX="-39" w:tblpY="1"/>
        <w:tblOverlap w:val="never"/>
        <w:tblW w:w="0" w:type="auto"/>
        <w:tblLayout w:type="fixed"/>
        <w:tblLook w:val="04A0" w:firstRow="1" w:lastRow="0" w:firstColumn="1" w:lastColumn="0" w:noHBand="0" w:noVBand="1"/>
      </w:tblPr>
      <w:tblGrid>
        <w:gridCol w:w="2518"/>
        <w:gridCol w:w="993"/>
        <w:gridCol w:w="1134"/>
        <w:gridCol w:w="992"/>
        <w:gridCol w:w="992"/>
        <w:gridCol w:w="1134"/>
        <w:gridCol w:w="992"/>
      </w:tblGrid>
      <w:tr w:rsidR="00401ADD" w14:paraId="67D4B2C7" w14:textId="77777777" w:rsidTr="000F6878">
        <w:tc>
          <w:tcPr>
            <w:tcW w:w="2518" w:type="dxa"/>
            <w:vMerge w:val="restart"/>
            <w:vAlign w:val="center"/>
          </w:tcPr>
          <w:bookmarkEnd w:id="32"/>
          <w:p w14:paraId="625B0EA3" w14:textId="77777777" w:rsidR="00401ADD" w:rsidRDefault="00401ADD" w:rsidP="000F6878">
            <w:pPr>
              <w:spacing w:before="40" w:after="40"/>
              <w:jc w:val="center"/>
            </w:pPr>
            <w:r>
              <w:t>Gminy</w:t>
            </w:r>
          </w:p>
        </w:tc>
        <w:tc>
          <w:tcPr>
            <w:tcW w:w="6237" w:type="dxa"/>
            <w:gridSpan w:val="6"/>
          </w:tcPr>
          <w:p w14:paraId="5A4D7029" w14:textId="77777777" w:rsidR="00401ADD" w:rsidRDefault="00401ADD" w:rsidP="000F6878">
            <w:pPr>
              <w:spacing w:before="40" w:after="40"/>
              <w:jc w:val="center"/>
            </w:pPr>
            <w:r>
              <w:t>Pracujący ogółem [w liczbach bezwzględnych]</w:t>
            </w:r>
          </w:p>
        </w:tc>
      </w:tr>
      <w:tr w:rsidR="00401ADD" w14:paraId="32B2081C" w14:textId="77777777" w:rsidTr="000F6878">
        <w:tc>
          <w:tcPr>
            <w:tcW w:w="2518" w:type="dxa"/>
            <w:vMerge/>
          </w:tcPr>
          <w:p w14:paraId="65DB6CFC" w14:textId="77777777" w:rsidR="00401ADD" w:rsidRDefault="00401ADD" w:rsidP="000F6878">
            <w:pPr>
              <w:spacing w:before="40" w:after="40"/>
            </w:pPr>
          </w:p>
        </w:tc>
        <w:tc>
          <w:tcPr>
            <w:tcW w:w="3119" w:type="dxa"/>
            <w:gridSpan w:val="3"/>
          </w:tcPr>
          <w:p w14:paraId="2DF0E095" w14:textId="77777777" w:rsidR="00401ADD" w:rsidRPr="00AE1A67" w:rsidRDefault="00401ADD" w:rsidP="000F6878">
            <w:pPr>
              <w:spacing w:before="40" w:after="40"/>
              <w:jc w:val="center"/>
            </w:pPr>
            <w:r w:rsidRPr="00AE1A67">
              <w:t>2015</w:t>
            </w:r>
          </w:p>
        </w:tc>
        <w:tc>
          <w:tcPr>
            <w:tcW w:w="3118" w:type="dxa"/>
            <w:gridSpan w:val="3"/>
          </w:tcPr>
          <w:p w14:paraId="0CE4703A" w14:textId="77777777" w:rsidR="00401ADD" w:rsidRPr="00AE1A67" w:rsidRDefault="00401ADD" w:rsidP="000F6878">
            <w:pPr>
              <w:spacing w:before="40" w:after="40"/>
              <w:jc w:val="center"/>
            </w:pPr>
            <w:r w:rsidRPr="00AE1A67">
              <w:t>2019</w:t>
            </w:r>
          </w:p>
        </w:tc>
      </w:tr>
      <w:tr w:rsidR="00401ADD" w14:paraId="263510F1" w14:textId="77777777" w:rsidTr="000F6878">
        <w:tc>
          <w:tcPr>
            <w:tcW w:w="2518" w:type="dxa"/>
            <w:vMerge/>
          </w:tcPr>
          <w:p w14:paraId="72EDE5FF" w14:textId="77777777" w:rsidR="00401ADD" w:rsidRDefault="00401ADD" w:rsidP="000F6878">
            <w:pPr>
              <w:spacing w:before="40" w:after="40"/>
            </w:pPr>
          </w:p>
        </w:tc>
        <w:tc>
          <w:tcPr>
            <w:tcW w:w="993" w:type="dxa"/>
          </w:tcPr>
          <w:p w14:paraId="2B9D60F2" w14:textId="77777777" w:rsidR="00401ADD" w:rsidRPr="00D502DD" w:rsidRDefault="00401ADD" w:rsidP="000F6878">
            <w:pPr>
              <w:spacing w:before="40" w:after="40"/>
              <w:jc w:val="center"/>
              <w:rPr>
                <w:highlight w:val="yellow"/>
              </w:rPr>
            </w:pPr>
            <w:r>
              <w:t>kobiety</w:t>
            </w:r>
            <w:r w:rsidRPr="00D502DD">
              <w:t xml:space="preserve"> </w:t>
            </w:r>
          </w:p>
        </w:tc>
        <w:tc>
          <w:tcPr>
            <w:tcW w:w="1134" w:type="dxa"/>
          </w:tcPr>
          <w:p w14:paraId="4F9D00C0" w14:textId="77777777" w:rsidR="00401ADD" w:rsidRDefault="00401ADD" w:rsidP="000F6878">
            <w:pPr>
              <w:spacing w:before="40" w:after="40"/>
              <w:jc w:val="center"/>
            </w:pPr>
            <w:r>
              <w:t>mężczyźni</w:t>
            </w:r>
          </w:p>
        </w:tc>
        <w:tc>
          <w:tcPr>
            <w:tcW w:w="992" w:type="dxa"/>
          </w:tcPr>
          <w:p w14:paraId="5532A19C" w14:textId="77777777" w:rsidR="00401ADD" w:rsidRDefault="00401ADD" w:rsidP="000F6878">
            <w:pPr>
              <w:spacing w:before="40" w:after="40"/>
              <w:jc w:val="center"/>
            </w:pPr>
            <w:r w:rsidRPr="00D502DD">
              <w:t>ogółem</w:t>
            </w:r>
            <w:r>
              <w:t xml:space="preserve"> </w:t>
            </w:r>
          </w:p>
        </w:tc>
        <w:tc>
          <w:tcPr>
            <w:tcW w:w="992" w:type="dxa"/>
          </w:tcPr>
          <w:p w14:paraId="126ED20A" w14:textId="77777777" w:rsidR="00401ADD" w:rsidRPr="00D502DD" w:rsidRDefault="00401ADD" w:rsidP="000F6878">
            <w:pPr>
              <w:spacing w:before="40" w:after="40"/>
              <w:jc w:val="center"/>
              <w:rPr>
                <w:highlight w:val="yellow"/>
              </w:rPr>
            </w:pPr>
            <w:r>
              <w:t>kobiety</w:t>
            </w:r>
            <w:r w:rsidRPr="00D502DD">
              <w:t xml:space="preserve"> </w:t>
            </w:r>
          </w:p>
        </w:tc>
        <w:tc>
          <w:tcPr>
            <w:tcW w:w="1134" w:type="dxa"/>
          </w:tcPr>
          <w:p w14:paraId="407C807B" w14:textId="77777777" w:rsidR="00401ADD" w:rsidRDefault="00401ADD" w:rsidP="000F6878">
            <w:pPr>
              <w:spacing w:before="40" w:after="40"/>
              <w:jc w:val="center"/>
            </w:pPr>
            <w:r>
              <w:t>mężczyźni</w:t>
            </w:r>
          </w:p>
        </w:tc>
        <w:tc>
          <w:tcPr>
            <w:tcW w:w="992" w:type="dxa"/>
          </w:tcPr>
          <w:p w14:paraId="0359C707" w14:textId="77777777" w:rsidR="00401ADD" w:rsidRDefault="00401ADD" w:rsidP="000F6878">
            <w:pPr>
              <w:spacing w:before="40" w:after="40"/>
              <w:jc w:val="center"/>
            </w:pPr>
            <w:r w:rsidRPr="00D502DD">
              <w:t>ogółem</w:t>
            </w:r>
            <w:r>
              <w:t xml:space="preserve"> </w:t>
            </w:r>
          </w:p>
        </w:tc>
      </w:tr>
      <w:tr w:rsidR="00401ADD" w14:paraId="2B1AD499" w14:textId="77777777" w:rsidTr="000F6878">
        <w:trPr>
          <w:trHeight w:val="505"/>
        </w:trPr>
        <w:tc>
          <w:tcPr>
            <w:tcW w:w="2518" w:type="dxa"/>
          </w:tcPr>
          <w:p w14:paraId="5CD7A645" w14:textId="77777777" w:rsidR="00401ADD" w:rsidRDefault="00401ADD" w:rsidP="000F6878">
            <w:pPr>
              <w:spacing w:before="120" w:after="120"/>
            </w:pPr>
            <w:r>
              <w:rPr>
                <w:lang w:val="de-DE"/>
              </w:rPr>
              <w:t xml:space="preserve">Bukowina Tatrzańska </w:t>
            </w:r>
          </w:p>
        </w:tc>
        <w:tc>
          <w:tcPr>
            <w:tcW w:w="993" w:type="dxa"/>
          </w:tcPr>
          <w:p w14:paraId="58129229" w14:textId="77777777" w:rsidR="00401ADD" w:rsidRDefault="00401ADD" w:rsidP="000F6878">
            <w:pPr>
              <w:spacing w:before="120" w:after="120"/>
              <w:ind w:right="113"/>
              <w:jc w:val="right"/>
            </w:pPr>
            <w:r>
              <w:t>966</w:t>
            </w:r>
          </w:p>
        </w:tc>
        <w:tc>
          <w:tcPr>
            <w:tcW w:w="1134" w:type="dxa"/>
          </w:tcPr>
          <w:p w14:paraId="5B7E1AB7" w14:textId="77777777" w:rsidR="00401ADD" w:rsidRDefault="00401ADD" w:rsidP="000F6878">
            <w:pPr>
              <w:spacing w:before="120" w:after="120"/>
              <w:ind w:right="113"/>
              <w:jc w:val="right"/>
            </w:pPr>
            <w:r>
              <w:t>589</w:t>
            </w:r>
          </w:p>
        </w:tc>
        <w:tc>
          <w:tcPr>
            <w:tcW w:w="992" w:type="dxa"/>
          </w:tcPr>
          <w:p w14:paraId="0FD3C6EF" w14:textId="77777777" w:rsidR="00401ADD" w:rsidRDefault="00401ADD" w:rsidP="000F6878">
            <w:pPr>
              <w:spacing w:before="120" w:after="120"/>
              <w:ind w:right="113"/>
              <w:jc w:val="right"/>
            </w:pPr>
            <w:r>
              <w:t>1 555</w:t>
            </w:r>
          </w:p>
        </w:tc>
        <w:tc>
          <w:tcPr>
            <w:tcW w:w="992" w:type="dxa"/>
          </w:tcPr>
          <w:p w14:paraId="4A837A3E" w14:textId="77777777" w:rsidR="00401ADD" w:rsidRDefault="00401ADD" w:rsidP="000F6878">
            <w:pPr>
              <w:spacing w:before="120" w:after="120"/>
              <w:ind w:right="113"/>
              <w:jc w:val="right"/>
            </w:pPr>
            <w:r>
              <w:t>1 068</w:t>
            </w:r>
          </w:p>
        </w:tc>
        <w:tc>
          <w:tcPr>
            <w:tcW w:w="1134" w:type="dxa"/>
          </w:tcPr>
          <w:p w14:paraId="30F577F0" w14:textId="77777777" w:rsidR="00401ADD" w:rsidRDefault="00401ADD" w:rsidP="000F6878">
            <w:pPr>
              <w:spacing w:before="120" w:after="120"/>
              <w:ind w:right="113"/>
              <w:jc w:val="right"/>
            </w:pPr>
            <w:r>
              <w:t>642</w:t>
            </w:r>
          </w:p>
        </w:tc>
        <w:tc>
          <w:tcPr>
            <w:tcW w:w="992" w:type="dxa"/>
          </w:tcPr>
          <w:p w14:paraId="5406FCBE" w14:textId="77777777" w:rsidR="00401ADD" w:rsidRDefault="00401ADD" w:rsidP="000F6878">
            <w:pPr>
              <w:spacing w:before="120" w:after="120"/>
              <w:ind w:right="113"/>
              <w:jc w:val="right"/>
            </w:pPr>
            <w:r>
              <w:t>1 710</w:t>
            </w:r>
          </w:p>
        </w:tc>
      </w:tr>
      <w:tr w:rsidR="00401ADD" w14:paraId="70B20B83" w14:textId="77777777" w:rsidTr="000F6878">
        <w:trPr>
          <w:trHeight w:val="505"/>
        </w:trPr>
        <w:tc>
          <w:tcPr>
            <w:tcW w:w="2518" w:type="dxa"/>
          </w:tcPr>
          <w:p w14:paraId="3F5AC7AD" w14:textId="77777777" w:rsidR="00401ADD" w:rsidRDefault="00401ADD" w:rsidP="000F6878">
            <w:pPr>
              <w:spacing w:before="120" w:after="120"/>
            </w:pPr>
            <w:r>
              <w:rPr>
                <w:lang w:val="de-DE"/>
              </w:rPr>
              <w:t>Łapsze Niżne</w:t>
            </w:r>
          </w:p>
        </w:tc>
        <w:tc>
          <w:tcPr>
            <w:tcW w:w="993" w:type="dxa"/>
          </w:tcPr>
          <w:p w14:paraId="18AB0660" w14:textId="77777777" w:rsidR="00401ADD" w:rsidRDefault="00401ADD" w:rsidP="000F6878">
            <w:pPr>
              <w:spacing w:before="120" w:after="120"/>
              <w:ind w:right="113"/>
              <w:jc w:val="right"/>
            </w:pPr>
            <w:r>
              <w:t>265</w:t>
            </w:r>
          </w:p>
        </w:tc>
        <w:tc>
          <w:tcPr>
            <w:tcW w:w="1134" w:type="dxa"/>
          </w:tcPr>
          <w:p w14:paraId="74205222" w14:textId="77777777" w:rsidR="00401ADD" w:rsidRDefault="00401ADD" w:rsidP="000F6878">
            <w:pPr>
              <w:spacing w:before="120" w:after="120"/>
              <w:ind w:right="113"/>
              <w:jc w:val="right"/>
            </w:pPr>
            <w:r>
              <w:t>130</w:t>
            </w:r>
          </w:p>
        </w:tc>
        <w:tc>
          <w:tcPr>
            <w:tcW w:w="992" w:type="dxa"/>
          </w:tcPr>
          <w:p w14:paraId="16FBEA93" w14:textId="77777777" w:rsidR="00401ADD" w:rsidRDefault="00401ADD" w:rsidP="000F6878">
            <w:pPr>
              <w:spacing w:before="120" w:after="120"/>
              <w:ind w:right="113"/>
              <w:jc w:val="right"/>
            </w:pPr>
            <w:r>
              <w:t>395</w:t>
            </w:r>
          </w:p>
        </w:tc>
        <w:tc>
          <w:tcPr>
            <w:tcW w:w="992" w:type="dxa"/>
          </w:tcPr>
          <w:p w14:paraId="5962C592" w14:textId="77777777" w:rsidR="00401ADD" w:rsidRDefault="00401ADD" w:rsidP="000F6878">
            <w:pPr>
              <w:spacing w:before="120" w:after="120"/>
              <w:ind w:right="113"/>
              <w:jc w:val="right"/>
            </w:pPr>
            <w:r>
              <w:t>256</w:t>
            </w:r>
          </w:p>
        </w:tc>
        <w:tc>
          <w:tcPr>
            <w:tcW w:w="1134" w:type="dxa"/>
          </w:tcPr>
          <w:p w14:paraId="3D424669" w14:textId="77777777" w:rsidR="00401ADD" w:rsidRDefault="00401ADD" w:rsidP="000F6878">
            <w:pPr>
              <w:spacing w:before="120" w:after="120"/>
              <w:ind w:right="113"/>
              <w:jc w:val="right"/>
            </w:pPr>
            <w:r>
              <w:t>149</w:t>
            </w:r>
          </w:p>
        </w:tc>
        <w:tc>
          <w:tcPr>
            <w:tcW w:w="992" w:type="dxa"/>
          </w:tcPr>
          <w:p w14:paraId="3293F1DA" w14:textId="77777777" w:rsidR="00401ADD" w:rsidRDefault="00401ADD" w:rsidP="000F6878">
            <w:pPr>
              <w:spacing w:before="120" w:after="120"/>
              <w:ind w:right="113"/>
              <w:jc w:val="right"/>
            </w:pPr>
            <w:r>
              <w:t>405</w:t>
            </w:r>
          </w:p>
        </w:tc>
      </w:tr>
      <w:tr w:rsidR="00401ADD" w14:paraId="6BEA761A" w14:textId="77777777" w:rsidTr="000F6878">
        <w:trPr>
          <w:trHeight w:val="505"/>
        </w:trPr>
        <w:tc>
          <w:tcPr>
            <w:tcW w:w="2518" w:type="dxa"/>
            <w:vAlign w:val="center"/>
          </w:tcPr>
          <w:p w14:paraId="7970A031" w14:textId="77777777" w:rsidR="00401ADD" w:rsidRDefault="00401ADD" w:rsidP="000F6878">
            <w:pPr>
              <w:spacing w:before="120" w:after="120"/>
            </w:pPr>
            <w:r>
              <w:rPr>
                <w:lang w:val="de-DE"/>
              </w:rPr>
              <w:t xml:space="preserve">Nowy Targ </w:t>
            </w:r>
          </w:p>
        </w:tc>
        <w:tc>
          <w:tcPr>
            <w:tcW w:w="993" w:type="dxa"/>
          </w:tcPr>
          <w:p w14:paraId="70BE5E86" w14:textId="77777777" w:rsidR="00401ADD" w:rsidRDefault="00401ADD" w:rsidP="000F6878">
            <w:pPr>
              <w:spacing w:before="120" w:after="120"/>
              <w:ind w:right="113"/>
              <w:jc w:val="right"/>
            </w:pPr>
            <w:r>
              <w:t>598</w:t>
            </w:r>
          </w:p>
        </w:tc>
        <w:tc>
          <w:tcPr>
            <w:tcW w:w="1134" w:type="dxa"/>
          </w:tcPr>
          <w:p w14:paraId="523D3C14" w14:textId="77777777" w:rsidR="00401ADD" w:rsidRDefault="00401ADD" w:rsidP="000F6878">
            <w:pPr>
              <w:spacing w:before="120" w:after="120"/>
              <w:ind w:right="113"/>
              <w:jc w:val="right"/>
            </w:pPr>
            <w:r>
              <w:t>533</w:t>
            </w:r>
          </w:p>
        </w:tc>
        <w:tc>
          <w:tcPr>
            <w:tcW w:w="992" w:type="dxa"/>
          </w:tcPr>
          <w:p w14:paraId="1236BFC8" w14:textId="77777777" w:rsidR="00401ADD" w:rsidRDefault="00401ADD" w:rsidP="000F6878">
            <w:pPr>
              <w:spacing w:before="120" w:after="120"/>
              <w:ind w:right="113"/>
              <w:jc w:val="right"/>
            </w:pPr>
            <w:r>
              <w:t>1 131</w:t>
            </w:r>
          </w:p>
        </w:tc>
        <w:tc>
          <w:tcPr>
            <w:tcW w:w="992" w:type="dxa"/>
          </w:tcPr>
          <w:p w14:paraId="59682070" w14:textId="77777777" w:rsidR="00401ADD" w:rsidRDefault="00401ADD" w:rsidP="000F6878">
            <w:pPr>
              <w:spacing w:before="120" w:after="120"/>
              <w:ind w:right="113"/>
              <w:jc w:val="right"/>
            </w:pPr>
            <w:r>
              <w:t>648</w:t>
            </w:r>
          </w:p>
        </w:tc>
        <w:tc>
          <w:tcPr>
            <w:tcW w:w="1134" w:type="dxa"/>
          </w:tcPr>
          <w:p w14:paraId="0AB15F27" w14:textId="77777777" w:rsidR="00401ADD" w:rsidRDefault="00401ADD" w:rsidP="000F6878">
            <w:pPr>
              <w:spacing w:before="120" w:after="120"/>
              <w:ind w:right="113"/>
              <w:jc w:val="right"/>
            </w:pPr>
            <w:r>
              <w:t>558</w:t>
            </w:r>
          </w:p>
        </w:tc>
        <w:tc>
          <w:tcPr>
            <w:tcW w:w="992" w:type="dxa"/>
          </w:tcPr>
          <w:p w14:paraId="519C1550" w14:textId="77777777" w:rsidR="00401ADD" w:rsidRDefault="00401ADD" w:rsidP="000F6878">
            <w:pPr>
              <w:spacing w:before="120" w:after="120"/>
              <w:ind w:right="113"/>
              <w:jc w:val="right"/>
            </w:pPr>
            <w:r>
              <w:t>1 206</w:t>
            </w:r>
          </w:p>
        </w:tc>
      </w:tr>
    </w:tbl>
    <w:p w14:paraId="1CC1ADB2" w14:textId="77777777" w:rsidR="00401ADD" w:rsidRPr="001B2DCA" w:rsidRDefault="00401ADD" w:rsidP="00401ADD">
      <w:pPr>
        <w:spacing w:before="120" w:after="120"/>
        <w:rPr>
          <w:color w:val="000000" w:themeColor="text1"/>
          <w:sz w:val="20"/>
          <w:szCs w:val="20"/>
        </w:rPr>
      </w:pPr>
      <w:r w:rsidRPr="001B2DCA">
        <w:rPr>
          <w:color w:val="000000" w:themeColor="text1"/>
          <w:sz w:val="20"/>
          <w:szCs w:val="20"/>
        </w:rPr>
        <w:t xml:space="preserve">Źródło danych: </w:t>
      </w:r>
      <w:hyperlink r:id="rId35" w:history="1">
        <w:r w:rsidRPr="001B2DCA">
          <w:rPr>
            <w:rStyle w:val="Hipercze"/>
            <w:color w:val="000000" w:themeColor="text1"/>
            <w:sz w:val="20"/>
            <w:szCs w:val="20"/>
          </w:rPr>
          <w:t>https://bdl.stat.gov.pl/BDL/start</w:t>
        </w:r>
      </w:hyperlink>
      <w:r w:rsidRPr="001B2DCA">
        <w:rPr>
          <w:color w:val="000000" w:themeColor="text1"/>
          <w:sz w:val="20"/>
          <w:szCs w:val="20"/>
        </w:rPr>
        <w:t xml:space="preserve"> (dostęp: 08.07.2021)</w:t>
      </w:r>
    </w:p>
    <w:p w14:paraId="4D314F05" w14:textId="77777777" w:rsidR="00401ADD" w:rsidRDefault="00401ADD" w:rsidP="00401ADD">
      <w:pPr>
        <w:spacing w:after="96"/>
      </w:pPr>
    </w:p>
    <w:p w14:paraId="77B145FC" w14:textId="6AC3D961" w:rsidR="00401ADD" w:rsidRDefault="00401ADD" w:rsidP="00401ADD">
      <w:pPr>
        <w:spacing w:before="120" w:after="120"/>
      </w:pPr>
      <w:r>
        <w:br w:type="column"/>
      </w:r>
      <w:bookmarkStart w:id="34" w:name="_Hlk86091324"/>
      <w:r>
        <w:lastRenderedPageBreak/>
        <w:t xml:space="preserve"> </w:t>
      </w:r>
      <w:bookmarkEnd w:id="34"/>
    </w:p>
    <w:p w14:paraId="578A64E9" w14:textId="79646358" w:rsidR="003C40FF" w:rsidRDefault="003C40FF" w:rsidP="003C40FF">
      <w:pPr>
        <w:pStyle w:val="Legenda"/>
        <w:keepNext/>
      </w:pPr>
      <w:bookmarkStart w:id="35" w:name="_Toc86404112"/>
      <w:r>
        <w:t xml:space="preserve">Wykres </w:t>
      </w:r>
      <w:fldSimple w:instr=" SEQ Wykres \* ARABIC ">
        <w:r w:rsidR="00CD4B96">
          <w:rPr>
            <w:noProof/>
          </w:rPr>
          <w:t>6</w:t>
        </w:r>
      </w:fldSimple>
      <w:r>
        <w:t xml:space="preserve"> Pracujący ogółem i według płci w gminach wiejskich obszaru LGD Spisz-Podhale,</w:t>
      </w:r>
      <w:bookmarkEnd w:id="35"/>
    </w:p>
    <w:p w14:paraId="66D6C636" w14:textId="77777777" w:rsidR="00401ADD" w:rsidRDefault="00401ADD" w:rsidP="00401ADD">
      <w:pPr>
        <w:rPr>
          <w:color w:val="000000" w:themeColor="text1"/>
          <w:sz w:val="20"/>
          <w:szCs w:val="20"/>
        </w:rPr>
      </w:pPr>
      <w:r>
        <w:rPr>
          <w:noProof/>
          <w:lang w:eastAsia="pl-PL"/>
        </w:rPr>
        <w:drawing>
          <wp:inline distT="0" distB="0" distL="0" distR="0" wp14:anchorId="3295E549" wp14:editId="3B89E21C">
            <wp:extent cx="5727801" cy="3130906"/>
            <wp:effectExtent l="0" t="0" r="25400" b="12700"/>
            <wp:docPr id="10" name="Wykres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1979F8B5" w14:textId="1A2AB759" w:rsidR="00401ADD" w:rsidRPr="003C40FF" w:rsidRDefault="00401ADD" w:rsidP="003C40FF">
      <w:pPr>
        <w:rPr>
          <w:color w:val="000000" w:themeColor="text1"/>
          <w:sz w:val="20"/>
          <w:szCs w:val="20"/>
        </w:rPr>
      </w:pPr>
      <w:r w:rsidRPr="001B2DCA">
        <w:rPr>
          <w:color w:val="000000" w:themeColor="text1"/>
          <w:sz w:val="20"/>
          <w:szCs w:val="20"/>
        </w:rPr>
        <w:t xml:space="preserve">Źródło danych: </w:t>
      </w:r>
      <w:hyperlink r:id="rId37" w:history="1">
        <w:r w:rsidRPr="001B2DCA">
          <w:rPr>
            <w:rStyle w:val="Hipercze"/>
            <w:color w:val="000000" w:themeColor="text1"/>
            <w:sz w:val="20"/>
            <w:szCs w:val="20"/>
          </w:rPr>
          <w:t>https://bdl.stat.gov.pl/BDL/start</w:t>
        </w:r>
      </w:hyperlink>
      <w:r w:rsidRPr="001B2DCA">
        <w:rPr>
          <w:color w:val="000000" w:themeColor="text1"/>
          <w:sz w:val="20"/>
          <w:szCs w:val="20"/>
        </w:rPr>
        <w:t xml:space="preserve"> (dostęp: 08.07.2021)</w:t>
      </w:r>
    </w:p>
    <w:p w14:paraId="774705E7" w14:textId="77777777" w:rsidR="00401ADD" w:rsidRPr="006D1E43" w:rsidRDefault="00401ADD" w:rsidP="00401ADD">
      <w:pPr>
        <w:spacing w:before="240" w:after="120" w:line="312" w:lineRule="auto"/>
        <w:jc w:val="both"/>
        <w:rPr>
          <w:b/>
          <w:color w:val="0070C0"/>
          <w:sz w:val="24"/>
          <w:szCs w:val="24"/>
        </w:rPr>
      </w:pPr>
      <w:r>
        <w:rPr>
          <w:b/>
          <w:color w:val="0070C0"/>
          <w:sz w:val="24"/>
          <w:szCs w:val="24"/>
        </w:rPr>
        <w:t>Udział bezrobotnych zarejestrowanych w liczbie ludności w wieku produkcyjnym</w:t>
      </w:r>
    </w:p>
    <w:p w14:paraId="7ABA5A10" w14:textId="77777777" w:rsidR="00401ADD" w:rsidRPr="003F2E83" w:rsidRDefault="00401ADD" w:rsidP="00401ADD">
      <w:pPr>
        <w:spacing w:after="0" w:line="312" w:lineRule="auto"/>
        <w:ind w:firstLine="709"/>
        <w:jc w:val="both"/>
        <w:rPr>
          <w:sz w:val="24"/>
          <w:szCs w:val="24"/>
        </w:rPr>
      </w:pPr>
      <w:r w:rsidRPr="003F2E83">
        <w:rPr>
          <w:sz w:val="24"/>
          <w:szCs w:val="24"/>
        </w:rPr>
        <w:t xml:space="preserve">W LSR podkreślano, że wskaźnik udziału bezrobotnych w ogólnej liczbie mieszkańców jest wysoki. </w:t>
      </w:r>
      <w:r>
        <w:rPr>
          <w:sz w:val="24"/>
          <w:szCs w:val="24"/>
        </w:rPr>
        <w:t>P</w:t>
      </w:r>
      <w:r w:rsidRPr="003F2E83">
        <w:rPr>
          <w:sz w:val="24"/>
          <w:szCs w:val="24"/>
        </w:rPr>
        <w:t>odkreślano, iż wskaźnik udziału bezrobotnych w gminach wiejskich jest wyższy niż w gminach miejsko-wiejskich.</w:t>
      </w:r>
      <w:r>
        <w:rPr>
          <w:sz w:val="24"/>
          <w:szCs w:val="24"/>
        </w:rPr>
        <w:t xml:space="preserve"> A w strukturze bezrobotnych przeważają kobiety. </w:t>
      </w:r>
      <w:r w:rsidRPr="003F2E83">
        <w:rPr>
          <w:sz w:val="24"/>
          <w:szCs w:val="24"/>
        </w:rPr>
        <w:t xml:space="preserve">Liczba osób bezrobotnych na obszarze gmin wchodzących w skład LGD Spisz-Podhale w 2014 roku </w:t>
      </w:r>
      <w:r>
        <w:rPr>
          <w:sz w:val="24"/>
          <w:szCs w:val="24"/>
        </w:rPr>
        <w:t xml:space="preserve">(rok opracowania diagnozy dla potrzeb LSR) </w:t>
      </w:r>
      <w:r w:rsidRPr="003F2E83">
        <w:rPr>
          <w:sz w:val="24"/>
          <w:szCs w:val="24"/>
        </w:rPr>
        <w:t xml:space="preserve">wynosiła 1 792, w tym 820 kobiet (45,8%) i 972 mężczyzn (54,2%). Stopa bezrobocia rejestrowanego podawana przez GUS na poziomie powiatu wyniosła w 2014 roku 13,1% </w:t>
      </w:r>
      <w:r>
        <w:rPr>
          <w:sz w:val="24"/>
          <w:szCs w:val="24"/>
        </w:rPr>
        <w:t>w</w:t>
      </w:r>
      <w:r w:rsidRPr="003F2E83">
        <w:rPr>
          <w:sz w:val="24"/>
          <w:szCs w:val="24"/>
        </w:rPr>
        <w:t xml:space="preserve"> powiecie nowotarskim oraz 13,0% w powiecie tatrzańskim. Stanowiło to odpowiednio 114,9% oraz 114,0% średniej stopy bezrobocia rejestrowanego w Polsce</w:t>
      </w:r>
      <w:r>
        <w:rPr>
          <w:sz w:val="24"/>
          <w:szCs w:val="24"/>
        </w:rPr>
        <w:t>.</w:t>
      </w:r>
      <w:r w:rsidRPr="003F2E83">
        <w:rPr>
          <w:sz w:val="24"/>
          <w:szCs w:val="24"/>
        </w:rPr>
        <w:t xml:space="preserve"> Wskazano także, iż część bezrobotnych nie ma odpowiednich kwalifikacji, by znaleźć pracę. </w:t>
      </w:r>
    </w:p>
    <w:p w14:paraId="4E1C33C1" w14:textId="4D7521D8" w:rsidR="00401ADD" w:rsidRPr="003C40FF" w:rsidRDefault="00401ADD" w:rsidP="003C40FF">
      <w:pPr>
        <w:spacing w:after="0" w:line="312" w:lineRule="auto"/>
        <w:ind w:firstLine="720"/>
        <w:jc w:val="both"/>
        <w:rPr>
          <w:sz w:val="24"/>
          <w:szCs w:val="24"/>
        </w:rPr>
      </w:pPr>
      <w:r>
        <w:rPr>
          <w:sz w:val="24"/>
          <w:szCs w:val="24"/>
        </w:rPr>
        <w:t xml:space="preserve">W badanym okresie udział bezrobotnych zarejestrowanych na obszarze LGD </w:t>
      </w:r>
      <w:r>
        <w:rPr>
          <w:sz w:val="24"/>
          <w:szCs w:val="24"/>
        </w:rPr>
        <w:br/>
        <w:t xml:space="preserve">w odniesieniu do liczby osób w wieku produkcyjnym wynosił w granicach od 4,3-5,8% </w:t>
      </w:r>
      <w:r>
        <w:rPr>
          <w:sz w:val="24"/>
          <w:szCs w:val="24"/>
        </w:rPr>
        <w:br/>
        <w:t xml:space="preserve">w roku 2015 do 3,0-4,3% w roku 2020. Analizując rok 2015, można stwierdzić, iż wśród bezrobotnych zarejestrowanych w dwu gminach (Łapsze Niżne i Nowy Targ) przeważały kobiety i podobna sytuacja była w roku 2020. Natomiast w gminie Bukowina Tatrzańska </w:t>
      </w:r>
      <w:r>
        <w:rPr>
          <w:sz w:val="24"/>
          <w:szCs w:val="24"/>
        </w:rPr>
        <w:br/>
        <w:t xml:space="preserve">w roku 2015 większość bezrobotnych stanowili mężczyźni. W roku 2020 sytuacja się odwróciła i wśród bezrobotnych więcej było kobiet (4,6%), co – jak można przypuszczać – częściowo związane jest z wpływem pandemii CoViD-19 i zamknięciem obiektów </w:t>
      </w:r>
      <w:r>
        <w:rPr>
          <w:sz w:val="24"/>
          <w:szCs w:val="24"/>
        </w:rPr>
        <w:lastRenderedPageBreak/>
        <w:t xml:space="preserve">turystycznych, </w:t>
      </w:r>
      <w:r>
        <w:rPr>
          <w:sz w:val="24"/>
          <w:szCs w:val="24"/>
        </w:rPr>
        <w:br/>
        <w:t xml:space="preserve">w których znajduje zatrudnienie wiele kobiet. </w:t>
      </w:r>
      <w:bookmarkStart w:id="36" w:name="_Hlk86091330"/>
    </w:p>
    <w:p w14:paraId="04087F9B" w14:textId="32627B36" w:rsidR="003C40FF" w:rsidRDefault="003C40FF" w:rsidP="003C40FF">
      <w:pPr>
        <w:pStyle w:val="Legenda"/>
        <w:keepNext/>
      </w:pPr>
      <w:bookmarkStart w:id="37" w:name="_Toc86404082"/>
      <w:r>
        <w:t xml:space="preserve">Tabela </w:t>
      </w:r>
      <w:fldSimple w:instr=" SEQ Tabela \* ARABIC ">
        <w:r w:rsidR="00CD4B96">
          <w:rPr>
            <w:noProof/>
          </w:rPr>
          <w:t>8</w:t>
        </w:r>
      </w:fldSimple>
      <w:r>
        <w:t xml:space="preserve"> </w:t>
      </w:r>
      <w:r w:rsidRPr="00411BEC">
        <w:t>Udział bezrobotnych zarejestrowanych w liczbie ludności według płci w gminach wiejskich obszaru LGD Spisz-Podhale, w latach 2015 i 2020 (stan na 31.12.)</w:t>
      </w:r>
      <w:bookmarkEnd w:id="37"/>
    </w:p>
    <w:tbl>
      <w:tblPr>
        <w:tblStyle w:val="Tabela-Siatka"/>
        <w:tblpPr w:leftFromText="141" w:rightFromText="141" w:vertAnchor="text" w:tblpX="-39" w:tblpY="1"/>
        <w:tblOverlap w:val="never"/>
        <w:tblW w:w="8960" w:type="dxa"/>
        <w:tblLook w:val="04A0" w:firstRow="1" w:lastRow="0" w:firstColumn="1" w:lastColumn="0" w:noHBand="0" w:noVBand="1"/>
      </w:tblPr>
      <w:tblGrid>
        <w:gridCol w:w="2439"/>
        <w:gridCol w:w="1134"/>
        <w:gridCol w:w="1134"/>
        <w:gridCol w:w="993"/>
        <w:gridCol w:w="1134"/>
        <w:gridCol w:w="1134"/>
        <w:gridCol w:w="992"/>
      </w:tblGrid>
      <w:tr w:rsidR="00401ADD" w14:paraId="63F026EF" w14:textId="77777777" w:rsidTr="000F6878">
        <w:tc>
          <w:tcPr>
            <w:tcW w:w="2439" w:type="dxa"/>
            <w:vMerge w:val="restart"/>
            <w:vAlign w:val="center"/>
          </w:tcPr>
          <w:bookmarkEnd w:id="36"/>
          <w:p w14:paraId="2AFA49E2" w14:textId="77777777" w:rsidR="00401ADD" w:rsidRDefault="00401ADD" w:rsidP="000F6878">
            <w:pPr>
              <w:spacing w:before="60" w:after="60"/>
              <w:jc w:val="center"/>
            </w:pPr>
            <w:r>
              <w:t>Gminy</w:t>
            </w:r>
          </w:p>
        </w:tc>
        <w:tc>
          <w:tcPr>
            <w:tcW w:w="6521" w:type="dxa"/>
            <w:gridSpan w:val="6"/>
          </w:tcPr>
          <w:p w14:paraId="5EF1239D" w14:textId="77777777" w:rsidR="00401ADD" w:rsidRDefault="00401ADD" w:rsidP="000F6878">
            <w:pPr>
              <w:spacing w:before="60" w:after="60"/>
              <w:jc w:val="center"/>
            </w:pPr>
            <w:r>
              <w:t>Bezrobotni zarejestrowani ogółem i według płci [w %]</w:t>
            </w:r>
          </w:p>
        </w:tc>
      </w:tr>
      <w:tr w:rsidR="00401ADD" w14:paraId="713C05BD" w14:textId="77777777" w:rsidTr="000F6878">
        <w:tc>
          <w:tcPr>
            <w:tcW w:w="2439" w:type="dxa"/>
            <w:vMerge/>
          </w:tcPr>
          <w:p w14:paraId="0F12840E" w14:textId="77777777" w:rsidR="00401ADD" w:rsidRDefault="00401ADD" w:rsidP="000F6878">
            <w:pPr>
              <w:spacing w:before="60" w:after="60"/>
            </w:pPr>
          </w:p>
        </w:tc>
        <w:tc>
          <w:tcPr>
            <w:tcW w:w="3261" w:type="dxa"/>
            <w:gridSpan w:val="3"/>
          </w:tcPr>
          <w:p w14:paraId="5460CFC5" w14:textId="77777777" w:rsidR="00401ADD" w:rsidRPr="007047B8" w:rsidRDefault="00401ADD" w:rsidP="000F6878">
            <w:pPr>
              <w:spacing w:before="60" w:after="60"/>
              <w:jc w:val="center"/>
            </w:pPr>
            <w:r w:rsidRPr="007047B8">
              <w:t>2015</w:t>
            </w:r>
          </w:p>
        </w:tc>
        <w:tc>
          <w:tcPr>
            <w:tcW w:w="3260" w:type="dxa"/>
            <w:gridSpan w:val="3"/>
          </w:tcPr>
          <w:p w14:paraId="210FABBC" w14:textId="77777777" w:rsidR="00401ADD" w:rsidRPr="007047B8" w:rsidRDefault="00401ADD" w:rsidP="000F6878">
            <w:pPr>
              <w:spacing w:before="60" w:after="60"/>
              <w:jc w:val="center"/>
            </w:pPr>
            <w:r w:rsidRPr="007047B8">
              <w:t>2020</w:t>
            </w:r>
          </w:p>
        </w:tc>
      </w:tr>
      <w:tr w:rsidR="00401ADD" w14:paraId="2567614E" w14:textId="77777777" w:rsidTr="000F6878">
        <w:tc>
          <w:tcPr>
            <w:tcW w:w="2439" w:type="dxa"/>
            <w:vMerge/>
          </w:tcPr>
          <w:p w14:paraId="26B51793" w14:textId="77777777" w:rsidR="00401ADD" w:rsidRDefault="00401ADD" w:rsidP="000F6878">
            <w:pPr>
              <w:spacing w:before="60" w:after="60"/>
            </w:pPr>
          </w:p>
        </w:tc>
        <w:tc>
          <w:tcPr>
            <w:tcW w:w="1134" w:type="dxa"/>
          </w:tcPr>
          <w:p w14:paraId="0C563C3F" w14:textId="77777777" w:rsidR="00401ADD" w:rsidRPr="00D502DD" w:rsidRDefault="00401ADD" w:rsidP="000F6878">
            <w:pPr>
              <w:spacing w:before="60" w:after="60"/>
              <w:jc w:val="center"/>
              <w:rPr>
                <w:highlight w:val="yellow"/>
              </w:rPr>
            </w:pPr>
            <w:r>
              <w:t>kobiety</w:t>
            </w:r>
            <w:r w:rsidRPr="00D502DD">
              <w:t xml:space="preserve"> </w:t>
            </w:r>
          </w:p>
        </w:tc>
        <w:tc>
          <w:tcPr>
            <w:tcW w:w="1134" w:type="dxa"/>
          </w:tcPr>
          <w:p w14:paraId="6351E832" w14:textId="77777777" w:rsidR="00401ADD" w:rsidRDefault="00401ADD" w:rsidP="000F6878">
            <w:pPr>
              <w:spacing w:before="60" w:after="60"/>
              <w:jc w:val="center"/>
            </w:pPr>
            <w:r>
              <w:t>mężczyźni</w:t>
            </w:r>
          </w:p>
        </w:tc>
        <w:tc>
          <w:tcPr>
            <w:tcW w:w="993" w:type="dxa"/>
          </w:tcPr>
          <w:p w14:paraId="58459F8D" w14:textId="77777777" w:rsidR="00401ADD" w:rsidRDefault="00401ADD" w:rsidP="000F6878">
            <w:pPr>
              <w:spacing w:before="60" w:after="60"/>
              <w:jc w:val="center"/>
            </w:pPr>
            <w:r w:rsidRPr="00D502DD">
              <w:t>ogółem</w:t>
            </w:r>
            <w:r>
              <w:t xml:space="preserve"> </w:t>
            </w:r>
          </w:p>
        </w:tc>
        <w:tc>
          <w:tcPr>
            <w:tcW w:w="1134" w:type="dxa"/>
          </w:tcPr>
          <w:p w14:paraId="0206D8D1" w14:textId="77777777" w:rsidR="00401ADD" w:rsidRPr="00D502DD" w:rsidRDefault="00401ADD" w:rsidP="000F6878">
            <w:pPr>
              <w:spacing w:before="60" w:after="60"/>
              <w:jc w:val="center"/>
              <w:rPr>
                <w:highlight w:val="yellow"/>
              </w:rPr>
            </w:pPr>
            <w:r>
              <w:t>kobiety</w:t>
            </w:r>
            <w:r w:rsidRPr="00D502DD">
              <w:t xml:space="preserve"> </w:t>
            </w:r>
          </w:p>
        </w:tc>
        <w:tc>
          <w:tcPr>
            <w:tcW w:w="1134" w:type="dxa"/>
          </w:tcPr>
          <w:p w14:paraId="5BB86F50" w14:textId="77777777" w:rsidR="00401ADD" w:rsidRDefault="00401ADD" w:rsidP="000F6878">
            <w:pPr>
              <w:spacing w:before="60" w:after="60"/>
              <w:jc w:val="center"/>
            </w:pPr>
            <w:r>
              <w:t>mężczyźni</w:t>
            </w:r>
          </w:p>
        </w:tc>
        <w:tc>
          <w:tcPr>
            <w:tcW w:w="992" w:type="dxa"/>
          </w:tcPr>
          <w:p w14:paraId="4D934268" w14:textId="77777777" w:rsidR="00401ADD" w:rsidRDefault="00401ADD" w:rsidP="000F6878">
            <w:pPr>
              <w:spacing w:before="60" w:after="60"/>
              <w:jc w:val="center"/>
            </w:pPr>
            <w:r w:rsidRPr="00D502DD">
              <w:t>ogółem</w:t>
            </w:r>
            <w:r>
              <w:t xml:space="preserve"> </w:t>
            </w:r>
          </w:p>
        </w:tc>
      </w:tr>
      <w:tr w:rsidR="00401ADD" w14:paraId="1E31B5DD" w14:textId="77777777" w:rsidTr="000F6878">
        <w:trPr>
          <w:trHeight w:val="505"/>
        </w:trPr>
        <w:tc>
          <w:tcPr>
            <w:tcW w:w="2439" w:type="dxa"/>
          </w:tcPr>
          <w:p w14:paraId="0A0CB8CB" w14:textId="77777777" w:rsidR="00401ADD" w:rsidRDefault="00401ADD" w:rsidP="000F6878">
            <w:pPr>
              <w:spacing w:before="60" w:after="60"/>
            </w:pPr>
            <w:r>
              <w:rPr>
                <w:lang w:val="de-DE"/>
              </w:rPr>
              <w:t xml:space="preserve">Bukowina Tatrzańska </w:t>
            </w:r>
          </w:p>
        </w:tc>
        <w:tc>
          <w:tcPr>
            <w:tcW w:w="1134" w:type="dxa"/>
          </w:tcPr>
          <w:p w14:paraId="2519F3DA" w14:textId="77777777" w:rsidR="00401ADD" w:rsidRDefault="00401ADD" w:rsidP="000F6878">
            <w:pPr>
              <w:spacing w:before="60" w:after="60"/>
              <w:ind w:right="113"/>
              <w:jc w:val="right"/>
            </w:pPr>
            <w:r>
              <w:t>5,5</w:t>
            </w:r>
          </w:p>
        </w:tc>
        <w:tc>
          <w:tcPr>
            <w:tcW w:w="1134" w:type="dxa"/>
          </w:tcPr>
          <w:p w14:paraId="6FACBD32" w14:textId="77777777" w:rsidR="00401ADD" w:rsidRDefault="00401ADD" w:rsidP="000F6878">
            <w:pPr>
              <w:spacing w:before="60" w:after="60"/>
              <w:ind w:right="113"/>
              <w:jc w:val="right"/>
            </w:pPr>
            <w:r>
              <w:t>6,1</w:t>
            </w:r>
          </w:p>
        </w:tc>
        <w:tc>
          <w:tcPr>
            <w:tcW w:w="993" w:type="dxa"/>
          </w:tcPr>
          <w:p w14:paraId="50E3208C" w14:textId="77777777" w:rsidR="00401ADD" w:rsidRDefault="00401ADD" w:rsidP="000F6878">
            <w:pPr>
              <w:spacing w:before="60" w:after="60"/>
              <w:ind w:right="113"/>
              <w:jc w:val="right"/>
            </w:pPr>
            <w:r>
              <w:t>5,8</w:t>
            </w:r>
          </w:p>
        </w:tc>
        <w:tc>
          <w:tcPr>
            <w:tcW w:w="1134" w:type="dxa"/>
          </w:tcPr>
          <w:p w14:paraId="34647E97" w14:textId="77777777" w:rsidR="00401ADD" w:rsidRDefault="00401ADD" w:rsidP="000F6878">
            <w:pPr>
              <w:spacing w:before="60" w:after="60"/>
              <w:ind w:right="113"/>
              <w:jc w:val="right"/>
            </w:pPr>
            <w:r>
              <w:t>4,6</w:t>
            </w:r>
          </w:p>
        </w:tc>
        <w:tc>
          <w:tcPr>
            <w:tcW w:w="1134" w:type="dxa"/>
          </w:tcPr>
          <w:p w14:paraId="0E5937A2" w14:textId="77777777" w:rsidR="00401ADD" w:rsidRDefault="00401ADD" w:rsidP="000F6878">
            <w:pPr>
              <w:spacing w:before="60" w:after="60"/>
              <w:ind w:right="113"/>
              <w:jc w:val="right"/>
            </w:pPr>
            <w:r>
              <w:t>4,0</w:t>
            </w:r>
          </w:p>
        </w:tc>
        <w:tc>
          <w:tcPr>
            <w:tcW w:w="992" w:type="dxa"/>
          </w:tcPr>
          <w:p w14:paraId="0FB7EDFD" w14:textId="77777777" w:rsidR="00401ADD" w:rsidRDefault="00401ADD" w:rsidP="000F6878">
            <w:pPr>
              <w:spacing w:before="60" w:after="60"/>
              <w:ind w:right="113"/>
              <w:jc w:val="right"/>
            </w:pPr>
            <w:r>
              <w:t>4,3</w:t>
            </w:r>
          </w:p>
        </w:tc>
      </w:tr>
      <w:tr w:rsidR="00401ADD" w14:paraId="28DF3DEA" w14:textId="77777777" w:rsidTr="000F6878">
        <w:trPr>
          <w:trHeight w:val="505"/>
        </w:trPr>
        <w:tc>
          <w:tcPr>
            <w:tcW w:w="2439" w:type="dxa"/>
          </w:tcPr>
          <w:p w14:paraId="741AA68A" w14:textId="77777777" w:rsidR="00401ADD" w:rsidRDefault="00401ADD" w:rsidP="000F6878">
            <w:pPr>
              <w:spacing w:before="60" w:after="60"/>
            </w:pPr>
            <w:r>
              <w:rPr>
                <w:lang w:val="de-DE"/>
              </w:rPr>
              <w:t>Łapsze Niżne</w:t>
            </w:r>
          </w:p>
        </w:tc>
        <w:tc>
          <w:tcPr>
            <w:tcW w:w="1134" w:type="dxa"/>
          </w:tcPr>
          <w:p w14:paraId="3D73F25F" w14:textId="77777777" w:rsidR="00401ADD" w:rsidRDefault="00401ADD" w:rsidP="000F6878">
            <w:pPr>
              <w:spacing w:before="60" w:after="60"/>
              <w:ind w:right="113"/>
              <w:jc w:val="right"/>
            </w:pPr>
            <w:r>
              <w:t>4,7</w:t>
            </w:r>
          </w:p>
        </w:tc>
        <w:tc>
          <w:tcPr>
            <w:tcW w:w="1134" w:type="dxa"/>
          </w:tcPr>
          <w:p w14:paraId="2425F244" w14:textId="77777777" w:rsidR="00401ADD" w:rsidRDefault="00401ADD" w:rsidP="000F6878">
            <w:pPr>
              <w:spacing w:before="60" w:after="60"/>
              <w:ind w:right="113"/>
              <w:jc w:val="right"/>
            </w:pPr>
            <w:r>
              <w:t>3,9</w:t>
            </w:r>
          </w:p>
        </w:tc>
        <w:tc>
          <w:tcPr>
            <w:tcW w:w="993" w:type="dxa"/>
          </w:tcPr>
          <w:p w14:paraId="5ECBE6AE" w14:textId="77777777" w:rsidR="00401ADD" w:rsidRDefault="00401ADD" w:rsidP="000F6878">
            <w:pPr>
              <w:spacing w:before="60" w:after="60"/>
              <w:ind w:right="113"/>
              <w:jc w:val="right"/>
            </w:pPr>
            <w:r>
              <w:t>4,3</w:t>
            </w:r>
          </w:p>
        </w:tc>
        <w:tc>
          <w:tcPr>
            <w:tcW w:w="1134" w:type="dxa"/>
          </w:tcPr>
          <w:p w14:paraId="4F5D8218" w14:textId="77777777" w:rsidR="00401ADD" w:rsidRDefault="00401ADD" w:rsidP="000F6878">
            <w:pPr>
              <w:spacing w:before="60" w:after="60"/>
              <w:ind w:right="113"/>
              <w:jc w:val="right"/>
            </w:pPr>
            <w:r>
              <w:t>3,8</w:t>
            </w:r>
          </w:p>
        </w:tc>
        <w:tc>
          <w:tcPr>
            <w:tcW w:w="1134" w:type="dxa"/>
          </w:tcPr>
          <w:p w14:paraId="5154A73D" w14:textId="77777777" w:rsidR="00401ADD" w:rsidRDefault="00401ADD" w:rsidP="000F6878">
            <w:pPr>
              <w:spacing w:before="60" w:after="60"/>
              <w:ind w:right="113"/>
              <w:jc w:val="right"/>
            </w:pPr>
            <w:r>
              <w:t>2,3</w:t>
            </w:r>
          </w:p>
        </w:tc>
        <w:tc>
          <w:tcPr>
            <w:tcW w:w="992" w:type="dxa"/>
          </w:tcPr>
          <w:p w14:paraId="37A0A4CE" w14:textId="77777777" w:rsidR="00401ADD" w:rsidRDefault="00401ADD" w:rsidP="000F6878">
            <w:pPr>
              <w:spacing w:before="60" w:after="60"/>
              <w:ind w:right="113"/>
              <w:jc w:val="right"/>
            </w:pPr>
            <w:r>
              <w:t>3,0</w:t>
            </w:r>
          </w:p>
        </w:tc>
      </w:tr>
      <w:tr w:rsidR="00401ADD" w14:paraId="5B584D4D" w14:textId="77777777" w:rsidTr="000F6878">
        <w:trPr>
          <w:trHeight w:val="505"/>
        </w:trPr>
        <w:tc>
          <w:tcPr>
            <w:tcW w:w="2439" w:type="dxa"/>
            <w:vAlign w:val="center"/>
          </w:tcPr>
          <w:p w14:paraId="17571400" w14:textId="77777777" w:rsidR="00401ADD" w:rsidRDefault="00401ADD" w:rsidP="000F6878">
            <w:pPr>
              <w:spacing w:before="60" w:after="60"/>
            </w:pPr>
            <w:r>
              <w:rPr>
                <w:lang w:val="de-DE"/>
              </w:rPr>
              <w:t xml:space="preserve">Nowy Targ </w:t>
            </w:r>
          </w:p>
        </w:tc>
        <w:tc>
          <w:tcPr>
            <w:tcW w:w="1134" w:type="dxa"/>
          </w:tcPr>
          <w:p w14:paraId="02A6FD40" w14:textId="77777777" w:rsidR="00401ADD" w:rsidRDefault="00401ADD" w:rsidP="000F6878">
            <w:pPr>
              <w:spacing w:before="60" w:after="60"/>
              <w:ind w:right="113"/>
              <w:jc w:val="right"/>
            </w:pPr>
            <w:r>
              <w:t>4,5</w:t>
            </w:r>
          </w:p>
        </w:tc>
        <w:tc>
          <w:tcPr>
            <w:tcW w:w="1134" w:type="dxa"/>
          </w:tcPr>
          <w:p w14:paraId="5B4E2B08" w14:textId="77777777" w:rsidR="00401ADD" w:rsidRDefault="00401ADD" w:rsidP="000F6878">
            <w:pPr>
              <w:spacing w:before="60" w:after="60"/>
              <w:ind w:right="113"/>
              <w:jc w:val="right"/>
            </w:pPr>
            <w:r>
              <w:t>4,2</w:t>
            </w:r>
          </w:p>
        </w:tc>
        <w:tc>
          <w:tcPr>
            <w:tcW w:w="993" w:type="dxa"/>
          </w:tcPr>
          <w:p w14:paraId="60D5C73F" w14:textId="77777777" w:rsidR="00401ADD" w:rsidRDefault="00401ADD" w:rsidP="000F6878">
            <w:pPr>
              <w:spacing w:before="60" w:after="60"/>
              <w:ind w:right="113"/>
              <w:jc w:val="right"/>
            </w:pPr>
            <w:r>
              <w:t>4,3</w:t>
            </w:r>
          </w:p>
        </w:tc>
        <w:tc>
          <w:tcPr>
            <w:tcW w:w="1134" w:type="dxa"/>
          </w:tcPr>
          <w:p w14:paraId="0449979A" w14:textId="77777777" w:rsidR="00401ADD" w:rsidRDefault="00401ADD" w:rsidP="000F6878">
            <w:pPr>
              <w:spacing w:before="60" w:after="60"/>
              <w:ind w:right="113"/>
              <w:jc w:val="right"/>
            </w:pPr>
            <w:r>
              <w:t>4,0</w:t>
            </w:r>
          </w:p>
        </w:tc>
        <w:tc>
          <w:tcPr>
            <w:tcW w:w="1134" w:type="dxa"/>
          </w:tcPr>
          <w:p w14:paraId="1649AF03" w14:textId="77777777" w:rsidR="00401ADD" w:rsidRDefault="00401ADD" w:rsidP="000F6878">
            <w:pPr>
              <w:spacing w:before="60" w:after="60"/>
              <w:ind w:right="113"/>
              <w:jc w:val="right"/>
            </w:pPr>
            <w:r>
              <w:t>3,1</w:t>
            </w:r>
          </w:p>
        </w:tc>
        <w:tc>
          <w:tcPr>
            <w:tcW w:w="992" w:type="dxa"/>
          </w:tcPr>
          <w:p w14:paraId="23CBC52E" w14:textId="77777777" w:rsidR="00401ADD" w:rsidRDefault="00401ADD" w:rsidP="000F6878">
            <w:pPr>
              <w:spacing w:before="60" w:after="60"/>
              <w:ind w:right="113"/>
              <w:jc w:val="right"/>
            </w:pPr>
            <w:r>
              <w:t>3,5</w:t>
            </w:r>
          </w:p>
        </w:tc>
      </w:tr>
    </w:tbl>
    <w:p w14:paraId="659A69C6" w14:textId="77777777" w:rsidR="00401ADD" w:rsidRPr="001B2DCA" w:rsidRDefault="00401ADD" w:rsidP="00401ADD">
      <w:pPr>
        <w:spacing w:before="120" w:after="120"/>
        <w:rPr>
          <w:color w:val="000000" w:themeColor="text1"/>
          <w:sz w:val="20"/>
          <w:szCs w:val="20"/>
        </w:rPr>
      </w:pPr>
      <w:r w:rsidRPr="001B2DCA">
        <w:rPr>
          <w:color w:val="000000" w:themeColor="text1"/>
          <w:sz w:val="20"/>
          <w:szCs w:val="20"/>
        </w:rPr>
        <w:t>Źródło</w:t>
      </w:r>
      <w:r>
        <w:rPr>
          <w:color w:val="000000" w:themeColor="text1"/>
          <w:sz w:val="20"/>
          <w:szCs w:val="20"/>
        </w:rPr>
        <w:t xml:space="preserve"> danych</w:t>
      </w:r>
      <w:r w:rsidRPr="001B2DCA">
        <w:rPr>
          <w:color w:val="000000" w:themeColor="text1"/>
          <w:sz w:val="20"/>
          <w:szCs w:val="20"/>
        </w:rPr>
        <w:t xml:space="preserve">: </w:t>
      </w:r>
      <w:hyperlink r:id="rId38" w:history="1">
        <w:r w:rsidRPr="001B2DCA">
          <w:rPr>
            <w:rStyle w:val="Hipercze"/>
            <w:color w:val="000000" w:themeColor="text1"/>
            <w:sz w:val="20"/>
            <w:szCs w:val="20"/>
          </w:rPr>
          <w:t>https://bdl.stat.gov.pl/BDL/start</w:t>
        </w:r>
      </w:hyperlink>
      <w:r w:rsidRPr="001B2DCA">
        <w:rPr>
          <w:color w:val="000000" w:themeColor="text1"/>
          <w:sz w:val="20"/>
          <w:szCs w:val="20"/>
        </w:rPr>
        <w:t xml:space="preserve"> (dostęp: 08.07.2021)</w:t>
      </w:r>
    </w:p>
    <w:p w14:paraId="63726BA4" w14:textId="46319D52" w:rsidR="003C40FF" w:rsidRDefault="003C40FF" w:rsidP="003C40FF">
      <w:pPr>
        <w:pStyle w:val="Legenda"/>
        <w:keepNext/>
      </w:pPr>
      <w:bookmarkStart w:id="38" w:name="_Toc86404113"/>
      <w:r>
        <w:t xml:space="preserve">Wykres </w:t>
      </w:r>
      <w:fldSimple w:instr=" SEQ Wykres \* ARABIC ">
        <w:r w:rsidR="00CD4B96">
          <w:rPr>
            <w:noProof/>
          </w:rPr>
          <w:t>7</w:t>
        </w:r>
      </w:fldSimple>
      <w:r>
        <w:t xml:space="preserve"> </w:t>
      </w:r>
      <w:r w:rsidRPr="00A01CD0">
        <w:t>Udział bezrobotnych zarejestrowanych w liczbie ludności według płci w gminach wiejskich obszaru LGD Spisz-Podhale, w latach 2015 i 2020 (stan na 31.12.)</w:t>
      </w:r>
      <w:bookmarkEnd w:id="38"/>
    </w:p>
    <w:p w14:paraId="64B5BEE4" w14:textId="77777777" w:rsidR="00401ADD" w:rsidRDefault="00401ADD" w:rsidP="00401ADD">
      <w:pPr>
        <w:spacing w:before="120" w:after="120" w:line="240" w:lineRule="auto"/>
      </w:pPr>
      <w:r>
        <w:rPr>
          <w:noProof/>
          <w:lang w:eastAsia="pl-PL"/>
        </w:rPr>
        <w:drawing>
          <wp:inline distT="0" distB="0" distL="0" distR="0" wp14:anchorId="33B415AD" wp14:editId="1EB06EF5">
            <wp:extent cx="5742432" cy="3167482"/>
            <wp:effectExtent l="0" t="0" r="10795" b="13970"/>
            <wp:docPr id="12" name="Wykres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2B690F17" w14:textId="77777777" w:rsidR="00401ADD" w:rsidRPr="001B2DCA" w:rsidRDefault="00401ADD" w:rsidP="00401ADD">
      <w:pPr>
        <w:spacing w:before="120" w:after="120"/>
        <w:rPr>
          <w:color w:val="000000" w:themeColor="text1"/>
          <w:sz w:val="20"/>
          <w:szCs w:val="20"/>
        </w:rPr>
      </w:pPr>
      <w:r w:rsidRPr="001B2DCA">
        <w:rPr>
          <w:color w:val="000000" w:themeColor="text1"/>
          <w:sz w:val="20"/>
          <w:szCs w:val="20"/>
        </w:rPr>
        <w:t>Źródło</w:t>
      </w:r>
      <w:r>
        <w:rPr>
          <w:color w:val="000000" w:themeColor="text1"/>
          <w:sz w:val="20"/>
          <w:szCs w:val="20"/>
        </w:rPr>
        <w:t xml:space="preserve"> danych</w:t>
      </w:r>
      <w:r w:rsidRPr="001B2DCA">
        <w:rPr>
          <w:color w:val="000000" w:themeColor="text1"/>
          <w:sz w:val="20"/>
          <w:szCs w:val="20"/>
        </w:rPr>
        <w:t xml:space="preserve">: </w:t>
      </w:r>
      <w:hyperlink r:id="rId40" w:history="1">
        <w:r w:rsidRPr="001B2DCA">
          <w:rPr>
            <w:rStyle w:val="Hipercze"/>
            <w:color w:val="000000" w:themeColor="text1"/>
            <w:sz w:val="20"/>
            <w:szCs w:val="20"/>
          </w:rPr>
          <w:t>https://bdl.stat.gov.pl/BDL/start</w:t>
        </w:r>
      </w:hyperlink>
      <w:r w:rsidRPr="001B2DCA">
        <w:rPr>
          <w:color w:val="000000" w:themeColor="text1"/>
          <w:sz w:val="20"/>
          <w:szCs w:val="20"/>
        </w:rPr>
        <w:t xml:space="preserve"> (dostęp: 08.07.2021)</w:t>
      </w:r>
    </w:p>
    <w:p w14:paraId="7874AC29" w14:textId="77777777" w:rsidR="00401ADD" w:rsidRDefault="00401ADD" w:rsidP="00401ADD">
      <w:pPr>
        <w:spacing w:before="120" w:after="120"/>
        <w:rPr>
          <w:color w:val="FF0000"/>
        </w:rPr>
      </w:pPr>
    </w:p>
    <w:p w14:paraId="2EFD93B0" w14:textId="77777777" w:rsidR="00401ADD" w:rsidRPr="003F2E83" w:rsidRDefault="00401ADD" w:rsidP="00401ADD">
      <w:pPr>
        <w:spacing w:after="0" w:line="312" w:lineRule="auto"/>
        <w:ind w:firstLine="709"/>
        <w:jc w:val="both"/>
        <w:rPr>
          <w:sz w:val="24"/>
          <w:szCs w:val="24"/>
        </w:rPr>
      </w:pPr>
      <w:r w:rsidRPr="003F2E83">
        <w:rPr>
          <w:sz w:val="24"/>
          <w:szCs w:val="24"/>
        </w:rPr>
        <w:t xml:space="preserve">Odnosząc się do danych statystycznych dotyczących bezrobocia, należy zauważyć, iż dane te </w:t>
      </w:r>
      <w:r>
        <w:rPr>
          <w:sz w:val="24"/>
          <w:szCs w:val="24"/>
        </w:rPr>
        <w:t xml:space="preserve">– podobnie jak na innych obszarach – </w:t>
      </w:r>
      <w:r w:rsidRPr="003F2E83">
        <w:rPr>
          <w:sz w:val="24"/>
          <w:szCs w:val="24"/>
        </w:rPr>
        <w:t>z</w:t>
      </w:r>
      <w:r>
        <w:rPr>
          <w:sz w:val="24"/>
          <w:szCs w:val="24"/>
        </w:rPr>
        <w:t xml:space="preserve"> </w:t>
      </w:r>
      <w:r w:rsidRPr="003F2E83">
        <w:rPr>
          <w:sz w:val="24"/>
          <w:szCs w:val="24"/>
        </w:rPr>
        <w:t xml:space="preserve">pewnością nie obejmują całego problemu. Wiele bowiem osób nie rejestruje się jako bezrobotni – dotyczy to zarówno kobiet, które pełniąc obowiązki pań domu w gospodarstwie rolnym mogą być ubezpieczone w KRUS, </w:t>
      </w:r>
      <w:r>
        <w:rPr>
          <w:sz w:val="24"/>
          <w:szCs w:val="24"/>
        </w:rPr>
        <w:br/>
      </w:r>
      <w:r w:rsidRPr="003F2E83">
        <w:rPr>
          <w:sz w:val="24"/>
          <w:szCs w:val="24"/>
        </w:rPr>
        <w:t xml:space="preserve">a mężczyźni – czasem podejmują pracę w tzw. szarej strefie i także nie zgłaszają się </w:t>
      </w:r>
      <w:r>
        <w:rPr>
          <w:sz w:val="24"/>
          <w:szCs w:val="24"/>
        </w:rPr>
        <w:t xml:space="preserve">do </w:t>
      </w:r>
      <w:r w:rsidRPr="003F2E83">
        <w:rPr>
          <w:sz w:val="24"/>
          <w:szCs w:val="24"/>
        </w:rPr>
        <w:t xml:space="preserve">urzędu pracy. Obserwowane w niektórych gminach spadki liczby bezrobotnych mogą być też spowodowane ogólną zmianą na rynku pracy i wzrostem </w:t>
      </w:r>
      <w:r>
        <w:rPr>
          <w:sz w:val="24"/>
          <w:szCs w:val="24"/>
        </w:rPr>
        <w:t>zapotrzebowania na pracowników.</w:t>
      </w:r>
    </w:p>
    <w:p w14:paraId="511784E7" w14:textId="77777777" w:rsidR="00401ADD" w:rsidRPr="00F46483" w:rsidRDefault="00401ADD" w:rsidP="00401ADD">
      <w:pPr>
        <w:spacing w:before="240" w:after="120" w:line="312" w:lineRule="auto"/>
        <w:jc w:val="both"/>
        <w:rPr>
          <w:b/>
          <w:color w:val="0070C0"/>
          <w:sz w:val="24"/>
          <w:szCs w:val="24"/>
        </w:rPr>
      </w:pPr>
      <w:r w:rsidRPr="00F46483">
        <w:rPr>
          <w:b/>
          <w:color w:val="0070C0"/>
          <w:sz w:val="24"/>
          <w:szCs w:val="24"/>
        </w:rPr>
        <w:lastRenderedPageBreak/>
        <w:t xml:space="preserve">Przedsiębiorczość </w:t>
      </w:r>
    </w:p>
    <w:p w14:paraId="0E527414" w14:textId="77777777" w:rsidR="00401ADD" w:rsidRPr="00EA44FF" w:rsidRDefault="00401ADD" w:rsidP="00401ADD">
      <w:pPr>
        <w:spacing w:after="0" w:line="312" w:lineRule="auto"/>
        <w:ind w:firstLine="709"/>
        <w:jc w:val="both"/>
        <w:rPr>
          <w:b/>
          <w:color w:val="0070C0"/>
          <w:sz w:val="24"/>
          <w:szCs w:val="24"/>
          <w:highlight w:val="yellow"/>
        </w:rPr>
      </w:pPr>
      <w:r w:rsidRPr="00F46483">
        <w:rPr>
          <w:color w:val="000000" w:themeColor="text1"/>
          <w:sz w:val="24"/>
          <w:szCs w:val="24"/>
        </w:rPr>
        <w:t>W dokumencie LSR zauważono, iż w roku 2014</w:t>
      </w:r>
      <w:r>
        <w:rPr>
          <w:color w:val="000000" w:themeColor="text1"/>
          <w:sz w:val="24"/>
          <w:szCs w:val="24"/>
        </w:rPr>
        <w:t xml:space="preserve"> </w:t>
      </w:r>
      <w:r w:rsidRPr="00F46483">
        <w:rPr>
          <w:color w:val="000000" w:themeColor="text1"/>
          <w:sz w:val="24"/>
          <w:szCs w:val="24"/>
        </w:rPr>
        <w:t xml:space="preserve">w rejestrze REGON zarejestrowanych było 3 206 podmiotów gospodarki narodowej z obszaru gmin: Łapsze Niżne, Nowy Targ </w:t>
      </w:r>
      <w:r>
        <w:rPr>
          <w:color w:val="000000" w:themeColor="text1"/>
          <w:sz w:val="24"/>
          <w:szCs w:val="24"/>
        </w:rPr>
        <w:br/>
      </w:r>
      <w:r w:rsidRPr="00F46483">
        <w:rPr>
          <w:color w:val="000000" w:themeColor="text1"/>
          <w:sz w:val="24"/>
          <w:szCs w:val="24"/>
        </w:rPr>
        <w:t xml:space="preserve">i Bukowina Tatrzańska. Spośród tej liczby 97,4% stanowiły podmioty sektora prywatnego, </w:t>
      </w:r>
      <w:r>
        <w:rPr>
          <w:color w:val="000000" w:themeColor="text1"/>
          <w:sz w:val="24"/>
          <w:szCs w:val="24"/>
        </w:rPr>
        <w:br/>
      </w:r>
      <w:r w:rsidRPr="00F46483">
        <w:rPr>
          <w:color w:val="000000" w:themeColor="text1"/>
          <w:sz w:val="24"/>
          <w:szCs w:val="24"/>
        </w:rPr>
        <w:t>w tym przede wszystkim osoby fizyczne prowadzące działalność gospodarczą (86,2%), stowarzyszenia i organizacje społeczne (3,6%) oraz spółki handlowe (2,4%). Podmioty publiczne stanowiły z kolei 2,6%, w tym głównie państwowe i samorządowe jednostki prawa budżetowego – 85,7%.</w:t>
      </w:r>
      <w:r>
        <w:rPr>
          <w:color w:val="000000" w:themeColor="text1"/>
          <w:sz w:val="24"/>
          <w:szCs w:val="24"/>
        </w:rPr>
        <w:t xml:space="preserve"> W poprzednim okresie programowania liczba podmiotów gospodarczych zarejestrowanych w systemie REGON miała tendencję wzrostową i w roku 2014 osiągnęła poziom 698 podmiotów, ale była niższą w odniesieniu do średniej województwa małopolskiego i kraju. Podobnie wskaźnik liczby osób fizycznych prowadzących działalność gospodarczą w przeliczeniu na 1000 ludności, był w roku 2014 niższy niż </w:t>
      </w:r>
      <w:r>
        <w:rPr>
          <w:color w:val="000000" w:themeColor="text1"/>
          <w:sz w:val="24"/>
          <w:szCs w:val="24"/>
        </w:rPr>
        <w:br/>
        <w:t xml:space="preserve">w województwie i kraju. Ale w porównaniu do roku 2009 oba te wskaźniki miały tendencję wzrostową.  </w:t>
      </w:r>
    </w:p>
    <w:p w14:paraId="0C3BD4CC" w14:textId="77777777" w:rsidR="00401ADD" w:rsidRPr="00EA44FF" w:rsidRDefault="00401ADD" w:rsidP="00401ADD">
      <w:pPr>
        <w:spacing w:before="240" w:after="120" w:line="312" w:lineRule="auto"/>
        <w:jc w:val="both"/>
        <w:rPr>
          <w:b/>
          <w:color w:val="0070C0"/>
          <w:sz w:val="24"/>
          <w:szCs w:val="24"/>
        </w:rPr>
      </w:pPr>
      <w:r w:rsidRPr="00EA44FF">
        <w:rPr>
          <w:b/>
          <w:color w:val="0070C0"/>
          <w:sz w:val="24"/>
          <w:szCs w:val="24"/>
        </w:rPr>
        <w:t>Podmioty gospodarki narodowej w rejestrze REGON</w:t>
      </w:r>
    </w:p>
    <w:p w14:paraId="58F5ACE5" w14:textId="5D862DB4" w:rsidR="00401ADD" w:rsidRPr="003C40FF" w:rsidRDefault="00401ADD" w:rsidP="003C40FF">
      <w:pPr>
        <w:spacing w:after="0" w:line="312" w:lineRule="auto"/>
        <w:ind w:firstLine="709"/>
        <w:jc w:val="both"/>
        <w:rPr>
          <w:sz w:val="24"/>
          <w:szCs w:val="24"/>
        </w:rPr>
      </w:pPr>
      <w:r w:rsidRPr="00EA44FF">
        <w:rPr>
          <w:sz w:val="24"/>
          <w:szCs w:val="24"/>
        </w:rPr>
        <w:t xml:space="preserve">W </w:t>
      </w:r>
      <w:r>
        <w:rPr>
          <w:sz w:val="24"/>
          <w:szCs w:val="24"/>
        </w:rPr>
        <w:t xml:space="preserve">analizowanych latach 2015-2020 w </w:t>
      </w:r>
      <w:r w:rsidRPr="00EA44FF">
        <w:rPr>
          <w:sz w:val="24"/>
          <w:szCs w:val="24"/>
        </w:rPr>
        <w:t xml:space="preserve">gminach obszaru LGD </w:t>
      </w:r>
      <w:r>
        <w:rPr>
          <w:sz w:val="24"/>
          <w:szCs w:val="24"/>
        </w:rPr>
        <w:t xml:space="preserve">Spisz-Podhale </w:t>
      </w:r>
      <w:r w:rsidRPr="00EA44FF">
        <w:rPr>
          <w:sz w:val="24"/>
          <w:szCs w:val="24"/>
        </w:rPr>
        <w:t>odnotowano wzrost zarejestrowanych podmiotów gospodarki narodowej w rejestrze REGON na 10 tys. ludności w wieku produkcyjnym. Największy ich wzrost w odniesieni</w:t>
      </w:r>
      <w:r>
        <w:rPr>
          <w:sz w:val="24"/>
          <w:szCs w:val="24"/>
        </w:rPr>
        <w:t xml:space="preserve">u do roku 2015 można odnotować </w:t>
      </w:r>
      <w:r w:rsidRPr="00EA44FF">
        <w:rPr>
          <w:sz w:val="24"/>
          <w:szCs w:val="24"/>
        </w:rPr>
        <w:t xml:space="preserve">w gminie Bukowina Tatrzańska. W pozostałych dwu gminach także nastąpił wzrost liczby podmiotów gospodarczych, lecz </w:t>
      </w:r>
      <w:r>
        <w:rPr>
          <w:sz w:val="24"/>
          <w:szCs w:val="24"/>
        </w:rPr>
        <w:t xml:space="preserve">był on </w:t>
      </w:r>
      <w:r w:rsidRPr="00EA44FF">
        <w:rPr>
          <w:sz w:val="24"/>
          <w:szCs w:val="24"/>
        </w:rPr>
        <w:t xml:space="preserve">niższy </w:t>
      </w:r>
      <w:r>
        <w:rPr>
          <w:sz w:val="24"/>
          <w:szCs w:val="24"/>
        </w:rPr>
        <w:t xml:space="preserve">niż </w:t>
      </w:r>
      <w:r w:rsidRPr="00EA44FF">
        <w:rPr>
          <w:sz w:val="24"/>
          <w:szCs w:val="24"/>
        </w:rPr>
        <w:t xml:space="preserve">w </w:t>
      </w:r>
      <w:r>
        <w:rPr>
          <w:sz w:val="24"/>
          <w:szCs w:val="24"/>
        </w:rPr>
        <w:t>Bukowinie Tatrzańskiej</w:t>
      </w:r>
      <w:r w:rsidR="003C40FF">
        <w:rPr>
          <w:sz w:val="24"/>
          <w:szCs w:val="24"/>
        </w:rPr>
        <w:t>.</w:t>
      </w:r>
      <w:bookmarkStart w:id="39" w:name="_Hlk86091343"/>
    </w:p>
    <w:p w14:paraId="222FDF31" w14:textId="09092A0E" w:rsidR="003C40FF" w:rsidRDefault="003C40FF" w:rsidP="003C40FF">
      <w:pPr>
        <w:pStyle w:val="Legenda"/>
        <w:keepNext/>
      </w:pPr>
      <w:bookmarkStart w:id="40" w:name="_Toc86404083"/>
      <w:r>
        <w:t xml:space="preserve">Tabela </w:t>
      </w:r>
      <w:fldSimple w:instr=" SEQ Tabela \* ARABIC ">
        <w:r w:rsidR="00CD4B96">
          <w:rPr>
            <w:noProof/>
          </w:rPr>
          <w:t>9</w:t>
        </w:r>
      </w:fldSimple>
      <w:r>
        <w:t xml:space="preserve"> </w:t>
      </w:r>
      <w:r w:rsidRPr="001D6876">
        <w:t>Podmioty gospodarki narodowej w rejestrze REGON na 10 tys. ludności w wieku produkcyjnym w gminach wiejskich obszaru LGD Spisz-Podhale, w latach 2015-2020 (stan na 31.12)</w:t>
      </w:r>
      <w:bookmarkEnd w:id="40"/>
    </w:p>
    <w:tbl>
      <w:tblPr>
        <w:tblStyle w:val="Tabela-Siatka"/>
        <w:tblpPr w:leftFromText="141" w:rightFromText="141" w:vertAnchor="text" w:tblpX="-39" w:tblpY="1"/>
        <w:tblOverlap w:val="never"/>
        <w:tblW w:w="9067" w:type="dxa"/>
        <w:tblLook w:val="04A0" w:firstRow="1" w:lastRow="0" w:firstColumn="1" w:lastColumn="0" w:noHBand="0" w:noVBand="1"/>
      </w:tblPr>
      <w:tblGrid>
        <w:gridCol w:w="2405"/>
        <w:gridCol w:w="1134"/>
        <w:gridCol w:w="1134"/>
        <w:gridCol w:w="1134"/>
        <w:gridCol w:w="1134"/>
        <w:gridCol w:w="992"/>
        <w:gridCol w:w="1134"/>
      </w:tblGrid>
      <w:tr w:rsidR="00401ADD" w14:paraId="697CE939" w14:textId="77777777" w:rsidTr="000F6878">
        <w:trPr>
          <w:trHeight w:val="414"/>
        </w:trPr>
        <w:tc>
          <w:tcPr>
            <w:tcW w:w="2405" w:type="dxa"/>
            <w:vMerge w:val="restart"/>
            <w:vAlign w:val="center"/>
          </w:tcPr>
          <w:bookmarkEnd w:id="39"/>
          <w:p w14:paraId="63F6B81D" w14:textId="77777777" w:rsidR="00401ADD" w:rsidRDefault="00401ADD" w:rsidP="000F6878">
            <w:pPr>
              <w:spacing w:before="40" w:after="40"/>
              <w:jc w:val="center"/>
            </w:pPr>
            <w:r>
              <w:t>Gminy</w:t>
            </w:r>
          </w:p>
        </w:tc>
        <w:tc>
          <w:tcPr>
            <w:tcW w:w="6662" w:type="dxa"/>
            <w:gridSpan w:val="6"/>
          </w:tcPr>
          <w:p w14:paraId="0B021218" w14:textId="77777777" w:rsidR="00401ADD" w:rsidRDefault="00401ADD" w:rsidP="000F6878">
            <w:pPr>
              <w:spacing w:before="40" w:after="40"/>
              <w:jc w:val="center"/>
            </w:pPr>
            <w:r>
              <w:t xml:space="preserve">Podmioty gospodarki narodowej [liczba/10 tys. ludności w wieku produkcyjnym]  </w:t>
            </w:r>
          </w:p>
        </w:tc>
      </w:tr>
      <w:tr w:rsidR="00401ADD" w14:paraId="143BED6D" w14:textId="77777777" w:rsidTr="000F6878">
        <w:tc>
          <w:tcPr>
            <w:tcW w:w="2405" w:type="dxa"/>
            <w:vMerge/>
          </w:tcPr>
          <w:p w14:paraId="780C2CFC" w14:textId="77777777" w:rsidR="00401ADD" w:rsidRDefault="00401ADD" w:rsidP="000F6878">
            <w:pPr>
              <w:spacing w:before="40" w:after="40"/>
            </w:pPr>
          </w:p>
        </w:tc>
        <w:tc>
          <w:tcPr>
            <w:tcW w:w="1134" w:type="dxa"/>
          </w:tcPr>
          <w:p w14:paraId="0626B45D" w14:textId="77777777" w:rsidR="00401ADD" w:rsidRPr="00D502DD" w:rsidRDefault="00401ADD" w:rsidP="000F6878">
            <w:pPr>
              <w:spacing w:before="40" w:after="40"/>
              <w:jc w:val="center"/>
              <w:rPr>
                <w:highlight w:val="yellow"/>
              </w:rPr>
            </w:pPr>
            <w:r>
              <w:t>2015</w:t>
            </w:r>
          </w:p>
        </w:tc>
        <w:tc>
          <w:tcPr>
            <w:tcW w:w="1134" w:type="dxa"/>
          </w:tcPr>
          <w:p w14:paraId="15E20E28" w14:textId="77777777" w:rsidR="00401ADD" w:rsidRDefault="00401ADD" w:rsidP="000F6878">
            <w:pPr>
              <w:spacing w:before="40" w:after="40"/>
              <w:jc w:val="center"/>
            </w:pPr>
            <w:r>
              <w:t>2016</w:t>
            </w:r>
          </w:p>
        </w:tc>
        <w:tc>
          <w:tcPr>
            <w:tcW w:w="1134" w:type="dxa"/>
          </w:tcPr>
          <w:p w14:paraId="1C45DB1E" w14:textId="77777777" w:rsidR="00401ADD" w:rsidRDefault="00401ADD" w:rsidP="000F6878">
            <w:pPr>
              <w:spacing w:before="40" w:after="40"/>
              <w:jc w:val="center"/>
            </w:pPr>
            <w:r>
              <w:t>2017</w:t>
            </w:r>
          </w:p>
        </w:tc>
        <w:tc>
          <w:tcPr>
            <w:tcW w:w="1134" w:type="dxa"/>
          </w:tcPr>
          <w:p w14:paraId="3EF3C56C" w14:textId="77777777" w:rsidR="00401ADD" w:rsidRPr="00D502DD" w:rsidRDefault="00401ADD" w:rsidP="000F6878">
            <w:pPr>
              <w:spacing w:before="40" w:after="40"/>
              <w:jc w:val="center"/>
              <w:rPr>
                <w:highlight w:val="yellow"/>
              </w:rPr>
            </w:pPr>
            <w:r>
              <w:t>2018</w:t>
            </w:r>
          </w:p>
        </w:tc>
        <w:tc>
          <w:tcPr>
            <w:tcW w:w="992" w:type="dxa"/>
          </w:tcPr>
          <w:p w14:paraId="28E98A91" w14:textId="77777777" w:rsidR="00401ADD" w:rsidRDefault="00401ADD" w:rsidP="000F6878">
            <w:pPr>
              <w:spacing w:before="40" w:after="40"/>
              <w:jc w:val="center"/>
            </w:pPr>
            <w:r>
              <w:t>2019</w:t>
            </w:r>
          </w:p>
        </w:tc>
        <w:tc>
          <w:tcPr>
            <w:tcW w:w="1134" w:type="dxa"/>
          </w:tcPr>
          <w:p w14:paraId="22759759" w14:textId="77777777" w:rsidR="00401ADD" w:rsidRDefault="00401ADD" w:rsidP="000F6878">
            <w:pPr>
              <w:spacing w:before="40" w:after="40"/>
              <w:jc w:val="center"/>
            </w:pPr>
            <w:r>
              <w:t>2020</w:t>
            </w:r>
          </w:p>
        </w:tc>
      </w:tr>
      <w:tr w:rsidR="00401ADD" w14:paraId="3F768D6F" w14:textId="77777777" w:rsidTr="000F6878">
        <w:trPr>
          <w:trHeight w:val="505"/>
        </w:trPr>
        <w:tc>
          <w:tcPr>
            <w:tcW w:w="2405" w:type="dxa"/>
          </w:tcPr>
          <w:p w14:paraId="5A103BFF" w14:textId="77777777" w:rsidR="00401ADD" w:rsidRDefault="00401ADD" w:rsidP="000F6878">
            <w:pPr>
              <w:spacing w:before="120" w:after="120"/>
            </w:pPr>
            <w:r>
              <w:rPr>
                <w:lang w:val="de-DE"/>
              </w:rPr>
              <w:t xml:space="preserve">Bukowina Tatrzańska </w:t>
            </w:r>
          </w:p>
        </w:tc>
        <w:tc>
          <w:tcPr>
            <w:tcW w:w="1134" w:type="dxa"/>
          </w:tcPr>
          <w:p w14:paraId="3BDA97D4" w14:textId="77777777" w:rsidR="00401ADD" w:rsidRDefault="00401ADD" w:rsidP="000F6878">
            <w:pPr>
              <w:spacing w:before="120" w:after="120"/>
              <w:ind w:right="113"/>
              <w:jc w:val="right"/>
            </w:pPr>
            <w:r>
              <w:t>1 520,2</w:t>
            </w:r>
          </w:p>
        </w:tc>
        <w:tc>
          <w:tcPr>
            <w:tcW w:w="1134" w:type="dxa"/>
          </w:tcPr>
          <w:p w14:paraId="4BFF72F6" w14:textId="77777777" w:rsidR="00401ADD" w:rsidRDefault="00401ADD" w:rsidP="000F6878">
            <w:pPr>
              <w:spacing w:before="120" w:after="120"/>
              <w:ind w:right="113"/>
              <w:jc w:val="right"/>
            </w:pPr>
            <w:r>
              <w:t>1 555,1</w:t>
            </w:r>
          </w:p>
        </w:tc>
        <w:tc>
          <w:tcPr>
            <w:tcW w:w="1134" w:type="dxa"/>
          </w:tcPr>
          <w:p w14:paraId="21EA2421" w14:textId="77777777" w:rsidR="00401ADD" w:rsidRDefault="00401ADD" w:rsidP="000F6878">
            <w:pPr>
              <w:spacing w:before="120" w:after="120"/>
              <w:ind w:right="113"/>
              <w:jc w:val="right"/>
            </w:pPr>
            <w:r>
              <w:t>1 601,3</w:t>
            </w:r>
          </w:p>
        </w:tc>
        <w:tc>
          <w:tcPr>
            <w:tcW w:w="1134" w:type="dxa"/>
          </w:tcPr>
          <w:p w14:paraId="2E78DAE2" w14:textId="77777777" w:rsidR="00401ADD" w:rsidRDefault="00401ADD" w:rsidP="000F6878">
            <w:pPr>
              <w:spacing w:before="120" w:after="120"/>
              <w:ind w:right="113"/>
              <w:jc w:val="right"/>
            </w:pPr>
            <w:r>
              <w:t>1 722,3</w:t>
            </w:r>
          </w:p>
        </w:tc>
        <w:tc>
          <w:tcPr>
            <w:tcW w:w="992" w:type="dxa"/>
          </w:tcPr>
          <w:p w14:paraId="6D71E238" w14:textId="77777777" w:rsidR="00401ADD" w:rsidRDefault="00401ADD" w:rsidP="000F6878">
            <w:pPr>
              <w:spacing w:before="120" w:after="120"/>
              <w:ind w:right="113"/>
              <w:jc w:val="right"/>
            </w:pPr>
            <w:r>
              <w:t>1 832,6</w:t>
            </w:r>
          </w:p>
        </w:tc>
        <w:tc>
          <w:tcPr>
            <w:tcW w:w="1134" w:type="dxa"/>
          </w:tcPr>
          <w:p w14:paraId="4500818B" w14:textId="77777777" w:rsidR="00401ADD" w:rsidRDefault="00401ADD" w:rsidP="000F6878">
            <w:pPr>
              <w:spacing w:before="120" w:after="120"/>
              <w:ind w:right="113"/>
              <w:jc w:val="right"/>
            </w:pPr>
            <w:r>
              <w:t>1 909,6</w:t>
            </w:r>
          </w:p>
        </w:tc>
      </w:tr>
      <w:tr w:rsidR="00401ADD" w14:paraId="673DA433" w14:textId="77777777" w:rsidTr="000F6878">
        <w:trPr>
          <w:trHeight w:val="505"/>
        </w:trPr>
        <w:tc>
          <w:tcPr>
            <w:tcW w:w="2405" w:type="dxa"/>
          </w:tcPr>
          <w:p w14:paraId="421CB04B" w14:textId="77777777" w:rsidR="00401ADD" w:rsidRDefault="00401ADD" w:rsidP="000F6878">
            <w:pPr>
              <w:spacing w:before="120" w:after="120"/>
            </w:pPr>
            <w:r>
              <w:rPr>
                <w:lang w:val="de-DE"/>
              </w:rPr>
              <w:t>Łapsze Niżne</w:t>
            </w:r>
          </w:p>
        </w:tc>
        <w:tc>
          <w:tcPr>
            <w:tcW w:w="1134" w:type="dxa"/>
          </w:tcPr>
          <w:p w14:paraId="61A40656" w14:textId="77777777" w:rsidR="00401ADD" w:rsidRDefault="00401ADD" w:rsidP="000F6878">
            <w:pPr>
              <w:spacing w:before="120" w:after="120"/>
              <w:ind w:right="113"/>
              <w:jc w:val="right"/>
            </w:pPr>
            <w:r>
              <w:t>854,2</w:t>
            </w:r>
          </w:p>
        </w:tc>
        <w:tc>
          <w:tcPr>
            <w:tcW w:w="1134" w:type="dxa"/>
          </w:tcPr>
          <w:p w14:paraId="6C93E9F4" w14:textId="77777777" w:rsidR="00401ADD" w:rsidRDefault="00401ADD" w:rsidP="000F6878">
            <w:pPr>
              <w:spacing w:before="120" w:after="120"/>
              <w:ind w:right="113"/>
              <w:jc w:val="right"/>
            </w:pPr>
            <w:r>
              <w:t>883,2</w:t>
            </w:r>
          </w:p>
        </w:tc>
        <w:tc>
          <w:tcPr>
            <w:tcW w:w="1134" w:type="dxa"/>
          </w:tcPr>
          <w:p w14:paraId="0183383F" w14:textId="77777777" w:rsidR="00401ADD" w:rsidRDefault="00401ADD" w:rsidP="000F6878">
            <w:pPr>
              <w:spacing w:before="120" w:after="120"/>
              <w:ind w:right="113"/>
              <w:jc w:val="right"/>
            </w:pPr>
            <w:r>
              <w:t>890,7</w:t>
            </w:r>
          </w:p>
        </w:tc>
        <w:tc>
          <w:tcPr>
            <w:tcW w:w="1134" w:type="dxa"/>
          </w:tcPr>
          <w:p w14:paraId="22116D14" w14:textId="77777777" w:rsidR="00401ADD" w:rsidRDefault="00401ADD" w:rsidP="000F6878">
            <w:pPr>
              <w:spacing w:before="120" w:after="120"/>
              <w:ind w:right="113"/>
              <w:jc w:val="right"/>
            </w:pPr>
            <w:r>
              <w:t>944,2</w:t>
            </w:r>
          </w:p>
        </w:tc>
        <w:tc>
          <w:tcPr>
            <w:tcW w:w="992" w:type="dxa"/>
          </w:tcPr>
          <w:p w14:paraId="119267D8" w14:textId="77777777" w:rsidR="00401ADD" w:rsidRDefault="00401ADD" w:rsidP="000F6878">
            <w:pPr>
              <w:spacing w:before="120" w:after="120"/>
              <w:ind w:right="113"/>
              <w:jc w:val="right"/>
            </w:pPr>
            <w:r>
              <w:t>1 030,1</w:t>
            </w:r>
          </w:p>
        </w:tc>
        <w:tc>
          <w:tcPr>
            <w:tcW w:w="1134" w:type="dxa"/>
          </w:tcPr>
          <w:p w14:paraId="38A684B3" w14:textId="77777777" w:rsidR="00401ADD" w:rsidRDefault="00401ADD" w:rsidP="000F6878">
            <w:pPr>
              <w:spacing w:before="120" w:after="120"/>
              <w:ind w:right="113"/>
              <w:jc w:val="right"/>
            </w:pPr>
            <w:r>
              <w:t>1 085,2</w:t>
            </w:r>
          </w:p>
        </w:tc>
      </w:tr>
      <w:tr w:rsidR="00401ADD" w14:paraId="6B25BE0C" w14:textId="77777777" w:rsidTr="000F6878">
        <w:trPr>
          <w:trHeight w:val="505"/>
        </w:trPr>
        <w:tc>
          <w:tcPr>
            <w:tcW w:w="2405" w:type="dxa"/>
            <w:vAlign w:val="center"/>
          </w:tcPr>
          <w:p w14:paraId="42D12087" w14:textId="77777777" w:rsidR="00401ADD" w:rsidRDefault="00401ADD" w:rsidP="000F6878">
            <w:pPr>
              <w:spacing w:before="120" w:after="120"/>
            </w:pPr>
            <w:r>
              <w:rPr>
                <w:lang w:val="de-DE"/>
              </w:rPr>
              <w:t xml:space="preserve">Nowy Targ </w:t>
            </w:r>
          </w:p>
        </w:tc>
        <w:tc>
          <w:tcPr>
            <w:tcW w:w="1134" w:type="dxa"/>
          </w:tcPr>
          <w:p w14:paraId="6BD9B960" w14:textId="77777777" w:rsidR="00401ADD" w:rsidRDefault="00401ADD" w:rsidP="000F6878">
            <w:pPr>
              <w:spacing w:before="120" w:after="120"/>
              <w:ind w:right="113"/>
              <w:jc w:val="right"/>
            </w:pPr>
            <w:r>
              <w:t>1 004,1</w:t>
            </w:r>
          </w:p>
        </w:tc>
        <w:tc>
          <w:tcPr>
            <w:tcW w:w="1134" w:type="dxa"/>
          </w:tcPr>
          <w:p w14:paraId="1AA98C04" w14:textId="77777777" w:rsidR="00401ADD" w:rsidRDefault="00401ADD" w:rsidP="000F6878">
            <w:pPr>
              <w:spacing w:before="120" w:after="120"/>
              <w:ind w:right="113"/>
              <w:jc w:val="right"/>
            </w:pPr>
            <w:r>
              <w:t>1 016,8</w:t>
            </w:r>
          </w:p>
        </w:tc>
        <w:tc>
          <w:tcPr>
            <w:tcW w:w="1134" w:type="dxa"/>
          </w:tcPr>
          <w:p w14:paraId="756D3DE8" w14:textId="77777777" w:rsidR="00401ADD" w:rsidRDefault="00401ADD" w:rsidP="000F6878">
            <w:pPr>
              <w:spacing w:before="120" w:after="120"/>
              <w:ind w:right="113"/>
              <w:jc w:val="right"/>
            </w:pPr>
            <w:r>
              <w:t>1 044,4</w:t>
            </w:r>
          </w:p>
        </w:tc>
        <w:tc>
          <w:tcPr>
            <w:tcW w:w="1134" w:type="dxa"/>
          </w:tcPr>
          <w:p w14:paraId="7AECDFEB" w14:textId="77777777" w:rsidR="00401ADD" w:rsidRDefault="00401ADD" w:rsidP="000F6878">
            <w:pPr>
              <w:spacing w:before="120" w:after="120"/>
              <w:ind w:right="113"/>
              <w:jc w:val="right"/>
            </w:pPr>
            <w:r>
              <w:t>1 127,3</w:t>
            </w:r>
          </w:p>
        </w:tc>
        <w:tc>
          <w:tcPr>
            <w:tcW w:w="992" w:type="dxa"/>
          </w:tcPr>
          <w:p w14:paraId="6C573746" w14:textId="77777777" w:rsidR="00401ADD" w:rsidRDefault="00401ADD" w:rsidP="000F6878">
            <w:pPr>
              <w:spacing w:before="120" w:after="120"/>
              <w:ind w:right="113"/>
              <w:jc w:val="right"/>
            </w:pPr>
            <w:r>
              <w:t>1 195,4</w:t>
            </w:r>
          </w:p>
        </w:tc>
        <w:tc>
          <w:tcPr>
            <w:tcW w:w="1134" w:type="dxa"/>
          </w:tcPr>
          <w:p w14:paraId="68F070D6" w14:textId="77777777" w:rsidR="00401ADD" w:rsidRDefault="00401ADD" w:rsidP="000F6878">
            <w:pPr>
              <w:spacing w:before="120" w:after="120"/>
              <w:ind w:right="113"/>
              <w:jc w:val="right"/>
            </w:pPr>
            <w:r>
              <w:t>1 258,6</w:t>
            </w:r>
          </w:p>
        </w:tc>
      </w:tr>
    </w:tbl>
    <w:p w14:paraId="5DE9FBB7" w14:textId="352B505C" w:rsidR="00401ADD" w:rsidRPr="001B2DCA" w:rsidRDefault="00401ADD" w:rsidP="003C40FF">
      <w:pPr>
        <w:spacing w:before="120" w:after="120"/>
        <w:rPr>
          <w:color w:val="000000" w:themeColor="text1"/>
          <w:sz w:val="20"/>
          <w:szCs w:val="20"/>
        </w:rPr>
      </w:pPr>
      <w:r w:rsidRPr="001B2DCA">
        <w:rPr>
          <w:color w:val="000000" w:themeColor="text1"/>
          <w:sz w:val="20"/>
          <w:szCs w:val="20"/>
        </w:rPr>
        <w:t>Źródło</w:t>
      </w:r>
      <w:r>
        <w:rPr>
          <w:color w:val="000000" w:themeColor="text1"/>
          <w:sz w:val="20"/>
          <w:szCs w:val="20"/>
        </w:rPr>
        <w:t xml:space="preserve"> danych</w:t>
      </w:r>
      <w:r w:rsidRPr="001B2DCA">
        <w:rPr>
          <w:color w:val="000000" w:themeColor="text1"/>
          <w:sz w:val="20"/>
          <w:szCs w:val="20"/>
        </w:rPr>
        <w:t xml:space="preserve">: </w:t>
      </w:r>
      <w:hyperlink r:id="rId41" w:history="1">
        <w:r w:rsidRPr="001B2DCA">
          <w:rPr>
            <w:rStyle w:val="Hipercze"/>
            <w:color w:val="000000" w:themeColor="text1"/>
            <w:sz w:val="20"/>
            <w:szCs w:val="20"/>
          </w:rPr>
          <w:t>https://bdl.stat.gov.pl/BDL/start</w:t>
        </w:r>
      </w:hyperlink>
      <w:r w:rsidRPr="001B2DCA">
        <w:rPr>
          <w:color w:val="000000" w:themeColor="text1"/>
          <w:sz w:val="20"/>
          <w:szCs w:val="20"/>
        </w:rPr>
        <w:t xml:space="preserve"> (dostęp: 08.07.2021)</w:t>
      </w:r>
    </w:p>
    <w:p w14:paraId="30C25F01" w14:textId="4DF4AC2D" w:rsidR="003C40FF" w:rsidRDefault="003C40FF" w:rsidP="003C40FF">
      <w:pPr>
        <w:pStyle w:val="Legenda"/>
        <w:keepNext/>
      </w:pPr>
      <w:bookmarkStart w:id="41" w:name="_Toc86404114"/>
      <w:r>
        <w:lastRenderedPageBreak/>
        <w:t xml:space="preserve">Wykres </w:t>
      </w:r>
      <w:fldSimple w:instr=" SEQ Wykres \* ARABIC ">
        <w:r w:rsidR="00CD4B96">
          <w:rPr>
            <w:noProof/>
          </w:rPr>
          <w:t>8</w:t>
        </w:r>
      </w:fldSimple>
      <w:r>
        <w:t xml:space="preserve"> </w:t>
      </w:r>
      <w:r w:rsidRPr="001662B6">
        <w:t>Podmioty gospodarki narodowej w rejestrze REGON na 10 tys. ludności w wieku produkcyjnym w gminach wiejskich obszaru LGD Spisz-Podhale, w latach 2015-2020 (stan na 31.12)</w:t>
      </w:r>
      <w:bookmarkEnd w:id="41"/>
    </w:p>
    <w:p w14:paraId="746A8A85" w14:textId="77777777" w:rsidR="00401ADD" w:rsidRDefault="00401ADD" w:rsidP="00401ADD">
      <w:pPr>
        <w:spacing w:before="120" w:after="120"/>
        <w:rPr>
          <w:color w:val="FF0000"/>
        </w:rPr>
      </w:pPr>
      <w:r>
        <w:rPr>
          <w:noProof/>
          <w:lang w:eastAsia="pl-PL"/>
        </w:rPr>
        <w:drawing>
          <wp:inline distT="0" distB="0" distL="0" distR="0" wp14:anchorId="719D7010" wp14:editId="3FE10575">
            <wp:extent cx="5727801" cy="3196742"/>
            <wp:effectExtent l="0" t="0" r="25400" b="22860"/>
            <wp:docPr id="13" name="Wykres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365117DD" w14:textId="77777777" w:rsidR="00401ADD" w:rsidRPr="001B2DCA" w:rsidRDefault="00401ADD" w:rsidP="00401ADD">
      <w:pPr>
        <w:spacing w:before="120" w:after="120"/>
        <w:rPr>
          <w:color w:val="000000" w:themeColor="text1"/>
          <w:sz w:val="20"/>
          <w:szCs w:val="20"/>
        </w:rPr>
      </w:pPr>
      <w:r w:rsidRPr="001B2DCA">
        <w:rPr>
          <w:color w:val="000000" w:themeColor="text1"/>
          <w:sz w:val="20"/>
          <w:szCs w:val="20"/>
        </w:rPr>
        <w:t>Źródło</w:t>
      </w:r>
      <w:r>
        <w:rPr>
          <w:color w:val="000000" w:themeColor="text1"/>
          <w:sz w:val="20"/>
          <w:szCs w:val="20"/>
        </w:rPr>
        <w:t xml:space="preserve"> danych</w:t>
      </w:r>
      <w:r w:rsidRPr="001B2DCA">
        <w:rPr>
          <w:color w:val="000000" w:themeColor="text1"/>
          <w:sz w:val="20"/>
          <w:szCs w:val="20"/>
        </w:rPr>
        <w:t xml:space="preserve">: </w:t>
      </w:r>
      <w:hyperlink r:id="rId43" w:history="1">
        <w:r w:rsidRPr="001B2DCA">
          <w:rPr>
            <w:rStyle w:val="Hipercze"/>
            <w:color w:val="000000" w:themeColor="text1"/>
            <w:sz w:val="20"/>
            <w:szCs w:val="20"/>
          </w:rPr>
          <w:t>https://bdl.stat.gov.pl/BDL/start</w:t>
        </w:r>
      </w:hyperlink>
      <w:r w:rsidRPr="001B2DCA">
        <w:rPr>
          <w:color w:val="000000" w:themeColor="text1"/>
          <w:sz w:val="20"/>
          <w:szCs w:val="20"/>
        </w:rPr>
        <w:t xml:space="preserve"> (dostęp: 08.07.2021)</w:t>
      </w:r>
    </w:p>
    <w:p w14:paraId="600D4363" w14:textId="77777777" w:rsidR="00401ADD" w:rsidRDefault="00401ADD" w:rsidP="00401ADD">
      <w:pPr>
        <w:spacing w:after="0" w:line="312" w:lineRule="auto"/>
        <w:rPr>
          <w:b/>
          <w:color w:val="0070C0"/>
          <w:sz w:val="24"/>
          <w:szCs w:val="24"/>
        </w:rPr>
      </w:pPr>
    </w:p>
    <w:p w14:paraId="77DF1F74" w14:textId="77777777" w:rsidR="00401ADD" w:rsidRPr="006700D1" w:rsidRDefault="00401ADD" w:rsidP="00401ADD">
      <w:pPr>
        <w:spacing w:before="240" w:after="120" w:line="312" w:lineRule="auto"/>
        <w:rPr>
          <w:b/>
          <w:color w:val="0070C0"/>
          <w:sz w:val="24"/>
          <w:szCs w:val="24"/>
        </w:rPr>
      </w:pPr>
      <w:r w:rsidRPr="006700D1">
        <w:rPr>
          <w:b/>
          <w:color w:val="0070C0"/>
          <w:sz w:val="24"/>
          <w:szCs w:val="24"/>
        </w:rPr>
        <w:t>Osoby fizyczne prowadzące działalność gospodarczą na 10 tys. ludności</w:t>
      </w:r>
    </w:p>
    <w:p w14:paraId="6E2710B7" w14:textId="63957DF2" w:rsidR="00401ADD" w:rsidRDefault="00401ADD" w:rsidP="003C40FF">
      <w:pPr>
        <w:spacing w:after="120" w:line="312" w:lineRule="auto"/>
        <w:ind w:firstLine="709"/>
        <w:jc w:val="both"/>
      </w:pPr>
      <w:r w:rsidRPr="00CF5AEF">
        <w:rPr>
          <w:sz w:val="24"/>
          <w:szCs w:val="24"/>
        </w:rPr>
        <w:t xml:space="preserve">Na obszarze LGD dało się także zaobserwować w latach 2015-2020 wzrastającą liczbę osób fizycznych prowadzących działalność gospodarczą </w:t>
      </w:r>
      <w:r>
        <w:rPr>
          <w:sz w:val="24"/>
          <w:szCs w:val="24"/>
        </w:rPr>
        <w:t xml:space="preserve">w przeliczeniu </w:t>
      </w:r>
      <w:r w:rsidRPr="00CF5AEF">
        <w:rPr>
          <w:sz w:val="24"/>
          <w:szCs w:val="24"/>
        </w:rPr>
        <w:t>na 10 tys</w:t>
      </w:r>
      <w:r>
        <w:rPr>
          <w:sz w:val="24"/>
          <w:szCs w:val="24"/>
        </w:rPr>
        <w:t>. mieszkańców</w:t>
      </w:r>
      <w:r w:rsidRPr="00CF5AEF">
        <w:rPr>
          <w:sz w:val="24"/>
          <w:szCs w:val="24"/>
        </w:rPr>
        <w:t xml:space="preserve">. Największy wzrost </w:t>
      </w:r>
      <w:r>
        <w:rPr>
          <w:sz w:val="24"/>
          <w:szCs w:val="24"/>
        </w:rPr>
        <w:t xml:space="preserve">liczby podmiotów w odniesieniu do roku 2015 </w:t>
      </w:r>
      <w:r w:rsidRPr="00CF5AEF">
        <w:rPr>
          <w:sz w:val="24"/>
          <w:szCs w:val="24"/>
        </w:rPr>
        <w:t xml:space="preserve">odnotowano w gminie </w:t>
      </w:r>
      <w:r>
        <w:rPr>
          <w:sz w:val="24"/>
          <w:szCs w:val="24"/>
        </w:rPr>
        <w:t>Bukowina Tatrzańska</w:t>
      </w:r>
      <w:r w:rsidR="003C40FF">
        <w:rPr>
          <w:sz w:val="24"/>
          <w:szCs w:val="24"/>
        </w:rPr>
        <w:t>.</w:t>
      </w:r>
      <w:bookmarkStart w:id="42" w:name="_Hlk86091353"/>
    </w:p>
    <w:p w14:paraId="1118FB73" w14:textId="0690304F" w:rsidR="003C40FF" w:rsidRDefault="003C40FF" w:rsidP="003C40FF">
      <w:pPr>
        <w:pStyle w:val="Legenda"/>
        <w:keepNext/>
      </w:pPr>
      <w:bookmarkStart w:id="43" w:name="_Toc86404084"/>
      <w:r>
        <w:t xml:space="preserve">Tabela </w:t>
      </w:r>
      <w:fldSimple w:instr=" SEQ Tabela \* ARABIC ">
        <w:r w:rsidR="00CD4B96">
          <w:rPr>
            <w:noProof/>
          </w:rPr>
          <w:t>10</w:t>
        </w:r>
      </w:fldSimple>
      <w:r>
        <w:t xml:space="preserve"> Osoby fizyczne prowadzące działalność gospodarczą na 10 tys. mieszkańców</w:t>
      </w:r>
      <w:bookmarkEnd w:id="43"/>
    </w:p>
    <w:tbl>
      <w:tblPr>
        <w:tblStyle w:val="Tabela-Siatka"/>
        <w:tblpPr w:leftFromText="141" w:rightFromText="141" w:vertAnchor="text" w:tblpX="-39" w:tblpY="1"/>
        <w:tblOverlap w:val="never"/>
        <w:tblW w:w="8960" w:type="dxa"/>
        <w:tblLook w:val="04A0" w:firstRow="1" w:lastRow="0" w:firstColumn="1" w:lastColumn="0" w:noHBand="0" w:noVBand="1"/>
      </w:tblPr>
      <w:tblGrid>
        <w:gridCol w:w="3006"/>
        <w:gridCol w:w="992"/>
        <w:gridCol w:w="993"/>
        <w:gridCol w:w="992"/>
        <w:gridCol w:w="992"/>
        <w:gridCol w:w="992"/>
        <w:gridCol w:w="993"/>
      </w:tblGrid>
      <w:tr w:rsidR="00401ADD" w14:paraId="1C9695F5" w14:textId="77777777" w:rsidTr="000F6878">
        <w:trPr>
          <w:trHeight w:val="414"/>
        </w:trPr>
        <w:tc>
          <w:tcPr>
            <w:tcW w:w="3006" w:type="dxa"/>
            <w:vMerge w:val="restart"/>
            <w:vAlign w:val="center"/>
          </w:tcPr>
          <w:bookmarkEnd w:id="42"/>
          <w:p w14:paraId="6BB94034" w14:textId="77777777" w:rsidR="00401ADD" w:rsidRDefault="00401ADD" w:rsidP="000F6878">
            <w:pPr>
              <w:spacing w:before="40" w:after="40"/>
              <w:jc w:val="center"/>
            </w:pPr>
            <w:r>
              <w:t>Gminy</w:t>
            </w:r>
          </w:p>
        </w:tc>
        <w:tc>
          <w:tcPr>
            <w:tcW w:w="5954" w:type="dxa"/>
            <w:gridSpan w:val="6"/>
          </w:tcPr>
          <w:p w14:paraId="3CE0F151" w14:textId="77777777" w:rsidR="00401ADD" w:rsidRDefault="00401ADD" w:rsidP="000F6878">
            <w:pPr>
              <w:spacing w:before="40" w:after="40"/>
              <w:jc w:val="center"/>
            </w:pPr>
            <w:r>
              <w:t xml:space="preserve">Osoby fizyczne prowadzące działalność gospodarczą [liczba/10 tys. mieszkańców  </w:t>
            </w:r>
          </w:p>
        </w:tc>
      </w:tr>
      <w:tr w:rsidR="00401ADD" w14:paraId="13A121A7" w14:textId="77777777" w:rsidTr="000F6878">
        <w:trPr>
          <w:trHeight w:val="70"/>
        </w:trPr>
        <w:tc>
          <w:tcPr>
            <w:tcW w:w="3006" w:type="dxa"/>
            <w:vMerge/>
          </w:tcPr>
          <w:p w14:paraId="58039033" w14:textId="77777777" w:rsidR="00401ADD" w:rsidRDefault="00401ADD" w:rsidP="000F6878">
            <w:pPr>
              <w:spacing w:before="40" w:after="40"/>
            </w:pPr>
          </w:p>
        </w:tc>
        <w:tc>
          <w:tcPr>
            <w:tcW w:w="992" w:type="dxa"/>
          </w:tcPr>
          <w:p w14:paraId="1BBFD736" w14:textId="77777777" w:rsidR="00401ADD" w:rsidRPr="00D502DD" w:rsidRDefault="00401ADD" w:rsidP="000F6878">
            <w:pPr>
              <w:spacing w:before="40" w:after="40"/>
              <w:jc w:val="center"/>
              <w:rPr>
                <w:highlight w:val="yellow"/>
              </w:rPr>
            </w:pPr>
            <w:r>
              <w:t>2015</w:t>
            </w:r>
          </w:p>
        </w:tc>
        <w:tc>
          <w:tcPr>
            <w:tcW w:w="993" w:type="dxa"/>
          </w:tcPr>
          <w:p w14:paraId="29AFEE90" w14:textId="77777777" w:rsidR="00401ADD" w:rsidRDefault="00401ADD" w:rsidP="000F6878">
            <w:pPr>
              <w:spacing w:before="40" w:after="40"/>
              <w:jc w:val="center"/>
            </w:pPr>
            <w:r>
              <w:t>2016</w:t>
            </w:r>
          </w:p>
        </w:tc>
        <w:tc>
          <w:tcPr>
            <w:tcW w:w="992" w:type="dxa"/>
          </w:tcPr>
          <w:p w14:paraId="5D5FC9C6" w14:textId="77777777" w:rsidR="00401ADD" w:rsidRDefault="00401ADD" w:rsidP="000F6878">
            <w:pPr>
              <w:spacing w:before="40" w:after="40"/>
              <w:jc w:val="center"/>
            </w:pPr>
            <w:r>
              <w:t>2017</w:t>
            </w:r>
          </w:p>
        </w:tc>
        <w:tc>
          <w:tcPr>
            <w:tcW w:w="992" w:type="dxa"/>
          </w:tcPr>
          <w:p w14:paraId="3ECCAB5D" w14:textId="77777777" w:rsidR="00401ADD" w:rsidRPr="00D502DD" w:rsidRDefault="00401ADD" w:rsidP="000F6878">
            <w:pPr>
              <w:spacing w:before="40" w:after="40"/>
              <w:jc w:val="center"/>
              <w:rPr>
                <w:highlight w:val="yellow"/>
              </w:rPr>
            </w:pPr>
            <w:r>
              <w:t>2018</w:t>
            </w:r>
          </w:p>
        </w:tc>
        <w:tc>
          <w:tcPr>
            <w:tcW w:w="992" w:type="dxa"/>
          </w:tcPr>
          <w:p w14:paraId="4CD6E0FB" w14:textId="77777777" w:rsidR="00401ADD" w:rsidRDefault="00401ADD" w:rsidP="000F6878">
            <w:pPr>
              <w:spacing w:before="40" w:after="40"/>
              <w:jc w:val="center"/>
            </w:pPr>
            <w:r>
              <w:t>2019</w:t>
            </w:r>
          </w:p>
        </w:tc>
        <w:tc>
          <w:tcPr>
            <w:tcW w:w="993" w:type="dxa"/>
          </w:tcPr>
          <w:p w14:paraId="6A81E0FC" w14:textId="77777777" w:rsidR="00401ADD" w:rsidRDefault="00401ADD" w:rsidP="000F6878">
            <w:pPr>
              <w:spacing w:before="40" w:after="40"/>
              <w:jc w:val="center"/>
            </w:pPr>
            <w:r>
              <w:t>2020</w:t>
            </w:r>
          </w:p>
        </w:tc>
      </w:tr>
      <w:tr w:rsidR="00401ADD" w14:paraId="40232956" w14:textId="77777777" w:rsidTr="000F6878">
        <w:trPr>
          <w:trHeight w:val="505"/>
        </w:trPr>
        <w:tc>
          <w:tcPr>
            <w:tcW w:w="3006" w:type="dxa"/>
          </w:tcPr>
          <w:p w14:paraId="2794D20B" w14:textId="77777777" w:rsidR="00401ADD" w:rsidRDefault="00401ADD" w:rsidP="000F6878">
            <w:pPr>
              <w:tabs>
                <w:tab w:val="left" w:pos="1510"/>
              </w:tabs>
              <w:spacing w:before="120" w:after="120"/>
            </w:pPr>
            <w:r>
              <w:rPr>
                <w:lang w:val="de-DE"/>
              </w:rPr>
              <w:t xml:space="preserve">Bukowina Tatrzańska </w:t>
            </w:r>
          </w:p>
        </w:tc>
        <w:tc>
          <w:tcPr>
            <w:tcW w:w="992" w:type="dxa"/>
          </w:tcPr>
          <w:p w14:paraId="134AC9B0" w14:textId="77777777" w:rsidR="00401ADD" w:rsidRDefault="00401ADD" w:rsidP="000F6878">
            <w:pPr>
              <w:spacing w:before="120" w:after="120"/>
              <w:ind w:right="113"/>
              <w:jc w:val="right"/>
            </w:pPr>
            <w:r>
              <w:t>801</w:t>
            </w:r>
          </w:p>
        </w:tc>
        <w:tc>
          <w:tcPr>
            <w:tcW w:w="993" w:type="dxa"/>
          </w:tcPr>
          <w:p w14:paraId="372828AC" w14:textId="77777777" w:rsidR="00401ADD" w:rsidRDefault="00401ADD" w:rsidP="000F6878">
            <w:pPr>
              <w:spacing w:before="120" w:after="120"/>
              <w:ind w:right="113"/>
              <w:jc w:val="right"/>
            </w:pPr>
            <w:r>
              <w:t>816</w:t>
            </w:r>
          </w:p>
        </w:tc>
        <w:tc>
          <w:tcPr>
            <w:tcW w:w="992" w:type="dxa"/>
          </w:tcPr>
          <w:p w14:paraId="1AAD301E" w14:textId="77777777" w:rsidR="00401ADD" w:rsidRDefault="00401ADD" w:rsidP="000F6878">
            <w:pPr>
              <w:spacing w:before="120" w:after="120"/>
              <w:ind w:right="113"/>
              <w:jc w:val="right"/>
            </w:pPr>
            <w:r>
              <w:t>836</w:t>
            </w:r>
          </w:p>
        </w:tc>
        <w:tc>
          <w:tcPr>
            <w:tcW w:w="992" w:type="dxa"/>
          </w:tcPr>
          <w:p w14:paraId="011BBC61" w14:textId="77777777" w:rsidR="00401ADD" w:rsidRDefault="00401ADD" w:rsidP="000F6878">
            <w:pPr>
              <w:spacing w:before="120" w:after="120"/>
              <w:ind w:right="113"/>
              <w:jc w:val="right"/>
            </w:pPr>
            <w:r>
              <w:t>896</w:t>
            </w:r>
          </w:p>
        </w:tc>
        <w:tc>
          <w:tcPr>
            <w:tcW w:w="992" w:type="dxa"/>
          </w:tcPr>
          <w:p w14:paraId="201681AC" w14:textId="77777777" w:rsidR="00401ADD" w:rsidRDefault="00401ADD" w:rsidP="000F6878">
            <w:pPr>
              <w:spacing w:before="120" w:after="120"/>
              <w:ind w:right="113"/>
              <w:jc w:val="right"/>
            </w:pPr>
            <w:r>
              <w:t>949</w:t>
            </w:r>
          </w:p>
        </w:tc>
        <w:tc>
          <w:tcPr>
            <w:tcW w:w="993" w:type="dxa"/>
          </w:tcPr>
          <w:p w14:paraId="1A797250" w14:textId="77777777" w:rsidR="00401ADD" w:rsidRDefault="00401ADD" w:rsidP="000F6878">
            <w:pPr>
              <w:spacing w:before="120" w:after="120"/>
              <w:ind w:right="113"/>
              <w:jc w:val="right"/>
            </w:pPr>
            <w:r>
              <w:t>977</w:t>
            </w:r>
          </w:p>
        </w:tc>
      </w:tr>
      <w:tr w:rsidR="00401ADD" w14:paraId="609DCE35" w14:textId="77777777" w:rsidTr="000F6878">
        <w:trPr>
          <w:trHeight w:val="505"/>
        </w:trPr>
        <w:tc>
          <w:tcPr>
            <w:tcW w:w="3006" w:type="dxa"/>
            <w:tcBorders>
              <w:bottom w:val="single" w:sz="4" w:space="0" w:color="auto"/>
            </w:tcBorders>
          </w:tcPr>
          <w:p w14:paraId="1FF5A844" w14:textId="77777777" w:rsidR="00401ADD" w:rsidRDefault="00401ADD" w:rsidP="000F6878">
            <w:pPr>
              <w:tabs>
                <w:tab w:val="left" w:pos="1510"/>
              </w:tabs>
              <w:spacing w:before="120" w:after="120"/>
            </w:pPr>
            <w:r>
              <w:rPr>
                <w:lang w:val="de-DE"/>
              </w:rPr>
              <w:t>Łapsze Niżne</w:t>
            </w:r>
          </w:p>
        </w:tc>
        <w:tc>
          <w:tcPr>
            <w:tcW w:w="992" w:type="dxa"/>
            <w:tcBorders>
              <w:bottom w:val="single" w:sz="4" w:space="0" w:color="auto"/>
            </w:tcBorders>
          </w:tcPr>
          <w:p w14:paraId="2E44F698" w14:textId="77777777" w:rsidR="00401ADD" w:rsidRDefault="00401ADD" w:rsidP="000F6878">
            <w:pPr>
              <w:spacing w:before="120" w:after="120"/>
              <w:ind w:right="113"/>
              <w:jc w:val="right"/>
            </w:pPr>
            <w:r>
              <w:t>434</w:t>
            </w:r>
          </w:p>
        </w:tc>
        <w:tc>
          <w:tcPr>
            <w:tcW w:w="993" w:type="dxa"/>
            <w:tcBorders>
              <w:bottom w:val="single" w:sz="4" w:space="0" w:color="auto"/>
            </w:tcBorders>
          </w:tcPr>
          <w:p w14:paraId="26B50069" w14:textId="77777777" w:rsidR="00401ADD" w:rsidRDefault="00401ADD" w:rsidP="000F6878">
            <w:pPr>
              <w:spacing w:before="120" w:after="120"/>
              <w:ind w:right="113"/>
              <w:jc w:val="right"/>
            </w:pPr>
            <w:r>
              <w:t>450</w:t>
            </w:r>
          </w:p>
        </w:tc>
        <w:tc>
          <w:tcPr>
            <w:tcW w:w="992" w:type="dxa"/>
            <w:tcBorders>
              <w:bottom w:val="single" w:sz="4" w:space="0" w:color="auto"/>
            </w:tcBorders>
          </w:tcPr>
          <w:p w14:paraId="08DD71CC" w14:textId="77777777" w:rsidR="00401ADD" w:rsidRDefault="00401ADD" w:rsidP="000F6878">
            <w:pPr>
              <w:spacing w:before="120" w:after="120"/>
              <w:ind w:right="113"/>
              <w:jc w:val="right"/>
            </w:pPr>
            <w:r>
              <w:t>459</w:t>
            </w:r>
          </w:p>
        </w:tc>
        <w:tc>
          <w:tcPr>
            <w:tcW w:w="992" w:type="dxa"/>
            <w:tcBorders>
              <w:bottom w:val="single" w:sz="4" w:space="0" w:color="auto"/>
            </w:tcBorders>
          </w:tcPr>
          <w:p w14:paraId="326354AF" w14:textId="77777777" w:rsidR="00401ADD" w:rsidRDefault="00401ADD" w:rsidP="000F6878">
            <w:pPr>
              <w:spacing w:before="120" w:after="120"/>
              <w:ind w:right="113"/>
              <w:jc w:val="right"/>
            </w:pPr>
            <w:r>
              <w:t>500</w:t>
            </w:r>
          </w:p>
        </w:tc>
        <w:tc>
          <w:tcPr>
            <w:tcW w:w="992" w:type="dxa"/>
            <w:tcBorders>
              <w:bottom w:val="single" w:sz="4" w:space="0" w:color="auto"/>
            </w:tcBorders>
          </w:tcPr>
          <w:p w14:paraId="27B4928B" w14:textId="77777777" w:rsidR="00401ADD" w:rsidRDefault="00401ADD" w:rsidP="000F6878">
            <w:pPr>
              <w:spacing w:before="120" w:after="120"/>
              <w:ind w:right="113"/>
              <w:jc w:val="right"/>
            </w:pPr>
            <w:r>
              <w:t>548</w:t>
            </w:r>
          </w:p>
        </w:tc>
        <w:tc>
          <w:tcPr>
            <w:tcW w:w="993" w:type="dxa"/>
            <w:tcBorders>
              <w:bottom w:val="single" w:sz="4" w:space="0" w:color="auto"/>
            </w:tcBorders>
          </w:tcPr>
          <w:p w14:paraId="5566B796" w14:textId="77777777" w:rsidR="00401ADD" w:rsidRDefault="00401ADD" w:rsidP="000F6878">
            <w:pPr>
              <w:spacing w:before="120" w:after="120"/>
              <w:ind w:right="113"/>
              <w:jc w:val="right"/>
            </w:pPr>
            <w:r>
              <w:t>578</w:t>
            </w:r>
          </w:p>
        </w:tc>
      </w:tr>
      <w:tr w:rsidR="00401ADD" w14:paraId="4A5B29A8" w14:textId="77777777" w:rsidTr="000F6878">
        <w:trPr>
          <w:trHeight w:val="505"/>
        </w:trPr>
        <w:tc>
          <w:tcPr>
            <w:tcW w:w="3006" w:type="dxa"/>
            <w:tcBorders>
              <w:top w:val="single" w:sz="4" w:space="0" w:color="auto"/>
              <w:left w:val="single" w:sz="4" w:space="0" w:color="auto"/>
              <w:bottom w:val="single" w:sz="4" w:space="0" w:color="auto"/>
              <w:right w:val="single" w:sz="4" w:space="0" w:color="auto"/>
            </w:tcBorders>
            <w:vAlign w:val="center"/>
          </w:tcPr>
          <w:p w14:paraId="20FCA37E" w14:textId="77777777" w:rsidR="00401ADD" w:rsidRDefault="00401ADD" w:rsidP="000F6878">
            <w:pPr>
              <w:tabs>
                <w:tab w:val="left" w:pos="1510"/>
              </w:tabs>
              <w:spacing w:before="120" w:after="120"/>
            </w:pPr>
            <w:r>
              <w:rPr>
                <w:lang w:val="de-DE"/>
              </w:rPr>
              <w:t xml:space="preserve">Nowy Targ </w:t>
            </w:r>
          </w:p>
        </w:tc>
        <w:tc>
          <w:tcPr>
            <w:tcW w:w="992" w:type="dxa"/>
            <w:tcBorders>
              <w:top w:val="single" w:sz="4" w:space="0" w:color="auto"/>
              <w:left w:val="single" w:sz="4" w:space="0" w:color="auto"/>
              <w:bottom w:val="single" w:sz="4" w:space="0" w:color="auto"/>
              <w:right w:val="single" w:sz="4" w:space="0" w:color="auto"/>
            </w:tcBorders>
          </w:tcPr>
          <w:p w14:paraId="1718E341" w14:textId="77777777" w:rsidR="00401ADD" w:rsidRDefault="00401ADD" w:rsidP="000F6878">
            <w:pPr>
              <w:spacing w:before="120" w:after="120"/>
              <w:ind w:right="113"/>
              <w:jc w:val="right"/>
            </w:pPr>
            <w:r>
              <w:t>540</w:t>
            </w:r>
          </w:p>
        </w:tc>
        <w:tc>
          <w:tcPr>
            <w:tcW w:w="993" w:type="dxa"/>
            <w:tcBorders>
              <w:top w:val="single" w:sz="4" w:space="0" w:color="auto"/>
              <w:left w:val="single" w:sz="4" w:space="0" w:color="auto"/>
              <w:bottom w:val="single" w:sz="4" w:space="0" w:color="auto"/>
              <w:right w:val="single" w:sz="4" w:space="0" w:color="auto"/>
            </w:tcBorders>
          </w:tcPr>
          <w:p w14:paraId="30D2FD38" w14:textId="77777777" w:rsidR="00401ADD" w:rsidRDefault="00401ADD" w:rsidP="000F6878">
            <w:pPr>
              <w:spacing w:before="120" w:after="120"/>
              <w:ind w:right="113"/>
              <w:jc w:val="right"/>
            </w:pPr>
            <w:r>
              <w:t>545</w:t>
            </w:r>
          </w:p>
        </w:tc>
        <w:tc>
          <w:tcPr>
            <w:tcW w:w="992" w:type="dxa"/>
            <w:tcBorders>
              <w:top w:val="single" w:sz="4" w:space="0" w:color="auto"/>
              <w:left w:val="single" w:sz="4" w:space="0" w:color="auto"/>
              <w:bottom w:val="single" w:sz="4" w:space="0" w:color="auto"/>
              <w:right w:val="single" w:sz="4" w:space="0" w:color="auto"/>
            </w:tcBorders>
          </w:tcPr>
          <w:p w14:paraId="2949278F" w14:textId="77777777" w:rsidR="00401ADD" w:rsidRDefault="00401ADD" w:rsidP="000F6878">
            <w:pPr>
              <w:spacing w:before="120" w:after="120"/>
              <w:ind w:right="113"/>
              <w:jc w:val="right"/>
            </w:pPr>
            <w:r>
              <w:t>564</w:t>
            </w:r>
          </w:p>
        </w:tc>
        <w:tc>
          <w:tcPr>
            <w:tcW w:w="992" w:type="dxa"/>
            <w:tcBorders>
              <w:top w:val="single" w:sz="4" w:space="0" w:color="auto"/>
              <w:left w:val="single" w:sz="4" w:space="0" w:color="auto"/>
              <w:bottom w:val="single" w:sz="4" w:space="0" w:color="auto"/>
              <w:right w:val="single" w:sz="4" w:space="0" w:color="auto"/>
            </w:tcBorders>
          </w:tcPr>
          <w:p w14:paraId="767F6719" w14:textId="77777777" w:rsidR="00401ADD" w:rsidRDefault="00401ADD" w:rsidP="000F6878">
            <w:pPr>
              <w:spacing w:before="120" w:after="120"/>
              <w:ind w:right="113"/>
              <w:jc w:val="right"/>
            </w:pPr>
            <w:r>
              <w:t>609</w:t>
            </w:r>
          </w:p>
        </w:tc>
        <w:tc>
          <w:tcPr>
            <w:tcW w:w="992" w:type="dxa"/>
            <w:tcBorders>
              <w:top w:val="single" w:sz="4" w:space="0" w:color="auto"/>
              <w:left w:val="single" w:sz="4" w:space="0" w:color="auto"/>
              <w:bottom w:val="single" w:sz="4" w:space="0" w:color="auto"/>
              <w:right w:val="single" w:sz="4" w:space="0" w:color="auto"/>
            </w:tcBorders>
          </w:tcPr>
          <w:p w14:paraId="10A3153C" w14:textId="77777777" w:rsidR="00401ADD" w:rsidRDefault="00401ADD" w:rsidP="000F6878">
            <w:pPr>
              <w:spacing w:before="120" w:after="120"/>
              <w:ind w:right="113"/>
              <w:jc w:val="right"/>
            </w:pPr>
            <w:r>
              <w:t>647</w:t>
            </w:r>
          </w:p>
        </w:tc>
        <w:tc>
          <w:tcPr>
            <w:tcW w:w="993" w:type="dxa"/>
            <w:tcBorders>
              <w:top w:val="single" w:sz="4" w:space="0" w:color="auto"/>
              <w:left w:val="single" w:sz="4" w:space="0" w:color="auto"/>
              <w:bottom w:val="single" w:sz="4" w:space="0" w:color="auto"/>
              <w:right w:val="single" w:sz="4" w:space="0" w:color="auto"/>
            </w:tcBorders>
          </w:tcPr>
          <w:p w14:paraId="5B7248AE" w14:textId="77777777" w:rsidR="00401ADD" w:rsidRDefault="00401ADD" w:rsidP="000F6878">
            <w:pPr>
              <w:spacing w:before="120" w:after="120"/>
              <w:ind w:right="113"/>
              <w:jc w:val="right"/>
            </w:pPr>
            <w:r>
              <w:t>678</w:t>
            </w:r>
          </w:p>
        </w:tc>
      </w:tr>
      <w:tr w:rsidR="00401ADD" w14:paraId="1047BE3F" w14:textId="77777777" w:rsidTr="000F6878">
        <w:trPr>
          <w:trHeight w:val="505"/>
        </w:trPr>
        <w:tc>
          <w:tcPr>
            <w:tcW w:w="3006" w:type="dxa"/>
            <w:tcBorders>
              <w:top w:val="single" w:sz="4" w:space="0" w:color="auto"/>
              <w:left w:val="single" w:sz="4" w:space="0" w:color="auto"/>
              <w:bottom w:val="single" w:sz="4" w:space="0" w:color="auto"/>
              <w:right w:val="single" w:sz="4" w:space="0" w:color="auto"/>
            </w:tcBorders>
            <w:vAlign w:val="center"/>
          </w:tcPr>
          <w:p w14:paraId="2659E1D5" w14:textId="77777777" w:rsidR="00401ADD" w:rsidRDefault="00401ADD" w:rsidP="000F6878">
            <w:pPr>
              <w:tabs>
                <w:tab w:val="left" w:pos="1510"/>
              </w:tabs>
              <w:spacing w:before="120" w:after="120"/>
              <w:rPr>
                <w:lang w:val="de-DE"/>
              </w:rPr>
            </w:pPr>
            <w:r>
              <w:rPr>
                <w:lang w:val="de-DE"/>
              </w:rPr>
              <w:t>Obszar LGD - ogółem</w:t>
            </w:r>
          </w:p>
        </w:tc>
        <w:tc>
          <w:tcPr>
            <w:tcW w:w="992" w:type="dxa"/>
            <w:tcBorders>
              <w:top w:val="single" w:sz="4" w:space="0" w:color="auto"/>
              <w:left w:val="single" w:sz="4" w:space="0" w:color="auto"/>
              <w:bottom w:val="single" w:sz="4" w:space="0" w:color="auto"/>
              <w:right w:val="single" w:sz="4" w:space="0" w:color="auto"/>
            </w:tcBorders>
          </w:tcPr>
          <w:p w14:paraId="61396D03" w14:textId="77777777" w:rsidR="00401ADD" w:rsidRDefault="00401ADD" w:rsidP="000F6878">
            <w:pPr>
              <w:spacing w:before="120" w:after="120"/>
              <w:ind w:right="113"/>
              <w:jc w:val="right"/>
            </w:pPr>
            <w:r>
              <w:t>1 775</w:t>
            </w:r>
          </w:p>
        </w:tc>
        <w:tc>
          <w:tcPr>
            <w:tcW w:w="993" w:type="dxa"/>
            <w:tcBorders>
              <w:top w:val="single" w:sz="4" w:space="0" w:color="auto"/>
              <w:left w:val="single" w:sz="4" w:space="0" w:color="auto"/>
              <w:bottom w:val="single" w:sz="4" w:space="0" w:color="auto"/>
              <w:right w:val="single" w:sz="4" w:space="0" w:color="auto"/>
            </w:tcBorders>
          </w:tcPr>
          <w:p w14:paraId="7317F49D" w14:textId="77777777" w:rsidR="00401ADD" w:rsidRDefault="00401ADD" w:rsidP="000F6878">
            <w:pPr>
              <w:spacing w:before="120" w:after="120"/>
              <w:ind w:right="113"/>
              <w:jc w:val="right"/>
            </w:pPr>
            <w:r>
              <w:t>1 811</w:t>
            </w:r>
          </w:p>
        </w:tc>
        <w:tc>
          <w:tcPr>
            <w:tcW w:w="992" w:type="dxa"/>
            <w:tcBorders>
              <w:top w:val="single" w:sz="4" w:space="0" w:color="auto"/>
              <w:left w:val="single" w:sz="4" w:space="0" w:color="auto"/>
              <w:bottom w:val="single" w:sz="4" w:space="0" w:color="auto"/>
              <w:right w:val="single" w:sz="4" w:space="0" w:color="auto"/>
            </w:tcBorders>
          </w:tcPr>
          <w:p w14:paraId="791013C8" w14:textId="77777777" w:rsidR="00401ADD" w:rsidRDefault="00401ADD" w:rsidP="000F6878">
            <w:pPr>
              <w:spacing w:before="120" w:after="120"/>
              <w:ind w:right="113"/>
              <w:jc w:val="right"/>
            </w:pPr>
            <w:r>
              <w:t>1 859</w:t>
            </w:r>
          </w:p>
        </w:tc>
        <w:tc>
          <w:tcPr>
            <w:tcW w:w="992" w:type="dxa"/>
            <w:tcBorders>
              <w:top w:val="single" w:sz="4" w:space="0" w:color="auto"/>
              <w:left w:val="single" w:sz="4" w:space="0" w:color="auto"/>
              <w:bottom w:val="single" w:sz="4" w:space="0" w:color="auto"/>
              <w:right w:val="single" w:sz="4" w:space="0" w:color="auto"/>
            </w:tcBorders>
          </w:tcPr>
          <w:p w14:paraId="78D3DD75" w14:textId="77777777" w:rsidR="00401ADD" w:rsidRDefault="00401ADD" w:rsidP="000F6878">
            <w:pPr>
              <w:spacing w:before="120" w:after="120"/>
              <w:ind w:right="113"/>
              <w:jc w:val="right"/>
            </w:pPr>
            <w:r>
              <w:t>4 149</w:t>
            </w:r>
          </w:p>
        </w:tc>
        <w:tc>
          <w:tcPr>
            <w:tcW w:w="992" w:type="dxa"/>
            <w:tcBorders>
              <w:top w:val="single" w:sz="4" w:space="0" w:color="auto"/>
              <w:left w:val="single" w:sz="4" w:space="0" w:color="auto"/>
              <w:bottom w:val="single" w:sz="4" w:space="0" w:color="auto"/>
              <w:right w:val="single" w:sz="4" w:space="0" w:color="auto"/>
            </w:tcBorders>
          </w:tcPr>
          <w:p w14:paraId="72E3D0CE" w14:textId="77777777" w:rsidR="00401ADD" w:rsidRDefault="00401ADD" w:rsidP="000F6878">
            <w:pPr>
              <w:spacing w:before="120" w:after="120"/>
              <w:ind w:right="113"/>
              <w:jc w:val="right"/>
            </w:pPr>
            <w:r>
              <w:t>2 144</w:t>
            </w:r>
          </w:p>
        </w:tc>
        <w:tc>
          <w:tcPr>
            <w:tcW w:w="993" w:type="dxa"/>
            <w:tcBorders>
              <w:top w:val="single" w:sz="4" w:space="0" w:color="auto"/>
              <w:left w:val="single" w:sz="4" w:space="0" w:color="auto"/>
              <w:bottom w:val="single" w:sz="4" w:space="0" w:color="auto"/>
              <w:right w:val="single" w:sz="4" w:space="0" w:color="auto"/>
            </w:tcBorders>
          </w:tcPr>
          <w:p w14:paraId="28CE600E" w14:textId="77777777" w:rsidR="00401ADD" w:rsidRDefault="00401ADD" w:rsidP="000F6878">
            <w:pPr>
              <w:spacing w:before="120" w:after="120"/>
              <w:ind w:right="113"/>
              <w:jc w:val="right"/>
            </w:pPr>
            <w:r>
              <w:t>2 233</w:t>
            </w:r>
          </w:p>
        </w:tc>
      </w:tr>
    </w:tbl>
    <w:p w14:paraId="2B5A4377" w14:textId="77777777" w:rsidR="00401ADD" w:rsidRDefault="00401ADD" w:rsidP="00401ADD">
      <w:pPr>
        <w:spacing w:before="120" w:after="120"/>
        <w:rPr>
          <w:sz w:val="20"/>
          <w:szCs w:val="20"/>
        </w:rPr>
      </w:pPr>
      <w:r w:rsidRPr="001B2DCA">
        <w:rPr>
          <w:sz w:val="20"/>
          <w:szCs w:val="20"/>
        </w:rPr>
        <w:t>Źródło</w:t>
      </w:r>
      <w:r>
        <w:rPr>
          <w:sz w:val="20"/>
          <w:szCs w:val="20"/>
        </w:rPr>
        <w:t xml:space="preserve"> danych</w:t>
      </w:r>
      <w:r w:rsidRPr="001B2DCA">
        <w:rPr>
          <w:sz w:val="20"/>
          <w:szCs w:val="20"/>
        </w:rPr>
        <w:t xml:space="preserve">: </w:t>
      </w:r>
      <w:hyperlink r:id="rId44" w:history="1">
        <w:r w:rsidRPr="001B2DCA">
          <w:rPr>
            <w:sz w:val="20"/>
            <w:szCs w:val="20"/>
          </w:rPr>
          <w:t>https://bdl.stat.gov.pl/BDL/start</w:t>
        </w:r>
      </w:hyperlink>
      <w:r w:rsidRPr="001B2DCA">
        <w:rPr>
          <w:sz w:val="20"/>
          <w:szCs w:val="20"/>
        </w:rPr>
        <w:t xml:space="preserve"> (dostęp: 08.07.2021)</w:t>
      </w:r>
    </w:p>
    <w:p w14:paraId="40DAF822" w14:textId="790DA984" w:rsidR="00401ADD" w:rsidRDefault="00401ADD" w:rsidP="00401ADD">
      <w:pPr>
        <w:spacing w:before="120" w:after="120" w:line="240" w:lineRule="auto"/>
      </w:pPr>
      <w:r>
        <w:br w:type="column"/>
      </w:r>
      <w:bookmarkStart w:id="44" w:name="_Hlk86091360"/>
      <w:r>
        <w:lastRenderedPageBreak/>
        <w:t xml:space="preserve"> </w:t>
      </w:r>
      <w:bookmarkEnd w:id="44"/>
    </w:p>
    <w:p w14:paraId="2F5EB552" w14:textId="45FE195D" w:rsidR="003C40FF" w:rsidRDefault="003C40FF" w:rsidP="003C40FF">
      <w:pPr>
        <w:pStyle w:val="Legenda"/>
        <w:keepNext/>
      </w:pPr>
      <w:bookmarkStart w:id="45" w:name="_Toc86404115"/>
      <w:r>
        <w:t xml:space="preserve">Wykres </w:t>
      </w:r>
      <w:fldSimple w:instr=" SEQ Wykres \* ARABIC ">
        <w:r w:rsidR="00CD4B96">
          <w:rPr>
            <w:noProof/>
          </w:rPr>
          <w:t>9</w:t>
        </w:r>
      </w:fldSimple>
      <w:r>
        <w:t xml:space="preserve"> Osoby fizyczne prowadzące działalność gospodarczą na 10 tys. mieszkańców</w:t>
      </w:r>
      <w:bookmarkEnd w:id="45"/>
    </w:p>
    <w:p w14:paraId="2B6E0A44" w14:textId="77777777" w:rsidR="00401ADD" w:rsidRPr="001B2DCA" w:rsidRDefault="00401ADD" w:rsidP="00401ADD">
      <w:pPr>
        <w:spacing w:before="120" w:after="120"/>
        <w:rPr>
          <w:sz w:val="20"/>
          <w:szCs w:val="20"/>
        </w:rPr>
      </w:pPr>
      <w:r>
        <w:rPr>
          <w:noProof/>
          <w:lang w:eastAsia="pl-PL"/>
        </w:rPr>
        <w:drawing>
          <wp:inline distT="0" distB="0" distL="0" distR="0" wp14:anchorId="369B25DB" wp14:editId="79081FEB">
            <wp:extent cx="5793638" cy="3233318"/>
            <wp:effectExtent l="0" t="0" r="17145" b="24765"/>
            <wp:docPr id="14" name="Wykres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2A96243D" w14:textId="2F541047" w:rsidR="00401ADD" w:rsidRPr="003C40FF" w:rsidRDefault="00401ADD" w:rsidP="003C40FF">
      <w:pPr>
        <w:spacing w:before="120" w:after="120"/>
        <w:rPr>
          <w:sz w:val="20"/>
          <w:szCs w:val="20"/>
        </w:rPr>
      </w:pPr>
      <w:r w:rsidRPr="00123A2E">
        <w:rPr>
          <w:b/>
          <w:color w:val="FF0000"/>
          <w:sz w:val="24"/>
          <w:szCs w:val="24"/>
        </w:rPr>
        <w:t xml:space="preserve"> </w:t>
      </w:r>
      <w:r w:rsidRPr="001B2DCA">
        <w:rPr>
          <w:sz w:val="20"/>
          <w:szCs w:val="20"/>
        </w:rPr>
        <w:t>Źródło</w:t>
      </w:r>
      <w:r>
        <w:rPr>
          <w:sz w:val="20"/>
          <w:szCs w:val="20"/>
        </w:rPr>
        <w:t xml:space="preserve"> danych</w:t>
      </w:r>
      <w:r w:rsidRPr="001B2DCA">
        <w:rPr>
          <w:sz w:val="20"/>
          <w:szCs w:val="20"/>
        </w:rPr>
        <w:t xml:space="preserve">: </w:t>
      </w:r>
      <w:hyperlink r:id="rId46" w:history="1">
        <w:r w:rsidRPr="001B2DCA">
          <w:rPr>
            <w:sz w:val="20"/>
            <w:szCs w:val="20"/>
          </w:rPr>
          <w:t>https://bdl.stat.gov.pl/BDL/start</w:t>
        </w:r>
      </w:hyperlink>
      <w:r w:rsidRPr="001B2DCA">
        <w:rPr>
          <w:sz w:val="20"/>
          <w:szCs w:val="20"/>
        </w:rPr>
        <w:t xml:space="preserve"> (dostęp: 08.07.2021)</w:t>
      </w:r>
    </w:p>
    <w:p w14:paraId="5CF906C2" w14:textId="77777777" w:rsidR="00401ADD" w:rsidRPr="008A1A2A" w:rsidRDefault="00401ADD" w:rsidP="00401ADD">
      <w:pPr>
        <w:spacing w:before="240" w:after="120" w:line="312" w:lineRule="auto"/>
        <w:rPr>
          <w:b/>
          <w:color w:val="0070C0"/>
          <w:sz w:val="24"/>
          <w:szCs w:val="24"/>
        </w:rPr>
      </w:pPr>
      <w:r w:rsidRPr="008A1A2A">
        <w:rPr>
          <w:b/>
          <w:color w:val="0070C0"/>
          <w:sz w:val="24"/>
          <w:szCs w:val="24"/>
        </w:rPr>
        <w:t>Organizacje pozarządowe</w:t>
      </w:r>
    </w:p>
    <w:p w14:paraId="58852F12" w14:textId="77777777" w:rsidR="00401ADD" w:rsidRPr="00F278DD" w:rsidRDefault="00401ADD" w:rsidP="00401ADD">
      <w:pPr>
        <w:spacing w:after="0" w:line="312" w:lineRule="auto"/>
        <w:ind w:firstLine="709"/>
        <w:jc w:val="both"/>
        <w:rPr>
          <w:sz w:val="24"/>
          <w:szCs w:val="24"/>
          <w:highlight w:val="yellow"/>
        </w:rPr>
      </w:pPr>
      <w:r w:rsidRPr="008A1A2A">
        <w:rPr>
          <w:sz w:val="24"/>
          <w:szCs w:val="24"/>
        </w:rPr>
        <w:t>W Lokalnej Strategii Rozwoju sporo miejsca poświęcono działalności sektora społecznego i rozwojowi społeczeństwa obywatelskiego.</w:t>
      </w:r>
      <w:r>
        <w:rPr>
          <w:sz w:val="24"/>
          <w:szCs w:val="24"/>
        </w:rPr>
        <w:t xml:space="preserve"> Podkreślono, że na terenie Spisza </w:t>
      </w:r>
      <w:r>
        <w:rPr>
          <w:sz w:val="24"/>
          <w:szCs w:val="24"/>
        </w:rPr>
        <w:br/>
        <w:t xml:space="preserve">i Podhala działa szereg organizacji pozarządowych. </w:t>
      </w:r>
      <w:r w:rsidRPr="008A1A2A">
        <w:rPr>
          <w:sz w:val="24"/>
          <w:szCs w:val="24"/>
        </w:rPr>
        <w:t xml:space="preserve">Posiadają one bogate doświadczenie zarówno w organizacji przedsięwzięć lokalnych, jak i o szerszym oddziaływaniu regionalnym. </w:t>
      </w:r>
      <w:r>
        <w:rPr>
          <w:sz w:val="24"/>
          <w:szCs w:val="24"/>
        </w:rPr>
        <w:t xml:space="preserve"> Charakterystyczne dla regionu są liczniej </w:t>
      </w:r>
      <w:r w:rsidRPr="008A1A2A">
        <w:rPr>
          <w:sz w:val="24"/>
          <w:szCs w:val="24"/>
        </w:rPr>
        <w:t xml:space="preserve">niż gdzie indziej występujące organizacje kulturalne </w:t>
      </w:r>
      <w:r>
        <w:rPr>
          <w:sz w:val="24"/>
          <w:szCs w:val="24"/>
        </w:rPr>
        <w:br/>
      </w:r>
      <w:r w:rsidRPr="008A1A2A">
        <w:rPr>
          <w:sz w:val="24"/>
          <w:szCs w:val="24"/>
        </w:rPr>
        <w:t xml:space="preserve">i zespoły folklorystyczne, propagujące i zachowujące kulturę i zwyczaje regionu. Niemal </w:t>
      </w:r>
      <w:r>
        <w:rPr>
          <w:sz w:val="24"/>
          <w:szCs w:val="24"/>
        </w:rPr>
        <w:br/>
      </w:r>
      <w:r w:rsidRPr="008A1A2A">
        <w:rPr>
          <w:sz w:val="24"/>
          <w:szCs w:val="24"/>
        </w:rPr>
        <w:t xml:space="preserve">w każdej miejscowości działają </w:t>
      </w:r>
      <w:r>
        <w:rPr>
          <w:sz w:val="24"/>
          <w:szCs w:val="24"/>
        </w:rPr>
        <w:t>l</w:t>
      </w:r>
      <w:r w:rsidRPr="008A1A2A">
        <w:rPr>
          <w:sz w:val="24"/>
          <w:szCs w:val="24"/>
        </w:rPr>
        <w:t xml:space="preserve">udowe </w:t>
      </w:r>
      <w:r>
        <w:rPr>
          <w:sz w:val="24"/>
          <w:szCs w:val="24"/>
        </w:rPr>
        <w:t>z</w:t>
      </w:r>
      <w:r w:rsidRPr="008A1A2A">
        <w:rPr>
          <w:sz w:val="24"/>
          <w:szCs w:val="24"/>
        </w:rPr>
        <w:t xml:space="preserve">espoły </w:t>
      </w:r>
      <w:r>
        <w:rPr>
          <w:sz w:val="24"/>
          <w:szCs w:val="24"/>
        </w:rPr>
        <w:t>s</w:t>
      </w:r>
      <w:r w:rsidRPr="008A1A2A">
        <w:rPr>
          <w:sz w:val="24"/>
          <w:szCs w:val="24"/>
        </w:rPr>
        <w:t>portowe</w:t>
      </w:r>
      <w:r>
        <w:rPr>
          <w:sz w:val="24"/>
          <w:szCs w:val="24"/>
        </w:rPr>
        <w:t>,</w:t>
      </w:r>
      <w:r w:rsidRPr="008A1A2A">
        <w:rPr>
          <w:sz w:val="24"/>
          <w:szCs w:val="24"/>
        </w:rPr>
        <w:t xml:space="preserve"> uczniowskie </w:t>
      </w:r>
      <w:r>
        <w:rPr>
          <w:sz w:val="24"/>
          <w:szCs w:val="24"/>
        </w:rPr>
        <w:t>k</w:t>
      </w:r>
      <w:r w:rsidRPr="008A1A2A">
        <w:rPr>
          <w:sz w:val="24"/>
          <w:szCs w:val="24"/>
        </w:rPr>
        <w:t xml:space="preserve">luby </w:t>
      </w:r>
      <w:r>
        <w:rPr>
          <w:sz w:val="24"/>
          <w:szCs w:val="24"/>
        </w:rPr>
        <w:t>s</w:t>
      </w:r>
      <w:r w:rsidRPr="008A1A2A">
        <w:rPr>
          <w:sz w:val="24"/>
          <w:szCs w:val="24"/>
        </w:rPr>
        <w:t xml:space="preserve">portowe, </w:t>
      </w:r>
      <w:r>
        <w:rPr>
          <w:sz w:val="24"/>
          <w:szCs w:val="24"/>
        </w:rPr>
        <w:t>koła gospodyń wiejskich, o</w:t>
      </w:r>
      <w:r w:rsidRPr="008A1A2A">
        <w:rPr>
          <w:sz w:val="24"/>
          <w:szCs w:val="24"/>
        </w:rPr>
        <w:t xml:space="preserve">chotnicze </w:t>
      </w:r>
      <w:r>
        <w:rPr>
          <w:sz w:val="24"/>
          <w:szCs w:val="24"/>
        </w:rPr>
        <w:t>s</w:t>
      </w:r>
      <w:r w:rsidRPr="008A1A2A">
        <w:rPr>
          <w:sz w:val="24"/>
          <w:szCs w:val="24"/>
        </w:rPr>
        <w:t xml:space="preserve">traże </w:t>
      </w:r>
      <w:r>
        <w:rPr>
          <w:sz w:val="24"/>
          <w:szCs w:val="24"/>
        </w:rPr>
        <w:t>p</w:t>
      </w:r>
      <w:r w:rsidRPr="008A1A2A">
        <w:rPr>
          <w:sz w:val="24"/>
          <w:szCs w:val="24"/>
        </w:rPr>
        <w:t xml:space="preserve">ożarne, wiejskie orkiestry dęte. Wskaźnik liczby działających fundacji, stowarzyszeń i organizacji społecznych w przeliczeniu na 10 tys. mieszkańców </w:t>
      </w:r>
      <w:r>
        <w:rPr>
          <w:sz w:val="24"/>
          <w:szCs w:val="24"/>
        </w:rPr>
        <w:t xml:space="preserve">w roku 2014 </w:t>
      </w:r>
      <w:r w:rsidRPr="008A1A2A">
        <w:rPr>
          <w:sz w:val="24"/>
          <w:szCs w:val="24"/>
        </w:rPr>
        <w:t>wyn</w:t>
      </w:r>
      <w:r>
        <w:rPr>
          <w:sz w:val="24"/>
          <w:szCs w:val="24"/>
        </w:rPr>
        <w:t>osił</w:t>
      </w:r>
      <w:r w:rsidRPr="008A1A2A">
        <w:rPr>
          <w:sz w:val="24"/>
          <w:szCs w:val="24"/>
        </w:rPr>
        <w:t xml:space="preserve"> dla obszaru LGD 26 (</w:t>
      </w:r>
      <w:r>
        <w:rPr>
          <w:sz w:val="24"/>
          <w:szCs w:val="24"/>
        </w:rPr>
        <w:t xml:space="preserve">i </w:t>
      </w:r>
      <w:r w:rsidRPr="008A1A2A">
        <w:rPr>
          <w:sz w:val="24"/>
          <w:szCs w:val="24"/>
        </w:rPr>
        <w:t>wartość ta na przestrzeni lat 2009–2014 nieznacznie się zwiększyła). Pod tym względem obszar prezent</w:t>
      </w:r>
      <w:r>
        <w:rPr>
          <w:sz w:val="24"/>
          <w:szCs w:val="24"/>
        </w:rPr>
        <w:t>ował</w:t>
      </w:r>
      <w:r w:rsidRPr="008A1A2A">
        <w:rPr>
          <w:sz w:val="24"/>
          <w:szCs w:val="24"/>
        </w:rPr>
        <w:t xml:space="preserve"> się słabiej od województwa małopolskiego (33), a także od Polski (33). </w:t>
      </w:r>
      <w:r>
        <w:rPr>
          <w:sz w:val="24"/>
          <w:szCs w:val="24"/>
        </w:rPr>
        <w:t>W wartościach bezwzględnych dawało</w:t>
      </w:r>
      <w:r w:rsidRPr="008A1A2A">
        <w:rPr>
          <w:sz w:val="24"/>
          <w:szCs w:val="24"/>
        </w:rPr>
        <w:t xml:space="preserve"> to liczbę 118 zarejestrowanych fundacji, stowarzyszeń i organizacji społecznych </w:t>
      </w:r>
      <w:r>
        <w:rPr>
          <w:sz w:val="24"/>
          <w:szCs w:val="24"/>
        </w:rPr>
        <w:br/>
      </w:r>
      <w:r w:rsidRPr="008A1A2A">
        <w:rPr>
          <w:sz w:val="24"/>
          <w:szCs w:val="24"/>
        </w:rPr>
        <w:t>w 2014 roku</w:t>
      </w:r>
      <w:r>
        <w:rPr>
          <w:sz w:val="24"/>
          <w:szCs w:val="24"/>
        </w:rPr>
        <w:t xml:space="preserve">. W dokumencie LSR zaznaczono, iż mimo tak wielu organizacji pozarządowych </w:t>
      </w:r>
      <w:r>
        <w:rPr>
          <w:sz w:val="24"/>
          <w:szCs w:val="24"/>
        </w:rPr>
        <w:br/>
        <w:t xml:space="preserve">i ich znaczącej aktywności, nadal słaba jest współpraca między </w:t>
      </w:r>
      <w:r w:rsidRPr="008A1A2A">
        <w:rPr>
          <w:sz w:val="24"/>
          <w:szCs w:val="24"/>
        </w:rPr>
        <w:t>samorządem lokalnym, przedsiębiorcami i organizacjami pozarządowymi</w:t>
      </w:r>
      <w:r>
        <w:rPr>
          <w:sz w:val="24"/>
          <w:szCs w:val="24"/>
        </w:rPr>
        <w:t xml:space="preserve"> (</w:t>
      </w:r>
      <w:r w:rsidRPr="008A1A2A">
        <w:rPr>
          <w:sz w:val="24"/>
          <w:szCs w:val="24"/>
        </w:rPr>
        <w:t>został</w:t>
      </w:r>
      <w:r>
        <w:rPr>
          <w:sz w:val="24"/>
          <w:szCs w:val="24"/>
        </w:rPr>
        <w:t>o to</w:t>
      </w:r>
      <w:r w:rsidRPr="008A1A2A">
        <w:rPr>
          <w:sz w:val="24"/>
          <w:szCs w:val="24"/>
        </w:rPr>
        <w:t xml:space="preserve"> wskazan</w:t>
      </w:r>
      <w:r>
        <w:rPr>
          <w:sz w:val="24"/>
          <w:szCs w:val="24"/>
        </w:rPr>
        <w:t>e</w:t>
      </w:r>
      <w:r w:rsidRPr="008A1A2A">
        <w:rPr>
          <w:sz w:val="24"/>
          <w:szCs w:val="24"/>
        </w:rPr>
        <w:t xml:space="preserve"> jako największy problem obszaru LGD – zarówno przez respondentów badania ankietowego, jak również uczestników innych form konsultacji</w:t>
      </w:r>
      <w:r>
        <w:rPr>
          <w:sz w:val="24"/>
          <w:szCs w:val="24"/>
        </w:rPr>
        <w:t xml:space="preserve"> w czasie procesu budowy LSR)</w:t>
      </w:r>
      <w:r w:rsidRPr="008A1A2A">
        <w:rPr>
          <w:sz w:val="24"/>
          <w:szCs w:val="24"/>
        </w:rPr>
        <w:t xml:space="preserve">. </w:t>
      </w:r>
      <w:r>
        <w:rPr>
          <w:sz w:val="24"/>
          <w:szCs w:val="24"/>
        </w:rPr>
        <w:t xml:space="preserve">Ale zauważono też, iż </w:t>
      </w:r>
      <w:r w:rsidRPr="008A1A2A">
        <w:rPr>
          <w:sz w:val="24"/>
          <w:szCs w:val="24"/>
        </w:rPr>
        <w:lastRenderedPageBreak/>
        <w:t xml:space="preserve">wzrost popularności inicjatyw oddolnych i odpowiedzialności społecznej będzie szansą dla rozwoju obszaru. </w:t>
      </w:r>
      <w:r>
        <w:rPr>
          <w:sz w:val="24"/>
          <w:szCs w:val="24"/>
        </w:rPr>
        <w:t>W tym celu – jak to określono – niezbędne jest po</w:t>
      </w:r>
      <w:r w:rsidRPr="002204DE">
        <w:rPr>
          <w:sz w:val="24"/>
          <w:szCs w:val="24"/>
        </w:rPr>
        <w:t>dnoszeni</w:t>
      </w:r>
      <w:r>
        <w:rPr>
          <w:sz w:val="24"/>
          <w:szCs w:val="24"/>
        </w:rPr>
        <w:t>e</w:t>
      </w:r>
      <w:r w:rsidRPr="002204DE">
        <w:rPr>
          <w:sz w:val="24"/>
          <w:szCs w:val="24"/>
        </w:rPr>
        <w:t xml:space="preserve"> wiedzy </w:t>
      </w:r>
      <w:r>
        <w:rPr>
          <w:sz w:val="24"/>
          <w:szCs w:val="24"/>
        </w:rPr>
        <w:br/>
      </w:r>
      <w:r w:rsidRPr="002204DE">
        <w:rPr>
          <w:sz w:val="24"/>
          <w:szCs w:val="24"/>
        </w:rPr>
        <w:t>i kompetencji społeczności lokalnej oraz organizacji wydarzeń aktywizujących mieszkańców</w:t>
      </w:r>
      <w:r>
        <w:rPr>
          <w:sz w:val="24"/>
          <w:szCs w:val="24"/>
        </w:rPr>
        <w:t xml:space="preserve">.  </w:t>
      </w:r>
    </w:p>
    <w:p w14:paraId="086BA347" w14:textId="77777777" w:rsidR="00401ADD" w:rsidRPr="002204DE" w:rsidRDefault="00401ADD" w:rsidP="00401ADD">
      <w:pPr>
        <w:spacing w:before="240" w:after="120" w:line="312" w:lineRule="auto"/>
        <w:rPr>
          <w:b/>
          <w:color w:val="0070C0"/>
          <w:sz w:val="24"/>
          <w:szCs w:val="24"/>
        </w:rPr>
      </w:pPr>
      <w:r w:rsidRPr="002204DE">
        <w:rPr>
          <w:b/>
          <w:color w:val="0070C0"/>
          <w:sz w:val="24"/>
          <w:szCs w:val="24"/>
        </w:rPr>
        <w:t>Grupy defaworyzowane</w:t>
      </w:r>
    </w:p>
    <w:p w14:paraId="24639730" w14:textId="77777777" w:rsidR="00401ADD" w:rsidRPr="00555DD6" w:rsidRDefault="00401ADD" w:rsidP="00401ADD">
      <w:pPr>
        <w:spacing w:after="0" w:line="312" w:lineRule="auto"/>
        <w:jc w:val="both"/>
        <w:rPr>
          <w:sz w:val="24"/>
          <w:szCs w:val="24"/>
        </w:rPr>
      </w:pPr>
      <w:r w:rsidRPr="002204DE">
        <w:rPr>
          <w:b/>
          <w:color w:val="0070C0"/>
          <w:sz w:val="24"/>
          <w:szCs w:val="24"/>
        </w:rPr>
        <w:tab/>
      </w:r>
      <w:r w:rsidRPr="002204DE">
        <w:rPr>
          <w:sz w:val="24"/>
          <w:szCs w:val="24"/>
        </w:rPr>
        <w:t xml:space="preserve">W LSR zwrócono uwagę na grupy defaworyzowane, czyli osoby zagrożone wykluczeniem społecznym, zawodowym i ekonomicznym. Wskazano tu w zasadzie jedną grupę defaworyzowaną – osoby do 34 roku życia (z uwagi na brak doświadczenia lub brak odpowiedniego do potrzeb rynku wykształcenia). Wykluczenie społeczne lub ograniczenia </w:t>
      </w:r>
      <w:r w:rsidRPr="002204DE">
        <w:rPr>
          <w:sz w:val="24"/>
          <w:szCs w:val="24"/>
        </w:rPr>
        <w:br/>
        <w:t xml:space="preserve">uczestnictwa w życiu zawodowym, społecznym i kulturalnym czy kultywowania lokalnych zwyczajów i tradycji są </w:t>
      </w:r>
      <w:r>
        <w:rPr>
          <w:sz w:val="24"/>
          <w:szCs w:val="24"/>
        </w:rPr>
        <w:t xml:space="preserve">przyczyną </w:t>
      </w:r>
      <w:r w:rsidRPr="002204DE">
        <w:rPr>
          <w:sz w:val="24"/>
          <w:szCs w:val="24"/>
        </w:rPr>
        <w:t xml:space="preserve">zrywania relacji </w:t>
      </w:r>
      <w:r>
        <w:rPr>
          <w:sz w:val="24"/>
          <w:szCs w:val="24"/>
        </w:rPr>
        <w:t>i więzi społecznych</w:t>
      </w:r>
      <w:r w:rsidRPr="002204DE">
        <w:rPr>
          <w:sz w:val="24"/>
          <w:szCs w:val="24"/>
        </w:rPr>
        <w:t xml:space="preserve">. Wszystkie te konteksty wykluczenia stanowią przyczynę drastycznego obniżenia poziomu jakości życia. Dla tych grup </w:t>
      </w:r>
      <w:r>
        <w:rPr>
          <w:sz w:val="24"/>
          <w:szCs w:val="24"/>
        </w:rPr>
        <w:t>stworzono ofertę w postaci</w:t>
      </w:r>
      <w:r w:rsidRPr="002204DE">
        <w:rPr>
          <w:sz w:val="24"/>
          <w:szCs w:val="24"/>
        </w:rPr>
        <w:t xml:space="preserve"> częś</w:t>
      </w:r>
      <w:r>
        <w:rPr>
          <w:sz w:val="24"/>
          <w:szCs w:val="24"/>
        </w:rPr>
        <w:t>ci</w:t>
      </w:r>
      <w:r w:rsidRPr="002204DE">
        <w:rPr>
          <w:sz w:val="24"/>
          <w:szCs w:val="24"/>
        </w:rPr>
        <w:t xml:space="preserve"> zadań zaplanowanych w strategii rozwoju. Dane ujęte </w:t>
      </w:r>
      <w:r>
        <w:rPr>
          <w:sz w:val="24"/>
          <w:szCs w:val="24"/>
        </w:rPr>
        <w:br/>
      </w:r>
      <w:r w:rsidRPr="002204DE">
        <w:rPr>
          <w:sz w:val="24"/>
          <w:szCs w:val="24"/>
        </w:rPr>
        <w:t>w diagnozie obszaru, wskazują, iż wybór grup defaworyzowanych był słuszny, a oferta zawarta w LSR adekwatna do potrzeb.</w:t>
      </w:r>
    </w:p>
    <w:p w14:paraId="1BABCF5A" w14:textId="77777777" w:rsidR="00401ADD" w:rsidRDefault="00401ADD" w:rsidP="00401ADD">
      <w:pPr>
        <w:spacing w:before="240" w:after="120" w:line="312" w:lineRule="auto"/>
        <w:rPr>
          <w:b/>
          <w:color w:val="0070C0"/>
          <w:sz w:val="24"/>
          <w:szCs w:val="24"/>
        </w:rPr>
      </w:pPr>
      <w:r w:rsidRPr="001D028C">
        <w:rPr>
          <w:b/>
          <w:color w:val="0070C0"/>
          <w:sz w:val="24"/>
          <w:szCs w:val="24"/>
        </w:rPr>
        <w:t>Niepełnosprawni</w:t>
      </w:r>
    </w:p>
    <w:p w14:paraId="293E6B0A" w14:textId="77777777" w:rsidR="00401ADD" w:rsidRPr="00123A2E" w:rsidRDefault="00401ADD" w:rsidP="00401ADD">
      <w:pPr>
        <w:spacing w:before="120" w:after="120" w:line="312" w:lineRule="auto"/>
        <w:ind w:firstLine="708"/>
        <w:jc w:val="both"/>
        <w:rPr>
          <w:rFonts w:cstheme="minorHAnsi"/>
          <w:b/>
          <w:color w:val="FF0000"/>
          <w:sz w:val="24"/>
          <w:szCs w:val="24"/>
        </w:rPr>
      </w:pPr>
      <w:r>
        <w:rPr>
          <w:rFonts w:cstheme="minorHAnsi"/>
          <w:color w:val="000000"/>
          <w:sz w:val="24"/>
          <w:szCs w:val="24"/>
        </w:rPr>
        <w:t>W</w:t>
      </w:r>
      <w:r w:rsidRPr="00FE31D0">
        <w:rPr>
          <w:rFonts w:cstheme="minorHAnsi"/>
          <w:color w:val="000000"/>
          <w:sz w:val="24"/>
          <w:szCs w:val="24"/>
        </w:rPr>
        <w:t xml:space="preserve">ykluczenie społeczne jest zjawiskiem wielowymiarowym i w praktyce oznacza niemożność uczestnictwa w życiu (gospodarczym, politycznym, kulturowym) w wyniku braku dostępu do zasobów, dóbr i instytucji, ograniczenia praw społecznych oraz deprywacji potrzeb. </w:t>
      </w:r>
      <w:r>
        <w:rPr>
          <w:rFonts w:cstheme="minorHAnsi"/>
          <w:color w:val="000000"/>
          <w:sz w:val="24"/>
          <w:szCs w:val="24"/>
        </w:rPr>
        <w:t xml:space="preserve">Jak wynika z LSR, na obszarze działania LGD Spisz-Podhale </w:t>
      </w:r>
      <w:r w:rsidRPr="00FE31D0">
        <w:rPr>
          <w:rFonts w:cstheme="minorHAnsi"/>
          <w:color w:val="000000"/>
          <w:sz w:val="24"/>
          <w:szCs w:val="24"/>
        </w:rPr>
        <w:t xml:space="preserve">zjawiska wykluczenia społecznego </w:t>
      </w:r>
      <w:r>
        <w:rPr>
          <w:rFonts w:cstheme="minorHAnsi"/>
          <w:color w:val="000000"/>
          <w:sz w:val="24"/>
          <w:szCs w:val="24"/>
        </w:rPr>
        <w:t>(z uwagi na niepełnosprawność lub brak dostępu do określonych d</w:t>
      </w:r>
      <w:r w:rsidRPr="00FE31D0">
        <w:rPr>
          <w:rFonts w:cstheme="minorHAnsi"/>
          <w:color w:val="000000"/>
          <w:sz w:val="24"/>
          <w:szCs w:val="24"/>
        </w:rPr>
        <w:t>o</w:t>
      </w:r>
      <w:r>
        <w:rPr>
          <w:rFonts w:cstheme="minorHAnsi"/>
          <w:color w:val="000000"/>
          <w:sz w:val="24"/>
          <w:szCs w:val="24"/>
        </w:rPr>
        <w:t xml:space="preserve"> </w:t>
      </w:r>
      <w:r w:rsidRPr="0079385D">
        <w:rPr>
          <w:sz w:val="24"/>
          <w:szCs w:val="24"/>
        </w:rPr>
        <w:t>określonych</w:t>
      </w:r>
      <w:r>
        <w:rPr>
          <w:rFonts w:cstheme="minorHAnsi"/>
          <w:color w:val="000000"/>
          <w:sz w:val="24"/>
          <w:szCs w:val="24"/>
        </w:rPr>
        <w:t xml:space="preserve"> dób</w:t>
      </w:r>
      <w:r w:rsidRPr="00FE31D0">
        <w:rPr>
          <w:rFonts w:cstheme="minorHAnsi"/>
          <w:color w:val="000000"/>
          <w:sz w:val="24"/>
          <w:szCs w:val="24"/>
        </w:rPr>
        <w:t>r</w:t>
      </w:r>
      <w:r>
        <w:rPr>
          <w:rFonts w:cstheme="minorHAnsi"/>
          <w:color w:val="000000"/>
          <w:sz w:val="24"/>
          <w:szCs w:val="24"/>
        </w:rPr>
        <w:t>) or</w:t>
      </w:r>
      <w:r w:rsidRPr="00FE31D0">
        <w:rPr>
          <w:rFonts w:cstheme="minorHAnsi"/>
          <w:color w:val="000000"/>
          <w:sz w:val="24"/>
          <w:szCs w:val="24"/>
        </w:rPr>
        <w:t>az pokrewnego mu ubóstwa nie występują w znaczącej skali.</w:t>
      </w:r>
    </w:p>
    <w:p w14:paraId="5A9D3313" w14:textId="77777777" w:rsidR="00401ADD" w:rsidRPr="00DE07EC" w:rsidRDefault="00401ADD" w:rsidP="00401ADD">
      <w:pPr>
        <w:spacing w:before="240" w:after="120" w:line="312" w:lineRule="auto"/>
        <w:rPr>
          <w:b/>
          <w:color w:val="0070C0"/>
          <w:sz w:val="24"/>
          <w:szCs w:val="24"/>
        </w:rPr>
      </w:pPr>
      <w:r w:rsidRPr="00DE07EC">
        <w:rPr>
          <w:b/>
          <w:color w:val="0070C0"/>
          <w:sz w:val="24"/>
          <w:szCs w:val="24"/>
        </w:rPr>
        <w:t>Beneficjenci środowiskowej pomocy społecznej</w:t>
      </w:r>
    </w:p>
    <w:p w14:paraId="5BBD54F0" w14:textId="4C0ABF3A" w:rsidR="00401ADD" w:rsidRPr="001D028C" w:rsidRDefault="00401ADD" w:rsidP="00401ADD">
      <w:pPr>
        <w:spacing w:before="120" w:after="120" w:line="312" w:lineRule="auto"/>
        <w:jc w:val="both"/>
        <w:rPr>
          <w:color w:val="FF0000"/>
        </w:rPr>
      </w:pPr>
      <w:r>
        <w:rPr>
          <w:sz w:val="24"/>
          <w:szCs w:val="24"/>
        </w:rPr>
        <w:tab/>
        <w:t xml:space="preserve">Analizując dane dotyczące pomocy społecznej w gminach obszaru LGD Spisz-Podhale, można zauważyć generalnie tendencję spadkową liczby beneficjentów tej pomocy. Jednak </w:t>
      </w:r>
      <w:r>
        <w:rPr>
          <w:sz w:val="24"/>
          <w:szCs w:val="24"/>
        </w:rPr>
        <w:br/>
        <w:t xml:space="preserve">porównując dane za 2019 z danymi za 2015 rok dla gminy Łapsze Niżne, tendencja ta jest zauważalna dopiero począwszy od roku 2017. W gminie Bukowina Tatrzańska ta tendencja spadkowa załamała się w roku 2018, kiedy to liczba beneficjentów środowiskowej pomocy społecznej nieznacznie wzrosła w porównaniu z rokiem poprzednim, by w kolejnym roku ponownie się obniżyć. Jednak porównując liczby beneficjentów pomocy społecznej </w:t>
      </w:r>
      <w:r>
        <w:rPr>
          <w:sz w:val="24"/>
          <w:szCs w:val="24"/>
        </w:rPr>
        <w:br/>
        <w:t>w poszczególnych analizowanych latach do średniej w województwie małopolskim, należy stwierdzić, iż w obszarze objętym działaniem LGD Spisz-Podhale liczby te były porównywalne w odniesieniu do ostatniego analizowanego roku oraz w przypadku gminy Nowy Targ. Natomiast w przypadku pozostałych dwu gmin, wartości te były odbiegające in minus od średniej wojewódzkiej, szczególnie w gminie Łapsze Niżne w latach 2015-2016</w:t>
      </w:r>
      <w:r w:rsidR="003C40FF">
        <w:rPr>
          <w:sz w:val="24"/>
          <w:szCs w:val="24"/>
        </w:rPr>
        <w:t>.</w:t>
      </w:r>
    </w:p>
    <w:p w14:paraId="097070C1" w14:textId="4BE74729" w:rsidR="00401ADD" w:rsidRDefault="00401ADD" w:rsidP="00401ADD">
      <w:pPr>
        <w:spacing w:before="120" w:after="120"/>
      </w:pPr>
      <w:bookmarkStart w:id="46" w:name="_Hlk86091370"/>
    </w:p>
    <w:p w14:paraId="50B21D2A" w14:textId="17D4294E" w:rsidR="003C40FF" w:rsidRDefault="003C40FF" w:rsidP="003C40FF">
      <w:pPr>
        <w:pStyle w:val="Legenda"/>
        <w:keepNext/>
      </w:pPr>
      <w:bookmarkStart w:id="47" w:name="_Toc86404085"/>
      <w:r>
        <w:t xml:space="preserve">Tabela </w:t>
      </w:r>
      <w:fldSimple w:instr=" SEQ Tabela \* ARABIC ">
        <w:r w:rsidR="00CD4B96">
          <w:rPr>
            <w:noProof/>
          </w:rPr>
          <w:t>11</w:t>
        </w:r>
      </w:fldSimple>
      <w:r>
        <w:t xml:space="preserve"> </w:t>
      </w:r>
      <w:r w:rsidRPr="00A11409">
        <w:t>Beneficjenci środowiskowej pomocy społecznej w gminach wiejskich obszaru LGD Spisz-Podhale oraz w Małopolsce w latach 2015-2019 (stan na 31.12)</w:t>
      </w:r>
      <w:bookmarkEnd w:id="47"/>
    </w:p>
    <w:tbl>
      <w:tblPr>
        <w:tblStyle w:val="Tabela-Siatka"/>
        <w:tblpPr w:leftFromText="141" w:rightFromText="141" w:vertAnchor="text" w:tblpX="-39" w:tblpY="1"/>
        <w:tblOverlap w:val="never"/>
        <w:tblW w:w="8907" w:type="dxa"/>
        <w:tblLayout w:type="fixed"/>
        <w:tblLook w:val="04A0" w:firstRow="1" w:lastRow="0" w:firstColumn="1" w:lastColumn="0" w:noHBand="0" w:noVBand="1"/>
      </w:tblPr>
      <w:tblGrid>
        <w:gridCol w:w="1951"/>
        <w:gridCol w:w="1843"/>
        <w:gridCol w:w="1048"/>
        <w:gridCol w:w="1079"/>
        <w:gridCol w:w="988"/>
        <w:gridCol w:w="985"/>
        <w:gridCol w:w="1013"/>
      </w:tblGrid>
      <w:tr w:rsidR="00401ADD" w14:paraId="6816D0F0" w14:textId="77777777" w:rsidTr="000F6878">
        <w:trPr>
          <w:trHeight w:val="411"/>
        </w:trPr>
        <w:tc>
          <w:tcPr>
            <w:tcW w:w="1951" w:type="dxa"/>
            <w:vMerge w:val="restart"/>
            <w:vAlign w:val="center"/>
          </w:tcPr>
          <w:bookmarkEnd w:id="46"/>
          <w:p w14:paraId="39A24F5D" w14:textId="77777777" w:rsidR="00401ADD" w:rsidRDefault="00401ADD" w:rsidP="000F6878">
            <w:pPr>
              <w:spacing w:before="40" w:after="40"/>
              <w:jc w:val="center"/>
            </w:pPr>
            <w:r>
              <w:t>LGD</w:t>
            </w:r>
          </w:p>
        </w:tc>
        <w:tc>
          <w:tcPr>
            <w:tcW w:w="1843" w:type="dxa"/>
            <w:vMerge w:val="restart"/>
            <w:vAlign w:val="center"/>
          </w:tcPr>
          <w:p w14:paraId="22CB85EB" w14:textId="77777777" w:rsidR="00401ADD" w:rsidRDefault="00401ADD" w:rsidP="000F6878">
            <w:pPr>
              <w:spacing w:before="40" w:after="40"/>
              <w:jc w:val="center"/>
            </w:pPr>
            <w:r>
              <w:t>Gminy</w:t>
            </w:r>
          </w:p>
        </w:tc>
        <w:tc>
          <w:tcPr>
            <w:tcW w:w="5113" w:type="dxa"/>
            <w:gridSpan w:val="5"/>
          </w:tcPr>
          <w:p w14:paraId="74DD47C2" w14:textId="77777777" w:rsidR="00401ADD" w:rsidRDefault="00401ADD" w:rsidP="000F6878">
            <w:pPr>
              <w:spacing w:before="40" w:after="40"/>
              <w:jc w:val="center"/>
            </w:pPr>
            <w:r>
              <w:t>Beneficjenci na 10 tys. ludności</w:t>
            </w:r>
          </w:p>
        </w:tc>
      </w:tr>
      <w:tr w:rsidR="00401ADD" w14:paraId="68F0012B" w14:textId="77777777" w:rsidTr="000F6878">
        <w:trPr>
          <w:trHeight w:val="70"/>
        </w:trPr>
        <w:tc>
          <w:tcPr>
            <w:tcW w:w="1951" w:type="dxa"/>
            <w:vMerge/>
          </w:tcPr>
          <w:p w14:paraId="4E5A83F1" w14:textId="77777777" w:rsidR="00401ADD" w:rsidRDefault="00401ADD" w:rsidP="000F6878">
            <w:pPr>
              <w:spacing w:before="40" w:after="40"/>
            </w:pPr>
          </w:p>
        </w:tc>
        <w:tc>
          <w:tcPr>
            <w:tcW w:w="1843" w:type="dxa"/>
            <w:vMerge/>
          </w:tcPr>
          <w:p w14:paraId="01849EF4" w14:textId="77777777" w:rsidR="00401ADD" w:rsidRDefault="00401ADD" w:rsidP="000F6878">
            <w:pPr>
              <w:spacing w:before="40" w:after="40"/>
            </w:pPr>
          </w:p>
        </w:tc>
        <w:tc>
          <w:tcPr>
            <w:tcW w:w="1048" w:type="dxa"/>
          </w:tcPr>
          <w:p w14:paraId="57D2A76B" w14:textId="77777777" w:rsidR="00401ADD" w:rsidRDefault="00401ADD" w:rsidP="000F6878">
            <w:pPr>
              <w:spacing w:before="40" w:after="40"/>
              <w:jc w:val="center"/>
            </w:pPr>
            <w:r>
              <w:t>2015</w:t>
            </w:r>
          </w:p>
        </w:tc>
        <w:tc>
          <w:tcPr>
            <w:tcW w:w="1079" w:type="dxa"/>
          </w:tcPr>
          <w:p w14:paraId="476D973A" w14:textId="77777777" w:rsidR="00401ADD" w:rsidRDefault="00401ADD" w:rsidP="000F6878">
            <w:pPr>
              <w:spacing w:before="40" w:after="40"/>
              <w:jc w:val="center"/>
            </w:pPr>
            <w:r>
              <w:t>2016</w:t>
            </w:r>
          </w:p>
        </w:tc>
        <w:tc>
          <w:tcPr>
            <w:tcW w:w="988" w:type="dxa"/>
          </w:tcPr>
          <w:p w14:paraId="524F6BD4" w14:textId="77777777" w:rsidR="00401ADD" w:rsidRDefault="00401ADD" w:rsidP="000F6878">
            <w:pPr>
              <w:spacing w:before="40" w:after="40"/>
              <w:jc w:val="center"/>
            </w:pPr>
            <w:r>
              <w:t>2017</w:t>
            </w:r>
          </w:p>
        </w:tc>
        <w:tc>
          <w:tcPr>
            <w:tcW w:w="985" w:type="dxa"/>
          </w:tcPr>
          <w:p w14:paraId="4BE88319" w14:textId="77777777" w:rsidR="00401ADD" w:rsidRDefault="00401ADD" w:rsidP="000F6878">
            <w:pPr>
              <w:spacing w:before="40" w:after="40"/>
              <w:jc w:val="center"/>
            </w:pPr>
            <w:r>
              <w:t>2018</w:t>
            </w:r>
          </w:p>
        </w:tc>
        <w:tc>
          <w:tcPr>
            <w:tcW w:w="1013" w:type="dxa"/>
          </w:tcPr>
          <w:p w14:paraId="31FA432E" w14:textId="77777777" w:rsidR="00401ADD" w:rsidRDefault="00401ADD" w:rsidP="000F6878">
            <w:pPr>
              <w:spacing w:before="40" w:after="40"/>
              <w:jc w:val="center"/>
            </w:pPr>
            <w:r>
              <w:t>2019</w:t>
            </w:r>
          </w:p>
        </w:tc>
      </w:tr>
      <w:tr w:rsidR="00401ADD" w14:paraId="2D882118" w14:textId="77777777" w:rsidTr="000F6878">
        <w:trPr>
          <w:trHeight w:val="505"/>
        </w:trPr>
        <w:tc>
          <w:tcPr>
            <w:tcW w:w="1951" w:type="dxa"/>
            <w:vMerge w:val="restart"/>
            <w:vAlign w:val="center"/>
          </w:tcPr>
          <w:p w14:paraId="5A69B712" w14:textId="77777777" w:rsidR="00401ADD" w:rsidRDefault="00401ADD" w:rsidP="000F6878">
            <w:pPr>
              <w:spacing w:before="40" w:after="40"/>
            </w:pPr>
            <w:r>
              <w:t>Podhale-Spisz</w:t>
            </w:r>
          </w:p>
        </w:tc>
        <w:tc>
          <w:tcPr>
            <w:tcW w:w="1843" w:type="dxa"/>
          </w:tcPr>
          <w:p w14:paraId="24A10F53" w14:textId="77777777" w:rsidR="00401ADD" w:rsidRDefault="00401ADD" w:rsidP="000F6878">
            <w:pPr>
              <w:spacing w:before="40" w:after="40"/>
            </w:pPr>
            <w:r>
              <w:rPr>
                <w:lang w:val="de-DE"/>
              </w:rPr>
              <w:t xml:space="preserve">Bukowina Tatrzańska </w:t>
            </w:r>
          </w:p>
        </w:tc>
        <w:tc>
          <w:tcPr>
            <w:tcW w:w="1048" w:type="dxa"/>
            <w:vAlign w:val="center"/>
          </w:tcPr>
          <w:p w14:paraId="51D59833" w14:textId="77777777" w:rsidR="00401ADD" w:rsidRDefault="00401ADD" w:rsidP="000F6878">
            <w:pPr>
              <w:spacing w:before="40" w:after="40"/>
              <w:ind w:right="113"/>
              <w:jc w:val="right"/>
            </w:pPr>
            <w:r>
              <w:t>559</w:t>
            </w:r>
          </w:p>
        </w:tc>
        <w:tc>
          <w:tcPr>
            <w:tcW w:w="1079" w:type="dxa"/>
            <w:vAlign w:val="center"/>
          </w:tcPr>
          <w:p w14:paraId="0A3CCD73" w14:textId="77777777" w:rsidR="00401ADD" w:rsidRDefault="00401ADD" w:rsidP="000F6878">
            <w:pPr>
              <w:spacing w:before="40" w:after="40"/>
              <w:ind w:right="113"/>
              <w:jc w:val="right"/>
            </w:pPr>
            <w:r>
              <w:t>498</w:t>
            </w:r>
          </w:p>
        </w:tc>
        <w:tc>
          <w:tcPr>
            <w:tcW w:w="988" w:type="dxa"/>
            <w:vAlign w:val="center"/>
          </w:tcPr>
          <w:p w14:paraId="59A25DFD" w14:textId="77777777" w:rsidR="00401ADD" w:rsidRDefault="00401ADD" w:rsidP="000F6878">
            <w:pPr>
              <w:spacing w:before="40" w:after="40"/>
              <w:ind w:right="113"/>
              <w:jc w:val="right"/>
            </w:pPr>
            <w:r>
              <w:t>397</w:t>
            </w:r>
          </w:p>
        </w:tc>
        <w:tc>
          <w:tcPr>
            <w:tcW w:w="985" w:type="dxa"/>
            <w:vAlign w:val="center"/>
          </w:tcPr>
          <w:p w14:paraId="44FC8901" w14:textId="77777777" w:rsidR="00401ADD" w:rsidRDefault="00401ADD" w:rsidP="000F6878">
            <w:pPr>
              <w:spacing w:before="40" w:after="40"/>
              <w:ind w:right="113"/>
              <w:jc w:val="right"/>
            </w:pPr>
            <w:r>
              <w:t>416</w:t>
            </w:r>
          </w:p>
        </w:tc>
        <w:tc>
          <w:tcPr>
            <w:tcW w:w="1013" w:type="dxa"/>
            <w:vAlign w:val="center"/>
          </w:tcPr>
          <w:p w14:paraId="2720B9E4" w14:textId="77777777" w:rsidR="00401ADD" w:rsidRDefault="00401ADD" w:rsidP="000F6878">
            <w:pPr>
              <w:spacing w:before="40" w:after="40"/>
              <w:ind w:right="113"/>
              <w:jc w:val="right"/>
            </w:pPr>
            <w:r>
              <w:t>399</w:t>
            </w:r>
          </w:p>
        </w:tc>
      </w:tr>
      <w:tr w:rsidR="00401ADD" w14:paraId="0F18337C" w14:textId="77777777" w:rsidTr="000F6878">
        <w:trPr>
          <w:trHeight w:val="505"/>
        </w:trPr>
        <w:tc>
          <w:tcPr>
            <w:tcW w:w="1951" w:type="dxa"/>
            <w:vMerge/>
          </w:tcPr>
          <w:p w14:paraId="5A6A5136" w14:textId="77777777" w:rsidR="00401ADD" w:rsidRDefault="00401ADD" w:rsidP="000F6878">
            <w:pPr>
              <w:spacing w:before="40" w:after="40"/>
            </w:pPr>
          </w:p>
        </w:tc>
        <w:tc>
          <w:tcPr>
            <w:tcW w:w="1843" w:type="dxa"/>
            <w:vAlign w:val="center"/>
          </w:tcPr>
          <w:p w14:paraId="3BBA6700" w14:textId="77777777" w:rsidR="00401ADD" w:rsidRDefault="00401ADD" w:rsidP="000F6878">
            <w:pPr>
              <w:spacing w:before="40" w:after="40"/>
            </w:pPr>
            <w:r>
              <w:rPr>
                <w:lang w:val="de-DE"/>
              </w:rPr>
              <w:t>Łapsze Niżne</w:t>
            </w:r>
          </w:p>
        </w:tc>
        <w:tc>
          <w:tcPr>
            <w:tcW w:w="1048" w:type="dxa"/>
            <w:vAlign w:val="center"/>
          </w:tcPr>
          <w:p w14:paraId="790E316E" w14:textId="77777777" w:rsidR="00401ADD" w:rsidRDefault="00401ADD" w:rsidP="000F6878">
            <w:pPr>
              <w:spacing w:before="40" w:after="40"/>
              <w:ind w:right="113"/>
              <w:jc w:val="right"/>
            </w:pPr>
            <w:r>
              <w:t>284</w:t>
            </w:r>
          </w:p>
        </w:tc>
        <w:tc>
          <w:tcPr>
            <w:tcW w:w="1079" w:type="dxa"/>
            <w:vAlign w:val="center"/>
          </w:tcPr>
          <w:p w14:paraId="308B3F46" w14:textId="77777777" w:rsidR="00401ADD" w:rsidRDefault="00401ADD" w:rsidP="000F6878">
            <w:pPr>
              <w:spacing w:before="40" w:after="40"/>
              <w:ind w:right="113"/>
              <w:jc w:val="right"/>
            </w:pPr>
            <w:r>
              <w:t>348</w:t>
            </w:r>
          </w:p>
        </w:tc>
        <w:tc>
          <w:tcPr>
            <w:tcW w:w="988" w:type="dxa"/>
            <w:vAlign w:val="center"/>
          </w:tcPr>
          <w:p w14:paraId="69073313" w14:textId="77777777" w:rsidR="00401ADD" w:rsidRDefault="00401ADD" w:rsidP="000F6878">
            <w:pPr>
              <w:spacing w:before="40" w:after="40"/>
              <w:ind w:right="113"/>
              <w:jc w:val="right"/>
            </w:pPr>
            <w:r>
              <w:t>446</w:t>
            </w:r>
          </w:p>
        </w:tc>
        <w:tc>
          <w:tcPr>
            <w:tcW w:w="985" w:type="dxa"/>
            <w:vAlign w:val="center"/>
          </w:tcPr>
          <w:p w14:paraId="543F4727" w14:textId="77777777" w:rsidR="00401ADD" w:rsidRDefault="00401ADD" w:rsidP="000F6878">
            <w:pPr>
              <w:spacing w:before="40" w:after="40"/>
              <w:ind w:right="113"/>
              <w:jc w:val="right"/>
            </w:pPr>
            <w:r>
              <w:t>404</w:t>
            </w:r>
          </w:p>
        </w:tc>
        <w:tc>
          <w:tcPr>
            <w:tcW w:w="1013" w:type="dxa"/>
            <w:vAlign w:val="center"/>
          </w:tcPr>
          <w:p w14:paraId="1A99888C" w14:textId="77777777" w:rsidR="00401ADD" w:rsidRDefault="00401ADD" w:rsidP="000F6878">
            <w:pPr>
              <w:spacing w:before="40" w:after="40"/>
              <w:ind w:right="113"/>
              <w:jc w:val="right"/>
            </w:pPr>
            <w:r>
              <w:t>383</w:t>
            </w:r>
          </w:p>
        </w:tc>
      </w:tr>
      <w:tr w:rsidR="00401ADD" w14:paraId="72188FDD" w14:textId="77777777" w:rsidTr="000F6878">
        <w:trPr>
          <w:trHeight w:val="505"/>
        </w:trPr>
        <w:tc>
          <w:tcPr>
            <w:tcW w:w="1951" w:type="dxa"/>
            <w:vMerge/>
          </w:tcPr>
          <w:p w14:paraId="2E7BE09C" w14:textId="77777777" w:rsidR="00401ADD" w:rsidRDefault="00401ADD" w:rsidP="000F6878">
            <w:pPr>
              <w:spacing w:before="40" w:after="40"/>
            </w:pPr>
          </w:p>
        </w:tc>
        <w:tc>
          <w:tcPr>
            <w:tcW w:w="1843" w:type="dxa"/>
            <w:vAlign w:val="center"/>
          </w:tcPr>
          <w:p w14:paraId="61647BDD" w14:textId="77777777" w:rsidR="00401ADD" w:rsidRDefault="00401ADD" w:rsidP="000F6878">
            <w:pPr>
              <w:spacing w:before="40" w:after="40"/>
            </w:pPr>
            <w:r>
              <w:rPr>
                <w:lang w:val="de-DE"/>
              </w:rPr>
              <w:t xml:space="preserve">Nowy Targ </w:t>
            </w:r>
          </w:p>
        </w:tc>
        <w:tc>
          <w:tcPr>
            <w:tcW w:w="1048" w:type="dxa"/>
            <w:vAlign w:val="center"/>
          </w:tcPr>
          <w:p w14:paraId="66F0BA27" w14:textId="77777777" w:rsidR="00401ADD" w:rsidRDefault="00401ADD" w:rsidP="000F6878">
            <w:pPr>
              <w:spacing w:before="40" w:after="40"/>
              <w:ind w:right="113"/>
              <w:jc w:val="right"/>
            </w:pPr>
            <w:r>
              <w:t>631</w:t>
            </w:r>
          </w:p>
        </w:tc>
        <w:tc>
          <w:tcPr>
            <w:tcW w:w="1079" w:type="dxa"/>
            <w:vAlign w:val="center"/>
          </w:tcPr>
          <w:p w14:paraId="3C226773" w14:textId="77777777" w:rsidR="00401ADD" w:rsidRDefault="00401ADD" w:rsidP="000F6878">
            <w:pPr>
              <w:spacing w:before="40" w:after="40"/>
              <w:ind w:right="113"/>
              <w:jc w:val="right"/>
            </w:pPr>
            <w:r>
              <w:t>554</w:t>
            </w:r>
          </w:p>
        </w:tc>
        <w:tc>
          <w:tcPr>
            <w:tcW w:w="988" w:type="dxa"/>
            <w:vAlign w:val="center"/>
          </w:tcPr>
          <w:p w14:paraId="0EE7753B" w14:textId="77777777" w:rsidR="00401ADD" w:rsidRDefault="00401ADD" w:rsidP="000F6878">
            <w:pPr>
              <w:spacing w:before="40" w:after="40"/>
              <w:ind w:right="113"/>
              <w:jc w:val="right"/>
            </w:pPr>
            <w:r>
              <w:t>516</w:t>
            </w:r>
          </w:p>
        </w:tc>
        <w:tc>
          <w:tcPr>
            <w:tcW w:w="985" w:type="dxa"/>
            <w:vAlign w:val="center"/>
          </w:tcPr>
          <w:p w14:paraId="608912BA" w14:textId="77777777" w:rsidR="00401ADD" w:rsidRDefault="00401ADD" w:rsidP="000F6878">
            <w:pPr>
              <w:spacing w:before="40" w:after="40"/>
              <w:ind w:right="113"/>
              <w:jc w:val="right"/>
            </w:pPr>
            <w:r>
              <w:t>440</w:t>
            </w:r>
          </w:p>
        </w:tc>
        <w:tc>
          <w:tcPr>
            <w:tcW w:w="1013" w:type="dxa"/>
            <w:vAlign w:val="center"/>
          </w:tcPr>
          <w:p w14:paraId="05A04F8D" w14:textId="77777777" w:rsidR="00401ADD" w:rsidRDefault="00401ADD" w:rsidP="000F6878">
            <w:pPr>
              <w:spacing w:before="40" w:after="40"/>
              <w:ind w:right="113"/>
              <w:jc w:val="right"/>
            </w:pPr>
            <w:r>
              <w:t>398</w:t>
            </w:r>
          </w:p>
        </w:tc>
      </w:tr>
      <w:tr w:rsidR="00401ADD" w14:paraId="0A666F9E" w14:textId="77777777" w:rsidTr="000F6878">
        <w:trPr>
          <w:trHeight w:val="505"/>
        </w:trPr>
        <w:tc>
          <w:tcPr>
            <w:tcW w:w="3794" w:type="dxa"/>
            <w:gridSpan w:val="2"/>
          </w:tcPr>
          <w:p w14:paraId="3354019B" w14:textId="77777777" w:rsidR="00401ADD" w:rsidRDefault="00401ADD" w:rsidP="000F6878">
            <w:pPr>
              <w:spacing w:before="40" w:after="40"/>
              <w:rPr>
                <w:lang w:val="de-DE"/>
              </w:rPr>
            </w:pPr>
            <w:r w:rsidRPr="00483337">
              <w:rPr>
                <w:lang w:val="de-DE"/>
              </w:rPr>
              <w:t>Małopolska</w:t>
            </w:r>
            <w:r>
              <w:rPr>
                <w:lang w:val="de-DE"/>
              </w:rPr>
              <w:t xml:space="preserve"> ogółem</w:t>
            </w:r>
          </w:p>
        </w:tc>
        <w:tc>
          <w:tcPr>
            <w:tcW w:w="1048" w:type="dxa"/>
          </w:tcPr>
          <w:p w14:paraId="38CE5593" w14:textId="77777777" w:rsidR="00401ADD" w:rsidRDefault="00401ADD" w:rsidP="000F6878">
            <w:pPr>
              <w:spacing w:before="40" w:after="40"/>
              <w:ind w:right="113"/>
              <w:jc w:val="right"/>
            </w:pPr>
            <w:r>
              <w:t>611</w:t>
            </w:r>
          </w:p>
        </w:tc>
        <w:tc>
          <w:tcPr>
            <w:tcW w:w="1079" w:type="dxa"/>
          </w:tcPr>
          <w:p w14:paraId="5EB5C011" w14:textId="77777777" w:rsidR="00401ADD" w:rsidRDefault="00401ADD" w:rsidP="000F6878">
            <w:pPr>
              <w:spacing w:before="40" w:after="40"/>
              <w:ind w:right="113"/>
              <w:jc w:val="right"/>
            </w:pPr>
            <w:r>
              <w:t>549</w:t>
            </w:r>
          </w:p>
        </w:tc>
        <w:tc>
          <w:tcPr>
            <w:tcW w:w="988" w:type="dxa"/>
          </w:tcPr>
          <w:p w14:paraId="7D9639F1" w14:textId="77777777" w:rsidR="00401ADD" w:rsidRDefault="00401ADD" w:rsidP="000F6878">
            <w:pPr>
              <w:spacing w:before="40" w:after="40"/>
              <w:ind w:right="113"/>
              <w:jc w:val="right"/>
            </w:pPr>
            <w:r>
              <w:t>485</w:t>
            </w:r>
          </w:p>
        </w:tc>
        <w:tc>
          <w:tcPr>
            <w:tcW w:w="985" w:type="dxa"/>
          </w:tcPr>
          <w:p w14:paraId="0739D6BA" w14:textId="77777777" w:rsidR="00401ADD" w:rsidRDefault="00401ADD" w:rsidP="000F6878">
            <w:pPr>
              <w:spacing w:before="40" w:after="40"/>
              <w:ind w:right="113"/>
              <w:jc w:val="right"/>
            </w:pPr>
            <w:r>
              <w:t>447</w:t>
            </w:r>
          </w:p>
        </w:tc>
        <w:tc>
          <w:tcPr>
            <w:tcW w:w="1013" w:type="dxa"/>
          </w:tcPr>
          <w:p w14:paraId="50EF60EE" w14:textId="77777777" w:rsidR="00401ADD" w:rsidRDefault="00401ADD" w:rsidP="000F6878">
            <w:pPr>
              <w:spacing w:before="40" w:after="40"/>
              <w:ind w:right="113"/>
              <w:jc w:val="right"/>
            </w:pPr>
            <w:r>
              <w:t>413</w:t>
            </w:r>
          </w:p>
        </w:tc>
      </w:tr>
    </w:tbl>
    <w:p w14:paraId="7A419BD1" w14:textId="37090582" w:rsidR="00401ADD" w:rsidRPr="003C40FF" w:rsidRDefault="00401ADD" w:rsidP="00401ADD">
      <w:pPr>
        <w:spacing w:before="120" w:after="120"/>
        <w:rPr>
          <w:color w:val="000000" w:themeColor="text1"/>
          <w:sz w:val="20"/>
          <w:szCs w:val="20"/>
        </w:rPr>
      </w:pPr>
      <w:r w:rsidRPr="009D7877">
        <w:rPr>
          <w:color w:val="000000" w:themeColor="text1"/>
          <w:sz w:val="20"/>
          <w:szCs w:val="20"/>
        </w:rPr>
        <w:t xml:space="preserve">Źródło: </w:t>
      </w:r>
      <w:hyperlink r:id="rId47" w:history="1">
        <w:r w:rsidRPr="009D7877">
          <w:rPr>
            <w:rStyle w:val="Hipercze"/>
            <w:color w:val="000000" w:themeColor="text1"/>
            <w:sz w:val="20"/>
            <w:szCs w:val="20"/>
          </w:rPr>
          <w:t>https://bdl.stat.gov.pl/BDL/start</w:t>
        </w:r>
      </w:hyperlink>
      <w:r w:rsidRPr="009D7877">
        <w:rPr>
          <w:color w:val="000000" w:themeColor="text1"/>
          <w:sz w:val="20"/>
          <w:szCs w:val="20"/>
        </w:rPr>
        <w:t xml:space="preserve"> (dostęp: 08.07.2021)</w:t>
      </w:r>
    </w:p>
    <w:p w14:paraId="70429ECA" w14:textId="42F2265B" w:rsidR="003C40FF" w:rsidRDefault="003C40FF" w:rsidP="003C40FF">
      <w:pPr>
        <w:pStyle w:val="Legenda"/>
        <w:keepNext/>
      </w:pPr>
      <w:bookmarkStart w:id="48" w:name="_Toc86404116"/>
      <w:r>
        <w:t xml:space="preserve">Wykres </w:t>
      </w:r>
      <w:fldSimple w:instr=" SEQ Wykres \* ARABIC ">
        <w:r w:rsidR="00CD4B96">
          <w:rPr>
            <w:noProof/>
          </w:rPr>
          <w:t>10</w:t>
        </w:r>
      </w:fldSimple>
      <w:r>
        <w:t xml:space="preserve"> </w:t>
      </w:r>
      <w:r w:rsidRPr="003D5C63">
        <w:t>Beneficjenci środowiskowej pomocy społecznej w gminach wiejskich obszaru LGD Spisz-Podhale oraz w Małopolsce w latach 2015-2019 (stan na 31.12)</w:t>
      </w:r>
      <w:bookmarkEnd w:id="48"/>
    </w:p>
    <w:p w14:paraId="2146355B" w14:textId="77777777" w:rsidR="00401ADD" w:rsidRDefault="00401ADD" w:rsidP="00401ADD">
      <w:pPr>
        <w:spacing w:before="240" w:after="120"/>
        <w:rPr>
          <w:color w:val="000000" w:themeColor="text1"/>
          <w:sz w:val="20"/>
          <w:szCs w:val="20"/>
        </w:rPr>
      </w:pPr>
      <w:r>
        <w:rPr>
          <w:noProof/>
          <w:lang w:eastAsia="pl-PL"/>
        </w:rPr>
        <w:drawing>
          <wp:inline distT="0" distB="0" distL="0" distR="0" wp14:anchorId="47BD60A6" wp14:editId="473197E5">
            <wp:extent cx="5709037" cy="2878373"/>
            <wp:effectExtent l="0" t="0" r="25400" b="17780"/>
            <wp:docPr id="16" name="Wykres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14:paraId="1D79B309" w14:textId="77777777" w:rsidR="00401ADD" w:rsidRDefault="00401ADD" w:rsidP="00401ADD">
      <w:pPr>
        <w:spacing w:before="120" w:after="120"/>
        <w:rPr>
          <w:color w:val="000000" w:themeColor="text1"/>
          <w:sz w:val="20"/>
          <w:szCs w:val="20"/>
        </w:rPr>
      </w:pPr>
      <w:r w:rsidRPr="009D7877">
        <w:rPr>
          <w:color w:val="000000" w:themeColor="text1"/>
          <w:sz w:val="20"/>
          <w:szCs w:val="20"/>
        </w:rPr>
        <w:t xml:space="preserve">Źródło: </w:t>
      </w:r>
      <w:hyperlink r:id="rId49" w:history="1">
        <w:r w:rsidRPr="009D7877">
          <w:rPr>
            <w:rStyle w:val="Hipercze"/>
            <w:color w:val="000000" w:themeColor="text1"/>
            <w:sz w:val="20"/>
            <w:szCs w:val="20"/>
          </w:rPr>
          <w:t>https://bdl.stat.gov.pl/BDL/start</w:t>
        </w:r>
      </w:hyperlink>
      <w:r w:rsidRPr="009D7877">
        <w:rPr>
          <w:color w:val="000000" w:themeColor="text1"/>
          <w:sz w:val="20"/>
          <w:szCs w:val="20"/>
        </w:rPr>
        <w:t xml:space="preserve"> (dostęp: 08.07.2021)</w:t>
      </w:r>
    </w:p>
    <w:p w14:paraId="60D624FA" w14:textId="77777777" w:rsidR="00401ADD" w:rsidRDefault="00401ADD" w:rsidP="00401ADD">
      <w:pPr>
        <w:spacing w:before="120" w:after="120"/>
        <w:rPr>
          <w:color w:val="000000" w:themeColor="text1"/>
          <w:sz w:val="20"/>
          <w:szCs w:val="20"/>
        </w:rPr>
      </w:pPr>
    </w:p>
    <w:p w14:paraId="12557A51" w14:textId="77777777" w:rsidR="00401ADD" w:rsidRDefault="00401ADD" w:rsidP="00401ADD">
      <w:pPr>
        <w:spacing w:after="0" w:line="312" w:lineRule="auto"/>
        <w:rPr>
          <w:b/>
          <w:color w:val="0070C0"/>
          <w:sz w:val="24"/>
          <w:szCs w:val="24"/>
        </w:rPr>
      </w:pPr>
      <w:r w:rsidRPr="009D121E">
        <w:rPr>
          <w:b/>
          <w:color w:val="0070C0"/>
          <w:sz w:val="24"/>
          <w:szCs w:val="24"/>
        </w:rPr>
        <w:t>Turystyka</w:t>
      </w:r>
      <w:r>
        <w:rPr>
          <w:b/>
          <w:color w:val="0070C0"/>
          <w:sz w:val="24"/>
          <w:szCs w:val="24"/>
        </w:rPr>
        <w:t xml:space="preserve">  </w:t>
      </w:r>
    </w:p>
    <w:p w14:paraId="744233B0" w14:textId="77777777" w:rsidR="00401ADD" w:rsidRDefault="00401ADD" w:rsidP="00401ADD">
      <w:pPr>
        <w:spacing w:after="0" w:line="312" w:lineRule="auto"/>
        <w:ind w:firstLine="720"/>
        <w:jc w:val="both"/>
        <w:rPr>
          <w:sz w:val="24"/>
          <w:szCs w:val="24"/>
        </w:rPr>
      </w:pPr>
      <w:r w:rsidRPr="004E2FCD">
        <w:rPr>
          <w:sz w:val="24"/>
          <w:szCs w:val="24"/>
        </w:rPr>
        <w:t xml:space="preserve">Spisz i Podhale to dwa różne regiony, ale poprzez swoje bogactwo kulturowe czynią obszar działania LGD szczególnie interesującym zarówno </w:t>
      </w:r>
      <w:r>
        <w:rPr>
          <w:sz w:val="24"/>
          <w:szCs w:val="24"/>
        </w:rPr>
        <w:t xml:space="preserve">pod względem turystyki i rekreacji. </w:t>
      </w:r>
      <w:r w:rsidRPr="004E2FCD">
        <w:rPr>
          <w:sz w:val="24"/>
          <w:szCs w:val="24"/>
        </w:rPr>
        <w:t>Obszar ten cechuje odmienny styl architektoniczny w wiejskiej zabudowie – występują tu liczne przykłady wsi, w których do dzisiaj przetrwała struktura planistyczna sięgająca lokacji średniowiecznych. Zabytki zlokalizowane w poszczególnych gminach LGD odznaczają się specyficznym stylem góralskim, w tym podhalańskim i spiskim. Najstarsze z nich to przede wszystkim obiekty architektury sakralnej</w:t>
      </w:r>
      <w:r>
        <w:rPr>
          <w:sz w:val="24"/>
          <w:szCs w:val="24"/>
        </w:rPr>
        <w:t>.</w:t>
      </w:r>
    </w:p>
    <w:p w14:paraId="2AC5E4F8" w14:textId="77777777" w:rsidR="00401ADD" w:rsidRPr="00501596" w:rsidRDefault="00401ADD" w:rsidP="00401ADD">
      <w:pPr>
        <w:spacing w:after="0" w:line="312" w:lineRule="auto"/>
        <w:ind w:firstLine="720"/>
        <w:jc w:val="both"/>
        <w:rPr>
          <w:sz w:val="24"/>
          <w:szCs w:val="24"/>
        </w:rPr>
      </w:pPr>
      <w:r>
        <w:rPr>
          <w:sz w:val="24"/>
          <w:szCs w:val="24"/>
        </w:rPr>
        <w:lastRenderedPageBreak/>
        <w:t xml:space="preserve">Jak zauważono w LSR, kluczowe znaczenie dla rozwoju obszaru LGD Spisz-Podhale ma turystyka. Jest to wynikiem walorów krajobrazowych, turystycznych (gęsta sieć szlaków turystycznych) oraz w znacznym stopniu tradycji uprawiania sportu i rekreacji. </w:t>
      </w:r>
      <w:r w:rsidRPr="004E2FCD">
        <w:rPr>
          <w:sz w:val="24"/>
          <w:szCs w:val="24"/>
        </w:rPr>
        <w:t>Na całym obszarze organizowane są liczne imprezy kulturalno-folklorystyczne oparte na zwyczajach regionalnych przekazywanych z pokolenia na pokolenie.</w:t>
      </w:r>
      <w:r>
        <w:rPr>
          <w:sz w:val="24"/>
          <w:szCs w:val="24"/>
        </w:rPr>
        <w:t xml:space="preserve"> Istnieją tu p</w:t>
      </w:r>
      <w:r w:rsidRPr="004E2FCD">
        <w:rPr>
          <w:sz w:val="24"/>
          <w:szCs w:val="24"/>
        </w:rPr>
        <w:t>rodukty lokalne charakterystyczne dla regionu Spisza i Podhala</w:t>
      </w:r>
      <w:r>
        <w:rPr>
          <w:sz w:val="24"/>
          <w:szCs w:val="24"/>
        </w:rPr>
        <w:t>.</w:t>
      </w:r>
      <w:r w:rsidRPr="004E2FCD">
        <w:rPr>
          <w:sz w:val="24"/>
          <w:szCs w:val="24"/>
        </w:rPr>
        <w:t xml:space="preserve"> </w:t>
      </w:r>
      <w:r>
        <w:rPr>
          <w:sz w:val="24"/>
          <w:szCs w:val="24"/>
        </w:rPr>
        <w:t xml:space="preserve">Biorąc pod uwagę tę diagnozę celem zwiększenia atrakcyjności obszaru uczyniono rozwój infrastruktury turystycznej, w tym bazy noclegowej i gastronomicznej oraz towarzyszącej. Uczyniono to jednym z ważnych obszarów rozwoju LGD Spisz-Podhale.  </w:t>
      </w:r>
    </w:p>
    <w:p w14:paraId="04EDC5A7" w14:textId="77777777" w:rsidR="00401ADD" w:rsidRPr="00181E62" w:rsidRDefault="00401ADD" w:rsidP="00401ADD">
      <w:pPr>
        <w:spacing w:before="240" w:after="120" w:line="312" w:lineRule="auto"/>
        <w:rPr>
          <w:b/>
          <w:color w:val="0070C0"/>
          <w:sz w:val="24"/>
          <w:szCs w:val="24"/>
        </w:rPr>
      </w:pPr>
      <w:r w:rsidRPr="00181E62">
        <w:rPr>
          <w:b/>
          <w:color w:val="0070C0"/>
          <w:sz w:val="24"/>
          <w:szCs w:val="24"/>
        </w:rPr>
        <w:t>Turystyczne obiekty noclegowe</w:t>
      </w:r>
    </w:p>
    <w:p w14:paraId="78329D34" w14:textId="53D13859" w:rsidR="00401ADD" w:rsidRPr="003C40FF" w:rsidRDefault="00401ADD" w:rsidP="003C40FF">
      <w:pPr>
        <w:spacing w:after="0" w:line="312" w:lineRule="auto"/>
        <w:ind w:firstLine="720"/>
        <w:jc w:val="both"/>
        <w:rPr>
          <w:sz w:val="24"/>
          <w:szCs w:val="24"/>
        </w:rPr>
      </w:pPr>
      <w:r>
        <w:rPr>
          <w:sz w:val="24"/>
          <w:szCs w:val="24"/>
        </w:rPr>
        <w:t xml:space="preserve">Według stanu na dzień opracowania LSR, na terenie obszaru LGD było 123 turystyczne obiekty noclegowe. W analizowanym okresie dane GUS wskazują na tendencje wzrostowe ich liczby do roku 2018 (do 187 obiektów). Natomiast w roku 2019 zanotowano spadek liczby turystycznych obiektów noclegowych do 146, a roku 2020 do 125 (a więc niemal tyle samo, ile było ich w pierwszym roku wdrażania LSR). Przyczyną spadku liczby noclegowych obiektów turystycznych, jak można przypuszczać, była pandemia CoViD-19 i związane z tym restrykcyjne ograniczenia w ruchu turystycznym. Porównując dane dla województwa małopolskiego, liczba noclegowych obiektów turystycznych także zmniejszyła się w 2020 w odniesieniu do 2016 </w:t>
      </w:r>
      <w:r>
        <w:rPr>
          <w:sz w:val="24"/>
          <w:szCs w:val="24"/>
        </w:rPr>
        <w:br/>
        <w:t xml:space="preserve">o około 200. Jak można przypuszczać było to efektem restrykcji wprowadzonych przez rząd w związku z pandemią CoViD-19. </w:t>
      </w:r>
      <w:bookmarkStart w:id="49" w:name="_Hlk86091390"/>
    </w:p>
    <w:p w14:paraId="564D019F" w14:textId="22F07C78" w:rsidR="003C40FF" w:rsidRDefault="003C40FF" w:rsidP="003C40FF">
      <w:pPr>
        <w:pStyle w:val="Legenda"/>
        <w:keepNext/>
      </w:pPr>
      <w:bookmarkStart w:id="50" w:name="_Toc86404086"/>
      <w:r>
        <w:t xml:space="preserve">Tabela </w:t>
      </w:r>
      <w:fldSimple w:instr=" SEQ Tabela \* ARABIC ">
        <w:r w:rsidR="00CD4B96">
          <w:rPr>
            <w:noProof/>
          </w:rPr>
          <w:t>12</w:t>
        </w:r>
      </w:fldSimple>
      <w:r>
        <w:t xml:space="preserve"> Turystyczne obiekty noclegowe w gminach wiejskich obszaru LGD Podhale-Spisz,</w:t>
      </w:r>
      <w:bookmarkEnd w:id="50"/>
    </w:p>
    <w:tbl>
      <w:tblPr>
        <w:tblStyle w:val="Tabela-Siatka"/>
        <w:tblpPr w:leftFromText="141" w:rightFromText="141" w:vertAnchor="text" w:tblpX="-39" w:tblpY="1"/>
        <w:tblOverlap w:val="never"/>
        <w:tblW w:w="9025" w:type="dxa"/>
        <w:tblLayout w:type="fixed"/>
        <w:tblLook w:val="04A0" w:firstRow="1" w:lastRow="0" w:firstColumn="1" w:lastColumn="0" w:noHBand="0" w:noVBand="1"/>
      </w:tblPr>
      <w:tblGrid>
        <w:gridCol w:w="1693"/>
        <w:gridCol w:w="2243"/>
        <w:gridCol w:w="1048"/>
        <w:gridCol w:w="1064"/>
        <w:gridCol w:w="993"/>
        <w:gridCol w:w="992"/>
        <w:gridCol w:w="992"/>
      </w:tblGrid>
      <w:tr w:rsidR="00401ADD" w14:paraId="39E328E6" w14:textId="77777777" w:rsidTr="000F6878">
        <w:trPr>
          <w:trHeight w:val="411"/>
        </w:trPr>
        <w:tc>
          <w:tcPr>
            <w:tcW w:w="1693" w:type="dxa"/>
            <w:vMerge w:val="restart"/>
            <w:vAlign w:val="center"/>
          </w:tcPr>
          <w:bookmarkEnd w:id="49"/>
          <w:p w14:paraId="48C5B9CB" w14:textId="77777777" w:rsidR="00401ADD" w:rsidRDefault="00401ADD" w:rsidP="000F6878">
            <w:pPr>
              <w:spacing w:before="40" w:after="40"/>
              <w:jc w:val="center"/>
            </w:pPr>
            <w:r>
              <w:t>LGD</w:t>
            </w:r>
          </w:p>
        </w:tc>
        <w:tc>
          <w:tcPr>
            <w:tcW w:w="2243" w:type="dxa"/>
            <w:vMerge w:val="restart"/>
            <w:vAlign w:val="center"/>
          </w:tcPr>
          <w:p w14:paraId="64757BC8" w14:textId="77777777" w:rsidR="00401ADD" w:rsidRDefault="00401ADD" w:rsidP="000F6878">
            <w:pPr>
              <w:spacing w:before="40" w:after="40"/>
              <w:jc w:val="center"/>
            </w:pPr>
            <w:r>
              <w:t>Gminy</w:t>
            </w:r>
          </w:p>
        </w:tc>
        <w:tc>
          <w:tcPr>
            <w:tcW w:w="5089" w:type="dxa"/>
            <w:gridSpan w:val="5"/>
          </w:tcPr>
          <w:p w14:paraId="0A1A9C19" w14:textId="77777777" w:rsidR="00401ADD" w:rsidRDefault="00401ADD" w:rsidP="000F6878">
            <w:pPr>
              <w:spacing w:before="40" w:after="40"/>
              <w:jc w:val="center"/>
            </w:pPr>
            <w:r>
              <w:t>Obiekty turystyczne</w:t>
            </w:r>
          </w:p>
        </w:tc>
      </w:tr>
      <w:tr w:rsidR="00401ADD" w14:paraId="7E6F31CF" w14:textId="77777777" w:rsidTr="000F6878">
        <w:trPr>
          <w:trHeight w:val="70"/>
        </w:trPr>
        <w:tc>
          <w:tcPr>
            <w:tcW w:w="1693" w:type="dxa"/>
            <w:vMerge/>
          </w:tcPr>
          <w:p w14:paraId="5AA4D3C6" w14:textId="77777777" w:rsidR="00401ADD" w:rsidRDefault="00401ADD" w:rsidP="000F6878">
            <w:pPr>
              <w:spacing w:before="40" w:after="40"/>
            </w:pPr>
          </w:p>
        </w:tc>
        <w:tc>
          <w:tcPr>
            <w:tcW w:w="2243" w:type="dxa"/>
            <w:vMerge/>
          </w:tcPr>
          <w:p w14:paraId="005D3311" w14:textId="77777777" w:rsidR="00401ADD" w:rsidRDefault="00401ADD" w:rsidP="000F6878">
            <w:pPr>
              <w:spacing w:before="40" w:after="40"/>
            </w:pPr>
          </w:p>
        </w:tc>
        <w:tc>
          <w:tcPr>
            <w:tcW w:w="1048" w:type="dxa"/>
            <w:vAlign w:val="center"/>
          </w:tcPr>
          <w:p w14:paraId="127CC861" w14:textId="77777777" w:rsidR="00401ADD" w:rsidRDefault="00401ADD" w:rsidP="000F6878">
            <w:pPr>
              <w:spacing w:before="40" w:after="40"/>
              <w:jc w:val="center"/>
            </w:pPr>
            <w:r>
              <w:t>2016</w:t>
            </w:r>
          </w:p>
        </w:tc>
        <w:tc>
          <w:tcPr>
            <w:tcW w:w="1064" w:type="dxa"/>
            <w:vAlign w:val="center"/>
          </w:tcPr>
          <w:p w14:paraId="581FE35E" w14:textId="77777777" w:rsidR="00401ADD" w:rsidRDefault="00401ADD" w:rsidP="000F6878">
            <w:pPr>
              <w:spacing w:before="40" w:after="40"/>
              <w:jc w:val="center"/>
            </w:pPr>
            <w:r>
              <w:t>2017</w:t>
            </w:r>
          </w:p>
        </w:tc>
        <w:tc>
          <w:tcPr>
            <w:tcW w:w="993" w:type="dxa"/>
            <w:vAlign w:val="center"/>
          </w:tcPr>
          <w:p w14:paraId="5A6262D9" w14:textId="77777777" w:rsidR="00401ADD" w:rsidRDefault="00401ADD" w:rsidP="000F6878">
            <w:pPr>
              <w:spacing w:before="40" w:after="40"/>
              <w:jc w:val="center"/>
            </w:pPr>
            <w:r>
              <w:t>2018</w:t>
            </w:r>
          </w:p>
        </w:tc>
        <w:tc>
          <w:tcPr>
            <w:tcW w:w="992" w:type="dxa"/>
            <w:vAlign w:val="center"/>
          </w:tcPr>
          <w:p w14:paraId="0B76F8C0" w14:textId="77777777" w:rsidR="00401ADD" w:rsidRDefault="00401ADD" w:rsidP="000F6878">
            <w:pPr>
              <w:spacing w:before="40" w:after="40"/>
              <w:jc w:val="center"/>
            </w:pPr>
            <w:r>
              <w:t>2019</w:t>
            </w:r>
          </w:p>
        </w:tc>
        <w:tc>
          <w:tcPr>
            <w:tcW w:w="992" w:type="dxa"/>
            <w:vAlign w:val="center"/>
          </w:tcPr>
          <w:p w14:paraId="6E319006" w14:textId="77777777" w:rsidR="00401ADD" w:rsidRDefault="00401ADD" w:rsidP="000F6878">
            <w:pPr>
              <w:spacing w:before="40" w:after="40"/>
              <w:jc w:val="center"/>
            </w:pPr>
            <w:r>
              <w:t>2020</w:t>
            </w:r>
          </w:p>
        </w:tc>
      </w:tr>
      <w:tr w:rsidR="00401ADD" w14:paraId="5E43AF20" w14:textId="77777777" w:rsidTr="000F6878">
        <w:trPr>
          <w:trHeight w:val="343"/>
        </w:trPr>
        <w:tc>
          <w:tcPr>
            <w:tcW w:w="1693" w:type="dxa"/>
            <w:vMerge w:val="restart"/>
            <w:vAlign w:val="center"/>
          </w:tcPr>
          <w:p w14:paraId="0AD6C751" w14:textId="77777777" w:rsidR="00401ADD" w:rsidRDefault="00401ADD" w:rsidP="000F6878">
            <w:pPr>
              <w:spacing w:before="40" w:after="40"/>
            </w:pPr>
            <w:r>
              <w:t>Podhale-Spisz</w:t>
            </w:r>
          </w:p>
        </w:tc>
        <w:tc>
          <w:tcPr>
            <w:tcW w:w="2243" w:type="dxa"/>
          </w:tcPr>
          <w:p w14:paraId="6CA91E4D" w14:textId="77777777" w:rsidR="00401ADD" w:rsidRDefault="00401ADD" w:rsidP="000F6878">
            <w:pPr>
              <w:spacing w:before="40" w:after="40"/>
            </w:pPr>
            <w:r>
              <w:rPr>
                <w:lang w:val="de-DE"/>
              </w:rPr>
              <w:t xml:space="preserve">Bukowina Tatrzańska </w:t>
            </w:r>
          </w:p>
        </w:tc>
        <w:tc>
          <w:tcPr>
            <w:tcW w:w="1048" w:type="dxa"/>
          </w:tcPr>
          <w:p w14:paraId="2EFC72CD" w14:textId="77777777" w:rsidR="00401ADD" w:rsidRDefault="00401ADD" w:rsidP="000F6878">
            <w:pPr>
              <w:spacing w:before="40" w:after="40"/>
              <w:ind w:right="113"/>
              <w:jc w:val="right"/>
            </w:pPr>
            <w:r>
              <w:t>90</w:t>
            </w:r>
          </w:p>
        </w:tc>
        <w:tc>
          <w:tcPr>
            <w:tcW w:w="1064" w:type="dxa"/>
          </w:tcPr>
          <w:p w14:paraId="25CCDBA5" w14:textId="77777777" w:rsidR="00401ADD" w:rsidRDefault="00401ADD" w:rsidP="000F6878">
            <w:pPr>
              <w:spacing w:before="40" w:after="40"/>
              <w:ind w:right="113"/>
              <w:jc w:val="right"/>
            </w:pPr>
            <w:r>
              <w:t>99</w:t>
            </w:r>
          </w:p>
        </w:tc>
        <w:tc>
          <w:tcPr>
            <w:tcW w:w="993" w:type="dxa"/>
          </w:tcPr>
          <w:p w14:paraId="3F13131F" w14:textId="77777777" w:rsidR="00401ADD" w:rsidRDefault="00401ADD" w:rsidP="000F6878">
            <w:pPr>
              <w:spacing w:before="40" w:after="40"/>
              <w:ind w:right="113"/>
              <w:jc w:val="right"/>
            </w:pPr>
            <w:r>
              <w:t>104</w:t>
            </w:r>
          </w:p>
        </w:tc>
        <w:tc>
          <w:tcPr>
            <w:tcW w:w="992" w:type="dxa"/>
          </w:tcPr>
          <w:p w14:paraId="59D15F5B" w14:textId="77777777" w:rsidR="00401ADD" w:rsidRDefault="00401ADD" w:rsidP="000F6878">
            <w:pPr>
              <w:spacing w:before="40" w:after="40"/>
              <w:ind w:right="113"/>
              <w:jc w:val="right"/>
            </w:pPr>
            <w:r>
              <w:t>113</w:t>
            </w:r>
          </w:p>
        </w:tc>
        <w:tc>
          <w:tcPr>
            <w:tcW w:w="992" w:type="dxa"/>
          </w:tcPr>
          <w:p w14:paraId="504410C1" w14:textId="77777777" w:rsidR="00401ADD" w:rsidRDefault="00401ADD" w:rsidP="000F6878">
            <w:pPr>
              <w:spacing w:before="40" w:after="40"/>
              <w:ind w:right="113"/>
              <w:jc w:val="right"/>
            </w:pPr>
            <w:r>
              <w:t>97</w:t>
            </w:r>
          </w:p>
        </w:tc>
      </w:tr>
      <w:tr w:rsidR="00401ADD" w14:paraId="64D38EF2" w14:textId="77777777" w:rsidTr="000F6878">
        <w:trPr>
          <w:trHeight w:val="263"/>
        </w:trPr>
        <w:tc>
          <w:tcPr>
            <w:tcW w:w="1693" w:type="dxa"/>
            <w:vMerge/>
          </w:tcPr>
          <w:p w14:paraId="65A257DB" w14:textId="77777777" w:rsidR="00401ADD" w:rsidRDefault="00401ADD" w:rsidP="000F6878">
            <w:pPr>
              <w:spacing w:before="40" w:after="40"/>
            </w:pPr>
          </w:p>
        </w:tc>
        <w:tc>
          <w:tcPr>
            <w:tcW w:w="2243" w:type="dxa"/>
          </w:tcPr>
          <w:p w14:paraId="201168B8" w14:textId="77777777" w:rsidR="00401ADD" w:rsidRDefault="00401ADD" w:rsidP="000F6878">
            <w:pPr>
              <w:spacing w:before="40" w:after="40"/>
            </w:pPr>
            <w:r>
              <w:rPr>
                <w:lang w:val="de-DE"/>
              </w:rPr>
              <w:t>Łapsze Niżne</w:t>
            </w:r>
          </w:p>
        </w:tc>
        <w:tc>
          <w:tcPr>
            <w:tcW w:w="1048" w:type="dxa"/>
          </w:tcPr>
          <w:p w14:paraId="56EB0D7F" w14:textId="77777777" w:rsidR="00401ADD" w:rsidRDefault="00401ADD" w:rsidP="000F6878">
            <w:pPr>
              <w:spacing w:before="40" w:after="40"/>
              <w:ind w:right="113"/>
              <w:jc w:val="right"/>
            </w:pPr>
            <w:r>
              <w:t>25</w:t>
            </w:r>
          </w:p>
        </w:tc>
        <w:tc>
          <w:tcPr>
            <w:tcW w:w="1064" w:type="dxa"/>
          </w:tcPr>
          <w:p w14:paraId="127192E3" w14:textId="77777777" w:rsidR="00401ADD" w:rsidRDefault="00401ADD" w:rsidP="000F6878">
            <w:pPr>
              <w:spacing w:before="40" w:after="40"/>
              <w:ind w:right="113"/>
              <w:jc w:val="right"/>
            </w:pPr>
            <w:r>
              <w:t>26</w:t>
            </w:r>
          </w:p>
        </w:tc>
        <w:tc>
          <w:tcPr>
            <w:tcW w:w="993" w:type="dxa"/>
          </w:tcPr>
          <w:p w14:paraId="2A1CC876" w14:textId="77777777" w:rsidR="00401ADD" w:rsidRDefault="00401ADD" w:rsidP="000F6878">
            <w:pPr>
              <w:spacing w:before="40" w:after="40"/>
              <w:ind w:right="113"/>
              <w:jc w:val="right"/>
            </w:pPr>
            <w:r>
              <w:t>23</w:t>
            </w:r>
          </w:p>
        </w:tc>
        <w:tc>
          <w:tcPr>
            <w:tcW w:w="992" w:type="dxa"/>
          </w:tcPr>
          <w:p w14:paraId="2D4320F9" w14:textId="77777777" w:rsidR="00401ADD" w:rsidRDefault="00401ADD" w:rsidP="000F6878">
            <w:pPr>
              <w:spacing w:before="40" w:after="40"/>
              <w:ind w:right="113"/>
              <w:jc w:val="right"/>
            </w:pPr>
            <w:r>
              <w:t>23</w:t>
            </w:r>
          </w:p>
        </w:tc>
        <w:tc>
          <w:tcPr>
            <w:tcW w:w="992" w:type="dxa"/>
          </w:tcPr>
          <w:p w14:paraId="0354BC97" w14:textId="77777777" w:rsidR="00401ADD" w:rsidRDefault="00401ADD" w:rsidP="000F6878">
            <w:pPr>
              <w:spacing w:before="40" w:after="40"/>
              <w:ind w:right="113"/>
              <w:jc w:val="right"/>
            </w:pPr>
            <w:r>
              <w:t>18</w:t>
            </w:r>
          </w:p>
        </w:tc>
      </w:tr>
      <w:tr w:rsidR="00401ADD" w14:paraId="76628E61" w14:textId="77777777" w:rsidTr="000F6878">
        <w:trPr>
          <w:trHeight w:val="282"/>
        </w:trPr>
        <w:tc>
          <w:tcPr>
            <w:tcW w:w="1693" w:type="dxa"/>
            <w:vMerge/>
          </w:tcPr>
          <w:p w14:paraId="231FCC8F" w14:textId="77777777" w:rsidR="00401ADD" w:rsidRDefault="00401ADD" w:rsidP="000F6878">
            <w:pPr>
              <w:spacing w:before="40" w:after="40"/>
            </w:pPr>
          </w:p>
        </w:tc>
        <w:tc>
          <w:tcPr>
            <w:tcW w:w="2243" w:type="dxa"/>
            <w:vAlign w:val="center"/>
          </w:tcPr>
          <w:p w14:paraId="15F750FC" w14:textId="77777777" w:rsidR="00401ADD" w:rsidRDefault="00401ADD" w:rsidP="000F6878">
            <w:pPr>
              <w:spacing w:before="40" w:after="40"/>
            </w:pPr>
            <w:r>
              <w:rPr>
                <w:lang w:val="de-DE"/>
              </w:rPr>
              <w:t xml:space="preserve">Nowy Targ </w:t>
            </w:r>
          </w:p>
        </w:tc>
        <w:tc>
          <w:tcPr>
            <w:tcW w:w="1048" w:type="dxa"/>
          </w:tcPr>
          <w:p w14:paraId="4BEA8E84" w14:textId="77777777" w:rsidR="00401ADD" w:rsidRDefault="00401ADD" w:rsidP="000F6878">
            <w:pPr>
              <w:spacing w:before="40" w:after="40"/>
              <w:ind w:right="113"/>
              <w:jc w:val="right"/>
            </w:pPr>
            <w:r>
              <w:t>8</w:t>
            </w:r>
          </w:p>
        </w:tc>
        <w:tc>
          <w:tcPr>
            <w:tcW w:w="1064" w:type="dxa"/>
          </w:tcPr>
          <w:p w14:paraId="006A35EC" w14:textId="77777777" w:rsidR="00401ADD" w:rsidRDefault="00401ADD" w:rsidP="000F6878">
            <w:pPr>
              <w:spacing w:before="40" w:after="40"/>
              <w:ind w:right="113"/>
              <w:jc w:val="right"/>
            </w:pPr>
            <w:r>
              <w:t>10</w:t>
            </w:r>
          </w:p>
        </w:tc>
        <w:tc>
          <w:tcPr>
            <w:tcW w:w="993" w:type="dxa"/>
          </w:tcPr>
          <w:p w14:paraId="05A35BA8" w14:textId="77777777" w:rsidR="00401ADD" w:rsidRDefault="00401ADD" w:rsidP="000F6878">
            <w:pPr>
              <w:spacing w:before="40" w:after="40"/>
              <w:ind w:right="113"/>
              <w:jc w:val="right"/>
            </w:pPr>
            <w:r>
              <w:t>10</w:t>
            </w:r>
          </w:p>
        </w:tc>
        <w:tc>
          <w:tcPr>
            <w:tcW w:w="992" w:type="dxa"/>
          </w:tcPr>
          <w:p w14:paraId="66FFE2FE" w14:textId="77777777" w:rsidR="00401ADD" w:rsidRDefault="00401ADD" w:rsidP="000F6878">
            <w:pPr>
              <w:spacing w:before="40" w:after="40"/>
              <w:ind w:right="113"/>
              <w:jc w:val="right"/>
            </w:pPr>
            <w:r>
              <w:t>10</w:t>
            </w:r>
          </w:p>
        </w:tc>
        <w:tc>
          <w:tcPr>
            <w:tcW w:w="992" w:type="dxa"/>
          </w:tcPr>
          <w:p w14:paraId="01B420FF" w14:textId="77777777" w:rsidR="00401ADD" w:rsidRDefault="00401ADD" w:rsidP="000F6878">
            <w:pPr>
              <w:spacing w:before="40" w:after="40"/>
              <w:ind w:right="113"/>
              <w:jc w:val="right"/>
            </w:pPr>
            <w:r>
              <w:t>10</w:t>
            </w:r>
          </w:p>
        </w:tc>
      </w:tr>
      <w:tr w:rsidR="00401ADD" w14:paraId="354431AE" w14:textId="77777777" w:rsidTr="000F6878">
        <w:trPr>
          <w:trHeight w:val="275"/>
        </w:trPr>
        <w:tc>
          <w:tcPr>
            <w:tcW w:w="3936" w:type="dxa"/>
            <w:gridSpan w:val="2"/>
          </w:tcPr>
          <w:p w14:paraId="3DFD24D7" w14:textId="77777777" w:rsidR="00401ADD" w:rsidRPr="00430BE3" w:rsidRDefault="00401ADD" w:rsidP="000F6878">
            <w:pPr>
              <w:spacing w:before="40" w:after="40"/>
              <w:rPr>
                <w:lang w:val="de-DE"/>
              </w:rPr>
            </w:pPr>
            <w:r>
              <w:rPr>
                <w:lang w:val="de-DE"/>
              </w:rPr>
              <w:t>Obszar LGD ogółem</w:t>
            </w:r>
          </w:p>
        </w:tc>
        <w:tc>
          <w:tcPr>
            <w:tcW w:w="1048" w:type="dxa"/>
          </w:tcPr>
          <w:p w14:paraId="337B116A" w14:textId="77777777" w:rsidR="00401ADD" w:rsidRDefault="00401ADD" w:rsidP="000F6878">
            <w:pPr>
              <w:spacing w:before="40" w:after="40"/>
              <w:ind w:right="113"/>
              <w:jc w:val="right"/>
            </w:pPr>
            <w:r>
              <w:t>123</w:t>
            </w:r>
          </w:p>
        </w:tc>
        <w:tc>
          <w:tcPr>
            <w:tcW w:w="1064" w:type="dxa"/>
          </w:tcPr>
          <w:p w14:paraId="1357EA06" w14:textId="77777777" w:rsidR="00401ADD" w:rsidRDefault="00401ADD" w:rsidP="000F6878">
            <w:pPr>
              <w:spacing w:before="40" w:after="40"/>
              <w:ind w:right="113"/>
              <w:jc w:val="right"/>
            </w:pPr>
            <w:r>
              <w:t>135</w:t>
            </w:r>
          </w:p>
        </w:tc>
        <w:tc>
          <w:tcPr>
            <w:tcW w:w="993" w:type="dxa"/>
          </w:tcPr>
          <w:p w14:paraId="2EB9ABD7" w14:textId="77777777" w:rsidR="00401ADD" w:rsidRDefault="00401ADD" w:rsidP="000F6878">
            <w:pPr>
              <w:spacing w:before="40" w:after="40"/>
              <w:ind w:right="113"/>
              <w:jc w:val="right"/>
            </w:pPr>
            <w:r>
              <w:t>187</w:t>
            </w:r>
          </w:p>
        </w:tc>
        <w:tc>
          <w:tcPr>
            <w:tcW w:w="992" w:type="dxa"/>
          </w:tcPr>
          <w:p w14:paraId="240231C5" w14:textId="77777777" w:rsidR="00401ADD" w:rsidRDefault="00401ADD" w:rsidP="000F6878">
            <w:pPr>
              <w:spacing w:before="40" w:after="40"/>
              <w:ind w:right="113"/>
              <w:jc w:val="right"/>
            </w:pPr>
            <w:r>
              <w:t>146</w:t>
            </w:r>
          </w:p>
        </w:tc>
        <w:tc>
          <w:tcPr>
            <w:tcW w:w="992" w:type="dxa"/>
          </w:tcPr>
          <w:p w14:paraId="033C242B" w14:textId="77777777" w:rsidR="00401ADD" w:rsidRDefault="00401ADD" w:rsidP="000F6878">
            <w:pPr>
              <w:spacing w:before="40" w:after="40"/>
              <w:ind w:right="113"/>
              <w:jc w:val="right"/>
            </w:pPr>
            <w:r>
              <w:t>125</w:t>
            </w:r>
          </w:p>
        </w:tc>
      </w:tr>
      <w:tr w:rsidR="00401ADD" w14:paraId="1F39F059" w14:textId="77777777" w:rsidTr="000F6878">
        <w:trPr>
          <w:trHeight w:val="337"/>
        </w:trPr>
        <w:tc>
          <w:tcPr>
            <w:tcW w:w="3936" w:type="dxa"/>
            <w:gridSpan w:val="2"/>
          </w:tcPr>
          <w:p w14:paraId="1432B290" w14:textId="77777777" w:rsidR="00401ADD" w:rsidRDefault="00401ADD" w:rsidP="000F6878">
            <w:pPr>
              <w:spacing w:before="40" w:after="40"/>
            </w:pPr>
            <w:r w:rsidRPr="00430BE3">
              <w:rPr>
                <w:lang w:val="de-DE"/>
              </w:rPr>
              <w:t>Małopolska ogółem</w:t>
            </w:r>
          </w:p>
        </w:tc>
        <w:tc>
          <w:tcPr>
            <w:tcW w:w="1048" w:type="dxa"/>
          </w:tcPr>
          <w:p w14:paraId="77F8FA54" w14:textId="77777777" w:rsidR="00401ADD" w:rsidRDefault="00401ADD" w:rsidP="000F6878">
            <w:pPr>
              <w:spacing w:before="40" w:after="40"/>
              <w:ind w:right="113"/>
              <w:jc w:val="right"/>
            </w:pPr>
            <w:r>
              <w:t>1 489</w:t>
            </w:r>
          </w:p>
        </w:tc>
        <w:tc>
          <w:tcPr>
            <w:tcW w:w="1064" w:type="dxa"/>
          </w:tcPr>
          <w:p w14:paraId="25A85550" w14:textId="77777777" w:rsidR="00401ADD" w:rsidRDefault="00401ADD" w:rsidP="000F6878">
            <w:pPr>
              <w:spacing w:before="40" w:after="40"/>
              <w:ind w:right="113"/>
              <w:jc w:val="right"/>
            </w:pPr>
            <w:r>
              <w:t>1 532</w:t>
            </w:r>
          </w:p>
        </w:tc>
        <w:tc>
          <w:tcPr>
            <w:tcW w:w="993" w:type="dxa"/>
          </w:tcPr>
          <w:p w14:paraId="45DDAE03" w14:textId="77777777" w:rsidR="00401ADD" w:rsidRDefault="00401ADD" w:rsidP="000F6878">
            <w:pPr>
              <w:spacing w:before="40" w:after="40"/>
              <w:ind w:right="113"/>
              <w:jc w:val="right"/>
            </w:pPr>
            <w:r>
              <w:t>1 510</w:t>
            </w:r>
          </w:p>
        </w:tc>
        <w:tc>
          <w:tcPr>
            <w:tcW w:w="992" w:type="dxa"/>
          </w:tcPr>
          <w:p w14:paraId="64697BA9" w14:textId="77777777" w:rsidR="00401ADD" w:rsidRDefault="00401ADD" w:rsidP="000F6878">
            <w:pPr>
              <w:spacing w:before="40" w:after="40"/>
              <w:ind w:right="113"/>
              <w:jc w:val="right"/>
            </w:pPr>
            <w:r>
              <w:t>1 546</w:t>
            </w:r>
          </w:p>
        </w:tc>
        <w:tc>
          <w:tcPr>
            <w:tcW w:w="992" w:type="dxa"/>
          </w:tcPr>
          <w:p w14:paraId="3DB9E2AE" w14:textId="77777777" w:rsidR="00401ADD" w:rsidRDefault="00401ADD" w:rsidP="000F6878">
            <w:pPr>
              <w:spacing w:before="40" w:after="40"/>
              <w:ind w:right="113"/>
              <w:jc w:val="right"/>
            </w:pPr>
            <w:r>
              <w:t>1 362</w:t>
            </w:r>
          </w:p>
        </w:tc>
      </w:tr>
    </w:tbl>
    <w:p w14:paraId="0CC65695" w14:textId="77777777" w:rsidR="00401ADD" w:rsidRDefault="00401ADD" w:rsidP="00401ADD">
      <w:pPr>
        <w:spacing w:before="120" w:after="120" w:line="240" w:lineRule="auto"/>
        <w:rPr>
          <w:color w:val="000000" w:themeColor="text1"/>
          <w:sz w:val="20"/>
          <w:szCs w:val="20"/>
        </w:rPr>
      </w:pPr>
      <w:r w:rsidRPr="009D7877">
        <w:rPr>
          <w:color w:val="000000" w:themeColor="text1"/>
          <w:sz w:val="20"/>
          <w:szCs w:val="20"/>
        </w:rPr>
        <w:t xml:space="preserve">Źródło: </w:t>
      </w:r>
      <w:hyperlink r:id="rId50" w:history="1">
        <w:r w:rsidRPr="009D7877">
          <w:rPr>
            <w:rStyle w:val="Hipercze"/>
            <w:color w:val="000000" w:themeColor="text1"/>
            <w:sz w:val="20"/>
            <w:szCs w:val="20"/>
          </w:rPr>
          <w:t>https://bdl.stat.gov.pl/BDL/start</w:t>
        </w:r>
      </w:hyperlink>
      <w:r w:rsidRPr="009D7877">
        <w:rPr>
          <w:color w:val="000000" w:themeColor="text1"/>
          <w:sz w:val="20"/>
          <w:szCs w:val="20"/>
        </w:rPr>
        <w:t xml:space="preserve"> (dostęp: 08.07.2021)</w:t>
      </w:r>
    </w:p>
    <w:p w14:paraId="2FF45A36" w14:textId="1C6B8E78" w:rsidR="00401ADD" w:rsidRDefault="00401ADD" w:rsidP="00401ADD">
      <w:pPr>
        <w:spacing w:before="120" w:after="120" w:line="240" w:lineRule="auto"/>
        <w:jc w:val="both"/>
      </w:pPr>
      <w:r>
        <w:rPr>
          <w:color w:val="000000" w:themeColor="text1"/>
          <w:sz w:val="20"/>
          <w:szCs w:val="20"/>
        </w:rPr>
        <w:br w:type="column"/>
      </w:r>
      <w:bookmarkStart w:id="51" w:name="_Hlk86091400"/>
      <w:r>
        <w:lastRenderedPageBreak/>
        <w:t xml:space="preserve"> </w:t>
      </w:r>
      <w:bookmarkEnd w:id="51"/>
    </w:p>
    <w:p w14:paraId="445B871C" w14:textId="13EC081B" w:rsidR="003C40FF" w:rsidRDefault="003C40FF" w:rsidP="003C40FF">
      <w:pPr>
        <w:pStyle w:val="Legenda"/>
        <w:keepNext/>
      </w:pPr>
      <w:bookmarkStart w:id="52" w:name="_Toc86404117"/>
      <w:r>
        <w:t xml:space="preserve">Wykres </w:t>
      </w:r>
      <w:fldSimple w:instr=" SEQ Wykres \* ARABIC ">
        <w:r w:rsidR="00CD4B96">
          <w:rPr>
            <w:noProof/>
          </w:rPr>
          <w:t>11</w:t>
        </w:r>
      </w:fldSimple>
      <w:r>
        <w:t xml:space="preserve"> Turystyczne obiekty noclegowe w gminach wiejskich obszaru LGD Podhale-Spisz,</w:t>
      </w:r>
      <w:bookmarkEnd w:id="52"/>
    </w:p>
    <w:p w14:paraId="4C35996A" w14:textId="77777777" w:rsidR="00401ADD" w:rsidRDefault="00401ADD" w:rsidP="00E358D8">
      <w:pPr>
        <w:rPr>
          <w:color w:val="002060"/>
          <w:sz w:val="28"/>
          <w:szCs w:val="28"/>
        </w:rPr>
      </w:pPr>
      <w:r>
        <w:rPr>
          <w:noProof/>
          <w:lang w:eastAsia="pl-PL"/>
        </w:rPr>
        <w:drawing>
          <wp:inline distT="0" distB="0" distL="0" distR="0" wp14:anchorId="549D12FE" wp14:editId="28EE7C35">
            <wp:extent cx="5685183" cy="3252083"/>
            <wp:effectExtent l="0" t="0" r="10795" b="24765"/>
            <wp:docPr id="17" name="Wykres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14:paraId="3F4B6281" w14:textId="77777777" w:rsidR="00401ADD" w:rsidRDefault="00401ADD" w:rsidP="00401ADD">
      <w:pPr>
        <w:spacing w:before="120" w:after="120" w:line="240" w:lineRule="auto"/>
        <w:rPr>
          <w:color w:val="000000" w:themeColor="text1"/>
          <w:sz w:val="20"/>
          <w:szCs w:val="20"/>
        </w:rPr>
      </w:pPr>
      <w:r w:rsidRPr="009D7877">
        <w:rPr>
          <w:color w:val="000000" w:themeColor="text1"/>
          <w:sz w:val="20"/>
          <w:szCs w:val="20"/>
        </w:rPr>
        <w:t xml:space="preserve">Źródło: </w:t>
      </w:r>
      <w:hyperlink r:id="rId52" w:history="1">
        <w:r w:rsidRPr="009D7877">
          <w:rPr>
            <w:rStyle w:val="Hipercze"/>
            <w:color w:val="000000" w:themeColor="text1"/>
            <w:sz w:val="20"/>
            <w:szCs w:val="20"/>
          </w:rPr>
          <w:t>https://bdl.stat.gov.pl/BDL/start</w:t>
        </w:r>
      </w:hyperlink>
      <w:r w:rsidRPr="009D7877">
        <w:rPr>
          <w:color w:val="000000" w:themeColor="text1"/>
          <w:sz w:val="20"/>
          <w:szCs w:val="20"/>
        </w:rPr>
        <w:t xml:space="preserve"> (dostęp: 08.07.2021)</w:t>
      </w:r>
    </w:p>
    <w:p w14:paraId="779CC9AB" w14:textId="77777777" w:rsidR="00AB1C33" w:rsidRPr="00424FDE" w:rsidRDefault="00AB1C33" w:rsidP="00AB1C33">
      <w:pPr>
        <w:rPr>
          <w:lang w:eastAsia="en-GB"/>
        </w:rPr>
      </w:pPr>
    </w:p>
    <w:p w14:paraId="54F18D0C" w14:textId="1CD36EDB" w:rsidR="00AB1C33" w:rsidRDefault="00AB1C33" w:rsidP="00AB1C33">
      <w:pPr>
        <w:pStyle w:val="Nagwek2"/>
        <w:rPr>
          <w:rFonts w:eastAsia="Times New Roman"/>
          <w:lang w:eastAsia="en-GB"/>
        </w:rPr>
      </w:pPr>
      <w:bookmarkStart w:id="53" w:name="_Toc87392991"/>
      <w:r>
        <w:rPr>
          <w:lang w:eastAsia="en-GB"/>
        </w:rPr>
        <w:t xml:space="preserve">5.2. </w:t>
      </w:r>
      <w:r w:rsidRPr="00424FDE">
        <w:rPr>
          <w:rFonts w:eastAsia="Times New Roman"/>
          <w:lang w:eastAsia="en-GB"/>
        </w:rPr>
        <w:t>Rzeczowy i finansowy postęp w realizacji LSR</w:t>
      </w:r>
      <w:bookmarkEnd w:id="53"/>
    </w:p>
    <w:p w14:paraId="08E8D5CF" w14:textId="77777777" w:rsidR="00401ADD" w:rsidRDefault="00401ADD" w:rsidP="00401ADD">
      <w:pPr>
        <w:pStyle w:val="Nagwek1"/>
        <w:spacing w:before="0" w:line="360" w:lineRule="auto"/>
        <w:rPr>
          <w:color w:val="0070C0"/>
          <w:sz w:val="28"/>
          <w:szCs w:val="28"/>
        </w:rPr>
      </w:pPr>
      <w:bookmarkStart w:id="54" w:name="_Toc87392992"/>
      <w:r w:rsidRPr="000F06B9">
        <w:rPr>
          <w:color w:val="0070C0"/>
          <w:sz w:val="24"/>
          <w:szCs w:val="24"/>
        </w:rPr>
        <w:t>Opis celów strategii</w:t>
      </w:r>
      <w:bookmarkEnd w:id="54"/>
    </w:p>
    <w:p w14:paraId="675F0897" w14:textId="77777777" w:rsidR="00401ADD" w:rsidRDefault="00401ADD" w:rsidP="00401ADD">
      <w:pPr>
        <w:spacing w:after="0" w:line="312" w:lineRule="auto"/>
        <w:ind w:firstLine="720"/>
        <w:jc w:val="both"/>
        <w:rPr>
          <w:color w:val="000000" w:themeColor="text1"/>
          <w:sz w:val="24"/>
          <w:szCs w:val="24"/>
        </w:rPr>
      </w:pPr>
      <w:r w:rsidRPr="0092464F">
        <w:rPr>
          <w:color w:val="000000" w:themeColor="text1"/>
          <w:sz w:val="24"/>
          <w:szCs w:val="24"/>
        </w:rPr>
        <w:t xml:space="preserve">Cele i </w:t>
      </w:r>
      <w:r w:rsidRPr="0092464F">
        <w:rPr>
          <w:sz w:val="24"/>
          <w:szCs w:val="24"/>
        </w:rPr>
        <w:t>przedsięwzięcia</w:t>
      </w:r>
      <w:r w:rsidRPr="0092464F">
        <w:rPr>
          <w:color w:val="000000" w:themeColor="text1"/>
          <w:sz w:val="24"/>
          <w:szCs w:val="24"/>
        </w:rPr>
        <w:t xml:space="preserve"> zapisane w LSR były realizowane i wspierane finansowo </w:t>
      </w:r>
      <w:r>
        <w:rPr>
          <w:color w:val="000000" w:themeColor="text1"/>
          <w:sz w:val="24"/>
          <w:szCs w:val="24"/>
        </w:rPr>
        <w:br/>
      </w:r>
      <w:r w:rsidRPr="0092464F">
        <w:rPr>
          <w:color w:val="000000" w:themeColor="text1"/>
          <w:sz w:val="24"/>
          <w:szCs w:val="24"/>
        </w:rPr>
        <w:t>z działania</w:t>
      </w:r>
      <w:r>
        <w:rPr>
          <w:b/>
          <w:bCs/>
        </w:rPr>
        <w:t xml:space="preserve"> </w:t>
      </w:r>
      <w:r w:rsidRPr="0092464F">
        <w:rPr>
          <w:color w:val="000000" w:themeColor="text1"/>
          <w:sz w:val="24"/>
          <w:szCs w:val="24"/>
        </w:rPr>
        <w:t>„Wsparcie</w:t>
      </w:r>
      <w:r>
        <w:rPr>
          <w:color w:val="000000" w:themeColor="text1"/>
          <w:sz w:val="24"/>
          <w:szCs w:val="24"/>
        </w:rPr>
        <w:t xml:space="preserve"> </w:t>
      </w:r>
      <w:r w:rsidRPr="0092464F">
        <w:rPr>
          <w:color w:val="000000" w:themeColor="text1"/>
          <w:sz w:val="24"/>
          <w:szCs w:val="24"/>
        </w:rPr>
        <w:t>dla rozwoju lokalnego w ramach inicjatywy LEADER</w:t>
      </w:r>
      <w:r>
        <w:rPr>
          <w:color w:val="000000" w:themeColor="text1"/>
          <w:sz w:val="24"/>
          <w:szCs w:val="24"/>
        </w:rPr>
        <w:t>”</w:t>
      </w:r>
      <w:r w:rsidRPr="0092464F">
        <w:rPr>
          <w:color w:val="000000" w:themeColor="text1"/>
          <w:sz w:val="24"/>
          <w:szCs w:val="24"/>
        </w:rPr>
        <w:t xml:space="preserve"> w ramach PROW 2014–2020.</w:t>
      </w:r>
      <w:r>
        <w:rPr>
          <w:color w:val="000000" w:themeColor="text1"/>
          <w:sz w:val="24"/>
          <w:szCs w:val="24"/>
        </w:rPr>
        <w:t xml:space="preserve"> W LSR wdrażanej na obszarze LGD Spisz-Podhale jako cel ogólny zapisano </w:t>
      </w:r>
      <w:r w:rsidRPr="00F51963">
        <w:rPr>
          <w:i/>
          <w:color w:val="000000" w:themeColor="text1"/>
          <w:sz w:val="24"/>
          <w:szCs w:val="24"/>
        </w:rPr>
        <w:t xml:space="preserve">„Spisz </w:t>
      </w:r>
      <w:r w:rsidRPr="00F51963">
        <w:rPr>
          <w:i/>
          <w:color w:val="000000" w:themeColor="text1"/>
          <w:sz w:val="24"/>
          <w:szCs w:val="24"/>
        </w:rPr>
        <w:br/>
        <w:t>i Podhale - współpraca dla rozwoju”</w:t>
      </w:r>
      <w:r>
        <w:rPr>
          <w:i/>
          <w:color w:val="000000" w:themeColor="text1"/>
          <w:sz w:val="24"/>
          <w:szCs w:val="24"/>
        </w:rPr>
        <w:t>,</w:t>
      </w:r>
      <w:r>
        <w:rPr>
          <w:color w:val="000000" w:themeColor="text1"/>
          <w:sz w:val="24"/>
          <w:szCs w:val="24"/>
        </w:rPr>
        <w:t xml:space="preserve"> przy czym z założenia miała to być współpraca na różnych płaszczyznach w różnych środowiskach. Celowi temu podporządkowano dwa cele szczegółowe: </w:t>
      </w:r>
      <w:r w:rsidRPr="00F51963">
        <w:rPr>
          <w:i/>
          <w:color w:val="000000" w:themeColor="text1"/>
          <w:sz w:val="24"/>
          <w:szCs w:val="24"/>
        </w:rPr>
        <w:t>(1) Wsparcie rozwoju turystyki i przedsiębiorczości mieszkańców</w:t>
      </w:r>
      <w:r>
        <w:rPr>
          <w:color w:val="000000" w:themeColor="text1"/>
          <w:sz w:val="24"/>
          <w:szCs w:val="24"/>
        </w:rPr>
        <w:t xml:space="preserve"> oraz </w:t>
      </w:r>
      <w:r>
        <w:rPr>
          <w:color w:val="000000" w:themeColor="text1"/>
          <w:sz w:val="24"/>
          <w:szCs w:val="24"/>
        </w:rPr>
        <w:br/>
      </w:r>
      <w:r w:rsidRPr="00F51963">
        <w:rPr>
          <w:i/>
          <w:color w:val="000000" w:themeColor="text1"/>
          <w:sz w:val="24"/>
          <w:szCs w:val="24"/>
        </w:rPr>
        <w:t>(2) Rozwój pasji mieszkańców i turystów</w:t>
      </w:r>
      <w:r>
        <w:rPr>
          <w:color w:val="000000" w:themeColor="text1"/>
          <w:sz w:val="24"/>
          <w:szCs w:val="24"/>
        </w:rPr>
        <w:t xml:space="preserve">. Podstawą takiego sformułowania celu pierwszego była niższa niż w województwie i kraju liczba podmiotów gospodarczych wpisanych do rejestru REGON na 10 tys. mieszkańców oraz liczba osób fizycznych prowadzących działalność gospodarczą na 1000 mieszkańców, a także brak miejsc pracy na obszarze LGD. W LSR wyznaczono więc przedsięwzięcia związane z pobudzaniem i wzmacnianiem przedsiębiorczości, a także rozwijaniem współpracy wewnątrz sektora gospodarczego. </w:t>
      </w:r>
      <w:r>
        <w:rPr>
          <w:color w:val="000000" w:themeColor="text1"/>
          <w:sz w:val="24"/>
          <w:szCs w:val="24"/>
        </w:rPr>
        <w:br/>
        <w:t>W odniesieniu do turystyki w LSR uwzględniono przedsięwzięcia, kt</w:t>
      </w:r>
      <w:r w:rsidRPr="008B6B29">
        <w:rPr>
          <w:color w:val="000000" w:themeColor="text1"/>
          <w:sz w:val="24"/>
          <w:szCs w:val="24"/>
        </w:rPr>
        <w:t xml:space="preserve">óre </w:t>
      </w:r>
      <w:r>
        <w:rPr>
          <w:color w:val="000000" w:themeColor="text1"/>
          <w:sz w:val="24"/>
          <w:szCs w:val="24"/>
        </w:rPr>
        <w:t xml:space="preserve">miały </w:t>
      </w:r>
      <w:r w:rsidRPr="008B6B29">
        <w:rPr>
          <w:color w:val="000000" w:themeColor="text1"/>
          <w:sz w:val="24"/>
          <w:szCs w:val="24"/>
        </w:rPr>
        <w:t>mieć wpływ na jakość świadczonych usług turystycznych oraz rozwój oferty niekomercyjnej, a także na zachowanie i promocję lokalnego dziedzictwa</w:t>
      </w:r>
      <w:r>
        <w:rPr>
          <w:color w:val="000000" w:themeColor="text1"/>
          <w:sz w:val="24"/>
          <w:szCs w:val="24"/>
        </w:rPr>
        <w:t xml:space="preserve">. Zakładano, iż realizacja tych przedsięwzięć wpłynie pozytywnie </w:t>
      </w:r>
      <w:r w:rsidRPr="008B6B29">
        <w:rPr>
          <w:color w:val="000000" w:themeColor="text1"/>
          <w:sz w:val="24"/>
          <w:szCs w:val="24"/>
        </w:rPr>
        <w:t xml:space="preserve">na jakość proponowanej oferty turystycznej oraz jakość życia </w:t>
      </w:r>
      <w:r w:rsidRPr="008B6B29">
        <w:rPr>
          <w:color w:val="000000" w:themeColor="text1"/>
          <w:sz w:val="24"/>
          <w:szCs w:val="24"/>
        </w:rPr>
        <w:lastRenderedPageBreak/>
        <w:t>mieszkańców, którzy będą mie</w:t>
      </w:r>
      <w:r>
        <w:rPr>
          <w:color w:val="000000" w:themeColor="text1"/>
          <w:sz w:val="24"/>
          <w:szCs w:val="24"/>
        </w:rPr>
        <w:t>ć</w:t>
      </w:r>
      <w:r w:rsidRPr="008B6B29">
        <w:rPr>
          <w:color w:val="000000" w:themeColor="text1"/>
          <w:sz w:val="24"/>
          <w:szCs w:val="24"/>
        </w:rPr>
        <w:t xml:space="preserve"> większą szansę na atrakcyjne warunki zatrudnienia.</w:t>
      </w:r>
      <w:r>
        <w:rPr>
          <w:color w:val="000000" w:themeColor="text1"/>
          <w:sz w:val="24"/>
          <w:szCs w:val="24"/>
        </w:rPr>
        <w:t xml:space="preserve"> Drugi cel szczegółowy określony został jako </w:t>
      </w:r>
      <w:r w:rsidRPr="00F51963">
        <w:rPr>
          <w:i/>
          <w:color w:val="000000" w:themeColor="text1"/>
          <w:sz w:val="24"/>
          <w:szCs w:val="24"/>
        </w:rPr>
        <w:t>wzrost aktywności i integracji mieszkańców</w:t>
      </w:r>
      <w:r w:rsidRPr="008B6B29">
        <w:rPr>
          <w:color w:val="000000" w:themeColor="text1"/>
          <w:sz w:val="24"/>
          <w:szCs w:val="24"/>
        </w:rPr>
        <w:t xml:space="preserve">, również przez zachowanie lokalnej tożsamości związanej z dziedzictwem kulturowym obszaru. </w:t>
      </w:r>
      <w:r>
        <w:rPr>
          <w:color w:val="000000" w:themeColor="text1"/>
          <w:sz w:val="24"/>
          <w:szCs w:val="24"/>
        </w:rPr>
        <w:t>Na takie sformułowanie celu wskazywała diagnoza obszaru, w której stwierdzono, iż na obszarze LGD Spisz-Podhale z</w:t>
      </w:r>
      <w:r w:rsidRPr="008B6B29">
        <w:rPr>
          <w:color w:val="000000" w:themeColor="text1"/>
          <w:sz w:val="24"/>
          <w:szCs w:val="24"/>
        </w:rPr>
        <w:t>aangażowanie społeczne mierzone liczb</w:t>
      </w:r>
      <w:r>
        <w:rPr>
          <w:color w:val="000000" w:themeColor="text1"/>
          <w:sz w:val="24"/>
          <w:szCs w:val="24"/>
        </w:rPr>
        <w:t>ą</w:t>
      </w:r>
      <w:r w:rsidRPr="008B6B29">
        <w:rPr>
          <w:color w:val="000000" w:themeColor="text1"/>
          <w:sz w:val="24"/>
          <w:szCs w:val="24"/>
        </w:rPr>
        <w:t xml:space="preserve"> stowarzyszeń, fundacji i organizacji społecznych na 10 tys. mieszkańców wypada gorzej niż w Polsce i województwie małopolskim. W opinii społeczności lokalnej widoczna jest zbyt mała integracja i współpraca przedstawicieli różnych środowisk i grup społecznych, brak zaangażowania w sprawy lokalne oraz zanikanie więzi społecznych i tożsamości regionalnej. Z tego wynikają przedsięwzięcia nastawione na integrację, aktywizację, współpracę, tworzenie warunków do aktywności oraz wzmacnianie tożsamości lokalnej. Szczególny nacisk położono na zasoby dziedzictwa lokalnego, jako ważny element tożsamości mieszkańców obszaru, w związku z czym </w:t>
      </w:r>
      <w:r>
        <w:rPr>
          <w:color w:val="000000" w:themeColor="text1"/>
          <w:sz w:val="24"/>
          <w:szCs w:val="24"/>
        </w:rPr>
        <w:t xml:space="preserve">w LSR </w:t>
      </w:r>
      <w:r w:rsidRPr="008B6B29">
        <w:rPr>
          <w:color w:val="000000" w:themeColor="text1"/>
          <w:sz w:val="24"/>
          <w:szCs w:val="24"/>
        </w:rPr>
        <w:t xml:space="preserve">wyznaczono przedsięwzięcia związane z zachowaniem i promocją lokalnego dziedzictwa oraz elementów miejscowej kultury. </w:t>
      </w:r>
    </w:p>
    <w:p w14:paraId="43D97102" w14:textId="77777777" w:rsidR="00401ADD" w:rsidRPr="00F51963" w:rsidRDefault="00401ADD" w:rsidP="00401ADD">
      <w:pPr>
        <w:spacing w:after="0" w:line="312" w:lineRule="auto"/>
        <w:ind w:firstLine="720"/>
        <w:jc w:val="both"/>
        <w:rPr>
          <w:color w:val="FF0000"/>
          <w:sz w:val="24"/>
          <w:szCs w:val="24"/>
        </w:rPr>
      </w:pPr>
      <w:r>
        <w:rPr>
          <w:color w:val="000000" w:themeColor="text1"/>
          <w:sz w:val="24"/>
          <w:szCs w:val="24"/>
        </w:rPr>
        <w:t xml:space="preserve">Założono, że cele LSR </w:t>
      </w:r>
      <w:r w:rsidRPr="005964B0">
        <w:rPr>
          <w:color w:val="000000" w:themeColor="text1"/>
          <w:sz w:val="24"/>
          <w:szCs w:val="24"/>
        </w:rPr>
        <w:t xml:space="preserve">realizowane będą również dzięki dwóm projektom współpracy. W ramach pierwszego celu szczegółowego zrealizowane </w:t>
      </w:r>
      <w:r>
        <w:rPr>
          <w:color w:val="000000" w:themeColor="text1"/>
          <w:sz w:val="24"/>
          <w:szCs w:val="24"/>
        </w:rPr>
        <w:t>miało być</w:t>
      </w:r>
      <w:r w:rsidRPr="005964B0">
        <w:rPr>
          <w:color w:val="000000" w:themeColor="text1"/>
          <w:sz w:val="24"/>
          <w:szCs w:val="24"/>
        </w:rPr>
        <w:t xml:space="preserve"> przedsięwzięcie</w:t>
      </w:r>
      <w:r>
        <w:rPr>
          <w:color w:val="000000" w:themeColor="text1"/>
          <w:sz w:val="24"/>
          <w:szCs w:val="24"/>
        </w:rPr>
        <w:t xml:space="preserve"> pn.</w:t>
      </w:r>
      <w:r w:rsidRPr="005964B0">
        <w:rPr>
          <w:color w:val="000000" w:themeColor="text1"/>
          <w:sz w:val="24"/>
          <w:szCs w:val="24"/>
        </w:rPr>
        <w:t xml:space="preserve"> </w:t>
      </w:r>
      <w:r w:rsidRPr="005964B0">
        <w:rPr>
          <w:i/>
          <w:iCs/>
          <w:color w:val="000000" w:themeColor="text1"/>
          <w:sz w:val="24"/>
          <w:szCs w:val="24"/>
        </w:rPr>
        <w:t>Wykreowanie wspólnego kulturowego produktu międzynarodowego</w:t>
      </w:r>
      <w:r w:rsidRPr="005964B0">
        <w:rPr>
          <w:color w:val="000000" w:themeColor="text1"/>
          <w:sz w:val="24"/>
          <w:szCs w:val="24"/>
        </w:rPr>
        <w:t xml:space="preserve">, natomiast w ramach celu drugiego – przedsięwzięcie </w:t>
      </w:r>
      <w:r w:rsidRPr="005964B0">
        <w:rPr>
          <w:i/>
          <w:iCs/>
          <w:color w:val="000000" w:themeColor="text1"/>
          <w:sz w:val="24"/>
          <w:szCs w:val="24"/>
        </w:rPr>
        <w:t>Działania na rzecz rozwijania ponadregionalnej oferty turystycznej</w:t>
      </w:r>
      <w:r w:rsidRPr="005964B0">
        <w:rPr>
          <w:color w:val="000000" w:themeColor="text1"/>
          <w:sz w:val="24"/>
          <w:szCs w:val="24"/>
        </w:rPr>
        <w:t xml:space="preserve">. </w:t>
      </w:r>
      <w:r w:rsidRPr="0009037B">
        <w:rPr>
          <w:color w:val="000000" w:themeColor="text1"/>
          <w:sz w:val="24"/>
          <w:szCs w:val="24"/>
        </w:rPr>
        <w:t xml:space="preserve">Pierwszy projekt miał być zrealizowany we współpracy z Lokalną Grupą Działania z zagranicy (Węgry), </w:t>
      </w:r>
      <w:r>
        <w:rPr>
          <w:color w:val="000000" w:themeColor="text1"/>
          <w:sz w:val="24"/>
          <w:szCs w:val="24"/>
        </w:rPr>
        <w:t xml:space="preserve">a jego efektem miało być zwiększenie oferty turystycznej </w:t>
      </w:r>
      <w:r>
        <w:rPr>
          <w:color w:val="000000" w:themeColor="text1"/>
          <w:sz w:val="24"/>
          <w:szCs w:val="24"/>
        </w:rPr>
        <w:br/>
        <w:t xml:space="preserve">i rozpoznawalności obszaru. Natomiast założeniem </w:t>
      </w:r>
      <w:r w:rsidRPr="0009037B">
        <w:rPr>
          <w:color w:val="000000" w:themeColor="text1"/>
          <w:sz w:val="24"/>
          <w:szCs w:val="24"/>
        </w:rPr>
        <w:t>drugi</w:t>
      </w:r>
      <w:r>
        <w:rPr>
          <w:color w:val="000000" w:themeColor="text1"/>
          <w:sz w:val="24"/>
          <w:szCs w:val="24"/>
        </w:rPr>
        <w:t>ego</w:t>
      </w:r>
      <w:r w:rsidRPr="0009037B">
        <w:rPr>
          <w:color w:val="000000" w:themeColor="text1"/>
          <w:sz w:val="24"/>
          <w:szCs w:val="24"/>
        </w:rPr>
        <w:t xml:space="preserve"> </w:t>
      </w:r>
      <w:r>
        <w:rPr>
          <w:color w:val="000000" w:themeColor="text1"/>
          <w:sz w:val="24"/>
          <w:szCs w:val="24"/>
        </w:rPr>
        <w:t xml:space="preserve">projektu, realizowanego </w:t>
      </w:r>
      <w:r w:rsidRPr="0009037B">
        <w:rPr>
          <w:color w:val="000000" w:themeColor="text1"/>
          <w:sz w:val="24"/>
          <w:szCs w:val="24"/>
        </w:rPr>
        <w:t>we współpracy LGD krajowych</w:t>
      </w:r>
      <w:r>
        <w:rPr>
          <w:color w:val="000000" w:themeColor="text1"/>
          <w:sz w:val="24"/>
          <w:szCs w:val="24"/>
        </w:rPr>
        <w:t>, miał być rozwój i zwiększenie atrakcyjności turystyki rowerowej na obszarze partnerskich LGD.</w:t>
      </w:r>
      <w:r w:rsidRPr="0009037B">
        <w:rPr>
          <w:color w:val="000000" w:themeColor="text1"/>
          <w:sz w:val="24"/>
          <w:szCs w:val="24"/>
        </w:rPr>
        <w:t xml:space="preserve"> </w:t>
      </w:r>
      <w:r>
        <w:rPr>
          <w:color w:val="FF0000"/>
          <w:sz w:val="24"/>
          <w:szCs w:val="24"/>
        </w:rPr>
        <w:t xml:space="preserve"> </w:t>
      </w:r>
    </w:p>
    <w:p w14:paraId="07D11FA3" w14:textId="77777777" w:rsidR="00401ADD" w:rsidRPr="005964B0" w:rsidRDefault="00401ADD" w:rsidP="00401ADD">
      <w:pPr>
        <w:pStyle w:val="Nagwek1"/>
        <w:spacing w:line="312" w:lineRule="auto"/>
        <w:rPr>
          <w:color w:val="0070C0"/>
          <w:sz w:val="24"/>
          <w:szCs w:val="24"/>
        </w:rPr>
      </w:pPr>
      <w:bookmarkStart w:id="55" w:name="_Toc87392993"/>
      <w:r w:rsidRPr="005964B0">
        <w:rPr>
          <w:color w:val="0070C0"/>
          <w:sz w:val="24"/>
          <w:szCs w:val="24"/>
        </w:rPr>
        <w:t>Historia zmian</w:t>
      </w:r>
      <w:r>
        <w:rPr>
          <w:color w:val="0070C0"/>
          <w:sz w:val="24"/>
          <w:szCs w:val="24"/>
        </w:rPr>
        <w:t xml:space="preserve"> w LSR</w:t>
      </w:r>
      <w:bookmarkEnd w:id="55"/>
    </w:p>
    <w:p w14:paraId="7CB775BF" w14:textId="6566D7BD" w:rsidR="00401ADD" w:rsidRDefault="00401ADD" w:rsidP="00401ADD">
      <w:pPr>
        <w:spacing w:after="0" w:line="312" w:lineRule="auto"/>
        <w:ind w:firstLine="720"/>
        <w:jc w:val="both"/>
        <w:rPr>
          <w:color w:val="000000" w:themeColor="text1"/>
          <w:sz w:val="24"/>
          <w:szCs w:val="24"/>
        </w:rPr>
      </w:pPr>
      <w:r w:rsidRPr="005964B0">
        <w:rPr>
          <w:color w:val="000000" w:themeColor="text1"/>
          <w:sz w:val="24"/>
          <w:szCs w:val="24"/>
        </w:rPr>
        <w:t xml:space="preserve">Lokalna Grupa Działania Spisz-Podhale w okresie realizacji strategii wprowadziła ogółem 8 zmian w LSR. Przyczyną wprowadzanych zmian było dostosowanie LSR do zmian przepisów związanych zarówno z wielkością dostępnych środków finansowych, jak </w:t>
      </w:r>
      <w:r w:rsidRPr="005964B0">
        <w:rPr>
          <w:color w:val="000000" w:themeColor="text1"/>
          <w:sz w:val="24"/>
          <w:szCs w:val="24"/>
        </w:rPr>
        <w:br/>
        <w:t>i limitowania środków finansowych oraz terminów ogłaszanych przez urząd marszałkowski naborów wniosków aplikacyjnych. Szczegółowe terminy oraz zakres zmian w LSR zawiera tabela.</w:t>
      </w:r>
    </w:p>
    <w:p w14:paraId="252D0FCF" w14:textId="154A8DB6" w:rsidR="00401ADD" w:rsidRDefault="00401ADD" w:rsidP="00401ADD">
      <w:pPr>
        <w:spacing w:before="120" w:after="120" w:line="240" w:lineRule="auto"/>
        <w:rPr>
          <w:color w:val="000000" w:themeColor="text1"/>
        </w:rPr>
      </w:pPr>
      <w:r>
        <w:rPr>
          <w:color w:val="000000" w:themeColor="text1"/>
        </w:rPr>
        <w:br w:type="column"/>
      </w:r>
      <w:bookmarkStart w:id="56" w:name="_Hlk86091409"/>
      <w:r w:rsidRPr="005964B0">
        <w:rPr>
          <w:color w:val="000000" w:themeColor="text1"/>
        </w:rPr>
        <w:lastRenderedPageBreak/>
        <w:t xml:space="preserve"> </w:t>
      </w:r>
      <w:bookmarkEnd w:id="56"/>
    </w:p>
    <w:p w14:paraId="0EE01264" w14:textId="3F01B2B0" w:rsidR="003C40FF" w:rsidRDefault="003C40FF" w:rsidP="003C40FF">
      <w:pPr>
        <w:pStyle w:val="Legenda"/>
        <w:keepNext/>
      </w:pPr>
      <w:bookmarkStart w:id="57" w:name="_Toc86404087"/>
      <w:r>
        <w:t xml:space="preserve">Tabela </w:t>
      </w:r>
      <w:fldSimple w:instr=" SEQ Tabela \* ARABIC ">
        <w:r w:rsidR="00CD4B96">
          <w:rPr>
            <w:noProof/>
          </w:rPr>
          <w:t>13</w:t>
        </w:r>
      </w:fldSimple>
      <w:r>
        <w:t xml:space="preserve"> </w:t>
      </w:r>
      <w:r w:rsidRPr="002A5EC3">
        <w:t>Historia zmian w LSR realizowanej przez LGD Spisz-Podhale w okresie programowania 2014-2020</w:t>
      </w:r>
      <w:bookmarkEnd w:id="57"/>
    </w:p>
    <w:tbl>
      <w:tblPr>
        <w:tblStyle w:val="Tabela-Siatka"/>
        <w:tblW w:w="9101" w:type="dxa"/>
        <w:tblInd w:w="-5" w:type="dxa"/>
        <w:tblLook w:val="04A0" w:firstRow="1" w:lastRow="0" w:firstColumn="1" w:lastColumn="0" w:noHBand="0" w:noVBand="1"/>
      </w:tblPr>
      <w:tblGrid>
        <w:gridCol w:w="480"/>
        <w:gridCol w:w="2688"/>
        <w:gridCol w:w="5933"/>
      </w:tblGrid>
      <w:tr w:rsidR="00401ADD" w14:paraId="5F388885" w14:textId="77777777" w:rsidTr="000F6878">
        <w:tc>
          <w:tcPr>
            <w:tcW w:w="480" w:type="dxa"/>
            <w:vAlign w:val="center"/>
          </w:tcPr>
          <w:p w14:paraId="4CC42F92" w14:textId="77777777" w:rsidR="00401ADD" w:rsidRDefault="00401ADD" w:rsidP="000F6878">
            <w:pPr>
              <w:spacing w:before="40" w:after="40"/>
              <w:rPr>
                <w:color w:val="000000" w:themeColor="text1"/>
              </w:rPr>
            </w:pPr>
            <w:r>
              <w:rPr>
                <w:color w:val="000000" w:themeColor="text1"/>
              </w:rPr>
              <w:t>Lp.</w:t>
            </w:r>
          </w:p>
        </w:tc>
        <w:tc>
          <w:tcPr>
            <w:tcW w:w="2688" w:type="dxa"/>
          </w:tcPr>
          <w:p w14:paraId="1D61D6CC" w14:textId="77777777" w:rsidR="00401ADD" w:rsidRDefault="00401ADD" w:rsidP="000F6878">
            <w:pPr>
              <w:spacing w:before="40" w:after="40"/>
              <w:rPr>
                <w:color w:val="000000" w:themeColor="text1"/>
              </w:rPr>
            </w:pPr>
            <w:r>
              <w:rPr>
                <w:color w:val="000000" w:themeColor="text1"/>
              </w:rPr>
              <w:t>Data wprowadzenia zmian*</w:t>
            </w:r>
          </w:p>
        </w:tc>
        <w:tc>
          <w:tcPr>
            <w:tcW w:w="5933" w:type="dxa"/>
          </w:tcPr>
          <w:p w14:paraId="4D7A1305" w14:textId="77777777" w:rsidR="00401ADD" w:rsidRDefault="00401ADD" w:rsidP="000F6878">
            <w:pPr>
              <w:spacing w:before="40" w:after="40"/>
              <w:jc w:val="center"/>
              <w:rPr>
                <w:color w:val="000000" w:themeColor="text1"/>
              </w:rPr>
            </w:pPr>
            <w:r>
              <w:rPr>
                <w:color w:val="000000" w:themeColor="text1"/>
              </w:rPr>
              <w:t>Zakres zmian</w:t>
            </w:r>
          </w:p>
        </w:tc>
      </w:tr>
      <w:tr w:rsidR="00401ADD" w14:paraId="7A314598" w14:textId="77777777" w:rsidTr="000F6878">
        <w:tc>
          <w:tcPr>
            <w:tcW w:w="480" w:type="dxa"/>
            <w:vAlign w:val="center"/>
          </w:tcPr>
          <w:p w14:paraId="16DA5120" w14:textId="77777777" w:rsidR="00401ADD" w:rsidRDefault="00401ADD" w:rsidP="000F6878">
            <w:pPr>
              <w:spacing w:before="40" w:after="40"/>
              <w:rPr>
                <w:color w:val="000000" w:themeColor="text1"/>
              </w:rPr>
            </w:pPr>
            <w:r>
              <w:rPr>
                <w:color w:val="000000" w:themeColor="text1"/>
              </w:rPr>
              <w:t>1.</w:t>
            </w:r>
          </w:p>
        </w:tc>
        <w:tc>
          <w:tcPr>
            <w:tcW w:w="2688" w:type="dxa"/>
            <w:vAlign w:val="center"/>
          </w:tcPr>
          <w:p w14:paraId="5067074D" w14:textId="77777777" w:rsidR="00401ADD" w:rsidRDefault="00401ADD" w:rsidP="000F6878">
            <w:pPr>
              <w:spacing w:before="40" w:after="40"/>
              <w:rPr>
                <w:color w:val="000000" w:themeColor="text1"/>
              </w:rPr>
            </w:pPr>
            <w:r w:rsidRPr="006D2FFC">
              <w:rPr>
                <w:color w:val="000000" w:themeColor="text1"/>
              </w:rPr>
              <w:t>Grudzień 2015</w:t>
            </w:r>
          </w:p>
        </w:tc>
        <w:tc>
          <w:tcPr>
            <w:tcW w:w="5933" w:type="dxa"/>
            <w:vAlign w:val="center"/>
          </w:tcPr>
          <w:p w14:paraId="1B8FE42D" w14:textId="77777777" w:rsidR="00401ADD" w:rsidRDefault="00401ADD" w:rsidP="000F6878">
            <w:pPr>
              <w:spacing w:before="40" w:after="40"/>
              <w:rPr>
                <w:color w:val="000000" w:themeColor="text1"/>
              </w:rPr>
            </w:pPr>
            <w:r w:rsidRPr="006D2FFC">
              <w:rPr>
                <w:color w:val="000000" w:themeColor="text1"/>
              </w:rPr>
              <w:t>Aktualizacja LSR, dostosowanie do aktualnie obowiązujących przepisów dotyczących wysokości dostępnych środków, terminów naborów oraz limitów środków finansowych;</w:t>
            </w:r>
          </w:p>
        </w:tc>
      </w:tr>
      <w:tr w:rsidR="00401ADD" w14:paraId="7BEA18BD" w14:textId="77777777" w:rsidTr="000F6878">
        <w:tc>
          <w:tcPr>
            <w:tcW w:w="480" w:type="dxa"/>
            <w:vAlign w:val="center"/>
          </w:tcPr>
          <w:p w14:paraId="4F47E1B6" w14:textId="77777777" w:rsidR="00401ADD" w:rsidRDefault="00401ADD" w:rsidP="000F6878">
            <w:pPr>
              <w:spacing w:before="40" w:after="40"/>
              <w:rPr>
                <w:color w:val="000000" w:themeColor="text1"/>
              </w:rPr>
            </w:pPr>
            <w:r>
              <w:rPr>
                <w:color w:val="000000" w:themeColor="text1"/>
              </w:rPr>
              <w:t>2.</w:t>
            </w:r>
          </w:p>
        </w:tc>
        <w:tc>
          <w:tcPr>
            <w:tcW w:w="2688" w:type="dxa"/>
            <w:vAlign w:val="center"/>
          </w:tcPr>
          <w:p w14:paraId="13AAE8F3" w14:textId="77777777" w:rsidR="00401ADD" w:rsidRDefault="00401ADD" w:rsidP="000F6878">
            <w:pPr>
              <w:spacing w:before="40" w:after="40"/>
              <w:rPr>
                <w:color w:val="000000" w:themeColor="text1"/>
              </w:rPr>
            </w:pPr>
            <w:r w:rsidRPr="006D2FFC">
              <w:rPr>
                <w:color w:val="000000" w:themeColor="text1"/>
              </w:rPr>
              <w:t>Czerwiec 2016</w:t>
            </w:r>
          </w:p>
        </w:tc>
        <w:tc>
          <w:tcPr>
            <w:tcW w:w="5933" w:type="dxa"/>
          </w:tcPr>
          <w:p w14:paraId="1EB75FFC" w14:textId="77777777" w:rsidR="00401ADD" w:rsidRDefault="00401ADD" w:rsidP="000F6878">
            <w:pPr>
              <w:spacing w:before="40" w:after="40"/>
              <w:rPr>
                <w:color w:val="000000" w:themeColor="text1"/>
              </w:rPr>
            </w:pPr>
            <w:r w:rsidRPr="006D2FFC">
              <w:rPr>
                <w:color w:val="000000" w:themeColor="text1"/>
              </w:rPr>
              <w:t>Aktualizacja LSR, dostosowanie do aktualnie obowiązujących przepisów dotyczących wysokości dostępnych środków, terminów naborów oraz limitów środków finansowych;</w:t>
            </w:r>
          </w:p>
        </w:tc>
      </w:tr>
      <w:tr w:rsidR="00401ADD" w14:paraId="5F4AC4E2" w14:textId="77777777" w:rsidTr="000F6878">
        <w:tc>
          <w:tcPr>
            <w:tcW w:w="480" w:type="dxa"/>
            <w:vAlign w:val="center"/>
          </w:tcPr>
          <w:p w14:paraId="5EC414D4" w14:textId="77777777" w:rsidR="00401ADD" w:rsidRDefault="00401ADD" w:rsidP="000F6878">
            <w:pPr>
              <w:spacing w:before="40" w:after="40"/>
              <w:rPr>
                <w:color w:val="000000" w:themeColor="text1"/>
              </w:rPr>
            </w:pPr>
            <w:r>
              <w:rPr>
                <w:color w:val="000000" w:themeColor="text1"/>
              </w:rPr>
              <w:t>3.</w:t>
            </w:r>
          </w:p>
        </w:tc>
        <w:tc>
          <w:tcPr>
            <w:tcW w:w="2688" w:type="dxa"/>
            <w:vAlign w:val="center"/>
          </w:tcPr>
          <w:p w14:paraId="235FE0C2" w14:textId="77777777" w:rsidR="00401ADD" w:rsidRDefault="00401ADD" w:rsidP="000F6878">
            <w:pPr>
              <w:spacing w:before="40" w:after="40"/>
              <w:rPr>
                <w:color w:val="000000" w:themeColor="text1"/>
              </w:rPr>
            </w:pPr>
            <w:r w:rsidRPr="006D2FFC">
              <w:rPr>
                <w:color w:val="000000" w:themeColor="text1"/>
              </w:rPr>
              <w:t>Lipiec 2017</w:t>
            </w:r>
          </w:p>
        </w:tc>
        <w:tc>
          <w:tcPr>
            <w:tcW w:w="5933" w:type="dxa"/>
          </w:tcPr>
          <w:p w14:paraId="303E40DA" w14:textId="77777777" w:rsidR="00401ADD" w:rsidRDefault="00401ADD" w:rsidP="000F6878">
            <w:pPr>
              <w:spacing w:before="40" w:after="40"/>
              <w:rPr>
                <w:color w:val="000000" w:themeColor="text1"/>
              </w:rPr>
            </w:pPr>
            <w:r w:rsidRPr="006D2FFC">
              <w:rPr>
                <w:color w:val="000000" w:themeColor="text1"/>
              </w:rPr>
              <w:t>Aktualizacja LSR, dostosowanie do aktualnie obowiązujących przepisów dotyczących wysokości dostępnych środków, terminów naborów oraz limitów środków finansowych;</w:t>
            </w:r>
          </w:p>
        </w:tc>
      </w:tr>
      <w:tr w:rsidR="00401ADD" w14:paraId="72041B4E" w14:textId="77777777" w:rsidTr="000F6878">
        <w:tc>
          <w:tcPr>
            <w:tcW w:w="480" w:type="dxa"/>
            <w:vAlign w:val="center"/>
          </w:tcPr>
          <w:p w14:paraId="526FFC33" w14:textId="77777777" w:rsidR="00401ADD" w:rsidRDefault="00401ADD" w:rsidP="000F6878">
            <w:pPr>
              <w:spacing w:before="40" w:after="40"/>
              <w:rPr>
                <w:color w:val="000000" w:themeColor="text1"/>
              </w:rPr>
            </w:pPr>
            <w:r>
              <w:rPr>
                <w:color w:val="000000" w:themeColor="text1"/>
              </w:rPr>
              <w:t>4.</w:t>
            </w:r>
          </w:p>
        </w:tc>
        <w:tc>
          <w:tcPr>
            <w:tcW w:w="2688" w:type="dxa"/>
            <w:vAlign w:val="center"/>
          </w:tcPr>
          <w:p w14:paraId="2D2B1229" w14:textId="77777777" w:rsidR="00401ADD" w:rsidRDefault="00401ADD" w:rsidP="000F6878">
            <w:pPr>
              <w:spacing w:before="40" w:after="40"/>
              <w:rPr>
                <w:color w:val="000000" w:themeColor="text1"/>
              </w:rPr>
            </w:pPr>
            <w:r w:rsidRPr="006D2FFC">
              <w:rPr>
                <w:color w:val="000000" w:themeColor="text1"/>
              </w:rPr>
              <w:t>Sierpień 2018</w:t>
            </w:r>
          </w:p>
        </w:tc>
        <w:tc>
          <w:tcPr>
            <w:tcW w:w="5933" w:type="dxa"/>
          </w:tcPr>
          <w:p w14:paraId="68647C5E" w14:textId="77777777" w:rsidR="00401ADD" w:rsidRDefault="00401ADD" w:rsidP="000F6878">
            <w:pPr>
              <w:spacing w:before="40" w:after="40"/>
              <w:rPr>
                <w:color w:val="000000" w:themeColor="text1"/>
              </w:rPr>
            </w:pPr>
            <w:r w:rsidRPr="006D2FFC">
              <w:rPr>
                <w:color w:val="000000" w:themeColor="text1"/>
              </w:rPr>
              <w:t>Aktualizacja LSR, dostosowanie do aktualnie obowiązujących przepisów dotyczących wysokości dostępnych środków, terminów naborów oraz limitów środków finansowych;</w:t>
            </w:r>
          </w:p>
        </w:tc>
      </w:tr>
      <w:tr w:rsidR="00401ADD" w14:paraId="58B77B7D" w14:textId="77777777" w:rsidTr="000F6878">
        <w:tc>
          <w:tcPr>
            <w:tcW w:w="480" w:type="dxa"/>
            <w:vAlign w:val="center"/>
          </w:tcPr>
          <w:p w14:paraId="22987487" w14:textId="77777777" w:rsidR="00401ADD" w:rsidRDefault="00401ADD" w:rsidP="000F6878">
            <w:pPr>
              <w:spacing w:before="40" w:after="40"/>
              <w:rPr>
                <w:color w:val="000000" w:themeColor="text1"/>
              </w:rPr>
            </w:pPr>
            <w:r>
              <w:rPr>
                <w:color w:val="000000" w:themeColor="text1"/>
              </w:rPr>
              <w:t>5.</w:t>
            </w:r>
          </w:p>
        </w:tc>
        <w:tc>
          <w:tcPr>
            <w:tcW w:w="2688" w:type="dxa"/>
            <w:vAlign w:val="center"/>
          </w:tcPr>
          <w:p w14:paraId="4DBB15D1" w14:textId="77777777" w:rsidR="00401ADD" w:rsidRDefault="00401ADD" w:rsidP="000F6878">
            <w:pPr>
              <w:spacing w:before="40" w:after="40"/>
              <w:rPr>
                <w:color w:val="000000" w:themeColor="text1"/>
              </w:rPr>
            </w:pPr>
            <w:r w:rsidRPr="006D2FFC">
              <w:rPr>
                <w:color w:val="000000" w:themeColor="text1"/>
              </w:rPr>
              <w:t>Lipiec 2019</w:t>
            </w:r>
          </w:p>
        </w:tc>
        <w:tc>
          <w:tcPr>
            <w:tcW w:w="5933" w:type="dxa"/>
          </w:tcPr>
          <w:p w14:paraId="1D40C44D" w14:textId="77777777" w:rsidR="00401ADD" w:rsidRDefault="00401ADD" w:rsidP="000F6878">
            <w:pPr>
              <w:spacing w:before="40" w:after="40"/>
              <w:rPr>
                <w:color w:val="000000" w:themeColor="text1"/>
              </w:rPr>
            </w:pPr>
            <w:r w:rsidRPr="006D2FFC">
              <w:rPr>
                <w:color w:val="000000" w:themeColor="text1"/>
              </w:rPr>
              <w:t>Aktualizacja LSR, dostosowanie do aktualnie obowiązujących przepisów dotyczących wysokości dostępnych środków, terminów naborów oraz limitów środków finansowych;</w:t>
            </w:r>
          </w:p>
        </w:tc>
      </w:tr>
      <w:tr w:rsidR="00401ADD" w14:paraId="04CDEE09" w14:textId="77777777" w:rsidTr="000F6878">
        <w:tc>
          <w:tcPr>
            <w:tcW w:w="480" w:type="dxa"/>
            <w:vAlign w:val="center"/>
          </w:tcPr>
          <w:p w14:paraId="1209491F" w14:textId="77777777" w:rsidR="00401ADD" w:rsidRDefault="00401ADD" w:rsidP="000F6878">
            <w:pPr>
              <w:spacing w:before="40" w:after="40"/>
              <w:rPr>
                <w:color w:val="000000" w:themeColor="text1"/>
              </w:rPr>
            </w:pPr>
            <w:r>
              <w:rPr>
                <w:color w:val="000000" w:themeColor="text1"/>
              </w:rPr>
              <w:t>6.</w:t>
            </w:r>
          </w:p>
        </w:tc>
        <w:tc>
          <w:tcPr>
            <w:tcW w:w="2688" w:type="dxa"/>
            <w:vAlign w:val="center"/>
          </w:tcPr>
          <w:p w14:paraId="0946F485" w14:textId="77777777" w:rsidR="00401ADD" w:rsidRDefault="00401ADD" w:rsidP="000F6878">
            <w:pPr>
              <w:spacing w:before="40" w:after="40"/>
              <w:rPr>
                <w:color w:val="000000" w:themeColor="text1"/>
              </w:rPr>
            </w:pPr>
            <w:r w:rsidRPr="006D2FFC">
              <w:rPr>
                <w:color w:val="000000" w:themeColor="text1"/>
              </w:rPr>
              <w:t>Styczeń 2020</w:t>
            </w:r>
          </w:p>
        </w:tc>
        <w:tc>
          <w:tcPr>
            <w:tcW w:w="5933" w:type="dxa"/>
          </w:tcPr>
          <w:p w14:paraId="021F4605" w14:textId="77777777" w:rsidR="00401ADD" w:rsidRDefault="00401ADD" w:rsidP="000F6878">
            <w:pPr>
              <w:spacing w:before="40" w:after="40"/>
              <w:rPr>
                <w:color w:val="000000" w:themeColor="text1"/>
              </w:rPr>
            </w:pPr>
            <w:r w:rsidRPr="006D2FFC">
              <w:rPr>
                <w:color w:val="000000" w:themeColor="text1"/>
              </w:rPr>
              <w:t>Aktualizacja LSR, dostosowanie do aktualnie obowiązujących przepisów dotyczących wysokości dostępnych środków, terminów naborów oraz limitów środków finansowych;</w:t>
            </w:r>
          </w:p>
        </w:tc>
      </w:tr>
      <w:tr w:rsidR="00401ADD" w14:paraId="506A49A5" w14:textId="77777777" w:rsidTr="000F6878">
        <w:tc>
          <w:tcPr>
            <w:tcW w:w="480" w:type="dxa"/>
            <w:vAlign w:val="center"/>
          </w:tcPr>
          <w:p w14:paraId="6B3175EF" w14:textId="77777777" w:rsidR="00401ADD" w:rsidRDefault="00401ADD" w:rsidP="000F6878">
            <w:pPr>
              <w:spacing w:before="40" w:after="40"/>
              <w:rPr>
                <w:color w:val="000000" w:themeColor="text1"/>
              </w:rPr>
            </w:pPr>
            <w:r>
              <w:rPr>
                <w:color w:val="000000" w:themeColor="text1"/>
              </w:rPr>
              <w:t>7.</w:t>
            </w:r>
          </w:p>
        </w:tc>
        <w:tc>
          <w:tcPr>
            <w:tcW w:w="2688" w:type="dxa"/>
            <w:vAlign w:val="center"/>
          </w:tcPr>
          <w:p w14:paraId="6386382A" w14:textId="77777777" w:rsidR="00401ADD" w:rsidRDefault="00401ADD" w:rsidP="000F6878">
            <w:pPr>
              <w:spacing w:before="40" w:after="40"/>
              <w:rPr>
                <w:color w:val="000000" w:themeColor="text1"/>
              </w:rPr>
            </w:pPr>
            <w:r w:rsidRPr="006D2FFC">
              <w:rPr>
                <w:color w:val="000000" w:themeColor="text1"/>
              </w:rPr>
              <w:t>Sierpień 2020</w:t>
            </w:r>
          </w:p>
        </w:tc>
        <w:tc>
          <w:tcPr>
            <w:tcW w:w="5933" w:type="dxa"/>
          </w:tcPr>
          <w:p w14:paraId="2F2598F9" w14:textId="77777777" w:rsidR="00401ADD" w:rsidRDefault="00401ADD" w:rsidP="000F6878">
            <w:pPr>
              <w:spacing w:before="40" w:after="40"/>
              <w:rPr>
                <w:color w:val="000000" w:themeColor="text1"/>
              </w:rPr>
            </w:pPr>
            <w:r w:rsidRPr="006D2FFC">
              <w:rPr>
                <w:color w:val="000000" w:themeColor="text1"/>
              </w:rPr>
              <w:t>Aktualizacja LSR, dostosowanie do aktualnie obowiązujących przepisów dotyczących wysokości dostępnych środków, terminów naborów oraz limitów środków finansowych;</w:t>
            </w:r>
          </w:p>
        </w:tc>
      </w:tr>
      <w:tr w:rsidR="00401ADD" w14:paraId="1F865A59" w14:textId="77777777" w:rsidTr="000F6878">
        <w:tc>
          <w:tcPr>
            <w:tcW w:w="480" w:type="dxa"/>
            <w:vAlign w:val="center"/>
          </w:tcPr>
          <w:p w14:paraId="189819D5" w14:textId="77777777" w:rsidR="00401ADD" w:rsidRDefault="00401ADD" w:rsidP="000F6878">
            <w:pPr>
              <w:spacing w:before="40" w:after="40"/>
              <w:rPr>
                <w:color w:val="000000" w:themeColor="text1"/>
              </w:rPr>
            </w:pPr>
            <w:r>
              <w:rPr>
                <w:color w:val="000000" w:themeColor="text1"/>
              </w:rPr>
              <w:t>8.</w:t>
            </w:r>
          </w:p>
        </w:tc>
        <w:tc>
          <w:tcPr>
            <w:tcW w:w="2688" w:type="dxa"/>
            <w:vAlign w:val="center"/>
          </w:tcPr>
          <w:p w14:paraId="1E23C085" w14:textId="77777777" w:rsidR="00401ADD" w:rsidRDefault="00401ADD" w:rsidP="000F6878">
            <w:pPr>
              <w:spacing w:before="40" w:after="40"/>
              <w:rPr>
                <w:color w:val="000000" w:themeColor="text1"/>
              </w:rPr>
            </w:pPr>
            <w:r w:rsidRPr="006D2FFC">
              <w:rPr>
                <w:color w:val="000000" w:themeColor="text1"/>
              </w:rPr>
              <w:t>Czerwiec 2021</w:t>
            </w:r>
          </w:p>
        </w:tc>
        <w:tc>
          <w:tcPr>
            <w:tcW w:w="5933" w:type="dxa"/>
          </w:tcPr>
          <w:p w14:paraId="5C9D745F" w14:textId="77777777" w:rsidR="00401ADD" w:rsidRDefault="00401ADD" w:rsidP="000F6878">
            <w:pPr>
              <w:spacing w:before="40" w:after="40"/>
              <w:rPr>
                <w:color w:val="000000" w:themeColor="text1"/>
              </w:rPr>
            </w:pPr>
            <w:r w:rsidRPr="006D2FFC">
              <w:rPr>
                <w:color w:val="000000" w:themeColor="text1"/>
              </w:rPr>
              <w:t>Aktualizacja LSR, dostosowanie do aktualnie obowiązujących przepisów dotyczących wysokości dostępnych środków, terminów naborów oraz limitów środków finansowych;</w:t>
            </w:r>
          </w:p>
        </w:tc>
      </w:tr>
    </w:tbl>
    <w:p w14:paraId="0044C926" w14:textId="77777777" w:rsidR="00401ADD" w:rsidRPr="006D2FFC" w:rsidRDefault="00401ADD" w:rsidP="00401ADD">
      <w:pPr>
        <w:spacing w:after="0" w:line="312" w:lineRule="auto"/>
        <w:jc w:val="both"/>
        <w:rPr>
          <w:color w:val="000000" w:themeColor="text1"/>
          <w:sz w:val="20"/>
          <w:szCs w:val="20"/>
        </w:rPr>
      </w:pPr>
      <w:r w:rsidRPr="006D2FFC">
        <w:rPr>
          <w:color w:val="000000" w:themeColor="text1"/>
          <w:sz w:val="20"/>
          <w:szCs w:val="20"/>
        </w:rPr>
        <w:t>*</w:t>
      </w:r>
      <w:r w:rsidRPr="006D2FFC">
        <w:rPr>
          <w:color w:val="000000" w:themeColor="text1"/>
          <w:sz w:val="18"/>
          <w:szCs w:val="18"/>
        </w:rPr>
        <w:t>dotyczy daty podjęcia uchwały Walnego Zebrania Członków lub Zarządu ws. aktualizacji/zmian</w:t>
      </w:r>
    </w:p>
    <w:p w14:paraId="69E56ED9" w14:textId="77777777" w:rsidR="00401ADD" w:rsidRPr="006D2FFC" w:rsidRDefault="00401ADD" w:rsidP="00401ADD">
      <w:pPr>
        <w:spacing w:after="0" w:line="312" w:lineRule="auto"/>
        <w:jc w:val="both"/>
        <w:rPr>
          <w:color w:val="000000" w:themeColor="text1"/>
          <w:sz w:val="20"/>
          <w:szCs w:val="20"/>
        </w:rPr>
      </w:pPr>
      <w:r w:rsidRPr="006D2FFC">
        <w:rPr>
          <w:color w:val="000000" w:themeColor="text1"/>
          <w:sz w:val="20"/>
          <w:szCs w:val="20"/>
        </w:rPr>
        <w:t>Źródło: dane LGD Spisz-Podhale, 2021.</w:t>
      </w:r>
    </w:p>
    <w:p w14:paraId="21DA75F1" w14:textId="77777777" w:rsidR="00401ADD" w:rsidRPr="005964B0" w:rsidRDefault="00401ADD" w:rsidP="00401ADD">
      <w:pPr>
        <w:spacing w:after="0" w:line="312" w:lineRule="auto"/>
        <w:ind w:firstLine="720"/>
        <w:jc w:val="both"/>
        <w:rPr>
          <w:color w:val="000000" w:themeColor="text1"/>
          <w:sz w:val="24"/>
          <w:szCs w:val="24"/>
        </w:rPr>
      </w:pPr>
    </w:p>
    <w:p w14:paraId="54EB711F" w14:textId="77777777" w:rsidR="00401ADD" w:rsidRPr="005964B0" w:rsidRDefault="00401ADD" w:rsidP="00401ADD">
      <w:pPr>
        <w:spacing w:after="0" w:line="312" w:lineRule="auto"/>
        <w:ind w:firstLine="720"/>
        <w:jc w:val="both"/>
        <w:rPr>
          <w:color w:val="000000" w:themeColor="text1"/>
          <w:sz w:val="24"/>
          <w:szCs w:val="24"/>
        </w:rPr>
      </w:pPr>
      <w:r w:rsidRPr="005964B0">
        <w:rPr>
          <w:color w:val="000000" w:themeColor="text1"/>
          <w:sz w:val="24"/>
          <w:szCs w:val="24"/>
        </w:rPr>
        <w:t xml:space="preserve">Przeprowadzone </w:t>
      </w:r>
      <w:r w:rsidRPr="006D2FFC">
        <w:rPr>
          <w:b/>
          <w:bCs/>
          <w:color w:val="000000" w:themeColor="text1"/>
          <w:sz w:val="24"/>
          <w:szCs w:val="24"/>
        </w:rPr>
        <w:t>badania IDI</w:t>
      </w:r>
      <w:r w:rsidRPr="005964B0">
        <w:rPr>
          <w:color w:val="000000" w:themeColor="text1"/>
          <w:sz w:val="24"/>
          <w:szCs w:val="24"/>
        </w:rPr>
        <w:t xml:space="preserve"> wykazały ponadto, iż poza koniecznością zmian w LSR wymuszonych uwarunkowaniami zewnętrznymi dostosowania strategii do zmieniających się procedur, czy też przewalutowaniem budżetu na walutę euro, </w:t>
      </w:r>
      <w:r>
        <w:rPr>
          <w:color w:val="000000" w:themeColor="text1"/>
          <w:sz w:val="24"/>
          <w:szCs w:val="24"/>
        </w:rPr>
        <w:t xml:space="preserve">nie było </w:t>
      </w:r>
      <w:r w:rsidRPr="005964B0">
        <w:rPr>
          <w:color w:val="000000" w:themeColor="text1"/>
          <w:sz w:val="24"/>
          <w:szCs w:val="24"/>
        </w:rPr>
        <w:t>inn</w:t>
      </w:r>
      <w:r>
        <w:rPr>
          <w:color w:val="000000" w:themeColor="text1"/>
          <w:sz w:val="24"/>
          <w:szCs w:val="24"/>
        </w:rPr>
        <w:t>ych</w:t>
      </w:r>
      <w:r w:rsidRPr="005964B0">
        <w:rPr>
          <w:color w:val="000000" w:themeColor="text1"/>
          <w:sz w:val="24"/>
          <w:szCs w:val="24"/>
        </w:rPr>
        <w:t xml:space="preserve"> przyczyn. </w:t>
      </w:r>
      <w:r>
        <w:rPr>
          <w:color w:val="000000" w:themeColor="text1"/>
          <w:sz w:val="24"/>
          <w:szCs w:val="24"/>
        </w:rPr>
        <w:t xml:space="preserve"> </w:t>
      </w:r>
    </w:p>
    <w:p w14:paraId="675F928B" w14:textId="77777777" w:rsidR="00401ADD" w:rsidRPr="006D2FFC" w:rsidRDefault="00401ADD" w:rsidP="00401ADD">
      <w:pPr>
        <w:pStyle w:val="Nagwek1"/>
        <w:spacing w:line="312" w:lineRule="auto"/>
        <w:rPr>
          <w:color w:val="0070C0"/>
          <w:sz w:val="24"/>
          <w:szCs w:val="24"/>
        </w:rPr>
      </w:pPr>
      <w:bookmarkStart w:id="58" w:name="_Toc87392994"/>
      <w:r w:rsidRPr="006D2FFC">
        <w:rPr>
          <w:color w:val="0070C0"/>
          <w:sz w:val="24"/>
          <w:szCs w:val="24"/>
        </w:rPr>
        <w:t>Nabory wniosków aplikacyjnych</w:t>
      </w:r>
      <w:bookmarkEnd w:id="58"/>
      <w:r w:rsidRPr="006D2FFC">
        <w:rPr>
          <w:color w:val="0070C0"/>
          <w:sz w:val="24"/>
          <w:szCs w:val="24"/>
        </w:rPr>
        <w:t xml:space="preserve"> </w:t>
      </w:r>
    </w:p>
    <w:p w14:paraId="5885C7FE" w14:textId="5398BE05" w:rsidR="00401ADD" w:rsidRPr="00022A46" w:rsidRDefault="00401ADD" w:rsidP="00401ADD">
      <w:pPr>
        <w:spacing w:after="0" w:line="312" w:lineRule="auto"/>
        <w:ind w:firstLine="720"/>
        <w:jc w:val="both"/>
        <w:rPr>
          <w:sz w:val="24"/>
          <w:szCs w:val="24"/>
        </w:rPr>
      </w:pPr>
      <w:r w:rsidRPr="00ED32C4">
        <w:rPr>
          <w:sz w:val="24"/>
          <w:szCs w:val="24"/>
        </w:rPr>
        <w:t>Nabory wniosków aplikacyjnych w okresie wdrażania LSR organizowane były 2</w:t>
      </w:r>
      <w:r>
        <w:rPr>
          <w:sz w:val="24"/>
          <w:szCs w:val="24"/>
        </w:rPr>
        <w:t xml:space="preserve">1 razy. </w:t>
      </w:r>
      <w:r w:rsidRPr="00022A46">
        <w:rPr>
          <w:sz w:val="24"/>
          <w:szCs w:val="24"/>
        </w:rPr>
        <w:t>Najwięcej (po 6) naborów zorganizowano w roku 2020 oraz 20</w:t>
      </w:r>
      <w:r>
        <w:rPr>
          <w:sz w:val="24"/>
          <w:szCs w:val="24"/>
        </w:rPr>
        <w:t>2</w:t>
      </w:r>
      <w:r w:rsidRPr="00022A46">
        <w:rPr>
          <w:sz w:val="24"/>
          <w:szCs w:val="24"/>
        </w:rPr>
        <w:t>1. Szczegóły zawierające rodzaje przedsięwzięć oraz liczby poszczególnych rodzajów projektów prezentuje tabela</w:t>
      </w:r>
      <w:r w:rsidR="003C40FF">
        <w:rPr>
          <w:sz w:val="24"/>
          <w:szCs w:val="24"/>
        </w:rPr>
        <w:t>.</w:t>
      </w:r>
    </w:p>
    <w:p w14:paraId="1F5651E3" w14:textId="77777777" w:rsidR="00401ADD" w:rsidRPr="00022A46" w:rsidRDefault="00401ADD" w:rsidP="00401ADD">
      <w:pPr>
        <w:spacing w:after="0" w:line="312" w:lineRule="auto"/>
        <w:ind w:firstLine="720"/>
        <w:jc w:val="both"/>
        <w:rPr>
          <w:sz w:val="24"/>
          <w:szCs w:val="24"/>
        </w:rPr>
      </w:pPr>
      <w:r w:rsidRPr="00022A46">
        <w:rPr>
          <w:sz w:val="24"/>
          <w:szCs w:val="24"/>
        </w:rPr>
        <w:t>Wszystkie nabory spotkały się ze sporym zainteresowaniem ze strony beneficjentów. Zdecydowanie największą popularnością cieszyły się nabory wniosków aplikacyjnych na podejmowanie działalności gospodarczej, a w dalszej kolejności na jej rozwój</w:t>
      </w:r>
      <w:r w:rsidRPr="001958CD">
        <w:rPr>
          <w:sz w:val="24"/>
          <w:szCs w:val="24"/>
        </w:rPr>
        <w:t xml:space="preserve">.  Ogólna liczba </w:t>
      </w:r>
      <w:r w:rsidRPr="001958CD">
        <w:rPr>
          <w:sz w:val="24"/>
          <w:szCs w:val="24"/>
        </w:rPr>
        <w:lastRenderedPageBreak/>
        <w:t xml:space="preserve">złożonych wniosków wynosiła w analizowanym okresie </w:t>
      </w:r>
      <w:r>
        <w:rPr>
          <w:sz w:val="24"/>
          <w:szCs w:val="24"/>
        </w:rPr>
        <w:t>181</w:t>
      </w:r>
      <w:r w:rsidRPr="001958CD">
        <w:rPr>
          <w:sz w:val="24"/>
          <w:szCs w:val="24"/>
        </w:rPr>
        <w:t xml:space="preserve">, spośród których </w:t>
      </w:r>
      <w:r>
        <w:rPr>
          <w:sz w:val="24"/>
          <w:szCs w:val="24"/>
        </w:rPr>
        <w:t>127</w:t>
      </w:r>
      <w:r w:rsidRPr="001958CD">
        <w:rPr>
          <w:sz w:val="24"/>
          <w:szCs w:val="24"/>
        </w:rPr>
        <w:t xml:space="preserve"> zaopiniowano pozytywnie, a na ich realizację podpisano </w:t>
      </w:r>
      <w:r>
        <w:rPr>
          <w:sz w:val="24"/>
          <w:szCs w:val="24"/>
        </w:rPr>
        <w:t>33</w:t>
      </w:r>
      <w:r w:rsidRPr="001958CD">
        <w:rPr>
          <w:sz w:val="24"/>
          <w:szCs w:val="24"/>
        </w:rPr>
        <w:t xml:space="preserve"> um</w:t>
      </w:r>
      <w:r>
        <w:rPr>
          <w:sz w:val="24"/>
          <w:szCs w:val="24"/>
        </w:rPr>
        <w:t>o</w:t>
      </w:r>
      <w:r w:rsidRPr="001958CD">
        <w:rPr>
          <w:sz w:val="24"/>
          <w:szCs w:val="24"/>
        </w:rPr>
        <w:t>w</w:t>
      </w:r>
      <w:r>
        <w:rPr>
          <w:sz w:val="24"/>
          <w:szCs w:val="24"/>
        </w:rPr>
        <w:t>y</w:t>
      </w:r>
      <w:r w:rsidRPr="001958CD">
        <w:rPr>
          <w:sz w:val="24"/>
          <w:szCs w:val="24"/>
        </w:rPr>
        <w:t xml:space="preserve">. </w:t>
      </w:r>
      <w:r w:rsidRPr="00022A46">
        <w:rPr>
          <w:sz w:val="24"/>
          <w:szCs w:val="24"/>
        </w:rPr>
        <w:t xml:space="preserve">Od decyzji złożono </w:t>
      </w:r>
      <w:r>
        <w:rPr>
          <w:sz w:val="24"/>
          <w:szCs w:val="24"/>
        </w:rPr>
        <w:t>pięć</w:t>
      </w:r>
      <w:r w:rsidRPr="00022A46">
        <w:rPr>
          <w:sz w:val="24"/>
          <w:szCs w:val="24"/>
        </w:rPr>
        <w:t xml:space="preserve"> protestów/odwołań, </w:t>
      </w:r>
      <w:r>
        <w:rPr>
          <w:sz w:val="24"/>
          <w:szCs w:val="24"/>
        </w:rPr>
        <w:t xml:space="preserve">lecz żaden z nich nie został uwzględniony. </w:t>
      </w:r>
    </w:p>
    <w:p w14:paraId="4D90398C" w14:textId="77777777" w:rsidR="00401ADD" w:rsidRDefault="00401ADD" w:rsidP="00401ADD">
      <w:pPr>
        <w:spacing w:after="0" w:line="312" w:lineRule="auto"/>
        <w:ind w:firstLine="720"/>
        <w:jc w:val="both"/>
        <w:rPr>
          <w:sz w:val="24"/>
          <w:szCs w:val="24"/>
        </w:rPr>
      </w:pPr>
      <w:r w:rsidRPr="00255F76">
        <w:rPr>
          <w:b/>
          <w:bCs/>
          <w:sz w:val="24"/>
          <w:szCs w:val="24"/>
        </w:rPr>
        <w:t>Przeprowadzone badania IDI</w:t>
      </w:r>
      <w:r w:rsidRPr="00623FF0">
        <w:rPr>
          <w:sz w:val="24"/>
          <w:szCs w:val="24"/>
        </w:rPr>
        <w:t xml:space="preserve"> wykazały, iż procedury naborów wynikały </w:t>
      </w:r>
      <w:r w:rsidRPr="00623FF0">
        <w:rPr>
          <w:sz w:val="24"/>
          <w:szCs w:val="24"/>
        </w:rPr>
        <w:br/>
        <w:t>z rozporządzeń ministerstwa rolnictwa i rozwoju wsi i zarządzeń urzędu marszałkowskiego. Nabory przeprowadzane były zgodnie z planem, w kolejności ich ogłaszania (plan był sukcesywnie uaktualniany).</w:t>
      </w:r>
      <w:r>
        <w:rPr>
          <w:sz w:val="24"/>
          <w:szCs w:val="24"/>
        </w:rPr>
        <w:t xml:space="preserve"> Niektóre nabory były powtarzane z uwagi na wycofanie się beneficjenta z realizacji projektu lub niepodpisania umowy przez potencjalnego beneficjenta. Harmonogram naborów był także modyfikowany z uwagi na niedostępność środków finansowych w planowanym uprzednio terminie. Zdaniem respondentów naborom wniosków towarzyszyło duże zainteresowanie (jeden z nich określił to zdaniem „im mniej środków finansowych na określone działanie, tym większe zainteresowanie beneficjentów”, inna wypowiedź: „Im mniej czasu na złożenie wniosku aplikacyjnego, tym większe zainteresowanie”). Większym zainteresowaniem cieszyły się nabory wniosków na rozpoczęcie działalności gospodarczej (bo nie było w tym przypadku wymagania własnego wkładu finansowego), ale także na rozwój działalności gospodarczej i zachowanie dziedzictwa. Najmniejszym zainteresowaniem cieszyły się nabory na przedsięwzięcia skierowane do grup defaworyzowanych. Natomiast poziom zainteresowania przedsięwzięciami związanymi </w:t>
      </w:r>
      <w:r>
        <w:rPr>
          <w:sz w:val="24"/>
          <w:szCs w:val="24"/>
        </w:rPr>
        <w:br/>
        <w:t>z turystyką był wystarczający, tzn. taki, jakiego LGD się spodziewała. Pandemia CoViD-19 nie miała wpływu na przesunięcia terminów naborów wniosków.</w:t>
      </w:r>
    </w:p>
    <w:p w14:paraId="61BA3B07" w14:textId="77777777" w:rsidR="00401ADD" w:rsidRPr="005D7191" w:rsidRDefault="00401ADD" w:rsidP="00401ADD">
      <w:pPr>
        <w:rPr>
          <w:color w:val="FF0000"/>
          <w:u w:val="single"/>
        </w:rPr>
        <w:sectPr w:rsidR="00401ADD" w:rsidRPr="005D7191" w:rsidSect="008B2D47">
          <w:footerReference w:type="default" r:id="rId53"/>
          <w:pgSz w:w="11906" w:h="16838"/>
          <w:pgMar w:top="1418" w:right="1418" w:bottom="1418" w:left="1418" w:header="709" w:footer="709" w:gutter="0"/>
          <w:cols w:space="708"/>
          <w:docGrid w:linePitch="360"/>
        </w:sectPr>
      </w:pPr>
    </w:p>
    <w:p w14:paraId="14519169" w14:textId="4A4730E7" w:rsidR="003C40FF" w:rsidRDefault="003C40FF" w:rsidP="003C40FF">
      <w:pPr>
        <w:pStyle w:val="Legenda"/>
        <w:keepNext/>
      </w:pPr>
      <w:bookmarkStart w:id="59" w:name="_Toc86404088"/>
      <w:bookmarkStart w:id="60" w:name="_Hlk86091418"/>
      <w:r>
        <w:lastRenderedPageBreak/>
        <w:t xml:space="preserve">Tabela </w:t>
      </w:r>
      <w:fldSimple w:instr=" SEQ Tabela \* ARABIC ">
        <w:r w:rsidR="00CD4B96">
          <w:rPr>
            <w:noProof/>
          </w:rPr>
          <w:t>14</w:t>
        </w:r>
      </w:fldSimple>
      <w:r>
        <w:t xml:space="preserve"> </w:t>
      </w:r>
      <w:r w:rsidRPr="002371E0">
        <w:t>Nabory wniosków aplikacyjnych w okresie wdrażania LSR przez LGD Spisz-Podhale</w:t>
      </w:r>
      <w:bookmarkEnd w:id="59"/>
    </w:p>
    <w:tbl>
      <w:tblPr>
        <w:tblW w:w="1446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8"/>
        <w:gridCol w:w="6379"/>
        <w:gridCol w:w="1134"/>
        <w:gridCol w:w="1138"/>
        <w:gridCol w:w="1271"/>
        <w:gridCol w:w="1276"/>
        <w:gridCol w:w="1847"/>
      </w:tblGrid>
      <w:tr w:rsidR="00401ADD" w:rsidRPr="00122626" w14:paraId="7E13C2B4" w14:textId="77777777" w:rsidTr="00F25BB4">
        <w:trPr>
          <w:trHeight w:val="420"/>
        </w:trPr>
        <w:tc>
          <w:tcPr>
            <w:tcW w:w="1418" w:type="dxa"/>
            <w:vAlign w:val="center"/>
          </w:tcPr>
          <w:bookmarkEnd w:id="60"/>
          <w:p w14:paraId="19970364" w14:textId="77777777" w:rsidR="00401ADD" w:rsidRPr="008F12C7" w:rsidRDefault="00401ADD" w:rsidP="000F6878">
            <w:pPr>
              <w:spacing w:before="40" w:after="40" w:line="240" w:lineRule="auto"/>
              <w:jc w:val="center"/>
              <w:rPr>
                <w:sz w:val="20"/>
                <w:szCs w:val="20"/>
              </w:rPr>
            </w:pPr>
            <w:r w:rsidRPr="008F12C7">
              <w:rPr>
                <w:sz w:val="20"/>
                <w:szCs w:val="20"/>
              </w:rPr>
              <w:t>Data naboru od… do…</w:t>
            </w:r>
          </w:p>
        </w:tc>
        <w:tc>
          <w:tcPr>
            <w:tcW w:w="6379" w:type="dxa"/>
            <w:vAlign w:val="center"/>
          </w:tcPr>
          <w:p w14:paraId="5169DE41" w14:textId="77777777" w:rsidR="00401ADD" w:rsidRPr="008F12C7" w:rsidRDefault="00401ADD" w:rsidP="000F6878">
            <w:pPr>
              <w:spacing w:before="40" w:after="40" w:line="240" w:lineRule="auto"/>
              <w:jc w:val="center"/>
              <w:rPr>
                <w:sz w:val="20"/>
                <w:szCs w:val="20"/>
              </w:rPr>
            </w:pPr>
            <w:r w:rsidRPr="008F12C7">
              <w:rPr>
                <w:sz w:val="20"/>
                <w:szCs w:val="20"/>
              </w:rPr>
              <w:t xml:space="preserve">Przedsięwzięcie </w:t>
            </w:r>
          </w:p>
        </w:tc>
        <w:tc>
          <w:tcPr>
            <w:tcW w:w="1134" w:type="dxa"/>
            <w:vAlign w:val="center"/>
          </w:tcPr>
          <w:p w14:paraId="65805607" w14:textId="77777777" w:rsidR="00401ADD" w:rsidRPr="008F12C7" w:rsidRDefault="00401ADD" w:rsidP="000F6878">
            <w:pPr>
              <w:spacing w:before="40" w:after="40" w:line="240" w:lineRule="auto"/>
              <w:jc w:val="center"/>
              <w:rPr>
                <w:sz w:val="20"/>
                <w:szCs w:val="20"/>
              </w:rPr>
            </w:pPr>
            <w:r w:rsidRPr="008F12C7">
              <w:rPr>
                <w:sz w:val="20"/>
                <w:szCs w:val="20"/>
              </w:rPr>
              <w:t>Liczba złożonych wniosków</w:t>
            </w:r>
          </w:p>
        </w:tc>
        <w:tc>
          <w:tcPr>
            <w:tcW w:w="1138" w:type="dxa"/>
            <w:vAlign w:val="center"/>
          </w:tcPr>
          <w:p w14:paraId="07713266" w14:textId="77777777" w:rsidR="00401ADD" w:rsidRPr="008F12C7" w:rsidRDefault="00401ADD" w:rsidP="000F6878">
            <w:pPr>
              <w:spacing w:before="40" w:after="40" w:line="240" w:lineRule="auto"/>
              <w:jc w:val="center"/>
              <w:rPr>
                <w:sz w:val="20"/>
                <w:szCs w:val="20"/>
              </w:rPr>
            </w:pPr>
            <w:r w:rsidRPr="008F12C7">
              <w:rPr>
                <w:sz w:val="20"/>
                <w:szCs w:val="20"/>
              </w:rPr>
              <w:t xml:space="preserve">Liczba wybranych wniosków* </w:t>
            </w:r>
          </w:p>
        </w:tc>
        <w:tc>
          <w:tcPr>
            <w:tcW w:w="1271" w:type="dxa"/>
            <w:vAlign w:val="center"/>
          </w:tcPr>
          <w:p w14:paraId="1CA71D18" w14:textId="77777777" w:rsidR="00401ADD" w:rsidRPr="00950A8D" w:rsidRDefault="00401ADD" w:rsidP="000F6878">
            <w:pPr>
              <w:spacing w:before="40" w:after="40" w:line="240" w:lineRule="auto"/>
              <w:jc w:val="center"/>
              <w:rPr>
                <w:bCs/>
                <w:sz w:val="20"/>
                <w:szCs w:val="20"/>
              </w:rPr>
            </w:pPr>
            <w:r w:rsidRPr="00950A8D">
              <w:rPr>
                <w:sz w:val="20"/>
                <w:szCs w:val="20"/>
              </w:rPr>
              <w:t xml:space="preserve">Liczba podpisanych umów** </w:t>
            </w:r>
          </w:p>
        </w:tc>
        <w:tc>
          <w:tcPr>
            <w:tcW w:w="1276" w:type="dxa"/>
            <w:vAlign w:val="center"/>
          </w:tcPr>
          <w:p w14:paraId="5213D15F" w14:textId="77777777" w:rsidR="00401ADD" w:rsidRPr="008F12C7" w:rsidRDefault="00401ADD" w:rsidP="000F6878">
            <w:pPr>
              <w:spacing w:before="40" w:after="40" w:line="240" w:lineRule="auto"/>
              <w:jc w:val="center"/>
              <w:rPr>
                <w:bCs/>
                <w:sz w:val="20"/>
                <w:szCs w:val="20"/>
              </w:rPr>
            </w:pPr>
            <w:r w:rsidRPr="008F12C7">
              <w:rPr>
                <w:sz w:val="20"/>
                <w:szCs w:val="20"/>
              </w:rPr>
              <w:t xml:space="preserve">Protesty złożone*** </w:t>
            </w:r>
          </w:p>
        </w:tc>
        <w:tc>
          <w:tcPr>
            <w:tcW w:w="1847" w:type="dxa"/>
            <w:vAlign w:val="center"/>
          </w:tcPr>
          <w:p w14:paraId="5D54176E" w14:textId="77777777" w:rsidR="00401ADD" w:rsidRPr="008F12C7" w:rsidRDefault="00401ADD" w:rsidP="000F6878">
            <w:pPr>
              <w:spacing w:before="40" w:after="40" w:line="240" w:lineRule="auto"/>
              <w:jc w:val="center"/>
              <w:rPr>
                <w:sz w:val="20"/>
                <w:szCs w:val="20"/>
              </w:rPr>
            </w:pPr>
            <w:r w:rsidRPr="00950A8D">
              <w:rPr>
                <w:sz w:val="20"/>
                <w:szCs w:val="20"/>
              </w:rPr>
              <w:t>Protesty / odwołania uwzględnione</w:t>
            </w:r>
          </w:p>
        </w:tc>
      </w:tr>
      <w:tr w:rsidR="00401ADD" w:rsidRPr="003A3745" w14:paraId="59AE372F" w14:textId="77777777" w:rsidTr="00F25BB4">
        <w:trPr>
          <w:trHeight w:val="399"/>
        </w:trPr>
        <w:tc>
          <w:tcPr>
            <w:tcW w:w="1418" w:type="dxa"/>
            <w:vMerge w:val="restart"/>
            <w:vAlign w:val="center"/>
          </w:tcPr>
          <w:p w14:paraId="57217B3C" w14:textId="77777777" w:rsidR="00401ADD" w:rsidRPr="003A3745" w:rsidRDefault="00401ADD" w:rsidP="000F6878">
            <w:pPr>
              <w:spacing w:before="40" w:after="40" w:line="240" w:lineRule="auto"/>
              <w:jc w:val="center"/>
            </w:pPr>
            <w:r w:rsidRPr="003A3745">
              <w:t>09-23.01.</w:t>
            </w:r>
            <w:r>
              <w:t xml:space="preserve"> </w:t>
            </w:r>
            <w:r w:rsidRPr="003A3745">
              <w:t>2017</w:t>
            </w:r>
          </w:p>
        </w:tc>
        <w:tc>
          <w:tcPr>
            <w:tcW w:w="6379" w:type="dxa"/>
          </w:tcPr>
          <w:p w14:paraId="3A8192C6" w14:textId="77777777" w:rsidR="00401ADD" w:rsidRPr="00965381" w:rsidRDefault="00401ADD" w:rsidP="000F6878">
            <w:pPr>
              <w:spacing w:before="40" w:after="40" w:line="240" w:lineRule="auto"/>
            </w:pPr>
            <w:r w:rsidRPr="00965381">
              <w:t>1.1.4 Powstanie lub modernizacja infrastruktury turystycznej i/lub rekreacyjnej;</w:t>
            </w:r>
          </w:p>
        </w:tc>
        <w:tc>
          <w:tcPr>
            <w:tcW w:w="1134" w:type="dxa"/>
            <w:vAlign w:val="center"/>
          </w:tcPr>
          <w:p w14:paraId="17E897F0" w14:textId="77777777" w:rsidR="00401ADD" w:rsidRPr="003A3745" w:rsidRDefault="00401ADD" w:rsidP="000F6878">
            <w:pPr>
              <w:spacing w:before="40" w:after="40" w:line="240" w:lineRule="auto"/>
              <w:jc w:val="center"/>
            </w:pPr>
            <w:r>
              <w:t>4</w:t>
            </w:r>
          </w:p>
        </w:tc>
        <w:tc>
          <w:tcPr>
            <w:tcW w:w="1138" w:type="dxa"/>
            <w:vAlign w:val="center"/>
          </w:tcPr>
          <w:p w14:paraId="51199C24" w14:textId="77777777" w:rsidR="00401ADD" w:rsidRPr="003A3745" w:rsidRDefault="00401ADD" w:rsidP="000F6878">
            <w:pPr>
              <w:spacing w:before="40" w:after="40" w:line="240" w:lineRule="auto"/>
              <w:jc w:val="center"/>
            </w:pPr>
            <w:r>
              <w:t>4</w:t>
            </w:r>
          </w:p>
        </w:tc>
        <w:tc>
          <w:tcPr>
            <w:tcW w:w="1271" w:type="dxa"/>
            <w:vAlign w:val="center"/>
          </w:tcPr>
          <w:p w14:paraId="5E87F5A1" w14:textId="77777777" w:rsidR="00401ADD" w:rsidRPr="003A3745" w:rsidRDefault="00401ADD" w:rsidP="000F6878">
            <w:pPr>
              <w:spacing w:before="40" w:after="40" w:line="240" w:lineRule="auto"/>
              <w:jc w:val="center"/>
            </w:pPr>
            <w:r>
              <w:t>3</w:t>
            </w:r>
          </w:p>
        </w:tc>
        <w:tc>
          <w:tcPr>
            <w:tcW w:w="1276" w:type="dxa"/>
            <w:vAlign w:val="center"/>
          </w:tcPr>
          <w:p w14:paraId="20E7188D" w14:textId="77777777" w:rsidR="00401ADD" w:rsidRPr="003A3745" w:rsidRDefault="00401ADD" w:rsidP="000F6878">
            <w:pPr>
              <w:spacing w:before="40" w:after="40" w:line="240" w:lineRule="auto"/>
              <w:jc w:val="center"/>
            </w:pPr>
            <w:r>
              <w:t>0</w:t>
            </w:r>
          </w:p>
        </w:tc>
        <w:tc>
          <w:tcPr>
            <w:tcW w:w="1847" w:type="dxa"/>
            <w:vAlign w:val="center"/>
          </w:tcPr>
          <w:p w14:paraId="5CA5A4C0" w14:textId="77777777" w:rsidR="00401ADD" w:rsidRPr="003A3745" w:rsidRDefault="00401ADD" w:rsidP="000F6878">
            <w:pPr>
              <w:spacing w:before="40" w:after="40" w:line="240" w:lineRule="auto"/>
              <w:jc w:val="center"/>
            </w:pPr>
            <w:r>
              <w:t>0</w:t>
            </w:r>
          </w:p>
        </w:tc>
      </w:tr>
      <w:tr w:rsidR="00401ADD" w:rsidRPr="003A3745" w14:paraId="1A0AB4B0" w14:textId="77777777" w:rsidTr="00F25BB4">
        <w:trPr>
          <w:trHeight w:val="399"/>
        </w:trPr>
        <w:tc>
          <w:tcPr>
            <w:tcW w:w="1418" w:type="dxa"/>
            <w:vMerge/>
            <w:vAlign w:val="center"/>
          </w:tcPr>
          <w:p w14:paraId="0B87F353" w14:textId="77777777" w:rsidR="00401ADD" w:rsidRPr="003A3745" w:rsidRDefault="00401ADD" w:rsidP="000F6878">
            <w:pPr>
              <w:spacing w:before="40" w:after="40" w:line="240" w:lineRule="auto"/>
              <w:jc w:val="center"/>
            </w:pPr>
          </w:p>
        </w:tc>
        <w:tc>
          <w:tcPr>
            <w:tcW w:w="6379" w:type="dxa"/>
          </w:tcPr>
          <w:p w14:paraId="798E642E" w14:textId="77777777" w:rsidR="00401ADD" w:rsidRPr="00965381" w:rsidRDefault="00401ADD" w:rsidP="000F6878">
            <w:pPr>
              <w:spacing w:before="40" w:after="40" w:line="240" w:lineRule="auto"/>
            </w:pPr>
            <w:r w:rsidRPr="00965381">
              <w:t>1.1.5 Rozwój działalności gospodarczych;</w:t>
            </w:r>
          </w:p>
        </w:tc>
        <w:tc>
          <w:tcPr>
            <w:tcW w:w="1134" w:type="dxa"/>
            <w:vAlign w:val="center"/>
          </w:tcPr>
          <w:p w14:paraId="66A63F48" w14:textId="77777777" w:rsidR="00401ADD" w:rsidRPr="003A3745" w:rsidRDefault="00401ADD" w:rsidP="000F6878">
            <w:pPr>
              <w:spacing w:before="40" w:after="40" w:line="240" w:lineRule="auto"/>
              <w:jc w:val="center"/>
            </w:pPr>
            <w:r>
              <w:t>14</w:t>
            </w:r>
          </w:p>
        </w:tc>
        <w:tc>
          <w:tcPr>
            <w:tcW w:w="1138" w:type="dxa"/>
            <w:vAlign w:val="center"/>
          </w:tcPr>
          <w:p w14:paraId="12D68FB1" w14:textId="77777777" w:rsidR="00401ADD" w:rsidRPr="003A3745" w:rsidRDefault="00401ADD" w:rsidP="000F6878">
            <w:pPr>
              <w:spacing w:before="40" w:after="40" w:line="240" w:lineRule="auto"/>
              <w:jc w:val="center"/>
            </w:pPr>
            <w:r>
              <w:t>9</w:t>
            </w:r>
          </w:p>
        </w:tc>
        <w:tc>
          <w:tcPr>
            <w:tcW w:w="1271" w:type="dxa"/>
            <w:vAlign w:val="center"/>
          </w:tcPr>
          <w:p w14:paraId="4C53274E" w14:textId="77777777" w:rsidR="00401ADD" w:rsidRPr="003A3745" w:rsidRDefault="00401ADD" w:rsidP="000F6878">
            <w:pPr>
              <w:spacing w:before="40" w:after="40" w:line="240" w:lineRule="auto"/>
              <w:jc w:val="center"/>
            </w:pPr>
            <w:r>
              <w:t>4</w:t>
            </w:r>
          </w:p>
        </w:tc>
        <w:tc>
          <w:tcPr>
            <w:tcW w:w="1276" w:type="dxa"/>
            <w:vAlign w:val="center"/>
          </w:tcPr>
          <w:p w14:paraId="2D17C968" w14:textId="77777777" w:rsidR="00401ADD" w:rsidRPr="003A3745" w:rsidRDefault="00401ADD" w:rsidP="000F6878">
            <w:pPr>
              <w:spacing w:before="40" w:after="40" w:line="240" w:lineRule="auto"/>
              <w:jc w:val="center"/>
            </w:pPr>
            <w:r>
              <w:t>0</w:t>
            </w:r>
          </w:p>
        </w:tc>
        <w:tc>
          <w:tcPr>
            <w:tcW w:w="1847" w:type="dxa"/>
            <w:vAlign w:val="center"/>
          </w:tcPr>
          <w:p w14:paraId="04966E1B" w14:textId="77777777" w:rsidR="00401ADD" w:rsidRPr="003A3745" w:rsidRDefault="00401ADD" w:rsidP="000F6878">
            <w:pPr>
              <w:spacing w:before="40" w:after="40" w:line="240" w:lineRule="auto"/>
              <w:jc w:val="center"/>
            </w:pPr>
            <w:r>
              <w:t>0</w:t>
            </w:r>
          </w:p>
        </w:tc>
      </w:tr>
      <w:tr w:rsidR="00401ADD" w:rsidRPr="003A3745" w14:paraId="7582813A" w14:textId="77777777" w:rsidTr="00F25BB4">
        <w:trPr>
          <w:trHeight w:val="420"/>
        </w:trPr>
        <w:tc>
          <w:tcPr>
            <w:tcW w:w="1418" w:type="dxa"/>
            <w:vMerge/>
            <w:vAlign w:val="center"/>
          </w:tcPr>
          <w:p w14:paraId="27C2843A" w14:textId="77777777" w:rsidR="00401ADD" w:rsidRPr="003A3745" w:rsidRDefault="00401ADD" w:rsidP="000F6878">
            <w:pPr>
              <w:spacing w:before="40" w:after="40" w:line="240" w:lineRule="auto"/>
              <w:jc w:val="center"/>
            </w:pPr>
          </w:p>
        </w:tc>
        <w:tc>
          <w:tcPr>
            <w:tcW w:w="6379" w:type="dxa"/>
          </w:tcPr>
          <w:p w14:paraId="6C577910" w14:textId="77777777" w:rsidR="00401ADD" w:rsidRPr="00965381" w:rsidRDefault="00401ADD" w:rsidP="000F6878">
            <w:pPr>
              <w:spacing w:before="40" w:after="40" w:line="240" w:lineRule="auto"/>
            </w:pPr>
            <w:r w:rsidRPr="00965381">
              <w:t>1.1.6 Rozwój prowadzonych przez osoby do 34. roku życia działalności gospodarczych</w:t>
            </w:r>
          </w:p>
        </w:tc>
        <w:tc>
          <w:tcPr>
            <w:tcW w:w="1134" w:type="dxa"/>
            <w:vAlign w:val="center"/>
          </w:tcPr>
          <w:p w14:paraId="72CC4C67" w14:textId="77777777" w:rsidR="00401ADD" w:rsidRPr="003A3745" w:rsidRDefault="00401ADD" w:rsidP="000F6878">
            <w:pPr>
              <w:spacing w:before="40" w:after="40" w:line="240" w:lineRule="auto"/>
              <w:jc w:val="center"/>
            </w:pPr>
            <w:r>
              <w:t>3</w:t>
            </w:r>
          </w:p>
        </w:tc>
        <w:tc>
          <w:tcPr>
            <w:tcW w:w="1138" w:type="dxa"/>
            <w:vAlign w:val="center"/>
          </w:tcPr>
          <w:p w14:paraId="229BF358" w14:textId="77777777" w:rsidR="00401ADD" w:rsidRPr="003A3745" w:rsidRDefault="00401ADD" w:rsidP="000F6878">
            <w:pPr>
              <w:spacing w:before="40" w:after="40" w:line="240" w:lineRule="auto"/>
              <w:jc w:val="center"/>
            </w:pPr>
            <w:r>
              <w:t>1</w:t>
            </w:r>
          </w:p>
        </w:tc>
        <w:tc>
          <w:tcPr>
            <w:tcW w:w="1271" w:type="dxa"/>
            <w:vAlign w:val="center"/>
          </w:tcPr>
          <w:p w14:paraId="53D34E69" w14:textId="77777777" w:rsidR="00401ADD" w:rsidRPr="003A3745" w:rsidRDefault="00401ADD" w:rsidP="000F6878">
            <w:pPr>
              <w:spacing w:before="40" w:after="40" w:line="240" w:lineRule="auto"/>
              <w:jc w:val="center"/>
            </w:pPr>
            <w:r>
              <w:t>2</w:t>
            </w:r>
          </w:p>
        </w:tc>
        <w:tc>
          <w:tcPr>
            <w:tcW w:w="1276" w:type="dxa"/>
            <w:vAlign w:val="center"/>
          </w:tcPr>
          <w:p w14:paraId="6C73EB02" w14:textId="77777777" w:rsidR="00401ADD" w:rsidRPr="003A3745" w:rsidRDefault="00401ADD" w:rsidP="000F6878">
            <w:pPr>
              <w:spacing w:before="40" w:after="40" w:line="240" w:lineRule="auto"/>
              <w:jc w:val="center"/>
            </w:pPr>
            <w:r>
              <w:t>0</w:t>
            </w:r>
          </w:p>
        </w:tc>
        <w:tc>
          <w:tcPr>
            <w:tcW w:w="1847" w:type="dxa"/>
            <w:vAlign w:val="center"/>
          </w:tcPr>
          <w:p w14:paraId="360B95E7" w14:textId="77777777" w:rsidR="00401ADD" w:rsidRPr="003A3745" w:rsidRDefault="00401ADD" w:rsidP="000F6878">
            <w:pPr>
              <w:spacing w:before="40" w:after="40" w:line="240" w:lineRule="auto"/>
              <w:jc w:val="center"/>
            </w:pPr>
            <w:r>
              <w:t>0</w:t>
            </w:r>
          </w:p>
        </w:tc>
      </w:tr>
      <w:tr w:rsidR="00401ADD" w:rsidRPr="003A3745" w14:paraId="3D90A9EA" w14:textId="77777777" w:rsidTr="00F25BB4">
        <w:trPr>
          <w:trHeight w:val="399"/>
        </w:trPr>
        <w:tc>
          <w:tcPr>
            <w:tcW w:w="1418" w:type="dxa"/>
            <w:vMerge/>
            <w:vAlign w:val="center"/>
          </w:tcPr>
          <w:p w14:paraId="2AA484C2" w14:textId="77777777" w:rsidR="00401ADD" w:rsidRPr="003A3745" w:rsidRDefault="00401ADD" w:rsidP="000F6878">
            <w:pPr>
              <w:spacing w:before="40" w:after="40" w:line="240" w:lineRule="auto"/>
              <w:jc w:val="center"/>
            </w:pPr>
          </w:p>
        </w:tc>
        <w:tc>
          <w:tcPr>
            <w:tcW w:w="6379" w:type="dxa"/>
          </w:tcPr>
          <w:p w14:paraId="0485D588" w14:textId="77777777" w:rsidR="00401ADD" w:rsidRPr="00965381" w:rsidRDefault="00401ADD" w:rsidP="000F6878">
            <w:pPr>
              <w:spacing w:before="40" w:after="40" w:line="240" w:lineRule="auto"/>
            </w:pPr>
            <w:r w:rsidRPr="00965381">
              <w:t>1.1.8 Podejmowanie działalności gospodarczej</w:t>
            </w:r>
          </w:p>
        </w:tc>
        <w:tc>
          <w:tcPr>
            <w:tcW w:w="1134" w:type="dxa"/>
            <w:vAlign w:val="center"/>
          </w:tcPr>
          <w:p w14:paraId="1D5D67B9" w14:textId="77777777" w:rsidR="00401ADD" w:rsidRPr="003A3745" w:rsidRDefault="00401ADD" w:rsidP="000F6878">
            <w:pPr>
              <w:spacing w:before="40" w:after="40" w:line="240" w:lineRule="auto"/>
              <w:jc w:val="center"/>
            </w:pPr>
            <w:r>
              <w:t>14</w:t>
            </w:r>
          </w:p>
        </w:tc>
        <w:tc>
          <w:tcPr>
            <w:tcW w:w="1138" w:type="dxa"/>
            <w:vAlign w:val="center"/>
          </w:tcPr>
          <w:p w14:paraId="2360E938" w14:textId="77777777" w:rsidR="00401ADD" w:rsidRPr="003A3745" w:rsidRDefault="00401ADD" w:rsidP="000F6878">
            <w:pPr>
              <w:spacing w:before="40" w:after="40" w:line="240" w:lineRule="auto"/>
              <w:jc w:val="center"/>
            </w:pPr>
            <w:r>
              <w:t>6</w:t>
            </w:r>
          </w:p>
        </w:tc>
        <w:tc>
          <w:tcPr>
            <w:tcW w:w="1271" w:type="dxa"/>
            <w:vAlign w:val="center"/>
          </w:tcPr>
          <w:p w14:paraId="57DFC7FC" w14:textId="77777777" w:rsidR="00401ADD" w:rsidRPr="003A3745" w:rsidRDefault="00401ADD" w:rsidP="000F6878">
            <w:pPr>
              <w:spacing w:before="40" w:after="40" w:line="240" w:lineRule="auto"/>
              <w:jc w:val="center"/>
            </w:pPr>
            <w:r>
              <w:t>12</w:t>
            </w:r>
          </w:p>
        </w:tc>
        <w:tc>
          <w:tcPr>
            <w:tcW w:w="1276" w:type="dxa"/>
            <w:vAlign w:val="center"/>
          </w:tcPr>
          <w:p w14:paraId="3F07E2B1" w14:textId="77777777" w:rsidR="00401ADD" w:rsidRPr="003A3745" w:rsidRDefault="00401ADD" w:rsidP="000F6878">
            <w:pPr>
              <w:spacing w:before="40" w:after="40" w:line="240" w:lineRule="auto"/>
              <w:jc w:val="center"/>
            </w:pPr>
            <w:r>
              <w:t>0</w:t>
            </w:r>
          </w:p>
        </w:tc>
        <w:tc>
          <w:tcPr>
            <w:tcW w:w="1847" w:type="dxa"/>
            <w:vAlign w:val="center"/>
          </w:tcPr>
          <w:p w14:paraId="2C907978" w14:textId="77777777" w:rsidR="00401ADD" w:rsidRPr="003A3745" w:rsidRDefault="00401ADD" w:rsidP="000F6878">
            <w:pPr>
              <w:spacing w:before="40" w:after="40" w:line="240" w:lineRule="auto"/>
              <w:jc w:val="center"/>
            </w:pPr>
            <w:r>
              <w:t>0</w:t>
            </w:r>
          </w:p>
        </w:tc>
      </w:tr>
      <w:tr w:rsidR="00401ADD" w:rsidRPr="003A3745" w14:paraId="1D676AE2" w14:textId="77777777" w:rsidTr="00F25BB4">
        <w:trPr>
          <w:trHeight w:val="420"/>
        </w:trPr>
        <w:tc>
          <w:tcPr>
            <w:tcW w:w="1418" w:type="dxa"/>
            <w:vAlign w:val="center"/>
          </w:tcPr>
          <w:p w14:paraId="71D34E1F" w14:textId="77777777" w:rsidR="00401ADD" w:rsidRPr="003A3745" w:rsidRDefault="00401ADD" w:rsidP="000F6878">
            <w:pPr>
              <w:spacing w:before="40" w:after="40" w:line="240" w:lineRule="auto"/>
              <w:jc w:val="center"/>
            </w:pPr>
            <w:r w:rsidRPr="003A3745">
              <w:t>27.02-14.03. 2017</w:t>
            </w:r>
          </w:p>
        </w:tc>
        <w:tc>
          <w:tcPr>
            <w:tcW w:w="6379" w:type="dxa"/>
            <w:vAlign w:val="center"/>
          </w:tcPr>
          <w:p w14:paraId="5268EC7A" w14:textId="77777777" w:rsidR="00401ADD" w:rsidRPr="003A3745" w:rsidRDefault="00401ADD" w:rsidP="000F6878">
            <w:pPr>
              <w:spacing w:before="40" w:after="40" w:line="240" w:lineRule="auto"/>
            </w:pPr>
            <w:r w:rsidRPr="003A3745">
              <w:t>Promowanie obszaru objętego LSR, w tym produktów lub usług lokalnych</w:t>
            </w:r>
          </w:p>
        </w:tc>
        <w:tc>
          <w:tcPr>
            <w:tcW w:w="1134" w:type="dxa"/>
            <w:vAlign w:val="center"/>
          </w:tcPr>
          <w:p w14:paraId="1E44EFD8" w14:textId="77777777" w:rsidR="00401ADD" w:rsidRPr="003A3745" w:rsidRDefault="00401ADD" w:rsidP="000F6878">
            <w:pPr>
              <w:spacing w:before="40" w:after="40" w:line="240" w:lineRule="auto"/>
              <w:jc w:val="center"/>
            </w:pPr>
            <w:r w:rsidRPr="003A3745">
              <w:t>1</w:t>
            </w:r>
          </w:p>
        </w:tc>
        <w:tc>
          <w:tcPr>
            <w:tcW w:w="1138" w:type="dxa"/>
            <w:vAlign w:val="center"/>
          </w:tcPr>
          <w:p w14:paraId="55B1FE0B" w14:textId="77777777" w:rsidR="00401ADD" w:rsidRPr="003A3745" w:rsidRDefault="00401ADD" w:rsidP="000F6878">
            <w:pPr>
              <w:spacing w:before="40" w:after="40" w:line="240" w:lineRule="auto"/>
              <w:jc w:val="center"/>
            </w:pPr>
            <w:r w:rsidRPr="003A3745">
              <w:t>1</w:t>
            </w:r>
          </w:p>
        </w:tc>
        <w:tc>
          <w:tcPr>
            <w:tcW w:w="1271" w:type="dxa"/>
            <w:vAlign w:val="center"/>
          </w:tcPr>
          <w:p w14:paraId="286BDE43" w14:textId="77777777" w:rsidR="00401ADD" w:rsidRPr="003A3745" w:rsidRDefault="00401ADD" w:rsidP="000F6878">
            <w:pPr>
              <w:spacing w:before="40" w:after="40" w:line="240" w:lineRule="auto"/>
              <w:jc w:val="center"/>
            </w:pPr>
            <w:r w:rsidRPr="003A3745">
              <w:t>1</w:t>
            </w:r>
          </w:p>
        </w:tc>
        <w:tc>
          <w:tcPr>
            <w:tcW w:w="1276" w:type="dxa"/>
            <w:vAlign w:val="center"/>
          </w:tcPr>
          <w:p w14:paraId="4D3A8A41" w14:textId="77777777" w:rsidR="00401ADD" w:rsidRPr="003A3745" w:rsidRDefault="00401ADD" w:rsidP="000F6878">
            <w:pPr>
              <w:spacing w:before="40" w:after="40" w:line="240" w:lineRule="auto"/>
              <w:jc w:val="center"/>
            </w:pPr>
            <w:r w:rsidRPr="003A3745">
              <w:t>0</w:t>
            </w:r>
          </w:p>
        </w:tc>
        <w:tc>
          <w:tcPr>
            <w:tcW w:w="1847" w:type="dxa"/>
            <w:vAlign w:val="center"/>
          </w:tcPr>
          <w:p w14:paraId="59D6B841" w14:textId="77777777" w:rsidR="00401ADD" w:rsidRPr="003A3745" w:rsidRDefault="00401ADD" w:rsidP="000F6878">
            <w:pPr>
              <w:spacing w:before="40" w:after="40" w:line="240" w:lineRule="auto"/>
              <w:jc w:val="center"/>
            </w:pPr>
            <w:r w:rsidRPr="003A3745">
              <w:t>0</w:t>
            </w:r>
          </w:p>
        </w:tc>
      </w:tr>
      <w:tr w:rsidR="00401ADD" w:rsidRPr="003A3745" w14:paraId="35F3DD95" w14:textId="77777777" w:rsidTr="00F25BB4">
        <w:trPr>
          <w:trHeight w:val="420"/>
        </w:trPr>
        <w:tc>
          <w:tcPr>
            <w:tcW w:w="1418" w:type="dxa"/>
            <w:vAlign w:val="center"/>
          </w:tcPr>
          <w:p w14:paraId="237C2EB4" w14:textId="77777777" w:rsidR="00401ADD" w:rsidRPr="003A3745" w:rsidRDefault="00401ADD" w:rsidP="000F6878">
            <w:pPr>
              <w:spacing w:before="40" w:after="40" w:line="240" w:lineRule="auto"/>
              <w:jc w:val="center"/>
            </w:pPr>
            <w:r w:rsidRPr="003A3745">
              <w:t xml:space="preserve">17-30.10. 2017 </w:t>
            </w:r>
          </w:p>
        </w:tc>
        <w:tc>
          <w:tcPr>
            <w:tcW w:w="6379" w:type="dxa"/>
          </w:tcPr>
          <w:p w14:paraId="6E18779E" w14:textId="77777777" w:rsidR="00401ADD" w:rsidRPr="003A3745" w:rsidRDefault="00401ADD" w:rsidP="000F6878">
            <w:pPr>
              <w:spacing w:before="40" w:after="40" w:line="240" w:lineRule="auto"/>
              <w:rPr>
                <w:highlight w:val="yellow"/>
              </w:rPr>
            </w:pPr>
            <w:r w:rsidRPr="00965381">
              <w:t>Rozwój przedsiębiorczości na obszarze wiejskim objętym strategią rozwoju lokalnego kierowanego przez społeczność przez rozwijanie działalności gospodarczej</w:t>
            </w:r>
          </w:p>
        </w:tc>
        <w:tc>
          <w:tcPr>
            <w:tcW w:w="1134" w:type="dxa"/>
            <w:vAlign w:val="center"/>
          </w:tcPr>
          <w:p w14:paraId="3BB1EC7F" w14:textId="77777777" w:rsidR="00401ADD" w:rsidRPr="003A3745" w:rsidRDefault="00401ADD" w:rsidP="000F6878">
            <w:pPr>
              <w:spacing w:before="40" w:after="40" w:line="240" w:lineRule="auto"/>
              <w:jc w:val="center"/>
            </w:pPr>
            <w:r>
              <w:t>2</w:t>
            </w:r>
          </w:p>
        </w:tc>
        <w:tc>
          <w:tcPr>
            <w:tcW w:w="1138" w:type="dxa"/>
            <w:vAlign w:val="center"/>
          </w:tcPr>
          <w:p w14:paraId="33CAA6F8" w14:textId="77777777" w:rsidR="00401ADD" w:rsidRPr="003A3745" w:rsidRDefault="00401ADD" w:rsidP="000F6878">
            <w:pPr>
              <w:spacing w:before="40" w:after="40" w:line="240" w:lineRule="auto"/>
              <w:jc w:val="center"/>
            </w:pPr>
            <w:r>
              <w:t>1</w:t>
            </w:r>
          </w:p>
        </w:tc>
        <w:tc>
          <w:tcPr>
            <w:tcW w:w="1271" w:type="dxa"/>
            <w:vAlign w:val="center"/>
          </w:tcPr>
          <w:p w14:paraId="007441FA" w14:textId="77777777" w:rsidR="00401ADD" w:rsidRPr="003A3745" w:rsidRDefault="00401ADD" w:rsidP="000F6878">
            <w:pPr>
              <w:spacing w:before="40" w:after="40" w:line="240" w:lineRule="auto"/>
              <w:jc w:val="center"/>
            </w:pPr>
            <w:r>
              <w:t>0</w:t>
            </w:r>
          </w:p>
        </w:tc>
        <w:tc>
          <w:tcPr>
            <w:tcW w:w="1276" w:type="dxa"/>
            <w:vAlign w:val="center"/>
          </w:tcPr>
          <w:p w14:paraId="0713CB0C" w14:textId="77777777" w:rsidR="00401ADD" w:rsidRPr="003A3745" w:rsidRDefault="00401ADD" w:rsidP="000F6878">
            <w:pPr>
              <w:spacing w:before="40" w:after="40" w:line="240" w:lineRule="auto"/>
              <w:jc w:val="center"/>
            </w:pPr>
            <w:r>
              <w:t>0</w:t>
            </w:r>
          </w:p>
        </w:tc>
        <w:tc>
          <w:tcPr>
            <w:tcW w:w="1847" w:type="dxa"/>
            <w:vAlign w:val="center"/>
          </w:tcPr>
          <w:p w14:paraId="1D6139D2" w14:textId="77777777" w:rsidR="00401ADD" w:rsidRPr="003A3745" w:rsidRDefault="00401ADD" w:rsidP="000F6878">
            <w:pPr>
              <w:spacing w:before="40" w:after="40" w:line="240" w:lineRule="auto"/>
              <w:jc w:val="center"/>
            </w:pPr>
            <w:r>
              <w:t>0</w:t>
            </w:r>
          </w:p>
        </w:tc>
      </w:tr>
      <w:tr w:rsidR="00401ADD" w:rsidRPr="003A3745" w14:paraId="3FDED093" w14:textId="77777777" w:rsidTr="00F25BB4">
        <w:trPr>
          <w:trHeight w:val="420"/>
        </w:trPr>
        <w:tc>
          <w:tcPr>
            <w:tcW w:w="1418" w:type="dxa"/>
            <w:vMerge w:val="restart"/>
            <w:vAlign w:val="center"/>
          </w:tcPr>
          <w:p w14:paraId="6788665F" w14:textId="77777777" w:rsidR="00401ADD" w:rsidRPr="003A3745" w:rsidRDefault="00401ADD" w:rsidP="000F6878">
            <w:pPr>
              <w:spacing w:before="40" w:after="40" w:line="240" w:lineRule="auto"/>
              <w:jc w:val="center"/>
            </w:pPr>
            <w:r w:rsidRPr="003A3745">
              <w:t>09.08-10.09. 2018</w:t>
            </w:r>
          </w:p>
        </w:tc>
        <w:tc>
          <w:tcPr>
            <w:tcW w:w="6379" w:type="dxa"/>
          </w:tcPr>
          <w:p w14:paraId="76CC265F" w14:textId="77777777" w:rsidR="00401ADD" w:rsidRPr="003A3745" w:rsidRDefault="00401ADD" w:rsidP="000F6878">
            <w:pPr>
              <w:spacing w:before="40" w:after="40" w:line="240" w:lineRule="auto"/>
            </w:pPr>
            <w:r w:rsidRPr="003A3745">
              <w:t xml:space="preserve">1.1.7. Wykreowanie wspólnego produktu turystycznego Spisza </w:t>
            </w:r>
            <w:r>
              <w:br/>
            </w:r>
            <w:r w:rsidRPr="003A3745">
              <w:t>i Podhala w ramach partnerstwa</w:t>
            </w:r>
          </w:p>
        </w:tc>
        <w:tc>
          <w:tcPr>
            <w:tcW w:w="1134" w:type="dxa"/>
            <w:vAlign w:val="center"/>
          </w:tcPr>
          <w:p w14:paraId="10E8FEE1" w14:textId="77777777" w:rsidR="00401ADD" w:rsidRPr="003A3745" w:rsidRDefault="00401ADD" w:rsidP="000F6878">
            <w:pPr>
              <w:spacing w:before="40" w:after="40" w:line="240" w:lineRule="auto"/>
              <w:jc w:val="center"/>
            </w:pPr>
            <w:r w:rsidRPr="003A3745">
              <w:t>0</w:t>
            </w:r>
          </w:p>
        </w:tc>
        <w:tc>
          <w:tcPr>
            <w:tcW w:w="1138" w:type="dxa"/>
            <w:vAlign w:val="center"/>
          </w:tcPr>
          <w:p w14:paraId="5586B4A9" w14:textId="77777777" w:rsidR="00401ADD" w:rsidRPr="003A3745" w:rsidRDefault="00401ADD" w:rsidP="000F6878">
            <w:pPr>
              <w:spacing w:before="40" w:after="40" w:line="240" w:lineRule="auto"/>
              <w:jc w:val="center"/>
            </w:pPr>
            <w:r w:rsidRPr="003A3745">
              <w:t>0</w:t>
            </w:r>
          </w:p>
        </w:tc>
        <w:tc>
          <w:tcPr>
            <w:tcW w:w="1271" w:type="dxa"/>
            <w:vAlign w:val="center"/>
          </w:tcPr>
          <w:p w14:paraId="2BCD96B4" w14:textId="77777777" w:rsidR="00401ADD" w:rsidRPr="003A3745" w:rsidRDefault="00401ADD" w:rsidP="000F6878">
            <w:pPr>
              <w:spacing w:before="40" w:after="40" w:line="240" w:lineRule="auto"/>
              <w:jc w:val="center"/>
            </w:pPr>
            <w:r w:rsidRPr="003A3745">
              <w:t>0</w:t>
            </w:r>
          </w:p>
        </w:tc>
        <w:tc>
          <w:tcPr>
            <w:tcW w:w="1276" w:type="dxa"/>
            <w:vAlign w:val="center"/>
          </w:tcPr>
          <w:p w14:paraId="091B5308" w14:textId="77777777" w:rsidR="00401ADD" w:rsidRPr="003A3745" w:rsidRDefault="00401ADD" w:rsidP="000F6878">
            <w:pPr>
              <w:spacing w:before="40" w:after="40" w:line="240" w:lineRule="auto"/>
              <w:jc w:val="center"/>
            </w:pPr>
            <w:r w:rsidRPr="003A3745">
              <w:t>0</w:t>
            </w:r>
          </w:p>
        </w:tc>
        <w:tc>
          <w:tcPr>
            <w:tcW w:w="1847" w:type="dxa"/>
            <w:vAlign w:val="center"/>
          </w:tcPr>
          <w:p w14:paraId="784D1300" w14:textId="77777777" w:rsidR="00401ADD" w:rsidRPr="003A3745" w:rsidRDefault="00401ADD" w:rsidP="000F6878">
            <w:pPr>
              <w:spacing w:before="40" w:after="40" w:line="240" w:lineRule="auto"/>
              <w:jc w:val="center"/>
            </w:pPr>
            <w:r w:rsidRPr="003A3745">
              <w:t>0</w:t>
            </w:r>
          </w:p>
        </w:tc>
      </w:tr>
      <w:tr w:rsidR="00401ADD" w:rsidRPr="003A3745" w14:paraId="6D7B7979" w14:textId="77777777" w:rsidTr="00F25BB4">
        <w:trPr>
          <w:trHeight w:val="420"/>
        </w:trPr>
        <w:tc>
          <w:tcPr>
            <w:tcW w:w="1418" w:type="dxa"/>
            <w:vMerge/>
            <w:vAlign w:val="center"/>
          </w:tcPr>
          <w:p w14:paraId="61F46EB1" w14:textId="77777777" w:rsidR="00401ADD" w:rsidRPr="003A3745" w:rsidRDefault="00401ADD" w:rsidP="000F6878">
            <w:pPr>
              <w:spacing w:before="40" w:after="40" w:line="240" w:lineRule="auto"/>
              <w:jc w:val="center"/>
            </w:pPr>
          </w:p>
        </w:tc>
        <w:tc>
          <w:tcPr>
            <w:tcW w:w="6379" w:type="dxa"/>
          </w:tcPr>
          <w:p w14:paraId="79476D97" w14:textId="77777777" w:rsidR="00401ADD" w:rsidRPr="003A3745" w:rsidRDefault="00401ADD" w:rsidP="000F6878">
            <w:pPr>
              <w:spacing w:before="40" w:after="40" w:line="240" w:lineRule="auto"/>
            </w:pPr>
            <w:r w:rsidRPr="003A3745">
              <w:t>1.1.9. Integracja branż mających kluczowe znaczenie dla rozwoju obszaru</w:t>
            </w:r>
          </w:p>
        </w:tc>
        <w:tc>
          <w:tcPr>
            <w:tcW w:w="1134" w:type="dxa"/>
            <w:vAlign w:val="center"/>
          </w:tcPr>
          <w:p w14:paraId="44442C45" w14:textId="77777777" w:rsidR="00401ADD" w:rsidRPr="003A3745" w:rsidRDefault="00401ADD" w:rsidP="000F6878">
            <w:pPr>
              <w:spacing w:before="40" w:after="40" w:line="240" w:lineRule="auto"/>
              <w:jc w:val="center"/>
            </w:pPr>
            <w:r w:rsidRPr="003A3745">
              <w:t>0</w:t>
            </w:r>
          </w:p>
        </w:tc>
        <w:tc>
          <w:tcPr>
            <w:tcW w:w="1138" w:type="dxa"/>
            <w:vAlign w:val="center"/>
          </w:tcPr>
          <w:p w14:paraId="06633AFF" w14:textId="77777777" w:rsidR="00401ADD" w:rsidRPr="003A3745" w:rsidRDefault="00401ADD" w:rsidP="000F6878">
            <w:pPr>
              <w:spacing w:before="40" w:after="40" w:line="240" w:lineRule="auto"/>
              <w:jc w:val="center"/>
            </w:pPr>
            <w:r w:rsidRPr="003A3745">
              <w:t>0</w:t>
            </w:r>
          </w:p>
        </w:tc>
        <w:tc>
          <w:tcPr>
            <w:tcW w:w="1271" w:type="dxa"/>
            <w:vAlign w:val="center"/>
          </w:tcPr>
          <w:p w14:paraId="27DAF9A4" w14:textId="77777777" w:rsidR="00401ADD" w:rsidRPr="003A3745" w:rsidRDefault="00401ADD" w:rsidP="000F6878">
            <w:pPr>
              <w:spacing w:before="40" w:after="40" w:line="240" w:lineRule="auto"/>
              <w:jc w:val="center"/>
            </w:pPr>
            <w:r w:rsidRPr="003A3745">
              <w:t>0</w:t>
            </w:r>
          </w:p>
        </w:tc>
        <w:tc>
          <w:tcPr>
            <w:tcW w:w="1276" w:type="dxa"/>
            <w:vAlign w:val="center"/>
          </w:tcPr>
          <w:p w14:paraId="16A7DA7A" w14:textId="77777777" w:rsidR="00401ADD" w:rsidRPr="003A3745" w:rsidRDefault="00401ADD" w:rsidP="000F6878">
            <w:pPr>
              <w:spacing w:before="40" w:after="40" w:line="240" w:lineRule="auto"/>
              <w:jc w:val="center"/>
            </w:pPr>
            <w:r w:rsidRPr="003A3745">
              <w:t>0</w:t>
            </w:r>
          </w:p>
        </w:tc>
        <w:tc>
          <w:tcPr>
            <w:tcW w:w="1847" w:type="dxa"/>
            <w:vAlign w:val="center"/>
          </w:tcPr>
          <w:p w14:paraId="40754240" w14:textId="77777777" w:rsidR="00401ADD" w:rsidRPr="003A3745" w:rsidRDefault="00401ADD" w:rsidP="000F6878">
            <w:pPr>
              <w:spacing w:before="40" w:after="40" w:line="240" w:lineRule="auto"/>
              <w:jc w:val="center"/>
            </w:pPr>
            <w:r w:rsidRPr="003A3745">
              <w:t>0</w:t>
            </w:r>
          </w:p>
        </w:tc>
      </w:tr>
      <w:tr w:rsidR="00401ADD" w:rsidRPr="003A3745" w14:paraId="381B0E1F" w14:textId="77777777" w:rsidTr="00F25BB4">
        <w:trPr>
          <w:trHeight w:val="420"/>
        </w:trPr>
        <w:tc>
          <w:tcPr>
            <w:tcW w:w="1418" w:type="dxa"/>
            <w:vMerge/>
            <w:vAlign w:val="center"/>
          </w:tcPr>
          <w:p w14:paraId="34F00A33" w14:textId="77777777" w:rsidR="00401ADD" w:rsidRPr="003A3745" w:rsidRDefault="00401ADD" w:rsidP="000F6878">
            <w:pPr>
              <w:spacing w:before="40" w:after="40" w:line="240" w:lineRule="auto"/>
              <w:jc w:val="center"/>
            </w:pPr>
          </w:p>
        </w:tc>
        <w:tc>
          <w:tcPr>
            <w:tcW w:w="6379" w:type="dxa"/>
          </w:tcPr>
          <w:p w14:paraId="77C40816" w14:textId="77777777" w:rsidR="00401ADD" w:rsidRPr="003A3745" w:rsidRDefault="00401ADD" w:rsidP="000F6878">
            <w:pPr>
              <w:spacing w:before="40" w:after="40" w:line="240" w:lineRule="auto"/>
            </w:pPr>
            <w:r w:rsidRPr="003A3745">
              <w:t>1.2.4. Izby Regionalne </w:t>
            </w:r>
          </w:p>
        </w:tc>
        <w:tc>
          <w:tcPr>
            <w:tcW w:w="1134" w:type="dxa"/>
            <w:vAlign w:val="center"/>
          </w:tcPr>
          <w:p w14:paraId="367731B9" w14:textId="77777777" w:rsidR="00401ADD" w:rsidRPr="003A3745" w:rsidRDefault="00401ADD" w:rsidP="000F6878">
            <w:pPr>
              <w:spacing w:before="40" w:after="40" w:line="240" w:lineRule="auto"/>
              <w:jc w:val="center"/>
            </w:pPr>
            <w:r w:rsidRPr="003A3745">
              <w:t>1</w:t>
            </w:r>
          </w:p>
        </w:tc>
        <w:tc>
          <w:tcPr>
            <w:tcW w:w="1138" w:type="dxa"/>
            <w:vAlign w:val="center"/>
          </w:tcPr>
          <w:p w14:paraId="15BB5842" w14:textId="77777777" w:rsidR="00401ADD" w:rsidRPr="003A3745" w:rsidRDefault="00401ADD" w:rsidP="000F6878">
            <w:pPr>
              <w:spacing w:before="40" w:after="40" w:line="240" w:lineRule="auto"/>
              <w:jc w:val="center"/>
            </w:pPr>
            <w:r w:rsidRPr="003A3745">
              <w:t>1</w:t>
            </w:r>
          </w:p>
        </w:tc>
        <w:tc>
          <w:tcPr>
            <w:tcW w:w="1271" w:type="dxa"/>
            <w:vAlign w:val="center"/>
          </w:tcPr>
          <w:p w14:paraId="4F358B7B" w14:textId="77777777" w:rsidR="00401ADD" w:rsidRPr="003A3745" w:rsidRDefault="00401ADD" w:rsidP="000F6878">
            <w:pPr>
              <w:spacing w:before="40" w:after="40" w:line="240" w:lineRule="auto"/>
              <w:jc w:val="center"/>
            </w:pPr>
            <w:r w:rsidRPr="003A3745">
              <w:t>1</w:t>
            </w:r>
          </w:p>
        </w:tc>
        <w:tc>
          <w:tcPr>
            <w:tcW w:w="1276" w:type="dxa"/>
            <w:vAlign w:val="center"/>
          </w:tcPr>
          <w:p w14:paraId="5434CDAA" w14:textId="77777777" w:rsidR="00401ADD" w:rsidRPr="003A3745" w:rsidRDefault="00401ADD" w:rsidP="000F6878">
            <w:pPr>
              <w:spacing w:before="40" w:after="40" w:line="240" w:lineRule="auto"/>
              <w:jc w:val="center"/>
            </w:pPr>
            <w:r w:rsidRPr="003A3745">
              <w:t>0</w:t>
            </w:r>
          </w:p>
        </w:tc>
        <w:tc>
          <w:tcPr>
            <w:tcW w:w="1847" w:type="dxa"/>
            <w:vAlign w:val="center"/>
          </w:tcPr>
          <w:p w14:paraId="08C2E6C0" w14:textId="77777777" w:rsidR="00401ADD" w:rsidRPr="003A3745" w:rsidRDefault="00401ADD" w:rsidP="000F6878">
            <w:pPr>
              <w:spacing w:before="40" w:after="40" w:line="240" w:lineRule="auto"/>
              <w:jc w:val="center"/>
            </w:pPr>
            <w:r w:rsidRPr="003A3745">
              <w:t>0</w:t>
            </w:r>
          </w:p>
        </w:tc>
      </w:tr>
      <w:tr w:rsidR="00401ADD" w:rsidRPr="003A3745" w14:paraId="351B0754" w14:textId="77777777" w:rsidTr="00F25BB4">
        <w:trPr>
          <w:trHeight w:val="420"/>
        </w:trPr>
        <w:tc>
          <w:tcPr>
            <w:tcW w:w="1418" w:type="dxa"/>
            <w:vMerge w:val="restart"/>
            <w:vAlign w:val="center"/>
          </w:tcPr>
          <w:p w14:paraId="00F981D9" w14:textId="77777777" w:rsidR="00401ADD" w:rsidRPr="003A3745" w:rsidRDefault="00401ADD" w:rsidP="000F6878">
            <w:pPr>
              <w:spacing w:before="40" w:after="40" w:line="240" w:lineRule="auto"/>
              <w:jc w:val="center"/>
            </w:pPr>
            <w:r w:rsidRPr="003A3745">
              <w:t>12-26.09. 2018</w:t>
            </w:r>
          </w:p>
          <w:p w14:paraId="7EF7195A" w14:textId="77777777" w:rsidR="00401ADD" w:rsidRPr="003A3745" w:rsidRDefault="00401ADD" w:rsidP="000F6878">
            <w:pPr>
              <w:spacing w:before="40" w:after="40" w:line="240" w:lineRule="auto"/>
              <w:jc w:val="center"/>
            </w:pPr>
          </w:p>
        </w:tc>
        <w:tc>
          <w:tcPr>
            <w:tcW w:w="6379" w:type="dxa"/>
          </w:tcPr>
          <w:p w14:paraId="68948263" w14:textId="77777777" w:rsidR="00401ADD" w:rsidRPr="003A3745" w:rsidRDefault="00401ADD" w:rsidP="000F6878">
            <w:pPr>
              <w:spacing w:before="40" w:after="40" w:line="240" w:lineRule="auto"/>
            </w:pPr>
            <w:r w:rsidRPr="003A3745">
              <w:t>1.1.5 Rozwój działalności gospodarczych</w:t>
            </w:r>
          </w:p>
        </w:tc>
        <w:tc>
          <w:tcPr>
            <w:tcW w:w="1134" w:type="dxa"/>
            <w:vAlign w:val="center"/>
          </w:tcPr>
          <w:p w14:paraId="245AFC8A" w14:textId="77777777" w:rsidR="00401ADD" w:rsidRPr="003A3745" w:rsidRDefault="00401ADD" w:rsidP="000F6878">
            <w:pPr>
              <w:spacing w:before="40" w:after="40" w:line="240" w:lineRule="auto"/>
              <w:jc w:val="center"/>
            </w:pPr>
            <w:r w:rsidRPr="003A3745">
              <w:t>2</w:t>
            </w:r>
          </w:p>
        </w:tc>
        <w:tc>
          <w:tcPr>
            <w:tcW w:w="1138" w:type="dxa"/>
            <w:vAlign w:val="center"/>
          </w:tcPr>
          <w:p w14:paraId="5196F52D" w14:textId="77777777" w:rsidR="00401ADD" w:rsidRPr="003A3745" w:rsidRDefault="00401ADD" w:rsidP="000F6878">
            <w:pPr>
              <w:spacing w:before="40" w:after="40" w:line="240" w:lineRule="auto"/>
              <w:jc w:val="center"/>
            </w:pPr>
            <w:r w:rsidRPr="003A3745">
              <w:t>1</w:t>
            </w:r>
          </w:p>
        </w:tc>
        <w:tc>
          <w:tcPr>
            <w:tcW w:w="1271" w:type="dxa"/>
            <w:vAlign w:val="center"/>
          </w:tcPr>
          <w:p w14:paraId="27489E49" w14:textId="77777777" w:rsidR="00401ADD" w:rsidRPr="003A3745" w:rsidRDefault="00401ADD" w:rsidP="000F6878">
            <w:pPr>
              <w:spacing w:before="40" w:after="40" w:line="240" w:lineRule="auto"/>
              <w:jc w:val="center"/>
            </w:pPr>
            <w:r w:rsidRPr="003A3745">
              <w:t>0</w:t>
            </w:r>
          </w:p>
        </w:tc>
        <w:tc>
          <w:tcPr>
            <w:tcW w:w="1276" w:type="dxa"/>
            <w:vAlign w:val="center"/>
          </w:tcPr>
          <w:p w14:paraId="27ED0F51" w14:textId="77777777" w:rsidR="00401ADD" w:rsidRPr="003A3745" w:rsidRDefault="00401ADD" w:rsidP="000F6878">
            <w:pPr>
              <w:spacing w:before="40" w:after="40" w:line="240" w:lineRule="auto"/>
              <w:jc w:val="center"/>
            </w:pPr>
            <w:r w:rsidRPr="003A3745">
              <w:t>0</w:t>
            </w:r>
          </w:p>
        </w:tc>
        <w:tc>
          <w:tcPr>
            <w:tcW w:w="1847" w:type="dxa"/>
            <w:vAlign w:val="center"/>
          </w:tcPr>
          <w:p w14:paraId="4C716420" w14:textId="77777777" w:rsidR="00401ADD" w:rsidRPr="003A3745" w:rsidRDefault="00401ADD" w:rsidP="000F6878">
            <w:pPr>
              <w:spacing w:before="40" w:after="40" w:line="240" w:lineRule="auto"/>
              <w:jc w:val="center"/>
            </w:pPr>
            <w:r w:rsidRPr="003A3745">
              <w:t>0</w:t>
            </w:r>
          </w:p>
        </w:tc>
      </w:tr>
      <w:tr w:rsidR="00401ADD" w:rsidRPr="003A3745" w14:paraId="5504E09A" w14:textId="77777777" w:rsidTr="00F25BB4">
        <w:trPr>
          <w:trHeight w:val="420"/>
        </w:trPr>
        <w:tc>
          <w:tcPr>
            <w:tcW w:w="1418" w:type="dxa"/>
            <w:vMerge/>
            <w:vAlign w:val="center"/>
          </w:tcPr>
          <w:p w14:paraId="68F4E3FA" w14:textId="77777777" w:rsidR="00401ADD" w:rsidRPr="003A3745" w:rsidRDefault="00401ADD" w:rsidP="000F6878">
            <w:pPr>
              <w:jc w:val="center"/>
            </w:pPr>
          </w:p>
        </w:tc>
        <w:tc>
          <w:tcPr>
            <w:tcW w:w="6379" w:type="dxa"/>
          </w:tcPr>
          <w:p w14:paraId="15DACC15" w14:textId="77777777" w:rsidR="00401ADD" w:rsidRPr="003A3745" w:rsidRDefault="00401ADD" w:rsidP="000F6878">
            <w:pPr>
              <w:spacing w:before="40" w:after="40" w:line="240" w:lineRule="auto"/>
            </w:pPr>
            <w:r w:rsidRPr="003A3745">
              <w:t>1.1.6 Rozwój działalności gospodarczych przez osoby do 34 r. życia;</w:t>
            </w:r>
          </w:p>
        </w:tc>
        <w:tc>
          <w:tcPr>
            <w:tcW w:w="1134" w:type="dxa"/>
            <w:vAlign w:val="center"/>
          </w:tcPr>
          <w:p w14:paraId="05D40871" w14:textId="77777777" w:rsidR="00401ADD" w:rsidRPr="003A3745" w:rsidRDefault="00401ADD" w:rsidP="000F6878">
            <w:pPr>
              <w:spacing w:before="40" w:after="40" w:line="240" w:lineRule="auto"/>
              <w:jc w:val="center"/>
            </w:pPr>
            <w:r w:rsidRPr="003A3745">
              <w:t>2</w:t>
            </w:r>
          </w:p>
        </w:tc>
        <w:tc>
          <w:tcPr>
            <w:tcW w:w="1138" w:type="dxa"/>
            <w:vAlign w:val="center"/>
          </w:tcPr>
          <w:p w14:paraId="32547D1E" w14:textId="77777777" w:rsidR="00401ADD" w:rsidRPr="003A3745" w:rsidRDefault="00401ADD" w:rsidP="000F6878">
            <w:pPr>
              <w:spacing w:before="40" w:after="40" w:line="240" w:lineRule="auto"/>
              <w:jc w:val="center"/>
            </w:pPr>
            <w:r w:rsidRPr="003A3745">
              <w:t>2</w:t>
            </w:r>
          </w:p>
        </w:tc>
        <w:tc>
          <w:tcPr>
            <w:tcW w:w="1271" w:type="dxa"/>
            <w:vAlign w:val="center"/>
          </w:tcPr>
          <w:p w14:paraId="6E50A5DD" w14:textId="77777777" w:rsidR="00401ADD" w:rsidRPr="003A3745" w:rsidRDefault="00401ADD" w:rsidP="000F6878">
            <w:pPr>
              <w:spacing w:before="40" w:after="40" w:line="240" w:lineRule="auto"/>
              <w:jc w:val="center"/>
            </w:pPr>
            <w:r w:rsidRPr="003A3745">
              <w:t>0</w:t>
            </w:r>
          </w:p>
        </w:tc>
        <w:tc>
          <w:tcPr>
            <w:tcW w:w="1276" w:type="dxa"/>
            <w:vAlign w:val="center"/>
          </w:tcPr>
          <w:p w14:paraId="26F7F171" w14:textId="77777777" w:rsidR="00401ADD" w:rsidRPr="003A3745" w:rsidRDefault="00401ADD" w:rsidP="000F6878">
            <w:pPr>
              <w:spacing w:before="40" w:after="40" w:line="240" w:lineRule="auto"/>
              <w:jc w:val="center"/>
            </w:pPr>
            <w:r w:rsidRPr="003A3745">
              <w:t>0</w:t>
            </w:r>
          </w:p>
        </w:tc>
        <w:tc>
          <w:tcPr>
            <w:tcW w:w="1847" w:type="dxa"/>
            <w:vAlign w:val="center"/>
          </w:tcPr>
          <w:p w14:paraId="10F65418" w14:textId="77777777" w:rsidR="00401ADD" w:rsidRPr="003A3745" w:rsidRDefault="00401ADD" w:rsidP="000F6878">
            <w:pPr>
              <w:spacing w:before="40" w:after="40" w:line="240" w:lineRule="auto"/>
              <w:jc w:val="center"/>
            </w:pPr>
            <w:r w:rsidRPr="003A3745">
              <w:t>0</w:t>
            </w:r>
          </w:p>
        </w:tc>
      </w:tr>
      <w:tr w:rsidR="00401ADD" w:rsidRPr="003A3745" w14:paraId="2ADCE37D" w14:textId="77777777" w:rsidTr="00F25BB4">
        <w:trPr>
          <w:trHeight w:val="420"/>
        </w:trPr>
        <w:tc>
          <w:tcPr>
            <w:tcW w:w="1418" w:type="dxa"/>
            <w:vMerge/>
            <w:vAlign w:val="center"/>
          </w:tcPr>
          <w:p w14:paraId="37296384" w14:textId="77777777" w:rsidR="00401ADD" w:rsidRPr="003A3745" w:rsidRDefault="00401ADD" w:rsidP="000F6878">
            <w:pPr>
              <w:jc w:val="center"/>
            </w:pPr>
          </w:p>
        </w:tc>
        <w:tc>
          <w:tcPr>
            <w:tcW w:w="6379" w:type="dxa"/>
          </w:tcPr>
          <w:p w14:paraId="49DB8430" w14:textId="77777777" w:rsidR="00401ADD" w:rsidRPr="003A3745" w:rsidRDefault="00401ADD" w:rsidP="000F6878">
            <w:pPr>
              <w:spacing w:before="40" w:after="40" w:line="240" w:lineRule="auto"/>
            </w:pPr>
            <w:r w:rsidRPr="003A3745">
              <w:t>1.2.5 Promocja i stworzenie warunków do aktywnego trybu życia oraz integracji mieszkańców</w:t>
            </w:r>
          </w:p>
        </w:tc>
        <w:tc>
          <w:tcPr>
            <w:tcW w:w="1134" w:type="dxa"/>
            <w:vAlign w:val="center"/>
          </w:tcPr>
          <w:p w14:paraId="056AF8FD" w14:textId="77777777" w:rsidR="00401ADD" w:rsidRPr="003A3745" w:rsidRDefault="00401ADD" w:rsidP="000F6878">
            <w:pPr>
              <w:spacing w:before="40" w:after="40" w:line="240" w:lineRule="auto"/>
              <w:jc w:val="center"/>
            </w:pPr>
            <w:r w:rsidRPr="003A3745">
              <w:t>8</w:t>
            </w:r>
          </w:p>
        </w:tc>
        <w:tc>
          <w:tcPr>
            <w:tcW w:w="1138" w:type="dxa"/>
            <w:vAlign w:val="center"/>
          </w:tcPr>
          <w:p w14:paraId="73DEA353" w14:textId="77777777" w:rsidR="00401ADD" w:rsidRPr="003A3745" w:rsidRDefault="00401ADD" w:rsidP="000F6878">
            <w:pPr>
              <w:spacing w:before="40" w:after="40" w:line="240" w:lineRule="auto"/>
              <w:jc w:val="center"/>
            </w:pPr>
            <w:r w:rsidRPr="003A3745">
              <w:t>4</w:t>
            </w:r>
          </w:p>
        </w:tc>
        <w:tc>
          <w:tcPr>
            <w:tcW w:w="1271" w:type="dxa"/>
            <w:vAlign w:val="center"/>
          </w:tcPr>
          <w:p w14:paraId="3F2CA7CE" w14:textId="77777777" w:rsidR="00401ADD" w:rsidRPr="003A3745" w:rsidRDefault="00401ADD" w:rsidP="000F6878">
            <w:pPr>
              <w:spacing w:before="40" w:after="40" w:line="240" w:lineRule="auto"/>
              <w:jc w:val="center"/>
            </w:pPr>
            <w:r w:rsidRPr="003A3745">
              <w:t>0</w:t>
            </w:r>
          </w:p>
        </w:tc>
        <w:tc>
          <w:tcPr>
            <w:tcW w:w="1276" w:type="dxa"/>
            <w:vAlign w:val="center"/>
          </w:tcPr>
          <w:p w14:paraId="2F2E5F08" w14:textId="77777777" w:rsidR="00401ADD" w:rsidRPr="003A3745" w:rsidRDefault="00401ADD" w:rsidP="000F6878">
            <w:pPr>
              <w:spacing w:before="40" w:after="40" w:line="240" w:lineRule="auto"/>
              <w:jc w:val="center"/>
            </w:pPr>
            <w:r w:rsidRPr="003A3745">
              <w:t>0</w:t>
            </w:r>
          </w:p>
        </w:tc>
        <w:tc>
          <w:tcPr>
            <w:tcW w:w="1847" w:type="dxa"/>
            <w:vAlign w:val="center"/>
          </w:tcPr>
          <w:p w14:paraId="21007D8A" w14:textId="77777777" w:rsidR="00401ADD" w:rsidRPr="003A3745" w:rsidRDefault="00401ADD" w:rsidP="000F6878">
            <w:pPr>
              <w:spacing w:before="40" w:after="40" w:line="240" w:lineRule="auto"/>
              <w:jc w:val="center"/>
            </w:pPr>
            <w:r w:rsidRPr="003A3745">
              <w:t>0</w:t>
            </w:r>
          </w:p>
        </w:tc>
      </w:tr>
      <w:tr w:rsidR="00401ADD" w:rsidRPr="003A3745" w14:paraId="6611FDAC" w14:textId="77777777" w:rsidTr="00F25BB4">
        <w:trPr>
          <w:trHeight w:val="420"/>
        </w:trPr>
        <w:tc>
          <w:tcPr>
            <w:tcW w:w="1418" w:type="dxa"/>
            <w:vMerge w:val="restart"/>
            <w:vAlign w:val="center"/>
          </w:tcPr>
          <w:p w14:paraId="387A210F" w14:textId="77777777" w:rsidR="00401ADD" w:rsidRPr="003A3745" w:rsidRDefault="00401ADD" w:rsidP="000F6878">
            <w:pPr>
              <w:spacing w:before="40" w:after="40" w:line="240" w:lineRule="auto"/>
              <w:jc w:val="center"/>
            </w:pPr>
            <w:r w:rsidRPr="003A3745">
              <w:t>12-26.02. 2019</w:t>
            </w:r>
          </w:p>
          <w:p w14:paraId="4053140A" w14:textId="77777777" w:rsidR="00401ADD" w:rsidRPr="003A3745" w:rsidRDefault="00401ADD" w:rsidP="000F6878">
            <w:pPr>
              <w:spacing w:before="40" w:after="40" w:line="240" w:lineRule="auto"/>
              <w:jc w:val="center"/>
            </w:pPr>
            <w:r w:rsidRPr="003A3745">
              <w:lastRenderedPageBreak/>
              <w:t>Nabór 1/2019</w:t>
            </w:r>
          </w:p>
        </w:tc>
        <w:tc>
          <w:tcPr>
            <w:tcW w:w="6379" w:type="dxa"/>
          </w:tcPr>
          <w:p w14:paraId="4E34AA6F" w14:textId="77777777" w:rsidR="00401ADD" w:rsidRPr="003A3745" w:rsidRDefault="00401ADD" w:rsidP="000F6878">
            <w:pPr>
              <w:spacing w:before="40" w:after="40" w:line="240" w:lineRule="auto"/>
            </w:pPr>
            <w:r w:rsidRPr="003A3745">
              <w:lastRenderedPageBreak/>
              <w:t>1.1.5 Rozwój działalności gospodarczych </w:t>
            </w:r>
          </w:p>
        </w:tc>
        <w:tc>
          <w:tcPr>
            <w:tcW w:w="1134" w:type="dxa"/>
            <w:vAlign w:val="center"/>
          </w:tcPr>
          <w:p w14:paraId="557B4641" w14:textId="77777777" w:rsidR="00401ADD" w:rsidRPr="003A3745" w:rsidRDefault="00401ADD" w:rsidP="000F6878">
            <w:pPr>
              <w:spacing w:before="40" w:after="40" w:line="240" w:lineRule="auto"/>
              <w:jc w:val="center"/>
            </w:pPr>
            <w:r w:rsidRPr="003A3745">
              <w:t>12</w:t>
            </w:r>
          </w:p>
        </w:tc>
        <w:tc>
          <w:tcPr>
            <w:tcW w:w="1138" w:type="dxa"/>
            <w:vAlign w:val="center"/>
          </w:tcPr>
          <w:p w14:paraId="754314F6" w14:textId="77777777" w:rsidR="00401ADD" w:rsidRPr="003A3745" w:rsidRDefault="00401ADD" w:rsidP="000F6878">
            <w:pPr>
              <w:spacing w:before="40" w:after="40" w:line="240" w:lineRule="auto"/>
              <w:jc w:val="center"/>
            </w:pPr>
            <w:r w:rsidRPr="003A3745">
              <w:t>8</w:t>
            </w:r>
          </w:p>
        </w:tc>
        <w:tc>
          <w:tcPr>
            <w:tcW w:w="1271" w:type="dxa"/>
            <w:vAlign w:val="center"/>
          </w:tcPr>
          <w:p w14:paraId="29880A0B" w14:textId="77777777" w:rsidR="00401ADD" w:rsidRPr="003A3745" w:rsidRDefault="00401ADD" w:rsidP="000F6878">
            <w:pPr>
              <w:spacing w:before="40" w:after="40" w:line="240" w:lineRule="auto"/>
              <w:jc w:val="center"/>
            </w:pPr>
            <w:r w:rsidRPr="003A3745">
              <w:t>0</w:t>
            </w:r>
          </w:p>
        </w:tc>
        <w:tc>
          <w:tcPr>
            <w:tcW w:w="1276" w:type="dxa"/>
            <w:vAlign w:val="center"/>
          </w:tcPr>
          <w:p w14:paraId="62F61864" w14:textId="77777777" w:rsidR="00401ADD" w:rsidRPr="003A3745" w:rsidRDefault="00401ADD" w:rsidP="000F6878">
            <w:pPr>
              <w:spacing w:before="40" w:after="40" w:line="240" w:lineRule="auto"/>
              <w:jc w:val="center"/>
            </w:pPr>
            <w:r w:rsidRPr="003A3745">
              <w:t>0</w:t>
            </w:r>
          </w:p>
        </w:tc>
        <w:tc>
          <w:tcPr>
            <w:tcW w:w="1847" w:type="dxa"/>
            <w:vAlign w:val="center"/>
          </w:tcPr>
          <w:p w14:paraId="1612B0B6" w14:textId="77777777" w:rsidR="00401ADD" w:rsidRPr="003A3745" w:rsidRDefault="00401ADD" w:rsidP="000F6878">
            <w:pPr>
              <w:spacing w:before="40" w:after="40" w:line="240" w:lineRule="auto"/>
              <w:jc w:val="center"/>
            </w:pPr>
            <w:r w:rsidRPr="003A3745">
              <w:t>0</w:t>
            </w:r>
          </w:p>
        </w:tc>
      </w:tr>
      <w:tr w:rsidR="00401ADD" w:rsidRPr="003A3745" w14:paraId="5ECBCF0A" w14:textId="77777777" w:rsidTr="00F25BB4">
        <w:trPr>
          <w:trHeight w:val="420"/>
        </w:trPr>
        <w:tc>
          <w:tcPr>
            <w:tcW w:w="1418" w:type="dxa"/>
            <w:vMerge/>
            <w:vAlign w:val="center"/>
          </w:tcPr>
          <w:p w14:paraId="5B3D9B3B" w14:textId="77777777" w:rsidR="00401ADD" w:rsidRPr="003A3745" w:rsidRDefault="00401ADD" w:rsidP="000F6878">
            <w:pPr>
              <w:spacing w:before="40" w:after="40" w:line="240" w:lineRule="auto"/>
              <w:jc w:val="center"/>
            </w:pPr>
          </w:p>
        </w:tc>
        <w:tc>
          <w:tcPr>
            <w:tcW w:w="6379" w:type="dxa"/>
          </w:tcPr>
          <w:p w14:paraId="657907EA" w14:textId="77777777" w:rsidR="00401ADD" w:rsidRPr="003A3745" w:rsidRDefault="00401ADD" w:rsidP="000F6878">
            <w:pPr>
              <w:spacing w:before="40" w:after="40" w:line="240" w:lineRule="auto"/>
            </w:pPr>
            <w:r w:rsidRPr="003A3745">
              <w:t>1.1.6 Rozwój działalności gospodarczych przez osoby do 34 r. życia;</w:t>
            </w:r>
          </w:p>
        </w:tc>
        <w:tc>
          <w:tcPr>
            <w:tcW w:w="1134" w:type="dxa"/>
            <w:vAlign w:val="center"/>
          </w:tcPr>
          <w:p w14:paraId="6F3181E8" w14:textId="77777777" w:rsidR="00401ADD" w:rsidRPr="003A3745" w:rsidRDefault="00401ADD" w:rsidP="000F6878">
            <w:pPr>
              <w:spacing w:before="40" w:after="40" w:line="240" w:lineRule="auto"/>
              <w:jc w:val="center"/>
            </w:pPr>
            <w:r w:rsidRPr="003A3745">
              <w:t>12</w:t>
            </w:r>
          </w:p>
        </w:tc>
        <w:tc>
          <w:tcPr>
            <w:tcW w:w="1138" w:type="dxa"/>
            <w:vAlign w:val="center"/>
          </w:tcPr>
          <w:p w14:paraId="5951A2AE" w14:textId="77777777" w:rsidR="00401ADD" w:rsidRPr="003A3745" w:rsidRDefault="00401ADD" w:rsidP="000F6878">
            <w:pPr>
              <w:spacing w:before="40" w:after="40" w:line="240" w:lineRule="auto"/>
              <w:jc w:val="center"/>
            </w:pPr>
            <w:r w:rsidRPr="003A3745">
              <w:t>1</w:t>
            </w:r>
          </w:p>
        </w:tc>
        <w:tc>
          <w:tcPr>
            <w:tcW w:w="1271" w:type="dxa"/>
            <w:vAlign w:val="center"/>
          </w:tcPr>
          <w:p w14:paraId="2BDAE1BA" w14:textId="77777777" w:rsidR="00401ADD" w:rsidRPr="003A3745" w:rsidRDefault="00401ADD" w:rsidP="000F6878">
            <w:pPr>
              <w:spacing w:before="40" w:after="40" w:line="240" w:lineRule="auto"/>
              <w:jc w:val="center"/>
            </w:pPr>
            <w:r w:rsidRPr="003A3745">
              <w:t>0</w:t>
            </w:r>
          </w:p>
        </w:tc>
        <w:tc>
          <w:tcPr>
            <w:tcW w:w="1276" w:type="dxa"/>
            <w:vAlign w:val="center"/>
          </w:tcPr>
          <w:p w14:paraId="0712615C" w14:textId="77777777" w:rsidR="00401ADD" w:rsidRPr="003A3745" w:rsidRDefault="00401ADD" w:rsidP="000F6878">
            <w:pPr>
              <w:spacing w:before="40" w:after="40" w:line="240" w:lineRule="auto"/>
              <w:jc w:val="center"/>
            </w:pPr>
            <w:r w:rsidRPr="003A3745">
              <w:t>0</w:t>
            </w:r>
          </w:p>
        </w:tc>
        <w:tc>
          <w:tcPr>
            <w:tcW w:w="1847" w:type="dxa"/>
            <w:vAlign w:val="center"/>
          </w:tcPr>
          <w:p w14:paraId="672DB028" w14:textId="77777777" w:rsidR="00401ADD" w:rsidRPr="003A3745" w:rsidRDefault="00401ADD" w:rsidP="000F6878">
            <w:pPr>
              <w:spacing w:before="40" w:after="40" w:line="240" w:lineRule="auto"/>
              <w:jc w:val="center"/>
            </w:pPr>
            <w:r w:rsidRPr="003A3745">
              <w:t>0</w:t>
            </w:r>
          </w:p>
        </w:tc>
      </w:tr>
      <w:tr w:rsidR="00401ADD" w:rsidRPr="003A3745" w14:paraId="0DDD3E12" w14:textId="77777777" w:rsidTr="00F25BB4">
        <w:trPr>
          <w:trHeight w:val="420"/>
        </w:trPr>
        <w:tc>
          <w:tcPr>
            <w:tcW w:w="1418" w:type="dxa"/>
            <w:vMerge/>
            <w:vAlign w:val="center"/>
          </w:tcPr>
          <w:p w14:paraId="4BD28AAC" w14:textId="77777777" w:rsidR="00401ADD" w:rsidRPr="003A3745" w:rsidRDefault="00401ADD" w:rsidP="000F6878">
            <w:pPr>
              <w:spacing w:before="40" w:after="40" w:line="240" w:lineRule="auto"/>
              <w:jc w:val="center"/>
            </w:pPr>
          </w:p>
        </w:tc>
        <w:tc>
          <w:tcPr>
            <w:tcW w:w="6379" w:type="dxa"/>
          </w:tcPr>
          <w:p w14:paraId="671ED2BB" w14:textId="77777777" w:rsidR="00401ADD" w:rsidRPr="003A3745" w:rsidRDefault="00401ADD" w:rsidP="000F6878">
            <w:pPr>
              <w:spacing w:before="40" w:after="40" w:line="240" w:lineRule="auto"/>
            </w:pPr>
            <w:r w:rsidRPr="003A3745">
              <w:t>1.1.8 Podejmowanie działalności gospodarczej w tym w branżach wskazanych jako kluczowe dla rozwoju obszaru i/lub wykorzystujących lokalne zasoby</w:t>
            </w:r>
          </w:p>
        </w:tc>
        <w:tc>
          <w:tcPr>
            <w:tcW w:w="1134" w:type="dxa"/>
            <w:vAlign w:val="center"/>
          </w:tcPr>
          <w:p w14:paraId="24873F81" w14:textId="77777777" w:rsidR="00401ADD" w:rsidRPr="003A3745" w:rsidRDefault="00401ADD" w:rsidP="000F6878">
            <w:pPr>
              <w:spacing w:before="40" w:after="40" w:line="240" w:lineRule="auto"/>
              <w:jc w:val="center"/>
            </w:pPr>
            <w:r w:rsidRPr="003A3745">
              <w:t>29</w:t>
            </w:r>
          </w:p>
        </w:tc>
        <w:tc>
          <w:tcPr>
            <w:tcW w:w="1138" w:type="dxa"/>
            <w:vAlign w:val="center"/>
          </w:tcPr>
          <w:p w14:paraId="739BFD18" w14:textId="77777777" w:rsidR="00401ADD" w:rsidRPr="003A3745" w:rsidRDefault="00401ADD" w:rsidP="000F6878">
            <w:pPr>
              <w:spacing w:before="40" w:after="40" w:line="240" w:lineRule="auto"/>
              <w:jc w:val="center"/>
            </w:pPr>
            <w:r w:rsidRPr="003A3745">
              <w:t>25</w:t>
            </w:r>
          </w:p>
        </w:tc>
        <w:tc>
          <w:tcPr>
            <w:tcW w:w="1271" w:type="dxa"/>
            <w:vAlign w:val="center"/>
          </w:tcPr>
          <w:p w14:paraId="42497BA1" w14:textId="77777777" w:rsidR="00401ADD" w:rsidRPr="003A3745" w:rsidRDefault="00401ADD" w:rsidP="000F6878">
            <w:pPr>
              <w:spacing w:before="40" w:after="40" w:line="240" w:lineRule="auto"/>
              <w:jc w:val="center"/>
            </w:pPr>
            <w:r w:rsidRPr="003A3745">
              <w:t>0</w:t>
            </w:r>
          </w:p>
        </w:tc>
        <w:tc>
          <w:tcPr>
            <w:tcW w:w="1276" w:type="dxa"/>
            <w:vAlign w:val="center"/>
          </w:tcPr>
          <w:p w14:paraId="18189759" w14:textId="77777777" w:rsidR="00401ADD" w:rsidRPr="003A3745" w:rsidRDefault="00401ADD" w:rsidP="000F6878">
            <w:pPr>
              <w:spacing w:before="40" w:after="40" w:line="240" w:lineRule="auto"/>
              <w:jc w:val="center"/>
            </w:pPr>
            <w:r w:rsidRPr="003A3745">
              <w:t>0</w:t>
            </w:r>
          </w:p>
        </w:tc>
        <w:tc>
          <w:tcPr>
            <w:tcW w:w="1847" w:type="dxa"/>
            <w:vAlign w:val="center"/>
          </w:tcPr>
          <w:p w14:paraId="0272EC3B" w14:textId="77777777" w:rsidR="00401ADD" w:rsidRPr="003A3745" w:rsidRDefault="00401ADD" w:rsidP="000F6878">
            <w:pPr>
              <w:spacing w:before="40" w:after="40" w:line="240" w:lineRule="auto"/>
              <w:jc w:val="center"/>
            </w:pPr>
            <w:r w:rsidRPr="003A3745">
              <w:t>0</w:t>
            </w:r>
          </w:p>
        </w:tc>
      </w:tr>
      <w:tr w:rsidR="00401ADD" w:rsidRPr="003A3745" w14:paraId="65662828" w14:textId="77777777" w:rsidTr="00F25BB4">
        <w:trPr>
          <w:trHeight w:val="420"/>
        </w:trPr>
        <w:tc>
          <w:tcPr>
            <w:tcW w:w="1418" w:type="dxa"/>
            <w:vAlign w:val="center"/>
          </w:tcPr>
          <w:p w14:paraId="7BA2F993" w14:textId="77777777" w:rsidR="00401ADD" w:rsidRPr="003A3745" w:rsidRDefault="00401ADD" w:rsidP="000F6878">
            <w:pPr>
              <w:spacing w:before="40" w:after="40" w:line="240" w:lineRule="auto"/>
              <w:jc w:val="center"/>
            </w:pPr>
            <w:r w:rsidRPr="003A3745">
              <w:lastRenderedPageBreak/>
              <w:t>08-24.04. 2019</w:t>
            </w:r>
          </w:p>
          <w:p w14:paraId="364D86B9" w14:textId="77777777" w:rsidR="00401ADD" w:rsidRPr="003A3745" w:rsidRDefault="00401ADD" w:rsidP="000F6878">
            <w:pPr>
              <w:spacing w:before="40" w:after="40" w:line="240" w:lineRule="auto"/>
              <w:jc w:val="center"/>
            </w:pPr>
            <w:r w:rsidRPr="003A3745">
              <w:t>Nabór 4/2019</w:t>
            </w:r>
          </w:p>
        </w:tc>
        <w:tc>
          <w:tcPr>
            <w:tcW w:w="6379" w:type="dxa"/>
            <w:vAlign w:val="center"/>
          </w:tcPr>
          <w:p w14:paraId="573626AC" w14:textId="77777777" w:rsidR="00401ADD" w:rsidRPr="003A3745" w:rsidRDefault="00401ADD" w:rsidP="000F6878">
            <w:pPr>
              <w:spacing w:before="40" w:after="40" w:line="240" w:lineRule="auto"/>
            </w:pPr>
            <w:r w:rsidRPr="00965381">
              <w:t>Budowa, przebudowa ogólnodostępnej i niekomercyjnej infrastruktury przystosowanej do obsługi co najmniej 2 000 osób rocznie</w:t>
            </w:r>
          </w:p>
        </w:tc>
        <w:tc>
          <w:tcPr>
            <w:tcW w:w="1134" w:type="dxa"/>
            <w:vAlign w:val="center"/>
          </w:tcPr>
          <w:p w14:paraId="5376688E" w14:textId="77777777" w:rsidR="00401ADD" w:rsidRPr="003A3745" w:rsidRDefault="00401ADD" w:rsidP="000F6878">
            <w:pPr>
              <w:spacing w:before="40" w:after="40" w:line="240" w:lineRule="auto"/>
              <w:jc w:val="center"/>
            </w:pPr>
            <w:r>
              <w:t>0</w:t>
            </w:r>
          </w:p>
        </w:tc>
        <w:tc>
          <w:tcPr>
            <w:tcW w:w="1138" w:type="dxa"/>
            <w:vAlign w:val="center"/>
          </w:tcPr>
          <w:p w14:paraId="0095E1C9" w14:textId="77777777" w:rsidR="00401ADD" w:rsidRPr="003A3745" w:rsidRDefault="00401ADD" w:rsidP="000F6878">
            <w:pPr>
              <w:spacing w:before="40" w:after="40" w:line="240" w:lineRule="auto"/>
              <w:jc w:val="center"/>
            </w:pPr>
            <w:r>
              <w:t>0</w:t>
            </w:r>
          </w:p>
        </w:tc>
        <w:tc>
          <w:tcPr>
            <w:tcW w:w="1271" w:type="dxa"/>
            <w:vAlign w:val="center"/>
          </w:tcPr>
          <w:p w14:paraId="11039977" w14:textId="77777777" w:rsidR="00401ADD" w:rsidRPr="003A3745" w:rsidRDefault="00401ADD" w:rsidP="000F6878">
            <w:pPr>
              <w:spacing w:before="40" w:after="40" w:line="240" w:lineRule="auto"/>
              <w:jc w:val="center"/>
            </w:pPr>
            <w:r>
              <w:t>0</w:t>
            </w:r>
          </w:p>
        </w:tc>
        <w:tc>
          <w:tcPr>
            <w:tcW w:w="1276" w:type="dxa"/>
            <w:vAlign w:val="center"/>
          </w:tcPr>
          <w:p w14:paraId="52231B9C" w14:textId="77777777" w:rsidR="00401ADD" w:rsidRPr="003A3745" w:rsidRDefault="00401ADD" w:rsidP="000F6878">
            <w:pPr>
              <w:spacing w:before="40" w:after="40" w:line="240" w:lineRule="auto"/>
              <w:jc w:val="center"/>
            </w:pPr>
            <w:r>
              <w:t>0</w:t>
            </w:r>
          </w:p>
        </w:tc>
        <w:tc>
          <w:tcPr>
            <w:tcW w:w="1847" w:type="dxa"/>
            <w:vAlign w:val="center"/>
          </w:tcPr>
          <w:p w14:paraId="27E7098D" w14:textId="77777777" w:rsidR="00401ADD" w:rsidRPr="003A3745" w:rsidRDefault="00401ADD" w:rsidP="000F6878">
            <w:pPr>
              <w:spacing w:before="40" w:after="40" w:line="240" w:lineRule="auto"/>
              <w:jc w:val="center"/>
            </w:pPr>
            <w:r>
              <w:t>0</w:t>
            </w:r>
          </w:p>
        </w:tc>
      </w:tr>
      <w:tr w:rsidR="00401ADD" w:rsidRPr="003A3745" w14:paraId="14E150D6" w14:textId="77777777" w:rsidTr="00F25BB4">
        <w:trPr>
          <w:trHeight w:val="420"/>
        </w:trPr>
        <w:tc>
          <w:tcPr>
            <w:tcW w:w="1418" w:type="dxa"/>
            <w:vMerge w:val="restart"/>
            <w:vAlign w:val="center"/>
          </w:tcPr>
          <w:p w14:paraId="1B1F80BE" w14:textId="77777777" w:rsidR="00401ADD" w:rsidRPr="003A3745" w:rsidRDefault="00401ADD" w:rsidP="000F6878">
            <w:pPr>
              <w:spacing w:before="40" w:after="40" w:line="240" w:lineRule="auto"/>
              <w:jc w:val="center"/>
            </w:pPr>
            <w:r w:rsidRPr="003A3745">
              <w:t>26.08-10.09. 2019</w:t>
            </w:r>
          </w:p>
          <w:p w14:paraId="229AB651" w14:textId="77777777" w:rsidR="00401ADD" w:rsidRPr="003A3745" w:rsidRDefault="00401ADD" w:rsidP="000F6878">
            <w:pPr>
              <w:spacing w:before="40" w:after="40" w:line="240" w:lineRule="auto"/>
              <w:jc w:val="center"/>
            </w:pPr>
            <w:r w:rsidRPr="003A3745">
              <w:t>Nabór 3/2019</w:t>
            </w:r>
          </w:p>
        </w:tc>
        <w:tc>
          <w:tcPr>
            <w:tcW w:w="6379" w:type="dxa"/>
            <w:vAlign w:val="center"/>
          </w:tcPr>
          <w:p w14:paraId="24510B3B" w14:textId="77777777" w:rsidR="00401ADD" w:rsidRPr="003A3745" w:rsidRDefault="00401ADD" w:rsidP="000F6878">
            <w:pPr>
              <w:spacing w:before="40" w:after="40" w:line="240" w:lineRule="auto"/>
              <w:rPr>
                <w:bCs/>
              </w:rPr>
            </w:pPr>
            <w:r w:rsidRPr="003A3745">
              <w:t>1.1.8. Podejmowanie działalności gospodarczej w tym w branżach wskazanych jako kluczowe  dla rozwoju obszaru  i/lub wykorzystujących lokalne zasoby </w:t>
            </w:r>
          </w:p>
        </w:tc>
        <w:tc>
          <w:tcPr>
            <w:tcW w:w="1134" w:type="dxa"/>
            <w:vAlign w:val="center"/>
          </w:tcPr>
          <w:p w14:paraId="5428AD0D" w14:textId="77777777" w:rsidR="00401ADD" w:rsidRPr="003A3745" w:rsidRDefault="00401ADD" w:rsidP="000F6878">
            <w:pPr>
              <w:spacing w:before="40" w:after="40" w:line="240" w:lineRule="auto"/>
              <w:jc w:val="center"/>
            </w:pPr>
            <w:r w:rsidRPr="003A3745">
              <w:t>19</w:t>
            </w:r>
          </w:p>
        </w:tc>
        <w:tc>
          <w:tcPr>
            <w:tcW w:w="1138" w:type="dxa"/>
            <w:vAlign w:val="center"/>
          </w:tcPr>
          <w:p w14:paraId="3783A4AA" w14:textId="77777777" w:rsidR="00401ADD" w:rsidRPr="003A3745" w:rsidRDefault="00401ADD" w:rsidP="000F6878">
            <w:pPr>
              <w:spacing w:before="40" w:after="40" w:line="240" w:lineRule="auto"/>
              <w:jc w:val="center"/>
            </w:pPr>
            <w:r w:rsidRPr="003A3745">
              <w:t>16</w:t>
            </w:r>
          </w:p>
        </w:tc>
        <w:tc>
          <w:tcPr>
            <w:tcW w:w="1271" w:type="dxa"/>
            <w:vAlign w:val="center"/>
          </w:tcPr>
          <w:p w14:paraId="5050D889" w14:textId="77777777" w:rsidR="00401ADD" w:rsidRPr="003A3745" w:rsidRDefault="00401ADD" w:rsidP="000F6878">
            <w:pPr>
              <w:spacing w:before="40" w:after="40" w:line="240" w:lineRule="auto"/>
              <w:jc w:val="center"/>
            </w:pPr>
            <w:r w:rsidRPr="003A3745">
              <w:t>0</w:t>
            </w:r>
          </w:p>
        </w:tc>
        <w:tc>
          <w:tcPr>
            <w:tcW w:w="1276" w:type="dxa"/>
            <w:vAlign w:val="center"/>
          </w:tcPr>
          <w:p w14:paraId="488FE440" w14:textId="77777777" w:rsidR="00401ADD" w:rsidRPr="003A3745" w:rsidRDefault="00401ADD" w:rsidP="000F6878">
            <w:pPr>
              <w:spacing w:before="40" w:after="40" w:line="240" w:lineRule="auto"/>
              <w:jc w:val="center"/>
            </w:pPr>
            <w:r w:rsidRPr="003A3745">
              <w:t>1</w:t>
            </w:r>
          </w:p>
        </w:tc>
        <w:tc>
          <w:tcPr>
            <w:tcW w:w="1847" w:type="dxa"/>
            <w:vAlign w:val="center"/>
          </w:tcPr>
          <w:p w14:paraId="533434FB" w14:textId="77777777" w:rsidR="00401ADD" w:rsidRPr="003A3745" w:rsidRDefault="00401ADD" w:rsidP="000F6878">
            <w:pPr>
              <w:spacing w:before="40" w:after="40" w:line="240" w:lineRule="auto"/>
              <w:jc w:val="center"/>
            </w:pPr>
            <w:r w:rsidRPr="003A3745">
              <w:t>0</w:t>
            </w:r>
          </w:p>
        </w:tc>
      </w:tr>
      <w:tr w:rsidR="00401ADD" w:rsidRPr="003A3745" w14:paraId="224DFEB2" w14:textId="77777777" w:rsidTr="00F25BB4">
        <w:trPr>
          <w:trHeight w:val="420"/>
        </w:trPr>
        <w:tc>
          <w:tcPr>
            <w:tcW w:w="1418" w:type="dxa"/>
            <w:vMerge/>
            <w:vAlign w:val="center"/>
          </w:tcPr>
          <w:p w14:paraId="22E6D871" w14:textId="77777777" w:rsidR="00401ADD" w:rsidRPr="003A3745" w:rsidRDefault="00401ADD" w:rsidP="000F6878">
            <w:pPr>
              <w:spacing w:before="40" w:after="40" w:line="240" w:lineRule="auto"/>
              <w:jc w:val="center"/>
            </w:pPr>
          </w:p>
        </w:tc>
        <w:tc>
          <w:tcPr>
            <w:tcW w:w="6379" w:type="dxa"/>
            <w:vAlign w:val="center"/>
          </w:tcPr>
          <w:p w14:paraId="0D0A3175" w14:textId="77777777" w:rsidR="00401ADD" w:rsidRPr="003A3745" w:rsidRDefault="00401ADD" w:rsidP="000F6878">
            <w:pPr>
              <w:spacing w:before="40" w:after="40" w:line="240" w:lineRule="auto"/>
              <w:rPr>
                <w:bCs/>
              </w:rPr>
            </w:pPr>
            <w:r w:rsidRPr="003A3745">
              <w:t>1.1.4 Powstanie lub modernizacja infrastruktury turystycznej i/lub rekreacyjnej </w:t>
            </w:r>
          </w:p>
        </w:tc>
        <w:tc>
          <w:tcPr>
            <w:tcW w:w="1134" w:type="dxa"/>
            <w:vAlign w:val="center"/>
          </w:tcPr>
          <w:p w14:paraId="5B181724" w14:textId="77777777" w:rsidR="00401ADD" w:rsidRPr="003A3745" w:rsidRDefault="00401ADD" w:rsidP="000F6878">
            <w:pPr>
              <w:spacing w:before="40" w:after="40" w:line="240" w:lineRule="auto"/>
              <w:jc w:val="center"/>
            </w:pPr>
            <w:r w:rsidRPr="003A3745">
              <w:t>1</w:t>
            </w:r>
          </w:p>
        </w:tc>
        <w:tc>
          <w:tcPr>
            <w:tcW w:w="1138" w:type="dxa"/>
            <w:vAlign w:val="center"/>
          </w:tcPr>
          <w:p w14:paraId="463C9E6A" w14:textId="77777777" w:rsidR="00401ADD" w:rsidRPr="003A3745" w:rsidRDefault="00401ADD" w:rsidP="000F6878">
            <w:pPr>
              <w:spacing w:before="40" w:after="40" w:line="240" w:lineRule="auto"/>
              <w:jc w:val="center"/>
            </w:pPr>
            <w:r w:rsidRPr="003A3745">
              <w:t>1</w:t>
            </w:r>
          </w:p>
        </w:tc>
        <w:tc>
          <w:tcPr>
            <w:tcW w:w="1271" w:type="dxa"/>
            <w:vAlign w:val="center"/>
          </w:tcPr>
          <w:p w14:paraId="1E961649" w14:textId="77777777" w:rsidR="00401ADD" w:rsidRPr="003A3745" w:rsidRDefault="00401ADD" w:rsidP="000F6878">
            <w:pPr>
              <w:spacing w:before="40" w:after="40" w:line="240" w:lineRule="auto"/>
              <w:jc w:val="center"/>
            </w:pPr>
            <w:r w:rsidRPr="003A3745">
              <w:t>0</w:t>
            </w:r>
          </w:p>
        </w:tc>
        <w:tc>
          <w:tcPr>
            <w:tcW w:w="1276" w:type="dxa"/>
            <w:vAlign w:val="center"/>
          </w:tcPr>
          <w:p w14:paraId="7EE1B6D2" w14:textId="77777777" w:rsidR="00401ADD" w:rsidRPr="003A3745" w:rsidRDefault="00401ADD" w:rsidP="000F6878">
            <w:pPr>
              <w:spacing w:before="40" w:after="40" w:line="240" w:lineRule="auto"/>
              <w:jc w:val="center"/>
            </w:pPr>
            <w:r w:rsidRPr="003A3745">
              <w:t>0</w:t>
            </w:r>
          </w:p>
        </w:tc>
        <w:tc>
          <w:tcPr>
            <w:tcW w:w="1847" w:type="dxa"/>
            <w:vAlign w:val="center"/>
          </w:tcPr>
          <w:p w14:paraId="342FA15B" w14:textId="77777777" w:rsidR="00401ADD" w:rsidRPr="003A3745" w:rsidRDefault="00401ADD" w:rsidP="000F6878">
            <w:pPr>
              <w:spacing w:before="40" w:after="40" w:line="240" w:lineRule="auto"/>
              <w:jc w:val="center"/>
            </w:pPr>
            <w:r w:rsidRPr="003A3745">
              <w:t>0</w:t>
            </w:r>
          </w:p>
        </w:tc>
      </w:tr>
      <w:tr w:rsidR="00401ADD" w:rsidRPr="003A3745" w14:paraId="005B1407" w14:textId="77777777" w:rsidTr="00F25BB4">
        <w:trPr>
          <w:trHeight w:val="420"/>
        </w:trPr>
        <w:tc>
          <w:tcPr>
            <w:tcW w:w="1418" w:type="dxa"/>
            <w:vAlign w:val="center"/>
          </w:tcPr>
          <w:p w14:paraId="2530B5F4" w14:textId="77777777" w:rsidR="00401ADD" w:rsidRPr="003A3745" w:rsidRDefault="00401ADD" w:rsidP="000F6878">
            <w:pPr>
              <w:spacing w:before="40" w:after="40" w:line="240" w:lineRule="auto"/>
              <w:jc w:val="center"/>
            </w:pPr>
            <w:r w:rsidRPr="003A3745">
              <w:t>24.01-</w:t>
            </w:r>
          </w:p>
          <w:p w14:paraId="58C10976" w14:textId="77777777" w:rsidR="00401ADD" w:rsidRPr="003A3745" w:rsidRDefault="00401ADD" w:rsidP="000F6878">
            <w:pPr>
              <w:spacing w:before="40" w:after="40" w:line="240" w:lineRule="auto"/>
              <w:jc w:val="center"/>
            </w:pPr>
            <w:r w:rsidRPr="003A3745">
              <w:t>07.02. 2020</w:t>
            </w:r>
          </w:p>
          <w:p w14:paraId="0094DA13" w14:textId="77777777" w:rsidR="00401ADD" w:rsidRPr="003A3745" w:rsidRDefault="00401ADD" w:rsidP="000F6878">
            <w:pPr>
              <w:spacing w:before="40" w:after="40" w:line="240" w:lineRule="auto"/>
              <w:jc w:val="center"/>
            </w:pPr>
            <w:r w:rsidRPr="003A3745">
              <w:t>Nabór 1/2020</w:t>
            </w:r>
          </w:p>
        </w:tc>
        <w:tc>
          <w:tcPr>
            <w:tcW w:w="6379" w:type="dxa"/>
            <w:vAlign w:val="center"/>
          </w:tcPr>
          <w:p w14:paraId="697EB516" w14:textId="77777777" w:rsidR="00401ADD" w:rsidRPr="003A3745" w:rsidRDefault="00401ADD" w:rsidP="000F6878">
            <w:pPr>
              <w:spacing w:before="40" w:after="40" w:line="240" w:lineRule="auto"/>
            </w:pPr>
            <w:r w:rsidRPr="003A3745">
              <w:t>1.1.8 Podejmowanie działalności gospodarczej w tym w branżach wskazanych jako kluczowe dla rozwoju obszaru i/lub wykorzystujących lokalne zasoby.</w:t>
            </w:r>
          </w:p>
        </w:tc>
        <w:tc>
          <w:tcPr>
            <w:tcW w:w="1134" w:type="dxa"/>
            <w:vAlign w:val="center"/>
          </w:tcPr>
          <w:p w14:paraId="3CF5F0F3" w14:textId="77777777" w:rsidR="00401ADD" w:rsidRPr="003A3745" w:rsidRDefault="00401ADD" w:rsidP="000F6878">
            <w:pPr>
              <w:spacing w:before="40" w:after="40" w:line="240" w:lineRule="auto"/>
              <w:jc w:val="center"/>
            </w:pPr>
            <w:r w:rsidRPr="003A3745">
              <w:t>13</w:t>
            </w:r>
          </w:p>
        </w:tc>
        <w:tc>
          <w:tcPr>
            <w:tcW w:w="1138" w:type="dxa"/>
            <w:vAlign w:val="center"/>
          </w:tcPr>
          <w:p w14:paraId="4229650E" w14:textId="77777777" w:rsidR="00401ADD" w:rsidRPr="003A3745" w:rsidRDefault="00401ADD" w:rsidP="000F6878">
            <w:pPr>
              <w:spacing w:before="40" w:after="40" w:line="240" w:lineRule="auto"/>
              <w:jc w:val="center"/>
            </w:pPr>
            <w:r w:rsidRPr="003A3745">
              <w:t>11</w:t>
            </w:r>
          </w:p>
        </w:tc>
        <w:tc>
          <w:tcPr>
            <w:tcW w:w="1271" w:type="dxa"/>
            <w:vAlign w:val="center"/>
          </w:tcPr>
          <w:p w14:paraId="4916AE91" w14:textId="77777777" w:rsidR="00401ADD" w:rsidRPr="003A3745" w:rsidRDefault="00401ADD" w:rsidP="000F6878">
            <w:pPr>
              <w:spacing w:before="40" w:after="40" w:line="240" w:lineRule="auto"/>
              <w:jc w:val="center"/>
            </w:pPr>
            <w:r w:rsidRPr="003A3745">
              <w:t>0</w:t>
            </w:r>
          </w:p>
        </w:tc>
        <w:tc>
          <w:tcPr>
            <w:tcW w:w="1276" w:type="dxa"/>
            <w:vAlign w:val="center"/>
          </w:tcPr>
          <w:p w14:paraId="0633BA69" w14:textId="77777777" w:rsidR="00401ADD" w:rsidRPr="003A3745" w:rsidRDefault="00401ADD" w:rsidP="000F6878">
            <w:pPr>
              <w:spacing w:before="40" w:after="40" w:line="240" w:lineRule="auto"/>
              <w:jc w:val="center"/>
            </w:pPr>
            <w:r w:rsidRPr="003A3745">
              <w:t>3</w:t>
            </w:r>
          </w:p>
        </w:tc>
        <w:tc>
          <w:tcPr>
            <w:tcW w:w="1847" w:type="dxa"/>
            <w:vAlign w:val="center"/>
          </w:tcPr>
          <w:p w14:paraId="0982F76F" w14:textId="77777777" w:rsidR="00401ADD" w:rsidRPr="003A3745" w:rsidRDefault="00401ADD" w:rsidP="000F6878">
            <w:pPr>
              <w:spacing w:before="40" w:after="40" w:line="240" w:lineRule="auto"/>
              <w:jc w:val="center"/>
            </w:pPr>
            <w:r w:rsidRPr="003A3745">
              <w:t>0</w:t>
            </w:r>
          </w:p>
        </w:tc>
      </w:tr>
      <w:tr w:rsidR="00401ADD" w:rsidRPr="003A3745" w14:paraId="46DE457B" w14:textId="77777777" w:rsidTr="00F25BB4">
        <w:trPr>
          <w:trHeight w:val="420"/>
        </w:trPr>
        <w:tc>
          <w:tcPr>
            <w:tcW w:w="1418" w:type="dxa"/>
            <w:vAlign w:val="center"/>
          </w:tcPr>
          <w:p w14:paraId="411BF495" w14:textId="77777777" w:rsidR="00401ADD" w:rsidRPr="003A3745" w:rsidRDefault="00401ADD" w:rsidP="000F6878">
            <w:pPr>
              <w:spacing w:before="40" w:after="40" w:line="240" w:lineRule="auto"/>
              <w:jc w:val="center"/>
            </w:pPr>
            <w:r w:rsidRPr="003A3745">
              <w:t>24.01- 07.02. 2020</w:t>
            </w:r>
          </w:p>
          <w:p w14:paraId="6882E021" w14:textId="77777777" w:rsidR="00401ADD" w:rsidRPr="003A3745" w:rsidRDefault="00401ADD" w:rsidP="000F6878">
            <w:pPr>
              <w:spacing w:before="40" w:after="40" w:line="240" w:lineRule="auto"/>
              <w:jc w:val="center"/>
            </w:pPr>
            <w:r w:rsidRPr="003A3745">
              <w:t>Nabór 2/2020</w:t>
            </w:r>
          </w:p>
        </w:tc>
        <w:tc>
          <w:tcPr>
            <w:tcW w:w="6379" w:type="dxa"/>
            <w:vAlign w:val="center"/>
          </w:tcPr>
          <w:p w14:paraId="7FDD3EB5" w14:textId="77777777" w:rsidR="00401ADD" w:rsidRPr="003A3745" w:rsidRDefault="00401ADD" w:rsidP="000F6878">
            <w:pPr>
              <w:spacing w:before="40" w:after="40" w:line="240" w:lineRule="auto"/>
            </w:pPr>
            <w:r w:rsidRPr="003A3745">
              <w:t>1.1.4 Powstanie lub modernizacja infrastruktury turystycznej i/lub rekreacyjnej</w:t>
            </w:r>
          </w:p>
        </w:tc>
        <w:tc>
          <w:tcPr>
            <w:tcW w:w="1134" w:type="dxa"/>
            <w:vAlign w:val="center"/>
          </w:tcPr>
          <w:p w14:paraId="65BB9518" w14:textId="77777777" w:rsidR="00401ADD" w:rsidRPr="003A3745" w:rsidRDefault="00401ADD" w:rsidP="000F6878">
            <w:pPr>
              <w:spacing w:before="40" w:after="40" w:line="240" w:lineRule="auto"/>
              <w:jc w:val="center"/>
            </w:pPr>
            <w:r w:rsidRPr="003A3745">
              <w:t>1</w:t>
            </w:r>
          </w:p>
        </w:tc>
        <w:tc>
          <w:tcPr>
            <w:tcW w:w="1138" w:type="dxa"/>
            <w:vAlign w:val="center"/>
          </w:tcPr>
          <w:p w14:paraId="6853B6EC" w14:textId="77777777" w:rsidR="00401ADD" w:rsidRPr="003A3745" w:rsidRDefault="00401ADD" w:rsidP="000F6878">
            <w:pPr>
              <w:spacing w:before="40" w:after="40" w:line="240" w:lineRule="auto"/>
              <w:jc w:val="center"/>
            </w:pPr>
            <w:r w:rsidRPr="003A3745">
              <w:t>1</w:t>
            </w:r>
          </w:p>
        </w:tc>
        <w:tc>
          <w:tcPr>
            <w:tcW w:w="1271" w:type="dxa"/>
            <w:vAlign w:val="center"/>
          </w:tcPr>
          <w:p w14:paraId="6E9D6994" w14:textId="77777777" w:rsidR="00401ADD" w:rsidRPr="003A3745" w:rsidRDefault="00401ADD" w:rsidP="000F6878">
            <w:pPr>
              <w:spacing w:before="40" w:after="40" w:line="240" w:lineRule="auto"/>
              <w:jc w:val="center"/>
            </w:pPr>
            <w:r w:rsidRPr="003A3745">
              <w:t>0</w:t>
            </w:r>
          </w:p>
        </w:tc>
        <w:tc>
          <w:tcPr>
            <w:tcW w:w="1276" w:type="dxa"/>
            <w:vAlign w:val="center"/>
          </w:tcPr>
          <w:p w14:paraId="27E8378C" w14:textId="77777777" w:rsidR="00401ADD" w:rsidRPr="003A3745" w:rsidRDefault="00401ADD" w:rsidP="000F6878">
            <w:pPr>
              <w:spacing w:before="40" w:after="40" w:line="240" w:lineRule="auto"/>
              <w:jc w:val="center"/>
            </w:pPr>
            <w:r w:rsidRPr="003A3745">
              <w:t>0</w:t>
            </w:r>
          </w:p>
        </w:tc>
        <w:tc>
          <w:tcPr>
            <w:tcW w:w="1847" w:type="dxa"/>
            <w:vAlign w:val="center"/>
          </w:tcPr>
          <w:p w14:paraId="12A7B52D" w14:textId="77777777" w:rsidR="00401ADD" w:rsidRPr="003A3745" w:rsidRDefault="00401ADD" w:rsidP="000F6878">
            <w:pPr>
              <w:spacing w:before="40" w:after="40" w:line="240" w:lineRule="auto"/>
              <w:jc w:val="center"/>
            </w:pPr>
            <w:r w:rsidRPr="003A3745">
              <w:t>0</w:t>
            </w:r>
          </w:p>
        </w:tc>
      </w:tr>
      <w:tr w:rsidR="00401ADD" w:rsidRPr="003A3745" w14:paraId="5FE55014" w14:textId="77777777" w:rsidTr="00F25BB4">
        <w:trPr>
          <w:trHeight w:val="420"/>
        </w:trPr>
        <w:tc>
          <w:tcPr>
            <w:tcW w:w="1418" w:type="dxa"/>
            <w:vAlign w:val="center"/>
          </w:tcPr>
          <w:p w14:paraId="581C5A1F" w14:textId="77777777" w:rsidR="00401ADD" w:rsidRPr="003A3745" w:rsidRDefault="00401ADD" w:rsidP="000F6878">
            <w:pPr>
              <w:spacing w:before="40" w:after="40" w:line="240" w:lineRule="auto"/>
              <w:jc w:val="center"/>
            </w:pPr>
            <w:r w:rsidRPr="003A3745">
              <w:t xml:space="preserve"> 24.02-09.03.2020</w:t>
            </w:r>
          </w:p>
          <w:p w14:paraId="52BA3A51" w14:textId="77777777" w:rsidR="00401ADD" w:rsidRPr="003A3745" w:rsidRDefault="00401ADD" w:rsidP="000F6878">
            <w:pPr>
              <w:spacing w:before="40" w:after="40" w:line="240" w:lineRule="auto"/>
              <w:jc w:val="center"/>
            </w:pPr>
            <w:r w:rsidRPr="003A3745">
              <w:t>Nabór 3/2020</w:t>
            </w:r>
          </w:p>
        </w:tc>
        <w:tc>
          <w:tcPr>
            <w:tcW w:w="6379" w:type="dxa"/>
          </w:tcPr>
          <w:p w14:paraId="4D5C1436" w14:textId="77777777" w:rsidR="00401ADD" w:rsidRPr="003A3745" w:rsidRDefault="00401ADD" w:rsidP="000F6878">
            <w:pPr>
              <w:spacing w:before="40" w:after="40" w:line="240" w:lineRule="auto"/>
            </w:pPr>
            <w:r w:rsidRPr="003A3745">
              <w:t>1.1.5 Rozwój działalności gospodarczych w tym w branżach wskazanych jako kluczowe  dla rozwoju obszaru  i/lub mających pozytywny wpływ na ochronę środowiska i/lub przeciwdziałanie zmianom klimatu i/lub ukierunkowanych na innowacje i/lub wykorzystujących lokalne zasoby.</w:t>
            </w:r>
          </w:p>
        </w:tc>
        <w:tc>
          <w:tcPr>
            <w:tcW w:w="1134" w:type="dxa"/>
            <w:vAlign w:val="center"/>
          </w:tcPr>
          <w:p w14:paraId="60802CD6" w14:textId="77777777" w:rsidR="00401ADD" w:rsidRPr="003A3745" w:rsidRDefault="00401ADD" w:rsidP="000F6878">
            <w:pPr>
              <w:spacing w:before="40" w:after="40" w:line="240" w:lineRule="auto"/>
              <w:jc w:val="center"/>
            </w:pPr>
            <w:r w:rsidRPr="003A3745">
              <w:t>4</w:t>
            </w:r>
          </w:p>
        </w:tc>
        <w:tc>
          <w:tcPr>
            <w:tcW w:w="1138" w:type="dxa"/>
            <w:vAlign w:val="center"/>
          </w:tcPr>
          <w:p w14:paraId="30450A0D" w14:textId="77777777" w:rsidR="00401ADD" w:rsidRPr="003A3745" w:rsidRDefault="00401ADD" w:rsidP="000F6878">
            <w:pPr>
              <w:spacing w:before="40" w:after="40" w:line="240" w:lineRule="auto"/>
              <w:jc w:val="center"/>
            </w:pPr>
            <w:r w:rsidRPr="003A3745">
              <w:t>3</w:t>
            </w:r>
          </w:p>
        </w:tc>
        <w:tc>
          <w:tcPr>
            <w:tcW w:w="1271" w:type="dxa"/>
            <w:vAlign w:val="center"/>
          </w:tcPr>
          <w:p w14:paraId="639F554F" w14:textId="77777777" w:rsidR="00401ADD" w:rsidRPr="003A3745" w:rsidRDefault="00401ADD" w:rsidP="000F6878">
            <w:pPr>
              <w:spacing w:before="40" w:after="40" w:line="240" w:lineRule="auto"/>
              <w:jc w:val="center"/>
            </w:pPr>
            <w:r w:rsidRPr="003A3745">
              <w:t>0</w:t>
            </w:r>
          </w:p>
        </w:tc>
        <w:tc>
          <w:tcPr>
            <w:tcW w:w="1276" w:type="dxa"/>
            <w:vAlign w:val="center"/>
          </w:tcPr>
          <w:p w14:paraId="7298A790" w14:textId="77777777" w:rsidR="00401ADD" w:rsidRPr="003A3745" w:rsidRDefault="00401ADD" w:rsidP="000F6878">
            <w:pPr>
              <w:spacing w:before="40" w:after="40" w:line="240" w:lineRule="auto"/>
              <w:jc w:val="center"/>
            </w:pPr>
            <w:r w:rsidRPr="003A3745">
              <w:t>0</w:t>
            </w:r>
          </w:p>
        </w:tc>
        <w:tc>
          <w:tcPr>
            <w:tcW w:w="1847" w:type="dxa"/>
            <w:vAlign w:val="center"/>
          </w:tcPr>
          <w:p w14:paraId="656146C8" w14:textId="77777777" w:rsidR="00401ADD" w:rsidRPr="003A3745" w:rsidRDefault="00401ADD" w:rsidP="000F6878">
            <w:pPr>
              <w:spacing w:before="40" w:after="40" w:line="240" w:lineRule="auto"/>
              <w:jc w:val="center"/>
            </w:pPr>
            <w:r w:rsidRPr="003A3745">
              <w:t>0</w:t>
            </w:r>
          </w:p>
        </w:tc>
      </w:tr>
      <w:tr w:rsidR="00401ADD" w:rsidRPr="003A3745" w14:paraId="0A0F9A80" w14:textId="77777777" w:rsidTr="00F25BB4">
        <w:trPr>
          <w:trHeight w:val="420"/>
        </w:trPr>
        <w:tc>
          <w:tcPr>
            <w:tcW w:w="1418" w:type="dxa"/>
            <w:vAlign w:val="center"/>
          </w:tcPr>
          <w:p w14:paraId="1AB8E055" w14:textId="77777777" w:rsidR="00401ADD" w:rsidRPr="003A3745" w:rsidRDefault="00401ADD" w:rsidP="000F6878">
            <w:pPr>
              <w:spacing w:before="40" w:after="40" w:line="240" w:lineRule="auto"/>
              <w:jc w:val="center"/>
            </w:pPr>
            <w:r w:rsidRPr="003A3745">
              <w:t>24.02-09.03. 2020</w:t>
            </w:r>
          </w:p>
          <w:p w14:paraId="4182EC01" w14:textId="77777777" w:rsidR="00401ADD" w:rsidRPr="003A3745" w:rsidRDefault="00401ADD" w:rsidP="000F6878">
            <w:pPr>
              <w:spacing w:before="40" w:after="40" w:line="240" w:lineRule="auto"/>
              <w:jc w:val="center"/>
            </w:pPr>
            <w:r w:rsidRPr="003A3745">
              <w:t>4/2020</w:t>
            </w:r>
          </w:p>
        </w:tc>
        <w:tc>
          <w:tcPr>
            <w:tcW w:w="6379" w:type="dxa"/>
            <w:vAlign w:val="center"/>
          </w:tcPr>
          <w:p w14:paraId="56A4B502" w14:textId="77777777" w:rsidR="00401ADD" w:rsidRPr="003A3745" w:rsidRDefault="00401ADD" w:rsidP="000F6878">
            <w:pPr>
              <w:spacing w:before="40" w:after="40" w:line="240" w:lineRule="auto"/>
            </w:pPr>
            <w:r w:rsidRPr="003A3745">
              <w:t>1.1.3 Powstanie lub modernizacja infrastruktury turystycznej i/lub okołoturystycznej</w:t>
            </w:r>
          </w:p>
        </w:tc>
        <w:tc>
          <w:tcPr>
            <w:tcW w:w="1134" w:type="dxa"/>
            <w:vAlign w:val="center"/>
          </w:tcPr>
          <w:p w14:paraId="07C0F4FB" w14:textId="77777777" w:rsidR="00401ADD" w:rsidRPr="003A3745" w:rsidRDefault="00401ADD" w:rsidP="000F6878">
            <w:pPr>
              <w:spacing w:before="40" w:after="40" w:line="240" w:lineRule="auto"/>
              <w:jc w:val="center"/>
            </w:pPr>
            <w:r w:rsidRPr="003A3745">
              <w:t>6</w:t>
            </w:r>
          </w:p>
        </w:tc>
        <w:tc>
          <w:tcPr>
            <w:tcW w:w="1138" w:type="dxa"/>
            <w:vAlign w:val="center"/>
          </w:tcPr>
          <w:p w14:paraId="10830034" w14:textId="77777777" w:rsidR="00401ADD" w:rsidRPr="003A3745" w:rsidRDefault="00401ADD" w:rsidP="000F6878">
            <w:pPr>
              <w:spacing w:before="40" w:after="40" w:line="240" w:lineRule="auto"/>
              <w:jc w:val="center"/>
            </w:pPr>
            <w:r w:rsidRPr="003A3745">
              <w:t>5</w:t>
            </w:r>
          </w:p>
        </w:tc>
        <w:tc>
          <w:tcPr>
            <w:tcW w:w="1271" w:type="dxa"/>
            <w:vAlign w:val="center"/>
          </w:tcPr>
          <w:p w14:paraId="0CAB7527" w14:textId="77777777" w:rsidR="00401ADD" w:rsidRPr="003A3745" w:rsidRDefault="00401ADD" w:rsidP="000F6878">
            <w:pPr>
              <w:spacing w:before="40" w:after="40" w:line="240" w:lineRule="auto"/>
              <w:jc w:val="center"/>
            </w:pPr>
            <w:r w:rsidRPr="003A3745">
              <w:t>0</w:t>
            </w:r>
          </w:p>
        </w:tc>
        <w:tc>
          <w:tcPr>
            <w:tcW w:w="1276" w:type="dxa"/>
            <w:vAlign w:val="center"/>
          </w:tcPr>
          <w:p w14:paraId="28BA1DBB" w14:textId="77777777" w:rsidR="00401ADD" w:rsidRPr="003A3745" w:rsidRDefault="00401ADD" w:rsidP="000F6878">
            <w:pPr>
              <w:spacing w:before="40" w:after="40" w:line="240" w:lineRule="auto"/>
              <w:jc w:val="center"/>
            </w:pPr>
            <w:r w:rsidRPr="003A3745">
              <w:t>0</w:t>
            </w:r>
          </w:p>
        </w:tc>
        <w:tc>
          <w:tcPr>
            <w:tcW w:w="1847" w:type="dxa"/>
            <w:vAlign w:val="center"/>
          </w:tcPr>
          <w:p w14:paraId="07134A21" w14:textId="77777777" w:rsidR="00401ADD" w:rsidRPr="003A3745" w:rsidRDefault="00401ADD" w:rsidP="000F6878">
            <w:pPr>
              <w:spacing w:before="40" w:after="40" w:line="240" w:lineRule="auto"/>
              <w:jc w:val="center"/>
            </w:pPr>
            <w:r w:rsidRPr="003A3745">
              <w:t>0</w:t>
            </w:r>
          </w:p>
        </w:tc>
      </w:tr>
      <w:tr w:rsidR="00401ADD" w:rsidRPr="003A3745" w14:paraId="44C29918" w14:textId="77777777" w:rsidTr="00F25BB4">
        <w:trPr>
          <w:trHeight w:val="420"/>
        </w:trPr>
        <w:tc>
          <w:tcPr>
            <w:tcW w:w="1418" w:type="dxa"/>
            <w:vAlign w:val="center"/>
          </w:tcPr>
          <w:p w14:paraId="13A6D10E" w14:textId="77777777" w:rsidR="00401ADD" w:rsidRPr="003A3745" w:rsidRDefault="00401ADD" w:rsidP="000F6878">
            <w:pPr>
              <w:spacing w:before="40" w:after="40" w:line="240" w:lineRule="auto"/>
              <w:jc w:val="center"/>
            </w:pPr>
            <w:r w:rsidRPr="003A3745">
              <w:t>15-28.09.</w:t>
            </w:r>
            <w:r>
              <w:t xml:space="preserve"> </w:t>
            </w:r>
            <w:r w:rsidRPr="003A3745">
              <w:lastRenderedPageBreak/>
              <w:t>2020</w:t>
            </w:r>
          </w:p>
          <w:p w14:paraId="01AED48A" w14:textId="77777777" w:rsidR="00401ADD" w:rsidRPr="003A3745" w:rsidRDefault="00401ADD" w:rsidP="000F6878">
            <w:pPr>
              <w:spacing w:before="40" w:after="40" w:line="240" w:lineRule="auto"/>
              <w:jc w:val="center"/>
            </w:pPr>
            <w:r w:rsidRPr="003A3745">
              <w:t>5/2020</w:t>
            </w:r>
          </w:p>
        </w:tc>
        <w:tc>
          <w:tcPr>
            <w:tcW w:w="6379" w:type="dxa"/>
          </w:tcPr>
          <w:p w14:paraId="2B1C6C6E" w14:textId="77777777" w:rsidR="00401ADD" w:rsidRPr="003A3745" w:rsidRDefault="00401ADD" w:rsidP="000F6878">
            <w:pPr>
              <w:spacing w:before="40" w:after="40" w:line="240" w:lineRule="auto"/>
            </w:pPr>
            <w:r w:rsidRPr="003A3745">
              <w:lastRenderedPageBreak/>
              <w:t xml:space="preserve">1.1.5 Rozwój działalności gospodarczych w tym w branżach wskazanych jako kluczowe  dla rozwoju obszaru  i/lub mających </w:t>
            </w:r>
            <w:r w:rsidRPr="003A3745">
              <w:lastRenderedPageBreak/>
              <w:t xml:space="preserve">pozytywny wpływ </w:t>
            </w:r>
            <w:r w:rsidRPr="003A3745">
              <w:br/>
              <w:t>na ochronę środowiska i/lub przeciwdziałanie zmianom klimatu i/lub ukierunkowanych na innowacje i/lub wykorzystujących lokalne zasoby.</w:t>
            </w:r>
          </w:p>
        </w:tc>
        <w:tc>
          <w:tcPr>
            <w:tcW w:w="1134" w:type="dxa"/>
            <w:vAlign w:val="center"/>
          </w:tcPr>
          <w:p w14:paraId="7C787793" w14:textId="77777777" w:rsidR="00401ADD" w:rsidRPr="003A3745" w:rsidRDefault="00401ADD" w:rsidP="000F6878">
            <w:pPr>
              <w:spacing w:before="40" w:after="40" w:line="240" w:lineRule="auto"/>
              <w:jc w:val="center"/>
            </w:pPr>
            <w:r w:rsidRPr="003A3745">
              <w:lastRenderedPageBreak/>
              <w:t>7</w:t>
            </w:r>
          </w:p>
        </w:tc>
        <w:tc>
          <w:tcPr>
            <w:tcW w:w="1138" w:type="dxa"/>
            <w:vAlign w:val="center"/>
          </w:tcPr>
          <w:p w14:paraId="34903B6A" w14:textId="77777777" w:rsidR="00401ADD" w:rsidRPr="003A3745" w:rsidRDefault="00401ADD" w:rsidP="000F6878">
            <w:pPr>
              <w:spacing w:before="40" w:after="40" w:line="240" w:lineRule="auto"/>
              <w:jc w:val="center"/>
            </w:pPr>
            <w:r w:rsidRPr="003A3745">
              <w:t>6</w:t>
            </w:r>
          </w:p>
        </w:tc>
        <w:tc>
          <w:tcPr>
            <w:tcW w:w="1271" w:type="dxa"/>
            <w:vAlign w:val="center"/>
          </w:tcPr>
          <w:p w14:paraId="1C441279" w14:textId="77777777" w:rsidR="00401ADD" w:rsidRPr="003A3745" w:rsidRDefault="00401ADD" w:rsidP="000F6878">
            <w:pPr>
              <w:spacing w:before="40" w:after="40" w:line="240" w:lineRule="auto"/>
              <w:jc w:val="center"/>
            </w:pPr>
            <w:r w:rsidRPr="003A3745">
              <w:t>0</w:t>
            </w:r>
          </w:p>
        </w:tc>
        <w:tc>
          <w:tcPr>
            <w:tcW w:w="1276" w:type="dxa"/>
            <w:vAlign w:val="center"/>
          </w:tcPr>
          <w:p w14:paraId="7A8571F0" w14:textId="77777777" w:rsidR="00401ADD" w:rsidRPr="003A3745" w:rsidRDefault="00401ADD" w:rsidP="000F6878">
            <w:pPr>
              <w:spacing w:before="40" w:after="40" w:line="240" w:lineRule="auto"/>
              <w:jc w:val="center"/>
            </w:pPr>
            <w:r w:rsidRPr="003A3745">
              <w:t>1</w:t>
            </w:r>
          </w:p>
        </w:tc>
        <w:tc>
          <w:tcPr>
            <w:tcW w:w="1847" w:type="dxa"/>
            <w:vAlign w:val="center"/>
          </w:tcPr>
          <w:p w14:paraId="6C70F70D" w14:textId="77777777" w:rsidR="00401ADD" w:rsidRPr="003A3745" w:rsidRDefault="00401ADD" w:rsidP="000F6878">
            <w:pPr>
              <w:spacing w:before="40" w:after="40" w:line="240" w:lineRule="auto"/>
              <w:jc w:val="center"/>
            </w:pPr>
            <w:r w:rsidRPr="003A3745">
              <w:t>0</w:t>
            </w:r>
          </w:p>
        </w:tc>
      </w:tr>
      <w:tr w:rsidR="00401ADD" w:rsidRPr="003A3745" w14:paraId="300DD32F" w14:textId="77777777" w:rsidTr="00F25BB4">
        <w:trPr>
          <w:trHeight w:val="420"/>
        </w:trPr>
        <w:tc>
          <w:tcPr>
            <w:tcW w:w="1418" w:type="dxa"/>
            <w:vAlign w:val="center"/>
          </w:tcPr>
          <w:p w14:paraId="787812CB" w14:textId="77777777" w:rsidR="00401ADD" w:rsidRPr="003A3745" w:rsidRDefault="00401ADD" w:rsidP="000F6878">
            <w:pPr>
              <w:spacing w:before="40" w:after="40" w:line="240" w:lineRule="auto"/>
              <w:jc w:val="center"/>
            </w:pPr>
            <w:r w:rsidRPr="003A3745">
              <w:lastRenderedPageBreak/>
              <w:t>03-06.11.</w:t>
            </w:r>
            <w:r>
              <w:t xml:space="preserve"> </w:t>
            </w:r>
            <w:r w:rsidRPr="003A3745">
              <w:t>2020</w:t>
            </w:r>
          </w:p>
          <w:p w14:paraId="3175F739" w14:textId="77777777" w:rsidR="00401ADD" w:rsidRPr="003A3745" w:rsidRDefault="00401ADD" w:rsidP="000F6878">
            <w:pPr>
              <w:spacing w:before="40" w:after="40" w:line="240" w:lineRule="auto"/>
              <w:jc w:val="center"/>
            </w:pPr>
            <w:r w:rsidRPr="003A3745">
              <w:t>6/2020</w:t>
            </w:r>
          </w:p>
        </w:tc>
        <w:tc>
          <w:tcPr>
            <w:tcW w:w="6379" w:type="dxa"/>
            <w:vAlign w:val="center"/>
          </w:tcPr>
          <w:p w14:paraId="159A1AC1" w14:textId="77777777" w:rsidR="00401ADD" w:rsidRPr="003A3745" w:rsidRDefault="00401ADD" w:rsidP="000F6878">
            <w:pPr>
              <w:spacing w:before="40" w:after="40" w:line="240" w:lineRule="auto"/>
            </w:pPr>
            <w:r w:rsidRPr="003A3745">
              <w:t>1.2.7 Zachowanie dziedzictwa obszaru LGD</w:t>
            </w:r>
          </w:p>
        </w:tc>
        <w:tc>
          <w:tcPr>
            <w:tcW w:w="1134" w:type="dxa"/>
            <w:vAlign w:val="center"/>
          </w:tcPr>
          <w:p w14:paraId="540117CF" w14:textId="77777777" w:rsidR="00401ADD" w:rsidRPr="003A3745" w:rsidRDefault="00401ADD" w:rsidP="000F6878">
            <w:pPr>
              <w:spacing w:before="40" w:after="40" w:line="240" w:lineRule="auto"/>
              <w:jc w:val="center"/>
            </w:pPr>
            <w:r w:rsidRPr="003A3745">
              <w:t>7</w:t>
            </w:r>
          </w:p>
        </w:tc>
        <w:tc>
          <w:tcPr>
            <w:tcW w:w="1138" w:type="dxa"/>
            <w:vAlign w:val="center"/>
          </w:tcPr>
          <w:p w14:paraId="48FB34CB" w14:textId="77777777" w:rsidR="00401ADD" w:rsidRPr="003A3745" w:rsidRDefault="00401ADD" w:rsidP="000F6878">
            <w:pPr>
              <w:spacing w:before="40" w:after="40" w:line="240" w:lineRule="auto"/>
              <w:jc w:val="center"/>
            </w:pPr>
            <w:r w:rsidRPr="003A3745">
              <w:t>7</w:t>
            </w:r>
          </w:p>
        </w:tc>
        <w:tc>
          <w:tcPr>
            <w:tcW w:w="1271" w:type="dxa"/>
            <w:vAlign w:val="center"/>
          </w:tcPr>
          <w:p w14:paraId="68252C5B" w14:textId="77777777" w:rsidR="00401ADD" w:rsidRPr="003A3745" w:rsidRDefault="00401ADD" w:rsidP="000F6878">
            <w:pPr>
              <w:spacing w:before="40" w:after="40" w:line="240" w:lineRule="auto"/>
              <w:jc w:val="center"/>
            </w:pPr>
            <w:r w:rsidRPr="003A3745">
              <w:t>0</w:t>
            </w:r>
          </w:p>
        </w:tc>
        <w:tc>
          <w:tcPr>
            <w:tcW w:w="1276" w:type="dxa"/>
            <w:vAlign w:val="center"/>
          </w:tcPr>
          <w:p w14:paraId="75238C60" w14:textId="77777777" w:rsidR="00401ADD" w:rsidRPr="003A3745" w:rsidRDefault="00401ADD" w:rsidP="000F6878">
            <w:pPr>
              <w:spacing w:before="40" w:after="40" w:line="240" w:lineRule="auto"/>
              <w:jc w:val="center"/>
            </w:pPr>
            <w:r w:rsidRPr="003A3745">
              <w:t>0</w:t>
            </w:r>
          </w:p>
        </w:tc>
        <w:tc>
          <w:tcPr>
            <w:tcW w:w="1847" w:type="dxa"/>
            <w:vAlign w:val="center"/>
          </w:tcPr>
          <w:p w14:paraId="6FCD3F99" w14:textId="77777777" w:rsidR="00401ADD" w:rsidRPr="003A3745" w:rsidRDefault="00401ADD" w:rsidP="000F6878">
            <w:pPr>
              <w:spacing w:before="40" w:after="40" w:line="240" w:lineRule="auto"/>
              <w:jc w:val="center"/>
            </w:pPr>
            <w:r w:rsidRPr="003A3745">
              <w:t>0</w:t>
            </w:r>
          </w:p>
        </w:tc>
      </w:tr>
      <w:tr w:rsidR="00401ADD" w:rsidRPr="003A3745" w14:paraId="3D0E13D5" w14:textId="77777777" w:rsidTr="00F25BB4">
        <w:trPr>
          <w:trHeight w:val="632"/>
        </w:trPr>
        <w:tc>
          <w:tcPr>
            <w:tcW w:w="1418" w:type="dxa"/>
            <w:vAlign w:val="center"/>
          </w:tcPr>
          <w:p w14:paraId="1D6B7CA1" w14:textId="77777777" w:rsidR="00401ADD" w:rsidRPr="003A3745" w:rsidRDefault="00401ADD" w:rsidP="000F6878">
            <w:pPr>
              <w:spacing w:before="40" w:after="40" w:line="240" w:lineRule="auto"/>
              <w:jc w:val="center"/>
            </w:pPr>
            <w:r w:rsidRPr="003A3745">
              <w:t>12-25.01.</w:t>
            </w:r>
            <w:r>
              <w:t xml:space="preserve"> </w:t>
            </w:r>
            <w:r w:rsidRPr="003A3745">
              <w:t>2021</w:t>
            </w:r>
          </w:p>
          <w:p w14:paraId="3F98FC10" w14:textId="77777777" w:rsidR="00401ADD" w:rsidRPr="003A3745" w:rsidRDefault="00401ADD" w:rsidP="000F6878">
            <w:pPr>
              <w:spacing w:before="40" w:after="40" w:line="240" w:lineRule="auto"/>
              <w:jc w:val="center"/>
            </w:pPr>
            <w:r w:rsidRPr="003A3745">
              <w:t>1/2021</w:t>
            </w:r>
          </w:p>
        </w:tc>
        <w:tc>
          <w:tcPr>
            <w:tcW w:w="6379" w:type="dxa"/>
            <w:vAlign w:val="center"/>
          </w:tcPr>
          <w:p w14:paraId="6B0AC7E7" w14:textId="77777777" w:rsidR="00401ADD" w:rsidRPr="003A3745" w:rsidRDefault="00401ADD" w:rsidP="000F6878">
            <w:pPr>
              <w:spacing w:before="40" w:after="40" w:line="240" w:lineRule="auto"/>
            </w:pPr>
            <w:r w:rsidRPr="003A3745">
              <w:t>1.2.6 Publikacje dotyczące obszary LGD</w:t>
            </w:r>
          </w:p>
        </w:tc>
        <w:tc>
          <w:tcPr>
            <w:tcW w:w="1134" w:type="dxa"/>
            <w:vAlign w:val="center"/>
          </w:tcPr>
          <w:p w14:paraId="17A3DDCF" w14:textId="77777777" w:rsidR="00401ADD" w:rsidRPr="003A3745" w:rsidRDefault="00401ADD" w:rsidP="000F6878">
            <w:pPr>
              <w:spacing w:before="40" w:after="40" w:line="240" w:lineRule="auto"/>
              <w:jc w:val="center"/>
            </w:pPr>
            <w:r w:rsidRPr="003A3745">
              <w:t>1</w:t>
            </w:r>
          </w:p>
        </w:tc>
        <w:tc>
          <w:tcPr>
            <w:tcW w:w="1138" w:type="dxa"/>
            <w:vAlign w:val="center"/>
          </w:tcPr>
          <w:p w14:paraId="04810F77" w14:textId="77777777" w:rsidR="00401ADD" w:rsidRPr="003A3745" w:rsidRDefault="00401ADD" w:rsidP="000F6878">
            <w:pPr>
              <w:spacing w:before="40" w:after="40" w:line="240" w:lineRule="auto"/>
              <w:jc w:val="center"/>
            </w:pPr>
            <w:r w:rsidRPr="003A3745">
              <w:t>2</w:t>
            </w:r>
          </w:p>
        </w:tc>
        <w:tc>
          <w:tcPr>
            <w:tcW w:w="1271" w:type="dxa"/>
            <w:vAlign w:val="center"/>
          </w:tcPr>
          <w:p w14:paraId="663B03B9" w14:textId="77777777" w:rsidR="00401ADD" w:rsidRPr="003A3745" w:rsidRDefault="00401ADD" w:rsidP="000F6878">
            <w:pPr>
              <w:spacing w:before="40" w:after="40" w:line="240" w:lineRule="auto"/>
              <w:jc w:val="center"/>
            </w:pPr>
            <w:r w:rsidRPr="003A3745">
              <w:t>0</w:t>
            </w:r>
          </w:p>
        </w:tc>
        <w:tc>
          <w:tcPr>
            <w:tcW w:w="1276" w:type="dxa"/>
            <w:vAlign w:val="center"/>
          </w:tcPr>
          <w:p w14:paraId="010AB298" w14:textId="77777777" w:rsidR="00401ADD" w:rsidRPr="003A3745" w:rsidRDefault="00401ADD" w:rsidP="000F6878">
            <w:pPr>
              <w:spacing w:before="40" w:after="40" w:line="240" w:lineRule="auto"/>
              <w:jc w:val="center"/>
            </w:pPr>
            <w:r w:rsidRPr="003A3745">
              <w:t>0</w:t>
            </w:r>
          </w:p>
        </w:tc>
        <w:tc>
          <w:tcPr>
            <w:tcW w:w="1847" w:type="dxa"/>
            <w:vAlign w:val="center"/>
          </w:tcPr>
          <w:p w14:paraId="1272114B" w14:textId="77777777" w:rsidR="00401ADD" w:rsidRPr="003A3745" w:rsidRDefault="00401ADD" w:rsidP="000F6878">
            <w:pPr>
              <w:spacing w:before="40" w:after="40" w:line="240" w:lineRule="auto"/>
              <w:jc w:val="center"/>
            </w:pPr>
            <w:r w:rsidRPr="003A3745">
              <w:t>0</w:t>
            </w:r>
          </w:p>
        </w:tc>
      </w:tr>
      <w:tr w:rsidR="00401ADD" w:rsidRPr="003A3745" w14:paraId="5B3234C2" w14:textId="77777777" w:rsidTr="00F25BB4">
        <w:trPr>
          <w:trHeight w:val="853"/>
        </w:trPr>
        <w:tc>
          <w:tcPr>
            <w:tcW w:w="1418" w:type="dxa"/>
            <w:vAlign w:val="center"/>
          </w:tcPr>
          <w:p w14:paraId="601BB073" w14:textId="77777777" w:rsidR="00401ADD" w:rsidRPr="003A3745" w:rsidRDefault="00401ADD" w:rsidP="000F6878">
            <w:pPr>
              <w:spacing w:before="40" w:after="40" w:line="240" w:lineRule="auto"/>
              <w:jc w:val="center"/>
            </w:pPr>
            <w:r w:rsidRPr="003A3745">
              <w:t>28.05-10.06. 2021</w:t>
            </w:r>
          </w:p>
          <w:p w14:paraId="214D1AAC" w14:textId="77777777" w:rsidR="00401ADD" w:rsidRPr="003A3745" w:rsidRDefault="00401ADD" w:rsidP="000F6878">
            <w:pPr>
              <w:spacing w:before="40" w:after="40" w:line="240" w:lineRule="auto"/>
              <w:jc w:val="center"/>
            </w:pPr>
            <w:r w:rsidRPr="003A3745">
              <w:t>2/2021</w:t>
            </w:r>
          </w:p>
        </w:tc>
        <w:tc>
          <w:tcPr>
            <w:tcW w:w="6379" w:type="dxa"/>
            <w:vAlign w:val="center"/>
          </w:tcPr>
          <w:p w14:paraId="26050BBB" w14:textId="77777777" w:rsidR="00401ADD" w:rsidRPr="003A3745" w:rsidRDefault="00401ADD" w:rsidP="000F6878">
            <w:pPr>
              <w:spacing w:before="40" w:after="40" w:line="240" w:lineRule="auto"/>
            </w:pPr>
            <w:r w:rsidRPr="003A3745">
              <w:t>1.1.3 Powstanie lub modernizacja infrastruktury turystycznej i/lub okołoturystycznej</w:t>
            </w:r>
          </w:p>
        </w:tc>
        <w:tc>
          <w:tcPr>
            <w:tcW w:w="1134" w:type="dxa"/>
            <w:vAlign w:val="center"/>
          </w:tcPr>
          <w:p w14:paraId="2A9FD735" w14:textId="77777777" w:rsidR="00401ADD" w:rsidRPr="003A3745" w:rsidRDefault="00401ADD" w:rsidP="000F6878">
            <w:pPr>
              <w:spacing w:before="40" w:after="40" w:line="240" w:lineRule="auto"/>
              <w:jc w:val="center"/>
            </w:pPr>
            <w:r w:rsidRPr="003A3745">
              <w:t>2</w:t>
            </w:r>
          </w:p>
        </w:tc>
        <w:tc>
          <w:tcPr>
            <w:tcW w:w="1138" w:type="dxa"/>
            <w:vAlign w:val="center"/>
          </w:tcPr>
          <w:p w14:paraId="510FD0AA" w14:textId="77777777" w:rsidR="00401ADD" w:rsidRPr="003A3745" w:rsidRDefault="00401ADD" w:rsidP="000F6878">
            <w:pPr>
              <w:spacing w:before="40" w:after="40" w:line="240" w:lineRule="auto"/>
              <w:jc w:val="center"/>
            </w:pPr>
            <w:r w:rsidRPr="003A3745">
              <w:t>1</w:t>
            </w:r>
          </w:p>
        </w:tc>
        <w:tc>
          <w:tcPr>
            <w:tcW w:w="1271" w:type="dxa"/>
            <w:vAlign w:val="center"/>
          </w:tcPr>
          <w:p w14:paraId="66C4DD60" w14:textId="77777777" w:rsidR="00401ADD" w:rsidRPr="003A3745" w:rsidRDefault="00401ADD" w:rsidP="000F6878">
            <w:pPr>
              <w:spacing w:before="40" w:after="40" w:line="240" w:lineRule="auto"/>
              <w:jc w:val="center"/>
            </w:pPr>
            <w:r w:rsidRPr="003A3745">
              <w:t>0</w:t>
            </w:r>
          </w:p>
        </w:tc>
        <w:tc>
          <w:tcPr>
            <w:tcW w:w="1276" w:type="dxa"/>
            <w:vAlign w:val="center"/>
          </w:tcPr>
          <w:p w14:paraId="296DA0FD" w14:textId="77777777" w:rsidR="00401ADD" w:rsidRPr="003A3745" w:rsidRDefault="00401ADD" w:rsidP="000F6878">
            <w:pPr>
              <w:spacing w:before="40" w:after="40" w:line="240" w:lineRule="auto"/>
              <w:jc w:val="center"/>
            </w:pPr>
            <w:r w:rsidRPr="003A3745">
              <w:t>0</w:t>
            </w:r>
          </w:p>
        </w:tc>
        <w:tc>
          <w:tcPr>
            <w:tcW w:w="1847" w:type="dxa"/>
            <w:vAlign w:val="center"/>
          </w:tcPr>
          <w:p w14:paraId="6DC5E013" w14:textId="77777777" w:rsidR="00401ADD" w:rsidRPr="003A3745" w:rsidRDefault="00401ADD" w:rsidP="000F6878">
            <w:pPr>
              <w:spacing w:before="40" w:after="40" w:line="240" w:lineRule="auto"/>
              <w:jc w:val="center"/>
            </w:pPr>
            <w:r w:rsidRPr="003A3745">
              <w:t>0</w:t>
            </w:r>
          </w:p>
        </w:tc>
      </w:tr>
      <w:tr w:rsidR="00401ADD" w:rsidRPr="003A3745" w14:paraId="4B88B0F4" w14:textId="77777777" w:rsidTr="00F25BB4">
        <w:trPr>
          <w:trHeight w:val="420"/>
        </w:trPr>
        <w:tc>
          <w:tcPr>
            <w:tcW w:w="1418" w:type="dxa"/>
            <w:vAlign w:val="center"/>
          </w:tcPr>
          <w:p w14:paraId="301EDA0F" w14:textId="77777777" w:rsidR="00401ADD" w:rsidRPr="003A3745" w:rsidRDefault="00401ADD" w:rsidP="000F6878">
            <w:pPr>
              <w:spacing w:before="40" w:after="40" w:line="240" w:lineRule="auto"/>
              <w:jc w:val="center"/>
            </w:pPr>
            <w:r w:rsidRPr="003A3745">
              <w:t>28.05-10.06. 2021</w:t>
            </w:r>
          </w:p>
          <w:p w14:paraId="2AA03449" w14:textId="77777777" w:rsidR="00401ADD" w:rsidRPr="003A3745" w:rsidRDefault="00401ADD" w:rsidP="000F6878">
            <w:pPr>
              <w:spacing w:before="40" w:after="40" w:line="240" w:lineRule="auto"/>
              <w:jc w:val="center"/>
            </w:pPr>
            <w:r w:rsidRPr="003A3745">
              <w:t>3/2021</w:t>
            </w:r>
          </w:p>
        </w:tc>
        <w:tc>
          <w:tcPr>
            <w:tcW w:w="6379" w:type="dxa"/>
            <w:vAlign w:val="center"/>
          </w:tcPr>
          <w:p w14:paraId="5F02AF42" w14:textId="77777777" w:rsidR="00401ADD" w:rsidRPr="003A3745" w:rsidRDefault="00401ADD" w:rsidP="000F6878">
            <w:pPr>
              <w:spacing w:before="40" w:after="40" w:line="240" w:lineRule="auto"/>
            </w:pPr>
            <w:r w:rsidRPr="003A3745">
              <w:t>1.1.4 Powstanie lub modernizacja infrastruktury turystycznej i/lub rekreacyjnej</w:t>
            </w:r>
          </w:p>
        </w:tc>
        <w:tc>
          <w:tcPr>
            <w:tcW w:w="1134" w:type="dxa"/>
            <w:vAlign w:val="center"/>
          </w:tcPr>
          <w:p w14:paraId="050A4F8C" w14:textId="77777777" w:rsidR="00401ADD" w:rsidRPr="003A3745" w:rsidRDefault="00401ADD" w:rsidP="000F6878">
            <w:pPr>
              <w:spacing w:before="40" w:after="40" w:line="240" w:lineRule="auto"/>
              <w:jc w:val="center"/>
            </w:pPr>
            <w:r w:rsidRPr="003A3745">
              <w:t>2</w:t>
            </w:r>
          </w:p>
        </w:tc>
        <w:tc>
          <w:tcPr>
            <w:tcW w:w="1138" w:type="dxa"/>
            <w:vAlign w:val="center"/>
          </w:tcPr>
          <w:p w14:paraId="779A55CB" w14:textId="77777777" w:rsidR="00401ADD" w:rsidRPr="003A3745" w:rsidRDefault="00401ADD" w:rsidP="000F6878">
            <w:pPr>
              <w:spacing w:before="40" w:after="40" w:line="240" w:lineRule="auto"/>
              <w:jc w:val="center"/>
            </w:pPr>
            <w:r w:rsidRPr="003A3745">
              <w:t>1</w:t>
            </w:r>
          </w:p>
        </w:tc>
        <w:tc>
          <w:tcPr>
            <w:tcW w:w="1271" w:type="dxa"/>
            <w:vAlign w:val="center"/>
          </w:tcPr>
          <w:p w14:paraId="76DA45D4" w14:textId="77777777" w:rsidR="00401ADD" w:rsidRPr="003A3745" w:rsidRDefault="00401ADD" w:rsidP="000F6878">
            <w:pPr>
              <w:spacing w:before="40" w:after="40" w:line="240" w:lineRule="auto"/>
              <w:jc w:val="center"/>
            </w:pPr>
            <w:r w:rsidRPr="003A3745">
              <w:t>1</w:t>
            </w:r>
          </w:p>
        </w:tc>
        <w:tc>
          <w:tcPr>
            <w:tcW w:w="1276" w:type="dxa"/>
            <w:vAlign w:val="center"/>
          </w:tcPr>
          <w:p w14:paraId="2EB5C43D" w14:textId="77777777" w:rsidR="00401ADD" w:rsidRPr="003A3745" w:rsidRDefault="00401ADD" w:rsidP="000F6878">
            <w:pPr>
              <w:spacing w:before="40" w:after="40" w:line="240" w:lineRule="auto"/>
              <w:jc w:val="center"/>
            </w:pPr>
            <w:r w:rsidRPr="003A3745">
              <w:t>0</w:t>
            </w:r>
          </w:p>
        </w:tc>
        <w:tc>
          <w:tcPr>
            <w:tcW w:w="1847" w:type="dxa"/>
            <w:vAlign w:val="center"/>
          </w:tcPr>
          <w:p w14:paraId="0E361322" w14:textId="77777777" w:rsidR="00401ADD" w:rsidRPr="003A3745" w:rsidRDefault="00401ADD" w:rsidP="000F6878">
            <w:pPr>
              <w:spacing w:before="40" w:after="40" w:line="240" w:lineRule="auto"/>
              <w:jc w:val="center"/>
            </w:pPr>
            <w:r w:rsidRPr="003A3745">
              <w:t>0</w:t>
            </w:r>
          </w:p>
        </w:tc>
      </w:tr>
      <w:tr w:rsidR="00401ADD" w:rsidRPr="003A3745" w14:paraId="3BB36E2D" w14:textId="77777777" w:rsidTr="00F25BB4">
        <w:trPr>
          <w:trHeight w:val="420"/>
        </w:trPr>
        <w:tc>
          <w:tcPr>
            <w:tcW w:w="1418" w:type="dxa"/>
            <w:vAlign w:val="center"/>
          </w:tcPr>
          <w:p w14:paraId="55F963EB" w14:textId="77777777" w:rsidR="00401ADD" w:rsidRPr="003A3745" w:rsidRDefault="00401ADD" w:rsidP="000F6878">
            <w:pPr>
              <w:spacing w:before="40" w:after="40" w:line="240" w:lineRule="auto"/>
              <w:jc w:val="center"/>
            </w:pPr>
            <w:r w:rsidRPr="003A3745">
              <w:t>28.05-10.06. 2021</w:t>
            </w:r>
          </w:p>
          <w:p w14:paraId="5B7B220F" w14:textId="77777777" w:rsidR="00401ADD" w:rsidRPr="003A3745" w:rsidRDefault="00401ADD" w:rsidP="000F6878">
            <w:pPr>
              <w:spacing w:before="40" w:after="40" w:line="240" w:lineRule="auto"/>
              <w:jc w:val="center"/>
            </w:pPr>
            <w:r w:rsidRPr="003A3745">
              <w:t>4/2021</w:t>
            </w:r>
          </w:p>
        </w:tc>
        <w:tc>
          <w:tcPr>
            <w:tcW w:w="6379" w:type="dxa"/>
            <w:vAlign w:val="center"/>
          </w:tcPr>
          <w:p w14:paraId="1DD684AD" w14:textId="77777777" w:rsidR="00401ADD" w:rsidRPr="003A3745" w:rsidRDefault="00401ADD" w:rsidP="000F6878">
            <w:pPr>
              <w:spacing w:before="40" w:after="40" w:line="240" w:lineRule="auto"/>
            </w:pPr>
            <w:r w:rsidRPr="003A3745">
              <w:t>1.1.5 Rozwój działalności gospodarczych w tym w branżach wskazanych jako kluczowe dla rozwoju obszary i/lub mających pozytywny wpływ na ochronę środowiska i/lub przeciwdziałanie zmianom klimatu i/lub ukierunkowanych na innowacje i/lub wykorzystujących lokalne zasoby</w:t>
            </w:r>
          </w:p>
        </w:tc>
        <w:tc>
          <w:tcPr>
            <w:tcW w:w="1134" w:type="dxa"/>
            <w:vAlign w:val="center"/>
          </w:tcPr>
          <w:p w14:paraId="49AC918D" w14:textId="77777777" w:rsidR="00401ADD" w:rsidRPr="003A3745" w:rsidRDefault="00401ADD" w:rsidP="000F6878">
            <w:pPr>
              <w:spacing w:before="40" w:after="40" w:line="240" w:lineRule="auto"/>
              <w:jc w:val="center"/>
            </w:pPr>
            <w:r w:rsidRPr="003A3745">
              <w:t>7</w:t>
            </w:r>
          </w:p>
        </w:tc>
        <w:tc>
          <w:tcPr>
            <w:tcW w:w="1138" w:type="dxa"/>
            <w:vAlign w:val="center"/>
          </w:tcPr>
          <w:p w14:paraId="7C58AA9B" w14:textId="77777777" w:rsidR="00401ADD" w:rsidRPr="003A3745" w:rsidRDefault="00401ADD" w:rsidP="000F6878">
            <w:pPr>
              <w:spacing w:before="40" w:after="40" w:line="240" w:lineRule="auto"/>
              <w:jc w:val="center"/>
            </w:pPr>
            <w:r w:rsidRPr="003A3745">
              <w:t>4</w:t>
            </w:r>
          </w:p>
        </w:tc>
        <w:tc>
          <w:tcPr>
            <w:tcW w:w="1271" w:type="dxa"/>
            <w:vAlign w:val="center"/>
          </w:tcPr>
          <w:p w14:paraId="7095FB16" w14:textId="77777777" w:rsidR="00401ADD" w:rsidRPr="003A3745" w:rsidRDefault="00401ADD" w:rsidP="000F6878">
            <w:pPr>
              <w:spacing w:before="40" w:after="40" w:line="240" w:lineRule="auto"/>
              <w:jc w:val="center"/>
            </w:pPr>
            <w:r w:rsidRPr="003A3745">
              <w:t>4</w:t>
            </w:r>
          </w:p>
        </w:tc>
        <w:tc>
          <w:tcPr>
            <w:tcW w:w="1276" w:type="dxa"/>
            <w:vAlign w:val="center"/>
          </w:tcPr>
          <w:p w14:paraId="44CE61B8" w14:textId="77777777" w:rsidR="00401ADD" w:rsidRPr="003A3745" w:rsidRDefault="00401ADD" w:rsidP="000F6878">
            <w:pPr>
              <w:spacing w:before="40" w:after="40" w:line="240" w:lineRule="auto"/>
              <w:jc w:val="center"/>
            </w:pPr>
            <w:r w:rsidRPr="003A3745">
              <w:t>0</w:t>
            </w:r>
          </w:p>
        </w:tc>
        <w:tc>
          <w:tcPr>
            <w:tcW w:w="1847" w:type="dxa"/>
            <w:vAlign w:val="center"/>
          </w:tcPr>
          <w:p w14:paraId="3C87AAE2" w14:textId="77777777" w:rsidR="00401ADD" w:rsidRPr="003A3745" w:rsidRDefault="00401ADD" w:rsidP="000F6878">
            <w:pPr>
              <w:spacing w:before="40" w:after="40" w:line="240" w:lineRule="auto"/>
              <w:jc w:val="center"/>
            </w:pPr>
            <w:r w:rsidRPr="003A3745">
              <w:t>0</w:t>
            </w:r>
          </w:p>
        </w:tc>
      </w:tr>
      <w:tr w:rsidR="00401ADD" w:rsidRPr="003A3745" w14:paraId="3CD79FEB" w14:textId="77777777" w:rsidTr="00F25BB4">
        <w:trPr>
          <w:trHeight w:val="420"/>
        </w:trPr>
        <w:tc>
          <w:tcPr>
            <w:tcW w:w="1418" w:type="dxa"/>
            <w:vAlign w:val="center"/>
          </w:tcPr>
          <w:p w14:paraId="51E6BE85" w14:textId="77777777" w:rsidR="00401ADD" w:rsidRPr="003A3745" w:rsidRDefault="00401ADD" w:rsidP="000F6878">
            <w:pPr>
              <w:spacing w:before="40" w:after="40" w:line="240" w:lineRule="auto"/>
              <w:jc w:val="center"/>
            </w:pPr>
            <w:r w:rsidRPr="003A3745">
              <w:t>28.05-10.06. 2021</w:t>
            </w:r>
          </w:p>
          <w:p w14:paraId="1C27CCF6" w14:textId="77777777" w:rsidR="00401ADD" w:rsidRPr="003A3745" w:rsidRDefault="00401ADD" w:rsidP="000F6878">
            <w:pPr>
              <w:spacing w:before="40" w:after="40" w:line="240" w:lineRule="auto"/>
              <w:jc w:val="center"/>
            </w:pPr>
            <w:r w:rsidRPr="003A3745">
              <w:t>5/2021</w:t>
            </w:r>
          </w:p>
        </w:tc>
        <w:tc>
          <w:tcPr>
            <w:tcW w:w="6379" w:type="dxa"/>
            <w:vAlign w:val="center"/>
          </w:tcPr>
          <w:p w14:paraId="3DEEA846" w14:textId="77777777" w:rsidR="00401ADD" w:rsidRPr="003A3745" w:rsidRDefault="00401ADD" w:rsidP="000F6878">
            <w:pPr>
              <w:spacing w:before="40" w:after="40" w:line="240" w:lineRule="auto"/>
            </w:pPr>
            <w:r w:rsidRPr="003A3745">
              <w:t xml:space="preserve">1.1.6 Rozwój prowadzony przez osoby do 34. roku życia działalności gospodarczych w tym w branżach wskazanych jako kluczowe dla rozwoju i/lub wykorzystujących lokalne zasoby </w:t>
            </w:r>
          </w:p>
        </w:tc>
        <w:tc>
          <w:tcPr>
            <w:tcW w:w="1134" w:type="dxa"/>
            <w:vAlign w:val="center"/>
          </w:tcPr>
          <w:p w14:paraId="07BA5409" w14:textId="77777777" w:rsidR="00401ADD" w:rsidRPr="003A3745" w:rsidRDefault="00401ADD" w:rsidP="000F6878">
            <w:pPr>
              <w:spacing w:before="40" w:after="40" w:line="240" w:lineRule="auto"/>
              <w:jc w:val="center"/>
            </w:pPr>
            <w:r w:rsidRPr="003A3745">
              <w:t>0</w:t>
            </w:r>
          </w:p>
        </w:tc>
        <w:tc>
          <w:tcPr>
            <w:tcW w:w="1138" w:type="dxa"/>
            <w:vAlign w:val="center"/>
          </w:tcPr>
          <w:p w14:paraId="12367F24" w14:textId="77777777" w:rsidR="00401ADD" w:rsidRPr="003A3745" w:rsidRDefault="00401ADD" w:rsidP="000F6878">
            <w:pPr>
              <w:spacing w:before="40" w:after="40" w:line="240" w:lineRule="auto"/>
              <w:jc w:val="center"/>
            </w:pPr>
            <w:r w:rsidRPr="003A3745">
              <w:t>0</w:t>
            </w:r>
          </w:p>
        </w:tc>
        <w:tc>
          <w:tcPr>
            <w:tcW w:w="1271" w:type="dxa"/>
            <w:vAlign w:val="center"/>
          </w:tcPr>
          <w:p w14:paraId="4FB83F73" w14:textId="77777777" w:rsidR="00401ADD" w:rsidRPr="003A3745" w:rsidRDefault="00401ADD" w:rsidP="000F6878">
            <w:pPr>
              <w:spacing w:before="40" w:after="40" w:line="240" w:lineRule="auto"/>
              <w:jc w:val="center"/>
            </w:pPr>
            <w:r w:rsidRPr="003A3745">
              <w:t>0</w:t>
            </w:r>
          </w:p>
        </w:tc>
        <w:tc>
          <w:tcPr>
            <w:tcW w:w="1276" w:type="dxa"/>
            <w:vAlign w:val="center"/>
          </w:tcPr>
          <w:p w14:paraId="6A670188" w14:textId="77777777" w:rsidR="00401ADD" w:rsidRPr="003A3745" w:rsidRDefault="00401ADD" w:rsidP="000F6878">
            <w:pPr>
              <w:spacing w:before="40" w:after="40" w:line="240" w:lineRule="auto"/>
              <w:jc w:val="center"/>
            </w:pPr>
            <w:r w:rsidRPr="003A3745">
              <w:t>0</w:t>
            </w:r>
          </w:p>
        </w:tc>
        <w:tc>
          <w:tcPr>
            <w:tcW w:w="1847" w:type="dxa"/>
            <w:vAlign w:val="center"/>
          </w:tcPr>
          <w:p w14:paraId="0CB2A7AF" w14:textId="77777777" w:rsidR="00401ADD" w:rsidRPr="003A3745" w:rsidRDefault="00401ADD" w:rsidP="000F6878">
            <w:pPr>
              <w:spacing w:before="40" w:after="40" w:line="240" w:lineRule="auto"/>
              <w:jc w:val="center"/>
            </w:pPr>
            <w:r w:rsidRPr="003A3745">
              <w:t>0</w:t>
            </w:r>
          </w:p>
        </w:tc>
      </w:tr>
      <w:tr w:rsidR="00401ADD" w:rsidRPr="003A3745" w14:paraId="50922560" w14:textId="77777777" w:rsidTr="00F25BB4">
        <w:trPr>
          <w:trHeight w:val="420"/>
        </w:trPr>
        <w:tc>
          <w:tcPr>
            <w:tcW w:w="1418" w:type="dxa"/>
            <w:vAlign w:val="center"/>
          </w:tcPr>
          <w:p w14:paraId="371ECED1" w14:textId="77777777" w:rsidR="00401ADD" w:rsidRPr="003A3745" w:rsidRDefault="00401ADD" w:rsidP="000F6878">
            <w:pPr>
              <w:spacing w:before="40" w:after="40" w:line="240" w:lineRule="auto"/>
              <w:jc w:val="center"/>
            </w:pPr>
            <w:r w:rsidRPr="003A3745">
              <w:t>28.05-10.06. 2021</w:t>
            </w:r>
          </w:p>
          <w:p w14:paraId="33F0F69A" w14:textId="77777777" w:rsidR="00401ADD" w:rsidRPr="003A3745" w:rsidRDefault="00401ADD" w:rsidP="000F6878">
            <w:pPr>
              <w:spacing w:before="40" w:after="40" w:line="240" w:lineRule="auto"/>
              <w:jc w:val="center"/>
            </w:pPr>
            <w:r w:rsidRPr="003A3745">
              <w:t>6/2021</w:t>
            </w:r>
          </w:p>
        </w:tc>
        <w:tc>
          <w:tcPr>
            <w:tcW w:w="6379" w:type="dxa"/>
            <w:vAlign w:val="center"/>
          </w:tcPr>
          <w:p w14:paraId="3E314125" w14:textId="77777777" w:rsidR="00401ADD" w:rsidRPr="003A3745" w:rsidRDefault="00401ADD" w:rsidP="000F6878">
            <w:pPr>
              <w:spacing w:before="40" w:after="40" w:line="240" w:lineRule="auto"/>
            </w:pPr>
            <w:r w:rsidRPr="003A3745">
              <w:t xml:space="preserve">Zachowanie dziedzictwa obszaru </w:t>
            </w:r>
          </w:p>
        </w:tc>
        <w:tc>
          <w:tcPr>
            <w:tcW w:w="1134" w:type="dxa"/>
            <w:vAlign w:val="center"/>
          </w:tcPr>
          <w:p w14:paraId="029D020F" w14:textId="77777777" w:rsidR="00401ADD" w:rsidRPr="003A3745" w:rsidRDefault="00401ADD" w:rsidP="000F6878">
            <w:pPr>
              <w:spacing w:before="40" w:after="40" w:line="240" w:lineRule="auto"/>
              <w:jc w:val="center"/>
            </w:pPr>
            <w:r w:rsidRPr="003A3745">
              <w:t>7</w:t>
            </w:r>
          </w:p>
        </w:tc>
        <w:tc>
          <w:tcPr>
            <w:tcW w:w="1138" w:type="dxa"/>
            <w:vAlign w:val="center"/>
          </w:tcPr>
          <w:p w14:paraId="5C64B637" w14:textId="77777777" w:rsidR="00401ADD" w:rsidRPr="003A3745" w:rsidRDefault="00401ADD" w:rsidP="000F6878">
            <w:pPr>
              <w:spacing w:before="40" w:after="40" w:line="240" w:lineRule="auto"/>
              <w:jc w:val="center"/>
            </w:pPr>
            <w:r w:rsidRPr="003A3745">
              <w:t>5</w:t>
            </w:r>
          </w:p>
        </w:tc>
        <w:tc>
          <w:tcPr>
            <w:tcW w:w="1271" w:type="dxa"/>
            <w:vAlign w:val="center"/>
          </w:tcPr>
          <w:p w14:paraId="1EAF41BD" w14:textId="77777777" w:rsidR="00401ADD" w:rsidRPr="003A3745" w:rsidRDefault="00401ADD" w:rsidP="000F6878">
            <w:pPr>
              <w:spacing w:before="40" w:after="40" w:line="240" w:lineRule="auto"/>
              <w:jc w:val="center"/>
            </w:pPr>
            <w:r w:rsidRPr="003A3745">
              <w:t>5</w:t>
            </w:r>
          </w:p>
        </w:tc>
        <w:tc>
          <w:tcPr>
            <w:tcW w:w="1276" w:type="dxa"/>
            <w:vAlign w:val="center"/>
          </w:tcPr>
          <w:p w14:paraId="4479AD67" w14:textId="77777777" w:rsidR="00401ADD" w:rsidRPr="003A3745" w:rsidRDefault="00401ADD" w:rsidP="000F6878">
            <w:pPr>
              <w:spacing w:before="40" w:after="40" w:line="240" w:lineRule="auto"/>
              <w:jc w:val="center"/>
            </w:pPr>
            <w:r w:rsidRPr="003A3745">
              <w:t>0</w:t>
            </w:r>
          </w:p>
        </w:tc>
        <w:tc>
          <w:tcPr>
            <w:tcW w:w="1847" w:type="dxa"/>
            <w:vAlign w:val="center"/>
          </w:tcPr>
          <w:p w14:paraId="0AFE15AC" w14:textId="77777777" w:rsidR="00401ADD" w:rsidRPr="003A3745" w:rsidRDefault="00401ADD" w:rsidP="000F6878">
            <w:pPr>
              <w:spacing w:before="40" w:after="40" w:line="240" w:lineRule="auto"/>
              <w:jc w:val="center"/>
            </w:pPr>
            <w:r w:rsidRPr="003A3745">
              <w:t>0</w:t>
            </w:r>
          </w:p>
        </w:tc>
      </w:tr>
      <w:tr w:rsidR="00401ADD" w:rsidRPr="003A3745" w14:paraId="2EC131E6" w14:textId="77777777" w:rsidTr="00F25BB4">
        <w:trPr>
          <w:trHeight w:val="420"/>
        </w:trPr>
        <w:tc>
          <w:tcPr>
            <w:tcW w:w="7797" w:type="dxa"/>
            <w:gridSpan w:val="2"/>
            <w:vAlign w:val="center"/>
          </w:tcPr>
          <w:p w14:paraId="11B0AF11" w14:textId="77777777" w:rsidR="00401ADD" w:rsidRPr="003A3745" w:rsidRDefault="00401ADD" w:rsidP="000F6878">
            <w:pPr>
              <w:spacing w:before="40" w:after="40" w:line="240" w:lineRule="auto"/>
              <w:jc w:val="center"/>
            </w:pPr>
            <w:r>
              <w:t>Razem</w:t>
            </w:r>
          </w:p>
        </w:tc>
        <w:tc>
          <w:tcPr>
            <w:tcW w:w="1134" w:type="dxa"/>
            <w:vAlign w:val="center"/>
          </w:tcPr>
          <w:p w14:paraId="4238D4D3" w14:textId="77777777" w:rsidR="00401ADD" w:rsidRPr="003A3745" w:rsidRDefault="00401ADD" w:rsidP="000F6878">
            <w:pPr>
              <w:spacing w:before="40" w:after="40" w:line="240" w:lineRule="auto"/>
              <w:jc w:val="center"/>
            </w:pPr>
            <w:r>
              <w:t>181</w:t>
            </w:r>
          </w:p>
        </w:tc>
        <w:tc>
          <w:tcPr>
            <w:tcW w:w="1138" w:type="dxa"/>
            <w:vAlign w:val="center"/>
          </w:tcPr>
          <w:p w14:paraId="19497E98" w14:textId="77777777" w:rsidR="00401ADD" w:rsidRPr="003A3745" w:rsidRDefault="00401ADD" w:rsidP="000F6878">
            <w:pPr>
              <w:spacing w:before="40" w:after="40" w:line="240" w:lineRule="auto"/>
              <w:jc w:val="center"/>
            </w:pPr>
            <w:r>
              <w:t>127</w:t>
            </w:r>
          </w:p>
        </w:tc>
        <w:tc>
          <w:tcPr>
            <w:tcW w:w="1271" w:type="dxa"/>
            <w:vAlign w:val="center"/>
          </w:tcPr>
          <w:p w14:paraId="338A3BD3" w14:textId="77777777" w:rsidR="00401ADD" w:rsidRPr="003A3745" w:rsidRDefault="00401ADD" w:rsidP="000F6878">
            <w:pPr>
              <w:spacing w:before="40" w:after="40" w:line="240" w:lineRule="auto"/>
              <w:jc w:val="center"/>
            </w:pPr>
            <w:r>
              <w:t>33</w:t>
            </w:r>
          </w:p>
        </w:tc>
        <w:tc>
          <w:tcPr>
            <w:tcW w:w="1276" w:type="dxa"/>
            <w:vAlign w:val="center"/>
          </w:tcPr>
          <w:p w14:paraId="5925E6BE" w14:textId="77777777" w:rsidR="00401ADD" w:rsidRPr="003A3745" w:rsidRDefault="00401ADD" w:rsidP="000F6878">
            <w:pPr>
              <w:spacing w:before="40" w:after="40" w:line="240" w:lineRule="auto"/>
              <w:jc w:val="center"/>
            </w:pPr>
            <w:r>
              <w:t>5</w:t>
            </w:r>
          </w:p>
        </w:tc>
        <w:tc>
          <w:tcPr>
            <w:tcW w:w="1847" w:type="dxa"/>
            <w:vAlign w:val="center"/>
          </w:tcPr>
          <w:p w14:paraId="1E11DFBE" w14:textId="77777777" w:rsidR="00401ADD" w:rsidRPr="003A3745" w:rsidRDefault="00401ADD" w:rsidP="000F6878">
            <w:pPr>
              <w:spacing w:before="40" w:after="40" w:line="240" w:lineRule="auto"/>
              <w:jc w:val="center"/>
            </w:pPr>
            <w:r>
              <w:t>0</w:t>
            </w:r>
          </w:p>
        </w:tc>
      </w:tr>
    </w:tbl>
    <w:p w14:paraId="44A40F09" w14:textId="77777777" w:rsidR="00401ADD" w:rsidRPr="00ED32C4" w:rsidRDefault="00401ADD" w:rsidP="00401ADD">
      <w:pPr>
        <w:pStyle w:val="Nagwek2"/>
        <w:spacing w:before="120"/>
        <w:rPr>
          <w:b/>
          <w:bCs/>
          <w:color w:val="000000" w:themeColor="text1"/>
          <w:sz w:val="16"/>
          <w:szCs w:val="16"/>
        </w:rPr>
      </w:pPr>
      <w:bookmarkStart w:id="61" w:name="_Toc87392995"/>
      <w:r w:rsidRPr="00ED32C4">
        <w:rPr>
          <w:bCs/>
          <w:color w:val="000000" w:themeColor="text1"/>
          <w:sz w:val="16"/>
          <w:szCs w:val="16"/>
        </w:rPr>
        <w:lastRenderedPageBreak/>
        <w:t>*dotyczy wszystkich wniosków, również wykraczających poza limit;</w:t>
      </w:r>
      <w:r w:rsidRPr="00ED32C4">
        <w:rPr>
          <w:bCs/>
          <w:color w:val="000000" w:themeColor="text1"/>
          <w:sz w:val="16"/>
          <w:szCs w:val="16"/>
        </w:rPr>
        <w:br/>
        <w:t>**w przypadku grantów - liczba umów z grantobiorcami;</w:t>
      </w:r>
      <w:bookmarkEnd w:id="61"/>
    </w:p>
    <w:p w14:paraId="64E194E0" w14:textId="77777777" w:rsidR="00401ADD" w:rsidRPr="00ED32C4" w:rsidRDefault="00401ADD" w:rsidP="00401ADD">
      <w:pPr>
        <w:pStyle w:val="Nagwek2"/>
        <w:spacing w:before="0"/>
        <w:rPr>
          <w:b/>
          <w:bCs/>
          <w:color w:val="000000" w:themeColor="text1"/>
          <w:sz w:val="16"/>
          <w:szCs w:val="16"/>
        </w:rPr>
      </w:pPr>
      <w:bookmarkStart w:id="62" w:name="_Toc87392996"/>
      <w:r w:rsidRPr="00ED32C4">
        <w:rPr>
          <w:bCs/>
          <w:color w:val="000000" w:themeColor="text1"/>
          <w:sz w:val="16"/>
          <w:szCs w:val="16"/>
        </w:rPr>
        <w:t>***w przypadku grantów – odwołania;</w:t>
      </w:r>
      <w:bookmarkEnd w:id="62"/>
    </w:p>
    <w:p w14:paraId="3D192F97" w14:textId="77777777" w:rsidR="00401ADD" w:rsidRPr="00950A8D" w:rsidRDefault="00401ADD" w:rsidP="00401ADD">
      <w:pPr>
        <w:pStyle w:val="NormalnyWeb"/>
        <w:shd w:val="clear" w:color="auto" w:fill="FFFFFF"/>
        <w:spacing w:before="120" w:beforeAutospacing="0" w:after="120" w:afterAutospacing="0"/>
        <w:rPr>
          <w:b/>
          <w:bCs/>
          <w:color w:val="002060"/>
          <w:sz w:val="20"/>
          <w:szCs w:val="20"/>
        </w:rPr>
        <w:sectPr w:rsidR="00401ADD" w:rsidRPr="00950A8D" w:rsidSect="00702A83">
          <w:pgSz w:w="16838" w:h="11906" w:orient="landscape"/>
          <w:pgMar w:top="1418" w:right="1418" w:bottom="1418" w:left="1418" w:header="709" w:footer="709" w:gutter="0"/>
          <w:cols w:space="708"/>
          <w:docGrid w:linePitch="360"/>
        </w:sectPr>
      </w:pPr>
      <w:r w:rsidRPr="00950A8D">
        <w:rPr>
          <w:rStyle w:val="Pogrubienie"/>
          <w:rFonts w:asciiTheme="minorHAnsi" w:hAnsiTheme="minorHAnsi" w:cstheme="minorHAnsi"/>
          <w:color w:val="555555"/>
          <w:sz w:val="20"/>
          <w:szCs w:val="20"/>
          <w:shd w:val="clear" w:color="auto" w:fill="FFFFFF"/>
        </w:rPr>
        <w:t>Źródło: dokumentacja LGD Spisz-Podhale, 2021.</w:t>
      </w:r>
      <w:r w:rsidRPr="00950A8D">
        <w:rPr>
          <w:rStyle w:val="Pogrubienie"/>
          <w:rFonts w:asciiTheme="minorHAnsi" w:hAnsiTheme="minorHAnsi" w:cstheme="minorHAnsi"/>
          <w:color w:val="555555"/>
          <w:sz w:val="20"/>
          <w:szCs w:val="20"/>
          <w:shd w:val="clear" w:color="auto" w:fill="FFFFFF"/>
        </w:rPr>
        <w:br/>
      </w:r>
    </w:p>
    <w:p w14:paraId="0A438202" w14:textId="77777777" w:rsidR="00401ADD" w:rsidRPr="00B8746F" w:rsidRDefault="00401ADD" w:rsidP="00401ADD">
      <w:pPr>
        <w:pStyle w:val="Nagwek1"/>
        <w:spacing w:before="0" w:line="360" w:lineRule="auto"/>
        <w:rPr>
          <w:color w:val="0070C0"/>
          <w:sz w:val="24"/>
          <w:szCs w:val="24"/>
        </w:rPr>
      </w:pPr>
      <w:bookmarkStart w:id="63" w:name="_Toc87392997"/>
      <w:r w:rsidRPr="00B8746F">
        <w:rPr>
          <w:color w:val="0070C0"/>
          <w:sz w:val="24"/>
          <w:szCs w:val="24"/>
        </w:rPr>
        <w:lastRenderedPageBreak/>
        <w:t>Rzeczowa realizacja celów</w:t>
      </w:r>
      <w:r>
        <w:rPr>
          <w:color w:val="0070C0"/>
          <w:sz w:val="24"/>
          <w:szCs w:val="24"/>
        </w:rPr>
        <w:t xml:space="preserve"> strategicznych w ujęciu wskaźnikowym</w:t>
      </w:r>
      <w:r w:rsidRPr="00B8746F">
        <w:rPr>
          <w:color w:val="0070C0"/>
          <w:sz w:val="24"/>
          <w:szCs w:val="24"/>
        </w:rPr>
        <w:t xml:space="preserve"> (stan na 31.05.2021)</w:t>
      </w:r>
      <w:bookmarkEnd w:id="63"/>
    </w:p>
    <w:p w14:paraId="5ADF4B82" w14:textId="77777777" w:rsidR="00401ADD" w:rsidRPr="00AE1A26" w:rsidRDefault="00401ADD" w:rsidP="00AE1A26">
      <w:pPr>
        <w:spacing w:after="0" w:line="312" w:lineRule="auto"/>
        <w:ind w:firstLine="720"/>
        <w:jc w:val="both"/>
        <w:rPr>
          <w:color w:val="000000" w:themeColor="text1"/>
          <w:sz w:val="24"/>
          <w:szCs w:val="24"/>
        </w:rPr>
      </w:pPr>
      <w:r w:rsidRPr="00AE1A26">
        <w:rPr>
          <w:color w:val="000000" w:themeColor="text1"/>
          <w:sz w:val="24"/>
          <w:szCs w:val="24"/>
        </w:rPr>
        <w:t xml:space="preserve">Ocena postępu rzeczowo-finansowego w procesie wdrażania lokalnej strategii rozwoju pozwala sprawdzić na ile osiągnięte efekty korespondują z założeniami strategii, </w:t>
      </w:r>
      <w:r w:rsidRPr="00AE1A26">
        <w:rPr>
          <w:color w:val="000000" w:themeColor="text1"/>
          <w:sz w:val="24"/>
          <w:szCs w:val="24"/>
        </w:rPr>
        <w:br/>
        <w:t xml:space="preserve">w tym z określonymi w trakcie tworzenia LSR wskaźnikami, jakie lokalna grupa działania spodziewała się osiągnąć. Ewaluacja jest więc możliwa na podstawie danych dotyczących wskaźników wartości produktu, przypisanych do poszczególnych przedsięwzięć na etapie tworzenia LSR. Zakładane wskaźniki są zatem narzędziem służącym ewaluacji postępów </w:t>
      </w:r>
      <w:r w:rsidRPr="00AE1A26">
        <w:rPr>
          <w:color w:val="000000" w:themeColor="text1"/>
          <w:sz w:val="24"/>
          <w:szCs w:val="24"/>
        </w:rPr>
        <w:br/>
        <w:t xml:space="preserve">w realizacji strategii. Stąd umiejętny dobór wskaźników na etapie tworzenia LSR zwiększa możliwość dobrej orientacji w realizowaniu celów szczegółowych. </w:t>
      </w:r>
    </w:p>
    <w:p w14:paraId="4360B0B0" w14:textId="77777777" w:rsidR="00401ADD" w:rsidRPr="004E5339" w:rsidRDefault="00401ADD" w:rsidP="00401ADD">
      <w:pPr>
        <w:spacing w:after="0" w:line="312" w:lineRule="auto"/>
        <w:ind w:firstLine="720"/>
        <w:jc w:val="both"/>
        <w:rPr>
          <w:color w:val="000000" w:themeColor="text1"/>
          <w:sz w:val="24"/>
          <w:szCs w:val="24"/>
        </w:rPr>
      </w:pPr>
      <w:r w:rsidRPr="004E5339">
        <w:rPr>
          <w:color w:val="000000" w:themeColor="text1"/>
          <w:sz w:val="24"/>
          <w:szCs w:val="24"/>
        </w:rPr>
        <w:t xml:space="preserve">Analizując udostępnione dokumenty opracowane przez LGD Podhale-Spisz można zauważyć, iż w przypadku 9 zapisanych w LSR przedsięwzięć nie osiągnięto jeszcze żadnego </w:t>
      </w:r>
      <w:r w:rsidRPr="004E5339">
        <w:rPr>
          <w:color w:val="000000" w:themeColor="text1"/>
          <w:sz w:val="24"/>
          <w:szCs w:val="24"/>
        </w:rPr>
        <w:br/>
        <w:t>z założonych wskaźników (stan na 31 maja 2021). Są to następujące grupy przedsięwzięć: wykreowanie wspólnego produktu turystycznego Spisza i Podhala w ramach partnerstwa; wykreowanie wspólnego kulturowego produktu międzynarodowego – pobudzenie przedsiębiorczości mieszkańców w tym zakresie; integracja branż mających kluczowe znaczenie dla rozwoju obszaru; zakwaterowanie i usługi; zachowanie i promocja dziedzictwa obszaru; działania na rzecz rozwijania ponadregionalnej oferty turystycznej; publikacje dotyczące obszaru LGD; wydarzenia sportowo-rekreacyjne.</w:t>
      </w:r>
    </w:p>
    <w:p w14:paraId="6F673071" w14:textId="77777777" w:rsidR="00401ADD" w:rsidRPr="007225B8" w:rsidRDefault="00401ADD" w:rsidP="00401ADD">
      <w:pPr>
        <w:spacing w:after="0" w:line="312" w:lineRule="auto"/>
        <w:ind w:firstLine="720"/>
        <w:jc w:val="both"/>
        <w:rPr>
          <w:sz w:val="24"/>
          <w:szCs w:val="24"/>
          <w:highlight w:val="yellow"/>
        </w:rPr>
      </w:pPr>
      <w:r>
        <w:rPr>
          <w:sz w:val="24"/>
          <w:szCs w:val="24"/>
        </w:rPr>
        <w:t xml:space="preserve">Wartości nie budzą obaw </w:t>
      </w:r>
      <w:r w:rsidRPr="007D091F">
        <w:rPr>
          <w:sz w:val="24"/>
          <w:szCs w:val="24"/>
        </w:rPr>
        <w:t xml:space="preserve">osiągnięcia założonych w LSR wskaźników przedsięwzięcia </w:t>
      </w:r>
      <w:r>
        <w:rPr>
          <w:sz w:val="24"/>
          <w:szCs w:val="24"/>
        </w:rPr>
        <w:br/>
      </w:r>
      <w:r w:rsidRPr="007D091F">
        <w:rPr>
          <w:sz w:val="24"/>
          <w:szCs w:val="24"/>
        </w:rPr>
        <w:t xml:space="preserve">z zakresu </w:t>
      </w:r>
      <w:r>
        <w:rPr>
          <w:sz w:val="24"/>
          <w:szCs w:val="24"/>
        </w:rPr>
        <w:t xml:space="preserve">budowy lub </w:t>
      </w:r>
      <w:r w:rsidRPr="009E2DB2">
        <w:rPr>
          <w:sz w:val="24"/>
          <w:szCs w:val="24"/>
        </w:rPr>
        <w:t>modernizacj</w:t>
      </w:r>
      <w:r>
        <w:rPr>
          <w:sz w:val="24"/>
          <w:szCs w:val="24"/>
        </w:rPr>
        <w:t>i</w:t>
      </w:r>
      <w:r w:rsidRPr="009E2DB2">
        <w:rPr>
          <w:sz w:val="24"/>
          <w:szCs w:val="24"/>
        </w:rPr>
        <w:t xml:space="preserve"> infrastruktury turystycznej i/lub okołoturystycznej</w:t>
      </w:r>
      <w:r>
        <w:rPr>
          <w:sz w:val="24"/>
          <w:szCs w:val="24"/>
        </w:rPr>
        <w:t xml:space="preserve"> oraz p</w:t>
      </w:r>
      <w:r w:rsidRPr="009E2DB2">
        <w:rPr>
          <w:sz w:val="24"/>
          <w:szCs w:val="24"/>
        </w:rPr>
        <w:t>odejmowanie działalności gospodarczej, w tym w branżach</w:t>
      </w:r>
      <w:r>
        <w:rPr>
          <w:sz w:val="24"/>
          <w:szCs w:val="24"/>
        </w:rPr>
        <w:t>,</w:t>
      </w:r>
      <w:r w:rsidRPr="009E2DB2">
        <w:rPr>
          <w:sz w:val="24"/>
          <w:szCs w:val="24"/>
        </w:rPr>
        <w:t xml:space="preserve"> wskazanych jako kluczowe dla rozwoju obszaru i/lub wykorzystujących lokalne zasoby</w:t>
      </w:r>
      <w:r>
        <w:rPr>
          <w:sz w:val="24"/>
          <w:szCs w:val="24"/>
        </w:rPr>
        <w:t xml:space="preserve">. W tych przedsięwzięciach osiągnięto znaczącą większość wskaźników. </w:t>
      </w:r>
      <w:r>
        <w:rPr>
          <w:sz w:val="24"/>
          <w:szCs w:val="24"/>
          <w:highlight w:val="yellow"/>
        </w:rPr>
        <w:t xml:space="preserve">   </w:t>
      </w:r>
    </w:p>
    <w:p w14:paraId="64BA5D74" w14:textId="77777777" w:rsidR="00401ADD" w:rsidRPr="007225B8" w:rsidRDefault="00401ADD" w:rsidP="00401ADD">
      <w:pPr>
        <w:spacing w:after="0" w:line="312" w:lineRule="auto"/>
        <w:ind w:firstLine="720"/>
        <w:jc w:val="both"/>
        <w:rPr>
          <w:sz w:val="24"/>
          <w:szCs w:val="24"/>
          <w:highlight w:val="yellow"/>
        </w:rPr>
      </w:pPr>
      <w:r w:rsidRPr="00255F76">
        <w:rPr>
          <w:sz w:val="24"/>
          <w:szCs w:val="24"/>
        </w:rPr>
        <w:t xml:space="preserve">Przeprowadzone </w:t>
      </w:r>
      <w:r w:rsidRPr="00255F76">
        <w:rPr>
          <w:b/>
          <w:bCs/>
          <w:sz w:val="24"/>
          <w:szCs w:val="24"/>
        </w:rPr>
        <w:t xml:space="preserve">badania IDI </w:t>
      </w:r>
      <w:r w:rsidRPr="00255F76">
        <w:rPr>
          <w:sz w:val="24"/>
          <w:szCs w:val="24"/>
        </w:rPr>
        <w:t>wykazały, że</w:t>
      </w:r>
      <w:r>
        <w:rPr>
          <w:sz w:val="24"/>
          <w:szCs w:val="24"/>
        </w:rPr>
        <w:t xml:space="preserve"> w trakcie wdrażania LSR </w:t>
      </w:r>
      <w:r w:rsidRPr="007D091F">
        <w:rPr>
          <w:sz w:val="24"/>
          <w:szCs w:val="24"/>
        </w:rPr>
        <w:t>występowały pewne trudności w osiąganiu wskaźników, dotyczyło to głównie zadań w zakresie rozwoju działalno</w:t>
      </w:r>
      <w:r>
        <w:rPr>
          <w:sz w:val="24"/>
          <w:szCs w:val="24"/>
        </w:rPr>
        <w:t>ś</w:t>
      </w:r>
      <w:r w:rsidRPr="007D091F">
        <w:rPr>
          <w:sz w:val="24"/>
          <w:szCs w:val="24"/>
        </w:rPr>
        <w:t>ci gospodarczej,</w:t>
      </w:r>
      <w:r>
        <w:rPr>
          <w:sz w:val="24"/>
          <w:szCs w:val="24"/>
        </w:rPr>
        <w:t xml:space="preserve"> w sytuacji kiedy pula środków finansowych okazała się zbyt mała, by osiągnąć założone wskaźniki. </w:t>
      </w:r>
      <w:r w:rsidRPr="007D091F">
        <w:rPr>
          <w:sz w:val="24"/>
          <w:szCs w:val="24"/>
        </w:rPr>
        <w:t>Celem przezwyciężenia tych trudności, sprawnie ogłoszono nowe nabory (na niższe kwoty), by móc osiągnąć zakładane wskaźniki.</w:t>
      </w:r>
      <w:r>
        <w:rPr>
          <w:sz w:val="24"/>
          <w:szCs w:val="24"/>
        </w:rPr>
        <w:t xml:space="preserve"> Również pandemia CoViD-19 miała wpływ na osiąganie wskaźników w tym przypadku. Radzono sobie z tym problemem składając wnioski o przesunięcie terminów realizacji wskaźników (dotyczyło to głównie przedsięwzięć w gastronomii, hotelarstwie, infrastrukturze turystycznej </w:t>
      </w:r>
      <w:r>
        <w:rPr>
          <w:sz w:val="24"/>
          <w:szCs w:val="24"/>
        </w:rPr>
        <w:br/>
        <w:t>i okołoturystycznej). Mimo pewnych trudności, w opinii respondentów poziom realizacji LSR nie budzi obaw co do osiągnięcia założonych wskaźników. Wśród najciekawszych operacji respondenci wskazali przedsięwzięcie zatytułowane „stworzenie wirtualnych izb regionalnych” (Nowa Biała), a także infrastruktura turystyczna i okołoturystyczna (budowa altan rekreacyjnych), czy festiwal w Pyzówce.</w:t>
      </w:r>
    </w:p>
    <w:p w14:paraId="5CA01576" w14:textId="77777777" w:rsidR="00401ADD" w:rsidRDefault="00401ADD" w:rsidP="00401ADD">
      <w:pPr>
        <w:spacing w:after="0" w:line="312" w:lineRule="auto"/>
        <w:ind w:firstLine="720"/>
        <w:jc w:val="both"/>
        <w:rPr>
          <w:color w:val="000000" w:themeColor="text1"/>
          <w:sz w:val="24"/>
          <w:szCs w:val="24"/>
        </w:rPr>
      </w:pPr>
      <w:r w:rsidRPr="006F318D">
        <w:rPr>
          <w:bCs/>
          <w:sz w:val="24"/>
          <w:szCs w:val="24"/>
        </w:rPr>
        <w:lastRenderedPageBreak/>
        <w:t>Generalnie</w:t>
      </w:r>
      <w:r w:rsidRPr="00F475C4">
        <w:rPr>
          <w:bCs/>
          <w:sz w:val="24"/>
          <w:szCs w:val="24"/>
        </w:rPr>
        <w:t>, oceniając postęp rzeczowy w realizacji lokalnej strategii rozwoju dla obszaru LGD Podhale-Spisz, osiągnięcie większości wskaźników produktu nie budzi zastrzeżeń. Pomimo tak wielu wskaźników, w których wartość nadal wynosi 0, to warto zauważyć, że lata 2020 i 2021 były latami z największą liczbą naborów, co pozwala na stwierdzenie, że te wskaźniki nie są zagrożone</w:t>
      </w:r>
      <w:r>
        <w:rPr>
          <w:bCs/>
          <w:sz w:val="24"/>
          <w:szCs w:val="24"/>
        </w:rPr>
        <w:t xml:space="preserve">. </w:t>
      </w:r>
    </w:p>
    <w:p w14:paraId="04644668" w14:textId="50E96FDA" w:rsidR="00401ADD" w:rsidRDefault="00401ADD" w:rsidP="00401ADD">
      <w:pPr>
        <w:spacing w:after="0" w:line="312" w:lineRule="auto"/>
        <w:ind w:firstLine="720"/>
        <w:jc w:val="both"/>
        <w:rPr>
          <w:color w:val="002060"/>
          <w:sz w:val="28"/>
          <w:szCs w:val="28"/>
        </w:rPr>
        <w:sectPr w:rsidR="00401ADD" w:rsidSect="008F12C7">
          <w:pgSz w:w="11906" w:h="16838"/>
          <w:pgMar w:top="1418" w:right="1418" w:bottom="1418" w:left="1418" w:header="709" w:footer="709" w:gutter="0"/>
          <w:cols w:space="708"/>
          <w:docGrid w:linePitch="360"/>
        </w:sectPr>
      </w:pPr>
    </w:p>
    <w:p w14:paraId="5DA7591C" w14:textId="03904666" w:rsidR="00401ADD" w:rsidRDefault="00401ADD" w:rsidP="00401ADD">
      <w:bookmarkStart w:id="64" w:name="_Hlk86091448"/>
      <w:bookmarkStart w:id="65" w:name="_Hlk80611592"/>
    </w:p>
    <w:p w14:paraId="0D94565C" w14:textId="3C2A6A0C" w:rsidR="003C40FF" w:rsidRDefault="003C40FF" w:rsidP="003C40FF">
      <w:pPr>
        <w:pStyle w:val="Legenda"/>
        <w:keepNext/>
      </w:pPr>
      <w:bookmarkStart w:id="66" w:name="_Toc86404089"/>
      <w:r>
        <w:t xml:space="preserve">Tabela </w:t>
      </w:r>
      <w:fldSimple w:instr=" SEQ Tabela \* ARABIC ">
        <w:r w:rsidR="00CD4B96">
          <w:rPr>
            <w:noProof/>
          </w:rPr>
          <w:t>15</w:t>
        </w:r>
      </w:fldSimple>
      <w:r>
        <w:t xml:space="preserve"> Rzeczowa realizacja celów oraz przedsięwzięć zaplanowanych w LSR na obszarze LGD Podhale-Spisz w okresie programowania 2014-2020</w:t>
      </w:r>
      <w:bookmarkEnd w:id="66"/>
    </w:p>
    <w:tbl>
      <w:tblPr>
        <w:tblW w:w="15312" w:type="dxa"/>
        <w:tblInd w:w="-639" w:type="dxa"/>
        <w:tblLayout w:type="fixed"/>
        <w:tblCellMar>
          <w:left w:w="70" w:type="dxa"/>
          <w:right w:w="70" w:type="dxa"/>
        </w:tblCellMar>
        <w:tblLook w:val="04A0" w:firstRow="1" w:lastRow="0" w:firstColumn="1" w:lastColumn="0" w:noHBand="0" w:noVBand="1"/>
      </w:tblPr>
      <w:tblGrid>
        <w:gridCol w:w="2975"/>
        <w:gridCol w:w="3121"/>
        <w:gridCol w:w="991"/>
        <w:gridCol w:w="994"/>
        <w:gridCol w:w="708"/>
        <w:gridCol w:w="709"/>
        <w:gridCol w:w="709"/>
        <w:gridCol w:w="708"/>
        <w:gridCol w:w="709"/>
        <w:gridCol w:w="709"/>
        <w:gridCol w:w="709"/>
        <w:gridCol w:w="708"/>
        <w:gridCol w:w="709"/>
        <w:gridCol w:w="853"/>
      </w:tblGrid>
      <w:tr w:rsidR="00401ADD" w:rsidRPr="006843CA" w14:paraId="76A464CA" w14:textId="77777777" w:rsidTr="000F6878">
        <w:trPr>
          <w:trHeight w:val="551"/>
        </w:trPr>
        <w:tc>
          <w:tcPr>
            <w:tcW w:w="15312" w:type="dxa"/>
            <w:gridSpan w:val="14"/>
            <w:tcBorders>
              <w:top w:val="single" w:sz="4" w:space="0" w:color="auto"/>
              <w:left w:val="single" w:sz="4" w:space="0" w:color="auto"/>
              <w:bottom w:val="single" w:sz="4" w:space="0" w:color="auto"/>
              <w:right w:val="single" w:sz="4" w:space="0" w:color="auto"/>
            </w:tcBorders>
          </w:tcPr>
          <w:bookmarkEnd w:id="64"/>
          <w:p w14:paraId="781271CB" w14:textId="77777777" w:rsidR="00401ADD" w:rsidRPr="005A3C1E" w:rsidRDefault="00401ADD" w:rsidP="000F6878">
            <w:pPr>
              <w:spacing w:before="120" w:after="120" w:line="240" w:lineRule="auto"/>
              <w:rPr>
                <w:rFonts w:eastAsia="Times New Roman" w:cs="Times New Roman"/>
                <w:b/>
                <w:bCs/>
                <w:color w:val="002060"/>
              </w:rPr>
            </w:pPr>
            <w:r w:rsidRPr="005A3C1E">
              <w:rPr>
                <w:rFonts w:eastAsia="Times New Roman" w:cs="Times New Roman"/>
                <w:b/>
                <w:bCs/>
                <w:color w:val="002060"/>
              </w:rPr>
              <w:t xml:space="preserve">Cel ogólny 1: </w:t>
            </w:r>
            <w:r>
              <w:rPr>
                <w:rFonts w:eastAsia="Times New Roman" w:cs="Times New Roman"/>
                <w:b/>
                <w:bCs/>
                <w:smallCaps/>
                <w:color w:val="002060"/>
              </w:rPr>
              <w:t>Spisz i Podhale</w:t>
            </w:r>
            <w:r w:rsidRPr="007225B8">
              <w:rPr>
                <w:rFonts w:ascii="Times New Roman" w:eastAsia="Times New Roman" w:hAnsi="Times New Roman" w:cs="Times New Roman"/>
                <w:sz w:val="20"/>
                <w:szCs w:val="20"/>
              </w:rPr>
              <w:t xml:space="preserve"> – </w:t>
            </w:r>
            <w:r w:rsidRPr="007225B8">
              <w:rPr>
                <w:rFonts w:eastAsia="Times New Roman" w:cs="Times New Roman"/>
                <w:b/>
                <w:bCs/>
                <w:smallCaps/>
                <w:color w:val="002060"/>
              </w:rPr>
              <w:t>współpraca dla rozwoju</w:t>
            </w:r>
            <w:r>
              <w:rPr>
                <w:rFonts w:eastAsia="Times New Roman" w:cs="Times New Roman"/>
                <w:b/>
                <w:bCs/>
                <w:smallCaps/>
                <w:color w:val="002060"/>
              </w:rPr>
              <w:t xml:space="preserve"> </w:t>
            </w:r>
          </w:p>
        </w:tc>
      </w:tr>
      <w:tr w:rsidR="00401ADD" w:rsidRPr="006843CA" w14:paraId="069865E6" w14:textId="77777777" w:rsidTr="000F6878">
        <w:trPr>
          <w:trHeight w:val="551"/>
        </w:trPr>
        <w:tc>
          <w:tcPr>
            <w:tcW w:w="15312" w:type="dxa"/>
            <w:gridSpan w:val="14"/>
            <w:tcBorders>
              <w:top w:val="single" w:sz="4" w:space="0" w:color="auto"/>
              <w:left w:val="single" w:sz="4" w:space="0" w:color="auto"/>
              <w:bottom w:val="single" w:sz="4" w:space="0" w:color="auto"/>
              <w:right w:val="single" w:sz="4" w:space="0" w:color="auto"/>
            </w:tcBorders>
          </w:tcPr>
          <w:p w14:paraId="1BBB96E4" w14:textId="77777777" w:rsidR="00401ADD" w:rsidRPr="005A3C1E" w:rsidRDefault="00401ADD" w:rsidP="000F6878">
            <w:pPr>
              <w:spacing w:before="120" w:after="120" w:line="240" w:lineRule="auto"/>
              <w:rPr>
                <w:rFonts w:eastAsia="Times New Roman" w:cs="Times New Roman"/>
                <w:b/>
                <w:bCs/>
                <w:color w:val="0070C0"/>
              </w:rPr>
            </w:pPr>
            <w:r w:rsidRPr="005A3C1E">
              <w:rPr>
                <w:rFonts w:eastAsia="Times New Roman" w:cs="Times New Roman"/>
                <w:b/>
                <w:bCs/>
                <w:color w:val="0070C0"/>
              </w:rPr>
              <w:t xml:space="preserve">Cel szczegółowy 1.1: </w:t>
            </w:r>
            <w:r>
              <w:rPr>
                <w:rFonts w:eastAsia="Times New Roman" w:cs="Times New Roman"/>
                <w:b/>
                <w:bCs/>
                <w:color w:val="0070C0"/>
              </w:rPr>
              <w:t xml:space="preserve">Wsparcie rozwoju turystyki i przedsiębiorczości mieszkańców Rozwój </w:t>
            </w:r>
            <w:r w:rsidRPr="007225B8">
              <w:rPr>
                <w:rFonts w:eastAsia="Times New Roman" w:cs="Times New Roman"/>
                <w:b/>
                <w:bCs/>
                <w:color w:val="0070C0"/>
              </w:rPr>
              <w:t>pasji mieszkańców i turystów</w:t>
            </w:r>
          </w:p>
        </w:tc>
      </w:tr>
      <w:tr w:rsidR="00401ADD" w:rsidRPr="00BB41B5" w14:paraId="42997FA2" w14:textId="77777777" w:rsidTr="000F6878">
        <w:trPr>
          <w:trHeight w:val="265"/>
        </w:trPr>
        <w:tc>
          <w:tcPr>
            <w:tcW w:w="2975" w:type="dxa"/>
            <w:vMerge w:val="restart"/>
            <w:tcBorders>
              <w:top w:val="single" w:sz="4" w:space="0" w:color="auto"/>
              <w:left w:val="single" w:sz="4" w:space="0" w:color="auto"/>
              <w:right w:val="single" w:sz="4" w:space="0" w:color="auto"/>
            </w:tcBorders>
            <w:shd w:val="clear" w:color="auto" w:fill="auto"/>
            <w:vAlign w:val="center"/>
          </w:tcPr>
          <w:p w14:paraId="1F89DD75" w14:textId="77777777" w:rsidR="00401ADD" w:rsidRPr="00BB41B5" w:rsidRDefault="00401ADD" w:rsidP="000F6878">
            <w:pPr>
              <w:spacing w:after="0" w:line="240" w:lineRule="auto"/>
              <w:jc w:val="center"/>
              <w:rPr>
                <w:rFonts w:eastAsia="Times New Roman" w:cs="Times New Roman"/>
                <w:bCs/>
                <w:color w:val="000000"/>
                <w:sz w:val="20"/>
                <w:szCs w:val="20"/>
              </w:rPr>
            </w:pPr>
            <w:r w:rsidRPr="00BB41B5">
              <w:rPr>
                <w:rFonts w:eastAsia="Times New Roman" w:cs="Times New Roman"/>
                <w:bCs/>
                <w:color w:val="000000"/>
                <w:sz w:val="20"/>
                <w:szCs w:val="20"/>
              </w:rPr>
              <w:t>Przedsięwzięcie</w:t>
            </w:r>
          </w:p>
        </w:tc>
        <w:tc>
          <w:tcPr>
            <w:tcW w:w="3121" w:type="dxa"/>
            <w:vMerge w:val="restart"/>
            <w:tcBorders>
              <w:top w:val="single" w:sz="4" w:space="0" w:color="auto"/>
              <w:left w:val="single" w:sz="4" w:space="0" w:color="auto"/>
              <w:right w:val="single" w:sz="4" w:space="0" w:color="auto"/>
            </w:tcBorders>
            <w:shd w:val="clear" w:color="auto" w:fill="auto"/>
            <w:vAlign w:val="center"/>
            <w:hideMark/>
          </w:tcPr>
          <w:p w14:paraId="07018E20" w14:textId="77777777" w:rsidR="00401ADD" w:rsidRPr="00BB41B5" w:rsidRDefault="00401ADD" w:rsidP="000F6878">
            <w:pPr>
              <w:spacing w:after="0" w:line="240" w:lineRule="auto"/>
              <w:jc w:val="center"/>
              <w:rPr>
                <w:rFonts w:eastAsia="Times New Roman" w:cs="Times New Roman"/>
                <w:bCs/>
                <w:color w:val="000000"/>
                <w:sz w:val="20"/>
                <w:szCs w:val="20"/>
              </w:rPr>
            </w:pPr>
            <w:r w:rsidRPr="00BB41B5">
              <w:rPr>
                <w:rFonts w:eastAsia="Times New Roman" w:cs="Times New Roman"/>
                <w:bCs/>
                <w:color w:val="000000"/>
                <w:sz w:val="20"/>
                <w:szCs w:val="20"/>
              </w:rPr>
              <w:t>Wskaźniki produktu</w:t>
            </w:r>
          </w:p>
        </w:tc>
        <w:tc>
          <w:tcPr>
            <w:tcW w:w="991" w:type="dxa"/>
            <w:vMerge w:val="restart"/>
            <w:tcBorders>
              <w:top w:val="single" w:sz="4" w:space="0" w:color="auto"/>
              <w:left w:val="single" w:sz="4" w:space="0" w:color="auto"/>
              <w:right w:val="single" w:sz="4" w:space="0" w:color="auto"/>
            </w:tcBorders>
            <w:shd w:val="clear" w:color="auto" w:fill="auto"/>
            <w:vAlign w:val="center"/>
            <w:hideMark/>
          </w:tcPr>
          <w:p w14:paraId="61B61313" w14:textId="77777777" w:rsidR="00401ADD" w:rsidRPr="00BB41B5" w:rsidRDefault="00401ADD" w:rsidP="000F6878">
            <w:pPr>
              <w:spacing w:after="0" w:line="240" w:lineRule="auto"/>
              <w:jc w:val="center"/>
              <w:rPr>
                <w:rFonts w:eastAsia="Times New Roman" w:cs="Times New Roman"/>
                <w:bCs/>
                <w:color w:val="000000"/>
                <w:sz w:val="20"/>
                <w:szCs w:val="20"/>
              </w:rPr>
            </w:pPr>
            <w:r w:rsidRPr="00BB41B5">
              <w:rPr>
                <w:rFonts w:eastAsia="Times New Roman" w:cs="Times New Roman"/>
                <w:bCs/>
                <w:color w:val="000000"/>
                <w:sz w:val="20"/>
                <w:szCs w:val="20"/>
              </w:rPr>
              <w:t>Jednostka miary</w:t>
            </w:r>
          </w:p>
        </w:tc>
        <w:tc>
          <w:tcPr>
            <w:tcW w:w="994" w:type="dxa"/>
            <w:vMerge w:val="restart"/>
            <w:tcBorders>
              <w:top w:val="single" w:sz="4" w:space="0" w:color="auto"/>
              <w:left w:val="single" w:sz="4" w:space="0" w:color="auto"/>
              <w:right w:val="single" w:sz="4" w:space="0" w:color="auto"/>
            </w:tcBorders>
            <w:shd w:val="clear" w:color="auto" w:fill="auto"/>
            <w:vAlign w:val="center"/>
            <w:hideMark/>
          </w:tcPr>
          <w:p w14:paraId="2106BB9C" w14:textId="77777777" w:rsidR="00401ADD" w:rsidRPr="00BB41B5" w:rsidRDefault="00401ADD" w:rsidP="000F6878">
            <w:pPr>
              <w:spacing w:after="0" w:line="240" w:lineRule="auto"/>
              <w:jc w:val="center"/>
              <w:rPr>
                <w:rFonts w:eastAsia="Times New Roman" w:cs="Times New Roman"/>
                <w:bCs/>
                <w:color w:val="000000"/>
                <w:sz w:val="20"/>
                <w:szCs w:val="20"/>
              </w:rPr>
            </w:pPr>
            <w:r w:rsidRPr="00BB41B5">
              <w:rPr>
                <w:rFonts w:eastAsia="Times New Roman" w:cs="Times New Roman"/>
                <w:bCs/>
                <w:color w:val="000000"/>
                <w:sz w:val="20"/>
                <w:szCs w:val="20"/>
              </w:rPr>
              <w:t>Stan docelowy</w:t>
            </w:r>
          </w:p>
        </w:tc>
        <w:tc>
          <w:tcPr>
            <w:tcW w:w="7231" w:type="dxa"/>
            <w:gridSpan w:val="10"/>
            <w:tcBorders>
              <w:top w:val="single" w:sz="4" w:space="0" w:color="auto"/>
              <w:left w:val="nil"/>
              <w:bottom w:val="single" w:sz="4" w:space="0" w:color="auto"/>
              <w:right w:val="single" w:sz="4" w:space="0" w:color="auto"/>
            </w:tcBorders>
          </w:tcPr>
          <w:p w14:paraId="1A58253E" w14:textId="77777777" w:rsidR="00401ADD" w:rsidRPr="00BB41B5" w:rsidRDefault="00401ADD" w:rsidP="000F6878">
            <w:pPr>
              <w:spacing w:after="0" w:line="240" w:lineRule="auto"/>
              <w:jc w:val="center"/>
              <w:rPr>
                <w:rFonts w:eastAsia="Times New Roman" w:cs="Times New Roman"/>
                <w:bCs/>
                <w:color w:val="000000"/>
                <w:sz w:val="20"/>
                <w:szCs w:val="20"/>
              </w:rPr>
            </w:pPr>
            <w:r w:rsidRPr="00BB41B5">
              <w:rPr>
                <w:rFonts w:eastAsia="Times New Roman" w:cs="Times New Roman"/>
                <w:bCs/>
                <w:color w:val="000000"/>
                <w:sz w:val="20"/>
                <w:szCs w:val="20"/>
              </w:rPr>
              <w:t xml:space="preserve">Realizacja </w:t>
            </w:r>
          </w:p>
        </w:tc>
      </w:tr>
      <w:tr w:rsidR="00401ADD" w:rsidRPr="00BB41B5" w14:paraId="3BC2517A" w14:textId="77777777" w:rsidTr="000F6878">
        <w:trPr>
          <w:trHeight w:val="265"/>
        </w:trPr>
        <w:tc>
          <w:tcPr>
            <w:tcW w:w="2975" w:type="dxa"/>
            <w:vMerge/>
            <w:tcBorders>
              <w:left w:val="single" w:sz="4" w:space="0" w:color="auto"/>
              <w:right w:val="single" w:sz="4" w:space="0" w:color="auto"/>
            </w:tcBorders>
            <w:shd w:val="clear" w:color="auto" w:fill="auto"/>
            <w:vAlign w:val="center"/>
          </w:tcPr>
          <w:p w14:paraId="15C247F7" w14:textId="77777777" w:rsidR="00401ADD" w:rsidRPr="00BB41B5" w:rsidRDefault="00401ADD" w:rsidP="000F6878">
            <w:pPr>
              <w:spacing w:after="0" w:line="240" w:lineRule="auto"/>
              <w:jc w:val="center"/>
              <w:rPr>
                <w:rFonts w:eastAsia="Times New Roman" w:cs="Times New Roman"/>
                <w:bCs/>
                <w:color w:val="000000"/>
                <w:sz w:val="20"/>
                <w:szCs w:val="20"/>
              </w:rPr>
            </w:pPr>
          </w:p>
        </w:tc>
        <w:tc>
          <w:tcPr>
            <w:tcW w:w="3121" w:type="dxa"/>
            <w:vMerge/>
            <w:tcBorders>
              <w:left w:val="single" w:sz="4" w:space="0" w:color="auto"/>
              <w:right w:val="single" w:sz="4" w:space="0" w:color="auto"/>
            </w:tcBorders>
            <w:shd w:val="clear" w:color="auto" w:fill="auto"/>
            <w:vAlign w:val="center"/>
          </w:tcPr>
          <w:p w14:paraId="594F879A" w14:textId="77777777" w:rsidR="00401ADD" w:rsidRPr="00BB41B5" w:rsidRDefault="00401ADD" w:rsidP="000F6878">
            <w:pPr>
              <w:spacing w:after="0" w:line="240" w:lineRule="auto"/>
              <w:jc w:val="center"/>
              <w:rPr>
                <w:rFonts w:eastAsia="Times New Roman" w:cs="Times New Roman"/>
                <w:bCs/>
                <w:color w:val="000000"/>
                <w:sz w:val="20"/>
                <w:szCs w:val="20"/>
              </w:rPr>
            </w:pPr>
          </w:p>
        </w:tc>
        <w:tc>
          <w:tcPr>
            <w:tcW w:w="991" w:type="dxa"/>
            <w:vMerge/>
            <w:tcBorders>
              <w:left w:val="single" w:sz="4" w:space="0" w:color="auto"/>
              <w:right w:val="single" w:sz="4" w:space="0" w:color="auto"/>
            </w:tcBorders>
            <w:shd w:val="clear" w:color="auto" w:fill="auto"/>
            <w:vAlign w:val="center"/>
          </w:tcPr>
          <w:p w14:paraId="5B11F39D" w14:textId="77777777" w:rsidR="00401ADD" w:rsidRPr="00BB41B5" w:rsidRDefault="00401ADD" w:rsidP="000F6878">
            <w:pPr>
              <w:spacing w:after="0" w:line="240" w:lineRule="auto"/>
              <w:jc w:val="center"/>
              <w:rPr>
                <w:rFonts w:eastAsia="Times New Roman" w:cs="Times New Roman"/>
                <w:bCs/>
                <w:color w:val="000000"/>
                <w:sz w:val="20"/>
                <w:szCs w:val="20"/>
              </w:rPr>
            </w:pPr>
          </w:p>
        </w:tc>
        <w:tc>
          <w:tcPr>
            <w:tcW w:w="994" w:type="dxa"/>
            <w:vMerge/>
            <w:tcBorders>
              <w:left w:val="single" w:sz="4" w:space="0" w:color="auto"/>
              <w:right w:val="single" w:sz="4" w:space="0" w:color="auto"/>
            </w:tcBorders>
            <w:shd w:val="clear" w:color="auto" w:fill="auto"/>
            <w:vAlign w:val="center"/>
          </w:tcPr>
          <w:p w14:paraId="5ABBB19D" w14:textId="77777777" w:rsidR="00401ADD" w:rsidRPr="00BB41B5" w:rsidRDefault="00401ADD" w:rsidP="000F6878">
            <w:pPr>
              <w:spacing w:after="0" w:line="240" w:lineRule="auto"/>
              <w:jc w:val="center"/>
              <w:rPr>
                <w:rFonts w:eastAsia="Times New Roman" w:cs="Times New Roman"/>
                <w:bCs/>
                <w:color w:val="000000"/>
                <w:sz w:val="20"/>
                <w:szCs w:val="20"/>
              </w:rPr>
            </w:pPr>
          </w:p>
        </w:tc>
        <w:tc>
          <w:tcPr>
            <w:tcW w:w="1417" w:type="dxa"/>
            <w:gridSpan w:val="2"/>
            <w:tcBorders>
              <w:top w:val="single" w:sz="4" w:space="0" w:color="auto"/>
              <w:left w:val="nil"/>
              <w:bottom w:val="single" w:sz="4" w:space="0" w:color="auto"/>
              <w:right w:val="single" w:sz="4" w:space="0" w:color="auto"/>
            </w:tcBorders>
          </w:tcPr>
          <w:p w14:paraId="6D99BD3B" w14:textId="77777777" w:rsidR="00401ADD" w:rsidRPr="00FF2CB4" w:rsidRDefault="00401ADD" w:rsidP="000F6878">
            <w:pPr>
              <w:spacing w:after="0" w:line="240" w:lineRule="auto"/>
              <w:jc w:val="center"/>
              <w:rPr>
                <w:rFonts w:eastAsia="Times New Roman" w:cs="Times New Roman"/>
                <w:bCs/>
                <w:color w:val="000000"/>
                <w:sz w:val="20"/>
                <w:szCs w:val="20"/>
              </w:rPr>
            </w:pPr>
            <w:r w:rsidRPr="00FF2CB4">
              <w:rPr>
                <w:rFonts w:eastAsia="Times New Roman" w:cs="Times New Roman"/>
                <w:bCs/>
                <w:color w:val="000000"/>
                <w:sz w:val="20"/>
                <w:szCs w:val="20"/>
              </w:rPr>
              <w:t>2017</w:t>
            </w:r>
          </w:p>
        </w:tc>
        <w:tc>
          <w:tcPr>
            <w:tcW w:w="1417" w:type="dxa"/>
            <w:gridSpan w:val="2"/>
            <w:tcBorders>
              <w:top w:val="single" w:sz="4" w:space="0" w:color="auto"/>
              <w:left w:val="nil"/>
              <w:bottom w:val="single" w:sz="4" w:space="0" w:color="auto"/>
              <w:right w:val="single" w:sz="4" w:space="0" w:color="auto"/>
            </w:tcBorders>
          </w:tcPr>
          <w:p w14:paraId="3DFD8189" w14:textId="77777777" w:rsidR="00401ADD" w:rsidRPr="00FF2CB4" w:rsidRDefault="00401ADD" w:rsidP="000F6878">
            <w:pPr>
              <w:spacing w:after="0" w:line="240" w:lineRule="auto"/>
              <w:jc w:val="center"/>
              <w:rPr>
                <w:rFonts w:eastAsia="Times New Roman" w:cs="Times New Roman"/>
                <w:bCs/>
                <w:color w:val="000000"/>
                <w:sz w:val="20"/>
                <w:szCs w:val="20"/>
              </w:rPr>
            </w:pPr>
            <w:r w:rsidRPr="00FF2CB4">
              <w:rPr>
                <w:rFonts w:eastAsia="Times New Roman" w:cs="Times New Roman"/>
                <w:bCs/>
                <w:color w:val="000000"/>
                <w:sz w:val="20"/>
                <w:szCs w:val="20"/>
              </w:rPr>
              <w:t>2018</w:t>
            </w:r>
          </w:p>
        </w:tc>
        <w:tc>
          <w:tcPr>
            <w:tcW w:w="1418" w:type="dxa"/>
            <w:gridSpan w:val="2"/>
            <w:tcBorders>
              <w:top w:val="single" w:sz="4" w:space="0" w:color="auto"/>
              <w:left w:val="nil"/>
              <w:bottom w:val="single" w:sz="4" w:space="0" w:color="auto"/>
              <w:right w:val="single" w:sz="4" w:space="0" w:color="auto"/>
            </w:tcBorders>
          </w:tcPr>
          <w:p w14:paraId="415F3D69" w14:textId="77777777" w:rsidR="00401ADD" w:rsidRPr="00FF2CB4" w:rsidRDefault="00401ADD" w:rsidP="000F6878">
            <w:pPr>
              <w:spacing w:after="0" w:line="240" w:lineRule="auto"/>
              <w:jc w:val="center"/>
              <w:rPr>
                <w:rFonts w:eastAsia="Times New Roman" w:cs="Times New Roman"/>
                <w:bCs/>
                <w:color w:val="000000"/>
                <w:sz w:val="20"/>
                <w:szCs w:val="20"/>
              </w:rPr>
            </w:pPr>
            <w:r w:rsidRPr="00FF2CB4">
              <w:rPr>
                <w:rFonts w:eastAsia="Times New Roman" w:cs="Times New Roman"/>
                <w:bCs/>
                <w:color w:val="000000"/>
                <w:sz w:val="20"/>
                <w:szCs w:val="20"/>
              </w:rPr>
              <w:t>2019</w:t>
            </w:r>
          </w:p>
        </w:tc>
        <w:tc>
          <w:tcPr>
            <w:tcW w:w="1417" w:type="dxa"/>
            <w:gridSpan w:val="2"/>
            <w:tcBorders>
              <w:top w:val="single" w:sz="4" w:space="0" w:color="auto"/>
              <w:left w:val="nil"/>
              <w:bottom w:val="single" w:sz="4" w:space="0" w:color="auto"/>
              <w:right w:val="single" w:sz="4" w:space="0" w:color="auto"/>
            </w:tcBorders>
          </w:tcPr>
          <w:p w14:paraId="7DC3BA69" w14:textId="77777777" w:rsidR="00401ADD" w:rsidRPr="00FF2CB4" w:rsidRDefault="00401ADD" w:rsidP="000F6878">
            <w:pPr>
              <w:spacing w:after="0" w:line="240" w:lineRule="auto"/>
              <w:jc w:val="center"/>
              <w:rPr>
                <w:rFonts w:eastAsia="Times New Roman" w:cs="Times New Roman"/>
                <w:bCs/>
                <w:color w:val="000000"/>
                <w:sz w:val="20"/>
                <w:szCs w:val="20"/>
              </w:rPr>
            </w:pPr>
            <w:r w:rsidRPr="00FF2CB4">
              <w:rPr>
                <w:rFonts w:eastAsia="Times New Roman" w:cs="Times New Roman"/>
                <w:bCs/>
                <w:color w:val="000000"/>
                <w:sz w:val="20"/>
                <w:szCs w:val="20"/>
              </w:rPr>
              <w:t>2020</w:t>
            </w:r>
          </w:p>
        </w:tc>
        <w:tc>
          <w:tcPr>
            <w:tcW w:w="1562" w:type="dxa"/>
            <w:gridSpan w:val="2"/>
            <w:tcBorders>
              <w:top w:val="single" w:sz="4" w:space="0" w:color="auto"/>
              <w:left w:val="nil"/>
              <w:bottom w:val="single" w:sz="4" w:space="0" w:color="auto"/>
              <w:right w:val="single" w:sz="4" w:space="0" w:color="auto"/>
            </w:tcBorders>
          </w:tcPr>
          <w:p w14:paraId="58D3431B" w14:textId="77777777" w:rsidR="00401ADD" w:rsidRPr="00FF2CB4" w:rsidRDefault="00401ADD" w:rsidP="000F6878">
            <w:pPr>
              <w:spacing w:after="0" w:line="240" w:lineRule="auto"/>
              <w:jc w:val="center"/>
              <w:rPr>
                <w:rFonts w:eastAsia="Times New Roman" w:cs="Times New Roman"/>
                <w:bCs/>
                <w:color w:val="000000"/>
                <w:sz w:val="20"/>
                <w:szCs w:val="20"/>
              </w:rPr>
            </w:pPr>
            <w:r w:rsidRPr="00FF2CB4">
              <w:rPr>
                <w:rFonts w:eastAsia="Times New Roman" w:cs="Times New Roman"/>
                <w:bCs/>
                <w:color w:val="000000"/>
                <w:sz w:val="20"/>
                <w:szCs w:val="20"/>
              </w:rPr>
              <w:t>31.05.2021</w:t>
            </w:r>
          </w:p>
        </w:tc>
      </w:tr>
      <w:tr w:rsidR="00401ADD" w:rsidRPr="00BB41B5" w14:paraId="15B32812" w14:textId="77777777" w:rsidTr="000F6878">
        <w:trPr>
          <w:trHeight w:val="546"/>
        </w:trPr>
        <w:tc>
          <w:tcPr>
            <w:tcW w:w="2975" w:type="dxa"/>
            <w:vMerge/>
            <w:tcBorders>
              <w:left w:val="single" w:sz="4" w:space="0" w:color="auto"/>
              <w:bottom w:val="single" w:sz="4" w:space="0" w:color="auto"/>
              <w:right w:val="single" w:sz="4" w:space="0" w:color="auto"/>
            </w:tcBorders>
            <w:shd w:val="clear" w:color="auto" w:fill="auto"/>
            <w:vAlign w:val="center"/>
          </w:tcPr>
          <w:p w14:paraId="28BC9A07" w14:textId="77777777" w:rsidR="00401ADD" w:rsidRPr="00BB41B5" w:rsidRDefault="00401ADD" w:rsidP="000F6878">
            <w:pPr>
              <w:spacing w:after="0" w:line="240" w:lineRule="auto"/>
              <w:jc w:val="center"/>
              <w:rPr>
                <w:rFonts w:eastAsia="Times New Roman" w:cs="Times New Roman"/>
                <w:bCs/>
                <w:color w:val="000000"/>
                <w:sz w:val="20"/>
                <w:szCs w:val="20"/>
              </w:rPr>
            </w:pPr>
          </w:p>
        </w:tc>
        <w:tc>
          <w:tcPr>
            <w:tcW w:w="3121" w:type="dxa"/>
            <w:vMerge/>
            <w:tcBorders>
              <w:left w:val="single" w:sz="4" w:space="0" w:color="auto"/>
              <w:bottom w:val="single" w:sz="4" w:space="0" w:color="auto"/>
              <w:right w:val="single" w:sz="4" w:space="0" w:color="auto"/>
            </w:tcBorders>
            <w:shd w:val="clear" w:color="auto" w:fill="auto"/>
            <w:vAlign w:val="center"/>
            <w:hideMark/>
          </w:tcPr>
          <w:p w14:paraId="666DB6D0" w14:textId="77777777" w:rsidR="00401ADD" w:rsidRPr="00BB41B5" w:rsidRDefault="00401ADD" w:rsidP="000F6878">
            <w:pPr>
              <w:spacing w:after="0" w:line="240" w:lineRule="auto"/>
              <w:jc w:val="center"/>
              <w:rPr>
                <w:rFonts w:eastAsia="Times New Roman" w:cs="Times New Roman"/>
                <w:bCs/>
                <w:color w:val="000000"/>
                <w:sz w:val="20"/>
                <w:szCs w:val="20"/>
              </w:rPr>
            </w:pPr>
          </w:p>
        </w:tc>
        <w:tc>
          <w:tcPr>
            <w:tcW w:w="991" w:type="dxa"/>
            <w:vMerge/>
            <w:tcBorders>
              <w:left w:val="single" w:sz="4" w:space="0" w:color="auto"/>
              <w:bottom w:val="single" w:sz="4" w:space="0" w:color="auto"/>
              <w:right w:val="single" w:sz="4" w:space="0" w:color="auto"/>
            </w:tcBorders>
            <w:shd w:val="clear" w:color="auto" w:fill="auto"/>
            <w:vAlign w:val="center"/>
            <w:hideMark/>
          </w:tcPr>
          <w:p w14:paraId="1A0B3337" w14:textId="77777777" w:rsidR="00401ADD" w:rsidRPr="00BB41B5" w:rsidRDefault="00401ADD" w:rsidP="000F6878">
            <w:pPr>
              <w:spacing w:after="0" w:line="240" w:lineRule="auto"/>
              <w:jc w:val="center"/>
              <w:rPr>
                <w:rFonts w:eastAsia="Times New Roman" w:cs="Times New Roman"/>
                <w:bCs/>
                <w:color w:val="000000"/>
                <w:sz w:val="20"/>
                <w:szCs w:val="20"/>
              </w:rPr>
            </w:pPr>
          </w:p>
        </w:tc>
        <w:tc>
          <w:tcPr>
            <w:tcW w:w="994" w:type="dxa"/>
            <w:vMerge/>
            <w:tcBorders>
              <w:left w:val="single" w:sz="4" w:space="0" w:color="auto"/>
              <w:bottom w:val="single" w:sz="4" w:space="0" w:color="auto"/>
              <w:right w:val="single" w:sz="4" w:space="0" w:color="auto"/>
            </w:tcBorders>
            <w:shd w:val="clear" w:color="auto" w:fill="auto"/>
            <w:vAlign w:val="center"/>
            <w:hideMark/>
          </w:tcPr>
          <w:p w14:paraId="3AB87CCD" w14:textId="77777777" w:rsidR="00401ADD" w:rsidRPr="00BB41B5" w:rsidRDefault="00401ADD" w:rsidP="000F6878">
            <w:pPr>
              <w:spacing w:after="0" w:line="240" w:lineRule="auto"/>
              <w:jc w:val="center"/>
              <w:rPr>
                <w:rFonts w:eastAsia="Times New Roman" w:cs="Times New Roman"/>
                <w:bCs/>
                <w:color w:val="000000"/>
                <w:sz w:val="20"/>
                <w:szCs w:val="20"/>
              </w:rPr>
            </w:pPr>
          </w:p>
        </w:tc>
        <w:tc>
          <w:tcPr>
            <w:tcW w:w="708" w:type="dxa"/>
            <w:tcBorders>
              <w:top w:val="single" w:sz="4" w:space="0" w:color="auto"/>
              <w:left w:val="nil"/>
              <w:bottom w:val="single" w:sz="4" w:space="0" w:color="auto"/>
              <w:right w:val="single" w:sz="4" w:space="0" w:color="auto"/>
            </w:tcBorders>
            <w:vAlign w:val="center"/>
          </w:tcPr>
          <w:p w14:paraId="5298AAAD" w14:textId="77777777" w:rsidR="00401ADD" w:rsidRPr="00BB41B5" w:rsidRDefault="00401ADD" w:rsidP="000F6878">
            <w:pPr>
              <w:spacing w:after="0" w:line="240" w:lineRule="auto"/>
              <w:jc w:val="center"/>
              <w:rPr>
                <w:rFonts w:eastAsia="Times New Roman" w:cs="Times New Roman"/>
                <w:bCs/>
                <w:color w:val="000000"/>
                <w:sz w:val="20"/>
                <w:szCs w:val="20"/>
              </w:rPr>
            </w:pPr>
            <w:r w:rsidRPr="00BB41B5">
              <w:rPr>
                <w:rFonts w:eastAsia="Times New Roman" w:cs="Times New Roman"/>
                <w:bCs/>
                <w:color w:val="000000"/>
                <w:sz w:val="20"/>
                <w:szCs w:val="20"/>
              </w:rPr>
              <w:t>U</w:t>
            </w:r>
          </w:p>
        </w:tc>
        <w:tc>
          <w:tcPr>
            <w:tcW w:w="709" w:type="dxa"/>
            <w:tcBorders>
              <w:top w:val="single" w:sz="4" w:space="0" w:color="auto"/>
              <w:left w:val="single" w:sz="4" w:space="0" w:color="auto"/>
              <w:bottom w:val="single" w:sz="4" w:space="0" w:color="auto"/>
              <w:right w:val="single" w:sz="4" w:space="0" w:color="auto"/>
            </w:tcBorders>
            <w:vAlign w:val="center"/>
          </w:tcPr>
          <w:p w14:paraId="45D87F65" w14:textId="77777777" w:rsidR="00401ADD" w:rsidRPr="00BB41B5" w:rsidRDefault="00401ADD" w:rsidP="000F6878">
            <w:pPr>
              <w:spacing w:after="0" w:line="240" w:lineRule="auto"/>
              <w:jc w:val="center"/>
              <w:rPr>
                <w:rFonts w:eastAsia="Times New Roman" w:cs="Times New Roman"/>
                <w:bCs/>
                <w:color w:val="000000"/>
                <w:sz w:val="20"/>
                <w:szCs w:val="20"/>
              </w:rPr>
            </w:pPr>
            <w:r w:rsidRPr="00BB41B5">
              <w:rPr>
                <w:rFonts w:eastAsia="Times New Roman" w:cs="Times New Roman"/>
                <w:bCs/>
                <w:color w:val="000000"/>
                <w:sz w:val="20"/>
                <w:szCs w:val="20"/>
              </w:rPr>
              <w:t>P</w:t>
            </w:r>
          </w:p>
        </w:tc>
        <w:tc>
          <w:tcPr>
            <w:tcW w:w="709" w:type="dxa"/>
            <w:tcBorders>
              <w:top w:val="single" w:sz="4" w:space="0" w:color="auto"/>
              <w:left w:val="single" w:sz="4" w:space="0" w:color="auto"/>
              <w:bottom w:val="single" w:sz="4" w:space="0" w:color="auto"/>
              <w:right w:val="single" w:sz="4" w:space="0" w:color="auto"/>
            </w:tcBorders>
            <w:vAlign w:val="center"/>
          </w:tcPr>
          <w:p w14:paraId="1D9C29A6" w14:textId="77777777" w:rsidR="00401ADD" w:rsidRPr="00BB41B5" w:rsidRDefault="00401ADD" w:rsidP="000F6878">
            <w:pPr>
              <w:spacing w:after="0" w:line="240" w:lineRule="auto"/>
              <w:jc w:val="center"/>
              <w:rPr>
                <w:rFonts w:eastAsia="Times New Roman" w:cs="Times New Roman"/>
                <w:bCs/>
                <w:color w:val="000000"/>
                <w:sz w:val="20"/>
                <w:szCs w:val="20"/>
              </w:rPr>
            </w:pPr>
            <w:r w:rsidRPr="00BB41B5">
              <w:rPr>
                <w:rFonts w:eastAsia="Times New Roman" w:cs="Times New Roman"/>
                <w:bCs/>
                <w:color w:val="000000"/>
                <w:sz w:val="20"/>
                <w:szCs w:val="20"/>
              </w:rPr>
              <w:t>U</w:t>
            </w:r>
          </w:p>
        </w:tc>
        <w:tc>
          <w:tcPr>
            <w:tcW w:w="708" w:type="dxa"/>
            <w:tcBorders>
              <w:top w:val="single" w:sz="4" w:space="0" w:color="auto"/>
              <w:left w:val="single" w:sz="4" w:space="0" w:color="auto"/>
              <w:bottom w:val="single" w:sz="4" w:space="0" w:color="auto"/>
              <w:right w:val="single" w:sz="4" w:space="0" w:color="auto"/>
            </w:tcBorders>
            <w:vAlign w:val="center"/>
          </w:tcPr>
          <w:p w14:paraId="0AF6849F" w14:textId="77777777" w:rsidR="00401ADD" w:rsidRPr="00BB41B5" w:rsidRDefault="00401ADD" w:rsidP="000F6878">
            <w:pPr>
              <w:spacing w:after="0" w:line="240" w:lineRule="auto"/>
              <w:jc w:val="center"/>
              <w:rPr>
                <w:rFonts w:eastAsia="Times New Roman" w:cs="Times New Roman"/>
                <w:bCs/>
                <w:color w:val="000000"/>
                <w:sz w:val="20"/>
                <w:szCs w:val="20"/>
              </w:rPr>
            </w:pPr>
            <w:r w:rsidRPr="00BB41B5">
              <w:rPr>
                <w:rFonts w:eastAsia="Times New Roman" w:cs="Times New Roman"/>
                <w:bCs/>
                <w:color w:val="000000"/>
                <w:sz w:val="20"/>
                <w:szCs w:val="20"/>
              </w:rPr>
              <w:t>P</w:t>
            </w:r>
          </w:p>
        </w:tc>
        <w:tc>
          <w:tcPr>
            <w:tcW w:w="709" w:type="dxa"/>
            <w:tcBorders>
              <w:top w:val="single" w:sz="4" w:space="0" w:color="auto"/>
              <w:left w:val="single" w:sz="4" w:space="0" w:color="auto"/>
              <w:bottom w:val="single" w:sz="4" w:space="0" w:color="auto"/>
              <w:right w:val="single" w:sz="4" w:space="0" w:color="auto"/>
            </w:tcBorders>
            <w:vAlign w:val="center"/>
          </w:tcPr>
          <w:p w14:paraId="2E4A8DE5" w14:textId="77777777" w:rsidR="00401ADD" w:rsidRPr="00BB41B5" w:rsidRDefault="00401ADD" w:rsidP="000F6878">
            <w:pPr>
              <w:spacing w:after="0" w:line="240" w:lineRule="auto"/>
              <w:jc w:val="center"/>
              <w:rPr>
                <w:rFonts w:eastAsia="Times New Roman" w:cs="Times New Roman"/>
                <w:bCs/>
                <w:color w:val="000000"/>
                <w:sz w:val="20"/>
                <w:szCs w:val="20"/>
              </w:rPr>
            </w:pPr>
            <w:r w:rsidRPr="00BB41B5">
              <w:rPr>
                <w:rFonts w:eastAsia="Times New Roman" w:cs="Times New Roman"/>
                <w:bCs/>
                <w:color w:val="000000"/>
                <w:sz w:val="20"/>
                <w:szCs w:val="20"/>
              </w:rPr>
              <w:t>U</w:t>
            </w:r>
          </w:p>
        </w:tc>
        <w:tc>
          <w:tcPr>
            <w:tcW w:w="709" w:type="dxa"/>
            <w:tcBorders>
              <w:top w:val="single" w:sz="4" w:space="0" w:color="auto"/>
              <w:left w:val="single" w:sz="4" w:space="0" w:color="auto"/>
              <w:bottom w:val="single" w:sz="4" w:space="0" w:color="auto"/>
              <w:right w:val="single" w:sz="4" w:space="0" w:color="auto"/>
            </w:tcBorders>
            <w:vAlign w:val="center"/>
          </w:tcPr>
          <w:p w14:paraId="7D3264A0" w14:textId="77777777" w:rsidR="00401ADD" w:rsidRPr="00BB41B5" w:rsidRDefault="00401ADD" w:rsidP="000F6878">
            <w:pPr>
              <w:spacing w:after="0" w:line="240" w:lineRule="auto"/>
              <w:jc w:val="center"/>
              <w:rPr>
                <w:rFonts w:eastAsia="Times New Roman" w:cs="Times New Roman"/>
                <w:bCs/>
                <w:color w:val="000000"/>
                <w:sz w:val="20"/>
                <w:szCs w:val="20"/>
              </w:rPr>
            </w:pPr>
            <w:r w:rsidRPr="00BB41B5">
              <w:rPr>
                <w:rFonts w:eastAsia="Times New Roman" w:cs="Times New Roman"/>
                <w:bCs/>
                <w:color w:val="000000"/>
                <w:sz w:val="20"/>
                <w:szCs w:val="20"/>
              </w:rPr>
              <w:t>P</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4B578C" w14:textId="77777777" w:rsidR="00401ADD" w:rsidRPr="00BB41B5" w:rsidRDefault="00401ADD" w:rsidP="000F6878">
            <w:pPr>
              <w:spacing w:after="0" w:line="240" w:lineRule="auto"/>
              <w:jc w:val="center"/>
              <w:rPr>
                <w:rFonts w:eastAsia="Times New Roman" w:cs="Times New Roman"/>
                <w:bCs/>
                <w:color w:val="000000"/>
                <w:sz w:val="20"/>
                <w:szCs w:val="20"/>
              </w:rPr>
            </w:pPr>
            <w:r w:rsidRPr="00BB41B5">
              <w:rPr>
                <w:rFonts w:eastAsia="Times New Roman" w:cs="Times New Roman"/>
                <w:bCs/>
                <w:color w:val="000000"/>
                <w:sz w:val="20"/>
                <w:szCs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6A4E6F" w14:textId="77777777" w:rsidR="00401ADD" w:rsidRPr="00BB41B5" w:rsidRDefault="00401ADD" w:rsidP="000F6878">
            <w:pPr>
              <w:spacing w:after="0" w:line="240" w:lineRule="auto"/>
              <w:jc w:val="center"/>
              <w:rPr>
                <w:rFonts w:eastAsia="Times New Roman" w:cs="Times New Roman"/>
                <w:bCs/>
                <w:color w:val="000000"/>
                <w:sz w:val="20"/>
                <w:szCs w:val="20"/>
              </w:rPr>
            </w:pPr>
            <w:r w:rsidRPr="00BB41B5">
              <w:rPr>
                <w:rFonts w:eastAsia="Times New Roman" w:cs="Times New Roman"/>
                <w:bCs/>
                <w:color w:val="000000"/>
                <w:sz w:val="20"/>
                <w:szCs w:val="20"/>
              </w:rPr>
              <w:t>P</w:t>
            </w:r>
          </w:p>
        </w:tc>
        <w:tc>
          <w:tcPr>
            <w:tcW w:w="709" w:type="dxa"/>
            <w:tcBorders>
              <w:top w:val="single" w:sz="4" w:space="0" w:color="auto"/>
              <w:left w:val="single" w:sz="4" w:space="0" w:color="auto"/>
              <w:bottom w:val="single" w:sz="4" w:space="0" w:color="auto"/>
              <w:right w:val="single" w:sz="4" w:space="0" w:color="auto"/>
            </w:tcBorders>
            <w:vAlign w:val="center"/>
          </w:tcPr>
          <w:p w14:paraId="134FB11F" w14:textId="77777777" w:rsidR="00401ADD" w:rsidRPr="00BB41B5" w:rsidRDefault="00401ADD" w:rsidP="000F6878">
            <w:pPr>
              <w:spacing w:after="0" w:line="240" w:lineRule="auto"/>
              <w:jc w:val="center"/>
              <w:rPr>
                <w:rFonts w:eastAsia="Times New Roman" w:cs="Times New Roman"/>
                <w:bCs/>
                <w:color w:val="000000"/>
                <w:sz w:val="20"/>
                <w:szCs w:val="20"/>
              </w:rPr>
            </w:pPr>
            <w:r w:rsidRPr="00BB41B5">
              <w:rPr>
                <w:rFonts w:eastAsia="Times New Roman" w:cs="Times New Roman"/>
                <w:bCs/>
                <w:color w:val="000000"/>
                <w:sz w:val="20"/>
                <w:szCs w:val="20"/>
              </w:rPr>
              <w:t>U</w:t>
            </w:r>
          </w:p>
        </w:tc>
        <w:tc>
          <w:tcPr>
            <w:tcW w:w="853" w:type="dxa"/>
            <w:tcBorders>
              <w:top w:val="single" w:sz="4" w:space="0" w:color="auto"/>
              <w:left w:val="single" w:sz="4" w:space="0" w:color="auto"/>
              <w:bottom w:val="single" w:sz="4" w:space="0" w:color="auto"/>
              <w:right w:val="single" w:sz="4" w:space="0" w:color="auto"/>
            </w:tcBorders>
            <w:vAlign w:val="center"/>
          </w:tcPr>
          <w:p w14:paraId="734ABFF6" w14:textId="77777777" w:rsidR="00401ADD" w:rsidRPr="00BB41B5" w:rsidRDefault="00401ADD" w:rsidP="000F6878">
            <w:pPr>
              <w:spacing w:after="0" w:line="240" w:lineRule="auto"/>
              <w:jc w:val="center"/>
              <w:rPr>
                <w:rFonts w:eastAsia="Times New Roman" w:cs="Times New Roman"/>
                <w:bCs/>
                <w:color w:val="000000"/>
                <w:sz w:val="20"/>
                <w:szCs w:val="20"/>
              </w:rPr>
            </w:pPr>
            <w:r w:rsidRPr="00BB41B5">
              <w:rPr>
                <w:rFonts w:eastAsia="Times New Roman" w:cs="Times New Roman"/>
                <w:bCs/>
                <w:color w:val="000000"/>
                <w:sz w:val="20"/>
                <w:szCs w:val="20"/>
              </w:rPr>
              <w:t>P</w:t>
            </w:r>
          </w:p>
        </w:tc>
      </w:tr>
      <w:tr w:rsidR="00401ADD" w:rsidRPr="00BB41B5" w14:paraId="5D2B9147" w14:textId="77777777" w:rsidTr="000F6878">
        <w:trPr>
          <w:trHeight w:val="546"/>
        </w:trPr>
        <w:tc>
          <w:tcPr>
            <w:tcW w:w="2975" w:type="dxa"/>
            <w:vMerge w:val="restart"/>
            <w:tcBorders>
              <w:top w:val="single" w:sz="4" w:space="0" w:color="auto"/>
              <w:left w:val="single" w:sz="4" w:space="0" w:color="auto"/>
              <w:right w:val="single" w:sz="4" w:space="0" w:color="auto"/>
            </w:tcBorders>
            <w:shd w:val="clear" w:color="auto" w:fill="auto"/>
            <w:vAlign w:val="center"/>
          </w:tcPr>
          <w:p w14:paraId="1514FD01" w14:textId="77777777" w:rsidR="00401ADD" w:rsidRPr="00311010" w:rsidRDefault="00401ADD" w:rsidP="000F6878">
            <w:pPr>
              <w:spacing w:before="40" w:after="40" w:line="240" w:lineRule="auto"/>
              <w:rPr>
                <w:rFonts w:eastAsia="Times New Roman" w:cs="Times New Roman"/>
                <w:bCs/>
                <w:color w:val="000000"/>
                <w:sz w:val="20"/>
                <w:szCs w:val="20"/>
              </w:rPr>
            </w:pPr>
            <w:r w:rsidRPr="00311010">
              <w:rPr>
                <w:sz w:val="20"/>
                <w:szCs w:val="20"/>
              </w:rPr>
              <w:t>Wykreowanie wspólnego kulturowego produktu międzynarodowego.</w:t>
            </w:r>
          </w:p>
        </w:tc>
        <w:tc>
          <w:tcPr>
            <w:tcW w:w="3121" w:type="dxa"/>
            <w:tcBorders>
              <w:top w:val="single" w:sz="4" w:space="0" w:color="auto"/>
              <w:left w:val="single" w:sz="4" w:space="0" w:color="auto"/>
              <w:bottom w:val="single" w:sz="4" w:space="0" w:color="auto"/>
              <w:right w:val="single" w:sz="4" w:space="0" w:color="auto"/>
            </w:tcBorders>
            <w:shd w:val="clear" w:color="auto" w:fill="auto"/>
            <w:vAlign w:val="center"/>
          </w:tcPr>
          <w:p w14:paraId="613AC742" w14:textId="77777777" w:rsidR="00401ADD" w:rsidRPr="00311010" w:rsidRDefault="00401ADD" w:rsidP="000F6878">
            <w:pPr>
              <w:spacing w:before="40" w:after="40" w:line="240" w:lineRule="auto"/>
              <w:rPr>
                <w:sz w:val="20"/>
                <w:szCs w:val="20"/>
              </w:rPr>
            </w:pPr>
            <w:r w:rsidRPr="00311010">
              <w:rPr>
                <w:sz w:val="20"/>
                <w:szCs w:val="20"/>
              </w:rPr>
              <w:t>Liczba zrealizowanych projektów współpracy, w tym projektów współpracy międzynarodowej ukierunkowanych na wykreowanie wspólnego kulturowego produktu międzynarodowego</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26FB1C26"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0A73AA3C"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1</w:t>
            </w:r>
          </w:p>
        </w:tc>
        <w:tc>
          <w:tcPr>
            <w:tcW w:w="708" w:type="dxa"/>
            <w:tcBorders>
              <w:top w:val="single" w:sz="4" w:space="0" w:color="auto"/>
              <w:left w:val="nil"/>
              <w:bottom w:val="single" w:sz="4" w:space="0" w:color="auto"/>
              <w:right w:val="single" w:sz="4" w:space="0" w:color="auto"/>
            </w:tcBorders>
            <w:vAlign w:val="center"/>
          </w:tcPr>
          <w:p w14:paraId="12567DC4"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1B238400"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3C8BA587"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tcPr>
          <w:p w14:paraId="545A085B"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1CFF5C82"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0B8CABB7"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EA43FB5"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E2CCD61"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47CFFF25"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853" w:type="dxa"/>
            <w:tcBorders>
              <w:top w:val="single" w:sz="4" w:space="0" w:color="auto"/>
              <w:left w:val="single" w:sz="4" w:space="0" w:color="auto"/>
              <w:bottom w:val="single" w:sz="4" w:space="0" w:color="auto"/>
              <w:right w:val="single" w:sz="4" w:space="0" w:color="auto"/>
            </w:tcBorders>
            <w:vAlign w:val="center"/>
          </w:tcPr>
          <w:p w14:paraId="117C007E"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r>
      <w:tr w:rsidR="00401ADD" w:rsidRPr="00BB41B5" w14:paraId="454FB42F" w14:textId="77777777" w:rsidTr="000F6878">
        <w:trPr>
          <w:trHeight w:val="546"/>
        </w:trPr>
        <w:tc>
          <w:tcPr>
            <w:tcW w:w="2975" w:type="dxa"/>
            <w:vMerge/>
            <w:tcBorders>
              <w:left w:val="single" w:sz="4" w:space="0" w:color="auto"/>
              <w:bottom w:val="single" w:sz="4" w:space="0" w:color="auto"/>
              <w:right w:val="single" w:sz="4" w:space="0" w:color="auto"/>
            </w:tcBorders>
            <w:shd w:val="clear" w:color="auto" w:fill="auto"/>
            <w:vAlign w:val="center"/>
          </w:tcPr>
          <w:p w14:paraId="6B7130C6" w14:textId="77777777" w:rsidR="00401ADD" w:rsidRPr="00BB41B5" w:rsidRDefault="00401ADD" w:rsidP="000F6878">
            <w:pPr>
              <w:spacing w:before="40" w:after="40" w:line="240" w:lineRule="auto"/>
              <w:rPr>
                <w:rFonts w:eastAsia="Times New Roman" w:cs="Times New Roman"/>
                <w:bCs/>
                <w:color w:val="000000"/>
                <w:sz w:val="20"/>
                <w:szCs w:val="20"/>
              </w:rPr>
            </w:pPr>
          </w:p>
        </w:tc>
        <w:tc>
          <w:tcPr>
            <w:tcW w:w="3121" w:type="dxa"/>
            <w:tcBorders>
              <w:top w:val="single" w:sz="4" w:space="0" w:color="auto"/>
              <w:left w:val="single" w:sz="4" w:space="0" w:color="auto"/>
              <w:bottom w:val="single" w:sz="4" w:space="0" w:color="auto"/>
              <w:right w:val="single" w:sz="4" w:space="0" w:color="auto"/>
            </w:tcBorders>
            <w:shd w:val="clear" w:color="auto" w:fill="auto"/>
            <w:vAlign w:val="center"/>
          </w:tcPr>
          <w:p w14:paraId="70690FEB" w14:textId="77777777" w:rsidR="00401ADD" w:rsidRPr="00311010" w:rsidRDefault="00401ADD" w:rsidP="000F6878">
            <w:pPr>
              <w:spacing w:before="40" w:after="40" w:line="240" w:lineRule="auto"/>
              <w:rPr>
                <w:sz w:val="20"/>
                <w:szCs w:val="20"/>
              </w:rPr>
            </w:pPr>
            <w:r w:rsidRPr="00311010">
              <w:rPr>
                <w:sz w:val="20"/>
                <w:szCs w:val="20"/>
              </w:rPr>
              <w:t xml:space="preserve">Liczba LGD uczestniczących </w:t>
            </w:r>
            <w:r>
              <w:rPr>
                <w:sz w:val="20"/>
                <w:szCs w:val="20"/>
              </w:rPr>
              <w:br/>
            </w:r>
            <w:r w:rsidRPr="00311010">
              <w:rPr>
                <w:sz w:val="20"/>
                <w:szCs w:val="20"/>
              </w:rPr>
              <w:t>w projekcie współpracy ukierunkowanym na wykreowanie wspólnego kulturowego produktu międzynarodowego</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09948B1B"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22A95178"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2</w:t>
            </w:r>
          </w:p>
        </w:tc>
        <w:tc>
          <w:tcPr>
            <w:tcW w:w="708" w:type="dxa"/>
            <w:tcBorders>
              <w:top w:val="single" w:sz="4" w:space="0" w:color="auto"/>
              <w:left w:val="nil"/>
              <w:bottom w:val="single" w:sz="4" w:space="0" w:color="auto"/>
              <w:right w:val="single" w:sz="4" w:space="0" w:color="auto"/>
            </w:tcBorders>
            <w:vAlign w:val="center"/>
          </w:tcPr>
          <w:p w14:paraId="54A72715"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2B933D34"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4A9FAEEF"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tcPr>
          <w:p w14:paraId="6B06E5C2"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02A922A4"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2DA29511"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3D7C74"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EDC3F5D"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2277A8BB"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853" w:type="dxa"/>
            <w:tcBorders>
              <w:top w:val="single" w:sz="4" w:space="0" w:color="auto"/>
              <w:left w:val="single" w:sz="4" w:space="0" w:color="auto"/>
              <w:bottom w:val="single" w:sz="4" w:space="0" w:color="auto"/>
              <w:right w:val="single" w:sz="4" w:space="0" w:color="auto"/>
            </w:tcBorders>
            <w:vAlign w:val="center"/>
          </w:tcPr>
          <w:p w14:paraId="6390CE85"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r>
      <w:tr w:rsidR="00401ADD" w:rsidRPr="00BB41B5" w14:paraId="551B6BD3" w14:textId="77777777" w:rsidTr="000F6878">
        <w:trPr>
          <w:trHeight w:val="546"/>
        </w:trPr>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14:paraId="1DC0502F" w14:textId="77777777" w:rsidR="00401ADD" w:rsidRPr="00BB41B5" w:rsidRDefault="00401ADD" w:rsidP="000F6878">
            <w:pPr>
              <w:spacing w:before="40" w:after="40" w:line="240" w:lineRule="auto"/>
              <w:rPr>
                <w:rFonts w:eastAsia="Times New Roman" w:cs="Times New Roman"/>
                <w:bCs/>
                <w:color w:val="000000"/>
                <w:sz w:val="20"/>
                <w:szCs w:val="20"/>
              </w:rPr>
            </w:pPr>
            <w:r w:rsidRPr="00311010">
              <w:rPr>
                <w:sz w:val="20"/>
                <w:szCs w:val="20"/>
              </w:rPr>
              <w:t xml:space="preserve">Wykreowanie wspólnego produktu turystycznego Spisza </w:t>
            </w:r>
            <w:r>
              <w:rPr>
                <w:sz w:val="20"/>
                <w:szCs w:val="20"/>
              </w:rPr>
              <w:br/>
            </w:r>
            <w:r w:rsidRPr="00311010">
              <w:rPr>
                <w:sz w:val="20"/>
                <w:szCs w:val="20"/>
              </w:rPr>
              <w:t>i Podhala w ramach partnerstwa</w:t>
            </w:r>
          </w:p>
        </w:tc>
        <w:tc>
          <w:tcPr>
            <w:tcW w:w="3121" w:type="dxa"/>
            <w:tcBorders>
              <w:top w:val="single" w:sz="4" w:space="0" w:color="auto"/>
              <w:left w:val="single" w:sz="4" w:space="0" w:color="auto"/>
              <w:bottom w:val="single" w:sz="4" w:space="0" w:color="auto"/>
              <w:right w:val="single" w:sz="4" w:space="0" w:color="auto"/>
            </w:tcBorders>
            <w:shd w:val="clear" w:color="auto" w:fill="auto"/>
            <w:vAlign w:val="center"/>
          </w:tcPr>
          <w:p w14:paraId="75D0DE22" w14:textId="77777777" w:rsidR="00401ADD" w:rsidRPr="00E15646" w:rsidRDefault="00401ADD" w:rsidP="000F6878">
            <w:pPr>
              <w:spacing w:before="40" w:after="40" w:line="240" w:lineRule="auto"/>
              <w:rPr>
                <w:sz w:val="20"/>
                <w:szCs w:val="20"/>
              </w:rPr>
            </w:pPr>
            <w:r w:rsidRPr="00E15646">
              <w:rPr>
                <w:sz w:val="20"/>
                <w:szCs w:val="20"/>
              </w:rPr>
              <w:t xml:space="preserve">Liczba operacji realizowanych </w:t>
            </w:r>
            <w:r>
              <w:rPr>
                <w:sz w:val="20"/>
                <w:szCs w:val="20"/>
              </w:rPr>
              <w:br/>
            </w:r>
            <w:r w:rsidRPr="00E15646">
              <w:rPr>
                <w:sz w:val="20"/>
                <w:szCs w:val="20"/>
              </w:rPr>
              <w:t>w partnerstwie ukierunkowanych na wykreowanie wspólnego produktu turystycznego Spisza i Podhala</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68E6ADFE" w14:textId="77777777" w:rsidR="00401ADD" w:rsidRDefault="00401ADD" w:rsidP="000F6878">
            <w:pPr>
              <w:spacing w:before="40" w:after="40" w:line="240" w:lineRule="auto"/>
              <w:jc w:val="center"/>
              <w:rPr>
                <w:color w:val="000000"/>
                <w:sz w:val="20"/>
                <w:szCs w:val="20"/>
              </w:rPr>
            </w:pPr>
            <w:r>
              <w:rPr>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74ADDBFC" w14:textId="77777777" w:rsidR="00401ADD"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1</w:t>
            </w:r>
          </w:p>
        </w:tc>
        <w:tc>
          <w:tcPr>
            <w:tcW w:w="708" w:type="dxa"/>
            <w:tcBorders>
              <w:top w:val="single" w:sz="4" w:space="0" w:color="auto"/>
              <w:left w:val="nil"/>
              <w:bottom w:val="single" w:sz="4" w:space="0" w:color="auto"/>
              <w:right w:val="single" w:sz="4" w:space="0" w:color="auto"/>
            </w:tcBorders>
            <w:vAlign w:val="center"/>
          </w:tcPr>
          <w:p w14:paraId="4CDD5645"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62437B7E"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51E5763A"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tcPr>
          <w:p w14:paraId="6AF566A9"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63704832"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658E8818"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07EA12"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2AB76DA"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16FB5985"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853" w:type="dxa"/>
            <w:tcBorders>
              <w:top w:val="single" w:sz="4" w:space="0" w:color="auto"/>
              <w:left w:val="single" w:sz="4" w:space="0" w:color="auto"/>
              <w:bottom w:val="single" w:sz="4" w:space="0" w:color="auto"/>
              <w:right w:val="single" w:sz="4" w:space="0" w:color="auto"/>
            </w:tcBorders>
            <w:vAlign w:val="center"/>
          </w:tcPr>
          <w:p w14:paraId="43A6125E"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r>
      <w:tr w:rsidR="00401ADD" w:rsidRPr="00BB41B5" w14:paraId="64893371" w14:textId="77777777" w:rsidTr="000F6878">
        <w:trPr>
          <w:trHeight w:val="546"/>
        </w:trPr>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14:paraId="18046907" w14:textId="77777777" w:rsidR="00401ADD" w:rsidRPr="00BB41B5" w:rsidRDefault="00401ADD" w:rsidP="000F6878">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Integracja branż mających kluczowe znaczenie dla rozwoju obszaru: zakwaterowanie i usługi</w:t>
            </w:r>
          </w:p>
        </w:tc>
        <w:tc>
          <w:tcPr>
            <w:tcW w:w="3121" w:type="dxa"/>
            <w:tcBorders>
              <w:top w:val="single" w:sz="4" w:space="0" w:color="auto"/>
              <w:left w:val="single" w:sz="4" w:space="0" w:color="auto"/>
              <w:bottom w:val="single" w:sz="4" w:space="0" w:color="auto"/>
              <w:right w:val="single" w:sz="4" w:space="0" w:color="auto"/>
            </w:tcBorders>
            <w:shd w:val="clear" w:color="auto" w:fill="auto"/>
            <w:vAlign w:val="center"/>
          </w:tcPr>
          <w:p w14:paraId="7C3DF02E" w14:textId="77777777" w:rsidR="00401ADD" w:rsidRPr="00E15646" w:rsidRDefault="00401ADD" w:rsidP="000F6878">
            <w:pPr>
              <w:spacing w:before="40" w:after="40" w:line="240" w:lineRule="auto"/>
              <w:rPr>
                <w:sz w:val="20"/>
                <w:szCs w:val="20"/>
              </w:rPr>
            </w:pPr>
            <w:r w:rsidRPr="00E15646">
              <w:rPr>
                <w:sz w:val="20"/>
                <w:szCs w:val="20"/>
              </w:rPr>
              <w:t>Liczba operacji w zakresie realizacji wydarzeń integrujących branże mające kluczowe znaczenie dla rozwoju obszaru</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6F340F37" w14:textId="77777777" w:rsidR="00401ADD" w:rsidRDefault="00401ADD" w:rsidP="000F6878">
            <w:pPr>
              <w:spacing w:before="40" w:after="40" w:line="240" w:lineRule="auto"/>
              <w:jc w:val="center"/>
              <w:rPr>
                <w:color w:val="000000"/>
                <w:sz w:val="20"/>
                <w:szCs w:val="20"/>
              </w:rPr>
            </w:pPr>
            <w:r>
              <w:rPr>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3B38B095" w14:textId="77777777" w:rsidR="00401ADD"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1</w:t>
            </w:r>
          </w:p>
        </w:tc>
        <w:tc>
          <w:tcPr>
            <w:tcW w:w="708" w:type="dxa"/>
            <w:tcBorders>
              <w:top w:val="single" w:sz="4" w:space="0" w:color="auto"/>
              <w:left w:val="nil"/>
              <w:bottom w:val="single" w:sz="4" w:space="0" w:color="auto"/>
              <w:right w:val="single" w:sz="4" w:space="0" w:color="auto"/>
            </w:tcBorders>
            <w:vAlign w:val="center"/>
          </w:tcPr>
          <w:p w14:paraId="08DB2ADC"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5B07EE85"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5A5651C9"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tcPr>
          <w:p w14:paraId="3C8C7452"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735741A2"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757DC781"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55B902E"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4B71957"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0F53F65A"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853" w:type="dxa"/>
            <w:tcBorders>
              <w:top w:val="single" w:sz="4" w:space="0" w:color="auto"/>
              <w:left w:val="single" w:sz="4" w:space="0" w:color="auto"/>
              <w:bottom w:val="single" w:sz="4" w:space="0" w:color="auto"/>
              <w:right w:val="single" w:sz="4" w:space="0" w:color="auto"/>
            </w:tcBorders>
            <w:vAlign w:val="center"/>
          </w:tcPr>
          <w:p w14:paraId="231E82B6"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r>
    </w:tbl>
    <w:p w14:paraId="7E876025" w14:textId="77777777" w:rsidR="00401ADD" w:rsidRDefault="00401ADD" w:rsidP="00401ADD"/>
    <w:p w14:paraId="2A807370" w14:textId="77777777" w:rsidR="00401ADD" w:rsidRDefault="00401ADD" w:rsidP="00401ADD"/>
    <w:tbl>
      <w:tblPr>
        <w:tblW w:w="15312" w:type="dxa"/>
        <w:tblInd w:w="-639" w:type="dxa"/>
        <w:tblLayout w:type="fixed"/>
        <w:tblCellMar>
          <w:left w:w="70" w:type="dxa"/>
          <w:right w:w="70" w:type="dxa"/>
        </w:tblCellMar>
        <w:tblLook w:val="04A0" w:firstRow="1" w:lastRow="0" w:firstColumn="1" w:lastColumn="0" w:noHBand="0" w:noVBand="1"/>
      </w:tblPr>
      <w:tblGrid>
        <w:gridCol w:w="2975"/>
        <w:gridCol w:w="3121"/>
        <w:gridCol w:w="991"/>
        <w:gridCol w:w="994"/>
        <w:gridCol w:w="708"/>
        <w:gridCol w:w="709"/>
        <w:gridCol w:w="709"/>
        <w:gridCol w:w="708"/>
        <w:gridCol w:w="709"/>
        <w:gridCol w:w="709"/>
        <w:gridCol w:w="709"/>
        <w:gridCol w:w="708"/>
        <w:gridCol w:w="709"/>
        <w:gridCol w:w="853"/>
      </w:tblGrid>
      <w:tr w:rsidR="00401ADD" w:rsidRPr="00BB41B5" w14:paraId="2543D94E" w14:textId="77777777" w:rsidTr="000F6878">
        <w:trPr>
          <w:trHeight w:val="546"/>
        </w:trPr>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14:paraId="1CD95D3E" w14:textId="77777777" w:rsidR="00401ADD" w:rsidRPr="00BB41B5" w:rsidRDefault="00401ADD" w:rsidP="000F6878">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lastRenderedPageBreak/>
              <w:t>Powstanie lub modernizacja infrastruktury turystycznej i/lub okołoturystycznej</w:t>
            </w:r>
          </w:p>
        </w:tc>
        <w:tc>
          <w:tcPr>
            <w:tcW w:w="3121" w:type="dxa"/>
            <w:tcBorders>
              <w:top w:val="single" w:sz="4" w:space="0" w:color="auto"/>
              <w:left w:val="single" w:sz="4" w:space="0" w:color="auto"/>
              <w:bottom w:val="single" w:sz="4" w:space="0" w:color="auto"/>
              <w:right w:val="single" w:sz="4" w:space="0" w:color="auto"/>
            </w:tcBorders>
            <w:shd w:val="clear" w:color="auto" w:fill="auto"/>
            <w:vAlign w:val="center"/>
          </w:tcPr>
          <w:p w14:paraId="59DAC6EC" w14:textId="77777777" w:rsidR="00401ADD" w:rsidRPr="00E15646" w:rsidRDefault="00401ADD" w:rsidP="000F6878">
            <w:pPr>
              <w:spacing w:before="40" w:after="40" w:line="240" w:lineRule="auto"/>
              <w:rPr>
                <w:sz w:val="20"/>
                <w:szCs w:val="20"/>
              </w:rPr>
            </w:pPr>
            <w:r w:rsidRPr="00E15646">
              <w:rPr>
                <w:sz w:val="20"/>
                <w:szCs w:val="20"/>
              </w:rPr>
              <w:t>Liczba nowych lub zmodernizowanych obiektów infrastruktury turystycznej i/lub okołoturystycznej</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390E3CCD" w14:textId="77777777" w:rsidR="00401ADD" w:rsidRDefault="00401ADD" w:rsidP="000F6878">
            <w:pPr>
              <w:spacing w:before="40" w:after="40" w:line="240" w:lineRule="auto"/>
              <w:jc w:val="center"/>
              <w:rPr>
                <w:color w:val="000000"/>
                <w:sz w:val="20"/>
                <w:szCs w:val="20"/>
              </w:rPr>
            </w:pPr>
            <w:r>
              <w:rPr>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723F61FB" w14:textId="77777777" w:rsidR="00401ADD"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12</w:t>
            </w:r>
          </w:p>
        </w:tc>
        <w:tc>
          <w:tcPr>
            <w:tcW w:w="708" w:type="dxa"/>
            <w:tcBorders>
              <w:top w:val="single" w:sz="4" w:space="0" w:color="auto"/>
              <w:left w:val="nil"/>
              <w:bottom w:val="single" w:sz="4" w:space="0" w:color="auto"/>
              <w:right w:val="single" w:sz="4" w:space="0" w:color="auto"/>
            </w:tcBorders>
            <w:vAlign w:val="center"/>
          </w:tcPr>
          <w:p w14:paraId="049ECE67"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5B60EE67"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30A6CCF8"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tcPr>
          <w:p w14:paraId="0A1220FC"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748823AF"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tcPr>
          <w:p w14:paraId="25CDDCFF"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5A3F62E"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color w:val="000000"/>
                <w:sz w:val="20"/>
                <w:szCs w:val="20"/>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E2830DB"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46E71BD9"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10</w:t>
            </w:r>
          </w:p>
        </w:tc>
        <w:tc>
          <w:tcPr>
            <w:tcW w:w="853" w:type="dxa"/>
            <w:tcBorders>
              <w:top w:val="single" w:sz="4" w:space="0" w:color="auto"/>
              <w:left w:val="single" w:sz="4" w:space="0" w:color="auto"/>
              <w:bottom w:val="single" w:sz="4" w:space="0" w:color="auto"/>
              <w:right w:val="single" w:sz="4" w:space="0" w:color="auto"/>
            </w:tcBorders>
            <w:vAlign w:val="center"/>
          </w:tcPr>
          <w:p w14:paraId="2B2428F4"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4</w:t>
            </w:r>
          </w:p>
        </w:tc>
      </w:tr>
      <w:tr w:rsidR="00401ADD" w:rsidRPr="00BB41B5" w14:paraId="62767733" w14:textId="77777777" w:rsidTr="000F6878">
        <w:trPr>
          <w:trHeight w:val="546"/>
        </w:trPr>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14:paraId="36F455CF" w14:textId="77777777" w:rsidR="00401ADD" w:rsidRDefault="00401ADD" w:rsidP="000F6878">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 xml:space="preserve">Powstanie lub modernizacja infrastruktury turystycznej </w:t>
            </w:r>
            <w:r>
              <w:rPr>
                <w:rFonts w:eastAsia="Times New Roman" w:cs="Times New Roman"/>
                <w:bCs/>
                <w:color w:val="000000"/>
                <w:sz w:val="20"/>
                <w:szCs w:val="20"/>
              </w:rPr>
              <w:br/>
              <w:t>i/lub rekreacyjnej</w:t>
            </w:r>
          </w:p>
        </w:tc>
        <w:tc>
          <w:tcPr>
            <w:tcW w:w="3121" w:type="dxa"/>
            <w:tcBorders>
              <w:top w:val="single" w:sz="4" w:space="0" w:color="auto"/>
              <w:left w:val="single" w:sz="4" w:space="0" w:color="auto"/>
              <w:bottom w:val="single" w:sz="4" w:space="0" w:color="auto"/>
              <w:right w:val="single" w:sz="4" w:space="0" w:color="auto"/>
            </w:tcBorders>
            <w:shd w:val="clear" w:color="auto" w:fill="auto"/>
            <w:vAlign w:val="center"/>
          </w:tcPr>
          <w:p w14:paraId="568CC32F" w14:textId="77777777" w:rsidR="00401ADD" w:rsidRPr="00E15646" w:rsidRDefault="00401ADD" w:rsidP="000F6878">
            <w:pPr>
              <w:spacing w:before="40" w:after="40" w:line="240" w:lineRule="auto"/>
              <w:rPr>
                <w:sz w:val="20"/>
                <w:szCs w:val="20"/>
              </w:rPr>
            </w:pPr>
            <w:r w:rsidRPr="00E15646">
              <w:rPr>
                <w:sz w:val="20"/>
                <w:szCs w:val="20"/>
              </w:rPr>
              <w:t xml:space="preserve">Liczba nowych lub zmodernizowanych obiektów infrastruktury turystycznej i/lub </w:t>
            </w:r>
            <w:r>
              <w:rPr>
                <w:sz w:val="20"/>
                <w:szCs w:val="20"/>
              </w:rPr>
              <w:t>rekreacyjnej</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7128CBDF" w14:textId="77777777" w:rsidR="00401ADD" w:rsidRDefault="00401ADD" w:rsidP="000F6878">
            <w:pPr>
              <w:spacing w:before="40" w:after="40" w:line="240" w:lineRule="auto"/>
              <w:jc w:val="center"/>
              <w:rPr>
                <w:color w:val="000000"/>
                <w:sz w:val="20"/>
                <w:szCs w:val="20"/>
              </w:rPr>
            </w:pPr>
            <w:r>
              <w:rPr>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45221622" w14:textId="77777777" w:rsidR="00401ADD"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4</w:t>
            </w:r>
          </w:p>
        </w:tc>
        <w:tc>
          <w:tcPr>
            <w:tcW w:w="708" w:type="dxa"/>
            <w:tcBorders>
              <w:top w:val="single" w:sz="4" w:space="0" w:color="auto"/>
              <w:left w:val="nil"/>
              <w:bottom w:val="single" w:sz="4" w:space="0" w:color="auto"/>
              <w:right w:val="single" w:sz="4" w:space="0" w:color="auto"/>
            </w:tcBorders>
            <w:vAlign w:val="center"/>
          </w:tcPr>
          <w:p w14:paraId="47B7F463"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7727523A"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3A8A7A39"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tcPr>
          <w:p w14:paraId="6D7FBFFC"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58F51A3C"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4DFC5B05"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53CA5E2"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color w:val="000000"/>
                <w:sz w:val="20"/>
                <w:szCs w:val="20"/>
              </w:rPr>
              <w:t>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2B4AB7D"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4823B2D3"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3</w:t>
            </w:r>
          </w:p>
        </w:tc>
        <w:tc>
          <w:tcPr>
            <w:tcW w:w="853" w:type="dxa"/>
            <w:tcBorders>
              <w:top w:val="single" w:sz="4" w:space="0" w:color="auto"/>
              <w:left w:val="single" w:sz="4" w:space="0" w:color="auto"/>
              <w:bottom w:val="single" w:sz="4" w:space="0" w:color="auto"/>
              <w:right w:val="single" w:sz="4" w:space="0" w:color="auto"/>
            </w:tcBorders>
            <w:vAlign w:val="center"/>
          </w:tcPr>
          <w:p w14:paraId="1C902F62"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3</w:t>
            </w:r>
          </w:p>
        </w:tc>
      </w:tr>
      <w:tr w:rsidR="00401ADD" w:rsidRPr="00BB41B5" w14:paraId="2436B8F6" w14:textId="77777777" w:rsidTr="000F6878">
        <w:trPr>
          <w:trHeight w:val="546"/>
        </w:trPr>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14:paraId="75C7CCFF" w14:textId="77777777" w:rsidR="00401ADD" w:rsidRDefault="00401ADD" w:rsidP="000F6878">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 xml:space="preserve">Rozwój działalności gospodarczych, w tym w branżach wskazanych jako kluczowe </w:t>
            </w:r>
            <w:r>
              <w:rPr>
                <w:rFonts w:eastAsia="Times New Roman" w:cs="Times New Roman"/>
                <w:bCs/>
                <w:color w:val="000000"/>
                <w:sz w:val="20"/>
                <w:szCs w:val="20"/>
              </w:rPr>
              <w:br/>
              <w:t xml:space="preserve">dla rozwoju obszaru i/lub przeciwdziałanie zmianom klimatu i/lub </w:t>
            </w:r>
            <w:r>
              <w:rPr>
                <w:rFonts w:eastAsia="Times New Roman" w:cs="Times New Roman"/>
                <w:bCs/>
                <w:color w:val="000000"/>
                <w:sz w:val="20"/>
                <w:szCs w:val="20"/>
              </w:rPr>
              <w:br/>
              <w:t xml:space="preserve">ukierunkowanych na innowacje i/lub wykorzystujących lokalne zasoby </w:t>
            </w:r>
          </w:p>
        </w:tc>
        <w:tc>
          <w:tcPr>
            <w:tcW w:w="3121" w:type="dxa"/>
            <w:tcBorders>
              <w:top w:val="single" w:sz="4" w:space="0" w:color="auto"/>
              <w:left w:val="single" w:sz="4" w:space="0" w:color="auto"/>
              <w:bottom w:val="single" w:sz="4" w:space="0" w:color="auto"/>
              <w:right w:val="single" w:sz="4" w:space="0" w:color="auto"/>
            </w:tcBorders>
            <w:shd w:val="clear" w:color="auto" w:fill="auto"/>
            <w:vAlign w:val="center"/>
          </w:tcPr>
          <w:p w14:paraId="0D103AF1" w14:textId="77777777" w:rsidR="00401ADD" w:rsidRDefault="00401ADD" w:rsidP="000F6878">
            <w:pPr>
              <w:spacing w:before="40" w:after="40" w:line="240" w:lineRule="auto"/>
              <w:rPr>
                <w:sz w:val="20"/>
                <w:szCs w:val="20"/>
              </w:rPr>
            </w:pPr>
            <w:r>
              <w:rPr>
                <w:sz w:val="20"/>
                <w:szCs w:val="20"/>
              </w:rPr>
              <w:t>Liczba operacji polegających na rozwoju istniejącego przedsiębiorstwa (ogółem), w tym:</w:t>
            </w:r>
            <w:r>
              <w:rPr>
                <w:sz w:val="20"/>
                <w:szCs w:val="20"/>
              </w:rPr>
              <w:br/>
              <w:t>- działających w ramach branż wskazanych jako kluczowe dla rozwoju obszaru;</w:t>
            </w:r>
          </w:p>
          <w:p w14:paraId="42B1DD08" w14:textId="77777777" w:rsidR="00401ADD" w:rsidRDefault="00401ADD" w:rsidP="000F6878">
            <w:pPr>
              <w:spacing w:before="40" w:after="40" w:line="240" w:lineRule="auto"/>
              <w:rPr>
                <w:sz w:val="20"/>
                <w:szCs w:val="20"/>
              </w:rPr>
            </w:pPr>
            <w:r>
              <w:rPr>
                <w:sz w:val="20"/>
                <w:szCs w:val="20"/>
              </w:rPr>
              <w:t>- mających pozytywny wpływ na ochronę środowiska i/lub</w:t>
            </w:r>
            <w:r>
              <w:rPr>
                <w:sz w:val="20"/>
                <w:szCs w:val="20"/>
              </w:rPr>
              <w:br/>
              <w:t>przeciwdziałanie zmianom klimatu (min. 3);</w:t>
            </w:r>
          </w:p>
          <w:p w14:paraId="3C795F90" w14:textId="77777777" w:rsidR="00401ADD" w:rsidRDefault="00401ADD" w:rsidP="000F6878">
            <w:pPr>
              <w:spacing w:before="40" w:after="40" w:line="240" w:lineRule="auto"/>
              <w:rPr>
                <w:sz w:val="20"/>
                <w:szCs w:val="20"/>
              </w:rPr>
            </w:pPr>
            <w:r>
              <w:rPr>
                <w:sz w:val="20"/>
                <w:szCs w:val="20"/>
              </w:rPr>
              <w:t>- ukierunkowanych na innowacje (min. 1);</w:t>
            </w:r>
          </w:p>
          <w:p w14:paraId="1753E11F" w14:textId="77777777" w:rsidR="00401ADD" w:rsidRPr="00E15646" w:rsidRDefault="00401ADD" w:rsidP="000F6878">
            <w:pPr>
              <w:spacing w:before="40" w:after="40" w:line="240" w:lineRule="auto"/>
              <w:rPr>
                <w:sz w:val="20"/>
                <w:szCs w:val="20"/>
              </w:rPr>
            </w:pPr>
            <w:r>
              <w:rPr>
                <w:sz w:val="20"/>
                <w:szCs w:val="20"/>
              </w:rPr>
              <w:t>- wykorzystujących lokalne zasoby;</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07F01285" w14:textId="77777777" w:rsidR="00401ADD" w:rsidRDefault="00401ADD" w:rsidP="000F6878">
            <w:pPr>
              <w:spacing w:before="40" w:after="40" w:line="240" w:lineRule="auto"/>
              <w:jc w:val="center"/>
              <w:rPr>
                <w:color w:val="000000"/>
                <w:sz w:val="20"/>
                <w:szCs w:val="20"/>
              </w:rPr>
            </w:pPr>
            <w:r>
              <w:rPr>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20032AE5" w14:textId="77777777" w:rsidR="00401ADD"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14</w:t>
            </w:r>
          </w:p>
        </w:tc>
        <w:tc>
          <w:tcPr>
            <w:tcW w:w="708" w:type="dxa"/>
            <w:tcBorders>
              <w:top w:val="single" w:sz="4" w:space="0" w:color="auto"/>
              <w:left w:val="nil"/>
              <w:bottom w:val="single" w:sz="4" w:space="0" w:color="auto"/>
              <w:right w:val="single" w:sz="4" w:space="0" w:color="auto"/>
            </w:tcBorders>
            <w:vAlign w:val="center"/>
          </w:tcPr>
          <w:p w14:paraId="34915DF9"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14:paraId="47CED793"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6530EC21"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6</w:t>
            </w:r>
          </w:p>
        </w:tc>
        <w:tc>
          <w:tcPr>
            <w:tcW w:w="708" w:type="dxa"/>
            <w:tcBorders>
              <w:top w:val="single" w:sz="4" w:space="0" w:color="auto"/>
              <w:left w:val="single" w:sz="4" w:space="0" w:color="auto"/>
              <w:bottom w:val="single" w:sz="4" w:space="0" w:color="auto"/>
              <w:right w:val="single" w:sz="4" w:space="0" w:color="auto"/>
            </w:tcBorders>
            <w:vAlign w:val="center"/>
          </w:tcPr>
          <w:p w14:paraId="20DFA401"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3EA37110"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8</w:t>
            </w:r>
          </w:p>
        </w:tc>
        <w:tc>
          <w:tcPr>
            <w:tcW w:w="709" w:type="dxa"/>
            <w:tcBorders>
              <w:top w:val="single" w:sz="4" w:space="0" w:color="auto"/>
              <w:left w:val="single" w:sz="4" w:space="0" w:color="auto"/>
              <w:bottom w:val="single" w:sz="4" w:space="0" w:color="auto"/>
              <w:right w:val="single" w:sz="4" w:space="0" w:color="auto"/>
            </w:tcBorders>
            <w:vAlign w:val="center"/>
          </w:tcPr>
          <w:p w14:paraId="1F353D38"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7A4EFB"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color w:val="000000"/>
                <w:sz w:val="20"/>
                <w:szCs w:val="20"/>
              </w:rPr>
              <w:t>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734D184"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7056A917"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7</w:t>
            </w:r>
          </w:p>
        </w:tc>
        <w:tc>
          <w:tcPr>
            <w:tcW w:w="853" w:type="dxa"/>
            <w:tcBorders>
              <w:top w:val="single" w:sz="4" w:space="0" w:color="auto"/>
              <w:left w:val="single" w:sz="4" w:space="0" w:color="auto"/>
              <w:bottom w:val="single" w:sz="4" w:space="0" w:color="auto"/>
              <w:right w:val="single" w:sz="4" w:space="0" w:color="auto"/>
            </w:tcBorders>
            <w:vAlign w:val="center"/>
          </w:tcPr>
          <w:p w14:paraId="47A1C606"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3</w:t>
            </w:r>
          </w:p>
        </w:tc>
      </w:tr>
      <w:tr w:rsidR="00401ADD" w:rsidRPr="00BB41B5" w14:paraId="17C3C277" w14:textId="77777777" w:rsidTr="000F6878">
        <w:trPr>
          <w:trHeight w:val="546"/>
        </w:trPr>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14:paraId="6262749B" w14:textId="77777777" w:rsidR="00401ADD" w:rsidRDefault="00401ADD" w:rsidP="000F6878">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Rozwój prowadzonych przez osoby do 34 roku życia działalności gospodarczych, w tym w branżach wskazanych jako kluczowe dla rozwoju obszaru i/lub wykorzystujących lokalne zasoby</w:t>
            </w:r>
          </w:p>
        </w:tc>
        <w:tc>
          <w:tcPr>
            <w:tcW w:w="3121" w:type="dxa"/>
            <w:tcBorders>
              <w:top w:val="single" w:sz="4" w:space="0" w:color="auto"/>
              <w:left w:val="single" w:sz="4" w:space="0" w:color="auto"/>
              <w:bottom w:val="single" w:sz="4" w:space="0" w:color="auto"/>
              <w:right w:val="single" w:sz="4" w:space="0" w:color="auto"/>
            </w:tcBorders>
            <w:shd w:val="clear" w:color="auto" w:fill="auto"/>
            <w:vAlign w:val="center"/>
          </w:tcPr>
          <w:p w14:paraId="762043D5" w14:textId="77777777" w:rsidR="00401ADD" w:rsidRDefault="00401ADD" w:rsidP="000F6878">
            <w:pPr>
              <w:spacing w:before="40" w:after="40" w:line="240" w:lineRule="auto"/>
              <w:rPr>
                <w:sz w:val="20"/>
                <w:szCs w:val="20"/>
              </w:rPr>
            </w:pPr>
            <w:r>
              <w:rPr>
                <w:sz w:val="20"/>
                <w:szCs w:val="20"/>
              </w:rPr>
              <w:t>Liczba operacji polegających na rozwoju istniejącego przedsiębiorstwa przez osoby do 34 roku życia, w tym:</w:t>
            </w:r>
          </w:p>
          <w:p w14:paraId="4ED7474D" w14:textId="77777777" w:rsidR="00401ADD" w:rsidRDefault="00401ADD" w:rsidP="000F6878">
            <w:pPr>
              <w:spacing w:before="40" w:after="40" w:line="240" w:lineRule="auto"/>
              <w:rPr>
                <w:sz w:val="20"/>
                <w:szCs w:val="20"/>
              </w:rPr>
            </w:pPr>
            <w:r>
              <w:rPr>
                <w:sz w:val="20"/>
                <w:szCs w:val="20"/>
              </w:rPr>
              <w:t>- działających w ramach branż wskazanych jako kluczowe dla rozwoju obszaru;</w:t>
            </w:r>
          </w:p>
          <w:p w14:paraId="33D737CE" w14:textId="77777777" w:rsidR="00401ADD" w:rsidRDefault="00401ADD" w:rsidP="000F6878">
            <w:pPr>
              <w:spacing w:before="40" w:after="40" w:line="240" w:lineRule="auto"/>
              <w:rPr>
                <w:sz w:val="20"/>
                <w:szCs w:val="20"/>
              </w:rPr>
            </w:pPr>
            <w:r>
              <w:rPr>
                <w:sz w:val="20"/>
                <w:szCs w:val="20"/>
              </w:rPr>
              <w:t>- wykorzystujących lokalne zasoby;</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6284A3B7" w14:textId="77777777" w:rsidR="00401ADD" w:rsidRDefault="00401ADD" w:rsidP="000F6878">
            <w:pPr>
              <w:spacing w:before="40" w:after="40" w:line="240" w:lineRule="auto"/>
              <w:jc w:val="center"/>
              <w:rPr>
                <w:color w:val="000000"/>
                <w:sz w:val="20"/>
                <w:szCs w:val="20"/>
              </w:rPr>
            </w:pPr>
            <w:r>
              <w:rPr>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15898112" w14:textId="77777777" w:rsidR="00401ADD"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4</w:t>
            </w:r>
          </w:p>
        </w:tc>
        <w:tc>
          <w:tcPr>
            <w:tcW w:w="708" w:type="dxa"/>
            <w:tcBorders>
              <w:top w:val="single" w:sz="4" w:space="0" w:color="auto"/>
              <w:left w:val="nil"/>
              <w:bottom w:val="single" w:sz="4" w:space="0" w:color="auto"/>
              <w:right w:val="single" w:sz="4" w:space="0" w:color="auto"/>
            </w:tcBorders>
            <w:vAlign w:val="center"/>
          </w:tcPr>
          <w:p w14:paraId="57293DFE"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643C2ACA"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73426856"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14:paraId="55A9AD18"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69624350"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BD4CD8"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39F32D"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color w:val="000000"/>
                <w:sz w:val="20"/>
                <w:szCs w:val="20"/>
              </w:rPr>
              <w:t>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032F72A"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14:paraId="7E40DCCC"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3</w:t>
            </w:r>
          </w:p>
        </w:tc>
        <w:tc>
          <w:tcPr>
            <w:tcW w:w="853" w:type="dxa"/>
            <w:tcBorders>
              <w:top w:val="single" w:sz="4" w:space="0" w:color="auto"/>
              <w:left w:val="single" w:sz="4" w:space="0" w:color="auto"/>
              <w:bottom w:val="single" w:sz="4" w:space="0" w:color="auto"/>
              <w:right w:val="single" w:sz="4" w:space="0" w:color="auto"/>
            </w:tcBorders>
            <w:vAlign w:val="center"/>
          </w:tcPr>
          <w:p w14:paraId="19637672"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2</w:t>
            </w:r>
          </w:p>
        </w:tc>
      </w:tr>
    </w:tbl>
    <w:p w14:paraId="4C081AE8" w14:textId="77777777" w:rsidR="00401ADD" w:rsidRDefault="00401ADD" w:rsidP="00401ADD"/>
    <w:p w14:paraId="6DFD21A7" w14:textId="77777777" w:rsidR="00401ADD" w:rsidRDefault="00401ADD" w:rsidP="00401ADD"/>
    <w:tbl>
      <w:tblPr>
        <w:tblW w:w="15312" w:type="dxa"/>
        <w:tblInd w:w="-639" w:type="dxa"/>
        <w:tblLayout w:type="fixed"/>
        <w:tblCellMar>
          <w:left w:w="70" w:type="dxa"/>
          <w:right w:w="70" w:type="dxa"/>
        </w:tblCellMar>
        <w:tblLook w:val="04A0" w:firstRow="1" w:lastRow="0" w:firstColumn="1" w:lastColumn="0" w:noHBand="0" w:noVBand="1"/>
      </w:tblPr>
      <w:tblGrid>
        <w:gridCol w:w="2975"/>
        <w:gridCol w:w="3121"/>
        <w:gridCol w:w="991"/>
        <w:gridCol w:w="994"/>
        <w:gridCol w:w="708"/>
        <w:gridCol w:w="709"/>
        <w:gridCol w:w="709"/>
        <w:gridCol w:w="708"/>
        <w:gridCol w:w="709"/>
        <w:gridCol w:w="709"/>
        <w:gridCol w:w="709"/>
        <w:gridCol w:w="708"/>
        <w:gridCol w:w="709"/>
        <w:gridCol w:w="853"/>
      </w:tblGrid>
      <w:tr w:rsidR="00401ADD" w:rsidRPr="00BB41B5" w14:paraId="5CEDFF56" w14:textId="77777777" w:rsidTr="000F6878">
        <w:trPr>
          <w:trHeight w:val="546"/>
        </w:trPr>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14:paraId="2300E8AC" w14:textId="77777777" w:rsidR="00401ADD" w:rsidRDefault="00401ADD" w:rsidP="000F6878">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lastRenderedPageBreak/>
              <w:t>Podejmowanie działalności gospodarczej, w tym w branżach wskazanych jako kluczowe dla rozwoju obszaru i/lub wykorzystujących lokalne zasoby</w:t>
            </w:r>
          </w:p>
        </w:tc>
        <w:tc>
          <w:tcPr>
            <w:tcW w:w="3121" w:type="dxa"/>
            <w:tcBorders>
              <w:top w:val="single" w:sz="4" w:space="0" w:color="auto"/>
              <w:left w:val="single" w:sz="4" w:space="0" w:color="auto"/>
              <w:bottom w:val="single" w:sz="4" w:space="0" w:color="auto"/>
              <w:right w:val="single" w:sz="4" w:space="0" w:color="auto"/>
            </w:tcBorders>
            <w:shd w:val="clear" w:color="auto" w:fill="auto"/>
            <w:vAlign w:val="center"/>
          </w:tcPr>
          <w:p w14:paraId="74EAE2A0" w14:textId="77777777" w:rsidR="00401ADD" w:rsidRDefault="00401ADD" w:rsidP="000F6878">
            <w:pPr>
              <w:spacing w:before="40" w:after="40" w:line="240" w:lineRule="auto"/>
              <w:rPr>
                <w:sz w:val="20"/>
                <w:szCs w:val="20"/>
              </w:rPr>
            </w:pPr>
            <w:r>
              <w:rPr>
                <w:sz w:val="20"/>
                <w:szCs w:val="20"/>
              </w:rPr>
              <w:t>Liczba operacji polegających na rozwoju istniejącego przedsiębiorstwa przez osoby do 34 roku życia, w tym:</w:t>
            </w:r>
          </w:p>
          <w:p w14:paraId="720513A6" w14:textId="77777777" w:rsidR="00401ADD" w:rsidRDefault="00401ADD" w:rsidP="000F6878">
            <w:pPr>
              <w:spacing w:before="40" w:after="40" w:line="240" w:lineRule="auto"/>
              <w:rPr>
                <w:sz w:val="20"/>
                <w:szCs w:val="20"/>
              </w:rPr>
            </w:pPr>
            <w:r>
              <w:rPr>
                <w:sz w:val="20"/>
                <w:szCs w:val="20"/>
              </w:rPr>
              <w:t>- działających w ramach branż wskazanych jako kluczowe dla rozwoju obszaru;</w:t>
            </w:r>
          </w:p>
          <w:p w14:paraId="47CFCD80" w14:textId="77777777" w:rsidR="00401ADD" w:rsidRDefault="00401ADD" w:rsidP="000F6878">
            <w:pPr>
              <w:spacing w:before="40" w:after="40" w:line="240" w:lineRule="auto"/>
              <w:rPr>
                <w:sz w:val="20"/>
                <w:szCs w:val="20"/>
              </w:rPr>
            </w:pPr>
            <w:r>
              <w:rPr>
                <w:sz w:val="20"/>
                <w:szCs w:val="20"/>
              </w:rPr>
              <w:t>- wykorzystujących lokalne zasoby;</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0A0B8DA2" w14:textId="77777777" w:rsidR="00401ADD" w:rsidRDefault="00401ADD" w:rsidP="000F6878">
            <w:pPr>
              <w:spacing w:before="40" w:after="40" w:line="240" w:lineRule="auto"/>
              <w:jc w:val="center"/>
              <w:rPr>
                <w:color w:val="000000"/>
                <w:sz w:val="20"/>
                <w:szCs w:val="20"/>
              </w:rPr>
            </w:pPr>
            <w:r>
              <w:rPr>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78452311" w14:textId="77777777" w:rsidR="00401ADD"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12</w:t>
            </w:r>
          </w:p>
        </w:tc>
        <w:tc>
          <w:tcPr>
            <w:tcW w:w="708" w:type="dxa"/>
            <w:tcBorders>
              <w:top w:val="single" w:sz="4" w:space="0" w:color="auto"/>
              <w:left w:val="nil"/>
              <w:bottom w:val="single" w:sz="4" w:space="0" w:color="auto"/>
              <w:right w:val="single" w:sz="4" w:space="0" w:color="auto"/>
            </w:tcBorders>
            <w:vAlign w:val="center"/>
          </w:tcPr>
          <w:p w14:paraId="0F5F2B41"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tcPr>
          <w:p w14:paraId="510B1BA1"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322FC01D"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6</w:t>
            </w:r>
          </w:p>
        </w:tc>
        <w:tc>
          <w:tcPr>
            <w:tcW w:w="708" w:type="dxa"/>
            <w:tcBorders>
              <w:top w:val="single" w:sz="4" w:space="0" w:color="auto"/>
              <w:left w:val="single" w:sz="4" w:space="0" w:color="auto"/>
              <w:bottom w:val="single" w:sz="4" w:space="0" w:color="auto"/>
              <w:right w:val="single" w:sz="4" w:space="0" w:color="auto"/>
            </w:tcBorders>
            <w:vAlign w:val="center"/>
          </w:tcPr>
          <w:p w14:paraId="6CE9DD18"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5</w:t>
            </w:r>
          </w:p>
        </w:tc>
        <w:tc>
          <w:tcPr>
            <w:tcW w:w="709" w:type="dxa"/>
            <w:tcBorders>
              <w:top w:val="single" w:sz="4" w:space="0" w:color="auto"/>
              <w:left w:val="single" w:sz="4" w:space="0" w:color="auto"/>
              <w:bottom w:val="single" w:sz="4" w:space="0" w:color="auto"/>
              <w:right w:val="single" w:sz="4" w:space="0" w:color="auto"/>
            </w:tcBorders>
            <w:vAlign w:val="center"/>
          </w:tcPr>
          <w:p w14:paraId="62D3C346"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0F74173"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96BDA1"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color w:val="000000"/>
                <w:sz w:val="20"/>
                <w:szCs w:val="20"/>
              </w:rPr>
              <w:t>12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9F5B636"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tcPr>
          <w:p w14:paraId="525BFE99"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12</w:t>
            </w:r>
          </w:p>
        </w:tc>
        <w:tc>
          <w:tcPr>
            <w:tcW w:w="853" w:type="dxa"/>
            <w:tcBorders>
              <w:top w:val="single" w:sz="4" w:space="0" w:color="auto"/>
              <w:left w:val="single" w:sz="4" w:space="0" w:color="auto"/>
              <w:bottom w:val="single" w:sz="4" w:space="0" w:color="auto"/>
              <w:right w:val="single" w:sz="4" w:space="0" w:color="auto"/>
            </w:tcBorders>
            <w:vAlign w:val="center"/>
          </w:tcPr>
          <w:p w14:paraId="2E430A47"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6</w:t>
            </w:r>
          </w:p>
        </w:tc>
      </w:tr>
      <w:tr w:rsidR="00401ADD" w:rsidRPr="00BB41B5" w14:paraId="3BDD551F" w14:textId="77777777" w:rsidTr="000F6878">
        <w:trPr>
          <w:trHeight w:val="546"/>
        </w:trPr>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14:paraId="31697344" w14:textId="77777777" w:rsidR="00401ADD" w:rsidRDefault="00401ADD" w:rsidP="000F6878">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 xml:space="preserve">Wykreowanie wspólnego produktu turystycznego Spisza </w:t>
            </w:r>
            <w:r>
              <w:rPr>
                <w:rFonts w:eastAsia="Times New Roman" w:cs="Times New Roman"/>
                <w:bCs/>
                <w:color w:val="000000"/>
                <w:sz w:val="20"/>
                <w:szCs w:val="20"/>
              </w:rPr>
              <w:br/>
              <w:t>i Podhala w ramach partnerstwa</w:t>
            </w:r>
          </w:p>
        </w:tc>
        <w:tc>
          <w:tcPr>
            <w:tcW w:w="3121" w:type="dxa"/>
            <w:tcBorders>
              <w:top w:val="single" w:sz="4" w:space="0" w:color="auto"/>
              <w:left w:val="single" w:sz="4" w:space="0" w:color="auto"/>
              <w:bottom w:val="single" w:sz="4" w:space="0" w:color="auto"/>
              <w:right w:val="single" w:sz="4" w:space="0" w:color="auto"/>
            </w:tcBorders>
            <w:shd w:val="clear" w:color="auto" w:fill="auto"/>
            <w:vAlign w:val="center"/>
          </w:tcPr>
          <w:p w14:paraId="3577B632" w14:textId="77777777" w:rsidR="00401ADD" w:rsidRDefault="00401ADD" w:rsidP="000F6878">
            <w:pPr>
              <w:spacing w:before="40" w:after="40" w:line="240" w:lineRule="auto"/>
              <w:rPr>
                <w:sz w:val="20"/>
                <w:szCs w:val="20"/>
              </w:rPr>
            </w:pPr>
            <w:r>
              <w:rPr>
                <w:sz w:val="20"/>
                <w:szCs w:val="20"/>
              </w:rPr>
              <w:t xml:space="preserve">Liczba operacji realizowanych </w:t>
            </w:r>
            <w:r>
              <w:rPr>
                <w:sz w:val="20"/>
                <w:szCs w:val="20"/>
              </w:rPr>
              <w:br/>
              <w:t xml:space="preserve">w partnerstwie, ukierunkowanych na wykreowanie wspólnego produktu turystycznego Spisza </w:t>
            </w:r>
            <w:r>
              <w:rPr>
                <w:sz w:val="20"/>
                <w:szCs w:val="20"/>
              </w:rPr>
              <w:br/>
              <w:t>i Podhala</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4C95625F" w14:textId="77777777" w:rsidR="00401ADD" w:rsidRDefault="00401ADD" w:rsidP="000F6878">
            <w:pPr>
              <w:spacing w:before="40" w:after="40" w:line="240" w:lineRule="auto"/>
              <w:jc w:val="center"/>
              <w:rPr>
                <w:color w:val="000000"/>
                <w:sz w:val="20"/>
                <w:szCs w:val="20"/>
              </w:rPr>
            </w:pPr>
            <w:r>
              <w:rPr>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19EBB7EC" w14:textId="77777777" w:rsidR="00401ADD"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1</w:t>
            </w:r>
          </w:p>
        </w:tc>
        <w:tc>
          <w:tcPr>
            <w:tcW w:w="708" w:type="dxa"/>
            <w:tcBorders>
              <w:top w:val="single" w:sz="4" w:space="0" w:color="auto"/>
              <w:left w:val="nil"/>
              <w:bottom w:val="single" w:sz="4" w:space="0" w:color="auto"/>
              <w:right w:val="single" w:sz="4" w:space="0" w:color="auto"/>
            </w:tcBorders>
            <w:vAlign w:val="center"/>
          </w:tcPr>
          <w:p w14:paraId="02FB914F"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08023C80"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58D7A1D7"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tcPr>
          <w:p w14:paraId="63688D6F"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3D06D229"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49B94BE1"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A0E089"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AD2D3E5"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5517AFCA"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853" w:type="dxa"/>
            <w:tcBorders>
              <w:top w:val="single" w:sz="4" w:space="0" w:color="auto"/>
              <w:left w:val="single" w:sz="4" w:space="0" w:color="auto"/>
              <w:bottom w:val="single" w:sz="4" w:space="0" w:color="auto"/>
              <w:right w:val="single" w:sz="4" w:space="0" w:color="auto"/>
            </w:tcBorders>
            <w:vAlign w:val="center"/>
          </w:tcPr>
          <w:p w14:paraId="08BFA9AF"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r>
      <w:tr w:rsidR="00401ADD" w:rsidRPr="00BB41B5" w14:paraId="413356BF" w14:textId="77777777" w:rsidTr="000F6878">
        <w:trPr>
          <w:trHeight w:val="546"/>
        </w:trPr>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14:paraId="35176918" w14:textId="77777777" w:rsidR="00401ADD" w:rsidRDefault="00401ADD" w:rsidP="000F6878">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Pobudzanie przedsiębiorczości mieszkańców</w:t>
            </w:r>
          </w:p>
        </w:tc>
        <w:tc>
          <w:tcPr>
            <w:tcW w:w="3121" w:type="dxa"/>
            <w:tcBorders>
              <w:top w:val="single" w:sz="4" w:space="0" w:color="auto"/>
              <w:left w:val="single" w:sz="4" w:space="0" w:color="auto"/>
              <w:bottom w:val="single" w:sz="4" w:space="0" w:color="auto"/>
              <w:right w:val="single" w:sz="4" w:space="0" w:color="auto"/>
            </w:tcBorders>
            <w:shd w:val="clear" w:color="auto" w:fill="auto"/>
            <w:vAlign w:val="center"/>
          </w:tcPr>
          <w:p w14:paraId="5E278799" w14:textId="77777777" w:rsidR="00401ADD" w:rsidRDefault="00401ADD" w:rsidP="000F6878">
            <w:pPr>
              <w:spacing w:before="40" w:after="40" w:line="240" w:lineRule="auto"/>
              <w:rPr>
                <w:sz w:val="20"/>
                <w:szCs w:val="20"/>
              </w:rPr>
            </w:pPr>
            <w:r>
              <w:rPr>
                <w:sz w:val="20"/>
                <w:szCs w:val="20"/>
              </w:rPr>
              <w:t xml:space="preserve">Liczba spotkań informacyjno-konsultacyjnych LGD </w:t>
            </w:r>
            <w:r>
              <w:rPr>
                <w:sz w:val="20"/>
                <w:szCs w:val="20"/>
              </w:rPr>
              <w:br/>
              <w:t>z mieszkańcami z zakresu przedsiębiorczości</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2D89D62B" w14:textId="77777777" w:rsidR="00401ADD" w:rsidRDefault="00401ADD" w:rsidP="000F6878">
            <w:pPr>
              <w:spacing w:before="40" w:after="40" w:line="240" w:lineRule="auto"/>
              <w:jc w:val="center"/>
              <w:rPr>
                <w:color w:val="000000"/>
                <w:sz w:val="20"/>
                <w:szCs w:val="20"/>
              </w:rPr>
            </w:pPr>
            <w:r>
              <w:rPr>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1BEA0471" w14:textId="77777777" w:rsidR="00401ADD"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20</w:t>
            </w:r>
          </w:p>
        </w:tc>
        <w:tc>
          <w:tcPr>
            <w:tcW w:w="708" w:type="dxa"/>
            <w:tcBorders>
              <w:top w:val="single" w:sz="4" w:space="0" w:color="auto"/>
              <w:left w:val="nil"/>
              <w:bottom w:val="single" w:sz="4" w:space="0" w:color="auto"/>
              <w:right w:val="single" w:sz="4" w:space="0" w:color="auto"/>
            </w:tcBorders>
            <w:vAlign w:val="center"/>
          </w:tcPr>
          <w:p w14:paraId="7BB92E33" w14:textId="77777777" w:rsidR="00401ADD" w:rsidRPr="00B30492" w:rsidRDefault="00401ADD" w:rsidP="000F6878">
            <w:pPr>
              <w:spacing w:before="40" w:after="40" w:line="240" w:lineRule="auto"/>
              <w:jc w:val="center"/>
              <w:rPr>
                <w:rFonts w:eastAsia="Times New Roman" w:cs="Times New Roman"/>
                <w:color w:val="000000"/>
                <w:sz w:val="20"/>
                <w:szCs w:val="20"/>
              </w:rPr>
            </w:pPr>
            <w:r w:rsidRPr="00B30492">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0A2E61DA" w14:textId="77777777" w:rsidR="00401ADD" w:rsidRPr="00B30492" w:rsidRDefault="00401ADD" w:rsidP="000F6878">
            <w:pPr>
              <w:spacing w:before="40" w:after="40" w:line="240" w:lineRule="auto"/>
              <w:jc w:val="center"/>
              <w:rPr>
                <w:rFonts w:eastAsia="Times New Roman" w:cs="Times New Roman"/>
                <w:color w:val="000000"/>
                <w:sz w:val="20"/>
                <w:szCs w:val="20"/>
              </w:rPr>
            </w:pPr>
            <w:r w:rsidRPr="00B30492">
              <w:rPr>
                <w:rFonts w:eastAsia="Times New Roman" w:cs="Times New Roman"/>
                <w:color w:val="000000"/>
                <w:sz w:val="20"/>
                <w:szCs w:val="20"/>
              </w:rPr>
              <w:t>7</w:t>
            </w:r>
          </w:p>
        </w:tc>
        <w:tc>
          <w:tcPr>
            <w:tcW w:w="709" w:type="dxa"/>
            <w:tcBorders>
              <w:top w:val="single" w:sz="4" w:space="0" w:color="auto"/>
              <w:left w:val="single" w:sz="4" w:space="0" w:color="auto"/>
              <w:bottom w:val="single" w:sz="4" w:space="0" w:color="auto"/>
              <w:right w:val="single" w:sz="4" w:space="0" w:color="auto"/>
            </w:tcBorders>
            <w:vAlign w:val="center"/>
          </w:tcPr>
          <w:p w14:paraId="306C9D78" w14:textId="77777777" w:rsidR="00401ADD" w:rsidRPr="00B30492" w:rsidRDefault="00401ADD" w:rsidP="000F6878">
            <w:pPr>
              <w:spacing w:before="40" w:after="40" w:line="240" w:lineRule="auto"/>
              <w:jc w:val="center"/>
              <w:rPr>
                <w:rFonts w:eastAsia="Times New Roman" w:cs="Times New Roman"/>
                <w:color w:val="000000"/>
                <w:sz w:val="20"/>
                <w:szCs w:val="20"/>
              </w:rPr>
            </w:pPr>
            <w:r w:rsidRPr="00B30492">
              <w:rPr>
                <w:rFonts w:eastAsia="Times New Roman" w:cs="Times New Roman"/>
                <w:color w:val="000000"/>
                <w:sz w:val="20"/>
                <w:szCs w:val="20"/>
              </w:rPr>
              <w:t>7</w:t>
            </w:r>
          </w:p>
        </w:tc>
        <w:tc>
          <w:tcPr>
            <w:tcW w:w="708" w:type="dxa"/>
            <w:tcBorders>
              <w:top w:val="single" w:sz="4" w:space="0" w:color="auto"/>
              <w:left w:val="single" w:sz="4" w:space="0" w:color="auto"/>
              <w:bottom w:val="single" w:sz="4" w:space="0" w:color="auto"/>
              <w:right w:val="single" w:sz="4" w:space="0" w:color="auto"/>
            </w:tcBorders>
            <w:vAlign w:val="center"/>
          </w:tcPr>
          <w:p w14:paraId="51E1E40D" w14:textId="77777777" w:rsidR="00401ADD" w:rsidRPr="00B30492" w:rsidRDefault="00401ADD" w:rsidP="000F6878">
            <w:pPr>
              <w:spacing w:before="40" w:after="40" w:line="240" w:lineRule="auto"/>
              <w:jc w:val="center"/>
              <w:rPr>
                <w:rFonts w:eastAsia="Times New Roman" w:cs="Times New Roman"/>
                <w:color w:val="000000"/>
                <w:sz w:val="20"/>
                <w:szCs w:val="20"/>
              </w:rPr>
            </w:pPr>
            <w:r w:rsidRPr="00B30492">
              <w:rPr>
                <w:rFonts w:eastAsia="Times New Roman" w:cs="Times New Roman"/>
                <w:color w:val="000000"/>
                <w:sz w:val="20"/>
                <w:szCs w:val="20"/>
              </w:rPr>
              <w:t>7</w:t>
            </w:r>
          </w:p>
        </w:tc>
        <w:tc>
          <w:tcPr>
            <w:tcW w:w="709" w:type="dxa"/>
            <w:tcBorders>
              <w:top w:val="single" w:sz="4" w:space="0" w:color="auto"/>
              <w:left w:val="single" w:sz="4" w:space="0" w:color="auto"/>
              <w:bottom w:val="single" w:sz="4" w:space="0" w:color="auto"/>
              <w:right w:val="single" w:sz="4" w:space="0" w:color="auto"/>
            </w:tcBorders>
            <w:vAlign w:val="center"/>
          </w:tcPr>
          <w:p w14:paraId="61F6B04B"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7</w:t>
            </w:r>
          </w:p>
        </w:tc>
        <w:tc>
          <w:tcPr>
            <w:tcW w:w="709" w:type="dxa"/>
            <w:tcBorders>
              <w:top w:val="single" w:sz="4" w:space="0" w:color="auto"/>
              <w:left w:val="single" w:sz="4" w:space="0" w:color="auto"/>
              <w:bottom w:val="single" w:sz="4" w:space="0" w:color="auto"/>
              <w:right w:val="single" w:sz="4" w:space="0" w:color="auto"/>
            </w:tcBorders>
            <w:vAlign w:val="center"/>
          </w:tcPr>
          <w:p w14:paraId="4FD62AD3"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35CAF9"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8B8A8FF"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7</w:t>
            </w:r>
          </w:p>
        </w:tc>
        <w:tc>
          <w:tcPr>
            <w:tcW w:w="709" w:type="dxa"/>
            <w:tcBorders>
              <w:top w:val="single" w:sz="4" w:space="0" w:color="auto"/>
              <w:left w:val="single" w:sz="4" w:space="0" w:color="auto"/>
              <w:bottom w:val="single" w:sz="4" w:space="0" w:color="auto"/>
              <w:right w:val="single" w:sz="4" w:space="0" w:color="auto"/>
            </w:tcBorders>
            <w:vAlign w:val="center"/>
          </w:tcPr>
          <w:p w14:paraId="1F37FFC0" w14:textId="77777777" w:rsidR="00401ADD" w:rsidRPr="00B30492" w:rsidRDefault="00401ADD" w:rsidP="000F6878">
            <w:pPr>
              <w:spacing w:before="40" w:after="40" w:line="240" w:lineRule="auto"/>
              <w:jc w:val="center"/>
              <w:rPr>
                <w:rFonts w:eastAsia="Times New Roman" w:cs="Times New Roman"/>
                <w:color w:val="000000"/>
                <w:sz w:val="20"/>
                <w:szCs w:val="20"/>
              </w:rPr>
            </w:pPr>
            <w:r w:rsidRPr="00B30492">
              <w:rPr>
                <w:rFonts w:eastAsia="Times New Roman" w:cs="Times New Roman"/>
                <w:color w:val="000000"/>
                <w:sz w:val="20"/>
                <w:szCs w:val="20"/>
              </w:rPr>
              <w:t>7</w:t>
            </w:r>
          </w:p>
        </w:tc>
        <w:tc>
          <w:tcPr>
            <w:tcW w:w="853" w:type="dxa"/>
            <w:tcBorders>
              <w:top w:val="single" w:sz="4" w:space="0" w:color="auto"/>
              <w:left w:val="single" w:sz="4" w:space="0" w:color="auto"/>
              <w:bottom w:val="single" w:sz="4" w:space="0" w:color="auto"/>
              <w:right w:val="single" w:sz="4" w:space="0" w:color="auto"/>
            </w:tcBorders>
            <w:vAlign w:val="center"/>
          </w:tcPr>
          <w:p w14:paraId="425B3CAB" w14:textId="77777777" w:rsidR="00401ADD" w:rsidRPr="00B30492" w:rsidRDefault="00401ADD" w:rsidP="000F6878">
            <w:pPr>
              <w:spacing w:before="40" w:after="40" w:line="240" w:lineRule="auto"/>
              <w:jc w:val="center"/>
              <w:rPr>
                <w:rFonts w:eastAsia="Times New Roman" w:cs="Times New Roman"/>
                <w:color w:val="000000"/>
                <w:sz w:val="20"/>
                <w:szCs w:val="20"/>
              </w:rPr>
            </w:pPr>
            <w:r w:rsidRPr="00B30492">
              <w:rPr>
                <w:rFonts w:eastAsia="Times New Roman" w:cs="Times New Roman"/>
                <w:color w:val="000000"/>
                <w:sz w:val="20"/>
                <w:szCs w:val="20"/>
              </w:rPr>
              <w:t>7</w:t>
            </w:r>
          </w:p>
        </w:tc>
      </w:tr>
      <w:tr w:rsidR="00401ADD" w:rsidRPr="00BB41B5" w14:paraId="058226E1" w14:textId="77777777" w:rsidTr="000F6878">
        <w:trPr>
          <w:trHeight w:val="546"/>
        </w:trPr>
        <w:tc>
          <w:tcPr>
            <w:tcW w:w="2975" w:type="dxa"/>
            <w:vMerge w:val="restart"/>
            <w:tcBorders>
              <w:top w:val="single" w:sz="4" w:space="0" w:color="auto"/>
              <w:left w:val="single" w:sz="4" w:space="0" w:color="auto"/>
              <w:right w:val="single" w:sz="4" w:space="0" w:color="auto"/>
            </w:tcBorders>
            <w:shd w:val="clear" w:color="auto" w:fill="auto"/>
            <w:vAlign w:val="center"/>
          </w:tcPr>
          <w:p w14:paraId="6993A311" w14:textId="77777777" w:rsidR="00401ADD" w:rsidRDefault="00401ADD" w:rsidP="000F6878">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Wykreowanie wspólnego kulturowego produktu międzynarodowego. Pobudzenie przedsiębiorczości mieszkańców</w:t>
            </w:r>
          </w:p>
        </w:tc>
        <w:tc>
          <w:tcPr>
            <w:tcW w:w="3121" w:type="dxa"/>
            <w:tcBorders>
              <w:top w:val="single" w:sz="4" w:space="0" w:color="auto"/>
              <w:left w:val="single" w:sz="4" w:space="0" w:color="auto"/>
              <w:bottom w:val="single" w:sz="4" w:space="0" w:color="auto"/>
              <w:right w:val="single" w:sz="4" w:space="0" w:color="auto"/>
            </w:tcBorders>
            <w:shd w:val="clear" w:color="auto" w:fill="auto"/>
            <w:vAlign w:val="center"/>
          </w:tcPr>
          <w:p w14:paraId="5FE3C087" w14:textId="77777777" w:rsidR="00401ADD" w:rsidRDefault="00401ADD" w:rsidP="000F6878">
            <w:pPr>
              <w:spacing w:before="40" w:after="40" w:line="240" w:lineRule="auto"/>
              <w:rPr>
                <w:sz w:val="20"/>
                <w:szCs w:val="20"/>
              </w:rPr>
            </w:pPr>
            <w:r>
              <w:rPr>
                <w:sz w:val="20"/>
                <w:szCs w:val="20"/>
              </w:rPr>
              <w:t>Liczba zrealizowanych projektów współpracy, w tym projektów współpracy międzynarodowej, ukierunkowanych na wykreowanie wspólnego kulturowego produktu międzynarodowego</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3F5DF6D3" w14:textId="77777777" w:rsidR="00401ADD" w:rsidRDefault="00401ADD" w:rsidP="000F6878">
            <w:pPr>
              <w:spacing w:before="40" w:after="40" w:line="240" w:lineRule="auto"/>
              <w:jc w:val="center"/>
              <w:rPr>
                <w:color w:val="000000"/>
                <w:sz w:val="20"/>
                <w:szCs w:val="20"/>
              </w:rPr>
            </w:pPr>
            <w:r>
              <w:rPr>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12D2D931" w14:textId="77777777" w:rsidR="00401ADD"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1</w:t>
            </w:r>
          </w:p>
        </w:tc>
        <w:tc>
          <w:tcPr>
            <w:tcW w:w="708" w:type="dxa"/>
            <w:tcBorders>
              <w:top w:val="single" w:sz="4" w:space="0" w:color="auto"/>
              <w:left w:val="nil"/>
              <w:bottom w:val="single" w:sz="4" w:space="0" w:color="auto"/>
              <w:right w:val="single" w:sz="4" w:space="0" w:color="auto"/>
            </w:tcBorders>
            <w:vAlign w:val="center"/>
          </w:tcPr>
          <w:p w14:paraId="3DE2ECCA"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45A2DFDE"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1473235D"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tcPr>
          <w:p w14:paraId="202066DA"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1616784A"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7711601C"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A0F8F9"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A7C4A63"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3D3EA164"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853" w:type="dxa"/>
            <w:tcBorders>
              <w:top w:val="single" w:sz="4" w:space="0" w:color="auto"/>
              <w:left w:val="single" w:sz="4" w:space="0" w:color="auto"/>
              <w:bottom w:val="single" w:sz="4" w:space="0" w:color="auto"/>
              <w:right w:val="single" w:sz="4" w:space="0" w:color="auto"/>
            </w:tcBorders>
            <w:vAlign w:val="center"/>
          </w:tcPr>
          <w:p w14:paraId="26C2429C"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r>
      <w:tr w:rsidR="00401ADD" w:rsidRPr="00BB41B5" w14:paraId="5CC9863B" w14:textId="77777777" w:rsidTr="000F6878">
        <w:trPr>
          <w:trHeight w:val="546"/>
        </w:trPr>
        <w:tc>
          <w:tcPr>
            <w:tcW w:w="2975" w:type="dxa"/>
            <w:vMerge/>
            <w:tcBorders>
              <w:left w:val="single" w:sz="4" w:space="0" w:color="auto"/>
              <w:bottom w:val="single" w:sz="4" w:space="0" w:color="auto"/>
              <w:right w:val="single" w:sz="4" w:space="0" w:color="auto"/>
            </w:tcBorders>
            <w:shd w:val="clear" w:color="auto" w:fill="auto"/>
            <w:vAlign w:val="center"/>
          </w:tcPr>
          <w:p w14:paraId="6D1A2ECC" w14:textId="77777777" w:rsidR="00401ADD" w:rsidRDefault="00401ADD" w:rsidP="000F6878">
            <w:pPr>
              <w:spacing w:before="40" w:after="40" w:line="240" w:lineRule="auto"/>
              <w:rPr>
                <w:rFonts w:eastAsia="Times New Roman" w:cs="Times New Roman"/>
                <w:bCs/>
                <w:color w:val="000000"/>
                <w:sz w:val="20"/>
                <w:szCs w:val="20"/>
              </w:rPr>
            </w:pPr>
          </w:p>
        </w:tc>
        <w:tc>
          <w:tcPr>
            <w:tcW w:w="3121" w:type="dxa"/>
            <w:tcBorders>
              <w:top w:val="single" w:sz="4" w:space="0" w:color="auto"/>
              <w:left w:val="single" w:sz="4" w:space="0" w:color="auto"/>
              <w:bottom w:val="single" w:sz="4" w:space="0" w:color="auto"/>
              <w:right w:val="single" w:sz="4" w:space="0" w:color="auto"/>
            </w:tcBorders>
            <w:shd w:val="clear" w:color="auto" w:fill="auto"/>
            <w:vAlign w:val="center"/>
          </w:tcPr>
          <w:p w14:paraId="208236A1" w14:textId="77777777" w:rsidR="00401ADD" w:rsidRDefault="00401ADD" w:rsidP="000F6878">
            <w:pPr>
              <w:spacing w:before="40" w:after="40" w:line="240" w:lineRule="auto"/>
              <w:rPr>
                <w:sz w:val="20"/>
                <w:szCs w:val="20"/>
              </w:rPr>
            </w:pPr>
            <w:r>
              <w:rPr>
                <w:sz w:val="20"/>
                <w:szCs w:val="20"/>
              </w:rPr>
              <w:t xml:space="preserve">Liczba LGD uczestniczących </w:t>
            </w:r>
            <w:r>
              <w:rPr>
                <w:sz w:val="20"/>
                <w:szCs w:val="20"/>
              </w:rPr>
              <w:br/>
              <w:t>w projekcie współpracy ukierunkowanym na wykreowanie wspólnego kulturowego produktu międzynarodowego</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3E769555" w14:textId="77777777" w:rsidR="00401ADD" w:rsidRDefault="00401ADD" w:rsidP="000F6878">
            <w:pPr>
              <w:spacing w:before="40" w:after="40" w:line="240" w:lineRule="auto"/>
              <w:jc w:val="center"/>
              <w:rPr>
                <w:color w:val="000000"/>
                <w:sz w:val="20"/>
                <w:szCs w:val="20"/>
              </w:rPr>
            </w:pPr>
            <w:r>
              <w:rPr>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664BA55C" w14:textId="77777777" w:rsidR="00401ADD"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2</w:t>
            </w:r>
          </w:p>
        </w:tc>
        <w:tc>
          <w:tcPr>
            <w:tcW w:w="708" w:type="dxa"/>
            <w:tcBorders>
              <w:top w:val="single" w:sz="4" w:space="0" w:color="auto"/>
              <w:left w:val="nil"/>
              <w:bottom w:val="single" w:sz="4" w:space="0" w:color="auto"/>
              <w:right w:val="single" w:sz="4" w:space="0" w:color="auto"/>
            </w:tcBorders>
            <w:vAlign w:val="center"/>
          </w:tcPr>
          <w:p w14:paraId="7F139F32"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2ECF4D22"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61CED084"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tcPr>
          <w:p w14:paraId="56223683"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79922244"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7639935F"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D78958"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CBCA2BF"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6BBC78EA"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853" w:type="dxa"/>
            <w:tcBorders>
              <w:top w:val="single" w:sz="4" w:space="0" w:color="auto"/>
              <w:left w:val="single" w:sz="4" w:space="0" w:color="auto"/>
              <w:bottom w:val="single" w:sz="4" w:space="0" w:color="auto"/>
              <w:right w:val="single" w:sz="4" w:space="0" w:color="auto"/>
            </w:tcBorders>
            <w:vAlign w:val="center"/>
          </w:tcPr>
          <w:p w14:paraId="387788D8"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r>
      <w:tr w:rsidR="00401ADD" w:rsidRPr="00BB41B5" w14:paraId="49B6CBF3" w14:textId="77777777" w:rsidTr="000F6878">
        <w:trPr>
          <w:trHeight w:val="546"/>
        </w:trPr>
        <w:tc>
          <w:tcPr>
            <w:tcW w:w="15312" w:type="dxa"/>
            <w:gridSpan w:val="14"/>
            <w:tcBorders>
              <w:left w:val="single" w:sz="4" w:space="0" w:color="auto"/>
              <w:bottom w:val="single" w:sz="4" w:space="0" w:color="auto"/>
              <w:right w:val="single" w:sz="4" w:space="0" w:color="auto"/>
            </w:tcBorders>
            <w:shd w:val="clear" w:color="auto" w:fill="auto"/>
            <w:vAlign w:val="center"/>
          </w:tcPr>
          <w:p w14:paraId="3A2F7561" w14:textId="77777777" w:rsidR="00401ADD" w:rsidRDefault="00401ADD" w:rsidP="000F6878">
            <w:pPr>
              <w:spacing w:before="40" w:after="40" w:line="240" w:lineRule="auto"/>
              <w:rPr>
                <w:rFonts w:eastAsia="Times New Roman" w:cs="Times New Roman"/>
                <w:color w:val="000000"/>
                <w:sz w:val="20"/>
                <w:szCs w:val="20"/>
              </w:rPr>
            </w:pPr>
            <w:r w:rsidRPr="008A0675">
              <w:rPr>
                <w:rFonts w:eastAsia="Times New Roman" w:cs="Times New Roman"/>
                <w:b/>
                <w:bCs/>
                <w:color w:val="0070C0"/>
              </w:rPr>
              <w:t>Cel szczegółowy 1.2:</w:t>
            </w:r>
            <w:r>
              <w:rPr>
                <w:rFonts w:eastAsia="Times New Roman" w:cs="Times New Roman"/>
                <w:bCs/>
                <w:color w:val="000000"/>
                <w:sz w:val="20"/>
                <w:szCs w:val="20"/>
              </w:rPr>
              <w:t xml:space="preserve"> </w:t>
            </w:r>
            <w:r>
              <w:rPr>
                <w:rFonts w:eastAsia="Times New Roman" w:cs="Times New Roman"/>
                <w:b/>
                <w:bCs/>
                <w:color w:val="0070C0"/>
              </w:rPr>
              <w:t xml:space="preserve">Rozwój </w:t>
            </w:r>
            <w:r w:rsidRPr="007225B8">
              <w:rPr>
                <w:rFonts w:eastAsia="Times New Roman" w:cs="Times New Roman"/>
                <w:b/>
                <w:bCs/>
                <w:color w:val="0070C0"/>
              </w:rPr>
              <w:t>pasji mieszkańców i turystów</w:t>
            </w:r>
          </w:p>
        </w:tc>
      </w:tr>
      <w:tr w:rsidR="00401ADD" w:rsidRPr="00BB41B5" w14:paraId="37BFA2C0" w14:textId="77777777" w:rsidTr="000F6878">
        <w:trPr>
          <w:trHeight w:val="546"/>
        </w:trPr>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14:paraId="04BB0E96" w14:textId="77777777" w:rsidR="00401ADD" w:rsidRDefault="00401ADD" w:rsidP="000F6878">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Działania marketingowe wspólne dla całego obszaru LGD</w:t>
            </w:r>
          </w:p>
        </w:tc>
        <w:tc>
          <w:tcPr>
            <w:tcW w:w="3121" w:type="dxa"/>
            <w:tcBorders>
              <w:top w:val="single" w:sz="4" w:space="0" w:color="auto"/>
              <w:left w:val="single" w:sz="4" w:space="0" w:color="auto"/>
              <w:bottom w:val="single" w:sz="4" w:space="0" w:color="auto"/>
              <w:right w:val="single" w:sz="4" w:space="0" w:color="auto"/>
            </w:tcBorders>
            <w:shd w:val="clear" w:color="auto" w:fill="auto"/>
            <w:vAlign w:val="center"/>
          </w:tcPr>
          <w:p w14:paraId="172B33C9" w14:textId="77777777" w:rsidR="00401ADD" w:rsidRDefault="00401ADD" w:rsidP="000F6878">
            <w:pPr>
              <w:spacing w:before="40" w:after="40" w:line="240" w:lineRule="auto"/>
              <w:rPr>
                <w:sz w:val="20"/>
                <w:szCs w:val="20"/>
              </w:rPr>
            </w:pPr>
            <w:r>
              <w:rPr>
                <w:sz w:val="20"/>
                <w:szCs w:val="20"/>
              </w:rPr>
              <w:t>Liczba przeprowadzonych działań marketingowych wspólnych dla całego obszaru LGD</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6F6E6EB3" w14:textId="77777777" w:rsidR="00401ADD" w:rsidRDefault="00401ADD" w:rsidP="000F6878">
            <w:pPr>
              <w:spacing w:before="40" w:after="40" w:line="240" w:lineRule="auto"/>
              <w:jc w:val="center"/>
              <w:rPr>
                <w:color w:val="000000"/>
                <w:sz w:val="20"/>
                <w:szCs w:val="20"/>
              </w:rPr>
            </w:pPr>
            <w:r>
              <w:rPr>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7A99AA35" w14:textId="77777777" w:rsidR="00401ADD"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3</w:t>
            </w:r>
          </w:p>
        </w:tc>
        <w:tc>
          <w:tcPr>
            <w:tcW w:w="708" w:type="dxa"/>
            <w:tcBorders>
              <w:top w:val="single" w:sz="4" w:space="0" w:color="auto"/>
              <w:left w:val="nil"/>
              <w:bottom w:val="single" w:sz="4" w:space="0" w:color="auto"/>
              <w:right w:val="single" w:sz="4" w:space="0" w:color="auto"/>
            </w:tcBorders>
            <w:vAlign w:val="center"/>
          </w:tcPr>
          <w:p w14:paraId="7423A3B8"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164CBC69"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18E4D7A5"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tcPr>
          <w:p w14:paraId="1E31A411"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716FF2D2"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6EC3498A"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E918A9"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color w:val="000000"/>
                <w:sz w:val="20"/>
                <w:szCs w:val="20"/>
              </w:rPr>
              <w:t>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D63EA08"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4D15F831"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3</w:t>
            </w:r>
          </w:p>
        </w:tc>
        <w:tc>
          <w:tcPr>
            <w:tcW w:w="853" w:type="dxa"/>
            <w:tcBorders>
              <w:top w:val="single" w:sz="4" w:space="0" w:color="auto"/>
              <w:left w:val="single" w:sz="4" w:space="0" w:color="auto"/>
              <w:bottom w:val="single" w:sz="4" w:space="0" w:color="auto"/>
              <w:right w:val="single" w:sz="4" w:space="0" w:color="auto"/>
            </w:tcBorders>
            <w:vAlign w:val="center"/>
          </w:tcPr>
          <w:p w14:paraId="5EDF4DFC"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3</w:t>
            </w:r>
          </w:p>
        </w:tc>
      </w:tr>
      <w:tr w:rsidR="00401ADD" w:rsidRPr="00BB41B5" w14:paraId="47C189F9" w14:textId="77777777" w:rsidTr="000F6878">
        <w:trPr>
          <w:trHeight w:val="546"/>
        </w:trPr>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14:paraId="4DD3704C" w14:textId="77777777" w:rsidR="00401ADD" w:rsidRDefault="00401ADD" w:rsidP="000F6878">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lastRenderedPageBreak/>
              <w:t>Izba regionalna</w:t>
            </w:r>
          </w:p>
        </w:tc>
        <w:tc>
          <w:tcPr>
            <w:tcW w:w="3121" w:type="dxa"/>
            <w:tcBorders>
              <w:top w:val="single" w:sz="4" w:space="0" w:color="auto"/>
              <w:left w:val="single" w:sz="4" w:space="0" w:color="auto"/>
              <w:bottom w:val="single" w:sz="4" w:space="0" w:color="auto"/>
              <w:right w:val="single" w:sz="4" w:space="0" w:color="auto"/>
            </w:tcBorders>
            <w:shd w:val="clear" w:color="auto" w:fill="auto"/>
            <w:vAlign w:val="center"/>
          </w:tcPr>
          <w:p w14:paraId="4387F790" w14:textId="77777777" w:rsidR="00401ADD" w:rsidRDefault="00401ADD" w:rsidP="000F6878">
            <w:pPr>
              <w:spacing w:before="40" w:after="40" w:line="240" w:lineRule="auto"/>
              <w:rPr>
                <w:sz w:val="20"/>
                <w:szCs w:val="20"/>
              </w:rPr>
            </w:pPr>
            <w:r>
              <w:rPr>
                <w:sz w:val="20"/>
                <w:szCs w:val="20"/>
              </w:rPr>
              <w:t xml:space="preserve">Liczba operacji obejmujących tworzenie izb regionalnych </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523134FD" w14:textId="77777777" w:rsidR="00401ADD" w:rsidRDefault="00401ADD" w:rsidP="000F6878">
            <w:pPr>
              <w:spacing w:before="40" w:after="40" w:line="240" w:lineRule="auto"/>
              <w:jc w:val="center"/>
              <w:rPr>
                <w:color w:val="000000"/>
                <w:sz w:val="20"/>
                <w:szCs w:val="20"/>
              </w:rPr>
            </w:pPr>
            <w:r>
              <w:rPr>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44CABA68" w14:textId="77777777" w:rsidR="00401ADD"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1</w:t>
            </w:r>
          </w:p>
        </w:tc>
        <w:tc>
          <w:tcPr>
            <w:tcW w:w="708" w:type="dxa"/>
            <w:tcBorders>
              <w:top w:val="single" w:sz="4" w:space="0" w:color="auto"/>
              <w:left w:val="nil"/>
              <w:bottom w:val="single" w:sz="4" w:space="0" w:color="auto"/>
              <w:right w:val="single" w:sz="4" w:space="0" w:color="auto"/>
            </w:tcBorders>
            <w:vAlign w:val="center"/>
          </w:tcPr>
          <w:p w14:paraId="305E0239"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21880167"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79AA84D6"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14:paraId="1DB6FD55"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10215576"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69D85074"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936203"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color w:val="000000"/>
                <w:sz w:val="20"/>
                <w:szCs w:val="20"/>
              </w:rPr>
              <w:t>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323C7D5"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3EB61FCE"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1</w:t>
            </w:r>
          </w:p>
        </w:tc>
        <w:tc>
          <w:tcPr>
            <w:tcW w:w="853" w:type="dxa"/>
            <w:tcBorders>
              <w:top w:val="single" w:sz="4" w:space="0" w:color="auto"/>
              <w:left w:val="single" w:sz="4" w:space="0" w:color="auto"/>
              <w:bottom w:val="single" w:sz="4" w:space="0" w:color="auto"/>
              <w:right w:val="single" w:sz="4" w:space="0" w:color="auto"/>
            </w:tcBorders>
            <w:vAlign w:val="center"/>
          </w:tcPr>
          <w:p w14:paraId="6BEEEB30"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1</w:t>
            </w:r>
          </w:p>
        </w:tc>
      </w:tr>
      <w:tr w:rsidR="00401ADD" w:rsidRPr="00BB41B5" w14:paraId="535EDD77" w14:textId="77777777" w:rsidTr="000F6878">
        <w:trPr>
          <w:trHeight w:val="546"/>
        </w:trPr>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14:paraId="66D6E0E8" w14:textId="77777777" w:rsidR="00401ADD" w:rsidRDefault="00401ADD" w:rsidP="000F6878">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Promocja i stworzenie warunków do aktywnego trybu życia oraz integracji mieszkańców</w:t>
            </w:r>
          </w:p>
        </w:tc>
        <w:tc>
          <w:tcPr>
            <w:tcW w:w="3121" w:type="dxa"/>
            <w:tcBorders>
              <w:top w:val="single" w:sz="4" w:space="0" w:color="auto"/>
              <w:left w:val="single" w:sz="4" w:space="0" w:color="auto"/>
              <w:bottom w:val="single" w:sz="4" w:space="0" w:color="auto"/>
              <w:right w:val="single" w:sz="4" w:space="0" w:color="auto"/>
            </w:tcBorders>
            <w:shd w:val="clear" w:color="auto" w:fill="auto"/>
            <w:vAlign w:val="center"/>
          </w:tcPr>
          <w:p w14:paraId="5C7F211C" w14:textId="77777777" w:rsidR="00401ADD" w:rsidRDefault="00401ADD" w:rsidP="000F6878">
            <w:pPr>
              <w:spacing w:before="40" w:after="40" w:line="240" w:lineRule="auto"/>
              <w:rPr>
                <w:sz w:val="20"/>
                <w:szCs w:val="20"/>
              </w:rPr>
            </w:pPr>
            <w:r>
              <w:rPr>
                <w:sz w:val="20"/>
                <w:szCs w:val="20"/>
              </w:rPr>
              <w:t xml:space="preserve">Liczba operacji obejmujących działania w zakresie promocji </w:t>
            </w:r>
            <w:r>
              <w:rPr>
                <w:sz w:val="20"/>
                <w:szCs w:val="20"/>
              </w:rPr>
              <w:br/>
              <w:t>i stworzenia warunków do aktywnego trybu życia oraz integracji mieszkańców</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1426208B" w14:textId="77777777" w:rsidR="00401ADD" w:rsidRDefault="00401ADD" w:rsidP="000F6878">
            <w:pPr>
              <w:spacing w:before="40" w:after="40" w:line="240" w:lineRule="auto"/>
              <w:jc w:val="center"/>
              <w:rPr>
                <w:color w:val="000000"/>
                <w:sz w:val="20"/>
                <w:szCs w:val="20"/>
              </w:rPr>
            </w:pPr>
            <w:r>
              <w:rPr>
                <w:sz w:val="20"/>
                <w:szCs w:val="20"/>
              </w:rPr>
              <w:t>szt.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15BB2128" w14:textId="77777777" w:rsidR="00401ADD"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12</w:t>
            </w:r>
          </w:p>
        </w:tc>
        <w:tc>
          <w:tcPr>
            <w:tcW w:w="708" w:type="dxa"/>
            <w:tcBorders>
              <w:top w:val="single" w:sz="4" w:space="0" w:color="auto"/>
              <w:left w:val="nil"/>
              <w:bottom w:val="single" w:sz="4" w:space="0" w:color="auto"/>
              <w:right w:val="single" w:sz="4" w:space="0" w:color="auto"/>
            </w:tcBorders>
            <w:vAlign w:val="center"/>
          </w:tcPr>
          <w:p w14:paraId="46F3B8E6"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0F092055"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6C2A0902"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8</w:t>
            </w:r>
          </w:p>
        </w:tc>
        <w:tc>
          <w:tcPr>
            <w:tcW w:w="708" w:type="dxa"/>
            <w:tcBorders>
              <w:top w:val="single" w:sz="4" w:space="0" w:color="auto"/>
              <w:left w:val="single" w:sz="4" w:space="0" w:color="auto"/>
              <w:bottom w:val="single" w:sz="4" w:space="0" w:color="auto"/>
              <w:right w:val="single" w:sz="4" w:space="0" w:color="auto"/>
            </w:tcBorders>
            <w:vAlign w:val="center"/>
          </w:tcPr>
          <w:p w14:paraId="23A89168"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14DF0A0B"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B90F182"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8DD3D5"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color w:val="000000"/>
                <w:sz w:val="20"/>
                <w:szCs w:val="20"/>
              </w:rPr>
              <w:t>12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604506B"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tcPr>
          <w:p w14:paraId="4E8E01FF"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12</w:t>
            </w:r>
          </w:p>
        </w:tc>
        <w:tc>
          <w:tcPr>
            <w:tcW w:w="853" w:type="dxa"/>
            <w:tcBorders>
              <w:top w:val="single" w:sz="4" w:space="0" w:color="auto"/>
              <w:left w:val="single" w:sz="4" w:space="0" w:color="auto"/>
              <w:bottom w:val="single" w:sz="4" w:space="0" w:color="auto"/>
              <w:right w:val="single" w:sz="4" w:space="0" w:color="auto"/>
            </w:tcBorders>
            <w:vAlign w:val="center"/>
          </w:tcPr>
          <w:p w14:paraId="38EF6768"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8</w:t>
            </w:r>
          </w:p>
        </w:tc>
      </w:tr>
      <w:tr w:rsidR="00401ADD" w:rsidRPr="00BB41B5" w14:paraId="4D3C9C11" w14:textId="77777777" w:rsidTr="000F6878">
        <w:trPr>
          <w:trHeight w:val="546"/>
        </w:trPr>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14:paraId="79631284" w14:textId="77777777" w:rsidR="00401ADD" w:rsidRDefault="00401ADD" w:rsidP="000F6878">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Zachowanie i promocja dziedzictwa obszaru</w:t>
            </w:r>
          </w:p>
        </w:tc>
        <w:tc>
          <w:tcPr>
            <w:tcW w:w="3121" w:type="dxa"/>
            <w:tcBorders>
              <w:top w:val="single" w:sz="4" w:space="0" w:color="auto"/>
              <w:left w:val="single" w:sz="4" w:space="0" w:color="auto"/>
              <w:bottom w:val="single" w:sz="4" w:space="0" w:color="auto"/>
              <w:right w:val="single" w:sz="4" w:space="0" w:color="auto"/>
            </w:tcBorders>
            <w:shd w:val="clear" w:color="auto" w:fill="auto"/>
            <w:vAlign w:val="center"/>
          </w:tcPr>
          <w:p w14:paraId="68CA4E8F" w14:textId="77777777" w:rsidR="00401ADD" w:rsidRDefault="00401ADD" w:rsidP="000F6878">
            <w:pPr>
              <w:spacing w:before="40" w:after="40" w:line="240" w:lineRule="auto"/>
              <w:rPr>
                <w:sz w:val="20"/>
                <w:szCs w:val="20"/>
              </w:rPr>
            </w:pPr>
            <w:r>
              <w:rPr>
                <w:sz w:val="20"/>
                <w:szCs w:val="20"/>
              </w:rPr>
              <w:t xml:space="preserve">Liczba podmiotów działających </w:t>
            </w:r>
            <w:r>
              <w:rPr>
                <w:sz w:val="20"/>
                <w:szCs w:val="20"/>
              </w:rPr>
              <w:br/>
              <w:t>w sferze kultury, które otrzymały wsparcie w ramach LSR na zachowanie i promocję dziedzictwa LGD</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3434A07D" w14:textId="77777777" w:rsidR="00401ADD" w:rsidRDefault="00401ADD" w:rsidP="000F6878">
            <w:pPr>
              <w:spacing w:before="40" w:after="40" w:line="240" w:lineRule="auto"/>
              <w:jc w:val="center"/>
              <w:rPr>
                <w:color w:val="000000"/>
                <w:sz w:val="20"/>
                <w:szCs w:val="20"/>
              </w:rPr>
            </w:pPr>
            <w:r>
              <w:rPr>
                <w:sz w:val="20"/>
                <w:szCs w:val="20"/>
              </w:rPr>
              <w:t>szt.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61FD9B66" w14:textId="77777777" w:rsidR="00401ADD"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10</w:t>
            </w:r>
          </w:p>
        </w:tc>
        <w:tc>
          <w:tcPr>
            <w:tcW w:w="708" w:type="dxa"/>
            <w:tcBorders>
              <w:top w:val="single" w:sz="4" w:space="0" w:color="auto"/>
              <w:left w:val="nil"/>
              <w:bottom w:val="single" w:sz="4" w:space="0" w:color="auto"/>
              <w:right w:val="single" w:sz="4" w:space="0" w:color="auto"/>
            </w:tcBorders>
            <w:vAlign w:val="center"/>
          </w:tcPr>
          <w:p w14:paraId="593F768A"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72B367D8"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67A3AFE5"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tcPr>
          <w:p w14:paraId="0D9FC9B9"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460A7667"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1A6D301A"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9DB1163"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436E8CC"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198D87D1"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853" w:type="dxa"/>
            <w:tcBorders>
              <w:top w:val="single" w:sz="4" w:space="0" w:color="auto"/>
              <w:left w:val="single" w:sz="4" w:space="0" w:color="auto"/>
              <w:bottom w:val="single" w:sz="4" w:space="0" w:color="auto"/>
              <w:right w:val="single" w:sz="4" w:space="0" w:color="auto"/>
            </w:tcBorders>
            <w:vAlign w:val="center"/>
          </w:tcPr>
          <w:p w14:paraId="65A02F1F"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r>
      <w:tr w:rsidR="00401ADD" w:rsidRPr="00BB41B5" w14:paraId="5C21B33D" w14:textId="77777777" w:rsidTr="000F6878">
        <w:trPr>
          <w:trHeight w:val="546"/>
        </w:trPr>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14:paraId="293C0FEB" w14:textId="77777777" w:rsidR="00401ADD" w:rsidRDefault="00401ADD" w:rsidP="000F6878">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Publikacje dotyczące obszaru LGD</w:t>
            </w:r>
          </w:p>
        </w:tc>
        <w:tc>
          <w:tcPr>
            <w:tcW w:w="3121" w:type="dxa"/>
            <w:tcBorders>
              <w:top w:val="single" w:sz="4" w:space="0" w:color="auto"/>
              <w:left w:val="single" w:sz="4" w:space="0" w:color="auto"/>
              <w:bottom w:val="single" w:sz="4" w:space="0" w:color="auto"/>
              <w:right w:val="single" w:sz="4" w:space="0" w:color="auto"/>
            </w:tcBorders>
            <w:shd w:val="clear" w:color="auto" w:fill="auto"/>
            <w:vAlign w:val="center"/>
          </w:tcPr>
          <w:p w14:paraId="003B78C0" w14:textId="77777777" w:rsidR="00401ADD" w:rsidRDefault="00401ADD" w:rsidP="000F6878">
            <w:pPr>
              <w:spacing w:before="40" w:after="40" w:line="240" w:lineRule="auto"/>
              <w:rPr>
                <w:sz w:val="20"/>
                <w:szCs w:val="20"/>
              </w:rPr>
            </w:pPr>
            <w:r>
              <w:rPr>
                <w:sz w:val="20"/>
                <w:szCs w:val="20"/>
              </w:rPr>
              <w:t xml:space="preserve">Liczba operacji w zakresie tworzenia publikacji dotyczących obszaru LGD </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04941114" w14:textId="77777777" w:rsidR="00401ADD" w:rsidRDefault="00401ADD" w:rsidP="000F6878">
            <w:pPr>
              <w:spacing w:before="40" w:after="40" w:line="240" w:lineRule="auto"/>
              <w:jc w:val="center"/>
              <w:rPr>
                <w:color w:val="000000"/>
                <w:sz w:val="20"/>
                <w:szCs w:val="20"/>
              </w:rPr>
            </w:pPr>
            <w:r>
              <w:rPr>
                <w:sz w:val="20"/>
                <w:szCs w:val="20"/>
              </w:rPr>
              <w:t>szt.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3F5FF001" w14:textId="77777777" w:rsidR="00401ADD"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1</w:t>
            </w:r>
          </w:p>
        </w:tc>
        <w:tc>
          <w:tcPr>
            <w:tcW w:w="708" w:type="dxa"/>
            <w:tcBorders>
              <w:top w:val="single" w:sz="4" w:space="0" w:color="auto"/>
              <w:left w:val="nil"/>
              <w:bottom w:val="single" w:sz="4" w:space="0" w:color="auto"/>
              <w:right w:val="single" w:sz="4" w:space="0" w:color="auto"/>
            </w:tcBorders>
            <w:vAlign w:val="center"/>
          </w:tcPr>
          <w:p w14:paraId="5E872001"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00E39E8F"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37467F69"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tcPr>
          <w:p w14:paraId="2692A01C"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6215239E"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60044F3F"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60FE7A"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40F58F3"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1BD438D2"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853" w:type="dxa"/>
            <w:tcBorders>
              <w:top w:val="single" w:sz="4" w:space="0" w:color="auto"/>
              <w:left w:val="single" w:sz="4" w:space="0" w:color="auto"/>
              <w:bottom w:val="single" w:sz="4" w:space="0" w:color="auto"/>
              <w:right w:val="single" w:sz="4" w:space="0" w:color="auto"/>
            </w:tcBorders>
            <w:vAlign w:val="center"/>
          </w:tcPr>
          <w:p w14:paraId="3794A243"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r>
      <w:tr w:rsidR="00401ADD" w:rsidRPr="00BB41B5" w14:paraId="1D8A01E1" w14:textId="77777777" w:rsidTr="000F6878">
        <w:trPr>
          <w:trHeight w:val="546"/>
        </w:trPr>
        <w:tc>
          <w:tcPr>
            <w:tcW w:w="2975" w:type="dxa"/>
            <w:tcBorders>
              <w:top w:val="single" w:sz="4" w:space="0" w:color="auto"/>
              <w:left w:val="single" w:sz="4" w:space="0" w:color="auto"/>
              <w:bottom w:val="single" w:sz="4" w:space="0" w:color="auto"/>
              <w:right w:val="single" w:sz="4" w:space="0" w:color="auto"/>
            </w:tcBorders>
            <w:shd w:val="clear" w:color="auto" w:fill="auto"/>
            <w:vAlign w:val="center"/>
          </w:tcPr>
          <w:p w14:paraId="13E60F44" w14:textId="77777777" w:rsidR="00401ADD" w:rsidRDefault="00401ADD" w:rsidP="000F6878">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Działania na rzecz aktywizacji społeczności lokalnej</w:t>
            </w:r>
          </w:p>
        </w:tc>
        <w:tc>
          <w:tcPr>
            <w:tcW w:w="3121" w:type="dxa"/>
            <w:tcBorders>
              <w:top w:val="single" w:sz="4" w:space="0" w:color="auto"/>
              <w:left w:val="single" w:sz="4" w:space="0" w:color="auto"/>
              <w:bottom w:val="single" w:sz="4" w:space="0" w:color="auto"/>
              <w:right w:val="single" w:sz="4" w:space="0" w:color="auto"/>
            </w:tcBorders>
            <w:shd w:val="clear" w:color="auto" w:fill="auto"/>
            <w:vAlign w:val="center"/>
          </w:tcPr>
          <w:p w14:paraId="7BE470F3" w14:textId="77777777" w:rsidR="00401ADD" w:rsidRDefault="00401ADD" w:rsidP="000F6878">
            <w:pPr>
              <w:spacing w:before="40" w:after="40" w:line="240" w:lineRule="auto"/>
              <w:rPr>
                <w:sz w:val="20"/>
                <w:szCs w:val="20"/>
              </w:rPr>
            </w:pPr>
            <w:r>
              <w:rPr>
                <w:sz w:val="20"/>
                <w:szCs w:val="20"/>
              </w:rPr>
              <w:t>Liczba spotkań informacyjno-konsultacyjnych LGD z mieszkańcami</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05CE24E6" w14:textId="77777777" w:rsidR="00401ADD" w:rsidRDefault="00401ADD" w:rsidP="000F6878">
            <w:pPr>
              <w:spacing w:before="40" w:after="40" w:line="240" w:lineRule="auto"/>
              <w:jc w:val="center"/>
              <w:rPr>
                <w:sz w:val="20"/>
                <w:szCs w:val="20"/>
              </w:rPr>
            </w:pPr>
            <w:r>
              <w:rPr>
                <w:sz w:val="20"/>
                <w:szCs w:val="20"/>
              </w:rPr>
              <w:t>szt.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506A4087" w14:textId="77777777" w:rsidR="00401ADD"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10</w:t>
            </w:r>
          </w:p>
        </w:tc>
        <w:tc>
          <w:tcPr>
            <w:tcW w:w="708" w:type="dxa"/>
            <w:tcBorders>
              <w:top w:val="single" w:sz="4" w:space="0" w:color="auto"/>
              <w:left w:val="nil"/>
              <w:bottom w:val="single" w:sz="4" w:space="0" w:color="auto"/>
              <w:right w:val="single" w:sz="4" w:space="0" w:color="auto"/>
            </w:tcBorders>
            <w:vAlign w:val="center"/>
          </w:tcPr>
          <w:p w14:paraId="173A64FF" w14:textId="77777777" w:rsidR="00401ADD" w:rsidRPr="00B30492" w:rsidRDefault="00401ADD" w:rsidP="000F6878">
            <w:pPr>
              <w:spacing w:before="40" w:after="40" w:line="240" w:lineRule="auto"/>
              <w:jc w:val="center"/>
              <w:rPr>
                <w:rFonts w:eastAsia="Times New Roman" w:cs="Times New Roman"/>
                <w:color w:val="000000"/>
                <w:sz w:val="20"/>
                <w:szCs w:val="20"/>
              </w:rPr>
            </w:pPr>
            <w:r w:rsidRPr="00B30492">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364137F8" w14:textId="77777777" w:rsidR="00401ADD" w:rsidRPr="00B30492" w:rsidRDefault="00401ADD" w:rsidP="000F6878">
            <w:pPr>
              <w:spacing w:before="40" w:after="40" w:line="240" w:lineRule="auto"/>
              <w:jc w:val="center"/>
              <w:rPr>
                <w:rFonts w:eastAsia="Times New Roman" w:cs="Times New Roman"/>
                <w:color w:val="000000"/>
                <w:sz w:val="20"/>
                <w:szCs w:val="20"/>
              </w:rPr>
            </w:pPr>
            <w:r w:rsidRPr="00B30492">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7F0CFACF" w14:textId="77777777" w:rsidR="00401ADD" w:rsidRPr="00B30492" w:rsidRDefault="00401ADD" w:rsidP="000F6878">
            <w:pPr>
              <w:spacing w:before="40" w:after="40" w:line="240" w:lineRule="auto"/>
              <w:jc w:val="center"/>
              <w:rPr>
                <w:rFonts w:eastAsia="Times New Roman" w:cs="Times New Roman"/>
                <w:color w:val="000000"/>
                <w:sz w:val="20"/>
                <w:szCs w:val="20"/>
              </w:rPr>
            </w:pPr>
            <w:r w:rsidRPr="00B30492">
              <w:rPr>
                <w:rFonts w:eastAsia="Times New Roman" w:cs="Times New Roman"/>
                <w:color w:val="000000"/>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tcPr>
          <w:p w14:paraId="2FFECF9C" w14:textId="77777777" w:rsidR="00401ADD" w:rsidRPr="00B30492" w:rsidRDefault="00401ADD" w:rsidP="000F6878">
            <w:pPr>
              <w:spacing w:before="40" w:after="40" w:line="240" w:lineRule="auto"/>
              <w:jc w:val="center"/>
              <w:rPr>
                <w:rFonts w:eastAsia="Times New Roman" w:cs="Times New Roman"/>
                <w:color w:val="000000"/>
                <w:sz w:val="20"/>
                <w:szCs w:val="20"/>
              </w:rPr>
            </w:pPr>
            <w:r w:rsidRPr="00B30492">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5D6F699D"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163392FD"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39ABD6A"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color w:val="000000"/>
                <w:sz w:val="20"/>
                <w:szCs w:val="20"/>
              </w:rPr>
              <w:t>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2616C9D"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14:paraId="1E90AC76" w14:textId="77777777" w:rsidR="00401ADD" w:rsidRPr="00B30492" w:rsidRDefault="00401ADD" w:rsidP="000F6878">
            <w:pPr>
              <w:spacing w:before="40" w:after="40" w:line="240" w:lineRule="auto"/>
              <w:jc w:val="center"/>
              <w:rPr>
                <w:rFonts w:eastAsia="Times New Roman" w:cs="Times New Roman"/>
                <w:color w:val="000000"/>
                <w:sz w:val="20"/>
                <w:szCs w:val="20"/>
              </w:rPr>
            </w:pPr>
            <w:r w:rsidRPr="00B30492">
              <w:rPr>
                <w:rFonts w:eastAsia="Times New Roman" w:cs="Times New Roman"/>
                <w:color w:val="000000"/>
                <w:sz w:val="20"/>
                <w:szCs w:val="20"/>
              </w:rPr>
              <w:t>3</w:t>
            </w:r>
          </w:p>
        </w:tc>
        <w:tc>
          <w:tcPr>
            <w:tcW w:w="853" w:type="dxa"/>
            <w:tcBorders>
              <w:top w:val="single" w:sz="4" w:space="0" w:color="auto"/>
              <w:left w:val="single" w:sz="4" w:space="0" w:color="auto"/>
              <w:bottom w:val="single" w:sz="4" w:space="0" w:color="auto"/>
              <w:right w:val="single" w:sz="4" w:space="0" w:color="auto"/>
            </w:tcBorders>
            <w:vAlign w:val="center"/>
          </w:tcPr>
          <w:p w14:paraId="2F34F439" w14:textId="77777777" w:rsidR="00401ADD" w:rsidRPr="00B30492" w:rsidRDefault="00401ADD" w:rsidP="000F6878">
            <w:pPr>
              <w:spacing w:before="40" w:after="40" w:line="240" w:lineRule="auto"/>
              <w:jc w:val="center"/>
              <w:rPr>
                <w:rFonts w:eastAsia="Times New Roman" w:cs="Times New Roman"/>
                <w:color w:val="000000"/>
                <w:sz w:val="20"/>
                <w:szCs w:val="20"/>
              </w:rPr>
            </w:pPr>
            <w:r w:rsidRPr="00B30492">
              <w:rPr>
                <w:rFonts w:eastAsia="Times New Roman" w:cs="Times New Roman"/>
                <w:color w:val="000000"/>
                <w:sz w:val="20"/>
                <w:szCs w:val="20"/>
              </w:rPr>
              <w:t>3</w:t>
            </w:r>
          </w:p>
        </w:tc>
      </w:tr>
      <w:tr w:rsidR="00401ADD" w:rsidRPr="00BB41B5" w14:paraId="707FA4AC" w14:textId="77777777" w:rsidTr="000F6878">
        <w:trPr>
          <w:trHeight w:val="546"/>
        </w:trPr>
        <w:tc>
          <w:tcPr>
            <w:tcW w:w="2975" w:type="dxa"/>
            <w:vMerge w:val="restart"/>
            <w:tcBorders>
              <w:top w:val="single" w:sz="4" w:space="0" w:color="auto"/>
              <w:left w:val="single" w:sz="4" w:space="0" w:color="auto"/>
              <w:right w:val="single" w:sz="4" w:space="0" w:color="auto"/>
            </w:tcBorders>
            <w:shd w:val="clear" w:color="auto" w:fill="auto"/>
            <w:vAlign w:val="center"/>
          </w:tcPr>
          <w:p w14:paraId="5276E00A" w14:textId="77777777" w:rsidR="00401ADD" w:rsidRDefault="00401ADD" w:rsidP="000F6878">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Działania na rzecz rozwijania ponadregionalnej oferty turystycznej</w:t>
            </w:r>
          </w:p>
        </w:tc>
        <w:tc>
          <w:tcPr>
            <w:tcW w:w="3121" w:type="dxa"/>
            <w:tcBorders>
              <w:top w:val="single" w:sz="4" w:space="0" w:color="auto"/>
              <w:left w:val="single" w:sz="4" w:space="0" w:color="auto"/>
              <w:bottom w:val="single" w:sz="4" w:space="0" w:color="auto"/>
              <w:right w:val="single" w:sz="4" w:space="0" w:color="auto"/>
            </w:tcBorders>
            <w:shd w:val="clear" w:color="auto" w:fill="auto"/>
            <w:vAlign w:val="center"/>
          </w:tcPr>
          <w:p w14:paraId="357DCE87" w14:textId="77777777" w:rsidR="00401ADD" w:rsidRDefault="00401ADD" w:rsidP="000F6878">
            <w:pPr>
              <w:spacing w:before="40" w:after="40" w:line="240" w:lineRule="auto"/>
              <w:rPr>
                <w:sz w:val="20"/>
                <w:szCs w:val="20"/>
              </w:rPr>
            </w:pPr>
            <w:r>
              <w:rPr>
                <w:sz w:val="20"/>
                <w:szCs w:val="20"/>
              </w:rPr>
              <w:t xml:space="preserve">Liczba zrealizowanych projektów współpracy w zakresie działań na rzecz rozwijania ponadregionalnej oferty turystycznej </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3668E44A" w14:textId="77777777" w:rsidR="00401ADD" w:rsidRDefault="00401ADD" w:rsidP="000F6878">
            <w:pPr>
              <w:spacing w:before="40" w:after="40" w:line="240" w:lineRule="auto"/>
              <w:jc w:val="center"/>
              <w:rPr>
                <w:sz w:val="20"/>
                <w:szCs w:val="20"/>
              </w:rPr>
            </w:pPr>
            <w:r>
              <w:rPr>
                <w:sz w:val="20"/>
                <w:szCs w:val="20"/>
              </w:rPr>
              <w:t>szt.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710ABD27" w14:textId="77777777" w:rsidR="00401ADD"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1</w:t>
            </w:r>
          </w:p>
        </w:tc>
        <w:tc>
          <w:tcPr>
            <w:tcW w:w="708" w:type="dxa"/>
            <w:tcBorders>
              <w:top w:val="single" w:sz="4" w:space="0" w:color="auto"/>
              <w:left w:val="nil"/>
              <w:bottom w:val="single" w:sz="4" w:space="0" w:color="auto"/>
              <w:right w:val="single" w:sz="4" w:space="0" w:color="auto"/>
            </w:tcBorders>
            <w:vAlign w:val="center"/>
          </w:tcPr>
          <w:p w14:paraId="44076BF1" w14:textId="77777777" w:rsidR="00401ADD" w:rsidRPr="00B30492" w:rsidRDefault="00401ADD" w:rsidP="000F6878">
            <w:pPr>
              <w:spacing w:before="40" w:after="40" w:line="240" w:lineRule="auto"/>
              <w:jc w:val="center"/>
              <w:rPr>
                <w:rFonts w:eastAsia="Times New Roman" w:cs="Times New Roman"/>
                <w:color w:val="000000"/>
                <w:sz w:val="20"/>
                <w:szCs w:val="20"/>
              </w:rPr>
            </w:pPr>
            <w:r w:rsidRPr="00B30492">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6BC4D03E" w14:textId="77777777" w:rsidR="00401ADD" w:rsidRPr="00B30492" w:rsidRDefault="00401ADD" w:rsidP="000F6878">
            <w:pPr>
              <w:spacing w:before="40" w:after="40" w:line="240" w:lineRule="auto"/>
              <w:jc w:val="center"/>
              <w:rPr>
                <w:rFonts w:eastAsia="Times New Roman" w:cs="Times New Roman"/>
                <w:color w:val="000000"/>
                <w:sz w:val="20"/>
                <w:szCs w:val="20"/>
              </w:rPr>
            </w:pPr>
            <w:r w:rsidRPr="00B30492">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7875D69A" w14:textId="77777777" w:rsidR="00401ADD" w:rsidRPr="00B30492" w:rsidRDefault="00401ADD" w:rsidP="000F6878">
            <w:pPr>
              <w:spacing w:before="40" w:after="40" w:line="240" w:lineRule="auto"/>
              <w:jc w:val="center"/>
              <w:rPr>
                <w:rFonts w:eastAsia="Times New Roman" w:cs="Times New Roman"/>
                <w:color w:val="000000"/>
                <w:sz w:val="20"/>
                <w:szCs w:val="20"/>
              </w:rPr>
            </w:pPr>
            <w:r w:rsidRPr="00B30492">
              <w:rPr>
                <w:rFonts w:eastAsia="Times New Roman" w:cs="Times New Roman"/>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tcPr>
          <w:p w14:paraId="5BB6CA5B" w14:textId="77777777" w:rsidR="00401ADD" w:rsidRPr="00B30492" w:rsidRDefault="00401ADD" w:rsidP="000F6878">
            <w:pPr>
              <w:spacing w:before="40" w:after="40" w:line="240" w:lineRule="auto"/>
              <w:jc w:val="center"/>
              <w:rPr>
                <w:rFonts w:eastAsia="Times New Roman" w:cs="Times New Roman"/>
                <w:color w:val="000000"/>
                <w:sz w:val="20"/>
                <w:szCs w:val="20"/>
              </w:rPr>
            </w:pPr>
            <w:r w:rsidRPr="00B30492">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0E7DDB01"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0D4775F4"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84DB26"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8D7FB8C"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20DA1349" w14:textId="77777777" w:rsidR="00401ADD" w:rsidRPr="00B30492" w:rsidRDefault="00401ADD" w:rsidP="000F6878">
            <w:pPr>
              <w:spacing w:before="40" w:after="40" w:line="240" w:lineRule="auto"/>
              <w:jc w:val="center"/>
              <w:rPr>
                <w:rFonts w:eastAsia="Times New Roman" w:cs="Times New Roman"/>
                <w:color w:val="000000"/>
                <w:sz w:val="20"/>
                <w:szCs w:val="20"/>
              </w:rPr>
            </w:pPr>
            <w:r w:rsidRPr="00B30492">
              <w:rPr>
                <w:rFonts w:eastAsia="Times New Roman" w:cs="Times New Roman"/>
                <w:color w:val="000000"/>
                <w:sz w:val="20"/>
                <w:szCs w:val="20"/>
              </w:rPr>
              <w:t>0</w:t>
            </w:r>
          </w:p>
        </w:tc>
        <w:tc>
          <w:tcPr>
            <w:tcW w:w="853" w:type="dxa"/>
            <w:tcBorders>
              <w:top w:val="single" w:sz="4" w:space="0" w:color="auto"/>
              <w:left w:val="single" w:sz="4" w:space="0" w:color="auto"/>
              <w:bottom w:val="single" w:sz="4" w:space="0" w:color="auto"/>
              <w:right w:val="single" w:sz="4" w:space="0" w:color="auto"/>
            </w:tcBorders>
            <w:vAlign w:val="center"/>
          </w:tcPr>
          <w:p w14:paraId="6922A0CC" w14:textId="77777777" w:rsidR="00401ADD" w:rsidRPr="00B30492" w:rsidRDefault="00401ADD" w:rsidP="000F6878">
            <w:pPr>
              <w:spacing w:before="40" w:after="40" w:line="240" w:lineRule="auto"/>
              <w:jc w:val="center"/>
              <w:rPr>
                <w:rFonts w:eastAsia="Times New Roman" w:cs="Times New Roman"/>
                <w:color w:val="000000"/>
                <w:sz w:val="20"/>
                <w:szCs w:val="20"/>
              </w:rPr>
            </w:pPr>
            <w:r w:rsidRPr="00B30492">
              <w:rPr>
                <w:rFonts w:eastAsia="Times New Roman" w:cs="Times New Roman"/>
                <w:color w:val="000000"/>
                <w:sz w:val="20"/>
                <w:szCs w:val="20"/>
              </w:rPr>
              <w:t>0</w:t>
            </w:r>
          </w:p>
        </w:tc>
      </w:tr>
      <w:tr w:rsidR="00401ADD" w:rsidRPr="00BB41B5" w14:paraId="294B65A8" w14:textId="77777777" w:rsidTr="000F6878">
        <w:trPr>
          <w:trHeight w:val="546"/>
        </w:trPr>
        <w:tc>
          <w:tcPr>
            <w:tcW w:w="2975" w:type="dxa"/>
            <w:vMerge/>
            <w:tcBorders>
              <w:left w:val="single" w:sz="4" w:space="0" w:color="auto"/>
              <w:bottom w:val="single" w:sz="4" w:space="0" w:color="auto"/>
              <w:right w:val="single" w:sz="4" w:space="0" w:color="auto"/>
            </w:tcBorders>
            <w:shd w:val="clear" w:color="auto" w:fill="auto"/>
            <w:vAlign w:val="center"/>
          </w:tcPr>
          <w:p w14:paraId="6BDD5045" w14:textId="77777777" w:rsidR="00401ADD" w:rsidRDefault="00401ADD" w:rsidP="000F6878">
            <w:pPr>
              <w:spacing w:before="40" w:after="40" w:line="240" w:lineRule="auto"/>
              <w:rPr>
                <w:rFonts w:eastAsia="Times New Roman" w:cs="Times New Roman"/>
                <w:bCs/>
                <w:color w:val="000000"/>
                <w:sz w:val="20"/>
                <w:szCs w:val="20"/>
              </w:rPr>
            </w:pPr>
          </w:p>
        </w:tc>
        <w:tc>
          <w:tcPr>
            <w:tcW w:w="3121" w:type="dxa"/>
            <w:tcBorders>
              <w:top w:val="single" w:sz="4" w:space="0" w:color="auto"/>
              <w:left w:val="single" w:sz="4" w:space="0" w:color="auto"/>
              <w:bottom w:val="single" w:sz="4" w:space="0" w:color="auto"/>
              <w:right w:val="single" w:sz="4" w:space="0" w:color="auto"/>
            </w:tcBorders>
            <w:shd w:val="clear" w:color="auto" w:fill="auto"/>
            <w:vAlign w:val="center"/>
          </w:tcPr>
          <w:p w14:paraId="245D5596" w14:textId="77777777" w:rsidR="00401ADD" w:rsidRDefault="00401ADD" w:rsidP="000F6878">
            <w:pPr>
              <w:spacing w:before="40" w:after="40" w:line="240" w:lineRule="auto"/>
              <w:rPr>
                <w:sz w:val="20"/>
                <w:szCs w:val="20"/>
              </w:rPr>
            </w:pPr>
            <w:r>
              <w:rPr>
                <w:sz w:val="20"/>
                <w:szCs w:val="20"/>
              </w:rPr>
              <w:t xml:space="preserve">Liczba LGD uczestniczących </w:t>
            </w:r>
            <w:r>
              <w:rPr>
                <w:sz w:val="20"/>
                <w:szCs w:val="20"/>
              </w:rPr>
              <w:br/>
              <w:t xml:space="preserve">w projekcie współpracy związanym </w:t>
            </w:r>
            <w:r>
              <w:rPr>
                <w:sz w:val="20"/>
                <w:szCs w:val="20"/>
              </w:rPr>
              <w:br/>
              <w:t>z realizacją wydarzeń sportowo-rekreacyjnych</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2BA93256" w14:textId="77777777" w:rsidR="00401ADD" w:rsidRDefault="00401ADD" w:rsidP="000F6878">
            <w:pPr>
              <w:spacing w:before="40" w:after="40" w:line="240" w:lineRule="auto"/>
              <w:jc w:val="center"/>
              <w:rPr>
                <w:sz w:val="20"/>
                <w:szCs w:val="20"/>
              </w:rPr>
            </w:pPr>
            <w:r>
              <w:rPr>
                <w:sz w:val="20"/>
                <w:szCs w:val="20"/>
              </w:rPr>
              <w:t>szt.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14FCD4BA" w14:textId="77777777" w:rsidR="00401ADD"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3</w:t>
            </w:r>
          </w:p>
        </w:tc>
        <w:tc>
          <w:tcPr>
            <w:tcW w:w="708" w:type="dxa"/>
            <w:tcBorders>
              <w:top w:val="single" w:sz="4" w:space="0" w:color="auto"/>
              <w:left w:val="nil"/>
              <w:bottom w:val="single" w:sz="4" w:space="0" w:color="auto"/>
              <w:right w:val="single" w:sz="4" w:space="0" w:color="auto"/>
            </w:tcBorders>
            <w:vAlign w:val="center"/>
          </w:tcPr>
          <w:p w14:paraId="4279A1FC" w14:textId="77777777" w:rsidR="00401ADD" w:rsidRPr="00B30492" w:rsidRDefault="00401ADD" w:rsidP="000F6878">
            <w:pPr>
              <w:spacing w:before="40" w:after="40" w:line="240" w:lineRule="auto"/>
              <w:jc w:val="center"/>
              <w:rPr>
                <w:rFonts w:eastAsia="Times New Roman" w:cs="Times New Roman"/>
                <w:color w:val="000000"/>
                <w:sz w:val="20"/>
                <w:szCs w:val="20"/>
              </w:rPr>
            </w:pPr>
            <w:r w:rsidRPr="00B30492">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4F482626" w14:textId="77777777" w:rsidR="00401ADD" w:rsidRPr="00B30492" w:rsidRDefault="00401ADD" w:rsidP="000F6878">
            <w:pPr>
              <w:spacing w:before="40" w:after="40" w:line="240" w:lineRule="auto"/>
              <w:jc w:val="center"/>
              <w:rPr>
                <w:rFonts w:eastAsia="Times New Roman" w:cs="Times New Roman"/>
                <w:color w:val="000000"/>
                <w:sz w:val="20"/>
                <w:szCs w:val="20"/>
              </w:rPr>
            </w:pPr>
            <w:r w:rsidRPr="00B30492">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1DEC6556" w14:textId="77777777" w:rsidR="00401ADD" w:rsidRPr="00B30492" w:rsidRDefault="00401ADD" w:rsidP="000F6878">
            <w:pPr>
              <w:spacing w:before="40" w:after="40" w:line="240" w:lineRule="auto"/>
              <w:jc w:val="center"/>
              <w:rPr>
                <w:rFonts w:eastAsia="Times New Roman" w:cs="Times New Roman"/>
                <w:color w:val="000000"/>
                <w:sz w:val="20"/>
                <w:szCs w:val="20"/>
              </w:rPr>
            </w:pPr>
            <w:r w:rsidRPr="00B30492">
              <w:rPr>
                <w:rFonts w:eastAsia="Times New Roman" w:cs="Times New Roman"/>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tcPr>
          <w:p w14:paraId="10F84C71" w14:textId="77777777" w:rsidR="00401ADD" w:rsidRPr="00B30492" w:rsidRDefault="00401ADD" w:rsidP="000F6878">
            <w:pPr>
              <w:spacing w:before="40" w:after="40" w:line="240" w:lineRule="auto"/>
              <w:jc w:val="center"/>
              <w:rPr>
                <w:rFonts w:eastAsia="Times New Roman" w:cs="Times New Roman"/>
                <w:color w:val="000000"/>
                <w:sz w:val="20"/>
                <w:szCs w:val="20"/>
              </w:rPr>
            </w:pPr>
            <w:r w:rsidRPr="00B30492">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2099475F"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3353C375"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F7E1EF8"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476E42B"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301BF175" w14:textId="77777777" w:rsidR="00401ADD" w:rsidRPr="00B30492" w:rsidRDefault="00401ADD" w:rsidP="000F6878">
            <w:pPr>
              <w:spacing w:before="40" w:after="40" w:line="240" w:lineRule="auto"/>
              <w:jc w:val="center"/>
              <w:rPr>
                <w:rFonts w:eastAsia="Times New Roman" w:cs="Times New Roman"/>
                <w:color w:val="000000"/>
                <w:sz w:val="20"/>
                <w:szCs w:val="20"/>
              </w:rPr>
            </w:pPr>
            <w:r w:rsidRPr="00B30492">
              <w:rPr>
                <w:rFonts w:eastAsia="Times New Roman" w:cs="Times New Roman"/>
                <w:color w:val="000000"/>
                <w:sz w:val="20"/>
                <w:szCs w:val="20"/>
              </w:rPr>
              <w:t>0</w:t>
            </w:r>
          </w:p>
        </w:tc>
        <w:tc>
          <w:tcPr>
            <w:tcW w:w="853" w:type="dxa"/>
            <w:tcBorders>
              <w:top w:val="single" w:sz="4" w:space="0" w:color="auto"/>
              <w:left w:val="single" w:sz="4" w:space="0" w:color="auto"/>
              <w:bottom w:val="single" w:sz="4" w:space="0" w:color="auto"/>
              <w:right w:val="single" w:sz="4" w:space="0" w:color="auto"/>
            </w:tcBorders>
            <w:vAlign w:val="center"/>
          </w:tcPr>
          <w:p w14:paraId="3B0AD2F2" w14:textId="77777777" w:rsidR="00401ADD" w:rsidRPr="00B30492" w:rsidRDefault="00401ADD" w:rsidP="000F6878">
            <w:pPr>
              <w:spacing w:before="40" w:after="40" w:line="240" w:lineRule="auto"/>
              <w:jc w:val="center"/>
              <w:rPr>
                <w:rFonts w:eastAsia="Times New Roman" w:cs="Times New Roman"/>
                <w:color w:val="000000"/>
                <w:sz w:val="20"/>
                <w:szCs w:val="20"/>
              </w:rPr>
            </w:pPr>
            <w:r w:rsidRPr="00B30492">
              <w:rPr>
                <w:rFonts w:eastAsia="Times New Roman" w:cs="Times New Roman"/>
                <w:color w:val="000000"/>
                <w:sz w:val="20"/>
                <w:szCs w:val="20"/>
              </w:rPr>
              <w:t>0</w:t>
            </w:r>
          </w:p>
        </w:tc>
      </w:tr>
      <w:tr w:rsidR="00401ADD" w:rsidRPr="00BB41B5" w14:paraId="271D08EC" w14:textId="77777777" w:rsidTr="000F6878">
        <w:trPr>
          <w:trHeight w:val="546"/>
        </w:trPr>
        <w:tc>
          <w:tcPr>
            <w:tcW w:w="2975" w:type="dxa"/>
            <w:vMerge w:val="restart"/>
            <w:tcBorders>
              <w:top w:val="single" w:sz="4" w:space="0" w:color="auto"/>
              <w:left w:val="single" w:sz="4" w:space="0" w:color="auto"/>
              <w:right w:val="single" w:sz="4" w:space="0" w:color="auto"/>
            </w:tcBorders>
            <w:shd w:val="clear" w:color="auto" w:fill="auto"/>
            <w:vAlign w:val="center"/>
          </w:tcPr>
          <w:p w14:paraId="4C87AC68" w14:textId="77777777" w:rsidR="00401ADD" w:rsidRDefault="00401ADD" w:rsidP="000F6878">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Wydarzenia sportowo-rekreacyjne</w:t>
            </w:r>
          </w:p>
        </w:tc>
        <w:tc>
          <w:tcPr>
            <w:tcW w:w="3121" w:type="dxa"/>
            <w:tcBorders>
              <w:top w:val="single" w:sz="4" w:space="0" w:color="auto"/>
              <w:left w:val="single" w:sz="4" w:space="0" w:color="auto"/>
              <w:bottom w:val="single" w:sz="4" w:space="0" w:color="auto"/>
              <w:right w:val="single" w:sz="4" w:space="0" w:color="auto"/>
            </w:tcBorders>
            <w:shd w:val="clear" w:color="auto" w:fill="auto"/>
            <w:vAlign w:val="center"/>
          </w:tcPr>
          <w:p w14:paraId="0BEDEB79" w14:textId="77777777" w:rsidR="00401ADD" w:rsidRDefault="00401ADD" w:rsidP="000F6878">
            <w:pPr>
              <w:spacing w:before="40" w:after="40" w:line="240" w:lineRule="auto"/>
              <w:rPr>
                <w:sz w:val="20"/>
                <w:szCs w:val="20"/>
              </w:rPr>
            </w:pPr>
            <w:r>
              <w:rPr>
                <w:sz w:val="20"/>
                <w:szCs w:val="20"/>
              </w:rPr>
              <w:t>Liczba zrealizowanych projektów współpracy w zakresie organizacji wydarzeń sportowo-rekreacyjnych</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416F44B1" w14:textId="77777777" w:rsidR="00401ADD" w:rsidRDefault="00401ADD" w:rsidP="000F6878">
            <w:pPr>
              <w:spacing w:before="40" w:after="40" w:line="240" w:lineRule="auto"/>
              <w:jc w:val="center"/>
              <w:rPr>
                <w:sz w:val="20"/>
                <w:szCs w:val="20"/>
              </w:rPr>
            </w:pPr>
            <w:r>
              <w:rPr>
                <w:sz w:val="20"/>
                <w:szCs w:val="20"/>
              </w:rPr>
              <w:t>szt.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64AB1BEE" w14:textId="77777777" w:rsidR="00401ADD"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1</w:t>
            </w:r>
          </w:p>
        </w:tc>
        <w:tc>
          <w:tcPr>
            <w:tcW w:w="708" w:type="dxa"/>
            <w:tcBorders>
              <w:top w:val="single" w:sz="4" w:space="0" w:color="auto"/>
              <w:left w:val="nil"/>
              <w:bottom w:val="single" w:sz="4" w:space="0" w:color="auto"/>
              <w:right w:val="single" w:sz="4" w:space="0" w:color="auto"/>
            </w:tcBorders>
            <w:vAlign w:val="center"/>
          </w:tcPr>
          <w:p w14:paraId="135B6D4E"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357CF5C5"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15ED5565"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tcPr>
          <w:p w14:paraId="4CF1BA77"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708B389A"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28074FD4"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8E3070" w14:textId="77777777" w:rsidR="00401ADD" w:rsidRPr="00BB41B5"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8E509E9"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65BA0596"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853" w:type="dxa"/>
            <w:tcBorders>
              <w:top w:val="single" w:sz="4" w:space="0" w:color="auto"/>
              <w:left w:val="single" w:sz="4" w:space="0" w:color="auto"/>
              <w:bottom w:val="single" w:sz="4" w:space="0" w:color="auto"/>
              <w:right w:val="single" w:sz="4" w:space="0" w:color="auto"/>
            </w:tcBorders>
            <w:vAlign w:val="center"/>
          </w:tcPr>
          <w:p w14:paraId="2C753272"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r>
      <w:tr w:rsidR="00401ADD" w:rsidRPr="00BB41B5" w14:paraId="18146B3D" w14:textId="77777777" w:rsidTr="000F6878">
        <w:trPr>
          <w:trHeight w:val="546"/>
        </w:trPr>
        <w:tc>
          <w:tcPr>
            <w:tcW w:w="2975" w:type="dxa"/>
            <w:vMerge/>
            <w:tcBorders>
              <w:left w:val="single" w:sz="4" w:space="0" w:color="auto"/>
              <w:bottom w:val="single" w:sz="4" w:space="0" w:color="auto"/>
              <w:right w:val="single" w:sz="4" w:space="0" w:color="auto"/>
            </w:tcBorders>
            <w:shd w:val="clear" w:color="auto" w:fill="auto"/>
            <w:vAlign w:val="center"/>
          </w:tcPr>
          <w:p w14:paraId="1FEC007B" w14:textId="77777777" w:rsidR="00401ADD" w:rsidRDefault="00401ADD" w:rsidP="000F6878">
            <w:pPr>
              <w:spacing w:before="40" w:after="40" w:line="240" w:lineRule="auto"/>
              <w:rPr>
                <w:rFonts w:eastAsia="Times New Roman" w:cs="Times New Roman"/>
                <w:bCs/>
                <w:color w:val="000000"/>
                <w:sz w:val="20"/>
                <w:szCs w:val="20"/>
              </w:rPr>
            </w:pPr>
          </w:p>
        </w:tc>
        <w:tc>
          <w:tcPr>
            <w:tcW w:w="3121" w:type="dxa"/>
            <w:tcBorders>
              <w:top w:val="single" w:sz="4" w:space="0" w:color="auto"/>
              <w:left w:val="single" w:sz="4" w:space="0" w:color="auto"/>
              <w:bottom w:val="single" w:sz="4" w:space="0" w:color="auto"/>
              <w:right w:val="single" w:sz="4" w:space="0" w:color="auto"/>
            </w:tcBorders>
            <w:shd w:val="clear" w:color="auto" w:fill="auto"/>
            <w:vAlign w:val="center"/>
          </w:tcPr>
          <w:p w14:paraId="3BDB31BF" w14:textId="77777777" w:rsidR="00401ADD" w:rsidRDefault="00401ADD" w:rsidP="000F6878">
            <w:pPr>
              <w:spacing w:before="40" w:after="40" w:line="240" w:lineRule="auto"/>
              <w:rPr>
                <w:sz w:val="20"/>
                <w:szCs w:val="20"/>
              </w:rPr>
            </w:pPr>
            <w:r>
              <w:rPr>
                <w:sz w:val="20"/>
                <w:szCs w:val="20"/>
              </w:rPr>
              <w:t xml:space="preserve">Liczba LGD uczestniczących </w:t>
            </w:r>
            <w:r>
              <w:rPr>
                <w:sz w:val="20"/>
                <w:szCs w:val="20"/>
              </w:rPr>
              <w:br/>
              <w:t xml:space="preserve">w projekcie współpracy związanym </w:t>
            </w:r>
            <w:r>
              <w:rPr>
                <w:sz w:val="20"/>
                <w:szCs w:val="20"/>
              </w:rPr>
              <w:br/>
              <w:t xml:space="preserve">z realizacją wydarzeń sportowo-rekreacyjnych </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14:paraId="631035AA" w14:textId="77777777" w:rsidR="00401ADD" w:rsidRDefault="00401ADD" w:rsidP="000F6878">
            <w:pPr>
              <w:spacing w:before="40" w:after="40" w:line="240" w:lineRule="auto"/>
              <w:jc w:val="center"/>
              <w:rPr>
                <w:sz w:val="20"/>
                <w:szCs w:val="20"/>
              </w:rPr>
            </w:pPr>
            <w:r>
              <w:rPr>
                <w:sz w:val="20"/>
                <w:szCs w:val="20"/>
              </w:rPr>
              <w:t>szt.</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7FE7AD52" w14:textId="77777777" w:rsidR="00401ADD" w:rsidRDefault="00401ADD" w:rsidP="000F6878">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2</w:t>
            </w:r>
          </w:p>
        </w:tc>
        <w:tc>
          <w:tcPr>
            <w:tcW w:w="708" w:type="dxa"/>
            <w:tcBorders>
              <w:top w:val="single" w:sz="4" w:space="0" w:color="auto"/>
              <w:left w:val="nil"/>
              <w:bottom w:val="single" w:sz="4" w:space="0" w:color="auto"/>
              <w:right w:val="single" w:sz="4" w:space="0" w:color="auto"/>
            </w:tcBorders>
            <w:vAlign w:val="center"/>
          </w:tcPr>
          <w:p w14:paraId="75F11893"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3D48ADEC"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28450D94"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tcPr>
          <w:p w14:paraId="7C26AE3E"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72F78BAA"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1DB5DE70" w14:textId="77777777" w:rsidR="00401ADD" w:rsidRPr="00BB41B5"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52334E5"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2B1169A"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14:paraId="2EBCCA84"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853" w:type="dxa"/>
            <w:tcBorders>
              <w:top w:val="single" w:sz="4" w:space="0" w:color="auto"/>
              <w:left w:val="single" w:sz="4" w:space="0" w:color="auto"/>
              <w:bottom w:val="single" w:sz="4" w:space="0" w:color="auto"/>
              <w:right w:val="single" w:sz="4" w:space="0" w:color="auto"/>
            </w:tcBorders>
            <w:vAlign w:val="center"/>
          </w:tcPr>
          <w:p w14:paraId="1BB2091D" w14:textId="77777777" w:rsidR="00401ADD" w:rsidRDefault="00401ADD" w:rsidP="000F6878">
            <w:pPr>
              <w:spacing w:before="40" w:after="40" w:line="240" w:lineRule="auto"/>
              <w:jc w:val="center"/>
              <w:rPr>
                <w:rFonts w:eastAsia="Times New Roman" w:cs="Times New Roman"/>
                <w:color w:val="000000"/>
                <w:sz w:val="20"/>
                <w:szCs w:val="20"/>
              </w:rPr>
            </w:pPr>
            <w:r>
              <w:rPr>
                <w:rFonts w:eastAsia="Times New Roman" w:cs="Times New Roman"/>
                <w:color w:val="000000"/>
                <w:sz w:val="20"/>
                <w:szCs w:val="20"/>
              </w:rPr>
              <w:t>0</w:t>
            </w:r>
          </w:p>
        </w:tc>
      </w:tr>
    </w:tbl>
    <w:p w14:paraId="6262C47F" w14:textId="77777777" w:rsidR="00401ADD" w:rsidRDefault="00401ADD" w:rsidP="00401ADD">
      <w:pPr>
        <w:spacing w:before="120" w:after="120"/>
        <w:rPr>
          <w:sz w:val="20"/>
          <w:szCs w:val="20"/>
        </w:rPr>
      </w:pPr>
      <w:r w:rsidRPr="00AC4C10">
        <w:rPr>
          <w:sz w:val="20"/>
          <w:szCs w:val="20"/>
        </w:rPr>
        <w:t>Źródło danych:</w:t>
      </w:r>
      <w:r>
        <w:rPr>
          <w:sz w:val="20"/>
          <w:szCs w:val="20"/>
        </w:rPr>
        <w:t xml:space="preserve"> dokumentacja LGD Podhale-Spisz, 2021.</w:t>
      </w:r>
    </w:p>
    <w:bookmarkEnd w:id="65"/>
    <w:p w14:paraId="021924F7" w14:textId="77777777" w:rsidR="00401ADD" w:rsidRDefault="00401ADD" w:rsidP="00401ADD">
      <w:pPr>
        <w:pStyle w:val="Nagwek1"/>
        <w:spacing w:before="0" w:line="360" w:lineRule="auto"/>
        <w:rPr>
          <w:color w:val="002060"/>
          <w:sz w:val="28"/>
          <w:szCs w:val="28"/>
        </w:rPr>
        <w:sectPr w:rsidR="00401ADD" w:rsidSect="00311010">
          <w:pgSz w:w="16838" w:h="11906" w:orient="landscape"/>
          <w:pgMar w:top="1418" w:right="1418" w:bottom="1418" w:left="1418" w:header="709" w:footer="709" w:gutter="0"/>
          <w:cols w:space="708"/>
          <w:docGrid w:linePitch="360"/>
        </w:sectPr>
      </w:pPr>
    </w:p>
    <w:p w14:paraId="19ABCFA1" w14:textId="77777777" w:rsidR="00401ADD" w:rsidRPr="006F318D" w:rsidRDefault="00401ADD" w:rsidP="00401ADD">
      <w:pPr>
        <w:pStyle w:val="Nagwek1"/>
        <w:spacing w:line="360" w:lineRule="auto"/>
        <w:rPr>
          <w:color w:val="0070C0"/>
          <w:sz w:val="24"/>
          <w:szCs w:val="24"/>
        </w:rPr>
      </w:pPr>
      <w:bookmarkStart w:id="67" w:name="_Toc87392998"/>
      <w:r w:rsidRPr="006F318D">
        <w:rPr>
          <w:color w:val="0070C0"/>
          <w:sz w:val="24"/>
          <w:szCs w:val="24"/>
        </w:rPr>
        <w:lastRenderedPageBreak/>
        <w:t>Finansowa realizacja celów oraz przedsięwzięć LSR (stan na 31.05.2021)</w:t>
      </w:r>
      <w:bookmarkEnd w:id="67"/>
    </w:p>
    <w:p w14:paraId="6F491A4C" w14:textId="48F6C075" w:rsidR="00401ADD" w:rsidRPr="00D865C5" w:rsidRDefault="00401ADD" w:rsidP="00401ADD">
      <w:pPr>
        <w:spacing w:after="0" w:line="312" w:lineRule="auto"/>
        <w:ind w:firstLine="708"/>
        <w:jc w:val="both"/>
        <w:rPr>
          <w:sz w:val="24"/>
          <w:szCs w:val="24"/>
          <w:highlight w:val="yellow"/>
        </w:rPr>
      </w:pPr>
      <w:r w:rsidRPr="00EA5862">
        <w:rPr>
          <w:sz w:val="24"/>
          <w:szCs w:val="24"/>
        </w:rPr>
        <w:t xml:space="preserve">Analizując budżet LGD </w:t>
      </w:r>
      <w:r>
        <w:rPr>
          <w:sz w:val="24"/>
          <w:szCs w:val="24"/>
        </w:rPr>
        <w:t xml:space="preserve">Spisz-Podhale </w:t>
      </w:r>
      <w:r w:rsidRPr="00EA5862">
        <w:rPr>
          <w:sz w:val="24"/>
          <w:szCs w:val="24"/>
        </w:rPr>
        <w:t>zaplanowany na okres realizacji lokalnej strategii rozwoju można zauważyć, iż środki finansowe zostały podzielone między dwa cele</w:t>
      </w:r>
      <w:r>
        <w:rPr>
          <w:sz w:val="24"/>
          <w:szCs w:val="24"/>
        </w:rPr>
        <w:t xml:space="preserve">: </w:t>
      </w:r>
      <w:r w:rsidRPr="006F318D">
        <w:rPr>
          <w:i/>
          <w:sz w:val="24"/>
          <w:szCs w:val="24"/>
        </w:rPr>
        <w:t>Wsparcie rozwoju turystyki i przedsiębiorczości mieszkańców</w:t>
      </w:r>
      <w:r>
        <w:rPr>
          <w:i/>
          <w:sz w:val="24"/>
          <w:szCs w:val="24"/>
        </w:rPr>
        <w:t xml:space="preserve"> </w:t>
      </w:r>
      <w:r w:rsidRPr="00C020ED">
        <w:rPr>
          <w:sz w:val="24"/>
          <w:szCs w:val="24"/>
        </w:rPr>
        <w:t xml:space="preserve">– 4,6 mln zł oraz </w:t>
      </w:r>
      <w:r w:rsidRPr="006F318D">
        <w:rPr>
          <w:i/>
          <w:sz w:val="24"/>
          <w:szCs w:val="24"/>
        </w:rPr>
        <w:t>Rozwój pasji mieszkańców i turystów</w:t>
      </w:r>
      <w:r w:rsidRPr="00C020ED">
        <w:rPr>
          <w:sz w:val="24"/>
          <w:szCs w:val="24"/>
        </w:rPr>
        <w:t xml:space="preserve"> – 1 mln zł.</w:t>
      </w:r>
      <w:r w:rsidRPr="00EA5862">
        <w:rPr>
          <w:sz w:val="24"/>
          <w:szCs w:val="24"/>
        </w:rPr>
        <w:t xml:space="preserve"> </w:t>
      </w:r>
      <w:r>
        <w:rPr>
          <w:sz w:val="24"/>
          <w:szCs w:val="24"/>
        </w:rPr>
        <w:t xml:space="preserve"> </w:t>
      </w:r>
      <w:r w:rsidRPr="00946D93">
        <w:rPr>
          <w:sz w:val="24"/>
          <w:szCs w:val="24"/>
        </w:rPr>
        <w:t xml:space="preserve">Do końca maja 2021 roku </w:t>
      </w:r>
      <w:r w:rsidRPr="00C020ED">
        <w:rPr>
          <w:sz w:val="24"/>
          <w:szCs w:val="24"/>
        </w:rPr>
        <w:t>przyznano na realizację przedsięwzięć 3 </w:t>
      </w:r>
      <w:r>
        <w:rPr>
          <w:sz w:val="24"/>
          <w:szCs w:val="24"/>
        </w:rPr>
        <w:t>264 795,00 PLN, co stanowi 58,3</w:t>
      </w:r>
      <w:r w:rsidRPr="00C020ED">
        <w:rPr>
          <w:sz w:val="24"/>
          <w:szCs w:val="24"/>
        </w:rPr>
        <w:t>%</w:t>
      </w:r>
      <w:r>
        <w:rPr>
          <w:sz w:val="24"/>
          <w:szCs w:val="24"/>
        </w:rPr>
        <w:t xml:space="preserve"> budżetu</w:t>
      </w:r>
      <w:r w:rsidRPr="00C020ED">
        <w:rPr>
          <w:sz w:val="24"/>
          <w:szCs w:val="24"/>
        </w:rPr>
        <w:t>,</w:t>
      </w:r>
      <w:r>
        <w:rPr>
          <w:sz w:val="24"/>
          <w:szCs w:val="24"/>
        </w:rPr>
        <w:t xml:space="preserve"> a wypłacono 2 474 939,75 zł (44,25% budżetu ogółem). </w:t>
      </w:r>
      <w:r w:rsidRPr="00C020ED">
        <w:rPr>
          <w:sz w:val="24"/>
          <w:szCs w:val="24"/>
        </w:rPr>
        <w:t xml:space="preserve">Zdecydowanie najwięcej środków w budżecie LSR przewidziano na </w:t>
      </w:r>
      <w:r>
        <w:rPr>
          <w:sz w:val="24"/>
          <w:szCs w:val="24"/>
        </w:rPr>
        <w:t>przedsięwzięcia związane z podejmowaniem i r</w:t>
      </w:r>
      <w:r w:rsidRPr="00C020ED">
        <w:rPr>
          <w:sz w:val="24"/>
          <w:szCs w:val="24"/>
        </w:rPr>
        <w:t>ozw</w:t>
      </w:r>
      <w:r>
        <w:rPr>
          <w:sz w:val="24"/>
          <w:szCs w:val="24"/>
        </w:rPr>
        <w:t>o</w:t>
      </w:r>
      <w:r w:rsidRPr="00C020ED">
        <w:rPr>
          <w:sz w:val="24"/>
          <w:szCs w:val="24"/>
        </w:rPr>
        <w:t>j</w:t>
      </w:r>
      <w:r>
        <w:rPr>
          <w:sz w:val="24"/>
          <w:szCs w:val="24"/>
        </w:rPr>
        <w:t>em</w:t>
      </w:r>
      <w:r w:rsidRPr="00C020ED">
        <w:rPr>
          <w:sz w:val="24"/>
          <w:szCs w:val="24"/>
        </w:rPr>
        <w:t xml:space="preserve"> działalności gospodarczych, w tym w branżach wskazanych jako </w:t>
      </w:r>
      <w:r w:rsidRPr="006F318D">
        <w:rPr>
          <w:i/>
          <w:sz w:val="24"/>
          <w:szCs w:val="24"/>
        </w:rPr>
        <w:t>kluczowe dla rozwoju obszaru i/lub mających pozytywny wpływ na ochronę środowiska i/lub przeciwdziałanie zmianom klimatu i/lub ukierunkowanych na innowacje i/lub wykorzystujących lokalne zasoby</w:t>
      </w:r>
      <w:r>
        <w:rPr>
          <w:sz w:val="24"/>
          <w:szCs w:val="24"/>
        </w:rPr>
        <w:t xml:space="preserve">. Znaczny budżet zaplanowano także na działania w ramach budowy </w:t>
      </w:r>
      <w:r w:rsidRPr="001838C5">
        <w:rPr>
          <w:sz w:val="24"/>
          <w:szCs w:val="24"/>
        </w:rPr>
        <w:t>lub modernizacj</w:t>
      </w:r>
      <w:r>
        <w:rPr>
          <w:sz w:val="24"/>
          <w:szCs w:val="24"/>
        </w:rPr>
        <w:t>i</w:t>
      </w:r>
      <w:r w:rsidRPr="001838C5">
        <w:rPr>
          <w:sz w:val="24"/>
          <w:szCs w:val="24"/>
        </w:rPr>
        <w:t xml:space="preserve"> infrastruktury turystycznej i/lub rekreacyjnej</w:t>
      </w:r>
      <w:r>
        <w:rPr>
          <w:sz w:val="24"/>
          <w:szCs w:val="24"/>
        </w:rPr>
        <w:t xml:space="preserve">. </w:t>
      </w:r>
    </w:p>
    <w:p w14:paraId="6282B90A" w14:textId="77777777" w:rsidR="00401ADD" w:rsidRDefault="00401ADD" w:rsidP="00401ADD">
      <w:pPr>
        <w:spacing w:after="0" w:line="312" w:lineRule="auto"/>
        <w:ind w:firstLine="709"/>
        <w:jc w:val="both"/>
        <w:rPr>
          <w:sz w:val="24"/>
          <w:szCs w:val="24"/>
        </w:rPr>
      </w:pPr>
      <w:r w:rsidRPr="00D65BB1">
        <w:rPr>
          <w:sz w:val="24"/>
          <w:szCs w:val="24"/>
        </w:rPr>
        <w:t xml:space="preserve">W badanym okresie, </w:t>
      </w:r>
      <w:r w:rsidRPr="00D65BB1">
        <w:rPr>
          <w:b/>
          <w:bCs/>
          <w:sz w:val="24"/>
          <w:szCs w:val="24"/>
        </w:rPr>
        <w:t>jak wynika z IDI</w:t>
      </w:r>
      <w:r w:rsidRPr="00D65BB1">
        <w:rPr>
          <w:sz w:val="24"/>
          <w:szCs w:val="24"/>
        </w:rPr>
        <w:t xml:space="preserve">, LGD Spisz-Podhale nie otrzymała tzw. bonusu. </w:t>
      </w:r>
      <w:r>
        <w:rPr>
          <w:sz w:val="24"/>
          <w:szCs w:val="24"/>
        </w:rPr>
        <w:t xml:space="preserve">Natomiast budżet LSR został przewalutowany. </w:t>
      </w:r>
      <w:r w:rsidRPr="00D65BB1">
        <w:rPr>
          <w:sz w:val="24"/>
          <w:szCs w:val="24"/>
        </w:rPr>
        <w:t>Pandemia wpłynęła w niewielkim stopniu na realizację budżetu (przesunięcia w terminach osiągnięcia wskaźnikó</w:t>
      </w:r>
      <w:r>
        <w:rPr>
          <w:sz w:val="24"/>
          <w:szCs w:val="24"/>
        </w:rPr>
        <w:t>w i terminach rozliczenia umów).</w:t>
      </w:r>
      <w:r w:rsidRPr="00D65BB1">
        <w:rPr>
          <w:sz w:val="24"/>
          <w:szCs w:val="24"/>
        </w:rPr>
        <w:t xml:space="preserve"> Zdaniem r</w:t>
      </w:r>
      <w:r>
        <w:rPr>
          <w:sz w:val="24"/>
          <w:szCs w:val="24"/>
        </w:rPr>
        <w:t>ozmówców</w:t>
      </w:r>
      <w:r w:rsidRPr="00D65BB1">
        <w:rPr>
          <w:sz w:val="24"/>
          <w:szCs w:val="24"/>
        </w:rPr>
        <w:t xml:space="preserve"> budżet na realizację LSR był wystarczający. W przyszłości </w:t>
      </w:r>
      <w:r>
        <w:rPr>
          <w:sz w:val="24"/>
          <w:szCs w:val="24"/>
        </w:rPr>
        <w:br/>
      </w:r>
      <w:r w:rsidRPr="00D65BB1">
        <w:rPr>
          <w:sz w:val="24"/>
          <w:szCs w:val="24"/>
        </w:rPr>
        <w:t>w ramach LSR powinny być dofinansowywane projekty</w:t>
      </w:r>
      <w:r>
        <w:rPr>
          <w:sz w:val="24"/>
          <w:szCs w:val="24"/>
        </w:rPr>
        <w:t xml:space="preserve"> związane z podejmowaniem (na ten cel powinno się przeznaczyć dla obszaru LGD Spisz-Podhale 1,5 mln zł) i rozwojem działalności gospodarczej (1 mln zł), a także infrastrukturą turystyczną i okołoturystyczną</w:t>
      </w:r>
      <w:r w:rsidRPr="00D65BB1">
        <w:rPr>
          <w:sz w:val="24"/>
          <w:szCs w:val="24"/>
        </w:rPr>
        <w:t xml:space="preserve"> </w:t>
      </w:r>
      <w:r>
        <w:rPr>
          <w:sz w:val="24"/>
          <w:szCs w:val="24"/>
        </w:rPr>
        <w:t>– wypożyczalnie rowerów i nart – 1 mln zł.</w:t>
      </w:r>
    </w:p>
    <w:p w14:paraId="4C018FF8" w14:textId="77777777" w:rsidR="00401ADD" w:rsidRDefault="00401ADD" w:rsidP="00401ADD">
      <w:pPr>
        <w:spacing w:after="0" w:line="312" w:lineRule="auto"/>
        <w:ind w:firstLine="720"/>
        <w:jc w:val="both"/>
        <w:rPr>
          <w:sz w:val="24"/>
          <w:szCs w:val="24"/>
        </w:rPr>
      </w:pPr>
      <w:r w:rsidRPr="006F318D">
        <w:rPr>
          <w:bCs/>
          <w:sz w:val="24"/>
          <w:szCs w:val="24"/>
        </w:rPr>
        <w:t>Generalnie</w:t>
      </w:r>
      <w:r w:rsidRPr="00D8046F">
        <w:rPr>
          <w:sz w:val="24"/>
          <w:szCs w:val="24"/>
        </w:rPr>
        <w:t xml:space="preserve">, </w:t>
      </w:r>
      <w:r>
        <w:rPr>
          <w:sz w:val="24"/>
          <w:szCs w:val="24"/>
        </w:rPr>
        <w:t xml:space="preserve">oceniając </w:t>
      </w:r>
      <w:r w:rsidRPr="00D8046F">
        <w:rPr>
          <w:sz w:val="24"/>
          <w:szCs w:val="24"/>
        </w:rPr>
        <w:t xml:space="preserve">postęp </w:t>
      </w:r>
      <w:r>
        <w:rPr>
          <w:sz w:val="24"/>
          <w:szCs w:val="24"/>
        </w:rPr>
        <w:t xml:space="preserve">finansowy </w:t>
      </w:r>
      <w:r w:rsidRPr="00D8046F">
        <w:rPr>
          <w:sz w:val="24"/>
          <w:szCs w:val="24"/>
        </w:rPr>
        <w:t>w realizacji lokalnej strategii rozwoju dla obszaru LGD Podhale-Spisz</w:t>
      </w:r>
      <w:r>
        <w:rPr>
          <w:sz w:val="24"/>
          <w:szCs w:val="24"/>
        </w:rPr>
        <w:t>, mierzony wskaźnikami finansowymi jego realizacji stwierdzono, iż na dzień ewaluacji (31 maja 2021) jego realizacja jest na poziomie 58,37% wielkości przyznanego wsparcia finansowego i 44,25% wartości wypłaconej pomocy finansowej.</w:t>
      </w:r>
    </w:p>
    <w:p w14:paraId="72FD070A" w14:textId="77777777" w:rsidR="00401ADD" w:rsidRDefault="00401ADD" w:rsidP="00401ADD">
      <w:pPr>
        <w:spacing w:after="0" w:line="312" w:lineRule="auto"/>
        <w:ind w:firstLine="709"/>
        <w:jc w:val="both"/>
        <w:rPr>
          <w:sz w:val="24"/>
          <w:szCs w:val="24"/>
        </w:rPr>
      </w:pPr>
    </w:p>
    <w:p w14:paraId="700404B0" w14:textId="77777777" w:rsidR="00401ADD" w:rsidRDefault="00401ADD" w:rsidP="00401ADD">
      <w:pPr>
        <w:spacing w:after="0" w:line="312" w:lineRule="auto"/>
        <w:ind w:firstLine="709"/>
        <w:jc w:val="both"/>
        <w:rPr>
          <w:sz w:val="24"/>
          <w:szCs w:val="24"/>
        </w:rPr>
      </w:pPr>
    </w:p>
    <w:p w14:paraId="6534D017" w14:textId="77777777" w:rsidR="00401ADD" w:rsidRDefault="00401ADD" w:rsidP="00401ADD">
      <w:pPr>
        <w:spacing w:after="0" w:line="312" w:lineRule="auto"/>
        <w:ind w:firstLine="709"/>
        <w:jc w:val="both"/>
        <w:rPr>
          <w:sz w:val="24"/>
          <w:szCs w:val="24"/>
        </w:rPr>
      </w:pPr>
    </w:p>
    <w:p w14:paraId="362001CF" w14:textId="77777777" w:rsidR="00401ADD" w:rsidRDefault="00401ADD" w:rsidP="00401ADD">
      <w:pPr>
        <w:spacing w:after="0" w:line="312" w:lineRule="auto"/>
        <w:ind w:firstLine="709"/>
        <w:jc w:val="both"/>
        <w:rPr>
          <w:sz w:val="24"/>
          <w:szCs w:val="24"/>
        </w:rPr>
      </w:pPr>
    </w:p>
    <w:p w14:paraId="04F23AEB" w14:textId="77777777" w:rsidR="00401ADD" w:rsidRDefault="00401ADD" w:rsidP="00401ADD">
      <w:pPr>
        <w:spacing w:after="0" w:line="312" w:lineRule="auto"/>
        <w:ind w:firstLine="709"/>
        <w:jc w:val="both"/>
        <w:rPr>
          <w:sz w:val="24"/>
          <w:szCs w:val="24"/>
        </w:rPr>
      </w:pPr>
    </w:p>
    <w:p w14:paraId="5BCAFF3E" w14:textId="77777777" w:rsidR="00401ADD" w:rsidRDefault="00401ADD" w:rsidP="00401ADD">
      <w:pPr>
        <w:spacing w:after="0" w:line="312" w:lineRule="auto"/>
        <w:ind w:firstLine="709"/>
        <w:jc w:val="both"/>
        <w:rPr>
          <w:sz w:val="24"/>
          <w:szCs w:val="24"/>
        </w:rPr>
      </w:pPr>
    </w:p>
    <w:p w14:paraId="15AEDE5E" w14:textId="77777777" w:rsidR="00401ADD" w:rsidRDefault="00401ADD" w:rsidP="00401ADD">
      <w:pPr>
        <w:spacing w:after="0" w:line="312" w:lineRule="auto"/>
        <w:ind w:firstLine="709"/>
        <w:jc w:val="both"/>
        <w:rPr>
          <w:sz w:val="24"/>
          <w:szCs w:val="24"/>
        </w:rPr>
      </w:pPr>
    </w:p>
    <w:p w14:paraId="709584C0" w14:textId="77777777" w:rsidR="00401ADD" w:rsidRDefault="00401ADD" w:rsidP="00401ADD">
      <w:pPr>
        <w:spacing w:after="0" w:line="312" w:lineRule="auto"/>
        <w:ind w:firstLine="709"/>
        <w:jc w:val="both"/>
        <w:rPr>
          <w:sz w:val="24"/>
          <w:szCs w:val="24"/>
        </w:rPr>
      </w:pPr>
    </w:p>
    <w:p w14:paraId="3312BA54" w14:textId="77777777" w:rsidR="00401ADD" w:rsidRDefault="00401ADD" w:rsidP="00401ADD">
      <w:pPr>
        <w:spacing w:after="0" w:line="312" w:lineRule="auto"/>
        <w:jc w:val="both"/>
        <w:rPr>
          <w:sz w:val="24"/>
          <w:szCs w:val="24"/>
        </w:rPr>
      </w:pPr>
    </w:p>
    <w:p w14:paraId="7082F6AA" w14:textId="77777777" w:rsidR="00401ADD" w:rsidRDefault="00401ADD" w:rsidP="00401ADD">
      <w:pPr>
        <w:spacing w:after="0" w:line="312" w:lineRule="auto"/>
        <w:ind w:firstLine="709"/>
        <w:jc w:val="both"/>
        <w:rPr>
          <w:sz w:val="24"/>
          <w:szCs w:val="24"/>
        </w:rPr>
      </w:pPr>
    </w:p>
    <w:p w14:paraId="6B3DC2E7" w14:textId="77777777" w:rsidR="00401ADD" w:rsidRDefault="00401ADD" w:rsidP="00401ADD">
      <w:pPr>
        <w:spacing w:after="0" w:line="312" w:lineRule="auto"/>
        <w:ind w:firstLine="709"/>
        <w:jc w:val="both"/>
        <w:rPr>
          <w:sz w:val="24"/>
          <w:szCs w:val="24"/>
        </w:rPr>
        <w:sectPr w:rsidR="00401ADD">
          <w:pgSz w:w="11906" w:h="16838"/>
          <w:pgMar w:top="1417" w:right="1417" w:bottom="1417" w:left="1417" w:header="708" w:footer="708" w:gutter="0"/>
          <w:cols w:space="708"/>
          <w:docGrid w:linePitch="360"/>
        </w:sectPr>
      </w:pPr>
    </w:p>
    <w:p w14:paraId="613343EC" w14:textId="599770EE" w:rsidR="003C40FF" w:rsidRDefault="003C40FF" w:rsidP="003C40FF">
      <w:pPr>
        <w:pStyle w:val="Legenda"/>
        <w:keepNext/>
      </w:pPr>
      <w:bookmarkStart w:id="68" w:name="_Toc86404090"/>
      <w:bookmarkStart w:id="69" w:name="_Hlk86091457"/>
      <w:r>
        <w:lastRenderedPageBreak/>
        <w:t xml:space="preserve">Tabela </w:t>
      </w:r>
      <w:fldSimple w:instr=" SEQ Tabela \* ARABIC ">
        <w:r w:rsidR="00CD4B96">
          <w:rPr>
            <w:noProof/>
          </w:rPr>
          <w:t>16</w:t>
        </w:r>
      </w:fldSimple>
      <w:r>
        <w:t xml:space="preserve"> </w:t>
      </w:r>
      <w:r w:rsidRPr="005440B5">
        <w:t>Finansowa realizacja celów oraz przedsięwzięć LSR na obszarze LGD Podhale-Spisz w latach 2016-2021 (stan na 31.05.2021)</w:t>
      </w:r>
      <w:bookmarkEnd w:id="68"/>
    </w:p>
    <w:tbl>
      <w:tblPr>
        <w:tblW w:w="14572" w:type="dxa"/>
        <w:tblLayout w:type="fixed"/>
        <w:tblCellMar>
          <w:left w:w="113" w:type="dxa"/>
        </w:tblCellMar>
        <w:tblLook w:val="0000" w:firstRow="0" w:lastRow="0" w:firstColumn="0" w:lastColumn="0" w:noHBand="0" w:noVBand="0"/>
      </w:tblPr>
      <w:tblGrid>
        <w:gridCol w:w="1140"/>
        <w:gridCol w:w="992"/>
        <w:gridCol w:w="973"/>
        <w:gridCol w:w="1169"/>
        <w:gridCol w:w="1105"/>
        <w:gridCol w:w="1147"/>
        <w:gridCol w:w="1105"/>
        <w:gridCol w:w="1261"/>
        <w:gridCol w:w="1105"/>
        <w:gridCol w:w="1233"/>
        <w:gridCol w:w="1104"/>
        <w:gridCol w:w="1104"/>
        <w:gridCol w:w="1134"/>
      </w:tblGrid>
      <w:tr w:rsidR="00401ADD" w:rsidRPr="008F413C" w14:paraId="67B819FA" w14:textId="77777777" w:rsidTr="000F6878">
        <w:trPr>
          <w:trHeight w:val="286"/>
        </w:trPr>
        <w:tc>
          <w:tcPr>
            <w:tcW w:w="1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bookmarkEnd w:id="69"/>
          <w:p w14:paraId="04A84E15" w14:textId="77777777" w:rsidR="00401ADD" w:rsidRPr="0079494B" w:rsidRDefault="00401ADD" w:rsidP="000F6878">
            <w:pPr>
              <w:spacing w:after="0" w:line="240" w:lineRule="auto"/>
              <w:rPr>
                <w:sz w:val="18"/>
                <w:szCs w:val="18"/>
              </w:rPr>
            </w:pPr>
            <w:r w:rsidRPr="0079494B">
              <w:rPr>
                <w:sz w:val="18"/>
                <w:szCs w:val="18"/>
              </w:rPr>
              <w:t xml:space="preserve">Budżet </w:t>
            </w:r>
            <w:r>
              <w:rPr>
                <w:sz w:val="18"/>
                <w:szCs w:val="18"/>
              </w:rPr>
              <w:br/>
            </w:r>
            <w:r w:rsidRPr="0079494B">
              <w:rPr>
                <w:sz w:val="18"/>
                <w:szCs w:val="18"/>
              </w:rPr>
              <w:t>w LSR</w:t>
            </w:r>
          </w:p>
        </w:tc>
        <w:tc>
          <w:tcPr>
            <w:tcW w:w="1343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7C83C24" w14:textId="77777777" w:rsidR="00401ADD" w:rsidRPr="0079494B" w:rsidRDefault="00401ADD" w:rsidP="000F6878">
            <w:pPr>
              <w:spacing w:after="0" w:line="240" w:lineRule="auto"/>
              <w:jc w:val="center"/>
              <w:rPr>
                <w:sz w:val="20"/>
                <w:szCs w:val="20"/>
              </w:rPr>
            </w:pPr>
            <w:r w:rsidRPr="0079494B">
              <w:rPr>
                <w:sz w:val="20"/>
                <w:szCs w:val="20"/>
              </w:rPr>
              <w:t>Postęp finansowy narastająco</w:t>
            </w:r>
            <w:r>
              <w:rPr>
                <w:sz w:val="20"/>
                <w:szCs w:val="20"/>
              </w:rPr>
              <w:t xml:space="preserve"> [PLN]</w:t>
            </w:r>
          </w:p>
        </w:tc>
      </w:tr>
      <w:tr w:rsidR="00401ADD" w:rsidRPr="008F413C" w14:paraId="5A470ED2" w14:textId="77777777" w:rsidTr="000F6878">
        <w:trPr>
          <w:trHeight w:val="282"/>
        </w:trPr>
        <w:tc>
          <w:tcPr>
            <w:tcW w:w="1140" w:type="dxa"/>
            <w:vMerge/>
            <w:tcBorders>
              <w:top w:val="single" w:sz="4" w:space="0" w:color="000000"/>
              <w:left w:val="single" w:sz="4" w:space="0" w:color="000000"/>
              <w:bottom w:val="single" w:sz="4" w:space="0" w:color="000000"/>
              <w:right w:val="single" w:sz="4" w:space="0" w:color="000000"/>
            </w:tcBorders>
            <w:shd w:val="clear" w:color="auto" w:fill="auto"/>
          </w:tcPr>
          <w:p w14:paraId="1CC9710D" w14:textId="77777777" w:rsidR="00401ADD" w:rsidRPr="0079494B" w:rsidRDefault="00401ADD" w:rsidP="000F6878">
            <w:pPr>
              <w:spacing w:after="0" w:line="240" w:lineRule="auto"/>
              <w:rPr>
                <w:sz w:val="18"/>
                <w:szCs w:val="18"/>
              </w:rPr>
            </w:pPr>
          </w:p>
        </w:tc>
        <w:tc>
          <w:tcPr>
            <w:tcW w:w="1965" w:type="dxa"/>
            <w:gridSpan w:val="2"/>
            <w:tcBorders>
              <w:top w:val="single" w:sz="4" w:space="0" w:color="000000"/>
              <w:left w:val="single" w:sz="4" w:space="0" w:color="000000"/>
              <w:bottom w:val="single" w:sz="4" w:space="0" w:color="000000"/>
              <w:right w:val="single" w:sz="4" w:space="0" w:color="000000"/>
            </w:tcBorders>
            <w:shd w:val="clear" w:color="auto" w:fill="auto"/>
          </w:tcPr>
          <w:p w14:paraId="7702C268" w14:textId="77777777" w:rsidR="00401ADD" w:rsidRPr="0025149C" w:rsidRDefault="00401ADD" w:rsidP="000F6878">
            <w:pPr>
              <w:spacing w:after="0" w:line="240" w:lineRule="auto"/>
              <w:jc w:val="center"/>
              <w:rPr>
                <w:sz w:val="20"/>
                <w:szCs w:val="20"/>
                <w:highlight w:val="yellow"/>
              </w:rPr>
            </w:pPr>
            <w:r w:rsidRPr="00FF2CB4">
              <w:rPr>
                <w:sz w:val="20"/>
                <w:szCs w:val="20"/>
              </w:rPr>
              <w:t>2016</w:t>
            </w:r>
          </w:p>
        </w:tc>
        <w:tc>
          <w:tcPr>
            <w:tcW w:w="2274" w:type="dxa"/>
            <w:gridSpan w:val="2"/>
            <w:tcBorders>
              <w:top w:val="single" w:sz="4" w:space="0" w:color="000000"/>
              <w:left w:val="single" w:sz="4" w:space="0" w:color="000000"/>
              <w:bottom w:val="single" w:sz="4" w:space="0" w:color="000000"/>
              <w:right w:val="single" w:sz="4" w:space="0" w:color="000000"/>
            </w:tcBorders>
            <w:shd w:val="clear" w:color="auto" w:fill="auto"/>
          </w:tcPr>
          <w:p w14:paraId="3FE902F2" w14:textId="77777777" w:rsidR="00401ADD" w:rsidRPr="00FF2CB4" w:rsidRDefault="00401ADD" w:rsidP="000F6878">
            <w:pPr>
              <w:spacing w:after="0" w:line="240" w:lineRule="auto"/>
              <w:jc w:val="center"/>
              <w:rPr>
                <w:sz w:val="20"/>
                <w:szCs w:val="20"/>
              </w:rPr>
            </w:pPr>
            <w:r w:rsidRPr="00FF2CB4">
              <w:rPr>
                <w:sz w:val="20"/>
                <w:szCs w:val="20"/>
              </w:rPr>
              <w:t>2017</w:t>
            </w:r>
          </w:p>
        </w:tc>
        <w:tc>
          <w:tcPr>
            <w:tcW w:w="2252" w:type="dxa"/>
            <w:gridSpan w:val="2"/>
            <w:tcBorders>
              <w:top w:val="single" w:sz="4" w:space="0" w:color="000000"/>
              <w:left w:val="single" w:sz="4" w:space="0" w:color="000000"/>
              <w:bottom w:val="single" w:sz="4" w:space="0" w:color="000000"/>
              <w:right w:val="single" w:sz="4" w:space="0" w:color="000000"/>
            </w:tcBorders>
            <w:shd w:val="clear" w:color="auto" w:fill="auto"/>
          </w:tcPr>
          <w:p w14:paraId="6922DECB" w14:textId="77777777" w:rsidR="00401ADD" w:rsidRPr="00FF2CB4" w:rsidRDefault="00401ADD" w:rsidP="000F6878">
            <w:pPr>
              <w:spacing w:after="0" w:line="240" w:lineRule="auto"/>
              <w:jc w:val="center"/>
              <w:rPr>
                <w:sz w:val="20"/>
                <w:szCs w:val="20"/>
              </w:rPr>
            </w:pPr>
            <w:r w:rsidRPr="00FF2CB4">
              <w:rPr>
                <w:sz w:val="20"/>
                <w:szCs w:val="20"/>
              </w:rPr>
              <w:t>2018</w:t>
            </w:r>
          </w:p>
        </w:tc>
        <w:tc>
          <w:tcPr>
            <w:tcW w:w="2366" w:type="dxa"/>
            <w:gridSpan w:val="2"/>
            <w:tcBorders>
              <w:top w:val="single" w:sz="4" w:space="0" w:color="000000"/>
              <w:left w:val="single" w:sz="4" w:space="0" w:color="000000"/>
              <w:bottom w:val="single" w:sz="4" w:space="0" w:color="000000"/>
              <w:right w:val="single" w:sz="4" w:space="0" w:color="000000"/>
            </w:tcBorders>
            <w:shd w:val="clear" w:color="auto" w:fill="auto"/>
          </w:tcPr>
          <w:p w14:paraId="79CA0CA0" w14:textId="77777777" w:rsidR="00401ADD" w:rsidRPr="00FF2CB4" w:rsidRDefault="00401ADD" w:rsidP="000F6878">
            <w:pPr>
              <w:spacing w:after="0" w:line="240" w:lineRule="auto"/>
              <w:jc w:val="center"/>
              <w:rPr>
                <w:sz w:val="20"/>
                <w:szCs w:val="20"/>
              </w:rPr>
            </w:pPr>
            <w:r w:rsidRPr="00FF2CB4">
              <w:rPr>
                <w:sz w:val="20"/>
                <w:szCs w:val="20"/>
              </w:rPr>
              <w:t>2019</w:t>
            </w:r>
          </w:p>
        </w:tc>
        <w:tc>
          <w:tcPr>
            <w:tcW w:w="2337" w:type="dxa"/>
            <w:gridSpan w:val="2"/>
            <w:tcBorders>
              <w:top w:val="single" w:sz="4" w:space="0" w:color="000000"/>
              <w:left w:val="single" w:sz="4" w:space="0" w:color="000000"/>
              <w:bottom w:val="single" w:sz="4" w:space="0" w:color="000000"/>
              <w:right w:val="single" w:sz="4" w:space="0" w:color="000000"/>
            </w:tcBorders>
            <w:shd w:val="clear" w:color="auto" w:fill="auto"/>
          </w:tcPr>
          <w:p w14:paraId="57535221" w14:textId="77777777" w:rsidR="00401ADD" w:rsidRPr="00FF2CB4" w:rsidRDefault="00401ADD" w:rsidP="000F6878">
            <w:pPr>
              <w:spacing w:after="0" w:line="240" w:lineRule="auto"/>
              <w:jc w:val="center"/>
              <w:rPr>
                <w:sz w:val="20"/>
                <w:szCs w:val="20"/>
              </w:rPr>
            </w:pPr>
            <w:r w:rsidRPr="00FF2CB4">
              <w:rPr>
                <w:sz w:val="20"/>
                <w:szCs w:val="20"/>
              </w:rPr>
              <w:t>2020</w:t>
            </w:r>
          </w:p>
        </w:tc>
        <w:tc>
          <w:tcPr>
            <w:tcW w:w="2238" w:type="dxa"/>
            <w:gridSpan w:val="2"/>
            <w:tcBorders>
              <w:top w:val="single" w:sz="4" w:space="0" w:color="000000"/>
              <w:left w:val="single" w:sz="4" w:space="0" w:color="000000"/>
              <w:bottom w:val="single" w:sz="4" w:space="0" w:color="000000"/>
              <w:right w:val="single" w:sz="4" w:space="0" w:color="000000"/>
            </w:tcBorders>
            <w:shd w:val="clear" w:color="auto" w:fill="auto"/>
          </w:tcPr>
          <w:p w14:paraId="3282AD81" w14:textId="77777777" w:rsidR="00401ADD" w:rsidRPr="00FF2CB4" w:rsidRDefault="00401ADD" w:rsidP="000F6878">
            <w:pPr>
              <w:spacing w:after="0" w:line="240" w:lineRule="auto"/>
              <w:jc w:val="center"/>
              <w:rPr>
                <w:sz w:val="20"/>
                <w:szCs w:val="20"/>
              </w:rPr>
            </w:pPr>
            <w:r w:rsidRPr="00FF2CB4">
              <w:rPr>
                <w:sz w:val="20"/>
                <w:szCs w:val="20"/>
              </w:rPr>
              <w:t>2021 (stan na 31.05.)</w:t>
            </w:r>
          </w:p>
        </w:tc>
      </w:tr>
      <w:tr w:rsidR="00401ADD" w:rsidRPr="008F413C" w14:paraId="43B9BDC3" w14:textId="77777777" w:rsidTr="000F6878">
        <w:trPr>
          <w:trHeight w:val="409"/>
        </w:trPr>
        <w:tc>
          <w:tcPr>
            <w:tcW w:w="1140" w:type="dxa"/>
            <w:vMerge/>
            <w:tcBorders>
              <w:top w:val="single" w:sz="4" w:space="0" w:color="000000"/>
              <w:left w:val="single" w:sz="4" w:space="0" w:color="000000"/>
              <w:bottom w:val="single" w:sz="4" w:space="0" w:color="000000"/>
              <w:right w:val="single" w:sz="4" w:space="0" w:color="000000"/>
            </w:tcBorders>
            <w:shd w:val="clear" w:color="auto" w:fill="auto"/>
          </w:tcPr>
          <w:p w14:paraId="731069C6" w14:textId="77777777" w:rsidR="00401ADD" w:rsidRPr="0079494B" w:rsidRDefault="00401ADD" w:rsidP="000F6878">
            <w:pPr>
              <w:spacing w:after="0" w:line="240" w:lineRule="auto"/>
              <w:rPr>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7B6C8D0" w14:textId="77777777" w:rsidR="00401ADD" w:rsidRPr="0079494B" w:rsidRDefault="00401ADD" w:rsidP="000F6878">
            <w:pPr>
              <w:spacing w:after="0" w:line="240" w:lineRule="auto"/>
              <w:rPr>
                <w:sz w:val="16"/>
                <w:szCs w:val="16"/>
              </w:rPr>
            </w:pPr>
            <w:r w:rsidRPr="0079494B">
              <w:rPr>
                <w:sz w:val="16"/>
                <w:szCs w:val="16"/>
              </w:rPr>
              <w:t>Pomoc przyznana</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14:paraId="1A42C562" w14:textId="77777777" w:rsidR="00401ADD" w:rsidRPr="0079494B" w:rsidRDefault="00401ADD" w:rsidP="000F6878">
            <w:pPr>
              <w:spacing w:after="0" w:line="240" w:lineRule="auto"/>
              <w:rPr>
                <w:sz w:val="16"/>
                <w:szCs w:val="16"/>
              </w:rPr>
            </w:pPr>
            <w:r w:rsidRPr="0079494B">
              <w:rPr>
                <w:sz w:val="16"/>
                <w:szCs w:val="16"/>
              </w:rPr>
              <w:t>Pomoc wypłacona</w:t>
            </w:r>
          </w:p>
        </w:tc>
        <w:tc>
          <w:tcPr>
            <w:tcW w:w="1169" w:type="dxa"/>
            <w:tcBorders>
              <w:top w:val="single" w:sz="4" w:space="0" w:color="000000"/>
              <w:left w:val="single" w:sz="4" w:space="0" w:color="000000"/>
              <w:bottom w:val="single" w:sz="4" w:space="0" w:color="000000"/>
              <w:right w:val="single" w:sz="4" w:space="0" w:color="000000"/>
            </w:tcBorders>
            <w:shd w:val="clear" w:color="auto" w:fill="auto"/>
          </w:tcPr>
          <w:p w14:paraId="0E9AF0B5" w14:textId="77777777" w:rsidR="00401ADD" w:rsidRPr="0079494B" w:rsidRDefault="00401ADD" w:rsidP="000F6878">
            <w:pPr>
              <w:spacing w:after="0" w:line="240" w:lineRule="auto"/>
              <w:rPr>
                <w:sz w:val="16"/>
                <w:szCs w:val="16"/>
              </w:rPr>
            </w:pPr>
            <w:r w:rsidRPr="0079494B">
              <w:rPr>
                <w:sz w:val="16"/>
                <w:szCs w:val="16"/>
              </w:rPr>
              <w:t>Pomoc przyznana</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14:paraId="69111AC1" w14:textId="77777777" w:rsidR="00401ADD" w:rsidRPr="0079494B" w:rsidRDefault="00401ADD" w:rsidP="000F6878">
            <w:pPr>
              <w:spacing w:after="0" w:line="240" w:lineRule="auto"/>
              <w:rPr>
                <w:sz w:val="16"/>
                <w:szCs w:val="16"/>
              </w:rPr>
            </w:pPr>
            <w:r w:rsidRPr="0079494B">
              <w:rPr>
                <w:sz w:val="16"/>
                <w:szCs w:val="16"/>
              </w:rPr>
              <w:t>Pomoc wypłacona</w:t>
            </w:r>
          </w:p>
        </w:tc>
        <w:tc>
          <w:tcPr>
            <w:tcW w:w="1147" w:type="dxa"/>
            <w:tcBorders>
              <w:top w:val="single" w:sz="4" w:space="0" w:color="000000"/>
              <w:left w:val="single" w:sz="4" w:space="0" w:color="000000"/>
              <w:bottom w:val="single" w:sz="4" w:space="0" w:color="000000"/>
              <w:right w:val="single" w:sz="4" w:space="0" w:color="000000"/>
            </w:tcBorders>
            <w:shd w:val="clear" w:color="auto" w:fill="auto"/>
          </w:tcPr>
          <w:p w14:paraId="503C577F" w14:textId="77777777" w:rsidR="00401ADD" w:rsidRPr="0079494B" w:rsidRDefault="00401ADD" w:rsidP="000F6878">
            <w:pPr>
              <w:spacing w:after="0" w:line="240" w:lineRule="auto"/>
              <w:rPr>
                <w:sz w:val="16"/>
                <w:szCs w:val="16"/>
              </w:rPr>
            </w:pPr>
            <w:r w:rsidRPr="0079494B">
              <w:rPr>
                <w:sz w:val="16"/>
                <w:szCs w:val="16"/>
              </w:rPr>
              <w:t>Pomoc przyznana</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14:paraId="35F586DE" w14:textId="77777777" w:rsidR="00401ADD" w:rsidRPr="0079494B" w:rsidRDefault="00401ADD" w:rsidP="000F6878">
            <w:pPr>
              <w:spacing w:after="0" w:line="240" w:lineRule="auto"/>
              <w:rPr>
                <w:sz w:val="16"/>
                <w:szCs w:val="16"/>
              </w:rPr>
            </w:pPr>
            <w:r w:rsidRPr="0079494B">
              <w:rPr>
                <w:sz w:val="16"/>
                <w:szCs w:val="16"/>
              </w:rPr>
              <w:t>Pomoc wypłacona</w:t>
            </w:r>
          </w:p>
        </w:tc>
        <w:tc>
          <w:tcPr>
            <w:tcW w:w="1261" w:type="dxa"/>
            <w:tcBorders>
              <w:top w:val="single" w:sz="4" w:space="0" w:color="000000"/>
              <w:left w:val="single" w:sz="4" w:space="0" w:color="000000"/>
              <w:bottom w:val="single" w:sz="4" w:space="0" w:color="000000"/>
              <w:right w:val="single" w:sz="4" w:space="0" w:color="000000"/>
            </w:tcBorders>
            <w:shd w:val="clear" w:color="auto" w:fill="auto"/>
          </w:tcPr>
          <w:p w14:paraId="2743C36C" w14:textId="77777777" w:rsidR="00401ADD" w:rsidRPr="0079494B" w:rsidRDefault="00401ADD" w:rsidP="000F6878">
            <w:pPr>
              <w:spacing w:after="0" w:line="240" w:lineRule="auto"/>
              <w:rPr>
                <w:sz w:val="16"/>
                <w:szCs w:val="16"/>
              </w:rPr>
            </w:pPr>
            <w:r w:rsidRPr="0079494B">
              <w:rPr>
                <w:sz w:val="16"/>
                <w:szCs w:val="16"/>
              </w:rPr>
              <w:t>Pomoc przyznana</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14:paraId="6DACD8BA" w14:textId="77777777" w:rsidR="00401ADD" w:rsidRPr="0079494B" w:rsidRDefault="00401ADD" w:rsidP="000F6878">
            <w:pPr>
              <w:spacing w:after="0" w:line="240" w:lineRule="auto"/>
              <w:rPr>
                <w:sz w:val="16"/>
                <w:szCs w:val="16"/>
              </w:rPr>
            </w:pPr>
            <w:r w:rsidRPr="0079494B">
              <w:rPr>
                <w:sz w:val="16"/>
                <w:szCs w:val="16"/>
              </w:rPr>
              <w:t>Pomoc wypłacona</w:t>
            </w:r>
          </w:p>
        </w:tc>
        <w:tc>
          <w:tcPr>
            <w:tcW w:w="1233" w:type="dxa"/>
            <w:tcBorders>
              <w:top w:val="single" w:sz="4" w:space="0" w:color="000000"/>
              <w:left w:val="single" w:sz="4" w:space="0" w:color="000000"/>
              <w:bottom w:val="single" w:sz="4" w:space="0" w:color="000000"/>
              <w:right w:val="single" w:sz="4" w:space="0" w:color="000000"/>
            </w:tcBorders>
            <w:shd w:val="clear" w:color="auto" w:fill="auto"/>
          </w:tcPr>
          <w:p w14:paraId="1B035740" w14:textId="77777777" w:rsidR="00401ADD" w:rsidRPr="0079494B" w:rsidRDefault="00401ADD" w:rsidP="000F6878">
            <w:pPr>
              <w:spacing w:after="0" w:line="240" w:lineRule="auto"/>
              <w:rPr>
                <w:sz w:val="16"/>
                <w:szCs w:val="16"/>
              </w:rPr>
            </w:pPr>
            <w:r w:rsidRPr="0079494B">
              <w:rPr>
                <w:sz w:val="16"/>
                <w:szCs w:val="16"/>
              </w:rPr>
              <w:t>Pomoc przyznana</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6A36F981" w14:textId="77777777" w:rsidR="00401ADD" w:rsidRPr="0079494B" w:rsidRDefault="00401ADD" w:rsidP="000F6878">
            <w:pPr>
              <w:spacing w:after="0" w:line="240" w:lineRule="auto"/>
              <w:rPr>
                <w:sz w:val="16"/>
                <w:szCs w:val="16"/>
              </w:rPr>
            </w:pPr>
            <w:r w:rsidRPr="0079494B">
              <w:rPr>
                <w:sz w:val="16"/>
                <w:szCs w:val="16"/>
              </w:rPr>
              <w:t>Pomoc wypłacona</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5A0EC019" w14:textId="77777777" w:rsidR="00401ADD" w:rsidRPr="0079494B" w:rsidRDefault="00401ADD" w:rsidP="000F6878">
            <w:pPr>
              <w:spacing w:after="0" w:line="240" w:lineRule="auto"/>
              <w:rPr>
                <w:sz w:val="16"/>
                <w:szCs w:val="16"/>
              </w:rPr>
            </w:pPr>
            <w:r w:rsidRPr="0079494B">
              <w:rPr>
                <w:sz w:val="16"/>
                <w:szCs w:val="16"/>
              </w:rPr>
              <w:t>Pomoc przyznana</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2EC710D" w14:textId="77777777" w:rsidR="00401ADD" w:rsidRPr="0079494B" w:rsidRDefault="00401ADD" w:rsidP="000F6878">
            <w:pPr>
              <w:spacing w:after="0" w:line="240" w:lineRule="auto"/>
              <w:rPr>
                <w:sz w:val="16"/>
                <w:szCs w:val="16"/>
              </w:rPr>
            </w:pPr>
            <w:r w:rsidRPr="0079494B">
              <w:rPr>
                <w:sz w:val="16"/>
                <w:szCs w:val="16"/>
              </w:rPr>
              <w:t>Pomoc wypłacona</w:t>
            </w:r>
          </w:p>
        </w:tc>
      </w:tr>
      <w:tr w:rsidR="00401ADD" w:rsidRPr="0079494B" w14:paraId="0AC45082" w14:textId="77777777" w:rsidTr="000F6878">
        <w:trPr>
          <w:trHeight w:val="90"/>
        </w:trPr>
        <w:tc>
          <w:tcPr>
            <w:tcW w:w="14572" w:type="dxa"/>
            <w:gridSpan w:val="13"/>
            <w:tcBorders>
              <w:top w:val="single" w:sz="4" w:space="0" w:color="000000"/>
              <w:left w:val="single" w:sz="4" w:space="0" w:color="000000"/>
              <w:bottom w:val="single" w:sz="4" w:space="0" w:color="000000"/>
              <w:right w:val="single" w:sz="4" w:space="0" w:color="000000"/>
            </w:tcBorders>
            <w:shd w:val="clear" w:color="auto" w:fill="auto"/>
          </w:tcPr>
          <w:p w14:paraId="47B1CAF7" w14:textId="77777777" w:rsidR="00401ADD" w:rsidRPr="0079494B" w:rsidRDefault="00401ADD" w:rsidP="000F6878">
            <w:pPr>
              <w:spacing w:before="40" w:after="40" w:line="240" w:lineRule="auto"/>
              <w:rPr>
                <w:sz w:val="16"/>
                <w:szCs w:val="16"/>
              </w:rPr>
            </w:pPr>
            <w:r>
              <w:rPr>
                <w:sz w:val="20"/>
                <w:szCs w:val="20"/>
              </w:rPr>
              <w:t xml:space="preserve">Wykreowanie wspólnego kulturowego produktu międzynarodowego – </w:t>
            </w:r>
            <w:r w:rsidRPr="00360DF3">
              <w:rPr>
                <w:b/>
                <w:bCs/>
                <w:color w:val="FF0000"/>
                <w:sz w:val="20"/>
                <w:szCs w:val="20"/>
              </w:rPr>
              <w:t>realizacja na poziomie 0,00%</w:t>
            </w:r>
          </w:p>
        </w:tc>
      </w:tr>
      <w:tr w:rsidR="00401ADD" w:rsidRPr="0079494B" w14:paraId="0E2B00EE" w14:textId="77777777" w:rsidTr="00AE1A26">
        <w:trPr>
          <w:trHeight w:val="65"/>
        </w:trPr>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1387C" w14:textId="77777777" w:rsidR="00401ADD" w:rsidRPr="0079494B" w:rsidRDefault="00401ADD" w:rsidP="000F6878">
            <w:pPr>
              <w:spacing w:after="0" w:line="240" w:lineRule="auto"/>
              <w:jc w:val="right"/>
              <w:rPr>
                <w:sz w:val="16"/>
                <w:szCs w:val="16"/>
              </w:rPr>
            </w:pPr>
            <w:r>
              <w:rPr>
                <w:sz w:val="16"/>
                <w:szCs w:val="16"/>
              </w:rPr>
              <w:t>45 000,00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0BBCC" w14:textId="77777777" w:rsidR="00401ADD" w:rsidRPr="0079494B" w:rsidRDefault="00401ADD" w:rsidP="000F6878">
            <w:pPr>
              <w:spacing w:after="0" w:line="240" w:lineRule="auto"/>
              <w:jc w:val="right"/>
              <w:rPr>
                <w:sz w:val="16"/>
                <w:szCs w:val="16"/>
              </w:rPr>
            </w:pPr>
            <w:r>
              <w:rPr>
                <w:sz w:val="16"/>
                <w:szCs w:val="16"/>
              </w:rPr>
              <w:t>0,00</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15748" w14:textId="77777777" w:rsidR="00401ADD" w:rsidRPr="0079494B" w:rsidRDefault="00401ADD" w:rsidP="000F6878">
            <w:pPr>
              <w:spacing w:after="0" w:line="240" w:lineRule="auto"/>
              <w:jc w:val="right"/>
              <w:rPr>
                <w:sz w:val="16"/>
                <w:szCs w:val="16"/>
              </w:rPr>
            </w:pPr>
            <w:r>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E144A"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D1807" w14:textId="77777777" w:rsidR="00401ADD" w:rsidRPr="0079494B" w:rsidRDefault="00401ADD" w:rsidP="000F6878">
            <w:pPr>
              <w:spacing w:after="0" w:line="240" w:lineRule="auto"/>
              <w:jc w:val="right"/>
              <w:rPr>
                <w:sz w:val="16"/>
                <w:szCs w:val="16"/>
              </w:rPr>
            </w:pPr>
            <w:r>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F8069"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E1B01" w14:textId="77777777" w:rsidR="00401ADD" w:rsidRPr="0079494B" w:rsidRDefault="00401ADD" w:rsidP="000F6878">
            <w:pPr>
              <w:spacing w:after="0" w:line="240" w:lineRule="auto"/>
              <w:jc w:val="right"/>
              <w:rPr>
                <w:sz w:val="16"/>
                <w:szCs w:val="16"/>
              </w:rPr>
            </w:pPr>
            <w:r>
              <w:rPr>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ECD8F"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09269" w14:textId="77777777" w:rsidR="00401ADD" w:rsidRPr="0079494B" w:rsidRDefault="00401ADD" w:rsidP="000F6878">
            <w:pPr>
              <w:spacing w:after="0" w:line="240" w:lineRule="auto"/>
              <w:jc w:val="right"/>
              <w:rPr>
                <w:sz w:val="16"/>
                <w:szCs w:val="16"/>
              </w:rPr>
            </w:pPr>
            <w:r>
              <w:rPr>
                <w:sz w:val="16"/>
                <w:szCs w:val="16"/>
              </w:rPr>
              <w:t>0,00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D871B" w14:textId="77777777" w:rsidR="00401ADD" w:rsidRPr="0079494B" w:rsidRDefault="00401ADD" w:rsidP="000F6878">
            <w:pPr>
              <w:spacing w:after="0" w:line="240" w:lineRule="auto"/>
              <w:jc w:val="right"/>
              <w:rPr>
                <w:sz w:val="16"/>
                <w:szCs w:val="16"/>
              </w:rPr>
            </w:pPr>
            <w:r>
              <w:rPr>
                <w:sz w:val="16"/>
                <w:szCs w:val="16"/>
              </w:rPr>
              <w:t>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50328" w14:textId="77777777" w:rsidR="00401ADD" w:rsidRPr="0079494B" w:rsidRDefault="00401ADD" w:rsidP="000F6878">
            <w:pPr>
              <w:spacing w:after="0" w:line="240" w:lineRule="auto"/>
              <w:jc w:val="right"/>
              <w:rPr>
                <w:sz w:val="16"/>
                <w:szCs w:val="16"/>
              </w:rPr>
            </w:pPr>
            <w:r>
              <w:rPr>
                <w:sz w:val="16"/>
                <w:szCs w:val="16"/>
              </w:rPr>
              <w:t>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6E208" w14:textId="77777777" w:rsidR="00401ADD" w:rsidRPr="0079494B" w:rsidRDefault="00401ADD" w:rsidP="000F6878">
            <w:pPr>
              <w:spacing w:after="0" w:line="240" w:lineRule="auto"/>
              <w:jc w:val="right"/>
              <w:rPr>
                <w:sz w:val="16"/>
                <w:szCs w:val="16"/>
              </w:rPr>
            </w:pPr>
            <w:r>
              <w:rPr>
                <w:sz w:val="16"/>
                <w:szCs w:val="16"/>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A3834" w14:textId="77777777" w:rsidR="00401ADD" w:rsidRPr="00CA295E" w:rsidRDefault="00401ADD" w:rsidP="000F6878">
            <w:pPr>
              <w:spacing w:after="0" w:line="240" w:lineRule="auto"/>
              <w:jc w:val="right"/>
              <w:rPr>
                <w:sz w:val="16"/>
                <w:szCs w:val="16"/>
              </w:rPr>
            </w:pPr>
            <w:r>
              <w:rPr>
                <w:sz w:val="16"/>
                <w:szCs w:val="16"/>
              </w:rPr>
              <w:t>0,00</w:t>
            </w:r>
          </w:p>
        </w:tc>
      </w:tr>
      <w:tr w:rsidR="00401ADD" w:rsidRPr="0079494B" w14:paraId="08173494" w14:textId="77777777" w:rsidTr="000F6878">
        <w:trPr>
          <w:trHeight w:val="281"/>
        </w:trPr>
        <w:tc>
          <w:tcPr>
            <w:tcW w:w="1457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22CF5C5E" w14:textId="77777777" w:rsidR="00401ADD" w:rsidRPr="0079494B" w:rsidRDefault="00401ADD" w:rsidP="000F6878">
            <w:pPr>
              <w:spacing w:after="0" w:line="240" w:lineRule="auto"/>
              <w:rPr>
                <w:sz w:val="16"/>
                <w:szCs w:val="16"/>
              </w:rPr>
            </w:pPr>
            <w:r>
              <w:rPr>
                <w:sz w:val="20"/>
                <w:szCs w:val="20"/>
              </w:rPr>
              <w:t xml:space="preserve">Pobudzenie przedsiębiorczości mieszkańców – </w:t>
            </w:r>
            <w:r w:rsidRPr="00360DF3">
              <w:rPr>
                <w:b/>
                <w:bCs/>
                <w:color w:val="00B050"/>
                <w:sz w:val="20"/>
                <w:szCs w:val="20"/>
              </w:rPr>
              <w:t>realizacja na poziomie 100,0%</w:t>
            </w:r>
          </w:p>
        </w:tc>
      </w:tr>
      <w:tr w:rsidR="00401ADD" w:rsidRPr="0079494B" w14:paraId="37EE73D1" w14:textId="77777777" w:rsidTr="000F6878">
        <w:trPr>
          <w:trHeight w:val="281"/>
        </w:trPr>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8CE9B" w14:textId="77777777" w:rsidR="00401ADD" w:rsidRPr="0079494B" w:rsidRDefault="00401ADD" w:rsidP="000F6878">
            <w:pPr>
              <w:spacing w:after="0" w:line="240" w:lineRule="auto"/>
              <w:jc w:val="right"/>
              <w:rPr>
                <w:sz w:val="16"/>
                <w:szCs w:val="16"/>
              </w:rPr>
            </w:pPr>
            <w:r>
              <w:rPr>
                <w:sz w:val="16"/>
                <w:szCs w:val="16"/>
              </w:rPr>
              <w:t>49 500,00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AFD07" w14:textId="77777777" w:rsidR="00401ADD" w:rsidRPr="0079494B" w:rsidRDefault="00401ADD" w:rsidP="000F6878">
            <w:pPr>
              <w:spacing w:after="0" w:line="240" w:lineRule="auto"/>
              <w:jc w:val="right"/>
              <w:rPr>
                <w:sz w:val="16"/>
                <w:szCs w:val="16"/>
              </w:rPr>
            </w:pPr>
            <w:r>
              <w:rPr>
                <w:sz w:val="16"/>
                <w:szCs w:val="16"/>
              </w:rPr>
              <w:t>0,00</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9E4F7" w14:textId="77777777" w:rsidR="00401ADD" w:rsidRPr="0079494B" w:rsidRDefault="00401ADD" w:rsidP="000F6878">
            <w:pPr>
              <w:spacing w:after="0" w:line="240" w:lineRule="auto"/>
              <w:jc w:val="right"/>
              <w:rPr>
                <w:sz w:val="16"/>
                <w:szCs w:val="16"/>
              </w:rPr>
            </w:pPr>
            <w:r>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18F1A"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BBB33" w14:textId="77777777" w:rsidR="00401ADD" w:rsidRPr="0079494B" w:rsidRDefault="00401ADD" w:rsidP="000F6878">
            <w:pPr>
              <w:spacing w:after="0" w:line="240" w:lineRule="auto"/>
              <w:jc w:val="right"/>
              <w:rPr>
                <w:sz w:val="16"/>
                <w:szCs w:val="16"/>
              </w:rPr>
            </w:pPr>
            <w:r>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97CCD" w14:textId="77777777" w:rsidR="00401ADD" w:rsidRPr="0079494B" w:rsidRDefault="00401ADD" w:rsidP="000F6878">
            <w:pPr>
              <w:spacing w:after="0" w:line="240" w:lineRule="auto"/>
              <w:jc w:val="right"/>
              <w:rPr>
                <w:sz w:val="16"/>
                <w:szCs w:val="16"/>
              </w:rPr>
            </w:pPr>
            <w:r>
              <w:rPr>
                <w:sz w:val="16"/>
                <w:szCs w:val="16"/>
              </w:rPr>
              <w:t>49 500,00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5A642" w14:textId="77777777" w:rsidR="00401ADD" w:rsidRPr="0079494B" w:rsidRDefault="00401ADD" w:rsidP="000F6878">
            <w:pPr>
              <w:spacing w:after="0" w:line="240" w:lineRule="auto"/>
              <w:jc w:val="right"/>
              <w:rPr>
                <w:sz w:val="16"/>
                <w:szCs w:val="16"/>
              </w:rPr>
            </w:pPr>
            <w:r>
              <w:rPr>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7E707" w14:textId="77777777" w:rsidR="00401ADD" w:rsidRPr="0079494B" w:rsidRDefault="00401ADD" w:rsidP="000F6878">
            <w:pPr>
              <w:spacing w:after="0" w:line="240" w:lineRule="auto"/>
              <w:jc w:val="right"/>
              <w:rPr>
                <w:sz w:val="16"/>
                <w:szCs w:val="16"/>
              </w:rPr>
            </w:pPr>
            <w:r>
              <w:rPr>
                <w:sz w:val="16"/>
                <w:szCs w:val="16"/>
              </w:rPr>
              <w:t>49 500,00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6C219" w14:textId="77777777" w:rsidR="00401ADD" w:rsidRPr="0079494B" w:rsidRDefault="00401ADD" w:rsidP="000F6878">
            <w:pPr>
              <w:spacing w:after="0" w:line="240" w:lineRule="auto"/>
              <w:jc w:val="right"/>
              <w:rPr>
                <w:sz w:val="16"/>
                <w:szCs w:val="16"/>
              </w:rPr>
            </w:pPr>
            <w:r>
              <w:rPr>
                <w:sz w:val="16"/>
                <w:szCs w:val="16"/>
              </w:rPr>
              <w:t>49 500,00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108A9" w14:textId="77777777" w:rsidR="00401ADD" w:rsidRPr="00841EEC" w:rsidRDefault="00401ADD" w:rsidP="000F6878">
            <w:pPr>
              <w:spacing w:after="0" w:line="240" w:lineRule="auto"/>
              <w:jc w:val="right"/>
              <w:rPr>
                <w:sz w:val="16"/>
                <w:szCs w:val="16"/>
              </w:rPr>
            </w:pPr>
            <w:r>
              <w:rPr>
                <w:sz w:val="16"/>
                <w:szCs w:val="16"/>
              </w:rPr>
              <w:t>49 500,00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5EB20" w14:textId="77777777" w:rsidR="00401ADD" w:rsidRPr="00841EEC" w:rsidRDefault="00401ADD" w:rsidP="000F6878">
            <w:pPr>
              <w:spacing w:after="0" w:line="240" w:lineRule="auto"/>
              <w:jc w:val="right"/>
              <w:rPr>
                <w:sz w:val="16"/>
                <w:szCs w:val="16"/>
              </w:rPr>
            </w:pPr>
            <w:r>
              <w:rPr>
                <w:sz w:val="16"/>
                <w:szCs w:val="16"/>
              </w:rPr>
              <w:t>49 500,00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9F927" w14:textId="77777777" w:rsidR="00401ADD" w:rsidRPr="00CA295E" w:rsidRDefault="00401ADD" w:rsidP="000F6878">
            <w:pPr>
              <w:spacing w:after="0" w:line="240" w:lineRule="auto"/>
              <w:jc w:val="right"/>
              <w:rPr>
                <w:sz w:val="16"/>
                <w:szCs w:val="16"/>
              </w:rPr>
            </w:pPr>
            <w:r>
              <w:rPr>
                <w:sz w:val="16"/>
                <w:szCs w:val="16"/>
              </w:rPr>
              <w:t>49 500,00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80E6E" w14:textId="77777777" w:rsidR="00401ADD" w:rsidRPr="00CA295E" w:rsidRDefault="00401ADD" w:rsidP="000F6878">
            <w:pPr>
              <w:spacing w:after="0" w:line="240" w:lineRule="auto"/>
              <w:jc w:val="right"/>
              <w:rPr>
                <w:sz w:val="16"/>
                <w:szCs w:val="16"/>
              </w:rPr>
            </w:pPr>
            <w:r>
              <w:rPr>
                <w:sz w:val="16"/>
                <w:szCs w:val="16"/>
              </w:rPr>
              <w:t>49 500,00</w:t>
            </w:r>
          </w:p>
        </w:tc>
      </w:tr>
      <w:tr w:rsidR="00401ADD" w:rsidRPr="0079494B" w14:paraId="4BFECC22" w14:textId="77777777" w:rsidTr="000F6878">
        <w:trPr>
          <w:trHeight w:val="281"/>
        </w:trPr>
        <w:tc>
          <w:tcPr>
            <w:tcW w:w="1457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1DDFB4E" w14:textId="77777777" w:rsidR="00401ADD" w:rsidRPr="0079494B" w:rsidRDefault="00401ADD" w:rsidP="000F6878">
            <w:pPr>
              <w:spacing w:after="0" w:line="240" w:lineRule="auto"/>
              <w:rPr>
                <w:sz w:val="16"/>
                <w:szCs w:val="16"/>
              </w:rPr>
            </w:pPr>
            <w:r>
              <w:rPr>
                <w:sz w:val="20"/>
                <w:szCs w:val="20"/>
              </w:rPr>
              <w:t xml:space="preserve">Powstanie lub modernizacja infrastruktury turystycznej i/lub okołoturystycznej – </w:t>
            </w:r>
            <w:r w:rsidRPr="00360DF3">
              <w:rPr>
                <w:b/>
                <w:bCs/>
                <w:color w:val="00B050"/>
                <w:sz w:val="20"/>
                <w:szCs w:val="20"/>
              </w:rPr>
              <w:t>realizacja na poziomie 83,3%</w:t>
            </w:r>
          </w:p>
        </w:tc>
      </w:tr>
      <w:tr w:rsidR="00401ADD" w:rsidRPr="0079494B" w14:paraId="0B9DA912" w14:textId="77777777" w:rsidTr="000F6878">
        <w:trPr>
          <w:trHeight w:val="281"/>
        </w:trPr>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A044E" w14:textId="77777777" w:rsidR="00401ADD" w:rsidRPr="0079494B" w:rsidRDefault="00401ADD" w:rsidP="000F6878">
            <w:pPr>
              <w:spacing w:after="0" w:line="240" w:lineRule="auto"/>
              <w:jc w:val="right"/>
              <w:rPr>
                <w:sz w:val="16"/>
                <w:szCs w:val="16"/>
              </w:rPr>
            </w:pPr>
            <w:r>
              <w:rPr>
                <w:sz w:val="16"/>
                <w:szCs w:val="16"/>
              </w:rPr>
              <w:t xml:space="preserve">300 000,00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3D08C" w14:textId="77777777" w:rsidR="00401ADD" w:rsidRPr="0079494B" w:rsidRDefault="00401ADD" w:rsidP="000F6878">
            <w:pPr>
              <w:spacing w:after="0" w:line="240" w:lineRule="auto"/>
              <w:jc w:val="right"/>
              <w:rPr>
                <w:sz w:val="16"/>
                <w:szCs w:val="16"/>
              </w:rPr>
            </w:pPr>
            <w:r>
              <w:rPr>
                <w:sz w:val="16"/>
                <w:szCs w:val="16"/>
              </w:rPr>
              <w:t xml:space="preserve">0,00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444C7" w14:textId="77777777" w:rsidR="00401ADD" w:rsidRPr="0079494B" w:rsidRDefault="00401ADD" w:rsidP="000F6878">
            <w:pPr>
              <w:spacing w:after="0" w:line="240" w:lineRule="auto"/>
              <w:jc w:val="right"/>
              <w:rPr>
                <w:sz w:val="16"/>
                <w:szCs w:val="16"/>
              </w:rPr>
            </w:pPr>
            <w:r>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F6FCB"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08EFF" w14:textId="77777777" w:rsidR="00401ADD" w:rsidRPr="0079494B" w:rsidRDefault="00401ADD" w:rsidP="000F6878">
            <w:pPr>
              <w:spacing w:after="0" w:line="240" w:lineRule="auto"/>
              <w:jc w:val="right"/>
              <w:rPr>
                <w:sz w:val="16"/>
                <w:szCs w:val="16"/>
              </w:rPr>
            </w:pPr>
            <w:r>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A94B8"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826A5" w14:textId="77777777" w:rsidR="00401ADD" w:rsidRPr="0079494B" w:rsidRDefault="00401ADD" w:rsidP="000F6878">
            <w:pPr>
              <w:spacing w:after="0" w:line="240" w:lineRule="auto"/>
              <w:jc w:val="right"/>
              <w:rPr>
                <w:sz w:val="16"/>
                <w:szCs w:val="16"/>
              </w:rPr>
            </w:pPr>
            <w:r>
              <w:rPr>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F4C94" w14:textId="77777777" w:rsidR="00401ADD" w:rsidRPr="0079494B" w:rsidRDefault="00401ADD" w:rsidP="000F6878">
            <w:pPr>
              <w:spacing w:after="0" w:line="240" w:lineRule="auto"/>
              <w:jc w:val="right"/>
              <w:rPr>
                <w:sz w:val="16"/>
                <w:szCs w:val="16"/>
              </w:rPr>
            </w:pPr>
            <w:r>
              <w:rPr>
                <w:sz w:val="16"/>
                <w:szCs w:val="16"/>
              </w:rPr>
              <w:t>150 000,00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98BED" w14:textId="77777777" w:rsidR="00401ADD" w:rsidRPr="0079494B" w:rsidRDefault="00401ADD" w:rsidP="000F6878">
            <w:pPr>
              <w:spacing w:after="0" w:line="240" w:lineRule="auto"/>
              <w:jc w:val="right"/>
              <w:rPr>
                <w:sz w:val="16"/>
                <w:szCs w:val="16"/>
              </w:rPr>
            </w:pPr>
            <w:r>
              <w:rPr>
                <w:sz w:val="16"/>
                <w:szCs w:val="16"/>
              </w:rPr>
              <w:t>0,00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9EBD9" w14:textId="77777777" w:rsidR="00401ADD" w:rsidRPr="00841EEC" w:rsidRDefault="00401ADD" w:rsidP="000F6878">
            <w:pPr>
              <w:spacing w:after="0" w:line="240" w:lineRule="auto"/>
              <w:jc w:val="right"/>
              <w:rPr>
                <w:sz w:val="16"/>
                <w:szCs w:val="16"/>
              </w:rPr>
            </w:pPr>
            <w:r>
              <w:rPr>
                <w:sz w:val="16"/>
                <w:szCs w:val="16"/>
              </w:rPr>
              <w:t>250 000,00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9BB1F" w14:textId="77777777" w:rsidR="00401ADD" w:rsidRPr="00841EEC" w:rsidRDefault="00401ADD" w:rsidP="000F6878">
            <w:pPr>
              <w:spacing w:after="0" w:line="240" w:lineRule="auto"/>
              <w:jc w:val="right"/>
              <w:rPr>
                <w:sz w:val="16"/>
                <w:szCs w:val="16"/>
              </w:rPr>
            </w:pPr>
            <w:r>
              <w:rPr>
                <w:sz w:val="16"/>
                <w:szCs w:val="16"/>
              </w:rPr>
              <w:t>50 000,00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C858F" w14:textId="77777777" w:rsidR="00401ADD" w:rsidRPr="00CA295E" w:rsidRDefault="00401ADD" w:rsidP="000F6878">
            <w:pPr>
              <w:spacing w:after="0" w:line="240" w:lineRule="auto"/>
              <w:jc w:val="right"/>
              <w:rPr>
                <w:sz w:val="16"/>
                <w:szCs w:val="16"/>
              </w:rPr>
            </w:pPr>
            <w:r>
              <w:rPr>
                <w:sz w:val="16"/>
                <w:szCs w:val="16"/>
              </w:rPr>
              <w:t>250 000,00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C64A3" w14:textId="77777777" w:rsidR="00401ADD" w:rsidRPr="00CA295E" w:rsidRDefault="00401ADD" w:rsidP="000F6878">
            <w:pPr>
              <w:spacing w:after="0" w:line="240" w:lineRule="auto"/>
              <w:jc w:val="right"/>
              <w:rPr>
                <w:sz w:val="16"/>
                <w:szCs w:val="16"/>
              </w:rPr>
            </w:pPr>
            <w:r>
              <w:rPr>
                <w:sz w:val="16"/>
                <w:szCs w:val="16"/>
              </w:rPr>
              <w:t>100 000,00</w:t>
            </w:r>
          </w:p>
        </w:tc>
      </w:tr>
      <w:tr w:rsidR="00401ADD" w:rsidRPr="0079494B" w14:paraId="52EDFA6B" w14:textId="77777777" w:rsidTr="000F6878">
        <w:trPr>
          <w:trHeight w:val="281"/>
        </w:trPr>
        <w:tc>
          <w:tcPr>
            <w:tcW w:w="1457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A6BC193" w14:textId="77777777" w:rsidR="00401ADD" w:rsidRPr="0079494B" w:rsidRDefault="00401ADD" w:rsidP="000F6878">
            <w:pPr>
              <w:spacing w:after="0" w:line="240" w:lineRule="auto"/>
              <w:rPr>
                <w:sz w:val="16"/>
                <w:szCs w:val="16"/>
              </w:rPr>
            </w:pPr>
            <w:r>
              <w:rPr>
                <w:sz w:val="20"/>
                <w:szCs w:val="20"/>
              </w:rPr>
              <w:t xml:space="preserve">Powstanie lub modernizacja infrastruktury turystycznej i/lub rekreacyjnej </w:t>
            </w:r>
            <w:r w:rsidRPr="00360DF3">
              <w:rPr>
                <w:b/>
                <w:bCs/>
                <w:sz w:val="20"/>
                <w:szCs w:val="20"/>
              </w:rPr>
              <w:t xml:space="preserve">– </w:t>
            </w:r>
            <w:r w:rsidRPr="00360DF3">
              <w:rPr>
                <w:b/>
                <w:bCs/>
                <w:color w:val="00B050"/>
                <w:sz w:val="20"/>
                <w:szCs w:val="20"/>
              </w:rPr>
              <w:t>realizacja na poziomie 75,0%</w:t>
            </w:r>
          </w:p>
        </w:tc>
      </w:tr>
      <w:tr w:rsidR="00401ADD" w:rsidRPr="0079494B" w14:paraId="6D5E5A27" w14:textId="77777777" w:rsidTr="000F6878">
        <w:trPr>
          <w:trHeight w:val="281"/>
        </w:trPr>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CC8CB" w14:textId="77777777" w:rsidR="00401ADD" w:rsidRPr="0079494B" w:rsidRDefault="00401ADD" w:rsidP="000F6878">
            <w:pPr>
              <w:spacing w:after="0" w:line="240" w:lineRule="auto"/>
              <w:jc w:val="right"/>
              <w:rPr>
                <w:sz w:val="16"/>
                <w:szCs w:val="16"/>
              </w:rPr>
            </w:pPr>
            <w:r>
              <w:rPr>
                <w:sz w:val="16"/>
                <w:szCs w:val="16"/>
              </w:rPr>
              <w:t xml:space="preserve">800 000,00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FD922" w14:textId="77777777" w:rsidR="00401ADD" w:rsidRPr="0079494B" w:rsidRDefault="00401ADD" w:rsidP="000F6878">
            <w:pPr>
              <w:spacing w:after="0" w:line="240" w:lineRule="auto"/>
              <w:jc w:val="right"/>
              <w:rPr>
                <w:sz w:val="16"/>
                <w:szCs w:val="16"/>
              </w:rPr>
            </w:pPr>
            <w:r>
              <w:rPr>
                <w:sz w:val="16"/>
                <w:szCs w:val="16"/>
              </w:rPr>
              <w:t xml:space="preserve">0,00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9A879" w14:textId="77777777" w:rsidR="00401ADD" w:rsidRPr="0079494B" w:rsidRDefault="00401ADD" w:rsidP="000F6878">
            <w:pPr>
              <w:spacing w:after="0" w:line="240" w:lineRule="auto"/>
              <w:jc w:val="right"/>
              <w:rPr>
                <w:sz w:val="16"/>
                <w:szCs w:val="16"/>
              </w:rPr>
            </w:pPr>
            <w:r>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0E97E" w14:textId="77777777" w:rsidR="00401ADD" w:rsidRPr="0079494B" w:rsidRDefault="00401ADD" w:rsidP="000F6878">
            <w:pPr>
              <w:spacing w:after="0" w:line="240" w:lineRule="auto"/>
              <w:jc w:val="right"/>
              <w:rPr>
                <w:sz w:val="16"/>
                <w:szCs w:val="16"/>
              </w:rPr>
            </w:pPr>
            <w:r>
              <w:rPr>
                <w:sz w:val="16"/>
                <w:szCs w:val="16"/>
              </w:rPr>
              <w:t>599 945,00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A882E" w14:textId="77777777" w:rsidR="00401ADD" w:rsidRPr="0079494B" w:rsidRDefault="00401ADD" w:rsidP="000F6878">
            <w:pPr>
              <w:spacing w:after="0" w:line="240" w:lineRule="auto"/>
              <w:jc w:val="right"/>
              <w:rPr>
                <w:sz w:val="16"/>
                <w:szCs w:val="16"/>
              </w:rPr>
            </w:pPr>
            <w:r>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6F480" w14:textId="77777777" w:rsidR="00401ADD" w:rsidRPr="0079494B" w:rsidRDefault="00401ADD" w:rsidP="000F6878">
            <w:pPr>
              <w:spacing w:after="0" w:line="240" w:lineRule="auto"/>
              <w:jc w:val="right"/>
              <w:rPr>
                <w:sz w:val="16"/>
                <w:szCs w:val="16"/>
              </w:rPr>
            </w:pPr>
            <w:r>
              <w:rPr>
                <w:sz w:val="16"/>
                <w:szCs w:val="16"/>
              </w:rPr>
              <w:t>599 945,00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E9749" w14:textId="77777777" w:rsidR="00401ADD" w:rsidRPr="0079494B" w:rsidRDefault="00401ADD" w:rsidP="000F6878">
            <w:pPr>
              <w:spacing w:after="0" w:line="240" w:lineRule="auto"/>
              <w:jc w:val="right"/>
              <w:rPr>
                <w:sz w:val="16"/>
                <w:szCs w:val="16"/>
              </w:rPr>
            </w:pPr>
            <w:r>
              <w:rPr>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E9B9E" w14:textId="77777777" w:rsidR="00401ADD" w:rsidRPr="0079494B" w:rsidRDefault="00401ADD" w:rsidP="000F6878">
            <w:pPr>
              <w:spacing w:after="0" w:line="240" w:lineRule="auto"/>
              <w:jc w:val="right"/>
              <w:rPr>
                <w:sz w:val="16"/>
                <w:szCs w:val="16"/>
              </w:rPr>
            </w:pPr>
            <w:r>
              <w:rPr>
                <w:sz w:val="16"/>
                <w:szCs w:val="16"/>
              </w:rPr>
              <w:t>599 954,00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4DCE8" w14:textId="77777777" w:rsidR="00401ADD" w:rsidRPr="0079494B" w:rsidRDefault="00401ADD" w:rsidP="000F6878">
            <w:pPr>
              <w:spacing w:after="0" w:line="240" w:lineRule="auto"/>
              <w:jc w:val="right"/>
              <w:rPr>
                <w:sz w:val="16"/>
                <w:szCs w:val="16"/>
              </w:rPr>
            </w:pPr>
            <w:r>
              <w:rPr>
                <w:sz w:val="16"/>
                <w:szCs w:val="16"/>
              </w:rPr>
              <w:t>521 961,00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B8852" w14:textId="77777777" w:rsidR="00401ADD" w:rsidRPr="00841EEC" w:rsidRDefault="00401ADD" w:rsidP="000F6878">
            <w:pPr>
              <w:spacing w:after="0" w:line="240" w:lineRule="auto"/>
              <w:jc w:val="right"/>
              <w:rPr>
                <w:sz w:val="16"/>
                <w:szCs w:val="16"/>
              </w:rPr>
            </w:pPr>
            <w:r>
              <w:rPr>
                <w:sz w:val="16"/>
                <w:szCs w:val="16"/>
              </w:rPr>
              <w:t>599 954,00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99C0B" w14:textId="77777777" w:rsidR="00401ADD" w:rsidRPr="00841EEC" w:rsidRDefault="00401ADD" w:rsidP="000F6878">
            <w:pPr>
              <w:spacing w:after="0" w:line="240" w:lineRule="auto"/>
              <w:jc w:val="right"/>
              <w:rPr>
                <w:sz w:val="16"/>
                <w:szCs w:val="16"/>
              </w:rPr>
            </w:pPr>
            <w:r>
              <w:rPr>
                <w:sz w:val="16"/>
                <w:szCs w:val="16"/>
              </w:rPr>
              <w:t>521 961,00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3F4D8" w14:textId="77777777" w:rsidR="00401ADD" w:rsidRPr="00CA295E" w:rsidRDefault="00401ADD" w:rsidP="000F6878">
            <w:pPr>
              <w:spacing w:after="0" w:line="240" w:lineRule="auto"/>
              <w:jc w:val="right"/>
              <w:rPr>
                <w:sz w:val="16"/>
                <w:szCs w:val="16"/>
              </w:rPr>
            </w:pPr>
            <w:r>
              <w:rPr>
                <w:sz w:val="16"/>
                <w:szCs w:val="16"/>
              </w:rPr>
              <w:t>599 945,00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4A157" w14:textId="77777777" w:rsidR="00401ADD" w:rsidRPr="00CA295E" w:rsidRDefault="00401ADD" w:rsidP="000F6878">
            <w:pPr>
              <w:spacing w:after="0" w:line="240" w:lineRule="auto"/>
              <w:jc w:val="right"/>
              <w:rPr>
                <w:sz w:val="16"/>
                <w:szCs w:val="16"/>
              </w:rPr>
            </w:pPr>
            <w:r>
              <w:rPr>
                <w:sz w:val="16"/>
                <w:szCs w:val="16"/>
              </w:rPr>
              <w:t>521 961,00</w:t>
            </w:r>
          </w:p>
        </w:tc>
      </w:tr>
      <w:tr w:rsidR="00401ADD" w:rsidRPr="0079494B" w14:paraId="658829F0" w14:textId="77777777" w:rsidTr="000F6878">
        <w:trPr>
          <w:trHeight w:val="281"/>
        </w:trPr>
        <w:tc>
          <w:tcPr>
            <w:tcW w:w="1457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7B568F3" w14:textId="77777777" w:rsidR="00401ADD" w:rsidRPr="0079494B" w:rsidRDefault="00401ADD" w:rsidP="000F6878">
            <w:pPr>
              <w:spacing w:after="0" w:line="240" w:lineRule="auto"/>
              <w:rPr>
                <w:sz w:val="16"/>
                <w:szCs w:val="16"/>
              </w:rPr>
            </w:pPr>
            <w:r>
              <w:rPr>
                <w:sz w:val="20"/>
                <w:szCs w:val="20"/>
              </w:rPr>
              <w:t xml:space="preserve">Rozwój działalności gospodarczych, w tym w branżach wskazanych jako kluczowe dla rozwoju obszaru i/lub mających pozytywny wpływ na ochronę środowiska i/lub przeciwdziałanie zmianom klimatu i/lub ukierunkowanych na innowacje i/lub wykorzystujących lokalne zasoby – </w:t>
            </w:r>
            <w:r w:rsidRPr="00360DF3">
              <w:rPr>
                <w:b/>
                <w:bCs/>
                <w:color w:val="FFC000"/>
                <w:sz w:val="20"/>
                <w:szCs w:val="20"/>
              </w:rPr>
              <w:t>realizacja na poziomie 28,46%</w:t>
            </w:r>
          </w:p>
        </w:tc>
      </w:tr>
      <w:tr w:rsidR="00401ADD" w:rsidRPr="0079494B" w14:paraId="53CCDD23" w14:textId="77777777" w:rsidTr="000F6878">
        <w:trPr>
          <w:trHeight w:val="281"/>
        </w:trPr>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DB91A" w14:textId="77777777" w:rsidR="00401ADD" w:rsidRPr="0079494B" w:rsidRDefault="00401ADD" w:rsidP="000F6878">
            <w:pPr>
              <w:spacing w:after="0" w:line="240" w:lineRule="auto"/>
              <w:jc w:val="right"/>
              <w:rPr>
                <w:sz w:val="16"/>
                <w:szCs w:val="16"/>
              </w:rPr>
            </w:pPr>
            <w:r>
              <w:rPr>
                <w:sz w:val="16"/>
                <w:szCs w:val="16"/>
              </w:rPr>
              <w:t xml:space="preserve">1 740 000,00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2D6EA" w14:textId="77777777" w:rsidR="00401ADD" w:rsidRPr="0079494B" w:rsidRDefault="00401ADD" w:rsidP="000F6878">
            <w:pPr>
              <w:spacing w:after="0" w:line="240" w:lineRule="auto"/>
              <w:jc w:val="right"/>
              <w:rPr>
                <w:sz w:val="16"/>
                <w:szCs w:val="16"/>
              </w:rPr>
            </w:pPr>
            <w:r>
              <w:rPr>
                <w:sz w:val="16"/>
                <w:szCs w:val="16"/>
              </w:rPr>
              <w:t xml:space="preserve">0,00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B98E4" w14:textId="77777777" w:rsidR="00401ADD" w:rsidRPr="0079494B" w:rsidRDefault="00401ADD" w:rsidP="000F6878">
            <w:pPr>
              <w:spacing w:after="0" w:line="240" w:lineRule="auto"/>
              <w:jc w:val="right"/>
              <w:rPr>
                <w:sz w:val="16"/>
                <w:szCs w:val="16"/>
              </w:rPr>
            </w:pPr>
            <w:r>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51A0C" w14:textId="77777777" w:rsidR="00401ADD" w:rsidRPr="0079494B" w:rsidRDefault="00401ADD" w:rsidP="000F6878">
            <w:pPr>
              <w:spacing w:after="0" w:line="240" w:lineRule="auto"/>
              <w:jc w:val="right"/>
              <w:rPr>
                <w:sz w:val="16"/>
                <w:szCs w:val="16"/>
              </w:rPr>
            </w:pPr>
            <w:r>
              <w:rPr>
                <w:sz w:val="16"/>
                <w:szCs w:val="16"/>
              </w:rPr>
              <w:t>495 118,00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5398B" w14:textId="77777777" w:rsidR="00401ADD" w:rsidRPr="0079494B" w:rsidRDefault="00401ADD" w:rsidP="000F6878">
            <w:pPr>
              <w:spacing w:after="0" w:line="240" w:lineRule="auto"/>
              <w:jc w:val="right"/>
              <w:rPr>
                <w:sz w:val="16"/>
                <w:szCs w:val="16"/>
              </w:rPr>
            </w:pPr>
            <w:r>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CD54A7" w14:textId="77777777" w:rsidR="00401ADD" w:rsidRPr="0079494B" w:rsidRDefault="00401ADD" w:rsidP="000F6878">
            <w:pPr>
              <w:spacing w:after="0" w:line="240" w:lineRule="auto"/>
              <w:jc w:val="right"/>
              <w:rPr>
                <w:sz w:val="16"/>
                <w:szCs w:val="16"/>
              </w:rPr>
            </w:pPr>
            <w:r>
              <w:rPr>
                <w:sz w:val="16"/>
                <w:szCs w:val="16"/>
              </w:rPr>
              <w:t>861 919,00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54543" w14:textId="77777777" w:rsidR="00401ADD" w:rsidRPr="0079494B" w:rsidRDefault="00401ADD" w:rsidP="000F6878">
            <w:pPr>
              <w:spacing w:after="0" w:line="240" w:lineRule="auto"/>
              <w:jc w:val="right"/>
              <w:rPr>
                <w:sz w:val="16"/>
                <w:szCs w:val="16"/>
              </w:rPr>
            </w:pPr>
            <w:r>
              <w:rPr>
                <w:sz w:val="16"/>
                <w:szCs w:val="16"/>
              </w:rPr>
              <w:t>198 044,00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EF6D4" w14:textId="77777777" w:rsidR="00401ADD" w:rsidRPr="0079494B" w:rsidRDefault="00401ADD" w:rsidP="000F6878">
            <w:pPr>
              <w:spacing w:after="0" w:line="240" w:lineRule="auto"/>
              <w:jc w:val="right"/>
              <w:rPr>
                <w:sz w:val="16"/>
                <w:szCs w:val="16"/>
              </w:rPr>
            </w:pPr>
            <w:r>
              <w:rPr>
                <w:sz w:val="16"/>
                <w:szCs w:val="16"/>
              </w:rPr>
              <w:t>1 264 279,00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FF48A" w14:textId="77777777" w:rsidR="00401ADD" w:rsidRPr="0079494B" w:rsidRDefault="00401ADD" w:rsidP="000F6878">
            <w:pPr>
              <w:spacing w:after="0" w:line="240" w:lineRule="auto"/>
              <w:jc w:val="right"/>
              <w:rPr>
                <w:sz w:val="16"/>
                <w:szCs w:val="16"/>
              </w:rPr>
            </w:pPr>
            <w:r>
              <w:rPr>
                <w:sz w:val="16"/>
                <w:szCs w:val="16"/>
              </w:rPr>
              <w:t>323 044,00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51D96" w14:textId="77777777" w:rsidR="00401ADD" w:rsidRPr="00841EEC" w:rsidRDefault="00401ADD" w:rsidP="000F6878">
            <w:pPr>
              <w:spacing w:after="0" w:line="240" w:lineRule="auto"/>
              <w:jc w:val="right"/>
              <w:rPr>
                <w:sz w:val="16"/>
                <w:szCs w:val="16"/>
              </w:rPr>
            </w:pPr>
            <w:r>
              <w:rPr>
                <w:sz w:val="16"/>
                <w:szCs w:val="16"/>
              </w:rPr>
              <w:t>1 264 279,00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CD9F7" w14:textId="77777777" w:rsidR="00401ADD" w:rsidRPr="00841EEC" w:rsidRDefault="00401ADD" w:rsidP="000F6878">
            <w:pPr>
              <w:spacing w:after="0" w:line="240" w:lineRule="auto"/>
              <w:jc w:val="right"/>
              <w:rPr>
                <w:sz w:val="16"/>
                <w:szCs w:val="16"/>
              </w:rPr>
            </w:pPr>
            <w:r>
              <w:rPr>
                <w:sz w:val="16"/>
                <w:szCs w:val="16"/>
              </w:rPr>
              <w:t>495 118,00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27D5E" w14:textId="77777777" w:rsidR="00401ADD" w:rsidRPr="00CA295E" w:rsidRDefault="00401ADD" w:rsidP="000F6878">
            <w:pPr>
              <w:spacing w:after="0" w:line="240" w:lineRule="auto"/>
              <w:jc w:val="right"/>
              <w:rPr>
                <w:sz w:val="16"/>
                <w:szCs w:val="16"/>
              </w:rPr>
            </w:pPr>
            <w:r>
              <w:rPr>
                <w:sz w:val="16"/>
                <w:szCs w:val="16"/>
              </w:rPr>
              <w:t>495 118,00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07887" w14:textId="77777777" w:rsidR="00401ADD" w:rsidRPr="00CA295E" w:rsidRDefault="00401ADD" w:rsidP="000F6878">
            <w:pPr>
              <w:spacing w:after="0" w:line="240" w:lineRule="auto"/>
              <w:jc w:val="right"/>
              <w:rPr>
                <w:sz w:val="16"/>
                <w:szCs w:val="16"/>
              </w:rPr>
            </w:pPr>
            <w:r>
              <w:rPr>
                <w:sz w:val="16"/>
                <w:szCs w:val="16"/>
              </w:rPr>
              <w:t>495 118,00</w:t>
            </w:r>
          </w:p>
        </w:tc>
      </w:tr>
      <w:tr w:rsidR="00401ADD" w:rsidRPr="0079494B" w14:paraId="0CEE65C8" w14:textId="77777777" w:rsidTr="000F6878">
        <w:trPr>
          <w:trHeight w:val="281"/>
        </w:trPr>
        <w:tc>
          <w:tcPr>
            <w:tcW w:w="1457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754C588F" w14:textId="77777777" w:rsidR="00401ADD" w:rsidRPr="0079494B" w:rsidRDefault="00401ADD" w:rsidP="000F6878">
            <w:pPr>
              <w:spacing w:after="0" w:line="240" w:lineRule="auto"/>
              <w:rPr>
                <w:sz w:val="16"/>
                <w:szCs w:val="16"/>
              </w:rPr>
            </w:pPr>
            <w:r>
              <w:rPr>
                <w:sz w:val="20"/>
                <w:szCs w:val="20"/>
              </w:rPr>
              <w:t xml:space="preserve">Rozwój prowadzonych przez osoby do 34 roku życia działalności gospodarczych, w tym w branżach wskazanych jako kluczowe dla rozwoju obszaru i/lub wykorzystujących lokalne zasoby – </w:t>
            </w:r>
            <w:r w:rsidRPr="00360DF3">
              <w:rPr>
                <w:b/>
                <w:bCs/>
                <w:color w:val="00B050"/>
                <w:sz w:val="20"/>
                <w:szCs w:val="20"/>
              </w:rPr>
              <w:t>realizacja na poziomie 84,0%</w:t>
            </w:r>
          </w:p>
        </w:tc>
      </w:tr>
      <w:tr w:rsidR="00401ADD" w:rsidRPr="0079494B" w14:paraId="0C966FFD" w14:textId="77777777" w:rsidTr="000F6878">
        <w:trPr>
          <w:trHeight w:val="281"/>
        </w:trPr>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358A3" w14:textId="77777777" w:rsidR="00401ADD" w:rsidRPr="0079494B" w:rsidRDefault="00401ADD" w:rsidP="000F6878">
            <w:pPr>
              <w:spacing w:after="0" w:line="240" w:lineRule="auto"/>
              <w:jc w:val="right"/>
              <w:rPr>
                <w:sz w:val="16"/>
                <w:szCs w:val="16"/>
              </w:rPr>
            </w:pPr>
            <w:r>
              <w:rPr>
                <w:sz w:val="16"/>
                <w:szCs w:val="16"/>
              </w:rPr>
              <w:t>500 000,00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C3AC8" w14:textId="77777777" w:rsidR="00401ADD" w:rsidRPr="0079494B" w:rsidRDefault="00401ADD" w:rsidP="000F6878">
            <w:pPr>
              <w:spacing w:after="0" w:line="240" w:lineRule="auto"/>
              <w:jc w:val="right"/>
              <w:rPr>
                <w:sz w:val="16"/>
                <w:szCs w:val="16"/>
              </w:rPr>
            </w:pPr>
            <w:r>
              <w:rPr>
                <w:sz w:val="16"/>
                <w:szCs w:val="16"/>
              </w:rPr>
              <w:t xml:space="preserve">0,00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7F522" w14:textId="77777777" w:rsidR="00401ADD" w:rsidRPr="0079494B" w:rsidRDefault="00401ADD" w:rsidP="000F6878">
            <w:pPr>
              <w:spacing w:after="0" w:line="240" w:lineRule="auto"/>
              <w:jc w:val="right"/>
              <w:rPr>
                <w:sz w:val="16"/>
                <w:szCs w:val="16"/>
              </w:rPr>
            </w:pPr>
            <w:r>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3D118" w14:textId="77777777" w:rsidR="00401ADD" w:rsidRPr="0079494B" w:rsidRDefault="00401ADD" w:rsidP="000F6878">
            <w:pPr>
              <w:spacing w:after="0" w:line="240" w:lineRule="auto"/>
              <w:jc w:val="right"/>
              <w:rPr>
                <w:sz w:val="16"/>
                <w:szCs w:val="16"/>
              </w:rPr>
            </w:pPr>
            <w:r>
              <w:rPr>
                <w:sz w:val="16"/>
                <w:szCs w:val="16"/>
              </w:rPr>
              <w:t>149 949,00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98B50" w14:textId="77777777" w:rsidR="00401ADD" w:rsidRPr="0079494B" w:rsidRDefault="00401ADD" w:rsidP="000F6878">
            <w:pPr>
              <w:spacing w:after="0" w:line="240" w:lineRule="auto"/>
              <w:jc w:val="right"/>
              <w:rPr>
                <w:sz w:val="16"/>
                <w:szCs w:val="16"/>
              </w:rPr>
            </w:pPr>
            <w:r>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2772B" w14:textId="77777777" w:rsidR="00401ADD" w:rsidRPr="0079494B" w:rsidRDefault="00401ADD" w:rsidP="000F6878">
            <w:pPr>
              <w:spacing w:after="0" w:line="240" w:lineRule="auto"/>
              <w:jc w:val="right"/>
              <w:rPr>
                <w:sz w:val="16"/>
                <w:szCs w:val="16"/>
              </w:rPr>
            </w:pPr>
            <w:r>
              <w:rPr>
                <w:sz w:val="16"/>
                <w:szCs w:val="16"/>
              </w:rPr>
              <w:t>242 395,00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2972B" w14:textId="77777777" w:rsidR="00401ADD" w:rsidRPr="0079494B" w:rsidRDefault="00401ADD" w:rsidP="000F6878">
            <w:pPr>
              <w:spacing w:after="0" w:line="240" w:lineRule="auto"/>
              <w:rPr>
                <w:sz w:val="16"/>
                <w:szCs w:val="16"/>
              </w:rPr>
            </w:pPr>
            <w:r>
              <w:rPr>
                <w:sz w:val="16"/>
                <w:szCs w:val="16"/>
              </w:rPr>
              <w:t>149 949,00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E31D9" w14:textId="77777777" w:rsidR="00401ADD" w:rsidRPr="0079494B" w:rsidRDefault="00401ADD" w:rsidP="000F6878">
            <w:pPr>
              <w:spacing w:after="0" w:line="240" w:lineRule="auto"/>
              <w:jc w:val="right"/>
              <w:rPr>
                <w:sz w:val="16"/>
                <w:szCs w:val="16"/>
              </w:rPr>
            </w:pPr>
            <w:r>
              <w:rPr>
                <w:sz w:val="16"/>
                <w:szCs w:val="16"/>
              </w:rPr>
              <w:t>420 236,00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B3AE2" w14:textId="77777777" w:rsidR="00401ADD" w:rsidRPr="0079494B" w:rsidRDefault="00401ADD" w:rsidP="000F6878">
            <w:pPr>
              <w:spacing w:after="0" w:line="240" w:lineRule="auto"/>
              <w:jc w:val="right"/>
              <w:rPr>
                <w:sz w:val="16"/>
                <w:szCs w:val="16"/>
              </w:rPr>
            </w:pPr>
            <w:r>
              <w:rPr>
                <w:sz w:val="16"/>
                <w:szCs w:val="16"/>
              </w:rPr>
              <w:t>149 949,00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EBD0D" w14:textId="77777777" w:rsidR="00401ADD" w:rsidRPr="00841EEC" w:rsidRDefault="00401ADD" w:rsidP="000F6878">
            <w:pPr>
              <w:spacing w:after="0" w:line="240" w:lineRule="auto"/>
              <w:jc w:val="right"/>
              <w:rPr>
                <w:sz w:val="16"/>
                <w:szCs w:val="16"/>
              </w:rPr>
            </w:pPr>
            <w:r>
              <w:rPr>
                <w:sz w:val="16"/>
                <w:szCs w:val="16"/>
              </w:rPr>
              <w:t>420 236,00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78A78" w14:textId="77777777" w:rsidR="00401ADD" w:rsidRPr="00841EEC" w:rsidRDefault="00401ADD" w:rsidP="000F6878">
            <w:pPr>
              <w:spacing w:after="0" w:line="240" w:lineRule="auto"/>
              <w:jc w:val="right"/>
              <w:rPr>
                <w:sz w:val="16"/>
                <w:szCs w:val="16"/>
              </w:rPr>
            </w:pPr>
            <w:r>
              <w:rPr>
                <w:sz w:val="16"/>
                <w:szCs w:val="16"/>
              </w:rPr>
              <w:t>149 949,00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7E2E7" w14:textId="77777777" w:rsidR="00401ADD" w:rsidRPr="00CA295E" w:rsidRDefault="00401ADD" w:rsidP="000F6878">
            <w:pPr>
              <w:spacing w:after="0" w:line="240" w:lineRule="auto"/>
              <w:jc w:val="right"/>
              <w:rPr>
                <w:sz w:val="16"/>
                <w:szCs w:val="16"/>
              </w:rPr>
            </w:pPr>
            <w:r>
              <w:rPr>
                <w:sz w:val="16"/>
                <w:szCs w:val="16"/>
              </w:rPr>
              <w:t>420 236,00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926E" w14:textId="77777777" w:rsidR="00401ADD" w:rsidRPr="00CA295E" w:rsidRDefault="00401ADD" w:rsidP="000F6878">
            <w:pPr>
              <w:spacing w:after="0" w:line="240" w:lineRule="auto"/>
              <w:jc w:val="right"/>
              <w:rPr>
                <w:sz w:val="16"/>
                <w:szCs w:val="16"/>
              </w:rPr>
            </w:pPr>
            <w:r>
              <w:rPr>
                <w:sz w:val="16"/>
                <w:szCs w:val="16"/>
              </w:rPr>
              <w:t>149 949,00</w:t>
            </w:r>
          </w:p>
        </w:tc>
      </w:tr>
      <w:tr w:rsidR="00401ADD" w:rsidRPr="0079494B" w14:paraId="42FC7637" w14:textId="77777777" w:rsidTr="000F6878">
        <w:trPr>
          <w:trHeight w:val="281"/>
        </w:trPr>
        <w:tc>
          <w:tcPr>
            <w:tcW w:w="1457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252F137" w14:textId="77777777" w:rsidR="00401ADD" w:rsidRPr="0079494B" w:rsidRDefault="00401ADD" w:rsidP="000F6878">
            <w:pPr>
              <w:spacing w:after="0" w:line="240" w:lineRule="auto"/>
              <w:rPr>
                <w:sz w:val="16"/>
                <w:szCs w:val="16"/>
              </w:rPr>
            </w:pPr>
            <w:r>
              <w:rPr>
                <w:sz w:val="20"/>
                <w:szCs w:val="20"/>
              </w:rPr>
              <w:t xml:space="preserve">Wykreowanie wspólnego produktu turystycznego Spisza i Podhala w ramach partnerstwa – </w:t>
            </w:r>
            <w:r w:rsidRPr="00360DF3">
              <w:rPr>
                <w:b/>
                <w:bCs/>
                <w:color w:val="FF0000"/>
                <w:sz w:val="20"/>
                <w:szCs w:val="20"/>
              </w:rPr>
              <w:t>realizacja na poziomie 0,00%</w:t>
            </w:r>
          </w:p>
        </w:tc>
      </w:tr>
      <w:tr w:rsidR="00401ADD" w:rsidRPr="0079494B" w14:paraId="176485D6" w14:textId="77777777" w:rsidTr="000F6878">
        <w:trPr>
          <w:trHeight w:val="281"/>
        </w:trPr>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FEE67" w14:textId="77777777" w:rsidR="00401ADD" w:rsidRPr="0079494B" w:rsidRDefault="00401ADD" w:rsidP="000F6878">
            <w:pPr>
              <w:spacing w:after="0" w:line="240" w:lineRule="auto"/>
              <w:jc w:val="right"/>
              <w:rPr>
                <w:sz w:val="16"/>
                <w:szCs w:val="16"/>
              </w:rPr>
            </w:pPr>
            <w:r>
              <w:rPr>
                <w:sz w:val="16"/>
                <w:szCs w:val="16"/>
              </w:rPr>
              <w:t>50 000,00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9CEC5" w14:textId="77777777" w:rsidR="00401ADD" w:rsidRPr="0079494B" w:rsidRDefault="00401ADD" w:rsidP="000F6878">
            <w:pPr>
              <w:spacing w:after="0" w:line="240" w:lineRule="auto"/>
              <w:jc w:val="right"/>
              <w:rPr>
                <w:sz w:val="16"/>
                <w:szCs w:val="16"/>
              </w:rPr>
            </w:pPr>
            <w:r>
              <w:rPr>
                <w:sz w:val="16"/>
                <w:szCs w:val="16"/>
              </w:rPr>
              <w:t>0,00</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E1DE1" w14:textId="77777777" w:rsidR="00401ADD" w:rsidRPr="0079494B" w:rsidRDefault="00401ADD" w:rsidP="000F6878">
            <w:pPr>
              <w:spacing w:after="0" w:line="240" w:lineRule="auto"/>
              <w:jc w:val="right"/>
              <w:rPr>
                <w:sz w:val="16"/>
                <w:szCs w:val="16"/>
              </w:rPr>
            </w:pPr>
            <w:r>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D1110"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461DC" w14:textId="77777777" w:rsidR="00401ADD" w:rsidRPr="0079494B" w:rsidRDefault="00401ADD" w:rsidP="000F6878">
            <w:pPr>
              <w:spacing w:after="0" w:line="240" w:lineRule="auto"/>
              <w:jc w:val="right"/>
              <w:rPr>
                <w:sz w:val="16"/>
                <w:szCs w:val="16"/>
              </w:rPr>
            </w:pPr>
            <w:r>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B26F6"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296BD" w14:textId="77777777" w:rsidR="00401ADD" w:rsidRPr="0079494B" w:rsidRDefault="00401ADD" w:rsidP="000F6878">
            <w:pPr>
              <w:spacing w:after="0" w:line="240" w:lineRule="auto"/>
              <w:jc w:val="right"/>
              <w:rPr>
                <w:sz w:val="16"/>
                <w:szCs w:val="16"/>
              </w:rPr>
            </w:pPr>
            <w:r>
              <w:rPr>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DB5A9"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F0EE7" w14:textId="77777777" w:rsidR="00401ADD" w:rsidRPr="0079494B" w:rsidRDefault="00401ADD" w:rsidP="000F6878">
            <w:pPr>
              <w:spacing w:after="0" w:line="240" w:lineRule="auto"/>
              <w:jc w:val="right"/>
              <w:rPr>
                <w:sz w:val="16"/>
                <w:szCs w:val="16"/>
              </w:rPr>
            </w:pPr>
            <w:r>
              <w:rPr>
                <w:sz w:val="16"/>
                <w:szCs w:val="16"/>
              </w:rPr>
              <w:t>0,00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B8D16" w14:textId="77777777" w:rsidR="00401ADD" w:rsidRPr="00841EEC" w:rsidRDefault="00401ADD" w:rsidP="000F6878">
            <w:pPr>
              <w:spacing w:after="0" w:line="240" w:lineRule="auto"/>
              <w:jc w:val="right"/>
              <w:rPr>
                <w:sz w:val="16"/>
                <w:szCs w:val="16"/>
              </w:rPr>
            </w:pPr>
            <w:r>
              <w:rPr>
                <w:sz w:val="16"/>
                <w:szCs w:val="16"/>
              </w:rPr>
              <w:t>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03E50" w14:textId="77777777" w:rsidR="00401ADD" w:rsidRPr="00841EEC" w:rsidRDefault="00401ADD" w:rsidP="000F6878">
            <w:pPr>
              <w:spacing w:after="0" w:line="240" w:lineRule="auto"/>
              <w:jc w:val="right"/>
              <w:rPr>
                <w:sz w:val="16"/>
                <w:szCs w:val="16"/>
              </w:rPr>
            </w:pPr>
            <w:r>
              <w:rPr>
                <w:sz w:val="16"/>
                <w:szCs w:val="16"/>
              </w:rPr>
              <w:t>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35B2D" w14:textId="77777777" w:rsidR="00401ADD" w:rsidRPr="00CA295E" w:rsidRDefault="00401ADD" w:rsidP="000F6878">
            <w:pPr>
              <w:spacing w:after="0" w:line="240" w:lineRule="auto"/>
              <w:jc w:val="right"/>
              <w:rPr>
                <w:sz w:val="16"/>
                <w:szCs w:val="16"/>
              </w:rPr>
            </w:pPr>
            <w:r>
              <w:rPr>
                <w:sz w:val="16"/>
                <w:szCs w:val="16"/>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DBE91" w14:textId="77777777" w:rsidR="00401ADD" w:rsidRPr="00CA295E" w:rsidRDefault="00401ADD" w:rsidP="000F6878">
            <w:pPr>
              <w:spacing w:after="0" w:line="240" w:lineRule="auto"/>
              <w:jc w:val="right"/>
              <w:rPr>
                <w:sz w:val="16"/>
                <w:szCs w:val="16"/>
              </w:rPr>
            </w:pPr>
            <w:r>
              <w:rPr>
                <w:sz w:val="16"/>
                <w:szCs w:val="16"/>
              </w:rPr>
              <w:t>0,00</w:t>
            </w:r>
          </w:p>
        </w:tc>
      </w:tr>
      <w:tr w:rsidR="00401ADD" w:rsidRPr="00187585" w14:paraId="727728B0" w14:textId="77777777" w:rsidTr="000F6878">
        <w:trPr>
          <w:trHeight w:val="281"/>
        </w:trPr>
        <w:tc>
          <w:tcPr>
            <w:tcW w:w="1457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66F2F53" w14:textId="77777777" w:rsidR="00401ADD" w:rsidRPr="00187585" w:rsidRDefault="00401ADD" w:rsidP="000F6878">
            <w:pPr>
              <w:spacing w:after="0" w:line="240" w:lineRule="auto"/>
              <w:rPr>
                <w:sz w:val="20"/>
                <w:szCs w:val="20"/>
              </w:rPr>
            </w:pPr>
            <w:r w:rsidRPr="00187585">
              <w:rPr>
                <w:sz w:val="20"/>
                <w:szCs w:val="20"/>
              </w:rPr>
              <w:t xml:space="preserve">Podejmowanie działalności </w:t>
            </w:r>
            <w:r>
              <w:rPr>
                <w:sz w:val="20"/>
                <w:szCs w:val="20"/>
              </w:rPr>
              <w:t xml:space="preserve">gospodarczych, w tym w branżach wskazanych jako kluczowe dla rozwoju obszaru i/lub wykorzystujących lokalne zasoby – </w:t>
            </w:r>
            <w:r w:rsidRPr="00360DF3">
              <w:rPr>
                <w:b/>
                <w:bCs/>
                <w:color w:val="00B050"/>
                <w:sz w:val="20"/>
                <w:szCs w:val="20"/>
              </w:rPr>
              <w:t>realizacja 83,3%</w:t>
            </w:r>
          </w:p>
        </w:tc>
      </w:tr>
      <w:tr w:rsidR="00401ADD" w:rsidRPr="0079494B" w14:paraId="3B20941A" w14:textId="77777777" w:rsidTr="000F6878">
        <w:trPr>
          <w:trHeight w:val="281"/>
        </w:trPr>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0E837" w14:textId="77777777" w:rsidR="00401ADD" w:rsidRPr="0079494B" w:rsidRDefault="00401ADD" w:rsidP="000F6878">
            <w:pPr>
              <w:spacing w:after="0" w:line="240" w:lineRule="auto"/>
              <w:jc w:val="right"/>
              <w:rPr>
                <w:sz w:val="16"/>
                <w:szCs w:val="16"/>
              </w:rPr>
            </w:pPr>
            <w:r>
              <w:rPr>
                <w:sz w:val="16"/>
                <w:szCs w:val="16"/>
              </w:rPr>
              <w:t>960 000,00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95EA0" w14:textId="77777777" w:rsidR="00401ADD" w:rsidRPr="0079494B" w:rsidRDefault="00401ADD" w:rsidP="000F6878">
            <w:pPr>
              <w:spacing w:after="0" w:line="240" w:lineRule="auto"/>
              <w:jc w:val="right"/>
              <w:rPr>
                <w:sz w:val="16"/>
                <w:szCs w:val="16"/>
              </w:rPr>
            </w:pPr>
            <w:r>
              <w:rPr>
                <w:sz w:val="16"/>
                <w:szCs w:val="16"/>
              </w:rPr>
              <w:t xml:space="preserve">0,00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FCF07" w14:textId="77777777" w:rsidR="00401ADD" w:rsidRPr="0079494B" w:rsidRDefault="00401ADD" w:rsidP="000F6878">
            <w:pPr>
              <w:spacing w:after="0" w:line="240" w:lineRule="auto"/>
              <w:jc w:val="right"/>
              <w:rPr>
                <w:sz w:val="16"/>
                <w:szCs w:val="16"/>
              </w:rPr>
            </w:pPr>
            <w:r>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63481" w14:textId="77777777" w:rsidR="00401ADD" w:rsidRPr="0079494B" w:rsidRDefault="00401ADD" w:rsidP="000F6878">
            <w:pPr>
              <w:spacing w:after="0" w:line="240" w:lineRule="auto"/>
              <w:jc w:val="right"/>
              <w:rPr>
                <w:sz w:val="16"/>
                <w:szCs w:val="16"/>
              </w:rPr>
            </w:pPr>
            <w:r>
              <w:rPr>
                <w:sz w:val="16"/>
                <w:szCs w:val="16"/>
              </w:rPr>
              <w:t>480 000,00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932EC" w14:textId="77777777" w:rsidR="00401ADD" w:rsidRPr="0079494B" w:rsidRDefault="00401ADD" w:rsidP="000F6878">
            <w:pPr>
              <w:spacing w:after="0" w:line="240" w:lineRule="auto"/>
              <w:jc w:val="right"/>
              <w:rPr>
                <w:sz w:val="16"/>
                <w:szCs w:val="16"/>
              </w:rPr>
            </w:pPr>
            <w:r>
              <w:rPr>
                <w:sz w:val="16"/>
                <w:szCs w:val="16"/>
              </w:rPr>
              <w:t>192 000,00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35D86" w14:textId="77777777" w:rsidR="00401ADD" w:rsidRPr="0079494B" w:rsidRDefault="00401ADD" w:rsidP="000F6878">
            <w:pPr>
              <w:spacing w:after="0" w:line="240" w:lineRule="auto"/>
              <w:jc w:val="right"/>
              <w:rPr>
                <w:sz w:val="16"/>
                <w:szCs w:val="16"/>
              </w:rPr>
            </w:pPr>
            <w:r>
              <w:rPr>
                <w:sz w:val="16"/>
                <w:szCs w:val="16"/>
              </w:rPr>
              <w:t>480 000,00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7DD0E" w14:textId="77777777" w:rsidR="00401ADD" w:rsidRPr="0079494B" w:rsidRDefault="00401ADD" w:rsidP="000F6878">
            <w:pPr>
              <w:spacing w:after="0" w:line="240" w:lineRule="auto"/>
              <w:jc w:val="right"/>
              <w:rPr>
                <w:sz w:val="16"/>
                <w:szCs w:val="16"/>
              </w:rPr>
            </w:pPr>
            <w:r>
              <w:rPr>
                <w:sz w:val="16"/>
                <w:szCs w:val="16"/>
              </w:rPr>
              <w:t>264 000,00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85A32" w14:textId="77777777" w:rsidR="00401ADD" w:rsidRPr="0079494B" w:rsidRDefault="00401ADD" w:rsidP="000F6878">
            <w:pPr>
              <w:spacing w:after="0" w:line="240" w:lineRule="auto"/>
              <w:jc w:val="right"/>
              <w:rPr>
                <w:sz w:val="16"/>
                <w:szCs w:val="16"/>
              </w:rPr>
            </w:pPr>
            <w:r>
              <w:rPr>
                <w:sz w:val="16"/>
                <w:szCs w:val="16"/>
              </w:rPr>
              <w:t>480 000,00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91098" w14:textId="77777777" w:rsidR="00401ADD" w:rsidRPr="0079494B" w:rsidRDefault="00401ADD" w:rsidP="000F6878">
            <w:pPr>
              <w:spacing w:after="0" w:line="240" w:lineRule="auto"/>
              <w:jc w:val="right"/>
              <w:rPr>
                <w:sz w:val="16"/>
                <w:szCs w:val="16"/>
              </w:rPr>
            </w:pPr>
            <w:r>
              <w:rPr>
                <w:sz w:val="16"/>
                <w:szCs w:val="16"/>
              </w:rPr>
              <w:t>464 000,00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E8EA7" w14:textId="77777777" w:rsidR="00401ADD" w:rsidRPr="00841EEC" w:rsidRDefault="00401ADD" w:rsidP="000F6878">
            <w:pPr>
              <w:spacing w:after="0" w:line="240" w:lineRule="auto"/>
              <w:jc w:val="right"/>
              <w:rPr>
                <w:sz w:val="16"/>
                <w:szCs w:val="16"/>
              </w:rPr>
            </w:pPr>
            <w:r>
              <w:rPr>
                <w:sz w:val="16"/>
                <w:szCs w:val="16"/>
              </w:rPr>
              <w:t>800 000,00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38B30" w14:textId="77777777" w:rsidR="00401ADD" w:rsidRPr="00841EEC" w:rsidRDefault="00401ADD" w:rsidP="000F6878">
            <w:pPr>
              <w:spacing w:after="0" w:line="240" w:lineRule="auto"/>
              <w:jc w:val="right"/>
              <w:rPr>
                <w:sz w:val="16"/>
                <w:szCs w:val="16"/>
              </w:rPr>
            </w:pPr>
            <w:r>
              <w:rPr>
                <w:sz w:val="16"/>
                <w:szCs w:val="16"/>
              </w:rPr>
              <w:t>464 000,00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F8735" w14:textId="77777777" w:rsidR="00401ADD" w:rsidRPr="00CA295E" w:rsidRDefault="00401ADD" w:rsidP="000F6878">
            <w:pPr>
              <w:spacing w:after="0" w:line="240" w:lineRule="auto"/>
              <w:jc w:val="right"/>
              <w:rPr>
                <w:sz w:val="16"/>
                <w:szCs w:val="16"/>
              </w:rPr>
            </w:pPr>
            <w:r>
              <w:rPr>
                <w:sz w:val="16"/>
                <w:szCs w:val="16"/>
              </w:rPr>
              <w:t>800 000,00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2BCC5" w14:textId="77777777" w:rsidR="00401ADD" w:rsidRPr="00CA295E" w:rsidRDefault="00401ADD" w:rsidP="000F6878">
            <w:pPr>
              <w:spacing w:after="0" w:line="240" w:lineRule="auto"/>
              <w:jc w:val="right"/>
              <w:rPr>
                <w:sz w:val="16"/>
                <w:szCs w:val="16"/>
              </w:rPr>
            </w:pPr>
            <w:r>
              <w:rPr>
                <w:sz w:val="16"/>
                <w:szCs w:val="16"/>
              </w:rPr>
              <w:t>624 000,00</w:t>
            </w:r>
          </w:p>
        </w:tc>
      </w:tr>
      <w:tr w:rsidR="00401ADD" w:rsidRPr="00187585" w14:paraId="54145C89" w14:textId="77777777" w:rsidTr="000F6878">
        <w:trPr>
          <w:trHeight w:val="281"/>
        </w:trPr>
        <w:tc>
          <w:tcPr>
            <w:tcW w:w="1457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6BDE8EAC" w14:textId="77777777" w:rsidR="00401ADD" w:rsidRPr="00187585" w:rsidRDefault="00401ADD" w:rsidP="000F6878">
            <w:pPr>
              <w:spacing w:after="0" w:line="240" w:lineRule="auto"/>
              <w:rPr>
                <w:sz w:val="20"/>
                <w:szCs w:val="20"/>
              </w:rPr>
            </w:pPr>
            <w:r>
              <w:rPr>
                <w:sz w:val="20"/>
                <w:szCs w:val="20"/>
              </w:rPr>
              <w:t xml:space="preserve">Integracja branż mających kluczowe dla rozwoju obszaru, zakwaterowanie i usługi gastronomiczne, kultura, rekreacja i rozrywka oraz handel hurtowy i detaliczny – </w:t>
            </w:r>
            <w:r w:rsidRPr="00360DF3">
              <w:rPr>
                <w:b/>
                <w:bCs/>
                <w:color w:val="FF0000"/>
                <w:sz w:val="20"/>
                <w:szCs w:val="20"/>
              </w:rPr>
              <w:t>0,00%</w:t>
            </w:r>
          </w:p>
        </w:tc>
      </w:tr>
      <w:tr w:rsidR="00401ADD" w:rsidRPr="0079494B" w14:paraId="439393AF" w14:textId="77777777" w:rsidTr="000F6878">
        <w:trPr>
          <w:trHeight w:val="281"/>
        </w:trPr>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EDDF2" w14:textId="77777777" w:rsidR="00401ADD" w:rsidRPr="0079494B" w:rsidRDefault="00401ADD" w:rsidP="000F6878">
            <w:pPr>
              <w:spacing w:after="0" w:line="240" w:lineRule="auto"/>
              <w:jc w:val="right"/>
              <w:rPr>
                <w:sz w:val="16"/>
                <w:szCs w:val="16"/>
              </w:rPr>
            </w:pPr>
            <w:r>
              <w:rPr>
                <w:sz w:val="16"/>
                <w:szCs w:val="16"/>
              </w:rPr>
              <w:t>50 000,00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54F27" w14:textId="77777777" w:rsidR="00401ADD" w:rsidRPr="0079494B" w:rsidRDefault="00401ADD" w:rsidP="000F6878">
            <w:pPr>
              <w:spacing w:after="0" w:line="240" w:lineRule="auto"/>
              <w:jc w:val="right"/>
              <w:rPr>
                <w:sz w:val="16"/>
                <w:szCs w:val="16"/>
              </w:rPr>
            </w:pPr>
            <w:r>
              <w:rPr>
                <w:sz w:val="16"/>
                <w:szCs w:val="16"/>
              </w:rPr>
              <w:t xml:space="preserve">0,00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A5485" w14:textId="77777777" w:rsidR="00401ADD" w:rsidRPr="0079494B" w:rsidRDefault="00401ADD" w:rsidP="000F6878">
            <w:pPr>
              <w:spacing w:after="0" w:line="240" w:lineRule="auto"/>
              <w:jc w:val="right"/>
              <w:rPr>
                <w:sz w:val="16"/>
                <w:szCs w:val="16"/>
              </w:rPr>
            </w:pPr>
            <w:r>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96BD9"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B55A6" w14:textId="77777777" w:rsidR="00401ADD" w:rsidRPr="0079494B" w:rsidRDefault="00401ADD" w:rsidP="000F6878">
            <w:pPr>
              <w:spacing w:after="0" w:line="240" w:lineRule="auto"/>
              <w:jc w:val="right"/>
              <w:rPr>
                <w:sz w:val="16"/>
                <w:szCs w:val="16"/>
              </w:rPr>
            </w:pPr>
            <w:r>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197C6"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851EF" w14:textId="77777777" w:rsidR="00401ADD" w:rsidRPr="0079494B" w:rsidRDefault="00401ADD" w:rsidP="000F6878">
            <w:pPr>
              <w:spacing w:after="0" w:line="240" w:lineRule="auto"/>
              <w:jc w:val="right"/>
              <w:rPr>
                <w:sz w:val="16"/>
                <w:szCs w:val="16"/>
              </w:rPr>
            </w:pPr>
            <w:r>
              <w:rPr>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C10D9"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F1232" w14:textId="77777777" w:rsidR="00401ADD" w:rsidRPr="0079494B" w:rsidRDefault="00401ADD" w:rsidP="000F6878">
            <w:pPr>
              <w:spacing w:after="0" w:line="240" w:lineRule="auto"/>
              <w:jc w:val="right"/>
              <w:rPr>
                <w:sz w:val="16"/>
                <w:szCs w:val="16"/>
              </w:rPr>
            </w:pPr>
            <w:r>
              <w:rPr>
                <w:sz w:val="16"/>
                <w:szCs w:val="16"/>
              </w:rPr>
              <w:t>0,00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9FF4C" w14:textId="77777777" w:rsidR="00401ADD" w:rsidRPr="00841EEC" w:rsidRDefault="00401ADD" w:rsidP="000F6878">
            <w:pPr>
              <w:spacing w:after="0" w:line="240" w:lineRule="auto"/>
              <w:jc w:val="right"/>
              <w:rPr>
                <w:sz w:val="16"/>
                <w:szCs w:val="16"/>
              </w:rPr>
            </w:pPr>
            <w:r>
              <w:rPr>
                <w:sz w:val="16"/>
                <w:szCs w:val="16"/>
              </w:rPr>
              <w:t>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3FF78" w14:textId="77777777" w:rsidR="00401ADD" w:rsidRPr="00841EEC" w:rsidRDefault="00401ADD" w:rsidP="000F6878">
            <w:pPr>
              <w:spacing w:after="0" w:line="240" w:lineRule="auto"/>
              <w:jc w:val="right"/>
              <w:rPr>
                <w:sz w:val="16"/>
                <w:szCs w:val="16"/>
              </w:rPr>
            </w:pPr>
            <w:r>
              <w:rPr>
                <w:sz w:val="16"/>
                <w:szCs w:val="16"/>
              </w:rPr>
              <w:t>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C77FC" w14:textId="77777777" w:rsidR="00401ADD" w:rsidRPr="00CA295E" w:rsidRDefault="00401ADD" w:rsidP="000F6878">
            <w:pPr>
              <w:spacing w:after="0" w:line="240" w:lineRule="auto"/>
              <w:jc w:val="right"/>
              <w:rPr>
                <w:sz w:val="16"/>
                <w:szCs w:val="16"/>
              </w:rPr>
            </w:pPr>
            <w:r>
              <w:rPr>
                <w:sz w:val="16"/>
                <w:szCs w:val="16"/>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3CCC7" w14:textId="77777777" w:rsidR="00401ADD" w:rsidRPr="00CA295E" w:rsidRDefault="00401ADD" w:rsidP="000F6878">
            <w:pPr>
              <w:spacing w:after="0" w:line="240" w:lineRule="auto"/>
              <w:jc w:val="right"/>
              <w:rPr>
                <w:sz w:val="16"/>
                <w:szCs w:val="16"/>
              </w:rPr>
            </w:pPr>
            <w:r>
              <w:rPr>
                <w:sz w:val="16"/>
                <w:szCs w:val="16"/>
              </w:rPr>
              <w:t>0,00</w:t>
            </w:r>
          </w:p>
        </w:tc>
      </w:tr>
      <w:tr w:rsidR="00401ADD" w:rsidRPr="00187585" w14:paraId="72723E1A" w14:textId="77777777" w:rsidTr="000F6878">
        <w:trPr>
          <w:trHeight w:val="281"/>
        </w:trPr>
        <w:tc>
          <w:tcPr>
            <w:tcW w:w="1457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F956C8E" w14:textId="77777777" w:rsidR="00401ADD" w:rsidRPr="00187585" w:rsidRDefault="00401ADD" w:rsidP="000F6878">
            <w:pPr>
              <w:spacing w:after="0" w:line="240" w:lineRule="auto"/>
              <w:rPr>
                <w:sz w:val="20"/>
                <w:szCs w:val="20"/>
              </w:rPr>
            </w:pPr>
            <w:r>
              <w:rPr>
                <w:sz w:val="20"/>
                <w:szCs w:val="20"/>
              </w:rPr>
              <w:t xml:space="preserve">Działania na rzecz aktywizacji społeczności lokalnej – </w:t>
            </w:r>
            <w:r w:rsidRPr="00360DF3">
              <w:rPr>
                <w:b/>
                <w:bCs/>
                <w:color w:val="FFC000"/>
                <w:sz w:val="20"/>
                <w:szCs w:val="20"/>
              </w:rPr>
              <w:t>realizacja 22,9%</w:t>
            </w:r>
          </w:p>
        </w:tc>
      </w:tr>
      <w:tr w:rsidR="00401ADD" w:rsidRPr="0079494B" w14:paraId="6B19DF05" w14:textId="77777777" w:rsidTr="000F6878">
        <w:trPr>
          <w:trHeight w:val="281"/>
        </w:trPr>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56654" w14:textId="77777777" w:rsidR="00401ADD" w:rsidRPr="0079494B" w:rsidRDefault="00401ADD" w:rsidP="000F6878">
            <w:pPr>
              <w:spacing w:after="0" w:line="240" w:lineRule="auto"/>
              <w:jc w:val="right"/>
              <w:rPr>
                <w:sz w:val="16"/>
                <w:szCs w:val="16"/>
              </w:rPr>
            </w:pPr>
            <w:r>
              <w:rPr>
                <w:sz w:val="16"/>
                <w:szCs w:val="16"/>
              </w:rPr>
              <w:t xml:space="preserve"> 36 000,00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37A28" w14:textId="77777777" w:rsidR="00401ADD" w:rsidRPr="0079494B" w:rsidRDefault="00401ADD" w:rsidP="000F6878">
            <w:pPr>
              <w:spacing w:after="0" w:line="240" w:lineRule="auto"/>
              <w:jc w:val="right"/>
              <w:rPr>
                <w:sz w:val="16"/>
                <w:szCs w:val="16"/>
              </w:rPr>
            </w:pPr>
            <w:r>
              <w:rPr>
                <w:sz w:val="16"/>
                <w:szCs w:val="16"/>
              </w:rPr>
              <w:t xml:space="preserve">0,00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241FA" w14:textId="77777777" w:rsidR="00401ADD" w:rsidRPr="0079494B" w:rsidRDefault="00401ADD" w:rsidP="000F6878">
            <w:pPr>
              <w:spacing w:after="0" w:line="240" w:lineRule="auto"/>
              <w:jc w:val="right"/>
              <w:rPr>
                <w:sz w:val="16"/>
                <w:szCs w:val="16"/>
              </w:rPr>
            </w:pPr>
            <w:r>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9C772"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54006" w14:textId="77777777" w:rsidR="00401ADD" w:rsidRPr="0079494B" w:rsidRDefault="00401ADD" w:rsidP="000F6878">
            <w:pPr>
              <w:spacing w:after="0" w:line="240" w:lineRule="auto"/>
              <w:jc w:val="right"/>
              <w:rPr>
                <w:sz w:val="16"/>
                <w:szCs w:val="16"/>
              </w:rPr>
            </w:pPr>
            <w:r>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5F754" w14:textId="77777777" w:rsidR="00401ADD" w:rsidRPr="0079494B" w:rsidRDefault="00401ADD" w:rsidP="000F6878">
            <w:pPr>
              <w:spacing w:after="0" w:line="240" w:lineRule="auto"/>
              <w:jc w:val="right"/>
              <w:rPr>
                <w:sz w:val="16"/>
                <w:szCs w:val="16"/>
              </w:rPr>
            </w:pPr>
            <w:r>
              <w:rPr>
                <w:sz w:val="16"/>
                <w:szCs w:val="16"/>
              </w:rPr>
              <w:t>8 223,53</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E207E" w14:textId="77777777" w:rsidR="00401ADD" w:rsidRPr="0079494B" w:rsidRDefault="00401ADD" w:rsidP="000F6878">
            <w:pPr>
              <w:spacing w:after="0" w:line="240" w:lineRule="auto"/>
              <w:jc w:val="right"/>
              <w:rPr>
                <w:sz w:val="16"/>
                <w:szCs w:val="16"/>
              </w:rPr>
            </w:pPr>
            <w:r>
              <w:rPr>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1467B" w14:textId="77777777" w:rsidR="00401ADD" w:rsidRPr="0079494B" w:rsidRDefault="00401ADD" w:rsidP="000F6878">
            <w:pPr>
              <w:spacing w:after="0" w:line="240" w:lineRule="auto"/>
              <w:jc w:val="right"/>
              <w:rPr>
                <w:sz w:val="16"/>
                <w:szCs w:val="16"/>
              </w:rPr>
            </w:pPr>
            <w:r>
              <w:rPr>
                <w:sz w:val="16"/>
                <w:szCs w:val="16"/>
              </w:rPr>
              <w:t>8 223,53</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9CC2D" w14:textId="77777777" w:rsidR="00401ADD" w:rsidRPr="0079494B" w:rsidRDefault="00401ADD" w:rsidP="000F6878">
            <w:pPr>
              <w:spacing w:after="0" w:line="240" w:lineRule="auto"/>
              <w:jc w:val="right"/>
              <w:rPr>
                <w:sz w:val="16"/>
                <w:szCs w:val="16"/>
              </w:rPr>
            </w:pPr>
            <w:r>
              <w:rPr>
                <w:sz w:val="16"/>
                <w:szCs w:val="16"/>
              </w:rPr>
              <w:t>8 223,53</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ABEFA" w14:textId="77777777" w:rsidR="00401ADD" w:rsidRPr="00841EEC" w:rsidRDefault="00401ADD" w:rsidP="000F6878">
            <w:pPr>
              <w:spacing w:after="0" w:line="240" w:lineRule="auto"/>
              <w:jc w:val="right"/>
              <w:rPr>
                <w:sz w:val="16"/>
                <w:szCs w:val="16"/>
              </w:rPr>
            </w:pPr>
            <w:r>
              <w:rPr>
                <w:sz w:val="16"/>
                <w:szCs w:val="16"/>
              </w:rPr>
              <w:t>8 223,53</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D547D" w14:textId="77777777" w:rsidR="00401ADD" w:rsidRPr="00841EEC" w:rsidRDefault="00401ADD" w:rsidP="000F6878">
            <w:pPr>
              <w:spacing w:after="0" w:line="240" w:lineRule="auto"/>
              <w:jc w:val="right"/>
              <w:rPr>
                <w:sz w:val="16"/>
                <w:szCs w:val="16"/>
              </w:rPr>
            </w:pPr>
            <w:r>
              <w:rPr>
                <w:sz w:val="16"/>
                <w:szCs w:val="16"/>
              </w:rPr>
              <w:t>8 223,53</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F06D1" w14:textId="77777777" w:rsidR="00401ADD" w:rsidRPr="00CA295E" w:rsidRDefault="00401ADD" w:rsidP="000F6878">
            <w:pPr>
              <w:spacing w:after="0" w:line="240" w:lineRule="auto"/>
              <w:jc w:val="right"/>
              <w:rPr>
                <w:sz w:val="16"/>
                <w:szCs w:val="16"/>
              </w:rPr>
            </w:pPr>
            <w:r>
              <w:rPr>
                <w:sz w:val="16"/>
                <w:szCs w:val="16"/>
              </w:rPr>
              <w:t>8 233,53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55DBD" w14:textId="77777777" w:rsidR="00401ADD" w:rsidRPr="00CA295E" w:rsidRDefault="00401ADD" w:rsidP="000F6878">
            <w:pPr>
              <w:spacing w:after="0" w:line="240" w:lineRule="auto"/>
              <w:jc w:val="right"/>
              <w:rPr>
                <w:sz w:val="16"/>
                <w:szCs w:val="16"/>
              </w:rPr>
            </w:pPr>
            <w:r>
              <w:rPr>
                <w:sz w:val="16"/>
                <w:szCs w:val="16"/>
              </w:rPr>
              <w:t>8 233,53</w:t>
            </w:r>
          </w:p>
        </w:tc>
      </w:tr>
      <w:tr w:rsidR="00401ADD" w:rsidRPr="00187585" w14:paraId="0771B754" w14:textId="77777777" w:rsidTr="000F6878">
        <w:trPr>
          <w:trHeight w:val="281"/>
        </w:trPr>
        <w:tc>
          <w:tcPr>
            <w:tcW w:w="1457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A8DA7F8" w14:textId="77777777" w:rsidR="00401ADD" w:rsidRPr="00187585" w:rsidRDefault="00401ADD" w:rsidP="000F6878">
            <w:pPr>
              <w:spacing w:after="0" w:line="240" w:lineRule="auto"/>
              <w:rPr>
                <w:sz w:val="20"/>
                <w:szCs w:val="20"/>
              </w:rPr>
            </w:pPr>
            <w:r>
              <w:rPr>
                <w:sz w:val="20"/>
                <w:szCs w:val="20"/>
              </w:rPr>
              <w:t xml:space="preserve">Wydarzenia sportowo-rekreacyjne – </w:t>
            </w:r>
            <w:r w:rsidRPr="00360DF3">
              <w:rPr>
                <w:b/>
                <w:bCs/>
                <w:color w:val="FF0000"/>
                <w:sz w:val="20"/>
                <w:szCs w:val="20"/>
              </w:rPr>
              <w:t>realizacja 0,00%</w:t>
            </w:r>
          </w:p>
        </w:tc>
      </w:tr>
      <w:tr w:rsidR="00401ADD" w:rsidRPr="0079494B" w14:paraId="140440DC" w14:textId="77777777" w:rsidTr="000F6878">
        <w:trPr>
          <w:trHeight w:val="281"/>
        </w:trPr>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2CA03" w14:textId="77777777" w:rsidR="00401ADD" w:rsidRPr="0079494B" w:rsidRDefault="00401ADD" w:rsidP="000F6878">
            <w:pPr>
              <w:spacing w:after="0" w:line="240" w:lineRule="auto"/>
              <w:jc w:val="right"/>
              <w:rPr>
                <w:sz w:val="16"/>
                <w:szCs w:val="16"/>
              </w:rPr>
            </w:pPr>
            <w:r>
              <w:rPr>
                <w:sz w:val="16"/>
                <w:szCs w:val="16"/>
              </w:rPr>
              <w:t>63 000,00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CAD49" w14:textId="77777777" w:rsidR="00401ADD" w:rsidRPr="0079494B" w:rsidRDefault="00401ADD" w:rsidP="000F6878">
            <w:pPr>
              <w:spacing w:after="0" w:line="240" w:lineRule="auto"/>
              <w:jc w:val="right"/>
              <w:rPr>
                <w:sz w:val="16"/>
                <w:szCs w:val="16"/>
              </w:rPr>
            </w:pPr>
            <w:r>
              <w:rPr>
                <w:sz w:val="16"/>
                <w:szCs w:val="16"/>
              </w:rPr>
              <w:t xml:space="preserve">0,00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074FB" w14:textId="77777777" w:rsidR="00401ADD" w:rsidRPr="0079494B" w:rsidRDefault="00401ADD" w:rsidP="000F6878">
            <w:pPr>
              <w:spacing w:after="0" w:line="240" w:lineRule="auto"/>
              <w:jc w:val="right"/>
              <w:rPr>
                <w:sz w:val="16"/>
                <w:szCs w:val="16"/>
              </w:rPr>
            </w:pPr>
            <w:r>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448226"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1B1CB" w14:textId="77777777" w:rsidR="00401ADD" w:rsidRPr="0079494B" w:rsidRDefault="00401ADD" w:rsidP="000F6878">
            <w:pPr>
              <w:spacing w:after="0" w:line="240" w:lineRule="auto"/>
              <w:jc w:val="right"/>
              <w:rPr>
                <w:sz w:val="16"/>
                <w:szCs w:val="16"/>
              </w:rPr>
            </w:pPr>
            <w:r>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E5EE2"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AEF67" w14:textId="77777777" w:rsidR="00401ADD" w:rsidRPr="0079494B" w:rsidRDefault="00401ADD" w:rsidP="000F6878">
            <w:pPr>
              <w:spacing w:after="0" w:line="240" w:lineRule="auto"/>
              <w:jc w:val="right"/>
              <w:rPr>
                <w:sz w:val="16"/>
                <w:szCs w:val="16"/>
              </w:rPr>
            </w:pPr>
            <w:r>
              <w:rPr>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F0879"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503CA" w14:textId="77777777" w:rsidR="00401ADD" w:rsidRPr="0079494B" w:rsidRDefault="00401ADD" w:rsidP="000F6878">
            <w:pPr>
              <w:spacing w:after="0" w:line="240" w:lineRule="auto"/>
              <w:jc w:val="right"/>
              <w:rPr>
                <w:sz w:val="16"/>
                <w:szCs w:val="16"/>
              </w:rPr>
            </w:pPr>
            <w:r>
              <w:rPr>
                <w:sz w:val="16"/>
                <w:szCs w:val="16"/>
              </w:rPr>
              <w:t>0,00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F43B5" w14:textId="77777777" w:rsidR="00401ADD" w:rsidRPr="00841EEC" w:rsidRDefault="00401ADD" w:rsidP="000F6878">
            <w:pPr>
              <w:spacing w:after="0" w:line="240" w:lineRule="auto"/>
              <w:jc w:val="right"/>
              <w:rPr>
                <w:sz w:val="16"/>
                <w:szCs w:val="16"/>
              </w:rPr>
            </w:pPr>
            <w:r>
              <w:rPr>
                <w:sz w:val="16"/>
                <w:szCs w:val="16"/>
              </w:rPr>
              <w:t>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5632C" w14:textId="77777777" w:rsidR="00401ADD" w:rsidRPr="00841EEC" w:rsidRDefault="00401ADD" w:rsidP="000F6878">
            <w:pPr>
              <w:spacing w:after="0" w:line="240" w:lineRule="auto"/>
              <w:jc w:val="right"/>
              <w:rPr>
                <w:sz w:val="16"/>
                <w:szCs w:val="16"/>
              </w:rPr>
            </w:pPr>
            <w:r>
              <w:rPr>
                <w:sz w:val="16"/>
                <w:szCs w:val="16"/>
              </w:rPr>
              <w:t>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A88D2" w14:textId="77777777" w:rsidR="00401ADD" w:rsidRPr="00CA295E" w:rsidRDefault="00401ADD" w:rsidP="000F6878">
            <w:pPr>
              <w:spacing w:after="0" w:line="240" w:lineRule="auto"/>
              <w:jc w:val="right"/>
              <w:rPr>
                <w:sz w:val="16"/>
                <w:szCs w:val="16"/>
              </w:rPr>
            </w:pPr>
            <w:r>
              <w:rPr>
                <w:sz w:val="16"/>
                <w:szCs w:val="16"/>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FA11A" w14:textId="77777777" w:rsidR="00401ADD" w:rsidRPr="00CA295E" w:rsidRDefault="00401ADD" w:rsidP="000F6878">
            <w:pPr>
              <w:spacing w:after="0" w:line="240" w:lineRule="auto"/>
              <w:jc w:val="right"/>
              <w:rPr>
                <w:sz w:val="16"/>
                <w:szCs w:val="16"/>
              </w:rPr>
            </w:pPr>
            <w:r>
              <w:rPr>
                <w:sz w:val="16"/>
                <w:szCs w:val="16"/>
              </w:rPr>
              <w:t>0,00</w:t>
            </w:r>
          </w:p>
        </w:tc>
      </w:tr>
    </w:tbl>
    <w:p w14:paraId="0238E64E" w14:textId="77777777" w:rsidR="00401ADD" w:rsidRDefault="00401ADD" w:rsidP="00401ADD"/>
    <w:p w14:paraId="5BE80285" w14:textId="77777777" w:rsidR="00401ADD" w:rsidRDefault="00401ADD" w:rsidP="00401ADD"/>
    <w:tbl>
      <w:tblPr>
        <w:tblW w:w="14572" w:type="dxa"/>
        <w:tblLayout w:type="fixed"/>
        <w:tblCellMar>
          <w:left w:w="113" w:type="dxa"/>
        </w:tblCellMar>
        <w:tblLook w:val="0000" w:firstRow="0" w:lastRow="0" w:firstColumn="0" w:lastColumn="0" w:noHBand="0" w:noVBand="0"/>
      </w:tblPr>
      <w:tblGrid>
        <w:gridCol w:w="1140"/>
        <w:gridCol w:w="992"/>
        <w:gridCol w:w="973"/>
        <w:gridCol w:w="1169"/>
        <w:gridCol w:w="1105"/>
        <w:gridCol w:w="1147"/>
        <w:gridCol w:w="1105"/>
        <w:gridCol w:w="1261"/>
        <w:gridCol w:w="1105"/>
        <w:gridCol w:w="1233"/>
        <w:gridCol w:w="1104"/>
        <w:gridCol w:w="1104"/>
        <w:gridCol w:w="1134"/>
      </w:tblGrid>
      <w:tr w:rsidR="00401ADD" w:rsidRPr="00187585" w14:paraId="45FE4DCF" w14:textId="77777777" w:rsidTr="000F6878">
        <w:trPr>
          <w:trHeight w:val="281"/>
        </w:trPr>
        <w:tc>
          <w:tcPr>
            <w:tcW w:w="1457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6EB58D65" w14:textId="77777777" w:rsidR="00401ADD" w:rsidRPr="00187585" w:rsidRDefault="00401ADD" w:rsidP="000F6878">
            <w:pPr>
              <w:spacing w:after="0" w:line="240" w:lineRule="auto"/>
              <w:rPr>
                <w:sz w:val="20"/>
                <w:szCs w:val="20"/>
              </w:rPr>
            </w:pPr>
            <w:r>
              <w:rPr>
                <w:sz w:val="20"/>
                <w:szCs w:val="20"/>
              </w:rPr>
              <w:lastRenderedPageBreak/>
              <w:t xml:space="preserve">Działania marketingowe wspólne dla całego obszaru LGD – </w:t>
            </w:r>
            <w:r w:rsidRPr="00360DF3">
              <w:rPr>
                <w:b/>
                <w:bCs/>
                <w:color w:val="00B050"/>
                <w:sz w:val="20"/>
                <w:szCs w:val="20"/>
              </w:rPr>
              <w:t>realizacja 100,00%</w:t>
            </w:r>
          </w:p>
        </w:tc>
      </w:tr>
      <w:tr w:rsidR="00401ADD" w:rsidRPr="00CA295E" w14:paraId="25A778C6" w14:textId="77777777" w:rsidTr="000F6878">
        <w:trPr>
          <w:trHeight w:val="281"/>
        </w:trPr>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BCA40" w14:textId="77777777" w:rsidR="00401ADD" w:rsidRPr="0079494B" w:rsidRDefault="00401ADD" w:rsidP="000F6878">
            <w:pPr>
              <w:spacing w:after="0" w:line="240" w:lineRule="auto"/>
              <w:jc w:val="right"/>
              <w:rPr>
                <w:sz w:val="16"/>
                <w:szCs w:val="16"/>
              </w:rPr>
            </w:pPr>
            <w:r>
              <w:rPr>
                <w:sz w:val="16"/>
                <w:szCs w:val="16"/>
              </w:rPr>
              <w:t>300 000,00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AE11A" w14:textId="77777777" w:rsidR="00401ADD" w:rsidRPr="0079494B" w:rsidRDefault="00401ADD" w:rsidP="000F6878">
            <w:pPr>
              <w:spacing w:after="0" w:line="240" w:lineRule="auto"/>
              <w:jc w:val="right"/>
              <w:rPr>
                <w:sz w:val="16"/>
                <w:szCs w:val="16"/>
              </w:rPr>
            </w:pPr>
            <w:r>
              <w:rPr>
                <w:sz w:val="16"/>
                <w:szCs w:val="16"/>
              </w:rPr>
              <w:t xml:space="preserve">0,00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A72D7" w14:textId="77777777" w:rsidR="00401ADD" w:rsidRPr="0079494B" w:rsidRDefault="00401ADD" w:rsidP="000F6878">
            <w:pPr>
              <w:spacing w:after="0" w:line="240" w:lineRule="auto"/>
              <w:jc w:val="right"/>
              <w:rPr>
                <w:sz w:val="16"/>
                <w:szCs w:val="16"/>
              </w:rPr>
            </w:pPr>
            <w:r>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49E7D" w14:textId="77777777" w:rsidR="00401ADD" w:rsidRPr="0079494B" w:rsidRDefault="00401ADD" w:rsidP="000F6878">
            <w:pPr>
              <w:spacing w:after="0" w:line="240" w:lineRule="auto"/>
              <w:jc w:val="right"/>
              <w:rPr>
                <w:sz w:val="16"/>
                <w:szCs w:val="16"/>
              </w:rPr>
            </w:pPr>
            <w:r>
              <w:rPr>
                <w:sz w:val="16"/>
                <w:szCs w:val="16"/>
              </w:rPr>
              <w:t>300 000,00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0E8F7" w14:textId="77777777" w:rsidR="00401ADD" w:rsidRPr="0079494B" w:rsidRDefault="00401ADD" w:rsidP="000F6878">
            <w:pPr>
              <w:spacing w:after="0" w:line="240" w:lineRule="auto"/>
              <w:jc w:val="right"/>
              <w:rPr>
                <w:sz w:val="16"/>
                <w:szCs w:val="16"/>
              </w:rPr>
            </w:pPr>
            <w:r>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6377A" w14:textId="77777777" w:rsidR="00401ADD" w:rsidRPr="0079494B" w:rsidRDefault="00401ADD" w:rsidP="000F6878">
            <w:pPr>
              <w:spacing w:after="0" w:line="240" w:lineRule="auto"/>
              <w:jc w:val="right"/>
              <w:rPr>
                <w:sz w:val="16"/>
                <w:szCs w:val="16"/>
              </w:rPr>
            </w:pPr>
            <w:r>
              <w:rPr>
                <w:sz w:val="16"/>
                <w:szCs w:val="16"/>
              </w:rPr>
              <w:t>300 00,00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B24F4" w14:textId="77777777" w:rsidR="00401ADD" w:rsidRPr="0079494B" w:rsidRDefault="00401ADD" w:rsidP="000F6878">
            <w:pPr>
              <w:spacing w:after="0" w:line="240" w:lineRule="auto"/>
              <w:jc w:val="right"/>
              <w:rPr>
                <w:sz w:val="16"/>
                <w:szCs w:val="16"/>
              </w:rPr>
            </w:pPr>
            <w:r>
              <w:rPr>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5721E" w14:textId="77777777" w:rsidR="00401ADD" w:rsidRPr="0079494B" w:rsidRDefault="00401ADD" w:rsidP="000F6878">
            <w:pPr>
              <w:spacing w:after="0" w:line="240" w:lineRule="auto"/>
              <w:jc w:val="right"/>
              <w:rPr>
                <w:sz w:val="16"/>
                <w:szCs w:val="16"/>
              </w:rPr>
            </w:pPr>
            <w:r>
              <w:rPr>
                <w:sz w:val="16"/>
                <w:szCs w:val="16"/>
              </w:rPr>
              <w:t>300 000,00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7BBB1" w14:textId="77777777" w:rsidR="00401ADD" w:rsidRPr="0079494B" w:rsidRDefault="00401ADD" w:rsidP="000F6878">
            <w:pPr>
              <w:spacing w:after="0" w:line="240" w:lineRule="auto"/>
              <w:jc w:val="right"/>
              <w:rPr>
                <w:sz w:val="16"/>
                <w:szCs w:val="16"/>
              </w:rPr>
            </w:pPr>
            <w:r>
              <w:rPr>
                <w:sz w:val="16"/>
                <w:szCs w:val="16"/>
              </w:rPr>
              <w:t>284 415,75</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86A7E" w14:textId="77777777" w:rsidR="00401ADD" w:rsidRPr="00841EEC" w:rsidRDefault="00401ADD" w:rsidP="000F6878">
            <w:pPr>
              <w:spacing w:after="0" w:line="240" w:lineRule="auto"/>
              <w:jc w:val="right"/>
              <w:rPr>
                <w:sz w:val="16"/>
                <w:szCs w:val="16"/>
              </w:rPr>
            </w:pPr>
            <w:r>
              <w:rPr>
                <w:sz w:val="16"/>
                <w:szCs w:val="16"/>
              </w:rPr>
              <w:t>300 000,00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A1A8C" w14:textId="77777777" w:rsidR="00401ADD" w:rsidRPr="00841EEC" w:rsidRDefault="00401ADD" w:rsidP="000F6878">
            <w:pPr>
              <w:spacing w:after="0" w:line="240" w:lineRule="auto"/>
              <w:jc w:val="right"/>
              <w:rPr>
                <w:sz w:val="16"/>
                <w:szCs w:val="16"/>
              </w:rPr>
            </w:pPr>
            <w:r>
              <w:rPr>
                <w:sz w:val="16"/>
                <w:szCs w:val="16"/>
              </w:rPr>
              <w:t>284 415,75</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93E3B" w14:textId="77777777" w:rsidR="00401ADD" w:rsidRPr="00CA295E" w:rsidRDefault="00401ADD" w:rsidP="000F6878">
            <w:pPr>
              <w:spacing w:after="0" w:line="240" w:lineRule="auto"/>
              <w:jc w:val="right"/>
              <w:rPr>
                <w:sz w:val="16"/>
                <w:szCs w:val="16"/>
              </w:rPr>
            </w:pPr>
            <w:r>
              <w:rPr>
                <w:sz w:val="16"/>
                <w:szCs w:val="16"/>
              </w:rPr>
              <w:t>300 000,00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54150" w14:textId="77777777" w:rsidR="00401ADD" w:rsidRPr="00CA295E" w:rsidRDefault="00401ADD" w:rsidP="000F6878">
            <w:pPr>
              <w:spacing w:after="0" w:line="240" w:lineRule="auto"/>
              <w:jc w:val="right"/>
              <w:rPr>
                <w:sz w:val="16"/>
                <w:szCs w:val="16"/>
              </w:rPr>
            </w:pPr>
            <w:r>
              <w:rPr>
                <w:sz w:val="16"/>
                <w:szCs w:val="16"/>
              </w:rPr>
              <w:t>284 415,75</w:t>
            </w:r>
          </w:p>
        </w:tc>
      </w:tr>
      <w:tr w:rsidR="00401ADD" w:rsidRPr="00187585" w14:paraId="0319FB24" w14:textId="77777777" w:rsidTr="000F6878">
        <w:trPr>
          <w:trHeight w:val="281"/>
        </w:trPr>
        <w:tc>
          <w:tcPr>
            <w:tcW w:w="1457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24D10E30" w14:textId="77777777" w:rsidR="00401ADD" w:rsidRPr="00187585" w:rsidRDefault="00401ADD" w:rsidP="000F6878">
            <w:pPr>
              <w:spacing w:after="0" w:line="240" w:lineRule="auto"/>
              <w:rPr>
                <w:sz w:val="20"/>
                <w:szCs w:val="20"/>
              </w:rPr>
            </w:pPr>
            <w:r>
              <w:rPr>
                <w:sz w:val="20"/>
                <w:szCs w:val="20"/>
              </w:rPr>
              <w:t xml:space="preserve">Izba regionalna – </w:t>
            </w:r>
            <w:r w:rsidRPr="00360DF3">
              <w:rPr>
                <w:b/>
                <w:bCs/>
                <w:color w:val="00B050"/>
                <w:sz w:val="20"/>
                <w:szCs w:val="20"/>
              </w:rPr>
              <w:t>realizacja 99,99%</w:t>
            </w:r>
          </w:p>
        </w:tc>
      </w:tr>
      <w:tr w:rsidR="00401ADD" w:rsidRPr="00CA295E" w14:paraId="7E9206D1" w14:textId="77777777" w:rsidTr="000F6878">
        <w:trPr>
          <w:trHeight w:val="281"/>
        </w:trPr>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4544B" w14:textId="77777777" w:rsidR="00401ADD" w:rsidRPr="0079494B" w:rsidRDefault="00401ADD" w:rsidP="000F6878">
            <w:pPr>
              <w:spacing w:after="0" w:line="240" w:lineRule="auto"/>
              <w:jc w:val="right"/>
              <w:rPr>
                <w:sz w:val="16"/>
                <w:szCs w:val="16"/>
              </w:rPr>
            </w:pPr>
            <w:r>
              <w:rPr>
                <w:sz w:val="16"/>
                <w:szCs w:val="16"/>
              </w:rPr>
              <w:t>50 000,00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28E47" w14:textId="77777777" w:rsidR="00401ADD" w:rsidRPr="0079494B" w:rsidRDefault="00401ADD" w:rsidP="000F6878">
            <w:pPr>
              <w:spacing w:after="0" w:line="240" w:lineRule="auto"/>
              <w:jc w:val="right"/>
              <w:rPr>
                <w:sz w:val="16"/>
                <w:szCs w:val="16"/>
              </w:rPr>
            </w:pPr>
            <w:r>
              <w:rPr>
                <w:sz w:val="16"/>
                <w:szCs w:val="16"/>
              </w:rPr>
              <w:t xml:space="preserve">0,00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8F9C9" w14:textId="77777777" w:rsidR="00401ADD" w:rsidRPr="0079494B" w:rsidRDefault="00401ADD" w:rsidP="000F6878">
            <w:pPr>
              <w:spacing w:after="0" w:line="240" w:lineRule="auto"/>
              <w:jc w:val="right"/>
              <w:rPr>
                <w:sz w:val="16"/>
                <w:szCs w:val="16"/>
              </w:rPr>
            </w:pPr>
            <w:r>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34C23"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CDCCB" w14:textId="77777777" w:rsidR="00401ADD" w:rsidRPr="0079494B" w:rsidRDefault="00401ADD" w:rsidP="000F6878">
            <w:pPr>
              <w:spacing w:after="0" w:line="240" w:lineRule="auto"/>
              <w:jc w:val="right"/>
              <w:rPr>
                <w:sz w:val="16"/>
                <w:szCs w:val="16"/>
              </w:rPr>
            </w:pPr>
            <w:r>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F2EE3"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69DD1" w14:textId="77777777" w:rsidR="00401ADD" w:rsidRPr="0079494B" w:rsidRDefault="00401ADD" w:rsidP="000F6878">
            <w:pPr>
              <w:spacing w:after="0" w:line="240" w:lineRule="auto"/>
              <w:jc w:val="right"/>
              <w:rPr>
                <w:sz w:val="16"/>
                <w:szCs w:val="16"/>
              </w:rPr>
            </w:pPr>
            <w:r>
              <w:rPr>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15596"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D1C3B" w14:textId="77777777" w:rsidR="00401ADD" w:rsidRPr="0079494B" w:rsidRDefault="00401ADD" w:rsidP="000F6878">
            <w:pPr>
              <w:spacing w:after="0" w:line="240" w:lineRule="auto"/>
              <w:jc w:val="right"/>
              <w:rPr>
                <w:sz w:val="16"/>
                <w:szCs w:val="16"/>
              </w:rPr>
            </w:pPr>
            <w:r>
              <w:rPr>
                <w:sz w:val="16"/>
                <w:szCs w:val="16"/>
              </w:rPr>
              <w:t>0,00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0DADF" w14:textId="77777777" w:rsidR="00401ADD" w:rsidRPr="00841EEC" w:rsidRDefault="00401ADD" w:rsidP="000F6878">
            <w:pPr>
              <w:spacing w:after="0" w:line="240" w:lineRule="auto"/>
              <w:jc w:val="right"/>
              <w:rPr>
                <w:sz w:val="16"/>
                <w:szCs w:val="16"/>
              </w:rPr>
            </w:pPr>
            <w:r>
              <w:rPr>
                <w:sz w:val="16"/>
                <w:szCs w:val="16"/>
              </w:rPr>
              <w:t>49 996,00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99C3D" w14:textId="77777777" w:rsidR="00401ADD" w:rsidRPr="00841EEC" w:rsidRDefault="00401ADD" w:rsidP="000F6878">
            <w:pPr>
              <w:spacing w:after="0" w:line="240" w:lineRule="auto"/>
              <w:jc w:val="right"/>
              <w:rPr>
                <w:sz w:val="16"/>
                <w:szCs w:val="16"/>
              </w:rPr>
            </w:pPr>
            <w:r>
              <w:rPr>
                <w:sz w:val="16"/>
                <w:szCs w:val="16"/>
              </w:rPr>
              <w:t>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BBA7C" w14:textId="77777777" w:rsidR="00401ADD" w:rsidRPr="00CA295E" w:rsidRDefault="00401ADD" w:rsidP="000F6878">
            <w:pPr>
              <w:spacing w:after="0" w:line="240" w:lineRule="auto"/>
              <w:jc w:val="right"/>
              <w:rPr>
                <w:sz w:val="16"/>
                <w:szCs w:val="16"/>
              </w:rPr>
            </w:pPr>
            <w:r>
              <w:rPr>
                <w:sz w:val="16"/>
                <w:szCs w:val="16"/>
              </w:rPr>
              <w:t>49 996,00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DF738" w14:textId="77777777" w:rsidR="00401ADD" w:rsidRPr="00CA295E" w:rsidRDefault="00401ADD" w:rsidP="000F6878">
            <w:pPr>
              <w:spacing w:after="0" w:line="240" w:lineRule="auto"/>
              <w:jc w:val="right"/>
              <w:rPr>
                <w:sz w:val="16"/>
                <w:szCs w:val="16"/>
              </w:rPr>
            </w:pPr>
            <w:r>
              <w:rPr>
                <w:sz w:val="16"/>
                <w:szCs w:val="16"/>
              </w:rPr>
              <w:t>49 996,00</w:t>
            </w:r>
          </w:p>
        </w:tc>
      </w:tr>
      <w:tr w:rsidR="00401ADD" w:rsidRPr="00187585" w14:paraId="36892DE1" w14:textId="77777777" w:rsidTr="000F6878">
        <w:trPr>
          <w:trHeight w:val="281"/>
        </w:trPr>
        <w:tc>
          <w:tcPr>
            <w:tcW w:w="1457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431C7A35" w14:textId="77777777" w:rsidR="00401ADD" w:rsidRPr="00187585" w:rsidRDefault="00401ADD" w:rsidP="000F6878">
            <w:pPr>
              <w:spacing w:after="0" w:line="240" w:lineRule="auto"/>
              <w:rPr>
                <w:sz w:val="20"/>
                <w:szCs w:val="20"/>
              </w:rPr>
            </w:pPr>
            <w:r>
              <w:rPr>
                <w:sz w:val="20"/>
                <w:szCs w:val="20"/>
              </w:rPr>
              <w:t xml:space="preserve">Promocja i stworzenie warunków do aktywnego trybu życia oraz integracji mieszkańców – </w:t>
            </w:r>
            <w:r w:rsidRPr="00360DF3">
              <w:rPr>
                <w:b/>
                <w:bCs/>
                <w:color w:val="00B050"/>
                <w:sz w:val="20"/>
                <w:szCs w:val="20"/>
              </w:rPr>
              <w:t>realizacja 100,00%</w:t>
            </w:r>
          </w:p>
        </w:tc>
      </w:tr>
      <w:tr w:rsidR="00401ADD" w:rsidRPr="00CA295E" w14:paraId="3DF6E63E" w14:textId="77777777" w:rsidTr="000F6878">
        <w:trPr>
          <w:trHeight w:val="281"/>
        </w:trPr>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1D66C" w14:textId="77777777" w:rsidR="00401ADD" w:rsidRPr="0079494B" w:rsidRDefault="00401ADD" w:rsidP="000F6878">
            <w:pPr>
              <w:spacing w:after="0" w:line="240" w:lineRule="auto"/>
              <w:jc w:val="right"/>
              <w:rPr>
                <w:sz w:val="16"/>
                <w:szCs w:val="16"/>
              </w:rPr>
            </w:pPr>
            <w:r>
              <w:rPr>
                <w:sz w:val="16"/>
                <w:szCs w:val="16"/>
              </w:rPr>
              <w:t>300 000,00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BC43B" w14:textId="77777777" w:rsidR="00401ADD" w:rsidRPr="0079494B" w:rsidRDefault="00401ADD" w:rsidP="000F6878">
            <w:pPr>
              <w:spacing w:after="0" w:line="240" w:lineRule="auto"/>
              <w:jc w:val="right"/>
              <w:rPr>
                <w:sz w:val="16"/>
                <w:szCs w:val="16"/>
              </w:rPr>
            </w:pPr>
            <w:r>
              <w:rPr>
                <w:sz w:val="16"/>
                <w:szCs w:val="16"/>
              </w:rPr>
              <w:t xml:space="preserve">0,00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3BA7E" w14:textId="77777777" w:rsidR="00401ADD" w:rsidRPr="0079494B" w:rsidRDefault="00401ADD" w:rsidP="000F6878">
            <w:pPr>
              <w:spacing w:after="0" w:line="240" w:lineRule="auto"/>
              <w:jc w:val="right"/>
              <w:rPr>
                <w:sz w:val="16"/>
                <w:szCs w:val="16"/>
              </w:rPr>
            </w:pPr>
            <w:r>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629F3"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40F45" w14:textId="77777777" w:rsidR="00401ADD" w:rsidRPr="0079494B" w:rsidRDefault="00401ADD" w:rsidP="000F6878">
            <w:pPr>
              <w:spacing w:after="0" w:line="240" w:lineRule="auto"/>
              <w:jc w:val="right"/>
              <w:rPr>
                <w:sz w:val="16"/>
                <w:szCs w:val="16"/>
              </w:rPr>
            </w:pPr>
            <w:r>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A992E" w14:textId="77777777" w:rsidR="00401ADD" w:rsidRPr="0079494B" w:rsidRDefault="00401ADD" w:rsidP="000F6878">
            <w:pPr>
              <w:spacing w:after="0" w:line="240" w:lineRule="auto"/>
              <w:jc w:val="right"/>
              <w:rPr>
                <w:sz w:val="16"/>
                <w:szCs w:val="16"/>
              </w:rPr>
            </w:pPr>
            <w:r>
              <w:rPr>
                <w:sz w:val="16"/>
                <w:szCs w:val="16"/>
              </w:rPr>
              <w:t>200 000,00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36370" w14:textId="77777777" w:rsidR="00401ADD" w:rsidRPr="0079494B" w:rsidRDefault="00401ADD" w:rsidP="000F6878">
            <w:pPr>
              <w:spacing w:after="0" w:line="240" w:lineRule="auto"/>
              <w:jc w:val="right"/>
              <w:rPr>
                <w:sz w:val="16"/>
                <w:szCs w:val="16"/>
              </w:rPr>
            </w:pPr>
            <w:r>
              <w:rPr>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A7E7A" w14:textId="77777777" w:rsidR="00401ADD" w:rsidRPr="0079494B" w:rsidRDefault="00401ADD" w:rsidP="000F6878">
            <w:pPr>
              <w:spacing w:after="0" w:line="240" w:lineRule="auto"/>
              <w:jc w:val="right"/>
              <w:rPr>
                <w:sz w:val="16"/>
                <w:szCs w:val="16"/>
              </w:rPr>
            </w:pPr>
            <w:r>
              <w:rPr>
                <w:sz w:val="16"/>
                <w:szCs w:val="16"/>
              </w:rPr>
              <w:t>300 00,00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2F066" w14:textId="77777777" w:rsidR="00401ADD" w:rsidRPr="0079494B" w:rsidRDefault="00401ADD" w:rsidP="000F6878">
            <w:pPr>
              <w:spacing w:after="0" w:line="240" w:lineRule="auto"/>
              <w:jc w:val="right"/>
              <w:rPr>
                <w:sz w:val="16"/>
                <w:szCs w:val="16"/>
              </w:rPr>
            </w:pPr>
            <w:r>
              <w:rPr>
                <w:sz w:val="16"/>
                <w:szCs w:val="16"/>
              </w:rPr>
              <w:t>0,00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D706A" w14:textId="77777777" w:rsidR="00401ADD" w:rsidRPr="00841EEC" w:rsidRDefault="00401ADD" w:rsidP="000F6878">
            <w:pPr>
              <w:spacing w:after="0" w:line="240" w:lineRule="auto"/>
              <w:jc w:val="right"/>
              <w:rPr>
                <w:sz w:val="16"/>
                <w:szCs w:val="16"/>
              </w:rPr>
            </w:pPr>
            <w:r>
              <w:rPr>
                <w:sz w:val="16"/>
                <w:szCs w:val="16"/>
              </w:rPr>
              <w:t>300 000,00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4E79FD" w14:textId="77777777" w:rsidR="00401ADD" w:rsidRPr="00841EEC" w:rsidRDefault="00401ADD" w:rsidP="000F6878">
            <w:pPr>
              <w:spacing w:after="0" w:line="240" w:lineRule="auto"/>
              <w:jc w:val="right"/>
              <w:rPr>
                <w:sz w:val="16"/>
                <w:szCs w:val="16"/>
              </w:rPr>
            </w:pPr>
            <w:r>
              <w:rPr>
                <w:sz w:val="16"/>
                <w:szCs w:val="16"/>
              </w:rPr>
              <w:t>150 000,00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A8C78" w14:textId="77777777" w:rsidR="00401ADD" w:rsidRPr="00CA295E" w:rsidRDefault="00401ADD" w:rsidP="000F6878">
            <w:pPr>
              <w:spacing w:after="0" w:line="240" w:lineRule="auto"/>
              <w:jc w:val="right"/>
              <w:rPr>
                <w:sz w:val="16"/>
                <w:szCs w:val="16"/>
              </w:rPr>
            </w:pPr>
            <w:r>
              <w:rPr>
                <w:sz w:val="16"/>
                <w:szCs w:val="16"/>
              </w:rPr>
              <w:t>300 000,00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B9BDC" w14:textId="77777777" w:rsidR="00401ADD" w:rsidRPr="00CA295E" w:rsidRDefault="00401ADD" w:rsidP="000F6878">
            <w:pPr>
              <w:spacing w:after="0" w:line="240" w:lineRule="auto"/>
              <w:jc w:val="right"/>
              <w:rPr>
                <w:sz w:val="16"/>
                <w:szCs w:val="16"/>
              </w:rPr>
            </w:pPr>
            <w:r>
              <w:rPr>
                <w:sz w:val="16"/>
                <w:szCs w:val="16"/>
              </w:rPr>
              <w:t>200 000,00</w:t>
            </w:r>
          </w:p>
        </w:tc>
      </w:tr>
      <w:tr w:rsidR="00401ADD" w:rsidRPr="00187585" w14:paraId="43B94760" w14:textId="77777777" w:rsidTr="000F6878">
        <w:trPr>
          <w:trHeight w:val="281"/>
        </w:trPr>
        <w:tc>
          <w:tcPr>
            <w:tcW w:w="1457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43EBAF85" w14:textId="77777777" w:rsidR="00401ADD" w:rsidRPr="00187585" w:rsidRDefault="00401ADD" w:rsidP="000F6878">
            <w:pPr>
              <w:spacing w:after="0" w:line="240" w:lineRule="auto"/>
              <w:rPr>
                <w:sz w:val="20"/>
                <w:szCs w:val="20"/>
              </w:rPr>
            </w:pPr>
            <w:r>
              <w:rPr>
                <w:sz w:val="20"/>
                <w:szCs w:val="20"/>
              </w:rPr>
              <w:t xml:space="preserve">Publikacje dotyczące obszaru LGD – </w:t>
            </w:r>
            <w:r w:rsidRPr="00360DF3">
              <w:rPr>
                <w:b/>
                <w:bCs/>
                <w:color w:val="FF0000"/>
                <w:sz w:val="20"/>
                <w:szCs w:val="20"/>
              </w:rPr>
              <w:t>realizacja 0,00%</w:t>
            </w:r>
          </w:p>
        </w:tc>
      </w:tr>
      <w:tr w:rsidR="00401ADD" w:rsidRPr="00CA295E" w14:paraId="676E3A1C" w14:textId="77777777" w:rsidTr="000F6878">
        <w:trPr>
          <w:trHeight w:val="281"/>
        </w:trPr>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40159" w14:textId="77777777" w:rsidR="00401ADD" w:rsidRPr="0079494B" w:rsidRDefault="00401ADD" w:rsidP="000F6878">
            <w:pPr>
              <w:spacing w:after="0" w:line="240" w:lineRule="auto"/>
              <w:jc w:val="right"/>
              <w:rPr>
                <w:sz w:val="16"/>
                <w:szCs w:val="16"/>
              </w:rPr>
            </w:pPr>
            <w:r>
              <w:rPr>
                <w:sz w:val="16"/>
                <w:szCs w:val="16"/>
              </w:rPr>
              <w:t>50 000,00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47425" w14:textId="77777777" w:rsidR="00401ADD" w:rsidRPr="0079494B" w:rsidRDefault="00401ADD" w:rsidP="000F6878">
            <w:pPr>
              <w:spacing w:after="0" w:line="240" w:lineRule="auto"/>
              <w:jc w:val="right"/>
              <w:rPr>
                <w:sz w:val="16"/>
                <w:szCs w:val="16"/>
              </w:rPr>
            </w:pPr>
            <w:r>
              <w:rPr>
                <w:sz w:val="16"/>
                <w:szCs w:val="16"/>
              </w:rPr>
              <w:t xml:space="preserve">0,00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88DDB" w14:textId="77777777" w:rsidR="00401ADD" w:rsidRPr="0079494B" w:rsidRDefault="00401ADD" w:rsidP="000F6878">
            <w:pPr>
              <w:spacing w:after="0" w:line="240" w:lineRule="auto"/>
              <w:jc w:val="right"/>
              <w:rPr>
                <w:sz w:val="16"/>
                <w:szCs w:val="16"/>
              </w:rPr>
            </w:pPr>
            <w:r>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6B8F0"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1B9BD" w14:textId="77777777" w:rsidR="00401ADD" w:rsidRPr="0079494B" w:rsidRDefault="00401ADD" w:rsidP="000F6878">
            <w:pPr>
              <w:spacing w:after="0" w:line="240" w:lineRule="auto"/>
              <w:jc w:val="right"/>
              <w:rPr>
                <w:sz w:val="16"/>
                <w:szCs w:val="16"/>
              </w:rPr>
            </w:pPr>
            <w:r>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F4660"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1BABFD" w14:textId="77777777" w:rsidR="00401ADD" w:rsidRPr="0079494B" w:rsidRDefault="00401ADD" w:rsidP="000F6878">
            <w:pPr>
              <w:spacing w:after="0" w:line="240" w:lineRule="auto"/>
              <w:jc w:val="right"/>
              <w:rPr>
                <w:sz w:val="16"/>
                <w:szCs w:val="16"/>
              </w:rPr>
            </w:pPr>
            <w:r>
              <w:rPr>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1DDF4"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CB9B4" w14:textId="77777777" w:rsidR="00401ADD" w:rsidRPr="0079494B" w:rsidRDefault="00401ADD" w:rsidP="000F6878">
            <w:pPr>
              <w:spacing w:after="0" w:line="240" w:lineRule="auto"/>
              <w:jc w:val="right"/>
              <w:rPr>
                <w:sz w:val="16"/>
                <w:szCs w:val="16"/>
              </w:rPr>
            </w:pPr>
            <w:r>
              <w:rPr>
                <w:sz w:val="16"/>
                <w:szCs w:val="16"/>
              </w:rPr>
              <w:t>0,00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CDC9F" w14:textId="77777777" w:rsidR="00401ADD" w:rsidRPr="00841EEC" w:rsidRDefault="00401ADD" w:rsidP="000F6878">
            <w:pPr>
              <w:spacing w:after="0" w:line="240" w:lineRule="auto"/>
              <w:jc w:val="right"/>
              <w:rPr>
                <w:sz w:val="16"/>
                <w:szCs w:val="16"/>
              </w:rPr>
            </w:pPr>
            <w:r>
              <w:rPr>
                <w:sz w:val="16"/>
                <w:szCs w:val="16"/>
              </w:rPr>
              <w:t>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89C61" w14:textId="77777777" w:rsidR="00401ADD" w:rsidRPr="00841EEC" w:rsidRDefault="00401ADD" w:rsidP="000F6878">
            <w:pPr>
              <w:spacing w:after="0" w:line="240" w:lineRule="auto"/>
              <w:jc w:val="right"/>
              <w:rPr>
                <w:sz w:val="16"/>
                <w:szCs w:val="16"/>
              </w:rPr>
            </w:pPr>
            <w:r>
              <w:rPr>
                <w:sz w:val="16"/>
                <w:szCs w:val="16"/>
              </w:rPr>
              <w:t>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3D5D6" w14:textId="77777777" w:rsidR="00401ADD" w:rsidRPr="00CA295E" w:rsidRDefault="00401ADD" w:rsidP="000F6878">
            <w:pPr>
              <w:spacing w:after="0" w:line="240" w:lineRule="auto"/>
              <w:jc w:val="right"/>
              <w:rPr>
                <w:sz w:val="16"/>
                <w:szCs w:val="16"/>
              </w:rPr>
            </w:pPr>
            <w:r>
              <w:rPr>
                <w:sz w:val="16"/>
                <w:szCs w:val="16"/>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F26BE" w14:textId="77777777" w:rsidR="00401ADD" w:rsidRPr="00CA295E" w:rsidRDefault="00401ADD" w:rsidP="000F6878">
            <w:pPr>
              <w:spacing w:after="0" w:line="240" w:lineRule="auto"/>
              <w:jc w:val="right"/>
              <w:rPr>
                <w:sz w:val="16"/>
                <w:szCs w:val="16"/>
              </w:rPr>
            </w:pPr>
            <w:r>
              <w:rPr>
                <w:sz w:val="16"/>
                <w:szCs w:val="16"/>
              </w:rPr>
              <w:t>0,00</w:t>
            </w:r>
          </w:p>
        </w:tc>
      </w:tr>
      <w:tr w:rsidR="00401ADD" w:rsidRPr="00187585" w14:paraId="5A23E88C" w14:textId="77777777" w:rsidTr="000F6878">
        <w:trPr>
          <w:trHeight w:val="281"/>
        </w:trPr>
        <w:tc>
          <w:tcPr>
            <w:tcW w:w="1457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AB84461" w14:textId="77777777" w:rsidR="00401ADD" w:rsidRPr="00187585" w:rsidRDefault="00401ADD" w:rsidP="000F6878">
            <w:pPr>
              <w:spacing w:after="0" w:line="240" w:lineRule="auto"/>
              <w:rPr>
                <w:sz w:val="20"/>
                <w:szCs w:val="20"/>
              </w:rPr>
            </w:pPr>
            <w:r>
              <w:rPr>
                <w:sz w:val="20"/>
                <w:szCs w:val="20"/>
              </w:rPr>
              <w:t xml:space="preserve">Zachowanie i promocja dziedzictwa obszaru - </w:t>
            </w:r>
            <w:r w:rsidRPr="00360DF3">
              <w:rPr>
                <w:b/>
                <w:bCs/>
                <w:color w:val="FF0000"/>
                <w:sz w:val="20"/>
                <w:szCs w:val="20"/>
              </w:rPr>
              <w:t>realizacja 0,00%</w:t>
            </w:r>
          </w:p>
        </w:tc>
      </w:tr>
      <w:tr w:rsidR="00401ADD" w:rsidRPr="00CA295E" w14:paraId="2F5C25F7" w14:textId="77777777" w:rsidTr="000F6878">
        <w:trPr>
          <w:trHeight w:val="281"/>
        </w:trPr>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D1C40" w14:textId="77777777" w:rsidR="00401ADD" w:rsidRPr="0079494B" w:rsidRDefault="00401ADD" w:rsidP="000F6878">
            <w:pPr>
              <w:spacing w:after="0" w:line="240" w:lineRule="auto"/>
              <w:jc w:val="right"/>
              <w:rPr>
                <w:sz w:val="16"/>
                <w:szCs w:val="16"/>
              </w:rPr>
            </w:pPr>
            <w:r>
              <w:rPr>
                <w:sz w:val="16"/>
                <w:szCs w:val="16"/>
              </w:rPr>
              <w:t xml:space="preserve">300 000,00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19179" w14:textId="77777777" w:rsidR="00401ADD" w:rsidRPr="0079494B" w:rsidRDefault="00401ADD" w:rsidP="000F6878">
            <w:pPr>
              <w:spacing w:after="0" w:line="240" w:lineRule="auto"/>
              <w:jc w:val="right"/>
              <w:rPr>
                <w:sz w:val="16"/>
                <w:szCs w:val="16"/>
              </w:rPr>
            </w:pPr>
            <w:r>
              <w:rPr>
                <w:sz w:val="16"/>
                <w:szCs w:val="16"/>
              </w:rPr>
              <w:t xml:space="preserve">0,00 </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6C113" w14:textId="77777777" w:rsidR="00401ADD" w:rsidRPr="0079494B" w:rsidRDefault="00401ADD" w:rsidP="000F6878">
            <w:pPr>
              <w:spacing w:after="0" w:line="240" w:lineRule="auto"/>
              <w:jc w:val="right"/>
              <w:rPr>
                <w:sz w:val="16"/>
                <w:szCs w:val="16"/>
              </w:rPr>
            </w:pPr>
            <w:r>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9C1E0"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FB59E" w14:textId="77777777" w:rsidR="00401ADD" w:rsidRPr="0079494B" w:rsidRDefault="00401ADD" w:rsidP="000F6878">
            <w:pPr>
              <w:spacing w:after="0" w:line="240" w:lineRule="auto"/>
              <w:jc w:val="right"/>
              <w:rPr>
                <w:sz w:val="16"/>
                <w:szCs w:val="16"/>
              </w:rPr>
            </w:pPr>
            <w:r>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7695C"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1A4C0" w14:textId="77777777" w:rsidR="00401ADD" w:rsidRPr="0079494B" w:rsidRDefault="00401ADD" w:rsidP="000F6878">
            <w:pPr>
              <w:spacing w:after="0" w:line="240" w:lineRule="auto"/>
              <w:jc w:val="right"/>
              <w:rPr>
                <w:sz w:val="16"/>
                <w:szCs w:val="16"/>
              </w:rPr>
            </w:pPr>
            <w:r>
              <w:rPr>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A0150" w14:textId="77777777" w:rsidR="00401ADD" w:rsidRPr="0079494B" w:rsidRDefault="00401ADD" w:rsidP="000F6878">
            <w:pPr>
              <w:spacing w:after="0" w:line="240" w:lineRule="auto"/>
              <w:jc w:val="right"/>
              <w:rPr>
                <w:sz w:val="16"/>
                <w:szCs w:val="16"/>
              </w:rPr>
            </w:pPr>
            <w:r>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1304E" w14:textId="77777777" w:rsidR="00401ADD" w:rsidRPr="0079494B" w:rsidRDefault="00401ADD" w:rsidP="000F6878">
            <w:pPr>
              <w:spacing w:after="0" w:line="240" w:lineRule="auto"/>
              <w:jc w:val="right"/>
              <w:rPr>
                <w:sz w:val="16"/>
                <w:szCs w:val="16"/>
              </w:rPr>
            </w:pPr>
            <w:r>
              <w:rPr>
                <w:sz w:val="16"/>
                <w:szCs w:val="16"/>
              </w:rPr>
              <w:t>0,00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6FCCD" w14:textId="77777777" w:rsidR="00401ADD" w:rsidRPr="00841EEC" w:rsidRDefault="00401ADD" w:rsidP="000F6878">
            <w:pPr>
              <w:spacing w:after="0" w:line="240" w:lineRule="auto"/>
              <w:jc w:val="right"/>
              <w:rPr>
                <w:sz w:val="16"/>
                <w:szCs w:val="16"/>
              </w:rPr>
            </w:pPr>
            <w:r>
              <w:rPr>
                <w:sz w:val="16"/>
                <w:szCs w:val="16"/>
              </w:rPr>
              <w:t>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CFD7F" w14:textId="77777777" w:rsidR="00401ADD" w:rsidRPr="00841EEC" w:rsidRDefault="00401ADD" w:rsidP="000F6878">
            <w:pPr>
              <w:spacing w:after="0" w:line="240" w:lineRule="auto"/>
              <w:jc w:val="right"/>
              <w:rPr>
                <w:sz w:val="16"/>
                <w:szCs w:val="16"/>
              </w:rPr>
            </w:pPr>
            <w:r>
              <w:rPr>
                <w:sz w:val="16"/>
                <w:szCs w:val="16"/>
              </w:rPr>
              <w:t>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5AD60" w14:textId="77777777" w:rsidR="00401ADD" w:rsidRPr="00CA295E" w:rsidRDefault="00401ADD" w:rsidP="000F6878">
            <w:pPr>
              <w:spacing w:after="0" w:line="240" w:lineRule="auto"/>
              <w:jc w:val="right"/>
              <w:rPr>
                <w:sz w:val="16"/>
                <w:szCs w:val="16"/>
              </w:rPr>
            </w:pPr>
            <w:r>
              <w:rPr>
                <w:sz w:val="16"/>
                <w:szCs w:val="16"/>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93D94" w14:textId="77777777" w:rsidR="00401ADD" w:rsidRPr="00CA295E" w:rsidRDefault="00401ADD" w:rsidP="000F6878">
            <w:pPr>
              <w:spacing w:after="0" w:line="240" w:lineRule="auto"/>
              <w:jc w:val="right"/>
              <w:rPr>
                <w:sz w:val="16"/>
                <w:szCs w:val="16"/>
              </w:rPr>
            </w:pPr>
            <w:r>
              <w:rPr>
                <w:sz w:val="16"/>
                <w:szCs w:val="16"/>
              </w:rPr>
              <w:t>0,00</w:t>
            </w:r>
          </w:p>
        </w:tc>
      </w:tr>
      <w:tr w:rsidR="00401ADD" w:rsidRPr="00CA295E" w14:paraId="1FBE5F24" w14:textId="77777777" w:rsidTr="000F6878">
        <w:trPr>
          <w:trHeight w:val="281"/>
        </w:trPr>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94E57" w14:textId="77777777" w:rsidR="00401ADD" w:rsidRPr="00946D93" w:rsidRDefault="00401ADD" w:rsidP="000F6878">
            <w:pPr>
              <w:spacing w:after="0" w:line="240" w:lineRule="auto"/>
              <w:rPr>
                <w:sz w:val="16"/>
                <w:szCs w:val="16"/>
              </w:rPr>
            </w:pPr>
            <w:r w:rsidRPr="00946D93">
              <w:rPr>
                <w:sz w:val="16"/>
                <w:szCs w:val="16"/>
              </w:rPr>
              <w:t>Razem budżet LSR:</w:t>
            </w:r>
          </w:p>
          <w:p w14:paraId="34AF691A" w14:textId="77777777" w:rsidR="00401ADD" w:rsidRDefault="00401ADD" w:rsidP="000F6878">
            <w:pPr>
              <w:spacing w:after="0" w:line="240" w:lineRule="auto"/>
              <w:rPr>
                <w:sz w:val="16"/>
                <w:szCs w:val="16"/>
              </w:rPr>
            </w:pPr>
            <w:r w:rsidRPr="00946D93">
              <w:rPr>
                <w:sz w:val="16"/>
                <w:szCs w:val="16"/>
              </w:rPr>
              <w:t>5 593 500,00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FC9E9" w14:textId="77777777" w:rsidR="00401ADD" w:rsidRDefault="00401ADD" w:rsidP="000F6878">
            <w:pPr>
              <w:spacing w:after="0" w:line="240" w:lineRule="auto"/>
              <w:jc w:val="right"/>
              <w:rPr>
                <w:sz w:val="16"/>
                <w:szCs w:val="16"/>
              </w:rPr>
            </w:pPr>
            <w:r>
              <w:rPr>
                <w:sz w:val="16"/>
                <w:szCs w:val="16"/>
              </w:rPr>
              <w:t>0,00</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1C3B7" w14:textId="77777777" w:rsidR="00401ADD" w:rsidRPr="0079494B" w:rsidRDefault="00401ADD" w:rsidP="000F6878">
            <w:pPr>
              <w:spacing w:after="0" w:line="240" w:lineRule="auto"/>
              <w:jc w:val="right"/>
              <w:rPr>
                <w:sz w:val="16"/>
                <w:szCs w:val="16"/>
              </w:rPr>
            </w:pPr>
            <w:r>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E15AE" w14:textId="77777777" w:rsidR="00401ADD" w:rsidRDefault="00401ADD" w:rsidP="000F6878">
            <w:pPr>
              <w:spacing w:after="0" w:line="240" w:lineRule="auto"/>
              <w:jc w:val="right"/>
              <w:rPr>
                <w:sz w:val="16"/>
                <w:szCs w:val="16"/>
              </w:rPr>
            </w:pPr>
            <w:r>
              <w:rPr>
                <w:sz w:val="16"/>
                <w:szCs w:val="16"/>
              </w:rPr>
              <w:t>2 025 012,00</w:t>
            </w:r>
          </w:p>
          <w:p w14:paraId="35A271A7" w14:textId="77777777" w:rsidR="00401ADD" w:rsidRPr="0079494B" w:rsidRDefault="00401ADD" w:rsidP="000F6878">
            <w:pPr>
              <w:spacing w:after="0" w:line="240" w:lineRule="auto"/>
              <w:jc w:val="right"/>
              <w:rPr>
                <w:sz w:val="16"/>
                <w:szCs w:val="16"/>
              </w:rPr>
            </w:pPr>
            <w:r>
              <w:rPr>
                <w:sz w:val="16"/>
                <w:szCs w:val="16"/>
              </w:rPr>
              <w:t>36,20%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EEB69" w14:textId="77777777" w:rsidR="00401ADD" w:rsidRDefault="00401ADD" w:rsidP="000F6878">
            <w:pPr>
              <w:spacing w:after="0" w:line="240" w:lineRule="auto"/>
              <w:jc w:val="right"/>
              <w:rPr>
                <w:sz w:val="16"/>
                <w:szCs w:val="16"/>
              </w:rPr>
            </w:pPr>
            <w:r>
              <w:rPr>
                <w:sz w:val="16"/>
                <w:szCs w:val="16"/>
              </w:rPr>
              <w:t>192 000,00</w:t>
            </w:r>
          </w:p>
          <w:p w14:paraId="6FC9E984" w14:textId="77777777" w:rsidR="00401ADD" w:rsidRPr="0079494B" w:rsidRDefault="00401ADD" w:rsidP="000F6878">
            <w:pPr>
              <w:spacing w:after="0" w:line="240" w:lineRule="auto"/>
              <w:jc w:val="right"/>
              <w:rPr>
                <w:sz w:val="16"/>
                <w:szCs w:val="16"/>
              </w:rPr>
            </w:pPr>
            <w:r>
              <w:rPr>
                <w:sz w:val="16"/>
                <w:szCs w:val="16"/>
              </w:rPr>
              <w:t>3,43%</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06D02" w14:textId="77777777" w:rsidR="00401ADD" w:rsidRDefault="00401ADD" w:rsidP="000F6878">
            <w:pPr>
              <w:spacing w:after="0" w:line="240" w:lineRule="auto"/>
              <w:jc w:val="right"/>
              <w:rPr>
                <w:sz w:val="16"/>
                <w:szCs w:val="16"/>
              </w:rPr>
            </w:pPr>
            <w:r>
              <w:rPr>
                <w:sz w:val="16"/>
                <w:szCs w:val="16"/>
              </w:rPr>
              <w:t>2 741 991,53</w:t>
            </w:r>
          </w:p>
          <w:p w14:paraId="0132A98A" w14:textId="77777777" w:rsidR="00401ADD" w:rsidRPr="0079494B" w:rsidRDefault="00401ADD" w:rsidP="000F6878">
            <w:pPr>
              <w:spacing w:after="0" w:line="240" w:lineRule="auto"/>
              <w:jc w:val="right"/>
              <w:rPr>
                <w:sz w:val="16"/>
                <w:szCs w:val="16"/>
              </w:rPr>
            </w:pPr>
            <w:r>
              <w:rPr>
                <w:sz w:val="16"/>
                <w:szCs w:val="16"/>
              </w:rPr>
              <w:t>49,02%</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ED55F" w14:textId="77777777" w:rsidR="00401ADD" w:rsidRDefault="00401ADD" w:rsidP="000F6878">
            <w:pPr>
              <w:spacing w:after="0" w:line="240" w:lineRule="auto"/>
              <w:jc w:val="right"/>
              <w:rPr>
                <w:sz w:val="16"/>
                <w:szCs w:val="16"/>
              </w:rPr>
            </w:pPr>
            <w:r>
              <w:rPr>
                <w:sz w:val="16"/>
                <w:szCs w:val="16"/>
              </w:rPr>
              <w:t>611 993,00</w:t>
            </w:r>
          </w:p>
          <w:p w14:paraId="5B6C66DE" w14:textId="77777777" w:rsidR="00401ADD" w:rsidRPr="0079494B" w:rsidRDefault="00401ADD" w:rsidP="000F6878">
            <w:pPr>
              <w:spacing w:after="0" w:line="240" w:lineRule="auto"/>
              <w:jc w:val="right"/>
              <w:rPr>
                <w:sz w:val="16"/>
                <w:szCs w:val="16"/>
              </w:rPr>
            </w:pPr>
            <w:r>
              <w:rPr>
                <w:sz w:val="16"/>
                <w:szCs w:val="16"/>
              </w:rPr>
              <w:t>10,94%</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33151" w14:textId="77777777" w:rsidR="00401ADD" w:rsidRDefault="00401ADD" w:rsidP="000F6878">
            <w:pPr>
              <w:spacing w:after="0" w:line="240" w:lineRule="auto"/>
              <w:jc w:val="right"/>
              <w:rPr>
                <w:sz w:val="16"/>
                <w:szCs w:val="16"/>
              </w:rPr>
            </w:pPr>
            <w:r>
              <w:rPr>
                <w:sz w:val="16"/>
                <w:szCs w:val="16"/>
              </w:rPr>
              <w:t>3 572 192,53</w:t>
            </w:r>
          </w:p>
          <w:p w14:paraId="3D77F0B4" w14:textId="77777777" w:rsidR="00401ADD" w:rsidRPr="0079494B" w:rsidRDefault="00401ADD" w:rsidP="000F6878">
            <w:pPr>
              <w:spacing w:after="0" w:line="240" w:lineRule="auto"/>
              <w:jc w:val="right"/>
              <w:rPr>
                <w:sz w:val="16"/>
                <w:szCs w:val="16"/>
              </w:rPr>
            </w:pPr>
            <w:r>
              <w:rPr>
                <w:sz w:val="16"/>
                <w:szCs w:val="16"/>
              </w:rPr>
              <w:t>63,86%</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A0208" w14:textId="77777777" w:rsidR="00401ADD" w:rsidRDefault="00401ADD" w:rsidP="000F6878">
            <w:pPr>
              <w:spacing w:after="0" w:line="240" w:lineRule="auto"/>
              <w:jc w:val="right"/>
              <w:rPr>
                <w:sz w:val="16"/>
                <w:szCs w:val="16"/>
              </w:rPr>
            </w:pPr>
            <w:r>
              <w:rPr>
                <w:sz w:val="16"/>
                <w:szCs w:val="16"/>
              </w:rPr>
              <w:t>1 801 093,28</w:t>
            </w:r>
          </w:p>
          <w:p w14:paraId="410CC22D" w14:textId="77777777" w:rsidR="00401ADD" w:rsidRPr="0079494B" w:rsidRDefault="00401ADD" w:rsidP="000F6878">
            <w:pPr>
              <w:spacing w:after="0" w:line="240" w:lineRule="auto"/>
              <w:jc w:val="right"/>
              <w:rPr>
                <w:sz w:val="16"/>
                <w:szCs w:val="16"/>
              </w:rPr>
            </w:pPr>
            <w:r>
              <w:rPr>
                <w:sz w:val="16"/>
                <w:szCs w:val="16"/>
              </w:rPr>
              <w:t>32,2%</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206F3" w14:textId="77777777" w:rsidR="00401ADD" w:rsidRPr="00946D93" w:rsidRDefault="00401ADD" w:rsidP="000F6878">
            <w:pPr>
              <w:spacing w:after="0" w:line="240" w:lineRule="auto"/>
              <w:jc w:val="right"/>
              <w:rPr>
                <w:sz w:val="16"/>
                <w:szCs w:val="16"/>
              </w:rPr>
            </w:pPr>
            <w:r w:rsidRPr="00946D93">
              <w:rPr>
                <w:sz w:val="16"/>
                <w:szCs w:val="16"/>
              </w:rPr>
              <w:t>3 242 188,53</w:t>
            </w:r>
          </w:p>
          <w:p w14:paraId="14516083" w14:textId="77777777" w:rsidR="00401ADD" w:rsidRPr="00946D93" w:rsidRDefault="00401ADD" w:rsidP="000F6878">
            <w:pPr>
              <w:spacing w:after="0" w:line="240" w:lineRule="auto"/>
              <w:jc w:val="right"/>
              <w:rPr>
                <w:sz w:val="16"/>
                <w:szCs w:val="16"/>
              </w:rPr>
            </w:pPr>
            <w:r w:rsidRPr="00946D93">
              <w:rPr>
                <w:sz w:val="16"/>
                <w:szCs w:val="16"/>
              </w:rPr>
              <w:t>57,96%</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038F7" w14:textId="77777777" w:rsidR="00401ADD" w:rsidRPr="00946D93" w:rsidRDefault="00401ADD" w:rsidP="000F6878">
            <w:pPr>
              <w:spacing w:after="0" w:line="240" w:lineRule="auto"/>
              <w:jc w:val="right"/>
              <w:rPr>
                <w:sz w:val="16"/>
                <w:szCs w:val="16"/>
              </w:rPr>
            </w:pPr>
            <w:r w:rsidRPr="00946D93">
              <w:rPr>
                <w:sz w:val="16"/>
                <w:szCs w:val="16"/>
              </w:rPr>
              <w:t>2 173 167,28</w:t>
            </w:r>
          </w:p>
          <w:p w14:paraId="6AC6181F" w14:textId="77777777" w:rsidR="00401ADD" w:rsidRPr="00946D93" w:rsidRDefault="00401ADD" w:rsidP="000F6878">
            <w:pPr>
              <w:spacing w:after="0" w:line="240" w:lineRule="auto"/>
              <w:jc w:val="right"/>
              <w:rPr>
                <w:sz w:val="16"/>
                <w:szCs w:val="16"/>
              </w:rPr>
            </w:pPr>
            <w:r w:rsidRPr="00946D93">
              <w:rPr>
                <w:sz w:val="16"/>
                <w:szCs w:val="16"/>
              </w:rPr>
              <w:t>38,85%</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84689" w14:textId="77777777" w:rsidR="00401ADD" w:rsidRDefault="00401ADD" w:rsidP="000F6878">
            <w:pPr>
              <w:spacing w:after="0" w:line="240" w:lineRule="auto"/>
              <w:jc w:val="right"/>
              <w:rPr>
                <w:sz w:val="16"/>
                <w:szCs w:val="16"/>
              </w:rPr>
            </w:pPr>
            <w:r>
              <w:rPr>
                <w:sz w:val="16"/>
                <w:szCs w:val="16"/>
              </w:rPr>
              <w:t>3 264 795,00</w:t>
            </w:r>
          </w:p>
          <w:p w14:paraId="08D6D78E" w14:textId="77777777" w:rsidR="00401ADD" w:rsidRPr="00CA295E" w:rsidRDefault="00401ADD" w:rsidP="000F6878">
            <w:pPr>
              <w:spacing w:after="0" w:line="240" w:lineRule="auto"/>
              <w:jc w:val="right"/>
              <w:rPr>
                <w:sz w:val="16"/>
                <w:szCs w:val="16"/>
              </w:rPr>
            </w:pPr>
            <w:r>
              <w:rPr>
                <w:sz w:val="16"/>
                <w:szCs w:val="16"/>
              </w:rPr>
              <w:t>58,37%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817A3" w14:textId="77777777" w:rsidR="00401ADD" w:rsidRDefault="00401ADD" w:rsidP="000F6878">
            <w:pPr>
              <w:spacing w:after="0" w:line="240" w:lineRule="auto"/>
              <w:jc w:val="right"/>
              <w:rPr>
                <w:sz w:val="16"/>
                <w:szCs w:val="16"/>
              </w:rPr>
            </w:pPr>
            <w:r>
              <w:rPr>
                <w:sz w:val="16"/>
                <w:szCs w:val="16"/>
              </w:rPr>
              <w:t>2 474 939,75</w:t>
            </w:r>
          </w:p>
          <w:p w14:paraId="784F92C4" w14:textId="77777777" w:rsidR="00401ADD" w:rsidRPr="00CA295E" w:rsidRDefault="00401ADD" w:rsidP="000F6878">
            <w:pPr>
              <w:spacing w:after="0" w:line="240" w:lineRule="auto"/>
              <w:jc w:val="right"/>
              <w:rPr>
                <w:sz w:val="16"/>
                <w:szCs w:val="16"/>
              </w:rPr>
            </w:pPr>
            <w:r>
              <w:rPr>
                <w:sz w:val="16"/>
                <w:szCs w:val="16"/>
              </w:rPr>
              <w:t>44,25%</w:t>
            </w:r>
          </w:p>
        </w:tc>
      </w:tr>
      <w:tr w:rsidR="00401ADD" w:rsidRPr="00CA295E" w14:paraId="3C00A3D3" w14:textId="77777777" w:rsidTr="000F6878">
        <w:trPr>
          <w:trHeight w:val="281"/>
        </w:trPr>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4BE52" w14:textId="77777777" w:rsidR="00401ADD" w:rsidRDefault="00401ADD" w:rsidP="000F6878">
            <w:pPr>
              <w:spacing w:after="0" w:line="240" w:lineRule="auto"/>
              <w:rPr>
                <w:sz w:val="16"/>
                <w:szCs w:val="16"/>
              </w:rPr>
            </w:pPr>
            <w:r>
              <w:rPr>
                <w:sz w:val="16"/>
                <w:szCs w:val="16"/>
              </w:rPr>
              <w:t xml:space="preserve">W tym: PROW </w:t>
            </w:r>
            <w:r>
              <w:rPr>
                <w:sz w:val="16"/>
                <w:szCs w:val="16"/>
              </w:rPr>
              <w:br/>
              <w:t xml:space="preserve">2014-2020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62C3F" w14:textId="77777777" w:rsidR="00401ADD" w:rsidRDefault="00401ADD" w:rsidP="000F6878">
            <w:pPr>
              <w:spacing w:after="0" w:line="240" w:lineRule="auto"/>
              <w:jc w:val="right"/>
              <w:rPr>
                <w:sz w:val="16"/>
                <w:szCs w:val="16"/>
              </w:rPr>
            </w:pPr>
            <w:r>
              <w:rPr>
                <w:sz w:val="16"/>
                <w:szCs w:val="16"/>
              </w:rPr>
              <w:t>0,00</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C72A3" w14:textId="77777777" w:rsidR="00401ADD" w:rsidRPr="0079494B" w:rsidRDefault="00401ADD" w:rsidP="000F6878">
            <w:pPr>
              <w:spacing w:after="0" w:line="240" w:lineRule="auto"/>
              <w:jc w:val="right"/>
              <w:rPr>
                <w:sz w:val="16"/>
                <w:szCs w:val="16"/>
              </w:rPr>
            </w:pPr>
            <w:r>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69388" w14:textId="77777777" w:rsidR="00401ADD" w:rsidRPr="0079494B" w:rsidRDefault="00401ADD" w:rsidP="000F6878">
            <w:pPr>
              <w:spacing w:after="0" w:line="240" w:lineRule="auto"/>
              <w:jc w:val="right"/>
              <w:rPr>
                <w:sz w:val="16"/>
                <w:szCs w:val="16"/>
              </w:rPr>
            </w:pPr>
            <w:r>
              <w:rPr>
                <w:sz w:val="16"/>
                <w:szCs w:val="16"/>
              </w:rPr>
              <w:t>2 025 012,00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6AAB6" w14:textId="77777777" w:rsidR="00401ADD" w:rsidRPr="0079494B" w:rsidRDefault="00401ADD" w:rsidP="000F6878">
            <w:pPr>
              <w:spacing w:after="0" w:line="240" w:lineRule="auto"/>
              <w:jc w:val="right"/>
              <w:rPr>
                <w:sz w:val="16"/>
                <w:szCs w:val="16"/>
              </w:rPr>
            </w:pPr>
            <w:r>
              <w:rPr>
                <w:sz w:val="16"/>
                <w:szCs w:val="16"/>
              </w:rPr>
              <w:t>192 000,00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FEDF2" w14:textId="77777777" w:rsidR="00401ADD" w:rsidRPr="0079494B" w:rsidRDefault="00401ADD" w:rsidP="000F6878">
            <w:pPr>
              <w:spacing w:after="0" w:line="240" w:lineRule="auto"/>
              <w:jc w:val="right"/>
              <w:rPr>
                <w:sz w:val="16"/>
                <w:szCs w:val="16"/>
              </w:rPr>
            </w:pPr>
            <w:r>
              <w:rPr>
                <w:sz w:val="16"/>
                <w:szCs w:val="16"/>
              </w:rPr>
              <w:t>2 741 991,53</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8310F" w14:textId="77777777" w:rsidR="00401ADD" w:rsidRPr="0079494B" w:rsidRDefault="00401ADD" w:rsidP="000F6878">
            <w:pPr>
              <w:spacing w:after="0" w:line="240" w:lineRule="auto"/>
              <w:jc w:val="right"/>
              <w:rPr>
                <w:sz w:val="16"/>
                <w:szCs w:val="16"/>
              </w:rPr>
            </w:pPr>
            <w:r>
              <w:rPr>
                <w:sz w:val="16"/>
                <w:szCs w:val="16"/>
              </w:rPr>
              <w:t>611 993,00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EE59D" w14:textId="77777777" w:rsidR="00401ADD" w:rsidRPr="0079494B" w:rsidRDefault="00401ADD" w:rsidP="000F6878">
            <w:pPr>
              <w:spacing w:after="0" w:line="240" w:lineRule="auto"/>
              <w:jc w:val="right"/>
              <w:rPr>
                <w:sz w:val="16"/>
                <w:szCs w:val="16"/>
              </w:rPr>
            </w:pPr>
            <w:r>
              <w:rPr>
                <w:sz w:val="16"/>
                <w:szCs w:val="16"/>
              </w:rPr>
              <w:t>3 572 192,53</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B97B8" w14:textId="77777777" w:rsidR="00401ADD" w:rsidRPr="0079494B" w:rsidRDefault="00401ADD" w:rsidP="000F6878">
            <w:pPr>
              <w:spacing w:after="0" w:line="240" w:lineRule="auto"/>
              <w:jc w:val="right"/>
              <w:rPr>
                <w:sz w:val="16"/>
                <w:szCs w:val="16"/>
              </w:rPr>
            </w:pPr>
            <w:r>
              <w:rPr>
                <w:sz w:val="16"/>
                <w:szCs w:val="16"/>
              </w:rPr>
              <w:t>1 801 093,28</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845F5" w14:textId="77777777" w:rsidR="00401ADD" w:rsidRPr="00946D93" w:rsidRDefault="00401ADD" w:rsidP="000F6878">
            <w:pPr>
              <w:spacing w:after="0" w:line="240" w:lineRule="auto"/>
              <w:jc w:val="right"/>
              <w:rPr>
                <w:sz w:val="16"/>
                <w:szCs w:val="16"/>
              </w:rPr>
            </w:pPr>
            <w:r w:rsidRPr="00946D93">
              <w:rPr>
                <w:sz w:val="16"/>
                <w:szCs w:val="16"/>
              </w:rPr>
              <w:t>3 242 188,53</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0B938" w14:textId="77777777" w:rsidR="00401ADD" w:rsidRPr="00946D93" w:rsidRDefault="00401ADD" w:rsidP="000F6878">
            <w:pPr>
              <w:spacing w:after="0" w:line="240" w:lineRule="auto"/>
              <w:jc w:val="right"/>
              <w:rPr>
                <w:sz w:val="16"/>
                <w:szCs w:val="16"/>
              </w:rPr>
            </w:pPr>
            <w:r w:rsidRPr="00946D93">
              <w:rPr>
                <w:sz w:val="16"/>
                <w:szCs w:val="16"/>
              </w:rPr>
              <w:t>2 173 167,28</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E84CB" w14:textId="77777777" w:rsidR="00401ADD" w:rsidRPr="00CA295E" w:rsidRDefault="00401ADD" w:rsidP="000F6878">
            <w:pPr>
              <w:spacing w:after="0" w:line="240" w:lineRule="auto"/>
              <w:jc w:val="right"/>
              <w:rPr>
                <w:sz w:val="16"/>
                <w:szCs w:val="16"/>
              </w:rPr>
            </w:pPr>
            <w:r>
              <w:rPr>
                <w:sz w:val="16"/>
                <w:szCs w:val="16"/>
              </w:rPr>
              <w:t>3 264 795,00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92582" w14:textId="77777777" w:rsidR="00401ADD" w:rsidRPr="00CA295E" w:rsidRDefault="00401ADD" w:rsidP="000F6878">
            <w:pPr>
              <w:spacing w:after="0" w:line="240" w:lineRule="auto"/>
              <w:jc w:val="right"/>
              <w:rPr>
                <w:sz w:val="16"/>
                <w:szCs w:val="16"/>
              </w:rPr>
            </w:pPr>
            <w:r>
              <w:rPr>
                <w:sz w:val="16"/>
                <w:szCs w:val="16"/>
              </w:rPr>
              <w:t>2 474 939,75</w:t>
            </w:r>
          </w:p>
        </w:tc>
      </w:tr>
    </w:tbl>
    <w:p w14:paraId="7F99A6F2" w14:textId="77777777" w:rsidR="00401ADD" w:rsidRDefault="00401ADD" w:rsidP="00401ADD">
      <w:pPr>
        <w:spacing w:before="120" w:after="120" w:line="312" w:lineRule="auto"/>
        <w:rPr>
          <w:sz w:val="20"/>
          <w:szCs w:val="20"/>
        </w:rPr>
      </w:pPr>
      <w:r w:rsidRPr="00B00B61">
        <w:rPr>
          <w:sz w:val="20"/>
          <w:szCs w:val="20"/>
        </w:rPr>
        <w:t>Źródło danych: dokumentacja LGD Podhale-Spisz, 2021</w:t>
      </w:r>
      <w:r>
        <w:rPr>
          <w:sz w:val="20"/>
          <w:szCs w:val="20"/>
        </w:rPr>
        <w:t>.</w:t>
      </w:r>
    </w:p>
    <w:p w14:paraId="38FDF22F" w14:textId="77777777" w:rsidR="00AE1A26" w:rsidRDefault="00AE1A26" w:rsidP="00401ADD">
      <w:pPr>
        <w:rPr>
          <w:lang w:eastAsia="en-GB"/>
        </w:rPr>
        <w:sectPr w:rsidR="00AE1A26" w:rsidSect="00AE1A26">
          <w:pgSz w:w="16838" w:h="11906" w:orient="landscape"/>
          <w:pgMar w:top="1418" w:right="1418" w:bottom="1418" w:left="1418" w:header="709" w:footer="709" w:gutter="0"/>
          <w:cols w:space="708"/>
          <w:docGrid w:linePitch="360"/>
        </w:sectPr>
      </w:pPr>
    </w:p>
    <w:p w14:paraId="5BA1E236" w14:textId="5956B2E3" w:rsidR="00401ADD" w:rsidRDefault="00AB1C33" w:rsidP="00AB1C33">
      <w:pPr>
        <w:pStyle w:val="Nagwek2"/>
        <w:rPr>
          <w:lang w:eastAsia="en-GB"/>
        </w:rPr>
      </w:pPr>
      <w:bookmarkStart w:id="70" w:name="_Toc87392999"/>
      <w:r>
        <w:rPr>
          <w:lang w:eastAsia="en-GB"/>
        </w:rPr>
        <w:lastRenderedPageBreak/>
        <w:t xml:space="preserve">5.3. </w:t>
      </w:r>
      <w:r w:rsidR="00401ADD">
        <w:rPr>
          <w:lang w:eastAsia="en-GB"/>
        </w:rPr>
        <w:t>Projekty współpracy</w:t>
      </w:r>
      <w:bookmarkEnd w:id="70"/>
    </w:p>
    <w:p w14:paraId="649D495C" w14:textId="77777777" w:rsidR="00401ADD" w:rsidRDefault="00401ADD" w:rsidP="00401ADD">
      <w:pPr>
        <w:spacing w:after="0" w:line="312" w:lineRule="auto"/>
        <w:ind w:firstLine="709"/>
        <w:jc w:val="both"/>
        <w:rPr>
          <w:b/>
          <w:bCs/>
          <w:color w:val="FF0000"/>
        </w:rPr>
      </w:pPr>
      <w:r w:rsidRPr="00D65BB1">
        <w:rPr>
          <w:sz w:val="24"/>
          <w:szCs w:val="24"/>
        </w:rPr>
        <w:t xml:space="preserve">W </w:t>
      </w:r>
      <w:r>
        <w:rPr>
          <w:sz w:val="24"/>
          <w:szCs w:val="24"/>
        </w:rPr>
        <w:t xml:space="preserve">analizowanym </w:t>
      </w:r>
      <w:r w:rsidRPr="00D65BB1">
        <w:rPr>
          <w:sz w:val="24"/>
          <w:szCs w:val="24"/>
        </w:rPr>
        <w:t>okresie</w:t>
      </w:r>
      <w:r>
        <w:rPr>
          <w:sz w:val="24"/>
          <w:szCs w:val="24"/>
        </w:rPr>
        <w:t xml:space="preserve"> LGD Spisz-Podhale jest partnerem w projekcie współpracy tzw. rowerowym, który miał być realizowany przez trzy LGD. Liderem projektu jest Podhalańska LGD. Obecnie projekt jest na etapie oceny w urzędzie marszałkowskim. Współpraca z partnerami projektu na etapie jego opracowywania była dobra (jeśli pojawiały się problemy, to były one tylko natury formalnej przy opracowaniu wniosku). Jeśli projekt zostanie zaakceptowany i zrealizowany, to – zdaniem respondentów – zapewne ta współpraca się rozwinie, choć jeszcze nie ma pomysłu odnośnie tematyki przyszłego projektu współpracy.</w:t>
      </w:r>
      <w:r>
        <w:t xml:space="preserve">  </w:t>
      </w:r>
      <w:r>
        <w:rPr>
          <w:b/>
          <w:bCs/>
          <w:color w:val="FF0000"/>
        </w:rPr>
        <w:t xml:space="preserve"> </w:t>
      </w:r>
    </w:p>
    <w:p w14:paraId="3128366B" w14:textId="5A39777E" w:rsidR="00AB1C33" w:rsidRDefault="00401ADD" w:rsidP="00AB1C33">
      <w:pPr>
        <w:pStyle w:val="Nagwek2"/>
        <w:rPr>
          <w:lang w:eastAsia="en-GB"/>
        </w:rPr>
      </w:pPr>
      <w:bookmarkStart w:id="71" w:name="_Toc87393000"/>
      <w:r>
        <w:rPr>
          <w:lang w:eastAsia="en-GB"/>
        </w:rPr>
        <w:t xml:space="preserve">5.4. </w:t>
      </w:r>
      <w:r w:rsidR="00AB1C33">
        <w:rPr>
          <w:lang w:eastAsia="en-GB"/>
        </w:rPr>
        <w:t>Działania poza RLKS</w:t>
      </w:r>
      <w:bookmarkEnd w:id="71"/>
    </w:p>
    <w:p w14:paraId="386F5652" w14:textId="6C46BABF" w:rsidR="00401ADD" w:rsidRPr="00B61B10" w:rsidRDefault="00401ADD" w:rsidP="00401ADD">
      <w:pPr>
        <w:spacing w:after="0" w:line="312" w:lineRule="auto"/>
        <w:ind w:firstLine="709"/>
        <w:jc w:val="both"/>
        <w:rPr>
          <w:sz w:val="24"/>
          <w:szCs w:val="24"/>
        </w:rPr>
      </w:pPr>
      <w:r w:rsidRPr="00B61B10">
        <w:rPr>
          <w:sz w:val="24"/>
          <w:szCs w:val="24"/>
        </w:rPr>
        <w:t>LGD Spisz</w:t>
      </w:r>
      <w:r>
        <w:rPr>
          <w:sz w:val="24"/>
          <w:szCs w:val="24"/>
        </w:rPr>
        <w:t>-</w:t>
      </w:r>
      <w:r w:rsidRPr="00B61B10">
        <w:rPr>
          <w:sz w:val="24"/>
          <w:szCs w:val="24"/>
        </w:rPr>
        <w:t xml:space="preserve">Podhale w analizowanym okresie wdrażania LSR realizowała poza programem LEADER jeden projekt pn. „Transgraniczna promocja tras turystycznych Podhala </w:t>
      </w:r>
      <w:r>
        <w:rPr>
          <w:sz w:val="24"/>
          <w:szCs w:val="24"/>
        </w:rPr>
        <w:br/>
      </w:r>
      <w:r w:rsidRPr="00B61B10">
        <w:rPr>
          <w:sz w:val="24"/>
          <w:szCs w:val="24"/>
        </w:rPr>
        <w:t>i Spisza”. Finansowany był on ze środków EFR</w:t>
      </w:r>
      <w:r>
        <w:rPr>
          <w:sz w:val="24"/>
          <w:szCs w:val="24"/>
        </w:rPr>
        <w:t xml:space="preserve">R w kwocie </w:t>
      </w:r>
      <w:r w:rsidRPr="00603C63">
        <w:rPr>
          <w:bCs/>
          <w:sz w:val="24"/>
          <w:szCs w:val="24"/>
        </w:rPr>
        <w:t xml:space="preserve">82 063,90 </w:t>
      </w:r>
      <w:r>
        <w:rPr>
          <w:sz w:val="24"/>
          <w:szCs w:val="24"/>
        </w:rPr>
        <w:t>euro.</w:t>
      </w:r>
    </w:p>
    <w:p w14:paraId="224F54D1" w14:textId="14EE464F" w:rsidR="00401ADD" w:rsidRDefault="00401ADD" w:rsidP="00401ADD">
      <w:pPr>
        <w:spacing w:before="120" w:after="120" w:line="240" w:lineRule="auto"/>
      </w:pPr>
      <w:bookmarkStart w:id="72" w:name="_Hlk86091568"/>
    </w:p>
    <w:p w14:paraId="0F34BC74" w14:textId="1B69DE7A" w:rsidR="003C40FF" w:rsidRDefault="003C40FF" w:rsidP="003C40FF">
      <w:pPr>
        <w:pStyle w:val="Legenda"/>
        <w:keepNext/>
      </w:pPr>
      <w:bookmarkStart w:id="73" w:name="_Toc86404091"/>
      <w:r>
        <w:t xml:space="preserve">Tabela </w:t>
      </w:r>
      <w:fldSimple w:instr=" SEQ Tabela \* ARABIC ">
        <w:r w:rsidR="00CD4B96">
          <w:rPr>
            <w:noProof/>
          </w:rPr>
          <w:t>17</w:t>
        </w:r>
      </w:fldSimple>
      <w:r>
        <w:t xml:space="preserve"> </w:t>
      </w:r>
      <w:r w:rsidRPr="000B2C1F">
        <w:t>Projekty i działania realizowane poza programem LEADER, na obszarze LGD Podhale-Spisz w okresie perspektywy finansowej 2014-2020 (stan na 31.05.2021)</w:t>
      </w:r>
      <w:bookmarkEnd w:id="73"/>
    </w:p>
    <w:tbl>
      <w:tblPr>
        <w:tblW w:w="9072"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66"/>
        <w:gridCol w:w="1276"/>
        <w:gridCol w:w="1843"/>
        <w:gridCol w:w="1842"/>
        <w:gridCol w:w="1711"/>
        <w:gridCol w:w="1134"/>
      </w:tblGrid>
      <w:tr w:rsidR="00401ADD" w:rsidRPr="00A90A16" w14:paraId="26428340" w14:textId="77777777" w:rsidTr="000F6878">
        <w:tc>
          <w:tcPr>
            <w:tcW w:w="1266" w:type="dxa"/>
            <w:shd w:val="clear" w:color="auto" w:fill="auto"/>
            <w:tcMar>
              <w:top w:w="100" w:type="dxa"/>
              <w:left w:w="100" w:type="dxa"/>
              <w:bottom w:w="100" w:type="dxa"/>
              <w:right w:w="100" w:type="dxa"/>
            </w:tcMar>
            <w:vAlign w:val="center"/>
          </w:tcPr>
          <w:bookmarkEnd w:id="72"/>
          <w:p w14:paraId="5875A546" w14:textId="77777777" w:rsidR="00401ADD" w:rsidRPr="00930598" w:rsidRDefault="00401ADD" w:rsidP="000F6878">
            <w:pPr>
              <w:widowControl w:val="0"/>
              <w:pBdr>
                <w:top w:val="nil"/>
                <w:left w:val="nil"/>
                <w:bottom w:val="nil"/>
                <w:right w:val="nil"/>
                <w:between w:val="nil"/>
              </w:pBdr>
              <w:spacing w:after="0" w:line="240" w:lineRule="auto"/>
              <w:jc w:val="center"/>
              <w:rPr>
                <w:bCs/>
                <w:sz w:val="21"/>
              </w:rPr>
            </w:pPr>
            <w:r w:rsidRPr="00930598">
              <w:rPr>
                <w:bCs/>
                <w:sz w:val="21"/>
              </w:rPr>
              <w:t>Program/ fundusz</w:t>
            </w:r>
          </w:p>
        </w:tc>
        <w:tc>
          <w:tcPr>
            <w:tcW w:w="1276" w:type="dxa"/>
            <w:shd w:val="clear" w:color="auto" w:fill="auto"/>
            <w:tcMar>
              <w:top w:w="100" w:type="dxa"/>
              <w:left w:w="100" w:type="dxa"/>
              <w:bottom w:w="100" w:type="dxa"/>
              <w:right w:w="100" w:type="dxa"/>
            </w:tcMar>
            <w:vAlign w:val="center"/>
          </w:tcPr>
          <w:p w14:paraId="345255FB" w14:textId="77777777" w:rsidR="00401ADD" w:rsidRPr="00930598" w:rsidRDefault="00401ADD" w:rsidP="000F6878">
            <w:pPr>
              <w:widowControl w:val="0"/>
              <w:pBdr>
                <w:top w:val="nil"/>
                <w:left w:val="nil"/>
                <w:bottom w:val="nil"/>
                <w:right w:val="nil"/>
                <w:between w:val="nil"/>
              </w:pBdr>
              <w:spacing w:after="0" w:line="240" w:lineRule="auto"/>
              <w:jc w:val="center"/>
              <w:rPr>
                <w:bCs/>
                <w:sz w:val="21"/>
              </w:rPr>
            </w:pPr>
            <w:r w:rsidRPr="00930598">
              <w:rPr>
                <w:bCs/>
                <w:sz w:val="21"/>
              </w:rPr>
              <w:t xml:space="preserve">Okres realizacji działania  </w:t>
            </w:r>
          </w:p>
        </w:tc>
        <w:tc>
          <w:tcPr>
            <w:tcW w:w="1843" w:type="dxa"/>
            <w:shd w:val="clear" w:color="auto" w:fill="auto"/>
            <w:tcMar>
              <w:top w:w="100" w:type="dxa"/>
              <w:left w:w="100" w:type="dxa"/>
              <w:bottom w:w="100" w:type="dxa"/>
              <w:right w:w="100" w:type="dxa"/>
            </w:tcMar>
            <w:vAlign w:val="center"/>
          </w:tcPr>
          <w:p w14:paraId="55B95912" w14:textId="77777777" w:rsidR="00401ADD" w:rsidRPr="00930598" w:rsidRDefault="00401ADD" w:rsidP="000F6878">
            <w:pPr>
              <w:widowControl w:val="0"/>
              <w:pBdr>
                <w:top w:val="nil"/>
                <w:left w:val="nil"/>
                <w:bottom w:val="nil"/>
                <w:right w:val="nil"/>
                <w:between w:val="nil"/>
              </w:pBdr>
              <w:spacing w:after="0" w:line="240" w:lineRule="auto"/>
              <w:jc w:val="center"/>
              <w:rPr>
                <w:bCs/>
                <w:sz w:val="21"/>
              </w:rPr>
            </w:pPr>
            <w:r w:rsidRPr="00930598">
              <w:rPr>
                <w:bCs/>
                <w:sz w:val="21"/>
              </w:rPr>
              <w:t>Opis działań</w:t>
            </w:r>
          </w:p>
        </w:tc>
        <w:tc>
          <w:tcPr>
            <w:tcW w:w="1842" w:type="dxa"/>
            <w:tcBorders>
              <w:right w:val="single" w:sz="4" w:space="0" w:color="auto"/>
            </w:tcBorders>
            <w:shd w:val="clear" w:color="auto" w:fill="auto"/>
            <w:tcMar>
              <w:top w:w="100" w:type="dxa"/>
              <w:left w:w="100" w:type="dxa"/>
              <w:bottom w:w="100" w:type="dxa"/>
              <w:right w:w="100" w:type="dxa"/>
            </w:tcMar>
            <w:vAlign w:val="center"/>
          </w:tcPr>
          <w:p w14:paraId="429AEE0B" w14:textId="77777777" w:rsidR="00401ADD" w:rsidRPr="00930598" w:rsidRDefault="00401ADD" w:rsidP="000F6878">
            <w:pPr>
              <w:widowControl w:val="0"/>
              <w:pBdr>
                <w:top w:val="nil"/>
                <w:left w:val="nil"/>
                <w:bottom w:val="nil"/>
                <w:right w:val="nil"/>
                <w:between w:val="nil"/>
              </w:pBdr>
              <w:spacing w:after="0" w:line="240" w:lineRule="auto"/>
              <w:jc w:val="center"/>
              <w:rPr>
                <w:bCs/>
                <w:sz w:val="21"/>
              </w:rPr>
            </w:pPr>
            <w:r w:rsidRPr="00930598">
              <w:rPr>
                <w:bCs/>
                <w:sz w:val="21"/>
              </w:rPr>
              <w:t>Osiągnięte wskaźniki</w:t>
            </w:r>
          </w:p>
        </w:tc>
        <w:tc>
          <w:tcPr>
            <w:tcW w:w="1711" w:type="dxa"/>
            <w:tcBorders>
              <w:left w:val="single" w:sz="4" w:space="0" w:color="auto"/>
            </w:tcBorders>
            <w:shd w:val="clear" w:color="auto" w:fill="auto"/>
            <w:vAlign w:val="center"/>
          </w:tcPr>
          <w:p w14:paraId="4CAAE20E" w14:textId="77777777" w:rsidR="00401ADD" w:rsidRPr="00930598" w:rsidRDefault="00401ADD" w:rsidP="000F6878">
            <w:pPr>
              <w:widowControl w:val="0"/>
              <w:pBdr>
                <w:top w:val="nil"/>
                <w:left w:val="nil"/>
                <w:bottom w:val="nil"/>
                <w:right w:val="nil"/>
                <w:between w:val="nil"/>
              </w:pBdr>
              <w:spacing w:after="0" w:line="240" w:lineRule="auto"/>
              <w:jc w:val="center"/>
              <w:rPr>
                <w:bCs/>
                <w:sz w:val="21"/>
              </w:rPr>
            </w:pPr>
            <w:r w:rsidRPr="00930598">
              <w:rPr>
                <w:bCs/>
                <w:sz w:val="21"/>
              </w:rPr>
              <w:t xml:space="preserve">Czy działania są kontynuowane </w:t>
            </w:r>
            <w:r w:rsidRPr="00930598">
              <w:rPr>
                <w:bCs/>
                <w:sz w:val="21"/>
              </w:rPr>
              <w:br/>
              <w:t xml:space="preserve">po zakończeniu realizacji projektu? </w:t>
            </w:r>
            <w:r w:rsidRPr="00930598">
              <w:rPr>
                <w:bCs/>
                <w:sz w:val="21"/>
              </w:rPr>
              <w:br/>
              <w:t>W jaki sposób?</w:t>
            </w:r>
          </w:p>
        </w:tc>
        <w:tc>
          <w:tcPr>
            <w:tcW w:w="1134" w:type="dxa"/>
            <w:shd w:val="clear" w:color="auto" w:fill="auto"/>
            <w:tcMar>
              <w:top w:w="100" w:type="dxa"/>
              <w:left w:w="100" w:type="dxa"/>
              <w:bottom w:w="100" w:type="dxa"/>
              <w:right w:w="100" w:type="dxa"/>
            </w:tcMar>
            <w:vAlign w:val="center"/>
          </w:tcPr>
          <w:p w14:paraId="52AF068E" w14:textId="77777777" w:rsidR="00401ADD" w:rsidRPr="00930598" w:rsidRDefault="00401ADD" w:rsidP="000F6878">
            <w:pPr>
              <w:widowControl w:val="0"/>
              <w:pBdr>
                <w:top w:val="nil"/>
                <w:left w:val="nil"/>
                <w:bottom w:val="nil"/>
                <w:right w:val="nil"/>
                <w:between w:val="nil"/>
              </w:pBdr>
              <w:spacing w:after="0" w:line="240" w:lineRule="auto"/>
              <w:jc w:val="center"/>
              <w:rPr>
                <w:bCs/>
                <w:sz w:val="21"/>
              </w:rPr>
            </w:pPr>
            <w:r w:rsidRPr="00930598">
              <w:rPr>
                <w:bCs/>
                <w:sz w:val="21"/>
              </w:rPr>
              <w:t>Budżet całego projektu/ działania</w:t>
            </w:r>
          </w:p>
          <w:p w14:paraId="1F9B5CC4" w14:textId="77777777" w:rsidR="00401ADD" w:rsidRPr="00930598" w:rsidRDefault="00401ADD" w:rsidP="000F6878">
            <w:pPr>
              <w:widowControl w:val="0"/>
              <w:pBdr>
                <w:top w:val="nil"/>
                <w:left w:val="nil"/>
                <w:bottom w:val="nil"/>
                <w:right w:val="nil"/>
                <w:between w:val="nil"/>
              </w:pBdr>
              <w:spacing w:after="0" w:line="240" w:lineRule="auto"/>
              <w:jc w:val="center"/>
              <w:rPr>
                <w:bCs/>
                <w:sz w:val="21"/>
              </w:rPr>
            </w:pPr>
            <w:r w:rsidRPr="00930598">
              <w:rPr>
                <w:bCs/>
                <w:sz w:val="21"/>
              </w:rPr>
              <w:t>[EUR]</w:t>
            </w:r>
          </w:p>
        </w:tc>
      </w:tr>
      <w:tr w:rsidR="00401ADD" w:rsidRPr="00A90A16" w14:paraId="152738A4" w14:textId="77777777" w:rsidTr="000F6878">
        <w:tc>
          <w:tcPr>
            <w:tcW w:w="1266" w:type="dxa"/>
            <w:shd w:val="clear" w:color="auto" w:fill="auto"/>
            <w:tcMar>
              <w:top w:w="100" w:type="dxa"/>
              <w:left w:w="100" w:type="dxa"/>
              <w:bottom w:w="100" w:type="dxa"/>
              <w:right w:w="100" w:type="dxa"/>
            </w:tcMar>
            <w:vAlign w:val="center"/>
          </w:tcPr>
          <w:p w14:paraId="60B202FE" w14:textId="77777777" w:rsidR="00401ADD" w:rsidRPr="00E75919" w:rsidRDefault="00401ADD" w:rsidP="000F6878">
            <w:pPr>
              <w:widowControl w:val="0"/>
              <w:pBdr>
                <w:top w:val="nil"/>
                <w:left w:val="nil"/>
                <w:bottom w:val="nil"/>
                <w:right w:val="nil"/>
                <w:between w:val="nil"/>
              </w:pBdr>
              <w:spacing w:after="0" w:line="240" w:lineRule="auto"/>
              <w:rPr>
                <w:bCs/>
                <w:sz w:val="20"/>
                <w:szCs w:val="20"/>
              </w:rPr>
            </w:pPr>
            <w:r w:rsidRPr="00E75919">
              <w:rPr>
                <w:bCs/>
                <w:sz w:val="20"/>
                <w:szCs w:val="20"/>
              </w:rPr>
              <w:t>InterReg Euroregion Tatry</w:t>
            </w:r>
          </w:p>
          <w:p w14:paraId="2829B4D3" w14:textId="77777777" w:rsidR="00401ADD" w:rsidRPr="00E75919" w:rsidRDefault="00401ADD" w:rsidP="000F6878">
            <w:pPr>
              <w:widowControl w:val="0"/>
              <w:pBdr>
                <w:top w:val="nil"/>
                <w:left w:val="nil"/>
                <w:bottom w:val="nil"/>
                <w:right w:val="nil"/>
                <w:between w:val="nil"/>
              </w:pBdr>
              <w:spacing w:after="0" w:line="240" w:lineRule="auto"/>
              <w:rPr>
                <w:bCs/>
                <w:sz w:val="20"/>
                <w:szCs w:val="20"/>
              </w:rPr>
            </w:pPr>
            <w:r w:rsidRPr="00E75919">
              <w:rPr>
                <w:bCs/>
                <w:sz w:val="20"/>
                <w:szCs w:val="20"/>
              </w:rPr>
              <w:t>(EFR</w:t>
            </w:r>
            <w:r>
              <w:rPr>
                <w:bCs/>
                <w:sz w:val="20"/>
                <w:szCs w:val="20"/>
              </w:rPr>
              <w:t>R</w:t>
            </w:r>
            <w:r w:rsidRPr="00E75919">
              <w:rPr>
                <w:bCs/>
                <w:sz w:val="20"/>
                <w:szCs w:val="20"/>
              </w:rPr>
              <w:t xml:space="preserve">) </w:t>
            </w:r>
          </w:p>
        </w:tc>
        <w:tc>
          <w:tcPr>
            <w:tcW w:w="1276" w:type="dxa"/>
            <w:shd w:val="clear" w:color="auto" w:fill="auto"/>
            <w:tcMar>
              <w:top w:w="100" w:type="dxa"/>
              <w:left w:w="100" w:type="dxa"/>
              <w:bottom w:w="100" w:type="dxa"/>
              <w:right w:w="100" w:type="dxa"/>
            </w:tcMar>
            <w:vAlign w:val="center"/>
          </w:tcPr>
          <w:p w14:paraId="630AC15E" w14:textId="77777777" w:rsidR="00401ADD" w:rsidRPr="00E75919" w:rsidRDefault="00401ADD" w:rsidP="000F6878">
            <w:pPr>
              <w:widowControl w:val="0"/>
              <w:pBdr>
                <w:top w:val="nil"/>
                <w:left w:val="nil"/>
                <w:bottom w:val="nil"/>
                <w:right w:val="nil"/>
                <w:between w:val="nil"/>
              </w:pBdr>
              <w:spacing w:after="0" w:line="240" w:lineRule="auto"/>
              <w:jc w:val="center"/>
              <w:rPr>
                <w:bCs/>
                <w:sz w:val="20"/>
                <w:szCs w:val="20"/>
              </w:rPr>
            </w:pPr>
            <w:r w:rsidRPr="00E75919">
              <w:rPr>
                <w:bCs/>
                <w:sz w:val="20"/>
                <w:szCs w:val="20"/>
              </w:rPr>
              <w:t>01.05.2017-31.03.2018</w:t>
            </w:r>
          </w:p>
        </w:tc>
        <w:tc>
          <w:tcPr>
            <w:tcW w:w="1843" w:type="dxa"/>
            <w:shd w:val="clear" w:color="auto" w:fill="auto"/>
            <w:tcMar>
              <w:top w:w="100" w:type="dxa"/>
              <w:left w:w="100" w:type="dxa"/>
              <w:bottom w:w="100" w:type="dxa"/>
              <w:right w:w="100" w:type="dxa"/>
            </w:tcMar>
            <w:vAlign w:val="center"/>
          </w:tcPr>
          <w:p w14:paraId="2EA90E43" w14:textId="77777777" w:rsidR="00401ADD" w:rsidRPr="00E75919" w:rsidRDefault="00401ADD" w:rsidP="000F6878">
            <w:pPr>
              <w:widowControl w:val="0"/>
              <w:pBdr>
                <w:top w:val="nil"/>
                <w:left w:val="nil"/>
                <w:bottom w:val="nil"/>
                <w:right w:val="nil"/>
                <w:between w:val="nil"/>
              </w:pBdr>
              <w:spacing w:after="0" w:line="240" w:lineRule="auto"/>
              <w:rPr>
                <w:bCs/>
                <w:sz w:val="20"/>
                <w:szCs w:val="20"/>
              </w:rPr>
            </w:pPr>
            <w:r w:rsidRPr="00E75919">
              <w:rPr>
                <w:bCs/>
                <w:sz w:val="20"/>
                <w:szCs w:val="20"/>
              </w:rPr>
              <w:t xml:space="preserve">„Transgraniczna promocja tras turystycznych Podhala i Spisza” opracowanie logo trasy, utworzenie interaktywnej strony internetowej </w:t>
            </w:r>
            <w:r w:rsidRPr="00E75919">
              <w:rPr>
                <w:bCs/>
                <w:sz w:val="20"/>
                <w:szCs w:val="20"/>
              </w:rPr>
              <w:br/>
              <w:t xml:space="preserve">i aplikacji, wydanie mapy foliowej, opracowanie </w:t>
            </w:r>
            <w:r w:rsidRPr="00E75919">
              <w:rPr>
                <w:bCs/>
                <w:sz w:val="20"/>
                <w:szCs w:val="20"/>
              </w:rPr>
              <w:br/>
              <w:t xml:space="preserve">7 filmów, oznakowanie </w:t>
            </w:r>
            <w:r w:rsidRPr="00E75919">
              <w:rPr>
                <w:bCs/>
                <w:sz w:val="20"/>
                <w:szCs w:val="20"/>
              </w:rPr>
              <w:br/>
              <w:t xml:space="preserve">4,5 km tras, wyjazd studyjny, rajdy rowerowe;  </w:t>
            </w:r>
          </w:p>
        </w:tc>
        <w:tc>
          <w:tcPr>
            <w:tcW w:w="1842" w:type="dxa"/>
            <w:tcBorders>
              <w:right w:val="single" w:sz="4" w:space="0" w:color="auto"/>
            </w:tcBorders>
            <w:shd w:val="clear" w:color="auto" w:fill="auto"/>
            <w:tcMar>
              <w:top w:w="100" w:type="dxa"/>
              <w:left w:w="100" w:type="dxa"/>
              <w:bottom w:w="100" w:type="dxa"/>
              <w:right w:w="100" w:type="dxa"/>
            </w:tcMar>
            <w:vAlign w:val="center"/>
          </w:tcPr>
          <w:p w14:paraId="2694F563" w14:textId="77777777" w:rsidR="00401ADD" w:rsidRPr="00E75919" w:rsidRDefault="00401ADD" w:rsidP="000F6878">
            <w:pPr>
              <w:widowControl w:val="0"/>
              <w:pBdr>
                <w:top w:val="nil"/>
                <w:left w:val="nil"/>
                <w:bottom w:val="nil"/>
                <w:right w:val="nil"/>
                <w:between w:val="nil"/>
              </w:pBdr>
              <w:spacing w:after="0" w:line="240" w:lineRule="auto"/>
              <w:rPr>
                <w:bCs/>
                <w:sz w:val="20"/>
                <w:szCs w:val="20"/>
              </w:rPr>
            </w:pPr>
            <w:r w:rsidRPr="00E75919">
              <w:rPr>
                <w:bCs/>
                <w:sz w:val="20"/>
                <w:szCs w:val="20"/>
              </w:rPr>
              <w:t xml:space="preserve">Liczba nowych transgranicznych produktów turystycznych – zintegrowany system (1szt); </w:t>
            </w:r>
          </w:p>
          <w:p w14:paraId="3B9690A9" w14:textId="77777777" w:rsidR="00401ADD" w:rsidRPr="00E75919" w:rsidRDefault="00401ADD" w:rsidP="000F6878">
            <w:pPr>
              <w:widowControl w:val="0"/>
              <w:pBdr>
                <w:top w:val="nil"/>
                <w:left w:val="nil"/>
                <w:bottom w:val="nil"/>
                <w:right w:val="nil"/>
                <w:between w:val="nil"/>
              </w:pBdr>
              <w:spacing w:after="0" w:line="240" w:lineRule="auto"/>
              <w:rPr>
                <w:bCs/>
                <w:sz w:val="20"/>
                <w:szCs w:val="20"/>
              </w:rPr>
            </w:pPr>
            <w:r w:rsidRPr="00E75919">
              <w:rPr>
                <w:bCs/>
                <w:sz w:val="20"/>
                <w:szCs w:val="20"/>
              </w:rPr>
              <w:br/>
              <w:t xml:space="preserve">Liczba nowych/ zmodernizowanych transgranicznych  </w:t>
            </w:r>
            <w:r>
              <w:rPr>
                <w:bCs/>
                <w:sz w:val="20"/>
                <w:szCs w:val="20"/>
              </w:rPr>
              <w:br/>
            </w:r>
            <w:r w:rsidRPr="00E75919">
              <w:rPr>
                <w:bCs/>
                <w:sz w:val="20"/>
                <w:szCs w:val="20"/>
              </w:rPr>
              <w:t xml:space="preserve">e-produktów </w:t>
            </w:r>
            <w:r w:rsidRPr="00E75919">
              <w:rPr>
                <w:bCs/>
                <w:sz w:val="20"/>
                <w:szCs w:val="20"/>
              </w:rPr>
              <w:br/>
              <w:t>i e-usług (1 szt.)</w:t>
            </w:r>
          </w:p>
        </w:tc>
        <w:tc>
          <w:tcPr>
            <w:tcW w:w="1711" w:type="dxa"/>
            <w:tcBorders>
              <w:left w:val="single" w:sz="4" w:space="0" w:color="auto"/>
            </w:tcBorders>
            <w:shd w:val="clear" w:color="auto" w:fill="auto"/>
            <w:vAlign w:val="center"/>
          </w:tcPr>
          <w:p w14:paraId="1A3877FE" w14:textId="77777777" w:rsidR="00401ADD" w:rsidRPr="00E75919" w:rsidRDefault="00401ADD" w:rsidP="000F6878">
            <w:pPr>
              <w:widowControl w:val="0"/>
              <w:pBdr>
                <w:top w:val="nil"/>
                <w:left w:val="nil"/>
                <w:bottom w:val="nil"/>
                <w:right w:val="nil"/>
                <w:between w:val="nil"/>
              </w:pBdr>
              <w:spacing w:after="0" w:line="240" w:lineRule="auto"/>
              <w:jc w:val="center"/>
              <w:rPr>
                <w:bCs/>
                <w:sz w:val="20"/>
                <w:szCs w:val="20"/>
              </w:rPr>
            </w:pPr>
            <w:r w:rsidRPr="00E75919">
              <w:rPr>
                <w:bCs/>
                <w:sz w:val="20"/>
                <w:szCs w:val="20"/>
              </w:rPr>
              <w:t xml:space="preserve">Aktualizacja danych </w:t>
            </w:r>
            <w:r w:rsidRPr="00E75919">
              <w:rPr>
                <w:bCs/>
                <w:sz w:val="20"/>
                <w:szCs w:val="20"/>
              </w:rPr>
              <w:br/>
              <w:t xml:space="preserve">o zakwaterowaniu, trasach rowerowych </w:t>
            </w:r>
            <w:r>
              <w:rPr>
                <w:bCs/>
                <w:sz w:val="20"/>
                <w:szCs w:val="20"/>
              </w:rPr>
              <w:br/>
            </w:r>
            <w:r w:rsidRPr="00E75919">
              <w:rPr>
                <w:bCs/>
                <w:sz w:val="20"/>
                <w:szCs w:val="20"/>
              </w:rPr>
              <w:t>i wydarzeniach</w:t>
            </w:r>
          </w:p>
        </w:tc>
        <w:tc>
          <w:tcPr>
            <w:tcW w:w="1134" w:type="dxa"/>
            <w:shd w:val="clear" w:color="auto" w:fill="auto"/>
            <w:tcMar>
              <w:top w:w="100" w:type="dxa"/>
              <w:left w:w="100" w:type="dxa"/>
              <w:bottom w:w="100" w:type="dxa"/>
              <w:right w:w="100" w:type="dxa"/>
            </w:tcMar>
            <w:vAlign w:val="center"/>
          </w:tcPr>
          <w:p w14:paraId="03600187" w14:textId="77777777" w:rsidR="00401ADD" w:rsidRPr="00E75919" w:rsidRDefault="00401ADD" w:rsidP="000F6878">
            <w:pPr>
              <w:widowControl w:val="0"/>
              <w:pBdr>
                <w:top w:val="nil"/>
                <w:left w:val="nil"/>
                <w:bottom w:val="nil"/>
                <w:right w:val="nil"/>
                <w:between w:val="nil"/>
              </w:pBdr>
              <w:spacing w:after="0" w:line="240" w:lineRule="auto"/>
              <w:jc w:val="center"/>
              <w:rPr>
                <w:bCs/>
                <w:sz w:val="20"/>
                <w:szCs w:val="20"/>
              </w:rPr>
            </w:pPr>
            <w:r w:rsidRPr="00603C63">
              <w:rPr>
                <w:bCs/>
                <w:sz w:val="20"/>
                <w:szCs w:val="20"/>
              </w:rPr>
              <w:t>82 063,90</w:t>
            </w:r>
          </w:p>
        </w:tc>
      </w:tr>
    </w:tbl>
    <w:p w14:paraId="1CB49F95" w14:textId="77777777" w:rsidR="00401ADD" w:rsidRDefault="00401ADD" w:rsidP="00401ADD">
      <w:pPr>
        <w:spacing w:before="120" w:after="120" w:line="312" w:lineRule="auto"/>
        <w:jc w:val="both"/>
        <w:rPr>
          <w:sz w:val="20"/>
          <w:szCs w:val="20"/>
        </w:rPr>
      </w:pPr>
      <w:r w:rsidRPr="00B2619A">
        <w:rPr>
          <w:sz w:val="20"/>
          <w:szCs w:val="20"/>
        </w:rPr>
        <w:t>Źródło danych: Dokumentacja LGD Spisz</w:t>
      </w:r>
      <w:r>
        <w:rPr>
          <w:sz w:val="20"/>
          <w:szCs w:val="20"/>
        </w:rPr>
        <w:t>-Podhale</w:t>
      </w:r>
      <w:r w:rsidRPr="00B2619A">
        <w:rPr>
          <w:sz w:val="20"/>
          <w:szCs w:val="20"/>
        </w:rPr>
        <w:t>, 2021.</w:t>
      </w:r>
    </w:p>
    <w:p w14:paraId="585ACCDA" w14:textId="77777777" w:rsidR="00401ADD" w:rsidRDefault="00401ADD" w:rsidP="00401ADD">
      <w:pPr>
        <w:spacing w:after="0" w:line="312" w:lineRule="auto"/>
        <w:ind w:firstLine="709"/>
        <w:jc w:val="both"/>
        <w:rPr>
          <w:sz w:val="24"/>
          <w:szCs w:val="24"/>
        </w:rPr>
      </w:pPr>
      <w:r w:rsidRPr="009E1B92">
        <w:rPr>
          <w:sz w:val="24"/>
          <w:szCs w:val="24"/>
        </w:rPr>
        <w:t xml:space="preserve">Przeprowadzone </w:t>
      </w:r>
      <w:r w:rsidRPr="009E1B92">
        <w:rPr>
          <w:b/>
          <w:bCs/>
          <w:sz w:val="24"/>
          <w:szCs w:val="24"/>
        </w:rPr>
        <w:t>badania IDI</w:t>
      </w:r>
      <w:r>
        <w:rPr>
          <w:sz w:val="24"/>
          <w:szCs w:val="24"/>
        </w:rPr>
        <w:t xml:space="preserve"> wykazały, iż inicjatywa tego projektu była wynikiem spotkań, w których uczestniczyli przedstawiciele LGD. W wyniku dyskusji przedstawiciele uznali, że realizacja tego projektu będzie owocować zwiększoną liczbą turystów, a przez to szerszą promocją regionów. Realizacja tego projektu wpisywała się w cele szczegółowe LSR, </w:t>
      </w:r>
      <w:r>
        <w:rPr>
          <w:sz w:val="24"/>
          <w:szCs w:val="24"/>
        </w:rPr>
        <w:lastRenderedPageBreak/>
        <w:t xml:space="preserve">związane z turystyką, sportem, rekreacją i zachowaniem dziedzictwa regionu. Jeśli chodzi </w:t>
      </w:r>
      <w:r>
        <w:rPr>
          <w:sz w:val="24"/>
          <w:szCs w:val="24"/>
        </w:rPr>
        <w:br/>
        <w:t xml:space="preserve">o przyszłość, to zdaniem respondentów w przyszłości będzie realizowany podobny (lecz </w:t>
      </w:r>
      <w:r>
        <w:rPr>
          <w:sz w:val="24"/>
          <w:szCs w:val="24"/>
        </w:rPr>
        <w:br/>
        <w:t>o nieco szerszym zakresie) projekt InterReg.</w:t>
      </w:r>
    </w:p>
    <w:p w14:paraId="4D192087" w14:textId="1BE16C67" w:rsidR="00AB1C33" w:rsidRDefault="00AB1C33" w:rsidP="00AB1C33">
      <w:pPr>
        <w:pStyle w:val="Nagwek2"/>
        <w:rPr>
          <w:lang w:eastAsia="en-GB"/>
        </w:rPr>
      </w:pPr>
      <w:bookmarkStart w:id="74" w:name="_Toc87393001"/>
      <w:r>
        <w:rPr>
          <w:lang w:eastAsia="en-GB"/>
        </w:rPr>
        <w:t>5.</w:t>
      </w:r>
      <w:r w:rsidR="00401ADD">
        <w:rPr>
          <w:lang w:eastAsia="en-GB"/>
        </w:rPr>
        <w:t xml:space="preserve">5. </w:t>
      </w:r>
      <w:r>
        <w:rPr>
          <w:lang w:eastAsia="en-GB"/>
        </w:rPr>
        <w:t>Działalność Biura LGD</w:t>
      </w:r>
      <w:bookmarkEnd w:id="74"/>
    </w:p>
    <w:p w14:paraId="09B3E042" w14:textId="77777777" w:rsidR="00401ADD" w:rsidRPr="002257DD" w:rsidRDefault="00401ADD" w:rsidP="00401ADD">
      <w:pPr>
        <w:spacing w:after="0" w:line="312" w:lineRule="auto"/>
        <w:ind w:firstLine="709"/>
        <w:jc w:val="both"/>
        <w:rPr>
          <w:color w:val="0070C0"/>
          <w:sz w:val="24"/>
          <w:szCs w:val="24"/>
        </w:rPr>
      </w:pPr>
      <w:r w:rsidRPr="002257DD">
        <w:rPr>
          <w:sz w:val="24"/>
          <w:szCs w:val="24"/>
        </w:rPr>
        <w:t>Działalność</w:t>
      </w:r>
      <w:r>
        <w:rPr>
          <w:sz w:val="24"/>
          <w:szCs w:val="24"/>
        </w:rPr>
        <w:t xml:space="preserve"> biura LGD zostanie tu przedstawiona w kilku aspektach, a mianowicie organizacji pracy i współdziałania z organami statutowymi LGD, szkoleń pracowników biura </w:t>
      </w:r>
      <w:r>
        <w:rPr>
          <w:sz w:val="24"/>
          <w:szCs w:val="24"/>
        </w:rPr>
        <w:br/>
        <w:t xml:space="preserve">i organów statutowych, realizacji planu komunikacji oraz prowadzonego doradztwa związanego z wdrażaniem LSR, w tym głównie poradami dla beneficjentów aplikujących </w:t>
      </w:r>
      <w:r>
        <w:rPr>
          <w:sz w:val="24"/>
          <w:szCs w:val="24"/>
        </w:rPr>
        <w:br/>
        <w:t xml:space="preserve">o wsparcie finansowego projektów oraz wnioskujących o płatność (rozliczenie zrealizowanych projektów). </w:t>
      </w:r>
    </w:p>
    <w:p w14:paraId="54AF0158" w14:textId="77777777" w:rsidR="00401ADD" w:rsidRPr="002257DD" w:rsidRDefault="00401ADD" w:rsidP="00401ADD">
      <w:pPr>
        <w:spacing w:before="240" w:after="120" w:line="312" w:lineRule="auto"/>
        <w:jc w:val="both"/>
        <w:rPr>
          <w:b/>
          <w:color w:val="0070C0"/>
          <w:sz w:val="24"/>
          <w:szCs w:val="24"/>
        </w:rPr>
      </w:pPr>
      <w:r w:rsidRPr="002257DD">
        <w:rPr>
          <w:b/>
          <w:color w:val="0070C0"/>
          <w:sz w:val="24"/>
          <w:szCs w:val="24"/>
        </w:rPr>
        <w:t>Organizacja pracy biura LGD</w:t>
      </w:r>
    </w:p>
    <w:p w14:paraId="58D35DBE" w14:textId="77777777" w:rsidR="00401ADD" w:rsidRDefault="00401ADD" w:rsidP="00401ADD">
      <w:pPr>
        <w:spacing w:after="0" w:line="312" w:lineRule="auto"/>
        <w:ind w:firstLine="709"/>
        <w:jc w:val="both"/>
        <w:rPr>
          <w:sz w:val="24"/>
          <w:szCs w:val="24"/>
        </w:rPr>
      </w:pPr>
      <w:r w:rsidRPr="00AF00E7">
        <w:rPr>
          <w:sz w:val="24"/>
          <w:szCs w:val="24"/>
        </w:rPr>
        <w:t>Pr</w:t>
      </w:r>
      <w:r>
        <w:rPr>
          <w:sz w:val="24"/>
          <w:szCs w:val="24"/>
        </w:rPr>
        <w:t xml:space="preserve">zeprowadzone </w:t>
      </w:r>
      <w:r w:rsidRPr="00AF7967">
        <w:rPr>
          <w:b/>
          <w:bCs/>
          <w:sz w:val="24"/>
          <w:szCs w:val="24"/>
        </w:rPr>
        <w:t>badania IDI</w:t>
      </w:r>
      <w:r>
        <w:rPr>
          <w:sz w:val="24"/>
          <w:szCs w:val="24"/>
        </w:rPr>
        <w:t xml:space="preserve"> wykazały, iż w biurze LGD Spisz-Podhale zatrudnionych jest dwu pracowników. W analizowanym okresie następowała rotacja pracowników, ale też bywały okresy, w których zatrudnienie obejmowało 2,5 etatu. Jeśli chodzi o zakres obowiązków, to generalnie taki podział istnieje i wynika ze specyfikacji działalności biura LGD. Jednakże w okresie naborów pracownicy zajmują się solidarnie tymi samymi sprawami, aby usprawnić proces aplikacyjny. Relacje między pracownikami biura a organami statutowymi LGD są dobre – biuro wspiera organy w ich obowiązkach. Oczywiście każdy organ statutowy ma swój regulamin pracy i opiera swą działalność na regulaminie. Podział czasu pracy biura generalnie można przedstawić następująco: doradztwo zajmuje około 10% ogólnego czasu pracy, praca związana z naborami (przygotowanie dokumentacji etc.) – zajmuje około 70-80%, realizacja innych prac – około 15%, monitoring realizacji LSR – około 5%.  Pandemia CoViD-19 miała wpływ na pracę biura LGD, głównie w aspekcie organizacji pracy – większość zajęć odbywała się zdalnie.</w:t>
      </w:r>
    </w:p>
    <w:p w14:paraId="3FC01485" w14:textId="77777777" w:rsidR="00401ADD" w:rsidRPr="00CB2D80" w:rsidRDefault="00401ADD" w:rsidP="00401ADD">
      <w:pPr>
        <w:pStyle w:val="Nagwek1"/>
        <w:spacing w:line="312" w:lineRule="auto"/>
        <w:rPr>
          <w:color w:val="0070C0"/>
          <w:sz w:val="24"/>
          <w:szCs w:val="24"/>
        </w:rPr>
      </w:pPr>
      <w:bookmarkStart w:id="75" w:name="_Toc87393002"/>
      <w:r w:rsidRPr="00CB2D80">
        <w:rPr>
          <w:color w:val="0070C0"/>
          <w:sz w:val="24"/>
          <w:szCs w:val="24"/>
        </w:rPr>
        <w:t>Szkolenia</w:t>
      </w:r>
      <w:bookmarkEnd w:id="75"/>
    </w:p>
    <w:p w14:paraId="46E00BA1" w14:textId="18C7E683" w:rsidR="00401ADD" w:rsidRDefault="00401ADD" w:rsidP="00401ADD">
      <w:pPr>
        <w:spacing w:after="0" w:line="312" w:lineRule="auto"/>
        <w:ind w:firstLine="709"/>
        <w:jc w:val="both"/>
        <w:rPr>
          <w:sz w:val="24"/>
          <w:szCs w:val="24"/>
        </w:rPr>
      </w:pPr>
      <w:r w:rsidRPr="00ED0A14">
        <w:rPr>
          <w:sz w:val="24"/>
          <w:szCs w:val="24"/>
        </w:rPr>
        <w:t xml:space="preserve">Analizując dane zawarte w tabeli, </w:t>
      </w:r>
      <w:r>
        <w:rPr>
          <w:sz w:val="24"/>
          <w:szCs w:val="24"/>
        </w:rPr>
        <w:t>stwierdzono</w:t>
      </w:r>
      <w:r w:rsidRPr="00ED0A14">
        <w:rPr>
          <w:sz w:val="24"/>
          <w:szCs w:val="24"/>
        </w:rPr>
        <w:t>, iż pracownicy biura LGD Spisz</w:t>
      </w:r>
      <w:r>
        <w:rPr>
          <w:sz w:val="24"/>
          <w:szCs w:val="24"/>
        </w:rPr>
        <w:t>-Podhale</w:t>
      </w:r>
      <w:r w:rsidRPr="00ED0A14">
        <w:rPr>
          <w:sz w:val="24"/>
          <w:szCs w:val="24"/>
        </w:rPr>
        <w:t xml:space="preserve"> uczestniczyli w 53 szkoleniach zorganizowanych w okresie wdrażania LSR oraz </w:t>
      </w:r>
      <w:r>
        <w:rPr>
          <w:sz w:val="24"/>
          <w:szCs w:val="24"/>
        </w:rPr>
        <w:br/>
      </w:r>
      <w:r w:rsidRPr="00ED0A14">
        <w:rPr>
          <w:sz w:val="24"/>
          <w:szCs w:val="24"/>
        </w:rPr>
        <w:t xml:space="preserve">w jednym wyjeździe studyjnym (do Portugalii). Były to głównie szkolenia związane </w:t>
      </w:r>
      <w:r w:rsidRPr="00ED0A14">
        <w:rPr>
          <w:sz w:val="24"/>
          <w:szCs w:val="24"/>
        </w:rPr>
        <w:br/>
        <w:t xml:space="preserve">z procedurami przygotowania wniosków aplikacyjnych, uregulowań prawnych związanych </w:t>
      </w:r>
      <w:r w:rsidRPr="00ED0A14">
        <w:rPr>
          <w:sz w:val="24"/>
          <w:szCs w:val="24"/>
        </w:rPr>
        <w:br/>
        <w:t>z RODO, prawa budowlanego, zasad ewaluacji LGD i LSR; prawnych aspektów funkcjonowania organizacji pozarządowych, zakładania działalności gospo</w:t>
      </w:r>
      <w:r>
        <w:rPr>
          <w:sz w:val="24"/>
          <w:szCs w:val="24"/>
        </w:rPr>
        <w:t xml:space="preserve">darczej oraz działalności jst; </w:t>
      </w:r>
      <w:r w:rsidRPr="00ED0A14">
        <w:rPr>
          <w:sz w:val="24"/>
          <w:szCs w:val="24"/>
        </w:rPr>
        <w:t xml:space="preserve">tworzenia, realizacji i zarządzania projektami, a także rozwojem umiejętności interpersonalnych i obsługi klienta. Ponadto członkowie organów statutowych uczestniczyli  </w:t>
      </w:r>
      <w:r>
        <w:rPr>
          <w:sz w:val="24"/>
          <w:szCs w:val="24"/>
        </w:rPr>
        <w:br/>
      </w:r>
      <w:r w:rsidRPr="00ED0A14">
        <w:rPr>
          <w:sz w:val="24"/>
          <w:szCs w:val="24"/>
        </w:rPr>
        <w:t>w 13 szkoleniach, m.in. na temat zasad ewaluacji LGD i LSR, prawnych aspektów funkcjonowania organizacji pozarządowych, zakładania działalności go</w:t>
      </w:r>
      <w:r>
        <w:rPr>
          <w:sz w:val="24"/>
          <w:szCs w:val="24"/>
        </w:rPr>
        <w:t xml:space="preserve">spodarczej oraz </w:t>
      </w:r>
      <w:r>
        <w:rPr>
          <w:sz w:val="24"/>
          <w:szCs w:val="24"/>
        </w:rPr>
        <w:lastRenderedPageBreak/>
        <w:t>działalności jednostek ekonomii społecznej</w:t>
      </w:r>
      <w:r w:rsidRPr="00ED0A14">
        <w:rPr>
          <w:sz w:val="24"/>
          <w:szCs w:val="24"/>
        </w:rPr>
        <w:t>; tworzenia, realizacji i zarzadzania projektami; rozwojem umiejętności interpersonalnych i obsługi klienta oraz procedur oceny oraz wyboru projektów w ramach PROW na lata 2014-2020.</w:t>
      </w:r>
    </w:p>
    <w:p w14:paraId="3AA2BB0C" w14:textId="3DC10C5B" w:rsidR="00401ADD" w:rsidRPr="003C40FF" w:rsidRDefault="00401ADD" w:rsidP="003C40FF">
      <w:pPr>
        <w:spacing w:after="0" w:line="312" w:lineRule="auto"/>
        <w:ind w:firstLine="709"/>
        <w:jc w:val="both"/>
        <w:rPr>
          <w:sz w:val="24"/>
          <w:szCs w:val="24"/>
        </w:rPr>
        <w:sectPr w:rsidR="00401ADD" w:rsidRPr="003C40FF">
          <w:pgSz w:w="11906" w:h="16838"/>
          <w:pgMar w:top="1417" w:right="1417" w:bottom="1417" w:left="1417" w:header="708" w:footer="708" w:gutter="0"/>
          <w:cols w:space="708"/>
          <w:docGrid w:linePitch="360"/>
        </w:sectPr>
      </w:pPr>
      <w:r w:rsidRPr="00007B95">
        <w:rPr>
          <w:b/>
          <w:bCs/>
          <w:sz w:val="24"/>
          <w:szCs w:val="24"/>
        </w:rPr>
        <w:t>Badania IDI</w:t>
      </w:r>
      <w:r>
        <w:rPr>
          <w:sz w:val="24"/>
          <w:szCs w:val="24"/>
        </w:rPr>
        <w:t xml:space="preserve"> wykazały, iż najbardziej przydatne dla pracowników biura LGD Spisz-Podhale były szkolenia organizowanie przez Urząd Marszałkowski, związane </w:t>
      </w:r>
      <w:r>
        <w:rPr>
          <w:sz w:val="24"/>
          <w:szCs w:val="24"/>
        </w:rPr>
        <w:br/>
        <w:t>z funkcjonowaniem biura LGD, prawnymi aspektami stowarzyszeń z opracowywaniem planu biznesu, prawem budowlanym, prowadzeniem działalności gospodarczej. W przyszłości oczekują szkoleń z zakresu podstaw ekonomii, prawa budowlanego, prawnych aspektów prowadzenia działalności gospodarczej, przygotowania i oceny wniosków aplikacyjnych.</w:t>
      </w:r>
    </w:p>
    <w:p w14:paraId="4E63C919" w14:textId="775A9780" w:rsidR="003C40FF" w:rsidRDefault="003C40FF" w:rsidP="003C40FF">
      <w:pPr>
        <w:pStyle w:val="Legenda"/>
        <w:keepNext/>
      </w:pPr>
      <w:bookmarkStart w:id="76" w:name="_Toc86404092"/>
      <w:bookmarkStart w:id="77" w:name="_Hlk86091575"/>
      <w:r>
        <w:lastRenderedPageBreak/>
        <w:t xml:space="preserve">Tabela </w:t>
      </w:r>
      <w:fldSimple w:instr=" SEQ Tabela \* ARABIC ">
        <w:r w:rsidR="00CD4B96">
          <w:rPr>
            <w:noProof/>
          </w:rPr>
          <w:t>18</w:t>
        </w:r>
      </w:fldSimple>
      <w:r>
        <w:t xml:space="preserve"> </w:t>
      </w:r>
      <w:r w:rsidRPr="00436006">
        <w:t>Szkolenia pracowników biura oraz organów statutowych LGD Podhale-Spoisz, w okresie 2016-2020</w:t>
      </w:r>
      <w:bookmarkEnd w:id="76"/>
    </w:p>
    <w:tbl>
      <w:tblPr>
        <w:tblStyle w:val="Tabela-Siatka"/>
        <w:tblW w:w="14301" w:type="dxa"/>
        <w:tblLayout w:type="fixed"/>
        <w:tblLook w:val="04A0" w:firstRow="1" w:lastRow="0" w:firstColumn="1" w:lastColumn="0" w:noHBand="0" w:noVBand="1"/>
      </w:tblPr>
      <w:tblGrid>
        <w:gridCol w:w="1413"/>
        <w:gridCol w:w="7513"/>
        <w:gridCol w:w="3260"/>
        <w:gridCol w:w="2115"/>
      </w:tblGrid>
      <w:tr w:rsidR="00401ADD" w:rsidRPr="008C3DE0" w14:paraId="3E012088" w14:textId="77777777" w:rsidTr="000F6878">
        <w:trPr>
          <w:trHeight w:val="602"/>
        </w:trPr>
        <w:tc>
          <w:tcPr>
            <w:tcW w:w="1413" w:type="dxa"/>
            <w:vAlign w:val="center"/>
          </w:tcPr>
          <w:bookmarkEnd w:id="77"/>
          <w:p w14:paraId="7418C1B0" w14:textId="77777777" w:rsidR="00401ADD" w:rsidRPr="008C3DE0" w:rsidRDefault="00401ADD" w:rsidP="000F6878">
            <w:pPr>
              <w:spacing w:before="40" w:after="40"/>
              <w:jc w:val="center"/>
            </w:pPr>
            <w:r w:rsidRPr="008C3DE0">
              <w:t>Data szkolenia</w:t>
            </w:r>
          </w:p>
        </w:tc>
        <w:tc>
          <w:tcPr>
            <w:tcW w:w="7513" w:type="dxa"/>
            <w:vAlign w:val="center"/>
          </w:tcPr>
          <w:p w14:paraId="74CB7711" w14:textId="77777777" w:rsidR="00401ADD" w:rsidRPr="008C3DE0" w:rsidRDefault="00401ADD" w:rsidP="000F6878">
            <w:pPr>
              <w:spacing w:before="40" w:after="40"/>
              <w:jc w:val="center"/>
            </w:pPr>
            <w:r w:rsidRPr="008C3DE0">
              <w:t>Temat szkolenia</w:t>
            </w:r>
          </w:p>
        </w:tc>
        <w:tc>
          <w:tcPr>
            <w:tcW w:w="3260" w:type="dxa"/>
            <w:vAlign w:val="center"/>
          </w:tcPr>
          <w:p w14:paraId="3CA3CA60" w14:textId="77777777" w:rsidR="00401ADD" w:rsidRPr="008C3DE0" w:rsidRDefault="00401ADD" w:rsidP="000F6878">
            <w:pPr>
              <w:spacing w:before="40" w:after="40"/>
              <w:jc w:val="center"/>
            </w:pPr>
            <w:r w:rsidRPr="008C3DE0">
              <w:t>Wykonawca szkolenia</w:t>
            </w:r>
          </w:p>
        </w:tc>
        <w:tc>
          <w:tcPr>
            <w:tcW w:w="2115" w:type="dxa"/>
            <w:vAlign w:val="center"/>
          </w:tcPr>
          <w:p w14:paraId="7297A0CF" w14:textId="77777777" w:rsidR="00401ADD" w:rsidRPr="008C3DE0" w:rsidRDefault="00401ADD" w:rsidP="000F6878">
            <w:pPr>
              <w:spacing w:before="40" w:after="40"/>
              <w:jc w:val="center"/>
            </w:pPr>
            <w:r w:rsidRPr="008C3DE0">
              <w:t>Liczba przeszkolonych pracowników LGD</w:t>
            </w:r>
          </w:p>
        </w:tc>
      </w:tr>
      <w:tr w:rsidR="00401ADD" w:rsidRPr="008C3DE0" w14:paraId="5A2FEB2E" w14:textId="77777777" w:rsidTr="000F6878">
        <w:trPr>
          <w:trHeight w:val="375"/>
        </w:trPr>
        <w:tc>
          <w:tcPr>
            <w:tcW w:w="1413" w:type="dxa"/>
            <w:vAlign w:val="center"/>
          </w:tcPr>
          <w:p w14:paraId="4C49DAA5" w14:textId="77777777" w:rsidR="00401ADD" w:rsidRPr="008C3DE0" w:rsidRDefault="00401ADD" w:rsidP="000F6878">
            <w:pPr>
              <w:spacing w:before="40" w:after="40"/>
              <w:jc w:val="center"/>
            </w:pPr>
            <w:r w:rsidRPr="008C3DE0">
              <w:t>14.07.2016</w:t>
            </w:r>
          </w:p>
        </w:tc>
        <w:tc>
          <w:tcPr>
            <w:tcW w:w="7513" w:type="dxa"/>
            <w:vAlign w:val="center"/>
          </w:tcPr>
          <w:p w14:paraId="4855D298" w14:textId="77777777" w:rsidR="00401ADD" w:rsidRPr="008C3DE0" w:rsidRDefault="00401ADD" w:rsidP="000F6878">
            <w:pPr>
              <w:spacing w:before="40" w:after="40"/>
            </w:pPr>
            <w:r w:rsidRPr="008C3DE0">
              <w:t>Szkolenie z zasad ewaluacji LGD i LSR</w:t>
            </w:r>
          </w:p>
        </w:tc>
        <w:tc>
          <w:tcPr>
            <w:tcW w:w="3260" w:type="dxa"/>
            <w:vAlign w:val="center"/>
          </w:tcPr>
          <w:p w14:paraId="1F7CE537" w14:textId="77777777" w:rsidR="00401ADD" w:rsidRPr="008C3DE0" w:rsidRDefault="00401ADD" w:rsidP="000F6878">
            <w:pPr>
              <w:spacing w:before="40" w:after="40"/>
            </w:pPr>
            <w:r w:rsidRPr="008C3DE0">
              <w:t>Socjometr</w:t>
            </w:r>
            <w:r>
              <w:t>,</w:t>
            </w:r>
            <w:r w:rsidRPr="008C3DE0">
              <w:t xml:space="preserve"> Paweł Hess</w:t>
            </w:r>
          </w:p>
        </w:tc>
        <w:tc>
          <w:tcPr>
            <w:tcW w:w="2115" w:type="dxa"/>
            <w:vAlign w:val="center"/>
          </w:tcPr>
          <w:p w14:paraId="15723A36" w14:textId="77777777" w:rsidR="00401ADD" w:rsidRPr="008C3DE0" w:rsidRDefault="00401ADD" w:rsidP="000F6878">
            <w:pPr>
              <w:spacing w:before="40" w:after="40"/>
              <w:jc w:val="center"/>
            </w:pPr>
            <w:r w:rsidRPr="008C3DE0">
              <w:t>2</w:t>
            </w:r>
          </w:p>
        </w:tc>
      </w:tr>
      <w:tr w:rsidR="00401ADD" w:rsidRPr="008C3DE0" w14:paraId="79B8D086" w14:textId="77777777" w:rsidTr="000F6878">
        <w:trPr>
          <w:trHeight w:val="375"/>
        </w:trPr>
        <w:tc>
          <w:tcPr>
            <w:tcW w:w="1413" w:type="dxa"/>
            <w:vAlign w:val="center"/>
          </w:tcPr>
          <w:p w14:paraId="7B5E1B13" w14:textId="77777777" w:rsidR="00401ADD" w:rsidRPr="008C3DE0" w:rsidRDefault="00401ADD" w:rsidP="000F6878">
            <w:pPr>
              <w:spacing w:before="40" w:after="40"/>
              <w:jc w:val="center"/>
            </w:pPr>
            <w:r w:rsidRPr="008C3DE0">
              <w:t xml:space="preserve">10.08.2016 19.09.2016  </w:t>
            </w:r>
            <w:r>
              <w:t>0</w:t>
            </w:r>
            <w:r w:rsidRPr="008C3DE0">
              <w:t>9.12.2016 10.12.2016</w:t>
            </w:r>
          </w:p>
        </w:tc>
        <w:tc>
          <w:tcPr>
            <w:tcW w:w="7513" w:type="dxa"/>
            <w:vAlign w:val="center"/>
          </w:tcPr>
          <w:p w14:paraId="6441A029" w14:textId="77777777" w:rsidR="00401ADD" w:rsidRPr="006B24F2" w:rsidRDefault="00401ADD" w:rsidP="000F6878">
            <w:pPr>
              <w:spacing w:before="40" w:after="40"/>
            </w:pPr>
            <w:r w:rsidRPr="006B24F2">
              <w:t>Przygotowanie członków Rady LGD oraz pracowników Biura LGD do sprawnego wdrażania LSR</w:t>
            </w:r>
          </w:p>
        </w:tc>
        <w:tc>
          <w:tcPr>
            <w:tcW w:w="3260" w:type="dxa"/>
            <w:vAlign w:val="center"/>
          </w:tcPr>
          <w:p w14:paraId="44AA3344" w14:textId="77777777" w:rsidR="00401ADD" w:rsidRPr="006B24F2" w:rsidRDefault="00401ADD" w:rsidP="000F6878">
            <w:pPr>
              <w:spacing w:before="40" w:after="40"/>
            </w:pPr>
            <w:r w:rsidRPr="006B24F2">
              <w:t>Szkolenie wewnętrzne</w:t>
            </w:r>
          </w:p>
        </w:tc>
        <w:tc>
          <w:tcPr>
            <w:tcW w:w="2115" w:type="dxa"/>
            <w:vAlign w:val="center"/>
          </w:tcPr>
          <w:p w14:paraId="507D8088" w14:textId="77777777" w:rsidR="00401ADD" w:rsidRPr="008C3DE0" w:rsidRDefault="00401ADD" w:rsidP="000F6878">
            <w:pPr>
              <w:spacing w:before="40" w:after="40"/>
              <w:jc w:val="center"/>
            </w:pPr>
            <w:r w:rsidRPr="008C3DE0">
              <w:t>2</w:t>
            </w:r>
          </w:p>
        </w:tc>
      </w:tr>
      <w:tr w:rsidR="00401ADD" w:rsidRPr="008C3DE0" w14:paraId="52C06C3D" w14:textId="77777777" w:rsidTr="000F6878">
        <w:trPr>
          <w:trHeight w:val="375"/>
        </w:trPr>
        <w:tc>
          <w:tcPr>
            <w:tcW w:w="1413" w:type="dxa"/>
            <w:vAlign w:val="center"/>
          </w:tcPr>
          <w:p w14:paraId="42248CD5" w14:textId="77777777" w:rsidR="00401ADD" w:rsidRPr="008C3DE0" w:rsidRDefault="00401ADD" w:rsidP="000F6878">
            <w:pPr>
              <w:spacing w:before="40" w:after="40"/>
              <w:jc w:val="center"/>
            </w:pPr>
            <w:r w:rsidRPr="008C3DE0">
              <w:t>10.08.2016</w:t>
            </w:r>
          </w:p>
        </w:tc>
        <w:tc>
          <w:tcPr>
            <w:tcW w:w="7513" w:type="dxa"/>
            <w:vAlign w:val="center"/>
          </w:tcPr>
          <w:p w14:paraId="0F3B8D71" w14:textId="77777777" w:rsidR="00401ADD" w:rsidRPr="008C3DE0" w:rsidRDefault="00401ADD" w:rsidP="000F6878">
            <w:pPr>
              <w:spacing w:before="40" w:after="40"/>
            </w:pPr>
            <w:r>
              <w:t xml:space="preserve">Szkolenie </w:t>
            </w:r>
            <w:r w:rsidRPr="008C3DE0">
              <w:t>z zakresu zagadnień ustawy Prawo budowlane</w:t>
            </w:r>
            <w:r>
              <w:t xml:space="preserve">, </w:t>
            </w:r>
            <w:r w:rsidRPr="008C3DE0">
              <w:t xml:space="preserve">jako przygotowanie pracowników Biura LGD do sprawnego wdrażania LSR </w:t>
            </w:r>
          </w:p>
        </w:tc>
        <w:tc>
          <w:tcPr>
            <w:tcW w:w="3260" w:type="dxa"/>
            <w:vAlign w:val="center"/>
          </w:tcPr>
          <w:p w14:paraId="7AADD528" w14:textId="77777777" w:rsidR="00401ADD" w:rsidRPr="008C3DE0" w:rsidRDefault="00401ADD" w:rsidP="000F6878">
            <w:pPr>
              <w:spacing w:before="40" w:after="40"/>
            </w:pPr>
            <w:r w:rsidRPr="008C3DE0">
              <w:t>Sekretarz Starostwa Powiatowego Bartłomiej Garbacz</w:t>
            </w:r>
          </w:p>
        </w:tc>
        <w:tc>
          <w:tcPr>
            <w:tcW w:w="2115" w:type="dxa"/>
            <w:vAlign w:val="center"/>
          </w:tcPr>
          <w:p w14:paraId="79D746B4" w14:textId="77777777" w:rsidR="00401ADD" w:rsidRPr="008C3DE0" w:rsidRDefault="00401ADD" w:rsidP="000F6878">
            <w:pPr>
              <w:spacing w:before="40" w:after="40"/>
              <w:jc w:val="center"/>
            </w:pPr>
            <w:r w:rsidRPr="008C3DE0">
              <w:t>2</w:t>
            </w:r>
          </w:p>
        </w:tc>
      </w:tr>
      <w:tr w:rsidR="00401ADD" w:rsidRPr="008C3DE0" w14:paraId="5644884B" w14:textId="77777777" w:rsidTr="000F6878">
        <w:trPr>
          <w:trHeight w:val="375"/>
        </w:trPr>
        <w:tc>
          <w:tcPr>
            <w:tcW w:w="1413" w:type="dxa"/>
            <w:vAlign w:val="center"/>
          </w:tcPr>
          <w:p w14:paraId="3B053BF3" w14:textId="77777777" w:rsidR="00401ADD" w:rsidRPr="008C3DE0" w:rsidRDefault="00401ADD" w:rsidP="000F6878">
            <w:pPr>
              <w:spacing w:before="40" w:after="40"/>
              <w:jc w:val="center"/>
            </w:pPr>
            <w:r w:rsidRPr="008C3DE0">
              <w:t>23.08.2016</w:t>
            </w:r>
          </w:p>
        </w:tc>
        <w:tc>
          <w:tcPr>
            <w:tcW w:w="7513" w:type="dxa"/>
            <w:vAlign w:val="center"/>
          </w:tcPr>
          <w:p w14:paraId="52D9A04F" w14:textId="77777777" w:rsidR="00401ADD" w:rsidRPr="008C3DE0" w:rsidRDefault="00401ADD" w:rsidP="000F6878">
            <w:pPr>
              <w:spacing w:before="40" w:after="40"/>
            </w:pPr>
            <w:r w:rsidRPr="008C3DE0">
              <w:t xml:space="preserve">Aktywizacja na obszarze realizacji LSR </w:t>
            </w:r>
          </w:p>
        </w:tc>
        <w:tc>
          <w:tcPr>
            <w:tcW w:w="3260" w:type="dxa"/>
            <w:vAlign w:val="center"/>
          </w:tcPr>
          <w:p w14:paraId="01E7D809" w14:textId="77777777" w:rsidR="00401ADD" w:rsidRPr="008C3DE0" w:rsidRDefault="00401ADD" w:rsidP="000F6878">
            <w:pPr>
              <w:spacing w:before="40" w:after="40"/>
            </w:pPr>
            <w:r w:rsidRPr="008C3DE0">
              <w:t>Urząd Marszałkowski</w:t>
            </w:r>
          </w:p>
        </w:tc>
        <w:tc>
          <w:tcPr>
            <w:tcW w:w="2115" w:type="dxa"/>
            <w:vAlign w:val="center"/>
          </w:tcPr>
          <w:p w14:paraId="365782DF" w14:textId="77777777" w:rsidR="00401ADD" w:rsidRPr="008C3DE0" w:rsidRDefault="00401ADD" w:rsidP="000F6878">
            <w:pPr>
              <w:spacing w:before="40" w:after="40"/>
              <w:jc w:val="center"/>
            </w:pPr>
            <w:r w:rsidRPr="008C3DE0">
              <w:t>1</w:t>
            </w:r>
          </w:p>
        </w:tc>
      </w:tr>
      <w:tr w:rsidR="00401ADD" w:rsidRPr="008C3DE0" w14:paraId="2F50B152" w14:textId="77777777" w:rsidTr="000F6878">
        <w:trPr>
          <w:trHeight w:val="375"/>
        </w:trPr>
        <w:tc>
          <w:tcPr>
            <w:tcW w:w="1413" w:type="dxa"/>
            <w:vAlign w:val="center"/>
          </w:tcPr>
          <w:p w14:paraId="1E2D8994" w14:textId="77777777" w:rsidR="00401ADD" w:rsidRPr="008C3DE0" w:rsidRDefault="00401ADD" w:rsidP="000F6878">
            <w:pPr>
              <w:spacing w:before="40" w:after="40"/>
              <w:jc w:val="center"/>
            </w:pPr>
            <w:r w:rsidRPr="008C3DE0">
              <w:t>6.09.2016  8.09.2016</w:t>
            </w:r>
          </w:p>
        </w:tc>
        <w:tc>
          <w:tcPr>
            <w:tcW w:w="7513" w:type="dxa"/>
            <w:vAlign w:val="center"/>
          </w:tcPr>
          <w:p w14:paraId="5403AE8F" w14:textId="77777777" w:rsidR="00401ADD" w:rsidRPr="008C3DE0" w:rsidRDefault="00401ADD" w:rsidP="000F6878">
            <w:pPr>
              <w:spacing w:before="40" w:after="40"/>
            </w:pPr>
            <w:r w:rsidRPr="008C3DE0">
              <w:t>Kształtowanie świadomości bezpieczeństwa teleinformatycznego w odniesieniu do zasad "Polityki Bezpieczeństwa” oraz "Instrukcji Zarządzania Systemami Informatycznymi” w dniach.</w:t>
            </w:r>
          </w:p>
        </w:tc>
        <w:tc>
          <w:tcPr>
            <w:tcW w:w="3260" w:type="dxa"/>
            <w:vAlign w:val="center"/>
          </w:tcPr>
          <w:p w14:paraId="2C4C7BD7" w14:textId="77777777" w:rsidR="00401ADD" w:rsidRPr="008C3DE0" w:rsidRDefault="00401ADD" w:rsidP="000F6878">
            <w:pPr>
              <w:spacing w:before="40" w:after="40"/>
            </w:pPr>
            <w:r w:rsidRPr="008C3DE0">
              <w:t>Dariusz Jarosław Łukasik</w:t>
            </w:r>
          </w:p>
        </w:tc>
        <w:tc>
          <w:tcPr>
            <w:tcW w:w="2115" w:type="dxa"/>
            <w:vAlign w:val="center"/>
          </w:tcPr>
          <w:p w14:paraId="0D37C36C" w14:textId="77777777" w:rsidR="00401ADD" w:rsidRPr="008C3DE0" w:rsidRDefault="00401ADD" w:rsidP="000F6878">
            <w:pPr>
              <w:spacing w:before="40" w:after="40"/>
              <w:jc w:val="center"/>
            </w:pPr>
            <w:r w:rsidRPr="008C3DE0">
              <w:t>3</w:t>
            </w:r>
          </w:p>
        </w:tc>
      </w:tr>
      <w:tr w:rsidR="00401ADD" w:rsidRPr="008C3DE0" w14:paraId="3670450D" w14:textId="77777777" w:rsidTr="000F6878">
        <w:trPr>
          <w:trHeight w:val="375"/>
        </w:trPr>
        <w:tc>
          <w:tcPr>
            <w:tcW w:w="1413" w:type="dxa"/>
            <w:vAlign w:val="center"/>
          </w:tcPr>
          <w:p w14:paraId="45AF5B46" w14:textId="77777777" w:rsidR="00401ADD" w:rsidRPr="008C3DE0" w:rsidRDefault="00401ADD" w:rsidP="000F6878">
            <w:pPr>
              <w:spacing w:before="40" w:after="40"/>
              <w:jc w:val="center"/>
            </w:pPr>
            <w:r w:rsidRPr="008C3DE0">
              <w:t>16.09.2016</w:t>
            </w:r>
          </w:p>
        </w:tc>
        <w:tc>
          <w:tcPr>
            <w:tcW w:w="7513" w:type="dxa"/>
            <w:vAlign w:val="center"/>
          </w:tcPr>
          <w:p w14:paraId="734D6704" w14:textId="77777777" w:rsidR="00401ADD" w:rsidRPr="008C3DE0" w:rsidRDefault="00401ADD" w:rsidP="000F6878">
            <w:pPr>
              <w:spacing w:before="40" w:after="40"/>
            </w:pPr>
            <w:r w:rsidRPr="008C3DE0">
              <w:t xml:space="preserve">Ochrona danych osobowych w praktyce </w:t>
            </w:r>
          </w:p>
        </w:tc>
        <w:tc>
          <w:tcPr>
            <w:tcW w:w="3260" w:type="dxa"/>
            <w:vAlign w:val="center"/>
          </w:tcPr>
          <w:p w14:paraId="7B75F571" w14:textId="77777777" w:rsidR="00401ADD" w:rsidRPr="008C3DE0" w:rsidRDefault="00401ADD" w:rsidP="000F6878">
            <w:pPr>
              <w:spacing w:before="40" w:after="40"/>
            </w:pPr>
            <w:r w:rsidRPr="008C3DE0">
              <w:t>Zespół Ekspertów M</w:t>
            </w:r>
            <w:r>
              <w:t>a</w:t>
            </w:r>
            <w:r w:rsidRPr="008C3DE0">
              <w:t>n</w:t>
            </w:r>
            <w:r>
              <w:t>a</w:t>
            </w:r>
            <w:r w:rsidRPr="008C3DE0">
              <w:t>ger</w:t>
            </w:r>
          </w:p>
        </w:tc>
        <w:tc>
          <w:tcPr>
            <w:tcW w:w="2115" w:type="dxa"/>
            <w:vAlign w:val="center"/>
          </w:tcPr>
          <w:p w14:paraId="7755ECF4" w14:textId="77777777" w:rsidR="00401ADD" w:rsidRPr="008C3DE0" w:rsidRDefault="00401ADD" w:rsidP="000F6878">
            <w:pPr>
              <w:spacing w:before="40" w:after="40"/>
              <w:jc w:val="center"/>
            </w:pPr>
            <w:r w:rsidRPr="008C3DE0">
              <w:t>1</w:t>
            </w:r>
          </w:p>
        </w:tc>
      </w:tr>
      <w:tr w:rsidR="00401ADD" w:rsidRPr="008C3DE0" w14:paraId="6BA76212" w14:textId="77777777" w:rsidTr="000F6878">
        <w:trPr>
          <w:trHeight w:val="375"/>
        </w:trPr>
        <w:tc>
          <w:tcPr>
            <w:tcW w:w="1413" w:type="dxa"/>
            <w:vAlign w:val="center"/>
          </w:tcPr>
          <w:p w14:paraId="0C15D9AB" w14:textId="77777777" w:rsidR="00401ADD" w:rsidRPr="008C3DE0" w:rsidRDefault="00401ADD" w:rsidP="000F6878">
            <w:pPr>
              <w:spacing w:before="40" w:after="40"/>
              <w:jc w:val="center"/>
            </w:pPr>
            <w:r w:rsidRPr="008C3DE0">
              <w:t>19.09.2016</w:t>
            </w:r>
          </w:p>
        </w:tc>
        <w:tc>
          <w:tcPr>
            <w:tcW w:w="7513" w:type="dxa"/>
            <w:vAlign w:val="center"/>
          </w:tcPr>
          <w:p w14:paraId="3D4C35B6" w14:textId="77777777" w:rsidR="00401ADD" w:rsidRPr="008C3DE0" w:rsidRDefault="00401ADD" w:rsidP="000F6878">
            <w:pPr>
              <w:spacing w:before="40" w:after="40"/>
            </w:pPr>
            <w:r w:rsidRPr="008C3DE0">
              <w:t>Poddziałanie 19.2 Wsparcie na wdrażanie operacji w ramach strategii rozwoju lokalnego kierowanego przez społeczność realizowane w ramach działania 19</w:t>
            </w:r>
            <w:r>
              <w:t xml:space="preserve"> </w:t>
            </w:r>
            <w:r w:rsidRPr="008C3DE0">
              <w:t>Wsparcie dla rozwoju lokalnego w ramach inicjatyw L</w:t>
            </w:r>
            <w:r>
              <w:t>EADER</w:t>
            </w:r>
            <w:r w:rsidRPr="008C3DE0">
              <w:t xml:space="preserve">  zorganizowanym przez Jednostkę Regionalną KSOW Woj. Małopolską. </w:t>
            </w:r>
          </w:p>
        </w:tc>
        <w:tc>
          <w:tcPr>
            <w:tcW w:w="3260" w:type="dxa"/>
            <w:vAlign w:val="center"/>
          </w:tcPr>
          <w:p w14:paraId="2FB550A0" w14:textId="77777777" w:rsidR="00401ADD" w:rsidRPr="008C3DE0" w:rsidRDefault="00401ADD" w:rsidP="000F6878">
            <w:pPr>
              <w:spacing w:before="40" w:after="40"/>
            </w:pPr>
            <w:r w:rsidRPr="008C3DE0">
              <w:t>Urząd Marszałkowski</w:t>
            </w:r>
          </w:p>
        </w:tc>
        <w:tc>
          <w:tcPr>
            <w:tcW w:w="2115" w:type="dxa"/>
            <w:vAlign w:val="center"/>
          </w:tcPr>
          <w:p w14:paraId="59E2C4DE" w14:textId="77777777" w:rsidR="00401ADD" w:rsidRPr="008C3DE0" w:rsidRDefault="00401ADD" w:rsidP="000F6878">
            <w:pPr>
              <w:spacing w:before="40" w:after="40"/>
              <w:jc w:val="center"/>
            </w:pPr>
            <w:r w:rsidRPr="008C3DE0">
              <w:t>2</w:t>
            </w:r>
          </w:p>
        </w:tc>
      </w:tr>
      <w:tr w:rsidR="00401ADD" w:rsidRPr="008C3DE0" w14:paraId="0F81DB6B" w14:textId="77777777" w:rsidTr="000F6878">
        <w:trPr>
          <w:trHeight w:val="356"/>
        </w:trPr>
        <w:tc>
          <w:tcPr>
            <w:tcW w:w="1413" w:type="dxa"/>
          </w:tcPr>
          <w:p w14:paraId="0F6A3C2F" w14:textId="77777777" w:rsidR="00401ADD" w:rsidRPr="008C3DE0" w:rsidRDefault="00401ADD" w:rsidP="000F6878">
            <w:pPr>
              <w:spacing w:before="40" w:after="40"/>
              <w:jc w:val="center"/>
            </w:pPr>
            <w:r w:rsidRPr="008C3DE0">
              <w:t>14-16.11.</w:t>
            </w:r>
            <w:r>
              <w:t xml:space="preserve"> </w:t>
            </w:r>
            <w:r w:rsidRPr="008C3DE0">
              <w:t>2016</w:t>
            </w:r>
          </w:p>
        </w:tc>
        <w:tc>
          <w:tcPr>
            <w:tcW w:w="7513" w:type="dxa"/>
            <w:vAlign w:val="center"/>
          </w:tcPr>
          <w:p w14:paraId="7993A36C" w14:textId="77777777" w:rsidR="00401ADD" w:rsidRPr="008C3DE0" w:rsidRDefault="00401ADD" w:rsidP="000F6878">
            <w:pPr>
              <w:spacing w:before="40" w:after="40"/>
            </w:pPr>
            <w:r w:rsidRPr="008C3DE0">
              <w:t>Biznesplan dla  operacji rozpoczęcia lub rozwijanie działalności gospodarczej realizowanej w ramach LSR</w:t>
            </w:r>
          </w:p>
        </w:tc>
        <w:tc>
          <w:tcPr>
            <w:tcW w:w="3260" w:type="dxa"/>
            <w:vAlign w:val="center"/>
          </w:tcPr>
          <w:p w14:paraId="2FF169F6" w14:textId="77777777" w:rsidR="00401ADD" w:rsidRPr="008C3DE0" w:rsidRDefault="00401ADD" w:rsidP="000F6878">
            <w:pPr>
              <w:spacing w:before="40" w:after="40"/>
            </w:pPr>
            <w:r w:rsidRPr="008C3DE0">
              <w:t>CDR Brwin</w:t>
            </w:r>
            <w:r>
              <w:t>ó</w:t>
            </w:r>
            <w:r w:rsidRPr="008C3DE0">
              <w:t>w</w:t>
            </w:r>
          </w:p>
        </w:tc>
        <w:tc>
          <w:tcPr>
            <w:tcW w:w="2115" w:type="dxa"/>
            <w:vAlign w:val="center"/>
          </w:tcPr>
          <w:p w14:paraId="5B7AC26E" w14:textId="77777777" w:rsidR="00401ADD" w:rsidRPr="008C3DE0" w:rsidRDefault="00401ADD" w:rsidP="000F6878">
            <w:pPr>
              <w:spacing w:before="40" w:after="40"/>
              <w:jc w:val="center"/>
            </w:pPr>
            <w:r w:rsidRPr="008C3DE0">
              <w:t>1</w:t>
            </w:r>
          </w:p>
        </w:tc>
      </w:tr>
      <w:tr w:rsidR="00401ADD" w:rsidRPr="008C3DE0" w14:paraId="2D646470" w14:textId="77777777" w:rsidTr="000F6878">
        <w:trPr>
          <w:trHeight w:val="375"/>
        </w:trPr>
        <w:tc>
          <w:tcPr>
            <w:tcW w:w="1413" w:type="dxa"/>
          </w:tcPr>
          <w:p w14:paraId="03CB491A" w14:textId="77777777" w:rsidR="00401ADD" w:rsidRPr="008C3DE0" w:rsidRDefault="00401ADD" w:rsidP="000F6878">
            <w:pPr>
              <w:spacing w:before="40" w:after="40"/>
              <w:jc w:val="center"/>
            </w:pPr>
            <w:r w:rsidRPr="008C3DE0">
              <w:t>21-23.11.</w:t>
            </w:r>
            <w:r>
              <w:t xml:space="preserve"> </w:t>
            </w:r>
            <w:r w:rsidRPr="008C3DE0">
              <w:t>2016</w:t>
            </w:r>
          </w:p>
        </w:tc>
        <w:tc>
          <w:tcPr>
            <w:tcW w:w="7513" w:type="dxa"/>
            <w:vAlign w:val="center"/>
          </w:tcPr>
          <w:p w14:paraId="28C02AE3" w14:textId="77777777" w:rsidR="00401ADD" w:rsidRPr="008C3DE0" w:rsidRDefault="00401ADD" w:rsidP="000F6878">
            <w:pPr>
              <w:spacing w:before="40" w:after="40"/>
            </w:pPr>
            <w:r w:rsidRPr="008C3DE0">
              <w:t>Rola i zadania biura LGD w procesie wdrażania LSR</w:t>
            </w:r>
          </w:p>
        </w:tc>
        <w:tc>
          <w:tcPr>
            <w:tcW w:w="3260" w:type="dxa"/>
            <w:vAlign w:val="center"/>
          </w:tcPr>
          <w:p w14:paraId="6F3A0208" w14:textId="77777777" w:rsidR="00401ADD" w:rsidRPr="008C3DE0" w:rsidRDefault="00401ADD" w:rsidP="000F6878">
            <w:pPr>
              <w:spacing w:before="40" w:after="40"/>
            </w:pPr>
            <w:r w:rsidRPr="008C3DE0">
              <w:t>CDR Brwin</w:t>
            </w:r>
            <w:r>
              <w:t>ów</w:t>
            </w:r>
          </w:p>
        </w:tc>
        <w:tc>
          <w:tcPr>
            <w:tcW w:w="2115" w:type="dxa"/>
            <w:vAlign w:val="center"/>
          </w:tcPr>
          <w:p w14:paraId="1F6CD642" w14:textId="77777777" w:rsidR="00401ADD" w:rsidRPr="008C3DE0" w:rsidRDefault="00401ADD" w:rsidP="000F6878">
            <w:pPr>
              <w:spacing w:before="40" w:after="40"/>
              <w:jc w:val="center"/>
            </w:pPr>
            <w:r w:rsidRPr="008C3DE0">
              <w:t>1</w:t>
            </w:r>
          </w:p>
        </w:tc>
      </w:tr>
      <w:tr w:rsidR="00401ADD" w:rsidRPr="008C3DE0" w14:paraId="1902F094" w14:textId="77777777" w:rsidTr="000F6878">
        <w:trPr>
          <w:trHeight w:val="375"/>
        </w:trPr>
        <w:tc>
          <w:tcPr>
            <w:tcW w:w="1413" w:type="dxa"/>
            <w:vAlign w:val="center"/>
          </w:tcPr>
          <w:p w14:paraId="7F6DFAF2" w14:textId="77777777" w:rsidR="00401ADD" w:rsidRPr="008C3DE0" w:rsidRDefault="00401ADD" w:rsidP="000F6878">
            <w:pPr>
              <w:spacing w:before="40" w:after="40"/>
              <w:jc w:val="center"/>
            </w:pPr>
            <w:r w:rsidRPr="008C3DE0">
              <w:t>09.12.2016</w:t>
            </w:r>
          </w:p>
        </w:tc>
        <w:tc>
          <w:tcPr>
            <w:tcW w:w="7513" w:type="dxa"/>
            <w:vAlign w:val="center"/>
          </w:tcPr>
          <w:p w14:paraId="39410316" w14:textId="77777777" w:rsidR="00401ADD" w:rsidRPr="008C3DE0" w:rsidRDefault="00401ADD" w:rsidP="000F6878">
            <w:pPr>
              <w:spacing w:before="40" w:after="40"/>
            </w:pPr>
            <w:r w:rsidRPr="008C3DE0">
              <w:t xml:space="preserve">Poddziałanie 19.2 Wsparcie na wdrażanie operacji w ramach strategii rozwoju lokalnego kierowanego przez społeczność realizowane w ramach działania 19Wsparcie dla rozwoju lokalnego w ramach inicjatyw </w:t>
            </w:r>
            <w:r>
              <w:t>LEADER</w:t>
            </w:r>
            <w:r w:rsidRPr="008C3DE0">
              <w:t xml:space="preserve">  </w:t>
            </w:r>
          </w:p>
        </w:tc>
        <w:tc>
          <w:tcPr>
            <w:tcW w:w="3260" w:type="dxa"/>
            <w:vAlign w:val="center"/>
          </w:tcPr>
          <w:p w14:paraId="0E202F7F" w14:textId="77777777" w:rsidR="00401ADD" w:rsidRPr="008C3DE0" w:rsidRDefault="00401ADD" w:rsidP="000F6878">
            <w:pPr>
              <w:spacing w:before="40" w:after="40"/>
            </w:pPr>
            <w:r w:rsidRPr="008C3DE0">
              <w:t>Małopolska Sieć LGD</w:t>
            </w:r>
            <w:r>
              <w:t>,</w:t>
            </w:r>
            <w:r w:rsidRPr="008C3DE0">
              <w:t xml:space="preserve"> Marzena Cieślak</w:t>
            </w:r>
          </w:p>
        </w:tc>
        <w:tc>
          <w:tcPr>
            <w:tcW w:w="2115" w:type="dxa"/>
            <w:vAlign w:val="center"/>
          </w:tcPr>
          <w:p w14:paraId="03CAE013" w14:textId="77777777" w:rsidR="00401ADD" w:rsidRPr="008C3DE0" w:rsidRDefault="00401ADD" w:rsidP="000F6878">
            <w:pPr>
              <w:spacing w:before="40" w:after="40"/>
              <w:jc w:val="center"/>
            </w:pPr>
            <w:r w:rsidRPr="008C3DE0">
              <w:t>2</w:t>
            </w:r>
          </w:p>
        </w:tc>
      </w:tr>
      <w:tr w:rsidR="00401ADD" w:rsidRPr="008C3DE0" w14:paraId="4BF4C092" w14:textId="77777777" w:rsidTr="000F6878">
        <w:trPr>
          <w:trHeight w:val="356"/>
        </w:trPr>
        <w:tc>
          <w:tcPr>
            <w:tcW w:w="1413" w:type="dxa"/>
            <w:vAlign w:val="center"/>
          </w:tcPr>
          <w:p w14:paraId="20D40FAC" w14:textId="77777777" w:rsidR="00401ADD" w:rsidRPr="008C3DE0" w:rsidRDefault="00401ADD" w:rsidP="000F6878">
            <w:pPr>
              <w:spacing w:before="40" w:after="40"/>
              <w:jc w:val="center"/>
            </w:pPr>
            <w:r w:rsidRPr="008C3DE0">
              <w:t>10-11.12</w:t>
            </w:r>
            <w:r>
              <w:t>.</w:t>
            </w:r>
            <w:r w:rsidRPr="008C3DE0">
              <w:t xml:space="preserve"> </w:t>
            </w:r>
            <w:r w:rsidRPr="008C3DE0">
              <w:lastRenderedPageBreak/>
              <w:t>2016</w:t>
            </w:r>
          </w:p>
        </w:tc>
        <w:tc>
          <w:tcPr>
            <w:tcW w:w="7513" w:type="dxa"/>
            <w:vAlign w:val="center"/>
          </w:tcPr>
          <w:p w14:paraId="0269EBEA" w14:textId="77777777" w:rsidR="00401ADD" w:rsidRPr="008C3DE0" w:rsidRDefault="00401ADD" w:rsidP="000F6878">
            <w:pPr>
              <w:spacing w:before="40" w:after="40"/>
            </w:pPr>
            <w:r w:rsidRPr="008C3DE0">
              <w:lastRenderedPageBreak/>
              <w:t>Przygotowanie członków Rady LGD oraz pracowników Biura LGD do sprawnego wdrażania LSR,</w:t>
            </w:r>
            <w:r>
              <w:t xml:space="preserve"> </w:t>
            </w:r>
            <w:r>
              <w:br/>
            </w:r>
            <w:r w:rsidRPr="008C3DE0">
              <w:lastRenderedPageBreak/>
              <w:t>Procedury oceny oraz wyboru projektów w ramach PROW na lata 2014–2020</w:t>
            </w:r>
          </w:p>
        </w:tc>
        <w:tc>
          <w:tcPr>
            <w:tcW w:w="3260" w:type="dxa"/>
            <w:vAlign w:val="center"/>
          </w:tcPr>
          <w:p w14:paraId="348C2CDA" w14:textId="77777777" w:rsidR="00401ADD" w:rsidRPr="008C3DE0" w:rsidRDefault="00401ADD" w:rsidP="000F6878">
            <w:pPr>
              <w:spacing w:before="40" w:after="40"/>
            </w:pPr>
            <w:r w:rsidRPr="008C3DE0">
              <w:lastRenderedPageBreak/>
              <w:t>Julian Kowalczyk</w:t>
            </w:r>
            <w:r>
              <w:t>,</w:t>
            </w:r>
            <w:r w:rsidRPr="008C3DE0">
              <w:t xml:space="preserve"> </w:t>
            </w:r>
            <w:r>
              <w:t>p</w:t>
            </w:r>
            <w:r w:rsidRPr="008C3DE0">
              <w:t>rezes LGD</w:t>
            </w:r>
          </w:p>
        </w:tc>
        <w:tc>
          <w:tcPr>
            <w:tcW w:w="2115" w:type="dxa"/>
            <w:vAlign w:val="center"/>
          </w:tcPr>
          <w:p w14:paraId="00A16D8F" w14:textId="77777777" w:rsidR="00401ADD" w:rsidRPr="008C3DE0" w:rsidRDefault="00401ADD" w:rsidP="000F6878">
            <w:pPr>
              <w:spacing w:before="40" w:after="40"/>
              <w:jc w:val="center"/>
            </w:pPr>
            <w:r w:rsidRPr="008C3DE0">
              <w:t>2</w:t>
            </w:r>
          </w:p>
        </w:tc>
      </w:tr>
      <w:tr w:rsidR="00401ADD" w:rsidRPr="008C3DE0" w14:paraId="7447F543" w14:textId="77777777" w:rsidTr="000F6878">
        <w:trPr>
          <w:trHeight w:val="356"/>
        </w:trPr>
        <w:tc>
          <w:tcPr>
            <w:tcW w:w="1413" w:type="dxa"/>
            <w:vAlign w:val="center"/>
          </w:tcPr>
          <w:p w14:paraId="078C6EAB" w14:textId="77777777" w:rsidR="00401ADD" w:rsidRPr="008C3DE0" w:rsidRDefault="00401ADD" w:rsidP="000F6878">
            <w:pPr>
              <w:spacing w:before="40" w:after="40"/>
              <w:jc w:val="center"/>
            </w:pPr>
            <w:r w:rsidRPr="008C3DE0">
              <w:lastRenderedPageBreak/>
              <w:t>19</w:t>
            </w:r>
            <w:r>
              <w:t>-</w:t>
            </w:r>
            <w:r w:rsidRPr="008C3DE0">
              <w:t>20.12</w:t>
            </w:r>
            <w:r>
              <w:t>.</w:t>
            </w:r>
            <w:r w:rsidRPr="008C3DE0">
              <w:t xml:space="preserve">  2016</w:t>
            </w:r>
          </w:p>
        </w:tc>
        <w:tc>
          <w:tcPr>
            <w:tcW w:w="7513" w:type="dxa"/>
            <w:vAlign w:val="center"/>
          </w:tcPr>
          <w:p w14:paraId="317E5BF5" w14:textId="77777777" w:rsidR="00401ADD" w:rsidRPr="00226C88" w:rsidRDefault="00401ADD" w:rsidP="000F6878">
            <w:pPr>
              <w:spacing w:before="40" w:after="40"/>
            </w:pPr>
            <w:r w:rsidRPr="00226C88">
              <w:t xml:space="preserve">Pomoc publiczna i pomoc de minimis w kontekście wdrażania PROW </w:t>
            </w:r>
            <w:r>
              <w:br/>
            </w:r>
            <w:r w:rsidRPr="00226C88">
              <w:t>na lata 2014</w:t>
            </w:r>
            <w:r>
              <w:t>-</w:t>
            </w:r>
            <w:r w:rsidRPr="00226C88">
              <w:t>2020</w:t>
            </w:r>
          </w:p>
        </w:tc>
        <w:tc>
          <w:tcPr>
            <w:tcW w:w="3260" w:type="dxa"/>
            <w:vAlign w:val="center"/>
          </w:tcPr>
          <w:p w14:paraId="579A8491" w14:textId="77777777" w:rsidR="00401ADD" w:rsidRPr="008C3DE0" w:rsidRDefault="00401ADD" w:rsidP="000F6878">
            <w:pPr>
              <w:spacing w:before="40" w:after="40"/>
            </w:pPr>
            <w:r w:rsidRPr="008C3DE0">
              <w:t>JEZIERSKI S. C. Agnieszka Jezierska. Zbigniew Jezierski</w:t>
            </w:r>
          </w:p>
        </w:tc>
        <w:tc>
          <w:tcPr>
            <w:tcW w:w="2115" w:type="dxa"/>
            <w:vAlign w:val="center"/>
          </w:tcPr>
          <w:p w14:paraId="5DDCA237" w14:textId="77777777" w:rsidR="00401ADD" w:rsidRPr="008C3DE0" w:rsidRDefault="00401ADD" w:rsidP="000F6878">
            <w:pPr>
              <w:spacing w:before="40" w:after="40"/>
              <w:jc w:val="center"/>
            </w:pPr>
            <w:r w:rsidRPr="008C3DE0">
              <w:t>3</w:t>
            </w:r>
          </w:p>
        </w:tc>
      </w:tr>
      <w:tr w:rsidR="00401ADD" w:rsidRPr="008C3DE0" w14:paraId="0AA9121E" w14:textId="77777777" w:rsidTr="000F6878">
        <w:trPr>
          <w:trHeight w:val="375"/>
        </w:trPr>
        <w:tc>
          <w:tcPr>
            <w:tcW w:w="1413" w:type="dxa"/>
            <w:vAlign w:val="center"/>
          </w:tcPr>
          <w:p w14:paraId="07991104" w14:textId="77777777" w:rsidR="00401ADD" w:rsidRPr="008C3DE0" w:rsidRDefault="00401ADD" w:rsidP="000F6878">
            <w:pPr>
              <w:spacing w:before="40" w:after="40"/>
              <w:jc w:val="center"/>
            </w:pPr>
            <w:r w:rsidRPr="008C3DE0">
              <w:t>29.12.2016</w:t>
            </w:r>
          </w:p>
        </w:tc>
        <w:tc>
          <w:tcPr>
            <w:tcW w:w="7513" w:type="dxa"/>
            <w:vAlign w:val="center"/>
          </w:tcPr>
          <w:p w14:paraId="162E7BBB" w14:textId="77777777" w:rsidR="00401ADD" w:rsidRPr="00226C88" w:rsidRDefault="00401ADD" w:rsidP="000F6878">
            <w:pPr>
              <w:spacing w:before="40" w:after="40"/>
            </w:pPr>
            <w:r w:rsidRPr="00226C88">
              <w:t>Szkolenie z zakresu prawnych aspektów funkcjonowania organizacji pozarządowych, zakładania działalności jednostek sektora finansów publicznych.</w:t>
            </w:r>
          </w:p>
        </w:tc>
        <w:tc>
          <w:tcPr>
            <w:tcW w:w="3260" w:type="dxa"/>
            <w:vAlign w:val="center"/>
          </w:tcPr>
          <w:p w14:paraId="104D6E08" w14:textId="77777777" w:rsidR="00401ADD" w:rsidRPr="008C3DE0" w:rsidRDefault="00401ADD" w:rsidP="000F6878">
            <w:pPr>
              <w:spacing w:before="40" w:after="40"/>
            </w:pPr>
            <w:r w:rsidRPr="008C3DE0">
              <w:t xml:space="preserve"> Wiesław Parzygnat Wiceprezes</w:t>
            </w:r>
          </w:p>
        </w:tc>
        <w:tc>
          <w:tcPr>
            <w:tcW w:w="2115" w:type="dxa"/>
            <w:vAlign w:val="center"/>
          </w:tcPr>
          <w:p w14:paraId="0582EC1F" w14:textId="77777777" w:rsidR="00401ADD" w:rsidRPr="008C3DE0" w:rsidRDefault="00401ADD" w:rsidP="000F6878">
            <w:pPr>
              <w:spacing w:before="40" w:after="40"/>
              <w:jc w:val="center"/>
            </w:pPr>
            <w:r w:rsidRPr="008C3DE0">
              <w:t>2</w:t>
            </w:r>
          </w:p>
        </w:tc>
      </w:tr>
      <w:tr w:rsidR="00401ADD" w:rsidRPr="008C3DE0" w14:paraId="1699CE41" w14:textId="77777777" w:rsidTr="000F6878">
        <w:trPr>
          <w:trHeight w:val="375"/>
        </w:trPr>
        <w:tc>
          <w:tcPr>
            <w:tcW w:w="1413" w:type="dxa"/>
            <w:vAlign w:val="center"/>
          </w:tcPr>
          <w:p w14:paraId="1328CCDD" w14:textId="77777777" w:rsidR="00401ADD" w:rsidRPr="008C3DE0" w:rsidRDefault="00401ADD" w:rsidP="000F6878">
            <w:pPr>
              <w:spacing w:before="40" w:after="40"/>
              <w:jc w:val="center"/>
            </w:pPr>
            <w:r w:rsidRPr="008C3DE0">
              <w:t>04.01.2017</w:t>
            </w:r>
          </w:p>
        </w:tc>
        <w:tc>
          <w:tcPr>
            <w:tcW w:w="7513" w:type="dxa"/>
            <w:vAlign w:val="center"/>
          </w:tcPr>
          <w:p w14:paraId="1F47E419" w14:textId="77777777" w:rsidR="00401ADD" w:rsidRPr="008C3DE0" w:rsidRDefault="00401ADD" w:rsidP="000F6878">
            <w:pPr>
              <w:spacing w:before="40" w:after="40"/>
            </w:pPr>
            <w:r>
              <w:t>P</w:t>
            </w:r>
            <w:r w:rsidRPr="008C3DE0">
              <w:t>rzygotowanie członków Rady LGD oraz pracowników Biura LGD do sprawnego wdrażania LSR, omówienie procedury oceny oraz wyboru projektów w ramach poddziałania 19.2 „Wsparcie na wdrażanie operacji w ramach strategii rozwoju lokalnego kierowanego przez społeczność” objętego PROW na lata 2014-2020</w:t>
            </w:r>
          </w:p>
        </w:tc>
        <w:tc>
          <w:tcPr>
            <w:tcW w:w="3260" w:type="dxa"/>
            <w:vAlign w:val="center"/>
          </w:tcPr>
          <w:p w14:paraId="24065432" w14:textId="77777777" w:rsidR="00401ADD" w:rsidRPr="008C3DE0" w:rsidRDefault="00401ADD" w:rsidP="000F6878">
            <w:pPr>
              <w:spacing w:before="40" w:after="40"/>
            </w:pPr>
            <w:r w:rsidRPr="008C3DE0">
              <w:t xml:space="preserve">Marzena Cieślak </w:t>
            </w:r>
          </w:p>
        </w:tc>
        <w:tc>
          <w:tcPr>
            <w:tcW w:w="2115" w:type="dxa"/>
            <w:vAlign w:val="center"/>
          </w:tcPr>
          <w:p w14:paraId="21D8D616" w14:textId="77777777" w:rsidR="00401ADD" w:rsidRPr="008C3DE0" w:rsidRDefault="00401ADD" w:rsidP="000F6878">
            <w:pPr>
              <w:spacing w:before="40" w:after="40"/>
              <w:jc w:val="center"/>
            </w:pPr>
            <w:r w:rsidRPr="008C3DE0">
              <w:t>3</w:t>
            </w:r>
          </w:p>
        </w:tc>
      </w:tr>
      <w:tr w:rsidR="00401ADD" w:rsidRPr="008C3DE0" w14:paraId="49DF0824" w14:textId="77777777" w:rsidTr="000F6878">
        <w:trPr>
          <w:trHeight w:val="375"/>
        </w:trPr>
        <w:tc>
          <w:tcPr>
            <w:tcW w:w="1413" w:type="dxa"/>
          </w:tcPr>
          <w:p w14:paraId="258A594C" w14:textId="77777777" w:rsidR="00401ADD" w:rsidRPr="008C3DE0" w:rsidRDefault="00401ADD" w:rsidP="000F6878">
            <w:pPr>
              <w:spacing w:before="40" w:after="40"/>
              <w:jc w:val="center"/>
            </w:pPr>
            <w:r w:rsidRPr="008C3DE0">
              <w:t>26.01.2017</w:t>
            </w:r>
          </w:p>
        </w:tc>
        <w:tc>
          <w:tcPr>
            <w:tcW w:w="7513" w:type="dxa"/>
            <w:vAlign w:val="center"/>
          </w:tcPr>
          <w:p w14:paraId="47908F9A" w14:textId="77777777" w:rsidR="00401ADD" w:rsidRPr="008C3DE0" w:rsidRDefault="00401ADD" w:rsidP="000F6878">
            <w:pPr>
              <w:spacing w:before="40" w:after="40"/>
            </w:pPr>
            <w:r w:rsidRPr="008C3DE0">
              <w:t xml:space="preserve">Wsparcie dla rozwoju lokalnego w ramach inicjatywy LEADER </w:t>
            </w:r>
          </w:p>
        </w:tc>
        <w:tc>
          <w:tcPr>
            <w:tcW w:w="3260" w:type="dxa"/>
            <w:vAlign w:val="center"/>
          </w:tcPr>
          <w:p w14:paraId="0FE1DC5E" w14:textId="77777777" w:rsidR="00401ADD" w:rsidRPr="008C3DE0" w:rsidRDefault="00401ADD" w:rsidP="000F6878">
            <w:pPr>
              <w:spacing w:before="40" w:after="40"/>
            </w:pPr>
            <w:r w:rsidRPr="008C3DE0">
              <w:t>Urząd Marszałkowski</w:t>
            </w:r>
          </w:p>
        </w:tc>
        <w:tc>
          <w:tcPr>
            <w:tcW w:w="2115" w:type="dxa"/>
            <w:vAlign w:val="center"/>
          </w:tcPr>
          <w:p w14:paraId="66CFB852" w14:textId="77777777" w:rsidR="00401ADD" w:rsidRPr="008C3DE0" w:rsidRDefault="00401ADD" w:rsidP="000F6878">
            <w:pPr>
              <w:spacing w:before="40" w:after="40"/>
              <w:jc w:val="center"/>
            </w:pPr>
            <w:r w:rsidRPr="008C3DE0">
              <w:t>1</w:t>
            </w:r>
          </w:p>
        </w:tc>
      </w:tr>
      <w:tr w:rsidR="00401ADD" w:rsidRPr="008C3DE0" w14:paraId="24B8CA6F" w14:textId="77777777" w:rsidTr="000F6878">
        <w:trPr>
          <w:trHeight w:val="375"/>
        </w:trPr>
        <w:tc>
          <w:tcPr>
            <w:tcW w:w="1413" w:type="dxa"/>
            <w:vAlign w:val="center"/>
          </w:tcPr>
          <w:p w14:paraId="0C482B91" w14:textId="77777777" w:rsidR="00401ADD" w:rsidRPr="008C3DE0" w:rsidRDefault="00401ADD" w:rsidP="000F6878">
            <w:pPr>
              <w:spacing w:before="40" w:after="40"/>
              <w:jc w:val="center"/>
            </w:pPr>
            <w:r w:rsidRPr="008C3DE0">
              <w:t>16-17.01.</w:t>
            </w:r>
            <w:r>
              <w:t xml:space="preserve"> </w:t>
            </w:r>
            <w:r w:rsidRPr="008C3DE0">
              <w:t>2017</w:t>
            </w:r>
          </w:p>
        </w:tc>
        <w:tc>
          <w:tcPr>
            <w:tcW w:w="7513" w:type="dxa"/>
            <w:vAlign w:val="center"/>
          </w:tcPr>
          <w:p w14:paraId="47BC0F06" w14:textId="77777777" w:rsidR="00401ADD" w:rsidRPr="008C3DE0" w:rsidRDefault="00401ADD" w:rsidP="000F6878">
            <w:pPr>
              <w:spacing w:before="40" w:after="40"/>
            </w:pPr>
            <w:r w:rsidRPr="008C3DE0">
              <w:t xml:space="preserve">Podniesienie kompetencji w zakresie oceny formalnej wniosków w ramach </w:t>
            </w:r>
            <w:r>
              <w:br/>
              <w:t>P</w:t>
            </w:r>
            <w:r w:rsidRPr="008C3DE0">
              <w:t xml:space="preserve">ROW na lata 2014-2020 ze szczególnym naciskiem na weryfikację biznesplanów i dokumentacji technicznej projektów inwestycyjnych </w:t>
            </w:r>
          </w:p>
        </w:tc>
        <w:tc>
          <w:tcPr>
            <w:tcW w:w="3260" w:type="dxa"/>
            <w:vAlign w:val="center"/>
          </w:tcPr>
          <w:p w14:paraId="14993F9C" w14:textId="77777777" w:rsidR="00401ADD" w:rsidRPr="008C3DE0" w:rsidRDefault="00401ADD" w:rsidP="000F6878">
            <w:pPr>
              <w:spacing w:before="40" w:after="40"/>
            </w:pPr>
            <w:r w:rsidRPr="008C3DE0">
              <w:t xml:space="preserve">Forum Aktywizacji Obszarów Wiejskich </w:t>
            </w:r>
          </w:p>
        </w:tc>
        <w:tc>
          <w:tcPr>
            <w:tcW w:w="2115" w:type="dxa"/>
            <w:vAlign w:val="center"/>
          </w:tcPr>
          <w:p w14:paraId="562A02C3" w14:textId="77777777" w:rsidR="00401ADD" w:rsidRPr="008C3DE0" w:rsidRDefault="00401ADD" w:rsidP="000F6878">
            <w:pPr>
              <w:spacing w:before="40" w:after="40"/>
              <w:jc w:val="center"/>
            </w:pPr>
            <w:r w:rsidRPr="008C3DE0">
              <w:t>1</w:t>
            </w:r>
          </w:p>
        </w:tc>
      </w:tr>
      <w:tr w:rsidR="00401ADD" w:rsidRPr="008C3DE0" w14:paraId="630962E5" w14:textId="77777777" w:rsidTr="000F6878">
        <w:trPr>
          <w:trHeight w:val="356"/>
        </w:trPr>
        <w:tc>
          <w:tcPr>
            <w:tcW w:w="1413" w:type="dxa"/>
            <w:vAlign w:val="center"/>
          </w:tcPr>
          <w:p w14:paraId="603AC4C3" w14:textId="77777777" w:rsidR="00401ADD" w:rsidRPr="008C3DE0" w:rsidRDefault="00401ADD" w:rsidP="000F6878">
            <w:pPr>
              <w:spacing w:before="40" w:after="40"/>
              <w:jc w:val="center"/>
            </w:pPr>
            <w:r w:rsidRPr="008C3DE0">
              <w:t>7.03.2017</w:t>
            </w:r>
          </w:p>
        </w:tc>
        <w:tc>
          <w:tcPr>
            <w:tcW w:w="7513" w:type="dxa"/>
            <w:vAlign w:val="center"/>
          </w:tcPr>
          <w:p w14:paraId="499B4EC5" w14:textId="77777777" w:rsidR="00401ADD" w:rsidRPr="008C3DE0" w:rsidRDefault="00401ADD" w:rsidP="000F6878">
            <w:pPr>
              <w:spacing w:before="40" w:after="40"/>
            </w:pPr>
            <w:r w:rsidRPr="008C3DE0">
              <w:t xml:space="preserve">Szkolenie w zakresie prowadzonego doradztwa dla potencjalnych beneficjentów </w:t>
            </w:r>
            <w:r>
              <w:br/>
            </w:r>
            <w:r w:rsidRPr="008C3DE0">
              <w:t>i skutecznej komunikacji ze społecznośc</w:t>
            </w:r>
            <w:r>
              <w:t>i</w:t>
            </w:r>
          </w:p>
        </w:tc>
        <w:tc>
          <w:tcPr>
            <w:tcW w:w="3260" w:type="dxa"/>
            <w:vAlign w:val="center"/>
          </w:tcPr>
          <w:p w14:paraId="6629C4EA" w14:textId="77777777" w:rsidR="00401ADD" w:rsidRPr="008C3DE0" w:rsidRDefault="00401ADD" w:rsidP="000F6878">
            <w:pPr>
              <w:spacing w:before="40" w:after="40"/>
            </w:pPr>
            <w:r w:rsidRPr="008C3DE0">
              <w:t>Forum Aktywizacji Obszarów Wiejskich</w:t>
            </w:r>
          </w:p>
        </w:tc>
        <w:tc>
          <w:tcPr>
            <w:tcW w:w="2115" w:type="dxa"/>
            <w:vAlign w:val="center"/>
          </w:tcPr>
          <w:p w14:paraId="6B742DAE" w14:textId="77777777" w:rsidR="00401ADD" w:rsidRPr="008C3DE0" w:rsidRDefault="00401ADD" w:rsidP="000F6878">
            <w:pPr>
              <w:spacing w:before="40" w:after="40"/>
              <w:jc w:val="center"/>
            </w:pPr>
            <w:r w:rsidRPr="008C3DE0">
              <w:t>2</w:t>
            </w:r>
          </w:p>
        </w:tc>
      </w:tr>
      <w:tr w:rsidR="00401ADD" w:rsidRPr="008C3DE0" w14:paraId="0490CDCE" w14:textId="77777777" w:rsidTr="000F6878">
        <w:trPr>
          <w:trHeight w:val="356"/>
        </w:trPr>
        <w:tc>
          <w:tcPr>
            <w:tcW w:w="1413" w:type="dxa"/>
            <w:vAlign w:val="center"/>
          </w:tcPr>
          <w:p w14:paraId="7A23E09A" w14:textId="77777777" w:rsidR="00401ADD" w:rsidRPr="008C3DE0" w:rsidRDefault="00401ADD" w:rsidP="000F6878">
            <w:pPr>
              <w:spacing w:before="40" w:after="40"/>
              <w:jc w:val="center"/>
            </w:pPr>
            <w:r w:rsidRPr="008C3DE0">
              <w:t>18-19.05.</w:t>
            </w:r>
            <w:r>
              <w:t xml:space="preserve"> </w:t>
            </w:r>
            <w:r w:rsidRPr="008C3DE0">
              <w:t>2017</w:t>
            </w:r>
          </w:p>
        </w:tc>
        <w:tc>
          <w:tcPr>
            <w:tcW w:w="7513" w:type="dxa"/>
            <w:vAlign w:val="center"/>
          </w:tcPr>
          <w:p w14:paraId="4D6C65FC" w14:textId="77777777" w:rsidR="00401ADD" w:rsidRPr="008C3DE0" w:rsidRDefault="00401ADD" w:rsidP="000F6878">
            <w:pPr>
              <w:spacing w:before="40" w:after="40"/>
            </w:pPr>
            <w:r w:rsidRPr="008C3DE0">
              <w:t>Szkolenie w zakresie nabycia kompetencji z monitorowania i ewaluacji LSR (projektów)</w:t>
            </w:r>
          </w:p>
        </w:tc>
        <w:tc>
          <w:tcPr>
            <w:tcW w:w="3260" w:type="dxa"/>
            <w:vAlign w:val="center"/>
          </w:tcPr>
          <w:p w14:paraId="52916011" w14:textId="77777777" w:rsidR="00401ADD" w:rsidRPr="008C3DE0" w:rsidRDefault="00401ADD" w:rsidP="000F6878">
            <w:pPr>
              <w:spacing w:before="40" w:after="40"/>
            </w:pPr>
            <w:r w:rsidRPr="008C3DE0">
              <w:t>CDR Kraków </w:t>
            </w:r>
          </w:p>
        </w:tc>
        <w:tc>
          <w:tcPr>
            <w:tcW w:w="2115" w:type="dxa"/>
            <w:vAlign w:val="center"/>
          </w:tcPr>
          <w:p w14:paraId="2E1F5F1E" w14:textId="77777777" w:rsidR="00401ADD" w:rsidRPr="008C3DE0" w:rsidRDefault="00401ADD" w:rsidP="000F6878">
            <w:pPr>
              <w:spacing w:before="40" w:after="40"/>
              <w:jc w:val="center"/>
            </w:pPr>
            <w:r w:rsidRPr="008C3DE0">
              <w:t>2</w:t>
            </w:r>
          </w:p>
        </w:tc>
      </w:tr>
      <w:tr w:rsidR="00401ADD" w:rsidRPr="008C3DE0" w14:paraId="35FF9261" w14:textId="77777777" w:rsidTr="000F6878">
        <w:trPr>
          <w:trHeight w:val="306"/>
        </w:trPr>
        <w:tc>
          <w:tcPr>
            <w:tcW w:w="1413" w:type="dxa"/>
            <w:vAlign w:val="center"/>
          </w:tcPr>
          <w:p w14:paraId="42340B63" w14:textId="77777777" w:rsidR="00401ADD" w:rsidRPr="008C3DE0" w:rsidRDefault="00401ADD" w:rsidP="000F6878">
            <w:pPr>
              <w:spacing w:before="40" w:after="40"/>
              <w:jc w:val="center"/>
            </w:pPr>
            <w:r w:rsidRPr="008C3DE0">
              <w:t>31.08.2017</w:t>
            </w:r>
          </w:p>
        </w:tc>
        <w:tc>
          <w:tcPr>
            <w:tcW w:w="7513" w:type="dxa"/>
            <w:vAlign w:val="center"/>
          </w:tcPr>
          <w:p w14:paraId="61A5AD9A" w14:textId="77777777" w:rsidR="00401ADD" w:rsidRPr="008C3DE0" w:rsidRDefault="00401ADD" w:rsidP="000F6878">
            <w:pPr>
              <w:spacing w:before="40" w:after="40"/>
            </w:pPr>
            <w:r w:rsidRPr="008C3DE0">
              <w:t>Szkolenia z zakresu tworzenia, realizacji i zarządzania projektami</w:t>
            </w:r>
          </w:p>
        </w:tc>
        <w:tc>
          <w:tcPr>
            <w:tcW w:w="3260" w:type="dxa"/>
            <w:vAlign w:val="center"/>
          </w:tcPr>
          <w:p w14:paraId="2C01E894" w14:textId="77777777" w:rsidR="00401ADD" w:rsidRPr="008C3DE0" w:rsidRDefault="00401ADD" w:rsidP="000F6878">
            <w:pPr>
              <w:spacing w:before="40" w:after="40"/>
            </w:pPr>
            <w:r w:rsidRPr="008C3DE0">
              <w:t>Katarzyna Pacholska-Sowa</w:t>
            </w:r>
          </w:p>
        </w:tc>
        <w:tc>
          <w:tcPr>
            <w:tcW w:w="2115" w:type="dxa"/>
            <w:vAlign w:val="center"/>
          </w:tcPr>
          <w:p w14:paraId="6044445D" w14:textId="77777777" w:rsidR="00401ADD" w:rsidRPr="008C3DE0" w:rsidRDefault="00401ADD" w:rsidP="000F6878">
            <w:pPr>
              <w:spacing w:before="40" w:after="40"/>
              <w:jc w:val="center"/>
            </w:pPr>
            <w:r w:rsidRPr="008C3DE0">
              <w:t>2</w:t>
            </w:r>
          </w:p>
        </w:tc>
      </w:tr>
      <w:tr w:rsidR="00401ADD" w:rsidRPr="008C3DE0" w14:paraId="548B2736" w14:textId="77777777" w:rsidTr="000F6878">
        <w:trPr>
          <w:trHeight w:val="356"/>
        </w:trPr>
        <w:tc>
          <w:tcPr>
            <w:tcW w:w="1413" w:type="dxa"/>
          </w:tcPr>
          <w:p w14:paraId="289F70FA" w14:textId="77777777" w:rsidR="00401ADD" w:rsidRPr="008C3DE0" w:rsidRDefault="00401ADD" w:rsidP="000F6878">
            <w:pPr>
              <w:spacing w:before="40" w:after="40"/>
              <w:jc w:val="center"/>
            </w:pPr>
            <w:r w:rsidRPr="008C3DE0">
              <w:t>28-29.09.</w:t>
            </w:r>
            <w:r>
              <w:t xml:space="preserve"> </w:t>
            </w:r>
            <w:r w:rsidRPr="008C3DE0">
              <w:t>2017</w:t>
            </w:r>
          </w:p>
        </w:tc>
        <w:tc>
          <w:tcPr>
            <w:tcW w:w="7513" w:type="dxa"/>
            <w:vAlign w:val="center"/>
          </w:tcPr>
          <w:p w14:paraId="07BDE337" w14:textId="77777777" w:rsidR="00401ADD" w:rsidRPr="008C3DE0" w:rsidRDefault="00401ADD" w:rsidP="000F6878">
            <w:pPr>
              <w:spacing w:before="40" w:after="40"/>
            </w:pPr>
            <w:r w:rsidRPr="008C3DE0">
              <w:t>Szkolenia z zakresu rozwoju umiejętności interpersonalnych i obsługi klienta</w:t>
            </w:r>
          </w:p>
        </w:tc>
        <w:tc>
          <w:tcPr>
            <w:tcW w:w="3260" w:type="dxa"/>
            <w:vAlign w:val="center"/>
          </w:tcPr>
          <w:p w14:paraId="1AC277E5" w14:textId="77777777" w:rsidR="00401ADD" w:rsidRPr="008C3DE0" w:rsidRDefault="00401ADD" w:rsidP="000F6878">
            <w:pPr>
              <w:spacing w:before="40" w:after="40"/>
            </w:pPr>
            <w:r w:rsidRPr="001D0932">
              <w:t>Zbigniew Jezierski</w:t>
            </w:r>
          </w:p>
        </w:tc>
        <w:tc>
          <w:tcPr>
            <w:tcW w:w="2115" w:type="dxa"/>
            <w:vAlign w:val="center"/>
          </w:tcPr>
          <w:p w14:paraId="317E4789" w14:textId="77777777" w:rsidR="00401ADD" w:rsidRPr="008C3DE0" w:rsidRDefault="00401ADD" w:rsidP="000F6878">
            <w:pPr>
              <w:spacing w:before="40" w:after="40"/>
              <w:jc w:val="center"/>
            </w:pPr>
            <w:r w:rsidRPr="008C3DE0">
              <w:t>2</w:t>
            </w:r>
          </w:p>
        </w:tc>
      </w:tr>
      <w:tr w:rsidR="00401ADD" w:rsidRPr="008C3DE0" w14:paraId="56826A0D" w14:textId="77777777" w:rsidTr="000F6878">
        <w:trPr>
          <w:trHeight w:val="356"/>
        </w:trPr>
        <w:tc>
          <w:tcPr>
            <w:tcW w:w="1413" w:type="dxa"/>
          </w:tcPr>
          <w:p w14:paraId="796C37A7" w14:textId="77777777" w:rsidR="00401ADD" w:rsidRPr="008C3DE0" w:rsidRDefault="00401ADD" w:rsidP="000F6878">
            <w:pPr>
              <w:spacing w:before="40" w:after="40"/>
              <w:jc w:val="center"/>
            </w:pPr>
            <w:r w:rsidRPr="008C3DE0">
              <w:t>3.10.2017</w:t>
            </w:r>
          </w:p>
        </w:tc>
        <w:tc>
          <w:tcPr>
            <w:tcW w:w="7513" w:type="dxa"/>
            <w:vAlign w:val="center"/>
          </w:tcPr>
          <w:p w14:paraId="479FF73B" w14:textId="77777777" w:rsidR="00401ADD" w:rsidRPr="008C3DE0" w:rsidRDefault="00401ADD" w:rsidP="000F6878">
            <w:pPr>
              <w:spacing w:before="40" w:after="40"/>
            </w:pPr>
            <w:r w:rsidRPr="008C3DE0">
              <w:t>Szkolenia z zakresu pisania wniosków o przyznanie pomocy oraz biznesplanów</w:t>
            </w:r>
          </w:p>
        </w:tc>
        <w:tc>
          <w:tcPr>
            <w:tcW w:w="3260" w:type="dxa"/>
            <w:vAlign w:val="center"/>
          </w:tcPr>
          <w:p w14:paraId="5EDC6C1F" w14:textId="77777777" w:rsidR="00401ADD" w:rsidRPr="008C3DE0" w:rsidRDefault="00401ADD" w:rsidP="000F6878">
            <w:pPr>
              <w:spacing w:before="40" w:after="40"/>
            </w:pPr>
            <w:r w:rsidRPr="008C3DE0">
              <w:t>Katarzyna Pacholska-Sowa</w:t>
            </w:r>
          </w:p>
        </w:tc>
        <w:tc>
          <w:tcPr>
            <w:tcW w:w="2115" w:type="dxa"/>
            <w:vAlign w:val="center"/>
          </w:tcPr>
          <w:p w14:paraId="492CCB5C" w14:textId="77777777" w:rsidR="00401ADD" w:rsidRPr="008C3DE0" w:rsidRDefault="00401ADD" w:rsidP="000F6878">
            <w:pPr>
              <w:spacing w:before="40" w:after="40"/>
              <w:jc w:val="center"/>
            </w:pPr>
            <w:r w:rsidRPr="008C3DE0">
              <w:t>2</w:t>
            </w:r>
          </w:p>
        </w:tc>
      </w:tr>
      <w:tr w:rsidR="00401ADD" w:rsidRPr="008C3DE0" w14:paraId="6A4F4F4D" w14:textId="77777777" w:rsidTr="000F6878">
        <w:trPr>
          <w:trHeight w:val="356"/>
        </w:trPr>
        <w:tc>
          <w:tcPr>
            <w:tcW w:w="1413" w:type="dxa"/>
            <w:vAlign w:val="center"/>
          </w:tcPr>
          <w:p w14:paraId="642B688F" w14:textId="77777777" w:rsidR="00401ADD" w:rsidRPr="008C3DE0" w:rsidRDefault="00401ADD" w:rsidP="000F6878">
            <w:pPr>
              <w:spacing w:before="40" w:after="40"/>
              <w:jc w:val="center"/>
            </w:pPr>
            <w:r w:rsidRPr="008C3DE0">
              <w:t>22-23.11.</w:t>
            </w:r>
            <w:r>
              <w:t xml:space="preserve"> </w:t>
            </w:r>
            <w:r w:rsidRPr="008C3DE0">
              <w:t>2017</w:t>
            </w:r>
          </w:p>
        </w:tc>
        <w:tc>
          <w:tcPr>
            <w:tcW w:w="7513" w:type="dxa"/>
            <w:vAlign w:val="center"/>
          </w:tcPr>
          <w:p w14:paraId="70572F1B" w14:textId="77777777" w:rsidR="00401ADD" w:rsidRPr="008C3DE0" w:rsidRDefault="00401ADD" w:rsidP="000F6878">
            <w:pPr>
              <w:spacing w:before="40" w:after="40"/>
            </w:pPr>
            <w:r w:rsidRPr="008C3DE0">
              <w:t>Procedury oceny oraz wyboru projektów w ramach poddziałania 19.2  „Wsparcie na wdrażanie operacji w ramach strategii rozwoju lokalnego kierowanego przez społeczność” objętego PROW na lata 2014-2020</w:t>
            </w:r>
          </w:p>
        </w:tc>
        <w:tc>
          <w:tcPr>
            <w:tcW w:w="3260" w:type="dxa"/>
            <w:vAlign w:val="center"/>
          </w:tcPr>
          <w:p w14:paraId="5BB713FF" w14:textId="77777777" w:rsidR="00401ADD" w:rsidRPr="008C3DE0" w:rsidRDefault="00401ADD" w:rsidP="000F6878">
            <w:pPr>
              <w:spacing w:before="40" w:after="40"/>
            </w:pPr>
            <w:r w:rsidRPr="008C3DE0">
              <w:t>Wiesław Parzygnat</w:t>
            </w:r>
            <w:r>
              <w:t>,</w:t>
            </w:r>
            <w:r w:rsidRPr="008C3DE0">
              <w:t xml:space="preserve"> </w:t>
            </w:r>
            <w:r>
              <w:t>w</w:t>
            </w:r>
            <w:r w:rsidRPr="008C3DE0">
              <w:t>icepreze</w:t>
            </w:r>
            <w:r>
              <w:t>s</w:t>
            </w:r>
            <w:r w:rsidRPr="008C3DE0">
              <w:t xml:space="preserve"> Zarządu </w:t>
            </w:r>
          </w:p>
        </w:tc>
        <w:tc>
          <w:tcPr>
            <w:tcW w:w="2115" w:type="dxa"/>
            <w:vAlign w:val="center"/>
          </w:tcPr>
          <w:p w14:paraId="1986FAC6" w14:textId="77777777" w:rsidR="00401ADD" w:rsidRPr="008C3DE0" w:rsidRDefault="00401ADD" w:rsidP="000F6878">
            <w:pPr>
              <w:spacing w:before="40" w:after="40"/>
              <w:jc w:val="center"/>
            </w:pPr>
            <w:r w:rsidRPr="008C3DE0">
              <w:t>2</w:t>
            </w:r>
          </w:p>
        </w:tc>
      </w:tr>
      <w:tr w:rsidR="00401ADD" w:rsidRPr="008C3DE0" w14:paraId="450759F5" w14:textId="77777777" w:rsidTr="000F6878">
        <w:trPr>
          <w:trHeight w:val="356"/>
        </w:trPr>
        <w:tc>
          <w:tcPr>
            <w:tcW w:w="1413" w:type="dxa"/>
          </w:tcPr>
          <w:p w14:paraId="7FA220D9" w14:textId="77777777" w:rsidR="00401ADD" w:rsidRPr="008C3DE0" w:rsidRDefault="00401ADD" w:rsidP="000F6878">
            <w:pPr>
              <w:spacing w:before="40" w:after="40"/>
              <w:jc w:val="center"/>
            </w:pPr>
            <w:r w:rsidRPr="008C3DE0">
              <w:t>4.12.2017</w:t>
            </w:r>
          </w:p>
        </w:tc>
        <w:tc>
          <w:tcPr>
            <w:tcW w:w="7513" w:type="dxa"/>
            <w:vAlign w:val="center"/>
          </w:tcPr>
          <w:p w14:paraId="09D329E9" w14:textId="77777777" w:rsidR="00401ADD" w:rsidRPr="008C3DE0" w:rsidRDefault="00401ADD" w:rsidP="000F6878">
            <w:pPr>
              <w:spacing w:before="40" w:after="40"/>
            </w:pPr>
            <w:r w:rsidRPr="008C3DE0">
              <w:t xml:space="preserve">Wdrażanie LSR </w:t>
            </w:r>
          </w:p>
        </w:tc>
        <w:tc>
          <w:tcPr>
            <w:tcW w:w="3260" w:type="dxa"/>
            <w:vAlign w:val="center"/>
          </w:tcPr>
          <w:p w14:paraId="04FB738A" w14:textId="77777777" w:rsidR="00401ADD" w:rsidRPr="008C3DE0" w:rsidRDefault="00401ADD" w:rsidP="000F6878">
            <w:pPr>
              <w:spacing w:before="40" w:after="40"/>
            </w:pPr>
            <w:r w:rsidRPr="008C3DE0">
              <w:t>Urząd Marszałkowski</w:t>
            </w:r>
          </w:p>
        </w:tc>
        <w:tc>
          <w:tcPr>
            <w:tcW w:w="2115" w:type="dxa"/>
            <w:vAlign w:val="center"/>
          </w:tcPr>
          <w:p w14:paraId="3D8C28D5" w14:textId="77777777" w:rsidR="00401ADD" w:rsidRPr="008C3DE0" w:rsidRDefault="00401ADD" w:rsidP="000F6878">
            <w:pPr>
              <w:spacing w:before="40" w:after="40"/>
              <w:jc w:val="center"/>
            </w:pPr>
            <w:r w:rsidRPr="008C3DE0">
              <w:t>2</w:t>
            </w:r>
          </w:p>
        </w:tc>
      </w:tr>
      <w:tr w:rsidR="00401ADD" w:rsidRPr="008C3DE0" w14:paraId="69CBFFF1" w14:textId="77777777" w:rsidTr="000F6878">
        <w:trPr>
          <w:trHeight w:val="356"/>
        </w:trPr>
        <w:tc>
          <w:tcPr>
            <w:tcW w:w="1413" w:type="dxa"/>
          </w:tcPr>
          <w:p w14:paraId="4612D908" w14:textId="77777777" w:rsidR="00401ADD" w:rsidRPr="008C3DE0" w:rsidRDefault="00401ADD" w:rsidP="000F6878">
            <w:pPr>
              <w:spacing w:before="40" w:after="40"/>
              <w:jc w:val="center"/>
            </w:pPr>
            <w:r w:rsidRPr="008C3DE0">
              <w:t>17.01.2018</w:t>
            </w:r>
          </w:p>
        </w:tc>
        <w:tc>
          <w:tcPr>
            <w:tcW w:w="7513" w:type="dxa"/>
            <w:vAlign w:val="center"/>
          </w:tcPr>
          <w:p w14:paraId="5C1CD741" w14:textId="77777777" w:rsidR="00401ADD" w:rsidRPr="008C3DE0" w:rsidRDefault="00401ADD" w:rsidP="000F6878">
            <w:pPr>
              <w:spacing w:before="40" w:after="40"/>
            </w:pPr>
            <w:r w:rsidRPr="008C3DE0">
              <w:t xml:space="preserve">Szkolenie dla Lokalnych Grup Działania </w:t>
            </w:r>
          </w:p>
        </w:tc>
        <w:tc>
          <w:tcPr>
            <w:tcW w:w="3260" w:type="dxa"/>
            <w:vAlign w:val="center"/>
          </w:tcPr>
          <w:p w14:paraId="597AC02A" w14:textId="77777777" w:rsidR="00401ADD" w:rsidRPr="008C3DE0" w:rsidRDefault="00401ADD" w:rsidP="000F6878">
            <w:pPr>
              <w:spacing w:before="40" w:after="40"/>
            </w:pPr>
            <w:r w:rsidRPr="008C3DE0">
              <w:t>Urząd Marszałkowski</w:t>
            </w:r>
          </w:p>
        </w:tc>
        <w:tc>
          <w:tcPr>
            <w:tcW w:w="2115" w:type="dxa"/>
            <w:vAlign w:val="center"/>
          </w:tcPr>
          <w:p w14:paraId="552AE625" w14:textId="77777777" w:rsidR="00401ADD" w:rsidRPr="008C3DE0" w:rsidRDefault="00401ADD" w:rsidP="000F6878">
            <w:pPr>
              <w:spacing w:before="40" w:after="40"/>
              <w:jc w:val="center"/>
            </w:pPr>
            <w:r w:rsidRPr="008C3DE0">
              <w:t>2</w:t>
            </w:r>
          </w:p>
        </w:tc>
      </w:tr>
      <w:tr w:rsidR="00401ADD" w:rsidRPr="008C3DE0" w14:paraId="044739DA" w14:textId="77777777" w:rsidTr="000F6878">
        <w:trPr>
          <w:trHeight w:val="356"/>
        </w:trPr>
        <w:tc>
          <w:tcPr>
            <w:tcW w:w="1413" w:type="dxa"/>
            <w:vAlign w:val="center"/>
          </w:tcPr>
          <w:p w14:paraId="5226ACF9" w14:textId="77777777" w:rsidR="00401ADD" w:rsidRPr="008C3DE0" w:rsidRDefault="00401ADD" w:rsidP="000F6878">
            <w:pPr>
              <w:spacing w:before="40" w:after="40"/>
              <w:jc w:val="center"/>
            </w:pPr>
            <w:r w:rsidRPr="008C3DE0">
              <w:t>16.04.2018</w:t>
            </w:r>
          </w:p>
        </w:tc>
        <w:tc>
          <w:tcPr>
            <w:tcW w:w="7513" w:type="dxa"/>
            <w:vAlign w:val="center"/>
          </w:tcPr>
          <w:p w14:paraId="30C69FEE" w14:textId="77777777" w:rsidR="00401ADD" w:rsidRPr="008C3DE0" w:rsidRDefault="00401ADD" w:rsidP="000F6878">
            <w:pPr>
              <w:spacing w:before="40" w:after="40"/>
            </w:pPr>
            <w:r w:rsidRPr="008C3DE0">
              <w:t xml:space="preserve">Rozporządzenie o ochronie danych osobowych w praktyce </w:t>
            </w:r>
          </w:p>
        </w:tc>
        <w:tc>
          <w:tcPr>
            <w:tcW w:w="3260" w:type="dxa"/>
            <w:vAlign w:val="center"/>
          </w:tcPr>
          <w:p w14:paraId="4EF22E46" w14:textId="77777777" w:rsidR="00401ADD" w:rsidRPr="008C3DE0" w:rsidRDefault="00401ADD" w:rsidP="000F6878">
            <w:pPr>
              <w:spacing w:before="40" w:after="40"/>
            </w:pPr>
            <w:r w:rsidRPr="008C3DE0">
              <w:t xml:space="preserve">Inwestycje Rozwój Personel </w:t>
            </w:r>
            <w:r>
              <w:br/>
            </w:r>
            <w:r w:rsidRPr="008C3DE0">
              <w:t>Sp. z o.o.</w:t>
            </w:r>
          </w:p>
        </w:tc>
        <w:tc>
          <w:tcPr>
            <w:tcW w:w="2115" w:type="dxa"/>
            <w:vAlign w:val="center"/>
          </w:tcPr>
          <w:p w14:paraId="3BE611D7" w14:textId="77777777" w:rsidR="00401ADD" w:rsidRPr="008C3DE0" w:rsidRDefault="00401ADD" w:rsidP="000F6878">
            <w:pPr>
              <w:spacing w:before="40" w:after="40"/>
              <w:jc w:val="center"/>
            </w:pPr>
            <w:r w:rsidRPr="008C3DE0">
              <w:t>1</w:t>
            </w:r>
          </w:p>
        </w:tc>
      </w:tr>
      <w:tr w:rsidR="00401ADD" w:rsidRPr="008C3DE0" w14:paraId="24DD2D7C" w14:textId="77777777" w:rsidTr="000F6878">
        <w:trPr>
          <w:trHeight w:val="356"/>
        </w:trPr>
        <w:tc>
          <w:tcPr>
            <w:tcW w:w="1413" w:type="dxa"/>
            <w:vAlign w:val="center"/>
          </w:tcPr>
          <w:p w14:paraId="3B832461" w14:textId="77777777" w:rsidR="00401ADD" w:rsidRPr="008C3DE0" w:rsidRDefault="00401ADD" w:rsidP="000F6878">
            <w:pPr>
              <w:spacing w:before="40" w:after="40"/>
              <w:jc w:val="center"/>
            </w:pPr>
            <w:r w:rsidRPr="008C3DE0">
              <w:lastRenderedPageBreak/>
              <w:t>24.04.2018</w:t>
            </w:r>
          </w:p>
        </w:tc>
        <w:tc>
          <w:tcPr>
            <w:tcW w:w="7513" w:type="dxa"/>
            <w:vAlign w:val="center"/>
          </w:tcPr>
          <w:p w14:paraId="31178251" w14:textId="77777777" w:rsidR="00401ADD" w:rsidRPr="008C3DE0" w:rsidRDefault="00401ADD" w:rsidP="000F6878">
            <w:pPr>
              <w:spacing w:before="40" w:after="40"/>
            </w:pPr>
            <w:r w:rsidRPr="008C3DE0">
              <w:t>Szkolenie dla Lokalnych Grup Działania Bezpieczeństwo Informacji i ochrony danych osobowych RODO</w:t>
            </w:r>
          </w:p>
        </w:tc>
        <w:tc>
          <w:tcPr>
            <w:tcW w:w="3260" w:type="dxa"/>
            <w:vAlign w:val="center"/>
          </w:tcPr>
          <w:p w14:paraId="6DEF3889" w14:textId="77777777" w:rsidR="00401ADD" w:rsidRPr="008C3DE0" w:rsidRDefault="00401ADD" w:rsidP="000F6878">
            <w:pPr>
              <w:spacing w:before="40" w:after="40"/>
            </w:pPr>
            <w:r w:rsidRPr="008C3DE0">
              <w:t>Urząd Marszałkowski</w:t>
            </w:r>
          </w:p>
        </w:tc>
        <w:tc>
          <w:tcPr>
            <w:tcW w:w="2115" w:type="dxa"/>
            <w:vAlign w:val="center"/>
          </w:tcPr>
          <w:p w14:paraId="0D58DB2E" w14:textId="77777777" w:rsidR="00401ADD" w:rsidRPr="008C3DE0" w:rsidRDefault="00401ADD" w:rsidP="000F6878">
            <w:pPr>
              <w:spacing w:before="40" w:after="40"/>
              <w:jc w:val="center"/>
            </w:pPr>
            <w:r w:rsidRPr="008C3DE0">
              <w:t>2</w:t>
            </w:r>
          </w:p>
        </w:tc>
      </w:tr>
      <w:tr w:rsidR="00401ADD" w:rsidRPr="008C3DE0" w14:paraId="7B0E70A8" w14:textId="77777777" w:rsidTr="000F6878">
        <w:trPr>
          <w:trHeight w:val="356"/>
        </w:trPr>
        <w:tc>
          <w:tcPr>
            <w:tcW w:w="1413" w:type="dxa"/>
          </w:tcPr>
          <w:p w14:paraId="5426A33F" w14:textId="77777777" w:rsidR="00401ADD" w:rsidRPr="006B24F2" w:rsidRDefault="00401ADD" w:rsidP="000F6878">
            <w:pPr>
              <w:spacing w:before="40" w:after="40"/>
              <w:jc w:val="center"/>
            </w:pPr>
            <w:r w:rsidRPr="006B24F2">
              <w:t>13-20.05. 2018</w:t>
            </w:r>
          </w:p>
        </w:tc>
        <w:tc>
          <w:tcPr>
            <w:tcW w:w="7513" w:type="dxa"/>
            <w:vAlign w:val="center"/>
          </w:tcPr>
          <w:p w14:paraId="69518060" w14:textId="77777777" w:rsidR="00401ADD" w:rsidRPr="006B24F2" w:rsidRDefault="00401ADD" w:rsidP="000F6878">
            <w:pPr>
              <w:spacing w:before="40" w:after="40"/>
            </w:pPr>
            <w:r w:rsidRPr="006B24F2">
              <w:t xml:space="preserve">Wyjazd studyjny Portugalia </w:t>
            </w:r>
          </w:p>
        </w:tc>
        <w:tc>
          <w:tcPr>
            <w:tcW w:w="3260" w:type="dxa"/>
            <w:vAlign w:val="center"/>
          </w:tcPr>
          <w:p w14:paraId="76B6D091" w14:textId="77777777" w:rsidR="00401ADD" w:rsidRPr="006B24F2" w:rsidRDefault="00401ADD" w:rsidP="000F6878">
            <w:pPr>
              <w:spacing w:before="40" w:after="40"/>
            </w:pPr>
            <w:r w:rsidRPr="006B24F2">
              <w:t>Urząd Marszałkowski</w:t>
            </w:r>
          </w:p>
        </w:tc>
        <w:tc>
          <w:tcPr>
            <w:tcW w:w="2115" w:type="dxa"/>
            <w:vAlign w:val="center"/>
          </w:tcPr>
          <w:p w14:paraId="5E6C47E1" w14:textId="77777777" w:rsidR="00401ADD" w:rsidRPr="006B24F2" w:rsidRDefault="00401ADD" w:rsidP="000F6878">
            <w:pPr>
              <w:spacing w:before="40" w:after="40"/>
              <w:jc w:val="center"/>
            </w:pPr>
            <w:r w:rsidRPr="006B24F2">
              <w:t>1</w:t>
            </w:r>
          </w:p>
        </w:tc>
      </w:tr>
      <w:tr w:rsidR="00401ADD" w:rsidRPr="008C3DE0" w14:paraId="162C4F1E" w14:textId="77777777" w:rsidTr="000F6878">
        <w:trPr>
          <w:trHeight w:val="356"/>
        </w:trPr>
        <w:tc>
          <w:tcPr>
            <w:tcW w:w="1413" w:type="dxa"/>
          </w:tcPr>
          <w:p w14:paraId="7404C8C6" w14:textId="77777777" w:rsidR="00401ADD" w:rsidRPr="008C3DE0" w:rsidRDefault="00401ADD" w:rsidP="000F6878">
            <w:pPr>
              <w:spacing w:before="40" w:after="40"/>
              <w:jc w:val="center"/>
            </w:pPr>
            <w:r w:rsidRPr="008C3DE0">
              <w:t>24-26.05.</w:t>
            </w:r>
            <w:r>
              <w:t xml:space="preserve"> </w:t>
            </w:r>
            <w:r w:rsidRPr="008C3DE0">
              <w:t>2018</w:t>
            </w:r>
          </w:p>
        </w:tc>
        <w:tc>
          <w:tcPr>
            <w:tcW w:w="7513" w:type="dxa"/>
            <w:vAlign w:val="center"/>
          </w:tcPr>
          <w:p w14:paraId="76975BEC" w14:textId="77777777" w:rsidR="00401ADD" w:rsidRPr="008C3DE0" w:rsidRDefault="00401ADD" w:rsidP="000F6878">
            <w:pPr>
              <w:spacing w:before="40" w:after="40"/>
            </w:pPr>
            <w:r w:rsidRPr="008C3DE0">
              <w:t xml:space="preserve">Akademia Umiejętności Animatora </w:t>
            </w:r>
          </w:p>
        </w:tc>
        <w:tc>
          <w:tcPr>
            <w:tcW w:w="3260" w:type="dxa"/>
            <w:vAlign w:val="center"/>
          </w:tcPr>
          <w:p w14:paraId="27AE60A6" w14:textId="77777777" w:rsidR="00401ADD" w:rsidRPr="008C3DE0" w:rsidRDefault="00401ADD" w:rsidP="000F6878">
            <w:pPr>
              <w:spacing w:before="40" w:after="40"/>
            </w:pPr>
            <w:r w:rsidRPr="008C3DE0">
              <w:t xml:space="preserve">Forum Aktywizacji Obszarów Wiejskich </w:t>
            </w:r>
          </w:p>
        </w:tc>
        <w:tc>
          <w:tcPr>
            <w:tcW w:w="2115" w:type="dxa"/>
            <w:vAlign w:val="center"/>
          </w:tcPr>
          <w:p w14:paraId="67BE9A24" w14:textId="77777777" w:rsidR="00401ADD" w:rsidRPr="008C3DE0" w:rsidRDefault="00401ADD" w:rsidP="000F6878">
            <w:pPr>
              <w:spacing w:before="40" w:after="40"/>
              <w:jc w:val="center"/>
            </w:pPr>
            <w:r w:rsidRPr="008C3DE0">
              <w:t>1</w:t>
            </w:r>
          </w:p>
        </w:tc>
      </w:tr>
      <w:tr w:rsidR="00401ADD" w:rsidRPr="008C3DE0" w14:paraId="3BE725DC" w14:textId="77777777" w:rsidTr="000F6878">
        <w:trPr>
          <w:trHeight w:val="356"/>
        </w:trPr>
        <w:tc>
          <w:tcPr>
            <w:tcW w:w="1413" w:type="dxa"/>
            <w:vAlign w:val="center"/>
          </w:tcPr>
          <w:p w14:paraId="3CE3E4ED" w14:textId="77777777" w:rsidR="00401ADD" w:rsidRPr="008C3DE0" w:rsidRDefault="00401ADD" w:rsidP="000F6878">
            <w:pPr>
              <w:spacing w:before="40" w:after="40"/>
              <w:jc w:val="center"/>
            </w:pPr>
            <w:r w:rsidRPr="008C3DE0">
              <w:t>21.04.2018</w:t>
            </w:r>
          </w:p>
        </w:tc>
        <w:tc>
          <w:tcPr>
            <w:tcW w:w="7513" w:type="dxa"/>
            <w:vAlign w:val="center"/>
          </w:tcPr>
          <w:p w14:paraId="0DD22654" w14:textId="77777777" w:rsidR="00401ADD" w:rsidRPr="008C3DE0" w:rsidRDefault="00401ADD" w:rsidP="000F6878">
            <w:pPr>
              <w:spacing w:before="40" w:after="40"/>
            </w:pPr>
            <w:r w:rsidRPr="008C3DE0">
              <w:t xml:space="preserve">Turystyczna Marka Terytorialna </w:t>
            </w:r>
          </w:p>
        </w:tc>
        <w:tc>
          <w:tcPr>
            <w:tcW w:w="3260" w:type="dxa"/>
            <w:vAlign w:val="center"/>
          </w:tcPr>
          <w:p w14:paraId="521509E7" w14:textId="77777777" w:rsidR="00401ADD" w:rsidRPr="008C3DE0" w:rsidRDefault="00401ADD" w:rsidP="000F6878">
            <w:pPr>
              <w:spacing w:before="40" w:after="40"/>
            </w:pPr>
            <w:r w:rsidRPr="008C3DE0">
              <w:t>ROT Województwa Świętokrzyskiego</w:t>
            </w:r>
          </w:p>
        </w:tc>
        <w:tc>
          <w:tcPr>
            <w:tcW w:w="2115" w:type="dxa"/>
            <w:vAlign w:val="center"/>
          </w:tcPr>
          <w:p w14:paraId="0C29D543" w14:textId="77777777" w:rsidR="00401ADD" w:rsidRPr="008C3DE0" w:rsidRDefault="00401ADD" w:rsidP="000F6878">
            <w:pPr>
              <w:spacing w:before="40" w:after="40"/>
              <w:jc w:val="center"/>
            </w:pPr>
            <w:r w:rsidRPr="008C3DE0">
              <w:t>1</w:t>
            </w:r>
          </w:p>
        </w:tc>
      </w:tr>
      <w:tr w:rsidR="00401ADD" w:rsidRPr="008C3DE0" w14:paraId="258F89C6" w14:textId="77777777" w:rsidTr="000F6878">
        <w:trPr>
          <w:trHeight w:val="356"/>
        </w:trPr>
        <w:tc>
          <w:tcPr>
            <w:tcW w:w="1413" w:type="dxa"/>
          </w:tcPr>
          <w:p w14:paraId="2DA43D71" w14:textId="77777777" w:rsidR="00401ADD" w:rsidRPr="008C3DE0" w:rsidRDefault="00401ADD" w:rsidP="000F6878">
            <w:pPr>
              <w:spacing w:before="40" w:after="40"/>
              <w:jc w:val="center"/>
            </w:pPr>
            <w:r w:rsidRPr="008C3DE0">
              <w:t>27.06.2018</w:t>
            </w:r>
          </w:p>
        </w:tc>
        <w:tc>
          <w:tcPr>
            <w:tcW w:w="7513" w:type="dxa"/>
            <w:vAlign w:val="center"/>
          </w:tcPr>
          <w:p w14:paraId="10D5EDB2" w14:textId="77777777" w:rsidR="00401ADD" w:rsidRPr="008C3DE0" w:rsidRDefault="00401ADD" w:rsidP="000F6878">
            <w:pPr>
              <w:spacing w:before="40" w:after="40"/>
            </w:pPr>
            <w:r w:rsidRPr="008C3DE0">
              <w:t xml:space="preserve">Szkolenie dla </w:t>
            </w:r>
            <w:r>
              <w:t>l</w:t>
            </w:r>
            <w:r w:rsidRPr="008C3DE0">
              <w:t xml:space="preserve">okalnych </w:t>
            </w:r>
            <w:r>
              <w:t>g</w:t>
            </w:r>
            <w:r w:rsidRPr="008C3DE0">
              <w:t xml:space="preserve">rup </w:t>
            </w:r>
            <w:r>
              <w:t>d</w:t>
            </w:r>
            <w:r w:rsidRPr="008C3DE0">
              <w:t>ziałania</w:t>
            </w:r>
            <w:r>
              <w:t>,</w:t>
            </w:r>
            <w:r w:rsidRPr="008C3DE0">
              <w:t xml:space="preserve"> </w:t>
            </w:r>
            <w:r>
              <w:t>g</w:t>
            </w:r>
            <w:r w:rsidRPr="008C3DE0">
              <w:t>ranty</w:t>
            </w:r>
            <w:r>
              <w:t>,</w:t>
            </w:r>
            <w:r w:rsidRPr="008C3DE0">
              <w:t xml:space="preserve"> </w:t>
            </w:r>
            <w:r>
              <w:t>p</w:t>
            </w:r>
            <w:r w:rsidRPr="008C3DE0">
              <w:t>rojekty</w:t>
            </w:r>
            <w:r>
              <w:t>,</w:t>
            </w:r>
            <w:r w:rsidRPr="008C3DE0">
              <w:t xml:space="preserve"> </w:t>
            </w:r>
            <w:r>
              <w:t>o</w:t>
            </w:r>
            <w:r w:rsidRPr="008C3DE0">
              <w:t xml:space="preserve">peracje własne </w:t>
            </w:r>
          </w:p>
        </w:tc>
        <w:tc>
          <w:tcPr>
            <w:tcW w:w="3260" w:type="dxa"/>
            <w:vAlign w:val="center"/>
          </w:tcPr>
          <w:p w14:paraId="7A0C90BD" w14:textId="77777777" w:rsidR="00401ADD" w:rsidRPr="008C3DE0" w:rsidRDefault="00401ADD" w:rsidP="000F6878">
            <w:pPr>
              <w:spacing w:before="40" w:after="40"/>
            </w:pPr>
            <w:r w:rsidRPr="008C3DE0">
              <w:t>Urząd Marszałkowski</w:t>
            </w:r>
          </w:p>
        </w:tc>
        <w:tc>
          <w:tcPr>
            <w:tcW w:w="2115" w:type="dxa"/>
            <w:vAlign w:val="center"/>
          </w:tcPr>
          <w:p w14:paraId="4F19A303" w14:textId="77777777" w:rsidR="00401ADD" w:rsidRPr="008C3DE0" w:rsidRDefault="00401ADD" w:rsidP="000F6878">
            <w:pPr>
              <w:spacing w:before="40" w:after="40"/>
              <w:jc w:val="center"/>
            </w:pPr>
            <w:r w:rsidRPr="008C3DE0">
              <w:t>2</w:t>
            </w:r>
          </w:p>
        </w:tc>
      </w:tr>
      <w:tr w:rsidR="00401ADD" w:rsidRPr="008C3DE0" w14:paraId="310E02C9" w14:textId="77777777" w:rsidTr="000F6878">
        <w:trPr>
          <w:trHeight w:val="356"/>
        </w:trPr>
        <w:tc>
          <w:tcPr>
            <w:tcW w:w="1413" w:type="dxa"/>
          </w:tcPr>
          <w:p w14:paraId="0EA5490C" w14:textId="77777777" w:rsidR="00401ADD" w:rsidRPr="008C3DE0" w:rsidRDefault="00401ADD" w:rsidP="000F6878">
            <w:pPr>
              <w:spacing w:before="40" w:after="40"/>
              <w:jc w:val="center"/>
            </w:pPr>
            <w:r w:rsidRPr="008C3DE0">
              <w:t>6,</w:t>
            </w:r>
            <w:r>
              <w:t xml:space="preserve"> </w:t>
            </w:r>
            <w:r w:rsidRPr="008C3DE0">
              <w:t>13,</w:t>
            </w:r>
            <w:r>
              <w:t xml:space="preserve"> </w:t>
            </w:r>
            <w:r w:rsidRPr="008C3DE0">
              <w:t>27,</w:t>
            </w:r>
            <w:r>
              <w:t xml:space="preserve"> </w:t>
            </w:r>
            <w:r w:rsidRPr="008C3DE0">
              <w:t>28.08.2018</w:t>
            </w:r>
          </w:p>
        </w:tc>
        <w:tc>
          <w:tcPr>
            <w:tcW w:w="7513" w:type="dxa"/>
            <w:vAlign w:val="center"/>
          </w:tcPr>
          <w:p w14:paraId="75F01C36" w14:textId="77777777" w:rsidR="00401ADD" w:rsidRPr="008C3DE0" w:rsidRDefault="00401ADD" w:rsidP="000F6878">
            <w:pPr>
              <w:spacing w:before="40" w:after="40"/>
            </w:pPr>
            <w:r w:rsidRPr="008C3DE0">
              <w:t>Wypełnianie dokumentacji związanej z podd</w:t>
            </w:r>
            <w:r>
              <w:t xml:space="preserve">ziałaniem </w:t>
            </w:r>
            <w:r w:rsidRPr="008C3DE0">
              <w:t>19.2</w:t>
            </w:r>
          </w:p>
        </w:tc>
        <w:tc>
          <w:tcPr>
            <w:tcW w:w="3260" w:type="dxa"/>
            <w:vAlign w:val="center"/>
          </w:tcPr>
          <w:p w14:paraId="17772F11" w14:textId="77777777" w:rsidR="00401ADD" w:rsidRPr="0053655E" w:rsidRDefault="00401ADD" w:rsidP="000F6878">
            <w:pPr>
              <w:spacing w:before="40" w:after="40"/>
              <w:rPr>
                <w:highlight w:val="yellow"/>
              </w:rPr>
            </w:pPr>
            <w:r w:rsidRPr="006B24F2">
              <w:t>Urząd Marszałkowski</w:t>
            </w:r>
          </w:p>
        </w:tc>
        <w:tc>
          <w:tcPr>
            <w:tcW w:w="2115" w:type="dxa"/>
            <w:vAlign w:val="center"/>
          </w:tcPr>
          <w:p w14:paraId="525564EF" w14:textId="77777777" w:rsidR="00401ADD" w:rsidRPr="008C3DE0" w:rsidRDefault="00401ADD" w:rsidP="000F6878">
            <w:pPr>
              <w:spacing w:before="40" w:after="40"/>
              <w:jc w:val="center"/>
            </w:pPr>
            <w:r w:rsidRPr="008C3DE0">
              <w:t>3</w:t>
            </w:r>
          </w:p>
        </w:tc>
      </w:tr>
      <w:tr w:rsidR="00401ADD" w:rsidRPr="008C3DE0" w14:paraId="5F932C5A" w14:textId="77777777" w:rsidTr="000F6878">
        <w:trPr>
          <w:trHeight w:val="356"/>
        </w:trPr>
        <w:tc>
          <w:tcPr>
            <w:tcW w:w="1413" w:type="dxa"/>
            <w:vAlign w:val="center"/>
          </w:tcPr>
          <w:p w14:paraId="018DAA52" w14:textId="77777777" w:rsidR="00401ADD" w:rsidRPr="008C3DE0" w:rsidRDefault="00401ADD" w:rsidP="000F6878">
            <w:pPr>
              <w:spacing w:before="40" w:after="40"/>
              <w:jc w:val="center"/>
            </w:pPr>
            <w:r w:rsidRPr="008C3DE0">
              <w:t>22.09.2018</w:t>
            </w:r>
          </w:p>
        </w:tc>
        <w:tc>
          <w:tcPr>
            <w:tcW w:w="7513" w:type="dxa"/>
            <w:vAlign w:val="center"/>
          </w:tcPr>
          <w:p w14:paraId="32CBC257" w14:textId="77777777" w:rsidR="00401ADD" w:rsidRPr="008C3DE0" w:rsidRDefault="00401ADD" w:rsidP="000F6878">
            <w:pPr>
              <w:spacing w:before="40" w:after="40"/>
            </w:pPr>
            <w:r w:rsidRPr="008C3DE0">
              <w:t xml:space="preserve">Jak napisać wniosek w pr. Równe Szanse </w:t>
            </w:r>
          </w:p>
        </w:tc>
        <w:tc>
          <w:tcPr>
            <w:tcW w:w="3260" w:type="dxa"/>
            <w:vAlign w:val="center"/>
          </w:tcPr>
          <w:p w14:paraId="4DEB4013" w14:textId="77777777" w:rsidR="00401ADD" w:rsidRPr="008C3DE0" w:rsidRDefault="00401ADD" w:rsidP="000F6878">
            <w:pPr>
              <w:spacing w:before="40" w:after="40"/>
            </w:pPr>
            <w:r w:rsidRPr="008C3DE0">
              <w:t xml:space="preserve">Polska Fundacja Dzieci </w:t>
            </w:r>
            <w:r>
              <w:br/>
            </w:r>
            <w:r w:rsidRPr="008C3DE0">
              <w:t xml:space="preserve">i Młodzieży </w:t>
            </w:r>
          </w:p>
        </w:tc>
        <w:tc>
          <w:tcPr>
            <w:tcW w:w="2115" w:type="dxa"/>
            <w:vAlign w:val="center"/>
          </w:tcPr>
          <w:p w14:paraId="5505EE48" w14:textId="77777777" w:rsidR="00401ADD" w:rsidRPr="008C3DE0" w:rsidRDefault="00401ADD" w:rsidP="000F6878">
            <w:pPr>
              <w:spacing w:before="40" w:after="40"/>
              <w:jc w:val="center"/>
            </w:pPr>
            <w:r w:rsidRPr="008C3DE0">
              <w:t>2</w:t>
            </w:r>
          </w:p>
        </w:tc>
      </w:tr>
      <w:tr w:rsidR="00401ADD" w:rsidRPr="008C3DE0" w14:paraId="13D25229" w14:textId="77777777" w:rsidTr="000F6878">
        <w:trPr>
          <w:trHeight w:val="356"/>
        </w:trPr>
        <w:tc>
          <w:tcPr>
            <w:tcW w:w="1413" w:type="dxa"/>
            <w:vAlign w:val="center"/>
          </w:tcPr>
          <w:p w14:paraId="2C195DA0" w14:textId="77777777" w:rsidR="00401ADD" w:rsidRPr="008C3DE0" w:rsidRDefault="00401ADD" w:rsidP="000F6878">
            <w:pPr>
              <w:spacing w:before="40" w:after="40"/>
              <w:jc w:val="center"/>
            </w:pPr>
            <w:r w:rsidRPr="008C3DE0">
              <w:t>12-14.12.</w:t>
            </w:r>
            <w:r>
              <w:t xml:space="preserve"> </w:t>
            </w:r>
            <w:r w:rsidRPr="008C3DE0">
              <w:t>2018</w:t>
            </w:r>
          </w:p>
        </w:tc>
        <w:tc>
          <w:tcPr>
            <w:tcW w:w="7513" w:type="dxa"/>
            <w:vAlign w:val="center"/>
          </w:tcPr>
          <w:p w14:paraId="6429904D" w14:textId="77777777" w:rsidR="00401ADD" w:rsidRPr="008C3DE0" w:rsidRDefault="00401ADD" w:rsidP="000F6878">
            <w:pPr>
              <w:spacing w:before="40" w:after="40"/>
            </w:pPr>
            <w:r w:rsidRPr="008C3DE0">
              <w:t>Zasady ewaluacji LGD i LSR</w:t>
            </w:r>
            <w:r>
              <w:t xml:space="preserve">; </w:t>
            </w:r>
            <w:r>
              <w:br/>
            </w:r>
            <w:r w:rsidRPr="008C3DE0">
              <w:t>Prawn</w:t>
            </w:r>
            <w:r>
              <w:t>e</w:t>
            </w:r>
            <w:r w:rsidRPr="008C3DE0">
              <w:t xml:space="preserve"> aspekt</w:t>
            </w:r>
            <w:r>
              <w:t>y</w:t>
            </w:r>
            <w:r w:rsidRPr="008C3DE0">
              <w:t xml:space="preserve"> funkcjonowania organizacji pozarządowych, zakładani</w:t>
            </w:r>
            <w:r>
              <w:t>e</w:t>
            </w:r>
            <w:r w:rsidRPr="008C3DE0">
              <w:t xml:space="preserve"> działalności gospodarczej oraz działalności </w:t>
            </w:r>
            <w:r>
              <w:t xml:space="preserve">jst; </w:t>
            </w:r>
            <w:r>
              <w:br/>
              <w:t>T</w:t>
            </w:r>
            <w:r w:rsidRPr="008C3DE0">
              <w:t>worzeni</w:t>
            </w:r>
            <w:r>
              <w:t>e</w:t>
            </w:r>
            <w:r w:rsidRPr="008C3DE0">
              <w:t>, realizacj</w:t>
            </w:r>
            <w:r>
              <w:t>a</w:t>
            </w:r>
            <w:r w:rsidRPr="008C3DE0">
              <w:t xml:space="preserve"> i zarz</w:t>
            </w:r>
            <w:r>
              <w:t>ą</w:t>
            </w:r>
            <w:r w:rsidRPr="008C3DE0">
              <w:t>dzani</w:t>
            </w:r>
            <w:r>
              <w:t>e</w:t>
            </w:r>
            <w:r w:rsidRPr="008C3DE0">
              <w:t xml:space="preserve"> projektami</w:t>
            </w:r>
            <w:r>
              <w:t>;</w:t>
            </w:r>
            <w:r>
              <w:br/>
              <w:t>R</w:t>
            </w:r>
            <w:r w:rsidRPr="008C3DE0">
              <w:t>ozw</w:t>
            </w:r>
            <w:r>
              <w:t>ó</w:t>
            </w:r>
            <w:r w:rsidRPr="008C3DE0">
              <w:t>j umiejętności interpersonalnych i obsługi klienta</w:t>
            </w:r>
          </w:p>
        </w:tc>
        <w:tc>
          <w:tcPr>
            <w:tcW w:w="3260" w:type="dxa"/>
            <w:vAlign w:val="center"/>
          </w:tcPr>
          <w:p w14:paraId="2991B743" w14:textId="77777777" w:rsidR="00401ADD" w:rsidRPr="008C3DE0" w:rsidRDefault="00401ADD" w:rsidP="000F6878">
            <w:pPr>
              <w:spacing w:before="40" w:after="40"/>
            </w:pPr>
            <w:r w:rsidRPr="008C3DE0">
              <w:t>Fundacja Moderato</w:t>
            </w:r>
          </w:p>
        </w:tc>
        <w:tc>
          <w:tcPr>
            <w:tcW w:w="2115" w:type="dxa"/>
            <w:vAlign w:val="center"/>
          </w:tcPr>
          <w:p w14:paraId="56303E49" w14:textId="77777777" w:rsidR="00401ADD" w:rsidRPr="008C3DE0" w:rsidRDefault="00401ADD" w:rsidP="000F6878">
            <w:pPr>
              <w:spacing w:before="40" w:after="40"/>
              <w:jc w:val="center"/>
            </w:pPr>
            <w:r w:rsidRPr="008C3DE0">
              <w:t>3</w:t>
            </w:r>
          </w:p>
        </w:tc>
      </w:tr>
      <w:tr w:rsidR="00401ADD" w:rsidRPr="008C3DE0" w14:paraId="6E322FEE" w14:textId="77777777" w:rsidTr="000F6878">
        <w:trPr>
          <w:trHeight w:val="356"/>
        </w:trPr>
        <w:tc>
          <w:tcPr>
            <w:tcW w:w="1413" w:type="dxa"/>
          </w:tcPr>
          <w:p w14:paraId="06A6A7FE" w14:textId="77777777" w:rsidR="00401ADD" w:rsidRPr="008C3DE0" w:rsidRDefault="00401ADD" w:rsidP="000F6878">
            <w:pPr>
              <w:spacing w:before="40" w:after="40"/>
              <w:jc w:val="center"/>
            </w:pPr>
            <w:r w:rsidRPr="008C3DE0">
              <w:t>9.01.2019</w:t>
            </w:r>
          </w:p>
        </w:tc>
        <w:tc>
          <w:tcPr>
            <w:tcW w:w="7513" w:type="dxa"/>
            <w:vAlign w:val="center"/>
          </w:tcPr>
          <w:p w14:paraId="42877E7C" w14:textId="77777777" w:rsidR="00401ADD" w:rsidRPr="008C3DE0" w:rsidRDefault="00401ADD" w:rsidP="000F6878">
            <w:pPr>
              <w:spacing w:before="40" w:after="40"/>
            </w:pPr>
            <w:r w:rsidRPr="008C3DE0">
              <w:t>S</w:t>
            </w:r>
            <w:r>
              <w:t>z</w:t>
            </w:r>
            <w:r w:rsidRPr="008C3DE0">
              <w:t>kolenie dla Partnerów KSOW</w:t>
            </w:r>
          </w:p>
        </w:tc>
        <w:tc>
          <w:tcPr>
            <w:tcW w:w="3260" w:type="dxa"/>
            <w:vAlign w:val="center"/>
          </w:tcPr>
          <w:p w14:paraId="630C3243" w14:textId="77777777" w:rsidR="00401ADD" w:rsidRPr="008C3DE0" w:rsidRDefault="00401ADD" w:rsidP="000F6878">
            <w:pPr>
              <w:spacing w:before="40" w:after="40"/>
            </w:pPr>
            <w:r w:rsidRPr="008C3DE0">
              <w:t>Urząd Marszałkowski</w:t>
            </w:r>
          </w:p>
        </w:tc>
        <w:tc>
          <w:tcPr>
            <w:tcW w:w="2115" w:type="dxa"/>
            <w:vAlign w:val="center"/>
          </w:tcPr>
          <w:p w14:paraId="65F11EA9" w14:textId="77777777" w:rsidR="00401ADD" w:rsidRPr="008C3DE0" w:rsidRDefault="00401ADD" w:rsidP="000F6878">
            <w:pPr>
              <w:spacing w:before="40" w:after="40"/>
              <w:jc w:val="center"/>
            </w:pPr>
            <w:r w:rsidRPr="008C3DE0">
              <w:t>1</w:t>
            </w:r>
          </w:p>
        </w:tc>
      </w:tr>
      <w:tr w:rsidR="00401ADD" w:rsidRPr="008C3DE0" w14:paraId="4AEA3CEC" w14:textId="77777777" w:rsidTr="000F6878">
        <w:trPr>
          <w:trHeight w:val="356"/>
        </w:trPr>
        <w:tc>
          <w:tcPr>
            <w:tcW w:w="1413" w:type="dxa"/>
          </w:tcPr>
          <w:p w14:paraId="1665A4F1" w14:textId="77777777" w:rsidR="00401ADD" w:rsidRPr="008C3DE0" w:rsidRDefault="00401ADD" w:rsidP="000F6878">
            <w:pPr>
              <w:spacing w:before="40" w:after="40"/>
              <w:jc w:val="center"/>
            </w:pPr>
            <w:r w:rsidRPr="008C3DE0">
              <w:t>6.02.2019</w:t>
            </w:r>
          </w:p>
        </w:tc>
        <w:tc>
          <w:tcPr>
            <w:tcW w:w="7513" w:type="dxa"/>
            <w:vAlign w:val="center"/>
          </w:tcPr>
          <w:p w14:paraId="54755F2E" w14:textId="77777777" w:rsidR="00401ADD" w:rsidRPr="008C3DE0" w:rsidRDefault="00401ADD" w:rsidP="000F6878">
            <w:pPr>
              <w:spacing w:before="40" w:after="40"/>
            </w:pPr>
            <w:r w:rsidRPr="008C3DE0">
              <w:t xml:space="preserve">Szkolenie dla </w:t>
            </w:r>
            <w:r>
              <w:t>l</w:t>
            </w:r>
            <w:r w:rsidRPr="008C3DE0">
              <w:t xml:space="preserve">okalnych </w:t>
            </w:r>
            <w:r>
              <w:t>g</w:t>
            </w:r>
            <w:r w:rsidRPr="008C3DE0">
              <w:t xml:space="preserve">rup </w:t>
            </w:r>
            <w:r>
              <w:t>d</w:t>
            </w:r>
            <w:r w:rsidRPr="008C3DE0">
              <w:t xml:space="preserve">ziałania  </w:t>
            </w:r>
          </w:p>
        </w:tc>
        <w:tc>
          <w:tcPr>
            <w:tcW w:w="3260" w:type="dxa"/>
            <w:vAlign w:val="center"/>
          </w:tcPr>
          <w:p w14:paraId="35D1594E" w14:textId="77777777" w:rsidR="00401ADD" w:rsidRPr="008C3DE0" w:rsidRDefault="00401ADD" w:rsidP="000F6878">
            <w:pPr>
              <w:spacing w:before="40" w:after="40"/>
            </w:pPr>
            <w:r w:rsidRPr="008C3DE0">
              <w:t>Urząd Marszałkowski</w:t>
            </w:r>
          </w:p>
        </w:tc>
        <w:tc>
          <w:tcPr>
            <w:tcW w:w="2115" w:type="dxa"/>
            <w:vAlign w:val="center"/>
          </w:tcPr>
          <w:p w14:paraId="3B5BC6E6" w14:textId="77777777" w:rsidR="00401ADD" w:rsidRPr="008C3DE0" w:rsidRDefault="00401ADD" w:rsidP="000F6878">
            <w:pPr>
              <w:spacing w:before="40" w:after="40"/>
              <w:jc w:val="center"/>
            </w:pPr>
            <w:r w:rsidRPr="008C3DE0">
              <w:t>1</w:t>
            </w:r>
          </w:p>
        </w:tc>
      </w:tr>
      <w:tr w:rsidR="00401ADD" w:rsidRPr="008C3DE0" w14:paraId="253E3199" w14:textId="77777777" w:rsidTr="000F6878">
        <w:trPr>
          <w:trHeight w:val="356"/>
        </w:trPr>
        <w:tc>
          <w:tcPr>
            <w:tcW w:w="1413" w:type="dxa"/>
          </w:tcPr>
          <w:p w14:paraId="172FFBA2" w14:textId="77777777" w:rsidR="00401ADD" w:rsidRPr="008C3DE0" w:rsidRDefault="00401ADD" w:rsidP="000F6878">
            <w:pPr>
              <w:spacing w:before="40" w:after="40"/>
              <w:jc w:val="center"/>
            </w:pPr>
            <w:r w:rsidRPr="008C3DE0">
              <w:t>12.03.2019</w:t>
            </w:r>
          </w:p>
        </w:tc>
        <w:tc>
          <w:tcPr>
            <w:tcW w:w="7513" w:type="dxa"/>
            <w:vAlign w:val="center"/>
          </w:tcPr>
          <w:p w14:paraId="26D53DC9" w14:textId="77777777" w:rsidR="00401ADD" w:rsidRPr="008C3DE0" w:rsidRDefault="00401ADD" w:rsidP="000F6878">
            <w:pPr>
              <w:spacing w:before="40" w:after="40"/>
            </w:pPr>
            <w:r w:rsidRPr="008C3DE0">
              <w:t xml:space="preserve">Szkolenie dla </w:t>
            </w:r>
            <w:r>
              <w:t>l</w:t>
            </w:r>
            <w:r w:rsidRPr="008C3DE0">
              <w:t xml:space="preserve">okalnych </w:t>
            </w:r>
            <w:r>
              <w:t>g</w:t>
            </w:r>
            <w:r w:rsidRPr="008C3DE0">
              <w:t xml:space="preserve">rup </w:t>
            </w:r>
            <w:r>
              <w:t>d</w:t>
            </w:r>
            <w:r w:rsidRPr="008C3DE0">
              <w:t>ziałania</w:t>
            </w:r>
            <w:r>
              <w:t xml:space="preserve"> - p</w:t>
            </w:r>
            <w:r w:rsidRPr="008C3DE0">
              <w:t xml:space="preserve">racowników i </w:t>
            </w:r>
            <w:r>
              <w:t>r</w:t>
            </w:r>
            <w:r w:rsidRPr="008C3DE0">
              <w:t xml:space="preserve">ady grupy Spisz Podhale </w:t>
            </w:r>
          </w:p>
        </w:tc>
        <w:tc>
          <w:tcPr>
            <w:tcW w:w="3260" w:type="dxa"/>
            <w:vAlign w:val="center"/>
          </w:tcPr>
          <w:p w14:paraId="5DB009E1" w14:textId="77777777" w:rsidR="00401ADD" w:rsidRPr="008C3DE0" w:rsidRDefault="00401ADD" w:rsidP="000F6878">
            <w:pPr>
              <w:spacing w:before="40" w:after="40"/>
            </w:pPr>
            <w:r w:rsidRPr="008C3DE0">
              <w:t>Urząd Marszałkowski</w:t>
            </w:r>
          </w:p>
        </w:tc>
        <w:tc>
          <w:tcPr>
            <w:tcW w:w="2115" w:type="dxa"/>
            <w:vAlign w:val="center"/>
          </w:tcPr>
          <w:p w14:paraId="4577EFFA" w14:textId="77777777" w:rsidR="00401ADD" w:rsidRPr="008C3DE0" w:rsidRDefault="00401ADD" w:rsidP="000F6878">
            <w:pPr>
              <w:spacing w:before="40" w:after="40"/>
              <w:jc w:val="center"/>
            </w:pPr>
            <w:r w:rsidRPr="008C3DE0">
              <w:t>2</w:t>
            </w:r>
          </w:p>
        </w:tc>
      </w:tr>
      <w:tr w:rsidR="00401ADD" w:rsidRPr="008C3DE0" w14:paraId="3A4370CD" w14:textId="77777777" w:rsidTr="000F6878">
        <w:trPr>
          <w:trHeight w:val="356"/>
        </w:trPr>
        <w:tc>
          <w:tcPr>
            <w:tcW w:w="1413" w:type="dxa"/>
          </w:tcPr>
          <w:p w14:paraId="5E018403" w14:textId="77777777" w:rsidR="00401ADD" w:rsidRPr="008C3DE0" w:rsidRDefault="00401ADD" w:rsidP="000F6878">
            <w:pPr>
              <w:spacing w:before="40" w:after="40"/>
              <w:jc w:val="center"/>
            </w:pPr>
            <w:r w:rsidRPr="008C3DE0">
              <w:t>17.04.2019</w:t>
            </w:r>
          </w:p>
        </w:tc>
        <w:tc>
          <w:tcPr>
            <w:tcW w:w="7513" w:type="dxa"/>
            <w:vAlign w:val="center"/>
          </w:tcPr>
          <w:p w14:paraId="7B32413A" w14:textId="77777777" w:rsidR="00401ADD" w:rsidRPr="008C3DE0" w:rsidRDefault="00401ADD" w:rsidP="000F6878">
            <w:pPr>
              <w:spacing w:before="40" w:after="40"/>
            </w:pPr>
            <w:r w:rsidRPr="008C3DE0">
              <w:t xml:space="preserve">Szkolenie dla </w:t>
            </w:r>
            <w:r>
              <w:t>l</w:t>
            </w:r>
            <w:r w:rsidRPr="008C3DE0">
              <w:t xml:space="preserve">okalnych </w:t>
            </w:r>
            <w:r>
              <w:t>g</w:t>
            </w:r>
            <w:r w:rsidRPr="008C3DE0">
              <w:t xml:space="preserve">rup </w:t>
            </w:r>
            <w:r>
              <w:t>d</w:t>
            </w:r>
            <w:r w:rsidRPr="008C3DE0">
              <w:t xml:space="preserve">ziałania  </w:t>
            </w:r>
          </w:p>
        </w:tc>
        <w:tc>
          <w:tcPr>
            <w:tcW w:w="3260" w:type="dxa"/>
            <w:vAlign w:val="center"/>
          </w:tcPr>
          <w:p w14:paraId="51FD3B9D" w14:textId="77777777" w:rsidR="00401ADD" w:rsidRPr="008C3DE0" w:rsidRDefault="00401ADD" w:rsidP="000F6878">
            <w:pPr>
              <w:spacing w:before="40" w:after="40"/>
            </w:pPr>
            <w:r w:rsidRPr="008C3DE0">
              <w:t>Urząd Marszałkowski</w:t>
            </w:r>
          </w:p>
        </w:tc>
        <w:tc>
          <w:tcPr>
            <w:tcW w:w="2115" w:type="dxa"/>
            <w:vAlign w:val="center"/>
          </w:tcPr>
          <w:p w14:paraId="7AE4E573" w14:textId="77777777" w:rsidR="00401ADD" w:rsidRPr="008C3DE0" w:rsidRDefault="00401ADD" w:rsidP="000F6878">
            <w:pPr>
              <w:spacing w:before="40" w:after="40"/>
              <w:jc w:val="center"/>
            </w:pPr>
            <w:r w:rsidRPr="008C3DE0">
              <w:t>1</w:t>
            </w:r>
          </w:p>
        </w:tc>
      </w:tr>
      <w:tr w:rsidR="00401ADD" w:rsidRPr="008C3DE0" w14:paraId="190B3058" w14:textId="77777777" w:rsidTr="000F6878">
        <w:trPr>
          <w:trHeight w:val="356"/>
        </w:trPr>
        <w:tc>
          <w:tcPr>
            <w:tcW w:w="1413" w:type="dxa"/>
            <w:vAlign w:val="center"/>
          </w:tcPr>
          <w:p w14:paraId="484B4469" w14:textId="77777777" w:rsidR="00401ADD" w:rsidRPr="008C3DE0" w:rsidRDefault="00401ADD" w:rsidP="000F6878">
            <w:pPr>
              <w:spacing w:before="40" w:after="40"/>
              <w:jc w:val="center"/>
            </w:pPr>
            <w:r w:rsidRPr="008C3DE0">
              <w:t>15-16.06.</w:t>
            </w:r>
            <w:r>
              <w:t xml:space="preserve"> </w:t>
            </w:r>
            <w:r w:rsidRPr="008C3DE0">
              <w:t>2019</w:t>
            </w:r>
          </w:p>
        </w:tc>
        <w:tc>
          <w:tcPr>
            <w:tcW w:w="7513" w:type="dxa"/>
            <w:vAlign w:val="center"/>
          </w:tcPr>
          <w:p w14:paraId="0A8C451E" w14:textId="77777777" w:rsidR="00401ADD" w:rsidRPr="008C3DE0" w:rsidRDefault="00401ADD" w:rsidP="000F6878">
            <w:pPr>
              <w:spacing w:before="40" w:after="40"/>
            </w:pPr>
            <w:r w:rsidRPr="008C3DE0">
              <w:t>Ochron</w:t>
            </w:r>
            <w:r>
              <w:t>a</w:t>
            </w:r>
            <w:r w:rsidRPr="008C3DE0">
              <w:t xml:space="preserve"> danych osobowych</w:t>
            </w:r>
            <w:r>
              <w:t xml:space="preserve">; </w:t>
            </w:r>
            <w:r>
              <w:br/>
            </w:r>
            <w:r w:rsidRPr="008C3DE0">
              <w:t xml:space="preserve">Przygotowanie członków </w:t>
            </w:r>
            <w:r>
              <w:t>r</w:t>
            </w:r>
            <w:r w:rsidRPr="008C3DE0">
              <w:t>ady LGD oraz pracowników biura LGD do sprawnego wdrażania LSR</w:t>
            </w:r>
            <w:r>
              <w:t xml:space="preserve">; </w:t>
            </w:r>
            <w:r>
              <w:br/>
            </w:r>
            <w:r w:rsidRPr="008C3DE0">
              <w:t>Procedury oceny i wyboru projektów w ramach PROW na lata 2014-2020</w:t>
            </w:r>
          </w:p>
        </w:tc>
        <w:tc>
          <w:tcPr>
            <w:tcW w:w="3260" w:type="dxa"/>
            <w:vAlign w:val="center"/>
          </w:tcPr>
          <w:p w14:paraId="424442A0" w14:textId="77777777" w:rsidR="00401ADD" w:rsidRPr="008C3DE0" w:rsidRDefault="00401ADD" w:rsidP="000F6878">
            <w:pPr>
              <w:spacing w:before="40" w:after="40"/>
            </w:pPr>
            <w:r w:rsidRPr="008C3DE0">
              <w:t>J. Szlegel; W</w:t>
            </w:r>
            <w:r>
              <w:t xml:space="preserve">. </w:t>
            </w:r>
            <w:r w:rsidRPr="008C3DE0">
              <w:t xml:space="preserve">Parzygnat; </w:t>
            </w:r>
            <w:r>
              <w:br/>
            </w:r>
            <w:r w:rsidRPr="008C3DE0">
              <w:t>W.</w:t>
            </w:r>
            <w:r>
              <w:t xml:space="preserve"> </w:t>
            </w:r>
            <w:r w:rsidRPr="008C3DE0">
              <w:t>Sołtys; S.</w:t>
            </w:r>
            <w:r>
              <w:t xml:space="preserve"> </w:t>
            </w:r>
            <w:r w:rsidRPr="008C3DE0">
              <w:t>Buła</w:t>
            </w:r>
          </w:p>
        </w:tc>
        <w:tc>
          <w:tcPr>
            <w:tcW w:w="2115" w:type="dxa"/>
            <w:vAlign w:val="center"/>
          </w:tcPr>
          <w:p w14:paraId="4FBCCCD7" w14:textId="77777777" w:rsidR="00401ADD" w:rsidRPr="008C3DE0" w:rsidRDefault="00401ADD" w:rsidP="000F6878">
            <w:pPr>
              <w:spacing w:before="40" w:after="40"/>
              <w:jc w:val="center"/>
            </w:pPr>
            <w:r w:rsidRPr="008C3DE0">
              <w:t>2</w:t>
            </w:r>
          </w:p>
        </w:tc>
      </w:tr>
      <w:tr w:rsidR="00401ADD" w:rsidRPr="008C3DE0" w14:paraId="7BB7930C" w14:textId="77777777" w:rsidTr="000F6878">
        <w:trPr>
          <w:trHeight w:val="375"/>
        </w:trPr>
        <w:tc>
          <w:tcPr>
            <w:tcW w:w="1413" w:type="dxa"/>
          </w:tcPr>
          <w:p w14:paraId="5D4A6A72" w14:textId="77777777" w:rsidR="00401ADD" w:rsidRPr="008C3DE0" w:rsidRDefault="00401ADD" w:rsidP="000F6878">
            <w:pPr>
              <w:spacing w:before="40" w:after="40"/>
              <w:jc w:val="center"/>
            </w:pPr>
            <w:r w:rsidRPr="008C3DE0">
              <w:t>24.09.2019</w:t>
            </w:r>
          </w:p>
        </w:tc>
        <w:tc>
          <w:tcPr>
            <w:tcW w:w="7513" w:type="dxa"/>
            <w:vAlign w:val="center"/>
          </w:tcPr>
          <w:p w14:paraId="0AE28663" w14:textId="77777777" w:rsidR="00401ADD" w:rsidRPr="008C3DE0" w:rsidRDefault="00401ADD" w:rsidP="000F6878">
            <w:pPr>
              <w:spacing w:before="40" w:after="40"/>
            </w:pPr>
            <w:r w:rsidRPr="008C3DE0">
              <w:t xml:space="preserve">Szkolenie dla Lokalnych Grup Działania  </w:t>
            </w:r>
          </w:p>
        </w:tc>
        <w:tc>
          <w:tcPr>
            <w:tcW w:w="3260" w:type="dxa"/>
            <w:vAlign w:val="center"/>
          </w:tcPr>
          <w:p w14:paraId="2F4A37D1" w14:textId="77777777" w:rsidR="00401ADD" w:rsidRPr="008C3DE0" w:rsidRDefault="00401ADD" w:rsidP="000F6878">
            <w:pPr>
              <w:spacing w:before="40" w:after="40"/>
            </w:pPr>
            <w:r w:rsidRPr="008C3DE0">
              <w:t>Urząd Marszałkowski</w:t>
            </w:r>
          </w:p>
        </w:tc>
        <w:tc>
          <w:tcPr>
            <w:tcW w:w="2115" w:type="dxa"/>
            <w:vAlign w:val="center"/>
          </w:tcPr>
          <w:p w14:paraId="4D4C1B13" w14:textId="77777777" w:rsidR="00401ADD" w:rsidRPr="008C3DE0" w:rsidRDefault="00401ADD" w:rsidP="000F6878">
            <w:pPr>
              <w:spacing w:before="40" w:after="40"/>
              <w:jc w:val="center"/>
            </w:pPr>
            <w:r w:rsidRPr="008C3DE0">
              <w:t>1</w:t>
            </w:r>
          </w:p>
        </w:tc>
      </w:tr>
      <w:tr w:rsidR="00401ADD" w:rsidRPr="008C3DE0" w14:paraId="6E3D4991" w14:textId="77777777" w:rsidTr="000F6878">
        <w:trPr>
          <w:trHeight w:val="375"/>
        </w:trPr>
        <w:tc>
          <w:tcPr>
            <w:tcW w:w="1413" w:type="dxa"/>
          </w:tcPr>
          <w:p w14:paraId="4C9129D2" w14:textId="77777777" w:rsidR="00401ADD" w:rsidRPr="008C3DE0" w:rsidRDefault="00401ADD" w:rsidP="000F6878">
            <w:pPr>
              <w:spacing w:before="40" w:after="40"/>
              <w:jc w:val="center"/>
            </w:pPr>
            <w:r w:rsidRPr="008C3DE0">
              <w:t>15.11.2019</w:t>
            </w:r>
          </w:p>
        </w:tc>
        <w:tc>
          <w:tcPr>
            <w:tcW w:w="7513" w:type="dxa"/>
            <w:vAlign w:val="center"/>
          </w:tcPr>
          <w:p w14:paraId="77FE3DDE" w14:textId="77777777" w:rsidR="00401ADD" w:rsidRPr="008C3DE0" w:rsidRDefault="00401ADD" w:rsidP="000F6878">
            <w:pPr>
              <w:spacing w:before="40" w:after="40"/>
            </w:pPr>
            <w:r w:rsidRPr="008C3DE0">
              <w:t>Szkolenie zakresu wolontariatu</w:t>
            </w:r>
          </w:p>
        </w:tc>
        <w:tc>
          <w:tcPr>
            <w:tcW w:w="3260" w:type="dxa"/>
            <w:vAlign w:val="center"/>
          </w:tcPr>
          <w:p w14:paraId="6F987305" w14:textId="77777777" w:rsidR="00401ADD" w:rsidRPr="008C3DE0" w:rsidRDefault="00401ADD" w:rsidP="000F6878">
            <w:pPr>
              <w:spacing w:before="40" w:after="40"/>
            </w:pPr>
            <w:r w:rsidRPr="008C3DE0">
              <w:t>RC Wolontariatu Kraków</w:t>
            </w:r>
          </w:p>
        </w:tc>
        <w:tc>
          <w:tcPr>
            <w:tcW w:w="2115" w:type="dxa"/>
            <w:vAlign w:val="center"/>
          </w:tcPr>
          <w:p w14:paraId="46816CF2" w14:textId="77777777" w:rsidR="00401ADD" w:rsidRPr="008C3DE0" w:rsidRDefault="00401ADD" w:rsidP="000F6878">
            <w:pPr>
              <w:spacing w:before="40" w:after="40"/>
              <w:jc w:val="center"/>
            </w:pPr>
            <w:r w:rsidRPr="008C3DE0">
              <w:t>1</w:t>
            </w:r>
          </w:p>
        </w:tc>
      </w:tr>
      <w:tr w:rsidR="00401ADD" w:rsidRPr="008C3DE0" w14:paraId="6C8FF54B" w14:textId="77777777" w:rsidTr="000F6878">
        <w:trPr>
          <w:trHeight w:val="375"/>
        </w:trPr>
        <w:tc>
          <w:tcPr>
            <w:tcW w:w="1413" w:type="dxa"/>
          </w:tcPr>
          <w:p w14:paraId="403C2EB8" w14:textId="77777777" w:rsidR="00401ADD" w:rsidRPr="008C3DE0" w:rsidRDefault="00401ADD" w:rsidP="000F6878">
            <w:pPr>
              <w:spacing w:before="40" w:after="40"/>
              <w:jc w:val="center"/>
            </w:pPr>
            <w:r w:rsidRPr="008C3DE0">
              <w:lastRenderedPageBreak/>
              <w:t>22.11.2019</w:t>
            </w:r>
          </w:p>
        </w:tc>
        <w:tc>
          <w:tcPr>
            <w:tcW w:w="7513" w:type="dxa"/>
            <w:vAlign w:val="center"/>
          </w:tcPr>
          <w:p w14:paraId="5FD92A2D" w14:textId="77777777" w:rsidR="00401ADD" w:rsidRPr="008C3DE0" w:rsidRDefault="00401ADD" w:rsidP="000F6878">
            <w:pPr>
              <w:spacing w:before="40" w:after="40"/>
            </w:pPr>
            <w:r w:rsidRPr="008C3DE0">
              <w:t>S</w:t>
            </w:r>
            <w:r>
              <w:t>zk</w:t>
            </w:r>
            <w:r w:rsidRPr="008C3DE0">
              <w:t xml:space="preserve">olenie dla </w:t>
            </w:r>
            <w:r>
              <w:t>p</w:t>
            </w:r>
            <w:r w:rsidRPr="008C3DE0">
              <w:t>artnerów KSOW</w:t>
            </w:r>
          </w:p>
        </w:tc>
        <w:tc>
          <w:tcPr>
            <w:tcW w:w="3260" w:type="dxa"/>
            <w:vAlign w:val="center"/>
          </w:tcPr>
          <w:p w14:paraId="2933D851" w14:textId="77777777" w:rsidR="00401ADD" w:rsidRPr="008C3DE0" w:rsidRDefault="00401ADD" w:rsidP="000F6878">
            <w:pPr>
              <w:spacing w:before="40" w:after="40"/>
            </w:pPr>
            <w:r w:rsidRPr="008C3DE0">
              <w:t>Urząd Marszałkowski</w:t>
            </w:r>
          </w:p>
        </w:tc>
        <w:tc>
          <w:tcPr>
            <w:tcW w:w="2115" w:type="dxa"/>
            <w:vAlign w:val="center"/>
          </w:tcPr>
          <w:p w14:paraId="44FE5858" w14:textId="77777777" w:rsidR="00401ADD" w:rsidRPr="008C3DE0" w:rsidRDefault="00401ADD" w:rsidP="000F6878">
            <w:pPr>
              <w:spacing w:before="40" w:after="40"/>
              <w:jc w:val="center"/>
            </w:pPr>
            <w:r w:rsidRPr="008C3DE0">
              <w:t>1</w:t>
            </w:r>
          </w:p>
        </w:tc>
      </w:tr>
      <w:tr w:rsidR="00401ADD" w:rsidRPr="008C3DE0" w14:paraId="324A5079" w14:textId="77777777" w:rsidTr="000F6878">
        <w:trPr>
          <w:trHeight w:val="356"/>
        </w:trPr>
        <w:tc>
          <w:tcPr>
            <w:tcW w:w="1413" w:type="dxa"/>
          </w:tcPr>
          <w:p w14:paraId="69C22977" w14:textId="77777777" w:rsidR="00401ADD" w:rsidRPr="008C3DE0" w:rsidRDefault="00401ADD" w:rsidP="000F6878">
            <w:pPr>
              <w:spacing w:before="40" w:after="40"/>
              <w:jc w:val="center"/>
            </w:pPr>
            <w:r w:rsidRPr="008C3DE0">
              <w:t>9.12.2019</w:t>
            </w:r>
          </w:p>
        </w:tc>
        <w:tc>
          <w:tcPr>
            <w:tcW w:w="7513" w:type="dxa"/>
            <w:vAlign w:val="center"/>
          </w:tcPr>
          <w:p w14:paraId="58BDB7BC" w14:textId="77777777" w:rsidR="00401ADD" w:rsidRPr="008C3DE0" w:rsidRDefault="00401ADD" w:rsidP="000F6878">
            <w:pPr>
              <w:spacing w:before="40" w:after="40"/>
            </w:pPr>
            <w:r w:rsidRPr="008C3DE0">
              <w:t>Kierunek Rozwoju Turystyki do 2025</w:t>
            </w:r>
          </w:p>
        </w:tc>
        <w:tc>
          <w:tcPr>
            <w:tcW w:w="3260" w:type="dxa"/>
            <w:vAlign w:val="center"/>
          </w:tcPr>
          <w:p w14:paraId="013E8AA8" w14:textId="77777777" w:rsidR="00401ADD" w:rsidRPr="008C3DE0" w:rsidRDefault="00401ADD" w:rsidP="000F6878">
            <w:pPr>
              <w:spacing w:before="40" w:after="40"/>
            </w:pPr>
            <w:r w:rsidRPr="008C3DE0">
              <w:t>Urząd Marszałkowski</w:t>
            </w:r>
          </w:p>
        </w:tc>
        <w:tc>
          <w:tcPr>
            <w:tcW w:w="2115" w:type="dxa"/>
            <w:vAlign w:val="center"/>
          </w:tcPr>
          <w:p w14:paraId="5759FCF6" w14:textId="77777777" w:rsidR="00401ADD" w:rsidRPr="008C3DE0" w:rsidRDefault="00401ADD" w:rsidP="000F6878">
            <w:pPr>
              <w:spacing w:before="40" w:after="40"/>
              <w:jc w:val="center"/>
            </w:pPr>
            <w:r w:rsidRPr="008C3DE0">
              <w:t>1</w:t>
            </w:r>
          </w:p>
        </w:tc>
      </w:tr>
      <w:tr w:rsidR="00401ADD" w:rsidRPr="008C3DE0" w14:paraId="1D5212F8" w14:textId="77777777" w:rsidTr="000F6878">
        <w:trPr>
          <w:trHeight w:val="356"/>
        </w:trPr>
        <w:tc>
          <w:tcPr>
            <w:tcW w:w="1413" w:type="dxa"/>
          </w:tcPr>
          <w:p w14:paraId="67FDEE7F" w14:textId="77777777" w:rsidR="00401ADD" w:rsidRPr="008C3DE0" w:rsidRDefault="00401ADD" w:rsidP="000F6878">
            <w:pPr>
              <w:spacing w:before="40" w:after="40"/>
              <w:jc w:val="center"/>
            </w:pPr>
            <w:r w:rsidRPr="008C3DE0">
              <w:t>16.12.2019</w:t>
            </w:r>
          </w:p>
        </w:tc>
        <w:tc>
          <w:tcPr>
            <w:tcW w:w="7513" w:type="dxa"/>
            <w:vAlign w:val="center"/>
          </w:tcPr>
          <w:p w14:paraId="13B3755A" w14:textId="77777777" w:rsidR="00401ADD" w:rsidRPr="008C3DE0" w:rsidRDefault="00401ADD" w:rsidP="000F6878">
            <w:pPr>
              <w:spacing w:before="40" w:after="40"/>
            </w:pPr>
            <w:r w:rsidRPr="008C3DE0">
              <w:t>Ewaluacja dla LGD</w:t>
            </w:r>
          </w:p>
        </w:tc>
        <w:tc>
          <w:tcPr>
            <w:tcW w:w="3260" w:type="dxa"/>
            <w:vAlign w:val="center"/>
          </w:tcPr>
          <w:p w14:paraId="66A9B0CB" w14:textId="77777777" w:rsidR="00401ADD" w:rsidRPr="008C3DE0" w:rsidRDefault="00401ADD" w:rsidP="000F6878">
            <w:pPr>
              <w:spacing w:before="40" w:after="40"/>
            </w:pPr>
            <w:r w:rsidRPr="008C3DE0">
              <w:t>Ministerstwo Rolnictwa</w:t>
            </w:r>
          </w:p>
        </w:tc>
        <w:tc>
          <w:tcPr>
            <w:tcW w:w="2115" w:type="dxa"/>
            <w:vAlign w:val="center"/>
          </w:tcPr>
          <w:p w14:paraId="16F0574E" w14:textId="77777777" w:rsidR="00401ADD" w:rsidRPr="008C3DE0" w:rsidRDefault="00401ADD" w:rsidP="000F6878">
            <w:pPr>
              <w:spacing w:before="40" w:after="40"/>
              <w:jc w:val="center"/>
            </w:pPr>
            <w:r w:rsidRPr="008C3DE0">
              <w:t>1</w:t>
            </w:r>
          </w:p>
        </w:tc>
      </w:tr>
      <w:tr w:rsidR="00401ADD" w:rsidRPr="008C3DE0" w14:paraId="2AC99D0E" w14:textId="77777777" w:rsidTr="000F6878">
        <w:trPr>
          <w:trHeight w:val="402"/>
        </w:trPr>
        <w:tc>
          <w:tcPr>
            <w:tcW w:w="1413" w:type="dxa"/>
            <w:vAlign w:val="center"/>
          </w:tcPr>
          <w:p w14:paraId="70AE8071" w14:textId="77777777" w:rsidR="00401ADD" w:rsidRPr="008C3DE0" w:rsidRDefault="00401ADD" w:rsidP="000F6878">
            <w:pPr>
              <w:spacing w:before="40" w:after="40"/>
              <w:jc w:val="center"/>
            </w:pPr>
            <w:r w:rsidRPr="008C3DE0">
              <w:t>18-19.12.</w:t>
            </w:r>
            <w:r>
              <w:t xml:space="preserve"> </w:t>
            </w:r>
            <w:r w:rsidRPr="008C3DE0">
              <w:t>2019</w:t>
            </w:r>
          </w:p>
        </w:tc>
        <w:tc>
          <w:tcPr>
            <w:tcW w:w="7513" w:type="dxa"/>
            <w:vAlign w:val="center"/>
          </w:tcPr>
          <w:p w14:paraId="718272C6" w14:textId="77777777" w:rsidR="00401ADD" w:rsidRPr="008C3DE0" w:rsidRDefault="00401ADD" w:rsidP="000F6878">
            <w:pPr>
              <w:spacing w:before="40" w:after="40"/>
            </w:pPr>
            <w:r w:rsidRPr="008C3DE0">
              <w:t>Ochron</w:t>
            </w:r>
            <w:r>
              <w:t>a</w:t>
            </w:r>
            <w:r w:rsidRPr="008C3DE0">
              <w:t xml:space="preserve"> danych osobowych</w:t>
            </w:r>
            <w:r>
              <w:t xml:space="preserve">; </w:t>
            </w:r>
            <w:r>
              <w:br/>
            </w:r>
            <w:r w:rsidRPr="008C3DE0">
              <w:t>Rozw</w:t>
            </w:r>
            <w:r>
              <w:t>ój</w:t>
            </w:r>
            <w:r w:rsidRPr="008C3DE0">
              <w:t xml:space="preserve"> umiejętności interpersonalnych i obsługi klienta</w:t>
            </w:r>
            <w:r>
              <w:t>;</w:t>
            </w:r>
          </w:p>
        </w:tc>
        <w:tc>
          <w:tcPr>
            <w:tcW w:w="3260" w:type="dxa"/>
            <w:vAlign w:val="center"/>
          </w:tcPr>
          <w:p w14:paraId="3479FC5C" w14:textId="77777777" w:rsidR="00401ADD" w:rsidRPr="008C3DE0" w:rsidRDefault="00401ADD" w:rsidP="000F6878">
            <w:pPr>
              <w:spacing w:before="40" w:after="40"/>
            </w:pPr>
            <w:r w:rsidRPr="008C3DE0">
              <w:t>Fundacja Moderato</w:t>
            </w:r>
          </w:p>
        </w:tc>
        <w:tc>
          <w:tcPr>
            <w:tcW w:w="2115" w:type="dxa"/>
            <w:vAlign w:val="center"/>
          </w:tcPr>
          <w:p w14:paraId="46D31496" w14:textId="77777777" w:rsidR="00401ADD" w:rsidRPr="008C3DE0" w:rsidRDefault="00401ADD" w:rsidP="000F6878">
            <w:pPr>
              <w:spacing w:before="40" w:after="40"/>
              <w:jc w:val="center"/>
            </w:pPr>
            <w:r w:rsidRPr="008C3DE0">
              <w:t>3</w:t>
            </w:r>
          </w:p>
        </w:tc>
      </w:tr>
      <w:tr w:rsidR="00401ADD" w:rsidRPr="008C3DE0" w14:paraId="75CCDECD" w14:textId="77777777" w:rsidTr="000F6878">
        <w:trPr>
          <w:trHeight w:val="356"/>
        </w:trPr>
        <w:tc>
          <w:tcPr>
            <w:tcW w:w="1413" w:type="dxa"/>
          </w:tcPr>
          <w:p w14:paraId="139ADE68" w14:textId="77777777" w:rsidR="00401ADD" w:rsidRPr="008C3DE0" w:rsidRDefault="00401ADD" w:rsidP="000F6878">
            <w:pPr>
              <w:spacing w:before="40" w:after="40"/>
              <w:jc w:val="center"/>
            </w:pPr>
            <w:r w:rsidRPr="008C3DE0">
              <w:t>13.01.2020</w:t>
            </w:r>
          </w:p>
        </w:tc>
        <w:tc>
          <w:tcPr>
            <w:tcW w:w="7513" w:type="dxa"/>
            <w:vAlign w:val="center"/>
          </w:tcPr>
          <w:p w14:paraId="3752F7BA" w14:textId="77777777" w:rsidR="00401ADD" w:rsidRPr="008C3DE0" w:rsidRDefault="00401ADD" w:rsidP="000F6878">
            <w:pPr>
              <w:spacing w:before="40" w:after="40"/>
            </w:pPr>
            <w:r w:rsidRPr="008C3DE0">
              <w:t xml:space="preserve">Szkolenie dla </w:t>
            </w:r>
            <w:r>
              <w:t>l</w:t>
            </w:r>
            <w:r w:rsidRPr="008C3DE0">
              <w:t xml:space="preserve">okalnych </w:t>
            </w:r>
            <w:r>
              <w:t>g</w:t>
            </w:r>
            <w:r w:rsidRPr="008C3DE0">
              <w:t xml:space="preserve">rup </w:t>
            </w:r>
            <w:r>
              <w:t>d</w:t>
            </w:r>
            <w:r w:rsidRPr="008C3DE0">
              <w:t xml:space="preserve">ziałania  </w:t>
            </w:r>
          </w:p>
        </w:tc>
        <w:tc>
          <w:tcPr>
            <w:tcW w:w="3260" w:type="dxa"/>
            <w:vAlign w:val="center"/>
          </w:tcPr>
          <w:p w14:paraId="04F65A0A" w14:textId="77777777" w:rsidR="00401ADD" w:rsidRPr="008C3DE0" w:rsidRDefault="00401ADD" w:rsidP="000F6878">
            <w:pPr>
              <w:spacing w:before="40" w:after="40"/>
            </w:pPr>
            <w:r w:rsidRPr="008C3DE0">
              <w:t>Urząd Marszałkowski</w:t>
            </w:r>
          </w:p>
        </w:tc>
        <w:tc>
          <w:tcPr>
            <w:tcW w:w="2115" w:type="dxa"/>
            <w:vAlign w:val="center"/>
          </w:tcPr>
          <w:p w14:paraId="79E8DF56" w14:textId="77777777" w:rsidR="00401ADD" w:rsidRPr="008C3DE0" w:rsidRDefault="00401ADD" w:rsidP="000F6878">
            <w:pPr>
              <w:spacing w:before="40" w:after="40"/>
              <w:jc w:val="center"/>
            </w:pPr>
            <w:r w:rsidRPr="008C3DE0">
              <w:t>1</w:t>
            </w:r>
          </w:p>
        </w:tc>
      </w:tr>
      <w:tr w:rsidR="00401ADD" w:rsidRPr="008C3DE0" w14:paraId="29F383A9" w14:textId="77777777" w:rsidTr="000F6878">
        <w:trPr>
          <w:trHeight w:val="356"/>
        </w:trPr>
        <w:tc>
          <w:tcPr>
            <w:tcW w:w="1413" w:type="dxa"/>
            <w:vAlign w:val="center"/>
          </w:tcPr>
          <w:p w14:paraId="4F8C425A" w14:textId="77777777" w:rsidR="00401ADD" w:rsidRPr="008C3DE0" w:rsidRDefault="00401ADD" w:rsidP="000F6878">
            <w:pPr>
              <w:spacing w:before="40" w:after="40"/>
              <w:jc w:val="center"/>
            </w:pPr>
            <w:r w:rsidRPr="008C3DE0">
              <w:t>4.04.2020</w:t>
            </w:r>
          </w:p>
        </w:tc>
        <w:tc>
          <w:tcPr>
            <w:tcW w:w="7513" w:type="dxa"/>
            <w:vAlign w:val="center"/>
          </w:tcPr>
          <w:p w14:paraId="52DA557B" w14:textId="77777777" w:rsidR="00401ADD" w:rsidRPr="008C3DE0" w:rsidRDefault="00401ADD" w:rsidP="000F6878">
            <w:pPr>
              <w:spacing w:before="40" w:after="40"/>
            </w:pPr>
            <w:r w:rsidRPr="008C3DE0">
              <w:t xml:space="preserve">Szkolenie dla </w:t>
            </w:r>
            <w:r>
              <w:t>l</w:t>
            </w:r>
            <w:r w:rsidRPr="008C3DE0">
              <w:t xml:space="preserve">okalnych </w:t>
            </w:r>
            <w:r>
              <w:t>g</w:t>
            </w:r>
            <w:r w:rsidRPr="008C3DE0">
              <w:t xml:space="preserve">rup </w:t>
            </w:r>
            <w:r>
              <w:t>d</w:t>
            </w:r>
            <w:r w:rsidRPr="008C3DE0">
              <w:t>ziałania</w:t>
            </w:r>
            <w:r>
              <w:t>:</w:t>
            </w:r>
            <w:r w:rsidRPr="008C3DE0">
              <w:t xml:space="preserve"> Strategia Rozwoju Województwa Małopolskiego 2030</w:t>
            </w:r>
            <w:r>
              <w:t>;</w:t>
            </w:r>
            <w:r w:rsidRPr="008C3DE0">
              <w:t xml:space="preserve"> Program Operacyjny Woj</w:t>
            </w:r>
            <w:r>
              <w:t>ewództw</w:t>
            </w:r>
            <w:r w:rsidRPr="008C3DE0">
              <w:t xml:space="preserve"> Małopolskiego </w:t>
            </w:r>
            <w:r>
              <w:br/>
            </w:r>
            <w:r w:rsidRPr="008C3DE0">
              <w:t>na lata 2021-2027</w:t>
            </w:r>
          </w:p>
        </w:tc>
        <w:tc>
          <w:tcPr>
            <w:tcW w:w="3260" w:type="dxa"/>
            <w:vAlign w:val="center"/>
          </w:tcPr>
          <w:p w14:paraId="1D0E20E9" w14:textId="77777777" w:rsidR="00401ADD" w:rsidRPr="008C3DE0" w:rsidRDefault="00401ADD" w:rsidP="000F6878">
            <w:pPr>
              <w:spacing w:before="40" w:after="40"/>
            </w:pPr>
            <w:r w:rsidRPr="008C3DE0">
              <w:t>Urząd Marszałkowski</w:t>
            </w:r>
          </w:p>
        </w:tc>
        <w:tc>
          <w:tcPr>
            <w:tcW w:w="2115" w:type="dxa"/>
            <w:vAlign w:val="center"/>
          </w:tcPr>
          <w:p w14:paraId="42113A39" w14:textId="77777777" w:rsidR="00401ADD" w:rsidRPr="008C3DE0" w:rsidRDefault="00401ADD" w:rsidP="000F6878">
            <w:pPr>
              <w:spacing w:before="40" w:after="40"/>
              <w:jc w:val="center"/>
            </w:pPr>
            <w:r w:rsidRPr="008C3DE0">
              <w:t>1</w:t>
            </w:r>
          </w:p>
        </w:tc>
      </w:tr>
      <w:tr w:rsidR="00401ADD" w:rsidRPr="008C3DE0" w14:paraId="1BDF413E" w14:textId="77777777" w:rsidTr="000F6878">
        <w:trPr>
          <w:trHeight w:val="356"/>
        </w:trPr>
        <w:tc>
          <w:tcPr>
            <w:tcW w:w="1413" w:type="dxa"/>
            <w:vAlign w:val="center"/>
          </w:tcPr>
          <w:p w14:paraId="7E0EB3E5" w14:textId="77777777" w:rsidR="00401ADD" w:rsidRPr="008C3DE0" w:rsidRDefault="00401ADD" w:rsidP="000F6878">
            <w:pPr>
              <w:spacing w:before="40" w:after="40"/>
              <w:jc w:val="center"/>
            </w:pPr>
            <w:r w:rsidRPr="008C3DE0">
              <w:t>24.06.2020</w:t>
            </w:r>
          </w:p>
        </w:tc>
        <w:tc>
          <w:tcPr>
            <w:tcW w:w="7513" w:type="dxa"/>
            <w:vAlign w:val="center"/>
          </w:tcPr>
          <w:p w14:paraId="15185FAA" w14:textId="77777777" w:rsidR="00401ADD" w:rsidRPr="008C3DE0" w:rsidRDefault="00401ADD" w:rsidP="000F6878">
            <w:pPr>
              <w:spacing w:before="40" w:after="40"/>
              <w:rPr>
                <w:bCs/>
              </w:rPr>
            </w:pPr>
            <w:r w:rsidRPr="008C3DE0">
              <w:t xml:space="preserve">Szkolenie dla </w:t>
            </w:r>
            <w:r>
              <w:t>l</w:t>
            </w:r>
            <w:r w:rsidRPr="008C3DE0">
              <w:t xml:space="preserve">okalnych </w:t>
            </w:r>
            <w:r>
              <w:t>g</w:t>
            </w:r>
            <w:r w:rsidRPr="008C3DE0">
              <w:t xml:space="preserve">rup </w:t>
            </w:r>
            <w:r>
              <w:t>d</w:t>
            </w:r>
            <w:r w:rsidRPr="008C3DE0">
              <w:t xml:space="preserve">ziałania  </w:t>
            </w:r>
          </w:p>
        </w:tc>
        <w:tc>
          <w:tcPr>
            <w:tcW w:w="3260" w:type="dxa"/>
            <w:vAlign w:val="center"/>
          </w:tcPr>
          <w:p w14:paraId="631ABFD1" w14:textId="77777777" w:rsidR="00401ADD" w:rsidRPr="008C3DE0" w:rsidRDefault="00401ADD" w:rsidP="000F6878">
            <w:pPr>
              <w:spacing w:before="40" w:after="40"/>
            </w:pPr>
            <w:r w:rsidRPr="008C3DE0">
              <w:t>Urząd Marszałkowski</w:t>
            </w:r>
          </w:p>
        </w:tc>
        <w:tc>
          <w:tcPr>
            <w:tcW w:w="2115" w:type="dxa"/>
            <w:vAlign w:val="center"/>
          </w:tcPr>
          <w:p w14:paraId="143DA492" w14:textId="77777777" w:rsidR="00401ADD" w:rsidRPr="008C3DE0" w:rsidRDefault="00401ADD" w:rsidP="000F6878">
            <w:pPr>
              <w:spacing w:before="40" w:after="40"/>
              <w:jc w:val="center"/>
            </w:pPr>
            <w:r w:rsidRPr="008C3DE0">
              <w:t>1</w:t>
            </w:r>
          </w:p>
        </w:tc>
      </w:tr>
      <w:tr w:rsidR="00401ADD" w:rsidRPr="008C3DE0" w14:paraId="6E456612" w14:textId="77777777" w:rsidTr="000F6878">
        <w:trPr>
          <w:trHeight w:val="375"/>
        </w:trPr>
        <w:tc>
          <w:tcPr>
            <w:tcW w:w="1413" w:type="dxa"/>
            <w:vAlign w:val="center"/>
          </w:tcPr>
          <w:p w14:paraId="5ED6B6F2" w14:textId="77777777" w:rsidR="00401ADD" w:rsidRPr="008C3DE0" w:rsidRDefault="00401ADD" w:rsidP="000F6878">
            <w:pPr>
              <w:spacing w:before="40" w:after="40"/>
              <w:jc w:val="center"/>
            </w:pPr>
            <w:r w:rsidRPr="008C3DE0">
              <w:t>9.09.2020</w:t>
            </w:r>
          </w:p>
        </w:tc>
        <w:tc>
          <w:tcPr>
            <w:tcW w:w="7513" w:type="dxa"/>
            <w:vAlign w:val="center"/>
          </w:tcPr>
          <w:p w14:paraId="6E35506E" w14:textId="77777777" w:rsidR="00401ADD" w:rsidRPr="008C3DE0" w:rsidRDefault="00401ADD" w:rsidP="000F6878">
            <w:pPr>
              <w:spacing w:before="40" w:after="40"/>
            </w:pPr>
            <w:r>
              <w:t>P</w:t>
            </w:r>
            <w:r w:rsidRPr="008C3DE0">
              <w:t xml:space="preserve">rocedury oceny oraz wyboru projektów w ramach PROW  na lata 2014-2020 </w:t>
            </w:r>
          </w:p>
        </w:tc>
        <w:tc>
          <w:tcPr>
            <w:tcW w:w="3260" w:type="dxa"/>
            <w:vAlign w:val="center"/>
          </w:tcPr>
          <w:p w14:paraId="0E5B8918" w14:textId="77777777" w:rsidR="00401ADD" w:rsidRPr="008C3DE0" w:rsidRDefault="00401ADD" w:rsidP="000F6878">
            <w:pPr>
              <w:spacing w:before="40" w:after="40"/>
            </w:pPr>
            <w:r w:rsidRPr="008C3DE0">
              <w:t>Wiesław Parzygnat</w:t>
            </w:r>
            <w:r>
              <w:t>;</w:t>
            </w:r>
            <w:r w:rsidRPr="008C3DE0">
              <w:t xml:space="preserve"> Janina Szlegel</w:t>
            </w:r>
          </w:p>
        </w:tc>
        <w:tc>
          <w:tcPr>
            <w:tcW w:w="2115" w:type="dxa"/>
            <w:vAlign w:val="center"/>
          </w:tcPr>
          <w:p w14:paraId="68A71E61" w14:textId="77777777" w:rsidR="00401ADD" w:rsidRPr="008C3DE0" w:rsidRDefault="00401ADD" w:rsidP="000F6878">
            <w:pPr>
              <w:spacing w:before="40" w:after="40"/>
              <w:jc w:val="center"/>
            </w:pPr>
            <w:r w:rsidRPr="008C3DE0">
              <w:t>2</w:t>
            </w:r>
          </w:p>
        </w:tc>
      </w:tr>
      <w:tr w:rsidR="00401ADD" w:rsidRPr="008C3DE0" w14:paraId="78ED2B67" w14:textId="77777777" w:rsidTr="000F6878">
        <w:trPr>
          <w:trHeight w:val="375"/>
        </w:trPr>
        <w:tc>
          <w:tcPr>
            <w:tcW w:w="1413" w:type="dxa"/>
            <w:vAlign w:val="center"/>
          </w:tcPr>
          <w:p w14:paraId="7769C3E3" w14:textId="77777777" w:rsidR="00401ADD" w:rsidRPr="008C3DE0" w:rsidRDefault="00401ADD" w:rsidP="000F6878">
            <w:pPr>
              <w:spacing w:before="40" w:after="40"/>
              <w:jc w:val="center"/>
            </w:pPr>
            <w:r w:rsidRPr="008C3DE0">
              <w:t>16.09.2020</w:t>
            </w:r>
          </w:p>
        </w:tc>
        <w:tc>
          <w:tcPr>
            <w:tcW w:w="7513" w:type="dxa"/>
            <w:vAlign w:val="center"/>
          </w:tcPr>
          <w:p w14:paraId="2F8CC557" w14:textId="77777777" w:rsidR="00401ADD" w:rsidRPr="008C3DE0" w:rsidRDefault="00401ADD" w:rsidP="000F6878">
            <w:pPr>
              <w:spacing w:before="40" w:after="40"/>
            </w:pPr>
            <w:r w:rsidRPr="008C3DE0">
              <w:t xml:space="preserve">Szkolenie dla </w:t>
            </w:r>
            <w:r>
              <w:t>l</w:t>
            </w:r>
            <w:r w:rsidRPr="008C3DE0">
              <w:t xml:space="preserve">okalnych </w:t>
            </w:r>
            <w:r>
              <w:t>g</w:t>
            </w:r>
            <w:r w:rsidRPr="008C3DE0">
              <w:t xml:space="preserve">rup </w:t>
            </w:r>
            <w:r>
              <w:t>d</w:t>
            </w:r>
            <w:r w:rsidRPr="008C3DE0">
              <w:t xml:space="preserve">ziałania – zmiany LSR w wynikające ze zmiany przepisów prawnych </w:t>
            </w:r>
          </w:p>
        </w:tc>
        <w:tc>
          <w:tcPr>
            <w:tcW w:w="3260" w:type="dxa"/>
            <w:vAlign w:val="center"/>
          </w:tcPr>
          <w:p w14:paraId="467B6768" w14:textId="77777777" w:rsidR="00401ADD" w:rsidRPr="008C3DE0" w:rsidRDefault="00401ADD" w:rsidP="000F6878">
            <w:pPr>
              <w:spacing w:before="40" w:after="40"/>
            </w:pPr>
            <w:r w:rsidRPr="008C3DE0">
              <w:t>Urząd Marszałkowski</w:t>
            </w:r>
          </w:p>
        </w:tc>
        <w:tc>
          <w:tcPr>
            <w:tcW w:w="2115" w:type="dxa"/>
            <w:vAlign w:val="center"/>
          </w:tcPr>
          <w:p w14:paraId="073AE198" w14:textId="77777777" w:rsidR="00401ADD" w:rsidRPr="008C3DE0" w:rsidRDefault="00401ADD" w:rsidP="000F6878">
            <w:pPr>
              <w:spacing w:before="40" w:after="40"/>
              <w:jc w:val="center"/>
            </w:pPr>
            <w:r w:rsidRPr="008C3DE0">
              <w:t>2</w:t>
            </w:r>
          </w:p>
        </w:tc>
      </w:tr>
      <w:tr w:rsidR="00401ADD" w:rsidRPr="008C3DE0" w14:paraId="37F1008B" w14:textId="77777777" w:rsidTr="000F6878">
        <w:trPr>
          <w:trHeight w:val="375"/>
        </w:trPr>
        <w:tc>
          <w:tcPr>
            <w:tcW w:w="1413" w:type="dxa"/>
            <w:vAlign w:val="center"/>
          </w:tcPr>
          <w:p w14:paraId="3DA70E8C" w14:textId="77777777" w:rsidR="00401ADD" w:rsidRPr="008C3DE0" w:rsidRDefault="00401ADD" w:rsidP="000F6878">
            <w:pPr>
              <w:spacing w:before="40" w:after="40"/>
              <w:jc w:val="center"/>
            </w:pPr>
            <w:r w:rsidRPr="008C3DE0">
              <w:t>27.11.2020</w:t>
            </w:r>
          </w:p>
        </w:tc>
        <w:tc>
          <w:tcPr>
            <w:tcW w:w="7513" w:type="dxa"/>
            <w:vAlign w:val="center"/>
          </w:tcPr>
          <w:p w14:paraId="4CE5DBB6" w14:textId="77777777" w:rsidR="00401ADD" w:rsidRPr="008C3DE0" w:rsidRDefault="00401ADD" w:rsidP="000F6878">
            <w:pPr>
              <w:spacing w:before="40" w:after="40"/>
            </w:pPr>
            <w:r w:rsidRPr="008C3DE0">
              <w:t>ROW</w:t>
            </w:r>
            <w:r>
              <w:t xml:space="preserve"> -</w:t>
            </w:r>
            <w:r w:rsidRPr="008C3DE0">
              <w:t xml:space="preserve"> Zarządzanie i działania w małej LGD</w:t>
            </w:r>
          </w:p>
        </w:tc>
        <w:tc>
          <w:tcPr>
            <w:tcW w:w="3260" w:type="dxa"/>
            <w:vAlign w:val="center"/>
          </w:tcPr>
          <w:p w14:paraId="292AC091" w14:textId="77777777" w:rsidR="00401ADD" w:rsidRPr="008C3DE0" w:rsidRDefault="00401ADD" w:rsidP="000F6878">
            <w:pPr>
              <w:spacing w:before="40" w:after="40"/>
            </w:pPr>
            <w:r w:rsidRPr="008C3DE0">
              <w:t>Centrum Doradztwa Rolniczego w Brwinowie Oddział w KRAKOWIE</w:t>
            </w:r>
          </w:p>
        </w:tc>
        <w:tc>
          <w:tcPr>
            <w:tcW w:w="2115" w:type="dxa"/>
            <w:vAlign w:val="center"/>
          </w:tcPr>
          <w:p w14:paraId="682A4048" w14:textId="77777777" w:rsidR="00401ADD" w:rsidRPr="008C3DE0" w:rsidRDefault="00401ADD" w:rsidP="000F6878">
            <w:pPr>
              <w:spacing w:before="40" w:after="40"/>
              <w:jc w:val="center"/>
            </w:pPr>
          </w:p>
        </w:tc>
      </w:tr>
      <w:tr w:rsidR="00401ADD" w:rsidRPr="008C3DE0" w14:paraId="0551DF70" w14:textId="77777777" w:rsidTr="000F6878">
        <w:trPr>
          <w:trHeight w:val="375"/>
        </w:trPr>
        <w:tc>
          <w:tcPr>
            <w:tcW w:w="1413" w:type="dxa"/>
            <w:vAlign w:val="center"/>
          </w:tcPr>
          <w:p w14:paraId="33AEAE09" w14:textId="77777777" w:rsidR="00401ADD" w:rsidRPr="008C3DE0" w:rsidRDefault="00401ADD" w:rsidP="000F6878">
            <w:pPr>
              <w:spacing w:before="40" w:after="40"/>
              <w:jc w:val="center"/>
            </w:pPr>
            <w:r w:rsidRPr="008C3DE0">
              <w:t>14.12.2020</w:t>
            </w:r>
          </w:p>
        </w:tc>
        <w:tc>
          <w:tcPr>
            <w:tcW w:w="7513" w:type="dxa"/>
            <w:vAlign w:val="center"/>
          </w:tcPr>
          <w:p w14:paraId="4F576B6E" w14:textId="77777777" w:rsidR="00401ADD" w:rsidRPr="008C3DE0" w:rsidRDefault="00401ADD" w:rsidP="000F6878">
            <w:pPr>
              <w:spacing w:before="40" w:after="40"/>
            </w:pPr>
            <w:r w:rsidRPr="008C3DE0">
              <w:t xml:space="preserve">Szkolenie dla </w:t>
            </w:r>
            <w:r>
              <w:t>p</w:t>
            </w:r>
            <w:r w:rsidRPr="008C3DE0">
              <w:t>artnerów KSOW</w:t>
            </w:r>
          </w:p>
        </w:tc>
        <w:tc>
          <w:tcPr>
            <w:tcW w:w="3260" w:type="dxa"/>
            <w:vAlign w:val="center"/>
          </w:tcPr>
          <w:p w14:paraId="67C144D5" w14:textId="77777777" w:rsidR="00401ADD" w:rsidRPr="008C3DE0" w:rsidRDefault="00401ADD" w:rsidP="000F6878">
            <w:pPr>
              <w:spacing w:before="40" w:after="40"/>
            </w:pPr>
            <w:r w:rsidRPr="008C3DE0">
              <w:t>Urząd Marszałkowski</w:t>
            </w:r>
          </w:p>
        </w:tc>
        <w:tc>
          <w:tcPr>
            <w:tcW w:w="2115" w:type="dxa"/>
            <w:vAlign w:val="center"/>
          </w:tcPr>
          <w:p w14:paraId="7C7A9277" w14:textId="77777777" w:rsidR="00401ADD" w:rsidRPr="008C3DE0" w:rsidRDefault="00401ADD" w:rsidP="000F6878">
            <w:pPr>
              <w:spacing w:before="40" w:after="40"/>
              <w:jc w:val="center"/>
            </w:pPr>
            <w:r w:rsidRPr="008C3DE0">
              <w:t>1</w:t>
            </w:r>
          </w:p>
        </w:tc>
      </w:tr>
      <w:tr w:rsidR="00401ADD" w:rsidRPr="008C3DE0" w14:paraId="7D502A22" w14:textId="77777777" w:rsidTr="000F6878">
        <w:trPr>
          <w:trHeight w:val="375"/>
        </w:trPr>
        <w:tc>
          <w:tcPr>
            <w:tcW w:w="1413" w:type="dxa"/>
            <w:vAlign w:val="center"/>
          </w:tcPr>
          <w:p w14:paraId="30F57712" w14:textId="77777777" w:rsidR="00401ADD" w:rsidRPr="008C3DE0" w:rsidRDefault="00401ADD" w:rsidP="000F6878">
            <w:pPr>
              <w:spacing w:before="40" w:after="40"/>
              <w:jc w:val="center"/>
            </w:pPr>
            <w:r w:rsidRPr="008C3DE0">
              <w:t>16.12.2020</w:t>
            </w:r>
          </w:p>
        </w:tc>
        <w:tc>
          <w:tcPr>
            <w:tcW w:w="7513" w:type="dxa"/>
            <w:vAlign w:val="center"/>
          </w:tcPr>
          <w:p w14:paraId="53E5CDE5" w14:textId="77777777" w:rsidR="00401ADD" w:rsidRPr="008C3DE0" w:rsidRDefault="00401ADD" w:rsidP="000F6878">
            <w:pPr>
              <w:spacing w:before="40" w:after="40"/>
            </w:pPr>
            <w:r w:rsidRPr="008C3DE0">
              <w:t xml:space="preserve">Szkolenie dla </w:t>
            </w:r>
            <w:r>
              <w:t>l</w:t>
            </w:r>
            <w:r w:rsidRPr="008C3DE0">
              <w:t xml:space="preserve">okalnych </w:t>
            </w:r>
            <w:r>
              <w:t>g</w:t>
            </w:r>
            <w:r w:rsidRPr="008C3DE0">
              <w:t xml:space="preserve">rup </w:t>
            </w:r>
            <w:r>
              <w:t>d</w:t>
            </w:r>
            <w:r w:rsidRPr="008C3DE0">
              <w:t xml:space="preserve">ziałania  </w:t>
            </w:r>
          </w:p>
        </w:tc>
        <w:tc>
          <w:tcPr>
            <w:tcW w:w="3260" w:type="dxa"/>
            <w:vAlign w:val="center"/>
          </w:tcPr>
          <w:p w14:paraId="3218BAA9" w14:textId="77777777" w:rsidR="00401ADD" w:rsidRPr="008C3DE0" w:rsidRDefault="00401ADD" w:rsidP="000F6878">
            <w:pPr>
              <w:spacing w:before="40" w:after="40"/>
            </w:pPr>
            <w:r w:rsidRPr="008C3DE0">
              <w:t>Urząd Marszałkowski</w:t>
            </w:r>
          </w:p>
        </w:tc>
        <w:tc>
          <w:tcPr>
            <w:tcW w:w="2115" w:type="dxa"/>
            <w:vAlign w:val="center"/>
          </w:tcPr>
          <w:p w14:paraId="79BDB185" w14:textId="77777777" w:rsidR="00401ADD" w:rsidRPr="008C3DE0" w:rsidRDefault="00401ADD" w:rsidP="000F6878">
            <w:pPr>
              <w:spacing w:before="40" w:after="40"/>
              <w:jc w:val="center"/>
            </w:pPr>
            <w:r w:rsidRPr="008C3DE0">
              <w:t>1</w:t>
            </w:r>
          </w:p>
        </w:tc>
      </w:tr>
      <w:tr w:rsidR="00401ADD" w:rsidRPr="008C3DE0" w14:paraId="72FF4069" w14:textId="77777777" w:rsidTr="000F6878">
        <w:trPr>
          <w:trHeight w:val="375"/>
        </w:trPr>
        <w:tc>
          <w:tcPr>
            <w:tcW w:w="1413" w:type="dxa"/>
            <w:vAlign w:val="center"/>
          </w:tcPr>
          <w:p w14:paraId="076D4D12" w14:textId="77777777" w:rsidR="00401ADD" w:rsidRPr="008C3DE0" w:rsidRDefault="00401ADD" w:rsidP="000F6878">
            <w:pPr>
              <w:spacing w:before="40" w:after="40"/>
              <w:jc w:val="center"/>
            </w:pPr>
            <w:r w:rsidRPr="008C3DE0">
              <w:t>9.04.2021</w:t>
            </w:r>
          </w:p>
        </w:tc>
        <w:tc>
          <w:tcPr>
            <w:tcW w:w="7513" w:type="dxa"/>
            <w:vAlign w:val="center"/>
          </w:tcPr>
          <w:p w14:paraId="0732629D" w14:textId="77777777" w:rsidR="00401ADD" w:rsidRPr="008C3DE0" w:rsidRDefault="00401ADD" w:rsidP="000F6878">
            <w:pPr>
              <w:spacing w:before="40" w:after="40"/>
            </w:pPr>
            <w:r w:rsidRPr="008C3DE0">
              <w:t xml:space="preserve">Szkolenie dla </w:t>
            </w:r>
            <w:r>
              <w:t>l</w:t>
            </w:r>
            <w:r w:rsidRPr="008C3DE0">
              <w:t xml:space="preserve">okalnych </w:t>
            </w:r>
            <w:r>
              <w:t>g</w:t>
            </w:r>
            <w:r w:rsidRPr="008C3DE0">
              <w:t xml:space="preserve">rup </w:t>
            </w:r>
            <w:r>
              <w:t>d</w:t>
            </w:r>
            <w:r w:rsidRPr="008C3DE0">
              <w:t xml:space="preserve">ziałania  </w:t>
            </w:r>
          </w:p>
        </w:tc>
        <w:tc>
          <w:tcPr>
            <w:tcW w:w="3260" w:type="dxa"/>
            <w:vAlign w:val="center"/>
          </w:tcPr>
          <w:p w14:paraId="32FDE7EB" w14:textId="77777777" w:rsidR="00401ADD" w:rsidRPr="008C3DE0" w:rsidRDefault="00401ADD" w:rsidP="000F6878">
            <w:pPr>
              <w:spacing w:before="40" w:after="40"/>
            </w:pPr>
            <w:r w:rsidRPr="008C3DE0">
              <w:t>Urząd Marszałkowski</w:t>
            </w:r>
          </w:p>
        </w:tc>
        <w:tc>
          <w:tcPr>
            <w:tcW w:w="2115" w:type="dxa"/>
            <w:vAlign w:val="center"/>
          </w:tcPr>
          <w:p w14:paraId="51B6F5C4" w14:textId="77777777" w:rsidR="00401ADD" w:rsidRPr="008C3DE0" w:rsidRDefault="00401ADD" w:rsidP="000F6878">
            <w:pPr>
              <w:spacing w:before="40" w:after="40"/>
              <w:jc w:val="center"/>
            </w:pPr>
            <w:r w:rsidRPr="008C3DE0">
              <w:t>1</w:t>
            </w:r>
          </w:p>
        </w:tc>
      </w:tr>
      <w:tr w:rsidR="00401ADD" w:rsidRPr="008C3DE0" w14:paraId="0DFF4C84" w14:textId="77777777" w:rsidTr="000F6878">
        <w:trPr>
          <w:trHeight w:val="375"/>
        </w:trPr>
        <w:tc>
          <w:tcPr>
            <w:tcW w:w="1413" w:type="dxa"/>
            <w:vAlign w:val="center"/>
          </w:tcPr>
          <w:p w14:paraId="4556DEAD" w14:textId="77777777" w:rsidR="00401ADD" w:rsidRPr="008C3DE0" w:rsidRDefault="00401ADD" w:rsidP="000F6878">
            <w:pPr>
              <w:spacing w:before="40" w:after="40"/>
              <w:jc w:val="center"/>
            </w:pPr>
            <w:r w:rsidRPr="008C3DE0">
              <w:t>18-19.05.</w:t>
            </w:r>
            <w:r>
              <w:t xml:space="preserve"> </w:t>
            </w:r>
            <w:r w:rsidRPr="008C3DE0">
              <w:t>2021</w:t>
            </w:r>
          </w:p>
        </w:tc>
        <w:tc>
          <w:tcPr>
            <w:tcW w:w="7513" w:type="dxa"/>
            <w:vAlign w:val="center"/>
          </w:tcPr>
          <w:p w14:paraId="30A9674B" w14:textId="77777777" w:rsidR="00401ADD" w:rsidRPr="008C3DE0" w:rsidRDefault="00401ADD" w:rsidP="000F6878">
            <w:pPr>
              <w:spacing w:before="40" w:after="40"/>
            </w:pPr>
            <w:r w:rsidRPr="008C3DE0">
              <w:t>Monitoring i ewaluacja</w:t>
            </w:r>
          </w:p>
        </w:tc>
        <w:tc>
          <w:tcPr>
            <w:tcW w:w="3260" w:type="dxa"/>
            <w:vAlign w:val="center"/>
          </w:tcPr>
          <w:p w14:paraId="6DEC76EB" w14:textId="77777777" w:rsidR="00401ADD" w:rsidRPr="008C3DE0" w:rsidRDefault="00401ADD" w:rsidP="000F6878">
            <w:pPr>
              <w:spacing w:before="40" w:after="40"/>
            </w:pPr>
            <w:r w:rsidRPr="008C3DE0">
              <w:t>Forum Aktywizacji Obszarów Wiejskich</w:t>
            </w:r>
          </w:p>
        </w:tc>
        <w:tc>
          <w:tcPr>
            <w:tcW w:w="2115" w:type="dxa"/>
            <w:vAlign w:val="center"/>
          </w:tcPr>
          <w:p w14:paraId="239B0AF0" w14:textId="77777777" w:rsidR="00401ADD" w:rsidRPr="008C3DE0" w:rsidRDefault="00401ADD" w:rsidP="000F6878">
            <w:pPr>
              <w:spacing w:before="40" w:after="40"/>
              <w:jc w:val="center"/>
            </w:pPr>
            <w:r w:rsidRPr="008C3DE0">
              <w:t>1</w:t>
            </w:r>
          </w:p>
        </w:tc>
      </w:tr>
      <w:tr w:rsidR="00401ADD" w:rsidRPr="008C3DE0" w14:paraId="03C80052" w14:textId="77777777" w:rsidTr="000F6878">
        <w:trPr>
          <w:trHeight w:val="375"/>
        </w:trPr>
        <w:tc>
          <w:tcPr>
            <w:tcW w:w="1413" w:type="dxa"/>
          </w:tcPr>
          <w:p w14:paraId="162727B1" w14:textId="77777777" w:rsidR="00401ADD" w:rsidRPr="008C3DE0" w:rsidRDefault="00401ADD" w:rsidP="000F6878">
            <w:pPr>
              <w:spacing w:before="40" w:after="40"/>
              <w:jc w:val="center"/>
            </w:pPr>
            <w:r w:rsidRPr="008C3DE0">
              <w:t>22.05.2021</w:t>
            </w:r>
          </w:p>
        </w:tc>
        <w:tc>
          <w:tcPr>
            <w:tcW w:w="7513" w:type="dxa"/>
            <w:vAlign w:val="center"/>
          </w:tcPr>
          <w:p w14:paraId="772A6C91" w14:textId="77777777" w:rsidR="00401ADD" w:rsidRPr="008C3DE0" w:rsidRDefault="00401ADD" w:rsidP="000F6878">
            <w:pPr>
              <w:spacing w:before="40" w:after="40"/>
            </w:pPr>
            <w:r w:rsidRPr="008C3DE0">
              <w:t>Praktyczne warsztaty z oceny wniosków</w:t>
            </w:r>
          </w:p>
        </w:tc>
        <w:tc>
          <w:tcPr>
            <w:tcW w:w="3260" w:type="dxa"/>
            <w:vAlign w:val="center"/>
          </w:tcPr>
          <w:p w14:paraId="3193EA84" w14:textId="77777777" w:rsidR="00401ADD" w:rsidRPr="008C3DE0" w:rsidRDefault="00401ADD" w:rsidP="000F6878">
            <w:pPr>
              <w:spacing w:before="40" w:after="40"/>
            </w:pPr>
            <w:r w:rsidRPr="008C3DE0">
              <w:t>Urząd Marszałkowski</w:t>
            </w:r>
          </w:p>
        </w:tc>
        <w:tc>
          <w:tcPr>
            <w:tcW w:w="2115" w:type="dxa"/>
            <w:vAlign w:val="center"/>
          </w:tcPr>
          <w:p w14:paraId="12989CE7" w14:textId="77777777" w:rsidR="00401ADD" w:rsidRPr="008C3DE0" w:rsidRDefault="00401ADD" w:rsidP="000F6878">
            <w:pPr>
              <w:spacing w:before="40" w:after="40"/>
              <w:jc w:val="center"/>
            </w:pPr>
            <w:r w:rsidRPr="008C3DE0">
              <w:t>1</w:t>
            </w:r>
          </w:p>
        </w:tc>
      </w:tr>
      <w:tr w:rsidR="00401ADD" w:rsidRPr="008C3DE0" w14:paraId="22D1E8DD" w14:textId="77777777" w:rsidTr="000F6878">
        <w:trPr>
          <w:trHeight w:val="375"/>
        </w:trPr>
        <w:tc>
          <w:tcPr>
            <w:tcW w:w="1413" w:type="dxa"/>
          </w:tcPr>
          <w:p w14:paraId="2AC0F852" w14:textId="77777777" w:rsidR="00401ADD" w:rsidRPr="008C3DE0" w:rsidRDefault="00401ADD" w:rsidP="000F6878">
            <w:pPr>
              <w:spacing w:before="40" w:after="40"/>
              <w:jc w:val="center"/>
            </w:pPr>
            <w:r w:rsidRPr="008C3DE0">
              <w:t>15.03.2021</w:t>
            </w:r>
          </w:p>
        </w:tc>
        <w:tc>
          <w:tcPr>
            <w:tcW w:w="7513" w:type="dxa"/>
            <w:vAlign w:val="center"/>
          </w:tcPr>
          <w:p w14:paraId="480333E9" w14:textId="77777777" w:rsidR="00401ADD" w:rsidRPr="008C3DE0" w:rsidRDefault="00401ADD" w:rsidP="000F6878">
            <w:pPr>
              <w:spacing w:before="40" w:after="40"/>
            </w:pPr>
            <w:r w:rsidRPr="008C3DE0">
              <w:t xml:space="preserve">Wsparcie dla rozwoju lokalnego w ramach inicjatywy LEADER </w:t>
            </w:r>
          </w:p>
        </w:tc>
        <w:tc>
          <w:tcPr>
            <w:tcW w:w="3260" w:type="dxa"/>
            <w:vAlign w:val="center"/>
          </w:tcPr>
          <w:p w14:paraId="3DEB4E7B" w14:textId="77777777" w:rsidR="00401ADD" w:rsidRPr="008C3DE0" w:rsidRDefault="00401ADD" w:rsidP="000F6878">
            <w:pPr>
              <w:spacing w:before="40" w:after="40"/>
            </w:pPr>
            <w:r w:rsidRPr="008C3DE0">
              <w:t>Training House</w:t>
            </w:r>
          </w:p>
        </w:tc>
        <w:tc>
          <w:tcPr>
            <w:tcW w:w="2115" w:type="dxa"/>
            <w:vAlign w:val="center"/>
          </w:tcPr>
          <w:p w14:paraId="072EA08D" w14:textId="77777777" w:rsidR="00401ADD" w:rsidRPr="008C3DE0" w:rsidRDefault="00401ADD" w:rsidP="000F6878">
            <w:pPr>
              <w:spacing w:before="40" w:after="40"/>
              <w:jc w:val="center"/>
            </w:pPr>
            <w:r w:rsidRPr="008C3DE0">
              <w:t>1</w:t>
            </w:r>
          </w:p>
        </w:tc>
      </w:tr>
      <w:tr w:rsidR="00401ADD" w:rsidRPr="008C3DE0" w14:paraId="5EFBA780" w14:textId="77777777" w:rsidTr="000F6878">
        <w:trPr>
          <w:trHeight w:val="375"/>
        </w:trPr>
        <w:tc>
          <w:tcPr>
            <w:tcW w:w="1413" w:type="dxa"/>
          </w:tcPr>
          <w:p w14:paraId="69DF1D21" w14:textId="77777777" w:rsidR="00401ADD" w:rsidRPr="008C3DE0" w:rsidRDefault="00401ADD" w:rsidP="000F6878">
            <w:pPr>
              <w:spacing w:before="40" w:after="40"/>
              <w:jc w:val="center"/>
            </w:pPr>
            <w:r w:rsidRPr="008C3DE0">
              <w:t>5.04.2021</w:t>
            </w:r>
          </w:p>
        </w:tc>
        <w:tc>
          <w:tcPr>
            <w:tcW w:w="7513" w:type="dxa"/>
            <w:vAlign w:val="center"/>
          </w:tcPr>
          <w:p w14:paraId="2F6D79B1" w14:textId="77777777" w:rsidR="00401ADD" w:rsidRPr="008C3DE0" w:rsidRDefault="00401ADD" w:rsidP="000F6878">
            <w:pPr>
              <w:spacing w:before="40" w:after="40"/>
            </w:pPr>
            <w:r w:rsidRPr="008C3DE0">
              <w:t xml:space="preserve">Biznesplan we wnioskach o dofinansowanie  </w:t>
            </w:r>
          </w:p>
        </w:tc>
        <w:tc>
          <w:tcPr>
            <w:tcW w:w="3260" w:type="dxa"/>
            <w:vAlign w:val="center"/>
          </w:tcPr>
          <w:p w14:paraId="15E25B10" w14:textId="77777777" w:rsidR="00401ADD" w:rsidRPr="008C3DE0" w:rsidRDefault="00401ADD" w:rsidP="000F6878">
            <w:pPr>
              <w:spacing w:before="40" w:after="40"/>
            </w:pPr>
            <w:r w:rsidRPr="008C3DE0">
              <w:t>Urząd Marszałkowski</w:t>
            </w:r>
          </w:p>
        </w:tc>
        <w:tc>
          <w:tcPr>
            <w:tcW w:w="2115" w:type="dxa"/>
            <w:vAlign w:val="center"/>
          </w:tcPr>
          <w:p w14:paraId="27CC2D89" w14:textId="77777777" w:rsidR="00401ADD" w:rsidRPr="008C3DE0" w:rsidRDefault="00401ADD" w:rsidP="000F6878">
            <w:pPr>
              <w:spacing w:before="40" w:after="40"/>
              <w:jc w:val="center"/>
            </w:pPr>
            <w:r w:rsidRPr="008C3DE0">
              <w:t>1</w:t>
            </w:r>
          </w:p>
        </w:tc>
      </w:tr>
    </w:tbl>
    <w:p w14:paraId="2E802BB0" w14:textId="22269898" w:rsidR="003C40FF" w:rsidRDefault="003C40FF" w:rsidP="003C40FF">
      <w:pPr>
        <w:pStyle w:val="Legenda"/>
        <w:keepNext/>
      </w:pPr>
      <w:bookmarkStart w:id="78" w:name="_Toc86404093"/>
      <w:r>
        <w:lastRenderedPageBreak/>
        <w:t xml:space="preserve">Tabela </w:t>
      </w:r>
      <w:fldSimple w:instr=" SEQ Tabela \* ARABIC ">
        <w:r w:rsidR="00CD4B96">
          <w:rPr>
            <w:noProof/>
          </w:rPr>
          <w:t>19</w:t>
        </w:r>
      </w:fldSimple>
      <w:r>
        <w:t xml:space="preserve"> </w:t>
      </w:r>
      <w:r w:rsidRPr="008B61CB">
        <w:t>Szkolenia członków organów LGD w okresie od 1.01.2016 do 31.05.2021</w:t>
      </w:r>
      <w:bookmarkEnd w:id="78"/>
    </w:p>
    <w:tbl>
      <w:tblPr>
        <w:tblStyle w:val="Tabela-Siatka"/>
        <w:tblW w:w="14312" w:type="dxa"/>
        <w:tblLook w:val="04A0" w:firstRow="1" w:lastRow="0" w:firstColumn="1" w:lastColumn="0" w:noHBand="0" w:noVBand="1"/>
      </w:tblPr>
      <w:tblGrid>
        <w:gridCol w:w="1413"/>
        <w:gridCol w:w="6066"/>
        <w:gridCol w:w="3289"/>
        <w:gridCol w:w="1843"/>
        <w:gridCol w:w="1701"/>
      </w:tblGrid>
      <w:tr w:rsidR="00401ADD" w:rsidRPr="008C3DE0" w14:paraId="204E5FE7" w14:textId="77777777" w:rsidTr="000F6878">
        <w:trPr>
          <w:trHeight w:val="694"/>
        </w:trPr>
        <w:tc>
          <w:tcPr>
            <w:tcW w:w="1413" w:type="dxa"/>
            <w:vAlign w:val="center"/>
          </w:tcPr>
          <w:p w14:paraId="3071DD18" w14:textId="77777777" w:rsidR="00401ADD" w:rsidRPr="008C3DE0" w:rsidRDefault="00401ADD" w:rsidP="000F6878">
            <w:pPr>
              <w:spacing w:before="40" w:after="40"/>
              <w:jc w:val="center"/>
            </w:pPr>
            <w:r w:rsidRPr="008C3DE0">
              <w:t>Data szkolenia</w:t>
            </w:r>
          </w:p>
        </w:tc>
        <w:tc>
          <w:tcPr>
            <w:tcW w:w="6066" w:type="dxa"/>
            <w:vAlign w:val="center"/>
          </w:tcPr>
          <w:p w14:paraId="1B3BA4B5" w14:textId="77777777" w:rsidR="00401ADD" w:rsidRPr="008C3DE0" w:rsidRDefault="00401ADD" w:rsidP="000F6878">
            <w:pPr>
              <w:spacing w:before="40" w:after="40"/>
              <w:jc w:val="center"/>
            </w:pPr>
            <w:r w:rsidRPr="008C3DE0">
              <w:t>Temat szkolenia</w:t>
            </w:r>
          </w:p>
        </w:tc>
        <w:tc>
          <w:tcPr>
            <w:tcW w:w="3289" w:type="dxa"/>
            <w:vAlign w:val="center"/>
          </w:tcPr>
          <w:p w14:paraId="5A2A7610" w14:textId="77777777" w:rsidR="00401ADD" w:rsidRPr="008C3DE0" w:rsidRDefault="00401ADD" w:rsidP="000F6878">
            <w:pPr>
              <w:spacing w:before="40" w:after="40"/>
              <w:jc w:val="center"/>
            </w:pPr>
            <w:r w:rsidRPr="008C3DE0">
              <w:t>Wykonawca szkolenia</w:t>
            </w:r>
          </w:p>
        </w:tc>
        <w:tc>
          <w:tcPr>
            <w:tcW w:w="1843" w:type="dxa"/>
            <w:vAlign w:val="center"/>
          </w:tcPr>
          <w:p w14:paraId="2A003A80" w14:textId="77777777" w:rsidR="00401ADD" w:rsidRPr="008C3DE0" w:rsidRDefault="00401ADD" w:rsidP="000F6878">
            <w:pPr>
              <w:spacing w:before="40" w:after="40"/>
              <w:jc w:val="center"/>
            </w:pPr>
            <w:r w:rsidRPr="008C3DE0">
              <w:t>Liczba przeszkolonych członków zarządu</w:t>
            </w:r>
          </w:p>
        </w:tc>
        <w:tc>
          <w:tcPr>
            <w:tcW w:w="1701" w:type="dxa"/>
            <w:vAlign w:val="center"/>
          </w:tcPr>
          <w:p w14:paraId="65D10F8C" w14:textId="77777777" w:rsidR="00401ADD" w:rsidRPr="008C3DE0" w:rsidRDefault="00401ADD" w:rsidP="000F6878">
            <w:pPr>
              <w:spacing w:before="40" w:after="40"/>
              <w:jc w:val="center"/>
            </w:pPr>
            <w:r w:rsidRPr="008C3DE0">
              <w:t>Liczba przeszkolonych członków rady</w:t>
            </w:r>
          </w:p>
        </w:tc>
      </w:tr>
      <w:tr w:rsidR="00401ADD" w:rsidRPr="008C3DE0" w14:paraId="1CE6EAB1" w14:textId="77777777" w:rsidTr="000F6878">
        <w:trPr>
          <w:trHeight w:val="332"/>
        </w:trPr>
        <w:tc>
          <w:tcPr>
            <w:tcW w:w="1413" w:type="dxa"/>
            <w:vAlign w:val="center"/>
          </w:tcPr>
          <w:p w14:paraId="79C1E5EC" w14:textId="77777777" w:rsidR="00401ADD" w:rsidRPr="008C3DE0" w:rsidRDefault="00401ADD" w:rsidP="000F6878">
            <w:pPr>
              <w:spacing w:before="40" w:after="40"/>
              <w:jc w:val="center"/>
            </w:pPr>
            <w:r w:rsidRPr="008C3DE0">
              <w:t>14.07.2016</w:t>
            </w:r>
          </w:p>
        </w:tc>
        <w:tc>
          <w:tcPr>
            <w:tcW w:w="6066" w:type="dxa"/>
            <w:vAlign w:val="center"/>
          </w:tcPr>
          <w:p w14:paraId="1E9E9A1A" w14:textId="77777777" w:rsidR="00401ADD" w:rsidRPr="008C3DE0" w:rsidRDefault="00401ADD" w:rsidP="000F6878">
            <w:pPr>
              <w:spacing w:before="40" w:after="40"/>
            </w:pPr>
            <w:r w:rsidRPr="008C3DE0">
              <w:t>Szkolenie z zasad ewaluacji LGD i LSR</w:t>
            </w:r>
          </w:p>
        </w:tc>
        <w:tc>
          <w:tcPr>
            <w:tcW w:w="3289" w:type="dxa"/>
            <w:vAlign w:val="center"/>
          </w:tcPr>
          <w:p w14:paraId="458AAB97" w14:textId="77777777" w:rsidR="00401ADD" w:rsidRPr="008C3DE0" w:rsidRDefault="00401ADD" w:rsidP="000F6878">
            <w:pPr>
              <w:spacing w:before="40" w:after="40"/>
            </w:pPr>
            <w:r w:rsidRPr="008C3DE0">
              <w:t xml:space="preserve">Socjometr </w:t>
            </w:r>
            <w:r>
              <w:t xml:space="preserve">- </w:t>
            </w:r>
            <w:r w:rsidRPr="008C3DE0">
              <w:t>Paweł Hess</w:t>
            </w:r>
          </w:p>
        </w:tc>
        <w:tc>
          <w:tcPr>
            <w:tcW w:w="1843" w:type="dxa"/>
            <w:vAlign w:val="center"/>
          </w:tcPr>
          <w:p w14:paraId="73E59904" w14:textId="77777777" w:rsidR="00401ADD" w:rsidRPr="008C3DE0" w:rsidRDefault="00401ADD" w:rsidP="000F6878">
            <w:pPr>
              <w:spacing w:before="40" w:after="40"/>
              <w:jc w:val="center"/>
            </w:pPr>
            <w:r w:rsidRPr="008C3DE0">
              <w:t>2</w:t>
            </w:r>
          </w:p>
        </w:tc>
        <w:tc>
          <w:tcPr>
            <w:tcW w:w="1701" w:type="dxa"/>
            <w:vAlign w:val="center"/>
          </w:tcPr>
          <w:p w14:paraId="4A2C3480" w14:textId="77777777" w:rsidR="00401ADD" w:rsidRPr="008C3DE0" w:rsidRDefault="00401ADD" w:rsidP="000F6878">
            <w:pPr>
              <w:spacing w:before="40" w:after="40"/>
              <w:jc w:val="center"/>
            </w:pPr>
            <w:r w:rsidRPr="008C3DE0">
              <w:t>6</w:t>
            </w:r>
          </w:p>
        </w:tc>
      </w:tr>
      <w:tr w:rsidR="00401ADD" w:rsidRPr="008C3DE0" w14:paraId="27D14958" w14:textId="77777777" w:rsidTr="000F6878">
        <w:trPr>
          <w:trHeight w:val="332"/>
        </w:trPr>
        <w:tc>
          <w:tcPr>
            <w:tcW w:w="1413" w:type="dxa"/>
            <w:vAlign w:val="center"/>
          </w:tcPr>
          <w:p w14:paraId="61C65A1F" w14:textId="77777777" w:rsidR="00401ADD" w:rsidRPr="008C3DE0" w:rsidRDefault="00401ADD" w:rsidP="000F6878">
            <w:pPr>
              <w:spacing w:before="40" w:after="40"/>
              <w:jc w:val="center"/>
            </w:pPr>
            <w:r>
              <w:t>0</w:t>
            </w:r>
            <w:r w:rsidRPr="008C3DE0">
              <w:t xml:space="preserve">6.09.2016 </w:t>
            </w:r>
            <w:r>
              <w:br/>
            </w:r>
            <w:r w:rsidRPr="008C3DE0">
              <w:t xml:space="preserve">i </w:t>
            </w:r>
            <w:r>
              <w:br/>
              <w:t>0</w:t>
            </w:r>
            <w:r w:rsidRPr="008C3DE0">
              <w:t xml:space="preserve">8.09.2016 </w:t>
            </w:r>
          </w:p>
        </w:tc>
        <w:tc>
          <w:tcPr>
            <w:tcW w:w="6066" w:type="dxa"/>
            <w:vAlign w:val="center"/>
          </w:tcPr>
          <w:p w14:paraId="117C3E97" w14:textId="77777777" w:rsidR="00401ADD" w:rsidRPr="008C3DE0" w:rsidRDefault="00401ADD" w:rsidP="000F6878">
            <w:pPr>
              <w:spacing w:before="40" w:after="40"/>
            </w:pPr>
            <w:r w:rsidRPr="008C3DE0">
              <w:t xml:space="preserve">Kształtowanie świadomości bezpieczeństwa teleinformatycznego w odniesieniu do zasad "Polityki Bezpieczeństwa” oraz "Instrukcji Zarządzania Systemami Informatycznymi” w dniach. </w:t>
            </w:r>
          </w:p>
        </w:tc>
        <w:tc>
          <w:tcPr>
            <w:tcW w:w="3289" w:type="dxa"/>
            <w:vAlign w:val="center"/>
          </w:tcPr>
          <w:p w14:paraId="6679ECD6" w14:textId="77777777" w:rsidR="00401ADD" w:rsidRPr="008C3DE0" w:rsidRDefault="00401ADD" w:rsidP="000F6878">
            <w:pPr>
              <w:spacing w:before="40" w:after="40"/>
            </w:pPr>
            <w:r w:rsidRPr="008C3DE0">
              <w:t>Dariusz Jarosław Łukasik</w:t>
            </w:r>
          </w:p>
        </w:tc>
        <w:tc>
          <w:tcPr>
            <w:tcW w:w="1843" w:type="dxa"/>
            <w:vAlign w:val="center"/>
          </w:tcPr>
          <w:p w14:paraId="6E7FC09B" w14:textId="77777777" w:rsidR="00401ADD" w:rsidRPr="008C3DE0" w:rsidRDefault="00401ADD" w:rsidP="000F6878">
            <w:pPr>
              <w:spacing w:before="40" w:after="40"/>
              <w:jc w:val="center"/>
            </w:pPr>
            <w:r w:rsidRPr="008C3DE0">
              <w:t>2</w:t>
            </w:r>
          </w:p>
        </w:tc>
        <w:tc>
          <w:tcPr>
            <w:tcW w:w="1701" w:type="dxa"/>
            <w:vAlign w:val="center"/>
          </w:tcPr>
          <w:p w14:paraId="360CE59B" w14:textId="77777777" w:rsidR="00401ADD" w:rsidRPr="008C3DE0" w:rsidRDefault="00401ADD" w:rsidP="000F6878">
            <w:pPr>
              <w:spacing w:before="40" w:after="40"/>
              <w:jc w:val="center"/>
            </w:pPr>
            <w:r w:rsidRPr="008C3DE0">
              <w:t>9</w:t>
            </w:r>
          </w:p>
        </w:tc>
      </w:tr>
      <w:tr w:rsidR="00401ADD" w:rsidRPr="008C3DE0" w14:paraId="38B9B19B" w14:textId="77777777" w:rsidTr="000F6878">
        <w:trPr>
          <w:trHeight w:val="332"/>
        </w:trPr>
        <w:tc>
          <w:tcPr>
            <w:tcW w:w="1413" w:type="dxa"/>
            <w:vAlign w:val="center"/>
          </w:tcPr>
          <w:p w14:paraId="22F78D3D" w14:textId="77777777" w:rsidR="00401ADD" w:rsidRPr="008C3DE0" w:rsidRDefault="00401ADD" w:rsidP="000F6878">
            <w:pPr>
              <w:spacing w:before="40" w:after="40"/>
              <w:jc w:val="center"/>
            </w:pPr>
            <w:r w:rsidRPr="008C3DE0">
              <w:t>09.12.2016</w:t>
            </w:r>
          </w:p>
        </w:tc>
        <w:tc>
          <w:tcPr>
            <w:tcW w:w="6066" w:type="dxa"/>
            <w:vAlign w:val="center"/>
          </w:tcPr>
          <w:p w14:paraId="0DF20F97" w14:textId="77777777" w:rsidR="00401ADD" w:rsidRPr="008C3DE0" w:rsidRDefault="00401ADD" w:rsidP="000F6878">
            <w:pPr>
              <w:spacing w:before="40" w:after="40"/>
            </w:pPr>
            <w:r w:rsidRPr="008C3DE0">
              <w:t xml:space="preserve">Poddziałanie 19.2 Wsparcie na wdrażanie operacji w ramach strategii rozwoju lokalnego kierowanego przez społeczność realizowane w ramach działania 19Wsparcie dla rozwoju lokalnego w ramach inicjatyw </w:t>
            </w:r>
            <w:r>
              <w:t>LEADER</w:t>
            </w:r>
            <w:r w:rsidRPr="008C3DE0">
              <w:t xml:space="preserve">  </w:t>
            </w:r>
          </w:p>
        </w:tc>
        <w:tc>
          <w:tcPr>
            <w:tcW w:w="3289" w:type="dxa"/>
            <w:vAlign w:val="center"/>
          </w:tcPr>
          <w:p w14:paraId="1A4CD0B3" w14:textId="77777777" w:rsidR="00401ADD" w:rsidRPr="008C3DE0" w:rsidRDefault="00401ADD" w:rsidP="000F6878">
            <w:pPr>
              <w:spacing w:before="40" w:after="40"/>
            </w:pPr>
            <w:r w:rsidRPr="008C3DE0">
              <w:t xml:space="preserve">Małopolska Sieć LGD </w:t>
            </w:r>
            <w:r>
              <w:t xml:space="preserve">- </w:t>
            </w:r>
            <w:r w:rsidRPr="008C3DE0">
              <w:t>Marzena Cieślak</w:t>
            </w:r>
          </w:p>
        </w:tc>
        <w:tc>
          <w:tcPr>
            <w:tcW w:w="1843" w:type="dxa"/>
            <w:vAlign w:val="center"/>
          </w:tcPr>
          <w:p w14:paraId="0FEF2963" w14:textId="77777777" w:rsidR="00401ADD" w:rsidRPr="008C3DE0" w:rsidRDefault="00401ADD" w:rsidP="000F6878">
            <w:pPr>
              <w:spacing w:before="40" w:after="40"/>
              <w:jc w:val="center"/>
            </w:pPr>
            <w:r w:rsidRPr="008C3DE0">
              <w:t>2</w:t>
            </w:r>
          </w:p>
        </w:tc>
        <w:tc>
          <w:tcPr>
            <w:tcW w:w="1701" w:type="dxa"/>
            <w:vAlign w:val="center"/>
          </w:tcPr>
          <w:p w14:paraId="651383F1" w14:textId="77777777" w:rsidR="00401ADD" w:rsidRPr="008C3DE0" w:rsidRDefault="00401ADD" w:rsidP="000F6878">
            <w:pPr>
              <w:spacing w:before="40" w:after="40"/>
              <w:jc w:val="center"/>
            </w:pPr>
            <w:r w:rsidRPr="008C3DE0">
              <w:t>10</w:t>
            </w:r>
          </w:p>
        </w:tc>
      </w:tr>
      <w:tr w:rsidR="00401ADD" w:rsidRPr="008C3DE0" w14:paraId="1BAFF89C" w14:textId="77777777" w:rsidTr="000F6878">
        <w:trPr>
          <w:trHeight w:val="261"/>
        </w:trPr>
        <w:tc>
          <w:tcPr>
            <w:tcW w:w="1413" w:type="dxa"/>
            <w:vAlign w:val="center"/>
          </w:tcPr>
          <w:p w14:paraId="46DF6737" w14:textId="77777777" w:rsidR="00401ADD" w:rsidRPr="008C3DE0" w:rsidRDefault="00401ADD" w:rsidP="000F6878">
            <w:pPr>
              <w:spacing w:before="40" w:after="40"/>
              <w:jc w:val="center"/>
            </w:pPr>
            <w:r w:rsidRPr="008C3DE0">
              <w:t>10-11.12. 2016</w:t>
            </w:r>
          </w:p>
        </w:tc>
        <w:tc>
          <w:tcPr>
            <w:tcW w:w="6066" w:type="dxa"/>
            <w:vAlign w:val="center"/>
          </w:tcPr>
          <w:p w14:paraId="03879601" w14:textId="77777777" w:rsidR="00401ADD" w:rsidRPr="008C3DE0" w:rsidRDefault="00401ADD" w:rsidP="000F6878">
            <w:pPr>
              <w:spacing w:before="40" w:after="40"/>
            </w:pPr>
            <w:r w:rsidRPr="008C3DE0">
              <w:t>Przygotowanie członków Rady LGD oraz pracowników Biura LGD do sprawnego wdrażania LSR</w:t>
            </w:r>
            <w:r>
              <w:t xml:space="preserve">; </w:t>
            </w:r>
            <w:r>
              <w:br/>
            </w:r>
            <w:r w:rsidRPr="008C3DE0">
              <w:t xml:space="preserve">Procedury oceny oraz wyboru projektów w ramach PROW </w:t>
            </w:r>
            <w:r>
              <w:br/>
            </w:r>
            <w:r w:rsidRPr="008C3DE0">
              <w:t>na lata 2014</w:t>
            </w:r>
            <w:r>
              <w:t>-</w:t>
            </w:r>
            <w:r w:rsidRPr="008C3DE0">
              <w:t>2020</w:t>
            </w:r>
            <w:r>
              <w:t>;</w:t>
            </w:r>
          </w:p>
        </w:tc>
        <w:tc>
          <w:tcPr>
            <w:tcW w:w="3289" w:type="dxa"/>
            <w:vAlign w:val="center"/>
          </w:tcPr>
          <w:p w14:paraId="039262DC" w14:textId="77777777" w:rsidR="00401ADD" w:rsidRPr="008C3DE0" w:rsidRDefault="00401ADD" w:rsidP="000F6878">
            <w:pPr>
              <w:spacing w:before="40" w:after="40"/>
            </w:pPr>
            <w:r w:rsidRPr="008C3DE0">
              <w:t>Julian Kowalczyk</w:t>
            </w:r>
            <w:r>
              <w:t>,</w:t>
            </w:r>
            <w:r w:rsidRPr="008C3DE0">
              <w:t xml:space="preserve"> </w:t>
            </w:r>
            <w:r>
              <w:t>p</w:t>
            </w:r>
            <w:r w:rsidRPr="008C3DE0">
              <w:t>rezes LGD</w:t>
            </w:r>
          </w:p>
        </w:tc>
        <w:tc>
          <w:tcPr>
            <w:tcW w:w="1843" w:type="dxa"/>
            <w:vAlign w:val="center"/>
          </w:tcPr>
          <w:p w14:paraId="21E731C5" w14:textId="77777777" w:rsidR="00401ADD" w:rsidRPr="008C3DE0" w:rsidRDefault="00401ADD" w:rsidP="000F6878">
            <w:pPr>
              <w:spacing w:before="40" w:after="40"/>
              <w:jc w:val="center"/>
            </w:pPr>
            <w:r w:rsidRPr="008C3DE0">
              <w:t>3</w:t>
            </w:r>
          </w:p>
        </w:tc>
        <w:tc>
          <w:tcPr>
            <w:tcW w:w="1701" w:type="dxa"/>
            <w:vAlign w:val="center"/>
          </w:tcPr>
          <w:p w14:paraId="3D6D0D9C" w14:textId="77777777" w:rsidR="00401ADD" w:rsidRPr="008C3DE0" w:rsidRDefault="00401ADD" w:rsidP="000F6878">
            <w:pPr>
              <w:spacing w:before="40" w:after="40"/>
              <w:jc w:val="center"/>
            </w:pPr>
            <w:r w:rsidRPr="008C3DE0">
              <w:t>9</w:t>
            </w:r>
          </w:p>
        </w:tc>
      </w:tr>
      <w:tr w:rsidR="00401ADD" w:rsidRPr="008C3DE0" w14:paraId="71E0C2D6" w14:textId="77777777" w:rsidTr="000F6878">
        <w:trPr>
          <w:trHeight w:val="264"/>
        </w:trPr>
        <w:tc>
          <w:tcPr>
            <w:tcW w:w="1413" w:type="dxa"/>
            <w:vAlign w:val="center"/>
          </w:tcPr>
          <w:p w14:paraId="48E13178" w14:textId="77777777" w:rsidR="00401ADD" w:rsidRPr="008C3DE0" w:rsidRDefault="00401ADD" w:rsidP="000F6878">
            <w:pPr>
              <w:spacing w:before="40" w:after="40"/>
              <w:jc w:val="center"/>
            </w:pPr>
            <w:r w:rsidRPr="008C3DE0">
              <w:t>29.12.2016</w:t>
            </w:r>
          </w:p>
        </w:tc>
        <w:tc>
          <w:tcPr>
            <w:tcW w:w="6066" w:type="dxa"/>
            <w:vAlign w:val="center"/>
          </w:tcPr>
          <w:p w14:paraId="0233964C" w14:textId="77777777" w:rsidR="00401ADD" w:rsidRPr="001D0932" w:rsidRDefault="00401ADD" w:rsidP="000F6878">
            <w:pPr>
              <w:spacing w:before="40" w:after="40"/>
            </w:pPr>
            <w:r w:rsidRPr="001D0932">
              <w:t>Szkolenie z zakresu prawnych aspektów funkcjonowania organizacji pozarządowych, zakładania działalności jednostek sektora finansów publicznych</w:t>
            </w:r>
          </w:p>
        </w:tc>
        <w:tc>
          <w:tcPr>
            <w:tcW w:w="3289" w:type="dxa"/>
            <w:vAlign w:val="center"/>
          </w:tcPr>
          <w:p w14:paraId="1019A2F3" w14:textId="77777777" w:rsidR="00401ADD" w:rsidRPr="008C3DE0" w:rsidRDefault="00401ADD" w:rsidP="000F6878">
            <w:pPr>
              <w:spacing w:before="40" w:after="40"/>
            </w:pPr>
            <w:r w:rsidRPr="008C3DE0">
              <w:t>Wiesław Parzygnat</w:t>
            </w:r>
            <w:r>
              <w:t>,</w:t>
            </w:r>
            <w:r w:rsidRPr="008C3DE0">
              <w:t xml:space="preserve"> </w:t>
            </w:r>
            <w:r>
              <w:t>w</w:t>
            </w:r>
            <w:r w:rsidRPr="008C3DE0">
              <w:t>iceprezes</w:t>
            </w:r>
          </w:p>
        </w:tc>
        <w:tc>
          <w:tcPr>
            <w:tcW w:w="1843" w:type="dxa"/>
            <w:vAlign w:val="center"/>
          </w:tcPr>
          <w:p w14:paraId="428D06BE" w14:textId="77777777" w:rsidR="00401ADD" w:rsidRPr="008C3DE0" w:rsidRDefault="00401ADD" w:rsidP="000F6878">
            <w:pPr>
              <w:spacing w:before="40" w:after="40"/>
              <w:jc w:val="center"/>
            </w:pPr>
            <w:r w:rsidRPr="008C3DE0">
              <w:t>3</w:t>
            </w:r>
          </w:p>
        </w:tc>
        <w:tc>
          <w:tcPr>
            <w:tcW w:w="1701" w:type="dxa"/>
            <w:vAlign w:val="center"/>
          </w:tcPr>
          <w:p w14:paraId="374875EC" w14:textId="77777777" w:rsidR="00401ADD" w:rsidRPr="008C3DE0" w:rsidRDefault="00401ADD" w:rsidP="000F6878">
            <w:pPr>
              <w:spacing w:before="40" w:after="40"/>
              <w:jc w:val="center"/>
            </w:pPr>
            <w:r w:rsidRPr="008C3DE0">
              <w:t>9</w:t>
            </w:r>
          </w:p>
        </w:tc>
      </w:tr>
      <w:tr w:rsidR="00401ADD" w:rsidRPr="008C3DE0" w14:paraId="529E7BD6" w14:textId="77777777" w:rsidTr="000F6878">
        <w:trPr>
          <w:trHeight w:val="283"/>
        </w:trPr>
        <w:tc>
          <w:tcPr>
            <w:tcW w:w="1413" w:type="dxa"/>
            <w:vAlign w:val="center"/>
          </w:tcPr>
          <w:p w14:paraId="569F7F5B" w14:textId="77777777" w:rsidR="00401ADD" w:rsidRPr="008C3DE0" w:rsidRDefault="00401ADD" w:rsidP="000F6878">
            <w:pPr>
              <w:spacing w:before="40" w:after="40"/>
              <w:jc w:val="center"/>
            </w:pPr>
            <w:r w:rsidRPr="008C3DE0">
              <w:t>04. 01. 2017</w:t>
            </w:r>
          </w:p>
        </w:tc>
        <w:tc>
          <w:tcPr>
            <w:tcW w:w="6066" w:type="dxa"/>
            <w:vAlign w:val="center"/>
          </w:tcPr>
          <w:p w14:paraId="3FE5AA63" w14:textId="77777777" w:rsidR="00401ADD" w:rsidRPr="008C3DE0" w:rsidRDefault="00401ADD" w:rsidP="000F6878">
            <w:pPr>
              <w:spacing w:before="40" w:after="40"/>
            </w:pPr>
            <w:r>
              <w:t>P</w:t>
            </w:r>
            <w:r w:rsidRPr="008C3DE0">
              <w:t xml:space="preserve">rzygotowanie członków </w:t>
            </w:r>
            <w:r>
              <w:t>r</w:t>
            </w:r>
            <w:r w:rsidRPr="008C3DE0">
              <w:t xml:space="preserve">ady LGD oraz pracowników </w:t>
            </w:r>
            <w:r>
              <w:t>b</w:t>
            </w:r>
            <w:r w:rsidRPr="008C3DE0">
              <w:t xml:space="preserve">iura LGD do sprawnego wdrażania LSR, omówienie procedury oceny oraz wyboru projektów w ramach poddziałania 19.2 „Wsparcie </w:t>
            </w:r>
            <w:r>
              <w:br/>
            </w:r>
            <w:r w:rsidRPr="008C3DE0">
              <w:t xml:space="preserve">na wdrażanie operacji w ramach strategii rozwoju lokalnego kierowanego przez społeczność” objętego PROW na lata </w:t>
            </w:r>
            <w:r>
              <w:br/>
            </w:r>
            <w:r w:rsidRPr="008C3DE0">
              <w:t>2014-2020</w:t>
            </w:r>
          </w:p>
        </w:tc>
        <w:tc>
          <w:tcPr>
            <w:tcW w:w="3289" w:type="dxa"/>
            <w:vAlign w:val="center"/>
          </w:tcPr>
          <w:p w14:paraId="68C67A1E" w14:textId="77777777" w:rsidR="00401ADD" w:rsidRPr="008C3DE0" w:rsidRDefault="00401ADD" w:rsidP="000F6878">
            <w:pPr>
              <w:spacing w:before="40" w:after="40"/>
            </w:pPr>
            <w:r w:rsidRPr="008C3DE0">
              <w:t xml:space="preserve">Marzena Cieślak </w:t>
            </w:r>
          </w:p>
          <w:p w14:paraId="2147CF28" w14:textId="77777777" w:rsidR="00401ADD" w:rsidRPr="008C3DE0" w:rsidRDefault="00401ADD" w:rsidP="000F6878">
            <w:pPr>
              <w:spacing w:before="40" w:after="40"/>
            </w:pPr>
          </w:p>
        </w:tc>
        <w:tc>
          <w:tcPr>
            <w:tcW w:w="1843" w:type="dxa"/>
            <w:vAlign w:val="center"/>
          </w:tcPr>
          <w:p w14:paraId="5AE2E77A" w14:textId="77777777" w:rsidR="00401ADD" w:rsidRPr="008C3DE0" w:rsidRDefault="00401ADD" w:rsidP="000F6878">
            <w:pPr>
              <w:spacing w:before="40" w:after="40"/>
              <w:jc w:val="center"/>
            </w:pPr>
            <w:r w:rsidRPr="008C3DE0">
              <w:t>2</w:t>
            </w:r>
          </w:p>
        </w:tc>
        <w:tc>
          <w:tcPr>
            <w:tcW w:w="1701" w:type="dxa"/>
            <w:vAlign w:val="center"/>
          </w:tcPr>
          <w:p w14:paraId="4DD72B21" w14:textId="77777777" w:rsidR="00401ADD" w:rsidRPr="008C3DE0" w:rsidRDefault="00401ADD" w:rsidP="000F6878">
            <w:pPr>
              <w:spacing w:before="40" w:after="40"/>
              <w:jc w:val="center"/>
            </w:pPr>
            <w:r w:rsidRPr="008C3DE0">
              <w:t>11</w:t>
            </w:r>
          </w:p>
        </w:tc>
      </w:tr>
      <w:tr w:rsidR="00401ADD" w:rsidRPr="008C3DE0" w14:paraId="07A21A04" w14:textId="77777777" w:rsidTr="000F6878">
        <w:trPr>
          <w:trHeight w:val="258"/>
        </w:trPr>
        <w:tc>
          <w:tcPr>
            <w:tcW w:w="1413" w:type="dxa"/>
            <w:vAlign w:val="center"/>
          </w:tcPr>
          <w:p w14:paraId="25019B55" w14:textId="77777777" w:rsidR="00401ADD" w:rsidRPr="008C3DE0" w:rsidRDefault="00401ADD" w:rsidP="000F6878">
            <w:pPr>
              <w:spacing w:before="40" w:after="40"/>
              <w:jc w:val="center"/>
            </w:pPr>
            <w:r w:rsidRPr="008C3DE0">
              <w:t>31.10.2017</w:t>
            </w:r>
          </w:p>
        </w:tc>
        <w:tc>
          <w:tcPr>
            <w:tcW w:w="6066" w:type="dxa"/>
            <w:vAlign w:val="center"/>
          </w:tcPr>
          <w:p w14:paraId="49B0D682" w14:textId="77777777" w:rsidR="00401ADD" w:rsidRPr="008C3DE0" w:rsidRDefault="00401ADD" w:rsidP="000F6878">
            <w:pPr>
              <w:spacing w:before="40" w:after="40"/>
            </w:pPr>
            <w:r w:rsidRPr="008C3DE0">
              <w:t>Szkolenia z zakresu pisania wniosków o przyznanie pomocy oraz biznesplanów</w:t>
            </w:r>
          </w:p>
        </w:tc>
        <w:tc>
          <w:tcPr>
            <w:tcW w:w="3289" w:type="dxa"/>
            <w:vAlign w:val="center"/>
          </w:tcPr>
          <w:p w14:paraId="20220FC5" w14:textId="77777777" w:rsidR="00401ADD" w:rsidRPr="008C3DE0" w:rsidRDefault="00401ADD" w:rsidP="000F6878">
            <w:pPr>
              <w:spacing w:before="40" w:after="40"/>
            </w:pPr>
            <w:r w:rsidRPr="008C3DE0">
              <w:t>Katarzyna Pacholska-Sowa</w:t>
            </w:r>
          </w:p>
        </w:tc>
        <w:tc>
          <w:tcPr>
            <w:tcW w:w="1843" w:type="dxa"/>
            <w:vAlign w:val="center"/>
          </w:tcPr>
          <w:p w14:paraId="55C3CA89" w14:textId="77777777" w:rsidR="00401ADD" w:rsidRPr="008C3DE0" w:rsidRDefault="00401ADD" w:rsidP="000F6878">
            <w:pPr>
              <w:spacing w:before="40" w:after="40"/>
              <w:jc w:val="center"/>
            </w:pPr>
            <w:r w:rsidRPr="008C3DE0">
              <w:t>4</w:t>
            </w:r>
          </w:p>
        </w:tc>
        <w:tc>
          <w:tcPr>
            <w:tcW w:w="1701" w:type="dxa"/>
            <w:vAlign w:val="center"/>
          </w:tcPr>
          <w:p w14:paraId="533DDF08" w14:textId="77777777" w:rsidR="00401ADD" w:rsidRPr="008C3DE0" w:rsidRDefault="00401ADD" w:rsidP="000F6878">
            <w:pPr>
              <w:spacing w:before="40" w:after="40"/>
              <w:jc w:val="center"/>
            </w:pPr>
            <w:r w:rsidRPr="008C3DE0">
              <w:t>9</w:t>
            </w:r>
          </w:p>
        </w:tc>
      </w:tr>
    </w:tbl>
    <w:p w14:paraId="70CCB257" w14:textId="77777777" w:rsidR="00401ADD" w:rsidRDefault="00401ADD" w:rsidP="00401ADD"/>
    <w:p w14:paraId="77E297DB" w14:textId="77777777" w:rsidR="00401ADD" w:rsidRDefault="00401ADD" w:rsidP="00401ADD"/>
    <w:tbl>
      <w:tblPr>
        <w:tblStyle w:val="Tabela-Siatka"/>
        <w:tblW w:w="14312" w:type="dxa"/>
        <w:tblLook w:val="04A0" w:firstRow="1" w:lastRow="0" w:firstColumn="1" w:lastColumn="0" w:noHBand="0" w:noVBand="1"/>
      </w:tblPr>
      <w:tblGrid>
        <w:gridCol w:w="1413"/>
        <w:gridCol w:w="6066"/>
        <w:gridCol w:w="3289"/>
        <w:gridCol w:w="1843"/>
        <w:gridCol w:w="1701"/>
      </w:tblGrid>
      <w:tr w:rsidR="00401ADD" w:rsidRPr="008C3DE0" w14:paraId="33CB2B08" w14:textId="77777777" w:rsidTr="000F6878">
        <w:trPr>
          <w:trHeight w:val="277"/>
        </w:trPr>
        <w:tc>
          <w:tcPr>
            <w:tcW w:w="1413" w:type="dxa"/>
            <w:vAlign w:val="center"/>
          </w:tcPr>
          <w:p w14:paraId="4AE8AE42" w14:textId="77777777" w:rsidR="00401ADD" w:rsidRPr="008C3DE0" w:rsidRDefault="00401ADD" w:rsidP="000F6878">
            <w:pPr>
              <w:spacing w:before="40" w:after="40"/>
              <w:jc w:val="center"/>
            </w:pPr>
            <w:r w:rsidRPr="008C3DE0">
              <w:lastRenderedPageBreak/>
              <w:t>22-23.11.</w:t>
            </w:r>
            <w:r>
              <w:t xml:space="preserve"> </w:t>
            </w:r>
            <w:r w:rsidRPr="008C3DE0">
              <w:t>2017</w:t>
            </w:r>
          </w:p>
        </w:tc>
        <w:tc>
          <w:tcPr>
            <w:tcW w:w="6066" w:type="dxa"/>
            <w:vAlign w:val="center"/>
          </w:tcPr>
          <w:p w14:paraId="5B720400" w14:textId="77777777" w:rsidR="00401ADD" w:rsidRPr="008C3DE0" w:rsidRDefault="00401ADD" w:rsidP="000F6878">
            <w:pPr>
              <w:spacing w:before="40" w:after="40"/>
            </w:pPr>
            <w:r w:rsidRPr="008C3DE0">
              <w:t>Procedury oceny oraz wyboru projektów w ramach poddziałania 19.2  „Wsparcie na wdrażanie operacji w ramach strategii rozwoju lokalnego kierowanego przez społeczność” objętego PROW na lata 2014-2020</w:t>
            </w:r>
          </w:p>
        </w:tc>
        <w:tc>
          <w:tcPr>
            <w:tcW w:w="3289" w:type="dxa"/>
            <w:vAlign w:val="center"/>
          </w:tcPr>
          <w:p w14:paraId="40104EAA" w14:textId="77777777" w:rsidR="00401ADD" w:rsidRPr="008C3DE0" w:rsidRDefault="00401ADD" w:rsidP="000F6878">
            <w:pPr>
              <w:spacing w:before="40" w:after="40"/>
            </w:pPr>
            <w:r w:rsidRPr="008C3DE0">
              <w:t>Wiesław Parzygnat</w:t>
            </w:r>
            <w:r>
              <w:t>,</w:t>
            </w:r>
            <w:r w:rsidRPr="008C3DE0">
              <w:t xml:space="preserve"> </w:t>
            </w:r>
            <w:r>
              <w:t>w</w:t>
            </w:r>
            <w:r w:rsidRPr="008C3DE0">
              <w:t>icepreze</w:t>
            </w:r>
            <w:r>
              <w:t>s</w:t>
            </w:r>
            <w:r w:rsidRPr="008C3DE0">
              <w:t xml:space="preserve"> </w:t>
            </w:r>
            <w:r>
              <w:t>z</w:t>
            </w:r>
            <w:r w:rsidRPr="008C3DE0">
              <w:t xml:space="preserve">arządu </w:t>
            </w:r>
          </w:p>
        </w:tc>
        <w:tc>
          <w:tcPr>
            <w:tcW w:w="1843" w:type="dxa"/>
            <w:vAlign w:val="center"/>
          </w:tcPr>
          <w:p w14:paraId="4CA6A15B" w14:textId="77777777" w:rsidR="00401ADD" w:rsidRPr="008C3DE0" w:rsidRDefault="00401ADD" w:rsidP="000F6878">
            <w:pPr>
              <w:spacing w:before="40" w:after="40"/>
              <w:jc w:val="center"/>
            </w:pPr>
            <w:r w:rsidRPr="008C3DE0">
              <w:t>3</w:t>
            </w:r>
          </w:p>
        </w:tc>
        <w:tc>
          <w:tcPr>
            <w:tcW w:w="1701" w:type="dxa"/>
            <w:vAlign w:val="center"/>
          </w:tcPr>
          <w:p w14:paraId="2F88F27B" w14:textId="77777777" w:rsidR="00401ADD" w:rsidRPr="008C3DE0" w:rsidRDefault="00401ADD" w:rsidP="000F6878">
            <w:pPr>
              <w:spacing w:before="40" w:after="40"/>
              <w:jc w:val="center"/>
            </w:pPr>
            <w:r w:rsidRPr="008C3DE0">
              <w:t>12</w:t>
            </w:r>
          </w:p>
        </w:tc>
      </w:tr>
      <w:tr w:rsidR="00401ADD" w:rsidRPr="008C3DE0" w14:paraId="35132017" w14:textId="77777777" w:rsidTr="000F6878">
        <w:trPr>
          <w:trHeight w:val="266"/>
        </w:trPr>
        <w:tc>
          <w:tcPr>
            <w:tcW w:w="1413" w:type="dxa"/>
            <w:vAlign w:val="center"/>
          </w:tcPr>
          <w:p w14:paraId="143E9D4A" w14:textId="77777777" w:rsidR="00401ADD" w:rsidRPr="008C3DE0" w:rsidRDefault="00401ADD" w:rsidP="000F6878">
            <w:pPr>
              <w:spacing w:before="40" w:after="40"/>
              <w:jc w:val="center"/>
            </w:pPr>
            <w:r w:rsidRPr="008C3DE0">
              <w:t>12-14.12.</w:t>
            </w:r>
            <w:r>
              <w:t xml:space="preserve"> </w:t>
            </w:r>
            <w:r w:rsidRPr="008C3DE0">
              <w:t>2018</w:t>
            </w:r>
          </w:p>
        </w:tc>
        <w:tc>
          <w:tcPr>
            <w:tcW w:w="6066" w:type="dxa"/>
            <w:vAlign w:val="center"/>
          </w:tcPr>
          <w:p w14:paraId="4124C905" w14:textId="77777777" w:rsidR="00401ADD" w:rsidRDefault="00401ADD" w:rsidP="000F6878">
            <w:pPr>
              <w:spacing w:before="40" w:after="40"/>
            </w:pPr>
            <w:r w:rsidRPr="008C3DE0">
              <w:t xml:space="preserve">Zasady ewaluacji LGD i LSR, </w:t>
            </w:r>
          </w:p>
          <w:p w14:paraId="3B4093F1" w14:textId="77777777" w:rsidR="00401ADD" w:rsidRPr="008C3DE0" w:rsidRDefault="00401ADD" w:rsidP="000F6878">
            <w:pPr>
              <w:spacing w:before="40" w:after="40"/>
            </w:pPr>
            <w:r>
              <w:t>P</w:t>
            </w:r>
            <w:r w:rsidRPr="008C3DE0">
              <w:t>rawn</w:t>
            </w:r>
            <w:r>
              <w:t>e</w:t>
            </w:r>
            <w:r w:rsidRPr="008C3DE0">
              <w:t xml:space="preserve"> aspekt</w:t>
            </w:r>
            <w:r>
              <w:t>y</w:t>
            </w:r>
            <w:r w:rsidRPr="008C3DE0">
              <w:t xml:space="preserve"> funkcjonowania organizacji pozarządowych, zakładania działalności gospodarczej oraz działalności jst</w:t>
            </w:r>
            <w:r>
              <w:t xml:space="preserve">; </w:t>
            </w:r>
            <w:r>
              <w:br/>
              <w:t>T</w:t>
            </w:r>
            <w:r w:rsidRPr="008C3DE0">
              <w:t>worzeni</w:t>
            </w:r>
            <w:r>
              <w:t>e</w:t>
            </w:r>
            <w:r w:rsidRPr="008C3DE0">
              <w:t>, realizacj</w:t>
            </w:r>
            <w:r>
              <w:t>a</w:t>
            </w:r>
            <w:r w:rsidRPr="008C3DE0">
              <w:t xml:space="preserve"> i zarzadzania projektami</w:t>
            </w:r>
            <w:r>
              <w:t>;</w:t>
            </w:r>
            <w:r>
              <w:br/>
            </w:r>
            <w:r w:rsidRPr="008C3DE0">
              <w:t>Rozw</w:t>
            </w:r>
            <w:r>
              <w:t>ó</w:t>
            </w:r>
            <w:r w:rsidRPr="008C3DE0">
              <w:t>j umiejętności interpersonalnych i obsługi klienta</w:t>
            </w:r>
            <w:r>
              <w:t>;</w:t>
            </w:r>
            <w:r w:rsidRPr="008C3DE0">
              <w:t xml:space="preserve"> </w:t>
            </w:r>
          </w:p>
        </w:tc>
        <w:tc>
          <w:tcPr>
            <w:tcW w:w="3289" w:type="dxa"/>
            <w:vAlign w:val="center"/>
          </w:tcPr>
          <w:p w14:paraId="37785733" w14:textId="77777777" w:rsidR="00401ADD" w:rsidRPr="008C3DE0" w:rsidRDefault="00401ADD" w:rsidP="000F6878">
            <w:pPr>
              <w:spacing w:before="40" w:after="40"/>
            </w:pPr>
            <w:r w:rsidRPr="008C3DE0">
              <w:t>Fundacja Moderato</w:t>
            </w:r>
          </w:p>
        </w:tc>
        <w:tc>
          <w:tcPr>
            <w:tcW w:w="1843" w:type="dxa"/>
            <w:vAlign w:val="center"/>
          </w:tcPr>
          <w:p w14:paraId="1EB6006B" w14:textId="77777777" w:rsidR="00401ADD" w:rsidRPr="008C3DE0" w:rsidRDefault="00401ADD" w:rsidP="000F6878">
            <w:pPr>
              <w:spacing w:before="40" w:after="40"/>
              <w:jc w:val="center"/>
            </w:pPr>
            <w:r w:rsidRPr="008C3DE0">
              <w:t>3</w:t>
            </w:r>
          </w:p>
        </w:tc>
        <w:tc>
          <w:tcPr>
            <w:tcW w:w="1701" w:type="dxa"/>
            <w:vAlign w:val="center"/>
          </w:tcPr>
          <w:p w14:paraId="473AC7E3" w14:textId="77777777" w:rsidR="00401ADD" w:rsidRPr="008C3DE0" w:rsidRDefault="00401ADD" w:rsidP="000F6878">
            <w:pPr>
              <w:spacing w:before="40" w:after="40"/>
              <w:jc w:val="center"/>
            </w:pPr>
            <w:r w:rsidRPr="008C3DE0">
              <w:t>10</w:t>
            </w:r>
          </w:p>
        </w:tc>
      </w:tr>
      <w:tr w:rsidR="00401ADD" w:rsidRPr="008C3DE0" w14:paraId="6A447608" w14:textId="77777777" w:rsidTr="000F6878">
        <w:trPr>
          <w:trHeight w:val="266"/>
        </w:trPr>
        <w:tc>
          <w:tcPr>
            <w:tcW w:w="1413" w:type="dxa"/>
            <w:vAlign w:val="center"/>
          </w:tcPr>
          <w:p w14:paraId="39C2D6EA" w14:textId="77777777" w:rsidR="00401ADD" w:rsidRPr="008C3DE0" w:rsidRDefault="00401ADD" w:rsidP="000F6878">
            <w:pPr>
              <w:spacing w:before="40" w:after="40"/>
              <w:jc w:val="center"/>
            </w:pPr>
            <w:r w:rsidRPr="008C3DE0">
              <w:t>12.03.2019</w:t>
            </w:r>
          </w:p>
        </w:tc>
        <w:tc>
          <w:tcPr>
            <w:tcW w:w="6066" w:type="dxa"/>
            <w:vAlign w:val="center"/>
          </w:tcPr>
          <w:p w14:paraId="02BBB092" w14:textId="77777777" w:rsidR="00401ADD" w:rsidRPr="008C3DE0" w:rsidRDefault="00401ADD" w:rsidP="000F6878">
            <w:pPr>
              <w:spacing w:before="40" w:after="40"/>
            </w:pPr>
            <w:r w:rsidRPr="008C3DE0">
              <w:t xml:space="preserve">Szkolenie dla </w:t>
            </w:r>
            <w:r>
              <w:t>l</w:t>
            </w:r>
            <w:r w:rsidRPr="008C3DE0">
              <w:t xml:space="preserve">okalnych </w:t>
            </w:r>
            <w:r>
              <w:t>g</w:t>
            </w:r>
            <w:r w:rsidRPr="008C3DE0">
              <w:t xml:space="preserve">rup </w:t>
            </w:r>
            <w:r>
              <w:t>d</w:t>
            </w:r>
            <w:r w:rsidRPr="008C3DE0">
              <w:t xml:space="preserve">ziałania </w:t>
            </w:r>
            <w:r>
              <w:t>- p</w:t>
            </w:r>
            <w:r w:rsidRPr="008C3DE0">
              <w:t xml:space="preserve">racowników i </w:t>
            </w:r>
            <w:r>
              <w:t>r</w:t>
            </w:r>
            <w:r w:rsidRPr="008C3DE0">
              <w:t xml:space="preserve">ady grupy Spisz Podhale </w:t>
            </w:r>
          </w:p>
        </w:tc>
        <w:tc>
          <w:tcPr>
            <w:tcW w:w="3289" w:type="dxa"/>
            <w:vAlign w:val="center"/>
          </w:tcPr>
          <w:p w14:paraId="7571712E" w14:textId="77777777" w:rsidR="00401ADD" w:rsidRPr="008C3DE0" w:rsidRDefault="00401ADD" w:rsidP="000F6878">
            <w:pPr>
              <w:spacing w:before="40" w:after="40"/>
            </w:pPr>
          </w:p>
        </w:tc>
        <w:tc>
          <w:tcPr>
            <w:tcW w:w="1843" w:type="dxa"/>
            <w:vAlign w:val="center"/>
          </w:tcPr>
          <w:p w14:paraId="1C0FEEFF" w14:textId="77777777" w:rsidR="00401ADD" w:rsidRPr="008C3DE0" w:rsidRDefault="00401ADD" w:rsidP="000F6878">
            <w:pPr>
              <w:spacing w:before="40" w:after="40"/>
              <w:jc w:val="center"/>
            </w:pPr>
            <w:r w:rsidRPr="008C3DE0">
              <w:t>3</w:t>
            </w:r>
          </w:p>
        </w:tc>
        <w:tc>
          <w:tcPr>
            <w:tcW w:w="1701" w:type="dxa"/>
            <w:vAlign w:val="center"/>
          </w:tcPr>
          <w:p w14:paraId="2A506BCE" w14:textId="77777777" w:rsidR="00401ADD" w:rsidRPr="008C3DE0" w:rsidRDefault="00401ADD" w:rsidP="000F6878">
            <w:pPr>
              <w:spacing w:before="40" w:after="40"/>
              <w:jc w:val="center"/>
            </w:pPr>
            <w:r w:rsidRPr="008C3DE0">
              <w:t>10</w:t>
            </w:r>
          </w:p>
        </w:tc>
      </w:tr>
      <w:tr w:rsidR="00401ADD" w:rsidRPr="008C3DE0" w14:paraId="2160B720" w14:textId="77777777" w:rsidTr="000F6878">
        <w:trPr>
          <w:trHeight w:val="266"/>
        </w:trPr>
        <w:tc>
          <w:tcPr>
            <w:tcW w:w="1413" w:type="dxa"/>
            <w:vAlign w:val="center"/>
          </w:tcPr>
          <w:p w14:paraId="5F70F396" w14:textId="77777777" w:rsidR="00401ADD" w:rsidRPr="008C3DE0" w:rsidRDefault="00401ADD" w:rsidP="000F6878">
            <w:pPr>
              <w:spacing w:before="40" w:after="40"/>
              <w:jc w:val="center"/>
            </w:pPr>
            <w:r w:rsidRPr="008C3DE0">
              <w:t>15-16.06.</w:t>
            </w:r>
            <w:r>
              <w:t xml:space="preserve"> </w:t>
            </w:r>
            <w:r w:rsidRPr="008C3DE0">
              <w:t>2019</w:t>
            </w:r>
          </w:p>
        </w:tc>
        <w:tc>
          <w:tcPr>
            <w:tcW w:w="6066" w:type="dxa"/>
            <w:vAlign w:val="center"/>
          </w:tcPr>
          <w:p w14:paraId="0B3DA3CD" w14:textId="77777777" w:rsidR="00401ADD" w:rsidRPr="008C3DE0" w:rsidRDefault="00401ADD" w:rsidP="000F6878">
            <w:pPr>
              <w:spacing w:before="40" w:after="40"/>
            </w:pPr>
            <w:r w:rsidRPr="008C3DE0">
              <w:t>Ochron</w:t>
            </w:r>
            <w:r>
              <w:t>a</w:t>
            </w:r>
            <w:r w:rsidRPr="008C3DE0">
              <w:t xml:space="preserve"> danych osobowych</w:t>
            </w:r>
            <w:r>
              <w:t>;</w:t>
            </w:r>
          </w:p>
          <w:p w14:paraId="56C1AEF0" w14:textId="77777777" w:rsidR="00401ADD" w:rsidRPr="008C3DE0" w:rsidRDefault="00401ADD" w:rsidP="000F6878">
            <w:pPr>
              <w:spacing w:before="40" w:after="40"/>
            </w:pPr>
            <w:r w:rsidRPr="008C3DE0">
              <w:t>Przygotowanie członków Rady LGD oraz pracowników biura LGD do sprawnego wdrażania LSR</w:t>
            </w:r>
            <w:r>
              <w:t>;</w:t>
            </w:r>
            <w:r w:rsidRPr="008C3DE0">
              <w:t xml:space="preserve"> </w:t>
            </w:r>
            <w:r>
              <w:br/>
            </w:r>
            <w:r w:rsidRPr="008C3DE0">
              <w:t>Procedury oceny i wyboru projektów w ramach PROW na lata 2014-2020</w:t>
            </w:r>
          </w:p>
        </w:tc>
        <w:tc>
          <w:tcPr>
            <w:tcW w:w="3289" w:type="dxa"/>
            <w:vAlign w:val="center"/>
          </w:tcPr>
          <w:p w14:paraId="5F610141" w14:textId="77777777" w:rsidR="00401ADD" w:rsidRPr="008C3DE0" w:rsidRDefault="00401ADD" w:rsidP="000F6878">
            <w:pPr>
              <w:spacing w:before="40" w:after="40"/>
            </w:pPr>
            <w:r w:rsidRPr="008C3DE0">
              <w:t>Wiesław Parzygnat</w:t>
            </w:r>
            <w:r>
              <w:t>,</w:t>
            </w:r>
            <w:r w:rsidRPr="008C3DE0">
              <w:t xml:space="preserve"> Janina Szlegel</w:t>
            </w:r>
          </w:p>
        </w:tc>
        <w:tc>
          <w:tcPr>
            <w:tcW w:w="1843" w:type="dxa"/>
            <w:vAlign w:val="center"/>
          </w:tcPr>
          <w:p w14:paraId="277A132D" w14:textId="77777777" w:rsidR="00401ADD" w:rsidRPr="008C3DE0" w:rsidRDefault="00401ADD" w:rsidP="000F6878">
            <w:pPr>
              <w:spacing w:before="40" w:after="40"/>
              <w:jc w:val="center"/>
            </w:pPr>
            <w:r w:rsidRPr="008C3DE0">
              <w:t>2</w:t>
            </w:r>
          </w:p>
        </w:tc>
        <w:tc>
          <w:tcPr>
            <w:tcW w:w="1701" w:type="dxa"/>
            <w:vAlign w:val="center"/>
          </w:tcPr>
          <w:p w14:paraId="113E62CB" w14:textId="77777777" w:rsidR="00401ADD" w:rsidRPr="008C3DE0" w:rsidRDefault="00401ADD" w:rsidP="000F6878">
            <w:pPr>
              <w:spacing w:before="40" w:after="40"/>
              <w:jc w:val="center"/>
            </w:pPr>
            <w:r w:rsidRPr="008C3DE0">
              <w:t>5</w:t>
            </w:r>
          </w:p>
        </w:tc>
      </w:tr>
      <w:tr w:rsidR="00401ADD" w:rsidRPr="008C3DE0" w14:paraId="351B6A7D" w14:textId="77777777" w:rsidTr="000F6878">
        <w:trPr>
          <w:trHeight w:val="266"/>
        </w:trPr>
        <w:tc>
          <w:tcPr>
            <w:tcW w:w="1413" w:type="dxa"/>
            <w:vAlign w:val="center"/>
          </w:tcPr>
          <w:p w14:paraId="165E1501" w14:textId="77777777" w:rsidR="00401ADD" w:rsidRPr="008C3DE0" w:rsidRDefault="00401ADD" w:rsidP="000F6878">
            <w:pPr>
              <w:spacing w:before="40" w:after="40"/>
              <w:jc w:val="center"/>
            </w:pPr>
            <w:r w:rsidRPr="008C3DE0">
              <w:t>18-19.12.</w:t>
            </w:r>
            <w:r>
              <w:t xml:space="preserve"> </w:t>
            </w:r>
            <w:r w:rsidRPr="008C3DE0">
              <w:t>2019</w:t>
            </w:r>
          </w:p>
        </w:tc>
        <w:tc>
          <w:tcPr>
            <w:tcW w:w="6066" w:type="dxa"/>
            <w:vAlign w:val="center"/>
          </w:tcPr>
          <w:p w14:paraId="32587AB1" w14:textId="77777777" w:rsidR="00401ADD" w:rsidRPr="008C3DE0" w:rsidRDefault="00401ADD" w:rsidP="000F6878">
            <w:pPr>
              <w:spacing w:before="40" w:after="40"/>
            </w:pPr>
            <w:r w:rsidRPr="008C3DE0">
              <w:t>Ochron</w:t>
            </w:r>
            <w:r>
              <w:t>a</w:t>
            </w:r>
            <w:r w:rsidRPr="008C3DE0">
              <w:t xml:space="preserve"> danych osobowych </w:t>
            </w:r>
          </w:p>
        </w:tc>
        <w:tc>
          <w:tcPr>
            <w:tcW w:w="3289" w:type="dxa"/>
            <w:vAlign w:val="center"/>
          </w:tcPr>
          <w:p w14:paraId="07679C0A" w14:textId="77777777" w:rsidR="00401ADD" w:rsidRPr="008C3DE0" w:rsidRDefault="00401ADD" w:rsidP="000F6878">
            <w:pPr>
              <w:spacing w:before="40" w:after="40"/>
            </w:pPr>
            <w:r w:rsidRPr="008C3DE0">
              <w:t>Fundacja Moderato</w:t>
            </w:r>
          </w:p>
        </w:tc>
        <w:tc>
          <w:tcPr>
            <w:tcW w:w="1843" w:type="dxa"/>
            <w:vAlign w:val="center"/>
          </w:tcPr>
          <w:p w14:paraId="2CD9E6E7" w14:textId="77777777" w:rsidR="00401ADD" w:rsidRPr="008C3DE0" w:rsidRDefault="00401ADD" w:rsidP="000F6878">
            <w:pPr>
              <w:spacing w:before="40" w:after="40"/>
              <w:jc w:val="center"/>
            </w:pPr>
            <w:r w:rsidRPr="008C3DE0">
              <w:t>3</w:t>
            </w:r>
          </w:p>
        </w:tc>
        <w:tc>
          <w:tcPr>
            <w:tcW w:w="1701" w:type="dxa"/>
            <w:vAlign w:val="center"/>
          </w:tcPr>
          <w:p w14:paraId="3E7BF965" w14:textId="77777777" w:rsidR="00401ADD" w:rsidRPr="008C3DE0" w:rsidRDefault="00401ADD" w:rsidP="000F6878">
            <w:pPr>
              <w:spacing w:before="40" w:after="40"/>
              <w:jc w:val="center"/>
            </w:pPr>
            <w:r w:rsidRPr="008C3DE0">
              <w:t>10</w:t>
            </w:r>
          </w:p>
        </w:tc>
      </w:tr>
      <w:tr w:rsidR="00401ADD" w:rsidRPr="008C3DE0" w14:paraId="55156036" w14:textId="77777777" w:rsidTr="000F6878">
        <w:trPr>
          <w:trHeight w:val="266"/>
        </w:trPr>
        <w:tc>
          <w:tcPr>
            <w:tcW w:w="1413" w:type="dxa"/>
            <w:vAlign w:val="center"/>
          </w:tcPr>
          <w:p w14:paraId="77D10C3B" w14:textId="77777777" w:rsidR="00401ADD" w:rsidRPr="008C3DE0" w:rsidRDefault="00401ADD" w:rsidP="000F6878">
            <w:pPr>
              <w:spacing w:before="40" w:after="40"/>
              <w:jc w:val="center"/>
            </w:pPr>
            <w:r w:rsidRPr="008C3DE0">
              <w:t>21.02.2020</w:t>
            </w:r>
          </w:p>
        </w:tc>
        <w:tc>
          <w:tcPr>
            <w:tcW w:w="6066" w:type="dxa"/>
            <w:vAlign w:val="center"/>
          </w:tcPr>
          <w:p w14:paraId="29CF36EF" w14:textId="77777777" w:rsidR="00401ADD" w:rsidRPr="008C3DE0" w:rsidRDefault="00401ADD" w:rsidP="000F6878">
            <w:pPr>
              <w:spacing w:before="40" w:after="40"/>
            </w:pPr>
            <w:r w:rsidRPr="008C3DE0">
              <w:t>Udzielenie wsparcia oraz wyb</w:t>
            </w:r>
            <w:r>
              <w:t>ó</w:t>
            </w:r>
            <w:r w:rsidRPr="008C3DE0">
              <w:t>r operacji z</w:t>
            </w:r>
            <w:r>
              <w:t xml:space="preserve"> </w:t>
            </w:r>
            <w:r w:rsidRPr="008C3DE0">
              <w:t xml:space="preserve">LSR </w:t>
            </w:r>
          </w:p>
        </w:tc>
        <w:tc>
          <w:tcPr>
            <w:tcW w:w="3289" w:type="dxa"/>
            <w:vAlign w:val="center"/>
          </w:tcPr>
          <w:p w14:paraId="0D7B4046" w14:textId="77777777" w:rsidR="00401ADD" w:rsidRPr="008C3DE0" w:rsidRDefault="00401ADD" w:rsidP="000F6878">
            <w:pPr>
              <w:spacing w:before="40" w:after="40"/>
            </w:pPr>
            <w:r w:rsidRPr="008C3DE0">
              <w:t>Wiesław Parzygnat</w:t>
            </w:r>
            <w:r>
              <w:t>,</w:t>
            </w:r>
            <w:r w:rsidRPr="008C3DE0">
              <w:t xml:space="preserve"> Janina Szlegel</w:t>
            </w:r>
          </w:p>
        </w:tc>
        <w:tc>
          <w:tcPr>
            <w:tcW w:w="1843" w:type="dxa"/>
            <w:vAlign w:val="center"/>
          </w:tcPr>
          <w:p w14:paraId="4C5D81EA" w14:textId="77777777" w:rsidR="00401ADD" w:rsidRPr="008C3DE0" w:rsidRDefault="00401ADD" w:rsidP="000F6878">
            <w:pPr>
              <w:spacing w:before="40" w:after="40"/>
              <w:jc w:val="center"/>
            </w:pPr>
            <w:r w:rsidRPr="008C3DE0">
              <w:t>3</w:t>
            </w:r>
          </w:p>
        </w:tc>
        <w:tc>
          <w:tcPr>
            <w:tcW w:w="1701" w:type="dxa"/>
            <w:vAlign w:val="center"/>
          </w:tcPr>
          <w:p w14:paraId="3A4DC899" w14:textId="77777777" w:rsidR="00401ADD" w:rsidRPr="008C3DE0" w:rsidRDefault="00401ADD" w:rsidP="000F6878">
            <w:pPr>
              <w:spacing w:before="40" w:after="40"/>
              <w:jc w:val="center"/>
            </w:pPr>
            <w:r w:rsidRPr="008C3DE0">
              <w:t>10</w:t>
            </w:r>
          </w:p>
        </w:tc>
      </w:tr>
      <w:tr w:rsidR="00401ADD" w:rsidRPr="008C3DE0" w14:paraId="3F1A4A70" w14:textId="77777777" w:rsidTr="000F6878">
        <w:trPr>
          <w:trHeight w:val="266"/>
        </w:trPr>
        <w:tc>
          <w:tcPr>
            <w:tcW w:w="1413" w:type="dxa"/>
            <w:vAlign w:val="center"/>
          </w:tcPr>
          <w:p w14:paraId="3018CE29" w14:textId="77777777" w:rsidR="00401ADD" w:rsidRPr="008C3DE0" w:rsidRDefault="00401ADD" w:rsidP="000F6878">
            <w:pPr>
              <w:spacing w:before="40" w:after="40"/>
              <w:jc w:val="center"/>
            </w:pPr>
            <w:r w:rsidRPr="008C3DE0">
              <w:t>9.09.2020</w:t>
            </w:r>
          </w:p>
        </w:tc>
        <w:tc>
          <w:tcPr>
            <w:tcW w:w="6066" w:type="dxa"/>
            <w:vAlign w:val="center"/>
          </w:tcPr>
          <w:p w14:paraId="42A9CCDE" w14:textId="77777777" w:rsidR="00401ADD" w:rsidRPr="008C3DE0" w:rsidRDefault="00401ADD" w:rsidP="000F6878">
            <w:pPr>
              <w:spacing w:before="40" w:after="40"/>
            </w:pPr>
            <w:r>
              <w:t>P</w:t>
            </w:r>
            <w:r w:rsidRPr="008C3DE0">
              <w:t xml:space="preserve">rocedury oceny oraz wyboru projektów w ramach PROW  </w:t>
            </w:r>
            <w:r>
              <w:br/>
            </w:r>
            <w:r w:rsidRPr="008C3DE0">
              <w:t xml:space="preserve">na lata 2014-2020 </w:t>
            </w:r>
          </w:p>
        </w:tc>
        <w:tc>
          <w:tcPr>
            <w:tcW w:w="3289" w:type="dxa"/>
            <w:vAlign w:val="center"/>
          </w:tcPr>
          <w:p w14:paraId="07252F8D" w14:textId="77777777" w:rsidR="00401ADD" w:rsidRPr="008C3DE0" w:rsidRDefault="00401ADD" w:rsidP="000F6878">
            <w:pPr>
              <w:spacing w:before="40" w:after="40"/>
            </w:pPr>
            <w:r w:rsidRPr="008C3DE0">
              <w:t>Wiesław Parzygnat</w:t>
            </w:r>
            <w:r>
              <w:t>,</w:t>
            </w:r>
            <w:r w:rsidRPr="008C3DE0">
              <w:t xml:space="preserve"> Janina Szlegel</w:t>
            </w:r>
          </w:p>
        </w:tc>
        <w:tc>
          <w:tcPr>
            <w:tcW w:w="1843" w:type="dxa"/>
            <w:vAlign w:val="center"/>
          </w:tcPr>
          <w:p w14:paraId="389DF1F7" w14:textId="77777777" w:rsidR="00401ADD" w:rsidRPr="008C3DE0" w:rsidRDefault="00401ADD" w:rsidP="000F6878">
            <w:pPr>
              <w:spacing w:before="40" w:after="40"/>
              <w:jc w:val="center"/>
            </w:pPr>
            <w:r w:rsidRPr="008C3DE0">
              <w:t>3</w:t>
            </w:r>
          </w:p>
        </w:tc>
        <w:tc>
          <w:tcPr>
            <w:tcW w:w="1701" w:type="dxa"/>
            <w:vAlign w:val="center"/>
          </w:tcPr>
          <w:p w14:paraId="1E585DFC" w14:textId="77777777" w:rsidR="00401ADD" w:rsidRPr="008C3DE0" w:rsidRDefault="00401ADD" w:rsidP="000F6878">
            <w:pPr>
              <w:spacing w:before="40" w:after="40"/>
              <w:jc w:val="center"/>
            </w:pPr>
            <w:r w:rsidRPr="008C3DE0">
              <w:t>10</w:t>
            </w:r>
          </w:p>
        </w:tc>
      </w:tr>
    </w:tbl>
    <w:p w14:paraId="6EA685DF" w14:textId="77777777" w:rsidR="00401ADD" w:rsidRPr="00415850" w:rsidRDefault="00401ADD" w:rsidP="00401ADD">
      <w:pPr>
        <w:spacing w:before="120" w:after="120" w:line="240" w:lineRule="auto"/>
        <w:rPr>
          <w:sz w:val="20"/>
          <w:szCs w:val="20"/>
        </w:rPr>
      </w:pPr>
      <w:r w:rsidRPr="00415850">
        <w:rPr>
          <w:sz w:val="20"/>
          <w:szCs w:val="20"/>
        </w:rPr>
        <w:t>Źródło danych: dokumentacja LGD Podhale-Spisz, 2021.</w:t>
      </w:r>
    </w:p>
    <w:p w14:paraId="056ABE64" w14:textId="77777777" w:rsidR="00401ADD" w:rsidRDefault="00401ADD" w:rsidP="00401ADD">
      <w:pPr>
        <w:pStyle w:val="Nagwek1"/>
        <w:spacing w:before="0" w:line="360" w:lineRule="auto"/>
        <w:rPr>
          <w:color w:val="002060"/>
          <w:sz w:val="28"/>
          <w:szCs w:val="28"/>
        </w:rPr>
        <w:sectPr w:rsidR="00401ADD" w:rsidSect="002257DD">
          <w:pgSz w:w="16838" w:h="11906" w:orient="landscape"/>
          <w:pgMar w:top="1418" w:right="1418" w:bottom="1418" w:left="1418" w:header="709" w:footer="709" w:gutter="0"/>
          <w:cols w:space="708"/>
          <w:docGrid w:linePitch="360"/>
        </w:sectPr>
      </w:pPr>
    </w:p>
    <w:p w14:paraId="6B16B7E6" w14:textId="77777777" w:rsidR="00401ADD" w:rsidRPr="00360DF3" w:rsidRDefault="00401ADD" w:rsidP="00401ADD">
      <w:pPr>
        <w:pStyle w:val="Nagwek1"/>
        <w:spacing w:line="312" w:lineRule="auto"/>
        <w:rPr>
          <w:color w:val="0070C0"/>
          <w:sz w:val="24"/>
          <w:szCs w:val="24"/>
        </w:rPr>
      </w:pPr>
      <w:bookmarkStart w:id="79" w:name="_Toc87393003"/>
      <w:r w:rsidRPr="00360DF3">
        <w:rPr>
          <w:color w:val="0070C0"/>
          <w:sz w:val="24"/>
          <w:szCs w:val="24"/>
        </w:rPr>
        <w:lastRenderedPageBreak/>
        <w:t>Realizacja planu komunikacji w ujęciu wskaźnikowym</w:t>
      </w:r>
      <w:bookmarkEnd w:id="79"/>
    </w:p>
    <w:p w14:paraId="6199EDE3" w14:textId="77777777" w:rsidR="00401ADD" w:rsidRPr="001400A1" w:rsidRDefault="00401ADD" w:rsidP="00401ADD">
      <w:pPr>
        <w:spacing w:after="0" w:line="312" w:lineRule="auto"/>
        <w:ind w:firstLine="709"/>
        <w:jc w:val="both"/>
        <w:rPr>
          <w:sz w:val="24"/>
          <w:szCs w:val="24"/>
        </w:rPr>
      </w:pPr>
      <w:r>
        <w:rPr>
          <w:sz w:val="24"/>
          <w:szCs w:val="24"/>
        </w:rPr>
        <w:t xml:space="preserve">Niezbędnym warunkiem osiągania celów założonych w LSR jest prawidłowo przygotowany i realizowany plan komunikacji. </w:t>
      </w:r>
      <w:r w:rsidRPr="001400A1">
        <w:rPr>
          <w:sz w:val="24"/>
          <w:szCs w:val="24"/>
        </w:rPr>
        <w:t xml:space="preserve">O rozpoczęciu realizacji działań zapisanych </w:t>
      </w:r>
      <w:r w:rsidRPr="001400A1">
        <w:rPr>
          <w:sz w:val="24"/>
          <w:szCs w:val="24"/>
        </w:rPr>
        <w:br/>
        <w:t xml:space="preserve">w strategii poinformowano potencjalnych beneficjentów poprzez rozpoczęcie działań </w:t>
      </w:r>
      <w:r w:rsidRPr="001400A1">
        <w:rPr>
          <w:sz w:val="24"/>
          <w:szCs w:val="24"/>
        </w:rPr>
        <w:br/>
        <w:t>w ramach kampanii informacyjnej rozpoczętej w 2017 roku na temat głównych założeń LSR</w:t>
      </w:r>
      <w:r w:rsidRPr="001400A1">
        <w:t xml:space="preserve"> </w:t>
      </w:r>
      <w:r w:rsidRPr="001400A1">
        <w:rPr>
          <w:sz w:val="24"/>
          <w:szCs w:val="24"/>
        </w:rPr>
        <w:t>na lata 2016-2022. Narzędziami wykorzystany w tej kampanii były m.in. artykuły na stronach internetowych LGD i urzędów gmin wchodzących w skład LGD, artykuł w prasie lokalnej, spotkania informacyjno-konsultacyjne, ulotki, biuletyny, ogłoszenia pisemne, spotkania doradcze, newsletter,</w:t>
      </w:r>
      <w:r>
        <w:rPr>
          <w:sz w:val="24"/>
          <w:szCs w:val="24"/>
        </w:rPr>
        <w:t xml:space="preserve"> </w:t>
      </w:r>
      <w:r w:rsidRPr="001400A1">
        <w:rPr>
          <w:sz w:val="24"/>
          <w:szCs w:val="24"/>
        </w:rPr>
        <w:t xml:space="preserve">a także w czasie innych wydarzeń. </w:t>
      </w:r>
    </w:p>
    <w:p w14:paraId="6947F6B4" w14:textId="77777777" w:rsidR="00401ADD" w:rsidRPr="001400A1" w:rsidRDefault="00401ADD" w:rsidP="00401ADD">
      <w:pPr>
        <w:spacing w:after="0" w:line="312" w:lineRule="auto"/>
        <w:ind w:firstLine="709"/>
        <w:jc w:val="both"/>
        <w:rPr>
          <w:sz w:val="24"/>
          <w:szCs w:val="24"/>
        </w:rPr>
      </w:pPr>
      <w:r w:rsidRPr="001400A1">
        <w:rPr>
          <w:sz w:val="24"/>
          <w:szCs w:val="24"/>
        </w:rPr>
        <w:t>Następnie w każdym roku organizowano kampani</w:t>
      </w:r>
      <w:r>
        <w:rPr>
          <w:sz w:val="24"/>
          <w:szCs w:val="24"/>
        </w:rPr>
        <w:t>e</w:t>
      </w:r>
      <w:r w:rsidRPr="001400A1">
        <w:rPr>
          <w:sz w:val="24"/>
          <w:szCs w:val="24"/>
        </w:rPr>
        <w:t xml:space="preserve"> informacyjne nt. zasad oceny </w:t>
      </w:r>
      <w:r w:rsidRPr="001400A1">
        <w:rPr>
          <w:sz w:val="24"/>
          <w:szCs w:val="24"/>
        </w:rPr>
        <w:br/>
        <w:t>i wyboru operacji przez LGD. Sukcesywnie informowano o warunkach i sposobach realizacji projektów, możliwości samozatrudnienia, czy też wzięcia udziału w działaniach kwalifikacyjnych w ramach realizowanych projektów, prezentowano realizowane projekty oraz efekty zrealizowanych projektów. We wszystkich tych działaniach komunikacyjnych wykorzystywano szeroką gamę środków i narzędzi komunikacji.</w:t>
      </w:r>
    </w:p>
    <w:p w14:paraId="08D03E0C" w14:textId="77777777" w:rsidR="00401ADD" w:rsidRDefault="00401ADD" w:rsidP="00401ADD">
      <w:pPr>
        <w:spacing w:after="0" w:line="312" w:lineRule="auto"/>
        <w:ind w:firstLine="709"/>
        <w:jc w:val="both"/>
        <w:rPr>
          <w:sz w:val="24"/>
          <w:szCs w:val="24"/>
        </w:rPr>
      </w:pPr>
      <w:r w:rsidRPr="001400A1">
        <w:rPr>
          <w:sz w:val="24"/>
          <w:szCs w:val="24"/>
        </w:rPr>
        <w:t xml:space="preserve">Począwszy od 2017 roku regularnie dokonywano monitorowania i podsumowywania działań komunikacyjnych. Wykorzystywano w tym celu ankiety (a więc informację zwrotną </w:t>
      </w:r>
      <w:r w:rsidRPr="001400A1">
        <w:rPr>
          <w:sz w:val="24"/>
          <w:szCs w:val="24"/>
        </w:rPr>
        <w:br/>
        <w:t>o jakości świadczonej pomocy w postaci konsultacji i doradztwa) i obserwacje własne.</w:t>
      </w:r>
    </w:p>
    <w:p w14:paraId="37E8FFFE" w14:textId="724A1FE8" w:rsidR="00401ADD" w:rsidRDefault="00401ADD" w:rsidP="00401ADD">
      <w:pPr>
        <w:spacing w:after="0" w:line="312" w:lineRule="auto"/>
        <w:ind w:firstLine="709"/>
        <w:jc w:val="both"/>
        <w:rPr>
          <w:sz w:val="24"/>
          <w:szCs w:val="24"/>
        </w:rPr>
      </w:pPr>
      <w:r>
        <w:rPr>
          <w:sz w:val="24"/>
          <w:szCs w:val="24"/>
        </w:rPr>
        <w:t xml:space="preserve">Analiza danych zawartych w tabeli  wskazuje, iż LGD Spisz-Podhale wykorzystywała wszystkie zaplanowane sposoby komunikowania, jakkolwiek część z nich stosowana była z dużą częstotliwością, a niektóre okazjonalnie. Wiele narzędzi komunikowania było typowymi, powszechnie stosowanymi – i one sprawdzały się najbardziej </w:t>
      </w:r>
      <w:r w:rsidRPr="00902794">
        <w:rPr>
          <w:b/>
          <w:sz w:val="24"/>
          <w:szCs w:val="24"/>
        </w:rPr>
        <w:t>w opinii pracowników biura LGD</w:t>
      </w:r>
      <w:r>
        <w:rPr>
          <w:sz w:val="24"/>
          <w:szCs w:val="24"/>
        </w:rPr>
        <w:t xml:space="preserve">. </w:t>
      </w:r>
    </w:p>
    <w:p w14:paraId="00B17E81" w14:textId="77777777" w:rsidR="00401ADD" w:rsidRDefault="00401ADD" w:rsidP="00401ADD">
      <w:pPr>
        <w:spacing w:after="0" w:line="312" w:lineRule="auto"/>
        <w:ind w:firstLine="709"/>
        <w:jc w:val="both"/>
        <w:rPr>
          <w:sz w:val="24"/>
          <w:szCs w:val="24"/>
        </w:rPr>
      </w:pPr>
      <w:r w:rsidRPr="00177B47">
        <w:rPr>
          <w:b/>
          <w:bCs/>
          <w:sz w:val="24"/>
          <w:szCs w:val="24"/>
        </w:rPr>
        <w:t>Badania</w:t>
      </w:r>
      <w:r>
        <w:rPr>
          <w:sz w:val="24"/>
          <w:szCs w:val="24"/>
        </w:rPr>
        <w:t xml:space="preserve"> </w:t>
      </w:r>
      <w:r w:rsidRPr="00D86655">
        <w:rPr>
          <w:b/>
          <w:bCs/>
          <w:sz w:val="24"/>
          <w:szCs w:val="24"/>
        </w:rPr>
        <w:t>IDI</w:t>
      </w:r>
      <w:r>
        <w:rPr>
          <w:sz w:val="24"/>
          <w:szCs w:val="24"/>
        </w:rPr>
        <w:t xml:space="preserve"> potwierdziły, iż narzędziem monitorowania efektów planu komunikacji były głównie ankiety, przeprowadzane po każdym zaplanowanym działaniu komunikacyjnym i były one także podstawą do wprowadzania zmian. Wykorzystywano także w tym celu wywiady okazjonalne oraz obserwacje własne (które zdaniem respondentów są bardzo dobrym sposobem badania efektów wdrażania LSR). Korzystanie z wielu sposobów i narzędzi komunikacji sprzyja dotarciu do szerokiego spektrum grup wiekowych, zawodowych, defaworyzowanych itp. w społeczności lokalnej. Pandemia CoViD-19 wpływała na realizacje działań komunikacyjnych, dotyczyło to np. zmiany terminów szkoleń, ale także wpłynęła na zwiększenie częstotliwości korzystania z mediów społecznościowych czy telekomunikacji. Wskazuje na to zwiększona liczba wyświetleń strony www LGD. Odnośnie przyszłości, respondenci wypowiadają się, iż nadal powinny być wykorzystywane w komunikacji przede wszystkim spotkania informacyjno-konsultacyjne, strona www LGD oraz media społecznościowe.</w:t>
      </w:r>
    </w:p>
    <w:p w14:paraId="344EDC6D" w14:textId="77777777" w:rsidR="00401ADD" w:rsidRPr="00D86655" w:rsidRDefault="00401ADD" w:rsidP="00401ADD">
      <w:pPr>
        <w:sectPr w:rsidR="00401ADD" w:rsidRPr="00D86655">
          <w:pgSz w:w="11906" w:h="16838"/>
          <w:pgMar w:top="1417" w:right="1417" w:bottom="1417" w:left="1417" w:header="708" w:footer="708" w:gutter="0"/>
          <w:cols w:space="708"/>
          <w:docGrid w:linePitch="360"/>
        </w:sectPr>
      </w:pPr>
    </w:p>
    <w:p w14:paraId="37A99921" w14:textId="12470219" w:rsidR="00401ADD" w:rsidRPr="001400A1" w:rsidRDefault="00401ADD" w:rsidP="00401ADD">
      <w:pPr>
        <w:rPr>
          <w:color w:val="000000" w:themeColor="text1"/>
        </w:rPr>
      </w:pPr>
      <w:bookmarkStart w:id="80" w:name="_Hlk86091590"/>
    </w:p>
    <w:p w14:paraId="2EC98FF3" w14:textId="5E42D77E" w:rsidR="003C40FF" w:rsidRDefault="003C40FF" w:rsidP="003C40FF">
      <w:pPr>
        <w:pStyle w:val="Legenda"/>
        <w:keepNext/>
      </w:pPr>
      <w:bookmarkStart w:id="81" w:name="_Toc86404094"/>
      <w:r>
        <w:t xml:space="preserve">Tabela </w:t>
      </w:r>
      <w:fldSimple w:instr=" SEQ Tabela \* ARABIC ">
        <w:r w:rsidR="00CD4B96">
          <w:rPr>
            <w:noProof/>
          </w:rPr>
          <w:t>20</w:t>
        </w:r>
      </w:fldSimple>
      <w:r>
        <w:t xml:space="preserve"> </w:t>
      </w:r>
      <w:r w:rsidRPr="0027246D">
        <w:t>Realizacja plan działań komunikacyjnych LGD Spisz-Podhale w okresie wdrażania LSR</w:t>
      </w:r>
      <w:bookmarkEnd w:id="81"/>
    </w:p>
    <w:tbl>
      <w:tblPr>
        <w:tblW w:w="14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3543"/>
        <w:gridCol w:w="1900"/>
        <w:gridCol w:w="1101"/>
        <w:gridCol w:w="1101"/>
        <w:gridCol w:w="1101"/>
        <w:gridCol w:w="1101"/>
        <w:gridCol w:w="1101"/>
        <w:gridCol w:w="1105"/>
      </w:tblGrid>
      <w:tr w:rsidR="00401ADD" w14:paraId="1EE06215" w14:textId="77777777" w:rsidTr="000F6878">
        <w:trPr>
          <w:trHeight w:val="371"/>
        </w:trPr>
        <w:tc>
          <w:tcPr>
            <w:tcW w:w="22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bookmarkEnd w:id="80"/>
          <w:p w14:paraId="00645D9C" w14:textId="77777777" w:rsidR="00401ADD" w:rsidRDefault="00401ADD" w:rsidP="000F6878">
            <w:pPr>
              <w:spacing w:before="40" w:after="40" w:line="240" w:lineRule="auto"/>
              <w:jc w:val="center"/>
            </w:pPr>
            <w:r>
              <w:t>Działanie komunikacyjne</w:t>
            </w:r>
          </w:p>
        </w:tc>
        <w:tc>
          <w:tcPr>
            <w:tcW w:w="35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67DC40" w14:textId="77777777" w:rsidR="00401ADD" w:rsidRDefault="00401ADD" w:rsidP="000F6878">
            <w:pPr>
              <w:spacing w:before="40" w:after="40" w:line="240" w:lineRule="auto"/>
              <w:jc w:val="center"/>
            </w:pPr>
            <w:r>
              <w:t>Nazwa wskaźnika</w:t>
            </w:r>
          </w:p>
        </w:tc>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794E08" w14:textId="77777777" w:rsidR="00401ADD" w:rsidRDefault="00401ADD" w:rsidP="000F6878">
            <w:pPr>
              <w:spacing w:before="40" w:after="40" w:line="240" w:lineRule="auto"/>
              <w:jc w:val="center"/>
            </w:pPr>
            <w:r>
              <w:t>Docelowa wartość wskaźnika</w:t>
            </w:r>
          </w:p>
        </w:tc>
        <w:tc>
          <w:tcPr>
            <w:tcW w:w="661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4B35568" w14:textId="77777777" w:rsidR="00401ADD" w:rsidRDefault="00401ADD" w:rsidP="000F6878">
            <w:pPr>
              <w:spacing w:before="40" w:after="40" w:line="240" w:lineRule="auto"/>
              <w:jc w:val="center"/>
            </w:pPr>
            <w:r>
              <w:t>Wartość wskaźnika osiągnięta na dzień:</w:t>
            </w:r>
          </w:p>
        </w:tc>
      </w:tr>
      <w:tr w:rsidR="00401ADD" w14:paraId="284F4B7C" w14:textId="77777777" w:rsidTr="000F6878">
        <w:trPr>
          <w:trHeight w:val="394"/>
        </w:trPr>
        <w:tc>
          <w:tcPr>
            <w:tcW w:w="2263" w:type="dxa"/>
            <w:vMerge/>
            <w:tcBorders>
              <w:top w:val="single" w:sz="4" w:space="0" w:color="auto"/>
              <w:left w:val="single" w:sz="4" w:space="0" w:color="auto"/>
              <w:bottom w:val="single" w:sz="4" w:space="0" w:color="auto"/>
              <w:right w:val="single" w:sz="4" w:space="0" w:color="auto"/>
            </w:tcBorders>
            <w:shd w:val="clear" w:color="auto" w:fill="auto"/>
          </w:tcPr>
          <w:p w14:paraId="211F774E" w14:textId="77777777" w:rsidR="00401ADD" w:rsidRDefault="00401ADD" w:rsidP="000F6878">
            <w:pPr>
              <w:spacing w:before="40" w:after="40" w:line="240" w:lineRule="auto"/>
            </w:pPr>
          </w:p>
        </w:tc>
        <w:tc>
          <w:tcPr>
            <w:tcW w:w="354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F309D3D" w14:textId="77777777" w:rsidR="00401ADD" w:rsidRDefault="00401ADD" w:rsidP="000F6878">
            <w:pPr>
              <w:spacing w:before="40" w:after="40" w:line="240" w:lineRule="auto"/>
            </w:pPr>
          </w:p>
        </w:tc>
        <w:tc>
          <w:tcPr>
            <w:tcW w:w="190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70D05F4" w14:textId="77777777" w:rsidR="00401ADD" w:rsidRDefault="00401ADD" w:rsidP="000F6878">
            <w:pPr>
              <w:spacing w:before="40" w:after="40" w:line="240" w:lineRule="auto"/>
            </w:pP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69AA1E7B" w14:textId="77777777" w:rsidR="00401ADD" w:rsidRDefault="00401ADD" w:rsidP="000F6878">
            <w:pPr>
              <w:spacing w:before="40" w:after="40" w:line="240" w:lineRule="auto"/>
              <w:jc w:val="center"/>
            </w:pPr>
            <w:r>
              <w:t>31.12.</w:t>
            </w:r>
            <w:r>
              <w:br/>
            </w:r>
            <w:r>
              <w:rPr>
                <w:b/>
              </w:rPr>
              <w:t>2016</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3E604168" w14:textId="77777777" w:rsidR="00401ADD" w:rsidRDefault="00401ADD" w:rsidP="000F6878">
            <w:pPr>
              <w:spacing w:before="40" w:after="40" w:line="240" w:lineRule="auto"/>
              <w:jc w:val="center"/>
            </w:pPr>
            <w:r>
              <w:t>31.12.</w:t>
            </w:r>
            <w:r>
              <w:br/>
            </w:r>
            <w:r>
              <w:rPr>
                <w:b/>
              </w:rPr>
              <w:t>2017</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0DB9FBC4" w14:textId="77777777" w:rsidR="00401ADD" w:rsidRDefault="00401ADD" w:rsidP="000F6878">
            <w:pPr>
              <w:spacing w:before="40" w:after="40" w:line="240" w:lineRule="auto"/>
              <w:jc w:val="center"/>
            </w:pPr>
            <w:r>
              <w:t>31.21.</w:t>
            </w:r>
            <w:r>
              <w:br/>
            </w:r>
            <w:r>
              <w:rPr>
                <w:b/>
              </w:rPr>
              <w:t>2018</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32FC3E88" w14:textId="77777777" w:rsidR="00401ADD" w:rsidRDefault="00401ADD" w:rsidP="000F6878">
            <w:pPr>
              <w:spacing w:before="40" w:after="40" w:line="240" w:lineRule="auto"/>
              <w:jc w:val="center"/>
            </w:pPr>
            <w:r>
              <w:t>31.12.</w:t>
            </w:r>
            <w:r>
              <w:br/>
            </w:r>
            <w:r>
              <w:rPr>
                <w:b/>
              </w:rPr>
              <w:t>2019</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11F7C751" w14:textId="77777777" w:rsidR="00401ADD" w:rsidRDefault="00401ADD" w:rsidP="000F6878">
            <w:pPr>
              <w:spacing w:before="40" w:after="40" w:line="240" w:lineRule="auto"/>
              <w:jc w:val="center"/>
            </w:pPr>
            <w:r>
              <w:t>31.12.</w:t>
            </w:r>
            <w:r>
              <w:br/>
            </w:r>
            <w:r>
              <w:rPr>
                <w:b/>
              </w:rPr>
              <w:t>2020</w:t>
            </w:r>
          </w:p>
        </w:tc>
        <w:tc>
          <w:tcPr>
            <w:tcW w:w="1105" w:type="dxa"/>
            <w:tcBorders>
              <w:top w:val="single" w:sz="4" w:space="0" w:color="auto"/>
              <w:left w:val="single" w:sz="4" w:space="0" w:color="auto"/>
              <w:bottom w:val="single" w:sz="4" w:space="0" w:color="auto"/>
              <w:right w:val="single" w:sz="4" w:space="0" w:color="auto"/>
            </w:tcBorders>
            <w:shd w:val="clear" w:color="auto" w:fill="auto"/>
          </w:tcPr>
          <w:p w14:paraId="69A63515" w14:textId="77777777" w:rsidR="00401ADD" w:rsidRDefault="00401ADD" w:rsidP="000F6878">
            <w:pPr>
              <w:spacing w:before="40" w:after="40" w:line="240" w:lineRule="auto"/>
              <w:jc w:val="center"/>
            </w:pPr>
            <w:r>
              <w:t>31.05.</w:t>
            </w:r>
            <w:r>
              <w:br/>
            </w:r>
            <w:r>
              <w:rPr>
                <w:b/>
              </w:rPr>
              <w:t>2021</w:t>
            </w:r>
          </w:p>
        </w:tc>
      </w:tr>
      <w:tr w:rsidR="00401ADD" w14:paraId="3112BFF6" w14:textId="77777777" w:rsidTr="000F6878">
        <w:trPr>
          <w:trHeight w:val="394"/>
        </w:trPr>
        <w:tc>
          <w:tcPr>
            <w:tcW w:w="2263" w:type="dxa"/>
            <w:vMerge w:val="restart"/>
            <w:tcBorders>
              <w:top w:val="single" w:sz="4" w:space="0" w:color="auto"/>
            </w:tcBorders>
            <w:vAlign w:val="center"/>
          </w:tcPr>
          <w:p w14:paraId="050F9A42" w14:textId="77777777" w:rsidR="00401ADD" w:rsidRDefault="00401ADD" w:rsidP="000F6878">
            <w:pPr>
              <w:spacing w:before="40" w:after="40" w:line="240" w:lineRule="auto"/>
              <w:jc w:val="center"/>
            </w:pPr>
            <w:r>
              <w:t>Kampania informacyjna – podsumowanie dotychczas zrealizowanych działań oraz przedstawienie</w:t>
            </w:r>
          </w:p>
        </w:tc>
        <w:tc>
          <w:tcPr>
            <w:tcW w:w="3543" w:type="dxa"/>
            <w:vMerge w:val="restart"/>
            <w:tcBorders>
              <w:top w:val="single" w:sz="4" w:space="0" w:color="auto"/>
            </w:tcBorders>
            <w:vAlign w:val="center"/>
          </w:tcPr>
          <w:p w14:paraId="429D9105" w14:textId="77777777" w:rsidR="00401ADD" w:rsidRDefault="00401ADD" w:rsidP="000F6878">
            <w:pPr>
              <w:spacing w:before="40" w:after="40" w:line="240" w:lineRule="auto"/>
            </w:pPr>
            <w:r>
              <w:t>Artykuły na stronie internetowej LGD</w:t>
            </w:r>
          </w:p>
        </w:tc>
        <w:tc>
          <w:tcPr>
            <w:tcW w:w="1900" w:type="dxa"/>
            <w:tcBorders>
              <w:top w:val="single" w:sz="4" w:space="0" w:color="auto"/>
            </w:tcBorders>
            <w:vAlign w:val="center"/>
          </w:tcPr>
          <w:p w14:paraId="31D14BC0" w14:textId="77777777" w:rsidR="00401ADD" w:rsidRDefault="00401ADD" w:rsidP="000F6878">
            <w:pPr>
              <w:spacing w:before="40" w:after="40" w:line="240" w:lineRule="auto"/>
            </w:pPr>
            <w:r>
              <w:t>Liczba odsłon</w:t>
            </w:r>
          </w:p>
        </w:tc>
        <w:tc>
          <w:tcPr>
            <w:tcW w:w="1101" w:type="dxa"/>
            <w:tcBorders>
              <w:top w:val="single" w:sz="4" w:space="0" w:color="auto"/>
            </w:tcBorders>
            <w:vAlign w:val="center"/>
          </w:tcPr>
          <w:p w14:paraId="4553E3E9" w14:textId="77777777" w:rsidR="00401ADD" w:rsidRDefault="00401ADD" w:rsidP="000F6878">
            <w:pPr>
              <w:spacing w:before="40" w:after="40" w:line="240" w:lineRule="auto"/>
              <w:jc w:val="center"/>
            </w:pPr>
            <w:r>
              <w:t>0</w:t>
            </w:r>
          </w:p>
        </w:tc>
        <w:tc>
          <w:tcPr>
            <w:tcW w:w="1101" w:type="dxa"/>
            <w:tcBorders>
              <w:top w:val="single" w:sz="4" w:space="0" w:color="auto"/>
            </w:tcBorders>
            <w:vAlign w:val="center"/>
          </w:tcPr>
          <w:p w14:paraId="3E5B2F58" w14:textId="77777777" w:rsidR="00401ADD" w:rsidRDefault="00401ADD" w:rsidP="000F6878">
            <w:pPr>
              <w:spacing w:before="40" w:after="40" w:line="240" w:lineRule="auto"/>
              <w:jc w:val="center"/>
            </w:pPr>
            <w:r>
              <w:t>1 518</w:t>
            </w:r>
          </w:p>
        </w:tc>
        <w:tc>
          <w:tcPr>
            <w:tcW w:w="1101" w:type="dxa"/>
            <w:tcBorders>
              <w:top w:val="single" w:sz="4" w:space="0" w:color="auto"/>
            </w:tcBorders>
            <w:vAlign w:val="center"/>
          </w:tcPr>
          <w:p w14:paraId="4B342AAB" w14:textId="77777777" w:rsidR="00401ADD" w:rsidRDefault="00401ADD" w:rsidP="000F6878">
            <w:pPr>
              <w:spacing w:before="40" w:after="40" w:line="240" w:lineRule="auto"/>
              <w:jc w:val="center"/>
            </w:pPr>
            <w:r>
              <w:t>1961</w:t>
            </w:r>
          </w:p>
        </w:tc>
        <w:tc>
          <w:tcPr>
            <w:tcW w:w="1101" w:type="dxa"/>
            <w:tcBorders>
              <w:top w:val="single" w:sz="4" w:space="0" w:color="auto"/>
            </w:tcBorders>
            <w:vAlign w:val="center"/>
          </w:tcPr>
          <w:p w14:paraId="2B55CAF3" w14:textId="77777777" w:rsidR="00401ADD" w:rsidRDefault="00401ADD" w:rsidP="000F6878">
            <w:pPr>
              <w:spacing w:before="40" w:after="40" w:line="240" w:lineRule="auto"/>
              <w:jc w:val="center"/>
            </w:pPr>
            <w:r>
              <w:t>2308</w:t>
            </w:r>
          </w:p>
        </w:tc>
        <w:tc>
          <w:tcPr>
            <w:tcW w:w="1101" w:type="dxa"/>
            <w:tcBorders>
              <w:top w:val="single" w:sz="4" w:space="0" w:color="auto"/>
            </w:tcBorders>
            <w:vAlign w:val="center"/>
          </w:tcPr>
          <w:p w14:paraId="1557842D" w14:textId="77777777" w:rsidR="00401ADD" w:rsidRDefault="00401ADD" w:rsidP="000F6878">
            <w:pPr>
              <w:spacing w:before="40" w:after="40" w:line="240" w:lineRule="auto"/>
              <w:jc w:val="center"/>
            </w:pPr>
            <w:r>
              <w:t>3609</w:t>
            </w:r>
          </w:p>
        </w:tc>
        <w:tc>
          <w:tcPr>
            <w:tcW w:w="1105" w:type="dxa"/>
            <w:tcBorders>
              <w:top w:val="single" w:sz="4" w:space="0" w:color="auto"/>
            </w:tcBorders>
            <w:vAlign w:val="center"/>
          </w:tcPr>
          <w:p w14:paraId="59767927" w14:textId="77777777" w:rsidR="00401ADD" w:rsidRDefault="00401ADD" w:rsidP="000F6878">
            <w:pPr>
              <w:spacing w:before="40" w:after="40" w:line="240" w:lineRule="auto"/>
              <w:jc w:val="center"/>
            </w:pPr>
            <w:r>
              <w:t>4405</w:t>
            </w:r>
          </w:p>
        </w:tc>
      </w:tr>
      <w:tr w:rsidR="00401ADD" w14:paraId="46CB77B4" w14:textId="77777777" w:rsidTr="000F6878">
        <w:trPr>
          <w:trHeight w:val="374"/>
        </w:trPr>
        <w:tc>
          <w:tcPr>
            <w:tcW w:w="2263" w:type="dxa"/>
            <w:vMerge/>
          </w:tcPr>
          <w:p w14:paraId="375AFE55" w14:textId="77777777" w:rsidR="00401ADD" w:rsidRDefault="00401ADD" w:rsidP="000F6878">
            <w:pPr>
              <w:spacing w:before="40" w:after="40" w:line="240" w:lineRule="auto"/>
            </w:pPr>
          </w:p>
        </w:tc>
        <w:tc>
          <w:tcPr>
            <w:tcW w:w="3543" w:type="dxa"/>
            <w:vMerge/>
            <w:vAlign w:val="center"/>
          </w:tcPr>
          <w:p w14:paraId="38DBE509" w14:textId="77777777" w:rsidR="00401ADD" w:rsidRDefault="00401ADD" w:rsidP="000F6878">
            <w:pPr>
              <w:spacing w:before="40" w:after="40" w:line="240" w:lineRule="auto"/>
            </w:pPr>
          </w:p>
        </w:tc>
        <w:tc>
          <w:tcPr>
            <w:tcW w:w="1900" w:type="dxa"/>
            <w:vAlign w:val="center"/>
          </w:tcPr>
          <w:p w14:paraId="66EE6229" w14:textId="77777777" w:rsidR="00401ADD" w:rsidRDefault="00401ADD" w:rsidP="000F6878">
            <w:pPr>
              <w:spacing w:before="40" w:after="40" w:line="240" w:lineRule="auto"/>
            </w:pPr>
            <w:r>
              <w:t>Liczba artykułów</w:t>
            </w:r>
          </w:p>
        </w:tc>
        <w:tc>
          <w:tcPr>
            <w:tcW w:w="1101" w:type="dxa"/>
            <w:vAlign w:val="center"/>
          </w:tcPr>
          <w:p w14:paraId="62389B34" w14:textId="77777777" w:rsidR="00401ADD" w:rsidRDefault="00401ADD" w:rsidP="000F6878">
            <w:pPr>
              <w:spacing w:before="40" w:after="40" w:line="240" w:lineRule="auto"/>
              <w:jc w:val="center"/>
            </w:pPr>
            <w:r>
              <w:t>0</w:t>
            </w:r>
          </w:p>
        </w:tc>
        <w:tc>
          <w:tcPr>
            <w:tcW w:w="1101" w:type="dxa"/>
            <w:vAlign w:val="center"/>
          </w:tcPr>
          <w:p w14:paraId="30A711B4" w14:textId="77777777" w:rsidR="00401ADD" w:rsidRDefault="00401ADD" w:rsidP="000F6878">
            <w:pPr>
              <w:spacing w:before="40" w:after="40" w:line="240" w:lineRule="auto"/>
              <w:jc w:val="center"/>
            </w:pPr>
            <w:r>
              <w:t>3</w:t>
            </w:r>
          </w:p>
        </w:tc>
        <w:tc>
          <w:tcPr>
            <w:tcW w:w="1101" w:type="dxa"/>
            <w:vAlign w:val="center"/>
          </w:tcPr>
          <w:p w14:paraId="145EEAE1" w14:textId="77777777" w:rsidR="00401ADD" w:rsidRDefault="00401ADD" w:rsidP="000F6878">
            <w:pPr>
              <w:spacing w:before="40" w:after="40" w:line="240" w:lineRule="auto"/>
              <w:jc w:val="center"/>
            </w:pPr>
            <w:r>
              <w:t>4</w:t>
            </w:r>
          </w:p>
        </w:tc>
        <w:tc>
          <w:tcPr>
            <w:tcW w:w="1101" w:type="dxa"/>
            <w:vAlign w:val="center"/>
          </w:tcPr>
          <w:p w14:paraId="18656DF7" w14:textId="77777777" w:rsidR="00401ADD" w:rsidRDefault="00401ADD" w:rsidP="000F6878">
            <w:pPr>
              <w:spacing w:before="40" w:after="40" w:line="240" w:lineRule="auto"/>
              <w:jc w:val="center"/>
            </w:pPr>
            <w:r>
              <w:t>6</w:t>
            </w:r>
          </w:p>
        </w:tc>
        <w:tc>
          <w:tcPr>
            <w:tcW w:w="1101" w:type="dxa"/>
            <w:vAlign w:val="center"/>
          </w:tcPr>
          <w:p w14:paraId="0638675D" w14:textId="77777777" w:rsidR="00401ADD" w:rsidRDefault="00401ADD" w:rsidP="000F6878">
            <w:pPr>
              <w:spacing w:before="40" w:after="40" w:line="240" w:lineRule="auto"/>
              <w:jc w:val="center"/>
            </w:pPr>
            <w:r>
              <w:t>8</w:t>
            </w:r>
          </w:p>
        </w:tc>
        <w:tc>
          <w:tcPr>
            <w:tcW w:w="1105" w:type="dxa"/>
            <w:vAlign w:val="center"/>
          </w:tcPr>
          <w:p w14:paraId="3CE20AF7" w14:textId="77777777" w:rsidR="00401ADD" w:rsidRDefault="00401ADD" w:rsidP="000F6878">
            <w:pPr>
              <w:spacing w:before="40" w:after="40" w:line="240" w:lineRule="auto"/>
              <w:jc w:val="center"/>
            </w:pPr>
            <w:r>
              <w:t>9</w:t>
            </w:r>
          </w:p>
        </w:tc>
      </w:tr>
      <w:tr w:rsidR="00401ADD" w14:paraId="5DBB3139" w14:textId="77777777" w:rsidTr="000F6878">
        <w:trPr>
          <w:trHeight w:val="374"/>
        </w:trPr>
        <w:tc>
          <w:tcPr>
            <w:tcW w:w="2263" w:type="dxa"/>
            <w:vMerge/>
          </w:tcPr>
          <w:p w14:paraId="06BC034B" w14:textId="77777777" w:rsidR="00401ADD" w:rsidRDefault="00401ADD" w:rsidP="000F6878">
            <w:pPr>
              <w:spacing w:before="40" w:after="40" w:line="240" w:lineRule="auto"/>
            </w:pPr>
          </w:p>
        </w:tc>
        <w:tc>
          <w:tcPr>
            <w:tcW w:w="3543" w:type="dxa"/>
            <w:vMerge w:val="restart"/>
            <w:vAlign w:val="center"/>
          </w:tcPr>
          <w:p w14:paraId="75D711FC" w14:textId="77777777" w:rsidR="00401ADD" w:rsidRDefault="00401ADD" w:rsidP="000F6878">
            <w:pPr>
              <w:spacing w:before="40" w:after="40" w:line="240" w:lineRule="auto"/>
            </w:pPr>
            <w:r>
              <w:t>Artykuły na profilu LGD na portalu społecznościowym</w:t>
            </w:r>
          </w:p>
        </w:tc>
        <w:tc>
          <w:tcPr>
            <w:tcW w:w="1900" w:type="dxa"/>
            <w:vAlign w:val="center"/>
          </w:tcPr>
          <w:p w14:paraId="56D9E429" w14:textId="77777777" w:rsidR="00401ADD" w:rsidRDefault="00401ADD" w:rsidP="000F6878">
            <w:pPr>
              <w:spacing w:before="40" w:after="40" w:line="240" w:lineRule="auto"/>
            </w:pPr>
            <w:r>
              <w:t>Liczba odsłon</w:t>
            </w:r>
          </w:p>
        </w:tc>
        <w:tc>
          <w:tcPr>
            <w:tcW w:w="1101" w:type="dxa"/>
            <w:vAlign w:val="center"/>
          </w:tcPr>
          <w:p w14:paraId="0012DD3A" w14:textId="77777777" w:rsidR="00401ADD" w:rsidRDefault="00401ADD" w:rsidP="000F6878">
            <w:pPr>
              <w:spacing w:before="40" w:after="40" w:line="240" w:lineRule="auto"/>
              <w:jc w:val="center"/>
            </w:pPr>
            <w:r>
              <w:t>0</w:t>
            </w:r>
          </w:p>
        </w:tc>
        <w:tc>
          <w:tcPr>
            <w:tcW w:w="1101" w:type="dxa"/>
            <w:vAlign w:val="center"/>
          </w:tcPr>
          <w:p w14:paraId="6EBDB5DC" w14:textId="77777777" w:rsidR="00401ADD" w:rsidRDefault="00401ADD" w:rsidP="000F6878">
            <w:pPr>
              <w:spacing w:before="40" w:after="40" w:line="240" w:lineRule="auto"/>
              <w:jc w:val="center"/>
            </w:pPr>
            <w:r>
              <w:t>0</w:t>
            </w:r>
          </w:p>
        </w:tc>
        <w:tc>
          <w:tcPr>
            <w:tcW w:w="1101" w:type="dxa"/>
            <w:vAlign w:val="center"/>
          </w:tcPr>
          <w:p w14:paraId="7EF6B72D" w14:textId="77777777" w:rsidR="00401ADD" w:rsidRDefault="00401ADD" w:rsidP="000F6878">
            <w:pPr>
              <w:spacing w:before="40" w:after="40" w:line="240" w:lineRule="auto"/>
              <w:jc w:val="center"/>
            </w:pPr>
            <w:r>
              <w:t>1238</w:t>
            </w:r>
          </w:p>
        </w:tc>
        <w:tc>
          <w:tcPr>
            <w:tcW w:w="1101" w:type="dxa"/>
            <w:vAlign w:val="center"/>
          </w:tcPr>
          <w:p w14:paraId="59DE235F" w14:textId="77777777" w:rsidR="00401ADD" w:rsidRDefault="00401ADD" w:rsidP="000F6878">
            <w:pPr>
              <w:spacing w:before="40" w:after="40" w:line="240" w:lineRule="auto"/>
              <w:jc w:val="center"/>
            </w:pPr>
            <w:r>
              <w:t>1347</w:t>
            </w:r>
          </w:p>
        </w:tc>
        <w:tc>
          <w:tcPr>
            <w:tcW w:w="1101" w:type="dxa"/>
            <w:vAlign w:val="center"/>
          </w:tcPr>
          <w:p w14:paraId="39FFCE40" w14:textId="77777777" w:rsidR="00401ADD" w:rsidRDefault="00401ADD" w:rsidP="000F6878">
            <w:pPr>
              <w:spacing w:before="40" w:after="40" w:line="240" w:lineRule="auto"/>
              <w:jc w:val="center"/>
            </w:pPr>
            <w:r>
              <w:t>1374</w:t>
            </w:r>
          </w:p>
        </w:tc>
        <w:tc>
          <w:tcPr>
            <w:tcW w:w="1105" w:type="dxa"/>
            <w:vAlign w:val="center"/>
          </w:tcPr>
          <w:p w14:paraId="259845D1" w14:textId="77777777" w:rsidR="00401ADD" w:rsidRDefault="00401ADD" w:rsidP="000F6878">
            <w:pPr>
              <w:spacing w:before="40" w:after="40" w:line="240" w:lineRule="auto"/>
              <w:jc w:val="center"/>
            </w:pPr>
            <w:r>
              <w:t>1670</w:t>
            </w:r>
          </w:p>
        </w:tc>
      </w:tr>
      <w:tr w:rsidR="00401ADD" w14:paraId="6AC1053A" w14:textId="77777777" w:rsidTr="000F6878">
        <w:trPr>
          <w:trHeight w:val="394"/>
        </w:trPr>
        <w:tc>
          <w:tcPr>
            <w:tcW w:w="2263" w:type="dxa"/>
            <w:vMerge/>
          </w:tcPr>
          <w:p w14:paraId="715C50CA" w14:textId="77777777" w:rsidR="00401ADD" w:rsidRDefault="00401ADD" w:rsidP="000F6878">
            <w:pPr>
              <w:spacing w:before="40" w:after="40" w:line="240" w:lineRule="auto"/>
            </w:pPr>
          </w:p>
        </w:tc>
        <w:tc>
          <w:tcPr>
            <w:tcW w:w="3543" w:type="dxa"/>
            <w:vMerge/>
            <w:vAlign w:val="center"/>
          </w:tcPr>
          <w:p w14:paraId="7D944399" w14:textId="77777777" w:rsidR="00401ADD" w:rsidRDefault="00401ADD" w:rsidP="000F6878">
            <w:pPr>
              <w:spacing w:before="40" w:after="40" w:line="240" w:lineRule="auto"/>
            </w:pPr>
          </w:p>
        </w:tc>
        <w:tc>
          <w:tcPr>
            <w:tcW w:w="1900" w:type="dxa"/>
            <w:vAlign w:val="center"/>
          </w:tcPr>
          <w:p w14:paraId="3BF24C47" w14:textId="77777777" w:rsidR="00401ADD" w:rsidRDefault="00401ADD" w:rsidP="000F6878">
            <w:pPr>
              <w:spacing w:before="40" w:after="40" w:line="240" w:lineRule="auto"/>
            </w:pPr>
            <w:r>
              <w:t>Liczba artykułów</w:t>
            </w:r>
          </w:p>
        </w:tc>
        <w:tc>
          <w:tcPr>
            <w:tcW w:w="1101" w:type="dxa"/>
            <w:vAlign w:val="center"/>
          </w:tcPr>
          <w:p w14:paraId="596517D5" w14:textId="77777777" w:rsidR="00401ADD" w:rsidRDefault="00401ADD" w:rsidP="000F6878">
            <w:pPr>
              <w:spacing w:before="40" w:after="40" w:line="240" w:lineRule="auto"/>
              <w:jc w:val="center"/>
            </w:pPr>
            <w:r>
              <w:t>0</w:t>
            </w:r>
          </w:p>
        </w:tc>
        <w:tc>
          <w:tcPr>
            <w:tcW w:w="1101" w:type="dxa"/>
            <w:vAlign w:val="center"/>
          </w:tcPr>
          <w:p w14:paraId="165030A1" w14:textId="77777777" w:rsidR="00401ADD" w:rsidRDefault="00401ADD" w:rsidP="000F6878">
            <w:pPr>
              <w:spacing w:before="40" w:after="40" w:line="240" w:lineRule="auto"/>
              <w:jc w:val="center"/>
            </w:pPr>
            <w:r>
              <w:t>0</w:t>
            </w:r>
          </w:p>
        </w:tc>
        <w:tc>
          <w:tcPr>
            <w:tcW w:w="1101" w:type="dxa"/>
            <w:vAlign w:val="center"/>
          </w:tcPr>
          <w:p w14:paraId="1D6659B2" w14:textId="77777777" w:rsidR="00401ADD" w:rsidRDefault="00401ADD" w:rsidP="000F6878">
            <w:pPr>
              <w:spacing w:before="40" w:after="40" w:line="240" w:lineRule="auto"/>
              <w:jc w:val="center"/>
            </w:pPr>
            <w:r>
              <w:t>4</w:t>
            </w:r>
          </w:p>
        </w:tc>
        <w:tc>
          <w:tcPr>
            <w:tcW w:w="1101" w:type="dxa"/>
            <w:vAlign w:val="center"/>
          </w:tcPr>
          <w:p w14:paraId="7A8BC6E5" w14:textId="77777777" w:rsidR="00401ADD" w:rsidRDefault="00401ADD" w:rsidP="000F6878">
            <w:pPr>
              <w:spacing w:before="40" w:after="40" w:line="240" w:lineRule="auto"/>
              <w:jc w:val="center"/>
            </w:pPr>
            <w:r>
              <w:t>5</w:t>
            </w:r>
          </w:p>
        </w:tc>
        <w:tc>
          <w:tcPr>
            <w:tcW w:w="1101" w:type="dxa"/>
            <w:vAlign w:val="center"/>
          </w:tcPr>
          <w:p w14:paraId="5F5A3919" w14:textId="77777777" w:rsidR="00401ADD" w:rsidRDefault="00401ADD" w:rsidP="000F6878">
            <w:pPr>
              <w:spacing w:before="40" w:after="40" w:line="240" w:lineRule="auto"/>
              <w:jc w:val="center"/>
            </w:pPr>
            <w:r>
              <w:t>6</w:t>
            </w:r>
          </w:p>
        </w:tc>
        <w:tc>
          <w:tcPr>
            <w:tcW w:w="1105" w:type="dxa"/>
            <w:vAlign w:val="center"/>
          </w:tcPr>
          <w:p w14:paraId="234D624E" w14:textId="77777777" w:rsidR="00401ADD" w:rsidRDefault="00401ADD" w:rsidP="000F6878">
            <w:pPr>
              <w:spacing w:before="40" w:after="40" w:line="240" w:lineRule="auto"/>
              <w:jc w:val="center"/>
            </w:pPr>
            <w:r>
              <w:t>7</w:t>
            </w:r>
          </w:p>
        </w:tc>
      </w:tr>
      <w:tr w:rsidR="00401ADD" w14:paraId="73DFC691" w14:textId="77777777" w:rsidTr="000F6878">
        <w:trPr>
          <w:trHeight w:val="394"/>
        </w:trPr>
        <w:tc>
          <w:tcPr>
            <w:tcW w:w="2263" w:type="dxa"/>
            <w:vMerge/>
          </w:tcPr>
          <w:p w14:paraId="09F2796F" w14:textId="77777777" w:rsidR="00401ADD" w:rsidRDefault="00401ADD" w:rsidP="000F6878">
            <w:pPr>
              <w:spacing w:before="40" w:after="40" w:line="240" w:lineRule="auto"/>
            </w:pPr>
          </w:p>
        </w:tc>
        <w:tc>
          <w:tcPr>
            <w:tcW w:w="3543" w:type="dxa"/>
            <w:vAlign w:val="center"/>
          </w:tcPr>
          <w:p w14:paraId="3629585D" w14:textId="77777777" w:rsidR="00401ADD" w:rsidRDefault="00401ADD" w:rsidP="000F6878">
            <w:pPr>
              <w:spacing w:before="40" w:after="40" w:line="240" w:lineRule="auto"/>
            </w:pPr>
            <w:r>
              <w:t>Prezentacja informacji podczas wydarzeń na obszarze LGD</w:t>
            </w:r>
          </w:p>
        </w:tc>
        <w:tc>
          <w:tcPr>
            <w:tcW w:w="1900" w:type="dxa"/>
            <w:vAlign w:val="center"/>
          </w:tcPr>
          <w:p w14:paraId="6B2FB4BC" w14:textId="77777777" w:rsidR="00401ADD" w:rsidRDefault="00401ADD" w:rsidP="000F6878">
            <w:pPr>
              <w:spacing w:before="40" w:after="40" w:line="240" w:lineRule="auto"/>
            </w:pPr>
            <w:r>
              <w:t>Liczba prezentacji</w:t>
            </w:r>
          </w:p>
        </w:tc>
        <w:tc>
          <w:tcPr>
            <w:tcW w:w="1101" w:type="dxa"/>
            <w:vAlign w:val="center"/>
          </w:tcPr>
          <w:p w14:paraId="20357F0B" w14:textId="77777777" w:rsidR="00401ADD" w:rsidRDefault="00401ADD" w:rsidP="000F6878">
            <w:pPr>
              <w:spacing w:before="40" w:after="40" w:line="240" w:lineRule="auto"/>
              <w:jc w:val="center"/>
            </w:pPr>
            <w:r>
              <w:t>0</w:t>
            </w:r>
          </w:p>
        </w:tc>
        <w:tc>
          <w:tcPr>
            <w:tcW w:w="1101" w:type="dxa"/>
            <w:vAlign w:val="center"/>
          </w:tcPr>
          <w:p w14:paraId="3F578E74" w14:textId="77777777" w:rsidR="00401ADD" w:rsidRDefault="00401ADD" w:rsidP="000F6878">
            <w:pPr>
              <w:spacing w:before="40" w:after="40" w:line="240" w:lineRule="auto"/>
              <w:jc w:val="center"/>
            </w:pPr>
            <w:r>
              <w:t>10</w:t>
            </w:r>
          </w:p>
        </w:tc>
        <w:tc>
          <w:tcPr>
            <w:tcW w:w="1101" w:type="dxa"/>
            <w:vAlign w:val="center"/>
          </w:tcPr>
          <w:p w14:paraId="1D00E098" w14:textId="77777777" w:rsidR="00401ADD" w:rsidRDefault="00401ADD" w:rsidP="000F6878">
            <w:pPr>
              <w:spacing w:before="40" w:after="40" w:line="240" w:lineRule="auto"/>
              <w:jc w:val="center"/>
            </w:pPr>
            <w:r>
              <w:t>13</w:t>
            </w:r>
          </w:p>
        </w:tc>
        <w:tc>
          <w:tcPr>
            <w:tcW w:w="1101" w:type="dxa"/>
            <w:vAlign w:val="center"/>
          </w:tcPr>
          <w:p w14:paraId="45B4E2A3" w14:textId="77777777" w:rsidR="00401ADD" w:rsidRDefault="00401ADD" w:rsidP="000F6878">
            <w:pPr>
              <w:spacing w:before="40" w:after="40" w:line="240" w:lineRule="auto"/>
              <w:jc w:val="center"/>
            </w:pPr>
            <w:r>
              <w:t>16</w:t>
            </w:r>
          </w:p>
        </w:tc>
        <w:tc>
          <w:tcPr>
            <w:tcW w:w="1101" w:type="dxa"/>
            <w:vAlign w:val="center"/>
          </w:tcPr>
          <w:p w14:paraId="476762A1" w14:textId="77777777" w:rsidR="00401ADD" w:rsidRDefault="00401ADD" w:rsidP="000F6878">
            <w:pPr>
              <w:spacing w:before="40" w:after="40" w:line="240" w:lineRule="auto"/>
              <w:jc w:val="center"/>
            </w:pPr>
            <w:r>
              <w:t>16</w:t>
            </w:r>
          </w:p>
        </w:tc>
        <w:tc>
          <w:tcPr>
            <w:tcW w:w="1105" w:type="dxa"/>
            <w:vAlign w:val="center"/>
          </w:tcPr>
          <w:p w14:paraId="643F850A" w14:textId="77777777" w:rsidR="00401ADD" w:rsidRDefault="00401ADD" w:rsidP="000F6878">
            <w:pPr>
              <w:spacing w:before="40" w:after="40" w:line="240" w:lineRule="auto"/>
              <w:jc w:val="center"/>
            </w:pPr>
            <w:r>
              <w:t>16</w:t>
            </w:r>
          </w:p>
        </w:tc>
      </w:tr>
      <w:tr w:rsidR="00401ADD" w14:paraId="3F45A5E5" w14:textId="77777777" w:rsidTr="000F6878">
        <w:trPr>
          <w:trHeight w:val="374"/>
        </w:trPr>
        <w:tc>
          <w:tcPr>
            <w:tcW w:w="2263" w:type="dxa"/>
            <w:vMerge/>
          </w:tcPr>
          <w:p w14:paraId="6AD1A521" w14:textId="77777777" w:rsidR="00401ADD" w:rsidRDefault="00401ADD" w:rsidP="000F6878">
            <w:pPr>
              <w:spacing w:before="40" w:after="40" w:line="240" w:lineRule="auto"/>
            </w:pPr>
          </w:p>
        </w:tc>
        <w:tc>
          <w:tcPr>
            <w:tcW w:w="3543" w:type="dxa"/>
            <w:vAlign w:val="center"/>
          </w:tcPr>
          <w:p w14:paraId="07B8D7F5" w14:textId="77777777" w:rsidR="00401ADD" w:rsidRDefault="00401ADD" w:rsidP="000F6878">
            <w:pPr>
              <w:spacing w:before="40" w:after="40" w:line="240" w:lineRule="auto"/>
            </w:pPr>
            <w:r>
              <w:t xml:space="preserve">Spotkanie informacyjne otwarte </w:t>
            </w:r>
            <w:r>
              <w:br/>
              <w:t>w każdej gminie lub spotkanie online</w:t>
            </w:r>
          </w:p>
        </w:tc>
        <w:tc>
          <w:tcPr>
            <w:tcW w:w="1900" w:type="dxa"/>
            <w:vAlign w:val="center"/>
          </w:tcPr>
          <w:p w14:paraId="594173F2" w14:textId="77777777" w:rsidR="00401ADD" w:rsidRDefault="00401ADD" w:rsidP="000F6878">
            <w:pPr>
              <w:spacing w:before="40" w:after="40" w:line="240" w:lineRule="auto"/>
            </w:pPr>
            <w:r>
              <w:t>Liczba spotkań</w:t>
            </w:r>
          </w:p>
        </w:tc>
        <w:tc>
          <w:tcPr>
            <w:tcW w:w="1101" w:type="dxa"/>
            <w:vAlign w:val="center"/>
          </w:tcPr>
          <w:p w14:paraId="3F09EF9E" w14:textId="77777777" w:rsidR="00401ADD" w:rsidRDefault="00401ADD" w:rsidP="000F6878">
            <w:pPr>
              <w:spacing w:before="40" w:after="40" w:line="240" w:lineRule="auto"/>
              <w:jc w:val="center"/>
            </w:pPr>
            <w:r>
              <w:t>0</w:t>
            </w:r>
          </w:p>
        </w:tc>
        <w:tc>
          <w:tcPr>
            <w:tcW w:w="1101" w:type="dxa"/>
            <w:vAlign w:val="center"/>
          </w:tcPr>
          <w:p w14:paraId="7B3A5F08" w14:textId="77777777" w:rsidR="00401ADD" w:rsidRDefault="00401ADD" w:rsidP="000F6878">
            <w:pPr>
              <w:spacing w:before="40" w:after="40" w:line="240" w:lineRule="auto"/>
              <w:jc w:val="center"/>
            </w:pPr>
            <w:r>
              <w:t>3</w:t>
            </w:r>
          </w:p>
        </w:tc>
        <w:tc>
          <w:tcPr>
            <w:tcW w:w="1101" w:type="dxa"/>
            <w:vAlign w:val="center"/>
          </w:tcPr>
          <w:p w14:paraId="095C9F8F" w14:textId="77777777" w:rsidR="00401ADD" w:rsidRDefault="00401ADD" w:rsidP="000F6878">
            <w:pPr>
              <w:spacing w:before="40" w:after="40" w:line="240" w:lineRule="auto"/>
              <w:jc w:val="center"/>
            </w:pPr>
            <w:r>
              <w:t>4</w:t>
            </w:r>
          </w:p>
        </w:tc>
        <w:tc>
          <w:tcPr>
            <w:tcW w:w="1101" w:type="dxa"/>
            <w:vAlign w:val="center"/>
          </w:tcPr>
          <w:p w14:paraId="4161E8EC" w14:textId="77777777" w:rsidR="00401ADD" w:rsidRDefault="00401ADD" w:rsidP="000F6878">
            <w:pPr>
              <w:spacing w:before="40" w:after="40" w:line="240" w:lineRule="auto"/>
              <w:jc w:val="center"/>
            </w:pPr>
            <w:r>
              <w:t>6</w:t>
            </w:r>
          </w:p>
        </w:tc>
        <w:tc>
          <w:tcPr>
            <w:tcW w:w="1101" w:type="dxa"/>
            <w:vAlign w:val="center"/>
          </w:tcPr>
          <w:p w14:paraId="64317382" w14:textId="77777777" w:rsidR="00401ADD" w:rsidRDefault="00401ADD" w:rsidP="000F6878">
            <w:pPr>
              <w:spacing w:before="40" w:after="40" w:line="240" w:lineRule="auto"/>
              <w:jc w:val="center"/>
            </w:pPr>
            <w:r>
              <w:t>7</w:t>
            </w:r>
          </w:p>
        </w:tc>
        <w:tc>
          <w:tcPr>
            <w:tcW w:w="1105" w:type="dxa"/>
            <w:vAlign w:val="center"/>
          </w:tcPr>
          <w:p w14:paraId="582930E5" w14:textId="77777777" w:rsidR="00401ADD" w:rsidRDefault="00401ADD" w:rsidP="000F6878">
            <w:pPr>
              <w:spacing w:before="40" w:after="40" w:line="240" w:lineRule="auto"/>
              <w:jc w:val="center"/>
            </w:pPr>
            <w:r>
              <w:t>9</w:t>
            </w:r>
          </w:p>
        </w:tc>
      </w:tr>
      <w:tr w:rsidR="00401ADD" w14:paraId="0219C2AC" w14:textId="77777777" w:rsidTr="000F6878">
        <w:trPr>
          <w:trHeight w:val="394"/>
        </w:trPr>
        <w:tc>
          <w:tcPr>
            <w:tcW w:w="2263" w:type="dxa"/>
            <w:vMerge/>
          </w:tcPr>
          <w:p w14:paraId="6DFA20D3" w14:textId="77777777" w:rsidR="00401ADD" w:rsidRDefault="00401ADD" w:rsidP="000F6878">
            <w:pPr>
              <w:spacing w:before="40" w:after="40" w:line="240" w:lineRule="auto"/>
            </w:pPr>
          </w:p>
        </w:tc>
        <w:tc>
          <w:tcPr>
            <w:tcW w:w="3543" w:type="dxa"/>
            <w:vMerge w:val="restart"/>
            <w:vAlign w:val="center"/>
          </w:tcPr>
          <w:p w14:paraId="2FCA284D" w14:textId="77777777" w:rsidR="00401ADD" w:rsidRDefault="00401ADD" w:rsidP="000F6878">
            <w:pPr>
              <w:spacing w:before="40" w:after="40" w:line="240" w:lineRule="auto"/>
            </w:pPr>
            <w:r>
              <w:t>Ulotka informacyjna dystrybuowana na obszarze LGD</w:t>
            </w:r>
          </w:p>
        </w:tc>
        <w:tc>
          <w:tcPr>
            <w:tcW w:w="1900" w:type="dxa"/>
            <w:vAlign w:val="center"/>
          </w:tcPr>
          <w:p w14:paraId="7978F04E" w14:textId="77777777" w:rsidR="00401ADD" w:rsidRDefault="00401ADD" w:rsidP="000F6878">
            <w:pPr>
              <w:spacing w:before="40" w:after="40" w:line="240" w:lineRule="auto"/>
            </w:pPr>
            <w:r>
              <w:t>Liczba ulotek</w:t>
            </w:r>
          </w:p>
        </w:tc>
        <w:tc>
          <w:tcPr>
            <w:tcW w:w="1101" w:type="dxa"/>
            <w:vAlign w:val="center"/>
          </w:tcPr>
          <w:p w14:paraId="2FA7D47A" w14:textId="77777777" w:rsidR="00401ADD" w:rsidRDefault="00401ADD" w:rsidP="000F6878">
            <w:pPr>
              <w:spacing w:before="40" w:after="40" w:line="240" w:lineRule="auto"/>
              <w:jc w:val="center"/>
            </w:pPr>
            <w:r>
              <w:t>0</w:t>
            </w:r>
          </w:p>
        </w:tc>
        <w:tc>
          <w:tcPr>
            <w:tcW w:w="1101" w:type="dxa"/>
            <w:vAlign w:val="center"/>
          </w:tcPr>
          <w:p w14:paraId="548F14C6" w14:textId="77777777" w:rsidR="00401ADD" w:rsidRDefault="00401ADD" w:rsidP="000F6878">
            <w:pPr>
              <w:spacing w:before="40" w:after="40" w:line="240" w:lineRule="auto"/>
              <w:jc w:val="center"/>
            </w:pPr>
            <w:r>
              <w:t>11</w:t>
            </w:r>
          </w:p>
        </w:tc>
        <w:tc>
          <w:tcPr>
            <w:tcW w:w="1101" w:type="dxa"/>
            <w:vAlign w:val="center"/>
          </w:tcPr>
          <w:p w14:paraId="101CE293" w14:textId="77777777" w:rsidR="00401ADD" w:rsidRDefault="00401ADD" w:rsidP="000F6878">
            <w:pPr>
              <w:spacing w:before="40" w:after="40" w:line="240" w:lineRule="auto"/>
              <w:jc w:val="center"/>
            </w:pPr>
            <w:r>
              <w:t>13</w:t>
            </w:r>
          </w:p>
        </w:tc>
        <w:tc>
          <w:tcPr>
            <w:tcW w:w="1101" w:type="dxa"/>
            <w:vAlign w:val="center"/>
          </w:tcPr>
          <w:p w14:paraId="3F2CD16F" w14:textId="77777777" w:rsidR="00401ADD" w:rsidRDefault="00401ADD" w:rsidP="000F6878">
            <w:pPr>
              <w:spacing w:before="40" w:after="40" w:line="240" w:lineRule="auto"/>
              <w:jc w:val="center"/>
            </w:pPr>
            <w:r>
              <w:t>14</w:t>
            </w:r>
          </w:p>
        </w:tc>
        <w:tc>
          <w:tcPr>
            <w:tcW w:w="1101" w:type="dxa"/>
            <w:vAlign w:val="center"/>
          </w:tcPr>
          <w:p w14:paraId="356B535C" w14:textId="77777777" w:rsidR="00401ADD" w:rsidRDefault="00401ADD" w:rsidP="000F6878">
            <w:pPr>
              <w:spacing w:before="40" w:after="40" w:line="240" w:lineRule="auto"/>
              <w:jc w:val="center"/>
            </w:pPr>
            <w:r>
              <w:t>19</w:t>
            </w:r>
          </w:p>
        </w:tc>
        <w:tc>
          <w:tcPr>
            <w:tcW w:w="1105" w:type="dxa"/>
            <w:vAlign w:val="center"/>
          </w:tcPr>
          <w:p w14:paraId="7169C790" w14:textId="77777777" w:rsidR="00401ADD" w:rsidRDefault="00401ADD" w:rsidP="000F6878">
            <w:pPr>
              <w:spacing w:before="40" w:after="40" w:line="240" w:lineRule="auto"/>
              <w:jc w:val="center"/>
            </w:pPr>
            <w:r>
              <w:t>22</w:t>
            </w:r>
          </w:p>
        </w:tc>
      </w:tr>
      <w:tr w:rsidR="00401ADD" w14:paraId="321840D4" w14:textId="77777777" w:rsidTr="000F6878">
        <w:trPr>
          <w:trHeight w:val="394"/>
        </w:trPr>
        <w:tc>
          <w:tcPr>
            <w:tcW w:w="2263" w:type="dxa"/>
            <w:vMerge/>
          </w:tcPr>
          <w:p w14:paraId="314DEE91" w14:textId="77777777" w:rsidR="00401ADD" w:rsidRDefault="00401ADD" w:rsidP="000F6878">
            <w:pPr>
              <w:spacing w:before="40" w:after="40" w:line="240" w:lineRule="auto"/>
            </w:pPr>
          </w:p>
        </w:tc>
        <w:tc>
          <w:tcPr>
            <w:tcW w:w="3543" w:type="dxa"/>
            <w:vMerge/>
            <w:vAlign w:val="center"/>
          </w:tcPr>
          <w:p w14:paraId="15C5FF5B" w14:textId="77777777" w:rsidR="00401ADD" w:rsidRDefault="00401ADD" w:rsidP="000F6878">
            <w:pPr>
              <w:spacing w:before="40" w:after="40" w:line="240" w:lineRule="auto"/>
            </w:pPr>
          </w:p>
        </w:tc>
        <w:tc>
          <w:tcPr>
            <w:tcW w:w="1900" w:type="dxa"/>
            <w:vAlign w:val="center"/>
          </w:tcPr>
          <w:p w14:paraId="67E205E5" w14:textId="77777777" w:rsidR="00401ADD" w:rsidRDefault="00401ADD" w:rsidP="000F6878">
            <w:pPr>
              <w:spacing w:before="40" w:after="40" w:line="240" w:lineRule="auto"/>
            </w:pPr>
            <w:r>
              <w:t>Liczba egzemplarzy</w:t>
            </w:r>
          </w:p>
        </w:tc>
        <w:tc>
          <w:tcPr>
            <w:tcW w:w="1101" w:type="dxa"/>
            <w:vAlign w:val="center"/>
          </w:tcPr>
          <w:p w14:paraId="6509191A" w14:textId="77777777" w:rsidR="00401ADD" w:rsidRDefault="00401ADD" w:rsidP="000F6878">
            <w:pPr>
              <w:spacing w:before="40" w:after="40" w:line="240" w:lineRule="auto"/>
              <w:jc w:val="center"/>
            </w:pPr>
            <w:r>
              <w:t>0</w:t>
            </w:r>
          </w:p>
        </w:tc>
        <w:tc>
          <w:tcPr>
            <w:tcW w:w="1101" w:type="dxa"/>
            <w:vAlign w:val="center"/>
          </w:tcPr>
          <w:p w14:paraId="2914DE67" w14:textId="77777777" w:rsidR="00401ADD" w:rsidRDefault="00401ADD" w:rsidP="000F6878">
            <w:pPr>
              <w:spacing w:before="40" w:after="40" w:line="240" w:lineRule="auto"/>
              <w:jc w:val="center"/>
            </w:pPr>
            <w:r>
              <w:t>0</w:t>
            </w:r>
          </w:p>
        </w:tc>
        <w:tc>
          <w:tcPr>
            <w:tcW w:w="1101" w:type="dxa"/>
            <w:vAlign w:val="center"/>
          </w:tcPr>
          <w:p w14:paraId="20A4D4BC" w14:textId="77777777" w:rsidR="00401ADD" w:rsidRDefault="00401ADD" w:rsidP="000F6878">
            <w:pPr>
              <w:spacing w:before="40" w:after="40" w:line="240" w:lineRule="auto"/>
              <w:jc w:val="center"/>
            </w:pPr>
            <w:r>
              <w:t>0</w:t>
            </w:r>
          </w:p>
        </w:tc>
        <w:tc>
          <w:tcPr>
            <w:tcW w:w="1101" w:type="dxa"/>
            <w:vAlign w:val="center"/>
          </w:tcPr>
          <w:p w14:paraId="6E81F66D" w14:textId="77777777" w:rsidR="00401ADD" w:rsidRDefault="00401ADD" w:rsidP="000F6878">
            <w:pPr>
              <w:spacing w:before="40" w:after="40" w:line="240" w:lineRule="auto"/>
              <w:jc w:val="center"/>
            </w:pPr>
            <w:r>
              <w:t>8 234</w:t>
            </w:r>
          </w:p>
        </w:tc>
        <w:tc>
          <w:tcPr>
            <w:tcW w:w="1101" w:type="dxa"/>
            <w:vAlign w:val="center"/>
          </w:tcPr>
          <w:p w14:paraId="0AD7B467" w14:textId="77777777" w:rsidR="00401ADD" w:rsidRDefault="00401ADD" w:rsidP="000F6878">
            <w:pPr>
              <w:spacing w:before="40" w:after="40" w:line="240" w:lineRule="auto"/>
              <w:jc w:val="center"/>
            </w:pPr>
            <w:r>
              <w:t>8 451</w:t>
            </w:r>
          </w:p>
        </w:tc>
        <w:tc>
          <w:tcPr>
            <w:tcW w:w="1105" w:type="dxa"/>
            <w:vAlign w:val="center"/>
          </w:tcPr>
          <w:p w14:paraId="10309030" w14:textId="77777777" w:rsidR="00401ADD" w:rsidRDefault="00401ADD" w:rsidP="000F6878">
            <w:pPr>
              <w:spacing w:before="40" w:after="40" w:line="240" w:lineRule="auto"/>
              <w:jc w:val="center"/>
            </w:pPr>
            <w:r>
              <w:t>8 857</w:t>
            </w:r>
          </w:p>
        </w:tc>
      </w:tr>
      <w:tr w:rsidR="00401ADD" w14:paraId="6CA52487" w14:textId="77777777" w:rsidTr="000F6878">
        <w:trPr>
          <w:trHeight w:val="394"/>
        </w:trPr>
        <w:tc>
          <w:tcPr>
            <w:tcW w:w="2263" w:type="dxa"/>
            <w:vMerge/>
          </w:tcPr>
          <w:p w14:paraId="677BD21D" w14:textId="77777777" w:rsidR="00401ADD" w:rsidRDefault="00401ADD" w:rsidP="000F6878">
            <w:pPr>
              <w:spacing w:before="40" w:after="40" w:line="240" w:lineRule="auto"/>
            </w:pPr>
          </w:p>
        </w:tc>
        <w:tc>
          <w:tcPr>
            <w:tcW w:w="3543" w:type="dxa"/>
            <w:vAlign w:val="center"/>
          </w:tcPr>
          <w:p w14:paraId="14389F38" w14:textId="77777777" w:rsidR="00401ADD" w:rsidRDefault="00401ADD" w:rsidP="000F6878">
            <w:pPr>
              <w:spacing w:before="40" w:after="40" w:line="240" w:lineRule="auto"/>
            </w:pPr>
            <w:r>
              <w:t>Biuletyn LGD w wersji elektronicznej</w:t>
            </w:r>
          </w:p>
        </w:tc>
        <w:tc>
          <w:tcPr>
            <w:tcW w:w="1900" w:type="dxa"/>
            <w:vAlign w:val="center"/>
          </w:tcPr>
          <w:p w14:paraId="5B40E469" w14:textId="77777777" w:rsidR="00401ADD" w:rsidRDefault="00401ADD" w:rsidP="000F6878">
            <w:pPr>
              <w:spacing w:before="40" w:after="40" w:line="240" w:lineRule="auto"/>
            </w:pPr>
            <w:r>
              <w:t>Liczba odsłon</w:t>
            </w:r>
          </w:p>
        </w:tc>
        <w:tc>
          <w:tcPr>
            <w:tcW w:w="1101" w:type="dxa"/>
            <w:vAlign w:val="center"/>
          </w:tcPr>
          <w:p w14:paraId="63876B68" w14:textId="77777777" w:rsidR="00401ADD" w:rsidRDefault="00401ADD" w:rsidP="000F6878">
            <w:pPr>
              <w:spacing w:before="40" w:after="40" w:line="240" w:lineRule="auto"/>
              <w:jc w:val="center"/>
            </w:pPr>
            <w:r>
              <w:t>0</w:t>
            </w:r>
          </w:p>
        </w:tc>
        <w:tc>
          <w:tcPr>
            <w:tcW w:w="1101" w:type="dxa"/>
            <w:vAlign w:val="center"/>
          </w:tcPr>
          <w:p w14:paraId="5D3057C3" w14:textId="77777777" w:rsidR="00401ADD" w:rsidRDefault="00401ADD" w:rsidP="000F6878">
            <w:pPr>
              <w:spacing w:before="40" w:after="40" w:line="240" w:lineRule="auto"/>
              <w:jc w:val="center"/>
            </w:pPr>
            <w:r>
              <w:t>2 080</w:t>
            </w:r>
          </w:p>
        </w:tc>
        <w:tc>
          <w:tcPr>
            <w:tcW w:w="1101" w:type="dxa"/>
            <w:vAlign w:val="center"/>
          </w:tcPr>
          <w:p w14:paraId="22A3ABA8" w14:textId="77777777" w:rsidR="00401ADD" w:rsidRDefault="00401ADD" w:rsidP="000F6878">
            <w:pPr>
              <w:spacing w:before="40" w:after="40" w:line="240" w:lineRule="auto"/>
              <w:jc w:val="center"/>
            </w:pPr>
            <w:r>
              <w:t>2 570</w:t>
            </w:r>
          </w:p>
        </w:tc>
        <w:tc>
          <w:tcPr>
            <w:tcW w:w="1101" w:type="dxa"/>
            <w:vAlign w:val="center"/>
          </w:tcPr>
          <w:p w14:paraId="7BFD215F" w14:textId="77777777" w:rsidR="00401ADD" w:rsidRDefault="00401ADD" w:rsidP="000F6878">
            <w:pPr>
              <w:spacing w:before="40" w:after="40" w:line="240" w:lineRule="auto"/>
              <w:jc w:val="center"/>
            </w:pPr>
            <w:r>
              <w:t>2 967</w:t>
            </w:r>
          </w:p>
        </w:tc>
        <w:tc>
          <w:tcPr>
            <w:tcW w:w="1101" w:type="dxa"/>
            <w:vAlign w:val="center"/>
          </w:tcPr>
          <w:p w14:paraId="38F63572" w14:textId="77777777" w:rsidR="00401ADD" w:rsidRDefault="00401ADD" w:rsidP="000F6878">
            <w:pPr>
              <w:spacing w:before="40" w:after="40" w:line="240" w:lineRule="auto"/>
              <w:jc w:val="center"/>
            </w:pPr>
            <w:r>
              <w:t>11 672</w:t>
            </w:r>
          </w:p>
        </w:tc>
        <w:tc>
          <w:tcPr>
            <w:tcW w:w="1105" w:type="dxa"/>
            <w:vAlign w:val="center"/>
          </w:tcPr>
          <w:p w14:paraId="586D1AAC" w14:textId="77777777" w:rsidR="00401ADD" w:rsidRDefault="00401ADD" w:rsidP="000F6878">
            <w:pPr>
              <w:spacing w:before="40" w:after="40" w:line="240" w:lineRule="auto"/>
              <w:jc w:val="center"/>
            </w:pPr>
            <w:r>
              <w:t>14 191</w:t>
            </w:r>
          </w:p>
        </w:tc>
      </w:tr>
      <w:tr w:rsidR="00401ADD" w14:paraId="12B1B444" w14:textId="77777777" w:rsidTr="000F6878">
        <w:trPr>
          <w:trHeight w:val="394"/>
        </w:trPr>
        <w:tc>
          <w:tcPr>
            <w:tcW w:w="2263" w:type="dxa"/>
            <w:vMerge/>
          </w:tcPr>
          <w:p w14:paraId="16774C67" w14:textId="77777777" w:rsidR="00401ADD" w:rsidRDefault="00401ADD" w:rsidP="000F6878">
            <w:pPr>
              <w:spacing w:before="40" w:after="40" w:line="240" w:lineRule="auto"/>
            </w:pPr>
          </w:p>
        </w:tc>
        <w:tc>
          <w:tcPr>
            <w:tcW w:w="3543" w:type="dxa"/>
            <w:vAlign w:val="center"/>
          </w:tcPr>
          <w:p w14:paraId="79BABA8B" w14:textId="77777777" w:rsidR="00401ADD" w:rsidRDefault="00401ADD" w:rsidP="000F6878">
            <w:pPr>
              <w:spacing w:before="40" w:after="40" w:line="240" w:lineRule="auto"/>
            </w:pPr>
            <w:r>
              <w:t>Utworzenie mobilnego punktu doradztwa i informacji – Doradztwo Indywidualne</w:t>
            </w:r>
          </w:p>
        </w:tc>
        <w:tc>
          <w:tcPr>
            <w:tcW w:w="1900" w:type="dxa"/>
            <w:vAlign w:val="center"/>
          </w:tcPr>
          <w:p w14:paraId="0B93705E" w14:textId="77777777" w:rsidR="00401ADD" w:rsidRDefault="00401ADD" w:rsidP="000F6878">
            <w:pPr>
              <w:spacing w:before="40" w:after="40" w:line="240" w:lineRule="auto"/>
            </w:pPr>
            <w:r>
              <w:t>Liczba punktów mobilnych</w:t>
            </w:r>
          </w:p>
        </w:tc>
        <w:tc>
          <w:tcPr>
            <w:tcW w:w="1101" w:type="dxa"/>
            <w:vAlign w:val="center"/>
          </w:tcPr>
          <w:p w14:paraId="324A8204" w14:textId="77777777" w:rsidR="00401ADD" w:rsidRDefault="00401ADD" w:rsidP="000F6878">
            <w:pPr>
              <w:spacing w:before="40" w:after="40" w:line="240" w:lineRule="auto"/>
              <w:jc w:val="center"/>
            </w:pPr>
            <w:r>
              <w:t>0</w:t>
            </w:r>
          </w:p>
        </w:tc>
        <w:tc>
          <w:tcPr>
            <w:tcW w:w="1101" w:type="dxa"/>
            <w:vAlign w:val="center"/>
          </w:tcPr>
          <w:p w14:paraId="6F6AB24F" w14:textId="77777777" w:rsidR="00401ADD" w:rsidRDefault="00401ADD" w:rsidP="000F6878">
            <w:pPr>
              <w:spacing w:before="40" w:after="40" w:line="240" w:lineRule="auto"/>
              <w:jc w:val="center"/>
            </w:pPr>
            <w:r>
              <w:t>8</w:t>
            </w:r>
          </w:p>
        </w:tc>
        <w:tc>
          <w:tcPr>
            <w:tcW w:w="1101" w:type="dxa"/>
            <w:vAlign w:val="center"/>
          </w:tcPr>
          <w:p w14:paraId="6B477F40" w14:textId="77777777" w:rsidR="00401ADD" w:rsidRDefault="00401ADD" w:rsidP="000F6878">
            <w:pPr>
              <w:spacing w:before="40" w:after="40" w:line="240" w:lineRule="auto"/>
              <w:jc w:val="center"/>
            </w:pPr>
            <w:r>
              <w:t>12</w:t>
            </w:r>
          </w:p>
        </w:tc>
        <w:tc>
          <w:tcPr>
            <w:tcW w:w="1101" w:type="dxa"/>
            <w:vAlign w:val="center"/>
          </w:tcPr>
          <w:p w14:paraId="30E9B283" w14:textId="77777777" w:rsidR="00401ADD" w:rsidRDefault="00401ADD" w:rsidP="000F6878">
            <w:pPr>
              <w:spacing w:before="40" w:after="40" w:line="240" w:lineRule="auto"/>
              <w:jc w:val="center"/>
            </w:pPr>
            <w:r>
              <w:t>17</w:t>
            </w:r>
          </w:p>
        </w:tc>
        <w:tc>
          <w:tcPr>
            <w:tcW w:w="1101" w:type="dxa"/>
            <w:vAlign w:val="center"/>
          </w:tcPr>
          <w:p w14:paraId="10721399" w14:textId="77777777" w:rsidR="00401ADD" w:rsidRDefault="00401ADD" w:rsidP="000F6878">
            <w:pPr>
              <w:spacing w:before="40" w:after="40" w:line="240" w:lineRule="auto"/>
              <w:jc w:val="center"/>
            </w:pPr>
            <w:r>
              <w:t>24</w:t>
            </w:r>
          </w:p>
        </w:tc>
        <w:tc>
          <w:tcPr>
            <w:tcW w:w="1105" w:type="dxa"/>
            <w:vAlign w:val="center"/>
          </w:tcPr>
          <w:p w14:paraId="03669D6B" w14:textId="77777777" w:rsidR="00401ADD" w:rsidRDefault="00401ADD" w:rsidP="000F6878">
            <w:pPr>
              <w:spacing w:before="40" w:after="40" w:line="240" w:lineRule="auto"/>
              <w:jc w:val="center"/>
            </w:pPr>
            <w:r>
              <w:t>24</w:t>
            </w:r>
          </w:p>
        </w:tc>
      </w:tr>
      <w:tr w:rsidR="00401ADD" w14:paraId="76FC5540" w14:textId="77777777" w:rsidTr="000F6878">
        <w:trPr>
          <w:trHeight w:val="394"/>
        </w:trPr>
        <w:tc>
          <w:tcPr>
            <w:tcW w:w="2263" w:type="dxa"/>
            <w:vMerge/>
          </w:tcPr>
          <w:p w14:paraId="465D567D" w14:textId="77777777" w:rsidR="00401ADD" w:rsidRDefault="00401ADD" w:rsidP="000F6878">
            <w:pPr>
              <w:spacing w:before="40" w:after="40" w:line="240" w:lineRule="auto"/>
            </w:pPr>
          </w:p>
        </w:tc>
        <w:tc>
          <w:tcPr>
            <w:tcW w:w="3543" w:type="dxa"/>
            <w:vAlign w:val="center"/>
          </w:tcPr>
          <w:p w14:paraId="05CBE5AF" w14:textId="77777777" w:rsidR="00401ADD" w:rsidRDefault="00401ADD" w:rsidP="000F6878">
            <w:pPr>
              <w:spacing w:before="40" w:after="40" w:line="240" w:lineRule="auto"/>
            </w:pPr>
            <w:r>
              <w:t>Ankiety oceniające poziom zadowolenia z działań informacyjnych i doradczych – badania ankietowe</w:t>
            </w:r>
          </w:p>
        </w:tc>
        <w:tc>
          <w:tcPr>
            <w:tcW w:w="1900" w:type="dxa"/>
            <w:vAlign w:val="center"/>
          </w:tcPr>
          <w:p w14:paraId="7A37301B" w14:textId="77777777" w:rsidR="00401ADD" w:rsidRDefault="00401ADD" w:rsidP="000F6878">
            <w:pPr>
              <w:spacing w:before="40" w:after="40" w:line="240" w:lineRule="auto"/>
            </w:pPr>
            <w:r>
              <w:t>Liczba ankiet</w:t>
            </w:r>
          </w:p>
        </w:tc>
        <w:tc>
          <w:tcPr>
            <w:tcW w:w="1101" w:type="dxa"/>
            <w:vAlign w:val="center"/>
          </w:tcPr>
          <w:p w14:paraId="323D6B3A" w14:textId="77777777" w:rsidR="00401ADD" w:rsidRDefault="00401ADD" w:rsidP="000F6878">
            <w:pPr>
              <w:spacing w:before="40" w:after="40" w:line="240" w:lineRule="auto"/>
              <w:jc w:val="center"/>
            </w:pPr>
            <w:r>
              <w:t>0</w:t>
            </w:r>
          </w:p>
        </w:tc>
        <w:tc>
          <w:tcPr>
            <w:tcW w:w="1101" w:type="dxa"/>
            <w:vAlign w:val="center"/>
          </w:tcPr>
          <w:p w14:paraId="79476DCD" w14:textId="77777777" w:rsidR="00401ADD" w:rsidRDefault="00401ADD" w:rsidP="000F6878">
            <w:pPr>
              <w:spacing w:before="40" w:after="40" w:line="240" w:lineRule="auto"/>
              <w:jc w:val="center"/>
            </w:pPr>
            <w:r>
              <w:t>421</w:t>
            </w:r>
          </w:p>
        </w:tc>
        <w:tc>
          <w:tcPr>
            <w:tcW w:w="1101" w:type="dxa"/>
            <w:vAlign w:val="center"/>
          </w:tcPr>
          <w:p w14:paraId="444C5A97" w14:textId="77777777" w:rsidR="00401ADD" w:rsidRDefault="00401ADD" w:rsidP="000F6878">
            <w:pPr>
              <w:spacing w:before="40" w:after="40" w:line="240" w:lineRule="auto"/>
              <w:jc w:val="center"/>
            </w:pPr>
            <w:r>
              <w:t>541</w:t>
            </w:r>
          </w:p>
        </w:tc>
        <w:tc>
          <w:tcPr>
            <w:tcW w:w="1101" w:type="dxa"/>
            <w:vAlign w:val="center"/>
          </w:tcPr>
          <w:p w14:paraId="403C3C48" w14:textId="77777777" w:rsidR="00401ADD" w:rsidRDefault="00401ADD" w:rsidP="000F6878">
            <w:pPr>
              <w:spacing w:before="40" w:after="40" w:line="240" w:lineRule="auto"/>
              <w:jc w:val="center"/>
            </w:pPr>
            <w:r>
              <w:t>609</w:t>
            </w:r>
          </w:p>
        </w:tc>
        <w:tc>
          <w:tcPr>
            <w:tcW w:w="1101" w:type="dxa"/>
            <w:vAlign w:val="center"/>
          </w:tcPr>
          <w:p w14:paraId="61E15F6F" w14:textId="77777777" w:rsidR="00401ADD" w:rsidRDefault="00401ADD" w:rsidP="000F6878">
            <w:pPr>
              <w:spacing w:before="40" w:after="40" w:line="240" w:lineRule="auto"/>
              <w:jc w:val="center"/>
            </w:pPr>
            <w:r>
              <w:t>757</w:t>
            </w:r>
          </w:p>
        </w:tc>
        <w:tc>
          <w:tcPr>
            <w:tcW w:w="1105" w:type="dxa"/>
            <w:vAlign w:val="center"/>
          </w:tcPr>
          <w:p w14:paraId="1E1717E4" w14:textId="77777777" w:rsidR="00401ADD" w:rsidRDefault="00401ADD" w:rsidP="000F6878">
            <w:pPr>
              <w:spacing w:before="40" w:after="40" w:line="240" w:lineRule="auto"/>
              <w:jc w:val="center"/>
            </w:pPr>
            <w:r>
              <w:t>774</w:t>
            </w:r>
          </w:p>
        </w:tc>
      </w:tr>
      <w:tr w:rsidR="00401ADD" w14:paraId="4B3404F9" w14:textId="77777777" w:rsidTr="000F6878">
        <w:trPr>
          <w:trHeight w:val="394"/>
        </w:trPr>
        <w:tc>
          <w:tcPr>
            <w:tcW w:w="2263" w:type="dxa"/>
            <w:vMerge/>
          </w:tcPr>
          <w:p w14:paraId="495F66C5" w14:textId="77777777" w:rsidR="00401ADD" w:rsidRDefault="00401ADD" w:rsidP="000F6878">
            <w:pPr>
              <w:spacing w:before="40" w:after="40" w:line="240" w:lineRule="auto"/>
            </w:pPr>
          </w:p>
        </w:tc>
        <w:tc>
          <w:tcPr>
            <w:tcW w:w="3543" w:type="dxa"/>
            <w:vAlign w:val="center"/>
          </w:tcPr>
          <w:p w14:paraId="6BF66A68" w14:textId="77777777" w:rsidR="00401ADD" w:rsidRDefault="00401ADD" w:rsidP="000F6878">
            <w:pPr>
              <w:spacing w:before="40" w:after="40" w:line="240" w:lineRule="auto"/>
            </w:pPr>
            <w:r>
              <w:t>I0nformacja i doradztwo w siedzibie LGD</w:t>
            </w:r>
          </w:p>
        </w:tc>
        <w:tc>
          <w:tcPr>
            <w:tcW w:w="1900" w:type="dxa"/>
            <w:vAlign w:val="center"/>
          </w:tcPr>
          <w:p w14:paraId="675D05A0" w14:textId="77777777" w:rsidR="00401ADD" w:rsidRDefault="00401ADD" w:rsidP="000F6878">
            <w:pPr>
              <w:spacing w:before="40" w:after="40" w:line="240" w:lineRule="auto"/>
            </w:pPr>
            <w:r>
              <w:t>Liczba udzielonych informacji i porad</w:t>
            </w:r>
          </w:p>
        </w:tc>
        <w:tc>
          <w:tcPr>
            <w:tcW w:w="1101" w:type="dxa"/>
            <w:vAlign w:val="center"/>
          </w:tcPr>
          <w:p w14:paraId="76ADB00D" w14:textId="77777777" w:rsidR="00401ADD" w:rsidRDefault="00401ADD" w:rsidP="000F6878">
            <w:pPr>
              <w:spacing w:before="40" w:after="40" w:line="240" w:lineRule="auto"/>
              <w:jc w:val="center"/>
            </w:pPr>
            <w:r>
              <w:t>0</w:t>
            </w:r>
          </w:p>
        </w:tc>
        <w:tc>
          <w:tcPr>
            <w:tcW w:w="1101" w:type="dxa"/>
            <w:vAlign w:val="center"/>
          </w:tcPr>
          <w:p w14:paraId="0047D644" w14:textId="77777777" w:rsidR="00401ADD" w:rsidRDefault="00401ADD" w:rsidP="000F6878">
            <w:pPr>
              <w:spacing w:before="40" w:after="40" w:line="240" w:lineRule="auto"/>
              <w:jc w:val="center"/>
            </w:pPr>
            <w:r>
              <w:t>274</w:t>
            </w:r>
          </w:p>
        </w:tc>
        <w:tc>
          <w:tcPr>
            <w:tcW w:w="1101" w:type="dxa"/>
            <w:vAlign w:val="center"/>
          </w:tcPr>
          <w:p w14:paraId="5EF3A5C6" w14:textId="77777777" w:rsidR="00401ADD" w:rsidRDefault="00401ADD" w:rsidP="000F6878">
            <w:pPr>
              <w:spacing w:before="40" w:after="40" w:line="240" w:lineRule="auto"/>
              <w:jc w:val="center"/>
            </w:pPr>
            <w:r>
              <w:t>428</w:t>
            </w:r>
          </w:p>
        </w:tc>
        <w:tc>
          <w:tcPr>
            <w:tcW w:w="1101" w:type="dxa"/>
            <w:vAlign w:val="center"/>
          </w:tcPr>
          <w:p w14:paraId="442B8A2D" w14:textId="77777777" w:rsidR="00401ADD" w:rsidRDefault="00401ADD" w:rsidP="000F6878">
            <w:pPr>
              <w:spacing w:before="40" w:after="40" w:line="240" w:lineRule="auto"/>
              <w:jc w:val="center"/>
            </w:pPr>
            <w:r>
              <w:t>522</w:t>
            </w:r>
          </w:p>
        </w:tc>
        <w:tc>
          <w:tcPr>
            <w:tcW w:w="1101" w:type="dxa"/>
            <w:vAlign w:val="center"/>
          </w:tcPr>
          <w:p w14:paraId="5560C221" w14:textId="77777777" w:rsidR="00401ADD" w:rsidRDefault="00401ADD" w:rsidP="000F6878">
            <w:pPr>
              <w:spacing w:before="40" w:after="40" w:line="240" w:lineRule="auto"/>
              <w:jc w:val="center"/>
            </w:pPr>
            <w:r>
              <w:t>612</w:t>
            </w:r>
          </w:p>
        </w:tc>
        <w:tc>
          <w:tcPr>
            <w:tcW w:w="1105" w:type="dxa"/>
            <w:vAlign w:val="center"/>
          </w:tcPr>
          <w:p w14:paraId="7C044766" w14:textId="77777777" w:rsidR="00401ADD" w:rsidRDefault="00401ADD" w:rsidP="000F6878">
            <w:pPr>
              <w:spacing w:before="40" w:after="40" w:line="240" w:lineRule="auto"/>
              <w:jc w:val="center"/>
            </w:pPr>
            <w:r>
              <w:t>637</w:t>
            </w:r>
          </w:p>
        </w:tc>
      </w:tr>
      <w:tr w:rsidR="00401ADD" w14:paraId="405B1F21" w14:textId="77777777" w:rsidTr="000F6878">
        <w:trPr>
          <w:trHeight w:val="394"/>
        </w:trPr>
        <w:tc>
          <w:tcPr>
            <w:tcW w:w="2263" w:type="dxa"/>
            <w:vMerge/>
          </w:tcPr>
          <w:p w14:paraId="25AF941C" w14:textId="77777777" w:rsidR="00401ADD" w:rsidRDefault="00401ADD" w:rsidP="000F6878">
            <w:pPr>
              <w:spacing w:before="40" w:after="40" w:line="240" w:lineRule="auto"/>
            </w:pPr>
          </w:p>
        </w:tc>
        <w:tc>
          <w:tcPr>
            <w:tcW w:w="3543" w:type="dxa"/>
            <w:vAlign w:val="center"/>
          </w:tcPr>
          <w:p w14:paraId="5BD1ACDE" w14:textId="77777777" w:rsidR="00401ADD" w:rsidRDefault="00401ADD" w:rsidP="000F6878">
            <w:pPr>
              <w:spacing w:before="40" w:after="40" w:line="240" w:lineRule="auto"/>
            </w:pPr>
            <w:r>
              <w:t>Kontakt poprzez rozmowę telefoniczną, e-mail, media społecznościowe lub formularza zgłaszania opinii na stronie internetowej</w:t>
            </w:r>
          </w:p>
        </w:tc>
        <w:tc>
          <w:tcPr>
            <w:tcW w:w="1900" w:type="dxa"/>
            <w:vAlign w:val="center"/>
          </w:tcPr>
          <w:p w14:paraId="15E1B16B" w14:textId="77777777" w:rsidR="00401ADD" w:rsidRDefault="00401ADD" w:rsidP="000F6878">
            <w:pPr>
              <w:spacing w:before="40" w:after="40" w:line="240" w:lineRule="auto"/>
            </w:pPr>
            <w:r>
              <w:t>Liczba kontaktów</w:t>
            </w:r>
          </w:p>
        </w:tc>
        <w:tc>
          <w:tcPr>
            <w:tcW w:w="1101" w:type="dxa"/>
            <w:vAlign w:val="center"/>
          </w:tcPr>
          <w:p w14:paraId="0E601783" w14:textId="77777777" w:rsidR="00401ADD" w:rsidRDefault="00401ADD" w:rsidP="000F6878">
            <w:pPr>
              <w:spacing w:before="40" w:after="40" w:line="240" w:lineRule="auto"/>
              <w:jc w:val="center"/>
            </w:pPr>
            <w:r>
              <w:t>0</w:t>
            </w:r>
          </w:p>
        </w:tc>
        <w:tc>
          <w:tcPr>
            <w:tcW w:w="1101" w:type="dxa"/>
            <w:vAlign w:val="center"/>
          </w:tcPr>
          <w:p w14:paraId="1772B490" w14:textId="77777777" w:rsidR="00401ADD" w:rsidRDefault="00401ADD" w:rsidP="000F6878">
            <w:pPr>
              <w:spacing w:before="40" w:after="40" w:line="240" w:lineRule="auto"/>
              <w:jc w:val="center"/>
            </w:pPr>
            <w:r>
              <w:t>155</w:t>
            </w:r>
          </w:p>
        </w:tc>
        <w:tc>
          <w:tcPr>
            <w:tcW w:w="1101" w:type="dxa"/>
            <w:vAlign w:val="center"/>
          </w:tcPr>
          <w:p w14:paraId="2685C617" w14:textId="77777777" w:rsidR="00401ADD" w:rsidRDefault="00401ADD" w:rsidP="000F6878">
            <w:pPr>
              <w:spacing w:before="40" w:after="40" w:line="240" w:lineRule="auto"/>
              <w:jc w:val="center"/>
            </w:pPr>
            <w:r>
              <w:t>221</w:t>
            </w:r>
          </w:p>
        </w:tc>
        <w:tc>
          <w:tcPr>
            <w:tcW w:w="1101" w:type="dxa"/>
            <w:vAlign w:val="center"/>
          </w:tcPr>
          <w:p w14:paraId="750D28A9" w14:textId="77777777" w:rsidR="00401ADD" w:rsidRDefault="00401ADD" w:rsidP="000F6878">
            <w:pPr>
              <w:spacing w:before="40" w:after="40" w:line="240" w:lineRule="auto"/>
              <w:jc w:val="center"/>
            </w:pPr>
            <w:r>
              <w:t>262</w:t>
            </w:r>
          </w:p>
        </w:tc>
        <w:tc>
          <w:tcPr>
            <w:tcW w:w="1101" w:type="dxa"/>
            <w:vAlign w:val="center"/>
          </w:tcPr>
          <w:p w14:paraId="14DDC01A" w14:textId="77777777" w:rsidR="00401ADD" w:rsidRDefault="00401ADD" w:rsidP="000F6878">
            <w:pPr>
              <w:spacing w:before="40" w:after="40" w:line="240" w:lineRule="auto"/>
              <w:jc w:val="center"/>
            </w:pPr>
            <w:r>
              <w:t>396</w:t>
            </w:r>
          </w:p>
        </w:tc>
        <w:tc>
          <w:tcPr>
            <w:tcW w:w="1105" w:type="dxa"/>
            <w:vAlign w:val="center"/>
          </w:tcPr>
          <w:p w14:paraId="1A1F5DB8" w14:textId="77777777" w:rsidR="00401ADD" w:rsidRDefault="00401ADD" w:rsidP="000F6878">
            <w:pPr>
              <w:spacing w:before="40" w:after="40" w:line="240" w:lineRule="auto"/>
              <w:jc w:val="center"/>
            </w:pPr>
            <w:r>
              <w:t>444</w:t>
            </w:r>
          </w:p>
        </w:tc>
      </w:tr>
      <w:tr w:rsidR="00401ADD" w14:paraId="4F4986FB" w14:textId="77777777" w:rsidTr="000F6878">
        <w:trPr>
          <w:trHeight w:val="394"/>
        </w:trPr>
        <w:tc>
          <w:tcPr>
            <w:tcW w:w="2263" w:type="dxa"/>
            <w:vMerge/>
          </w:tcPr>
          <w:p w14:paraId="02C6132D" w14:textId="77777777" w:rsidR="00401ADD" w:rsidRDefault="00401ADD" w:rsidP="000F6878">
            <w:pPr>
              <w:spacing w:before="40" w:after="40" w:line="240" w:lineRule="auto"/>
            </w:pPr>
          </w:p>
        </w:tc>
        <w:tc>
          <w:tcPr>
            <w:tcW w:w="3543" w:type="dxa"/>
            <w:vAlign w:val="center"/>
          </w:tcPr>
          <w:p w14:paraId="03DA6531" w14:textId="77777777" w:rsidR="00401ADD" w:rsidRDefault="00401ADD" w:rsidP="000F6878">
            <w:pPr>
              <w:spacing w:before="40" w:after="40" w:line="240" w:lineRule="auto"/>
            </w:pPr>
            <w:r>
              <w:t>Materiał informacyjny w portalach internetowych i/lub prasie obejmującej obszar LGD</w:t>
            </w:r>
          </w:p>
        </w:tc>
        <w:tc>
          <w:tcPr>
            <w:tcW w:w="1900" w:type="dxa"/>
            <w:vAlign w:val="center"/>
          </w:tcPr>
          <w:p w14:paraId="6C68B2FC" w14:textId="77777777" w:rsidR="00401ADD" w:rsidRDefault="00401ADD" w:rsidP="000F6878">
            <w:pPr>
              <w:spacing w:before="40" w:after="40" w:line="240" w:lineRule="auto"/>
            </w:pPr>
            <w:r>
              <w:t>Liczba materiałów</w:t>
            </w:r>
          </w:p>
        </w:tc>
        <w:tc>
          <w:tcPr>
            <w:tcW w:w="1101" w:type="dxa"/>
            <w:vAlign w:val="center"/>
          </w:tcPr>
          <w:p w14:paraId="07A76880" w14:textId="77777777" w:rsidR="00401ADD" w:rsidRDefault="00401ADD" w:rsidP="000F6878">
            <w:pPr>
              <w:spacing w:before="40" w:after="40" w:line="240" w:lineRule="auto"/>
              <w:jc w:val="center"/>
            </w:pPr>
            <w:r>
              <w:t>0</w:t>
            </w:r>
          </w:p>
        </w:tc>
        <w:tc>
          <w:tcPr>
            <w:tcW w:w="1101" w:type="dxa"/>
            <w:vAlign w:val="center"/>
          </w:tcPr>
          <w:p w14:paraId="3C609D8A" w14:textId="77777777" w:rsidR="00401ADD" w:rsidRDefault="00401ADD" w:rsidP="000F6878">
            <w:pPr>
              <w:spacing w:before="40" w:after="40" w:line="240" w:lineRule="auto"/>
              <w:jc w:val="center"/>
            </w:pPr>
            <w:r>
              <w:t>4</w:t>
            </w:r>
          </w:p>
        </w:tc>
        <w:tc>
          <w:tcPr>
            <w:tcW w:w="1101" w:type="dxa"/>
            <w:vAlign w:val="center"/>
          </w:tcPr>
          <w:p w14:paraId="618882F5" w14:textId="77777777" w:rsidR="00401ADD" w:rsidRDefault="00401ADD" w:rsidP="000F6878">
            <w:pPr>
              <w:spacing w:before="40" w:after="40" w:line="240" w:lineRule="auto"/>
              <w:jc w:val="center"/>
            </w:pPr>
            <w:r>
              <w:t>5</w:t>
            </w:r>
          </w:p>
        </w:tc>
        <w:tc>
          <w:tcPr>
            <w:tcW w:w="1101" w:type="dxa"/>
            <w:vAlign w:val="center"/>
          </w:tcPr>
          <w:p w14:paraId="4D14EA50" w14:textId="77777777" w:rsidR="00401ADD" w:rsidRDefault="00401ADD" w:rsidP="000F6878">
            <w:pPr>
              <w:spacing w:before="40" w:after="40" w:line="240" w:lineRule="auto"/>
              <w:jc w:val="center"/>
            </w:pPr>
            <w:r>
              <w:t>6</w:t>
            </w:r>
          </w:p>
        </w:tc>
        <w:tc>
          <w:tcPr>
            <w:tcW w:w="1101" w:type="dxa"/>
            <w:vAlign w:val="center"/>
          </w:tcPr>
          <w:p w14:paraId="366DDBD3" w14:textId="77777777" w:rsidR="00401ADD" w:rsidRDefault="00401ADD" w:rsidP="000F6878">
            <w:pPr>
              <w:spacing w:before="40" w:after="40" w:line="240" w:lineRule="auto"/>
              <w:jc w:val="center"/>
            </w:pPr>
            <w:r>
              <w:t>8</w:t>
            </w:r>
          </w:p>
        </w:tc>
        <w:tc>
          <w:tcPr>
            <w:tcW w:w="1105" w:type="dxa"/>
            <w:vAlign w:val="center"/>
          </w:tcPr>
          <w:p w14:paraId="2F97028C" w14:textId="77777777" w:rsidR="00401ADD" w:rsidRDefault="00401ADD" w:rsidP="000F6878">
            <w:pPr>
              <w:spacing w:before="40" w:after="40" w:line="240" w:lineRule="auto"/>
              <w:jc w:val="center"/>
            </w:pPr>
            <w:r>
              <w:t>8</w:t>
            </w:r>
          </w:p>
        </w:tc>
      </w:tr>
      <w:tr w:rsidR="00401ADD" w14:paraId="18F6ABC7" w14:textId="77777777" w:rsidTr="000F6878">
        <w:trPr>
          <w:trHeight w:val="394"/>
        </w:trPr>
        <w:tc>
          <w:tcPr>
            <w:tcW w:w="2263" w:type="dxa"/>
            <w:vMerge/>
          </w:tcPr>
          <w:p w14:paraId="52CC2805" w14:textId="77777777" w:rsidR="00401ADD" w:rsidRDefault="00401ADD" w:rsidP="000F6878">
            <w:pPr>
              <w:spacing w:before="40" w:after="40" w:line="240" w:lineRule="auto"/>
            </w:pPr>
          </w:p>
        </w:tc>
        <w:tc>
          <w:tcPr>
            <w:tcW w:w="3543" w:type="dxa"/>
            <w:vAlign w:val="center"/>
          </w:tcPr>
          <w:p w14:paraId="7D2823AD" w14:textId="77777777" w:rsidR="00401ADD" w:rsidRDefault="00401ADD" w:rsidP="000F6878">
            <w:pPr>
              <w:spacing w:before="40" w:after="40" w:line="240" w:lineRule="auto"/>
            </w:pPr>
            <w:r>
              <w:t>Spotkanie podczas Sesji Rady w każdej gminie lub spotkanie online</w:t>
            </w:r>
          </w:p>
        </w:tc>
        <w:tc>
          <w:tcPr>
            <w:tcW w:w="1900" w:type="dxa"/>
            <w:vAlign w:val="center"/>
          </w:tcPr>
          <w:p w14:paraId="07ED9837" w14:textId="77777777" w:rsidR="00401ADD" w:rsidRDefault="00401ADD" w:rsidP="000F6878">
            <w:pPr>
              <w:spacing w:before="40" w:after="40" w:line="240" w:lineRule="auto"/>
            </w:pPr>
            <w:r>
              <w:t>Liczba spotkań</w:t>
            </w:r>
          </w:p>
        </w:tc>
        <w:tc>
          <w:tcPr>
            <w:tcW w:w="1101" w:type="dxa"/>
            <w:vAlign w:val="center"/>
          </w:tcPr>
          <w:p w14:paraId="40F52CE7" w14:textId="77777777" w:rsidR="00401ADD" w:rsidRDefault="00401ADD" w:rsidP="000F6878">
            <w:pPr>
              <w:spacing w:before="40" w:after="40" w:line="240" w:lineRule="auto"/>
              <w:jc w:val="center"/>
            </w:pPr>
            <w:r>
              <w:t>0</w:t>
            </w:r>
          </w:p>
        </w:tc>
        <w:tc>
          <w:tcPr>
            <w:tcW w:w="1101" w:type="dxa"/>
            <w:vAlign w:val="center"/>
          </w:tcPr>
          <w:p w14:paraId="18C8793B" w14:textId="77777777" w:rsidR="00401ADD" w:rsidRDefault="00401ADD" w:rsidP="000F6878">
            <w:pPr>
              <w:spacing w:before="40" w:after="40" w:line="240" w:lineRule="auto"/>
              <w:jc w:val="center"/>
            </w:pPr>
            <w:r>
              <w:t>2</w:t>
            </w:r>
          </w:p>
        </w:tc>
        <w:tc>
          <w:tcPr>
            <w:tcW w:w="1101" w:type="dxa"/>
            <w:vAlign w:val="center"/>
          </w:tcPr>
          <w:p w14:paraId="5DDF81B5" w14:textId="77777777" w:rsidR="00401ADD" w:rsidRDefault="00401ADD" w:rsidP="000F6878">
            <w:pPr>
              <w:spacing w:before="40" w:after="40" w:line="240" w:lineRule="auto"/>
              <w:jc w:val="center"/>
            </w:pPr>
            <w:r>
              <w:t>3</w:t>
            </w:r>
          </w:p>
        </w:tc>
        <w:tc>
          <w:tcPr>
            <w:tcW w:w="1101" w:type="dxa"/>
            <w:vAlign w:val="center"/>
          </w:tcPr>
          <w:p w14:paraId="627FDC36" w14:textId="77777777" w:rsidR="00401ADD" w:rsidRDefault="00401ADD" w:rsidP="000F6878">
            <w:pPr>
              <w:spacing w:before="40" w:after="40" w:line="240" w:lineRule="auto"/>
              <w:jc w:val="center"/>
            </w:pPr>
            <w:r>
              <w:t>4</w:t>
            </w:r>
          </w:p>
        </w:tc>
        <w:tc>
          <w:tcPr>
            <w:tcW w:w="1101" w:type="dxa"/>
            <w:vAlign w:val="center"/>
          </w:tcPr>
          <w:p w14:paraId="5E2FED31" w14:textId="77777777" w:rsidR="00401ADD" w:rsidRDefault="00401ADD" w:rsidP="000F6878">
            <w:pPr>
              <w:spacing w:before="40" w:after="40" w:line="240" w:lineRule="auto"/>
              <w:jc w:val="center"/>
            </w:pPr>
            <w:r>
              <w:t>5</w:t>
            </w:r>
          </w:p>
        </w:tc>
        <w:tc>
          <w:tcPr>
            <w:tcW w:w="1105" w:type="dxa"/>
            <w:vAlign w:val="center"/>
          </w:tcPr>
          <w:p w14:paraId="6FAB4804" w14:textId="77777777" w:rsidR="00401ADD" w:rsidRDefault="00401ADD" w:rsidP="000F6878">
            <w:pPr>
              <w:spacing w:before="40" w:after="40" w:line="240" w:lineRule="auto"/>
              <w:jc w:val="center"/>
            </w:pPr>
            <w:r>
              <w:t>5</w:t>
            </w:r>
          </w:p>
        </w:tc>
      </w:tr>
      <w:tr w:rsidR="00401ADD" w14:paraId="42FBE151" w14:textId="77777777" w:rsidTr="000F6878">
        <w:trPr>
          <w:trHeight w:val="394"/>
        </w:trPr>
        <w:tc>
          <w:tcPr>
            <w:tcW w:w="2263" w:type="dxa"/>
            <w:vMerge/>
          </w:tcPr>
          <w:p w14:paraId="4A28C18A" w14:textId="77777777" w:rsidR="00401ADD" w:rsidRDefault="00401ADD" w:rsidP="000F6878">
            <w:pPr>
              <w:spacing w:before="40" w:after="40" w:line="240" w:lineRule="auto"/>
            </w:pPr>
          </w:p>
        </w:tc>
        <w:tc>
          <w:tcPr>
            <w:tcW w:w="3543" w:type="dxa"/>
            <w:vAlign w:val="center"/>
          </w:tcPr>
          <w:p w14:paraId="1895B994" w14:textId="77777777" w:rsidR="00401ADD" w:rsidRDefault="00401ADD" w:rsidP="000F6878">
            <w:pPr>
              <w:spacing w:before="40" w:after="40" w:line="240" w:lineRule="auto"/>
            </w:pPr>
            <w:r>
              <w:t>Spotkanie dla grupy de faworyzowanej określonej w LSR lub spotkanie online</w:t>
            </w:r>
          </w:p>
        </w:tc>
        <w:tc>
          <w:tcPr>
            <w:tcW w:w="1900" w:type="dxa"/>
            <w:vAlign w:val="center"/>
          </w:tcPr>
          <w:p w14:paraId="42FD3290" w14:textId="77777777" w:rsidR="00401ADD" w:rsidRDefault="00401ADD" w:rsidP="000F6878">
            <w:pPr>
              <w:spacing w:before="40" w:after="40" w:line="240" w:lineRule="auto"/>
            </w:pPr>
            <w:r>
              <w:t>Liczba spotkań</w:t>
            </w:r>
          </w:p>
        </w:tc>
        <w:tc>
          <w:tcPr>
            <w:tcW w:w="1101" w:type="dxa"/>
            <w:vAlign w:val="center"/>
          </w:tcPr>
          <w:p w14:paraId="0689A950" w14:textId="77777777" w:rsidR="00401ADD" w:rsidRDefault="00401ADD" w:rsidP="000F6878">
            <w:pPr>
              <w:spacing w:before="40" w:after="40" w:line="240" w:lineRule="auto"/>
              <w:jc w:val="center"/>
            </w:pPr>
            <w:r>
              <w:t>0</w:t>
            </w:r>
          </w:p>
        </w:tc>
        <w:tc>
          <w:tcPr>
            <w:tcW w:w="1101" w:type="dxa"/>
            <w:vAlign w:val="center"/>
          </w:tcPr>
          <w:p w14:paraId="6A312439" w14:textId="77777777" w:rsidR="00401ADD" w:rsidRDefault="00401ADD" w:rsidP="000F6878">
            <w:pPr>
              <w:spacing w:before="40" w:after="40" w:line="240" w:lineRule="auto"/>
              <w:jc w:val="center"/>
            </w:pPr>
            <w:r>
              <w:t>4</w:t>
            </w:r>
          </w:p>
        </w:tc>
        <w:tc>
          <w:tcPr>
            <w:tcW w:w="1101" w:type="dxa"/>
            <w:vAlign w:val="center"/>
          </w:tcPr>
          <w:p w14:paraId="7A478774" w14:textId="77777777" w:rsidR="00401ADD" w:rsidRDefault="00401ADD" w:rsidP="000F6878">
            <w:pPr>
              <w:spacing w:before="40" w:after="40" w:line="240" w:lineRule="auto"/>
              <w:jc w:val="center"/>
            </w:pPr>
            <w:r>
              <w:t>5</w:t>
            </w:r>
          </w:p>
        </w:tc>
        <w:tc>
          <w:tcPr>
            <w:tcW w:w="1101" w:type="dxa"/>
            <w:vAlign w:val="center"/>
          </w:tcPr>
          <w:p w14:paraId="25246ACC" w14:textId="77777777" w:rsidR="00401ADD" w:rsidRDefault="00401ADD" w:rsidP="000F6878">
            <w:pPr>
              <w:spacing w:before="40" w:after="40" w:line="240" w:lineRule="auto"/>
              <w:jc w:val="center"/>
            </w:pPr>
            <w:r>
              <w:t>7</w:t>
            </w:r>
          </w:p>
        </w:tc>
        <w:tc>
          <w:tcPr>
            <w:tcW w:w="1101" w:type="dxa"/>
            <w:vAlign w:val="center"/>
          </w:tcPr>
          <w:p w14:paraId="0121DF1E" w14:textId="77777777" w:rsidR="00401ADD" w:rsidRDefault="00401ADD" w:rsidP="000F6878">
            <w:pPr>
              <w:spacing w:before="40" w:after="40" w:line="240" w:lineRule="auto"/>
              <w:jc w:val="center"/>
            </w:pPr>
            <w:r>
              <w:t>8</w:t>
            </w:r>
          </w:p>
        </w:tc>
        <w:tc>
          <w:tcPr>
            <w:tcW w:w="1105" w:type="dxa"/>
            <w:vAlign w:val="center"/>
          </w:tcPr>
          <w:p w14:paraId="0B792E8F" w14:textId="77777777" w:rsidR="00401ADD" w:rsidRDefault="00401ADD" w:rsidP="000F6878">
            <w:pPr>
              <w:spacing w:before="40" w:after="40" w:line="240" w:lineRule="auto"/>
              <w:jc w:val="center"/>
            </w:pPr>
            <w:r>
              <w:t>8</w:t>
            </w:r>
          </w:p>
        </w:tc>
      </w:tr>
      <w:tr w:rsidR="00401ADD" w14:paraId="19ED3BE5" w14:textId="77777777" w:rsidTr="000F6878">
        <w:trPr>
          <w:trHeight w:val="394"/>
        </w:trPr>
        <w:tc>
          <w:tcPr>
            <w:tcW w:w="2263" w:type="dxa"/>
            <w:vMerge/>
          </w:tcPr>
          <w:p w14:paraId="53FFBCB3" w14:textId="77777777" w:rsidR="00401ADD" w:rsidRDefault="00401ADD" w:rsidP="000F6878">
            <w:pPr>
              <w:spacing w:before="40" w:after="40" w:line="240" w:lineRule="auto"/>
            </w:pPr>
          </w:p>
        </w:tc>
        <w:tc>
          <w:tcPr>
            <w:tcW w:w="3543" w:type="dxa"/>
            <w:vAlign w:val="center"/>
          </w:tcPr>
          <w:p w14:paraId="14F70023" w14:textId="77777777" w:rsidR="00401ADD" w:rsidRDefault="00401ADD" w:rsidP="000F6878">
            <w:pPr>
              <w:spacing w:before="40" w:after="40" w:line="240" w:lineRule="auto"/>
            </w:pPr>
            <w:r>
              <w:t>Ankieta elektroniczna rozsyłana na adres e-mail beneficjentów</w:t>
            </w:r>
          </w:p>
        </w:tc>
        <w:tc>
          <w:tcPr>
            <w:tcW w:w="1900" w:type="dxa"/>
            <w:vAlign w:val="center"/>
          </w:tcPr>
          <w:p w14:paraId="62CD01C6" w14:textId="77777777" w:rsidR="00401ADD" w:rsidRDefault="00401ADD" w:rsidP="000F6878">
            <w:pPr>
              <w:spacing w:before="40" w:after="40" w:line="240" w:lineRule="auto"/>
            </w:pPr>
            <w:r>
              <w:t>Liczba adresatów</w:t>
            </w:r>
          </w:p>
        </w:tc>
        <w:tc>
          <w:tcPr>
            <w:tcW w:w="1101" w:type="dxa"/>
            <w:vAlign w:val="center"/>
          </w:tcPr>
          <w:p w14:paraId="6DC9F892" w14:textId="77777777" w:rsidR="00401ADD" w:rsidRDefault="00401ADD" w:rsidP="000F6878">
            <w:pPr>
              <w:spacing w:before="40" w:after="40" w:line="240" w:lineRule="auto"/>
              <w:jc w:val="center"/>
            </w:pPr>
            <w:r>
              <w:t>0</w:t>
            </w:r>
          </w:p>
        </w:tc>
        <w:tc>
          <w:tcPr>
            <w:tcW w:w="1101" w:type="dxa"/>
            <w:vAlign w:val="center"/>
          </w:tcPr>
          <w:p w14:paraId="7851EB9A" w14:textId="77777777" w:rsidR="00401ADD" w:rsidRDefault="00401ADD" w:rsidP="000F6878">
            <w:pPr>
              <w:spacing w:before="40" w:after="40" w:line="240" w:lineRule="auto"/>
              <w:jc w:val="center"/>
            </w:pPr>
            <w:r>
              <w:t>67</w:t>
            </w:r>
          </w:p>
        </w:tc>
        <w:tc>
          <w:tcPr>
            <w:tcW w:w="1101" w:type="dxa"/>
            <w:vAlign w:val="center"/>
          </w:tcPr>
          <w:p w14:paraId="79C868CE" w14:textId="77777777" w:rsidR="00401ADD" w:rsidRDefault="00401ADD" w:rsidP="000F6878">
            <w:pPr>
              <w:spacing w:before="40" w:after="40" w:line="240" w:lineRule="auto"/>
              <w:jc w:val="center"/>
            </w:pPr>
            <w:r>
              <w:t>24</w:t>
            </w:r>
          </w:p>
        </w:tc>
        <w:tc>
          <w:tcPr>
            <w:tcW w:w="1101" w:type="dxa"/>
            <w:vAlign w:val="center"/>
          </w:tcPr>
          <w:p w14:paraId="18699C67" w14:textId="77777777" w:rsidR="00401ADD" w:rsidRDefault="00401ADD" w:rsidP="000F6878">
            <w:pPr>
              <w:spacing w:before="40" w:after="40" w:line="240" w:lineRule="auto"/>
              <w:jc w:val="center"/>
            </w:pPr>
            <w:r>
              <w:t>63</w:t>
            </w:r>
          </w:p>
        </w:tc>
        <w:tc>
          <w:tcPr>
            <w:tcW w:w="1101" w:type="dxa"/>
            <w:vAlign w:val="center"/>
          </w:tcPr>
          <w:p w14:paraId="26A1CEBF" w14:textId="77777777" w:rsidR="00401ADD" w:rsidRDefault="00401ADD" w:rsidP="000F6878">
            <w:pPr>
              <w:spacing w:before="40" w:after="40" w:line="240" w:lineRule="auto"/>
              <w:jc w:val="center"/>
            </w:pPr>
            <w:r>
              <w:t>82</w:t>
            </w:r>
          </w:p>
        </w:tc>
        <w:tc>
          <w:tcPr>
            <w:tcW w:w="1105" w:type="dxa"/>
            <w:vAlign w:val="center"/>
          </w:tcPr>
          <w:p w14:paraId="28853920" w14:textId="77777777" w:rsidR="00401ADD" w:rsidRDefault="00401ADD" w:rsidP="000F6878">
            <w:pPr>
              <w:spacing w:before="40" w:after="40" w:line="240" w:lineRule="auto"/>
              <w:jc w:val="center"/>
            </w:pPr>
            <w:r>
              <w:t>95</w:t>
            </w:r>
          </w:p>
        </w:tc>
      </w:tr>
      <w:tr w:rsidR="00401ADD" w14:paraId="2A3C7F15" w14:textId="77777777" w:rsidTr="000F6878">
        <w:trPr>
          <w:trHeight w:val="394"/>
        </w:trPr>
        <w:tc>
          <w:tcPr>
            <w:tcW w:w="2263" w:type="dxa"/>
            <w:vMerge w:val="restart"/>
          </w:tcPr>
          <w:p w14:paraId="3D1F8DAB" w14:textId="77777777" w:rsidR="00401ADD" w:rsidRDefault="00401ADD" w:rsidP="000F6878">
            <w:pPr>
              <w:spacing w:before="40" w:after="40" w:line="240" w:lineRule="auto"/>
            </w:pPr>
            <w:r>
              <w:t xml:space="preserve">Kampania informacyjna – poinformowanie </w:t>
            </w:r>
            <w:r>
              <w:br/>
              <w:t>o planowanym konkursie</w:t>
            </w:r>
          </w:p>
        </w:tc>
        <w:tc>
          <w:tcPr>
            <w:tcW w:w="3543" w:type="dxa"/>
            <w:vMerge w:val="restart"/>
            <w:vAlign w:val="center"/>
          </w:tcPr>
          <w:p w14:paraId="7E8AABEA" w14:textId="77777777" w:rsidR="00401ADD" w:rsidRDefault="00401ADD" w:rsidP="000F6878">
            <w:pPr>
              <w:spacing w:before="40" w:after="40" w:line="240" w:lineRule="auto"/>
            </w:pPr>
            <w:r>
              <w:t>Ogłoszenia na tablicach informacyjnych w siedzibach instytucji użyteczności publicznej</w:t>
            </w:r>
          </w:p>
        </w:tc>
        <w:tc>
          <w:tcPr>
            <w:tcW w:w="1900" w:type="dxa"/>
            <w:vAlign w:val="center"/>
          </w:tcPr>
          <w:p w14:paraId="28F22533" w14:textId="77777777" w:rsidR="00401ADD" w:rsidRDefault="00401ADD" w:rsidP="000F6878">
            <w:pPr>
              <w:spacing w:before="40" w:after="40" w:line="240" w:lineRule="auto"/>
            </w:pPr>
            <w:r>
              <w:t>Liczba ogłoszeń</w:t>
            </w:r>
          </w:p>
        </w:tc>
        <w:tc>
          <w:tcPr>
            <w:tcW w:w="1101" w:type="dxa"/>
            <w:vAlign w:val="center"/>
          </w:tcPr>
          <w:p w14:paraId="6C89CC4C" w14:textId="77777777" w:rsidR="00401ADD" w:rsidRDefault="00401ADD" w:rsidP="000F6878">
            <w:pPr>
              <w:spacing w:before="40" w:after="40" w:line="240" w:lineRule="auto"/>
              <w:jc w:val="center"/>
            </w:pPr>
            <w:r>
              <w:t>0</w:t>
            </w:r>
          </w:p>
        </w:tc>
        <w:tc>
          <w:tcPr>
            <w:tcW w:w="1101" w:type="dxa"/>
            <w:vAlign w:val="center"/>
          </w:tcPr>
          <w:p w14:paraId="7D6F7757" w14:textId="77777777" w:rsidR="00401ADD" w:rsidRDefault="00401ADD" w:rsidP="000F6878">
            <w:pPr>
              <w:spacing w:before="40" w:after="40" w:line="240" w:lineRule="auto"/>
              <w:jc w:val="center"/>
            </w:pPr>
            <w:r>
              <w:t>10</w:t>
            </w:r>
          </w:p>
        </w:tc>
        <w:tc>
          <w:tcPr>
            <w:tcW w:w="1101" w:type="dxa"/>
            <w:vAlign w:val="center"/>
          </w:tcPr>
          <w:p w14:paraId="38424F00" w14:textId="77777777" w:rsidR="00401ADD" w:rsidRDefault="00401ADD" w:rsidP="000F6878">
            <w:pPr>
              <w:spacing w:before="40" w:after="40" w:line="240" w:lineRule="auto"/>
              <w:jc w:val="center"/>
            </w:pPr>
            <w:r>
              <w:t>13</w:t>
            </w:r>
          </w:p>
        </w:tc>
        <w:tc>
          <w:tcPr>
            <w:tcW w:w="1101" w:type="dxa"/>
            <w:vAlign w:val="center"/>
          </w:tcPr>
          <w:p w14:paraId="62DD795B" w14:textId="77777777" w:rsidR="00401ADD" w:rsidRDefault="00401ADD" w:rsidP="000F6878">
            <w:pPr>
              <w:spacing w:before="40" w:after="40" w:line="240" w:lineRule="auto"/>
              <w:jc w:val="center"/>
            </w:pPr>
            <w:r>
              <w:t>19</w:t>
            </w:r>
          </w:p>
        </w:tc>
        <w:tc>
          <w:tcPr>
            <w:tcW w:w="1101" w:type="dxa"/>
            <w:vAlign w:val="center"/>
          </w:tcPr>
          <w:p w14:paraId="65858766" w14:textId="77777777" w:rsidR="00401ADD" w:rsidRDefault="00401ADD" w:rsidP="000F6878">
            <w:pPr>
              <w:spacing w:before="40" w:after="40" w:line="240" w:lineRule="auto"/>
              <w:jc w:val="center"/>
            </w:pPr>
            <w:r>
              <w:t>25</w:t>
            </w:r>
          </w:p>
        </w:tc>
        <w:tc>
          <w:tcPr>
            <w:tcW w:w="1105" w:type="dxa"/>
            <w:vAlign w:val="center"/>
          </w:tcPr>
          <w:p w14:paraId="4EA8511C" w14:textId="77777777" w:rsidR="00401ADD" w:rsidRDefault="00401ADD" w:rsidP="000F6878">
            <w:pPr>
              <w:spacing w:before="40" w:after="40" w:line="240" w:lineRule="auto"/>
              <w:jc w:val="center"/>
            </w:pPr>
            <w:r>
              <w:t>28</w:t>
            </w:r>
          </w:p>
        </w:tc>
      </w:tr>
      <w:tr w:rsidR="00401ADD" w14:paraId="191620C8" w14:textId="77777777" w:rsidTr="000F6878">
        <w:trPr>
          <w:trHeight w:val="394"/>
        </w:trPr>
        <w:tc>
          <w:tcPr>
            <w:tcW w:w="2263" w:type="dxa"/>
            <w:vMerge/>
          </w:tcPr>
          <w:p w14:paraId="6DE40F49" w14:textId="77777777" w:rsidR="00401ADD" w:rsidRDefault="00401ADD" w:rsidP="000F6878">
            <w:pPr>
              <w:spacing w:before="40" w:after="40" w:line="240" w:lineRule="auto"/>
            </w:pPr>
          </w:p>
        </w:tc>
        <w:tc>
          <w:tcPr>
            <w:tcW w:w="3543" w:type="dxa"/>
            <w:vMerge/>
            <w:vAlign w:val="center"/>
          </w:tcPr>
          <w:p w14:paraId="612B485F" w14:textId="77777777" w:rsidR="00401ADD" w:rsidRDefault="00401ADD" w:rsidP="000F6878">
            <w:pPr>
              <w:spacing w:before="40" w:after="40" w:line="240" w:lineRule="auto"/>
            </w:pPr>
          </w:p>
        </w:tc>
        <w:tc>
          <w:tcPr>
            <w:tcW w:w="1900" w:type="dxa"/>
            <w:vAlign w:val="center"/>
          </w:tcPr>
          <w:p w14:paraId="5484513B" w14:textId="77777777" w:rsidR="00401ADD" w:rsidRDefault="00401ADD" w:rsidP="000F6878">
            <w:pPr>
              <w:spacing w:before="40" w:after="40" w:line="240" w:lineRule="auto"/>
            </w:pPr>
            <w:r>
              <w:t>Liczba tablic</w:t>
            </w:r>
          </w:p>
        </w:tc>
        <w:tc>
          <w:tcPr>
            <w:tcW w:w="1101" w:type="dxa"/>
            <w:vAlign w:val="center"/>
          </w:tcPr>
          <w:p w14:paraId="732D33C6" w14:textId="77777777" w:rsidR="00401ADD" w:rsidRDefault="00401ADD" w:rsidP="000F6878">
            <w:pPr>
              <w:spacing w:before="40" w:after="40" w:line="240" w:lineRule="auto"/>
              <w:jc w:val="center"/>
            </w:pPr>
            <w:r>
              <w:t>0</w:t>
            </w:r>
          </w:p>
        </w:tc>
        <w:tc>
          <w:tcPr>
            <w:tcW w:w="1101" w:type="dxa"/>
            <w:vAlign w:val="center"/>
          </w:tcPr>
          <w:p w14:paraId="28282FFD" w14:textId="77777777" w:rsidR="00401ADD" w:rsidRDefault="00401ADD" w:rsidP="000F6878">
            <w:pPr>
              <w:spacing w:before="40" w:after="40" w:line="240" w:lineRule="auto"/>
              <w:jc w:val="center"/>
            </w:pPr>
            <w:r>
              <w:t>3</w:t>
            </w:r>
          </w:p>
        </w:tc>
        <w:tc>
          <w:tcPr>
            <w:tcW w:w="1101" w:type="dxa"/>
            <w:vAlign w:val="center"/>
          </w:tcPr>
          <w:p w14:paraId="28C5B688" w14:textId="77777777" w:rsidR="00401ADD" w:rsidRDefault="00401ADD" w:rsidP="000F6878">
            <w:pPr>
              <w:spacing w:before="40" w:after="40" w:line="240" w:lineRule="auto"/>
              <w:jc w:val="center"/>
            </w:pPr>
            <w:r>
              <w:t>6</w:t>
            </w:r>
          </w:p>
        </w:tc>
        <w:tc>
          <w:tcPr>
            <w:tcW w:w="1101" w:type="dxa"/>
            <w:vAlign w:val="center"/>
          </w:tcPr>
          <w:p w14:paraId="43F84D08" w14:textId="77777777" w:rsidR="00401ADD" w:rsidRDefault="00401ADD" w:rsidP="000F6878">
            <w:pPr>
              <w:spacing w:before="40" w:after="40" w:line="240" w:lineRule="auto"/>
              <w:jc w:val="center"/>
            </w:pPr>
            <w:r>
              <w:t>9</w:t>
            </w:r>
          </w:p>
        </w:tc>
        <w:tc>
          <w:tcPr>
            <w:tcW w:w="1101" w:type="dxa"/>
            <w:vAlign w:val="center"/>
          </w:tcPr>
          <w:p w14:paraId="27B00CA4" w14:textId="77777777" w:rsidR="00401ADD" w:rsidRDefault="00401ADD" w:rsidP="000F6878">
            <w:pPr>
              <w:spacing w:before="40" w:after="40" w:line="240" w:lineRule="auto"/>
              <w:jc w:val="center"/>
            </w:pPr>
            <w:r>
              <w:t>18</w:t>
            </w:r>
          </w:p>
        </w:tc>
        <w:tc>
          <w:tcPr>
            <w:tcW w:w="1105" w:type="dxa"/>
            <w:vAlign w:val="center"/>
          </w:tcPr>
          <w:p w14:paraId="27E1B62A" w14:textId="77777777" w:rsidR="00401ADD" w:rsidRDefault="00401ADD" w:rsidP="000F6878">
            <w:pPr>
              <w:spacing w:before="40" w:after="40" w:line="240" w:lineRule="auto"/>
              <w:jc w:val="center"/>
            </w:pPr>
            <w:r>
              <w:t>24</w:t>
            </w:r>
          </w:p>
        </w:tc>
      </w:tr>
      <w:tr w:rsidR="00401ADD" w14:paraId="7277FD47" w14:textId="77777777" w:rsidTr="000F6878">
        <w:trPr>
          <w:trHeight w:val="394"/>
        </w:trPr>
        <w:tc>
          <w:tcPr>
            <w:tcW w:w="2263" w:type="dxa"/>
            <w:vMerge/>
          </w:tcPr>
          <w:p w14:paraId="00F462FD" w14:textId="77777777" w:rsidR="00401ADD" w:rsidRDefault="00401ADD" w:rsidP="000F6878">
            <w:pPr>
              <w:spacing w:before="40" w:after="40" w:line="240" w:lineRule="auto"/>
            </w:pPr>
          </w:p>
        </w:tc>
        <w:tc>
          <w:tcPr>
            <w:tcW w:w="3543" w:type="dxa"/>
            <w:vMerge w:val="restart"/>
            <w:vAlign w:val="center"/>
          </w:tcPr>
          <w:p w14:paraId="3A863E94" w14:textId="77777777" w:rsidR="00401ADD" w:rsidRDefault="00401ADD" w:rsidP="000F6878">
            <w:pPr>
              <w:spacing w:before="40" w:after="40" w:line="240" w:lineRule="auto"/>
            </w:pPr>
            <w:r>
              <w:t>Artykuły na stronie internetowej LGD</w:t>
            </w:r>
          </w:p>
        </w:tc>
        <w:tc>
          <w:tcPr>
            <w:tcW w:w="1900" w:type="dxa"/>
            <w:vAlign w:val="center"/>
          </w:tcPr>
          <w:p w14:paraId="4B1B9639" w14:textId="77777777" w:rsidR="00401ADD" w:rsidRDefault="00401ADD" w:rsidP="000F6878">
            <w:pPr>
              <w:spacing w:before="40" w:after="40" w:line="240" w:lineRule="auto"/>
            </w:pPr>
            <w:r>
              <w:t>Liczba odsłon</w:t>
            </w:r>
          </w:p>
        </w:tc>
        <w:tc>
          <w:tcPr>
            <w:tcW w:w="1101" w:type="dxa"/>
            <w:vAlign w:val="center"/>
          </w:tcPr>
          <w:p w14:paraId="7C5EE192" w14:textId="77777777" w:rsidR="00401ADD" w:rsidRDefault="00401ADD" w:rsidP="000F6878">
            <w:pPr>
              <w:spacing w:before="40" w:after="40" w:line="240" w:lineRule="auto"/>
              <w:jc w:val="center"/>
            </w:pPr>
            <w:r>
              <w:t>0</w:t>
            </w:r>
          </w:p>
        </w:tc>
        <w:tc>
          <w:tcPr>
            <w:tcW w:w="1101" w:type="dxa"/>
            <w:vAlign w:val="center"/>
          </w:tcPr>
          <w:p w14:paraId="5F008836" w14:textId="77777777" w:rsidR="00401ADD" w:rsidRDefault="00401ADD" w:rsidP="000F6878">
            <w:pPr>
              <w:spacing w:before="40" w:after="40" w:line="240" w:lineRule="auto"/>
              <w:jc w:val="center"/>
            </w:pPr>
            <w:r>
              <w:t>1 249</w:t>
            </w:r>
          </w:p>
        </w:tc>
        <w:tc>
          <w:tcPr>
            <w:tcW w:w="1101" w:type="dxa"/>
            <w:vAlign w:val="center"/>
          </w:tcPr>
          <w:p w14:paraId="3276684B" w14:textId="77777777" w:rsidR="00401ADD" w:rsidRDefault="00401ADD" w:rsidP="000F6878">
            <w:pPr>
              <w:spacing w:before="40" w:after="40" w:line="240" w:lineRule="auto"/>
              <w:jc w:val="center"/>
            </w:pPr>
            <w:r>
              <w:t>2 822</w:t>
            </w:r>
          </w:p>
        </w:tc>
        <w:tc>
          <w:tcPr>
            <w:tcW w:w="1101" w:type="dxa"/>
            <w:vAlign w:val="center"/>
          </w:tcPr>
          <w:p w14:paraId="038BD593" w14:textId="77777777" w:rsidR="00401ADD" w:rsidRDefault="00401ADD" w:rsidP="000F6878">
            <w:pPr>
              <w:spacing w:before="40" w:after="40" w:line="240" w:lineRule="auto"/>
              <w:jc w:val="center"/>
            </w:pPr>
            <w:r>
              <w:t>5 529</w:t>
            </w:r>
          </w:p>
        </w:tc>
        <w:tc>
          <w:tcPr>
            <w:tcW w:w="1101" w:type="dxa"/>
            <w:vAlign w:val="center"/>
          </w:tcPr>
          <w:p w14:paraId="268D1117" w14:textId="77777777" w:rsidR="00401ADD" w:rsidRDefault="00401ADD" w:rsidP="000F6878">
            <w:pPr>
              <w:spacing w:before="40" w:after="40" w:line="240" w:lineRule="auto"/>
              <w:jc w:val="center"/>
            </w:pPr>
            <w:r>
              <w:t>10 749</w:t>
            </w:r>
          </w:p>
        </w:tc>
        <w:tc>
          <w:tcPr>
            <w:tcW w:w="1105" w:type="dxa"/>
            <w:vAlign w:val="center"/>
          </w:tcPr>
          <w:p w14:paraId="0CD56B09" w14:textId="77777777" w:rsidR="00401ADD" w:rsidRDefault="00401ADD" w:rsidP="000F6878">
            <w:pPr>
              <w:spacing w:before="40" w:after="40" w:line="240" w:lineRule="auto"/>
              <w:jc w:val="center"/>
            </w:pPr>
            <w:r>
              <w:t>14 639</w:t>
            </w:r>
          </w:p>
        </w:tc>
      </w:tr>
      <w:tr w:rsidR="00401ADD" w14:paraId="4B80C245" w14:textId="77777777" w:rsidTr="000F6878">
        <w:trPr>
          <w:trHeight w:val="394"/>
        </w:trPr>
        <w:tc>
          <w:tcPr>
            <w:tcW w:w="2263" w:type="dxa"/>
            <w:vMerge/>
          </w:tcPr>
          <w:p w14:paraId="003C71CD" w14:textId="77777777" w:rsidR="00401ADD" w:rsidRDefault="00401ADD" w:rsidP="000F6878">
            <w:pPr>
              <w:spacing w:before="40" w:after="40" w:line="240" w:lineRule="auto"/>
            </w:pPr>
          </w:p>
        </w:tc>
        <w:tc>
          <w:tcPr>
            <w:tcW w:w="3543" w:type="dxa"/>
            <w:vMerge/>
            <w:vAlign w:val="center"/>
          </w:tcPr>
          <w:p w14:paraId="29E67341" w14:textId="77777777" w:rsidR="00401ADD" w:rsidRDefault="00401ADD" w:rsidP="000F6878">
            <w:pPr>
              <w:spacing w:before="40" w:after="40" w:line="240" w:lineRule="auto"/>
            </w:pPr>
          </w:p>
        </w:tc>
        <w:tc>
          <w:tcPr>
            <w:tcW w:w="1900" w:type="dxa"/>
            <w:vAlign w:val="center"/>
          </w:tcPr>
          <w:p w14:paraId="08E05DC8" w14:textId="77777777" w:rsidR="00401ADD" w:rsidRDefault="00401ADD" w:rsidP="000F6878">
            <w:pPr>
              <w:spacing w:before="40" w:after="40" w:line="240" w:lineRule="auto"/>
            </w:pPr>
            <w:r>
              <w:t>Liczba artykułów</w:t>
            </w:r>
          </w:p>
        </w:tc>
        <w:tc>
          <w:tcPr>
            <w:tcW w:w="1101" w:type="dxa"/>
            <w:vAlign w:val="center"/>
          </w:tcPr>
          <w:p w14:paraId="227A895D" w14:textId="77777777" w:rsidR="00401ADD" w:rsidRDefault="00401ADD" w:rsidP="000F6878">
            <w:pPr>
              <w:spacing w:before="40" w:after="40" w:line="240" w:lineRule="auto"/>
              <w:jc w:val="center"/>
            </w:pPr>
            <w:r>
              <w:t>0</w:t>
            </w:r>
          </w:p>
        </w:tc>
        <w:tc>
          <w:tcPr>
            <w:tcW w:w="1101" w:type="dxa"/>
            <w:vAlign w:val="center"/>
          </w:tcPr>
          <w:p w14:paraId="51F4881B" w14:textId="77777777" w:rsidR="00401ADD" w:rsidRDefault="00401ADD" w:rsidP="000F6878">
            <w:pPr>
              <w:spacing w:before="40" w:after="40" w:line="240" w:lineRule="auto"/>
              <w:jc w:val="center"/>
            </w:pPr>
            <w:r>
              <w:t>6</w:t>
            </w:r>
          </w:p>
        </w:tc>
        <w:tc>
          <w:tcPr>
            <w:tcW w:w="1101" w:type="dxa"/>
            <w:vAlign w:val="center"/>
          </w:tcPr>
          <w:p w14:paraId="2D164D0D" w14:textId="77777777" w:rsidR="00401ADD" w:rsidRDefault="00401ADD" w:rsidP="000F6878">
            <w:pPr>
              <w:spacing w:before="40" w:after="40" w:line="240" w:lineRule="auto"/>
              <w:jc w:val="center"/>
            </w:pPr>
            <w:r>
              <w:t>9</w:t>
            </w:r>
          </w:p>
        </w:tc>
        <w:tc>
          <w:tcPr>
            <w:tcW w:w="1101" w:type="dxa"/>
            <w:vAlign w:val="center"/>
          </w:tcPr>
          <w:p w14:paraId="4B96AC03" w14:textId="77777777" w:rsidR="00401ADD" w:rsidRDefault="00401ADD" w:rsidP="000F6878">
            <w:pPr>
              <w:spacing w:before="40" w:after="40" w:line="240" w:lineRule="auto"/>
              <w:jc w:val="center"/>
            </w:pPr>
            <w:r>
              <w:t>12</w:t>
            </w:r>
          </w:p>
        </w:tc>
        <w:tc>
          <w:tcPr>
            <w:tcW w:w="1101" w:type="dxa"/>
            <w:vAlign w:val="center"/>
          </w:tcPr>
          <w:p w14:paraId="6E51C315" w14:textId="77777777" w:rsidR="00401ADD" w:rsidRDefault="00401ADD" w:rsidP="000F6878">
            <w:pPr>
              <w:spacing w:before="40" w:after="40" w:line="240" w:lineRule="auto"/>
              <w:jc w:val="center"/>
            </w:pPr>
            <w:r>
              <w:t>21</w:t>
            </w:r>
          </w:p>
        </w:tc>
        <w:tc>
          <w:tcPr>
            <w:tcW w:w="1105" w:type="dxa"/>
            <w:vAlign w:val="center"/>
          </w:tcPr>
          <w:p w14:paraId="51B5EE38" w14:textId="77777777" w:rsidR="00401ADD" w:rsidRDefault="00401ADD" w:rsidP="000F6878">
            <w:pPr>
              <w:spacing w:before="40" w:after="40" w:line="240" w:lineRule="auto"/>
              <w:jc w:val="center"/>
            </w:pPr>
            <w:r>
              <w:t>29</w:t>
            </w:r>
          </w:p>
        </w:tc>
      </w:tr>
      <w:tr w:rsidR="00401ADD" w14:paraId="2D1D266B" w14:textId="77777777" w:rsidTr="000F6878">
        <w:trPr>
          <w:trHeight w:val="394"/>
        </w:trPr>
        <w:tc>
          <w:tcPr>
            <w:tcW w:w="2263" w:type="dxa"/>
            <w:vMerge/>
          </w:tcPr>
          <w:p w14:paraId="25A9A86F" w14:textId="77777777" w:rsidR="00401ADD" w:rsidRDefault="00401ADD" w:rsidP="000F6878">
            <w:pPr>
              <w:spacing w:before="40" w:after="40" w:line="240" w:lineRule="auto"/>
            </w:pPr>
          </w:p>
        </w:tc>
        <w:tc>
          <w:tcPr>
            <w:tcW w:w="3543" w:type="dxa"/>
            <w:vAlign w:val="center"/>
          </w:tcPr>
          <w:p w14:paraId="78AF7C38" w14:textId="77777777" w:rsidR="00401ADD" w:rsidRDefault="00401ADD" w:rsidP="000F6878">
            <w:pPr>
              <w:spacing w:before="40" w:after="40" w:line="240" w:lineRule="auto"/>
            </w:pPr>
            <w:r>
              <w:t>Artykuły na stronach internetowych urzędów gmin z linkiem do www LGD</w:t>
            </w:r>
          </w:p>
        </w:tc>
        <w:tc>
          <w:tcPr>
            <w:tcW w:w="1900" w:type="dxa"/>
            <w:vAlign w:val="center"/>
          </w:tcPr>
          <w:p w14:paraId="7F3D5EA2" w14:textId="77777777" w:rsidR="00401ADD" w:rsidRDefault="00401ADD" w:rsidP="000F6878">
            <w:pPr>
              <w:spacing w:before="40" w:after="40" w:line="240" w:lineRule="auto"/>
            </w:pPr>
            <w:r>
              <w:t>Liczba artykułów</w:t>
            </w:r>
          </w:p>
        </w:tc>
        <w:tc>
          <w:tcPr>
            <w:tcW w:w="1101" w:type="dxa"/>
            <w:vAlign w:val="center"/>
          </w:tcPr>
          <w:p w14:paraId="70647B70" w14:textId="77777777" w:rsidR="00401ADD" w:rsidRDefault="00401ADD" w:rsidP="000F6878">
            <w:pPr>
              <w:spacing w:before="40" w:after="40" w:line="240" w:lineRule="auto"/>
              <w:jc w:val="center"/>
            </w:pPr>
            <w:r>
              <w:t>0</w:t>
            </w:r>
          </w:p>
        </w:tc>
        <w:tc>
          <w:tcPr>
            <w:tcW w:w="1101" w:type="dxa"/>
            <w:vAlign w:val="center"/>
          </w:tcPr>
          <w:p w14:paraId="59E06B00" w14:textId="77777777" w:rsidR="00401ADD" w:rsidRDefault="00401ADD" w:rsidP="000F6878">
            <w:pPr>
              <w:spacing w:before="40" w:after="40" w:line="240" w:lineRule="auto"/>
              <w:jc w:val="center"/>
            </w:pPr>
            <w:r>
              <w:t>5</w:t>
            </w:r>
          </w:p>
        </w:tc>
        <w:tc>
          <w:tcPr>
            <w:tcW w:w="1101" w:type="dxa"/>
            <w:vAlign w:val="center"/>
          </w:tcPr>
          <w:p w14:paraId="1175CDD2" w14:textId="77777777" w:rsidR="00401ADD" w:rsidRDefault="00401ADD" w:rsidP="000F6878">
            <w:pPr>
              <w:spacing w:before="40" w:after="40" w:line="240" w:lineRule="auto"/>
              <w:jc w:val="center"/>
            </w:pPr>
            <w:r>
              <w:t>8</w:t>
            </w:r>
          </w:p>
        </w:tc>
        <w:tc>
          <w:tcPr>
            <w:tcW w:w="1101" w:type="dxa"/>
            <w:vAlign w:val="center"/>
          </w:tcPr>
          <w:p w14:paraId="6F65BD90" w14:textId="77777777" w:rsidR="00401ADD" w:rsidRDefault="00401ADD" w:rsidP="000F6878">
            <w:pPr>
              <w:spacing w:before="40" w:after="40" w:line="240" w:lineRule="auto"/>
              <w:jc w:val="center"/>
            </w:pPr>
            <w:r>
              <w:t>16</w:t>
            </w:r>
          </w:p>
        </w:tc>
        <w:tc>
          <w:tcPr>
            <w:tcW w:w="1101" w:type="dxa"/>
            <w:vAlign w:val="center"/>
          </w:tcPr>
          <w:p w14:paraId="2D263A12" w14:textId="77777777" w:rsidR="00401ADD" w:rsidRDefault="00401ADD" w:rsidP="000F6878">
            <w:pPr>
              <w:spacing w:before="40" w:after="40" w:line="240" w:lineRule="auto"/>
              <w:jc w:val="center"/>
            </w:pPr>
            <w:r>
              <w:t>21</w:t>
            </w:r>
          </w:p>
        </w:tc>
        <w:tc>
          <w:tcPr>
            <w:tcW w:w="1105" w:type="dxa"/>
            <w:vAlign w:val="center"/>
          </w:tcPr>
          <w:p w14:paraId="2E8E88A6" w14:textId="77777777" w:rsidR="00401ADD" w:rsidRDefault="00401ADD" w:rsidP="000F6878">
            <w:pPr>
              <w:spacing w:before="40" w:after="40" w:line="240" w:lineRule="auto"/>
              <w:jc w:val="center"/>
            </w:pPr>
            <w:r>
              <w:t>27</w:t>
            </w:r>
          </w:p>
        </w:tc>
      </w:tr>
      <w:tr w:rsidR="00401ADD" w14:paraId="7F0713BA" w14:textId="77777777" w:rsidTr="000F6878">
        <w:trPr>
          <w:trHeight w:val="394"/>
        </w:trPr>
        <w:tc>
          <w:tcPr>
            <w:tcW w:w="2263" w:type="dxa"/>
            <w:vMerge/>
          </w:tcPr>
          <w:p w14:paraId="52578FBE" w14:textId="77777777" w:rsidR="00401ADD" w:rsidRDefault="00401ADD" w:rsidP="000F6878">
            <w:pPr>
              <w:spacing w:before="40" w:after="40" w:line="240" w:lineRule="auto"/>
            </w:pPr>
          </w:p>
        </w:tc>
        <w:tc>
          <w:tcPr>
            <w:tcW w:w="3543" w:type="dxa"/>
            <w:vMerge w:val="restart"/>
            <w:vAlign w:val="center"/>
          </w:tcPr>
          <w:p w14:paraId="043240B2" w14:textId="77777777" w:rsidR="00401ADD" w:rsidRDefault="00401ADD" w:rsidP="000F6878">
            <w:pPr>
              <w:spacing w:before="40" w:after="40" w:line="240" w:lineRule="auto"/>
            </w:pPr>
            <w:r>
              <w:t>Artykuły na profilu LGD na portalu społecznościowym</w:t>
            </w:r>
          </w:p>
        </w:tc>
        <w:tc>
          <w:tcPr>
            <w:tcW w:w="1900" w:type="dxa"/>
            <w:vAlign w:val="center"/>
          </w:tcPr>
          <w:p w14:paraId="16E8A9E2" w14:textId="77777777" w:rsidR="00401ADD" w:rsidRDefault="00401ADD" w:rsidP="000F6878">
            <w:pPr>
              <w:spacing w:before="40" w:after="40" w:line="240" w:lineRule="auto"/>
            </w:pPr>
            <w:r>
              <w:t>Liczba odsłon</w:t>
            </w:r>
          </w:p>
        </w:tc>
        <w:tc>
          <w:tcPr>
            <w:tcW w:w="1101" w:type="dxa"/>
            <w:vAlign w:val="center"/>
          </w:tcPr>
          <w:p w14:paraId="76CA05EF" w14:textId="77777777" w:rsidR="00401ADD" w:rsidRDefault="00401ADD" w:rsidP="000F6878">
            <w:pPr>
              <w:spacing w:before="40" w:after="40" w:line="240" w:lineRule="auto"/>
              <w:jc w:val="center"/>
            </w:pPr>
            <w:r>
              <w:t>0</w:t>
            </w:r>
          </w:p>
        </w:tc>
        <w:tc>
          <w:tcPr>
            <w:tcW w:w="1101" w:type="dxa"/>
            <w:vAlign w:val="center"/>
          </w:tcPr>
          <w:p w14:paraId="3F52A2ED" w14:textId="77777777" w:rsidR="00401ADD" w:rsidRDefault="00401ADD" w:rsidP="000F6878">
            <w:pPr>
              <w:spacing w:before="40" w:after="40" w:line="240" w:lineRule="auto"/>
              <w:jc w:val="center"/>
            </w:pPr>
            <w:r>
              <w:t>1 007</w:t>
            </w:r>
          </w:p>
        </w:tc>
        <w:tc>
          <w:tcPr>
            <w:tcW w:w="1101" w:type="dxa"/>
            <w:vAlign w:val="center"/>
          </w:tcPr>
          <w:p w14:paraId="604136BC" w14:textId="77777777" w:rsidR="00401ADD" w:rsidRDefault="00401ADD" w:rsidP="000F6878">
            <w:pPr>
              <w:spacing w:before="40" w:after="40" w:line="240" w:lineRule="auto"/>
              <w:jc w:val="center"/>
            </w:pPr>
            <w:r>
              <w:t>1 958</w:t>
            </w:r>
          </w:p>
        </w:tc>
        <w:tc>
          <w:tcPr>
            <w:tcW w:w="1101" w:type="dxa"/>
            <w:vAlign w:val="center"/>
          </w:tcPr>
          <w:p w14:paraId="40DDC5EE" w14:textId="77777777" w:rsidR="00401ADD" w:rsidRDefault="00401ADD" w:rsidP="000F6878">
            <w:pPr>
              <w:spacing w:before="40" w:after="40" w:line="240" w:lineRule="auto"/>
              <w:jc w:val="center"/>
            </w:pPr>
            <w:r>
              <w:t>2 337</w:t>
            </w:r>
          </w:p>
        </w:tc>
        <w:tc>
          <w:tcPr>
            <w:tcW w:w="1101" w:type="dxa"/>
            <w:vAlign w:val="center"/>
          </w:tcPr>
          <w:p w14:paraId="16FF0A10" w14:textId="77777777" w:rsidR="00401ADD" w:rsidRDefault="00401ADD" w:rsidP="000F6878">
            <w:pPr>
              <w:spacing w:before="40" w:after="40" w:line="240" w:lineRule="auto"/>
              <w:jc w:val="center"/>
            </w:pPr>
            <w:r>
              <w:t>6 488</w:t>
            </w:r>
          </w:p>
        </w:tc>
        <w:tc>
          <w:tcPr>
            <w:tcW w:w="1105" w:type="dxa"/>
            <w:vAlign w:val="center"/>
          </w:tcPr>
          <w:p w14:paraId="5131D00B" w14:textId="77777777" w:rsidR="00401ADD" w:rsidRDefault="00401ADD" w:rsidP="000F6878">
            <w:pPr>
              <w:spacing w:before="40" w:after="40" w:line="240" w:lineRule="auto"/>
              <w:jc w:val="center"/>
            </w:pPr>
            <w:r>
              <w:t>6 810</w:t>
            </w:r>
          </w:p>
        </w:tc>
      </w:tr>
      <w:tr w:rsidR="00401ADD" w14:paraId="361ADB78" w14:textId="77777777" w:rsidTr="000F6878">
        <w:trPr>
          <w:trHeight w:val="394"/>
        </w:trPr>
        <w:tc>
          <w:tcPr>
            <w:tcW w:w="2263" w:type="dxa"/>
            <w:vMerge/>
          </w:tcPr>
          <w:p w14:paraId="4D8CCFB0" w14:textId="77777777" w:rsidR="00401ADD" w:rsidRDefault="00401ADD" w:rsidP="000F6878">
            <w:pPr>
              <w:spacing w:before="40" w:after="40" w:line="240" w:lineRule="auto"/>
            </w:pPr>
          </w:p>
        </w:tc>
        <w:tc>
          <w:tcPr>
            <w:tcW w:w="3543" w:type="dxa"/>
            <w:vMerge/>
            <w:vAlign w:val="center"/>
          </w:tcPr>
          <w:p w14:paraId="2E087C5D" w14:textId="77777777" w:rsidR="00401ADD" w:rsidRDefault="00401ADD" w:rsidP="000F6878">
            <w:pPr>
              <w:spacing w:before="40" w:after="40" w:line="240" w:lineRule="auto"/>
            </w:pPr>
          </w:p>
        </w:tc>
        <w:tc>
          <w:tcPr>
            <w:tcW w:w="1900" w:type="dxa"/>
            <w:vAlign w:val="center"/>
          </w:tcPr>
          <w:p w14:paraId="1697C511" w14:textId="77777777" w:rsidR="00401ADD" w:rsidRDefault="00401ADD" w:rsidP="000F6878">
            <w:pPr>
              <w:spacing w:before="40" w:after="40" w:line="240" w:lineRule="auto"/>
            </w:pPr>
            <w:r>
              <w:t>Liczba artykułów</w:t>
            </w:r>
          </w:p>
        </w:tc>
        <w:tc>
          <w:tcPr>
            <w:tcW w:w="1101" w:type="dxa"/>
            <w:vAlign w:val="center"/>
          </w:tcPr>
          <w:p w14:paraId="576FE960" w14:textId="77777777" w:rsidR="00401ADD" w:rsidRDefault="00401ADD" w:rsidP="000F6878">
            <w:pPr>
              <w:spacing w:before="40" w:after="40" w:line="240" w:lineRule="auto"/>
              <w:jc w:val="center"/>
            </w:pPr>
            <w:r>
              <w:t>0</w:t>
            </w:r>
          </w:p>
        </w:tc>
        <w:tc>
          <w:tcPr>
            <w:tcW w:w="1101" w:type="dxa"/>
            <w:vAlign w:val="center"/>
          </w:tcPr>
          <w:p w14:paraId="7B58FDA9" w14:textId="77777777" w:rsidR="00401ADD" w:rsidRDefault="00401ADD" w:rsidP="000F6878">
            <w:pPr>
              <w:spacing w:before="40" w:after="40" w:line="240" w:lineRule="auto"/>
              <w:jc w:val="center"/>
            </w:pPr>
            <w:r>
              <w:t>3</w:t>
            </w:r>
          </w:p>
        </w:tc>
        <w:tc>
          <w:tcPr>
            <w:tcW w:w="1101" w:type="dxa"/>
            <w:vAlign w:val="center"/>
          </w:tcPr>
          <w:p w14:paraId="20082AEB" w14:textId="77777777" w:rsidR="00401ADD" w:rsidRDefault="00401ADD" w:rsidP="000F6878">
            <w:pPr>
              <w:spacing w:before="40" w:after="40" w:line="240" w:lineRule="auto"/>
              <w:jc w:val="center"/>
            </w:pPr>
            <w:r>
              <w:t>8</w:t>
            </w:r>
          </w:p>
        </w:tc>
        <w:tc>
          <w:tcPr>
            <w:tcW w:w="1101" w:type="dxa"/>
            <w:vAlign w:val="center"/>
          </w:tcPr>
          <w:p w14:paraId="746329D9" w14:textId="77777777" w:rsidR="00401ADD" w:rsidRDefault="00401ADD" w:rsidP="000F6878">
            <w:pPr>
              <w:spacing w:before="40" w:after="40" w:line="240" w:lineRule="auto"/>
              <w:jc w:val="center"/>
            </w:pPr>
            <w:r>
              <w:t>11</w:t>
            </w:r>
          </w:p>
        </w:tc>
        <w:tc>
          <w:tcPr>
            <w:tcW w:w="1101" w:type="dxa"/>
            <w:vAlign w:val="center"/>
          </w:tcPr>
          <w:p w14:paraId="1B4957AE" w14:textId="77777777" w:rsidR="00401ADD" w:rsidRDefault="00401ADD" w:rsidP="000F6878">
            <w:pPr>
              <w:spacing w:before="40" w:after="40" w:line="240" w:lineRule="auto"/>
              <w:jc w:val="center"/>
            </w:pPr>
            <w:r>
              <w:t>20</w:t>
            </w:r>
          </w:p>
        </w:tc>
        <w:tc>
          <w:tcPr>
            <w:tcW w:w="1105" w:type="dxa"/>
            <w:vAlign w:val="center"/>
          </w:tcPr>
          <w:p w14:paraId="67B56CC6" w14:textId="77777777" w:rsidR="00401ADD" w:rsidRDefault="00401ADD" w:rsidP="000F6878">
            <w:pPr>
              <w:spacing w:before="40" w:after="40" w:line="240" w:lineRule="auto"/>
              <w:jc w:val="center"/>
            </w:pPr>
            <w:r>
              <w:t>25</w:t>
            </w:r>
          </w:p>
        </w:tc>
      </w:tr>
      <w:tr w:rsidR="00401ADD" w14:paraId="594F04BE" w14:textId="77777777" w:rsidTr="000F6878">
        <w:trPr>
          <w:trHeight w:val="394"/>
        </w:trPr>
        <w:tc>
          <w:tcPr>
            <w:tcW w:w="2263" w:type="dxa"/>
            <w:vMerge/>
          </w:tcPr>
          <w:p w14:paraId="3F6267E1" w14:textId="77777777" w:rsidR="00401ADD" w:rsidRDefault="00401ADD" w:rsidP="000F6878">
            <w:pPr>
              <w:spacing w:before="40" w:after="40" w:line="240" w:lineRule="auto"/>
            </w:pPr>
          </w:p>
        </w:tc>
        <w:tc>
          <w:tcPr>
            <w:tcW w:w="3543" w:type="dxa"/>
            <w:vAlign w:val="center"/>
          </w:tcPr>
          <w:p w14:paraId="3D38020C" w14:textId="77777777" w:rsidR="00401ADD" w:rsidRDefault="00401ADD" w:rsidP="000F6878">
            <w:pPr>
              <w:spacing w:before="40" w:after="40" w:line="240" w:lineRule="auto"/>
            </w:pPr>
            <w:r>
              <w:t>Newsletter – wysłane informacje</w:t>
            </w:r>
          </w:p>
        </w:tc>
        <w:tc>
          <w:tcPr>
            <w:tcW w:w="1900" w:type="dxa"/>
            <w:vAlign w:val="center"/>
          </w:tcPr>
          <w:p w14:paraId="28B36200" w14:textId="77777777" w:rsidR="00401ADD" w:rsidRDefault="00401ADD" w:rsidP="000F6878">
            <w:pPr>
              <w:spacing w:before="40" w:after="40" w:line="240" w:lineRule="auto"/>
            </w:pPr>
            <w:r>
              <w:t>Liczba adresatów</w:t>
            </w:r>
          </w:p>
        </w:tc>
        <w:tc>
          <w:tcPr>
            <w:tcW w:w="1101" w:type="dxa"/>
            <w:vAlign w:val="center"/>
          </w:tcPr>
          <w:p w14:paraId="04C35319" w14:textId="77777777" w:rsidR="00401ADD" w:rsidRDefault="00401ADD" w:rsidP="000F6878">
            <w:pPr>
              <w:spacing w:before="40" w:after="40" w:line="240" w:lineRule="auto"/>
              <w:jc w:val="center"/>
            </w:pPr>
            <w:r>
              <w:t>0</w:t>
            </w:r>
          </w:p>
        </w:tc>
        <w:tc>
          <w:tcPr>
            <w:tcW w:w="1101" w:type="dxa"/>
            <w:vAlign w:val="center"/>
          </w:tcPr>
          <w:p w14:paraId="5457A94B" w14:textId="77777777" w:rsidR="00401ADD" w:rsidRDefault="00401ADD" w:rsidP="000F6878">
            <w:pPr>
              <w:spacing w:before="40" w:after="40" w:line="240" w:lineRule="auto"/>
              <w:jc w:val="center"/>
            </w:pPr>
            <w:r>
              <w:t>195</w:t>
            </w:r>
          </w:p>
        </w:tc>
        <w:tc>
          <w:tcPr>
            <w:tcW w:w="1101" w:type="dxa"/>
            <w:vAlign w:val="center"/>
          </w:tcPr>
          <w:p w14:paraId="42067976" w14:textId="77777777" w:rsidR="00401ADD" w:rsidRDefault="00401ADD" w:rsidP="000F6878">
            <w:pPr>
              <w:spacing w:before="40" w:after="40" w:line="240" w:lineRule="auto"/>
              <w:jc w:val="center"/>
            </w:pPr>
            <w:r>
              <w:t>304</w:t>
            </w:r>
          </w:p>
        </w:tc>
        <w:tc>
          <w:tcPr>
            <w:tcW w:w="1101" w:type="dxa"/>
            <w:vAlign w:val="center"/>
          </w:tcPr>
          <w:p w14:paraId="0D6E8E32" w14:textId="77777777" w:rsidR="00401ADD" w:rsidRDefault="00401ADD" w:rsidP="000F6878">
            <w:pPr>
              <w:spacing w:before="40" w:after="40" w:line="240" w:lineRule="auto"/>
              <w:jc w:val="center"/>
            </w:pPr>
            <w:r>
              <w:t>502</w:t>
            </w:r>
          </w:p>
        </w:tc>
        <w:tc>
          <w:tcPr>
            <w:tcW w:w="1101" w:type="dxa"/>
            <w:vAlign w:val="center"/>
          </w:tcPr>
          <w:p w14:paraId="6551BDF9" w14:textId="77777777" w:rsidR="00401ADD" w:rsidRDefault="00401ADD" w:rsidP="000F6878">
            <w:pPr>
              <w:spacing w:before="40" w:after="40" w:line="240" w:lineRule="auto"/>
              <w:jc w:val="center"/>
            </w:pPr>
            <w:r>
              <w:t>660</w:t>
            </w:r>
          </w:p>
        </w:tc>
        <w:tc>
          <w:tcPr>
            <w:tcW w:w="1105" w:type="dxa"/>
            <w:vAlign w:val="center"/>
          </w:tcPr>
          <w:p w14:paraId="0BF1E0F0" w14:textId="77777777" w:rsidR="00401ADD" w:rsidRDefault="00401ADD" w:rsidP="000F6878">
            <w:pPr>
              <w:spacing w:before="40" w:after="40" w:line="240" w:lineRule="auto"/>
              <w:jc w:val="center"/>
            </w:pPr>
            <w:r>
              <w:t>660</w:t>
            </w:r>
          </w:p>
        </w:tc>
      </w:tr>
      <w:tr w:rsidR="00401ADD" w14:paraId="47459114" w14:textId="77777777" w:rsidTr="000F6878">
        <w:trPr>
          <w:trHeight w:val="394"/>
        </w:trPr>
        <w:tc>
          <w:tcPr>
            <w:tcW w:w="2263" w:type="dxa"/>
            <w:vMerge/>
          </w:tcPr>
          <w:p w14:paraId="4775D7A5" w14:textId="77777777" w:rsidR="00401ADD" w:rsidRDefault="00401ADD" w:rsidP="000F6878">
            <w:pPr>
              <w:spacing w:before="40" w:after="40" w:line="240" w:lineRule="auto"/>
            </w:pPr>
          </w:p>
        </w:tc>
        <w:tc>
          <w:tcPr>
            <w:tcW w:w="3543" w:type="dxa"/>
            <w:vAlign w:val="center"/>
          </w:tcPr>
          <w:p w14:paraId="0EDEC0FE" w14:textId="77777777" w:rsidR="00401ADD" w:rsidRDefault="00401ADD" w:rsidP="000F6878">
            <w:pPr>
              <w:spacing w:before="40" w:after="40" w:line="240" w:lineRule="auto"/>
            </w:pPr>
            <w:r>
              <w:t xml:space="preserve">Spotkanie informacyjne otwarte </w:t>
            </w:r>
            <w:r>
              <w:br/>
              <w:t xml:space="preserve">w każdej gminie LGD lub spotkanie </w:t>
            </w:r>
            <w:r>
              <w:lastRenderedPageBreak/>
              <w:t>online – doradztwo grupowe</w:t>
            </w:r>
          </w:p>
        </w:tc>
        <w:tc>
          <w:tcPr>
            <w:tcW w:w="1900" w:type="dxa"/>
            <w:vAlign w:val="center"/>
          </w:tcPr>
          <w:p w14:paraId="129E80E8" w14:textId="77777777" w:rsidR="00401ADD" w:rsidRDefault="00401ADD" w:rsidP="000F6878">
            <w:pPr>
              <w:spacing w:before="40" w:after="40" w:line="240" w:lineRule="auto"/>
            </w:pPr>
            <w:r>
              <w:lastRenderedPageBreak/>
              <w:t>Liczba spotkań</w:t>
            </w:r>
          </w:p>
        </w:tc>
        <w:tc>
          <w:tcPr>
            <w:tcW w:w="1101" w:type="dxa"/>
            <w:vAlign w:val="center"/>
          </w:tcPr>
          <w:p w14:paraId="65C3F356" w14:textId="77777777" w:rsidR="00401ADD" w:rsidRDefault="00401ADD" w:rsidP="000F6878">
            <w:pPr>
              <w:spacing w:before="40" w:after="40" w:line="240" w:lineRule="auto"/>
              <w:jc w:val="center"/>
            </w:pPr>
            <w:r>
              <w:t>0</w:t>
            </w:r>
          </w:p>
        </w:tc>
        <w:tc>
          <w:tcPr>
            <w:tcW w:w="1101" w:type="dxa"/>
            <w:vAlign w:val="center"/>
          </w:tcPr>
          <w:p w14:paraId="295B06C8" w14:textId="77777777" w:rsidR="00401ADD" w:rsidRDefault="00401ADD" w:rsidP="000F6878">
            <w:pPr>
              <w:spacing w:before="40" w:after="40" w:line="240" w:lineRule="auto"/>
              <w:jc w:val="center"/>
            </w:pPr>
            <w:r>
              <w:t>3</w:t>
            </w:r>
          </w:p>
        </w:tc>
        <w:tc>
          <w:tcPr>
            <w:tcW w:w="1101" w:type="dxa"/>
            <w:vAlign w:val="center"/>
          </w:tcPr>
          <w:p w14:paraId="241FE6A6" w14:textId="77777777" w:rsidR="00401ADD" w:rsidRDefault="00401ADD" w:rsidP="000F6878">
            <w:pPr>
              <w:spacing w:before="40" w:after="40" w:line="240" w:lineRule="auto"/>
              <w:jc w:val="center"/>
            </w:pPr>
            <w:r>
              <w:t>4</w:t>
            </w:r>
          </w:p>
        </w:tc>
        <w:tc>
          <w:tcPr>
            <w:tcW w:w="1101" w:type="dxa"/>
            <w:vAlign w:val="center"/>
          </w:tcPr>
          <w:p w14:paraId="76E0266C" w14:textId="77777777" w:rsidR="00401ADD" w:rsidRDefault="00401ADD" w:rsidP="000F6878">
            <w:pPr>
              <w:spacing w:before="40" w:after="40" w:line="240" w:lineRule="auto"/>
              <w:jc w:val="center"/>
            </w:pPr>
            <w:r>
              <w:t>6</w:t>
            </w:r>
          </w:p>
        </w:tc>
        <w:tc>
          <w:tcPr>
            <w:tcW w:w="1101" w:type="dxa"/>
            <w:vAlign w:val="center"/>
          </w:tcPr>
          <w:p w14:paraId="102EFF50" w14:textId="77777777" w:rsidR="00401ADD" w:rsidRDefault="00401ADD" w:rsidP="000F6878">
            <w:pPr>
              <w:spacing w:before="40" w:after="40" w:line="240" w:lineRule="auto"/>
              <w:jc w:val="center"/>
            </w:pPr>
            <w:r>
              <w:t>8</w:t>
            </w:r>
          </w:p>
        </w:tc>
        <w:tc>
          <w:tcPr>
            <w:tcW w:w="1105" w:type="dxa"/>
            <w:vAlign w:val="center"/>
          </w:tcPr>
          <w:p w14:paraId="76056020" w14:textId="77777777" w:rsidR="00401ADD" w:rsidRDefault="00401ADD" w:rsidP="000F6878">
            <w:pPr>
              <w:spacing w:before="40" w:after="40" w:line="240" w:lineRule="auto"/>
              <w:jc w:val="center"/>
            </w:pPr>
            <w:r>
              <w:t>10</w:t>
            </w:r>
          </w:p>
        </w:tc>
      </w:tr>
      <w:tr w:rsidR="00401ADD" w14:paraId="694D7A8C" w14:textId="77777777" w:rsidTr="000F6878">
        <w:trPr>
          <w:trHeight w:val="394"/>
        </w:trPr>
        <w:tc>
          <w:tcPr>
            <w:tcW w:w="2263" w:type="dxa"/>
            <w:vMerge/>
          </w:tcPr>
          <w:p w14:paraId="52DB8401" w14:textId="77777777" w:rsidR="00401ADD" w:rsidRDefault="00401ADD" w:rsidP="000F6878">
            <w:pPr>
              <w:spacing w:before="40" w:after="40" w:line="240" w:lineRule="auto"/>
            </w:pPr>
          </w:p>
        </w:tc>
        <w:tc>
          <w:tcPr>
            <w:tcW w:w="3543" w:type="dxa"/>
            <w:vMerge w:val="restart"/>
            <w:vAlign w:val="center"/>
          </w:tcPr>
          <w:p w14:paraId="4A640F1A" w14:textId="77777777" w:rsidR="00401ADD" w:rsidRDefault="00401ADD" w:rsidP="000F6878">
            <w:pPr>
              <w:spacing w:before="40" w:after="40" w:line="240" w:lineRule="auto"/>
            </w:pPr>
            <w:r>
              <w:t>Szkolenie dla potencjalnych beneficjentów lub szkolenie online – doradztwo grupowe</w:t>
            </w:r>
          </w:p>
        </w:tc>
        <w:tc>
          <w:tcPr>
            <w:tcW w:w="1900" w:type="dxa"/>
            <w:vAlign w:val="center"/>
          </w:tcPr>
          <w:p w14:paraId="7BA43222" w14:textId="77777777" w:rsidR="00401ADD" w:rsidRDefault="00401ADD" w:rsidP="000F6878">
            <w:pPr>
              <w:spacing w:before="40" w:after="40" w:line="240" w:lineRule="auto"/>
            </w:pPr>
            <w:r>
              <w:t>Liczba uczestników</w:t>
            </w:r>
          </w:p>
        </w:tc>
        <w:tc>
          <w:tcPr>
            <w:tcW w:w="1101" w:type="dxa"/>
            <w:vAlign w:val="center"/>
          </w:tcPr>
          <w:p w14:paraId="65242C73" w14:textId="77777777" w:rsidR="00401ADD" w:rsidRDefault="00401ADD" w:rsidP="000F6878">
            <w:pPr>
              <w:spacing w:before="40" w:after="40" w:line="240" w:lineRule="auto"/>
              <w:jc w:val="center"/>
            </w:pPr>
            <w:r>
              <w:t>0</w:t>
            </w:r>
          </w:p>
        </w:tc>
        <w:tc>
          <w:tcPr>
            <w:tcW w:w="1101" w:type="dxa"/>
            <w:vAlign w:val="center"/>
          </w:tcPr>
          <w:p w14:paraId="37CA1969" w14:textId="77777777" w:rsidR="00401ADD" w:rsidRDefault="00401ADD" w:rsidP="000F6878">
            <w:pPr>
              <w:spacing w:before="40" w:after="40" w:line="240" w:lineRule="auto"/>
              <w:jc w:val="center"/>
            </w:pPr>
            <w:r>
              <w:t>72</w:t>
            </w:r>
          </w:p>
        </w:tc>
        <w:tc>
          <w:tcPr>
            <w:tcW w:w="1101" w:type="dxa"/>
            <w:vAlign w:val="center"/>
          </w:tcPr>
          <w:p w14:paraId="5F3D9E9E" w14:textId="77777777" w:rsidR="00401ADD" w:rsidRDefault="00401ADD" w:rsidP="000F6878">
            <w:pPr>
              <w:spacing w:before="40" w:after="40" w:line="240" w:lineRule="auto"/>
              <w:jc w:val="center"/>
            </w:pPr>
            <w:r>
              <w:t>89</w:t>
            </w:r>
          </w:p>
        </w:tc>
        <w:tc>
          <w:tcPr>
            <w:tcW w:w="1101" w:type="dxa"/>
            <w:vAlign w:val="center"/>
          </w:tcPr>
          <w:p w14:paraId="59FB0C8E" w14:textId="77777777" w:rsidR="00401ADD" w:rsidRDefault="00401ADD" w:rsidP="000F6878">
            <w:pPr>
              <w:spacing w:before="40" w:after="40" w:line="240" w:lineRule="auto"/>
              <w:jc w:val="center"/>
            </w:pPr>
            <w:r>
              <w:t>119</w:t>
            </w:r>
          </w:p>
        </w:tc>
        <w:tc>
          <w:tcPr>
            <w:tcW w:w="1101" w:type="dxa"/>
            <w:vAlign w:val="center"/>
          </w:tcPr>
          <w:p w14:paraId="0F1D98C7" w14:textId="77777777" w:rsidR="00401ADD" w:rsidRDefault="00401ADD" w:rsidP="000F6878">
            <w:pPr>
              <w:spacing w:before="40" w:after="40" w:line="240" w:lineRule="auto"/>
              <w:jc w:val="center"/>
            </w:pPr>
            <w:r>
              <w:t>129</w:t>
            </w:r>
          </w:p>
        </w:tc>
        <w:tc>
          <w:tcPr>
            <w:tcW w:w="1105" w:type="dxa"/>
            <w:vAlign w:val="center"/>
          </w:tcPr>
          <w:p w14:paraId="7D7AC110" w14:textId="77777777" w:rsidR="00401ADD" w:rsidRDefault="00401ADD" w:rsidP="000F6878">
            <w:pPr>
              <w:spacing w:before="40" w:after="40" w:line="240" w:lineRule="auto"/>
              <w:jc w:val="center"/>
            </w:pPr>
            <w:r>
              <w:t>129</w:t>
            </w:r>
          </w:p>
        </w:tc>
      </w:tr>
      <w:tr w:rsidR="00401ADD" w14:paraId="36172D2E" w14:textId="77777777" w:rsidTr="000F6878">
        <w:trPr>
          <w:trHeight w:val="394"/>
        </w:trPr>
        <w:tc>
          <w:tcPr>
            <w:tcW w:w="2263" w:type="dxa"/>
            <w:vMerge/>
          </w:tcPr>
          <w:p w14:paraId="5C6330E3" w14:textId="77777777" w:rsidR="00401ADD" w:rsidRDefault="00401ADD" w:rsidP="000F6878">
            <w:pPr>
              <w:spacing w:before="40" w:after="40" w:line="240" w:lineRule="auto"/>
            </w:pPr>
          </w:p>
        </w:tc>
        <w:tc>
          <w:tcPr>
            <w:tcW w:w="3543" w:type="dxa"/>
            <w:vMerge/>
            <w:vAlign w:val="center"/>
          </w:tcPr>
          <w:p w14:paraId="6457611C" w14:textId="77777777" w:rsidR="00401ADD" w:rsidRDefault="00401ADD" w:rsidP="000F6878">
            <w:pPr>
              <w:spacing w:before="40" w:after="40" w:line="240" w:lineRule="auto"/>
            </w:pPr>
          </w:p>
        </w:tc>
        <w:tc>
          <w:tcPr>
            <w:tcW w:w="1900" w:type="dxa"/>
            <w:vAlign w:val="center"/>
          </w:tcPr>
          <w:p w14:paraId="0735578D" w14:textId="77777777" w:rsidR="00401ADD" w:rsidRDefault="00401ADD" w:rsidP="000F6878">
            <w:pPr>
              <w:spacing w:before="40" w:after="40" w:line="240" w:lineRule="auto"/>
            </w:pPr>
            <w:r>
              <w:t>Liczba szkoleń</w:t>
            </w:r>
          </w:p>
        </w:tc>
        <w:tc>
          <w:tcPr>
            <w:tcW w:w="1101" w:type="dxa"/>
            <w:vAlign w:val="center"/>
          </w:tcPr>
          <w:p w14:paraId="246C70AD" w14:textId="77777777" w:rsidR="00401ADD" w:rsidRDefault="00401ADD" w:rsidP="000F6878">
            <w:pPr>
              <w:spacing w:before="40" w:after="40" w:line="240" w:lineRule="auto"/>
              <w:jc w:val="center"/>
            </w:pPr>
            <w:r>
              <w:t>0</w:t>
            </w:r>
          </w:p>
        </w:tc>
        <w:tc>
          <w:tcPr>
            <w:tcW w:w="1101" w:type="dxa"/>
            <w:vAlign w:val="center"/>
          </w:tcPr>
          <w:p w14:paraId="6F2B5604" w14:textId="77777777" w:rsidR="00401ADD" w:rsidRDefault="00401ADD" w:rsidP="000F6878">
            <w:pPr>
              <w:spacing w:before="40" w:after="40" w:line="240" w:lineRule="auto"/>
              <w:jc w:val="center"/>
            </w:pPr>
            <w:r>
              <w:t>3</w:t>
            </w:r>
          </w:p>
        </w:tc>
        <w:tc>
          <w:tcPr>
            <w:tcW w:w="1101" w:type="dxa"/>
            <w:vAlign w:val="center"/>
          </w:tcPr>
          <w:p w14:paraId="6C8FC7FE" w14:textId="77777777" w:rsidR="00401ADD" w:rsidRDefault="00401ADD" w:rsidP="000F6878">
            <w:pPr>
              <w:spacing w:before="40" w:after="40" w:line="240" w:lineRule="auto"/>
              <w:jc w:val="center"/>
            </w:pPr>
            <w:r>
              <w:t>4</w:t>
            </w:r>
          </w:p>
        </w:tc>
        <w:tc>
          <w:tcPr>
            <w:tcW w:w="1101" w:type="dxa"/>
            <w:vAlign w:val="center"/>
          </w:tcPr>
          <w:p w14:paraId="62F854E1" w14:textId="77777777" w:rsidR="00401ADD" w:rsidRDefault="00401ADD" w:rsidP="000F6878">
            <w:pPr>
              <w:spacing w:before="40" w:after="40" w:line="240" w:lineRule="auto"/>
              <w:jc w:val="center"/>
            </w:pPr>
            <w:r>
              <w:t>6</w:t>
            </w:r>
          </w:p>
        </w:tc>
        <w:tc>
          <w:tcPr>
            <w:tcW w:w="1101" w:type="dxa"/>
            <w:vAlign w:val="center"/>
          </w:tcPr>
          <w:p w14:paraId="6BDD3472" w14:textId="77777777" w:rsidR="00401ADD" w:rsidRDefault="00401ADD" w:rsidP="000F6878">
            <w:pPr>
              <w:spacing w:before="40" w:after="40" w:line="240" w:lineRule="auto"/>
              <w:jc w:val="center"/>
            </w:pPr>
            <w:r>
              <w:t>8</w:t>
            </w:r>
          </w:p>
        </w:tc>
        <w:tc>
          <w:tcPr>
            <w:tcW w:w="1105" w:type="dxa"/>
            <w:vAlign w:val="center"/>
          </w:tcPr>
          <w:p w14:paraId="2031EB28" w14:textId="77777777" w:rsidR="00401ADD" w:rsidRDefault="00401ADD" w:rsidP="000F6878">
            <w:pPr>
              <w:spacing w:before="40" w:after="40" w:line="240" w:lineRule="auto"/>
              <w:jc w:val="center"/>
            </w:pPr>
            <w:r>
              <w:t>8</w:t>
            </w:r>
          </w:p>
        </w:tc>
      </w:tr>
      <w:tr w:rsidR="00401ADD" w14:paraId="0BDBC4D7" w14:textId="77777777" w:rsidTr="000F6878">
        <w:trPr>
          <w:trHeight w:val="394"/>
        </w:trPr>
        <w:tc>
          <w:tcPr>
            <w:tcW w:w="2263" w:type="dxa"/>
            <w:vMerge w:val="restart"/>
          </w:tcPr>
          <w:p w14:paraId="322D1AC6" w14:textId="77777777" w:rsidR="00401ADD" w:rsidRDefault="00401ADD" w:rsidP="000F6878">
            <w:pPr>
              <w:spacing w:before="40" w:after="40" w:line="240" w:lineRule="auto"/>
            </w:pPr>
            <w:r>
              <w:t xml:space="preserve">Kampania informacyjna – poinformowanie </w:t>
            </w:r>
            <w:r>
              <w:br/>
              <w:t>o wynikach konkursu</w:t>
            </w:r>
          </w:p>
        </w:tc>
        <w:tc>
          <w:tcPr>
            <w:tcW w:w="3543" w:type="dxa"/>
            <w:vMerge w:val="restart"/>
            <w:vAlign w:val="center"/>
          </w:tcPr>
          <w:p w14:paraId="0768E856" w14:textId="77777777" w:rsidR="00401ADD" w:rsidRDefault="00401ADD" w:rsidP="000F6878">
            <w:pPr>
              <w:spacing w:before="40" w:after="40" w:line="240" w:lineRule="auto"/>
            </w:pPr>
            <w:r>
              <w:t>Artykuły na stronie internetowej LGD</w:t>
            </w:r>
          </w:p>
        </w:tc>
        <w:tc>
          <w:tcPr>
            <w:tcW w:w="1900" w:type="dxa"/>
            <w:vAlign w:val="center"/>
          </w:tcPr>
          <w:p w14:paraId="5EA5ECE1" w14:textId="77777777" w:rsidR="00401ADD" w:rsidRDefault="00401ADD" w:rsidP="000F6878">
            <w:pPr>
              <w:spacing w:before="40" w:after="40" w:line="240" w:lineRule="auto"/>
            </w:pPr>
            <w:r>
              <w:t>Liczba odsłon</w:t>
            </w:r>
          </w:p>
        </w:tc>
        <w:tc>
          <w:tcPr>
            <w:tcW w:w="1101" w:type="dxa"/>
            <w:vAlign w:val="center"/>
          </w:tcPr>
          <w:p w14:paraId="1E7D5213" w14:textId="77777777" w:rsidR="00401ADD" w:rsidRDefault="00401ADD" w:rsidP="000F6878">
            <w:pPr>
              <w:spacing w:before="40" w:after="40" w:line="240" w:lineRule="auto"/>
              <w:jc w:val="center"/>
            </w:pPr>
            <w:r>
              <w:t>0</w:t>
            </w:r>
          </w:p>
        </w:tc>
        <w:tc>
          <w:tcPr>
            <w:tcW w:w="1101" w:type="dxa"/>
            <w:vAlign w:val="center"/>
          </w:tcPr>
          <w:p w14:paraId="48C270AD" w14:textId="77777777" w:rsidR="00401ADD" w:rsidRDefault="00401ADD" w:rsidP="000F6878">
            <w:pPr>
              <w:spacing w:before="40" w:after="40" w:line="240" w:lineRule="auto"/>
              <w:jc w:val="center"/>
            </w:pPr>
            <w:r>
              <w:t>738</w:t>
            </w:r>
          </w:p>
        </w:tc>
        <w:tc>
          <w:tcPr>
            <w:tcW w:w="1101" w:type="dxa"/>
            <w:vAlign w:val="center"/>
          </w:tcPr>
          <w:p w14:paraId="66698B84" w14:textId="77777777" w:rsidR="00401ADD" w:rsidRDefault="00401ADD" w:rsidP="000F6878">
            <w:pPr>
              <w:spacing w:before="40" w:after="40" w:line="240" w:lineRule="auto"/>
              <w:jc w:val="center"/>
            </w:pPr>
            <w:r>
              <w:t>1 518</w:t>
            </w:r>
          </w:p>
        </w:tc>
        <w:tc>
          <w:tcPr>
            <w:tcW w:w="1101" w:type="dxa"/>
            <w:vAlign w:val="center"/>
          </w:tcPr>
          <w:p w14:paraId="7A1A2BA7" w14:textId="77777777" w:rsidR="00401ADD" w:rsidRDefault="00401ADD" w:rsidP="000F6878">
            <w:pPr>
              <w:spacing w:before="40" w:after="40" w:line="240" w:lineRule="auto"/>
              <w:jc w:val="center"/>
            </w:pPr>
            <w:r>
              <w:t>2 838</w:t>
            </w:r>
          </w:p>
        </w:tc>
        <w:tc>
          <w:tcPr>
            <w:tcW w:w="1101" w:type="dxa"/>
            <w:vAlign w:val="center"/>
          </w:tcPr>
          <w:p w14:paraId="5909AAAA" w14:textId="77777777" w:rsidR="00401ADD" w:rsidRDefault="00401ADD" w:rsidP="000F6878">
            <w:pPr>
              <w:spacing w:before="40" w:after="40" w:line="240" w:lineRule="auto"/>
              <w:jc w:val="center"/>
            </w:pPr>
            <w:r>
              <w:t>5 833</w:t>
            </w:r>
          </w:p>
        </w:tc>
        <w:tc>
          <w:tcPr>
            <w:tcW w:w="1105" w:type="dxa"/>
            <w:vAlign w:val="center"/>
          </w:tcPr>
          <w:p w14:paraId="62E5257B" w14:textId="77777777" w:rsidR="00401ADD" w:rsidRDefault="00401ADD" w:rsidP="000F6878">
            <w:pPr>
              <w:spacing w:before="40" w:after="40" w:line="240" w:lineRule="auto"/>
              <w:jc w:val="center"/>
            </w:pPr>
            <w:r>
              <w:t>6 188</w:t>
            </w:r>
          </w:p>
        </w:tc>
      </w:tr>
      <w:tr w:rsidR="00401ADD" w14:paraId="56CAD4E1" w14:textId="77777777" w:rsidTr="000F6878">
        <w:trPr>
          <w:trHeight w:val="394"/>
        </w:trPr>
        <w:tc>
          <w:tcPr>
            <w:tcW w:w="2263" w:type="dxa"/>
            <w:vMerge/>
          </w:tcPr>
          <w:p w14:paraId="091B27D4" w14:textId="77777777" w:rsidR="00401ADD" w:rsidRDefault="00401ADD" w:rsidP="000F6878">
            <w:pPr>
              <w:spacing w:before="40" w:after="40" w:line="240" w:lineRule="auto"/>
            </w:pPr>
          </w:p>
        </w:tc>
        <w:tc>
          <w:tcPr>
            <w:tcW w:w="3543" w:type="dxa"/>
            <w:vMerge/>
            <w:vAlign w:val="center"/>
          </w:tcPr>
          <w:p w14:paraId="71D39A92" w14:textId="77777777" w:rsidR="00401ADD" w:rsidRDefault="00401ADD" w:rsidP="000F6878">
            <w:pPr>
              <w:spacing w:before="40" w:after="40" w:line="240" w:lineRule="auto"/>
            </w:pPr>
          </w:p>
        </w:tc>
        <w:tc>
          <w:tcPr>
            <w:tcW w:w="1900" w:type="dxa"/>
            <w:vAlign w:val="center"/>
          </w:tcPr>
          <w:p w14:paraId="5DDDD9D5" w14:textId="77777777" w:rsidR="00401ADD" w:rsidRDefault="00401ADD" w:rsidP="000F6878">
            <w:pPr>
              <w:spacing w:before="40" w:after="40" w:line="240" w:lineRule="auto"/>
            </w:pPr>
            <w:r>
              <w:t>Liczba artykułów</w:t>
            </w:r>
          </w:p>
        </w:tc>
        <w:tc>
          <w:tcPr>
            <w:tcW w:w="1101" w:type="dxa"/>
            <w:vAlign w:val="center"/>
          </w:tcPr>
          <w:p w14:paraId="22FAB7E4" w14:textId="77777777" w:rsidR="00401ADD" w:rsidRDefault="00401ADD" w:rsidP="000F6878">
            <w:pPr>
              <w:spacing w:before="40" w:after="40" w:line="240" w:lineRule="auto"/>
              <w:jc w:val="center"/>
            </w:pPr>
            <w:r>
              <w:t>0</w:t>
            </w:r>
          </w:p>
        </w:tc>
        <w:tc>
          <w:tcPr>
            <w:tcW w:w="1101" w:type="dxa"/>
            <w:vAlign w:val="center"/>
          </w:tcPr>
          <w:p w14:paraId="076D74CE" w14:textId="77777777" w:rsidR="00401ADD" w:rsidRDefault="00401ADD" w:rsidP="000F6878">
            <w:pPr>
              <w:spacing w:before="40" w:after="40" w:line="240" w:lineRule="auto"/>
              <w:jc w:val="center"/>
            </w:pPr>
            <w:r>
              <w:t>3</w:t>
            </w:r>
          </w:p>
        </w:tc>
        <w:tc>
          <w:tcPr>
            <w:tcW w:w="1101" w:type="dxa"/>
            <w:vAlign w:val="center"/>
          </w:tcPr>
          <w:p w14:paraId="0D26C78C" w14:textId="77777777" w:rsidR="00401ADD" w:rsidRDefault="00401ADD" w:rsidP="000F6878">
            <w:pPr>
              <w:spacing w:before="40" w:after="40" w:line="240" w:lineRule="auto"/>
              <w:jc w:val="center"/>
            </w:pPr>
            <w:r>
              <w:t>6</w:t>
            </w:r>
          </w:p>
        </w:tc>
        <w:tc>
          <w:tcPr>
            <w:tcW w:w="1101" w:type="dxa"/>
            <w:vAlign w:val="center"/>
          </w:tcPr>
          <w:p w14:paraId="23C20EFE" w14:textId="77777777" w:rsidR="00401ADD" w:rsidRDefault="00401ADD" w:rsidP="000F6878">
            <w:pPr>
              <w:spacing w:before="40" w:after="40" w:line="240" w:lineRule="auto"/>
              <w:jc w:val="center"/>
            </w:pPr>
            <w:r>
              <w:t>10</w:t>
            </w:r>
          </w:p>
        </w:tc>
        <w:tc>
          <w:tcPr>
            <w:tcW w:w="1101" w:type="dxa"/>
            <w:vAlign w:val="center"/>
          </w:tcPr>
          <w:p w14:paraId="66C5E489" w14:textId="77777777" w:rsidR="00401ADD" w:rsidRDefault="00401ADD" w:rsidP="000F6878">
            <w:pPr>
              <w:spacing w:before="40" w:after="40" w:line="240" w:lineRule="auto"/>
              <w:jc w:val="center"/>
            </w:pPr>
            <w:r>
              <w:t>18</w:t>
            </w:r>
          </w:p>
        </w:tc>
        <w:tc>
          <w:tcPr>
            <w:tcW w:w="1105" w:type="dxa"/>
            <w:vAlign w:val="center"/>
          </w:tcPr>
          <w:p w14:paraId="50DD59CC" w14:textId="77777777" w:rsidR="00401ADD" w:rsidRDefault="00401ADD" w:rsidP="000F6878">
            <w:pPr>
              <w:spacing w:before="40" w:after="40" w:line="240" w:lineRule="auto"/>
              <w:jc w:val="center"/>
            </w:pPr>
            <w:r>
              <w:t>19</w:t>
            </w:r>
          </w:p>
        </w:tc>
      </w:tr>
      <w:tr w:rsidR="00401ADD" w14:paraId="61C1F364" w14:textId="77777777" w:rsidTr="000F6878">
        <w:trPr>
          <w:trHeight w:val="394"/>
        </w:trPr>
        <w:tc>
          <w:tcPr>
            <w:tcW w:w="2263" w:type="dxa"/>
            <w:vMerge/>
          </w:tcPr>
          <w:p w14:paraId="3E55998D" w14:textId="77777777" w:rsidR="00401ADD" w:rsidRDefault="00401ADD" w:rsidP="000F6878">
            <w:pPr>
              <w:spacing w:before="40" w:after="40" w:line="240" w:lineRule="auto"/>
            </w:pPr>
          </w:p>
        </w:tc>
        <w:tc>
          <w:tcPr>
            <w:tcW w:w="3543" w:type="dxa"/>
            <w:vMerge w:val="restart"/>
            <w:vAlign w:val="center"/>
          </w:tcPr>
          <w:p w14:paraId="74F07995" w14:textId="77777777" w:rsidR="00401ADD" w:rsidRDefault="00401ADD" w:rsidP="000F6878">
            <w:pPr>
              <w:spacing w:before="40" w:after="40" w:line="240" w:lineRule="auto"/>
            </w:pPr>
            <w:r>
              <w:t>Artykuły na profilu LGD na portalu społecznościowym</w:t>
            </w:r>
          </w:p>
        </w:tc>
        <w:tc>
          <w:tcPr>
            <w:tcW w:w="1900" w:type="dxa"/>
            <w:vAlign w:val="center"/>
          </w:tcPr>
          <w:p w14:paraId="48752E48" w14:textId="77777777" w:rsidR="00401ADD" w:rsidRDefault="00401ADD" w:rsidP="000F6878">
            <w:pPr>
              <w:spacing w:before="40" w:after="40" w:line="240" w:lineRule="auto"/>
            </w:pPr>
            <w:r>
              <w:t>Liczba odsłon</w:t>
            </w:r>
          </w:p>
        </w:tc>
        <w:tc>
          <w:tcPr>
            <w:tcW w:w="1101" w:type="dxa"/>
            <w:vAlign w:val="center"/>
          </w:tcPr>
          <w:p w14:paraId="527D6263" w14:textId="77777777" w:rsidR="00401ADD" w:rsidRDefault="00401ADD" w:rsidP="000F6878">
            <w:pPr>
              <w:spacing w:before="40" w:after="40" w:line="240" w:lineRule="auto"/>
              <w:jc w:val="center"/>
            </w:pPr>
            <w:r>
              <w:t>0</w:t>
            </w:r>
          </w:p>
        </w:tc>
        <w:tc>
          <w:tcPr>
            <w:tcW w:w="1101" w:type="dxa"/>
            <w:vAlign w:val="center"/>
          </w:tcPr>
          <w:p w14:paraId="2F344ED3" w14:textId="77777777" w:rsidR="00401ADD" w:rsidRDefault="00401ADD" w:rsidP="000F6878">
            <w:pPr>
              <w:spacing w:before="40" w:after="40" w:line="240" w:lineRule="auto"/>
              <w:jc w:val="center"/>
            </w:pPr>
            <w:r>
              <w:t>0</w:t>
            </w:r>
          </w:p>
        </w:tc>
        <w:tc>
          <w:tcPr>
            <w:tcW w:w="1101" w:type="dxa"/>
            <w:vAlign w:val="center"/>
          </w:tcPr>
          <w:p w14:paraId="04C0CCD9" w14:textId="77777777" w:rsidR="00401ADD" w:rsidRDefault="00401ADD" w:rsidP="000F6878">
            <w:pPr>
              <w:spacing w:before="40" w:after="40" w:line="240" w:lineRule="auto"/>
              <w:jc w:val="center"/>
            </w:pPr>
            <w:r>
              <w:t>874</w:t>
            </w:r>
          </w:p>
        </w:tc>
        <w:tc>
          <w:tcPr>
            <w:tcW w:w="1101" w:type="dxa"/>
            <w:vAlign w:val="center"/>
          </w:tcPr>
          <w:p w14:paraId="737F4C4A" w14:textId="77777777" w:rsidR="00401ADD" w:rsidRDefault="00401ADD" w:rsidP="000F6878">
            <w:pPr>
              <w:spacing w:before="40" w:after="40" w:line="240" w:lineRule="auto"/>
              <w:jc w:val="center"/>
            </w:pPr>
            <w:r>
              <w:t>1 098</w:t>
            </w:r>
          </w:p>
        </w:tc>
        <w:tc>
          <w:tcPr>
            <w:tcW w:w="1101" w:type="dxa"/>
            <w:vAlign w:val="center"/>
          </w:tcPr>
          <w:p w14:paraId="759E9A35" w14:textId="77777777" w:rsidR="00401ADD" w:rsidRDefault="00401ADD" w:rsidP="000F6878">
            <w:pPr>
              <w:spacing w:before="40" w:after="40" w:line="240" w:lineRule="auto"/>
              <w:jc w:val="center"/>
            </w:pPr>
            <w:r>
              <w:t>2 055</w:t>
            </w:r>
          </w:p>
        </w:tc>
        <w:tc>
          <w:tcPr>
            <w:tcW w:w="1105" w:type="dxa"/>
            <w:vAlign w:val="center"/>
          </w:tcPr>
          <w:p w14:paraId="608ECFAC" w14:textId="77777777" w:rsidR="00401ADD" w:rsidRDefault="00401ADD" w:rsidP="000F6878">
            <w:pPr>
              <w:spacing w:before="40" w:after="40" w:line="240" w:lineRule="auto"/>
              <w:jc w:val="center"/>
            </w:pPr>
            <w:r>
              <w:t>2 304</w:t>
            </w:r>
          </w:p>
        </w:tc>
      </w:tr>
      <w:tr w:rsidR="00401ADD" w14:paraId="4C27DFB6" w14:textId="77777777" w:rsidTr="000F6878">
        <w:trPr>
          <w:trHeight w:val="360"/>
        </w:trPr>
        <w:tc>
          <w:tcPr>
            <w:tcW w:w="2263" w:type="dxa"/>
            <w:vMerge/>
          </w:tcPr>
          <w:p w14:paraId="68A33178" w14:textId="77777777" w:rsidR="00401ADD" w:rsidRDefault="00401ADD" w:rsidP="000F6878">
            <w:pPr>
              <w:spacing w:before="40" w:after="40" w:line="240" w:lineRule="auto"/>
            </w:pPr>
          </w:p>
        </w:tc>
        <w:tc>
          <w:tcPr>
            <w:tcW w:w="3543" w:type="dxa"/>
            <w:vMerge/>
            <w:vAlign w:val="center"/>
          </w:tcPr>
          <w:p w14:paraId="57ADC93F" w14:textId="77777777" w:rsidR="00401ADD" w:rsidRDefault="00401ADD" w:rsidP="000F6878">
            <w:pPr>
              <w:spacing w:before="40" w:after="40" w:line="240" w:lineRule="auto"/>
            </w:pPr>
          </w:p>
        </w:tc>
        <w:tc>
          <w:tcPr>
            <w:tcW w:w="1900" w:type="dxa"/>
            <w:vAlign w:val="center"/>
          </w:tcPr>
          <w:p w14:paraId="410E4B01" w14:textId="77777777" w:rsidR="00401ADD" w:rsidRDefault="00401ADD" w:rsidP="000F6878">
            <w:pPr>
              <w:spacing w:before="40" w:after="40" w:line="240" w:lineRule="auto"/>
            </w:pPr>
            <w:r>
              <w:t>Liczba artykułów</w:t>
            </w:r>
          </w:p>
        </w:tc>
        <w:tc>
          <w:tcPr>
            <w:tcW w:w="1101" w:type="dxa"/>
            <w:vAlign w:val="center"/>
          </w:tcPr>
          <w:p w14:paraId="5C604C63" w14:textId="77777777" w:rsidR="00401ADD" w:rsidRDefault="00401ADD" w:rsidP="000F6878">
            <w:pPr>
              <w:spacing w:before="40" w:after="40" w:line="240" w:lineRule="auto"/>
              <w:jc w:val="center"/>
            </w:pPr>
            <w:r>
              <w:t>0</w:t>
            </w:r>
          </w:p>
        </w:tc>
        <w:tc>
          <w:tcPr>
            <w:tcW w:w="1101" w:type="dxa"/>
            <w:vAlign w:val="center"/>
          </w:tcPr>
          <w:p w14:paraId="755F68CC" w14:textId="77777777" w:rsidR="00401ADD" w:rsidRDefault="00401ADD" w:rsidP="000F6878">
            <w:pPr>
              <w:spacing w:before="40" w:after="40" w:line="240" w:lineRule="auto"/>
              <w:jc w:val="center"/>
            </w:pPr>
            <w:r>
              <w:t>0</w:t>
            </w:r>
          </w:p>
        </w:tc>
        <w:tc>
          <w:tcPr>
            <w:tcW w:w="1101" w:type="dxa"/>
            <w:vAlign w:val="center"/>
          </w:tcPr>
          <w:p w14:paraId="68445D75" w14:textId="77777777" w:rsidR="00401ADD" w:rsidRDefault="00401ADD" w:rsidP="000F6878">
            <w:pPr>
              <w:spacing w:before="40" w:after="40" w:line="240" w:lineRule="auto"/>
              <w:jc w:val="center"/>
            </w:pPr>
            <w:r>
              <w:t>5</w:t>
            </w:r>
          </w:p>
        </w:tc>
        <w:tc>
          <w:tcPr>
            <w:tcW w:w="1101" w:type="dxa"/>
            <w:vAlign w:val="center"/>
          </w:tcPr>
          <w:p w14:paraId="21C23B61" w14:textId="77777777" w:rsidR="00401ADD" w:rsidRDefault="00401ADD" w:rsidP="000F6878">
            <w:pPr>
              <w:spacing w:before="40" w:after="40" w:line="240" w:lineRule="auto"/>
              <w:jc w:val="center"/>
            </w:pPr>
            <w:r>
              <w:t>9</w:t>
            </w:r>
          </w:p>
        </w:tc>
        <w:tc>
          <w:tcPr>
            <w:tcW w:w="1101" w:type="dxa"/>
            <w:vAlign w:val="center"/>
          </w:tcPr>
          <w:p w14:paraId="336CC4F7" w14:textId="77777777" w:rsidR="00401ADD" w:rsidRDefault="00401ADD" w:rsidP="000F6878">
            <w:pPr>
              <w:spacing w:before="40" w:after="40" w:line="240" w:lineRule="auto"/>
              <w:jc w:val="center"/>
            </w:pPr>
            <w:r>
              <w:t>18</w:t>
            </w:r>
          </w:p>
        </w:tc>
        <w:tc>
          <w:tcPr>
            <w:tcW w:w="1105" w:type="dxa"/>
            <w:vAlign w:val="center"/>
          </w:tcPr>
          <w:p w14:paraId="6ECD1191" w14:textId="77777777" w:rsidR="00401ADD" w:rsidRDefault="00401ADD" w:rsidP="000F6878">
            <w:pPr>
              <w:spacing w:before="40" w:after="40" w:line="240" w:lineRule="auto"/>
              <w:jc w:val="center"/>
            </w:pPr>
            <w:r>
              <w:t>19</w:t>
            </w:r>
          </w:p>
        </w:tc>
      </w:tr>
      <w:tr w:rsidR="00401ADD" w14:paraId="03D5164C" w14:textId="77777777" w:rsidTr="000F6878">
        <w:trPr>
          <w:trHeight w:val="394"/>
        </w:trPr>
        <w:tc>
          <w:tcPr>
            <w:tcW w:w="2263" w:type="dxa"/>
            <w:vMerge w:val="restart"/>
          </w:tcPr>
          <w:p w14:paraId="30BE22A8" w14:textId="77777777" w:rsidR="00401ADD" w:rsidRDefault="00401ADD" w:rsidP="000F6878">
            <w:pPr>
              <w:spacing w:before="40" w:after="40" w:line="240" w:lineRule="auto"/>
            </w:pPr>
            <w:r>
              <w:t>Włączenie mieszkańców reprezentujących różne sektory i grupy interesów w procesie aktualizacji LSR</w:t>
            </w:r>
          </w:p>
        </w:tc>
        <w:tc>
          <w:tcPr>
            <w:tcW w:w="3543" w:type="dxa"/>
            <w:vMerge w:val="restart"/>
            <w:vAlign w:val="center"/>
          </w:tcPr>
          <w:p w14:paraId="09446332" w14:textId="77777777" w:rsidR="00401ADD" w:rsidRDefault="00401ADD" w:rsidP="000F6878">
            <w:pPr>
              <w:spacing w:before="40" w:after="40" w:line="240" w:lineRule="auto"/>
            </w:pPr>
            <w:r>
              <w:t>Artykuł na stronie internetowej LGD</w:t>
            </w:r>
          </w:p>
        </w:tc>
        <w:tc>
          <w:tcPr>
            <w:tcW w:w="1900" w:type="dxa"/>
            <w:vAlign w:val="center"/>
          </w:tcPr>
          <w:p w14:paraId="1F9E38AD" w14:textId="77777777" w:rsidR="00401ADD" w:rsidRDefault="00401ADD" w:rsidP="000F6878">
            <w:pPr>
              <w:spacing w:before="40" w:after="40" w:line="240" w:lineRule="auto"/>
            </w:pPr>
            <w:r>
              <w:t>Liczba odsłon</w:t>
            </w:r>
          </w:p>
        </w:tc>
        <w:tc>
          <w:tcPr>
            <w:tcW w:w="1101" w:type="dxa"/>
            <w:vAlign w:val="center"/>
          </w:tcPr>
          <w:p w14:paraId="13F11194" w14:textId="77777777" w:rsidR="00401ADD" w:rsidRDefault="00401ADD" w:rsidP="000F6878">
            <w:pPr>
              <w:spacing w:before="40" w:after="40" w:line="240" w:lineRule="auto"/>
              <w:jc w:val="center"/>
            </w:pPr>
            <w:r>
              <w:t>0</w:t>
            </w:r>
          </w:p>
        </w:tc>
        <w:tc>
          <w:tcPr>
            <w:tcW w:w="1101" w:type="dxa"/>
            <w:vAlign w:val="center"/>
          </w:tcPr>
          <w:p w14:paraId="223C0E3E" w14:textId="77777777" w:rsidR="00401ADD" w:rsidRDefault="00401ADD" w:rsidP="000F6878">
            <w:pPr>
              <w:spacing w:before="40" w:after="40" w:line="240" w:lineRule="auto"/>
              <w:jc w:val="center"/>
            </w:pPr>
            <w:r>
              <w:t>0</w:t>
            </w:r>
          </w:p>
        </w:tc>
        <w:tc>
          <w:tcPr>
            <w:tcW w:w="1101" w:type="dxa"/>
            <w:vAlign w:val="center"/>
          </w:tcPr>
          <w:p w14:paraId="74FB3231" w14:textId="77777777" w:rsidR="00401ADD" w:rsidRDefault="00401ADD" w:rsidP="000F6878">
            <w:pPr>
              <w:spacing w:before="40" w:after="40" w:line="240" w:lineRule="auto"/>
              <w:jc w:val="center"/>
            </w:pPr>
            <w:r>
              <w:t>1 131</w:t>
            </w:r>
          </w:p>
        </w:tc>
        <w:tc>
          <w:tcPr>
            <w:tcW w:w="1101" w:type="dxa"/>
            <w:vAlign w:val="center"/>
          </w:tcPr>
          <w:p w14:paraId="63C1818D" w14:textId="77777777" w:rsidR="00401ADD" w:rsidRDefault="00401ADD" w:rsidP="000F6878">
            <w:pPr>
              <w:spacing w:before="40" w:after="40" w:line="240" w:lineRule="auto"/>
              <w:jc w:val="center"/>
            </w:pPr>
            <w:r>
              <w:t>1 361</w:t>
            </w:r>
          </w:p>
        </w:tc>
        <w:tc>
          <w:tcPr>
            <w:tcW w:w="1101" w:type="dxa"/>
            <w:vAlign w:val="center"/>
          </w:tcPr>
          <w:p w14:paraId="1193F2E4" w14:textId="77777777" w:rsidR="00401ADD" w:rsidRDefault="00401ADD" w:rsidP="000F6878">
            <w:pPr>
              <w:spacing w:before="40" w:after="40" w:line="240" w:lineRule="auto"/>
              <w:jc w:val="center"/>
            </w:pPr>
            <w:r>
              <w:t>2 518</w:t>
            </w:r>
          </w:p>
        </w:tc>
        <w:tc>
          <w:tcPr>
            <w:tcW w:w="1105" w:type="dxa"/>
            <w:vAlign w:val="center"/>
          </w:tcPr>
          <w:p w14:paraId="73D9C12F" w14:textId="77777777" w:rsidR="00401ADD" w:rsidRDefault="00401ADD" w:rsidP="000F6878">
            <w:pPr>
              <w:spacing w:before="40" w:after="40" w:line="240" w:lineRule="auto"/>
              <w:jc w:val="center"/>
            </w:pPr>
            <w:r>
              <w:t>2 762</w:t>
            </w:r>
          </w:p>
        </w:tc>
      </w:tr>
      <w:tr w:rsidR="00401ADD" w14:paraId="72650E36" w14:textId="77777777" w:rsidTr="000F6878">
        <w:trPr>
          <w:trHeight w:val="394"/>
        </w:trPr>
        <w:tc>
          <w:tcPr>
            <w:tcW w:w="2263" w:type="dxa"/>
            <w:vMerge/>
          </w:tcPr>
          <w:p w14:paraId="20C51C95" w14:textId="77777777" w:rsidR="00401ADD" w:rsidRDefault="00401ADD" w:rsidP="000F6878">
            <w:pPr>
              <w:spacing w:before="40" w:after="40" w:line="240" w:lineRule="auto"/>
            </w:pPr>
          </w:p>
        </w:tc>
        <w:tc>
          <w:tcPr>
            <w:tcW w:w="3543" w:type="dxa"/>
            <w:vMerge/>
            <w:vAlign w:val="center"/>
          </w:tcPr>
          <w:p w14:paraId="44E631BB" w14:textId="77777777" w:rsidR="00401ADD" w:rsidRDefault="00401ADD" w:rsidP="000F6878">
            <w:pPr>
              <w:spacing w:before="40" w:after="40" w:line="240" w:lineRule="auto"/>
            </w:pPr>
          </w:p>
        </w:tc>
        <w:tc>
          <w:tcPr>
            <w:tcW w:w="1900" w:type="dxa"/>
            <w:vAlign w:val="center"/>
          </w:tcPr>
          <w:p w14:paraId="4E0EB637" w14:textId="77777777" w:rsidR="00401ADD" w:rsidRDefault="00401ADD" w:rsidP="000F6878">
            <w:pPr>
              <w:spacing w:before="40" w:after="40" w:line="240" w:lineRule="auto"/>
            </w:pPr>
            <w:r>
              <w:t>Liczba artykułów</w:t>
            </w:r>
          </w:p>
        </w:tc>
        <w:tc>
          <w:tcPr>
            <w:tcW w:w="1101" w:type="dxa"/>
            <w:vAlign w:val="center"/>
          </w:tcPr>
          <w:p w14:paraId="2571294F" w14:textId="77777777" w:rsidR="00401ADD" w:rsidRDefault="00401ADD" w:rsidP="000F6878">
            <w:pPr>
              <w:spacing w:before="40" w:after="40" w:line="240" w:lineRule="auto"/>
              <w:jc w:val="center"/>
            </w:pPr>
            <w:r>
              <w:t>0</w:t>
            </w:r>
          </w:p>
        </w:tc>
        <w:tc>
          <w:tcPr>
            <w:tcW w:w="1101" w:type="dxa"/>
            <w:vAlign w:val="center"/>
          </w:tcPr>
          <w:p w14:paraId="014A8090" w14:textId="77777777" w:rsidR="00401ADD" w:rsidRDefault="00401ADD" w:rsidP="000F6878">
            <w:pPr>
              <w:spacing w:before="40" w:after="40" w:line="240" w:lineRule="auto"/>
              <w:jc w:val="center"/>
            </w:pPr>
            <w:r>
              <w:t>0</w:t>
            </w:r>
          </w:p>
        </w:tc>
        <w:tc>
          <w:tcPr>
            <w:tcW w:w="1101" w:type="dxa"/>
            <w:vAlign w:val="center"/>
          </w:tcPr>
          <w:p w14:paraId="2232C505" w14:textId="77777777" w:rsidR="00401ADD" w:rsidRDefault="00401ADD" w:rsidP="000F6878">
            <w:pPr>
              <w:spacing w:before="40" w:after="40" w:line="240" w:lineRule="auto"/>
              <w:jc w:val="center"/>
            </w:pPr>
            <w:r>
              <w:t>5</w:t>
            </w:r>
          </w:p>
        </w:tc>
        <w:tc>
          <w:tcPr>
            <w:tcW w:w="1101" w:type="dxa"/>
            <w:vAlign w:val="center"/>
          </w:tcPr>
          <w:p w14:paraId="10BD06D8" w14:textId="77777777" w:rsidR="00401ADD" w:rsidRDefault="00401ADD" w:rsidP="000F6878">
            <w:pPr>
              <w:spacing w:before="40" w:after="40" w:line="240" w:lineRule="auto"/>
              <w:jc w:val="center"/>
            </w:pPr>
            <w:r>
              <w:t>7</w:t>
            </w:r>
          </w:p>
        </w:tc>
        <w:tc>
          <w:tcPr>
            <w:tcW w:w="1101" w:type="dxa"/>
            <w:vAlign w:val="center"/>
          </w:tcPr>
          <w:p w14:paraId="3EBC4A06" w14:textId="77777777" w:rsidR="00401ADD" w:rsidRDefault="00401ADD" w:rsidP="000F6878">
            <w:pPr>
              <w:spacing w:before="40" w:after="40" w:line="240" w:lineRule="auto"/>
              <w:jc w:val="center"/>
            </w:pPr>
            <w:r>
              <w:t>9</w:t>
            </w:r>
          </w:p>
        </w:tc>
        <w:tc>
          <w:tcPr>
            <w:tcW w:w="1105" w:type="dxa"/>
            <w:vAlign w:val="center"/>
          </w:tcPr>
          <w:p w14:paraId="58709731" w14:textId="77777777" w:rsidR="00401ADD" w:rsidRDefault="00401ADD" w:rsidP="000F6878">
            <w:pPr>
              <w:spacing w:before="40" w:after="40" w:line="240" w:lineRule="auto"/>
              <w:jc w:val="center"/>
            </w:pPr>
            <w:r>
              <w:t>10</w:t>
            </w:r>
          </w:p>
        </w:tc>
      </w:tr>
      <w:tr w:rsidR="00401ADD" w14:paraId="437667F2" w14:textId="77777777" w:rsidTr="000F6878">
        <w:trPr>
          <w:trHeight w:val="394"/>
        </w:trPr>
        <w:tc>
          <w:tcPr>
            <w:tcW w:w="2263" w:type="dxa"/>
            <w:vMerge/>
          </w:tcPr>
          <w:p w14:paraId="29DF1E89" w14:textId="77777777" w:rsidR="00401ADD" w:rsidRDefault="00401ADD" w:rsidP="000F6878">
            <w:pPr>
              <w:spacing w:before="40" w:after="40" w:line="240" w:lineRule="auto"/>
            </w:pPr>
          </w:p>
        </w:tc>
        <w:tc>
          <w:tcPr>
            <w:tcW w:w="3543" w:type="dxa"/>
            <w:vMerge w:val="restart"/>
            <w:vAlign w:val="center"/>
          </w:tcPr>
          <w:p w14:paraId="6FA33D6A" w14:textId="77777777" w:rsidR="00401ADD" w:rsidRDefault="00401ADD" w:rsidP="000F6878">
            <w:pPr>
              <w:spacing w:before="40" w:after="40" w:line="240" w:lineRule="auto"/>
            </w:pPr>
            <w:r>
              <w:t>Artykuł na profilu LGD na portalu społecznościowym</w:t>
            </w:r>
          </w:p>
        </w:tc>
        <w:tc>
          <w:tcPr>
            <w:tcW w:w="1900" w:type="dxa"/>
            <w:vAlign w:val="center"/>
          </w:tcPr>
          <w:p w14:paraId="64780EEE" w14:textId="77777777" w:rsidR="00401ADD" w:rsidRDefault="00401ADD" w:rsidP="000F6878">
            <w:pPr>
              <w:spacing w:before="40" w:after="40" w:line="240" w:lineRule="auto"/>
            </w:pPr>
            <w:r>
              <w:t>Liczba odsłon</w:t>
            </w:r>
          </w:p>
        </w:tc>
        <w:tc>
          <w:tcPr>
            <w:tcW w:w="1101" w:type="dxa"/>
            <w:vAlign w:val="center"/>
          </w:tcPr>
          <w:p w14:paraId="6CE1B160" w14:textId="77777777" w:rsidR="00401ADD" w:rsidRDefault="00401ADD" w:rsidP="000F6878">
            <w:pPr>
              <w:spacing w:before="40" w:after="40" w:line="240" w:lineRule="auto"/>
              <w:jc w:val="center"/>
            </w:pPr>
            <w:r>
              <w:t>0</w:t>
            </w:r>
          </w:p>
        </w:tc>
        <w:tc>
          <w:tcPr>
            <w:tcW w:w="1101" w:type="dxa"/>
            <w:vAlign w:val="center"/>
          </w:tcPr>
          <w:p w14:paraId="295EA5D0" w14:textId="77777777" w:rsidR="00401ADD" w:rsidRDefault="00401ADD" w:rsidP="000F6878">
            <w:pPr>
              <w:spacing w:before="40" w:after="40" w:line="240" w:lineRule="auto"/>
              <w:jc w:val="center"/>
            </w:pPr>
            <w:r>
              <w:t>0</w:t>
            </w:r>
          </w:p>
        </w:tc>
        <w:tc>
          <w:tcPr>
            <w:tcW w:w="1101" w:type="dxa"/>
            <w:vAlign w:val="center"/>
          </w:tcPr>
          <w:p w14:paraId="2F0BF2CE" w14:textId="77777777" w:rsidR="00401ADD" w:rsidRDefault="00401ADD" w:rsidP="000F6878">
            <w:pPr>
              <w:spacing w:before="40" w:after="40" w:line="240" w:lineRule="auto"/>
              <w:jc w:val="center"/>
            </w:pPr>
            <w:r>
              <w:t>774</w:t>
            </w:r>
          </w:p>
        </w:tc>
        <w:tc>
          <w:tcPr>
            <w:tcW w:w="1101" w:type="dxa"/>
            <w:vAlign w:val="center"/>
          </w:tcPr>
          <w:p w14:paraId="786EA54B" w14:textId="77777777" w:rsidR="00401ADD" w:rsidRDefault="00401ADD" w:rsidP="000F6878">
            <w:pPr>
              <w:spacing w:before="40" w:after="40" w:line="240" w:lineRule="auto"/>
              <w:jc w:val="center"/>
            </w:pPr>
            <w:r>
              <w:t>982</w:t>
            </w:r>
          </w:p>
        </w:tc>
        <w:tc>
          <w:tcPr>
            <w:tcW w:w="1101" w:type="dxa"/>
            <w:vAlign w:val="center"/>
          </w:tcPr>
          <w:p w14:paraId="47C833FE" w14:textId="77777777" w:rsidR="00401ADD" w:rsidRDefault="00401ADD" w:rsidP="000F6878">
            <w:pPr>
              <w:spacing w:before="40" w:after="40" w:line="240" w:lineRule="auto"/>
              <w:jc w:val="center"/>
            </w:pPr>
            <w:r>
              <w:t>1 240</w:t>
            </w:r>
          </w:p>
        </w:tc>
        <w:tc>
          <w:tcPr>
            <w:tcW w:w="1105" w:type="dxa"/>
            <w:vAlign w:val="center"/>
          </w:tcPr>
          <w:p w14:paraId="667F79F4" w14:textId="77777777" w:rsidR="00401ADD" w:rsidRDefault="00401ADD" w:rsidP="000F6878">
            <w:pPr>
              <w:spacing w:before="40" w:after="40" w:line="240" w:lineRule="auto"/>
              <w:jc w:val="center"/>
            </w:pPr>
            <w:r>
              <w:t>1 240</w:t>
            </w:r>
          </w:p>
        </w:tc>
      </w:tr>
      <w:tr w:rsidR="00401ADD" w14:paraId="64DF50DE" w14:textId="77777777" w:rsidTr="000F6878">
        <w:trPr>
          <w:trHeight w:val="394"/>
        </w:trPr>
        <w:tc>
          <w:tcPr>
            <w:tcW w:w="2263" w:type="dxa"/>
            <w:vMerge/>
          </w:tcPr>
          <w:p w14:paraId="307E94BE" w14:textId="77777777" w:rsidR="00401ADD" w:rsidRDefault="00401ADD" w:rsidP="000F6878">
            <w:pPr>
              <w:spacing w:before="40" w:after="40" w:line="240" w:lineRule="auto"/>
            </w:pPr>
          </w:p>
        </w:tc>
        <w:tc>
          <w:tcPr>
            <w:tcW w:w="3543" w:type="dxa"/>
            <w:vMerge/>
            <w:vAlign w:val="center"/>
          </w:tcPr>
          <w:p w14:paraId="031D1119" w14:textId="77777777" w:rsidR="00401ADD" w:rsidRDefault="00401ADD" w:rsidP="000F6878">
            <w:pPr>
              <w:spacing w:before="40" w:after="40" w:line="240" w:lineRule="auto"/>
            </w:pPr>
          </w:p>
        </w:tc>
        <w:tc>
          <w:tcPr>
            <w:tcW w:w="1900" w:type="dxa"/>
            <w:vAlign w:val="center"/>
          </w:tcPr>
          <w:p w14:paraId="0D2597EB" w14:textId="77777777" w:rsidR="00401ADD" w:rsidRDefault="00401ADD" w:rsidP="000F6878">
            <w:pPr>
              <w:spacing w:before="40" w:after="40" w:line="240" w:lineRule="auto"/>
            </w:pPr>
            <w:r>
              <w:t>Liczba artykułów</w:t>
            </w:r>
          </w:p>
        </w:tc>
        <w:tc>
          <w:tcPr>
            <w:tcW w:w="1101" w:type="dxa"/>
            <w:vAlign w:val="center"/>
          </w:tcPr>
          <w:p w14:paraId="7641CFD0" w14:textId="77777777" w:rsidR="00401ADD" w:rsidRDefault="00401ADD" w:rsidP="000F6878">
            <w:pPr>
              <w:spacing w:before="40" w:after="40" w:line="240" w:lineRule="auto"/>
              <w:jc w:val="center"/>
            </w:pPr>
            <w:r>
              <w:t>0</w:t>
            </w:r>
          </w:p>
        </w:tc>
        <w:tc>
          <w:tcPr>
            <w:tcW w:w="1101" w:type="dxa"/>
            <w:vAlign w:val="center"/>
          </w:tcPr>
          <w:p w14:paraId="55CE4D4C" w14:textId="77777777" w:rsidR="00401ADD" w:rsidRDefault="00401ADD" w:rsidP="000F6878">
            <w:pPr>
              <w:spacing w:before="40" w:after="40" w:line="240" w:lineRule="auto"/>
              <w:jc w:val="center"/>
            </w:pPr>
            <w:r>
              <w:t>0</w:t>
            </w:r>
          </w:p>
        </w:tc>
        <w:tc>
          <w:tcPr>
            <w:tcW w:w="1101" w:type="dxa"/>
            <w:vAlign w:val="center"/>
          </w:tcPr>
          <w:p w14:paraId="66783925" w14:textId="77777777" w:rsidR="00401ADD" w:rsidRDefault="00401ADD" w:rsidP="000F6878">
            <w:pPr>
              <w:spacing w:before="40" w:after="40" w:line="240" w:lineRule="auto"/>
              <w:jc w:val="center"/>
            </w:pPr>
            <w:r>
              <w:t>5</w:t>
            </w:r>
          </w:p>
        </w:tc>
        <w:tc>
          <w:tcPr>
            <w:tcW w:w="1101" w:type="dxa"/>
            <w:vAlign w:val="center"/>
          </w:tcPr>
          <w:p w14:paraId="2D3526CC" w14:textId="77777777" w:rsidR="00401ADD" w:rsidRDefault="00401ADD" w:rsidP="000F6878">
            <w:pPr>
              <w:spacing w:before="40" w:after="40" w:line="240" w:lineRule="auto"/>
              <w:jc w:val="center"/>
            </w:pPr>
            <w:r>
              <w:t>7</w:t>
            </w:r>
          </w:p>
        </w:tc>
        <w:tc>
          <w:tcPr>
            <w:tcW w:w="1101" w:type="dxa"/>
            <w:vAlign w:val="center"/>
          </w:tcPr>
          <w:p w14:paraId="6B1E183A" w14:textId="77777777" w:rsidR="00401ADD" w:rsidRDefault="00401ADD" w:rsidP="000F6878">
            <w:pPr>
              <w:spacing w:before="40" w:after="40" w:line="240" w:lineRule="auto"/>
              <w:jc w:val="center"/>
            </w:pPr>
            <w:r>
              <w:t>9</w:t>
            </w:r>
          </w:p>
        </w:tc>
        <w:tc>
          <w:tcPr>
            <w:tcW w:w="1105" w:type="dxa"/>
            <w:vAlign w:val="center"/>
          </w:tcPr>
          <w:p w14:paraId="7C946B24" w14:textId="77777777" w:rsidR="00401ADD" w:rsidRDefault="00401ADD" w:rsidP="000F6878">
            <w:pPr>
              <w:spacing w:before="40" w:after="40" w:line="240" w:lineRule="auto"/>
              <w:jc w:val="center"/>
            </w:pPr>
            <w:r>
              <w:t>10</w:t>
            </w:r>
          </w:p>
        </w:tc>
      </w:tr>
      <w:tr w:rsidR="00401ADD" w14:paraId="10F33A1A" w14:textId="77777777" w:rsidTr="000F6878">
        <w:trPr>
          <w:trHeight w:val="394"/>
        </w:trPr>
        <w:tc>
          <w:tcPr>
            <w:tcW w:w="2263" w:type="dxa"/>
            <w:vMerge/>
          </w:tcPr>
          <w:p w14:paraId="662E3A2D" w14:textId="77777777" w:rsidR="00401ADD" w:rsidRDefault="00401ADD" w:rsidP="000F6878">
            <w:pPr>
              <w:spacing w:before="40" w:after="40" w:line="240" w:lineRule="auto"/>
            </w:pPr>
          </w:p>
        </w:tc>
        <w:tc>
          <w:tcPr>
            <w:tcW w:w="3543" w:type="dxa"/>
            <w:vAlign w:val="center"/>
          </w:tcPr>
          <w:p w14:paraId="167AAEE9" w14:textId="77777777" w:rsidR="00401ADD" w:rsidRDefault="00401ADD" w:rsidP="000F6878">
            <w:pPr>
              <w:spacing w:before="40" w:after="40" w:line="240" w:lineRule="auto"/>
            </w:pPr>
            <w:r>
              <w:t>Newsletter – wysłanie informacji</w:t>
            </w:r>
          </w:p>
        </w:tc>
        <w:tc>
          <w:tcPr>
            <w:tcW w:w="1900" w:type="dxa"/>
            <w:vAlign w:val="center"/>
          </w:tcPr>
          <w:p w14:paraId="7B94DCF5" w14:textId="77777777" w:rsidR="00401ADD" w:rsidRDefault="00401ADD" w:rsidP="000F6878">
            <w:pPr>
              <w:spacing w:before="40" w:after="40" w:line="240" w:lineRule="auto"/>
            </w:pPr>
            <w:r>
              <w:t>Liczba adresatów</w:t>
            </w:r>
          </w:p>
        </w:tc>
        <w:tc>
          <w:tcPr>
            <w:tcW w:w="1101" w:type="dxa"/>
            <w:vAlign w:val="center"/>
          </w:tcPr>
          <w:p w14:paraId="18EDABAD" w14:textId="77777777" w:rsidR="00401ADD" w:rsidRDefault="00401ADD" w:rsidP="000F6878">
            <w:pPr>
              <w:spacing w:before="40" w:after="40" w:line="240" w:lineRule="auto"/>
              <w:jc w:val="center"/>
            </w:pPr>
            <w:r>
              <w:t>0</w:t>
            </w:r>
          </w:p>
        </w:tc>
        <w:tc>
          <w:tcPr>
            <w:tcW w:w="1101" w:type="dxa"/>
            <w:vAlign w:val="center"/>
          </w:tcPr>
          <w:p w14:paraId="70DFCB4F" w14:textId="77777777" w:rsidR="00401ADD" w:rsidRDefault="00401ADD" w:rsidP="000F6878">
            <w:pPr>
              <w:spacing w:before="40" w:after="40" w:line="240" w:lineRule="auto"/>
              <w:jc w:val="center"/>
            </w:pPr>
            <w:r>
              <w:t>0</w:t>
            </w:r>
          </w:p>
        </w:tc>
        <w:tc>
          <w:tcPr>
            <w:tcW w:w="1101" w:type="dxa"/>
            <w:vAlign w:val="center"/>
          </w:tcPr>
          <w:p w14:paraId="54879022" w14:textId="77777777" w:rsidR="00401ADD" w:rsidRDefault="00401ADD" w:rsidP="000F6878">
            <w:pPr>
              <w:spacing w:before="40" w:after="40" w:line="240" w:lineRule="auto"/>
              <w:jc w:val="center"/>
            </w:pPr>
            <w:r>
              <w:t>309</w:t>
            </w:r>
          </w:p>
        </w:tc>
        <w:tc>
          <w:tcPr>
            <w:tcW w:w="1101" w:type="dxa"/>
            <w:vAlign w:val="center"/>
          </w:tcPr>
          <w:p w14:paraId="6FB13AB2" w14:textId="77777777" w:rsidR="00401ADD" w:rsidRDefault="00401ADD" w:rsidP="000F6878">
            <w:pPr>
              <w:spacing w:before="40" w:after="40" w:line="240" w:lineRule="auto"/>
              <w:jc w:val="center"/>
            </w:pPr>
            <w:r>
              <w:t>309</w:t>
            </w:r>
          </w:p>
        </w:tc>
        <w:tc>
          <w:tcPr>
            <w:tcW w:w="1101" w:type="dxa"/>
            <w:vAlign w:val="center"/>
          </w:tcPr>
          <w:p w14:paraId="7D25B067" w14:textId="77777777" w:rsidR="00401ADD" w:rsidRDefault="00401ADD" w:rsidP="000F6878">
            <w:pPr>
              <w:spacing w:before="40" w:after="40" w:line="240" w:lineRule="auto"/>
              <w:jc w:val="center"/>
            </w:pPr>
            <w:r>
              <w:t>468</w:t>
            </w:r>
          </w:p>
        </w:tc>
        <w:tc>
          <w:tcPr>
            <w:tcW w:w="1105" w:type="dxa"/>
            <w:vAlign w:val="center"/>
          </w:tcPr>
          <w:p w14:paraId="29ED556F" w14:textId="77777777" w:rsidR="00401ADD" w:rsidRDefault="00401ADD" w:rsidP="000F6878">
            <w:pPr>
              <w:spacing w:before="40" w:after="40" w:line="240" w:lineRule="auto"/>
              <w:jc w:val="center"/>
            </w:pPr>
            <w:r>
              <w:t>468</w:t>
            </w:r>
          </w:p>
        </w:tc>
      </w:tr>
    </w:tbl>
    <w:p w14:paraId="5E08A274" w14:textId="77777777" w:rsidR="00401ADD" w:rsidRPr="00562ED3" w:rsidRDefault="00401ADD" w:rsidP="00401ADD">
      <w:pPr>
        <w:spacing w:before="120" w:after="120"/>
        <w:rPr>
          <w:bCs/>
          <w:sz w:val="20"/>
          <w:szCs w:val="20"/>
        </w:rPr>
      </w:pPr>
      <w:r w:rsidRPr="00562ED3">
        <w:rPr>
          <w:bCs/>
          <w:sz w:val="20"/>
          <w:szCs w:val="20"/>
        </w:rPr>
        <w:t>Źródło danych: dokumenty LGD Spisz-Podhale, 2021.</w:t>
      </w:r>
    </w:p>
    <w:p w14:paraId="0C4D2006" w14:textId="77777777" w:rsidR="00401ADD" w:rsidRDefault="00401ADD" w:rsidP="00401ADD">
      <w:pPr>
        <w:pStyle w:val="Nagwek1"/>
        <w:spacing w:before="0" w:line="360" w:lineRule="auto"/>
        <w:rPr>
          <w:color w:val="002060"/>
          <w:sz w:val="28"/>
          <w:szCs w:val="28"/>
        </w:rPr>
        <w:sectPr w:rsidR="00401ADD" w:rsidSect="007C4D1B">
          <w:headerReference w:type="default" r:id="rId54"/>
          <w:footerReference w:type="default" r:id="rId55"/>
          <w:pgSz w:w="16838" w:h="11906" w:orient="landscape"/>
          <w:pgMar w:top="1417" w:right="1417" w:bottom="1417" w:left="1417" w:header="709" w:footer="709" w:gutter="0"/>
          <w:cols w:space="708"/>
          <w:docGrid w:linePitch="360"/>
        </w:sectPr>
      </w:pPr>
    </w:p>
    <w:p w14:paraId="05D23E88" w14:textId="46E3C0A0" w:rsidR="00401ADD" w:rsidRPr="00AE1A26" w:rsidRDefault="00401ADD" w:rsidP="00AE1A26">
      <w:pPr>
        <w:spacing w:after="0" w:line="312" w:lineRule="auto"/>
        <w:ind w:firstLine="709"/>
        <w:jc w:val="both"/>
        <w:rPr>
          <w:sz w:val="24"/>
          <w:szCs w:val="24"/>
        </w:rPr>
      </w:pPr>
      <w:r w:rsidRPr="00AE1A26">
        <w:rPr>
          <w:sz w:val="24"/>
          <w:szCs w:val="24"/>
        </w:rPr>
        <w:lastRenderedPageBreak/>
        <w:t xml:space="preserve">W kontekście realizacji planu komunikacji warto spojrzeć na informowanie mieszkańców obszaru LGD Spisz-Podhale o działaniach LGD. Wyniki badań ankietowych przeprowadzonych wśród mieszkańców obszaru (uczestniczyło w nich 207 osób) wskazują, iż najbardziej skutecznymi formami informacji o działaniach prowadzonych przez LGD Spisz-Podhale okazały się: odwiedzanie strony internetowej LGD (152 odpowiedzi „tak”), czytanie informacji LGD na stronie internetowej swojej gminy (148 wskazań), odwiedzanie profilu LGD na Facebooku (96 wskazań), a w dalszej kolejności uczestnictwo w spotkaniach informacyjno-konsultacyjnych organizowanych przez LGD (88 wskazań). Najmniej osób wskazało stoiska LGD organizowane w czasie imprez lokalnych lub festynów (tylko 4 odpowiedzi) oraz czytanie publikacji w prasie dotyczących działań LGD (26 odpowiedzi „tak”). </w:t>
      </w:r>
    </w:p>
    <w:p w14:paraId="68ADBCAC" w14:textId="1642ABAB" w:rsidR="00401ADD" w:rsidRPr="003C40FF" w:rsidRDefault="00401ADD" w:rsidP="003C40FF">
      <w:pPr>
        <w:spacing w:after="0" w:line="312" w:lineRule="auto"/>
        <w:ind w:firstLine="709"/>
        <w:jc w:val="both"/>
        <w:rPr>
          <w:sz w:val="24"/>
          <w:szCs w:val="24"/>
        </w:rPr>
      </w:pPr>
      <w:r w:rsidRPr="00606401">
        <w:rPr>
          <w:sz w:val="24"/>
          <w:szCs w:val="24"/>
        </w:rPr>
        <w:t>Te wyniki badań mogą być przydatne dla twórców kolejnej strategii rozwoju przy budowaniu planu komunikowania. Powinny także być wzięte pod uwagę przez biuro LGD przy wprowadzaniu ewentualnych korekt do  planu komunikowania.</w:t>
      </w:r>
      <w:bookmarkStart w:id="82" w:name="_Hlk86091608"/>
    </w:p>
    <w:p w14:paraId="4968B7A9" w14:textId="0CEFC65E" w:rsidR="003C40FF" w:rsidRDefault="003C40FF" w:rsidP="003C40FF">
      <w:pPr>
        <w:pStyle w:val="Legenda"/>
        <w:keepNext/>
      </w:pPr>
      <w:bookmarkStart w:id="83" w:name="_Toc86404095"/>
      <w:r>
        <w:t xml:space="preserve">Tabela </w:t>
      </w:r>
      <w:fldSimple w:instr=" SEQ Tabela \* ARABIC ">
        <w:r w:rsidR="00CD4B96">
          <w:rPr>
            <w:noProof/>
          </w:rPr>
          <w:t>21</w:t>
        </w:r>
      </w:fldSimple>
      <w:r>
        <w:t xml:space="preserve"> </w:t>
      </w:r>
      <w:r w:rsidRPr="00DD08D8">
        <w:t>Sposoby transferu informacji do mieszkańców obszaru o działaniach LGD - opinie badanych mieszkańców obszaru LGD Spisz-Podhale</w:t>
      </w:r>
      <w:bookmarkEnd w:id="83"/>
    </w:p>
    <w:tbl>
      <w:tblPr>
        <w:tblW w:w="915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77"/>
        <w:gridCol w:w="960"/>
        <w:gridCol w:w="1300"/>
        <w:gridCol w:w="960"/>
        <w:gridCol w:w="960"/>
      </w:tblGrid>
      <w:tr w:rsidR="00401ADD" w:rsidRPr="00220612" w14:paraId="275E53EA" w14:textId="77777777" w:rsidTr="000F6878">
        <w:trPr>
          <w:trHeight w:val="379"/>
        </w:trPr>
        <w:tc>
          <w:tcPr>
            <w:tcW w:w="4977" w:type="dxa"/>
            <w:vMerge w:val="restart"/>
            <w:shd w:val="clear" w:color="auto" w:fill="auto"/>
            <w:vAlign w:val="center"/>
          </w:tcPr>
          <w:bookmarkEnd w:id="82"/>
          <w:p w14:paraId="6C2BF935" w14:textId="77777777" w:rsidR="00401ADD" w:rsidRPr="00220612" w:rsidRDefault="00401ADD" w:rsidP="000F6878">
            <w:pPr>
              <w:spacing w:after="0" w:line="240" w:lineRule="auto"/>
              <w:ind w:left="87" w:right="53"/>
              <w:rPr>
                <w:rFonts w:eastAsia="Times New Roman" w:cs="Times New Roman"/>
                <w:color w:val="000000"/>
                <w:sz w:val="20"/>
                <w:szCs w:val="20"/>
              </w:rPr>
            </w:pPr>
            <w:r>
              <w:rPr>
                <w:rFonts w:eastAsia="Times New Roman" w:cs="Times New Roman"/>
                <w:color w:val="000000"/>
                <w:sz w:val="20"/>
                <w:szCs w:val="20"/>
              </w:rPr>
              <w:t>Sposoby transferu informacji do beneficjentów o naborze wniosków aplikacyjnych</w:t>
            </w:r>
          </w:p>
        </w:tc>
        <w:tc>
          <w:tcPr>
            <w:tcW w:w="3220" w:type="dxa"/>
            <w:gridSpan w:val="3"/>
            <w:shd w:val="clear" w:color="auto" w:fill="auto"/>
            <w:noWrap/>
            <w:vAlign w:val="center"/>
          </w:tcPr>
          <w:p w14:paraId="6E046794"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Wskazania źródeł informacji</w:t>
            </w:r>
          </w:p>
        </w:tc>
        <w:tc>
          <w:tcPr>
            <w:tcW w:w="960" w:type="dxa"/>
            <w:vMerge w:val="restart"/>
            <w:shd w:val="clear" w:color="auto" w:fill="auto"/>
            <w:noWrap/>
            <w:vAlign w:val="center"/>
          </w:tcPr>
          <w:p w14:paraId="3A068663" w14:textId="77777777" w:rsidR="00401ADD" w:rsidRPr="00220612" w:rsidRDefault="00401ADD" w:rsidP="000F6878">
            <w:pPr>
              <w:spacing w:after="0" w:line="240" w:lineRule="auto"/>
              <w:jc w:val="center"/>
              <w:rPr>
                <w:rFonts w:eastAsia="Times New Roman" w:cs="Times New Roman"/>
                <w:color w:val="000000"/>
                <w:sz w:val="20"/>
                <w:szCs w:val="20"/>
              </w:rPr>
            </w:pPr>
            <w:r w:rsidRPr="00220612">
              <w:rPr>
                <w:rFonts w:eastAsia="Times New Roman" w:cs="Times New Roman"/>
                <w:color w:val="000000"/>
                <w:sz w:val="20"/>
                <w:szCs w:val="20"/>
              </w:rPr>
              <w:t>N</w:t>
            </w:r>
          </w:p>
        </w:tc>
      </w:tr>
      <w:tr w:rsidR="00401ADD" w:rsidRPr="00220612" w14:paraId="1D947CFA" w14:textId="77777777" w:rsidTr="000F6878">
        <w:trPr>
          <w:trHeight w:val="600"/>
        </w:trPr>
        <w:tc>
          <w:tcPr>
            <w:tcW w:w="4977" w:type="dxa"/>
            <w:vMerge/>
            <w:shd w:val="clear" w:color="auto" w:fill="auto"/>
            <w:vAlign w:val="center"/>
            <w:hideMark/>
          </w:tcPr>
          <w:p w14:paraId="68C60A94" w14:textId="77777777" w:rsidR="00401ADD" w:rsidRPr="00220612" w:rsidRDefault="00401ADD" w:rsidP="000F6878">
            <w:pPr>
              <w:spacing w:after="0" w:line="240" w:lineRule="auto"/>
              <w:ind w:left="87" w:right="53"/>
              <w:rPr>
                <w:rFonts w:eastAsia="Times New Roman" w:cs="Times New Roman"/>
                <w:color w:val="000000"/>
                <w:sz w:val="20"/>
                <w:szCs w:val="20"/>
              </w:rPr>
            </w:pPr>
          </w:p>
        </w:tc>
        <w:tc>
          <w:tcPr>
            <w:tcW w:w="960" w:type="dxa"/>
            <w:shd w:val="clear" w:color="auto" w:fill="auto"/>
            <w:noWrap/>
            <w:vAlign w:val="center"/>
            <w:hideMark/>
          </w:tcPr>
          <w:p w14:paraId="1090B00D" w14:textId="77777777" w:rsidR="00401ADD" w:rsidRPr="00220612" w:rsidRDefault="00401ADD" w:rsidP="000F6878">
            <w:pPr>
              <w:spacing w:after="0" w:line="240" w:lineRule="auto"/>
              <w:jc w:val="center"/>
              <w:rPr>
                <w:rFonts w:eastAsia="Times New Roman" w:cs="Times New Roman"/>
                <w:color w:val="000000"/>
                <w:sz w:val="20"/>
                <w:szCs w:val="20"/>
              </w:rPr>
            </w:pPr>
            <w:r w:rsidRPr="00220612">
              <w:rPr>
                <w:rFonts w:eastAsia="Times New Roman" w:cs="Times New Roman"/>
                <w:color w:val="000000"/>
                <w:sz w:val="20"/>
                <w:szCs w:val="20"/>
              </w:rPr>
              <w:t>Tak</w:t>
            </w:r>
          </w:p>
        </w:tc>
        <w:tc>
          <w:tcPr>
            <w:tcW w:w="1300" w:type="dxa"/>
            <w:shd w:val="clear" w:color="auto" w:fill="auto"/>
            <w:vAlign w:val="center"/>
            <w:hideMark/>
          </w:tcPr>
          <w:p w14:paraId="19BEA5DC" w14:textId="77777777" w:rsidR="00401ADD" w:rsidRPr="00220612" w:rsidRDefault="00401ADD" w:rsidP="000F6878">
            <w:pPr>
              <w:spacing w:after="0" w:line="240" w:lineRule="auto"/>
              <w:jc w:val="center"/>
              <w:rPr>
                <w:rFonts w:eastAsia="Times New Roman" w:cs="Times New Roman"/>
                <w:color w:val="000000"/>
                <w:sz w:val="20"/>
                <w:szCs w:val="20"/>
              </w:rPr>
            </w:pPr>
            <w:r w:rsidRPr="00220612">
              <w:rPr>
                <w:rFonts w:eastAsia="Times New Roman" w:cs="Times New Roman"/>
                <w:color w:val="000000"/>
                <w:sz w:val="20"/>
                <w:szCs w:val="20"/>
              </w:rPr>
              <w:t>Trudno powiedzieć</w:t>
            </w:r>
          </w:p>
        </w:tc>
        <w:tc>
          <w:tcPr>
            <w:tcW w:w="960" w:type="dxa"/>
            <w:shd w:val="clear" w:color="auto" w:fill="auto"/>
            <w:noWrap/>
            <w:vAlign w:val="center"/>
            <w:hideMark/>
          </w:tcPr>
          <w:p w14:paraId="41EDB92C" w14:textId="77777777" w:rsidR="00401ADD" w:rsidRPr="00220612" w:rsidRDefault="00401ADD" w:rsidP="000F6878">
            <w:pPr>
              <w:spacing w:after="0" w:line="240" w:lineRule="auto"/>
              <w:jc w:val="center"/>
              <w:rPr>
                <w:rFonts w:eastAsia="Times New Roman" w:cs="Times New Roman"/>
                <w:color w:val="000000"/>
                <w:sz w:val="20"/>
                <w:szCs w:val="20"/>
              </w:rPr>
            </w:pPr>
            <w:r w:rsidRPr="00220612">
              <w:rPr>
                <w:rFonts w:eastAsia="Times New Roman" w:cs="Times New Roman"/>
                <w:color w:val="000000"/>
                <w:sz w:val="20"/>
                <w:szCs w:val="20"/>
              </w:rPr>
              <w:t>Nie</w:t>
            </w:r>
          </w:p>
        </w:tc>
        <w:tc>
          <w:tcPr>
            <w:tcW w:w="960" w:type="dxa"/>
            <w:vMerge/>
            <w:shd w:val="clear" w:color="auto" w:fill="auto"/>
            <w:noWrap/>
            <w:vAlign w:val="center"/>
            <w:hideMark/>
          </w:tcPr>
          <w:p w14:paraId="57E59510" w14:textId="77777777" w:rsidR="00401ADD" w:rsidRPr="00220612" w:rsidRDefault="00401ADD" w:rsidP="000F6878">
            <w:pPr>
              <w:spacing w:after="0" w:line="240" w:lineRule="auto"/>
              <w:jc w:val="center"/>
              <w:rPr>
                <w:rFonts w:eastAsia="Times New Roman" w:cs="Times New Roman"/>
                <w:color w:val="000000"/>
                <w:sz w:val="20"/>
                <w:szCs w:val="20"/>
              </w:rPr>
            </w:pPr>
          </w:p>
        </w:tc>
      </w:tr>
      <w:tr w:rsidR="00401ADD" w:rsidRPr="00220612" w14:paraId="253EE2F1" w14:textId="77777777" w:rsidTr="000F6878">
        <w:trPr>
          <w:trHeight w:val="378"/>
        </w:trPr>
        <w:tc>
          <w:tcPr>
            <w:tcW w:w="4977" w:type="dxa"/>
            <w:shd w:val="clear" w:color="auto" w:fill="auto"/>
            <w:vAlign w:val="center"/>
            <w:hideMark/>
          </w:tcPr>
          <w:p w14:paraId="648B4774" w14:textId="77777777" w:rsidR="00401ADD" w:rsidRPr="00220612" w:rsidRDefault="00401ADD" w:rsidP="000F6878">
            <w:pPr>
              <w:spacing w:after="0" w:line="240" w:lineRule="auto"/>
              <w:ind w:left="87" w:right="53"/>
              <w:rPr>
                <w:rFonts w:eastAsia="Times New Roman" w:cs="Times New Roman"/>
                <w:color w:val="000000"/>
                <w:sz w:val="20"/>
                <w:szCs w:val="20"/>
              </w:rPr>
            </w:pPr>
            <w:r>
              <w:rPr>
                <w:rFonts w:eastAsia="Times New Roman" w:cs="Times New Roman"/>
                <w:color w:val="000000"/>
                <w:sz w:val="20"/>
                <w:szCs w:val="20"/>
              </w:rPr>
              <w:t>Czytanie</w:t>
            </w:r>
            <w:r w:rsidRPr="00220612">
              <w:rPr>
                <w:rFonts w:eastAsia="Times New Roman" w:cs="Times New Roman"/>
                <w:color w:val="000000"/>
                <w:sz w:val="20"/>
                <w:szCs w:val="20"/>
              </w:rPr>
              <w:t xml:space="preserve"> publikacj</w:t>
            </w:r>
            <w:r>
              <w:rPr>
                <w:rFonts w:eastAsia="Times New Roman" w:cs="Times New Roman"/>
                <w:color w:val="000000"/>
                <w:sz w:val="20"/>
                <w:szCs w:val="20"/>
              </w:rPr>
              <w:t>i</w:t>
            </w:r>
            <w:r w:rsidRPr="00220612">
              <w:rPr>
                <w:rFonts w:eastAsia="Times New Roman" w:cs="Times New Roman"/>
                <w:color w:val="000000"/>
                <w:sz w:val="20"/>
                <w:szCs w:val="20"/>
              </w:rPr>
              <w:t xml:space="preserve"> w prasie na temat działalności LGD</w:t>
            </w:r>
          </w:p>
        </w:tc>
        <w:tc>
          <w:tcPr>
            <w:tcW w:w="960" w:type="dxa"/>
            <w:shd w:val="clear" w:color="auto" w:fill="auto"/>
            <w:noWrap/>
            <w:vAlign w:val="center"/>
          </w:tcPr>
          <w:p w14:paraId="4E4115AA"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26</w:t>
            </w:r>
          </w:p>
        </w:tc>
        <w:tc>
          <w:tcPr>
            <w:tcW w:w="1300" w:type="dxa"/>
            <w:shd w:val="clear" w:color="auto" w:fill="auto"/>
            <w:noWrap/>
            <w:vAlign w:val="center"/>
          </w:tcPr>
          <w:p w14:paraId="31E90382"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81</w:t>
            </w:r>
          </w:p>
        </w:tc>
        <w:tc>
          <w:tcPr>
            <w:tcW w:w="960" w:type="dxa"/>
            <w:shd w:val="clear" w:color="auto" w:fill="auto"/>
            <w:noWrap/>
            <w:vAlign w:val="center"/>
          </w:tcPr>
          <w:p w14:paraId="53386984"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100</w:t>
            </w:r>
          </w:p>
        </w:tc>
        <w:tc>
          <w:tcPr>
            <w:tcW w:w="960" w:type="dxa"/>
            <w:shd w:val="clear" w:color="auto" w:fill="auto"/>
            <w:noWrap/>
            <w:vAlign w:val="center"/>
          </w:tcPr>
          <w:p w14:paraId="3634DE3F"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207</w:t>
            </w:r>
          </w:p>
        </w:tc>
      </w:tr>
      <w:tr w:rsidR="00401ADD" w:rsidRPr="00220612" w14:paraId="4793DE44" w14:textId="77777777" w:rsidTr="000F6878">
        <w:trPr>
          <w:trHeight w:val="300"/>
        </w:trPr>
        <w:tc>
          <w:tcPr>
            <w:tcW w:w="4977" w:type="dxa"/>
            <w:shd w:val="clear" w:color="auto" w:fill="auto"/>
            <w:vAlign w:val="center"/>
            <w:hideMark/>
          </w:tcPr>
          <w:p w14:paraId="7894F909" w14:textId="77777777" w:rsidR="00401ADD" w:rsidRPr="00220612" w:rsidRDefault="00401ADD" w:rsidP="000F6878">
            <w:pPr>
              <w:spacing w:after="0" w:line="240" w:lineRule="auto"/>
              <w:ind w:left="87" w:right="53"/>
              <w:rPr>
                <w:rFonts w:eastAsia="Times New Roman" w:cs="Times New Roman"/>
                <w:color w:val="000000"/>
                <w:sz w:val="20"/>
                <w:szCs w:val="20"/>
              </w:rPr>
            </w:pPr>
            <w:r w:rsidRPr="00220612">
              <w:rPr>
                <w:rFonts w:eastAsia="Times New Roman" w:cs="Times New Roman"/>
                <w:color w:val="000000"/>
                <w:sz w:val="20"/>
                <w:szCs w:val="20"/>
              </w:rPr>
              <w:t>Odwiedza</w:t>
            </w:r>
            <w:r>
              <w:rPr>
                <w:rFonts w:eastAsia="Times New Roman" w:cs="Times New Roman"/>
                <w:color w:val="000000"/>
                <w:sz w:val="20"/>
                <w:szCs w:val="20"/>
              </w:rPr>
              <w:t>nie strony internetowej</w:t>
            </w:r>
            <w:r w:rsidRPr="00220612">
              <w:rPr>
                <w:rFonts w:eastAsia="Times New Roman" w:cs="Times New Roman"/>
                <w:color w:val="000000"/>
                <w:sz w:val="20"/>
                <w:szCs w:val="20"/>
              </w:rPr>
              <w:t xml:space="preserve"> LGD</w:t>
            </w:r>
          </w:p>
        </w:tc>
        <w:tc>
          <w:tcPr>
            <w:tcW w:w="960" w:type="dxa"/>
            <w:shd w:val="clear" w:color="auto" w:fill="auto"/>
            <w:noWrap/>
            <w:vAlign w:val="center"/>
          </w:tcPr>
          <w:p w14:paraId="0622C509"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152</w:t>
            </w:r>
          </w:p>
        </w:tc>
        <w:tc>
          <w:tcPr>
            <w:tcW w:w="1300" w:type="dxa"/>
            <w:shd w:val="clear" w:color="auto" w:fill="auto"/>
            <w:noWrap/>
            <w:vAlign w:val="center"/>
          </w:tcPr>
          <w:p w14:paraId="7EED99FF"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37</w:t>
            </w:r>
          </w:p>
        </w:tc>
        <w:tc>
          <w:tcPr>
            <w:tcW w:w="960" w:type="dxa"/>
            <w:shd w:val="clear" w:color="auto" w:fill="auto"/>
            <w:noWrap/>
            <w:vAlign w:val="center"/>
          </w:tcPr>
          <w:p w14:paraId="7C39C086"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18</w:t>
            </w:r>
          </w:p>
        </w:tc>
        <w:tc>
          <w:tcPr>
            <w:tcW w:w="960" w:type="dxa"/>
            <w:shd w:val="clear" w:color="auto" w:fill="auto"/>
            <w:noWrap/>
            <w:vAlign w:val="center"/>
          </w:tcPr>
          <w:p w14:paraId="4E9BBC4E"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207</w:t>
            </w:r>
          </w:p>
        </w:tc>
      </w:tr>
      <w:tr w:rsidR="00401ADD" w:rsidRPr="00220612" w14:paraId="55699378" w14:textId="77777777" w:rsidTr="000F6878">
        <w:trPr>
          <w:trHeight w:val="300"/>
        </w:trPr>
        <w:tc>
          <w:tcPr>
            <w:tcW w:w="4977" w:type="dxa"/>
            <w:shd w:val="clear" w:color="auto" w:fill="auto"/>
            <w:vAlign w:val="center"/>
            <w:hideMark/>
          </w:tcPr>
          <w:p w14:paraId="0EC2C00E" w14:textId="77777777" w:rsidR="00401ADD" w:rsidRPr="00220612" w:rsidRDefault="00401ADD" w:rsidP="000F6878">
            <w:pPr>
              <w:spacing w:after="0" w:line="240" w:lineRule="auto"/>
              <w:ind w:left="87" w:right="53"/>
              <w:rPr>
                <w:rFonts w:eastAsia="Times New Roman" w:cs="Times New Roman"/>
                <w:color w:val="000000"/>
                <w:sz w:val="20"/>
                <w:szCs w:val="20"/>
              </w:rPr>
            </w:pPr>
            <w:r w:rsidRPr="00220612">
              <w:rPr>
                <w:rFonts w:eastAsia="Times New Roman" w:cs="Times New Roman"/>
                <w:color w:val="000000"/>
                <w:sz w:val="20"/>
                <w:szCs w:val="20"/>
              </w:rPr>
              <w:t>Czyta</w:t>
            </w:r>
            <w:r>
              <w:rPr>
                <w:rFonts w:eastAsia="Times New Roman" w:cs="Times New Roman"/>
                <w:color w:val="000000"/>
                <w:sz w:val="20"/>
                <w:szCs w:val="20"/>
              </w:rPr>
              <w:t>nie</w:t>
            </w:r>
            <w:r w:rsidRPr="00220612">
              <w:rPr>
                <w:rFonts w:eastAsia="Times New Roman" w:cs="Times New Roman"/>
                <w:color w:val="000000"/>
                <w:sz w:val="20"/>
                <w:szCs w:val="20"/>
              </w:rPr>
              <w:t xml:space="preserve"> informacj</w:t>
            </w:r>
            <w:r>
              <w:rPr>
                <w:rFonts w:eastAsia="Times New Roman" w:cs="Times New Roman"/>
                <w:color w:val="000000"/>
                <w:sz w:val="20"/>
                <w:szCs w:val="20"/>
              </w:rPr>
              <w:t>i</w:t>
            </w:r>
            <w:r w:rsidRPr="00220612">
              <w:rPr>
                <w:rFonts w:eastAsia="Times New Roman" w:cs="Times New Roman"/>
                <w:color w:val="000000"/>
                <w:sz w:val="20"/>
                <w:szCs w:val="20"/>
              </w:rPr>
              <w:t xml:space="preserve"> o LGD na stronie gminy</w:t>
            </w:r>
          </w:p>
        </w:tc>
        <w:tc>
          <w:tcPr>
            <w:tcW w:w="960" w:type="dxa"/>
            <w:shd w:val="clear" w:color="auto" w:fill="auto"/>
            <w:noWrap/>
            <w:vAlign w:val="center"/>
          </w:tcPr>
          <w:p w14:paraId="604E9B65"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148</w:t>
            </w:r>
          </w:p>
        </w:tc>
        <w:tc>
          <w:tcPr>
            <w:tcW w:w="1300" w:type="dxa"/>
            <w:shd w:val="clear" w:color="auto" w:fill="auto"/>
            <w:noWrap/>
            <w:vAlign w:val="center"/>
          </w:tcPr>
          <w:p w14:paraId="42AC6861"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25</w:t>
            </w:r>
          </w:p>
        </w:tc>
        <w:tc>
          <w:tcPr>
            <w:tcW w:w="960" w:type="dxa"/>
            <w:shd w:val="clear" w:color="auto" w:fill="auto"/>
            <w:noWrap/>
            <w:vAlign w:val="center"/>
          </w:tcPr>
          <w:p w14:paraId="6B2D2049"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34</w:t>
            </w:r>
          </w:p>
        </w:tc>
        <w:tc>
          <w:tcPr>
            <w:tcW w:w="960" w:type="dxa"/>
            <w:shd w:val="clear" w:color="auto" w:fill="auto"/>
            <w:noWrap/>
            <w:vAlign w:val="center"/>
          </w:tcPr>
          <w:p w14:paraId="3D3C8290"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207</w:t>
            </w:r>
          </w:p>
        </w:tc>
      </w:tr>
      <w:tr w:rsidR="00401ADD" w:rsidRPr="00220612" w14:paraId="19A7F994" w14:textId="77777777" w:rsidTr="000F6878">
        <w:trPr>
          <w:trHeight w:val="600"/>
        </w:trPr>
        <w:tc>
          <w:tcPr>
            <w:tcW w:w="4977" w:type="dxa"/>
            <w:shd w:val="clear" w:color="auto" w:fill="auto"/>
            <w:vAlign w:val="center"/>
            <w:hideMark/>
          </w:tcPr>
          <w:p w14:paraId="4E4B5588" w14:textId="77777777" w:rsidR="00401ADD" w:rsidRPr="00220612" w:rsidRDefault="00401ADD" w:rsidP="000F6878">
            <w:pPr>
              <w:spacing w:after="0" w:line="240" w:lineRule="auto"/>
              <w:ind w:left="87" w:right="53"/>
              <w:rPr>
                <w:rFonts w:eastAsia="Times New Roman" w:cs="Times New Roman"/>
                <w:color w:val="000000"/>
                <w:sz w:val="20"/>
                <w:szCs w:val="20"/>
              </w:rPr>
            </w:pPr>
            <w:r w:rsidRPr="00220612">
              <w:rPr>
                <w:rFonts w:eastAsia="Times New Roman" w:cs="Times New Roman"/>
                <w:color w:val="000000"/>
                <w:sz w:val="20"/>
                <w:szCs w:val="20"/>
              </w:rPr>
              <w:t>Odwiedza</w:t>
            </w:r>
            <w:r>
              <w:rPr>
                <w:rFonts w:eastAsia="Times New Roman" w:cs="Times New Roman"/>
                <w:color w:val="000000"/>
                <w:sz w:val="20"/>
                <w:szCs w:val="20"/>
              </w:rPr>
              <w:t>nie s</w:t>
            </w:r>
            <w:r w:rsidRPr="00220612">
              <w:rPr>
                <w:rFonts w:eastAsia="Times New Roman" w:cs="Times New Roman"/>
                <w:color w:val="000000"/>
                <w:sz w:val="20"/>
                <w:szCs w:val="20"/>
              </w:rPr>
              <w:t xml:space="preserve">toiska LGD podczas imprez lokalnych </w:t>
            </w:r>
            <w:r>
              <w:rPr>
                <w:rFonts w:eastAsia="Times New Roman" w:cs="Times New Roman"/>
                <w:color w:val="000000"/>
                <w:sz w:val="20"/>
                <w:szCs w:val="20"/>
              </w:rPr>
              <w:br/>
            </w:r>
            <w:r w:rsidRPr="00220612">
              <w:rPr>
                <w:rFonts w:eastAsia="Times New Roman" w:cs="Times New Roman"/>
                <w:color w:val="000000"/>
                <w:sz w:val="20"/>
                <w:szCs w:val="20"/>
              </w:rPr>
              <w:t>lub festynów</w:t>
            </w:r>
          </w:p>
        </w:tc>
        <w:tc>
          <w:tcPr>
            <w:tcW w:w="960" w:type="dxa"/>
            <w:shd w:val="clear" w:color="auto" w:fill="auto"/>
            <w:noWrap/>
            <w:vAlign w:val="center"/>
          </w:tcPr>
          <w:p w14:paraId="3B1D34AC"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4</w:t>
            </w:r>
          </w:p>
        </w:tc>
        <w:tc>
          <w:tcPr>
            <w:tcW w:w="1300" w:type="dxa"/>
            <w:shd w:val="clear" w:color="auto" w:fill="auto"/>
            <w:noWrap/>
            <w:vAlign w:val="center"/>
          </w:tcPr>
          <w:p w14:paraId="6A7A8465"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89</w:t>
            </w:r>
          </w:p>
        </w:tc>
        <w:tc>
          <w:tcPr>
            <w:tcW w:w="960" w:type="dxa"/>
            <w:shd w:val="clear" w:color="auto" w:fill="auto"/>
            <w:noWrap/>
            <w:vAlign w:val="center"/>
          </w:tcPr>
          <w:p w14:paraId="793615B1"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54</w:t>
            </w:r>
          </w:p>
        </w:tc>
        <w:tc>
          <w:tcPr>
            <w:tcW w:w="960" w:type="dxa"/>
            <w:shd w:val="clear" w:color="auto" w:fill="auto"/>
            <w:noWrap/>
            <w:vAlign w:val="center"/>
          </w:tcPr>
          <w:p w14:paraId="2AEB22EF"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147</w:t>
            </w:r>
          </w:p>
        </w:tc>
      </w:tr>
      <w:tr w:rsidR="00401ADD" w:rsidRPr="00220612" w14:paraId="6D589CFD" w14:textId="77777777" w:rsidTr="000F6878">
        <w:trPr>
          <w:trHeight w:val="384"/>
        </w:trPr>
        <w:tc>
          <w:tcPr>
            <w:tcW w:w="4977" w:type="dxa"/>
            <w:shd w:val="clear" w:color="auto" w:fill="auto"/>
            <w:vAlign w:val="center"/>
            <w:hideMark/>
          </w:tcPr>
          <w:p w14:paraId="5C1E5292" w14:textId="77777777" w:rsidR="00401ADD" w:rsidRPr="00220612" w:rsidRDefault="00401ADD" w:rsidP="000F6878">
            <w:pPr>
              <w:spacing w:after="0" w:line="240" w:lineRule="auto"/>
              <w:ind w:left="87" w:right="53"/>
              <w:rPr>
                <w:rFonts w:eastAsia="Times New Roman" w:cs="Times New Roman"/>
                <w:color w:val="000000"/>
                <w:sz w:val="20"/>
                <w:szCs w:val="20"/>
              </w:rPr>
            </w:pPr>
            <w:r>
              <w:rPr>
                <w:rFonts w:eastAsia="Times New Roman" w:cs="Times New Roman"/>
                <w:color w:val="000000"/>
                <w:sz w:val="20"/>
                <w:szCs w:val="20"/>
              </w:rPr>
              <w:t xml:space="preserve">Informacje </w:t>
            </w:r>
            <w:r w:rsidRPr="00220612">
              <w:rPr>
                <w:rFonts w:eastAsia="Times New Roman" w:cs="Times New Roman"/>
                <w:color w:val="000000"/>
                <w:sz w:val="20"/>
                <w:szCs w:val="20"/>
              </w:rPr>
              <w:t>o działalności LGD od znajomych i/lub rodziny</w:t>
            </w:r>
          </w:p>
        </w:tc>
        <w:tc>
          <w:tcPr>
            <w:tcW w:w="960" w:type="dxa"/>
            <w:shd w:val="clear" w:color="auto" w:fill="auto"/>
            <w:noWrap/>
            <w:vAlign w:val="center"/>
          </w:tcPr>
          <w:p w14:paraId="12528089"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68</w:t>
            </w:r>
          </w:p>
        </w:tc>
        <w:tc>
          <w:tcPr>
            <w:tcW w:w="1300" w:type="dxa"/>
            <w:shd w:val="clear" w:color="auto" w:fill="auto"/>
            <w:noWrap/>
            <w:vAlign w:val="center"/>
          </w:tcPr>
          <w:p w14:paraId="0219C4EA"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69</w:t>
            </w:r>
          </w:p>
        </w:tc>
        <w:tc>
          <w:tcPr>
            <w:tcW w:w="960" w:type="dxa"/>
            <w:shd w:val="clear" w:color="auto" w:fill="auto"/>
            <w:noWrap/>
            <w:vAlign w:val="center"/>
          </w:tcPr>
          <w:p w14:paraId="31A400E0"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70</w:t>
            </w:r>
          </w:p>
        </w:tc>
        <w:tc>
          <w:tcPr>
            <w:tcW w:w="960" w:type="dxa"/>
            <w:shd w:val="clear" w:color="auto" w:fill="auto"/>
            <w:noWrap/>
            <w:vAlign w:val="center"/>
          </w:tcPr>
          <w:p w14:paraId="7BC2703C"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207</w:t>
            </w:r>
          </w:p>
        </w:tc>
      </w:tr>
      <w:tr w:rsidR="00401ADD" w:rsidRPr="00220612" w14:paraId="3362CAC2" w14:textId="77777777" w:rsidTr="000F6878">
        <w:trPr>
          <w:trHeight w:val="600"/>
        </w:trPr>
        <w:tc>
          <w:tcPr>
            <w:tcW w:w="4977" w:type="dxa"/>
            <w:shd w:val="clear" w:color="auto" w:fill="auto"/>
            <w:vAlign w:val="center"/>
            <w:hideMark/>
          </w:tcPr>
          <w:p w14:paraId="7B8B8507" w14:textId="77777777" w:rsidR="00401ADD" w:rsidRPr="00220612" w:rsidRDefault="00401ADD" w:rsidP="000F6878">
            <w:pPr>
              <w:spacing w:after="0" w:line="240" w:lineRule="auto"/>
              <w:ind w:left="87" w:right="53"/>
              <w:rPr>
                <w:rFonts w:eastAsia="Times New Roman" w:cs="Times New Roman"/>
                <w:color w:val="000000"/>
                <w:sz w:val="20"/>
                <w:szCs w:val="20"/>
              </w:rPr>
            </w:pPr>
            <w:r>
              <w:rPr>
                <w:rFonts w:eastAsia="Times New Roman" w:cs="Times New Roman"/>
                <w:color w:val="000000"/>
                <w:sz w:val="20"/>
                <w:szCs w:val="20"/>
              </w:rPr>
              <w:t xml:space="preserve">Informacje </w:t>
            </w:r>
            <w:r w:rsidRPr="00220612">
              <w:rPr>
                <w:rFonts w:eastAsia="Times New Roman" w:cs="Times New Roman"/>
                <w:color w:val="000000"/>
                <w:sz w:val="20"/>
                <w:szCs w:val="20"/>
              </w:rPr>
              <w:t xml:space="preserve">z tablic informacyjnych, billboardów </w:t>
            </w:r>
            <w:r>
              <w:rPr>
                <w:rFonts w:eastAsia="Times New Roman" w:cs="Times New Roman"/>
                <w:color w:val="000000"/>
                <w:sz w:val="20"/>
                <w:szCs w:val="20"/>
              </w:rPr>
              <w:br/>
            </w:r>
            <w:r w:rsidRPr="00220612">
              <w:rPr>
                <w:rFonts w:eastAsia="Times New Roman" w:cs="Times New Roman"/>
                <w:color w:val="000000"/>
                <w:sz w:val="20"/>
                <w:szCs w:val="20"/>
              </w:rPr>
              <w:t>i plakatów</w:t>
            </w:r>
          </w:p>
        </w:tc>
        <w:tc>
          <w:tcPr>
            <w:tcW w:w="960" w:type="dxa"/>
            <w:shd w:val="clear" w:color="auto" w:fill="auto"/>
            <w:noWrap/>
            <w:vAlign w:val="center"/>
          </w:tcPr>
          <w:p w14:paraId="327B45C5"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63</w:t>
            </w:r>
          </w:p>
        </w:tc>
        <w:tc>
          <w:tcPr>
            <w:tcW w:w="1300" w:type="dxa"/>
            <w:shd w:val="clear" w:color="auto" w:fill="auto"/>
            <w:noWrap/>
            <w:vAlign w:val="center"/>
          </w:tcPr>
          <w:p w14:paraId="3E306385"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75</w:t>
            </w:r>
          </w:p>
        </w:tc>
        <w:tc>
          <w:tcPr>
            <w:tcW w:w="960" w:type="dxa"/>
            <w:shd w:val="clear" w:color="auto" w:fill="auto"/>
            <w:noWrap/>
            <w:vAlign w:val="center"/>
          </w:tcPr>
          <w:p w14:paraId="6166ADB2"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69</w:t>
            </w:r>
          </w:p>
        </w:tc>
        <w:tc>
          <w:tcPr>
            <w:tcW w:w="960" w:type="dxa"/>
            <w:shd w:val="clear" w:color="auto" w:fill="auto"/>
            <w:noWrap/>
            <w:vAlign w:val="center"/>
          </w:tcPr>
          <w:p w14:paraId="3B227156"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207</w:t>
            </w:r>
          </w:p>
        </w:tc>
      </w:tr>
      <w:tr w:rsidR="00401ADD" w:rsidRPr="00220612" w14:paraId="07E63619" w14:textId="77777777" w:rsidTr="000F6878">
        <w:trPr>
          <w:trHeight w:val="600"/>
        </w:trPr>
        <w:tc>
          <w:tcPr>
            <w:tcW w:w="4977" w:type="dxa"/>
            <w:shd w:val="clear" w:color="auto" w:fill="auto"/>
            <w:vAlign w:val="center"/>
            <w:hideMark/>
          </w:tcPr>
          <w:p w14:paraId="70093822" w14:textId="77777777" w:rsidR="00401ADD" w:rsidRPr="00220612" w:rsidRDefault="00401ADD" w:rsidP="000F6878">
            <w:pPr>
              <w:spacing w:after="0" w:line="240" w:lineRule="auto"/>
              <w:ind w:left="87" w:right="53"/>
              <w:rPr>
                <w:rFonts w:eastAsia="Times New Roman" w:cs="Times New Roman"/>
                <w:color w:val="000000"/>
                <w:sz w:val="20"/>
                <w:szCs w:val="20"/>
              </w:rPr>
            </w:pPr>
            <w:r>
              <w:rPr>
                <w:rFonts w:eastAsia="Times New Roman" w:cs="Times New Roman"/>
                <w:color w:val="000000"/>
                <w:sz w:val="20"/>
                <w:szCs w:val="20"/>
              </w:rPr>
              <w:t xml:space="preserve">Informacje </w:t>
            </w:r>
            <w:r w:rsidRPr="00220612">
              <w:rPr>
                <w:rFonts w:eastAsia="Times New Roman" w:cs="Times New Roman"/>
                <w:color w:val="000000"/>
                <w:sz w:val="20"/>
                <w:szCs w:val="20"/>
              </w:rPr>
              <w:t>z wydawanych przez LGD publikacji</w:t>
            </w:r>
            <w:r>
              <w:rPr>
                <w:rFonts w:eastAsia="Times New Roman" w:cs="Times New Roman"/>
                <w:color w:val="000000"/>
                <w:sz w:val="20"/>
                <w:szCs w:val="20"/>
              </w:rPr>
              <w:br/>
            </w:r>
            <w:r w:rsidRPr="00220612">
              <w:rPr>
                <w:rFonts w:eastAsia="Times New Roman" w:cs="Times New Roman"/>
                <w:color w:val="000000"/>
                <w:sz w:val="20"/>
                <w:szCs w:val="20"/>
              </w:rPr>
              <w:t xml:space="preserve"> i/lub materiałów promocyjnych</w:t>
            </w:r>
          </w:p>
        </w:tc>
        <w:tc>
          <w:tcPr>
            <w:tcW w:w="960" w:type="dxa"/>
            <w:shd w:val="clear" w:color="auto" w:fill="auto"/>
            <w:noWrap/>
            <w:vAlign w:val="center"/>
          </w:tcPr>
          <w:p w14:paraId="2CBB7161"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84</w:t>
            </w:r>
          </w:p>
        </w:tc>
        <w:tc>
          <w:tcPr>
            <w:tcW w:w="1300" w:type="dxa"/>
            <w:shd w:val="clear" w:color="auto" w:fill="auto"/>
            <w:noWrap/>
            <w:vAlign w:val="center"/>
          </w:tcPr>
          <w:p w14:paraId="2DF967FD"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64</w:t>
            </w:r>
          </w:p>
        </w:tc>
        <w:tc>
          <w:tcPr>
            <w:tcW w:w="960" w:type="dxa"/>
            <w:shd w:val="clear" w:color="auto" w:fill="auto"/>
            <w:noWrap/>
            <w:vAlign w:val="center"/>
          </w:tcPr>
          <w:p w14:paraId="54170EE7"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59</w:t>
            </w:r>
          </w:p>
        </w:tc>
        <w:tc>
          <w:tcPr>
            <w:tcW w:w="960" w:type="dxa"/>
            <w:shd w:val="clear" w:color="auto" w:fill="auto"/>
            <w:noWrap/>
            <w:vAlign w:val="center"/>
          </w:tcPr>
          <w:p w14:paraId="13A3A463"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207</w:t>
            </w:r>
          </w:p>
        </w:tc>
      </w:tr>
      <w:tr w:rsidR="00401ADD" w:rsidRPr="00220612" w14:paraId="6E97AB18" w14:textId="77777777" w:rsidTr="000F6878">
        <w:trPr>
          <w:trHeight w:val="600"/>
        </w:trPr>
        <w:tc>
          <w:tcPr>
            <w:tcW w:w="4977" w:type="dxa"/>
            <w:shd w:val="clear" w:color="auto" w:fill="auto"/>
            <w:vAlign w:val="center"/>
            <w:hideMark/>
          </w:tcPr>
          <w:p w14:paraId="25B5FF2D" w14:textId="77777777" w:rsidR="00401ADD" w:rsidRPr="00220612" w:rsidRDefault="00401ADD" w:rsidP="000F6878">
            <w:pPr>
              <w:spacing w:after="0" w:line="240" w:lineRule="auto"/>
              <w:ind w:left="87" w:right="53"/>
              <w:rPr>
                <w:rFonts w:eastAsia="Times New Roman" w:cs="Times New Roman"/>
                <w:color w:val="000000"/>
                <w:sz w:val="20"/>
                <w:szCs w:val="20"/>
              </w:rPr>
            </w:pPr>
            <w:r>
              <w:rPr>
                <w:rFonts w:eastAsia="Times New Roman" w:cs="Times New Roman"/>
                <w:color w:val="000000"/>
                <w:sz w:val="20"/>
                <w:szCs w:val="20"/>
              </w:rPr>
              <w:t xml:space="preserve">Uczestnictwo </w:t>
            </w:r>
            <w:r w:rsidRPr="00220612">
              <w:rPr>
                <w:rFonts w:eastAsia="Times New Roman" w:cs="Times New Roman"/>
                <w:color w:val="000000"/>
                <w:sz w:val="20"/>
                <w:szCs w:val="20"/>
              </w:rPr>
              <w:t>w spotkaniach informacyjno-konsultacyjnych organizowanych przez LGD</w:t>
            </w:r>
          </w:p>
        </w:tc>
        <w:tc>
          <w:tcPr>
            <w:tcW w:w="960" w:type="dxa"/>
            <w:shd w:val="clear" w:color="auto" w:fill="auto"/>
            <w:noWrap/>
            <w:vAlign w:val="center"/>
          </w:tcPr>
          <w:p w14:paraId="520B2DA0"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88</w:t>
            </w:r>
          </w:p>
        </w:tc>
        <w:tc>
          <w:tcPr>
            <w:tcW w:w="1300" w:type="dxa"/>
            <w:shd w:val="clear" w:color="auto" w:fill="auto"/>
            <w:noWrap/>
            <w:vAlign w:val="center"/>
          </w:tcPr>
          <w:p w14:paraId="11E22985"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65</w:t>
            </w:r>
          </w:p>
        </w:tc>
        <w:tc>
          <w:tcPr>
            <w:tcW w:w="960" w:type="dxa"/>
            <w:shd w:val="clear" w:color="auto" w:fill="auto"/>
            <w:noWrap/>
            <w:vAlign w:val="center"/>
          </w:tcPr>
          <w:p w14:paraId="2C5F975A"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54</w:t>
            </w:r>
          </w:p>
        </w:tc>
        <w:tc>
          <w:tcPr>
            <w:tcW w:w="960" w:type="dxa"/>
            <w:shd w:val="clear" w:color="auto" w:fill="auto"/>
            <w:noWrap/>
            <w:vAlign w:val="center"/>
          </w:tcPr>
          <w:p w14:paraId="6A3E2ED6"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207</w:t>
            </w:r>
          </w:p>
        </w:tc>
      </w:tr>
      <w:tr w:rsidR="00401ADD" w:rsidRPr="00220612" w14:paraId="70400AC7" w14:textId="77777777" w:rsidTr="000F6878">
        <w:trPr>
          <w:trHeight w:val="300"/>
        </w:trPr>
        <w:tc>
          <w:tcPr>
            <w:tcW w:w="4977" w:type="dxa"/>
            <w:shd w:val="clear" w:color="auto" w:fill="auto"/>
            <w:vAlign w:val="center"/>
            <w:hideMark/>
          </w:tcPr>
          <w:p w14:paraId="4B8BB260" w14:textId="77777777" w:rsidR="00401ADD" w:rsidRPr="00220612" w:rsidRDefault="00401ADD" w:rsidP="000F6878">
            <w:pPr>
              <w:spacing w:after="0" w:line="240" w:lineRule="auto"/>
              <w:ind w:left="87" w:right="53"/>
              <w:rPr>
                <w:rFonts w:eastAsia="Times New Roman" w:cs="Times New Roman"/>
                <w:color w:val="000000"/>
                <w:sz w:val="20"/>
                <w:szCs w:val="20"/>
              </w:rPr>
            </w:pPr>
            <w:r w:rsidRPr="00220612">
              <w:rPr>
                <w:rFonts w:eastAsia="Times New Roman" w:cs="Times New Roman"/>
                <w:color w:val="000000"/>
                <w:sz w:val="20"/>
                <w:szCs w:val="20"/>
              </w:rPr>
              <w:t>Odwiedza</w:t>
            </w:r>
            <w:r>
              <w:rPr>
                <w:rFonts w:eastAsia="Times New Roman" w:cs="Times New Roman"/>
                <w:color w:val="000000"/>
                <w:sz w:val="20"/>
                <w:szCs w:val="20"/>
              </w:rPr>
              <w:t xml:space="preserve">nie </w:t>
            </w:r>
            <w:r w:rsidRPr="00220612">
              <w:rPr>
                <w:rFonts w:eastAsia="Times New Roman" w:cs="Times New Roman"/>
                <w:color w:val="000000"/>
                <w:sz w:val="20"/>
                <w:szCs w:val="20"/>
              </w:rPr>
              <w:t>profil</w:t>
            </w:r>
            <w:r>
              <w:rPr>
                <w:rFonts w:eastAsia="Times New Roman" w:cs="Times New Roman"/>
                <w:color w:val="000000"/>
                <w:sz w:val="20"/>
                <w:szCs w:val="20"/>
              </w:rPr>
              <w:t>u</w:t>
            </w:r>
            <w:r w:rsidRPr="00220612">
              <w:rPr>
                <w:rFonts w:eastAsia="Times New Roman" w:cs="Times New Roman"/>
                <w:color w:val="000000"/>
                <w:sz w:val="20"/>
                <w:szCs w:val="20"/>
              </w:rPr>
              <w:t xml:space="preserve"> LGD na Facebooku</w:t>
            </w:r>
          </w:p>
        </w:tc>
        <w:tc>
          <w:tcPr>
            <w:tcW w:w="960" w:type="dxa"/>
            <w:shd w:val="clear" w:color="auto" w:fill="auto"/>
            <w:noWrap/>
            <w:vAlign w:val="center"/>
          </w:tcPr>
          <w:p w14:paraId="4946F40D"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96</w:t>
            </w:r>
          </w:p>
        </w:tc>
        <w:tc>
          <w:tcPr>
            <w:tcW w:w="1300" w:type="dxa"/>
            <w:shd w:val="clear" w:color="auto" w:fill="auto"/>
            <w:noWrap/>
            <w:vAlign w:val="center"/>
          </w:tcPr>
          <w:p w14:paraId="420D7522"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78</w:t>
            </w:r>
          </w:p>
        </w:tc>
        <w:tc>
          <w:tcPr>
            <w:tcW w:w="960" w:type="dxa"/>
            <w:shd w:val="clear" w:color="auto" w:fill="auto"/>
            <w:noWrap/>
            <w:vAlign w:val="center"/>
          </w:tcPr>
          <w:p w14:paraId="19536E19"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33</w:t>
            </w:r>
          </w:p>
        </w:tc>
        <w:tc>
          <w:tcPr>
            <w:tcW w:w="960" w:type="dxa"/>
            <w:shd w:val="clear" w:color="auto" w:fill="auto"/>
            <w:noWrap/>
            <w:vAlign w:val="center"/>
          </w:tcPr>
          <w:p w14:paraId="30B37945" w14:textId="77777777" w:rsidR="00401ADD" w:rsidRPr="00D6124E" w:rsidRDefault="00401ADD" w:rsidP="000F6878">
            <w:pPr>
              <w:spacing w:after="0" w:line="240" w:lineRule="auto"/>
              <w:jc w:val="center"/>
              <w:rPr>
                <w:rFonts w:eastAsia="Times New Roman" w:cs="Times New Roman"/>
                <w:color w:val="000000"/>
                <w:sz w:val="20"/>
                <w:szCs w:val="20"/>
              </w:rPr>
            </w:pPr>
            <w:r w:rsidRPr="00D6124E">
              <w:rPr>
                <w:color w:val="000000"/>
                <w:sz w:val="20"/>
                <w:szCs w:val="20"/>
              </w:rPr>
              <w:t>207</w:t>
            </w:r>
          </w:p>
        </w:tc>
      </w:tr>
    </w:tbl>
    <w:p w14:paraId="63EA75C4" w14:textId="77777777" w:rsidR="00401ADD" w:rsidRDefault="00401ADD" w:rsidP="00401ADD">
      <w:pPr>
        <w:spacing w:before="120" w:after="120"/>
        <w:rPr>
          <w:sz w:val="20"/>
          <w:szCs w:val="20"/>
        </w:rPr>
      </w:pPr>
      <w:r w:rsidRPr="00344730">
        <w:rPr>
          <w:sz w:val="20"/>
          <w:szCs w:val="20"/>
        </w:rPr>
        <w:t>Źródło: Socjometr, badania własne, 2021.</w:t>
      </w:r>
    </w:p>
    <w:p w14:paraId="34B4DB9C" w14:textId="16C08B7A" w:rsidR="00401ADD" w:rsidRPr="00344730" w:rsidRDefault="00401ADD" w:rsidP="00401ADD">
      <w:pPr>
        <w:spacing w:before="240" w:after="120" w:line="240" w:lineRule="auto"/>
      </w:pPr>
      <w:r>
        <w:rPr>
          <w:color w:val="002060"/>
          <w:sz w:val="24"/>
          <w:szCs w:val="24"/>
        </w:rPr>
        <w:br w:type="column"/>
      </w:r>
    </w:p>
    <w:p w14:paraId="2D4330F7" w14:textId="35C8194A" w:rsidR="003C40FF" w:rsidRDefault="003C40FF" w:rsidP="003C40FF">
      <w:pPr>
        <w:pStyle w:val="Legenda"/>
        <w:keepNext/>
      </w:pPr>
      <w:bookmarkStart w:id="84" w:name="_Toc86404118"/>
      <w:r>
        <w:t xml:space="preserve">Wykres </w:t>
      </w:r>
      <w:fldSimple w:instr=" SEQ Wykres \* ARABIC ">
        <w:r w:rsidR="00CD4B96">
          <w:rPr>
            <w:noProof/>
          </w:rPr>
          <w:t>12</w:t>
        </w:r>
      </w:fldSimple>
      <w:r>
        <w:t xml:space="preserve"> </w:t>
      </w:r>
      <w:r w:rsidRPr="00B24801">
        <w:t>Sposoby transferu informacji do mieszkańców obszaru o działaniach LGD - opinie badanych mieszkańców obszaru LGD Spisz-Podhale</w:t>
      </w:r>
      <w:bookmarkEnd w:id="84"/>
    </w:p>
    <w:p w14:paraId="1959CFBC" w14:textId="77777777" w:rsidR="00401ADD" w:rsidRDefault="00401ADD" w:rsidP="00E358D8">
      <w:pPr>
        <w:rPr>
          <w:color w:val="002060"/>
          <w:sz w:val="24"/>
          <w:szCs w:val="24"/>
        </w:rPr>
      </w:pPr>
      <w:r>
        <w:rPr>
          <w:noProof/>
          <w:lang w:eastAsia="pl-PL"/>
        </w:rPr>
        <w:drawing>
          <wp:inline distT="0" distB="0" distL="0" distR="0" wp14:anchorId="295143BB" wp14:editId="2DA018CE">
            <wp:extent cx="5759450" cy="4609465"/>
            <wp:effectExtent l="0" t="0" r="12700" b="635"/>
            <wp:docPr id="21" name="Wykres 2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6CF8C3F-D551-4C4D-9EE8-B266E0DC193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14:paraId="2FAAD0A8" w14:textId="689AE863" w:rsidR="00401ADD" w:rsidRPr="003C40FF" w:rsidRDefault="00401ADD" w:rsidP="003C40FF">
      <w:pPr>
        <w:spacing w:before="120" w:after="120"/>
        <w:rPr>
          <w:sz w:val="20"/>
          <w:szCs w:val="20"/>
        </w:rPr>
      </w:pPr>
      <w:r w:rsidRPr="00344730">
        <w:rPr>
          <w:sz w:val="20"/>
          <w:szCs w:val="20"/>
        </w:rPr>
        <w:t>Źródło: Socjometr, badania własne, 2021.</w:t>
      </w:r>
    </w:p>
    <w:p w14:paraId="471383FD" w14:textId="77777777" w:rsidR="00401ADD" w:rsidRPr="0016488D" w:rsidRDefault="00401ADD" w:rsidP="00401ADD">
      <w:pPr>
        <w:pStyle w:val="Nagwek1"/>
        <w:spacing w:line="312" w:lineRule="auto"/>
        <w:jc w:val="both"/>
        <w:rPr>
          <w:color w:val="002060"/>
          <w:sz w:val="24"/>
          <w:szCs w:val="24"/>
        </w:rPr>
      </w:pPr>
      <w:bookmarkStart w:id="85" w:name="_Toc87393004"/>
      <w:r w:rsidRPr="0016488D">
        <w:rPr>
          <w:color w:val="002060"/>
          <w:sz w:val="24"/>
          <w:szCs w:val="24"/>
        </w:rPr>
        <w:t>Realizacja doradztwa przez biuro LGD</w:t>
      </w:r>
      <w:bookmarkEnd w:id="85"/>
    </w:p>
    <w:p w14:paraId="52BB5B46" w14:textId="19D20811" w:rsidR="00401ADD" w:rsidRDefault="00401ADD" w:rsidP="00401ADD">
      <w:pPr>
        <w:spacing w:after="0" w:line="312" w:lineRule="auto"/>
        <w:ind w:firstLine="709"/>
        <w:jc w:val="both"/>
        <w:rPr>
          <w:sz w:val="24"/>
          <w:szCs w:val="24"/>
        </w:rPr>
      </w:pPr>
      <w:r>
        <w:rPr>
          <w:sz w:val="24"/>
          <w:szCs w:val="24"/>
        </w:rPr>
        <w:t xml:space="preserve">Doradztwo realizowane przez biuro LGD Spisz-Podhale prowadzone było głównie </w:t>
      </w:r>
      <w:r>
        <w:rPr>
          <w:sz w:val="24"/>
          <w:szCs w:val="24"/>
        </w:rPr>
        <w:br/>
        <w:t xml:space="preserve">w formie indywidualnej. Najwięcej porad udzielono bezpośrednio w biurze. Znaczna liczba porad indywidualnych udzielana była także w formie telefonicznej, mailowej lub internetowej (w prowadzonej przez LGD Spisz-Podhale dokumentacja tych form doradztwa prowadzona jest ona razem, bez wyodrębniania porad telefonicznych i udzielanych innymi środkami elektronicznymi). </w:t>
      </w:r>
    </w:p>
    <w:p w14:paraId="78A96883" w14:textId="561B55B4" w:rsidR="00401ADD" w:rsidRDefault="00401ADD" w:rsidP="00401ADD">
      <w:pPr>
        <w:spacing w:before="120" w:after="120"/>
      </w:pPr>
    </w:p>
    <w:p w14:paraId="71B3AC5C" w14:textId="14E83AB0" w:rsidR="003C40FF" w:rsidRDefault="003C40FF" w:rsidP="00401ADD">
      <w:pPr>
        <w:spacing w:before="120" w:after="120"/>
      </w:pPr>
    </w:p>
    <w:p w14:paraId="2C202FC1" w14:textId="77777777" w:rsidR="003C40FF" w:rsidRDefault="003C40FF" w:rsidP="00401ADD">
      <w:pPr>
        <w:spacing w:before="120" w:after="120"/>
      </w:pPr>
    </w:p>
    <w:p w14:paraId="08BAF555" w14:textId="77777777" w:rsidR="003C40FF" w:rsidRDefault="003C40FF" w:rsidP="00401ADD">
      <w:pPr>
        <w:spacing w:before="120" w:after="120"/>
        <w:rPr>
          <w:highlight w:val="yellow"/>
        </w:rPr>
      </w:pPr>
    </w:p>
    <w:p w14:paraId="6E66891D" w14:textId="7517045C" w:rsidR="003C40FF" w:rsidRDefault="003C40FF" w:rsidP="003C40FF">
      <w:pPr>
        <w:pStyle w:val="Legenda"/>
        <w:keepNext/>
      </w:pPr>
    </w:p>
    <w:p w14:paraId="7BB2628D" w14:textId="2F218701" w:rsidR="003C40FF" w:rsidRDefault="003C40FF" w:rsidP="003C40FF">
      <w:pPr>
        <w:pStyle w:val="Legenda"/>
        <w:keepNext/>
      </w:pPr>
      <w:bookmarkStart w:id="86" w:name="_Toc86404096"/>
      <w:r>
        <w:t xml:space="preserve">Tabela </w:t>
      </w:r>
      <w:fldSimple w:instr=" SEQ Tabela \* ARABIC ">
        <w:r w:rsidR="00CD4B96">
          <w:rPr>
            <w:noProof/>
          </w:rPr>
          <w:t>22</w:t>
        </w:r>
      </w:fldSimple>
      <w:r>
        <w:t xml:space="preserve"> </w:t>
      </w:r>
      <w:r w:rsidRPr="000F527C">
        <w:t>Doradztwo realizowane przez biuro LGD Spisz-Podhale</w:t>
      </w:r>
      <w:bookmarkEnd w:id="86"/>
    </w:p>
    <w:tbl>
      <w:tblPr>
        <w:tblW w:w="907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9"/>
        <w:gridCol w:w="992"/>
        <w:gridCol w:w="993"/>
        <w:gridCol w:w="992"/>
        <w:gridCol w:w="992"/>
        <w:gridCol w:w="992"/>
        <w:gridCol w:w="993"/>
      </w:tblGrid>
      <w:tr w:rsidR="00401ADD" w14:paraId="73328907" w14:textId="77777777" w:rsidTr="000F6878">
        <w:trPr>
          <w:trHeight w:val="504"/>
        </w:trPr>
        <w:tc>
          <w:tcPr>
            <w:tcW w:w="3119" w:type="dxa"/>
            <w:vMerge w:val="restart"/>
            <w:shd w:val="clear" w:color="auto" w:fill="auto"/>
            <w:vAlign w:val="center"/>
          </w:tcPr>
          <w:p w14:paraId="161B72DD" w14:textId="77777777" w:rsidR="00401ADD" w:rsidRPr="005E1632" w:rsidRDefault="00401ADD" w:rsidP="000F6878">
            <w:pPr>
              <w:spacing w:before="40" w:after="40" w:line="240" w:lineRule="auto"/>
              <w:jc w:val="center"/>
              <w:rPr>
                <w:color w:val="BFBFBF"/>
              </w:rPr>
            </w:pPr>
            <w:r w:rsidRPr="005E1632">
              <w:t>Wyszczególnienie</w:t>
            </w:r>
          </w:p>
        </w:tc>
        <w:tc>
          <w:tcPr>
            <w:tcW w:w="5954" w:type="dxa"/>
            <w:gridSpan w:val="6"/>
            <w:vAlign w:val="center"/>
          </w:tcPr>
          <w:p w14:paraId="361232C5" w14:textId="77777777" w:rsidR="00401ADD" w:rsidRPr="005E1632" w:rsidRDefault="00401ADD" w:rsidP="000F6878">
            <w:pPr>
              <w:spacing w:before="40" w:after="40" w:line="240" w:lineRule="auto"/>
              <w:jc w:val="center"/>
            </w:pPr>
            <w:r w:rsidRPr="005E1632">
              <w:t>Dane na dzień</w:t>
            </w:r>
          </w:p>
        </w:tc>
      </w:tr>
      <w:tr w:rsidR="00401ADD" w14:paraId="32392C25" w14:textId="77777777" w:rsidTr="000F6878">
        <w:trPr>
          <w:trHeight w:val="479"/>
        </w:trPr>
        <w:tc>
          <w:tcPr>
            <w:tcW w:w="3119" w:type="dxa"/>
            <w:vMerge/>
            <w:shd w:val="clear" w:color="auto" w:fill="auto"/>
            <w:vAlign w:val="center"/>
          </w:tcPr>
          <w:p w14:paraId="74BFCD19" w14:textId="77777777" w:rsidR="00401ADD" w:rsidRPr="005E1632" w:rsidRDefault="00401ADD" w:rsidP="000F6878">
            <w:pPr>
              <w:widowControl w:val="0"/>
              <w:pBdr>
                <w:top w:val="nil"/>
                <w:left w:val="nil"/>
                <w:bottom w:val="nil"/>
                <w:right w:val="nil"/>
                <w:between w:val="nil"/>
              </w:pBdr>
              <w:spacing w:before="40" w:after="40" w:line="240" w:lineRule="auto"/>
              <w:jc w:val="center"/>
            </w:pPr>
          </w:p>
        </w:tc>
        <w:tc>
          <w:tcPr>
            <w:tcW w:w="992" w:type="dxa"/>
            <w:vAlign w:val="center"/>
          </w:tcPr>
          <w:p w14:paraId="7D2C2626" w14:textId="77777777" w:rsidR="00401ADD" w:rsidRPr="005E1632" w:rsidRDefault="00401ADD" w:rsidP="000F6878">
            <w:pPr>
              <w:spacing w:before="40" w:after="40" w:line="240" w:lineRule="auto"/>
              <w:jc w:val="center"/>
            </w:pPr>
            <w:r w:rsidRPr="005E1632">
              <w:t>31.12.</w:t>
            </w:r>
            <w:r>
              <w:t xml:space="preserve"> </w:t>
            </w:r>
            <w:r w:rsidRPr="005E1632">
              <w:t>2016</w:t>
            </w:r>
          </w:p>
        </w:tc>
        <w:tc>
          <w:tcPr>
            <w:tcW w:w="993" w:type="dxa"/>
            <w:vAlign w:val="center"/>
          </w:tcPr>
          <w:p w14:paraId="21C07991" w14:textId="77777777" w:rsidR="00401ADD" w:rsidRPr="005E1632" w:rsidRDefault="00401ADD" w:rsidP="000F6878">
            <w:pPr>
              <w:spacing w:before="40" w:after="40" w:line="240" w:lineRule="auto"/>
              <w:jc w:val="center"/>
            </w:pPr>
            <w:r w:rsidRPr="005E1632">
              <w:t>31.12.</w:t>
            </w:r>
            <w:r>
              <w:t xml:space="preserve"> </w:t>
            </w:r>
            <w:r w:rsidRPr="005E1632">
              <w:t>2017</w:t>
            </w:r>
          </w:p>
        </w:tc>
        <w:tc>
          <w:tcPr>
            <w:tcW w:w="992" w:type="dxa"/>
            <w:vAlign w:val="center"/>
          </w:tcPr>
          <w:p w14:paraId="70046998" w14:textId="77777777" w:rsidR="00401ADD" w:rsidRPr="005E1632" w:rsidRDefault="00401ADD" w:rsidP="000F6878">
            <w:pPr>
              <w:spacing w:before="40" w:after="40" w:line="240" w:lineRule="auto"/>
              <w:jc w:val="center"/>
            </w:pPr>
            <w:r w:rsidRPr="005E1632">
              <w:t>31.12.</w:t>
            </w:r>
            <w:r>
              <w:t xml:space="preserve"> </w:t>
            </w:r>
            <w:r w:rsidRPr="005E1632">
              <w:t>2018</w:t>
            </w:r>
          </w:p>
        </w:tc>
        <w:tc>
          <w:tcPr>
            <w:tcW w:w="992" w:type="dxa"/>
            <w:vAlign w:val="center"/>
          </w:tcPr>
          <w:p w14:paraId="7453D5B7" w14:textId="77777777" w:rsidR="00401ADD" w:rsidRPr="005E1632" w:rsidRDefault="00401ADD" w:rsidP="000F6878">
            <w:pPr>
              <w:spacing w:before="40" w:after="40" w:line="240" w:lineRule="auto"/>
              <w:jc w:val="center"/>
            </w:pPr>
            <w:r w:rsidRPr="005E1632">
              <w:t>31.12.</w:t>
            </w:r>
            <w:r>
              <w:t xml:space="preserve"> </w:t>
            </w:r>
            <w:r w:rsidRPr="005E1632">
              <w:t>2019</w:t>
            </w:r>
          </w:p>
        </w:tc>
        <w:tc>
          <w:tcPr>
            <w:tcW w:w="992" w:type="dxa"/>
            <w:vAlign w:val="center"/>
          </w:tcPr>
          <w:p w14:paraId="4F3AC417" w14:textId="77777777" w:rsidR="00401ADD" w:rsidRPr="005E1632" w:rsidRDefault="00401ADD" w:rsidP="000F6878">
            <w:pPr>
              <w:spacing w:before="40" w:after="40" w:line="240" w:lineRule="auto"/>
              <w:jc w:val="center"/>
            </w:pPr>
            <w:r w:rsidRPr="005E1632">
              <w:t>31.12.</w:t>
            </w:r>
            <w:r>
              <w:t xml:space="preserve"> </w:t>
            </w:r>
            <w:r w:rsidRPr="005E1632">
              <w:t>2020</w:t>
            </w:r>
          </w:p>
        </w:tc>
        <w:tc>
          <w:tcPr>
            <w:tcW w:w="993" w:type="dxa"/>
            <w:vAlign w:val="center"/>
          </w:tcPr>
          <w:p w14:paraId="1C8194E1" w14:textId="77777777" w:rsidR="00401ADD" w:rsidRPr="005E1632" w:rsidRDefault="00401ADD" w:rsidP="000F6878">
            <w:pPr>
              <w:spacing w:before="40" w:after="40" w:line="240" w:lineRule="auto"/>
              <w:jc w:val="center"/>
            </w:pPr>
            <w:r w:rsidRPr="005E1632">
              <w:t>31.05.</w:t>
            </w:r>
            <w:r>
              <w:t xml:space="preserve"> </w:t>
            </w:r>
            <w:r w:rsidRPr="005E1632">
              <w:t>2021</w:t>
            </w:r>
          </w:p>
        </w:tc>
      </w:tr>
      <w:tr w:rsidR="00401ADD" w14:paraId="76AEB0B5" w14:textId="77777777" w:rsidTr="000F6878">
        <w:trPr>
          <w:trHeight w:val="504"/>
        </w:trPr>
        <w:tc>
          <w:tcPr>
            <w:tcW w:w="3119" w:type="dxa"/>
          </w:tcPr>
          <w:p w14:paraId="565F47F4" w14:textId="77777777" w:rsidR="00401ADD" w:rsidRDefault="00401ADD" w:rsidP="000F6878">
            <w:pPr>
              <w:spacing w:before="40" w:after="40"/>
            </w:pPr>
            <w:r w:rsidRPr="00C6254C">
              <w:t>Liczba podmiotów, którym udzielono indywidualnego doradztwa</w:t>
            </w:r>
            <w:r>
              <w:t xml:space="preserve"> w biurze</w:t>
            </w:r>
          </w:p>
        </w:tc>
        <w:tc>
          <w:tcPr>
            <w:tcW w:w="992" w:type="dxa"/>
            <w:vAlign w:val="center"/>
          </w:tcPr>
          <w:p w14:paraId="2058448B" w14:textId="77777777" w:rsidR="00401ADD" w:rsidRPr="005E1632" w:rsidRDefault="00401ADD" w:rsidP="000F6878">
            <w:pPr>
              <w:jc w:val="center"/>
              <w:rPr>
                <w:bCs/>
              </w:rPr>
            </w:pPr>
            <w:r w:rsidRPr="005E1632">
              <w:rPr>
                <w:bCs/>
              </w:rPr>
              <w:t>151</w:t>
            </w:r>
          </w:p>
        </w:tc>
        <w:tc>
          <w:tcPr>
            <w:tcW w:w="993" w:type="dxa"/>
            <w:vAlign w:val="center"/>
          </w:tcPr>
          <w:p w14:paraId="754A475C" w14:textId="77777777" w:rsidR="00401ADD" w:rsidRPr="005E1632" w:rsidRDefault="00401ADD" w:rsidP="000F6878">
            <w:pPr>
              <w:jc w:val="center"/>
              <w:rPr>
                <w:bCs/>
              </w:rPr>
            </w:pPr>
            <w:r w:rsidRPr="005E1632">
              <w:rPr>
                <w:bCs/>
              </w:rPr>
              <w:t>274</w:t>
            </w:r>
          </w:p>
        </w:tc>
        <w:tc>
          <w:tcPr>
            <w:tcW w:w="992" w:type="dxa"/>
            <w:vAlign w:val="center"/>
          </w:tcPr>
          <w:p w14:paraId="3DA07D79" w14:textId="77777777" w:rsidR="00401ADD" w:rsidRPr="005E1632" w:rsidRDefault="00401ADD" w:rsidP="000F6878">
            <w:pPr>
              <w:jc w:val="center"/>
              <w:rPr>
                <w:bCs/>
              </w:rPr>
            </w:pPr>
            <w:r w:rsidRPr="005E1632">
              <w:rPr>
                <w:bCs/>
              </w:rPr>
              <w:t>485</w:t>
            </w:r>
          </w:p>
        </w:tc>
        <w:tc>
          <w:tcPr>
            <w:tcW w:w="992" w:type="dxa"/>
            <w:vAlign w:val="center"/>
          </w:tcPr>
          <w:p w14:paraId="50FA57E8" w14:textId="77777777" w:rsidR="00401ADD" w:rsidRPr="005E1632" w:rsidRDefault="00401ADD" w:rsidP="000F6878">
            <w:pPr>
              <w:jc w:val="center"/>
              <w:rPr>
                <w:bCs/>
              </w:rPr>
            </w:pPr>
            <w:r w:rsidRPr="005E1632">
              <w:rPr>
                <w:bCs/>
              </w:rPr>
              <w:t>522</w:t>
            </w:r>
          </w:p>
        </w:tc>
        <w:tc>
          <w:tcPr>
            <w:tcW w:w="992" w:type="dxa"/>
            <w:vAlign w:val="center"/>
          </w:tcPr>
          <w:p w14:paraId="2F0B4E07" w14:textId="77777777" w:rsidR="00401ADD" w:rsidRPr="005E1632" w:rsidRDefault="00401ADD" w:rsidP="000F6878">
            <w:pPr>
              <w:jc w:val="center"/>
              <w:rPr>
                <w:bCs/>
              </w:rPr>
            </w:pPr>
            <w:r w:rsidRPr="005E1632">
              <w:rPr>
                <w:bCs/>
              </w:rPr>
              <w:t>612</w:t>
            </w:r>
          </w:p>
        </w:tc>
        <w:tc>
          <w:tcPr>
            <w:tcW w:w="993" w:type="dxa"/>
            <w:vAlign w:val="center"/>
          </w:tcPr>
          <w:p w14:paraId="5FBD27DA" w14:textId="77777777" w:rsidR="00401ADD" w:rsidRPr="005E1632" w:rsidRDefault="00401ADD" w:rsidP="000F6878">
            <w:pPr>
              <w:jc w:val="center"/>
              <w:rPr>
                <w:bCs/>
              </w:rPr>
            </w:pPr>
            <w:r w:rsidRPr="005E1632">
              <w:rPr>
                <w:bCs/>
              </w:rPr>
              <w:t>637</w:t>
            </w:r>
          </w:p>
        </w:tc>
      </w:tr>
      <w:tr w:rsidR="00401ADD" w14:paraId="16E8E66C" w14:textId="77777777" w:rsidTr="000F6878">
        <w:trPr>
          <w:trHeight w:val="479"/>
        </w:trPr>
        <w:tc>
          <w:tcPr>
            <w:tcW w:w="3119" w:type="dxa"/>
          </w:tcPr>
          <w:p w14:paraId="26BDF9C8" w14:textId="77777777" w:rsidR="00401ADD" w:rsidRDefault="00401ADD" w:rsidP="000F6878">
            <w:pPr>
              <w:spacing w:before="40" w:after="40"/>
            </w:pPr>
            <w:r w:rsidRPr="00C6254C">
              <w:t>Liczba podmiotów, którym udzielono indywidualnego doradztwa</w:t>
            </w:r>
            <w:r>
              <w:t xml:space="preserve"> udzielonych telefonicznie</w:t>
            </w:r>
          </w:p>
        </w:tc>
        <w:tc>
          <w:tcPr>
            <w:tcW w:w="992" w:type="dxa"/>
            <w:vMerge w:val="restart"/>
            <w:vAlign w:val="center"/>
          </w:tcPr>
          <w:p w14:paraId="61242208" w14:textId="77777777" w:rsidR="00401ADD" w:rsidRPr="005E1632" w:rsidRDefault="00401ADD" w:rsidP="000F6878">
            <w:pPr>
              <w:jc w:val="center"/>
              <w:rPr>
                <w:bCs/>
              </w:rPr>
            </w:pPr>
            <w:r w:rsidRPr="005E1632">
              <w:rPr>
                <w:bCs/>
              </w:rPr>
              <w:t>60</w:t>
            </w:r>
          </w:p>
        </w:tc>
        <w:tc>
          <w:tcPr>
            <w:tcW w:w="993" w:type="dxa"/>
            <w:vMerge w:val="restart"/>
            <w:vAlign w:val="center"/>
          </w:tcPr>
          <w:p w14:paraId="423A6579" w14:textId="77777777" w:rsidR="00401ADD" w:rsidRPr="005E1632" w:rsidRDefault="00401ADD" w:rsidP="000F6878">
            <w:pPr>
              <w:jc w:val="center"/>
              <w:rPr>
                <w:bCs/>
              </w:rPr>
            </w:pPr>
            <w:r w:rsidRPr="005E1632">
              <w:rPr>
                <w:bCs/>
              </w:rPr>
              <w:t>155</w:t>
            </w:r>
          </w:p>
        </w:tc>
        <w:tc>
          <w:tcPr>
            <w:tcW w:w="992" w:type="dxa"/>
            <w:vMerge w:val="restart"/>
            <w:vAlign w:val="center"/>
          </w:tcPr>
          <w:p w14:paraId="5553A142" w14:textId="77777777" w:rsidR="00401ADD" w:rsidRPr="005E1632" w:rsidRDefault="00401ADD" w:rsidP="000F6878">
            <w:pPr>
              <w:jc w:val="center"/>
              <w:rPr>
                <w:bCs/>
              </w:rPr>
            </w:pPr>
            <w:r w:rsidRPr="005E1632">
              <w:rPr>
                <w:bCs/>
              </w:rPr>
              <w:t>233</w:t>
            </w:r>
          </w:p>
        </w:tc>
        <w:tc>
          <w:tcPr>
            <w:tcW w:w="992" w:type="dxa"/>
            <w:vMerge w:val="restart"/>
            <w:vAlign w:val="center"/>
          </w:tcPr>
          <w:p w14:paraId="045E33B4" w14:textId="77777777" w:rsidR="00401ADD" w:rsidRPr="005E1632" w:rsidRDefault="00401ADD" w:rsidP="000F6878">
            <w:pPr>
              <w:jc w:val="center"/>
              <w:rPr>
                <w:bCs/>
              </w:rPr>
            </w:pPr>
            <w:r w:rsidRPr="005E1632">
              <w:rPr>
                <w:bCs/>
              </w:rPr>
              <w:t>262</w:t>
            </w:r>
          </w:p>
        </w:tc>
        <w:tc>
          <w:tcPr>
            <w:tcW w:w="992" w:type="dxa"/>
            <w:vMerge w:val="restart"/>
            <w:vAlign w:val="center"/>
          </w:tcPr>
          <w:p w14:paraId="2CF221E3" w14:textId="77777777" w:rsidR="00401ADD" w:rsidRPr="005E1632" w:rsidRDefault="00401ADD" w:rsidP="000F6878">
            <w:pPr>
              <w:jc w:val="center"/>
              <w:rPr>
                <w:bCs/>
              </w:rPr>
            </w:pPr>
            <w:r w:rsidRPr="005E1632">
              <w:rPr>
                <w:bCs/>
              </w:rPr>
              <w:t>396</w:t>
            </w:r>
          </w:p>
        </w:tc>
        <w:tc>
          <w:tcPr>
            <w:tcW w:w="993" w:type="dxa"/>
            <w:vMerge w:val="restart"/>
            <w:vAlign w:val="center"/>
          </w:tcPr>
          <w:p w14:paraId="600ABC5B" w14:textId="77777777" w:rsidR="00401ADD" w:rsidRPr="005E1632" w:rsidRDefault="00401ADD" w:rsidP="000F6878">
            <w:pPr>
              <w:jc w:val="center"/>
              <w:rPr>
                <w:bCs/>
              </w:rPr>
            </w:pPr>
            <w:r w:rsidRPr="005E1632">
              <w:rPr>
                <w:bCs/>
              </w:rPr>
              <w:t>444</w:t>
            </w:r>
          </w:p>
        </w:tc>
      </w:tr>
      <w:tr w:rsidR="00401ADD" w14:paraId="39491C53" w14:textId="77777777" w:rsidTr="000F6878">
        <w:trPr>
          <w:trHeight w:val="504"/>
        </w:trPr>
        <w:tc>
          <w:tcPr>
            <w:tcW w:w="3119" w:type="dxa"/>
          </w:tcPr>
          <w:p w14:paraId="7FDC7E45" w14:textId="77777777" w:rsidR="00401ADD" w:rsidRDefault="00401ADD" w:rsidP="000F6878">
            <w:pPr>
              <w:spacing w:before="40" w:after="40"/>
            </w:pPr>
            <w:r w:rsidRPr="00C6254C">
              <w:t>Liczba podmiotów, którym udzielono indywidualnego doradztwa</w:t>
            </w:r>
            <w:r>
              <w:t xml:space="preserve"> mailowo/ przez Internet</w:t>
            </w:r>
          </w:p>
        </w:tc>
        <w:tc>
          <w:tcPr>
            <w:tcW w:w="992" w:type="dxa"/>
            <w:vMerge/>
            <w:vAlign w:val="center"/>
          </w:tcPr>
          <w:p w14:paraId="48E51061" w14:textId="77777777" w:rsidR="00401ADD" w:rsidRPr="005E1632" w:rsidRDefault="00401ADD" w:rsidP="000F6878">
            <w:pPr>
              <w:jc w:val="center"/>
              <w:rPr>
                <w:bCs/>
              </w:rPr>
            </w:pPr>
          </w:p>
        </w:tc>
        <w:tc>
          <w:tcPr>
            <w:tcW w:w="993" w:type="dxa"/>
            <w:vMerge/>
            <w:vAlign w:val="center"/>
          </w:tcPr>
          <w:p w14:paraId="16B2480F" w14:textId="77777777" w:rsidR="00401ADD" w:rsidRPr="005E1632" w:rsidRDefault="00401ADD" w:rsidP="000F6878">
            <w:pPr>
              <w:jc w:val="center"/>
              <w:rPr>
                <w:bCs/>
              </w:rPr>
            </w:pPr>
          </w:p>
        </w:tc>
        <w:tc>
          <w:tcPr>
            <w:tcW w:w="992" w:type="dxa"/>
            <w:vMerge/>
            <w:vAlign w:val="center"/>
          </w:tcPr>
          <w:p w14:paraId="508333BA" w14:textId="77777777" w:rsidR="00401ADD" w:rsidRPr="005E1632" w:rsidRDefault="00401ADD" w:rsidP="000F6878">
            <w:pPr>
              <w:jc w:val="center"/>
              <w:rPr>
                <w:bCs/>
              </w:rPr>
            </w:pPr>
          </w:p>
        </w:tc>
        <w:tc>
          <w:tcPr>
            <w:tcW w:w="992" w:type="dxa"/>
            <w:vMerge/>
            <w:vAlign w:val="center"/>
          </w:tcPr>
          <w:p w14:paraId="54643CF6" w14:textId="77777777" w:rsidR="00401ADD" w:rsidRPr="005E1632" w:rsidRDefault="00401ADD" w:rsidP="000F6878">
            <w:pPr>
              <w:jc w:val="center"/>
              <w:rPr>
                <w:bCs/>
              </w:rPr>
            </w:pPr>
          </w:p>
        </w:tc>
        <w:tc>
          <w:tcPr>
            <w:tcW w:w="992" w:type="dxa"/>
            <w:vMerge/>
            <w:vAlign w:val="center"/>
          </w:tcPr>
          <w:p w14:paraId="248393C4" w14:textId="77777777" w:rsidR="00401ADD" w:rsidRPr="005E1632" w:rsidRDefault="00401ADD" w:rsidP="000F6878">
            <w:pPr>
              <w:jc w:val="center"/>
              <w:rPr>
                <w:bCs/>
              </w:rPr>
            </w:pPr>
          </w:p>
        </w:tc>
        <w:tc>
          <w:tcPr>
            <w:tcW w:w="993" w:type="dxa"/>
            <w:vMerge/>
            <w:vAlign w:val="center"/>
          </w:tcPr>
          <w:p w14:paraId="66C89D58" w14:textId="77777777" w:rsidR="00401ADD" w:rsidRPr="005E1632" w:rsidRDefault="00401ADD" w:rsidP="000F6878">
            <w:pPr>
              <w:jc w:val="center"/>
              <w:rPr>
                <w:bCs/>
              </w:rPr>
            </w:pPr>
          </w:p>
        </w:tc>
      </w:tr>
      <w:tr w:rsidR="00401ADD" w14:paraId="4DEB4102" w14:textId="77777777" w:rsidTr="000F6878">
        <w:trPr>
          <w:trHeight w:val="479"/>
        </w:trPr>
        <w:tc>
          <w:tcPr>
            <w:tcW w:w="3119" w:type="dxa"/>
          </w:tcPr>
          <w:p w14:paraId="44D07072" w14:textId="77777777" w:rsidR="00401ADD" w:rsidRDefault="00401ADD" w:rsidP="000F6878">
            <w:pPr>
              <w:spacing w:before="40" w:after="40"/>
            </w:pPr>
            <w:r w:rsidRPr="00C6254C">
              <w:t>Liczba podmiotów, którym udzielono indywidualnego doradztwa</w:t>
            </w:r>
            <w:r>
              <w:t xml:space="preserve"> </w:t>
            </w:r>
            <w:r>
              <w:br/>
              <w:t>(suma wierszy powyżej)</w:t>
            </w:r>
          </w:p>
        </w:tc>
        <w:tc>
          <w:tcPr>
            <w:tcW w:w="992" w:type="dxa"/>
            <w:vAlign w:val="center"/>
          </w:tcPr>
          <w:p w14:paraId="0B76AC85" w14:textId="77777777" w:rsidR="00401ADD" w:rsidRPr="005E1632" w:rsidRDefault="00401ADD" w:rsidP="000F6878">
            <w:pPr>
              <w:jc w:val="center"/>
              <w:rPr>
                <w:bCs/>
              </w:rPr>
            </w:pPr>
            <w:r w:rsidRPr="005E1632">
              <w:rPr>
                <w:bCs/>
              </w:rPr>
              <w:t>211</w:t>
            </w:r>
          </w:p>
        </w:tc>
        <w:tc>
          <w:tcPr>
            <w:tcW w:w="993" w:type="dxa"/>
            <w:vAlign w:val="center"/>
          </w:tcPr>
          <w:p w14:paraId="62C51B65" w14:textId="77777777" w:rsidR="00401ADD" w:rsidRPr="005E1632" w:rsidRDefault="00401ADD" w:rsidP="000F6878">
            <w:pPr>
              <w:jc w:val="center"/>
              <w:rPr>
                <w:bCs/>
              </w:rPr>
            </w:pPr>
            <w:r w:rsidRPr="005E1632">
              <w:rPr>
                <w:bCs/>
              </w:rPr>
              <w:t>429</w:t>
            </w:r>
          </w:p>
        </w:tc>
        <w:tc>
          <w:tcPr>
            <w:tcW w:w="992" w:type="dxa"/>
            <w:vAlign w:val="center"/>
          </w:tcPr>
          <w:p w14:paraId="3EB8CA8F" w14:textId="77777777" w:rsidR="00401ADD" w:rsidRPr="005E1632" w:rsidRDefault="00401ADD" w:rsidP="000F6878">
            <w:pPr>
              <w:jc w:val="center"/>
              <w:rPr>
                <w:bCs/>
              </w:rPr>
            </w:pPr>
            <w:r w:rsidRPr="005E1632">
              <w:rPr>
                <w:bCs/>
              </w:rPr>
              <w:t>718</w:t>
            </w:r>
          </w:p>
        </w:tc>
        <w:tc>
          <w:tcPr>
            <w:tcW w:w="992" w:type="dxa"/>
            <w:vAlign w:val="center"/>
          </w:tcPr>
          <w:p w14:paraId="523F93C2" w14:textId="77777777" w:rsidR="00401ADD" w:rsidRPr="005E1632" w:rsidRDefault="00401ADD" w:rsidP="000F6878">
            <w:pPr>
              <w:jc w:val="center"/>
              <w:rPr>
                <w:bCs/>
              </w:rPr>
            </w:pPr>
            <w:r w:rsidRPr="005E1632">
              <w:rPr>
                <w:bCs/>
              </w:rPr>
              <w:t>784</w:t>
            </w:r>
          </w:p>
        </w:tc>
        <w:tc>
          <w:tcPr>
            <w:tcW w:w="992" w:type="dxa"/>
            <w:vAlign w:val="center"/>
          </w:tcPr>
          <w:p w14:paraId="6C146213" w14:textId="77777777" w:rsidR="00401ADD" w:rsidRPr="005E1632" w:rsidRDefault="00401ADD" w:rsidP="000F6878">
            <w:pPr>
              <w:jc w:val="center"/>
              <w:rPr>
                <w:bCs/>
              </w:rPr>
            </w:pPr>
            <w:r w:rsidRPr="005E1632">
              <w:rPr>
                <w:bCs/>
              </w:rPr>
              <w:t>1 008</w:t>
            </w:r>
          </w:p>
        </w:tc>
        <w:tc>
          <w:tcPr>
            <w:tcW w:w="993" w:type="dxa"/>
            <w:vAlign w:val="center"/>
          </w:tcPr>
          <w:p w14:paraId="6503629E" w14:textId="77777777" w:rsidR="00401ADD" w:rsidRPr="005E1632" w:rsidRDefault="00401ADD" w:rsidP="000F6878">
            <w:pPr>
              <w:jc w:val="center"/>
              <w:rPr>
                <w:bCs/>
              </w:rPr>
            </w:pPr>
            <w:r w:rsidRPr="005E1632">
              <w:rPr>
                <w:bCs/>
              </w:rPr>
              <w:t>1 081</w:t>
            </w:r>
          </w:p>
        </w:tc>
      </w:tr>
    </w:tbl>
    <w:p w14:paraId="5529BBFF" w14:textId="77777777" w:rsidR="00401ADD" w:rsidRDefault="00401ADD" w:rsidP="00401ADD">
      <w:pPr>
        <w:spacing w:before="120" w:after="120"/>
      </w:pPr>
      <w:r w:rsidRPr="005E1632">
        <w:t>Źródło danych: dokumentacja LGD Podhale-Spisz, 2021.</w:t>
      </w:r>
    </w:p>
    <w:p w14:paraId="3D1E1069" w14:textId="77777777" w:rsidR="00401ADD" w:rsidRDefault="00401ADD" w:rsidP="00401ADD">
      <w:pPr>
        <w:spacing w:before="240" w:after="0" w:line="312" w:lineRule="auto"/>
        <w:ind w:firstLine="709"/>
        <w:jc w:val="both"/>
        <w:rPr>
          <w:sz w:val="24"/>
          <w:szCs w:val="24"/>
        </w:rPr>
      </w:pPr>
      <w:r w:rsidRPr="00A21468">
        <w:rPr>
          <w:sz w:val="24"/>
          <w:szCs w:val="24"/>
        </w:rPr>
        <w:t xml:space="preserve">Doradztwo – według </w:t>
      </w:r>
      <w:r w:rsidRPr="00A91D33">
        <w:rPr>
          <w:b/>
          <w:bCs/>
          <w:sz w:val="24"/>
          <w:szCs w:val="24"/>
        </w:rPr>
        <w:t>badań IDI</w:t>
      </w:r>
      <w:r w:rsidRPr="00A21468">
        <w:rPr>
          <w:sz w:val="24"/>
          <w:szCs w:val="24"/>
        </w:rPr>
        <w:t xml:space="preserve"> – prowadzone przez biuro LGD organizowane było </w:t>
      </w:r>
      <w:r>
        <w:rPr>
          <w:sz w:val="24"/>
          <w:szCs w:val="24"/>
        </w:rPr>
        <w:br/>
      </w:r>
      <w:r w:rsidRPr="00A21468">
        <w:rPr>
          <w:sz w:val="24"/>
          <w:szCs w:val="24"/>
        </w:rPr>
        <w:t xml:space="preserve">w różny sposób </w:t>
      </w:r>
      <w:r>
        <w:rPr>
          <w:sz w:val="24"/>
          <w:szCs w:val="24"/>
        </w:rPr>
        <w:t>– bezpośrednio w biurze (LGD ma na ten cel dodatkowe pomieszczenie),</w:t>
      </w:r>
      <w:r w:rsidRPr="00A21468">
        <w:rPr>
          <w:sz w:val="24"/>
          <w:szCs w:val="24"/>
        </w:rPr>
        <w:t xml:space="preserve"> </w:t>
      </w:r>
      <w:r>
        <w:rPr>
          <w:sz w:val="24"/>
          <w:szCs w:val="24"/>
        </w:rPr>
        <w:t xml:space="preserve">spotkania bezpośrednie w gminach, a w czasie pandemii CoViD-19 głównie mailowo, telefonicznie lub też indywidualnie w biurze, po uprzednim ustaleniu terminu spotkania. Innymi słowy, doradztwo świadczone było przez cały okres wdrażania LSR, jakkolwiek </w:t>
      </w:r>
      <w:r>
        <w:rPr>
          <w:sz w:val="24"/>
          <w:szCs w:val="24"/>
        </w:rPr>
        <w:br/>
        <w:t xml:space="preserve">w czasie pandemii zmieniła się jego forma. Mieszkańcy chętnie korzystali z doradztwa. Porównując jakość wniosków aplikacyjnych składanych przez potencjalnych beneficjentów, którzy uprzednio korzystali z doradztwa z wnioskami beneficjentów, którzy nie uczestniczyli </w:t>
      </w:r>
      <w:r>
        <w:rPr>
          <w:sz w:val="24"/>
          <w:szCs w:val="24"/>
        </w:rPr>
        <w:br/>
        <w:t xml:space="preserve">w żadnej z form doradztwa, to różnice były duże na korzyść tych pierwszych. Podobne różnice można zaobserwować analizując jakość opracowanych wniosków aplikacyjnych przez poszczególne grupy beneficjentów. Najlepiej jakościowo opracowywały je jednostki samorządu terytorialnego, które zatrudniają specjalistów z zakresu aplikowania o wsparcie projektów i ci specjaliści zawsze uczestniczą w różnych formach doradztwa. Na drugim miejscu pod względem jakości opracowanych wniosków byli przedsiębiorcy (także w dużej części uczestnicy procesów doradczych). Respondenci uważają, iż w przyszłości niezbędne są szkolenia pracowników biura LGD z zakresu nowej perspektywy finansowej oraz przepisów prawa. Natomiast są zdania, iż dla potencjalnych beneficjentów nie są konieczne żadne </w:t>
      </w:r>
      <w:r>
        <w:rPr>
          <w:sz w:val="24"/>
          <w:szCs w:val="24"/>
        </w:rPr>
        <w:lastRenderedPageBreak/>
        <w:t>dodatkowe zachęty do uczestnictwa w doradztwie, ponieważ już obecnie otrzymują za to uczestnictwo punkty doliczane do sumy punktów w ocenie wniosku aplikacyjnego.</w:t>
      </w:r>
    </w:p>
    <w:p w14:paraId="45685FC4" w14:textId="7A949928" w:rsidR="00401ADD" w:rsidRDefault="00401ADD" w:rsidP="00401ADD">
      <w:pPr>
        <w:spacing w:line="312" w:lineRule="auto"/>
        <w:ind w:firstLine="709"/>
        <w:jc w:val="both"/>
        <w:rPr>
          <w:sz w:val="24"/>
          <w:szCs w:val="24"/>
        </w:rPr>
      </w:pPr>
      <w:r>
        <w:rPr>
          <w:b/>
          <w:sz w:val="24"/>
          <w:szCs w:val="24"/>
        </w:rPr>
        <w:t>W b</w:t>
      </w:r>
      <w:r w:rsidRPr="008D25BB">
        <w:rPr>
          <w:b/>
          <w:sz w:val="24"/>
          <w:szCs w:val="24"/>
        </w:rPr>
        <w:t>adania</w:t>
      </w:r>
      <w:r>
        <w:rPr>
          <w:b/>
          <w:sz w:val="24"/>
          <w:szCs w:val="24"/>
        </w:rPr>
        <w:t>ch ankietowych</w:t>
      </w:r>
      <w:r w:rsidRPr="00470E35">
        <w:rPr>
          <w:sz w:val="24"/>
          <w:szCs w:val="24"/>
        </w:rPr>
        <w:t xml:space="preserve"> p</w:t>
      </w:r>
      <w:r>
        <w:rPr>
          <w:sz w:val="24"/>
          <w:szCs w:val="24"/>
        </w:rPr>
        <w:t>rzeprowadzonych wśród beneficjentów uczestniczyło 23 osoby. Badania te wykazały, iż większość beneficjentów ocenia pozytywnie doradztwo świadczone przez biuro LGD (odpowiedzi „zdecydowanie tak” i „raczej tak” uzyskiwały przy każdym zakresie wsparcia i na każdym etapie realizacji projektu od 19 do 21 wskazań). Tylko jeden z beneficjentów ocenił, iż był zdecydowanie niezadowolony z doradztwa na etapie składania wniosku</w:t>
      </w:r>
      <w:r w:rsidR="003C40FF">
        <w:rPr>
          <w:sz w:val="24"/>
          <w:szCs w:val="24"/>
        </w:rPr>
        <w:t>.</w:t>
      </w:r>
    </w:p>
    <w:p w14:paraId="2201CA11" w14:textId="3C3AAE94" w:rsidR="003C40FF" w:rsidRDefault="003C40FF" w:rsidP="003C40FF">
      <w:pPr>
        <w:pStyle w:val="Legenda"/>
        <w:keepNext/>
      </w:pPr>
      <w:bookmarkStart w:id="87" w:name="_Toc86404119"/>
      <w:r>
        <w:t xml:space="preserve">Wykres </w:t>
      </w:r>
      <w:fldSimple w:instr=" SEQ Wykres \* ARABIC ">
        <w:r w:rsidR="00CD4B96">
          <w:rPr>
            <w:noProof/>
          </w:rPr>
          <w:t>13</w:t>
        </w:r>
      </w:fldSimple>
      <w:r>
        <w:t xml:space="preserve"> Ocena wsparcia udzielonego beneficjentowi przez LGD Spisz-Podhale</w:t>
      </w:r>
      <w:bookmarkEnd w:id="87"/>
    </w:p>
    <w:p w14:paraId="2A4756CF" w14:textId="77777777" w:rsidR="00401ADD" w:rsidRDefault="00401ADD" w:rsidP="00401ADD">
      <w:pPr>
        <w:spacing w:before="120" w:after="120" w:line="264" w:lineRule="auto"/>
      </w:pPr>
      <w:r w:rsidRPr="0074628C">
        <w:rPr>
          <w:noProof/>
          <w:color w:val="000000" w:themeColor="text1"/>
          <w:lang w:eastAsia="pl-PL"/>
        </w:rPr>
        <w:drawing>
          <wp:inline distT="0" distB="0" distL="0" distR="0" wp14:anchorId="71E44F54" wp14:editId="5EC44811">
            <wp:extent cx="5759450" cy="3736883"/>
            <wp:effectExtent l="0" t="0" r="12700" b="16510"/>
            <wp:docPr id="30" name="Wykres 3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BB12951-DA3F-4A4D-8FCE-A4A8FE6B58C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14:paraId="0DDA18B2" w14:textId="77777777" w:rsidR="00401ADD" w:rsidRPr="006D4487" w:rsidRDefault="00401ADD" w:rsidP="00401ADD">
      <w:pPr>
        <w:spacing w:before="120" w:after="120" w:line="264" w:lineRule="auto"/>
        <w:rPr>
          <w:sz w:val="20"/>
          <w:szCs w:val="20"/>
        </w:rPr>
      </w:pPr>
      <w:r w:rsidRPr="006D4487">
        <w:rPr>
          <w:sz w:val="20"/>
          <w:szCs w:val="20"/>
        </w:rPr>
        <w:t>Źródło: Socjometr, badania własne 2021.</w:t>
      </w:r>
    </w:p>
    <w:p w14:paraId="02F221CF" w14:textId="77777777" w:rsidR="00401ADD" w:rsidRDefault="00401ADD" w:rsidP="00401ADD">
      <w:pPr>
        <w:spacing w:line="312" w:lineRule="auto"/>
        <w:ind w:firstLine="709"/>
        <w:jc w:val="both"/>
        <w:rPr>
          <w:sz w:val="24"/>
          <w:szCs w:val="24"/>
        </w:rPr>
      </w:pPr>
    </w:p>
    <w:p w14:paraId="1E07BE12" w14:textId="72B5F05C" w:rsidR="00401ADD" w:rsidRDefault="00401ADD" w:rsidP="00401ADD">
      <w:pPr>
        <w:spacing w:before="240" w:after="120" w:line="264" w:lineRule="auto"/>
        <w:rPr>
          <w:sz w:val="24"/>
          <w:szCs w:val="24"/>
        </w:rPr>
      </w:pPr>
    </w:p>
    <w:p w14:paraId="48D2DDE7" w14:textId="5C97B0B9" w:rsidR="003C40FF" w:rsidRDefault="003C40FF" w:rsidP="00401ADD">
      <w:pPr>
        <w:spacing w:before="240" w:after="120" w:line="264" w:lineRule="auto"/>
        <w:rPr>
          <w:sz w:val="24"/>
          <w:szCs w:val="24"/>
        </w:rPr>
      </w:pPr>
    </w:p>
    <w:p w14:paraId="42637FD3" w14:textId="7E2B9A97" w:rsidR="003C40FF" w:rsidRDefault="003C40FF" w:rsidP="00401ADD">
      <w:pPr>
        <w:spacing w:before="240" w:after="120" w:line="264" w:lineRule="auto"/>
        <w:rPr>
          <w:sz w:val="24"/>
          <w:szCs w:val="24"/>
        </w:rPr>
      </w:pPr>
    </w:p>
    <w:p w14:paraId="69D683FF" w14:textId="6592B243" w:rsidR="003C40FF" w:rsidRDefault="003C40FF" w:rsidP="00401ADD">
      <w:pPr>
        <w:spacing w:before="240" w:after="120" w:line="264" w:lineRule="auto"/>
        <w:rPr>
          <w:sz w:val="24"/>
          <w:szCs w:val="24"/>
        </w:rPr>
      </w:pPr>
    </w:p>
    <w:p w14:paraId="47CDB25E" w14:textId="77777777" w:rsidR="003C40FF" w:rsidRPr="00470E35" w:rsidRDefault="003C40FF" w:rsidP="00401ADD">
      <w:pPr>
        <w:spacing w:before="240" w:after="120" w:line="264" w:lineRule="auto"/>
      </w:pPr>
    </w:p>
    <w:p w14:paraId="6CD09965" w14:textId="53B6EF68" w:rsidR="003C40FF" w:rsidRDefault="003C40FF" w:rsidP="003C40FF">
      <w:pPr>
        <w:pStyle w:val="Legenda"/>
        <w:keepNext/>
      </w:pPr>
      <w:bookmarkStart w:id="88" w:name="_Toc86404097"/>
      <w:r>
        <w:lastRenderedPageBreak/>
        <w:t xml:space="preserve">Tabela </w:t>
      </w:r>
      <w:fldSimple w:instr=" SEQ Tabela \* ARABIC ">
        <w:r w:rsidR="00CD4B96">
          <w:rPr>
            <w:noProof/>
          </w:rPr>
          <w:t>23</w:t>
        </w:r>
      </w:fldSimple>
      <w:r>
        <w:t xml:space="preserve"> Ocena wsparcia udzielonego beneficjentowi przez LGD Spisz-Podhale</w:t>
      </w:r>
      <w:bookmarkEnd w:id="88"/>
    </w:p>
    <w:tbl>
      <w:tblPr>
        <w:tblW w:w="9097" w:type="dxa"/>
        <w:tblInd w:w="55" w:type="dxa"/>
        <w:tblCellMar>
          <w:left w:w="70" w:type="dxa"/>
          <w:right w:w="70" w:type="dxa"/>
        </w:tblCellMar>
        <w:tblLook w:val="04A0" w:firstRow="1" w:lastRow="0" w:firstColumn="1" w:lastColumn="0" w:noHBand="0" w:noVBand="1"/>
      </w:tblPr>
      <w:tblGrid>
        <w:gridCol w:w="582"/>
        <w:gridCol w:w="1843"/>
        <w:gridCol w:w="1196"/>
        <w:gridCol w:w="930"/>
        <w:gridCol w:w="993"/>
        <w:gridCol w:w="850"/>
        <w:gridCol w:w="1196"/>
        <w:gridCol w:w="1027"/>
        <w:gridCol w:w="480"/>
      </w:tblGrid>
      <w:tr w:rsidR="00401ADD" w:rsidRPr="00470E35" w14:paraId="27A771B3" w14:textId="77777777" w:rsidTr="000F6878">
        <w:trPr>
          <w:trHeight w:val="358"/>
        </w:trPr>
        <w:tc>
          <w:tcPr>
            <w:tcW w:w="2425" w:type="dxa"/>
            <w:gridSpan w:val="2"/>
            <w:vMerge w:val="restart"/>
            <w:tcBorders>
              <w:top w:val="single" w:sz="4" w:space="0" w:color="auto"/>
              <w:left w:val="single" w:sz="4" w:space="0" w:color="auto"/>
              <w:right w:val="single" w:sz="4" w:space="0" w:color="auto"/>
            </w:tcBorders>
            <w:shd w:val="clear" w:color="auto" w:fill="auto"/>
            <w:vAlign w:val="center"/>
          </w:tcPr>
          <w:p w14:paraId="2A13710A" w14:textId="77777777" w:rsidR="00401ADD"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Etapy i zakres wsparcia</w:t>
            </w:r>
          </w:p>
        </w:tc>
        <w:tc>
          <w:tcPr>
            <w:tcW w:w="619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6E45577"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Stopień oceny poszczególnych zakresów wsparcia</w:t>
            </w:r>
          </w:p>
        </w:tc>
        <w:tc>
          <w:tcPr>
            <w:tcW w:w="480" w:type="dxa"/>
            <w:vMerge w:val="restart"/>
            <w:tcBorders>
              <w:top w:val="single" w:sz="4" w:space="0" w:color="auto"/>
              <w:left w:val="single" w:sz="4" w:space="0" w:color="auto"/>
              <w:right w:val="single" w:sz="4" w:space="0" w:color="auto"/>
            </w:tcBorders>
            <w:shd w:val="clear" w:color="auto" w:fill="auto"/>
            <w:vAlign w:val="center"/>
          </w:tcPr>
          <w:p w14:paraId="40AF7EFC" w14:textId="77777777" w:rsidR="00401ADD" w:rsidRPr="00470E35" w:rsidRDefault="00401ADD" w:rsidP="000F6878">
            <w:pPr>
              <w:spacing w:after="0" w:line="240" w:lineRule="auto"/>
              <w:jc w:val="center"/>
              <w:rPr>
                <w:rFonts w:eastAsia="Times New Roman" w:cs="Times New Roman"/>
                <w:color w:val="000000"/>
                <w:sz w:val="18"/>
                <w:szCs w:val="18"/>
              </w:rPr>
            </w:pPr>
            <w:r w:rsidRPr="00470E35">
              <w:rPr>
                <w:rFonts w:eastAsia="Times New Roman" w:cs="Times New Roman"/>
                <w:color w:val="000000"/>
                <w:sz w:val="18"/>
                <w:szCs w:val="18"/>
              </w:rPr>
              <w:t>N</w:t>
            </w:r>
          </w:p>
        </w:tc>
      </w:tr>
      <w:tr w:rsidR="00401ADD" w:rsidRPr="00470E35" w14:paraId="095B32D3" w14:textId="77777777" w:rsidTr="000F6878">
        <w:trPr>
          <w:trHeight w:val="1128"/>
        </w:trPr>
        <w:tc>
          <w:tcPr>
            <w:tcW w:w="2425" w:type="dxa"/>
            <w:gridSpan w:val="2"/>
            <w:vMerge/>
            <w:tcBorders>
              <w:left w:val="single" w:sz="4" w:space="0" w:color="auto"/>
              <w:bottom w:val="single" w:sz="4" w:space="0" w:color="auto"/>
              <w:right w:val="single" w:sz="4" w:space="0" w:color="auto"/>
            </w:tcBorders>
            <w:shd w:val="clear" w:color="auto" w:fill="auto"/>
            <w:vAlign w:val="center"/>
            <w:hideMark/>
          </w:tcPr>
          <w:p w14:paraId="5DC1A5EF" w14:textId="77777777" w:rsidR="00401ADD" w:rsidRPr="00470E35" w:rsidRDefault="00401ADD" w:rsidP="000F6878">
            <w:pPr>
              <w:spacing w:after="0" w:line="240" w:lineRule="auto"/>
              <w:jc w:val="center"/>
              <w:rPr>
                <w:rFonts w:eastAsia="Times New Roman" w:cs="Times New Roman"/>
                <w:color w:val="000000"/>
                <w:sz w:val="18"/>
                <w:szCs w:val="18"/>
              </w:rPr>
            </w:pP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07ADB8" w14:textId="77777777" w:rsidR="00401ADD" w:rsidRPr="00470E35" w:rsidRDefault="00401ADD" w:rsidP="000F6878">
            <w:pPr>
              <w:spacing w:after="0" w:line="240" w:lineRule="auto"/>
              <w:jc w:val="center"/>
              <w:rPr>
                <w:rFonts w:eastAsia="Times New Roman" w:cs="Times New Roman"/>
                <w:color w:val="000000"/>
                <w:sz w:val="18"/>
                <w:szCs w:val="18"/>
              </w:rPr>
            </w:pPr>
            <w:r w:rsidRPr="00470E35">
              <w:rPr>
                <w:rFonts w:eastAsia="Times New Roman" w:cs="Times New Roman"/>
                <w:color w:val="000000"/>
                <w:sz w:val="18"/>
                <w:szCs w:val="18"/>
              </w:rPr>
              <w:t xml:space="preserve">Zdecydowanie </w:t>
            </w:r>
            <w:r>
              <w:rPr>
                <w:rFonts w:eastAsia="Times New Roman" w:cs="Times New Roman"/>
                <w:color w:val="000000"/>
                <w:sz w:val="18"/>
                <w:szCs w:val="18"/>
              </w:rPr>
              <w:t>tak</w:t>
            </w:r>
          </w:p>
        </w:tc>
        <w:tc>
          <w:tcPr>
            <w:tcW w:w="9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A05B43" w14:textId="77777777" w:rsidR="00401ADD" w:rsidRPr="00470E35" w:rsidRDefault="00401ADD" w:rsidP="000F6878">
            <w:pPr>
              <w:spacing w:after="0" w:line="240" w:lineRule="auto"/>
              <w:jc w:val="center"/>
              <w:rPr>
                <w:rFonts w:eastAsia="Times New Roman" w:cs="Times New Roman"/>
                <w:color w:val="000000"/>
                <w:sz w:val="18"/>
                <w:szCs w:val="18"/>
              </w:rPr>
            </w:pPr>
            <w:r w:rsidRPr="00470E35">
              <w:rPr>
                <w:rFonts w:eastAsia="Times New Roman" w:cs="Times New Roman"/>
                <w:color w:val="000000"/>
                <w:sz w:val="18"/>
                <w:szCs w:val="18"/>
              </w:rPr>
              <w:t xml:space="preserve">Raczej </w:t>
            </w:r>
            <w:r>
              <w:rPr>
                <w:rFonts w:eastAsia="Times New Roman" w:cs="Times New Roman"/>
                <w:color w:val="000000"/>
                <w:sz w:val="18"/>
                <w:szCs w:val="18"/>
              </w:rPr>
              <w:t>tak</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D9F700" w14:textId="77777777" w:rsidR="00401ADD" w:rsidRPr="00470E35" w:rsidRDefault="00401ADD" w:rsidP="000F6878">
            <w:pPr>
              <w:spacing w:after="0" w:line="240" w:lineRule="auto"/>
              <w:jc w:val="center"/>
              <w:rPr>
                <w:rFonts w:eastAsia="Times New Roman" w:cs="Times New Roman"/>
                <w:color w:val="000000"/>
                <w:sz w:val="18"/>
                <w:szCs w:val="18"/>
              </w:rPr>
            </w:pPr>
            <w:r w:rsidRPr="00470E35">
              <w:rPr>
                <w:rFonts w:eastAsia="Times New Roman" w:cs="Times New Roman"/>
                <w:color w:val="000000"/>
                <w:sz w:val="18"/>
                <w:szCs w:val="18"/>
              </w:rPr>
              <w:t>Trudno powiedzieć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E596CA" w14:textId="77777777" w:rsidR="00401ADD" w:rsidRPr="00470E35" w:rsidRDefault="00401ADD" w:rsidP="000F6878">
            <w:pPr>
              <w:spacing w:after="0" w:line="240" w:lineRule="auto"/>
              <w:jc w:val="center"/>
              <w:rPr>
                <w:rFonts w:eastAsia="Times New Roman" w:cs="Times New Roman"/>
                <w:color w:val="000000"/>
                <w:sz w:val="18"/>
                <w:szCs w:val="18"/>
              </w:rPr>
            </w:pPr>
            <w:r w:rsidRPr="00470E35">
              <w:rPr>
                <w:rFonts w:eastAsia="Times New Roman" w:cs="Times New Roman"/>
                <w:color w:val="000000"/>
                <w:sz w:val="18"/>
                <w:szCs w:val="18"/>
              </w:rPr>
              <w:t xml:space="preserve">Raczej nie </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D68A6A" w14:textId="77777777" w:rsidR="00401ADD" w:rsidRPr="00470E35" w:rsidRDefault="00401ADD" w:rsidP="000F6878">
            <w:pPr>
              <w:spacing w:after="0" w:line="240" w:lineRule="auto"/>
              <w:jc w:val="center"/>
              <w:rPr>
                <w:rFonts w:eastAsia="Times New Roman" w:cs="Times New Roman"/>
                <w:color w:val="000000"/>
                <w:sz w:val="18"/>
                <w:szCs w:val="18"/>
              </w:rPr>
            </w:pPr>
            <w:r w:rsidRPr="00470E35">
              <w:rPr>
                <w:rFonts w:eastAsia="Times New Roman" w:cs="Times New Roman"/>
                <w:color w:val="000000"/>
                <w:sz w:val="18"/>
                <w:szCs w:val="18"/>
              </w:rPr>
              <w:t xml:space="preserve">Zdecydowanie </w:t>
            </w:r>
            <w:r>
              <w:rPr>
                <w:rFonts w:eastAsia="Times New Roman" w:cs="Times New Roman"/>
                <w:color w:val="000000"/>
                <w:sz w:val="18"/>
                <w:szCs w:val="18"/>
              </w:rPr>
              <w:t>nie</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88E5D7" w14:textId="77777777" w:rsidR="00401ADD" w:rsidRPr="00470E35" w:rsidRDefault="00401ADD" w:rsidP="000F6878">
            <w:pPr>
              <w:spacing w:after="0" w:line="240" w:lineRule="auto"/>
              <w:jc w:val="center"/>
              <w:rPr>
                <w:rFonts w:eastAsia="Times New Roman" w:cs="Times New Roman"/>
                <w:color w:val="000000"/>
                <w:sz w:val="18"/>
                <w:szCs w:val="18"/>
              </w:rPr>
            </w:pPr>
            <w:r w:rsidRPr="00470E35">
              <w:rPr>
                <w:rFonts w:eastAsia="Times New Roman" w:cs="Times New Roman"/>
                <w:color w:val="000000"/>
                <w:sz w:val="18"/>
                <w:szCs w:val="18"/>
              </w:rPr>
              <w:t>Nie korzystałem ze wsparcia na tym etapie</w:t>
            </w:r>
          </w:p>
        </w:tc>
        <w:tc>
          <w:tcPr>
            <w:tcW w:w="480" w:type="dxa"/>
            <w:vMerge/>
            <w:tcBorders>
              <w:left w:val="single" w:sz="4" w:space="0" w:color="auto"/>
              <w:bottom w:val="single" w:sz="4" w:space="0" w:color="auto"/>
              <w:right w:val="single" w:sz="4" w:space="0" w:color="auto"/>
            </w:tcBorders>
            <w:shd w:val="clear" w:color="auto" w:fill="auto"/>
            <w:vAlign w:val="center"/>
            <w:hideMark/>
          </w:tcPr>
          <w:p w14:paraId="51E64112" w14:textId="77777777" w:rsidR="00401ADD" w:rsidRPr="00470E35" w:rsidRDefault="00401ADD" w:rsidP="000F6878">
            <w:pPr>
              <w:spacing w:after="0" w:line="240" w:lineRule="auto"/>
              <w:jc w:val="center"/>
              <w:rPr>
                <w:rFonts w:eastAsia="Times New Roman" w:cs="Times New Roman"/>
                <w:color w:val="000000"/>
                <w:sz w:val="18"/>
                <w:szCs w:val="18"/>
              </w:rPr>
            </w:pPr>
          </w:p>
        </w:tc>
      </w:tr>
      <w:tr w:rsidR="00401ADD" w:rsidRPr="00470E35" w14:paraId="6F2F0543" w14:textId="77777777" w:rsidTr="000F6878">
        <w:trPr>
          <w:trHeight w:val="735"/>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AB96F9E" w14:textId="77777777" w:rsidR="00401ADD" w:rsidRPr="00470E35" w:rsidRDefault="00401ADD" w:rsidP="000F6878">
            <w:pPr>
              <w:spacing w:after="0" w:line="240" w:lineRule="auto"/>
              <w:ind w:left="113" w:right="113"/>
              <w:jc w:val="center"/>
              <w:rPr>
                <w:rFonts w:eastAsia="Times New Roman" w:cs="Times New Roman"/>
                <w:color w:val="000000"/>
                <w:sz w:val="20"/>
                <w:szCs w:val="20"/>
              </w:rPr>
            </w:pPr>
            <w:r w:rsidRPr="00470E35">
              <w:rPr>
                <w:rFonts w:eastAsia="Times New Roman" w:cs="Times New Roman"/>
                <w:color w:val="000000"/>
                <w:sz w:val="20"/>
                <w:szCs w:val="20"/>
              </w:rPr>
              <w:t>Etap składania wniosku</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FBC543" w14:textId="77777777" w:rsidR="00401ADD" w:rsidRPr="00470E35" w:rsidRDefault="00401ADD" w:rsidP="000F6878">
            <w:pPr>
              <w:spacing w:after="0" w:line="240" w:lineRule="auto"/>
              <w:rPr>
                <w:rFonts w:eastAsia="Times New Roman" w:cs="Times New Roman"/>
                <w:color w:val="000000"/>
                <w:sz w:val="20"/>
                <w:szCs w:val="20"/>
              </w:rPr>
            </w:pPr>
            <w:r w:rsidRPr="00470E35">
              <w:rPr>
                <w:rFonts w:eastAsia="Times New Roman" w:cs="Times New Roman"/>
                <w:color w:val="000000"/>
                <w:sz w:val="20"/>
                <w:szCs w:val="20"/>
              </w:rPr>
              <w:t>Zakres udzielonych porad spełnił moje oczekiwania</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CB4C0C"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7</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311E62"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13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676E04"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F4762F"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669DAC"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BBBCF4"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CC503" w14:textId="77777777" w:rsidR="00401ADD" w:rsidRPr="00470E35" w:rsidRDefault="00401ADD" w:rsidP="000F6878">
            <w:pPr>
              <w:spacing w:after="0" w:line="240" w:lineRule="auto"/>
              <w:jc w:val="center"/>
              <w:rPr>
                <w:rFonts w:eastAsia="Times New Roman" w:cs="Times New Roman"/>
                <w:color w:val="000000"/>
                <w:sz w:val="18"/>
                <w:szCs w:val="18"/>
              </w:rPr>
            </w:pPr>
            <w:r w:rsidRPr="00470E35">
              <w:rPr>
                <w:rFonts w:eastAsia="Times New Roman" w:cs="Times New Roman"/>
                <w:color w:val="000000"/>
                <w:sz w:val="18"/>
                <w:szCs w:val="18"/>
              </w:rPr>
              <w:t>2</w:t>
            </w:r>
            <w:r>
              <w:rPr>
                <w:rFonts w:eastAsia="Times New Roman" w:cs="Times New Roman"/>
                <w:color w:val="000000"/>
                <w:sz w:val="18"/>
                <w:szCs w:val="18"/>
              </w:rPr>
              <w:t>3</w:t>
            </w:r>
          </w:p>
        </w:tc>
      </w:tr>
      <w:tr w:rsidR="00401ADD" w:rsidRPr="00470E35" w14:paraId="335BDC37" w14:textId="77777777" w:rsidTr="000F6878">
        <w:trPr>
          <w:trHeight w:val="495"/>
        </w:trPr>
        <w:tc>
          <w:tcPr>
            <w:tcW w:w="582" w:type="dxa"/>
            <w:vMerge/>
            <w:tcBorders>
              <w:top w:val="single" w:sz="4" w:space="0" w:color="auto"/>
              <w:left w:val="single" w:sz="4" w:space="0" w:color="auto"/>
              <w:bottom w:val="single" w:sz="4" w:space="0" w:color="auto"/>
              <w:right w:val="single" w:sz="4" w:space="0" w:color="auto"/>
            </w:tcBorders>
            <w:textDirection w:val="btLr"/>
            <w:vAlign w:val="center"/>
            <w:hideMark/>
          </w:tcPr>
          <w:p w14:paraId="79E9E13C" w14:textId="77777777" w:rsidR="00401ADD" w:rsidRPr="00470E35" w:rsidRDefault="00401ADD" w:rsidP="000F6878">
            <w:pPr>
              <w:spacing w:after="0" w:line="240" w:lineRule="auto"/>
              <w:ind w:left="113" w:right="113"/>
              <w:jc w:val="center"/>
              <w:rPr>
                <w:rFonts w:eastAsia="Times New Roman" w:cs="Times New Roman"/>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72AB6B" w14:textId="77777777" w:rsidR="00401ADD" w:rsidRPr="00470E35" w:rsidRDefault="00401ADD" w:rsidP="000F6878">
            <w:pPr>
              <w:spacing w:after="0" w:line="240" w:lineRule="auto"/>
              <w:rPr>
                <w:rFonts w:eastAsia="Times New Roman" w:cs="Times New Roman"/>
                <w:color w:val="000000"/>
                <w:sz w:val="20"/>
                <w:szCs w:val="20"/>
              </w:rPr>
            </w:pPr>
            <w:r w:rsidRPr="00470E35">
              <w:rPr>
                <w:rFonts w:eastAsia="Times New Roman" w:cs="Times New Roman"/>
                <w:color w:val="000000"/>
                <w:sz w:val="20"/>
                <w:szCs w:val="20"/>
              </w:rPr>
              <w:t>Udzielone porady były przydatne</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26DBA5"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10</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C5367C"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11</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C82277"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DF0CE5"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FE629E"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1A0E6F"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8734B" w14:textId="77777777" w:rsidR="00401ADD" w:rsidRPr="00470E35" w:rsidRDefault="00401ADD" w:rsidP="000F6878">
            <w:pPr>
              <w:spacing w:after="0" w:line="240" w:lineRule="auto"/>
              <w:jc w:val="center"/>
              <w:rPr>
                <w:rFonts w:eastAsia="Times New Roman" w:cs="Times New Roman"/>
                <w:color w:val="000000"/>
                <w:sz w:val="18"/>
                <w:szCs w:val="18"/>
              </w:rPr>
            </w:pPr>
            <w:r w:rsidRPr="00470E35">
              <w:rPr>
                <w:rFonts w:eastAsia="Times New Roman" w:cs="Times New Roman"/>
                <w:color w:val="000000"/>
                <w:sz w:val="18"/>
                <w:szCs w:val="18"/>
              </w:rPr>
              <w:t>2</w:t>
            </w:r>
            <w:r>
              <w:rPr>
                <w:rFonts w:eastAsia="Times New Roman" w:cs="Times New Roman"/>
                <w:color w:val="000000"/>
                <w:sz w:val="18"/>
                <w:szCs w:val="18"/>
              </w:rPr>
              <w:t>3</w:t>
            </w:r>
          </w:p>
        </w:tc>
      </w:tr>
      <w:tr w:rsidR="00401ADD" w:rsidRPr="00470E35" w14:paraId="642C92B4" w14:textId="77777777" w:rsidTr="000F6878">
        <w:trPr>
          <w:trHeight w:val="990"/>
        </w:trPr>
        <w:tc>
          <w:tcPr>
            <w:tcW w:w="582" w:type="dxa"/>
            <w:vMerge/>
            <w:tcBorders>
              <w:top w:val="single" w:sz="4" w:space="0" w:color="auto"/>
              <w:left w:val="single" w:sz="4" w:space="0" w:color="auto"/>
              <w:bottom w:val="single" w:sz="4" w:space="0" w:color="auto"/>
              <w:right w:val="single" w:sz="4" w:space="0" w:color="auto"/>
            </w:tcBorders>
            <w:textDirection w:val="btLr"/>
            <w:vAlign w:val="center"/>
            <w:hideMark/>
          </w:tcPr>
          <w:p w14:paraId="661BE6E5" w14:textId="77777777" w:rsidR="00401ADD" w:rsidRPr="00470E35" w:rsidRDefault="00401ADD" w:rsidP="000F6878">
            <w:pPr>
              <w:spacing w:after="0" w:line="240" w:lineRule="auto"/>
              <w:ind w:left="113" w:right="113"/>
              <w:jc w:val="center"/>
              <w:rPr>
                <w:rFonts w:eastAsia="Times New Roman" w:cs="Times New Roman"/>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75D2E1" w14:textId="77777777" w:rsidR="00401ADD" w:rsidRPr="00470E35" w:rsidRDefault="00401ADD" w:rsidP="000F6878">
            <w:pPr>
              <w:spacing w:after="0" w:line="240" w:lineRule="auto"/>
              <w:rPr>
                <w:rFonts w:eastAsia="Times New Roman" w:cs="Times New Roman"/>
                <w:color w:val="000000"/>
                <w:sz w:val="20"/>
                <w:szCs w:val="20"/>
              </w:rPr>
            </w:pPr>
            <w:r w:rsidRPr="00470E35">
              <w:rPr>
                <w:rFonts w:eastAsia="Times New Roman" w:cs="Times New Roman"/>
                <w:color w:val="000000"/>
                <w:sz w:val="20"/>
                <w:szCs w:val="20"/>
              </w:rPr>
              <w:t>Przygo</w:t>
            </w:r>
            <w:r w:rsidRPr="00F67640">
              <w:rPr>
                <w:rFonts w:eastAsia="Times New Roman" w:cs="Times New Roman"/>
                <w:color w:val="000000"/>
                <w:sz w:val="20"/>
                <w:szCs w:val="20"/>
              </w:rPr>
              <w:t>towanie merytoryczne doradców</w:t>
            </w:r>
            <w:r w:rsidRPr="00470E35">
              <w:rPr>
                <w:rFonts w:eastAsia="Times New Roman" w:cs="Times New Roman"/>
                <w:color w:val="000000"/>
                <w:sz w:val="20"/>
                <w:szCs w:val="20"/>
              </w:rPr>
              <w:t xml:space="preserve"> LGD było odpowiednie</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27ECF6"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13</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BA706F"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6</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782EB6"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A4D489"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7A4C23"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1</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C78F51"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1DD88" w14:textId="77777777" w:rsidR="00401ADD" w:rsidRPr="00470E35" w:rsidRDefault="00401ADD" w:rsidP="000F6878">
            <w:pPr>
              <w:spacing w:after="0" w:line="240" w:lineRule="auto"/>
              <w:jc w:val="center"/>
              <w:rPr>
                <w:rFonts w:eastAsia="Times New Roman" w:cs="Times New Roman"/>
                <w:color w:val="000000"/>
                <w:sz w:val="18"/>
                <w:szCs w:val="18"/>
              </w:rPr>
            </w:pPr>
            <w:r w:rsidRPr="00470E35">
              <w:rPr>
                <w:rFonts w:eastAsia="Times New Roman" w:cs="Times New Roman"/>
                <w:color w:val="000000"/>
                <w:sz w:val="18"/>
                <w:szCs w:val="18"/>
              </w:rPr>
              <w:t>2</w:t>
            </w:r>
            <w:r>
              <w:rPr>
                <w:rFonts w:eastAsia="Times New Roman" w:cs="Times New Roman"/>
                <w:color w:val="000000"/>
                <w:sz w:val="18"/>
                <w:szCs w:val="18"/>
              </w:rPr>
              <w:t>3</w:t>
            </w:r>
          </w:p>
        </w:tc>
      </w:tr>
      <w:tr w:rsidR="00401ADD" w:rsidRPr="00470E35" w14:paraId="436DB625" w14:textId="77777777" w:rsidTr="000F6878">
        <w:trPr>
          <w:trHeight w:val="735"/>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D04FD9A" w14:textId="77777777" w:rsidR="00401ADD" w:rsidRPr="00470E35" w:rsidRDefault="00401ADD" w:rsidP="000F6878">
            <w:pPr>
              <w:spacing w:after="0" w:line="240" w:lineRule="auto"/>
              <w:ind w:left="113" w:right="113"/>
              <w:jc w:val="center"/>
              <w:rPr>
                <w:rFonts w:eastAsia="Times New Roman" w:cs="Times New Roman"/>
                <w:color w:val="000000"/>
                <w:sz w:val="20"/>
                <w:szCs w:val="20"/>
              </w:rPr>
            </w:pPr>
            <w:r w:rsidRPr="00470E35">
              <w:rPr>
                <w:rFonts w:eastAsia="Times New Roman" w:cs="Times New Roman"/>
                <w:color w:val="000000"/>
                <w:sz w:val="20"/>
                <w:szCs w:val="20"/>
              </w:rPr>
              <w:t>Etap realizacji operacji</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81BA3C" w14:textId="77777777" w:rsidR="00401ADD" w:rsidRPr="00470E35" w:rsidRDefault="00401ADD" w:rsidP="000F6878">
            <w:pPr>
              <w:spacing w:after="0" w:line="240" w:lineRule="auto"/>
              <w:rPr>
                <w:rFonts w:eastAsia="Times New Roman" w:cs="Times New Roman"/>
                <w:color w:val="000000"/>
                <w:sz w:val="20"/>
                <w:szCs w:val="20"/>
              </w:rPr>
            </w:pPr>
            <w:r w:rsidRPr="00470E35">
              <w:rPr>
                <w:rFonts w:eastAsia="Times New Roman" w:cs="Times New Roman"/>
                <w:color w:val="000000"/>
                <w:sz w:val="20"/>
                <w:szCs w:val="20"/>
              </w:rPr>
              <w:t>Zakres udzielonych porad spełnił moje oczekiwania</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D27FF8"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5</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83FD59"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16</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9B1846"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FF1736"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2A4E08"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005376"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EA570" w14:textId="77777777" w:rsidR="00401ADD" w:rsidRPr="00470E35" w:rsidRDefault="00401ADD" w:rsidP="000F6878">
            <w:pPr>
              <w:spacing w:after="0" w:line="240" w:lineRule="auto"/>
              <w:jc w:val="center"/>
              <w:rPr>
                <w:rFonts w:eastAsia="Times New Roman" w:cs="Times New Roman"/>
                <w:color w:val="000000"/>
                <w:sz w:val="18"/>
                <w:szCs w:val="18"/>
              </w:rPr>
            </w:pPr>
            <w:r w:rsidRPr="00470E35">
              <w:rPr>
                <w:rFonts w:eastAsia="Times New Roman" w:cs="Times New Roman"/>
                <w:color w:val="000000"/>
                <w:sz w:val="18"/>
                <w:szCs w:val="18"/>
              </w:rPr>
              <w:t>2</w:t>
            </w:r>
            <w:r>
              <w:rPr>
                <w:rFonts w:eastAsia="Times New Roman" w:cs="Times New Roman"/>
                <w:color w:val="000000"/>
                <w:sz w:val="18"/>
                <w:szCs w:val="18"/>
              </w:rPr>
              <w:t>3</w:t>
            </w:r>
          </w:p>
        </w:tc>
      </w:tr>
      <w:tr w:rsidR="00401ADD" w:rsidRPr="00470E35" w14:paraId="62BCE33F" w14:textId="77777777" w:rsidTr="000F6878">
        <w:trPr>
          <w:trHeight w:val="495"/>
        </w:trPr>
        <w:tc>
          <w:tcPr>
            <w:tcW w:w="582" w:type="dxa"/>
            <w:vMerge/>
            <w:tcBorders>
              <w:top w:val="single" w:sz="4" w:space="0" w:color="auto"/>
              <w:left w:val="single" w:sz="4" w:space="0" w:color="auto"/>
              <w:bottom w:val="single" w:sz="4" w:space="0" w:color="auto"/>
              <w:right w:val="single" w:sz="4" w:space="0" w:color="auto"/>
            </w:tcBorders>
            <w:textDirection w:val="btLr"/>
            <w:vAlign w:val="center"/>
            <w:hideMark/>
          </w:tcPr>
          <w:p w14:paraId="62F177F7" w14:textId="77777777" w:rsidR="00401ADD" w:rsidRPr="00470E35" w:rsidRDefault="00401ADD" w:rsidP="000F6878">
            <w:pPr>
              <w:spacing w:after="0" w:line="240" w:lineRule="auto"/>
              <w:ind w:left="113" w:right="113"/>
              <w:jc w:val="center"/>
              <w:rPr>
                <w:rFonts w:eastAsia="Times New Roman" w:cs="Times New Roman"/>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94265B" w14:textId="77777777" w:rsidR="00401ADD" w:rsidRPr="00470E35" w:rsidRDefault="00401ADD" w:rsidP="000F6878">
            <w:pPr>
              <w:spacing w:after="0" w:line="240" w:lineRule="auto"/>
              <w:rPr>
                <w:rFonts w:eastAsia="Times New Roman" w:cs="Times New Roman"/>
                <w:color w:val="000000"/>
                <w:sz w:val="20"/>
                <w:szCs w:val="20"/>
              </w:rPr>
            </w:pPr>
            <w:r w:rsidRPr="00470E35">
              <w:rPr>
                <w:rFonts w:eastAsia="Times New Roman" w:cs="Times New Roman"/>
                <w:color w:val="000000"/>
                <w:sz w:val="20"/>
                <w:szCs w:val="20"/>
              </w:rPr>
              <w:t>Udzielone porady były przydatne</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052EB"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8</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C9BD64"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12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36BC2"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F9E7CA"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3E0308"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070ACB"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5F31F" w14:textId="77777777" w:rsidR="00401ADD" w:rsidRPr="00470E35" w:rsidRDefault="00401ADD" w:rsidP="000F6878">
            <w:pPr>
              <w:spacing w:after="0" w:line="240" w:lineRule="auto"/>
              <w:jc w:val="center"/>
              <w:rPr>
                <w:rFonts w:eastAsia="Times New Roman" w:cs="Times New Roman"/>
                <w:color w:val="000000"/>
                <w:sz w:val="18"/>
                <w:szCs w:val="18"/>
              </w:rPr>
            </w:pPr>
            <w:r w:rsidRPr="00470E35">
              <w:rPr>
                <w:rFonts w:eastAsia="Times New Roman" w:cs="Times New Roman"/>
                <w:color w:val="000000"/>
                <w:sz w:val="18"/>
                <w:szCs w:val="18"/>
              </w:rPr>
              <w:t>2</w:t>
            </w:r>
            <w:r>
              <w:rPr>
                <w:rFonts w:eastAsia="Times New Roman" w:cs="Times New Roman"/>
                <w:color w:val="000000"/>
                <w:sz w:val="18"/>
                <w:szCs w:val="18"/>
              </w:rPr>
              <w:t>3</w:t>
            </w:r>
          </w:p>
        </w:tc>
      </w:tr>
      <w:tr w:rsidR="00401ADD" w:rsidRPr="00470E35" w14:paraId="47188702" w14:textId="77777777" w:rsidTr="000F6878">
        <w:trPr>
          <w:trHeight w:val="990"/>
        </w:trPr>
        <w:tc>
          <w:tcPr>
            <w:tcW w:w="582" w:type="dxa"/>
            <w:vMerge/>
            <w:tcBorders>
              <w:top w:val="single" w:sz="4" w:space="0" w:color="auto"/>
              <w:left w:val="single" w:sz="4" w:space="0" w:color="auto"/>
              <w:bottom w:val="single" w:sz="4" w:space="0" w:color="auto"/>
              <w:right w:val="single" w:sz="4" w:space="0" w:color="auto"/>
            </w:tcBorders>
            <w:textDirection w:val="btLr"/>
            <w:vAlign w:val="center"/>
            <w:hideMark/>
          </w:tcPr>
          <w:p w14:paraId="0366D2D0" w14:textId="77777777" w:rsidR="00401ADD" w:rsidRPr="00470E35" w:rsidRDefault="00401ADD" w:rsidP="000F6878">
            <w:pPr>
              <w:spacing w:after="0" w:line="240" w:lineRule="auto"/>
              <w:ind w:left="113" w:right="113"/>
              <w:jc w:val="center"/>
              <w:rPr>
                <w:rFonts w:eastAsia="Times New Roman" w:cs="Times New Roman"/>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B230C2" w14:textId="77777777" w:rsidR="00401ADD" w:rsidRPr="00470E35" w:rsidRDefault="00401ADD" w:rsidP="000F6878">
            <w:pPr>
              <w:spacing w:after="0" w:line="240" w:lineRule="auto"/>
              <w:rPr>
                <w:rFonts w:eastAsia="Times New Roman" w:cs="Times New Roman"/>
                <w:color w:val="000000"/>
                <w:sz w:val="20"/>
                <w:szCs w:val="20"/>
              </w:rPr>
            </w:pPr>
            <w:r w:rsidRPr="00470E35">
              <w:rPr>
                <w:rFonts w:eastAsia="Times New Roman" w:cs="Times New Roman"/>
                <w:color w:val="000000"/>
                <w:sz w:val="20"/>
                <w:szCs w:val="20"/>
              </w:rPr>
              <w:t>Pr</w:t>
            </w:r>
            <w:r w:rsidRPr="00F67640">
              <w:rPr>
                <w:rFonts w:eastAsia="Times New Roman" w:cs="Times New Roman"/>
                <w:color w:val="000000"/>
                <w:sz w:val="20"/>
                <w:szCs w:val="20"/>
              </w:rPr>
              <w:t>zygotowanie merytoryczne doradców</w:t>
            </w:r>
            <w:r w:rsidRPr="00470E35">
              <w:rPr>
                <w:rFonts w:eastAsia="Times New Roman" w:cs="Times New Roman"/>
                <w:color w:val="000000"/>
                <w:sz w:val="20"/>
                <w:szCs w:val="20"/>
              </w:rPr>
              <w:t xml:space="preserve"> LGD było odpowiednie</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0548FC"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12</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CDC278"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8</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AA1DAF"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417CDF"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604DA0"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8EF26D"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F730D1"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23</w:t>
            </w:r>
          </w:p>
        </w:tc>
      </w:tr>
      <w:tr w:rsidR="00401ADD" w:rsidRPr="00470E35" w14:paraId="2033716A" w14:textId="77777777" w:rsidTr="000F6878">
        <w:trPr>
          <w:trHeight w:val="735"/>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30043B4" w14:textId="77777777" w:rsidR="00401ADD" w:rsidRPr="00470E35" w:rsidRDefault="00401ADD" w:rsidP="000F6878">
            <w:pPr>
              <w:spacing w:after="0" w:line="240" w:lineRule="auto"/>
              <w:ind w:left="113" w:right="113"/>
              <w:jc w:val="center"/>
              <w:rPr>
                <w:rFonts w:eastAsia="Times New Roman" w:cs="Times New Roman"/>
                <w:color w:val="000000"/>
                <w:sz w:val="20"/>
                <w:szCs w:val="20"/>
              </w:rPr>
            </w:pPr>
            <w:r w:rsidRPr="00470E35">
              <w:rPr>
                <w:rFonts w:eastAsia="Times New Roman" w:cs="Times New Roman"/>
                <w:color w:val="000000"/>
                <w:sz w:val="20"/>
                <w:szCs w:val="20"/>
              </w:rPr>
              <w:t>Etap rozliczania operacji</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31FA0E" w14:textId="77777777" w:rsidR="00401ADD" w:rsidRPr="00470E35" w:rsidRDefault="00401ADD" w:rsidP="000F6878">
            <w:pPr>
              <w:spacing w:after="0" w:line="240" w:lineRule="auto"/>
              <w:rPr>
                <w:rFonts w:eastAsia="Times New Roman" w:cs="Times New Roman"/>
                <w:color w:val="000000"/>
                <w:sz w:val="20"/>
                <w:szCs w:val="20"/>
              </w:rPr>
            </w:pPr>
            <w:r w:rsidRPr="00470E35">
              <w:rPr>
                <w:rFonts w:eastAsia="Times New Roman" w:cs="Times New Roman"/>
                <w:color w:val="000000"/>
                <w:sz w:val="20"/>
                <w:szCs w:val="20"/>
              </w:rPr>
              <w:t>Zakres udzielonych porad spełnił moje oczekiwania</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529E42"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7</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8E4C81"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12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19B487"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2F5359"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9D2891"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2A1518"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78326D"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23</w:t>
            </w:r>
          </w:p>
        </w:tc>
      </w:tr>
      <w:tr w:rsidR="00401ADD" w:rsidRPr="00470E35" w14:paraId="455738AA" w14:textId="77777777" w:rsidTr="000F6878">
        <w:trPr>
          <w:trHeight w:val="495"/>
        </w:trPr>
        <w:tc>
          <w:tcPr>
            <w:tcW w:w="582" w:type="dxa"/>
            <w:vMerge/>
            <w:tcBorders>
              <w:top w:val="single" w:sz="4" w:space="0" w:color="auto"/>
              <w:left w:val="single" w:sz="4" w:space="0" w:color="auto"/>
              <w:bottom w:val="single" w:sz="4" w:space="0" w:color="auto"/>
              <w:right w:val="single" w:sz="4" w:space="0" w:color="auto"/>
            </w:tcBorders>
            <w:vAlign w:val="center"/>
            <w:hideMark/>
          </w:tcPr>
          <w:p w14:paraId="7092C5F9" w14:textId="77777777" w:rsidR="00401ADD" w:rsidRPr="00470E35" w:rsidRDefault="00401ADD" w:rsidP="000F6878">
            <w:pPr>
              <w:spacing w:after="0" w:line="240" w:lineRule="auto"/>
              <w:rPr>
                <w:rFonts w:eastAsia="Times New Roman" w:cs="Times New Roman"/>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C1D2D3" w14:textId="77777777" w:rsidR="00401ADD" w:rsidRPr="00470E35" w:rsidRDefault="00401ADD" w:rsidP="000F6878">
            <w:pPr>
              <w:spacing w:after="0" w:line="240" w:lineRule="auto"/>
              <w:rPr>
                <w:rFonts w:eastAsia="Times New Roman" w:cs="Times New Roman"/>
                <w:color w:val="000000"/>
                <w:sz w:val="20"/>
                <w:szCs w:val="20"/>
              </w:rPr>
            </w:pPr>
            <w:r w:rsidRPr="00470E35">
              <w:rPr>
                <w:rFonts w:eastAsia="Times New Roman" w:cs="Times New Roman"/>
                <w:color w:val="000000"/>
                <w:sz w:val="20"/>
                <w:szCs w:val="20"/>
              </w:rPr>
              <w:t>Udzielone porady były przydatne</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C1BBC0"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6</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4C7916"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14</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CE0DA6"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EE45D1"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F9125B"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420612"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EFD8A7"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23</w:t>
            </w:r>
          </w:p>
        </w:tc>
      </w:tr>
      <w:tr w:rsidR="00401ADD" w:rsidRPr="00470E35" w14:paraId="2E37C05C" w14:textId="77777777" w:rsidTr="000F6878">
        <w:trPr>
          <w:trHeight w:val="990"/>
        </w:trPr>
        <w:tc>
          <w:tcPr>
            <w:tcW w:w="582" w:type="dxa"/>
            <w:vMerge/>
            <w:tcBorders>
              <w:top w:val="single" w:sz="4" w:space="0" w:color="auto"/>
              <w:left w:val="single" w:sz="4" w:space="0" w:color="auto"/>
              <w:bottom w:val="single" w:sz="4" w:space="0" w:color="auto"/>
              <w:right w:val="single" w:sz="4" w:space="0" w:color="auto"/>
            </w:tcBorders>
            <w:vAlign w:val="center"/>
            <w:hideMark/>
          </w:tcPr>
          <w:p w14:paraId="3E259BDD" w14:textId="77777777" w:rsidR="00401ADD" w:rsidRPr="00470E35" w:rsidRDefault="00401ADD" w:rsidP="000F6878">
            <w:pPr>
              <w:spacing w:after="0" w:line="240" w:lineRule="auto"/>
              <w:rPr>
                <w:rFonts w:eastAsia="Times New Roman" w:cs="Times New Roman"/>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D9396A" w14:textId="77777777" w:rsidR="00401ADD" w:rsidRPr="00470E35" w:rsidRDefault="00401ADD" w:rsidP="000F6878">
            <w:pPr>
              <w:spacing w:after="0" w:line="240" w:lineRule="auto"/>
              <w:rPr>
                <w:rFonts w:eastAsia="Times New Roman" w:cs="Times New Roman"/>
                <w:color w:val="000000"/>
                <w:sz w:val="20"/>
                <w:szCs w:val="20"/>
              </w:rPr>
            </w:pPr>
            <w:r w:rsidRPr="00470E35">
              <w:rPr>
                <w:rFonts w:eastAsia="Times New Roman" w:cs="Times New Roman"/>
                <w:color w:val="000000"/>
                <w:sz w:val="20"/>
                <w:szCs w:val="20"/>
              </w:rPr>
              <w:t>Przygotowanie merytoryczne doradc</w:t>
            </w:r>
            <w:r w:rsidRPr="00F67640">
              <w:rPr>
                <w:rFonts w:eastAsia="Times New Roman" w:cs="Times New Roman"/>
                <w:color w:val="000000"/>
                <w:sz w:val="20"/>
                <w:szCs w:val="20"/>
              </w:rPr>
              <w:t>ów</w:t>
            </w:r>
            <w:r w:rsidRPr="00470E35">
              <w:rPr>
                <w:rFonts w:eastAsia="Times New Roman" w:cs="Times New Roman"/>
                <w:color w:val="000000"/>
                <w:sz w:val="20"/>
                <w:szCs w:val="20"/>
              </w:rPr>
              <w:t xml:space="preserve"> z LGD było odpowiednie</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7C5FF6"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10</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7A5301"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9</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CF4A45"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610B0A"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F14D88"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83E82"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0</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C2F4D8" w14:textId="77777777" w:rsidR="00401ADD" w:rsidRPr="00470E35" w:rsidRDefault="00401ADD" w:rsidP="000F6878">
            <w:pPr>
              <w:spacing w:after="0" w:line="240" w:lineRule="auto"/>
              <w:jc w:val="center"/>
              <w:rPr>
                <w:rFonts w:eastAsia="Times New Roman" w:cs="Times New Roman"/>
                <w:color w:val="000000"/>
                <w:sz w:val="18"/>
                <w:szCs w:val="18"/>
              </w:rPr>
            </w:pPr>
            <w:r>
              <w:rPr>
                <w:rFonts w:eastAsia="Times New Roman" w:cs="Times New Roman"/>
                <w:color w:val="000000"/>
                <w:sz w:val="18"/>
                <w:szCs w:val="18"/>
              </w:rPr>
              <w:t>23</w:t>
            </w:r>
          </w:p>
        </w:tc>
      </w:tr>
    </w:tbl>
    <w:p w14:paraId="2BDB649C" w14:textId="77777777" w:rsidR="00401ADD" w:rsidRDefault="00401ADD" w:rsidP="00401ADD">
      <w:pPr>
        <w:spacing w:before="120" w:after="120" w:line="312" w:lineRule="auto"/>
        <w:jc w:val="both"/>
        <w:rPr>
          <w:rFonts w:cstheme="minorHAnsi"/>
          <w:color w:val="000000"/>
          <w:sz w:val="20"/>
          <w:szCs w:val="20"/>
        </w:rPr>
      </w:pPr>
      <w:r w:rsidRPr="00F67640">
        <w:rPr>
          <w:rFonts w:cstheme="minorHAnsi"/>
          <w:color w:val="000000"/>
          <w:sz w:val="20"/>
          <w:szCs w:val="20"/>
        </w:rPr>
        <w:t>Źródło: Socjometr, badania własne, 2021.</w:t>
      </w:r>
    </w:p>
    <w:p w14:paraId="1AAF90B0" w14:textId="77777777" w:rsidR="00401ADD" w:rsidRDefault="00401ADD" w:rsidP="00401ADD">
      <w:pPr>
        <w:autoSpaceDE w:val="0"/>
        <w:autoSpaceDN w:val="0"/>
        <w:adjustRightInd w:val="0"/>
        <w:spacing w:before="240" w:after="0" w:line="312" w:lineRule="auto"/>
        <w:jc w:val="both"/>
        <w:rPr>
          <w:sz w:val="24"/>
          <w:szCs w:val="24"/>
        </w:rPr>
      </w:pPr>
      <w:r>
        <w:rPr>
          <w:sz w:val="24"/>
          <w:szCs w:val="24"/>
        </w:rPr>
        <w:t>Badania ankietowe wykazały, iż kompetencje doradców biura LGD są w zdecydowanej mierze wysokie. Świadczą o tym bowiem oceny wystawione przez beneficjentów zarówno na etapie składania wniosków aplikacyjnych, jak i na etapie realizacji projektu oraz na etapie rozliczania operacji. Odpowiedzi „zdecydowanie tak” i raczej tak” na poszczególnych etapach prowadzenia operacji zostały wystawione przez 19-21 beneficjentów (na 23 uczestników badania ogółem).  Ocena „zdecydowanie nie” jest tylko jedna i odnosi się do etapu składania wniosku. Natomiast oceny „trudno powiedzieć” (w liczbie od 1 do 4) występują na każdym etapie prowadzenia operacji i w odniesieniu do każdego z analizowanych zakresów.</w:t>
      </w:r>
    </w:p>
    <w:p w14:paraId="5C4E6583" w14:textId="21903B7B" w:rsidR="00401ADD" w:rsidRDefault="00401ADD" w:rsidP="00401ADD">
      <w:pPr>
        <w:autoSpaceDE w:val="0"/>
        <w:autoSpaceDN w:val="0"/>
        <w:adjustRightInd w:val="0"/>
        <w:spacing w:after="120" w:line="312" w:lineRule="auto"/>
        <w:ind w:firstLine="709"/>
        <w:jc w:val="both"/>
        <w:rPr>
          <w:sz w:val="24"/>
          <w:szCs w:val="24"/>
        </w:rPr>
      </w:pPr>
      <w:r>
        <w:rPr>
          <w:sz w:val="24"/>
          <w:szCs w:val="24"/>
        </w:rPr>
        <w:t xml:space="preserve">Podobnie wysoko ocenili beneficjenci procedury wyboru i kryteria oceny wniosków aplikacyjnych, o czym świadczą oceny pozytywne w liczbie od 20 do 23 wskazań na te oceny. </w:t>
      </w:r>
    </w:p>
    <w:p w14:paraId="4699278F" w14:textId="76277EBA" w:rsidR="00401ADD" w:rsidRPr="00E544D9" w:rsidRDefault="00401ADD" w:rsidP="00401ADD">
      <w:pPr>
        <w:autoSpaceDE w:val="0"/>
        <w:autoSpaceDN w:val="0"/>
        <w:adjustRightInd w:val="0"/>
        <w:spacing w:after="120" w:line="264" w:lineRule="auto"/>
      </w:pPr>
      <w:bookmarkStart w:id="89" w:name="_Hlk86091637"/>
    </w:p>
    <w:p w14:paraId="40C1F0A1" w14:textId="27237186" w:rsidR="003C40FF" w:rsidRDefault="003C40FF" w:rsidP="003C40FF">
      <w:pPr>
        <w:pStyle w:val="Legenda"/>
        <w:keepNext/>
      </w:pPr>
      <w:bookmarkStart w:id="90" w:name="_Toc86404098"/>
      <w:r>
        <w:lastRenderedPageBreak/>
        <w:t xml:space="preserve">Tabela </w:t>
      </w:r>
      <w:fldSimple w:instr=" SEQ Tabela \* ARABIC ">
        <w:r w:rsidR="00CD4B96">
          <w:rPr>
            <w:noProof/>
          </w:rPr>
          <w:t>24</w:t>
        </w:r>
      </w:fldSimple>
      <w:r>
        <w:t xml:space="preserve"> Ocena procedur wyboru i kryteriów oceny operacji przez beneficjentów działań LGD</w:t>
      </w:r>
      <w:bookmarkEnd w:id="90"/>
    </w:p>
    <w:tbl>
      <w:tblPr>
        <w:tblW w:w="9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9"/>
        <w:gridCol w:w="1321"/>
        <w:gridCol w:w="1231"/>
        <w:gridCol w:w="1035"/>
        <w:gridCol w:w="807"/>
        <w:gridCol w:w="1417"/>
        <w:gridCol w:w="567"/>
      </w:tblGrid>
      <w:tr w:rsidR="00401ADD" w:rsidRPr="00543C24" w14:paraId="4A2B2784" w14:textId="77777777" w:rsidTr="000F6878">
        <w:trPr>
          <w:trHeight w:val="363"/>
        </w:trPr>
        <w:tc>
          <w:tcPr>
            <w:tcW w:w="2709" w:type="dxa"/>
            <w:vMerge w:val="restart"/>
            <w:shd w:val="clear" w:color="auto" w:fill="auto"/>
            <w:noWrap/>
            <w:tcMar>
              <w:top w:w="15" w:type="dxa"/>
              <w:left w:w="15" w:type="dxa"/>
              <w:bottom w:w="0" w:type="dxa"/>
              <w:right w:w="15" w:type="dxa"/>
            </w:tcMar>
            <w:vAlign w:val="center"/>
          </w:tcPr>
          <w:bookmarkEnd w:id="89"/>
          <w:p w14:paraId="7C8F7209" w14:textId="77777777" w:rsidR="00401ADD" w:rsidRPr="00543C24" w:rsidRDefault="00401ADD" w:rsidP="000F6878">
            <w:pPr>
              <w:spacing w:after="0"/>
              <w:jc w:val="center"/>
              <w:rPr>
                <w:color w:val="000000"/>
                <w:sz w:val="20"/>
                <w:szCs w:val="20"/>
              </w:rPr>
            </w:pPr>
            <w:r>
              <w:rPr>
                <w:color w:val="000000"/>
                <w:sz w:val="20"/>
                <w:szCs w:val="20"/>
              </w:rPr>
              <w:t>Procedury i kryteria oceny wniosków aplikacyjnych</w:t>
            </w:r>
          </w:p>
        </w:tc>
        <w:tc>
          <w:tcPr>
            <w:tcW w:w="5811" w:type="dxa"/>
            <w:gridSpan w:val="5"/>
            <w:shd w:val="clear" w:color="auto" w:fill="auto"/>
            <w:tcMar>
              <w:top w:w="15" w:type="dxa"/>
              <w:left w:w="15" w:type="dxa"/>
              <w:bottom w:w="0" w:type="dxa"/>
              <w:right w:w="15" w:type="dxa"/>
            </w:tcMar>
            <w:vAlign w:val="center"/>
          </w:tcPr>
          <w:p w14:paraId="2616C25A" w14:textId="77777777" w:rsidR="00401ADD" w:rsidRPr="00B44E4C" w:rsidRDefault="00401ADD" w:rsidP="000F6878">
            <w:pPr>
              <w:spacing w:after="0"/>
              <w:jc w:val="center"/>
              <w:rPr>
                <w:color w:val="000000"/>
                <w:sz w:val="20"/>
                <w:szCs w:val="20"/>
              </w:rPr>
            </w:pPr>
            <w:r w:rsidRPr="00B44E4C">
              <w:rPr>
                <w:rFonts w:eastAsia="Times New Roman" w:cs="Times New Roman"/>
                <w:color w:val="000000"/>
                <w:sz w:val="20"/>
                <w:szCs w:val="20"/>
              </w:rPr>
              <w:t>Stopień oceny poszczególnych zakresów wsparcia</w:t>
            </w:r>
          </w:p>
        </w:tc>
        <w:tc>
          <w:tcPr>
            <w:tcW w:w="567" w:type="dxa"/>
            <w:vMerge w:val="restart"/>
            <w:vAlign w:val="center"/>
          </w:tcPr>
          <w:p w14:paraId="522AAC91" w14:textId="77777777" w:rsidR="00401ADD" w:rsidRPr="00543C24" w:rsidRDefault="00401ADD" w:rsidP="000F6878">
            <w:pPr>
              <w:jc w:val="center"/>
              <w:rPr>
                <w:color w:val="000000"/>
                <w:sz w:val="20"/>
                <w:szCs w:val="20"/>
              </w:rPr>
            </w:pPr>
            <w:r>
              <w:rPr>
                <w:color w:val="000000"/>
                <w:sz w:val="20"/>
                <w:szCs w:val="20"/>
              </w:rPr>
              <w:t>N</w:t>
            </w:r>
          </w:p>
        </w:tc>
      </w:tr>
      <w:tr w:rsidR="00401ADD" w:rsidRPr="00543C24" w14:paraId="4EDF499F" w14:textId="77777777" w:rsidTr="000F6878">
        <w:trPr>
          <w:trHeight w:val="503"/>
        </w:trPr>
        <w:tc>
          <w:tcPr>
            <w:tcW w:w="2709" w:type="dxa"/>
            <w:vMerge/>
            <w:shd w:val="clear" w:color="auto" w:fill="auto"/>
            <w:noWrap/>
            <w:tcMar>
              <w:top w:w="15" w:type="dxa"/>
              <w:left w:w="15" w:type="dxa"/>
              <w:bottom w:w="0" w:type="dxa"/>
              <w:right w:w="15" w:type="dxa"/>
            </w:tcMar>
            <w:vAlign w:val="bottom"/>
            <w:hideMark/>
          </w:tcPr>
          <w:p w14:paraId="7497E1EB" w14:textId="77777777" w:rsidR="00401ADD" w:rsidRPr="00543C24" w:rsidRDefault="00401ADD" w:rsidP="000F6878">
            <w:pPr>
              <w:spacing w:after="0"/>
              <w:rPr>
                <w:color w:val="000000"/>
                <w:sz w:val="20"/>
                <w:szCs w:val="20"/>
              </w:rPr>
            </w:pPr>
          </w:p>
        </w:tc>
        <w:tc>
          <w:tcPr>
            <w:tcW w:w="1321" w:type="dxa"/>
            <w:shd w:val="clear" w:color="auto" w:fill="auto"/>
            <w:tcMar>
              <w:top w:w="15" w:type="dxa"/>
              <w:left w:w="15" w:type="dxa"/>
              <w:bottom w:w="0" w:type="dxa"/>
              <w:right w:w="15" w:type="dxa"/>
            </w:tcMar>
            <w:vAlign w:val="center"/>
            <w:hideMark/>
          </w:tcPr>
          <w:p w14:paraId="01C2F4F4" w14:textId="77777777" w:rsidR="00401ADD" w:rsidRPr="00543C24" w:rsidRDefault="00401ADD" w:rsidP="000F6878">
            <w:pPr>
              <w:spacing w:after="0" w:line="240" w:lineRule="auto"/>
              <w:jc w:val="center"/>
              <w:rPr>
                <w:color w:val="000000"/>
                <w:sz w:val="20"/>
                <w:szCs w:val="20"/>
              </w:rPr>
            </w:pPr>
            <w:r w:rsidRPr="00543C24">
              <w:rPr>
                <w:color w:val="000000"/>
                <w:sz w:val="20"/>
                <w:szCs w:val="20"/>
              </w:rPr>
              <w:t xml:space="preserve">Zdecydowanie </w:t>
            </w:r>
            <w:r>
              <w:rPr>
                <w:color w:val="000000"/>
                <w:sz w:val="20"/>
                <w:szCs w:val="20"/>
              </w:rPr>
              <w:t>tak</w:t>
            </w:r>
          </w:p>
        </w:tc>
        <w:tc>
          <w:tcPr>
            <w:tcW w:w="1231" w:type="dxa"/>
            <w:shd w:val="clear" w:color="auto" w:fill="auto"/>
            <w:tcMar>
              <w:top w:w="15" w:type="dxa"/>
              <w:left w:w="15" w:type="dxa"/>
              <w:bottom w:w="0" w:type="dxa"/>
              <w:right w:w="15" w:type="dxa"/>
            </w:tcMar>
            <w:vAlign w:val="center"/>
            <w:hideMark/>
          </w:tcPr>
          <w:p w14:paraId="2F3BDC6E" w14:textId="77777777" w:rsidR="00401ADD" w:rsidRPr="00543C24" w:rsidRDefault="00401ADD" w:rsidP="000F6878">
            <w:pPr>
              <w:spacing w:after="0" w:line="240" w:lineRule="auto"/>
              <w:jc w:val="center"/>
              <w:rPr>
                <w:color w:val="000000"/>
                <w:sz w:val="20"/>
                <w:szCs w:val="20"/>
              </w:rPr>
            </w:pPr>
            <w:r w:rsidRPr="00543C24">
              <w:rPr>
                <w:color w:val="000000"/>
                <w:sz w:val="20"/>
                <w:szCs w:val="20"/>
              </w:rPr>
              <w:t xml:space="preserve">Raczej </w:t>
            </w:r>
            <w:r>
              <w:rPr>
                <w:color w:val="000000"/>
                <w:sz w:val="20"/>
                <w:szCs w:val="20"/>
              </w:rPr>
              <w:t>tak</w:t>
            </w:r>
          </w:p>
        </w:tc>
        <w:tc>
          <w:tcPr>
            <w:tcW w:w="1035" w:type="dxa"/>
            <w:shd w:val="clear" w:color="auto" w:fill="auto"/>
            <w:tcMar>
              <w:top w:w="15" w:type="dxa"/>
              <w:left w:w="15" w:type="dxa"/>
              <w:bottom w:w="0" w:type="dxa"/>
              <w:right w:w="15" w:type="dxa"/>
            </w:tcMar>
            <w:vAlign w:val="center"/>
            <w:hideMark/>
          </w:tcPr>
          <w:p w14:paraId="26842CC0" w14:textId="77777777" w:rsidR="00401ADD" w:rsidRPr="00543C24" w:rsidRDefault="00401ADD" w:rsidP="000F6878">
            <w:pPr>
              <w:spacing w:after="0" w:line="240" w:lineRule="auto"/>
              <w:jc w:val="center"/>
              <w:rPr>
                <w:color w:val="000000"/>
                <w:sz w:val="20"/>
                <w:szCs w:val="20"/>
              </w:rPr>
            </w:pPr>
            <w:r w:rsidRPr="00543C24">
              <w:rPr>
                <w:color w:val="000000"/>
                <w:sz w:val="20"/>
                <w:szCs w:val="20"/>
              </w:rPr>
              <w:t>Trudno powiedzieć</w:t>
            </w:r>
          </w:p>
        </w:tc>
        <w:tc>
          <w:tcPr>
            <w:tcW w:w="807" w:type="dxa"/>
            <w:shd w:val="clear" w:color="auto" w:fill="auto"/>
            <w:tcMar>
              <w:top w:w="15" w:type="dxa"/>
              <w:left w:w="15" w:type="dxa"/>
              <w:bottom w:w="0" w:type="dxa"/>
              <w:right w:w="15" w:type="dxa"/>
            </w:tcMar>
            <w:vAlign w:val="center"/>
            <w:hideMark/>
          </w:tcPr>
          <w:p w14:paraId="37B5827D" w14:textId="77777777" w:rsidR="00401ADD" w:rsidRPr="00543C24" w:rsidRDefault="00401ADD" w:rsidP="000F6878">
            <w:pPr>
              <w:spacing w:after="0" w:line="240" w:lineRule="auto"/>
              <w:jc w:val="center"/>
              <w:rPr>
                <w:color w:val="000000"/>
                <w:sz w:val="20"/>
                <w:szCs w:val="20"/>
              </w:rPr>
            </w:pPr>
            <w:r w:rsidRPr="00543C24">
              <w:rPr>
                <w:color w:val="000000"/>
                <w:sz w:val="20"/>
                <w:szCs w:val="20"/>
              </w:rPr>
              <w:t>Raczej nie</w:t>
            </w:r>
          </w:p>
        </w:tc>
        <w:tc>
          <w:tcPr>
            <w:tcW w:w="1417" w:type="dxa"/>
            <w:shd w:val="clear" w:color="auto" w:fill="auto"/>
            <w:tcMar>
              <w:top w:w="15" w:type="dxa"/>
              <w:left w:w="15" w:type="dxa"/>
              <w:bottom w:w="0" w:type="dxa"/>
              <w:right w:w="15" w:type="dxa"/>
            </w:tcMar>
            <w:vAlign w:val="center"/>
            <w:hideMark/>
          </w:tcPr>
          <w:p w14:paraId="495BCCDA" w14:textId="77777777" w:rsidR="00401ADD" w:rsidRPr="00543C24" w:rsidRDefault="00401ADD" w:rsidP="000F6878">
            <w:pPr>
              <w:spacing w:after="0" w:line="240" w:lineRule="auto"/>
              <w:jc w:val="center"/>
              <w:rPr>
                <w:color w:val="000000"/>
                <w:sz w:val="20"/>
                <w:szCs w:val="20"/>
              </w:rPr>
            </w:pPr>
            <w:r w:rsidRPr="00543C24">
              <w:rPr>
                <w:color w:val="000000"/>
                <w:sz w:val="20"/>
                <w:szCs w:val="20"/>
              </w:rPr>
              <w:t>Zdecydowanie nie</w:t>
            </w:r>
          </w:p>
        </w:tc>
        <w:tc>
          <w:tcPr>
            <w:tcW w:w="567" w:type="dxa"/>
            <w:vMerge/>
            <w:vAlign w:val="center"/>
          </w:tcPr>
          <w:p w14:paraId="61CEA00F" w14:textId="77777777" w:rsidR="00401ADD" w:rsidRPr="00543C24" w:rsidRDefault="00401ADD" w:rsidP="000F6878">
            <w:pPr>
              <w:jc w:val="center"/>
              <w:rPr>
                <w:color w:val="000000"/>
                <w:sz w:val="20"/>
                <w:szCs w:val="20"/>
              </w:rPr>
            </w:pPr>
          </w:p>
        </w:tc>
      </w:tr>
      <w:tr w:rsidR="00401ADD" w:rsidRPr="00543C24" w14:paraId="0099EBE5" w14:textId="77777777" w:rsidTr="000F6878">
        <w:trPr>
          <w:trHeight w:val="832"/>
        </w:trPr>
        <w:tc>
          <w:tcPr>
            <w:tcW w:w="2709" w:type="dxa"/>
            <w:shd w:val="clear" w:color="auto" w:fill="auto"/>
            <w:tcMar>
              <w:top w:w="15" w:type="dxa"/>
              <w:left w:w="15" w:type="dxa"/>
              <w:bottom w:w="0" w:type="dxa"/>
              <w:right w:w="15" w:type="dxa"/>
            </w:tcMar>
            <w:vAlign w:val="center"/>
            <w:hideMark/>
          </w:tcPr>
          <w:p w14:paraId="6718415C" w14:textId="77777777" w:rsidR="00401ADD" w:rsidRPr="00543C24" w:rsidRDefault="00401ADD" w:rsidP="000F6878">
            <w:pPr>
              <w:spacing w:after="0" w:line="240" w:lineRule="auto"/>
              <w:ind w:left="142" w:right="125"/>
              <w:rPr>
                <w:color w:val="000000"/>
                <w:sz w:val="20"/>
                <w:szCs w:val="20"/>
              </w:rPr>
            </w:pPr>
            <w:r w:rsidRPr="00543C24">
              <w:rPr>
                <w:color w:val="000000"/>
                <w:sz w:val="20"/>
                <w:szCs w:val="20"/>
              </w:rPr>
              <w:t>Procedury wyboru wniosków o dofinansowanie w LGD były dla mnie czytelne</w:t>
            </w:r>
          </w:p>
        </w:tc>
        <w:tc>
          <w:tcPr>
            <w:tcW w:w="1321" w:type="dxa"/>
            <w:shd w:val="clear" w:color="auto" w:fill="auto"/>
            <w:noWrap/>
            <w:tcMar>
              <w:top w:w="15" w:type="dxa"/>
              <w:left w:w="15" w:type="dxa"/>
              <w:bottom w:w="0" w:type="dxa"/>
              <w:right w:w="15" w:type="dxa"/>
            </w:tcMar>
            <w:vAlign w:val="center"/>
            <w:hideMark/>
          </w:tcPr>
          <w:p w14:paraId="28905624" w14:textId="77777777" w:rsidR="00401ADD" w:rsidRPr="00543C24" w:rsidRDefault="00401ADD" w:rsidP="000F6878">
            <w:pPr>
              <w:jc w:val="center"/>
              <w:rPr>
                <w:color w:val="000000"/>
                <w:sz w:val="20"/>
                <w:szCs w:val="20"/>
              </w:rPr>
            </w:pPr>
            <w:r w:rsidRPr="00543C24">
              <w:rPr>
                <w:color w:val="000000"/>
                <w:sz w:val="20"/>
                <w:szCs w:val="20"/>
              </w:rPr>
              <w:t>1</w:t>
            </w:r>
            <w:r>
              <w:rPr>
                <w:color w:val="000000"/>
                <w:sz w:val="20"/>
                <w:szCs w:val="20"/>
              </w:rPr>
              <w:t>2</w:t>
            </w:r>
          </w:p>
        </w:tc>
        <w:tc>
          <w:tcPr>
            <w:tcW w:w="1231" w:type="dxa"/>
            <w:shd w:val="clear" w:color="auto" w:fill="auto"/>
            <w:noWrap/>
            <w:tcMar>
              <w:top w:w="15" w:type="dxa"/>
              <w:left w:w="15" w:type="dxa"/>
              <w:bottom w:w="0" w:type="dxa"/>
              <w:right w:w="15" w:type="dxa"/>
            </w:tcMar>
            <w:vAlign w:val="center"/>
            <w:hideMark/>
          </w:tcPr>
          <w:p w14:paraId="44457640" w14:textId="77777777" w:rsidR="00401ADD" w:rsidRPr="00543C24" w:rsidRDefault="00401ADD" w:rsidP="000F6878">
            <w:pPr>
              <w:jc w:val="center"/>
              <w:rPr>
                <w:color w:val="000000"/>
                <w:sz w:val="20"/>
                <w:szCs w:val="20"/>
              </w:rPr>
            </w:pPr>
            <w:r>
              <w:rPr>
                <w:color w:val="000000"/>
                <w:sz w:val="20"/>
                <w:szCs w:val="20"/>
              </w:rPr>
              <w:t>7</w:t>
            </w:r>
          </w:p>
        </w:tc>
        <w:tc>
          <w:tcPr>
            <w:tcW w:w="1035" w:type="dxa"/>
            <w:shd w:val="clear" w:color="auto" w:fill="auto"/>
            <w:noWrap/>
            <w:tcMar>
              <w:top w:w="15" w:type="dxa"/>
              <w:left w:w="15" w:type="dxa"/>
              <w:bottom w:w="0" w:type="dxa"/>
              <w:right w:w="15" w:type="dxa"/>
            </w:tcMar>
            <w:vAlign w:val="center"/>
            <w:hideMark/>
          </w:tcPr>
          <w:p w14:paraId="37D6408E" w14:textId="77777777" w:rsidR="00401ADD" w:rsidRPr="00543C24" w:rsidRDefault="00401ADD" w:rsidP="000F6878">
            <w:pPr>
              <w:jc w:val="center"/>
              <w:rPr>
                <w:color w:val="000000"/>
                <w:sz w:val="20"/>
                <w:szCs w:val="20"/>
              </w:rPr>
            </w:pPr>
            <w:r>
              <w:rPr>
                <w:color w:val="000000"/>
                <w:sz w:val="20"/>
                <w:szCs w:val="20"/>
              </w:rPr>
              <w:t>2</w:t>
            </w:r>
          </w:p>
        </w:tc>
        <w:tc>
          <w:tcPr>
            <w:tcW w:w="807" w:type="dxa"/>
            <w:shd w:val="clear" w:color="auto" w:fill="auto"/>
            <w:noWrap/>
            <w:tcMar>
              <w:top w:w="15" w:type="dxa"/>
              <w:left w:w="15" w:type="dxa"/>
              <w:bottom w:w="0" w:type="dxa"/>
              <w:right w:w="15" w:type="dxa"/>
            </w:tcMar>
            <w:vAlign w:val="center"/>
          </w:tcPr>
          <w:p w14:paraId="3177501E" w14:textId="77777777" w:rsidR="00401ADD" w:rsidRPr="00543C24" w:rsidRDefault="00401ADD" w:rsidP="000F6878">
            <w:pPr>
              <w:jc w:val="center"/>
              <w:rPr>
                <w:color w:val="000000"/>
                <w:sz w:val="20"/>
                <w:szCs w:val="20"/>
              </w:rPr>
            </w:pPr>
            <w:r>
              <w:rPr>
                <w:color w:val="000000"/>
                <w:sz w:val="20"/>
                <w:szCs w:val="20"/>
              </w:rPr>
              <w:t>2</w:t>
            </w:r>
          </w:p>
        </w:tc>
        <w:tc>
          <w:tcPr>
            <w:tcW w:w="1417" w:type="dxa"/>
            <w:shd w:val="clear" w:color="auto" w:fill="auto"/>
            <w:noWrap/>
            <w:tcMar>
              <w:top w:w="15" w:type="dxa"/>
              <w:left w:w="15" w:type="dxa"/>
              <w:bottom w:w="0" w:type="dxa"/>
              <w:right w:w="15" w:type="dxa"/>
            </w:tcMar>
            <w:vAlign w:val="center"/>
          </w:tcPr>
          <w:p w14:paraId="49496225" w14:textId="77777777" w:rsidR="00401ADD" w:rsidRPr="00543C24" w:rsidRDefault="00401ADD" w:rsidP="000F6878">
            <w:pPr>
              <w:jc w:val="center"/>
              <w:rPr>
                <w:color w:val="000000"/>
                <w:sz w:val="20"/>
                <w:szCs w:val="20"/>
              </w:rPr>
            </w:pPr>
            <w:r>
              <w:rPr>
                <w:color w:val="000000"/>
                <w:sz w:val="20"/>
                <w:szCs w:val="20"/>
              </w:rPr>
              <w:t>0</w:t>
            </w:r>
          </w:p>
        </w:tc>
        <w:tc>
          <w:tcPr>
            <w:tcW w:w="567" w:type="dxa"/>
            <w:vAlign w:val="center"/>
          </w:tcPr>
          <w:p w14:paraId="1F46F7B7" w14:textId="77777777" w:rsidR="00401ADD" w:rsidRPr="00543C24" w:rsidRDefault="00401ADD" w:rsidP="000F6878">
            <w:pPr>
              <w:jc w:val="center"/>
              <w:rPr>
                <w:color w:val="000000"/>
                <w:sz w:val="20"/>
                <w:szCs w:val="20"/>
              </w:rPr>
            </w:pPr>
            <w:r>
              <w:rPr>
                <w:color w:val="000000"/>
                <w:sz w:val="20"/>
                <w:szCs w:val="20"/>
              </w:rPr>
              <w:t>23</w:t>
            </w:r>
          </w:p>
        </w:tc>
      </w:tr>
      <w:tr w:rsidR="00401ADD" w:rsidRPr="00543C24" w14:paraId="51C28103" w14:textId="77777777" w:rsidTr="000F6878">
        <w:trPr>
          <w:trHeight w:val="600"/>
        </w:trPr>
        <w:tc>
          <w:tcPr>
            <w:tcW w:w="2709" w:type="dxa"/>
            <w:shd w:val="clear" w:color="auto" w:fill="auto"/>
            <w:tcMar>
              <w:top w:w="15" w:type="dxa"/>
              <w:left w:w="15" w:type="dxa"/>
              <w:bottom w:w="0" w:type="dxa"/>
              <w:right w:w="15" w:type="dxa"/>
            </w:tcMar>
            <w:vAlign w:val="center"/>
            <w:hideMark/>
          </w:tcPr>
          <w:p w14:paraId="2BFB5D73" w14:textId="77777777" w:rsidR="00401ADD" w:rsidRPr="00543C24" w:rsidRDefault="00401ADD" w:rsidP="000F6878">
            <w:pPr>
              <w:spacing w:after="0" w:line="240" w:lineRule="auto"/>
              <w:ind w:left="142" w:right="125"/>
              <w:rPr>
                <w:color w:val="000000"/>
                <w:sz w:val="20"/>
                <w:szCs w:val="20"/>
              </w:rPr>
            </w:pPr>
            <w:r w:rsidRPr="00543C24">
              <w:rPr>
                <w:color w:val="000000"/>
                <w:sz w:val="20"/>
                <w:szCs w:val="20"/>
              </w:rPr>
              <w:t>Kryteria wyboru wniosków były dla mnie jednoznaczne</w:t>
            </w:r>
          </w:p>
        </w:tc>
        <w:tc>
          <w:tcPr>
            <w:tcW w:w="1321" w:type="dxa"/>
            <w:shd w:val="clear" w:color="auto" w:fill="auto"/>
            <w:noWrap/>
            <w:tcMar>
              <w:top w:w="15" w:type="dxa"/>
              <w:left w:w="15" w:type="dxa"/>
              <w:bottom w:w="0" w:type="dxa"/>
              <w:right w:w="15" w:type="dxa"/>
            </w:tcMar>
            <w:vAlign w:val="center"/>
            <w:hideMark/>
          </w:tcPr>
          <w:p w14:paraId="653CD387" w14:textId="77777777" w:rsidR="00401ADD" w:rsidRPr="00543C24" w:rsidRDefault="00401ADD" w:rsidP="000F6878">
            <w:pPr>
              <w:jc w:val="center"/>
              <w:rPr>
                <w:color w:val="000000"/>
                <w:sz w:val="20"/>
                <w:szCs w:val="20"/>
              </w:rPr>
            </w:pPr>
            <w:r w:rsidRPr="00543C24">
              <w:rPr>
                <w:color w:val="000000"/>
                <w:sz w:val="20"/>
                <w:szCs w:val="20"/>
              </w:rPr>
              <w:t>11</w:t>
            </w:r>
          </w:p>
        </w:tc>
        <w:tc>
          <w:tcPr>
            <w:tcW w:w="1231" w:type="dxa"/>
            <w:shd w:val="clear" w:color="auto" w:fill="auto"/>
            <w:noWrap/>
            <w:tcMar>
              <w:top w:w="15" w:type="dxa"/>
              <w:left w:w="15" w:type="dxa"/>
              <w:bottom w:w="0" w:type="dxa"/>
              <w:right w:w="15" w:type="dxa"/>
            </w:tcMar>
            <w:vAlign w:val="center"/>
            <w:hideMark/>
          </w:tcPr>
          <w:p w14:paraId="698BC3B6" w14:textId="77777777" w:rsidR="00401ADD" w:rsidRPr="00543C24" w:rsidRDefault="00401ADD" w:rsidP="000F6878">
            <w:pPr>
              <w:jc w:val="center"/>
              <w:rPr>
                <w:color w:val="000000"/>
                <w:sz w:val="20"/>
                <w:szCs w:val="20"/>
              </w:rPr>
            </w:pPr>
            <w:r w:rsidRPr="00543C24">
              <w:rPr>
                <w:color w:val="000000"/>
                <w:sz w:val="20"/>
                <w:szCs w:val="20"/>
              </w:rPr>
              <w:t>9</w:t>
            </w:r>
          </w:p>
        </w:tc>
        <w:tc>
          <w:tcPr>
            <w:tcW w:w="1035" w:type="dxa"/>
            <w:shd w:val="clear" w:color="auto" w:fill="auto"/>
            <w:noWrap/>
            <w:tcMar>
              <w:top w:w="15" w:type="dxa"/>
              <w:left w:w="15" w:type="dxa"/>
              <w:bottom w:w="0" w:type="dxa"/>
              <w:right w:w="15" w:type="dxa"/>
            </w:tcMar>
            <w:vAlign w:val="center"/>
            <w:hideMark/>
          </w:tcPr>
          <w:p w14:paraId="31E00139" w14:textId="77777777" w:rsidR="00401ADD" w:rsidRPr="00543C24" w:rsidRDefault="00401ADD" w:rsidP="000F6878">
            <w:pPr>
              <w:jc w:val="center"/>
              <w:rPr>
                <w:color w:val="000000"/>
                <w:sz w:val="20"/>
                <w:szCs w:val="20"/>
              </w:rPr>
            </w:pPr>
            <w:r>
              <w:rPr>
                <w:color w:val="000000"/>
                <w:sz w:val="20"/>
                <w:szCs w:val="20"/>
              </w:rPr>
              <w:t>0</w:t>
            </w:r>
          </w:p>
        </w:tc>
        <w:tc>
          <w:tcPr>
            <w:tcW w:w="807" w:type="dxa"/>
            <w:shd w:val="clear" w:color="auto" w:fill="auto"/>
            <w:noWrap/>
            <w:tcMar>
              <w:top w:w="15" w:type="dxa"/>
              <w:left w:w="15" w:type="dxa"/>
              <w:bottom w:w="0" w:type="dxa"/>
              <w:right w:w="15" w:type="dxa"/>
            </w:tcMar>
            <w:vAlign w:val="center"/>
          </w:tcPr>
          <w:p w14:paraId="799BB4F4" w14:textId="77777777" w:rsidR="00401ADD" w:rsidRPr="00543C24" w:rsidRDefault="00401ADD" w:rsidP="000F6878">
            <w:pPr>
              <w:jc w:val="center"/>
              <w:rPr>
                <w:color w:val="000000"/>
                <w:sz w:val="20"/>
                <w:szCs w:val="20"/>
              </w:rPr>
            </w:pPr>
            <w:r>
              <w:rPr>
                <w:color w:val="000000"/>
                <w:sz w:val="20"/>
                <w:szCs w:val="20"/>
              </w:rPr>
              <w:t>2</w:t>
            </w:r>
          </w:p>
        </w:tc>
        <w:tc>
          <w:tcPr>
            <w:tcW w:w="1417" w:type="dxa"/>
            <w:shd w:val="clear" w:color="auto" w:fill="auto"/>
            <w:noWrap/>
            <w:tcMar>
              <w:top w:w="15" w:type="dxa"/>
              <w:left w:w="15" w:type="dxa"/>
              <w:bottom w:w="0" w:type="dxa"/>
              <w:right w:w="15" w:type="dxa"/>
            </w:tcMar>
            <w:vAlign w:val="center"/>
          </w:tcPr>
          <w:p w14:paraId="6579FF42" w14:textId="77777777" w:rsidR="00401ADD" w:rsidRPr="00543C24" w:rsidRDefault="00401ADD" w:rsidP="000F6878">
            <w:pPr>
              <w:jc w:val="center"/>
              <w:rPr>
                <w:color w:val="000000"/>
                <w:sz w:val="20"/>
                <w:szCs w:val="20"/>
              </w:rPr>
            </w:pPr>
            <w:r>
              <w:rPr>
                <w:color w:val="000000"/>
                <w:sz w:val="20"/>
                <w:szCs w:val="20"/>
              </w:rPr>
              <w:t>1</w:t>
            </w:r>
          </w:p>
        </w:tc>
        <w:tc>
          <w:tcPr>
            <w:tcW w:w="567" w:type="dxa"/>
            <w:vAlign w:val="center"/>
          </w:tcPr>
          <w:p w14:paraId="14426251" w14:textId="77777777" w:rsidR="00401ADD" w:rsidRPr="00543C24" w:rsidRDefault="00401ADD" w:rsidP="000F6878">
            <w:pPr>
              <w:jc w:val="center"/>
              <w:rPr>
                <w:color w:val="000000"/>
                <w:sz w:val="20"/>
                <w:szCs w:val="20"/>
              </w:rPr>
            </w:pPr>
            <w:r>
              <w:rPr>
                <w:color w:val="000000"/>
                <w:sz w:val="20"/>
                <w:szCs w:val="20"/>
              </w:rPr>
              <w:t>23</w:t>
            </w:r>
          </w:p>
        </w:tc>
      </w:tr>
      <w:tr w:rsidR="00401ADD" w:rsidRPr="00543C24" w14:paraId="21D7D3CF" w14:textId="77777777" w:rsidTr="000F6878">
        <w:trPr>
          <w:trHeight w:val="600"/>
        </w:trPr>
        <w:tc>
          <w:tcPr>
            <w:tcW w:w="2709" w:type="dxa"/>
            <w:shd w:val="clear" w:color="auto" w:fill="auto"/>
            <w:tcMar>
              <w:top w:w="15" w:type="dxa"/>
              <w:left w:w="15" w:type="dxa"/>
              <w:bottom w:w="0" w:type="dxa"/>
              <w:right w:w="15" w:type="dxa"/>
            </w:tcMar>
            <w:vAlign w:val="center"/>
            <w:hideMark/>
          </w:tcPr>
          <w:p w14:paraId="2DDC23C9" w14:textId="77777777" w:rsidR="00401ADD" w:rsidRPr="00543C24" w:rsidRDefault="00401ADD" w:rsidP="000F6878">
            <w:pPr>
              <w:spacing w:after="0" w:line="240" w:lineRule="auto"/>
              <w:ind w:left="142" w:right="125"/>
              <w:rPr>
                <w:color w:val="000000"/>
                <w:sz w:val="20"/>
                <w:szCs w:val="20"/>
              </w:rPr>
            </w:pPr>
            <w:r w:rsidRPr="00543C24">
              <w:rPr>
                <w:color w:val="000000"/>
                <w:sz w:val="20"/>
                <w:szCs w:val="20"/>
              </w:rPr>
              <w:t>Kryteria wyboru wniosków pozwalały na wybór najlepszych projektów</w:t>
            </w:r>
          </w:p>
        </w:tc>
        <w:tc>
          <w:tcPr>
            <w:tcW w:w="1321" w:type="dxa"/>
            <w:shd w:val="clear" w:color="auto" w:fill="auto"/>
            <w:noWrap/>
            <w:tcMar>
              <w:top w:w="15" w:type="dxa"/>
              <w:left w:w="15" w:type="dxa"/>
              <w:bottom w:w="0" w:type="dxa"/>
              <w:right w:w="15" w:type="dxa"/>
            </w:tcMar>
            <w:vAlign w:val="center"/>
            <w:hideMark/>
          </w:tcPr>
          <w:p w14:paraId="7155ABBC" w14:textId="77777777" w:rsidR="00401ADD" w:rsidRPr="00543C24" w:rsidRDefault="00401ADD" w:rsidP="000F6878">
            <w:pPr>
              <w:jc w:val="center"/>
              <w:rPr>
                <w:color w:val="000000"/>
                <w:sz w:val="20"/>
                <w:szCs w:val="20"/>
              </w:rPr>
            </w:pPr>
            <w:r w:rsidRPr="00543C24">
              <w:rPr>
                <w:color w:val="000000"/>
                <w:sz w:val="20"/>
                <w:szCs w:val="20"/>
              </w:rPr>
              <w:t>1</w:t>
            </w:r>
            <w:r>
              <w:rPr>
                <w:color w:val="000000"/>
                <w:sz w:val="20"/>
                <w:szCs w:val="20"/>
              </w:rPr>
              <w:t>2</w:t>
            </w:r>
          </w:p>
        </w:tc>
        <w:tc>
          <w:tcPr>
            <w:tcW w:w="1231" w:type="dxa"/>
            <w:shd w:val="clear" w:color="auto" w:fill="auto"/>
            <w:noWrap/>
            <w:tcMar>
              <w:top w:w="15" w:type="dxa"/>
              <w:left w:w="15" w:type="dxa"/>
              <w:bottom w:w="0" w:type="dxa"/>
              <w:right w:w="15" w:type="dxa"/>
            </w:tcMar>
            <w:vAlign w:val="center"/>
            <w:hideMark/>
          </w:tcPr>
          <w:p w14:paraId="7EAA43B4" w14:textId="77777777" w:rsidR="00401ADD" w:rsidRPr="00543C24" w:rsidRDefault="00401ADD" w:rsidP="000F6878">
            <w:pPr>
              <w:jc w:val="center"/>
              <w:rPr>
                <w:color w:val="000000"/>
                <w:sz w:val="20"/>
                <w:szCs w:val="20"/>
              </w:rPr>
            </w:pPr>
            <w:r>
              <w:rPr>
                <w:color w:val="000000"/>
                <w:sz w:val="20"/>
                <w:szCs w:val="20"/>
              </w:rPr>
              <w:t>6</w:t>
            </w:r>
          </w:p>
        </w:tc>
        <w:tc>
          <w:tcPr>
            <w:tcW w:w="1035" w:type="dxa"/>
            <w:shd w:val="clear" w:color="auto" w:fill="auto"/>
            <w:noWrap/>
            <w:tcMar>
              <w:top w:w="15" w:type="dxa"/>
              <w:left w:w="15" w:type="dxa"/>
              <w:bottom w:w="0" w:type="dxa"/>
              <w:right w:w="15" w:type="dxa"/>
            </w:tcMar>
            <w:vAlign w:val="center"/>
            <w:hideMark/>
          </w:tcPr>
          <w:p w14:paraId="64F44CB2" w14:textId="77777777" w:rsidR="00401ADD" w:rsidRPr="00543C24" w:rsidRDefault="00401ADD" w:rsidP="000F6878">
            <w:pPr>
              <w:jc w:val="center"/>
              <w:rPr>
                <w:color w:val="000000"/>
                <w:sz w:val="20"/>
                <w:szCs w:val="20"/>
              </w:rPr>
            </w:pPr>
            <w:r>
              <w:rPr>
                <w:color w:val="000000"/>
                <w:sz w:val="20"/>
                <w:szCs w:val="20"/>
              </w:rPr>
              <w:t>0</w:t>
            </w:r>
          </w:p>
        </w:tc>
        <w:tc>
          <w:tcPr>
            <w:tcW w:w="807" w:type="dxa"/>
            <w:shd w:val="clear" w:color="auto" w:fill="auto"/>
            <w:noWrap/>
            <w:tcMar>
              <w:top w:w="15" w:type="dxa"/>
              <w:left w:w="15" w:type="dxa"/>
              <w:bottom w:w="0" w:type="dxa"/>
              <w:right w:w="15" w:type="dxa"/>
            </w:tcMar>
            <w:vAlign w:val="center"/>
          </w:tcPr>
          <w:p w14:paraId="0B2F2FB2" w14:textId="77777777" w:rsidR="00401ADD" w:rsidRPr="00543C24" w:rsidRDefault="00401ADD" w:rsidP="000F6878">
            <w:pPr>
              <w:jc w:val="center"/>
              <w:rPr>
                <w:color w:val="000000"/>
                <w:sz w:val="20"/>
                <w:szCs w:val="20"/>
              </w:rPr>
            </w:pPr>
            <w:r>
              <w:rPr>
                <w:color w:val="000000"/>
                <w:sz w:val="20"/>
                <w:szCs w:val="20"/>
              </w:rPr>
              <w:t>4</w:t>
            </w:r>
          </w:p>
        </w:tc>
        <w:tc>
          <w:tcPr>
            <w:tcW w:w="1417" w:type="dxa"/>
            <w:shd w:val="clear" w:color="auto" w:fill="auto"/>
            <w:noWrap/>
            <w:tcMar>
              <w:top w:w="15" w:type="dxa"/>
              <w:left w:w="15" w:type="dxa"/>
              <w:bottom w:w="0" w:type="dxa"/>
              <w:right w:w="15" w:type="dxa"/>
            </w:tcMar>
            <w:vAlign w:val="center"/>
          </w:tcPr>
          <w:p w14:paraId="2C4569C6" w14:textId="77777777" w:rsidR="00401ADD" w:rsidRPr="00543C24" w:rsidRDefault="00401ADD" w:rsidP="000F6878">
            <w:pPr>
              <w:jc w:val="center"/>
              <w:rPr>
                <w:color w:val="000000"/>
                <w:sz w:val="20"/>
                <w:szCs w:val="20"/>
              </w:rPr>
            </w:pPr>
            <w:r>
              <w:rPr>
                <w:color w:val="000000"/>
                <w:sz w:val="20"/>
                <w:szCs w:val="20"/>
              </w:rPr>
              <w:t>1</w:t>
            </w:r>
          </w:p>
        </w:tc>
        <w:tc>
          <w:tcPr>
            <w:tcW w:w="567" w:type="dxa"/>
            <w:vAlign w:val="center"/>
          </w:tcPr>
          <w:p w14:paraId="7DF7ADEA" w14:textId="77777777" w:rsidR="00401ADD" w:rsidRPr="00543C24" w:rsidRDefault="00401ADD" w:rsidP="000F6878">
            <w:pPr>
              <w:jc w:val="center"/>
              <w:rPr>
                <w:color w:val="000000"/>
                <w:sz w:val="20"/>
                <w:szCs w:val="20"/>
              </w:rPr>
            </w:pPr>
            <w:r>
              <w:rPr>
                <w:color w:val="000000"/>
                <w:sz w:val="20"/>
                <w:szCs w:val="20"/>
              </w:rPr>
              <w:t>23</w:t>
            </w:r>
          </w:p>
        </w:tc>
      </w:tr>
      <w:tr w:rsidR="00401ADD" w:rsidRPr="00543C24" w14:paraId="7784C0A5" w14:textId="77777777" w:rsidTr="000F6878">
        <w:trPr>
          <w:trHeight w:val="900"/>
        </w:trPr>
        <w:tc>
          <w:tcPr>
            <w:tcW w:w="2709" w:type="dxa"/>
            <w:shd w:val="clear" w:color="auto" w:fill="auto"/>
            <w:tcMar>
              <w:top w:w="15" w:type="dxa"/>
              <w:left w:w="15" w:type="dxa"/>
              <w:bottom w:w="0" w:type="dxa"/>
              <w:right w:w="15" w:type="dxa"/>
            </w:tcMar>
            <w:vAlign w:val="center"/>
            <w:hideMark/>
          </w:tcPr>
          <w:p w14:paraId="6FE571F4" w14:textId="77777777" w:rsidR="00401ADD" w:rsidRPr="00543C24" w:rsidRDefault="00401ADD" w:rsidP="000F6878">
            <w:pPr>
              <w:spacing w:after="0" w:line="240" w:lineRule="auto"/>
              <w:ind w:left="142" w:right="125"/>
              <w:rPr>
                <w:color w:val="000000"/>
                <w:sz w:val="20"/>
                <w:szCs w:val="20"/>
              </w:rPr>
            </w:pPr>
            <w:r w:rsidRPr="00543C24">
              <w:rPr>
                <w:color w:val="000000"/>
                <w:sz w:val="20"/>
                <w:szCs w:val="20"/>
              </w:rPr>
              <w:t xml:space="preserve">Jeśli będzie to możliwe, </w:t>
            </w:r>
            <w:r>
              <w:rPr>
                <w:color w:val="000000"/>
                <w:sz w:val="20"/>
                <w:szCs w:val="20"/>
              </w:rPr>
              <w:br/>
            </w:r>
            <w:r w:rsidRPr="00543C24">
              <w:rPr>
                <w:color w:val="000000"/>
                <w:sz w:val="20"/>
                <w:szCs w:val="20"/>
              </w:rPr>
              <w:t>w przyszłości chciałbym ponownie skorzystać ze wsparcia LGD</w:t>
            </w:r>
          </w:p>
        </w:tc>
        <w:tc>
          <w:tcPr>
            <w:tcW w:w="1321" w:type="dxa"/>
            <w:shd w:val="clear" w:color="auto" w:fill="auto"/>
            <w:noWrap/>
            <w:tcMar>
              <w:top w:w="15" w:type="dxa"/>
              <w:left w:w="15" w:type="dxa"/>
              <w:bottom w:w="0" w:type="dxa"/>
              <w:right w:w="15" w:type="dxa"/>
            </w:tcMar>
            <w:vAlign w:val="center"/>
            <w:hideMark/>
          </w:tcPr>
          <w:p w14:paraId="5051A1F7" w14:textId="77777777" w:rsidR="00401ADD" w:rsidRPr="00543C24" w:rsidRDefault="00401ADD" w:rsidP="000F6878">
            <w:pPr>
              <w:jc w:val="center"/>
              <w:rPr>
                <w:color w:val="000000"/>
                <w:sz w:val="20"/>
                <w:szCs w:val="20"/>
              </w:rPr>
            </w:pPr>
            <w:r w:rsidRPr="00543C24">
              <w:rPr>
                <w:color w:val="000000"/>
                <w:sz w:val="20"/>
                <w:szCs w:val="20"/>
              </w:rPr>
              <w:t>15</w:t>
            </w:r>
          </w:p>
        </w:tc>
        <w:tc>
          <w:tcPr>
            <w:tcW w:w="1231" w:type="dxa"/>
            <w:shd w:val="clear" w:color="auto" w:fill="auto"/>
            <w:noWrap/>
            <w:tcMar>
              <w:top w:w="15" w:type="dxa"/>
              <w:left w:w="15" w:type="dxa"/>
              <w:bottom w:w="0" w:type="dxa"/>
              <w:right w:w="15" w:type="dxa"/>
            </w:tcMar>
            <w:vAlign w:val="center"/>
            <w:hideMark/>
          </w:tcPr>
          <w:p w14:paraId="66BF522D" w14:textId="77777777" w:rsidR="00401ADD" w:rsidRPr="00543C24" w:rsidRDefault="00401ADD" w:rsidP="000F6878">
            <w:pPr>
              <w:jc w:val="center"/>
              <w:rPr>
                <w:color w:val="000000"/>
                <w:sz w:val="20"/>
                <w:szCs w:val="20"/>
              </w:rPr>
            </w:pPr>
            <w:r w:rsidRPr="00543C24">
              <w:rPr>
                <w:color w:val="000000"/>
                <w:sz w:val="20"/>
                <w:szCs w:val="20"/>
              </w:rPr>
              <w:t>8</w:t>
            </w:r>
          </w:p>
        </w:tc>
        <w:tc>
          <w:tcPr>
            <w:tcW w:w="1035" w:type="dxa"/>
            <w:shd w:val="clear" w:color="auto" w:fill="auto"/>
            <w:noWrap/>
            <w:tcMar>
              <w:top w:w="15" w:type="dxa"/>
              <w:left w:w="15" w:type="dxa"/>
              <w:bottom w:w="0" w:type="dxa"/>
              <w:right w:w="15" w:type="dxa"/>
            </w:tcMar>
            <w:vAlign w:val="center"/>
            <w:hideMark/>
          </w:tcPr>
          <w:p w14:paraId="54C07332" w14:textId="77777777" w:rsidR="00401ADD" w:rsidRPr="00543C24" w:rsidRDefault="00401ADD" w:rsidP="000F6878">
            <w:pPr>
              <w:jc w:val="center"/>
              <w:rPr>
                <w:color w:val="000000"/>
                <w:sz w:val="20"/>
                <w:szCs w:val="20"/>
              </w:rPr>
            </w:pPr>
            <w:r>
              <w:rPr>
                <w:color w:val="000000"/>
                <w:sz w:val="20"/>
                <w:szCs w:val="20"/>
              </w:rPr>
              <w:t>0</w:t>
            </w:r>
          </w:p>
        </w:tc>
        <w:tc>
          <w:tcPr>
            <w:tcW w:w="807" w:type="dxa"/>
            <w:shd w:val="clear" w:color="auto" w:fill="auto"/>
            <w:noWrap/>
            <w:tcMar>
              <w:top w:w="15" w:type="dxa"/>
              <w:left w:w="15" w:type="dxa"/>
              <w:bottom w:w="0" w:type="dxa"/>
              <w:right w:w="15" w:type="dxa"/>
            </w:tcMar>
            <w:vAlign w:val="center"/>
          </w:tcPr>
          <w:p w14:paraId="76101FC0" w14:textId="77777777" w:rsidR="00401ADD" w:rsidRPr="00543C24" w:rsidRDefault="00401ADD" w:rsidP="000F6878">
            <w:pPr>
              <w:jc w:val="center"/>
              <w:rPr>
                <w:color w:val="000000"/>
                <w:sz w:val="20"/>
                <w:szCs w:val="20"/>
              </w:rPr>
            </w:pPr>
            <w:r>
              <w:rPr>
                <w:color w:val="000000"/>
                <w:sz w:val="20"/>
                <w:szCs w:val="20"/>
              </w:rPr>
              <w:t>0</w:t>
            </w:r>
          </w:p>
        </w:tc>
        <w:tc>
          <w:tcPr>
            <w:tcW w:w="1417" w:type="dxa"/>
            <w:shd w:val="clear" w:color="auto" w:fill="auto"/>
            <w:noWrap/>
            <w:tcMar>
              <w:top w:w="15" w:type="dxa"/>
              <w:left w:w="15" w:type="dxa"/>
              <w:bottom w:w="0" w:type="dxa"/>
              <w:right w:w="15" w:type="dxa"/>
            </w:tcMar>
            <w:vAlign w:val="center"/>
          </w:tcPr>
          <w:p w14:paraId="639EF9BD" w14:textId="77777777" w:rsidR="00401ADD" w:rsidRPr="00543C24" w:rsidRDefault="00401ADD" w:rsidP="000F6878">
            <w:pPr>
              <w:jc w:val="center"/>
              <w:rPr>
                <w:color w:val="000000"/>
                <w:sz w:val="20"/>
                <w:szCs w:val="20"/>
              </w:rPr>
            </w:pPr>
            <w:r>
              <w:rPr>
                <w:color w:val="000000"/>
                <w:sz w:val="20"/>
                <w:szCs w:val="20"/>
              </w:rPr>
              <w:t>0</w:t>
            </w:r>
          </w:p>
        </w:tc>
        <w:tc>
          <w:tcPr>
            <w:tcW w:w="567" w:type="dxa"/>
            <w:vAlign w:val="center"/>
          </w:tcPr>
          <w:p w14:paraId="64DFC490" w14:textId="77777777" w:rsidR="00401ADD" w:rsidRPr="00543C24" w:rsidRDefault="00401ADD" w:rsidP="000F6878">
            <w:pPr>
              <w:jc w:val="center"/>
              <w:rPr>
                <w:color w:val="000000"/>
                <w:sz w:val="20"/>
                <w:szCs w:val="20"/>
              </w:rPr>
            </w:pPr>
            <w:r>
              <w:rPr>
                <w:color w:val="000000"/>
                <w:sz w:val="20"/>
                <w:szCs w:val="20"/>
              </w:rPr>
              <w:t>23</w:t>
            </w:r>
          </w:p>
        </w:tc>
      </w:tr>
    </w:tbl>
    <w:p w14:paraId="3ADF6F34" w14:textId="77777777" w:rsidR="00401ADD" w:rsidRDefault="00401ADD" w:rsidP="00401ADD">
      <w:pPr>
        <w:spacing w:before="120" w:after="120" w:line="312" w:lineRule="auto"/>
        <w:jc w:val="both"/>
        <w:rPr>
          <w:rFonts w:cstheme="minorHAnsi"/>
          <w:color w:val="000000"/>
          <w:sz w:val="20"/>
          <w:szCs w:val="20"/>
        </w:rPr>
      </w:pPr>
      <w:r w:rsidRPr="00F67640">
        <w:rPr>
          <w:rFonts w:cstheme="minorHAnsi"/>
          <w:color w:val="000000"/>
          <w:sz w:val="20"/>
          <w:szCs w:val="20"/>
        </w:rPr>
        <w:t>Źródło: Socjometr, badania własne, 2021.</w:t>
      </w:r>
    </w:p>
    <w:p w14:paraId="03A16A78" w14:textId="2BC9F731" w:rsidR="003C40FF" w:rsidRDefault="003C40FF" w:rsidP="003C40FF">
      <w:pPr>
        <w:pStyle w:val="Legenda"/>
        <w:keepNext/>
        <w:jc w:val="both"/>
      </w:pPr>
      <w:bookmarkStart w:id="91" w:name="_Toc86404120"/>
      <w:r>
        <w:t xml:space="preserve">Wykres </w:t>
      </w:r>
      <w:fldSimple w:instr=" SEQ Wykres \* ARABIC ">
        <w:r w:rsidR="00CD4B96">
          <w:rPr>
            <w:noProof/>
          </w:rPr>
          <w:t>14</w:t>
        </w:r>
      </w:fldSimple>
      <w:r>
        <w:t xml:space="preserve"> </w:t>
      </w:r>
      <w:r w:rsidRPr="00FB7E2A">
        <w:t>Ocena procedur wyboru i kryteriów oceny operacji przez beneficjentów działań LGD Spisz-Podhale</w:t>
      </w:r>
      <w:bookmarkEnd w:id="91"/>
    </w:p>
    <w:p w14:paraId="02EE40C3" w14:textId="77777777" w:rsidR="00401ADD" w:rsidRDefault="00401ADD" w:rsidP="00401ADD">
      <w:pPr>
        <w:autoSpaceDE w:val="0"/>
        <w:autoSpaceDN w:val="0"/>
        <w:adjustRightInd w:val="0"/>
        <w:spacing w:after="120" w:line="312" w:lineRule="auto"/>
        <w:jc w:val="both"/>
        <w:rPr>
          <w:sz w:val="24"/>
          <w:szCs w:val="24"/>
        </w:rPr>
      </w:pPr>
      <w:r>
        <w:rPr>
          <w:noProof/>
          <w:lang w:eastAsia="pl-PL"/>
        </w:rPr>
        <w:drawing>
          <wp:inline distT="0" distB="0" distL="0" distR="0" wp14:anchorId="2B0DAC70" wp14:editId="469D0C9E">
            <wp:extent cx="5759450" cy="2707970"/>
            <wp:effectExtent l="0" t="0" r="12700" b="16510"/>
            <wp:docPr id="31" name="Wykres 3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A0545F6-2517-44FA-A09D-66D965801CC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14:paraId="0937329D" w14:textId="77777777" w:rsidR="00401ADD" w:rsidRDefault="00401ADD" w:rsidP="00401ADD">
      <w:pPr>
        <w:spacing w:before="120" w:after="120" w:line="312" w:lineRule="auto"/>
        <w:jc w:val="both"/>
        <w:rPr>
          <w:rFonts w:cstheme="minorHAnsi"/>
          <w:color w:val="000000"/>
          <w:sz w:val="20"/>
          <w:szCs w:val="20"/>
        </w:rPr>
      </w:pPr>
      <w:r w:rsidRPr="00F67640">
        <w:rPr>
          <w:rFonts w:cstheme="minorHAnsi"/>
          <w:color w:val="000000"/>
          <w:sz w:val="20"/>
          <w:szCs w:val="20"/>
        </w:rPr>
        <w:t>Źródło: Socjometr, badania własne, 2021.</w:t>
      </w:r>
    </w:p>
    <w:p w14:paraId="259D663D" w14:textId="77777777" w:rsidR="00401ADD" w:rsidRPr="0030303F" w:rsidRDefault="00401ADD" w:rsidP="003C40FF">
      <w:pPr>
        <w:autoSpaceDE w:val="0"/>
        <w:autoSpaceDN w:val="0"/>
        <w:adjustRightInd w:val="0"/>
        <w:spacing w:before="240" w:after="120" w:line="312" w:lineRule="auto"/>
        <w:ind w:firstLine="708"/>
        <w:jc w:val="both"/>
        <w:rPr>
          <w:sz w:val="24"/>
          <w:szCs w:val="24"/>
        </w:rPr>
      </w:pPr>
      <w:r w:rsidRPr="0030303F">
        <w:rPr>
          <w:sz w:val="24"/>
          <w:szCs w:val="24"/>
        </w:rPr>
        <w:t xml:space="preserve">Ankietowani w większości wskazali, iż zarówno procedury związane z aplikowaniem </w:t>
      </w:r>
      <w:r w:rsidRPr="0030303F">
        <w:rPr>
          <w:sz w:val="24"/>
          <w:szCs w:val="24"/>
        </w:rPr>
        <w:br/>
        <w:t>o wsparcie projektu, jak i kryteria oceny i wyboru wniosków do wsparcia finansowego były dla nich jasne i jednoznaczne</w:t>
      </w:r>
      <w:r>
        <w:rPr>
          <w:sz w:val="24"/>
          <w:szCs w:val="24"/>
        </w:rPr>
        <w:t xml:space="preserve"> (18 do 20 odpowiedzi „zdecydowanie tak” i „raczej tak”)</w:t>
      </w:r>
      <w:r w:rsidRPr="0030303F">
        <w:rPr>
          <w:sz w:val="24"/>
          <w:szCs w:val="24"/>
        </w:rPr>
        <w:t xml:space="preserve">. Tylko jedna osoba wskazała odpowiedź „zdecydowanie nie” przy kryteriach wyboru wniosku </w:t>
      </w:r>
      <w:r>
        <w:rPr>
          <w:sz w:val="24"/>
          <w:szCs w:val="24"/>
        </w:rPr>
        <w:br/>
      </w:r>
      <w:r w:rsidRPr="0030303F">
        <w:rPr>
          <w:sz w:val="24"/>
          <w:szCs w:val="24"/>
        </w:rPr>
        <w:t>i również jedna osoba wyraziła opinię „zdecydowanie nie” przy pytaniu o wpływie kryteriów na jakość wybieranych projektów. Podobnie</w:t>
      </w:r>
      <w:r>
        <w:rPr>
          <w:sz w:val="24"/>
          <w:szCs w:val="24"/>
        </w:rPr>
        <w:t xml:space="preserve"> respondenci wskazali odpowiedź „raczej nie” przy pytaniu o zrozumiałość kryteriów i ich wpływ na jakość wybieranych projektów do wsparcia finansowego (liczba wskazań między 2 a 4 osoby). Wszyscy respondenci stwierdzili, </w:t>
      </w:r>
      <w:r>
        <w:rPr>
          <w:sz w:val="24"/>
          <w:szCs w:val="24"/>
        </w:rPr>
        <w:lastRenderedPageBreak/>
        <w:t xml:space="preserve">iż </w:t>
      </w:r>
      <w:r w:rsidRPr="0030303F">
        <w:rPr>
          <w:sz w:val="24"/>
          <w:szCs w:val="24"/>
        </w:rPr>
        <w:t>jeśli będzie to możliwe, to w przyszłości zamierzają ponownie aplikować o wsparcie finansowe swoich przedsięwzięć.</w:t>
      </w:r>
    </w:p>
    <w:p w14:paraId="2267FB48" w14:textId="695A1920" w:rsidR="00401ADD" w:rsidRDefault="00401ADD" w:rsidP="00401ADD">
      <w:pPr>
        <w:spacing w:before="120" w:after="0" w:line="312" w:lineRule="auto"/>
        <w:ind w:firstLine="708"/>
        <w:jc w:val="both"/>
        <w:rPr>
          <w:sz w:val="24"/>
          <w:szCs w:val="24"/>
        </w:rPr>
      </w:pPr>
      <w:r w:rsidRPr="0030303F">
        <w:rPr>
          <w:sz w:val="24"/>
          <w:szCs w:val="24"/>
        </w:rPr>
        <w:t>Wyniki badań ankietowych wskazują także, iż najbardziej skutecznymi formami informacji o przeprowadzanych naborach wniosków aplikacyjnych przez LGD Spisz-Podhale okazały się: odwiedzanie strony internetowej LGD (18 wskazań),</w:t>
      </w:r>
      <w:r>
        <w:rPr>
          <w:sz w:val="24"/>
          <w:szCs w:val="24"/>
        </w:rPr>
        <w:t xml:space="preserve"> czytanie informacji LGD na stronie internetowej swojej gminy (16 wskazań), odwiedzanie profilu LGD na Facebooku (16 wskazań), a w dalszej kolejności uczestnictwo w spotkaniach informacyjno-konsultacyjnych organizowanych przez LGD (13 wskazań). Najmniej osób wskazało publikacje w prasie (13 odpowiedzi „nie”) oraz tablice informacyjne, billboardy i plakaty prasie jako przydatne źródła informacji o naborach wniosków aplikacyjnych (10 odpowiedzi „nie”). </w:t>
      </w:r>
    </w:p>
    <w:p w14:paraId="01434A02" w14:textId="53EF28BE" w:rsidR="00401ADD" w:rsidRPr="003C40FF" w:rsidRDefault="00401ADD" w:rsidP="003C40FF">
      <w:pPr>
        <w:spacing w:after="0" w:line="312" w:lineRule="auto"/>
        <w:ind w:firstLine="709"/>
        <w:jc w:val="both"/>
        <w:rPr>
          <w:sz w:val="24"/>
          <w:szCs w:val="24"/>
        </w:rPr>
      </w:pPr>
      <w:r w:rsidRPr="00606401">
        <w:rPr>
          <w:sz w:val="24"/>
          <w:szCs w:val="24"/>
        </w:rPr>
        <w:t>Te wyniki badań mogą być przydatne dla twórców kolejnej strategii rozwoju przy budowaniu planu komunikowania. Powinny także być wzięte pod uwagę przez biuro LGD przy wprowadzaniu ewentualnych korekt do  planu komunikowania.</w:t>
      </w:r>
      <w:bookmarkStart w:id="92" w:name="_Hlk86091650"/>
    </w:p>
    <w:p w14:paraId="4A950078" w14:textId="60D0814A" w:rsidR="003C40FF" w:rsidRDefault="003C40FF" w:rsidP="003C40FF">
      <w:pPr>
        <w:pStyle w:val="Legenda"/>
        <w:keepNext/>
      </w:pPr>
      <w:bookmarkStart w:id="93" w:name="_Toc86404099"/>
      <w:r>
        <w:t xml:space="preserve">Tabela </w:t>
      </w:r>
      <w:fldSimple w:instr=" SEQ Tabela \* ARABIC ">
        <w:r w:rsidR="00CD4B96">
          <w:rPr>
            <w:noProof/>
          </w:rPr>
          <w:t>25</w:t>
        </w:r>
      </w:fldSimple>
      <w:r>
        <w:t xml:space="preserve"> Sposoby transferu informacji do beneficjentów o naborze wniosków aplikacyjnych</w:t>
      </w:r>
      <w:bookmarkEnd w:id="93"/>
    </w:p>
    <w:tbl>
      <w:tblPr>
        <w:tblW w:w="915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77"/>
        <w:gridCol w:w="960"/>
        <w:gridCol w:w="1300"/>
        <w:gridCol w:w="960"/>
        <w:gridCol w:w="960"/>
      </w:tblGrid>
      <w:tr w:rsidR="00401ADD" w:rsidRPr="00220612" w14:paraId="720C3E4B" w14:textId="77777777" w:rsidTr="000F6878">
        <w:trPr>
          <w:trHeight w:val="379"/>
        </w:trPr>
        <w:tc>
          <w:tcPr>
            <w:tcW w:w="4977" w:type="dxa"/>
            <w:vMerge w:val="restart"/>
            <w:shd w:val="clear" w:color="auto" w:fill="auto"/>
            <w:vAlign w:val="center"/>
          </w:tcPr>
          <w:bookmarkEnd w:id="92"/>
          <w:p w14:paraId="0D7ADD99" w14:textId="77777777" w:rsidR="00401ADD" w:rsidRPr="00220612" w:rsidRDefault="00401ADD" w:rsidP="000F6878">
            <w:pPr>
              <w:spacing w:after="0" w:line="240" w:lineRule="auto"/>
              <w:ind w:left="87" w:right="53"/>
              <w:rPr>
                <w:rFonts w:eastAsia="Times New Roman" w:cs="Times New Roman"/>
                <w:color w:val="000000"/>
                <w:sz w:val="20"/>
                <w:szCs w:val="20"/>
              </w:rPr>
            </w:pPr>
            <w:r>
              <w:rPr>
                <w:rFonts w:eastAsia="Times New Roman" w:cs="Times New Roman"/>
                <w:color w:val="000000"/>
                <w:sz w:val="20"/>
                <w:szCs w:val="20"/>
              </w:rPr>
              <w:t>Sposoby transferu informacji do beneficjentów o naborze wniosków aplikacyjnych</w:t>
            </w:r>
          </w:p>
        </w:tc>
        <w:tc>
          <w:tcPr>
            <w:tcW w:w="3220" w:type="dxa"/>
            <w:gridSpan w:val="3"/>
            <w:shd w:val="clear" w:color="auto" w:fill="auto"/>
            <w:noWrap/>
            <w:vAlign w:val="center"/>
          </w:tcPr>
          <w:p w14:paraId="3D93EE85"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Wskazania źródeł informacji</w:t>
            </w:r>
          </w:p>
        </w:tc>
        <w:tc>
          <w:tcPr>
            <w:tcW w:w="960" w:type="dxa"/>
            <w:vMerge w:val="restart"/>
            <w:shd w:val="clear" w:color="auto" w:fill="auto"/>
            <w:noWrap/>
            <w:vAlign w:val="center"/>
          </w:tcPr>
          <w:p w14:paraId="6F3226ED" w14:textId="77777777" w:rsidR="00401ADD" w:rsidRPr="00220612" w:rsidRDefault="00401ADD" w:rsidP="000F6878">
            <w:pPr>
              <w:spacing w:after="0" w:line="240" w:lineRule="auto"/>
              <w:jc w:val="center"/>
              <w:rPr>
                <w:rFonts w:eastAsia="Times New Roman" w:cs="Times New Roman"/>
                <w:color w:val="000000"/>
                <w:sz w:val="20"/>
                <w:szCs w:val="20"/>
              </w:rPr>
            </w:pPr>
            <w:r w:rsidRPr="00220612">
              <w:rPr>
                <w:rFonts w:eastAsia="Times New Roman" w:cs="Times New Roman"/>
                <w:color w:val="000000"/>
                <w:sz w:val="20"/>
                <w:szCs w:val="20"/>
              </w:rPr>
              <w:t>N</w:t>
            </w:r>
          </w:p>
        </w:tc>
      </w:tr>
      <w:tr w:rsidR="00401ADD" w:rsidRPr="00220612" w14:paraId="17E30FE6" w14:textId="77777777" w:rsidTr="000F6878">
        <w:trPr>
          <w:trHeight w:val="600"/>
        </w:trPr>
        <w:tc>
          <w:tcPr>
            <w:tcW w:w="4977" w:type="dxa"/>
            <w:vMerge/>
            <w:shd w:val="clear" w:color="auto" w:fill="auto"/>
            <w:vAlign w:val="center"/>
            <w:hideMark/>
          </w:tcPr>
          <w:p w14:paraId="5ABEA82C" w14:textId="77777777" w:rsidR="00401ADD" w:rsidRPr="00220612" w:rsidRDefault="00401ADD" w:rsidP="000F6878">
            <w:pPr>
              <w:spacing w:after="0" w:line="240" w:lineRule="auto"/>
              <w:ind w:left="87" w:right="53"/>
              <w:rPr>
                <w:rFonts w:eastAsia="Times New Roman" w:cs="Times New Roman"/>
                <w:color w:val="000000"/>
                <w:sz w:val="20"/>
                <w:szCs w:val="20"/>
              </w:rPr>
            </w:pPr>
          </w:p>
        </w:tc>
        <w:tc>
          <w:tcPr>
            <w:tcW w:w="960" w:type="dxa"/>
            <w:shd w:val="clear" w:color="auto" w:fill="auto"/>
            <w:noWrap/>
            <w:vAlign w:val="center"/>
            <w:hideMark/>
          </w:tcPr>
          <w:p w14:paraId="5F469399" w14:textId="77777777" w:rsidR="00401ADD" w:rsidRPr="00220612" w:rsidRDefault="00401ADD" w:rsidP="000F6878">
            <w:pPr>
              <w:spacing w:after="0" w:line="240" w:lineRule="auto"/>
              <w:jc w:val="center"/>
              <w:rPr>
                <w:rFonts w:eastAsia="Times New Roman" w:cs="Times New Roman"/>
                <w:color w:val="000000"/>
                <w:sz w:val="20"/>
                <w:szCs w:val="20"/>
              </w:rPr>
            </w:pPr>
            <w:r w:rsidRPr="00220612">
              <w:rPr>
                <w:rFonts w:eastAsia="Times New Roman" w:cs="Times New Roman"/>
                <w:color w:val="000000"/>
                <w:sz w:val="20"/>
                <w:szCs w:val="20"/>
              </w:rPr>
              <w:t>Tak</w:t>
            </w:r>
          </w:p>
        </w:tc>
        <w:tc>
          <w:tcPr>
            <w:tcW w:w="1300" w:type="dxa"/>
            <w:shd w:val="clear" w:color="auto" w:fill="auto"/>
            <w:vAlign w:val="center"/>
            <w:hideMark/>
          </w:tcPr>
          <w:p w14:paraId="319938D6" w14:textId="77777777" w:rsidR="00401ADD" w:rsidRPr="00220612" w:rsidRDefault="00401ADD" w:rsidP="000F6878">
            <w:pPr>
              <w:spacing w:after="0" w:line="240" w:lineRule="auto"/>
              <w:jc w:val="center"/>
              <w:rPr>
                <w:rFonts w:eastAsia="Times New Roman" w:cs="Times New Roman"/>
                <w:color w:val="000000"/>
                <w:sz w:val="20"/>
                <w:szCs w:val="20"/>
              </w:rPr>
            </w:pPr>
            <w:r w:rsidRPr="00220612">
              <w:rPr>
                <w:rFonts w:eastAsia="Times New Roman" w:cs="Times New Roman"/>
                <w:color w:val="000000"/>
                <w:sz w:val="20"/>
                <w:szCs w:val="20"/>
              </w:rPr>
              <w:t>Trudno powiedzieć</w:t>
            </w:r>
          </w:p>
        </w:tc>
        <w:tc>
          <w:tcPr>
            <w:tcW w:w="960" w:type="dxa"/>
            <w:shd w:val="clear" w:color="auto" w:fill="auto"/>
            <w:noWrap/>
            <w:vAlign w:val="center"/>
            <w:hideMark/>
          </w:tcPr>
          <w:p w14:paraId="5E2644EE" w14:textId="77777777" w:rsidR="00401ADD" w:rsidRPr="00220612" w:rsidRDefault="00401ADD" w:rsidP="000F6878">
            <w:pPr>
              <w:spacing w:after="0" w:line="240" w:lineRule="auto"/>
              <w:jc w:val="center"/>
              <w:rPr>
                <w:rFonts w:eastAsia="Times New Roman" w:cs="Times New Roman"/>
                <w:color w:val="000000"/>
                <w:sz w:val="20"/>
                <w:szCs w:val="20"/>
              </w:rPr>
            </w:pPr>
            <w:r w:rsidRPr="00220612">
              <w:rPr>
                <w:rFonts w:eastAsia="Times New Roman" w:cs="Times New Roman"/>
                <w:color w:val="000000"/>
                <w:sz w:val="20"/>
                <w:szCs w:val="20"/>
              </w:rPr>
              <w:t>Nie</w:t>
            </w:r>
          </w:p>
        </w:tc>
        <w:tc>
          <w:tcPr>
            <w:tcW w:w="960" w:type="dxa"/>
            <w:vMerge/>
            <w:shd w:val="clear" w:color="auto" w:fill="auto"/>
            <w:noWrap/>
            <w:vAlign w:val="center"/>
            <w:hideMark/>
          </w:tcPr>
          <w:p w14:paraId="7D2F3A78" w14:textId="77777777" w:rsidR="00401ADD" w:rsidRPr="00220612" w:rsidRDefault="00401ADD" w:rsidP="000F6878">
            <w:pPr>
              <w:spacing w:after="0" w:line="240" w:lineRule="auto"/>
              <w:jc w:val="center"/>
              <w:rPr>
                <w:rFonts w:eastAsia="Times New Roman" w:cs="Times New Roman"/>
                <w:color w:val="000000"/>
                <w:sz w:val="20"/>
                <w:szCs w:val="20"/>
              </w:rPr>
            </w:pPr>
          </w:p>
        </w:tc>
      </w:tr>
      <w:tr w:rsidR="00401ADD" w:rsidRPr="00220612" w14:paraId="7C7508E0" w14:textId="77777777" w:rsidTr="000F6878">
        <w:trPr>
          <w:trHeight w:val="378"/>
        </w:trPr>
        <w:tc>
          <w:tcPr>
            <w:tcW w:w="4977" w:type="dxa"/>
            <w:shd w:val="clear" w:color="auto" w:fill="auto"/>
            <w:vAlign w:val="center"/>
            <w:hideMark/>
          </w:tcPr>
          <w:p w14:paraId="7CE5993B" w14:textId="77777777" w:rsidR="00401ADD" w:rsidRPr="00220612" w:rsidRDefault="00401ADD" w:rsidP="000F6878">
            <w:pPr>
              <w:spacing w:after="0" w:line="240" w:lineRule="auto"/>
              <w:ind w:left="87" w:right="53"/>
              <w:rPr>
                <w:rFonts w:eastAsia="Times New Roman" w:cs="Times New Roman"/>
                <w:color w:val="000000"/>
                <w:sz w:val="20"/>
                <w:szCs w:val="20"/>
              </w:rPr>
            </w:pPr>
            <w:r>
              <w:rPr>
                <w:rFonts w:eastAsia="Times New Roman" w:cs="Times New Roman"/>
                <w:color w:val="000000"/>
                <w:sz w:val="20"/>
                <w:szCs w:val="20"/>
              </w:rPr>
              <w:t>Czytanie</w:t>
            </w:r>
            <w:r w:rsidRPr="00220612">
              <w:rPr>
                <w:rFonts w:eastAsia="Times New Roman" w:cs="Times New Roman"/>
                <w:color w:val="000000"/>
                <w:sz w:val="20"/>
                <w:szCs w:val="20"/>
              </w:rPr>
              <w:t xml:space="preserve"> publikacj</w:t>
            </w:r>
            <w:r>
              <w:rPr>
                <w:rFonts w:eastAsia="Times New Roman" w:cs="Times New Roman"/>
                <w:color w:val="000000"/>
                <w:sz w:val="20"/>
                <w:szCs w:val="20"/>
              </w:rPr>
              <w:t>i</w:t>
            </w:r>
            <w:r w:rsidRPr="00220612">
              <w:rPr>
                <w:rFonts w:eastAsia="Times New Roman" w:cs="Times New Roman"/>
                <w:color w:val="000000"/>
                <w:sz w:val="20"/>
                <w:szCs w:val="20"/>
              </w:rPr>
              <w:t xml:space="preserve"> w prasie na temat działalności LGD</w:t>
            </w:r>
          </w:p>
        </w:tc>
        <w:tc>
          <w:tcPr>
            <w:tcW w:w="960" w:type="dxa"/>
            <w:shd w:val="clear" w:color="auto" w:fill="auto"/>
            <w:noWrap/>
            <w:vAlign w:val="center"/>
          </w:tcPr>
          <w:p w14:paraId="0F3472DC"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7</w:t>
            </w:r>
          </w:p>
        </w:tc>
        <w:tc>
          <w:tcPr>
            <w:tcW w:w="1300" w:type="dxa"/>
            <w:shd w:val="clear" w:color="auto" w:fill="auto"/>
            <w:noWrap/>
            <w:vAlign w:val="center"/>
          </w:tcPr>
          <w:p w14:paraId="6A27104D"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3</w:t>
            </w:r>
          </w:p>
        </w:tc>
        <w:tc>
          <w:tcPr>
            <w:tcW w:w="960" w:type="dxa"/>
            <w:shd w:val="clear" w:color="auto" w:fill="auto"/>
            <w:noWrap/>
            <w:vAlign w:val="center"/>
          </w:tcPr>
          <w:p w14:paraId="77A94485"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13</w:t>
            </w:r>
          </w:p>
        </w:tc>
        <w:tc>
          <w:tcPr>
            <w:tcW w:w="960" w:type="dxa"/>
            <w:shd w:val="clear" w:color="auto" w:fill="auto"/>
            <w:noWrap/>
            <w:vAlign w:val="center"/>
          </w:tcPr>
          <w:p w14:paraId="33B68765"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23</w:t>
            </w:r>
          </w:p>
        </w:tc>
      </w:tr>
      <w:tr w:rsidR="00401ADD" w:rsidRPr="00220612" w14:paraId="3709B218" w14:textId="77777777" w:rsidTr="000F6878">
        <w:trPr>
          <w:trHeight w:val="300"/>
        </w:trPr>
        <w:tc>
          <w:tcPr>
            <w:tcW w:w="4977" w:type="dxa"/>
            <w:shd w:val="clear" w:color="auto" w:fill="auto"/>
            <w:vAlign w:val="center"/>
            <w:hideMark/>
          </w:tcPr>
          <w:p w14:paraId="30E27BC0" w14:textId="77777777" w:rsidR="00401ADD" w:rsidRPr="00220612" w:rsidRDefault="00401ADD" w:rsidP="000F6878">
            <w:pPr>
              <w:spacing w:after="0" w:line="240" w:lineRule="auto"/>
              <w:ind w:left="87" w:right="53"/>
              <w:rPr>
                <w:rFonts w:eastAsia="Times New Roman" w:cs="Times New Roman"/>
                <w:color w:val="000000"/>
                <w:sz w:val="20"/>
                <w:szCs w:val="20"/>
              </w:rPr>
            </w:pPr>
            <w:r w:rsidRPr="00220612">
              <w:rPr>
                <w:rFonts w:eastAsia="Times New Roman" w:cs="Times New Roman"/>
                <w:color w:val="000000"/>
                <w:sz w:val="20"/>
                <w:szCs w:val="20"/>
              </w:rPr>
              <w:t>Odwiedza</w:t>
            </w:r>
            <w:r>
              <w:rPr>
                <w:rFonts w:eastAsia="Times New Roman" w:cs="Times New Roman"/>
                <w:color w:val="000000"/>
                <w:sz w:val="20"/>
                <w:szCs w:val="20"/>
              </w:rPr>
              <w:t>nie strony internetowej</w:t>
            </w:r>
            <w:r w:rsidRPr="00220612">
              <w:rPr>
                <w:rFonts w:eastAsia="Times New Roman" w:cs="Times New Roman"/>
                <w:color w:val="000000"/>
                <w:sz w:val="20"/>
                <w:szCs w:val="20"/>
              </w:rPr>
              <w:t xml:space="preserve"> LGD</w:t>
            </w:r>
          </w:p>
        </w:tc>
        <w:tc>
          <w:tcPr>
            <w:tcW w:w="960" w:type="dxa"/>
            <w:shd w:val="clear" w:color="auto" w:fill="auto"/>
            <w:noWrap/>
            <w:vAlign w:val="center"/>
          </w:tcPr>
          <w:p w14:paraId="7BB250AF"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18</w:t>
            </w:r>
          </w:p>
        </w:tc>
        <w:tc>
          <w:tcPr>
            <w:tcW w:w="1300" w:type="dxa"/>
            <w:shd w:val="clear" w:color="auto" w:fill="auto"/>
            <w:noWrap/>
            <w:vAlign w:val="center"/>
          </w:tcPr>
          <w:p w14:paraId="02CE44E9"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3</w:t>
            </w:r>
          </w:p>
        </w:tc>
        <w:tc>
          <w:tcPr>
            <w:tcW w:w="960" w:type="dxa"/>
            <w:shd w:val="clear" w:color="auto" w:fill="auto"/>
            <w:noWrap/>
            <w:vAlign w:val="center"/>
          </w:tcPr>
          <w:p w14:paraId="3E365185"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2</w:t>
            </w:r>
          </w:p>
        </w:tc>
        <w:tc>
          <w:tcPr>
            <w:tcW w:w="960" w:type="dxa"/>
            <w:shd w:val="clear" w:color="auto" w:fill="auto"/>
            <w:noWrap/>
            <w:vAlign w:val="center"/>
          </w:tcPr>
          <w:p w14:paraId="44E241F8"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23</w:t>
            </w:r>
          </w:p>
        </w:tc>
      </w:tr>
      <w:tr w:rsidR="00401ADD" w:rsidRPr="00220612" w14:paraId="0840D2F6" w14:textId="77777777" w:rsidTr="000F6878">
        <w:trPr>
          <w:trHeight w:val="300"/>
        </w:trPr>
        <w:tc>
          <w:tcPr>
            <w:tcW w:w="4977" w:type="dxa"/>
            <w:shd w:val="clear" w:color="auto" w:fill="auto"/>
            <w:vAlign w:val="center"/>
            <w:hideMark/>
          </w:tcPr>
          <w:p w14:paraId="0A0204E2" w14:textId="77777777" w:rsidR="00401ADD" w:rsidRPr="00220612" w:rsidRDefault="00401ADD" w:rsidP="000F6878">
            <w:pPr>
              <w:spacing w:after="0" w:line="240" w:lineRule="auto"/>
              <w:ind w:left="87" w:right="53"/>
              <w:rPr>
                <w:rFonts w:eastAsia="Times New Roman" w:cs="Times New Roman"/>
                <w:color w:val="000000"/>
                <w:sz w:val="20"/>
                <w:szCs w:val="20"/>
              </w:rPr>
            </w:pPr>
            <w:r w:rsidRPr="00220612">
              <w:rPr>
                <w:rFonts w:eastAsia="Times New Roman" w:cs="Times New Roman"/>
                <w:color w:val="000000"/>
                <w:sz w:val="20"/>
                <w:szCs w:val="20"/>
              </w:rPr>
              <w:t>Czyta</w:t>
            </w:r>
            <w:r>
              <w:rPr>
                <w:rFonts w:eastAsia="Times New Roman" w:cs="Times New Roman"/>
                <w:color w:val="000000"/>
                <w:sz w:val="20"/>
                <w:szCs w:val="20"/>
              </w:rPr>
              <w:t>nie</w:t>
            </w:r>
            <w:r w:rsidRPr="00220612">
              <w:rPr>
                <w:rFonts w:eastAsia="Times New Roman" w:cs="Times New Roman"/>
                <w:color w:val="000000"/>
                <w:sz w:val="20"/>
                <w:szCs w:val="20"/>
              </w:rPr>
              <w:t xml:space="preserve"> informacj</w:t>
            </w:r>
            <w:r>
              <w:rPr>
                <w:rFonts w:eastAsia="Times New Roman" w:cs="Times New Roman"/>
                <w:color w:val="000000"/>
                <w:sz w:val="20"/>
                <w:szCs w:val="20"/>
              </w:rPr>
              <w:t>i</w:t>
            </w:r>
            <w:r w:rsidRPr="00220612">
              <w:rPr>
                <w:rFonts w:eastAsia="Times New Roman" w:cs="Times New Roman"/>
                <w:color w:val="000000"/>
                <w:sz w:val="20"/>
                <w:szCs w:val="20"/>
              </w:rPr>
              <w:t xml:space="preserve"> o LGD na stronie gminy</w:t>
            </w:r>
          </w:p>
        </w:tc>
        <w:tc>
          <w:tcPr>
            <w:tcW w:w="960" w:type="dxa"/>
            <w:shd w:val="clear" w:color="auto" w:fill="auto"/>
            <w:noWrap/>
            <w:vAlign w:val="center"/>
          </w:tcPr>
          <w:p w14:paraId="0A82147E"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16</w:t>
            </w:r>
          </w:p>
        </w:tc>
        <w:tc>
          <w:tcPr>
            <w:tcW w:w="1300" w:type="dxa"/>
            <w:shd w:val="clear" w:color="auto" w:fill="auto"/>
            <w:noWrap/>
            <w:vAlign w:val="center"/>
          </w:tcPr>
          <w:p w14:paraId="3B58D6B4"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960" w:type="dxa"/>
            <w:shd w:val="clear" w:color="auto" w:fill="auto"/>
            <w:noWrap/>
            <w:vAlign w:val="center"/>
          </w:tcPr>
          <w:p w14:paraId="5A318251"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7</w:t>
            </w:r>
          </w:p>
        </w:tc>
        <w:tc>
          <w:tcPr>
            <w:tcW w:w="960" w:type="dxa"/>
            <w:shd w:val="clear" w:color="auto" w:fill="auto"/>
            <w:noWrap/>
            <w:vAlign w:val="center"/>
          </w:tcPr>
          <w:p w14:paraId="38614FD8"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23</w:t>
            </w:r>
          </w:p>
        </w:tc>
      </w:tr>
      <w:tr w:rsidR="00401ADD" w:rsidRPr="00220612" w14:paraId="2C0D40C3" w14:textId="77777777" w:rsidTr="000F6878">
        <w:trPr>
          <w:trHeight w:val="600"/>
        </w:trPr>
        <w:tc>
          <w:tcPr>
            <w:tcW w:w="4977" w:type="dxa"/>
            <w:shd w:val="clear" w:color="auto" w:fill="auto"/>
            <w:vAlign w:val="center"/>
            <w:hideMark/>
          </w:tcPr>
          <w:p w14:paraId="39E9D167" w14:textId="77777777" w:rsidR="00401ADD" w:rsidRPr="00220612" w:rsidRDefault="00401ADD" w:rsidP="000F6878">
            <w:pPr>
              <w:spacing w:after="0" w:line="240" w:lineRule="auto"/>
              <w:ind w:left="87" w:right="53"/>
              <w:rPr>
                <w:rFonts w:eastAsia="Times New Roman" w:cs="Times New Roman"/>
                <w:color w:val="000000"/>
                <w:sz w:val="20"/>
                <w:szCs w:val="20"/>
              </w:rPr>
            </w:pPr>
            <w:r w:rsidRPr="00220612">
              <w:rPr>
                <w:rFonts w:eastAsia="Times New Roman" w:cs="Times New Roman"/>
                <w:color w:val="000000"/>
                <w:sz w:val="20"/>
                <w:szCs w:val="20"/>
              </w:rPr>
              <w:t>Odwiedza</w:t>
            </w:r>
            <w:r>
              <w:rPr>
                <w:rFonts w:eastAsia="Times New Roman" w:cs="Times New Roman"/>
                <w:color w:val="000000"/>
                <w:sz w:val="20"/>
                <w:szCs w:val="20"/>
              </w:rPr>
              <w:t>nie s</w:t>
            </w:r>
            <w:r w:rsidRPr="00220612">
              <w:rPr>
                <w:rFonts w:eastAsia="Times New Roman" w:cs="Times New Roman"/>
                <w:color w:val="000000"/>
                <w:sz w:val="20"/>
                <w:szCs w:val="20"/>
              </w:rPr>
              <w:t xml:space="preserve">toiska LGD podczas imprez lokalnych </w:t>
            </w:r>
            <w:r>
              <w:rPr>
                <w:rFonts w:eastAsia="Times New Roman" w:cs="Times New Roman"/>
                <w:color w:val="000000"/>
                <w:sz w:val="20"/>
                <w:szCs w:val="20"/>
              </w:rPr>
              <w:br/>
            </w:r>
            <w:r w:rsidRPr="00220612">
              <w:rPr>
                <w:rFonts w:eastAsia="Times New Roman" w:cs="Times New Roman"/>
                <w:color w:val="000000"/>
                <w:sz w:val="20"/>
                <w:szCs w:val="20"/>
              </w:rPr>
              <w:t>lub festynów</w:t>
            </w:r>
          </w:p>
        </w:tc>
        <w:tc>
          <w:tcPr>
            <w:tcW w:w="960" w:type="dxa"/>
            <w:shd w:val="clear" w:color="auto" w:fill="auto"/>
            <w:noWrap/>
            <w:vAlign w:val="center"/>
          </w:tcPr>
          <w:p w14:paraId="5A13326F"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10</w:t>
            </w:r>
          </w:p>
        </w:tc>
        <w:tc>
          <w:tcPr>
            <w:tcW w:w="1300" w:type="dxa"/>
            <w:shd w:val="clear" w:color="auto" w:fill="auto"/>
            <w:noWrap/>
            <w:vAlign w:val="center"/>
          </w:tcPr>
          <w:p w14:paraId="2D82BA3F"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5</w:t>
            </w:r>
          </w:p>
        </w:tc>
        <w:tc>
          <w:tcPr>
            <w:tcW w:w="960" w:type="dxa"/>
            <w:shd w:val="clear" w:color="auto" w:fill="auto"/>
            <w:noWrap/>
            <w:vAlign w:val="center"/>
          </w:tcPr>
          <w:p w14:paraId="0B2FC846"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8</w:t>
            </w:r>
          </w:p>
        </w:tc>
        <w:tc>
          <w:tcPr>
            <w:tcW w:w="960" w:type="dxa"/>
            <w:shd w:val="clear" w:color="auto" w:fill="auto"/>
            <w:noWrap/>
            <w:vAlign w:val="center"/>
          </w:tcPr>
          <w:p w14:paraId="4322E08C"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23</w:t>
            </w:r>
          </w:p>
        </w:tc>
      </w:tr>
      <w:tr w:rsidR="00401ADD" w:rsidRPr="00220612" w14:paraId="20FA7699" w14:textId="77777777" w:rsidTr="000F6878">
        <w:trPr>
          <w:trHeight w:val="384"/>
        </w:trPr>
        <w:tc>
          <w:tcPr>
            <w:tcW w:w="4977" w:type="dxa"/>
            <w:shd w:val="clear" w:color="auto" w:fill="auto"/>
            <w:vAlign w:val="center"/>
            <w:hideMark/>
          </w:tcPr>
          <w:p w14:paraId="137A53E1" w14:textId="77777777" w:rsidR="00401ADD" w:rsidRPr="00220612" w:rsidRDefault="00401ADD" w:rsidP="000F6878">
            <w:pPr>
              <w:spacing w:after="0" w:line="240" w:lineRule="auto"/>
              <w:ind w:left="87" w:right="53"/>
              <w:rPr>
                <w:rFonts w:eastAsia="Times New Roman" w:cs="Times New Roman"/>
                <w:color w:val="000000"/>
                <w:sz w:val="20"/>
                <w:szCs w:val="20"/>
              </w:rPr>
            </w:pPr>
            <w:r>
              <w:rPr>
                <w:rFonts w:eastAsia="Times New Roman" w:cs="Times New Roman"/>
                <w:color w:val="000000"/>
                <w:sz w:val="20"/>
                <w:szCs w:val="20"/>
              </w:rPr>
              <w:t xml:space="preserve">Informacje </w:t>
            </w:r>
            <w:r w:rsidRPr="00220612">
              <w:rPr>
                <w:rFonts w:eastAsia="Times New Roman" w:cs="Times New Roman"/>
                <w:color w:val="000000"/>
                <w:sz w:val="20"/>
                <w:szCs w:val="20"/>
              </w:rPr>
              <w:t>o działalności LGD od znajomych i/lub rodziny</w:t>
            </w:r>
          </w:p>
        </w:tc>
        <w:tc>
          <w:tcPr>
            <w:tcW w:w="960" w:type="dxa"/>
            <w:shd w:val="clear" w:color="auto" w:fill="auto"/>
            <w:noWrap/>
            <w:vAlign w:val="center"/>
          </w:tcPr>
          <w:p w14:paraId="56F0ACD0"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12</w:t>
            </w:r>
          </w:p>
        </w:tc>
        <w:tc>
          <w:tcPr>
            <w:tcW w:w="1300" w:type="dxa"/>
            <w:shd w:val="clear" w:color="auto" w:fill="auto"/>
            <w:noWrap/>
            <w:vAlign w:val="center"/>
          </w:tcPr>
          <w:p w14:paraId="6A228BBD"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5</w:t>
            </w:r>
          </w:p>
        </w:tc>
        <w:tc>
          <w:tcPr>
            <w:tcW w:w="960" w:type="dxa"/>
            <w:shd w:val="clear" w:color="auto" w:fill="auto"/>
            <w:noWrap/>
            <w:vAlign w:val="center"/>
          </w:tcPr>
          <w:p w14:paraId="4A57CC3E"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6</w:t>
            </w:r>
          </w:p>
        </w:tc>
        <w:tc>
          <w:tcPr>
            <w:tcW w:w="960" w:type="dxa"/>
            <w:shd w:val="clear" w:color="auto" w:fill="auto"/>
            <w:noWrap/>
            <w:vAlign w:val="center"/>
          </w:tcPr>
          <w:p w14:paraId="254346A9"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23</w:t>
            </w:r>
          </w:p>
        </w:tc>
      </w:tr>
      <w:tr w:rsidR="00401ADD" w:rsidRPr="00220612" w14:paraId="5DF5E593" w14:textId="77777777" w:rsidTr="000F6878">
        <w:trPr>
          <w:trHeight w:val="600"/>
        </w:trPr>
        <w:tc>
          <w:tcPr>
            <w:tcW w:w="4977" w:type="dxa"/>
            <w:shd w:val="clear" w:color="auto" w:fill="auto"/>
            <w:vAlign w:val="center"/>
            <w:hideMark/>
          </w:tcPr>
          <w:p w14:paraId="43A47DB6" w14:textId="77777777" w:rsidR="00401ADD" w:rsidRPr="00220612" w:rsidRDefault="00401ADD" w:rsidP="000F6878">
            <w:pPr>
              <w:spacing w:after="0" w:line="240" w:lineRule="auto"/>
              <w:ind w:left="87" w:right="53"/>
              <w:rPr>
                <w:rFonts w:eastAsia="Times New Roman" w:cs="Times New Roman"/>
                <w:color w:val="000000"/>
                <w:sz w:val="20"/>
                <w:szCs w:val="20"/>
              </w:rPr>
            </w:pPr>
            <w:r>
              <w:rPr>
                <w:rFonts w:eastAsia="Times New Roman" w:cs="Times New Roman"/>
                <w:color w:val="000000"/>
                <w:sz w:val="20"/>
                <w:szCs w:val="20"/>
              </w:rPr>
              <w:t xml:space="preserve">Informacje </w:t>
            </w:r>
            <w:r w:rsidRPr="00220612">
              <w:rPr>
                <w:rFonts w:eastAsia="Times New Roman" w:cs="Times New Roman"/>
                <w:color w:val="000000"/>
                <w:sz w:val="20"/>
                <w:szCs w:val="20"/>
              </w:rPr>
              <w:t xml:space="preserve">z tablic informacyjnych, billboardów </w:t>
            </w:r>
            <w:r>
              <w:rPr>
                <w:rFonts w:eastAsia="Times New Roman" w:cs="Times New Roman"/>
                <w:color w:val="000000"/>
                <w:sz w:val="20"/>
                <w:szCs w:val="20"/>
              </w:rPr>
              <w:br/>
            </w:r>
            <w:r w:rsidRPr="00220612">
              <w:rPr>
                <w:rFonts w:eastAsia="Times New Roman" w:cs="Times New Roman"/>
                <w:color w:val="000000"/>
                <w:sz w:val="20"/>
                <w:szCs w:val="20"/>
              </w:rPr>
              <w:t>i plakatów</w:t>
            </w:r>
          </w:p>
        </w:tc>
        <w:tc>
          <w:tcPr>
            <w:tcW w:w="960" w:type="dxa"/>
            <w:shd w:val="clear" w:color="auto" w:fill="auto"/>
            <w:noWrap/>
            <w:vAlign w:val="center"/>
          </w:tcPr>
          <w:p w14:paraId="18777674"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8</w:t>
            </w:r>
          </w:p>
        </w:tc>
        <w:tc>
          <w:tcPr>
            <w:tcW w:w="1300" w:type="dxa"/>
            <w:shd w:val="clear" w:color="auto" w:fill="auto"/>
            <w:noWrap/>
            <w:vAlign w:val="center"/>
          </w:tcPr>
          <w:p w14:paraId="3A07F09F"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5</w:t>
            </w:r>
          </w:p>
        </w:tc>
        <w:tc>
          <w:tcPr>
            <w:tcW w:w="960" w:type="dxa"/>
            <w:shd w:val="clear" w:color="auto" w:fill="auto"/>
            <w:noWrap/>
            <w:vAlign w:val="center"/>
          </w:tcPr>
          <w:p w14:paraId="5DA6CB3E"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10</w:t>
            </w:r>
          </w:p>
        </w:tc>
        <w:tc>
          <w:tcPr>
            <w:tcW w:w="960" w:type="dxa"/>
            <w:shd w:val="clear" w:color="auto" w:fill="auto"/>
            <w:noWrap/>
            <w:vAlign w:val="center"/>
          </w:tcPr>
          <w:p w14:paraId="62CFEE4D"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23</w:t>
            </w:r>
          </w:p>
        </w:tc>
      </w:tr>
      <w:tr w:rsidR="00401ADD" w:rsidRPr="00220612" w14:paraId="7E9825E1" w14:textId="77777777" w:rsidTr="000F6878">
        <w:trPr>
          <w:trHeight w:val="600"/>
        </w:trPr>
        <w:tc>
          <w:tcPr>
            <w:tcW w:w="4977" w:type="dxa"/>
            <w:shd w:val="clear" w:color="auto" w:fill="auto"/>
            <w:vAlign w:val="center"/>
            <w:hideMark/>
          </w:tcPr>
          <w:p w14:paraId="3D751DEE" w14:textId="77777777" w:rsidR="00401ADD" w:rsidRPr="00220612" w:rsidRDefault="00401ADD" w:rsidP="000F6878">
            <w:pPr>
              <w:spacing w:after="0" w:line="240" w:lineRule="auto"/>
              <w:ind w:left="87" w:right="53"/>
              <w:rPr>
                <w:rFonts w:eastAsia="Times New Roman" w:cs="Times New Roman"/>
                <w:color w:val="000000"/>
                <w:sz w:val="20"/>
                <w:szCs w:val="20"/>
              </w:rPr>
            </w:pPr>
            <w:r>
              <w:rPr>
                <w:rFonts w:eastAsia="Times New Roman" w:cs="Times New Roman"/>
                <w:color w:val="000000"/>
                <w:sz w:val="20"/>
                <w:szCs w:val="20"/>
              </w:rPr>
              <w:t xml:space="preserve">Informacje </w:t>
            </w:r>
            <w:r w:rsidRPr="00220612">
              <w:rPr>
                <w:rFonts w:eastAsia="Times New Roman" w:cs="Times New Roman"/>
                <w:color w:val="000000"/>
                <w:sz w:val="20"/>
                <w:szCs w:val="20"/>
              </w:rPr>
              <w:t>z wydawanych przez LGD publikacji</w:t>
            </w:r>
            <w:r>
              <w:rPr>
                <w:rFonts w:eastAsia="Times New Roman" w:cs="Times New Roman"/>
                <w:color w:val="000000"/>
                <w:sz w:val="20"/>
                <w:szCs w:val="20"/>
              </w:rPr>
              <w:br/>
            </w:r>
            <w:r w:rsidRPr="00220612">
              <w:rPr>
                <w:rFonts w:eastAsia="Times New Roman" w:cs="Times New Roman"/>
                <w:color w:val="000000"/>
                <w:sz w:val="20"/>
                <w:szCs w:val="20"/>
              </w:rPr>
              <w:t xml:space="preserve"> i/lub materiałów promocyjnych</w:t>
            </w:r>
          </w:p>
        </w:tc>
        <w:tc>
          <w:tcPr>
            <w:tcW w:w="960" w:type="dxa"/>
            <w:shd w:val="clear" w:color="auto" w:fill="auto"/>
            <w:noWrap/>
            <w:vAlign w:val="center"/>
          </w:tcPr>
          <w:p w14:paraId="510A1205"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11</w:t>
            </w:r>
          </w:p>
        </w:tc>
        <w:tc>
          <w:tcPr>
            <w:tcW w:w="1300" w:type="dxa"/>
            <w:shd w:val="clear" w:color="auto" w:fill="auto"/>
            <w:noWrap/>
            <w:vAlign w:val="center"/>
          </w:tcPr>
          <w:p w14:paraId="0A622C80"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3</w:t>
            </w:r>
          </w:p>
        </w:tc>
        <w:tc>
          <w:tcPr>
            <w:tcW w:w="960" w:type="dxa"/>
            <w:shd w:val="clear" w:color="auto" w:fill="auto"/>
            <w:noWrap/>
            <w:vAlign w:val="center"/>
          </w:tcPr>
          <w:p w14:paraId="7351E671"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9</w:t>
            </w:r>
          </w:p>
        </w:tc>
        <w:tc>
          <w:tcPr>
            <w:tcW w:w="960" w:type="dxa"/>
            <w:shd w:val="clear" w:color="auto" w:fill="auto"/>
            <w:noWrap/>
            <w:vAlign w:val="center"/>
          </w:tcPr>
          <w:p w14:paraId="280262E1"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23</w:t>
            </w:r>
          </w:p>
        </w:tc>
      </w:tr>
      <w:tr w:rsidR="00401ADD" w:rsidRPr="00220612" w14:paraId="43142CB3" w14:textId="77777777" w:rsidTr="000F6878">
        <w:trPr>
          <w:trHeight w:val="600"/>
        </w:trPr>
        <w:tc>
          <w:tcPr>
            <w:tcW w:w="4977" w:type="dxa"/>
            <w:shd w:val="clear" w:color="auto" w:fill="auto"/>
            <w:vAlign w:val="center"/>
            <w:hideMark/>
          </w:tcPr>
          <w:p w14:paraId="2DF22845" w14:textId="77777777" w:rsidR="00401ADD" w:rsidRPr="00220612" w:rsidRDefault="00401ADD" w:rsidP="000F6878">
            <w:pPr>
              <w:spacing w:after="0" w:line="240" w:lineRule="auto"/>
              <w:ind w:left="87" w:right="53"/>
              <w:rPr>
                <w:rFonts w:eastAsia="Times New Roman" w:cs="Times New Roman"/>
                <w:color w:val="000000"/>
                <w:sz w:val="20"/>
                <w:szCs w:val="20"/>
              </w:rPr>
            </w:pPr>
            <w:r>
              <w:rPr>
                <w:rFonts w:eastAsia="Times New Roman" w:cs="Times New Roman"/>
                <w:color w:val="000000"/>
                <w:sz w:val="20"/>
                <w:szCs w:val="20"/>
              </w:rPr>
              <w:t xml:space="preserve">Uczestnictwo </w:t>
            </w:r>
            <w:r w:rsidRPr="00220612">
              <w:rPr>
                <w:rFonts w:eastAsia="Times New Roman" w:cs="Times New Roman"/>
                <w:color w:val="000000"/>
                <w:sz w:val="20"/>
                <w:szCs w:val="20"/>
              </w:rPr>
              <w:t>w spotkaniach informacyjno-konsultacyjnych organizowanych przez LGD</w:t>
            </w:r>
          </w:p>
        </w:tc>
        <w:tc>
          <w:tcPr>
            <w:tcW w:w="960" w:type="dxa"/>
            <w:shd w:val="clear" w:color="auto" w:fill="auto"/>
            <w:noWrap/>
            <w:vAlign w:val="center"/>
          </w:tcPr>
          <w:p w14:paraId="3DFF9889"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13</w:t>
            </w:r>
          </w:p>
        </w:tc>
        <w:tc>
          <w:tcPr>
            <w:tcW w:w="1300" w:type="dxa"/>
            <w:shd w:val="clear" w:color="auto" w:fill="auto"/>
            <w:noWrap/>
            <w:vAlign w:val="center"/>
          </w:tcPr>
          <w:p w14:paraId="118BA5D3"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2</w:t>
            </w:r>
          </w:p>
        </w:tc>
        <w:tc>
          <w:tcPr>
            <w:tcW w:w="960" w:type="dxa"/>
            <w:shd w:val="clear" w:color="auto" w:fill="auto"/>
            <w:noWrap/>
            <w:vAlign w:val="center"/>
          </w:tcPr>
          <w:p w14:paraId="35655244"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8</w:t>
            </w:r>
          </w:p>
        </w:tc>
        <w:tc>
          <w:tcPr>
            <w:tcW w:w="960" w:type="dxa"/>
            <w:shd w:val="clear" w:color="auto" w:fill="auto"/>
            <w:noWrap/>
            <w:vAlign w:val="center"/>
          </w:tcPr>
          <w:p w14:paraId="0B11C08A"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23</w:t>
            </w:r>
          </w:p>
        </w:tc>
      </w:tr>
      <w:tr w:rsidR="00401ADD" w:rsidRPr="00220612" w14:paraId="0570779F" w14:textId="77777777" w:rsidTr="000F6878">
        <w:trPr>
          <w:trHeight w:val="300"/>
        </w:trPr>
        <w:tc>
          <w:tcPr>
            <w:tcW w:w="4977" w:type="dxa"/>
            <w:shd w:val="clear" w:color="auto" w:fill="auto"/>
            <w:vAlign w:val="center"/>
            <w:hideMark/>
          </w:tcPr>
          <w:p w14:paraId="78039C33" w14:textId="77777777" w:rsidR="00401ADD" w:rsidRPr="00220612" w:rsidRDefault="00401ADD" w:rsidP="000F6878">
            <w:pPr>
              <w:spacing w:after="0" w:line="240" w:lineRule="auto"/>
              <w:ind w:left="87" w:right="53"/>
              <w:rPr>
                <w:rFonts w:eastAsia="Times New Roman" w:cs="Times New Roman"/>
                <w:color w:val="000000"/>
                <w:sz w:val="20"/>
                <w:szCs w:val="20"/>
              </w:rPr>
            </w:pPr>
            <w:r w:rsidRPr="00220612">
              <w:rPr>
                <w:rFonts w:eastAsia="Times New Roman" w:cs="Times New Roman"/>
                <w:color w:val="000000"/>
                <w:sz w:val="20"/>
                <w:szCs w:val="20"/>
              </w:rPr>
              <w:t>Odwiedza</w:t>
            </w:r>
            <w:r>
              <w:rPr>
                <w:rFonts w:eastAsia="Times New Roman" w:cs="Times New Roman"/>
                <w:color w:val="000000"/>
                <w:sz w:val="20"/>
                <w:szCs w:val="20"/>
              </w:rPr>
              <w:t xml:space="preserve">nie </w:t>
            </w:r>
            <w:r w:rsidRPr="00220612">
              <w:rPr>
                <w:rFonts w:eastAsia="Times New Roman" w:cs="Times New Roman"/>
                <w:color w:val="000000"/>
                <w:sz w:val="20"/>
                <w:szCs w:val="20"/>
              </w:rPr>
              <w:t>profil</w:t>
            </w:r>
            <w:r>
              <w:rPr>
                <w:rFonts w:eastAsia="Times New Roman" w:cs="Times New Roman"/>
                <w:color w:val="000000"/>
                <w:sz w:val="20"/>
                <w:szCs w:val="20"/>
              </w:rPr>
              <w:t>u</w:t>
            </w:r>
            <w:r w:rsidRPr="00220612">
              <w:rPr>
                <w:rFonts w:eastAsia="Times New Roman" w:cs="Times New Roman"/>
                <w:color w:val="000000"/>
                <w:sz w:val="20"/>
                <w:szCs w:val="20"/>
              </w:rPr>
              <w:t xml:space="preserve"> LGD na Facebooku</w:t>
            </w:r>
          </w:p>
        </w:tc>
        <w:tc>
          <w:tcPr>
            <w:tcW w:w="960" w:type="dxa"/>
            <w:shd w:val="clear" w:color="auto" w:fill="auto"/>
            <w:noWrap/>
            <w:vAlign w:val="center"/>
          </w:tcPr>
          <w:p w14:paraId="3D8C542D"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16</w:t>
            </w:r>
          </w:p>
        </w:tc>
        <w:tc>
          <w:tcPr>
            <w:tcW w:w="1300" w:type="dxa"/>
            <w:shd w:val="clear" w:color="auto" w:fill="auto"/>
            <w:noWrap/>
            <w:vAlign w:val="center"/>
          </w:tcPr>
          <w:p w14:paraId="4B8621BB"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2</w:t>
            </w:r>
          </w:p>
        </w:tc>
        <w:tc>
          <w:tcPr>
            <w:tcW w:w="960" w:type="dxa"/>
            <w:shd w:val="clear" w:color="auto" w:fill="auto"/>
            <w:noWrap/>
            <w:vAlign w:val="center"/>
          </w:tcPr>
          <w:p w14:paraId="73C8E589"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5</w:t>
            </w:r>
          </w:p>
        </w:tc>
        <w:tc>
          <w:tcPr>
            <w:tcW w:w="960" w:type="dxa"/>
            <w:shd w:val="clear" w:color="auto" w:fill="auto"/>
            <w:noWrap/>
            <w:vAlign w:val="center"/>
          </w:tcPr>
          <w:p w14:paraId="7D1ABA78" w14:textId="77777777" w:rsidR="00401ADD" w:rsidRPr="00220612"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23</w:t>
            </w:r>
          </w:p>
        </w:tc>
      </w:tr>
    </w:tbl>
    <w:p w14:paraId="46A9C323" w14:textId="77777777" w:rsidR="00401ADD" w:rsidRDefault="00401ADD" w:rsidP="00401ADD">
      <w:pPr>
        <w:spacing w:before="120" w:after="120"/>
        <w:rPr>
          <w:sz w:val="20"/>
          <w:szCs w:val="20"/>
        </w:rPr>
      </w:pPr>
      <w:r w:rsidRPr="00344730">
        <w:rPr>
          <w:sz w:val="20"/>
          <w:szCs w:val="20"/>
        </w:rPr>
        <w:t>Źródło: Socjometr, badania własne, 2021.</w:t>
      </w:r>
    </w:p>
    <w:p w14:paraId="79AFEE47" w14:textId="77777777" w:rsidR="00401ADD" w:rsidRDefault="00401ADD" w:rsidP="00401ADD">
      <w:pPr>
        <w:spacing w:before="120" w:after="120"/>
        <w:rPr>
          <w:sz w:val="20"/>
          <w:szCs w:val="20"/>
        </w:rPr>
      </w:pPr>
    </w:p>
    <w:p w14:paraId="6D550E74" w14:textId="0F4C6126" w:rsidR="00401ADD" w:rsidRPr="00565738" w:rsidRDefault="00401ADD" w:rsidP="00401ADD">
      <w:pPr>
        <w:spacing w:before="240" w:after="120" w:line="240" w:lineRule="auto"/>
      </w:pPr>
      <w:r>
        <w:br w:type="column"/>
      </w:r>
      <w:bookmarkStart w:id="94" w:name="_Hlk86091657"/>
      <w:r w:rsidRPr="00344730">
        <w:lastRenderedPageBreak/>
        <w:t xml:space="preserve"> </w:t>
      </w:r>
      <w:bookmarkEnd w:id="94"/>
    </w:p>
    <w:p w14:paraId="4449C35D" w14:textId="2CC3C27E" w:rsidR="003C40FF" w:rsidRDefault="003C40FF" w:rsidP="003C40FF">
      <w:pPr>
        <w:pStyle w:val="Legenda"/>
        <w:keepNext/>
      </w:pPr>
      <w:bookmarkStart w:id="95" w:name="_Toc86404121"/>
      <w:r>
        <w:t xml:space="preserve">Wykres </w:t>
      </w:r>
      <w:fldSimple w:instr=" SEQ Wykres \* ARABIC ">
        <w:r w:rsidR="00CD4B96">
          <w:rPr>
            <w:noProof/>
          </w:rPr>
          <w:t>15</w:t>
        </w:r>
      </w:fldSimple>
      <w:r>
        <w:t xml:space="preserve"> Sposoby transferu informacji do beneficjentów o naborze wniosków aplikacyjnych</w:t>
      </w:r>
      <w:bookmarkEnd w:id="95"/>
    </w:p>
    <w:p w14:paraId="7318714C" w14:textId="77777777" w:rsidR="00401ADD" w:rsidRDefault="00401ADD" w:rsidP="00401ADD">
      <w:pPr>
        <w:spacing w:before="120" w:after="120"/>
        <w:rPr>
          <w:sz w:val="20"/>
          <w:szCs w:val="20"/>
        </w:rPr>
      </w:pPr>
      <w:r>
        <w:rPr>
          <w:noProof/>
          <w:lang w:eastAsia="pl-PL"/>
        </w:rPr>
        <w:drawing>
          <wp:inline distT="0" distB="0" distL="0" distR="0" wp14:anchorId="11F9F1A0" wp14:editId="3CB75401">
            <wp:extent cx="5759450" cy="4291866"/>
            <wp:effectExtent l="0" t="0" r="12700" b="13970"/>
            <wp:docPr id="32" name="Wykres 3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B9B8EEF-20F2-4EAD-BE92-9D37155B73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p w14:paraId="0BBF65E0" w14:textId="77777777" w:rsidR="00401ADD" w:rsidRPr="00565738" w:rsidRDefault="00401ADD" w:rsidP="00401ADD">
      <w:pPr>
        <w:spacing w:before="120" w:after="0" w:line="240" w:lineRule="auto"/>
        <w:rPr>
          <w:rFonts w:eastAsia="Times New Roman"/>
          <w:color w:val="000000"/>
          <w:sz w:val="20"/>
          <w:szCs w:val="20"/>
        </w:rPr>
      </w:pPr>
      <w:r w:rsidRPr="00565738">
        <w:rPr>
          <w:rFonts w:eastAsia="Times New Roman"/>
          <w:color w:val="000000"/>
          <w:sz w:val="20"/>
          <w:szCs w:val="20"/>
        </w:rPr>
        <w:t>Źródło: Socjometr, badania własne 2021.</w:t>
      </w:r>
    </w:p>
    <w:p w14:paraId="48B40031" w14:textId="77777777" w:rsidR="00401ADD" w:rsidRDefault="00401ADD" w:rsidP="00401ADD">
      <w:pPr>
        <w:spacing w:before="120" w:after="0" w:line="312" w:lineRule="auto"/>
        <w:ind w:firstLine="708"/>
        <w:jc w:val="both"/>
      </w:pPr>
    </w:p>
    <w:p w14:paraId="3C782C05" w14:textId="77777777" w:rsidR="00401ADD" w:rsidRDefault="00401ADD" w:rsidP="00401ADD">
      <w:pPr>
        <w:spacing w:after="0" w:line="312" w:lineRule="auto"/>
        <w:ind w:firstLine="708"/>
        <w:jc w:val="both"/>
        <w:rPr>
          <w:sz w:val="24"/>
          <w:szCs w:val="24"/>
        </w:rPr>
      </w:pPr>
      <w:r w:rsidRPr="00233738">
        <w:rPr>
          <w:sz w:val="24"/>
          <w:szCs w:val="24"/>
        </w:rPr>
        <w:t xml:space="preserve">Zaprezentowane wyżej dane dotyczące źródeł i sposobów komunikowania </w:t>
      </w:r>
      <w:r>
        <w:rPr>
          <w:sz w:val="24"/>
          <w:szCs w:val="24"/>
        </w:rPr>
        <w:br/>
      </w:r>
      <w:r w:rsidRPr="00233738">
        <w:rPr>
          <w:sz w:val="24"/>
          <w:szCs w:val="24"/>
        </w:rPr>
        <w:t xml:space="preserve">o naborach wniosków korespondują z danymi oceniającymi stopień szczegółowości przekazywanych przez LGD informacji. </w:t>
      </w:r>
    </w:p>
    <w:p w14:paraId="693D9BF2" w14:textId="302CECF6" w:rsidR="00401ADD" w:rsidRDefault="00401ADD" w:rsidP="00401ADD">
      <w:pPr>
        <w:spacing w:after="0" w:line="312" w:lineRule="auto"/>
        <w:ind w:firstLine="708"/>
        <w:jc w:val="both"/>
        <w:rPr>
          <w:sz w:val="24"/>
          <w:szCs w:val="24"/>
        </w:rPr>
      </w:pPr>
      <w:r w:rsidRPr="00233738">
        <w:rPr>
          <w:sz w:val="24"/>
          <w:szCs w:val="24"/>
        </w:rPr>
        <w:t xml:space="preserve">Otóż </w:t>
      </w:r>
      <w:r>
        <w:rPr>
          <w:sz w:val="24"/>
          <w:szCs w:val="24"/>
        </w:rPr>
        <w:t xml:space="preserve">prawie </w:t>
      </w:r>
      <w:r w:rsidRPr="00233738">
        <w:rPr>
          <w:sz w:val="24"/>
          <w:szCs w:val="24"/>
        </w:rPr>
        <w:t>połowa badanych (1</w:t>
      </w:r>
      <w:r>
        <w:rPr>
          <w:sz w:val="24"/>
          <w:szCs w:val="24"/>
        </w:rPr>
        <w:t>0</w:t>
      </w:r>
      <w:r w:rsidRPr="00233738">
        <w:rPr>
          <w:sz w:val="24"/>
          <w:szCs w:val="24"/>
        </w:rPr>
        <w:t xml:space="preserve"> beneficjentów) oceniła go jako </w:t>
      </w:r>
      <w:r>
        <w:rPr>
          <w:sz w:val="24"/>
          <w:szCs w:val="24"/>
        </w:rPr>
        <w:t>„</w:t>
      </w:r>
      <w:r w:rsidRPr="00233738">
        <w:rPr>
          <w:sz w:val="24"/>
          <w:szCs w:val="24"/>
        </w:rPr>
        <w:t>zdecydowanie wystarczający</w:t>
      </w:r>
      <w:r>
        <w:rPr>
          <w:sz w:val="24"/>
          <w:szCs w:val="24"/>
        </w:rPr>
        <w:t>”</w:t>
      </w:r>
      <w:r w:rsidRPr="00233738">
        <w:rPr>
          <w:sz w:val="24"/>
          <w:szCs w:val="24"/>
        </w:rPr>
        <w:t>, a 9 beneficjentów jako „raczej wystarczający”. Mimo więc różnej oceny źródeł informacji, okazuje się, iż dla 1</w:t>
      </w:r>
      <w:r>
        <w:rPr>
          <w:sz w:val="24"/>
          <w:szCs w:val="24"/>
        </w:rPr>
        <w:t>9</w:t>
      </w:r>
      <w:r w:rsidRPr="00233738">
        <w:rPr>
          <w:sz w:val="24"/>
          <w:szCs w:val="24"/>
        </w:rPr>
        <w:t xml:space="preserve"> beneficjentów przekazane informacje były wystarczające, aby przygotować i złożyć wniosek aplikacyjny o wsparcie projektu. Dwu badanych beneficjentów stwierdziło, iż „trudno powiedzieć”, czy te informacje były wystarczające, </w:t>
      </w:r>
      <w:r>
        <w:rPr>
          <w:sz w:val="24"/>
          <w:szCs w:val="24"/>
        </w:rPr>
        <w:t>oraz dwu</w:t>
      </w:r>
      <w:r w:rsidRPr="00233738">
        <w:rPr>
          <w:sz w:val="24"/>
          <w:szCs w:val="24"/>
        </w:rPr>
        <w:t>, że „raczej nie”. Żaden z respondentów nie wskazał odpowiedzi „zdecydowanie nie”.</w:t>
      </w:r>
    </w:p>
    <w:p w14:paraId="7B9494D6" w14:textId="10F262D9" w:rsidR="00401ADD" w:rsidRDefault="00401ADD" w:rsidP="00401ADD">
      <w:pPr>
        <w:spacing w:before="120" w:after="120" w:line="264" w:lineRule="auto"/>
      </w:pPr>
      <w:r>
        <w:br w:type="column"/>
      </w:r>
      <w:bookmarkStart w:id="96" w:name="_Hlk86091663"/>
      <w:r w:rsidRPr="008F2662">
        <w:lastRenderedPageBreak/>
        <w:t xml:space="preserve"> </w:t>
      </w:r>
      <w:bookmarkEnd w:id="96"/>
    </w:p>
    <w:p w14:paraId="6FBAB0CB" w14:textId="385326E8" w:rsidR="00A83B05" w:rsidRDefault="00A83B05" w:rsidP="00A83B05">
      <w:pPr>
        <w:pStyle w:val="Legenda"/>
        <w:keepNext/>
      </w:pPr>
      <w:bookmarkStart w:id="97" w:name="_Toc86404122"/>
      <w:r>
        <w:t xml:space="preserve">Wykres </w:t>
      </w:r>
      <w:fldSimple w:instr=" SEQ Wykres \* ARABIC ">
        <w:r w:rsidR="00CD4B96">
          <w:rPr>
            <w:noProof/>
          </w:rPr>
          <w:t>16</w:t>
        </w:r>
      </w:fldSimple>
      <w:r>
        <w:t xml:space="preserve"> Stopień przydatności przekazywanych przez LGD Perły Beskidu Sądeckiego informacji</w:t>
      </w:r>
      <w:bookmarkEnd w:id="97"/>
    </w:p>
    <w:p w14:paraId="0E1ED499" w14:textId="77777777" w:rsidR="00401ADD" w:rsidRPr="008F2662" w:rsidRDefault="00401ADD" w:rsidP="00401ADD">
      <w:pPr>
        <w:spacing w:before="120" w:after="120" w:line="264" w:lineRule="auto"/>
      </w:pPr>
      <w:r>
        <w:rPr>
          <w:noProof/>
          <w:lang w:eastAsia="pl-PL"/>
        </w:rPr>
        <w:drawing>
          <wp:inline distT="0" distB="0" distL="0" distR="0" wp14:anchorId="601E6BC6" wp14:editId="0A197ABA">
            <wp:extent cx="5759450" cy="2837824"/>
            <wp:effectExtent l="0" t="0" r="12700" b="635"/>
            <wp:docPr id="33" name="Wykres 3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A02FACB-0516-4578-8769-F59B89351B9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14:paraId="4FCEB8FD" w14:textId="77777777" w:rsidR="00401ADD" w:rsidRPr="00565738" w:rsidRDefault="00401ADD" w:rsidP="00401ADD">
      <w:pPr>
        <w:spacing w:before="120" w:after="0" w:line="240" w:lineRule="auto"/>
        <w:rPr>
          <w:rFonts w:eastAsia="Times New Roman"/>
          <w:color w:val="000000"/>
          <w:sz w:val="20"/>
          <w:szCs w:val="20"/>
        </w:rPr>
      </w:pPr>
      <w:r w:rsidRPr="00565738">
        <w:rPr>
          <w:rFonts w:eastAsia="Times New Roman"/>
          <w:color w:val="000000"/>
          <w:sz w:val="20"/>
          <w:szCs w:val="20"/>
        </w:rPr>
        <w:t>Źródło: Socjometr, badania własne 2021.</w:t>
      </w:r>
    </w:p>
    <w:p w14:paraId="489B9FB8" w14:textId="77777777" w:rsidR="00401ADD" w:rsidRDefault="00401ADD" w:rsidP="00401ADD">
      <w:pPr>
        <w:spacing w:before="120" w:after="0" w:line="312" w:lineRule="auto"/>
        <w:ind w:firstLine="708"/>
        <w:jc w:val="both"/>
      </w:pPr>
    </w:p>
    <w:p w14:paraId="154B3F92" w14:textId="69219BF2" w:rsidR="00401ADD" w:rsidRPr="00FF2CC7" w:rsidRDefault="00401ADD" w:rsidP="00401ADD">
      <w:pPr>
        <w:spacing w:before="240" w:after="0" w:line="312" w:lineRule="auto"/>
        <w:ind w:firstLine="708"/>
        <w:jc w:val="both"/>
        <w:rPr>
          <w:sz w:val="24"/>
          <w:szCs w:val="24"/>
        </w:rPr>
      </w:pPr>
      <w:r w:rsidRPr="00233738">
        <w:rPr>
          <w:sz w:val="24"/>
          <w:szCs w:val="24"/>
        </w:rPr>
        <w:t>Badania ankietowe beneficjentów wykazały</w:t>
      </w:r>
      <w:r>
        <w:rPr>
          <w:sz w:val="24"/>
          <w:szCs w:val="24"/>
        </w:rPr>
        <w:t>, że z</w:t>
      </w:r>
      <w:r w:rsidRPr="00233738">
        <w:rPr>
          <w:sz w:val="24"/>
          <w:szCs w:val="24"/>
        </w:rPr>
        <w:t>decydowana większość z nich (od 1</w:t>
      </w:r>
      <w:r>
        <w:rPr>
          <w:sz w:val="24"/>
          <w:szCs w:val="24"/>
        </w:rPr>
        <w:t>7</w:t>
      </w:r>
      <w:r w:rsidRPr="00233738">
        <w:rPr>
          <w:sz w:val="24"/>
          <w:szCs w:val="24"/>
        </w:rPr>
        <w:t xml:space="preserve"> do 22 respondentów) skorzystała z pomocy LGD na różnych etapach przygotowania wniosku aplikacyjnego.</w:t>
      </w:r>
      <w:r>
        <w:rPr>
          <w:sz w:val="24"/>
          <w:szCs w:val="24"/>
        </w:rPr>
        <w:t xml:space="preserve"> Na etapie </w:t>
      </w:r>
      <w:r w:rsidRPr="00233738">
        <w:rPr>
          <w:sz w:val="24"/>
          <w:szCs w:val="24"/>
        </w:rPr>
        <w:t xml:space="preserve">składania wniosku aplikacyjnego </w:t>
      </w:r>
      <w:r>
        <w:rPr>
          <w:sz w:val="24"/>
          <w:szCs w:val="24"/>
        </w:rPr>
        <w:t>n</w:t>
      </w:r>
      <w:r w:rsidRPr="00233738">
        <w:rPr>
          <w:sz w:val="24"/>
          <w:szCs w:val="24"/>
        </w:rPr>
        <w:t xml:space="preserve">ajwiększa liczba </w:t>
      </w:r>
      <w:r>
        <w:rPr>
          <w:sz w:val="24"/>
          <w:szCs w:val="24"/>
        </w:rPr>
        <w:t xml:space="preserve">beneficjentów </w:t>
      </w:r>
      <w:r w:rsidRPr="00233738">
        <w:rPr>
          <w:sz w:val="24"/>
          <w:szCs w:val="24"/>
        </w:rPr>
        <w:t xml:space="preserve">skorzystała z porad w zakresie </w:t>
      </w:r>
      <w:r>
        <w:rPr>
          <w:sz w:val="24"/>
          <w:szCs w:val="24"/>
        </w:rPr>
        <w:t xml:space="preserve">wskazania właściwego formularza wniosku i instrukcji do jego wypełniania </w:t>
      </w:r>
      <w:r w:rsidRPr="00233738">
        <w:rPr>
          <w:sz w:val="24"/>
          <w:szCs w:val="24"/>
        </w:rPr>
        <w:t xml:space="preserve">oraz z </w:t>
      </w:r>
      <w:r>
        <w:rPr>
          <w:sz w:val="24"/>
          <w:szCs w:val="24"/>
        </w:rPr>
        <w:t xml:space="preserve">zakresu zasad uzyskania dofinansowania. </w:t>
      </w:r>
      <w:r w:rsidRPr="00233738">
        <w:rPr>
          <w:sz w:val="24"/>
          <w:szCs w:val="24"/>
        </w:rPr>
        <w:t>informacji o zasadach uzyskania dofinansowania konkretnego przedsięwzięcia..</w:t>
      </w:r>
    </w:p>
    <w:p w14:paraId="02D282D5" w14:textId="3C9A7E23" w:rsidR="00401ADD" w:rsidRPr="000B2871" w:rsidRDefault="00401ADD" w:rsidP="00401ADD">
      <w:pPr>
        <w:spacing w:before="120" w:after="120"/>
        <w:rPr>
          <w:rFonts w:eastAsia="Times New Roman" w:cs="Times New Roman"/>
          <w:color w:val="000000"/>
        </w:rPr>
      </w:pPr>
      <w:bookmarkStart w:id="98" w:name="_Hlk86091669"/>
    </w:p>
    <w:p w14:paraId="66574207" w14:textId="32BDE173" w:rsidR="00A83B05" w:rsidRDefault="00A83B05" w:rsidP="00A83B05">
      <w:pPr>
        <w:pStyle w:val="Legenda"/>
        <w:keepNext/>
      </w:pPr>
      <w:bookmarkStart w:id="99" w:name="_Toc86404100"/>
      <w:r>
        <w:t xml:space="preserve">Tabela </w:t>
      </w:r>
      <w:fldSimple w:instr=" SEQ Tabela \* ARABIC ">
        <w:r w:rsidR="00CD4B96">
          <w:rPr>
            <w:noProof/>
          </w:rPr>
          <w:t>26</w:t>
        </w:r>
      </w:fldSimple>
      <w:r>
        <w:t xml:space="preserve"> Zakres korzystania z pomocy LGD Spisz-Podhale na etapie składania wniosku</w:t>
      </w:r>
      <w:bookmarkEnd w:id="99"/>
    </w:p>
    <w:tbl>
      <w:tblPr>
        <w:tblW w:w="89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11"/>
        <w:gridCol w:w="960"/>
        <w:gridCol w:w="960"/>
        <w:gridCol w:w="960"/>
      </w:tblGrid>
      <w:tr w:rsidR="00401ADD" w:rsidRPr="00220612" w14:paraId="3C73FD97" w14:textId="77777777" w:rsidTr="000F6878">
        <w:trPr>
          <w:trHeight w:val="429"/>
        </w:trPr>
        <w:tc>
          <w:tcPr>
            <w:tcW w:w="6111" w:type="dxa"/>
            <w:shd w:val="clear" w:color="auto" w:fill="auto"/>
            <w:vAlign w:val="center"/>
            <w:hideMark/>
          </w:tcPr>
          <w:bookmarkEnd w:id="98"/>
          <w:p w14:paraId="60F1E118" w14:textId="77777777" w:rsidR="00401ADD" w:rsidRPr="00220612" w:rsidRDefault="00401ADD" w:rsidP="000F6878">
            <w:pPr>
              <w:spacing w:after="0"/>
              <w:jc w:val="center"/>
              <w:rPr>
                <w:rFonts w:eastAsia="Times New Roman" w:cs="Times New Roman"/>
                <w:color w:val="000000"/>
              </w:rPr>
            </w:pPr>
            <w:r>
              <w:rPr>
                <w:rFonts w:eastAsia="Times New Roman" w:cs="Times New Roman"/>
                <w:color w:val="000000"/>
              </w:rPr>
              <w:t>Zakres pomocy</w:t>
            </w:r>
          </w:p>
        </w:tc>
        <w:tc>
          <w:tcPr>
            <w:tcW w:w="960" w:type="dxa"/>
            <w:shd w:val="clear" w:color="auto" w:fill="auto"/>
            <w:noWrap/>
            <w:vAlign w:val="center"/>
            <w:hideMark/>
          </w:tcPr>
          <w:p w14:paraId="3A554D02" w14:textId="77777777" w:rsidR="00401ADD" w:rsidRPr="00220612" w:rsidRDefault="00401ADD" w:rsidP="000F6878">
            <w:pPr>
              <w:spacing w:after="0"/>
              <w:jc w:val="center"/>
              <w:rPr>
                <w:rFonts w:eastAsia="Times New Roman" w:cs="Times New Roman"/>
                <w:color w:val="000000"/>
              </w:rPr>
            </w:pPr>
            <w:r w:rsidRPr="00220612">
              <w:rPr>
                <w:rFonts w:eastAsia="Times New Roman" w:cs="Times New Roman"/>
                <w:color w:val="000000"/>
              </w:rPr>
              <w:t>Tak</w:t>
            </w:r>
          </w:p>
        </w:tc>
        <w:tc>
          <w:tcPr>
            <w:tcW w:w="960" w:type="dxa"/>
            <w:shd w:val="clear" w:color="auto" w:fill="auto"/>
            <w:noWrap/>
            <w:vAlign w:val="center"/>
            <w:hideMark/>
          </w:tcPr>
          <w:p w14:paraId="757816CC" w14:textId="77777777" w:rsidR="00401ADD" w:rsidRPr="00220612" w:rsidRDefault="00401ADD" w:rsidP="000F6878">
            <w:pPr>
              <w:spacing w:after="0"/>
              <w:jc w:val="center"/>
              <w:rPr>
                <w:rFonts w:eastAsia="Times New Roman" w:cs="Times New Roman"/>
                <w:color w:val="000000"/>
              </w:rPr>
            </w:pPr>
            <w:r w:rsidRPr="00220612">
              <w:rPr>
                <w:rFonts w:eastAsia="Times New Roman" w:cs="Times New Roman"/>
                <w:color w:val="000000"/>
              </w:rPr>
              <w:t>Nie</w:t>
            </w:r>
          </w:p>
        </w:tc>
        <w:tc>
          <w:tcPr>
            <w:tcW w:w="960" w:type="dxa"/>
            <w:shd w:val="clear" w:color="auto" w:fill="auto"/>
            <w:noWrap/>
            <w:vAlign w:val="center"/>
            <w:hideMark/>
          </w:tcPr>
          <w:p w14:paraId="1B0F7E7B" w14:textId="77777777" w:rsidR="00401ADD" w:rsidRPr="00220612" w:rsidRDefault="00401ADD" w:rsidP="000F6878">
            <w:pPr>
              <w:spacing w:after="0"/>
              <w:jc w:val="center"/>
              <w:rPr>
                <w:rFonts w:eastAsia="Times New Roman" w:cs="Times New Roman"/>
                <w:color w:val="000000"/>
              </w:rPr>
            </w:pPr>
            <w:r w:rsidRPr="00220612">
              <w:rPr>
                <w:rFonts w:eastAsia="Times New Roman" w:cs="Times New Roman"/>
                <w:color w:val="000000"/>
              </w:rPr>
              <w:t>N</w:t>
            </w:r>
          </w:p>
        </w:tc>
      </w:tr>
      <w:tr w:rsidR="00401ADD" w:rsidRPr="00220612" w14:paraId="0A44BE35" w14:textId="77777777" w:rsidTr="000F6878">
        <w:trPr>
          <w:trHeight w:val="600"/>
        </w:trPr>
        <w:tc>
          <w:tcPr>
            <w:tcW w:w="6111" w:type="dxa"/>
            <w:shd w:val="clear" w:color="auto" w:fill="auto"/>
            <w:vAlign w:val="center"/>
            <w:hideMark/>
          </w:tcPr>
          <w:p w14:paraId="48D45994" w14:textId="77777777" w:rsidR="00401ADD" w:rsidRPr="00220612" w:rsidRDefault="00401ADD" w:rsidP="000F6878">
            <w:pPr>
              <w:spacing w:after="0"/>
              <w:ind w:left="87"/>
              <w:rPr>
                <w:rFonts w:eastAsia="Times New Roman" w:cs="Times New Roman"/>
                <w:color w:val="000000"/>
              </w:rPr>
            </w:pPr>
            <w:r w:rsidRPr="00220612">
              <w:rPr>
                <w:rFonts w:eastAsia="Times New Roman" w:cs="Times New Roman"/>
                <w:color w:val="000000"/>
              </w:rPr>
              <w:t>Wsparcie polegające na udzieleniu informacji o możliwości uzyskania dofinansowania dla mojego projektu</w:t>
            </w:r>
          </w:p>
        </w:tc>
        <w:tc>
          <w:tcPr>
            <w:tcW w:w="960" w:type="dxa"/>
            <w:shd w:val="clear" w:color="auto" w:fill="auto"/>
            <w:noWrap/>
            <w:vAlign w:val="center"/>
          </w:tcPr>
          <w:p w14:paraId="157D66CC" w14:textId="77777777" w:rsidR="00401ADD" w:rsidRPr="00220612" w:rsidRDefault="00401ADD" w:rsidP="000F6878">
            <w:pPr>
              <w:spacing w:after="0"/>
              <w:jc w:val="center"/>
              <w:rPr>
                <w:rFonts w:eastAsia="Times New Roman" w:cs="Times New Roman"/>
                <w:color w:val="000000"/>
              </w:rPr>
            </w:pPr>
            <w:r>
              <w:rPr>
                <w:rFonts w:eastAsia="Times New Roman" w:cs="Times New Roman"/>
                <w:color w:val="000000"/>
              </w:rPr>
              <w:t>19</w:t>
            </w:r>
          </w:p>
        </w:tc>
        <w:tc>
          <w:tcPr>
            <w:tcW w:w="960" w:type="dxa"/>
            <w:shd w:val="clear" w:color="auto" w:fill="auto"/>
            <w:noWrap/>
            <w:vAlign w:val="center"/>
          </w:tcPr>
          <w:p w14:paraId="06DD6665" w14:textId="77777777" w:rsidR="00401ADD" w:rsidRPr="00220612" w:rsidRDefault="00401ADD" w:rsidP="000F6878">
            <w:pPr>
              <w:spacing w:after="0"/>
              <w:jc w:val="center"/>
              <w:rPr>
                <w:rFonts w:eastAsia="Times New Roman" w:cs="Times New Roman"/>
                <w:color w:val="000000"/>
              </w:rPr>
            </w:pPr>
            <w:r>
              <w:rPr>
                <w:rFonts w:eastAsia="Times New Roman" w:cs="Times New Roman"/>
                <w:color w:val="000000"/>
              </w:rPr>
              <w:t>4</w:t>
            </w:r>
          </w:p>
        </w:tc>
        <w:tc>
          <w:tcPr>
            <w:tcW w:w="960" w:type="dxa"/>
            <w:shd w:val="clear" w:color="auto" w:fill="auto"/>
            <w:noWrap/>
            <w:vAlign w:val="center"/>
          </w:tcPr>
          <w:p w14:paraId="76ADF2B3" w14:textId="77777777" w:rsidR="00401ADD" w:rsidRPr="00220612" w:rsidRDefault="00401ADD" w:rsidP="000F6878">
            <w:pPr>
              <w:spacing w:after="0"/>
              <w:jc w:val="center"/>
              <w:rPr>
                <w:rFonts w:eastAsia="Times New Roman" w:cs="Times New Roman"/>
                <w:color w:val="000000"/>
              </w:rPr>
            </w:pPr>
            <w:r>
              <w:rPr>
                <w:rFonts w:eastAsia="Times New Roman" w:cs="Times New Roman"/>
                <w:color w:val="000000"/>
              </w:rPr>
              <w:t>23</w:t>
            </w:r>
          </w:p>
        </w:tc>
      </w:tr>
      <w:tr w:rsidR="00401ADD" w:rsidRPr="00220612" w14:paraId="2041DE69" w14:textId="77777777" w:rsidTr="000F6878">
        <w:trPr>
          <w:trHeight w:val="300"/>
        </w:trPr>
        <w:tc>
          <w:tcPr>
            <w:tcW w:w="6111" w:type="dxa"/>
            <w:shd w:val="clear" w:color="auto" w:fill="auto"/>
            <w:vAlign w:val="center"/>
            <w:hideMark/>
          </w:tcPr>
          <w:p w14:paraId="0A41B06E" w14:textId="77777777" w:rsidR="00401ADD" w:rsidRPr="00220612" w:rsidRDefault="00401ADD" w:rsidP="000F6878">
            <w:pPr>
              <w:spacing w:after="0"/>
              <w:ind w:left="87"/>
              <w:rPr>
                <w:rFonts w:eastAsia="Times New Roman" w:cs="Times New Roman"/>
                <w:color w:val="000000"/>
              </w:rPr>
            </w:pPr>
            <w:r w:rsidRPr="00220612">
              <w:rPr>
                <w:rFonts w:eastAsia="Times New Roman" w:cs="Times New Roman"/>
                <w:color w:val="000000"/>
              </w:rPr>
              <w:t>Wsparcie w zapoznaniu się z zasadami uzyskania dofinansowania</w:t>
            </w:r>
          </w:p>
        </w:tc>
        <w:tc>
          <w:tcPr>
            <w:tcW w:w="960" w:type="dxa"/>
            <w:shd w:val="clear" w:color="auto" w:fill="auto"/>
            <w:noWrap/>
            <w:vAlign w:val="center"/>
          </w:tcPr>
          <w:p w14:paraId="151A0FC8" w14:textId="77777777" w:rsidR="00401ADD" w:rsidRPr="00220612" w:rsidRDefault="00401ADD" w:rsidP="000F6878">
            <w:pPr>
              <w:spacing w:after="0"/>
              <w:jc w:val="center"/>
              <w:rPr>
                <w:rFonts w:eastAsia="Times New Roman" w:cs="Times New Roman"/>
                <w:color w:val="000000"/>
              </w:rPr>
            </w:pPr>
            <w:r>
              <w:rPr>
                <w:rFonts w:eastAsia="Times New Roman" w:cs="Times New Roman"/>
                <w:color w:val="000000"/>
              </w:rPr>
              <w:t>20</w:t>
            </w:r>
          </w:p>
        </w:tc>
        <w:tc>
          <w:tcPr>
            <w:tcW w:w="960" w:type="dxa"/>
            <w:shd w:val="clear" w:color="auto" w:fill="auto"/>
            <w:noWrap/>
            <w:vAlign w:val="center"/>
          </w:tcPr>
          <w:p w14:paraId="23DC1864" w14:textId="77777777" w:rsidR="00401ADD" w:rsidRPr="00220612" w:rsidRDefault="00401ADD" w:rsidP="000F6878">
            <w:pPr>
              <w:spacing w:after="0"/>
              <w:jc w:val="center"/>
              <w:rPr>
                <w:rFonts w:eastAsia="Times New Roman" w:cs="Times New Roman"/>
                <w:color w:val="000000"/>
              </w:rPr>
            </w:pPr>
            <w:r>
              <w:rPr>
                <w:rFonts w:eastAsia="Times New Roman" w:cs="Times New Roman"/>
                <w:color w:val="000000"/>
              </w:rPr>
              <w:t>3</w:t>
            </w:r>
          </w:p>
        </w:tc>
        <w:tc>
          <w:tcPr>
            <w:tcW w:w="960" w:type="dxa"/>
            <w:shd w:val="clear" w:color="auto" w:fill="auto"/>
            <w:noWrap/>
            <w:vAlign w:val="center"/>
          </w:tcPr>
          <w:p w14:paraId="4DA078AA" w14:textId="77777777" w:rsidR="00401ADD" w:rsidRPr="00220612" w:rsidRDefault="00401ADD" w:rsidP="000F6878">
            <w:pPr>
              <w:spacing w:after="0"/>
              <w:jc w:val="center"/>
              <w:rPr>
                <w:rFonts w:eastAsia="Times New Roman" w:cs="Times New Roman"/>
                <w:color w:val="000000"/>
              </w:rPr>
            </w:pPr>
            <w:r>
              <w:rPr>
                <w:rFonts w:eastAsia="Times New Roman" w:cs="Times New Roman"/>
                <w:color w:val="000000"/>
              </w:rPr>
              <w:t>23</w:t>
            </w:r>
          </w:p>
        </w:tc>
      </w:tr>
      <w:tr w:rsidR="00401ADD" w:rsidRPr="00220612" w14:paraId="58176E1D" w14:textId="77777777" w:rsidTr="000F6878">
        <w:trPr>
          <w:trHeight w:val="600"/>
        </w:trPr>
        <w:tc>
          <w:tcPr>
            <w:tcW w:w="6111" w:type="dxa"/>
            <w:shd w:val="clear" w:color="auto" w:fill="auto"/>
            <w:vAlign w:val="center"/>
            <w:hideMark/>
          </w:tcPr>
          <w:p w14:paraId="19FE3505" w14:textId="77777777" w:rsidR="00401ADD" w:rsidRPr="00220612" w:rsidRDefault="00401ADD" w:rsidP="000F6878">
            <w:pPr>
              <w:spacing w:after="0"/>
              <w:ind w:left="87"/>
              <w:rPr>
                <w:rFonts w:eastAsia="Times New Roman" w:cs="Times New Roman"/>
                <w:color w:val="000000"/>
              </w:rPr>
            </w:pPr>
            <w:r w:rsidRPr="00220612">
              <w:rPr>
                <w:rFonts w:eastAsia="Times New Roman" w:cs="Times New Roman"/>
                <w:color w:val="000000"/>
              </w:rPr>
              <w:t>Wsparcie polegające na wskazaniu prawidłowych wzorów wniosków i instrukcji do nich</w:t>
            </w:r>
          </w:p>
        </w:tc>
        <w:tc>
          <w:tcPr>
            <w:tcW w:w="960" w:type="dxa"/>
            <w:shd w:val="clear" w:color="auto" w:fill="auto"/>
            <w:noWrap/>
            <w:vAlign w:val="center"/>
          </w:tcPr>
          <w:p w14:paraId="4844B03F" w14:textId="77777777" w:rsidR="00401ADD" w:rsidRPr="00220612" w:rsidRDefault="00401ADD" w:rsidP="000F6878">
            <w:pPr>
              <w:spacing w:after="0"/>
              <w:jc w:val="center"/>
              <w:rPr>
                <w:rFonts w:eastAsia="Times New Roman" w:cs="Times New Roman"/>
                <w:color w:val="000000"/>
              </w:rPr>
            </w:pPr>
            <w:r>
              <w:rPr>
                <w:rFonts w:eastAsia="Times New Roman" w:cs="Times New Roman"/>
                <w:color w:val="000000"/>
              </w:rPr>
              <w:t>20</w:t>
            </w:r>
          </w:p>
        </w:tc>
        <w:tc>
          <w:tcPr>
            <w:tcW w:w="960" w:type="dxa"/>
            <w:shd w:val="clear" w:color="auto" w:fill="auto"/>
            <w:noWrap/>
            <w:vAlign w:val="center"/>
          </w:tcPr>
          <w:p w14:paraId="0E2A39E8" w14:textId="77777777" w:rsidR="00401ADD" w:rsidRPr="00220612" w:rsidRDefault="00401ADD" w:rsidP="000F6878">
            <w:pPr>
              <w:spacing w:after="0"/>
              <w:jc w:val="center"/>
              <w:rPr>
                <w:rFonts w:eastAsia="Times New Roman" w:cs="Times New Roman"/>
                <w:color w:val="000000"/>
              </w:rPr>
            </w:pPr>
            <w:r>
              <w:rPr>
                <w:rFonts w:eastAsia="Times New Roman" w:cs="Times New Roman"/>
                <w:color w:val="000000"/>
              </w:rPr>
              <w:t>3</w:t>
            </w:r>
          </w:p>
        </w:tc>
        <w:tc>
          <w:tcPr>
            <w:tcW w:w="960" w:type="dxa"/>
            <w:shd w:val="clear" w:color="auto" w:fill="auto"/>
            <w:noWrap/>
            <w:vAlign w:val="center"/>
          </w:tcPr>
          <w:p w14:paraId="04FC24AB" w14:textId="77777777" w:rsidR="00401ADD" w:rsidRPr="00220612" w:rsidRDefault="00401ADD" w:rsidP="000F6878">
            <w:pPr>
              <w:spacing w:after="0"/>
              <w:jc w:val="center"/>
              <w:rPr>
                <w:rFonts w:eastAsia="Times New Roman" w:cs="Times New Roman"/>
                <w:color w:val="000000"/>
              </w:rPr>
            </w:pPr>
            <w:r>
              <w:rPr>
                <w:rFonts w:eastAsia="Times New Roman" w:cs="Times New Roman"/>
                <w:color w:val="000000"/>
              </w:rPr>
              <w:t>23</w:t>
            </w:r>
          </w:p>
        </w:tc>
      </w:tr>
      <w:tr w:rsidR="00401ADD" w:rsidRPr="00220612" w14:paraId="78D9F682" w14:textId="77777777" w:rsidTr="000F6878">
        <w:trPr>
          <w:trHeight w:val="600"/>
        </w:trPr>
        <w:tc>
          <w:tcPr>
            <w:tcW w:w="6111" w:type="dxa"/>
            <w:shd w:val="clear" w:color="auto" w:fill="auto"/>
            <w:vAlign w:val="center"/>
            <w:hideMark/>
          </w:tcPr>
          <w:p w14:paraId="15E83F01" w14:textId="77777777" w:rsidR="00401ADD" w:rsidRPr="00220612" w:rsidRDefault="00401ADD" w:rsidP="000F6878">
            <w:pPr>
              <w:spacing w:after="0"/>
              <w:ind w:left="87"/>
              <w:rPr>
                <w:rFonts w:eastAsia="Times New Roman" w:cs="Times New Roman"/>
                <w:color w:val="000000"/>
              </w:rPr>
            </w:pPr>
            <w:r w:rsidRPr="00220612">
              <w:rPr>
                <w:rFonts w:eastAsia="Times New Roman" w:cs="Times New Roman"/>
                <w:color w:val="000000"/>
              </w:rPr>
              <w:t>Wsparcie w zakresie ustalenia koncepcji projektu aby spełniał kryteria wynikające z LSR</w:t>
            </w:r>
          </w:p>
        </w:tc>
        <w:tc>
          <w:tcPr>
            <w:tcW w:w="960" w:type="dxa"/>
            <w:shd w:val="clear" w:color="auto" w:fill="auto"/>
            <w:noWrap/>
            <w:vAlign w:val="center"/>
          </w:tcPr>
          <w:p w14:paraId="09C5D57E" w14:textId="77777777" w:rsidR="00401ADD" w:rsidRPr="00220612" w:rsidRDefault="00401ADD" w:rsidP="000F6878">
            <w:pPr>
              <w:spacing w:after="0"/>
              <w:jc w:val="center"/>
              <w:rPr>
                <w:rFonts w:eastAsia="Times New Roman" w:cs="Times New Roman"/>
                <w:color w:val="000000"/>
              </w:rPr>
            </w:pPr>
            <w:r>
              <w:rPr>
                <w:rFonts w:eastAsia="Times New Roman" w:cs="Times New Roman"/>
                <w:color w:val="000000"/>
              </w:rPr>
              <w:t>17</w:t>
            </w:r>
          </w:p>
        </w:tc>
        <w:tc>
          <w:tcPr>
            <w:tcW w:w="960" w:type="dxa"/>
            <w:shd w:val="clear" w:color="auto" w:fill="auto"/>
            <w:noWrap/>
            <w:vAlign w:val="center"/>
          </w:tcPr>
          <w:p w14:paraId="059C0B3C" w14:textId="77777777" w:rsidR="00401ADD" w:rsidRPr="00220612" w:rsidRDefault="00401ADD" w:rsidP="000F6878">
            <w:pPr>
              <w:spacing w:after="0"/>
              <w:jc w:val="center"/>
              <w:rPr>
                <w:rFonts w:eastAsia="Times New Roman" w:cs="Times New Roman"/>
                <w:color w:val="000000"/>
              </w:rPr>
            </w:pPr>
            <w:r>
              <w:rPr>
                <w:rFonts w:eastAsia="Times New Roman" w:cs="Times New Roman"/>
                <w:color w:val="000000"/>
              </w:rPr>
              <w:t>6</w:t>
            </w:r>
          </w:p>
        </w:tc>
        <w:tc>
          <w:tcPr>
            <w:tcW w:w="960" w:type="dxa"/>
            <w:shd w:val="clear" w:color="auto" w:fill="auto"/>
            <w:noWrap/>
            <w:vAlign w:val="center"/>
          </w:tcPr>
          <w:p w14:paraId="4E67A2B6" w14:textId="77777777" w:rsidR="00401ADD" w:rsidRPr="00220612" w:rsidRDefault="00401ADD" w:rsidP="000F6878">
            <w:pPr>
              <w:spacing w:after="0"/>
              <w:jc w:val="center"/>
              <w:rPr>
                <w:rFonts w:eastAsia="Times New Roman" w:cs="Times New Roman"/>
                <w:color w:val="000000"/>
              </w:rPr>
            </w:pPr>
            <w:r>
              <w:rPr>
                <w:rFonts w:eastAsia="Times New Roman" w:cs="Times New Roman"/>
                <w:color w:val="000000"/>
              </w:rPr>
              <w:t>23</w:t>
            </w:r>
          </w:p>
        </w:tc>
      </w:tr>
      <w:tr w:rsidR="00401ADD" w:rsidRPr="00220612" w14:paraId="69DE431F" w14:textId="77777777" w:rsidTr="000F6878">
        <w:trPr>
          <w:trHeight w:val="600"/>
        </w:trPr>
        <w:tc>
          <w:tcPr>
            <w:tcW w:w="6111" w:type="dxa"/>
            <w:shd w:val="clear" w:color="auto" w:fill="auto"/>
            <w:vAlign w:val="center"/>
            <w:hideMark/>
          </w:tcPr>
          <w:p w14:paraId="5CD2C3A0" w14:textId="77777777" w:rsidR="00401ADD" w:rsidRPr="00220612" w:rsidRDefault="00401ADD" w:rsidP="000F6878">
            <w:pPr>
              <w:spacing w:after="0"/>
              <w:ind w:left="87"/>
              <w:rPr>
                <w:rFonts w:eastAsia="Times New Roman" w:cs="Times New Roman"/>
                <w:color w:val="000000"/>
              </w:rPr>
            </w:pPr>
            <w:r w:rsidRPr="00220612">
              <w:rPr>
                <w:rFonts w:eastAsia="Times New Roman" w:cs="Times New Roman"/>
                <w:color w:val="000000"/>
              </w:rPr>
              <w:t>Porady w zakresie wypełniania dokumentów niezbędnych do złożenia wniosku</w:t>
            </w:r>
          </w:p>
        </w:tc>
        <w:tc>
          <w:tcPr>
            <w:tcW w:w="960" w:type="dxa"/>
            <w:shd w:val="clear" w:color="auto" w:fill="auto"/>
            <w:noWrap/>
            <w:vAlign w:val="center"/>
          </w:tcPr>
          <w:p w14:paraId="1CA7A845" w14:textId="77777777" w:rsidR="00401ADD" w:rsidRPr="00220612" w:rsidRDefault="00401ADD" w:rsidP="000F6878">
            <w:pPr>
              <w:spacing w:after="0"/>
              <w:jc w:val="center"/>
              <w:rPr>
                <w:rFonts w:eastAsia="Times New Roman" w:cs="Times New Roman"/>
                <w:color w:val="000000"/>
              </w:rPr>
            </w:pPr>
            <w:r>
              <w:rPr>
                <w:rFonts w:eastAsia="Times New Roman" w:cs="Times New Roman"/>
                <w:color w:val="000000"/>
              </w:rPr>
              <w:t>19</w:t>
            </w:r>
          </w:p>
        </w:tc>
        <w:tc>
          <w:tcPr>
            <w:tcW w:w="960" w:type="dxa"/>
            <w:shd w:val="clear" w:color="auto" w:fill="auto"/>
            <w:noWrap/>
            <w:vAlign w:val="center"/>
          </w:tcPr>
          <w:p w14:paraId="66EF1C0E" w14:textId="77777777" w:rsidR="00401ADD" w:rsidRPr="00220612" w:rsidRDefault="00401ADD" w:rsidP="000F6878">
            <w:pPr>
              <w:spacing w:after="0"/>
              <w:jc w:val="center"/>
              <w:rPr>
                <w:rFonts w:eastAsia="Times New Roman" w:cs="Times New Roman"/>
                <w:color w:val="000000"/>
              </w:rPr>
            </w:pPr>
            <w:r>
              <w:rPr>
                <w:rFonts w:eastAsia="Times New Roman" w:cs="Times New Roman"/>
                <w:color w:val="000000"/>
              </w:rPr>
              <w:t>4</w:t>
            </w:r>
          </w:p>
        </w:tc>
        <w:tc>
          <w:tcPr>
            <w:tcW w:w="960" w:type="dxa"/>
            <w:shd w:val="clear" w:color="auto" w:fill="auto"/>
            <w:noWrap/>
            <w:vAlign w:val="center"/>
          </w:tcPr>
          <w:p w14:paraId="7E143FBD" w14:textId="77777777" w:rsidR="00401ADD" w:rsidRPr="00220612" w:rsidRDefault="00401ADD" w:rsidP="000F6878">
            <w:pPr>
              <w:spacing w:after="0"/>
              <w:jc w:val="center"/>
              <w:rPr>
                <w:rFonts w:eastAsia="Times New Roman" w:cs="Times New Roman"/>
                <w:color w:val="000000"/>
              </w:rPr>
            </w:pPr>
            <w:r>
              <w:rPr>
                <w:rFonts w:eastAsia="Times New Roman" w:cs="Times New Roman"/>
                <w:color w:val="000000"/>
              </w:rPr>
              <w:t>23</w:t>
            </w:r>
          </w:p>
        </w:tc>
      </w:tr>
      <w:tr w:rsidR="00401ADD" w:rsidRPr="00220612" w14:paraId="578C610B" w14:textId="77777777" w:rsidTr="000F6878">
        <w:trPr>
          <w:trHeight w:val="300"/>
        </w:trPr>
        <w:tc>
          <w:tcPr>
            <w:tcW w:w="6111" w:type="dxa"/>
            <w:shd w:val="clear" w:color="auto" w:fill="auto"/>
            <w:vAlign w:val="center"/>
            <w:hideMark/>
          </w:tcPr>
          <w:p w14:paraId="0EC1FA12" w14:textId="77777777" w:rsidR="00401ADD" w:rsidRPr="00220612" w:rsidRDefault="00401ADD" w:rsidP="000F6878">
            <w:pPr>
              <w:spacing w:after="0"/>
              <w:ind w:left="87"/>
              <w:rPr>
                <w:rFonts w:eastAsia="Times New Roman" w:cs="Times New Roman"/>
                <w:color w:val="000000"/>
              </w:rPr>
            </w:pPr>
            <w:r w:rsidRPr="00220612">
              <w:rPr>
                <w:rFonts w:eastAsia="Times New Roman" w:cs="Times New Roman"/>
                <w:color w:val="000000"/>
              </w:rPr>
              <w:t>Wyjaśnienie szczegółowych zasad oceny wniosków</w:t>
            </w:r>
          </w:p>
        </w:tc>
        <w:tc>
          <w:tcPr>
            <w:tcW w:w="960" w:type="dxa"/>
            <w:shd w:val="clear" w:color="auto" w:fill="auto"/>
            <w:noWrap/>
            <w:vAlign w:val="center"/>
          </w:tcPr>
          <w:p w14:paraId="42A3370A" w14:textId="77777777" w:rsidR="00401ADD" w:rsidRPr="00220612" w:rsidRDefault="00401ADD" w:rsidP="000F6878">
            <w:pPr>
              <w:spacing w:after="0"/>
              <w:jc w:val="center"/>
              <w:rPr>
                <w:rFonts w:eastAsia="Times New Roman" w:cs="Times New Roman"/>
                <w:color w:val="000000"/>
              </w:rPr>
            </w:pPr>
            <w:r>
              <w:rPr>
                <w:rFonts w:eastAsia="Times New Roman" w:cs="Times New Roman"/>
                <w:color w:val="000000"/>
              </w:rPr>
              <w:t>18</w:t>
            </w:r>
          </w:p>
        </w:tc>
        <w:tc>
          <w:tcPr>
            <w:tcW w:w="960" w:type="dxa"/>
            <w:shd w:val="clear" w:color="auto" w:fill="auto"/>
            <w:noWrap/>
            <w:vAlign w:val="center"/>
          </w:tcPr>
          <w:p w14:paraId="0A8364CF" w14:textId="77777777" w:rsidR="00401ADD" w:rsidRPr="00220612" w:rsidRDefault="00401ADD" w:rsidP="000F6878">
            <w:pPr>
              <w:spacing w:after="0"/>
              <w:jc w:val="center"/>
              <w:rPr>
                <w:rFonts w:eastAsia="Times New Roman" w:cs="Times New Roman"/>
                <w:color w:val="000000"/>
              </w:rPr>
            </w:pPr>
            <w:r>
              <w:rPr>
                <w:rFonts w:eastAsia="Times New Roman" w:cs="Times New Roman"/>
                <w:color w:val="000000"/>
              </w:rPr>
              <w:t>5</w:t>
            </w:r>
          </w:p>
        </w:tc>
        <w:tc>
          <w:tcPr>
            <w:tcW w:w="960" w:type="dxa"/>
            <w:shd w:val="clear" w:color="auto" w:fill="auto"/>
            <w:noWrap/>
            <w:vAlign w:val="center"/>
          </w:tcPr>
          <w:p w14:paraId="6DBF1B6F" w14:textId="77777777" w:rsidR="00401ADD" w:rsidRPr="00220612" w:rsidRDefault="00401ADD" w:rsidP="000F6878">
            <w:pPr>
              <w:spacing w:after="0"/>
              <w:jc w:val="center"/>
              <w:rPr>
                <w:rFonts w:eastAsia="Times New Roman" w:cs="Times New Roman"/>
                <w:color w:val="000000"/>
              </w:rPr>
            </w:pPr>
            <w:r>
              <w:rPr>
                <w:rFonts w:eastAsia="Times New Roman" w:cs="Times New Roman"/>
                <w:color w:val="000000"/>
              </w:rPr>
              <w:t>23</w:t>
            </w:r>
          </w:p>
        </w:tc>
      </w:tr>
    </w:tbl>
    <w:p w14:paraId="3F73B63E" w14:textId="77777777" w:rsidR="00401ADD" w:rsidRPr="00565738" w:rsidRDefault="00401ADD" w:rsidP="00401ADD">
      <w:pPr>
        <w:spacing w:before="120" w:after="0" w:line="240" w:lineRule="auto"/>
        <w:rPr>
          <w:rFonts w:eastAsia="Times New Roman"/>
          <w:color w:val="000000"/>
          <w:sz w:val="20"/>
          <w:szCs w:val="20"/>
        </w:rPr>
      </w:pPr>
      <w:r w:rsidRPr="00565738">
        <w:rPr>
          <w:rFonts w:eastAsia="Times New Roman"/>
          <w:color w:val="000000"/>
          <w:sz w:val="20"/>
          <w:szCs w:val="20"/>
        </w:rPr>
        <w:t>Źródło: Socjometr, badania własne 2021.</w:t>
      </w:r>
    </w:p>
    <w:p w14:paraId="55233ACB" w14:textId="77777777" w:rsidR="00401ADD" w:rsidRDefault="00401ADD" w:rsidP="00401ADD">
      <w:pPr>
        <w:spacing w:before="120" w:after="0" w:line="312" w:lineRule="auto"/>
        <w:ind w:firstLine="708"/>
        <w:jc w:val="both"/>
      </w:pPr>
    </w:p>
    <w:p w14:paraId="4695B508" w14:textId="530E6DA3" w:rsidR="00A83B05" w:rsidRDefault="00A83B05" w:rsidP="00A83B05">
      <w:pPr>
        <w:pStyle w:val="Legenda"/>
        <w:keepNext/>
        <w:jc w:val="both"/>
      </w:pPr>
      <w:bookmarkStart w:id="100" w:name="_Toc86404123"/>
      <w:r>
        <w:t xml:space="preserve">Wykres </w:t>
      </w:r>
      <w:fldSimple w:instr=" SEQ Wykres \* ARABIC ">
        <w:r w:rsidR="00CD4B96">
          <w:rPr>
            <w:noProof/>
          </w:rPr>
          <w:t>17</w:t>
        </w:r>
      </w:fldSimple>
      <w:r>
        <w:t xml:space="preserve"> Zakres korzystania z pomocy LGD Spisz-Podhale na etapie składania wniosku</w:t>
      </w:r>
      <w:bookmarkEnd w:id="100"/>
    </w:p>
    <w:p w14:paraId="091D89F1" w14:textId="77777777" w:rsidR="00401ADD" w:rsidRDefault="00401ADD" w:rsidP="00401ADD">
      <w:pPr>
        <w:spacing w:before="120" w:after="0" w:line="312" w:lineRule="auto"/>
        <w:jc w:val="both"/>
      </w:pPr>
      <w:r>
        <w:rPr>
          <w:noProof/>
          <w:lang w:eastAsia="pl-PL"/>
        </w:rPr>
        <w:drawing>
          <wp:inline distT="0" distB="0" distL="0" distR="0" wp14:anchorId="0E85E559" wp14:editId="41BC4E84">
            <wp:extent cx="5715000" cy="4340225"/>
            <wp:effectExtent l="0" t="0" r="0" b="3175"/>
            <wp:docPr id="34" name="Wykres 3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B7EF8B0-9130-4374-B15F-6AB233214C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p w14:paraId="4D418AF0" w14:textId="77777777" w:rsidR="00401ADD" w:rsidRDefault="00401ADD" w:rsidP="00401ADD">
      <w:pPr>
        <w:spacing w:before="120" w:after="0" w:line="240" w:lineRule="auto"/>
        <w:rPr>
          <w:rFonts w:eastAsia="Times New Roman"/>
          <w:color w:val="000000"/>
          <w:sz w:val="20"/>
          <w:szCs w:val="20"/>
        </w:rPr>
      </w:pPr>
      <w:r w:rsidRPr="00565738">
        <w:rPr>
          <w:rFonts w:eastAsia="Times New Roman"/>
          <w:color w:val="000000"/>
          <w:sz w:val="20"/>
          <w:szCs w:val="20"/>
        </w:rPr>
        <w:t>Źródło: Socjometr, badania własne 2021.</w:t>
      </w:r>
    </w:p>
    <w:p w14:paraId="3B9A4B8D" w14:textId="77777777" w:rsidR="00401ADD" w:rsidRDefault="00401ADD" w:rsidP="00401ADD">
      <w:pPr>
        <w:spacing w:before="120" w:after="0" w:line="240" w:lineRule="auto"/>
        <w:rPr>
          <w:rFonts w:eastAsia="Times New Roman"/>
          <w:color w:val="000000"/>
          <w:sz w:val="20"/>
          <w:szCs w:val="20"/>
        </w:rPr>
      </w:pPr>
    </w:p>
    <w:p w14:paraId="5801AE4A" w14:textId="6FEB3461" w:rsidR="00AB1C33" w:rsidRDefault="00AB1C33" w:rsidP="00AB1C33">
      <w:pPr>
        <w:pStyle w:val="Nagwek2"/>
        <w:rPr>
          <w:lang w:eastAsia="en-GB"/>
        </w:rPr>
      </w:pPr>
      <w:bookmarkStart w:id="101" w:name="_Toc87393005"/>
      <w:r>
        <w:rPr>
          <w:lang w:eastAsia="en-GB"/>
        </w:rPr>
        <w:t>5.</w:t>
      </w:r>
      <w:r w:rsidR="00401ADD">
        <w:rPr>
          <w:lang w:eastAsia="en-GB"/>
        </w:rPr>
        <w:t>6</w:t>
      </w:r>
      <w:r>
        <w:rPr>
          <w:lang w:eastAsia="en-GB"/>
        </w:rPr>
        <w:t>. Zmiany na obszarze objętym LSR w ocenie członków lokalnej społeczności</w:t>
      </w:r>
      <w:bookmarkEnd w:id="101"/>
    </w:p>
    <w:p w14:paraId="6F88B581" w14:textId="6AC51BB8" w:rsidR="00401ADD" w:rsidRDefault="00401ADD" w:rsidP="00401ADD">
      <w:pPr>
        <w:spacing w:after="0" w:line="312" w:lineRule="auto"/>
        <w:ind w:firstLine="709"/>
        <w:jc w:val="both"/>
        <w:rPr>
          <w:rFonts w:cstheme="minorHAnsi"/>
          <w:color w:val="000000"/>
          <w:sz w:val="24"/>
          <w:szCs w:val="24"/>
        </w:rPr>
      </w:pPr>
      <w:r w:rsidRPr="00AF70D4">
        <w:rPr>
          <w:rFonts w:cstheme="minorHAnsi"/>
          <w:color w:val="000000"/>
          <w:sz w:val="24"/>
          <w:szCs w:val="24"/>
        </w:rPr>
        <w:t xml:space="preserve">Ocena zmian na obszarze LGD </w:t>
      </w:r>
      <w:r>
        <w:rPr>
          <w:rFonts w:cstheme="minorHAnsi"/>
          <w:color w:val="000000"/>
          <w:sz w:val="24"/>
          <w:szCs w:val="24"/>
        </w:rPr>
        <w:t>Spisz-Podhale</w:t>
      </w:r>
      <w:r w:rsidRPr="00AF70D4">
        <w:rPr>
          <w:rFonts w:cstheme="minorHAnsi"/>
          <w:color w:val="000000"/>
          <w:sz w:val="24"/>
          <w:szCs w:val="24"/>
        </w:rPr>
        <w:t xml:space="preserve"> oparta została na opiniach mieszkańców </w:t>
      </w:r>
      <w:r>
        <w:rPr>
          <w:rFonts w:cstheme="minorHAnsi"/>
          <w:color w:val="000000"/>
          <w:sz w:val="24"/>
          <w:szCs w:val="24"/>
        </w:rPr>
        <w:t xml:space="preserve">wyrażonych w ankietach oraz analizie danych statystycznych pozyskanych z BDL </w:t>
      </w:r>
      <w:r w:rsidRPr="00AF70D4">
        <w:rPr>
          <w:rFonts w:cstheme="minorHAnsi"/>
          <w:color w:val="000000"/>
          <w:sz w:val="24"/>
          <w:szCs w:val="24"/>
        </w:rPr>
        <w:t xml:space="preserve">i </w:t>
      </w:r>
      <w:r>
        <w:rPr>
          <w:rFonts w:cstheme="minorHAnsi"/>
          <w:color w:val="000000"/>
          <w:sz w:val="24"/>
          <w:szCs w:val="24"/>
        </w:rPr>
        <w:t xml:space="preserve">ocenie postępów w realizacji rzeczowej i finansowej LSR. </w:t>
      </w:r>
      <w:r w:rsidRPr="00AF70D4">
        <w:rPr>
          <w:rFonts w:cstheme="minorHAnsi"/>
          <w:color w:val="000000"/>
          <w:sz w:val="24"/>
          <w:szCs w:val="24"/>
        </w:rPr>
        <w:t xml:space="preserve">Ankiety zostały zamieszczone w Internecie </w:t>
      </w:r>
      <w:r>
        <w:rPr>
          <w:rFonts w:cstheme="minorHAnsi"/>
          <w:color w:val="000000"/>
          <w:sz w:val="24"/>
          <w:szCs w:val="24"/>
        </w:rPr>
        <w:br/>
      </w:r>
      <w:r w:rsidRPr="00AF70D4">
        <w:rPr>
          <w:rFonts w:cstheme="minorHAnsi"/>
          <w:color w:val="000000"/>
          <w:sz w:val="24"/>
          <w:szCs w:val="24"/>
        </w:rPr>
        <w:t>i każdy z respondentów miał do nich dostęp</w:t>
      </w:r>
      <w:r>
        <w:rPr>
          <w:rFonts w:cstheme="minorHAnsi"/>
          <w:color w:val="000000"/>
          <w:sz w:val="24"/>
          <w:szCs w:val="24"/>
        </w:rPr>
        <w:t xml:space="preserve"> bezpośredni</w:t>
      </w:r>
      <w:r w:rsidRPr="00AF70D4">
        <w:rPr>
          <w:rFonts w:cstheme="minorHAnsi"/>
          <w:color w:val="000000"/>
          <w:sz w:val="24"/>
          <w:szCs w:val="24"/>
        </w:rPr>
        <w:t xml:space="preserve">. Ankieta zawierała </w:t>
      </w:r>
      <w:r>
        <w:rPr>
          <w:rFonts w:cstheme="minorHAnsi"/>
          <w:color w:val="000000"/>
          <w:sz w:val="24"/>
          <w:szCs w:val="24"/>
        </w:rPr>
        <w:t xml:space="preserve">pytania </w:t>
      </w:r>
      <w:r w:rsidRPr="00AF70D4">
        <w:rPr>
          <w:rFonts w:cstheme="minorHAnsi"/>
          <w:color w:val="000000"/>
          <w:sz w:val="24"/>
          <w:szCs w:val="24"/>
        </w:rPr>
        <w:t>zamknięte, wśród których respondent mógł wybrać zaproponowaną odpowiedź oceniającą stopień zgadzania się z nią. Założono, iż minimaln</w:t>
      </w:r>
      <w:r>
        <w:rPr>
          <w:rFonts w:cstheme="minorHAnsi"/>
          <w:color w:val="000000"/>
          <w:sz w:val="24"/>
          <w:szCs w:val="24"/>
        </w:rPr>
        <w:t>a</w:t>
      </w:r>
      <w:r w:rsidRPr="00AF70D4">
        <w:rPr>
          <w:rFonts w:cstheme="minorHAnsi"/>
          <w:color w:val="000000"/>
          <w:sz w:val="24"/>
          <w:szCs w:val="24"/>
        </w:rPr>
        <w:t xml:space="preserve"> liczby zebranych ankiet </w:t>
      </w:r>
      <w:r>
        <w:rPr>
          <w:rFonts w:cstheme="minorHAnsi"/>
          <w:color w:val="000000"/>
          <w:sz w:val="24"/>
          <w:szCs w:val="24"/>
        </w:rPr>
        <w:t>od</w:t>
      </w:r>
      <w:r w:rsidRPr="00AF70D4">
        <w:rPr>
          <w:rFonts w:cstheme="minorHAnsi"/>
          <w:color w:val="000000"/>
          <w:sz w:val="24"/>
          <w:szCs w:val="24"/>
        </w:rPr>
        <w:t xml:space="preserve"> mieszkańców to 100</w:t>
      </w:r>
      <w:r>
        <w:rPr>
          <w:rFonts w:cstheme="minorHAnsi"/>
          <w:color w:val="000000"/>
          <w:sz w:val="24"/>
          <w:szCs w:val="24"/>
        </w:rPr>
        <w:t xml:space="preserve">. W badaniach wzięło udział 207 mieszkańców, w tym 96 kobiet i 109 mężczyzn </w:t>
      </w:r>
      <w:r>
        <w:rPr>
          <w:rFonts w:cstheme="minorHAnsi"/>
          <w:color w:val="000000"/>
          <w:sz w:val="24"/>
          <w:szCs w:val="24"/>
        </w:rPr>
        <w:br/>
        <w:t>(2 osoby wolały nie odpowiedź na pytanie o płeć). Najwięcej respondentów było w grupach wiekowych 36-45 lat (85 osób), 26-35 lat (55 osób),i 46-55 lat (45 osób</w:t>
      </w:r>
      <w:r w:rsidR="00A83B05">
        <w:rPr>
          <w:rFonts w:cstheme="minorHAnsi"/>
          <w:color w:val="000000"/>
          <w:sz w:val="24"/>
          <w:szCs w:val="24"/>
        </w:rPr>
        <w:t>).</w:t>
      </w:r>
    </w:p>
    <w:p w14:paraId="6AA80CC6" w14:textId="7CD7C230" w:rsidR="00401ADD" w:rsidRPr="002C740F" w:rsidRDefault="00401ADD" w:rsidP="00401ADD">
      <w:pPr>
        <w:spacing w:before="120" w:after="120"/>
      </w:pPr>
      <w:r>
        <w:br w:type="column"/>
      </w:r>
      <w:bookmarkStart w:id="102" w:name="_Hlk86091691"/>
      <w:r w:rsidRPr="002C740F">
        <w:lastRenderedPageBreak/>
        <w:t xml:space="preserve"> </w:t>
      </w:r>
      <w:bookmarkEnd w:id="102"/>
    </w:p>
    <w:p w14:paraId="37955B1D" w14:textId="48AD842A" w:rsidR="00A83B05" w:rsidRDefault="00A83B05" w:rsidP="00A83B05">
      <w:pPr>
        <w:pStyle w:val="Legenda"/>
        <w:keepNext/>
      </w:pPr>
      <w:bookmarkStart w:id="103" w:name="_Toc86404101"/>
      <w:r>
        <w:t xml:space="preserve">Tabela </w:t>
      </w:r>
      <w:fldSimple w:instr=" SEQ Tabela \* ARABIC ">
        <w:r w:rsidR="00CD4B96">
          <w:rPr>
            <w:noProof/>
          </w:rPr>
          <w:t>27</w:t>
        </w:r>
      </w:fldSimple>
      <w:r>
        <w:t xml:space="preserve"> </w:t>
      </w:r>
      <w:r w:rsidRPr="00407B0B">
        <w:t>Wiek i płeć respondentów – mieszkańców LGD Spisz-Podhale</w:t>
      </w:r>
      <w:bookmarkEnd w:id="103"/>
    </w:p>
    <w:tbl>
      <w:tblPr>
        <w:tblStyle w:val="Tabela-Siatka"/>
        <w:tblW w:w="0" w:type="auto"/>
        <w:tblInd w:w="-5" w:type="dxa"/>
        <w:tblLook w:val="04A0" w:firstRow="1" w:lastRow="0" w:firstColumn="1" w:lastColumn="0" w:noHBand="0" w:noVBand="1"/>
      </w:tblPr>
      <w:tblGrid>
        <w:gridCol w:w="2057"/>
        <w:gridCol w:w="1900"/>
        <w:gridCol w:w="2950"/>
        <w:gridCol w:w="1934"/>
      </w:tblGrid>
      <w:tr w:rsidR="00401ADD" w14:paraId="50D34DB6" w14:textId="77777777" w:rsidTr="000F6878">
        <w:tc>
          <w:tcPr>
            <w:tcW w:w="2057" w:type="dxa"/>
          </w:tcPr>
          <w:p w14:paraId="4BFEEBF5" w14:textId="77777777" w:rsidR="00401ADD" w:rsidRPr="002C740F" w:rsidRDefault="00401ADD" w:rsidP="000F6878">
            <w:pPr>
              <w:spacing w:before="40" w:after="40"/>
              <w:jc w:val="center"/>
              <w:rPr>
                <w:rFonts w:asciiTheme="minorHAnsi" w:hAnsiTheme="minorHAnsi"/>
              </w:rPr>
            </w:pPr>
            <w:r w:rsidRPr="002C740F">
              <w:rPr>
                <w:rFonts w:asciiTheme="minorHAnsi" w:hAnsiTheme="minorHAnsi"/>
              </w:rPr>
              <w:t>Wiek</w:t>
            </w:r>
          </w:p>
        </w:tc>
        <w:tc>
          <w:tcPr>
            <w:tcW w:w="1900" w:type="dxa"/>
          </w:tcPr>
          <w:p w14:paraId="0DAF02A7" w14:textId="77777777" w:rsidR="00401ADD" w:rsidRPr="002C740F" w:rsidRDefault="00401ADD" w:rsidP="000F6878">
            <w:pPr>
              <w:spacing w:before="40" w:after="40"/>
              <w:jc w:val="center"/>
              <w:rPr>
                <w:rFonts w:asciiTheme="minorHAnsi" w:hAnsiTheme="minorHAnsi"/>
              </w:rPr>
            </w:pPr>
            <w:r>
              <w:rPr>
                <w:rFonts w:asciiTheme="minorHAnsi" w:hAnsiTheme="minorHAnsi"/>
              </w:rPr>
              <w:t>Liczba osób</w:t>
            </w:r>
          </w:p>
        </w:tc>
        <w:tc>
          <w:tcPr>
            <w:tcW w:w="2950" w:type="dxa"/>
          </w:tcPr>
          <w:p w14:paraId="0E0582AF" w14:textId="77777777" w:rsidR="00401ADD" w:rsidRPr="002C740F" w:rsidRDefault="00401ADD" w:rsidP="000F6878">
            <w:pPr>
              <w:spacing w:before="40" w:after="40"/>
              <w:jc w:val="center"/>
              <w:rPr>
                <w:rFonts w:asciiTheme="minorHAnsi" w:hAnsiTheme="minorHAnsi"/>
              </w:rPr>
            </w:pPr>
            <w:r w:rsidRPr="002C740F">
              <w:rPr>
                <w:rFonts w:asciiTheme="minorHAnsi" w:hAnsiTheme="minorHAnsi"/>
              </w:rPr>
              <w:t>Płeć</w:t>
            </w:r>
          </w:p>
        </w:tc>
        <w:tc>
          <w:tcPr>
            <w:tcW w:w="1934" w:type="dxa"/>
          </w:tcPr>
          <w:p w14:paraId="04732807" w14:textId="77777777" w:rsidR="00401ADD" w:rsidRPr="002C740F" w:rsidRDefault="00401ADD" w:rsidP="000F6878">
            <w:pPr>
              <w:spacing w:before="40" w:after="40"/>
              <w:jc w:val="center"/>
              <w:rPr>
                <w:rFonts w:asciiTheme="minorHAnsi" w:hAnsiTheme="minorHAnsi"/>
              </w:rPr>
            </w:pPr>
            <w:r>
              <w:rPr>
                <w:rFonts w:asciiTheme="minorHAnsi" w:hAnsiTheme="minorHAnsi"/>
              </w:rPr>
              <w:t>Liczba osób</w:t>
            </w:r>
          </w:p>
        </w:tc>
      </w:tr>
      <w:tr w:rsidR="00401ADD" w14:paraId="109B2A87" w14:textId="77777777" w:rsidTr="000F6878">
        <w:tc>
          <w:tcPr>
            <w:tcW w:w="2057" w:type="dxa"/>
          </w:tcPr>
          <w:p w14:paraId="55592FA9" w14:textId="77777777" w:rsidR="00401ADD" w:rsidRPr="002C740F" w:rsidRDefault="00401ADD" w:rsidP="000F6878">
            <w:pPr>
              <w:spacing w:before="40" w:after="40"/>
              <w:ind w:firstLine="318"/>
              <w:rPr>
                <w:rFonts w:asciiTheme="minorHAnsi" w:hAnsiTheme="minorHAnsi"/>
              </w:rPr>
            </w:pPr>
            <w:r>
              <w:rPr>
                <w:rFonts w:asciiTheme="minorHAnsi" w:hAnsiTheme="minorHAnsi"/>
              </w:rPr>
              <w:t>19-25</w:t>
            </w:r>
          </w:p>
        </w:tc>
        <w:tc>
          <w:tcPr>
            <w:tcW w:w="1900" w:type="dxa"/>
          </w:tcPr>
          <w:p w14:paraId="5986397D" w14:textId="77777777" w:rsidR="00401ADD" w:rsidRPr="002C740F" w:rsidRDefault="00401ADD" w:rsidP="000F6878">
            <w:pPr>
              <w:spacing w:before="40" w:after="40"/>
              <w:ind w:right="601"/>
              <w:jc w:val="right"/>
              <w:rPr>
                <w:rFonts w:asciiTheme="minorHAnsi" w:hAnsiTheme="minorHAnsi"/>
              </w:rPr>
            </w:pPr>
            <w:r>
              <w:rPr>
                <w:rFonts w:asciiTheme="minorHAnsi" w:hAnsiTheme="minorHAnsi"/>
              </w:rPr>
              <w:t>7</w:t>
            </w:r>
          </w:p>
        </w:tc>
        <w:tc>
          <w:tcPr>
            <w:tcW w:w="2950" w:type="dxa"/>
            <w:vMerge w:val="restart"/>
            <w:vAlign w:val="center"/>
          </w:tcPr>
          <w:p w14:paraId="0D585B1D" w14:textId="77777777" w:rsidR="00401ADD" w:rsidRPr="002C740F" w:rsidRDefault="00401ADD" w:rsidP="000F6878">
            <w:pPr>
              <w:spacing w:before="40" w:after="40"/>
              <w:ind w:left="176"/>
              <w:rPr>
                <w:rFonts w:asciiTheme="minorHAnsi" w:hAnsiTheme="minorHAnsi"/>
              </w:rPr>
            </w:pPr>
            <w:r>
              <w:rPr>
                <w:rFonts w:asciiTheme="minorHAnsi" w:hAnsiTheme="minorHAnsi"/>
              </w:rPr>
              <w:t>Kobieta</w:t>
            </w:r>
          </w:p>
        </w:tc>
        <w:tc>
          <w:tcPr>
            <w:tcW w:w="1934" w:type="dxa"/>
            <w:vMerge w:val="restart"/>
            <w:vAlign w:val="center"/>
          </w:tcPr>
          <w:p w14:paraId="11AC0DD4" w14:textId="77777777" w:rsidR="00401ADD" w:rsidRPr="002C740F" w:rsidRDefault="00401ADD" w:rsidP="000F6878">
            <w:pPr>
              <w:spacing w:before="40" w:after="40"/>
              <w:ind w:right="567"/>
              <w:jc w:val="right"/>
              <w:rPr>
                <w:rFonts w:asciiTheme="minorHAnsi" w:hAnsiTheme="minorHAnsi"/>
              </w:rPr>
            </w:pPr>
            <w:r>
              <w:rPr>
                <w:rFonts w:asciiTheme="minorHAnsi" w:hAnsiTheme="minorHAnsi"/>
              </w:rPr>
              <w:t>96</w:t>
            </w:r>
          </w:p>
        </w:tc>
      </w:tr>
      <w:tr w:rsidR="00401ADD" w14:paraId="09DF005C" w14:textId="77777777" w:rsidTr="000F6878">
        <w:tc>
          <w:tcPr>
            <w:tcW w:w="2057" w:type="dxa"/>
          </w:tcPr>
          <w:p w14:paraId="2BBB2C79" w14:textId="77777777" w:rsidR="00401ADD" w:rsidRPr="002C740F" w:rsidRDefault="00401ADD" w:rsidP="000F6878">
            <w:pPr>
              <w:spacing w:before="40" w:after="40"/>
              <w:ind w:firstLine="318"/>
              <w:rPr>
                <w:rFonts w:asciiTheme="minorHAnsi" w:hAnsiTheme="minorHAnsi"/>
              </w:rPr>
            </w:pPr>
            <w:r>
              <w:rPr>
                <w:rFonts w:asciiTheme="minorHAnsi" w:hAnsiTheme="minorHAnsi"/>
              </w:rPr>
              <w:t>26-35</w:t>
            </w:r>
          </w:p>
        </w:tc>
        <w:tc>
          <w:tcPr>
            <w:tcW w:w="1900" w:type="dxa"/>
          </w:tcPr>
          <w:p w14:paraId="46A5F6F9" w14:textId="77777777" w:rsidR="00401ADD" w:rsidRPr="002C740F" w:rsidRDefault="00401ADD" w:rsidP="000F6878">
            <w:pPr>
              <w:spacing w:before="40" w:after="40"/>
              <w:ind w:right="601"/>
              <w:jc w:val="right"/>
              <w:rPr>
                <w:rFonts w:asciiTheme="minorHAnsi" w:hAnsiTheme="minorHAnsi"/>
              </w:rPr>
            </w:pPr>
            <w:r>
              <w:rPr>
                <w:rFonts w:asciiTheme="minorHAnsi" w:hAnsiTheme="minorHAnsi"/>
              </w:rPr>
              <w:t>55</w:t>
            </w:r>
          </w:p>
        </w:tc>
        <w:tc>
          <w:tcPr>
            <w:tcW w:w="2950" w:type="dxa"/>
            <w:vMerge/>
            <w:vAlign w:val="center"/>
          </w:tcPr>
          <w:p w14:paraId="68008034" w14:textId="77777777" w:rsidR="00401ADD" w:rsidRPr="002C740F" w:rsidRDefault="00401ADD" w:rsidP="000F6878">
            <w:pPr>
              <w:spacing w:before="40" w:after="40"/>
              <w:ind w:left="176"/>
              <w:rPr>
                <w:rFonts w:asciiTheme="minorHAnsi" w:hAnsiTheme="minorHAnsi"/>
              </w:rPr>
            </w:pPr>
          </w:p>
        </w:tc>
        <w:tc>
          <w:tcPr>
            <w:tcW w:w="1934" w:type="dxa"/>
            <w:vMerge/>
            <w:vAlign w:val="center"/>
          </w:tcPr>
          <w:p w14:paraId="76432B3F" w14:textId="77777777" w:rsidR="00401ADD" w:rsidRPr="002C740F" w:rsidRDefault="00401ADD" w:rsidP="000F6878">
            <w:pPr>
              <w:spacing w:before="40" w:after="40"/>
              <w:ind w:right="567"/>
              <w:jc w:val="right"/>
              <w:rPr>
                <w:rFonts w:asciiTheme="minorHAnsi" w:hAnsiTheme="minorHAnsi"/>
              </w:rPr>
            </w:pPr>
          </w:p>
        </w:tc>
      </w:tr>
      <w:tr w:rsidR="00401ADD" w14:paraId="3A0EB351" w14:textId="77777777" w:rsidTr="000F6878">
        <w:tc>
          <w:tcPr>
            <w:tcW w:w="2057" w:type="dxa"/>
          </w:tcPr>
          <w:p w14:paraId="4B1D6F43" w14:textId="77777777" w:rsidR="00401ADD" w:rsidRPr="002C740F" w:rsidRDefault="00401ADD" w:rsidP="000F6878">
            <w:pPr>
              <w:spacing w:before="40" w:after="40"/>
              <w:ind w:firstLine="318"/>
              <w:rPr>
                <w:rFonts w:asciiTheme="minorHAnsi" w:hAnsiTheme="minorHAnsi"/>
              </w:rPr>
            </w:pPr>
            <w:r>
              <w:rPr>
                <w:rFonts w:asciiTheme="minorHAnsi" w:hAnsiTheme="minorHAnsi"/>
              </w:rPr>
              <w:t>36-45</w:t>
            </w:r>
          </w:p>
        </w:tc>
        <w:tc>
          <w:tcPr>
            <w:tcW w:w="1900" w:type="dxa"/>
          </w:tcPr>
          <w:p w14:paraId="43422CC4" w14:textId="77777777" w:rsidR="00401ADD" w:rsidRPr="002C740F" w:rsidRDefault="00401ADD" w:rsidP="000F6878">
            <w:pPr>
              <w:spacing w:before="40" w:after="40"/>
              <w:ind w:right="601"/>
              <w:jc w:val="right"/>
              <w:rPr>
                <w:rFonts w:asciiTheme="minorHAnsi" w:hAnsiTheme="minorHAnsi"/>
              </w:rPr>
            </w:pPr>
            <w:r>
              <w:rPr>
                <w:rFonts w:asciiTheme="minorHAnsi" w:hAnsiTheme="minorHAnsi"/>
              </w:rPr>
              <w:t>85</w:t>
            </w:r>
          </w:p>
        </w:tc>
        <w:tc>
          <w:tcPr>
            <w:tcW w:w="2950" w:type="dxa"/>
            <w:vMerge w:val="restart"/>
            <w:vAlign w:val="center"/>
          </w:tcPr>
          <w:p w14:paraId="5CBC235C" w14:textId="77777777" w:rsidR="00401ADD" w:rsidRPr="002C740F" w:rsidRDefault="00401ADD" w:rsidP="000F6878">
            <w:pPr>
              <w:spacing w:before="40" w:after="40"/>
              <w:ind w:left="176"/>
              <w:rPr>
                <w:rFonts w:asciiTheme="minorHAnsi" w:hAnsiTheme="minorHAnsi"/>
              </w:rPr>
            </w:pPr>
            <w:r>
              <w:rPr>
                <w:rFonts w:asciiTheme="minorHAnsi" w:hAnsiTheme="minorHAnsi"/>
              </w:rPr>
              <w:t>Mężczyzna</w:t>
            </w:r>
          </w:p>
        </w:tc>
        <w:tc>
          <w:tcPr>
            <w:tcW w:w="1934" w:type="dxa"/>
            <w:vMerge w:val="restart"/>
            <w:vAlign w:val="center"/>
          </w:tcPr>
          <w:p w14:paraId="38A55731" w14:textId="77777777" w:rsidR="00401ADD" w:rsidRPr="002C740F" w:rsidRDefault="00401ADD" w:rsidP="000F6878">
            <w:pPr>
              <w:spacing w:before="40" w:after="40"/>
              <w:ind w:right="567"/>
              <w:jc w:val="right"/>
              <w:rPr>
                <w:rFonts w:asciiTheme="minorHAnsi" w:hAnsiTheme="minorHAnsi"/>
              </w:rPr>
            </w:pPr>
            <w:r>
              <w:rPr>
                <w:rFonts w:asciiTheme="minorHAnsi" w:hAnsiTheme="minorHAnsi"/>
              </w:rPr>
              <w:t>109</w:t>
            </w:r>
          </w:p>
        </w:tc>
      </w:tr>
      <w:tr w:rsidR="00401ADD" w14:paraId="1FCB8275" w14:textId="77777777" w:rsidTr="000F6878">
        <w:tc>
          <w:tcPr>
            <w:tcW w:w="2057" w:type="dxa"/>
          </w:tcPr>
          <w:p w14:paraId="6101ECF6" w14:textId="77777777" w:rsidR="00401ADD" w:rsidRDefault="00401ADD" w:rsidP="000F6878">
            <w:pPr>
              <w:spacing w:before="40" w:after="40"/>
              <w:ind w:firstLine="318"/>
              <w:rPr>
                <w:rFonts w:asciiTheme="minorHAnsi" w:hAnsiTheme="minorHAnsi"/>
              </w:rPr>
            </w:pPr>
            <w:r>
              <w:rPr>
                <w:rFonts w:asciiTheme="minorHAnsi" w:hAnsiTheme="minorHAnsi"/>
              </w:rPr>
              <w:t>46-55</w:t>
            </w:r>
          </w:p>
        </w:tc>
        <w:tc>
          <w:tcPr>
            <w:tcW w:w="1900" w:type="dxa"/>
          </w:tcPr>
          <w:p w14:paraId="21EC7E99" w14:textId="77777777" w:rsidR="00401ADD" w:rsidRPr="002C740F" w:rsidRDefault="00401ADD" w:rsidP="000F6878">
            <w:pPr>
              <w:spacing w:before="40" w:after="40"/>
              <w:ind w:right="601"/>
              <w:jc w:val="right"/>
              <w:rPr>
                <w:rFonts w:asciiTheme="minorHAnsi" w:hAnsiTheme="minorHAnsi"/>
              </w:rPr>
            </w:pPr>
            <w:r>
              <w:rPr>
                <w:rFonts w:asciiTheme="minorHAnsi" w:hAnsiTheme="minorHAnsi"/>
              </w:rPr>
              <w:t>45</w:t>
            </w:r>
          </w:p>
        </w:tc>
        <w:tc>
          <w:tcPr>
            <w:tcW w:w="2950" w:type="dxa"/>
            <w:vMerge/>
            <w:vAlign w:val="center"/>
          </w:tcPr>
          <w:p w14:paraId="08C17646" w14:textId="77777777" w:rsidR="00401ADD" w:rsidRPr="002C740F" w:rsidRDefault="00401ADD" w:rsidP="000F6878">
            <w:pPr>
              <w:spacing w:before="40" w:after="40"/>
              <w:ind w:left="176"/>
              <w:rPr>
                <w:rFonts w:asciiTheme="minorHAnsi" w:hAnsiTheme="minorHAnsi"/>
              </w:rPr>
            </w:pPr>
          </w:p>
        </w:tc>
        <w:tc>
          <w:tcPr>
            <w:tcW w:w="1934" w:type="dxa"/>
            <w:vMerge/>
            <w:vAlign w:val="center"/>
          </w:tcPr>
          <w:p w14:paraId="00E301DF" w14:textId="77777777" w:rsidR="00401ADD" w:rsidRPr="002C740F" w:rsidRDefault="00401ADD" w:rsidP="000F6878">
            <w:pPr>
              <w:spacing w:before="40" w:after="40"/>
              <w:ind w:right="567"/>
              <w:jc w:val="right"/>
              <w:rPr>
                <w:rFonts w:asciiTheme="minorHAnsi" w:hAnsiTheme="minorHAnsi"/>
              </w:rPr>
            </w:pPr>
          </w:p>
        </w:tc>
      </w:tr>
      <w:tr w:rsidR="00401ADD" w14:paraId="37A84435" w14:textId="77777777" w:rsidTr="000F6878">
        <w:tc>
          <w:tcPr>
            <w:tcW w:w="2057" w:type="dxa"/>
          </w:tcPr>
          <w:p w14:paraId="5D58900E" w14:textId="77777777" w:rsidR="00401ADD" w:rsidRDefault="00401ADD" w:rsidP="000F6878">
            <w:pPr>
              <w:spacing w:before="40" w:after="40"/>
              <w:ind w:firstLine="318"/>
              <w:rPr>
                <w:rFonts w:asciiTheme="minorHAnsi" w:hAnsiTheme="minorHAnsi"/>
              </w:rPr>
            </w:pPr>
            <w:r>
              <w:rPr>
                <w:rFonts w:asciiTheme="minorHAnsi" w:hAnsiTheme="minorHAnsi"/>
              </w:rPr>
              <w:t>56-65</w:t>
            </w:r>
          </w:p>
        </w:tc>
        <w:tc>
          <w:tcPr>
            <w:tcW w:w="1900" w:type="dxa"/>
          </w:tcPr>
          <w:p w14:paraId="299B4E5A" w14:textId="77777777" w:rsidR="00401ADD" w:rsidRPr="002C740F" w:rsidRDefault="00401ADD" w:rsidP="000F6878">
            <w:pPr>
              <w:spacing w:before="40" w:after="40"/>
              <w:ind w:right="601"/>
              <w:jc w:val="right"/>
              <w:rPr>
                <w:rFonts w:asciiTheme="minorHAnsi" w:hAnsiTheme="minorHAnsi"/>
              </w:rPr>
            </w:pPr>
            <w:r>
              <w:rPr>
                <w:rFonts w:asciiTheme="minorHAnsi" w:hAnsiTheme="minorHAnsi"/>
              </w:rPr>
              <w:t>14</w:t>
            </w:r>
          </w:p>
        </w:tc>
        <w:tc>
          <w:tcPr>
            <w:tcW w:w="2950" w:type="dxa"/>
            <w:vMerge w:val="restart"/>
            <w:vAlign w:val="center"/>
          </w:tcPr>
          <w:p w14:paraId="4619AC03" w14:textId="77777777" w:rsidR="00401ADD" w:rsidRPr="002C740F" w:rsidRDefault="00401ADD" w:rsidP="000F6878">
            <w:pPr>
              <w:spacing w:before="40" w:after="40"/>
              <w:ind w:left="176"/>
              <w:rPr>
                <w:rFonts w:asciiTheme="minorHAnsi" w:hAnsiTheme="minorHAnsi"/>
              </w:rPr>
            </w:pPr>
            <w:r>
              <w:rPr>
                <w:rFonts w:asciiTheme="minorHAnsi" w:hAnsiTheme="minorHAnsi"/>
              </w:rPr>
              <w:t xml:space="preserve">Wolę nie odpowiadać </w:t>
            </w:r>
            <w:r>
              <w:rPr>
                <w:rFonts w:asciiTheme="minorHAnsi" w:hAnsiTheme="minorHAnsi"/>
              </w:rPr>
              <w:br/>
              <w:t>na to pytanie</w:t>
            </w:r>
          </w:p>
        </w:tc>
        <w:tc>
          <w:tcPr>
            <w:tcW w:w="1934" w:type="dxa"/>
            <w:vMerge w:val="restart"/>
            <w:vAlign w:val="center"/>
          </w:tcPr>
          <w:p w14:paraId="61E8B658" w14:textId="77777777" w:rsidR="00401ADD" w:rsidRPr="002C740F" w:rsidRDefault="00401ADD" w:rsidP="000F6878">
            <w:pPr>
              <w:spacing w:before="40" w:after="40"/>
              <w:ind w:right="567"/>
              <w:jc w:val="right"/>
              <w:rPr>
                <w:rFonts w:asciiTheme="minorHAnsi" w:hAnsiTheme="minorHAnsi"/>
              </w:rPr>
            </w:pPr>
            <w:r>
              <w:rPr>
                <w:rFonts w:asciiTheme="minorHAnsi" w:hAnsiTheme="minorHAnsi"/>
              </w:rPr>
              <w:t>2</w:t>
            </w:r>
          </w:p>
        </w:tc>
      </w:tr>
      <w:tr w:rsidR="00401ADD" w14:paraId="2E5BE12F" w14:textId="77777777" w:rsidTr="000F6878">
        <w:tc>
          <w:tcPr>
            <w:tcW w:w="2057" w:type="dxa"/>
          </w:tcPr>
          <w:p w14:paraId="4D4D70DB" w14:textId="77777777" w:rsidR="00401ADD" w:rsidRDefault="00401ADD" w:rsidP="000F6878">
            <w:pPr>
              <w:spacing w:before="40" w:after="40"/>
              <w:ind w:firstLine="318"/>
              <w:rPr>
                <w:rFonts w:asciiTheme="minorHAnsi" w:hAnsiTheme="minorHAnsi"/>
              </w:rPr>
            </w:pPr>
            <w:r>
              <w:rPr>
                <w:rFonts w:asciiTheme="minorHAnsi" w:hAnsiTheme="minorHAnsi"/>
              </w:rPr>
              <w:t>66 i więcej</w:t>
            </w:r>
          </w:p>
        </w:tc>
        <w:tc>
          <w:tcPr>
            <w:tcW w:w="1900" w:type="dxa"/>
          </w:tcPr>
          <w:p w14:paraId="2EEF65F7" w14:textId="77777777" w:rsidR="00401ADD" w:rsidRPr="002C740F" w:rsidRDefault="00401ADD" w:rsidP="000F6878">
            <w:pPr>
              <w:spacing w:before="40" w:after="40"/>
              <w:ind w:right="601"/>
              <w:jc w:val="right"/>
              <w:rPr>
                <w:rFonts w:asciiTheme="minorHAnsi" w:hAnsiTheme="minorHAnsi"/>
              </w:rPr>
            </w:pPr>
            <w:r>
              <w:rPr>
                <w:rFonts w:asciiTheme="minorHAnsi" w:hAnsiTheme="minorHAnsi"/>
              </w:rPr>
              <w:t>1</w:t>
            </w:r>
          </w:p>
        </w:tc>
        <w:tc>
          <w:tcPr>
            <w:tcW w:w="2950" w:type="dxa"/>
            <w:vMerge/>
          </w:tcPr>
          <w:p w14:paraId="3127777E" w14:textId="77777777" w:rsidR="00401ADD" w:rsidRPr="002C740F" w:rsidRDefault="00401ADD" w:rsidP="000F6878">
            <w:pPr>
              <w:spacing w:before="40" w:after="40"/>
              <w:rPr>
                <w:rFonts w:asciiTheme="minorHAnsi" w:hAnsiTheme="minorHAnsi"/>
              </w:rPr>
            </w:pPr>
          </w:p>
        </w:tc>
        <w:tc>
          <w:tcPr>
            <w:tcW w:w="1934" w:type="dxa"/>
            <w:vMerge/>
          </w:tcPr>
          <w:p w14:paraId="521FF08B" w14:textId="77777777" w:rsidR="00401ADD" w:rsidRPr="002C740F" w:rsidRDefault="00401ADD" w:rsidP="000F6878">
            <w:pPr>
              <w:spacing w:before="40" w:after="40"/>
              <w:rPr>
                <w:rFonts w:asciiTheme="minorHAnsi" w:hAnsiTheme="minorHAnsi"/>
              </w:rPr>
            </w:pPr>
          </w:p>
        </w:tc>
      </w:tr>
    </w:tbl>
    <w:p w14:paraId="15DA9601" w14:textId="77777777" w:rsidR="00401ADD" w:rsidRDefault="00401ADD" w:rsidP="00401ADD">
      <w:pPr>
        <w:spacing w:before="120" w:after="240" w:line="312" w:lineRule="auto"/>
        <w:rPr>
          <w:sz w:val="20"/>
          <w:szCs w:val="20"/>
        </w:rPr>
      </w:pPr>
      <w:r w:rsidRPr="00D118AD">
        <w:rPr>
          <w:sz w:val="20"/>
          <w:szCs w:val="20"/>
        </w:rPr>
        <w:t>Źródło: Socjometr, badania własne, 2021.</w:t>
      </w:r>
    </w:p>
    <w:p w14:paraId="30DB5163" w14:textId="7FF96CFF" w:rsidR="00A83B05" w:rsidRDefault="00A83B05" w:rsidP="00A83B05">
      <w:pPr>
        <w:pStyle w:val="Legenda"/>
        <w:keepNext/>
      </w:pPr>
      <w:bookmarkStart w:id="104" w:name="_Toc86404124"/>
      <w:r>
        <w:t xml:space="preserve">Wykres </w:t>
      </w:r>
      <w:fldSimple w:instr=" SEQ Wykres \* ARABIC ">
        <w:r w:rsidR="00CD4B96">
          <w:rPr>
            <w:noProof/>
          </w:rPr>
          <w:t>18</w:t>
        </w:r>
      </w:fldSimple>
      <w:r>
        <w:t xml:space="preserve"> </w:t>
      </w:r>
      <w:r w:rsidRPr="000E23A2">
        <w:t>Wiek respondentów – mieszkańców LGD Spisz-Podhale</w:t>
      </w:r>
      <w:bookmarkEnd w:id="104"/>
    </w:p>
    <w:p w14:paraId="49E1AAFC" w14:textId="77777777" w:rsidR="00401ADD" w:rsidRDefault="00401ADD" w:rsidP="00401ADD">
      <w:pPr>
        <w:spacing w:before="120" w:after="240" w:line="312" w:lineRule="auto"/>
        <w:rPr>
          <w:sz w:val="20"/>
          <w:szCs w:val="20"/>
        </w:rPr>
      </w:pPr>
      <w:r>
        <w:rPr>
          <w:noProof/>
          <w:lang w:eastAsia="pl-PL"/>
        </w:rPr>
        <w:drawing>
          <wp:inline distT="0" distB="0" distL="0" distR="0" wp14:anchorId="567BD60D" wp14:editId="67CF8829">
            <wp:extent cx="5718810" cy="3055048"/>
            <wp:effectExtent l="0" t="0" r="15240" b="12065"/>
            <wp:docPr id="20" name="Wykres 2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A83A880-C0F9-4EF2-A43B-975225D45C5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p w14:paraId="71696514" w14:textId="77777777" w:rsidR="00401ADD" w:rsidRDefault="00401ADD" w:rsidP="00401ADD">
      <w:pPr>
        <w:spacing w:before="120" w:after="240" w:line="312" w:lineRule="auto"/>
        <w:rPr>
          <w:sz w:val="20"/>
          <w:szCs w:val="20"/>
        </w:rPr>
      </w:pPr>
      <w:r w:rsidRPr="00D118AD">
        <w:rPr>
          <w:sz w:val="20"/>
          <w:szCs w:val="20"/>
        </w:rPr>
        <w:t>Źródło: Socjometr, badania własne, 2021.</w:t>
      </w:r>
    </w:p>
    <w:p w14:paraId="7357A0CE" w14:textId="77777777" w:rsidR="00401ADD" w:rsidRPr="005B327E" w:rsidRDefault="00401ADD" w:rsidP="00401ADD">
      <w:pPr>
        <w:spacing w:after="240" w:line="312" w:lineRule="auto"/>
        <w:ind w:firstLine="709"/>
        <w:jc w:val="both"/>
        <w:rPr>
          <w:rFonts w:cstheme="minorHAnsi"/>
          <w:color w:val="000000"/>
          <w:sz w:val="24"/>
          <w:szCs w:val="24"/>
        </w:rPr>
      </w:pPr>
      <w:r>
        <w:rPr>
          <w:rFonts w:cstheme="minorHAnsi"/>
          <w:color w:val="000000"/>
          <w:sz w:val="24"/>
          <w:szCs w:val="24"/>
        </w:rPr>
        <w:t>Badaniami ankietowymi objęto oceny następujących zakresów zmian na obszarze LGD w ostatnich pięciu latach: rozwój przedsiębiorczości, zmiany kulturowe, aktywizację mieszkańców, efekty działań LGD i ich dostępność dla ogółu mieszkańców. Respondentom postawiono także pytanie o kierunki interwencji w ramach LSR w przyszłości. Oto oceny respondentów.</w:t>
      </w:r>
    </w:p>
    <w:p w14:paraId="03C0F873" w14:textId="77777777" w:rsidR="00401ADD" w:rsidRPr="00233738" w:rsidRDefault="00401ADD" w:rsidP="00401ADD">
      <w:pPr>
        <w:spacing w:before="240" w:after="120" w:line="312" w:lineRule="auto"/>
        <w:rPr>
          <w:b/>
          <w:color w:val="0070C0"/>
        </w:rPr>
      </w:pPr>
      <w:r w:rsidRPr="00233738">
        <w:rPr>
          <w:b/>
          <w:color w:val="0070C0"/>
          <w:sz w:val="24"/>
          <w:szCs w:val="24"/>
        </w:rPr>
        <w:t>Przedsiębiorczość</w:t>
      </w:r>
    </w:p>
    <w:p w14:paraId="56EBA737" w14:textId="7E47576E" w:rsidR="00401ADD" w:rsidRPr="00A83B05" w:rsidRDefault="00401ADD" w:rsidP="00A83B05">
      <w:pPr>
        <w:spacing w:line="312" w:lineRule="auto"/>
        <w:ind w:firstLine="709"/>
        <w:jc w:val="both"/>
        <w:rPr>
          <w:rFonts w:cstheme="minorHAnsi"/>
          <w:color w:val="000000"/>
          <w:sz w:val="24"/>
          <w:szCs w:val="24"/>
        </w:rPr>
      </w:pPr>
      <w:r w:rsidRPr="00AF70D4">
        <w:rPr>
          <w:rFonts w:cstheme="minorHAnsi"/>
          <w:color w:val="000000"/>
          <w:sz w:val="24"/>
          <w:szCs w:val="24"/>
        </w:rPr>
        <w:t xml:space="preserve">W pytaniu o przedsiębiorczość chodziło o ocenę zmian w </w:t>
      </w:r>
      <w:r>
        <w:rPr>
          <w:rFonts w:cstheme="minorHAnsi"/>
          <w:color w:val="000000"/>
          <w:sz w:val="24"/>
          <w:szCs w:val="24"/>
        </w:rPr>
        <w:t>odniesieniu do</w:t>
      </w:r>
      <w:r w:rsidRPr="00AF70D4">
        <w:rPr>
          <w:rFonts w:cstheme="minorHAnsi"/>
          <w:color w:val="000000"/>
          <w:sz w:val="24"/>
          <w:szCs w:val="24"/>
        </w:rPr>
        <w:t xml:space="preserve"> sytuacji na rynku pracy, rozwoju </w:t>
      </w:r>
      <w:r>
        <w:rPr>
          <w:rFonts w:cstheme="minorHAnsi"/>
          <w:color w:val="000000"/>
          <w:sz w:val="24"/>
          <w:szCs w:val="24"/>
        </w:rPr>
        <w:t xml:space="preserve">w sensie zwiększenia </w:t>
      </w:r>
      <w:r w:rsidRPr="00AF70D4">
        <w:rPr>
          <w:rFonts w:cstheme="minorHAnsi"/>
          <w:color w:val="000000"/>
          <w:sz w:val="24"/>
          <w:szCs w:val="24"/>
        </w:rPr>
        <w:t xml:space="preserve">liczby przedsiębiorstw oraz zwiększenie ruchu turystycznego na obszarze objętym działaniami LGD </w:t>
      </w:r>
      <w:r>
        <w:rPr>
          <w:rFonts w:cstheme="minorHAnsi"/>
          <w:color w:val="000000"/>
          <w:sz w:val="24"/>
          <w:szCs w:val="24"/>
        </w:rPr>
        <w:t>Spisz-Podhale</w:t>
      </w:r>
      <w:r w:rsidRPr="00AF70D4">
        <w:rPr>
          <w:rFonts w:cstheme="minorHAnsi"/>
          <w:color w:val="000000"/>
          <w:sz w:val="24"/>
          <w:szCs w:val="24"/>
        </w:rPr>
        <w:t xml:space="preserve">. Wyniki badań wskazują, </w:t>
      </w:r>
      <w:r w:rsidRPr="00AF70D4">
        <w:rPr>
          <w:rFonts w:cstheme="minorHAnsi"/>
          <w:color w:val="000000"/>
          <w:sz w:val="24"/>
          <w:szCs w:val="24"/>
        </w:rPr>
        <w:lastRenderedPageBreak/>
        <w:t xml:space="preserve">iż </w:t>
      </w:r>
      <w:r w:rsidRPr="00881761">
        <w:rPr>
          <w:rFonts w:cstheme="minorHAnsi"/>
          <w:color w:val="000000"/>
          <w:sz w:val="24"/>
          <w:szCs w:val="24"/>
        </w:rPr>
        <w:t>zdecydowana większość respondentów uważa, iż w mijającym okresie wdrażania LSR poprawiła się sytuacja na rynku pracy (w sumie 179 opinii „zdecydowanie tak” i „raczej tak”). Podobna wysoka liczba opinii dotyczy powstania nowych firm – ankietowani zauważają pojawienie się nowych firm na obszarze ich zamieszkania (w sumie 192 opinie „zdecydowanie tak” i „raczej tak”). Również opinie odnośnie zwiększenia ruchu turystycznego są pozytywne, z tym że wśród nich przeważają odpowiedzi „raczej tak” (113</w:t>
      </w:r>
      <w:r>
        <w:rPr>
          <w:rFonts w:cstheme="minorHAnsi"/>
          <w:color w:val="000000"/>
          <w:sz w:val="24"/>
          <w:szCs w:val="24"/>
        </w:rPr>
        <w:t xml:space="preserve"> opinii</w:t>
      </w:r>
      <w:r w:rsidRPr="00881761">
        <w:rPr>
          <w:rFonts w:cstheme="minorHAnsi"/>
          <w:color w:val="000000"/>
          <w:sz w:val="24"/>
          <w:szCs w:val="24"/>
        </w:rPr>
        <w:t>)</w:t>
      </w:r>
      <w:r>
        <w:rPr>
          <w:rFonts w:cstheme="minorHAnsi"/>
          <w:color w:val="000000"/>
          <w:sz w:val="24"/>
          <w:szCs w:val="24"/>
        </w:rPr>
        <w:t>.</w:t>
      </w:r>
      <w:r w:rsidRPr="00881761">
        <w:rPr>
          <w:rFonts w:cstheme="minorHAnsi"/>
          <w:color w:val="000000"/>
          <w:sz w:val="24"/>
          <w:szCs w:val="24"/>
        </w:rPr>
        <w:t xml:space="preserve"> </w:t>
      </w:r>
      <w:r>
        <w:rPr>
          <w:rFonts w:cstheme="minorHAnsi"/>
          <w:color w:val="000000"/>
          <w:sz w:val="24"/>
          <w:szCs w:val="24"/>
        </w:rPr>
        <w:t xml:space="preserve"> W każdym z zakresów zmian opinie negatywne „zdecydowanie nie” są pojedyncze, a w przypadku zmiany sytuacji na rynku pracy tylko dwie osoby stwierdziły iż „raczej nie zauważają” tych zmian. </w:t>
      </w:r>
      <w:bookmarkStart w:id="105" w:name="_Hlk86091703"/>
    </w:p>
    <w:p w14:paraId="145CD9CD" w14:textId="2EE761C4" w:rsidR="00A83B05" w:rsidRDefault="00A83B05" w:rsidP="00A83B05">
      <w:pPr>
        <w:pStyle w:val="Legenda"/>
        <w:keepNext/>
      </w:pPr>
      <w:bookmarkStart w:id="106" w:name="_Toc86404102"/>
      <w:r>
        <w:t xml:space="preserve">Tabela </w:t>
      </w:r>
      <w:fldSimple w:instr=" SEQ Tabela \* ARABIC ">
        <w:r w:rsidR="00CD4B96">
          <w:rPr>
            <w:noProof/>
          </w:rPr>
          <w:t>28</w:t>
        </w:r>
      </w:fldSimple>
      <w:r>
        <w:t xml:space="preserve"> </w:t>
      </w:r>
      <w:r w:rsidRPr="00D609B3">
        <w:t>Zmiany na obszarze LGD Spisz-Podhale w okresie ostatnich pięciu lat w sferze przedsiębiorczości – opinie mieszkańców</w:t>
      </w:r>
      <w:bookmarkEnd w:id="106"/>
    </w:p>
    <w:tbl>
      <w:tblPr>
        <w:tblW w:w="91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09"/>
        <w:gridCol w:w="1134"/>
        <w:gridCol w:w="993"/>
        <w:gridCol w:w="1134"/>
        <w:gridCol w:w="992"/>
        <w:gridCol w:w="1417"/>
        <w:gridCol w:w="780"/>
      </w:tblGrid>
      <w:tr w:rsidR="00401ADD" w:rsidRPr="00685F9F" w14:paraId="4A5A4589" w14:textId="77777777" w:rsidTr="000F6878">
        <w:trPr>
          <w:trHeight w:val="307"/>
        </w:trPr>
        <w:tc>
          <w:tcPr>
            <w:tcW w:w="2709" w:type="dxa"/>
            <w:vMerge w:val="restart"/>
            <w:shd w:val="clear" w:color="auto" w:fill="auto"/>
            <w:noWrap/>
            <w:vAlign w:val="center"/>
          </w:tcPr>
          <w:bookmarkEnd w:id="105"/>
          <w:p w14:paraId="297ADED8" w14:textId="77777777" w:rsidR="00401ADD" w:rsidRDefault="00401ADD" w:rsidP="000F6878">
            <w:pPr>
              <w:spacing w:after="0"/>
              <w:jc w:val="center"/>
              <w:rPr>
                <w:rFonts w:eastAsia="Times New Roman" w:cs="Times New Roman"/>
                <w:color w:val="000000"/>
              </w:rPr>
            </w:pPr>
            <w:r>
              <w:rPr>
                <w:rFonts w:eastAsia="Times New Roman" w:cs="Times New Roman"/>
                <w:color w:val="000000"/>
              </w:rPr>
              <w:t xml:space="preserve">Zmiany na obszarze LGD </w:t>
            </w:r>
          </w:p>
        </w:tc>
        <w:tc>
          <w:tcPr>
            <w:tcW w:w="5670" w:type="dxa"/>
            <w:gridSpan w:val="5"/>
            <w:shd w:val="clear" w:color="auto" w:fill="auto"/>
            <w:vAlign w:val="center"/>
          </w:tcPr>
          <w:p w14:paraId="69C3D397" w14:textId="77777777" w:rsidR="00401ADD" w:rsidRPr="00C834DB"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Stopień oceny poszczególnych zmian</w:t>
            </w:r>
          </w:p>
        </w:tc>
        <w:tc>
          <w:tcPr>
            <w:tcW w:w="780" w:type="dxa"/>
            <w:vMerge w:val="restart"/>
            <w:shd w:val="clear" w:color="auto" w:fill="auto"/>
            <w:vAlign w:val="center"/>
          </w:tcPr>
          <w:p w14:paraId="189940DE" w14:textId="77777777" w:rsidR="00401ADD" w:rsidRPr="00C834DB" w:rsidRDefault="00401ADD" w:rsidP="000F6878">
            <w:pPr>
              <w:jc w:val="center"/>
              <w:rPr>
                <w:rFonts w:eastAsia="Times New Roman" w:cs="Times New Roman"/>
                <w:color w:val="000000"/>
                <w:sz w:val="20"/>
                <w:szCs w:val="20"/>
              </w:rPr>
            </w:pPr>
            <w:r w:rsidRPr="00C834DB">
              <w:rPr>
                <w:rFonts w:eastAsia="Times New Roman" w:cs="Times New Roman"/>
                <w:color w:val="000000"/>
                <w:sz w:val="20"/>
                <w:szCs w:val="20"/>
              </w:rPr>
              <w:t>N</w:t>
            </w:r>
          </w:p>
        </w:tc>
      </w:tr>
      <w:tr w:rsidR="00401ADD" w:rsidRPr="00685F9F" w14:paraId="42D895BB" w14:textId="77777777" w:rsidTr="000F6878">
        <w:trPr>
          <w:trHeight w:val="600"/>
        </w:trPr>
        <w:tc>
          <w:tcPr>
            <w:tcW w:w="2709" w:type="dxa"/>
            <w:vMerge/>
            <w:shd w:val="clear" w:color="auto" w:fill="auto"/>
            <w:noWrap/>
            <w:vAlign w:val="center"/>
            <w:hideMark/>
          </w:tcPr>
          <w:p w14:paraId="042A7E27" w14:textId="77777777" w:rsidR="00401ADD" w:rsidRPr="00685F9F" w:rsidRDefault="00401ADD" w:rsidP="000F6878">
            <w:pPr>
              <w:jc w:val="center"/>
              <w:rPr>
                <w:rFonts w:eastAsia="Times New Roman" w:cs="Times New Roman"/>
                <w:color w:val="000000"/>
              </w:rPr>
            </w:pPr>
          </w:p>
        </w:tc>
        <w:tc>
          <w:tcPr>
            <w:tcW w:w="1134" w:type="dxa"/>
            <w:shd w:val="clear" w:color="auto" w:fill="auto"/>
            <w:vAlign w:val="center"/>
            <w:hideMark/>
          </w:tcPr>
          <w:p w14:paraId="6D36486D" w14:textId="77777777" w:rsidR="00401ADD" w:rsidRPr="00C834DB" w:rsidRDefault="00401ADD" w:rsidP="000F6878">
            <w:pPr>
              <w:spacing w:after="0"/>
              <w:jc w:val="center"/>
              <w:rPr>
                <w:rFonts w:eastAsia="Times New Roman" w:cs="Times New Roman"/>
                <w:color w:val="000000"/>
                <w:sz w:val="20"/>
                <w:szCs w:val="20"/>
              </w:rPr>
            </w:pPr>
            <w:r w:rsidRPr="00C834DB">
              <w:rPr>
                <w:rFonts w:eastAsia="Times New Roman" w:cs="Times New Roman"/>
                <w:color w:val="000000"/>
                <w:sz w:val="20"/>
                <w:szCs w:val="20"/>
              </w:rPr>
              <w:t>Zdecydowanie tak</w:t>
            </w:r>
          </w:p>
        </w:tc>
        <w:tc>
          <w:tcPr>
            <w:tcW w:w="993" w:type="dxa"/>
            <w:shd w:val="clear" w:color="auto" w:fill="auto"/>
            <w:vAlign w:val="center"/>
            <w:hideMark/>
          </w:tcPr>
          <w:p w14:paraId="56856885" w14:textId="77777777" w:rsidR="00401ADD" w:rsidRPr="00C834DB" w:rsidRDefault="00401ADD" w:rsidP="000F6878">
            <w:pPr>
              <w:spacing w:after="0"/>
              <w:jc w:val="center"/>
              <w:rPr>
                <w:rFonts w:eastAsia="Times New Roman" w:cs="Times New Roman"/>
                <w:color w:val="000000"/>
                <w:sz w:val="20"/>
                <w:szCs w:val="20"/>
              </w:rPr>
            </w:pPr>
            <w:r w:rsidRPr="00C834DB">
              <w:rPr>
                <w:rFonts w:eastAsia="Times New Roman" w:cs="Times New Roman"/>
                <w:color w:val="000000"/>
                <w:sz w:val="20"/>
                <w:szCs w:val="20"/>
              </w:rPr>
              <w:t>Raczej tak</w:t>
            </w:r>
          </w:p>
        </w:tc>
        <w:tc>
          <w:tcPr>
            <w:tcW w:w="1134" w:type="dxa"/>
            <w:shd w:val="clear" w:color="auto" w:fill="auto"/>
            <w:vAlign w:val="center"/>
            <w:hideMark/>
          </w:tcPr>
          <w:p w14:paraId="570797F2" w14:textId="77777777" w:rsidR="00401ADD" w:rsidRPr="00C834DB" w:rsidRDefault="00401ADD" w:rsidP="000F6878">
            <w:pPr>
              <w:spacing w:after="0"/>
              <w:jc w:val="center"/>
              <w:rPr>
                <w:rFonts w:eastAsia="Times New Roman" w:cs="Times New Roman"/>
                <w:color w:val="000000"/>
                <w:sz w:val="20"/>
                <w:szCs w:val="20"/>
              </w:rPr>
            </w:pPr>
            <w:r w:rsidRPr="00C834DB">
              <w:rPr>
                <w:rFonts w:eastAsia="Times New Roman" w:cs="Times New Roman"/>
                <w:color w:val="000000"/>
                <w:sz w:val="20"/>
                <w:szCs w:val="20"/>
              </w:rPr>
              <w:t>Trudno powiedzieć</w:t>
            </w:r>
          </w:p>
        </w:tc>
        <w:tc>
          <w:tcPr>
            <w:tcW w:w="992" w:type="dxa"/>
            <w:shd w:val="clear" w:color="auto" w:fill="auto"/>
            <w:vAlign w:val="center"/>
            <w:hideMark/>
          </w:tcPr>
          <w:p w14:paraId="595D12C1" w14:textId="77777777" w:rsidR="00401ADD" w:rsidRPr="00C834DB" w:rsidRDefault="00401ADD" w:rsidP="000F6878">
            <w:pPr>
              <w:spacing w:after="0"/>
              <w:jc w:val="center"/>
              <w:rPr>
                <w:rFonts w:eastAsia="Times New Roman" w:cs="Times New Roman"/>
                <w:color w:val="000000"/>
                <w:sz w:val="20"/>
                <w:szCs w:val="20"/>
              </w:rPr>
            </w:pPr>
            <w:r w:rsidRPr="00C834DB">
              <w:rPr>
                <w:rFonts w:eastAsia="Times New Roman" w:cs="Times New Roman"/>
                <w:color w:val="000000"/>
                <w:sz w:val="20"/>
                <w:szCs w:val="20"/>
              </w:rPr>
              <w:t>Raczej nie</w:t>
            </w:r>
          </w:p>
        </w:tc>
        <w:tc>
          <w:tcPr>
            <w:tcW w:w="1417" w:type="dxa"/>
            <w:shd w:val="clear" w:color="auto" w:fill="auto"/>
            <w:vAlign w:val="center"/>
            <w:hideMark/>
          </w:tcPr>
          <w:p w14:paraId="62A548E8" w14:textId="77777777" w:rsidR="00401ADD" w:rsidRPr="00C834DB" w:rsidRDefault="00401ADD" w:rsidP="000F6878">
            <w:pPr>
              <w:spacing w:after="0"/>
              <w:jc w:val="center"/>
              <w:rPr>
                <w:rFonts w:eastAsia="Times New Roman" w:cs="Times New Roman"/>
                <w:color w:val="000000"/>
                <w:sz w:val="20"/>
                <w:szCs w:val="20"/>
              </w:rPr>
            </w:pPr>
            <w:r w:rsidRPr="00C834DB">
              <w:rPr>
                <w:rFonts w:eastAsia="Times New Roman" w:cs="Times New Roman"/>
                <w:color w:val="000000"/>
                <w:sz w:val="20"/>
                <w:szCs w:val="20"/>
              </w:rPr>
              <w:t>Zdecydowanie nie</w:t>
            </w:r>
          </w:p>
        </w:tc>
        <w:tc>
          <w:tcPr>
            <w:tcW w:w="780" w:type="dxa"/>
            <w:vMerge/>
            <w:shd w:val="clear" w:color="auto" w:fill="auto"/>
            <w:vAlign w:val="center"/>
            <w:hideMark/>
          </w:tcPr>
          <w:p w14:paraId="79EAE177" w14:textId="77777777" w:rsidR="00401ADD" w:rsidRPr="00C834DB" w:rsidRDefault="00401ADD" w:rsidP="000F6878">
            <w:pPr>
              <w:spacing w:after="0"/>
              <w:jc w:val="center"/>
              <w:rPr>
                <w:rFonts w:eastAsia="Times New Roman" w:cs="Times New Roman"/>
                <w:color w:val="000000"/>
                <w:sz w:val="20"/>
                <w:szCs w:val="20"/>
              </w:rPr>
            </w:pPr>
          </w:p>
        </w:tc>
      </w:tr>
      <w:tr w:rsidR="00401ADD" w:rsidRPr="00685F9F" w14:paraId="08707001" w14:textId="77777777" w:rsidTr="000F6878">
        <w:trPr>
          <w:trHeight w:val="680"/>
        </w:trPr>
        <w:tc>
          <w:tcPr>
            <w:tcW w:w="2709" w:type="dxa"/>
            <w:shd w:val="clear" w:color="auto" w:fill="auto"/>
            <w:vAlign w:val="center"/>
            <w:hideMark/>
          </w:tcPr>
          <w:p w14:paraId="09F4F862" w14:textId="77777777" w:rsidR="00401ADD" w:rsidRPr="00685F9F" w:rsidRDefault="00401ADD" w:rsidP="000F6878">
            <w:pPr>
              <w:spacing w:before="40" w:after="40"/>
              <w:rPr>
                <w:rFonts w:eastAsia="Times New Roman" w:cs="Times New Roman"/>
                <w:color w:val="000000"/>
              </w:rPr>
            </w:pPr>
            <w:r w:rsidRPr="00685F9F">
              <w:rPr>
                <w:rFonts w:eastAsia="Times New Roman" w:cs="Times New Roman"/>
                <w:color w:val="000000"/>
              </w:rPr>
              <w:t>Poprawiła się sytuacja na rynku pracy</w:t>
            </w:r>
          </w:p>
        </w:tc>
        <w:tc>
          <w:tcPr>
            <w:tcW w:w="1134" w:type="dxa"/>
            <w:shd w:val="clear" w:color="auto" w:fill="auto"/>
            <w:noWrap/>
            <w:vAlign w:val="center"/>
          </w:tcPr>
          <w:p w14:paraId="15E98C17"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46</w:t>
            </w:r>
          </w:p>
        </w:tc>
        <w:tc>
          <w:tcPr>
            <w:tcW w:w="993" w:type="dxa"/>
            <w:shd w:val="clear" w:color="auto" w:fill="auto"/>
            <w:noWrap/>
            <w:vAlign w:val="center"/>
          </w:tcPr>
          <w:p w14:paraId="3BB00295"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133</w:t>
            </w:r>
          </w:p>
        </w:tc>
        <w:tc>
          <w:tcPr>
            <w:tcW w:w="1134" w:type="dxa"/>
            <w:shd w:val="clear" w:color="auto" w:fill="auto"/>
            <w:noWrap/>
            <w:vAlign w:val="center"/>
          </w:tcPr>
          <w:p w14:paraId="6A5FD8C1"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25</w:t>
            </w:r>
          </w:p>
        </w:tc>
        <w:tc>
          <w:tcPr>
            <w:tcW w:w="992" w:type="dxa"/>
            <w:shd w:val="clear" w:color="auto" w:fill="auto"/>
            <w:noWrap/>
            <w:vAlign w:val="center"/>
          </w:tcPr>
          <w:p w14:paraId="7A0B6104"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2</w:t>
            </w:r>
          </w:p>
        </w:tc>
        <w:tc>
          <w:tcPr>
            <w:tcW w:w="1417" w:type="dxa"/>
            <w:shd w:val="clear" w:color="auto" w:fill="auto"/>
            <w:noWrap/>
            <w:vAlign w:val="center"/>
          </w:tcPr>
          <w:p w14:paraId="2195CECA"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1</w:t>
            </w:r>
          </w:p>
        </w:tc>
        <w:tc>
          <w:tcPr>
            <w:tcW w:w="780" w:type="dxa"/>
            <w:shd w:val="clear" w:color="auto" w:fill="auto"/>
            <w:noWrap/>
            <w:vAlign w:val="center"/>
          </w:tcPr>
          <w:p w14:paraId="0B2AEA70"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207</w:t>
            </w:r>
          </w:p>
        </w:tc>
      </w:tr>
      <w:tr w:rsidR="00401ADD" w:rsidRPr="00685F9F" w14:paraId="1D41E50D" w14:textId="77777777" w:rsidTr="000F6878">
        <w:trPr>
          <w:trHeight w:val="406"/>
        </w:trPr>
        <w:tc>
          <w:tcPr>
            <w:tcW w:w="2709" w:type="dxa"/>
            <w:shd w:val="clear" w:color="auto" w:fill="auto"/>
            <w:vAlign w:val="center"/>
            <w:hideMark/>
          </w:tcPr>
          <w:p w14:paraId="5C859B5F" w14:textId="77777777" w:rsidR="00401ADD" w:rsidRPr="00685F9F" w:rsidRDefault="00401ADD" w:rsidP="000F6878">
            <w:pPr>
              <w:spacing w:before="40" w:after="40"/>
              <w:rPr>
                <w:rFonts w:eastAsia="Times New Roman" w:cs="Times New Roman"/>
                <w:color w:val="000000"/>
              </w:rPr>
            </w:pPr>
            <w:r w:rsidRPr="00685F9F">
              <w:rPr>
                <w:rFonts w:eastAsia="Times New Roman" w:cs="Times New Roman"/>
                <w:color w:val="000000"/>
              </w:rPr>
              <w:t>Powstały nowe firmy</w:t>
            </w:r>
          </w:p>
        </w:tc>
        <w:tc>
          <w:tcPr>
            <w:tcW w:w="1134" w:type="dxa"/>
            <w:shd w:val="clear" w:color="auto" w:fill="auto"/>
            <w:noWrap/>
            <w:vAlign w:val="center"/>
          </w:tcPr>
          <w:p w14:paraId="0CA67085"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108</w:t>
            </w:r>
          </w:p>
        </w:tc>
        <w:tc>
          <w:tcPr>
            <w:tcW w:w="993" w:type="dxa"/>
            <w:shd w:val="clear" w:color="auto" w:fill="auto"/>
            <w:noWrap/>
            <w:vAlign w:val="center"/>
          </w:tcPr>
          <w:p w14:paraId="68374C18"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84</w:t>
            </w:r>
          </w:p>
        </w:tc>
        <w:tc>
          <w:tcPr>
            <w:tcW w:w="1134" w:type="dxa"/>
            <w:shd w:val="clear" w:color="auto" w:fill="auto"/>
            <w:noWrap/>
            <w:vAlign w:val="center"/>
          </w:tcPr>
          <w:p w14:paraId="2C6F3440"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14</w:t>
            </w:r>
          </w:p>
        </w:tc>
        <w:tc>
          <w:tcPr>
            <w:tcW w:w="992" w:type="dxa"/>
            <w:shd w:val="clear" w:color="auto" w:fill="auto"/>
            <w:noWrap/>
            <w:vAlign w:val="center"/>
          </w:tcPr>
          <w:p w14:paraId="41343492"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0</w:t>
            </w:r>
          </w:p>
        </w:tc>
        <w:tc>
          <w:tcPr>
            <w:tcW w:w="1417" w:type="dxa"/>
            <w:shd w:val="clear" w:color="auto" w:fill="auto"/>
            <w:noWrap/>
            <w:vAlign w:val="center"/>
          </w:tcPr>
          <w:p w14:paraId="0AD19D29"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1</w:t>
            </w:r>
          </w:p>
        </w:tc>
        <w:tc>
          <w:tcPr>
            <w:tcW w:w="780" w:type="dxa"/>
            <w:shd w:val="clear" w:color="auto" w:fill="auto"/>
            <w:noWrap/>
            <w:vAlign w:val="center"/>
          </w:tcPr>
          <w:p w14:paraId="2686D263"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207</w:t>
            </w:r>
          </w:p>
        </w:tc>
      </w:tr>
      <w:tr w:rsidR="00401ADD" w:rsidRPr="00685F9F" w14:paraId="7400A962" w14:textId="77777777" w:rsidTr="000F6878">
        <w:trPr>
          <w:trHeight w:val="600"/>
        </w:trPr>
        <w:tc>
          <w:tcPr>
            <w:tcW w:w="2709" w:type="dxa"/>
            <w:shd w:val="clear" w:color="auto" w:fill="auto"/>
            <w:vAlign w:val="center"/>
            <w:hideMark/>
          </w:tcPr>
          <w:p w14:paraId="03FCE956" w14:textId="77777777" w:rsidR="00401ADD" w:rsidRPr="00685F9F" w:rsidRDefault="00401ADD" w:rsidP="000F6878">
            <w:pPr>
              <w:spacing w:before="40" w:after="40"/>
              <w:rPr>
                <w:rFonts w:eastAsia="Times New Roman" w:cs="Times New Roman"/>
                <w:color w:val="000000"/>
              </w:rPr>
            </w:pPr>
            <w:r w:rsidRPr="00685F9F">
              <w:rPr>
                <w:rFonts w:eastAsia="Times New Roman" w:cs="Times New Roman"/>
                <w:color w:val="000000"/>
              </w:rPr>
              <w:t>Zwiększył się ruch turystyczny</w:t>
            </w:r>
          </w:p>
        </w:tc>
        <w:tc>
          <w:tcPr>
            <w:tcW w:w="1134" w:type="dxa"/>
            <w:shd w:val="clear" w:color="auto" w:fill="auto"/>
            <w:noWrap/>
            <w:vAlign w:val="center"/>
          </w:tcPr>
          <w:p w14:paraId="189031E8"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70</w:t>
            </w:r>
          </w:p>
        </w:tc>
        <w:tc>
          <w:tcPr>
            <w:tcW w:w="993" w:type="dxa"/>
            <w:shd w:val="clear" w:color="auto" w:fill="auto"/>
            <w:noWrap/>
            <w:vAlign w:val="center"/>
          </w:tcPr>
          <w:p w14:paraId="6ED74474"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113</w:t>
            </w:r>
          </w:p>
        </w:tc>
        <w:tc>
          <w:tcPr>
            <w:tcW w:w="1134" w:type="dxa"/>
            <w:shd w:val="clear" w:color="auto" w:fill="auto"/>
            <w:noWrap/>
            <w:vAlign w:val="center"/>
          </w:tcPr>
          <w:p w14:paraId="536A18AA"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23</w:t>
            </w:r>
          </w:p>
        </w:tc>
        <w:tc>
          <w:tcPr>
            <w:tcW w:w="992" w:type="dxa"/>
            <w:shd w:val="clear" w:color="auto" w:fill="auto"/>
            <w:noWrap/>
            <w:vAlign w:val="center"/>
          </w:tcPr>
          <w:p w14:paraId="28411BC8"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0</w:t>
            </w:r>
          </w:p>
        </w:tc>
        <w:tc>
          <w:tcPr>
            <w:tcW w:w="1417" w:type="dxa"/>
            <w:shd w:val="clear" w:color="auto" w:fill="auto"/>
            <w:noWrap/>
            <w:vAlign w:val="center"/>
          </w:tcPr>
          <w:p w14:paraId="64D3A251"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1</w:t>
            </w:r>
          </w:p>
        </w:tc>
        <w:tc>
          <w:tcPr>
            <w:tcW w:w="780" w:type="dxa"/>
            <w:shd w:val="clear" w:color="auto" w:fill="auto"/>
            <w:noWrap/>
            <w:vAlign w:val="center"/>
          </w:tcPr>
          <w:p w14:paraId="2606F563"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207</w:t>
            </w:r>
          </w:p>
        </w:tc>
      </w:tr>
    </w:tbl>
    <w:p w14:paraId="586F0D4F" w14:textId="77777777" w:rsidR="00401ADD" w:rsidRDefault="00401ADD" w:rsidP="00401ADD">
      <w:pPr>
        <w:spacing w:before="120" w:after="120"/>
        <w:rPr>
          <w:sz w:val="20"/>
          <w:szCs w:val="20"/>
        </w:rPr>
      </w:pPr>
      <w:r w:rsidRPr="00C834DB">
        <w:rPr>
          <w:sz w:val="20"/>
          <w:szCs w:val="20"/>
        </w:rPr>
        <w:t>Źródło: Socjometr, badania własne, 2021.</w:t>
      </w:r>
    </w:p>
    <w:p w14:paraId="0CA42D6D" w14:textId="54B0B29B" w:rsidR="00A83B05" w:rsidRDefault="00A83B05" w:rsidP="00A83B05">
      <w:pPr>
        <w:pStyle w:val="Legenda"/>
        <w:keepNext/>
      </w:pPr>
      <w:bookmarkStart w:id="107" w:name="_Toc86404125"/>
      <w:r>
        <w:t xml:space="preserve">Wykres </w:t>
      </w:r>
      <w:fldSimple w:instr=" SEQ Wykres \* ARABIC ">
        <w:r w:rsidR="00CD4B96">
          <w:rPr>
            <w:noProof/>
          </w:rPr>
          <w:t>19</w:t>
        </w:r>
      </w:fldSimple>
      <w:r>
        <w:t xml:space="preserve"> </w:t>
      </w:r>
      <w:r w:rsidRPr="00F10C92">
        <w:t>Zmiany na obszarze LGD Spisz-Podhale w okresie ostatnich pięciu lat w sferze przedsiębiorczości – opinie mieszkańców</w:t>
      </w:r>
      <w:bookmarkEnd w:id="107"/>
    </w:p>
    <w:p w14:paraId="3F9B7B6C" w14:textId="77777777" w:rsidR="00401ADD" w:rsidRDefault="00401ADD" w:rsidP="00401ADD">
      <w:pPr>
        <w:rPr>
          <w:b/>
          <w:bCs/>
        </w:rPr>
      </w:pPr>
      <w:r>
        <w:rPr>
          <w:noProof/>
          <w:lang w:eastAsia="pl-PL"/>
        </w:rPr>
        <w:drawing>
          <wp:inline distT="0" distB="0" distL="0" distR="0" wp14:anchorId="1FA78C20" wp14:editId="79B76B6F">
            <wp:extent cx="5760720" cy="2688879"/>
            <wp:effectExtent l="0" t="0" r="11430" b="16510"/>
            <wp:docPr id="22" name="Wykres 2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A53A528-6AC0-4544-8B87-4A5624FDFF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p w14:paraId="4ADAA93D" w14:textId="77777777" w:rsidR="00401ADD" w:rsidRDefault="00401ADD" w:rsidP="00401ADD">
      <w:pPr>
        <w:spacing w:before="120" w:after="120"/>
        <w:rPr>
          <w:sz w:val="20"/>
          <w:szCs w:val="20"/>
        </w:rPr>
      </w:pPr>
      <w:r w:rsidRPr="00C834DB">
        <w:rPr>
          <w:sz w:val="20"/>
          <w:szCs w:val="20"/>
        </w:rPr>
        <w:t>Źródło: Socjometr, badania własne, 2021.</w:t>
      </w:r>
    </w:p>
    <w:p w14:paraId="419B5C2E" w14:textId="77777777" w:rsidR="00401ADD" w:rsidRPr="005B327E" w:rsidRDefault="00401ADD" w:rsidP="00401ADD">
      <w:pPr>
        <w:spacing w:before="240" w:after="120" w:line="312" w:lineRule="auto"/>
        <w:jc w:val="both"/>
        <w:rPr>
          <w:rFonts w:cstheme="minorHAnsi"/>
          <w:b/>
          <w:bCs/>
          <w:color w:val="0070C0"/>
          <w:sz w:val="24"/>
          <w:szCs w:val="24"/>
        </w:rPr>
      </w:pPr>
      <w:r w:rsidRPr="005B327E">
        <w:rPr>
          <w:rFonts w:cstheme="minorHAnsi"/>
          <w:b/>
          <w:bCs/>
          <w:color w:val="0070C0"/>
          <w:sz w:val="24"/>
          <w:szCs w:val="24"/>
        </w:rPr>
        <w:br w:type="column"/>
      </w:r>
      <w:r w:rsidRPr="005B327E">
        <w:rPr>
          <w:rFonts w:cstheme="minorHAnsi"/>
          <w:b/>
          <w:bCs/>
          <w:color w:val="0070C0"/>
          <w:sz w:val="24"/>
          <w:szCs w:val="24"/>
        </w:rPr>
        <w:lastRenderedPageBreak/>
        <w:t>Kultura i rekreacja</w:t>
      </w:r>
    </w:p>
    <w:p w14:paraId="3AE4A3D3" w14:textId="453D6098" w:rsidR="00401ADD" w:rsidRPr="00A83B05" w:rsidRDefault="00401ADD" w:rsidP="00A83B05">
      <w:pPr>
        <w:spacing w:before="120" w:after="120" w:line="312" w:lineRule="auto"/>
        <w:ind w:firstLine="708"/>
        <w:jc w:val="both"/>
        <w:rPr>
          <w:sz w:val="24"/>
          <w:szCs w:val="24"/>
        </w:rPr>
      </w:pPr>
      <w:r w:rsidRPr="00AF70D4">
        <w:rPr>
          <w:sz w:val="24"/>
          <w:szCs w:val="24"/>
        </w:rPr>
        <w:t xml:space="preserve">W pytaniu o zmiany w szeroko rozumianej kulturze chodziło o ocenę zmian zarówno w poprawie stanu zabytków kultury, </w:t>
      </w:r>
      <w:r>
        <w:rPr>
          <w:sz w:val="24"/>
          <w:szCs w:val="24"/>
        </w:rPr>
        <w:t xml:space="preserve">zwiększenie liczby </w:t>
      </w:r>
      <w:r w:rsidRPr="00AF70D4">
        <w:rPr>
          <w:sz w:val="24"/>
          <w:szCs w:val="24"/>
        </w:rPr>
        <w:t>wydarzeń kulturalny</w:t>
      </w:r>
      <w:r>
        <w:rPr>
          <w:sz w:val="24"/>
          <w:szCs w:val="24"/>
        </w:rPr>
        <w:t>ch</w:t>
      </w:r>
      <w:r w:rsidRPr="00AF70D4">
        <w:rPr>
          <w:sz w:val="24"/>
          <w:szCs w:val="24"/>
        </w:rPr>
        <w:t xml:space="preserve">, jak i poprawę estetyki otoczenia, czy form gospodarowania czasem wolnym mieszkańców. Analizując wyniki badań można zauważyć, iż w każdej z wyszególnionych zmian w sferze kultury </w:t>
      </w:r>
      <w:r w:rsidRPr="002445E5">
        <w:rPr>
          <w:sz w:val="24"/>
          <w:szCs w:val="24"/>
        </w:rPr>
        <w:t>przeważają odpowiedzi pozytywne (odpowiedzi „zdecydowanie tak” i „raczej tak”, z przewagą tych drugich), co oznacza, iż mieszkańcy zauważają te pozytywne zmiany, jakie zaszły na ich obszarze w okresie ostatnich pięciu lat w wyniku przedsięwzięć prowadzonych w ramach działalności LGD.</w:t>
      </w:r>
      <w:r>
        <w:rPr>
          <w:sz w:val="24"/>
          <w:szCs w:val="24"/>
        </w:rPr>
        <w:t xml:space="preserve"> Jednak przewaga odpowiedzi „raczej tak” może świadczyć, iż </w:t>
      </w:r>
      <w:r w:rsidRPr="00AF70D4">
        <w:rPr>
          <w:sz w:val="24"/>
          <w:szCs w:val="24"/>
        </w:rPr>
        <w:t xml:space="preserve">mieszkańcy nie do końca są pewni </w:t>
      </w:r>
      <w:r>
        <w:rPr>
          <w:sz w:val="24"/>
          <w:szCs w:val="24"/>
        </w:rPr>
        <w:t>czy</w:t>
      </w:r>
      <w:r w:rsidRPr="00AF70D4">
        <w:rPr>
          <w:sz w:val="24"/>
          <w:szCs w:val="24"/>
        </w:rPr>
        <w:t xml:space="preserve"> te zmiany</w:t>
      </w:r>
      <w:r>
        <w:rPr>
          <w:sz w:val="24"/>
          <w:szCs w:val="24"/>
        </w:rPr>
        <w:t xml:space="preserve"> w sferze kultury, które zauważają wokół siebie,</w:t>
      </w:r>
      <w:r w:rsidRPr="00AF70D4">
        <w:rPr>
          <w:sz w:val="24"/>
          <w:szCs w:val="24"/>
        </w:rPr>
        <w:t xml:space="preserve"> to właśnie </w:t>
      </w:r>
      <w:r>
        <w:rPr>
          <w:sz w:val="24"/>
          <w:szCs w:val="24"/>
        </w:rPr>
        <w:t xml:space="preserve">efekt wyłącznie </w:t>
      </w:r>
      <w:r w:rsidRPr="00AF70D4">
        <w:rPr>
          <w:sz w:val="24"/>
          <w:szCs w:val="24"/>
        </w:rPr>
        <w:t>działalnoś</w:t>
      </w:r>
      <w:r>
        <w:rPr>
          <w:sz w:val="24"/>
          <w:szCs w:val="24"/>
        </w:rPr>
        <w:t>ci</w:t>
      </w:r>
      <w:r w:rsidRPr="00AF70D4">
        <w:rPr>
          <w:sz w:val="24"/>
          <w:szCs w:val="24"/>
        </w:rPr>
        <w:t xml:space="preserve"> LGD lub też, </w:t>
      </w:r>
      <w:r>
        <w:rPr>
          <w:sz w:val="24"/>
          <w:szCs w:val="24"/>
        </w:rPr>
        <w:t xml:space="preserve">czy </w:t>
      </w:r>
      <w:r w:rsidRPr="00AF70D4">
        <w:rPr>
          <w:sz w:val="24"/>
          <w:szCs w:val="24"/>
        </w:rPr>
        <w:t xml:space="preserve">nastąpiły </w:t>
      </w:r>
      <w:r>
        <w:rPr>
          <w:sz w:val="24"/>
          <w:szCs w:val="24"/>
        </w:rPr>
        <w:t xml:space="preserve">one </w:t>
      </w:r>
      <w:r w:rsidRPr="00AF70D4">
        <w:rPr>
          <w:sz w:val="24"/>
          <w:szCs w:val="24"/>
        </w:rPr>
        <w:t xml:space="preserve">właśnie </w:t>
      </w:r>
      <w:r>
        <w:rPr>
          <w:sz w:val="24"/>
          <w:szCs w:val="24"/>
        </w:rPr>
        <w:br/>
      </w:r>
      <w:r w:rsidRPr="00AF70D4">
        <w:rPr>
          <w:sz w:val="24"/>
          <w:szCs w:val="24"/>
        </w:rPr>
        <w:t>w okresie ostatnich pięciu lat</w:t>
      </w:r>
      <w:r>
        <w:rPr>
          <w:sz w:val="24"/>
          <w:szCs w:val="24"/>
        </w:rPr>
        <w:t xml:space="preserve"> pod wpływem wielu czynników i działalności również innych organizacji, choć zapewne działalność LGD odegrała w tym zakresie znaczącą rolę</w:t>
      </w:r>
      <w:r w:rsidRPr="00AF70D4">
        <w:rPr>
          <w:sz w:val="24"/>
          <w:szCs w:val="24"/>
        </w:rPr>
        <w:t>.</w:t>
      </w:r>
      <w:r>
        <w:rPr>
          <w:sz w:val="24"/>
          <w:szCs w:val="24"/>
        </w:rPr>
        <w:t xml:space="preserve"> Najwięcej korzystnych zmian respondenci zauważyli w zakresie poprawy estetyki przestrzeni publicznej oraz w liczbie inicjatyw służących kultywowaniu lokalnej tradycji. </w:t>
      </w:r>
      <w:bookmarkStart w:id="108" w:name="_Hlk86091714"/>
    </w:p>
    <w:p w14:paraId="09AFDB06" w14:textId="3D22BDBE" w:rsidR="00A83B05" w:rsidRDefault="00A83B05" w:rsidP="00A83B05">
      <w:pPr>
        <w:pStyle w:val="Legenda"/>
        <w:keepNext/>
      </w:pPr>
      <w:bookmarkStart w:id="109" w:name="_Toc86404103"/>
      <w:r>
        <w:t xml:space="preserve">Tabela </w:t>
      </w:r>
      <w:fldSimple w:instr=" SEQ Tabela \* ARABIC ">
        <w:r w:rsidR="00CD4B96">
          <w:rPr>
            <w:noProof/>
          </w:rPr>
          <w:t>29</w:t>
        </w:r>
      </w:fldSimple>
      <w:r>
        <w:t xml:space="preserve"> </w:t>
      </w:r>
      <w:r w:rsidRPr="00FC07C5">
        <w:t>Zmiany na obszarze LGD Spisz-Podhale w okresie ostatnich pięciu lat w sferze kultury – opinie mieszkańców</w:t>
      </w:r>
      <w:bookmarkEnd w:id="109"/>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9"/>
        <w:gridCol w:w="1445"/>
        <w:gridCol w:w="964"/>
        <w:gridCol w:w="1053"/>
        <w:gridCol w:w="932"/>
        <w:gridCol w:w="1314"/>
        <w:gridCol w:w="670"/>
      </w:tblGrid>
      <w:tr w:rsidR="00401ADD" w:rsidRPr="00233738" w14:paraId="37DED033" w14:textId="77777777" w:rsidTr="000F6878">
        <w:trPr>
          <w:trHeight w:val="364"/>
        </w:trPr>
        <w:tc>
          <w:tcPr>
            <w:tcW w:w="2709" w:type="dxa"/>
            <w:vMerge w:val="restart"/>
            <w:shd w:val="clear" w:color="auto" w:fill="auto"/>
            <w:noWrap/>
            <w:vAlign w:val="center"/>
          </w:tcPr>
          <w:bookmarkEnd w:id="108"/>
          <w:p w14:paraId="706DA826" w14:textId="77777777" w:rsidR="00401ADD" w:rsidRPr="00233738" w:rsidRDefault="00401ADD" w:rsidP="000F6878">
            <w:pPr>
              <w:spacing w:after="0" w:line="240" w:lineRule="auto"/>
              <w:jc w:val="center"/>
              <w:rPr>
                <w:rFonts w:eastAsia="Times New Roman" w:cs="Times New Roman"/>
                <w:color w:val="000000"/>
                <w:sz w:val="20"/>
                <w:szCs w:val="20"/>
              </w:rPr>
            </w:pPr>
            <w:r w:rsidRPr="00233738">
              <w:rPr>
                <w:rFonts w:eastAsia="Times New Roman" w:cs="Times New Roman"/>
                <w:color w:val="000000"/>
                <w:sz w:val="20"/>
                <w:szCs w:val="20"/>
              </w:rPr>
              <w:t>Zmiany w sferze kultury</w:t>
            </w:r>
          </w:p>
        </w:tc>
        <w:tc>
          <w:tcPr>
            <w:tcW w:w="5708" w:type="dxa"/>
            <w:gridSpan w:val="5"/>
            <w:shd w:val="clear" w:color="auto" w:fill="auto"/>
            <w:vAlign w:val="center"/>
          </w:tcPr>
          <w:p w14:paraId="39D8A182" w14:textId="77777777" w:rsidR="00401ADD" w:rsidRPr="00233738" w:rsidRDefault="00401ADD" w:rsidP="000F6878">
            <w:pPr>
              <w:spacing w:after="0" w:line="240" w:lineRule="auto"/>
              <w:jc w:val="center"/>
              <w:rPr>
                <w:rFonts w:eastAsia="Times New Roman" w:cs="Times New Roman"/>
                <w:color w:val="000000"/>
                <w:sz w:val="20"/>
                <w:szCs w:val="20"/>
              </w:rPr>
            </w:pPr>
            <w:r w:rsidRPr="00233738">
              <w:rPr>
                <w:rFonts w:eastAsia="Times New Roman" w:cs="Times New Roman"/>
                <w:color w:val="000000"/>
                <w:sz w:val="20"/>
                <w:szCs w:val="20"/>
              </w:rPr>
              <w:t>Stopień oceny poszczególnych zmian</w:t>
            </w:r>
          </w:p>
        </w:tc>
        <w:tc>
          <w:tcPr>
            <w:tcW w:w="670" w:type="dxa"/>
            <w:vMerge w:val="restart"/>
            <w:shd w:val="clear" w:color="auto" w:fill="auto"/>
            <w:vAlign w:val="center"/>
          </w:tcPr>
          <w:p w14:paraId="46B8BAB0" w14:textId="77777777" w:rsidR="00401ADD" w:rsidRPr="00233738" w:rsidRDefault="00401ADD" w:rsidP="000F6878">
            <w:pPr>
              <w:spacing w:after="0" w:line="240" w:lineRule="auto"/>
              <w:jc w:val="center"/>
              <w:rPr>
                <w:rFonts w:eastAsia="Times New Roman" w:cs="Times New Roman"/>
                <w:color w:val="000000"/>
                <w:sz w:val="20"/>
                <w:szCs w:val="20"/>
              </w:rPr>
            </w:pPr>
            <w:r w:rsidRPr="00233738">
              <w:rPr>
                <w:rFonts w:eastAsia="Times New Roman" w:cs="Times New Roman"/>
                <w:color w:val="000000"/>
                <w:sz w:val="20"/>
                <w:szCs w:val="20"/>
              </w:rPr>
              <w:t>N</w:t>
            </w:r>
          </w:p>
        </w:tc>
      </w:tr>
      <w:tr w:rsidR="00401ADD" w:rsidRPr="00233738" w14:paraId="09FA147D" w14:textId="77777777" w:rsidTr="000F6878">
        <w:trPr>
          <w:trHeight w:val="600"/>
        </w:trPr>
        <w:tc>
          <w:tcPr>
            <w:tcW w:w="2709" w:type="dxa"/>
            <w:vMerge/>
            <w:shd w:val="clear" w:color="auto" w:fill="auto"/>
            <w:noWrap/>
            <w:vAlign w:val="center"/>
            <w:hideMark/>
          </w:tcPr>
          <w:p w14:paraId="79E5FB55" w14:textId="77777777" w:rsidR="00401ADD" w:rsidRPr="00233738" w:rsidRDefault="00401ADD" w:rsidP="000F6878">
            <w:pPr>
              <w:spacing w:after="0" w:line="240" w:lineRule="auto"/>
              <w:jc w:val="center"/>
              <w:rPr>
                <w:rFonts w:eastAsia="Times New Roman" w:cs="Times New Roman"/>
                <w:color w:val="000000"/>
                <w:sz w:val="20"/>
                <w:szCs w:val="20"/>
              </w:rPr>
            </w:pPr>
          </w:p>
        </w:tc>
        <w:tc>
          <w:tcPr>
            <w:tcW w:w="1445" w:type="dxa"/>
            <w:shd w:val="clear" w:color="auto" w:fill="auto"/>
            <w:vAlign w:val="center"/>
            <w:hideMark/>
          </w:tcPr>
          <w:p w14:paraId="06E7DEAC" w14:textId="77777777" w:rsidR="00401ADD" w:rsidRPr="00233738" w:rsidRDefault="00401ADD" w:rsidP="000F6878">
            <w:pPr>
              <w:spacing w:after="0" w:line="240" w:lineRule="auto"/>
              <w:jc w:val="center"/>
              <w:rPr>
                <w:rFonts w:eastAsia="Times New Roman" w:cs="Times New Roman"/>
                <w:color w:val="000000"/>
                <w:sz w:val="20"/>
                <w:szCs w:val="20"/>
              </w:rPr>
            </w:pPr>
            <w:r w:rsidRPr="00233738">
              <w:rPr>
                <w:rFonts w:eastAsia="Times New Roman" w:cs="Times New Roman"/>
                <w:color w:val="000000"/>
                <w:sz w:val="20"/>
                <w:szCs w:val="20"/>
              </w:rPr>
              <w:t>Zdecydowanie tak</w:t>
            </w:r>
          </w:p>
        </w:tc>
        <w:tc>
          <w:tcPr>
            <w:tcW w:w="964" w:type="dxa"/>
            <w:shd w:val="clear" w:color="auto" w:fill="auto"/>
            <w:vAlign w:val="center"/>
            <w:hideMark/>
          </w:tcPr>
          <w:p w14:paraId="08562A74" w14:textId="77777777" w:rsidR="00401ADD" w:rsidRPr="00233738" w:rsidRDefault="00401ADD" w:rsidP="000F6878">
            <w:pPr>
              <w:spacing w:after="0" w:line="240" w:lineRule="auto"/>
              <w:jc w:val="center"/>
              <w:rPr>
                <w:rFonts w:eastAsia="Times New Roman" w:cs="Times New Roman"/>
                <w:color w:val="000000"/>
                <w:sz w:val="20"/>
                <w:szCs w:val="20"/>
              </w:rPr>
            </w:pPr>
            <w:r w:rsidRPr="00233738">
              <w:rPr>
                <w:rFonts w:eastAsia="Times New Roman" w:cs="Times New Roman"/>
                <w:color w:val="000000"/>
                <w:sz w:val="20"/>
                <w:szCs w:val="20"/>
              </w:rPr>
              <w:t>Raczej tak</w:t>
            </w:r>
          </w:p>
        </w:tc>
        <w:tc>
          <w:tcPr>
            <w:tcW w:w="1053" w:type="dxa"/>
            <w:shd w:val="clear" w:color="auto" w:fill="auto"/>
            <w:vAlign w:val="center"/>
            <w:hideMark/>
          </w:tcPr>
          <w:p w14:paraId="6CA75FEE" w14:textId="77777777" w:rsidR="00401ADD" w:rsidRPr="00233738" w:rsidRDefault="00401ADD" w:rsidP="000F6878">
            <w:pPr>
              <w:spacing w:after="0" w:line="240" w:lineRule="auto"/>
              <w:jc w:val="center"/>
              <w:rPr>
                <w:rFonts w:eastAsia="Times New Roman" w:cs="Times New Roman"/>
                <w:color w:val="000000"/>
                <w:sz w:val="20"/>
                <w:szCs w:val="20"/>
              </w:rPr>
            </w:pPr>
            <w:r w:rsidRPr="00233738">
              <w:rPr>
                <w:rFonts w:eastAsia="Times New Roman" w:cs="Times New Roman"/>
                <w:color w:val="000000"/>
                <w:sz w:val="20"/>
                <w:szCs w:val="20"/>
              </w:rPr>
              <w:t>Trudno powiedzieć</w:t>
            </w:r>
          </w:p>
        </w:tc>
        <w:tc>
          <w:tcPr>
            <w:tcW w:w="932" w:type="dxa"/>
            <w:shd w:val="clear" w:color="auto" w:fill="auto"/>
            <w:vAlign w:val="center"/>
            <w:hideMark/>
          </w:tcPr>
          <w:p w14:paraId="6C182BB6" w14:textId="77777777" w:rsidR="00401ADD" w:rsidRPr="00233738" w:rsidRDefault="00401ADD" w:rsidP="000F6878">
            <w:pPr>
              <w:spacing w:after="0" w:line="240" w:lineRule="auto"/>
              <w:jc w:val="center"/>
              <w:rPr>
                <w:rFonts w:eastAsia="Times New Roman" w:cs="Times New Roman"/>
                <w:color w:val="000000"/>
                <w:sz w:val="20"/>
                <w:szCs w:val="20"/>
              </w:rPr>
            </w:pPr>
            <w:r w:rsidRPr="00233738">
              <w:rPr>
                <w:rFonts w:eastAsia="Times New Roman" w:cs="Times New Roman"/>
                <w:color w:val="000000"/>
                <w:sz w:val="20"/>
                <w:szCs w:val="20"/>
              </w:rPr>
              <w:t>Raczej nie</w:t>
            </w:r>
          </w:p>
        </w:tc>
        <w:tc>
          <w:tcPr>
            <w:tcW w:w="1314" w:type="dxa"/>
            <w:shd w:val="clear" w:color="auto" w:fill="auto"/>
            <w:vAlign w:val="center"/>
            <w:hideMark/>
          </w:tcPr>
          <w:p w14:paraId="7651E7DD" w14:textId="77777777" w:rsidR="00401ADD" w:rsidRPr="00233738" w:rsidRDefault="00401ADD" w:rsidP="000F6878">
            <w:pPr>
              <w:spacing w:after="0" w:line="240" w:lineRule="auto"/>
              <w:jc w:val="center"/>
              <w:rPr>
                <w:rFonts w:eastAsia="Times New Roman" w:cs="Times New Roman"/>
                <w:color w:val="000000"/>
                <w:sz w:val="20"/>
                <w:szCs w:val="20"/>
              </w:rPr>
            </w:pPr>
            <w:r w:rsidRPr="00233738">
              <w:rPr>
                <w:rFonts w:eastAsia="Times New Roman" w:cs="Times New Roman"/>
                <w:color w:val="000000"/>
                <w:sz w:val="20"/>
                <w:szCs w:val="20"/>
              </w:rPr>
              <w:t>Zdecydowanie nie</w:t>
            </w:r>
          </w:p>
        </w:tc>
        <w:tc>
          <w:tcPr>
            <w:tcW w:w="670" w:type="dxa"/>
            <w:vMerge/>
            <w:shd w:val="clear" w:color="auto" w:fill="auto"/>
            <w:vAlign w:val="center"/>
            <w:hideMark/>
          </w:tcPr>
          <w:p w14:paraId="3F390824" w14:textId="77777777" w:rsidR="00401ADD" w:rsidRPr="00233738" w:rsidRDefault="00401ADD" w:rsidP="000F6878">
            <w:pPr>
              <w:spacing w:after="0" w:line="240" w:lineRule="auto"/>
              <w:jc w:val="center"/>
              <w:rPr>
                <w:rFonts w:eastAsia="Times New Roman" w:cs="Times New Roman"/>
                <w:color w:val="000000"/>
                <w:sz w:val="20"/>
                <w:szCs w:val="20"/>
              </w:rPr>
            </w:pPr>
          </w:p>
        </w:tc>
      </w:tr>
      <w:tr w:rsidR="00401ADD" w:rsidRPr="00233738" w14:paraId="4D25E233" w14:textId="77777777" w:rsidTr="000F6878">
        <w:trPr>
          <w:trHeight w:val="300"/>
        </w:trPr>
        <w:tc>
          <w:tcPr>
            <w:tcW w:w="2709" w:type="dxa"/>
            <w:shd w:val="clear" w:color="auto" w:fill="auto"/>
            <w:vAlign w:val="center"/>
            <w:hideMark/>
          </w:tcPr>
          <w:p w14:paraId="59F0B6DB" w14:textId="77777777" w:rsidR="00401ADD" w:rsidRPr="00233738" w:rsidRDefault="00401ADD" w:rsidP="000F6878">
            <w:pPr>
              <w:spacing w:after="0" w:line="240" w:lineRule="auto"/>
              <w:rPr>
                <w:rFonts w:eastAsia="Times New Roman" w:cs="Times New Roman"/>
                <w:color w:val="000000"/>
                <w:sz w:val="20"/>
                <w:szCs w:val="20"/>
              </w:rPr>
            </w:pPr>
            <w:r w:rsidRPr="00233738">
              <w:rPr>
                <w:rFonts w:eastAsia="Times New Roman" w:cs="Times New Roman"/>
                <w:color w:val="000000"/>
                <w:sz w:val="20"/>
                <w:szCs w:val="20"/>
              </w:rPr>
              <w:t>Poprawił się stan zabytków</w:t>
            </w:r>
          </w:p>
        </w:tc>
        <w:tc>
          <w:tcPr>
            <w:tcW w:w="1445" w:type="dxa"/>
            <w:shd w:val="clear" w:color="auto" w:fill="auto"/>
            <w:noWrap/>
            <w:vAlign w:val="center"/>
          </w:tcPr>
          <w:p w14:paraId="02A3D949"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44</w:t>
            </w:r>
          </w:p>
        </w:tc>
        <w:tc>
          <w:tcPr>
            <w:tcW w:w="964" w:type="dxa"/>
            <w:shd w:val="clear" w:color="auto" w:fill="auto"/>
            <w:noWrap/>
            <w:vAlign w:val="center"/>
          </w:tcPr>
          <w:p w14:paraId="62D3844F"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104</w:t>
            </w:r>
          </w:p>
        </w:tc>
        <w:tc>
          <w:tcPr>
            <w:tcW w:w="1053" w:type="dxa"/>
            <w:shd w:val="clear" w:color="auto" w:fill="auto"/>
            <w:noWrap/>
            <w:vAlign w:val="center"/>
          </w:tcPr>
          <w:p w14:paraId="6787ACC8"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57</w:t>
            </w:r>
          </w:p>
        </w:tc>
        <w:tc>
          <w:tcPr>
            <w:tcW w:w="932" w:type="dxa"/>
            <w:shd w:val="clear" w:color="auto" w:fill="auto"/>
            <w:noWrap/>
            <w:vAlign w:val="center"/>
          </w:tcPr>
          <w:p w14:paraId="5AFC5C95"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1</w:t>
            </w:r>
          </w:p>
        </w:tc>
        <w:tc>
          <w:tcPr>
            <w:tcW w:w="1314" w:type="dxa"/>
            <w:shd w:val="clear" w:color="auto" w:fill="auto"/>
            <w:noWrap/>
            <w:vAlign w:val="center"/>
          </w:tcPr>
          <w:p w14:paraId="1E78977F"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1</w:t>
            </w:r>
          </w:p>
        </w:tc>
        <w:tc>
          <w:tcPr>
            <w:tcW w:w="670" w:type="dxa"/>
            <w:shd w:val="clear" w:color="auto" w:fill="auto"/>
            <w:noWrap/>
            <w:vAlign w:val="center"/>
          </w:tcPr>
          <w:p w14:paraId="1358B509"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207</w:t>
            </w:r>
          </w:p>
        </w:tc>
      </w:tr>
      <w:tr w:rsidR="00401ADD" w:rsidRPr="00233738" w14:paraId="7BE26059" w14:textId="77777777" w:rsidTr="000F6878">
        <w:trPr>
          <w:trHeight w:val="600"/>
        </w:trPr>
        <w:tc>
          <w:tcPr>
            <w:tcW w:w="2709" w:type="dxa"/>
            <w:shd w:val="clear" w:color="auto" w:fill="auto"/>
            <w:vAlign w:val="center"/>
            <w:hideMark/>
          </w:tcPr>
          <w:p w14:paraId="4163A6C1" w14:textId="77777777" w:rsidR="00401ADD" w:rsidRPr="00233738" w:rsidRDefault="00401ADD" w:rsidP="000F6878">
            <w:pPr>
              <w:spacing w:after="0" w:line="240" w:lineRule="auto"/>
              <w:rPr>
                <w:rFonts w:eastAsia="Times New Roman" w:cs="Times New Roman"/>
                <w:color w:val="000000"/>
                <w:sz w:val="20"/>
                <w:szCs w:val="20"/>
              </w:rPr>
            </w:pPr>
            <w:r w:rsidRPr="00233738">
              <w:rPr>
                <w:rFonts w:eastAsia="Times New Roman" w:cs="Times New Roman"/>
                <w:color w:val="000000"/>
                <w:sz w:val="20"/>
                <w:szCs w:val="20"/>
              </w:rPr>
              <w:t>Pojawiły się nowe formy spędzania wolnego czasu</w:t>
            </w:r>
          </w:p>
        </w:tc>
        <w:tc>
          <w:tcPr>
            <w:tcW w:w="1445" w:type="dxa"/>
            <w:shd w:val="clear" w:color="auto" w:fill="auto"/>
            <w:noWrap/>
            <w:vAlign w:val="center"/>
          </w:tcPr>
          <w:p w14:paraId="270106FE"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57</w:t>
            </w:r>
          </w:p>
        </w:tc>
        <w:tc>
          <w:tcPr>
            <w:tcW w:w="964" w:type="dxa"/>
            <w:shd w:val="clear" w:color="auto" w:fill="auto"/>
            <w:noWrap/>
            <w:vAlign w:val="center"/>
          </w:tcPr>
          <w:p w14:paraId="6D75FFAF"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111</w:t>
            </w:r>
          </w:p>
        </w:tc>
        <w:tc>
          <w:tcPr>
            <w:tcW w:w="1053" w:type="dxa"/>
            <w:shd w:val="clear" w:color="auto" w:fill="auto"/>
            <w:noWrap/>
            <w:vAlign w:val="center"/>
          </w:tcPr>
          <w:p w14:paraId="62DECC5E"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37</w:t>
            </w:r>
          </w:p>
        </w:tc>
        <w:tc>
          <w:tcPr>
            <w:tcW w:w="932" w:type="dxa"/>
            <w:shd w:val="clear" w:color="auto" w:fill="auto"/>
            <w:noWrap/>
            <w:vAlign w:val="center"/>
          </w:tcPr>
          <w:p w14:paraId="18530C4A"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1</w:t>
            </w:r>
          </w:p>
        </w:tc>
        <w:tc>
          <w:tcPr>
            <w:tcW w:w="1314" w:type="dxa"/>
            <w:shd w:val="clear" w:color="auto" w:fill="auto"/>
            <w:noWrap/>
            <w:vAlign w:val="center"/>
          </w:tcPr>
          <w:p w14:paraId="450B3A11"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1</w:t>
            </w:r>
          </w:p>
        </w:tc>
        <w:tc>
          <w:tcPr>
            <w:tcW w:w="670" w:type="dxa"/>
            <w:shd w:val="clear" w:color="auto" w:fill="auto"/>
            <w:noWrap/>
            <w:vAlign w:val="center"/>
          </w:tcPr>
          <w:p w14:paraId="5ABF6714"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207</w:t>
            </w:r>
          </w:p>
        </w:tc>
      </w:tr>
      <w:tr w:rsidR="00401ADD" w:rsidRPr="00233738" w14:paraId="0F176B37" w14:textId="77777777" w:rsidTr="000F6878">
        <w:trPr>
          <w:trHeight w:val="640"/>
        </w:trPr>
        <w:tc>
          <w:tcPr>
            <w:tcW w:w="2709" w:type="dxa"/>
            <w:shd w:val="clear" w:color="auto" w:fill="auto"/>
            <w:vAlign w:val="center"/>
            <w:hideMark/>
          </w:tcPr>
          <w:p w14:paraId="369740BA" w14:textId="77777777" w:rsidR="00401ADD" w:rsidRPr="00233738" w:rsidRDefault="00401ADD" w:rsidP="000F6878">
            <w:pPr>
              <w:spacing w:after="0" w:line="240" w:lineRule="auto"/>
              <w:rPr>
                <w:rFonts w:eastAsia="Times New Roman" w:cs="Times New Roman"/>
                <w:color w:val="000000"/>
                <w:sz w:val="20"/>
                <w:szCs w:val="20"/>
              </w:rPr>
            </w:pPr>
            <w:r w:rsidRPr="00233738">
              <w:rPr>
                <w:rFonts w:eastAsia="Times New Roman" w:cs="Times New Roman"/>
                <w:color w:val="000000"/>
                <w:sz w:val="20"/>
                <w:szCs w:val="20"/>
              </w:rPr>
              <w:t>Poprawił się stan infrastruktury sportowo-rekreacyjnej</w:t>
            </w:r>
          </w:p>
        </w:tc>
        <w:tc>
          <w:tcPr>
            <w:tcW w:w="1445" w:type="dxa"/>
            <w:shd w:val="clear" w:color="auto" w:fill="auto"/>
            <w:noWrap/>
            <w:vAlign w:val="center"/>
          </w:tcPr>
          <w:p w14:paraId="639AE5ED"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68</w:t>
            </w:r>
          </w:p>
        </w:tc>
        <w:tc>
          <w:tcPr>
            <w:tcW w:w="964" w:type="dxa"/>
            <w:shd w:val="clear" w:color="auto" w:fill="auto"/>
            <w:noWrap/>
            <w:vAlign w:val="center"/>
          </w:tcPr>
          <w:p w14:paraId="4873A471"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111</w:t>
            </w:r>
          </w:p>
        </w:tc>
        <w:tc>
          <w:tcPr>
            <w:tcW w:w="1053" w:type="dxa"/>
            <w:shd w:val="clear" w:color="auto" w:fill="auto"/>
            <w:noWrap/>
            <w:vAlign w:val="center"/>
          </w:tcPr>
          <w:p w14:paraId="177859BF"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24</w:t>
            </w:r>
          </w:p>
        </w:tc>
        <w:tc>
          <w:tcPr>
            <w:tcW w:w="932" w:type="dxa"/>
            <w:shd w:val="clear" w:color="auto" w:fill="auto"/>
            <w:noWrap/>
            <w:vAlign w:val="center"/>
          </w:tcPr>
          <w:p w14:paraId="7F17ADEE"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2</w:t>
            </w:r>
          </w:p>
        </w:tc>
        <w:tc>
          <w:tcPr>
            <w:tcW w:w="1314" w:type="dxa"/>
            <w:shd w:val="clear" w:color="auto" w:fill="auto"/>
            <w:noWrap/>
            <w:vAlign w:val="center"/>
          </w:tcPr>
          <w:p w14:paraId="4A78707B"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2</w:t>
            </w:r>
          </w:p>
        </w:tc>
        <w:tc>
          <w:tcPr>
            <w:tcW w:w="670" w:type="dxa"/>
            <w:shd w:val="clear" w:color="auto" w:fill="auto"/>
            <w:noWrap/>
            <w:vAlign w:val="center"/>
          </w:tcPr>
          <w:p w14:paraId="0980039E"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207</w:t>
            </w:r>
          </w:p>
        </w:tc>
      </w:tr>
      <w:tr w:rsidR="00401ADD" w:rsidRPr="00233738" w14:paraId="5EC4DE5B" w14:textId="77777777" w:rsidTr="000F6878">
        <w:trPr>
          <w:trHeight w:val="600"/>
        </w:trPr>
        <w:tc>
          <w:tcPr>
            <w:tcW w:w="2709" w:type="dxa"/>
            <w:shd w:val="clear" w:color="auto" w:fill="auto"/>
            <w:vAlign w:val="center"/>
            <w:hideMark/>
          </w:tcPr>
          <w:p w14:paraId="1078D3E8" w14:textId="77777777" w:rsidR="00401ADD" w:rsidRPr="00233738" w:rsidRDefault="00401ADD" w:rsidP="000F6878">
            <w:pPr>
              <w:spacing w:after="0" w:line="240" w:lineRule="auto"/>
              <w:rPr>
                <w:rFonts w:eastAsia="Times New Roman" w:cs="Times New Roman"/>
                <w:color w:val="000000"/>
                <w:sz w:val="20"/>
                <w:szCs w:val="20"/>
              </w:rPr>
            </w:pPr>
            <w:r w:rsidRPr="00233738">
              <w:rPr>
                <w:rFonts w:eastAsia="Times New Roman" w:cs="Times New Roman"/>
                <w:color w:val="000000"/>
                <w:sz w:val="20"/>
                <w:szCs w:val="20"/>
              </w:rPr>
              <w:t>Zwiększyła się liczba wydarzeń kulturalnych</w:t>
            </w:r>
          </w:p>
        </w:tc>
        <w:tc>
          <w:tcPr>
            <w:tcW w:w="1445" w:type="dxa"/>
            <w:shd w:val="clear" w:color="auto" w:fill="auto"/>
            <w:noWrap/>
            <w:vAlign w:val="center"/>
          </w:tcPr>
          <w:p w14:paraId="0666243B"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68</w:t>
            </w:r>
          </w:p>
        </w:tc>
        <w:tc>
          <w:tcPr>
            <w:tcW w:w="964" w:type="dxa"/>
            <w:shd w:val="clear" w:color="auto" w:fill="auto"/>
            <w:noWrap/>
            <w:vAlign w:val="center"/>
          </w:tcPr>
          <w:p w14:paraId="1788A0B6"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106</w:t>
            </w:r>
          </w:p>
        </w:tc>
        <w:tc>
          <w:tcPr>
            <w:tcW w:w="1053" w:type="dxa"/>
            <w:shd w:val="clear" w:color="auto" w:fill="auto"/>
            <w:noWrap/>
            <w:vAlign w:val="center"/>
          </w:tcPr>
          <w:p w14:paraId="6F8A1F36"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31</w:t>
            </w:r>
          </w:p>
        </w:tc>
        <w:tc>
          <w:tcPr>
            <w:tcW w:w="932" w:type="dxa"/>
            <w:shd w:val="clear" w:color="auto" w:fill="auto"/>
            <w:noWrap/>
            <w:vAlign w:val="center"/>
          </w:tcPr>
          <w:p w14:paraId="20DC4432"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1</w:t>
            </w:r>
          </w:p>
        </w:tc>
        <w:tc>
          <w:tcPr>
            <w:tcW w:w="1314" w:type="dxa"/>
            <w:shd w:val="clear" w:color="auto" w:fill="auto"/>
            <w:noWrap/>
            <w:vAlign w:val="center"/>
          </w:tcPr>
          <w:p w14:paraId="3D30E318"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1</w:t>
            </w:r>
          </w:p>
        </w:tc>
        <w:tc>
          <w:tcPr>
            <w:tcW w:w="670" w:type="dxa"/>
            <w:shd w:val="clear" w:color="auto" w:fill="auto"/>
            <w:noWrap/>
            <w:vAlign w:val="center"/>
          </w:tcPr>
          <w:p w14:paraId="1784DAA6"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207</w:t>
            </w:r>
          </w:p>
        </w:tc>
      </w:tr>
      <w:tr w:rsidR="00401ADD" w:rsidRPr="00233738" w14:paraId="403A54E5" w14:textId="77777777" w:rsidTr="000F6878">
        <w:trPr>
          <w:trHeight w:val="600"/>
        </w:trPr>
        <w:tc>
          <w:tcPr>
            <w:tcW w:w="2709" w:type="dxa"/>
            <w:shd w:val="clear" w:color="auto" w:fill="auto"/>
            <w:vAlign w:val="center"/>
            <w:hideMark/>
          </w:tcPr>
          <w:p w14:paraId="419330E9" w14:textId="77777777" w:rsidR="00401ADD" w:rsidRPr="00233738" w:rsidRDefault="00401ADD" w:rsidP="000F6878">
            <w:pPr>
              <w:spacing w:after="0" w:line="240" w:lineRule="auto"/>
              <w:rPr>
                <w:rFonts w:eastAsia="Times New Roman" w:cs="Times New Roman"/>
                <w:color w:val="000000"/>
                <w:sz w:val="20"/>
                <w:szCs w:val="20"/>
              </w:rPr>
            </w:pPr>
            <w:r w:rsidRPr="00233738">
              <w:rPr>
                <w:rFonts w:eastAsia="Times New Roman" w:cs="Times New Roman"/>
                <w:color w:val="000000"/>
                <w:sz w:val="20"/>
                <w:szCs w:val="20"/>
              </w:rPr>
              <w:t>Przestrzeń publiczna stała się bardziej estetyczna</w:t>
            </w:r>
          </w:p>
        </w:tc>
        <w:tc>
          <w:tcPr>
            <w:tcW w:w="1445" w:type="dxa"/>
            <w:shd w:val="clear" w:color="auto" w:fill="auto"/>
            <w:noWrap/>
            <w:vAlign w:val="center"/>
          </w:tcPr>
          <w:p w14:paraId="46C82B0B"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46</w:t>
            </w:r>
          </w:p>
        </w:tc>
        <w:tc>
          <w:tcPr>
            <w:tcW w:w="964" w:type="dxa"/>
            <w:shd w:val="clear" w:color="auto" w:fill="auto"/>
            <w:noWrap/>
            <w:vAlign w:val="center"/>
          </w:tcPr>
          <w:p w14:paraId="08281B04"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128</w:t>
            </w:r>
          </w:p>
        </w:tc>
        <w:tc>
          <w:tcPr>
            <w:tcW w:w="1053" w:type="dxa"/>
            <w:shd w:val="clear" w:color="auto" w:fill="auto"/>
            <w:noWrap/>
            <w:vAlign w:val="center"/>
          </w:tcPr>
          <w:p w14:paraId="05A13003"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31</w:t>
            </w:r>
          </w:p>
        </w:tc>
        <w:tc>
          <w:tcPr>
            <w:tcW w:w="932" w:type="dxa"/>
            <w:shd w:val="clear" w:color="auto" w:fill="auto"/>
            <w:noWrap/>
            <w:vAlign w:val="center"/>
          </w:tcPr>
          <w:p w14:paraId="13BBA87A"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1</w:t>
            </w:r>
          </w:p>
        </w:tc>
        <w:tc>
          <w:tcPr>
            <w:tcW w:w="1314" w:type="dxa"/>
            <w:shd w:val="clear" w:color="auto" w:fill="auto"/>
            <w:noWrap/>
            <w:vAlign w:val="center"/>
          </w:tcPr>
          <w:p w14:paraId="213B0B71"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1</w:t>
            </w:r>
          </w:p>
        </w:tc>
        <w:tc>
          <w:tcPr>
            <w:tcW w:w="670" w:type="dxa"/>
            <w:shd w:val="clear" w:color="auto" w:fill="auto"/>
            <w:noWrap/>
            <w:vAlign w:val="center"/>
          </w:tcPr>
          <w:p w14:paraId="7132AD96"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207</w:t>
            </w:r>
          </w:p>
        </w:tc>
      </w:tr>
      <w:tr w:rsidR="00401ADD" w:rsidRPr="00233738" w14:paraId="6F5E0AF2" w14:textId="77777777" w:rsidTr="000F6878">
        <w:trPr>
          <w:trHeight w:val="695"/>
        </w:trPr>
        <w:tc>
          <w:tcPr>
            <w:tcW w:w="2709" w:type="dxa"/>
            <w:shd w:val="clear" w:color="auto" w:fill="auto"/>
            <w:vAlign w:val="center"/>
            <w:hideMark/>
          </w:tcPr>
          <w:p w14:paraId="18D7A358" w14:textId="77777777" w:rsidR="00401ADD" w:rsidRPr="00233738" w:rsidRDefault="00401ADD" w:rsidP="000F6878">
            <w:pPr>
              <w:spacing w:after="0" w:line="240" w:lineRule="auto"/>
              <w:rPr>
                <w:rFonts w:eastAsia="Times New Roman" w:cs="Times New Roman"/>
                <w:color w:val="000000"/>
                <w:sz w:val="20"/>
                <w:szCs w:val="20"/>
              </w:rPr>
            </w:pPr>
            <w:r w:rsidRPr="00233738">
              <w:rPr>
                <w:rFonts w:eastAsia="Times New Roman" w:cs="Times New Roman"/>
                <w:color w:val="000000"/>
                <w:sz w:val="20"/>
                <w:szCs w:val="20"/>
              </w:rPr>
              <w:t>Zwiększyła się liczba inicjatyw służących kultywowaniu lokalnej tradycji</w:t>
            </w:r>
          </w:p>
        </w:tc>
        <w:tc>
          <w:tcPr>
            <w:tcW w:w="1445" w:type="dxa"/>
            <w:shd w:val="clear" w:color="auto" w:fill="auto"/>
            <w:noWrap/>
            <w:vAlign w:val="center"/>
          </w:tcPr>
          <w:p w14:paraId="23A22BC1"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42</w:t>
            </w:r>
          </w:p>
        </w:tc>
        <w:tc>
          <w:tcPr>
            <w:tcW w:w="964" w:type="dxa"/>
            <w:shd w:val="clear" w:color="auto" w:fill="auto"/>
            <w:noWrap/>
            <w:vAlign w:val="center"/>
          </w:tcPr>
          <w:p w14:paraId="1F755B37"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127</w:t>
            </w:r>
          </w:p>
        </w:tc>
        <w:tc>
          <w:tcPr>
            <w:tcW w:w="1053" w:type="dxa"/>
            <w:shd w:val="clear" w:color="auto" w:fill="auto"/>
            <w:noWrap/>
            <w:vAlign w:val="center"/>
          </w:tcPr>
          <w:p w14:paraId="7439071F"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37</w:t>
            </w:r>
          </w:p>
        </w:tc>
        <w:tc>
          <w:tcPr>
            <w:tcW w:w="932" w:type="dxa"/>
            <w:shd w:val="clear" w:color="auto" w:fill="auto"/>
            <w:noWrap/>
            <w:vAlign w:val="center"/>
          </w:tcPr>
          <w:p w14:paraId="4AD32EAA"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0</w:t>
            </w:r>
          </w:p>
        </w:tc>
        <w:tc>
          <w:tcPr>
            <w:tcW w:w="1314" w:type="dxa"/>
            <w:shd w:val="clear" w:color="auto" w:fill="auto"/>
            <w:noWrap/>
            <w:vAlign w:val="center"/>
          </w:tcPr>
          <w:p w14:paraId="22B21A15"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1</w:t>
            </w:r>
          </w:p>
        </w:tc>
        <w:tc>
          <w:tcPr>
            <w:tcW w:w="670" w:type="dxa"/>
            <w:shd w:val="clear" w:color="auto" w:fill="auto"/>
            <w:noWrap/>
            <w:vAlign w:val="center"/>
          </w:tcPr>
          <w:p w14:paraId="259F67CE" w14:textId="77777777" w:rsidR="00401ADD" w:rsidRPr="00233738" w:rsidRDefault="00401ADD" w:rsidP="000F6878">
            <w:pPr>
              <w:spacing w:after="0" w:line="240" w:lineRule="auto"/>
              <w:jc w:val="center"/>
              <w:rPr>
                <w:rFonts w:eastAsia="Times New Roman" w:cs="Times New Roman"/>
                <w:color w:val="000000"/>
                <w:sz w:val="20"/>
                <w:szCs w:val="20"/>
              </w:rPr>
            </w:pPr>
            <w:r>
              <w:rPr>
                <w:rFonts w:eastAsia="Times New Roman" w:cs="Times New Roman"/>
                <w:color w:val="000000"/>
                <w:sz w:val="20"/>
                <w:szCs w:val="20"/>
              </w:rPr>
              <w:t>207</w:t>
            </w:r>
          </w:p>
        </w:tc>
      </w:tr>
    </w:tbl>
    <w:p w14:paraId="05D6E033" w14:textId="77777777" w:rsidR="00401ADD" w:rsidRPr="00C603A8" w:rsidRDefault="00401ADD" w:rsidP="00401ADD">
      <w:pPr>
        <w:spacing w:before="120" w:after="120"/>
        <w:rPr>
          <w:sz w:val="20"/>
          <w:szCs w:val="20"/>
        </w:rPr>
      </w:pPr>
      <w:r w:rsidRPr="00C834DB">
        <w:rPr>
          <w:sz w:val="20"/>
          <w:szCs w:val="20"/>
        </w:rPr>
        <w:t>Źródło: Socjometr, badania własne, 2021.</w:t>
      </w:r>
    </w:p>
    <w:p w14:paraId="1F63C8CA" w14:textId="6E103509" w:rsidR="00401ADD" w:rsidRDefault="00401ADD" w:rsidP="00401ADD">
      <w:pPr>
        <w:spacing w:before="240" w:after="120"/>
      </w:pPr>
    </w:p>
    <w:p w14:paraId="1FD87831" w14:textId="10A7D9C5" w:rsidR="00A83B05" w:rsidRDefault="00A83B05" w:rsidP="00A83B05">
      <w:pPr>
        <w:pStyle w:val="Legenda"/>
        <w:keepNext/>
      </w:pPr>
      <w:bookmarkStart w:id="110" w:name="_Toc86404126"/>
      <w:r>
        <w:lastRenderedPageBreak/>
        <w:t xml:space="preserve">Wykres </w:t>
      </w:r>
      <w:fldSimple w:instr=" SEQ Wykres \* ARABIC ">
        <w:r w:rsidR="00CD4B96">
          <w:rPr>
            <w:noProof/>
          </w:rPr>
          <w:t>20</w:t>
        </w:r>
      </w:fldSimple>
      <w:r>
        <w:t xml:space="preserve"> </w:t>
      </w:r>
      <w:r w:rsidRPr="0060723B">
        <w:t>Zmiany na obszarze LGD Spisz-Podhale w okresie ostatnich pięciu lat w sferze kultury – opinie mieszkańców</w:t>
      </w:r>
      <w:bookmarkEnd w:id="110"/>
    </w:p>
    <w:p w14:paraId="521AB311" w14:textId="77777777" w:rsidR="00401ADD" w:rsidRDefault="00401ADD" w:rsidP="00401ADD">
      <w:pPr>
        <w:spacing w:after="96"/>
      </w:pPr>
      <w:r>
        <w:rPr>
          <w:noProof/>
          <w:lang w:eastAsia="pl-PL"/>
        </w:rPr>
        <w:drawing>
          <wp:inline distT="0" distB="0" distL="0" distR="0" wp14:anchorId="0CA169ED" wp14:editId="27697274">
            <wp:extent cx="5695950" cy="3425035"/>
            <wp:effectExtent l="0" t="0" r="0" b="4445"/>
            <wp:docPr id="23" name="Wykres 2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96411A4-A312-445C-B9C5-586CBF5495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p w14:paraId="65546A2A" w14:textId="77777777" w:rsidR="00401ADD" w:rsidRDefault="00401ADD" w:rsidP="00401ADD">
      <w:pPr>
        <w:spacing w:before="120" w:after="120"/>
        <w:rPr>
          <w:sz w:val="20"/>
          <w:szCs w:val="20"/>
        </w:rPr>
      </w:pPr>
      <w:r w:rsidRPr="00AF70D4">
        <w:rPr>
          <w:sz w:val="24"/>
          <w:szCs w:val="24"/>
        </w:rPr>
        <w:t xml:space="preserve"> </w:t>
      </w:r>
      <w:r w:rsidRPr="00C834DB">
        <w:rPr>
          <w:sz w:val="20"/>
          <w:szCs w:val="20"/>
        </w:rPr>
        <w:t>Źródło: Socjometr, badania własne, 2021.</w:t>
      </w:r>
    </w:p>
    <w:p w14:paraId="7279C909" w14:textId="77777777" w:rsidR="00401ADD" w:rsidRDefault="00401ADD" w:rsidP="00401ADD">
      <w:pPr>
        <w:rPr>
          <w:b/>
          <w:bCs/>
          <w:sz w:val="24"/>
          <w:szCs w:val="24"/>
        </w:rPr>
      </w:pPr>
    </w:p>
    <w:p w14:paraId="4522612B" w14:textId="77777777" w:rsidR="00401ADD" w:rsidRPr="005B327E" w:rsidRDefault="00401ADD" w:rsidP="00401ADD">
      <w:pPr>
        <w:rPr>
          <w:b/>
          <w:bCs/>
          <w:color w:val="0070C0"/>
        </w:rPr>
      </w:pPr>
      <w:r w:rsidRPr="005B327E">
        <w:rPr>
          <w:b/>
          <w:bCs/>
          <w:color w:val="0070C0"/>
          <w:sz w:val="24"/>
          <w:szCs w:val="24"/>
        </w:rPr>
        <w:t>Aktywizacja społeczna</w:t>
      </w:r>
    </w:p>
    <w:p w14:paraId="52F6950C" w14:textId="7B355ED8" w:rsidR="00401ADD" w:rsidRDefault="00401ADD" w:rsidP="00401ADD">
      <w:pPr>
        <w:spacing w:before="240" w:after="120" w:line="312" w:lineRule="auto"/>
        <w:ind w:firstLine="709"/>
        <w:jc w:val="both"/>
        <w:rPr>
          <w:sz w:val="24"/>
          <w:szCs w:val="24"/>
        </w:rPr>
      </w:pPr>
      <w:bookmarkStart w:id="111" w:name="_Hlk83847473"/>
      <w:r w:rsidRPr="004D519C">
        <w:rPr>
          <w:sz w:val="24"/>
          <w:szCs w:val="24"/>
        </w:rPr>
        <w:t xml:space="preserve">W pytaniu o zmiany w szeroko rozumianej aktywizacji mieszkańców chodziło o ocenę zmian w zakresie ich wpływu na inicjatywy podejmowane w gminie, w której mieszkają, </w:t>
      </w:r>
      <w:r w:rsidRPr="004D519C">
        <w:rPr>
          <w:sz w:val="24"/>
          <w:szCs w:val="24"/>
        </w:rPr>
        <w:br/>
        <w:t xml:space="preserve">a także o relacje między mieszkańcami. Badania wykazały, iż najwięcej pozytywnych ocen otrzymały nowe formy wsparcia dla ludzi młodych (44 odpowiedzi „zdecydowanie tak” i 133 „raczej tak”). Jako pozytywne zmiany wskazano także poprawę relacji między ludźmi </w:t>
      </w:r>
      <w:r>
        <w:rPr>
          <w:sz w:val="24"/>
          <w:szCs w:val="24"/>
        </w:rPr>
        <w:br/>
      </w:r>
      <w:r w:rsidRPr="004D519C">
        <w:rPr>
          <w:sz w:val="24"/>
          <w:szCs w:val="24"/>
        </w:rPr>
        <w:t>(w sumie 177 wskazań, w tym 85 „zdecydowanie tak” i 92 „raczej tak”).</w:t>
      </w:r>
      <w:r>
        <w:rPr>
          <w:sz w:val="24"/>
          <w:szCs w:val="24"/>
        </w:rPr>
        <w:t xml:space="preserve"> Jeśli chodzi </w:t>
      </w:r>
      <w:r>
        <w:rPr>
          <w:sz w:val="24"/>
          <w:szCs w:val="24"/>
        </w:rPr>
        <w:br/>
        <w:t xml:space="preserve">o zwiększenie wpływu mieszkańców na to, co dzieje się w ich gminie, to 99 osób zauważa ten wpływ wskazując odpowiedzi „zdecydowanie tak” i „raczej tak”, ale taka sama liczba (99) respondentów wskazuje odpowiedź „trudno powiedzieć”, co może świadczyć o małym zainteresowaniu sprawami lokalnymi i pewnym wyalienowaniu ze środowiska i utraty więzi ze społecznością lokalną. W przypadku oceny inicjatyw, których celem było wsparcie seniorów, 129 osób zauważa te inicjatywy wskazując odpowiedzi „zdecydowanie tak” (33) </w:t>
      </w:r>
      <w:r>
        <w:rPr>
          <w:sz w:val="24"/>
          <w:szCs w:val="24"/>
        </w:rPr>
        <w:br/>
        <w:t>i „raczej tak” (96 osób). Jednak i w tym przypadku zastanawia znaczna liczba respondentów (74), które wskazały odpowiedź „trudno powiedzieć”. Wytłumaczeniem może być przewaga respondentów w wieku do 45 lat, którzy być może z uwagi na swój wiek nie interesują się jeszcze i nie angażują się w przedsięwzięcia dedykowane dla starszej generacji. We wszystkich zakresach odpowiedzi „zdecydowanie nie” były pojedyncze</w:t>
      </w:r>
      <w:r w:rsidR="00A83B05">
        <w:rPr>
          <w:sz w:val="24"/>
          <w:szCs w:val="24"/>
        </w:rPr>
        <w:t>.</w:t>
      </w:r>
    </w:p>
    <w:p w14:paraId="58C0D2D0" w14:textId="3BEA9683" w:rsidR="00401ADD" w:rsidRDefault="00401ADD" w:rsidP="00401ADD">
      <w:pPr>
        <w:spacing w:before="240" w:after="120" w:line="264" w:lineRule="auto"/>
      </w:pPr>
      <w:bookmarkStart w:id="112" w:name="_Hlk86091727"/>
    </w:p>
    <w:p w14:paraId="3826A389" w14:textId="0849C1C1" w:rsidR="00A83B05" w:rsidRDefault="00A83B05" w:rsidP="00A83B05">
      <w:pPr>
        <w:pStyle w:val="Legenda"/>
        <w:keepNext/>
      </w:pPr>
      <w:bookmarkStart w:id="113" w:name="_Toc86404104"/>
      <w:r>
        <w:t xml:space="preserve">Tabela </w:t>
      </w:r>
      <w:fldSimple w:instr=" SEQ Tabela \* ARABIC ">
        <w:r w:rsidR="00CD4B96">
          <w:rPr>
            <w:noProof/>
          </w:rPr>
          <w:t>30</w:t>
        </w:r>
      </w:fldSimple>
      <w:r>
        <w:t xml:space="preserve"> </w:t>
      </w:r>
      <w:r w:rsidRPr="009C6DC8">
        <w:t>Zmiany na obszarze LGD Spisz-Podhale w okresie ostatnich pięciu lat w sferze aktywizacji – opinie mieszkańców</w:t>
      </w:r>
      <w:bookmarkEnd w:id="113"/>
    </w:p>
    <w:tbl>
      <w:tblPr>
        <w:tblW w:w="9132" w:type="dxa"/>
        <w:tblInd w:w="55" w:type="dxa"/>
        <w:tblCellMar>
          <w:left w:w="70" w:type="dxa"/>
          <w:right w:w="70" w:type="dxa"/>
        </w:tblCellMar>
        <w:tblLook w:val="04A0" w:firstRow="1" w:lastRow="0" w:firstColumn="1" w:lastColumn="0" w:noHBand="0" w:noVBand="1"/>
      </w:tblPr>
      <w:tblGrid>
        <w:gridCol w:w="2850"/>
        <w:gridCol w:w="1321"/>
        <w:gridCol w:w="992"/>
        <w:gridCol w:w="1053"/>
        <w:gridCol w:w="932"/>
        <w:gridCol w:w="1314"/>
        <w:gridCol w:w="670"/>
      </w:tblGrid>
      <w:tr w:rsidR="00401ADD" w:rsidRPr="00233738" w14:paraId="711EDA87" w14:textId="77777777" w:rsidTr="000F6878">
        <w:trPr>
          <w:trHeight w:val="442"/>
        </w:trPr>
        <w:tc>
          <w:tcPr>
            <w:tcW w:w="2850" w:type="dxa"/>
            <w:vMerge w:val="restart"/>
            <w:tcBorders>
              <w:top w:val="single" w:sz="4" w:space="0" w:color="auto"/>
              <w:left w:val="single" w:sz="4" w:space="0" w:color="auto"/>
              <w:right w:val="single" w:sz="4" w:space="0" w:color="auto"/>
            </w:tcBorders>
            <w:shd w:val="clear" w:color="auto" w:fill="auto"/>
            <w:noWrap/>
            <w:vAlign w:val="center"/>
          </w:tcPr>
          <w:bookmarkEnd w:id="112"/>
          <w:p w14:paraId="78644D27" w14:textId="77777777" w:rsidR="00401ADD" w:rsidRPr="00233738" w:rsidRDefault="00401ADD" w:rsidP="000F6878">
            <w:pPr>
              <w:spacing w:after="0"/>
              <w:jc w:val="center"/>
              <w:rPr>
                <w:rFonts w:eastAsia="Times New Roman" w:cs="Times New Roman"/>
                <w:color w:val="000000"/>
                <w:sz w:val="20"/>
                <w:szCs w:val="20"/>
              </w:rPr>
            </w:pPr>
            <w:r w:rsidRPr="00233738">
              <w:rPr>
                <w:rFonts w:eastAsia="Times New Roman" w:cs="Times New Roman"/>
                <w:color w:val="000000"/>
                <w:sz w:val="20"/>
                <w:szCs w:val="20"/>
              </w:rPr>
              <w:t>Zmiany w sferze aktywizacji</w:t>
            </w:r>
          </w:p>
        </w:tc>
        <w:tc>
          <w:tcPr>
            <w:tcW w:w="561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AF0B7F8" w14:textId="77777777" w:rsidR="00401ADD" w:rsidRPr="00233738" w:rsidRDefault="00401ADD" w:rsidP="000F6878">
            <w:pPr>
              <w:spacing w:after="0"/>
              <w:jc w:val="center"/>
              <w:rPr>
                <w:rFonts w:eastAsia="Times New Roman" w:cs="Times New Roman"/>
                <w:color w:val="000000"/>
                <w:sz w:val="20"/>
                <w:szCs w:val="20"/>
              </w:rPr>
            </w:pPr>
            <w:r w:rsidRPr="00233738">
              <w:rPr>
                <w:rFonts w:eastAsia="Times New Roman" w:cs="Times New Roman"/>
                <w:color w:val="000000"/>
                <w:sz w:val="20"/>
                <w:szCs w:val="20"/>
              </w:rPr>
              <w:t>Stopień oceny poszczególnych zmian</w:t>
            </w:r>
          </w:p>
        </w:tc>
        <w:tc>
          <w:tcPr>
            <w:tcW w:w="670" w:type="dxa"/>
            <w:vMerge w:val="restart"/>
            <w:tcBorders>
              <w:top w:val="single" w:sz="4" w:space="0" w:color="auto"/>
              <w:left w:val="single" w:sz="4" w:space="0" w:color="auto"/>
              <w:right w:val="single" w:sz="4" w:space="0" w:color="auto"/>
            </w:tcBorders>
            <w:shd w:val="clear" w:color="auto" w:fill="auto"/>
            <w:vAlign w:val="center"/>
          </w:tcPr>
          <w:p w14:paraId="3FCE8706" w14:textId="77777777" w:rsidR="00401ADD" w:rsidRPr="00233738" w:rsidRDefault="00401ADD" w:rsidP="000F6878">
            <w:pPr>
              <w:spacing w:after="0"/>
              <w:jc w:val="center"/>
              <w:rPr>
                <w:rFonts w:eastAsia="Times New Roman" w:cs="Times New Roman"/>
                <w:color w:val="000000"/>
                <w:sz w:val="20"/>
                <w:szCs w:val="20"/>
              </w:rPr>
            </w:pPr>
            <w:r w:rsidRPr="00233738">
              <w:rPr>
                <w:rFonts w:eastAsia="Times New Roman" w:cs="Times New Roman"/>
                <w:color w:val="000000"/>
                <w:sz w:val="20"/>
                <w:szCs w:val="20"/>
              </w:rPr>
              <w:t>N</w:t>
            </w:r>
          </w:p>
        </w:tc>
      </w:tr>
      <w:tr w:rsidR="00401ADD" w:rsidRPr="00233738" w14:paraId="6BA43ADF" w14:textId="77777777" w:rsidTr="000F6878">
        <w:trPr>
          <w:trHeight w:val="600"/>
        </w:trPr>
        <w:tc>
          <w:tcPr>
            <w:tcW w:w="2850" w:type="dxa"/>
            <w:vMerge/>
            <w:tcBorders>
              <w:left w:val="single" w:sz="4" w:space="0" w:color="auto"/>
              <w:bottom w:val="single" w:sz="4" w:space="0" w:color="auto"/>
              <w:right w:val="single" w:sz="4" w:space="0" w:color="auto"/>
            </w:tcBorders>
            <w:shd w:val="clear" w:color="auto" w:fill="auto"/>
            <w:noWrap/>
            <w:vAlign w:val="bottom"/>
            <w:hideMark/>
          </w:tcPr>
          <w:p w14:paraId="47B255B8" w14:textId="77777777" w:rsidR="00401ADD" w:rsidRPr="00233738" w:rsidRDefault="00401ADD" w:rsidP="000F6878">
            <w:pPr>
              <w:spacing w:after="0"/>
              <w:rPr>
                <w:rFonts w:eastAsia="Times New Roman" w:cs="Times New Roman"/>
                <w:color w:val="000000"/>
                <w:sz w:val="20"/>
                <w:szCs w:val="20"/>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8F443E" w14:textId="77777777" w:rsidR="00401ADD" w:rsidRPr="00233738" w:rsidRDefault="00401ADD" w:rsidP="000F6878">
            <w:pPr>
              <w:spacing w:after="0"/>
              <w:jc w:val="center"/>
              <w:rPr>
                <w:rFonts w:eastAsia="Times New Roman" w:cs="Times New Roman"/>
                <w:color w:val="000000"/>
                <w:sz w:val="20"/>
                <w:szCs w:val="20"/>
              </w:rPr>
            </w:pPr>
            <w:r w:rsidRPr="00233738">
              <w:rPr>
                <w:rFonts w:eastAsia="Times New Roman" w:cs="Times New Roman"/>
                <w:color w:val="000000"/>
                <w:sz w:val="20"/>
                <w:szCs w:val="20"/>
              </w:rPr>
              <w:t>Zdecydowanie tak</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39D48A" w14:textId="77777777" w:rsidR="00401ADD" w:rsidRPr="00233738" w:rsidRDefault="00401ADD" w:rsidP="000F6878">
            <w:pPr>
              <w:spacing w:after="0"/>
              <w:jc w:val="center"/>
              <w:rPr>
                <w:rFonts w:eastAsia="Times New Roman" w:cs="Times New Roman"/>
                <w:color w:val="000000"/>
                <w:sz w:val="20"/>
                <w:szCs w:val="20"/>
              </w:rPr>
            </w:pPr>
            <w:r w:rsidRPr="00233738">
              <w:rPr>
                <w:rFonts w:eastAsia="Times New Roman" w:cs="Times New Roman"/>
                <w:color w:val="000000"/>
                <w:sz w:val="20"/>
                <w:szCs w:val="20"/>
              </w:rPr>
              <w:t>Raczej tak</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BA00E" w14:textId="77777777" w:rsidR="00401ADD" w:rsidRPr="00233738" w:rsidRDefault="00401ADD" w:rsidP="000F6878">
            <w:pPr>
              <w:spacing w:after="0"/>
              <w:jc w:val="center"/>
              <w:rPr>
                <w:rFonts w:eastAsia="Times New Roman" w:cs="Times New Roman"/>
                <w:color w:val="000000"/>
                <w:sz w:val="20"/>
                <w:szCs w:val="20"/>
              </w:rPr>
            </w:pPr>
            <w:r w:rsidRPr="00233738">
              <w:rPr>
                <w:rFonts w:eastAsia="Times New Roman" w:cs="Times New Roman"/>
                <w:color w:val="000000"/>
                <w:sz w:val="20"/>
                <w:szCs w:val="20"/>
              </w:rPr>
              <w:t>Trudno powiedzieć</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57FE79" w14:textId="77777777" w:rsidR="00401ADD" w:rsidRPr="00233738" w:rsidRDefault="00401ADD" w:rsidP="000F6878">
            <w:pPr>
              <w:spacing w:after="0"/>
              <w:jc w:val="center"/>
              <w:rPr>
                <w:rFonts w:eastAsia="Times New Roman" w:cs="Times New Roman"/>
                <w:color w:val="000000"/>
                <w:sz w:val="20"/>
                <w:szCs w:val="20"/>
              </w:rPr>
            </w:pPr>
            <w:r w:rsidRPr="00233738">
              <w:rPr>
                <w:rFonts w:eastAsia="Times New Roman" w:cs="Times New Roman"/>
                <w:color w:val="000000"/>
                <w:sz w:val="20"/>
                <w:szCs w:val="20"/>
              </w:rPr>
              <w:t>Raczej nie</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CA2313" w14:textId="77777777" w:rsidR="00401ADD" w:rsidRPr="00233738" w:rsidRDefault="00401ADD" w:rsidP="000F6878">
            <w:pPr>
              <w:spacing w:after="0"/>
              <w:jc w:val="center"/>
              <w:rPr>
                <w:rFonts w:eastAsia="Times New Roman" w:cs="Times New Roman"/>
                <w:color w:val="000000"/>
                <w:sz w:val="20"/>
                <w:szCs w:val="20"/>
              </w:rPr>
            </w:pPr>
            <w:r w:rsidRPr="00233738">
              <w:rPr>
                <w:rFonts w:eastAsia="Times New Roman" w:cs="Times New Roman"/>
                <w:color w:val="000000"/>
                <w:sz w:val="20"/>
                <w:szCs w:val="20"/>
              </w:rPr>
              <w:t>Zdecydowanie nie</w:t>
            </w:r>
          </w:p>
        </w:tc>
        <w:tc>
          <w:tcPr>
            <w:tcW w:w="670" w:type="dxa"/>
            <w:vMerge/>
            <w:tcBorders>
              <w:left w:val="single" w:sz="4" w:space="0" w:color="auto"/>
              <w:bottom w:val="single" w:sz="4" w:space="0" w:color="auto"/>
              <w:right w:val="single" w:sz="4" w:space="0" w:color="auto"/>
            </w:tcBorders>
            <w:shd w:val="clear" w:color="auto" w:fill="auto"/>
            <w:vAlign w:val="center"/>
            <w:hideMark/>
          </w:tcPr>
          <w:p w14:paraId="6BB075CD" w14:textId="77777777" w:rsidR="00401ADD" w:rsidRPr="00233738" w:rsidRDefault="00401ADD" w:rsidP="000F6878">
            <w:pPr>
              <w:spacing w:after="0"/>
              <w:jc w:val="center"/>
              <w:rPr>
                <w:rFonts w:eastAsia="Times New Roman" w:cs="Times New Roman"/>
                <w:color w:val="000000"/>
                <w:sz w:val="20"/>
                <w:szCs w:val="20"/>
              </w:rPr>
            </w:pPr>
          </w:p>
        </w:tc>
      </w:tr>
      <w:tr w:rsidR="00401ADD" w:rsidRPr="00233738" w14:paraId="7D14CC37" w14:textId="77777777" w:rsidTr="000F6878">
        <w:trPr>
          <w:trHeight w:val="672"/>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37187" w14:textId="77777777" w:rsidR="00401ADD" w:rsidRPr="00233738" w:rsidRDefault="00401ADD" w:rsidP="000F6878">
            <w:pPr>
              <w:spacing w:after="0"/>
              <w:rPr>
                <w:rFonts w:eastAsia="Times New Roman" w:cs="Times New Roman"/>
                <w:color w:val="000000"/>
                <w:sz w:val="20"/>
                <w:szCs w:val="20"/>
              </w:rPr>
            </w:pPr>
            <w:r w:rsidRPr="00233738">
              <w:rPr>
                <w:rFonts w:eastAsia="Times New Roman" w:cs="Times New Roman"/>
                <w:color w:val="000000"/>
                <w:sz w:val="20"/>
                <w:szCs w:val="20"/>
              </w:rPr>
              <w:t>Mieszkańcy mieli większy wpływ na to, co dzieje się w gminie</w:t>
            </w:r>
          </w:p>
        </w:tc>
        <w:tc>
          <w:tcPr>
            <w:tcW w:w="13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70CE6"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12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16D0FD"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87</w:t>
            </w:r>
          </w:p>
        </w:tc>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5C2FEF"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99</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A7BC3D"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8</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ED56E2"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1</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2B1D6D"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207</w:t>
            </w:r>
          </w:p>
        </w:tc>
      </w:tr>
      <w:tr w:rsidR="00401ADD" w:rsidRPr="00233738" w14:paraId="5897BDCC" w14:textId="77777777" w:rsidTr="000F6878">
        <w:trPr>
          <w:trHeight w:val="561"/>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B5038" w14:textId="77777777" w:rsidR="00401ADD" w:rsidRPr="00233738" w:rsidRDefault="00401ADD" w:rsidP="000F6878">
            <w:pPr>
              <w:spacing w:after="0"/>
              <w:rPr>
                <w:rFonts w:eastAsia="Times New Roman" w:cs="Times New Roman"/>
                <w:color w:val="000000"/>
                <w:sz w:val="20"/>
                <w:szCs w:val="20"/>
              </w:rPr>
            </w:pPr>
            <w:r w:rsidRPr="00233738">
              <w:rPr>
                <w:rFonts w:eastAsia="Times New Roman" w:cs="Times New Roman"/>
                <w:color w:val="000000"/>
                <w:sz w:val="20"/>
                <w:szCs w:val="20"/>
              </w:rPr>
              <w:t>Pojawiły się nowe formy wsparcia dla ludzi młodych</w:t>
            </w:r>
          </w:p>
        </w:tc>
        <w:tc>
          <w:tcPr>
            <w:tcW w:w="13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714018"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44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B4CB10"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133</w:t>
            </w:r>
          </w:p>
        </w:tc>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DEDF56"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28</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2A9466"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1</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8BE2B3"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1</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84B81C"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207</w:t>
            </w:r>
          </w:p>
        </w:tc>
      </w:tr>
      <w:tr w:rsidR="00401ADD" w:rsidRPr="00233738" w14:paraId="66EFC549" w14:textId="77777777" w:rsidTr="000F6878">
        <w:trPr>
          <w:trHeight w:val="839"/>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91AB8" w14:textId="77777777" w:rsidR="00401ADD" w:rsidRPr="00233738" w:rsidRDefault="00401ADD" w:rsidP="000F6878">
            <w:pPr>
              <w:spacing w:after="0"/>
              <w:rPr>
                <w:rFonts w:eastAsia="Times New Roman" w:cs="Times New Roman"/>
                <w:color w:val="000000"/>
                <w:sz w:val="20"/>
                <w:szCs w:val="20"/>
              </w:rPr>
            </w:pPr>
            <w:r w:rsidRPr="00233738">
              <w:rPr>
                <w:rFonts w:eastAsia="Times New Roman" w:cs="Times New Roman"/>
                <w:color w:val="000000"/>
                <w:sz w:val="20"/>
                <w:szCs w:val="20"/>
              </w:rPr>
              <w:t>Podejmowano inicjatywy, których celem było wsparcie osób starszych</w:t>
            </w:r>
          </w:p>
        </w:tc>
        <w:tc>
          <w:tcPr>
            <w:tcW w:w="13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62D5FF"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33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B84040"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96</w:t>
            </w:r>
          </w:p>
        </w:tc>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859BF6"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74</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BCF57F"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3</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22EDC3"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1</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084FF1"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207</w:t>
            </w:r>
          </w:p>
        </w:tc>
      </w:tr>
      <w:tr w:rsidR="00401ADD" w:rsidRPr="00233738" w14:paraId="7BB8A852" w14:textId="77777777" w:rsidTr="000F6878">
        <w:trPr>
          <w:trHeight w:val="709"/>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7081BA" w14:textId="77777777" w:rsidR="00401ADD" w:rsidRPr="00233738" w:rsidRDefault="00401ADD" w:rsidP="000F6878">
            <w:pPr>
              <w:spacing w:after="0"/>
              <w:rPr>
                <w:rFonts w:eastAsia="Times New Roman" w:cs="Times New Roman"/>
                <w:color w:val="000000"/>
                <w:sz w:val="20"/>
                <w:szCs w:val="20"/>
              </w:rPr>
            </w:pPr>
            <w:r w:rsidRPr="00233738">
              <w:rPr>
                <w:rFonts w:eastAsia="Times New Roman" w:cs="Times New Roman"/>
                <w:color w:val="000000"/>
                <w:sz w:val="20"/>
                <w:szCs w:val="20"/>
              </w:rPr>
              <w:t>Poprawiły się relacje pomiędzy mieszkańcami</w:t>
            </w:r>
          </w:p>
        </w:tc>
        <w:tc>
          <w:tcPr>
            <w:tcW w:w="13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2D67E1"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85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F6FC21"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92</w:t>
            </w:r>
          </w:p>
        </w:tc>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334C37"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25</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FFA5BB"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4</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85E946"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1</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530377"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207</w:t>
            </w:r>
          </w:p>
        </w:tc>
      </w:tr>
    </w:tbl>
    <w:p w14:paraId="025F247E" w14:textId="2180DDA7" w:rsidR="00401ADD" w:rsidRPr="00A83B05" w:rsidRDefault="00401ADD" w:rsidP="00A83B05">
      <w:pPr>
        <w:spacing w:before="120" w:after="120"/>
        <w:rPr>
          <w:sz w:val="20"/>
          <w:szCs w:val="20"/>
        </w:rPr>
      </w:pPr>
      <w:r w:rsidRPr="00C834DB">
        <w:rPr>
          <w:sz w:val="20"/>
          <w:szCs w:val="20"/>
        </w:rPr>
        <w:t>Źródło: Socjometr, badania własne, 2021.</w:t>
      </w:r>
    </w:p>
    <w:p w14:paraId="2FB0B60B" w14:textId="702DF92F" w:rsidR="00A83B05" w:rsidRDefault="00A83B05" w:rsidP="00A83B05">
      <w:pPr>
        <w:pStyle w:val="Legenda"/>
        <w:keepNext/>
      </w:pPr>
      <w:bookmarkStart w:id="114" w:name="_Toc86404127"/>
      <w:r>
        <w:t xml:space="preserve">Wykres </w:t>
      </w:r>
      <w:fldSimple w:instr=" SEQ Wykres \* ARABIC ">
        <w:r w:rsidR="00CD4B96">
          <w:rPr>
            <w:noProof/>
          </w:rPr>
          <w:t>21</w:t>
        </w:r>
      </w:fldSimple>
      <w:r>
        <w:t xml:space="preserve"> Zmiany na obszarze LGD Spisz-Podhale w okresie ostatnich pięciu lat</w:t>
      </w:r>
      <w:bookmarkEnd w:id="114"/>
    </w:p>
    <w:p w14:paraId="1BFA8DAB" w14:textId="77777777" w:rsidR="00401ADD" w:rsidRPr="002B5C98" w:rsidRDefault="00401ADD" w:rsidP="00401ADD">
      <w:pPr>
        <w:spacing w:before="240" w:after="120" w:line="264" w:lineRule="auto"/>
      </w:pPr>
      <w:r>
        <w:rPr>
          <w:noProof/>
          <w:lang w:eastAsia="pl-PL"/>
        </w:rPr>
        <w:drawing>
          <wp:inline distT="0" distB="0" distL="0" distR="0" wp14:anchorId="13589F50" wp14:editId="49E48B5D">
            <wp:extent cx="5759450" cy="3622511"/>
            <wp:effectExtent l="0" t="0" r="12700" b="16510"/>
            <wp:docPr id="24" name="Wykres 2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656DC25-E91F-4B6C-930C-AA393863564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p>
    <w:p w14:paraId="76199AE8" w14:textId="77777777" w:rsidR="00401ADD" w:rsidRDefault="00401ADD" w:rsidP="00401ADD">
      <w:pPr>
        <w:spacing w:before="120" w:after="120"/>
        <w:rPr>
          <w:sz w:val="20"/>
          <w:szCs w:val="20"/>
        </w:rPr>
      </w:pPr>
      <w:r w:rsidRPr="00C834DB">
        <w:rPr>
          <w:sz w:val="20"/>
          <w:szCs w:val="20"/>
        </w:rPr>
        <w:t>Źródło: Socjometr, badania własne, 2021.</w:t>
      </w:r>
    </w:p>
    <w:p w14:paraId="4F58A28D" w14:textId="77777777" w:rsidR="00401ADD" w:rsidRPr="000B0D09" w:rsidRDefault="00401ADD" w:rsidP="00401ADD">
      <w:pPr>
        <w:spacing w:before="240" w:after="120" w:line="312" w:lineRule="auto"/>
        <w:jc w:val="both"/>
        <w:rPr>
          <w:b/>
          <w:bCs/>
          <w:color w:val="0070C0"/>
          <w:sz w:val="24"/>
          <w:szCs w:val="24"/>
        </w:rPr>
      </w:pPr>
      <w:r w:rsidRPr="000B0D09">
        <w:rPr>
          <w:b/>
          <w:bCs/>
          <w:color w:val="0070C0"/>
          <w:sz w:val="24"/>
          <w:szCs w:val="24"/>
        </w:rPr>
        <w:t>Efekty działań</w:t>
      </w:r>
    </w:p>
    <w:p w14:paraId="1660E732" w14:textId="67C425C2" w:rsidR="00401ADD" w:rsidRDefault="00401ADD" w:rsidP="00401ADD">
      <w:pPr>
        <w:spacing w:before="240" w:after="120" w:line="312" w:lineRule="auto"/>
        <w:ind w:firstLine="708"/>
        <w:jc w:val="both"/>
      </w:pPr>
      <w:r>
        <w:rPr>
          <w:sz w:val="24"/>
          <w:szCs w:val="24"/>
        </w:rPr>
        <w:t xml:space="preserve">Badania dotyczące korzystania z efektów </w:t>
      </w:r>
      <w:r w:rsidRPr="00AF70D4">
        <w:rPr>
          <w:sz w:val="24"/>
          <w:szCs w:val="24"/>
        </w:rPr>
        <w:t xml:space="preserve">działań </w:t>
      </w:r>
      <w:r>
        <w:rPr>
          <w:sz w:val="24"/>
          <w:szCs w:val="24"/>
        </w:rPr>
        <w:t>realizowanych w ramach LSR</w:t>
      </w:r>
      <w:r w:rsidRPr="00AF70D4">
        <w:rPr>
          <w:sz w:val="24"/>
          <w:szCs w:val="24"/>
        </w:rPr>
        <w:t xml:space="preserve"> </w:t>
      </w:r>
      <w:r>
        <w:rPr>
          <w:sz w:val="24"/>
          <w:szCs w:val="24"/>
        </w:rPr>
        <w:br/>
      </w:r>
      <w:r w:rsidRPr="00AF70D4">
        <w:rPr>
          <w:sz w:val="24"/>
          <w:szCs w:val="24"/>
        </w:rPr>
        <w:t>w ostatnich pięciu latach (w zakresie infrastruktury, programów edukacyjnych, organizowanych spotkań</w:t>
      </w:r>
      <w:r>
        <w:rPr>
          <w:sz w:val="24"/>
          <w:szCs w:val="24"/>
        </w:rPr>
        <w:t xml:space="preserve"> </w:t>
      </w:r>
      <w:r w:rsidRPr="00AF70D4">
        <w:rPr>
          <w:sz w:val="24"/>
          <w:szCs w:val="24"/>
        </w:rPr>
        <w:t xml:space="preserve">i imprez) wykazały, iż </w:t>
      </w:r>
      <w:r>
        <w:rPr>
          <w:sz w:val="24"/>
          <w:szCs w:val="24"/>
        </w:rPr>
        <w:t>znaczna część</w:t>
      </w:r>
      <w:r w:rsidRPr="00AF70D4">
        <w:rPr>
          <w:sz w:val="24"/>
          <w:szCs w:val="24"/>
        </w:rPr>
        <w:t xml:space="preserve"> </w:t>
      </w:r>
      <w:r>
        <w:rPr>
          <w:sz w:val="24"/>
          <w:szCs w:val="24"/>
        </w:rPr>
        <w:t xml:space="preserve">respondentów zauważa te </w:t>
      </w:r>
      <w:r>
        <w:rPr>
          <w:sz w:val="24"/>
          <w:szCs w:val="24"/>
        </w:rPr>
        <w:lastRenderedPageBreak/>
        <w:t>zmiany i w pewnej mierze także korzysta z efektów zrealizowanych przedsięwzięć. Najwięcej respondentów wzięło udział w spotkaniach organizowanych przez LGD (98 osób), uczestniczyli także w imprezach lokalnych organizowanych przez LGD (71 osób), ale tylko co czwarty ankietowany uczestniczył w szkoleniach organizowanych w ramach projektów realizowanych przez LGD. Niewielka liczba uczestników badania ankietowego korzystała z infrastruktury, która powstawała lub została zmodernizowana w ramach projektów zrealizowanych przy wsparciu finansowym LGD.</w:t>
      </w:r>
      <w:r w:rsidRPr="00AF70D4">
        <w:rPr>
          <w:sz w:val="24"/>
          <w:szCs w:val="24"/>
        </w:rPr>
        <w:t xml:space="preserve"> </w:t>
      </w:r>
    </w:p>
    <w:p w14:paraId="228A7BF6" w14:textId="0F1CDC60" w:rsidR="00A83B05" w:rsidRDefault="00A83B05" w:rsidP="00A83B05">
      <w:pPr>
        <w:pStyle w:val="Legenda"/>
        <w:keepNext/>
      </w:pPr>
      <w:bookmarkStart w:id="115" w:name="_Toc86404128"/>
      <w:r>
        <w:t xml:space="preserve">Wykres </w:t>
      </w:r>
      <w:fldSimple w:instr=" SEQ Wykres \* ARABIC ">
        <w:r w:rsidR="00CD4B96">
          <w:rPr>
            <w:noProof/>
          </w:rPr>
          <w:t>22</w:t>
        </w:r>
      </w:fldSimple>
      <w:r>
        <w:t xml:space="preserve"> Zmiany na obszarze LGD Spisz-Podhale w okresie ostatnich pięciu lat</w:t>
      </w:r>
      <w:bookmarkEnd w:id="115"/>
    </w:p>
    <w:p w14:paraId="6AA8BFF9" w14:textId="77777777" w:rsidR="00401ADD" w:rsidRDefault="00401ADD" w:rsidP="00401ADD">
      <w:pPr>
        <w:spacing w:before="120" w:after="120"/>
        <w:rPr>
          <w:sz w:val="20"/>
          <w:szCs w:val="20"/>
        </w:rPr>
      </w:pPr>
      <w:r>
        <w:rPr>
          <w:noProof/>
          <w:lang w:eastAsia="pl-PL"/>
        </w:rPr>
        <w:drawing>
          <wp:inline distT="0" distB="0" distL="0" distR="0" wp14:anchorId="5FC35DAD" wp14:editId="64EDAF74">
            <wp:extent cx="5721350" cy="4254867"/>
            <wp:effectExtent l="0" t="0" r="12700" b="12700"/>
            <wp:docPr id="25" name="Wykres 2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5832586-F3A3-424D-B3D1-3FADF2FCF5D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6"/>
              </a:graphicData>
            </a:graphic>
          </wp:inline>
        </w:drawing>
      </w:r>
    </w:p>
    <w:p w14:paraId="66D9B5FB" w14:textId="77777777" w:rsidR="00401ADD" w:rsidRDefault="00401ADD" w:rsidP="00401ADD">
      <w:pPr>
        <w:spacing w:before="120" w:after="120"/>
        <w:rPr>
          <w:sz w:val="20"/>
          <w:szCs w:val="20"/>
        </w:rPr>
      </w:pPr>
      <w:r w:rsidRPr="00C834DB">
        <w:rPr>
          <w:sz w:val="20"/>
          <w:szCs w:val="20"/>
        </w:rPr>
        <w:t>Źródło: Socjometr, badania własne, 2021.</w:t>
      </w:r>
    </w:p>
    <w:p w14:paraId="4927480F" w14:textId="5DB6187C" w:rsidR="00401ADD" w:rsidRDefault="00401ADD" w:rsidP="00401ADD">
      <w:pPr>
        <w:spacing w:after="96"/>
        <w:ind w:right="-2"/>
      </w:pPr>
      <w:r>
        <w:br w:type="column"/>
      </w:r>
      <w:bookmarkStart w:id="116" w:name="_Hlk86091746"/>
      <w:r w:rsidRPr="00197AD7">
        <w:lastRenderedPageBreak/>
        <w:t xml:space="preserve"> </w:t>
      </w:r>
      <w:bookmarkEnd w:id="116"/>
    </w:p>
    <w:p w14:paraId="6DEC9610" w14:textId="7B90CD9A" w:rsidR="00A83B05" w:rsidRDefault="00A83B05" w:rsidP="00A83B05">
      <w:pPr>
        <w:pStyle w:val="Legenda"/>
        <w:keepNext/>
      </w:pPr>
      <w:bookmarkStart w:id="117" w:name="_Toc86404105"/>
      <w:r>
        <w:t xml:space="preserve">Tabela </w:t>
      </w:r>
      <w:fldSimple w:instr=" SEQ Tabela \* ARABIC ">
        <w:r w:rsidR="00CD4B96">
          <w:rPr>
            <w:noProof/>
          </w:rPr>
          <w:t>31</w:t>
        </w:r>
      </w:fldSimple>
      <w:r>
        <w:t xml:space="preserve"> Zmiany na obszarze LGD Spisz-Podhale w okresie ostatnich pięciu lat w sferze efektów</w:t>
      </w:r>
      <w:bookmarkEnd w:id="117"/>
    </w:p>
    <w:tbl>
      <w:tblPr>
        <w:tblW w:w="903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51"/>
        <w:gridCol w:w="864"/>
        <w:gridCol w:w="1354"/>
        <w:gridCol w:w="1450"/>
        <w:gridCol w:w="815"/>
      </w:tblGrid>
      <w:tr w:rsidR="00401ADD" w:rsidRPr="00171B55" w14:paraId="3F179591" w14:textId="77777777" w:rsidTr="000F6878">
        <w:trPr>
          <w:trHeight w:val="600"/>
        </w:trPr>
        <w:tc>
          <w:tcPr>
            <w:tcW w:w="4551" w:type="dxa"/>
            <w:vMerge w:val="restart"/>
            <w:shd w:val="clear" w:color="auto" w:fill="auto"/>
            <w:vAlign w:val="center"/>
          </w:tcPr>
          <w:p w14:paraId="0304342E" w14:textId="77777777" w:rsidR="00401ADD" w:rsidRPr="00233738" w:rsidRDefault="00401ADD" w:rsidP="000F6878">
            <w:pPr>
              <w:spacing w:after="0"/>
              <w:jc w:val="center"/>
              <w:rPr>
                <w:rFonts w:eastAsia="Times New Roman" w:cs="Times New Roman"/>
                <w:color w:val="000000"/>
              </w:rPr>
            </w:pPr>
            <w:r w:rsidRPr="00233738">
              <w:rPr>
                <w:rFonts w:eastAsia="Times New Roman" w:cs="Times New Roman"/>
                <w:color w:val="000000"/>
              </w:rPr>
              <w:t>Wyszczególnienie</w:t>
            </w:r>
          </w:p>
        </w:tc>
        <w:tc>
          <w:tcPr>
            <w:tcW w:w="3668" w:type="dxa"/>
            <w:gridSpan w:val="3"/>
            <w:tcBorders>
              <w:right w:val="single" w:sz="4" w:space="0" w:color="auto"/>
            </w:tcBorders>
            <w:shd w:val="clear" w:color="auto" w:fill="auto"/>
            <w:vAlign w:val="bottom"/>
          </w:tcPr>
          <w:p w14:paraId="53527C30" w14:textId="77777777" w:rsidR="00401ADD" w:rsidRPr="00171B55" w:rsidRDefault="00401ADD" w:rsidP="000F6878">
            <w:pPr>
              <w:spacing w:after="0"/>
              <w:ind w:right="-210"/>
              <w:jc w:val="center"/>
              <w:rPr>
                <w:rFonts w:eastAsia="Times New Roman" w:cs="Times New Roman"/>
                <w:color w:val="000000"/>
                <w:sz w:val="20"/>
                <w:szCs w:val="20"/>
              </w:rPr>
            </w:pPr>
            <w:r w:rsidRPr="00171B55">
              <w:rPr>
                <w:rFonts w:eastAsia="Times New Roman" w:cs="Times New Roman"/>
                <w:color w:val="000000"/>
                <w:sz w:val="20"/>
                <w:szCs w:val="20"/>
              </w:rPr>
              <w:t>Stopień udziału</w:t>
            </w:r>
            <w:r>
              <w:rPr>
                <w:rFonts w:eastAsia="Times New Roman" w:cs="Times New Roman"/>
                <w:color w:val="000000"/>
                <w:sz w:val="20"/>
                <w:szCs w:val="20"/>
              </w:rPr>
              <w:t xml:space="preserve"> korzystania z efektów działania LGD</w:t>
            </w:r>
          </w:p>
        </w:tc>
        <w:tc>
          <w:tcPr>
            <w:tcW w:w="815" w:type="dxa"/>
            <w:vMerge w:val="restart"/>
            <w:tcBorders>
              <w:right w:val="single" w:sz="4" w:space="0" w:color="auto"/>
            </w:tcBorders>
            <w:vAlign w:val="center"/>
          </w:tcPr>
          <w:p w14:paraId="1E730F1D" w14:textId="77777777" w:rsidR="00401ADD" w:rsidRPr="00171B55"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N</w:t>
            </w:r>
          </w:p>
        </w:tc>
      </w:tr>
      <w:tr w:rsidR="00401ADD" w:rsidRPr="00171B55" w14:paraId="0445CE09" w14:textId="77777777" w:rsidTr="000F6878">
        <w:trPr>
          <w:trHeight w:val="600"/>
        </w:trPr>
        <w:tc>
          <w:tcPr>
            <w:tcW w:w="4551" w:type="dxa"/>
            <w:vMerge/>
            <w:shd w:val="clear" w:color="auto" w:fill="auto"/>
            <w:vAlign w:val="bottom"/>
            <w:hideMark/>
          </w:tcPr>
          <w:p w14:paraId="06D1A0D7" w14:textId="77777777" w:rsidR="00401ADD" w:rsidRPr="00233738" w:rsidRDefault="00401ADD" w:rsidP="000F6878">
            <w:pPr>
              <w:spacing w:after="0"/>
              <w:rPr>
                <w:rFonts w:eastAsia="Times New Roman" w:cs="Times New Roman"/>
                <w:color w:val="000000"/>
              </w:rPr>
            </w:pPr>
          </w:p>
        </w:tc>
        <w:tc>
          <w:tcPr>
            <w:tcW w:w="864" w:type="dxa"/>
            <w:shd w:val="clear" w:color="auto" w:fill="auto"/>
            <w:vAlign w:val="center"/>
            <w:hideMark/>
          </w:tcPr>
          <w:p w14:paraId="3313FE52" w14:textId="77777777" w:rsidR="00401ADD" w:rsidRPr="00171B55" w:rsidRDefault="00401ADD" w:rsidP="000F6878">
            <w:pPr>
              <w:spacing w:after="0"/>
              <w:jc w:val="center"/>
              <w:rPr>
                <w:rFonts w:eastAsia="Times New Roman" w:cs="Times New Roman"/>
                <w:color w:val="000000"/>
                <w:sz w:val="20"/>
                <w:szCs w:val="20"/>
              </w:rPr>
            </w:pPr>
            <w:r w:rsidRPr="00171B55">
              <w:rPr>
                <w:rFonts w:eastAsia="Times New Roman" w:cs="Times New Roman"/>
                <w:color w:val="000000"/>
                <w:sz w:val="20"/>
                <w:szCs w:val="20"/>
              </w:rPr>
              <w:t>Tak</w:t>
            </w:r>
          </w:p>
        </w:tc>
        <w:tc>
          <w:tcPr>
            <w:tcW w:w="1354" w:type="dxa"/>
            <w:shd w:val="clear" w:color="auto" w:fill="auto"/>
            <w:vAlign w:val="center"/>
            <w:hideMark/>
          </w:tcPr>
          <w:p w14:paraId="21105BB2" w14:textId="77777777" w:rsidR="00401ADD" w:rsidRPr="00171B55" w:rsidRDefault="00401ADD" w:rsidP="000F6878">
            <w:pPr>
              <w:spacing w:after="0"/>
              <w:jc w:val="center"/>
              <w:rPr>
                <w:rFonts w:eastAsia="Times New Roman" w:cs="Times New Roman"/>
                <w:color w:val="000000"/>
                <w:sz w:val="20"/>
                <w:szCs w:val="20"/>
              </w:rPr>
            </w:pPr>
            <w:r w:rsidRPr="00171B55">
              <w:rPr>
                <w:rFonts w:eastAsia="Times New Roman" w:cs="Times New Roman"/>
                <w:color w:val="000000"/>
                <w:sz w:val="20"/>
                <w:szCs w:val="20"/>
              </w:rPr>
              <w:t>Trudno powiedzieć</w:t>
            </w:r>
          </w:p>
        </w:tc>
        <w:tc>
          <w:tcPr>
            <w:tcW w:w="1450" w:type="dxa"/>
            <w:tcBorders>
              <w:right w:val="single" w:sz="4" w:space="0" w:color="auto"/>
            </w:tcBorders>
            <w:shd w:val="clear" w:color="auto" w:fill="auto"/>
            <w:vAlign w:val="center"/>
            <w:hideMark/>
          </w:tcPr>
          <w:p w14:paraId="0B9A6F38" w14:textId="77777777" w:rsidR="00401ADD" w:rsidRPr="00171B55" w:rsidRDefault="00401ADD" w:rsidP="000F6878">
            <w:pPr>
              <w:spacing w:after="0"/>
              <w:jc w:val="center"/>
              <w:rPr>
                <w:rFonts w:eastAsia="Times New Roman" w:cs="Times New Roman"/>
                <w:color w:val="000000"/>
                <w:sz w:val="20"/>
                <w:szCs w:val="20"/>
              </w:rPr>
            </w:pPr>
            <w:r w:rsidRPr="00171B55">
              <w:rPr>
                <w:rFonts w:eastAsia="Times New Roman" w:cs="Times New Roman"/>
                <w:color w:val="000000"/>
                <w:sz w:val="20"/>
                <w:szCs w:val="20"/>
              </w:rPr>
              <w:t>Nie</w:t>
            </w:r>
          </w:p>
        </w:tc>
        <w:tc>
          <w:tcPr>
            <w:tcW w:w="815" w:type="dxa"/>
            <w:vMerge/>
            <w:tcBorders>
              <w:right w:val="single" w:sz="4" w:space="0" w:color="auto"/>
            </w:tcBorders>
            <w:vAlign w:val="center"/>
          </w:tcPr>
          <w:p w14:paraId="3EA9699F" w14:textId="77777777" w:rsidR="00401ADD" w:rsidRPr="00171B55" w:rsidRDefault="00401ADD" w:rsidP="000F6878">
            <w:pPr>
              <w:spacing w:after="0"/>
              <w:jc w:val="center"/>
              <w:rPr>
                <w:rFonts w:eastAsia="Times New Roman" w:cs="Times New Roman"/>
                <w:color w:val="000000"/>
                <w:sz w:val="20"/>
                <w:szCs w:val="20"/>
              </w:rPr>
            </w:pPr>
          </w:p>
        </w:tc>
      </w:tr>
      <w:tr w:rsidR="00401ADD" w:rsidRPr="00685F9F" w14:paraId="1FD7AF9B" w14:textId="77777777" w:rsidTr="000F6878">
        <w:trPr>
          <w:trHeight w:val="691"/>
        </w:trPr>
        <w:tc>
          <w:tcPr>
            <w:tcW w:w="4551" w:type="dxa"/>
            <w:shd w:val="clear" w:color="auto" w:fill="auto"/>
            <w:vAlign w:val="center"/>
            <w:hideMark/>
          </w:tcPr>
          <w:p w14:paraId="04FDD783" w14:textId="77777777" w:rsidR="00401ADD" w:rsidRPr="00233738" w:rsidRDefault="00401ADD" w:rsidP="000F6878">
            <w:pPr>
              <w:spacing w:after="0"/>
              <w:rPr>
                <w:rFonts w:eastAsia="Times New Roman" w:cs="Times New Roman"/>
                <w:color w:val="000000"/>
              </w:rPr>
            </w:pPr>
            <w:r w:rsidRPr="00233738">
              <w:rPr>
                <w:rFonts w:eastAsia="Times New Roman" w:cs="Times New Roman"/>
                <w:color w:val="000000"/>
              </w:rPr>
              <w:t xml:space="preserve">Czy korzystał/a Pan/i z infrastruktury, </w:t>
            </w:r>
            <w:r>
              <w:rPr>
                <w:rFonts w:eastAsia="Times New Roman" w:cs="Times New Roman"/>
                <w:color w:val="000000"/>
              </w:rPr>
              <w:br/>
            </w:r>
            <w:r w:rsidRPr="00233738">
              <w:rPr>
                <w:rFonts w:eastAsia="Times New Roman" w:cs="Times New Roman"/>
                <w:color w:val="000000"/>
              </w:rPr>
              <w:t xml:space="preserve">której powstanie bądź modernizacja były dofinansowane ze środków LGD? </w:t>
            </w:r>
          </w:p>
        </w:tc>
        <w:tc>
          <w:tcPr>
            <w:tcW w:w="864" w:type="dxa"/>
            <w:shd w:val="clear" w:color="auto" w:fill="auto"/>
            <w:vAlign w:val="center"/>
          </w:tcPr>
          <w:p w14:paraId="19415E76"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29</w:t>
            </w:r>
          </w:p>
        </w:tc>
        <w:tc>
          <w:tcPr>
            <w:tcW w:w="1354" w:type="dxa"/>
            <w:shd w:val="clear" w:color="auto" w:fill="auto"/>
            <w:vAlign w:val="center"/>
          </w:tcPr>
          <w:p w14:paraId="7BD18C3C"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63</w:t>
            </w:r>
          </w:p>
        </w:tc>
        <w:tc>
          <w:tcPr>
            <w:tcW w:w="1450" w:type="dxa"/>
            <w:tcBorders>
              <w:right w:val="single" w:sz="4" w:space="0" w:color="auto"/>
            </w:tcBorders>
            <w:shd w:val="clear" w:color="auto" w:fill="auto"/>
            <w:vAlign w:val="center"/>
          </w:tcPr>
          <w:p w14:paraId="30FDE2EB"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115</w:t>
            </w:r>
          </w:p>
        </w:tc>
        <w:tc>
          <w:tcPr>
            <w:tcW w:w="815" w:type="dxa"/>
            <w:tcBorders>
              <w:right w:val="single" w:sz="4" w:space="0" w:color="auto"/>
            </w:tcBorders>
            <w:vAlign w:val="center"/>
          </w:tcPr>
          <w:p w14:paraId="16F7146F"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207</w:t>
            </w:r>
          </w:p>
        </w:tc>
      </w:tr>
      <w:tr w:rsidR="00401ADD" w:rsidRPr="00685F9F" w14:paraId="20EF0A37" w14:textId="77777777" w:rsidTr="000F6878">
        <w:trPr>
          <w:trHeight w:val="563"/>
        </w:trPr>
        <w:tc>
          <w:tcPr>
            <w:tcW w:w="4551" w:type="dxa"/>
            <w:shd w:val="clear" w:color="auto" w:fill="auto"/>
            <w:vAlign w:val="center"/>
            <w:hideMark/>
          </w:tcPr>
          <w:p w14:paraId="30789983" w14:textId="77777777" w:rsidR="00401ADD" w:rsidRPr="00233738" w:rsidRDefault="00401ADD" w:rsidP="000F6878">
            <w:pPr>
              <w:spacing w:after="0"/>
              <w:rPr>
                <w:rFonts w:eastAsia="Times New Roman" w:cs="Times New Roman"/>
                <w:color w:val="000000"/>
              </w:rPr>
            </w:pPr>
            <w:r w:rsidRPr="00233738">
              <w:rPr>
                <w:rFonts w:eastAsia="Times New Roman" w:cs="Times New Roman"/>
                <w:color w:val="000000"/>
              </w:rPr>
              <w:t>Czy brał/a Pan/i udział w szkoleniach organizowanych w ramach projektów dofinansowanych przez LGD?</w:t>
            </w:r>
          </w:p>
        </w:tc>
        <w:tc>
          <w:tcPr>
            <w:tcW w:w="864" w:type="dxa"/>
            <w:shd w:val="clear" w:color="auto" w:fill="auto"/>
            <w:vAlign w:val="center"/>
          </w:tcPr>
          <w:p w14:paraId="1DA60604"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55</w:t>
            </w:r>
          </w:p>
        </w:tc>
        <w:tc>
          <w:tcPr>
            <w:tcW w:w="1354" w:type="dxa"/>
            <w:shd w:val="clear" w:color="auto" w:fill="auto"/>
            <w:vAlign w:val="center"/>
          </w:tcPr>
          <w:p w14:paraId="05418F9D"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107</w:t>
            </w:r>
          </w:p>
        </w:tc>
        <w:tc>
          <w:tcPr>
            <w:tcW w:w="1450" w:type="dxa"/>
            <w:tcBorders>
              <w:right w:val="single" w:sz="4" w:space="0" w:color="auto"/>
            </w:tcBorders>
            <w:shd w:val="clear" w:color="auto" w:fill="auto"/>
            <w:vAlign w:val="center"/>
          </w:tcPr>
          <w:p w14:paraId="3F2F2A70"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45</w:t>
            </w:r>
          </w:p>
        </w:tc>
        <w:tc>
          <w:tcPr>
            <w:tcW w:w="815" w:type="dxa"/>
            <w:tcBorders>
              <w:right w:val="single" w:sz="4" w:space="0" w:color="auto"/>
            </w:tcBorders>
            <w:vAlign w:val="center"/>
          </w:tcPr>
          <w:p w14:paraId="0F7BF191"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207</w:t>
            </w:r>
          </w:p>
        </w:tc>
      </w:tr>
      <w:tr w:rsidR="00401ADD" w:rsidRPr="00685F9F" w14:paraId="41C71E2D" w14:textId="77777777" w:rsidTr="000F6878">
        <w:trPr>
          <w:trHeight w:val="462"/>
        </w:trPr>
        <w:tc>
          <w:tcPr>
            <w:tcW w:w="4551" w:type="dxa"/>
            <w:shd w:val="clear" w:color="auto" w:fill="auto"/>
            <w:vAlign w:val="bottom"/>
            <w:hideMark/>
          </w:tcPr>
          <w:p w14:paraId="0D679ED9" w14:textId="77777777" w:rsidR="00401ADD" w:rsidRPr="00233738" w:rsidRDefault="00401ADD" w:rsidP="000F6878">
            <w:pPr>
              <w:spacing w:after="0"/>
              <w:rPr>
                <w:rFonts w:eastAsia="Times New Roman" w:cs="Times New Roman"/>
                <w:color w:val="000000"/>
              </w:rPr>
            </w:pPr>
            <w:r w:rsidRPr="00233738">
              <w:rPr>
                <w:rFonts w:eastAsia="Times New Roman" w:cs="Times New Roman"/>
                <w:color w:val="000000"/>
              </w:rPr>
              <w:t>Czy brał/a Pan/i udział w spotkaniach organizowanych przez LGD?</w:t>
            </w:r>
          </w:p>
        </w:tc>
        <w:tc>
          <w:tcPr>
            <w:tcW w:w="864" w:type="dxa"/>
            <w:shd w:val="clear" w:color="auto" w:fill="auto"/>
            <w:vAlign w:val="center"/>
          </w:tcPr>
          <w:p w14:paraId="5B45AD84"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98</w:t>
            </w:r>
          </w:p>
        </w:tc>
        <w:tc>
          <w:tcPr>
            <w:tcW w:w="1354" w:type="dxa"/>
            <w:shd w:val="clear" w:color="auto" w:fill="auto"/>
            <w:vAlign w:val="center"/>
          </w:tcPr>
          <w:p w14:paraId="1B1E941F"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66</w:t>
            </w:r>
          </w:p>
        </w:tc>
        <w:tc>
          <w:tcPr>
            <w:tcW w:w="1450" w:type="dxa"/>
            <w:tcBorders>
              <w:right w:val="single" w:sz="4" w:space="0" w:color="auto"/>
            </w:tcBorders>
            <w:shd w:val="clear" w:color="auto" w:fill="auto"/>
            <w:vAlign w:val="center"/>
          </w:tcPr>
          <w:p w14:paraId="7F2523B4"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43</w:t>
            </w:r>
          </w:p>
        </w:tc>
        <w:tc>
          <w:tcPr>
            <w:tcW w:w="815" w:type="dxa"/>
            <w:tcBorders>
              <w:right w:val="single" w:sz="4" w:space="0" w:color="auto"/>
            </w:tcBorders>
            <w:vAlign w:val="center"/>
          </w:tcPr>
          <w:p w14:paraId="4ED7A44E" w14:textId="77777777" w:rsidR="00401ADD" w:rsidRPr="00685F9F" w:rsidRDefault="00401ADD" w:rsidP="000F6878">
            <w:pPr>
              <w:spacing w:after="0"/>
              <w:jc w:val="center"/>
              <w:rPr>
                <w:rFonts w:eastAsia="Times New Roman" w:cs="Times New Roman"/>
                <w:color w:val="000000"/>
              </w:rPr>
            </w:pPr>
            <w:r>
              <w:rPr>
                <w:rFonts w:eastAsia="Times New Roman" w:cs="Times New Roman"/>
                <w:color w:val="000000"/>
              </w:rPr>
              <w:t>207</w:t>
            </w:r>
          </w:p>
        </w:tc>
      </w:tr>
      <w:tr w:rsidR="00401ADD" w:rsidRPr="00233738" w14:paraId="6A2A8AA3" w14:textId="77777777" w:rsidTr="000F6878">
        <w:trPr>
          <w:trHeight w:val="556"/>
        </w:trPr>
        <w:tc>
          <w:tcPr>
            <w:tcW w:w="4551" w:type="dxa"/>
            <w:shd w:val="clear" w:color="auto" w:fill="auto"/>
            <w:vAlign w:val="center"/>
            <w:hideMark/>
          </w:tcPr>
          <w:p w14:paraId="0EDD7606" w14:textId="77777777" w:rsidR="00401ADD" w:rsidRPr="00233738" w:rsidRDefault="00401ADD" w:rsidP="000F6878">
            <w:pPr>
              <w:spacing w:after="0"/>
              <w:rPr>
                <w:rFonts w:eastAsia="Times New Roman" w:cs="Times New Roman"/>
                <w:color w:val="000000"/>
              </w:rPr>
            </w:pPr>
            <w:r w:rsidRPr="00233738">
              <w:rPr>
                <w:rFonts w:eastAsia="Times New Roman" w:cs="Times New Roman"/>
                <w:color w:val="000000"/>
              </w:rPr>
              <w:t>Czy uczestniczył/a Pan/i w imprezach lokalnych dofinansowanych ze środków LGD?</w:t>
            </w:r>
          </w:p>
        </w:tc>
        <w:tc>
          <w:tcPr>
            <w:tcW w:w="864" w:type="dxa"/>
            <w:shd w:val="clear" w:color="auto" w:fill="auto"/>
            <w:vAlign w:val="center"/>
          </w:tcPr>
          <w:p w14:paraId="61057734"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71</w:t>
            </w:r>
          </w:p>
        </w:tc>
        <w:tc>
          <w:tcPr>
            <w:tcW w:w="1354" w:type="dxa"/>
            <w:shd w:val="clear" w:color="auto" w:fill="auto"/>
            <w:vAlign w:val="center"/>
          </w:tcPr>
          <w:p w14:paraId="29BAFA7B"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88</w:t>
            </w:r>
          </w:p>
        </w:tc>
        <w:tc>
          <w:tcPr>
            <w:tcW w:w="1450" w:type="dxa"/>
            <w:tcBorders>
              <w:right w:val="single" w:sz="4" w:space="0" w:color="auto"/>
            </w:tcBorders>
            <w:shd w:val="clear" w:color="auto" w:fill="auto"/>
            <w:vAlign w:val="center"/>
          </w:tcPr>
          <w:p w14:paraId="05280C71"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48</w:t>
            </w:r>
          </w:p>
        </w:tc>
        <w:tc>
          <w:tcPr>
            <w:tcW w:w="815" w:type="dxa"/>
            <w:tcBorders>
              <w:right w:val="single" w:sz="4" w:space="0" w:color="auto"/>
            </w:tcBorders>
            <w:vAlign w:val="center"/>
          </w:tcPr>
          <w:p w14:paraId="6C71F0AA" w14:textId="77777777" w:rsidR="00401ADD" w:rsidRPr="00233738" w:rsidRDefault="00401ADD" w:rsidP="000F6878">
            <w:pPr>
              <w:spacing w:after="0"/>
              <w:jc w:val="center"/>
              <w:rPr>
                <w:rFonts w:eastAsia="Times New Roman" w:cs="Times New Roman"/>
                <w:color w:val="000000"/>
                <w:sz w:val="20"/>
                <w:szCs w:val="20"/>
              </w:rPr>
            </w:pPr>
            <w:r>
              <w:rPr>
                <w:rFonts w:eastAsia="Times New Roman" w:cs="Times New Roman"/>
                <w:color w:val="000000"/>
                <w:sz w:val="20"/>
                <w:szCs w:val="20"/>
              </w:rPr>
              <w:t>207</w:t>
            </w:r>
          </w:p>
        </w:tc>
      </w:tr>
    </w:tbl>
    <w:p w14:paraId="3E629699" w14:textId="26DD0FD5" w:rsidR="00401ADD" w:rsidRDefault="00401ADD" w:rsidP="00401ADD">
      <w:pPr>
        <w:spacing w:before="120" w:after="120"/>
        <w:rPr>
          <w:sz w:val="20"/>
          <w:szCs w:val="20"/>
        </w:rPr>
      </w:pPr>
      <w:r w:rsidRPr="00C834DB">
        <w:rPr>
          <w:sz w:val="20"/>
          <w:szCs w:val="20"/>
        </w:rPr>
        <w:t>Źródło: Socjometr, badania własne, 2021.</w:t>
      </w:r>
    </w:p>
    <w:p w14:paraId="67383289" w14:textId="77777777" w:rsidR="00401ADD" w:rsidRDefault="00401ADD" w:rsidP="00401ADD">
      <w:pPr>
        <w:spacing w:before="240" w:after="120" w:line="312" w:lineRule="auto"/>
        <w:jc w:val="both"/>
        <w:rPr>
          <w:b/>
          <w:bCs/>
          <w:sz w:val="24"/>
          <w:szCs w:val="24"/>
        </w:rPr>
      </w:pPr>
      <w:r w:rsidRPr="000B0D09">
        <w:rPr>
          <w:b/>
          <w:bCs/>
          <w:color w:val="0070C0"/>
          <w:sz w:val="24"/>
          <w:szCs w:val="24"/>
        </w:rPr>
        <w:t>Przyszłość</w:t>
      </w:r>
    </w:p>
    <w:p w14:paraId="71F7B27E" w14:textId="09B51FDF" w:rsidR="00401ADD" w:rsidRPr="00F109AB" w:rsidRDefault="00401ADD" w:rsidP="00401ADD">
      <w:pPr>
        <w:spacing w:before="240" w:after="120" w:line="312" w:lineRule="auto"/>
        <w:ind w:firstLine="708"/>
        <w:jc w:val="both"/>
        <w:rPr>
          <w:rFonts w:eastAsia="Times New Roman" w:cs="Times New Roman"/>
          <w:color w:val="000000"/>
          <w:sz w:val="24"/>
          <w:szCs w:val="24"/>
          <w:highlight w:val="yellow"/>
        </w:rPr>
      </w:pPr>
      <w:bookmarkStart w:id="118" w:name="_Hlk83904130"/>
      <w:r>
        <w:rPr>
          <w:sz w:val="24"/>
          <w:szCs w:val="24"/>
        </w:rPr>
        <w:t xml:space="preserve">Respondentom postawiono także </w:t>
      </w:r>
      <w:r w:rsidRPr="00AF70D4">
        <w:rPr>
          <w:sz w:val="24"/>
          <w:szCs w:val="24"/>
        </w:rPr>
        <w:t>pytani</w:t>
      </w:r>
      <w:r>
        <w:rPr>
          <w:sz w:val="24"/>
          <w:szCs w:val="24"/>
        </w:rPr>
        <w:t>e</w:t>
      </w:r>
      <w:r w:rsidRPr="00AF70D4">
        <w:rPr>
          <w:sz w:val="24"/>
          <w:szCs w:val="24"/>
        </w:rPr>
        <w:t xml:space="preserve"> o obszary</w:t>
      </w:r>
      <w:r>
        <w:rPr>
          <w:sz w:val="24"/>
          <w:szCs w:val="24"/>
        </w:rPr>
        <w:t xml:space="preserve"> interwencji w gminie</w:t>
      </w:r>
      <w:r w:rsidRPr="00AF70D4">
        <w:rPr>
          <w:sz w:val="24"/>
          <w:szCs w:val="24"/>
        </w:rPr>
        <w:t xml:space="preserve">, w której mieszkają, jakie </w:t>
      </w:r>
      <w:r>
        <w:rPr>
          <w:sz w:val="24"/>
          <w:szCs w:val="24"/>
        </w:rPr>
        <w:t xml:space="preserve">ich zdaniem powinny uzyskać </w:t>
      </w:r>
      <w:r w:rsidRPr="00AF70D4">
        <w:rPr>
          <w:sz w:val="24"/>
          <w:szCs w:val="24"/>
        </w:rPr>
        <w:t>w przyszłości wspar</w:t>
      </w:r>
      <w:r>
        <w:rPr>
          <w:sz w:val="24"/>
          <w:szCs w:val="24"/>
        </w:rPr>
        <w:t>cie</w:t>
      </w:r>
      <w:r w:rsidRPr="00AF70D4">
        <w:rPr>
          <w:sz w:val="24"/>
          <w:szCs w:val="24"/>
        </w:rPr>
        <w:t xml:space="preserve"> </w:t>
      </w:r>
      <w:r>
        <w:rPr>
          <w:sz w:val="24"/>
          <w:szCs w:val="24"/>
        </w:rPr>
        <w:t>finansowe. B</w:t>
      </w:r>
      <w:r w:rsidRPr="00AF70D4">
        <w:rPr>
          <w:sz w:val="24"/>
          <w:szCs w:val="24"/>
        </w:rPr>
        <w:t xml:space="preserve">adania wykazały, że </w:t>
      </w:r>
      <w:r w:rsidRPr="0020286D">
        <w:rPr>
          <w:sz w:val="24"/>
          <w:szCs w:val="24"/>
        </w:rPr>
        <w:t>zdecydowana większość wskazała w</w:t>
      </w:r>
      <w:r w:rsidRPr="0020286D">
        <w:rPr>
          <w:rFonts w:eastAsia="Times New Roman" w:cs="Times New Roman"/>
          <w:color w:val="000000"/>
          <w:sz w:val="24"/>
          <w:szCs w:val="24"/>
        </w:rPr>
        <w:t>spieranie</w:t>
      </w:r>
      <w:r>
        <w:rPr>
          <w:rFonts w:eastAsia="Times New Roman" w:cs="Times New Roman"/>
          <w:color w:val="000000"/>
          <w:sz w:val="24"/>
          <w:szCs w:val="24"/>
        </w:rPr>
        <w:t xml:space="preserve"> przedsięwzięć tworzących nowe miejsca pracy (170 wskazań „zdecydowanie tak”) i związane z tym wsparcie osób zamierzających założyć własną firmę (161 „zdecydowanie tak”) lub rozwinąć działalność już istniejącej firmy (155 „zdecydowanie tak”). Bardzo dużo respondentów (168 odpowiedzi „zdecydowanie tak”) wskazało także drogi jako ważny element infrastruktury sprzyjający ogólnemu rozwojowi i rozwojowi przedsiębiorstw oraz mający wpływ na dostępność komunikacyjną obszaru, na którym te przedsięwzięcia są lokowane. Respondenci wskazali także przedsięwzięcia w infrastrukturę sportową jako ważny element sprzyjający kondycji zdrowotnej ludności i oferta gospodarowania czasem wolnym (łącznie 168 pozytywnych odpowiedzi, w tym 156 „raczej tak”).</w:t>
      </w:r>
      <w:bookmarkEnd w:id="118"/>
      <w:r>
        <w:rPr>
          <w:rFonts w:eastAsia="Times New Roman" w:cs="Times New Roman"/>
          <w:color w:val="000000"/>
          <w:sz w:val="24"/>
          <w:szCs w:val="24"/>
        </w:rPr>
        <w:t xml:space="preserve"> Zastanawiać może (aczkolwiek koresponduje </w:t>
      </w:r>
      <w:r>
        <w:rPr>
          <w:rFonts w:eastAsia="Times New Roman" w:cs="Times New Roman"/>
          <w:color w:val="000000"/>
          <w:sz w:val="24"/>
          <w:szCs w:val="24"/>
        </w:rPr>
        <w:br/>
        <w:t xml:space="preserve">z wyrażonymi wcześniej opiniami) zdanie respondentów odnośnie opieki nad starszą generacją mieszkańców (147 osób nie ma na ten temat opinii – wskazali odpowiedź „trudno powiedzieć”). </w:t>
      </w:r>
    </w:p>
    <w:p w14:paraId="46878E39" w14:textId="6FB4517E" w:rsidR="00401ADD" w:rsidRDefault="00401ADD" w:rsidP="00401ADD">
      <w:pPr>
        <w:spacing w:after="96"/>
      </w:pPr>
      <w:r>
        <w:br w:type="column"/>
      </w:r>
      <w:bookmarkStart w:id="119" w:name="_Hlk86091752"/>
      <w:r w:rsidRPr="00197AD7">
        <w:lastRenderedPageBreak/>
        <w:t xml:space="preserve"> </w:t>
      </w:r>
      <w:bookmarkEnd w:id="119"/>
    </w:p>
    <w:p w14:paraId="0BE00513" w14:textId="4CC8A1C0" w:rsidR="00A83B05" w:rsidRDefault="00A83B05" w:rsidP="00A83B05">
      <w:pPr>
        <w:pStyle w:val="Legenda"/>
        <w:keepNext/>
      </w:pPr>
      <w:bookmarkStart w:id="120" w:name="_Toc86404106"/>
      <w:r>
        <w:t xml:space="preserve">Tabela </w:t>
      </w:r>
      <w:fldSimple w:instr=" SEQ Tabela \* ARABIC ">
        <w:r w:rsidR="00CD4B96">
          <w:rPr>
            <w:noProof/>
          </w:rPr>
          <w:t>32</w:t>
        </w:r>
      </w:fldSimple>
      <w:r>
        <w:t xml:space="preserve"> Kierunki zmian na obszarze LGD Spisz-Podhale, które w opinii mieszkańców wymagają</w:t>
      </w:r>
      <w:bookmarkEnd w:id="120"/>
    </w:p>
    <w:tbl>
      <w:tblPr>
        <w:tblW w:w="9027" w:type="dxa"/>
        <w:tblInd w:w="55" w:type="dxa"/>
        <w:tblCellMar>
          <w:left w:w="70" w:type="dxa"/>
          <w:right w:w="70" w:type="dxa"/>
        </w:tblCellMar>
        <w:tblLook w:val="04A0" w:firstRow="1" w:lastRow="0" w:firstColumn="1" w:lastColumn="0" w:noHBand="0" w:noVBand="1"/>
      </w:tblPr>
      <w:tblGrid>
        <w:gridCol w:w="2992"/>
        <w:gridCol w:w="1357"/>
        <w:gridCol w:w="709"/>
        <w:gridCol w:w="1134"/>
        <w:gridCol w:w="851"/>
        <w:gridCol w:w="1314"/>
        <w:gridCol w:w="670"/>
      </w:tblGrid>
      <w:tr w:rsidR="00401ADD" w:rsidRPr="00685F9F" w14:paraId="74B4B912" w14:textId="77777777" w:rsidTr="000F6878">
        <w:trPr>
          <w:trHeight w:val="426"/>
        </w:trPr>
        <w:tc>
          <w:tcPr>
            <w:tcW w:w="2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6803B0" w14:textId="77777777" w:rsidR="00401ADD" w:rsidRDefault="00401ADD" w:rsidP="000F6878">
            <w:pPr>
              <w:spacing w:after="0" w:line="22" w:lineRule="atLeast"/>
              <w:jc w:val="center"/>
              <w:rPr>
                <w:rFonts w:eastAsia="Times New Roman" w:cs="Times New Roman"/>
                <w:color w:val="000000"/>
              </w:rPr>
            </w:pPr>
            <w:r>
              <w:rPr>
                <w:rFonts w:eastAsia="Times New Roman" w:cs="Times New Roman"/>
                <w:color w:val="000000"/>
              </w:rPr>
              <w:t>Obszary przyszłych zmian</w:t>
            </w:r>
          </w:p>
        </w:tc>
        <w:tc>
          <w:tcPr>
            <w:tcW w:w="536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624EC2" w14:textId="77777777" w:rsidR="00401ADD" w:rsidRPr="00BA6610" w:rsidRDefault="00401ADD" w:rsidP="000F6878">
            <w:pPr>
              <w:spacing w:after="0" w:line="22" w:lineRule="atLeast"/>
              <w:jc w:val="center"/>
              <w:rPr>
                <w:rFonts w:eastAsia="Times New Roman" w:cs="Times New Roman"/>
                <w:color w:val="000000"/>
                <w:sz w:val="20"/>
                <w:szCs w:val="20"/>
              </w:rPr>
            </w:pPr>
            <w:r w:rsidRPr="00BA6610">
              <w:rPr>
                <w:rFonts w:eastAsia="Times New Roman" w:cs="Times New Roman"/>
                <w:color w:val="000000"/>
                <w:sz w:val="20"/>
                <w:szCs w:val="20"/>
              </w:rPr>
              <w:t>Stopień oceny przyszłych zmian</w:t>
            </w:r>
          </w:p>
        </w:tc>
        <w:tc>
          <w:tcPr>
            <w:tcW w:w="6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741776" w14:textId="77777777" w:rsidR="00401ADD" w:rsidRPr="00685F9F" w:rsidRDefault="00401ADD" w:rsidP="000F6878">
            <w:pPr>
              <w:spacing w:after="0" w:line="22" w:lineRule="atLeast"/>
              <w:jc w:val="center"/>
              <w:rPr>
                <w:rFonts w:eastAsia="Times New Roman" w:cs="Times New Roman"/>
                <w:color w:val="000000"/>
              </w:rPr>
            </w:pPr>
            <w:r w:rsidRPr="00685F9F">
              <w:rPr>
                <w:rFonts w:eastAsia="Times New Roman" w:cs="Times New Roman"/>
                <w:color w:val="000000"/>
              </w:rPr>
              <w:t>N</w:t>
            </w:r>
          </w:p>
        </w:tc>
      </w:tr>
      <w:tr w:rsidR="00401ADD" w:rsidRPr="00685F9F" w14:paraId="5D75AE72" w14:textId="77777777" w:rsidTr="000F6878">
        <w:trPr>
          <w:trHeight w:val="600"/>
        </w:trPr>
        <w:tc>
          <w:tcPr>
            <w:tcW w:w="2992"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542CD203" w14:textId="77777777" w:rsidR="00401ADD" w:rsidRPr="00685F9F" w:rsidRDefault="00401ADD" w:rsidP="000F6878">
            <w:pPr>
              <w:spacing w:after="0" w:line="22" w:lineRule="atLeast"/>
              <w:rPr>
                <w:rFonts w:eastAsia="Times New Roman" w:cs="Times New Roman"/>
                <w:color w:val="000000"/>
              </w:rPr>
            </w:pP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819B46" w14:textId="77777777" w:rsidR="00401ADD" w:rsidRPr="00BA6610" w:rsidRDefault="00401ADD" w:rsidP="000F6878">
            <w:pPr>
              <w:spacing w:after="0" w:line="22" w:lineRule="atLeast"/>
              <w:jc w:val="center"/>
              <w:rPr>
                <w:rFonts w:eastAsia="Times New Roman" w:cs="Times New Roman"/>
                <w:color w:val="000000"/>
                <w:sz w:val="20"/>
                <w:szCs w:val="20"/>
              </w:rPr>
            </w:pPr>
            <w:r w:rsidRPr="00BA6610">
              <w:rPr>
                <w:rFonts w:eastAsia="Times New Roman" w:cs="Times New Roman"/>
                <w:color w:val="000000"/>
                <w:sz w:val="20"/>
                <w:szCs w:val="20"/>
              </w:rPr>
              <w:t>Zdecydowanie tak</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EB2A2" w14:textId="77777777" w:rsidR="00401ADD" w:rsidRPr="00BA6610" w:rsidRDefault="00401ADD" w:rsidP="000F6878">
            <w:pPr>
              <w:spacing w:after="0" w:line="22" w:lineRule="atLeast"/>
              <w:jc w:val="center"/>
              <w:rPr>
                <w:rFonts w:eastAsia="Times New Roman" w:cs="Times New Roman"/>
                <w:color w:val="000000"/>
                <w:sz w:val="20"/>
                <w:szCs w:val="20"/>
              </w:rPr>
            </w:pPr>
            <w:r w:rsidRPr="00BA6610">
              <w:rPr>
                <w:rFonts w:eastAsia="Times New Roman" w:cs="Times New Roman"/>
                <w:color w:val="000000"/>
                <w:sz w:val="20"/>
                <w:szCs w:val="20"/>
              </w:rPr>
              <w:t>Raczej tak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7C167" w14:textId="77777777" w:rsidR="00401ADD" w:rsidRPr="00BA6610" w:rsidRDefault="00401ADD" w:rsidP="000F6878">
            <w:pPr>
              <w:spacing w:after="0" w:line="22" w:lineRule="atLeast"/>
              <w:jc w:val="center"/>
              <w:rPr>
                <w:rFonts w:eastAsia="Times New Roman" w:cs="Times New Roman"/>
                <w:color w:val="000000"/>
                <w:sz w:val="20"/>
                <w:szCs w:val="20"/>
              </w:rPr>
            </w:pPr>
            <w:r w:rsidRPr="00BA6610">
              <w:rPr>
                <w:rFonts w:eastAsia="Times New Roman" w:cs="Times New Roman"/>
                <w:color w:val="000000"/>
                <w:sz w:val="20"/>
                <w:szCs w:val="20"/>
              </w:rPr>
              <w:t>Trudno powiedzieć</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134A03" w14:textId="77777777" w:rsidR="00401ADD" w:rsidRPr="00BA6610" w:rsidRDefault="00401ADD" w:rsidP="000F6878">
            <w:pPr>
              <w:spacing w:after="0" w:line="22" w:lineRule="atLeast"/>
              <w:jc w:val="center"/>
              <w:rPr>
                <w:rFonts w:eastAsia="Times New Roman" w:cs="Times New Roman"/>
                <w:color w:val="000000"/>
                <w:sz w:val="20"/>
                <w:szCs w:val="20"/>
              </w:rPr>
            </w:pPr>
            <w:r w:rsidRPr="00BA6610">
              <w:rPr>
                <w:rFonts w:eastAsia="Times New Roman" w:cs="Times New Roman"/>
                <w:color w:val="000000"/>
                <w:sz w:val="20"/>
                <w:szCs w:val="20"/>
              </w:rPr>
              <w:t>Raczej nie</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B1468" w14:textId="77777777" w:rsidR="00401ADD" w:rsidRPr="00BA6610" w:rsidRDefault="00401ADD" w:rsidP="000F6878">
            <w:pPr>
              <w:spacing w:after="0" w:line="22" w:lineRule="atLeast"/>
              <w:jc w:val="center"/>
              <w:rPr>
                <w:rFonts w:eastAsia="Times New Roman" w:cs="Times New Roman"/>
                <w:color w:val="000000"/>
                <w:sz w:val="20"/>
                <w:szCs w:val="20"/>
              </w:rPr>
            </w:pPr>
            <w:r w:rsidRPr="00BA6610">
              <w:rPr>
                <w:rFonts w:eastAsia="Times New Roman" w:cs="Times New Roman"/>
                <w:color w:val="000000"/>
                <w:sz w:val="20"/>
                <w:szCs w:val="20"/>
              </w:rPr>
              <w:t>Zdecydowanie nie</w:t>
            </w:r>
          </w:p>
        </w:tc>
        <w:tc>
          <w:tcPr>
            <w:tcW w:w="6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91A9FEB" w14:textId="77777777" w:rsidR="00401ADD" w:rsidRPr="00685F9F" w:rsidRDefault="00401ADD" w:rsidP="000F6878">
            <w:pPr>
              <w:spacing w:after="0" w:line="22" w:lineRule="atLeast"/>
              <w:jc w:val="center"/>
              <w:rPr>
                <w:rFonts w:eastAsia="Times New Roman" w:cs="Times New Roman"/>
                <w:color w:val="000000"/>
              </w:rPr>
            </w:pPr>
          </w:p>
        </w:tc>
      </w:tr>
      <w:tr w:rsidR="00401ADD" w:rsidRPr="00685F9F" w14:paraId="56A13436" w14:textId="77777777" w:rsidTr="000F6878">
        <w:trPr>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B22E79" w14:textId="77777777" w:rsidR="00401ADD" w:rsidRPr="00685F9F" w:rsidRDefault="00401ADD" w:rsidP="000F6878">
            <w:pPr>
              <w:spacing w:after="0" w:line="22" w:lineRule="atLeast"/>
              <w:rPr>
                <w:rFonts w:eastAsia="Times New Roman" w:cs="Times New Roman"/>
                <w:color w:val="000000"/>
              </w:rPr>
            </w:pPr>
            <w:r w:rsidRPr="00685F9F">
              <w:rPr>
                <w:rFonts w:eastAsia="Times New Roman" w:cs="Times New Roman"/>
                <w:color w:val="000000"/>
              </w:rPr>
              <w:t>Promocja obszaru</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14:paraId="7CAD9060"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88AA76"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B0046CF"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4A95A26"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150</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7FF453D2"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2</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408E55" w14:textId="77777777" w:rsidR="00401ADD" w:rsidRPr="00685F9F" w:rsidRDefault="00401ADD" w:rsidP="000F6878">
            <w:pPr>
              <w:spacing w:after="0" w:line="22" w:lineRule="atLeast"/>
              <w:jc w:val="center"/>
              <w:rPr>
                <w:rFonts w:eastAsia="Times New Roman" w:cs="Times New Roman"/>
                <w:color w:val="000000"/>
              </w:rPr>
            </w:pPr>
            <w:r>
              <w:rPr>
                <w:rFonts w:eastAsia="Times New Roman" w:cs="Times New Roman"/>
                <w:color w:val="000000"/>
              </w:rPr>
              <w:t>187</w:t>
            </w:r>
          </w:p>
        </w:tc>
      </w:tr>
      <w:tr w:rsidR="00401ADD" w:rsidRPr="00685F9F" w14:paraId="23CC096D" w14:textId="77777777" w:rsidTr="000F6878">
        <w:trPr>
          <w:trHeight w:val="226"/>
        </w:trPr>
        <w:tc>
          <w:tcPr>
            <w:tcW w:w="2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5CD396" w14:textId="77777777" w:rsidR="00401ADD" w:rsidRPr="00685F9F" w:rsidRDefault="00401ADD" w:rsidP="000F6878">
            <w:pPr>
              <w:spacing w:after="0" w:line="22" w:lineRule="atLeast"/>
              <w:rPr>
                <w:rFonts w:eastAsia="Times New Roman" w:cs="Times New Roman"/>
                <w:color w:val="000000"/>
              </w:rPr>
            </w:pPr>
            <w:r w:rsidRPr="00685F9F">
              <w:rPr>
                <w:rFonts w:eastAsia="Times New Roman" w:cs="Times New Roman"/>
                <w:color w:val="000000"/>
              </w:rPr>
              <w:t>Oferta kulturalna</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14:paraId="612DDE68"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7BA2F79"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CBC0547"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4236A34"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144</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6DAE3F01"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B3FBB4" w14:textId="77777777" w:rsidR="00401ADD" w:rsidRPr="00685F9F" w:rsidRDefault="00401ADD" w:rsidP="000F6878">
            <w:pPr>
              <w:spacing w:after="0" w:line="22" w:lineRule="atLeast"/>
              <w:jc w:val="center"/>
              <w:rPr>
                <w:rFonts w:eastAsia="Times New Roman" w:cs="Times New Roman"/>
                <w:color w:val="000000"/>
              </w:rPr>
            </w:pPr>
            <w:r w:rsidRPr="00C50C5D">
              <w:rPr>
                <w:rFonts w:eastAsia="Times New Roman" w:cs="Times New Roman"/>
                <w:color w:val="000000"/>
              </w:rPr>
              <w:t>187</w:t>
            </w:r>
          </w:p>
        </w:tc>
      </w:tr>
      <w:tr w:rsidR="00401ADD" w:rsidRPr="00685F9F" w14:paraId="2195FFFF" w14:textId="77777777" w:rsidTr="000F6878">
        <w:trPr>
          <w:trHeight w:val="229"/>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9256B0" w14:textId="77777777" w:rsidR="00401ADD" w:rsidRPr="00685F9F" w:rsidRDefault="00401ADD" w:rsidP="000F6878">
            <w:pPr>
              <w:spacing w:after="0" w:line="22" w:lineRule="atLeast"/>
              <w:rPr>
                <w:rFonts w:eastAsia="Times New Roman" w:cs="Times New Roman"/>
                <w:color w:val="000000"/>
              </w:rPr>
            </w:pPr>
            <w:r w:rsidRPr="00685F9F">
              <w:rPr>
                <w:rFonts w:eastAsia="Times New Roman" w:cs="Times New Roman"/>
                <w:color w:val="000000"/>
              </w:rPr>
              <w:t>Infrastruktura sportowa</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14:paraId="3A1491B4"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2267238"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156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7F8A14A"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85070A4"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8</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40FE3ED6"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4</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BD69F0" w14:textId="77777777" w:rsidR="00401ADD" w:rsidRPr="00685F9F" w:rsidRDefault="00401ADD" w:rsidP="000F6878">
            <w:pPr>
              <w:spacing w:after="0" w:line="22" w:lineRule="atLeast"/>
              <w:jc w:val="center"/>
              <w:rPr>
                <w:rFonts w:eastAsia="Times New Roman" w:cs="Times New Roman"/>
                <w:color w:val="000000"/>
              </w:rPr>
            </w:pPr>
            <w:r w:rsidRPr="00C50C5D">
              <w:rPr>
                <w:rFonts w:eastAsia="Times New Roman" w:cs="Times New Roman"/>
                <w:color w:val="000000"/>
              </w:rPr>
              <w:t>187</w:t>
            </w:r>
          </w:p>
        </w:tc>
      </w:tr>
      <w:tr w:rsidR="00401ADD" w:rsidRPr="00685F9F" w14:paraId="1EA2C9F1" w14:textId="77777777" w:rsidTr="000F6878">
        <w:trPr>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A8B04" w14:textId="77777777" w:rsidR="00401ADD" w:rsidRPr="00685F9F" w:rsidRDefault="00401ADD" w:rsidP="000F6878">
            <w:pPr>
              <w:spacing w:after="0" w:line="22" w:lineRule="atLeast"/>
              <w:rPr>
                <w:rFonts w:eastAsia="Times New Roman" w:cs="Times New Roman"/>
                <w:color w:val="000000"/>
              </w:rPr>
            </w:pPr>
            <w:r w:rsidRPr="00685F9F">
              <w:rPr>
                <w:rFonts w:eastAsia="Times New Roman" w:cs="Times New Roman"/>
                <w:color w:val="000000"/>
              </w:rPr>
              <w:t>Drogi</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14:paraId="6803E6D3"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168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BB2CB4"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AEDF7D"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2C0A00B"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4</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22C89379"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0</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CE5BC2" w14:textId="77777777" w:rsidR="00401ADD" w:rsidRPr="00685F9F" w:rsidRDefault="00401ADD" w:rsidP="000F6878">
            <w:pPr>
              <w:spacing w:after="0" w:line="22" w:lineRule="atLeast"/>
              <w:jc w:val="center"/>
              <w:rPr>
                <w:rFonts w:eastAsia="Times New Roman" w:cs="Times New Roman"/>
                <w:color w:val="000000"/>
              </w:rPr>
            </w:pPr>
            <w:r w:rsidRPr="00C50C5D">
              <w:rPr>
                <w:rFonts w:eastAsia="Times New Roman" w:cs="Times New Roman"/>
                <w:color w:val="000000"/>
              </w:rPr>
              <w:t>187</w:t>
            </w:r>
          </w:p>
        </w:tc>
      </w:tr>
      <w:tr w:rsidR="00401ADD" w:rsidRPr="00685F9F" w14:paraId="344054D6" w14:textId="77777777" w:rsidTr="000F6878">
        <w:trPr>
          <w:trHeight w:val="49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29D952" w14:textId="77777777" w:rsidR="00401ADD" w:rsidRPr="00685F9F" w:rsidRDefault="00401ADD" w:rsidP="000F6878">
            <w:pPr>
              <w:spacing w:after="0" w:line="22" w:lineRule="atLeast"/>
              <w:rPr>
                <w:rFonts w:eastAsia="Times New Roman" w:cs="Times New Roman"/>
                <w:color w:val="000000"/>
              </w:rPr>
            </w:pPr>
            <w:r w:rsidRPr="00685F9F">
              <w:rPr>
                <w:rFonts w:eastAsia="Times New Roman" w:cs="Times New Roman"/>
                <w:color w:val="000000"/>
              </w:rPr>
              <w:t>Infrastruktura społeczna (świetlice, miejsca spotkań)</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14:paraId="6E831686"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03F68F"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116AABC"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DA0BF84"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144</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4AE02742"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4EF602" w14:textId="77777777" w:rsidR="00401ADD" w:rsidRPr="00685F9F" w:rsidRDefault="00401ADD" w:rsidP="000F6878">
            <w:pPr>
              <w:spacing w:after="0" w:line="22" w:lineRule="atLeast"/>
              <w:jc w:val="center"/>
              <w:rPr>
                <w:rFonts w:eastAsia="Times New Roman" w:cs="Times New Roman"/>
                <w:color w:val="000000"/>
              </w:rPr>
            </w:pPr>
            <w:r w:rsidRPr="00C50C5D">
              <w:rPr>
                <w:rFonts w:eastAsia="Times New Roman" w:cs="Times New Roman"/>
                <w:color w:val="000000"/>
              </w:rPr>
              <w:t>187</w:t>
            </w:r>
          </w:p>
        </w:tc>
      </w:tr>
      <w:tr w:rsidR="00401ADD" w:rsidRPr="00685F9F" w14:paraId="40B9AE66" w14:textId="77777777" w:rsidTr="000F6878">
        <w:trPr>
          <w:trHeight w:val="51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372BB" w14:textId="77777777" w:rsidR="00401ADD" w:rsidRPr="00685F9F" w:rsidRDefault="00401ADD" w:rsidP="000F6878">
            <w:pPr>
              <w:spacing w:after="0" w:line="22" w:lineRule="atLeast"/>
              <w:rPr>
                <w:rFonts w:eastAsia="Times New Roman" w:cs="Times New Roman"/>
                <w:color w:val="000000"/>
              </w:rPr>
            </w:pPr>
            <w:r w:rsidRPr="00685F9F">
              <w:rPr>
                <w:rFonts w:eastAsia="Times New Roman" w:cs="Times New Roman"/>
                <w:color w:val="000000"/>
              </w:rPr>
              <w:t>Szkolenia i warsztaty dla mieszkańców</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14:paraId="5655335E"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DA08946"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2BEFA07"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38AAFD7"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143</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5A88A804"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4</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A28449" w14:textId="77777777" w:rsidR="00401ADD" w:rsidRPr="00685F9F" w:rsidRDefault="00401ADD" w:rsidP="000F6878">
            <w:pPr>
              <w:spacing w:after="0" w:line="22" w:lineRule="atLeast"/>
              <w:jc w:val="center"/>
              <w:rPr>
                <w:rFonts w:eastAsia="Times New Roman" w:cs="Times New Roman"/>
                <w:color w:val="000000"/>
              </w:rPr>
            </w:pPr>
            <w:r w:rsidRPr="00C50C5D">
              <w:rPr>
                <w:rFonts w:eastAsia="Times New Roman" w:cs="Times New Roman"/>
                <w:color w:val="000000"/>
              </w:rPr>
              <w:t>187</w:t>
            </w:r>
          </w:p>
        </w:tc>
      </w:tr>
      <w:tr w:rsidR="00401ADD" w:rsidRPr="00685F9F" w14:paraId="6829E958" w14:textId="77777777" w:rsidTr="000F6878">
        <w:trPr>
          <w:trHeight w:val="467"/>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45CA4" w14:textId="77777777" w:rsidR="00401ADD" w:rsidRPr="00685F9F" w:rsidRDefault="00401ADD" w:rsidP="000F6878">
            <w:pPr>
              <w:spacing w:after="0" w:line="22" w:lineRule="atLeast"/>
              <w:rPr>
                <w:rFonts w:eastAsia="Times New Roman" w:cs="Times New Roman"/>
                <w:color w:val="000000"/>
              </w:rPr>
            </w:pPr>
            <w:r w:rsidRPr="00685F9F">
              <w:rPr>
                <w:rFonts w:eastAsia="Times New Roman" w:cs="Times New Roman"/>
                <w:color w:val="000000"/>
              </w:rPr>
              <w:t>Działalność organizacji pozarządowych</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14:paraId="5B42D465"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DB1836"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93C8A36"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28F151B"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145</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36297E55"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5</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E04E54" w14:textId="77777777" w:rsidR="00401ADD" w:rsidRPr="00685F9F" w:rsidRDefault="00401ADD" w:rsidP="000F6878">
            <w:pPr>
              <w:spacing w:after="0" w:line="22" w:lineRule="atLeast"/>
              <w:jc w:val="center"/>
              <w:rPr>
                <w:rFonts w:eastAsia="Times New Roman" w:cs="Times New Roman"/>
                <w:color w:val="000000"/>
              </w:rPr>
            </w:pPr>
            <w:r w:rsidRPr="00C50C5D">
              <w:rPr>
                <w:rFonts w:eastAsia="Times New Roman" w:cs="Times New Roman"/>
                <w:color w:val="000000"/>
              </w:rPr>
              <w:t>187</w:t>
            </w:r>
          </w:p>
        </w:tc>
      </w:tr>
      <w:tr w:rsidR="00401ADD" w:rsidRPr="00685F9F" w14:paraId="31E6D92A" w14:textId="77777777" w:rsidTr="000F6878">
        <w:trPr>
          <w:trHeight w:val="261"/>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E9C67D" w14:textId="77777777" w:rsidR="00401ADD" w:rsidRPr="00685F9F" w:rsidRDefault="00401ADD" w:rsidP="000F6878">
            <w:pPr>
              <w:spacing w:after="0" w:line="22" w:lineRule="atLeast"/>
              <w:rPr>
                <w:rFonts w:eastAsia="Times New Roman" w:cs="Times New Roman"/>
                <w:color w:val="000000"/>
              </w:rPr>
            </w:pPr>
            <w:r w:rsidRPr="00685F9F">
              <w:rPr>
                <w:rFonts w:eastAsia="Times New Roman" w:cs="Times New Roman"/>
                <w:color w:val="000000"/>
              </w:rPr>
              <w:t>Tworzenie nowych miejsc pracy</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14:paraId="65706401"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B955DA"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1F5DB8"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65B274D"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2</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71FF6513"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0</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D57B44" w14:textId="77777777" w:rsidR="00401ADD" w:rsidRPr="00685F9F" w:rsidRDefault="00401ADD" w:rsidP="000F6878">
            <w:pPr>
              <w:spacing w:after="0" w:line="22" w:lineRule="atLeast"/>
              <w:jc w:val="center"/>
              <w:rPr>
                <w:rFonts w:eastAsia="Times New Roman" w:cs="Times New Roman"/>
                <w:color w:val="000000"/>
              </w:rPr>
            </w:pPr>
            <w:r w:rsidRPr="00C50C5D">
              <w:rPr>
                <w:rFonts w:eastAsia="Times New Roman" w:cs="Times New Roman"/>
                <w:color w:val="000000"/>
              </w:rPr>
              <w:t>187</w:t>
            </w:r>
          </w:p>
        </w:tc>
      </w:tr>
      <w:tr w:rsidR="00401ADD" w:rsidRPr="00685F9F" w14:paraId="3FD9BF4C" w14:textId="77777777" w:rsidTr="000F6878">
        <w:trPr>
          <w:trHeight w:val="266"/>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25E4AC" w14:textId="77777777" w:rsidR="00401ADD" w:rsidRPr="00685F9F" w:rsidRDefault="00401ADD" w:rsidP="000F6878">
            <w:pPr>
              <w:spacing w:after="0" w:line="22" w:lineRule="atLeast"/>
              <w:rPr>
                <w:rFonts w:eastAsia="Times New Roman" w:cs="Times New Roman"/>
                <w:color w:val="000000"/>
              </w:rPr>
            </w:pPr>
            <w:r w:rsidRPr="00685F9F">
              <w:rPr>
                <w:rFonts w:eastAsia="Times New Roman" w:cs="Times New Roman"/>
                <w:color w:val="000000"/>
              </w:rPr>
              <w:t>Opieka nad osobami starszymi</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14:paraId="48C247BE"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04712C6"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1A81A7C"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147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90CD7BF"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0CBD85EB"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0</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C73F71" w14:textId="77777777" w:rsidR="00401ADD" w:rsidRPr="00685F9F" w:rsidRDefault="00401ADD" w:rsidP="000F6878">
            <w:pPr>
              <w:spacing w:after="0" w:line="22" w:lineRule="atLeast"/>
              <w:jc w:val="center"/>
              <w:rPr>
                <w:rFonts w:eastAsia="Times New Roman" w:cs="Times New Roman"/>
                <w:color w:val="000000"/>
              </w:rPr>
            </w:pPr>
            <w:r w:rsidRPr="00C50C5D">
              <w:rPr>
                <w:rFonts w:eastAsia="Times New Roman" w:cs="Times New Roman"/>
                <w:color w:val="000000"/>
              </w:rPr>
              <w:t>187</w:t>
            </w:r>
          </w:p>
        </w:tc>
      </w:tr>
      <w:tr w:rsidR="00401ADD" w:rsidRPr="00685F9F" w14:paraId="49D993D2" w14:textId="77777777" w:rsidTr="000F6878">
        <w:trPr>
          <w:trHeight w:val="28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8C9A02" w14:textId="77777777" w:rsidR="00401ADD" w:rsidRPr="00685F9F" w:rsidRDefault="00401ADD" w:rsidP="000F6878">
            <w:pPr>
              <w:spacing w:after="0" w:line="22" w:lineRule="atLeast"/>
              <w:rPr>
                <w:rFonts w:eastAsia="Times New Roman" w:cs="Times New Roman"/>
                <w:color w:val="000000"/>
              </w:rPr>
            </w:pPr>
            <w:r w:rsidRPr="00685F9F">
              <w:rPr>
                <w:rFonts w:eastAsia="Times New Roman" w:cs="Times New Roman"/>
                <w:color w:val="000000"/>
              </w:rPr>
              <w:t>Wsparcie dla istniejących firm</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14:paraId="6FFCF892"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155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D8DB92"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86C447B"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C8C17B9"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2</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3576E368"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3</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FEE666" w14:textId="77777777" w:rsidR="00401ADD" w:rsidRPr="00685F9F" w:rsidRDefault="00401ADD" w:rsidP="000F6878">
            <w:pPr>
              <w:spacing w:after="0" w:line="22" w:lineRule="atLeast"/>
              <w:jc w:val="center"/>
              <w:rPr>
                <w:rFonts w:eastAsia="Times New Roman" w:cs="Times New Roman"/>
                <w:color w:val="000000"/>
              </w:rPr>
            </w:pPr>
            <w:r w:rsidRPr="00C50C5D">
              <w:rPr>
                <w:rFonts w:eastAsia="Times New Roman" w:cs="Times New Roman"/>
                <w:color w:val="000000"/>
              </w:rPr>
              <w:t>187</w:t>
            </w:r>
          </w:p>
        </w:tc>
      </w:tr>
      <w:tr w:rsidR="00401ADD" w:rsidRPr="00685F9F" w14:paraId="3791C6AB" w14:textId="77777777" w:rsidTr="000F6878">
        <w:trPr>
          <w:trHeight w:val="557"/>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8C50B" w14:textId="77777777" w:rsidR="00401ADD" w:rsidRPr="00685F9F" w:rsidRDefault="00401ADD" w:rsidP="000F6878">
            <w:pPr>
              <w:spacing w:after="0" w:line="22" w:lineRule="atLeast"/>
              <w:rPr>
                <w:rFonts w:eastAsia="Times New Roman" w:cs="Times New Roman"/>
                <w:color w:val="000000"/>
              </w:rPr>
            </w:pPr>
            <w:r w:rsidRPr="00685F9F">
              <w:rPr>
                <w:rFonts w:eastAsia="Times New Roman" w:cs="Times New Roman"/>
                <w:color w:val="000000"/>
              </w:rPr>
              <w:t>Dofinansowanie dla osób planujących założyć firmy</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14:paraId="5A7C0419"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161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2B60966"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C93717B"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757D4F"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4</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195522D5" w14:textId="77777777" w:rsidR="00401ADD" w:rsidRPr="00685F9F" w:rsidRDefault="00401ADD" w:rsidP="000F6878">
            <w:pPr>
              <w:spacing w:after="0" w:line="22" w:lineRule="atLeast"/>
              <w:jc w:val="center"/>
              <w:rPr>
                <w:rFonts w:eastAsia="Times New Roman" w:cs="Times New Roman"/>
                <w:color w:val="000000"/>
              </w:rPr>
            </w:pPr>
            <w:r w:rsidRPr="008B16E7">
              <w:rPr>
                <w:rFonts w:eastAsia="Times New Roman"/>
                <w:color w:val="000000"/>
              </w:rPr>
              <w:t>2</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2604C4" w14:textId="77777777" w:rsidR="00401ADD" w:rsidRPr="00685F9F" w:rsidRDefault="00401ADD" w:rsidP="000F6878">
            <w:pPr>
              <w:spacing w:after="0" w:line="22" w:lineRule="atLeast"/>
              <w:jc w:val="center"/>
              <w:rPr>
                <w:rFonts w:eastAsia="Times New Roman" w:cs="Times New Roman"/>
                <w:color w:val="000000"/>
              </w:rPr>
            </w:pPr>
            <w:r w:rsidRPr="00C50C5D">
              <w:rPr>
                <w:rFonts w:eastAsia="Times New Roman" w:cs="Times New Roman"/>
                <w:color w:val="000000"/>
              </w:rPr>
              <w:t>187</w:t>
            </w:r>
          </w:p>
        </w:tc>
      </w:tr>
    </w:tbl>
    <w:p w14:paraId="6E7F6483" w14:textId="77777777" w:rsidR="00401ADD" w:rsidRDefault="00401ADD" w:rsidP="00401ADD">
      <w:pPr>
        <w:spacing w:before="120" w:after="120"/>
        <w:rPr>
          <w:sz w:val="20"/>
          <w:szCs w:val="20"/>
        </w:rPr>
      </w:pPr>
      <w:r w:rsidRPr="00C834DB">
        <w:rPr>
          <w:sz w:val="20"/>
          <w:szCs w:val="20"/>
        </w:rPr>
        <w:t>Źródło: Socjometr, badania własne, 2021.</w:t>
      </w:r>
    </w:p>
    <w:p w14:paraId="0231ACD5" w14:textId="14A3938C" w:rsidR="00A83B05" w:rsidRDefault="00A83B05" w:rsidP="00A83B05">
      <w:pPr>
        <w:pStyle w:val="Legenda"/>
        <w:keepNext/>
      </w:pPr>
      <w:bookmarkStart w:id="121" w:name="_Toc86404129"/>
      <w:r>
        <w:t xml:space="preserve">Wykres </w:t>
      </w:r>
      <w:fldSimple w:instr=" SEQ Wykres \* ARABIC ">
        <w:r w:rsidR="00CD4B96">
          <w:rPr>
            <w:noProof/>
          </w:rPr>
          <w:t>23</w:t>
        </w:r>
      </w:fldSimple>
      <w:r>
        <w:t xml:space="preserve"> Kierunki zmian na obszarze LGD Spisz-Podhale, które w opinii mieszkańców wymagają</w:t>
      </w:r>
      <w:bookmarkEnd w:id="121"/>
    </w:p>
    <w:p w14:paraId="27EE0A14" w14:textId="77777777" w:rsidR="00401ADD" w:rsidRDefault="00401ADD" w:rsidP="00401ADD">
      <w:pPr>
        <w:spacing w:after="96"/>
      </w:pPr>
      <w:r>
        <w:rPr>
          <w:noProof/>
          <w:lang w:eastAsia="pl-PL"/>
        </w:rPr>
        <w:drawing>
          <wp:inline distT="0" distB="0" distL="0" distR="0" wp14:anchorId="0D70EDC7" wp14:editId="405EAFB4">
            <wp:extent cx="5553075" cy="3816167"/>
            <wp:effectExtent l="0" t="0" r="9525" b="13335"/>
            <wp:docPr id="26" name="Wykres 2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F04B9FD-FAA6-49E9-BE45-AAECD0ECE72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7"/>
              </a:graphicData>
            </a:graphic>
          </wp:inline>
        </w:drawing>
      </w:r>
    </w:p>
    <w:p w14:paraId="6F90C22B" w14:textId="33C26E9D" w:rsidR="00AB1C33" w:rsidRPr="00401ADD" w:rsidRDefault="00401ADD" w:rsidP="00401ADD">
      <w:pPr>
        <w:spacing w:before="120" w:after="120"/>
        <w:rPr>
          <w:sz w:val="20"/>
          <w:szCs w:val="20"/>
        </w:rPr>
      </w:pPr>
      <w:r w:rsidRPr="00C834DB">
        <w:rPr>
          <w:sz w:val="20"/>
          <w:szCs w:val="20"/>
        </w:rPr>
        <w:t>Źródło: Socjometr, badania własne, 2021.</w:t>
      </w:r>
      <w:bookmarkEnd w:id="111"/>
    </w:p>
    <w:p w14:paraId="62DFAE9C" w14:textId="62219204" w:rsidR="00265800" w:rsidRDefault="00265800" w:rsidP="00401ADD">
      <w:pPr>
        <w:pStyle w:val="Nagwek1"/>
      </w:pPr>
      <w:r>
        <w:br w:type="page"/>
      </w:r>
      <w:bookmarkStart w:id="122" w:name="_Toc87393006"/>
      <w:r>
        <w:lastRenderedPageBreak/>
        <w:t>6. Odpowiedź na wszystkie pytania badawcze.</w:t>
      </w:r>
      <w:bookmarkEnd w:id="122"/>
    </w:p>
    <w:p w14:paraId="354E8896" w14:textId="77777777" w:rsidR="00401ADD" w:rsidRDefault="00401ADD" w:rsidP="00401ADD">
      <w:pPr>
        <w:spacing w:before="240" w:after="120" w:line="312" w:lineRule="auto"/>
        <w:ind w:firstLine="708"/>
        <w:jc w:val="both"/>
        <w:rPr>
          <w:rFonts w:cstheme="minorHAnsi"/>
          <w:color w:val="000000" w:themeColor="text1"/>
          <w:sz w:val="24"/>
          <w:szCs w:val="24"/>
        </w:rPr>
      </w:pPr>
      <w:r w:rsidRPr="00C86ED3">
        <w:rPr>
          <w:rFonts w:cstheme="minorHAnsi"/>
          <w:color w:val="000000" w:themeColor="text1"/>
          <w:sz w:val="24"/>
          <w:szCs w:val="24"/>
        </w:rPr>
        <w:t xml:space="preserve">Przedstawione w tym rozdziale </w:t>
      </w:r>
      <w:r>
        <w:rPr>
          <w:rFonts w:cstheme="minorHAnsi"/>
          <w:color w:val="000000" w:themeColor="text1"/>
          <w:sz w:val="24"/>
          <w:szCs w:val="24"/>
        </w:rPr>
        <w:t xml:space="preserve">treści związane są ściśle z metodyką badań </w:t>
      </w:r>
      <w:r>
        <w:rPr>
          <w:rFonts w:cstheme="minorHAnsi"/>
          <w:color w:val="000000" w:themeColor="text1"/>
          <w:sz w:val="24"/>
          <w:szCs w:val="24"/>
        </w:rPr>
        <w:br/>
        <w:t>i postawionymi pytaniami badawczymi. A zatem zostały tu w skrótowej formie zaprezentowane oceny: wpływu działania LGD na realizację głównych celów LSR; rozwoju kapitału społecznego; rozwoju przedsiębiorczości; turystyki i dziedzictwa kulturowego, rozwiązywania problemów grup defaworyzowanych, innowacyjności projektów, realizacji projektów współpracy; funkcjonowania biura LGD i procesu wdrażania LSR; wartości dodanej uzyskanej w wyniku działania LGD.</w:t>
      </w:r>
    </w:p>
    <w:p w14:paraId="18767B4C" w14:textId="3F1B15C3" w:rsidR="00AB1C33" w:rsidRDefault="00AB1C33" w:rsidP="00AB1C33">
      <w:pPr>
        <w:pStyle w:val="Nagwek2"/>
        <w:rPr>
          <w:rFonts w:eastAsia="Times New Roman"/>
          <w:lang w:eastAsia="en-GB"/>
        </w:rPr>
      </w:pPr>
      <w:bookmarkStart w:id="123" w:name="_Toc87393007"/>
      <w:r w:rsidRPr="00424FDE">
        <w:rPr>
          <w:rFonts w:eastAsia="Times New Roman"/>
          <w:lang w:eastAsia="en-GB"/>
        </w:rPr>
        <w:t>6.1. Ocena wpływu na główny cel LSR</w:t>
      </w:r>
      <w:bookmarkEnd w:id="123"/>
    </w:p>
    <w:p w14:paraId="6ADD8E8A" w14:textId="77777777" w:rsidR="00401ADD" w:rsidRDefault="00401ADD" w:rsidP="00401ADD">
      <w:pPr>
        <w:spacing w:before="240" w:after="120" w:line="312" w:lineRule="auto"/>
        <w:ind w:firstLine="708"/>
        <w:jc w:val="both"/>
        <w:rPr>
          <w:rFonts w:cstheme="minorHAnsi"/>
          <w:color w:val="000000" w:themeColor="text1"/>
          <w:sz w:val="24"/>
          <w:szCs w:val="24"/>
        </w:rPr>
      </w:pPr>
      <w:r>
        <w:rPr>
          <w:rFonts w:cstheme="minorHAnsi"/>
          <w:color w:val="000000" w:themeColor="text1"/>
          <w:sz w:val="24"/>
          <w:szCs w:val="24"/>
        </w:rPr>
        <w:t xml:space="preserve">W LGD obszaru LGD Spisz-Podhale zapisano jeden cel główny pn. </w:t>
      </w:r>
      <w:r>
        <w:rPr>
          <w:rFonts w:cstheme="minorHAnsi"/>
          <w:i/>
          <w:iCs/>
          <w:color w:val="000000" w:themeColor="text1"/>
          <w:sz w:val="24"/>
          <w:szCs w:val="24"/>
        </w:rPr>
        <w:t>Spoisz i Podhale – współpraca dla rozwoju</w:t>
      </w:r>
      <w:r>
        <w:rPr>
          <w:rFonts w:cstheme="minorHAnsi"/>
          <w:color w:val="000000" w:themeColor="text1"/>
          <w:sz w:val="24"/>
          <w:szCs w:val="24"/>
        </w:rPr>
        <w:t xml:space="preserve">, który oparto na idei współpracy, która ma największe znaczenie dla rozwoju obszaru. Mówiąc o współpracy, twórcy strategii wzięli pod uwagę wielopłaszczyznowe współdziałanie różnych środowisk lokalnych. Celowi temu przyporządkowano dwa cele szczegółowe, wynikające z przeprowadzonych analiz i diagnozy obszaru. Formułując cel szczegółowy pn. </w:t>
      </w:r>
      <w:r>
        <w:rPr>
          <w:rFonts w:cstheme="minorHAnsi"/>
          <w:i/>
          <w:iCs/>
          <w:color w:val="000000" w:themeColor="text1"/>
          <w:sz w:val="24"/>
          <w:szCs w:val="24"/>
        </w:rPr>
        <w:t xml:space="preserve">Wsparcie rozwoju turystyki i przedsiębiorczości mieszkańców, </w:t>
      </w:r>
      <w:r>
        <w:rPr>
          <w:rFonts w:cstheme="minorHAnsi"/>
          <w:color w:val="000000" w:themeColor="text1"/>
          <w:sz w:val="24"/>
          <w:szCs w:val="24"/>
        </w:rPr>
        <w:t xml:space="preserve">oparto się na wskaźnikach przyrodniczych, gospodarczych i społecznych. </w:t>
      </w:r>
      <w:r>
        <w:rPr>
          <w:rFonts w:cstheme="minorHAnsi"/>
          <w:color w:val="000000" w:themeColor="text1"/>
          <w:sz w:val="24"/>
          <w:szCs w:val="24"/>
        </w:rPr>
        <w:br/>
        <w:t xml:space="preserve">Z uwagi na uwarunkowania przyrodnicze, głównym kierunkiem działalności przedsiębiorczej jest turystyka, która zdominowała gospodarkę i wiele innych związanych z nią dziedzin działalności. Założono, iż dzięki wdrażaniu LSR przynajmniej niektóre istniejące tu problemy zostaną zniwelowane poprzez lepsze wykorzystanie istniejącego potencjału. Drugim czynnikiem, jaki wzięto pod uwagę przy formułowaniu tego celu był zbyt wysoki poziom bezrobocia, będący wynikiem słabo rozwiniętej gospodarki, niskim poziomem wykształcenia wielu bezrobotnych oraz braku ofert na rynku pracy. Z kolei bezrobocie bywa przyczyną wykluczenia z wielu dziedzin życia i ubożenia i w konsekwencji sięgania po pomoc społeczną. Zdecydowano więc, iż turystyka i jej rozwój jest tą gałęzią, która może pomóc przynajmniej częściowo rozwiązać problem i podnieść jakość życia na obszarze LGD Spisz-Podhale. </w:t>
      </w:r>
      <w:r w:rsidRPr="005F7242">
        <w:rPr>
          <w:rFonts w:cstheme="minorHAnsi"/>
          <w:color w:val="000000" w:themeColor="text1"/>
          <w:sz w:val="24"/>
          <w:szCs w:val="24"/>
        </w:rPr>
        <w:t xml:space="preserve">Cel </w:t>
      </w:r>
      <w:r>
        <w:rPr>
          <w:rFonts w:cstheme="minorHAnsi"/>
          <w:color w:val="000000" w:themeColor="text1"/>
          <w:sz w:val="24"/>
          <w:szCs w:val="24"/>
        </w:rPr>
        <w:t xml:space="preserve">szczegółowy </w:t>
      </w:r>
      <w:r w:rsidRPr="005F7242">
        <w:rPr>
          <w:rFonts w:cstheme="minorHAnsi"/>
          <w:color w:val="000000" w:themeColor="text1"/>
          <w:sz w:val="24"/>
          <w:szCs w:val="24"/>
        </w:rPr>
        <w:t>drugi pn.</w:t>
      </w:r>
      <w:r>
        <w:rPr>
          <w:rFonts w:cstheme="minorHAnsi"/>
          <w:i/>
          <w:iCs/>
          <w:color w:val="000000" w:themeColor="text1"/>
          <w:sz w:val="24"/>
          <w:szCs w:val="24"/>
        </w:rPr>
        <w:t xml:space="preserve"> Rozwój pasji mieszkańców i turystów </w:t>
      </w:r>
      <w:r>
        <w:rPr>
          <w:rFonts w:cstheme="minorHAnsi"/>
          <w:color w:val="000000" w:themeColor="text1"/>
          <w:sz w:val="24"/>
          <w:szCs w:val="24"/>
        </w:rPr>
        <w:t xml:space="preserve"> sformułowano także w oparciu o analizę i diagnozę obszaru, biorąc pod uwagę poziom zaangażowania społecznego mierzonego wskaźnikami liczby organizacji społecznych na 10 tys. mieszkańców, a także ogólnie postrzegany brak zaangażowania mieszkańców sprawy lokalne, słabnące więzi społeczne </w:t>
      </w:r>
      <w:r>
        <w:rPr>
          <w:rFonts w:cstheme="minorHAnsi"/>
          <w:color w:val="000000" w:themeColor="text1"/>
          <w:sz w:val="24"/>
          <w:szCs w:val="24"/>
        </w:rPr>
        <w:br/>
        <w:t>i zanikająca tożsamość regionalna. Z tych przesłanek wynikały określone w LSR przedsięwzięcia, jakie miały być realizowane w ramach tego celu, a zmierzające do integracji środowiska, aktywizacji i współpracy. W celu tym przewidziano też przedsięwzięcia związane z zachowanie dziedzictwa lokalnej kultury.</w:t>
      </w:r>
    </w:p>
    <w:p w14:paraId="50B23BCB" w14:textId="77777777" w:rsidR="00401ADD" w:rsidRDefault="00401ADD" w:rsidP="00401ADD">
      <w:pPr>
        <w:spacing w:after="0" w:line="312" w:lineRule="auto"/>
        <w:ind w:firstLine="709"/>
        <w:jc w:val="both"/>
        <w:rPr>
          <w:rFonts w:cstheme="minorHAnsi"/>
          <w:color w:val="000000" w:themeColor="text1"/>
          <w:sz w:val="24"/>
          <w:szCs w:val="24"/>
        </w:rPr>
      </w:pPr>
      <w:r>
        <w:rPr>
          <w:rFonts w:cstheme="minorHAnsi"/>
          <w:color w:val="000000" w:themeColor="text1"/>
          <w:sz w:val="24"/>
          <w:szCs w:val="24"/>
        </w:rPr>
        <w:lastRenderedPageBreak/>
        <w:t xml:space="preserve">Przeprowadzona analiza porównawcza zmian ilościowych na podstawie danych pochodzących z BDL wskazuje, iż zaplanowane w LSR przedsięwzięcia odpowiadały diagnozie i oczekiwaniom mieszkańców. Uzyskane wskaźniki (m.in. dotyczące poziomu bezrobocia, liczby przedsiębiorstwa na 10 tys. mieszkańców, dochodów i wydatków na 1 mieszkańca) wskazują na znaczące pozytywne zmiany. </w:t>
      </w:r>
    </w:p>
    <w:p w14:paraId="60ACB7BB" w14:textId="77777777" w:rsidR="00401ADD" w:rsidRDefault="00401ADD" w:rsidP="00401ADD">
      <w:pPr>
        <w:spacing w:after="0" w:line="312" w:lineRule="auto"/>
        <w:ind w:firstLine="709"/>
        <w:jc w:val="both"/>
        <w:rPr>
          <w:color w:val="000000" w:themeColor="text1"/>
          <w:sz w:val="24"/>
          <w:szCs w:val="24"/>
        </w:rPr>
      </w:pPr>
      <w:r>
        <w:rPr>
          <w:rFonts w:cstheme="minorHAnsi"/>
          <w:color w:val="000000" w:themeColor="text1"/>
          <w:sz w:val="24"/>
          <w:szCs w:val="24"/>
        </w:rPr>
        <w:t xml:space="preserve">Nie można jednoznacznie stwierdzić, czy te pozytywne zmiany są efektem działań wyłącznie LGD Spisz-Podhale, ponieważ jest wiele innych czynników, które mogły mieć na nie wpływ, ale na pewno przedsięwzięcia zrealizowane w ramach LSR przyniosły efekt. Wskazują na to osiągnięte wskaźniki rzeczowe i finansowe zaplanowane dla przedsięwzięć w każdym </w:t>
      </w:r>
      <w:r>
        <w:rPr>
          <w:rFonts w:cstheme="minorHAnsi"/>
          <w:color w:val="000000" w:themeColor="text1"/>
          <w:sz w:val="24"/>
          <w:szCs w:val="24"/>
        </w:rPr>
        <w:br/>
        <w:t xml:space="preserve">z celów szczegółowych, które w dużym stopniu zostały już osiągnięte. Jakkolwiek są jeszcze przedsięwzięcia, w których na dzień ewaluacji (31.05.2021) nie osiągnięto jeszcze żadnego ze wskaźników. Są to dla przykładu przedsięwzięcia: </w:t>
      </w:r>
      <w:r w:rsidRPr="004E5339">
        <w:rPr>
          <w:color w:val="000000" w:themeColor="text1"/>
          <w:sz w:val="24"/>
          <w:szCs w:val="24"/>
        </w:rPr>
        <w:t>wykreowani</w:t>
      </w:r>
      <w:r>
        <w:rPr>
          <w:color w:val="000000" w:themeColor="text1"/>
          <w:sz w:val="24"/>
          <w:szCs w:val="24"/>
        </w:rPr>
        <w:t>e</w:t>
      </w:r>
      <w:r w:rsidRPr="004E5339">
        <w:rPr>
          <w:color w:val="000000" w:themeColor="text1"/>
          <w:sz w:val="24"/>
          <w:szCs w:val="24"/>
        </w:rPr>
        <w:t xml:space="preserve"> wspólnego produktu turystycznego Spisza i Podhala w ramach partnerstwa; wykreowani</w:t>
      </w:r>
      <w:r>
        <w:rPr>
          <w:color w:val="000000" w:themeColor="text1"/>
          <w:sz w:val="24"/>
          <w:szCs w:val="24"/>
        </w:rPr>
        <w:t>e</w:t>
      </w:r>
      <w:r w:rsidRPr="004E5339">
        <w:rPr>
          <w:color w:val="000000" w:themeColor="text1"/>
          <w:sz w:val="24"/>
          <w:szCs w:val="24"/>
        </w:rPr>
        <w:t xml:space="preserve"> wspólnego kulturowego produktu międzynarodowego – pobudzenie przedsiębiorczości mieszkańców w tym zakresie; integracja branż mających kluczowe znaczenie dla rozwoju obszaru; zakwaterowanie i usługi; zachowanie i promocja dziedzictwa obszaru; działania na rzecz rozwijania ponadregionalnej oferty turystycznej; publikacje dotyczące obszaru LGD; wydarzenia sportowo-rekreacyjne.</w:t>
      </w:r>
      <w:r>
        <w:rPr>
          <w:color w:val="000000" w:themeColor="text1"/>
          <w:sz w:val="24"/>
          <w:szCs w:val="24"/>
        </w:rPr>
        <w:t xml:space="preserve"> </w:t>
      </w:r>
      <w:r>
        <w:rPr>
          <w:color w:val="000000" w:themeColor="text1"/>
          <w:sz w:val="24"/>
          <w:szCs w:val="24"/>
        </w:rPr>
        <w:br/>
        <w:t>Z informacji uzyskanej w wyniku badania IDI z pracownikami biura LGD wynika, iż przedsięwzięcia te będą realizowane i nie ma zagrożenia osiągnięcia założonych wskaźników.</w:t>
      </w:r>
    </w:p>
    <w:p w14:paraId="5D116ABB" w14:textId="77777777" w:rsidR="00401ADD" w:rsidRDefault="00401ADD" w:rsidP="00401ADD">
      <w:pPr>
        <w:spacing w:after="0" w:line="312" w:lineRule="auto"/>
        <w:ind w:firstLine="720"/>
        <w:jc w:val="both"/>
        <w:rPr>
          <w:sz w:val="24"/>
          <w:szCs w:val="24"/>
        </w:rPr>
      </w:pPr>
      <w:r>
        <w:rPr>
          <w:color w:val="000000" w:themeColor="text1"/>
          <w:sz w:val="24"/>
          <w:szCs w:val="24"/>
        </w:rPr>
        <w:t xml:space="preserve">Konkludując, </w:t>
      </w:r>
      <w:r w:rsidRPr="004C27F2">
        <w:rPr>
          <w:sz w:val="24"/>
          <w:szCs w:val="24"/>
        </w:rPr>
        <w:t xml:space="preserve">można ocenić, iż postęp w realizacji lokalnej strategii rozwoju dla obszaru LGD Spisz-Podhale (według stanu na 31.052021) budzi pewne zastrzeżenia w przypadku osiągania założonych wskaźników w niektórych wyżej wymienionych przedsięwzięciach, ale </w:t>
      </w:r>
      <w:r>
        <w:rPr>
          <w:sz w:val="24"/>
          <w:szCs w:val="24"/>
        </w:rPr>
        <w:br/>
      </w:r>
      <w:r w:rsidRPr="004C27F2">
        <w:rPr>
          <w:sz w:val="24"/>
          <w:szCs w:val="24"/>
        </w:rPr>
        <w:t xml:space="preserve">w większości planowanych przedsięwzięć zbliża LGD Spisz-Podhale do osiągnięcia zamierzonych celów. </w:t>
      </w:r>
    </w:p>
    <w:p w14:paraId="7C4BE66A" w14:textId="4EA57709" w:rsidR="00AB1C33" w:rsidRDefault="00AB1C33" w:rsidP="00AB1C33">
      <w:pPr>
        <w:pStyle w:val="Nagwek2"/>
        <w:rPr>
          <w:rFonts w:eastAsia="Times New Roman"/>
          <w:lang w:eastAsia="en-GB"/>
        </w:rPr>
      </w:pPr>
      <w:bookmarkStart w:id="124" w:name="_Toc87393008"/>
      <w:r w:rsidRPr="00424FDE">
        <w:rPr>
          <w:rFonts w:eastAsia="Times New Roman"/>
          <w:lang w:eastAsia="en-GB"/>
        </w:rPr>
        <w:t>6.2. Ocena wpływu na kapitał społeczny</w:t>
      </w:r>
      <w:bookmarkEnd w:id="124"/>
    </w:p>
    <w:p w14:paraId="3B38095D" w14:textId="77777777" w:rsidR="00401ADD" w:rsidRDefault="00401ADD" w:rsidP="00401ADD">
      <w:pPr>
        <w:spacing w:after="0" w:line="312" w:lineRule="auto"/>
        <w:ind w:firstLine="720"/>
        <w:jc w:val="both"/>
        <w:rPr>
          <w:sz w:val="24"/>
          <w:szCs w:val="24"/>
        </w:rPr>
      </w:pPr>
      <w:r w:rsidRPr="004C27F2">
        <w:rPr>
          <w:sz w:val="24"/>
          <w:szCs w:val="24"/>
        </w:rPr>
        <w:t>Kapitał społeczny można rozpatrywać w aspekcie ekonomicznym i socjologicznym, ponieważ jego wartość ma swe odbicie w korzyściach ekonomicznych i korzyściach społecznych. Wartość kapitału społecznego</w:t>
      </w:r>
      <w:r w:rsidRPr="004C27F2">
        <w:rPr>
          <w:b/>
          <w:bCs/>
          <w:sz w:val="24"/>
          <w:szCs w:val="24"/>
        </w:rPr>
        <w:t xml:space="preserve"> </w:t>
      </w:r>
      <w:r w:rsidRPr="004C27F2">
        <w:rPr>
          <w:sz w:val="24"/>
          <w:szCs w:val="24"/>
        </w:rPr>
        <w:t xml:space="preserve">opiera się zatem na wzajemnych relacjach społecznych i </w:t>
      </w:r>
      <w:hyperlink r:id="rId68" w:tooltip="Zaufanie" w:history="1">
        <w:r w:rsidRPr="004C27F2">
          <w:rPr>
            <w:sz w:val="24"/>
            <w:szCs w:val="24"/>
          </w:rPr>
          <w:t>zaufaniu</w:t>
        </w:r>
      </w:hyperlink>
      <w:r w:rsidRPr="004C27F2">
        <w:rPr>
          <w:sz w:val="24"/>
          <w:szCs w:val="24"/>
        </w:rPr>
        <w:t xml:space="preserve"> między ludźmi w danej społeczności, dzięki któremu ta społeczność może osiągać jako całość więcej korzyści.</w:t>
      </w:r>
    </w:p>
    <w:p w14:paraId="6FCC09FA" w14:textId="77777777" w:rsidR="00401ADD" w:rsidRPr="004C29E1" w:rsidRDefault="00401ADD" w:rsidP="00401ADD">
      <w:pPr>
        <w:spacing w:after="0" w:line="312" w:lineRule="auto"/>
        <w:ind w:firstLine="720"/>
        <w:jc w:val="both"/>
        <w:rPr>
          <w:rFonts w:cstheme="minorHAnsi"/>
          <w:iCs/>
          <w:sz w:val="24"/>
          <w:szCs w:val="24"/>
        </w:rPr>
      </w:pPr>
      <w:r w:rsidRPr="004C29E1">
        <w:rPr>
          <w:rFonts w:cstheme="minorHAnsi"/>
          <w:iCs/>
          <w:sz w:val="24"/>
          <w:szCs w:val="24"/>
        </w:rPr>
        <w:t xml:space="preserve">Przeprowadzone badania ewaluacyjne wskazują na znaczne pozytywne zmiany </w:t>
      </w:r>
      <w:r w:rsidRPr="004C29E1">
        <w:rPr>
          <w:rFonts w:cstheme="minorHAnsi"/>
          <w:iCs/>
          <w:sz w:val="24"/>
          <w:szCs w:val="24"/>
        </w:rPr>
        <w:br/>
        <w:t xml:space="preserve">w kwestii jakości kapitału społecznego, stopnia zaangażowania lokalnej społeczności </w:t>
      </w:r>
      <w:r w:rsidRPr="004C29E1">
        <w:rPr>
          <w:rFonts w:cstheme="minorHAnsi"/>
          <w:iCs/>
          <w:sz w:val="24"/>
          <w:szCs w:val="24"/>
        </w:rPr>
        <w:br/>
        <w:t xml:space="preserve">w podejmowanie przedsięwzięć związanych z podnoszeniem jakości życia, udziału </w:t>
      </w:r>
      <w:r w:rsidRPr="004C29E1">
        <w:rPr>
          <w:rFonts w:cstheme="minorHAnsi"/>
          <w:iCs/>
          <w:sz w:val="24"/>
          <w:szCs w:val="24"/>
        </w:rPr>
        <w:br/>
        <w:t xml:space="preserve">w przedsięwzięciach organizowanych przez LGD Spisz-Podhale, występowania z inicjatywami społecznymi i gospodarczymi mającymi przynieść pozytywne efekty dla ogółu społeczeństwa. </w:t>
      </w:r>
    </w:p>
    <w:p w14:paraId="01A7A9D2" w14:textId="77777777" w:rsidR="00401ADD" w:rsidRPr="004C29E1" w:rsidRDefault="00401ADD" w:rsidP="00401ADD">
      <w:pPr>
        <w:spacing w:after="0" w:line="312" w:lineRule="auto"/>
        <w:ind w:firstLine="720"/>
        <w:jc w:val="both"/>
        <w:rPr>
          <w:rFonts w:cstheme="minorHAnsi"/>
          <w:iCs/>
          <w:sz w:val="24"/>
          <w:szCs w:val="24"/>
        </w:rPr>
      </w:pPr>
      <w:r>
        <w:rPr>
          <w:rFonts w:cstheme="minorHAnsi"/>
          <w:iCs/>
          <w:sz w:val="24"/>
          <w:szCs w:val="24"/>
        </w:rPr>
        <w:lastRenderedPageBreak/>
        <w:t>Analizując bardziej szczegółowo wyniki badań przeprowadzone wśród mieszkańców obszaru LGD Spisz-Podhale, m</w:t>
      </w:r>
      <w:r w:rsidRPr="004C29E1">
        <w:rPr>
          <w:rFonts w:cstheme="minorHAnsi"/>
          <w:iCs/>
          <w:sz w:val="24"/>
          <w:szCs w:val="24"/>
        </w:rPr>
        <w:t xml:space="preserve">ożna </w:t>
      </w:r>
      <w:r>
        <w:rPr>
          <w:rFonts w:cstheme="minorHAnsi"/>
          <w:iCs/>
          <w:sz w:val="24"/>
          <w:szCs w:val="24"/>
        </w:rPr>
        <w:t xml:space="preserve">zauważyć, iż ich opinie odnośnie aktywizacji społecznej ludności obszaru w zakresie poszczególnych elementów składających się na jakość kapitału społecznego nie są identyczne. Dla przykładu nie różnią się one w ocenie poprawy relacji międzyludzkich, gdzie pozytywne zmiany zauważa zdecydowana większość badanych. Jest to znaczące dla budowania więzi społecznych, podejmowania wspólnych inicjatyw, budowania postaw obywatelskich w rozwoju lokalnym. Podobnie pozytywne opinie wyrażane są przez większość respondentów w przypadku doceniania wsparcia przedsięwzięć podejmowanych przez młodych ludzi, którzy nie tylko obecnie, ale i w przyszłości prawdopodobnie będą także reprezentować postawy przedsiębiorcze, będą dla innych przykładem i mieć znaczący wpływ na rozwój lokalny. Jednak w ocenie wpływu LSR na kapitał społeczny w kilku przypadkach są bardziej zróżnicowane. Dla przykładu opinie o zwiększeniu wpływu mieszkańców na to, co dzieje się w ich gminie blisko połowa badanych mieszkańców uważa, iż ten wpływ jest obecnie większy. Ale taka sama liczba respondentów ocenia go jako „trudno powiedzieć”, co może oznaczać, że nie zauważa tego wpływu, albo, że nie interesuje się tym się dzieje w ich gminie. A być może ich więzi ze środowiskiem są słabsze, nie identyfikują się z miejscem zamieszkania na tyle silnie, by interesować się problemami lokalnymi. Podobnie przedstawia się ocena inicjatyw, których celem jest wspieranie seniorów – blisko połowa zauważa te inicjatywy </w:t>
      </w:r>
      <w:r>
        <w:rPr>
          <w:rFonts w:cstheme="minorHAnsi"/>
          <w:iCs/>
          <w:sz w:val="24"/>
          <w:szCs w:val="24"/>
        </w:rPr>
        <w:br/>
        <w:t xml:space="preserve">i działania i ocenia je pozytywnie, ale jedna trzecia respondentów ocenia podejmowane inicjatywy jako „trudno powiedzieć”. W tym przypadku taka odpowiedź może oznaczać, iż problemy seniorów są dla tej grupy respondentów jeszcze odległą przyszłością (w badaniach przeważały bowiem osoby w wieku do 45 lat), lub też, po prostu, na taką opinię miały wpływ inne uwarunkowania kulturowe i system wartości w postrzeganiu opieki nad seniorami. Analizując postęp rzeczowy realizacji LSR, stwierdzono, iż wskaźniki produktu świadczą o tym, iż przedsięwzięcia dedykowane wprost lub pośrednio seniorom zostały w większości wykonane. Jednak zaprezentowane wyżej opinie mieszkańców zdają się nie w pełni je zauważać. Być może warto w przyszłości zwrócić większą uwagę na tę kwestię </w:t>
      </w:r>
      <w:r>
        <w:rPr>
          <w:rFonts w:cstheme="minorHAnsi"/>
          <w:iCs/>
          <w:sz w:val="24"/>
          <w:szCs w:val="24"/>
        </w:rPr>
        <w:br/>
        <w:t>i w kolejnej LSR zaplanować działania informacyjne i komunikacyjne w zakresie szerszej promocji przedsięwzięć dedykowanych seniorom.</w:t>
      </w:r>
    </w:p>
    <w:p w14:paraId="78E28480" w14:textId="4BF46A83" w:rsidR="00AB1C33" w:rsidRDefault="00AB1C33" w:rsidP="00AB1C33">
      <w:pPr>
        <w:pStyle w:val="Nagwek2"/>
        <w:rPr>
          <w:rFonts w:eastAsia="Times New Roman"/>
          <w:lang w:eastAsia="en-GB"/>
        </w:rPr>
      </w:pPr>
      <w:bookmarkStart w:id="125" w:name="_Toc87393009"/>
      <w:r w:rsidRPr="00424FDE">
        <w:rPr>
          <w:rFonts w:eastAsia="Times New Roman"/>
          <w:lang w:eastAsia="en-GB"/>
        </w:rPr>
        <w:t>6.3. Przedsiębiorczość</w:t>
      </w:r>
      <w:bookmarkEnd w:id="125"/>
    </w:p>
    <w:p w14:paraId="7249E2A8" w14:textId="77777777" w:rsidR="00401ADD" w:rsidRDefault="00401ADD" w:rsidP="00401ADD">
      <w:pPr>
        <w:spacing w:after="0" w:line="312" w:lineRule="auto"/>
        <w:ind w:firstLine="720"/>
        <w:jc w:val="both"/>
        <w:rPr>
          <w:rFonts w:cstheme="minorHAnsi"/>
          <w:iCs/>
          <w:sz w:val="24"/>
          <w:szCs w:val="24"/>
        </w:rPr>
      </w:pPr>
      <w:r w:rsidRPr="00C478EA">
        <w:rPr>
          <w:rFonts w:cstheme="minorHAnsi"/>
          <w:iCs/>
          <w:sz w:val="24"/>
          <w:szCs w:val="24"/>
        </w:rPr>
        <w:t>Przedsiębiorczość może być definiowana w dwojaki sposób – jako cecha charakterystyczna dla osoby skłonnej do podejmowania określonych działań oraz jako przedsięwzięcie, czyli podjęcie i prowadzenie jakiej</w:t>
      </w:r>
      <w:r>
        <w:rPr>
          <w:rFonts w:cstheme="minorHAnsi"/>
          <w:iCs/>
          <w:sz w:val="24"/>
          <w:szCs w:val="24"/>
        </w:rPr>
        <w:t>ś</w:t>
      </w:r>
      <w:r w:rsidRPr="00C478EA">
        <w:rPr>
          <w:rFonts w:cstheme="minorHAnsi"/>
          <w:iCs/>
          <w:sz w:val="24"/>
          <w:szCs w:val="24"/>
        </w:rPr>
        <w:t xml:space="preserve"> działalności. Rozpatrywana jako cecha, </w:t>
      </w:r>
      <w:r w:rsidRPr="00C478EA">
        <w:rPr>
          <w:rFonts w:cstheme="minorHAnsi"/>
          <w:iCs/>
          <w:sz w:val="24"/>
          <w:szCs w:val="24"/>
        </w:rPr>
        <w:br/>
        <w:t xml:space="preserve">a więc jako skłonność do podejmowania działań, niekonwencjonalnych przedsięwzięć, związanych z ryzykiem, odpowiedzialnością, ale także umiejętność dostrzegania potrzeb </w:t>
      </w:r>
      <w:r w:rsidRPr="00C478EA">
        <w:rPr>
          <w:rFonts w:cstheme="minorHAnsi"/>
          <w:iCs/>
          <w:sz w:val="24"/>
          <w:szCs w:val="24"/>
        </w:rPr>
        <w:lastRenderedPageBreak/>
        <w:t>własnych i otoczenia i wykorzystywania w tym celu nadarzających się okazji i innowacyjnych pomysłów. Natomiast przedsiębiorczość rozpatrywana jako tworzenie czegoś nowego, to proces budowania lub rozwijania firmy celem generowania korzyści (w postaci materialnej lub niematerialnej) mających służyć przedsiębiorcy, jego rodzinie, jego firmie, ale też otoczeniu.</w:t>
      </w:r>
    </w:p>
    <w:p w14:paraId="1789467D" w14:textId="77777777" w:rsidR="00401ADD" w:rsidRPr="00C478EA" w:rsidRDefault="00401ADD" w:rsidP="00401ADD">
      <w:pPr>
        <w:spacing w:line="312" w:lineRule="auto"/>
        <w:ind w:firstLine="720"/>
        <w:jc w:val="both"/>
        <w:rPr>
          <w:rFonts w:cstheme="minorHAnsi"/>
          <w:iCs/>
          <w:sz w:val="24"/>
          <w:szCs w:val="24"/>
        </w:rPr>
      </w:pPr>
      <w:r w:rsidRPr="00C478EA">
        <w:rPr>
          <w:rFonts w:cstheme="minorHAnsi"/>
          <w:iCs/>
          <w:sz w:val="24"/>
          <w:szCs w:val="24"/>
        </w:rPr>
        <w:t xml:space="preserve">W prowadzonych przez nas badaniach ewaluacyjnych skupiliśmy się głównie na tym drugim podejściu do przedsiębiorczości, a więc do prowadzenia i rozwijania działalności gospodarczej. Analizując </w:t>
      </w:r>
      <w:r>
        <w:rPr>
          <w:rFonts w:cstheme="minorHAnsi"/>
          <w:iCs/>
          <w:sz w:val="24"/>
          <w:szCs w:val="24"/>
        </w:rPr>
        <w:t>dane dotyczące naborów wniosków aplikacyjnych stwierdziliśmy, iż w</w:t>
      </w:r>
      <w:r w:rsidRPr="00B97979">
        <w:rPr>
          <w:sz w:val="24"/>
          <w:szCs w:val="24"/>
        </w:rPr>
        <w:t>szystkie nabory spotkały się ze sporym zainteresowaniem ze strony beneficjentów.</w:t>
      </w:r>
      <w:r>
        <w:rPr>
          <w:sz w:val="24"/>
          <w:szCs w:val="24"/>
        </w:rPr>
        <w:t xml:space="preserve"> D</w:t>
      </w:r>
      <w:r w:rsidRPr="00C478EA">
        <w:rPr>
          <w:rFonts w:cstheme="minorHAnsi"/>
          <w:iCs/>
          <w:sz w:val="24"/>
          <w:szCs w:val="24"/>
        </w:rPr>
        <w:t>ane dotyczące liczby i zakresu naborów wniosków aplikacyjnych</w:t>
      </w:r>
      <w:r>
        <w:rPr>
          <w:rFonts w:cstheme="minorHAnsi"/>
          <w:iCs/>
          <w:sz w:val="24"/>
          <w:szCs w:val="24"/>
        </w:rPr>
        <w:t xml:space="preserve"> wskazują</w:t>
      </w:r>
      <w:r w:rsidRPr="00C478EA">
        <w:rPr>
          <w:rFonts w:cstheme="minorHAnsi"/>
          <w:iCs/>
          <w:sz w:val="24"/>
          <w:szCs w:val="24"/>
        </w:rPr>
        <w:t xml:space="preserve">, iż największym zainteresowaniem cieszyły się nabory wniosków na podejmowanie i rozwój działalności gospodarczej. </w:t>
      </w:r>
      <w:r>
        <w:rPr>
          <w:rFonts w:cstheme="minorHAnsi"/>
          <w:iCs/>
          <w:sz w:val="24"/>
          <w:szCs w:val="24"/>
        </w:rPr>
        <w:t>Można zatem ocenić, iż podejmowana tego typu działalność zapewne wpłynęła na rozwój przedsiębiorczości obszaru analizowanej LGD. Z tego powodu w</w:t>
      </w:r>
      <w:r w:rsidRPr="00C478EA">
        <w:rPr>
          <w:rFonts w:cstheme="minorHAnsi"/>
          <w:iCs/>
          <w:sz w:val="24"/>
          <w:szCs w:val="24"/>
        </w:rPr>
        <w:t xml:space="preserve"> kolejnej LSR należ</w:t>
      </w:r>
      <w:r>
        <w:rPr>
          <w:rFonts w:cstheme="minorHAnsi"/>
          <w:iCs/>
          <w:sz w:val="24"/>
          <w:szCs w:val="24"/>
        </w:rPr>
        <w:t>ałob</w:t>
      </w:r>
      <w:r w:rsidRPr="00C478EA">
        <w:rPr>
          <w:rFonts w:cstheme="minorHAnsi"/>
          <w:iCs/>
          <w:sz w:val="24"/>
          <w:szCs w:val="24"/>
        </w:rPr>
        <w:t xml:space="preserve">y wziąć pod uwagę </w:t>
      </w:r>
      <w:r>
        <w:rPr>
          <w:rFonts w:cstheme="minorHAnsi"/>
          <w:iCs/>
          <w:sz w:val="24"/>
          <w:szCs w:val="24"/>
        </w:rPr>
        <w:t xml:space="preserve">także </w:t>
      </w:r>
      <w:r w:rsidRPr="00C478EA">
        <w:rPr>
          <w:rFonts w:cstheme="minorHAnsi"/>
          <w:iCs/>
          <w:sz w:val="24"/>
          <w:szCs w:val="24"/>
        </w:rPr>
        <w:t>przedsiębiorczość, przeznaczając określone środki na tworzenie i rozwój przedsiębiorstw, mają one bowiem wpływ na rynek pracy, aktywizację zawodową ludności, wyzwalanie inicjatyw indywidualnych i społecznych, budowanie dobrych relacji osobistych i biznesowych, podejmowanie przedsięwzięć innowacyjnych, a w rezultacie na rozwój lokalny.</w:t>
      </w:r>
      <w:r>
        <w:rPr>
          <w:rFonts w:cstheme="minorHAnsi"/>
          <w:iCs/>
          <w:sz w:val="24"/>
          <w:szCs w:val="24"/>
        </w:rPr>
        <w:t xml:space="preserve"> </w:t>
      </w:r>
    </w:p>
    <w:p w14:paraId="5A652E51" w14:textId="4DDE7E8B" w:rsidR="00AB1C33" w:rsidRDefault="00AB1C33" w:rsidP="00AB1C33">
      <w:pPr>
        <w:pStyle w:val="Nagwek2"/>
        <w:rPr>
          <w:rFonts w:eastAsia="Times New Roman"/>
          <w:lang w:eastAsia="en-GB"/>
        </w:rPr>
      </w:pPr>
      <w:bookmarkStart w:id="126" w:name="_Toc87393010"/>
      <w:r w:rsidRPr="00424FDE">
        <w:rPr>
          <w:rFonts w:eastAsia="Times New Roman"/>
          <w:lang w:eastAsia="en-GB"/>
        </w:rPr>
        <w:t>6.4. Turystyka i dziedzictwo kulturowe</w:t>
      </w:r>
      <w:bookmarkEnd w:id="126"/>
    </w:p>
    <w:p w14:paraId="5D0C4DFE" w14:textId="77777777" w:rsidR="00401ADD" w:rsidRDefault="00401ADD" w:rsidP="00401ADD">
      <w:pPr>
        <w:spacing w:after="0" w:line="312" w:lineRule="auto"/>
        <w:ind w:firstLine="720"/>
        <w:jc w:val="both"/>
        <w:rPr>
          <w:rFonts w:cstheme="minorHAnsi"/>
          <w:iCs/>
          <w:sz w:val="24"/>
          <w:szCs w:val="24"/>
        </w:rPr>
      </w:pPr>
      <w:r>
        <w:rPr>
          <w:rFonts w:cstheme="minorHAnsi"/>
          <w:iCs/>
          <w:sz w:val="24"/>
          <w:szCs w:val="24"/>
        </w:rPr>
        <w:t>Jak zauważono w LSR, turystyka jest najważniejszym sektorem gospodarki na obszarze LGD Spisz-Podhale. Turystyce sprzyjają uwarunkowania geograficzno-przyrodnicze oraz tradycja w prowadzeniu przez wielu mieszkańców obszaru właśnie tej działalności. Na tym terenie znajduje się pasmo najwyższych gór Polski, liczne szlaki górskie, stoki narciarskie, kompleksy rekreacyjno-wypoczynkowe, zabytki architektury drewnianej, tradycje kultury ludowej. Warunki przyrodnicze sprzyjają uprawianiu turystyki przez cały rok.</w:t>
      </w:r>
    </w:p>
    <w:p w14:paraId="3C18F64B" w14:textId="77777777" w:rsidR="00401ADD" w:rsidRDefault="00401ADD" w:rsidP="00401ADD">
      <w:pPr>
        <w:spacing w:after="0" w:line="312" w:lineRule="auto"/>
        <w:ind w:firstLine="720"/>
        <w:jc w:val="both"/>
        <w:rPr>
          <w:sz w:val="24"/>
          <w:szCs w:val="24"/>
        </w:rPr>
      </w:pPr>
      <w:r>
        <w:rPr>
          <w:rFonts w:cstheme="minorHAnsi"/>
          <w:iCs/>
          <w:sz w:val="24"/>
          <w:szCs w:val="24"/>
        </w:rPr>
        <w:t xml:space="preserve">Ważnymi elementami składającymi się na szeroko pojmowaną turystykę są nie tylko wymienione wyżej walory , ale także infrastruktura turystyczna, w tym obiekty noclegowe. </w:t>
      </w:r>
      <w:r>
        <w:rPr>
          <w:sz w:val="24"/>
          <w:szCs w:val="24"/>
        </w:rPr>
        <w:t>Dane GUS wskazują, iż w</w:t>
      </w:r>
      <w:r w:rsidRPr="00B97979">
        <w:rPr>
          <w:sz w:val="24"/>
          <w:szCs w:val="24"/>
        </w:rPr>
        <w:t xml:space="preserve"> analizowanym okresie </w:t>
      </w:r>
      <w:r>
        <w:rPr>
          <w:sz w:val="24"/>
          <w:szCs w:val="24"/>
        </w:rPr>
        <w:t xml:space="preserve">występowały </w:t>
      </w:r>
      <w:r w:rsidRPr="00B97979">
        <w:rPr>
          <w:sz w:val="24"/>
          <w:szCs w:val="24"/>
        </w:rPr>
        <w:t xml:space="preserve">tendencje wzrostowe liczby noclegowych obiektów turystycznych do roku 2018, po czym </w:t>
      </w:r>
      <w:r>
        <w:rPr>
          <w:sz w:val="24"/>
          <w:szCs w:val="24"/>
        </w:rPr>
        <w:t xml:space="preserve">w kolejnych latach następuje </w:t>
      </w:r>
      <w:r w:rsidRPr="00B97979">
        <w:rPr>
          <w:sz w:val="24"/>
          <w:szCs w:val="24"/>
        </w:rPr>
        <w:t xml:space="preserve">spadek ich liczby. Jak można przypuszczać było to efektem restrykcji wprowadzonych przez rząd w związku z pandemią CoViD-19. </w:t>
      </w:r>
      <w:r>
        <w:rPr>
          <w:sz w:val="24"/>
          <w:szCs w:val="24"/>
        </w:rPr>
        <w:t xml:space="preserve">Na ruch turystyczny ma także wpływ szeroko rozumiana kultura lokalna – zabytki, wydarzenia kulturalne, estetyka otoczenia, czy oferta zagospodarowania czasu wolnego. Wyniki badań wykazały, iż w okresie wdrażania LSR nastąpiły pozytywne zmiany w każdym zakresie związanym z kulturą. Największe pozytywne zmiany można  zauważyć w poprawie estetyki otoczenia oraz w liczbie inicjatyw służących kultywowaniu tradycji lokalnej. Trudno jednak ocenić, czy zmiany te są efektem wyłącznie </w:t>
      </w:r>
      <w:r w:rsidRPr="00AF70D4">
        <w:rPr>
          <w:sz w:val="24"/>
          <w:szCs w:val="24"/>
        </w:rPr>
        <w:lastRenderedPageBreak/>
        <w:t>działalnoś</w:t>
      </w:r>
      <w:r>
        <w:rPr>
          <w:sz w:val="24"/>
          <w:szCs w:val="24"/>
        </w:rPr>
        <w:t>ci</w:t>
      </w:r>
      <w:r w:rsidRPr="00AF70D4">
        <w:rPr>
          <w:sz w:val="24"/>
          <w:szCs w:val="24"/>
        </w:rPr>
        <w:t xml:space="preserve"> LGD, </w:t>
      </w:r>
      <w:r>
        <w:rPr>
          <w:sz w:val="24"/>
          <w:szCs w:val="24"/>
        </w:rPr>
        <w:t xml:space="preserve">czy </w:t>
      </w:r>
      <w:r w:rsidRPr="00AF70D4">
        <w:rPr>
          <w:sz w:val="24"/>
          <w:szCs w:val="24"/>
        </w:rPr>
        <w:t xml:space="preserve">nastąpiły </w:t>
      </w:r>
      <w:r>
        <w:rPr>
          <w:sz w:val="24"/>
          <w:szCs w:val="24"/>
        </w:rPr>
        <w:t xml:space="preserve">one </w:t>
      </w:r>
      <w:r w:rsidRPr="00AF70D4">
        <w:rPr>
          <w:sz w:val="24"/>
          <w:szCs w:val="24"/>
        </w:rPr>
        <w:t>właśnie w okresie ostatnich pięciu lat</w:t>
      </w:r>
      <w:r>
        <w:rPr>
          <w:sz w:val="24"/>
          <w:szCs w:val="24"/>
        </w:rPr>
        <w:t xml:space="preserve"> pod wpływem wielu czynników i działalności również innych organizacji, choć zapewne działalność LGD odegrała w tym zakresie znaczącą rolę.</w:t>
      </w:r>
    </w:p>
    <w:p w14:paraId="24AD801A" w14:textId="77777777" w:rsidR="00401ADD" w:rsidRDefault="00401ADD" w:rsidP="00401ADD">
      <w:pPr>
        <w:spacing w:after="0" w:line="312" w:lineRule="auto"/>
        <w:ind w:firstLine="720"/>
        <w:jc w:val="both"/>
        <w:rPr>
          <w:rFonts w:cstheme="minorHAnsi"/>
          <w:sz w:val="24"/>
          <w:szCs w:val="24"/>
        </w:rPr>
      </w:pPr>
      <w:r w:rsidRPr="00D72F26">
        <w:rPr>
          <w:rFonts w:cstheme="minorHAnsi"/>
          <w:sz w:val="24"/>
          <w:szCs w:val="24"/>
        </w:rPr>
        <w:t>Przedsięwzięcia podejmowane w dziedzinie turystyki są elementami działań przedsiębiorczych.</w:t>
      </w:r>
      <w:r>
        <w:rPr>
          <w:rFonts w:cstheme="minorHAnsi"/>
          <w:sz w:val="24"/>
          <w:szCs w:val="24"/>
        </w:rPr>
        <w:t xml:space="preserve"> Analiza realizacji LSR wskazuje na rozwój przedsiębiorczości, w tym </w:t>
      </w:r>
      <w:r>
        <w:rPr>
          <w:rFonts w:cstheme="minorHAnsi"/>
          <w:sz w:val="24"/>
          <w:szCs w:val="24"/>
        </w:rPr>
        <w:br/>
        <w:t>w dziedzinie turystyki, powstały nowe przedsiębiorstwa, poszerzono działalność już istniejących. Z obserwacji mieszkańców wynika, iż w ostatnich latach zwiększył się ruch turystyczny. Z uwagi na uwarunkowania obszaru sprzyjające turystyce, w kolejnej LSR należałoby zaplanować również przedsięwzięcia z zakresu rozwoju tej gałęzi gospodarki lokalnej.</w:t>
      </w:r>
    </w:p>
    <w:p w14:paraId="2898986F" w14:textId="6AD9B1D6" w:rsidR="00AB1C33" w:rsidRDefault="00AB1C33" w:rsidP="00AB1C33">
      <w:pPr>
        <w:pStyle w:val="Nagwek2"/>
        <w:rPr>
          <w:rFonts w:eastAsia="Times New Roman"/>
          <w:lang w:eastAsia="en-GB"/>
        </w:rPr>
      </w:pPr>
      <w:bookmarkStart w:id="127" w:name="_Toc87393011"/>
      <w:r w:rsidRPr="00424FDE">
        <w:rPr>
          <w:rFonts w:eastAsia="Times New Roman"/>
          <w:lang w:eastAsia="en-GB"/>
        </w:rPr>
        <w:t>6.5. Grupy dewaforyzowane</w:t>
      </w:r>
      <w:bookmarkEnd w:id="127"/>
    </w:p>
    <w:p w14:paraId="53CC7CF9" w14:textId="77777777" w:rsidR="00401ADD" w:rsidRDefault="00401ADD" w:rsidP="00401ADD">
      <w:pPr>
        <w:spacing w:after="0" w:line="312" w:lineRule="auto"/>
        <w:ind w:firstLine="720"/>
        <w:jc w:val="both"/>
        <w:rPr>
          <w:sz w:val="24"/>
          <w:szCs w:val="24"/>
        </w:rPr>
      </w:pPr>
      <w:r w:rsidRPr="00DB4C45">
        <w:rPr>
          <w:rFonts w:cstheme="minorHAnsi"/>
          <w:sz w:val="24"/>
          <w:szCs w:val="24"/>
        </w:rPr>
        <w:t xml:space="preserve">Grupy defaworyzowane – to osoby wykluczone lub zagrożone wykluczeniem społecznym, zawodowym, kulturowym itp. Wszystkie te konteksty wykluczenia społecznego wpływają na drastyczne obniżenie poziomu życia. Do osób wykluczonych kierowane są działania promujące i kształtujące postawy przedsiębiorcze, działania edukacyjne </w:t>
      </w:r>
      <w:r w:rsidRPr="00DB4C45">
        <w:rPr>
          <w:rFonts w:cstheme="minorHAnsi"/>
          <w:sz w:val="24"/>
          <w:szCs w:val="24"/>
        </w:rPr>
        <w:br/>
        <w:t>i praktyczne aktywizujące zawodowo i społecznie, zwiększające ich szanse na inkluzję społeczną, kulturową, czy szanse znalezienia zatrudnienia na rynku pracy. W LSR analizowanej LGD</w:t>
      </w:r>
      <w:r>
        <w:rPr>
          <w:rFonts w:cstheme="minorHAnsi"/>
          <w:sz w:val="24"/>
          <w:szCs w:val="24"/>
        </w:rPr>
        <w:t xml:space="preserve"> Spisz-Podhale zwrócono uwagę na jedną grupę defaworyzowaną, a mianowicie osoby do 34 roku życia, pozostające bez pracy, </w:t>
      </w:r>
      <w:r w:rsidRPr="002204DE">
        <w:rPr>
          <w:sz w:val="24"/>
          <w:szCs w:val="24"/>
        </w:rPr>
        <w:t xml:space="preserve">z uwagi na brak doświadczenia lub brak odpowiedniego do potrzeb rynku wykształcenia). </w:t>
      </w:r>
    </w:p>
    <w:p w14:paraId="66E334B8" w14:textId="77777777" w:rsidR="00401ADD" w:rsidRDefault="00401ADD" w:rsidP="00401ADD">
      <w:pPr>
        <w:spacing w:after="0" w:line="312" w:lineRule="auto"/>
        <w:ind w:firstLine="720"/>
        <w:jc w:val="both"/>
        <w:rPr>
          <w:sz w:val="24"/>
          <w:szCs w:val="24"/>
        </w:rPr>
      </w:pPr>
      <w:r w:rsidRPr="002204DE">
        <w:rPr>
          <w:sz w:val="24"/>
          <w:szCs w:val="24"/>
        </w:rPr>
        <w:t xml:space="preserve">Wykluczenie społeczne lub ograniczenia uczestnictwa w życiu zawodowym, społecznym i kulturalnym czy kultywowania lokalnych zwyczajów i tradycji są </w:t>
      </w:r>
      <w:r>
        <w:rPr>
          <w:sz w:val="24"/>
          <w:szCs w:val="24"/>
        </w:rPr>
        <w:t xml:space="preserve">przyczyną </w:t>
      </w:r>
      <w:r w:rsidRPr="002204DE">
        <w:rPr>
          <w:sz w:val="24"/>
          <w:szCs w:val="24"/>
        </w:rPr>
        <w:t xml:space="preserve">zrywania relacji </w:t>
      </w:r>
      <w:r>
        <w:rPr>
          <w:sz w:val="24"/>
          <w:szCs w:val="24"/>
        </w:rPr>
        <w:t>i więzi społecznych</w:t>
      </w:r>
      <w:r w:rsidRPr="002204DE">
        <w:rPr>
          <w:sz w:val="24"/>
          <w:szCs w:val="24"/>
        </w:rPr>
        <w:t xml:space="preserve">. Wszystkie te konteksty wykluczenia stanowią przyczynę drastycznego obniżenia poziomu jakości życia. </w:t>
      </w:r>
      <w:r>
        <w:rPr>
          <w:sz w:val="24"/>
          <w:szCs w:val="24"/>
        </w:rPr>
        <w:t xml:space="preserve">Oferta stworzona w LSR dla grupy defaworyzowanej była adekwatna do potrzeb. </w:t>
      </w:r>
    </w:p>
    <w:p w14:paraId="356A75FF" w14:textId="77777777" w:rsidR="00401ADD" w:rsidRDefault="00401ADD" w:rsidP="00401ADD">
      <w:pPr>
        <w:spacing w:after="0" w:line="312" w:lineRule="auto"/>
        <w:ind w:firstLine="720"/>
        <w:jc w:val="both"/>
        <w:rPr>
          <w:sz w:val="24"/>
          <w:szCs w:val="24"/>
        </w:rPr>
      </w:pPr>
      <w:r>
        <w:rPr>
          <w:sz w:val="24"/>
          <w:szCs w:val="24"/>
        </w:rPr>
        <w:t xml:space="preserve">Analizując poziom ubóstwa na podstawie danych dotyczących liczby beneficjentów pomocy społecznej stwierdzono tendencję spadkową w przypadku dwu gmin, natomiast </w:t>
      </w:r>
      <w:r>
        <w:rPr>
          <w:sz w:val="24"/>
          <w:szCs w:val="24"/>
        </w:rPr>
        <w:br/>
        <w:t>w jednej gminie liczba ta wzrosła w porównaniu do roku bazowego 2015.</w:t>
      </w:r>
    </w:p>
    <w:p w14:paraId="503D9AD7" w14:textId="77777777" w:rsidR="00401ADD" w:rsidRDefault="00401ADD" w:rsidP="00401ADD">
      <w:pPr>
        <w:spacing w:after="0" w:line="312" w:lineRule="auto"/>
        <w:ind w:firstLine="720"/>
        <w:jc w:val="both"/>
        <w:rPr>
          <w:sz w:val="24"/>
          <w:szCs w:val="24"/>
        </w:rPr>
      </w:pPr>
      <w:r>
        <w:rPr>
          <w:sz w:val="24"/>
          <w:szCs w:val="24"/>
        </w:rPr>
        <w:t>W kolejnej LSR, identyfikując grupy defaworyzowane, należałoby zwrócić również uwagę na beneficjentów pomocy społecznej i przyczyny sięgania przez nich po pomoc społeczną, wówczas łatwiej będzie stworzyć ofertę adekwatną do potrzeb osób wykluczonych społecznie i zawodowo.</w:t>
      </w:r>
    </w:p>
    <w:p w14:paraId="44BFC65D" w14:textId="6D8D3077" w:rsidR="00AB1C33" w:rsidRDefault="00AB1C33" w:rsidP="00AB1C33">
      <w:pPr>
        <w:pStyle w:val="Nagwek2"/>
        <w:rPr>
          <w:rFonts w:eastAsia="Times New Roman"/>
          <w:lang w:eastAsia="en-GB"/>
        </w:rPr>
      </w:pPr>
      <w:bookmarkStart w:id="128" w:name="_Toc87393012"/>
      <w:r w:rsidRPr="00424FDE">
        <w:rPr>
          <w:rFonts w:eastAsia="Times New Roman"/>
          <w:lang w:eastAsia="en-GB"/>
        </w:rPr>
        <w:t>6.6. Innowacyjność</w:t>
      </w:r>
      <w:bookmarkEnd w:id="128"/>
    </w:p>
    <w:p w14:paraId="1801A325" w14:textId="77777777" w:rsidR="00401ADD" w:rsidRDefault="00401ADD" w:rsidP="00401ADD">
      <w:pPr>
        <w:spacing w:after="0" w:line="312" w:lineRule="auto"/>
        <w:ind w:firstLine="720"/>
        <w:jc w:val="both"/>
        <w:rPr>
          <w:rFonts w:ascii="HiddenHorzOCR" w:eastAsia="HiddenHorzOCR" w:cs="HiddenHorzOCR"/>
          <w:color w:val="453E42"/>
          <w:sz w:val="24"/>
          <w:szCs w:val="24"/>
        </w:rPr>
      </w:pPr>
      <w:r w:rsidRPr="00BC1483">
        <w:rPr>
          <w:rStyle w:val="hgkelc"/>
          <w:rFonts w:cstheme="minorHAnsi"/>
          <w:sz w:val="24"/>
          <w:szCs w:val="24"/>
        </w:rPr>
        <w:t xml:space="preserve">Innowacja jest pojęciem różnie definiowanym i różne też czynniki brane są pod uwagę przy określaniu wskaźników innowacyjności. Biorąc pod uwagę innowację w klasycznym ujęciu, można ją określić jako </w:t>
      </w:r>
      <w:r w:rsidRPr="00BC1483">
        <w:rPr>
          <w:rFonts w:cstheme="minorHAnsi"/>
          <w:sz w:val="24"/>
          <w:szCs w:val="24"/>
        </w:rPr>
        <w:t>pojęcie</w:t>
      </w:r>
      <w:r w:rsidRPr="00BC1483">
        <w:rPr>
          <w:rStyle w:val="hgkelc"/>
          <w:rFonts w:cstheme="minorHAnsi"/>
          <w:sz w:val="24"/>
          <w:szCs w:val="24"/>
        </w:rPr>
        <w:t xml:space="preserve"> odnoszące się do podejmowania nowej </w:t>
      </w:r>
      <w:r w:rsidRPr="00BC1483">
        <w:rPr>
          <w:rStyle w:val="hgkelc"/>
          <w:rFonts w:cstheme="minorHAnsi"/>
          <w:sz w:val="24"/>
          <w:szCs w:val="24"/>
        </w:rPr>
        <w:lastRenderedPageBreak/>
        <w:t xml:space="preserve">działalności, świadczenia nowych usług, lub jako wdrożenie nowego lub znacznie udoskonalonego produktu lub usługi, wprowadzenie nowej metody organizacyjnej w firmie lub w procesie produkcji, ale też wprowadzenie nowych form relacji z klientem. Natomiast innowacyjność jest szerokim pojęciem zawierającym w sobie zarówno pojęcie innowacji produktowej </w:t>
      </w:r>
      <w:r>
        <w:rPr>
          <w:rStyle w:val="hgkelc"/>
          <w:rFonts w:cstheme="minorHAnsi"/>
          <w:sz w:val="24"/>
          <w:szCs w:val="24"/>
        </w:rPr>
        <w:br/>
      </w:r>
      <w:r w:rsidRPr="00BC1483">
        <w:rPr>
          <w:rStyle w:val="hgkelc"/>
          <w:rFonts w:cstheme="minorHAnsi"/>
          <w:sz w:val="24"/>
          <w:szCs w:val="24"/>
        </w:rPr>
        <w:t>i usługowej, jak i pojęcie innowacyjności. A zatem innowacyjność można zdefiniować jako cechę przedsiębiorstwa przejawiającą się w zdolności i motywacji do ustawicznego poszukiwania i wykorzystywania w praktyce najnowszych wyników badań naukowych, nowych koncepcji, nowych wynalazków; jako prace polegające na doskonaleniu i rozwoju już istniejących technologii w sferze produkcji, eksploatacji i usług; jako wprowadzanie nowych rozwiązań w organizacji i zarządzaniu oraz doskonalenie i rozwój infrastruktury, np. dla gromadzenia, przetwarzania i udostępniania informacji.</w:t>
      </w:r>
      <w:r w:rsidRPr="00BC1483">
        <w:rPr>
          <w:rFonts w:ascii="HiddenHorzOCR" w:eastAsia="HiddenHorzOCR" w:cs="HiddenHorzOCR"/>
          <w:color w:val="453E42"/>
          <w:sz w:val="24"/>
          <w:szCs w:val="24"/>
        </w:rPr>
        <w:t xml:space="preserve"> </w:t>
      </w:r>
    </w:p>
    <w:p w14:paraId="11DC72B3" w14:textId="77777777" w:rsidR="00401ADD" w:rsidRDefault="00401ADD" w:rsidP="00401ADD">
      <w:pPr>
        <w:spacing w:after="0" w:line="312" w:lineRule="auto"/>
        <w:ind w:firstLine="720"/>
        <w:jc w:val="both"/>
        <w:rPr>
          <w:rStyle w:val="hgkelc"/>
          <w:rFonts w:cstheme="minorHAnsi"/>
          <w:sz w:val="24"/>
          <w:szCs w:val="24"/>
        </w:rPr>
      </w:pPr>
      <w:r w:rsidRPr="00064096">
        <w:rPr>
          <w:rStyle w:val="hgkelc"/>
          <w:rFonts w:cstheme="minorHAnsi"/>
          <w:sz w:val="24"/>
          <w:szCs w:val="24"/>
        </w:rPr>
        <w:t>W odniesieniu do</w:t>
      </w:r>
      <w:r>
        <w:rPr>
          <w:rStyle w:val="hgkelc"/>
          <w:rFonts w:cstheme="minorHAnsi"/>
          <w:sz w:val="24"/>
          <w:szCs w:val="24"/>
        </w:rPr>
        <w:t xml:space="preserve"> analizowanej LGD Spisz-Podhale, innowacyjność projektów, dla których były składane wnioski aplikacyjne o wsparcie finansowe określana była o z góry ustalone kryteria określające cechy innowacyjności. Przykładem noszącym znamiona innowacyjności jest projekt „wirtualne izby regionalne”. </w:t>
      </w:r>
    </w:p>
    <w:p w14:paraId="5128EF9A" w14:textId="77777777" w:rsidR="00401ADD" w:rsidRPr="006A75BD" w:rsidRDefault="00401ADD" w:rsidP="00401ADD">
      <w:pPr>
        <w:spacing w:after="0" w:line="312" w:lineRule="auto"/>
        <w:ind w:firstLine="720"/>
        <w:jc w:val="both"/>
        <w:rPr>
          <w:rStyle w:val="hgkelc"/>
          <w:rFonts w:cstheme="minorHAnsi"/>
          <w:sz w:val="24"/>
          <w:szCs w:val="24"/>
        </w:rPr>
      </w:pPr>
      <w:r>
        <w:rPr>
          <w:rStyle w:val="hgkelc"/>
          <w:rFonts w:cstheme="minorHAnsi"/>
          <w:sz w:val="24"/>
          <w:szCs w:val="24"/>
        </w:rPr>
        <w:t xml:space="preserve">Czasem jednoznaczna ocena projektu pod względem innowacyjności sprawia trudności. </w:t>
      </w:r>
      <w:r w:rsidRPr="006A75BD">
        <w:rPr>
          <w:rStyle w:val="hgkelc"/>
          <w:rFonts w:cstheme="minorHAnsi"/>
          <w:sz w:val="24"/>
          <w:szCs w:val="24"/>
        </w:rPr>
        <w:t xml:space="preserve">Każdy bowiem region ma swoje specyficzne cechy odróżniające go od innych </w:t>
      </w:r>
      <w:r>
        <w:rPr>
          <w:rStyle w:val="hgkelc"/>
          <w:rFonts w:cstheme="minorHAnsi"/>
          <w:sz w:val="24"/>
          <w:szCs w:val="24"/>
        </w:rPr>
        <w:br/>
      </w:r>
      <w:r w:rsidRPr="006A75BD">
        <w:rPr>
          <w:rStyle w:val="hgkelc"/>
          <w:rFonts w:cstheme="minorHAnsi"/>
          <w:sz w:val="24"/>
          <w:szCs w:val="24"/>
        </w:rPr>
        <w:t>i wprowadzenie określonych rozwiązań powszechnie znanych w innych regionach, właśnie tu może mieć znamiona nowości w przypadku, gdy rozwiązanie takie nie jest znane, mało znane, lub nie występ</w:t>
      </w:r>
      <w:r>
        <w:rPr>
          <w:rStyle w:val="hgkelc"/>
          <w:rFonts w:cstheme="minorHAnsi"/>
          <w:sz w:val="24"/>
          <w:szCs w:val="24"/>
        </w:rPr>
        <w:t>owało do tej pory</w:t>
      </w:r>
      <w:r w:rsidRPr="006A75BD">
        <w:rPr>
          <w:rStyle w:val="hgkelc"/>
          <w:rFonts w:cstheme="minorHAnsi"/>
          <w:sz w:val="24"/>
          <w:szCs w:val="24"/>
        </w:rPr>
        <w:t xml:space="preserve"> na obszarze</w:t>
      </w:r>
      <w:r>
        <w:rPr>
          <w:rStyle w:val="hgkelc"/>
          <w:rFonts w:cstheme="minorHAnsi"/>
          <w:sz w:val="24"/>
          <w:szCs w:val="24"/>
        </w:rPr>
        <w:t>. A więc</w:t>
      </w:r>
      <w:r w:rsidRPr="006A75BD">
        <w:rPr>
          <w:rStyle w:val="hgkelc"/>
          <w:rFonts w:cstheme="minorHAnsi"/>
          <w:sz w:val="24"/>
          <w:szCs w:val="24"/>
        </w:rPr>
        <w:t xml:space="preserve"> planuje się po raz pierwszy jego wprowadzenie na danym obszarze. </w:t>
      </w:r>
      <w:r>
        <w:rPr>
          <w:rStyle w:val="hgkelc"/>
          <w:rFonts w:cstheme="minorHAnsi"/>
          <w:sz w:val="24"/>
          <w:szCs w:val="24"/>
        </w:rPr>
        <w:t xml:space="preserve">Wydaje się, iż byłoby korzystne pozostawienie </w:t>
      </w:r>
      <w:r>
        <w:rPr>
          <w:rStyle w:val="hgkelc"/>
          <w:rFonts w:cstheme="minorHAnsi"/>
          <w:sz w:val="24"/>
          <w:szCs w:val="24"/>
        </w:rPr>
        <w:br/>
        <w:t>w przyszłości radzie programowej pewnej swobody decyzji odnośnie oceny innowacyjności projektu.</w:t>
      </w:r>
    </w:p>
    <w:p w14:paraId="0AD4C1B5" w14:textId="77C1EBC2" w:rsidR="00AB1C33" w:rsidRDefault="00AB1C33" w:rsidP="00AB1C33">
      <w:pPr>
        <w:pStyle w:val="Nagwek2"/>
        <w:rPr>
          <w:rFonts w:eastAsia="Times New Roman"/>
          <w:lang w:eastAsia="en-GB"/>
        </w:rPr>
      </w:pPr>
      <w:bookmarkStart w:id="129" w:name="_Toc87393013"/>
      <w:r w:rsidRPr="00424FDE">
        <w:rPr>
          <w:rFonts w:eastAsia="Times New Roman"/>
          <w:lang w:eastAsia="en-GB"/>
        </w:rPr>
        <w:t>6.7. Projekty współpracy</w:t>
      </w:r>
      <w:bookmarkEnd w:id="129"/>
    </w:p>
    <w:p w14:paraId="3D29E569" w14:textId="77777777" w:rsidR="00401ADD" w:rsidRPr="006A75BD" w:rsidRDefault="00401ADD" w:rsidP="00401ADD">
      <w:pPr>
        <w:spacing w:after="0" w:line="312" w:lineRule="auto"/>
        <w:ind w:firstLine="720"/>
        <w:jc w:val="both"/>
        <w:rPr>
          <w:rStyle w:val="hgkelc"/>
          <w:rFonts w:cstheme="minorHAnsi"/>
          <w:sz w:val="24"/>
          <w:szCs w:val="24"/>
        </w:rPr>
      </w:pPr>
      <w:r w:rsidRPr="006A75BD">
        <w:rPr>
          <w:rStyle w:val="hgkelc"/>
          <w:rFonts w:cstheme="minorHAnsi"/>
          <w:sz w:val="24"/>
          <w:szCs w:val="24"/>
        </w:rPr>
        <w:t xml:space="preserve">Projekty współpracy, jakie przygotowują i realizują lokalne grupy działania polegają na wykorzystaniu zdolności i umiejętności tworzenia więzi i współdziałania z innymi LGD. Innymi słowy projekty współpracy polegają nie tylko na realizacji jakichś wspólnych celów, ale przede wszystkim na umiejętności zespołowego wykonywania zaplanowanych zadań i wspólnego rozwiązywania problemów ważnych dla obszarów działania LGD uczestniczących w takim projekcie. </w:t>
      </w:r>
    </w:p>
    <w:p w14:paraId="0B52CF01" w14:textId="77777777" w:rsidR="00401ADD" w:rsidRDefault="00401ADD" w:rsidP="00401ADD">
      <w:pPr>
        <w:spacing w:after="0" w:line="312" w:lineRule="auto"/>
        <w:ind w:firstLine="709"/>
        <w:jc w:val="both"/>
        <w:rPr>
          <w:sz w:val="24"/>
          <w:szCs w:val="24"/>
        </w:rPr>
      </w:pPr>
      <w:r w:rsidRPr="006815D0">
        <w:rPr>
          <w:rStyle w:val="hgkelc"/>
          <w:rFonts w:cstheme="minorHAnsi"/>
          <w:sz w:val="24"/>
          <w:szCs w:val="24"/>
        </w:rPr>
        <w:t xml:space="preserve">LGD Spisz-Podhale uczestniczy wraz z innymi LGD w realizacji jednego projektu współpracy, tzw. projektu rowerowego. Projekt jest realizowany przez trzy LGD, gdzie LGD Spisz-Podhale została zaproszona do projektu (liderem jest LGD Podhale). </w:t>
      </w:r>
      <w:r>
        <w:rPr>
          <w:rStyle w:val="hgkelc"/>
          <w:rFonts w:cstheme="minorHAnsi"/>
          <w:sz w:val="24"/>
          <w:szCs w:val="24"/>
        </w:rPr>
        <w:t xml:space="preserve">W okresie prowadzonej ewaluacji </w:t>
      </w:r>
      <w:r>
        <w:rPr>
          <w:sz w:val="24"/>
          <w:szCs w:val="24"/>
        </w:rPr>
        <w:t xml:space="preserve">projekt był na etapie oceny w urzędzie marszałkowskim. Celem projektu jest zakup i instalacja stacji naprawczych rowerów, które mają być zlokalizowane </w:t>
      </w:r>
      <w:r>
        <w:rPr>
          <w:sz w:val="24"/>
          <w:szCs w:val="24"/>
        </w:rPr>
        <w:br/>
      </w:r>
      <w:r>
        <w:rPr>
          <w:sz w:val="24"/>
          <w:szCs w:val="24"/>
        </w:rPr>
        <w:lastRenderedPageBreak/>
        <w:t>w szkołach podstawowych na terenie gmin Bukowina Tatrzańska, Nowy Targ i Łapsze Niżne. Przy okazji realizacji projektu będą tworzone spoty reklamowe obszarów LGD uczestniczących w projekcie.</w:t>
      </w:r>
    </w:p>
    <w:p w14:paraId="02DC1563" w14:textId="77777777" w:rsidR="00401ADD" w:rsidRDefault="00401ADD" w:rsidP="00401ADD">
      <w:pPr>
        <w:spacing w:after="0" w:line="312" w:lineRule="auto"/>
        <w:ind w:firstLine="709"/>
        <w:jc w:val="both"/>
        <w:rPr>
          <w:sz w:val="24"/>
          <w:szCs w:val="24"/>
        </w:rPr>
      </w:pPr>
      <w:r>
        <w:rPr>
          <w:sz w:val="24"/>
          <w:szCs w:val="24"/>
        </w:rPr>
        <w:t xml:space="preserve">Oceniono, iż w procesie przygotowania projektu współpraca między trzema LGD była dobra. Jeśli projekt zostanie zaakceptowany przez Urząd Marszałkowski i zrealizowany, to –współpraca powinna się rozwijać, być może także w kierunku wspólnych przedsięwzięć </w:t>
      </w:r>
      <w:r>
        <w:rPr>
          <w:sz w:val="24"/>
          <w:szCs w:val="24"/>
        </w:rPr>
        <w:br/>
        <w:t>z zakresu turystyki, np. wspólnego (sieciowego) produktu turystycznego lub kompleksowej (sieciowej) obsługi turystów, co zapewne wzmocni więzi regionalne.</w:t>
      </w:r>
    </w:p>
    <w:p w14:paraId="1F17E717" w14:textId="1AF0F885" w:rsidR="00AB1C33" w:rsidRDefault="00AB1C33" w:rsidP="00AB1C33">
      <w:pPr>
        <w:pStyle w:val="Nagwek2"/>
        <w:rPr>
          <w:rFonts w:eastAsia="Times New Roman"/>
          <w:lang w:eastAsia="en-GB"/>
        </w:rPr>
      </w:pPr>
      <w:bookmarkStart w:id="130" w:name="_Toc87393014"/>
      <w:r w:rsidRPr="00424FDE">
        <w:rPr>
          <w:rFonts w:eastAsia="Times New Roman"/>
          <w:lang w:eastAsia="en-GB"/>
        </w:rPr>
        <w:t>6.8. Ocena funkcjonowania LGD</w:t>
      </w:r>
      <w:bookmarkEnd w:id="130"/>
    </w:p>
    <w:p w14:paraId="64281310" w14:textId="77777777" w:rsidR="00401ADD" w:rsidRDefault="00401ADD" w:rsidP="00401ADD">
      <w:pPr>
        <w:spacing w:after="0" w:line="312" w:lineRule="auto"/>
        <w:ind w:firstLine="720"/>
        <w:jc w:val="both"/>
        <w:rPr>
          <w:sz w:val="24"/>
          <w:szCs w:val="24"/>
        </w:rPr>
      </w:pPr>
      <w:r w:rsidRPr="00E34C66">
        <w:rPr>
          <w:rFonts w:cstheme="minorHAnsi"/>
          <w:sz w:val="24"/>
          <w:szCs w:val="24"/>
        </w:rPr>
        <w:t xml:space="preserve">Oceny funkcjonowania analizowanej LGD dokonano w oparciu o dane z materiałów </w:t>
      </w:r>
      <w:r w:rsidRPr="00E34C66">
        <w:rPr>
          <w:rFonts w:cstheme="minorHAnsi"/>
          <w:sz w:val="24"/>
          <w:szCs w:val="24"/>
        </w:rPr>
        <w:br/>
        <w:t xml:space="preserve">i dokumentów pozyskanych z biura LGD, badań IDI przeprowadzonych z pracownikami biura, badania FGI, w którym uczestniczyli przedstawiciele zarządu i rady programowej oraz </w:t>
      </w:r>
      <w:r w:rsidRPr="00E34C66">
        <w:rPr>
          <w:rFonts w:cstheme="minorHAnsi"/>
          <w:sz w:val="24"/>
          <w:szCs w:val="24"/>
        </w:rPr>
        <w:br/>
        <w:t xml:space="preserve">z badań ankietowych przeprowadzonych z mieszkańcami i beneficjentami działań LGD Spisz-Podhale. </w:t>
      </w:r>
      <w:r w:rsidRPr="006E2169">
        <w:rPr>
          <w:rFonts w:cstheme="minorHAnsi"/>
          <w:sz w:val="24"/>
          <w:szCs w:val="24"/>
        </w:rPr>
        <w:t>Jak wskazują wyniki badań, organizacja pracy biura LGD jest oceniana pozytywnie</w:t>
      </w:r>
      <w:r w:rsidRPr="006E2169">
        <w:rPr>
          <w:sz w:val="24"/>
          <w:szCs w:val="24"/>
        </w:rPr>
        <w:t xml:space="preserve">, zarówno w aspekcie organizacji pracy i współdziałania z organami statutowymi LGD, szkoleń pracowników biura i organów statutowych, realizacji planu komunikacji oraz prowadzonego doradztwa związanego z wdrażaniem LSR. </w:t>
      </w:r>
      <w:r>
        <w:rPr>
          <w:sz w:val="24"/>
          <w:szCs w:val="24"/>
        </w:rPr>
        <w:t xml:space="preserve"> Pracownicy biura są kompetentni. Współpraca biura z organami statutowymi LGD układa się dobrze, podobnie współpraca z partnerami będącymi członkami LGD przebiegała bez zakłóceń. </w:t>
      </w:r>
    </w:p>
    <w:p w14:paraId="70703ACE" w14:textId="77777777" w:rsidR="00401ADD" w:rsidRDefault="00401ADD" w:rsidP="00401ADD">
      <w:pPr>
        <w:spacing w:after="0" w:line="312" w:lineRule="auto"/>
        <w:ind w:firstLine="720"/>
        <w:jc w:val="both"/>
        <w:rPr>
          <w:sz w:val="24"/>
          <w:szCs w:val="24"/>
        </w:rPr>
      </w:pPr>
      <w:r>
        <w:rPr>
          <w:sz w:val="24"/>
          <w:szCs w:val="24"/>
        </w:rPr>
        <w:t xml:space="preserve">Oceniając efekty pracy biura LGD przez pryzmat liczby udzielonych porad – liczby te są imponujące. Łącznie w analizowanym okresie udzielono 4231 porad indywidualnych. Działania doradcze prowadzone były głównie w formie indywidualnej – w biurze oraz  telefonicznie </w:t>
      </w:r>
      <w:r>
        <w:rPr>
          <w:sz w:val="24"/>
          <w:szCs w:val="24"/>
        </w:rPr>
        <w:br/>
        <w:t>i mailowo. Skuteczność działań animacyjnych i informacyjno-promocyjnych oceniono przez pryzmat realizacji planu komunikacji i postępów rzeczowych w realizacji LSR. Plan komunikacji został skonstruowany prawidłowo, a wprowadzane w nim korekty związane były ze zmianami w LSR, koniecznymi z uwagi na pandemię i niezbędne w związku z tym przesunięcia w czasie organizacji naborów wniosków aplikacyjnych lub zmian związanych z osiąganiem wskaźników przez beneficjentów. Stwierdzono, iż realizacja zadań informacyjno-promocyjnych przebiegała zgodnie z planem (z wyjątkiem artykułów w prasie, których ukazanie się przesunięto w czasie).</w:t>
      </w:r>
    </w:p>
    <w:p w14:paraId="1C8CE38E" w14:textId="77777777" w:rsidR="00401ADD" w:rsidRDefault="00401ADD" w:rsidP="00401ADD">
      <w:pPr>
        <w:spacing w:after="0" w:line="312" w:lineRule="auto"/>
        <w:ind w:firstLine="720"/>
        <w:jc w:val="both"/>
        <w:rPr>
          <w:sz w:val="24"/>
          <w:szCs w:val="24"/>
        </w:rPr>
      </w:pPr>
      <w:r w:rsidRPr="006E2169">
        <w:rPr>
          <w:rFonts w:cstheme="minorHAnsi"/>
          <w:color w:val="000000"/>
          <w:sz w:val="24"/>
          <w:szCs w:val="24"/>
        </w:rPr>
        <w:t xml:space="preserve">Wyniki badań wskazują, iż w przyszłości powinny być </w:t>
      </w:r>
      <w:r>
        <w:rPr>
          <w:rFonts w:cstheme="minorHAnsi"/>
          <w:color w:val="000000"/>
          <w:sz w:val="24"/>
          <w:szCs w:val="24"/>
        </w:rPr>
        <w:t>realizowane</w:t>
      </w:r>
      <w:r w:rsidRPr="006E2169">
        <w:rPr>
          <w:rFonts w:cstheme="minorHAnsi"/>
          <w:color w:val="000000"/>
          <w:sz w:val="24"/>
          <w:szCs w:val="24"/>
        </w:rPr>
        <w:t xml:space="preserve"> przede wszystkim dwa następujące działania komunikacyjne: szkolenia</w:t>
      </w:r>
      <w:r>
        <w:rPr>
          <w:rFonts w:cstheme="minorHAnsi"/>
          <w:color w:val="000000"/>
          <w:sz w:val="24"/>
          <w:szCs w:val="24"/>
        </w:rPr>
        <w:t xml:space="preserve"> i warsztaty dla beneficjentów</w:t>
      </w:r>
      <w:r w:rsidRPr="006E2169">
        <w:rPr>
          <w:rFonts w:cstheme="minorHAnsi"/>
          <w:color w:val="000000"/>
          <w:sz w:val="24"/>
          <w:szCs w:val="24"/>
        </w:rPr>
        <w:t xml:space="preserve"> </w:t>
      </w:r>
      <w:r>
        <w:rPr>
          <w:rFonts w:cstheme="minorHAnsi"/>
          <w:color w:val="000000"/>
          <w:sz w:val="24"/>
          <w:szCs w:val="24"/>
        </w:rPr>
        <w:t>oraz</w:t>
      </w:r>
      <w:r w:rsidRPr="006E2169">
        <w:rPr>
          <w:rFonts w:cstheme="minorHAnsi"/>
          <w:color w:val="000000"/>
          <w:sz w:val="24"/>
          <w:szCs w:val="24"/>
        </w:rPr>
        <w:t xml:space="preserve"> doradztwo dotyczące aplikowania o wsparcie finansowe przedsięwzięć.</w:t>
      </w:r>
      <w:r>
        <w:rPr>
          <w:rFonts w:cstheme="minorHAnsi"/>
          <w:color w:val="000000"/>
          <w:sz w:val="24"/>
          <w:szCs w:val="24"/>
        </w:rPr>
        <w:t xml:space="preserve"> Celem utrzymania poziomu doradztwa lub jego usprawnienia korzystnym byłoby kontynuowanie profesjonalnych szkoleń organizowanych przez Urząd Marszałkowski. Tematyka tych szkoleń </w:t>
      </w:r>
      <w:r>
        <w:rPr>
          <w:rFonts w:cstheme="minorHAnsi"/>
          <w:color w:val="000000"/>
          <w:sz w:val="24"/>
          <w:szCs w:val="24"/>
        </w:rPr>
        <w:lastRenderedPageBreak/>
        <w:t xml:space="preserve">powinna dotyczyć </w:t>
      </w:r>
      <w:r w:rsidRPr="00B97979">
        <w:rPr>
          <w:sz w:val="24"/>
          <w:szCs w:val="24"/>
        </w:rPr>
        <w:t xml:space="preserve">procedur przygotowania wniosków aplikacyjnych, zasad ewaluacji LGD </w:t>
      </w:r>
      <w:r>
        <w:rPr>
          <w:sz w:val="24"/>
          <w:szCs w:val="24"/>
        </w:rPr>
        <w:br/>
      </w:r>
      <w:r w:rsidRPr="00B97979">
        <w:rPr>
          <w:sz w:val="24"/>
          <w:szCs w:val="24"/>
        </w:rPr>
        <w:t>i LSR; prawnych aspektów funkcjonowania organizacji pozarządowych, realizacji i zarządzania projektami</w:t>
      </w:r>
      <w:r>
        <w:rPr>
          <w:sz w:val="24"/>
          <w:szCs w:val="24"/>
        </w:rPr>
        <w:t xml:space="preserve">. Ponadto ważna dla sprawności działania pracowników biura są umiejętności </w:t>
      </w:r>
      <w:r w:rsidRPr="00B97979">
        <w:rPr>
          <w:sz w:val="24"/>
          <w:szCs w:val="24"/>
        </w:rPr>
        <w:t xml:space="preserve"> </w:t>
      </w:r>
      <w:r>
        <w:rPr>
          <w:sz w:val="24"/>
          <w:szCs w:val="24"/>
        </w:rPr>
        <w:t xml:space="preserve">komunikacyjne, a więc szkolenia z wiązane z </w:t>
      </w:r>
      <w:r w:rsidRPr="00B97979">
        <w:rPr>
          <w:sz w:val="24"/>
          <w:szCs w:val="24"/>
        </w:rPr>
        <w:t xml:space="preserve">rozwojem umiejętności interpersonalnych </w:t>
      </w:r>
      <w:r>
        <w:rPr>
          <w:sz w:val="24"/>
          <w:szCs w:val="24"/>
        </w:rPr>
        <w:br/>
      </w:r>
      <w:r w:rsidRPr="00B97979">
        <w:rPr>
          <w:sz w:val="24"/>
          <w:szCs w:val="24"/>
        </w:rPr>
        <w:t>i obsługi klienta</w:t>
      </w:r>
      <w:r>
        <w:rPr>
          <w:sz w:val="24"/>
          <w:szCs w:val="24"/>
        </w:rPr>
        <w:t xml:space="preserve"> byłyby przydatne</w:t>
      </w:r>
      <w:r w:rsidRPr="00B97979">
        <w:rPr>
          <w:sz w:val="24"/>
          <w:szCs w:val="24"/>
        </w:rPr>
        <w:t>.</w:t>
      </w:r>
    </w:p>
    <w:p w14:paraId="4172438A" w14:textId="7A46E506" w:rsidR="00AB1C33" w:rsidRDefault="00AB1C33" w:rsidP="00AB1C33">
      <w:pPr>
        <w:pStyle w:val="Nagwek2"/>
        <w:rPr>
          <w:rFonts w:eastAsia="Times New Roman"/>
          <w:lang w:eastAsia="en-GB"/>
        </w:rPr>
      </w:pPr>
      <w:bookmarkStart w:id="131" w:name="_Toc87393015"/>
      <w:r w:rsidRPr="00424FDE">
        <w:rPr>
          <w:rFonts w:eastAsia="Times New Roman"/>
          <w:lang w:eastAsia="en-GB"/>
        </w:rPr>
        <w:t>6.9. Ocena procesu wdrażania</w:t>
      </w:r>
      <w:bookmarkEnd w:id="131"/>
    </w:p>
    <w:p w14:paraId="32EFF450" w14:textId="77777777" w:rsidR="00401ADD" w:rsidRPr="00E425C1" w:rsidRDefault="00401ADD" w:rsidP="00401ADD">
      <w:pPr>
        <w:spacing w:after="0" w:line="312" w:lineRule="auto"/>
        <w:ind w:firstLine="720"/>
        <w:jc w:val="both"/>
        <w:rPr>
          <w:rFonts w:cstheme="minorHAnsi"/>
          <w:sz w:val="24"/>
          <w:szCs w:val="24"/>
          <w:highlight w:val="yellow"/>
        </w:rPr>
      </w:pPr>
      <w:r w:rsidRPr="00F4787E">
        <w:rPr>
          <w:rFonts w:cstheme="minorHAnsi"/>
          <w:sz w:val="24"/>
          <w:szCs w:val="24"/>
        </w:rPr>
        <w:t>Oceny procesu wdrażania LSR dokonano w oparciu o materiały pozyskane z LGD Spisz-Podhale, badania IDI z pracownikami biura, badania FGI z przedstawicielami zarządu i rady oraz dwa badania ankietowe – z mieszkańcami gmin wchodzących w skład LGD Spisz-Podhale i beneficjentów wsparcia ich projektów za pośrednictwem LGD.</w:t>
      </w:r>
      <w:r w:rsidRPr="00E425C1">
        <w:rPr>
          <w:rFonts w:cstheme="minorHAnsi"/>
          <w:sz w:val="24"/>
          <w:szCs w:val="24"/>
          <w:highlight w:val="yellow"/>
        </w:rPr>
        <w:t xml:space="preserve"> </w:t>
      </w:r>
    </w:p>
    <w:p w14:paraId="3A7C6BFE" w14:textId="77777777" w:rsidR="00401ADD" w:rsidRPr="00F4787E" w:rsidRDefault="00401ADD" w:rsidP="00401ADD">
      <w:pPr>
        <w:spacing w:after="0" w:line="312" w:lineRule="auto"/>
        <w:ind w:firstLine="720"/>
        <w:jc w:val="both"/>
        <w:rPr>
          <w:rFonts w:cstheme="minorHAnsi"/>
          <w:sz w:val="24"/>
          <w:szCs w:val="24"/>
        </w:rPr>
      </w:pPr>
      <w:r w:rsidRPr="00F4787E">
        <w:rPr>
          <w:rFonts w:cstheme="minorHAnsi"/>
          <w:sz w:val="24"/>
          <w:szCs w:val="24"/>
        </w:rPr>
        <w:t xml:space="preserve">Analiza wykazała, iż określone w LSR cele i przedsięwzięcia zostały zdefiniowane poprawnie. Proces wdrażania LSR przebiegał jednak z pewnymi problemami związanymi </w:t>
      </w:r>
      <w:r>
        <w:rPr>
          <w:rFonts w:cstheme="minorHAnsi"/>
          <w:sz w:val="24"/>
          <w:szCs w:val="24"/>
        </w:rPr>
        <w:br/>
      </w:r>
      <w:r w:rsidRPr="00F4787E">
        <w:rPr>
          <w:rFonts w:cstheme="minorHAnsi"/>
          <w:sz w:val="24"/>
          <w:szCs w:val="24"/>
        </w:rPr>
        <w:t xml:space="preserve">z ograniczeniami wprowadzonymi przez rząd w związku pandemią CoViD-19. </w:t>
      </w:r>
    </w:p>
    <w:p w14:paraId="5247BB53" w14:textId="77777777" w:rsidR="00401ADD" w:rsidRPr="00C01F88" w:rsidRDefault="00401ADD" w:rsidP="00401ADD">
      <w:pPr>
        <w:spacing w:after="0" w:line="312" w:lineRule="auto"/>
        <w:ind w:firstLine="720"/>
        <w:jc w:val="both"/>
        <w:rPr>
          <w:rFonts w:cstheme="minorHAnsi"/>
          <w:sz w:val="24"/>
          <w:szCs w:val="24"/>
        </w:rPr>
      </w:pPr>
      <w:r w:rsidRPr="00F4787E">
        <w:rPr>
          <w:rFonts w:cstheme="minorHAnsi"/>
          <w:sz w:val="24"/>
          <w:szCs w:val="24"/>
        </w:rPr>
        <w:t>Poziom osiągania zaplanowanych wskaźników rzeczowych realizacji LSR (według stanu 31.05.2021) różni się w zależności od grup przedsięwzięć zapisanych w celach szczegółowych</w:t>
      </w:r>
      <w:r w:rsidRPr="00C01F88">
        <w:rPr>
          <w:rFonts w:cstheme="minorHAnsi"/>
          <w:sz w:val="24"/>
          <w:szCs w:val="24"/>
        </w:rPr>
        <w:t>. W niektórych z nich został w pełni zrealizowany, w innych zbliża się do planowanego poziomu, a w jeszcze innych ma wartości zerowe. Z informacji uzyskanych w biurze LGD wynika, iż realizacja niektórych wskaźników osiągnie planowany poziom pod koniec okresu wdrażania LSR.</w:t>
      </w:r>
    </w:p>
    <w:p w14:paraId="24EA4701" w14:textId="77777777" w:rsidR="00401ADD" w:rsidRPr="00C01F88" w:rsidRDefault="00401ADD" w:rsidP="00401ADD">
      <w:pPr>
        <w:spacing w:after="0" w:line="312" w:lineRule="auto"/>
        <w:ind w:firstLine="720"/>
        <w:jc w:val="both"/>
        <w:rPr>
          <w:sz w:val="24"/>
          <w:szCs w:val="24"/>
        </w:rPr>
      </w:pPr>
      <w:r w:rsidRPr="00C01F88">
        <w:rPr>
          <w:sz w:val="24"/>
          <w:szCs w:val="24"/>
        </w:rPr>
        <w:t xml:space="preserve">Zainteresowanie naborami było duże. Zdarzały się sytuacje, iż zainteresowanie na początku naboru było niewielkie, ale pod koniec okresu wzrastało i z reguły osiągało pożądany lub przekraczający możliwości finansowe poziom. Największym zainteresowaniem cieszyły się nabory na przedsięwzięcia w ramach podejmowania działalności gospodarczej </w:t>
      </w:r>
      <w:r w:rsidRPr="00C01F88">
        <w:rPr>
          <w:sz w:val="24"/>
          <w:szCs w:val="24"/>
        </w:rPr>
        <w:br/>
        <w:t xml:space="preserve">i rozwoju działalności gospodarczej. </w:t>
      </w:r>
      <w:r>
        <w:rPr>
          <w:sz w:val="24"/>
          <w:szCs w:val="24"/>
        </w:rPr>
        <w:t>Natomiast n</w:t>
      </w:r>
      <w:r w:rsidRPr="00C01F88">
        <w:rPr>
          <w:sz w:val="24"/>
          <w:szCs w:val="24"/>
        </w:rPr>
        <w:t xml:space="preserve">ajmniejszym zainteresowaniem cieszyły się nabory dedykowane grupom defaworyzowanym oraz przedsięwzięcia w zakresie zachowania dziedzictwa kulturowego. </w:t>
      </w:r>
      <w:r>
        <w:rPr>
          <w:sz w:val="24"/>
          <w:szCs w:val="24"/>
        </w:rPr>
        <w:t xml:space="preserve">W kolejnej LSR należałoby zwrócić uwagę na tę sytuację i być może głębiej przeanalizować potrzeby i oczekiwania grup defaworyzowanych, a także przeanalizować przyczyny braku większego zainteresowania oferowanymi przedsięwzięciami z zakresu zachowania substancji dziedzictwa kulturowego. </w:t>
      </w:r>
      <w:r w:rsidRPr="00C01F88">
        <w:rPr>
          <w:sz w:val="24"/>
          <w:szCs w:val="24"/>
        </w:rPr>
        <w:t xml:space="preserve">Zauważono jednak, iż zainteresowanie naborami wniosków na przedsięwzięcia w zakresie turystyki było na stałym poziomie. </w:t>
      </w:r>
    </w:p>
    <w:p w14:paraId="4AB2C1C3" w14:textId="77777777" w:rsidR="00401ADD" w:rsidRDefault="00401ADD" w:rsidP="00401ADD">
      <w:pPr>
        <w:spacing w:after="0" w:line="312" w:lineRule="auto"/>
        <w:ind w:firstLine="720"/>
        <w:jc w:val="both"/>
        <w:rPr>
          <w:sz w:val="24"/>
          <w:szCs w:val="24"/>
          <w:highlight w:val="yellow"/>
        </w:rPr>
      </w:pPr>
      <w:r w:rsidRPr="00955207">
        <w:rPr>
          <w:sz w:val="24"/>
          <w:szCs w:val="24"/>
        </w:rPr>
        <w:t xml:space="preserve">Kryteria i procedury oceny wniosków były dla beneficjentów jasne i zrozumiałe. </w:t>
      </w:r>
      <w:r w:rsidRPr="00955207">
        <w:rPr>
          <w:sz w:val="24"/>
          <w:szCs w:val="24"/>
        </w:rPr>
        <w:br/>
        <w:t xml:space="preserve">Kryteria te pozwalały na wybór do realizacji najbardziej wartościowych i spójnych z celami LSR projektów – wskazała na to zdecydowana większość badanych beneficjentów. Wszyscy beneficjenci stwierdzili, iż jeśli w przyszłości będzie to możliwe, to zamierzają ponownie aplikować o wsparcie finansowe swoich projektów. Odnosząc się do systemu wskaźników </w:t>
      </w:r>
      <w:r w:rsidRPr="00955207">
        <w:rPr>
          <w:sz w:val="24"/>
          <w:szCs w:val="24"/>
        </w:rPr>
        <w:lastRenderedPageBreak/>
        <w:t>można uznać, iż pozwalał on na zgromadzenie wystarczających na ogólnym poziomie informacji o postępach wdrażania LSR i osiągniętych rezultatach.</w:t>
      </w:r>
      <w:r w:rsidRPr="00E425C1">
        <w:rPr>
          <w:sz w:val="24"/>
          <w:szCs w:val="24"/>
          <w:highlight w:val="yellow"/>
        </w:rPr>
        <w:t xml:space="preserve"> </w:t>
      </w:r>
    </w:p>
    <w:p w14:paraId="28C368B9" w14:textId="011F55F0" w:rsidR="00AB1C33" w:rsidRDefault="00AB1C33" w:rsidP="00AB1C33">
      <w:pPr>
        <w:pStyle w:val="Nagwek2"/>
        <w:rPr>
          <w:lang w:eastAsia="en-GB"/>
        </w:rPr>
      </w:pPr>
      <w:bookmarkStart w:id="132" w:name="_Toc87393016"/>
      <w:r>
        <w:rPr>
          <w:lang w:eastAsia="en-GB"/>
        </w:rPr>
        <w:t xml:space="preserve">6.10. </w:t>
      </w:r>
      <w:r w:rsidRPr="00424FDE">
        <w:rPr>
          <w:lang w:eastAsia="en-GB"/>
        </w:rPr>
        <w:t>Wartość dodana podejścia LEADER</w:t>
      </w:r>
      <w:bookmarkEnd w:id="132"/>
    </w:p>
    <w:p w14:paraId="2398C85D" w14:textId="77777777" w:rsidR="00401ADD" w:rsidRPr="00955207" w:rsidRDefault="00401ADD" w:rsidP="00401ADD">
      <w:pPr>
        <w:tabs>
          <w:tab w:val="left" w:pos="1134"/>
        </w:tabs>
        <w:spacing w:before="120" w:after="0" w:line="312" w:lineRule="auto"/>
        <w:ind w:firstLine="709"/>
        <w:jc w:val="both"/>
        <w:rPr>
          <w:rFonts w:cstheme="minorHAnsi"/>
          <w:sz w:val="24"/>
          <w:szCs w:val="24"/>
        </w:rPr>
      </w:pPr>
      <w:r w:rsidRPr="00955207">
        <w:rPr>
          <w:rFonts w:cstheme="minorHAnsi"/>
          <w:sz w:val="24"/>
          <w:szCs w:val="24"/>
        </w:rPr>
        <w:t xml:space="preserve">O wartości dodanej można mówić w aspekcie ekonomicznym (produkcja i usługi), </w:t>
      </w:r>
      <w:r w:rsidRPr="00955207">
        <w:rPr>
          <w:rFonts w:cstheme="minorHAnsi"/>
          <w:sz w:val="24"/>
          <w:szCs w:val="24"/>
        </w:rPr>
        <w:br/>
        <w:t>a więc c</w:t>
      </w:r>
      <w:r>
        <w:rPr>
          <w:rFonts w:cstheme="minorHAnsi"/>
          <w:sz w:val="24"/>
          <w:szCs w:val="24"/>
        </w:rPr>
        <w:t>zymś</w:t>
      </w:r>
      <w:r w:rsidRPr="00955207">
        <w:rPr>
          <w:rFonts w:cstheme="minorHAnsi"/>
          <w:sz w:val="24"/>
          <w:szCs w:val="24"/>
        </w:rPr>
        <w:t xml:space="preserve"> dodatkow</w:t>
      </w:r>
      <w:r>
        <w:rPr>
          <w:rFonts w:cstheme="minorHAnsi"/>
          <w:sz w:val="24"/>
          <w:szCs w:val="24"/>
        </w:rPr>
        <w:t>ym</w:t>
      </w:r>
      <w:r w:rsidRPr="00955207">
        <w:rPr>
          <w:rFonts w:cstheme="minorHAnsi"/>
          <w:sz w:val="24"/>
          <w:szCs w:val="24"/>
        </w:rPr>
        <w:t xml:space="preserve">, co można wycenić w pieniądzu, a </w:t>
      </w:r>
      <w:r>
        <w:rPr>
          <w:rFonts w:cstheme="minorHAnsi"/>
          <w:sz w:val="24"/>
          <w:szCs w:val="24"/>
        </w:rPr>
        <w:t xml:space="preserve">także </w:t>
      </w:r>
      <w:r w:rsidRPr="00955207">
        <w:rPr>
          <w:rFonts w:cstheme="minorHAnsi"/>
          <w:sz w:val="24"/>
          <w:szCs w:val="24"/>
        </w:rPr>
        <w:t xml:space="preserve">w aspekcie edukacyjnym, </w:t>
      </w:r>
      <w:r w:rsidRPr="00955207">
        <w:rPr>
          <w:rFonts w:cstheme="minorHAnsi"/>
          <w:sz w:val="24"/>
          <w:szCs w:val="24"/>
        </w:rPr>
        <w:br/>
      </w:r>
      <w:r>
        <w:rPr>
          <w:rFonts w:cstheme="minorHAnsi"/>
          <w:sz w:val="24"/>
          <w:szCs w:val="24"/>
        </w:rPr>
        <w:t>(</w:t>
      </w:r>
      <w:r w:rsidRPr="00955207">
        <w:rPr>
          <w:rFonts w:cstheme="minorHAnsi"/>
          <w:sz w:val="24"/>
          <w:szCs w:val="24"/>
        </w:rPr>
        <w:t xml:space="preserve">w tym </w:t>
      </w:r>
      <w:r>
        <w:rPr>
          <w:rFonts w:cstheme="minorHAnsi"/>
          <w:sz w:val="24"/>
          <w:szCs w:val="24"/>
        </w:rPr>
        <w:t xml:space="preserve">o </w:t>
      </w:r>
      <w:r w:rsidRPr="00955207">
        <w:rPr>
          <w:rFonts w:cstheme="minorHAnsi"/>
          <w:sz w:val="24"/>
          <w:szCs w:val="24"/>
        </w:rPr>
        <w:t>poszerz</w:t>
      </w:r>
      <w:r>
        <w:rPr>
          <w:rFonts w:cstheme="minorHAnsi"/>
          <w:sz w:val="24"/>
          <w:szCs w:val="24"/>
        </w:rPr>
        <w:t>a</w:t>
      </w:r>
      <w:r w:rsidRPr="00955207">
        <w:rPr>
          <w:rFonts w:cstheme="minorHAnsi"/>
          <w:sz w:val="24"/>
          <w:szCs w:val="24"/>
        </w:rPr>
        <w:t>ni</w:t>
      </w:r>
      <w:r>
        <w:rPr>
          <w:rFonts w:cstheme="minorHAnsi"/>
          <w:sz w:val="24"/>
          <w:szCs w:val="24"/>
        </w:rPr>
        <w:t>u</w:t>
      </w:r>
      <w:r w:rsidRPr="00955207">
        <w:rPr>
          <w:rFonts w:cstheme="minorHAnsi"/>
          <w:sz w:val="24"/>
          <w:szCs w:val="24"/>
        </w:rPr>
        <w:t xml:space="preserve"> wiedzy, zdobyci</w:t>
      </w:r>
      <w:r>
        <w:rPr>
          <w:rFonts w:cstheme="minorHAnsi"/>
          <w:sz w:val="24"/>
          <w:szCs w:val="24"/>
        </w:rPr>
        <w:t>u</w:t>
      </w:r>
      <w:r w:rsidRPr="00955207">
        <w:rPr>
          <w:rFonts w:cstheme="minorHAnsi"/>
          <w:sz w:val="24"/>
          <w:szCs w:val="24"/>
        </w:rPr>
        <w:t xml:space="preserve"> doświadczenia, umiejętności</w:t>
      </w:r>
      <w:r>
        <w:rPr>
          <w:rFonts w:cstheme="minorHAnsi"/>
          <w:sz w:val="24"/>
          <w:szCs w:val="24"/>
        </w:rPr>
        <w:t>)</w:t>
      </w:r>
      <w:r w:rsidRPr="00955207">
        <w:rPr>
          <w:rFonts w:cstheme="minorHAnsi"/>
          <w:sz w:val="24"/>
          <w:szCs w:val="24"/>
        </w:rPr>
        <w:t>; w aspekcie społecznym</w:t>
      </w:r>
      <w:r>
        <w:rPr>
          <w:rFonts w:cstheme="minorHAnsi"/>
          <w:sz w:val="24"/>
          <w:szCs w:val="24"/>
        </w:rPr>
        <w:t xml:space="preserve"> (</w:t>
      </w:r>
      <w:r w:rsidRPr="00955207">
        <w:rPr>
          <w:rFonts w:cstheme="minorHAnsi"/>
          <w:sz w:val="24"/>
          <w:szCs w:val="24"/>
        </w:rPr>
        <w:t xml:space="preserve">np. </w:t>
      </w:r>
      <w:r>
        <w:rPr>
          <w:rFonts w:cstheme="minorHAnsi"/>
          <w:sz w:val="24"/>
          <w:szCs w:val="24"/>
        </w:rPr>
        <w:t xml:space="preserve">o </w:t>
      </w:r>
      <w:r w:rsidRPr="00955207">
        <w:rPr>
          <w:rFonts w:cstheme="minorHAnsi"/>
          <w:sz w:val="24"/>
          <w:szCs w:val="24"/>
        </w:rPr>
        <w:t>budowani</w:t>
      </w:r>
      <w:r>
        <w:rPr>
          <w:rFonts w:cstheme="minorHAnsi"/>
          <w:sz w:val="24"/>
          <w:szCs w:val="24"/>
        </w:rPr>
        <w:t>u</w:t>
      </w:r>
      <w:r w:rsidRPr="00955207">
        <w:rPr>
          <w:rFonts w:cstheme="minorHAnsi"/>
          <w:sz w:val="24"/>
          <w:szCs w:val="24"/>
        </w:rPr>
        <w:t xml:space="preserve"> zaufania, rozpoznawalności, aktywizacji itp.</w:t>
      </w:r>
      <w:r>
        <w:rPr>
          <w:rFonts w:cstheme="minorHAnsi"/>
          <w:sz w:val="24"/>
          <w:szCs w:val="24"/>
        </w:rPr>
        <w:t>).</w:t>
      </w:r>
      <w:r w:rsidRPr="00955207">
        <w:rPr>
          <w:rFonts w:cstheme="minorHAnsi"/>
          <w:sz w:val="24"/>
          <w:szCs w:val="24"/>
        </w:rPr>
        <w:t xml:space="preserve"> Najbardziej popularna definicja mówi, iż wartość dodaną stanowią wszystkie elementy jakiegoś działania, które zostały osiągnięte ponad efekty planowane, a można je w jakiś sposób wartościować (ewaluować). </w:t>
      </w:r>
    </w:p>
    <w:p w14:paraId="374B611A" w14:textId="77777777" w:rsidR="00401ADD" w:rsidRDefault="00401ADD" w:rsidP="00401ADD">
      <w:pPr>
        <w:tabs>
          <w:tab w:val="left" w:pos="1134"/>
        </w:tabs>
        <w:spacing w:after="0" w:line="312" w:lineRule="auto"/>
        <w:ind w:firstLine="709"/>
        <w:jc w:val="both"/>
        <w:rPr>
          <w:rFonts w:cstheme="minorHAnsi"/>
          <w:sz w:val="24"/>
          <w:szCs w:val="24"/>
        </w:rPr>
      </w:pPr>
      <w:r w:rsidRPr="00955207">
        <w:rPr>
          <w:rFonts w:cstheme="minorHAnsi"/>
          <w:sz w:val="24"/>
          <w:szCs w:val="24"/>
        </w:rPr>
        <w:t>Jak wykazały badania ankietowe przeprowadzone z mieszkańcami, LGD Spisz-Podhale</w:t>
      </w:r>
      <w:r w:rsidRPr="00E425C1">
        <w:rPr>
          <w:rFonts w:cstheme="minorHAnsi"/>
          <w:sz w:val="24"/>
          <w:szCs w:val="24"/>
          <w:highlight w:val="yellow"/>
        </w:rPr>
        <w:t xml:space="preserve"> </w:t>
      </w:r>
      <w:r w:rsidRPr="00955207">
        <w:rPr>
          <w:rFonts w:cstheme="minorHAnsi"/>
          <w:sz w:val="24"/>
          <w:szCs w:val="24"/>
        </w:rPr>
        <w:t>jest organizacją dość powszechnie rozpoznawalną i identyfikowaną jako organizacja wspomagająca rozwój lokalny. Wartością dodaną działalności LGD są ściślejsze relacje między poszczególnymi aktorami wpływającymi na rozwój lokalny – trzema sektorami będącymi członkami LGD</w:t>
      </w:r>
      <w:r>
        <w:rPr>
          <w:rFonts w:cstheme="minorHAnsi"/>
          <w:sz w:val="24"/>
          <w:szCs w:val="24"/>
        </w:rPr>
        <w:t xml:space="preserve"> oraz poprawa relacji wzajemnych między mieszkańcami</w:t>
      </w:r>
      <w:r w:rsidRPr="00955207">
        <w:rPr>
          <w:rFonts w:cstheme="minorHAnsi"/>
          <w:sz w:val="24"/>
          <w:szCs w:val="24"/>
        </w:rPr>
        <w:t>.</w:t>
      </w:r>
      <w:r>
        <w:rPr>
          <w:rFonts w:cstheme="minorHAnsi"/>
          <w:sz w:val="24"/>
          <w:szCs w:val="24"/>
        </w:rPr>
        <w:t xml:space="preserve"> Proces wdrażania LSR i jego promocja sprawiły, iż działalność samej LGD i beneficjentów tych działań są postrzegane jako ważne ogniwa w rozwoju lokalnym. Beneficjenci są na ogół świadomi istniejącego potencjału gospodarczego i społecznego obszaru, podejmują z powodzeniem próby jego zaangażowania w rozwój gospodarczy i społeczny. Poprzez czynne uczestnictwo w działaniach LGD stają się pozytywnym przykładem dla innych i znajdują naśladowców swych przedsięwzięć. Często przejmują na siebie rolę liderów opinii, co sprzyja budowaniu </w:t>
      </w:r>
      <w:r>
        <w:rPr>
          <w:rFonts w:cstheme="minorHAnsi"/>
          <w:sz w:val="24"/>
          <w:szCs w:val="24"/>
        </w:rPr>
        <w:br/>
        <w:t>i zacieśnianiu więzi lokalnych, podejmowaniu prób organizowania zaczątków sieci działań komplementarnych. Dzięki takiemu podejściu do wdrażania LSR realizowane przedsięwzięcia wpisują się w cel ogólny i cele szczegółowe nakreślone w LSR obszaru LGD Spisz-Podhale.</w:t>
      </w:r>
    </w:p>
    <w:p w14:paraId="7B2368C0" w14:textId="77777777" w:rsidR="00AB1C33" w:rsidRPr="00AB1C33" w:rsidRDefault="00AB1C33" w:rsidP="00AB1C33"/>
    <w:p w14:paraId="50B6BCCF" w14:textId="0D7638AE" w:rsidR="00265800" w:rsidRDefault="00265800" w:rsidP="00AB1C33">
      <w:pPr>
        <w:spacing w:line="360" w:lineRule="auto"/>
      </w:pPr>
      <w:r>
        <w:br w:type="page"/>
      </w:r>
    </w:p>
    <w:p w14:paraId="0B6918C5" w14:textId="40BC94DF" w:rsidR="00265800" w:rsidRDefault="00265800" w:rsidP="00AB1C33">
      <w:pPr>
        <w:pStyle w:val="Nagwek1"/>
        <w:spacing w:line="360" w:lineRule="auto"/>
      </w:pPr>
      <w:bookmarkStart w:id="133" w:name="_Toc87393017"/>
      <w:r>
        <w:lastRenderedPageBreak/>
        <w:t>7. Podsumowanie. Wnioski i rekomendacje.</w:t>
      </w:r>
      <w:bookmarkEnd w:id="133"/>
    </w:p>
    <w:p w14:paraId="529F0269" w14:textId="77777777" w:rsidR="00401ADD" w:rsidRPr="00B97979" w:rsidRDefault="00401ADD" w:rsidP="00401ADD">
      <w:pPr>
        <w:spacing w:before="240" w:after="120" w:line="312" w:lineRule="auto"/>
        <w:ind w:firstLine="720"/>
        <w:jc w:val="both"/>
        <w:rPr>
          <w:sz w:val="24"/>
          <w:szCs w:val="24"/>
        </w:rPr>
      </w:pPr>
      <w:r w:rsidRPr="00B97979">
        <w:rPr>
          <w:sz w:val="24"/>
          <w:szCs w:val="24"/>
        </w:rPr>
        <w:t>Stwierdzenia końcowe odnoszą się do analizowanego okresu wdrażania LSR przez LGD Spisz-Podhale i obejmują analizę wyznaczoną metodyką i ramami ewaluacji tego procesu. Tak więc zostały one ujęte tu w odniesieniu do: podstaw budowy LSR, zaplanowanych w LSR celów ogólnych i szczegółowych, zmian wprowadzanych do dokumentu LSR, organizowanych naborów wniosków aplikacyjnych, realizacji planu rzeczowego i finansowego, realizacji projektów współpracy, realizacji projektów poza programem LEADER, organizacji pracy biura LGD, uczestnictwa w szkoleniach i opinii pracowników biura i przedstawicieli organów statutowych, realizacji planu komunikacji, oraz prowadzonego doradztwa. A zatem w wyniku przeprowadzonych analiz można stwierdzić:</w:t>
      </w:r>
    </w:p>
    <w:p w14:paraId="392C4DF6" w14:textId="77777777" w:rsidR="00401ADD" w:rsidRPr="00D72F26" w:rsidRDefault="00401ADD" w:rsidP="00401ADD">
      <w:pPr>
        <w:pStyle w:val="Akapitzlist"/>
        <w:numPr>
          <w:ilvl w:val="0"/>
          <w:numId w:val="20"/>
        </w:numPr>
        <w:tabs>
          <w:tab w:val="left" w:pos="1134"/>
        </w:tabs>
        <w:spacing w:before="240" w:after="120" w:line="312" w:lineRule="auto"/>
        <w:ind w:left="0" w:firstLine="709"/>
        <w:contextualSpacing w:val="0"/>
        <w:jc w:val="both"/>
        <w:rPr>
          <w:sz w:val="24"/>
          <w:szCs w:val="24"/>
        </w:rPr>
      </w:pPr>
      <w:r w:rsidRPr="00B97979">
        <w:rPr>
          <w:sz w:val="24"/>
          <w:szCs w:val="24"/>
        </w:rPr>
        <w:t xml:space="preserve">Analizując zaprezentowane dane statystyczne i ich tendencje zmian na przestrzeni mijającego okresu realizacji LSR, można stwierdzić, iż diagnoza postawiona w LSR była trafna. Zaplanowane cele i przedsięwzięcia odpowiadały opracowanej diagnozie i potrzebom mieszkańców. Dokonując analizy porównawczej zmian ilościowych na obszarze w zakresie ludnościowym – ogółu ludności, w tym w grupach ekonomicznych, wskaźników bezrobocia, liczby przedsiębiorstw na 10 tys. mieszkańców (i na 1 tys. osób w wieku produkcyjnym), wskaźnika G (dochodów z podatków w przeliczeniu na 1 mieszkańca), wydatków na 1 mieszkańca, pozycji gmin wchodzących w skład obszaru LGD w ogólnej liczbie gmin województwa małopolskiego, czy liczby turystycznych obiektów noclegowych, infrastruktury turystycznej etc. – można zauważyć znaczące zmiany </w:t>
      </w:r>
      <w:r w:rsidRPr="00B97979">
        <w:rPr>
          <w:i/>
          <w:sz w:val="24"/>
          <w:szCs w:val="24"/>
        </w:rPr>
        <w:t>in plus</w:t>
      </w:r>
      <w:r w:rsidRPr="00B97979">
        <w:rPr>
          <w:sz w:val="24"/>
          <w:szCs w:val="24"/>
        </w:rPr>
        <w:t xml:space="preserve"> (z wyjątkiem salda migracji i liczby noclegowych obiektów turystycznych). Reasumując, zaprezentowane dane statystyczne i ich zmiany na przestrzeni mijającego okresu realizacji LSR a także uzyskane w badaniach IDI, można stwierdzić, iż diagnoza postawiona w LSR była trafna. A oto stwierdzenia wynikające </w:t>
      </w:r>
      <w:r>
        <w:rPr>
          <w:sz w:val="24"/>
          <w:szCs w:val="24"/>
        </w:rPr>
        <w:br/>
      </w:r>
      <w:r w:rsidRPr="00B97979">
        <w:rPr>
          <w:sz w:val="24"/>
          <w:szCs w:val="24"/>
        </w:rPr>
        <w:t>z analizy danych statystycznych:</w:t>
      </w:r>
    </w:p>
    <w:p w14:paraId="73B7ABB5" w14:textId="77777777" w:rsidR="00401ADD" w:rsidRPr="00B97979" w:rsidRDefault="00401ADD" w:rsidP="00401ADD">
      <w:pPr>
        <w:spacing w:after="120" w:line="312" w:lineRule="auto"/>
        <w:ind w:firstLine="709"/>
        <w:jc w:val="both"/>
        <w:rPr>
          <w:sz w:val="24"/>
          <w:szCs w:val="24"/>
        </w:rPr>
      </w:pPr>
      <w:r w:rsidRPr="00B97979">
        <w:rPr>
          <w:sz w:val="24"/>
          <w:szCs w:val="24"/>
        </w:rPr>
        <w:t xml:space="preserve">(a) W sferze demografii można wskazać kilka pozytywnych zjawisk zachodzących na obszarze LGD. Analizowany obszar zamieszkuje stosunkowo młode społeczeństwo. Proporcje między grupami osób w wieku przedprodukcyjnym, produkcyjnym i poprodukcyjnym są nadal korzystne i wyróżniają ten obszar na tle kraju. Ale wzrost liczby ludności w wieku produkcyjnym nastąpił tylko w gminie Nowy Targ. W pozostałych dwu gminach nastąpił spadek ludności w wieku produkcyjnym, z tym, że w gminie Łapsze Niżne odnotowano niewielki wzrost liczby ludności w wieku przedprodukcyjnym. We wszystkich gminach przybyło ludności w wieku poprodukcyjnym. Sytuacja wskazuje kierunek interwencji, który powinien być wzięty pod uwagę przy budowie kolejnej strategii rozwoju. </w:t>
      </w:r>
    </w:p>
    <w:p w14:paraId="68433AAF" w14:textId="77777777" w:rsidR="00401ADD" w:rsidRPr="00B97979" w:rsidRDefault="00401ADD" w:rsidP="00401ADD">
      <w:pPr>
        <w:spacing w:after="120" w:line="312" w:lineRule="auto"/>
        <w:ind w:firstLine="709"/>
        <w:jc w:val="both"/>
        <w:rPr>
          <w:sz w:val="24"/>
          <w:szCs w:val="24"/>
        </w:rPr>
      </w:pPr>
      <w:r w:rsidRPr="00B97979">
        <w:rPr>
          <w:sz w:val="24"/>
          <w:szCs w:val="24"/>
        </w:rPr>
        <w:lastRenderedPageBreak/>
        <w:t xml:space="preserve">(b) W saldzie migracji nie można zauważyć wyraźnej tendencji w poszczególnych gminach. W każdej z tych gmin wartości te są zmienne. Dla przykładu w roku 2019 saldo migracji w gminie Nowy Targ miało wartość ujemną (-41), ale w dwu pozostałych gminach – Bukowina Tatrzańska i Łapsze Niżne – saldo było dodatnie. Potwierdza się więc określona </w:t>
      </w:r>
      <w:r w:rsidRPr="00B97979">
        <w:rPr>
          <w:sz w:val="24"/>
          <w:szCs w:val="24"/>
        </w:rPr>
        <w:br/>
        <w:t xml:space="preserve">w LSR tendencja migracji ludności poza obszar LGD w celu znalezienia pracy i lepszych perspektyw życia. Wpływ na migracje – jak się wydaje – ma też większa mobilność społeczeństwa i mniejsze przywiązanie do miejsca urodzenia, czy osiedlenia się. </w:t>
      </w:r>
    </w:p>
    <w:p w14:paraId="762F3632" w14:textId="77777777" w:rsidR="00401ADD" w:rsidRPr="00B97979" w:rsidRDefault="00401ADD" w:rsidP="00401ADD">
      <w:pPr>
        <w:spacing w:after="120" w:line="312" w:lineRule="auto"/>
        <w:ind w:firstLine="709"/>
        <w:jc w:val="both"/>
        <w:rPr>
          <w:sz w:val="24"/>
          <w:szCs w:val="24"/>
        </w:rPr>
      </w:pPr>
      <w:r w:rsidRPr="00B97979">
        <w:rPr>
          <w:sz w:val="24"/>
          <w:szCs w:val="24"/>
        </w:rPr>
        <w:t xml:space="preserve">(c) W analizowanych latach 2015-2021 wskaźniki G dla gmin wchodzących w skład LGD Spisz-Podhale generalnie miały tendencję wzrostową – największy wzrost (dwukrotny) wskaźnika G zanotowano w analizowanych latach w gminie Bukowina Tatrzańska. Można to wiązać zarówno z dużą liczbą ludności zamieszkujących na tym terenie, jak i z dużą liczbą podmiotów gospodarczych będących płatnikami podatku. </w:t>
      </w:r>
    </w:p>
    <w:p w14:paraId="0C3F0837" w14:textId="77777777" w:rsidR="00401ADD" w:rsidRPr="00B97979" w:rsidRDefault="00401ADD" w:rsidP="00401ADD">
      <w:pPr>
        <w:spacing w:after="120" w:line="312" w:lineRule="auto"/>
        <w:ind w:firstLine="709"/>
        <w:jc w:val="both"/>
        <w:rPr>
          <w:sz w:val="24"/>
          <w:szCs w:val="24"/>
        </w:rPr>
      </w:pPr>
      <w:r w:rsidRPr="00B97979">
        <w:rPr>
          <w:sz w:val="24"/>
          <w:szCs w:val="24"/>
        </w:rPr>
        <w:t xml:space="preserve">(d) Wydatki gmin wchodzących w skład LGD Spisz-Podhale z roku na rok są coraz większe. Analizując lata 2015-2019 można zauważyć, iż wzrost wydatków nie jest symetryczny z osiąganymi przychodami własnymi wyrażanymi wskaźnikiem G (np. gmina Bukowina Tatrzańska). Świadczą o tym także częściowo wskaźniki budżetowe dotyczące miejsc, jakie zajmują poszczególne gminy na tle gmin małopolskich.  </w:t>
      </w:r>
    </w:p>
    <w:p w14:paraId="692AD6C2" w14:textId="77777777" w:rsidR="00401ADD" w:rsidRPr="00B97979" w:rsidRDefault="00401ADD" w:rsidP="00401ADD">
      <w:pPr>
        <w:spacing w:after="120" w:line="312" w:lineRule="auto"/>
        <w:ind w:firstLine="709"/>
        <w:jc w:val="both"/>
        <w:rPr>
          <w:sz w:val="24"/>
          <w:szCs w:val="24"/>
        </w:rPr>
      </w:pPr>
      <w:r w:rsidRPr="00B97979">
        <w:rPr>
          <w:sz w:val="24"/>
          <w:szCs w:val="24"/>
        </w:rPr>
        <w:t xml:space="preserve">(e) Dane statystyczne za rok 2020 dotyczące bezrobotnych zarejestrowanych na obszarze LGD w odniesieniu do liczby osób w wieku produkcyjnym wskazują, iż nastąpił wyraźny spadek w porównaniu do roku 2015, ale zwiększyła się liczba kobiet pozostających bez pracy w gminie Bukowina Tatrzańska, co można wiązać z pandemią i zamknięciem hoteli </w:t>
      </w:r>
      <w:r>
        <w:rPr>
          <w:sz w:val="24"/>
          <w:szCs w:val="24"/>
        </w:rPr>
        <w:br/>
      </w:r>
      <w:r w:rsidRPr="00B97979">
        <w:rPr>
          <w:sz w:val="24"/>
          <w:szCs w:val="24"/>
        </w:rPr>
        <w:t xml:space="preserve">i pensjonatów, gdzie w większości zatrudniane są kobiety. </w:t>
      </w:r>
    </w:p>
    <w:p w14:paraId="2B7DB3D5" w14:textId="77777777" w:rsidR="00401ADD" w:rsidRPr="00B97979" w:rsidRDefault="00401ADD" w:rsidP="00401ADD">
      <w:pPr>
        <w:spacing w:after="120" w:line="312" w:lineRule="auto"/>
        <w:ind w:firstLine="709"/>
        <w:jc w:val="both"/>
        <w:rPr>
          <w:sz w:val="24"/>
          <w:szCs w:val="24"/>
        </w:rPr>
      </w:pPr>
      <w:r w:rsidRPr="00B97979">
        <w:rPr>
          <w:sz w:val="24"/>
          <w:szCs w:val="24"/>
        </w:rPr>
        <w:t xml:space="preserve">(f) W analizowanych latach 2015-2020 w gminach obszaru LGD Spisz-Podhale odnotowano wzrost zarejestrowanych podmiotów gospodarki narodowej w rejestrze REGON na 10 tys. ludności w wieku produkcyjnym.  Stwierdzono także wzrastającą liczbę osób fizycznych prowadzących działalność gospodarczą w przeliczeniu na 10 tys. mieszkańców. Największy wzrost liczby podmiotów w odniesieniu do roku 2015 odnotowano w gminie Bukowina Tatrzańska. </w:t>
      </w:r>
    </w:p>
    <w:p w14:paraId="1068C6AD" w14:textId="77777777" w:rsidR="00401ADD" w:rsidRPr="00B97979" w:rsidRDefault="00401ADD" w:rsidP="00401ADD">
      <w:pPr>
        <w:spacing w:after="120" w:line="312" w:lineRule="auto"/>
        <w:ind w:firstLine="709"/>
        <w:jc w:val="both"/>
        <w:rPr>
          <w:sz w:val="24"/>
          <w:szCs w:val="24"/>
        </w:rPr>
      </w:pPr>
      <w:r w:rsidRPr="00B97979">
        <w:rPr>
          <w:sz w:val="24"/>
          <w:szCs w:val="24"/>
        </w:rPr>
        <w:t xml:space="preserve">(g) Analizując dane dotyczące pomocy społecznej w gminach obszaru LGD Spisz-Podhale, można zauważyć generalnie tendencję spadkową liczby beneficjentów tej pomocy. Jednak nie we wszystkich gminach tendencja ta jest stała (w niektórych latach występowały pewne niewielkie załamania).  </w:t>
      </w:r>
    </w:p>
    <w:p w14:paraId="1E9A9B97" w14:textId="77777777" w:rsidR="00401ADD" w:rsidRPr="00B97979" w:rsidRDefault="00401ADD" w:rsidP="00401ADD">
      <w:pPr>
        <w:spacing w:after="120" w:line="312" w:lineRule="auto"/>
        <w:ind w:firstLine="709"/>
        <w:jc w:val="both"/>
        <w:rPr>
          <w:sz w:val="24"/>
          <w:szCs w:val="24"/>
        </w:rPr>
      </w:pPr>
      <w:r w:rsidRPr="00B97979">
        <w:rPr>
          <w:sz w:val="24"/>
          <w:szCs w:val="24"/>
        </w:rPr>
        <w:t xml:space="preserve">(h) </w:t>
      </w:r>
      <w:r>
        <w:rPr>
          <w:sz w:val="24"/>
          <w:szCs w:val="24"/>
        </w:rPr>
        <w:t>Dane GUS wskazują, iż w</w:t>
      </w:r>
      <w:r w:rsidRPr="00B97979">
        <w:rPr>
          <w:sz w:val="24"/>
          <w:szCs w:val="24"/>
        </w:rPr>
        <w:t xml:space="preserve"> analizowanym okresie </w:t>
      </w:r>
      <w:r>
        <w:rPr>
          <w:sz w:val="24"/>
          <w:szCs w:val="24"/>
        </w:rPr>
        <w:t xml:space="preserve">występowały </w:t>
      </w:r>
      <w:r w:rsidRPr="00B97979">
        <w:rPr>
          <w:sz w:val="24"/>
          <w:szCs w:val="24"/>
        </w:rPr>
        <w:t xml:space="preserve">tendencje wzrostowe liczby noclegowych obiektów turystycznych do roku 2018, po czym </w:t>
      </w:r>
      <w:r>
        <w:rPr>
          <w:sz w:val="24"/>
          <w:szCs w:val="24"/>
        </w:rPr>
        <w:t xml:space="preserve">w kolejnych </w:t>
      </w:r>
      <w:r>
        <w:rPr>
          <w:sz w:val="24"/>
          <w:szCs w:val="24"/>
        </w:rPr>
        <w:lastRenderedPageBreak/>
        <w:t xml:space="preserve">latach następuje </w:t>
      </w:r>
      <w:r w:rsidRPr="00B97979">
        <w:rPr>
          <w:sz w:val="24"/>
          <w:szCs w:val="24"/>
        </w:rPr>
        <w:t xml:space="preserve">spadek ich liczby. Jak można przypuszczać było to efektem restrykcji wprowadzonych przez rząd w związku z pandemią CoViD-19. </w:t>
      </w:r>
    </w:p>
    <w:p w14:paraId="2C4FA0EF" w14:textId="77777777" w:rsidR="00401ADD" w:rsidRPr="00B97979" w:rsidRDefault="00401ADD" w:rsidP="00401ADD">
      <w:pPr>
        <w:pStyle w:val="Akapitzlist"/>
        <w:numPr>
          <w:ilvl w:val="0"/>
          <w:numId w:val="20"/>
        </w:numPr>
        <w:tabs>
          <w:tab w:val="left" w:pos="1134"/>
        </w:tabs>
        <w:spacing w:before="240" w:after="120" w:line="312" w:lineRule="auto"/>
        <w:ind w:left="0" w:firstLine="709"/>
        <w:contextualSpacing w:val="0"/>
        <w:jc w:val="both"/>
        <w:rPr>
          <w:rFonts w:ascii="Calibri" w:hAnsi="Calibri" w:cs="Calibri"/>
          <w:sz w:val="24"/>
          <w:szCs w:val="24"/>
        </w:rPr>
      </w:pPr>
      <w:r w:rsidRPr="00B97979">
        <w:rPr>
          <w:sz w:val="24"/>
          <w:szCs w:val="24"/>
        </w:rPr>
        <w:t xml:space="preserve">Zaplanowane w LSR cele i przedsięwzięcia odpowiadały opracowanej diagnozie </w:t>
      </w:r>
      <w:r w:rsidRPr="00B97979">
        <w:rPr>
          <w:sz w:val="24"/>
          <w:szCs w:val="24"/>
        </w:rPr>
        <w:br/>
        <w:t xml:space="preserve">i potrzebom mieszkańców. Grupy docelowe zostały określone prawidłowo. LSR nie podlegał znaczącym modyfikacjom. Oto stwierdzenia wynikające z analizy postępu rzeczowego </w:t>
      </w:r>
      <w:r w:rsidRPr="00B97979">
        <w:rPr>
          <w:sz w:val="24"/>
          <w:szCs w:val="24"/>
        </w:rPr>
        <w:br/>
        <w:t>i finansowego realizacji LSR:</w:t>
      </w:r>
    </w:p>
    <w:p w14:paraId="05DDC9B1" w14:textId="77777777" w:rsidR="00401ADD" w:rsidRPr="00B97979" w:rsidRDefault="00401ADD" w:rsidP="00401ADD">
      <w:pPr>
        <w:spacing w:after="120" w:line="312" w:lineRule="auto"/>
        <w:ind w:firstLine="709"/>
        <w:jc w:val="both"/>
        <w:rPr>
          <w:sz w:val="24"/>
          <w:szCs w:val="24"/>
        </w:rPr>
      </w:pPr>
      <w:r w:rsidRPr="00B97979">
        <w:rPr>
          <w:sz w:val="24"/>
          <w:szCs w:val="24"/>
        </w:rPr>
        <w:t xml:space="preserve">(a) Strategia opracowana przez LGD Spisz-Podhale została opracowana poprawnie. Proces jej tworzenia przebiegał zgodnie z metodyką programu LEADER. Badania wykazały, iż wprowadzane zmiany w LSR wymuszone zostały głównie uwarunkowaniami zewnętrznymi, </w:t>
      </w:r>
      <w:r w:rsidRPr="00B97979">
        <w:rPr>
          <w:sz w:val="24"/>
          <w:szCs w:val="24"/>
        </w:rPr>
        <w:br/>
        <w:t>a mianowicie koniecznością dostosowania strategii do zmieniających się procedur oceny wniosków aplikacyjnych, czy też przewalutowaniem budżetu na walutę euro. Na etapie budowania LSR popełniono niewielkie błędy rachunkowe, które wymagały korekty.</w:t>
      </w:r>
    </w:p>
    <w:p w14:paraId="288F4F1D" w14:textId="77777777" w:rsidR="00401ADD" w:rsidRPr="00B97979" w:rsidRDefault="00401ADD" w:rsidP="00401ADD">
      <w:pPr>
        <w:spacing w:after="120" w:line="312" w:lineRule="auto"/>
        <w:ind w:firstLine="709"/>
        <w:jc w:val="both"/>
        <w:rPr>
          <w:sz w:val="24"/>
          <w:szCs w:val="24"/>
        </w:rPr>
      </w:pPr>
      <w:r w:rsidRPr="00B97979">
        <w:rPr>
          <w:sz w:val="24"/>
          <w:szCs w:val="24"/>
        </w:rPr>
        <w:t>(b) Wszystkie nabory spotkały się ze sporym zainteresowaniem ze strony beneficjentów. Zdecydowanie największą popularnością cieszyły się nabory wniosków aplikacyjnych na podejmowanie działalności gospodarczej, a w dalszej kolejności na jej rozwój. Najmniejszym zainteresowaniem cieszyły się nabory na przedsięwzięcia dedykowane grupom defaworyzowanym. Nabory przeprowadzane były zgodnie z planem – niektóre były powtarzane z powodu rezygnacji beneficjenta z realizacji projektu lub niepodpisania umowy przez beneficjenta.</w:t>
      </w:r>
    </w:p>
    <w:p w14:paraId="1CDACDC6" w14:textId="77777777" w:rsidR="00401ADD" w:rsidRPr="008B52F8" w:rsidRDefault="00401ADD" w:rsidP="00401ADD">
      <w:pPr>
        <w:spacing w:after="120" w:line="312" w:lineRule="auto"/>
        <w:ind w:firstLine="709"/>
        <w:jc w:val="both"/>
        <w:rPr>
          <w:sz w:val="24"/>
          <w:szCs w:val="24"/>
          <w:highlight w:val="yellow"/>
        </w:rPr>
      </w:pPr>
      <w:r w:rsidRPr="00B97979">
        <w:rPr>
          <w:sz w:val="24"/>
          <w:szCs w:val="24"/>
        </w:rPr>
        <w:t xml:space="preserve">(c) </w:t>
      </w:r>
      <w:r w:rsidRPr="008B52F8">
        <w:rPr>
          <w:sz w:val="24"/>
          <w:szCs w:val="24"/>
        </w:rPr>
        <w:t>Analizując postęp rzeczowy w realizacji lokalnej strategii rozwoju dla obszaru LGD Podhale-Spisz stwierdzono, że pewne obawy budzą te zakresy operacji, w których na dzień ewaluacji (31 maja 2021) nie osiągnięto jeszcze żadnego z założonych wskaźników.</w:t>
      </w:r>
    </w:p>
    <w:p w14:paraId="1114EE4A" w14:textId="77777777" w:rsidR="00401ADD" w:rsidRPr="00B97979" w:rsidRDefault="00401ADD" w:rsidP="00401ADD">
      <w:pPr>
        <w:spacing w:after="120" w:line="312" w:lineRule="auto"/>
        <w:ind w:firstLine="709"/>
        <w:jc w:val="both"/>
        <w:rPr>
          <w:sz w:val="24"/>
          <w:szCs w:val="24"/>
        </w:rPr>
      </w:pPr>
      <w:r w:rsidRPr="00B97979">
        <w:rPr>
          <w:sz w:val="24"/>
          <w:szCs w:val="24"/>
        </w:rPr>
        <w:t>(d) Oceniając postęp finansowy w realizacji lokalnej strategii rozwoju dla obszaru LGD Podhale-Spisz, mierzony wskaźnikami finansowymi jego realizacji stwierdzono, iż na dzień ewaluacji (31 maja 2021) realizacja bu</w:t>
      </w:r>
      <w:r>
        <w:rPr>
          <w:sz w:val="24"/>
          <w:szCs w:val="24"/>
        </w:rPr>
        <w:t>dże</w:t>
      </w:r>
      <w:r w:rsidRPr="00B97979">
        <w:rPr>
          <w:sz w:val="24"/>
          <w:szCs w:val="24"/>
        </w:rPr>
        <w:t>tu jest na poziomie 58,37% wielkości przyznanego beneficjentom wsparcia finansowego i 44,25% wartości wypłaconej pomocy finansowej.</w:t>
      </w:r>
    </w:p>
    <w:p w14:paraId="6B0639B0" w14:textId="77777777" w:rsidR="00401ADD" w:rsidRPr="00B97979" w:rsidRDefault="00401ADD" w:rsidP="00401ADD">
      <w:pPr>
        <w:spacing w:after="120" w:line="312" w:lineRule="auto"/>
        <w:ind w:firstLine="709"/>
        <w:jc w:val="both"/>
        <w:rPr>
          <w:sz w:val="24"/>
          <w:szCs w:val="24"/>
        </w:rPr>
      </w:pPr>
      <w:r w:rsidRPr="00B97979">
        <w:rPr>
          <w:sz w:val="24"/>
          <w:szCs w:val="24"/>
        </w:rPr>
        <w:t xml:space="preserve">(e) W analizowanym okresie LGD Spisz-Podhale jest partnerem w projekcie współpracy, który ma być realizowany przez trzy LGD. Liderem projektu jest Podhalańska LGD. Obecnie projekt jest na etapie oceny w </w:t>
      </w:r>
      <w:r>
        <w:rPr>
          <w:sz w:val="24"/>
          <w:szCs w:val="24"/>
        </w:rPr>
        <w:t>U</w:t>
      </w:r>
      <w:r w:rsidRPr="00B97979">
        <w:rPr>
          <w:sz w:val="24"/>
          <w:szCs w:val="24"/>
        </w:rPr>
        <w:t xml:space="preserve">rzędzie </w:t>
      </w:r>
      <w:r>
        <w:rPr>
          <w:sz w:val="24"/>
          <w:szCs w:val="24"/>
        </w:rPr>
        <w:t>M</w:t>
      </w:r>
      <w:r w:rsidRPr="00B97979">
        <w:rPr>
          <w:sz w:val="24"/>
          <w:szCs w:val="24"/>
        </w:rPr>
        <w:t>arszałkowskim. Wyniki badań IDI wskazują, iż jeśli projekt zostanie zaakceptowany i zrealizowany, to</w:t>
      </w:r>
      <w:r>
        <w:rPr>
          <w:sz w:val="24"/>
          <w:szCs w:val="24"/>
        </w:rPr>
        <w:t xml:space="preserve"> </w:t>
      </w:r>
      <w:r w:rsidRPr="00B97979">
        <w:rPr>
          <w:sz w:val="24"/>
          <w:szCs w:val="24"/>
        </w:rPr>
        <w:t xml:space="preserve">zapewne ta współpraca się rozwinie. </w:t>
      </w:r>
    </w:p>
    <w:p w14:paraId="68E0069A" w14:textId="77777777" w:rsidR="00401ADD" w:rsidRPr="00B97979" w:rsidRDefault="00401ADD" w:rsidP="00401ADD">
      <w:pPr>
        <w:spacing w:after="120" w:line="312" w:lineRule="auto"/>
        <w:ind w:firstLine="709"/>
        <w:jc w:val="both"/>
        <w:rPr>
          <w:sz w:val="24"/>
          <w:szCs w:val="24"/>
        </w:rPr>
      </w:pPr>
      <w:r w:rsidRPr="00B97979">
        <w:rPr>
          <w:sz w:val="24"/>
          <w:szCs w:val="24"/>
        </w:rPr>
        <w:t xml:space="preserve">(f) LGD Spisz-Podhale w analizowanym okresie wdrażania LSR realizowała poza programem LEADER jeden projekt pn. „Transgraniczna promocja tras turystycznych Podhala </w:t>
      </w:r>
      <w:r w:rsidRPr="00B97979">
        <w:rPr>
          <w:sz w:val="24"/>
          <w:szCs w:val="24"/>
        </w:rPr>
        <w:br/>
        <w:t>i Spisza”, finansowany był on ze środków EFR</w:t>
      </w:r>
      <w:r>
        <w:rPr>
          <w:sz w:val="24"/>
          <w:szCs w:val="24"/>
        </w:rPr>
        <w:t>R</w:t>
      </w:r>
      <w:r w:rsidRPr="00B97979">
        <w:rPr>
          <w:sz w:val="24"/>
          <w:szCs w:val="24"/>
        </w:rPr>
        <w:t xml:space="preserve"> w kwocie 8</w:t>
      </w:r>
      <w:r>
        <w:rPr>
          <w:sz w:val="24"/>
          <w:szCs w:val="24"/>
        </w:rPr>
        <w:t>2</w:t>
      </w:r>
      <w:r w:rsidRPr="00B97979">
        <w:rPr>
          <w:sz w:val="24"/>
          <w:szCs w:val="24"/>
        </w:rPr>
        <w:t> </w:t>
      </w:r>
      <w:r>
        <w:rPr>
          <w:sz w:val="24"/>
          <w:szCs w:val="24"/>
        </w:rPr>
        <w:t>0</w:t>
      </w:r>
      <w:r w:rsidRPr="00B97979">
        <w:rPr>
          <w:sz w:val="24"/>
          <w:szCs w:val="24"/>
        </w:rPr>
        <w:t>6</w:t>
      </w:r>
      <w:r>
        <w:rPr>
          <w:sz w:val="24"/>
          <w:szCs w:val="24"/>
        </w:rPr>
        <w:t>3</w:t>
      </w:r>
      <w:r w:rsidRPr="00B97979">
        <w:rPr>
          <w:sz w:val="24"/>
          <w:szCs w:val="24"/>
        </w:rPr>
        <w:t>,</w:t>
      </w:r>
      <w:r>
        <w:rPr>
          <w:sz w:val="24"/>
          <w:szCs w:val="24"/>
        </w:rPr>
        <w:t>90</w:t>
      </w:r>
      <w:r w:rsidRPr="00B97979">
        <w:rPr>
          <w:sz w:val="24"/>
          <w:szCs w:val="24"/>
        </w:rPr>
        <w:t xml:space="preserve"> euro.</w:t>
      </w:r>
      <w:r>
        <w:rPr>
          <w:sz w:val="24"/>
          <w:szCs w:val="24"/>
        </w:rPr>
        <w:t xml:space="preserve"> </w:t>
      </w:r>
      <w:r>
        <w:rPr>
          <w:bCs/>
          <w:sz w:val="20"/>
          <w:szCs w:val="20"/>
        </w:rPr>
        <w:t xml:space="preserve"> </w:t>
      </w:r>
    </w:p>
    <w:p w14:paraId="756A30E9" w14:textId="77777777" w:rsidR="00401ADD" w:rsidRPr="00B97979" w:rsidRDefault="00401ADD" w:rsidP="00401ADD">
      <w:pPr>
        <w:pStyle w:val="Akapitzlist"/>
        <w:numPr>
          <w:ilvl w:val="0"/>
          <w:numId w:val="20"/>
        </w:numPr>
        <w:tabs>
          <w:tab w:val="left" w:pos="1134"/>
        </w:tabs>
        <w:spacing w:before="240" w:after="120" w:line="312" w:lineRule="auto"/>
        <w:ind w:left="0" w:firstLine="709"/>
        <w:contextualSpacing w:val="0"/>
        <w:jc w:val="both"/>
        <w:rPr>
          <w:rFonts w:cs="Calibri"/>
          <w:sz w:val="24"/>
          <w:szCs w:val="24"/>
        </w:rPr>
      </w:pPr>
      <w:r w:rsidRPr="00B97979">
        <w:rPr>
          <w:sz w:val="24"/>
          <w:szCs w:val="24"/>
        </w:rPr>
        <w:lastRenderedPageBreak/>
        <w:t>Działalność</w:t>
      </w:r>
      <w:r w:rsidRPr="00B97979">
        <w:rPr>
          <w:rFonts w:cs="Calibri"/>
          <w:sz w:val="24"/>
          <w:szCs w:val="24"/>
        </w:rPr>
        <w:t xml:space="preserve"> biura LGD została oceniona pozytywnie, zarówno w aspekcie organizacji pracy i współdziałania z organami statutowymi LGD, szkoleń pracowników biura </w:t>
      </w:r>
      <w:r w:rsidRPr="00B97979">
        <w:rPr>
          <w:rFonts w:cs="Calibri"/>
          <w:sz w:val="24"/>
          <w:szCs w:val="24"/>
        </w:rPr>
        <w:br/>
        <w:t xml:space="preserve">i organów statutowych, realizacji planu komunikacji oraz prowadzonego doradztwa związanego z wdrażaniem LSR. Oto wyniki tej oceny:  </w:t>
      </w:r>
    </w:p>
    <w:p w14:paraId="05E35B3A" w14:textId="77777777" w:rsidR="00401ADD" w:rsidRPr="00B97979" w:rsidRDefault="00401ADD" w:rsidP="00401ADD">
      <w:pPr>
        <w:spacing w:after="80" w:line="312" w:lineRule="auto"/>
        <w:ind w:firstLine="709"/>
        <w:jc w:val="both"/>
        <w:rPr>
          <w:sz w:val="24"/>
          <w:szCs w:val="24"/>
        </w:rPr>
      </w:pPr>
      <w:r w:rsidRPr="00B97979">
        <w:rPr>
          <w:sz w:val="24"/>
          <w:szCs w:val="24"/>
        </w:rPr>
        <w:t>(a) Przeprowadzone badania IDI wykazały, iż w biurze LGD Spisz-Podhale zatrudnionych jest dwu pracowników. W analizowanym okresie następowała rotacja pracowników. Generalnie istniej</w:t>
      </w:r>
      <w:r>
        <w:rPr>
          <w:sz w:val="24"/>
          <w:szCs w:val="24"/>
        </w:rPr>
        <w:t>e</w:t>
      </w:r>
      <w:r w:rsidRPr="00B97979">
        <w:rPr>
          <w:sz w:val="24"/>
          <w:szCs w:val="24"/>
        </w:rPr>
        <w:t xml:space="preserve"> podział obowiązków między pracowników, lecz w okresie naborów pracownicy zajmują się solidarnie tymi samymi sprawami, aby usprawnić proces aplikacyjny. Relacje między pracownikami biura a organami statutowymi LGD są dobre – biuro wspiera organy w ich obowiązkach. Oczywiście każdy organ statutowy ma swój regulamin pracy i opiera swą działalność na regulaminie. </w:t>
      </w:r>
    </w:p>
    <w:p w14:paraId="7E2F67DB" w14:textId="77777777" w:rsidR="00401ADD" w:rsidRPr="00B97979" w:rsidRDefault="00401ADD" w:rsidP="00401ADD">
      <w:pPr>
        <w:spacing w:after="80" w:line="312" w:lineRule="auto"/>
        <w:ind w:firstLine="709"/>
        <w:jc w:val="both"/>
        <w:rPr>
          <w:sz w:val="24"/>
          <w:szCs w:val="24"/>
        </w:rPr>
      </w:pPr>
      <w:r w:rsidRPr="00B97979">
        <w:rPr>
          <w:sz w:val="24"/>
          <w:szCs w:val="24"/>
        </w:rPr>
        <w:t xml:space="preserve">(b) Analiza dokumentów wykazała, iż pracownicy biura LGD Spisz-Podhale uczestniczyli w 53 szkoleniach zorganizowanych w okresie wdrażania LSR oraz w jednym wyjeździe studyjnym (do Portugalii). Natomiast członkowie organów statutowych uczestniczyli w 13 szkoleniach. Były to głównie szkolenia związane z procedur oceny oraz wyboru projektów w ramach PROW na lata 2014-2020, procedurami przygotowania wniosków aplikacyjnych, zasad ewaluacji LGD i LSR; prawnych aspektów funkcjonowania organizacji pozarządowych, realizacji i zarządzania projektami, a także rozwojem umiejętności interpersonalnych i obsługi klienta. Badania IDI wykazały, iż najbardziej przydatne dla pracowników biura LGD Spisz-Podhale były szkolenia organizowanie przez Urząd Marszałkowski. </w:t>
      </w:r>
    </w:p>
    <w:p w14:paraId="7BB027B4" w14:textId="77777777" w:rsidR="00401ADD" w:rsidRPr="00B97979" w:rsidRDefault="00401ADD" w:rsidP="00401ADD">
      <w:pPr>
        <w:spacing w:after="80" w:line="312" w:lineRule="auto"/>
        <w:ind w:firstLine="709"/>
        <w:jc w:val="both"/>
        <w:rPr>
          <w:sz w:val="24"/>
          <w:szCs w:val="24"/>
        </w:rPr>
      </w:pPr>
      <w:r w:rsidRPr="00B97979">
        <w:rPr>
          <w:sz w:val="24"/>
          <w:szCs w:val="24"/>
        </w:rPr>
        <w:t xml:space="preserve">(c) Plan komunikacji został prawidłowo skonstruowany. W analizowanym okresie LGD Spisz-Podhale wykorzystywała wszystkie zaplanowane sposoby komunikowania, jakkolwiek część z nich stosowana była z dużą częstotliwością, a niektóre okazjonalnie. Wiele narzędzi komunikowania było typowymi, powszechnie stosowanymi. Badania IDI potwierdziły, iż narzędziem monitorowania efektów planu komunikacji były głównie ankiety, przeprowadzane po każdym zaplanowanym działaniu komunikacyjnym i były one także podstawą do wprowadzania zmian w planie w sensie sposobów komunikowania i stosowanych narzędzi komunikowania.  </w:t>
      </w:r>
    </w:p>
    <w:p w14:paraId="1DA80A47" w14:textId="7B2C5FDE" w:rsidR="00401ADD" w:rsidRPr="00401ADD" w:rsidRDefault="00401ADD" w:rsidP="00401ADD">
      <w:pPr>
        <w:spacing w:after="80" w:line="312" w:lineRule="auto"/>
        <w:ind w:firstLine="709"/>
        <w:jc w:val="both"/>
        <w:rPr>
          <w:sz w:val="24"/>
          <w:szCs w:val="24"/>
        </w:rPr>
      </w:pPr>
      <w:r w:rsidRPr="00B97979">
        <w:rPr>
          <w:sz w:val="24"/>
          <w:szCs w:val="24"/>
        </w:rPr>
        <w:t xml:space="preserve">(d) Doradztwo realizowane przez biuro LGD Spisz-Podhale prowadzone było głównie </w:t>
      </w:r>
      <w:r w:rsidRPr="00B97979">
        <w:rPr>
          <w:sz w:val="24"/>
          <w:szCs w:val="24"/>
        </w:rPr>
        <w:br/>
        <w:t xml:space="preserve">w formie indywidualnej, jakkolwiek wykorzystywano także inne formy i sposoby doradztwa.  </w:t>
      </w:r>
      <w:r>
        <w:rPr>
          <w:sz w:val="24"/>
          <w:szCs w:val="24"/>
        </w:rPr>
        <w:t>D</w:t>
      </w:r>
      <w:r w:rsidRPr="00A35181">
        <w:rPr>
          <w:sz w:val="24"/>
          <w:szCs w:val="24"/>
        </w:rPr>
        <w:t>oradztwo świadczone było przez cały o</w:t>
      </w:r>
      <w:r>
        <w:rPr>
          <w:sz w:val="24"/>
          <w:szCs w:val="24"/>
        </w:rPr>
        <w:t xml:space="preserve">kres wdrażania LSR, jakkolwiek </w:t>
      </w:r>
      <w:r w:rsidRPr="00A35181">
        <w:rPr>
          <w:sz w:val="24"/>
          <w:szCs w:val="24"/>
        </w:rPr>
        <w:t>w czasie pandemii zmieniła się jego forma. Mieszkańcy chętnie korzystali z doradztwa. Porównując jakość wniosków aplikacyjnych składanych przez potencjalnych beneficjentów, którzy uprzednio korzystali z doradztwa z wnioskami beneficjentów, którzy nie uczestniczyli w żadnej z form doradztwa, to różnice były duże na korzyść tych pierwszych.</w:t>
      </w:r>
    </w:p>
    <w:p w14:paraId="7E34731E" w14:textId="7066CED1" w:rsidR="00265800" w:rsidRDefault="00265800" w:rsidP="00AB1C33">
      <w:pPr>
        <w:pStyle w:val="Nagwek1"/>
        <w:spacing w:line="360" w:lineRule="auto"/>
      </w:pPr>
      <w:r>
        <w:lastRenderedPageBreak/>
        <w:br w:type="page"/>
      </w:r>
      <w:bookmarkStart w:id="134" w:name="_Toc87393018"/>
      <w:r>
        <w:lastRenderedPageBreak/>
        <w:t>8. Spis tabel i wykresów.</w:t>
      </w:r>
      <w:bookmarkEnd w:id="134"/>
    </w:p>
    <w:p w14:paraId="7140C067" w14:textId="4C6468AC" w:rsidR="00F25BB4" w:rsidRDefault="004731CC">
      <w:pPr>
        <w:pStyle w:val="Spisilustracji"/>
        <w:tabs>
          <w:tab w:val="right" w:leader="dot" w:pos="9062"/>
        </w:tabs>
        <w:rPr>
          <w:rFonts w:eastAsiaTheme="minorEastAsia"/>
          <w:noProof/>
          <w:lang w:eastAsia="pl-PL"/>
        </w:rPr>
      </w:pPr>
      <w:r>
        <w:fldChar w:fldCharType="begin"/>
      </w:r>
      <w:r>
        <w:instrText xml:space="preserve"> TOC \h \z \c "Rysunek" </w:instrText>
      </w:r>
      <w:r>
        <w:fldChar w:fldCharType="separate"/>
      </w:r>
      <w:hyperlink w:anchor="_Toc86404073" w:history="1">
        <w:r w:rsidR="00F25BB4" w:rsidRPr="00370F62">
          <w:rPr>
            <w:rStyle w:val="Hipercze"/>
            <w:noProof/>
          </w:rPr>
          <w:t>Rysunek 1 Usytuowanie obszaru LGD Spisz-Podhale</w:t>
        </w:r>
        <w:r w:rsidR="00F25BB4">
          <w:rPr>
            <w:noProof/>
            <w:webHidden/>
          </w:rPr>
          <w:tab/>
        </w:r>
        <w:r w:rsidR="00F25BB4">
          <w:rPr>
            <w:noProof/>
            <w:webHidden/>
          </w:rPr>
          <w:fldChar w:fldCharType="begin"/>
        </w:r>
        <w:r w:rsidR="00F25BB4">
          <w:rPr>
            <w:noProof/>
            <w:webHidden/>
          </w:rPr>
          <w:instrText xml:space="preserve"> PAGEREF _Toc86404073 \h </w:instrText>
        </w:r>
        <w:r w:rsidR="00F25BB4">
          <w:rPr>
            <w:noProof/>
            <w:webHidden/>
          </w:rPr>
        </w:r>
        <w:r w:rsidR="00F25BB4">
          <w:rPr>
            <w:noProof/>
            <w:webHidden/>
          </w:rPr>
          <w:fldChar w:fldCharType="separate"/>
        </w:r>
        <w:r w:rsidR="00CD4B96">
          <w:rPr>
            <w:noProof/>
            <w:webHidden/>
          </w:rPr>
          <w:t>20</w:t>
        </w:r>
        <w:r w:rsidR="00F25BB4">
          <w:rPr>
            <w:noProof/>
            <w:webHidden/>
          </w:rPr>
          <w:fldChar w:fldCharType="end"/>
        </w:r>
      </w:hyperlink>
    </w:p>
    <w:p w14:paraId="563492D2" w14:textId="77777777" w:rsidR="00F25BB4" w:rsidRDefault="004731CC" w:rsidP="00AB1C33">
      <w:pPr>
        <w:spacing w:line="360" w:lineRule="auto"/>
        <w:rPr>
          <w:noProof/>
        </w:rPr>
      </w:pPr>
      <w:r>
        <w:fldChar w:fldCharType="end"/>
      </w:r>
      <w:r>
        <w:fldChar w:fldCharType="begin"/>
      </w:r>
      <w:r>
        <w:instrText xml:space="preserve"> TOC \h \z \c "Tabela" </w:instrText>
      </w:r>
      <w:r>
        <w:fldChar w:fldCharType="separate"/>
      </w:r>
    </w:p>
    <w:p w14:paraId="39F16319" w14:textId="696A93B5" w:rsidR="00F25BB4" w:rsidRDefault="0039388C">
      <w:pPr>
        <w:pStyle w:val="Spisilustracji"/>
        <w:tabs>
          <w:tab w:val="right" w:leader="dot" w:pos="9062"/>
        </w:tabs>
        <w:rPr>
          <w:rFonts w:eastAsiaTheme="minorEastAsia"/>
          <w:noProof/>
          <w:lang w:eastAsia="pl-PL"/>
        </w:rPr>
      </w:pPr>
      <w:hyperlink w:anchor="_Toc86404075" w:history="1">
        <w:r w:rsidR="00F25BB4" w:rsidRPr="000C1753">
          <w:rPr>
            <w:rStyle w:val="Hipercze"/>
            <w:noProof/>
          </w:rPr>
          <w:t>Tabela 1 Liczba ludności ogółem w gminach obszaru LGD Podhale-Spisz,</w:t>
        </w:r>
        <w:r w:rsidR="00F25BB4">
          <w:rPr>
            <w:noProof/>
            <w:webHidden/>
          </w:rPr>
          <w:tab/>
        </w:r>
        <w:r w:rsidR="00F25BB4">
          <w:rPr>
            <w:noProof/>
            <w:webHidden/>
          </w:rPr>
          <w:fldChar w:fldCharType="begin"/>
        </w:r>
        <w:r w:rsidR="00F25BB4">
          <w:rPr>
            <w:noProof/>
            <w:webHidden/>
          </w:rPr>
          <w:instrText xml:space="preserve"> PAGEREF _Toc86404075 \h </w:instrText>
        </w:r>
        <w:r w:rsidR="00F25BB4">
          <w:rPr>
            <w:noProof/>
            <w:webHidden/>
          </w:rPr>
        </w:r>
        <w:r w:rsidR="00F25BB4">
          <w:rPr>
            <w:noProof/>
            <w:webHidden/>
          </w:rPr>
          <w:fldChar w:fldCharType="separate"/>
        </w:r>
        <w:r w:rsidR="00CD4B96">
          <w:rPr>
            <w:noProof/>
            <w:webHidden/>
          </w:rPr>
          <w:t>21</w:t>
        </w:r>
        <w:r w:rsidR="00F25BB4">
          <w:rPr>
            <w:noProof/>
            <w:webHidden/>
          </w:rPr>
          <w:fldChar w:fldCharType="end"/>
        </w:r>
      </w:hyperlink>
    </w:p>
    <w:p w14:paraId="7C7383A1" w14:textId="0B62AFE6" w:rsidR="00F25BB4" w:rsidRDefault="0039388C">
      <w:pPr>
        <w:pStyle w:val="Spisilustracji"/>
        <w:tabs>
          <w:tab w:val="right" w:leader="dot" w:pos="9062"/>
        </w:tabs>
        <w:rPr>
          <w:rFonts w:eastAsiaTheme="minorEastAsia"/>
          <w:noProof/>
          <w:lang w:eastAsia="pl-PL"/>
        </w:rPr>
      </w:pPr>
      <w:hyperlink w:anchor="_Toc86404076" w:history="1">
        <w:r w:rsidR="00F25BB4" w:rsidRPr="000C1753">
          <w:rPr>
            <w:rStyle w:val="Hipercze"/>
            <w:noProof/>
          </w:rPr>
          <w:t>Tabela 2 Ludność w wieku przedprodukcyjnym, produkcyjnym i poprodukcyjnym w gminach obszaru LGD Podhale-Spisz, w latach 2015 i 2020 (stan na 31.12.)</w:t>
        </w:r>
        <w:r w:rsidR="00F25BB4">
          <w:rPr>
            <w:noProof/>
            <w:webHidden/>
          </w:rPr>
          <w:tab/>
        </w:r>
        <w:r w:rsidR="00F25BB4">
          <w:rPr>
            <w:noProof/>
            <w:webHidden/>
          </w:rPr>
          <w:fldChar w:fldCharType="begin"/>
        </w:r>
        <w:r w:rsidR="00F25BB4">
          <w:rPr>
            <w:noProof/>
            <w:webHidden/>
          </w:rPr>
          <w:instrText xml:space="preserve"> PAGEREF _Toc86404076 \h </w:instrText>
        </w:r>
        <w:r w:rsidR="00F25BB4">
          <w:rPr>
            <w:noProof/>
            <w:webHidden/>
          </w:rPr>
        </w:r>
        <w:r w:rsidR="00F25BB4">
          <w:rPr>
            <w:noProof/>
            <w:webHidden/>
          </w:rPr>
          <w:fldChar w:fldCharType="separate"/>
        </w:r>
        <w:r w:rsidR="00CD4B96">
          <w:rPr>
            <w:noProof/>
            <w:webHidden/>
          </w:rPr>
          <w:t>23</w:t>
        </w:r>
        <w:r w:rsidR="00F25BB4">
          <w:rPr>
            <w:noProof/>
            <w:webHidden/>
          </w:rPr>
          <w:fldChar w:fldCharType="end"/>
        </w:r>
      </w:hyperlink>
    </w:p>
    <w:p w14:paraId="768DB79D" w14:textId="57E22ED8" w:rsidR="00F25BB4" w:rsidRDefault="0039388C">
      <w:pPr>
        <w:pStyle w:val="Spisilustracji"/>
        <w:tabs>
          <w:tab w:val="right" w:leader="dot" w:pos="9062"/>
        </w:tabs>
        <w:rPr>
          <w:rFonts w:eastAsiaTheme="minorEastAsia"/>
          <w:noProof/>
          <w:lang w:eastAsia="pl-PL"/>
        </w:rPr>
      </w:pPr>
      <w:hyperlink w:anchor="_Toc86404077" w:history="1">
        <w:r w:rsidR="00F25BB4" w:rsidRPr="000C1753">
          <w:rPr>
            <w:rStyle w:val="Hipercze"/>
            <w:noProof/>
          </w:rPr>
          <w:t>Tabela 3 Migracja ludności – saldo migracji ogółem w gminach wiejskich obszaru</w:t>
        </w:r>
        <w:r w:rsidR="00F25BB4">
          <w:rPr>
            <w:noProof/>
            <w:webHidden/>
          </w:rPr>
          <w:tab/>
        </w:r>
        <w:r w:rsidR="00F25BB4">
          <w:rPr>
            <w:noProof/>
            <w:webHidden/>
          </w:rPr>
          <w:fldChar w:fldCharType="begin"/>
        </w:r>
        <w:r w:rsidR="00F25BB4">
          <w:rPr>
            <w:noProof/>
            <w:webHidden/>
          </w:rPr>
          <w:instrText xml:space="preserve"> PAGEREF _Toc86404077 \h </w:instrText>
        </w:r>
        <w:r w:rsidR="00F25BB4">
          <w:rPr>
            <w:noProof/>
            <w:webHidden/>
          </w:rPr>
        </w:r>
        <w:r w:rsidR="00F25BB4">
          <w:rPr>
            <w:noProof/>
            <w:webHidden/>
          </w:rPr>
          <w:fldChar w:fldCharType="separate"/>
        </w:r>
        <w:r w:rsidR="00CD4B96">
          <w:rPr>
            <w:noProof/>
            <w:webHidden/>
          </w:rPr>
          <w:t>24</w:t>
        </w:r>
        <w:r w:rsidR="00F25BB4">
          <w:rPr>
            <w:noProof/>
            <w:webHidden/>
          </w:rPr>
          <w:fldChar w:fldCharType="end"/>
        </w:r>
      </w:hyperlink>
    </w:p>
    <w:p w14:paraId="35C9F341" w14:textId="0272DB12" w:rsidR="00F25BB4" w:rsidRDefault="0039388C">
      <w:pPr>
        <w:pStyle w:val="Spisilustracji"/>
        <w:tabs>
          <w:tab w:val="right" w:leader="dot" w:pos="9062"/>
        </w:tabs>
        <w:rPr>
          <w:rFonts w:eastAsiaTheme="minorEastAsia"/>
          <w:noProof/>
          <w:lang w:eastAsia="pl-PL"/>
        </w:rPr>
      </w:pPr>
      <w:hyperlink w:anchor="_Toc86404078" w:history="1">
        <w:r w:rsidR="00F25BB4" w:rsidRPr="000C1753">
          <w:rPr>
            <w:rStyle w:val="Hipercze"/>
            <w:noProof/>
          </w:rPr>
          <w:t>Tabela 4 Dochody gmin wiejskich obszaru LGD Spisz-Podhale (wskaźnik G podstawowych dochodów podatkowych na 1 mieszkańca gminy przyjęty do obliczania subwencji wyrównawczej)</w:t>
        </w:r>
        <w:r w:rsidR="00F25BB4">
          <w:rPr>
            <w:noProof/>
            <w:webHidden/>
          </w:rPr>
          <w:tab/>
        </w:r>
        <w:r w:rsidR="00F25BB4">
          <w:rPr>
            <w:noProof/>
            <w:webHidden/>
          </w:rPr>
          <w:fldChar w:fldCharType="begin"/>
        </w:r>
        <w:r w:rsidR="00F25BB4">
          <w:rPr>
            <w:noProof/>
            <w:webHidden/>
          </w:rPr>
          <w:instrText xml:space="preserve"> PAGEREF _Toc86404078 \h </w:instrText>
        </w:r>
        <w:r w:rsidR="00F25BB4">
          <w:rPr>
            <w:noProof/>
            <w:webHidden/>
          </w:rPr>
        </w:r>
        <w:r w:rsidR="00F25BB4">
          <w:rPr>
            <w:noProof/>
            <w:webHidden/>
          </w:rPr>
          <w:fldChar w:fldCharType="separate"/>
        </w:r>
        <w:r w:rsidR="00CD4B96">
          <w:rPr>
            <w:noProof/>
            <w:webHidden/>
          </w:rPr>
          <w:t>25</w:t>
        </w:r>
        <w:r w:rsidR="00F25BB4">
          <w:rPr>
            <w:noProof/>
            <w:webHidden/>
          </w:rPr>
          <w:fldChar w:fldCharType="end"/>
        </w:r>
      </w:hyperlink>
    </w:p>
    <w:p w14:paraId="1F85C9C6" w14:textId="53B52280" w:rsidR="00F25BB4" w:rsidRDefault="0039388C">
      <w:pPr>
        <w:pStyle w:val="Spisilustracji"/>
        <w:tabs>
          <w:tab w:val="right" w:leader="dot" w:pos="9062"/>
        </w:tabs>
        <w:rPr>
          <w:rFonts w:eastAsiaTheme="minorEastAsia"/>
          <w:noProof/>
          <w:lang w:eastAsia="pl-PL"/>
        </w:rPr>
      </w:pPr>
      <w:hyperlink w:anchor="_Toc86404079" w:history="1">
        <w:r w:rsidR="00F25BB4" w:rsidRPr="000C1753">
          <w:rPr>
            <w:rStyle w:val="Hipercze"/>
            <w:noProof/>
          </w:rPr>
          <w:t>Tabela 5 Wydatki gminy w przeliczeniu na jednego mieszkańca w gminach wiejskich obszaru LGD Spisz-Podhale, w latach 2015-2019 (stan na 31.12.)</w:t>
        </w:r>
        <w:r w:rsidR="00F25BB4">
          <w:rPr>
            <w:noProof/>
            <w:webHidden/>
          </w:rPr>
          <w:tab/>
        </w:r>
        <w:r w:rsidR="00F25BB4">
          <w:rPr>
            <w:noProof/>
            <w:webHidden/>
          </w:rPr>
          <w:fldChar w:fldCharType="begin"/>
        </w:r>
        <w:r w:rsidR="00F25BB4">
          <w:rPr>
            <w:noProof/>
            <w:webHidden/>
          </w:rPr>
          <w:instrText xml:space="preserve"> PAGEREF _Toc86404079 \h </w:instrText>
        </w:r>
        <w:r w:rsidR="00F25BB4">
          <w:rPr>
            <w:noProof/>
            <w:webHidden/>
          </w:rPr>
        </w:r>
        <w:r w:rsidR="00F25BB4">
          <w:rPr>
            <w:noProof/>
            <w:webHidden/>
          </w:rPr>
          <w:fldChar w:fldCharType="separate"/>
        </w:r>
        <w:r w:rsidR="00CD4B96">
          <w:rPr>
            <w:noProof/>
            <w:webHidden/>
          </w:rPr>
          <w:t>26</w:t>
        </w:r>
        <w:r w:rsidR="00F25BB4">
          <w:rPr>
            <w:noProof/>
            <w:webHidden/>
          </w:rPr>
          <w:fldChar w:fldCharType="end"/>
        </w:r>
      </w:hyperlink>
    </w:p>
    <w:p w14:paraId="6A9A7D81" w14:textId="093B0DE3" w:rsidR="00F25BB4" w:rsidRDefault="0039388C">
      <w:pPr>
        <w:pStyle w:val="Spisilustracji"/>
        <w:tabs>
          <w:tab w:val="right" w:leader="dot" w:pos="9062"/>
        </w:tabs>
        <w:rPr>
          <w:rFonts w:eastAsiaTheme="minorEastAsia"/>
          <w:noProof/>
          <w:lang w:eastAsia="pl-PL"/>
        </w:rPr>
      </w:pPr>
      <w:hyperlink w:anchor="_Toc86404080" w:history="1">
        <w:r w:rsidR="00F25BB4" w:rsidRPr="000C1753">
          <w:rPr>
            <w:rStyle w:val="Hipercze"/>
            <w:noProof/>
          </w:rPr>
          <w:t>Tabela 6 Lokaty gminy wchodzących w skład LGD Spisz-Podhale na tle wszystkich małopolskich gmin w roku 2019</w:t>
        </w:r>
        <w:r w:rsidR="00F25BB4">
          <w:rPr>
            <w:noProof/>
            <w:webHidden/>
          </w:rPr>
          <w:tab/>
        </w:r>
        <w:r w:rsidR="00F25BB4">
          <w:rPr>
            <w:noProof/>
            <w:webHidden/>
          </w:rPr>
          <w:fldChar w:fldCharType="begin"/>
        </w:r>
        <w:r w:rsidR="00F25BB4">
          <w:rPr>
            <w:noProof/>
            <w:webHidden/>
          </w:rPr>
          <w:instrText xml:space="preserve"> PAGEREF _Toc86404080 \h </w:instrText>
        </w:r>
        <w:r w:rsidR="00F25BB4">
          <w:rPr>
            <w:noProof/>
            <w:webHidden/>
          </w:rPr>
        </w:r>
        <w:r w:rsidR="00F25BB4">
          <w:rPr>
            <w:noProof/>
            <w:webHidden/>
          </w:rPr>
          <w:fldChar w:fldCharType="separate"/>
        </w:r>
        <w:r w:rsidR="00CD4B96">
          <w:rPr>
            <w:noProof/>
            <w:webHidden/>
          </w:rPr>
          <w:t>28</w:t>
        </w:r>
        <w:r w:rsidR="00F25BB4">
          <w:rPr>
            <w:noProof/>
            <w:webHidden/>
          </w:rPr>
          <w:fldChar w:fldCharType="end"/>
        </w:r>
      </w:hyperlink>
    </w:p>
    <w:p w14:paraId="43CDB021" w14:textId="780CBF68" w:rsidR="00F25BB4" w:rsidRDefault="0039388C">
      <w:pPr>
        <w:pStyle w:val="Spisilustracji"/>
        <w:tabs>
          <w:tab w:val="right" w:leader="dot" w:pos="9062"/>
        </w:tabs>
        <w:rPr>
          <w:rFonts w:eastAsiaTheme="minorEastAsia"/>
          <w:noProof/>
          <w:lang w:eastAsia="pl-PL"/>
        </w:rPr>
      </w:pPr>
      <w:hyperlink w:anchor="_Toc86404081" w:history="1">
        <w:r w:rsidR="00F25BB4" w:rsidRPr="000C1753">
          <w:rPr>
            <w:rStyle w:val="Hipercze"/>
            <w:noProof/>
          </w:rPr>
          <w:t>Tabela 7 Pracujący ogółem i według płci w gminach wiejskich obszaru LGD Spisz-Podhale,</w:t>
        </w:r>
        <w:r w:rsidR="00F25BB4">
          <w:rPr>
            <w:noProof/>
            <w:webHidden/>
          </w:rPr>
          <w:tab/>
        </w:r>
        <w:r w:rsidR="00F25BB4">
          <w:rPr>
            <w:noProof/>
            <w:webHidden/>
          </w:rPr>
          <w:fldChar w:fldCharType="begin"/>
        </w:r>
        <w:r w:rsidR="00F25BB4">
          <w:rPr>
            <w:noProof/>
            <w:webHidden/>
          </w:rPr>
          <w:instrText xml:space="preserve"> PAGEREF _Toc86404081 \h </w:instrText>
        </w:r>
        <w:r w:rsidR="00F25BB4">
          <w:rPr>
            <w:noProof/>
            <w:webHidden/>
          </w:rPr>
        </w:r>
        <w:r w:rsidR="00F25BB4">
          <w:rPr>
            <w:noProof/>
            <w:webHidden/>
          </w:rPr>
          <w:fldChar w:fldCharType="separate"/>
        </w:r>
        <w:r w:rsidR="00CD4B96">
          <w:rPr>
            <w:noProof/>
            <w:webHidden/>
          </w:rPr>
          <w:t>28</w:t>
        </w:r>
        <w:r w:rsidR="00F25BB4">
          <w:rPr>
            <w:noProof/>
            <w:webHidden/>
          </w:rPr>
          <w:fldChar w:fldCharType="end"/>
        </w:r>
      </w:hyperlink>
    </w:p>
    <w:p w14:paraId="44EABBE7" w14:textId="5C33CA43" w:rsidR="00F25BB4" w:rsidRDefault="0039388C">
      <w:pPr>
        <w:pStyle w:val="Spisilustracji"/>
        <w:tabs>
          <w:tab w:val="right" w:leader="dot" w:pos="9062"/>
        </w:tabs>
        <w:rPr>
          <w:rFonts w:eastAsiaTheme="minorEastAsia"/>
          <w:noProof/>
          <w:lang w:eastAsia="pl-PL"/>
        </w:rPr>
      </w:pPr>
      <w:hyperlink w:anchor="_Toc86404082" w:history="1">
        <w:r w:rsidR="00F25BB4" w:rsidRPr="000C1753">
          <w:rPr>
            <w:rStyle w:val="Hipercze"/>
            <w:noProof/>
          </w:rPr>
          <w:t>Tabela 8 Udział bezrobotnych zarejestrowanych w liczbie ludności według płci w gminach wiejskich obszaru LGD Spisz-Podhale, w latach 2015 i 2020 (stan na 31.12.)</w:t>
        </w:r>
        <w:r w:rsidR="00F25BB4">
          <w:rPr>
            <w:noProof/>
            <w:webHidden/>
          </w:rPr>
          <w:tab/>
        </w:r>
        <w:r w:rsidR="00F25BB4">
          <w:rPr>
            <w:noProof/>
            <w:webHidden/>
          </w:rPr>
          <w:fldChar w:fldCharType="begin"/>
        </w:r>
        <w:r w:rsidR="00F25BB4">
          <w:rPr>
            <w:noProof/>
            <w:webHidden/>
          </w:rPr>
          <w:instrText xml:space="preserve"> PAGEREF _Toc86404082 \h </w:instrText>
        </w:r>
        <w:r w:rsidR="00F25BB4">
          <w:rPr>
            <w:noProof/>
            <w:webHidden/>
          </w:rPr>
        </w:r>
        <w:r w:rsidR="00F25BB4">
          <w:rPr>
            <w:noProof/>
            <w:webHidden/>
          </w:rPr>
          <w:fldChar w:fldCharType="separate"/>
        </w:r>
        <w:r w:rsidR="00CD4B96">
          <w:rPr>
            <w:noProof/>
            <w:webHidden/>
          </w:rPr>
          <w:t>30</w:t>
        </w:r>
        <w:r w:rsidR="00F25BB4">
          <w:rPr>
            <w:noProof/>
            <w:webHidden/>
          </w:rPr>
          <w:fldChar w:fldCharType="end"/>
        </w:r>
      </w:hyperlink>
    </w:p>
    <w:p w14:paraId="7C37658E" w14:textId="305E34FF" w:rsidR="00F25BB4" w:rsidRDefault="0039388C">
      <w:pPr>
        <w:pStyle w:val="Spisilustracji"/>
        <w:tabs>
          <w:tab w:val="right" w:leader="dot" w:pos="9062"/>
        </w:tabs>
        <w:rPr>
          <w:rFonts w:eastAsiaTheme="minorEastAsia"/>
          <w:noProof/>
          <w:lang w:eastAsia="pl-PL"/>
        </w:rPr>
      </w:pPr>
      <w:hyperlink w:anchor="_Toc86404083" w:history="1">
        <w:r w:rsidR="00F25BB4" w:rsidRPr="000C1753">
          <w:rPr>
            <w:rStyle w:val="Hipercze"/>
            <w:noProof/>
          </w:rPr>
          <w:t>Tabela 9 Podmioty gospodarki narodowej w rejestrze REGON na 10 tys. ludności w wieku produkcyjnym w gminach wiejskich obszaru LGD Spisz-Podhale, w latach 2015-2020 (stan na 31.12)</w:t>
        </w:r>
        <w:r w:rsidR="00F25BB4">
          <w:rPr>
            <w:noProof/>
            <w:webHidden/>
          </w:rPr>
          <w:tab/>
        </w:r>
        <w:r w:rsidR="00F25BB4">
          <w:rPr>
            <w:noProof/>
            <w:webHidden/>
          </w:rPr>
          <w:fldChar w:fldCharType="begin"/>
        </w:r>
        <w:r w:rsidR="00F25BB4">
          <w:rPr>
            <w:noProof/>
            <w:webHidden/>
          </w:rPr>
          <w:instrText xml:space="preserve"> PAGEREF _Toc86404083 \h </w:instrText>
        </w:r>
        <w:r w:rsidR="00F25BB4">
          <w:rPr>
            <w:noProof/>
            <w:webHidden/>
          </w:rPr>
        </w:r>
        <w:r w:rsidR="00F25BB4">
          <w:rPr>
            <w:noProof/>
            <w:webHidden/>
          </w:rPr>
          <w:fldChar w:fldCharType="separate"/>
        </w:r>
        <w:r w:rsidR="00CD4B96">
          <w:rPr>
            <w:noProof/>
            <w:webHidden/>
          </w:rPr>
          <w:t>31</w:t>
        </w:r>
        <w:r w:rsidR="00F25BB4">
          <w:rPr>
            <w:noProof/>
            <w:webHidden/>
          </w:rPr>
          <w:fldChar w:fldCharType="end"/>
        </w:r>
      </w:hyperlink>
    </w:p>
    <w:p w14:paraId="743FF437" w14:textId="5ED4D2A0" w:rsidR="00F25BB4" w:rsidRDefault="0039388C">
      <w:pPr>
        <w:pStyle w:val="Spisilustracji"/>
        <w:tabs>
          <w:tab w:val="right" w:leader="dot" w:pos="9062"/>
        </w:tabs>
        <w:rPr>
          <w:rFonts w:eastAsiaTheme="minorEastAsia"/>
          <w:noProof/>
          <w:lang w:eastAsia="pl-PL"/>
        </w:rPr>
      </w:pPr>
      <w:hyperlink w:anchor="_Toc86404084" w:history="1">
        <w:r w:rsidR="00F25BB4" w:rsidRPr="000C1753">
          <w:rPr>
            <w:rStyle w:val="Hipercze"/>
            <w:noProof/>
          </w:rPr>
          <w:t>Tabela 10 Osoby fizyczne prowadzące działalność gospodarczą na 10 tys. mieszkańców</w:t>
        </w:r>
        <w:r w:rsidR="00F25BB4">
          <w:rPr>
            <w:noProof/>
            <w:webHidden/>
          </w:rPr>
          <w:tab/>
        </w:r>
        <w:r w:rsidR="00F25BB4">
          <w:rPr>
            <w:noProof/>
            <w:webHidden/>
          </w:rPr>
          <w:fldChar w:fldCharType="begin"/>
        </w:r>
        <w:r w:rsidR="00F25BB4">
          <w:rPr>
            <w:noProof/>
            <w:webHidden/>
          </w:rPr>
          <w:instrText xml:space="preserve"> PAGEREF _Toc86404084 \h </w:instrText>
        </w:r>
        <w:r w:rsidR="00F25BB4">
          <w:rPr>
            <w:noProof/>
            <w:webHidden/>
          </w:rPr>
        </w:r>
        <w:r w:rsidR="00F25BB4">
          <w:rPr>
            <w:noProof/>
            <w:webHidden/>
          </w:rPr>
          <w:fldChar w:fldCharType="separate"/>
        </w:r>
        <w:r w:rsidR="00CD4B96">
          <w:rPr>
            <w:noProof/>
            <w:webHidden/>
          </w:rPr>
          <w:t>32</w:t>
        </w:r>
        <w:r w:rsidR="00F25BB4">
          <w:rPr>
            <w:noProof/>
            <w:webHidden/>
          </w:rPr>
          <w:fldChar w:fldCharType="end"/>
        </w:r>
      </w:hyperlink>
    </w:p>
    <w:p w14:paraId="5488D718" w14:textId="351ACF75" w:rsidR="00F25BB4" w:rsidRDefault="0039388C">
      <w:pPr>
        <w:pStyle w:val="Spisilustracji"/>
        <w:tabs>
          <w:tab w:val="right" w:leader="dot" w:pos="9062"/>
        </w:tabs>
        <w:rPr>
          <w:rFonts w:eastAsiaTheme="minorEastAsia"/>
          <w:noProof/>
          <w:lang w:eastAsia="pl-PL"/>
        </w:rPr>
      </w:pPr>
      <w:hyperlink w:anchor="_Toc86404085" w:history="1">
        <w:r w:rsidR="00F25BB4" w:rsidRPr="000C1753">
          <w:rPr>
            <w:rStyle w:val="Hipercze"/>
            <w:noProof/>
          </w:rPr>
          <w:t>Tabela 11 Beneficjenci środowiskowej pomocy społecznej w gminach wiejskich obszaru LGD Spisz-Podhale oraz w Małopolsce w latach 2015-2019 (stan na 31.12)</w:t>
        </w:r>
        <w:r w:rsidR="00F25BB4">
          <w:rPr>
            <w:noProof/>
            <w:webHidden/>
          </w:rPr>
          <w:tab/>
        </w:r>
        <w:r w:rsidR="00F25BB4">
          <w:rPr>
            <w:noProof/>
            <w:webHidden/>
          </w:rPr>
          <w:fldChar w:fldCharType="begin"/>
        </w:r>
        <w:r w:rsidR="00F25BB4">
          <w:rPr>
            <w:noProof/>
            <w:webHidden/>
          </w:rPr>
          <w:instrText xml:space="preserve"> PAGEREF _Toc86404085 \h </w:instrText>
        </w:r>
        <w:r w:rsidR="00F25BB4">
          <w:rPr>
            <w:noProof/>
            <w:webHidden/>
          </w:rPr>
        </w:r>
        <w:r w:rsidR="00F25BB4">
          <w:rPr>
            <w:noProof/>
            <w:webHidden/>
          </w:rPr>
          <w:fldChar w:fldCharType="separate"/>
        </w:r>
        <w:r w:rsidR="00CD4B96">
          <w:rPr>
            <w:noProof/>
            <w:webHidden/>
          </w:rPr>
          <w:t>35</w:t>
        </w:r>
        <w:r w:rsidR="00F25BB4">
          <w:rPr>
            <w:noProof/>
            <w:webHidden/>
          </w:rPr>
          <w:fldChar w:fldCharType="end"/>
        </w:r>
      </w:hyperlink>
    </w:p>
    <w:p w14:paraId="20B089F7" w14:textId="65868307" w:rsidR="00F25BB4" w:rsidRDefault="0039388C">
      <w:pPr>
        <w:pStyle w:val="Spisilustracji"/>
        <w:tabs>
          <w:tab w:val="right" w:leader="dot" w:pos="9062"/>
        </w:tabs>
        <w:rPr>
          <w:rFonts w:eastAsiaTheme="minorEastAsia"/>
          <w:noProof/>
          <w:lang w:eastAsia="pl-PL"/>
        </w:rPr>
      </w:pPr>
      <w:hyperlink w:anchor="_Toc86404086" w:history="1">
        <w:r w:rsidR="00F25BB4" w:rsidRPr="000C1753">
          <w:rPr>
            <w:rStyle w:val="Hipercze"/>
            <w:noProof/>
          </w:rPr>
          <w:t>Tabela 12 Turystyczne obiekty noclegowe w gminach wiejskich obszaru LGD Podhale-Spisz,</w:t>
        </w:r>
        <w:r w:rsidR="00F25BB4">
          <w:rPr>
            <w:noProof/>
            <w:webHidden/>
          </w:rPr>
          <w:tab/>
        </w:r>
        <w:r w:rsidR="00F25BB4">
          <w:rPr>
            <w:noProof/>
            <w:webHidden/>
          </w:rPr>
          <w:fldChar w:fldCharType="begin"/>
        </w:r>
        <w:r w:rsidR="00F25BB4">
          <w:rPr>
            <w:noProof/>
            <w:webHidden/>
          </w:rPr>
          <w:instrText xml:space="preserve"> PAGEREF _Toc86404086 \h </w:instrText>
        </w:r>
        <w:r w:rsidR="00F25BB4">
          <w:rPr>
            <w:noProof/>
            <w:webHidden/>
          </w:rPr>
        </w:r>
        <w:r w:rsidR="00F25BB4">
          <w:rPr>
            <w:noProof/>
            <w:webHidden/>
          </w:rPr>
          <w:fldChar w:fldCharType="separate"/>
        </w:r>
        <w:r w:rsidR="00CD4B96">
          <w:rPr>
            <w:noProof/>
            <w:webHidden/>
          </w:rPr>
          <w:t>36</w:t>
        </w:r>
        <w:r w:rsidR="00F25BB4">
          <w:rPr>
            <w:noProof/>
            <w:webHidden/>
          </w:rPr>
          <w:fldChar w:fldCharType="end"/>
        </w:r>
      </w:hyperlink>
    </w:p>
    <w:p w14:paraId="2FA97ED4" w14:textId="4368F5B6" w:rsidR="00F25BB4" w:rsidRDefault="0039388C">
      <w:pPr>
        <w:pStyle w:val="Spisilustracji"/>
        <w:tabs>
          <w:tab w:val="right" w:leader="dot" w:pos="9062"/>
        </w:tabs>
        <w:rPr>
          <w:rFonts w:eastAsiaTheme="minorEastAsia"/>
          <w:noProof/>
          <w:lang w:eastAsia="pl-PL"/>
        </w:rPr>
      </w:pPr>
      <w:hyperlink w:anchor="_Toc86404087" w:history="1">
        <w:r w:rsidR="00F25BB4" w:rsidRPr="000C1753">
          <w:rPr>
            <w:rStyle w:val="Hipercze"/>
            <w:noProof/>
          </w:rPr>
          <w:t>Tabela 13 Historia zmian w LSR realizowanej przez LGD Spisz-Podhale w okresie programowania 2014-2020</w:t>
        </w:r>
        <w:r w:rsidR="00F25BB4">
          <w:rPr>
            <w:noProof/>
            <w:webHidden/>
          </w:rPr>
          <w:tab/>
        </w:r>
        <w:r w:rsidR="00F25BB4">
          <w:rPr>
            <w:noProof/>
            <w:webHidden/>
          </w:rPr>
          <w:fldChar w:fldCharType="begin"/>
        </w:r>
        <w:r w:rsidR="00F25BB4">
          <w:rPr>
            <w:noProof/>
            <w:webHidden/>
          </w:rPr>
          <w:instrText xml:space="preserve"> PAGEREF _Toc86404087 \h </w:instrText>
        </w:r>
        <w:r w:rsidR="00F25BB4">
          <w:rPr>
            <w:noProof/>
            <w:webHidden/>
          </w:rPr>
        </w:r>
        <w:r w:rsidR="00F25BB4">
          <w:rPr>
            <w:noProof/>
            <w:webHidden/>
          </w:rPr>
          <w:fldChar w:fldCharType="separate"/>
        </w:r>
        <w:r w:rsidR="00CD4B96">
          <w:rPr>
            <w:noProof/>
            <w:webHidden/>
          </w:rPr>
          <w:t>39</w:t>
        </w:r>
        <w:r w:rsidR="00F25BB4">
          <w:rPr>
            <w:noProof/>
            <w:webHidden/>
          </w:rPr>
          <w:fldChar w:fldCharType="end"/>
        </w:r>
      </w:hyperlink>
    </w:p>
    <w:p w14:paraId="14736A67" w14:textId="2223EEA0" w:rsidR="00F25BB4" w:rsidRDefault="0039388C">
      <w:pPr>
        <w:pStyle w:val="Spisilustracji"/>
        <w:tabs>
          <w:tab w:val="right" w:leader="dot" w:pos="9062"/>
        </w:tabs>
        <w:rPr>
          <w:rFonts w:eastAsiaTheme="minorEastAsia"/>
          <w:noProof/>
          <w:lang w:eastAsia="pl-PL"/>
        </w:rPr>
      </w:pPr>
      <w:hyperlink w:anchor="_Toc86404088" w:history="1">
        <w:r w:rsidR="00F25BB4" w:rsidRPr="000C1753">
          <w:rPr>
            <w:rStyle w:val="Hipercze"/>
            <w:noProof/>
          </w:rPr>
          <w:t>Tabela 14 Nabory wniosków aplikacyjnych w okresie wdrażania LSR przez LGD Spisz-Podhale</w:t>
        </w:r>
        <w:r w:rsidR="00F25BB4">
          <w:rPr>
            <w:noProof/>
            <w:webHidden/>
          </w:rPr>
          <w:tab/>
        </w:r>
        <w:r w:rsidR="00F25BB4">
          <w:rPr>
            <w:noProof/>
            <w:webHidden/>
          </w:rPr>
          <w:fldChar w:fldCharType="begin"/>
        </w:r>
        <w:r w:rsidR="00F25BB4">
          <w:rPr>
            <w:noProof/>
            <w:webHidden/>
          </w:rPr>
          <w:instrText xml:space="preserve"> PAGEREF _Toc86404088 \h </w:instrText>
        </w:r>
        <w:r w:rsidR="00F25BB4">
          <w:rPr>
            <w:noProof/>
            <w:webHidden/>
          </w:rPr>
        </w:r>
        <w:r w:rsidR="00F25BB4">
          <w:rPr>
            <w:noProof/>
            <w:webHidden/>
          </w:rPr>
          <w:fldChar w:fldCharType="separate"/>
        </w:r>
        <w:r w:rsidR="00CD4B96">
          <w:rPr>
            <w:noProof/>
            <w:webHidden/>
          </w:rPr>
          <w:t>41</w:t>
        </w:r>
        <w:r w:rsidR="00F25BB4">
          <w:rPr>
            <w:noProof/>
            <w:webHidden/>
          </w:rPr>
          <w:fldChar w:fldCharType="end"/>
        </w:r>
      </w:hyperlink>
    </w:p>
    <w:p w14:paraId="2AC5ADA9" w14:textId="5568DF0F" w:rsidR="00F25BB4" w:rsidRDefault="0039388C">
      <w:pPr>
        <w:pStyle w:val="Spisilustracji"/>
        <w:tabs>
          <w:tab w:val="right" w:leader="dot" w:pos="9062"/>
        </w:tabs>
        <w:rPr>
          <w:rFonts w:eastAsiaTheme="minorEastAsia"/>
          <w:noProof/>
          <w:lang w:eastAsia="pl-PL"/>
        </w:rPr>
      </w:pPr>
      <w:hyperlink w:anchor="_Toc86404089" w:history="1">
        <w:r w:rsidR="00F25BB4" w:rsidRPr="000C1753">
          <w:rPr>
            <w:rStyle w:val="Hipercze"/>
            <w:noProof/>
          </w:rPr>
          <w:t>Tabela 15 Rzeczowa realizacja celów oraz przedsięwzięć zaplanowanych w LSR na obszarze LGD Podhale-Spisz w okresie programowania 2014-2020</w:t>
        </w:r>
        <w:r w:rsidR="00F25BB4">
          <w:rPr>
            <w:noProof/>
            <w:webHidden/>
          </w:rPr>
          <w:tab/>
        </w:r>
        <w:r w:rsidR="00F25BB4">
          <w:rPr>
            <w:noProof/>
            <w:webHidden/>
          </w:rPr>
          <w:fldChar w:fldCharType="begin"/>
        </w:r>
        <w:r w:rsidR="00F25BB4">
          <w:rPr>
            <w:noProof/>
            <w:webHidden/>
          </w:rPr>
          <w:instrText xml:space="preserve"> PAGEREF _Toc86404089 \h </w:instrText>
        </w:r>
        <w:r w:rsidR="00F25BB4">
          <w:rPr>
            <w:noProof/>
            <w:webHidden/>
          </w:rPr>
        </w:r>
        <w:r w:rsidR="00F25BB4">
          <w:rPr>
            <w:noProof/>
            <w:webHidden/>
          </w:rPr>
          <w:fldChar w:fldCharType="separate"/>
        </w:r>
        <w:r w:rsidR="00CD4B96">
          <w:rPr>
            <w:noProof/>
            <w:webHidden/>
          </w:rPr>
          <w:t>47</w:t>
        </w:r>
        <w:r w:rsidR="00F25BB4">
          <w:rPr>
            <w:noProof/>
            <w:webHidden/>
          </w:rPr>
          <w:fldChar w:fldCharType="end"/>
        </w:r>
      </w:hyperlink>
    </w:p>
    <w:p w14:paraId="7CA407BB" w14:textId="096F5E21" w:rsidR="00F25BB4" w:rsidRDefault="0039388C">
      <w:pPr>
        <w:pStyle w:val="Spisilustracji"/>
        <w:tabs>
          <w:tab w:val="right" w:leader="dot" w:pos="9062"/>
        </w:tabs>
        <w:rPr>
          <w:rFonts w:eastAsiaTheme="minorEastAsia"/>
          <w:noProof/>
          <w:lang w:eastAsia="pl-PL"/>
        </w:rPr>
      </w:pPr>
      <w:hyperlink w:anchor="_Toc86404090" w:history="1">
        <w:r w:rsidR="00F25BB4" w:rsidRPr="000C1753">
          <w:rPr>
            <w:rStyle w:val="Hipercze"/>
            <w:noProof/>
          </w:rPr>
          <w:t>Tabela 16 Finansowa realizacja celów oraz przedsięwzięć LSR na obszarze LGD Podhale-Spisz w latach 2016-2021 (stan na 31.05.2021)</w:t>
        </w:r>
        <w:r w:rsidR="00F25BB4">
          <w:rPr>
            <w:noProof/>
            <w:webHidden/>
          </w:rPr>
          <w:tab/>
        </w:r>
        <w:r w:rsidR="00F25BB4">
          <w:rPr>
            <w:noProof/>
            <w:webHidden/>
          </w:rPr>
          <w:fldChar w:fldCharType="begin"/>
        </w:r>
        <w:r w:rsidR="00F25BB4">
          <w:rPr>
            <w:noProof/>
            <w:webHidden/>
          </w:rPr>
          <w:instrText xml:space="preserve"> PAGEREF _Toc86404090 \h </w:instrText>
        </w:r>
        <w:r w:rsidR="00F25BB4">
          <w:rPr>
            <w:noProof/>
            <w:webHidden/>
          </w:rPr>
        </w:r>
        <w:r w:rsidR="00F25BB4">
          <w:rPr>
            <w:noProof/>
            <w:webHidden/>
          </w:rPr>
          <w:fldChar w:fldCharType="separate"/>
        </w:r>
        <w:r w:rsidR="00CD4B96">
          <w:rPr>
            <w:noProof/>
            <w:webHidden/>
          </w:rPr>
          <w:t>52</w:t>
        </w:r>
        <w:r w:rsidR="00F25BB4">
          <w:rPr>
            <w:noProof/>
            <w:webHidden/>
          </w:rPr>
          <w:fldChar w:fldCharType="end"/>
        </w:r>
      </w:hyperlink>
    </w:p>
    <w:p w14:paraId="3BC97AE2" w14:textId="51806A0A" w:rsidR="00F25BB4" w:rsidRDefault="0039388C">
      <w:pPr>
        <w:pStyle w:val="Spisilustracji"/>
        <w:tabs>
          <w:tab w:val="right" w:leader="dot" w:pos="9062"/>
        </w:tabs>
        <w:rPr>
          <w:rFonts w:eastAsiaTheme="minorEastAsia"/>
          <w:noProof/>
          <w:lang w:eastAsia="pl-PL"/>
        </w:rPr>
      </w:pPr>
      <w:hyperlink w:anchor="_Toc86404091" w:history="1">
        <w:r w:rsidR="00F25BB4" w:rsidRPr="000C1753">
          <w:rPr>
            <w:rStyle w:val="Hipercze"/>
            <w:noProof/>
          </w:rPr>
          <w:t>Tabela 17 Projekty i działania realizowane poza programem LEADER, na obszarze LGD Podhale-Spisz w okresie perspektywy finansowej 2014-2020 (stan na 31.05.2021)</w:t>
        </w:r>
        <w:r w:rsidR="00F25BB4">
          <w:rPr>
            <w:noProof/>
            <w:webHidden/>
          </w:rPr>
          <w:tab/>
        </w:r>
        <w:r w:rsidR="00F25BB4">
          <w:rPr>
            <w:noProof/>
            <w:webHidden/>
          </w:rPr>
          <w:fldChar w:fldCharType="begin"/>
        </w:r>
        <w:r w:rsidR="00F25BB4">
          <w:rPr>
            <w:noProof/>
            <w:webHidden/>
          </w:rPr>
          <w:instrText xml:space="preserve"> PAGEREF _Toc86404091 \h </w:instrText>
        </w:r>
        <w:r w:rsidR="00F25BB4">
          <w:rPr>
            <w:noProof/>
            <w:webHidden/>
          </w:rPr>
        </w:r>
        <w:r w:rsidR="00F25BB4">
          <w:rPr>
            <w:noProof/>
            <w:webHidden/>
          </w:rPr>
          <w:fldChar w:fldCharType="separate"/>
        </w:r>
        <w:r w:rsidR="00CD4B96">
          <w:rPr>
            <w:noProof/>
            <w:webHidden/>
          </w:rPr>
          <w:t>54</w:t>
        </w:r>
        <w:r w:rsidR="00F25BB4">
          <w:rPr>
            <w:noProof/>
            <w:webHidden/>
          </w:rPr>
          <w:fldChar w:fldCharType="end"/>
        </w:r>
      </w:hyperlink>
    </w:p>
    <w:p w14:paraId="3B7C03F2" w14:textId="7513266F" w:rsidR="00F25BB4" w:rsidRDefault="0039388C">
      <w:pPr>
        <w:pStyle w:val="Spisilustracji"/>
        <w:tabs>
          <w:tab w:val="right" w:leader="dot" w:pos="9062"/>
        </w:tabs>
        <w:rPr>
          <w:rFonts w:eastAsiaTheme="minorEastAsia"/>
          <w:noProof/>
          <w:lang w:eastAsia="pl-PL"/>
        </w:rPr>
      </w:pPr>
      <w:hyperlink w:anchor="_Toc86404092" w:history="1">
        <w:r w:rsidR="00F25BB4" w:rsidRPr="000C1753">
          <w:rPr>
            <w:rStyle w:val="Hipercze"/>
            <w:noProof/>
          </w:rPr>
          <w:t>Tabela 18 Szkolenia pracowników biura oraz organów statutowych LGD Podhale-Spoisz, w okresie 2016-2020</w:t>
        </w:r>
        <w:r w:rsidR="00F25BB4">
          <w:rPr>
            <w:noProof/>
            <w:webHidden/>
          </w:rPr>
          <w:tab/>
        </w:r>
        <w:r w:rsidR="00F25BB4">
          <w:rPr>
            <w:noProof/>
            <w:webHidden/>
          </w:rPr>
          <w:fldChar w:fldCharType="begin"/>
        </w:r>
        <w:r w:rsidR="00F25BB4">
          <w:rPr>
            <w:noProof/>
            <w:webHidden/>
          </w:rPr>
          <w:instrText xml:space="preserve"> PAGEREF _Toc86404092 \h </w:instrText>
        </w:r>
        <w:r w:rsidR="00F25BB4">
          <w:rPr>
            <w:noProof/>
            <w:webHidden/>
          </w:rPr>
        </w:r>
        <w:r w:rsidR="00F25BB4">
          <w:rPr>
            <w:noProof/>
            <w:webHidden/>
          </w:rPr>
          <w:fldChar w:fldCharType="separate"/>
        </w:r>
        <w:r w:rsidR="00CD4B96">
          <w:rPr>
            <w:noProof/>
            <w:webHidden/>
          </w:rPr>
          <w:t>57</w:t>
        </w:r>
        <w:r w:rsidR="00F25BB4">
          <w:rPr>
            <w:noProof/>
            <w:webHidden/>
          </w:rPr>
          <w:fldChar w:fldCharType="end"/>
        </w:r>
      </w:hyperlink>
    </w:p>
    <w:p w14:paraId="1FB03E92" w14:textId="418F593E" w:rsidR="00F25BB4" w:rsidRDefault="0039388C">
      <w:pPr>
        <w:pStyle w:val="Spisilustracji"/>
        <w:tabs>
          <w:tab w:val="right" w:leader="dot" w:pos="9062"/>
        </w:tabs>
        <w:rPr>
          <w:rFonts w:eastAsiaTheme="minorEastAsia"/>
          <w:noProof/>
          <w:lang w:eastAsia="pl-PL"/>
        </w:rPr>
      </w:pPr>
      <w:hyperlink w:anchor="_Toc86404093" w:history="1">
        <w:r w:rsidR="00F25BB4" w:rsidRPr="000C1753">
          <w:rPr>
            <w:rStyle w:val="Hipercze"/>
            <w:noProof/>
          </w:rPr>
          <w:t>Tabela 19 Szkolenia członków organów LGD w okresie od 1.01.2016 do 31.05.2021</w:t>
        </w:r>
        <w:r w:rsidR="00F25BB4">
          <w:rPr>
            <w:noProof/>
            <w:webHidden/>
          </w:rPr>
          <w:tab/>
        </w:r>
        <w:r w:rsidR="00F25BB4">
          <w:rPr>
            <w:noProof/>
            <w:webHidden/>
          </w:rPr>
          <w:fldChar w:fldCharType="begin"/>
        </w:r>
        <w:r w:rsidR="00F25BB4">
          <w:rPr>
            <w:noProof/>
            <w:webHidden/>
          </w:rPr>
          <w:instrText xml:space="preserve"> PAGEREF _Toc86404093 \h </w:instrText>
        </w:r>
        <w:r w:rsidR="00F25BB4">
          <w:rPr>
            <w:noProof/>
            <w:webHidden/>
          </w:rPr>
        </w:r>
        <w:r w:rsidR="00F25BB4">
          <w:rPr>
            <w:noProof/>
            <w:webHidden/>
          </w:rPr>
          <w:fldChar w:fldCharType="separate"/>
        </w:r>
        <w:r w:rsidR="00CD4B96">
          <w:rPr>
            <w:noProof/>
            <w:webHidden/>
          </w:rPr>
          <w:t>61</w:t>
        </w:r>
        <w:r w:rsidR="00F25BB4">
          <w:rPr>
            <w:noProof/>
            <w:webHidden/>
          </w:rPr>
          <w:fldChar w:fldCharType="end"/>
        </w:r>
      </w:hyperlink>
    </w:p>
    <w:p w14:paraId="475D30D8" w14:textId="6FA04363" w:rsidR="00F25BB4" w:rsidRDefault="0039388C">
      <w:pPr>
        <w:pStyle w:val="Spisilustracji"/>
        <w:tabs>
          <w:tab w:val="right" w:leader="dot" w:pos="9062"/>
        </w:tabs>
        <w:rPr>
          <w:rFonts w:eastAsiaTheme="minorEastAsia"/>
          <w:noProof/>
          <w:lang w:eastAsia="pl-PL"/>
        </w:rPr>
      </w:pPr>
      <w:hyperlink w:anchor="_Toc86404094" w:history="1">
        <w:r w:rsidR="00F25BB4" w:rsidRPr="000C1753">
          <w:rPr>
            <w:rStyle w:val="Hipercze"/>
            <w:noProof/>
          </w:rPr>
          <w:t>Tabela 20 Realizacja plan działań komunikacyjnych LGD Spisz-Podhale w okresie wdrażania LSR</w:t>
        </w:r>
        <w:r w:rsidR="00F25BB4">
          <w:rPr>
            <w:noProof/>
            <w:webHidden/>
          </w:rPr>
          <w:tab/>
        </w:r>
        <w:r w:rsidR="00F25BB4">
          <w:rPr>
            <w:noProof/>
            <w:webHidden/>
          </w:rPr>
          <w:fldChar w:fldCharType="begin"/>
        </w:r>
        <w:r w:rsidR="00F25BB4">
          <w:rPr>
            <w:noProof/>
            <w:webHidden/>
          </w:rPr>
          <w:instrText xml:space="preserve"> PAGEREF _Toc86404094 \h </w:instrText>
        </w:r>
        <w:r w:rsidR="00F25BB4">
          <w:rPr>
            <w:noProof/>
            <w:webHidden/>
          </w:rPr>
        </w:r>
        <w:r w:rsidR="00F25BB4">
          <w:rPr>
            <w:noProof/>
            <w:webHidden/>
          </w:rPr>
          <w:fldChar w:fldCharType="separate"/>
        </w:r>
        <w:r w:rsidR="00CD4B96">
          <w:rPr>
            <w:noProof/>
            <w:webHidden/>
          </w:rPr>
          <w:t>64</w:t>
        </w:r>
        <w:r w:rsidR="00F25BB4">
          <w:rPr>
            <w:noProof/>
            <w:webHidden/>
          </w:rPr>
          <w:fldChar w:fldCharType="end"/>
        </w:r>
      </w:hyperlink>
    </w:p>
    <w:p w14:paraId="5D27A516" w14:textId="07B2EE38" w:rsidR="00F25BB4" w:rsidRDefault="0039388C">
      <w:pPr>
        <w:pStyle w:val="Spisilustracji"/>
        <w:tabs>
          <w:tab w:val="right" w:leader="dot" w:pos="9062"/>
        </w:tabs>
        <w:rPr>
          <w:rFonts w:eastAsiaTheme="minorEastAsia"/>
          <w:noProof/>
          <w:lang w:eastAsia="pl-PL"/>
        </w:rPr>
      </w:pPr>
      <w:hyperlink w:anchor="_Toc86404095" w:history="1">
        <w:r w:rsidR="00F25BB4" w:rsidRPr="000C1753">
          <w:rPr>
            <w:rStyle w:val="Hipercze"/>
            <w:noProof/>
          </w:rPr>
          <w:t>Tabela 21 Sposoby transferu informacji do mieszkańców obszaru o działaniach LGD - opinie badanych mieszkańców obszaru LGD Spisz-Podhale</w:t>
        </w:r>
        <w:r w:rsidR="00F25BB4">
          <w:rPr>
            <w:noProof/>
            <w:webHidden/>
          </w:rPr>
          <w:tab/>
        </w:r>
        <w:r w:rsidR="00F25BB4">
          <w:rPr>
            <w:noProof/>
            <w:webHidden/>
          </w:rPr>
          <w:fldChar w:fldCharType="begin"/>
        </w:r>
        <w:r w:rsidR="00F25BB4">
          <w:rPr>
            <w:noProof/>
            <w:webHidden/>
          </w:rPr>
          <w:instrText xml:space="preserve"> PAGEREF _Toc86404095 \h </w:instrText>
        </w:r>
        <w:r w:rsidR="00F25BB4">
          <w:rPr>
            <w:noProof/>
            <w:webHidden/>
          </w:rPr>
        </w:r>
        <w:r w:rsidR="00F25BB4">
          <w:rPr>
            <w:noProof/>
            <w:webHidden/>
          </w:rPr>
          <w:fldChar w:fldCharType="separate"/>
        </w:r>
        <w:r w:rsidR="00CD4B96">
          <w:rPr>
            <w:noProof/>
            <w:webHidden/>
          </w:rPr>
          <w:t>67</w:t>
        </w:r>
        <w:r w:rsidR="00F25BB4">
          <w:rPr>
            <w:noProof/>
            <w:webHidden/>
          </w:rPr>
          <w:fldChar w:fldCharType="end"/>
        </w:r>
      </w:hyperlink>
    </w:p>
    <w:p w14:paraId="54F515EE" w14:textId="4A6CC338" w:rsidR="00F25BB4" w:rsidRDefault="0039388C">
      <w:pPr>
        <w:pStyle w:val="Spisilustracji"/>
        <w:tabs>
          <w:tab w:val="right" w:leader="dot" w:pos="9062"/>
        </w:tabs>
        <w:rPr>
          <w:rFonts w:eastAsiaTheme="minorEastAsia"/>
          <w:noProof/>
          <w:lang w:eastAsia="pl-PL"/>
        </w:rPr>
      </w:pPr>
      <w:hyperlink w:anchor="_Toc86404096" w:history="1">
        <w:r w:rsidR="00F25BB4" w:rsidRPr="000C1753">
          <w:rPr>
            <w:rStyle w:val="Hipercze"/>
            <w:noProof/>
          </w:rPr>
          <w:t>Tabela 22 Doradztwo realizowane przez biuro LGD Spisz-Podhale</w:t>
        </w:r>
        <w:r w:rsidR="00F25BB4">
          <w:rPr>
            <w:noProof/>
            <w:webHidden/>
          </w:rPr>
          <w:tab/>
        </w:r>
        <w:r w:rsidR="00F25BB4">
          <w:rPr>
            <w:noProof/>
            <w:webHidden/>
          </w:rPr>
          <w:fldChar w:fldCharType="begin"/>
        </w:r>
        <w:r w:rsidR="00F25BB4">
          <w:rPr>
            <w:noProof/>
            <w:webHidden/>
          </w:rPr>
          <w:instrText xml:space="preserve"> PAGEREF _Toc86404096 \h </w:instrText>
        </w:r>
        <w:r w:rsidR="00F25BB4">
          <w:rPr>
            <w:noProof/>
            <w:webHidden/>
          </w:rPr>
        </w:r>
        <w:r w:rsidR="00F25BB4">
          <w:rPr>
            <w:noProof/>
            <w:webHidden/>
          </w:rPr>
          <w:fldChar w:fldCharType="separate"/>
        </w:r>
        <w:r w:rsidR="00CD4B96">
          <w:rPr>
            <w:noProof/>
            <w:webHidden/>
          </w:rPr>
          <w:t>69</w:t>
        </w:r>
        <w:r w:rsidR="00F25BB4">
          <w:rPr>
            <w:noProof/>
            <w:webHidden/>
          </w:rPr>
          <w:fldChar w:fldCharType="end"/>
        </w:r>
      </w:hyperlink>
    </w:p>
    <w:p w14:paraId="59573C9A" w14:textId="5286704C" w:rsidR="00F25BB4" w:rsidRDefault="0039388C">
      <w:pPr>
        <w:pStyle w:val="Spisilustracji"/>
        <w:tabs>
          <w:tab w:val="right" w:leader="dot" w:pos="9062"/>
        </w:tabs>
        <w:rPr>
          <w:rFonts w:eastAsiaTheme="minorEastAsia"/>
          <w:noProof/>
          <w:lang w:eastAsia="pl-PL"/>
        </w:rPr>
      </w:pPr>
      <w:hyperlink w:anchor="_Toc86404097" w:history="1">
        <w:r w:rsidR="00F25BB4" w:rsidRPr="000C1753">
          <w:rPr>
            <w:rStyle w:val="Hipercze"/>
            <w:noProof/>
          </w:rPr>
          <w:t>Tabela 23 Ocena wsparcia udzielonego beneficjentowi przez LGD Spisz-Podhale</w:t>
        </w:r>
        <w:r w:rsidR="00F25BB4">
          <w:rPr>
            <w:noProof/>
            <w:webHidden/>
          </w:rPr>
          <w:tab/>
        </w:r>
        <w:r w:rsidR="00F25BB4">
          <w:rPr>
            <w:noProof/>
            <w:webHidden/>
          </w:rPr>
          <w:fldChar w:fldCharType="begin"/>
        </w:r>
        <w:r w:rsidR="00F25BB4">
          <w:rPr>
            <w:noProof/>
            <w:webHidden/>
          </w:rPr>
          <w:instrText xml:space="preserve"> PAGEREF _Toc86404097 \h </w:instrText>
        </w:r>
        <w:r w:rsidR="00F25BB4">
          <w:rPr>
            <w:noProof/>
            <w:webHidden/>
          </w:rPr>
        </w:r>
        <w:r w:rsidR="00F25BB4">
          <w:rPr>
            <w:noProof/>
            <w:webHidden/>
          </w:rPr>
          <w:fldChar w:fldCharType="separate"/>
        </w:r>
        <w:r w:rsidR="00CD4B96">
          <w:rPr>
            <w:noProof/>
            <w:webHidden/>
          </w:rPr>
          <w:t>71</w:t>
        </w:r>
        <w:r w:rsidR="00F25BB4">
          <w:rPr>
            <w:noProof/>
            <w:webHidden/>
          </w:rPr>
          <w:fldChar w:fldCharType="end"/>
        </w:r>
      </w:hyperlink>
    </w:p>
    <w:p w14:paraId="02BCC46E" w14:textId="2729F29C" w:rsidR="00F25BB4" w:rsidRDefault="0039388C">
      <w:pPr>
        <w:pStyle w:val="Spisilustracji"/>
        <w:tabs>
          <w:tab w:val="right" w:leader="dot" w:pos="9062"/>
        </w:tabs>
        <w:rPr>
          <w:rFonts w:eastAsiaTheme="minorEastAsia"/>
          <w:noProof/>
          <w:lang w:eastAsia="pl-PL"/>
        </w:rPr>
      </w:pPr>
      <w:hyperlink w:anchor="_Toc86404098" w:history="1">
        <w:r w:rsidR="00F25BB4" w:rsidRPr="000C1753">
          <w:rPr>
            <w:rStyle w:val="Hipercze"/>
            <w:noProof/>
          </w:rPr>
          <w:t>Tabela 24 Ocena procedur wyboru i kryteriów oceny operacji przez beneficjentów działań LGD</w:t>
        </w:r>
        <w:r w:rsidR="00F25BB4">
          <w:rPr>
            <w:noProof/>
            <w:webHidden/>
          </w:rPr>
          <w:tab/>
        </w:r>
        <w:r w:rsidR="00F25BB4">
          <w:rPr>
            <w:noProof/>
            <w:webHidden/>
          </w:rPr>
          <w:fldChar w:fldCharType="begin"/>
        </w:r>
        <w:r w:rsidR="00F25BB4">
          <w:rPr>
            <w:noProof/>
            <w:webHidden/>
          </w:rPr>
          <w:instrText xml:space="preserve"> PAGEREF _Toc86404098 \h </w:instrText>
        </w:r>
        <w:r w:rsidR="00F25BB4">
          <w:rPr>
            <w:noProof/>
            <w:webHidden/>
          </w:rPr>
        </w:r>
        <w:r w:rsidR="00F25BB4">
          <w:rPr>
            <w:noProof/>
            <w:webHidden/>
          </w:rPr>
          <w:fldChar w:fldCharType="separate"/>
        </w:r>
        <w:r w:rsidR="00CD4B96">
          <w:rPr>
            <w:noProof/>
            <w:webHidden/>
          </w:rPr>
          <w:t>72</w:t>
        </w:r>
        <w:r w:rsidR="00F25BB4">
          <w:rPr>
            <w:noProof/>
            <w:webHidden/>
          </w:rPr>
          <w:fldChar w:fldCharType="end"/>
        </w:r>
      </w:hyperlink>
    </w:p>
    <w:p w14:paraId="1EC85354" w14:textId="183D43CA" w:rsidR="00F25BB4" w:rsidRDefault="0039388C">
      <w:pPr>
        <w:pStyle w:val="Spisilustracji"/>
        <w:tabs>
          <w:tab w:val="right" w:leader="dot" w:pos="9062"/>
        </w:tabs>
        <w:rPr>
          <w:rFonts w:eastAsiaTheme="minorEastAsia"/>
          <w:noProof/>
          <w:lang w:eastAsia="pl-PL"/>
        </w:rPr>
      </w:pPr>
      <w:hyperlink w:anchor="_Toc86404099" w:history="1">
        <w:r w:rsidR="00F25BB4" w:rsidRPr="000C1753">
          <w:rPr>
            <w:rStyle w:val="Hipercze"/>
            <w:noProof/>
          </w:rPr>
          <w:t>Tabela 25 Sposoby transferu informacji do beneficjentów o naborze wniosków aplikacyjnych</w:t>
        </w:r>
        <w:r w:rsidR="00F25BB4">
          <w:rPr>
            <w:noProof/>
            <w:webHidden/>
          </w:rPr>
          <w:tab/>
        </w:r>
        <w:r w:rsidR="00F25BB4">
          <w:rPr>
            <w:noProof/>
            <w:webHidden/>
          </w:rPr>
          <w:fldChar w:fldCharType="begin"/>
        </w:r>
        <w:r w:rsidR="00F25BB4">
          <w:rPr>
            <w:noProof/>
            <w:webHidden/>
          </w:rPr>
          <w:instrText xml:space="preserve"> PAGEREF _Toc86404099 \h </w:instrText>
        </w:r>
        <w:r w:rsidR="00F25BB4">
          <w:rPr>
            <w:noProof/>
            <w:webHidden/>
          </w:rPr>
        </w:r>
        <w:r w:rsidR="00F25BB4">
          <w:rPr>
            <w:noProof/>
            <w:webHidden/>
          </w:rPr>
          <w:fldChar w:fldCharType="separate"/>
        </w:r>
        <w:r w:rsidR="00CD4B96">
          <w:rPr>
            <w:noProof/>
            <w:webHidden/>
          </w:rPr>
          <w:t>73</w:t>
        </w:r>
        <w:r w:rsidR="00F25BB4">
          <w:rPr>
            <w:noProof/>
            <w:webHidden/>
          </w:rPr>
          <w:fldChar w:fldCharType="end"/>
        </w:r>
      </w:hyperlink>
    </w:p>
    <w:p w14:paraId="06318D2C" w14:textId="1BABAB44" w:rsidR="00F25BB4" w:rsidRDefault="0039388C">
      <w:pPr>
        <w:pStyle w:val="Spisilustracji"/>
        <w:tabs>
          <w:tab w:val="right" w:leader="dot" w:pos="9062"/>
        </w:tabs>
        <w:rPr>
          <w:rFonts w:eastAsiaTheme="minorEastAsia"/>
          <w:noProof/>
          <w:lang w:eastAsia="pl-PL"/>
        </w:rPr>
      </w:pPr>
      <w:hyperlink w:anchor="_Toc86404100" w:history="1">
        <w:r w:rsidR="00F25BB4" w:rsidRPr="000C1753">
          <w:rPr>
            <w:rStyle w:val="Hipercze"/>
            <w:noProof/>
          </w:rPr>
          <w:t>Tabela 26 Zakres korzystania z pomocy LGD Spisz-Podhale na etapie składania wniosku</w:t>
        </w:r>
        <w:r w:rsidR="00F25BB4">
          <w:rPr>
            <w:noProof/>
            <w:webHidden/>
          </w:rPr>
          <w:tab/>
        </w:r>
        <w:r w:rsidR="00F25BB4">
          <w:rPr>
            <w:noProof/>
            <w:webHidden/>
          </w:rPr>
          <w:fldChar w:fldCharType="begin"/>
        </w:r>
        <w:r w:rsidR="00F25BB4">
          <w:rPr>
            <w:noProof/>
            <w:webHidden/>
          </w:rPr>
          <w:instrText xml:space="preserve"> PAGEREF _Toc86404100 \h </w:instrText>
        </w:r>
        <w:r w:rsidR="00F25BB4">
          <w:rPr>
            <w:noProof/>
            <w:webHidden/>
          </w:rPr>
        </w:r>
        <w:r w:rsidR="00F25BB4">
          <w:rPr>
            <w:noProof/>
            <w:webHidden/>
          </w:rPr>
          <w:fldChar w:fldCharType="separate"/>
        </w:r>
        <w:r w:rsidR="00CD4B96">
          <w:rPr>
            <w:noProof/>
            <w:webHidden/>
          </w:rPr>
          <w:t>75</w:t>
        </w:r>
        <w:r w:rsidR="00F25BB4">
          <w:rPr>
            <w:noProof/>
            <w:webHidden/>
          </w:rPr>
          <w:fldChar w:fldCharType="end"/>
        </w:r>
      </w:hyperlink>
    </w:p>
    <w:p w14:paraId="36017853" w14:textId="67AEB191" w:rsidR="00F25BB4" w:rsidRDefault="0039388C">
      <w:pPr>
        <w:pStyle w:val="Spisilustracji"/>
        <w:tabs>
          <w:tab w:val="right" w:leader="dot" w:pos="9062"/>
        </w:tabs>
        <w:rPr>
          <w:rFonts w:eastAsiaTheme="minorEastAsia"/>
          <w:noProof/>
          <w:lang w:eastAsia="pl-PL"/>
        </w:rPr>
      </w:pPr>
      <w:hyperlink w:anchor="_Toc86404101" w:history="1">
        <w:r w:rsidR="00F25BB4" w:rsidRPr="000C1753">
          <w:rPr>
            <w:rStyle w:val="Hipercze"/>
            <w:noProof/>
          </w:rPr>
          <w:t>Tabela 27 Wiek i płeć respondentów – mieszkańców LGD Spisz-Podhale</w:t>
        </w:r>
        <w:r w:rsidR="00F25BB4">
          <w:rPr>
            <w:noProof/>
            <w:webHidden/>
          </w:rPr>
          <w:tab/>
        </w:r>
        <w:r w:rsidR="00F25BB4">
          <w:rPr>
            <w:noProof/>
            <w:webHidden/>
          </w:rPr>
          <w:fldChar w:fldCharType="begin"/>
        </w:r>
        <w:r w:rsidR="00F25BB4">
          <w:rPr>
            <w:noProof/>
            <w:webHidden/>
          </w:rPr>
          <w:instrText xml:space="preserve"> PAGEREF _Toc86404101 \h </w:instrText>
        </w:r>
        <w:r w:rsidR="00F25BB4">
          <w:rPr>
            <w:noProof/>
            <w:webHidden/>
          </w:rPr>
        </w:r>
        <w:r w:rsidR="00F25BB4">
          <w:rPr>
            <w:noProof/>
            <w:webHidden/>
          </w:rPr>
          <w:fldChar w:fldCharType="separate"/>
        </w:r>
        <w:r w:rsidR="00CD4B96">
          <w:rPr>
            <w:noProof/>
            <w:webHidden/>
          </w:rPr>
          <w:t>77</w:t>
        </w:r>
        <w:r w:rsidR="00F25BB4">
          <w:rPr>
            <w:noProof/>
            <w:webHidden/>
          </w:rPr>
          <w:fldChar w:fldCharType="end"/>
        </w:r>
      </w:hyperlink>
    </w:p>
    <w:p w14:paraId="7171C97D" w14:textId="0C98F766" w:rsidR="00F25BB4" w:rsidRDefault="0039388C">
      <w:pPr>
        <w:pStyle w:val="Spisilustracji"/>
        <w:tabs>
          <w:tab w:val="right" w:leader="dot" w:pos="9062"/>
        </w:tabs>
        <w:rPr>
          <w:rFonts w:eastAsiaTheme="minorEastAsia"/>
          <w:noProof/>
          <w:lang w:eastAsia="pl-PL"/>
        </w:rPr>
      </w:pPr>
      <w:hyperlink w:anchor="_Toc86404102" w:history="1">
        <w:r w:rsidR="00F25BB4" w:rsidRPr="000C1753">
          <w:rPr>
            <w:rStyle w:val="Hipercze"/>
            <w:noProof/>
          </w:rPr>
          <w:t>Tabela 28 Zmiany na obszarze LGD Spisz-Podhale w okresie ostatnich pięciu lat w sferze przedsiębiorczości – opinie mieszkańców</w:t>
        </w:r>
        <w:r w:rsidR="00F25BB4">
          <w:rPr>
            <w:noProof/>
            <w:webHidden/>
          </w:rPr>
          <w:tab/>
        </w:r>
        <w:r w:rsidR="00F25BB4">
          <w:rPr>
            <w:noProof/>
            <w:webHidden/>
          </w:rPr>
          <w:fldChar w:fldCharType="begin"/>
        </w:r>
        <w:r w:rsidR="00F25BB4">
          <w:rPr>
            <w:noProof/>
            <w:webHidden/>
          </w:rPr>
          <w:instrText xml:space="preserve"> PAGEREF _Toc86404102 \h </w:instrText>
        </w:r>
        <w:r w:rsidR="00F25BB4">
          <w:rPr>
            <w:noProof/>
            <w:webHidden/>
          </w:rPr>
        </w:r>
        <w:r w:rsidR="00F25BB4">
          <w:rPr>
            <w:noProof/>
            <w:webHidden/>
          </w:rPr>
          <w:fldChar w:fldCharType="separate"/>
        </w:r>
        <w:r w:rsidR="00CD4B96">
          <w:rPr>
            <w:noProof/>
            <w:webHidden/>
          </w:rPr>
          <w:t>78</w:t>
        </w:r>
        <w:r w:rsidR="00F25BB4">
          <w:rPr>
            <w:noProof/>
            <w:webHidden/>
          </w:rPr>
          <w:fldChar w:fldCharType="end"/>
        </w:r>
      </w:hyperlink>
    </w:p>
    <w:p w14:paraId="354BA93C" w14:textId="361A7A3C" w:rsidR="00F25BB4" w:rsidRDefault="0039388C">
      <w:pPr>
        <w:pStyle w:val="Spisilustracji"/>
        <w:tabs>
          <w:tab w:val="right" w:leader="dot" w:pos="9062"/>
        </w:tabs>
        <w:rPr>
          <w:rFonts w:eastAsiaTheme="minorEastAsia"/>
          <w:noProof/>
          <w:lang w:eastAsia="pl-PL"/>
        </w:rPr>
      </w:pPr>
      <w:hyperlink w:anchor="_Toc86404103" w:history="1">
        <w:r w:rsidR="00F25BB4" w:rsidRPr="000C1753">
          <w:rPr>
            <w:rStyle w:val="Hipercze"/>
            <w:noProof/>
          </w:rPr>
          <w:t>Tabela 29 Zmiany na obszarze LGD Spisz-Podhale w okresie ostatnich pięciu lat w sferze kultury – opinie mieszkańców</w:t>
        </w:r>
        <w:r w:rsidR="00F25BB4">
          <w:rPr>
            <w:noProof/>
            <w:webHidden/>
          </w:rPr>
          <w:tab/>
        </w:r>
        <w:r w:rsidR="00F25BB4">
          <w:rPr>
            <w:noProof/>
            <w:webHidden/>
          </w:rPr>
          <w:fldChar w:fldCharType="begin"/>
        </w:r>
        <w:r w:rsidR="00F25BB4">
          <w:rPr>
            <w:noProof/>
            <w:webHidden/>
          </w:rPr>
          <w:instrText xml:space="preserve"> PAGEREF _Toc86404103 \h </w:instrText>
        </w:r>
        <w:r w:rsidR="00F25BB4">
          <w:rPr>
            <w:noProof/>
            <w:webHidden/>
          </w:rPr>
        </w:r>
        <w:r w:rsidR="00F25BB4">
          <w:rPr>
            <w:noProof/>
            <w:webHidden/>
          </w:rPr>
          <w:fldChar w:fldCharType="separate"/>
        </w:r>
        <w:r w:rsidR="00CD4B96">
          <w:rPr>
            <w:noProof/>
            <w:webHidden/>
          </w:rPr>
          <w:t>79</w:t>
        </w:r>
        <w:r w:rsidR="00F25BB4">
          <w:rPr>
            <w:noProof/>
            <w:webHidden/>
          </w:rPr>
          <w:fldChar w:fldCharType="end"/>
        </w:r>
      </w:hyperlink>
    </w:p>
    <w:p w14:paraId="32A84122" w14:textId="3D589E32" w:rsidR="00F25BB4" w:rsidRDefault="0039388C">
      <w:pPr>
        <w:pStyle w:val="Spisilustracji"/>
        <w:tabs>
          <w:tab w:val="right" w:leader="dot" w:pos="9062"/>
        </w:tabs>
        <w:rPr>
          <w:rFonts w:eastAsiaTheme="minorEastAsia"/>
          <w:noProof/>
          <w:lang w:eastAsia="pl-PL"/>
        </w:rPr>
      </w:pPr>
      <w:hyperlink w:anchor="_Toc86404104" w:history="1">
        <w:r w:rsidR="00F25BB4" w:rsidRPr="000C1753">
          <w:rPr>
            <w:rStyle w:val="Hipercze"/>
            <w:noProof/>
          </w:rPr>
          <w:t>Tabela 30 Zmiany na obszarze LGD Spisz-Podhale w okresie ostatnich pięciu lat w sferze aktywizacji – opinie mieszkańców</w:t>
        </w:r>
        <w:r w:rsidR="00F25BB4">
          <w:rPr>
            <w:noProof/>
            <w:webHidden/>
          </w:rPr>
          <w:tab/>
        </w:r>
        <w:r w:rsidR="00F25BB4">
          <w:rPr>
            <w:noProof/>
            <w:webHidden/>
          </w:rPr>
          <w:fldChar w:fldCharType="begin"/>
        </w:r>
        <w:r w:rsidR="00F25BB4">
          <w:rPr>
            <w:noProof/>
            <w:webHidden/>
          </w:rPr>
          <w:instrText xml:space="preserve"> PAGEREF _Toc86404104 \h </w:instrText>
        </w:r>
        <w:r w:rsidR="00F25BB4">
          <w:rPr>
            <w:noProof/>
            <w:webHidden/>
          </w:rPr>
        </w:r>
        <w:r w:rsidR="00F25BB4">
          <w:rPr>
            <w:noProof/>
            <w:webHidden/>
          </w:rPr>
          <w:fldChar w:fldCharType="separate"/>
        </w:r>
        <w:r w:rsidR="00CD4B96">
          <w:rPr>
            <w:noProof/>
            <w:webHidden/>
          </w:rPr>
          <w:t>81</w:t>
        </w:r>
        <w:r w:rsidR="00F25BB4">
          <w:rPr>
            <w:noProof/>
            <w:webHidden/>
          </w:rPr>
          <w:fldChar w:fldCharType="end"/>
        </w:r>
      </w:hyperlink>
    </w:p>
    <w:p w14:paraId="7BD78320" w14:textId="713C2CB4" w:rsidR="00F25BB4" w:rsidRDefault="0039388C">
      <w:pPr>
        <w:pStyle w:val="Spisilustracji"/>
        <w:tabs>
          <w:tab w:val="right" w:leader="dot" w:pos="9062"/>
        </w:tabs>
        <w:rPr>
          <w:rFonts w:eastAsiaTheme="minorEastAsia"/>
          <w:noProof/>
          <w:lang w:eastAsia="pl-PL"/>
        </w:rPr>
      </w:pPr>
      <w:hyperlink w:anchor="_Toc86404105" w:history="1">
        <w:r w:rsidR="00F25BB4" w:rsidRPr="000C1753">
          <w:rPr>
            <w:rStyle w:val="Hipercze"/>
            <w:noProof/>
          </w:rPr>
          <w:t>Tabela 31 Zmiany na obszarze LGD Spisz-Podhale w okresie ostatnich pięciu lat w sferze efektów</w:t>
        </w:r>
        <w:r w:rsidR="00F25BB4">
          <w:rPr>
            <w:noProof/>
            <w:webHidden/>
          </w:rPr>
          <w:tab/>
        </w:r>
        <w:r w:rsidR="00F25BB4">
          <w:rPr>
            <w:noProof/>
            <w:webHidden/>
          </w:rPr>
          <w:fldChar w:fldCharType="begin"/>
        </w:r>
        <w:r w:rsidR="00F25BB4">
          <w:rPr>
            <w:noProof/>
            <w:webHidden/>
          </w:rPr>
          <w:instrText xml:space="preserve"> PAGEREF _Toc86404105 \h </w:instrText>
        </w:r>
        <w:r w:rsidR="00F25BB4">
          <w:rPr>
            <w:noProof/>
            <w:webHidden/>
          </w:rPr>
        </w:r>
        <w:r w:rsidR="00F25BB4">
          <w:rPr>
            <w:noProof/>
            <w:webHidden/>
          </w:rPr>
          <w:fldChar w:fldCharType="separate"/>
        </w:r>
        <w:r w:rsidR="00CD4B96">
          <w:rPr>
            <w:noProof/>
            <w:webHidden/>
          </w:rPr>
          <w:t>83</w:t>
        </w:r>
        <w:r w:rsidR="00F25BB4">
          <w:rPr>
            <w:noProof/>
            <w:webHidden/>
          </w:rPr>
          <w:fldChar w:fldCharType="end"/>
        </w:r>
      </w:hyperlink>
    </w:p>
    <w:p w14:paraId="15CE514C" w14:textId="0E03B4DE" w:rsidR="00F25BB4" w:rsidRDefault="0039388C">
      <w:pPr>
        <w:pStyle w:val="Spisilustracji"/>
        <w:tabs>
          <w:tab w:val="right" w:leader="dot" w:pos="9062"/>
        </w:tabs>
        <w:rPr>
          <w:rFonts w:eastAsiaTheme="minorEastAsia"/>
          <w:noProof/>
          <w:lang w:eastAsia="pl-PL"/>
        </w:rPr>
      </w:pPr>
      <w:hyperlink w:anchor="_Toc86404106" w:history="1">
        <w:r w:rsidR="00F25BB4" w:rsidRPr="000C1753">
          <w:rPr>
            <w:rStyle w:val="Hipercze"/>
            <w:noProof/>
          </w:rPr>
          <w:t>Tabela 32 Kierunki zmian na obszarze LGD Spisz-Podhale, które w opinii mieszkańców wymagają</w:t>
        </w:r>
        <w:r w:rsidR="00F25BB4">
          <w:rPr>
            <w:noProof/>
            <w:webHidden/>
          </w:rPr>
          <w:tab/>
        </w:r>
        <w:r w:rsidR="00F25BB4">
          <w:rPr>
            <w:noProof/>
            <w:webHidden/>
          </w:rPr>
          <w:fldChar w:fldCharType="begin"/>
        </w:r>
        <w:r w:rsidR="00F25BB4">
          <w:rPr>
            <w:noProof/>
            <w:webHidden/>
          </w:rPr>
          <w:instrText xml:space="preserve"> PAGEREF _Toc86404106 \h </w:instrText>
        </w:r>
        <w:r w:rsidR="00F25BB4">
          <w:rPr>
            <w:noProof/>
            <w:webHidden/>
          </w:rPr>
        </w:r>
        <w:r w:rsidR="00F25BB4">
          <w:rPr>
            <w:noProof/>
            <w:webHidden/>
          </w:rPr>
          <w:fldChar w:fldCharType="separate"/>
        </w:r>
        <w:r w:rsidR="00CD4B96">
          <w:rPr>
            <w:noProof/>
            <w:webHidden/>
          </w:rPr>
          <w:t>84</w:t>
        </w:r>
        <w:r w:rsidR="00F25BB4">
          <w:rPr>
            <w:noProof/>
            <w:webHidden/>
          </w:rPr>
          <w:fldChar w:fldCharType="end"/>
        </w:r>
      </w:hyperlink>
    </w:p>
    <w:p w14:paraId="2928AE85" w14:textId="77777777" w:rsidR="00F25BB4" w:rsidRDefault="004731CC" w:rsidP="00AB1C33">
      <w:pPr>
        <w:spacing w:line="360" w:lineRule="auto"/>
        <w:rPr>
          <w:noProof/>
        </w:rPr>
      </w:pPr>
      <w:r>
        <w:fldChar w:fldCharType="end"/>
      </w:r>
      <w:r>
        <w:fldChar w:fldCharType="begin"/>
      </w:r>
      <w:r>
        <w:instrText xml:space="preserve"> TOC \h \z \c "Wykres" </w:instrText>
      </w:r>
      <w:r>
        <w:fldChar w:fldCharType="separate"/>
      </w:r>
    </w:p>
    <w:p w14:paraId="18BBE9A1" w14:textId="59550748" w:rsidR="00F25BB4" w:rsidRDefault="0039388C">
      <w:pPr>
        <w:pStyle w:val="Spisilustracji"/>
        <w:tabs>
          <w:tab w:val="right" w:leader="dot" w:pos="9062"/>
        </w:tabs>
        <w:rPr>
          <w:rFonts w:eastAsiaTheme="minorEastAsia"/>
          <w:noProof/>
          <w:lang w:eastAsia="pl-PL"/>
        </w:rPr>
      </w:pPr>
      <w:hyperlink w:anchor="_Toc86404107" w:history="1">
        <w:r w:rsidR="00F25BB4" w:rsidRPr="000338CB">
          <w:rPr>
            <w:rStyle w:val="Hipercze"/>
            <w:noProof/>
          </w:rPr>
          <w:t>Wykres 1 Liczba ludności ogółem w gminach obszaru LGD Podhale-Spisz,</w:t>
        </w:r>
        <w:r w:rsidR="00F25BB4">
          <w:rPr>
            <w:noProof/>
            <w:webHidden/>
          </w:rPr>
          <w:tab/>
        </w:r>
        <w:r w:rsidR="00F25BB4">
          <w:rPr>
            <w:noProof/>
            <w:webHidden/>
          </w:rPr>
          <w:fldChar w:fldCharType="begin"/>
        </w:r>
        <w:r w:rsidR="00F25BB4">
          <w:rPr>
            <w:noProof/>
            <w:webHidden/>
          </w:rPr>
          <w:instrText xml:space="preserve"> PAGEREF _Toc86404107 \h </w:instrText>
        </w:r>
        <w:r w:rsidR="00F25BB4">
          <w:rPr>
            <w:noProof/>
            <w:webHidden/>
          </w:rPr>
        </w:r>
        <w:r w:rsidR="00F25BB4">
          <w:rPr>
            <w:noProof/>
            <w:webHidden/>
          </w:rPr>
          <w:fldChar w:fldCharType="separate"/>
        </w:r>
        <w:r w:rsidR="00CD4B96">
          <w:rPr>
            <w:noProof/>
            <w:webHidden/>
          </w:rPr>
          <w:t>22</w:t>
        </w:r>
        <w:r w:rsidR="00F25BB4">
          <w:rPr>
            <w:noProof/>
            <w:webHidden/>
          </w:rPr>
          <w:fldChar w:fldCharType="end"/>
        </w:r>
      </w:hyperlink>
    </w:p>
    <w:p w14:paraId="7BFE79A3" w14:textId="1C246D8E" w:rsidR="00F25BB4" w:rsidRDefault="0039388C">
      <w:pPr>
        <w:pStyle w:val="Spisilustracji"/>
        <w:tabs>
          <w:tab w:val="right" w:leader="dot" w:pos="9062"/>
        </w:tabs>
        <w:rPr>
          <w:rFonts w:eastAsiaTheme="minorEastAsia"/>
          <w:noProof/>
          <w:lang w:eastAsia="pl-PL"/>
        </w:rPr>
      </w:pPr>
      <w:hyperlink w:anchor="_Toc86404108" w:history="1">
        <w:r w:rsidR="00F25BB4" w:rsidRPr="000338CB">
          <w:rPr>
            <w:rStyle w:val="Hipercze"/>
            <w:noProof/>
          </w:rPr>
          <w:t>Wykres 2 Ludność w wieku przedprodukcyjnym, produkcyjnym i poprodukcyjnym w gminach obszaru LGD Podhale-Spisz, w latach 2015 i 2020 (stan na 31.12.)</w:t>
        </w:r>
        <w:r w:rsidR="00F25BB4">
          <w:rPr>
            <w:noProof/>
            <w:webHidden/>
          </w:rPr>
          <w:tab/>
        </w:r>
        <w:r w:rsidR="00F25BB4">
          <w:rPr>
            <w:noProof/>
            <w:webHidden/>
          </w:rPr>
          <w:fldChar w:fldCharType="begin"/>
        </w:r>
        <w:r w:rsidR="00F25BB4">
          <w:rPr>
            <w:noProof/>
            <w:webHidden/>
          </w:rPr>
          <w:instrText xml:space="preserve"> PAGEREF _Toc86404108 \h </w:instrText>
        </w:r>
        <w:r w:rsidR="00F25BB4">
          <w:rPr>
            <w:noProof/>
            <w:webHidden/>
          </w:rPr>
        </w:r>
        <w:r w:rsidR="00F25BB4">
          <w:rPr>
            <w:noProof/>
            <w:webHidden/>
          </w:rPr>
          <w:fldChar w:fldCharType="separate"/>
        </w:r>
        <w:r w:rsidR="00CD4B96">
          <w:rPr>
            <w:noProof/>
            <w:webHidden/>
          </w:rPr>
          <w:t>23</w:t>
        </w:r>
        <w:r w:rsidR="00F25BB4">
          <w:rPr>
            <w:noProof/>
            <w:webHidden/>
          </w:rPr>
          <w:fldChar w:fldCharType="end"/>
        </w:r>
      </w:hyperlink>
    </w:p>
    <w:p w14:paraId="6C8D4C3C" w14:textId="548D7B06" w:rsidR="00F25BB4" w:rsidRDefault="0039388C">
      <w:pPr>
        <w:pStyle w:val="Spisilustracji"/>
        <w:tabs>
          <w:tab w:val="right" w:leader="dot" w:pos="9062"/>
        </w:tabs>
        <w:rPr>
          <w:rFonts w:eastAsiaTheme="minorEastAsia"/>
          <w:noProof/>
          <w:lang w:eastAsia="pl-PL"/>
        </w:rPr>
      </w:pPr>
      <w:hyperlink w:anchor="_Toc86404109" w:history="1">
        <w:r w:rsidR="00F25BB4" w:rsidRPr="000338CB">
          <w:rPr>
            <w:rStyle w:val="Hipercze"/>
            <w:noProof/>
          </w:rPr>
          <w:t>Wykres 3 Migracja ludności – saldo migracji ogółem w gminach wiejskich obszaru</w:t>
        </w:r>
        <w:r w:rsidR="00F25BB4">
          <w:rPr>
            <w:noProof/>
            <w:webHidden/>
          </w:rPr>
          <w:tab/>
        </w:r>
        <w:r w:rsidR="00F25BB4">
          <w:rPr>
            <w:noProof/>
            <w:webHidden/>
          </w:rPr>
          <w:fldChar w:fldCharType="begin"/>
        </w:r>
        <w:r w:rsidR="00F25BB4">
          <w:rPr>
            <w:noProof/>
            <w:webHidden/>
          </w:rPr>
          <w:instrText xml:space="preserve"> PAGEREF _Toc86404109 \h </w:instrText>
        </w:r>
        <w:r w:rsidR="00F25BB4">
          <w:rPr>
            <w:noProof/>
            <w:webHidden/>
          </w:rPr>
        </w:r>
        <w:r w:rsidR="00F25BB4">
          <w:rPr>
            <w:noProof/>
            <w:webHidden/>
          </w:rPr>
          <w:fldChar w:fldCharType="separate"/>
        </w:r>
        <w:r w:rsidR="00CD4B96">
          <w:rPr>
            <w:noProof/>
            <w:webHidden/>
          </w:rPr>
          <w:t>24</w:t>
        </w:r>
        <w:r w:rsidR="00F25BB4">
          <w:rPr>
            <w:noProof/>
            <w:webHidden/>
          </w:rPr>
          <w:fldChar w:fldCharType="end"/>
        </w:r>
      </w:hyperlink>
    </w:p>
    <w:p w14:paraId="03B29AE7" w14:textId="159642CF" w:rsidR="00F25BB4" w:rsidRDefault="0039388C">
      <w:pPr>
        <w:pStyle w:val="Spisilustracji"/>
        <w:tabs>
          <w:tab w:val="right" w:leader="dot" w:pos="9062"/>
        </w:tabs>
        <w:rPr>
          <w:rFonts w:eastAsiaTheme="minorEastAsia"/>
          <w:noProof/>
          <w:lang w:eastAsia="pl-PL"/>
        </w:rPr>
      </w:pPr>
      <w:hyperlink w:anchor="_Toc86404110" w:history="1">
        <w:r w:rsidR="00F25BB4" w:rsidRPr="000338CB">
          <w:rPr>
            <w:rStyle w:val="Hipercze"/>
            <w:noProof/>
          </w:rPr>
          <w:t>Wykres 4 Dochody gmin wiejskich obszaru LGD Spisz-Podhale (wskaźnik G podstawowych dochodów podatkowych na 1 mieszkańca gminy przyjęty do obliczania subwencji wyrównawczej)</w:t>
        </w:r>
        <w:r w:rsidR="00F25BB4">
          <w:rPr>
            <w:noProof/>
            <w:webHidden/>
          </w:rPr>
          <w:tab/>
        </w:r>
        <w:r w:rsidR="00F25BB4">
          <w:rPr>
            <w:noProof/>
            <w:webHidden/>
          </w:rPr>
          <w:fldChar w:fldCharType="begin"/>
        </w:r>
        <w:r w:rsidR="00F25BB4">
          <w:rPr>
            <w:noProof/>
            <w:webHidden/>
          </w:rPr>
          <w:instrText xml:space="preserve"> PAGEREF _Toc86404110 \h </w:instrText>
        </w:r>
        <w:r w:rsidR="00F25BB4">
          <w:rPr>
            <w:noProof/>
            <w:webHidden/>
          </w:rPr>
        </w:r>
        <w:r w:rsidR="00F25BB4">
          <w:rPr>
            <w:noProof/>
            <w:webHidden/>
          </w:rPr>
          <w:fldChar w:fldCharType="separate"/>
        </w:r>
        <w:r w:rsidR="00CD4B96">
          <w:rPr>
            <w:noProof/>
            <w:webHidden/>
          </w:rPr>
          <w:t>26</w:t>
        </w:r>
        <w:r w:rsidR="00F25BB4">
          <w:rPr>
            <w:noProof/>
            <w:webHidden/>
          </w:rPr>
          <w:fldChar w:fldCharType="end"/>
        </w:r>
      </w:hyperlink>
    </w:p>
    <w:p w14:paraId="75ED4231" w14:textId="1A736156" w:rsidR="00F25BB4" w:rsidRDefault="0039388C">
      <w:pPr>
        <w:pStyle w:val="Spisilustracji"/>
        <w:tabs>
          <w:tab w:val="right" w:leader="dot" w:pos="9062"/>
        </w:tabs>
        <w:rPr>
          <w:rFonts w:eastAsiaTheme="minorEastAsia"/>
          <w:noProof/>
          <w:lang w:eastAsia="pl-PL"/>
        </w:rPr>
      </w:pPr>
      <w:hyperlink w:anchor="_Toc86404111" w:history="1">
        <w:r w:rsidR="00F25BB4" w:rsidRPr="000338CB">
          <w:rPr>
            <w:rStyle w:val="Hipercze"/>
            <w:noProof/>
          </w:rPr>
          <w:t>Wykres 5 Wydatki gminy w przeliczeniu na jednego mieszkańca w gminach wiejskich obszaru LGD Spisz-Podhale, w latach 2015-2019 (stan na 31.12.)</w:t>
        </w:r>
        <w:r w:rsidR="00F25BB4">
          <w:rPr>
            <w:noProof/>
            <w:webHidden/>
          </w:rPr>
          <w:tab/>
        </w:r>
        <w:r w:rsidR="00F25BB4">
          <w:rPr>
            <w:noProof/>
            <w:webHidden/>
          </w:rPr>
          <w:fldChar w:fldCharType="begin"/>
        </w:r>
        <w:r w:rsidR="00F25BB4">
          <w:rPr>
            <w:noProof/>
            <w:webHidden/>
          </w:rPr>
          <w:instrText xml:space="preserve"> PAGEREF _Toc86404111 \h </w:instrText>
        </w:r>
        <w:r w:rsidR="00F25BB4">
          <w:rPr>
            <w:noProof/>
            <w:webHidden/>
          </w:rPr>
        </w:r>
        <w:r w:rsidR="00F25BB4">
          <w:rPr>
            <w:noProof/>
            <w:webHidden/>
          </w:rPr>
          <w:fldChar w:fldCharType="separate"/>
        </w:r>
        <w:r w:rsidR="00CD4B96">
          <w:rPr>
            <w:noProof/>
            <w:webHidden/>
          </w:rPr>
          <w:t>27</w:t>
        </w:r>
        <w:r w:rsidR="00F25BB4">
          <w:rPr>
            <w:noProof/>
            <w:webHidden/>
          </w:rPr>
          <w:fldChar w:fldCharType="end"/>
        </w:r>
      </w:hyperlink>
    </w:p>
    <w:p w14:paraId="2A114D6F" w14:textId="1472CE6C" w:rsidR="00F25BB4" w:rsidRDefault="0039388C">
      <w:pPr>
        <w:pStyle w:val="Spisilustracji"/>
        <w:tabs>
          <w:tab w:val="right" w:leader="dot" w:pos="9062"/>
        </w:tabs>
        <w:rPr>
          <w:rFonts w:eastAsiaTheme="minorEastAsia"/>
          <w:noProof/>
          <w:lang w:eastAsia="pl-PL"/>
        </w:rPr>
      </w:pPr>
      <w:hyperlink w:anchor="_Toc86404112" w:history="1">
        <w:r w:rsidR="00F25BB4" w:rsidRPr="000338CB">
          <w:rPr>
            <w:rStyle w:val="Hipercze"/>
            <w:noProof/>
          </w:rPr>
          <w:t>Wykres 6 Pracujący ogółem i według płci w gminach wiejskich obszaru LGD Spisz-Podhale,</w:t>
        </w:r>
        <w:r w:rsidR="00F25BB4">
          <w:rPr>
            <w:noProof/>
            <w:webHidden/>
          </w:rPr>
          <w:tab/>
        </w:r>
        <w:r w:rsidR="00F25BB4">
          <w:rPr>
            <w:noProof/>
            <w:webHidden/>
          </w:rPr>
          <w:fldChar w:fldCharType="begin"/>
        </w:r>
        <w:r w:rsidR="00F25BB4">
          <w:rPr>
            <w:noProof/>
            <w:webHidden/>
          </w:rPr>
          <w:instrText xml:space="preserve"> PAGEREF _Toc86404112 \h </w:instrText>
        </w:r>
        <w:r w:rsidR="00F25BB4">
          <w:rPr>
            <w:noProof/>
            <w:webHidden/>
          </w:rPr>
        </w:r>
        <w:r w:rsidR="00F25BB4">
          <w:rPr>
            <w:noProof/>
            <w:webHidden/>
          </w:rPr>
          <w:fldChar w:fldCharType="separate"/>
        </w:r>
        <w:r w:rsidR="00CD4B96">
          <w:rPr>
            <w:noProof/>
            <w:webHidden/>
          </w:rPr>
          <w:t>29</w:t>
        </w:r>
        <w:r w:rsidR="00F25BB4">
          <w:rPr>
            <w:noProof/>
            <w:webHidden/>
          </w:rPr>
          <w:fldChar w:fldCharType="end"/>
        </w:r>
      </w:hyperlink>
    </w:p>
    <w:p w14:paraId="74D46A12" w14:textId="3F609BD1" w:rsidR="00F25BB4" w:rsidRDefault="0039388C">
      <w:pPr>
        <w:pStyle w:val="Spisilustracji"/>
        <w:tabs>
          <w:tab w:val="right" w:leader="dot" w:pos="9062"/>
        </w:tabs>
        <w:rPr>
          <w:rFonts w:eastAsiaTheme="minorEastAsia"/>
          <w:noProof/>
          <w:lang w:eastAsia="pl-PL"/>
        </w:rPr>
      </w:pPr>
      <w:hyperlink w:anchor="_Toc86404113" w:history="1">
        <w:r w:rsidR="00F25BB4" w:rsidRPr="000338CB">
          <w:rPr>
            <w:rStyle w:val="Hipercze"/>
            <w:noProof/>
          </w:rPr>
          <w:t>Wykres 7 Udział bezrobotnych zarejestrowanych w liczbie ludności według płci w gminach wiejskich obszaru LGD Spisz-Podhale, w latach 2015 i 2020 (stan na 31.12.)</w:t>
        </w:r>
        <w:r w:rsidR="00F25BB4">
          <w:rPr>
            <w:noProof/>
            <w:webHidden/>
          </w:rPr>
          <w:tab/>
        </w:r>
        <w:r w:rsidR="00F25BB4">
          <w:rPr>
            <w:noProof/>
            <w:webHidden/>
          </w:rPr>
          <w:fldChar w:fldCharType="begin"/>
        </w:r>
        <w:r w:rsidR="00F25BB4">
          <w:rPr>
            <w:noProof/>
            <w:webHidden/>
          </w:rPr>
          <w:instrText xml:space="preserve"> PAGEREF _Toc86404113 \h </w:instrText>
        </w:r>
        <w:r w:rsidR="00F25BB4">
          <w:rPr>
            <w:noProof/>
            <w:webHidden/>
          </w:rPr>
        </w:r>
        <w:r w:rsidR="00F25BB4">
          <w:rPr>
            <w:noProof/>
            <w:webHidden/>
          </w:rPr>
          <w:fldChar w:fldCharType="separate"/>
        </w:r>
        <w:r w:rsidR="00CD4B96">
          <w:rPr>
            <w:noProof/>
            <w:webHidden/>
          </w:rPr>
          <w:t>30</w:t>
        </w:r>
        <w:r w:rsidR="00F25BB4">
          <w:rPr>
            <w:noProof/>
            <w:webHidden/>
          </w:rPr>
          <w:fldChar w:fldCharType="end"/>
        </w:r>
      </w:hyperlink>
    </w:p>
    <w:p w14:paraId="13F63113" w14:textId="42C0E44C" w:rsidR="00F25BB4" w:rsidRDefault="0039388C">
      <w:pPr>
        <w:pStyle w:val="Spisilustracji"/>
        <w:tabs>
          <w:tab w:val="right" w:leader="dot" w:pos="9062"/>
        </w:tabs>
        <w:rPr>
          <w:rFonts w:eastAsiaTheme="minorEastAsia"/>
          <w:noProof/>
          <w:lang w:eastAsia="pl-PL"/>
        </w:rPr>
      </w:pPr>
      <w:hyperlink w:anchor="_Toc86404114" w:history="1">
        <w:r w:rsidR="00F25BB4" w:rsidRPr="000338CB">
          <w:rPr>
            <w:rStyle w:val="Hipercze"/>
            <w:noProof/>
          </w:rPr>
          <w:t>Wykres 8 Podmioty gospodarki narodowej w rejestrze REGON na 10 tys. ludności w wieku produkcyjnym w gminach wiejskich obszaru LGD Spisz-Podhale, w latach 2015-2020 (stan na 31.12)</w:t>
        </w:r>
        <w:r w:rsidR="00F25BB4">
          <w:rPr>
            <w:noProof/>
            <w:webHidden/>
          </w:rPr>
          <w:tab/>
        </w:r>
        <w:r w:rsidR="00F25BB4">
          <w:rPr>
            <w:noProof/>
            <w:webHidden/>
          </w:rPr>
          <w:fldChar w:fldCharType="begin"/>
        </w:r>
        <w:r w:rsidR="00F25BB4">
          <w:rPr>
            <w:noProof/>
            <w:webHidden/>
          </w:rPr>
          <w:instrText xml:space="preserve"> PAGEREF _Toc86404114 \h </w:instrText>
        </w:r>
        <w:r w:rsidR="00F25BB4">
          <w:rPr>
            <w:noProof/>
            <w:webHidden/>
          </w:rPr>
        </w:r>
        <w:r w:rsidR="00F25BB4">
          <w:rPr>
            <w:noProof/>
            <w:webHidden/>
          </w:rPr>
          <w:fldChar w:fldCharType="separate"/>
        </w:r>
        <w:r w:rsidR="00CD4B96">
          <w:rPr>
            <w:noProof/>
            <w:webHidden/>
          </w:rPr>
          <w:t>32</w:t>
        </w:r>
        <w:r w:rsidR="00F25BB4">
          <w:rPr>
            <w:noProof/>
            <w:webHidden/>
          </w:rPr>
          <w:fldChar w:fldCharType="end"/>
        </w:r>
      </w:hyperlink>
    </w:p>
    <w:p w14:paraId="66C5552E" w14:textId="7ABE2F11" w:rsidR="00F25BB4" w:rsidRDefault="0039388C">
      <w:pPr>
        <w:pStyle w:val="Spisilustracji"/>
        <w:tabs>
          <w:tab w:val="right" w:leader="dot" w:pos="9062"/>
        </w:tabs>
        <w:rPr>
          <w:rFonts w:eastAsiaTheme="minorEastAsia"/>
          <w:noProof/>
          <w:lang w:eastAsia="pl-PL"/>
        </w:rPr>
      </w:pPr>
      <w:hyperlink w:anchor="_Toc86404115" w:history="1">
        <w:r w:rsidR="00F25BB4" w:rsidRPr="000338CB">
          <w:rPr>
            <w:rStyle w:val="Hipercze"/>
            <w:noProof/>
          </w:rPr>
          <w:t>Wykres 9 Osoby fizyczne prowadzące działalność gospodarczą na 10 tys. mieszkańców</w:t>
        </w:r>
        <w:r w:rsidR="00F25BB4">
          <w:rPr>
            <w:noProof/>
            <w:webHidden/>
          </w:rPr>
          <w:tab/>
        </w:r>
        <w:r w:rsidR="00F25BB4">
          <w:rPr>
            <w:noProof/>
            <w:webHidden/>
          </w:rPr>
          <w:fldChar w:fldCharType="begin"/>
        </w:r>
        <w:r w:rsidR="00F25BB4">
          <w:rPr>
            <w:noProof/>
            <w:webHidden/>
          </w:rPr>
          <w:instrText xml:space="preserve"> PAGEREF _Toc86404115 \h </w:instrText>
        </w:r>
        <w:r w:rsidR="00F25BB4">
          <w:rPr>
            <w:noProof/>
            <w:webHidden/>
          </w:rPr>
        </w:r>
        <w:r w:rsidR="00F25BB4">
          <w:rPr>
            <w:noProof/>
            <w:webHidden/>
          </w:rPr>
          <w:fldChar w:fldCharType="separate"/>
        </w:r>
        <w:r w:rsidR="00CD4B96">
          <w:rPr>
            <w:noProof/>
            <w:webHidden/>
          </w:rPr>
          <w:t>33</w:t>
        </w:r>
        <w:r w:rsidR="00F25BB4">
          <w:rPr>
            <w:noProof/>
            <w:webHidden/>
          </w:rPr>
          <w:fldChar w:fldCharType="end"/>
        </w:r>
      </w:hyperlink>
    </w:p>
    <w:p w14:paraId="3B61B727" w14:textId="14E8BC82" w:rsidR="00F25BB4" w:rsidRDefault="0039388C">
      <w:pPr>
        <w:pStyle w:val="Spisilustracji"/>
        <w:tabs>
          <w:tab w:val="right" w:leader="dot" w:pos="9062"/>
        </w:tabs>
        <w:rPr>
          <w:rFonts w:eastAsiaTheme="minorEastAsia"/>
          <w:noProof/>
          <w:lang w:eastAsia="pl-PL"/>
        </w:rPr>
      </w:pPr>
      <w:hyperlink w:anchor="_Toc86404116" w:history="1">
        <w:r w:rsidR="00F25BB4" w:rsidRPr="000338CB">
          <w:rPr>
            <w:rStyle w:val="Hipercze"/>
            <w:noProof/>
          </w:rPr>
          <w:t>Wykres 10 Beneficjenci środowiskowej pomocy społecznej w gminach wiejskich obszaru LGD Spisz-Podhale oraz w Małopolsce w latach 2015-2019 (stan na 31.12)</w:t>
        </w:r>
        <w:r w:rsidR="00F25BB4">
          <w:rPr>
            <w:noProof/>
            <w:webHidden/>
          </w:rPr>
          <w:tab/>
        </w:r>
        <w:r w:rsidR="00F25BB4">
          <w:rPr>
            <w:noProof/>
            <w:webHidden/>
          </w:rPr>
          <w:fldChar w:fldCharType="begin"/>
        </w:r>
        <w:r w:rsidR="00F25BB4">
          <w:rPr>
            <w:noProof/>
            <w:webHidden/>
          </w:rPr>
          <w:instrText xml:space="preserve"> PAGEREF _Toc86404116 \h </w:instrText>
        </w:r>
        <w:r w:rsidR="00F25BB4">
          <w:rPr>
            <w:noProof/>
            <w:webHidden/>
          </w:rPr>
        </w:r>
        <w:r w:rsidR="00F25BB4">
          <w:rPr>
            <w:noProof/>
            <w:webHidden/>
          </w:rPr>
          <w:fldChar w:fldCharType="separate"/>
        </w:r>
        <w:r w:rsidR="00CD4B96">
          <w:rPr>
            <w:noProof/>
            <w:webHidden/>
          </w:rPr>
          <w:t>35</w:t>
        </w:r>
        <w:r w:rsidR="00F25BB4">
          <w:rPr>
            <w:noProof/>
            <w:webHidden/>
          </w:rPr>
          <w:fldChar w:fldCharType="end"/>
        </w:r>
      </w:hyperlink>
    </w:p>
    <w:p w14:paraId="2EBC2D29" w14:textId="41367A67" w:rsidR="00F25BB4" w:rsidRDefault="0039388C">
      <w:pPr>
        <w:pStyle w:val="Spisilustracji"/>
        <w:tabs>
          <w:tab w:val="right" w:leader="dot" w:pos="9062"/>
        </w:tabs>
        <w:rPr>
          <w:rFonts w:eastAsiaTheme="minorEastAsia"/>
          <w:noProof/>
          <w:lang w:eastAsia="pl-PL"/>
        </w:rPr>
      </w:pPr>
      <w:hyperlink w:anchor="_Toc86404117" w:history="1">
        <w:r w:rsidR="00F25BB4" w:rsidRPr="000338CB">
          <w:rPr>
            <w:rStyle w:val="Hipercze"/>
            <w:noProof/>
          </w:rPr>
          <w:t>Wykres 11 Turystyczne obiekty noclegowe w gminach wiejskich obszaru LGD Podhale-Spisz,</w:t>
        </w:r>
        <w:r w:rsidR="00F25BB4">
          <w:rPr>
            <w:noProof/>
            <w:webHidden/>
          </w:rPr>
          <w:tab/>
        </w:r>
        <w:r w:rsidR="00F25BB4">
          <w:rPr>
            <w:noProof/>
            <w:webHidden/>
          </w:rPr>
          <w:fldChar w:fldCharType="begin"/>
        </w:r>
        <w:r w:rsidR="00F25BB4">
          <w:rPr>
            <w:noProof/>
            <w:webHidden/>
          </w:rPr>
          <w:instrText xml:space="preserve"> PAGEREF _Toc86404117 \h </w:instrText>
        </w:r>
        <w:r w:rsidR="00F25BB4">
          <w:rPr>
            <w:noProof/>
            <w:webHidden/>
          </w:rPr>
        </w:r>
        <w:r w:rsidR="00F25BB4">
          <w:rPr>
            <w:noProof/>
            <w:webHidden/>
          </w:rPr>
          <w:fldChar w:fldCharType="separate"/>
        </w:r>
        <w:r w:rsidR="00CD4B96">
          <w:rPr>
            <w:noProof/>
            <w:webHidden/>
          </w:rPr>
          <w:t>37</w:t>
        </w:r>
        <w:r w:rsidR="00F25BB4">
          <w:rPr>
            <w:noProof/>
            <w:webHidden/>
          </w:rPr>
          <w:fldChar w:fldCharType="end"/>
        </w:r>
      </w:hyperlink>
    </w:p>
    <w:p w14:paraId="041D3725" w14:textId="1A303776" w:rsidR="00F25BB4" w:rsidRDefault="0039388C">
      <w:pPr>
        <w:pStyle w:val="Spisilustracji"/>
        <w:tabs>
          <w:tab w:val="right" w:leader="dot" w:pos="9062"/>
        </w:tabs>
        <w:rPr>
          <w:rFonts w:eastAsiaTheme="minorEastAsia"/>
          <w:noProof/>
          <w:lang w:eastAsia="pl-PL"/>
        </w:rPr>
      </w:pPr>
      <w:hyperlink w:anchor="_Toc86404118" w:history="1">
        <w:r w:rsidR="00F25BB4" w:rsidRPr="000338CB">
          <w:rPr>
            <w:rStyle w:val="Hipercze"/>
            <w:noProof/>
          </w:rPr>
          <w:t>Wykres 12 Sposoby transferu informacji do mieszkańców obszaru o działaniach LGD - opinie badanych mieszkańców obszaru LGD Spisz-Podhale</w:t>
        </w:r>
        <w:r w:rsidR="00F25BB4">
          <w:rPr>
            <w:noProof/>
            <w:webHidden/>
          </w:rPr>
          <w:tab/>
        </w:r>
        <w:r w:rsidR="00F25BB4">
          <w:rPr>
            <w:noProof/>
            <w:webHidden/>
          </w:rPr>
          <w:fldChar w:fldCharType="begin"/>
        </w:r>
        <w:r w:rsidR="00F25BB4">
          <w:rPr>
            <w:noProof/>
            <w:webHidden/>
          </w:rPr>
          <w:instrText xml:space="preserve"> PAGEREF _Toc86404118 \h </w:instrText>
        </w:r>
        <w:r w:rsidR="00F25BB4">
          <w:rPr>
            <w:noProof/>
            <w:webHidden/>
          </w:rPr>
        </w:r>
        <w:r w:rsidR="00F25BB4">
          <w:rPr>
            <w:noProof/>
            <w:webHidden/>
          </w:rPr>
          <w:fldChar w:fldCharType="separate"/>
        </w:r>
        <w:r w:rsidR="00CD4B96">
          <w:rPr>
            <w:noProof/>
            <w:webHidden/>
          </w:rPr>
          <w:t>68</w:t>
        </w:r>
        <w:r w:rsidR="00F25BB4">
          <w:rPr>
            <w:noProof/>
            <w:webHidden/>
          </w:rPr>
          <w:fldChar w:fldCharType="end"/>
        </w:r>
      </w:hyperlink>
    </w:p>
    <w:p w14:paraId="6FD93139" w14:textId="2953C893" w:rsidR="00F25BB4" w:rsidRDefault="0039388C">
      <w:pPr>
        <w:pStyle w:val="Spisilustracji"/>
        <w:tabs>
          <w:tab w:val="right" w:leader="dot" w:pos="9062"/>
        </w:tabs>
        <w:rPr>
          <w:rFonts w:eastAsiaTheme="minorEastAsia"/>
          <w:noProof/>
          <w:lang w:eastAsia="pl-PL"/>
        </w:rPr>
      </w:pPr>
      <w:hyperlink w:anchor="_Toc86404119" w:history="1">
        <w:r w:rsidR="00F25BB4" w:rsidRPr="000338CB">
          <w:rPr>
            <w:rStyle w:val="Hipercze"/>
            <w:noProof/>
          </w:rPr>
          <w:t>Wykres 13 Ocena wsparcia udzielonego beneficjentowi przez LGD Spisz-Podhale</w:t>
        </w:r>
        <w:r w:rsidR="00F25BB4">
          <w:rPr>
            <w:noProof/>
            <w:webHidden/>
          </w:rPr>
          <w:tab/>
        </w:r>
        <w:r w:rsidR="00F25BB4">
          <w:rPr>
            <w:noProof/>
            <w:webHidden/>
          </w:rPr>
          <w:fldChar w:fldCharType="begin"/>
        </w:r>
        <w:r w:rsidR="00F25BB4">
          <w:rPr>
            <w:noProof/>
            <w:webHidden/>
          </w:rPr>
          <w:instrText xml:space="preserve"> PAGEREF _Toc86404119 \h </w:instrText>
        </w:r>
        <w:r w:rsidR="00F25BB4">
          <w:rPr>
            <w:noProof/>
            <w:webHidden/>
          </w:rPr>
        </w:r>
        <w:r w:rsidR="00F25BB4">
          <w:rPr>
            <w:noProof/>
            <w:webHidden/>
          </w:rPr>
          <w:fldChar w:fldCharType="separate"/>
        </w:r>
        <w:r w:rsidR="00CD4B96">
          <w:rPr>
            <w:noProof/>
            <w:webHidden/>
          </w:rPr>
          <w:t>70</w:t>
        </w:r>
        <w:r w:rsidR="00F25BB4">
          <w:rPr>
            <w:noProof/>
            <w:webHidden/>
          </w:rPr>
          <w:fldChar w:fldCharType="end"/>
        </w:r>
      </w:hyperlink>
    </w:p>
    <w:p w14:paraId="7A424D0B" w14:textId="2564D191" w:rsidR="00F25BB4" w:rsidRDefault="0039388C">
      <w:pPr>
        <w:pStyle w:val="Spisilustracji"/>
        <w:tabs>
          <w:tab w:val="right" w:leader="dot" w:pos="9062"/>
        </w:tabs>
        <w:rPr>
          <w:rFonts w:eastAsiaTheme="minorEastAsia"/>
          <w:noProof/>
          <w:lang w:eastAsia="pl-PL"/>
        </w:rPr>
      </w:pPr>
      <w:hyperlink w:anchor="_Toc86404120" w:history="1">
        <w:r w:rsidR="00F25BB4" w:rsidRPr="000338CB">
          <w:rPr>
            <w:rStyle w:val="Hipercze"/>
            <w:noProof/>
          </w:rPr>
          <w:t>Wykres 14 Ocena procedur wyboru i kryteriów oceny operacji przez beneficjentów działań LGD Spisz-Podhale</w:t>
        </w:r>
        <w:r w:rsidR="00F25BB4">
          <w:rPr>
            <w:noProof/>
            <w:webHidden/>
          </w:rPr>
          <w:tab/>
        </w:r>
        <w:r w:rsidR="00F25BB4">
          <w:rPr>
            <w:noProof/>
            <w:webHidden/>
          </w:rPr>
          <w:fldChar w:fldCharType="begin"/>
        </w:r>
        <w:r w:rsidR="00F25BB4">
          <w:rPr>
            <w:noProof/>
            <w:webHidden/>
          </w:rPr>
          <w:instrText xml:space="preserve"> PAGEREF _Toc86404120 \h </w:instrText>
        </w:r>
        <w:r w:rsidR="00F25BB4">
          <w:rPr>
            <w:noProof/>
            <w:webHidden/>
          </w:rPr>
        </w:r>
        <w:r w:rsidR="00F25BB4">
          <w:rPr>
            <w:noProof/>
            <w:webHidden/>
          </w:rPr>
          <w:fldChar w:fldCharType="separate"/>
        </w:r>
        <w:r w:rsidR="00CD4B96">
          <w:rPr>
            <w:noProof/>
            <w:webHidden/>
          </w:rPr>
          <w:t>72</w:t>
        </w:r>
        <w:r w:rsidR="00F25BB4">
          <w:rPr>
            <w:noProof/>
            <w:webHidden/>
          </w:rPr>
          <w:fldChar w:fldCharType="end"/>
        </w:r>
      </w:hyperlink>
    </w:p>
    <w:p w14:paraId="5C928A38" w14:textId="4D4F2DFA" w:rsidR="00F25BB4" w:rsidRDefault="0039388C">
      <w:pPr>
        <w:pStyle w:val="Spisilustracji"/>
        <w:tabs>
          <w:tab w:val="right" w:leader="dot" w:pos="9062"/>
        </w:tabs>
        <w:rPr>
          <w:rFonts w:eastAsiaTheme="minorEastAsia"/>
          <w:noProof/>
          <w:lang w:eastAsia="pl-PL"/>
        </w:rPr>
      </w:pPr>
      <w:hyperlink w:anchor="_Toc86404121" w:history="1">
        <w:r w:rsidR="00F25BB4" w:rsidRPr="000338CB">
          <w:rPr>
            <w:rStyle w:val="Hipercze"/>
            <w:noProof/>
          </w:rPr>
          <w:t>Wykres 15 Sposoby transferu informacji do beneficjentów o naborze wniosków aplikacyjnych</w:t>
        </w:r>
        <w:r w:rsidR="00F25BB4">
          <w:rPr>
            <w:noProof/>
            <w:webHidden/>
          </w:rPr>
          <w:tab/>
        </w:r>
        <w:r w:rsidR="00F25BB4">
          <w:rPr>
            <w:noProof/>
            <w:webHidden/>
          </w:rPr>
          <w:fldChar w:fldCharType="begin"/>
        </w:r>
        <w:r w:rsidR="00F25BB4">
          <w:rPr>
            <w:noProof/>
            <w:webHidden/>
          </w:rPr>
          <w:instrText xml:space="preserve"> PAGEREF _Toc86404121 \h </w:instrText>
        </w:r>
        <w:r w:rsidR="00F25BB4">
          <w:rPr>
            <w:noProof/>
            <w:webHidden/>
          </w:rPr>
        </w:r>
        <w:r w:rsidR="00F25BB4">
          <w:rPr>
            <w:noProof/>
            <w:webHidden/>
          </w:rPr>
          <w:fldChar w:fldCharType="separate"/>
        </w:r>
        <w:r w:rsidR="00CD4B96">
          <w:rPr>
            <w:noProof/>
            <w:webHidden/>
          </w:rPr>
          <w:t>74</w:t>
        </w:r>
        <w:r w:rsidR="00F25BB4">
          <w:rPr>
            <w:noProof/>
            <w:webHidden/>
          </w:rPr>
          <w:fldChar w:fldCharType="end"/>
        </w:r>
      </w:hyperlink>
    </w:p>
    <w:p w14:paraId="7CCD5D7B" w14:textId="2E7CCC65" w:rsidR="00F25BB4" w:rsidRDefault="0039388C">
      <w:pPr>
        <w:pStyle w:val="Spisilustracji"/>
        <w:tabs>
          <w:tab w:val="right" w:leader="dot" w:pos="9062"/>
        </w:tabs>
        <w:rPr>
          <w:rFonts w:eastAsiaTheme="minorEastAsia"/>
          <w:noProof/>
          <w:lang w:eastAsia="pl-PL"/>
        </w:rPr>
      </w:pPr>
      <w:hyperlink w:anchor="_Toc86404122" w:history="1">
        <w:r w:rsidR="00F25BB4" w:rsidRPr="000338CB">
          <w:rPr>
            <w:rStyle w:val="Hipercze"/>
            <w:noProof/>
          </w:rPr>
          <w:t>Wykres 16 Stopień przydatności przekazywanych przez LGD Perły Beskidu Sądeckiego informacji</w:t>
        </w:r>
        <w:r w:rsidR="00F25BB4">
          <w:rPr>
            <w:noProof/>
            <w:webHidden/>
          </w:rPr>
          <w:tab/>
        </w:r>
        <w:r w:rsidR="00F25BB4">
          <w:rPr>
            <w:noProof/>
            <w:webHidden/>
          </w:rPr>
          <w:fldChar w:fldCharType="begin"/>
        </w:r>
        <w:r w:rsidR="00F25BB4">
          <w:rPr>
            <w:noProof/>
            <w:webHidden/>
          </w:rPr>
          <w:instrText xml:space="preserve"> PAGEREF _Toc86404122 \h </w:instrText>
        </w:r>
        <w:r w:rsidR="00F25BB4">
          <w:rPr>
            <w:noProof/>
            <w:webHidden/>
          </w:rPr>
        </w:r>
        <w:r w:rsidR="00F25BB4">
          <w:rPr>
            <w:noProof/>
            <w:webHidden/>
          </w:rPr>
          <w:fldChar w:fldCharType="separate"/>
        </w:r>
        <w:r w:rsidR="00CD4B96">
          <w:rPr>
            <w:noProof/>
            <w:webHidden/>
          </w:rPr>
          <w:t>75</w:t>
        </w:r>
        <w:r w:rsidR="00F25BB4">
          <w:rPr>
            <w:noProof/>
            <w:webHidden/>
          </w:rPr>
          <w:fldChar w:fldCharType="end"/>
        </w:r>
      </w:hyperlink>
    </w:p>
    <w:p w14:paraId="6D884166" w14:textId="71D8F040" w:rsidR="00F25BB4" w:rsidRDefault="0039388C">
      <w:pPr>
        <w:pStyle w:val="Spisilustracji"/>
        <w:tabs>
          <w:tab w:val="right" w:leader="dot" w:pos="9062"/>
        </w:tabs>
        <w:rPr>
          <w:rFonts w:eastAsiaTheme="minorEastAsia"/>
          <w:noProof/>
          <w:lang w:eastAsia="pl-PL"/>
        </w:rPr>
      </w:pPr>
      <w:hyperlink w:anchor="_Toc86404123" w:history="1">
        <w:r w:rsidR="00F25BB4" w:rsidRPr="000338CB">
          <w:rPr>
            <w:rStyle w:val="Hipercze"/>
            <w:noProof/>
          </w:rPr>
          <w:t>Wykres 17 Zakres korzystania z pomocy LGD Spisz-Podhale na etapie składania wniosku</w:t>
        </w:r>
        <w:r w:rsidR="00F25BB4">
          <w:rPr>
            <w:noProof/>
            <w:webHidden/>
          </w:rPr>
          <w:tab/>
        </w:r>
        <w:r w:rsidR="00F25BB4">
          <w:rPr>
            <w:noProof/>
            <w:webHidden/>
          </w:rPr>
          <w:fldChar w:fldCharType="begin"/>
        </w:r>
        <w:r w:rsidR="00F25BB4">
          <w:rPr>
            <w:noProof/>
            <w:webHidden/>
          </w:rPr>
          <w:instrText xml:space="preserve"> PAGEREF _Toc86404123 \h </w:instrText>
        </w:r>
        <w:r w:rsidR="00F25BB4">
          <w:rPr>
            <w:noProof/>
            <w:webHidden/>
          </w:rPr>
        </w:r>
        <w:r w:rsidR="00F25BB4">
          <w:rPr>
            <w:noProof/>
            <w:webHidden/>
          </w:rPr>
          <w:fldChar w:fldCharType="separate"/>
        </w:r>
        <w:r w:rsidR="00CD4B96">
          <w:rPr>
            <w:noProof/>
            <w:webHidden/>
          </w:rPr>
          <w:t>76</w:t>
        </w:r>
        <w:r w:rsidR="00F25BB4">
          <w:rPr>
            <w:noProof/>
            <w:webHidden/>
          </w:rPr>
          <w:fldChar w:fldCharType="end"/>
        </w:r>
      </w:hyperlink>
    </w:p>
    <w:p w14:paraId="1F41E0DD" w14:textId="65256E38" w:rsidR="00F25BB4" w:rsidRDefault="0039388C">
      <w:pPr>
        <w:pStyle w:val="Spisilustracji"/>
        <w:tabs>
          <w:tab w:val="right" w:leader="dot" w:pos="9062"/>
        </w:tabs>
        <w:rPr>
          <w:rFonts w:eastAsiaTheme="minorEastAsia"/>
          <w:noProof/>
          <w:lang w:eastAsia="pl-PL"/>
        </w:rPr>
      </w:pPr>
      <w:hyperlink w:anchor="_Toc86404124" w:history="1">
        <w:r w:rsidR="00F25BB4" w:rsidRPr="000338CB">
          <w:rPr>
            <w:rStyle w:val="Hipercze"/>
            <w:noProof/>
          </w:rPr>
          <w:t>Wykres 18 Wiek respondentów – mieszkańców LGD Spisz-Podhale</w:t>
        </w:r>
        <w:r w:rsidR="00F25BB4">
          <w:rPr>
            <w:noProof/>
            <w:webHidden/>
          </w:rPr>
          <w:tab/>
        </w:r>
        <w:r w:rsidR="00F25BB4">
          <w:rPr>
            <w:noProof/>
            <w:webHidden/>
          </w:rPr>
          <w:fldChar w:fldCharType="begin"/>
        </w:r>
        <w:r w:rsidR="00F25BB4">
          <w:rPr>
            <w:noProof/>
            <w:webHidden/>
          </w:rPr>
          <w:instrText xml:space="preserve"> PAGEREF _Toc86404124 \h </w:instrText>
        </w:r>
        <w:r w:rsidR="00F25BB4">
          <w:rPr>
            <w:noProof/>
            <w:webHidden/>
          </w:rPr>
        </w:r>
        <w:r w:rsidR="00F25BB4">
          <w:rPr>
            <w:noProof/>
            <w:webHidden/>
          </w:rPr>
          <w:fldChar w:fldCharType="separate"/>
        </w:r>
        <w:r w:rsidR="00CD4B96">
          <w:rPr>
            <w:noProof/>
            <w:webHidden/>
          </w:rPr>
          <w:t>77</w:t>
        </w:r>
        <w:r w:rsidR="00F25BB4">
          <w:rPr>
            <w:noProof/>
            <w:webHidden/>
          </w:rPr>
          <w:fldChar w:fldCharType="end"/>
        </w:r>
      </w:hyperlink>
    </w:p>
    <w:p w14:paraId="3D5C4D09" w14:textId="3A64808B" w:rsidR="00F25BB4" w:rsidRDefault="0039388C">
      <w:pPr>
        <w:pStyle w:val="Spisilustracji"/>
        <w:tabs>
          <w:tab w:val="right" w:leader="dot" w:pos="9062"/>
        </w:tabs>
        <w:rPr>
          <w:rFonts w:eastAsiaTheme="minorEastAsia"/>
          <w:noProof/>
          <w:lang w:eastAsia="pl-PL"/>
        </w:rPr>
      </w:pPr>
      <w:hyperlink w:anchor="_Toc86404125" w:history="1">
        <w:r w:rsidR="00F25BB4" w:rsidRPr="000338CB">
          <w:rPr>
            <w:rStyle w:val="Hipercze"/>
            <w:noProof/>
          </w:rPr>
          <w:t>Wykres 19 Zmiany na obszarze LGD Spisz-Podhale w okresie ostatnich pięciu lat w sferze przedsiębiorczości – opinie mieszkańców</w:t>
        </w:r>
        <w:r w:rsidR="00F25BB4">
          <w:rPr>
            <w:noProof/>
            <w:webHidden/>
          </w:rPr>
          <w:tab/>
        </w:r>
        <w:r w:rsidR="00F25BB4">
          <w:rPr>
            <w:noProof/>
            <w:webHidden/>
          </w:rPr>
          <w:fldChar w:fldCharType="begin"/>
        </w:r>
        <w:r w:rsidR="00F25BB4">
          <w:rPr>
            <w:noProof/>
            <w:webHidden/>
          </w:rPr>
          <w:instrText xml:space="preserve"> PAGEREF _Toc86404125 \h </w:instrText>
        </w:r>
        <w:r w:rsidR="00F25BB4">
          <w:rPr>
            <w:noProof/>
            <w:webHidden/>
          </w:rPr>
        </w:r>
        <w:r w:rsidR="00F25BB4">
          <w:rPr>
            <w:noProof/>
            <w:webHidden/>
          </w:rPr>
          <w:fldChar w:fldCharType="separate"/>
        </w:r>
        <w:r w:rsidR="00CD4B96">
          <w:rPr>
            <w:noProof/>
            <w:webHidden/>
          </w:rPr>
          <w:t>78</w:t>
        </w:r>
        <w:r w:rsidR="00F25BB4">
          <w:rPr>
            <w:noProof/>
            <w:webHidden/>
          </w:rPr>
          <w:fldChar w:fldCharType="end"/>
        </w:r>
      </w:hyperlink>
    </w:p>
    <w:p w14:paraId="19042871" w14:textId="02F3FB03" w:rsidR="00F25BB4" w:rsidRDefault="0039388C">
      <w:pPr>
        <w:pStyle w:val="Spisilustracji"/>
        <w:tabs>
          <w:tab w:val="right" w:leader="dot" w:pos="9062"/>
        </w:tabs>
        <w:rPr>
          <w:rFonts w:eastAsiaTheme="minorEastAsia"/>
          <w:noProof/>
          <w:lang w:eastAsia="pl-PL"/>
        </w:rPr>
      </w:pPr>
      <w:hyperlink w:anchor="_Toc86404126" w:history="1">
        <w:r w:rsidR="00F25BB4" w:rsidRPr="000338CB">
          <w:rPr>
            <w:rStyle w:val="Hipercze"/>
            <w:noProof/>
          </w:rPr>
          <w:t>Wykres 20 Zmiany na obszarze LGD Spisz-Podhale w okresie ostatnich pięciu lat w sferze kultury – opinie mieszkańców</w:t>
        </w:r>
        <w:r w:rsidR="00F25BB4">
          <w:rPr>
            <w:noProof/>
            <w:webHidden/>
          </w:rPr>
          <w:tab/>
        </w:r>
        <w:r w:rsidR="00F25BB4">
          <w:rPr>
            <w:noProof/>
            <w:webHidden/>
          </w:rPr>
          <w:fldChar w:fldCharType="begin"/>
        </w:r>
        <w:r w:rsidR="00F25BB4">
          <w:rPr>
            <w:noProof/>
            <w:webHidden/>
          </w:rPr>
          <w:instrText xml:space="preserve"> PAGEREF _Toc86404126 \h </w:instrText>
        </w:r>
        <w:r w:rsidR="00F25BB4">
          <w:rPr>
            <w:noProof/>
            <w:webHidden/>
          </w:rPr>
        </w:r>
        <w:r w:rsidR="00F25BB4">
          <w:rPr>
            <w:noProof/>
            <w:webHidden/>
          </w:rPr>
          <w:fldChar w:fldCharType="separate"/>
        </w:r>
        <w:r w:rsidR="00CD4B96">
          <w:rPr>
            <w:noProof/>
            <w:webHidden/>
          </w:rPr>
          <w:t>80</w:t>
        </w:r>
        <w:r w:rsidR="00F25BB4">
          <w:rPr>
            <w:noProof/>
            <w:webHidden/>
          </w:rPr>
          <w:fldChar w:fldCharType="end"/>
        </w:r>
      </w:hyperlink>
    </w:p>
    <w:p w14:paraId="4F90262E" w14:textId="1821DC3A" w:rsidR="00F25BB4" w:rsidRDefault="0039388C">
      <w:pPr>
        <w:pStyle w:val="Spisilustracji"/>
        <w:tabs>
          <w:tab w:val="right" w:leader="dot" w:pos="9062"/>
        </w:tabs>
        <w:rPr>
          <w:rFonts w:eastAsiaTheme="minorEastAsia"/>
          <w:noProof/>
          <w:lang w:eastAsia="pl-PL"/>
        </w:rPr>
      </w:pPr>
      <w:hyperlink w:anchor="_Toc86404127" w:history="1">
        <w:r w:rsidR="00F25BB4" w:rsidRPr="000338CB">
          <w:rPr>
            <w:rStyle w:val="Hipercze"/>
            <w:noProof/>
          </w:rPr>
          <w:t>Wykres 21 Zmiany na obszarze LGD Spisz-Podhale w okresie ostatnich pięciu lat</w:t>
        </w:r>
        <w:r w:rsidR="00F25BB4">
          <w:rPr>
            <w:noProof/>
            <w:webHidden/>
          </w:rPr>
          <w:tab/>
        </w:r>
        <w:r w:rsidR="00F25BB4">
          <w:rPr>
            <w:noProof/>
            <w:webHidden/>
          </w:rPr>
          <w:fldChar w:fldCharType="begin"/>
        </w:r>
        <w:r w:rsidR="00F25BB4">
          <w:rPr>
            <w:noProof/>
            <w:webHidden/>
          </w:rPr>
          <w:instrText xml:space="preserve"> PAGEREF _Toc86404127 \h </w:instrText>
        </w:r>
        <w:r w:rsidR="00F25BB4">
          <w:rPr>
            <w:noProof/>
            <w:webHidden/>
          </w:rPr>
        </w:r>
        <w:r w:rsidR="00F25BB4">
          <w:rPr>
            <w:noProof/>
            <w:webHidden/>
          </w:rPr>
          <w:fldChar w:fldCharType="separate"/>
        </w:r>
        <w:r w:rsidR="00CD4B96">
          <w:rPr>
            <w:noProof/>
            <w:webHidden/>
          </w:rPr>
          <w:t>81</w:t>
        </w:r>
        <w:r w:rsidR="00F25BB4">
          <w:rPr>
            <w:noProof/>
            <w:webHidden/>
          </w:rPr>
          <w:fldChar w:fldCharType="end"/>
        </w:r>
      </w:hyperlink>
    </w:p>
    <w:p w14:paraId="68159637" w14:textId="346AA069" w:rsidR="00F25BB4" w:rsidRDefault="0039388C">
      <w:pPr>
        <w:pStyle w:val="Spisilustracji"/>
        <w:tabs>
          <w:tab w:val="right" w:leader="dot" w:pos="9062"/>
        </w:tabs>
        <w:rPr>
          <w:rFonts w:eastAsiaTheme="minorEastAsia"/>
          <w:noProof/>
          <w:lang w:eastAsia="pl-PL"/>
        </w:rPr>
      </w:pPr>
      <w:hyperlink w:anchor="_Toc86404128" w:history="1">
        <w:r w:rsidR="00F25BB4" w:rsidRPr="000338CB">
          <w:rPr>
            <w:rStyle w:val="Hipercze"/>
            <w:noProof/>
          </w:rPr>
          <w:t>Wykres 22 Zmiany na obszarze LGD Spisz-Podhale w okresie ostatnich pięciu lat</w:t>
        </w:r>
        <w:r w:rsidR="00F25BB4">
          <w:rPr>
            <w:noProof/>
            <w:webHidden/>
          </w:rPr>
          <w:tab/>
        </w:r>
        <w:r w:rsidR="00F25BB4">
          <w:rPr>
            <w:noProof/>
            <w:webHidden/>
          </w:rPr>
          <w:fldChar w:fldCharType="begin"/>
        </w:r>
        <w:r w:rsidR="00F25BB4">
          <w:rPr>
            <w:noProof/>
            <w:webHidden/>
          </w:rPr>
          <w:instrText xml:space="preserve"> PAGEREF _Toc86404128 \h </w:instrText>
        </w:r>
        <w:r w:rsidR="00F25BB4">
          <w:rPr>
            <w:noProof/>
            <w:webHidden/>
          </w:rPr>
        </w:r>
        <w:r w:rsidR="00F25BB4">
          <w:rPr>
            <w:noProof/>
            <w:webHidden/>
          </w:rPr>
          <w:fldChar w:fldCharType="separate"/>
        </w:r>
        <w:r w:rsidR="00CD4B96">
          <w:rPr>
            <w:noProof/>
            <w:webHidden/>
          </w:rPr>
          <w:t>82</w:t>
        </w:r>
        <w:r w:rsidR="00F25BB4">
          <w:rPr>
            <w:noProof/>
            <w:webHidden/>
          </w:rPr>
          <w:fldChar w:fldCharType="end"/>
        </w:r>
      </w:hyperlink>
    </w:p>
    <w:p w14:paraId="1F309E37" w14:textId="73C0C840" w:rsidR="00F25BB4" w:rsidRDefault="0039388C">
      <w:pPr>
        <w:pStyle w:val="Spisilustracji"/>
        <w:tabs>
          <w:tab w:val="right" w:leader="dot" w:pos="9062"/>
        </w:tabs>
        <w:rPr>
          <w:rFonts w:eastAsiaTheme="minorEastAsia"/>
          <w:noProof/>
          <w:lang w:eastAsia="pl-PL"/>
        </w:rPr>
      </w:pPr>
      <w:hyperlink w:anchor="_Toc86404129" w:history="1">
        <w:r w:rsidR="00F25BB4" w:rsidRPr="000338CB">
          <w:rPr>
            <w:rStyle w:val="Hipercze"/>
            <w:noProof/>
          </w:rPr>
          <w:t>Wykres 23 Kierunki zmian na obszarze LGD Spisz-Podhale, które w opinii mieszkańców wymagają</w:t>
        </w:r>
        <w:r w:rsidR="00F25BB4">
          <w:rPr>
            <w:noProof/>
            <w:webHidden/>
          </w:rPr>
          <w:tab/>
        </w:r>
        <w:r w:rsidR="00F25BB4">
          <w:rPr>
            <w:noProof/>
            <w:webHidden/>
          </w:rPr>
          <w:fldChar w:fldCharType="begin"/>
        </w:r>
        <w:r w:rsidR="00F25BB4">
          <w:rPr>
            <w:noProof/>
            <w:webHidden/>
          </w:rPr>
          <w:instrText xml:space="preserve"> PAGEREF _Toc86404129 \h </w:instrText>
        </w:r>
        <w:r w:rsidR="00F25BB4">
          <w:rPr>
            <w:noProof/>
            <w:webHidden/>
          </w:rPr>
        </w:r>
        <w:r w:rsidR="00F25BB4">
          <w:rPr>
            <w:noProof/>
            <w:webHidden/>
          </w:rPr>
          <w:fldChar w:fldCharType="separate"/>
        </w:r>
        <w:r w:rsidR="00CD4B96">
          <w:rPr>
            <w:noProof/>
            <w:webHidden/>
          </w:rPr>
          <w:t>84</w:t>
        </w:r>
        <w:r w:rsidR="00F25BB4">
          <w:rPr>
            <w:noProof/>
            <w:webHidden/>
          </w:rPr>
          <w:fldChar w:fldCharType="end"/>
        </w:r>
      </w:hyperlink>
    </w:p>
    <w:p w14:paraId="2D21ADFF" w14:textId="47BF959A" w:rsidR="00265800" w:rsidRDefault="004731CC" w:rsidP="00AB1C33">
      <w:pPr>
        <w:spacing w:line="360" w:lineRule="auto"/>
      </w:pPr>
      <w:r>
        <w:fldChar w:fldCharType="end"/>
      </w:r>
      <w:r w:rsidR="00265800">
        <w:br w:type="page"/>
      </w:r>
    </w:p>
    <w:p w14:paraId="6DB4BBD4" w14:textId="4E630597" w:rsidR="00265800" w:rsidRDefault="00265800" w:rsidP="00AB1C33">
      <w:pPr>
        <w:pStyle w:val="Nagwek1"/>
        <w:spacing w:line="360" w:lineRule="auto"/>
      </w:pPr>
      <w:bookmarkStart w:id="135" w:name="_Toc87393019"/>
      <w:r>
        <w:lastRenderedPageBreak/>
        <w:t xml:space="preserve">9. </w:t>
      </w:r>
      <w:r w:rsidRPr="00265800">
        <w:t>Aneksy tworzone w toku realizacji badania</w:t>
      </w:r>
      <w:r>
        <w:t>.</w:t>
      </w:r>
      <w:bookmarkEnd w:id="135"/>
    </w:p>
    <w:p w14:paraId="201794FD" w14:textId="5931F5B8" w:rsidR="00265800" w:rsidRPr="00F4624B" w:rsidRDefault="00265800" w:rsidP="00AB1C33">
      <w:pPr>
        <w:pStyle w:val="Nagwek2"/>
        <w:spacing w:line="360" w:lineRule="auto"/>
      </w:pPr>
      <w:bookmarkStart w:id="136" w:name="_Toc87393020"/>
      <w:r w:rsidRPr="00F4624B">
        <w:t xml:space="preserve">Ankieta dla mieszkańców obszaru LGD </w:t>
      </w:r>
      <w:r w:rsidR="00401ADD" w:rsidRPr="00401ADD">
        <w:t>Spisz-Podhale</w:t>
      </w:r>
      <w:bookmarkEnd w:id="136"/>
    </w:p>
    <w:p w14:paraId="43BB7385" w14:textId="2446DD1C" w:rsidR="00265800" w:rsidRPr="007E4DD0" w:rsidRDefault="00265800" w:rsidP="00AB1C33">
      <w:pPr>
        <w:spacing w:line="360" w:lineRule="auto"/>
        <w:jc w:val="both"/>
      </w:pPr>
      <w:r w:rsidRPr="007E4DD0">
        <w:t xml:space="preserve">Prosimy o wypełnienie krótkiej ankiety dotyczącej efektów funkcjonowania Lokalnej Grupy Działania </w:t>
      </w:r>
      <w:r w:rsidR="00401ADD" w:rsidRPr="00401ADD">
        <w:t>Spisz-Podhale</w:t>
      </w:r>
      <w:r w:rsidRPr="007E4DD0">
        <w:t>. Ankieta jest anonimowa, co znaczy, że nie gromadzimy żadnych danych, które mogą pozwolić na identyfikację osób ją wypełniających. Wypełnienie ankiety trwa 10 minut.</w:t>
      </w:r>
    </w:p>
    <w:p w14:paraId="094B8558" w14:textId="77777777" w:rsidR="00265800" w:rsidRPr="007E4DD0" w:rsidRDefault="00265800" w:rsidP="00AB1C33">
      <w:pPr>
        <w:spacing w:line="360" w:lineRule="auto"/>
      </w:pPr>
      <w:r w:rsidRPr="007E4DD0">
        <w:t>Z góry dziękujemy za pomoc!</w:t>
      </w:r>
    </w:p>
    <w:p w14:paraId="31473425" w14:textId="0163B047" w:rsidR="00265800" w:rsidRPr="000C1E90" w:rsidRDefault="00265800" w:rsidP="00AB1C33">
      <w:pPr>
        <w:pStyle w:val="Bezodstpw"/>
        <w:spacing w:line="360" w:lineRule="auto"/>
      </w:pPr>
      <w:r w:rsidRPr="007E4DD0">
        <w:t xml:space="preserve">Lokalna Grupa Działania </w:t>
      </w:r>
      <w:r w:rsidR="00401ADD" w:rsidRPr="00401ADD">
        <w:t>Spisz-Podhale</w:t>
      </w:r>
    </w:p>
    <w:p w14:paraId="13A84B9B" w14:textId="77777777" w:rsidR="00265800" w:rsidRDefault="00265800" w:rsidP="00AB1C33">
      <w:pPr>
        <w:spacing w:line="360" w:lineRule="auto"/>
      </w:pPr>
    </w:p>
    <w:p w14:paraId="3A693CD2" w14:textId="77777777" w:rsidR="00265800" w:rsidRDefault="00265800" w:rsidP="00AB1C33">
      <w:pPr>
        <w:spacing w:line="360" w:lineRule="auto"/>
      </w:pPr>
      <w:r>
        <w:rPr>
          <w:b/>
          <w:bCs/>
        </w:rPr>
        <w:t xml:space="preserve">1. </w:t>
      </w:r>
      <w:r w:rsidRPr="00F51ED6">
        <w:rPr>
          <w:b/>
          <w:bCs/>
        </w:rPr>
        <w:t xml:space="preserve">Czy w gminie, w której Pan/i mieszka zaszły w ciągu ostatnich 5 lat wymienione poniżej zmiany? </w:t>
      </w:r>
      <w:r>
        <w:rPr>
          <w:i/>
          <w:iCs/>
        </w:rPr>
        <w:t>Proszę zaznaczyć 1 odpowiedź w każdym wierszu tabeli.</w:t>
      </w:r>
    </w:p>
    <w:tbl>
      <w:tblPr>
        <w:tblW w:w="9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174"/>
        <w:gridCol w:w="881"/>
        <w:gridCol w:w="1321"/>
        <w:gridCol w:w="829"/>
        <w:gridCol w:w="1072"/>
      </w:tblGrid>
      <w:tr w:rsidR="00265800" w14:paraId="749E514E" w14:textId="77777777" w:rsidTr="006A0B20">
        <w:trPr>
          <w:trHeight w:val="617"/>
        </w:trPr>
        <w:tc>
          <w:tcPr>
            <w:tcW w:w="4106" w:type="dxa"/>
            <w:shd w:val="clear" w:color="auto" w:fill="F2F2F2"/>
            <w:vAlign w:val="center"/>
          </w:tcPr>
          <w:p w14:paraId="724F1103" w14:textId="77777777" w:rsidR="00265800" w:rsidRDefault="00265800" w:rsidP="00AB1C33">
            <w:pPr>
              <w:spacing w:line="360" w:lineRule="auto"/>
            </w:pPr>
            <w:r w:rsidRPr="000708EA">
              <w:t>Mieszkańcy mieli większy wpływ na to, co dzieje się w gminie</w:t>
            </w:r>
          </w:p>
        </w:tc>
        <w:tc>
          <w:tcPr>
            <w:tcW w:w="1174" w:type="dxa"/>
            <w:shd w:val="clear" w:color="auto" w:fill="auto"/>
            <w:vAlign w:val="center"/>
          </w:tcPr>
          <w:p w14:paraId="5E4CA04A" w14:textId="77777777" w:rsidR="00265800" w:rsidRPr="005F6F4A" w:rsidRDefault="00265800" w:rsidP="00AB1C33">
            <w:pPr>
              <w:spacing w:line="360" w:lineRule="auto"/>
              <w:jc w:val="center"/>
              <w:rPr>
                <w:sz w:val="20"/>
                <w:szCs w:val="20"/>
              </w:rPr>
            </w:pPr>
            <w:r w:rsidRPr="005F6F4A">
              <w:rPr>
                <w:sz w:val="20"/>
                <w:szCs w:val="20"/>
              </w:rPr>
              <w:t>Zdecydo-wanie tak</w:t>
            </w:r>
          </w:p>
        </w:tc>
        <w:tc>
          <w:tcPr>
            <w:tcW w:w="881" w:type="dxa"/>
            <w:shd w:val="clear" w:color="auto" w:fill="auto"/>
            <w:vAlign w:val="center"/>
          </w:tcPr>
          <w:p w14:paraId="3CAE2EFE" w14:textId="77777777" w:rsidR="00265800" w:rsidRPr="005F6F4A" w:rsidRDefault="00265800" w:rsidP="00AB1C33">
            <w:pPr>
              <w:spacing w:line="360" w:lineRule="auto"/>
              <w:jc w:val="center"/>
              <w:rPr>
                <w:sz w:val="20"/>
                <w:szCs w:val="20"/>
              </w:rPr>
            </w:pPr>
            <w:r w:rsidRPr="005F6F4A">
              <w:rPr>
                <w:sz w:val="20"/>
                <w:szCs w:val="20"/>
              </w:rPr>
              <w:t xml:space="preserve">Raczej </w:t>
            </w:r>
            <w:r w:rsidRPr="005F6F4A">
              <w:rPr>
                <w:sz w:val="20"/>
                <w:szCs w:val="20"/>
              </w:rPr>
              <w:br/>
              <w:t>tak</w:t>
            </w:r>
          </w:p>
        </w:tc>
        <w:tc>
          <w:tcPr>
            <w:tcW w:w="1321" w:type="dxa"/>
            <w:shd w:val="clear" w:color="auto" w:fill="auto"/>
            <w:vAlign w:val="center"/>
          </w:tcPr>
          <w:p w14:paraId="014DA6A3" w14:textId="77777777" w:rsidR="00265800" w:rsidRPr="005F6F4A" w:rsidRDefault="00265800" w:rsidP="00AB1C33">
            <w:pPr>
              <w:spacing w:line="360" w:lineRule="auto"/>
              <w:jc w:val="center"/>
              <w:rPr>
                <w:sz w:val="20"/>
                <w:szCs w:val="20"/>
              </w:rPr>
            </w:pPr>
            <w:r w:rsidRPr="005F6F4A">
              <w:rPr>
                <w:sz w:val="20"/>
                <w:szCs w:val="20"/>
              </w:rPr>
              <w:t>Trudno powiedzieć</w:t>
            </w:r>
          </w:p>
        </w:tc>
        <w:tc>
          <w:tcPr>
            <w:tcW w:w="829" w:type="dxa"/>
            <w:shd w:val="clear" w:color="auto" w:fill="auto"/>
            <w:vAlign w:val="center"/>
          </w:tcPr>
          <w:p w14:paraId="1AFE5EF5" w14:textId="77777777" w:rsidR="00265800" w:rsidRPr="005F6F4A" w:rsidRDefault="00265800" w:rsidP="00AB1C33">
            <w:pPr>
              <w:spacing w:line="360" w:lineRule="auto"/>
              <w:jc w:val="center"/>
              <w:rPr>
                <w:sz w:val="20"/>
                <w:szCs w:val="20"/>
              </w:rPr>
            </w:pPr>
            <w:r w:rsidRPr="005F6F4A">
              <w:rPr>
                <w:sz w:val="20"/>
                <w:szCs w:val="20"/>
              </w:rPr>
              <w:t>Raczej nie</w:t>
            </w:r>
          </w:p>
        </w:tc>
        <w:tc>
          <w:tcPr>
            <w:tcW w:w="1072" w:type="dxa"/>
            <w:shd w:val="clear" w:color="auto" w:fill="auto"/>
            <w:vAlign w:val="center"/>
          </w:tcPr>
          <w:p w14:paraId="2B8DA922" w14:textId="77777777" w:rsidR="00265800" w:rsidRPr="005F6F4A" w:rsidRDefault="00265800" w:rsidP="00AB1C33">
            <w:pPr>
              <w:spacing w:line="360" w:lineRule="auto"/>
              <w:jc w:val="center"/>
              <w:rPr>
                <w:sz w:val="20"/>
                <w:szCs w:val="20"/>
              </w:rPr>
            </w:pPr>
            <w:r w:rsidRPr="005F6F4A">
              <w:rPr>
                <w:sz w:val="20"/>
                <w:szCs w:val="20"/>
              </w:rPr>
              <w:t>Zdecydo-wanie nie</w:t>
            </w:r>
          </w:p>
        </w:tc>
      </w:tr>
      <w:tr w:rsidR="00265800" w14:paraId="232735FD" w14:textId="77777777" w:rsidTr="006A0B20">
        <w:trPr>
          <w:trHeight w:val="629"/>
        </w:trPr>
        <w:tc>
          <w:tcPr>
            <w:tcW w:w="4106" w:type="dxa"/>
            <w:shd w:val="clear" w:color="auto" w:fill="F2F2F2"/>
            <w:vAlign w:val="center"/>
          </w:tcPr>
          <w:p w14:paraId="78A21E9F" w14:textId="77777777" w:rsidR="00265800" w:rsidRDefault="00265800" w:rsidP="00AB1C33">
            <w:pPr>
              <w:spacing w:line="360" w:lineRule="auto"/>
            </w:pPr>
            <w:r w:rsidRPr="000708EA">
              <w:t>Poprawiła się sytuacja na rynku pracy</w:t>
            </w:r>
          </w:p>
        </w:tc>
        <w:tc>
          <w:tcPr>
            <w:tcW w:w="1174" w:type="dxa"/>
            <w:shd w:val="clear" w:color="auto" w:fill="auto"/>
            <w:vAlign w:val="center"/>
          </w:tcPr>
          <w:p w14:paraId="7E7DB6F7"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37E10FA7"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0223F20"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4CDC9713"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459C95AF" w14:textId="77777777" w:rsidR="00265800" w:rsidRDefault="00265800" w:rsidP="00AB1C33">
            <w:pPr>
              <w:spacing w:line="360" w:lineRule="auto"/>
              <w:jc w:val="center"/>
            </w:pPr>
            <w:r w:rsidRPr="005F6F4A">
              <w:rPr>
                <w:sz w:val="20"/>
                <w:szCs w:val="20"/>
              </w:rPr>
              <w:t>Zdecydo-wanie nie</w:t>
            </w:r>
          </w:p>
        </w:tc>
      </w:tr>
      <w:tr w:rsidR="00265800" w14:paraId="2C9D5F7D" w14:textId="77777777" w:rsidTr="006A0B20">
        <w:trPr>
          <w:trHeight w:val="617"/>
        </w:trPr>
        <w:tc>
          <w:tcPr>
            <w:tcW w:w="4106" w:type="dxa"/>
            <w:shd w:val="clear" w:color="auto" w:fill="F2F2F2"/>
            <w:vAlign w:val="center"/>
          </w:tcPr>
          <w:p w14:paraId="324EF577" w14:textId="77777777" w:rsidR="00265800" w:rsidRDefault="00265800" w:rsidP="00AB1C33">
            <w:pPr>
              <w:spacing w:line="360" w:lineRule="auto"/>
            </w:pPr>
            <w:r w:rsidRPr="000708EA">
              <w:t>Powstały nowe firmy</w:t>
            </w:r>
          </w:p>
        </w:tc>
        <w:tc>
          <w:tcPr>
            <w:tcW w:w="1174" w:type="dxa"/>
            <w:shd w:val="clear" w:color="auto" w:fill="auto"/>
            <w:vAlign w:val="center"/>
          </w:tcPr>
          <w:p w14:paraId="1A2BA5CF"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1784A5EE"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6DE69FC"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2D94D02D"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410309D7" w14:textId="77777777" w:rsidR="00265800" w:rsidRDefault="00265800" w:rsidP="00AB1C33">
            <w:pPr>
              <w:spacing w:line="360" w:lineRule="auto"/>
              <w:jc w:val="center"/>
            </w:pPr>
            <w:r w:rsidRPr="005F6F4A">
              <w:rPr>
                <w:sz w:val="20"/>
                <w:szCs w:val="20"/>
              </w:rPr>
              <w:t>Zdecydo-wanie nie</w:t>
            </w:r>
          </w:p>
        </w:tc>
      </w:tr>
      <w:tr w:rsidR="00265800" w14:paraId="38A7FE91" w14:textId="77777777" w:rsidTr="006A0B20">
        <w:trPr>
          <w:trHeight w:val="617"/>
        </w:trPr>
        <w:tc>
          <w:tcPr>
            <w:tcW w:w="4106" w:type="dxa"/>
            <w:shd w:val="clear" w:color="auto" w:fill="F2F2F2"/>
            <w:vAlign w:val="center"/>
          </w:tcPr>
          <w:p w14:paraId="2C6504D8" w14:textId="77777777" w:rsidR="00265800" w:rsidRDefault="00265800" w:rsidP="00AB1C33">
            <w:pPr>
              <w:spacing w:line="360" w:lineRule="auto"/>
            </w:pPr>
            <w:r w:rsidRPr="000708EA">
              <w:t>Pojawiły się nowe formy wsparcia dla ludzi młodych</w:t>
            </w:r>
          </w:p>
        </w:tc>
        <w:tc>
          <w:tcPr>
            <w:tcW w:w="1174" w:type="dxa"/>
            <w:shd w:val="clear" w:color="auto" w:fill="auto"/>
            <w:vAlign w:val="center"/>
          </w:tcPr>
          <w:p w14:paraId="3A77A26B"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1A9EB57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5A39055"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7EE4F660"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30CCB77D" w14:textId="77777777" w:rsidR="00265800" w:rsidRDefault="00265800" w:rsidP="00AB1C33">
            <w:pPr>
              <w:spacing w:line="360" w:lineRule="auto"/>
              <w:jc w:val="center"/>
            </w:pPr>
            <w:r w:rsidRPr="005F6F4A">
              <w:rPr>
                <w:sz w:val="20"/>
                <w:szCs w:val="20"/>
              </w:rPr>
              <w:t>Zdecydo-wanie nie</w:t>
            </w:r>
          </w:p>
        </w:tc>
      </w:tr>
      <w:tr w:rsidR="00265800" w14:paraId="0A49D8CF" w14:textId="77777777" w:rsidTr="006A0B20">
        <w:trPr>
          <w:trHeight w:val="629"/>
        </w:trPr>
        <w:tc>
          <w:tcPr>
            <w:tcW w:w="4106" w:type="dxa"/>
            <w:shd w:val="clear" w:color="auto" w:fill="F2F2F2"/>
            <w:vAlign w:val="center"/>
          </w:tcPr>
          <w:p w14:paraId="1FDDD772" w14:textId="77777777" w:rsidR="00265800" w:rsidRDefault="00265800" w:rsidP="00AB1C33">
            <w:pPr>
              <w:spacing w:line="360" w:lineRule="auto"/>
            </w:pPr>
            <w:r w:rsidRPr="000708EA">
              <w:t>Podejmowano inicjatywy, których celem było wsparcie osób starszych</w:t>
            </w:r>
          </w:p>
        </w:tc>
        <w:tc>
          <w:tcPr>
            <w:tcW w:w="1174" w:type="dxa"/>
            <w:shd w:val="clear" w:color="auto" w:fill="auto"/>
            <w:vAlign w:val="center"/>
          </w:tcPr>
          <w:p w14:paraId="1C9EF0EE"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188D9D00"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BCCC7DE"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4A1C5256"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3B8F7A0B" w14:textId="77777777" w:rsidR="00265800" w:rsidRDefault="00265800" w:rsidP="00AB1C33">
            <w:pPr>
              <w:spacing w:line="360" w:lineRule="auto"/>
              <w:jc w:val="center"/>
            </w:pPr>
            <w:r w:rsidRPr="005F6F4A">
              <w:rPr>
                <w:sz w:val="20"/>
                <w:szCs w:val="20"/>
              </w:rPr>
              <w:t>Zdecydo-wanie nie</w:t>
            </w:r>
          </w:p>
        </w:tc>
      </w:tr>
      <w:tr w:rsidR="00265800" w14:paraId="6F713FCE" w14:textId="77777777" w:rsidTr="006A0B20">
        <w:trPr>
          <w:trHeight w:val="617"/>
        </w:trPr>
        <w:tc>
          <w:tcPr>
            <w:tcW w:w="4106" w:type="dxa"/>
            <w:shd w:val="clear" w:color="auto" w:fill="F2F2F2"/>
            <w:vAlign w:val="center"/>
          </w:tcPr>
          <w:p w14:paraId="4E0F2463" w14:textId="77777777" w:rsidR="00265800" w:rsidRDefault="00265800" w:rsidP="00AB1C33">
            <w:pPr>
              <w:spacing w:line="360" w:lineRule="auto"/>
            </w:pPr>
            <w:r w:rsidRPr="000708EA">
              <w:t>Zwiększyła się liczba inicjatyw służących kultywowaniu lokalnej tradycji</w:t>
            </w:r>
          </w:p>
        </w:tc>
        <w:tc>
          <w:tcPr>
            <w:tcW w:w="1174" w:type="dxa"/>
            <w:shd w:val="clear" w:color="auto" w:fill="auto"/>
            <w:vAlign w:val="center"/>
          </w:tcPr>
          <w:p w14:paraId="35F3C3BB"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63A8A7A3"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833F5B9"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5C66AE6B"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6A3E3482" w14:textId="77777777" w:rsidR="00265800" w:rsidRDefault="00265800" w:rsidP="00AB1C33">
            <w:pPr>
              <w:spacing w:line="360" w:lineRule="auto"/>
              <w:jc w:val="center"/>
            </w:pPr>
            <w:r w:rsidRPr="005F6F4A">
              <w:rPr>
                <w:sz w:val="20"/>
                <w:szCs w:val="20"/>
              </w:rPr>
              <w:t>Zdecydo-wanie nie</w:t>
            </w:r>
          </w:p>
        </w:tc>
      </w:tr>
      <w:tr w:rsidR="00265800" w14:paraId="021F4FC6" w14:textId="77777777" w:rsidTr="006A0B20">
        <w:trPr>
          <w:trHeight w:val="629"/>
        </w:trPr>
        <w:tc>
          <w:tcPr>
            <w:tcW w:w="4106" w:type="dxa"/>
            <w:shd w:val="clear" w:color="auto" w:fill="F2F2F2"/>
            <w:vAlign w:val="center"/>
          </w:tcPr>
          <w:p w14:paraId="66A9C735" w14:textId="77777777" w:rsidR="00265800" w:rsidRDefault="00265800" w:rsidP="00AB1C33">
            <w:pPr>
              <w:spacing w:line="360" w:lineRule="auto"/>
            </w:pPr>
            <w:r w:rsidRPr="000708EA">
              <w:t>Poprawiły się relacje pomiędzy mieszkańcami</w:t>
            </w:r>
          </w:p>
        </w:tc>
        <w:tc>
          <w:tcPr>
            <w:tcW w:w="1174" w:type="dxa"/>
            <w:shd w:val="clear" w:color="auto" w:fill="auto"/>
            <w:vAlign w:val="center"/>
          </w:tcPr>
          <w:p w14:paraId="1A4C2262"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75CFD32E"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40E573C9"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3D97CB66"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0362D8AE" w14:textId="77777777" w:rsidR="00265800" w:rsidRDefault="00265800" w:rsidP="00AB1C33">
            <w:pPr>
              <w:spacing w:line="360" w:lineRule="auto"/>
              <w:jc w:val="center"/>
            </w:pPr>
            <w:r w:rsidRPr="005F6F4A">
              <w:rPr>
                <w:sz w:val="20"/>
                <w:szCs w:val="20"/>
              </w:rPr>
              <w:t>Zdecydo-wanie nie</w:t>
            </w:r>
          </w:p>
        </w:tc>
      </w:tr>
      <w:tr w:rsidR="00265800" w14:paraId="30EC81CD" w14:textId="77777777" w:rsidTr="006A0B20">
        <w:trPr>
          <w:trHeight w:val="617"/>
        </w:trPr>
        <w:tc>
          <w:tcPr>
            <w:tcW w:w="4106" w:type="dxa"/>
            <w:shd w:val="clear" w:color="auto" w:fill="F2F2F2"/>
            <w:vAlign w:val="center"/>
          </w:tcPr>
          <w:p w14:paraId="06441A20" w14:textId="77777777" w:rsidR="00265800" w:rsidRDefault="00265800" w:rsidP="00AB1C33">
            <w:pPr>
              <w:spacing w:line="360" w:lineRule="auto"/>
            </w:pPr>
            <w:r w:rsidRPr="000708EA">
              <w:t>Zwiększył się ruch turystyczny</w:t>
            </w:r>
          </w:p>
        </w:tc>
        <w:tc>
          <w:tcPr>
            <w:tcW w:w="1174" w:type="dxa"/>
            <w:shd w:val="clear" w:color="auto" w:fill="auto"/>
            <w:vAlign w:val="center"/>
          </w:tcPr>
          <w:p w14:paraId="7DAB0422"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24CA7A44"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6C138E1"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3DAFCFBA"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1CC0F10F" w14:textId="77777777" w:rsidR="00265800" w:rsidRDefault="00265800" w:rsidP="00AB1C33">
            <w:pPr>
              <w:spacing w:line="360" w:lineRule="auto"/>
              <w:jc w:val="center"/>
            </w:pPr>
            <w:r w:rsidRPr="005F6F4A">
              <w:rPr>
                <w:sz w:val="20"/>
                <w:szCs w:val="20"/>
              </w:rPr>
              <w:t>Zdecydo-wanie nie</w:t>
            </w:r>
          </w:p>
        </w:tc>
      </w:tr>
      <w:tr w:rsidR="00265800" w14:paraId="02A73473" w14:textId="77777777" w:rsidTr="006A0B20">
        <w:trPr>
          <w:trHeight w:val="617"/>
        </w:trPr>
        <w:tc>
          <w:tcPr>
            <w:tcW w:w="4106" w:type="dxa"/>
            <w:shd w:val="clear" w:color="auto" w:fill="F2F2F2"/>
            <w:vAlign w:val="center"/>
          </w:tcPr>
          <w:p w14:paraId="7C3C5588" w14:textId="77777777" w:rsidR="00265800" w:rsidRDefault="00265800" w:rsidP="00AB1C33">
            <w:pPr>
              <w:spacing w:line="360" w:lineRule="auto"/>
            </w:pPr>
            <w:r w:rsidRPr="000708EA">
              <w:t>Poprawił się stan zabytków</w:t>
            </w:r>
          </w:p>
        </w:tc>
        <w:tc>
          <w:tcPr>
            <w:tcW w:w="1174" w:type="dxa"/>
            <w:shd w:val="clear" w:color="auto" w:fill="auto"/>
            <w:vAlign w:val="center"/>
          </w:tcPr>
          <w:p w14:paraId="31AA4E39"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6D87B87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ABBE228"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64DFCC01"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78A23A65" w14:textId="77777777" w:rsidR="00265800" w:rsidRDefault="00265800" w:rsidP="00AB1C33">
            <w:pPr>
              <w:spacing w:line="360" w:lineRule="auto"/>
              <w:jc w:val="center"/>
            </w:pPr>
            <w:r w:rsidRPr="005F6F4A">
              <w:rPr>
                <w:sz w:val="20"/>
                <w:szCs w:val="20"/>
              </w:rPr>
              <w:t>Zdecydo-wanie nie</w:t>
            </w:r>
          </w:p>
        </w:tc>
      </w:tr>
      <w:tr w:rsidR="00265800" w14:paraId="76132816" w14:textId="77777777" w:rsidTr="006A0B20">
        <w:trPr>
          <w:trHeight w:val="629"/>
        </w:trPr>
        <w:tc>
          <w:tcPr>
            <w:tcW w:w="4106" w:type="dxa"/>
            <w:shd w:val="clear" w:color="auto" w:fill="F2F2F2"/>
            <w:vAlign w:val="center"/>
          </w:tcPr>
          <w:p w14:paraId="6393C7B6" w14:textId="77777777" w:rsidR="00265800" w:rsidRDefault="00265800" w:rsidP="00AB1C33">
            <w:pPr>
              <w:spacing w:line="360" w:lineRule="auto"/>
            </w:pPr>
            <w:r w:rsidRPr="000708EA">
              <w:lastRenderedPageBreak/>
              <w:t>Pojawiły się nowe formy spędzania wolnego czasu</w:t>
            </w:r>
          </w:p>
        </w:tc>
        <w:tc>
          <w:tcPr>
            <w:tcW w:w="1174" w:type="dxa"/>
            <w:shd w:val="clear" w:color="auto" w:fill="auto"/>
            <w:vAlign w:val="center"/>
          </w:tcPr>
          <w:p w14:paraId="37618A34"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33FFCBC0"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77385CF0"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48525B5F"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1A8832D7" w14:textId="77777777" w:rsidR="00265800" w:rsidRDefault="00265800" w:rsidP="00AB1C33">
            <w:pPr>
              <w:spacing w:line="360" w:lineRule="auto"/>
              <w:jc w:val="center"/>
            </w:pPr>
            <w:r w:rsidRPr="005F6F4A">
              <w:rPr>
                <w:sz w:val="20"/>
                <w:szCs w:val="20"/>
              </w:rPr>
              <w:t>Zdecydo-wanie nie</w:t>
            </w:r>
          </w:p>
        </w:tc>
      </w:tr>
      <w:tr w:rsidR="00265800" w14:paraId="4CA560B5" w14:textId="77777777" w:rsidTr="006A0B20">
        <w:trPr>
          <w:trHeight w:val="617"/>
        </w:trPr>
        <w:tc>
          <w:tcPr>
            <w:tcW w:w="4106" w:type="dxa"/>
            <w:shd w:val="clear" w:color="auto" w:fill="F2F2F2"/>
            <w:vAlign w:val="center"/>
          </w:tcPr>
          <w:p w14:paraId="57F5C6DB" w14:textId="77777777" w:rsidR="00265800" w:rsidRDefault="00265800" w:rsidP="00AB1C33">
            <w:pPr>
              <w:spacing w:line="360" w:lineRule="auto"/>
            </w:pPr>
            <w:r w:rsidRPr="000708EA">
              <w:t>Poprawił się stan infrastruktury sportowo-rekreacyjnej</w:t>
            </w:r>
          </w:p>
        </w:tc>
        <w:tc>
          <w:tcPr>
            <w:tcW w:w="1174" w:type="dxa"/>
            <w:shd w:val="clear" w:color="auto" w:fill="auto"/>
            <w:vAlign w:val="center"/>
          </w:tcPr>
          <w:p w14:paraId="0ADAAAEF"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01DC5178"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7C2E165F"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0F1D3A0C"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6F488864" w14:textId="77777777" w:rsidR="00265800" w:rsidRDefault="00265800" w:rsidP="00AB1C33">
            <w:pPr>
              <w:spacing w:line="360" w:lineRule="auto"/>
              <w:jc w:val="center"/>
            </w:pPr>
            <w:r w:rsidRPr="005F6F4A">
              <w:rPr>
                <w:sz w:val="20"/>
                <w:szCs w:val="20"/>
              </w:rPr>
              <w:t>Zdecydo-wanie nie</w:t>
            </w:r>
          </w:p>
        </w:tc>
      </w:tr>
      <w:tr w:rsidR="00265800" w14:paraId="52A9B739" w14:textId="77777777" w:rsidTr="006A0B20">
        <w:trPr>
          <w:trHeight w:val="617"/>
        </w:trPr>
        <w:tc>
          <w:tcPr>
            <w:tcW w:w="4106" w:type="dxa"/>
            <w:shd w:val="clear" w:color="auto" w:fill="F2F2F2"/>
            <w:vAlign w:val="center"/>
          </w:tcPr>
          <w:p w14:paraId="7F7BEDAC" w14:textId="77777777" w:rsidR="00265800" w:rsidRDefault="00265800" w:rsidP="00AB1C33">
            <w:pPr>
              <w:spacing w:line="360" w:lineRule="auto"/>
            </w:pPr>
            <w:r w:rsidRPr="000708EA">
              <w:t>Zwiększyła się liczba wydarzeń kulturalnych</w:t>
            </w:r>
          </w:p>
        </w:tc>
        <w:tc>
          <w:tcPr>
            <w:tcW w:w="1174" w:type="dxa"/>
            <w:shd w:val="clear" w:color="auto" w:fill="auto"/>
            <w:vAlign w:val="center"/>
          </w:tcPr>
          <w:p w14:paraId="5059CB3B"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1FD67811"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1C8F1A8"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14EB6677"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25C6B20F" w14:textId="77777777" w:rsidR="00265800" w:rsidRDefault="00265800" w:rsidP="00AB1C33">
            <w:pPr>
              <w:spacing w:line="360" w:lineRule="auto"/>
              <w:jc w:val="center"/>
            </w:pPr>
            <w:r w:rsidRPr="005F6F4A">
              <w:rPr>
                <w:sz w:val="20"/>
                <w:szCs w:val="20"/>
              </w:rPr>
              <w:t>Zdecydo-wanie nie</w:t>
            </w:r>
          </w:p>
        </w:tc>
      </w:tr>
      <w:tr w:rsidR="00265800" w14:paraId="2BD21BA4" w14:textId="77777777" w:rsidTr="006A0B20">
        <w:trPr>
          <w:trHeight w:val="629"/>
        </w:trPr>
        <w:tc>
          <w:tcPr>
            <w:tcW w:w="4106" w:type="dxa"/>
            <w:shd w:val="clear" w:color="auto" w:fill="F2F2F2"/>
            <w:vAlign w:val="center"/>
          </w:tcPr>
          <w:p w14:paraId="53E6F460" w14:textId="77777777" w:rsidR="00265800" w:rsidRDefault="00265800" w:rsidP="00AB1C33">
            <w:pPr>
              <w:spacing w:line="360" w:lineRule="auto"/>
            </w:pPr>
            <w:r w:rsidRPr="000708EA">
              <w:t>Przestrzeń publiczna stała się bardziej estetyczna</w:t>
            </w:r>
          </w:p>
        </w:tc>
        <w:tc>
          <w:tcPr>
            <w:tcW w:w="1174" w:type="dxa"/>
            <w:shd w:val="clear" w:color="auto" w:fill="auto"/>
            <w:vAlign w:val="center"/>
          </w:tcPr>
          <w:p w14:paraId="5E39EB94"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6F0F6B66"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3D9811B4"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0DEC04BB"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327E2159" w14:textId="77777777" w:rsidR="00265800" w:rsidRDefault="00265800" w:rsidP="00AB1C33">
            <w:pPr>
              <w:spacing w:line="360" w:lineRule="auto"/>
              <w:jc w:val="center"/>
            </w:pPr>
            <w:r w:rsidRPr="005F6F4A">
              <w:rPr>
                <w:sz w:val="20"/>
                <w:szCs w:val="20"/>
              </w:rPr>
              <w:t>Zdecydo-wanie nie</w:t>
            </w:r>
          </w:p>
        </w:tc>
      </w:tr>
    </w:tbl>
    <w:p w14:paraId="367B20EB" w14:textId="77777777" w:rsidR="00265800" w:rsidRDefault="00265800" w:rsidP="00AB1C33">
      <w:pPr>
        <w:spacing w:line="360" w:lineRule="auto"/>
      </w:pPr>
    </w:p>
    <w:p w14:paraId="2CAAB602" w14:textId="77777777" w:rsidR="00265800" w:rsidRDefault="00265800" w:rsidP="00AB1C33">
      <w:pPr>
        <w:pStyle w:val="Bezodstpw"/>
        <w:spacing w:line="360" w:lineRule="auto"/>
      </w:pPr>
      <w:r w:rsidRPr="00F51ED6">
        <w:rPr>
          <w:b/>
          <w:bCs/>
        </w:rPr>
        <w:t>2. Proszę wyobrazić sobie, że ma Pan/i możliwość decydowania o podziale środków finansowych w gminie, w której Pan/i mieszka.</w:t>
      </w:r>
      <w:r w:rsidRPr="00880927">
        <w:t xml:space="preserve"> </w:t>
      </w:r>
      <w:r w:rsidRPr="00F4624B">
        <w:rPr>
          <w:b/>
          <w:bCs/>
        </w:rPr>
        <w:t>Które z wymienionych obszarów wymagają dofinansowania?</w:t>
      </w:r>
      <w:r>
        <w:t xml:space="preserve"> </w:t>
      </w:r>
      <w:r>
        <w:rPr>
          <w:i/>
          <w:iCs/>
        </w:rPr>
        <w:t>Proszę zaznaczyć 1 odpowiedź w każdym wierszu tabeli.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4"/>
        <w:gridCol w:w="1151"/>
        <w:gridCol w:w="864"/>
        <w:gridCol w:w="1295"/>
        <w:gridCol w:w="813"/>
        <w:gridCol w:w="1051"/>
      </w:tblGrid>
      <w:tr w:rsidR="00265800" w14:paraId="23D205CF" w14:textId="77777777" w:rsidTr="006A0B20">
        <w:trPr>
          <w:trHeight w:val="525"/>
        </w:trPr>
        <w:tc>
          <w:tcPr>
            <w:tcW w:w="4024" w:type="dxa"/>
            <w:shd w:val="clear" w:color="auto" w:fill="F2F2F2"/>
            <w:vAlign w:val="center"/>
          </w:tcPr>
          <w:p w14:paraId="2C152E04" w14:textId="77777777" w:rsidR="00265800" w:rsidRDefault="00265800" w:rsidP="00AB1C33">
            <w:pPr>
              <w:spacing w:line="360" w:lineRule="auto"/>
            </w:pPr>
            <w:r w:rsidRPr="00880927">
              <w:t>Promocja obszaru</w:t>
            </w:r>
          </w:p>
        </w:tc>
        <w:tc>
          <w:tcPr>
            <w:tcW w:w="1151" w:type="dxa"/>
            <w:shd w:val="clear" w:color="auto" w:fill="auto"/>
            <w:vAlign w:val="center"/>
          </w:tcPr>
          <w:p w14:paraId="43930746" w14:textId="77777777" w:rsidR="00265800" w:rsidRPr="005F6F4A" w:rsidRDefault="00265800" w:rsidP="00AB1C33">
            <w:pPr>
              <w:spacing w:line="360" w:lineRule="auto"/>
              <w:jc w:val="center"/>
              <w:rPr>
                <w:sz w:val="20"/>
                <w:szCs w:val="20"/>
              </w:rPr>
            </w:pPr>
            <w:r w:rsidRPr="005F6F4A">
              <w:rPr>
                <w:sz w:val="20"/>
                <w:szCs w:val="20"/>
              </w:rPr>
              <w:t>Zdecydo-wanie tak</w:t>
            </w:r>
          </w:p>
        </w:tc>
        <w:tc>
          <w:tcPr>
            <w:tcW w:w="864" w:type="dxa"/>
            <w:shd w:val="clear" w:color="auto" w:fill="auto"/>
            <w:vAlign w:val="center"/>
          </w:tcPr>
          <w:p w14:paraId="7A8AEEA1" w14:textId="77777777" w:rsidR="00265800" w:rsidRPr="005F6F4A" w:rsidRDefault="00265800" w:rsidP="00AB1C33">
            <w:pPr>
              <w:spacing w:line="360" w:lineRule="auto"/>
              <w:jc w:val="center"/>
              <w:rPr>
                <w:sz w:val="20"/>
                <w:szCs w:val="20"/>
              </w:rPr>
            </w:pPr>
            <w:r w:rsidRPr="005F6F4A">
              <w:rPr>
                <w:sz w:val="20"/>
                <w:szCs w:val="20"/>
              </w:rPr>
              <w:t xml:space="preserve">Raczej </w:t>
            </w:r>
            <w:r w:rsidRPr="005F6F4A">
              <w:rPr>
                <w:sz w:val="20"/>
                <w:szCs w:val="20"/>
              </w:rPr>
              <w:br/>
              <w:t>tak</w:t>
            </w:r>
          </w:p>
        </w:tc>
        <w:tc>
          <w:tcPr>
            <w:tcW w:w="1295" w:type="dxa"/>
            <w:shd w:val="clear" w:color="auto" w:fill="auto"/>
            <w:vAlign w:val="center"/>
          </w:tcPr>
          <w:p w14:paraId="3EF18D66" w14:textId="77777777" w:rsidR="00265800" w:rsidRPr="005F6F4A" w:rsidRDefault="00265800" w:rsidP="00AB1C33">
            <w:pPr>
              <w:spacing w:line="360" w:lineRule="auto"/>
              <w:jc w:val="center"/>
              <w:rPr>
                <w:sz w:val="20"/>
                <w:szCs w:val="20"/>
              </w:rPr>
            </w:pPr>
            <w:r w:rsidRPr="005F6F4A">
              <w:rPr>
                <w:sz w:val="20"/>
                <w:szCs w:val="20"/>
              </w:rPr>
              <w:t>Trudno powiedzieć</w:t>
            </w:r>
          </w:p>
        </w:tc>
        <w:tc>
          <w:tcPr>
            <w:tcW w:w="813" w:type="dxa"/>
            <w:shd w:val="clear" w:color="auto" w:fill="auto"/>
            <w:vAlign w:val="center"/>
          </w:tcPr>
          <w:p w14:paraId="53CA6615" w14:textId="77777777" w:rsidR="00265800" w:rsidRPr="005F6F4A" w:rsidRDefault="00265800" w:rsidP="00AB1C33">
            <w:pPr>
              <w:spacing w:line="360" w:lineRule="auto"/>
              <w:jc w:val="center"/>
              <w:rPr>
                <w:sz w:val="20"/>
                <w:szCs w:val="20"/>
              </w:rPr>
            </w:pPr>
            <w:r w:rsidRPr="005F6F4A">
              <w:rPr>
                <w:sz w:val="20"/>
                <w:szCs w:val="20"/>
              </w:rPr>
              <w:t>Raczej nie</w:t>
            </w:r>
          </w:p>
        </w:tc>
        <w:tc>
          <w:tcPr>
            <w:tcW w:w="1051" w:type="dxa"/>
            <w:shd w:val="clear" w:color="auto" w:fill="auto"/>
            <w:vAlign w:val="center"/>
          </w:tcPr>
          <w:p w14:paraId="16BB2047" w14:textId="77777777" w:rsidR="00265800" w:rsidRPr="005F6F4A" w:rsidRDefault="00265800" w:rsidP="00AB1C33">
            <w:pPr>
              <w:spacing w:line="360" w:lineRule="auto"/>
              <w:jc w:val="center"/>
              <w:rPr>
                <w:sz w:val="20"/>
                <w:szCs w:val="20"/>
              </w:rPr>
            </w:pPr>
            <w:r w:rsidRPr="005F6F4A">
              <w:rPr>
                <w:sz w:val="20"/>
                <w:szCs w:val="20"/>
              </w:rPr>
              <w:t>Zdecydo-wanie nie</w:t>
            </w:r>
          </w:p>
        </w:tc>
      </w:tr>
      <w:tr w:rsidR="00265800" w14:paraId="26D8CC26" w14:textId="77777777" w:rsidTr="006A0B20">
        <w:trPr>
          <w:trHeight w:val="535"/>
        </w:trPr>
        <w:tc>
          <w:tcPr>
            <w:tcW w:w="4024" w:type="dxa"/>
            <w:shd w:val="clear" w:color="auto" w:fill="F2F2F2"/>
            <w:vAlign w:val="center"/>
          </w:tcPr>
          <w:p w14:paraId="4B358AA6" w14:textId="77777777" w:rsidR="00265800" w:rsidRDefault="00265800" w:rsidP="00AB1C33">
            <w:pPr>
              <w:spacing w:line="360" w:lineRule="auto"/>
            </w:pPr>
            <w:r w:rsidRPr="00880927">
              <w:t>Oferta kulturalna</w:t>
            </w:r>
          </w:p>
        </w:tc>
        <w:tc>
          <w:tcPr>
            <w:tcW w:w="1151" w:type="dxa"/>
            <w:shd w:val="clear" w:color="auto" w:fill="auto"/>
            <w:vAlign w:val="center"/>
          </w:tcPr>
          <w:p w14:paraId="6014E1D6"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1C28BF49"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623F269D"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2BB93FBC"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7CCEDBF2" w14:textId="77777777" w:rsidR="00265800" w:rsidRDefault="00265800" w:rsidP="00AB1C33">
            <w:pPr>
              <w:spacing w:line="360" w:lineRule="auto"/>
              <w:jc w:val="center"/>
            </w:pPr>
            <w:r w:rsidRPr="005F6F4A">
              <w:rPr>
                <w:sz w:val="20"/>
                <w:szCs w:val="20"/>
              </w:rPr>
              <w:t>Zdecydo-wanie nie</w:t>
            </w:r>
          </w:p>
        </w:tc>
      </w:tr>
      <w:tr w:rsidR="00265800" w14:paraId="04A3BF9C" w14:textId="77777777" w:rsidTr="006A0B20">
        <w:trPr>
          <w:trHeight w:val="525"/>
        </w:trPr>
        <w:tc>
          <w:tcPr>
            <w:tcW w:w="4024" w:type="dxa"/>
            <w:shd w:val="clear" w:color="auto" w:fill="F2F2F2"/>
            <w:vAlign w:val="center"/>
          </w:tcPr>
          <w:p w14:paraId="661CA3BF" w14:textId="77777777" w:rsidR="00265800" w:rsidRDefault="00265800" w:rsidP="00AB1C33">
            <w:pPr>
              <w:spacing w:line="360" w:lineRule="auto"/>
            </w:pPr>
            <w:r w:rsidRPr="00880927">
              <w:t>Infrastruktura sportowa</w:t>
            </w:r>
          </w:p>
        </w:tc>
        <w:tc>
          <w:tcPr>
            <w:tcW w:w="1151" w:type="dxa"/>
            <w:shd w:val="clear" w:color="auto" w:fill="auto"/>
            <w:vAlign w:val="center"/>
          </w:tcPr>
          <w:p w14:paraId="73C2BD56"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10E67C1D"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75341F5A"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6BA3B016"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01A72785" w14:textId="77777777" w:rsidR="00265800" w:rsidRDefault="00265800" w:rsidP="00AB1C33">
            <w:pPr>
              <w:spacing w:line="360" w:lineRule="auto"/>
              <w:jc w:val="center"/>
            </w:pPr>
            <w:r w:rsidRPr="005F6F4A">
              <w:rPr>
                <w:sz w:val="20"/>
                <w:szCs w:val="20"/>
              </w:rPr>
              <w:t>Zdecydo-wanie nie</w:t>
            </w:r>
          </w:p>
        </w:tc>
      </w:tr>
      <w:tr w:rsidR="00265800" w14:paraId="57E06BD7" w14:textId="77777777" w:rsidTr="006A0B20">
        <w:trPr>
          <w:trHeight w:val="525"/>
        </w:trPr>
        <w:tc>
          <w:tcPr>
            <w:tcW w:w="4024" w:type="dxa"/>
            <w:shd w:val="clear" w:color="auto" w:fill="F2F2F2"/>
            <w:vAlign w:val="center"/>
          </w:tcPr>
          <w:p w14:paraId="18FA702F" w14:textId="77777777" w:rsidR="00265800" w:rsidRDefault="00265800" w:rsidP="00AB1C33">
            <w:pPr>
              <w:spacing w:line="360" w:lineRule="auto"/>
            </w:pPr>
            <w:r w:rsidRPr="00880927">
              <w:t>Drogi</w:t>
            </w:r>
          </w:p>
        </w:tc>
        <w:tc>
          <w:tcPr>
            <w:tcW w:w="1151" w:type="dxa"/>
            <w:shd w:val="clear" w:color="auto" w:fill="auto"/>
            <w:vAlign w:val="center"/>
          </w:tcPr>
          <w:p w14:paraId="5AAE7600"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71F1BE09"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62146218"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43041241"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0E3D11CC" w14:textId="77777777" w:rsidR="00265800" w:rsidRDefault="00265800" w:rsidP="00AB1C33">
            <w:pPr>
              <w:spacing w:line="360" w:lineRule="auto"/>
              <w:jc w:val="center"/>
            </w:pPr>
            <w:r w:rsidRPr="005F6F4A">
              <w:rPr>
                <w:sz w:val="20"/>
                <w:szCs w:val="20"/>
              </w:rPr>
              <w:t>Zdecydo-wanie nie</w:t>
            </w:r>
          </w:p>
        </w:tc>
      </w:tr>
      <w:tr w:rsidR="00265800" w14:paraId="403312A2" w14:textId="77777777" w:rsidTr="006A0B20">
        <w:trPr>
          <w:trHeight w:val="535"/>
        </w:trPr>
        <w:tc>
          <w:tcPr>
            <w:tcW w:w="4024" w:type="dxa"/>
            <w:shd w:val="clear" w:color="auto" w:fill="F2F2F2"/>
            <w:vAlign w:val="center"/>
          </w:tcPr>
          <w:p w14:paraId="579601CD" w14:textId="77777777" w:rsidR="00265800" w:rsidRDefault="00265800" w:rsidP="00AB1C33">
            <w:pPr>
              <w:spacing w:line="360" w:lineRule="auto"/>
            </w:pPr>
            <w:r w:rsidRPr="00880927">
              <w:t>Infrastruktura społeczna (świetlice, miejsca spotkań)</w:t>
            </w:r>
          </w:p>
        </w:tc>
        <w:tc>
          <w:tcPr>
            <w:tcW w:w="1151" w:type="dxa"/>
            <w:shd w:val="clear" w:color="auto" w:fill="auto"/>
            <w:vAlign w:val="center"/>
          </w:tcPr>
          <w:p w14:paraId="30D0087D"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37E27648"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05E07DF4"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104CAC4C"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687A8AFE" w14:textId="77777777" w:rsidR="00265800" w:rsidRDefault="00265800" w:rsidP="00AB1C33">
            <w:pPr>
              <w:spacing w:line="360" w:lineRule="auto"/>
              <w:jc w:val="center"/>
            </w:pPr>
            <w:r w:rsidRPr="005F6F4A">
              <w:rPr>
                <w:sz w:val="20"/>
                <w:szCs w:val="20"/>
              </w:rPr>
              <w:t>Zdecydo-wanie nie</w:t>
            </w:r>
          </w:p>
        </w:tc>
      </w:tr>
      <w:tr w:rsidR="00265800" w14:paraId="7A99825E" w14:textId="77777777" w:rsidTr="006A0B20">
        <w:trPr>
          <w:trHeight w:val="525"/>
        </w:trPr>
        <w:tc>
          <w:tcPr>
            <w:tcW w:w="4024" w:type="dxa"/>
            <w:shd w:val="clear" w:color="auto" w:fill="F2F2F2"/>
            <w:vAlign w:val="center"/>
          </w:tcPr>
          <w:p w14:paraId="025E9AF6" w14:textId="77777777" w:rsidR="00265800" w:rsidRDefault="00265800" w:rsidP="00AB1C33">
            <w:pPr>
              <w:spacing w:line="360" w:lineRule="auto"/>
            </w:pPr>
            <w:r w:rsidRPr="00880927">
              <w:t>Szkolenia i warsztaty dla mieszkańców</w:t>
            </w:r>
          </w:p>
        </w:tc>
        <w:tc>
          <w:tcPr>
            <w:tcW w:w="1151" w:type="dxa"/>
            <w:shd w:val="clear" w:color="auto" w:fill="auto"/>
            <w:vAlign w:val="center"/>
          </w:tcPr>
          <w:p w14:paraId="026B7523"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6F7961CF"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1EAA257A"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006C7F15"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5D540039" w14:textId="77777777" w:rsidR="00265800" w:rsidRDefault="00265800" w:rsidP="00AB1C33">
            <w:pPr>
              <w:spacing w:line="360" w:lineRule="auto"/>
              <w:jc w:val="center"/>
            </w:pPr>
            <w:r w:rsidRPr="005F6F4A">
              <w:rPr>
                <w:sz w:val="20"/>
                <w:szCs w:val="20"/>
              </w:rPr>
              <w:t>Zdecydo-wanie nie</w:t>
            </w:r>
          </w:p>
        </w:tc>
      </w:tr>
      <w:tr w:rsidR="00265800" w14:paraId="01596A32" w14:textId="77777777" w:rsidTr="006A0B20">
        <w:trPr>
          <w:trHeight w:val="535"/>
        </w:trPr>
        <w:tc>
          <w:tcPr>
            <w:tcW w:w="4024" w:type="dxa"/>
            <w:shd w:val="clear" w:color="auto" w:fill="F2F2F2"/>
            <w:vAlign w:val="center"/>
          </w:tcPr>
          <w:p w14:paraId="6E2B3885" w14:textId="77777777" w:rsidR="00265800" w:rsidRDefault="00265800" w:rsidP="00AB1C33">
            <w:pPr>
              <w:spacing w:line="360" w:lineRule="auto"/>
            </w:pPr>
            <w:r w:rsidRPr="00880927">
              <w:t>Działalność organizacji pozarządowych</w:t>
            </w:r>
          </w:p>
        </w:tc>
        <w:tc>
          <w:tcPr>
            <w:tcW w:w="1151" w:type="dxa"/>
            <w:shd w:val="clear" w:color="auto" w:fill="auto"/>
            <w:vAlign w:val="center"/>
          </w:tcPr>
          <w:p w14:paraId="0B244792"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09DA6C4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1B77C6A4"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5D0C50ED"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3C897BA6" w14:textId="77777777" w:rsidR="00265800" w:rsidRDefault="00265800" w:rsidP="00AB1C33">
            <w:pPr>
              <w:spacing w:line="360" w:lineRule="auto"/>
              <w:jc w:val="center"/>
            </w:pPr>
            <w:r w:rsidRPr="005F6F4A">
              <w:rPr>
                <w:sz w:val="20"/>
                <w:szCs w:val="20"/>
              </w:rPr>
              <w:t>Zdecydo-wanie nie</w:t>
            </w:r>
          </w:p>
        </w:tc>
      </w:tr>
      <w:tr w:rsidR="00265800" w14:paraId="1E3464D3" w14:textId="77777777" w:rsidTr="006A0B20">
        <w:trPr>
          <w:trHeight w:val="525"/>
        </w:trPr>
        <w:tc>
          <w:tcPr>
            <w:tcW w:w="4024" w:type="dxa"/>
            <w:shd w:val="clear" w:color="auto" w:fill="F2F2F2"/>
            <w:vAlign w:val="center"/>
          </w:tcPr>
          <w:p w14:paraId="5E4BC04D" w14:textId="77777777" w:rsidR="00265800" w:rsidRDefault="00265800" w:rsidP="00AB1C33">
            <w:pPr>
              <w:spacing w:line="360" w:lineRule="auto"/>
            </w:pPr>
            <w:r w:rsidRPr="00880927">
              <w:t>Tworzenie nowych miejsc pracy</w:t>
            </w:r>
          </w:p>
        </w:tc>
        <w:tc>
          <w:tcPr>
            <w:tcW w:w="1151" w:type="dxa"/>
            <w:shd w:val="clear" w:color="auto" w:fill="auto"/>
            <w:vAlign w:val="center"/>
          </w:tcPr>
          <w:p w14:paraId="1B1D3666"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4ABC9FA0"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41449C49"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002C6A39"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42F3CE0B" w14:textId="77777777" w:rsidR="00265800" w:rsidRDefault="00265800" w:rsidP="00AB1C33">
            <w:pPr>
              <w:spacing w:line="360" w:lineRule="auto"/>
              <w:jc w:val="center"/>
            </w:pPr>
            <w:r w:rsidRPr="005F6F4A">
              <w:rPr>
                <w:sz w:val="20"/>
                <w:szCs w:val="20"/>
              </w:rPr>
              <w:t>Zdecydo-wanie nie</w:t>
            </w:r>
          </w:p>
        </w:tc>
      </w:tr>
      <w:tr w:rsidR="00265800" w14:paraId="1F877850" w14:textId="77777777" w:rsidTr="006A0B20">
        <w:trPr>
          <w:trHeight w:val="525"/>
        </w:trPr>
        <w:tc>
          <w:tcPr>
            <w:tcW w:w="4024" w:type="dxa"/>
            <w:shd w:val="clear" w:color="auto" w:fill="F2F2F2"/>
            <w:vAlign w:val="center"/>
          </w:tcPr>
          <w:p w14:paraId="5B0CB8EF" w14:textId="77777777" w:rsidR="00265800" w:rsidRDefault="00265800" w:rsidP="00AB1C33">
            <w:pPr>
              <w:spacing w:line="360" w:lineRule="auto"/>
            </w:pPr>
            <w:r w:rsidRPr="00880927">
              <w:t>Opieka nad osobami starszymi</w:t>
            </w:r>
          </w:p>
        </w:tc>
        <w:tc>
          <w:tcPr>
            <w:tcW w:w="1151" w:type="dxa"/>
            <w:shd w:val="clear" w:color="auto" w:fill="auto"/>
            <w:vAlign w:val="center"/>
          </w:tcPr>
          <w:p w14:paraId="121F9134"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60122C57"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343BE524"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78D26041"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39C39713" w14:textId="77777777" w:rsidR="00265800" w:rsidRDefault="00265800" w:rsidP="00AB1C33">
            <w:pPr>
              <w:spacing w:line="360" w:lineRule="auto"/>
              <w:jc w:val="center"/>
            </w:pPr>
            <w:r w:rsidRPr="005F6F4A">
              <w:rPr>
                <w:sz w:val="20"/>
                <w:szCs w:val="20"/>
              </w:rPr>
              <w:t>Zdecydo-wanie nie</w:t>
            </w:r>
          </w:p>
        </w:tc>
      </w:tr>
      <w:tr w:rsidR="00265800" w14:paraId="3CE1E064" w14:textId="77777777" w:rsidTr="006A0B20">
        <w:trPr>
          <w:trHeight w:val="535"/>
        </w:trPr>
        <w:tc>
          <w:tcPr>
            <w:tcW w:w="4024" w:type="dxa"/>
            <w:shd w:val="clear" w:color="auto" w:fill="F2F2F2"/>
            <w:vAlign w:val="center"/>
          </w:tcPr>
          <w:p w14:paraId="2B1F68AF" w14:textId="77777777" w:rsidR="00265800" w:rsidRDefault="00265800" w:rsidP="00AB1C33">
            <w:pPr>
              <w:spacing w:line="360" w:lineRule="auto"/>
            </w:pPr>
            <w:r w:rsidRPr="00880927">
              <w:lastRenderedPageBreak/>
              <w:t>Wsparcie dla istniejących firm</w:t>
            </w:r>
          </w:p>
        </w:tc>
        <w:tc>
          <w:tcPr>
            <w:tcW w:w="1151" w:type="dxa"/>
            <w:shd w:val="clear" w:color="auto" w:fill="auto"/>
            <w:vAlign w:val="center"/>
          </w:tcPr>
          <w:p w14:paraId="6EFFD052"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66E7D651"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6715DD6E"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4CDCB667"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4A4E6768" w14:textId="77777777" w:rsidR="00265800" w:rsidRDefault="00265800" w:rsidP="00AB1C33">
            <w:pPr>
              <w:spacing w:line="360" w:lineRule="auto"/>
              <w:jc w:val="center"/>
            </w:pPr>
            <w:r w:rsidRPr="005F6F4A">
              <w:rPr>
                <w:sz w:val="20"/>
                <w:szCs w:val="20"/>
              </w:rPr>
              <w:t>Zdecydo-wanie nie</w:t>
            </w:r>
          </w:p>
        </w:tc>
      </w:tr>
      <w:tr w:rsidR="00265800" w14:paraId="65253087" w14:textId="77777777" w:rsidTr="006A0B20">
        <w:trPr>
          <w:trHeight w:val="525"/>
        </w:trPr>
        <w:tc>
          <w:tcPr>
            <w:tcW w:w="4024" w:type="dxa"/>
            <w:shd w:val="clear" w:color="auto" w:fill="F2F2F2"/>
            <w:vAlign w:val="center"/>
          </w:tcPr>
          <w:p w14:paraId="406A2D7A" w14:textId="77777777" w:rsidR="00265800" w:rsidRDefault="00265800" w:rsidP="00AB1C33">
            <w:pPr>
              <w:spacing w:line="360" w:lineRule="auto"/>
            </w:pPr>
            <w:r w:rsidRPr="00880927">
              <w:t>Dofinansowanie dla osób planujących założyć firmy</w:t>
            </w:r>
          </w:p>
        </w:tc>
        <w:tc>
          <w:tcPr>
            <w:tcW w:w="1151" w:type="dxa"/>
            <w:shd w:val="clear" w:color="auto" w:fill="auto"/>
            <w:vAlign w:val="center"/>
          </w:tcPr>
          <w:p w14:paraId="445F704B"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1C63D85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3D6E8AEB"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54D43E00"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6D5B5DAA" w14:textId="77777777" w:rsidR="00265800" w:rsidRDefault="00265800" w:rsidP="00AB1C33">
            <w:pPr>
              <w:spacing w:line="360" w:lineRule="auto"/>
              <w:jc w:val="center"/>
            </w:pPr>
            <w:r w:rsidRPr="005F6F4A">
              <w:rPr>
                <w:sz w:val="20"/>
                <w:szCs w:val="20"/>
              </w:rPr>
              <w:t>Zdecydo-wanie nie</w:t>
            </w:r>
          </w:p>
        </w:tc>
      </w:tr>
    </w:tbl>
    <w:p w14:paraId="5EC388ED" w14:textId="77777777" w:rsidR="00265800" w:rsidRDefault="00265800" w:rsidP="00AB1C33">
      <w:pPr>
        <w:pStyle w:val="Bezodstpw"/>
        <w:spacing w:line="360" w:lineRule="auto"/>
        <w:rPr>
          <w:b/>
          <w:bCs/>
        </w:rPr>
      </w:pPr>
    </w:p>
    <w:p w14:paraId="0E68DCCB" w14:textId="499F9468" w:rsidR="00265800" w:rsidRDefault="00265800" w:rsidP="00AB1C33">
      <w:pPr>
        <w:pStyle w:val="Bezodstpw"/>
        <w:spacing w:line="360" w:lineRule="auto"/>
      </w:pPr>
      <w:r w:rsidRPr="00F51ED6">
        <w:rPr>
          <w:b/>
          <w:bCs/>
        </w:rPr>
        <w:t xml:space="preserve">3. Czy słyszał Pan/i o Lokalnej Grupie </w:t>
      </w:r>
      <w:r w:rsidRPr="000C1E90">
        <w:rPr>
          <w:b/>
          <w:bCs/>
        </w:rPr>
        <w:t>Działania?</w:t>
      </w:r>
      <w:r w:rsidRPr="000C1E90">
        <w:t xml:space="preserve"> </w:t>
      </w:r>
      <w:r w:rsidRPr="000C1E90">
        <w:rPr>
          <w:i/>
          <w:iCs/>
        </w:rPr>
        <w:t>Proszę</w:t>
      </w:r>
      <w:r w:rsidRPr="00F51ED6">
        <w:rPr>
          <w:i/>
          <w:iCs/>
        </w:rPr>
        <w:t xml:space="preserve"> wybrać 1 odpowiedź.</w:t>
      </w:r>
    </w:p>
    <w:p w14:paraId="67EB126A" w14:textId="77777777" w:rsidR="00265800" w:rsidRPr="000F2EAA" w:rsidRDefault="00265800" w:rsidP="00AB1C33">
      <w:pPr>
        <w:pStyle w:val="Bezodstpw"/>
        <w:numPr>
          <w:ilvl w:val="0"/>
          <w:numId w:val="10"/>
        </w:numPr>
        <w:spacing w:line="360" w:lineRule="auto"/>
        <w:rPr>
          <w:i/>
          <w:iCs/>
        </w:rPr>
      </w:pPr>
      <w:r>
        <w:t xml:space="preserve">Tak </w:t>
      </w:r>
      <w:r>
        <w:sym w:font="Wingdings" w:char="F0E0"/>
      </w:r>
      <w:r>
        <w:t xml:space="preserve"> </w:t>
      </w:r>
      <w:r w:rsidRPr="000F2EAA">
        <w:rPr>
          <w:i/>
          <w:iCs/>
        </w:rPr>
        <w:t>Proszę przejść do pytania nr 4.</w:t>
      </w:r>
    </w:p>
    <w:p w14:paraId="402E4EF7" w14:textId="77777777" w:rsidR="00265800" w:rsidRDefault="00265800" w:rsidP="00AB1C33">
      <w:pPr>
        <w:pStyle w:val="Bezodstpw"/>
        <w:numPr>
          <w:ilvl w:val="0"/>
          <w:numId w:val="10"/>
        </w:numPr>
        <w:spacing w:line="360" w:lineRule="auto"/>
      </w:pPr>
      <w:r>
        <w:t xml:space="preserve">Nie </w:t>
      </w:r>
      <w:r>
        <w:sym w:font="Wingdings" w:char="F0E0"/>
      </w:r>
      <w:r>
        <w:t xml:space="preserve"> </w:t>
      </w:r>
      <w:r w:rsidRPr="000F2EAA">
        <w:rPr>
          <w:i/>
          <w:iCs/>
        </w:rPr>
        <w:t>Proszę przejść do pytania nr 5.</w:t>
      </w:r>
    </w:p>
    <w:p w14:paraId="4B982722" w14:textId="77777777" w:rsidR="00265800" w:rsidRDefault="00265800" w:rsidP="00AB1C33">
      <w:pPr>
        <w:spacing w:line="360" w:lineRule="auto"/>
        <w:rPr>
          <w:b/>
          <w:bCs/>
        </w:rPr>
      </w:pPr>
    </w:p>
    <w:p w14:paraId="27220F2E" w14:textId="63C64DB2" w:rsidR="00265800" w:rsidRDefault="00265800" w:rsidP="00AB1C33">
      <w:pPr>
        <w:spacing w:line="360" w:lineRule="auto"/>
      </w:pPr>
      <w:r w:rsidRPr="00F51ED6">
        <w:rPr>
          <w:b/>
          <w:bCs/>
        </w:rPr>
        <w:t>4. W jaki sposób docierały do Pana/i informacje dotyczące Lokalnej Grupy</w:t>
      </w:r>
      <w:r w:rsidR="00733D1E">
        <w:rPr>
          <w:b/>
          <w:bCs/>
        </w:rPr>
        <w:t xml:space="preserve"> Działania</w:t>
      </w:r>
      <w:r w:rsidRPr="00F51ED6">
        <w:rPr>
          <w:b/>
          <w:bCs/>
        </w:rPr>
        <w:t>?</w:t>
      </w:r>
      <w:r>
        <w:t xml:space="preserve"> </w:t>
      </w:r>
      <w:r>
        <w:rPr>
          <w:i/>
          <w:iCs/>
        </w:rPr>
        <w:t>Proszę zaznaczyć 1 odpowiedź w każdym wierszu tabeli.</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851"/>
        <w:gridCol w:w="1275"/>
        <w:gridCol w:w="562"/>
      </w:tblGrid>
      <w:tr w:rsidR="00265800" w14:paraId="0AFEF7BD" w14:textId="77777777" w:rsidTr="006A0B20">
        <w:tc>
          <w:tcPr>
            <w:tcW w:w="6374" w:type="dxa"/>
            <w:shd w:val="clear" w:color="auto" w:fill="F2F2F2"/>
            <w:vAlign w:val="center"/>
          </w:tcPr>
          <w:p w14:paraId="60AD2AA8" w14:textId="77777777" w:rsidR="00265800" w:rsidRDefault="00265800" w:rsidP="00AB1C33">
            <w:pPr>
              <w:spacing w:line="360" w:lineRule="auto"/>
            </w:pPr>
            <w:r w:rsidRPr="00F51ED6">
              <w:t>Czytałem/am publikacje w prasie na temat działalności LGD</w:t>
            </w:r>
          </w:p>
        </w:tc>
        <w:tc>
          <w:tcPr>
            <w:tcW w:w="851" w:type="dxa"/>
            <w:shd w:val="clear" w:color="auto" w:fill="auto"/>
            <w:vAlign w:val="center"/>
          </w:tcPr>
          <w:p w14:paraId="6E4A4BCA"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334A7FA4"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4C0F88C6"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5C8E56B8" w14:textId="77777777" w:rsidTr="006A0B20">
        <w:tc>
          <w:tcPr>
            <w:tcW w:w="6374" w:type="dxa"/>
            <w:shd w:val="clear" w:color="auto" w:fill="F2F2F2"/>
            <w:vAlign w:val="center"/>
          </w:tcPr>
          <w:p w14:paraId="7272BF09" w14:textId="77777777" w:rsidR="00265800" w:rsidRDefault="00265800" w:rsidP="00AB1C33">
            <w:pPr>
              <w:spacing w:line="360" w:lineRule="auto"/>
            </w:pPr>
            <w:r w:rsidRPr="00F51ED6">
              <w:t>Odwiedzałem/am stronę internetową LGD</w:t>
            </w:r>
          </w:p>
        </w:tc>
        <w:tc>
          <w:tcPr>
            <w:tcW w:w="851" w:type="dxa"/>
            <w:shd w:val="clear" w:color="auto" w:fill="auto"/>
            <w:vAlign w:val="center"/>
          </w:tcPr>
          <w:p w14:paraId="3717B102"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22EE7391"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30D45359"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4EA9674D" w14:textId="77777777" w:rsidTr="006A0B20">
        <w:tc>
          <w:tcPr>
            <w:tcW w:w="6374" w:type="dxa"/>
            <w:shd w:val="clear" w:color="auto" w:fill="F2F2F2"/>
            <w:vAlign w:val="center"/>
          </w:tcPr>
          <w:p w14:paraId="5BA1C56E" w14:textId="77777777" w:rsidR="00265800" w:rsidRDefault="00265800" w:rsidP="00AB1C33">
            <w:pPr>
              <w:spacing w:line="360" w:lineRule="auto"/>
            </w:pPr>
            <w:r w:rsidRPr="00F51ED6">
              <w:t>Czytałem/am informacje o LGD na stronie gminy</w:t>
            </w:r>
          </w:p>
        </w:tc>
        <w:tc>
          <w:tcPr>
            <w:tcW w:w="851" w:type="dxa"/>
            <w:shd w:val="clear" w:color="auto" w:fill="auto"/>
            <w:vAlign w:val="center"/>
          </w:tcPr>
          <w:p w14:paraId="681FFF13"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2E896E3F"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69572167"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3AAFB9D9" w14:textId="77777777" w:rsidTr="006A0B20">
        <w:tc>
          <w:tcPr>
            <w:tcW w:w="6374" w:type="dxa"/>
            <w:shd w:val="clear" w:color="auto" w:fill="F2F2F2"/>
            <w:vAlign w:val="center"/>
          </w:tcPr>
          <w:p w14:paraId="53ECCA9D" w14:textId="77777777" w:rsidR="00265800" w:rsidRDefault="00265800" w:rsidP="00AB1C33">
            <w:pPr>
              <w:spacing w:line="360" w:lineRule="auto"/>
            </w:pPr>
            <w:r w:rsidRPr="00F51ED6">
              <w:t>Odwiedzałem/am stoiska LGD podczas imprez lokalnych lub festynów</w:t>
            </w:r>
          </w:p>
        </w:tc>
        <w:tc>
          <w:tcPr>
            <w:tcW w:w="851" w:type="dxa"/>
            <w:shd w:val="clear" w:color="auto" w:fill="auto"/>
            <w:vAlign w:val="center"/>
          </w:tcPr>
          <w:p w14:paraId="3E25DA7A"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4D3B544F"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781E3A4E"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4479094C" w14:textId="77777777" w:rsidTr="006A0B20">
        <w:tc>
          <w:tcPr>
            <w:tcW w:w="6374" w:type="dxa"/>
            <w:shd w:val="clear" w:color="auto" w:fill="F2F2F2"/>
            <w:vAlign w:val="center"/>
          </w:tcPr>
          <w:p w14:paraId="027988E3" w14:textId="77777777" w:rsidR="00265800" w:rsidRDefault="00265800" w:rsidP="00AB1C33">
            <w:pPr>
              <w:spacing w:line="360" w:lineRule="auto"/>
            </w:pPr>
            <w:r w:rsidRPr="00F51ED6">
              <w:t>Dowiedziałem/am się o działalności LGD od znajomych i/lub rodziny</w:t>
            </w:r>
          </w:p>
        </w:tc>
        <w:tc>
          <w:tcPr>
            <w:tcW w:w="851" w:type="dxa"/>
            <w:shd w:val="clear" w:color="auto" w:fill="auto"/>
            <w:vAlign w:val="center"/>
          </w:tcPr>
          <w:p w14:paraId="0B8511C8"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0B07EAAC"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49C277C1"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6684E769" w14:textId="77777777" w:rsidTr="006A0B20">
        <w:tc>
          <w:tcPr>
            <w:tcW w:w="6374" w:type="dxa"/>
            <w:shd w:val="clear" w:color="auto" w:fill="F2F2F2"/>
            <w:vAlign w:val="center"/>
          </w:tcPr>
          <w:p w14:paraId="726687EA" w14:textId="77777777" w:rsidR="00265800" w:rsidRDefault="00265800" w:rsidP="00AB1C33">
            <w:pPr>
              <w:spacing w:line="360" w:lineRule="auto"/>
            </w:pPr>
            <w:r w:rsidRPr="00F51ED6">
              <w:t>Dowiedziałem/am się z tablic informacyjnych, billboardów i plakatów</w:t>
            </w:r>
          </w:p>
        </w:tc>
        <w:tc>
          <w:tcPr>
            <w:tcW w:w="851" w:type="dxa"/>
            <w:shd w:val="clear" w:color="auto" w:fill="auto"/>
            <w:vAlign w:val="center"/>
          </w:tcPr>
          <w:p w14:paraId="62791E02"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5B811242"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01A65E86"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712A397A" w14:textId="77777777" w:rsidTr="006A0B20">
        <w:tc>
          <w:tcPr>
            <w:tcW w:w="6374" w:type="dxa"/>
            <w:shd w:val="clear" w:color="auto" w:fill="F2F2F2"/>
            <w:vAlign w:val="center"/>
          </w:tcPr>
          <w:p w14:paraId="13AE91D9" w14:textId="77777777" w:rsidR="00265800" w:rsidRDefault="00265800" w:rsidP="00AB1C33">
            <w:pPr>
              <w:spacing w:line="360" w:lineRule="auto"/>
            </w:pPr>
            <w:r w:rsidRPr="00F51ED6">
              <w:t>Dowiedziałem/am się z wydawanych przez LGD publikacji i/lub materiałów promocyjnych</w:t>
            </w:r>
          </w:p>
        </w:tc>
        <w:tc>
          <w:tcPr>
            <w:tcW w:w="851" w:type="dxa"/>
            <w:shd w:val="clear" w:color="auto" w:fill="auto"/>
            <w:vAlign w:val="center"/>
          </w:tcPr>
          <w:p w14:paraId="2B1DE396"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34B0BC59"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7B36676A"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56A48F38" w14:textId="77777777" w:rsidTr="006A0B20">
        <w:tc>
          <w:tcPr>
            <w:tcW w:w="6374" w:type="dxa"/>
            <w:shd w:val="clear" w:color="auto" w:fill="F2F2F2"/>
            <w:vAlign w:val="center"/>
          </w:tcPr>
          <w:p w14:paraId="7BEBF3C7" w14:textId="77777777" w:rsidR="00265800" w:rsidRDefault="00265800" w:rsidP="00AB1C33">
            <w:pPr>
              <w:spacing w:line="360" w:lineRule="auto"/>
            </w:pPr>
            <w:r w:rsidRPr="00F51ED6">
              <w:t>Uczestniczyłem w spotkaniach informacyjno-konsultacyjnych organizowanych przez LGD</w:t>
            </w:r>
          </w:p>
        </w:tc>
        <w:tc>
          <w:tcPr>
            <w:tcW w:w="851" w:type="dxa"/>
            <w:shd w:val="clear" w:color="auto" w:fill="auto"/>
            <w:vAlign w:val="center"/>
          </w:tcPr>
          <w:p w14:paraId="25F4203E"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2185A33F"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1ED46E9F"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5F63E452" w14:textId="77777777" w:rsidTr="006A0B20">
        <w:tc>
          <w:tcPr>
            <w:tcW w:w="6374" w:type="dxa"/>
            <w:shd w:val="clear" w:color="auto" w:fill="F2F2F2"/>
            <w:vAlign w:val="center"/>
          </w:tcPr>
          <w:p w14:paraId="02173FCC" w14:textId="77777777" w:rsidR="00265800" w:rsidRDefault="00265800" w:rsidP="00AB1C33">
            <w:pPr>
              <w:spacing w:line="360" w:lineRule="auto"/>
            </w:pPr>
            <w:r w:rsidRPr="00F51ED6">
              <w:t>Odwiedzałem profil LGD na Facebooku</w:t>
            </w:r>
          </w:p>
        </w:tc>
        <w:tc>
          <w:tcPr>
            <w:tcW w:w="851" w:type="dxa"/>
            <w:shd w:val="clear" w:color="auto" w:fill="auto"/>
            <w:vAlign w:val="center"/>
          </w:tcPr>
          <w:p w14:paraId="50F73087"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360D8675"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3FEC1810" w14:textId="77777777" w:rsidR="00265800" w:rsidRPr="005F6F4A" w:rsidRDefault="00265800" w:rsidP="00AB1C33">
            <w:pPr>
              <w:spacing w:line="360" w:lineRule="auto"/>
              <w:jc w:val="center"/>
              <w:rPr>
                <w:sz w:val="20"/>
                <w:szCs w:val="20"/>
              </w:rPr>
            </w:pPr>
            <w:r w:rsidRPr="005F6F4A">
              <w:rPr>
                <w:sz w:val="20"/>
                <w:szCs w:val="20"/>
              </w:rPr>
              <w:t>Nie</w:t>
            </w:r>
          </w:p>
        </w:tc>
      </w:tr>
    </w:tbl>
    <w:p w14:paraId="163AF4B5" w14:textId="77777777" w:rsidR="00265800" w:rsidRDefault="00265800" w:rsidP="00AB1C33">
      <w:pPr>
        <w:spacing w:line="360" w:lineRule="auto"/>
      </w:pPr>
    </w:p>
    <w:p w14:paraId="6ECA9234" w14:textId="77777777" w:rsidR="00265800" w:rsidRDefault="00265800" w:rsidP="00AB1C33">
      <w:pPr>
        <w:spacing w:line="360" w:lineRule="auto"/>
        <w:rPr>
          <w:i/>
          <w:iCs/>
        </w:rPr>
      </w:pPr>
      <w:r w:rsidRPr="009F6AAB">
        <w:rPr>
          <w:b/>
          <w:bCs/>
        </w:rPr>
        <w:lastRenderedPageBreak/>
        <w:t>5. Czy korzystał/a Pan/i z efektów działań podejmowanych w ciągu ostatnich 5 lat przez LGD działające na terenie gminy, w której Pan/i mieszka?</w:t>
      </w:r>
      <w:r>
        <w:t xml:space="preserve"> </w:t>
      </w:r>
      <w:r>
        <w:rPr>
          <w:i/>
          <w:iCs/>
        </w:rPr>
        <w:t>Proszę zaznaczyć 1 odpowiedź w każdym wierszu tabeli.</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2"/>
        <w:gridCol w:w="1152"/>
        <w:gridCol w:w="1729"/>
        <w:gridCol w:w="1147"/>
      </w:tblGrid>
      <w:tr w:rsidR="00265800" w14:paraId="6825AB1C" w14:textId="77777777" w:rsidTr="006A0B20">
        <w:trPr>
          <w:trHeight w:val="1003"/>
        </w:trPr>
        <w:tc>
          <w:tcPr>
            <w:tcW w:w="5182" w:type="dxa"/>
            <w:shd w:val="clear" w:color="auto" w:fill="F2F2F2"/>
            <w:vAlign w:val="center"/>
          </w:tcPr>
          <w:p w14:paraId="6C57B58C" w14:textId="77777777" w:rsidR="00265800" w:rsidRDefault="00265800" w:rsidP="00AB1C33">
            <w:pPr>
              <w:spacing w:line="360" w:lineRule="auto"/>
            </w:pPr>
            <w:r w:rsidRPr="009F6AAB">
              <w:t>Czy korzystał/a Pan/i z infrastruktury, której powstanie bądź modernizacja były dofinansowane ze środków LGD?</w:t>
            </w:r>
          </w:p>
        </w:tc>
        <w:tc>
          <w:tcPr>
            <w:tcW w:w="1152" w:type="dxa"/>
            <w:shd w:val="clear" w:color="auto" w:fill="auto"/>
            <w:vAlign w:val="center"/>
          </w:tcPr>
          <w:p w14:paraId="7BDCA1FC" w14:textId="77777777" w:rsidR="00265800" w:rsidRDefault="00265800" w:rsidP="00AB1C33">
            <w:pPr>
              <w:spacing w:line="360" w:lineRule="auto"/>
              <w:jc w:val="center"/>
            </w:pPr>
            <w:r>
              <w:t>Tak</w:t>
            </w:r>
          </w:p>
        </w:tc>
        <w:tc>
          <w:tcPr>
            <w:tcW w:w="1729" w:type="dxa"/>
            <w:shd w:val="clear" w:color="auto" w:fill="auto"/>
            <w:vAlign w:val="center"/>
          </w:tcPr>
          <w:p w14:paraId="5A3F3090" w14:textId="77777777" w:rsidR="00265800" w:rsidRDefault="00265800" w:rsidP="00AB1C33">
            <w:pPr>
              <w:pStyle w:val="Bezodstpw"/>
              <w:spacing w:line="360" w:lineRule="auto"/>
              <w:jc w:val="center"/>
            </w:pPr>
            <w:r>
              <w:t>Trudno</w:t>
            </w:r>
            <w:r>
              <w:br/>
              <w:t>powiedzieć</w:t>
            </w:r>
          </w:p>
        </w:tc>
        <w:tc>
          <w:tcPr>
            <w:tcW w:w="1147" w:type="dxa"/>
            <w:shd w:val="clear" w:color="auto" w:fill="auto"/>
            <w:vAlign w:val="center"/>
          </w:tcPr>
          <w:p w14:paraId="4536F36E" w14:textId="77777777" w:rsidR="00265800" w:rsidRDefault="00265800" w:rsidP="00AB1C33">
            <w:pPr>
              <w:spacing w:line="360" w:lineRule="auto"/>
              <w:jc w:val="center"/>
            </w:pPr>
            <w:r>
              <w:t>Nie</w:t>
            </w:r>
          </w:p>
        </w:tc>
      </w:tr>
      <w:tr w:rsidR="00265800" w14:paraId="0BF695EC" w14:textId="77777777" w:rsidTr="006A0B20">
        <w:trPr>
          <w:trHeight w:val="659"/>
        </w:trPr>
        <w:tc>
          <w:tcPr>
            <w:tcW w:w="5182" w:type="dxa"/>
            <w:shd w:val="clear" w:color="auto" w:fill="F2F2F2"/>
            <w:vAlign w:val="center"/>
          </w:tcPr>
          <w:p w14:paraId="08223D72" w14:textId="77777777" w:rsidR="00265800" w:rsidRDefault="00265800" w:rsidP="00AB1C33">
            <w:pPr>
              <w:spacing w:line="360" w:lineRule="auto"/>
            </w:pPr>
            <w:r w:rsidRPr="009F6AAB">
              <w:t>Czy brał/a Pan/i udział w szkoleniach organizowanych w ramach projektów dofinansowanych przez LGD?</w:t>
            </w:r>
          </w:p>
        </w:tc>
        <w:tc>
          <w:tcPr>
            <w:tcW w:w="1152" w:type="dxa"/>
            <w:shd w:val="clear" w:color="auto" w:fill="auto"/>
            <w:vAlign w:val="center"/>
          </w:tcPr>
          <w:p w14:paraId="249C03F3" w14:textId="77777777" w:rsidR="00265800" w:rsidRDefault="00265800" w:rsidP="00AB1C33">
            <w:pPr>
              <w:spacing w:line="360" w:lineRule="auto"/>
              <w:jc w:val="center"/>
            </w:pPr>
            <w:r>
              <w:t>Tak</w:t>
            </w:r>
          </w:p>
        </w:tc>
        <w:tc>
          <w:tcPr>
            <w:tcW w:w="1729" w:type="dxa"/>
            <w:shd w:val="clear" w:color="auto" w:fill="auto"/>
            <w:vAlign w:val="center"/>
          </w:tcPr>
          <w:p w14:paraId="10504A56" w14:textId="77777777" w:rsidR="00265800" w:rsidRDefault="00265800" w:rsidP="00AB1C33">
            <w:pPr>
              <w:spacing w:line="360" w:lineRule="auto"/>
              <w:jc w:val="center"/>
            </w:pPr>
            <w:r>
              <w:t>Trudno</w:t>
            </w:r>
            <w:r>
              <w:br/>
              <w:t>powiedzieć</w:t>
            </w:r>
          </w:p>
        </w:tc>
        <w:tc>
          <w:tcPr>
            <w:tcW w:w="1147" w:type="dxa"/>
            <w:shd w:val="clear" w:color="auto" w:fill="auto"/>
            <w:vAlign w:val="center"/>
          </w:tcPr>
          <w:p w14:paraId="73407C89" w14:textId="77777777" w:rsidR="00265800" w:rsidRDefault="00265800" w:rsidP="00AB1C33">
            <w:pPr>
              <w:spacing w:line="360" w:lineRule="auto"/>
              <w:jc w:val="center"/>
            </w:pPr>
            <w:r>
              <w:t>Nie</w:t>
            </w:r>
          </w:p>
        </w:tc>
      </w:tr>
      <w:tr w:rsidR="00265800" w14:paraId="328F7176" w14:textId="77777777" w:rsidTr="006A0B20">
        <w:trPr>
          <w:trHeight w:val="686"/>
        </w:trPr>
        <w:tc>
          <w:tcPr>
            <w:tcW w:w="5182" w:type="dxa"/>
            <w:shd w:val="clear" w:color="auto" w:fill="F2F2F2"/>
            <w:vAlign w:val="center"/>
          </w:tcPr>
          <w:p w14:paraId="0DE245D8" w14:textId="77777777" w:rsidR="00265800" w:rsidRDefault="00265800" w:rsidP="00AB1C33">
            <w:pPr>
              <w:spacing w:line="360" w:lineRule="auto"/>
            </w:pPr>
            <w:r w:rsidRPr="009F6AAB">
              <w:t>Czy brał/a Pan/i udział w spotkaniach organizowanych przez LGD?</w:t>
            </w:r>
          </w:p>
        </w:tc>
        <w:tc>
          <w:tcPr>
            <w:tcW w:w="1152" w:type="dxa"/>
            <w:shd w:val="clear" w:color="auto" w:fill="auto"/>
            <w:vAlign w:val="center"/>
          </w:tcPr>
          <w:p w14:paraId="3C9E3168" w14:textId="77777777" w:rsidR="00265800" w:rsidRDefault="00265800" w:rsidP="00AB1C33">
            <w:pPr>
              <w:spacing w:line="360" w:lineRule="auto"/>
              <w:jc w:val="center"/>
            </w:pPr>
            <w:r>
              <w:t>Tak</w:t>
            </w:r>
          </w:p>
        </w:tc>
        <w:tc>
          <w:tcPr>
            <w:tcW w:w="1729" w:type="dxa"/>
            <w:shd w:val="clear" w:color="auto" w:fill="auto"/>
            <w:vAlign w:val="center"/>
          </w:tcPr>
          <w:p w14:paraId="1BDA36A1" w14:textId="77777777" w:rsidR="00265800" w:rsidRDefault="00265800" w:rsidP="00AB1C33">
            <w:pPr>
              <w:spacing w:line="360" w:lineRule="auto"/>
              <w:jc w:val="center"/>
            </w:pPr>
            <w:r>
              <w:t>Trudno</w:t>
            </w:r>
            <w:r>
              <w:br/>
              <w:t>powiedzieć</w:t>
            </w:r>
          </w:p>
        </w:tc>
        <w:tc>
          <w:tcPr>
            <w:tcW w:w="1147" w:type="dxa"/>
            <w:shd w:val="clear" w:color="auto" w:fill="auto"/>
            <w:vAlign w:val="center"/>
          </w:tcPr>
          <w:p w14:paraId="1D6E7BC8" w14:textId="77777777" w:rsidR="00265800" w:rsidRDefault="00265800" w:rsidP="00AB1C33">
            <w:pPr>
              <w:spacing w:line="360" w:lineRule="auto"/>
              <w:jc w:val="center"/>
            </w:pPr>
            <w:r>
              <w:t>Nie</w:t>
            </w:r>
          </w:p>
        </w:tc>
      </w:tr>
      <w:tr w:rsidR="00265800" w14:paraId="4D262D9A" w14:textId="77777777" w:rsidTr="006A0B20">
        <w:trPr>
          <w:trHeight w:val="686"/>
        </w:trPr>
        <w:tc>
          <w:tcPr>
            <w:tcW w:w="5182" w:type="dxa"/>
            <w:shd w:val="clear" w:color="auto" w:fill="F2F2F2"/>
            <w:vAlign w:val="center"/>
          </w:tcPr>
          <w:p w14:paraId="4400927C" w14:textId="77777777" w:rsidR="00265800" w:rsidRDefault="00265800" w:rsidP="00AB1C33">
            <w:pPr>
              <w:spacing w:line="360" w:lineRule="auto"/>
            </w:pPr>
            <w:r w:rsidRPr="009F6AAB">
              <w:t>Czy uczestniczył/a Pan/i w imprezach lokalnych dofinansowanych ze środków LGD?</w:t>
            </w:r>
          </w:p>
        </w:tc>
        <w:tc>
          <w:tcPr>
            <w:tcW w:w="1152" w:type="dxa"/>
            <w:shd w:val="clear" w:color="auto" w:fill="auto"/>
            <w:vAlign w:val="center"/>
          </w:tcPr>
          <w:p w14:paraId="650077FC" w14:textId="77777777" w:rsidR="00265800" w:rsidRDefault="00265800" w:rsidP="00AB1C33">
            <w:pPr>
              <w:spacing w:line="360" w:lineRule="auto"/>
              <w:jc w:val="center"/>
            </w:pPr>
            <w:r>
              <w:t>Tak</w:t>
            </w:r>
          </w:p>
        </w:tc>
        <w:tc>
          <w:tcPr>
            <w:tcW w:w="1729" w:type="dxa"/>
            <w:shd w:val="clear" w:color="auto" w:fill="auto"/>
            <w:vAlign w:val="center"/>
          </w:tcPr>
          <w:p w14:paraId="5E07EFB0" w14:textId="77777777" w:rsidR="00265800" w:rsidRDefault="00265800" w:rsidP="00AB1C33">
            <w:pPr>
              <w:spacing w:line="360" w:lineRule="auto"/>
              <w:jc w:val="center"/>
            </w:pPr>
            <w:r>
              <w:t>Trudno</w:t>
            </w:r>
            <w:r>
              <w:br/>
              <w:t>powiedzieć</w:t>
            </w:r>
          </w:p>
        </w:tc>
        <w:tc>
          <w:tcPr>
            <w:tcW w:w="1147" w:type="dxa"/>
            <w:shd w:val="clear" w:color="auto" w:fill="auto"/>
            <w:vAlign w:val="center"/>
          </w:tcPr>
          <w:p w14:paraId="7183176A" w14:textId="77777777" w:rsidR="00265800" w:rsidRDefault="00265800" w:rsidP="00AB1C33">
            <w:pPr>
              <w:spacing w:line="360" w:lineRule="auto"/>
              <w:jc w:val="center"/>
            </w:pPr>
            <w:r>
              <w:t>Nie</w:t>
            </w:r>
          </w:p>
        </w:tc>
      </w:tr>
    </w:tbl>
    <w:p w14:paraId="4CB03C98" w14:textId="77777777" w:rsidR="00265800" w:rsidRDefault="00265800" w:rsidP="00AB1C33">
      <w:pPr>
        <w:spacing w:line="360" w:lineRule="auto"/>
      </w:pPr>
    </w:p>
    <w:p w14:paraId="20117048" w14:textId="77777777" w:rsidR="00265800" w:rsidRDefault="00265800" w:rsidP="00AB1C33">
      <w:pPr>
        <w:pStyle w:val="Bezodstpw"/>
        <w:spacing w:line="360" w:lineRule="auto"/>
      </w:pPr>
      <w:r w:rsidRPr="009F6AAB">
        <w:rPr>
          <w:b/>
          <w:bCs/>
        </w:rPr>
        <w:t>6. Proszę wskazać, w którym przedziale wiekowym się Pan/i mieści.</w:t>
      </w:r>
      <w:r>
        <w:t xml:space="preserve"> </w:t>
      </w:r>
      <w:r>
        <w:rPr>
          <w:i/>
          <w:iCs/>
        </w:rPr>
        <w:t>Proszę wybrać 1 odpowiedź.</w:t>
      </w:r>
    </w:p>
    <w:p w14:paraId="580D448F" w14:textId="77777777" w:rsidR="00265800" w:rsidRDefault="00265800" w:rsidP="00AB1C33">
      <w:pPr>
        <w:pStyle w:val="Bezodstpw"/>
        <w:numPr>
          <w:ilvl w:val="0"/>
          <w:numId w:val="11"/>
        </w:numPr>
        <w:spacing w:line="360" w:lineRule="auto"/>
      </w:pPr>
      <w:r>
        <w:t>18-25 lat</w:t>
      </w:r>
    </w:p>
    <w:p w14:paraId="100C09F4" w14:textId="77777777" w:rsidR="00265800" w:rsidRDefault="00265800" w:rsidP="00AB1C33">
      <w:pPr>
        <w:pStyle w:val="Bezodstpw"/>
        <w:numPr>
          <w:ilvl w:val="0"/>
          <w:numId w:val="11"/>
        </w:numPr>
        <w:spacing w:line="360" w:lineRule="auto"/>
      </w:pPr>
      <w:r>
        <w:t>26-35 lat</w:t>
      </w:r>
    </w:p>
    <w:p w14:paraId="38E68D9D" w14:textId="77777777" w:rsidR="00265800" w:rsidRDefault="00265800" w:rsidP="00AB1C33">
      <w:pPr>
        <w:pStyle w:val="Bezodstpw"/>
        <w:numPr>
          <w:ilvl w:val="0"/>
          <w:numId w:val="11"/>
        </w:numPr>
        <w:spacing w:line="360" w:lineRule="auto"/>
      </w:pPr>
      <w:r>
        <w:t>36-45 lat</w:t>
      </w:r>
    </w:p>
    <w:p w14:paraId="7FD38DCF" w14:textId="77777777" w:rsidR="00265800" w:rsidRDefault="00265800" w:rsidP="00AB1C33">
      <w:pPr>
        <w:pStyle w:val="Bezodstpw"/>
        <w:numPr>
          <w:ilvl w:val="0"/>
          <w:numId w:val="11"/>
        </w:numPr>
        <w:spacing w:line="360" w:lineRule="auto"/>
      </w:pPr>
      <w:r>
        <w:t>46-55 lat</w:t>
      </w:r>
    </w:p>
    <w:p w14:paraId="71F42CDE" w14:textId="77777777" w:rsidR="00265800" w:rsidRDefault="00265800" w:rsidP="00AB1C33">
      <w:pPr>
        <w:pStyle w:val="Bezodstpw"/>
        <w:numPr>
          <w:ilvl w:val="0"/>
          <w:numId w:val="11"/>
        </w:numPr>
        <w:spacing w:line="360" w:lineRule="auto"/>
      </w:pPr>
      <w:r>
        <w:t>56-65 lat</w:t>
      </w:r>
    </w:p>
    <w:p w14:paraId="3F6A256D" w14:textId="77777777" w:rsidR="00265800" w:rsidRDefault="00265800" w:rsidP="00AB1C33">
      <w:pPr>
        <w:pStyle w:val="Bezodstpw"/>
        <w:numPr>
          <w:ilvl w:val="0"/>
          <w:numId w:val="11"/>
        </w:numPr>
        <w:spacing w:line="360" w:lineRule="auto"/>
      </w:pPr>
      <w:r>
        <w:t>66 lat lub więcej</w:t>
      </w:r>
    </w:p>
    <w:p w14:paraId="662AAC46" w14:textId="77777777" w:rsidR="00265800" w:rsidRDefault="00265800" w:rsidP="00AB1C33">
      <w:pPr>
        <w:spacing w:line="360" w:lineRule="auto"/>
      </w:pPr>
    </w:p>
    <w:p w14:paraId="0E1FE5EE" w14:textId="77777777" w:rsidR="00265800" w:rsidRDefault="00265800" w:rsidP="00AB1C33">
      <w:pPr>
        <w:spacing w:line="360" w:lineRule="auto"/>
        <w:rPr>
          <w:b/>
          <w:bCs/>
          <w:i/>
          <w:iCs/>
        </w:rPr>
      </w:pPr>
      <w:r w:rsidRPr="00F4624B">
        <w:rPr>
          <w:b/>
          <w:bCs/>
        </w:rPr>
        <w:t>7.</w:t>
      </w:r>
      <w:r>
        <w:t xml:space="preserve"> </w:t>
      </w:r>
      <w:r>
        <w:rPr>
          <w:b/>
          <w:bCs/>
        </w:rPr>
        <w:t xml:space="preserve">Proszę podać swoją płeć. </w:t>
      </w:r>
      <w:r w:rsidRPr="00F4624B">
        <w:rPr>
          <w:i/>
          <w:iCs/>
        </w:rPr>
        <w:t>Proszę wybrać 1 odpowiedź.</w:t>
      </w:r>
    </w:p>
    <w:p w14:paraId="78C48F88" w14:textId="77777777" w:rsidR="00265800" w:rsidRPr="00F4624B" w:rsidRDefault="00265800" w:rsidP="00AB1C33">
      <w:pPr>
        <w:pStyle w:val="Akapitzlist"/>
        <w:numPr>
          <w:ilvl w:val="0"/>
          <w:numId w:val="12"/>
        </w:numPr>
        <w:spacing w:line="360" w:lineRule="auto"/>
      </w:pPr>
      <w:r w:rsidRPr="00F4624B">
        <w:t>Kobieta</w:t>
      </w:r>
    </w:p>
    <w:p w14:paraId="27C35DD4" w14:textId="77777777" w:rsidR="00265800" w:rsidRPr="00F4624B" w:rsidRDefault="00265800" w:rsidP="00AB1C33">
      <w:pPr>
        <w:pStyle w:val="Akapitzlist"/>
        <w:numPr>
          <w:ilvl w:val="0"/>
          <w:numId w:val="12"/>
        </w:numPr>
        <w:spacing w:line="360" w:lineRule="auto"/>
      </w:pPr>
      <w:r w:rsidRPr="00F4624B">
        <w:t>Mężczyzna</w:t>
      </w:r>
    </w:p>
    <w:p w14:paraId="0CF34697" w14:textId="77777777" w:rsidR="00265800" w:rsidRDefault="00265800" w:rsidP="00AB1C33">
      <w:pPr>
        <w:pStyle w:val="Akapitzlist"/>
        <w:numPr>
          <w:ilvl w:val="0"/>
          <w:numId w:val="12"/>
        </w:numPr>
        <w:spacing w:line="360" w:lineRule="auto"/>
      </w:pPr>
      <w:r w:rsidRPr="00F4624B">
        <w:t>Wolę nie podawać.</w:t>
      </w:r>
    </w:p>
    <w:p w14:paraId="6BE7C7A6" w14:textId="0A67BE8B" w:rsidR="00265800" w:rsidRPr="001D2E12" w:rsidRDefault="00265800" w:rsidP="00AB1C33">
      <w:pPr>
        <w:pStyle w:val="Nagwek2"/>
        <w:spacing w:line="360" w:lineRule="auto"/>
      </w:pPr>
      <w:r>
        <w:br w:type="page"/>
      </w:r>
      <w:bookmarkStart w:id="137" w:name="_Toc87393021"/>
      <w:r w:rsidRPr="001D2E12">
        <w:lastRenderedPageBreak/>
        <w:t xml:space="preserve">Ankieta dla beneficjentów LGD </w:t>
      </w:r>
      <w:r w:rsidR="00401ADD" w:rsidRPr="00401ADD">
        <w:t>Spisz-Podhale</w:t>
      </w:r>
      <w:bookmarkEnd w:id="137"/>
    </w:p>
    <w:p w14:paraId="35E31F5F" w14:textId="0F9E0FC0" w:rsidR="00265800" w:rsidRPr="001D2E12" w:rsidRDefault="00265800" w:rsidP="00AB1C33">
      <w:pPr>
        <w:pStyle w:val="Bezodstpw"/>
        <w:spacing w:line="360" w:lineRule="auto"/>
        <w:jc w:val="both"/>
      </w:pPr>
      <w:r w:rsidRPr="001D2E12">
        <w:t xml:space="preserve">Prosimy o wypełnienie krótkiej ankiety dotyczącej funkcjonowania Lokalnej Grupy Działania </w:t>
      </w:r>
      <w:r w:rsidR="00401ADD" w:rsidRPr="00401ADD">
        <w:t>Spisz-Podhale</w:t>
      </w:r>
      <w:r w:rsidRPr="001D2E12">
        <w:t>. Ankieta jest anonimowa, co znaczy, że nie gromadzimy żadnych danych, które mogą pozwolić na identyfikację osób ją wypełniających. Wypełnienie ankiety nie powinno zająć więcej niż 10 minut.</w:t>
      </w:r>
    </w:p>
    <w:p w14:paraId="653740EC" w14:textId="77777777" w:rsidR="00265800" w:rsidRPr="001D2E12" w:rsidRDefault="00265800" w:rsidP="00AB1C33">
      <w:pPr>
        <w:pStyle w:val="Bezodstpw"/>
        <w:spacing w:line="360" w:lineRule="auto"/>
        <w:jc w:val="both"/>
      </w:pPr>
      <w:r w:rsidRPr="001D2E12">
        <w:t xml:space="preserve">Ankieta powinna zostać wypełniona przez osobę, która jest lub była realizatorem projektu wspartego przez Lokalną Grupę Działania (np. polegającego na założeniu działalności gospodarczej). W przypadku, gdy beneficjentami wsparcia był podmiot (Urząd Gminy, Ośrodek Kultury, Organizacja Pozarządowa, OSP, KGW), ankieta powinna zostać wypełniona przez osobę, która w ramach danego podmiotu była bezpośrednio zaangażowana w realizację dofinansowanego projektu. </w:t>
      </w:r>
    </w:p>
    <w:p w14:paraId="13C28D88" w14:textId="77777777" w:rsidR="00265800" w:rsidRPr="001D2E12" w:rsidRDefault="00265800" w:rsidP="00AB1C33">
      <w:pPr>
        <w:pStyle w:val="Bezodstpw"/>
        <w:spacing w:line="360" w:lineRule="auto"/>
      </w:pPr>
    </w:p>
    <w:p w14:paraId="29BC4E2F" w14:textId="77777777" w:rsidR="00265800" w:rsidRPr="001D2E12" w:rsidRDefault="00265800" w:rsidP="00AB1C33">
      <w:pPr>
        <w:pStyle w:val="Bezodstpw"/>
        <w:spacing w:line="360" w:lineRule="auto"/>
      </w:pPr>
      <w:r w:rsidRPr="001D2E12">
        <w:t>Z góry dziękujemy za pomoc!</w:t>
      </w:r>
    </w:p>
    <w:p w14:paraId="5EE534E1" w14:textId="437752BC" w:rsidR="00265800" w:rsidRDefault="00265800" w:rsidP="00AB1C33">
      <w:pPr>
        <w:pStyle w:val="Bezodstpw"/>
        <w:spacing w:line="360" w:lineRule="auto"/>
      </w:pPr>
      <w:r w:rsidRPr="00C970F1">
        <w:t xml:space="preserve">Lokalna Grupa Działania </w:t>
      </w:r>
      <w:r w:rsidR="00401ADD" w:rsidRPr="00401ADD">
        <w:t>Spisz-Podhale</w:t>
      </w:r>
    </w:p>
    <w:p w14:paraId="1A2A91D4" w14:textId="77777777" w:rsidR="00265800" w:rsidRDefault="00265800" w:rsidP="00AB1C33">
      <w:pPr>
        <w:pStyle w:val="Bezodstpw"/>
        <w:spacing w:line="360" w:lineRule="auto"/>
      </w:pPr>
    </w:p>
    <w:p w14:paraId="6E292FAE" w14:textId="77777777" w:rsidR="00265800" w:rsidRDefault="00265800" w:rsidP="00AB1C33">
      <w:pPr>
        <w:pStyle w:val="Bezodstpw"/>
        <w:spacing w:line="360" w:lineRule="auto"/>
      </w:pPr>
      <w:r w:rsidRPr="00C14BBA">
        <w:rPr>
          <w:b/>
          <w:bCs/>
        </w:rPr>
        <w:t>W jakim stopniu zgadza się Pan/i ze stwierdzeniem „moja gmina jest dobrym miejscem do życia, w którym mogę realizować wszystkie swoje podstawowe potrzeby”?</w:t>
      </w:r>
      <w:r>
        <w:t xml:space="preserve"> </w:t>
      </w:r>
      <w:r>
        <w:rPr>
          <w:i/>
          <w:iCs/>
        </w:rPr>
        <w:t>(proszę zaznaczyć 1 odpowiedź)</w:t>
      </w:r>
    </w:p>
    <w:p w14:paraId="3D1712DC" w14:textId="77777777" w:rsidR="00265800" w:rsidRDefault="00265800" w:rsidP="00AB1C33">
      <w:pPr>
        <w:pStyle w:val="Bezodstpw"/>
        <w:numPr>
          <w:ilvl w:val="0"/>
          <w:numId w:val="13"/>
        </w:numPr>
        <w:spacing w:line="360" w:lineRule="auto"/>
      </w:pPr>
      <w:r>
        <w:t>Zdecydowanie zgadzam się</w:t>
      </w:r>
    </w:p>
    <w:p w14:paraId="393B4416" w14:textId="77777777" w:rsidR="00265800" w:rsidRDefault="00265800" w:rsidP="00AB1C33">
      <w:pPr>
        <w:pStyle w:val="Bezodstpw"/>
        <w:numPr>
          <w:ilvl w:val="0"/>
          <w:numId w:val="13"/>
        </w:numPr>
        <w:spacing w:line="360" w:lineRule="auto"/>
      </w:pPr>
      <w:r>
        <w:t>Raczej zgadzam się</w:t>
      </w:r>
    </w:p>
    <w:p w14:paraId="31AFC261" w14:textId="77777777" w:rsidR="00265800" w:rsidRDefault="00265800" w:rsidP="00AB1C33">
      <w:pPr>
        <w:pStyle w:val="Bezodstpw"/>
        <w:numPr>
          <w:ilvl w:val="0"/>
          <w:numId w:val="13"/>
        </w:numPr>
        <w:spacing w:line="360" w:lineRule="auto"/>
      </w:pPr>
      <w:r>
        <w:t>Trudno powiedzieć</w:t>
      </w:r>
    </w:p>
    <w:p w14:paraId="3EC0DA88" w14:textId="77777777" w:rsidR="00265800" w:rsidRDefault="00265800" w:rsidP="00AB1C33">
      <w:pPr>
        <w:pStyle w:val="Bezodstpw"/>
        <w:numPr>
          <w:ilvl w:val="0"/>
          <w:numId w:val="13"/>
        </w:numPr>
        <w:spacing w:line="360" w:lineRule="auto"/>
      </w:pPr>
      <w:r>
        <w:t>Raczej nie zgadzam się</w:t>
      </w:r>
    </w:p>
    <w:p w14:paraId="078C5E57" w14:textId="77777777" w:rsidR="00265800" w:rsidRDefault="00265800" w:rsidP="00AB1C33">
      <w:pPr>
        <w:pStyle w:val="Bezodstpw"/>
        <w:numPr>
          <w:ilvl w:val="0"/>
          <w:numId w:val="13"/>
        </w:numPr>
        <w:spacing w:line="360" w:lineRule="auto"/>
      </w:pPr>
      <w:r>
        <w:t>Zdecydowanie nie zgadzam się</w:t>
      </w:r>
    </w:p>
    <w:p w14:paraId="2F0BD54C" w14:textId="77777777" w:rsidR="00265800" w:rsidRDefault="00265800" w:rsidP="00AB1C33">
      <w:pPr>
        <w:pStyle w:val="Bezodstpw"/>
        <w:spacing w:line="360" w:lineRule="auto"/>
      </w:pPr>
    </w:p>
    <w:p w14:paraId="74028618" w14:textId="77777777" w:rsidR="00265800" w:rsidRPr="00C14BBA" w:rsidRDefault="00265800" w:rsidP="00AB1C33">
      <w:pPr>
        <w:pStyle w:val="Bezodstpw"/>
        <w:spacing w:line="360" w:lineRule="auto"/>
        <w:rPr>
          <w:b/>
          <w:bCs/>
        </w:rPr>
      </w:pPr>
      <w:r w:rsidRPr="00C14BBA">
        <w:rPr>
          <w:b/>
          <w:bCs/>
        </w:rPr>
        <w:t>W jaki sposób docierały do Pana/i informacje o naborze wniosków w Lokalnej Grupie Działania?</w:t>
      </w:r>
    </w:p>
    <w:p w14:paraId="1FDF3D7B" w14:textId="77777777" w:rsidR="00265800" w:rsidRDefault="00265800" w:rsidP="00AB1C33">
      <w:pPr>
        <w:pStyle w:val="Bezodstpw"/>
        <w:spacing w:line="360" w:lineRule="auto"/>
      </w:pPr>
      <w:r>
        <w:rPr>
          <w:i/>
          <w:iCs/>
        </w:rPr>
        <w:t>Proszę zaznaczyć 1 odpowiedź w każdym wierszu tabeli.</w:t>
      </w:r>
    </w:p>
    <w:tbl>
      <w:tblPr>
        <w:tblW w:w="9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6"/>
        <w:gridCol w:w="501"/>
        <w:gridCol w:w="1942"/>
        <w:gridCol w:w="692"/>
      </w:tblGrid>
      <w:tr w:rsidR="00265800" w14:paraId="5BDCB684" w14:textId="77777777" w:rsidTr="006A0B20">
        <w:tc>
          <w:tcPr>
            <w:tcW w:w="6207" w:type="dxa"/>
            <w:shd w:val="clear" w:color="auto" w:fill="F2F2F2"/>
          </w:tcPr>
          <w:p w14:paraId="52466DC7" w14:textId="77777777" w:rsidR="00265800" w:rsidRDefault="00265800" w:rsidP="00AB1C33">
            <w:pPr>
              <w:pStyle w:val="Bezodstpw"/>
              <w:spacing w:line="360" w:lineRule="auto"/>
            </w:pPr>
            <w:r w:rsidRPr="00C14BBA">
              <w:t>Czytałem/am publikacje w prasie na temat działalności LGD</w:t>
            </w:r>
          </w:p>
        </w:tc>
        <w:tc>
          <w:tcPr>
            <w:tcW w:w="236" w:type="dxa"/>
            <w:shd w:val="clear" w:color="auto" w:fill="auto"/>
          </w:tcPr>
          <w:p w14:paraId="72EE39D1"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382CEE8D"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EC87928"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035423A5" w14:textId="77777777" w:rsidTr="006A0B20">
        <w:tc>
          <w:tcPr>
            <w:tcW w:w="6207" w:type="dxa"/>
            <w:shd w:val="clear" w:color="auto" w:fill="F2F2F2"/>
          </w:tcPr>
          <w:p w14:paraId="3D52CEA1" w14:textId="77777777" w:rsidR="00265800" w:rsidRDefault="00265800" w:rsidP="00AB1C33">
            <w:pPr>
              <w:pStyle w:val="Bezodstpw"/>
              <w:spacing w:line="360" w:lineRule="auto"/>
            </w:pPr>
            <w:r w:rsidRPr="00C14BBA">
              <w:t>Odwiedzałem/am stronę internetową LGD</w:t>
            </w:r>
          </w:p>
        </w:tc>
        <w:tc>
          <w:tcPr>
            <w:tcW w:w="236" w:type="dxa"/>
            <w:shd w:val="clear" w:color="auto" w:fill="auto"/>
          </w:tcPr>
          <w:p w14:paraId="2CCDC6D0"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6D50E89C"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53F89AB6"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159D2B2D" w14:textId="77777777" w:rsidTr="006A0B20">
        <w:tc>
          <w:tcPr>
            <w:tcW w:w="6207" w:type="dxa"/>
            <w:shd w:val="clear" w:color="auto" w:fill="F2F2F2"/>
          </w:tcPr>
          <w:p w14:paraId="4DE81728" w14:textId="77777777" w:rsidR="00265800" w:rsidRDefault="00265800" w:rsidP="00AB1C33">
            <w:pPr>
              <w:pStyle w:val="Bezodstpw"/>
              <w:spacing w:line="360" w:lineRule="auto"/>
            </w:pPr>
            <w:r w:rsidRPr="00C14BBA">
              <w:t>Czytałem/am informacje o LGD na stronie gminy</w:t>
            </w:r>
          </w:p>
        </w:tc>
        <w:tc>
          <w:tcPr>
            <w:tcW w:w="236" w:type="dxa"/>
            <w:shd w:val="clear" w:color="auto" w:fill="auto"/>
          </w:tcPr>
          <w:p w14:paraId="5BCD256F"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6822043D"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7C098E18"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01685B69" w14:textId="77777777" w:rsidTr="006A0B20">
        <w:tc>
          <w:tcPr>
            <w:tcW w:w="6207" w:type="dxa"/>
            <w:shd w:val="clear" w:color="auto" w:fill="F2F2F2"/>
          </w:tcPr>
          <w:p w14:paraId="498E2BF2" w14:textId="77777777" w:rsidR="00265800" w:rsidRDefault="00265800" w:rsidP="00AB1C33">
            <w:pPr>
              <w:pStyle w:val="Bezodstpw"/>
              <w:spacing w:line="360" w:lineRule="auto"/>
            </w:pPr>
            <w:r w:rsidRPr="00C14BBA">
              <w:t>Odwiedzałem/am stoiska LGD podczas imprez lokalnych lub festynów</w:t>
            </w:r>
          </w:p>
        </w:tc>
        <w:tc>
          <w:tcPr>
            <w:tcW w:w="236" w:type="dxa"/>
            <w:shd w:val="clear" w:color="auto" w:fill="auto"/>
          </w:tcPr>
          <w:p w14:paraId="6E38D181"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14CA45F7"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EEAD133"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13E8A61D" w14:textId="77777777" w:rsidTr="006A0B20">
        <w:tc>
          <w:tcPr>
            <w:tcW w:w="6207" w:type="dxa"/>
            <w:shd w:val="clear" w:color="auto" w:fill="F2F2F2"/>
          </w:tcPr>
          <w:p w14:paraId="1B87825F" w14:textId="77777777" w:rsidR="00265800" w:rsidRDefault="00265800" w:rsidP="00AB1C33">
            <w:pPr>
              <w:pStyle w:val="Bezodstpw"/>
              <w:spacing w:line="360" w:lineRule="auto"/>
            </w:pPr>
            <w:r w:rsidRPr="00C14BBA">
              <w:t>Dowiedziałem/am się o działalności LGD od znajomych i/lub rodziny</w:t>
            </w:r>
          </w:p>
        </w:tc>
        <w:tc>
          <w:tcPr>
            <w:tcW w:w="236" w:type="dxa"/>
            <w:shd w:val="clear" w:color="auto" w:fill="auto"/>
          </w:tcPr>
          <w:p w14:paraId="38A124F8"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191414C0"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326CD308"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61E90FDB" w14:textId="77777777" w:rsidTr="006A0B20">
        <w:tc>
          <w:tcPr>
            <w:tcW w:w="6207" w:type="dxa"/>
            <w:shd w:val="clear" w:color="auto" w:fill="F2F2F2"/>
          </w:tcPr>
          <w:p w14:paraId="5F394F98" w14:textId="77777777" w:rsidR="00265800" w:rsidRDefault="00265800" w:rsidP="00AB1C33">
            <w:pPr>
              <w:pStyle w:val="Bezodstpw"/>
              <w:spacing w:line="360" w:lineRule="auto"/>
            </w:pPr>
            <w:r w:rsidRPr="00C14BBA">
              <w:t>Dowiedziałem/am się z tablic informacyjnych, billboardów i plakatów</w:t>
            </w:r>
          </w:p>
        </w:tc>
        <w:tc>
          <w:tcPr>
            <w:tcW w:w="236" w:type="dxa"/>
            <w:shd w:val="clear" w:color="auto" w:fill="auto"/>
          </w:tcPr>
          <w:p w14:paraId="34AF68BD"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4851F16D"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0AA7C97A"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4D9A0A0F" w14:textId="77777777" w:rsidTr="006A0B20">
        <w:tc>
          <w:tcPr>
            <w:tcW w:w="6207" w:type="dxa"/>
            <w:shd w:val="clear" w:color="auto" w:fill="F2F2F2"/>
          </w:tcPr>
          <w:p w14:paraId="451229C9" w14:textId="77777777" w:rsidR="00265800" w:rsidRDefault="00265800" w:rsidP="00AB1C33">
            <w:pPr>
              <w:pStyle w:val="Bezodstpw"/>
              <w:spacing w:line="360" w:lineRule="auto"/>
            </w:pPr>
            <w:r w:rsidRPr="00C14BBA">
              <w:t xml:space="preserve">Dowiedziałem/am się z wydawanych przez LGD publikacji i/lub </w:t>
            </w:r>
            <w:r w:rsidRPr="00C14BBA">
              <w:lastRenderedPageBreak/>
              <w:t>materiałów promocyjnych</w:t>
            </w:r>
          </w:p>
        </w:tc>
        <w:tc>
          <w:tcPr>
            <w:tcW w:w="236" w:type="dxa"/>
            <w:shd w:val="clear" w:color="auto" w:fill="auto"/>
          </w:tcPr>
          <w:p w14:paraId="64D9ED11" w14:textId="77777777" w:rsidR="00265800" w:rsidRPr="005F6F4A" w:rsidRDefault="00265800" w:rsidP="00AB1C33">
            <w:pPr>
              <w:pStyle w:val="Bezodstpw"/>
              <w:spacing w:line="360" w:lineRule="auto"/>
              <w:rPr>
                <w:sz w:val="20"/>
                <w:szCs w:val="20"/>
              </w:rPr>
            </w:pPr>
            <w:r w:rsidRPr="005F6F4A">
              <w:rPr>
                <w:sz w:val="20"/>
                <w:szCs w:val="20"/>
              </w:rPr>
              <w:lastRenderedPageBreak/>
              <w:t>Tak</w:t>
            </w:r>
          </w:p>
        </w:tc>
        <w:tc>
          <w:tcPr>
            <w:tcW w:w="1985" w:type="dxa"/>
            <w:shd w:val="clear" w:color="auto" w:fill="auto"/>
          </w:tcPr>
          <w:p w14:paraId="17689858"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2A9226A"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456724BE" w14:textId="77777777" w:rsidTr="006A0B20">
        <w:trPr>
          <w:trHeight w:val="96"/>
        </w:trPr>
        <w:tc>
          <w:tcPr>
            <w:tcW w:w="6207" w:type="dxa"/>
            <w:shd w:val="clear" w:color="auto" w:fill="F2F2F2"/>
          </w:tcPr>
          <w:p w14:paraId="2980BB37" w14:textId="77777777" w:rsidR="00265800" w:rsidRDefault="00265800" w:rsidP="00AB1C33">
            <w:pPr>
              <w:pStyle w:val="Bezodstpw"/>
              <w:spacing w:line="360" w:lineRule="auto"/>
            </w:pPr>
            <w:r w:rsidRPr="00C14BBA">
              <w:lastRenderedPageBreak/>
              <w:t>Uczestniczyłem/am w spotkaniach informacyjno-konsultacyjnych organizowanych przez LGD</w:t>
            </w:r>
          </w:p>
        </w:tc>
        <w:tc>
          <w:tcPr>
            <w:tcW w:w="236" w:type="dxa"/>
            <w:shd w:val="clear" w:color="auto" w:fill="auto"/>
          </w:tcPr>
          <w:p w14:paraId="4A9AF7AF"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361CD216"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0AB463D9"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3AFFEB55" w14:textId="77777777" w:rsidTr="006A0B20">
        <w:tc>
          <w:tcPr>
            <w:tcW w:w="6207" w:type="dxa"/>
            <w:shd w:val="clear" w:color="auto" w:fill="F2F2F2"/>
          </w:tcPr>
          <w:p w14:paraId="20F96D9C" w14:textId="77777777" w:rsidR="00265800" w:rsidRDefault="00265800" w:rsidP="00AB1C33">
            <w:pPr>
              <w:pStyle w:val="Bezodstpw"/>
              <w:spacing w:line="360" w:lineRule="auto"/>
            </w:pPr>
            <w:r w:rsidRPr="00C14BBA">
              <w:t>Odwiedzałem/am profil LGD na Facebooku</w:t>
            </w:r>
          </w:p>
        </w:tc>
        <w:tc>
          <w:tcPr>
            <w:tcW w:w="236" w:type="dxa"/>
            <w:shd w:val="clear" w:color="auto" w:fill="auto"/>
          </w:tcPr>
          <w:p w14:paraId="1BEEB252"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2F3BB38E"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064182B" w14:textId="77777777" w:rsidR="00265800" w:rsidRPr="005F6F4A" w:rsidRDefault="00265800" w:rsidP="00AB1C33">
            <w:pPr>
              <w:pStyle w:val="Bezodstpw"/>
              <w:spacing w:line="360" w:lineRule="auto"/>
              <w:rPr>
                <w:sz w:val="20"/>
                <w:szCs w:val="20"/>
              </w:rPr>
            </w:pPr>
            <w:r w:rsidRPr="005F6F4A">
              <w:rPr>
                <w:sz w:val="20"/>
                <w:szCs w:val="20"/>
              </w:rPr>
              <w:t>Nie</w:t>
            </w:r>
          </w:p>
        </w:tc>
      </w:tr>
    </w:tbl>
    <w:p w14:paraId="06F40130" w14:textId="77777777" w:rsidR="00265800" w:rsidRDefault="00265800" w:rsidP="00AB1C33">
      <w:pPr>
        <w:pStyle w:val="Bezodstpw"/>
        <w:spacing w:line="360" w:lineRule="auto"/>
        <w:jc w:val="right"/>
      </w:pPr>
    </w:p>
    <w:p w14:paraId="59DE31BA" w14:textId="77777777" w:rsidR="00265800" w:rsidRDefault="00265800" w:rsidP="00AB1C33">
      <w:pPr>
        <w:pStyle w:val="Bezodstpw"/>
        <w:spacing w:line="360" w:lineRule="auto"/>
      </w:pPr>
      <w:r w:rsidRPr="00C14BBA">
        <w:rPr>
          <w:b/>
          <w:bCs/>
        </w:rPr>
        <w:t>Dlaczego zdecydował/a się Pan/i (lub podmiot reprezentowany przez Pana/ią) na złożenie wniosku o przyznanie pomocy finansowej do LGD?</w:t>
      </w:r>
      <w:r w:rsidRPr="00C14BBA">
        <w:t xml:space="preserve"> </w:t>
      </w:r>
      <w:r w:rsidRPr="00C14BBA">
        <w:rPr>
          <w:i/>
          <w:iCs/>
        </w:rPr>
        <w:t>Proszę wybrać jedną odpowiedź, która najlepiej opisuje główny powód złożenia wniosku do LGD.</w:t>
      </w:r>
    </w:p>
    <w:p w14:paraId="3C269B9D" w14:textId="77777777" w:rsidR="00265800" w:rsidRDefault="00265800" w:rsidP="00AB1C33">
      <w:pPr>
        <w:pStyle w:val="Bezodstpw"/>
        <w:numPr>
          <w:ilvl w:val="0"/>
          <w:numId w:val="14"/>
        </w:numPr>
        <w:spacing w:line="360" w:lineRule="auto"/>
      </w:pPr>
      <w:r w:rsidRPr="00C14BBA">
        <w:t>Było to jedyne dostępne źródło finansowania mojego projektu</w:t>
      </w:r>
    </w:p>
    <w:p w14:paraId="302CB738" w14:textId="77777777" w:rsidR="00265800" w:rsidRDefault="00265800" w:rsidP="00AB1C33">
      <w:pPr>
        <w:pStyle w:val="Bezodstpw"/>
        <w:numPr>
          <w:ilvl w:val="0"/>
          <w:numId w:val="14"/>
        </w:numPr>
        <w:spacing w:line="360" w:lineRule="auto"/>
      </w:pPr>
      <w:r w:rsidRPr="00C14BBA">
        <w:t>Nie otrzymałem/am dofinansowania z innych środków/innego programu</w:t>
      </w:r>
    </w:p>
    <w:p w14:paraId="3E7DA960" w14:textId="77777777" w:rsidR="00265800" w:rsidRDefault="00265800" w:rsidP="00AB1C33">
      <w:pPr>
        <w:pStyle w:val="Bezodstpw"/>
        <w:numPr>
          <w:ilvl w:val="0"/>
          <w:numId w:val="14"/>
        </w:numPr>
        <w:spacing w:line="360" w:lineRule="auto"/>
      </w:pPr>
      <w:r w:rsidRPr="00C14BBA">
        <w:t>Chciałem/am skorzystać z nadarzającej się okazji otrzymania środków</w:t>
      </w:r>
    </w:p>
    <w:p w14:paraId="75D78D08" w14:textId="77777777" w:rsidR="00265800" w:rsidRDefault="00265800" w:rsidP="00AB1C33">
      <w:pPr>
        <w:pStyle w:val="Bezodstpw"/>
        <w:numPr>
          <w:ilvl w:val="0"/>
          <w:numId w:val="14"/>
        </w:numPr>
        <w:spacing w:line="360" w:lineRule="auto"/>
      </w:pPr>
      <w:r w:rsidRPr="00C14BBA">
        <w:t>Zostałem/am zachęcony/a do złożenia wniosku przez LGD</w:t>
      </w:r>
    </w:p>
    <w:p w14:paraId="694A5ED8" w14:textId="77777777" w:rsidR="00265800" w:rsidRDefault="00265800" w:rsidP="00AB1C33">
      <w:pPr>
        <w:pStyle w:val="Bezodstpw"/>
        <w:numPr>
          <w:ilvl w:val="0"/>
          <w:numId w:val="14"/>
        </w:numPr>
        <w:spacing w:line="360" w:lineRule="auto"/>
      </w:pPr>
      <w:r w:rsidRPr="00C14BBA">
        <w:t>Na moją decyzję wpłynęła możliwość skorzystania z doradztwa w biurze LGD</w:t>
      </w:r>
    </w:p>
    <w:p w14:paraId="3E482C56" w14:textId="77777777" w:rsidR="00733D1E" w:rsidRDefault="00733D1E" w:rsidP="00733D1E">
      <w:pPr>
        <w:spacing w:line="360" w:lineRule="auto"/>
      </w:pPr>
    </w:p>
    <w:p w14:paraId="694EA3F3" w14:textId="0746B2DB" w:rsidR="00265800" w:rsidRDefault="00265800" w:rsidP="00733D1E">
      <w:pPr>
        <w:spacing w:line="360" w:lineRule="auto"/>
      </w:pPr>
      <w:r w:rsidRPr="00C14BBA">
        <w:rPr>
          <w:b/>
          <w:bCs/>
        </w:rPr>
        <w:t>Jak ocenia Pan/i wsparcie udzielane przez LGD na etapie składania wniosku? Proszę ocenić w jakim stopniu zgadza się Pan/i ze stwierdzeniami opisującymi wsparcie na tym etapie.</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129F4530" w14:textId="77777777" w:rsidTr="006A0B20">
        <w:trPr>
          <w:trHeight w:val="1315"/>
        </w:trPr>
        <w:tc>
          <w:tcPr>
            <w:tcW w:w="2263" w:type="dxa"/>
            <w:shd w:val="clear" w:color="auto" w:fill="F2F2F2"/>
            <w:vAlign w:val="center"/>
          </w:tcPr>
          <w:p w14:paraId="08F4980B" w14:textId="77777777" w:rsidR="00265800" w:rsidRPr="00C14BBA" w:rsidRDefault="00265800" w:rsidP="00AB1C33">
            <w:pPr>
              <w:pStyle w:val="Bezodstpw"/>
              <w:spacing w:line="360" w:lineRule="auto"/>
            </w:pPr>
            <w:r w:rsidRPr="00C14BBA">
              <w:t>Zakres udzielonych porad spełnił moje oczekiwania</w:t>
            </w:r>
          </w:p>
        </w:tc>
        <w:tc>
          <w:tcPr>
            <w:tcW w:w="993" w:type="dxa"/>
            <w:shd w:val="clear" w:color="auto" w:fill="auto"/>
            <w:vAlign w:val="center"/>
          </w:tcPr>
          <w:p w14:paraId="2A798DA7"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143C073A"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5DEE0174"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0EBAA0A0"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28B0D9AA"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239B29CC"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23F0ED25" w14:textId="77777777" w:rsidTr="006A0B20">
        <w:trPr>
          <w:trHeight w:val="1121"/>
        </w:trPr>
        <w:tc>
          <w:tcPr>
            <w:tcW w:w="2263" w:type="dxa"/>
            <w:shd w:val="clear" w:color="auto" w:fill="F2F2F2"/>
            <w:vAlign w:val="center"/>
          </w:tcPr>
          <w:p w14:paraId="032E0042" w14:textId="77777777" w:rsidR="00265800" w:rsidRPr="00C14BBA" w:rsidRDefault="00265800" w:rsidP="00AB1C33">
            <w:pPr>
              <w:pStyle w:val="Bezodstpw"/>
              <w:spacing w:line="360" w:lineRule="auto"/>
            </w:pPr>
            <w:r w:rsidRPr="00C14BBA">
              <w:t>Udzielone porady były przydatne</w:t>
            </w:r>
          </w:p>
        </w:tc>
        <w:tc>
          <w:tcPr>
            <w:tcW w:w="993" w:type="dxa"/>
            <w:shd w:val="clear" w:color="auto" w:fill="auto"/>
            <w:vAlign w:val="center"/>
          </w:tcPr>
          <w:p w14:paraId="16CC91D6"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41037884"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3D332C28"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6F31C9F4"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641D8428"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5B63EFBC"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62C78788" w14:textId="77777777" w:rsidTr="006A0B20">
        <w:tc>
          <w:tcPr>
            <w:tcW w:w="2263" w:type="dxa"/>
            <w:shd w:val="clear" w:color="auto" w:fill="F2F2F2"/>
            <w:vAlign w:val="center"/>
          </w:tcPr>
          <w:p w14:paraId="6CC662DB" w14:textId="77777777" w:rsidR="00265800" w:rsidRPr="00C14BBA" w:rsidRDefault="00265800" w:rsidP="00AB1C33">
            <w:pPr>
              <w:pStyle w:val="Bezodstpw"/>
              <w:spacing w:line="360" w:lineRule="auto"/>
            </w:pPr>
            <w:r w:rsidRPr="00C14BBA">
              <w:t>Przygotowanie merytoryczne doradcy/ców z LGD było odpowiednie</w:t>
            </w:r>
          </w:p>
        </w:tc>
        <w:tc>
          <w:tcPr>
            <w:tcW w:w="993" w:type="dxa"/>
            <w:shd w:val="clear" w:color="auto" w:fill="auto"/>
            <w:vAlign w:val="center"/>
          </w:tcPr>
          <w:p w14:paraId="11CB512A"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3FF5776C"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46F348CB"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7E3C766C"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709815E7"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158D24C0"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bl>
    <w:p w14:paraId="1BA74593" w14:textId="77777777" w:rsidR="00265800" w:rsidRDefault="00265800" w:rsidP="00AB1C33">
      <w:pPr>
        <w:pStyle w:val="Bezodstpw"/>
        <w:spacing w:line="360" w:lineRule="auto"/>
      </w:pPr>
    </w:p>
    <w:p w14:paraId="7B24D1B8" w14:textId="77777777" w:rsidR="00265800" w:rsidRDefault="00265800" w:rsidP="00AB1C33">
      <w:pPr>
        <w:pStyle w:val="Bezodstpw"/>
        <w:spacing w:line="360" w:lineRule="auto"/>
        <w:rPr>
          <w:b/>
          <w:bCs/>
        </w:rPr>
      </w:pPr>
    </w:p>
    <w:p w14:paraId="4E8E7E52" w14:textId="77777777" w:rsidR="00265800" w:rsidRDefault="00265800" w:rsidP="00AB1C33">
      <w:pPr>
        <w:pStyle w:val="Bezodstpw"/>
        <w:spacing w:line="360" w:lineRule="auto"/>
      </w:pPr>
      <w:r w:rsidRPr="00147CD7">
        <w:rPr>
          <w:b/>
          <w:bCs/>
        </w:rPr>
        <w:t>Proszę wskazać, w jakim zakresie korzystał/a Pan/i ze wsparcia ze strony LGD na etapie składania wniosku?</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992"/>
        <w:gridCol w:w="987"/>
      </w:tblGrid>
      <w:tr w:rsidR="00265800" w14:paraId="273C5302" w14:textId="77777777" w:rsidTr="006A0B20">
        <w:tc>
          <w:tcPr>
            <w:tcW w:w="7083" w:type="dxa"/>
            <w:shd w:val="clear" w:color="auto" w:fill="F2F2F2"/>
            <w:vAlign w:val="center"/>
          </w:tcPr>
          <w:p w14:paraId="4B910101" w14:textId="77777777" w:rsidR="00265800" w:rsidRDefault="00265800" w:rsidP="00AB1C33">
            <w:pPr>
              <w:pStyle w:val="Bezodstpw"/>
              <w:spacing w:line="360" w:lineRule="auto"/>
            </w:pPr>
            <w:r w:rsidRPr="00147CD7">
              <w:t xml:space="preserve">Wsparcie polegające na udzieleniu informacji o możliwości uzyskania </w:t>
            </w:r>
            <w:r w:rsidRPr="00147CD7">
              <w:lastRenderedPageBreak/>
              <w:t>dofinansowania dla mojego projektu</w:t>
            </w:r>
          </w:p>
        </w:tc>
        <w:tc>
          <w:tcPr>
            <w:tcW w:w="992" w:type="dxa"/>
            <w:shd w:val="clear" w:color="auto" w:fill="auto"/>
            <w:vAlign w:val="center"/>
          </w:tcPr>
          <w:p w14:paraId="14E06ED0" w14:textId="77777777" w:rsidR="00265800" w:rsidRDefault="00265800" w:rsidP="00AB1C33">
            <w:pPr>
              <w:pStyle w:val="Bezodstpw"/>
              <w:spacing w:line="360" w:lineRule="auto"/>
              <w:jc w:val="center"/>
            </w:pPr>
            <w:r>
              <w:lastRenderedPageBreak/>
              <w:t>Tak</w:t>
            </w:r>
          </w:p>
        </w:tc>
        <w:tc>
          <w:tcPr>
            <w:tcW w:w="987" w:type="dxa"/>
            <w:shd w:val="clear" w:color="auto" w:fill="auto"/>
            <w:vAlign w:val="center"/>
          </w:tcPr>
          <w:p w14:paraId="0107E72D" w14:textId="77777777" w:rsidR="00265800" w:rsidRDefault="00265800" w:rsidP="00AB1C33">
            <w:pPr>
              <w:pStyle w:val="Bezodstpw"/>
              <w:spacing w:line="360" w:lineRule="auto"/>
              <w:jc w:val="center"/>
            </w:pPr>
            <w:r>
              <w:t>Nie</w:t>
            </w:r>
          </w:p>
        </w:tc>
      </w:tr>
      <w:tr w:rsidR="00265800" w14:paraId="78BDD4E6" w14:textId="77777777" w:rsidTr="006A0B20">
        <w:tc>
          <w:tcPr>
            <w:tcW w:w="7083" w:type="dxa"/>
            <w:shd w:val="clear" w:color="auto" w:fill="F2F2F2"/>
            <w:vAlign w:val="center"/>
          </w:tcPr>
          <w:p w14:paraId="50494D44" w14:textId="77777777" w:rsidR="00265800" w:rsidRDefault="00265800" w:rsidP="00AB1C33">
            <w:pPr>
              <w:pStyle w:val="Bezodstpw"/>
              <w:spacing w:line="360" w:lineRule="auto"/>
            </w:pPr>
            <w:r w:rsidRPr="00147CD7">
              <w:lastRenderedPageBreak/>
              <w:t>Wsparcie w zapoznaniu się z zasadami uzyskania dofinansowania</w:t>
            </w:r>
          </w:p>
        </w:tc>
        <w:tc>
          <w:tcPr>
            <w:tcW w:w="992" w:type="dxa"/>
            <w:shd w:val="clear" w:color="auto" w:fill="auto"/>
            <w:vAlign w:val="center"/>
          </w:tcPr>
          <w:p w14:paraId="2726115E" w14:textId="77777777" w:rsidR="00265800" w:rsidRDefault="00265800" w:rsidP="00AB1C33">
            <w:pPr>
              <w:pStyle w:val="Bezodstpw"/>
              <w:spacing w:line="360" w:lineRule="auto"/>
              <w:jc w:val="center"/>
            </w:pPr>
            <w:r>
              <w:t>Tak</w:t>
            </w:r>
          </w:p>
        </w:tc>
        <w:tc>
          <w:tcPr>
            <w:tcW w:w="987" w:type="dxa"/>
            <w:shd w:val="clear" w:color="auto" w:fill="auto"/>
            <w:vAlign w:val="center"/>
          </w:tcPr>
          <w:p w14:paraId="7A751544" w14:textId="77777777" w:rsidR="00265800" w:rsidRDefault="00265800" w:rsidP="00AB1C33">
            <w:pPr>
              <w:pStyle w:val="Bezodstpw"/>
              <w:spacing w:line="360" w:lineRule="auto"/>
              <w:jc w:val="center"/>
            </w:pPr>
            <w:r>
              <w:t>Nie</w:t>
            </w:r>
          </w:p>
        </w:tc>
      </w:tr>
      <w:tr w:rsidR="00265800" w14:paraId="7E7565F4" w14:textId="77777777" w:rsidTr="006A0B20">
        <w:tc>
          <w:tcPr>
            <w:tcW w:w="7083" w:type="dxa"/>
            <w:shd w:val="clear" w:color="auto" w:fill="F2F2F2"/>
            <w:vAlign w:val="center"/>
          </w:tcPr>
          <w:p w14:paraId="259D7DDB" w14:textId="77777777" w:rsidR="00265800" w:rsidRDefault="00265800" w:rsidP="00AB1C33">
            <w:pPr>
              <w:pStyle w:val="Bezodstpw"/>
              <w:spacing w:line="360" w:lineRule="auto"/>
            </w:pPr>
            <w:r w:rsidRPr="00147CD7">
              <w:t>Wsparcie polegające na wskazaniu prawidłowych wzorów wniosków i instrukcji do nich</w:t>
            </w:r>
          </w:p>
        </w:tc>
        <w:tc>
          <w:tcPr>
            <w:tcW w:w="992" w:type="dxa"/>
            <w:shd w:val="clear" w:color="auto" w:fill="auto"/>
            <w:vAlign w:val="center"/>
          </w:tcPr>
          <w:p w14:paraId="25F20F9B" w14:textId="77777777" w:rsidR="00265800" w:rsidRDefault="00265800" w:rsidP="00AB1C33">
            <w:pPr>
              <w:pStyle w:val="Bezodstpw"/>
              <w:spacing w:line="360" w:lineRule="auto"/>
              <w:jc w:val="center"/>
            </w:pPr>
            <w:r>
              <w:t>Tak</w:t>
            </w:r>
          </w:p>
        </w:tc>
        <w:tc>
          <w:tcPr>
            <w:tcW w:w="987" w:type="dxa"/>
            <w:shd w:val="clear" w:color="auto" w:fill="auto"/>
            <w:vAlign w:val="center"/>
          </w:tcPr>
          <w:p w14:paraId="524D6701" w14:textId="77777777" w:rsidR="00265800" w:rsidRDefault="00265800" w:rsidP="00AB1C33">
            <w:pPr>
              <w:pStyle w:val="Bezodstpw"/>
              <w:spacing w:line="360" w:lineRule="auto"/>
              <w:jc w:val="center"/>
            </w:pPr>
            <w:r>
              <w:t>Nie</w:t>
            </w:r>
          </w:p>
        </w:tc>
      </w:tr>
      <w:tr w:rsidR="00265800" w14:paraId="2CDABC32" w14:textId="77777777" w:rsidTr="006A0B20">
        <w:tc>
          <w:tcPr>
            <w:tcW w:w="7083" w:type="dxa"/>
            <w:shd w:val="clear" w:color="auto" w:fill="F2F2F2"/>
            <w:vAlign w:val="center"/>
          </w:tcPr>
          <w:p w14:paraId="78D5449D" w14:textId="77777777" w:rsidR="00265800" w:rsidRDefault="00265800" w:rsidP="00AB1C33">
            <w:pPr>
              <w:pStyle w:val="Bezodstpw"/>
              <w:spacing w:line="360" w:lineRule="auto"/>
            </w:pPr>
            <w:r w:rsidRPr="00147CD7">
              <w:t>Wsparcie w zakresie ustalenia koncepcji projektu aby spełniał kryteria wynikające z LSR</w:t>
            </w:r>
          </w:p>
        </w:tc>
        <w:tc>
          <w:tcPr>
            <w:tcW w:w="992" w:type="dxa"/>
            <w:shd w:val="clear" w:color="auto" w:fill="auto"/>
            <w:vAlign w:val="center"/>
          </w:tcPr>
          <w:p w14:paraId="28B6285B" w14:textId="77777777" w:rsidR="00265800" w:rsidRDefault="00265800" w:rsidP="00AB1C33">
            <w:pPr>
              <w:pStyle w:val="Bezodstpw"/>
              <w:spacing w:line="360" w:lineRule="auto"/>
              <w:jc w:val="center"/>
            </w:pPr>
            <w:r>
              <w:t>Tak</w:t>
            </w:r>
          </w:p>
        </w:tc>
        <w:tc>
          <w:tcPr>
            <w:tcW w:w="987" w:type="dxa"/>
            <w:shd w:val="clear" w:color="auto" w:fill="auto"/>
            <w:vAlign w:val="center"/>
          </w:tcPr>
          <w:p w14:paraId="6F37057F" w14:textId="77777777" w:rsidR="00265800" w:rsidRDefault="00265800" w:rsidP="00AB1C33">
            <w:pPr>
              <w:pStyle w:val="Bezodstpw"/>
              <w:spacing w:line="360" w:lineRule="auto"/>
              <w:jc w:val="center"/>
            </w:pPr>
            <w:r>
              <w:t>Nie</w:t>
            </w:r>
          </w:p>
        </w:tc>
      </w:tr>
      <w:tr w:rsidR="00265800" w14:paraId="3F031D97" w14:textId="77777777" w:rsidTr="006A0B20">
        <w:tc>
          <w:tcPr>
            <w:tcW w:w="7083" w:type="dxa"/>
            <w:shd w:val="clear" w:color="auto" w:fill="F2F2F2"/>
            <w:vAlign w:val="center"/>
          </w:tcPr>
          <w:p w14:paraId="5E7282BC" w14:textId="77777777" w:rsidR="00265800" w:rsidRDefault="00265800" w:rsidP="00AB1C33">
            <w:pPr>
              <w:pStyle w:val="Bezodstpw"/>
              <w:spacing w:line="360" w:lineRule="auto"/>
            </w:pPr>
            <w:r w:rsidRPr="00147CD7">
              <w:t>Porady w zakresie wypełniania dokumentów niezbędnych do złożenia wniosku</w:t>
            </w:r>
          </w:p>
        </w:tc>
        <w:tc>
          <w:tcPr>
            <w:tcW w:w="992" w:type="dxa"/>
            <w:shd w:val="clear" w:color="auto" w:fill="auto"/>
            <w:vAlign w:val="center"/>
          </w:tcPr>
          <w:p w14:paraId="6A0E4574" w14:textId="77777777" w:rsidR="00265800" w:rsidRDefault="00265800" w:rsidP="00AB1C33">
            <w:pPr>
              <w:pStyle w:val="Bezodstpw"/>
              <w:spacing w:line="360" w:lineRule="auto"/>
              <w:jc w:val="center"/>
            </w:pPr>
            <w:r>
              <w:t>Tak</w:t>
            </w:r>
          </w:p>
        </w:tc>
        <w:tc>
          <w:tcPr>
            <w:tcW w:w="987" w:type="dxa"/>
            <w:shd w:val="clear" w:color="auto" w:fill="auto"/>
            <w:vAlign w:val="center"/>
          </w:tcPr>
          <w:p w14:paraId="408B6734" w14:textId="77777777" w:rsidR="00265800" w:rsidRDefault="00265800" w:rsidP="00AB1C33">
            <w:pPr>
              <w:pStyle w:val="Bezodstpw"/>
              <w:spacing w:line="360" w:lineRule="auto"/>
              <w:jc w:val="center"/>
            </w:pPr>
            <w:r>
              <w:t>Nie</w:t>
            </w:r>
          </w:p>
        </w:tc>
      </w:tr>
      <w:tr w:rsidR="00265800" w14:paraId="7449C65E" w14:textId="77777777" w:rsidTr="006A0B20">
        <w:trPr>
          <w:trHeight w:val="96"/>
        </w:trPr>
        <w:tc>
          <w:tcPr>
            <w:tcW w:w="7083" w:type="dxa"/>
            <w:shd w:val="clear" w:color="auto" w:fill="F2F2F2"/>
            <w:vAlign w:val="center"/>
          </w:tcPr>
          <w:p w14:paraId="759312AD" w14:textId="77777777" w:rsidR="00265800" w:rsidRDefault="00265800" w:rsidP="00AB1C33">
            <w:pPr>
              <w:pStyle w:val="Bezodstpw"/>
              <w:spacing w:line="360" w:lineRule="auto"/>
            </w:pPr>
            <w:r w:rsidRPr="00147CD7">
              <w:t>Wyjaśnienie szczegółowych zasad oceny wniosków</w:t>
            </w:r>
          </w:p>
        </w:tc>
        <w:tc>
          <w:tcPr>
            <w:tcW w:w="992" w:type="dxa"/>
            <w:shd w:val="clear" w:color="auto" w:fill="auto"/>
            <w:vAlign w:val="center"/>
          </w:tcPr>
          <w:p w14:paraId="26407B79" w14:textId="77777777" w:rsidR="00265800" w:rsidRDefault="00265800" w:rsidP="00AB1C33">
            <w:pPr>
              <w:pStyle w:val="Bezodstpw"/>
              <w:spacing w:line="360" w:lineRule="auto"/>
              <w:jc w:val="center"/>
            </w:pPr>
            <w:r>
              <w:t>Tak</w:t>
            </w:r>
          </w:p>
        </w:tc>
        <w:tc>
          <w:tcPr>
            <w:tcW w:w="987" w:type="dxa"/>
            <w:shd w:val="clear" w:color="auto" w:fill="auto"/>
            <w:vAlign w:val="center"/>
          </w:tcPr>
          <w:p w14:paraId="12CD97EB" w14:textId="77777777" w:rsidR="00265800" w:rsidRDefault="00265800" w:rsidP="00AB1C33">
            <w:pPr>
              <w:pStyle w:val="Bezodstpw"/>
              <w:spacing w:line="360" w:lineRule="auto"/>
              <w:jc w:val="center"/>
            </w:pPr>
            <w:r>
              <w:t>Nie</w:t>
            </w:r>
          </w:p>
        </w:tc>
      </w:tr>
    </w:tbl>
    <w:p w14:paraId="4D4C0699" w14:textId="77777777" w:rsidR="00265800" w:rsidRDefault="00265800" w:rsidP="00AB1C33">
      <w:pPr>
        <w:pStyle w:val="Bezodstpw"/>
        <w:spacing w:line="360" w:lineRule="auto"/>
      </w:pPr>
    </w:p>
    <w:p w14:paraId="78A5FE8F" w14:textId="77777777" w:rsidR="00265800" w:rsidRDefault="00265800" w:rsidP="00AB1C33">
      <w:pPr>
        <w:pStyle w:val="Bezodstpw"/>
        <w:spacing w:line="360" w:lineRule="auto"/>
        <w:rPr>
          <w:b/>
          <w:bCs/>
        </w:rPr>
      </w:pPr>
    </w:p>
    <w:p w14:paraId="1323B222" w14:textId="77777777" w:rsidR="00265800" w:rsidRDefault="00265800" w:rsidP="00AB1C33">
      <w:pPr>
        <w:pStyle w:val="Bezodstpw"/>
        <w:spacing w:line="360" w:lineRule="auto"/>
      </w:pPr>
      <w:r w:rsidRPr="00F74000">
        <w:rPr>
          <w:b/>
          <w:bCs/>
        </w:rPr>
        <w:t xml:space="preserve">Jak ocenia Pan/i wsparcie udzielane przez LGD na etapie realizacji projektu? Proszę ocenić w jakim stopniu zgadza się Pan/i ze stwierdzeniami opisującymi wsparcie na tym etapie.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6042BC69" w14:textId="77777777" w:rsidTr="006A0B20">
        <w:trPr>
          <w:trHeight w:val="1315"/>
        </w:trPr>
        <w:tc>
          <w:tcPr>
            <w:tcW w:w="2263" w:type="dxa"/>
            <w:shd w:val="clear" w:color="auto" w:fill="F2F2F2"/>
            <w:vAlign w:val="center"/>
          </w:tcPr>
          <w:p w14:paraId="5B757155" w14:textId="77777777" w:rsidR="00265800" w:rsidRPr="00C14BBA" w:rsidRDefault="00265800" w:rsidP="00AB1C33">
            <w:pPr>
              <w:pStyle w:val="Bezodstpw"/>
              <w:spacing w:line="360" w:lineRule="auto"/>
            </w:pPr>
            <w:r w:rsidRPr="00C14BBA">
              <w:t>Zakres udzielonych porad spełnił moje oczekiwania</w:t>
            </w:r>
          </w:p>
        </w:tc>
        <w:tc>
          <w:tcPr>
            <w:tcW w:w="993" w:type="dxa"/>
            <w:shd w:val="clear" w:color="auto" w:fill="auto"/>
            <w:vAlign w:val="center"/>
          </w:tcPr>
          <w:p w14:paraId="43899F72"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11B6C2E4"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2B5F5C94"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046F52A4"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3DC20BE2"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584EC0AE"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09B21BF9" w14:textId="77777777" w:rsidTr="006A0B20">
        <w:trPr>
          <w:trHeight w:val="1121"/>
        </w:trPr>
        <w:tc>
          <w:tcPr>
            <w:tcW w:w="2263" w:type="dxa"/>
            <w:shd w:val="clear" w:color="auto" w:fill="F2F2F2"/>
            <w:vAlign w:val="center"/>
          </w:tcPr>
          <w:p w14:paraId="7B42E2E1" w14:textId="77777777" w:rsidR="00265800" w:rsidRPr="00C14BBA" w:rsidRDefault="00265800" w:rsidP="00AB1C33">
            <w:pPr>
              <w:pStyle w:val="Bezodstpw"/>
              <w:spacing w:line="360" w:lineRule="auto"/>
            </w:pPr>
            <w:r w:rsidRPr="00C14BBA">
              <w:t>Udzielone porady były przydatne</w:t>
            </w:r>
          </w:p>
        </w:tc>
        <w:tc>
          <w:tcPr>
            <w:tcW w:w="993" w:type="dxa"/>
            <w:shd w:val="clear" w:color="auto" w:fill="auto"/>
            <w:vAlign w:val="center"/>
          </w:tcPr>
          <w:p w14:paraId="5006D0AB"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307FFE93"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395607B3"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34721DA4"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18E7FE96"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171E8A73"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4013D365" w14:textId="77777777" w:rsidTr="006A0B20">
        <w:tc>
          <w:tcPr>
            <w:tcW w:w="2263" w:type="dxa"/>
            <w:shd w:val="clear" w:color="auto" w:fill="F2F2F2"/>
            <w:vAlign w:val="center"/>
          </w:tcPr>
          <w:p w14:paraId="10E7C9CB" w14:textId="77777777" w:rsidR="00265800" w:rsidRPr="00C14BBA" w:rsidRDefault="00265800" w:rsidP="00AB1C33">
            <w:pPr>
              <w:pStyle w:val="Bezodstpw"/>
              <w:spacing w:line="360" w:lineRule="auto"/>
            </w:pPr>
            <w:r w:rsidRPr="00C14BBA">
              <w:t>Przygotowanie merytoryczne doradcy/ców z LGD było odpowiednie</w:t>
            </w:r>
          </w:p>
        </w:tc>
        <w:tc>
          <w:tcPr>
            <w:tcW w:w="993" w:type="dxa"/>
            <w:shd w:val="clear" w:color="auto" w:fill="auto"/>
            <w:vAlign w:val="center"/>
          </w:tcPr>
          <w:p w14:paraId="27353C47"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405626DE"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441DD988"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482F09CD"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4F97DDAE"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10203EBF"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bl>
    <w:p w14:paraId="53A19166" w14:textId="77777777" w:rsidR="00265800" w:rsidRDefault="00265800" w:rsidP="00AB1C33">
      <w:pPr>
        <w:pStyle w:val="Bezodstpw"/>
        <w:spacing w:line="360" w:lineRule="auto"/>
      </w:pPr>
    </w:p>
    <w:p w14:paraId="4161411D" w14:textId="5D5504AC" w:rsidR="00265800" w:rsidRDefault="00265800" w:rsidP="00733D1E">
      <w:pPr>
        <w:spacing w:line="360" w:lineRule="auto"/>
      </w:pPr>
      <w:r w:rsidRPr="00DB76C7">
        <w:rPr>
          <w:b/>
          <w:bCs/>
        </w:rPr>
        <w:t>Jak ocenia Pan/i wsparcie udzielane przez LGD na etapie rozliczenia projektu? Proszę ocenić w jakim stopniu zgadza się Pan/i ze stwierdzeniami opisującymi wsparcie na tym etapie.</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256EFF22" w14:textId="77777777" w:rsidTr="006A0B20">
        <w:trPr>
          <w:trHeight w:val="1315"/>
        </w:trPr>
        <w:tc>
          <w:tcPr>
            <w:tcW w:w="2263" w:type="dxa"/>
            <w:shd w:val="clear" w:color="auto" w:fill="F2F2F2"/>
            <w:vAlign w:val="center"/>
          </w:tcPr>
          <w:p w14:paraId="4B0BDC43" w14:textId="77777777" w:rsidR="00265800" w:rsidRPr="00C14BBA" w:rsidRDefault="00265800" w:rsidP="00AB1C33">
            <w:pPr>
              <w:pStyle w:val="Bezodstpw"/>
              <w:spacing w:line="360" w:lineRule="auto"/>
            </w:pPr>
            <w:r w:rsidRPr="00C14BBA">
              <w:t>Zakres udzielonych porad spełnił moje oczekiwania</w:t>
            </w:r>
          </w:p>
        </w:tc>
        <w:tc>
          <w:tcPr>
            <w:tcW w:w="993" w:type="dxa"/>
            <w:shd w:val="clear" w:color="auto" w:fill="auto"/>
            <w:vAlign w:val="center"/>
          </w:tcPr>
          <w:p w14:paraId="210DD14E"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2A236472"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2AD12B5A"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3578EF8B"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7B8A64C9"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07496331"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0A84B7C6" w14:textId="77777777" w:rsidTr="006A0B20">
        <w:trPr>
          <w:trHeight w:val="1121"/>
        </w:trPr>
        <w:tc>
          <w:tcPr>
            <w:tcW w:w="2263" w:type="dxa"/>
            <w:shd w:val="clear" w:color="auto" w:fill="F2F2F2"/>
            <w:vAlign w:val="center"/>
          </w:tcPr>
          <w:p w14:paraId="2E3E74E6" w14:textId="77777777" w:rsidR="00265800" w:rsidRPr="00C14BBA" w:rsidRDefault="00265800" w:rsidP="00AB1C33">
            <w:pPr>
              <w:pStyle w:val="Bezodstpw"/>
              <w:spacing w:line="360" w:lineRule="auto"/>
            </w:pPr>
            <w:r w:rsidRPr="00C14BBA">
              <w:lastRenderedPageBreak/>
              <w:t>Udzielone porady były przydatne</w:t>
            </w:r>
          </w:p>
        </w:tc>
        <w:tc>
          <w:tcPr>
            <w:tcW w:w="993" w:type="dxa"/>
            <w:shd w:val="clear" w:color="auto" w:fill="auto"/>
            <w:vAlign w:val="center"/>
          </w:tcPr>
          <w:p w14:paraId="2D176237"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751F9678"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57DC662A"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3D483ABD"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17024A91"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4DF3515A"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312D6754" w14:textId="77777777" w:rsidTr="006A0B20">
        <w:tc>
          <w:tcPr>
            <w:tcW w:w="2263" w:type="dxa"/>
            <w:shd w:val="clear" w:color="auto" w:fill="F2F2F2"/>
            <w:vAlign w:val="center"/>
          </w:tcPr>
          <w:p w14:paraId="208AE4BF" w14:textId="77777777" w:rsidR="00265800" w:rsidRPr="00C14BBA" w:rsidRDefault="00265800" w:rsidP="00AB1C33">
            <w:pPr>
              <w:pStyle w:val="Bezodstpw"/>
              <w:spacing w:line="360" w:lineRule="auto"/>
            </w:pPr>
            <w:r w:rsidRPr="00C14BBA">
              <w:t>Przygotowanie merytoryczne doradcy/ców z LGD było odpowiednie</w:t>
            </w:r>
          </w:p>
        </w:tc>
        <w:tc>
          <w:tcPr>
            <w:tcW w:w="993" w:type="dxa"/>
            <w:shd w:val="clear" w:color="auto" w:fill="auto"/>
            <w:vAlign w:val="center"/>
          </w:tcPr>
          <w:p w14:paraId="0B76479C"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53A5E571"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1E5FFB9E"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63448E86"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581C9860"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5C0E71B7"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bl>
    <w:p w14:paraId="35E1BFEF" w14:textId="77777777" w:rsidR="00265800" w:rsidRDefault="00265800" w:rsidP="00AB1C33">
      <w:pPr>
        <w:pStyle w:val="Bezodstpw"/>
        <w:spacing w:line="360" w:lineRule="auto"/>
      </w:pPr>
    </w:p>
    <w:p w14:paraId="308CF311" w14:textId="77777777" w:rsidR="00265800" w:rsidRDefault="00265800" w:rsidP="00AB1C33">
      <w:pPr>
        <w:pStyle w:val="Bezodstpw"/>
        <w:spacing w:line="360" w:lineRule="auto"/>
      </w:pPr>
      <w:r w:rsidRPr="00DB76C7">
        <w:rPr>
          <w:b/>
          <w:bCs/>
        </w:rPr>
        <w:t>Czy obecnie pozostaje Pan/i w kontakcie z LGD?</w:t>
      </w:r>
      <w:r>
        <w:t xml:space="preserve"> </w:t>
      </w:r>
      <w:r>
        <w:rPr>
          <w:i/>
          <w:iCs/>
        </w:rPr>
        <w:t>Proszę zaznaczyć 1 odpowiedź w każdym</w:t>
      </w:r>
      <w:r>
        <w:rPr>
          <w:i/>
          <w:iCs/>
        </w:rPr>
        <w:br/>
        <w:t xml:space="preserve">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850"/>
        <w:gridCol w:w="1437"/>
        <w:gridCol w:w="826"/>
      </w:tblGrid>
      <w:tr w:rsidR="00265800" w14:paraId="73B7AB99" w14:textId="77777777" w:rsidTr="006A0B20">
        <w:tc>
          <w:tcPr>
            <w:tcW w:w="5949" w:type="dxa"/>
            <w:shd w:val="clear" w:color="auto" w:fill="F2F2F2"/>
            <w:vAlign w:val="center"/>
          </w:tcPr>
          <w:p w14:paraId="2A559258" w14:textId="77777777" w:rsidR="00265800" w:rsidRDefault="00265800" w:rsidP="00AB1C33">
            <w:pPr>
              <w:pStyle w:val="Bezodstpw"/>
              <w:spacing w:line="360" w:lineRule="auto"/>
            </w:pPr>
            <w:r w:rsidRPr="00DB76C7">
              <w:t>Uczestniczę w spotkaniach organizowanych przez LGD</w:t>
            </w:r>
          </w:p>
        </w:tc>
        <w:tc>
          <w:tcPr>
            <w:tcW w:w="850" w:type="dxa"/>
            <w:shd w:val="clear" w:color="auto" w:fill="auto"/>
            <w:vAlign w:val="center"/>
          </w:tcPr>
          <w:p w14:paraId="2FDBF22B" w14:textId="77777777" w:rsidR="00265800" w:rsidRDefault="00265800" w:rsidP="00AB1C33">
            <w:pPr>
              <w:pStyle w:val="Bezodstpw"/>
              <w:spacing w:line="360" w:lineRule="auto"/>
              <w:jc w:val="center"/>
            </w:pPr>
            <w:r>
              <w:t>Tak</w:t>
            </w:r>
          </w:p>
        </w:tc>
        <w:tc>
          <w:tcPr>
            <w:tcW w:w="1437" w:type="dxa"/>
            <w:shd w:val="clear" w:color="auto" w:fill="auto"/>
            <w:vAlign w:val="center"/>
          </w:tcPr>
          <w:p w14:paraId="23E617F1"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4D31347E" w14:textId="77777777" w:rsidR="00265800" w:rsidRDefault="00265800" w:rsidP="00AB1C33">
            <w:pPr>
              <w:pStyle w:val="Bezodstpw"/>
              <w:spacing w:line="360" w:lineRule="auto"/>
              <w:jc w:val="center"/>
            </w:pPr>
            <w:r>
              <w:t>Nie</w:t>
            </w:r>
          </w:p>
        </w:tc>
      </w:tr>
      <w:tr w:rsidR="00265800" w14:paraId="77CA76C9" w14:textId="77777777" w:rsidTr="006A0B20">
        <w:tc>
          <w:tcPr>
            <w:tcW w:w="5949" w:type="dxa"/>
            <w:shd w:val="clear" w:color="auto" w:fill="F2F2F2"/>
            <w:vAlign w:val="center"/>
          </w:tcPr>
          <w:p w14:paraId="683F0703" w14:textId="77777777" w:rsidR="00265800" w:rsidRDefault="00265800" w:rsidP="00AB1C33">
            <w:pPr>
              <w:pStyle w:val="Bezodstpw"/>
              <w:spacing w:line="360" w:lineRule="auto"/>
            </w:pPr>
            <w:r w:rsidRPr="00DB76C7">
              <w:t>Kontaktuję się telefonicznie z przedstawicielami LGD</w:t>
            </w:r>
          </w:p>
        </w:tc>
        <w:tc>
          <w:tcPr>
            <w:tcW w:w="850" w:type="dxa"/>
            <w:shd w:val="clear" w:color="auto" w:fill="auto"/>
            <w:vAlign w:val="center"/>
          </w:tcPr>
          <w:p w14:paraId="54FCF6CC" w14:textId="77777777" w:rsidR="00265800" w:rsidRDefault="00265800" w:rsidP="00AB1C33">
            <w:pPr>
              <w:pStyle w:val="Bezodstpw"/>
              <w:spacing w:line="360" w:lineRule="auto"/>
              <w:jc w:val="center"/>
            </w:pPr>
            <w:r>
              <w:t>Tak</w:t>
            </w:r>
          </w:p>
        </w:tc>
        <w:tc>
          <w:tcPr>
            <w:tcW w:w="1437" w:type="dxa"/>
            <w:shd w:val="clear" w:color="auto" w:fill="auto"/>
            <w:vAlign w:val="center"/>
          </w:tcPr>
          <w:p w14:paraId="0794E1DB"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75A937B1" w14:textId="77777777" w:rsidR="00265800" w:rsidRDefault="00265800" w:rsidP="00AB1C33">
            <w:pPr>
              <w:pStyle w:val="Bezodstpw"/>
              <w:spacing w:line="360" w:lineRule="auto"/>
              <w:jc w:val="center"/>
            </w:pPr>
            <w:r>
              <w:t>Nie</w:t>
            </w:r>
          </w:p>
        </w:tc>
      </w:tr>
      <w:tr w:rsidR="00265800" w14:paraId="53D145C1" w14:textId="77777777" w:rsidTr="006A0B20">
        <w:tc>
          <w:tcPr>
            <w:tcW w:w="5949" w:type="dxa"/>
            <w:shd w:val="clear" w:color="auto" w:fill="F2F2F2"/>
            <w:vAlign w:val="center"/>
          </w:tcPr>
          <w:p w14:paraId="2D3BF608" w14:textId="77777777" w:rsidR="00265800" w:rsidRDefault="00265800" w:rsidP="00AB1C33">
            <w:pPr>
              <w:pStyle w:val="Bezodstpw"/>
              <w:spacing w:line="360" w:lineRule="auto"/>
            </w:pPr>
            <w:r w:rsidRPr="00DB76C7">
              <w:t>Czytam komunikaty na stronie internetowej LGD</w:t>
            </w:r>
          </w:p>
        </w:tc>
        <w:tc>
          <w:tcPr>
            <w:tcW w:w="850" w:type="dxa"/>
            <w:shd w:val="clear" w:color="auto" w:fill="auto"/>
            <w:vAlign w:val="center"/>
          </w:tcPr>
          <w:p w14:paraId="705A51DE" w14:textId="77777777" w:rsidR="00265800" w:rsidRDefault="00265800" w:rsidP="00AB1C33">
            <w:pPr>
              <w:pStyle w:val="Bezodstpw"/>
              <w:spacing w:line="360" w:lineRule="auto"/>
              <w:jc w:val="center"/>
            </w:pPr>
            <w:r>
              <w:t>Tak</w:t>
            </w:r>
          </w:p>
        </w:tc>
        <w:tc>
          <w:tcPr>
            <w:tcW w:w="1437" w:type="dxa"/>
            <w:shd w:val="clear" w:color="auto" w:fill="auto"/>
            <w:vAlign w:val="center"/>
          </w:tcPr>
          <w:p w14:paraId="54039DFE"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29D10C4A" w14:textId="77777777" w:rsidR="00265800" w:rsidRDefault="00265800" w:rsidP="00AB1C33">
            <w:pPr>
              <w:pStyle w:val="Bezodstpw"/>
              <w:spacing w:line="360" w:lineRule="auto"/>
              <w:jc w:val="center"/>
            </w:pPr>
            <w:r>
              <w:t>Nie</w:t>
            </w:r>
          </w:p>
        </w:tc>
      </w:tr>
      <w:tr w:rsidR="00265800" w14:paraId="7C1269D8" w14:textId="77777777" w:rsidTr="006A0B20">
        <w:tc>
          <w:tcPr>
            <w:tcW w:w="5949" w:type="dxa"/>
            <w:shd w:val="clear" w:color="auto" w:fill="F2F2F2"/>
            <w:vAlign w:val="center"/>
          </w:tcPr>
          <w:p w14:paraId="1E6DD2E9" w14:textId="77777777" w:rsidR="00265800" w:rsidRDefault="00265800" w:rsidP="00AB1C33">
            <w:pPr>
              <w:pStyle w:val="Bezodstpw"/>
              <w:spacing w:line="360" w:lineRule="auto"/>
            </w:pPr>
            <w:r w:rsidRPr="00DB76C7">
              <w:t>Mam osobisty kontakt z przedstawicielami LGD</w:t>
            </w:r>
          </w:p>
        </w:tc>
        <w:tc>
          <w:tcPr>
            <w:tcW w:w="850" w:type="dxa"/>
            <w:shd w:val="clear" w:color="auto" w:fill="auto"/>
            <w:vAlign w:val="center"/>
          </w:tcPr>
          <w:p w14:paraId="7640E74B" w14:textId="77777777" w:rsidR="00265800" w:rsidRDefault="00265800" w:rsidP="00AB1C33">
            <w:pPr>
              <w:pStyle w:val="Bezodstpw"/>
              <w:spacing w:line="360" w:lineRule="auto"/>
              <w:jc w:val="center"/>
            </w:pPr>
            <w:r>
              <w:t>Tak</w:t>
            </w:r>
          </w:p>
        </w:tc>
        <w:tc>
          <w:tcPr>
            <w:tcW w:w="1437" w:type="dxa"/>
            <w:shd w:val="clear" w:color="auto" w:fill="auto"/>
            <w:vAlign w:val="center"/>
          </w:tcPr>
          <w:p w14:paraId="32F6205B"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2744237E" w14:textId="77777777" w:rsidR="00265800" w:rsidRDefault="00265800" w:rsidP="00AB1C33">
            <w:pPr>
              <w:pStyle w:val="Bezodstpw"/>
              <w:spacing w:line="360" w:lineRule="auto"/>
              <w:jc w:val="center"/>
            </w:pPr>
            <w:r>
              <w:t>Nie</w:t>
            </w:r>
          </w:p>
        </w:tc>
      </w:tr>
      <w:tr w:rsidR="00265800" w14:paraId="76E11893" w14:textId="77777777" w:rsidTr="006A0B20">
        <w:tc>
          <w:tcPr>
            <w:tcW w:w="5949" w:type="dxa"/>
            <w:shd w:val="clear" w:color="auto" w:fill="F2F2F2"/>
            <w:vAlign w:val="center"/>
          </w:tcPr>
          <w:p w14:paraId="697371D6" w14:textId="77777777" w:rsidR="00265800" w:rsidRDefault="00265800" w:rsidP="00AB1C33">
            <w:pPr>
              <w:pStyle w:val="Bezodstpw"/>
              <w:spacing w:line="360" w:lineRule="auto"/>
            </w:pPr>
            <w:r w:rsidRPr="00DB76C7">
              <w:t>Kontaktuję się w inny sposób</w:t>
            </w:r>
          </w:p>
        </w:tc>
        <w:tc>
          <w:tcPr>
            <w:tcW w:w="850" w:type="dxa"/>
            <w:shd w:val="clear" w:color="auto" w:fill="auto"/>
            <w:vAlign w:val="center"/>
          </w:tcPr>
          <w:p w14:paraId="0CE30E04" w14:textId="77777777" w:rsidR="00265800" w:rsidRDefault="00265800" w:rsidP="00AB1C33">
            <w:pPr>
              <w:pStyle w:val="Bezodstpw"/>
              <w:spacing w:line="360" w:lineRule="auto"/>
              <w:jc w:val="center"/>
            </w:pPr>
            <w:r>
              <w:t>Tak</w:t>
            </w:r>
          </w:p>
        </w:tc>
        <w:tc>
          <w:tcPr>
            <w:tcW w:w="1437" w:type="dxa"/>
            <w:shd w:val="clear" w:color="auto" w:fill="auto"/>
            <w:vAlign w:val="center"/>
          </w:tcPr>
          <w:p w14:paraId="7D9D58CF"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18650798" w14:textId="77777777" w:rsidR="00265800" w:rsidRDefault="00265800" w:rsidP="00AB1C33">
            <w:pPr>
              <w:pStyle w:val="Bezodstpw"/>
              <w:spacing w:line="360" w:lineRule="auto"/>
              <w:jc w:val="center"/>
            </w:pPr>
            <w:r>
              <w:t>Nie</w:t>
            </w:r>
          </w:p>
        </w:tc>
      </w:tr>
      <w:tr w:rsidR="00265800" w14:paraId="081B6FA0" w14:textId="77777777" w:rsidTr="006A0B20">
        <w:tc>
          <w:tcPr>
            <w:tcW w:w="5949" w:type="dxa"/>
            <w:shd w:val="clear" w:color="auto" w:fill="F2F2F2"/>
            <w:vAlign w:val="center"/>
          </w:tcPr>
          <w:p w14:paraId="3478AEBF" w14:textId="77777777" w:rsidR="00265800" w:rsidRDefault="00265800" w:rsidP="00AB1C33">
            <w:pPr>
              <w:pStyle w:val="Bezodstpw"/>
              <w:spacing w:line="360" w:lineRule="auto"/>
            </w:pPr>
            <w:r w:rsidRPr="00DB76C7">
              <w:t>Nie mam z LGD żadnego kontaktu</w:t>
            </w:r>
          </w:p>
        </w:tc>
        <w:tc>
          <w:tcPr>
            <w:tcW w:w="850" w:type="dxa"/>
            <w:shd w:val="clear" w:color="auto" w:fill="auto"/>
            <w:vAlign w:val="center"/>
          </w:tcPr>
          <w:p w14:paraId="14D4AC3B" w14:textId="77777777" w:rsidR="00265800" w:rsidRDefault="00265800" w:rsidP="00AB1C33">
            <w:pPr>
              <w:pStyle w:val="Bezodstpw"/>
              <w:spacing w:line="360" w:lineRule="auto"/>
              <w:jc w:val="center"/>
            </w:pPr>
            <w:r>
              <w:t>Tak</w:t>
            </w:r>
          </w:p>
        </w:tc>
        <w:tc>
          <w:tcPr>
            <w:tcW w:w="1437" w:type="dxa"/>
            <w:shd w:val="clear" w:color="auto" w:fill="auto"/>
            <w:vAlign w:val="center"/>
          </w:tcPr>
          <w:p w14:paraId="3DE01AEA"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597567C9" w14:textId="77777777" w:rsidR="00265800" w:rsidRDefault="00265800" w:rsidP="00AB1C33">
            <w:pPr>
              <w:pStyle w:val="Bezodstpw"/>
              <w:spacing w:line="360" w:lineRule="auto"/>
              <w:jc w:val="center"/>
            </w:pPr>
            <w:r>
              <w:t>Nie</w:t>
            </w:r>
          </w:p>
        </w:tc>
      </w:tr>
    </w:tbl>
    <w:p w14:paraId="1F960C4B" w14:textId="77777777" w:rsidR="00265800" w:rsidRDefault="00265800" w:rsidP="00AB1C33">
      <w:pPr>
        <w:pStyle w:val="Bezodstpw"/>
        <w:spacing w:line="360" w:lineRule="auto"/>
      </w:pPr>
    </w:p>
    <w:p w14:paraId="5A625171" w14:textId="77777777" w:rsidR="00265800" w:rsidRDefault="00265800" w:rsidP="00AB1C33">
      <w:pPr>
        <w:pStyle w:val="Bezodstpw"/>
        <w:spacing w:line="360" w:lineRule="auto"/>
      </w:pPr>
      <w:r w:rsidRPr="005E4D80">
        <w:rPr>
          <w:b/>
          <w:bCs/>
        </w:rPr>
        <w:t>Czy brał/a Pan/i lub organizacja którą Pan/i reprezentuje udział w tworzeniu LSR?</w:t>
      </w:r>
      <w:r>
        <w:t xml:space="preserve"> </w:t>
      </w:r>
      <w:r>
        <w:rPr>
          <w:i/>
          <w:iCs/>
        </w:rPr>
        <w:t>Proszę zaznaczyć 1 odpowiedź.</w:t>
      </w:r>
    </w:p>
    <w:p w14:paraId="08DB3EBC" w14:textId="77777777" w:rsidR="00265800" w:rsidRDefault="00265800" w:rsidP="00AB1C33">
      <w:pPr>
        <w:pStyle w:val="Bezodstpw"/>
        <w:numPr>
          <w:ilvl w:val="0"/>
          <w:numId w:val="15"/>
        </w:numPr>
        <w:spacing w:line="360" w:lineRule="auto"/>
      </w:pPr>
      <w:r>
        <w:t>Tak</w:t>
      </w:r>
    </w:p>
    <w:p w14:paraId="5E026E3D" w14:textId="77777777" w:rsidR="00265800" w:rsidRDefault="00265800" w:rsidP="00AB1C33">
      <w:pPr>
        <w:pStyle w:val="Bezodstpw"/>
        <w:numPr>
          <w:ilvl w:val="0"/>
          <w:numId w:val="15"/>
        </w:numPr>
        <w:spacing w:line="360" w:lineRule="auto"/>
      </w:pPr>
      <w:r>
        <w:t>Trudno powiedzieć</w:t>
      </w:r>
    </w:p>
    <w:p w14:paraId="1E4BFFFD" w14:textId="77777777" w:rsidR="00265800" w:rsidRDefault="00265800" w:rsidP="00AB1C33">
      <w:pPr>
        <w:pStyle w:val="Bezodstpw"/>
        <w:numPr>
          <w:ilvl w:val="0"/>
          <w:numId w:val="15"/>
        </w:numPr>
        <w:spacing w:line="360" w:lineRule="auto"/>
      </w:pPr>
      <w:r>
        <w:t>Nie</w:t>
      </w:r>
    </w:p>
    <w:p w14:paraId="64A860FA" w14:textId="77777777" w:rsidR="00265800" w:rsidRDefault="00265800" w:rsidP="00AB1C33">
      <w:pPr>
        <w:pStyle w:val="Bezodstpw"/>
        <w:spacing w:line="360" w:lineRule="auto"/>
      </w:pPr>
    </w:p>
    <w:p w14:paraId="2A9D4F62" w14:textId="77777777" w:rsidR="00265800" w:rsidRDefault="00265800" w:rsidP="00AB1C33">
      <w:pPr>
        <w:pStyle w:val="Bezodstpw"/>
        <w:spacing w:line="360" w:lineRule="auto"/>
      </w:pPr>
      <w:r w:rsidRPr="005E4D80">
        <w:rPr>
          <w:b/>
          <w:bCs/>
        </w:rPr>
        <w:t>Kto był głównym odbiorcą efektów Pani/a projektu/ projektów?</w:t>
      </w:r>
      <w:r>
        <w:t xml:space="preserve"> </w:t>
      </w:r>
      <w:r w:rsidRPr="00C14BBA">
        <w:rPr>
          <w:i/>
          <w:iCs/>
        </w:rPr>
        <w:t>Proszę wybrać jedną odpowiedź, która najlepiej opisuje</w:t>
      </w:r>
      <w:r>
        <w:rPr>
          <w:i/>
          <w:iCs/>
        </w:rPr>
        <w:t xml:space="preserve"> Pana/i projekt.</w:t>
      </w:r>
    </w:p>
    <w:p w14:paraId="6FFB200A" w14:textId="77777777" w:rsidR="00265800" w:rsidRDefault="00265800" w:rsidP="00AB1C33">
      <w:pPr>
        <w:pStyle w:val="Bezodstpw"/>
        <w:numPr>
          <w:ilvl w:val="0"/>
          <w:numId w:val="16"/>
        </w:numPr>
        <w:spacing w:line="360" w:lineRule="auto"/>
      </w:pPr>
      <w:r>
        <w:t>Ja i moja rodzina</w:t>
      </w:r>
    </w:p>
    <w:p w14:paraId="10091DBE" w14:textId="77777777" w:rsidR="00265800" w:rsidRDefault="00265800" w:rsidP="00AB1C33">
      <w:pPr>
        <w:pStyle w:val="Bezodstpw"/>
        <w:numPr>
          <w:ilvl w:val="0"/>
          <w:numId w:val="16"/>
        </w:numPr>
        <w:spacing w:line="360" w:lineRule="auto"/>
      </w:pPr>
      <w:r>
        <w:t>Moja organizacja</w:t>
      </w:r>
    </w:p>
    <w:p w14:paraId="48C6AA1C" w14:textId="77777777" w:rsidR="00265800" w:rsidRDefault="00265800" w:rsidP="00AB1C33">
      <w:pPr>
        <w:pStyle w:val="Bezodstpw"/>
        <w:numPr>
          <w:ilvl w:val="0"/>
          <w:numId w:val="16"/>
        </w:numPr>
        <w:spacing w:line="360" w:lineRule="auto"/>
      </w:pPr>
      <w:r>
        <w:t>Ogół mieszkańców gminy/ obszaru LGD</w:t>
      </w:r>
    </w:p>
    <w:p w14:paraId="0878D4D5" w14:textId="77777777" w:rsidR="00265800" w:rsidRDefault="00265800" w:rsidP="00AB1C33">
      <w:pPr>
        <w:pStyle w:val="Bezodstpw"/>
        <w:numPr>
          <w:ilvl w:val="0"/>
          <w:numId w:val="16"/>
        </w:numPr>
        <w:spacing w:line="360" w:lineRule="auto"/>
      </w:pPr>
      <w:r>
        <w:lastRenderedPageBreak/>
        <w:t>Turyści</w:t>
      </w:r>
    </w:p>
    <w:p w14:paraId="1E89AEFF" w14:textId="77777777" w:rsidR="00265800" w:rsidRDefault="00265800" w:rsidP="00AB1C33">
      <w:pPr>
        <w:pStyle w:val="Bezodstpw"/>
        <w:numPr>
          <w:ilvl w:val="0"/>
          <w:numId w:val="16"/>
        </w:numPr>
        <w:spacing w:line="360" w:lineRule="auto"/>
      </w:pPr>
      <w:r>
        <w:t>Przedsiębiorstwa</w:t>
      </w:r>
    </w:p>
    <w:p w14:paraId="230B2848" w14:textId="77777777" w:rsidR="00265800" w:rsidRDefault="00265800" w:rsidP="00AB1C33">
      <w:pPr>
        <w:pStyle w:val="Bezodstpw"/>
        <w:numPr>
          <w:ilvl w:val="0"/>
          <w:numId w:val="16"/>
        </w:numPr>
        <w:spacing w:line="360" w:lineRule="auto"/>
      </w:pPr>
      <w:r>
        <w:t>Inne</w:t>
      </w:r>
    </w:p>
    <w:p w14:paraId="0AE442BB" w14:textId="05DF3DE4" w:rsidR="00265800" w:rsidRDefault="00265800" w:rsidP="00AB1C33">
      <w:pPr>
        <w:spacing w:line="360" w:lineRule="auto"/>
      </w:pPr>
      <w:r w:rsidRPr="005E4D80">
        <w:rPr>
          <w:b/>
          <w:bCs/>
        </w:rPr>
        <w:t>Proszę ocenić poniższe stwierdzenia dotyczące składania i realizacji projektu przy wsparciu LGD.</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6FAFC322" w14:textId="77777777" w:rsidTr="006A0B20">
        <w:trPr>
          <w:trHeight w:val="1315"/>
        </w:trPr>
        <w:tc>
          <w:tcPr>
            <w:tcW w:w="2263" w:type="dxa"/>
            <w:shd w:val="clear" w:color="auto" w:fill="F2F2F2"/>
            <w:vAlign w:val="center"/>
          </w:tcPr>
          <w:p w14:paraId="71E0AA6A" w14:textId="77777777" w:rsidR="00265800" w:rsidRPr="00C14BBA" w:rsidRDefault="00265800" w:rsidP="00AB1C33">
            <w:pPr>
              <w:pStyle w:val="Bezodstpw"/>
              <w:spacing w:line="360" w:lineRule="auto"/>
            </w:pPr>
            <w:r w:rsidRPr="005E4D80">
              <w:t>Procedury wyboru wniosków o dofinansowanie w LGD były dla mnie czytelne</w:t>
            </w:r>
          </w:p>
        </w:tc>
        <w:tc>
          <w:tcPr>
            <w:tcW w:w="993" w:type="dxa"/>
            <w:shd w:val="clear" w:color="auto" w:fill="auto"/>
            <w:vAlign w:val="center"/>
          </w:tcPr>
          <w:p w14:paraId="52F6A456"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5B0B4C96"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5B85EC0F"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3BBDE5EC"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7F2A6CD7"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199E79B5"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3B88EF96" w14:textId="77777777" w:rsidTr="006A0B20">
        <w:trPr>
          <w:trHeight w:val="1121"/>
        </w:trPr>
        <w:tc>
          <w:tcPr>
            <w:tcW w:w="2263" w:type="dxa"/>
            <w:shd w:val="clear" w:color="auto" w:fill="F2F2F2"/>
            <w:vAlign w:val="center"/>
          </w:tcPr>
          <w:p w14:paraId="44DDD9E6" w14:textId="77777777" w:rsidR="00265800" w:rsidRPr="00C14BBA" w:rsidRDefault="00265800" w:rsidP="00AB1C33">
            <w:pPr>
              <w:pStyle w:val="Bezodstpw"/>
              <w:spacing w:line="360" w:lineRule="auto"/>
            </w:pPr>
            <w:r w:rsidRPr="005E4D80">
              <w:t>Kryteria wyboru wniosków były dla mnie jednoznaczne</w:t>
            </w:r>
          </w:p>
        </w:tc>
        <w:tc>
          <w:tcPr>
            <w:tcW w:w="993" w:type="dxa"/>
            <w:shd w:val="clear" w:color="auto" w:fill="auto"/>
            <w:vAlign w:val="center"/>
          </w:tcPr>
          <w:p w14:paraId="0DFD31C9"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456BAEB5"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4F1A228E"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38AC8265"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4D132A3E"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73486649"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03CB08F1" w14:textId="77777777" w:rsidTr="006A0B20">
        <w:tc>
          <w:tcPr>
            <w:tcW w:w="2263" w:type="dxa"/>
            <w:shd w:val="clear" w:color="auto" w:fill="F2F2F2"/>
            <w:vAlign w:val="center"/>
          </w:tcPr>
          <w:p w14:paraId="0F5C2B15" w14:textId="77777777" w:rsidR="00265800" w:rsidRPr="00C14BBA" w:rsidRDefault="00265800" w:rsidP="00AB1C33">
            <w:pPr>
              <w:pStyle w:val="Bezodstpw"/>
              <w:spacing w:line="360" w:lineRule="auto"/>
            </w:pPr>
            <w:r w:rsidRPr="005E4D80">
              <w:t>Kryteria wyboru wniosków pozwalały na wybór najlepszych projektów</w:t>
            </w:r>
          </w:p>
        </w:tc>
        <w:tc>
          <w:tcPr>
            <w:tcW w:w="993" w:type="dxa"/>
            <w:shd w:val="clear" w:color="auto" w:fill="auto"/>
            <w:vAlign w:val="center"/>
          </w:tcPr>
          <w:p w14:paraId="5DED7315"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7964DE24"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2DAB1266"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16EDAEB2"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37539BC3"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1D8B4B0E"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42DB3611" w14:textId="77777777" w:rsidTr="006A0B20">
        <w:tc>
          <w:tcPr>
            <w:tcW w:w="2263" w:type="dxa"/>
            <w:shd w:val="clear" w:color="auto" w:fill="F2F2F2"/>
            <w:vAlign w:val="center"/>
          </w:tcPr>
          <w:p w14:paraId="1F22C983" w14:textId="77777777" w:rsidR="00265800" w:rsidRPr="00C14BBA" w:rsidRDefault="00265800" w:rsidP="00AB1C33">
            <w:pPr>
              <w:pStyle w:val="Bezodstpw"/>
              <w:spacing w:line="360" w:lineRule="auto"/>
            </w:pPr>
            <w:r w:rsidRPr="005E4D80">
              <w:t>LGD w wystarczającym stopniu informowała o możliwości pozyskania środków</w:t>
            </w:r>
          </w:p>
        </w:tc>
        <w:tc>
          <w:tcPr>
            <w:tcW w:w="993" w:type="dxa"/>
            <w:shd w:val="clear" w:color="auto" w:fill="auto"/>
            <w:vAlign w:val="center"/>
          </w:tcPr>
          <w:p w14:paraId="149976C4"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5E6DFE50"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3CC23D59"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02B84399"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7205E3E6"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6704EBE9"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1C4D962E" w14:textId="77777777" w:rsidTr="006A0B20">
        <w:tc>
          <w:tcPr>
            <w:tcW w:w="2263" w:type="dxa"/>
            <w:shd w:val="clear" w:color="auto" w:fill="F2F2F2"/>
            <w:vAlign w:val="center"/>
          </w:tcPr>
          <w:p w14:paraId="6EB5FDA5" w14:textId="77777777" w:rsidR="00265800" w:rsidRPr="00C14BBA" w:rsidRDefault="00265800" w:rsidP="00AB1C33">
            <w:pPr>
              <w:pStyle w:val="Bezodstpw"/>
              <w:spacing w:line="360" w:lineRule="auto"/>
            </w:pPr>
            <w:r w:rsidRPr="005E4D80">
              <w:t>Jeśli będzie to możliwe, w przyszłości chciałbym/łabym ponownie skorzystać ze wsparcia LGD</w:t>
            </w:r>
          </w:p>
        </w:tc>
        <w:tc>
          <w:tcPr>
            <w:tcW w:w="993" w:type="dxa"/>
            <w:shd w:val="clear" w:color="auto" w:fill="auto"/>
            <w:vAlign w:val="center"/>
          </w:tcPr>
          <w:p w14:paraId="56D08A1E"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194F7F63"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19D6AE51"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5BEA197D"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3EE0B5DD"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4DADB6E0"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bl>
    <w:p w14:paraId="67871E47" w14:textId="77777777" w:rsidR="00265800" w:rsidRPr="00217B47" w:rsidRDefault="00265800" w:rsidP="00AB1C33">
      <w:pPr>
        <w:pStyle w:val="Bezodstpw"/>
        <w:spacing w:line="360" w:lineRule="auto"/>
        <w:rPr>
          <w:b/>
          <w:bCs/>
        </w:rPr>
      </w:pPr>
      <w:r w:rsidRPr="00217B47">
        <w:rPr>
          <w:b/>
          <w:bCs/>
        </w:rPr>
        <w:t>Czy na etapie przygotowania, realizacji lub rozliczania projektu pojawiły się jakieś problemy wpływające negatywnie na jego przebieg bądź rezultaty?</w:t>
      </w:r>
    </w:p>
    <w:p w14:paraId="45A17324" w14:textId="77777777" w:rsidR="00265800" w:rsidRPr="00217B47" w:rsidRDefault="00265800" w:rsidP="00AB1C33">
      <w:pPr>
        <w:pStyle w:val="Bezodstpw"/>
        <w:numPr>
          <w:ilvl w:val="0"/>
          <w:numId w:val="17"/>
        </w:numPr>
        <w:spacing w:line="360" w:lineRule="auto"/>
        <w:rPr>
          <w:i/>
          <w:iCs/>
        </w:rPr>
      </w:pPr>
      <w:r>
        <w:t xml:space="preserve">Tak </w:t>
      </w:r>
      <w:r w:rsidRPr="00217B47">
        <w:sym w:font="Wingdings" w:char="F0E0"/>
      </w:r>
      <w:r>
        <w:t xml:space="preserve"> </w:t>
      </w:r>
      <w:r w:rsidRPr="00217B47">
        <w:rPr>
          <w:i/>
          <w:iCs/>
        </w:rPr>
        <w:t xml:space="preserve">Proszę odpowiedzieć na następne pytanie. </w:t>
      </w:r>
    </w:p>
    <w:p w14:paraId="5DCB14C0" w14:textId="77777777" w:rsidR="00265800" w:rsidRDefault="00265800" w:rsidP="00AB1C33">
      <w:pPr>
        <w:pStyle w:val="Bezodstpw"/>
        <w:numPr>
          <w:ilvl w:val="0"/>
          <w:numId w:val="17"/>
        </w:numPr>
        <w:spacing w:line="360" w:lineRule="auto"/>
      </w:pPr>
      <w:r>
        <w:t xml:space="preserve">Nie </w:t>
      </w:r>
      <w:r w:rsidRPr="00217B47">
        <w:sym w:font="Wingdings" w:char="F0E0"/>
      </w:r>
      <w:r>
        <w:t xml:space="preserve"> </w:t>
      </w:r>
      <w:r w:rsidRPr="00217B47">
        <w:rPr>
          <w:b/>
          <w:bCs/>
          <w:i/>
          <w:iCs/>
        </w:rPr>
        <w:t>Dziękujemy za wypełnienie ankiety!</w:t>
      </w:r>
    </w:p>
    <w:p w14:paraId="52E80070" w14:textId="77777777" w:rsidR="00265800" w:rsidRDefault="00265800" w:rsidP="00AB1C33">
      <w:pPr>
        <w:pStyle w:val="Bezodstpw"/>
        <w:spacing w:line="360" w:lineRule="auto"/>
        <w:rPr>
          <w:i/>
          <w:iCs/>
        </w:rPr>
      </w:pPr>
      <w:r w:rsidRPr="00217B47">
        <w:rPr>
          <w:b/>
          <w:bCs/>
        </w:rPr>
        <w:t>Jakie to były problemy</w:t>
      </w:r>
      <w:r>
        <w:t xml:space="preserve">? </w:t>
      </w:r>
      <w:r>
        <w:rPr>
          <w:i/>
          <w:iCs/>
        </w:rPr>
        <w:t>Na pytanie odpowiadają tylko osoby, które w poprzednim pytaniu wybrały odpowiedź „Tak”. Proszę zaznaczyć 1 odpowiedź w każdym wierszu tabeli.</w:t>
      </w:r>
    </w:p>
    <w:tbl>
      <w:tblPr>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9"/>
        <w:gridCol w:w="569"/>
        <w:gridCol w:w="1281"/>
        <w:gridCol w:w="564"/>
      </w:tblGrid>
      <w:tr w:rsidR="00265800" w14:paraId="52992AC7" w14:textId="77777777" w:rsidTr="006A0B20">
        <w:trPr>
          <w:trHeight w:val="1200"/>
        </w:trPr>
        <w:tc>
          <w:tcPr>
            <w:tcW w:w="6689" w:type="dxa"/>
            <w:shd w:val="clear" w:color="auto" w:fill="F2F2F2"/>
            <w:vAlign w:val="center"/>
          </w:tcPr>
          <w:p w14:paraId="296597BD" w14:textId="77777777" w:rsidR="00265800" w:rsidRDefault="00265800" w:rsidP="00AB1C33">
            <w:pPr>
              <w:pStyle w:val="Bezodstpw"/>
              <w:spacing w:line="360" w:lineRule="auto"/>
            </w:pPr>
            <w:r w:rsidRPr="00217B47">
              <w:lastRenderedPageBreak/>
              <w:t>Problemy bezpośrednio związane z przedmiotem projektu (np. problemy wynikające z branży w której działa przedsiębiorca, odbiorcami działań NGO lub uzgodnieniami dotyczącymi przebiegu tras rowerowych w projekcie gminnym)</w:t>
            </w:r>
          </w:p>
        </w:tc>
        <w:tc>
          <w:tcPr>
            <w:tcW w:w="569" w:type="dxa"/>
            <w:shd w:val="clear" w:color="auto" w:fill="auto"/>
            <w:vAlign w:val="center"/>
          </w:tcPr>
          <w:p w14:paraId="397AF957" w14:textId="77777777" w:rsidR="00265800" w:rsidRDefault="00265800" w:rsidP="00AB1C33">
            <w:pPr>
              <w:pStyle w:val="Bezodstpw"/>
              <w:spacing w:line="360" w:lineRule="auto"/>
              <w:jc w:val="center"/>
            </w:pPr>
            <w:r>
              <w:t>Tak</w:t>
            </w:r>
          </w:p>
        </w:tc>
        <w:tc>
          <w:tcPr>
            <w:tcW w:w="1281" w:type="dxa"/>
            <w:shd w:val="clear" w:color="auto" w:fill="auto"/>
            <w:vAlign w:val="center"/>
          </w:tcPr>
          <w:p w14:paraId="3DBC439D"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7A7AC309" w14:textId="77777777" w:rsidR="00265800" w:rsidRDefault="00265800" w:rsidP="00AB1C33">
            <w:pPr>
              <w:pStyle w:val="Bezodstpw"/>
              <w:spacing w:line="360" w:lineRule="auto"/>
              <w:jc w:val="center"/>
            </w:pPr>
            <w:r>
              <w:t>Nie</w:t>
            </w:r>
          </w:p>
        </w:tc>
      </w:tr>
      <w:tr w:rsidR="00265800" w14:paraId="0849AB82" w14:textId="77777777" w:rsidTr="006A0B20">
        <w:trPr>
          <w:trHeight w:val="990"/>
        </w:trPr>
        <w:tc>
          <w:tcPr>
            <w:tcW w:w="6689" w:type="dxa"/>
            <w:shd w:val="clear" w:color="auto" w:fill="F2F2F2"/>
            <w:vAlign w:val="center"/>
          </w:tcPr>
          <w:p w14:paraId="590AED88" w14:textId="77777777" w:rsidR="00265800" w:rsidRDefault="00265800" w:rsidP="00AB1C33">
            <w:pPr>
              <w:pStyle w:val="Bezodstpw"/>
              <w:spacing w:line="360" w:lineRule="auto"/>
            </w:pPr>
            <w:r w:rsidRPr="00217B47">
              <w:t>Problemy finansowe (np. z wypłatą dofinansowania, kredytem na realizację zadania, zmiennością cen w czasie realizacji zadania względem wpisanych we wniosku)</w:t>
            </w:r>
          </w:p>
        </w:tc>
        <w:tc>
          <w:tcPr>
            <w:tcW w:w="569" w:type="dxa"/>
            <w:shd w:val="clear" w:color="auto" w:fill="auto"/>
            <w:vAlign w:val="center"/>
          </w:tcPr>
          <w:p w14:paraId="13476110" w14:textId="77777777" w:rsidR="00265800" w:rsidRDefault="00265800" w:rsidP="00AB1C33">
            <w:pPr>
              <w:pStyle w:val="Bezodstpw"/>
              <w:spacing w:line="360" w:lineRule="auto"/>
              <w:jc w:val="center"/>
            </w:pPr>
            <w:r>
              <w:t>Tak</w:t>
            </w:r>
          </w:p>
        </w:tc>
        <w:tc>
          <w:tcPr>
            <w:tcW w:w="1281" w:type="dxa"/>
            <w:shd w:val="clear" w:color="auto" w:fill="auto"/>
            <w:vAlign w:val="center"/>
          </w:tcPr>
          <w:p w14:paraId="34635072"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6111F0A4" w14:textId="77777777" w:rsidR="00265800" w:rsidRDefault="00265800" w:rsidP="00AB1C33">
            <w:pPr>
              <w:pStyle w:val="Bezodstpw"/>
              <w:spacing w:line="360" w:lineRule="auto"/>
              <w:jc w:val="center"/>
            </w:pPr>
            <w:r>
              <w:t>Nie</w:t>
            </w:r>
          </w:p>
        </w:tc>
      </w:tr>
      <w:tr w:rsidR="00265800" w14:paraId="6DF06779" w14:textId="77777777" w:rsidTr="006A0B20">
        <w:trPr>
          <w:trHeight w:val="556"/>
        </w:trPr>
        <w:tc>
          <w:tcPr>
            <w:tcW w:w="6689" w:type="dxa"/>
            <w:shd w:val="clear" w:color="auto" w:fill="F2F2F2"/>
            <w:vAlign w:val="center"/>
          </w:tcPr>
          <w:p w14:paraId="0D454B3C" w14:textId="77777777" w:rsidR="00265800" w:rsidRDefault="00265800" w:rsidP="00AB1C33">
            <w:pPr>
              <w:pStyle w:val="Bezodstpw"/>
              <w:spacing w:line="360" w:lineRule="auto"/>
            </w:pPr>
            <w:r w:rsidRPr="00217B47">
              <w:t>Problemy formalno-prawne</w:t>
            </w:r>
          </w:p>
        </w:tc>
        <w:tc>
          <w:tcPr>
            <w:tcW w:w="569" w:type="dxa"/>
            <w:shd w:val="clear" w:color="auto" w:fill="auto"/>
            <w:vAlign w:val="center"/>
          </w:tcPr>
          <w:p w14:paraId="3663E855" w14:textId="77777777" w:rsidR="00265800" w:rsidRDefault="00265800" w:rsidP="00AB1C33">
            <w:pPr>
              <w:pStyle w:val="Bezodstpw"/>
              <w:spacing w:line="360" w:lineRule="auto"/>
              <w:jc w:val="center"/>
            </w:pPr>
            <w:r>
              <w:t>Tak</w:t>
            </w:r>
          </w:p>
        </w:tc>
        <w:tc>
          <w:tcPr>
            <w:tcW w:w="1281" w:type="dxa"/>
            <w:shd w:val="clear" w:color="auto" w:fill="auto"/>
            <w:vAlign w:val="center"/>
          </w:tcPr>
          <w:p w14:paraId="31D4CCD0"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4BC2096D" w14:textId="77777777" w:rsidR="00265800" w:rsidRDefault="00265800" w:rsidP="00AB1C33">
            <w:pPr>
              <w:pStyle w:val="Bezodstpw"/>
              <w:spacing w:line="360" w:lineRule="auto"/>
              <w:jc w:val="center"/>
            </w:pPr>
            <w:r>
              <w:t>Nie</w:t>
            </w:r>
          </w:p>
        </w:tc>
      </w:tr>
      <w:tr w:rsidR="00265800" w14:paraId="64CB1A14" w14:textId="77777777" w:rsidTr="006A0B20">
        <w:trPr>
          <w:trHeight w:val="564"/>
        </w:trPr>
        <w:tc>
          <w:tcPr>
            <w:tcW w:w="6689" w:type="dxa"/>
            <w:shd w:val="clear" w:color="auto" w:fill="F2F2F2"/>
            <w:vAlign w:val="center"/>
          </w:tcPr>
          <w:p w14:paraId="3ABE74BC" w14:textId="77777777" w:rsidR="00265800" w:rsidRDefault="00265800" w:rsidP="00AB1C33">
            <w:pPr>
              <w:pStyle w:val="Bezodstpw"/>
              <w:spacing w:line="360" w:lineRule="auto"/>
            </w:pPr>
            <w:r w:rsidRPr="00217B47">
              <w:t>Problemy personalne (np. z pracownikami, członkami/ partnerami itp.)</w:t>
            </w:r>
          </w:p>
        </w:tc>
        <w:tc>
          <w:tcPr>
            <w:tcW w:w="569" w:type="dxa"/>
            <w:shd w:val="clear" w:color="auto" w:fill="auto"/>
            <w:vAlign w:val="center"/>
          </w:tcPr>
          <w:p w14:paraId="379119CD" w14:textId="77777777" w:rsidR="00265800" w:rsidRDefault="00265800" w:rsidP="00AB1C33">
            <w:pPr>
              <w:pStyle w:val="Bezodstpw"/>
              <w:spacing w:line="360" w:lineRule="auto"/>
              <w:jc w:val="center"/>
            </w:pPr>
            <w:r>
              <w:t>Tak</w:t>
            </w:r>
          </w:p>
        </w:tc>
        <w:tc>
          <w:tcPr>
            <w:tcW w:w="1281" w:type="dxa"/>
            <w:shd w:val="clear" w:color="auto" w:fill="auto"/>
            <w:vAlign w:val="center"/>
          </w:tcPr>
          <w:p w14:paraId="5497AE94"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5A114D30" w14:textId="77777777" w:rsidR="00265800" w:rsidRDefault="00265800" w:rsidP="00AB1C33">
            <w:pPr>
              <w:pStyle w:val="Bezodstpw"/>
              <w:spacing w:line="360" w:lineRule="auto"/>
              <w:jc w:val="center"/>
            </w:pPr>
            <w:r>
              <w:t>Nie</w:t>
            </w:r>
          </w:p>
        </w:tc>
      </w:tr>
      <w:tr w:rsidR="00265800" w14:paraId="7FF31C81" w14:textId="77777777" w:rsidTr="006A0B20">
        <w:trPr>
          <w:trHeight w:val="604"/>
        </w:trPr>
        <w:tc>
          <w:tcPr>
            <w:tcW w:w="6689" w:type="dxa"/>
            <w:shd w:val="clear" w:color="auto" w:fill="F2F2F2"/>
            <w:vAlign w:val="center"/>
          </w:tcPr>
          <w:p w14:paraId="5EB463D4" w14:textId="77777777" w:rsidR="00265800" w:rsidRDefault="00265800" w:rsidP="00AB1C33">
            <w:pPr>
              <w:pStyle w:val="Bezodstpw"/>
              <w:spacing w:line="360" w:lineRule="auto"/>
            </w:pPr>
            <w:r w:rsidRPr="00217B47">
              <w:t>Problemy z terminową realizacją harmonogramu (opóźnienia itp.)</w:t>
            </w:r>
          </w:p>
        </w:tc>
        <w:tc>
          <w:tcPr>
            <w:tcW w:w="569" w:type="dxa"/>
            <w:shd w:val="clear" w:color="auto" w:fill="auto"/>
            <w:vAlign w:val="center"/>
          </w:tcPr>
          <w:p w14:paraId="4966B1CD" w14:textId="77777777" w:rsidR="00265800" w:rsidRDefault="00265800" w:rsidP="00AB1C33">
            <w:pPr>
              <w:pStyle w:val="Bezodstpw"/>
              <w:spacing w:line="360" w:lineRule="auto"/>
              <w:jc w:val="center"/>
            </w:pPr>
            <w:r>
              <w:t>Tak</w:t>
            </w:r>
          </w:p>
        </w:tc>
        <w:tc>
          <w:tcPr>
            <w:tcW w:w="1281" w:type="dxa"/>
            <w:shd w:val="clear" w:color="auto" w:fill="auto"/>
            <w:vAlign w:val="center"/>
          </w:tcPr>
          <w:p w14:paraId="03BFF3FF"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76002E0A" w14:textId="77777777" w:rsidR="00265800" w:rsidRDefault="00265800" w:rsidP="00AB1C33">
            <w:pPr>
              <w:pStyle w:val="Bezodstpw"/>
              <w:spacing w:line="360" w:lineRule="auto"/>
              <w:jc w:val="center"/>
            </w:pPr>
            <w:r>
              <w:t>Nie</w:t>
            </w:r>
          </w:p>
        </w:tc>
      </w:tr>
      <w:tr w:rsidR="00265800" w14:paraId="4D6AC551" w14:textId="77777777" w:rsidTr="006A0B20">
        <w:trPr>
          <w:trHeight w:val="629"/>
        </w:trPr>
        <w:tc>
          <w:tcPr>
            <w:tcW w:w="6689" w:type="dxa"/>
            <w:shd w:val="clear" w:color="auto" w:fill="F2F2F2"/>
            <w:vAlign w:val="center"/>
          </w:tcPr>
          <w:p w14:paraId="2C999034" w14:textId="77777777" w:rsidR="00265800" w:rsidRDefault="00265800" w:rsidP="00AB1C33">
            <w:pPr>
              <w:pStyle w:val="Bezodstpw"/>
              <w:spacing w:line="360" w:lineRule="auto"/>
            </w:pPr>
            <w:r w:rsidRPr="00217B47">
              <w:t>Trudność w dostępie do informacji na temat składania, realizacji lub rozliczenia projektu</w:t>
            </w:r>
          </w:p>
        </w:tc>
        <w:tc>
          <w:tcPr>
            <w:tcW w:w="569" w:type="dxa"/>
            <w:shd w:val="clear" w:color="auto" w:fill="auto"/>
            <w:vAlign w:val="center"/>
          </w:tcPr>
          <w:p w14:paraId="1A3DE0CD" w14:textId="77777777" w:rsidR="00265800" w:rsidRDefault="00265800" w:rsidP="00AB1C33">
            <w:pPr>
              <w:pStyle w:val="Bezodstpw"/>
              <w:spacing w:line="360" w:lineRule="auto"/>
              <w:jc w:val="center"/>
            </w:pPr>
            <w:r>
              <w:t>Tak</w:t>
            </w:r>
          </w:p>
        </w:tc>
        <w:tc>
          <w:tcPr>
            <w:tcW w:w="1281" w:type="dxa"/>
            <w:shd w:val="clear" w:color="auto" w:fill="auto"/>
            <w:vAlign w:val="center"/>
          </w:tcPr>
          <w:p w14:paraId="52E5DE01"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5782BBC8" w14:textId="77777777" w:rsidR="00265800" w:rsidRDefault="00265800" w:rsidP="00AB1C33">
            <w:pPr>
              <w:pStyle w:val="Bezodstpw"/>
              <w:spacing w:line="360" w:lineRule="auto"/>
              <w:jc w:val="center"/>
            </w:pPr>
            <w:r>
              <w:t>Nie</w:t>
            </w:r>
          </w:p>
        </w:tc>
      </w:tr>
      <w:tr w:rsidR="00265800" w14:paraId="1EFBAFCF" w14:textId="77777777" w:rsidTr="006A0B20">
        <w:trPr>
          <w:trHeight w:val="629"/>
        </w:trPr>
        <w:tc>
          <w:tcPr>
            <w:tcW w:w="6689" w:type="dxa"/>
            <w:shd w:val="clear" w:color="auto" w:fill="F2F2F2"/>
            <w:vAlign w:val="center"/>
          </w:tcPr>
          <w:p w14:paraId="14209037" w14:textId="77777777" w:rsidR="00265800" w:rsidRDefault="00265800" w:rsidP="00AB1C33">
            <w:pPr>
              <w:pStyle w:val="Bezodstpw"/>
              <w:spacing w:line="360" w:lineRule="auto"/>
            </w:pPr>
            <w:r w:rsidRPr="00217B47">
              <w:t>Problemy wynikające z wprowadzenia w Polsce stanu pandemii</w:t>
            </w:r>
          </w:p>
        </w:tc>
        <w:tc>
          <w:tcPr>
            <w:tcW w:w="569" w:type="dxa"/>
            <w:shd w:val="clear" w:color="auto" w:fill="auto"/>
            <w:vAlign w:val="center"/>
          </w:tcPr>
          <w:p w14:paraId="40495503" w14:textId="77777777" w:rsidR="00265800" w:rsidRDefault="00265800" w:rsidP="00AB1C33">
            <w:pPr>
              <w:pStyle w:val="Bezodstpw"/>
              <w:spacing w:line="360" w:lineRule="auto"/>
              <w:jc w:val="center"/>
            </w:pPr>
            <w:r>
              <w:t>Tak</w:t>
            </w:r>
          </w:p>
        </w:tc>
        <w:tc>
          <w:tcPr>
            <w:tcW w:w="1281" w:type="dxa"/>
            <w:shd w:val="clear" w:color="auto" w:fill="auto"/>
            <w:vAlign w:val="center"/>
          </w:tcPr>
          <w:p w14:paraId="584F356C"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71C14833" w14:textId="77777777" w:rsidR="00265800" w:rsidRDefault="00265800" w:rsidP="00AB1C33">
            <w:pPr>
              <w:pStyle w:val="Bezodstpw"/>
              <w:spacing w:line="360" w:lineRule="auto"/>
              <w:jc w:val="center"/>
            </w:pPr>
            <w:r>
              <w:t>Nie</w:t>
            </w:r>
          </w:p>
        </w:tc>
      </w:tr>
    </w:tbl>
    <w:p w14:paraId="47DA6312" w14:textId="77777777" w:rsidR="00265800" w:rsidRPr="00265800" w:rsidRDefault="00265800" w:rsidP="00AB1C33">
      <w:pPr>
        <w:spacing w:line="360" w:lineRule="auto"/>
      </w:pPr>
    </w:p>
    <w:p w14:paraId="54B39B73" w14:textId="77777777" w:rsidR="00265800" w:rsidRPr="00265800" w:rsidRDefault="00265800" w:rsidP="00AB1C33">
      <w:pPr>
        <w:spacing w:line="360" w:lineRule="auto"/>
      </w:pPr>
    </w:p>
    <w:p w14:paraId="0F6CF541" w14:textId="77777777" w:rsidR="00265800" w:rsidRPr="00265800" w:rsidRDefault="00265800" w:rsidP="00AB1C33">
      <w:pPr>
        <w:spacing w:line="360" w:lineRule="auto"/>
        <w:jc w:val="both"/>
        <w:rPr>
          <w:rStyle w:val="Pogrubienie"/>
          <w:b w:val="0"/>
          <w:bCs w:val="0"/>
          <w:sz w:val="24"/>
          <w:szCs w:val="24"/>
        </w:rPr>
      </w:pPr>
    </w:p>
    <w:p w14:paraId="16213350" w14:textId="77777777" w:rsidR="00034D4C" w:rsidRPr="00034D4C" w:rsidRDefault="00034D4C" w:rsidP="00AB1C33">
      <w:pPr>
        <w:spacing w:line="360" w:lineRule="auto"/>
      </w:pPr>
    </w:p>
    <w:p w14:paraId="5A62ECB3" w14:textId="77777777" w:rsidR="0025405B" w:rsidRDefault="0025405B" w:rsidP="00AB1C33">
      <w:pPr>
        <w:spacing w:line="360" w:lineRule="auto"/>
      </w:pPr>
    </w:p>
    <w:sectPr w:rsidR="0025405B" w:rsidSect="0040445B">
      <w:footerReference w:type="default" r:id="rId6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9FBE0F" w14:textId="77777777" w:rsidR="0039388C" w:rsidRDefault="0039388C" w:rsidP="008C6D7A">
      <w:pPr>
        <w:spacing w:after="0" w:line="240" w:lineRule="auto"/>
      </w:pPr>
      <w:r>
        <w:separator/>
      </w:r>
    </w:p>
  </w:endnote>
  <w:endnote w:type="continuationSeparator" w:id="0">
    <w:p w14:paraId="1AC3B334" w14:textId="77777777" w:rsidR="0039388C" w:rsidRDefault="0039388C" w:rsidP="008C6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IDFont+F4">
    <w:altName w:val="Calibri"/>
    <w:panose1 w:val="00000000000000000000"/>
    <w:charset w:val="EE"/>
    <w:family w:val="auto"/>
    <w:notTrueType/>
    <w:pitch w:val="default"/>
    <w:sig w:usb0="00000005" w:usb1="00000000" w:usb2="00000000" w:usb3="00000000" w:csb0="00000002" w:csb1="00000000"/>
  </w:font>
  <w:font w:name="CIDFont+F1">
    <w:altName w:val="Calibri"/>
    <w:panose1 w:val="00000000000000000000"/>
    <w:charset w:val="EE"/>
    <w:family w:val="auto"/>
    <w:notTrueType/>
    <w:pitch w:val="default"/>
    <w:sig w:usb0="00000005" w:usb1="00000000" w:usb2="00000000" w:usb3="00000000" w:csb0="00000002" w:csb1="00000000"/>
  </w:font>
  <w:font w:name="HiddenHorzOCR">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5285648"/>
      <w:docPartObj>
        <w:docPartGallery w:val="Page Numbers (Bottom of Page)"/>
        <w:docPartUnique/>
      </w:docPartObj>
    </w:sdtPr>
    <w:sdtEndPr/>
    <w:sdtContent>
      <w:p w14:paraId="45B63545" w14:textId="77777777" w:rsidR="00401ADD" w:rsidRDefault="00401ADD">
        <w:pPr>
          <w:pStyle w:val="Stopka"/>
          <w:jc w:val="right"/>
        </w:pPr>
        <w:r>
          <w:fldChar w:fldCharType="begin"/>
        </w:r>
        <w:r>
          <w:instrText>PAGE   \* MERGEFORMAT</w:instrText>
        </w:r>
        <w:r>
          <w:fldChar w:fldCharType="separate"/>
        </w:r>
        <w:r w:rsidR="00CD4B96">
          <w:rPr>
            <w:noProof/>
          </w:rPr>
          <w:t>7</w:t>
        </w:r>
        <w:r>
          <w:fldChar w:fldCharType="end"/>
        </w:r>
      </w:p>
    </w:sdtContent>
  </w:sdt>
  <w:p w14:paraId="7A2661F1" w14:textId="77777777" w:rsidR="00401ADD" w:rsidRDefault="00401AD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9901637"/>
      <w:docPartObj>
        <w:docPartGallery w:val="Page Numbers (Bottom of Page)"/>
        <w:docPartUnique/>
      </w:docPartObj>
    </w:sdtPr>
    <w:sdtEndPr/>
    <w:sdtContent>
      <w:p w14:paraId="3CCF7EF9" w14:textId="77777777" w:rsidR="00401ADD" w:rsidRDefault="00401ADD">
        <w:pPr>
          <w:pStyle w:val="Stopka"/>
          <w:jc w:val="right"/>
        </w:pPr>
        <w:r>
          <w:fldChar w:fldCharType="begin"/>
        </w:r>
        <w:r>
          <w:instrText>PAGE   \* MERGEFORMAT</w:instrText>
        </w:r>
        <w:r>
          <w:fldChar w:fldCharType="separate"/>
        </w:r>
        <w:r w:rsidR="00CD4B96">
          <w:rPr>
            <w:noProof/>
          </w:rPr>
          <w:t>66</w:t>
        </w:r>
        <w:r>
          <w:fldChar w:fldCharType="end"/>
        </w:r>
      </w:p>
    </w:sdtContent>
  </w:sdt>
  <w:p w14:paraId="7F46DCBC" w14:textId="77777777" w:rsidR="00401ADD" w:rsidRPr="0016488D" w:rsidRDefault="00401ADD" w:rsidP="0016488D">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2740481"/>
      <w:docPartObj>
        <w:docPartGallery w:val="Page Numbers (Bottom of Page)"/>
        <w:docPartUnique/>
      </w:docPartObj>
    </w:sdtPr>
    <w:sdtEndPr/>
    <w:sdtContent>
      <w:p w14:paraId="65999A86" w14:textId="7148DFD7" w:rsidR="0040445B" w:rsidRDefault="0040445B">
        <w:pPr>
          <w:pStyle w:val="Stopka"/>
          <w:jc w:val="right"/>
        </w:pPr>
        <w:r>
          <w:fldChar w:fldCharType="begin"/>
        </w:r>
        <w:r>
          <w:instrText>PAGE   \* MERGEFORMAT</w:instrText>
        </w:r>
        <w:r>
          <w:fldChar w:fldCharType="separate"/>
        </w:r>
        <w:r w:rsidR="00CD4B96">
          <w:rPr>
            <w:noProof/>
          </w:rPr>
          <w:t>99</w:t>
        </w:r>
        <w:r>
          <w:fldChar w:fldCharType="end"/>
        </w:r>
      </w:p>
    </w:sdtContent>
  </w:sdt>
  <w:p w14:paraId="61FA6942" w14:textId="77777777" w:rsidR="0040445B" w:rsidRDefault="0040445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858899" w14:textId="77777777" w:rsidR="0039388C" w:rsidRDefault="0039388C" w:rsidP="008C6D7A">
      <w:pPr>
        <w:spacing w:after="0" w:line="240" w:lineRule="auto"/>
      </w:pPr>
      <w:r>
        <w:separator/>
      </w:r>
    </w:p>
  </w:footnote>
  <w:footnote w:type="continuationSeparator" w:id="0">
    <w:p w14:paraId="44FE17EF" w14:textId="77777777" w:rsidR="0039388C" w:rsidRDefault="0039388C" w:rsidP="008C6D7A">
      <w:pPr>
        <w:spacing w:after="0" w:line="240" w:lineRule="auto"/>
      </w:pPr>
      <w:r>
        <w:continuationSeparator/>
      </w:r>
    </w:p>
  </w:footnote>
  <w:footnote w:id="1">
    <w:p w14:paraId="1E68980B" w14:textId="77777777" w:rsidR="008C6D7A" w:rsidRPr="0063172D" w:rsidRDefault="008C6D7A" w:rsidP="008C6D7A">
      <w:pPr>
        <w:pStyle w:val="Tekstprzypisudolnego"/>
      </w:pPr>
      <w:r>
        <w:rPr>
          <w:rStyle w:val="Odwoanieprzypisudolnego"/>
        </w:rPr>
        <w:footnoteRef/>
      </w:r>
      <w:r>
        <w:t xml:space="preserve"> </w:t>
      </w:r>
      <w:r>
        <w:rPr>
          <w:i/>
          <w:iCs/>
        </w:rPr>
        <w:t xml:space="preserve">Standardy ewaluacji, </w:t>
      </w:r>
      <w:r>
        <w:t>Polskie Towarzystwo Ewaluacyjne, http://pte.org.pl/o-ewaluacji/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CE6DB" w14:textId="77777777" w:rsidR="00401ADD" w:rsidRPr="008C3DE0" w:rsidRDefault="00401ADD" w:rsidP="008C3DE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D2CE4"/>
    <w:multiLevelType w:val="hybridMultilevel"/>
    <w:tmpl w:val="7FAEA8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8D348D8"/>
    <w:multiLevelType w:val="hybridMultilevel"/>
    <w:tmpl w:val="4D30BC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F35215A"/>
    <w:multiLevelType w:val="hybridMultilevel"/>
    <w:tmpl w:val="3EE40B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16B6BBB"/>
    <w:multiLevelType w:val="multilevel"/>
    <w:tmpl w:val="7A687278"/>
    <w:lvl w:ilvl="0">
      <w:start w:val="1"/>
      <w:numFmt w:val="decimal"/>
      <w:lvlText w:val="%1."/>
      <w:lvlJc w:val="left"/>
      <w:pPr>
        <w:ind w:left="450" w:hanging="450"/>
      </w:pPr>
      <w:rPr>
        <w:rFonts w:ascii="Times New Roman" w:hAnsi="Times New Roman" w:hint="default"/>
        <w:color w:val="auto"/>
      </w:rPr>
    </w:lvl>
    <w:lvl w:ilvl="1">
      <w:start w:val="1"/>
      <w:numFmt w:val="decimal"/>
      <w:lvlText w:val="%1.%2."/>
      <w:lvlJc w:val="left"/>
      <w:pPr>
        <w:ind w:left="450" w:hanging="450"/>
      </w:pPr>
      <w:rPr>
        <w:rFonts w:ascii="Times New Roman" w:hAnsi="Times New Roman" w:hint="default"/>
        <w:color w:val="auto"/>
      </w:rPr>
    </w:lvl>
    <w:lvl w:ilvl="2">
      <w:start w:val="1"/>
      <w:numFmt w:val="decimal"/>
      <w:lvlText w:val="%1.%2.%3."/>
      <w:lvlJc w:val="left"/>
      <w:pPr>
        <w:ind w:left="720" w:hanging="720"/>
      </w:pPr>
      <w:rPr>
        <w:rFonts w:ascii="Times New Roman" w:hAnsi="Times New Roman" w:hint="default"/>
        <w:color w:val="auto"/>
      </w:rPr>
    </w:lvl>
    <w:lvl w:ilvl="3">
      <w:start w:val="1"/>
      <w:numFmt w:val="decimal"/>
      <w:lvlText w:val="%1.%2.%3.%4."/>
      <w:lvlJc w:val="left"/>
      <w:pPr>
        <w:ind w:left="720" w:hanging="720"/>
      </w:pPr>
      <w:rPr>
        <w:rFonts w:ascii="Times New Roman" w:hAnsi="Times New Roman" w:hint="default"/>
        <w:color w:val="auto"/>
      </w:rPr>
    </w:lvl>
    <w:lvl w:ilvl="4">
      <w:start w:val="1"/>
      <w:numFmt w:val="decimalZero"/>
      <w:lvlText w:val="%1.%2.%3.%4.%5."/>
      <w:lvlJc w:val="left"/>
      <w:pPr>
        <w:ind w:left="1080" w:hanging="1080"/>
      </w:pPr>
      <w:rPr>
        <w:rFonts w:ascii="Times New Roman" w:hAnsi="Times New Roman" w:hint="default"/>
        <w:color w:val="auto"/>
      </w:rPr>
    </w:lvl>
    <w:lvl w:ilvl="5">
      <w:start w:val="1"/>
      <w:numFmt w:val="decimal"/>
      <w:lvlText w:val="%1.%2.%3.%4.%5.%6."/>
      <w:lvlJc w:val="left"/>
      <w:pPr>
        <w:ind w:left="1080" w:hanging="1080"/>
      </w:pPr>
      <w:rPr>
        <w:rFonts w:ascii="Times New Roman" w:hAnsi="Times New Roman" w:hint="default"/>
        <w:color w:val="auto"/>
      </w:rPr>
    </w:lvl>
    <w:lvl w:ilvl="6">
      <w:start w:val="1"/>
      <w:numFmt w:val="decimal"/>
      <w:lvlText w:val="%1.%2.%3.%4.%5.%6.%7."/>
      <w:lvlJc w:val="left"/>
      <w:pPr>
        <w:ind w:left="1080" w:hanging="1080"/>
      </w:pPr>
      <w:rPr>
        <w:rFonts w:ascii="Times New Roman" w:hAnsi="Times New Roman" w:hint="default"/>
        <w:color w:val="auto"/>
      </w:rPr>
    </w:lvl>
    <w:lvl w:ilvl="7">
      <w:start w:val="1"/>
      <w:numFmt w:val="decimal"/>
      <w:lvlText w:val="%1.%2.%3.%4.%5.%6.%7.%8."/>
      <w:lvlJc w:val="left"/>
      <w:pPr>
        <w:ind w:left="1440" w:hanging="1440"/>
      </w:pPr>
      <w:rPr>
        <w:rFonts w:ascii="Times New Roman" w:hAnsi="Times New Roman" w:hint="default"/>
        <w:color w:val="auto"/>
      </w:rPr>
    </w:lvl>
    <w:lvl w:ilvl="8">
      <w:start w:val="1"/>
      <w:numFmt w:val="decimal"/>
      <w:lvlText w:val="%1.%2.%3.%4.%5.%6.%7.%8.%9."/>
      <w:lvlJc w:val="left"/>
      <w:pPr>
        <w:ind w:left="1440" w:hanging="1440"/>
      </w:pPr>
      <w:rPr>
        <w:rFonts w:ascii="Times New Roman" w:hAnsi="Times New Roman" w:hint="default"/>
        <w:color w:val="auto"/>
      </w:rPr>
    </w:lvl>
  </w:abstractNum>
  <w:abstractNum w:abstractNumId="4">
    <w:nsid w:val="1218537F"/>
    <w:multiLevelType w:val="hybridMultilevel"/>
    <w:tmpl w:val="2222CA2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4692AC0"/>
    <w:multiLevelType w:val="hybridMultilevel"/>
    <w:tmpl w:val="A7DE7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DBF66E8"/>
    <w:multiLevelType w:val="hybridMultilevel"/>
    <w:tmpl w:val="22382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2D776AA0"/>
    <w:multiLevelType w:val="hybridMultilevel"/>
    <w:tmpl w:val="8CC255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0992713"/>
    <w:multiLevelType w:val="hybridMultilevel"/>
    <w:tmpl w:val="714E4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9A16919"/>
    <w:multiLevelType w:val="hybridMultilevel"/>
    <w:tmpl w:val="5B3C9A20"/>
    <w:lvl w:ilvl="0" w:tplc="44C46A12">
      <w:start w:val="1"/>
      <w:numFmt w:val="bullet"/>
      <w:lvlText w:val="•"/>
      <w:lvlJc w:val="left"/>
      <w:pPr>
        <w:tabs>
          <w:tab w:val="num" w:pos="720"/>
        </w:tabs>
        <w:ind w:left="720" w:hanging="360"/>
      </w:pPr>
      <w:rPr>
        <w:rFonts w:ascii="Arial" w:hAnsi="Arial" w:hint="default"/>
      </w:rPr>
    </w:lvl>
    <w:lvl w:ilvl="1" w:tplc="9AB0C7E8" w:tentative="1">
      <w:start w:val="1"/>
      <w:numFmt w:val="bullet"/>
      <w:lvlText w:val="•"/>
      <w:lvlJc w:val="left"/>
      <w:pPr>
        <w:tabs>
          <w:tab w:val="num" w:pos="1440"/>
        </w:tabs>
        <w:ind w:left="1440" w:hanging="360"/>
      </w:pPr>
      <w:rPr>
        <w:rFonts w:ascii="Arial" w:hAnsi="Arial" w:hint="default"/>
      </w:rPr>
    </w:lvl>
    <w:lvl w:ilvl="2" w:tplc="BCAA38AE" w:tentative="1">
      <w:start w:val="1"/>
      <w:numFmt w:val="bullet"/>
      <w:lvlText w:val="•"/>
      <w:lvlJc w:val="left"/>
      <w:pPr>
        <w:tabs>
          <w:tab w:val="num" w:pos="2160"/>
        </w:tabs>
        <w:ind w:left="2160" w:hanging="360"/>
      </w:pPr>
      <w:rPr>
        <w:rFonts w:ascii="Arial" w:hAnsi="Arial" w:hint="default"/>
      </w:rPr>
    </w:lvl>
    <w:lvl w:ilvl="3" w:tplc="DAB4B3D2" w:tentative="1">
      <w:start w:val="1"/>
      <w:numFmt w:val="bullet"/>
      <w:lvlText w:val="•"/>
      <w:lvlJc w:val="left"/>
      <w:pPr>
        <w:tabs>
          <w:tab w:val="num" w:pos="2880"/>
        </w:tabs>
        <w:ind w:left="2880" w:hanging="360"/>
      </w:pPr>
      <w:rPr>
        <w:rFonts w:ascii="Arial" w:hAnsi="Arial" w:hint="default"/>
      </w:rPr>
    </w:lvl>
    <w:lvl w:ilvl="4" w:tplc="1CE6E2EA" w:tentative="1">
      <w:start w:val="1"/>
      <w:numFmt w:val="bullet"/>
      <w:lvlText w:val="•"/>
      <w:lvlJc w:val="left"/>
      <w:pPr>
        <w:tabs>
          <w:tab w:val="num" w:pos="3600"/>
        </w:tabs>
        <w:ind w:left="3600" w:hanging="360"/>
      </w:pPr>
      <w:rPr>
        <w:rFonts w:ascii="Arial" w:hAnsi="Arial" w:hint="default"/>
      </w:rPr>
    </w:lvl>
    <w:lvl w:ilvl="5" w:tplc="BC98B2D4" w:tentative="1">
      <w:start w:val="1"/>
      <w:numFmt w:val="bullet"/>
      <w:lvlText w:val="•"/>
      <w:lvlJc w:val="left"/>
      <w:pPr>
        <w:tabs>
          <w:tab w:val="num" w:pos="4320"/>
        </w:tabs>
        <w:ind w:left="4320" w:hanging="360"/>
      </w:pPr>
      <w:rPr>
        <w:rFonts w:ascii="Arial" w:hAnsi="Arial" w:hint="default"/>
      </w:rPr>
    </w:lvl>
    <w:lvl w:ilvl="6" w:tplc="F84E9216" w:tentative="1">
      <w:start w:val="1"/>
      <w:numFmt w:val="bullet"/>
      <w:lvlText w:val="•"/>
      <w:lvlJc w:val="left"/>
      <w:pPr>
        <w:tabs>
          <w:tab w:val="num" w:pos="5040"/>
        </w:tabs>
        <w:ind w:left="5040" w:hanging="360"/>
      </w:pPr>
      <w:rPr>
        <w:rFonts w:ascii="Arial" w:hAnsi="Arial" w:hint="default"/>
      </w:rPr>
    </w:lvl>
    <w:lvl w:ilvl="7" w:tplc="ED62656E" w:tentative="1">
      <w:start w:val="1"/>
      <w:numFmt w:val="bullet"/>
      <w:lvlText w:val="•"/>
      <w:lvlJc w:val="left"/>
      <w:pPr>
        <w:tabs>
          <w:tab w:val="num" w:pos="5760"/>
        </w:tabs>
        <w:ind w:left="5760" w:hanging="360"/>
      </w:pPr>
      <w:rPr>
        <w:rFonts w:ascii="Arial" w:hAnsi="Arial" w:hint="default"/>
      </w:rPr>
    </w:lvl>
    <w:lvl w:ilvl="8" w:tplc="880E1A72" w:tentative="1">
      <w:start w:val="1"/>
      <w:numFmt w:val="bullet"/>
      <w:lvlText w:val="•"/>
      <w:lvlJc w:val="left"/>
      <w:pPr>
        <w:tabs>
          <w:tab w:val="num" w:pos="6480"/>
        </w:tabs>
        <w:ind w:left="6480" w:hanging="360"/>
      </w:pPr>
      <w:rPr>
        <w:rFonts w:ascii="Arial" w:hAnsi="Arial" w:hint="default"/>
      </w:rPr>
    </w:lvl>
  </w:abstractNum>
  <w:abstractNum w:abstractNumId="10">
    <w:nsid w:val="5A4D7D6B"/>
    <w:multiLevelType w:val="hybridMultilevel"/>
    <w:tmpl w:val="365A85D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5BDB242C"/>
    <w:multiLevelType w:val="hybridMultilevel"/>
    <w:tmpl w:val="30940C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5C5D27DF"/>
    <w:multiLevelType w:val="hybridMultilevel"/>
    <w:tmpl w:val="8F16C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F2D7B2A"/>
    <w:multiLevelType w:val="hybridMultilevel"/>
    <w:tmpl w:val="ACF0D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67E4510"/>
    <w:multiLevelType w:val="hybridMultilevel"/>
    <w:tmpl w:val="4D30BC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692E44FB"/>
    <w:multiLevelType w:val="hybridMultilevel"/>
    <w:tmpl w:val="7FAEA8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6B61261D"/>
    <w:multiLevelType w:val="hybridMultilevel"/>
    <w:tmpl w:val="9B241FE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nsid w:val="6C7E7E2B"/>
    <w:multiLevelType w:val="hybridMultilevel"/>
    <w:tmpl w:val="30940C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6D116307"/>
    <w:multiLevelType w:val="hybridMultilevel"/>
    <w:tmpl w:val="8A520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E660EE0"/>
    <w:multiLevelType w:val="hybridMultilevel"/>
    <w:tmpl w:val="30940C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nsid w:val="709E2B7C"/>
    <w:multiLevelType w:val="hybridMultilevel"/>
    <w:tmpl w:val="B05ADB60"/>
    <w:lvl w:ilvl="0" w:tplc="8090877C">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23765D7"/>
    <w:multiLevelType w:val="hybridMultilevel"/>
    <w:tmpl w:val="725830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A6536A7"/>
    <w:multiLevelType w:val="hybridMultilevel"/>
    <w:tmpl w:val="30940C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nsid w:val="7B831B96"/>
    <w:multiLevelType w:val="hybridMultilevel"/>
    <w:tmpl w:val="A4524BDE"/>
    <w:lvl w:ilvl="0" w:tplc="7DCEA4E6">
      <w:start w:val="12"/>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9"/>
  </w:num>
  <w:num w:numId="7">
    <w:abstractNumId w:val="9"/>
  </w:num>
  <w:num w:numId="8">
    <w:abstractNumId w:val="22"/>
  </w:num>
  <w:num w:numId="9">
    <w:abstractNumId w:val="15"/>
  </w:num>
  <w:num w:numId="10">
    <w:abstractNumId w:val="12"/>
  </w:num>
  <w:num w:numId="11">
    <w:abstractNumId w:val="13"/>
  </w:num>
  <w:num w:numId="12">
    <w:abstractNumId w:val="7"/>
  </w:num>
  <w:num w:numId="13">
    <w:abstractNumId w:val="5"/>
  </w:num>
  <w:num w:numId="14">
    <w:abstractNumId w:val="18"/>
  </w:num>
  <w:num w:numId="15">
    <w:abstractNumId w:val="2"/>
  </w:num>
  <w:num w:numId="16">
    <w:abstractNumId w:val="21"/>
  </w:num>
  <w:num w:numId="17">
    <w:abstractNumId w:val="8"/>
  </w:num>
  <w:num w:numId="18">
    <w:abstractNumId w:val="3"/>
  </w:num>
  <w:num w:numId="19">
    <w:abstractNumId w:val="23"/>
  </w:num>
  <w:num w:numId="20">
    <w:abstractNumId w:val="1"/>
  </w:num>
  <w:num w:numId="21">
    <w:abstractNumId w:val="14"/>
  </w:num>
  <w:num w:numId="22">
    <w:abstractNumId w:val="20"/>
  </w:num>
  <w:num w:numId="23">
    <w:abstractNumId w:val="0"/>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573"/>
    <w:rsid w:val="00034D4C"/>
    <w:rsid w:val="00050681"/>
    <w:rsid w:val="00053D8A"/>
    <w:rsid w:val="000F336D"/>
    <w:rsid w:val="001C5790"/>
    <w:rsid w:val="001D5B4B"/>
    <w:rsid w:val="0025405B"/>
    <w:rsid w:val="00265800"/>
    <w:rsid w:val="003604E6"/>
    <w:rsid w:val="0039388C"/>
    <w:rsid w:val="003C40FF"/>
    <w:rsid w:val="003D27B2"/>
    <w:rsid w:val="00401ADD"/>
    <w:rsid w:val="0040445B"/>
    <w:rsid w:val="00406513"/>
    <w:rsid w:val="0041754B"/>
    <w:rsid w:val="00424275"/>
    <w:rsid w:val="004731CC"/>
    <w:rsid w:val="004829A1"/>
    <w:rsid w:val="004E47C3"/>
    <w:rsid w:val="005A106C"/>
    <w:rsid w:val="005B1246"/>
    <w:rsid w:val="005C3DE7"/>
    <w:rsid w:val="00611368"/>
    <w:rsid w:val="006659BE"/>
    <w:rsid w:val="00685C3F"/>
    <w:rsid w:val="006C6DC0"/>
    <w:rsid w:val="00733D1E"/>
    <w:rsid w:val="007919CF"/>
    <w:rsid w:val="007947FC"/>
    <w:rsid w:val="007E6DB2"/>
    <w:rsid w:val="00883E47"/>
    <w:rsid w:val="008C3952"/>
    <w:rsid w:val="008C6D7A"/>
    <w:rsid w:val="00951037"/>
    <w:rsid w:val="00A01644"/>
    <w:rsid w:val="00A16979"/>
    <w:rsid w:val="00A83B05"/>
    <w:rsid w:val="00AA6162"/>
    <w:rsid w:val="00AB1C33"/>
    <w:rsid w:val="00AD11FB"/>
    <w:rsid w:val="00AE1A26"/>
    <w:rsid w:val="00B77766"/>
    <w:rsid w:val="00C117BD"/>
    <w:rsid w:val="00C65573"/>
    <w:rsid w:val="00CC1641"/>
    <w:rsid w:val="00CD4B96"/>
    <w:rsid w:val="00DA2463"/>
    <w:rsid w:val="00E34F94"/>
    <w:rsid w:val="00E358D8"/>
    <w:rsid w:val="00F25B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37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5573"/>
  </w:style>
  <w:style w:type="paragraph" w:styleId="Nagwek1">
    <w:name w:val="heading 1"/>
    <w:basedOn w:val="Normalny"/>
    <w:next w:val="Normalny"/>
    <w:link w:val="Nagwek1Znak"/>
    <w:uiPriority w:val="9"/>
    <w:qFormat/>
    <w:rsid w:val="00034D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34D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1D5B4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1D5B4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1D5B4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65573"/>
    <w:pPr>
      <w:ind w:left="720"/>
      <w:contextualSpacing/>
    </w:pPr>
  </w:style>
  <w:style w:type="character" w:styleId="Hipercze">
    <w:name w:val="Hyperlink"/>
    <w:basedOn w:val="Domylnaczcionkaakapitu"/>
    <w:uiPriority w:val="99"/>
    <w:unhideWhenUsed/>
    <w:rsid w:val="00C65573"/>
    <w:rPr>
      <w:color w:val="0563C1" w:themeColor="hyperlink"/>
      <w:u w:val="single"/>
    </w:rPr>
  </w:style>
  <w:style w:type="paragraph" w:styleId="Tekstprzypisudolnego">
    <w:name w:val="footnote text"/>
    <w:basedOn w:val="Normalny"/>
    <w:link w:val="TekstprzypisudolnegoZnak"/>
    <w:uiPriority w:val="99"/>
    <w:semiHidden/>
    <w:unhideWhenUsed/>
    <w:rsid w:val="008C6D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C6D7A"/>
    <w:rPr>
      <w:sz w:val="20"/>
      <w:szCs w:val="20"/>
    </w:rPr>
  </w:style>
  <w:style w:type="character" w:styleId="Odwoanieprzypisudolnego">
    <w:name w:val="footnote reference"/>
    <w:basedOn w:val="Domylnaczcionkaakapitu"/>
    <w:uiPriority w:val="99"/>
    <w:semiHidden/>
    <w:unhideWhenUsed/>
    <w:rsid w:val="008C6D7A"/>
    <w:rPr>
      <w:vertAlign w:val="superscript"/>
    </w:rPr>
  </w:style>
  <w:style w:type="paragraph" w:styleId="Nagwek">
    <w:name w:val="header"/>
    <w:basedOn w:val="Normalny"/>
    <w:link w:val="NagwekZnak"/>
    <w:uiPriority w:val="99"/>
    <w:unhideWhenUsed/>
    <w:rsid w:val="006C6D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DC0"/>
  </w:style>
  <w:style w:type="paragraph" w:styleId="Stopka">
    <w:name w:val="footer"/>
    <w:basedOn w:val="Normalny"/>
    <w:link w:val="StopkaZnak"/>
    <w:uiPriority w:val="99"/>
    <w:unhideWhenUsed/>
    <w:rsid w:val="006C6D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DC0"/>
  </w:style>
  <w:style w:type="character" w:customStyle="1" w:styleId="Nagwek1Znak">
    <w:name w:val="Nagłówek 1 Znak"/>
    <w:basedOn w:val="Domylnaczcionkaakapitu"/>
    <w:link w:val="Nagwek1"/>
    <w:uiPriority w:val="9"/>
    <w:rsid w:val="00034D4C"/>
    <w:rPr>
      <w:rFonts w:asciiTheme="majorHAnsi" w:eastAsiaTheme="majorEastAsia" w:hAnsiTheme="majorHAnsi" w:cstheme="majorBidi"/>
      <w:color w:val="2F5496" w:themeColor="accent1" w:themeShade="BF"/>
      <w:sz w:val="32"/>
      <w:szCs w:val="32"/>
    </w:rPr>
  </w:style>
  <w:style w:type="table" w:customStyle="1" w:styleId="PlainTable1">
    <w:name w:val="Plain Table 1"/>
    <w:basedOn w:val="Standardowy"/>
    <w:uiPriority w:val="41"/>
    <w:rsid w:val="00034D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ogrubienie">
    <w:name w:val="Strong"/>
    <w:basedOn w:val="Domylnaczcionkaakapitu"/>
    <w:uiPriority w:val="22"/>
    <w:qFormat/>
    <w:rsid w:val="00034D4C"/>
    <w:rPr>
      <w:b/>
      <w:bCs/>
    </w:rPr>
  </w:style>
  <w:style w:type="character" w:customStyle="1" w:styleId="Nagwek2Znak">
    <w:name w:val="Nagłówek 2 Znak"/>
    <w:basedOn w:val="Domylnaczcionkaakapitu"/>
    <w:link w:val="Nagwek2"/>
    <w:uiPriority w:val="9"/>
    <w:rsid w:val="00034D4C"/>
    <w:rPr>
      <w:rFonts w:asciiTheme="majorHAnsi" w:eastAsiaTheme="majorEastAsia" w:hAnsiTheme="majorHAnsi" w:cstheme="majorBidi"/>
      <w:color w:val="2F5496" w:themeColor="accent1" w:themeShade="BF"/>
      <w:sz w:val="26"/>
      <w:szCs w:val="26"/>
    </w:rPr>
  </w:style>
  <w:style w:type="table" w:styleId="rednialista2akcent1">
    <w:name w:val="Medium List 2 Accent 1"/>
    <w:basedOn w:val="Standardowy"/>
    <w:uiPriority w:val="66"/>
    <w:rsid w:val="00AA6162"/>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ytu">
    <w:name w:val="Title"/>
    <w:basedOn w:val="Normalny"/>
    <w:next w:val="Normalny"/>
    <w:link w:val="TytuZnak"/>
    <w:uiPriority w:val="10"/>
    <w:qFormat/>
    <w:rsid w:val="00AA61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6162"/>
    <w:rPr>
      <w:rFonts w:asciiTheme="majorHAnsi" w:eastAsiaTheme="majorEastAsia" w:hAnsiTheme="majorHAnsi" w:cstheme="majorBidi"/>
      <w:spacing w:val="-10"/>
      <w:kern w:val="28"/>
      <w:sz w:val="56"/>
      <w:szCs w:val="56"/>
    </w:rPr>
  </w:style>
  <w:style w:type="paragraph" w:styleId="Bezodstpw">
    <w:name w:val="No Spacing"/>
    <w:uiPriority w:val="1"/>
    <w:qFormat/>
    <w:rsid w:val="00265800"/>
    <w:pPr>
      <w:spacing w:after="0" w:line="240" w:lineRule="auto"/>
    </w:pPr>
    <w:rPr>
      <w:rFonts w:ascii="Calibri" w:eastAsia="Calibri" w:hAnsi="Calibri" w:cs="Times New Roman"/>
    </w:rPr>
  </w:style>
  <w:style w:type="paragraph" w:styleId="NormalnyWeb">
    <w:name w:val="Normal (Web)"/>
    <w:basedOn w:val="Normalny"/>
    <w:uiPriority w:val="99"/>
    <w:rsid w:val="00AB1C3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401ADD"/>
    <w:pPr>
      <w:autoSpaceDE w:val="0"/>
      <w:autoSpaceDN w:val="0"/>
      <w:adjustRightInd w:val="0"/>
      <w:spacing w:after="0" w:line="240" w:lineRule="auto"/>
    </w:pPr>
    <w:rPr>
      <w:rFonts w:ascii="Arial" w:eastAsia="Calibri" w:hAnsi="Arial" w:cs="Arial"/>
      <w:color w:val="000000"/>
      <w:sz w:val="24"/>
      <w:szCs w:val="24"/>
      <w:lang w:eastAsia="pl-PL"/>
    </w:rPr>
  </w:style>
  <w:style w:type="table" w:styleId="Tabela-Siatka">
    <w:name w:val="Table Grid"/>
    <w:basedOn w:val="Standardowy"/>
    <w:uiPriority w:val="59"/>
    <w:rsid w:val="00401ADD"/>
    <w:pPr>
      <w:spacing w:after="0" w:line="240" w:lineRule="auto"/>
    </w:pPr>
    <w:rPr>
      <w:rFonts w:ascii="Calibri" w:eastAsia="Calibri" w:hAnsi="Calibri" w:cs="Calibri"/>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401ADD"/>
  </w:style>
  <w:style w:type="paragraph" w:customStyle="1" w:styleId="rtecenter">
    <w:name w:val="rtecenter"/>
    <w:basedOn w:val="Normalny"/>
    <w:rsid w:val="00401AD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401ADD"/>
    <w:rPr>
      <w:i/>
      <w:iCs/>
    </w:rPr>
  </w:style>
  <w:style w:type="paragraph" w:styleId="Tekstdymka">
    <w:name w:val="Balloon Text"/>
    <w:basedOn w:val="Normalny"/>
    <w:link w:val="TekstdymkaZnak"/>
    <w:uiPriority w:val="99"/>
    <w:semiHidden/>
    <w:unhideWhenUsed/>
    <w:rsid w:val="00401ADD"/>
    <w:pPr>
      <w:spacing w:after="0" w:line="240" w:lineRule="auto"/>
    </w:pPr>
    <w:rPr>
      <w:rFonts w:ascii="Tahoma" w:eastAsia="Calibri" w:hAnsi="Tahoma" w:cs="Tahoma"/>
      <w:sz w:val="16"/>
      <w:szCs w:val="16"/>
      <w:lang w:eastAsia="pl-PL"/>
    </w:rPr>
  </w:style>
  <w:style w:type="character" w:customStyle="1" w:styleId="TekstdymkaZnak">
    <w:name w:val="Tekst dymka Znak"/>
    <w:basedOn w:val="Domylnaczcionkaakapitu"/>
    <w:link w:val="Tekstdymka"/>
    <w:uiPriority w:val="99"/>
    <w:semiHidden/>
    <w:rsid w:val="00401ADD"/>
    <w:rPr>
      <w:rFonts w:ascii="Tahoma" w:eastAsia="Calibri" w:hAnsi="Tahoma" w:cs="Tahoma"/>
      <w:sz w:val="16"/>
      <w:szCs w:val="16"/>
      <w:lang w:eastAsia="pl-PL"/>
    </w:rPr>
  </w:style>
  <w:style w:type="character" w:customStyle="1" w:styleId="fontstyle01">
    <w:name w:val="fontstyle01"/>
    <w:basedOn w:val="Domylnaczcionkaakapitu"/>
    <w:rsid w:val="00401ADD"/>
    <w:rPr>
      <w:rFonts w:ascii="Times New Roman" w:hAnsi="Times New Roman" w:cs="Times New Roman" w:hint="default"/>
      <w:b/>
      <w:bCs/>
      <w:i w:val="0"/>
      <w:iCs w:val="0"/>
      <w:color w:val="000000"/>
      <w:sz w:val="22"/>
      <w:szCs w:val="22"/>
    </w:rPr>
  </w:style>
  <w:style w:type="character" w:customStyle="1" w:styleId="fontstyle11">
    <w:name w:val="fontstyle11"/>
    <w:basedOn w:val="Domylnaczcionkaakapitu"/>
    <w:rsid w:val="00401ADD"/>
    <w:rPr>
      <w:rFonts w:ascii="Times New Roman" w:hAnsi="Times New Roman" w:cs="Times New Roman" w:hint="default"/>
      <w:b w:val="0"/>
      <w:bCs w:val="0"/>
      <w:i w:val="0"/>
      <w:iCs w:val="0"/>
      <w:color w:val="000000"/>
      <w:sz w:val="22"/>
      <w:szCs w:val="22"/>
    </w:rPr>
  </w:style>
  <w:style w:type="character" w:customStyle="1" w:styleId="hgkelc">
    <w:name w:val="hgkelc"/>
    <w:basedOn w:val="Domylnaczcionkaakapitu"/>
    <w:rsid w:val="00401ADD"/>
  </w:style>
  <w:style w:type="paragraph" w:styleId="Legenda">
    <w:name w:val="caption"/>
    <w:basedOn w:val="Normalny"/>
    <w:next w:val="Normalny"/>
    <w:uiPriority w:val="35"/>
    <w:unhideWhenUsed/>
    <w:qFormat/>
    <w:rsid w:val="00AE1A26"/>
    <w:pPr>
      <w:spacing w:after="200" w:line="240" w:lineRule="auto"/>
    </w:pPr>
    <w:rPr>
      <w:i/>
      <w:iCs/>
      <w:color w:val="44546A" w:themeColor="text2"/>
      <w:sz w:val="18"/>
      <w:szCs w:val="18"/>
    </w:rPr>
  </w:style>
  <w:style w:type="character" w:customStyle="1" w:styleId="Nagwek3Znak">
    <w:name w:val="Nagłówek 3 Znak"/>
    <w:basedOn w:val="Domylnaczcionkaakapitu"/>
    <w:link w:val="Nagwek3"/>
    <w:uiPriority w:val="9"/>
    <w:rsid w:val="001D5B4B"/>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1D5B4B"/>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rsid w:val="001D5B4B"/>
    <w:rPr>
      <w:rFonts w:asciiTheme="majorHAnsi" w:eastAsiaTheme="majorEastAsia" w:hAnsiTheme="majorHAnsi" w:cstheme="majorBidi"/>
      <w:color w:val="2F5496" w:themeColor="accent1" w:themeShade="BF"/>
    </w:rPr>
  </w:style>
  <w:style w:type="paragraph" w:styleId="Nagwekspisutreci">
    <w:name w:val="TOC Heading"/>
    <w:basedOn w:val="Nagwek1"/>
    <w:next w:val="Normalny"/>
    <w:uiPriority w:val="39"/>
    <w:unhideWhenUsed/>
    <w:qFormat/>
    <w:rsid w:val="00E358D8"/>
    <w:pPr>
      <w:outlineLvl w:val="9"/>
    </w:pPr>
    <w:rPr>
      <w:lang w:eastAsia="pl-PL"/>
    </w:rPr>
  </w:style>
  <w:style w:type="paragraph" w:styleId="Spistreci1">
    <w:name w:val="toc 1"/>
    <w:basedOn w:val="Normalny"/>
    <w:next w:val="Normalny"/>
    <w:autoRedefine/>
    <w:uiPriority w:val="39"/>
    <w:unhideWhenUsed/>
    <w:rsid w:val="00E358D8"/>
    <w:pPr>
      <w:spacing w:after="100"/>
    </w:pPr>
  </w:style>
  <w:style w:type="paragraph" w:styleId="Spistreci2">
    <w:name w:val="toc 2"/>
    <w:basedOn w:val="Normalny"/>
    <w:next w:val="Normalny"/>
    <w:autoRedefine/>
    <w:uiPriority w:val="39"/>
    <w:unhideWhenUsed/>
    <w:rsid w:val="00E358D8"/>
    <w:pPr>
      <w:spacing w:after="100"/>
      <w:ind w:left="220"/>
    </w:pPr>
  </w:style>
  <w:style w:type="paragraph" w:styleId="Spisilustracji">
    <w:name w:val="table of figures"/>
    <w:basedOn w:val="Normalny"/>
    <w:next w:val="Normalny"/>
    <w:uiPriority w:val="99"/>
    <w:unhideWhenUsed/>
    <w:rsid w:val="004731CC"/>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5573"/>
  </w:style>
  <w:style w:type="paragraph" w:styleId="Nagwek1">
    <w:name w:val="heading 1"/>
    <w:basedOn w:val="Normalny"/>
    <w:next w:val="Normalny"/>
    <w:link w:val="Nagwek1Znak"/>
    <w:uiPriority w:val="9"/>
    <w:qFormat/>
    <w:rsid w:val="00034D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34D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1D5B4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1D5B4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1D5B4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65573"/>
    <w:pPr>
      <w:ind w:left="720"/>
      <w:contextualSpacing/>
    </w:pPr>
  </w:style>
  <w:style w:type="character" w:styleId="Hipercze">
    <w:name w:val="Hyperlink"/>
    <w:basedOn w:val="Domylnaczcionkaakapitu"/>
    <w:uiPriority w:val="99"/>
    <w:unhideWhenUsed/>
    <w:rsid w:val="00C65573"/>
    <w:rPr>
      <w:color w:val="0563C1" w:themeColor="hyperlink"/>
      <w:u w:val="single"/>
    </w:rPr>
  </w:style>
  <w:style w:type="paragraph" w:styleId="Tekstprzypisudolnego">
    <w:name w:val="footnote text"/>
    <w:basedOn w:val="Normalny"/>
    <w:link w:val="TekstprzypisudolnegoZnak"/>
    <w:uiPriority w:val="99"/>
    <w:semiHidden/>
    <w:unhideWhenUsed/>
    <w:rsid w:val="008C6D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C6D7A"/>
    <w:rPr>
      <w:sz w:val="20"/>
      <w:szCs w:val="20"/>
    </w:rPr>
  </w:style>
  <w:style w:type="character" w:styleId="Odwoanieprzypisudolnego">
    <w:name w:val="footnote reference"/>
    <w:basedOn w:val="Domylnaczcionkaakapitu"/>
    <w:uiPriority w:val="99"/>
    <w:semiHidden/>
    <w:unhideWhenUsed/>
    <w:rsid w:val="008C6D7A"/>
    <w:rPr>
      <w:vertAlign w:val="superscript"/>
    </w:rPr>
  </w:style>
  <w:style w:type="paragraph" w:styleId="Nagwek">
    <w:name w:val="header"/>
    <w:basedOn w:val="Normalny"/>
    <w:link w:val="NagwekZnak"/>
    <w:uiPriority w:val="99"/>
    <w:unhideWhenUsed/>
    <w:rsid w:val="006C6D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DC0"/>
  </w:style>
  <w:style w:type="paragraph" w:styleId="Stopka">
    <w:name w:val="footer"/>
    <w:basedOn w:val="Normalny"/>
    <w:link w:val="StopkaZnak"/>
    <w:uiPriority w:val="99"/>
    <w:unhideWhenUsed/>
    <w:rsid w:val="006C6D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DC0"/>
  </w:style>
  <w:style w:type="character" w:customStyle="1" w:styleId="Nagwek1Znak">
    <w:name w:val="Nagłówek 1 Znak"/>
    <w:basedOn w:val="Domylnaczcionkaakapitu"/>
    <w:link w:val="Nagwek1"/>
    <w:uiPriority w:val="9"/>
    <w:rsid w:val="00034D4C"/>
    <w:rPr>
      <w:rFonts w:asciiTheme="majorHAnsi" w:eastAsiaTheme="majorEastAsia" w:hAnsiTheme="majorHAnsi" w:cstheme="majorBidi"/>
      <w:color w:val="2F5496" w:themeColor="accent1" w:themeShade="BF"/>
      <w:sz w:val="32"/>
      <w:szCs w:val="32"/>
    </w:rPr>
  </w:style>
  <w:style w:type="table" w:customStyle="1" w:styleId="PlainTable1">
    <w:name w:val="Plain Table 1"/>
    <w:basedOn w:val="Standardowy"/>
    <w:uiPriority w:val="41"/>
    <w:rsid w:val="00034D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ogrubienie">
    <w:name w:val="Strong"/>
    <w:basedOn w:val="Domylnaczcionkaakapitu"/>
    <w:uiPriority w:val="22"/>
    <w:qFormat/>
    <w:rsid w:val="00034D4C"/>
    <w:rPr>
      <w:b/>
      <w:bCs/>
    </w:rPr>
  </w:style>
  <w:style w:type="character" w:customStyle="1" w:styleId="Nagwek2Znak">
    <w:name w:val="Nagłówek 2 Znak"/>
    <w:basedOn w:val="Domylnaczcionkaakapitu"/>
    <w:link w:val="Nagwek2"/>
    <w:uiPriority w:val="9"/>
    <w:rsid w:val="00034D4C"/>
    <w:rPr>
      <w:rFonts w:asciiTheme="majorHAnsi" w:eastAsiaTheme="majorEastAsia" w:hAnsiTheme="majorHAnsi" w:cstheme="majorBidi"/>
      <w:color w:val="2F5496" w:themeColor="accent1" w:themeShade="BF"/>
      <w:sz w:val="26"/>
      <w:szCs w:val="26"/>
    </w:rPr>
  </w:style>
  <w:style w:type="table" w:styleId="rednialista2akcent1">
    <w:name w:val="Medium List 2 Accent 1"/>
    <w:basedOn w:val="Standardowy"/>
    <w:uiPriority w:val="66"/>
    <w:rsid w:val="00AA6162"/>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ytu">
    <w:name w:val="Title"/>
    <w:basedOn w:val="Normalny"/>
    <w:next w:val="Normalny"/>
    <w:link w:val="TytuZnak"/>
    <w:uiPriority w:val="10"/>
    <w:qFormat/>
    <w:rsid w:val="00AA61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6162"/>
    <w:rPr>
      <w:rFonts w:asciiTheme="majorHAnsi" w:eastAsiaTheme="majorEastAsia" w:hAnsiTheme="majorHAnsi" w:cstheme="majorBidi"/>
      <w:spacing w:val="-10"/>
      <w:kern w:val="28"/>
      <w:sz w:val="56"/>
      <w:szCs w:val="56"/>
    </w:rPr>
  </w:style>
  <w:style w:type="paragraph" w:styleId="Bezodstpw">
    <w:name w:val="No Spacing"/>
    <w:uiPriority w:val="1"/>
    <w:qFormat/>
    <w:rsid w:val="00265800"/>
    <w:pPr>
      <w:spacing w:after="0" w:line="240" w:lineRule="auto"/>
    </w:pPr>
    <w:rPr>
      <w:rFonts w:ascii="Calibri" w:eastAsia="Calibri" w:hAnsi="Calibri" w:cs="Times New Roman"/>
    </w:rPr>
  </w:style>
  <w:style w:type="paragraph" w:styleId="NormalnyWeb">
    <w:name w:val="Normal (Web)"/>
    <w:basedOn w:val="Normalny"/>
    <w:uiPriority w:val="99"/>
    <w:rsid w:val="00AB1C3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401ADD"/>
    <w:pPr>
      <w:autoSpaceDE w:val="0"/>
      <w:autoSpaceDN w:val="0"/>
      <w:adjustRightInd w:val="0"/>
      <w:spacing w:after="0" w:line="240" w:lineRule="auto"/>
    </w:pPr>
    <w:rPr>
      <w:rFonts w:ascii="Arial" w:eastAsia="Calibri" w:hAnsi="Arial" w:cs="Arial"/>
      <w:color w:val="000000"/>
      <w:sz w:val="24"/>
      <w:szCs w:val="24"/>
      <w:lang w:eastAsia="pl-PL"/>
    </w:rPr>
  </w:style>
  <w:style w:type="table" w:styleId="Tabela-Siatka">
    <w:name w:val="Table Grid"/>
    <w:basedOn w:val="Standardowy"/>
    <w:uiPriority w:val="59"/>
    <w:rsid w:val="00401ADD"/>
    <w:pPr>
      <w:spacing w:after="0" w:line="240" w:lineRule="auto"/>
    </w:pPr>
    <w:rPr>
      <w:rFonts w:ascii="Calibri" w:eastAsia="Calibri" w:hAnsi="Calibri" w:cs="Calibri"/>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401ADD"/>
  </w:style>
  <w:style w:type="paragraph" w:customStyle="1" w:styleId="rtecenter">
    <w:name w:val="rtecenter"/>
    <w:basedOn w:val="Normalny"/>
    <w:rsid w:val="00401AD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401ADD"/>
    <w:rPr>
      <w:i/>
      <w:iCs/>
    </w:rPr>
  </w:style>
  <w:style w:type="paragraph" w:styleId="Tekstdymka">
    <w:name w:val="Balloon Text"/>
    <w:basedOn w:val="Normalny"/>
    <w:link w:val="TekstdymkaZnak"/>
    <w:uiPriority w:val="99"/>
    <w:semiHidden/>
    <w:unhideWhenUsed/>
    <w:rsid w:val="00401ADD"/>
    <w:pPr>
      <w:spacing w:after="0" w:line="240" w:lineRule="auto"/>
    </w:pPr>
    <w:rPr>
      <w:rFonts w:ascii="Tahoma" w:eastAsia="Calibri" w:hAnsi="Tahoma" w:cs="Tahoma"/>
      <w:sz w:val="16"/>
      <w:szCs w:val="16"/>
      <w:lang w:eastAsia="pl-PL"/>
    </w:rPr>
  </w:style>
  <w:style w:type="character" w:customStyle="1" w:styleId="TekstdymkaZnak">
    <w:name w:val="Tekst dymka Znak"/>
    <w:basedOn w:val="Domylnaczcionkaakapitu"/>
    <w:link w:val="Tekstdymka"/>
    <w:uiPriority w:val="99"/>
    <w:semiHidden/>
    <w:rsid w:val="00401ADD"/>
    <w:rPr>
      <w:rFonts w:ascii="Tahoma" w:eastAsia="Calibri" w:hAnsi="Tahoma" w:cs="Tahoma"/>
      <w:sz w:val="16"/>
      <w:szCs w:val="16"/>
      <w:lang w:eastAsia="pl-PL"/>
    </w:rPr>
  </w:style>
  <w:style w:type="character" w:customStyle="1" w:styleId="fontstyle01">
    <w:name w:val="fontstyle01"/>
    <w:basedOn w:val="Domylnaczcionkaakapitu"/>
    <w:rsid w:val="00401ADD"/>
    <w:rPr>
      <w:rFonts w:ascii="Times New Roman" w:hAnsi="Times New Roman" w:cs="Times New Roman" w:hint="default"/>
      <w:b/>
      <w:bCs/>
      <w:i w:val="0"/>
      <w:iCs w:val="0"/>
      <w:color w:val="000000"/>
      <w:sz w:val="22"/>
      <w:szCs w:val="22"/>
    </w:rPr>
  </w:style>
  <w:style w:type="character" w:customStyle="1" w:styleId="fontstyle11">
    <w:name w:val="fontstyle11"/>
    <w:basedOn w:val="Domylnaczcionkaakapitu"/>
    <w:rsid w:val="00401ADD"/>
    <w:rPr>
      <w:rFonts w:ascii="Times New Roman" w:hAnsi="Times New Roman" w:cs="Times New Roman" w:hint="default"/>
      <w:b w:val="0"/>
      <w:bCs w:val="0"/>
      <w:i w:val="0"/>
      <w:iCs w:val="0"/>
      <w:color w:val="000000"/>
      <w:sz w:val="22"/>
      <w:szCs w:val="22"/>
    </w:rPr>
  </w:style>
  <w:style w:type="character" w:customStyle="1" w:styleId="hgkelc">
    <w:name w:val="hgkelc"/>
    <w:basedOn w:val="Domylnaczcionkaakapitu"/>
    <w:rsid w:val="00401ADD"/>
  </w:style>
  <w:style w:type="paragraph" w:styleId="Legenda">
    <w:name w:val="caption"/>
    <w:basedOn w:val="Normalny"/>
    <w:next w:val="Normalny"/>
    <w:uiPriority w:val="35"/>
    <w:unhideWhenUsed/>
    <w:qFormat/>
    <w:rsid w:val="00AE1A26"/>
    <w:pPr>
      <w:spacing w:after="200" w:line="240" w:lineRule="auto"/>
    </w:pPr>
    <w:rPr>
      <w:i/>
      <w:iCs/>
      <w:color w:val="44546A" w:themeColor="text2"/>
      <w:sz w:val="18"/>
      <w:szCs w:val="18"/>
    </w:rPr>
  </w:style>
  <w:style w:type="character" w:customStyle="1" w:styleId="Nagwek3Znak">
    <w:name w:val="Nagłówek 3 Znak"/>
    <w:basedOn w:val="Domylnaczcionkaakapitu"/>
    <w:link w:val="Nagwek3"/>
    <w:uiPriority w:val="9"/>
    <w:rsid w:val="001D5B4B"/>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1D5B4B"/>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rsid w:val="001D5B4B"/>
    <w:rPr>
      <w:rFonts w:asciiTheme="majorHAnsi" w:eastAsiaTheme="majorEastAsia" w:hAnsiTheme="majorHAnsi" w:cstheme="majorBidi"/>
      <w:color w:val="2F5496" w:themeColor="accent1" w:themeShade="BF"/>
    </w:rPr>
  </w:style>
  <w:style w:type="paragraph" w:styleId="Nagwekspisutreci">
    <w:name w:val="TOC Heading"/>
    <w:basedOn w:val="Nagwek1"/>
    <w:next w:val="Normalny"/>
    <w:uiPriority w:val="39"/>
    <w:unhideWhenUsed/>
    <w:qFormat/>
    <w:rsid w:val="00E358D8"/>
    <w:pPr>
      <w:outlineLvl w:val="9"/>
    </w:pPr>
    <w:rPr>
      <w:lang w:eastAsia="pl-PL"/>
    </w:rPr>
  </w:style>
  <w:style w:type="paragraph" w:styleId="Spistreci1">
    <w:name w:val="toc 1"/>
    <w:basedOn w:val="Normalny"/>
    <w:next w:val="Normalny"/>
    <w:autoRedefine/>
    <w:uiPriority w:val="39"/>
    <w:unhideWhenUsed/>
    <w:rsid w:val="00E358D8"/>
    <w:pPr>
      <w:spacing w:after="100"/>
    </w:pPr>
  </w:style>
  <w:style w:type="paragraph" w:styleId="Spistreci2">
    <w:name w:val="toc 2"/>
    <w:basedOn w:val="Normalny"/>
    <w:next w:val="Normalny"/>
    <w:autoRedefine/>
    <w:uiPriority w:val="39"/>
    <w:unhideWhenUsed/>
    <w:rsid w:val="00E358D8"/>
    <w:pPr>
      <w:spacing w:after="100"/>
      <w:ind w:left="220"/>
    </w:pPr>
  </w:style>
  <w:style w:type="paragraph" w:styleId="Spisilustracji">
    <w:name w:val="table of figures"/>
    <w:basedOn w:val="Normalny"/>
    <w:next w:val="Normalny"/>
    <w:uiPriority w:val="99"/>
    <w:unhideWhenUsed/>
    <w:rsid w:val="004731CC"/>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492478">
      <w:bodyDiv w:val="1"/>
      <w:marLeft w:val="0"/>
      <w:marRight w:val="0"/>
      <w:marTop w:val="0"/>
      <w:marBottom w:val="0"/>
      <w:divBdr>
        <w:top w:val="none" w:sz="0" w:space="0" w:color="auto"/>
        <w:left w:val="none" w:sz="0" w:space="0" w:color="auto"/>
        <w:bottom w:val="none" w:sz="0" w:space="0" w:color="auto"/>
        <w:right w:val="none" w:sz="0" w:space="0" w:color="auto"/>
      </w:divBdr>
    </w:div>
    <w:div w:id="208883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bdl.stat.gov.pl/BDL/start" TargetMode="External"/><Relationship Id="rId26" Type="http://schemas.openxmlformats.org/officeDocument/2006/relationships/chart" Target="charts/chart4.xml"/><Relationship Id="rId39" Type="http://schemas.openxmlformats.org/officeDocument/2006/relationships/chart" Target="charts/chart8.xml"/><Relationship Id="rId21" Type="http://schemas.openxmlformats.org/officeDocument/2006/relationships/hyperlink" Target="https://bdl.stat.gov.pl/BDL/start" TargetMode="External"/><Relationship Id="rId34" Type="http://schemas.openxmlformats.org/officeDocument/2006/relationships/hyperlink" Target="https://krakow.stat.gov.pl/statystyczne-vademecum-samorzadowca/" TargetMode="External"/><Relationship Id="rId42" Type="http://schemas.openxmlformats.org/officeDocument/2006/relationships/chart" Target="charts/chart9.xml"/><Relationship Id="rId47" Type="http://schemas.openxmlformats.org/officeDocument/2006/relationships/hyperlink" Target="https://bdl.stat.gov.pl/BDL/start" TargetMode="External"/><Relationship Id="rId50" Type="http://schemas.openxmlformats.org/officeDocument/2006/relationships/hyperlink" Target="https://bdl.stat.gov.pl/BDL/start" TargetMode="External"/><Relationship Id="rId55" Type="http://schemas.openxmlformats.org/officeDocument/2006/relationships/footer" Target="footer2.xml"/><Relationship Id="rId63" Type="http://schemas.openxmlformats.org/officeDocument/2006/relationships/chart" Target="charts/chart20.xml"/><Relationship Id="rId68" Type="http://schemas.openxmlformats.org/officeDocument/2006/relationships/hyperlink" Target="https://pl.wikipedia.org/wiki/Zaufanie" TargetMode="Externa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inrol.gov.pl/Wsparcie-rolnictwa/Program-Rozwoju-Obszarow-Wiejskich-2014-2020/Rozwoj-Lokalny-Kierowany-przez-Spolecznosc-RLKS" TargetMode="External"/><Relationship Id="rId29"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s://bdl.stat.gov.pl/BDL/start" TargetMode="External"/><Relationship Id="rId32" Type="http://schemas.openxmlformats.org/officeDocument/2006/relationships/chart" Target="charts/chart6.xml"/><Relationship Id="rId37" Type="http://schemas.openxmlformats.org/officeDocument/2006/relationships/hyperlink" Target="https://bdl.stat.gov.pl/BDL/start" TargetMode="External"/><Relationship Id="rId40" Type="http://schemas.openxmlformats.org/officeDocument/2006/relationships/hyperlink" Target="https://bdl.stat.gov.pl/BDL/start" TargetMode="External"/><Relationship Id="rId45" Type="http://schemas.openxmlformats.org/officeDocument/2006/relationships/chart" Target="charts/chart10.xml"/><Relationship Id="rId53" Type="http://schemas.openxmlformats.org/officeDocument/2006/relationships/footer" Target="footer1.xml"/><Relationship Id="rId58" Type="http://schemas.openxmlformats.org/officeDocument/2006/relationships/chart" Target="charts/chart15.xml"/><Relationship Id="rId66" Type="http://schemas.openxmlformats.org/officeDocument/2006/relationships/chart" Target="charts/chart23.xml"/><Relationship Id="rId5" Type="http://schemas.openxmlformats.org/officeDocument/2006/relationships/settings" Target="settings.xml"/><Relationship Id="rId15" Type="http://schemas.openxmlformats.org/officeDocument/2006/relationships/hyperlink" Target="http://www.minrol.gov.pl/Wsparcie-rolnictwa/Program-Rozwoju-Obszarow-Wiejskich-2014-2020/Rozwoj-Lokalny-Kierowany-przez-Spolecznosc-RLKS" TargetMode="External"/><Relationship Id="rId23" Type="http://schemas.openxmlformats.org/officeDocument/2006/relationships/chart" Target="charts/chart3.xml"/><Relationship Id="rId28" Type="http://schemas.openxmlformats.org/officeDocument/2006/relationships/hyperlink" Target="https://bdl.stat.gov.pl/BDL/start" TargetMode="External"/><Relationship Id="rId36" Type="http://schemas.openxmlformats.org/officeDocument/2006/relationships/chart" Target="charts/chart7.xml"/><Relationship Id="rId49" Type="http://schemas.openxmlformats.org/officeDocument/2006/relationships/hyperlink" Target="https://bdl.stat.gov.pl/BDL/start" TargetMode="External"/><Relationship Id="rId57" Type="http://schemas.openxmlformats.org/officeDocument/2006/relationships/chart" Target="charts/chart14.xml"/><Relationship Id="rId61" Type="http://schemas.openxmlformats.org/officeDocument/2006/relationships/chart" Target="charts/chart18.xml"/><Relationship Id="rId10" Type="http://schemas.openxmlformats.org/officeDocument/2006/relationships/image" Target="media/image2.jpeg"/><Relationship Id="rId19" Type="http://schemas.openxmlformats.org/officeDocument/2006/relationships/chart" Target="charts/chart1.xml"/><Relationship Id="rId31" Type="http://schemas.openxmlformats.org/officeDocument/2006/relationships/hyperlink" Target="https://bdl.stat.gov.pl/BDL/start" TargetMode="External"/><Relationship Id="rId44" Type="http://schemas.openxmlformats.org/officeDocument/2006/relationships/hyperlink" Target="https://bdl.stat.gov.pl/BDL/start" TargetMode="External"/><Relationship Id="rId52" Type="http://schemas.openxmlformats.org/officeDocument/2006/relationships/hyperlink" Target="https://bdl.stat.gov.pl/BDL/start" TargetMode="External"/><Relationship Id="rId60" Type="http://schemas.openxmlformats.org/officeDocument/2006/relationships/chart" Target="charts/chart17.xml"/><Relationship Id="rId65" Type="http://schemas.openxmlformats.org/officeDocument/2006/relationships/chart" Target="charts/chart2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ksow.pl" TargetMode="External"/><Relationship Id="rId22" Type="http://schemas.openxmlformats.org/officeDocument/2006/relationships/chart" Target="charts/chart2.xml"/><Relationship Id="rId27" Type="http://schemas.openxmlformats.org/officeDocument/2006/relationships/hyperlink" Target="https://bdl.stat.gov.pl/BDL/start" TargetMode="External"/><Relationship Id="rId30" Type="http://schemas.openxmlformats.org/officeDocument/2006/relationships/hyperlink" Target="https://bdl.stat.gov.pl/BDL/start" TargetMode="External"/><Relationship Id="rId35" Type="http://schemas.openxmlformats.org/officeDocument/2006/relationships/hyperlink" Target="https://bdl.stat.gov.pl/BDL/start" TargetMode="External"/><Relationship Id="rId43" Type="http://schemas.openxmlformats.org/officeDocument/2006/relationships/hyperlink" Target="https://bdl.stat.gov.pl/BDL/start" TargetMode="External"/><Relationship Id="rId48" Type="http://schemas.openxmlformats.org/officeDocument/2006/relationships/chart" Target="charts/chart11.xml"/><Relationship Id="rId56" Type="http://schemas.openxmlformats.org/officeDocument/2006/relationships/chart" Target="charts/chart13.xml"/><Relationship Id="rId64" Type="http://schemas.openxmlformats.org/officeDocument/2006/relationships/chart" Target="charts/chart21.xml"/><Relationship Id="rId69" Type="http://schemas.openxmlformats.org/officeDocument/2006/relationships/footer" Target="footer3.xml"/><Relationship Id="rId8" Type="http://schemas.openxmlformats.org/officeDocument/2006/relationships/endnotes" Target="endnotes.xml"/><Relationship Id="rId51" Type="http://schemas.openxmlformats.org/officeDocument/2006/relationships/chart" Target="charts/chart12.xm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6.emf"/><Relationship Id="rId25" Type="http://schemas.openxmlformats.org/officeDocument/2006/relationships/hyperlink" Target="https://bdl.stat.gov.pl/BDL/start" TargetMode="External"/><Relationship Id="rId33" Type="http://schemas.openxmlformats.org/officeDocument/2006/relationships/hyperlink" Target="https://bdl.stat.gov.pl/BDL/start" TargetMode="External"/><Relationship Id="rId38" Type="http://schemas.openxmlformats.org/officeDocument/2006/relationships/hyperlink" Target="https://bdl.stat.gov.pl/BDL/start" TargetMode="External"/><Relationship Id="rId46" Type="http://schemas.openxmlformats.org/officeDocument/2006/relationships/hyperlink" Target="https://bdl.stat.gov.pl/BDL/start" TargetMode="External"/><Relationship Id="rId59" Type="http://schemas.openxmlformats.org/officeDocument/2006/relationships/chart" Target="charts/chart16.xml"/><Relationship Id="rId67" Type="http://schemas.openxmlformats.org/officeDocument/2006/relationships/chart" Target="charts/chart24.xml"/><Relationship Id="rId20" Type="http://schemas.openxmlformats.org/officeDocument/2006/relationships/hyperlink" Target="https://bdl.stat.gov.pl/BDL/start" TargetMode="External"/><Relationship Id="rId41" Type="http://schemas.openxmlformats.org/officeDocument/2006/relationships/hyperlink" Target="https://bdl.stat.gov.pl/BDL/start" TargetMode="External"/><Relationship Id="rId54" Type="http://schemas.openxmlformats.org/officeDocument/2006/relationships/header" Target="header1.xml"/><Relationship Id="rId62" Type="http://schemas.openxmlformats.org/officeDocument/2006/relationships/chart" Target="charts/chart19.xml"/><Relationship Id="rId7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D:\Desktop\PROJEKT-LGD-AD\Wykresy%20SP.xlsx" TargetMode="External"/></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D:\Desktop\PROJEKT-LGD-AD\Wykresy%20SP.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Desktop\PROJEKT-LGD-AD\Wykresy%20SP.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Desktop\PROJEKT-LGD-AD\Wykresy%20SP.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Desktop\PROJEKT-LGD-AD\BADANIA%20ANKIETOWE\SP-Kopia%205.5_wykresy%20i%20tabela%20spisz%20podhale.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D:\Desktop\PROJEKT-LGD-AD\BADANIA%20ANKIETOWE\SP-Kopia%205.5_wykresy%20i%20tabela%20spisz%20podhale.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D:\Desktop\PROJEKT-LGD-AD\BADANIA%20ANKIETOWE\SP-Kopia%205.5_wykresy%20i%20tabela%20spisz%20podhale.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D:\Desktop\PROJEKT-LGD-AD\BADANIA%20ANKIETOWE\SP-Kopia%205.5_wykresy%20i%20tabela%20spisz%20podhale.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Desktop\PROJEKT-LGD-AD\Wykresy%20SP.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D:\Desktop\PROJEKT-LGD-AD\BADANIA%20ANKIETOWE\SP-Kopia%205.6_wykresy%20spisz%20podhale.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D:\Desktop\PROJEKT-LGD-AD\BADANIA%20ANKIETOWE\SP-Kopia%205.6_wykresy%20spisz%20podhale.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D:\Desktop\PROJEKT-LGD-AD\BADANIA%20ANKIETOWE\SP-Kopia%205.6_wykresy%20spisz%20podhale.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D:\Desktop\PROJEKT-LGD-AD\BADANIA%20ANKIETOWE\SP-Kopia%205.6_wykresy%20spisz%20podhale.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D:\Desktop\PROJEKT-LGD-AD\BADANIA%20ANKIETOWE\SP-Kopia%205.6_wykresy%20spisz%20podhale.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Desktop\PROJEKT-LGD-AD\Wykresy%20SP.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esktop\PROJEKT-LGD-AD\Wykresy%20SP.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D:\Desktop\PROJEKT-LGD-AD\Wykresy%20SP.xlsx"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D:\Desktop\PROJEKT-LGD-AD\Wykresy%20SP.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Desktop\PROJEKT-LGD-AD\Wykresy%20SP.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Desktop\PROJEKT-LGD-AD\Wykresy%20SP.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D:\Desktop\PROJEKT-LGD-AD\Wykresy%20SP.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v>2015</c:v>
          </c:tx>
          <c:invertIfNegative val="0"/>
          <c:dLbls>
            <c:dLbl>
              <c:idx val="0"/>
              <c:layout>
                <c:manualLayout>
                  <c:x val="0"/>
                  <c:y val="-1.479016454058044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4F1-4516-B0CD-993B83528680}"/>
                </c:ext>
              </c:extLst>
            </c:dLbl>
            <c:dLbl>
              <c:idx val="1"/>
              <c:layout>
                <c:manualLayout>
                  <c:x val="0"/>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4F1-4516-B0CD-993B83528680}"/>
                </c:ext>
              </c:extLst>
            </c:dLbl>
            <c:spPr>
              <a:noFill/>
              <a:ln>
                <a:noFill/>
              </a:ln>
              <a:effectLst/>
            </c:spPr>
            <c:txPr>
              <a:bodyPr rot="-5400000" vert="horz"/>
              <a:lstStyle/>
              <a:p>
                <a:pPr>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Arkusz1!$B$7:$B$10</c:f>
              <c:strCache>
                <c:ptCount val="4"/>
                <c:pt idx="0">
                  <c:v>Bukowina Tatrzańska</c:v>
                </c:pt>
                <c:pt idx="1">
                  <c:v>Łapsze Niżne</c:v>
                </c:pt>
                <c:pt idx="2">
                  <c:v>Nowy Targ</c:v>
                </c:pt>
                <c:pt idx="3">
                  <c:v>Obszar LGD ogółem</c:v>
                </c:pt>
              </c:strCache>
            </c:strRef>
          </c:cat>
          <c:val>
            <c:numRef>
              <c:f>Arkusz1!$C$7:$C$10</c:f>
              <c:numCache>
                <c:formatCode>#,##0</c:formatCode>
                <c:ptCount val="4"/>
                <c:pt idx="0">
                  <c:v>13198</c:v>
                </c:pt>
                <c:pt idx="1">
                  <c:v>9237</c:v>
                </c:pt>
                <c:pt idx="2">
                  <c:v>23717</c:v>
                </c:pt>
                <c:pt idx="3">
                  <c:v>46152</c:v>
                </c:pt>
              </c:numCache>
            </c:numRef>
          </c:val>
          <c:extLst xmlns:c16r2="http://schemas.microsoft.com/office/drawing/2015/06/chart">
            <c:ext xmlns:c16="http://schemas.microsoft.com/office/drawing/2014/chart" uri="{C3380CC4-5D6E-409C-BE32-E72D297353CC}">
              <c16:uniqueId val="{00000002-44F1-4516-B0CD-993B83528680}"/>
            </c:ext>
          </c:extLst>
        </c:ser>
        <c:ser>
          <c:idx val="1"/>
          <c:order val="1"/>
          <c:tx>
            <c:v>2016</c:v>
          </c:tx>
          <c:invertIfNegative val="0"/>
          <c:dLbls>
            <c:dLbl>
              <c:idx val="0"/>
              <c:layout>
                <c:manualLayout>
                  <c:x val="0"/>
                  <c:y val="-1.4806916928823908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44F1-4516-B0CD-993B83528680}"/>
                </c:ext>
              </c:extLst>
            </c:dLbl>
            <c:spPr>
              <a:noFill/>
              <a:ln>
                <a:noFill/>
              </a:ln>
              <a:effectLst/>
            </c:spPr>
            <c:txPr>
              <a:bodyPr rot="-5400000" vert="horz"/>
              <a:lstStyle/>
              <a:p>
                <a:pPr>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Arkusz1!$B$7:$B$10</c:f>
              <c:strCache>
                <c:ptCount val="4"/>
                <c:pt idx="0">
                  <c:v>Bukowina Tatrzańska</c:v>
                </c:pt>
                <c:pt idx="1">
                  <c:v>Łapsze Niżne</c:v>
                </c:pt>
                <c:pt idx="2">
                  <c:v>Nowy Targ</c:v>
                </c:pt>
                <c:pt idx="3">
                  <c:v>Obszar LGD ogółem</c:v>
                </c:pt>
              </c:strCache>
            </c:strRef>
          </c:cat>
          <c:val>
            <c:numRef>
              <c:f>Arkusz1!$D$7:$D$10</c:f>
              <c:numCache>
                <c:formatCode>#,##0</c:formatCode>
                <c:ptCount val="4"/>
                <c:pt idx="0">
                  <c:v>13267</c:v>
                </c:pt>
                <c:pt idx="1">
                  <c:v>9299</c:v>
                </c:pt>
                <c:pt idx="2">
                  <c:v>23779</c:v>
                </c:pt>
                <c:pt idx="3">
                  <c:v>46345</c:v>
                </c:pt>
              </c:numCache>
            </c:numRef>
          </c:val>
          <c:extLst xmlns:c16r2="http://schemas.microsoft.com/office/drawing/2015/06/chart">
            <c:ext xmlns:c16="http://schemas.microsoft.com/office/drawing/2014/chart" uri="{C3380CC4-5D6E-409C-BE32-E72D297353CC}">
              <c16:uniqueId val="{00000004-44F1-4516-B0CD-993B83528680}"/>
            </c:ext>
          </c:extLst>
        </c:ser>
        <c:ser>
          <c:idx val="2"/>
          <c:order val="2"/>
          <c:tx>
            <c:v>2017</c:v>
          </c:tx>
          <c:invertIfNegative val="0"/>
          <c:dLbls>
            <c:dLbl>
              <c:idx val="0"/>
              <c:layout>
                <c:manualLayout>
                  <c:x val="0"/>
                  <c:y val="-1.4806916928823908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44F1-4516-B0CD-993B83528680}"/>
                </c:ext>
              </c:extLst>
            </c:dLbl>
            <c:spPr>
              <a:noFill/>
              <a:ln>
                <a:noFill/>
              </a:ln>
              <a:effectLst/>
            </c:spPr>
            <c:txPr>
              <a:bodyPr rot="-5400000" vert="horz"/>
              <a:lstStyle/>
              <a:p>
                <a:pPr>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Arkusz1!$B$7:$B$10</c:f>
              <c:strCache>
                <c:ptCount val="4"/>
                <c:pt idx="0">
                  <c:v>Bukowina Tatrzańska</c:v>
                </c:pt>
                <c:pt idx="1">
                  <c:v>Łapsze Niżne</c:v>
                </c:pt>
                <c:pt idx="2">
                  <c:v>Nowy Targ</c:v>
                </c:pt>
                <c:pt idx="3">
                  <c:v>Obszar LGD ogółem</c:v>
                </c:pt>
              </c:strCache>
            </c:strRef>
          </c:cat>
          <c:val>
            <c:numRef>
              <c:f>Arkusz1!$E$7:$E$10</c:f>
              <c:numCache>
                <c:formatCode>#,##0</c:formatCode>
                <c:ptCount val="4"/>
                <c:pt idx="0">
                  <c:v>13290</c:v>
                </c:pt>
                <c:pt idx="1">
                  <c:v>9340</c:v>
                </c:pt>
                <c:pt idx="2">
                  <c:v>23905</c:v>
                </c:pt>
                <c:pt idx="3">
                  <c:v>46535</c:v>
                </c:pt>
              </c:numCache>
            </c:numRef>
          </c:val>
          <c:extLst xmlns:c16r2="http://schemas.microsoft.com/office/drawing/2015/06/chart">
            <c:ext xmlns:c16="http://schemas.microsoft.com/office/drawing/2014/chart" uri="{C3380CC4-5D6E-409C-BE32-E72D297353CC}">
              <c16:uniqueId val="{00000006-44F1-4516-B0CD-993B83528680}"/>
            </c:ext>
          </c:extLst>
        </c:ser>
        <c:ser>
          <c:idx val="3"/>
          <c:order val="3"/>
          <c:tx>
            <c:v>2018</c:v>
          </c:tx>
          <c:invertIfNegative val="0"/>
          <c:dLbls>
            <c:dLbl>
              <c:idx val="0"/>
              <c:layout>
                <c:manualLayout>
                  <c:x val="0"/>
                  <c:y val="-1.1105187696617863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44F1-4516-B0CD-993B83528680}"/>
                </c:ext>
              </c:extLst>
            </c:dLbl>
            <c:spPr>
              <a:noFill/>
              <a:ln>
                <a:noFill/>
              </a:ln>
              <a:effectLst/>
            </c:spPr>
            <c:txPr>
              <a:bodyPr rot="-5400000" vert="horz"/>
              <a:lstStyle/>
              <a:p>
                <a:pPr>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Arkusz1!$B$7:$B$10</c:f>
              <c:strCache>
                <c:ptCount val="4"/>
                <c:pt idx="0">
                  <c:v>Bukowina Tatrzańska</c:v>
                </c:pt>
                <c:pt idx="1">
                  <c:v>Łapsze Niżne</c:v>
                </c:pt>
                <c:pt idx="2">
                  <c:v>Nowy Targ</c:v>
                </c:pt>
                <c:pt idx="3">
                  <c:v>Obszar LGD ogółem</c:v>
                </c:pt>
              </c:strCache>
            </c:strRef>
          </c:cat>
          <c:val>
            <c:numRef>
              <c:f>Arkusz1!$F$7:$F$10</c:f>
              <c:numCache>
                <c:formatCode>#,##0</c:formatCode>
                <c:ptCount val="4"/>
                <c:pt idx="0">
                  <c:v>13351</c:v>
                </c:pt>
                <c:pt idx="1">
                  <c:v>9341</c:v>
                </c:pt>
                <c:pt idx="2">
                  <c:v>24015</c:v>
                </c:pt>
                <c:pt idx="3">
                  <c:v>46707</c:v>
                </c:pt>
              </c:numCache>
            </c:numRef>
          </c:val>
          <c:extLst xmlns:c16r2="http://schemas.microsoft.com/office/drawing/2015/06/chart">
            <c:ext xmlns:c16="http://schemas.microsoft.com/office/drawing/2014/chart" uri="{C3380CC4-5D6E-409C-BE32-E72D297353CC}">
              <c16:uniqueId val="{00000008-44F1-4516-B0CD-993B83528680}"/>
            </c:ext>
          </c:extLst>
        </c:ser>
        <c:ser>
          <c:idx val="4"/>
          <c:order val="4"/>
          <c:tx>
            <c:v>2019</c:v>
          </c:tx>
          <c:invertIfNegative val="0"/>
          <c:dLbls>
            <c:dLbl>
              <c:idx val="0"/>
              <c:layout>
                <c:manualLayout>
                  <c:x val="0"/>
                  <c:y val="-1.1105187696617863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44F1-4516-B0CD-993B83528680}"/>
                </c:ext>
              </c:extLst>
            </c:dLbl>
            <c:spPr>
              <a:noFill/>
              <a:ln>
                <a:noFill/>
              </a:ln>
              <a:effectLst/>
            </c:spPr>
            <c:txPr>
              <a:bodyPr rot="-5400000" vert="horz"/>
              <a:lstStyle/>
              <a:p>
                <a:pPr>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Arkusz1!$B$7:$B$10</c:f>
              <c:strCache>
                <c:ptCount val="4"/>
                <c:pt idx="0">
                  <c:v>Bukowina Tatrzańska</c:v>
                </c:pt>
                <c:pt idx="1">
                  <c:v>Łapsze Niżne</c:v>
                </c:pt>
                <c:pt idx="2">
                  <c:v>Nowy Targ</c:v>
                </c:pt>
                <c:pt idx="3">
                  <c:v>Obszar LGD ogółem</c:v>
                </c:pt>
              </c:strCache>
            </c:strRef>
          </c:cat>
          <c:val>
            <c:numRef>
              <c:f>Arkusz1!$G$7:$G$10</c:f>
              <c:numCache>
                <c:formatCode>#,##0</c:formatCode>
                <c:ptCount val="4"/>
                <c:pt idx="0">
                  <c:v>13387</c:v>
                </c:pt>
                <c:pt idx="1">
                  <c:v>9379</c:v>
                </c:pt>
                <c:pt idx="2">
                  <c:v>24070</c:v>
                </c:pt>
                <c:pt idx="3">
                  <c:v>46836</c:v>
                </c:pt>
              </c:numCache>
            </c:numRef>
          </c:val>
          <c:extLst xmlns:c16r2="http://schemas.microsoft.com/office/drawing/2015/06/chart">
            <c:ext xmlns:c16="http://schemas.microsoft.com/office/drawing/2014/chart" uri="{C3380CC4-5D6E-409C-BE32-E72D297353CC}">
              <c16:uniqueId val="{0000000A-44F1-4516-B0CD-993B83528680}"/>
            </c:ext>
          </c:extLst>
        </c:ser>
        <c:ser>
          <c:idx val="5"/>
          <c:order val="5"/>
          <c:tx>
            <c:v>2020</c:v>
          </c:tx>
          <c:invertIfNegative val="0"/>
          <c:dLbls>
            <c:dLbl>
              <c:idx val="0"/>
              <c:layout>
                <c:manualLayout>
                  <c:x val="0"/>
                  <c:y val="-1.480691692882390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44F1-4516-B0CD-993B83528680}"/>
                </c:ext>
              </c:extLst>
            </c:dLbl>
            <c:spPr>
              <a:noFill/>
              <a:ln>
                <a:noFill/>
              </a:ln>
              <a:effectLst/>
            </c:spPr>
            <c:txPr>
              <a:bodyPr rot="-5400000" vert="horz"/>
              <a:lstStyle/>
              <a:p>
                <a:pPr>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Arkusz1!$B$7:$B$10</c:f>
              <c:strCache>
                <c:ptCount val="4"/>
                <c:pt idx="0">
                  <c:v>Bukowina Tatrzańska</c:v>
                </c:pt>
                <c:pt idx="1">
                  <c:v>Łapsze Niżne</c:v>
                </c:pt>
                <c:pt idx="2">
                  <c:v>Nowy Targ</c:v>
                </c:pt>
                <c:pt idx="3">
                  <c:v>Obszar LGD ogółem</c:v>
                </c:pt>
              </c:strCache>
            </c:strRef>
          </c:cat>
          <c:val>
            <c:numRef>
              <c:f>Arkusz1!$H$7:$H$10</c:f>
              <c:numCache>
                <c:formatCode>#,##0</c:formatCode>
                <c:ptCount val="4"/>
                <c:pt idx="0">
                  <c:v>13455</c:v>
                </c:pt>
                <c:pt idx="1">
                  <c:v>9355</c:v>
                </c:pt>
                <c:pt idx="2">
                  <c:v>24131</c:v>
                </c:pt>
                <c:pt idx="3">
                  <c:v>46941</c:v>
                </c:pt>
              </c:numCache>
            </c:numRef>
          </c:val>
          <c:extLst xmlns:c16r2="http://schemas.microsoft.com/office/drawing/2015/06/chart">
            <c:ext xmlns:c16="http://schemas.microsoft.com/office/drawing/2014/chart" uri="{C3380CC4-5D6E-409C-BE32-E72D297353CC}">
              <c16:uniqueId val="{0000000C-44F1-4516-B0CD-993B83528680}"/>
            </c:ext>
          </c:extLst>
        </c:ser>
        <c:dLbls>
          <c:showLegendKey val="0"/>
          <c:showVal val="0"/>
          <c:showCatName val="0"/>
          <c:showSerName val="0"/>
          <c:showPercent val="0"/>
          <c:showBubbleSize val="0"/>
        </c:dLbls>
        <c:gapWidth val="150"/>
        <c:axId val="312742656"/>
        <c:axId val="312744576"/>
      </c:barChart>
      <c:catAx>
        <c:axId val="312742656"/>
        <c:scaling>
          <c:orientation val="minMax"/>
        </c:scaling>
        <c:delete val="0"/>
        <c:axPos val="b"/>
        <c:numFmt formatCode="General" sourceLinked="0"/>
        <c:majorTickMark val="out"/>
        <c:minorTickMark val="none"/>
        <c:tickLblPos val="nextTo"/>
        <c:crossAx val="312744576"/>
        <c:crosses val="autoZero"/>
        <c:auto val="1"/>
        <c:lblAlgn val="ctr"/>
        <c:lblOffset val="100"/>
        <c:noMultiLvlLbl val="0"/>
      </c:catAx>
      <c:valAx>
        <c:axId val="312744576"/>
        <c:scaling>
          <c:orientation val="minMax"/>
          <c:max val="50000"/>
        </c:scaling>
        <c:delete val="0"/>
        <c:axPos val="l"/>
        <c:majorGridlines/>
        <c:numFmt formatCode="#,##0" sourceLinked="1"/>
        <c:majorTickMark val="out"/>
        <c:minorTickMark val="none"/>
        <c:tickLblPos val="nextTo"/>
        <c:crossAx val="312742656"/>
        <c:crosses val="autoZero"/>
        <c:crossBetween val="between"/>
      </c:valAx>
    </c:plotArea>
    <c:legend>
      <c:legendPos val="r"/>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0127296587926514E-2"/>
          <c:y val="5.0925925925925923E-2"/>
          <c:w val="0.58062314085739286"/>
          <c:h val="0.83309419655876349"/>
        </c:manualLayout>
      </c:layout>
      <c:barChart>
        <c:barDir val="bar"/>
        <c:grouping val="clustered"/>
        <c:varyColors val="0"/>
        <c:ser>
          <c:idx val="0"/>
          <c:order val="0"/>
          <c:tx>
            <c:strRef>
              <c:f>Arkusz1!$B$176</c:f>
              <c:strCache>
                <c:ptCount val="1"/>
                <c:pt idx="0">
                  <c:v>Bukowina Tatrzańska</c:v>
                </c:pt>
              </c:strCache>
            </c:strRef>
          </c:tx>
          <c:invertIfNegative val="0"/>
          <c:dLbls>
            <c:spPr>
              <a:noFill/>
              <a:ln>
                <a:noFill/>
              </a:ln>
              <a:effectLst/>
            </c:spPr>
            <c:txPr>
              <a:bodyPr/>
              <a:lstStyle/>
              <a:p>
                <a:pPr>
                  <a:defRPr sz="800"/>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Arkusz1!$C$176:$H$176</c:f>
              <c:numCache>
                <c:formatCode>General</c:formatCode>
                <c:ptCount val="6"/>
                <c:pt idx="0">
                  <c:v>801</c:v>
                </c:pt>
                <c:pt idx="1">
                  <c:v>816</c:v>
                </c:pt>
                <c:pt idx="2">
                  <c:v>836</c:v>
                </c:pt>
                <c:pt idx="3">
                  <c:v>896</c:v>
                </c:pt>
                <c:pt idx="4">
                  <c:v>949</c:v>
                </c:pt>
                <c:pt idx="5">
                  <c:v>977</c:v>
                </c:pt>
              </c:numCache>
            </c:numRef>
          </c:val>
          <c:extLst xmlns:c16r2="http://schemas.microsoft.com/office/drawing/2015/06/chart">
            <c:ext xmlns:c16="http://schemas.microsoft.com/office/drawing/2014/chart" uri="{C3380CC4-5D6E-409C-BE32-E72D297353CC}">
              <c16:uniqueId val="{00000000-296D-42DD-A231-E138FD7D4E28}"/>
            </c:ext>
          </c:extLst>
        </c:ser>
        <c:ser>
          <c:idx val="1"/>
          <c:order val="1"/>
          <c:tx>
            <c:strRef>
              <c:f>Arkusz1!$B$177</c:f>
              <c:strCache>
                <c:ptCount val="1"/>
                <c:pt idx="0">
                  <c:v>Łapsze Niżne</c:v>
                </c:pt>
              </c:strCache>
            </c:strRef>
          </c:tx>
          <c:invertIfNegative val="0"/>
          <c:dLbls>
            <c:dLbl>
              <c:idx val="0"/>
              <c:tx>
                <c:rich>
                  <a:bodyPr/>
                  <a:lstStyle/>
                  <a:p>
                    <a:r>
                      <a:rPr lang="en-US" sz="800"/>
                      <a:t>434</a:t>
                    </a:r>
                  </a:p>
                </c:rich>
              </c:tx>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1-296D-42DD-A231-E138FD7D4E28}"/>
                </c:ext>
              </c:extLst>
            </c:dLbl>
            <c:dLbl>
              <c:idx val="1"/>
              <c:tx>
                <c:rich>
                  <a:bodyPr/>
                  <a:lstStyle/>
                  <a:p>
                    <a:r>
                      <a:rPr lang="en-US" sz="800"/>
                      <a:t>450</a:t>
                    </a:r>
                  </a:p>
                </c:rich>
              </c:tx>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2-296D-42DD-A231-E138FD7D4E28}"/>
                </c:ext>
              </c:extLst>
            </c:dLbl>
            <c:dLbl>
              <c:idx val="2"/>
              <c:tx>
                <c:rich>
                  <a:bodyPr/>
                  <a:lstStyle/>
                  <a:p>
                    <a:r>
                      <a:rPr lang="en-US" sz="800"/>
                      <a:t>459</a:t>
                    </a:r>
                  </a:p>
                </c:rich>
              </c:tx>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3-296D-42DD-A231-E138FD7D4E28}"/>
                </c:ext>
              </c:extLst>
            </c:dLbl>
            <c:dLbl>
              <c:idx val="3"/>
              <c:tx>
                <c:rich>
                  <a:bodyPr/>
                  <a:lstStyle/>
                  <a:p>
                    <a:r>
                      <a:rPr lang="en-US" sz="800"/>
                      <a:t>500</a:t>
                    </a:r>
                  </a:p>
                </c:rich>
              </c:tx>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4-296D-42DD-A231-E138FD7D4E28}"/>
                </c:ext>
              </c:extLst>
            </c:dLbl>
            <c:dLbl>
              <c:idx val="4"/>
              <c:tx>
                <c:rich>
                  <a:bodyPr/>
                  <a:lstStyle/>
                  <a:p>
                    <a:r>
                      <a:rPr lang="en-US" sz="800"/>
                      <a:t>548</a:t>
                    </a:r>
                  </a:p>
                </c:rich>
              </c:tx>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5-296D-42DD-A231-E138FD7D4E28}"/>
                </c:ext>
              </c:extLst>
            </c:dLbl>
            <c:dLbl>
              <c:idx val="5"/>
              <c:tx>
                <c:rich>
                  <a:bodyPr/>
                  <a:lstStyle/>
                  <a:p>
                    <a:r>
                      <a:rPr lang="en-US" sz="800"/>
                      <a:t>578</a:t>
                    </a:r>
                  </a:p>
                </c:rich>
              </c:tx>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6-296D-42DD-A231-E138FD7D4E28}"/>
                </c:ext>
              </c:extLst>
            </c:dLbl>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Arkusz1!$C$177:$H$177</c:f>
              <c:numCache>
                <c:formatCode>General</c:formatCode>
                <c:ptCount val="6"/>
                <c:pt idx="0">
                  <c:v>434</c:v>
                </c:pt>
                <c:pt idx="1">
                  <c:v>450</c:v>
                </c:pt>
                <c:pt idx="2">
                  <c:v>459</c:v>
                </c:pt>
                <c:pt idx="3">
                  <c:v>500</c:v>
                </c:pt>
                <c:pt idx="4">
                  <c:v>548</c:v>
                </c:pt>
                <c:pt idx="5">
                  <c:v>578</c:v>
                </c:pt>
              </c:numCache>
            </c:numRef>
          </c:val>
          <c:extLst xmlns:c16r2="http://schemas.microsoft.com/office/drawing/2015/06/chart">
            <c:ext xmlns:c16="http://schemas.microsoft.com/office/drawing/2014/chart" uri="{C3380CC4-5D6E-409C-BE32-E72D297353CC}">
              <c16:uniqueId val="{00000007-296D-42DD-A231-E138FD7D4E28}"/>
            </c:ext>
          </c:extLst>
        </c:ser>
        <c:ser>
          <c:idx val="2"/>
          <c:order val="2"/>
          <c:tx>
            <c:strRef>
              <c:f>Arkusz1!$B$178</c:f>
              <c:strCache>
                <c:ptCount val="1"/>
                <c:pt idx="0">
                  <c:v>Nowy Targ</c:v>
                </c:pt>
              </c:strCache>
            </c:strRef>
          </c:tx>
          <c:invertIfNegative val="0"/>
          <c:dLbls>
            <c:spPr>
              <a:noFill/>
              <a:ln>
                <a:noFill/>
              </a:ln>
              <a:effectLst/>
            </c:spPr>
            <c:txPr>
              <a:bodyPr/>
              <a:lstStyle/>
              <a:p>
                <a:pPr>
                  <a:defRPr sz="800"/>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Arkusz1!$C$178:$H$178</c:f>
              <c:numCache>
                <c:formatCode>General</c:formatCode>
                <c:ptCount val="6"/>
                <c:pt idx="0">
                  <c:v>540</c:v>
                </c:pt>
                <c:pt idx="1">
                  <c:v>545</c:v>
                </c:pt>
                <c:pt idx="2">
                  <c:v>564</c:v>
                </c:pt>
                <c:pt idx="3">
                  <c:v>609</c:v>
                </c:pt>
                <c:pt idx="4">
                  <c:v>647</c:v>
                </c:pt>
                <c:pt idx="5">
                  <c:v>678</c:v>
                </c:pt>
              </c:numCache>
            </c:numRef>
          </c:val>
          <c:extLst xmlns:c16r2="http://schemas.microsoft.com/office/drawing/2015/06/chart">
            <c:ext xmlns:c16="http://schemas.microsoft.com/office/drawing/2014/chart" uri="{C3380CC4-5D6E-409C-BE32-E72D297353CC}">
              <c16:uniqueId val="{00000008-296D-42DD-A231-E138FD7D4E28}"/>
            </c:ext>
          </c:extLst>
        </c:ser>
        <c:ser>
          <c:idx val="3"/>
          <c:order val="3"/>
          <c:tx>
            <c:strRef>
              <c:f>Arkusz1!$B$179</c:f>
              <c:strCache>
                <c:ptCount val="1"/>
                <c:pt idx="0">
                  <c:v>Obszar LGD - ogółem</c:v>
                </c:pt>
              </c:strCache>
            </c:strRef>
          </c:tx>
          <c:invertIfNegative val="0"/>
          <c:dLbls>
            <c:spPr>
              <a:noFill/>
              <a:ln>
                <a:noFill/>
              </a:ln>
              <a:effectLst/>
            </c:spPr>
            <c:txPr>
              <a:bodyPr/>
              <a:lstStyle/>
              <a:p>
                <a:pPr>
                  <a:defRPr sz="800"/>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Arkusz1!$C$179:$H$179</c:f>
              <c:numCache>
                <c:formatCode>#,##0</c:formatCode>
                <c:ptCount val="6"/>
                <c:pt idx="0">
                  <c:v>1775</c:v>
                </c:pt>
                <c:pt idx="1">
                  <c:v>1811</c:v>
                </c:pt>
                <c:pt idx="2">
                  <c:v>1859</c:v>
                </c:pt>
                <c:pt idx="3">
                  <c:v>4149</c:v>
                </c:pt>
                <c:pt idx="4">
                  <c:v>2144</c:v>
                </c:pt>
                <c:pt idx="5">
                  <c:v>2233</c:v>
                </c:pt>
              </c:numCache>
            </c:numRef>
          </c:val>
          <c:extLst xmlns:c16r2="http://schemas.microsoft.com/office/drawing/2015/06/chart">
            <c:ext xmlns:c16="http://schemas.microsoft.com/office/drawing/2014/chart" uri="{C3380CC4-5D6E-409C-BE32-E72D297353CC}">
              <c16:uniqueId val="{00000009-296D-42DD-A231-E138FD7D4E28}"/>
            </c:ext>
          </c:extLst>
        </c:ser>
        <c:dLbls>
          <c:showLegendKey val="0"/>
          <c:showVal val="0"/>
          <c:showCatName val="0"/>
          <c:showSerName val="0"/>
          <c:showPercent val="0"/>
          <c:showBubbleSize val="0"/>
        </c:dLbls>
        <c:gapWidth val="150"/>
        <c:axId val="310878976"/>
        <c:axId val="310880512"/>
      </c:barChart>
      <c:catAx>
        <c:axId val="310878976"/>
        <c:scaling>
          <c:orientation val="minMax"/>
        </c:scaling>
        <c:delete val="0"/>
        <c:axPos val="l"/>
        <c:majorTickMark val="out"/>
        <c:minorTickMark val="none"/>
        <c:tickLblPos val="nextTo"/>
        <c:crossAx val="310880512"/>
        <c:crosses val="autoZero"/>
        <c:auto val="1"/>
        <c:lblAlgn val="ctr"/>
        <c:lblOffset val="100"/>
        <c:noMultiLvlLbl val="0"/>
      </c:catAx>
      <c:valAx>
        <c:axId val="310880512"/>
        <c:scaling>
          <c:orientation val="minMax"/>
        </c:scaling>
        <c:delete val="0"/>
        <c:axPos val="b"/>
        <c:majorGridlines/>
        <c:numFmt formatCode="General" sourceLinked="1"/>
        <c:majorTickMark val="out"/>
        <c:minorTickMark val="none"/>
        <c:tickLblPos val="nextTo"/>
        <c:crossAx val="310878976"/>
        <c:crosses val="autoZero"/>
        <c:crossBetween val="between"/>
      </c:valAx>
    </c:plotArea>
    <c:legend>
      <c:legendPos val="r"/>
      <c:layout>
        <c:manualLayout>
          <c:xMode val="edge"/>
          <c:yMode val="edge"/>
          <c:x val="0.71064377393470346"/>
          <c:y val="0.56220441507863961"/>
          <c:w val="0.22578064785637408"/>
          <c:h val="0.28415499329525473"/>
        </c:manualLayout>
      </c:layout>
      <c:overlay val="0"/>
    </c:legend>
    <c:plotVisOnly val="1"/>
    <c:dispBlanksAs val="gap"/>
    <c:showDLblsOverMax val="0"/>
  </c:chart>
  <c:externalData r:id="rId1">
    <c:autoUpdate val="0"/>
  </c:externalData>
  <c:userShapes r:id="rId2"/>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cked"/>
        <c:varyColors val="0"/>
        <c:ser>
          <c:idx val="0"/>
          <c:order val="0"/>
          <c:tx>
            <c:v>Bukowina Tatrzańska</c:v>
          </c:tx>
          <c:dLbls>
            <c:dLbl>
              <c:idx val="0"/>
              <c:layout>
                <c:manualLayout>
                  <c:x val="-4.7513998250218722E-2"/>
                  <c:y val="-4.2141294838145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AA81-45BF-9649-A6F3BF10B0CF}"/>
                </c:ext>
              </c:extLst>
            </c:dLbl>
            <c:dLbl>
              <c:idx val="1"/>
              <c:layout>
                <c:manualLayout>
                  <c:x val="-4.7513998250218722E-2"/>
                  <c:y val="-4.677092446777485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AA81-45BF-9649-A6F3BF10B0CF}"/>
                </c:ext>
              </c:extLst>
            </c:dLbl>
            <c:dLbl>
              <c:idx val="2"/>
              <c:layout>
                <c:manualLayout>
                  <c:x val="-4.7513998250218722E-2"/>
                  <c:y val="-4.2141294838145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AA81-45BF-9649-A6F3BF10B0CF}"/>
                </c:ext>
              </c:extLst>
            </c:dLbl>
            <c:dLbl>
              <c:idx val="3"/>
              <c:layout>
                <c:manualLayout>
                  <c:x val="-4.7513998250218722E-2"/>
                  <c:y val="-4.2141294838145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AA81-45BF-9649-A6F3BF10B0CF}"/>
                </c:ext>
              </c:extLst>
            </c:dLbl>
            <c:dLbl>
              <c:idx val="4"/>
              <c:layout>
                <c:manualLayout>
                  <c:x val="-4.7513998250218722E-2"/>
                  <c:y val="-4.677092446777485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AA81-45BF-9649-A6F3BF10B0CF}"/>
                </c:ext>
              </c:extLst>
            </c:dLbl>
            <c:spPr>
              <a:noFill/>
              <a:ln>
                <a:noFill/>
              </a:ln>
              <a:effectLst/>
            </c:spPr>
            <c:txPr>
              <a:bodyPr/>
              <a:lstStyle/>
              <a:p>
                <a:pPr>
                  <a:defRPr sz="800"/>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Lit>
              <c:formatCode>General</c:formatCode>
              <c:ptCount val="6"/>
              <c:pt idx="0">
                <c:v>2015</c:v>
              </c:pt>
              <c:pt idx="1">
                <c:v>2016</c:v>
              </c:pt>
              <c:pt idx="2">
                <c:v>2017</c:v>
              </c:pt>
              <c:pt idx="3">
                <c:v>2018</c:v>
              </c:pt>
              <c:pt idx="4">
                <c:v>2019</c:v>
              </c:pt>
              <c:pt idx="5">
                <c:v>2020</c:v>
              </c:pt>
            </c:numLit>
          </c:cat>
          <c:val>
            <c:numRef>
              <c:f>Arkusz1!$B$197:$F$197</c:f>
              <c:numCache>
                <c:formatCode>General</c:formatCode>
                <c:ptCount val="5"/>
                <c:pt idx="0">
                  <c:v>559</c:v>
                </c:pt>
                <c:pt idx="1">
                  <c:v>498</c:v>
                </c:pt>
                <c:pt idx="2">
                  <c:v>397</c:v>
                </c:pt>
                <c:pt idx="3">
                  <c:v>416</c:v>
                </c:pt>
                <c:pt idx="4">
                  <c:v>399</c:v>
                </c:pt>
              </c:numCache>
            </c:numRef>
          </c:val>
          <c:smooth val="0"/>
          <c:extLst xmlns:c16r2="http://schemas.microsoft.com/office/drawing/2015/06/chart">
            <c:ext xmlns:c16="http://schemas.microsoft.com/office/drawing/2014/chart" uri="{C3380CC4-5D6E-409C-BE32-E72D297353CC}">
              <c16:uniqueId val="{00000005-AA81-45BF-9649-A6F3BF10B0CF}"/>
            </c:ext>
          </c:extLst>
        </c:ser>
        <c:ser>
          <c:idx val="1"/>
          <c:order val="1"/>
          <c:tx>
            <c:v>Nowy Targ</c:v>
          </c:tx>
          <c:dLbls>
            <c:spPr>
              <a:noFill/>
              <a:ln>
                <a:noFill/>
              </a:ln>
              <a:effectLst/>
            </c:spPr>
            <c:txPr>
              <a:bodyPr/>
              <a:lstStyle/>
              <a:p>
                <a:pPr>
                  <a:defRPr sz="800"/>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Lit>
              <c:formatCode>General</c:formatCode>
              <c:ptCount val="6"/>
              <c:pt idx="0">
                <c:v>2015</c:v>
              </c:pt>
              <c:pt idx="1">
                <c:v>2016</c:v>
              </c:pt>
              <c:pt idx="2">
                <c:v>2017</c:v>
              </c:pt>
              <c:pt idx="3">
                <c:v>2018</c:v>
              </c:pt>
              <c:pt idx="4">
                <c:v>2019</c:v>
              </c:pt>
              <c:pt idx="5">
                <c:v>2020</c:v>
              </c:pt>
            </c:numLit>
          </c:cat>
          <c:val>
            <c:numRef>
              <c:f>Arkusz1!$B$198:$F$198</c:f>
              <c:numCache>
                <c:formatCode>General</c:formatCode>
                <c:ptCount val="5"/>
                <c:pt idx="0">
                  <c:v>284</c:v>
                </c:pt>
                <c:pt idx="1">
                  <c:v>348</c:v>
                </c:pt>
                <c:pt idx="2">
                  <c:v>446</c:v>
                </c:pt>
                <c:pt idx="3">
                  <c:v>404</c:v>
                </c:pt>
                <c:pt idx="4">
                  <c:v>383</c:v>
                </c:pt>
              </c:numCache>
            </c:numRef>
          </c:val>
          <c:smooth val="0"/>
          <c:extLst xmlns:c16r2="http://schemas.microsoft.com/office/drawing/2015/06/chart">
            <c:ext xmlns:c16="http://schemas.microsoft.com/office/drawing/2014/chart" uri="{C3380CC4-5D6E-409C-BE32-E72D297353CC}">
              <c16:uniqueId val="{00000006-AA81-45BF-9649-A6F3BF10B0CF}"/>
            </c:ext>
          </c:extLst>
        </c:ser>
        <c:ser>
          <c:idx val="2"/>
          <c:order val="2"/>
          <c:tx>
            <c:v>Łapsze Niżne</c:v>
          </c:tx>
          <c:dLbls>
            <c:spPr>
              <a:noFill/>
              <a:ln>
                <a:noFill/>
              </a:ln>
              <a:effectLst/>
            </c:spPr>
            <c:txPr>
              <a:bodyPr/>
              <a:lstStyle/>
              <a:p>
                <a:pPr>
                  <a:defRPr sz="800"/>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Lit>
              <c:formatCode>General</c:formatCode>
              <c:ptCount val="6"/>
              <c:pt idx="0">
                <c:v>2015</c:v>
              </c:pt>
              <c:pt idx="1">
                <c:v>2016</c:v>
              </c:pt>
              <c:pt idx="2">
                <c:v>2017</c:v>
              </c:pt>
              <c:pt idx="3">
                <c:v>2018</c:v>
              </c:pt>
              <c:pt idx="4">
                <c:v>2019</c:v>
              </c:pt>
              <c:pt idx="5">
                <c:v>2020</c:v>
              </c:pt>
            </c:numLit>
          </c:cat>
          <c:val>
            <c:numRef>
              <c:f>Arkusz1!$B$199:$F$199</c:f>
              <c:numCache>
                <c:formatCode>General</c:formatCode>
                <c:ptCount val="5"/>
                <c:pt idx="0">
                  <c:v>631</c:v>
                </c:pt>
                <c:pt idx="1">
                  <c:v>554</c:v>
                </c:pt>
                <c:pt idx="2">
                  <c:v>516</c:v>
                </c:pt>
                <c:pt idx="3">
                  <c:v>440</c:v>
                </c:pt>
                <c:pt idx="4">
                  <c:v>398</c:v>
                </c:pt>
              </c:numCache>
            </c:numRef>
          </c:val>
          <c:smooth val="0"/>
          <c:extLst xmlns:c16r2="http://schemas.microsoft.com/office/drawing/2015/06/chart">
            <c:ext xmlns:c16="http://schemas.microsoft.com/office/drawing/2014/chart" uri="{C3380CC4-5D6E-409C-BE32-E72D297353CC}">
              <c16:uniqueId val="{00000007-AA81-45BF-9649-A6F3BF10B0CF}"/>
            </c:ext>
          </c:extLst>
        </c:ser>
        <c:ser>
          <c:idx val="3"/>
          <c:order val="3"/>
          <c:tx>
            <c:v>Małopolska</c:v>
          </c:tx>
          <c:dLbls>
            <c:dLbl>
              <c:idx val="0"/>
              <c:layout>
                <c:manualLayout>
                  <c:x val="-3.2457531350247863E-2"/>
                  <c:y val="-3.62848026349647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AA81-45BF-9649-A6F3BF10B0CF}"/>
                </c:ext>
              </c:extLst>
            </c:dLbl>
            <c:dLbl>
              <c:idx val="1"/>
              <c:layout>
                <c:manualLayout>
                  <c:x val="-3.2457531350247884E-2"/>
                  <c:y val="-3.62848026349647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AA81-45BF-9649-A6F3BF10B0CF}"/>
                </c:ext>
              </c:extLst>
            </c:dLbl>
            <c:dLbl>
              <c:idx val="2"/>
              <c:layout>
                <c:manualLayout>
                  <c:x val="-3.2457531350247884E-2"/>
                  <c:y val="-2.40299006741804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AA81-45BF-9649-A6F3BF10B0CF}"/>
                </c:ext>
              </c:extLst>
            </c:dLbl>
            <c:dLbl>
              <c:idx val="3"/>
              <c:layout>
                <c:manualLayout>
                  <c:x val="-3.2457531350247884E-2"/>
                  <c:y val="-2.811486799444187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AA81-45BF-9649-A6F3BF10B0CF}"/>
                </c:ext>
              </c:extLst>
            </c:dLbl>
            <c:dLbl>
              <c:idx val="4"/>
              <c:layout>
                <c:manualLayout>
                  <c:x val="-3.2457531350247884E-2"/>
                  <c:y val="-2.811486799444187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AA81-45BF-9649-A6F3BF10B0CF}"/>
                </c:ext>
              </c:extLst>
            </c:dLbl>
            <c:spPr>
              <a:noFill/>
              <a:ln>
                <a:noFill/>
              </a:ln>
              <a:effectLst/>
            </c:spPr>
            <c:txPr>
              <a:bodyPr/>
              <a:lstStyle/>
              <a:p>
                <a:pPr>
                  <a:defRPr sz="800"/>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Lit>
              <c:formatCode>General</c:formatCode>
              <c:ptCount val="6"/>
              <c:pt idx="0">
                <c:v>2015</c:v>
              </c:pt>
              <c:pt idx="1">
                <c:v>2016</c:v>
              </c:pt>
              <c:pt idx="2">
                <c:v>2017</c:v>
              </c:pt>
              <c:pt idx="3">
                <c:v>2018</c:v>
              </c:pt>
              <c:pt idx="4">
                <c:v>2019</c:v>
              </c:pt>
              <c:pt idx="5">
                <c:v>2020</c:v>
              </c:pt>
            </c:numLit>
          </c:cat>
          <c:val>
            <c:numRef>
              <c:f>Arkusz1!$B$200:$F$200</c:f>
              <c:numCache>
                <c:formatCode>General</c:formatCode>
                <c:ptCount val="5"/>
                <c:pt idx="0">
                  <c:v>611</c:v>
                </c:pt>
                <c:pt idx="1">
                  <c:v>549</c:v>
                </c:pt>
                <c:pt idx="2">
                  <c:v>485</c:v>
                </c:pt>
                <c:pt idx="3">
                  <c:v>447</c:v>
                </c:pt>
                <c:pt idx="4">
                  <c:v>413</c:v>
                </c:pt>
              </c:numCache>
            </c:numRef>
          </c:val>
          <c:smooth val="0"/>
          <c:extLst xmlns:c16r2="http://schemas.microsoft.com/office/drawing/2015/06/chart">
            <c:ext xmlns:c16="http://schemas.microsoft.com/office/drawing/2014/chart" uri="{C3380CC4-5D6E-409C-BE32-E72D297353CC}">
              <c16:uniqueId val="{0000000D-AA81-45BF-9649-A6F3BF10B0CF}"/>
            </c:ext>
          </c:extLst>
        </c:ser>
        <c:dLbls>
          <c:dLblPos val="t"/>
          <c:showLegendKey val="0"/>
          <c:showVal val="1"/>
          <c:showCatName val="0"/>
          <c:showSerName val="0"/>
          <c:showPercent val="0"/>
          <c:showBubbleSize val="0"/>
        </c:dLbls>
        <c:dropLines/>
        <c:marker val="1"/>
        <c:smooth val="0"/>
        <c:axId val="311074176"/>
        <c:axId val="311170176"/>
      </c:lineChart>
      <c:catAx>
        <c:axId val="311074176"/>
        <c:scaling>
          <c:orientation val="minMax"/>
        </c:scaling>
        <c:delete val="0"/>
        <c:axPos val="b"/>
        <c:numFmt formatCode="General" sourceLinked="1"/>
        <c:majorTickMark val="none"/>
        <c:minorTickMark val="none"/>
        <c:tickLblPos val="nextTo"/>
        <c:crossAx val="311170176"/>
        <c:crosses val="autoZero"/>
        <c:auto val="1"/>
        <c:lblAlgn val="ctr"/>
        <c:lblOffset val="100"/>
        <c:noMultiLvlLbl val="0"/>
      </c:catAx>
      <c:valAx>
        <c:axId val="311170176"/>
        <c:scaling>
          <c:orientation val="minMax"/>
        </c:scaling>
        <c:delete val="0"/>
        <c:axPos val="l"/>
        <c:majorGridlines/>
        <c:title>
          <c:tx>
            <c:rich>
              <a:bodyPr/>
              <a:lstStyle/>
              <a:p>
                <a:pPr>
                  <a:defRPr/>
                </a:pPr>
                <a:r>
                  <a:rPr lang="en-US" sz="800" b="0"/>
                  <a:t>Liczba</a:t>
                </a:r>
                <a:r>
                  <a:rPr lang="pl-PL" sz="800" b="0"/>
                  <a:t> beneficjentów</a:t>
                </a:r>
                <a:r>
                  <a:rPr lang="en-US" sz="800"/>
                  <a:t> </a:t>
                </a:r>
              </a:p>
            </c:rich>
          </c:tx>
          <c:layout>
            <c:manualLayout>
              <c:xMode val="edge"/>
              <c:yMode val="edge"/>
              <c:x val="1.8892520245866701E-2"/>
              <c:y val="0.42449179146724308"/>
            </c:manualLayout>
          </c:layout>
          <c:overlay val="0"/>
        </c:title>
        <c:numFmt formatCode="General" sourceLinked="1"/>
        <c:majorTickMark val="out"/>
        <c:minorTickMark val="none"/>
        <c:tickLblPos val="nextTo"/>
        <c:crossAx val="311074176"/>
        <c:crosses val="autoZero"/>
        <c:crossBetween val="between"/>
      </c:valAx>
    </c:plotArea>
    <c:legend>
      <c:legendPos val="r"/>
      <c:overlay val="0"/>
    </c:legend>
    <c:plotVisOnly val="1"/>
    <c:dispBlanksAs val="zero"/>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Arkusz1!$A$211</c:f>
              <c:strCache>
                <c:ptCount val="1"/>
                <c:pt idx="0">
                  <c:v>Bukowina Tatrzańska</c:v>
                </c:pt>
              </c:strCache>
            </c:strRef>
          </c:tx>
          <c:invertIfNegative val="0"/>
          <c:dLbls>
            <c:spPr>
              <a:noFill/>
              <a:ln>
                <a:noFill/>
              </a:ln>
              <a:effectLst/>
            </c:spPr>
            <c:txPr>
              <a:bodyPr/>
              <a:lstStyle/>
              <a:p>
                <a:pPr>
                  <a:defRPr sz="800"/>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Lit>
              <c:formatCode>General</c:formatCode>
              <c:ptCount val="5"/>
              <c:pt idx="0">
                <c:v>2016</c:v>
              </c:pt>
              <c:pt idx="1">
                <c:v>2017</c:v>
              </c:pt>
              <c:pt idx="2">
                <c:v>2018</c:v>
              </c:pt>
              <c:pt idx="3">
                <c:v>2019</c:v>
              </c:pt>
              <c:pt idx="4">
                <c:v>2020</c:v>
              </c:pt>
            </c:numLit>
          </c:cat>
          <c:val>
            <c:numRef>
              <c:f>Arkusz1!$B$211:$F$211</c:f>
              <c:numCache>
                <c:formatCode>General</c:formatCode>
                <c:ptCount val="5"/>
                <c:pt idx="0">
                  <c:v>90</c:v>
                </c:pt>
                <c:pt idx="1">
                  <c:v>99</c:v>
                </c:pt>
                <c:pt idx="2">
                  <c:v>104</c:v>
                </c:pt>
                <c:pt idx="3">
                  <c:v>113</c:v>
                </c:pt>
                <c:pt idx="4">
                  <c:v>97</c:v>
                </c:pt>
              </c:numCache>
            </c:numRef>
          </c:val>
          <c:extLst xmlns:c16r2="http://schemas.microsoft.com/office/drawing/2015/06/chart">
            <c:ext xmlns:c16="http://schemas.microsoft.com/office/drawing/2014/chart" uri="{C3380CC4-5D6E-409C-BE32-E72D297353CC}">
              <c16:uniqueId val="{00000000-A89D-4A07-B088-09DE7E3D8B8F}"/>
            </c:ext>
          </c:extLst>
        </c:ser>
        <c:ser>
          <c:idx val="1"/>
          <c:order val="1"/>
          <c:tx>
            <c:strRef>
              <c:f>Arkusz1!$A$212</c:f>
              <c:strCache>
                <c:ptCount val="1"/>
                <c:pt idx="0">
                  <c:v>Nowy Targ</c:v>
                </c:pt>
              </c:strCache>
            </c:strRef>
          </c:tx>
          <c:invertIfNegative val="0"/>
          <c:dLbls>
            <c:spPr>
              <a:noFill/>
              <a:ln>
                <a:noFill/>
              </a:ln>
              <a:effectLst/>
            </c:spPr>
            <c:txPr>
              <a:bodyPr/>
              <a:lstStyle/>
              <a:p>
                <a:pPr>
                  <a:defRPr sz="800"/>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Lit>
              <c:formatCode>General</c:formatCode>
              <c:ptCount val="5"/>
              <c:pt idx="0">
                <c:v>2016</c:v>
              </c:pt>
              <c:pt idx="1">
                <c:v>2017</c:v>
              </c:pt>
              <c:pt idx="2">
                <c:v>2018</c:v>
              </c:pt>
              <c:pt idx="3">
                <c:v>2019</c:v>
              </c:pt>
              <c:pt idx="4">
                <c:v>2020</c:v>
              </c:pt>
            </c:numLit>
          </c:cat>
          <c:val>
            <c:numRef>
              <c:f>Arkusz1!$B$212:$F$212</c:f>
              <c:numCache>
                <c:formatCode>General</c:formatCode>
                <c:ptCount val="5"/>
                <c:pt idx="0">
                  <c:v>25</c:v>
                </c:pt>
                <c:pt idx="1">
                  <c:v>26</c:v>
                </c:pt>
                <c:pt idx="2">
                  <c:v>23</c:v>
                </c:pt>
                <c:pt idx="3">
                  <c:v>23</c:v>
                </c:pt>
                <c:pt idx="4">
                  <c:v>18</c:v>
                </c:pt>
              </c:numCache>
            </c:numRef>
          </c:val>
          <c:extLst xmlns:c16r2="http://schemas.microsoft.com/office/drawing/2015/06/chart">
            <c:ext xmlns:c16="http://schemas.microsoft.com/office/drawing/2014/chart" uri="{C3380CC4-5D6E-409C-BE32-E72D297353CC}">
              <c16:uniqueId val="{00000001-A89D-4A07-B088-09DE7E3D8B8F}"/>
            </c:ext>
          </c:extLst>
        </c:ser>
        <c:ser>
          <c:idx val="2"/>
          <c:order val="2"/>
          <c:tx>
            <c:strRef>
              <c:f>Arkusz1!$A$213</c:f>
              <c:strCache>
                <c:ptCount val="1"/>
                <c:pt idx="0">
                  <c:v>Łapsze Niżne</c:v>
                </c:pt>
              </c:strCache>
            </c:strRef>
          </c:tx>
          <c:invertIfNegative val="0"/>
          <c:dLbls>
            <c:dLbl>
              <c:idx val="0"/>
              <c:layout>
                <c:manualLayout>
                  <c:x val="2.7777777777777776E-2"/>
                  <c:y val="8.4875562720133283E-17"/>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A89D-4A07-B088-09DE7E3D8B8F}"/>
                </c:ext>
              </c:extLst>
            </c:dLbl>
            <c:dLbl>
              <c:idx val="1"/>
              <c:layout>
                <c:manualLayout>
                  <c:x val="2.2222222222222223E-2"/>
                  <c:y val="-4.6296296296296294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A89D-4A07-B088-09DE7E3D8B8F}"/>
                </c:ext>
              </c:extLst>
            </c:dLbl>
            <c:dLbl>
              <c:idx val="2"/>
              <c:layout>
                <c:manualLayout>
                  <c:x val="2.2222222222222223E-2"/>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A89D-4A07-B088-09DE7E3D8B8F}"/>
                </c:ext>
              </c:extLst>
            </c:dLbl>
            <c:dLbl>
              <c:idx val="3"/>
              <c:layout>
                <c:manualLayout>
                  <c:x val="3.0555555555555555E-2"/>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A89D-4A07-B088-09DE7E3D8B8F}"/>
                </c:ext>
              </c:extLst>
            </c:dLbl>
            <c:dLbl>
              <c:idx val="4"/>
              <c:layout>
                <c:manualLayout>
                  <c:x val="2.7777777777777776E-2"/>
                  <c:y val="-8.4875562720133283E-17"/>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A89D-4A07-B088-09DE7E3D8B8F}"/>
                </c:ext>
              </c:extLst>
            </c:dLbl>
            <c:spPr>
              <a:noFill/>
              <a:ln>
                <a:noFill/>
              </a:ln>
              <a:effectLst/>
            </c:spPr>
            <c:txPr>
              <a:bodyPr/>
              <a:lstStyle/>
              <a:p>
                <a:pPr>
                  <a:defRPr sz="800"/>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Lit>
              <c:formatCode>General</c:formatCode>
              <c:ptCount val="5"/>
              <c:pt idx="0">
                <c:v>2016</c:v>
              </c:pt>
              <c:pt idx="1">
                <c:v>2017</c:v>
              </c:pt>
              <c:pt idx="2">
                <c:v>2018</c:v>
              </c:pt>
              <c:pt idx="3">
                <c:v>2019</c:v>
              </c:pt>
              <c:pt idx="4">
                <c:v>2020</c:v>
              </c:pt>
            </c:numLit>
          </c:cat>
          <c:val>
            <c:numRef>
              <c:f>Arkusz1!$B$213:$F$213</c:f>
              <c:numCache>
                <c:formatCode>General</c:formatCode>
                <c:ptCount val="5"/>
                <c:pt idx="0">
                  <c:v>8</c:v>
                </c:pt>
                <c:pt idx="1">
                  <c:v>10</c:v>
                </c:pt>
                <c:pt idx="2">
                  <c:v>10</c:v>
                </c:pt>
                <c:pt idx="3">
                  <c:v>10</c:v>
                </c:pt>
                <c:pt idx="4">
                  <c:v>10</c:v>
                </c:pt>
              </c:numCache>
            </c:numRef>
          </c:val>
          <c:extLst xmlns:c16r2="http://schemas.microsoft.com/office/drawing/2015/06/chart">
            <c:ext xmlns:c16="http://schemas.microsoft.com/office/drawing/2014/chart" uri="{C3380CC4-5D6E-409C-BE32-E72D297353CC}">
              <c16:uniqueId val="{00000007-A89D-4A07-B088-09DE7E3D8B8F}"/>
            </c:ext>
          </c:extLst>
        </c:ser>
        <c:ser>
          <c:idx val="3"/>
          <c:order val="3"/>
          <c:tx>
            <c:strRef>
              <c:f>Arkusz1!$A$214</c:f>
              <c:strCache>
                <c:ptCount val="1"/>
                <c:pt idx="0">
                  <c:v>Małopolska</c:v>
                </c:pt>
              </c:strCache>
            </c:strRef>
          </c:tx>
          <c:invertIfNegative val="0"/>
          <c:dLbls>
            <c:spPr>
              <a:noFill/>
              <a:ln>
                <a:noFill/>
              </a:ln>
              <a:effectLst/>
            </c:spPr>
            <c:txPr>
              <a:bodyPr/>
              <a:lstStyle/>
              <a:p>
                <a:pPr>
                  <a:defRPr sz="800"/>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Lit>
              <c:formatCode>General</c:formatCode>
              <c:ptCount val="5"/>
              <c:pt idx="0">
                <c:v>2016</c:v>
              </c:pt>
              <c:pt idx="1">
                <c:v>2017</c:v>
              </c:pt>
              <c:pt idx="2">
                <c:v>2018</c:v>
              </c:pt>
              <c:pt idx="3">
                <c:v>2019</c:v>
              </c:pt>
              <c:pt idx="4">
                <c:v>2020</c:v>
              </c:pt>
            </c:numLit>
          </c:cat>
          <c:val>
            <c:numRef>
              <c:f>Arkusz1!$B$214:$F$214</c:f>
              <c:numCache>
                <c:formatCode>General</c:formatCode>
                <c:ptCount val="5"/>
                <c:pt idx="0">
                  <c:v>123</c:v>
                </c:pt>
                <c:pt idx="1">
                  <c:v>135</c:v>
                </c:pt>
                <c:pt idx="2">
                  <c:v>187</c:v>
                </c:pt>
                <c:pt idx="3">
                  <c:v>146</c:v>
                </c:pt>
                <c:pt idx="4">
                  <c:v>125</c:v>
                </c:pt>
              </c:numCache>
            </c:numRef>
          </c:val>
          <c:extLst xmlns:c16r2="http://schemas.microsoft.com/office/drawing/2015/06/chart">
            <c:ext xmlns:c16="http://schemas.microsoft.com/office/drawing/2014/chart" uri="{C3380CC4-5D6E-409C-BE32-E72D297353CC}">
              <c16:uniqueId val="{00000008-A89D-4A07-B088-09DE7E3D8B8F}"/>
            </c:ext>
          </c:extLst>
        </c:ser>
        <c:dLbls>
          <c:showLegendKey val="0"/>
          <c:showVal val="1"/>
          <c:showCatName val="0"/>
          <c:showSerName val="0"/>
          <c:showPercent val="0"/>
          <c:showBubbleSize val="0"/>
        </c:dLbls>
        <c:gapWidth val="95"/>
        <c:overlap val="100"/>
        <c:axId val="311272192"/>
        <c:axId val="311273728"/>
      </c:barChart>
      <c:catAx>
        <c:axId val="311272192"/>
        <c:scaling>
          <c:orientation val="minMax"/>
        </c:scaling>
        <c:delete val="0"/>
        <c:axPos val="b"/>
        <c:numFmt formatCode="General" sourceLinked="1"/>
        <c:majorTickMark val="none"/>
        <c:minorTickMark val="none"/>
        <c:tickLblPos val="nextTo"/>
        <c:crossAx val="311273728"/>
        <c:crosses val="autoZero"/>
        <c:auto val="1"/>
        <c:lblAlgn val="ctr"/>
        <c:lblOffset val="100"/>
        <c:noMultiLvlLbl val="0"/>
      </c:catAx>
      <c:valAx>
        <c:axId val="311273728"/>
        <c:scaling>
          <c:orientation val="minMax"/>
        </c:scaling>
        <c:delete val="1"/>
        <c:axPos val="l"/>
        <c:numFmt formatCode="General" sourceLinked="1"/>
        <c:majorTickMark val="out"/>
        <c:minorTickMark val="none"/>
        <c:tickLblPos val="nextTo"/>
        <c:crossAx val="311272192"/>
        <c:crosses val="autoZero"/>
        <c:crossBetween val="between"/>
      </c:valAx>
    </c:plotArea>
    <c:legend>
      <c:legendPos val="t"/>
      <c:overlay val="0"/>
    </c:legend>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 jaki sposób docierały do Pana/i informacje dotyczące LGD? (N=207)</a:t>
            </a:r>
          </a:p>
        </c:rich>
      </c:tx>
      <c:overlay val="0"/>
      <c:spPr>
        <a:noFill/>
        <a:ln>
          <a:noFill/>
        </a:ln>
        <a:effectLst/>
      </c:spPr>
    </c:title>
    <c:autoTitleDeleted val="0"/>
    <c:plotArea>
      <c:layout/>
      <c:barChart>
        <c:barDir val="bar"/>
        <c:grouping val="clustered"/>
        <c:varyColors val="0"/>
        <c:ser>
          <c:idx val="0"/>
          <c:order val="0"/>
          <c:tx>
            <c:strRef>
              <c:f>'Docieranie informacji'!$B$1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informacji'!$B$2:$B$10</c:f>
              <c:numCache>
                <c:formatCode>General</c:formatCode>
                <c:ptCount val="9"/>
                <c:pt idx="0">
                  <c:v>26</c:v>
                </c:pt>
                <c:pt idx="1">
                  <c:v>152</c:v>
                </c:pt>
                <c:pt idx="2">
                  <c:v>148</c:v>
                </c:pt>
                <c:pt idx="3">
                  <c:v>4</c:v>
                </c:pt>
                <c:pt idx="4">
                  <c:v>68</c:v>
                </c:pt>
                <c:pt idx="5">
                  <c:v>63</c:v>
                </c:pt>
                <c:pt idx="6">
                  <c:v>84</c:v>
                </c:pt>
                <c:pt idx="7">
                  <c:v>88</c:v>
                </c:pt>
                <c:pt idx="8">
                  <c:v>96</c:v>
                </c:pt>
              </c:numCache>
            </c:numRef>
          </c:val>
          <c:extLst xmlns:c16r2="http://schemas.microsoft.com/office/drawing/2015/06/chart">
            <c:ext xmlns:c16="http://schemas.microsoft.com/office/drawing/2014/chart" uri="{C3380CC4-5D6E-409C-BE32-E72D297353CC}">
              <c16:uniqueId val="{00000000-F381-4A86-B98A-AB1E41FE8F29}"/>
            </c:ext>
          </c:extLst>
        </c:ser>
        <c:ser>
          <c:idx val="1"/>
          <c:order val="1"/>
          <c:tx>
            <c:strRef>
              <c:f>'Docieranie informacji'!$C$1</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informacji'!$C$2:$C$10</c:f>
              <c:numCache>
                <c:formatCode>General</c:formatCode>
                <c:ptCount val="9"/>
                <c:pt idx="0">
                  <c:v>81</c:v>
                </c:pt>
                <c:pt idx="1">
                  <c:v>37</c:v>
                </c:pt>
                <c:pt idx="2">
                  <c:v>25</c:v>
                </c:pt>
                <c:pt idx="3">
                  <c:v>89</c:v>
                </c:pt>
                <c:pt idx="4">
                  <c:v>69</c:v>
                </c:pt>
                <c:pt idx="5">
                  <c:v>75</c:v>
                </c:pt>
                <c:pt idx="6">
                  <c:v>64</c:v>
                </c:pt>
                <c:pt idx="7">
                  <c:v>65</c:v>
                </c:pt>
                <c:pt idx="8">
                  <c:v>78</c:v>
                </c:pt>
              </c:numCache>
            </c:numRef>
          </c:val>
          <c:extLst xmlns:c16r2="http://schemas.microsoft.com/office/drawing/2015/06/chart">
            <c:ext xmlns:c16="http://schemas.microsoft.com/office/drawing/2014/chart" uri="{C3380CC4-5D6E-409C-BE32-E72D297353CC}">
              <c16:uniqueId val="{00000001-F381-4A86-B98A-AB1E41FE8F29}"/>
            </c:ext>
          </c:extLst>
        </c:ser>
        <c:ser>
          <c:idx val="2"/>
          <c:order val="2"/>
          <c:tx>
            <c:strRef>
              <c:f>'Docieranie informacji'!$D$1</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informacji'!$D$2:$D$10</c:f>
              <c:numCache>
                <c:formatCode>General</c:formatCode>
                <c:ptCount val="9"/>
                <c:pt idx="0">
                  <c:v>100</c:v>
                </c:pt>
                <c:pt idx="1">
                  <c:v>18</c:v>
                </c:pt>
                <c:pt idx="2">
                  <c:v>34</c:v>
                </c:pt>
                <c:pt idx="3">
                  <c:v>54</c:v>
                </c:pt>
                <c:pt idx="4">
                  <c:v>70</c:v>
                </c:pt>
                <c:pt idx="5">
                  <c:v>69</c:v>
                </c:pt>
                <c:pt idx="6">
                  <c:v>59</c:v>
                </c:pt>
                <c:pt idx="7">
                  <c:v>54</c:v>
                </c:pt>
                <c:pt idx="8">
                  <c:v>33</c:v>
                </c:pt>
              </c:numCache>
            </c:numRef>
          </c:val>
          <c:extLst xmlns:c16r2="http://schemas.microsoft.com/office/drawing/2015/06/chart">
            <c:ext xmlns:c16="http://schemas.microsoft.com/office/drawing/2014/chart" uri="{C3380CC4-5D6E-409C-BE32-E72D297353CC}">
              <c16:uniqueId val="{00000002-F381-4A86-B98A-AB1E41FE8F29}"/>
            </c:ext>
          </c:extLst>
        </c:ser>
        <c:dLbls>
          <c:dLblPos val="outEnd"/>
          <c:showLegendKey val="0"/>
          <c:showVal val="1"/>
          <c:showCatName val="0"/>
          <c:showSerName val="0"/>
          <c:showPercent val="0"/>
          <c:showBubbleSize val="0"/>
        </c:dLbls>
        <c:gapWidth val="182"/>
        <c:axId val="311691520"/>
        <c:axId val="311717888"/>
      </c:barChart>
      <c:catAx>
        <c:axId val="311691520"/>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11717888"/>
        <c:crosses val="autoZero"/>
        <c:auto val="1"/>
        <c:lblAlgn val="ctr"/>
        <c:lblOffset val="100"/>
        <c:noMultiLvlLbl val="0"/>
      </c:catAx>
      <c:valAx>
        <c:axId val="311717888"/>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116915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n-US" sz="1200" b="0"/>
              <a:t>N=23</a:t>
            </a:r>
          </a:p>
        </c:rich>
      </c:tx>
      <c:layout>
        <c:manualLayout>
          <c:xMode val="edge"/>
          <c:yMode val="edge"/>
          <c:x val="0.42009711286089235"/>
          <c:y val="2.7777777777777776E-2"/>
        </c:manualLayout>
      </c:layout>
      <c:overlay val="0"/>
      <c:spPr>
        <a:noFill/>
        <a:ln>
          <a:noFill/>
        </a:ln>
        <a:effectLst/>
      </c:spPr>
    </c:title>
    <c:autoTitleDeleted val="0"/>
    <c:plotArea>
      <c:layout/>
      <c:barChart>
        <c:barDir val="bar"/>
        <c:grouping val="stacked"/>
        <c:varyColors val="0"/>
        <c:ser>
          <c:idx val="0"/>
          <c:order val="0"/>
          <c:tx>
            <c:v>zdecydowanie tak</c:v>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Arkusz1!$B$126:$C$134</c:f>
              <c:multiLvlStrCache>
                <c:ptCount val="9"/>
                <c:lvl>
                  <c:pt idx="0">
                    <c:v>Zakres udzielonych porad spełnił moje oczekiwania</c:v>
                  </c:pt>
                  <c:pt idx="1">
                    <c:v>Udzielone porady były przydatne</c:v>
                  </c:pt>
                  <c:pt idx="2">
                    <c:v>Przygotowanie merytoryczne doradców LGD było odpowiednie</c:v>
                  </c:pt>
                  <c:pt idx="3">
                    <c:v>Zakres udzielonych porad spełnił moje oczekiwania</c:v>
                  </c:pt>
                  <c:pt idx="4">
                    <c:v>Udzielone porady były przydatne</c:v>
                  </c:pt>
                  <c:pt idx="5">
                    <c:v>Przygotowanie merytoryczne doradców LGD było odpowiednie</c:v>
                  </c:pt>
                  <c:pt idx="6">
                    <c:v>Zakres udzielonych porad spełnił moje oczekiwania</c:v>
                  </c:pt>
                  <c:pt idx="7">
                    <c:v>Udzielone porady były przydatne</c:v>
                  </c:pt>
                  <c:pt idx="8">
                    <c:v>Przygotowanie merytoryczne doradców z LGD było odpowiednie</c:v>
                  </c:pt>
                </c:lvl>
                <c:lvl>
                  <c:pt idx="0">
                    <c:v>Etap składania wniosku</c:v>
                  </c:pt>
                  <c:pt idx="3">
                    <c:v>Etap realizacji operacji</c:v>
                  </c:pt>
                  <c:pt idx="6">
                    <c:v>Etap rozliczania operacji</c:v>
                  </c:pt>
                </c:lvl>
              </c:multiLvlStrCache>
            </c:multiLvlStrRef>
          </c:cat>
          <c:val>
            <c:numRef>
              <c:f>Arkusz1!$D$126:$D$134</c:f>
              <c:numCache>
                <c:formatCode>General</c:formatCode>
                <c:ptCount val="9"/>
                <c:pt idx="0">
                  <c:v>7</c:v>
                </c:pt>
                <c:pt idx="1">
                  <c:v>10</c:v>
                </c:pt>
                <c:pt idx="2">
                  <c:v>13</c:v>
                </c:pt>
                <c:pt idx="3">
                  <c:v>5</c:v>
                </c:pt>
                <c:pt idx="4">
                  <c:v>8</c:v>
                </c:pt>
                <c:pt idx="5">
                  <c:v>12</c:v>
                </c:pt>
                <c:pt idx="6">
                  <c:v>7</c:v>
                </c:pt>
                <c:pt idx="7">
                  <c:v>6</c:v>
                </c:pt>
                <c:pt idx="8">
                  <c:v>10</c:v>
                </c:pt>
              </c:numCache>
            </c:numRef>
          </c:val>
          <c:extLst xmlns:c16r2="http://schemas.microsoft.com/office/drawing/2015/06/chart">
            <c:ext xmlns:c16="http://schemas.microsoft.com/office/drawing/2014/chart" uri="{C3380CC4-5D6E-409C-BE32-E72D297353CC}">
              <c16:uniqueId val="{00000000-2855-4BD8-9F32-E7114A2F92C2}"/>
            </c:ext>
          </c:extLst>
        </c:ser>
        <c:ser>
          <c:idx val="1"/>
          <c:order val="1"/>
          <c:tx>
            <c:v>raczej tak</c:v>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Arkusz1!$B$126:$C$134</c:f>
              <c:multiLvlStrCache>
                <c:ptCount val="9"/>
                <c:lvl>
                  <c:pt idx="0">
                    <c:v>Zakres udzielonych porad spełnił moje oczekiwania</c:v>
                  </c:pt>
                  <c:pt idx="1">
                    <c:v>Udzielone porady były przydatne</c:v>
                  </c:pt>
                  <c:pt idx="2">
                    <c:v>Przygotowanie merytoryczne doradców LGD było odpowiednie</c:v>
                  </c:pt>
                  <c:pt idx="3">
                    <c:v>Zakres udzielonych porad spełnił moje oczekiwania</c:v>
                  </c:pt>
                  <c:pt idx="4">
                    <c:v>Udzielone porady były przydatne</c:v>
                  </c:pt>
                  <c:pt idx="5">
                    <c:v>Przygotowanie merytoryczne doradców LGD było odpowiednie</c:v>
                  </c:pt>
                  <c:pt idx="6">
                    <c:v>Zakres udzielonych porad spełnił moje oczekiwania</c:v>
                  </c:pt>
                  <c:pt idx="7">
                    <c:v>Udzielone porady były przydatne</c:v>
                  </c:pt>
                  <c:pt idx="8">
                    <c:v>Przygotowanie merytoryczne doradców z LGD było odpowiednie</c:v>
                  </c:pt>
                </c:lvl>
                <c:lvl>
                  <c:pt idx="0">
                    <c:v>Etap składania wniosku</c:v>
                  </c:pt>
                  <c:pt idx="3">
                    <c:v>Etap realizacji operacji</c:v>
                  </c:pt>
                  <c:pt idx="6">
                    <c:v>Etap rozliczania operacji</c:v>
                  </c:pt>
                </c:lvl>
              </c:multiLvlStrCache>
            </c:multiLvlStrRef>
          </c:cat>
          <c:val>
            <c:numRef>
              <c:f>Arkusz1!$E$126:$E$134</c:f>
              <c:numCache>
                <c:formatCode>General</c:formatCode>
                <c:ptCount val="9"/>
                <c:pt idx="0">
                  <c:v>13</c:v>
                </c:pt>
                <c:pt idx="1">
                  <c:v>11</c:v>
                </c:pt>
                <c:pt idx="2">
                  <c:v>6</c:v>
                </c:pt>
                <c:pt idx="3">
                  <c:v>16</c:v>
                </c:pt>
                <c:pt idx="4">
                  <c:v>12</c:v>
                </c:pt>
                <c:pt idx="5">
                  <c:v>8</c:v>
                </c:pt>
                <c:pt idx="6">
                  <c:v>12</c:v>
                </c:pt>
                <c:pt idx="7">
                  <c:v>14</c:v>
                </c:pt>
                <c:pt idx="8">
                  <c:v>9</c:v>
                </c:pt>
              </c:numCache>
            </c:numRef>
          </c:val>
          <c:extLst xmlns:c16r2="http://schemas.microsoft.com/office/drawing/2015/06/chart">
            <c:ext xmlns:c16="http://schemas.microsoft.com/office/drawing/2014/chart" uri="{C3380CC4-5D6E-409C-BE32-E72D297353CC}">
              <c16:uniqueId val="{00000001-2855-4BD8-9F32-E7114A2F92C2}"/>
            </c:ext>
          </c:extLst>
        </c:ser>
        <c:ser>
          <c:idx val="2"/>
          <c:order val="2"/>
          <c:tx>
            <c:v>trudno powiedzieć</c:v>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Arkusz1!$B$126:$C$134</c:f>
              <c:multiLvlStrCache>
                <c:ptCount val="9"/>
                <c:lvl>
                  <c:pt idx="0">
                    <c:v>Zakres udzielonych porad spełnił moje oczekiwania</c:v>
                  </c:pt>
                  <c:pt idx="1">
                    <c:v>Udzielone porady były przydatne</c:v>
                  </c:pt>
                  <c:pt idx="2">
                    <c:v>Przygotowanie merytoryczne doradców LGD było odpowiednie</c:v>
                  </c:pt>
                  <c:pt idx="3">
                    <c:v>Zakres udzielonych porad spełnił moje oczekiwania</c:v>
                  </c:pt>
                  <c:pt idx="4">
                    <c:v>Udzielone porady były przydatne</c:v>
                  </c:pt>
                  <c:pt idx="5">
                    <c:v>Przygotowanie merytoryczne doradców LGD było odpowiednie</c:v>
                  </c:pt>
                  <c:pt idx="6">
                    <c:v>Zakres udzielonych porad spełnił moje oczekiwania</c:v>
                  </c:pt>
                  <c:pt idx="7">
                    <c:v>Udzielone porady były przydatne</c:v>
                  </c:pt>
                  <c:pt idx="8">
                    <c:v>Przygotowanie merytoryczne doradców z LGD było odpowiednie</c:v>
                  </c:pt>
                </c:lvl>
                <c:lvl>
                  <c:pt idx="0">
                    <c:v>Etap składania wniosku</c:v>
                  </c:pt>
                  <c:pt idx="3">
                    <c:v>Etap realizacji operacji</c:v>
                  </c:pt>
                  <c:pt idx="6">
                    <c:v>Etap rozliczania operacji</c:v>
                  </c:pt>
                </c:lvl>
              </c:multiLvlStrCache>
            </c:multiLvlStrRef>
          </c:cat>
          <c:val>
            <c:numRef>
              <c:f>Arkusz1!$F$126:$F$134</c:f>
              <c:numCache>
                <c:formatCode>General</c:formatCode>
                <c:ptCount val="9"/>
                <c:pt idx="0">
                  <c:v>3</c:v>
                </c:pt>
                <c:pt idx="1">
                  <c:v>2</c:v>
                </c:pt>
                <c:pt idx="2">
                  <c:v>3</c:v>
                </c:pt>
                <c:pt idx="3">
                  <c:v>2</c:v>
                </c:pt>
                <c:pt idx="4">
                  <c:v>3</c:v>
                </c:pt>
                <c:pt idx="5">
                  <c:v>3</c:v>
                </c:pt>
                <c:pt idx="6">
                  <c:v>4</c:v>
                </c:pt>
                <c:pt idx="7">
                  <c:v>3</c:v>
                </c:pt>
                <c:pt idx="8">
                  <c:v>4</c:v>
                </c:pt>
              </c:numCache>
            </c:numRef>
          </c:val>
          <c:extLst xmlns:c16r2="http://schemas.microsoft.com/office/drawing/2015/06/chart">
            <c:ext xmlns:c16="http://schemas.microsoft.com/office/drawing/2014/chart" uri="{C3380CC4-5D6E-409C-BE32-E72D297353CC}">
              <c16:uniqueId val="{00000002-2855-4BD8-9F32-E7114A2F92C2}"/>
            </c:ext>
          </c:extLst>
        </c:ser>
        <c:ser>
          <c:idx val="3"/>
          <c:order val="3"/>
          <c:tx>
            <c:v>raczej nie</c:v>
          </c:tx>
          <c:spPr>
            <a:solidFill>
              <a:schemeClr val="accent4"/>
            </a:solidFill>
            <a:ln>
              <a:noFill/>
            </a:ln>
            <a:effectLst/>
          </c:spPr>
          <c:invertIfNegative val="0"/>
          <c:dLbls>
            <c:delete val="1"/>
          </c:dLbls>
          <c:cat>
            <c:multiLvlStrRef>
              <c:f>Arkusz1!$B$126:$C$134</c:f>
              <c:multiLvlStrCache>
                <c:ptCount val="9"/>
                <c:lvl>
                  <c:pt idx="0">
                    <c:v>Zakres udzielonych porad spełnił moje oczekiwania</c:v>
                  </c:pt>
                  <c:pt idx="1">
                    <c:v>Udzielone porady były przydatne</c:v>
                  </c:pt>
                  <c:pt idx="2">
                    <c:v>Przygotowanie merytoryczne doradców LGD było odpowiednie</c:v>
                  </c:pt>
                  <c:pt idx="3">
                    <c:v>Zakres udzielonych porad spełnił moje oczekiwania</c:v>
                  </c:pt>
                  <c:pt idx="4">
                    <c:v>Udzielone porady były przydatne</c:v>
                  </c:pt>
                  <c:pt idx="5">
                    <c:v>Przygotowanie merytoryczne doradców LGD było odpowiednie</c:v>
                  </c:pt>
                  <c:pt idx="6">
                    <c:v>Zakres udzielonych porad spełnił moje oczekiwania</c:v>
                  </c:pt>
                  <c:pt idx="7">
                    <c:v>Udzielone porady były przydatne</c:v>
                  </c:pt>
                  <c:pt idx="8">
                    <c:v>Przygotowanie merytoryczne doradców z LGD było odpowiednie</c:v>
                  </c:pt>
                </c:lvl>
                <c:lvl>
                  <c:pt idx="0">
                    <c:v>Etap składania wniosku</c:v>
                  </c:pt>
                  <c:pt idx="3">
                    <c:v>Etap realizacji operacji</c:v>
                  </c:pt>
                  <c:pt idx="6">
                    <c:v>Etap rozliczania operacji</c:v>
                  </c:pt>
                </c:lvl>
              </c:multiLvlStrCache>
            </c:multiLvlStrRef>
          </c:cat>
          <c:val>
            <c:numRef>
              <c:f>Arkusz1!$G$126:$G$134</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3-2855-4BD8-9F32-E7114A2F92C2}"/>
            </c:ext>
          </c:extLst>
        </c:ser>
        <c:ser>
          <c:idx val="4"/>
          <c:order val="4"/>
          <c:tx>
            <c:v>zdecydowanie nie</c:v>
          </c:tx>
          <c:spPr>
            <a:solidFill>
              <a:schemeClr val="accent5"/>
            </a:solidFill>
            <a:ln>
              <a:noFill/>
            </a:ln>
            <a:effectLst/>
          </c:spPr>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2855-4BD8-9F32-E7114A2F92C2}"/>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2855-4BD8-9F32-E7114A2F92C2}"/>
                </c:ext>
              </c:extLst>
            </c:dLbl>
            <c:dLbl>
              <c:idx val="2"/>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pl-PL"/>
                </a:p>
              </c:txPr>
              <c:dLblPos val="ctr"/>
              <c:showLegendKey val="0"/>
              <c:showVal val="1"/>
              <c:showCatName val="0"/>
              <c:showSerName val="0"/>
              <c:showPercent val="0"/>
              <c:showBubbleSize val="0"/>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2855-4BD8-9F32-E7114A2F92C2}"/>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2855-4BD8-9F32-E7114A2F92C2}"/>
                </c:ext>
              </c:extLst>
            </c:dLbl>
            <c:dLbl>
              <c:idx val="5"/>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2855-4BD8-9F32-E7114A2F92C2}"/>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2855-4BD8-9F32-E7114A2F92C2}"/>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2855-4BD8-9F32-E7114A2F92C2}"/>
                </c:ext>
              </c:extLst>
            </c:dLbl>
            <c:dLbl>
              <c:idx val="8"/>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2855-4BD8-9F32-E7114A2F92C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Arkusz1!$B$126:$C$134</c:f>
              <c:multiLvlStrCache>
                <c:ptCount val="9"/>
                <c:lvl>
                  <c:pt idx="0">
                    <c:v>Zakres udzielonych porad spełnił moje oczekiwania</c:v>
                  </c:pt>
                  <c:pt idx="1">
                    <c:v>Udzielone porady były przydatne</c:v>
                  </c:pt>
                  <c:pt idx="2">
                    <c:v>Przygotowanie merytoryczne doradców LGD było odpowiednie</c:v>
                  </c:pt>
                  <c:pt idx="3">
                    <c:v>Zakres udzielonych porad spełnił moje oczekiwania</c:v>
                  </c:pt>
                  <c:pt idx="4">
                    <c:v>Udzielone porady były przydatne</c:v>
                  </c:pt>
                  <c:pt idx="5">
                    <c:v>Przygotowanie merytoryczne doradców LGD było odpowiednie</c:v>
                  </c:pt>
                  <c:pt idx="6">
                    <c:v>Zakres udzielonych porad spełnił moje oczekiwania</c:v>
                  </c:pt>
                  <c:pt idx="7">
                    <c:v>Udzielone porady były przydatne</c:v>
                  </c:pt>
                  <c:pt idx="8">
                    <c:v>Przygotowanie merytoryczne doradców z LGD było odpowiednie</c:v>
                  </c:pt>
                </c:lvl>
                <c:lvl>
                  <c:pt idx="0">
                    <c:v>Etap składania wniosku</c:v>
                  </c:pt>
                  <c:pt idx="3">
                    <c:v>Etap realizacji operacji</c:v>
                  </c:pt>
                  <c:pt idx="6">
                    <c:v>Etap rozliczania operacji</c:v>
                  </c:pt>
                </c:lvl>
              </c:multiLvlStrCache>
            </c:multiLvlStrRef>
          </c:cat>
          <c:val>
            <c:numRef>
              <c:f>Arkusz1!$H$126:$H$134</c:f>
              <c:numCache>
                <c:formatCode>General</c:formatCode>
                <c:ptCount val="9"/>
                <c:pt idx="0">
                  <c:v>0</c:v>
                </c:pt>
                <c:pt idx="1">
                  <c:v>0</c:v>
                </c:pt>
                <c:pt idx="2">
                  <c:v>1</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D-2855-4BD8-9F32-E7114A2F92C2}"/>
            </c:ext>
          </c:extLst>
        </c:ser>
        <c:ser>
          <c:idx val="5"/>
          <c:order val="5"/>
          <c:tx>
            <c:v>nie korzystał ze wsparcia</c:v>
          </c:tx>
          <c:spPr>
            <a:solidFill>
              <a:schemeClr val="accent6"/>
            </a:solidFill>
            <a:ln>
              <a:noFill/>
            </a:ln>
            <a:effectLst/>
          </c:spPr>
          <c:invertIfNegative val="0"/>
          <c:dLbls>
            <c:delete val="1"/>
          </c:dLbls>
          <c:cat>
            <c:multiLvlStrRef>
              <c:f>Arkusz1!$B$126:$C$134</c:f>
              <c:multiLvlStrCache>
                <c:ptCount val="9"/>
                <c:lvl>
                  <c:pt idx="0">
                    <c:v>Zakres udzielonych porad spełnił moje oczekiwania</c:v>
                  </c:pt>
                  <c:pt idx="1">
                    <c:v>Udzielone porady były przydatne</c:v>
                  </c:pt>
                  <c:pt idx="2">
                    <c:v>Przygotowanie merytoryczne doradców LGD było odpowiednie</c:v>
                  </c:pt>
                  <c:pt idx="3">
                    <c:v>Zakres udzielonych porad spełnił moje oczekiwania</c:v>
                  </c:pt>
                  <c:pt idx="4">
                    <c:v>Udzielone porady były przydatne</c:v>
                  </c:pt>
                  <c:pt idx="5">
                    <c:v>Przygotowanie merytoryczne doradców LGD było odpowiednie</c:v>
                  </c:pt>
                  <c:pt idx="6">
                    <c:v>Zakres udzielonych porad spełnił moje oczekiwania</c:v>
                  </c:pt>
                  <c:pt idx="7">
                    <c:v>Udzielone porady były przydatne</c:v>
                  </c:pt>
                  <c:pt idx="8">
                    <c:v>Przygotowanie merytoryczne doradców z LGD było odpowiednie</c:v>
                  </c:pt>
                </c:lvl>
                <c:lvl>
                  <c:pt idx="0">
                    <c:v>Etap składania wniosku</c:v>
                  </c:pt>
                  <c:pt idx="3">
                    <c:v>Etap realizacji operacji</c:v>
                  </c:pt>
                  <c:pt idx="6">
                    <c:v>Etap rozliczania operacji</c:v>
                  </c:pt>
                </c:lvl>
              </c:multiLvlStrCache>
            </c:multiLvlStrRef>
          </c:cat>
          <c:val>
            <c:numRef>
              <c:f>Arkusz1!$I$126:$I$134</c:f>
              <c:numCache>
                <c:formatCode>General</c:formatCode>
                <c:ptCount val="9"/>
                <c:pt idx="0">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E-2855-4BD8-9F32-E7114A2F92C2}"/>
            </c:ext>
          </c:extLst>
        </c:ser>
        <c:dLbls>
          <c:dLblPos val="ctr"/>
          <c:showLegendKey val="0"/>
          <c:showVal val="1"/>
          <c:showCatName val="0"/>
          <c:showSerName val="0"/>
          <c:showPercent val="0"/>
          <c:showBubbleSize val="0"/>
        </c:dLbls>
        <c:gapWidth val="79"/>
        <c:overlap val="100"/>
        <c:axId val="312504320"/>
        <c:axId val="312505856"/>
      </c:barChart>
      <c:catAx>
        <c:axId val="3125043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none" spc="120" normalizeH="0" baseline="0">
                <a:solidFill>
                  <a:schemeClr val="tx1">
                    <a:lumMod val="65000"/>
                    <a:lumOff val="35000"/>
                  </a:schemeClr>
                </a:solidFill>
                <a:latin typeface="+mn-lt"/>
                <a:ea typeface="+mn-ea"/>
                <a:cs typeface="+mn-cs"/>
              </a:defRPr>
            </a:pPr>
            <a:endParaRPr lang="pl-PL"/>
          </a:p>
        </c:txPr>
        <c:crossAx val="312505856"/>
        <c:crosses val="autoZero"/>
        <c:auto val="1"/>
        <c:lblAlgn val="ctr"/>
        <c:lblOffset val="100"/>
        <c:noMultiLvlLbl val="0"/>
      </c:catAx>
      <c:valAx>
        <c:axId val="312505856"/>
        <c:scaling>
          <c:orientation val="minMax"/>
        </c:scaling>
        <c:delete val="1"/>
        <c:axPos val="b"/>
        <c:numFmt formatCode="General" sourceLinked="1"/>
        <c:majorTickMark val="none"/>
        <c:minorTickMark val="none"/>
        <c:tickLblPos val="nextTo"/>
        <c:crossAx val="312504320"/>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lt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sz="1200" b="0"/>
              <a:t>N=23</a:t>
            </a:r>
          </a:p>
        </c:rich>
      </c:tx>
      <c:layout>
        <c:manualLayout>
          <c:xMode val="edge"/>
          <c:yMode val="edge"/>
          <c:x val="0.47238888888888891"/>
          <c:y val="0"/>
        </c:manualLayout>
      </c:layout>
      <c:overlay val="0"/>
      <c:spPr>
        <a:noFill/>
        <a:ln>
          <a:noFill/>
        </a:ln>
        <a:effectLst/>
      </c:spPr>
    </c:title>
    <c:autoTitleDeleted val="0"/>
    <c:plotArea>
      <c:layout/>
      <c:barChart>
        <c:barDir val="bar"/>
        <c:grouping val="stacked"/>
        <c:varyColors val="0"/>
        <c:ser>
          <c:idx val="0"/>
          <c:order val="0"/>
          <c:tx>
            <c:v>zdecydowanie tak</c:v>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Arkusz1!$B$119:$B$122</c:f>
              <c:strCache>
                <c:ptCount val="4"/>
                <c:pt idx="0">
                  <c:v>Procedury wyboru wniosków były czytelne</c:v>
                </c:pt>
                <c:pt idx="1">
                  <c:v>Kryteria wyboru wniosków były jednoznaczne</c:v>
                </c:pt>
                <c:pt idx="2">
                  <c:v>Kryteria wyboru wniosków pozwalały na wybór najlepszych projektów</c:v>
                </c:pt>
                <c:pt idx="3">
                  <c:v>W przyszłości chciałbym ponownie skorzystać ze wsparcia LGD</c:v>
                </c:pt>
              </c:strCache>
            </c:strRef>
          </c:cat>
          <c:val>
            <c:numRef>
              <c:f>Arkusz1!$C$119:$C$122</c:f>
              <c:numCache>
                <c:formatCode>General</c:formatCode>
                <c:ptCount val="4"/>
                <c:pt idx="0">
                  <c:v>12</c:v>
                </c:pt>
                <c:pt idx="1">
                  <c:v>11</c:v>
                </c:pt>
                <c:pt idx="2">
                  <c:v>12</c:v>
                </c:pt>
                <c:pt idx="3">
                  <c:v>15</c:v>
                </c:pt>
              </c:numCache>
            </c:numRef>
          </c:val>
          <c:extLst xmlns:c16r2="http://schemas.microsoft.com/office/drawing/2015/06/chart">
            <c:ext xmlns:c16="http://schemas.microsoft.com/office/drawing/2014/chart" uri="{C3380CC4-5D6E-409C-BE32-E72D297353CC}">
              <c16:uniqueId val="{00000000-315E-428B-B1EE-314BF5105532}"/>
            </c:ext>
          </c:extLst>
        </c:ser>
        <c:ser>
          <c:idx val="1"/>
          <c:order val="1"/>
          <c:tx>
            <c:v>raczej tak</c:v>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Arkusz1!$B$119:$B$122</c:f>
              <c:strCache>
                <c:ptCount val="4"/>
                <c:pt idx="0">
                  <c:v>Procedury wyboru wniosków były czytelne</c:v>
                </c:pt>
                <c:pt idx="1">
                  <c:v>Kryteria wyboru wniosków były jednoznaczne</c:v>
                </c:pt>
                <c:pt idx="2">
                  <c:v>Kryteria wyboru wniosków pozwalały na wybór najlepszych projektów</c:v>
                </c:pt>
                <c:pt idx="3">
                  <c:v>W przyszłości chciałbym ponownie skorzystać ze wsparcia LGD</c:v>
                </c:pt>
              </c:strCache>
            </c:strRef>
          </c:cat>
          <c:val>
            <c:numRef>
              <c:f>Arkusz1!$D$119:$D$122</c:f>
              <c:numCache>
                <c:formatCode>General</c:formatCode>
                <c:ptCount val="4"/>
                <c:pt idx="0">
                  <c:v>7</c:v>
                </c:pt>
                <c:pt idx="1">
                  <c:v>9</c:v>
                </c:pt>
                <c:pt idx="2">
                  <c:v>6</c:v>
                </c:pt>
                <c:pt idx="3">
                  <c:v>8</c:v>
                </c:pt>
              </c:numCache>
            </c:numRef>
          </c:val>
          <c:extLst xmlns:c16r2="http://schemas.microsoft.com/office/drawing/2015/06/chart">
            <c:ext xmlns:c16="http://schemas.microsoft.com/office/drawing/2014/chart" uri="{C3380CC4-5D6E-409C-BE32-E72D297353CC}">
              <c16:uniqueId val="{00000001-315E-428B-B1EE-314BF5105532}"/>
            </c:ext>
          </c:extLst>
        </c:ser>
        <c:ser>
          <c:idx val="2"/>
          <c:order val="2"/>
          <c:tx>
            <c:v>trudno powiedzieć</c:v>
          </c:tx>
          <c:spPr>
            <a:solidFill>
              <a:schemeClr val="accent3">
                <a:alpha val="85000"/>
              </a:schemeClr>
            </a:solidFill>
            <a:ln w="9525" cap="flat" cmpd="sng" algn="ctr">
              <a:solidFill>
                <a:schemeClr val="lt1">
                  <a:alpha val="50000"/>
                </a:schemeClr>
              </a:solidFill>
              <a:round/>
            </a:ln>
            <a:effectLst/>
          </c:spPr>
          <c:invertIfNegative val="0"/>
          <c:dLbls>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315E-428B-B1EE-314BF5105532}"/>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315E-428B-B1EE-314BF5105532}"/>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315E-428B-B1EE-314BF5105532}"/>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Arkusz1!$B$119:$B$122</c:f>
              <c:strCache>
                <c:ptCount val="4"/>
                <c:pt idx="0">
                  <c:v>Procedury wyboru wniosków były czytelne</c:v>
                </c:pt>
                <c:pt idx="1">
                  <c:v>Kryteria wyboru wniosków były jednoznaczne</c:v>
                </c:pt>
                <c:pt idx="2">
                  <c:v>Kryteria wyboru wniosków pozwalały na wybór najlepszych projektów</c:v>
                </c:pt>
                <c:pt idx="3">
                  <c:v>W przyszłości chciałbym ponownie skorzystać ze wsparcia LGD</c:v>
                </c:pt>
              </c:strCache>
            </c:strRef>
          </c:cat>
          <c:val>
            <c:numRef>
              <c:f>Arkusz1!$E$119:$E$122</c:f>
              <c:numCache>
                <c:formatCode>General</c:formatCode>
                <c:ptCount val="4"/>
                <c:pt idx="0">
                  <c:v>2</c:v>
                </c:pt>
                <c:pt idx="1">
                  <c:v>0</c:v>
                </c:pt>
                <c:pt idx="2">
                  <c:v>0</c:v>
                </c:pt>
                <c:pt idx="3">
                  <c:v>0</c:v>
                </c:pt>
              </c:numCache>
            </c:numRef>
          </c:val>
          <c:extLst xmlns:c16r2="http://schemas.microsoft.com/office/drawing/2015/06/chart">
            <c:ext xmlns:c16="http://schemas.microsoft.com/office/drawing/2014/chart" uri="{C3380CC4-5D6E-409C-BE32-E72D297353CC}">
              <c16:uniqueId val="{00000005-315E-428B-B1EE-314BF5105532}"/>
            </c:ext>
          </c:extLst>
        </c:ser>
        <c:ser>
          <c:idx val="3"/>
          <c:order val="3"/>
          <c:tx>
            <c:v>raczej nie</c:v>
          </c:tx>
          <c:spPr>
            <a:solidFill>
              <a:schemeClr val="accent4">
                <a:alpha val="85000"/>
              </a:schemeClr>
            </a:solidFill>
            <a:ln w="9525" cap="flat" cmpd="sng" algn="ctr">
              <a:solidFill>
                <a:schemeClr val="lt1">
                  <a:alpha val="50000"/>
                </a:schemeClr>
              </a:solidFill>
              <a:round/>
            </a:ln>
            <a:effectLst/>
          </c:spPr>
          <c:invertIfNegative val="0"/>
          <c:dLbls>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315E-428B-B1EE-314BF5105532}"/>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Arkusz1!$B$119:$B$122</c:f>
              <c:strCache>
                <c:ptCount val="4"/>
                <c:pt idx="0">
                  <c:v>Procedury wyboru wniosków były czytelne</c:v>
                </c:pt>
                <c:pt idx="1">
                  <c:v>Kryteria wyboru wniosków były jednoznaczne</c:v>
                </c:pt>
                <c:pt idx="2">
                  <c:v>Kryteria wyboru wniosków pozwalały na wybór najlepszych projektów</c:v>
                </c:pt>
                <c:pt idx="3">
                  <c:v>W przyszłości chciałbym ponownie skorzystać ze wsparcia LGD</c:v>
                </c:pt>
              </c:strCache>
            </c:strRef>
          </c:cat>
          <c:val>
            <c:numRef>
              <c:f>Arkusz1!$F$119:$F$122</c:f>
              <c:numCache>
                <c:formatCode>General</c:formatCode>
                <c:ptCount val="4"/>
                <c:pt idx="0">
                  <c:v>2</c:v>
                </c:pt>
                <c:pt idx="1">
                  <c:v>2</c:v>
                </c:pt>
                <c:pt idx="2">
                  <c:v>4</c:v>
                </c:pt>
                <c:pt idx="3">
                  <c:v>0</c:v>
                </c:pt>
              </c:numCache>
            </c:numRef>
          </c:val>
          <c:extLst xmlns:c16r2="http://schemas.microsoft.com/office/drawing/2015/06/chart">
            <c:ext xmlns:c16="http://schemas.microsoft.com/office/drawing/2014/chart" uri="{C3380CC4-5D6E-409C-BE32-E72D297353CC}">
              <c16:uniqueId val="{00000007-315E-428B-B1EE-314BF5105532}"/>
            </c:ext>
          </c:extLst>
        </c:ser>
        <c:ser>
          <c:idx val="4"/>
          <c:order val="4"/>
          <c:tx>
            <c:v>zdecydowanie nie</c:v>
          </c:tx>
          <c:spPr>
            <a:solidFill>
              <a:schemeClr val="accent5">
                <a:alpha val="85000"/>
              </a:schemeClr>
            </a:solidFill>
            <a:ln w="9525" cap="flat" cmpd="sng" algn="ctr">
              <a:solidFill>
                <a:schemeClr val="lt1">
                  <a:alpha val="50000"/>
                </a:schemeClr>
              </a:solidFill>
              <a:round/>
            </a:ln>
            <a:effectLst/>
          </c:spPr>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315E-428B-B1EE-314BF5105532}"/>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315E-428B-B1EE-314BF5105532}"/>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Arkusz1!$B$119:$B$122</c:f>
              <c:strCache>
                <c:ptCount val="4"/>
                <c:pt idx="0">
                  <c:v>Procedury wyboru wniosków były czytelne</c:v>
                </c:pt>
                <c:pt idx="1">
                  <c:v>Kryteria wyboru wniosków były jednoznaczne</c:v>
                </c:pt>
                <c:pt idx="2">
                  <c:v>Kryteria wyboru wniosków pozwalały na wybór najlepszych projektów</c:v>
                </c:pt>
                <c:pt idx="3">
                  <c:v>W przyszłości chciałbym ponownie skorzystać ze wsparcia LGD</c:v>
                </c:pt>
              </c:strCache>
            </c:strRef>
          </c:cat>
          <c:val>
            <c:numRef>
              <c:f>Arkusz1!$G$119:$G$122</c:f>
              <c:numCache>
                <c:formatCode>General</c:formatCode>
                <c:ptCount val="4"/>
                <c:pt idx="0">
                  <c:v>0</c:v>
                </c:pt>
                <c:pt idx="1">
                  <c:v>1</c:v>
                </c:pt>
                <c:pt idx="2">
                  <c:v>1</c:v>
                </c:pt>
                <c:pt idx="3">
                  <c:v>0</c:v>
                </c:pt>
              </c:numCache>
            </c:numRef>
          </c:val>
          <c:extLst xmlns:c16r2="http://schemas.microsoft.com/office/drawing/2015/06/chart">
            <c:ext xmlns:c16="http://schemas.microsoft.com/office/drawing/2014/chart" uri="{C3380CC4-5D6E-409C-BE32-E72D297353CC}">
              <c16:uniqueId val="{0000000A-315E-428B-B1EE-314BF5105532}"/>
            </c:ext>
          </c:extLst>
        </c:ser>
        <c:dLbls>
          <c:dLblPos val="ctr"/>
          <c:showLegendKey val="0"/>
          <c:showVal val="1"/>
          <c:showCatName val="0"/>
          <c:showSerName val="0"/>
          <c:showPercent val="0"/>
          <c:showBubbleSize val="0"/>
        </c:dLbls>
        <c:gapWidth val="150"/>
        <c:overlap val="100"/>
        <c:axId val="312819072"/>
        <c:axId val="312927360"/>
      </c:barChart>
      <c:catAx>
        <c:axId val="312819072"/>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none" baseline="0">
                <a:solidFill>
                  <a:schemeClr val="dk1">
                    <a:lumMod val="75000"/>
                    <a:lumOff val="25000"/>
                  </a:schemeClr>
                </a:solidFill>
                <a:latin typeface="+mn-lt"/>
                <a:ea typeface="+mn-ea"/>
                <a:cs typeface="+mn-cs"/>
              </a:defRPr>
            </a:pPr>
            <a:endParaRPr lang="pl-PL"/>
          </a:p>
        </c:txPr>
        <c:crossAx val="312927360"/>
        <c:crosses val="autoZero"/>
        <c:auto val="1"/>
        <c:lblAlgn val="ctr"/>
        <c:lblOffset val="100"/>
        <c:noMultiLvlLbl val="0"/>
      </c:catAx>
      <c:valAx>
        <c:axId val="312927360"/>
        <c:scaling>
          <c:orientation val="minMax"/>
        </c:scaling>
        <c:delete val="1"/>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312819072"/>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noFill/>
    <a:ln w="9525" cap="flat" cmpd="sng" algn="ctr">
      <a:solidFill>
        <a:schemeClr val="dk1">
          <a:lumMod val="25000"/>
          <a:lumOff val="75000"/>
        </a:schemeClr>
      </a:solidFill>
      <a:round/>
    </a:ln>
    <a:effectLst/>
  </c:spPr>
  <c:txPr>
    <a:bodyPr/>
    <a:lstStyle/>
    <a:p>
      <a:pPr>
        <a:defRPr/>
      </a:pPr>
      <a:endParaRPr lang="pl-PL"/>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sz="1200"/>
              <a:t>N = 23</a:t>
            </a:r>
          </a:p>
        </c:rich>
      </c:tx>
      <c:overlay val="0"/>
      <c:spPr>
        <a:noFill/>
        <a:ln>
          <a:noFill/>
        </a:ln>
        <a:effectLst/>
      </c:spPr>
    </c:title>
    <c:autoTitleDeleted val="0"/>
    <c:plotArea>
      <c:layout/>
      <c:barChart>
        <c:barDir val="bar"/>
        <c:grouping val="clustered"/>
        <c:varyColors val="0"/>
        <c:ser>
          <c:idx val="0"/>
          <c:order val="0"/>
          <c:tx>
            <c:strRef>
              <c:f>'Info o naborze'!$B$1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naborze'!$B$2:$B$10</c:f>
              <c:numCache>
                <c:formatCode>General</c:formatCode>
                <c:ptCount val="9"/>
                <c:pt idx="0">
                  <c:v>7</c:v>
                </c:pt>
                <c:pt idx="1">
                  <c:v>18</c:v>
                </c:pt>
                <c:pt idx="2">
                  <c:v>16</c:v>
                </c:pt>
                <c:pt idx="3">
                  <c:v>10</c:v>
                </c:pt>
                <c:pt idx="4">
                  <c:v>12</c:v>
                </c:pt>
                <c:pt idx="5">
                  <c:v>8</c:v>
                </c:pt>
                <c:pt idx="6">
                  <c:v>11</c:v>
                </c:pt>
                <c:pt idx="7">
                  <c:v>13</c:v>
                </c:pt>
                <c:pt idx="8">
                  <c:v>16</c:v>
                </c:pt>
              </c:numCache>
            </c:numRef>
          </c:val>
          <c:extLst xmlns:c16r2="http://schemas.microsoft.com/office/drawing/2015/06/chart">
            <c:ext xmlns:c16="http://schemas.microsoft.com/office/drawing/2014/chart" uri="{C3380CC4-5D6E-409C-BE32-E72D297353CC}">
              <c16:uniqueId val="{00000000-A9FE-41CE-8E55-311324C0A72B}"/>
            </c:ext>
          </c:extLst>
        </c:ser>
        <c:ser>
          <c:idx val="1"/>
          <c:order val="1"/>
          <c:tx>
            <c:strRef>
              <c:f>'Info o naborze'!$C$1</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naborze'!$C$2:$C$10</c:f>
              <c:numCache>
                <c:formatCode>General</c:formatCode>
                <c:ptCount val="9"/>
                <c:pt idx="0">
                  <c:v>3</c:v>
                </c:pt>
                <c:pt idx="1">
                  <c:v>3</c:v>
                </c:pt>
                <c:pt idx="2">
                  <c:v>0</c:v>
                </c:pt>
                <c:pt idx="3">
                  <c:v>5</c:v>
                </c:pt>
                <c:pt idx="4">
                  <c:v>5</c:v>
                </c:pt>
                <c:pt idx="5">
                  <c:v>5</c:v>
                </c:pt>
                <c:pt idx="6">
                  <c:v>3</c:v>
                </c:pt>
                <c:pt idx="7">
                  <c:v>2</c:v>
                </c:pt>
                <c:pt idx="8">
                  <c:v>2</c:v>
                </c:pt>
              </c:numCache>
            </c:numRef>
          </c:val>
          <c:extLst xmlns:c16r2="http://schemas.microsoft.com/office/drawing/2015/06/chart">
            <c:ext xmlns:c16="http://schemas.microsoft.com/office/drawing/2014/chart" uri="{C3380CC4-5D6E-409C-BE32-E72D297353CC}">
              <c16:uniqueId val="{00000001-A9FE-41CE-8E55-311324C0A72B}"/>
            </c:ext>
          </c:extLst>
        </c:ser>
        <c:ser>
          <c:idx val="2"/>
          <c:order val="2"/>
          <c:tx>
            <c:strRef>
              <c:f>'Info o naborze'!$D$1</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naborze'!$D$2:$D$10</c:f>
              <c:numCache>
                <c:formatCode>General</c:formatCode>
                <c:ptCount val="9"/>
                <c:pt idx="0">
                  <c:v>13</c:v>
                </c:pt>
                <c:pt idx="1">
                  <c:v>2</c:v>
                </c:pt>
                <c:pt idx="2">
                  <c:v>7</c:v>
                </c:pt>
                <c:pt idx="3">
                  <c:v>8</c:v>
                </c:pt>
                <c:pt idx="4">
                  <c:v>6</c:v>
                </c:pt>
                <c:pt idx="5">
                  <c:v>10</c:v>
                </c:pt>
                <c:pt idx="6">
                  <c:v>9</c:v>
                </c:pt>
                <c:pt idx="7">
                  <c:v>8</c:v>
                </c:pt>
                <c:pt idx="8">
                  <c:v>5</c:v>
                </c:pt>
              </c:numCache>
            </c:numRef>
          </c:val>
          <c:extLst xmlns:c16r2="http://schemas.microsoft.com/office/drawing/2015/06/chart">
            <c:ext xmlns:c16="http://schemas.microsoft.com/office/drawing/2014/chart" uri="{C3380CC4-5D6E-409C-BE32-E72D297353CC}">
              <c16:uniqueId val="{00000002-A9FE-41CE-8E55-311324C0A72B}"/>
            </c:ext>
          </c:extLst>
        </c:ser>
        <c:dLbls>
          <c:dLblPos val="outEnd"/>
          <c:showLegendKey val="0"/>
          <c:showVal val="1"/>
          <c:showCatName val="0"/>
          <c:showSerName val="0"/>
          <c:showPercent val="0"/>
          <c:showBubbleSize val="0"/>
        </c:dLbls>
        <c:gapWidth val="182"/>
        <c:axId val="313026816"/>
        <c:axId val="313073664"/>
      </c:barChart>
      <c:catAx>
        <c:axId val="31302681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13073664"/>
        <c:crosses val="autoZero"/>
        <c:auto val="1"/>
        <c:lblAlgn val="ctr"/>
        <c:lblOffset val="100"/>
        <c:noMultiLvlLbl val="0"/>
      </c:catAx>
      <c:valAx>
        <c:axId val="313073664"/>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130268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sz="1100"/>
              <a:t>N=23</a:t>
            </a:r>
          </a:p>
        </c:rich>
      </c:tx>
      <c:layout>
        <c:manualLayout>
          <c:xMode val="edge"/>
          <c:yMode val="edge"/>
          <c:x val="0.46633042397478092"/>
          <c:y val="5.8165548098434001E-2"/>
        </c:manualLayout>
      </c:layout>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8FE3-4436-9DD3-386AB0C7C61A}"/>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8FE3-4436-9DD3-386AB0C7C61A}"/>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8FE3-4436-9DD3-386AB0C7C61A}"/>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8FE3-4436-9DD3-386AB0C7C61A}"/>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8FE3-4436-9DD3-386AB0C7C61A}"/>
              </c:ext>
            </c:extLst>
          </c:dPt>
          <c:dLbls>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8FE3-4436-9DD3-386AB0C7C61A}"/>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pl-PL"/>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'info wystarczające'!$A$2:$A$6</c:f>
              <c:strCache>
                <c:ptCount val="5"/>
                <c:pt idx="0">
                  <c:v>Zdecydowanie tak</c:v>
                </c:pt>
                <c:pt idx="1">
                  <c:v>Raczej tak</c:v>
                </c:pt>
                <c:pt idx="2">
                  <c:v>Trudno powiedzieć</c:v>
                </c:pt>
                <c:pt idx="3">
                  <c:v>Raczej nie</c:v>
                </c:pt>
                <c:pt idx="4">
                  <c:v>Zdecydowanie nie</c:v>
                </c:pt>
              </c:strCache>
            </c:strRef>
          </c:cat>
          <c:val>
            <c:numRef>
              <c:f>'info wystarczające'!$B$2:$B$6</c:f>
              <c:numCache>
                <c:formatCode>General</c:formatCode>
                <c:ptCount val="5"/>
                <c:pt idx="0">
                  <c:v>10</c:v>
                </c:pt>
                <c:pt idx="1">
                  <c:v>9</c:v>
                </c:pt>
                <c:pt idx="2">
                  <c:v>2</c:v>
                </c:pt>
                <c:pt idx="3">
                  <c:v>2</c:v>
                </c:pt>
                <c:pt idx="4">
                  <c:v>0</c:v>
                </c:pt>
              </c:numCache>
            </c:numRef>
          </c:val>
          <c:extLst xmlns:c16r2="http://schemas.microsoft.com/office/drawing/2015/06/chart">
            <c:ext xmlns:c16="http://schemas.microsoft.com/office/drawing/2014/chart" uri="{C3380CC4-5D6E-409C-BE32-E72D297353CC}">
              <c16:uniqueId val="{0000000A-8FE3-4436-9DD3-386AB0C7C61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sz="1100"/>
              <a:t>N=23</a:t>
            </a:r>
          </a:p>
        </c:rich>
      </c:tx>
      <c:overlay val="0"/>
      <c:spPr>
        <a:noFill/>
        <a:ln>
          <a:noFill/>
        </a:ln>
        <a:effectLst/>
      </c:spPr>
    </c:title>
    <c:autoTitleDeleted val="0"/>
    <c:plotArea>
      <c:layout/>
      <c:barChart>
        <c:barDir val="bar"/>
        <c:grouping val="percentStacked"/>
        <c:varyColors val="0"/>
        <c:ser>
          <c:idx val="0"/>
          <c:order val="0"/>
          <c:tx>
            <c:strRef>
              <c:f>'Wsparcie składanie'!$B$1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'Wsparcie składanie'!$A$2:$A$7</c:f>
              <c:strCache>
                <c:ptCount val="6"/>
                <c:pt idx="0">
                  <c:v>Wsparcie polegające na udzieleniu informacji o możliwości uzyskania dofinansowania dla mojego projektu</c:v>
                </c:pt>
                <c:pt idx="1">
                  <c:v>Wsparcie w zapoznaniu się z zasadami uzyskania dofinansowania</c:v>
                </c:pt>
                <c:pt idx="2">
                  <c:v>Wsparcie polegające na wskazaniu prawidłowych wzorów wniosków i instrukcji do nich</c:v>
                </c:pt>
                <c:pt idx="3">
                  <c:v>Wsparcie w zakresie ustalenia koncepcji projektu aby spełniał kryteria wynikające z LSR</c:v>
                </c:pt>
                <c:pt idx="4">
                  <c:v>Porady w zakresie wypełniania dokumentów niezbędnych do złożenia wniosku</c:v>
                </c:pt>
                <c:pt idx="5">
                  <c:v>Wyjaśnienie szczegółowych zasad oceny wniosków</c:v>
                </c:pt>
              </c:strCache>
            </c:strRef>
          </c:cat>
          <c:val>
            <c:numRef>
              <c:f>'Wsparcie składanie'!$B$2:$B$7</c:f>
              <c:numCache>
                <c:formatCode>General</c:formatCode>
                <c:ptCount val="6"/>
                <c:pt idx="0">
                  <c:v>19</c:v>
                </c:pt>
                <c:pt idx="1">
                  <c:v>20</c:v>
                </c:pt>
                <c:pt idx="2">
                  <c:v>20</c:v>
                </c:pt>
                <c:pt idx="3">
                  <c:v>17</c:v>
                </c:pt>
                <c:pt idx="4">
                  <c:v>19</c:v>
                </c:pt>
                <c:pt idx="5">
                  <c:v>18</c:v>
                </c:pt>
              </c:numCache>
            </c:numRef>
          </c:val>
          <c:extLst xmlns:c16r2="http://schemas.microsoft.com/office/drawing/2015/06/chart">
            <c:ext xmlns:c16="http://schemas.microsoft.com/office/drawing/2014/chart" uri="{C3380CC4-5D6E-409C-BE32-E72D297353CC}">
              <c16:uniqueId val="{00000000-9EE3-4DEC-A3C8-5DF4448632EC}"/>
            </c:ext>
          </c:extLst>
        </c:ser>
        <c:ser>
          <c:idx val="1"/>
          <c:order val="1"/>
          <c:tx>
            <c:strRef>
              <c:f>'Wsparcie składanie'!$C$1</c:f>
              <c:strCache>
                <c:ptCount val="1"/>
                <c:pt idx="0">
                  <c:v>Nie</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'Wsparcie składanie'!$A$2:$A$7</c:f>
              <c:strCache>
                <c:ptCount val="6"/>
                <c:pt idx="0">
                  <c:v>Wsparcie polegające na udzieleniu informacji o możliwości uzyskania dofinansowania dla mojego projektu</c:v>
                </c:pt>
                <c:pt idx="1">
                  <c:v>Wsparcie w zapoznaniu się z zasadami uzyskania dofinansowania</c:v>
                </c:pt>
                <c:pt idx="2">
                  <c:v>Wsparcie polegające na wskazaniu prawidłowych wzorów wniosków i instrukcji do nich</c:v>
                </c:pt>
                <c:pt idx="3">
                  <c:v>Wsparcie w zakresie ustalenia koncepcji projektu aby spełniał kryteria wynikające z LSR</c:v>
                </c:pt>
                <c:pt idx="4">
                  <c:v>Porady w zakresie wypełniania dokumentów niezbędnych do złożenia wniosku</c:v>
                </c:pt>
                <c:pt idx="5">
                  <c:v>Wyjaśnienie szczegółowych zasad oceny wniosków</c:v>
                </c:pt>
              </c:strCache>
            </c:strRef>
          </c:cat>
          <c:val>
            <c:numRef>
              <c:f>'Wsparcie składanie'!$C$2:$C$7</c:f>
              <c:numCache>
                <c:formatCode>General</c:formatCode>
                <c:ptCount val="6"/>
                <c:pt idx="0">
                  <c:v>4</c:v>
                </c:pt>
                <c:pt idx="1">
                  <c:v>3</c:v>
                </c:pt>
                <c:pt idx="2">
                  <c:v>3</c:v>
                </c:pt>
                <c:pt idx="3">
                  <c:v>6</c:v>
                </c:pt>
                <c:pt idx="4">
                  <c:v>4</c:v>
                </c:pt>
                <c:pt idx="5">
                  <c:v>5</c:v>
                </c:pt>
              </c:numCache>
            </c:numRef>
          </c:val>
          <c:extLst xmlns:c16r2="http://schemas.microsoft.com/office/drawing/2015/06/chart">
            <c:ext xmlns:c16="http://schemas.microsoft.com/office/drawing/2014/chart" uri="{C3380CC4-5D6E-409C-BE32-E72D297353CC}">
              <c16:uniqueId val="{00000001-9EE3-4DEC-A3C8-5DF4448632EC}"/>
            </c:ext>
          </c:extLst>
        </c:ser>
        <c:dLbls>
          <c:dLblPos val="ctr"/>
          <c:showLegendKey val="0"/>
          <c:showVal val="1"/>
          <c:showCatName val="0"/>
          <c:showSerName val="0"/>
          <c:showPercent val="0"/>
          <c:showBubbleSize val="0"/>
        </c:dLbls>
        <c:gapWidth val="150"/>
        <c:overlap val="100"/>
        <c:axId val="313177984"/>
        <c:axId val="313179520"/>
      </c:barChart>
      <c:catAx>
        <c:axId val="31317798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13179520"/>
        <c:crosses val="autoZero"/>
        <c:auto val="1"/>
        <c:lblAlgn val="ctr"/>
        <c:lblOffset val="100"/>
        <c:noMultiLvlLbl val="0"/>
      </c:catAx>
      <c:valAx>
        <c:axId val="313179520"/>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3131779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a:t>N=207</a:t>
            </a:r>
          </a:p>
        </c:rich>
      </c:tx>
      <c:layout>
        <c:manualLayout>
          <c:xMode val="edge"/>
          <c:yMode val="edge"/>
          <c:x val="0.44264566929133864"/>
          <c:y val="2.7777777777777776E-2"/>
        </c:manualLayout>
      </c:layout>
      <c:overlay val="0"/>
      <c:spPr>
        <a:noFill/>
        <a:ln>
          <a:noFill/>
        </a:ln>
        <a:effectLst/>
      </c:spPr>
    </c:title>
    <c:autoTitleDeleted val="0"/>
    <c:plotArea>
      <c:layout/>
      <c:pieChart>
        <c:varyColors val="1"/>
        <c:ser>
          <c:idx val="0"/>
          <c:order val="0"/>
          <c:tx>
            <c:v>1</c:v>
          </c:tx>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E686-40E7-9DA2-651C7A390741}"/>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E686-40E7-9DA2-651C7A390741}"/>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E686-40E7-9DA2-651C7A390741}"/>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E686-40E7-9DA2-651C7A390741}"/>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E686-40E7-9DA2-651C7A390741}"/>
              </c:ext>
            </c:extLst>
          </c:dPt>
          <c:dPt>
            <c:idx val="5"/>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B-E686-40E7-9DA2-651C7A390741}"/>
              </c:ext>
            </c:extLst>
          </c:dPt>
          <c:dLbls>
            <c:dLbl>
              <c:idx val="0"/>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686-40E7-9DA2-651C7A390741}"/>
                </c:ext>
              </c:extLst>
            </c:dLbl>
            <c:dLbl>
              <c:idx val="1"/>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686-40E7-9DA2-651C7A390741}"/>
                </c:ext>
              </c:extLst>
            </c:dLbl>
            <c:dLbl>
              <c:idx val="2"/>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686-40E7-9DA2-651C7A390741}"/>
                </c:ext>
              </c:extLst>
            </c:dLbl>
            <c:dLbl>
              <c:idx val="3"/>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E686-40E7-9DA2-651C7A390741}"/>
                </c:ext>
              </c:extLst>
            </c:dLbl>
            <c:dLbl>
              <c:idx val="4"/>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E686-40E7-9DA2-651C7A39074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extLst>
          </c:dLbls>
          <c:cat>
            <c:strRef>
              <c:f>Arkusz1!$B$148:$B$153</c:f>
              <c:strCache>
                <c:ptCount val="6"/>
                <c:pt idx="0">
                  <c:v>19-25</c:v>
                </c:pt>
                <c:pt idx="1">
                  <c:v>26-35</c:v>
                </c:pt>
                <c:pt idx="2">
                  <c:v>36-45</c:v>
                </c:pt>
                <c:pt idx="3">
                  <c:v>46-55</c:v>
                </c:pt>
                <c:pt idx="4">
                  <c:v>56-65</c:v>
                </c:pt>
                <c:pt idx="5">
                  <c:v>66 i więcej</c:v>
                </c:pt>
              </c:strCache>
            </c:strRef>
          </c:cat>
          <c:val>
            <c:numRef>
              <c:f>Arkusz1!$C$148:$C$153</c:f>
              <c:numCache>
                <c:formatCode>General</c:formatCode>
                <c:ptCount val="6"/>
                <c:pt idx="0">
                  <c:v>7</c:v>
                </c:pt>
                <c:pt idx="1">
                  <c:v>55</c:v>
                </c:pt>
                <c:pt idx="2">
                  <c:v>85</c:v>
                </c:pt>
                <c:pt idx="3">
                  <c:v>45</c:v>
                </c:pt>
                <c:pt idx="4">
                  <c:v>14</c:v>
                </c:pt>
                <c:pt idx="5">
                  <c:v>1</c:v>
                </c:pt>
              </c:numCache>
            </c:numRef>
          </c:val>
          <c:extLst xmlns:c16r2="http://schemas.microsoft.com/office/drawing/2015/06/chart">
            <c:ext xmlns:c16="http://schemas.microsoft.com/office/drawing/2014/chart" uri="{C3380CC4-5D6E-409C-BE32-E72D297353CC}">
              <c16:uniqueId val="{0000000C-E686-40E7-9DA2-651C7A390741}"/>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Arkusz1!$B$32</c:f>
              <c:strCache>
                <c:ptCount val="1"/>
                <c:pt idx="0">
                  <c:v>Bukowina Tatrzańska</c:v>
                </c:pt>
              </c:strCache>
            </c:strRef>
          </c:tx>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Arkusz1!$C$32:$F$32</c:f>
              <c:numCache>
                <c:formatCode>#,##0</c:formatCode>
                <c:ptCount val="4"/>
                <c:pt idx="0">
                  <c:v>2798</c:v>
                </c:pt>
                <c:pt idx="1">
                  <c:v>8282</c:v>
                </c:pt>
                <c:pt idx="2" formatCode="General">
                  <c:v>2118</c:v>
                </c:pt>
                <c:pt idx="3">
                  <c:v>13198</c:v>
                </c:pt>
              </c:numCache>
            </c:numRef>
          </c:val>
          <c:extLst xmlns:c16r2="http://schemas.microsoft.com/office/drawing/2015/06/chart">
            <c:ext xmlns:c16="http://schemas.microsoft.com/office/drawing/2014/chart" uri="{C3380CC4-5D6E-409C-BE32-E72D297353CC}">
              <c16:uniqueId val="{00000000-354D-4531-8424-D7FE95646EDC}"/>
            </c:ext>
          </c:extLst>
        </c:ser>
        <c:ser>
          <c:idx val="1"/>
          <c:order val="1"/>
          <c:tx>
            <c:strRef>
              <c:f>Arkusz1!$B$33</c:f>
              <c:strCache>
                <c:ptCount val="1"/>
                <c:pt idx="0">
                  <c:v>Łapsze Niżne</c:v>
                </c:pt>
              </c:strCache>
            </c:strRef>
          </c:tx>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Arkusz1!$C$33:$F$33</c:f>
              <c:numCache>
                <c:formatCode>#,##0</c:formatCode>
                <c:ptCount val="4"/>
                <c:pt idx="0">
                  <c:v>1918</c:v>
                </c:pt>
                <c:pt idx="1">
                  <c:v>5877</c:v>
                </c:pt>
                <c:pt idx="2" formatCode="General">
                  <c:v>1442</c:v>
                </c:pt>
                <c:pt idx="3">
                  <c:v>9237</c:v>
                </c:pt>
              </c:numCache>
            </c:numRef>
          </c:val>
          <c:extLst xmlns:c16r2="http://schemas.microsoft.com/office/drawing/2015/06/chart">
            <c:ext xmlns:c16="http://schemas.microsoft.com/office/drawing/2014/chart" uri="{C3380CC4-5D6E-409C-BE32-E72D297353CC}">
              <c16:uniqueId val="{00000001-354D-4531-8424-D7FE95646EDC}"/>
            </c:ext>
          </c:extLst>
        </c:ser>
        <c:ser>
          <c:idx val="2"/>
          <c:order val="2"/>
          <c:tx>
            <c:strRef>
              <c:f>Arkusz1!$B$34</c:f>
              <c:strCache>
                <c:ptCount val="1"/>
                <c:pt idx="0">
                  <c:v>Nowy Targ</c:v>
                </c:pt>
              </c:strCache>
            </c:strRef>
          </c:tx>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Arkusz1!$C$34:$F$34</c:f>
              <c:numCache>
                <c:formatCode>#,##0</c:formatCode>
                <c:ptCount val="4"/>
                <c:pt idx="0">
                  <c:v>5102</c:v>
                </c:pt>
                <c:pt idx="1">
                  <c:v>15098</c:v>
                </c:pt>
                <c:pt idx="2" formatCode="General">
                  <c:v>3517</c:v>
                </c:pt>
                <c:pt idx="3">
                  <c:v>23717</c:v>
                </c:pt>
              </c:numCache>
            </c:numRef>
          </c:val>
          <c:extLst xmlns:c16r2="http://schemas.microsoft.com/office/drawing/2015/06/chart">
            <c:ext xmlns:c16="http://schemas.microsoft.com/office/drawing/2014/chart" uri="{C3380CC4-5D6E-409C-BE32-E72D297353CC}">
              <c16:uniqueId val="{00000002-354D-4531-8424-D7FE95646EDC}"/>
            </c:ext>
          </c:extLst>
        </c:ser>
        <c:ser>
          <c:idx val="3"/>
          <c:order val="3"/>
          <c:tx>
            <c:strRef>
              <c:f>Arkusz1!$B$35</c:f>
              <c:strCache>
                <c:ptCount val="1"/>
                <c:pt idx="0">
                  <c:v>Razem obszar LGD</c:v>
                </c:pt>
              </c:strCache>
            </c:strRef>
          </c:tx>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Arkusz1!$C$35:$F$35</c:f>
              <c:numCache>
                <c:formatCode>#,##0</c:formatCode>
                <c:ptCount val="4"/>
                <c:pt idx="0">
                  <c:v>9818</c:v>
                </c:pt>
                <c:pt idx="1">
                  <c:v>29257</c:v>
                </c:pt>
                <c:pt idx="2">
                  <c:v>7077</c:v>
                </c:pt>
                <c:pt idx="3">
                  <c:v>46152</c:v>
                </c:pt>
              </c:numCache>
            </c:numRef>
          </c:val>
          <c:extLst xmlns:c16r2="http://schemas.microsoft.com/office/drawing/2015/06/chart">
            <c:ext xmlns:c16="http://schemas.microsoft.com/office/drawing/2014/chart" uri="{C3380CC4-5D6E-409C-BE32-E72D297353CC}">
              <c16:uniqueId val="{00000003-354D-4531-8424-D7FE95646EDC}"/>
            </c:ext>
          </c:extLst>
        </c:ser>
        <c:dLbls>
          <c:showLegendKey val="0"/>
          <c:showVal val="0"/>
          <c:showCatName val="0"/>
          <c:showSerName val="0"/>
          <c:showPercent val="0"/>
          <c:showBubbleSize val="0"/>
        </c:dLbls>
        <c:gapWidth val="150"/>
        <c:axId val="313114624"/>
        <c:axId val="313116160"/>
      </c:barChart>
      <c:catAx>
        <c:axId val="313114624"/>
        <c:scaling>
          <c:orientation val="minMax"/>
        </c:scaling>
        <c:delete val="0"/>
        <c:axPos val="l"/>
        <c:majorTickMark val="out"/>
        <c:minorTickMark val="none"/>
        <c:tickLblPos val="nextTo"/>
        <c:crossAx val="313116160"/>
        <c:crosses val="autoZero"/>
        <c:auto val="1"/>
        <c:lblAlgn val="ctr"/>
        <c:lblOffset val="100"/>
        <c:noMultiLvlLbl val="0"/>
      </c:catAx>
      <c:valAx>
        <c:axId val="313116160"/>
        <c:scaling>
          <c:orientation val="minMax"/>
        </c:scaling>
        <c:delete val="0"/>
        <c:axPos val="b"/>
        <c:majorGridlines/>
        <c:numFmt formatCode="#,##0" sourceLinked="1"/>
        <c:majorTickMark val="out"/>
        <c:minorTickMark val="none"/>
        <c:tickLblPos val="nextTo"/>
        <c:crossAx val="313114624"/>
        <c:crosses val="autoZero"/>
        <c:crossBetween val="between"/>
      </c:valAx>
    </c:plotArea>
    <c:legend>
      <c:legendPos val="r"/>
      <c:overlay val="0"/>
    </c:legend>
    <c:plotVisOnly val="1"/>
    <c:dispBlanksAs val="gap"/>
    <c:showDLblsOverMax val="0"/>
  </c:chart>
  <c:externalData r:id="rId1">
    <c:autoUpdate val="0"/>
  </c:externalData>
  <c:userShapes r:id="rId2"/>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sz="1100"/>
              <a:t>N=207</a:t>
            </a:r>
          </a:p>
        </c:rich>
      </c:tx>
      <c:overlay val="0"/>
      <c:spPr>
        <a:noFill/>
        <a:ln>
          <a:noFill/>
        </a:ln>
        <a:effectLst/>
      </c:spPr>
    </c:title>
    <c:autoTitleDeleted val="0"/>
    <c:plotArea>
      <c:layout/>
      <c:barChart>
        <c:barDir val="bar"/>
        <c:grouping val="percentStacked"/>
        <c:varyColors val="0"/>
        <c:ser>
          <c:idx val="0"/>
          <c:order val="0"/>
          <c:tx>
            <c:strRef>
              <c:f>Przedsiębiorczość!$B$2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Przedsiębiorczość!$B$3:$B$5</c:f>
              <c:numCache>
                <c:formatCode>General</c:formatCode>
                <c:ptCount val="3"/>
                <c:pt idx="0">
                  <c:v>46</c:v>
                </c:pt>
                <c:pt idx="1">
                  <c:v>108</c:v>
                </c:pt>
                <c:pt idx="2">
                  <c:v>70</c:v>
                </c:pt>
              </c:numCache>
            </c:numRef>
          </c:val>
          <c:extLst xmlns:c16r2="http://schemas.microsoft.com/office/drawing/2015/06/chart">
            <c:ext xmlns:c16="http://schemas.microsoft.com/office/drawing/2014/chart" uri="{C3380CC4-5D6E-409C-BE32-E72D297353CC}">
              <c16:uniqueId val="{00000000-4ED7-428C-A08E-C755F044BC0B}"/>
            </c:ext>
          </c:extLst>
        </c:ser>
        <c:ser>
          <c:idx val="1"/>
          <c:order val="1"/>
          <c:tx>
            <c:strRef>
              <c:f>Przedsiębiorczość!$C$2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Przedsiębiorczość!$C$3:$C$5</c:f>
              <c:numCache>
                <c:formatCode>General</c:formatCode>
                <c:ptCount val="3"/>
                <c:pt idx="0">
                  <c:v>133</c:v>
                </c:pt>
                <c:pt idx="1">
                  <c:v>84</c:v>
                </c:pt>
                <c:pt idx="2">
                  <c:v>113</c:v>
                </c:pt>
              </c:numCache>
            </c:numRef>
          </c:val>
          <c:extLst xmlns:c16r2="http://schemas.microsoft.com/office/drawing/2015/06/chart">
            <c:ext xmlns:c16="http://schemas.microsoft.com/office/drawing/2014/chart" uri="{C3380CC4-5D6E-409C-BE32-E72D297353CC}">
              <c16:uniqueId val="{00000001-4ED7-428C-A08E-C755F044BC0B}"/>
            </c:ext>
          </c:extLst>
        </c:ser>
        <c:ser>
          <c:idx val="2"/>
          <c:order val="2"/>
          <c:tx>
            <c:strRef>
              <c:f>Przedsiębiorczość!$D$2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Przedsiębiorczość!$D$3:$D$5</c:f>
              <c:numCache>
                <c:formatCode>General</c:formatCode>
                <c:ptCount val="3"/>
                <c:pt idx="0">
                  <c:v>25</c:v>
                </c:pt>
                <c:pt idx="1">
                  <c:v>14</c:v>
                </c:pt>
                <c:pt idx="2">
                  <c:v>23</c:v>
                </c:pt>
              </c:numCache>
            </c:numRef>
          </c:val>
          <c:extLst xmlns:c16r2="http://schemas.microsoft.com/office/drawing/2015/06/chart">
            <c:ext xmlns:c16="http://schemas.microsoft.com/office/drawing/2014/chart" uri="{C3380CC4-5D6E-409C-BE32-E72D297353CC}">
              <c16:uniqueId val="{00000002-4ED7-428C-A08E-C755F044BC0B}"/>
            </c:ext>
          </c:extLst>
        </c:ser>
        <c:ser>
          <c:idx val="3"/>
          <c:order val="3"/>
          <c:tx>
            <c:strRef>
              <c:f>Przedsiębiorczość!$E$2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Przedsiębiorczość!$E$3:$E$5</c:f>
              <c:numCache>
                <c:formatCode>General</c:formatCode>
                <c:ptCount val="3"/>
                <c:pt idx="0">
                  <c:v>2</c:v>
                </c:pt>
                <c:pt idx="1">
                  <c:v>0</c:v>
                </c:pt>
                <c:pt idx="2">
                  <c:v>0</c:v>
                </c:pt>
              </c:numCache>
            </c:numRef>
          </c:val>
          <c:extLst xmlns:c16r2="http://schemas.microsoft.com/office/drawing/2015/06/chart">
            <c:ext xmlns:c16="http://schemas.microsoft.com/office/drawing/2014/chart" uri="{C3380CC4-5D6E-409C-BE32-E72D297353CC}">
              <c16:uniqueId val="{00000003-4ED7-428C-A08E-C755F044BC0B}"/>
            </c:ext>
          </c:extLst>
        </c:ser>
        <c:ser>
          <c:idx val="4"/>
          <c:order val="4"/>
          <c:tx>
            <c:strRef>
              <c:f>Przedsiębiorczość!$F$2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Przedsiębiorczość!$F$3:$F$5</c:f>
              <c:numCache>
                <c:formatCode>General</c:formatCode>
                <c:ptCount val="3"/>
                <c:pt idx="0">
                  <c:v>1</c:v>
                </c:pt>
                <c:pt idx="1">
                  <c:v>1</c:v>
                </c:pt>
                <c:pt idx="2">
                  <c:v>1</c:v>
                </c:pt>
              </c:numCache>
            </c:numRef>
          </c:val>
          <c:extLst xmlns:c16r2="http://schemas.microsoft.com/office/drawing/2015/06/chart">
            <c:ext xmlns:c16="http://schemas.microsoft.com/office/drawing/2014/chart" uri="{C3380CC4-5D6E-409C-BE32-E72D297353CC}">
              <c16:uniqueId val="{00000004-4ED7-428C-A08E-C755F044BC0B}"/>
            </c:ext>
          </c:extLst>
        </c:ser>
        <c:dLbls>
          <c:dLblPos val="ctr"/>
          <c:showLegendKey val="0"/>
          <c:showVal val="1"/>
          <c:showCatName val="0"/>
          <c:showSerName val="0"/>
          <c:showPercent val="0"/>
          <c:showBubbleSize val="0"/>
        </c:dLbls>
        <c:gapWidth val="150"/>
        <c:overlap val="100"/>
        <c:axId val="342012672"/>
        <c:axId val="342014208"/>
      </c:barChart>
      <c:catAx>
        <c:axId val="342012672"/>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42014208"/>
        <c:crosses val="autoZero"/>
        <c:auto val="1"/>
        <c:lblAlgn val="ctr"/>
        <c:lblOffset val="100"/>
        <c:noMultiLvlLbl val="0"/>
      </c:catAx>
      <c:valAx>
        <c:axId val="342014208"/>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3420126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sz="1100"/>
              <a:t>N=207</a:t>
            </a:r>
          </a:p>
        </c:rich>
      </c:tx>
      <c:overlay val="0"/>
      <c:spPr>
        <a:noFill/>
        <a:ln>
          <a:noFill/>
        </a:ln>
        <a:effectLst/>
      </c:spPr>
    </c:title>
    <c:autoTitleDeleted val="0"/>
    <c:plotArea>
      <c:layout/>
      <c:barChart>
        <c:barDir val="bar"/>
        <c:grouping val="percentStacked"/>
        <c:varyColors val="0"/>
        <c:ser>
          <c:idx val="0"/>
          <c:order val="0"/>
          <c:tx>
            <c:strRef>
              <c:f>Kultura!$B$2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Kultura!$A$3:$A$8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Kultura!$B$3:$B$8</c:f>
              <c:numCache>
                <c:formatCode>General</c:formatCode>
                <c:ptCount val="6"/>
                <c:pt idx="0">
                  <c:v>44</c:v>
                </c:pt>
                <c:pt idx="1">
                  <c:v>57</c:v>
                </c:pt>
                <c:pt idx="2">
                  <c:v>68</c:v>
                </c:pt>
                <c:pt idx="3">
                  <c:v>68</c:v>
                </c:pt>
                <c:pt idx="4">
                  <c:v>46</c:v>
                </c:pt>
                <c:pt idx="5">
                  <c:v>42</c:v>
                </c:pt>
              </c:numCache>
              <c:extLst xmlns:c16r2="http://schemas.microsoft.com/office/drawing/2015/06/chart"/>
            </c:numRef>
          </c:val>
          <c:extLst xmlns:c16r2="http://schemas.microsoft.com/office/drawing/2015/06/chart">
            <c:ext xmlns:c16="http://schemas.microsoft.com/office/drawing/2014/chart" uri="{C3380CC4-5D6E-409C-BE32-E72D297353CC}">
              <c16:uniqueId val="{00000000-5EA9-469F-8358-1BE353A850E7}"/>
            </c:ext>
          </c:extLst>
        </c:ser>
        <c:ser>
          <c:idx val="1"/>
          <c:order val="1"/>
          <c:tx>
            <c:strRef>
              <c:f>Kultura!$C$2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Kultura!$A$3:$A$8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Kultura!$C$3:$C$8</c:f>
              <c:numCache>
                <c:formatCode>General</c:formatCode>
                <c:ptCount val="6"/>
                <c:pt idx="0">
                  <c:v>104</c:v>
                </c:pt>
                <c:pt idx="1">
                  <c:v>111</c:v>
                </c:pt>
                <c:pt idx="2">
                  <c:v>111</c:v>
                </c:pt>
                <c:pt idx="3">
                  <c:v>106</c:v>
                </c:pt>
                <c:pt idx="4">
                  <c:v>128</c:v>
                </c:pt>
                <c:pt idx="5">
                  <c:v>127</c:v>
                </c:pt>
              </c:numCache>
              <c:extLst xmlns:c16r2="http://schemas.microsoft.com/office/drawing/2015/06/chart"/>
            </c:numRef>
          </c:val>
          <c:extLst xmlns:c16r2="http://schemas.microsoft.com/office/drawing/2015/06/chart">
            <c:ext xmlns:c16="http://schemas.microsoft.com/office/drawing/2014/chart" uri="{C3380CC4-5D6E-409C-BE32-E72D297353CC}">
              <c16:uniqueId val="{00000001-5EA9-469F-8358-1BE353A850E7}"/>
            </c:ext>
          </c:extLst>
        </c:ser>
        <c:ser>
          <c:idx val="2"/>
          <c:order val="2"/>
          <c:tx>
            <c:strRef>
              <c:f>Kultura!$D$2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Kultura!$A$3:$A$8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Kultura!$D$3:$D$8</c:f>
              <c:numCache>
                <c:formatCode>General</c:formatCode>
                <c:ptCount val="6"/>
                <c:pt idx="0">
                  <c:v>57</c:v>
                </c:pt>
                <c:pt idx="1">
                  <c:v>37</c:v>
                </c:pt>
                <c:pt idx="2">
                  <c:v>24</c:v>
                </c:pt>
                <c:pt idx="3">
                  <c:v>31</c:v>
                </c:pt>
                <c:pt idx="4">
                  <c:v>31</c:v>
                </c:pt>
                <c:pt idx="5">
                  <c:v>37</c:v>
                </c:pt>
              </c:numCache>
              <c:extLst xmlns:c16r2="http://schemas.microsoft.com/office/drawing/2015/06/chart"/>
            </c:numRef>
          </c:val>
          <c:extLst xmlns:c16r2="http://schemas.microsoft.com/office/drawing/2015/06/chart">
            <c:ext xmlns:c16="http://schemas.microsoft.com/office/drawing/2014/chart" uri="{C3380CC4-5D6E-409C-BE32-E72D297353CC}">
              <c16:uniqueId val="{00000002-5EA9-469F-8358-1BE353A850E7}"/>
            </c:ext>
          </c:extLst>
        </c:ser>
        <c:ser>
          <c:idx val="3"/>
          <c:order val="3"/>
          <c:tx>
            <c:strRef>
              <c:f>Kultura!$E$2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Kultura!$A$3:$A$8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Kultura!$E$3:$E$8</c:f>
              <c:numCache>
                <c:formatCode>General</c:formatCode>
                <c:ptCount val="6"/>
                <c:pt idx="0">
                  <c:v>1</c:v>
                </c:pt>
                <c:pt idx="1">
                  <c:v>1</c:v>
                </c:pt>
                <c:pt idx="2">
                  <c:v>2</c:v>
                </c:pt>
                <c:pt idx="3">
                  <c:v>1</c:v>
                </c:pt>
                <c:pt idx="4">
                  <c:v>1</c:v>
                </c:pt>
                <c:pt idx="5">
                  <c:v>0</c:v>
                </c:pt>
              </c:numCache>
              <c:extLst xmlns:c16r2="http://schemas.microsoft.com/office/drawing/2015/06/chart"/>
            </c:numRef>
          </c:val>
          <c:extLst xmlns:c16r2="http://schemas.microsoft.com/office/drawing/2015/06/chart">
            <c:ext xmlns:c16="http://schemas.microsoft.com/office/drawing/2014/chart" uri="{C3380CC4-5D6E-409C-BE32-E72D297353CC}">
              <c16:uniqueId val="{00000003-5EA9-469F-8358-1BE353A850E7}"/>
            </c:ext>
          </c:extLst>
        </c:ser>
        <c:ser>
          <c:idx val="4"/>
          <c:order val="4"/>
          <c:tx>
            <c:strRef>
              <c:f>Kultura!$F$2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Kultura!$A$3:$A$8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Kultura!$F$3:$F$8</c:f>
              <c:numCache>
                <c:formatCode>General</c:formatCode>
                <c:ptCount val="6"/>
                <c:pt idx="0">
                  <c:v>1</c:v>
                </c:pt>
                <c:pt idx="1">
                  <c:v>1</c:v>
                </c:pt>
                <c:pt idx="2">
                  <c:v>2</c:v>
                </c:pt>
                <c:pt idx="3">
                  <c:v>1</c:v>
                </c:pt>
                <c:pt idx="4">
                  <c:v>1</c:v>
                </c:pt>
                <c:pt idx="5">
                  <c:v>1</c:v>
                </c:pt>
              </c:numCache>
              <c:extLst xmlns:c16r2="http://schemas.microsoft.com/office/drawing/2015/06/chart"/>
            </c:numRef>
          </c:val>
          <c:extLst xmlns:c16r2="http://schemas.microsoft.com/office/drawing/2015/06/chart">
            <c:ext xmlns:c16="http://schemas.microsoft.com/office/drawing/2014/chart" uri="{C3380CC4-5D6E-409C-BE32-E72D297353CC}">
              <c16:uniqueId val="{00000004-5EA9-469F-8358-1BE353A850E7}"/>
            </c:ext>
          </c:extLst>
        </c:ser>
        <c:dLbls>
          <c:dLblPos val="ctr"/>
          <c:showLegendKey val="0"/>
          <c:showVal val="1"/>
          <c:showCatName val="0"/>
          <c:showSerName val="0"/>
          <c:showPercent val="0"/>
          <c:showBubbleSize val="0"/>
        </c:dLbls>
        <c:gapWidth val="150"/>
        <c:overlap val="100"/>
        <c:axId val="342493056"/>
        <c:axId val="342494592"/>
      </c:barChart>
      <c:catAx>
        <c:axId val="34249305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42494592"/>
        <c:crosses val="autoZero"/>
        <c:auto val="1"/>
        <c:lblAlgn val="ctr"/>
        <c:lblOffset val="100"/>
        <c:noMultiLvlLbl val="0"/>
      </c:catAx>
      <c:valAx>
        <c:axId val="342494592"/>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3424930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sz="1100"/>
              <a:t>N=207</a:t>
            </a:r>
          </a:p>
        </c:rich>
      </c:tx>
      <c:overlay val="0"/>
      <c:spPr>
        <a:noFill/>
        <a:ln>
          <a:noFill/>
        </a:ln>
        <a:effectLst/>
      </c:spPr>
    </c:title>
    <c:autoTitleDeleted val="0"/>
    <c:plotArea>
      <c:layout/>
      <c:barChart>
        <c:barDir val="bar"/>
        <c:grouping val="percentStacked"/>
        <c:varyColors val="0"/>
        <c:ser>
          <c:idx val="0"/>
          <c:order val="0"/>
          <c:tx>
            <c:strRef>
              <c:f>Aktywizacja!$B$2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Aktywizacja!$B$3:$B$6</c:f>
              <c:numCache>
                <c:formatCode>General</c:formatCode>
                <c:ptCount val="4"/>
                <c:pt idx="0">
                  <c:v>12</c:v>
                </c:pt>
                <c:pt idx="1">
                  <c:v>44</c:v>
                </c:pt>
                <c:pt idx="2">
                  <c:v>33</c:v>
                </c:pt>
                <c:pt idx="3">
                  <c:v>85</c:v>
                </c:pt>
              </c:numCache>
            </c:numRef>
          </c:val>
          <c:extLst xmlns:c16r2="http://schemas.microsoft.com/office/drawing/2015/06/chart">
            <c:ext xmlns:c16="http://schemas.microsoft.com/office/drawing/2014/chart" uri="{C3380CC4-5D6E-409C-BE32-E72D297353CC}">
              <c16:uniqueId val="{00000000-8BA3-491A-A4B7-1DB050460062}"/>
            </c:ext>
          </c:extLst>
        </c:ser>
        <c:ser>
          <c:idx val="1"/>
          <c:order val="1"/>
          <c:tx>
            <c:strRef>
              <c:f>Aktywizacja!$C$2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Aktywizacja!$C$3:$C$6</c:f>
              <c:numCache>
                <c:formatCode>General</c:formatCode>
                <c:ptCount val="4"/>
                <c:pt idx="0">
                  <c:v>87</c:v>
                </c:pt>
                <c:pt idx="1">
                  <c:v>133</c:v>
                </c:pt>
                <c:pt idx="2">
                  <c:v>96</c:v>
                </c:pt>
                <c:pt idx="3">
                  <c:v>92</c:v>
                </c:pt>
              </c:numCache>
            </c:numRef>
          </c:val>
          <c:extLst xmlns:c16r2="http://schemas.microsoft.com/office/drawing/2015/06/chart">
            <c:ext xmlns:c16="http://schemas.microsoft.com/office/drawing/2014/chart" uri="{C3380CC4-5D6E-409C-BE32-E72D297353CC}">
              <c16:uniqueId val="{00000001-8BA3-491A-A4B7-1DB050460062}"/>
            </c:ext>
          </c:extLst>
        </c:ser>
        <c:ser>
          <c:idx val="2"/>
          <c:order val="2"/>
          <c:tx>
            <c:strRef>
              <c:f>Aktywizacja!$D$2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Aktywizacja!$D$3:$D$6</c:f>
              <c:numCache>
                <c:formatCode>General</c:formatCode>
                <c:ptCount val="4"/>
                <c:pt idx="0">
                  <c:v>99</c:v>
                </c:pt>
                <c:pt idx="1">
                  <c:v>28</c:v>
                </c:pt>
                <c:pt idx="2">
                  <c:v>74</c:v>
                </c:pt>
                <c:pt idx="3">
                  <c:v>25</c:v>
                </c:pt>
              </c:numCache>
            </c:numRef>
          </c:val>
          <c:extLst xmlns:c16r2="http://schemas.microsoft.com/office/drawing/2015/06/chart">
            <c:ext xmlns:c16="http://schemas.microsoft.com/office/drawing/2014/chart" uri="{C3380CC4-5D6E-409C-BE32-E72D297353CC}">
              <c16:uniqueId val="{00000002-8BA3-491A-A4B7-1DB050460062}"/>
            </c:ext>
          </c:extLst>
        </c:ser>
        <c:ser>
          <c:idx val="3"/>
          <c:order val="3"/>
          <c:tx>
            <c:strRef>
              <c:f>Aktywizacja!$E$2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Aktywizacja!$E$3:$E$6</c:f>
              <c:numCache>
                <c:formatCode>General</c:formatCode>
                <c:ptCount val="4"/>
                <c:pt idx="0">
                  <c:v>8</c:v>
                </c:pt>
                <c:pt idx="1">
                  <c:v>1</c:v>
                </c:pt>
                <c:pt idx="2">
                  <c:v>3</c:v>
                </c:pt>
                <c:pt idx="3">
                  <c:v>4</c:v>
                </c:pt>
              </c:numCache>
            </c:numRef>
          </c:val>
          <c:extLst xmlns:c16r2="http://schemas.microsoft.com/office/drawing/2015/06/chart">
            <c:ext xmlns:c16="http://schemas.microsoft.com/office/drawing/2014/chart" uri="{C3380CC4-5D6E-409C-BE32-E72D297353CC}">
              <c16:uniqueId val="{00000003-8BA3-491A-A4B7-1DB050460062}"/>
            </c:ext>
          </c:extLst>
        </c:ser>
        <c:ser>
          <c:idx val="4"/>
          <c:order val="4"/>
          <c:tx>
            <c:strRef>
              <c:f>Aktywizacja!$F$2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Aktywizacja!$F$3:$F$6</c:f>
              <c:numCache>
                <c:formatCode>General</c:formatCode>
                <c:ptCount val="4"/>
                <c:pt idx="0">
                  <c:v>1</c:v>
                </c:pt>
                <c:pt idx="1">
                  <c:v>1</c:v>
                </c:pt>
                <c:pt idx="2">
                  <c:v>1</c:v>
                </c:pt>
                <c:pt idx="3">
                  <c:v>1</c:v>
                </c:pt>
              </c:numCache>
            </c:numRef>
          </c:val>
          <c:extLst xmlns:c16r2="http://schemas.microsoft.com/office/drawing/2015/06/chart">
            <c:ext xmlns:c16="http://schemas.microsoft.com/office/drawing/2014/chart" uri="{C3380CC4-5D6E-409C-BE32-E72D297353CC}">
              <c16:uniqueId val="{00000004-8BA3-491A-A4B7-1DB050460062}"/>
            </c:ext>
          </c:extLst>
        </c:ser>
        <c:dLbls>
          <c:dLblPos val="ctr"/>
          <c:showLegendKey val="0"/>
          <c:showVal val="1"/>
          <c:showCatName val="0"/>
          <c:showSerName val="0"/>
          <c:showPercent val="0"/>
          <c:showBubbleSize val="0"/>
        </c:dLbls>
        <c:gapWidth val="150"/>
        <c:overlap val="100"/>
        <c:axId val="342580224"/>
        <c:axId val="342614784"/>
      </c:barChart>
      <c:catAx>
        <c:axId val="34258022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42614784"/>
        <c:crosses val="autoZero"/>
        <c:auto val="1"/>
        <c:lblAlgn val="ctr"/>
        <c:lblOffset val="100"/>
        <c:noMultiLvlLbl val="0"/>
      </c:catAx>
      <c:valAx>
        <c:axId val="342614784"/>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3425802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sz="1100"/>
              <a:t>N=207</a:t>
            </a:r>
          </a:p>
        </c:rich>
      </c:tx>
      <c:overlay val="0"/>
      <c:spPr>
        <a:noFill/>
        <a:ln>
          <a:noFill/>
        </a:ln>
        <a:effectLst/>
      </c:spPr>
    </c:title>
    <c:autoTitleDeleted val="0"/>
    <c:plotArea>
      <c:layout/>
      <c:barChart>
        <c:barDir val="bar"/>
        <c:grouping val="stacked"/>
        <c:varyColors val="0"/>
        <c:ser>
          <c:idx val="0"/>
          <c:order val="0"/>
          <c:tx>
            <c:strRef>
              <c:f>Efekty!$B$2</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Efekty!$B$3:$B$6</c:f>
              <c:numCache>
                <c:formatCode>General</c:formatCode>
                <c:ptCount val="4"/>
                <c:pt idx="0">
                  <c:v>29</c:v>
                </c:pt>
                <c:pt idx="1">
                  <c:v>55</c:v>
                </c:pt>
                <c:pt idx="2">
                  <c:v>98</c:v>
                </c:pt>
                <c:pt idx="3">
                  <c:v>71</c:v>
                </c:pt>
              </c:numCache>
            </c:numRef>
          </c:val>
          <c:extLst xmlns:c16r2="http://schemas.microsoft.com/office/drawing/2015/06/chart">
            <c:ext xmlns:c16="http://schemas.microsoft.com/office/drawing/2014/chart" uri="{C3380CC4-5D6E-409C-BE32-E72D297353CC}">
              <c16:uniqueId val="{00000000-AC59-4838-9279-B98807FFE822}"/>
            </c:ext>
          </c:extLst>
        </c:ser>
        <c:ser>
          <c:idx val="1"/>
          <c:order val="1"/>
          <c:tx>
            <c:strRef>
              <c:f>Efekty!$C$2</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Efekty!$C$3:$C$6</c:f>
              <c:numCache>
                <c:formatCode>General</c:formatCode>
                <c:ptCount val="4"/>
                <c:pt idx="0">
                  <c:v>63</c:v>
                </c:pt>
                <c:pt idx="1">
                  <c:v>107</c:v>
                </c:pt>
                <c:pt idx="2">
                  <c:v>66</c:v>
                </c:pt>
                <c:pt idx="3">
                  <c:v>88</c:v>
                </c:pt>
              </c:numCache>
            </c:numRef>
          </c:val>
          <c:extLst xmlns:c16r2="http://schemas.microsoft.com/office/drawing/2015/06/chart">
            <c:ext xmlns:c16="http://schemas.microsoft.com/office/drawing/2014/chart" uri="{C3380CC4-5D6E-409C-BE32-E72D297353CC}">
              <c16:uniqueId val="{00000001-AC59-4838-9279-B98807FFE822}"/>
            </c:ext>
          </c:extLst>
        </c:ser>
        <c:ser>
          <c:idx val="2"/>
          <c:order val="2"/>
          <c:tx>
            <c:strRef>
              <c:f>Efekty!$D$2</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Efekty!$D$3:$D$6</c:f>
              <c:numCache>
                <c:formatCode>General</c:formatCode>
                <c:ptCount val="4"/>
                <c:pt idx="0">
                  <c:v>115</c:v>
                </c:pt>
                <c:pt idx="1">
                  <c:v>45</c:v>
                </c:pt>
                <c:pt idx="2">
                  <c:v>43</c:v>
                </c:pt>
                <c:pt idx="3">
                  <c:v>48</c:v>
                </c:pt>
              </c:numCache>
            </c:numRef>
          </c:val>
          <c:extLst xmlns:c16r2="http://schemas.microsoft.com/office/drawing/2015/06/chart">
            <c:ext xmlns:c16="http://schemas.microsoft.com/office/drawing/2014/chart" uri="{C3380CC4-5D6E-409C-BE32-E72D297353CC}">
              <c16:uniqueId val="{00000002-AC59-4838-9279-B98807FFE822}"/>
            </c:ext>
          </c:extLst>
        </c:ser>
        <c:dLbls>
          <c:dLblPos val="ctr"/>
          <c:showLegendKey val="0"/>
          <c:showVal val="1"/>
          <c:showCatName val="0"/>
          <c:showSerName val="0"/>
          <c:showPercent val="0"/>
          <c:showBubbleSize val="0"/>
        </c:dLbls>
        <c:gapWidth val="150"/>
        <c:overlap val="100"/>
        <c:axId val="342647936"/>
        <c:axId val="342649472"/>
      </c:barChart>
      <c:catAx>
        <c:axId val="34264793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42649472"/>
        <c:crosses val="autoZero"/>
        <c:auto val="1"/>
        <c:lblAlgn val="ctr"/>
        <c:lblOffset val="100"/>
        <c:noMultiLvlLbl val="0"/>
      </c:catAx>
      <c:valAx>
        <c:axId val="342649472"/>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426479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sz="1100"/>
              <a:t>N=187</a:t>
            </a:r>
          </a:p>
        </c:rich>
      </c:tx>
      <c:overlay val="0"/>
      <c:spPr>
        <a:noFill/>
        <a:ln>
          <a:noFill/>
        </a:ln>
        <a:effectLst/>
      </c:spPr>
    </c:title>
    <c:autoTitleDeleted val="0"/>
    <c:plotArea>
      <c:layout/>
      <c:barChart>
        <c:barDir val="bar"/>
        <c:grouping val="stacked"/>
        <c:varyColors val="0"/>
        <c:ser>
          <c:idx val="0"/>
          <c:order val="0"/>
          <c:tx>
            <c:strRef>
              <c:f>Przyszłość!$B$2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Przyszłość!$B$3:$B$13</c:f>
              <c:numCache>
                <c:formatCode>General</c:formatCode>
                <c:ptCount val="11"/>
                <c:pt idx="0">
                  <c:v>10</c:v>
                </c:pt>
                <c:pt idx="1">
                  <c:v>14</c:v>
                </c:pt>
                <c:pt idx="2">
                  <c:v>12</c:v>
                </c:pt>
                <c:pt idx="3">
                  <c:v>168</c:v>
                </c:pt>
                <c:pt idx="4">
                  <c:v>18</c:v>
                </c:pt>
                <c:pt idx="5">
                  <c:v>10</c:v>
                </c:pt>
                <c:pt idx="6">
                  <c:v>10</c:v>
                </c:pt>
                <c:pt idx="7">
                  <c:v>170</c:v>
                </c:pt>
                <c:pt idx="8">
                  <c:v>15</c:v>
                </c:pt>
                <c:pt idx="9">
                  <c:v>155</c:v>
                </c:pt>
                <c:pt idx="10">
                  <c:v>161</c:v>
                </c:pt>
              </c:numCache>
            </c:numRef>
          </c:val>
          <c:extLst xmlns:c16r2="http://schemas.microsoft.com/office/drawing/2015/06/chart">
            <c:ext xmlns:c16="http://schemas.microsoft.com/office/drawing/2014/chart" uri="{C3380CC4-5D6E-409C-BE32-E72D297353CC}">
              <c16:uniqueId val="{00000000-37A6-408E-B196-A4CFF8D11E88}"/>
            </c:ext>
          </c:extLst>
        </c:ser>
        <c:ser>
          <c:idx val="1"/>
          <c:order val="1"/>
          <c:tx>
            <c:strRef>
              <c:f>Przyszłość!$C$2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Przyszłość!$C$3:$C$13</c:f>
              <c:numCache>
                <c:formatCode>General</c:formatCode>
                <c:ptCount val="11"/>
                <c:pt idx="0">
                  <c:v>19</c:v>
                </c:pt>
                <c:pt idx="1">
                  <c:v>16</c:v>
                </c:pt>
                <c:pt idx="2">
                  <c:v>156</c:v>
                </c:pt>
                <c:pt idx="3">
                  <c:v>12</c:v>
                </c:pt>
                <c:pt idx="4">
                  <c:v>14</c:v>
                </c:pt>
                <c:pt idx="5">
                  <c:v>14</c:v>
                </c:pt>
                <c:pt idx="6">
                  <c:v>13</c:v>
                </c:pt>
                <c:pt idx="7">
                  <c:v>10</c:v>
                </c:pt>
                <c:pt idx="8">
                  <c:v>24</c:v>
                </c:pt>
                <c:pt idx="9">
                  <c:v>20</c:v>
                </c:pt>
                <c:pt idx="10">
                  <c:v>16</c:v>
                </c:pt>
              </c:numCache>
            </c:numRef>
          </c:val>
          <c:extLst xmlns:c16r2="http://schemas.microsoft.com/office/drawing/2015/06/chart">
            <c:ext xmlns:c16="http://schemas.microsoft.com/office/drawing/2014/chart" uri="{C3380CC4-5D6E-409C-BE32-E72D297353CC}">
              <c16:uniqueId val="{00000001-37A6-408E-B196-A4CFF8D11E88}"/>
            </c:ext>
          </c:extLst>
        </c:ser>
        <c:ser>
          <c:idx val="2"/>
          <c:order val="2"/>
          <c:tx>
            <c:strRef>
              <c:f>Przyszłość!$D$2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Przyszłość!$D$3:$D$13</c:f>
              <c:numCache>
                <c:formatCode>General</c:formatCode>
                <c:ptCount val="11"/>
                <c:pt idx="0">
                  <c:v>6</c:v>
                </c:pt>
                <c:pt idx="1">
                  <c:v>12</c:v>
                </c:pt>
                <c:pt idx="2">
                  <c:v>7</c:v>
                </c:pt>
                <c:pt idx="3">
                  <c:v>3</c:v>
                </c:pt>
                <c:pt idx="4">
                  <c:v>10</c:v>
                </c:pt>
                <c:pt idx="5">
                  <c:v>16</c:v>
                </c:pt>
                <c:pt idx="6">
                  <c:v>14</c:v>
                </c:pt>
                <c:pt idx="7">
                  <c:v>5</c:v>
                </c:pt>
                <c:pt idx="8">
                  <c:v>147</c:v>
                </c:pt>
                <c:pt idx="9">
                  <c:v>7</c:v>
                </c:pt>
                <c:pt idx="10">
                  <c:v>4</c:v>
                </c:pt>
              </c:numCache>
            </c:numRef>
          </c:val>
          <c:extLst xmlns:c16r2="http://schemas.microsoft.com/office/drawing/2015/06/chart">
            <c:ext xmlns:c16="http://schemas.microsoft.com/office/drawing/2014/chart" uri="{C3380CC4-5D6E-409C-BE32-E72D297353CC}">
              <c16:uniqueId val="{00000002-37A6-408E-B196-A4CFF8D11E88}"/>
            </c:ext>
          </c:extLst>
        </c:ser>
        <c:ser>
          <c:idx val="3"/>
          <c:order val="3"/>
          <c:tx>
            <c:strRef>
              <c:f>Przyszłość!$E$2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Przyszłość!$E$3:$E$13</c:f>
              <c:numCache>
                <c:formatCode>General</c:formatCode>
                <c:ptCount val="11"/>
                <c:pt idx="0">
                  <c:v>150</c:v>
                </c:pt>
                <c:pt idx="1">
                  <c:v>144</c:v>
                </c:pt>
                <c:pt idx="2">
                  <c:v>8</c:v>
                </c:pt>
                <c:pt idx="3">
                  <c:v>4</c:v>
                </c:pt>
                <c:pt idx="4">
                  <c:v>144</c:v>
                </c:pt>
                <c:pt idx="5">
                  <c:v>143</c:v>
                </c:pt>
                <c:pt idx="6">
                  <c:v>145</c:v>
                </c:pt>
                <c:pt idx="7">
                  <c:v>2</c:v>
                </c:pt>
                <c:pt idx="8">
                  <c:v>1</c:v>
                </c:pt>
                <c:pt idx="9">
                  <c:v>2</c:v>
                </c:pt>
                <c:pt idx="10">
                  <c:v>4</c:v>
                </c:pt>
              </c:numCache>
            </c:numRef>
          </c:val>
          <c:extLst xmlns:c16r2="http://schemas.microsoft.com/office/drawing/2015/06/chart">
            <c:ext xmlns:c16="http://schemas.microsoft.com/office/drawing/2014/chart" uri="{C3380CC4-5D6E-409C-BE32-E72D297353CC}">
              <c16:uniqueId val="{00000003-37A6-408E-B196-A4CFF8D11E88}"/>
            </c:ext>
          </c:extLst>
        </c:ser>
        <c:ser>
          <c:idx val="4"/>
          <c:order val="4"/>
          <c:tx>
            <c:strRef>
              <c:f>Przyszłość!$F$2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Przyszłość!$F$3:$F$13</c:f>
              <c:numCache>
                <c:formatCode>General</c:formatCode>
                <c:ptCount val="11"/>
                <c:pt idx="0">
                  <c:v>2</c:v>
                </c:pt>
                <c:pt idx="1">
                  <c:v>1</c:v>
                </c:pt>
                <c:pt idx="2">
                  <c:v>4</c:v>
                </c:pt>
                <c:pt idx="3">
                  <c:v>0</c:v>
                </c:pt>
                <c:pt idx="4">
                  <c:v>1</c:v>
                </c:pt>
                <c:pt idx="5">
                  <c:v>4</c:v>
                </c:pt>
                <c:pt idx="6">
                  <c:v>5</c:v>
                </c:pt>
                <c:pt idx="7">
                  <c:v>0</c:v>
                </c:pt>
                <c:pt idx="8">
                  <c:v>0</c:v>
                </c:pt>
                <c:pt idx="9">
                  <c:v>3</c:v>
                </c:pt>
                <c:pt idx="10">
                  <c:v>2</c:v>
                </c:pt>
              </c:numCache>
            </c:numRef>
          </c:val>
          <c:extLst xmlns:c16r2="http://schemas.microsoft.com/office/drawing/2015/06/chart">
            <c:ext xmlns:c16="http://schemas.microsoft.com/office/drawing/2014/chart" uri="{C3380CC4-5D6E-409C-BE32-E72D297353CC}">
              <c16:uniqueId val="{00000004-37A6-408E-B196-A4CFF8D11E88}"/>
            </c:ext>
          </c:extLst>
        </c:ser>
        <c:dLbls>
          <c:dLblPos val="ctr"/>
          <c:showLegendKey val="0"/>
          <c:showVal val="1"/>
          <c:showCatName val="0"/>
          <c:showSerName val="0"/>
          <c:showPercent val="0"/>
          <c:showBubbleSize val="0"/>
        </c:dLbls>
        <c:gapWidth val="150"/>
        <c:overlap val="100"/>
        <c:axId val="342735104"/>
        <c:axId val="259600384"/>
      </c:barChart>
      <c:catAx>
        <c:axId val="34273510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9600384"/>
        <c:crosses val="autoZero"/>
        <c:auto val="1"/>
        <c:lblAlgn val="ctr"/>
        <c:lblOffset val="100"/>
        <c:noMultiLvlLbl val="0"/>
      </c:catAx>
      <c:valAx>
        <c:axId val="259600384"/>
        <c:scaling>
          <c:orientation val="minMax"/>
        </c:scaling>
        <c:delete val="1"/>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3427351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Arkusz1!$B$37</c:f>
              <c:strCache>
                <c:ptCount val="1"/>
                <c:pt idx="0">
                  <c:v>Bukowina Tatrzańska</c:v>
                </c:pt>
              </c:strCache>
            </c:strRef>
          </c:tx>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Arkusz1!$C$37:$F$37</c:f>
              <c:numCache>
                <c:formatCode>#,##0</c:formatCode>
                <c:ptCount val="4"/>
                <c:pt idx="0">
                  <c:v>2850</c:v>
                </c:pt>
                <c:pt idx="1">
                  <c:v>8164</c:v>
                </c:pt>
                <c:pt idx="2">
                  <c:v>2441</c:v>
                </c:pt>
                <c:pt idx="3">
                  <c:v>13455</c:v>
                </c:pt>
              </c:numCache>
            </c:numRef>
          </c:val>
          <c:extLst xmlns:c16r2="http://schemas.microsoft.com/office/drawing/2015/06/chart">
            <c:ext xmlns:c16="http://schemas.microsoft.com/office/drawing/2014/chart" uri="{C3380CC4-5D6E-409C-BE32-E72D297353CC}">
              <c16:uniqueId val="{00000000-7823-4B9D-8A6E-B65D93E0B8D3}"/>
            </c:ext>
          </c:extLst>
        </c:ser>
        <c:ser>
          <c:idx val="1"/>
          <c:order val="1"/>
          <c:tx>
            <c:strRef>
              <c:f>Arkusz1!$B$38</c:f>
              <c:strCache>
                <c:ptCount val="1"/>
                <c:pt idx="0">
                  <c:v>Łapsze Niżne</c:v>
                </c:pt>
              </c:strCache>
            </c:strRef>
          </c:tx>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Arkusz1!$C$38:$F$38</c:f>
              <c:numCache>
                <c:formatCode>#,##0</c:formatCode>
                <c:ptCount val="4"/>
                <c:pt idx="0">
                  <c:v>1875</c:v>
                </c:pt>
                <c:pt idx="1">
                  <c:v>5824</c:v>
                </c:pt>
                <c:pt idx="2">
                  <c:v>1656</c:v>
                </c:pt>
                <c:pt idx="3">
                  <c:v>9355</c:v>
                </c:pt>
              </c:numCache>
            </c:numRef>
          </c:val>
          <c:extLst xmlns:c16r2="http://schemas.microsoft.com/office/drawing/2015/06/chart">
            <c:ext xmlns:c16="http://schemas.microsoft.com/office/drawing/2014/chart" uri="{C3380CC4-5D6E-409C-BE32-E72D297353CC}">
              <c16:uniqueId val="{00000001-7823-4B9D-8A6E-B65D93E0B8D3}"/>
            </c:ext>
          </c:extLst>
        </c:ser>
        <c:ser>
          <c:idx val="2"/>
          <c:order val="2"/>
          <c:tx>
            <c:strRef>
              <c:f>Arkusz1!$B$39</c:f>
              <c:strCache>
                <c:ptCount val="1"/>
                <c:pt idx="0">
                  <c:v>Nowy Targ</c:v>
                </c:pt>
              </c:strCache>
            </c:strRef>
          </c:tx>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Arkusz1!$C$39:$F$39</c:f>
              <c:numCache>
                <c:formatCode>#,##0</c:formatCode>
                <c:ptCount val="4"/>
                <c:pt idx="0">
                  <c:v>4911</c:v>
                </c:pt>
                <c:pt idx="1">
                  <c:v>15136</c:v>
                </c:pt>
                <c:pt idx="2">
                  <c:v>4084</c:v>
                </c:pt>
                <c:pt idx="3">
                  <c:v>24131</c:v>
                </c:pt>
              </c:numCache>
            </c:numRef>
          </c:val>
          <c:extLst xmlns:c16r2="http://schemas.microsoft.com/office/drawing/2015/06/chart">
            <c:ext xmlns:c16="http://schemas.microsoft.com/office/drawing/2014/chart" uri="{C3380CC4-5D6E-409C-BE32-E72D297353CC}">
              <c16:uniqueId val="{00000002-7823-4B9D-8A6E-B65D93E0B8D3}"/>
            </c:ext>
          </c:extLst>
        </c:ser>
        <c:ser>
          <c:idx val="3"/>
          <c:order val="3"/>
          <c:tx>
            <c:strRef>
              <c:f>Arkusz1!$B$40</c:f>
              <c:strCache>
                <c:ptCount val="1"/>
                <c:pt idx="0">
                  <c:v>Razem obszar LGD</c:v>
                </c:pt>
              </c:strCache>
            </c:strRef>
          </c:tx>
          <c:invertIfNegative val="0"/>
          <c:dLbls>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Arkusz1!$C$40:$F$40</c:f>
              <c:numCache>
                <c:formatCode>#,##0</c:formatCode>
                <c:ptCount val="4"/>
                <c:pt idx="0">
                  <c:v>9636</c:v>
                </c:pt>
                <c:pt idx="1">
                  <c:v>29124</c:v>
                </c:pt>
                <c:pt idx="2">
                  <c:v>8181</c:v>
                </c:pt>
                <c:pt idx="3">
                  <c:v>46941</c:v>
                </c:pt>
              </c:numCache>
            </c:numRef>
          </c:val>
          <c:extLst xmlns:c16r2="http://schemas.microsoft.com/office/drawing/2015/06/chart">
            <c:ext xmlns:c16="http://schemas.microsoft.com/office/drawing/2014/chart" uri="{C3380CC4-5D6E-409C-BE32-E72D297353CC}">
              <c16:uniqueId val="{00000003-7823-4B9D-8A6E-B65D93E0B8D3}"/>
            </c:ext>
          </c:extLst>
        </c:ser>
        <c:dLbls>
          <c:showLegendKey val="0"/>
          <c:showVal val="0"/>
          <c:showCatName val="0"/>
          <c:showSerName val="0"/>
          <c:showPercent val="0"/>
          <c:showBubbleSize val="0"/>
        </c:dLbls>
        <c:gapWidth val="150"/>
        <c:axId val="304469120"/>
        <c:axId val="304470656"/>
      </c:barChart>
      <c:catAx>
        <c:axId val="304469120"/>
        <c:scaling>
          <c:orientation val="minMax"/>
        </c:scaling>
        <c:delete val="0"/>
        <c:axPos val="l"/>
        <c:majorTickMark val="out"/>
        <c:minorTickMark val="none"/>
        <c:tickLblPos val="nextTo"/>
        <c:crossAx val="304470656"/>
        <c:crosses val="autoZero"/>
        <c:auto val="1"/>
        <c:lblAlgn val="ctr"/>
        <c:lblOffset val="100"/>
        <c:noMultiLvlLbl val="0"/>
      </c:catAx>
      <c:valAx>
        <c:axId val="304470656"/>
        <c:scaling>
          <c:orientation val="minMax"/>
        </c:scaling>
        <c:delete val="0"/>
        <c:axPos val="b"/>
        <c:majorGridlines/>
        <c:numFmt formatCode="#,##0" sourceLinked="1"/>
        <c:majorTickMark val="out"/>
        <c:minorTickMark val="none"/>
        <c:tickLblPos val="nextTo"/>
        <c:crossAx val="304469120"/>
        <c:crosses val="autoZero"/>
        <c:crossBetween val="between"/>
      </c:valAx>
    </c:plotArea>
    <c:legend>
      <c:legendPos val="r"/>
      <c:overlay val="0"/>
    </c:legend>
    <c:plotVisOnly val="1"/>
    <c:dispBlanksAs val="gap"/>
    <c:showDLblsOverMax val="0"/>
  </c:chart>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Arkusz1!$B$53</c:f>
              <c:strCache>
                <c:ptCount val="1"/>
                <c:pt idx="0">
                  <c:v>Bukowina Tatrzańska</c:v>
                </c:pt>
              </c:strCache>
            </c:strRef>
          </c:tx>
          <c:val>
            <c:numRef>
              <c:f>Arkusz1!$C$53:$F$53</c:f>
              <c:numCache>
                <c:formatCode>General</c:formatCode>
                <c:ptCount val="4"/>
                <c:pt idx="0">
                  <c:v>16</c:v>
                </c:pt>
                <c:pt idx="1">
                  <c:v>-29</c:v>
                </c:pt>
                <c:pt idx="2">
                  <c:v>-5</c:v>
                </c:pt>
                <c:pt idx="3">
                  <c:v>11</c:v>
                </c:pt>
              </c:numCache>
            </c:numRef>
          </c:val>
          <c:smooth val="0"/>
          <c:extLst xmlns:c16r2="http://schemas.microsoft.com/office/drawing/2015/06/chart">
            <c:ext xmlns:c16="http://schemas.microsoft.com/office/drawing/2014/chart" uri="{C3380CC4-5D6E-409C-BE32-E72D297353CC}">
              <c16:uniqueId val="{00000000-691A-418B-8066-8A7839CDEF0E}"/>
            </c:ext>
          </c:extLst>
        </c:ser>
        <c:ser>
          <c:idx val="1"/>
          <c:order val="1"/>
          <c:tx>
            <c:strRef>
              <c:f>Arkusz1!$B$54</c:f>
              <c:strCache>
                <c:ptCount val="1"/>
                <c:pt idx="0">
                  <c:v>Łapsze Niżne</c:v>
                </c:pt>
              </c:strCache>
            </c:strRef>
          </c:tx>
          <c:val>
            <c:numRef>
              <c:f>Arkusz1!$C$54:$F$54</c:f>
              <c:numCache>
                <c:formatCode>General</c:formatCode>
                <c:ptCount val="4"/>
                <c:pt idx="0">
                  <c:v>-31</c:v>
                </c:pt>
                <c:pt idx="1">
                  <c:v>12</c:v>
                </c:pt>
                <c:pt idx="2">
                  <c:v>-7</c:v>
                </c:pt>
                <c:pt idx="3">
                  <c:v>7</c:v>
                </c:pt>
              </c:numCache>
            </c:numRef>
          </c:val>
          <c:smooth val="0"/>
          <c:extLst xmlns:c16r2="http://schemas.microsoft.com/office/drawing/2015/06/chart">
            <c:ext xmlns:c16="http://schemas.microsoft.com/office/drawing/2014/chart" uri="{C3380CC4-5D6E-409C-BE32-E72D297353CC}">
              <c16:uniqueId val="{00000001-691A-418B-8066-8A7839CDEF0E}"/>
            </c:ext>
          </c:extLst>
        </c:ser>
        <c:ser>
          <c:idx val="2"/>
          <c:order val="2"/>
          <c:tx>
            <c:strRef>
              <c:f>Arkusz1!$B$55</c:f>
              <c:strCache>
                <c:ptCount val="1"/>
                <c:pt idx="0">
                  <c:v>Nowy Targ</c:v>
                </c:pt>
              </c:strCache>
            </c:strRef>
          </c:tx>
          <c:val>
            <c:numRef>
              <c:f>Arkusz1!$C$55:$F$55</c:f>
              <c:numCache>
                <c:formatCode>General</c:formatCode>
                <c:ptCount val="4"/>
                <c:pt idx="0">
                  <c:v>-2</c:v>
                </c:pt>
                <c:pt idx="1">
                  <c:v>20</c:v>
                </c:pt>
                <c:pt idx="2">
                  <c:v>20</c:v>
                </c:pt>
                <c:pt idx="3">
                  <c:v>-41</c:v>
                </c:pt>
              </c:numCache>
            </c:numRef>
          </c:val>
          <c:smooth val="0"/>
          <c:extLst xmlns:c16r2="http://schemas.microsoft.com/office/drawing/2015/06/chart">
            <c:ext xmlns:c16="http://schemas.microsoft.com/office/drawing/2014/chart" uri="{C3380CC4-5D6E-409C-BE32-E72D297353CC}">
              <c16:uniqueId val="{00000002-691A-418B-8066-8A7839CDEF0E}"/>
            </c:ext>
          </c:extLst>
        </c:ser>
        <c:dLbls>
          <c:showLegendKey val="0"/>
          <c:showVal val="0"/>
          <c:showCatName val="0"/>
          <c:showSerName val="0"/>
          <c:showPercent val="0"/>
          <c:showBubbleSize val="0"/>
        </c:dLbls>
        <c:hiLowLines/>
        <c:marker val="1"/>
        <c:smooth val="0"/>
        <c:axId val="305993600"/>
        <c:axId val="306122752"/>
      </c:lineChart>
      <c:catAx>
        <c:axId val="305993600"/>
        <c:scaling>
          <c:orientation val="minMax"/>
        </c:scaling>
        <c:delete val="0"/>
        <c:axPos val="b"/>
        <c:title>
          <c:tx>
            <c:rich>
              <a:bodyPr/>
              <a:lstStyle/>
              <a:p>
                <a:pPr>
                  <a:defRPr/>
                </a:pPr>
                <a:r>
                  <a:rPr lang="en-US" b="0"/>
                  <a:t>lata</a:t>
                </a:r>
                <a:r>
                  <a:rPr lang="pl-PL" b="0"/>
                  <a:t>: 1 - 2016, 2</a:t>
                </a:r>
                <a:r>
                  <a:rPr lang="pl-PL" b="0" baseline="0"/>
                  <a:t> - 2017, 3 - 2018, 4 - 2019</a:t>
                </a:r>
                <a:r>
                  <a:rPr lang="pl-PL" b="0"/>
                  <a:t> </a:t>
                </a:r>
                <a:endParaRPr lang="en-US" b="0"/>
              </a:p>
            </c:rich>
          </c:tx>
          <c:layout>
            <c:manualLayout>
              <c:xMode val="edge"/>
              <c:yMode val="edge"/>
              <c:x val="0.21856738743608012"/>
              <c:y val="0.85922137816720368"/>
            </c:manualLayout>
          </c:layout>
          <c:overlay val="0"/>
        </c:title>
        <c:numFmt formatCode="#,##0_);\(#,##0\)" sourceLinked="0"/>
        <c:majorTickMark val="none"/>
        <c:minorTickMark val="none"/>
        <c:tickLblPos val="nextTo"/>
        <c:crossAx val="306122752"/>
        <c:crosses val="autoZero"/>
        <c:auto val="1"/>
        <c:lblAlgn val="ctr"/>
        <c:lblOffset val="100"/>
        <c:noMultiLvlLbl val="0"/>
      </c:catAx>
      <c:valAx>
        <c:axId val="306122752"/>
        <c:scaling>
          <c:orientation val="minMax"/>
        </c:scaling>
        <c:delete val="0"/>
        <c:axPos val="l"/>
        <c:majorGridlines/>
        <c:title>
          <c:tx>
            <c:rich>
              <a:bodyPr/>
              <a:lstStyle/>
              <a:p>
                <a:pPr>
                  <a:defRPr b="0"/>
                </a:pPr>
                <a:r>
                  <a:rPr lang="pl-PL" b="0"/>
                  <a:t>Saldo</a:t>
                </a:r>
                <a:r>
                  <a:rPr lang="pl-PL" b="0" baseline="0"/>
                  <a:t> migracji</a:t>
                </a:r>
                <a:endParaRPr lang="pl-PL" b="0"/>
              </a:p>
            </c:rich>
          </c:tx>
          <c:layout>
            <c:manualLayout>
              <c:xMode val="edge"/>
              <c:yMode val="edge"/>
              <c:x val="1.3371846121989141E-2"/>
              <c:y val="0.28302184588735452"/>
            </c:manualLayout>
          </c:layout>
          <c:overlay val="0"/>
        </c:title>
        <c:numFmt formatCode="General" sourceLinked="1"/>
        <c:majorTickMark val="out"/>
        <c:minorTickMark val="none"/>
        <c:tickLblPos val="nextTo"/>
        <c:crossAx val="305993600"/>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825674126718256E-2"/>
          <c:y val="3.3388981636060099E-2"/>
          <c:w val="0.92965357461530029"/>
          <c:h val="0.84613384512244816"/>
        </c:manualLayout>
      </c:layout>
      <c:barChart>
        <c:barDir val="bar"/>
        <c:grouping val="clustered"/>
        <c:varyColors val="0"/>
        <c:ser>
          <c:idx val="0"/>
          <c:order val="0"/>
          <c:tx>
            <c:strRef>
              <c:f>Arkusz1!$B$68</c:f>
              <c:strCache>
                <c:ptCount val="1"/>
                <c:pt idx="0">
                  <c:v>Bukowina Tatrzańska</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Arkusz1!$C$68:$I$68</c:f>
              <c:numCache>
                <c:formatCode>#,##0.00</c:formatCode>
                <c:ptCount val="7"/>
                <c:pt idx="0" formatCode="General">
                  <c:v>866.05</c:v>
                </c:pt>
                <c:pt idx="1">
                  <c:v>1030.98</c:v>
                </c:pt>
                <c:pt idx="2">
                  <c:v>1221.48</c:v>
                </c:pt>
                <c:pt idx="3">
                  <c:v>1631.06</c:v>
                </c:pt>
                <c:pt idx="4">
                  <c:v>1534.06</c:v>
                </c:pt>
                <c:pt idx="5">
                  <c:v>1622.97</c:v>
                </c:pt>
                <c:pt idx="6">
                  <c:v>1747.85</c:v>
                </c:pt>
              </c:numCache>
            </c:numRef>
          </c:val>
          <c:extLst xmlns:c16r2="http://schemas.microsoft.com/office/drawing/2015/06/chart">
            <c:ext xmlns:c16="http://schemas.microsoft.com/office/drawing/2014/chart" uri="{C3380CC4-5D6E-409C-BE32-E72D297353CC}">
              <c16:uniqueId val="{00000000-8779-4D82-B202-D1112A9C4E4B}"/>
            </c:ext>
          </c:extLst>
        </c:ser>
        <c:ser>
          <c:idx val="1"/>
          <c:order val="1"/>
          <c:tx>
            <c:strRef>
              <c:f>Arkusz1!$B$69</c:f>
              <c:strCache>
                <c:ptCount val="1"/>
                <c:pt idx="0">
                  <c:v>Łapsze Niżne</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Arkusz1!$C$69:$I$69</c:f>
              <c:numCache>
                <c:formatCode>General</c:formatCode>
                <c:ptCount val="7"/>
                <c:pt idx="0">
                  <c:v>797.08</c:v>
                </c:pt>
                <c:pt idx="1">
                  <c:v>858.34</c:v>
                </c:pt>
                <c:pt idx="2">
                  <c:v>841.76</c:v>
                </c:pt>
                <c:pt idx="3">
                  <c:v>873.43</c:v>
                </c:pt>
                <c:pt idx="4" formatCode="#,##0.00">
                  <c:v>1036.24</c:v>
                </c:pt>
                <c:pt idx="5" formatCode="#,##0.00">
                  <c:v>1003.23</c:v>
                </c:pt>
                <c:pt idx="6" formatCode="#,##0.00">
                  <c:v>1083.78</c:v>
                </c:pt>
              </c:numCache>
            </c:numRef>
          </c:val>
          <c:extLst xmlns:c16r2="http://schemas.microsoft.com/office/drawing/2015/06/chart">
            <c:ext xmlns:c16="http://schemas.microsoft.com/office/drawing/2014/chart" uri="{C3380CC4-5D6E-409C-BE32-E72D297353CC}">
              <c16:uniqueId val="{00000001-8779-4D82-B202-D1112A9C4E4B}"/>
            </c:ext>
          </c:extLst>
        </c:ser>
        <c:ser>
          <c:idx val="2"/>
          <c:order val="2"/>
          <c:tx>
            <c:strRef>
              <c:f>Arkusz1!$B$70</c:f>
              <c:strCache>
                <c:ptCount val="1"/>
                <c:pt idx="0">
                  <c:v>Nowy Targ</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Arkusz1!$C$70:$I$70</c:f>
              <c:numCache>
                <c:formatCode>General</c:formatCode>
                <c:ptCount val="7"/>
                <c:pt idx="0">
                  <c:v>443.19</c:v>
                </c:pt>
                <c:pt idx="1">
                  <c:v>504.87</c:v>
                </c:pt>
                <c:pt idx="2">
                  <c:v>536.73</c:v>
                </c:pt>
                <c:pt idx="3">
                  <c:v>584.78</c:v>
                </c:pt>
                <c:pt idx="4">
                  <c:v>599.89</c:v>
                </c:pt>
                <c:pt idx="5">
                  <c:v>669.16</c:v>
                </c:pt>
                <c:pt idx="6">
                  <c:v>775.35</c:v>
                </c:pt>
              </c:numCache>
            </c:numRef>
          </c:val>
          <c:extLst xmlns:c16r2="http://schemas.microsoft.com/office/drawing/2015/06/chart">
            <c:ext xmlns:c16="http://schemas.microsoft.com/office/drawing/2014/chart" uri="{C3380CC4-5D6E-409C-BE32-E72D297353CC}">
              <c16:uniqueId val="{00000002-8779-4D82-B202-D1112A9C4E4B}"/>
            </c:ext>
          </c:extLst>
        </c:ser>
        <c:dLbls>
          <c:showLegendKey val="0"/>
          <c:showVal val="1"/>
          <c:showCatName val="0"/>
          <c:showSerName val="0"/>
          <c:showPercent val="0"/>
          <c:showBubbleSize val="0"/>
        </c:dLbls>
        <c:gapWidth val="150"/>
        <c:overlap val="-25"/>
        <c:axId val="306467584"/>
        <c:axId val="306469120"/>
      </c:barChart>
      <c:catAx>
        <c:axId val="306467584"/>
        <c:scaling>
          <c:orientation val="minMax"/>
        </c:scaling>
        <c:delete val="0"/>
        <c:axPos val="l"/>
        <c:majorTickMark val="none"/>
        <c:minorTickMark val="none"/>
        <c:tickLblPos val="nextTo"/>
        <c:crossAx val="306469120"/>
        <c:crosses val="autoZero"/>
        <c:auto val="1"/>
        <c:lblAlgn val="ctr"/>
        <c:lblOffset val="100"/>
        <c:noMultiLvlLbl val="0"/>
      </c:catAx>
      <c:valAx>
        <c:axId val="306469120"/>
        <c:scaling>
          <c:orientation val="minMax"/>
        </c:scaling>
        <c:delete val="1"/>
        <c:axPos val="b"/>
        <c:numFmt formatCode="General" sourceLinked="1"/>
        <c:majorTickMark val="out"/>
        <c:minorTickMark val="none"/>
        <c:tickLblPos val="nextTo"/>
        <c:crossAx val="306467584"/>
        <c:crosses val="autoZero"/>
        <c:crossBetween val="between"/>
      </c:valAx>
    </c:plotArea>
    <c:legend>
      <c:legendPos val="b"/>
      <c:overlay val="0"/>
    </c:legend>
    <c:plotVisOnly val="1"/>
    <c:dispBlanksAs val="gap"/>
    <c:showDLblsOverMax val="0"/>
  </c:chart>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Arkusz1!$B$79</c:f>
              <c:strCache>
                <c:ptCount val="1"/>
                <c:pt idx="0">
                  <c:v>Bukowina Tatrzańska</c:v>
                </c:pt>
              </c:strCache>
            </c:strRef>
          </c:tx>
          <c:invertIfNegative val="0"/>
          <c:dLbls>
            <c:spPr>
              <a:noFill/>
              <a:ln>
                <a:noFill/>
              </a:ln>
              <a:effectLst/>
            </c:spPr>
            <c:txPr>
              <a:bodyPr/>
              <a:lstStyle/>
              <a:p>
                <a:pPr>
                  <a:defRPr sz="800"/>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Arkusz1!$C$79:$G$79</c:f>
              <c:numCache>
                <c:formatCode>#,##0.00</c:formatCode>
                <c:ptCount val="5"/>
                <c:pt idx="0">
                  <c:v>4387.6899999999996</c:v>
                </c:pt>
                <c:pt idx="1">
                  <c:v>4649.2700000000004</c:v>
                </c:pt>
                <c:pt idx="2">
                  <c:v>5146.32</c:v>
                </c:pt>
                <c:pt idx="3">
                  <c:v>5138.05</c:v>
                </c:pt>
                <c:pt idx="4">
                  <c:v>5397.07</c:v>
                </c:pt>
              </c:numCache>
            </c:numRef>
          </c:val>
          <c:extLst xmlns:c16r2="http://schemas.microsoft.com/office/drawing/2015/06/chart">
            <c:ext xmlns:c16="http://schemas.microsoft.com/office/drawing/2014/chart" uri="{C3380CC4-5D6E-409C-BE32-E72D297353CC}">
              <c16:uniqueId val="{00000000-346E-4352-A5BC-D0A0725D5688}"/>
            </c:ext>
          </c:extLst>
        </c:ser>
        <c:ser>
          <c:idx val="1"/>
          <c:order val="1"/>
          <c:tx>
            <c:strRef>
              <c:f>Arkusz1!$B$80</c:f>
              <c:strCache>
                <c:ptCount val="1"/>
                <c:pt idx="0">
                  <c:v>Łapsze Niżne</c:v>
                </c:pt>
              </c:strCache>
            </c:strRef>
          </c:tx>
          <c:invertIfNegative val="0"/>
          <c:dLbls>
            <c:spPr>
              <a:noFill/>
              <a:ln>
                <a:noFill/>
              </a:ln>
              <a:effectLst/>
            </c:spPr>
            <c:txPr>
              <a:bodyPr/>
              <a:lstStyle/>
              <a:p>
                <a:pPr>
                  <a:defRPr sz="800"/>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Arkusz1!$C$80:$G$80</c:f>
              <c:numCache>
                <c:formatCode>#,##0.00</c:formatCode>
                <c:ptCount val="5"/>
                <c:pt idx="0">
                  <c:v>3341.71</c:v>
                </c:pt>
                <c:pt idx="1">
                  <c:v>3814.46</c:v>
                </c:pt>
                <c:pt idx="2">
                  <c:v>4498.96</c:v>
                </c:pt>
                <c:pt idx="3">
                  <c:v>4846.92</c:v>
                </c:pt>
                <c:pt idx="4">
                  <c:v>5492.28</c:v>
                </c:pt>
              </c:numCache>
            </c:numRef>
          </c:val>
          <c:extLst xmlns:c16r2="http://schemas.microsoft.com/office/drawing/2015/06/chart">
            <c:ext xmlns:c16="http://schemas.microsoft.com/office/drawing/2014/chart" uri="{C3380CC4-5D6E-409C-BE32-E72D297353CC}">
              <c16:uniqueId val="{00000001-346E-4352-A5BC-D0A0725D5688}"/>
            </c:ext>
          </c:extLst>
        </c:ser>
        <c:ser>
          <c:idx val="2"/>
          <c:order val="2"/>
          <c:tx>
            <c:strRef>
              <c:f>Arkusz1!$B$81</c:f>
              <c:strCache>
                <c:ptCount val="1"/>
                <c:pt idx="0">
                  <c:v>Nowy Targ</c:v>
                </c:pt>
              </c:strCache>
            </c:strRef>
          </c:tx>
          <c:invertIfNegative val="0"/>
          <c:dLbls>
            <c:spPr>
              <a:noFill/>
              <a:ln>
                <a:noFill/>
              </a:ln>
              <a:effectLst/>
            </c:spPr>
            <c:txPr>
              <a:bodyPr/>
              <a:lstStyle/>
              <a:p>
                <a:pPr>
                  <a:defRPr sz="800"/>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Arkusz1!$C$81:$G$81</c:f>
              <c:numCache>
                <c:formatCode>#,##0.00</c:formatCode>
                <c:ptCount val="5"/>
                <c:pt idx="0">
                  <c:v>3335.52</c:v>
                </c:pt>
                <c:pt idx="1">
                  <c:v>3754.41</c:v>
                </c:pt>
                <c:pt idx="2">
                  <c:v>4481.0200000000004</c:v>
                </c:pt>
                <c:pt idx="3">
                  <c:v>4571.2700000000004</c:v>
                </c:pt>
                <c:pt idx="4">
                  <c:v>5463.44</c:v>
                </c:pt>
              </c:numCache>
            </c:numRef>
          </c:val>
          <c:extLst xmlns:c16r2="http://schemas.microsoft.com/office/drawing/2015/06/chart">
            <c:ext xmlns:c16="http://schemas.microsoft.com/office/drawing/2014/chart" uri="{C3380CC4-5D6E-409C-BE32-E72D297353CC}">
              <c16:uniqueId val="{00000002-346E-4352-A5BC-D0A0725D5688}"/>
            </c:ext>
          </c:extLst>
        </c:ser>
        <c:dLbls>
          <c:showLegendKey val="0"/>
          <c:showVal val="0"/>
          <c:showCatName val="0"/>
          <c:showSerName val="0"/>
          <c:showPercent val="0"/>
          <c:showBubbleSize val="0"/>
        </c:dLbls>
        <c:gapWidth val="150"/>
        <c:axId val="306506368"/>
        <c:axId val="306545024"/>
      </c:barChart>
      <c:catAx>
        <c:axId val="306506368"/>
        <c:scaling>
          <c:orientation val="minMax"/>
        </c:scaling>
        <c:delete val="0"/>
        <c:axPos val="l"/>
        <c:majorTickMark val="out"/>
        <c:minorTickMark val="none"/>
        <c:tickLblPos val="nextTo"/>
        <c:crossAx val="306545024"/>
        <c:crosses val="autoZero"/>
        <c:auto val="1"/>
        <c:lblAlgn val="ctr"/>
        <c:lblOffset val="100"/>
        <c:noMultiLvlLbl val="0"/>
      </c:catAx>
      <c:valAx>
        <c:axId val="306545024"/>
        <c:scaling>
          <c:orientation val="minMax"/>
        </c:scaling>
        <c:delete val="0"/>
        <c:axPos val="b"/>
        <c:majorGridlines/>
        <c:numFmt formatCode="#,##0.00" sourceLinked="1"/>
        <c:majorTickMark val="out"/>
        <c:minorTickMark val="none"/>
        <c:tickLblPos val="nextTo"/>
        <c:crossAx val="306506368"/>
        <c:crosses val="autoZero"/>
        <c:crossBetween val="between"/>
      </c:valAx>
    </c:plotArea>
    <c:legend>
      <c:legendPos val="r"/>
      <c:layout>
        <c:manualLayout>
          <c:xMode val="edge"/>
          <c:yMode val="edge"/>
          <c:x val="0.73521569562364519"/>
          <c:y val="0.60127588218139405"/>
          <c:w val="0.24134995855626715"/>
          <c:h val="0.25115157480314959"/>
        </c:manualLayout>
      </c:layout>
      <c:overlay val="0"/>
    </c:legend>
    <c:plotVisOnly val="1"/>
    <c:dispBlanksAs val="gap"/>
    <c:showDLblsOverMax val="0"/>
  </c:chart>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Arkusz1!$B$133</c:f>
              <c:strCache>
                <c:ptCount val="1"/>
                <c:pt idx="0">
                  <c:v>Bukowina Tatrzańska</c:v>
                </c:pt>
              </c:strCache>
            </c:strRef>
          </c:tx>
          <c:invertIfNegative val="0"/>
          <c:dLbls>
            <c:spPr>
              <a:noFill/>
              <a:ln>
                <a:noFill/>
              </a:ln>
              <a:effectLst/>
            </c:spPr>
            <c:txPr>
              <a:bodyPr/>
              <a:lstStyle/>
              <a:p>
                <a:pPr>
                  <a:defRPr sz="800"/>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Arkusz1!$C$130:$H$132</c:f>
              <c:multiLvlStrCache>
                <c:ptCount val="6"/>
                <c:lvl>
                  <c:pt idx="0">
                    <c:v>kobiety </c:v>
                  </c:pt>
                  <c:pt idx="1">
                    <c:v>mężczyźni</c:v>
                  </c:pt>
                  <c:pt idx="2">
                    <c:v>ogółem</c:v>
                  </c:pt>
                  <c:pt idx="3">
                    <c:v>kobiety </c:v>
                  </c:pt>
                  <c:pt idx="4">
                    <c:v>mężczyźni</c:v>
                  </c:pt>
                  <c:pt idx="5">
                    <c:v>ogółem</c:v>
                  </c:pt>
                </c:lvl>
                <c:lvl>
                  <c:pt idx="0">
                    <c:v>2015</c:v>
                  </c:pt>
                  <c:pt idx="3">
                    <c:v>2019</c:v>
                  </c:pt>
                </c:lvl>
                <c:lvl>
                  <c:pt idx="0">
                    <c:v> </c:v>
                  </c:pt>
                </c:lvl>
              </c:multiLvlStrCache>
            </c:multiLvlStrRef>
          </c:cat>
          <c:val>
            <c:numRef>
              <c:f>Arkusz1!$C$133:$H$133</c:f>
              <c:numCache>
                <c:formatCode>General</c:formatCode>
                <c:ptCount val="6"/>
                <c:pt idx="0">
                  <c:v>966</c:v>
                </c:pt>
                <c:pt idx="1">
                  <c:v>589</c:v>
                </c:pt>
                <c:pt idx="2" formatCode="#,##0">
                  <c:v>1555</c:v>
                </c:pt>
                <c:pt idx="3" formatCode="#,##0">
                  <c:v>1068</c:v>
                </c:pt>
                <c:pt idx="4">
                  <c:v>642</c:v>
                </c:pt>
                <c:pt idx="5" formatCode="#,##0">
                  <c:v>1710</c:v>
                </c:pt>
              </c:numCache>
            </c:numRef>
          </c:val>
          <c:extLst xmlns:c16r2="http://schemas.microsoft.com/office/drawing/2015/06/chart">
            <c:ext xmlns:c16="http://schemas.microsoft.com/office/drawing/2014/chart" uri="{C3380CC4-5D6E-409C-BE32-E72D297353CC}">
              <c16:uniqueId val="{00000000-6B9F-408E-8350-72CE73A8B13A}"/>
            </c:ext>
          </c:extLst>
        </c:ser>
        <c:ser>
          <c:idx val="1"/>
          <c:order val="1"/>
          <c:tx>
            <c:strRef>
              <c:f>Arkusz1!$B$134</c:f>
              <c:strCache>
                <c:ptCount val="1"/>
                <c:pt idx="0">
                  <c:v>Łapsze Niżne</c:v>
                </c:pt>
              </c:strCache>
            </c:strRef>
          </c:tx>
          <c:invertIfNegative val="0"/>
          <c:dLbls>
            <c:spPr>
              <a:noFill/>
              <a:ln>
                <a:noFill/>
              </a:ln>
              <a:effectLst/>
            </c:spPr>
            <c:txPr>
              <a:bodyPr/>
              <a:lstStyle/>
              <a:p>
                <a:pPr>
                  <a:defRPr sz="800"/>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Arkusz1!$C$130:$H$132</c:f>
              <c:multiLvlStrCache>
                <c:ptCount val="6"/>
                <c:lvl>
                  <c:pt idx="0">
                    <c:v>kobiety </c:v>
                  </c:pt>
                  <c:pt idx="1">
                    <c:v>mężczyźni</c:v>
                  </c:pt>
                  <c:pt idx="2">
                    <c:v>ogółem</c:v>
                  </c:pt>
                  <c:pt idx="3">
                    <c:v>kobiety </c:v>
                  </c:pt>
                  <c:pt idx="4">
                    <c:v>mężczyźni</c:v>
                  </c:pt>
                  <c:pt idx="5">
                    <c:v>ogółem</c:v>
                  </c:pt>
                </c:lvl>
                <c:lvl>
                  <c:pt idx="0">
                    <c:v>2015</c:v>
                  </c:pt>
                  <c:pt idx="3">
                    <c:v>2019</c:v>
                  </c:pt>
                </c:lvl>
                <c:lvl>
                  <c:pt idx="0">
                    <c:v> </c:v>
                  </c:pt>
                </c:lvl>
              </c:multiLvlStrCache>
            </c:multiLvlStrRef>
          </c:cat>
          <c:val>
            <c:numRef>
              <c:f>Arkusz1!$C$134:$H$134</c:f>
              <c:numCache>
                <c:formatCode>General</c:formatCode>
                <c:ptCount val="6"/>
                <c:pt idx="0">
                  <c:v>265</c:v>
                </c:pt>
                <c:pt idx="1">
                  <c:v>130</c:v>
                </c:pt>
                <c:pt idx="2">
                  <c:v>395</c:v>
                </c:pt>
                <c:pt idx="3">
                  <c:v>256</c:v>
                </c:pt>
                <c:pt idx="4">
                  <c:v>149</c:v>
                </c:pt>
                <c:pt idx="5">
                  <c:v>405</c:v>
                </c:pt>
              </c:numCache>
            </c:numRef>
          </c:val>
          <c:extLst xmlns:c16r2="http://schemas.microsoft.com/office/drawing/2015/06/chart">
            <c:ext xmlns:c16="http://schemas.microsoft.com/office/drawing/2014/chart" uri="{C3380CC4-5D6E-409C-BE32-E72D297353CC}">
              <c16:uniqueId val="{00000001-6B9F-408E-8350-72CE73A8B13A}"/>
            </c:ext>
          </c:extLst>
        </c:ser>
        <c:ser>
          <c:idx val="2"/>
          <c:order val="2"/>
          <c:tx>
            <c:strRef>
              <c:f>Arkusz1!$B$135</c:f>
              <c:strCache>
                <c:ptCount val="1"/>
                <c:pt idx="0">
                  <c:v>Nowy Targ</c:v>
                </c:pt>
              </c:strCache>
            </c:strRef>
          </c:tx>
          <c:invertIfNegative val="0"/>
          <c:dLbls>
            <c:spPr>
              <a:noFill/>
              <a:ln>
                <a:noFill/>
              </a:ln>
              <a:effectLst/>
            </c:spPr>
            <c:txPr>
              <a:bodyPr/>
              <a:lstStyle/>
              <a:p>
                <a:pPr>
                  <a:defRPr sz="800"/>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Arkusz1!$C$130:$H$132</c:f>
              <c:multiLvlStrCache>
                <c:ptCount val="6"/>
                <c:lvl>
                  <c:pt idx="0">
                    <c:v>kobiety </c:v>
                  </c:pt>
                  <c:pt idx="1">
                    <c:v>mężczyźni</c:v>
                  </c:pt>
                  <c:pt idx="2">
                    <c:v>ogółem</c:v>
                  </c:pt>
                  <c:pt idx="3">
                    <c:v>kobiety </c:v>
                  </c:pt>
                  <c:pt idx="4">
                    <c:v>mężczyźni</c:v>
                  </c:pt>
                  <c:pt idx="5">
                    <c:v>ogółem</c:v>
                  </c:pt>
                </c:lvl>
                <c:lvl>
                  <c:pt idx="0">
                    <c:v>2015</c:v>
                  </c:pt>
                  <c:pt idx="3">
                    <c:v>2019</c:v>
                  </c:pt>
                </c:lvl>
                <c:lvl>
                  <c:pt idx="0">
                    <c:v> </c:v>
                  </c:pt>
                </c:lvl>
              </c:multiLvlStrCache>
            </c:multiLvlStrRef>
          </c:cat>
          <c:val>
            <c:numRef>
              <c:f>Arkusz1!$C$135:$H$135</c:f>
              <c:numCache>
                <c:formatCode>General</c:formatCode>
                <c:ptCount val="6"/>
                <c:pt idx="0">
                  <c:v>598</c:v>
                </c:pt>
                <c:pt idx="1">
                  <c:v>533</c:v>
                </c:pt>
                <c:pt idx="2" formatCode="#,##0">
                  <c:v>1131</c:v>
                </c:pt>
                <c:pt idx="3">
                  <c:v>648</c:v>
                </c:pt>
                <c:pt idx="4">
                  <c:v>558</c:v>
                </c:pt>
                <c:pt idx="5" formatCode="#,##0">
                  <c:v>1206</c:v>
                </c:pt>
              </c:numCache>
            </c:numRef>
          </c:val>
          <c:extLst xmlns:c16r2="http://schemas.microsoft.com/office/drawing/2015/06/chart">
            <c:ext xmlns:c16="http://schemas.microsoft.com/office/drawing/2014/chart" uri="{C3380CC4-5D6E-409C-BE32-E72D297353CC}">
              <c16:uniqueId val="{00000002-6B9F-408E-8350-72CE73A8B13A}"/>
            </c:ext>
          </c:extLst>
        </c:ser>
        <c:dLbls>
          <c:showLegendKey val="0"/>
          <c:showVal val="0"/>
          <c:showCatName val="0"/>
          <c:showSerName val="0"/>
          <c:showPercent val="0"/>
          <c:showBubbleSize val="0"/>
        </c:dLbls>
        <c:gapWidth val="150"/>
        <c:axId val="306606464"/>
        <c:axId val="306608000"/>
      </c:barChart>
      <c:catAx>
        <c:axId val="306606464"/>
        <c:scaling>
          <c:orientation val="minMax"/>
        </c:scaling>
        <c:delete val="0"/>
        <c:axPos val="l"/>
        <c:numFmt formatCode="General" sourceLinked="0"/>
        <c:majorTickMark val="out"/>
        <c:minorTickMark val="none"/>
        <c:tickLblPos val="nextTo"/>
        <c:crossAx val="306608000"/>
        <c:crosses val="autoZero"/>
        <c:auto val="1"/>
        <c:lblAlgn val="ctr"/>
        <c:lblOffset val="100"/>
        <c:noMultiLvlLbl val="0"/>
      </c:catAx>
      <c:valAx>
        <c:axId val="306608000"/>
        <c:scaling>
          <c:orientation val="minMax"/>
        </c:scaling>
        <c:delete val="0"/>
        <c:axPos val="b"/>
        <c:majorGridlines/>
        <c:numFmt formatCode="General" sourceLinked="1"/>
        <c:majorTickMark val="out"/>
        <c:minorTickMark val="none"/>
        <c:tickLblPos val="nextTo"/>
        <c:crossAx val="306606464"/>
        <c:crosses val="autoZero"/>
        <c:crossBetween val="between"/>
      </c:valAx>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Arkusz1!$B$143</c:f>
              <c:strCache>
                <c:ptCount val="1"/>
                <c:pt idx="0">
                  <c:v>Bukowina Tatrzańska</c:v>
                </c:pt>
              </c:strCache>
            </c:strRef>
          </c:tx>
          <c:invertIfNegative val="0"/>
          <c:dLbls>
            <c:spPr>
              <a:noFill/>
              <a:ln>
                <a:noFill/>
              </a:ln>
              <a:effectLst/>
            </c:spPr>
            <c:txPr>
              <a:bodyPr/>
              <a:lstStyle/>
              <a:p>
                <a:pPr>
                  <a:defRPr sz="800"/>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Arkusz1!$C$140:$H$142</c:f>
              <c:multiLvlStrCache>
                <c:ptCount val="6"/>
                <c:lvl>
                  <c:pt idx="0">
                    <c:v>kobiety </c:v>
                  </c:pt>
                  <c:pt idx="1">
                    <c:v>mężczyźni</c:v>
                  </c:pt>
                  <c:pt idx="2">
                    <c:v>ogółem</c:v>
                  </c:pt>
                  <c:pt idx="3">
                    <c:v>kobiety </c:v>
                  </c:pt>
                  <c:pt idx="4">
                    <c:v>mężczyźni</c:v>
                  </c:pt>
                  <c:pt idx="5">
                    <c:v>ogółem</c:v>
                  </c:pt>
                </c:lvl>
                <c:lvl>
                  <c:pt idx="0">
                    <c:v>2015</c:v>
                  </c:pt>
                  <c:pt idx="3">
                    <c:v>2020</c:v>
                  </c:pt>
                </c:lvl>
              </c:multiLvlStrCache>
            </c:multiLvlStrRef>
          </c:cat>
          <c:val>
            <c:numRef>
              <c:f>Arkusz1!$C$143:$H$143</c:f>
              <c:numCache>
                <c:formatCode>General</c:formatCode>
                <c:ptCount val="6"/>
                <c:pt idx="0">
                  <c:v>5.5</c:v>
                </c:pt>
                <c:pt idx="1">
                  <c:v>6.1</c:v>
                </c:pt>
                <c:pt idx="2">
                  <c:v>5.8</c:v>
                </c:pt>
                <c:pt idx="3">
                  <c:v>4.5999999999999996</c:v>
                </c:pt>
                <c:pt idx="4">
                  <c:v>4</c:v>
                </c:pt>
                <c:pt idx="5">
                  <c:v>4.3</c:v>
                </c:pt>
              </c:numCache>
            </c:numRef>
          </c:val>
          <c:extLst xmlns:c16r2="http://schemas.microsoft.com/office/drawing/2015/06/chart">
            <c:ext xmlns:c16="http://schemas.microsoft.com/office/drawing/2014/chart" uri="{C3380CC4-5D6E-409C-BE32-E72D297353CC}">
              <c16:uniqueId val="{00000000-7F6C-4272-AABB-2EC308939D91}"/>
            </c:ext>
          </c:extLst>
        </c:ser>
        <c:ser>
          <c:idx val="1"/>
          <c:order val="1"/>
          <c:tx>
            <c:strRef>
              <c:f>Arkusz1!$B$144</c:f>
              <c:strCache>
                <c:ptCount val="1"/>
                <c:pt idx="0">
                  <c:v>Łapsze Niżne</c:v>
                </c:pt>
              </c:strCache>
            </c:strRef>
          </c:tx>
          <c:invertIfNegative val="0"/>
          <c:dLbls>
            <c:spPr>
              <a:noFill/>
              <a:ln>
                <a:noFill/>
              </a:ln>
              <a:effectLst/>
            </c:spPr>
            <c:txPr>
              <a:bodyPr/>
              <a:lstStyle/>
              <a:p>
                <a:pPr>
                  <a:defRPr sz="800"/>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Arkusz1!$C$140:$H$142</c:f>
              <c:multiLvlStrCache>
                <c:ptCount val="6"/>
                <c:lvl>
                  <c:pt idx="0">
                    <c:v>kobiety </c:v>
                  </c:pt>
                  <c:pt idx="1">
                    <c:v>mężczyźni</c:v>
                  </c:pt>
                  <c:pt idx="2">
                    <c:v>ogółem</c:v>
                  </c:pt>
                  <c:pt idx="3">
                    <c:v>kobiety </c:v>
                  </c:pt>
                  <c:pt idx="4">
                    <c:v>mężczyźni</c:v>
                  </c:pt>
                  <c:pt idx="5">
                    <c:v>ogółem</c:v>
                  </c:pt>
                </c:lvl>
                <c:lvl>
                  <c:pt idx="0">
                    <c:v>2015</c:v>
                  </c:pt>
                  <c:pt idx="3">
                    <c:v>2020</c:v>
                  </c:pt>
                </c:lvl>
              </c:multiLvlStrCache>
            </c:multiLvlStrRef>
          </c:cat>
          <c:val>
            <c:numRef>
              <c:f>Arkusz1!$C$144:$H$144</c:f>
              <c:numCache>
                <c:formatCode>General</c:formatCode>
                <c:ptCount val="6"/>
                <c:pt idx="0">
                  <c:v>4.7</c:v>
                </c:pt>
                <c:pt idx="1">
                  <c:v>3.9</c:v>
                </c:pt>
                <c:pt idx="2">
                  <c:v>4.3</c:v>
                </c:pt>
                <c:pt idx="3">
                  <c:v>3.8</c:v>
                </c:pt>
                <c:pt idx="4">
                  <c:v>2.2999999999999998</c:v>
                </c:pt>
                <c:pt idx="5">
                  <c:v>3</c:v>
                </c:pt>
              </c:numCache>
            </c:numRef>
          </c:val>
          <c:extLst xmlns:c16r2="http://schemas.microsoft.com/office/drawing/2015/06/chart">
            <c:ext xmlns:c16="http://schemas.microsoft.com/office/drawing/2014/chart" uri="{C3380CC4-5D6E-409C-BE32-E72D297353CC}">
              <c16:uniqueId val="{00000001-7F6C-4272-AABB-2EC308939D91}"/>
            </c:ext>
          </c:extLst>
        </c:ser>
        <c:ser>
          <c:idx val="2"/>
          <c:order val="2"/>
          <c:tx>
            <c:strRef>
              <c:f>Arkusz1!$B$145</c:f>
              <c:strCache>
                <c:ptCount val="1"/>
                <c:pt idx="0">
                  <c:v>Nowy Targ</c:v>
                </c:pt>
              </c:strCache>
            </c:strRef>
          </c:tx>
          <c:invertIfNegative val="0"/>
          <c:dLbls>
            <c:spPr>
              <a:noFill/>
              <a:ln>
                <a:noFill/>
              </a:ln>
              <a:effectLst/>
            </c:spPr>
            <c:txPr>
              <a:bodyPr/>
              <a:lstStyle/>
              <a:p>
                <a:pPr>
                  <a:defRPr sz="800"/>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Arkusz1!$C$140:$H$142</c:f>
              <c:multiLvlStrCache>
                <c:ptCount val="6"/>
                <c:lvl>
                  <c:pt idx="0">
                    <c:v>kobiety </c:v>
                  </c:pt>
                  <c:pt idx="1">
                    <c:v>mężczyźni</c:v>
                  </c:pt>
                  <c:pt idx="2">
                    <c:v>ogółem</c:v>
                  </c:pt>
                  <c:pt idx="3">
                    <c:v>kobiety </c:v>
                  </c:pt>
                  <c:pt idx="4">
                    <c:v>mężczyźni</c:v>
                  </c:pt>
                  <c:pt idx="5">
                    <c:v>ogółem</c:v>
                  </c:pt>
                </c:lvl>
                <c:lvl>
                  <c:pt idx="0">
                    <c:v>2015</c:v>
                  </c:pt>
                  <c:pt idx="3">
                    <c:v>2020</c:v>
                  </c:pt>
                </c:lvl>
              </c:multiLvlStrCache>
            </c:multiLvlStrRef>
          </c:cat>
          <c:val>
            <c:numRef>
              <c:f>Arkusz1!$C$145:$H$145</c:f>
              <c:numCache>
                <c:formatCode>General</c:formatCode>
                <c:ptCount val="6"/>
                <c:pt idx="0">
                  <c:v>4.5</c:v>
                </c:pt>
                <c:pt idx="1">
                  <c:v>4.2</c:v>
                </c:pt>
                <c:pt idx="2">
                  <c:v>4.3</c:v>
                </c:pt>
                <c:pt idx="3">
                  <c:v>4</c:v>
                </c:pt>
                <c:pt idx="4">
                  <c:v>3.1</c:v>
                </c:pt>
                <c:pt idx="5">
                  <c:v>3.5</c:v>
                </c:pt>
              </c:numCache>
            </c:numRef>
          </c:val>
          <c:extLst xmlns:c16r2="http://schemas.microsoft.com/office/drawing/2015/06/chart">
            <c:ext xmlns:c16="http://schemas.microsoft.com/office/drawing/2014/chart" uri="{C3380CC4-5D6E-409C-BE32-E72D297353CC}">
              <c16:uniqueId val="{00000002-7F6C-4272-AABB-2EC308939D91}"/>
            </c:ext>
          </c:extLst>
        </c:ser>
        <c:dLbls>
          <c:showLegendKey val="0"/>
          <c:showVal val="1"/>
          <c:showCatName val="0"/>
          <c:showSerName val="0"/>
          <c:showPercent val="0"/>
          <c:showBubbleSize val="0"/>
        </c:dLbls>
        <c:gapWidth val="150"/>
        <c:overlap val="-25"/>
        <c:axId val="306640384"/>
        <c:axId val="306641920"/>
      </c:barChart>
      <c:catAx>
        <c:axId val="306640384"/>
        <c:scaling>
          <c:orientation val="minMax"/>
        </c:scaling>
        <c:delete val="0"/>
        <c:axPos val="l"/>
        <c:numFmt formatCode="General" sourceLinked="0"/>
        <c:majorTickMark val="none"/>
        <c:minorTickMark val="none"/>
        <c:tickLblPos val="nextTo"/>
        <c:crossAx val="306641920"/>
        <c:crosses val="autoZero"/>
        <c:auto val="1"/>
        <c:lblAlgn val="ctr"/>
        <c:lblOffset val="100"/>
        <c:noMultiLvlLbl val="0"/>
      </c:catAx>
      <c:valAx>
        <c:axId val="306641920"/>
        <c:scaling>
          <c:orientation val="minMax"/>
        </c:scaling>
        <c:delete val="1"/>
        <c:axPos val="b"/>
        <c:numFmt formatCode="General" sourceLinked="1"/>
        <c:majorTickMark val="none"/>
        <c:minorTickMark val="none"/>
        <c:tickLblPos val="nextTo"/>
        <c:crossAx val="306640384"/>
        <c:crosses val="autoZero"/>
        <c:crossBetween val="between"/>
      </c:valAx>
    </c:plotArea>
    <c:legend>
      <c:legendPos val="t"/>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Arkusz1!$B$153</c:f>
              <c:strCache>
                <c:ptCount val="1"/>
                <c:pt idx="0">
                  <c:v>Bukowina Tatrzańska</c:v>
                </c:pt>
              </c:strCache>
            </c:strRef>
          </c:tx>
          <c:invertIfNegative val="0"/>
          <c:dLbls>
            <c:spPr>
              <a:noFill/>
              <a:ln>
                <a:noFill/>
              </a:ln>
              <a:effectLst/>
            </c:spPr>
            <c:txPr>
              <a:bodyPr/>
              <a:lstStyle/>
              <a:p>
                <a:pPr>
                  <a:defRPr sz="800"/>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Arkusz1!$C$153:$H$153</c:f>
              <c:numCache>
                <c:formatCode>#,##0.00</c:formatCode>
                <c:ptCount val="6"/>
                <c:pt idx="0">
                  <c:v>1520.2</c:v>
                </c:pt>
                <c:pt idx="1">
                  <c:v>1555.1</c:v>
                </c:pt>
                <c:pt idx="2">
                  <c:v>1601.3</c:v>
                </c:pt>
                <c:pt idx="3">
                  <c:v>1722.3</c:v>
                </c:pt>
                <c:pt idx="4">
                  <c:v>1832.6</c:v>
                </c:pt>
                <c:pt idx="5">
                  <c:v>1909.6</c:v>
                </c:pt>
              </c:numCache>
            </c:numRef>
          </c:val>
          <c:extLst xmlns:c16r2="http://schemas.microsoft.com/office/drawing/2015/06/chart">
            <c:ext xmlns:c16="http://schemas.microsoft.com/office/drawing/2014/chart" uri="{C3380CC4-5D6E-409C-BE32-E72D297353CC}">
              <c16:uniqueId val="{00000000-476E-429E-9D9C-0EE749766FBA}"/>
            </c:ext>
          </c:extLst>
        </c:ser>
        <c:ser>
          <c:idx val="1"/>
          <c:order val="1"/>
          <c:tx>
            <c:strRef>
              <c:f>Arkusz1!$B$154</c:f>
              <c:strCache>
                <c:ptCount val="1"/>
                <c:pt idx="0">
                  <c:v>Łapsze Niżne</c:v>
                </c:pt>
              </c:strCache>
            </c:strRef>
          </c:tx>
          <c:invertIfNegative val="0"/>
          <c:dLbls>
            <c:spPr>
              <a:noFill/>
              <a:ln>
                <a:noFill/>
              </a:ln>
              <a:effectLst/>
            </c:spPr>
            <c:txPr>
              <a:bodyPr/>
              <a:lstStyle/>
              <a:p>
                <a:pPr>
                  <a:defRPr sz="800"/>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Arkusz1!$C$154:$H$154</c:f>
              <c:numCache>
                <c:formatCode>General</c:formatCode>
                <c:ptCount val="6"/>
                <c:pt idx="0">
                  <c:v>854.2</c:v>
                </c:pt>
                <c:pt idx="1">
                  <c:v>883.2</c:v>
                </c:pt>
                <c:pt idx="2">
                  <c:v>890.7</c:v>
                </c:pt>
                <c:pt idx="3">
                  <c:v>944.2</c:v>
                </c:pt>
                <c:pt idx="4" formatCode="#,##0.00">
                  <c:v>1030.0999999999999</c:v>
                </c:pt>
                <c:pt idx="5" formatCode="#,##0.00">
                  <c:v>1085.2</c:v>
                </c:pt>
              </c:numCache>
            </c:numRef>
          </c:val>
          <c:extLst xmlns:c16r2="http://schemas.microsoft.com/office/drawing/2015/06/chart">
            <c:ext xmlns:c16="http://schemas.microsoft.com/office/drawing/2014/chart" uri="{C3380CC4-5D6E-409C-BE32-E72D297353CC}">
              <c16:uniqueId val="{00000001-476E-429E-9D9C-0EE749766FBA}"/>
            </c:ext>
          </c:extLst>
        </c:ser>
        <c:ser>
          <c:idx val="2"/>
          <c:order val="2"/>
          <c:tx>
            <c:strRef>
              <c:f>Arkusz1!$B$155</c:f>
              <c:strCache>
                <c:ptCount val="1"/>
                <c:pt idx="0">
                  <c:v>Nowy Targ</c:v>
                </c:pt>
              </c:strCache>
            </c:strRef>
          </c:tx>
          <c:invertIfNegative val="0"/>
          <c:dLbls>
            <c:spPr>
              <a:noFill/>
              <a:ln>
                <a:noFill/>
              </a:ln>
              <a:effectLst/>
            </c:spPr>
            <c:txPr>
              <a:bodyPr/>
              <a:lstStyle/>
              <a:p>
                <a:pPr>
                  <a:defRPr sz="800"/>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Arkusz1!$C$155:$H$155</c:f>
              <c:numCache>
                <c:formatCode>#,##0.00</c:formatCode>
                <c:ptCount val="6"/>
                <c:pt idx="0">
                  <c:v>1004.1</c:v>
                </c:pt>
                <c:pt idx="1">
                  <c:v>1016.8</c:v>
                </c:pt>
                <c:pt idx="2">
                  <c:v>1044.4000000000001</c:v>
                </c:pt>
                <c:pt idx="3">
                  <c:v>1127.3</c:v>
                </c:pt>
                <c:pt idx="4">
                  <c:v>1195.4000000000001</c:v>
                </c:pt>
                <c:pt idx="5">
                  <c:v>1258.5999999999999</c:v>
                </c:pt>
              </c:numCache>
            </c:numRef>
          </c:val>
          <c:extLst xmlns:c16r2="http://schemas.microsoft.com/office/drawing/2015/06/chart">
            <c:ext xmlns:c16="http://schemas.microsoft.com/office/drawing/2014/chart" uri="{C3380CC4-5D6E-409C-BE32-E72D297353CC}">
              <c16:uniqueId val="{00000002-476E-429E-9D9C-0EE749766FBA}"/>
            </c:ext>
          </c:extLst>
        </c:ser>
        <c:dLbls>
          <c:dLblPos val="outEnd"/>
          <c:showLegendKey val="0"/>
          <c:showVal val="1"/>
          <c:showCatName val="0"/>
          <c:showSerName val="0"/>
          <c:showPercent val="0"/>
          <c:showBubbleSize val="0"/>
        </c:dLbls>
        <c:gapWidth val="150"/>
        <c:axId val="310712960"/>
        <c:axId val="310731136"/>
      </c:barChart>
      <c:catAx>
        <c:axId val="310712960"/>
        <c:scaling>
          <c:orientation val="minMax"/>
        </c:scaling>
        <c:delete val="0"/>
        <c:axPos val="l"/>
        <c:majorTickMark val="out"/>
        <c:minorTickMark val="none"/>
        <c:tickLblPos val="nextTo"/>
        <c:crossAx val="310731136"/>
        <c:crosses val="autoZero"/>
        <c:auto val="1"/>
        <c:lblAlgn val="ctr"/>
        <c:lblOffset val="100"/>
        <c:noMultiLvlLbl val="0"/>
      </c:catAx>
      <c:valAx>
        <c:axId val="310731136"/>
        <c:scaling>
          <c:orientation val="minMax"/>
        </c:scaling>
        <c:delete val="0"/>
        <c:axPos val="b"/>
        <c:majorGridlines/>
        <c:numFmt formatCode="#,##0.00" sourceLinked="1"/>
        <c:majorTickMark val="out"/>
        <c:minorTickMark val="none"/>
        <c:tickLblPos val="nextTo"/>
        <c:crossAx val="310712960"/>
        <c:crosses val="autoZero"/>
        <c:crossBetween val="between"/>
      </c:valAx>
    </c:plotArea>
    <c:legend>
      <c:legendPos val="r"/>
      <c:layout>
        <c:manualLayout>
          <c:xMode val="edge"/>
          <c:yMode val="edge"/>
          <c:x val="0.7405990188033591"/>
          <c:y val="0.63856015316321446"/>
          <c:w val="0.22835885259353667"/>
          <c:h val="0.2155293609752893"/>
        </c:manualLayout>
      </c:layout>
      <c:overlay val="0"/>
    </c:legend>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0.8225</cdr:x>
      <cdr:y>0.12393</cdr:y>
    </cdr:from>
    <cdr:to>
      <cdr:x>0.9125</cdr:x>
      <cdr:y>0.19887</cdr:y>
    </cdr:to>
    <cdr:sp macro="" textlink="">
      <cdr:nvSpPr>
        <cdr:cNvPr id="2" name="Pole tekstowe 1"/>
        <cdr:cNvSpPr txBox="1"/>
      </cdr:nvSpPr>
      <cdr:spPr>
        <a:xfrm xmlns:a="http://schemas.openxmlformats.org/drawingml/2006/main">
          <a:off x="4813401" y="314554"/>
          <a:ext cx="526695" cy="19019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pl-PL" sz="1100"/>
            <a:t>2015</a:t>
          </a:r>
        </a:p>
      </cdr:txBody>
    </cdr:sp>
  </cdr:relSizeAnchor>
</c:userShapes>
</file>

<file path=word/drawings/drawing2.xml><?xml version="1.0" encoding="utf-8"?>
<c:userShapes xmlns:c="http://schemas.openxmlformats.org/drawingml/2006/chart">
  <cdr:relSizeAnchor xmlns:cdr="http://schemas.openxmlformats.org/drawingml/2006/chartDrawing">
    <cdr:from>
      <cdr:x>0.8375</cdr:x>
      <cdr:y>0.07808</cdr:y>
    </cdr:from>
    <cdr:to>
      <cdr:x>0.93875</cdr:x>
      <cdr:y>0.16217</cdr:y>
    </cdr:to>
    <cdr:sp macro="" textlink="">
      <cdr:nvSpPr>
        <cdr:cNvPr id="2" name="Pole tekstowe 1"/>
        <cdr:cNvSpPr txBox="1"/>
      </cdr:nvSpPr>
      <cdr:spPr>
        <a:xfrm xmlns:a="http://schemas.openxmlformats.org/drawingml/2006/main">
          <a:off x="4901184" y="190196"/>
          <a:ext cx="592531" cy="2048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pl-PL" sz="1100"/>
            <a:t>2020</a:t>
          </a:r>
        </a:p>
      </cdr:txBody>
    </cdr:sp>
  </cdr:relSizeAnchor>
</c:userShapes>
</file>

<file path=word/drawings/drawing3.xml><?xml version="1.0" encoding="utf-8"?>
<c:userShapes xmlns:c="http://schemas.openxmlformats.org/drawingml/2006/chart">
  <cdr:relSizeAnchor xmlns:cdr="http://schemas.openxmlformats.org/drawingml/2006/chartDrawing">
    <cdr:from>
      <cdr:x>0.81545</cdr:x>
      <cdr:y>0.7212</cdr:y>
    </cdr:from>
    <cdr:to>
      <cdr:x>0.96464</cdr:x>
      <cdr:y>0.77313</cdr:y>
    </cdr:to>
    <cdr:sp macro="" textlink="">
      <cdr:nvSpPr>
        <cdr:cNvPr id="2" name="Pole tekstowe 1"/>
        <cdr:cNvSpPr txBox="1"/>
      </cdr:nvSpPr>
      <cdr:spPr>
        <a:xfrm xmlns:a="http://schemas.openxmlformats.org/drawingml/2006/main">
          <a:off x="4718303" y="2743200"/>
          <a:ext cx="863194" cy="19751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pl-PL" sz="1100"/>
        </a:p>
      </cdr:txBody>
    </cdr:sp>
  </cdr:relSizeAnchor>
  <cdr:relSizeAnchor xmlns:cdr="http://schemas.openxmlformats.org/drawingml/2006/chartDrawing">
    <cdr:from>
      <cdr:x>0.8837</cdr:x>
      <cdr:y>0.62017</cdr:y>
    </cdr:from>
    <cdr:to>
      <cdr:x>0.98231</cdr:x>
      <cdr:y>0.94303</cdr:y>
    </cdr:to>
    <cdr:sp macro="" textlink="">
      <cdr:nvSpPr>
        <cdr:cNvPr id="3" name="Pole tekstowe 2"/>
        <cdr:cNvSpPr txBox="1"/>
      </cdr:nvSpPr>
      <cdr:spPr>
        <a:xfrm xmlns:a="http://schemas.openxmlformats.org/drawingml/2006/main">
          <a:off x="5080637" y="2227363"/>
          <a:ext cx="566953" cy="115957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pl-PL" sz="900"/>
            <a:t>1- 2015</a:t>
          </a:r>
        </a:p>
        <a:p xmlns:a="http://schemas.openxmlformats.org/drawingml/2006/main">
          <a:r>
            <a:rPr lang="pl-PL" sz="900"/>
            <a:t>2- 2016</a:t>
          </a:r>
        </a:p>
        <a:p xmlns:a="http://schemas.openxmlformats.org/drawingml/2006/main">
          <a:r>
            <a:rPr lang="pl-PL" sz="900"/>
            <a:t>3- 2017</a:t>
          </a:r>
        </a:p>
        <a:p xmlns:a="http://schemas.openxmlformats.org/drawingml/2006/main">
          <a:r>
            <a:rPr lang="pl-PL" sz="900"/>
            <a:t>4-</a:t>
          </a:r>
          <a:r>
            <a:rPr lang="pl-PL" sz="900" baseline="0"/>
            <a:t> 2018</a:t>
          </a:r>
        </a:p>
        <a:p xmlns:a="http://schemas.openxmlformats.org/drawingml/2006/main">
          <a:r>
            <a:rPr lang="pl-PL" sz="900" baseline="0"/>
            <a:t>5- 2019</a:t>
          </a:r>
        </a:p>
        <a:p xmlns:a="http://schemas.openxmlformats.org/drawingml/2006/main">
          <a:r>
            <a:rPr lang="pl-PL" sz="900" baseline="0"/>
            <a:t>6- 2020</a:t>
          </a:r>
        </a:p>
        <a:p xmlns:a="http://schemas.openxmlformats.org/drawingml/2006/main">
          <a:r>
            <a:rPr lang="pl-PL" sz="900" baseline="0"/>
            <a:t>7- 2021</a:t>
          </a:r>
          <a:endParaRPr lang="pl-PL" sz="900"/>
        </a:p>
      </cdr:txBody>
    </cdr:sp>
  </cdr:relSizeAnchor>
</c:userShapes>
</file>

<file path=word/drawings/drawing4.xml><?xml version="1.0" encoding="utf-8"?>
<c:userShapes xmlns:c="http://schemas.openxmlformats.org/drawingml/2006/chart">
  <cdr:relSizeAnchor xmlns:cdr="http://schemas.openxmlformats.org/drawingml/2006/chartDrawing">
    <cdr:from>
      <cdr:x>0.87442</cdr:x>
      <cdr:y>0.06133</cdr:y>
    </cdr:from>
    <cdr:to>
      <cdr:x>0.97442</cdr:x>
      <cdr:y>0.37067</cdr:y>
    </cdr:to>
    <cdr:sp macro="" textlink="">
      <cdr:nvSpPr>
        <cdr:cNvPr id="2" name="Pole tekstowe 1"/>
        <cdr:cNvSpPr txBox="1"/>
      </cdr:nvSpPr>
      <cdr:spPr>
        <a:xfrm xmlns:a="http://schemas.openxmlformats.org/drawingml/2006/main">
          <a:off x="4988966" y="168251"/>
          <a:ext cx="570586" cy="84856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pl-PL" sz="900"/>
            <a:t>1- 2015</a:t>
          </a:r>
        </a:p>
        <a:p xmlns:a="http://schemas.openxmlformats.org/drawingml/2006/main">
          <a:r>
            <a:rPr lang="pl-PL" sz="900"/>
            <a:t>2- 2016</a:t>
          </a:r>
        </a:p>
        <a:p xmlns:a="http://schemas.openxmlformats.org/drawingml/2006/main">
          <a:r>
            <a:rPr lang="pl-PL" sz="900"/>
            <a:t>3- 2017</a:t>
          </a:r>
        </a:p>
        <a:p xmlns:a="http://schemas.openxmlformats.org/drawingml/2006/main">
          <a:r>
            <a:rPr lang="pl-PL" sz="900"/>
            <a:t>4- 2018</a:t>
          </a:r>
        </a:p>
        <a:p xmlns:a="http://schemas.openxmlformats.org/drawingml/2006/main">
          <a:r>
            <a:rPr lang="pl-PL" sz="900"/>
            <a:t>5- 2019 </a:t>
          </a:r>
        </a:p>
      </cdr:txBody>
    </cdr:sp>
  </cdr:relSizeAnchor>
</c:userShapes>
</file>

<file path=word/drawings/drawing5.xml><?xml version="1.0" encoding="utf-8"?>
<c:userShapes xmlns:c="http://schemas.openxmlformats.org/drawingml/2006/chart">
  <cdr:relSizeAnchor xmlns:cdr="http://schemas.openxmlformats.org/drawingml/2006/chartDrawing">
    <cdr:from>
      <cdr:x>0.85059</cdr:x>
      <cdr:y>0.10527</cdr:y>
    </cdr:from>
    <cdr:to>
      <cdr:x>0.95659</cdr:x>
      <cdr:y>0.37073</cdr:y>
    </cdr:to>
    <cdr:sp macro="" textlink="">
      <cdr:nvSpPr>
        <cdr:cNvPr id="2" name="Pole tekstowe 1"/>
        <cdr:cNvSpPr txBox="1"/>
      </cdr:nvSpPr>
      <cdr:spPr>
        <a:xfrm xmlns:a="http://schemas.openxmlformats.org/drawingml/2006/main">
          <a:off x="4871923" y="336499"/>
          <a:ext cx="607161" cy="84856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pl-PL" sz="800"/>
            <a:t>1-</a:t>
          </a:r>
          <a:r>
            <a:rPr lang="pl-PL" sz="800" baseline="0"/>
            <a:t> 2015</a:t>
          </a:r>
        </a:p>
        <a:p xmlns:a="http://schemas.openxmlformats.org/drawingml/2006/main">
          <a:r>
            <a:rPr lang="pl-PL" sz="800" baseline="0"/>
            <a:t>2- 2016</a:t>
          </a:r>
        </a:p>
        <a:p xmlns:a="http://schemas.openxmlformats.org/drawingml/2006/main">
          <a:r>
            <a:rPr lang="pl-PL" sz="800" baseline="0"/>
            <a:t>3- 2017</a:t>
          </a:r>
        </a:p>
        <a:p xmlns:a="http://schemas.openxmlformats.org/drawingml/2006/main">
          <a:r>
            <a:rPr lang="pl-PL" sz="800" baseline="0"/>
            <a:t>4- 2018</a:t>
          </a:r>
        </a:p>
        <a:p xmlns:a="http://schemas.openxmlformats.org/drawingml/2006/main">
          <a:r>
            <a:rPr lang="pl-PL" sz="800" baseline="0"/>
            <a:t>5- 2019</a:t>
          </a:r>
        </a:p>
        <a:p xmlns:a="http://schemas.openxmlformats.org/drawingml/2006/main">
          <a:r>
            <a:rPr lang="pl-PL" sz="800" baseline="0"/>
            <a:t>6-2020</a:t>
          </a:r>
          <a:endParaRPr lang="pl-PL" sz="800"/>
        </a:p>
      </cdr:txBody>
    </cdr:sp>
  </cdr:relSizeAnchor>
</c:userShapes>
</file>

<file path=word/drawings/drawing6.xml><?xml version="1.0" encoding="utf-8"?>
<c:userShapes xmlns:c="http://schemas.openxmlformats.org/drawingml/2006/chart">
  <cdr:relSizeAnchor xmlns:cdr="http://schemas.openxmlformats.org/drawingml/2006/chartDrawing">
    <cdr:from>
      <cdr:x>0.79932</cdr:x>
      <cdr:y>0.11088</cdr:y>
    </cdr:from>
    <cdr:to>
      <cdr:x>0.90412</cdr:x>
      <cdr:y>0.39826</cdr:y>
    </cdr:to>
    <cdr:sp macro="" textlink="">
      <cdr:nvSpPr>
        <cdr:cNvPr id="2" name="Pole tekstowe 1"/>
        <cdr:cNvSpPr txBox="1"/>
      </cdr:nvSpPr>
      <cdr:spPr>
        <a:xfrm xmlns:a="http://schemas.openxmlformats.org/drawingml/2006/main">
          <a:off x="4630522" y="358445"/>
          <a:ext cx="607162" cy="92903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pl-PL" sz="800"/>
            <a:t>1- 2015</a:t>
          </a:r>
        </a:p>
        <a:p xmlns:a="http://schemas.openxmlformats.org/drawingml/2006/main">
          <a:r>
            <a:rPr lang="pl-PL" sz="800"/>
            <a:t>2- 2016</a:t>
          </a:r>
        </a:p>
        <a:p xmlns:a="http://schemas.openxmlformats.org/drawingml/2006/main">
          <a:r>
            <a:rPr lang="pl-PL" sz="800"/>
            <a:t>3- 2017</a:t>
          </a:r>
        </a:p>
        <a:p xmlns:a="http://schemas.openxmlformats.org/drawingml/2006/main">
          <a:r>
            <a:rPr lang="pl-PL" sz="800"/>
            <a:t>4- 2018</a:t>
          </a:r>
        </a:p>
        <a:p xmlns:a="http://schemas.openxmlformats.org/drawingml/2006/main">
          <a:r>
            <a:rPr lang="pl-PL" sz="800"/>
            <a:t>5- 2019</a:t>
          </a:r>
        </a:p>
        <a:p xmlns:a="http://schemas.openxmlformats.org/drawingml/2006/main">
          <a:r>
            <a:rPr lang="pl-PL" sz="800"/>
            <a:t>6- 2020</a:t>
          </a:r>
        </a:p>
      </cdr:txBody>
    </cdr:sp>
  </cdr:relSizeAnchor>
</c:userShape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C4E5C-0123-4A63-8717-67935C13D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3433</TotalTime>
  <Pages>1</Pages>
  <Words>28542</Words>
  <Characters>171257</Characters>
  <Application>Microsoft Office Word</Application>
  <DocSecurity>0</DocSecurity>
  <Lines>1427</Lines>
  <Paragraphs>398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Dąbrowski</dc:creator>
  <cp:lastModifiedBy>user</cp:lastModifiedBy>
  <cp:revision>28</cp:revision>
  <cp:lastPrinted>2021-11-15T09:37:00Z</cp:lastPrinted>
  <dcterms:created xsi:type="dcterms:W3CDTF">2021-10-19T10:10:00Z</dcterms:created>
  <dcterms:modified xsi:type="dcterms:W3CDTF">2021-11-15T09:38:00Z</dcterms:modified>
</cp:coreProperties>
</file>